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21303165"/>
    <w:bookmarkEnd w:id="0"/>
    <w:p w14:paraId="754E844B" w14:textId="3241CDF4" w:rsidR="006818DC" w:rsidRPr="006818DC" w:rsidRDefault="003B7F19" w:rsidP="008B7398">
      <w:pPr>
        <w:spacing w:after="0" w:line="276" w:lineRule="auto"/>
        <w:jc w:val="center"/>
        <w:rPr>
          <w:rFonts w:ascii="Calibri" w:eastAsia="Calibri" w:hAnsi="Calibri" w:cs="Arial"/>
          <w:sz w:val="32"/>
        </w:rPr>
      </w:pPr>
      <w:r>
        <w:rPr>
          <w:rFonts w:ascii="Calibri" w:eastAsia="Calibri" w:hAnsi="Calibri" w:cs="Arial"/>
          <w:noProof/>
          <w:lang w:eastAsia="fr-FR"/>
        </w:rPr>
        <mc:AlternateContent>
          <mc:Choice Requires="wps">
            <w:drawing>
              <wp:anchor distT="0" distB="0" distL="114300" distR="114300" simplePos="0" relativeHeight="251727872" behindDoc="0" locked="0" layoutInCell="1" allowOverlap="1" wp14:anchorId="1B48A23E" wp14:editId="7312C5F9">
                <wp:simplePos x="0" y="0"/>
                <wp:positionH relativeFrom="column">
                  <wp:posOffset>-461645</wp:posOffset>
                </wp:positionH>
                <wp:positionV relativeFrom="paragraph">
                  <wp:posOffset>-633095</wp:posOffset>
                </wp:positionV>
                <wp:extent cx="6940550" cy="9655175"/>
                <wp:effectExtent l="19050" t="19050" r="22225" b="22225"/>
                <wp:wrapNone/>
                <wp:docPr id="28"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0550" cy="9655175"/>
                        </a:xfrm>
                        <a:prstGeom prst="rect">
                          <a:avLst/>
                        </a:prstGeom>
                        <a:noFill/>
                        <a:ln w="38100">
                          <a:solidFill>
                            <a:srgbClr val="66FF66"/>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0E245A" id="Rectangle 181" o:spid="_x0000_s1026" style="position:absolute;margin-left:-36.35pt;margin-top:-49.85pt;width:546.5pt;height:760.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" filled="f" strokecolor="#6f6" strokeweight="3pt"/>
            </w:pict>
          </mc:Fallback>
        </mc:AlternateContent>
      </w:r>
      <w:r>
        <w:rPr>
          <w:rFonts w:ascii="Calibri" w:eastAsia="Calibri" w:hAnsi="Calibri" w:cs="Arial"/>
          <w:noProof/>
          <w:lang w:eastAsia="fr-FR"/>
        </w:rPr>
        <mc:AlternateContent>
          <mc:Choice Requires="wps">
            <w:drawing>
              <wp:anchor distT="0" distB="0" distL="114300" distR="114300" simplePos="0" relativeHeight="251726848" behindDoc="1" locked="0" layoutInCell="0" allowOverlap="1" wp14:anchorId="11BC3F9E" wp14:editId="59C18EB0">
                <wp:simplePos x="0" y="0"/>
                <wp:positionH relativeFrom="page">
                  <wp:posOffset>600075</wp:posOffset>
                </wp:positionH>
                <wp:positionV relativeFrom="paragraph">
                  <wp:posOffset>-528955</wp:posOffset>
                </wp:positionV>
                <wp:extent cx="6334125" cy="561975"/>
                <wp:effectExtent l="9525" t="8890" r="9525" b="10160"/>
                <wp:wrapNone/>
                <wp:docPr id="27"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4125" cy="561975"/>
                        </a:xfrm>
                        <a:prstGeom prst="rect">
                          <a:avLst/>
                        </a:prstGeom>
                        <a:solidFill>
                          <a:srgbClr val="C4BC96"/>
                        </a:solidFill>
                        <a:ln w="9525">
                          <a:solidFill>
                            <a:srgbClr val="FFFF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3C5FF5" id="Rectangle 178" o:spid="_x0000_s1026" style="position:absolute;margin-left:47.25pt;margin-top:-41.65pt;width:498.75pt;height:44.25pt;z-index:-25158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" o:allowincell="f" fillcolor="#c4bc96" strokecolor="#ff6">
                <v:path arrowok="t"/>
                <w10:wrap anchorx="page"/>
              </v:rect>
            </w:pict>
          </mc:Fallback>
        </mc:AlternateContent>
      </w:r>
    </w:p>
    <w:p w14:paraId="60362BE7" w14:textId="34F0CB42" w:rsidR="006818DC" w:rsidRPr="006818DC" w:rsidRDefault="006818DC" w:rsidP="008B7398">
      <w:pPr>
        <w:spacing w:after="0" w:line="276" w:lineRule="auto"/>
        <w:jc w:val="center"/>
        <w:rPr>
          <w:rFonts w:ascii="Calibri" w:eastAsia="Calibri" w:hAnsi="Calibri" w:cs="Arial"/>
          <w:sz w:val="32"/>
        </w:rPr>
      </w:pPr>
      <w:r w:rsidRPr="006818DC">
        <w:rPr>
          <w:rFonts w:ascii="Calibri" w:eastAsia="Calibri" w:hAnsi="Calibri" w:cs="Arial"/>
          <w:noProof/>
          <w:lang w:eastAsia="fr-FR"/>
        </w:rPr>
        <w:drawing>
          <wp:inline distT="0" distB="0" distL="0" distR="0" wp14:anchorId="6D5536AA" wp14:editId="74D3D4A7">
            <wp:extent cx="1000125" cy="1209675"/>
            <wp:effectExtent l="0" t="0" r="0" b="0"/>
            <wp:docPr id="5" name="Image 1" descr="logo couleurs fini lakman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couleurs fini lakmans 2.jpg"/>
                    <pic:cNvPicPr>
                      <a:picLocks noChangeAspect="1" noChangeArrowheads="1"/>
                    </pic:cNvPicPr>
                  </pic:nvPicPr>
                  <pic:blipFill>
                    <a:blip r:embed="rId8" cstate="print"/>
                    <a:srcRect r="46956" b="23077"/>
                    <a:stretch>
                      <a:fillRect/>
                    </a:stretch>
                  </pic:blipFill>
                  <pic:spPr bwMode="auto">
                    <a:xfrm>
                      <a:off x="0" y="0"/>
                      <a:ext cx="1000125" cy="1209675"/>
                    </a:xfrm>
                    <a:prstGeom prst="rect">
                      <a:avLst/>
                    </a:prstGeom>
                    <a:noFill/>
                    <a:ln w="9525">
                      <a:noFill/>
                      <a:miter lim="800000"/>
                      <a:headEnd/>
                      <a:tailEnd/>
                    </a:ln>
                  </pic:spPr>
                </pic:pic>
              </a:graphicData>
            </a:graphic>
          </wp:inline>
        </w:drawing>
      </w:r>
    </w:p>
    <w:p w14:paraId="193F2419" w14:textId="77777777" w:rsidR="006818DC" w:rsidRPr="006818DC" w:rsidRDefault="006818DC" w:rsidP="00870DFD">
      <w:pPr>
        <w:spacing w:after="0" w:line="240" w:lineRule="auto"/>
        <w:jc w:val="center"/>
        <w:rPr>
          <w:rFonts w:ascii="Calibri" w:eastAsia="Calibri" w:hAnsi="Calibri" w:cs="Arial"/>
          <w:sz w:val="14"/>
        </w:rPr>
      </w:pPr>
    </w:p>
    <w:p w14:paraId="26588B21" w14:textId="77777777" w:rsidR="006818DC" w:rsidRPr="003347E4" w:rsidRDefault="006818DC" w:rsidP="00870DFD">
      <w:pPr>
        <w:bidi/>
        <w:spacing w:after="0" w:line="240" w:lineRule="auto"/>
        <w:jc w:val="center"/>
        <w:rPr>
          <w:rFonts w:ascii="Times New Roman" w:eastAsia="Calibri" w:hAnsi="Times New Roman" w:cs="Traditional Arabic"/>
          <w:b/>
          <w:bCs/>
          <w:sz w:val="32"/>
          <w:szCs w:val="32"/>
        </w:rPr>
      </w:pPr>
      <w:r w:rsidRPr="003347E4">
        <w:rPr>
          <w:rFonts w:ascii="Times New Roman" w:eastAsia="Calibri" w:hAnsi="Times New Roman" w:cs="Traditional Arabic"/>
          <w:b/>
          <w:bCs/>
          <w:sz w:val="32"/>
          <w:szCs w:val="32"/>
          <w:rtl/>
        </w:rPr>
        <w:t>جامـــــــــ</w:t>
      </w:r>
      <w:r w:rsidRPr="003347E4">
        <w:rPr>
          <w:rFonts w:ascii="Times New Roman" w:eastAsia="Calibri" w:hAnsi="Times New Roman" w:cs="Traditional Arabic" w:hint="cs"/>
          <w:b/>
          <w:bCs/>
          <w:sz w:val="32"/>
          <w:szCs w:val="32"/>
          <w:rtl/>
        </w:rPr>
        <w:t>ــــــــــــــــــ</w:t>
      </w:r>
      <w:r w:rsidRPr="003347E4">
        <w:rPr>
          <w:rFonts w:ascii="Times New Roman" w:eastAsia="Calibri" w:hAnsi="Times New Roman" w:cs="Traditional Arabic"/>
          <w:b/>
          <w:bCs/>
          <w:sz w:val="32"/>
          <w:szCs w:val="32"/>
          <w:rtl/>
        </w:rPr>
        <w:t xml:space="preserve">ـــعة وهـــــــــــران </w:t>
      </w:r>
      <w:r w:rsidRPr="003347E4">
        <w:rPr>
          <w:rFonts w:ascii="Times New Roman" w:eastAsia="Calibri" w:hAnsi="Times New Roman" w:cs="Traditional Arabic"/>
          <w:b/>
          <w:bCs/>
          <w:sz w:val="32"/>
          <w:szCs w:val="32"/>
        </w:rPr>
        <w:t xml:space="preserve">2 </w:t>
      </w:r>
    </w:p>
    <w:p w14:paraId="2DDE45BC" w14:textId="7FCF1E19" w:rsidR="006818DC" w:rsidRPr="003347E4" w:rsidRDefault="006818DC" w:rsidP="00870DFD">
      <w:pPr>
        <w:bidi/>
        <w:spacing w:after="0" w:line="240" w:lineRule="auto"/>
        <w:jc w:val="center"/>
        <w:rPr>
          <w:rFonts w:ascii="Times New Roman" w:eastAsia="Calibri" w:hAnsi="Times New Roman" w:cs="Traditional Arabic"/>
          <w:b/>
          <w:bCs/>
          <w:sz w:val="32"/>
          <w:szCs w:val="32"/>
        </w:rPr>
      </w:pPr>
      <w:r w:rsidRPr="003347E4">
        <w:rPr>
          <w:rFonts w:ascii="Times New Roman" w:eastAsia="Calibri" w:hAnsi="Times New Roman" w:cs="Traditional Arabic"/>
          <w:b/>
          <w:bCs/>
          <w:sz w:val="32"/>
          <w:szCs w:val="32"/>
          <w:rtl/>
        </w:rPr>
        <w:t>كلية ال</w:t>
      </w:r>
      <w:r w:rsidRPr="003347E4">
        <w:rPr>
          <w:rFonts w:ascii="Times New Roman" w:eastAsia="Calibri" w:hAnsi="Times New Roman" w:cs="Traditional Arabic" w:hint="cs"/>
          <w:b/>
          <w:bCs/>
          <w:sz w:val="32"/>
          <w:szCs w:val="32"/>
          <w:rtl/>
        </w:rPr>
        <w:t>علـــــوم الاقتصادية</w:t>
      </w:r>
      <w:r w:rsidR="00CA70B1">
        <w:rPr>
          <w:rFonts w:ascii="Times New Roman" w:eastAsia="Calibri" w:hAnsi="Times New Roman" w:cs="Traditional Arabic" w:hint="cs"/>
          <w:b/>
          <w:bCs/>
          <w:sz w:val="32"/>
          <w:szCs w:val="32"/>
          <w:rtl/>
          <w:lang w:bidi="ar-DZ"/>
        </w:rPr>
        <w:t>،</w:t>
      </w:r>
      <w:r w:rsidRPr="003347E4">
        <w:rPr>
          <w:rFonts w:ascii="Times New Roman" w:eastAsia="Calibri" w:hAnsi="Times New Roman" w:cs="Traditional Arabic" w:hint="cs"/>
          <w:b/>
          <w:bCs/>
          <w:sz w:val="32"/>
          <w:szCs w:val="32"/>
          <w:rtl/>
        </w:rPr>
        <w:t xml:space="preserve"> التجارية</w:t>
      </w:r>
      <w:r w:rsidR="00CA70B1">
        <w:rPr>
          <w:rFonts w:ascii="Times New Roman" w:eastAsia="Calibri" w:hAnsi="Times New Roman" w:cs="Traditional Arabic" w:hint="cs"/>
          <w:b/>
          <w:bCs/>
          <w:sz w:val="32"/>
          <w:szCs w:val="32"/>
          <w:rtl/>
        </w:rPr>
        <w:t>،</w:t>
      </w:r>
      <w:r w:rsidRPr="003347E4">
        <w:rPr>
          <w:rFonts w:ascii="Times New Roman" w:eastAsia="Calibri" w:hAnsi="Times New Roman" w:cs="Traditional Arabic" w:hint="cs"/>
          <w:b/>
          <w:bCs/>
          <w:sz w:val="32"/>
          <w:szCs w:val="32"/>
          <w:rtl/>
        </w:rPr>
        <w:t xml:space="preserve"> وعلوم التسيير</w:t>
      </w:r>
    </w:p>
    <w:p w14:paraId="4326017B" w14:textId="77777777" w:rsidR="006818DC" w:rsidRPr="006818DC" w:rsidRDefault="006818DC" w:rsidP="008B7398">
      <w:pPr>
        <w:spacing w:after="0" w:line="276" w:lineRule="auto"/>
        <w:jc w:val="center"/>
        <w:rPr>
          <w:rFonts w:ascii="Calibri" w:eastAsia="Calibri" w:hAnsi="Calibri" w:cs="Arial"/>
        </w:rPr>
      </w:pPr>
    </w:p>
    <w:p w14:paraId="2413B0C4" w14:textId="77777777" w:rsidR="006818DC" w:rsidRPr="006818DC" w:rsidRDefault="006818DC" w:rsidP="008B7398">
      <w:pPr>
        <w:spacing w:after="0" w:line="276" w:lineRule="auto"/>
        <w:jc w:val="center"/>
        <w:rPr>
          <w:rFonts w:ascii="Times New Roman" w:eastAsia="Calibri" w:hAnsi="Times New Roman" w:cs="Traditional Arabic"/>
          <w:b/>
          <w:bCs/>
          <w:sz w:val="36"/>
          <w:szCs w:val="36"/>
          <w:u w:val="single"/>
          <w:rtl/>
        </w:rPr>
      </w:pPr>
      <w:r w:rsidRPr="006818DC">
        <w:rPr>
          <w:rFonts w:ascii="Times New Roman" w:eastAsia="Calibri" w:hAnsi="Times New Roman" w:cs="Traditional Arabic" w:hint="cs"/>
          <w:b/>
          <w:bCs/>
          <w:sz w:val="36"/>
          <w:szCs w:val="36"/>
          <w:u w:val="single"/>
          <w:rtl/>
        </w:rPr>
        <w:t>أطروحـــــــــــــــــــــــة</w:t>
      </w:r>
    </w:p>
    <w:p w14:paraId="227103F4" w14:textId="77777777" w:rsidR="006818DC" w:rsidRPr="006818DC" w:rsidRDefault="006818DC" w:rsidP="008B7398">
      <w:pPr>
        <w:spacing w:after="0" w:line="276" w:lineRule="auto"/>
        <w:jc w:val="center"/>
        <w:rPr>
          <w:rFonts w:ascii="Times New Roman" w:eastAsia="Calibri" w:hAnsi="Times New Roman" w:cs="Traditional Arabic"/>
          <w:b/>
          <w:bCs/>
          <w:sz w:val="32"/>
          <w:szCs w:val="32"/>
          <w:rtl/>
        </w:rPr>
      </w:pPr>
      <w:r w:rsidRPr="006818DC">
        <w:rPr>
          <w:rFonts w:ascii="Times New Roman" w:eastAsia="Calibri" w:hAnsi="Times New Roman" w:cs="Traditional Arabic" w:hint="cs"/>
          <w:b/>
          <w:bCs/>
          <w:sz w:val="32"/>
          <w:szCs w:val="32"/>
          <w:rtl/>
        </w:rPr>
        <w:t>للحصول على شهـــــــــــــــادة دكتوراه في</w:t>
      </w:r>
      <w:r w:rsidRPr="006818DC">
        <w:rPr>
          <w:rFonts w:ascii="Times New Roman" w:eastAsia="Calibri" w:hAnsi="Times New Roman" w:cs="Traditional Arabic"/>
          <w:b/>
          <w:bCs/>
          <w:sz w:val="32"/>
          <w:szCs w:val="32"/>
          <w:rtl/>
        </w:rPr>
        <w:t xml:space="preserve"> </w:t>
      </w:r>
      <w:r w:rsidRPr="006818DC">
        <w:rPr>
          <w:rFonts w:ascii="Times New Roman" w:eastAsia="Calibri" w:hAnsi="Times New Roman" w:cs="Traditional Arabic" w:hint="cs"/>
          <w:b/>
          <w:bCs/>
          <w:sz w:val="32"/>
          <w:szCs w:val="32"/>
          <w:rtl/>
        </w:rPr>
        <w:t>علوم التسيير</w:t>
      </w:r>
    </w:p>
    <w:p w14:paraId="64B17CAF" w14:textId="77777777" w:rsidR="006818DC" w:rsidRPr="006818DC" w:rsidRDefault="006818DC" w:rsidP="008B7398">
      <w:pPr>
        <w:spacing w:after="0" w:line="276" w:lineRule="auto"/>
        <w:jc w:val="center"/>
        <w:rPr>
          <w:rFonts w:ascii="Times New Roman" w:eastAsia="Calibri" w:hAnsi="Times New Roman" w:cs="Traditional Arabic"/>
          <w:b/>
          <w:bCs/>
          <w:sz w:val="32"/>
          <w:szCs w:val="32"/>
          <w:rtl/>
          <w:lang w:bidi="ar-DZ"/>
        </w:rPr>
      </w:pPr>
      <w:r w:rsidRPr="006818DC">
        <w:rPr>
          <w:rFonts w:ascii="Times New Roman" w:eastAsia="Calibri" w:hAnsi="Times New Roman" w:cs="Traditional Arabic" w:hint="cs"/>
          <w:b/>
          <w:bCs/>
          <w:sz w:val="32"/>
          <w:szCs w:val="32"/>
          <w:rtl/>
        </w:rPr>
        <w:t xml:space="preserve"> تخصص إدارة الموارد البشرية</w:t>
      </w:r>
    </w:p>
    <w:p w14:paraId="080925A3" w14:textId="6EBDCDE7" w:rsidR="006818DC" w:rsidRPr="006818DC" w:rsidRDefault="003B7F19" w:rsidP="008B7398">
      <w:pPr>
        <w:spacing w:after="0" w:line="276" w:lineRule="auto"/>
        <w:jc w:val="center"/>
        <w:rPr>
          <w:rFonts w:ascii="Calibri" w:eastAsia="Calibri" w:hAnsi="Calibri" w:cs="Arial"/>
          <w:sz w:val="32"/>
        </w:rPr>
      </w:pPr>
      <w:r>
        <w:rPr>
          <w:rFonts w:ascii="Calibri" w:eastAsia="Calibri" w:hAnsi="Calibri" w:cs="Arial"/>
          <w:noProof/>
          <w:sz w:val="32"/>
          <w:lang w:eastAsia="fr-FR"/>
        </w:rPr>
        <mc:AlternateContent>
          <mc:Choice Requires="wps">
            <w:drawing>
              <wp:anchor distT="0" distB="0" distL="114300" distR="114300" simplePos="0" relativeHeight="251725824" behindDoc="1" locked="0" layoutInCell="1" allowOverlap="1" wp14:anchorId="1F9013A6" wp14:editId="1965BAD9">
                <wp:simplePos x="0" y="0"/>
                <wp:positionH relativeFrom="column">
                  <wp:posOffset>194945</wp:posOffset>
                </wp:positionH>
                <wp:positionV relativeFrom="paragraph">
                  <wp:posOffset>99060</wp:posOffset>
                </wp:positionV>
                <wp:extent cx="5365115" cy="1276985"/>
                <wp:effectExtent l="8890" t="5715" r="7620" b="12700"/>
                <wp:wrapNone/>
                <wp:docPr id="26" name="AutoShap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5115" cy="127698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1A907F" id="AutoShape 177" o:spid="_x0000_s1026" style="position:absolute;margin-left:15.35pt;margin-top:7.8pt;width:422.45pt;height:100.5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"/>
            </w:pict>
          </mc:Fallback>
        </mc:AlternateContent>
      </w:r>
    </w:p>
    <w:p w14:paraId="61F58C72" w14:textId="3E9E8578" w:rsidR="006818DC" w:rsidRPr="00FE67EE" w:rsidRDefault="006818DC" w:rsidP="008B7398">
      <w:pPr>
        <w:bidi/>
        <w:spacing w:after="0" w:line="276" w:lineRule="auto"/>
        <w:jc w:val="center"/>
        <w:rPr>
          <w:rFonts w:ascii="Calibri" w:eastAsia="Calibri" w:hAnsi="Calibri" w:cs="Calibri"/>
          <w:b/>
          <w:bCs/>
          <w:sz w:val="36"/>
          <w:szCs w:val="36"/>
        </w:rPr>
      </w:pPr>
      <w:r w:rsidRPr="00FE67EE">
        <w:rPr>
          <w:rFonts w:ascii="Calibri" w:eastAsia="Calibri" w:hAnsi="Calibri" w:cs="Arial"/>
          <w:b/>
          <w:bCs/>
          <w:sz w:val="36"/>
          <w:szCs w:val="36"/>
          <w:rtl/>
        </w:rPr>
        <w:t xml:space="preserve">من </w:t>
      </w:r>
      <w:r w:rsidRPr="00FE67EE">
        <w:rPr>
          <w:rFonts w:ascii="Calibri" w:eastAsia="Calibri" w:hAnsi="Calibri" w:cs="Calibri"/>
          <w:b/>
          <w:bCs/>
          <w:sz w:val="36"/>
          <w:szCs w:val="36"/>
          <w:rtl/>
        </w:rPr>
        <w:t>رأس الم</w:t>
      </w:r>
      <w:r w:rsidR="00FE67EE">
        <w:rPr>
          <w:rFonts w:ascii="Calibri" w:eastAsia="Calibri" w:hAnsi="Calibri" w:cs="Calibri" w:hint="cs"/>
          <w:b/>
          <w:bCs/>
          <w:sz w:val="36"/>
          <w:szCs w:val="36"/>
          <w:rtl/>
        </w:rPr>
        <w:t>ـــــــــــــ</w:t>
      </w:r>
      <w:r w:rsidRPr="00FE67EE">
        <w:rPr>
          <w:rFonts w:ascii="Calibri" w:eastAsia="Calibri" w:hAnsi="Calibri" w:cs="Calibri"/>
          <w:b/>
          <w:bCs/>
          <w:sz w:val="36"/>
          <w:szCs w:val="36"/>
          <w:rtl/>
        </w:rPr>
        <w:t xml:space="preserve">ال الفكري إلى تنمية الابداع التنظيمي: </w:t>
      </w:r>
    </w:p>
    <w:p w14:paraId="2419CE07" w14:textId="0B2C5DFC" w:rsidR="006818DC" w:rsidRPr="00FE67EE" w:rsidRDefault="006818DC" w:rsidP="008B7398">
      <w:pPr>
        <w:bidi/>
        <w:spacing w:after="0" w:line="276" w:lineRule="auto"/>
        <w:jc w:val="center"/>
        <w:rPr>
          <w:rFonts w:ascii="Calibri" w:eastAsia="Calibri" w:hAnsi="Calibri" w:cs="Calibri"/>
          <w:b/>
          <w:bCs/>
          <w:sz w:val="36"/>
          <w:szCs w:val="36"/>
        </w:rPr>
      </w:pPr>
      <w:r w:rsidRPr="00FE67EE">
        <w:rPr>
          <w:rFonts w:ascii="Calibri" w:eastAsia="Calibri" w:hAnsi="Calibri" w:cs="Calibri"/>
          <w:b/>
          <w:bCs/>
          <w:sz w:val="36"/>
          <w:szCs w:val="36"/>
          <w:rtl/>
        </w:rPr>
        <w:t>نمذج</w:t>
      </w:r>
      <w:r w:rsidR="00FE67EE">
        <w:rPr>
          <w:rFonts w:ascii="Calibri" w:eastAsia="Calibri" w:hAnsi="Calibri" w:cs="Calibri" w:hint="cs"/>
          <w:b/>
          <w:bCs/>
          <w:sz w:val="36"/>
          <w:szCs w:val="36"/>
          <w:rtl/>
        </w:rPr>
        <w:t>ــــــــــــــ</w:t>
      </w:r>
      <w:r w:rsidRPr="00FE67EE">
        <w:rPr>
          <w:rFonts w:ascii="Calibri" w:eastAsia="Calibri" w:hAnsi="Calibri" w:cs="Calibri"/>
          <w:b/>
          <w:bCs/>
          <w:sz w:val="36"/>
          <w:szCs w:val="36"/>
          <w:rtl/>
        </w:rPr>
        <w:t>ة ال</w:t>
      </w:r>
      <w:r w:rsidR="00FE67EE">
        <w:rPr>
          <w:rFonts w:ascii="Calibri" w:eastAsia="Calibri" w:hAnsi="Calibri" w:cs="Calibri" w:hint="cs"/>
          <w:b/>
          <w:bCs/>
          <w:sz w:val="36"/>
          <w:szCs w:val="36"/>
          <w:rtl/>
        </w:rPr>
        <w:t>ــــــــــ</w:t>
      </w:r>
      <w:r w:rsidRPr="00FE67EE">
        <w:rPr>
          <w:rFonts w:ascii="Calibri" w:eastAsia="Calibri" w:hAnsi="Calibri" w:cs="Calibri"/>
          <w:b/>
          <w:bCs/>
          <w:sz w:val="36"/>
          <w:szCs w:val="36"/>
          <w:rtl/>
        </w:rPr>
        <w:t>دور ال</w:t>
      </w:r>
      <w:r w:rsidR="00FE67EE">
        <w:rPr>
          <w:rFonts w:ascii="Calibri" w:eastAsia="Calibri" w:hAnsi="Calibri" w:cs="Calibri" w:hint="cs"/>
          <w:b/>
          <w:bCs/>
          <w:sz w:val="36"/>
          <w:szCs w:val="36"/>
          <w:rtl/>
        </w:rPr>
        <w:t>ــــــــ</w:t>
      </w:r>
      <w:r w:rsidRPr="00FE67EE">
        <w:rPr>
          <w:rFonts w:ascii="Calibri" w:eastAsia="Calibri" w:hAnsi="Calibri" w:cs="Calibri"/>
          <w:b/>
          <w:bCs/>
          <w:sz w:val="36"/>
          <w:szCs w:val="36"/>
          <w:rtl/>
        </w:rPr>
        <w:t>وسيط</w:t>
      </w:r>
      <w:r w:rsidRPr="00FE67EE">
        <w:rPr>
          <w:rFonts w:ascii="Calibri" w:eastAsia="Calibri" w:hAnsi="Calibri" w:cs="Calibri" w:hint="cs"/>
          <w:b/>
          <w:bCs/>
          <w:sz w:val="36"/>
          <w:szCs w:val="36"/>
          <w:rtl/>
        </w:rPr>
        <w:t xml:space="preserve"> </w:t>
      </w:r>
      <w:r w:rsidRPr="00FE67EE">
        <w:rPr>
          <w:rFonts w:ascii="Calibri" w:eastAsia="Calibri" w:hAnsi="Calibri" w:cs="Calibri"/>
          <w:b/>
          <w:bCs/>
          <w:sz w:val="36"/>
          <w:szCs w:val="36"/>
          <w:rtl/>
        </w:rPr>
        <w:t>للمعرف</w:t>
      </w:r>
      <w:r w:rsidR="00FE67EE">
        <w:rPr>
          <w:rFonts w:ascii="Calibri" w:eastAsia="Calibri" w:hAnsi="Calibri" w:cs="Calibri" w:hint="cs"/>
          <w:b/>
          <w:bCs/>
          <w:sz w:val="36"/>
          <w:szCs w:val="36"/>
          <w:rtl/>
        </w:rPr>
        <w:t>ــــــــ</w:t>
      </w:r>
      <w:r w:rsidRPr="00FE67EE">
        <w:rPr>
          <w:rFonts w:ascii="Calibri" w:eastAsia="Calibri" w:hAnsi="Calibri" w:cs="Calibri"/>
          <w:b/>
          <w:bCs/>
          <w:sz w:val="36"/>
          <w:szCs w:val="36"/>
          <w:rtl/>
        </w:rPr>
        <w:t>ة الضمنية</w:t>
      </w:r>
    </w:p>
    <w:p w14:paraId="0D01A981" w14:textId="7158578F" w:rsidR="006818DC" w:rsidRPr="00FE67EE" w:rsidRDefault="006818DC" w:rsidP="008B7398">
      <w:pPr>
        <w:bidi/>
        <w:spacing w:after="0" w:line="276" w:lineRule="auto"/>
        <w:jc w:val="center"/>
        <w:rPr>
          <w:rFonts w:ascii="Calibri" w:eastAsia="Calibri" w:hAnsi="Calibri" w:cs="Calibri"/>
          <w:b/>
          <w:bCs/>
          <w:sz w:val="36"/>
          <w:szCs w:val="36"/>
        </w:rPr>
      </w:pPr>
      <w:r w:rsidRPr="00FE67EE">
        <w:rPr>
          <w:rFonts w:ascii="Calibri" w:eastAsia="Calibri" w:hAnsi="Calibri" w:cs="Calibri"/>
          <w:b/>
          <w:bCs/>
          <w:sz w:val="36"/>
          <w:szCs w:val="36"/>
          <w:rtl/>
        </w:rPr>
        <w:t xml:space="preserve"> في م</w:t>
      </w:r>
      <w:r w:rsidR="00DA351F">
        <w:rPr>
          <w:rFonts w:ascii="Calibri" w:eastAsia="Calibri" w:hAnsi="Calibri" w:cs="Calibri" w:hint="cs"/>
          <w:b/>
          <w:bCs/>
          <w:sz w:val="36"/>
          <w:szCs w:val="36"/>
          <w:rtl/>
        </w:rPr>
        <w:t>ـــــــــــــ</w:t>
      </w:r>
      <w:r w:rsidRPr="00FE67EE">
        <w:rPr>
          <w:rFonts w:ascii="Calibri" w:eastAsia="Calibri" w:hAnsi="Calibri" w:cs="Calibri"/>
          <w:b/>
          <w:bCs/>
          <w:sz w:val="36"/>
          <w:szCs w:val="36"/>
          <w:rtl/>
        </w:rPr>
        <w:t>ؤسس</w:t>
      </w:r>
      <w:r w:rsidR="00DA351F">
        <w:rPr>
          <w:rFonts w:ascii="Calibri" w:eastAsia="Calibri" w:hAnsi="Calibri" w:cs="Calibri" w:hint="cs"/>
          <w:b/>
          <w:bCs/>
          <w:sz w:val="36"/>
          <w:szCs w:val="36"/>
          <w:rtl/>
        </w:rPr>
        <w:t>ـــــــــــــــــــــــــــــــــــــ</w:t>
      </w:r>
      <w:r w:rsidRPr="00FE67EE">
        <w:rPr>
          <w:rFonts w:ascii="Calibri" w:eastAsia="Calibri" w:hAnsi="Calibri" w:cs="Calibri"/>
          <w:b/>
          <w:bCs/>
          <w:sz w:val="36"/>
          <w:szCs w:val="36"/>
          <w:rtl/>
        </w:rPr>
        <w:t>ة (اتص</w:t>
      </w:r>
      <w:r w:rsidR="00DA351F">
        <w:rPr>
          <w:rFonts w:ascii="Calibri" w:eastAsia="Calibri" w:hAnsi="Calibri" w:cs="Calibri" w:hint="cs"/>
          <w:b/>
          <w:bCs/>
          <w:sz w:val="36"/>
          <w:szCs w:val="36"/>
          <w:rtl/>
        </w:rPr>
        <w:t>ــــــــــــــ</w:t>
      </w:r>
      <w:r w:rsidRPr="00FE67EE">
        <w:rPr>
          <w:rFonts w:ascii="Calibri" w:eastAsia="Calibri" w:hAnsi="Calibri" w:cs="Calibri"/>
          <w:b/>
          <w:bCs/>
          <w:sz w:val="36"/>
          <w:szCs w:val="36"/>
          <w:rtl/>
        </w:rPr>
        <w:t>الات الج</w:t>
      </w:r>
      <w:r w:rsidR="00DA351F">
        <w:rPr>
          <w:rFonts w:ascii="Calibri" w:eastAsia="Calibri" w:hAnsi="Calibri" w:cs="Calibri" w:hint="cs"/>
          <w:b/>
          <w:bCs/>
          <w:sz w:val="36"/>
          <w:szCs w:val="36"/>
          <w:rtl/>
        </w:rPr>
        <w:t>ــــــــــــــــــــ</w:t>
      </w:r>
      <w:r w:rsidRPr="00FE67EE">
        <w:rPr>
          <w:rFonts w:ascii="Calibri" w:eastAsia="Calibri" w:hAnsi="Calibri" w:cs="Calibri"/>
          <w:b/>
          <w:bCs/>
          <w:sz w:val="36"/>
          <w:szCs w:val="36"/>
          <w:rtl/>
        </w:rPr>
        <w:t>زائر)</w:t>
      </w:r>
    </w:p>
    <w:p w14:paraId="3E13935F" w14:textId="77777777" w:rsidR="006818DC" w:rsidRPr="006818DC" w:rsidRDefault="006818DC" w:rsidP="008B7398">
      <w:pPr>
        <w:spacing w:after="0" w:line="276" w:lineRule="auto"/>
        <w:rPr>
          <w:rFonts w:ascii="Calibri" w:eastAsia="Calibri" w:hAnsi="Calibri" w:cs="Arial"/>
          <w:sz w:val="16"/>
          <w:szCs w:val="16"/>
        </w:rPr>
      </w:pPr>
    </w:p>
    <w:p w14:paraId="1009866C" w14:textId="77777777" w:rsidR="006818DC" w:rsidRPr="006818DC" w:rsidRDefault="006818DC" w:rsidP="008B7398">
      <w:pPr>
        <w:bidi/>
        <w:spacing w:after="0" w:line="276" w:lineRule="auto"/>
        <w:jc w:val="center"/>
        <w:rPr>
          <w:rFonts w:ascii="Calibri" w:eastAsia="Calibri" w:hAnsi="Calibri" w:cs="Calibri"/>
          <w:sz w:val="32"/>
          <w:szCs w:val="32"/>
        </w:rPr>
      </w:pPr>
      <w:r w:rsidRPr="006818DC">
        <w:rPr>
          <w:rFonts w:ascii="Calibri" w:eastAsia="Calibri" w:hAnsi="Calibri" w:cs="Calibri" w:hint="cs"/>
          <w:sz w:val="32"/>
          <w:szCs w:val="32"/>
          <w:rtl/>
        </w:rPr>
        <w:t>مقدمة</w:t>
      </w:r>
      <w:r w:rsidRPr="006818DC">
        <w:rPr>
          <w:rFonts w:ascii="Calibri" w:eastAsia="Calibri" w:hAnsi="Calibri" w:cs="Calibri"/>
          <w:sz w:val="32"/>
          <w:szCs w:val="32"/>
          <w:rtl/>
        </w:rPr>
        <w:t xml:space="preserve"> </w:t>
      </w:r>
      <w:r w:rsidRPr="006818DC">
        <w:rPr>
          <w:rFonts w:ascii="Calibri" w:eastAsia="Calibri" w:hAnsi="Calibri" w:cs="Calibri" w:hint="cs"/>
          <w:sz w:val="32"/>
          <w:szCs w:val="32"/>
          <w:rtl/>
        </w:rPr>
        <w:t>ومناقشة</w:t>
      </w:r>
      <w:r w:rsidRPr="006818DC">
        <w:rPr>
          <w:rFonts w:ascii="Calibri" w:eastAsia="Calibri" w:hAnsi="Calibri" w:cs="Calibri"/>
          <w:sz w:val="32"/>
          <w:szCs w:val="32"/>
          <w:rtl/>
        </w:rPr>
        <w:t xml:space="preserve"> </w:t>
      </w:r>
      <w:r w:rsidRPr="006818DC">
        <w:rPr>
          <w:rFonts w:ascii="Calibri" w:eastAsia="Calibri" w:hAnsi="Calibri" w:cs="Calibri" w:hint="cs"/>
          <w:sz w:val="32"/>
          <w:szCs w:val="32"/>
          <w:rtl/>
        </w:rPr>
        <w:t>علنا</w:t>
      </w:r>
      <w:r w:rsidRPr="006818DC">
        <w:rPr>
          <w:rFonts w:ascii="Calibri" w:eastAsia="Calibri" w:hAnsi="Calibri" w:cs="Calibri"/>
          <w:sz w:val="32"/>
          <w:szCs w:val="32"/>
          <w:rtl/>
        </w:rPr>
        <w:t xml:space="preserve"> </w:t>
      </w:r>
      <w:r w:rsidRPr="006818DC">
        <w:rPr>
          <w:rFonts w:ascii="Calibri" w:eastAsia="Calibri" w:hAnsi="Calibri" w:cs="Calibri" w:hint="cs"/>
          <w:sz w:val="32"/>
          <w:szCs w:val="32"/>
          <w:rtl/>
        </w:rPr>
        <w:t>من</w:t>
      </w:r>
      <w:r w:rsidRPr="006818DC">
        <w:rPr>
          <w:rFonts w:ascii="Calibri" w:eastAsia="Calibri" w:hAnsi="Calibri" w:cs="Calibri"/>
          <w:sz w:val="32"/>
          <w:szCs w:val="32"/>
          <w:rtl/>
        </w:rPr>
        <w:t xml:space="preserve"> </w:t>
      </w:r>
      <w:r w:rsidRPr="006818DC">
        <w:rPr>
          <w:rFonts w:ascii="Calibri" w:eastAsia="Calibri" w:hAnsi="Calibri" w:cs="Calibri" w:hint="cs"/>
          <w:sz w:val="32"/>
          <w:szCs w:val="32"/>
          <w:rtl/>
        </w:rPr>
        <w:t>طرف:</w:t>
      </w:r>
    </w:p>
    <w:p w14:paraId="587687B8" w14:textId="47B49B88" w:rsidR="006818DC" w:rsidRPr="003347E4" w:rsidRDefault="006818DC" w:rsidP="008B7398">
      <w:pPr>
        <w:bidi/>
        <w:spacing w:after="0" w:line="276" w:lineRule="auto"/>
        <w:jc w:val="center"/>
        <w:rPr>
          <w:rFonts w:ascii="Calibri" w:eastAsia="Calibri" w:hAnsi="Calibri" w:cs="Calibri"/>
          <w:b/>
          <w:bCs/>
          <w:sz w:val="30"/>
          <w:szCs w:val="30"/>
          <w:rtl/>
        </w:rPr>
      </w:pPr>
      <w:r w:rsidRPr="003347E4">
        <w:rPr>
          <w:rFonts w:ascii="Calibri" w:eastAsia="Calibri" w:hAnsi="Calibri" w:cs="Calibri" w:hint="cs"/>
          <w:b/>
          <w:bCs/>
          <w:sz w:val="30"/>
          <w:szCs w:val="30"/>
          <w:rtl/>
        </w:rPr>
        <w:t>ذه</w:t>
      </w:r>
      <w:r w:rsidR="00C632A0">
        <w:rPr>
          <w:rFonts w:ascii="Calibri" w:eastAsia="Calibri" w:hAnsi="Calibri" w:cs="Calibri" w:hint="cs"/>
          <w:b/>
          <w:bCs/>
          <w:sz w:val="30"/>
          <w:szCs w:val="30"/>
          <w:rtl/>
        </w:rPr>
        <w:t>ــــــــــــــــــــ</w:t>
      </w:r>
      <w:r w:rsidRPr="003347E4">
        <w:rPr>
          <w:rFonts w:ascii="Calibri" w:eastAsia="Calibri" w:hAnsi="Calibri" w:cs="Calibri" w:hint="cs"/>
          <w:b/>
          <w:bCs/>
          <w:sz w:val="30"/>
          <w:szCs w:val="30"/>
          <w:rtl/>
        </w:rPr>
        <w:t>بي فاط</w:t>
      </w:r>
      <w:r w:rsidR="00C632A0">
        <w:rPr>
          <w:rFonts w:ascii="Calibri" w:eastAsia="Calibri" w:hAnsi="Calibri" w:cs="Calibri" w:hint="cs"/>
          <w:b/>
          <w:bCs/>
          <w:sz w:val="30"/>
          <w:szCs w:val="30"/>
          <w:rtl/>
        </w:rPr>
        <w:t>ــــــ</w:t>
      </w:r>
      <w:r w:rsidRPr="003347E4">
        <w:rPr>
          <w:rFonts w:ascii="Calibri" w:eastAsia="Calibri" w:hAnsi="Calibri" w:cs="Calibri" w:hint="cs"/>
          <w:b/>
          <w:bCs/>
          <w:sz w:val="30"/>
          <w:szCs w:val="30"/>
          <w:rtl/>
        </w:rPr>
        <w:t>مة الزهراء</w:t>
      </w:r>
    </w:p>
    <w:p w14:paraId="5641774F" w14:textId="77777777" w:rsidR="006818DC" w:rsidRPr="006818DC" w:rsidRDefault="006818DC" w:rsidP="008B7398">
      <w:pPr>
        <w:spacing w:after="0" w:line="276" w:lineRule="auto"/>
        <w:jc w:val="center"/>
        <w:rPr>
          <w:rFonts w:ascii="Calibri" w:eastAsia="Calibri" w:hAnsi="Calibri" w:cs="Arial"/>
          <w:sz w:val="2"/>
        </w:rPr>
      </w:pPr>
    </w:p>
    <w:p w14:paraId="288AE6E5" w14:textId="77777777" w:rsidR="006818DC" w:rsidRPr="003347E4" w:rsidRDefault="006818DC" w:rsidP="008B7398">
      <w:pPr>
        <w:spacing w:after="0" w:line="276" w:lineRule="auto"/>
        <w:jc w:val="center"/>
        <w:rPr>
          <w:rFonts w:ascii="Calibri" w:eastAsia="Calibri" w:hAnsi="Calibri" w:cs="Arial"/>
          <w:sz w:val="36"/>
          <w:szCs w:val="36"/>
        </w:rPr>
      </w:pPr>
      <w:r w:rsidRPr="003347E4">
        <w:rPr>
          <w:rFonts w:ascii="Rockwell Extra Bold" w:eastAsia="Calibri" w:hAnsi="Rockwell Extra Bold" w:cs="Andalus" w:hint="cs"/>
          <w:sz w:val="36"/>
          <w:szCs w:val="36"/>
          <w:rtl/>
        </w:rPr>
        <w:t>أمام لجنــــــــــــــــــــــــــة المناقشـــــــــــــــــــــــــــة</w:t>
      </w:r>
    </w:p>
    <w:p w14:paraId="73C8A6D2" w14:textId="77777777" w:rsidR="006818DC" w:rsidRPr="006818DC" w:rsidRDefault="006818DC" w:rsidP="008B7398">
      <w:pPr>
        <w:spacing w:after="0" w:line="276" w:lineRule="auto"/>
        <w:jc w:val="both"/>
        <w:rPr>
          <w:rFonts w:ascii="Calibri" w:eastAsia="Calibri" w:hAnsi="Calibri" w:cs="Arial"/>
          <w:sz w:val="32"/>
          <w:rtl/>
        </w:rPr>
      </w:pPr>
    </w:p>
    <w:tbl>
      <w:tblPr>
        <w:tblW w:w="9961" w:type="dxa"/>
        <w:tblInd w:w="250" w:type="dxa"/>
        <w:tblLook w:val="04A0" w:firstRow="1" w:lastRow="0" w:firstColumn="1" w:lastColumn="0" w:noHBand="0" w:noVBand="1"/>
      </w:tblPr>
      <w:tblGrid>
        <w:gridCol w:w="1985"/>
        <w:gridCol w:w="3118"/>
        <w:gridCol w:w="2268"/>
        <w:gridCol w:w="2590"/>
      </w:tblGrid>
      <w:tr w:rsidR="006818DC" w:rsidRPr="006818DC" w14:paraId="7A05391B" w14:textId="77777777" w:rsidTr="00162EFA">
        <w:trPr>
          <w:trHeight w:val="331"/>
        </w:trPr>
        <w:tc>
          <w:tcPr>
            <w:tcW w:w="1985" w:type="dxa"/>
          </w:tcPr>
          <w:p w14:paraId="73B4B900" w14:textId="55032A60" w:rsidR="006818DC" w:rsidRPr="006818DC" w:rsidRDefault="00E215E1" w:rsidP="00A71766">
            <w:pPr>
              <w:tabs>
                <w:tab w:val="left" w:pos="8224"/>
              </w:tabs>
              <w:spacing w:after="0" w:line="240" w:lineRule="auto"/>
              <w:jc w:val="right"/>
              <w:rPr>
                <w:rFonts w:ascii="Times New Roman" w:eastAsia="Calibri" w:hAnsi="Times New Roman" w:cs="Traditional Arabic"/>
                <w:b/>
                <w:bCs/>
                <w:sz w:val="32"/>
                <w:szCs w:val="32"/>
              </w:rPr>
            </w:pPr>
            <w:r w:rsidRPr="006818DC">
              <w:rPr>
                <w:rFonts w:ascii="Times New Roman" w:eastAsia="Calibri" w:hAnsi="Times New Roman" w:cs="Traditional Arabic" w:hint="cs"/>
                <w:b/>
                <w:bCs/>
                <w:sz w:val="32"/>
                <w:szCs w:val="32"/>
                <w:rtl/>
              </w:rPr>
              <w:t>رئيــــــــــــــــــــــسا</w:t>
            </w:r>
            <w:r>
              <w:rPr>
                <w:rFonts w:ascii="Times New Roman" w:eastAsia="Calibri" w:hAnsi="Times New Roman" w:cs="Traditional Arabic" w:hint="cs"/>
                <w:b/>
                <w:bCs/>
                <w:sz w:val="32"/>
                <w:szCs w:val="32"/>
                <w:rtl/>
              </w:rPr>
              <w:t xml:space="preserve"> </w:t>
            </w:r>
          </w:p>
        </w:tc>
        <w:tc>
          <w:tcPr>
            <w:tcW w:w="3118" w:type="dxa"/>
          </w:tcPr>
          <w:p w14:paraId="772A38CC" w14:textId="19CAE8E8" w:rsidR="006818DC" w:rsidRPr="00C247AE" w:rsidRDefault="00076081" w:rsidP="00A71766">
            <w:pPr>
              <w:tabs>
                <w:tab w:val="left" w:pos="8224"/>
              </w:tabs>
              <w:spacing w:after="0" w:line="240" w:lineRule="auto"/>
              <w:jc w:val="right"/>
              <w:rPr>
                <w:rFonts w:ascii="Calibri" w:eastAsia="Calibri" w:hAnsi="Calibri" w:cs="Arabic Transparent"/>
                <w:sz w:val="28"/>
                <w:szCs w:val="28"/>
              </w:rPr>
            </w:pPr>
            <w:r w:rsidRPr="00C247AE">
              <w:rPr>
                <w:rFonts w:ascii="Times New Roman" w:eastAsia="Calibri" w:hAnsi="Times New Roman" w:cs="Traditional Arabic" w:hint="cs"/>
                <w:b/>
                <w:bCs/>
                <w:sz w:val="28"/>
                <w:szCs w:val="28"/>
                <w:rtl/>
              </w:rPr>
              <w:t>جامعة وهــــــــــــــــران 2</w:t>
            </w:r>
          </w:p>
        </w:tc>
        <w:tc>
          <w:tcPr>
            <w:tcW w:w="2268" w:type="dxa"/>
          </w:tcPr>
          <w:p w14:paraId="29D1D76E" w14:textId="070BD56C" w:rsidR="006818DC" w:rsidRPr="00521DFF" w:rsidRDefault="00F41B47" w:rsidP="00A71766">
            <w:pPr>
              <w:tabs>
                <w:tab w:val="left" w:pos="8224"/>
              </w:tabs>
              <w:spacing w:after="0" w:line="240" w:lineRule="auto"/>
              <w:jc w:val="right"/>
              <w:rPr>
                <w:rFonts w:ascii="Calibri" w:eastAsia="Calibri" w:hAnsi="Calibri" w:cs="Arabic Transparent"/>
                <w:sz w:val="28"/>
                <w:szCs w:val="28"/>
              </w:rPr>
            </w:pPr>
            <w:r w:rsidRPr="00521DFF">
              <w:rPr>
                <w:rFonts w:ascii="Times New Roman" w:eastAsia="Calibri" w:hAnsi="Times New Roman" w:cs="Traditional Arabic" w:hint="cs"/>
                <w:b/>
                <w:bCs/>
                <w:sz w:val="28"/>
                <w:szCs w:val="28"/>
                <w:rtl/>
              </w:rPr>
              <w:t xml:space="preserve">أستــــــاذ </w:t>
            </w:r>
            <w:r w:rsidRPr="00521DFF">
              <w:rPr>
                <w:rFonts w:ascii="Times New Roman" w:eastAsia="Calibri" w:hAnsi="Times New Roman" w:cs="Traditional Arabic" w:hint="cs"/>
                <w:b/>
                <w:bCs/>
                <w:sz w:val="28"/>
                <w:szCs w:val="28"/>
                <w:rtl/>
                <w:lang w:val="en-US" w:bidi="ar-DZ"/>
              </w:rPr>
              <w:t>التعليم العالي</w:t>
            </w:r>
            <w:r w:rsidRPr="005C5FB8">
              <w:rPr>
                <w:rFonts w:ascii="Times New Roman" w:eastAsia="Calibri" w:hAnsi="Times New Roman" w:cs="Traditional Arabic" w:hint="cs"/>
                <w:b/>
                <w:bCs/>
                <w:sz w:val="28"/>
                <w:szCs w:val="28"/>
                <w:rtl/>
              </w:rPr>
              <w:t xml:space="preserve"> </w:t>
            </w:r>
          </w:p>
        </w:tc>
        <w:tc>
          <w:tcPr>
            <w:tcW w:w="2590" w:type="dxa"/>
          </w:tcPr>
          <w:p w14:paraId="72427166" w14:textId="5CC9C5C2" w:rsidR="006818DC" w:rsidRPr="006818DC" w:rsidRDefault="00CA70B1" w:rsidP="00A71766">
            <w:pPr>
              <w:tabs>
                <w:tab w:val="left" w:pos="8224"/>
              </w:tabs>
              <w:spacing w:after="0" w:line="240" w:lineRule="auto"/>
              <w:jc w:val="right"/>
              <w:rPr>
                <w:rFonts w:ascii="Times New Roman" w:eastAsia="Calibri" w:hAnsi="Times New Roman" w:cs="Traditional Arabic"/>
                <w:b/>
                <w:bCs/>
                <w:sz w:val="32"/>
                <w:szCs w:val="32"/>
              </w:rPr>
            </w:pPr>
            <w:r>
              <w:rPr>
                <w:rFonts w:ascii="Times New Roman" w:eastAsia="Calibri" w:hAnsi="Times New Roman" w:cs="Traditional Arabic" w:hint="cs"/>
                <w:b/>
                <w:bCs/>
                <w:sz w:val="32"/>
                <w:szCs w:val="32"/>
                <w:rtl/>
              </w:rPr>
              <w:t xml:space="preserve">   </w:t>
            </w:r>
            <w:r w:rsidR="00374308">
              <w:rPr>
                <w:rFonts w:ascii="Times New Roman" w:eastAsia="Calibri" w:hAnsi="Times New Roman" w:cs="Traditional Arabic" w:hint="cs"/>
                <w:b/>
                <w:bCs/>
                <w:sz w:val="32"/>
                <w:szCs w:val="32"/>
                <w:rtl/>
              </w:rPr>
              <w:t xml:space="preserve">   </w:t>
            </w:r>
            <w:r w:rsidR="00A2785A">
              <w:rPr>
                <w:rFonts w:ascii="Times New Roman" w:eastAsia="Calibri" w:hAnsi="Times New Roman" w:cs="Traditional Arabic" w:hint="cs"/>
                <w:b/>
                <w:bCs/>
                <w:sz w:val="32"/>
                <w:szCs w:val="32"/>
                <w:rtl/>
              </w:rPr>
              <w:t>أ. د. سالم</w:t>
            </w:r>
            <w:r w:rsidR="005C5FB8">
              <w:rPr>
                <w:rFonts w:ascii="Times New Roman" w:eastAsia="Calibri" w:hAnsi="Times New Roman" w:cs="Traditional Arabic" w:hint="cs"/>
                <w:b/>
                <w:bCs/>
                <w:sz w:val="32"/>
                <w:szCs w:val="32"/>
                <w:rtl/>
              </w:rPr>
              <w:t xml:space="preserve"> عبد ا</w:t>
            </w:r>
            <w:r w:rsidR="006818DC" w:rsidRPr="006818DC">
              <w:rPr>
                <w:rFonts w:ascii="Times New Roman" w:eastAsia="Calibri" w:hAnsi="Times New Roman" w:cs="Traditional Arabic" w:hint="cs"/>
                <w:b/>
                <w:bCs/>
                <w:sz w:val="32"/>
                <w:szCs w:val="32"/>
                <w:rtl/>
              </w:rPr>
              <w:t>ل</w:t>
            </w:r>
            <w:r w:rsidR="005C5FB8">
              <w:rPr>
                <w:rFonts w:ascii="Times New Roman" w:eastAsia="Calibri" w:hAnsi="Times New Roman" w:cs="Traditional Arabic" w:hint="cs"/>
                <w:b/>
                <w:bCs/>
                <w:sz w:val="32"/>
                <w:szCs w:val="32"/>
                <w:rtl/>
              </w:rPr>
              <w:t>عزيز</w:t>
            </w:r>
            <w:r w:rsidR="006818DC" w:rsidRPr="006818DC">
              <w:rPr>
                <w:rFonts w:ascii="Times New Roman" w:eastAsia="Calibri" w:hAnsi="Times New Roman" w:cs="Traditional Arabic"/>
                <w:b/>
                <w:bCs/>
                <w:sz w:val="32"/>
                <w:szCs w:val="32"/>
                <w:rtl/>
              </w:rPr>
              <w:t xml:space="preserve"> </w:t>
            </w:r>
          </w:p>
        </w:tc>
      </w:tr>
      <w:tr w:rsidR="006818DC" w:rsidRPr="006818DC" w14:paraId="2FAB9C85" w14:textId="77777777" w:rsidTr="00162EFA">
        <w:trPr>
          <w:trHeight w:val="331"/>
        </w:trPr>
        <w:tc>
          <w:tcPr>
            <w:tcW w:w="1985" w:type="dxa"/>
          </w:tcPr>
          <w:p w14:paraId="356CC61B" w14:textId="552A9299" w:rsidR="006818DC" w:rsidRPr="006818DC" w:rsidRDefault="00FD09F6" w:rsidP="00A71766">
            <w:pPr>
              <w:tabs>
                <w:tab w:val="left" w:pos="8224"/>
              </w:tabs>
              <w:spacing w:after="0" w:line="240" w:lineRule="auto"/>
              <w:jc w:val="right"/>
              <w:rPr>
                <w:rFonts w:ascii="Times New Roman" w:eastAsia="Calibri" w:hAnsi="Times New Roman" w:cs="Traditional Arabic"/>
                <w:b/>
                <w:bCs/>
                <w:sz w:val="32"/>
                <w:szCs w:val="32"/>
              </w:rPr>
            </w:pPr>
            <w:r w:rsidRPr="006818DC">
              <w:rPr>
                <w:rFonts w:ascii="Times New Roman" w:eastAsia="Calibri" w:hAnsi="Times New Roman" w:cs="Traditional Arabic" w:hint="cs"/>
                <w:b/>
                <w:bCs/>
                <w:sz w:val="32"/>
                <w:szCs w:val="32"/>
                <w:rtl/>
              </w:rPr>
              <w:t>منــــــــــــــاقشا</w:t>
            </w:r>
            <w:r>
              <w:rPr>
                <w:rFonts w:ascii="Times New Roman" w:eastAsia="Calibri" w:hAnsi="Times New Roman" w:cs="Traditional Arabic" w:hint="cs"/>
                <w:b/>
                <w:bCs/>
                <w:sz w:val="32"/>
                <w:szCs w:val="32"/>
                <w:rtl/>
              </w:rPr>
              <w:t xml:space="preserve"> ومقررا</w:t>
            </w:r>
          </w:p>
        </w:tc>
        <w:tc>
          <w:tcPr>
            <w:tcW w:w="3118" w:type="dxa"/>
          </w:tcPr>
          <w:p w14:paraId="28F8D90B" w14:textId="77777777" w:rsidR="006818DC" w:rsidRPr="00C247AE" w:rsidRDefault="006818DC" w:rsidP="00A71766">
            <w:pPr>
              <w:tabs>
                <w:tab w:val="left" w:pos="8224"/>
              </w:tabs>
              <w:spacing w:after="0" w:line="240" w:lineRule="auto"/>
              <w:jc w:val="right"/>
              <w:rPr>
                <w:rFonts w:ascii="Calibri" w:eastAsia="Calibri" w:hAnsi="Calibri" w:cs="Arabic Transparent"/>
                <w:b/>
                <w:bCs/>
                <w:sz w:val="28"/>
                <w:szCs w:val="28"/>
              </w:rPr>
            </w:pPr>
            <w:r w:rsidRPr="00C247AE">
              <w:rPr>
                <w:rFonts w:ascii="Times New Roman" w:eastAsia="Calibri" w:hAnsi="Times New Roman" w:cs="Traditional Arabic" w:hint="cs"/>
                <w:b/>
                <w:bCs/>
                <w:sz w:val="28"/>
                <w:szCs w:val="28"/>
                <w:rtl/>
              </w:rPr>
              <w:t>جامعة وهــــــــــــــــران 2</w:t>
            </w:r>
          </w:p>
        </w:tc>
        <w:tc>
          <w:tcPr>
            <w:tcW w:w="2268" w:type="dxa"/>
          </w:tcPr>
          <w:p w14:paraId="6DAB4FAA" w14:textId="51FB8494" w:rsidR="006818DC" w:rsidRPr="00521DFF" w:rsidRDefault="004C7A36" w:rsidP="00A71766">
            <w:pPr>
              <w:tabs>
                <w:tab w:val="left" w:pos="8224"/>
              </w:tabs>
              <w:spacing w:after="0" w:line="240" w:lineRule="auto"/>
              <w:jc w:val="right"/>
              <w:rPr>
                <w:rFonts w:ascii="Calibri" w:eastAsia="Calibri" w:hAnsi="Calibri" w:cs="Arabic Transparent"/>
                <w:sz w:val="28"/>
                <w:szCs w:val="28"/>
              </w:rPr>
            </w:pPr>
            <w:r w:rsidRPr="00521DFF">
              <w:rPr>
                <w:rFonts w:ascii="Times New Roman" w:eastAsia="Calibri" w:hAnsi="Times New Roman" w:cs="Traditional Arabic" w:hint="cs"/>
                <w:b/>
                <w:bCs/>
                <w:sz w:val="28"/>
                <w:szCs w:val="28"/>
                <w:rtl/>
              </w:rPr>
              <w:t xml:space="preserve">أستـــــاذ </w:t>
            </w:r>
            <w:r w:rsidRPr="00521DFF">
              <w:rPr>
                <w:rFonts w:ascii="Times New Roman" w:eastAsia="Calibri" w:hAnsi="Times New Roman" w:cs="Traditional Arabic" w:hint="cs"/>
                <w:b/>
                <w:bCs/>
                <w:sz w:val="28"/>
                <w:szCs w:val="28"/>
                <w:rtl/>
                <w:lang w:val="en-US" w:bidi="ar-DZ"/>
              </w:rPr>
              <w:t>التعليم العالي</w:t>
            </w:r>
            <w:r w:rsidRPr="005C5FB8">
              <w:rPr>
                <w:rFonts w:ascii="Times New Roman" w:eastAsia="Calibri" w:hAnsi="Times New Roman" w:cs="Traditional Arabic" w:hint="cs"/>
                <w:b/>
                <w:bCs/>
                <w:sz w:val="28"/>
                <w:szCs w:val="28"/>
                <w:rtl/>
              </w:rPr>
              <w:t xml:space="preserve"> </w:t>
            </w:r>
          </w:p>
        </w:tc>
        <w:tc>
          <w:tcPr>
            <w:tcW w:w="2590" w:type="dxa"/>
          </w:tcPr>
          <w:p w14:paraId="601C1056" w14:textId="5E898540" w:rsidR="006818DC" w:rsidRPr="006818DC" w:rsidRDefault="00CA70B1" w:rsidP="00A71766">
            <w:pPr>
              <w:tabs>
                <w:tab w:val="left" w:pos="8224"/>
              </w:tabs>
              <w:spacing w:after="0" w:line="240" w:lineRule="auto"/>
              <w:jc w:val="right"/>
              <w:rPr>
                <w:rFonts w:ascii="Calibri" w:eastAsia="Calibri" w:hAnsi="Calibri" w:cs="Arabic Transparent"/>
                <w:sz w:val="28"/>
                <w:szCs w:val="28"/>
              </w:rPr>
            </w:pPr>
            <w:r>
              <w:rPr>
                <w:rFonts w:ascii="Times New Roman" w:eastAsia="Calibri" w:hAnsi="Times New Roman" w:cs="Traditional Arabic" w:hint="cs"/>
                <w:b/>
                <w:bCs/>
                <w:sz w:val="32"/>
                <w:szCs w:val="32"/>
                <w:rtl/>
              </w:rPr>
              <w:t xml:space="preserve">  </w:t>
            </w:r>
            <w:r w:rsidR="00374308">
              <w:rPr>
                <w:rFonts w:ascii="Times New Roman" w:eastAsia="Calibri" w:hAnsi="Times New Roman" w:cs="Traditional Arabic" w:hint="cs"/>
                <w:b/>
                <w:bCs/>
                <w:sz w:val="32"/>
                <w:szCs w:val="32"/>
                <w:rtl/>
              </w:rPr>
              <w:t xml:space="preserve">   </w:t>
            </w:r>
            <w:r>
              <w:rPr>
                <w:rFonts w:ascii="Times New Roman" w:eastAsia="Calibri" w:hAnsi="Times New Roman" w:cs="Traditional Arabic" w:hint="cs"/>
                <w:b/>
                <w:bCs/>
                <w:sz w:val="32"/>
                <w:szCs w:val="32"/>
                <w:rtl/>
              </w:rPr>
              <w:t xml:space="preserve"> </w:t>
            </w:r>
            <w:r w:rsidR="00F41B47">
              <w:rPr>
                <w:rFonts w:ascii="Times New Roman" w:eastAsia="Calibri" w:hAnsi="Times New Roman" w:cs="Traditional Arabic" w:hint="cs"/>
                <w:b/>
                <w:bCs/>
                <w:sz w:val="32"/>
                <w:szCs w:val="32"/>
                <w:rtl/>
              </w:rPr>
              <w:t>أ.د</w:t>
            </w:r>
            <w:r w:rsidR="00A2785A">
              <w:rPr>
                <w:rFonts w:ascii="Times New Roman" w:eastAsia="Calibri" w:hAnsi="Times New Roman" w:cs="Traditional Arabic" w:hint="cs"/>
                <w:b/>
                <w:bCs/>
                <w:sz w:val="32"/>
                <w:szCs w:val="32"/>
                <w:rtl/>
              </w:rPr>
              <w:t>.</w:t>
            </w:r>
            <w:r w:rsidR="00F41B47">
              <w:rPr>
                <w:rFonts w:ascii="Times New Roman" w:eastAsia="Calibri" w:hAnsi="Times New Roman" w:cs="Traditional Arabic" w:hint="cs"/>
                <w:b/>
                <w:bCs/>
                <w:sz w:val="32"/>
                <w:szCs w:val="32"/>
                <w:rtl/>
              </w:rPr>
              <w:t xml:space="preserve"> شن</w:t>
            </w:r>
            <w:r w:rsidR="00A2785A">
              <w:rPr>
                <w:rFonts w:ascii="Times New Roman" w:eastAsia="Calibri" w:hAnsi="Times New Roman" w:cs="Traditional Arabic" w:hint="cs"/>
                <w:b/>
                <w:bCs/>
                <w:sz w:val="32"/>
                <w:szCs w:val="32"/>
                <w:rtl/>
              </w:rPr>
              <w:t>ــــ</w:t>
            </w:r>
            <w:r w:rsidR="00F41B47">
              <w:rPr>
                <w:rFonts w:ascii="Times New Roman" w:eastAsia="Calibri" w:hAnsi="Times New Roman" w:cs="Traditional Arabic" w:hint="cs"/>
                <w:b/>
                <w:bCs/>
                <w:sz w:val="32"/>
                <w:szCs w:val="32"/>
                <w:rtl/>
              </w:rPr>
              <w:t>وف ص</w:t>
            </w:r>
            <w:r w:rsidR="00E06EAB">
              <w:rPr>
                <w:rFonts w:ascii="Times New Roman" w:eastAsia="Calibri" w:hAnsi="Times New Roman" w:cs="Traditional Arabic" w:hint="cs"/>
                <w:b/>
                <w:bCs/>
                <w:sz w:val="32"/>
                <w:szCs w:val="32"/>
                <w:rtl/>
              </w:rPr>
              <w:t>ـ</w:t>
            </w:r>
            <w:r w:rsidR="00A2785A">
              <w:rPr>
                <w:rFonts w:ascii="Times New Roman" w:eastAsia="Calibri" w:hAnsi="Times New Roman" w:cs="Traditional Arabic" w:hint="cs"/>
                <w:b/>
                <w:bCs/>
                <w:sz w:val="32"/>
                <w:szCs w:val="32"/>
                <w:rtl/>
              </w:rPr>
              <w:t>ــ</w:t>
            </w:r>
            <w:r w:rsidR="00E06EAB">
              <w:rPr>
                <w:rFonts w:ascii="Times New Roman" w:eastAsia="Calibri" w:hAnsi="Times New Roman" w:cs="Traditional Arabic" w:hint="cs"/>
                <w:b/>
                <w:bCs/>
                <w:sz w:val="32"/>
                <w:szCs w:val="32"/>
                <w:rtl/>
              </w:rPr>
              <w:t>ـ</w:t>
            </w:r>
            <w:r w:rsidR="00F41B47">
              <w:rPr>
                <w:rFonts w:ascii="Times New Roman" w:eastAsia="Calibri" w:hAnsi="Times New Roman" w:cs="Traditional Arabic" w:hint="cs"/>
                <w:b/>
                <w:bCs/>
                <w:sz w:val="32"/>
                <w:szCs w:val="32"/>
                <w:rtl/>
              </w:rPr>
              <w:t>ادق</w:t>
            </w:r>
            <w:r w:rsidR="00F41B47" w:rsidRPr="006818DC">
              <w:rPr>
                <w:rFonts w:ascii="Times New Roman" w:eastAsia="Calibri" w:hAnsi="Times New Roman" w:cs="Traditional Arabic" w:hint="cs"/>
                <w:b/>
                <w:bCs/>
                <w:sz w:val="32"/>
                <w:szCs w:val="32"/>
                <w:rtl/>
              </w:rPr>
              <w:t xml:space="preserve"> </w:t>
            </w:r>
          </w:p>
        </w:tc>
      </w:tr>
      <w:tr w:rsidR="006818DC" w:rsidRPr="006818DC" w14:paraId="7658D42B" w14:textId="77777777" w:rsidTr="00162EFA">
        <w:trPr>
          <w:trHeight w:val="347"/>
        </w:trPr>
        <w:tc>
          <w:tcPr>
            <w:tcW w:w="1985" w:type="dxa"/>
          </w:tcPr>
          <w:p w14:paraId="65A055A8" w14:textId="2FF8D7D7" w:rsidR="006818DC" w:rsidRPr="006818DC" w:rsidRDefault="00FD09F6" w:rsidP="00A71766">
            <w:pPr>
              <w:tabs>
                <w:tab w:val="left" w:pos="8224"/>
              </w:tabs>
              <w:spacing w:after="0" w:line="240" w:lineRule="auto"/>
              <w:jc w:val="right"/>
              <w:rPr>
                <w:rFonts w:ascii="Times New Roman" w:eastAsia="Calibri" w:hAnsi="Times New Roman" w:cs="Traditional Arabic"/>
                <w:b/>
                <w:bCs/>
                <w:sz w:val="32"/>
                <w:szCs w:val="32"/>
              </w:rPr>
            </w:pPr>
            <w:r w:rsidRPr="006818DC">
              <w:rPr>
                <w:rFonts w:ascii="Times New Roman" w:eastAsia="Calibri" w:hAnsi="Times New Roman" w:cs="Traditional Arabic" w:hint="cs"/>
                <w:b/>
                <w:bCs/>
                <w:sz w:val="32"/>
                <w:szCs w:val="32"/>
                <w:rtl/>
              </w:rPr>
              <w:t>منــــــــــــــاقشا</w:t>
            </w:r>
          </w:p>
        </w:tc>
        <w:tc>
          <w:tcPr>
            <w:tcW w:w="3118" w:type="dxa"/>
          </w:tcPr>
          <w:p w14:paraId="530308D6" w14:textId="77777777" w:rsidR="006818DC" w:rsidRPr="00C247AE" w:rsidRDefault="006818DC" w:rsidP="00A71766">
            <w:pPr>
              <w:tabs>
                <w:tab w:val="left" w:pos="8224"/>
              </w:tabs>
              <w:spacing w:after="0" w:line="240" w:lineRule="auto"/>
              <w:jc w:val="right"/>
              <w:rPr>
                <w:rFonts w:ascii="Calibri" w:eastAsia="Calibri" w:hAnsi="Calibri" w:cs="Arabic Transparent"/>
                <w:b/>
                <w:bCs/>
                <w:sz w:val="28"/>
                <w:szCs w:val="28"/>
              </w:rPr>
            </w:pPr>
            <w:r w:rsidRPr="00C247AE">
              <w:rPr>
                <w:rFonts w:ascii="Times New Roman" w:eastAsia="Calibri" w:hAnsi="Times New Roman" w:cs="Traditional Arabic" w:hint="cs"/>
                <w:b/>
                <w:bCs/>
                <w:sz w:val="28"/>
                <w:szCs w:val="28"/>
                <w:rtl/>
              </w:rPr>
              <w:t>جامعة وهــــــــــــــــران 2</w:t>
            </w:r>
          </w:p>
        </w:tc>
        <w:tc>
          <w:tcPr>
            <w:tcW w:w="2268" w:type="dxa"/>
          </w:tcPr>
          <w:p w14:paraId="3676EEC8" w14:textId="2FCE1BC8" w:rsidR="006818DC" w:rsidRPr="00521DFF" w:rsidRDefault="006818DC" w:rsidP="00A71766">
            <w:pPr>
              <w:tabs>
                <w:tab w:val="left" w:pos="8224"/>
              </w:tabs>
              <w:spacing w:after="0" w:line="240" w:lineRule="auto"/>
              <w:jc w:val="right"/>
              <w:rPr>
                <w:rFonts w:ascii="Times New Roman" w:eastAsia="Calibri" w:hAnsi="Times New Roman" w:cs="Traditional Arabic"/>
                <w:b/>
                <w:bCs/>
                <w:sz w:val="28"/>
                <w:szCs w:val="28"/>
                <w:rtl/>
                <w:lang w:val="en-US" w:bidi="ar-DZ"/>
              </w:rPr>
            </w:pPr>
            <w:r w:rsidRPr="00521DFF">
              <w:rPr>
                <w:rFonts w:ascii="Times New Roman" w:eastAsia="Calibri" w:hAnsi="Times New Roman" w:cs="Traditional Arabic" w:hint="cs"/>
                <w:b/>
                <w:bCs/>
                <w:sz w:val="28"/>
                <w:szCs w:val="28"/>
                <w:rtl/>
              </w:rPr>
              <w:t xml:space="preserve">أستـــــاذ </w:t>
            </w:r>
            <w:r w:rsidR="004C7A36" w:rsidRPr="00521DFF">
              <w:rPr>
                <w:rFonts w:ascii="Times New Roman" w:eastAsia="Calibri" w:hAnsi="Times New Roman" w:cs="Traditional Arabic" w:hint="cs"/>
                <w:b/>
                <w:bCs/>
                <w:sz w:val="28"/>
                <w:szCs w:val="28"/>
                <w:rtl/>
              </w:rPr>
              <w:t>محاضر</w:t>
            </w:r>
            <w:r w:rsidR="00BE2358">
              <w:rPr>
                <w:rFonts w:ascii="Times New Roman" w:eastAsia="Calibri" w:hAnsi="Times New Roman" w:cs="Traditional Arabic" w:hint="cs"/>
                <w:b/>
                <w:bCs/>
                <w:sz w:val="28"/>
                <w:szCs w:val="28"/>
                <w:rtl/>
              </w:rPr>
              <w:t xml:space="preserve"> </w:t>
            </w:r>
            <w:r w:rsidR="004C7A36">
              <w:rPr>
                <w:rFonts w:ascii="Times New Roman" w:eastAsia="Calibri" w:hAnsi="Times New Roman" w:cs="Traditional Arabic" w:hint="cs"/>
                <w:b/>
                <w:bCs/>
                <w:sz w:val="32"/>
                <w:szCs w:val="32"/>
                <w:rtl/>
              </w:rPr>
              <w:t>-</w:t>
            </w:r>
            <w:r w:rsidR="004C7A36" w:rsidRPr="006818DC">
              <w:rPr>
                <w:rFonts w:ascii="Times New Roman" w:eastAsia="Calibri" w:hAnsi="Times New Roman" w:cs="Traditional Arabic" w:hint="cs"/>
                <w:b/>
                <w:bCs/>
                <w:sz w:val="32"/>
                <w:szCs w:val="32"/>
                <w:rtl/>
              </w:rPr>
              <w:t>أ-</w:t>
            </w:r>
          </w:p>
        </w:tc>
        <w:tc>
          <w:tcPr>
            <w:tcW w:w="2590" w:type="dxa"/>
          </w:tcPr>
          <w:p w14:paraId="0BB33DDC" w14:textId="1C7563FC" w:rsidR="006818DC" w:rsidRPr="006818DC" w:rsidRDefault="00CA70B1" w:rsidP="00A71766">
            <w:pPr>
              <w:tabs>
                <w:tab w:val="left" w:pos="8224"/>
              </w:tabs>
              <w:spacing w:after="0" w:line="240" w:lineRule="auto"/>
              <w:jc w:val="right"/>
              <w:rPr>
                <w:rFonts w:ascii="Calibri" w:eastAsia="Calibri" w:hAnsi="Calibri" w:cs="Arabic Transparent"/>
                <w:sz w:val="28"/>
                <w:szCs w:val="28"/>
              </w:rPr>
            </w:pPr>
            <w:r>
              <w:rPr>
                <w:rFonts w:ascii="Times New Roman" w:eastAsia="Calibri" w:hAnsi="Times New Roman" w:cs="Traditional Arabic" w:hint="cs"/>
                <w:b/>
                <w:bCs/>
                <w:sz w:val="32"/>
                <w:szCs w:val="32"/>
                <w:rtl/>
              </w:rPr>
              <w:t xml:space="preserve">   </w:t>
            </w:r>
            <w:r w:rsidR="00374308">
              <w:rPr>
                <w:rFonts w:ascii="Times New Roman" w:eastAsia="Calibri" w:hAnsi="Times New Roman" w:cs="Traditional Arabic" w:hint="cs"/>
                <w:b/>
                <w:bCs/>
                <w:sz w:val="32"/>
                <w:szCs w:val="32"/>
                <w:rtl/>
              </w:rPr>
              <w:t xml:space="preserve">   </w:t>
            </w:r>
            <w:r w:rsidR="00433713">
              <w:rPr>
                <w:rFonts w:ascii="Times New Roman" w:eastAsia="Calibri" w:hAnsi="Times New Roman" w:cs="Traditional Arabic" w:hint="cs"/>
                <w:b/>
                <w:bCs/>
                <w:sz w:val="32"/>
                <w:szCs w:val="32"/>
                <w:rtl/>
              </w:rPr>
              <w:t>د. جنــــــ</w:t>
            </w:r>
            <w:r w:rsidR="00A2785A">
              <w:rPr>
                <w:rFonts w:ascii="Times New Roman" w:eastAsia="Calibri" w:hAnsi="Times New Roman" w:cs="Traditional Arabic" w:hint="cs"/>
                <w:b/>
                <w:bCs/>
                <w:sz w:val="32"/>
                <w:szCs w:val="32"/>
                <w:rtl/>
              </w:rPr>
              <w:t>ــــ</w:t>
            </w:r>
            <w:r w:rsidR="00433713">
              <w:rPr>
                <w:rFonts w:ascii="Times New Roman" w:eastAsia="Calibri" w:hAnsi="Times New Roman" w:cs="Traditional Arabic" w:hint="cs"/>
                <w:b/>
                <w:bCs/>
                <w:sz w:val="32"/>
                <w:szCs w:val="32"/>
                <w:rtl/>
              </w:rPr>
              <w:t>ان</w:t>
            </w:r>
            <w:r w:rsidR="000B2483">
              <w:rPr>
                <w:rFonts w:ascii="Times New Roman" w:eastAsia="Calibri" w:hAnsi="Times New Roman" w:cs="Traditional Arabic" w:hint="cs"/>
                <w:b/>
                <w:bCs/>
                <w:sz w:val="32"/>
                <w:szCs w:val="32"/>
                <w:rtl/>
              </w:rPr>
              <w:t xml:space="preserve"> حي</w:t>
            </w:r>
            <w:r w:rsidR="00433713">
              <w:rPr>
                <w:rFonts w:ascii="Times New Roman" w:eastAsia="Calibri" w:hAnsi="Times New Roman" w:cs="Traditional Arabic" w:hint="cs"/>
                <w:b/>
                <w:bCs/>
                <w:sz w:val="32"/>
                <w:szCs w:val="32"/>
                <w:rtl/>
              </w:rPr>
              <w:t>ـــــ</w:t>
            </w:r>
            <w:r w:rsidR="00E06EAB">
              <w:rPr>
                <w:rFonts w:ascii="Times New Roman" w:eastAsia="Calibri" w:hAnsi="Times New Roman" w:cs="Traditional Arabic" w:hint="cs"/>
                <w:b/>
                <w:bCs/>
                <w:sz w:val="32"/>
                <w:szCs w:val="32"/>
                <w:rtl/>
              </w:rPr>
              <w:t>ـ</w:t>
            </w:r>
            <w:r w:rsidR="00A2785A">
              <w:rPr>
                <w:rFonts w:ascii="Times New Roman" w:eastAsia="Calibri" w:hAnsi="Times New Roman" w:cs="Traditional Arabic" w:hint="cs"/>
                <w:b/>
                <w:bCs/>
                <w:sz w:val="32"/>
                <w:szCs w:val="32"/>
                <w:rtl/>
              </w:rPr>
              <w:t>ــــــــ</w:t>
            </w:r>
            <w:r w:rsidR="00433713">
              <w:rPr>
                <w:rFonts w:ascii="Times New Roman" w:eastAsia="Calibri" w:hAnsi="Times New Roman" w:cs="Traditional Arabic" w:hint="cs"/>
                <w:b/>
                <w:bCs/>
                <w:sz w:val="32"/>
                <w:szCs w:val="32"/>
                <w:rtl/>
              </w:rPr>
              <w:t>ــ</w:t>
            </w:r>
            <w:r w:rsidR="00521DFF">
              <w:rPr>
                <w:rFonts w:ascii="Times New Roman" w:eastAsia="Calibri" w:hAnsi="Times New Roman" w:cs="Traditional Arabic" w:hint="cs"/>
                <w:b/>
                <w:bCs/>
                <w:sz w:val="32"/>
                <w:szCs w:val="32"/>
                <w:rtl/>
              </w:rPr>
              <w:t>ا</w:t>
            </w:r>
            <w:r w:rsidR="000B2483">
              <w:rPr>
                <w:rFonts w:ascii="Times New Roman" w:eastAsia="Calibri" w:hAnsi="Times New Roman" w:cs="Traditional Arabic" w:hint="cs"/>
                <w:b/>
                <w:bCs/>
                <w:sz w:val="32"/>
                <w:szCs w:val="32"/>
                <w:rtl/>
              </w:rPr>
              <w:t>ة</w:t>
            </w:r>
          </w:p>
        </w:tc>
      </w:tr>
      <w:tr w:rsidR="006818DC" w:rsidRPr="006818DC" w14:paraId="17011262" w14:textId="77777777" w:rsidTr="00162EFA">
        <w:trPr>
          <w:trHeight w:val="347"/>
        </w:trPr>
        <w:tc>
          <w:tcPr>
            <w:tcW w:w="1985" w:type="dxa"/>
          </w:tcPr>
          <w:p w14:paraId="48D07F1D" w14:textId="41000439" w:rsidR="006818DC" w:rsidRPr="006818DC" w:rsidRDefault="006818DC" w:rsidP="00A71766">
            <w:pPr>
              <w:tabs>
                <w:tab w:val="left" w:pos="8224"/>
              </w:tabs>
              <w:spacing w:after="0" w:line="240" w:lineRule="auto"/>
              <w:jc w:val="right"/>
              <w:rPr>
                <w:rFonts w:ascii="Times New Roman" w:eastAsia="Calibri" w:hAnsi="Times New Roman" w:cs="Traditional Arabic"/>
                <w:b/>
                <w:bCs/>
                <w:sz w:val="32"/>
                <w:szCs w:val="32"/>
              </w:rPr>
            </w:pPr>
            <w:r w:rsidRPr="006818DC">
              <w:rPr>
                <w:rFonts w:ascii="Times New Roman" w:eastAsia="Calibri" w:hAnsi="Times New Roman" w:cs="Traditional Arabic" w:hint="cs"/>
                <w:b/>
                <w:bCs/>
                <w:sz w:val="32"/>
                <w:szCs w:val="32"/>
                <w:rtl/>
              </w:rPr>
              <w:t>منــــــــــــــاقشا</w:t>
            </w:r>
            <w:r w:rsidR="00A2785A">
              <w:rPr>
                <w:rFonts w:ascii="Times New Roman" w:eastAsia="Calibri" w:hAnsi="Times New Roman" w:cs="Traditional Arabic" w:hint="cs"/>
                <w:b/>
                <w:bCs/>
                <w:sz w:val="32"/>
                <w:szCs w:val="32"/>
                <w:rtl/>
              </w:rPr>
              <w:t xml:space="preserve"> </w:t>
            </w:r>
          </w:p>
        </w:tc>
        <w:tc>
          <w:tcPr>
            <w:tcW w:w="3118" w:type="dxa"/>
          </w:tcPr>
          <w:p w14:paraId="01A9615E" w14:textId="5C37185C" w:rsidR="006818DC" w:rsidRPr="00C247AE" w:rsidRDefault="00E06EAB" w:rsidP="00A71766">
            <w:pPr>
              <w:tabs>
                <w:tab w:val="left" w:pos="8224"/>
              </w:tabs>
              <w:spacing w:after="0" w:line="240" w:lineRule="auto"/>
              <w:jc w:val="right"/>
              <w:rPr>
                <w:rFonts w:ascii="Calibri" w:eastAsia="Calibri" w:hAnsi="Calibri" w:cs="Arabic Transparent"/>
                <w:sz w:val="28"/>
                <w:szCs w:val="28"/>
              </w:rPr>
            </w:pPr>
            <w:r w:rsidRPr="00C247AE">
              <w:rPr>
                <w:rFonts w:ascii="Times New Roman" w:eastAsia="Calibri" w:hAnsi="Times New Roman" w:cs="Traditional Arabic" w:hint="cs"/>
                <w:b/>
                <w:bCs/>
                <w:sz w:val="28"/>
                <w:szCs w:val="28"/>
                <w:rtl/>
              </w:rPr>
              <w:t>المدرسة الوطنية المتعددة التقنيات</w:t>
            </w:r>
            <w:r w:rsidR="00DC3B6D">
              <w:rPr>
                <w:rFonts w:ascii="Times New Roman" w:eastAsia="Calibri" w:hAnsi="Times New Roman" w:cs="Traditional Arabic" w:hint="cs"/>
                <w:b/>
                <w:bCs/>
                <w:sz w:val="28"/>
                <w:szCs w:val="28"/>
                <w:rtl/>
              </w:rPr>
              <w:t xml:space="preserve">     </w:t>
            </w:r>
            <w:r w:rsidR="00162EFA" w:rsidRPr="00C247AE">
              <w:rPr>
                <w:rFonts w:ascii="Times New Roman" w:eastAsia="Calibri" w:hAnsi="Times New Roman" w:cs="Traditional Arabic" w:hint="cs"/>
                <w:b/>
                <w:bCs/>
                <w:sz w:val="28"/>
                <w:szCs w:val="28"/>
                <w:rtl/>
              </w:rPr>
              <w:t>-</w:t>
            </w:r>
            <w:r w:rsidR="006818DC" w:rsidRPr="00C247AE">
              <w:rPr>
                <w:rFonts w:ascii="Times New Roman" w:eastAsia="Calibri" w:hAnsi="Times New Roman" w:cs="Traditional Arabic" w:hint="cs"/>
                <w:b/>
                <w:bCs/>
                <w:sz w:val="28"/>
                <w:szCs w:val="28"/>
                <w:rtl/>
              </w:rPr>
              <w:t xml:space="preserve"> </w:t>
            </w:r>
            <w:r w:rsidR="00731122">
              <w:rPr>
                <w:rFonts w:ascii="Times New Roman" w:eastAsia="Calibri" w:hAnsi="Times New Roman" w:cs="Traditional Arabic" w:hint="cs"/>
                <w:b/>
                <w:bCs/>
                <w:sz w:val="28"/>
                <w:szCs w:val="28"/>
                <w:rtl/>
              </w:rPr>
              <w:t>وهران-</w:t>
            </w:r>
          </w:p>
        </w:tc>
        <w:tc>
          <w:tcPr>
            <w:tcW w:w="2268" w:type="dxa"/>
          </w:tcPr>
          <w:p w14:paraId="5A0900DA" w14:textId="68A91EA5" w:rsidR="006818DC" w:rsidRPr="00714E82" w:rsidRDefault="006818DC" w:rsidP="00A71766">
            <w:pPr>
              <w:tabs>
                <w:tab w:val="left" w:pos="8224"/>
              </w:tabs>
              <w:spacing w:after="0" w:line="240" w:lineRule="auto"/>
              <w:jc w:val="right"/>
              <w:rPr>
                <w:rFonts w:ascii="Calibri" w:eastAsia="Calibri" w:hAnsi="Calibri" w:cs="Arabic Transparent"/>
                <w:sz w:val="28"/>
                <w:szCs w:val="28"/>
              </w:rPr>
            </w:pPr>
            <w:r w:rsidRPr="00714E82">
              <w:rPr>
                <w:rFonts w:ascii="Times New Roman" w:eastAsia="Calibri" w:hAnsi="Times New Roman" w:cs="Traditional Arabic" w:hint="cs"/>
                <w:b/>
                <w:bCs/>
                <w:sz w:val="28"/>
                <w:szCs w:val="28"/>
                <w:rtl/>
              </w:rPr>
              <w:t>أ</w:t>
            </w:r>
            <w:r w:rsidR="00334C7B" w:rsidRPr="00714E82">
              <w:rPr>
                <w:rFonts w:ascii="Times New Roman" w:eastAsia="Calibri" w:hAnsi="Times New Roman" w:cs="Traditional Arabic" w:hint="cs"/>
                <w:b/>
                <w:bCs/>
                <w:sz w:val="28"/>
                <w:szCs w:val="28"/>
                <w:rtl/>
              </w:rPr>
              <w:t>ست</w:t>
            </w:r>
            <w:r w:rsidR="00BE2358" w:rsidRPr="00714E82">
              <w:rPr>
                <w:rFonts w:ascii="Times New Roman" w:eastAsia="Calibri" w:hAnsi="Times New Roman" w:cs="Traditional Arabic" w:hint="cs"/>
                <w:b/>
                <w:bCs/>
                <w:sz w:val="28"/>
                <w:szCs w:val="28"/>
                <w:rtl/>
              </w:rPr>
              <w:t>ـــ</w:t>
            </w:r>
            <w:r w:rsidRPr="00714E82">
              <w:rPr>
                <w:rFonts w:ascii="Times New Roman" w:eastAsia="Calibri" w:hAnsi="Times New Roman" w:cs="Traditional Arabic" w:hint="cs"/>
                <w:b/>
                <w:bCs/>
                <w:sz w:val="28"/>
                <w:szCs w:val="28"/>
                <w:rtl/>
              </w:rPr>
              <w:t>اذ محاضر</w:t>
            </w:r>
            <w:r w:rsidR="00890D50">
              <w:rPr>
                <w:rFonts w:ascii="Times New Roman" w:eastAsia="Calibri" w:hAnsi="Times New Roman" w:cs="Traditional Arabic" w:hint="cs"/>
                <w:b/>
                <w:bCs/>
                <w:sz w:val="28"/>
                <w:szCs w:val="28"/>
                <w:rtl/>
              </w:rPr>
              <w:t xml:space="preserve"> </w:t>
            </w:r>
            <w:r w:rsidR="000B2483" w:rsidRPr="00714E82">
              <w:rPr>
                <w:rFonts w:ascii="Times New Roman" w:eastAsia="Calibri" w:hAnsi="Times New Roman" w:cs="Traditional Arabic" w:hint="cs"/>
                <w:b/>
                <w:bCs/>
                <w:sz w:val="28"/>
                <w:szCs w:val="28"/>
                <w:rtl/>
              </w:rPr>
              <w:t>-</w:t>
            </w:r>
            <w:r w:rsidR="00731122">
              <w:rPr>
                <w:rFonts w:ascii="Times New Roman" w:eastAsia="Calibri" w:hAnsi="Times New Roman" w:cs="Traditional Arabic" w:hint="cs"/>
                <w:b/>
                <w:bCs/>
                <w:sz w:val="28"/>
                <w:szCs w:val="28"/>
                <w:rtl/>
              </w:rPr>
              <w:t>أ</w:t>
            </w:r>
            <w:r w:rsidR="000B2483" w:rsidRPr="00714E82">
              <w:rPr>
                <w:rFonts w:ascii="Times New Roman" w:eastAsia="Calibri" w:hAnsi="Times New Roman" w:cs="Traditional Arabic" w:hint="cs"/>
                <w:b/>
                <w:bCs/>
                <w:sz w:val="28"/>
                <w:szCs w:val="28"/>
                <w:rtl/>
              </w:rPr>
              <w:t>-</w:t>
            </w:r>
          </w:p>
        </w:tc>
        <w:tc>
          <w:tcPr>
            <w:tcW w:w="2590" w:type="dxa"/>
          </w:tcPr>
          <w:p w14:paraId="2672A3C2" w14:textId="43B497B1" w:rsidR="006818DC" w:rsidRPr="006818DC" w:rsidRDefault="00374308" w:rsidP="00A71766">
            <w:pPr>
              <w:tabs>
                <w:tab w:val="left" w:pos="8224"/>
              </w:tabs>
              <w:spacing w:after="0" w:line="240" w:lineRule="auto"/>
              <w:jc w:val="right"/>
              <w:rPr>
                <w:rFonts w:ascii="Calibri" w:eastAsia="Calibri" w:hAnsi="Calibri" w:cs="Arabic Transparent"/>
                <w:sz w:val="28"/>
                <w:szCs w:val="28"/>
              </w:rPr>
            </w:pPr>
            <w:r>
              <w:rPr>
                <w:rFonts w:ascii="Times New Roman" w:eastAsia="Calibri" w:hAnsi="Times New Roman" w:cs="Traditional Arabic" w:hint="cs"/>
                <w:b/>
                <w:bCs/>
                <w:sz w:val="32"/>
                <w:szCs w:val="32"/>
                <w:rtl/>
              </w:rPr>
              <w:t xml:space="preserve">      </w:t>
            </w:r>
            <w:r w:rsidR="00E06EAB">
              <w:rPr>
                <w:rFonts w:ascii="Times New Roman" w:eastAsia="Calibri" w:hAnsi="Times New Roman" w:cs="Traditional Arabic" w:hint="cs"/>
                <w:b/>
                <w:bCs/>
                <w:sz w:val="32"/>
                <w:szCs w:val="32"/>
                <w:rtl/>
              </w:rPr>
              <w:t xml:space="preserve">د. </w:t>
            </w:r>
            <w:r w:rsidR="00322FE9">
              <w:rPr>
                <w:rFonts w:ascii="Times New Roman" w:eastAsia="Calibri" w:hAnsi="Times New Roman" w:cs="Traditional Arabic" w:hint="cs"/>
                <w:b/>
                <w:bCs/>
                <w:sz w:val="32"/>
                <w:szCs w:val="32"/>
                <w:rtl/>
              </w:rPr>
              <w:t>بوتيف</w:t>
            </w:r>
            <w:r w:rsidR="006031FB">
              <w:rPr>
                <w:rFonts w:ascii="Times New Roman" w:eastAsia="Calibri" w:hAnsi="Times New Roman" w:cs="Traditional Arabic" w:hint="cs"/>
                <w:b/>
                <w:bCs/>
                <w:sz w:val="32"/>
                <w:szCs w:val="32"/>
                <w:rtl/>
              </w:rPr>
              <w:t>ــــــــــ</w:t>
            </w:r>
            <w:r w:rsidR="00322FE9">
              <w:rPr>
                <w:rFonts w:ascii="Times New Roman" w:eastAsia="Calibri" w:hAnsi="Times New Roman" w:cs="Traditional Arabic" w:hint="cs"/>
                <w:b/>
                <w:bCs/>
                <w:sz w:val="32"/>
                <w:szCs w:val="32"/>
                <w:rtl/>
              </w:rPr>
              <w:t xml:space="preserve">ور </w:t>
            </w:r>
            <w:r w:rsidR="00E06EAB">
              <w:rPr>
                <w:rFonts w:ascii="Times New Roman" w:eastAsia="Calibri" w:hAnsi="Times New Roman" w:cs="Traditional Arabic" w:hint="cs"/>
                <w:b/>
                <w:bCs/>
                <w:sz w:val="32"/>
                <w:szCs w:val="32"/>
                <w:rtl/>
              </w:rPr>
              <w:t>زهــ</w:t>
            </w:r>
            <w:r w:rsidR="006031FB">
              <w:rPr>
                <w:rFonts w:ascii="Times New Roman" w:eastAsia="Calibri" w:hAnsi="Times New Roman" w:cs="Traditional Arabic" w:hint="cs"/>
                <w:b/>
                <w:bCs/>
                <w:sz w:val="32"/>
                <w:szCs w:val="32"/>
                <w:rtl/>
              </w:rPr>
              <w:t>ـــ</w:t>
            </w:r>
            <w:r w:rsidR="00E06EAB">
              <w:rPr>
                <w:rFonts w:ascii="Times New Roman" w:eastAsia="Calibri" w:hAnsi="Times New Roman" w:cs="Traditional Arabic" w:hint="cs"/>
                <w:b/>
                <w:bCs/>
                <w:sz w:val="32"/>
                <w:szCs w:val="32"/>
                <w:rtl/>
              </w:rPr>
              <w:t xml:space="preserve">ـــــرة </w:t>
            </w:r>
          </w:p>
        </w:tc>
      </w:tr>
      <w:tr w:rsidR="006818DC" w:rsidRPr="006818DC" w14:paraId="27201224" w14:textId="77777777" w:rsidTr="00162EFA">
        <w:trPr>
          <w:trHeight w:val="347"/>
        </w:trPr>
        <w:tc>
          <w:tcPr>
            <w:tcW w:w="1985" w:type="dxa"/>
          </w:tcPr>
          <w:p w14:paraId="1F2B0954" w14:textId="77777777" w:rsidR="006818DC" w:rsidRPr="006818DC" w:rsidRDefault="006818DC" w:rsidP="00A71766">
            <w:pPr>
              <w:tabs>
                <w:tab w:val="left" w:pos="8224"/>
              </w:tabs>
              <w:spacing w:after="0" w:line="240" w:lineRule="auto"/>
              <w:jc w:val="right"/>
              <w:rPr>
                <w:rFonts w:ascii="Times New Roman" w:eastAsia="Calibri" w:hAnsi="Times New Roman" w:cs="Traditional Arabic"/>
                <w:b/>
                <w:bCs/>
                <w:sz w:val="32"/>
                <w:szCs w:val="32"/>
                <w:rtl/>
              </w:rPr>
            </w:pPr>
            <w:r w:rsidRPr="006818DC">
              <w:rPr>
                <w:rFonts w:ascii="Times New Roman" w:eastAsia="Calibri" w:hAnsi="Times New Roman" w:cs="Traditional Arabic" w:hint="cs"/>
                <w:b/>
                <w:bCs/>
                <w:sz w:val="32"/>
                <w:szCs w:val="32"/>
                <w:rtl/>
              </w:rPr>
              <w:t>منــــــــــــــاقشا</w:t>
            </w:r>
          </w:p>
        </w:tc>
        <w:tc>
          <w:tcPr>
            <w:tcW w:w="3118" w:type="dxa"/>
          </w:tcPr>
          <w:p w14:paraId="44167F48" w14:textId="22280A37" w:rsidR="00162EFA" w:rsidRPr="004245E7" w:rsidRDefault="006818DC" w:rsidP="00A71766">
            <w:pPr>
              <w:tabs>
                <w:tab w:val="left" w:pos="8224"/>
              </w:tabs>
              <w:spacing w:after="0" w:line="240" w:lineRule="auto"/>
              <w:jc w:val="right"/>
              <w:rPr>
                <w:rFonts w:ascii="Times New Roman" w:eastAsia="Calibri" w:hAnsi="Times New Roman" w:cs="Traditional Arabic"/>
                <w:b/>
                <w:bCs/>
                <w:sz w:val="28"/>
                <w:szCs w:val="28"/>
                <w:rtl/>
              </w:rPr>
            </w:pPr>
            <w:r w:rsidRPr="004245E7">
              <w:rPr>
                <w:rFonts w:ascii="Times New Roman" w:eastAsia="Calibri" w:hAnsi="Times New Roman" w:cs="Traditional Arabic" w:hint="cs"/>
                <w:b/>
                <w:bCs/>
                <w:sz w:val="28"/>
                <w:szCs w:val="28"/>
                <w:rtl/>
              </w:rPr>
              <w:t xml:space="preserve">جامعة </w:t>
            </w:r>
            <w:r w:rsidR="006031FB" w:rsidRPr="004245E7">
              <w:rPr>
                <w:rFonts w:ascii="Times New Roman" w:eastAsia="Calibri" w:hAnsi="Times New Roman" w:cs="Traditional Arabic" w:hint="cs"/>
                <w:b/>
                <w:bCs/>
                <w:sz w:val="28"/>
                <w:szCs w:val="28"/>
                <w:rtl/>
              </w:rPr>
              <w:t>التكوين المتواصل</w:t>
            </w:r>
            <w:r w:rsidR="00162EFA" w:rsidRPr="004245E7">
              <w:rPr>
                <w:rFonts w:ascii="Times New Roman" w:eastAsia="Calibri" w:hAnsi="Times New Roman" w:cs="Traditional Arabic" w:hint="cs"/>
                <w:b/>
                <w:bCs/>
                <w:sz w:val="28"/>
                <w:szCs w:val="28"/>
                <w:rtl/>
              </w:rPr>
              <w:t>-وهران</w:t>
            </w:r>
          </w:p>
          <w:p w14:paraId="5111992E" w14:textId="42BF6871" w:rsidR="006818DC" w:rsidRPr="004245E7" w:rsidRDefault="006818DC" w:rsidP="00A71766">
            <w:pPr>
              <w:tabs>
                <w:tab w:val="left" w:pos="8224"/>
              </w:tabs>
              <w:spacing w:after="0" w:line="240" w:lineRule="auto"/>
              <w:jc w:val="right"/>
              <w:rPr>
                <w:rFonts w:ascii="Calibri" w:eastAsia="Calibri" w:hAnsi="Calibri" w:cs="Arabic Transparent"/>
                <w:sz w:val="28"/>
                <w:szCs w:val="28"/>
                <w:rtl/>
              </w:rPr>
            </w:pPr>
            <w:r w:rsidRPr="004245E7">
              <w:rPr>
                <w:rFonts w:ascii="Times New Roman" w:eastAsia="Calibri" w:hAnsi="Times New Roman" w:cs="Traditional Arabic" w:hint="cs"/>
                <w:b/>
                <w:bCs/>
                <w:sz w:val="28"/>
                <w:szCs w:val="28"/>
                <w:rtl/>
              </w:rPr>
              <w:t xml:space="preserve"> </w:t>
            </w:r>
          </w:p>
        </w:tc>
        <w:tc>
          <w:tcPr>
            <w:tcW w:w="2268" w:type="dxa"/>
          </w:tcPr>
          <w:p w14:paraId="2B2E665C" w14:textId="4499A0D1" w:rsidR="006818DC" w:rsidRPr="004245E7" w:rsidRDefault="006818DC" w:rsidP="00A71766">
            <w:pPr>
              <w:tabs>
                <w:tab w:val="left" w:pos="8224"/>
              </w:tabs>
              <w:spacing w:after="0" w:line="240" w:lineRule="auto"/>
              <w:jc w:val="right"/>
              <w:rPr>
                <w:rFonts w:ascii="Calibri" w:eastAsia="Calibri" w:hAnsi="Calibri" w:cs="Arabic Transparent"/>
                <w:sz w:val="28"/>
                <w:szCs w:val="28"/>
                <w:rtl/>
              </w:rPr>
            </w:pPr>
            <w:r w:rsidRPr="004245E7">
              <w:rPr>
                <w:rFonts w:ascii="Times New Roman" w:eastAsia="Calibri" w:hAnsi="Times New Roman" w:cs="Traditional Arabic" w:hint="cs"/>
                <w:b/>
                <w:bCs/>
                <w:sz w:val="28"/>
                <w:szCs w:val="28"/>
                <w:rtl/>
              </w:rPr>
              <w:t>أستــــــــــــاذ</w:t>
            </w:r>
            <w:r w:rsidR="000B2483" w:rsidRPr="004245E7">
              <w:rPr>
                <w:rFonts w:ascii="Times New Roman" w:eastAsia="Calibri" w:hAnsi="Times New Roman" w:cs="Traditional Arabic" w:hint="cs"/>
                <w:b/>
                <w:bCs/>
                <w:sz w:val="28"/>
                <w:szCs w:val="28"/>
                <w:rtl/>
              </w:rPr>
              <w:t xml:space="preserve"> محاضر</w:t>
            </w:r>
            <w:r w:rsidR="004C7A36" w:rsidRPr="004245E7">
              <w:rPr>
                <w:rFonts w:ascii="Times New Roman" w:eastAsia="Calibri" w:hAnsi="Times New Roman" w:cs="Traditional Arabic" w:hint="cs"/>
                <w:b/>
                <w:bCs/>
                <w:sz w:val="28"/>
                <w:szCs w:val="28"/>
                <w:rtl/>
              </w:rPr>
              <w:t>-أ</w:t>
            </w:r>
            <w:r w:rsidR="000B2483" w:rsidRPr="004245E7">
              <w:rPr>
                <w:rFonts w:ascii="Times New Roman" w:eastAsia="Calibri" w:hAnsi="Times New Roman" w:cs="Traditional Arabic" w:hint="cs"/>
                <w:b/>
                <w:bCs/>
                <w:sz w:val="28"/>
                <w:szCs w:val="28"/>
                <w:rtl/>
              </w:rPr>
              <w:t>-</w:t>
            </w:r>
          </w:p>
        </w:tc>
        <w:tc>
          <w:tcPr>
            <w:tcW w:w="2590" w:type="dxa"/>
          </w:tcPr>
          <w:p w14:paraId="2E19996F" w14:textId="022C3094" w:rsidR="006818DC" w:rsidRPr="006818DC" w:rsidRDefault="00374308" w:rsidP="00A71766">
            <w:pPr>
              <w:tabs>
                <w:tab w:val="left" w:pos="8224"/>
              </w:tabs>
              <w:spacing w:after="0" w:line="240" w:lineRule="auto"/>
              <w:jc w:val="right"/>
              <w:rPr>
                <w:rFonts w:ascii="Times New Roman" w:eastAsia="Calibri" w:hAnsi="Times New Roman" w:cs="Traditional Arabic"/>
                <w:b/>
                <w:bCs/>
                <w:sz w:val="32"/>
                <w:szCs w:val="32"/>
                <w:rtl/>
              </w:rPr>
            </w:pPr>
            <w:r>
              <w:rPr>
                <w:rFonts w:ascii="Times New Roman" w:eastAsia="Calibri" w:hAnsi="Times New Roman" w:cs="Traditional Arabic" w:hint="cs"/>
                <w:b/>
                <w:bCs/>
                <w:sz w:val="32"/>
                <w:szCs w:val="32"/>
                <w:rtl/>
              </w:rPr>
              <w:t xml:space="preserve">      </w:t>
            </w:r>
            <w:r w:rsidR="00A2785A">
              <w:rPr>
                <w:rFonts w:ascii="Times New Roman" w:eastAsia="Calibri" w:hAnsi="Times New Roman" w:cs="Traditional Arabic" w:hint="cs"/>
                <w:b/>
                <w:bCs/>
                <w:sz w:val="32"/>
                <w:szCs w:val="32"/>
                <w:rtl/>
              </w:rPr>
              <w:t>د. ك</w:t>
            </w:r>
            <w:r w:rsidR="006031FB">
              <w:rPr>
                <w:rFonts w:ascii="Times New Roman" w:eastAsia="Calibri" w:hAnsi="Times New Roman" w:cs="Traditional Arabic" w:hint="cs"/>
                <w:b/>
                <w:bCs/>
                <w:sz w:val="32"/>
                <w:szCs w:val="32"/>
                <w:rtl/>
              </w:rPr>
              <w:t>ــــــــــــــــــ</w:t>
            </w:r>
            <w:r w:rsidR="00A2785A">
              <w:rPr>
                <w:rFonts w:ascii="Times New Roman" w:eastAsia="Calibri" w:hAnsi="Times New Roman" w:cs="Traditional Arabic" w:hint="cs"/>
                <w:b/>
                <w:bCs/>
                <w:sz w:val="32"/>
                <w:szCs w:val="32"/>
                <w:rtl/>
              </w:rPr>
              <w:t>اتب كري</w:t>
            </w:r>
            <w:r w:rsidR="006031FB">
              <w:rPr>
                <w:rFonts w:ascii="Times New Roman" w:eastAsia="Calibri" w:hAnsi="Times New Roman" w:cs="Traditional Arabic" w:hint="cs"/>
                <w:b/>
                <w:bCs/>
                <w:sz w:val="32"/>
                <w:szCs w:val="32"/>
                <w:rtl/>
              </w:rPr>
              <w:t>ــــــ</w:t>
            </w:r>
            <w:r w:rsidR="00A2785A">
              <w:rPr>
                <w:rFonts w:ascii="Times New Roman" w:eastAsia="Calibri" w:hAnsi="Times New Roman" w:cs="Traditional Arabic" w:hint="cs"/>
                <w:b/>
                <w:bCs/>
                <w:sz w:val="32"/>
                <w:szCs w:val="32"/>
                <w:rtl/>
              </w:rPr>
              <w:t>م</w:t>
            </w:r>
          </w:p>
        </w:tc>
      </w:tr>
      <w:tr w:rsidR="006818DC" w:rsidRPr="006818DC" w14:paraId="2466F69E" w14:textId="77777777" w:rsidTr="00162EFA">
        <w:trPr>
          <w:trHeight w:val="423"/>
        </w:trPr>
        <w:tc>
          <w:tcPr>
            <w:tcW w:w="1985" w:type="dxa"/>
          </w:tcPr>
          <w:p w14:paraId="1464A840" w14:textId="09C3C0C0" w:rsidR="006818DC" w:rsidRPr="006818DC" w:rsidRDefault="006818DC" w:rsidP="00A71766">
            <w:pPr>
              <w:tabs>
                <w:tab w:val="left" w:pos="8224"/>
              </w:tabs>
              <w:spacing w:after="0" w:line="240" w:lineRule="auto"/>
              <w:jc w:val="right"/>
              <w:rPr>
                <w:rFonts w:ascii="Times New Roman" w:eastAsia="Calibri" w:hAnsi="Times New Roman" w:cs="Traditional Arabic"/>
                <w:b/>
                <w:bCs/>
                <w:sz w:val="32"/>
                <w:szCs w:val="32"/>
                <w:rtl/>
              </w:rPr>
            </w:pPr>
          </w:p>
        </w:tc>
        <w:tc>
          <w:tcPr>
            <w:tcW w:w="3118" w:type="dxa"/>
          </w:tcPr>
          <w:p w14:paraId="7497696D" w14:textId="128B00DB" w:rsidR="006818DC" w:rsidRPr="006818DC" w:rsidRDefault="006818DC" w:rsidP="00A71766">
            <w:pPr>
              <w:tabs>
                <w:tab w:val="left" w:pos="8224"/>
              </w:tabs>
              <w:spacing w:after="0" w:line="240" w:lineRule="auto"/>
              <w:jc w:val="right"/>
              <w:rPr>
                <w:rFonts w:ascii="Calibri" w:eastAsia="Calibri" w:hAnsi="Calibri" w:cs="Arabic Transparent"/>
                <w:sz w:val="28"/>
                <w:szCs w:val="28"/>
                <w:rtl/>
              </w:rPr>
            </w:pPr>
          </w:p>
        </w:tc>
        <w:tc>
          <w:tcPr>
            <w:tcW w:w="2268" w:type="dxa"/>
          </w:tcPr>
          <w:p w14:paraId="6FB4740E" w14:textId="79AC840F" w:rsidR="006818DC" w:rsidRPr="006818DC" w:rsidRDefault="006818DC" w:rsidP="00A71766">
            <w:pPr>
              <w:tabs>
                <w:tab w:val="left" w:pos="8224"/>
              </w:tabs>
              <w:spacing w:after="0" w:line="240" w:lineRule="auto"/>
              <w:rPr>
                <w:rFonts w:ascii="Calibri" w:eastAsia="Calibri" w:hAnsi="Calibri" w:cs="Arabic Transparent"/>
                <w:sz w:val="28"/>
                <w:szCs w:val="28"/>
                <w:rtl/>
              </w:rPr>
            </w:pPr>
          </w:p>
        </w:tc>
        <w:tc>
          <w:tcPr>
            <w:tcW w:w="2590" w:type="dxa"/>
          </w:tcPr>
          <w:p w14:paraId="78D527DB" w14:textId="4D246F04" w:rsidR="006818DC" w:rsidRPr="006818DC" w:rsidRDefault="006818DC" w:rsidP="00A71766">
            <w:pPr>
              <w:tabs>
                <w:tab w:val="left" w:pos="8224"/>
              </w:tabs>
              <w:spacing w:after="0" w:line="240" w:lineRule="auto"/>
              <w:jc w:val="right"/>
              <w:rPr>
                <w:rFonts w:ascii="Times New Roman" w:eastAsia="Calibri" w:hAnsi="Times New Roman" w:cs="Traditional Arabic"/>
                <w:b/>
                <w:bCs/>
                <w:sz w:val="32"/>
                <w:szCs w:val="32"/>
                <w:rtl/>
              </w:rPr>
            </w:pPr>
          </w:p>
        </w:tc>
      </w:tr>
    </w:tbl>
    <w:p w14:paraId="6D1A2B9B" w14:textId="3F1CB738" w:rsidR="00A230C6" w:rsidRPr="00F30D2F" w:rsidRDefault="00F30D2F" w:rsidP="00F30D2F">
      <w:pPr>
        <w:bidi/>
        <w:spacing w:after="0" w:line="276" w:lineRule="auto"/>
        <w:jc w:val="center"/>
        <w:rPr>
          <w:rFonts w:ascii="Calibri" w:eastAsia="Calibri" w:hAnsi="Calibri" w:cs="Calibri"/>
          <w:sz w:val="28"/>
          <w:szCs w:val="28"/>
          <w:rtl/>
        </w:rPr>
        <w:sectPr w:rsidR="00A230C6" w:rsidRPr="00F30D2F" w:rsidSect="00235BAD">
          <w:footerReference w:type="default" r:id="rId9"/>
          <w:footerReference w:type="first" r:id="rId10"/>
          <w:pgSz w:w="11906" w:h="16838"/>
          <w:pgMar w:top="1417" w:right="1466" w:bottom="1417" w:left="1417" w:header="708" w:footer="708" w:gutter="0"/>
          <w:pgNumType w:start="1"/>
          <w:cols w:space="708"/>
          <w:titlePg/>
          <w:docGrid w:linePitch="360"/>
        </w:sectPr>
      </w:pPr>
      <w:r w:rsidRPr="00F30D2F">
        <w:rPr>
          <w:rFonts w:ascii="Calibri" w:eastAsia="Calibri" w:hAnsi="Calibri" w:cs="Calibri" w:hint="cs"/>
          <w:sz w:val="28"/>
          <w:szCs w:val="28"/>
          <w:rtl/>
        </w:rPr>
        <w:t>السنة:2022/</w:t>
      </w:r>
      <w:r w:rsidR="005C5FB8">
        <w:rPr>
          <w:rFonts w:ascii="Calibri" w:eastAsia="Calibri" w:hAnsi="Calibri" w:cs="Calibri"/>
          <w:sz w:val="28"/>
          <w:szCs w:val="28"/>
          <w:lang w:val="en-GB"/>
        </w:rPr>
        <w:t>3</w:t>
      </w:r>
      <w:r w:rsidRPr="00F30D2F">
        <w:rPr>
          <w:rFonts w:ascii="Calibri" w:eastAsia="Calibri" w:hAnsi="Calibri" w:cs="Calibri" w:hint="cs"/>
          <w:sz w:val="28"/>
          <w:szCs w:val="28"/>
          <w:rtl/>
        </w:rPr>
        <w:t>202</w:t>
      </w:r>
    </w:p>
    <w:p w14:paraId="6F0BE71B" w14:textId="12026B48" w:rsidR="00107136" w:rsidRDefault="00F30D2F" w:rsidP="00F30D2F">
      <w:pPr>
        <w:tabs>
          <w:tab w:val="left" w:pos="7340"/>
        </w:tabs>
        <w:rPr>
          <w:rFonts w:ascii="Calibri" w:eastAsia="Calibri" w:hAnsi="Calibri" w:cs="Arial"/>
          <w:b/>
          <w:sz w:val="26"/>
          <w:szCs w:val="26"/>
        </w:rPr>
      </w:pPr>
      <w:r>
        <w:rPr>
          <w:rFonts w:ascii="Calibri" w:eastAsia="Calibri" w:hAnsi="Calibri" w:cs="Arial"/>
          <w:sz w:val="26"/>
          <w:szCs w:val="26"/>
        </w:rPr>
        <w:lastRenderedPageBreak/>
        <w:tab/>
      </w:r>
      <w:r w:rsidR="007577D1">
        <w:rPr>
          <w:noProof/>
        </w:rPr>
        <w:drawing>
          <wp:inline distT="0" distB="0" distL="0" distR="0" wp14:anchorId="6CFB0C1C" wp14:editId="62F4AFE6">
            <wp:extent cx="5729605" cy="2380630"/>
            <wp:effectExtent l="0" t="0" r="0" b="0"/>
            <wp:docPr id="4" name="Picture 4" descr="صور بسم الله الرحمن الرحيم خلفيات البسملة ميكساتك Islamic Wall Art Calligraphy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صور بسم الله الرحمن الرحيم خلفيات البسملة ميكساتك Islamic Wall Art Calligraphy 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9605" cy="2380630"/>
                    </a:xfrm>
                    <a:prstGeom prst="rect">
                      <a:avLst/>
                    </a:prstGeom>
                    <a:noFill/>
                    <a:ln>
                      <a:noFill/>
                    </a:ln>
                  </pic:spPr>
                </pic:pic>
              </a:graphicData>
            </a:graphic>
          </wp:inline>
        </w:drawing>
      </w:r>
    </w:p>
    <w:p w14:paraId="497170B4" w14:textId="1FFD858E" w:rsidR="00107136" w:rsidRDefault="00107136" w:rsidP="008B7398">
      <w:pPr>
        <w:spacing w:after="0" w:line="276" w:lineRule="auto"/>
        <w:jc w:val="center"/>
        <w:rPr>
          <w:rFonts w:ascii="Calibri" w:eastAsia="Calibri" w:hAnsi="Calibri" w:cs="Arial"/>
          <w:b/>
          <w:sz w:val="26"/>
          <w:szCs w:val="26"/>
        </w:rPr>
      </w:pPr>
    </w:p>
    <w:p w14:paraId="5BF95C18" w14:textId="084EF7D0" w:rsidR="00107136" w:rsidRDefault="00107136" w:rsidP="008B7398">
      <w:pPr>
        <w:spacing w:after="0" w:line="276" w:lineRule="auto"/>
        <w:jc w:val="center"/>
        <w:rPr>
          <w:rFonts w:ascii="Calibri" w:eastAsia="Calibri" w:hAnsi="Calibri" w:cs="Arial"/>
          <w:b/>
          <w:sz w:val="26"/>
          <w:szCs w:val="26"/>
        </w:rPr>
      </w:pPr>
    </w:p>
    <w:p w14:paraId="58859A09" w14:textId="1873434F" w:rsidR="00107136" w:rsidRDefault="00107136" w:rsidP="008B7398">
      <w:pPr>
        <w:spacing w:after="0" w:line="276" w:lineRule="auto"/>
        <w:jc w:val="center"/>
        <w:rPr>
          <w:rFonts w:ascii="Calibri" w:eastAsia="Calibri" w:hAnsi="Calibri" w:cs="Arial"/>
          <w:b/>
          <w:sz w:val="26"/>
          <w:szCs w:val="26"/>
        </w:rPr>
      </w:pPr>
    </w:p>
    <w:p w14:paraId="18E9E0BA" w14:textId="5F5F0DCB" w:rsidR="00107136" w:rsidRDefault="00107136" w:rsidP="008B7398">
      <w:pPr>
        <w:spacing w:after="0" w:line="276" w:lineRule="auto"/>
        <w:jc w:val="center"/>
        <w:rPr>
          <w:rFonts w:ascii="Calibri" w:eastAsia="Calibri" w:hAnsi="Calibri" w:cs="Arial"/>
          <w:b/>
          <w:sz w:val="26"/>
          <w:szCs w:val="26"/>
        </w:rPr>
      </w:pPr>
    </w:p>
    <w:p w14:paraId="5CA116DC" w14:textId="2AF6E844" w:rsidR="00107136" w:rsidRDefault="00107136" w:rsidP="008B7398">
      <w:pPr>
        <w:spacing w:after="0" w:line="276" w:lineRule="auto"/>
        <w:jc w:val="center"/>
        <w:rPr>
          <w:rFonts w:ascii="Calibri" w:eastAsia="Calibri" w:hAnsi="Calibri" w:cs="Arial"/>
          <w:b/>
          <w:sz w:val="26"/>
          <w:szCs w:val="26"/>
        </w:rPr>
      </w:pPr>
    </w:p>
    <w:p w14:paraId="5D393338" w14:textId="766EE639" w:rsidR="00107136" w:rsidRDefault="00107136" w:rsidP="008B7398">
      <w:pPr>
        <w:spacing w:after="0" w:line="276" w:lineRule="auto"/>
        <w:jc w:val="center"/>
        <w:rPr>
          <w:rFonts w:ascii="Calibri" w:eastAsia="Calibri" w:hAnsi="Calibri" w:cs="Arial"/>
          <w:b/>
          <w:sz w:val="26"/>
          <w:szCs w:val="26"/>
        </w:rPr>
      </w:pPr>
    </w:p>
    <w:p w14:paraId="7975BC5E" w14:textId="6C696AD4" w:rsidR="00DF6317" w:rsidRDefault="00DF6317" w:rsidP="007761AA">
      <w:pPr>
        <w:pStyle w:val="NormalWeb"/>
        <w:bidi/>
        <w:spacing w:before="0" w:beforeAutospacing="0" w:after="375" w:afterAutospacing="0" w:line="276" w:lineRule="auto"/>
        <w:jc w:val="center"/>
        <w:rPr>
          <w:rFonts w:ascii="Urdu Typesetting" w:hAnsi="Urdu Typesetting" w:cs="Urdu Typesetting"/>
          <w:sz w:val="72"/>
          <w:szCs w:val="72"/>
        </w:rPr>
      </w:pPr>
      <w:r w:rsidRPr="00DF6317">
        <w:rPr>
          <w:rFonts w:ascii="Urdu Typesetting" w:hAnsi="Urdu Typesetting" w:cs="Urdu Typesetting"/>
          <w:sz w:val="72"/>
          <w:szCs w:val="72"/>
          <w:rtl/>
        </w:rPr>
        <w:t xml:space="preserve">اقْرَأْ بِاسْمِ رَبِّكَ الَّذِي خَلَقَ </w:t>
      </w:r>
      <w:r w:rsidRPr="00DF6317">
        <w:rPr>
          <w:rFonts w:ascii="Urdu Typesetting" w:hAnsi="Urdu Typesetting" w:cs="Urdu Typesetting"/>
          <w:sz w:val="72"/>
          <w:szCs w:val="72"/>
        </w:rPr>
        <w:t>{1}</w:t>
      </w:r>
      <w:r w:rsidRPr="00DF6317">
        <w:rPr>
          <w:rFonts w:ascii="Urdu Typesetting" w:hAnsi="Urdu Typesetting" w:cs="Urdu Typesetting"/>
          <w:sz w:val="72"/>
          <w:szCs w:val="72"/>
          <w:rtl/>
        </w:rPr>
        <w:t xml:space="preserve"> خَلَقَ الْإِنْسَانَ مِنْ عَلَقٍ </w:t>
      </w:r>
      <w:r w:rsidR="0058186E" w:rsidRPr="0058186E">
        <w:rPr>
          <w:rFonts w:ascii="Urdu Typesetting" w:hAnsi="Urdu Typesetting" w:cs="Urdu Typesetting"/>
          <w:sz w:val="72"/>
          <w:szCs w:val="72"/>
          <w:rtl/>
        </w:rPr>
        <w:t>{2}</w:t>
      </w:r>
      <w:r w:rsidRPr="00DF6317">
        <w:rPr>
          <w:rFonts w:ascii="Urdu Typesetting" w:hAnsi="Urdu Typesetting" w:cs="Urdu Typesetting"/>
          <w:sz w:val="72"/>
          <w:szCs w:val="72"/>
          <w:rtl/>
        </w:rPr>
        <w:t xml:space="preserve"> اقْرَأْ وَرَبُّكَ الْأَكْرَمُ </w:t>
      </w:r>
      <w:r w:rsidR="0058186E" w:rsidRPr="0058186E">
        <w:rPr>
          <w:rFonts w:ascii="Urdu Typesetting" w:hAnsi="Urdu Typesetting" w:cs="Urdu Typesetting"/>
          <w:sz w:val="72"/>
          <w:szCs w:val="72"/>
          <w:rtl/>
        </w:rPr>
        <w:t>{3}</w:t>
      </w:r>
      <w:r w:rsidRPr="00DF6317">
        <w:rPr>
          <w:rFonts w:ascii="Urdu Typesetting" w:hAnsi="Urdu Typesetting" w:cs="Urdu Typesetting"/>
          <w:sz w:val="72"/>
          <w:szCs w:val="72"/>
          <w:rtl/>
        </w:rPr>
        <w:t xml:space="preserve"> الَّذِي عَلَّمَ بِالْقَلَمِ </w:t>
      </w:r>
      <w:r w:rsidR="0058186E" w:rsidRPr="0058186E">
        <w:rPr>
          <w:rFonts w:ascii="Urdu Typesetting" w:hAnsi="Urdu Typesetting" w:cs="Urdu Typesetting"/>
          <w:sz w:val="72"/>
          <w:szCs w:val="72"/>
          <w:rtl/>
        </w:rPr>
        <w:t>{4}</w:t>
      </w:r>
      <w:r w:rsidRPr="00DF6317">
        <w:rPr>
          <w:rFonts w:ascii="Urdu Typesetting" w:hAnsi="Urdu Typesetting" w:cs="Urdu Typesetting"/>
          <w:sz w:val="72"/>
          <w:szCs w:val="72"/>
          <w:rtl/>
        </w:rPr>
        <w:t xml:space="preserve"> عَلَّمَ الْإِنْسَانَ مَا لَمْ </w:t>
      </w:r>
      <w:r w:rsidR="007761AA" w:rsidRPr="00DF6317">
        <w:rPr>
          <w:rFonts w:ascii="Urdu Typesetting" w:hAnsi="Urdu Typesetting" w:cs="Urdu Typesetting" w:hint="cs"/>
          <w:sz w:val="72"/>
          <w:szCs w:val="72"/>
          <w:rtl/>
        </w:rPr>
        <w:t>يَعْلَمْ</w:t>
      </w:r>
      <w:r w:rsidR="007761AA" w:rsidRPr="0058186E">
        <w:rPr>
          <w:rFonts w:ascii="Urdu Typesetting" w:hAnsi="Urdu Typesetting" w:cs="Urdu Typesetting" w:hint="cs"/>
          <w:sz w:val="72"/>
          <w:szCs w:val="72"/>
          <w:rtl/>
        </w:rPr>
        <w:t xml:space="preserve"> </w:t>
      </w:r>
      <w:r w:rsidR="007761AA" w:rsidRPr="0058186E">
        <w:rPr>
          <w:rFonts w:ascii="Urdu Typesetting" w:hAnsi="Urdu Typesetting" w:cs="Urdu Typesetting"/>
          <w:sz w:val="72"/>
          <w:szCs w:val="72"/>
          <w:rtl/>
        </w:rPr>
        <w:t>{</w:t>
      </w:r>
      <w:r w:rsidR="0058186E" w:rsidRPr="0058186E">
        <w:rPr>
          <w:rFonts w:ascii="Urdu Typesetting" w:hAnsi="Urdu Typesetting" w:cs="Urdu Typesetting"/>
          <w:sz w:val="72"/>
          <w:szCs w:val="72"/>
          <w:rtl/>
        </w:rPr>
        <w:t>5}</w:t>
      </w:r>
    </w:p>
    <w:p w14:paraId="23343889" w14:textId="736116A7" w:rsidR="006C6A3A" w:rsidRPr="006C6A3A" w:rsidRDefault="006C6A3A" w:rsidP="006C6A3A">
      <w:pPr>
        <w:pStyle w:val="NormalWeb"/>
        <w:bidi/>
        <w:spacing w:before="0" w:beforeAutospacing="0" w:after="375" w:afterAutospacing="0" w:line="276" w:lineRule="auto"/>
        <w:jc w:val="right"/>
        <w:rPr>
          <w:rFonts w:ascii="Urdu Typesetting" w:hAnsi="Urdu Typesetting" w:cs="Urdu Typesetting"/>
          <w:sz w:val="36"/>
          <w:szCs w:val="36"/>
          <w:rtl/>
          <w:lang w:bidi="ar-DZ"/>
        </w:rPr>
      </w:pPr>
      <w:r w:rsidRPr="006C6A3A">
        <w:rPr>
          <w:rFonts w:ascii="Urdu Typesetting" w:hAnsi="Urdu Typesetting" w:cs="Urdu Typesetting" w:hint="cs"/>
          <w:sz w:val="36"/>
          <w:szCs w:val="36"/>
          <w:rtl/>
          <w:lang w:bidi="ar-DZ"/>
        </w:rPr>
        <w:t>سورة العلق</w:t>
      </w:r>
    </w:p>
    <w:p w14:paraId="414DC3DD" w14:textId="66878F66" w:rsidR="007761AA" w:rsidRDefault="007761AA" w:rsidP="007761AA">
      <w:pPr>
        <w:pStyle w:val="NormalWeb"/>
        <w:bidi/>
        <w:spacing w:before="0" w:beforeAutospacing="0" w:after="375" w:afterAutospacing="0" w:line="276" w:lineRule="auto"/>
        <w:jc w:val="center"/>
        <w:rPr>
          <w:rFonts w:ascii="Urdu Typesetting" w:hAnsi="Urdu Typesetting" w:cs="Urdu Typesetting"/>
          <w:sz w:val="72"/>
          <w:szCs w:val="72"/>
          <w:lang w:bidi="ar-DZ"/>
        </w:rPr>
      </w:pPr>
      <w:r>
        <w:rPr>
          <w:rFonts w:ascii="Urdu Typesetting" w:hAnsi="Urdu Typesetting" w:cs="Urdu Typesetting" w:hint="cs"/>
          <w:sz w:val="72"/>
          <w:szCs w:val="72"/>
          <w:rtl/>
          <w:lang w:bidi="ar-DZ"/>
        </w:rPr>
        <w:t>صدق الله العظيم</w:t>
      </w:r>
    </w:p>
    <w:p w14:paraId="235AFEA0" w14:textId="77777777" w:rsidR="00B80687" w:rsidRDefault="00286CFF" w:rsidP="00B80687">
      <w:pPr>
        <w:bidi/>
        <w:spacing w:after="0" w:line="360" w:lineRule="auto"/>
        <w:jc w:val="center"/>
        <w:rPr>
          <w:rFonts w:ascii="Microsoft Uighur" w:eastAsia="Calibri" w:hAnsi="Microsoft Uighur" w:cs="Microsoft Uighur"/>
          <w:bCs/>
          <w:i/>
          <w:iCs/>
          <w:sz w:val="48"/>
          <w:szCs w:val="48"/>
          <w:rtl/>
          <w:lang w:val="en-US" w:bidi="ar-DZ"/>
        </w:rPr>
      </w:pPr>
      <w:bookmarkStart w:id="1" w:name="_Hlk118217613"/>
      <w:r w:rsidRPr="00CD6DCD">
        <w:rPr>
          <w:rFonts w:ascii="Microsoft Uighur" w:eastAsia="Calibri" w:hAnsi="Microsoft Uighur" w:cs="Microsoft Uighur" w:hint="cs"/>
          <w:bCs/>
          <w:i/>
          <w:iCs/>
          <w:sz w:val="48"/>
          <w:szCs w:val="48"/>
          <w:rtl/>
          <w:lang w:val="en-US" w:bidi="ar-DZ"/>
        </w:rPr>
        <w:lastRenderedPageBreak/>
        <w:t>كلمة شك</w:t>
      </w:r>
      <w:r w:rsidR="00B80687">
        <w:rPr>
          <w:rFonts w:ascii="Microsoft Uighur" w:eastAsia="Calibri" w:hAnsi="Microsoft Uighur" w:cs="Microsoft Uighur" w:hint="cs"/>
          <w:bCs/>
          <w:i/>
          <w:iCs/>
          <w:sz w:val="48"/>
          <w:szCs w:val="48"/>
          <w:rtl/>
          <w:lang w:val="en-US" w:bidi="ar-DZ"/>
        </w:rPr>
        <w:t>ر</w:t>
      </w:r>
      <w:bookmarkEnd w:id="1"/>
    </w:p>
    <w:p w14:paraId="1C66C7BB" w14:textId="3B75701E" w:rsidR="002D2A13" w:rsidRPr="006857D2" w:rsidRDefault="00250F70" w:rsidP="00B80687">
      <w:pPr>
        <w:bidi/>
        <w:spacing w:after="0" w:line="360" w:lineRule="auto"/>
        <w:jc w:val="center"/>
        <w:rPr>
          <w:rFonts w:ascii="Microsoft Uighur" w:eastAsia="Calibri" w:hAnsi="Microsoft Uighur" w:cs="Microsoft Uighur"/>
          <w:b/>
          <w:sz w:val="40"/>
          <w:szCs w:val="40"/>
          <w:rtl/>
          <w:lang w:val="en-US" w:bidi="ar-DZ"/>
        </w:rPr>
      </w:pPr>
      <w:r w:rsidRPr="006857D2">
        <w:rPr>
          <w:rFonts w:ascii="Microsoft Uighur" w:eastAsia="Calibri" w:hAnsi="Microsoft Uighur" w:cs="Microsoft Uighur"/>
          <w:b/>
          <w:sz w:val="40"/>
          <w:szCs w:val="40"/>
          <w:rtl/>
          <w:lang w:val="en-US" w:bidi="ar-DZ"/>
        </w:rPr>
        <w:t>الحمد لله الذي جعل الحمد مفتاحا لذكره</w:t>
      </w:r>
      <w:r w:rsidR="002D2A13" w:rsidRPr="006857D2">
        <w:rPr>
          <w:rFonts w:ascii="Microsoft Uighur" w:eastAsia="Calibri" w:hAnsi="Microsoft Uighur" w:cs="Microsoft Uighur" w:hint="cs"/>
          <w:b/>
          <w:sz w:val="40"/>
          <w:szCs w:val="40"/>
          <w:rtl/>
          <w:lang w:val="en-US" w:bidi="ar-DZ"/>
        </w:rPr>
        <w:t>،</w:t>
      </w:r>
      <w:r w:rsidRPr="006857D2">
        <w:rPr>
          <w:rFonts w:ascii="Microsoft Uighur" w:eastAsia="Calibri" w:hAnsi="Microsoft Uighur" w:cs="Microsoft Uighur"/>
          <w:b/>
          <w:sz w:val="40"/>
          <w:szCs w:val="40"/>
          <w:rtl/>
          <w:lang w:val="en-US" w:bidi="ar-DZ"/>
        </w:rPr>
        <w:t xml:space="preserve"> وسببا للمزيد من فضله.</w:t>
      </w:r>
      <w:r w:rsidR="002D2A13" w:rsidRPr="006857D2">
        <w:rPr>
          <w:sz w:val="40"/>
          <w:szCs w:val="40"/>
          <w:rtl/>
        </w:rPr>
        <w:t xml:space="preserve"> </w:t>
      </w:r>
      <w:r w:rsidR="002D2A13" w:rsidRPr="006857D2">
        <w:rPr>
          <w:rFonts w:ascii="Microsoft Uighur" w:eastAsia="Calibri" w:hAnsi="Microsoft Uighur" w:cs="Microsoft Uighur"/>
          <w:b/>
          <w:sz w:val="40"/>
          <w:szCs w:val="40"/>
          <w:rtl/>
          <w:lang w:val="en-US" w:bidi="ar-DZ"/>
        </w:rPr>
        <w:t>اللهم لك الحمد على نعمة القلم، فسبحانه من علم الإنسان ما لم يعلم، والصلاة والسلام على حبيبنا المصطفى محمد معلم الأولين والآخرين.</w:t>
      </w:r>
    </w:p>
    <w:p w14:paraId="04CA5946" w14:textId="7122E905" w:rsidR="00286CFF" w:rsidRPr="006857D2" w:rsidRDefault="00250F70" w:rsidP="006857D2">
      <w:pPr>
        <w:bidi/>
        <w:spacing w:before="240" w:line="276" w:lineRule="auto"/>
        <w:jc w:val="both"/>
        <w:rPr>
          <w:rFonts w:ascii="Microsoft Uighur" w:eastAsia="Calibri" w:hAnsi="Microsoft Uighur" w:cs="Microsoft Uighur"/>
          <w:b/>
          <w:sz w:val="40"/>
          <w:szCs w:val="40"/>
          <w:rtl/>
          <w:lang w:val="en-US" w:bidi="ar-DZ"/>
        </w:rPr>
      </w:pPr>
      <w:r w:rsidRPr="002D2A13">
        <w:rPr>
          <w:rFonts w:ascii="Microsoft Uighur" w:eastAsia="Calibri" w:hAnsi="Microsoft Uighur" w:cs="Microsoft Uighur"/>
          <w:b/>
          <w:sz w:val="36"/>
          <w:szCs w:val="36"/>
          <w:rtl/>
          <w:lang w:val="en-US" w:bidi="ar-DZ"/>
        </w:rPr>
        <w:t xml:space="preserve"> </w:t>
      </w:r>
      <w:r w:rsidR="002D2A13" w:rsidRPr="006857D2">
        <w:rPr>
          <w:rFonts w:ascii="Microsoft Uighur" w:eastAsia="Calibri" w:hAnsi="Microsoft Uighur" w:cs="Microsoft Uighur" w:hint="cs"/>
          <w:b/>
          <w:sz w:val="40"/>
          <w:szCs w:val="40"/>
          <w:rtl/>
          <w:lang w:val="en-US" w:bidi="ar-DZ"/>
        </w:rPr>
        <w:t>من لا يشكر أهل الفضل والكرم من البشر</w:t>
      </w:r>
      <w:r w:rsidR="00286CFF" w:rsidRPr="006857D2">
        <w:rPr>
          <w:rFonts w:ascii="Microsoft Uighur" w:eastAsia="Calibri" w:hAnsi="Microsoft Uighur" w:cs="Microsoft Uighur" w:hint="cs"/>
          <w:b/>
          <w:sz w:val="40"/>
          <w:szCs w:val="40"/>
          <w:rtl/>
          <w:lang w:val="en-US" w:bidi="ar-DZ"/>
        </w:rPr>
        <w:t>،</w:t>
      </w:r>
      <w:r w:rsidR="002D2A13" w:rsidRPr="006857D2">
        <w:rPr>
          <w:rFonts w:ascii="Microsoft Uighur" w:eastAsia="Calibri" w:hAnsi="Microsoft Uighur" w:cs="Microsoft Uighur" w:hint="cs"/>
          <w:b/>
          <w:sz w:val="40"/>
          <w:szCs w:val="40"/>
          <w:rtl/>
          <w:lang w:val="en-US" w:bidi="ar-DZ"/>
        </w:rPr>
        <w:t xml:space="preserve"> لا يشكر الله المتفضل على الجميع بعظيم الفضل وفائق </w:t>
      </w:r>
      <w:r w:rsidR="00286CFF" w:rsidRPr="006857D2">
        <w:rPr>
          <w:rFonts w:ascii="Microsoft Uighur" w:eastAsia="Calibri" w:hAnsi="Microsoft Uighur" w:cs="Microsoft Uighur" w:hint="cs"/>
          <w:b/>
          <w:sz w:val="40"/>
          <w:szCs w:val="40"/>
          <w:rtl/>
          <w:lang w:val="en-US" w:bidi="ar-DZ"/>
        </w:rPr>
        <w:t xml:space="preserve">الكرم. </w:t>
      </w:r>
    </w:p>
    <w:p w14:paraId="1004F9DD" w14:textId="5115E0D0" w:rsidR="00815B7C" w:rsidRPr="006857D2" w:rsidRDefault="00815B7C" w:rsidP="006857D2">
      <w:pPr>
        <w:bidi/>
        <w:spacing w:line="276" w:lineRule="auto"/>
        <w:jc w:val="both"/>
        <w:rPr>
          <w:rFonts w:ascii="Microsoft Uighur" w:eastAsia="Calibri" w:hAnsi="Microsoft Uighur" w:cs="Microsoft Uighur"/>
          <w:b/>
          <w:sz w:val="40"/>
          <w:szCs w:val="40"/>
          <w:rtl/>
          <w:lang w:val="en-US" w:bidi="ar-DZ"/>
        </w:rPr>
      </w:pPr>
      <w:r w:rsidRPr="006857D2">
        <w:rPr>
          <w:rFonts w:ascii="Microsoft Uighur" w:eastAsia="Calibri" w:hAnsi="Microsoft Uighur" w:cs="Microsoft Uighur"/>
          <w:b/>
          <w:sz w:val="40"/>
          <w:szCs w:val="40"/>
          <w:rtl/>
          <w:lang w:val="en-US" w:bidi="ar-DZ"/>
        </w:rPr>
        <w:t>بعد إتمام</w:t>
      </w:r>
      <w:r w:rsidR="006857D2">
        <w:rPr>
          <w:rFonts w:ascii="Microsoft Uighur" w:eastAsia="Calibri" w:hAnsi="Microsoft Uighur" w:cs="Microsoft Uighur" w:hint="cs"/>
          <w:b/>
          <w:sz w:val="40"/>
          <w:szCs w:val="40"/>
          <w:rtl/>
          <w:lang w:val="en-US" w:bidi="ar-DZ"/>
        </w:rPr>
        <w:t>نا</w:t>
      </w:r>
      <w:r w:rsidRPr="006857D2">
        <w:rPr>
          <w:rFonts w:ascii="Microsoft Uighur" w:eastAsia="Calibri" w:hAnsi="Microsoft Uighur" w:cs="Microsoft Uighur"/>
          <w:b/>
          <w:sz w:val="40"/>
          <w:szCs w:val="40"/>
          <w:rtl/>
          <w:lang w:val="en-US" w:bidi="ar-DZ"/>
        </w:rPr>
        <w:t xml:space="preserve"> </w:t>
      </w:r>
      <w:r w:rsidR="006857D2">
        <w:rPr>
          <w:rFonts w:ascii="Microsoft Uighur" w:eastAsia="Calibri" w:hAnsi="Microsoft Uighur" w:cs="Microsoft Uighur" w:hint="cs"/>
          <w:b/>
          <w:sz w:val="40"/>
          <w:szCs w:val="40"/>
          <w:rtl/>
          <w:lang w:val="en-US" w:bidi="ar-DZ"/>
        </w:rPr>
        <w:t>ل</w:t>
      </w:r>
      <w:r w:rsidRPr="006857D2">
        <w:rPr>
          <w:rFonts w:ascii="Microsoft Uighur" w:eastAsia="Calibri" w:hAnsi="Microsoft Uighur" w:cs="Microsoft Uighur"/>
          <w:b/>
          <w:sz w:val="40"/>
          <w:szCs w:val="40"/>
          <w:rtl/>
          <w:lang w:val="en-US" w:bidi="ar-DZ"/>
        </w:rPr>
        <w:t xml:space="preserve">لأطروحة </w:t>
      </w:r>
      <w:r w:rsidRPr="006857D2">
        <w:rPr>
          <w:rFonts w:ascii="Microsoft Uighur" w:eastAsia="Calibri" w:hAnsi="Microsoft Uighur" w:cs="Microsoft Uighur" w:hint="cs"/>
          <w:b/>
          <w:sz w:val="40"/>
          <w:szCs w:val="40"/>
          <w:rtl/>
          <w:lang w:val="en-US" w:bidi="ar-DZ"/>
        </w:rPr>
        <w:t xml:space="preserve">لمسنا </w:t>
      </w:r>
      <w:r w:rsidRPr="006857D2">
        <w:rPr>
          <w:rFonts w:ascii="Microsoft Uighur" w:eastAsia="Calibri" w:hAnsi="Microsoft Uighur" w:cs="Microsoft Uighur"/>
          <w:b/>
          <w:sz w:val="40"/>
          <w:szCs w:val="40"/>
          <w:rtl/>
          <w:lang w:val="en-US" w:bidi="ar-DZ"/>
        </w:rPr>
        <w:t xml:space="preserve">أنه ليس مجرد انجاز لعمل، بل عشنا فترة </w:t>
      </w:r>
      <w:r w:rsidRPr="006857D2">
        <w:rPr>
          <w:rFonts w:ascii="Microsoft Uighur" w:eastAsia="Calibri" w:hAnsi="Microsoft Uighur" w:cs="Microsoft Uighur" w:hint="cs"/>
          <w:b/>
          <w:sz w:val="40"/>
          <w:szCs w:val="40"/>
          <w:rtl/>
          <w:lang w:val="en-US" w:bidi="ar-DZ"/>
        </w:rPr>
        <w:t>الإنجاز ب</w:t>
      </w:r>
      <w:r w:rsidRPr="006857D2">
        <w:rPr>
          <w:rFonts w:ascii="Microsoft Uighur" w:eastAsia="Calibri" w:hAnsi="Microsoft Uighur" w:cs="Microsoft Uighur"/>
          <w:b/>
          <w:sz w:val="40"/>
          <w:szCs w:val="40"/>
          <w:rtl/>
          <w:lang w:val="en-US" w:bidi="ar-DZ"/>
        </w:rPr>
        <w:t>جوانبها الجيدة والسيئة، لم تكن هذه الفترة أحلى من وجود بعض الأشخاص المحبين الذي تلق</w:t>
      </w:r>
      <w:r w:rsidRPr="006857D2">
        <w:rPr>
          <w:rFonts w:ascii="Microsoft Uighur" w:eastAsia="Calibri" w:hAnsi="Microsoft Uighur" w:cs="Microsoft Uighur" w:hint="cs"/>
          <w:b/>
          <w:sz w:val="40"/>
          <w:szCs w:val="40"/>
          <w:rtl/>
          <w:lang w:val="en-US" w:bidi="ar-DZ"/>
        </w:rPr>
        <w:t>ي</w:t>
      </w:r>
      <w:r w:rsidR="006857D2">
        <w:rPr>
          <w:rFonts w:ascii="Microsoft Uighur" w:eastAsia="Calibri" w:hAnsi="Microsoft Uighur" w:cs="Microsoft Uighur" w:hint="cs"/>
          <w:b/>
          <w:sz w:val="40"/>
          <w:szCs w:val="40"/>
          <w:rtl/>
          <w:lang w:val="en-US" w:bidi="ar-DZ"/>
        </w:rPr>
        <w:t>نا</w:t>
      </w:r>
      <w:r w:rsidRPr="006857D2">
        <w:rPr>
          <w:rFonts w:ascii="Microsoft Uighur" w:eastAsia="Calibri" w:hAnsi="Microsoft Uighur" w:cs="Microsoft Uighur" w:hint="cs"/>
          <w:b/>
          <w:sz w:val="40"/>
          <w:szCs w:val="40"/>
          <w:rtl/>
          <w:lang w:val="en-US" w:bidi="ar-DZ"/>
        </w:rPr>
        <w:t xml:space="preserve"> منهم</w:t>
      </w:r>
      <w:r w:rsidRPr="006857D2">
        <w:rPr>
          <w:rFonts w:ascii="Microsoft Uighur" w:eastAsia="Calibri" w:hAnsi="Microsoft Uighur" w:cs="Microsoft Uighur"/>
          <w:b/>
          <w:sz w:val="40"/>
          <w:szCs w:val="40"/>
          <w:rtl/>
          <w:lang w:val="en-US" w:bidi="ar-DZ"/>
        </w:rPr>
        <w:t xml:space="preserve"> دعمًا غير مشروط. هؤلاء هم ا الذين </w:t>
      </w:r>
      <w:r w:rsidR="006857D2">
        <w:rPr>
          <w:rFonts w:ascii="Microsoft Uighur" w:eastAsia="Calibri" w:hAnsi="Microsoft Uighur" w:cs="Microsoft Uighur" w:hint="cs"/>
          <w:b/>
          <w:sz w:val="40"/>
          <w:szCs w:val="40"/>
          <w:rtl/>
          <w:lang w:val="en-US" w:bidi="ar-DZ"/>
        </w:rPr>
        <w:t>نت</w:t>
      </w:r>
      <w:r w:rsidRPr="006857D2">
        <w:rPr>
          <w:rFonts w:ascii="Microsoft Uighur" w:eastAsia="Calibri" w:hAnsi="Microsoft Uighur" w:cs="Microsoft Uighur"/>
          <w:b/>
          <w:sz w:val="40"/>
          <w:szCs w:val="40"/>
          <w:rtl/>
          <w:lang w:val="en-US" w:bidi="ar-DZ"/>
        </w:rPr>
        <w:t>قدم</w:t>
      </w:r>
      <w:r w:rsidRPr="006857D2">
        <w:rPr>
          <w:rFonts w:ascii="Microsoft Uighur" w:eastAsia="Calibri" w:hAnsi="Microsoft Uighur" w:cs="Microsoft Uighur" w:hint="cs"/>
          <w:b/>
          <w:sz w:val="40"/>
          <w:szCs w:val="40"/>
          <w:rtl/>
          <w:lang w:val="en-US" w:bidi="ar-DZ"/>
        </w:rPr>
        <w:t xml:space="preserve"> لهم</w:t>
      </w:r>
      <w:r w:rsidRPr="006857D2">
        <w:rPr>
          <w:rFonts w:ascii="Microsoft Uighur" w:eastAsia="Calibri" w:hAnsi="Microsoft Uighur" w:cs="Microsoft Uighur"/>
          <w:b/>
          <w:sz w:val="40"/>
          <w:szCs w:val="40"/>
          <w:rtl/>
          <w:lang w:val="en-US" w:bidi="ar-DZ"/>
        </w:rPr>
        <w:t xml:space="preserve"> من خلال هذه العبارات بخالص الشكر وال</w:t>
      </w:r>
      <w:r w:rsidRPr="006857D2">
        <w:rPr>
          <w:rFonts w:ascii="Microsoft Uighur" w:eastAsia="Calibri" w:hAnsi="Microsoft Uighur" w:cs="Microsoft Uighur" w:hint="cs"/>
          <w:b/>
          <w:sz w:val="40"/>
          <w:szCs w:val="40"/>
          <w:rtl/>
          <w:lang w:val="en-US" w:bidi="ar-DZ"/>
        </w:rPr>
        <w:t>تقدير</w:t>
      </w:r>
      <w:r w:rsidRPr="006857D2">
        <w:rPr>
          <w:rFonts w:ascii="Microsoft Uighur" w:eastAsia="Calibri" w:hAnsi="Microsoft Uighur" w:cs="Microsoft Uighur"/>
          <w:b/>
          <w:sz w:val="40"/>
          <w:szCs w:val="40"/>
          <w:rtl/>
          <w:lang w:val="en-US" w:bidi="ar-DZ"/>
        </w:rPr>
        <w:t>.</w:t>
      </w:r>
    </w:p>
    <w:p w14:paraId="709FB321" w14:textId="46CDCA2E" w:rsidR="006857D2" w:rsidRPr="006857D2" w:rsidRDefault="006857D2" w:rsidP="006857D2">
      <w:pPr>
        <w:bidi/>
        <w:spacing w:before="240" w:after="0" w:line="276" w:lineRule="auto"/>
        <w:jc w:val="both"/>
        <w:rPr>
          <w:rFonts w:ascii="Microsoft Uighur" w:eastAsia="Calibri" w:hAnsi="Microsoft Uighur" w:cs="Microsoft Uighur"/>
          <w:b/>
          <w:sz w:val="40"/>
          <w:szCs w:val="40"/>
          <w:rtl/>
          <w:lang w:val="en-US" w:bidi="ar-DZ"/>
        </w:rPr>
      </w:pPr>
      <w:r>
        <w:rPr>
          <w:rFonts w:ascii="Microsoft Uighur" w:eastAsia="Calibri" w:hAnsi="Microsoft Uighur" w:cs="Microsoft Uighur" w:hint="cs"/>
          <w:b/>
          <w:sz w:val="40"/>
          <w:szCs w:val="40"/>
          <w:rtl/>
          <w:lang w:val="en-US" w:bidi="ar-DZ"/>
        </w:rPr>
        <w:t>ن</w:t>
      </w:r>
      <w:r w:rsidR="00AB3B3B" w:rsidRPr="006857D2">
        <w:rPr>
          <w:rFonts w:ascii="Microsoft Uighur" w:eastAsia="Calibri" w:hAnsi="Microsoft Uighur" w:cs="Microsoft Uighur"/>
          <w:b/>
          <w:sz w:val="40"/>
          <w:szCs w:val="40"/>
          <w:rtl/>
          <w:lang w:val="en-US" w:bidi="ar-DZ"/>
        </w:rPr>
        <w:t xml:space="preserve">ود أن </w:t>
      </w:r>
      <w:r>
        <w:rPr>
          <w:rFonts w:ascii="Microsoft Uighur" w:eastAsia="Calibri" w:hAnsi="Microsoft Uighur" w:cs="Microsoft Uighur" w:hint="cs"/>
          <w:b/>
          <w:sz w:val="40"/>
          <w:szCs w:val="40"/>
          <w:rtl/>
          <w:lang w:val="en-US" w:bidi="ar-DZ"/>
        </w:rPr>
        <w:t>ن</w:t>
      </w:r>
      <w:r w:rsidR="00AB3B3B" w:rsidRPr="006857D2">
        <w:rPr>
          <w:rFonts w:ascii="Microsoft Uighur" w:eastAsia="Calibri" w:hAnsi="Microsoft Uighur" w:cs="Microsoft Uighur"/>
          <w:b/>
          <w:sz w:val="40"/>
          <w:szCs w:val="40"/>
          <w:rtl/>
          <w:lang w:val="en-US" w:bidi="ar-DZ"/>
        </w:rPr>
        <w:t>عرب عن امتنان</w:t>
      </w:r>
      <w:r>
        <w:rPr>
          <w:rFonts w:ascii="Microsoft Uighur" w:eastAsia="Calibri" w:hAnsi="Microsoft Uighur" w:cs="Microsoft Uighur" w:hint="cs"/>
          <w:b/>
          <w:sz w:val="40"/>
          <w:szCs w:val="40"/>
          <w:rtl/>
          <w:lang w:val="en-US" w:bidi="ar-DZ"/>
        </w:rPr>
        <w:t>نا</w:t>
      </w:r>
      <w:r w:rsidR="00AB3B3B" w:rsidRPr="006857D2">
        <w:rPr>
          <w:rFonts w:ascii="Microsoft Uighur" w:eastAsia="Calibri" w:hAnsi="Microsoft Uighur" w:cs="Microsoft Uighur"/>
          <w:b/>
          <w:sz w:val="40"/>
          <w:szCs w:val="40"/>
          <w:rtl/>
          <w:lang w:val="en-US" w:bidi="ar-DZ"/>
        </w:rPr>
        <w:t xml:space="preserve"> العميق لمشرف </w:t>
      </w:r>
      <w:r>
        <w:rPr>
          <w:rFonts w:ascii="Microsoft Uighur" w:eastAsia="Calibri" w:hAnsi="Microsoft Uighur" w:cs="Microsoft Uighur" w:hint="cs"/>
          <w:b/>
          <w:sz w:val="40"/>
          <w:szCs w:val="40"/>
          <w:rtl/>
          <w:lang w:val="en-US" w:bidi="ar-DZ"/>
        </w:rPr>
        <w:t>ال</w:t>
      </w:r>
      <w:r w:rsidR="00AB3B3B" w:rsidRPr="006857D2">
        <w:rPr>
          <w:rFonts w:ascii="Microsoft Uighur" w:eastAsia="Calibri" w:hAnsi="Microsoft Uighur" w:cs="Microsoft Uighur"/>
          <w:b/>
          <w:sz w:val="40"/>
          <w:szCs w:val="40"/>
          <w:rtl/>
          <w:lang w:val="en-US" w:bidi="ar-DZ"/>
        </w:rPr>
        <w:t>أطروح</w:t>
      </w:r>
      <w:r>
        <w:rPr>
          <w:rFonts w:ascii="Microsoft Uighur" w:eastAsia="Calibri" w:hAnsi="Microsoft Uighur" w:cs="Microsoft Uighur" w:hint="cs"/>
          <w:b/>
          <w:sz w:val="40"/>
          <w:szCs w:val="40"/>
          <w:rtl/>
          <w:lang w:val="en-US" w:bidi="ar-DZ"/>
        </w:rPr>
        <w:t>ة</w:t>
      </w:r>
      <w:r w:rsidR="00AB3B3B" w:rsidRPr="006857D2">
        <w:rPr>
          <w:rFonts w:ascii="Microsoft Uighur" w:eastAsia="Calibri" w:hAnsi="Microsoft Uighur" w:cs="Microsoft Uighur"/>
          <w:b/>
          <w:sz w:val="40"/>
          <w:szCs w:val="40"/>
          <w:rtl/>
          <w:lang w:val="en-US" w:bidi="ar-DZ"/>
        </w:rPr>
        <w:t xml:space="preserve">، الأستاذ </w:t>
      </w:r>
      <w:r w:rsidR="00622CB0" w:rsidRPr="006857D2">
        <w:rPr>
          <w:rFonts w:ascii="Microsoft Uighur" w:eastAsia="Calibri" w:hAnsi="Microsoft Uighur" w:cs="Microsoft Uighur" w:hint="cs"/>
          <w:b/>
          <w:sz w:val="40"/>
          <w:szCs w:val="40"/>
          <w:rtl/>
          <w:lang w:val="en-US" w:bidi="ar-DZ"/>
        </w:rPr>
        <w:t>الدكتور</w:t>
      </w:r>
      <w:r w:rsidR="00AB3B3B" w:rsidRPr="006857D2">
        <w:rPr>
          <w:rFonts w:ascii="Microsoft Uighur" w:eastAsia="Calibri" w:hAnsi="Microsoft Uighur" w:cs="Microsoft Uighur" w:hint="cs"/>
          <w:b/>
          <w:sz w:val="40"/>
          <w:szCs w:val="40"/>
          <w:rtl/>
          <w:lang w:val="en-US" w:bidi="ar-DZ"/>
        </w:rPr>
        <w:t xml:space="preserve"> </w:t>
      </w:r>
      <w:r w:rsidR="00AB3B3B" w:rsidRPr="006857D2">
        <w:rPr>
          <w:rFonts w:ascii="Microsoft Uighur" w:eastAsia="Calibri" w:hAnsi="Microsoft Uighur" w:cs="Microsoft Uighur"/>
          <w:b/>
          <w:sz w:val="40"/>
          <w:szCs w:val="40"/>
          <w:rtl/>
          <w:lang w:val="en-US" w:bidi="ar-DZ"/>
        </w:rPr>
        <w:t>صادق شنوف، لأنه وضع ثقته ب</w:t>
      </w:r>
      <w:r>
        <w:rPr>
          <w:rFonts w:ascii="Microsoft Uighur" w:eastAsia="Calibri" w:hAnsi="Microsoft Uighur" w:cs="Microsoft Uighur" w:hint="cs"/>
          <w:b/>
          <w:sz w:val="40"/>
          <w:szCs w:val="40"/>
          <w:rtl/>
          <w:lang w:val="en-US" w:bidi="ar-DZ"/>
        </w:rPr>
        <w:t>نا</w:t>
      </w:r>
      <w:r w:rsidR="00AB3B3B" w:rsidRPr="006857D2">
        <w:rPr>
          <w:rFonts w:ascii="Microsoft Uighur" w:eastAsia="Calibri" w:hAnsi="Microsoft Uighur" w:cs="Microsoft Uighur"/>
          <w:b/>
          <w:sz w:val="40"/>
          <w:szCs w:val="40"/>
          <w:rtl/>
          <w:lang w:val="en-US" w:bidi="ar-DZ"/>
        </w:rPr>
        <w:t xml:space="preserve"> بقبول</w:t>
      </w:r>
      <w:r w:rsidR="00815B7C" w:rsidRPr="006857D2">
        <w:rPr>
          <w:rFonts w:ascii="Microsoft Uighur" w:eastAsia="Calibri" w:hAnsi="Microsoft Uighur" w:cs="Microsoft Uighur" w:hint="cs"/>
          <w:b/>
          <w:sz w:val="40"/>
          <w:szCs w:val="40"/>
          <w:rtl/>
          <w:lang w:val="en-US" w:bidi="ar-DZ"/>
        </w:rPr>
        <w:t>ه</w:t>
      </w:r>
      <w:r w:rsidR="00AB3B3B" w:rsidRPr="006857D2">
        <w:rPr>
          <w:rFonts w:ascii="Microsoft Uighur" w:eastAsia="Calibri" w:hAnsi="Microsoft Uighur" w:cs="Microsoft Uighur"/>
          <w:b/>
          <w:sz w:val="40"/>
          <w:szCs w:val="40"/>
          <w:rtl/>
          <w:lang w:val="en-US" w:bidi="ar-DZ"/>
        </w:rPr>
        <w:t xml:space="preserve"> الإشراف على</w:t>
      </w:r>
      <w:r w:rsidR="00622CB0" w:rsidRPr="006857D2">
        <w:rPr>
          <w:rFonts w:ascii="Microsoft Uighur" w:eastAsia="Calibri" w:hAnsi="Microsoft Uighur" w:cs="Microsoft Uighur" w:hint="cs"/>
          <w:b/>
          <w:sz w:val="40"/>
          <w:szCs w:val="40"/>
          <w:rtl/>
          <w:lang w:val="en-US" w:bidi="ar-DZ"/>
        </w:rPr>
        <w:t xml:space="preserve"> هذه الدراسة</w:t>
      </w:r>
      <w:r w:rsidRPr="006857D2">
        <w:rPr>
          <w:rFonts w:ascii="Microsoft Uighur" w:eastAsia="Calibri" w:hAnsi="Microsoft Uighur" w:cs="Microsoft Uighur" w:hint="cs"/>
          <w:b/>
          <w:sz w:val="40"/>
          <w:szCs w:val="40"/>
          <w:rtl/>
          <w:lang w:val="en-US" w:bidi="ar-DZ"/>
        </w:rPr>
        <w:t>،</w:t>
      </w:r>
      <w:r w:rsidR="00622CB0" w:rsidRPr="006857D2">
        <w:rPr>
          <w:rFonts w:ascii="Microsoft Uighur" w:eastAsia="Calibri" w:hAnsi="Microsoft Uighur" w:cs="Microsoft Uighur" w:hint="cs"/>
          <w:b/>
          <w:sz w:val="40"/>
          <w:szCs w:val="40"/>
          <w:rtl/>
          <w:lang w:val="en-US" w:bidi="ar-DZ"/>
        </w:rPr>
        <w:t xml:space="preserve"> وصبره طوال أعوام القيام بهذا العمل،</w:t>
      </w:r>
      <w:r w:rsidRPr="006857D2">
        <w:rPr>
          <w:rFonts w:ascii="Microsoft Uighur" w:eastAsia="Calibri" w:hAnsi="Microsoft Uighur" w:cs="Microsoft Uighur"/>
          <w:b/>
          <w:sz w:val="40"/>
          <w:szCs w:val="40"/>
          <w:rtl/>
          <w:lang w:val="en-US" w:bidi="ar-DZ"/>
        </w:rPr>
        <w:t xml:space="preserve"> </w:t>
      </w:r>
      <w:r w:rsidRPr="006857D2">
        <w:rPr>
          <w:rFonts w:ascii="Microsoft Uighur" w:eastAsia="Calibri" w:hAnsi="Microsoft Uighur" w:cs="Microsoft Uighur" w:hint="cs"/>
          <w:b/>
          <w:sz w:val="40"/>
          <w:szCs w:val="40"/>
          <w:rtl/>
          <w:lang w:val="en-US" w:bidi="ar-DZ"/>
        </w:rPr>
        <w:t>الذي لم يبخل عل</w:t>
      </w:r>
      <w:r w:rsidR="000E288B">
        <w:rPr>
          <w:rFonts w:ascii="Microsoft Uighur" w:eastAsia="Calibri" w:hAnsi="Microsoft Uighur" w:cs="Microsoft Uighur" w:hint="cs"/>
          <w:b/>
          <w:sz w:val="40"/>
          <w:szCs w:val="40"/>
          <w:rtl/>
          <w:lang w:val="en-US" w:bidi="ar-DZ"/>
        </w:rPr>
        <w:t>ي</w:t>
      </w:r>
      <w:r>
        <w:rPr>
          <w:rFonts w:ascii="Microsoft Uighur" w:eastAsia="Calibri" w:hAnsi="Microsoft Uighur" w:cs="Microsoft Uighur" w:hint="cs"/>
          <w:b/>
          <w:sz w:val="40"/>
          <w:szCs w:val="40"/>
          <w:rtl/>
          <w:lang w:val="en-US" w:bidi="ar-DZ"/>
        </w:rPr>
        <w:t>نا</w:t>
      </w:r>
      <w:r w:rsidRPr="006857D2">
        <w:rPr>
          <w:rFonts w:ascii="Microsoft Uighur" w:eastAsia="Calibri" w:hAnsi="Microsoft Uighur" w:cs="Microsoft Uighur" w:hint="cs"/>
          <w:b/>
          <w:sz w:val="40"/>
          <w:szCs w:val="40"/>
          <w:rtl/>
          <w:lang w:val="en-US" w:bidi="ar-DZ"/>
        </w:rPr>
        <w:t xml:space="preserve"> بتوجيهه و</w:t>
      </w:r>
      <w:r w:rsidRPr="006857D2">
        <w:rPr>
          <w:rFonts w:ascii="Microsoft Uighur" w:eastAsia="Calibri" w:hAnsi="Microsoft Uighur" w:cs="Microsoft Uighur"/>
          <w:b/>
          <w:sz w:val="40"/>
          <w:szCs w:val="40"/>
          <w:rtl/>
          <w:lang w:val="en-US" w:bidi="ar-DZ"/>
        </w:rPr>
        <w:t>تشجيعه المستمر</w:t>
      </w:r>
      <w:r w:rsidRPr="006857D2">
        <w:rPr>
          <w:rFonts w:ascii="Microsoft Uighur" w:eastAsia="Calibri" w:hAnsi="Microsoft Uighur" w:cs="Microsoft Uighur" w:hint="cs"/>
          <w:b/>
          <w:sz w:val="40"/>
          <w:szCs w:val="40"/>
          <w:rtl/>
          <w:lang w:val="en-US" w:bidi="ar-DZ"/>
        </w:rPr>
        <w:t>.</w:t>
      </w:r>
    </w:p>
    <w:p w14:paraId="621FE986" w14:textId="37284AB5" w:rsidR="00AB3B3B" w:rsidRPr="006857D2" w:rsidRDefault="00622CB0" w:rsidP="006857D2">
      <w:pPr>
        <w:bidi/>
        <w:spacing w:before="240" w:line="276" w:lineRule="auto"/>
        <w:jc w:val="both"/>
        <w:rPr>
          <w:rFonts w:ascii="Microsoft Uighur" w:eastAsia="Calibri" w:hAnsi="Microsoft Uighur" w:cs="Microsoft Uighur"/>
          <w:b/>
          <w:sz w:val="40"/>
          <w:szCs w:val="40"/>
          <w:rtl/>
          <w:lang w:val="en-US" w:bidi="ar-DZ"/>
        </w:rPr>
      </w:pPr>
      <w:r w:rsidRPr="006857D2">
        <w:rPr>
          <w:rFonts w:ascii="Microsoft Uighur" w:eastAsia="Calibri" w:hAnsi="Microsoft Uighur" w:cs="Microsoft Uighur" w:hint="cs"/>
          <w:b/>
          <w:sz w:val="40"/>
          <w:szCs w:val="40"/>
          <w:rtl/>
          <w:lang w:val="en-US" w:bidi="ar-DZ"/>
        </w:rPr>
        <w:t xml:space="preserve"> الشكر موصول لكل المسؤولين في الشركة محل الدراسة، </w:t>
      </w:r>
      <w:r w:rsidR="006857D2">
        <w:rPr>
          <w:rFonts w:ascii="Microsoft Uighur" w:eastAsia="Calibri" w:hAnsi="Microsoft Uighur" w:cs="Microsoft Uighur" w:hint="cs"/>
          <w:b/>
          <w:sz w:val="40"/>
          <w:szCs w:val="40"/>
          <w:rtl/>
          <w:lang w:val="en-US" w:bidi="ar-DZ"/>
        </w:rPr>
        <w:t>ن</w:t>
      </w:r>
      <w:r w:rsidRPr="006857D2">
        <w:rPr>
          <w:rFonts w:ascii="Microsoft Uighur" w:eastAsia="Calibri" w:hAnsi="Microsoft Uighur" w:cs="Microsoft Uighur" w:hint="cs"/>
          <w:b/>
          <w:sz w:val="40"/>
          <w:szCs w:val="40"/>
          <w:rtl/>
          <w:lang w:val="en-US" w:bidi="ar-DZ"/>
        </w:rPr>
        <w:t xml:space="preserve">خص بالذكر </w:t>
      </w:r>
      <w:r w:rsidR="000E288B">
        <w:rPr>
          <w:rFonts w:ascii="Microsoft Uighur" w:eastAsia="Calibri" w:hAnsi="Microsoft Uighur" w:cs="Microsoft Uighur" w:hint="cs"/>
          <w:b/>
          <w:sz w:val="40"/>
          <w:szCs w:val="40"/>
          <w:rtl/>
          <w:lang w:val="en-US" w:bidi="ar-DZ"/>
        </w:rPr>
        <w:t>السيد بوعلاق اليازيد، والسيد حابي سيدي محمد، و</w:t>
      </w:r>
      <w:r w:rsidRPr="006857D2">
        <w:rPr>
          <w:rFonts w:ascii="Microsoft Uighur" w:eastAsia="Calibri" w:hAnsi="Microsoft Uighur" w:cs="Microsoft Uighur" w:hint="cs"/>
          <w:b/>
          <w:sz w:val="40"/>
          <w:szCs w:val="40"/>
          <w:rtl/>
          <w:lang w:val="en-US" w:bidi="ar-DZ"/>
        </w:rPr>
        <w:t>السيدة زوبيري سامية</w:t>
      </w:r>
    </w:p>
    <w:p w14:paraId="63033718" w14:textId="5FD2274B" w:rsidR="00815B7C" w:rsidRDefault="00815B7C" w:rsidP="006857D2">
      <w:pPr>
        <w:bidi/>
        <w:spacing w:line="276" w:lineRule="auto"/>
        <w:jc w:val="both"/>
        <w:rPr>
          <w:rFonts w:ascii="Microsoft Uighur" w:eastAsia="Calibri" w:hAnsi="Microsoft Uighur" w:cs="Microsoft Uighur"/>
          <w:b/>
          <w:sz w:val="40"/>
          <w:szCs w:val="40"/>
          <w:rtl/>
          <w:lang w:val="en-US" w:bidi="ar-DZ"/>
        </w:rPr>
      </w:pPr>
      <w:r w:rsidRPr="006857D2">
        <w:rPr>
          <w:rFonts w:ascii="Microsoft Uighur" w:eastAsia="Calibri" w:hAnsi="Microsoft Uighur" w:cs="Microsoft Uighur" w:hint="cs"/>
          <w:b/>
          <w:sz w:val="40"/>
          <w:szCs w:val="40"/>
          <w:rtl/>
          <w:lang w:val="en-US" w:bidi="ar-DZ"/>
        </w:rPr>
        <w:t>لكل من يرفع قلمه في سبيل نشر العلم وتبديد ظلمة الجهل</w:t>
      </w:r>
    </w:p>
    <w:p w14:paraId="1C3A4742" w14:textId="77777777" w:rsidR="000E288B" w:rsidRDefault="000E288B" w:rsidP="000E288B">
      <w:pPr>
        <w:bidi/>
        <w:spacing w:line="276" w:lineRule="auto"/>
        <w:jc w:val="both"/>
        <w:rPr>
          <w:rFonts w:ascii="Microsoft Uighur" w:eastAsia="Calibri" w:hAnsi="Microsoft Uighur" w:cs="Microsoft Uighur"/>
          <w:b/>
          <w:sz w:val="40"/>
          <w:szCs w:val="40"/>
          <w:rtl/>
          <w:lang w:val="en-US" w:bidi="ar-DZ"/>
        </w:rPr>
      </w:pPr>
    </w:p>
    <w:p w14:paraId="4D0B94DA" w14:textId="505A5253" w:rsidR="000E288B" w:rsidRDefault="000E288B" w:rsidP="000E288B">
      <w:pPr>
        <w:bidi/>
        <w:spacing w:line="276" w:lineRule="auto"/>
        <w:jc w:val="both"/>
        <w:rPr>
          <w:rFonts w:ascii="Microsoft Uighur" w:eastAsia="Calibri" w:hAnsi="Microsoft Uighur" w:cs="Microsoft Uighur"/>
          <w:b/>
          <w:sz w:val="40"/>
          <w:szCs w:val="40"/>
          <w:rtl/>
          <w:lang w:val="en-US" w:bidi="ar-DZ"/>
        </w:rPr>
      </w:pPr>
    </w:p>
    <w:p w14:paraId="34151FE8" w14:textId="57E4AF0A" w:rsidR="000E288B" w:rsidRDefault="000E288B" w:rsidP="000E288B">
      <w:pPr>
        <w:bidi/>
        <w:spacing w:line="276" w:lineRule="auto"/>
        <w:jc w:val="center"/>
        <w:rPr>
          <w:rFonts w:ascii="Microsoft Uighur" w:eastAsia="Calibri" w:hAnsi="Microsoft Uighur" w:cs="Microsoft Uighur"/>
          <w:b/>
          <w:sz w:val="40"/>
          <w:szCs w:val="40"/>
          <w:rtl/>
          <w:lang w:val="en-US" w:bidi="ar-DZ"/>
        </w:rPr>
      </w:pPr>
      <w:r>
        <w:rPr>
          <w:rFonts w:ascii="Microsoft Uighur" w:eastAsia="Calibri" w:hAnsi="Microsoft Uighur" w:cs="Microsoft Uighur" w:hint="cs"/>
          <w:b/>
          <w:sz w:val="40"/>
          <w:szCs w:val="40"/>
          <w:rtl/>
          <w:lang w:val="en-US" w:bidi="ar-DZ"/>
        </w:rPr>
        <w:t>جزى الله الجميع خير الجزاء</w:t>
      </w:r>
    </w:p>
    <w:p w14:paraId="7B1BF78F" w14:textId="77C1389A" w:rsidR="000E288B" w:rsidRPr="006857D2" w:rsidRDefault="000E288B" w:rsidP="000E288B">
      <w:pPr>
        <w:bidi/>
        <w:spacing w:line="276" w:lineRule="auto"/>
        <w:rPr>
          <w:rFonts w:ascii="Microsoft Uighur" w:eastAsia="Calibri" w:hAnsi="Microsoft Uighur" w:cs="Microsoft Uighur"/>
          <w:b/>
          <w:sz w:val="40"/>
          <w:szCs w:val="40"/>
          <w:lang w:val="en-US" w:bidi="ar-DZ"/>
        </w:rPr>
      </w:pPr>
      <w:r>
        <w:rPr>
          <w:rFonts w:ascii="Microsoft Uighur" w:eastAsia="Calibri" w:hAnsi="Microsoft Uighur" w:cs="Microsoft Uighur" w:hint="cs"/>
          <w:b/>
          <w:sz w:val="40"/>
          <w:szCs w:val="40"/>
          <w:rtl/>
          <w:lang w:val="en-US" w:bidi="ar-DZ"/>
        </w:rPr>
        <w:t>أسأل الله سبحانه وتعالى أن يتقبل منا هذا العمل، ويغفر لنا الزلل وينفع به كل باحث صادق.</w:t>
      </w:r>
    </w:p>
    <w:p w14:paraId="1899D6D0" w14:textId="1C0B286E" w:rsidR="00107136" w:rsidRDefault="00107136" w:rsidP="00250F70">
      <w:pPr>
        <w:spacing w:after="0" w:line="360" w:lineRule="auto"/>
        <w:jc w:val="center"/>
        <w:rPr>
          <w:rFonts w:ascii="Calibri" w:eastAsia="Calibri" w:hAnsi="Calibri" w:cs="Arial"/>
          <w:b/>
          <w:sz w:val="44"/>
          <w:szCs w:val="44"/>
        </w:rPr>
      </w:pPr>
    </w:p>
    <w:p w14:paraId="731AB4BD" w14:textId="77777777" w:rsidR="00CD3803" w:rsidRPr="00250F70" w:rsidRDefault="00CD3803" w:rsidP="00250F70">
      <w:pPr>
        <w:spacing w:after="0" w:line="360" w:lineRule="auto"/>
        <w:jc w:val="center"/>
        <w:rPr>
          <w:rFonts w:ascii="Calibri" w:eastAsia="Calibri" w:hAnsi="Calibri" w:cs="Arial"/>
          <w:b/>
          <w:sz w:val="44"/>
          <w:szCs w:val="44"/>
        </w:rPr>
      </w:pPr>
    </w:p>
    <w:p w14:paraId="1C784613" w14:textId="0A08B0D7" w:rsidR="00107136" w:rsidRDefault="00107136" w:rsidP="0038442E">
      <w:pPr>
        <w:spacing w:after="0" w:line="276" w:lineRule="auto"/>
        <w:rPr>
          <w:rFonts w:ascii="Calibri" w:eastAsia="Calibri" w:hAnsi="Calibri" w:cs="Arial"/>
          <w:b/>
          <w:sz w:val="26"/>
          <w:szCs w:val="26"/>
          <w:rtl/>
        </w:rPr>
      </w:pPr>
    </w:p>
    <w:p w14:paraId="0A74EACC" w14:textId="77777777" w:rsidR="003A6DC2" w:rsidRDefault="003A6DC2" w:rsidP="003610D5">
      <w:pPr>
        <w:pStyle w:val="Heading3"/>
        <w:rPr>
          <w:rFonts w:eastAsia="Calibri"/>
        </w:rPr>
      </w:pPr>
    </w:p>
    <w:p w14:paraId="4FBB92F4" w14:textId="09FED4D3" w:rsidR="00CD6DCD" w:rsidRPr="00CD6DCD" w:rsidRDefault="002218AD" w:rsidP="00CD6DCD">
      <w:pPr>
        <w:bidi/>
        <w:spacing w:after="0" w:line="360" w:lineRule="auto"/>
        <w:jc w:val="center"/>
        <w:rPr>
          <w:rFonts w:ascii="Microsoft Uighur" w:eastAsia="Calibri" w:hAnsi="Microsoft Uighur" w:cs="Microsoft Uighur"/>
          <w:bCs/>
          <w:i/>
          <w:iCs/>
          <w:sz w:val="48"/>
          <w:szCs w:val="48"/>
          <w:rtl/>
          <w:lang w:val="en-US" w:bidi="ar-DZ"/>
        </w:rPr>
      </w:pPr>
      <w:r>
        <w:rPr>
          <w:rFonts w:ascii="Microsoft Uighur" w:eastAsia="Calibri" w:hAnsi="Microsoft Uighur" w:cs="Microsoft Uighur" w:hint="cs"/>
          <w:bCs/>
          <w:i/>
          <w:iCs/>
          <w:sz w:val="48"/>
          <w:szCs w:val="48"/>
          <w:rtl/>
          <w:lang w:val="en-US" w:bidi="ar-DZ"/>
        </w:rPr>
        <w:t>إه</w:t>
      </w:r>
      <w:r w:rsidR="0038442E">
        <w:rPr>
          <w:rFonts w:ascii="Microsoft Uighur" w:eastAsia="Calibri" w:hAnsi="Microsoft Uighur" w:cs="Microsoft Uighur" w:hint="cs"/>
          <w:bCs/>
          <w:i/>
          <w:iCs/>
          <w:sz w:val="48"/>
          <w:szCs w:val="48"/>
          <w:rtl/>
          <w:lang w:val="en-US" w:bidi="ar-DZ"/>
        </w:rPr>
        <w:t>ــــــــــ</w:t>
      </w:r>
      <w:r>
        <w:rPr>
          <w:rFonts w:ascii="Microsoft Uighur" w:eastAsia="Calibri" w:hAnsi="Microsoft Uighur" w:cs="Microsoft Uighur" w:hint="cs"/>
          <w:bCs/>
          <w:i/>
          <w:iCs/>
          <w:sz w:val="48"/>
          <w:szCs w:val="48"/>
          <w:rtl/>
          <w:lang w:val="en-US" w:bidi="ar-DZ"/>
        </w:rPr>
        <w:t xml:space="preserve">داء </w:t>
      </w:r>
    </w:p>
    <w:p w14:paraId="115494F4" w14:textId="74E31DFE" w:rsidR="00107136" w:rsidRDefault="00107136" w:rsidP="008B7398">
      <w:pPr>
        <w:spacing w:after="0" w:line="276" w:lineRule="auto"/>
        <w:jc w:val="center"/>
        <w:rPr>
          <w:rFonts w:ascii="Calibri" w:eastAsia="Calibri" w:hAnsi="Calibri" w:cs="Arial"/>
          <w:b/>
          <w:sz w:val="26"/>
          <w:szCs w:val="26"/>
        </w:rPr>
      </w:pPr>
    </w:p>
    <w:p w14:paraId="480292CF" w14:textId="25C6DAA7" w:rsidR="00107136" w:rsidRDefault="00107136" w:rsidP="008B7398">
      <w:pPr>
        <w:spacing w:after="0" w:line="276" w:lineRule="auto"/>
        <w:jc w:val="center"/>
        <w:rPr>
          <w:rFonts w:ascii="Calibri" w:eastAsia="Calibri" w:hAnsi="Calibri" w:cs="Arial"/>
          <w:b/>
          <w:sz w:val="26"/>
          <w:szCs w:val="26"/>
        </w:rPr>
      </w:pPr>
    </w:p>
    <w:p w14:paraId="58BF0F22" w14:textId="34B47CB8" w:rsidR="00107136" w:rsidRDefault="00107136" w:rsidP="008B7398">
      <w:pPr>
        <w:spacing w:after="0" w:line="276" w:lineRule="auto"/>
        <w:jc w:val="center"/>
        <w:rPr>
          <w:rFonts w:ascii="Calibri" w:eastAsia="Calibri" w:hAnsi="Calibri" w:cs="Arial"/>
          <w:b/>
          <w:sz w:val="26"/>
          <w:szCs w:val="26"/>
        </w:rPr>
      </w:pPr>
    </w:p>
    <w:p w14:paraId="0B2171DE" w14:textId="1D1A0F04" w:rsidR="00107136" w:rsidRDefault="00107136" w:rsidP="008B7398">
      <w:pPr>
        <w:spacing w:after="0" w:line="276" w:lineRule="auto"/>
        <w:jc w:val="center"/>
        <w:rPr>
          <w:rFonts w:ascii="Calibri" w:eastAsia="Calibri" w:hAnsi="Calibri" w:cs="Arial"/>
          <w:b/>
          <w:sz w:val="26"/>
          <w:szCs w:val="26"/>
        </w:rPr>
      </w:pPr>
    </w:p>
    <w:p w14:paraId="2869AFFE" w14:textId="12523454" w:rsidR="00107136" w:rsidRPr="009E0B16" w:rsidRDefault="0038442E" w:rsidP="0038442E">
      <w:pPr>
        <w:spacing w:after="0" w:line="276" w:lineRule="auto"/>
        <w:jc w:val="right"/>
        <w:rPr>
          <w:rFonts w:ascii="Microsoft Uighur" w:eastAsia="Calibri" w:hAnsi="Microsoft Uighur" w:cs="Microsoft Uighur"/>
          <w:b/>
          <w:sz w:val="40"/>
          <w:szCs w:val="40"/>
          <w:rtl/>
          <w:lang w:val="en-US" w:bidi="ar-DZ"/>
        </w:rPr>
      </w:pPr>
      <w:r w:rsidRPr="009E0B16">
        <w:rPr>
          <w:rFonts w:ascii="Microsoft Uighur" w:eastAsia="Calibri" w:hAnsi="Microsoft Uighur" w:cs="Microsoft Uighur" w:hint="cs"/>
          <w:b/>
          <w:sz w:val="40"/>
          <w:szCs w:val="40"/>
          <w:rtl/>
          <w:lang w:val="en-US" w:bidi="ar-DZ"/>
        </w:rPr>
        <w:t>أهدي ثمرة جهدي المتواضع إلى:</w:t>
      </w:r>
    </w:p>
    <w:p w14:paraId="76AE34BB" w14:textId="1429EF4F" w:rsidR="0038442E" w:rsidRPr="009E0B16" w:rsidRDefault="0038442E" w:rsidP="0038442E">
      <w:pPr>
        <w:spacing w:after="0" w:line="276" w:lineRule="auto"/>
        <w:jc w:val="right"/>
        <w:rPr>
          <w:rFonts w:ascii="Microsoft Uighur" w:eastAsia="Calibri" w:hAnsi="Microsoft Uighur" w:cs="Microsoft Uighur"/>
          <w:b/>
          <w:sz w:val="40"/>
          <w:szCs w:val="40"/>
          <w:rtl/>
          <w:lang w:val="en-US" w:bidi="ar-DZ"/>
        </w:rPr>
      </w:pPr>
    </w:p>
    <w:p w14:paraId="27CE6977" w14:textId="247DE01E" w:rsidR="0038442E" w:rsidRDefault="0038442E" w:rsidP="0038442E">
      <w:pPr>
        <w:spacing w:after="0" w:line="276" w:lineRule="auto"/>
        <w:jc w:val="right"/>
        <w:rPr>
          <w:rFonts w:ascii="Microsoft Uighur" w:eastAsia="Calibri" w:hAnsi="Microsoft Uighur" w:cs="Microsoft Uighur"/>
          <w:b/>
          <w:sz w:val="40"/>
          <w:szCs w:val="40"/>
          <w:rtl/>
          <w:lang w:val="en-US" w:bidi="ar-DZ"/>
        </w:rPr>
      </w:pPr>
    </w:p>
    <w:p w14:paraId="0C0B9227" w14:textId="77777777" w:rsidR="009E0B16" w:rsidRPr="009E0B16" w:rsidRDefault="009E0B16" w:rsidP="0038442E">
      <w:pPr>
        <w:spacing w:after="0" w:line="276" w:lineRule="auto"/>
        <w:jc w:val="right"/>
        <w:rPr>
          <w:rFonts w:ascii="Microsoft Uighur" w:eastAsia="Calibri" w:hAnsi="Microsoft Uighur" w:cs="Microsoft Uighur"/>
          <w:b/>
          <w:sz w:val="40"/>
          <w:szCs w:val="40"/>
          <w:rtl/>
          <w:lang w:val="en-US" w:bidi="ar-DZ"/>
        </w:rPr>
      </w:pPr>
    </w:p>
    <w:p w14:paraId="7C54C445" w14:textId="3D9FFC0C" w:rsidR="0038442E" w:rsidRDefault="0038442E" w:rsidP="0038442E">
      <w:pPr>
        <w:spacing w:after="0" w:line="276" w:lineRule="auto"/>
        <w:jc w:val="right"/>
        <w:rPr>
          <w:rFonts w:ascii="Microsoft Uighur" w:eastAsia="Calibri" w:hAnsi="Microsoft Uighur" w:cs="Microsoft Uighur"/>
          <w:b/>
          <w:sz w:val="40"/>
          <w:szCs w:val="40"/>
          <w:rtl/>
          <w:lang w:val="en-US" w:bidi="ar-DZ"/>
        </w:rPr>
      </w:pPr>
    </w:p>
    <w:p w14:paraId="3D952589" w14:textId="77777777" w:rsidR="009E0B16" w:rsidRPr="009E0B16" w:rsidRDefault="009E0B16" w:rsidP="0038442E">
      <w:pPr>
        <w:spacing w:after="0" w:line="276" w:lineRule="auto"/>
        <w:jc w:val="right"/>
        <w:rPr>
          <w:rFonts w:ascii="Microsoft Uighur" w:eastAsia="Calibri" w:hAnsi="Microsoft Uighur" w:cs="Microsoft Uighur"/>
          <w:b/>
          <w:sz w:val="40"/>
          <w:szCs w:val="40"/>
          <w:rtl/>
          <w:lang w:val="en-US" w:bidi="ar-DZ"/>
        </w:rPr>
      </w:pPr>
    </w:p>
    <w:p w14:paraId="5A7573F3" w14:textId="1A4F7AD4" w:rsidR="0038442E" w:rsidRPr="009E0B16" w:rsidRDefault="0038442E" w:rsidP="0038442E">
      <w:pPr>
        <w:spacing w:after="0" w:line="276" w:lineRule="auto"/>
        <w:jc w:val="right"/>
        <w:rPr>
          <w:rFonts w:ascii="Microsoft Uighur" w:eastAsia="Calibri" w:hAnsi="Microsoft Uighur" w:cs="Microsoft Uighur"/>
          <w:b/>
          <w:sz w:val="40"/>
          <w:szCs w:val="40"/>
          <w:rtl/>
          <w:lang w:val="en-US" w:bidi="ar-DZ"/>
        </w:rPr>
      </w:pPr>
      <w:r w:rsidRPr="009E0B16">
        <w:rPr>
          <w:rFonts w:ascii="Microsoft Uighur" w:eastAsia="Calibri" w:hAnsi="Microsoft Uighur" w:cs="Microsoft Uighur" w:hint="cs"/>
          <w:b/>
          <w:sz w:val="40"/>
          <w:szCs w:val="40"/>
          <w:rtl/>
          <w:lang w:val="en-US" w:bidi="ar-DZ"/>
        </w:rPr>
        <w:t>من علموني قديسة القلم والكتاب،</w:t>
      </w:r>
      <w:r w:rsidR="00214EE8" w:rsidRPr="009E0B16">
        <w:rPr>
          <w:rFonts w:ascii="Microsoft Uighur" w:eastAsia="Calibri" w:hAnsi="Microsoft Uighur" w:cs="Microsoft Uighur" w:hint="cs"/>
          <w:b/>
          <w:sz w:val="40"/>
          <w:szCs w:val="40"/>
          <w:rtl/>
          <w:lang w:val="en-US" w:bidi="ar-DZ"/>
        </w:rPr>
        <w:t xml:space="preserve"> </w:t>
      </w:r>
      <w:r w:rsidR="009E0B16">
        <w:rPr>
          <w:rFonts w:ascii="Microsoft Uighur" w:eastAsia="Calibri" w:hAnsi="Microsoft Uighur" w:cs="Microsoft Uighur" w:hint="cs"/>
          <w:b/>
          <w:sz w:val="40"/>
          <w:szCs w:val="40"/>
          <w:rtl/>
          <w:lang w:val="en-US" w:bidi="ar-DZ"/>
        </w:rPr>
        <w:t>والدي الكريمين،</w:t>
      </w:r>
      <w:r w:rsidR="00214EE8" w:rsidRPr="009E0B16">
        <w:rPr>
          <w:rFonts w:ascii="Microsoft Uighur" w:eastAsia="Calibri" w:hAnsi="Microsoft Uighur" w:cs="Microsoft Uighur" w:hint="cs"/>
          <w:b/>
          <w:sz w:val="40"/>
          <w:szCs w:val="40"/>
          <w:rtl/>
          <w:lang w:val="en-US" w:bidi="ar-DZ"/>
        </w:rPr>
        <w:t xml:space="preserve"> رمز العزيمة والإصرار والصمود والشموخ، أرفع لكما هذا العمل تواضعا.</w:t>
      </w:r>
    </w:p>
    <w:p w14:paraId="5173290D" w14:textId="01F047D5" w:rsidR="00214EE8" w:rsidRPr="009E0B16" w:rsidRDefault="00214EE8" w:rsidP="0038442E">
      <w:pPr>
        <w:spacing w:after="0" w:line="276" w:lineRule="auto"/>
        <w:jc w:val="right"/>
        <w:rPr>
          <w:rFonts w:ascii="Microsoft Uighur" w:eastAsia="Calibri" w:hAnsi="Microsoft Uighur" w:cs="Microsoft Uighur"/>
          <w:b/>
          <w:sz w:val="40"/>
          <w:szCs w:val="40"/>
          <w:rtl/>
          <w:lang w:val="en-US" w:bidi="ar-DZ"/>
        </w:rPr>
      </w:pPr>
    </w:p>
    <w:p w14:paraId="7A006BCD" w14:textId="1D1805B7" w:rsidR="009E0B16" w:rsidRPr="009E0B16" w:rsidRDefault="009E0B16" w:rsidP="0038442E">
      <w:pPr>
        <w:spacing w:after="0" w:line="276" w:lineRule="auto"/>
        <w:jc w:val="right"/>
        <w:rPr>
          <w:rFonts w:ascii="Microsoft Uighur" w:eastAsia="Calibri" w:hAnsi="Microsoft Uighur" w:cs="Microsoft Uighur"/>
          <w:b/>
          <w:sz w:val="40"/>
          <w:szCs w:val="40"/>
          <w:lang w:val="en-US" w:bidi="ar-DZ"/>
        </w:rPr>
      </w:pPr>
      <w:r w:rsidRPr="009E0B16">
        <w:rPr>
          <w:rFonts w:ascii="Microsoft Uighur" w:eastAsia="Calibri" w:hAnsi="Microsoft Uighur" w:cs="Microsoft Uighur" w:hint="cs"/>
          <w:b/>
          <w:sz w:val="40"/>
          <w:szCs w:val="40"/>
          <w:rtl/>
          <w:lang w:val="en-US" w:bidi="ar-DZ"/>
        </w:rPr>
        <w:t>إخوتي الغاليين</w:t>
      </w:r>
      <w:r>
        <w:rPr>
          <w:rFonts w:ascii="Microsoft Uighur" w:eastAsia="Calibri" w:hAnsi="Microsoft Uighur" w:cs="Microsoft Uighur" w:hint="cs"/>
          <w:b/>
          <w:sz w:val="40"/>
          <w:szCs w:val="40"/>
          <w:rtl/>
          <w:lang w:val="en-US" w:bidi="ar-DZ"/>
        </w:rPr>
        <w:t xml:space="preserve"> الذين شجعوني.</w:t>
      </w:r>
    </w:p>
    <w:p w14:paraId="5AB0B347" w14:textId="47DA9CE9" w:rsidR="00107136" w:rsidRDefault="00107136" w:rsidP="008B7398">
      <w:pPr>
        <w:spacing w:after="0" w:line="276" w:lineRule="auto"/>
        <w:jc w:val="center"/>
        <w:rPr>
          <w:rFonts w:ascii="Calibri" w:eastAsia="Calibri" w:hAnsi="Calibri" w:cs="Arial"/>
          <w:b/>
          <w:sz w:val="26"/>
          <w:szCs w:val="26"/>
        </w:rPr>
      </w:pPr>
    </w:p>
    <w:p w14:paraId="28C262A0" w14:textId="444E4EA5" w:rsidR="00107136" w:rsidRDefault="00107136" w:rsidP="008B7398">
      <w:pPr>
        <w:spacing w:after="0" w:line="276" w:lineRule="auto"/>
        <w:jc w:val="center"/>
        <w:rPr>
          <w:rFonts w:ascii="Calibri" w:eastAsia="Calibri" w:hAnsi="Calibri" w:cs="Arial"/>
          <w:b/>
          <w:sz w:val="26"/>
          <w:szCs w:val="26"/>
        </w:rPr>
      </w:pPr>
    </w:p>
    <w:p w14:paraId="0B2BE477" w14:textId="2DE85883" w:rsidR="00107136" w:rsidRDefault="00107136" w:rsidP="008B7398">
      <w:pPr>
        <w:spacing w:after="0" w:line="276" w:lineRule="auto"/>
        <w:jc w:val="center"/>
        <w:rPr>
          <w:rFonts w:ascii="Calibri" w:eastAsia="Calibri" w:hAnsi="Calibri" w:cs="Arial"/>
          <w:b/>
          <w:sz w:val="26"/>
          <w:szCs w:val="26"/>
        </w:rPr>
      </w:pPr>
    </w:p>
    <w:p w14:paraId="459864AB" w14:textId="025ACE1D" w:rsidR="00107136" w:rsidRDefault="00107136" w:rsidP="008B7398">
      <w:pPr>
        <w:spacing w:after="0" w:line="276" w:lineRule="auto"/>
        <w:jc w:val="center"/>
        <w:rPr>
          <w:rFonts w:ascii="Calibri" w:eastAsia="Calibri" w:hAnsi="Calibri" w:cs="Arial"/>
          <w:b/>
          <w:sz w:val="26"/>
          <w:szCs w:val="26"/>
        </w:rPr>
      </w:pPr>
    </w:p>
    <w:p w14:paraId="70A1E7C7" w14:textId="0E45B4CF" w:rsidR="00107136" w:rsidRDefault="00107136" w:rsidP="008B7398">
      <w:pPr>
        <w:spacing w:after="0" w:line="276" w:lineRule="auto"/>
        <w:jc w:val="center"/>
        <w:rPr>
          <w:rFonts w:ascii="Calibri" w:eastAsia="Calibri" w:hAnsi="Calibri" w:cs="Arial"/>
          <w:b/>
          <w:sz w:val="26"/>
          <w:szCs w:val="26"/>
        </w:rPr>
      </w:pPr>
    </w:p>
    <w:p w14:paraId="233628D1" w14:textId="6FC89591" w:rsidR="00107136" w:rsidRDefault="00107136" w:rsidP="008B7398">
      <w:pPr>
        <w:spacing w:after="0" w:line="276" w:lineRule="auto"/>
        <w:jc w:val="center"/>
        <w:rPr>
          <w:rFonts w:ascii="Calibri" w:eastAsia="Calibri" w:hAnsi="Calibri" w:cs="Arial"/>
          <w:b/>
          <w:sz w:val="26"/>
          <w:szCs w:val="26"/>
        </w:rPr>
      </w:pPr>
    </w:p>
    <w:p w14:paraId="7D1ECBFD" w14:textId="2184B3E8" w:rsidR="00107136" w:rsidRDefault="00107136" w:rsidP="008B7398">
      <w:pPr>
        <w:spacing w:after="0" w:line="276" w:lineRule="auto"/>
        <w:jc w:val="center"/>
        <w:rPr>
          <w:rFonts w:ascii="Calibri" w:eastAsia="Calibri" w:hAnsi="Calibri" w:cs="Arial"/>
          <w:b/>
          <w:sz w:val="26"/>
          <w:szCs w:val="26"/>
        </w:rPr>
      </w:pPr>
    </w:p>
    <w:p w14:paraId="7AF67CA8" w14:textId="5D192DC5" w:rsidR="00107136" w:rsidRDefault="00107136" w:rsidP="008B7398">
      <w:pPr>
        <w:spacing w:after="0" w:line="276" w:lineRule="auto"/>
        <w:jc w:val="center"/>
        <w:rPr>
          <w:rFonts w:ascii="Calibri" w:eastAsia="Calibri" w:hAnsi="Calibri" w:cs="Arial"/>
          <w:b/>
          <w:sz w:val="26"/>
          <w:szCs w:val="26"/>
        </w:rPr>
      </w:pPr>
    </w:p>
    <w:p w14:paraId="29FDB868" w14:textId="05983F75" w:rsidR="00107136" w:rsidRDefault="00107136" w:rsidP="008B7398">
      <w:pPr>
        <w:spacing w:after="0" w:line="276" w:lineRule="auto"/>
        <w:jc w:val="center"/>
        <w:rPr>
          <w:rFonts w:ascii="Calibri" w:eastAsia="Calibri" w:hAnsi="Calibri" w:cs="Arial"/>
          <w:b/>
          <w:sz w:val="26"/>
          <w:szCs w:val="26"/>
        </w:rPr>
      </w:pPr>
    </w:p>
    <w:p w14:paraId="3CC71E88" w14:textId="3DEB15A2" w:rsidR="00107136" w:rsidRDefault="00107136" w:rsidP="008B7398">
      <w:pPr>
        <w:spacing w:after="0" w:line="276" w:lineRule="auto"/>
        <w:jc w:val="center"/>
        <w:rPr>
          <w:rFonts w:ascii="Calibri" w:eastAsia="Calibri" w:hAnsi="Calibri" w:cs="Arial"/>
          <w:b/>
          <w:sz w:val="26"/>
          <w:szCs w:val="26"/>
        </w:rPr>
      </w:pPr>
    </w:p>
    <w:p w14:paraId="7EA9B39A" w14:textId="4F5C0D49" w:rsidR="00107136" w:rsidRDefault="00107136" w:rsidP="008B7398">
      <w:pPr>
        <w:spacing w:after="0" w:line="276" w:lineRule="auto"/>
        <w:jc w:val="center"/>
        <w:rPr>
          <w:rFonts w:ascii="Calibri" w:eastAsia="Calibri" w:hAnsi="Calibri" w:cs="Arial"/>
          <w:b/>
          <w:sz w:val="26"/>
          <w:szCs w:val="26"/>
        </w:rPr>
      </w:pPr>
    </w:p>
    <w:p w14:paraId="19768A8E" w14:textId="10374E57" w:rsidR="00107136" w:rsidRDefault="00107136" w:rsidP="008B7398">
      <w:pPr>
        <w:spacing w:after="0" w:line="276" w:lineRule="auto"/>
        <w:jc w:val="center"/>
        <w:rPr>
          <w:rFonts w:ascii="Calibri" w:eastAsia="Calibri" w:hAnsi="Calibri" w:cs="Arial"/>
          <w:b/>
          <w:sz w:val="26"/>
          <w:szCs w:val="26"/>
          <w:rtl/>
        </w:rPr>
      </w:pPr>
    </w:p>
    <w:p w14:paraId="34C50F1C" w14:textId="06E18529" w:rsidR="0038442E" w:rsidRDefault="0038442E" w:rsidP="008B7398">
      <w:pPr>
        <w:spacing w:after="0" w:line="276" w:lineRule="auto"/>
        <w:jc w:val="center"/>
        <w:rPr>
          <w:rFonts w:ascii="Calibri" w:eastAsia="Calibri" w:hAnsi="Calibri" w:cs="Arial"/>
          <w:b/>
          <w:sz w:val="26"/>
          <w:szCs w:val="26"/>
          <w:rtl/>
        </w:rPr>
      </w:pPr>
    </w:p>
    <w:p w14:paraId="14BE1D29" w14:textId="5C716843" w:rsidR="0038442E" w:rsidRDefault="0038442E" w:rsidP="008B7398">
      <w:pPr>
        <w:spacing w:after="0" w:line="276" w:lineRule="auto"/>
        <w:jc w:val="center"/>
        <w:rPr>
          <w:rFonts w:ascii="Calibri" w:eastAsia="Calibri" w:hAnsi="Calibri" w:cs="Arial"/>
          <w:b/>
          <w:sz w:val="26"/>
          <w:szCs w:val="26"/>
          <w:rtl/>
        </w:rPr>
      </w:pPr>
    </w:p>
    <w:p w14:paraId="05B9BF4A" w14:textId="41EC3168" w:rsidR="0038442E" w:rsidRDefault="0038442E" w:rsidP="008B7398">
      <w:pPr>
        <w:spacing w:after="0" w:line="276" w:lineRule="auto"/>
        <w:jc w:val="center"/>
        <w:rPr>
          <w:rFonts w:ascii="Calibri" w:eastAsia="Calibri" w:hAnsi="Calibri" w:cs="Arial"/>
          <w:b/>
          <w:sz w:val="26"/>
          <w:szCs w:val="26"/>
          <w:rtl/>
        </w:rPr>
      </w:pPr>
    </w:p>
    <w:p w14:paraId="1D302D1D" w14:textId="5C3F6C34" w:rsidR="0038442E" w:rsidRDefault="0038442E" w:rsidP="008B7398">
      <w:pPr>
        <w:spacing w:after="0" w:line="276" w:lineRule="auto"/>
        <w:jc w:val="center"/>
        <w:rPr>
          <w:rFonts w:ascii="Calibri" w:eastAsia="Calibri" w:hAnsi="Calibri" w:cs="Arial"/>
          <w:b/>
          <w:sz w:val="26"/>
          <w:szCs w:val="26"/>
          <w:rtl/>
        </w:rPr>
      </w:pPr>
    </w:p>
    <w:p w14:paraId="0826E95A" w14:textId="57D2C8BB" w:rsidR="0038442E" w:rsidRDefault="0038442E" w:rsidP="008B7398">
      <w:pPr>
        <w:spacing w:after="0" w:line="276" w:lineRule="auto"/>
        <w:jc w:val="center"/>
        <w:rPr>
          <w:rFonts w:ascii="Calibri" w:eastAsia="Calibri" w:hAnsi="Calibri" w:cs="Arial"/>
          <w:b/>
          <w:sz w:val="26"/>
          <w:szCs w:val="26"/>
          <w:rtl/>
        </w:rPr>
      </w:pPr>
    </w:p>
    <w:p w14:paraId="4C6BA020" w14:textId="57EABE92" w:rsidR="0038442E" w:rsidRDefault="0038442E" w:rsidP="008B7398">
      <w:pPr>
        <w:spacing w:after="0" w:line="276" w:lineRule="auto"/>
        <w:jc w:val="center"/>
        <w:rPr>
          <w:rFonts w:ascii="Calibri" w:eastAsia="Calibri" w:hAnsi="Calibri" w:cs="Arial"/>
          <w:b/>
          <w:sz w:val="26"/>
          <w:szCs w:val="26"/>
          <w:rtl/>
        </w:rPr>
      </w:pPr>
    </w:p>
    <w:p w14:paraId="639DC3CC" w14:textId="366D645E" w:rsidR="0038442E" w:rsidRDefault="0038442E" w:rsidP="008B7398">
      <w:pPr>
        <w:spacing w:after="0" w:line="276" w:lineRule="auto"/>
        <w:jc w:val="center"/>
        <w:rPr>
          <w:rFonts w:ascii="Calibri" w:eastAsia="Calibri" w:hAnsi="Calibri" w:cs="Arial"/>
          <w:b/>
          <w:sz w:val="26"/>
          <w:szCs w:val="26"/>
          <w:rtl/>
        </w:rPr>
      </w:pPr>
    </w:p>
    <w:p w14:paraId="6DC272D7" w14:textId="3FEB3742" w:rsidR="006818DC" w:rsidRPr="0029119F" w:rsidRDefault="006818DC" w:rsidP="008B7398">
      <w:pPr>
        <w:spacing w:after="0" w:line="276" w:lineRule="auto"/>
        <w:jc w:val="center"/>
        <w:rPr>
          <w:rFonts w:ascii="Calibri" w:eastAsia="Calibri" w:hAnsi="Calibri" w:cs="Arial"/>
          <w:sz w:val="26"/>
          <w:szCs w:val="26"/>
        </w:rPr>
      </w:pPr>
      <w:r w:rsidRPr="0029119F">
        <w:rPr>
          <w:rFonts w:ascii="Calibri" w:eastAsia="Calibri" w:hAnsi="Calibri" w:cs="Arial"/>
          <w:b/>
          <w:sz w:val="26"/>
          <w:szCs w:val="26"/>
        </w:rPr>
        <w:t>« Du capital intellectuel au développement de la créativité organisationnelle : modélisation du rôle médiateur de la connaissance tacite dans l'entreprise (Algérie Télécom) »</w:t>
      </w:r>
      <w:r w:rsidRPr="0029119F">
        <w:rPr>
          <w:rFonts w:ascii="Calibri" w:eastAsia="Calibri" w:hAnsi="Calibri" w:cs="Arial" w:hint="cs"/>
          <w:sz w:val="26"/>
          <w:szCs w:val="26"/>
          <w:rtl/>
        </w:rPr>
        <w:t xml:space="preserve">        </w:t>
      </w:r>
    </w:p>
    <w:p w14:paraId="57BC9292" w14:textId="77777777" w:rsidR="006818DC" w:rsidRPr="006818DC" w:rsidRDefault="006818DC" w:rsidP="008B7398">
      <w:pPr>
        <w:spacing w:after="0" w:line="276" w:lineRule="auto"/>
        <w:rPr>
          <w:rFonts w:ascii="Calibri" w:eastAsia="Calibri" w:hAnsi="Calibri" w:cs="Arial"/>
          <w:b/>
          <w:sz w:val="28"/>
        </w:rPr>
      </w:pPr>
      <w:r w:rsidRPr="006818DC">
        <w:rPr>
          <w:rFonts w:ascii="Calibri" w:eastAsia="Calibri" w:hAnsi="Calibri" w:cs="Arial" w:hint="cs"/>
          <w:sz w:val="32"/>
          <w:rtl/>
        </w:rPr>
        <w:t xml:space="preserve"> </w:t>
      </w:r>
      <w:r w:rsidRPr="006818DC">
        <w:rPr>
          <w:rFonts w:ascii="Calibri" w:eastAsia="Calibri" w:hAnsi="Calibri" w:cs="Arial"/>
          <w:b/>
          <w:sz w:val="24"/>
        </w:rPr>
        <w:t>Résumé :</w:t>
      </w:r>
    </w:p>
    <w:p w14:paraId="784FDD9A" w14:textId="77777777" w:rsidR="006818DC" w:rsidRPr="008A5CC9" w:rsidRDefault="006818DC" w:rsidP="008B7398">
      <w:pPr>
        <w:spacing w:after="0" w:line="276" w:lineRule="auto"/>
        <w:jc w:val="both"/>
        <w:rPr>
          <w:rFonts w:ascii="Calibri" w:eastAsia="Calibri" w:hAnsi="Calibri" w:cs="Calibri"/>
          <w:sz w:val="20"/>
          <w:szCs w:val="20"/>
        </w:rPr>
      </w:pPr>
      <w:r w:rsidRPr="008A5CC9">
        <w:rPr>
          <w:rFonts w:ascii="Calibri" w:eastAsia="Calibri" w:hAnsi="Calibri" w:cs="Calibri"/>
          <w:sz w:val="20"/>
          <w:szCs w:val="20"/>
        </w:rPr>
        <w:t xml:space="preserve">Cette étude propose un modèle conceptuel dans lequel les TIC ont un impact explicite sur la formation du capital intellectuel de l’entreprise, produisant une extraction claire des connaissances tacites qui aideront au développement de </w:t>
      </w:r>
      <w:bookmarkStart w:id="2" w:name="_Hlk116058049"/>
      <w:r w:rsidRPr="008A5CC9">
        <w:rPr>
          <w:rFonts w:ascii="Calibri" w:eastAsia="Calibri" w:hAnsi="Calibri" w:cs="Calibri"/>
          <w:sz w:val="20"/>
          <w:szCs w:val="20"/>
        </w:rPr>
        <w:t>l’innovation organisationnelle</w:t>
      </w:r>
      <w:bookmarkEnd w:id="2"/>
      <w:r w:rsidRPr="008A5CC9">
        <w:rPr>
          <w:rFonts w:ascii="Calibri" w:eastAsia="Calibri" w:hAnsi="Calibri" w:cs="Calibri"/>
          <w:sz w:val="20"/>
          <w:szCs w:val="20"/>
        </w:rPr>
        <w:t xml:space="preserve">. Nous avons testé empiriquement cette idée dans un ensemble de données d’enquête auprès de 302 Professionnels des TIC dans Algérie Telecom, en utilisant la modélisation par équation structurelle (SEM) basée sur les moindres carrés partiels (PLS). Les résultats montrent que les technologies de l’information et de la communication jouent un rôle dans l’enrichissement du capital intellectuel par le biais des </w:t>
      </w:r>
      <w:bookmarkStart w:id="3" w:name="_Hlk116060491"/>
      <w:r w:rsidRPr="008A5CC9">
        <w:rPr>
          <w:rFonts w:ascii="Calibri" w:eastAsia="Calibri" w:hAnsi="Calibri" w:cs="Calibri"/>
          <w:sz w:val="20"/>
          <w:szCs w:val="20"/>
        </w:rPr>
        <w:t>réseaux</w:t>
      </w:r>
      <w:bookmarkEnd w:id="3"/>
      <w:r w:rsidRPr="008A5CC9">
        <w:rPr>
          <w:rFonts w:ascii="Calibri" w:eastAsia="Calibri" w:hAnsi="Calibri" w:cs="Calibri"/>
          <w:sz w:val="20"/>
          <w:szCs w:val="20"/>
        </w:rPr>
        <w:t>. Un effet important et positif du capital intellectuel a été constaté sur l’innovation organisationnelle et en partie par l’extraction de connaissances tacites. Nos résultats fournissent une compréhension plus avancée de la gestion du capital intellectuel à travers les réseaux afin d’améliorer le processus d’innovation à différents niveaux organisationnels.</w:t>
      </w:r>
    </w:p>
    <w:p w14:paraId="2AF552BC" w14:textId="77777777" w:rsidR="006818DC" w:rsidRPr="008A5CC9" w:rsidRDefault="006818DC" w:rsidP="008B7398">
      <w:pPr>
        <w:spacing w:after="0" w:line="276" w:lineRule="auto"/>
        <w:rPr>
          <w:rFonts w:ascii="Calibri" w:eastAsia="Calibri" w:hAnsi="Calibri" w:cs="Arial"/>
          <w:i/>
          <w:sz w:val="20"/>
          <w:szCs w:val="20"/>
        </w:rPr>
      </w:pPr>
      <w:r w:rsidRPr="008A5CC9">
        <w:rPr>
          <w:rFonts w:ascii="Calibri" w:eastAsia="Calibri" w:hAnsi="Calibri" w:cs="Arial"/>
          <w:b/>
          <w:i/>
          <w:sz w:val="20"/>
          <w:szCs w:val="20"/>
        </w:rPr>
        <w:t>Mots clés</w:t>
      </w:r>
      <w:r w:rsidRPr="008A5CC9">
        <w:rPr>
          <w:rFonts w:ascii="Calibri" w:eastAsia="Calibri" w:hAnsi="Calibri" w:cs="Arial"/>
          <w:i/>
          <w:sz w:val="20"/>
          <w:szCs w:val="20"/>
        </w:rPr>
        <w:t xml:space="preserve"> :</w:t>
      </w:r>
      <w:r w:rsidRPr="008A5CC9">
        <w:rPr>
          <w:rFonts w:ascii="Calibri" w:eastAsia="Calibri" w:hAnsi="Calibri" w:cs="Arial"/>
          <w:sz w:val="20"/>
          <w:szCs w:val="20"/>
        </w:rPr>
        <w:t xml:space="preserve"> </w:t>
      </w:r>
      <w:r w:rsidRPr="008A5CC9">
        <w:rPr>
          <w:rFonts w:ascii="Calibri" w:eastAsia="Calibri" w:hAnsi="Calibri" w:cs="Arial"/>
          <w:i/>
          <w:sz w:val="20"/>
          <w:szCs w:val="20"/>
        </w:rPr>
        <w:t>Capital intellectuel, l’innovation organisationnelle, TIC, Extraction des connaissances tacites,</w:t>
      </w:r>
      <w:r w:rsidRPr="008A5CC9">
        <w:rPr>
          <w:rFonts w:ascii="Calibri" w:eastAsia="Calibri" w:hAnsi="Calibri" w:cs="Arial"/>
          <w:sz w:val="20"/>
          <w:szCs w:val="20"/>
        </w:rPr>
        <w:t xml:space="preserve"> </w:t>
      </w:r>
      <w:r w:rsidRPr="008A5CC9">
        <w:rPr>
          <w:rFonts w:ascii="Calibri" w:eastAsia="Calibri" w:hAnsi="Calibri" w:cs="Arial"/>
          <w:i/>
          <w:sz w:val="20"/>
          <w:szCs w:val="20"/>
        </w:rPr>
        <w:t>Réseaux</w:t>
      </w:r>
    </w:p>
    <w:p w14:paraId="2073BE74" w14:textId="77777777" w:rsidR="006818DC" w:rsidRPr="006818DC" w:rsidRDefault="006818DC" w:rsidP="008B7398">
      <w:pPr>
        <w:spacing w:after="0" w:line="276" w:lineRule="auto"/>
        <w:rPr>
          <w:rFonts w:ascii="Calibri" w:eastAsia="Calibri" w:hAnsi="Calibri" w:cs="Arial"/>
          <w:i/>
          <w:sz w:val="24"/>
        </w:rPr>
      </w:pPr>
    </w:p>
    <w:p w14:paraId="135E3EE9" w14:textId="77777777" w:rsidR="006818DC" w:rsidRPr="00BF09B8" w:rsidRDefault="006818DC" w:rsidP="008B7398">
      <w:pPr>
        <w:spacing w:after="0" w:line="276" w:lineRule="auto"/>
        <w:jc w:val="center"/>
        <w:rPr>
          <w:rFonts w:ascii="Calibri" w:eastAsia="Calibri" w:hAnsi="Calibri" w:cs="Arial"/>
          <w:b/>
          <w:sz w:val="26"/>
          <w:szCs w:val="26"/>
          <w:lang w:val="en-US"/>
        </w:rPr>
      </w:pPr>
      <w:r w:rsidRPr="00BF09B8">
        <w:rPr>
          <w:rFonts w:ascii="Calibri" w:eastAsia="Calibri" w:hAnsi="Calibri" w:cs="Arial"/>
          <w:b/>
          <w:sz w:val="26"/>
          <w:szCs w:val="26"/>
          <w:lang w:val="en-US"/>
        </w:rPr>
        <w:t xml:space="preserve">« From intellectual capital to organizational innovation development: modelling the mediating role of tacit knowledge in Company (Algeria Telecom) » </w:t>
      </w:r>
    </w:p>
    <w:p w14:paraId="21A03129" w14:textId="77777777" w:rsidR="006818DC" w:rsidRPr="0029119F" w:rsidRDefault="006818DC" w:rsidP="008B7398">
      <w:pPr>
        <w:spacing w:after="0" w:line="276" w:lineRule="auto"/>
        <w:rPr>
          <w:rFonts w:ascii="Calibri" w:eastAsia="Calibri" w:hAnsi="Calibri" w:cs="Arial"/>
          <w:b/>
          <w:i/>
          <w:iCs/>
          <w:sz w:val="20"/>
          <w:szCs w:val="20"/>
          <w:lang w:val="en-US"/>
        </w:rPr>
      </w:pPr>
      <w:r w:rsidRPr="0029119F">
        <w:rPr>
          <w:rFonts w:ascii="Calibri" w:eastAsia="Calibri" w:hAnsi="Calibri" w:cs="Arial"/>
          <w:b/>
          <w:i/>
          <w:iCs/>
          <w:sz w:val="20"/>
          <w:szCs w:val="20"/>
          <w:lang w:val="en-US"/>
        </w:rPr>
        <w:t>Abstract:</w:t>
      </w:r>
    </w:p>
    <w:p w14:paraId="198AB46F" w14:textId="0DBF0FDB" w:rsidR="006818DC" w:rsidRPr="008A5CC9" w:rsidRDefault="006818DC" w:rsidP="008B7398">
      <w:pPr>
        <w:spacing w:after="0" w:line="276" w:lineRule="auto"/>
        <w:jc w:val="both"/>
        <w:rPr>
          <w:rFonts w:ascii="Calibri" w:eastAsia="Calibri" w:hAnsi="Calibri" w:cs="Calibri"/>
          <w:sz w:val="20"/>
          <w:szCs w:val="20"/>
          <w:lang w:val="en-US"/>
        </w:rPr>
      </w:pPr>
      <w:r w:rsidRPr="008A5CC9">
        <w:rPr>
          <w:rFonts w:ascii="Calibri" w:eastAsia="Calibri" w:hAnsi="Calibri" w:cs="Calibri"/>
          <w:sz w:val="20"/>
          <w:szCs w:val="20"/>
          <w:lang w:val="en-US"/>
        </w:rPr>
        <w:t xml:space="preserve">This study proposes a conceptual model in which information and communication technology explicitly impacts the company's intellectual capital formation, producing a clear extraction of tacit knowledge that will help in the development of organizational innovation. We have empirically tested this idea in a survey dataset of 302 tech professionals at Algeria Telecom company, using structural equation modelling (SEM) based on partial least squares (PLS). The results show that information and communication technology </w:t>
      </w:r>
      <w:r w:rsidR="0029119F" w:rsidRPr="008A5CC9">
        <w:rPr>
          <w:rFonts w:ascii="Calibri" w:eastAsia="Calibri" w:hAnsi="Calibri" w:cs="Calibri"/>
          <w:sz w:val="20"/>
          <w:szCs w:val="20"/>
          <w:lang w:val="en-US"/>
        </w:rPr>
        <w:t>have</w:t>
      </w:r>
      <w:r w:rsidRPr="008A5CC9">
        <w:rPr>
          <w:rFonts w:ascii="Calibri" w:eastAsia="Calibri" w:hAnsi="Calibri" w:cs="Calibri"/>
          <w:sz w:val="20"/>
          <w:szCs w:val="20"/>
          <w:lang w:val="en-US"/>
        </w:rPr>
        <w:t xml:space="preserve"> a role in enriching intellectual capital through networks. An important and positive effect of intellectual capital was found on organizational innovation and partially through the extraction of tacit knowledge. Our findings provide a more advanced understanding of intellectual capital management across networks in improving the innovation process across different organizational levels. </w:t>
      </w:r>
    </w:p>
    <w:p w14:paraId="7938C530" w14:textId="0EE72D35" w:rsidR="006818DC" w:rsidRPr="008A5CC9" w:rsidRDefault="006818DC" w:rsidP="008B7398">
      <w:pPr>
        <w:spacing w:after="0" w:line="276" w:lineRule="auto"/>
        <w:rPr>
          <w:rFonts w:ascii="Calibri" w:eastAsia="Calibri" w:hAnsi="Calibri" w:cs="Calibri"/>
          <w:i/>
          <w:sz w:val="20"/>
          <w:szCs w:val="20"/>
          <w:lang w:val="en-US"/>
        </w:rPr>
      </w:pPr>
      <w:r w:rsidRPr="008A5CC9">
        <w:rPr>
          <w:rFonts w:ascii="Calibri" w:eastAsia="Calibri" w:hAnsi="Calibri" w:cs="Calibri"/>
          <w:b/>
          <w:i/>
          <w:sz w:val="20"/>
          <w:szCs w:val="20"/>
          <w:lang w:val="en-US"/>
        </w:rPr>
        <w:t xml:space="preserve">Key </w:t>
      </w:r>
      <w:r w:rsidR="0029119F" w:rsidRPr="008A5CC9">
        <w:rPr>
          <w:rFonts w:ascii="Calibri" w:eastAsia="Calibri" w:hAnsi="Calibri" w:cs="Calibri"/>
          <w:b/>
          <w:i/>
          <w:sz w:val="20"/>
          <w:szCs w:val="20"/>
          <w:lang w:val="en-US"/>
        </w:rPr>
        <w:t>words</w:t>
      </w:r>
      <w:r w:rsidR="0029119F" w:rsidRPr="008A5CC9">
        <w:rPr>
          <w:rFonts w:ascii="Calibri" w:eastAsia="Calibri" w:hAnsi="Calibri" w:cs="Calibri"/>
          <w:i/>
          <w:sz w:val="20"/>
          <w:szCs w:val="20"/>
          <w:lang w:val="en-US"/>
        </w:rPr>
        <w:t>:</w:t>
      </w:r>
      <w:r w:rsidRPr="008A5CC9">
        <w:rPr>
          <w:rFonts w:ascii="Calibri" w:eastAsia="Calibri" w:hAnsi="Calibri" w:cs="Calibri"/>
          <w:sz w:val="20"/>
          <w:szCs w:val="20"/>
          <w:lang w:val="en-US"/>
        </w:rPr>
        <w:t xml:space="preserve"> </w:t>
      </w:r>
      <w:r w:rsidRPr="008A5CC9">
        <w:rPr>
          <w:rFonts w:ascii="Calibri" w:eastAsia="Calibri" w:hAnsi="Calibri" w:cs="Calibri"/>
          <w:i/>
          <w:sz w:val="20"/>
          <w:szCs w:val="20"/>
          <w:lang w:val="en-US"/>
        </w:rPr>
        <w:t xml:space="preserve">Intellectual capital, organizational innovation, ICT, </w:t>
      </w:r>
      <w:r w:rsidR="004C3936">
        <w:rPr>
          <w:rFonts w:ascii="Calibri" w:eastAsia="Calibri" w:hAnsi="Calibri" w:cs="Calibri"/>
          <w:i/>
          <w:sz w:val="20"/>
          <w:szCs w:val="20"/>
          <w:lang w:val="en-US"/>
        </w:rPr>
        <w:t>E</w:t>
      </w:r>
      <w:r w:rsidRPr="008A5CC9">
        <w:rPr>
          <w:rFonts w:ascii="Calibri" w:eastAsia="Calibri" w:hAnsi="Calibri" w:cs="Calibri"/>
          <w:i/>
          <w:sz w:val="20"/>
          <w:szCs w:val="20"/>
          <w:lang w:val="en-US"/>
        </w:rPr>
        <w:t xml:space="preserve">xtract </w:t>
      </w:r>
      <w:r w:rsidR="004C3936">
        <w:rPr>
          <w:rFonts w:ascii="Calibri" w:eastAsia="Calibri" w:hAnsi="Calibri" w:cs="Calibri"/>
          <w:i/>
          <w:sz w:val="20"/>
          <w:szCs w:val="20"/>
          <w:lang w:val="en-US"/>
        </w:rPr>
        <w:t>T</w:t>
      </w:r>
      <w:r w:rsidRPr="008A5CC9">
        <w:rPr>
          <w:rFonts w:ascii="Calibri" w:eastAsia="Calibri" w:hAnsi="Calibri" w:cs="Calibri"/>
          <w:i/>
          <w:sz w:val="20"/>
          <w:szCs w:val="20"/>
          <w:lang w:val="en-US"/>
        </w:rPr>
        <w:t xml:space="preserve">acit </w:t>
      </w:r>
      <w:r w:rsidR="004C3936">
        <w:rPr>
          <w:rFonts w:ascii="Calibri" w:eastAsia="Calibri" w:hAnsi="Calibri" w:cs="Calibri"/>
          <w:i/>
          <w:sz w:val="20"/>
          <w:szCs w:val="20"/>
          <w:lang w:val="en-US"/>
        </w:rPr>
        <w:t>K</w:t>
      </w:r>
      <w:r w:rsidRPr="008A5CC9">
        <w:rPr>
          <w:rFonts w:ascii="Calibri" w:eastAsia="Calibri" w:hAnsi="Calibri" w:cs="Calibri"/>
          <w:i/>
          <w:sz w:val="20"/>
          <w:szCs w:val="20"/>
          <w:lang w:val="en-US"/>
        </w:rPr>
        <w:t xml:space="preserve">nowledge, </w:t>
      </w:r>
      <w:r w:rsidR="004C3936">
        <w:rPr>
          <w:rFonts w:ascii="Calibri" w:eastAsia="Calibri" w:hAnsi="Calibri" w:cs="Calibri"/>
          <w:i/>
          <w:sz w:val="20"/>
          <w:szCs w:val="20"/>
          <w:lang w:val="en-US"/>
        </w:rPr>
        <w:t>N</w:t>
      </w:r>
      <w:r w:rsidRPr="008A5CC9">
        <w:rPr>
          <w:rFonts w:ascii="Calibri" w:eastAsia="Calibri" w:hAnsi="Calibri" w:cs="Calibri"/>
          <w:i/>
          <w:sz w:val="20"/>
          <w:szCs w:val="20"/>
          <w:lang w:val="en-US"/>
        </w:rPr>
        <w:t xml:space="preserve">etworks. </w:t>
      </w:r>
    </w:p>
    <w:p w14:paraId="11F1AB7D" w14:textId="77777777" w:rsidR="006818DC" w:rsidRPr="006818DC" w:rsidRDefault="006818DC" w:rsidP="008B7398">
      <w:pPr>
        <w:spacing w:after="0" w:line="276" w:lineRule="auto"/>
        <w:rPr>
          <w:rFonts w:ascii="Calibri" w:eastAsia="Calibri" w:hAnsi="Calibri" w:cs="Arial"/>
          <w:i/>
          <w:sz w:val="24"/>
          <w:lang w:val="en-US"/>
        </w:rPr>
      </w:pPr>
    </w:p>
    <w:p w14:paraId="7F4CA75C" w14:textId="77777777" w:rsidR="006818DC" w:rsidRPr="006818DC" w:rsidRDefault="006818DC" w:rsidP="008B7398">
      <w:pPr>
        <w:bidi/>
        <w:spacing w:after="0" w:line="276" w:lineRule="auto"/>
        <w:jc w:val="center"/>
        <w:rPr>
          <w:rFonts w:ascii="Calibri" w:eastAsia="Calibri" w:hAnsi="Calibri" w:cs="Arial"/>
          <w:b/>
          <w:i/>
          <w:sz w:val="24"/>
          <w:lang w:val="en-US"/>
        </w:rPr>
      </w:pPr>
      <w:r w:rsidRPr="006818DC">
        <w:rPr>
          <w:rFonts w:ascii="Calibri" w:eastAsia="Calibri" w:hAnsi="Calibri" w:cs="Arial"/>
          <w:b/>
          <w:i/>
          <w:sz w:val="24"/>
          <w:lang w:val="en-US"/>
        </w:rPr>
        <w:t xml:space="preserve">" </w:t>
      </w:r>
      <w:r w:rsidRPr="006818DC">
        <w:rPr>
          <w:rFonts w:ascii="Tahoma" w:eastAsia="Calibri" w:hAnsi="Tahoma" w:cs="Tahoma"/>
          <w:b/>
          <w:bCs/>
          <w:i/>
          <w:iCs/>
          <w:sz w:val="24"/>
          <w:szCs w:val="24"/>
          <w:rtl/>
        </w:rPr>
        <w:t xml:space="preserve">من رأس المال الفكري إلى تنمية الابداع التنظيمي: نمذجة الدور الوسيط للمعرفة الضمنية في مؤسسة (اتصالات الجزائر) </w:t>
      </w:r>
      <w:r w:rsidRPr="006818DC">
        <w:rPr>
          <w:rFonts w:ascii="Calibri" w:eastAsia="Calibri" w:hAnsi="Calibri" w:cs="Arial"/>
          <w:b/>
          <w:i/>
          <w:sz w:val="24"/>
          <w:lang w:val="en-US"/>
        </w:rPr>
        <w:t>"</w:t>
      </w:r>
    </w:p>
    <w:p w14:paraId="3ABD632B" w14:textId="45273818" w:rsidR="006818DC" w:rsidRPr="006818DC" w:rsidRDefault="006818DC" w:rsidP="008B7398">
      <w:pPr>
        <w:spacing w:after="0" w:line="276" w:lineRule="auto"/>
        <w:jc w:val="right"/>
        <w:rPr>
          <w:rFonts w:ascii="Calibri" w:eastAsia="Calibri" w:hAnsi="Calibri" w:cs="Arial"/>
          <w:b/>
          <w:lang w:val="en-US"/>
        </w:rPr>
      </w:pPr>
      <w:r w:rsidRPr="006818DC">
        <w:rPr>
          <w:rFonts w:ascii="Tahoma" w:eastAsia="Calibri" w:hAnsi="Tahoma" w:cs="Tahoma"/>
          <w:b/>
          <w:lang w:val="en-US"/>
        </w:rPr>
        <w:t xml:space="preserve"> </w:t>
      </w:r>
      <w:r w:rsidR="0029119F" w:rsidRPr="006818DC">
        <w:rPr>
          <w:rFonts w:ascii="Tahoma" w:eastAsia="Calibri" w:hAnsi="Tahoma" w:cs="Tahoma"/>
          <w:b/>
          <w:lang w:val="en-US"/>
        </w:rPr>
        <w:t>:</w:t>
      </w:r>
      <w:r w:rsidR="0029119F" w:rsidRPr="006818DC">
        <w:rPr>
          <w:rFonts w:ascii="Tahoma" w:eastAsia="Calibri" w:hAnsi="Tahoma" w:cs="Tahoma" w:hint="cs"/>
          <w:b/>
          <w:bCs/>
          <w:rtl/>
        </w:rPr>
        <w:t xml:space="preserve"> </w:t>
      </w:r>
      <w:r w:rsidR="0029119F" w:rsidRPr="0029119F">
        <w:rPr>
          <w:rFonts w:ascii="Tahoma" w:eastAsia="Calibri" w:hAnsi="Tahoma" w:cs="Tahoma" w:hint="cs"/>
          <w:b/>
          <w:bCs/>
          <w:i/>
          <w:iCs/>
          <w:rtl/>
        </w:rPr>
        <w:t>الملخ</w:t>
      </w:r>
      <w:r w:rsidR="0029119F" w:rsidRPr="0029119F">
        <w:rPr>
          <w:rFonts w:ascii="Tahoma" w:eastAsia="Calibri" w:hAnsi="Tahoma" w:cs="Tahoma" w:hint="eastAsia"/>
          <w:b/>
          <w:bCs/>
          <w:i/>
          <w:iCs/>
          <w:rtl/>
        </w:rPr>
        <w:t>ص</w:t>
      </w:r>
    </w:p>
    <w:p w14:paraId="0E922E15" w14:textId="77777777" w:rsidR="006818DC" w:rsidRPr="00BF09B8" w:rsidRDefault="006818DC" w:rsidP="008B7398">
      <w:pPr>
        <w:bidi/>
        <w:spacing w:after="0" w:line="276" w:lineRule="auto"/>
        <w:ind w:firstLine="708"/>
        <w:jc w:val="both"/>
        <w:rPr>
          <w:rFonts w:ascii="Tahoma" w:eastAsia="Calibri" w:hAnsi="Tahoma" w:cs="Tahoma"/>
          <w:lang w:val="en-US"/>
        </w:rPr>
      </w:pPr>
      <w:bookmarkStart w:id="4" w:name="_Hlk116037691"/>
      <w:r w:rsidRPr="00BF09B8">
        <w:rPr>
          <w:rFonts w:ascii="Tahoma" w:eastAsia="Calibri" w:hAnsi="Tahoma" w:cs="Tahoma"/>
          <w:rtl/>
          <w:lang w:val="en-US"/>
        </w:rPr>
        <w:t>تقترح هذه الدراسة نموذجًا مفاهيميًا تؤثر فيه تكنولوجيا المعلومات والاتصال بشكل واضح في تشكيل رأس المال الفكري للشركة، مما ينتج عنه استخراج واض</w:t>
      </w:r>
      <w:bookmarkEnd w:id="4"/>
      <w:r w:rsidRPr="00BF09B8">
        <w:rPr>
          <w:rFonts w:ascii="Tahoma" w:eastAsia="Calibri" w:hAnsi="Tahoma" w:cs="Tahoma"/>
          <w:rtl/>
          <w:lang w:val="en-US"/>
        </w:rPr>
        <w:t>ح للمعرفة الضمنية والتي ستساعد في تنمية الابداع التنظيمي. لقد اختبرنا هذه الفكرة تجريبياً في مجموعة بيانات استقصائية لـ 302 متخصصًا في مجال التكنولوجيا في شركة اتصالات الجزائر،</w:t>
      </w:r>
      <w:r w:rsidRPr="00BF09B8">
        <w:rPr>
          <w:rFonts w:ascii="Tahoma" w:eastAsia="Calibri" w:hAnsi="Tahoma" w:cs="Tahoma"/>
          <w:lang w:val="en-US"/>
        </w:rPr>
        <w:t xml:space="preserve"> </w:t>
      </w:r>
      <w:r w:rsidRPr="00BF09B8">
        <w:rPr>
          <w:rFonts w:ascii="Tahoma" w:eastAsia="Calibri" w:hAnsi="Tahoma" w:cs="Tahoma"/>
          <w:rtl/>
          <w:lang w:val="en-US"/>
        </w:rPr>
        <w:t>استخدمنا نمذجة المعادلات الهيكلية</w:t>
      </w:r>
      <w:r w:rsidRPr="00BF09B8">
        <w:rPr>
          <w:rFonts w:ascii="Tahoma" w:eastAsia="Calibri" w:hAnsi="Tahoma" w:cs="Tahoma"/>
          <w:lang w:val="en-US"/>
        </w:rPr>
        <w:t xml:space="preserve"> (SEM) </w:t>
      </w:r>
      <w:r w:rsidRPr="00BF09B8">
        <w:rPr>
          <w:rFonts w:ascii="Tahoma" w:eastAsia="Calibri" w:hAnsi="Tahoma" w:cs="Tahoma"/>
          <w:rtl/>
          <w:lang w:val="en-US"/>
        </w:rPr>
        <w:t>بناءً على المربعات الصغرى الجزئية</w:t>
      </w:r>
      <w:r w:rsidRPr="00BF09B8">
        <w:rPr>
          <w:rFonts w:ascii="Tahoma" w:eastAsia="Calibri" w:hAnsi="Tahoma" w:cs="Tahoma"/>
          <w:lang w:val="en-US"/>
        </w:rPr>
        <w:t xml:space="preserve"> (PLS). </w:t>
      </w:r>
      <w:r w:rsidRPr="00BF09B8">
        <w:rPr>
          <w:rFonts w:ascii="Tahoma" w:eastAsia="Calibri" w:hAnsi="Tahoma" w:cs="Tahoma"/>
          <w:rtl/>
          <w:lang w:val="en-US"/>
        </w:rPr>
        <w:t>تظهر النتائج أن تكنولوجيا المعلومات والاتصال لها دور في إثراء رأس المال الفكري عبر الشبكات، هذا ما يشجع رأس مال الفكري على اتخاذ المبادرة والتصريح بالمعرفة الضمنية. تم العثور على تأثير هام وإيجابي لرأس مال الفكري على الإبداع التنظيمي، وجزئيًا من خلال استخراج المعرفة الضمنية. تقدم النتائج التي توصلنا إليها فهمًا أكثر تقدمًا لإدارة رأس المال الفكري عبر الشبكات في تحسين عملية الإبداع عبر مستويات تنظيمية مختلفة</w:t>
      </w:r>
      <w:r w:rsidRPr="00BF09B8">
        <w:rPr>
          <w:rFonts w:ascii="Tahoma" w:eastAsia="Calibri" w:hAnsi="Tahoma" w:cs="Tahoma"/>
          <w:lang w:val="en-US"/>
        </w:rPr>
        <w:t>.</w:t>
      </w:r>
    </w:p>
    <w:p w14:paraId="38CA7818" w14:textId="30A08C91" w:rsidR="00005EAD" w:rsidRPr="00BF09B8" w:rsidRDefault="006818DC" w:rsidP="008B7398">
      <w:pPr>
        <w:bidi/>
        <w:spacing w:after="0" w:line="276" w:lineRule="auto"/>
        <w:rPr>
          <w:rFonts w:ascii="Tahoma" w:eastAsia="Calibri" w:hAnsi="Tahoma" w:cs="Tahoma"/>
          <w:i/>
          <w:iCs/>
          <w:rtl/>
          <w:lang w:val="en-US" w:bidi="ar-DZ"/>
        </w:rPr>
      </w:pPr>
      <w:r w:rsidRPr="00BF09B8">
        <w:rPr>
          <w:rFonts w:ascii="Tahoma" w:eastAsia="Calibri" w:hAnsi="Tahoma" w:cs="Tahoma"/>
          <w:b/>
          <w:bCs/>
          <w:i/>
          <w:iCs/>
          <w:rtl/>
          <w:lang w:val="en-US"/>
        </w:rPr>
        <w:t>كلمات</w:t>
      </w:r>
      <w:r w:rsidRPr="00BF09B8">
        <w:rPr>
          <w:rFonts w:ascii="Tahoma" w:eastAsia="Calibri" w:hAnsi="Tahoma" w:cs="Tahoma" w:hint="cs"/>
          <w:b/>
          <w:bCs/>
          <w:i/>
          <w:iCs/>
          <w:rtl/>
          <w:lang w:val="en-US"/>
        </w:rPr>
        <w:t xml:space="preserve"> مفتاحية:</w:t>
      </w:r>
      <w:r w:rsidRPr="00BF09B8">
        <w:rPr>
          <w:rFonts w:ascii="Tahoma" w:eastAsia="Calibri" w:hAnsi="Tahoma" w:cs="Tahoma"/>
          <w:i/>
          <w:iCs/>
          <w:rtl/>
          <w:lang w:val="en-US"/>
        </w:rPr>
        <w:t xml:space="preserve"> رأس مال الفكري، الابداع التنظيمي، تكنولوجيا المعلومات والاتصال، استخراج المعرفة الضمنية، الشبكات</w:t>
      </w:r>
      <w:r w:rsidR="001C420D" w:rsidRPr="00BF09B8">
        <w:rPr>
          <w:rFonts w:ascii="Tahoma" w:eastAsia="Calibri" w:hAnsi="Tahoma" w:cs="Tahoma" w:hint="cs"/>
          <w:i/>
          <w:iCs/>
          <w:rtl/>
          <w:lang w:val="en-US" w:bidi="ar-DZ"/>
        </w:rPr>
        <w:t>.</w:t>
      </w:r>
    </w:p>
    <w:p w14:paraId="6B25D991" w14:textId="28C163E4" w:rsidR="00833033" w:rsidRPr="00671A68" w:rsidRDefault="00833033" w:rsidP="008B7398">
      <w:pPr>
        <w:bidi/>
        <w:spacing w:after="0" w:line="276" w:lineRule="auto"/>
        <w:jc w:val="center"/>
        <w:rPr>
          <w:rFonts w:ascii="Traditional Arabic" w:eastAsia="Calibri" w:hAnsi="Traditional Arabic" w:cs="Traditional Arabic"/>
          <w:b/>
          <w:bCs/>
          <w:sz w:val="36"/>
          <w:szCs w:val="36"/>
          <w:rtl/>
          <w:lang w:bidi="ar-DZ"/>
        </w:rPr>
      </w:pPr>
      <w:r w:rsidRPr="00671A68">
        <w:rPr>
          <w:rFonts w:ascii="Traditional Arabic" w:eastAsia="Calibri" w:hAnsi="Traditional Arabic" w:cs="Traditional Arabic" w:hint="cs"/>
          <w:b/>
          <w:bCs/>
          <w:sz w:val="36"/>
          <w:szCs w:val="36"/>
          <w:rtl/>
          <w:lang w:bidi="ar-DZ"/>
        </w:rPr>
        <w:lastRenderedPageBreak/>
        <w:t>فهرس المحتويات</w:t>
      </w:r>
    </w:p>
    <w:tbl>
      <w:tblPr>
        <w:tblStyle w:val="TableGrid"/>
        <w:bidiVisual/>
        <w:tblW w:w="0" w:type="auto"/>
        <w:tblLook w:val="04A0" w:firstRow="1" w:lastRow="0" w:firstColumn="1" w:lastColumn="0" w:noHBand="0" w:noVBand="1"/>
      </w:tblPr>
      <w:tblGrid>
        <w:gridCol w:w="7938"/>
        <w:gridCol w:w="1075"/>
      </w:tblGrid>
      <w:tr w:rsidR="00A52883" w14:paraId="4922C3A0" w14:textId="3871705C" w:rsidTr="00F56D71">
        <w:trPr>
          <w:trHeight w:val="449"/>
        </w:trPr>
        <w:tc>
          <w:tcPr>
            <w:tcW w:w="7938" w:type="dxa"/>
            <w:shd w:val="clear" w:color="auto" w:fill="F2F2F2" w:themeFill="background1" w:themeFillShade="F2"/>
          </w:tcPr>
          <w:p w14:paraId="74C1C801" w14:textId="4515D641" w:rsidR="00A52883" w:rsidRDefault="00A52883" w:rsidP="008C4F58">
            <w:pPr>
              <w:bidi/>
              <w:spacing w:line="360" w:lineRule="auto"/>
              <w:rPr>
                <w:rFonts w:ascii="Traditional Arabic" w:eastAsia="Calibri" w:hAnsi="Traditional Arabic" w:cs="Traditional Arabic"/>
                <w:b/>
                <w:bCs/>
                <w:sz w:val="32"/>
                <w:szCs w:val="32"/>
                <w:rtl/>
                <w:lang w:bidi="ar-DZ"/>
              </w:rPr>
            </w:pPr>
            <w:r>
              <w:rPr>
                <w:rFonts w:ascii="Traditional Arabic" w:eastAsia="Calibri" w:hAnsi="Traditional Arabic" w:cs="Traditional Arabic" w:hint="cs"/>
                <w:b/>
                <w:bCs/>
                <w:sz w:val="32"/>
                <w:szCs w:val="32"/>
                <w:rtl/>
                <w:lang w:bidi="ar-DZ"/>
              </w:rPr>
              <w:t>الموضوع</w:t>
            </w:r>
          </w:p>
        </w:tc>
        <w:tc>
          <w:tcPr>
            <w:tcW w:w="1075" w:type="dxa"/>
            <w:shd w:val="clear" w:color="auto" w:fill="F2F2F2" w:themeFill="background1" w:themeFillShade="F2"/>
          </w:tcPr>
          <w:p w14:paraId="72F04D1D" w14:textId="7F466071" w:rsidR="00A52883" w:rsidRDefault="00A52883" w:rsidP="008C4F58">
            <w:pPr>
              <w:bidi/>
              <w:spacing w:line="360" w:lineRule="auto"/>
              <w:jc w:val="center"/>
              <w:rPr>
                <w:rFonts w:ascii="Traditional Arabic" w:eastAsia="Calibri" w:hAnsi="Traditional Arabic" w:cs="Traditional Arabic"/>
                <w:b/>
                <w:bCs/>
                <w:sz w:val="32"/>
                <w:szCs w:val="32"/>
                <w:rtl/>
                <w:lang w:bidi="ar-DZ"/>
              </w:rPr>
            </w:pPr>
            <w:r w:rsidRPr="00A52883">
              <w:rPr>
                <w:rFonts w:ascii="Traditional Arabic" w:eastAsia="Calibri" w:hAnsi="Traditional Arabic" w:cs="Traditional Arabic"/>
                <w:b/>
                <w:bCs/>
                <w:sz w:val="32"/>
                <w:szCs w:val="32"/>
                <w:rtl/>
                <w:lang w:bidi="ar-DZ"/>
              </w:rPr>
              <w:t>الصفحة</w:t>
            </w:r>
          </w:p>
        </w:tc>
      </w:tr>
      <w:tr w:rsidR="00F6513D" w14:paraId="0055AA1E" w14:textId="77777777" w:rsidTr="00F56D71">
        <w:trPr>
          <w:trHeight w:val="344"/>
        </w:trPr>
        <w:tc>
          <w:tcPr>
            <w:tcW w:w="7938" w:type="dxa"/>
            <w:shd w:val="clear" w:color="auto" w:fill="auto"/>
          </w:tcPr>
          <w:p w14:paraId="6D9F8746" w14:textId="566D790B" w:rsidR="00F6513D" w:rsidRDefault="00F6513D" w:rsidP="008C4F58">
            <w:pPr>
              <w:bidi/>
              <w:spacing w:line="360" w:lineRule="auto"/>
              <w:rPr>
                <w:rFonts w:ascii="Traditional Arabic" w:eastAsia="Calibri" w:hAnsi="Traditional Arabic" w:cs="Traditional Arabic"/>
                <w:b/>
                <w:bCs/>
                <w:sz w:val="32"/>
                <w:szCs w:val="32"/>
                <w:rtl/>
                <w:lang w:bidi="ar-DZ"/>
              </w:rPr>
            </w:pPr>
            <w:r>
              <w:rPr>
                <w:rFonts w:ascii="Traditional Arabic" w:eastAsia="Calibri" w:hAnsi="Traditional Arabic" w:cs="Traditional Arabic" w:hint="cs"/>
                <w:b/>
                <w:bCs/>
                <w:sz w:val="32"/>
                <w:szCs w:val="32"/>
                <w:rtl/>
                <w:lang w:bidi="ar-DZ"/>
              </w:rPr>
              <w:t>آيــــــــــة</w:t>
            </w:r>
          </w:p>
        </w:tc>
        <w:tc>
          <w:tcPr>
            <w:tcW w:w="1075" w:type="dxa"/>
            <w:shd w:val="clear" w:color="auto" w:fill="auto"/>
          </w:tcPr>
          <w:p w14:paraId="1C15832A" w14:textId="5CCD7F5B" w:rsidR="00F6513D" w:rsidRPr="00671A68" w:rsidRDefault="0059627A" w:rsidP="008C4F58">
            <w:pPr>
              <w:bidi/>
              <w:spacing w:line="360" w:lineRule="auto"/>
              <w:jc w:val="center"/>
              <w:rPr>
                <w:rFonts w:ascii="Traditional Arabic" w:eastAsia="Calibri" w:hAnsi="Traditional Arabic" w:cs="Traditional Arabic"/>
                <w:b/>
                <w:bCs/>
                <w:sz w:val="32"/>
                <w:szCs w:val="32"/>
                <w:rtl/>
                <w:lang w:bidi="ar-DZ"/>
              </w:rPr>
            </w:pPr>
            <w:r w:rsidRPr="00671A68">
              <w:rPr>
                <w:rFonts w:ascii="Traditional Arabic" w:eastAsia="Calibri" w:hAnsi="Traditional Arabic" w:cs="Traditional Arabic" w:hint="cs"/>
                <w:b/>
                <w:bCs/>
                <w:sz w:val="32"/>
                <w:szCs w:val="32"/>
                <w:rtl/>
                <w:lang w:bidi="ar-DZ"/>
              </w:rPr>
              <w:t>أ</w:t>
            </w:r>
          </w:p>
        </w:tc>
      </w:tr>
      <w:tr w:rsidR="00F6513D" w14:paraId="45AB3E69" w14:textId="77777777" w:rsidTr="00F56D71">
        <w:trPr>
          <w:trHeight w:val="380"/>
        </w:trPr>
        <w:tc>
          <w:tcPr>
            <w:tcW w:w="7938" w:type="dxa"/>
            <w:shd w:val="clear" w:color="auto" w:fill="auto"/>
          </w:tcPr>
          <w:p w14:paraId="61E3569F" w14:textId="30113995" w:rsidR="00F6513D" w:rsidRDefault="00F6513D" w:rsidP="008C4F58">
            <w:pPr>
              <w:bidi/>
              <w:spacing w:line="360" w:lineRule="auto"/>
              <w:rPr>
                <w:rFonts w:ascii="Traditional Arabic" w:eastAsia="Calibri" w:hAnsi="Traditional Arabic" w:cs="Traditional Arabic"/>
                <w:b/>
                <w:bCs/>
                <w:sz w:val="32"/>
                <w:szCs w:val="32"/>
                <w:rtl/>
                <w:lang w:bidi="ar-DZ"/>
              </w:rPr>
            </w:pPr>
            <w:r>
              <w:rPr>
                <w:rFonts w:ascii="Traditional Arabic" w:eastAsia="Calibri" w:hAnsi="Traditional Arabic" w:cs="Traditional Arabic" w:hint="cs"/>
                <w:b/>
                <w:bCs/>
                <w:sz w:val="32"/>
                <w:szCs w:val="32"/>
                <w:rtl/>
                <w:lang w:bidi="ar-DZ"/>
              </w:rPr>
              <w:t>شكــر</w:t>
            </w:r>
          </w:p>
        </w:tc>
        <w:tc>
          <w:tcPr>
            <w:tcW w:w="1075" w:type="dxa"/>
            <w:shd w:val="clear" w:color="auto" w:fill="auto"/>
          </w:tcPr>
          <w:p w14:paraId="697EEF32" w14:textId="7E717DA1" w:rsidR="00F6513D" w:rsidRPr="00671A68" w:rsidRDefault="0059627A" w:rsidP="008C4F58">
            <w:pPr>
              <w:bidi/>
              <w:spacing w:line="360" w:lineRule="auto"/>
              <w:jc w:val="center"/>
              <w:rPr>
                <w:rFonts w:ascii="Traditional Arabic" w:eastAsia="Calibri" w:hAnsi="Traditional Arabic" w:cs="Traditional Arabic"/>
                <w:b/>
                <w:bCs/>
                <w:sz w:val="32"/>
                <w:szCs w:val="32"/>
                <w:rtl/>
                <w:lang w:bidi="ar-DZ"/>
              </w:rPr>
            </w:pPr>
            <w:r w:rsidRPr="00671A68">
              <w:rPr>
                <w:rFonts w:ascii="Traditional Arabic" w:eastAsia="Calibri" w:hAnsi="Traditional Arabic" w:cs="Traditional Arabic" w:hint="cs"/>
                <w:b/>
                <w:bCs/>
                <w:sz w:val="32"/>
                <w:szCs w:val="32"/>
                <w:rtl/>
                <w:lang w:bidi="ar-DZ"/>
              </w:rPr>
              <w:t>ب</w:t>
            </w:r>
          </w:p>
        </w:tc>
      </w:tr>
      <w:tr w:rsidR="00F6513D" w14:paraId="04149322" w14:textId="77777777" w:rsidTr="00F56D71">
        <w:trPr>
          <w:trHeight w:val="288"/>
        </w:trPr>
        <w:tc>
          <w:tcPr>
            <w:tcW w:w="7938" w:type="dxa"/>
            <w:shd w:val="clear" w:color="auto" w:fill="auto"/>
          </w:tcPr>
          <w:p w14:paraId="18128F81" w14:textId="1D01E4CB" w:rsidR="00F6513D" w:rsidRDefault="00F6513D" w:rsidP="008C4F58">
            <w:pPr>
              <w:bidi/>
              <w:spacing w:line="360" w:lineRule="auto"/>
              <w:rPr>
                <w:rFonts w:ascii="Traditional Arabic" w:eastAsia="Calibri" w:hAnsi="Traditional Arabic" w:cs="Traditional Arabic"/>
                <w:b/>
                <w:bCs/>
                <w:sz w:val="32"/>
                <w:szCs w:val="32"/>
                <w:rtl/>
                <w:lang w:bidi="ar-DZ"/>
              </w:rPr>
            </w:pPr>
            <w:r>
              <w:rPr>
                <w:rFonts w:ascii="Traditional Arabic" w:eastAsia="Calibri" w:hAnsi="Traditional Arabic" w:cs="Traditional Arabic" w:hint="cs"/>
                <w:b/>
                <w:bCs/>
                <w:sz w:val="32"/>
                <w:szCs w:val="32"/>
                <w:rtl/>
                <w:lang w:bidi="ar-DZ"/>
              </w:rPr>
              <w:t>إهداء</w:t>
            </w:r>
          </w:p>
        </w:tc>
        <w:tc>
          <w:tcPr>
            <w:tcW w:w="1075" w:type="dxa"/>
            <w:shd w:val="clear" w:color="auto" w:fill="auto"/>
          </w:tcPr>
          <w:p w14:paraId="1B1808C1" w14:textId="642BFAB4" w:rsidR="00F6513D" w:rsidRPr="00671A68" w:rsidRDefault="0059627A" w:rsidP="008C4F58">
            <w:pPr>
              <w:bidi/>
              <w:spacing w:line="360" w:lineRule="auto"/>
              <w:jc w:val="center"/>
              <w:rPr>
                <w:rFonts w:ascii="Traditional Arabic" w:eastAsia="Calibri" w:hAnsi="Traditional Arabic" w:cs="Traditional Arabic"/>
                <w:b/>
                <w:bCs/>
                <w:sz w:val="32"/>
                <w:szCs w:val="32"/>
                <w:rtl/>
                <w:lang w:bidi="ar-DZ"/>
              </w:rPr>
            </w:pPr>
            <w:r w:rsidRPr="00671A68">
              <w:rPr>
                <w:rFonts w:ascii="Traditional Arabic" w:eastAsia="Calibri" w:hAnsi="Traditional Arabic" w:cs="Traditional Arabic" w:hint="cs"/>
                <w:b/>
                <w:bCs/>
                <w:sz w:val="32"/>
                <w:szCs w:val="32"/>
                <w:rtl/>
                <w:lang w:bidi="ar-DZ"/>
              </w:rPr>
              <w:t>ت</w:t>
            </w:r>
          </w:p>
        </w:tc>
      </w:tr>
      <w:tr w:rsidR="00F6513D" w14:paraId="4B8B31B3" w14:textId="77777777" w:rsidTr="00F56D71">
        <w:trPr>
          <w:trHeight w:val="438"/>
        </w:trPr>
        <w:tc>
          <w:tcPr>
            <w:tcW w:w="7938" w:type="dxa"/>
            <w:shd w:val="clear" w:color="auto" w:fill="auto"/>
          </w:tcPr>
          <w:p w14:paraId="4025FF23" w14:textId="548BF21E" w:rsidR="00F6513D" w:rsidRDefault="00F6513D" w:rsidP="008C4F58">
            <w:pPr>
              <w:bidi/>
              <w:spacing w:line="360" w:lineRule="auto"/>
              <w:rPr>
                <w:rFonts w:ascii="Traditional Arabic" w:eastAsia="Calibri" w:hAnsi="Traditional Arabic" w:cs="Traditional Arabic"/>
                <w:b/>
                <w:bCs/>
                <w:sz w:val="32"/>
                <w:szCs w:val="32"/>
                <w:rtl/>
                <w:lang w:bidi="ar-DZ"/>
              </w:rPr>
            </w:pPr>
            <w:r>
              <w:rPr>
                <w:rFonts w:ascii="Traditional Arabic" w:eastAsia="Calibri" w:hAnsi="Traditional Arabic" w:cs="Traditional Arabic" w:hint="cs"/>
                <w:b/>
                <w:bCs/>
                <w:sz w:val="32"/>
                <w:szCs w:val="32"/>
                <w:rtl/>
                <w:lang w:bidi="ar-DZ"/>
              </w:rPr>
              <w:t>الملخص</w:t>
            </w:r>
          </w:p>
        </w:tc>
        <w:tc>
          <w:tcPr>
            <w:tcW w:w="1075" w:type="dxa"/>
            <w:shd w:val="clear" w:color="auto" w:fill="auto"/>
          </w:tcPr>
          <w:p w14:paraId="0CB9B616" w14:textId="063DC0E2" w:rsidR="00F6513D" w:rsidRPr="00671A68" w:rsidRDefault="0059627A" w:rsidP="008C4F58">
            <w:pPr>
              <w:bidi/>
              <w:spacing w:line="360" w:lineRule="auto"/>
              <w:jc w:val="center"/>
              <w:rPr>
                <w:rFonts w:ascii="Traditional Arabic" w:eastAsia="Calibri" w:hAnsi="Traditional Arabic" w:cs="Traditional Arabic"/>
                <w:b/>
                <w:bCs/>
                <w:sz w:val="32"/>
                <w:szCs w:val="32"/>
                <w:rtl/>
                <w:lang w:bidi="ar-DZ"/>
              </w:rPr>
            </w:pPr>
            <w:r w:rsidRPr="00671A68">
              <w:rPr>
                <w:rFonts w:ascii="Traditional Arabic" w:eastAsia="Calibri" w:hAnsi="Traditional Arabic" w:cs="Traditional Arabic" w:hint="cs"/>
                <w:b/>
                <w:bCs/>
                <w:sz w:val="32"/>
                <w:szCs w:val="32"/>
                <w:rtl/>
                <w:lang w:bidi="ar-DZ"/>
              </w:rPr>
              <w:t>ث</w:t>
            </w:r>
          </w:p>
        </w:tc>
      </w:tr>
      <w:tr w:rsidR="00F6513D" w14:paraId="45169F64" w14:textId="77777777" w:rsidTr="00F56D71">
        <w:trPr>
          <w:trHeight w:val="241"/>
        </w:trPr>
        <w:tc>
          <w:tcPr>
            <w:tcW w:w="7938" w:type="dxa"/>
            <w:shd w:val="clear" w:color="auto" w:fill="auto"/>
          </w:tcPr>
          <w:p w14:paraId="45DF18C6" w14:textId="343BBFDE" w:rsidR="00F6513D" w:rsidRDefault="00F6513D" w:rsidP="008C4F58">
            <w:pPr>
              <w:bidi/>
              <w:spacing w:line="360" w:lineRule="auto"/>
              <w:rPr>
                <w:rFonts w:ascii="Traditional Arabic" w:eastAsia="Calibri" w:hAnsi="Traditional Arabic" w:cs="Traditional Arabic"/>
                <w:b/>
                <w:bCs/>
                <w:sz w:val="32"/>
                <w:szCs w:val="32"/>
                <w:rtl/>
                <w:lang w:bidi="ar-DZ"/>
              </w:rPr>
            </w:pPr>
            <w:r>
              <w:rPr>
                <w:rFonts w:ascii="Traditional Arabic" w:eastAsia="Calibri" w:hAnsi="Traditional Arabic" w:cs="Traditional Arabic" w:hint="cs"/>
                <w:b/>
                <w:bCs/>
                <w:sz w:val="32"/>
                <w:szCs w:val="32"/>
                <w:rtl/>
                <w:lang w:bidi="ar-DZ"/>
              </w:rPr>
              <w:t>فهرس المحتويات</w:t>
            </w:r>
          </w:p>
        </w:tc>
        <w:tc>
          <w:tcPr>
            <w:tcW w:w="1075" w:type="dxa"/>
            <w:shd w:val="clear" w:color="auto" w:fill="auto"/>
          </w:tcPr>
          <w:p w14:paraId="1AC650CE" w14:textId="0A1D4A63" w:rsidR="00F6513D" w:rsidRPr="00671A68" w:rsidRDefault="0059627A" w:rsidP="008C4F58">
            <w:pPr>
              <w:bidi/>
              <w:spacing w:line="360" w:lineRule="auto"/>
              <w:jc w:val="center"/>
              <w:rPr>
                <w:rFonts w:ascii="Traditional Arabic" w:eastAsia="Calibri" w:hAnsi="Traditional Arabic" w:cs="Traditional Arabic"/>
                <w:b/>
                <w:bCs/>
                <w:sz w:val="32"/>
                <w:szCs w:val="32"/>
                <w:rtl/>
                <w:lang w:bidi="ar-DZ"/>
              </w:rPr>
            </w:pPr>
            <w:r w:rsidRPr="00671A68">
              <w:rPr>
                <w:rFonts w:ascii="Traditional Arabic" w:eastAsia="Calibri" w:hAnsi="Traditional Arabic" w:cs="Traditional Arabic" w:hint="cs"/>
                <w:b/>
                <w:bCs/>
                <w:sz w:val="32"/>
                <w:szCs w:val="32"/>
                <w:rtl/>
                <w:lang w:bidi="ar-DZ"/>
              </w:rPr>
              <w:t>ج</w:t>
            </w:r>
          </w:p>
        </w:tc>
      </w:tr>
      <w:tr w:rsidR="00F6513D" w14:paraId="0D4EC7B8" w14:textId="77777777" w:rsidTr="00F56D71">
        <w:trPr>
          <w:trHeight w:val="334"/>
        </w:trPr>
        <w:tc>
          <w:tcPr>
            <w:tcW w:w="7938" w:type="dxa"/>
            <w:shd w:val="clear" w:color="auto" w:fill="auto"/>
          </w:tcPr>
          <w:p w14:paraId="65BCAF41" w14:textId="31AF82F8" w:rsidR="00F6513D" w:rsidRDefault="00F6513D" w:rsidP="008C4F58">
            <w:pPr>
              <w:bidi/>
              <w:spacing w:line="360" w:lineRule="auto"/>
              <w:rPr>
                <w:rFonts w:ascii="Traditional Arabic" w:eastAsia="Calibri" w:hAnsi="Traditional Arabic" w:cs="Traditional Arabic"/>
                <w:b/>
                <w:bCs/>
                <w:sz w:val="32"/>
                <w:szCs w:val="32"/>
                <w:rtl/>
                <w:lang w:bidi="ar-DZ"/>
              </w:rPr>
            </w:pPr>
            <w:r>
              <w:rPr>
                <w:rFonts w:ascii="Traditional Arabic" w:eastAsia="Calibri" w:hAnsi="Traditional Arabic" w:cs="Traditional Arabic" w:hint="cs"/>
                <w:b/>
                <w:bCs/>
                <w:sz w:val="32"/>
                <w:szCs w:val="32"/>
                <w:rtl/>
                <w:lang w:bidi="ar-DZ"/>
              </w:rPr>
              <w:t>فهرس الجداول</w:t>
            </w:r>
          </w:p>
        </w:tc>
        <w:tc>
          <w:tcPr>
            <w:tcW w:w="1075" w:type="dxa"/>
            <w:shd w:val="clear" w:color="auto" w:fill="auto"/>
          </w:tcPr>
          <w:p w14:paraId="129C329F" w14:textId="005F7913" w:rsidR="00F6513D" w:rsidRPr="00671A68" w:rsidRDefault="00B54095" w:rsidP="008C4F58">
            <w:pPr>
              <w:bidi/>
              <w:spacing w:line="360" w:lineRule="auto"/>
              <w:jc w:val="center"/>
              <w:rPr>
                <w:rFonts w:ascii="Traditional Arabic" w:eastAsia="Calibri" w:hAnsi="Traditional Arabic" w:cs="Traditional Arabic"/>
                <w:b/>
                <w:bCs/>
                <w:sz w:val="32"/>
                <w:szCs w:val="32"/>
                <w:rtl/>
                <w:lang w:bidi="ar-DZ"/>
              </w:rPr>
            </w:pPr>
            <w:r w:rsidRPr="00671A68">
              <w:rPr>
                <w:rFonts w:ascii="Traditional Arabic" w:eastAsia="Calibri" w:hAnsi="Traditional Arabic" w:cs="Traditional Arabic" w:hint="cs"/>
                <w:b/>
                <w:bCs/>
                <w:sz w:val="32"/>
                <w:szCs w:val="32"/>
                <w:rtl/>
                <w:lang w:bidi="ar-DZ"/>
              </w:rPr>
              <w:t>د</w:t>
            </w:r>
          </w:p>
        </w:tc>
      </w:tr>
      <w:tr w:rsidR="00F6513D" w14:paraId="0742F473" w14:textId="77777777" w:rsidTr="00F56D71">
        <w:trPr>
          <w:trHeight w:val="392"/>
        </w:trPr>
        <w:tc>
          <w:tcPr>
            <w:tcW w:w="7938" w:type="dxa"/>
            <w:shd w:val="clear" w:color="auto" w:fill="auto"/>
          </w:tcPr>
          <w:p w14:paraId="4619F0DC" w14:textId="300FE1E7" w:rsidR="00F6513D" w:rsidRDefault="00F6513D" w:rsidP="008C4F58">
            <w:pPr>
              <w:bidi/>
              <w:spacing w:line="360" w:lineRule="auto"/>
              <w:rPr>
                <w:rFonts w:ascii="Traditional Arabic" w:eastAsia="Calibri" w:hAnsi="Traditional Arabic" w:cs="Traditional Arabic"/>
                <w:b/>
                <w:bCs/>
                <w:sz w:val="32"/>
                <w:szCs w:val="32"/>
                <w:rtl/>
                <w:lang w:bidi="ar-DZ"/>
              </w:rPr>
            </w:pPr>
            <w:r>
              <w:rPr>
                <w:rFonts w:ascii="Traditional Arabic" w:eastAsia="Calibri" w:hAnsi="Traditional Arabic" w:cs="Traditional Arabic" w:hint="cs"/>
                <w:b/>
                <w:bCs/>
                <w:sz w:val="32"/>
                <w:szCs w:val="32"/>
                <w:rtl/>
                <w:lang w:bidi="ar-DZ"/>
              </w:rPr>
              <w:t>فهرس الأشكال</w:t>
            </w:r>
          </w:p>
        </w:tc>
        <w:tc>
          <w:tcPr>
            <w:tcW w:w="1075" w:type="dxa"/>
            <w:shd w:val="clear" w:color="auto" w:fill="auto"/>
          </w:tcPr>
          <w:p w14:paraId="6C39FA44" w14:textId="69B48D4A" w:rsidR="00F6513D" w:rsidRPr="00671A68" w:rsidRDefault="00B54095" w:rsidP="008C4F58">
            <w:pPr>
              <w:bidi/>
              <w:spacing w:line="360" w:lineRule="auto"/>
              <w:jc w:val="center"/>
              <w:rPr>
                <w:rFonts w:ascii="Traditional Arabic" w:eastAsia="Calibri" w:hAnsi="Traditional Arabic" w:cs="Traditional Arabic"/>
                <w:b/>
                <w:bCs/>
                <w:sz w:val="32"/>
                <w:szCs w:val="32"/>
                <w:rtl/>
                <w:lang w:bidi="ar-DZ"/>
              </w:rPr>
            </w:pPr>
            <w:r w:rsidRPr="00671A68">
              <w:rPr>
                <w:rFonts w:ascii="Traditional Arabic" w:eastAsia="Calibri" w:hAnsi="Traditional Arabic" w:cs="Traditional Arabic" w:hint="cs"/>
                <w:b/>
                <w:bCs/>
                <w:sz w:val="32"/>
                <w:szCs w:val="32"/>
                <w:rtl/>
                <w:lang w:bidi="ar-DZ"/>
              </w:rPr>
              <w:t>ذ</w:t>
            </w:r>
          </w:p>
        </w:tc>
      </w:tr>
      <w:tr w:rsidR="00A52883" w14:paraId="2D6D9381" w14:textId="621B0D1F" w:rsidTr="00F56D71">
        <w:trPr>
          <w:trHeight w:val="196"/>
        </w:trPr>
        <w:tc>
          <w:tcPr>
            <w:tcW w:w="9013" w:type="dxa"/>
            <w:gridSpan w:val="2"/>
            <w:shd w:val="clear" w:color="auto" w:fill="F2F2F2" w:themeFill="background1" w:themeFillShade="F2"/>
          </w:tcPr>
          <w:p w14:paraId="42D34B35" w14:textId="3D3C3C4D" w:rsidR="00A52883" w:rsidRDefault="00A52883" w:rsidP="008C4F58">
            <w:pPr>
              <w:bidi/>
              <w:spacing w:line="360" w:lineRule="auto"/>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hint="cs"/>
                <w:b/>
                <w:bCs/>
                <w:sz w:val="32"/>
                <w:szCs w:val="32"/>
                <w:rtl/>
                <w:lang w:bidi="ar-DZ"/>
              </w:rPr>
              <w:t>الإطار الــــعام للدراسة</w:t>
            </w:r>
          </w:p>
        </w:tc>
      </w:tr>
      <w:tr w:rsidR="0057628C" w14:paraId="293F0FB0" w14:textId="77777777" w:rsidTr="00F56D71">
        <w:trPr>
          <w:trHeight w:val="365"/>
        </w:trPr>
        <w:tc>
          <w:tcPr>
            <w:tcW w:w="7938" w:type="dxa"/>
          </w:tcPr>
          <w:p w14:paraId="4B65DB71" w14:textId="67F1AE25" w:rsidR="0057628C" w:rsidRDefault="0057628C" w:rsidP="008C4F58">
            <w:pPr>
              <w:bidi/>
              <w:spacing w:line="360" w:lineRule="auto"/>
              <w:rPr>
                <w:rFonts w:ascii="Traditional Arabic" w:eastAsia="Calibri" w:hAnsi="Traditional Arabic" w:cs="Traditional Arabic"/>
                <w:b/>
                <w:bCs/>
                <w:sz w:val="32"/>
                <w:szCs w:val="32"/>
                <w:rtl/>
                <w:lang w:bidi="ar-DZ"/>
              </w:rPr>
            </w:pPr>
            <w:r w:rsidRPr="0057628C">
              <w:rPr>
                <w:rFonts w:ascii="Traditional Arabic" w:eastAsia="Calibri" w:hAnsi="Traditional Arabic" w:cs="Traditional Arabic"/>
                <w:b/>
                <w:bCs/>
                <w:sz w:val="32"/>
                <w:szCs w:val="32"/>
                <w:rtl/>
                <w:lang w:bidi="ar-DZ"/>
              </w:rPr>
              <w:t>مقدمة عــــــــــــــــــــامة</w:t>
            </w:r>
          </w:p>
        </w:tc>
        <w:tc>
          <w:tcPr>
            <w:tcW w:w="1075" w:type="dxa"/>
          </w:tcPr>
          <w:p w14:paraId="1DA049E1" w14:textId="4E9D4359" w:rsidR="0057628C" w:rsidRPr="00083C11" w:rsidRDefault="00B54095" w:rsidP="008C4F58">
            <w:pPr>
              <w:bidi/>
              <w:spacing w:line="360" w:lineRule="auto"/>
              <w:jc w:val="center"/>
              <w:rPr>
                <w:rFonts w:ascii="Traditional Arabic" w:eastAsia="Calibri" w:hAnsi="Traditional Arabic" w:cs="Traditional Arabic"/>
                <w:b/>
                <w:bCs/>
                <w:sz w:val="32"/>
                <w:szCs w:val="32"/>
                <w:rtl/>
                <w:lang w:bidi="ar-DZ"/>
              </w:rPr>
            </w:pPr>
            <w:r w:rsidRPr="00083C11">
              <w:rPr>
                <w:rFonts w:ascii="Traditional Arabic" w:eastAsia="Calibri" w:hAnsi="Traditional Arabic" w:cs="Traditional Arabic" w:hint="cs"/>
                <w:b/>
                <w:bCs/>
                <w:sz w:val="32"/>
                <w:szCs w:val="32"/>
                <w:rtl/>
                <w:lang w:bidi="ar-DZ"/>
              </w:rPr>
              <w:t>1</w:t>
            </w:r>
          </w:p>
        </w:tc>
      </w:tr>
      <w:tr w:rsidR="0057628C" w14:paraId="7EE0D28E" w14:textId="77777777" w:rsidTr="00F56D71">
        <w:trPr>
          <w:trHeight w:val="328"/>
        </w:trPr>
        <w:tc>
          <w:tcPr>
            <w:tcW w:w="7938" w:type="dxa"/>
          </w:tcPr>
          <w:p w14:paraId="29C1D047" w14:textId="49B6DD89" w:rsidR="0057628C" w:rsidRPr="0057628C" w:rsidRDefault="0057628C" w:rsidP="008C4F58">
            <w:pPr>
              <w:bidi/>
              <w:spacing w:line="360" w:lineRule="auto"/>
              <w:rPr>
                <w:rFonts w:ascii="Traditional Arabic" w:eastAsia="Calibri" w:hAnsi="Traditional Arabic" w:cs="Traditional Arabic"/>
                <w:b/>
                <w:bCs/>
                <w:sz w:val="32"/>
                <w:szCs w:val="32"/>
                <w:rtl/>
                <w:lang w:bidi="ar-DZ"/>
              </w:rPr>
            </w:pPr>
            <w:r w:rsidRPr="0057628C">
              <w:rPr>
                <w:rFonts w:ascii="Traditional Arabic" w:eastAsia="Calibri" w:hAnsi="Traditional Arabic" w:cs="Traditional Arabic"/>
                <w:b/>
                <w:bCs/>
                <w:sz w:val="32"/>
                <w:szCs w:val="32"/>
                <w:rtl/>
                <w:lang w:bidi="ar-DZ"/>
              </w:rPr>
              <w:t>أولا: منهجية الدراسة</w:t>
            </w:r>
          </w:p>
        </w:tc>
        <w:tc>
          <w:tcPr>
            <w:tcW w:w="1075" w:type="dxa"/>
          </w:tcPr>
          <w:p w14:paraId="0B600D09" w14:textId="022D920A" w:rsidR="0057628C" w:rsidRPr="00083C11" w:rsidRDefault="00B54095" w:rsidP="008C4F58">
            <w:pPr>
              <w:bidi/>
              <w:spacing w:line="360" w:lineRule="auto"/>
              <w:jc w:val="center"/>
              <w:rPr>
                <w:rFonts w:ascii="Traditional Arabic" w:eastAsia="Calibri" w:hAnsi="Traditional Arabic" w:cs="Traditional Arabic"/>
                <w:b/>
                <w:bCs/>
                <w:sz w:val="32"/>
                <w:szCs w:val="32"/>
                <w:rtl/>
                <w:lang w:bidi="ar-DZ"/>
              </w:rPr>
            </w:pPr>
            <w:r w:rsidRPr="00083C11">
              <w:rPr>
                <w:rFonts w:ascii="Traditional Arabic" w:eastAsia="Calibri" w:hAnsi="Traditional Arabic" w:cs="Traditional Arabic" w:hint="cs"/>
                <w:b/>
                <w:bCs/>
                <w:sz w:val="32"/>
                <w:szCs w:val="32"/>
                <w:rtl/>
                <w:lang w:bidi="ar-DZ"/>
              </w:rPr>
              <w:t>2</w:t>
            </w:r>
          </w:p>
        </w:tc>
      </w:tr>
      <w:tr w:rsidR="0057628C" w14:paraId="2B184C09" w14:textId="77777777" w:rsidTr="00F56D71">
        <w:trPr>
          <w:trHeight w:val="219"/>
        </w:trPr>
        <w:tc>
          <w:tcPr>
            <w:tcW w:w="7938" w:type="dxa"/>
          </w:tcPr>
          <w:p w14:paraId="0F77C2E1" w14:textId="6F292FDE" w:rsidR="0057628C" w:rsidRPr="0057628C" w:rsidRDefault="0057628C" w:rsidP="008C4F58">
            <w:pPr>
              <w:bidi/>
              <w:spacing w:line="360" w:lineRule="auto"/>
              <w:rPr>
                <w:rFonts w:ascii="Traditional Arabic" w:eastAsia="Calibri" w:hAnsi="Traditional Arabic" w:cs="Traditional Arabic"/>
                <w:b/>
                <w:bCs/>
                <w:sz w:val="32"/>
                <w:szCs w:val="32"/>
                <w:rtl/>
                <w:lang w:bidi="ar-DZ"/>
              </w:rPr>
            </w:pPr>
            <w:r w:rsidRPr="0057628C">
              <w:rPr>
                <w:rFonts w:ascii="Traditional Arabic" w:eastAsia="Calibri" w:hAnsi="Traditional Arabic" w:cs="Traditional Arabic"/>
                <w:b/>
                <w:bCs/>
                <w:sz w:val="32"/>
                <w:szCs w:val="32"/>
                <w:rtl/>
                <w:lang w:bidi="ar-DZ"/>
              </w:rPr>
              <w:t>أهمية الدراسة</w:t>
            </w:r>
          </w:p>
        </w:tc>
        <w:tc>
          <w:tcPr>
            <w:tcW w:w="1075" w:type="dxa"/>
          </w:tcPr>
          <w:p w14:paraId="007BDEA0" w14:textId="7F51270F" w:rsidR="0057628C" w:rsidRPr="00083C11" w:rsidRDefault="007F6523" w:rsidP="008C4F58">
            <w:pPr>
              <w:bidi/>
              <w:spacing w:line="360" w:lineRule="auto"/>
              <w:jc w:val="center"/>
              <w:rPr>
                <w:rFonts w:ascii="Traditional Arabic" w:eastAsia="Calibri" w:hAnsi="Traditional Arabic" w:cs="Traditional Arabic"/>
                <w:b/>
                <w:bCs/>
                <w:sz w:val="32"/>
                <w:szCs w:val="32"/>
                <w:rtl/>
                <w:lang w:bidi="ar-DZ"/>
              </w:rPr>
            </w:pPr>
            <w:r w:rsidRPr="00083C11">
              <w:rPr>
                <w:rFonts w:ascii="Traditional Arabic" w:eastAsia="Calibri" w:hAnsi="Traditional Arabic" w:cs="Traditional Arabic" w:hint="cs"/>
                <w:b/>
                <w:bCs/>
                <w:sz w:val="32"/>
                <w:szCs w:val="32"/>
                <w:rtl/>
                <w:lang w:bidi="ar-DZ"/>
              </w:rPr>
              <w:t>2</w:t>
            </w:r>
          </w:p>
        </w:tc>
      </w:tr>
      <w:tr w:rsidR="0057628C" w14:paraId="7FB90632" w14:textId="77777777" w:rsidTr="00F56D71">
        <w:trPr>
          <w:trHeight w:val="234"/>
        </w:trPr>
        <w:tc>
          <w:tcPr>
            <w:tcW w:w="7938" w:type="dxa"/>
          </w:tcPr>
          <w:p w14:paraId="0382C53E" w14:textId="6D2AF112" w:rsidR="0057628C" w:rsidRPr="0057628C" w:rsidRDefault="0057628C" w:rsidP="008C4F58">
            <w:pPr>
              <w:bidi/>
              <w:spacing w:line="360" w:lineRule="auto"/>
              <w:rPr>
                <w:rFonts w:ascii="Traditional Arabic" w:eastAsia="Calibri" w:hAnsi="Traditional Arabic" w:cs="Traditional Arabic"/>
                <w:b/>
                <w:bCs/>
                <w:sz w:val="32"/>
                <w:szCs w:val="32"/>
                <w:rtl/>
                <w:lang w:bidi="ar-DZ"/>
              </w:rPr>
            </w:pPr>
            <w:r w:rsidRPr="0057628C">
              <w:rPr>
                <w:rFonts w:ascii="Traditional Arabic" w:eastAsia="Calibri" w:hAnsi="Traditional Arabic" w:cs="Traditional Arabic"/>
                <w:b/>
                <w:bCs/>
                <w:sz w:val="32"/>
                <w:szCs w:val="32"/>
                <w:rtl/>
                <w:lang w:bidi="ar-DZ"/>
              </w:rPr>
              <w:t>مشكلة الدراسة</w:t>
            </w:r>
          </w:p>
        </w:tc>
        <w:tc>
          <w:tcPr>
            <w:tcW w:w="1075" w:type="dxa"/>
          </w:tcPr>
          <w:p w14:paraId="4AD59B70" w14:textId="50E82A54" w:rsidR="0057628C" w:rsidRPr="00083C11" w:rsidRDefault="007F6523" w:rsidP="008C4F58">
            <w:pPr>
              <w:bidi/>
              <w:spacing w:line="360" w:lineRule="auto"/>
              <w:jc w:val="center"/>
              <w:rPr>
                <w:rFonts w:ascii="Traditional Arabic" w:eastAsia="Calibri" w:hAnsi="Traditional Arabic" w:cs="Traditional Arabic"/>
                <w:b/>
                <w:bCs/>
                <w:sz w:val="32"/>
                <w:szCs w:val="32"/>
                <w:rtl/>
                <w:lang w:bidi="ar-DZ"/>
              </w:rPr>
            </w:pPr>
            <w:r w:rsidRPr="00083C11">
              <w:rPr>
                <w:rFonts w:ascii="Traditional Arabic" w:eastAsia="Calibri" w:hAnsi="Traditional Arabic" w:cs="Traditional Arabic" w:hint="cs"/>
                <w:b/>
                <w:bCs/>
                <w:sz w:val="32"/>
                <w:szCs w:val="32"/>
                <w:rtl/>
                <w:lang w:bidi="ar-DZ"/>
              </w:rPr>
              <w:t>3</w:t>
            </w:r>
          </w:p>
        </w:tc>
      </w:tr>
      <w:tr w:rsidR="0057628C" w14:paraId="53185AE7" w14:textId="77777777" w:rsidTr="00F56D71">
        <w:trPr>
          <w:trHeight w:val="243"/>
        </w:trPr>
        <w:tc>
          <w:tcPr>
            <w:tcW w:w="7938" w:type="dxa"/>
          </w:tcPr>
          <w:p w14:paraId="3B8551F0" w14:textId="357ECBCF" w:rsidR="0057628C" w:rsidRPr="0057628C" w:rsidRDefault="0057628C" w:rsidP="008C4F58">
            <w:pPr>
              <w:bidi/>
              <w:spacing w:line="360" w:lineRule="auto"/>
              <w:rPr>
                <w:rFonts w:ascii="Traditional Arabic" w:eastAsia="Calibri" w:hAnsi="Traditional Arabic" w:cs="Traditional Arabic"/>
                <w:b/>
                <w:bCs/>
                <w:sz w:val="32"/>
                <w:szCs w:val="32"/>
                <w:rtl/>
                <w:lang w:bidi="ar-DZ"/>
              </w:rPr>
            </w:pPr>
            <w:r>
              <w:rPr>
                <w:rFonts w:ascii="Traditional Arabic" w:eastAsia="Calibri" w:hAnsi="Traditional Arabic" w:cs="Traditional Arabic" w:hint="cs"/>
                <w:b/>
                <w:bCs/>
                <w:sz w:val="32"/>
                <w:szCs w:val="32"/>
                <w:rtl/>
                <w:lang w:bidi="ar-DZ"/>
              </w:rPr>
              <w:t>فرضيات</w:t>
            </w:r>
            <w:r w:rsidRPr="0057628C">
              <w:rPr>
                <w:rFonts w:ascii="Traditional Arabic" w:eastAsia="Calibri" w:hAnsi="Traditional Arabic" w:cs="Traditional Arabic"/>
                <w:b/>
                <w:bCs/>
                <w:sz w:val="32"/>
                <w:szCs w:val="32"/>
                <w:rtl/>
                <w:lang w:bidi="ar-DZ"/>
              </w:rPr>
              <w:t xml:space="preserve"> الدراسة</w:t>
            </w:r>
          </w:p>
        </w:tc>
        <w:tc>
          <w:tcPr>
            <w:tcW w:w="1075" w:type="dxa"/>
          </w:tcPr>
          <w:p w14:paraId="04A5436D" w14:textId="372A4B8B" w:rsidR="0057628C" w:rsidRPr="00083C11" w:rsidRDefault="005559FE" w:rsidP="008C4F58">
            <w:pPr>
              <w:bidi/>
              <w:spacing w:line="360" w:lineRule="auto"/>
              <w:jc w:val="center"/>
              <w:rPr>
                <w:rFonts w:ascii="Traditional Arabic" w:eastAsia="Calibri" w:hAnsi="Traditional Arabic" w:cs="Traditional Arabic"/>
                <w:b/>
                <w:bCs/>
                <w:sz w:val="32"/>
                <w:szCs w:val="32"/>
                <w:rtl/>
                <w:lang w:bidi="ar-DZ"/>
              </w:rPr>
            </w:pPr>
            <w:r w:rsidRPr="00083C11">
              <w:rPr>
                <w:rFonts w:ascii="Traditional Arabic" w:eastAsia="Calibri" w:hAnsi="Traditional Arabic" w:cs="Traditional Arabic" w:hint="cs"/>
                <w:b/>
                <w:bCs/>
                <w:sz w:val="32"/>
                <w:szCs w:val="32"/>
                <w:rtl/>
                <w:lang w:bidi="ar-DZ"/>
              </w:rPr>
              <w:t>5</w:t>
            </w:r>
          </w:p>
        </w:tc>
      </w:tr>
      <w:tr w:rsidR="0057628C" w14:paraId="4DD4D20D" w14:textId="77777777" w:rsidTr="00F56D71">
        <w:trPr>
          <w:trHeight w:val="238"/>
        </w:trPr>
        <w:tc>
          <w:tcPr>
            <w:tcW w:w="7938" w:type="dxa"/>
          </w:tcPr>
          <w:p w14:paraId="30CD55FB" w14:textId="39D86E3E" w:rsidR="0057628C" w:rsidRPr="0057628C" w:rsidRDefault="00C17F7C" w:rsidP="008C4F58">
            <w:pPr>
              <w:bidi/>
              <w:spacing w:line="360" w:lineRule="auto"/>
              <w:rPr>
                <w:rFonts w:ascii="Traditional Arabic" w:eastAsia="Calibri" w:hAnsi="Traditional Arabic" w:cs="Traditional Arabic"/>
                <w:b/>
                <w:bCs/>
                <w:sz w:val="32"/>
                <w:szCs w:val="32"/>
                <w:rtl/>
                <w:lang w:bidi="ar-DZ"/>
              </w:rPr>
            </w:pPr>
            <w:r w:rsidRPr="00C17F7C">
              <w:rPr>
                <w:rFonts w:ascii="Traditional Arabic" w:eastAsia="Calibri" w:hAnsi="Traditional Arabic" w:cs="Traditional Arabic"/>
                <w:b/>
                <w:bCs/>
                <w:sz w:val="32"/>
                <w:szCs w:val="32"/>
                <w:rtl/>
                <w:lang w:bidi="ar-DZ"/>
              </w:rPr>
              <w:t>أهداف الدراسة</w:t>
            </w:r>
          </w:p>
        </w:tc>
        <w:tc>
          <w:tcPr>
            <w:tcW w:w="1075" w:type="dxa"/>
          </w:tcPr>
          <w:p w14:paraId="506856C0" w14:textId="2E75046E" w:rsidR="0057628C" w:rsidRPr="00083C11" w:rsidRDefault="007F6523" w:rsidP="008C4F58">
            <w:pPr>
              <w:bidi/>
              <w:spacing w:line="360" w:lineRule="auto"/>
              <w:jc w:val="center"/>
              <w:rPr>
                <w:rFonts w:ascii="Traditional Arabic" w:eastAsia="Calibri" w:hAnsi="Traditional Arabic" w:cs="Traditional Arabic"/>
                <w:b/>
                <w:bCs/>
                <w:sz w:val="32"/>
                <w:szCs w:val="32"/>
                <w:rtl/>
                <w:lang w:bidi="ar-DZ"/>
              </w:rPr>
            </w:pPr>
            <w:r w:rsidRPr="00083C11">
              <w:rPr>
                <w:rFonts w:ascii="Traditional Arabic" w:eastAsia="Calibri" w:hAnsi="Traditional Arabic" w:cs="Traditional Arabic" w:hint="cs"/>
                <w:b/>
                <w:bCs/>
                <w:sz w:val="32"/>
                <w:szCs w:val="32"/>
                <w:rtl/>
                <w:lang w:bidi="ar-DZ"/>
              </w:rPr>
              <w:t>5</w:t>
            </w:r>
          </w:p>
        </w:tc>
      </w:tr>
      <w:tr w:rsidR="0057628C" w14:paraId="154AC656" w14:textId="77777777" w:rsidTr="00F56D71">
        <w:trPr>
          <w:trHeight w:val="300"/>
        </w:trPr>
        <w:tc>
          <w:tcPr>
            <w:tcW w:w="7938" w:type="dxa"/>
          </w:tcPr>
          <w:p w14:paraId="4C48B148" w14:textId="5BC3BC2E" w:rsidR="0057628C" w:rsidRPr="0057628C" w:rsidRDefault="00A52883" w:rsidP="008C4F58">
            <w:pPr>
              <w:bidi/>
              <w:spacing w:line="360" w:lineRule="auto"/>
              <w:rPr>
                <w:rFonts w:ascii="Traditional Arabic" w:eastAsia="Calibri" w:hAnsi="Traditional Arabic" w:cs="Traditional Arabic"/>
                <w:b/>
                <w:bCs/>
                <w:sz w:val="32"/>
                <w:szCs w:val="32"/>
                <w:rtl/>
                <w:lang w:bidi="ar-DZ"/>
              </w:rPr>
            </w:pPr>
            <w:r w:rsidRPr="00A52883">
              <w:rPr>
                <w:rFonts w:ascii="Traditional Arabic" w:eastAsia="Calibri" w:hAnsi="Traditional Arabic" w:cs="Traditional Arabic"/>
                <w:b/>
                <w:bCs/>
                <w:sz w:val="32"/>
                <w:szCs w:val="32"/>
                <w:rtl/>
                <w:lang w:bidi="ar-DZ"/>
              </w:rPr>
              <w:t>حدود الدراسة</w:t>
            </w:r>
          </w:p>
        </w:tc>
        <w:tc>
          <w:tcPr>
            <w:tcW w:w="1075" w:type="dxa"/>
          </w:tcPr>
          <w:p w14:paraId="1BC5FB6A" w14:textId="098267F4" w:rsidR="0057628C" w:rsidRPr="00083C11" w:rsidRDefault="00CC6A2C" w:rsidP="008C4F58">
            <w:pPr>
              <w:bidi/>
              <w:spacing w:line="360" w:lineRule="auto"/>
              <w:jc w:val="center"/>
              <w:rPr>
                <w:rFonts w:ascii="Traditional Arabic" w:eastAsia="Calibri" w:hAnsi="Traditional Arabic" w:cs="Traditional Arabic"/>
                <w:b/>
                <w:bCs/>
                <w:sz w:val="32"/>
                <w:szCs w:val="32"/>
                <w:rtl/>
                <w:lang w:bidi="ar-DZ"/>
              </w:rPr>
            </w:pPr>
            <w:r w:rsidRPr="00083C11">
              <w:rPr>
                <w:rFonts w:ascii="Traditional Arabic" w:eastAsia="Calibri" w:hAnsi="Traditional Arabic" w:cs="Traditional Arabic" w:hint="cs"/>
                <w:b/>
                <w:bCs/>
                <w:sz w:val="32"/>
                <w:szCs w:val="32"/>
                <w:rtl/>
                <w:lang w:bidi="ar-DZ"/>
              </w:rPr>
              <w:t>6</w:t>
            </w:r>
          </w:p>
        </w:tc>
      </w:tr>
      <w:tr w:rsidR="00A52883" w14:paraId="003C119C" w14:textId="77777777" w:rsidTr="00F56D71">
        <w:trPr>
          <w:trHeight w:val="187"/>
        </w:trPr>
        <w:tc>
          <w:tcPr>
            <w:tcW w:w="7938" w:type="dxa"/>
          </w:tcPr>
          <w:p w14:paraId="3B8E3E1C" w14:textId="46DECF7C" w:rsidR="00A52883" w:rsidRPr="00A52883" w:rsidRDefault="00A52883" w:rsidP="008C4F58">
            <w:pPr>
              <w:bidi/>
              <w:spacing w:line="360" w:lineRule="auto"/>
              <w:rPr>
                <w:rFonts w:ascii="Traditional Arabic" w:eastAsia="Calibri" w:hAnsi="Traditional Arabic" w:cs="Traditional Arabic"/>
                <w:b/>
                <w:bCs/>
                <w:sz w:val="32"/>
                <w:szCs w:val="32"/>
                <w:rtl/>
                <w:lang w:bidi="ar-DZ"/>
              </w:rPr>
            </w:pPr>
            <w:r w:rsidRPr="00A52883">
              <w:rPr>
                <w:rFonts w:ascii="Traditional Arabic" w:eastAsia="Calibri" w:hAnsi="Traditional Arabic" w:cs="Traditional Arabic"/>
                <w:b/>
                <w:bCs/>
                <w:sz w:val="32"/>
                <w:szCs w:val="32"/>
                <w:rtl/>
                <w:lang w:bidi="ar-DZ"/>
              </w:rPr>
              <w:t>ثانيا: الدراسات السابقة المرجعية</w:t>
            </w:r>
          </w:p>
        </w:tc>
        <w:tc>
          <w:tcPr>
            <w:tcW w:w="1075" w:type="dxa"/>
          </w:tcPr>
          <w:p w14:paraId="5AF1905C" w14:textId="7875692C" w:rsidR="00A52883" w:rsidRPr="00831AEB" w:rsidRDefault="00831AEB" w:rsidP="008C4F58">
            <w:pPr>
              <w:bidi/>
              <w:spacing w:line="360" w:lineRule="auto"/>
              <w:jc w:val="center"/>
              <w:rPr>
                <w:rFonts w:ascii="Traditional Arabic" w:eastAsia="Calibri" w:hAnsi="Traditional Arabic" w:cs="Traditional Arabic"/>
                <w:b/>
                <w:bCs/>
                <w:sz w:val="32"/>
                <w:szCs w:val="32"/>
                <w:rtl/>
                <w:lang w:bidi="ar-DZ"/>
              </w:rPr>
            </w:pPr>
            <w:r w:rsidRPr="00831AEB">
              <w:rPr>
                <w:rFonts w:ascii="Traditional Arabic" w:eastAsia="Calibri" w:hAnsi="Traditional Arabic" w:cs="Traditional Arabic"/>
                <w:b/>
                <w:bCs/>
                <w:sz w:val="32"/>
                <w:szCs w:val="32"/>
                <w:lang w:bidi="ar-DZ"/>
              </w:rPr>
              <w:t>7</w:t>
            </w:r>
          </w:p>
        </w:tc>
      </w:tr>
      <w:tr w:rsidR="00F078C3" w14:paraId="0F8038B9" w14:textId="77777777" w:rsidTr="00F56D71">
        <w:tc>
          <w:tcPr>
            <w:tcW w:w="9013" w:type="dxa"/>
            <w:gridSpan w:val="2"/>
            <w:shd w:val="clear" w:color="auto" w:fill="D0CECE" w:themeFill="background2" w:themeFillShade="E6"/>
          </w:tcPr>
          <w:p w14:paraId="03B3458F" w14:textId="5603C922" w:rsidR="00F078C3" w:rsidRDefault="00F078C3" w:rsidP="008C4F58">
            <w:pPr>
              <w:bidi/>
              <w:spacing w:line="360" w:lineRule="auto"/>
              <w:jc w:val="center"/>
              <w:rPr>
                <w:rFonts w:ascii="Traditional Arabic" w:eastAsia="Calibri" w:hAnsi="Traditional Arabic" w:cs="Traditional Arabic"/>
                <w:b/>
                <w:bCs/>
                <w:sz w:val="32"/>
                <w:szCs w:val="32"/>
                <w:rtl/>
                <w:lang w:bidi="ar-DZ"/>
              </w:rPr>
            </w:pPr>
            <w:r w:rsidRPr="008776BF">
              <w:rPr>
                <w:rFonts w:ascii="Traditional Arabic" w:eastAsia="Calibri" w:hAnsi="Traditional Arabic" w:cs="Traditional Arabic"/>
                <w:b/>
                <w:bCs/>
                <w:sz w:val="32"/>
                <w:szCs w:val="32"/>
                <w:rtl/>
                <w:lang w:bidi="ar-DZ"/>
              </w:rPr>
              <w:lastRenderedPageBreak/>
              <w:t>الفصل الأول</w:t>
            </w:r>
            <w:r w:rsidRPr="008776BF">
              <w:rPr>
                <w:rFonts w:ascii="Traditional Arabic" w:eastAsia="Calibri" w:hAnsi="Traditional Arabic" w:cs="Traditional Arabic"/>
                <w:b/>
                <w:bCs/>
                <w:sz w:val="32"/>
                <w:szCs w:val="32"/>
                <w:lang w:bidi="ar-DZ"/>
              </w:rPr>
              <w:t>:</w:t>
            </w:r>
            <w:r>
              <w:rPr>
                <w:rFonts w:ascii="Traditional Arabic" w:eastAsia="Calibri" w:hAnsi="Traditional Arabic" w:cs="Traditional Arabic" w:hint="cs"/>
                <w:b/>
                <w:bCs/>
                <w:sz w:val="32"/>
                <w:szCs w:val="32"/>
                <w:rtl/>
                <w:lang w:bidi="ar-DZ"/>
              </w:rPr>
              <w:t xml:space="preserve"> </w:t>
            </w:r>
            <w:r w:rsidRPr="008776BF">
              <w:rPr>
                <w:rFonts w:ascii="Traditional Arabic" w:eastAsia="Calibri" w:hAnsi="Traditional Arabic" w:cs="Traditional Arabic"/>
                <w:b/>
                <w:bCs/>
                <w:sz w:val="32"/>
                <w:szCs w:val="32"/>
                <w:rtl/>
                <w:lang w:bidi="ar-DZ"/>
              </w:rPr>
              <w:t>إدارة رأس المال الفكري في المؤسسات المعرفية المعاصرة</w:t>
            </w:r>
          </w:p>
        </w:tc>
      </w:tr>
      <w:tr w:rsidR="006D7B17" w14:paraId="49C091DD" w14:textId="77777777" w:rsidTr="00F56D71">
        <w:tc>
          <w:tcPr>
            <w:tcW w:w="7938" w:type="dxa"/>
          </w:tcPr>
          <w:p w14:paraId="452DFFAF" w14:textId="0DB2F9FD" w:rsidR="006D7B17" w:rsidRDefault="006D7B17" w:rsidP="008C4F58">
            <w:pPr>
              <w:bidi/>
              <w:spacing w:line="360" w:lineRule="auto"/>
              <w:rPr>
                <w:rFonts w:ascii="Traditional Arabic" w:eastAsia="Calibri" w:hAnsi="Traditional Arabic" w:cs="Traditional Arabic"/>
                <w:b/>
                <w:bCs/>
                <w:sz w:val="32"/>
                <w:szCs w:val="32"/>
                <w:rtl/>
                <w:lang w:bidi="ar-DZ"/>
              </w:rPr>
            </w:pPr>
            <w:r w:rsidRPr="008776BF">
              <w:rPr>
                <w:rFonts w:ascii="Traditional Arabic" w:eastAsia="Calibri" w:hAnsi="Traditional Arabic" w:cs="Traditional Arabic"/>
                <w:b/>
                <w:bCs/>
                <w:sz w:val="32"/>
                <w:szCs w:val="32"/>
                <w:rtl/>
                <w:lang w:bidi="ar-DZ"/>
              </w:rPr>
              <w:t xml:space="preserve">المبحث الأول: مدخل مفاهيمي </w:t>
            </w:r>
            <w:r w:rsidR="00E04147">
              <w:rPr>
                <w:rFonts w:ascii="Traditional Arabic" w:eastAsia="Calibri" w:hAnsi="Traditional Arabic" w:cs="Traditional Arabic" w:hint="cs"/>
                <w:b/>
                <w:bCs/>
                <w:sz w:val="32"/>
                <w:szCs w:val="32"/>
                <w:rtl/>
                <w:lang w:bidi="ar-DZ"/>
              </w:rPr>
              <w:t>ل</w:t>
            </w:r>
            <w:r w:rsidRPr="008776BF">
              <w:rPr>
                <w:rFonts w:ascii="Traditional Arabic" w:eastAsia="Calibri" w:hAnsi="Traditional Arabic" w:cs="Traditional Arabic"/>
                <w:b/>
                <w:bCs/>
                <w:sz w:val="32"/>
                <w:szCs w:val="32"/>
                <w:rtl/>
                <w:lang w:bidi="ar-DZ"/>
              </w:rPr>
              <w:t>رأس المال الفكري</w:t>
            </w:r>
          </w:p>
        </w:tc>
        <w:tc>
          <w:tcPr>
            <w:tcW w:w="1075" w:type="dxa"/>
            <w:vAlign w:val="center"/>
          </w:tcPr>
          <w:p w14:paraId="10B6A40F" w14:textId="7FDBB6EC" w:rsidR="006D7B17" w:rsidRDefault="00284288" w:rsidP="00A17D7F">
            <w:pPr>
              <w:bidi/>
              <w:spacing w:line="360" w:lineRule="auto"/>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b/>
                <w:bCs/>
                <w:sz w:val="32"/>
                <w:szCs w:val="32"/>
                <w:lang w:bidi="ar-DZ"/>
              </w:rPr>
              <w:t>17</w:t>
            </w:r>
          </w:p>
        </w:tc>
      </w:tr>
      <w:tr w:rsidR="006D7B17" w14:paraId="6335C3E8" w14:textId="77777777" w:rsidTr="00F56D71">
        <w:tc>
          <w:tcPr>
            <w:tcW w:w="7938" w:type="dxa"/>
          </w:tcPr>
          <w:p w14:paraId="7BA8B0E2" w14:textId="77777777" w:rsidR="006D7B17" w:rsidRDefault="006D7B17" w:rsidP="008C4F58">
            <w:pPr>
              <w:bidi/>
              <w:spacing w:line="360" w:lineRule="auto"/>
              <w:rPr>
                <w:rFonts w:ascii="Traditional Arabic" w:eastAsia="Calibri" w:hAnsi="Traditional Arabic" w:cs="Traditional Arabic"/>
                <w:b/>
                <w:bCs/>
                <w:sz w:val="32"/>
                <w:szCs w:val="32"/>
                <w:rtl/>
                <w:lang w:bidi="ar-DZ"/>
              </w:rPr>
            </w:pPr>
            <w:r w:rsidRPr="00F66A4C">
              <w:rPr>
                <w:rFonts w:ascii="Traditional Arabic" w:eastAsia="Calibri" w:hAnsi="Traditional Arabic" w:cs="Traditional Arabic"/>
                <w:b/>
                <w:bCs/>
                <w:sz w:val="32"/>
                <w:szCs w:val="32"/>
                <w:rtl/>
                <w:lang w:bidi="ar-DZ"/>
              </w:rPr>
              <w:t xml:space="preserve">المطلب الأول: </w:t>
            </w:r>
            <w:r w:rsidRPr="00F66A4C">
              <w:rPr>
                <w:rFonts w:ascii="Traditional Arabic" w:eastAsia="Calibri" w:hAnsi="Traditional Arabic" w:cs="Traditional Arabic"/>
                <w:sz w:val="32"/>
                <w:szCs w:val="32"/>
                <w:rtl/>
                <w:lang w:bidi="ar-DZ"/>
              </w:rPr>
              <w:t>تحليل مفهوم رأس المال الفكري</w:t>
            </w:r>
            <w:r w:rsidRPr="00F66A4C">
              <w:rPr>
                <w:rFonts w:ascii="Traditional Arabic" w:eastAsia="Calibri" w:hAnsi="Traditional Arabic" w:cs="Traditional Arabic"/>
                <w:b/>
                <w:bCs/>
                <w:sz w:val="32"/>
                <w:szCs w:val="32"/>
                <w:rtl/>
                <w:lang w:bidi="ar-DZ"/>
              </w:rPr>
              <w:t xml:space="preserve"> </w:t>
            </w:r>
          </w:p>
        </w:tc>
        <w:tc>
          <w:tcPr>
            <w:tcW w:w="1075" w:type="dxa"/>
            <w:vAlign w:val="center"/>
          </w:tcPr>
          <w:p w14:paraId="1196D9FF" w14:textId="41FBF10E" w:rsidR="006D7B17" w:rsidRDefault="00882AB1" w:rsidP="00A17D7F">
            <w:pPr>
              <w:bidi/>
              <w:spacing w:line="360" w:lineRule="auto"/>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b/>
                <w:bCs/>
                <w:sz w:val="32"/>
                <w:szCs w:val="32"/>
                <w:lang w:bidi="ar-DZ"/>
              </w:rPr>
              <w:t>17</w:t>
            </w:r>
          </w:p>
        </w:tc>
      </w:tr>
      <w:tr w:rsidR="006D7B17" w14:paraId="7783AC24" w14:textId="77777777" w:rsidTr="00F56D71">
        <w:tc>
          <w:tcPr>
            <w:tcW w:w="7938" w:type="dxa"/>
          </w:tcPr>
          <w:p w14:paraId="20A984EF" w14:textId="77777777" w:rsidR="006D7B17" w:rsidRDefault="006D7B17" w:rsidP="008C4F58">
            <w:pPr>
              <w:bidi/>
              <w:spacing w:line="360" w:lineRule="auto"/>
              <w:rPr>
                <w:rFonts w:ascii="Traditional Arabic" w:eastAsia="Calibri" w:hAnsi="Traditional Arabic" w:cs="Traditional Arabic"/>
                <w:b/>
                <w:bCs/>
                <w:sz w:val="32"/>
                <w:szCs w:val="32"/>
                <w:rtl/>
                <w:lang w:bidi="ar-DZ"/>
              </w:rPr>
            </w:pPr>
            <w:r w:rsidRPr="00F66A4C">
              <w:rPr>
                <w:rFonts w:ascii="Traditional Arabic" w:eastAsia="Calibri" w:hAnsi="Traditional Arabic" w:cs="Traditional Arabic"/>
                <w:b/>
                <w:bCs/>
                <w:sz w:val="32"/>
                <w:szCs w:val="32"/>
                <w:rtl/>
                <w:lang w:bidi="ar-DZ"/>
              </w:rPr>
              <w:t xml:space="preserve">المطلب الثاني: </w:t>
            </w:r>
            <w:r w:rsidRPr="00F66A4C">
              <w:rPr>
                <w:rFonts w:ascii="Traditional Arabic" w:eastAsia="Calibri" w:hAnsi="Traditional Arabic" w:cs="Traditional Arabic"/>
                <w:sz w:val="32"/>
                <w:szCs w:val="32"/>
                <w:rtl/>
                <w:lang w:bidi="ar-DZ"/>
              </w:rPr>
              <w:t>أهمية رأس المال الفكري في اقتصاد المعرفة ومتطلبات بنائه</w:t>
            </w:r>
            <w:r w:rsidRPr="00F66A4C">
              <w:rPr>
                <w:rFonts w:ascii="Traditional Arabic" w:eastAsia="Calibri" w:hAnsi="Traditional Arabic" w:cs="Traditional Arabic"/>
                <w:b/>
                <w:bCs/>
                <w:sz w:val="32"/>
                <w:szCs w:val="32"/>
                <w:rtl/>
                <w:lang w:bidi="ar-DZ"/>
              </w:rPr>
              <w:t xml:space="preserve"> </w:t>
            </w:r>
          </w:p>
        </w:tc>
        <w:tc>
          <w:tcPr>
            <w:tcW w:w="1075" w:type="dxa"/>
            <w:vAlign w:val="center"/>
          </w:tcPr>
          <w:p w14:paraId="225D7CA6" w14:textId="6A592F0D" w:rsidR="006D7B17" w:rsidRDefault="00284288" w:rsidP="00A17D7F">
            <w:pPr>
              <w:bidi/>
              <w:spacing w:line="360" w:lineRule="auto"/>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b/>
                <w:bCs/>
                <w:sz w:val="32"/>
                <w:szCs w:val="32"/>
                <w:lang w:bidi="ar-DZ"/>
              </w:rPr>
              <w:t>25</w:t>
            </w:r>
          </w:p>
        </w:tc>
      </w:tr>
      <w:tr w:rsidR="006D7B17" w14:paraId="329E2BD6" w14:textId="77777777" w:rsidTr="00F56D71">
        <w:tc>
          <w:tcPr>
            <w:tcW w:w="7938" w:type="dxa"/>
          </w:tcPr>
          <w:p w14:paraId="116FD7FE" w14:textId="77777777" w:rsidR="006D7B17" w:rsidRDefault="006D7B17" w:rsidP="008C4F58">
            <w:pPr>
              <w:bidi/>
              <w:spacing w:line="360" w:lineRule="auto"/>
              <w:rPr>
                <w:rFonts w:ascii="Traditional Arabic" w:eastAsia="Calibri" w:hAnsi="Traditional Arabic" w:cs="Traditional Arabic"/>
                <w:b/>
                <w:bCs/>
                <w:sz w:val="32"/>
                <w:szCs w:val="32"/>
                <w:rtl/>
                <w:lang w:bidi="ar-DZ"/>
              </w:rPr>
            </w:pPr>
            <w:r w:rsidRPr="00F66A4C">
              <w:rPr>
                <w:rFonts w:ascii="Traditional Arabic" w:eastAsia="Calibri" w:hAnsi="Traditional Arabic" w:cs="Traditional Arabic"/>
                <w:b/>
                <w:bCs/>
                <w:sz w:val="32"/>
                <w:szCs w:val="32"/>
                <w:rtl/>
                <w:lang w:bidi="ar-DZ"/>
              </w:rPr>
              <w:t xml:space="preserve">المطلب الثالث: </w:t>
            </w:r>
            <w:r w:rsidRPr="00F66A4C">
              <w:rPr>
                <w:rFonts w:ascii="Traditional Arabic" w:eastAsia="Calibri" w:hAnsi="Traditional Arabic" w:cs="Traditional Arabic"/>
                <w:sz w:val="32"/>
                <w:szCs w:val="32"/>
                <w:rtl/>
                <w:lang w:bidi="ar-DZ"/>
              </w:rPr>
              <w:t>نماذج إدارة رأس المال الفكري</w:t>
            </w:r>
          </w:p>
        </w:tc>
        <w:tc>
          <w:tcPr>
            <w:tcW w:w="1075" w:type="dxa"/>
            <w:vAlign w:val="center"/>
          </w:tcPr>
          <w:p w14:paraId="0ABDE8F1" w14:textId="593A59CC" w:rsidR="006D7B17" w:rsidRDefault="00D7521A" w:rsidP="00A17D7F">
            <w:pPr>
              <w:bidi/>
              <w:spacing w:line="360" w:lineRule="auto"/>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b/>
                <w:bCs/>
                <w:sz w:val="32"/>
                <w:szCs w:val="32"/>
                <w:lang w:bidi="ar-DZ"/>
              </w:rPr>
              <w:t>3</w:t>
            </w:r>
            <w:r w:rsidR="003F726B">
              <w:rPr>
                <w:rFonts w:ascii="Traditional Arabic" w:eastAsia="Calibri" w:hAnsi="Traditional Arabic" w:cs="Traditional Arabic"/>
                <w:b/>
                <w:bCs/>
                <w:sz w:val="32"/>
                <w:szCs w:val="32"/>
                <w:lang w:bidi="ar-DZ"/>
              </w:rPr>
              <w:t>1</w:t>
            </w:r>
          </w:p>
        </w:tc>
      </w:tr>
      <w:tr w:rsidR="006D7B17" w14:paraId="0768D3A3" w14:textId="77777777" w:rsidTr="00F56D71">
        <w:tc>
          <w:tcPr>
            <w:tcW w:w="7938" w:type="dxa"/>
          </w:tcPr>
          <w:p w14:paraId="790472C0" w14:textId="77777777" w:rsidR="006D7B17" w:rsidRDefault="006D7B17" w:rsidP="008C4F58">
            <w:pPr>
              <w:bidi/>
              <w:spacing w:line="360" w:lineRule="auto"/>
              <w:rPr>
                <w:rFonts w:ascii="Traditional Arabic" w:eastAsia="Calibri" w:hAnsi="Traditional Arabic" w:cs="Traditional Arabic"/>
                <w:b/>
                <w:bCs/>
                <w:sz w:val="32"/>
                <w:szCs w:val="32"/>
                <w:rtl/>
                <w:lang w:bidi="ar-DZ"/>
              </w:rPr>
            </w:pPr>
            <w:r w:rsidRPr="00F66A4C">
              <w:rPr>
                <w:rFonts w:ascii="Traditional Arabic" w:eastAsia="Calibri" w:hAnsi="Traditional Arabic" w:cs="Traditional Arabic"/>
                <w:b/>
                <w:bCs/>
                <w:sz w:val="32"/>
                <w:szCs w:val="32"/>
                <w:rtl/>
                <w:lang w:bidi="ar-DZ"/>
              </w:rPr>
              <w:t>المبحث الثاني</w:t>
            </w:r>
            <w:r w:rsidRPr="00BB6150">
              <w:rPr>
                <w:rFonts w:ascii="Traditional Arabic" w:eastAsia="Calibri" w:hAnsi="Traditional Arabic" w:cs="Traditional Arabic"/>
                <w:b/>
                <w:bCs/>
                <w:sz w:val="32"/>
                <w:szCs w:val="32"/>
                <w:rtl/>
                <w:lang w:bidi="ar-DZ"/>
              </w:rPr>
              <w:t>: مكونات رأس المال الفكري</w:t>
            </w:r>
          </w:p>
        </w:tc>
        <w:tc>
          <w:tcPr>
            <w:tcW w:w="1075" w:type="dxa"/>
          </w:tcPr>
          <w:p w14:paraId="3AB330ED" w14:textId="0731D438" w:rsidR="006D7B17" w:rsidRDefault="00B11378" w:rsidP="008C4F58">
            <w:pPr>
              <w:bidi/>
              <w:spacing w:line="360" w:lineRule="auto"/>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b/>
                <w:bCs/>
                <w:sz w:val="32"/>
                <w:szCs w:val="32"/>
                <w:lang w:bidi="ar-DZ"/>
              </w:rPr>
              <w:t>3</w:t>
            </w:r>
            <w:r w:rsidR="009C319C">
              <w:rPr>
                <w:rFonts w:ascii="Traditional Arabic" w:eastAsia="Calibri" w:hAnsi="Traditional Arabic" w:cs="Traditional Arabic"/>
                <w:b/>
                <w:bCs/>
                <w:sz w:val="32"/>
                <w:szCs w:val="32"/>
                <w:lang w:bidi="ar-DZ"/>
              </w:rPr>
              <w:t>7</w:t>
            </w:r>
          </w:p>
        </w:tc>
      </w:tr>
      <w:tr w:rsidR="006D7B17" w14:paraId="539490B2" w14:textId="77777777" w:rsidTr="00F56D71">
        <w:tc>
          <w:tcPr>
            <w:tcW w:w="7938" w:type="dxa"/>
          </w:tcPr>
          <w:p w14:paraId="5B8BB807" w14:textId="77777777" w:rsidR="006D7B17" w:rsidRDefault="006D7B17" w:rsidP="008C4F58">
            <w:pPr>
              <w:bidi/>
              <w:spacing w:line="360" w:lineRule="auto"/>
              <w:rPr>
                <w:rFonts w:ascii="Traditional Arabic" w:eastAsia="Calibri" w:hAnsi="Traditional Arabic" w:cs="Traditional Arabic"/>
                <w:b/>
                <w:bCs/>
                <w:sz w:val="32"/>
                <w:szCs w:val="32"/>
                <w:rtl/>
                <w:lang w:bidi="ar-DZ"/>
              </w:rPr>
            </w:pPr>
            <w:r w:rsidRPr="00F66A4C">
              <w:rPr>
                <w:rFonts w:ascii="Traditional Arabic" w:eastAsia="Calibri" w:hAnsi="Traditional Arabic" w:cs="Traditional Arabic"/>
                <w:b/>
                <w:bCs/>
                <w:sz w:val="32"/>
                <w:szCs w:val="32"/>
                <w:rtl/>
                <w:lang w:bidi="ar-DZ"/>
              </w:rPr>
              <w:t xml:space="preserve">المطلب الأول: </w:t>
            </w:r>
            <w:r w:rsidRPr="00F66A4C">
              <w:rPr>
                <w:rFonts w:ascii="Traditional Arabic" w:eastAsia="Calibri" w:hAnsi="Traditional Arabic" w:cs="Traditional Arabic"/>
                <w:sz w:val="32"/>
                <w:szCs w:val="32"/>
                <w:rtl/>
                <w:lang w:bidi="ar-DZ"/>
              </w:rPr>
              <w:t>رأس المال البشري الطاقة الكامنة للمعرفة</w:t>
            </w:r>
          </w:p>
        </w:tc>
        <w:tc>
          <w:tcPr>
            <w:tcW w:w="1075" w:type="dxa"/>
          </w:tcPr>
          <w:p w14:paraId="1A1FDE01" w14:textId="5E8D4AC2" w:rsidR="006D7B17" w:rsidRDefault="009C319C" w:rsidP="008C4F58">
            <w:pPr>
              <w:bidi/>
              <w:spacing w:line="360" w:lineRule="auto"/>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b/>
                <w:bCs/>
                <w:sz w:val="32"/>
                <w:szCs w:val="32"/>
                <w:lang w:bidi="ar-DZ"/>
              </w:rPr>
              <w:t>37</w:t>
            </w:r>
          </w:p>
        </w:tc>
      </w:tr>
      <w:tr w:rsidR="006D7B17" w14:paraId="543B306C" w14:textId="77777777" w:rsidTr="00F56D71">
        <w:tc>
          <w:tcPr>
            <w:tcW w:w="7938" w:type="dxa"/>
          </w:tcPr>
          <w:p w14:paraId="057FEFAF" w14:textId="77777777" w:rsidR="006D7B17" w:rsidRDefault="006D7B17" w:rsidP="008C4F58">
            <w:pPr>
              <w:bidi/>
              <w:spacing w:line="360" w:lineRule="auto"/>
              <w:rPr>
                <w:rFonts w:ascii="Traditional Arabic" w:eastAsia="Calibri" w:hAnsi="Traditional Arabic" w:cs="Traditional Arabic"/>
                <w:b/>
                <w:bCs/>
                <w:sz w:val="32"/>
                <w:szCs w:val="32"/>
                <w:rtl/>
                <w:lang w:bidi="ar-DZ"/>
              </w:rPr>
            </w:pPr>
            <w:r w:rsidRPr="00B43237">
              <w:rPr>
                <w:rFonts w:ascii="Traditional Arabic" w:eastAsia="Calibri" w:hAnsi="Traditional Arabic" w:cs="Traditional Arabic"/>
                <w:b/>
                <w:bCs/>
                <w:sz w:val="32"/>
                <w:szCs w:val="32"/>
                <w:rtl/>
                <w:lang w:bidi="ar-DZ"/>
              </w:rPr>
              <w:t xml:space="preserve">المطلب الثاني: </w:t>
            </w:r>
            <w:r w:rsidRPr="00B43237">
              <w:rPr>
                <w:rFonts w:ascii="Traditional Arabic" w:eastAsia="Calibri" w:hAnsi="Traditional Arabic" w:cs="Traditional Arabic"/>
                <w:sz w:val="32"/>
                <w:szCs w:val="32"/>
                <w:rtl/>
                <w:lang w:bidi="ar-DZ"/>
              </w:rPr>
              <w:t>رأس المال الهيكلي</w:t>
            </w:r>
          </w:p>
        </w:tc>
        <w:tc>
          <w:tcPr>
            <w:tcW w:w="1075" w:type="dxa"/>
          </w:tcPr>
          <w:p w14:paraId="181AB916" w14:textId="61183334" w:rsidR="006D7B17" w:rsidRDefault="00211175" w:rsidP="008C4F58">
            <w:pPr>
              <w:bidi/>
              <w:spacing w:line="360" w:lineRule="auto"/>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b/>
                <w:bCs/>
                <w:sz w:val="32"/>
                <w:szCs w:val="32"/>
                <w:lang w:bidi="ar-DZ"/>
              </w:rPr>
              <w:t>4</w:t>
            </w:r>
            <w:r w:rsidR="005D6FF4">
              <w:rPr>
                <w:rFonts w:ascii="Traditional Arabic" w:eastAsia="Calibri" w:hAnsi="Traditional Arabic" w:cs="Traditional Arabic"/>
                <w:b/>
                <w:bCs/>
                <w:sz w:val="32"/>
                <w:szCs w:val="32"/>
                <w:lang w:bidi="ar-DZ"/>
              </w:rPr>
              <w:t>7</w:t>
            </w:r>
          </w:p>
        </w:tc>
      </w:tr>
      <w:tr w:rsidR="006D7B17" w14:paraId="69221711" w14:textId="77777777" w:rsidTr="00F56D71">
        <w:tc>
          <w:tcPr>
            <w:tcW w:w="7938" w:type="dxa"/>
          </w:tcPr>
          <w:p w14:paraId="7DBD783F" w14:textId="77777777" w:rsidR="006D7B17" w:rsidRPr="00C6492A" w:rsidRDefault="006D7B17" w:rsidP="008C4F58">
            <w:pPr>
              <w:bidi/>
              <w:spacing w:line="360" w:lineRule="auto"/>
              <w:jc w:val="both"/>
              <w:rPr>
                <w:rFonts w:ascii="Traditional Arabic" w:hAnsi="Traditional Arabic" w:cs="Traditional Arabic"/>
                <w:b/>
                <w:bCs/>
                <w:sz w:val="32"/>
                <w:szCs w:val="32"/>
                <w:rtl/>
                <w:lang w:bidi="ar-DZ"/>
              </w:rPr>
            </w:pPr>
            <w:r w:rsidRPr="000B60F3">
              <w:rPr>
                <w:rFonts w:ascii="Traditional Arabic" w:hAnsi="Traditional Arabic" w:cs="Traditional Arabic" w:hint="cs"/>
                <w:b/>
                <w:bCs/>
                <w:sz w:val="32"/>
                <w:szCs w:val="32"/>
                <w:rtl/>
                <w:lang w:bidi="ar-DZ"/>
              </w:rPr>
              <w:t xml:space="preserve">المطلب الثالث: </w:t>
            </w:r>
            <w:r w:rsidRPr="000B60F3">
              <w:rPr>
                <w:rFonts w:ascii="Traditional Arabic" w:hAnsi="Traditional Arabic" w:cs="Traditional Arabic" w:hint="cs"/>
                <w:sz w:val="32"/>
                <w:szCs w:val="32"/>
                <w:rtl/>
                <w:lang w:bidi="ar-DZ"/>
              </w:rPr>
              <w:t>رأس المال العلائقي</w:t>
            </w:r>
          </w:p>
        </w:tc>
        <w:tc>
          <w:tcPr>
            <w:tcW w:w="1075" w:type="dxa"/>
          </w:tcPr>
          <w:p w14:paraId="68BB00FF" w14:textId="0BA70DFE" w:rsidR="006D7B17" w:rsidRDefault="00211175" w:rsidP="008C4F58">
            <w:pPr>
              <w:bidi/>
              <w:spacing w:line="360" w:lineRule="auto"/>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b/>
                <w:bCs/>
                <w:sz w:val="32"/>
                <w:szCs w:val="32"/>
                <w:lang w:bidi="ar-DZ"/>
              </w:rPr>
              <w:t>5</w:t>
            </w:r>
            <w:r w:rsidR="00184542">
              <w:rPr>
                <w:rFonts w:ascii="Traditional Arabic" w:eastAsia="Calibri" w:hAnsi="Traditional Arabic" w:cs="Traditional Arabic"/>
                <w:b/>
                <w:bCs/>
                <w:sz w:val="32"/>
                <w:szCs w:val="32"/>
                <w:lang w:bidi="ar-DZ"/>
              </w:rPr>
              <w:t>4</w:t>
            </w:r>
          </w:p>
        </w:tc>
      </w:tr>
      <w:tr w:rsidR="00F56D71" w14:paraId="6F806FD3" w14:textId="77777777" w:rsidTr="00F56D71">
        <w:tc>
          <w:tcPr>
            <w:tcW w:w="7938" w:type="dxa"/>
          </w:tcPr>
          <w:p w14:paraId="5BDBDE9C" w14:textId="0DEB0F34" w:rsidR="00F56D71" w:rsidRDefault="00F56D71" w:rsidP="00F56D71">
            <w:pPr>
              <w:bidi/>
              <w:spacing w:line="360" w:lineRule="auto"/>
              <w:rPr>
                <w:rFonts w:ascii="Traditional Arabic" w:eastAsia="Calibri" w:hAnsi="Traditional Arabic" w:cs="Traditional Arabic"/>
                <w:b/>
                <w:bCs/>
                <w:sz w:val="32"/>
                <w:szCs w:val="32"/>
                <w:rtl/>
                <w:lang w:bidi="ar-DZ"/>
              </w:rPr>
            </w:pPr>
            <w:r w:rsidRPr="00C6492A">
              <w:rPr>
                <w:rFonts w:ascii="Traditional Arabic" w:eastAsia="Calibri" w:hAnsi="Traditional Arabic" w:cs="Traditional Arabic"/>
                <w:b/>
                <w:bCs/>
                <w:sz w:val="32"/>
                <w:szCs w:val="32"/>
                <w:rtl/>
                <w:lang w:bidi="ar-DZ"/>
              </w:rPr>
              <w:t xml:space="preserve">المبحث الثالث: تكنولوجيا المعلومات والاتصال وعلاقته </w:t>
            </w:r>
            <w:r w:rsidR="00E04147">
              <w:rPr>
                <w:rFonts w:ascii="Traditional Arabic" w:eastAsia="Calibri" w:hAnsi="Traditional Arabic" w:cs="Traditional Arabic" w:hint="cs"/>
                <w:b/>
                <w:bCs/>
                <w:sz w:val="32"/>
                <w:szCs w:val="32"/>
                <w:rtl/>
                <w:lang w:bidi="ar-DZ"/>
              </w:rPr>
              <w:t>ب</w:t>
            </w:r>
            <w:r w:rsidRPr="00C6492A">
              <w:rPr>
                <w:rFonts w:ascii="Traditional Arabic" w:eastAsia="Calibri" w:hAnsi="Traditional Arabic" w:cs="Traditional Arabic"/>
                <w:b/>
                <w:bCs/>
                <w:sz w:val="32"/>
                <w:szCs w:val="32"/>
                <w:rtl/>
                <w:lang w:bidi="ar-DZ"/>
              </w:rPr>
              <w:t>رأس المال الفكري</w:t>
            </w:r>
          </w:p>
        </w:tc>
        <w:tc>
          <w:tcPr>
            <w:tcW w:w="1075" w:type="dxa"/>
          </w:tcPr>
          <w:p w14:paraId="1CF7F50B" w14:textId="0078AFFC" w:rsidR="00F56D71" w:rsidRPr="00041B83" w:rsidRDefault="00F56D71" w:rsidP="00F56D71">
            <w:pPr>
              <w:bidi/>
              <w:spacing w:line="360" w:lineRule="auto"/>
              <w:jc w:val="center"/>
              <w:rPr>
                <w:rFonts w:ascii="Traditional Arabic" w:eastAsia="Calibri" w:hAnsi="Traditional Arabic" w:cs="Traditional Arabic"/>
                <w:b/>
                <w:bCs/>
                <w:sz w:val="32"/>
                <w:szCs w:val="32"/>
                <w:rtl/>
                <w:lang w:bidi="ar-DZ"/>
              </w:rPr>
            </w:pPr>
            <w:r w:rsidRPr="00041B83">
              <w:rPr>
                <w:rFonts w:ascii="Traditional Arabic" w:eastAsia="Calibri" w:hAnsi="Traditional Arabic" w:cs="Traditional Arabic"/>
                <w:b/>
                <w:bCs/>
                <w:sz w:val="32"/>
                <w:szCs w:val="32"/>
                <w:lang w:bidi="ar-DZ"/>
              </w:rPr>
              <w:t>59</w:t>
            </w:r>
          </w:p>
        </w:tc>
      </w:tr>
      <w:tr w:rsidR="00F56D71" w14:paraId="3410B1A0" w14:textId="77777777" w:rsidTr="00F56D71">
        <w:tc>
          <w:tcPr>
            <w:tcW w:w="7938" w:type="dxa"/>
          </w:tcPr>
          <w:p w14:paraId="2D4EE0C6" w14:textId="77777777" w:rsidR="00F56D71" w:rsidRDefault="00F56D71" w:rsidP="00F56D71">
            <w:pPr>
              <w:bidi/>
              <w:spacing w:line="360" w:lineRule="auto"/>
              <w:rPr>
                <w:rFonts w:ascii="Traditional Arabic" w:eastAsia="Calibri" w:hAnsi="Traditional Arabic" w:cs="Traditional Arabic"/>
                <w:b/>
                <w:bCs/>
                <w:sz w:val="32"/>
                <w:szCs w:val="32"/>
                <w:rtl/>
                <w:lang w:bidi="ar-DZ"/>
              </w:rPr>
            </w:pPr>
            <w:r w:rsidRPr="000B60F3">
              <w:rPr>
                <w:rFonts w:ascii="Traditional Arabic" w:hAnsi="Traditional Arabic" w:cs="Traditional Arabic" w:hint="cs"/>
                <w:b/>
                <w:bCs/>
                <w:sz w:val="32"/>
                <w:szCs w:val="32"/>
                <w:rtl/>
                <w:lang w:bidi="ar-DZ"/>
              </w:rPr>
              <w:t>المطلب الأول:</w:t>
            </w:r>
            <w:r w:rsidRPr="000B60F3">
              <w:rPr>
                <w:rFonts w:ascii="Traditional Arabic" w:hAnsi="Traditional Arabic" w:cs="Traditional Arabic" w:hint="cs"/>
                <w:sz w:val="32"/>
                <w:szCs w:val="32"/>
                <w:rtl/>
                <w:lang w:bidi="ar-DZ"/>
              </w:rPr>
              <w:t xml:space="preserve"> </w:t>
            </w:r>
            <w:r w:rsidRPr="00322B40">
              <w:rPr>
                <w:rFonts w:ascii="Traditional Arabic" w:hAnsi="Traditional Arabic" w:cs="Traditional Arabic"/>
                <w:sz w:val="32"/>
                <w:szCs w:val="32"/>
                <w:rtl/>
                <w:lang w:bidi="ar-DZ"/>
              </w:rPr>
              <w:t>تعريف تكنولوجيا المعلومات والاتصال</w:t>
            </w:r>
          </w:p>
        </w:tc>
        <w:tc>
          <w:tcPr>
            <w:tcW w:w="1075" w:type="dxa"/>
          </w:tcPr>
          <w:p w14:paraId="4611CDCB" w14:textId="0174ABB4" w:rsidR="00F56D71" w:rsidRPr="00041B83" w:rsidRDefault="00F56D71" w:rsidP="00F56D71">
            <w:pPr>
              <w:bidi/>
              <w:spacing w:line="360" w:lineRule="auto"/>
              <w:jc w:val="center"/>
              <w:rPr>
                <w:rFonts w:ascii="Traditional Arabic" w:eastAsia="Calibri" w:hAnsi="Traditional Arabic" w:cs="Traditional Arabic"/>
                <w:b/>
                <w:bCs/>
                <w:sz w:val="32"/>
                <w:szCs w:val="32"/>
                <w:rtl/>
                <w:lang w:bidi="ar-DZ"/>
              </w:rPr>
            </w:pPr>
            <w:r w:rsidRPr="00041B83">
              <w:rPr>
                <w:rFonts w:ascii="Traditional Arabic" w:eastAsia="Calibri" w:hAnsi="Traditional Arabic" w:cs="Traditional Arabic"/>
                <w:b/>
                <w:bCs/>
                <w:sz w:val="32"/>
                <w:szCs w:val="32"/>
                <w:lang w:bidi="ar-DZ"/>
              </w:rPr>
              <w:t>59</w:t>
            </w:r>
          </w:p>
        </w:tc>
      </w:tr>
      <w:tr w:rsidR="00F56D71" w14:paraId="5275F173" w14:textId="77777777" w:rsidTr="00F56D71">
        <w:tc>
          <w:tcPr>
            <w:tcW w:w="7938" w:type="dxa"/>
          </w:tcPr>
          <w:p w14:paraId="7F7B0889" w14:textId="77777777" w:rsidR="00F56D71" w:rsidRPr="00353B49" w:rsidRDefault="00F56D71" w:rsidP="00F56D71">
            <w:pPr>
              <w:bidi/>
              <w:spacing w:line="276" w:lineRule="auto"/>
              <w:jc w:val="both"/>
              <w:rPr>
                <w:rFonts w:ascii="Traditional Arabic" w:hAnsi="Traditional Arabic" w:cs="Traditional Arabic"/>
                <w:sz w:val="32"/>
                <w:szCs w:val="32"/>
                <w:rtl/>
                <w:lang w:bidi="ar-DZ"/>
              </w:rPr>
            </w:pPr>
            <w:r w:rsidRPr="000B60F3">
              <w:rPr>
                <w:rFonts w:ascii="Traditional Arabic" w:hAnsi="Traditional Arabic" w:cs="Traditional Arabic" w:hint="cs"/>
                <w:b/>
                <w:bCs/>
                <w:sz w:val="32"/>
                <w:szCs w:val="32"/>
                <w:rtl/>
                <w:lang w:bidi="ar-DZ"/>
              </w:rPr>
              <w:t>المطلب الثاني:</w:t>
            </w:r>
            <w:r w:rsidRPr="000B60F3">
              <w:rPr>
                <w:rFonts w:ascii="Traditional Arabic" w:hAnsi="Traditional Arabic" w:cs="Traditional Arabic" w:hint="cs"/>
                <w:sz w:val="32"/>
                <w:szCs w:val="32"/>
                <w:rtl/>
                <w:lang w:bidi="ar-DZ"/>
              </w:rPr>
              <w:t xml:space="preserve"> </w:t>
            </w:r>
            <w:r w:rsidRPr="00D86D78">
              <w:rPr>
                <w:rFonts w:ascii="Traditional Arabic" w:hAnsi="Traditional Arabic" w:cs="Traditional Arabic"/>
                <w:sz w:val="32"/>
                <w:szCs w:val="32"/>
                <w:rtl/>
                <w:lang w:bidi="ar-DZ"/>
              </w:rPr>
              <w:t xml:space="preserve">استخدام تكنولوجيا المعلومات والاتصال والتفاعل مع أصحاب المصلحة </w:t>
            </w:r>
          </w:p>
        </w:tc>
        <w:tc>
          <w:tcPr>
            <w:tcW w:w="1075" w:type="dxa"/>
          </w:tcPr>
          <w:p w14:paraId="2E035F90" w14:textId="389E1DE3" w:rsidR="00F56D71" w:rsidRPr="00041B83" w:rsidRDefault="00F56D71" w:rsidP="00F56D71">
            <w:pPr>
              <w:bidi/>
              <w:spacing w:line="360" w:lineRule="auto"/>
              <w:jc w:val="center"/>
              <w:rPr>
                <w:rFonts w:ascii="Traditional Arabic" w:eastAsia="Calibri" w:hAnsi="Traditional Arabic" w:cs="Traditional Arabic"/>
                <w:b/>
                <w:bCs/>
                <w:sz w:val="32"/>
                <w:szCs w:val="32"/>
                <w:rtl/>
                <w:lang w:bidi="ar-DZ"/>
              </w:rPr>
            </w:pPr>
            <w:r w:rsidRPr="00041B83">
              <w:rPr>
                <w:rFonts w:ascii="Traditional Arabic" w:eastAsia="Calibri" w:hAnsi="Traditional Arabic" w:cs="Traditional Arabic"/>
                <w:b/>
                <w:bCs/>
                <w:sz w:val="32"/>
                <w:szCs w:val="32"/>
                <w:lang w:bidi="ar-DZ"/>
              </w:rPr>
              <w:t>60</w:t>
            </w:r>
          </w:p>
        </w:tc>
      </w:tr>
      <w:tr w:rsidR="00C46739" w14:paraId="3B37AA2C" w14:textId="77777777" w:rsidTr="00F56D71">
        <w:tc>
          <w:tcPr>
            <w:tcW w:w="9013" w:type="dxa"/>
            <w:gridSpan w:val="2"/>
            <w:shd w:val="clear" w:color="auto" w:fill="D0CECE" w:themeFill="background2" w:themeFillShade="E6"/>
            <w:vAlign w:val="center"/>
          </w:tcPr>
          <w:p w14:paraId="0FAB5710" w14:textId="1A34FF60" w:rsidR="00C46739" w:rsidRDefault="00C46739" w:rsidP="00B97E5D">
            <w:pPr>
              <w:bidi/>
              <w:spacing w:line="360" w:lineRule="auto"/>
              <w:jc w:val="center"/>
              <w:rPr>
                <w:rFonts w:ascii="Traditional Arabic" w:eastAsia="Calibri" w:hAnsi="Traditional Arabic" w:cs="Traditional Arabic"/>
                <w:b/>
                <w:bCs/>
                <w:sz w:val="32"/>
                <w:szCs w:val="32"/>
                <w:rtl/>
                <w:lang w:bidi="ar-DZ"/>
              </w:rPr>
            </w:pPr>
            <w:r w:rsidRPr="004D17DC">
              <w:rPr>
                <w:rFonts w:ascii="Traditional Arabic" w:eastAsia="Calibri" w:hAnsi="Traditional Arabic" w:cs="Traditional Arabic"/>
                <w:b/>
                <w:bCs/>
                <w:sz w:val="32"/>
                <w:szCs w:val="32"/>
                <w:rtl/>
                <w:lang w:bidi="ar-DZ"/>
              </w:rPr>
              <w:t>الفصل الثاني: سيرورة الابداع التنظيمي وعمليات إبداع المعرفة</w:t>
            </w:r>
          </w:p>
        </w:tc>
      </w:tr>
      <w:tr w:rsidR="006D7B17" w14:paraId="71406E9F" w14:textId="77777777" w:rsidTr="00F56D71">
        <w:trPr>
          <w:trHeight w:val="253"/>
        </w:trPr>
        <w:tc>
          <w:tcPr>
            <w:tcW w:w="7938" w:type="dxa"/>
          </w:tcPr>
          <w:p w14:paraId="01C6B24D" w14:textId="77777777" w:rsidR="006D7B17" w:rsidRDefault="006D7B17" w:rsidP="00244DCB">
            <w:pPr>
              <w:bidi/>
              <w:spacing w:line="360" w:lineRule="auto"/>
              <w:rPr>
                <w:rFonts w:ascii="Traditional Arabic" w:eastAsia="Calibri" w:hAnsi="Traditional Arabic" w:cs="Traditional Arabic"/>
                <w:b/>
                <w:bCs/>
                <w:sz w:val="32"/>
                <w:szCs w:val="32"/>
                <w:rtl/>
                <w:lang w:bidi="ar-DZ"/>
              </w:rPr>
            </w:pPr>
            <w:r w:rsidRPr="004D17DC">
              <w:rPr>
                <w:rFonts w:ascii="Traditional Arabic" w:eastAsia="Calibri" w:hAnsi="Traditional Arabic" w:cs="Traditional Arabic"/>
                <w:b/>
                <w:bCs/>
                <w:sz w:val="32"/>
                <w:szCs w:val="32"/>
                <w:rtl/>
                <w:lang w:bidi="ar-DZ"/>
              </w:rPr>
              <w:t>المبحث الأول: إدارة المعرفة</w:t>
            </w:r>
          </w:p>
        </w:tc>
        <w:tc>
          <w:tcPr>
            <w:tcW w:w="1075" w:type="dxa"/>
          </w:tcPr>
          <w:p w14:paraId="3EB2ED25" w14:textId="3022DDB1" w:rsidR="006D7B17" w:rsidRDefault="00B97E5D" w:rsidP="001312A3">
            <w:pPr>
              <w:bidi/>
              <w:spacing w:line="276" w:lineRule="auto"/>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b/>
                <w:bCs/>
                <w:sz w:val="32"/>
                <w:szCs w:val="32"/>
                <w:lang w:bidi="ar-DZ"/>
              </w:rPr>
              <w:t>66</w:t>
            </w:r>
          </w:p>
        </w:tc>
      </w:tr>
      <w:tr w:rsidR="006D7B17" w14:paraId="7193750F" w14:textId="77777777" w:rsidTr="00F56D71">
        <w:trPr>
          <w:trHeight w:val="191"/>
        </w:trPr>
        <w:tc>
          <w:tcPr>
            <w:tcW w:w="7938" w:type="dxa"/>
          </w:tcPr>
          <w:p w14:paraId="4FE0B3DC" w14:textId="77777777" w:rsidR="006D7B17" w:rsidRDefault="006D7B17" w:rsidP="00244DCB">
            <w:pPr>
              <w:bidi/>
              <w:spacing w:line="360" w:lineRule="auto"/>
              <w:rPr>
                <w:rFonts w:ascii="Traditional Arabic" w:eastAsia="Calibri" w:hAnsi="Traditional Arabic" w:cs="Traditional Arabic"/>
                <w:b/>
                <w:bCs/>
                <w:sz w:val="32"/>
                <w:szCs w:val="32"/>
                <w:rtl/>
                <w:lang w:bidi="ar-DZ"/>
              </w:rPr>
            </w:pPr>
            <w:r w:rsidRPr="000B60F3">
              <w:rPr>
                <w:rFonts w:ascii="Traditional Arabic" w:hAnsi="Traditional Arabic" w:cs="Traditional Arabic" w:hint="cs"/>
                <w:b/>
                <w:bCs/>
                <w:sz w:val="32"/>
                <w:szCs w:val="32"/>
                <w:rtl/>
                <w:lang w:bidi="ar-DZ"/>
              </w:rPr>
              <w:t xml:space="preserve">المطلب الأول: </w:t>
            </w:r>
            <w:r w:rsidRPr="000B60F3">
              <w:rPr>
                <w:rFonts w:ascii="Traditional Arabic" w:hAnsi="Traditional Arabic" w:cs="Traditional Arabic" w:hint="cs"/>
                <w:sz w:val="32"/>
                <w:szCs w:val="32"/>
                <w:rtl/>
                <w:lang w:bidi="ar-DZ"/>
              </w:rPr>
              <w:t>إدارة المعرفة</w:t>
            </w:r>
            <w:r>
              <w:rPr>
                <w:rFonts w:ascii="Traditional Arabic" w:hAnsi="Traditional Arabic" w:cs="Traditional Arabic" w:hint="cs"/>
                <w:sz w:val="32"/>
                <w:szCs w:val="32"/>
                <w:rtl/>
                <w:lang w:bidi="ar-DZ"/>
              </w:rPr>
              <w:t>،</w:t>
            </w:r>
            <w:r w:rsidRPr="000B60F3">
              <w:rPr>
                <w:rFonts w:ascii="Traditional Arabic" w:hAnsi="Traditional Arabic" w:cs="Traditional Arabic" w:hint="cs"/>
                <w:sz w:val="32"/>
                <w:szCs w:val="32"/>
                <w:rtl/>
                <w:lang w:bidi="ar-DZ"/>
              </w:rPr>
              <w:t xml:space="preserve"> المفهوم والأهمية</w:t>
            </w:r>
          </w:p>
        </w:tc>
        <w:tc>
          <w:tcPr>
            <w:tcW w:w="1075" w:type="dxa"/>
          </w:tcPr>
          <w:p w14:paraId="7A60E08D" w14:textId="3790F0A5" w:rsidR="006D7B17" w:rsidRDefault="00B97E5D" w:rsidP="001312A3">
            <w:pPr>
              <w:bidi/>
              <w:spacing w:line="276" w:lineRule="auto"/>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b/>
                <w:bCs/>
                <w:sz w:val="32"/>
                <w:szCs w:val="32"/>
                <w:lang w:bidi="ar-DZ"/>
              </w:rPr>
              <w:t>66</w:t>
            </w:r>
          </w:p>
        </w:tc>
      </w:tr>
      <w:tr w:rsidR="00041B83" w14:paraId="5062ECED" w14:textId="77777777" w:rsidTr="00F56D71">
        <w:trPr>
          <w:trHeight w:val="290"/>
        </w:trPr>
        <w:tc>
          <w:tcPr>
            <w:tcW w:w="7938" w:type="dxa"/>
          </w:tcPr>
          <w:p w14:paraId="40FEB9C2" w14:textId="77777777" w:rsidR="00041B83" w:rsidRDefault="00041B83" w:rsidP="00041B83">
            <w:pPr>
              <w:bidi/>
              <w:spacing w:line="360" w:lineRule="auto"/>
              <w:rPr>
                <w:rFonts w:ascii="Traditional Arabic" w:eastAsia="Calibri" w:hAnsi="Traditional Arabic" w:cs="Traditional Arabic"/>
                <w:b/>
                <w:bCs/>
                <w:sz w:val="32"/>
                <w:szCs w:val="32"/>
                <w:rtl/>
                <w:lang w:bidi="ar-DZ"/>
              </w:rPr>
            </w:pPr>
            <w:r w:rsidRPr="000B60F3">
              <w:rPr>
                <w:rFonts w:ascii="Traditional Arabic" w:hAnsi="Traditional Arabic" w:cs="Traditional Arabic" w:hint="cs"/>
                <w:b/>
                <w:bCs/>
                <w:sz w:val="32"/>
                <w:szCs w:val="32"/>
                <w:rtl/>
                <w:lang w:bidi="ar-DZ"/>
              </w:rPr>
              <w:t xml:space="preserve">المطلب الثاني: </w:t>
            </w:r>
            <w:r w:rsidRPr="000B60F3">
              <w:rPr>
                <w:rFonts w:ascii="Traditional Arabic" w:hAnsi="Traditional Arabic" w:cs="Traditional Arabic" w:hint="cs"/>
                <w:sz w:val="32"/>
                <w:szCs w:val="32"/>
                <w:rtl/>
                <w:lang w:bidi="ar-DZ"/>
              </w:rPr>
              <w:t>أهداف إدارة المعرفة وأنواع</w:t>
            </w:r>
            <w:r>
              <w:rPr>
                <w:rFonts w:ascii="Traditional Arabic" w:hAnsi="Traditional Arabic" w:cs="Traditional Arabic" w:hint="cs"/>
                <w:sz w:val="32"/>
                <w:szCs w:val="32"/>
                <w:rtl/>
                <w:lang w:bidi="ar-DZ"/>
              </w:rPr>
              <w:t>ها</w:t>
            </w:r>
          </w:p>
        </w:tc>
        <w:tc>
          <w:tcPr>
            <w:tcW w:w="1075" w:type="dxa"/>
          </w:tcPr>
          <w:p w14:paraId="07292451" w14:textId="25C1DE07" w:rsidR="00041B83" w:rsidRPr="00041B83" w:rsidRDefault="00041B83" w:rsidP="00041B83">
            <w:pPr>
              <w:bidi/>
              <w:spacing w:line="276" w:lineRule="auto"/>
              <w:jc w:val="center"/>
              <w:rPr>
                <w:rFonts w:ascii="Traditional Arabic" w:eastAsia="Calibri" w:hAnsi="Traditional Arabic" w:cs="Traditional Arabic"/>
                <w:b/>
                <w:bCs/>
                <w:sz w:val="32"/>
                <w:szCs w:val="32"/>
                <w:rtl/>
                <w:lang w:bidi="ar-DZ"/>
              </w:rPr>
            </w:pPr>
            <w:r w:rsidRPr="00041B83">
              <w:rPr>
                <w:rFonts w:ascii="Traditional Arabic" w:eastAsia="Calibri" w:hAnsi="Traditional Arabic" w:cs="Traditional Arabic"/>
                <w:b/>
                <w:bCs/>
                <w:sz w:val="32"/>
                <w:szCs w:val="32"/>
                <w:lang w:bidi="ar-DZ"/>
              </w:rPr>
              <w:t>73</w:t>
            </w:r>
          </w:p>
        </w:tc>
      </w:tr>
      <w:tr w:rsidR="00041B83" w14:paraId="7911BF95" w14:textId="77777777" w:rsidTr="00F56D71">
        <w:trPr>
          <w:trHeight w:val="187"/>
        </w:trPr>
        <w:tc>
          <w:tcPr>
            <w:tcW w:w="7938" w:type="dxa"/>
          </w:tcPr>
          <w:p w14:paraId="7E280E18" w14:textId="77777777" w:rsidR="00041B83" w:rsidRDefault="00041B83" w:rsidP="00041B83">
            <w:pPr>
              <w:bidi/>
              <w:spacing w:line="360" w:lineRule="auto"/>
              <w:rPr>
                <w:rFonts w:ascii="Traditional Arabic" w:eastAsia="Calibri" w:hAnsi="Traditional Arabic" w:cs="Traditional Arabic"/>
                <w:b/>
                <w:bCs/>
                <w:sz w:val="32"/>
                <w:szCs w:val="32"/>
                <w:rtl/>
                <w:lang w:bidi="ar-DZ"/>
              </w:rPr>
            </w:pPr>
            <w:r w:rsidRPr="000B60F3">
              <w:rPr>
                <w:rFonts w:ascii="Traditional Arabic" w:hAnsi="Traditional Arabic" w:cs="Traditional Arabic" w:hint="cs"/>
                <w:b/>
                <w:bCs/>
                <w:sz w:val="32"/>
                <w:szCs w:val="32"/>
                <w:rtl/>
                <w:lang w:bidi="ar-DZ"/>
              </w:rPr>
              <w:t>المطلب الثالث:</w:t>
            </w:r>
            <w:r w:rsidRPr="000B60F3">
              <w:rPr>
                <w:rFonts w:ascii="Traditional Arabic" w:hAnsi="Traditional Arabic" w:cs="Traditional Arabic" w:hint="cs"/>
                <w:sz w:val="32"/>
                <w:szCs w:val="32"/>
                <w:rtl/>
                <w:lang w:bidi="ar-DZ"/>
              </w:rPr>
              <w:t xml:space="preserve"> أبعاد ومتطلبات إدارة المعرفة</w:t>
            </w:r>
          </w:p>
        </w:tc>
        <w:tc>
          <w:tcPr>
            <w:tcW w:w="1075" w:type="dxa"/>
          </w:tcPr>
          <w:p w14:paraId="61B1B24B" w14:textId="65CB6FE5" w:rsidR="00041B83" w:rsidRPr="00041B83" w:rsidRDefault="00041B83" w:rsidP="00041B83">
            <w:pPr>
              <w:bidi/>
              <w:spacing w:line="360" w:lineRule="auto"/>
              <w:jc w:val="center"/>
              <w:rPr>
                <w:rFonts w:ascii="Traditional Arabic" w:eastAsia="Calibri" w:hAnsi="Traditional Arabic" w:cs="Traditional Arabic"/>
                <w:b/>
                <w:bCs/>
                <w:sz w:val="32"/>
                <w:szCs w:val="32"/>
                <w:rtl/>
                <w:lang w:val="en-GB" w:bidi="ar-DZ"/>
              </w:rPr>
            </w:pPr>
            <w:r w:rsidRPr="00041B83">
              <w:rPr>
                <w:rFonts w:ascii="Traditional Arabic" w:eastAsia="Calibri" w:hAnsi="Traditional Arabic" w:cs="Traditional Arabic"/>
                <w:b/>
                <w:bCs/>
                <w:sz w:val="32"/>
                <w:szCs w:val="32"/>
                <w:lang w:val="en-GB" w:bidi="ar-DZ"/>
              </w:rPr>
              <w:t>82</w:t>
            </w:r>
          </w:p>
        </w:tc>
      </w:tr>
      <w:tr w:rsidR="00041B83" w14:paraId="7D90ACB6" w14:textId="77777777" w:rsidTr="00F56D71">
        <w:trPr>
          <w:trHeight w:val="187"/>
        </w:trPr>
        <w:tc>
          <w:tcPr>
            <w:tcW w:w="7938" w:type="dxa"/>
          </w:tcPr>
          <w:p w14:paraId="38EFBD40" w14:textId="77777777" w:rsidR="00041B83" w:rsidRDefault="00041B83" w:rsidP="00041B83">
            <w:pPr>
              <w:bidi/>
              <w:spacing w:line="276" w:lineRule="auto"/>
              <w:rPr>
                <w:rFonts w:ascii="Traditional Arabic" w:eastAsia="Calibri" w:hAnsi="Traditional Arabic" w:cs="Traditional Arabic"/>
                <w:b/>
                <w:bCs/>
                <w:sz w:val="32"/>
                <w:szCs w:val="32"/>
                <w:rtl/>
                <w:lang w:bidi="ar-DZ"/>
              </w:rPr>
            </w:pPr>
            <w:r w:rsidRPr="000B60F3">
              <w:rPr>
                <w:rFonts w:ascii="Traditional Arabic" w:hAnsi="Traditional Arabic" w:cs="Traditional Arabic" w:hint="cs"/>
                <w:b/>
                <w:bCs/>
                <w:sz w:val="32"/>
                <w:szCs w:val="32"/>
                <w:rtl/>
                <w:lang w:bidi="ar-DZ"/>
              </w:rPr>
              <w:t xml:space="preserve">المبحث الثاني: </w:t>
            </w:r>
            <w:r w:rsidRPr="0047347D">
              <w:rPr>
                <w:rFonts w:ascii="Traditional Arabic" w:hAnsi="Traditional Arabic" w:cs="Traditional Arabic"/>
                <w:b/>
                <w:bCs/>
                <w:sz w:val="32"/>
                <w:szCs w:val="32"/>
                <w:rtl/>
                <w:lang w:bidi="ar-DZ"/>
              </w:rPr>
              <w:t>سيرورة الابداع التنظيمي في المؤسسة المعرفية</w:t>
            </w:r>
          </w:p>
        </w:tc>
        <w:tc>
          <w:tcPr>
            <w:tcW w:w="1075" w:type="dxa"/>
          </w:tcPr>
          <w:p w14:paraId="603C1F7B" w14:textId="6CE06C50" w:rsidR="00041B83" w:rsidRPr="00041B83" w:rsidRDefault="00041B83" w:rsidP="00041B83">
            <w:pPr>
              <w:bidi/>
              <w:spacing w:line="360" w:lineRule="auto"/>
              <w:jc w:val="center"/>
              <w:rPr>
                <w:rFonts w:ascii="Traditional Arabic" w:eastAsia="Calibri" w:hAnsi="Traditional Arabic" w:cs="Traditional Arabic"/>
                <w:b/>
                <w:bCs/>
                <w:sz w:val="32"/>
                <w:szCs w:val="32"/>
                <w:lang w:bidi="ar-DZ"/>
              </w:rPr>
            </w:pPr>
            <w:r w:rsidRPr="00041B83">
              <w:rPr>
                <w:rFonts w:ascii="Traditional Arabic" w:eastAsia="Calibri" w:hAnsi="Traditional Arabic" w:cs="Traditional Arabic"/>
                <w:b/>
                <w:bCs/>
                <w:sz w:val="32"/>
                <w:szCs w:val="32"/>
                <w:lang w:bidi="ar-DZ"/>
              </w:rPr>
              <w:t>90</w:t>
            </w:r>
          </w:p>
        </w:tc>
      </w:tr>
      <w:tr w:rsidR="00041B83" w14:paraId="33844EEA" w14:textId="77777777" w:rsidTr="00F56D71">
        <w:trPr>
          <w:trHeight w:val="107"/>
        </w:trPr>
        <w:tc>
          <w:tcPr>
            <w:tcW w:w="7938" w:type="dxa"/>
          </w:tcPr>
          <w:p w14:paraId="323ECC10" w14:textId="77777777" w:rsidR="00041B83" w:rsidRPr="004D17DC" w:rsidRDefault="00041B83" w:rsidP="00041B83">
            <w:pPr>
              <w:bidi/>
              <w:spacing w:line="360" w:lineRule="auto"/>
              <w:jc w:val="both"/>
              <w:rPr>
                <w:rFonts w:ascii="Traditional Arabic" w:hAnsi="Traditional Arabic" w:cs="Traditional Arabic"/>
                <w:sz w:val="32"/>
                <w:szCs w:val="32"/>
                <w:rtl/>
                <w:lang w:bidi="ar-DZ"/>
              </w:rPr>
            </w:pPr>
            <w:r w:rsidRPr="000B60F3">
              <w:rPr>
                <w:rFonts w:ascii="Traditional Arabic" w:hAnsi="Traditional Arabic" w:cs="Traditional Arabic" w:hint="cs"/>
                <w:b/>
                <w:bCs/>
                <w:sz w:val="32"/>
                <w:szCs w:val="32"/>
                <w:rtl/>
                <w:lang w:bidi="ar-DZ"/>
              </w:rPr>
              <w:lastRenderedPageBreak/>
              <w:t>المطلب الأول:</w:t>
            </w:r>
            <w:r w:rsidRPr="000B60F3">
              <w:rPr>
                <w:rFonts w:ascii="Traditional Arabic" w:hAnsi="Traditional Arabic" w:cs="Traditional Arabic" w:hint="cs"/>
                <w:sz w:val="32"/>
                <w:szCs w:val="32"/>
                <w:rtl/>
                <w:lang w:bidi="ar-DZ"/>
              </w:rPr>
              <w:t xml:space="preserve"> </w:t>
            </w:r>
            <w:r w:rsidRPr="003D2EEF">
              <w:rPr>
                <w:rFonts w:ascii="Traditional Arabic" w:hAnsi="Traditional Arabic" w:cs="Traditional Arabic" w:hint="cs"/>
                <w:sz w:val="32"/>
                <w:szCs w:val="32"/>
                <w:rtl/>
                <w:lang w:bidi="ar-DZ"/>
              </w:rPr>
              <w:t>مدخل مفاهيمي للإبداع التنظيمي</w:t>
            </w:r>
          </w:p>
        </w:tc>
        <w:tc>
          <w:tcPr>
            <w:tcW w:w="1075" w:type="dxa"/>
            <w:vAlign w:val="center"/>
          </w:tcPr>
          <w:p w14:paraId="2E2744BA" w14:textId="186B67A9" w:rsidR="00041B83" w:rsidRPr="00041B83" w:rsidRDefault="00041B83" w:rsidP="00041B83">
            <w:pPr>
              <w:bidi/>
              <w:spacing w:line="360" w:lineRule="auto"/>
              <w:jc w:val="center"/>
              <w:rPr>
                <w:rFonts w:ascii="Traditional Arabic" w:eastAsia="Calibri" w:hAnsi="Traditional Arabic" w:cs="Traditional Arabic"/>
                <w:b/>
                <w:bCs/>
                <w:sz w:val="32"/>
                <w:szCs w:val="32"/>
                <w:rtl/>
                <w:lang w:bidi="ar-DZ"/>
              </w:rPr>
            </w:pPr>
            <w:r w:rsidRPr="00041B83">
              <w:rPr>
                <w:rFonts w:ascii="Traditional Arabic" w:eastAsia="Calibri" w:hAnsi="Traditional Arabic" w:cs="Traditional Arabic"/>
                <w:b/>
                <w:bCs/>
                <w:sz w:val="32"/>
                <w:szCs w:val="32"/>
                <w:lang w:bidi="ar-DZ"/>
              </w:rPr>
              <w:t>90</w:t>
            </w:r>
          </w:p>
        </w:tc>
      </w:tr>
      <w:tr w:rsidR="00041B83" w14:paraId="2874E447" w14:textId="77777777" w:rsidTr="00F56D71">
        <w:trPr>
          <w:trHeight w:val="374"/>
        </w:trPr>
        <w:tc>
          <w:tcPr>
            <w:tcW w:w="7938" w:type="dxa"/>
          </w:tcPr>
          <w:p w14:paraId="75D43B73" w14:textId="77777777" w:rsidR="00041B83" w:rsidRDefault="00041B83" w:rsidP="00041B83">
            <w:pPr>
              <w:bidi/>
              <w:spacing w:line="360" w:lineRule="auto"/>
              <w:rPr>
                <w:rFonts w:ascii="Traditional Arabic" w:eastAsia="Calibri" w:hAnsi="Traditional Arabic" w:cs="Traditional Arabic"/>
                <w:b/>
                <w:bCs/>
                <w:sz w:val="32"/>
                <w:szCs w:val="32"/>
                <w:rtl/>
                <w:lang w:bidi="ar-DZ"/>
              </w:rPr>
            </w:pPr>
            <w:r w:rsidRPr="004D17DC">
              <w:rPr>
                <w:rFonts w:ascii="Traditional Arabic" w:eastAsia="Calibri" w:hAnsi="Traditional Arabic" w:cs="Traditional Arabic"/>
                <w:b/>
                <w:bCs/>
                <w:sz w:val="32"/>
                <w:szCs w:val="32"/>
                <w:rtl/>
                <w:lang w:bidi="ar-DZ"/>
              </w:rPr>
              <w:t xml:space="preserve">المطلب الثاني: </w:t>
            </w:r>
            <w:r w:rsidRPr="004D17DC">
              <w:rPr>
                <w:rFonts w:ascii="Traditional Arabic" w:eastAsia="Calibri" w:hAnsi="Traditional Arabic" w:cs="Traditional Arabic"/>
                <w:sz w:val="32"/>
                <w:szCs w:val="32"/>
                <w:rtl/>
                <w:lang w:bidi="ar-DZ"/>
              </w:rPr>
              <w:t>التعلم التنظيمي لتطوير القدرات المعرفية</w:t>
            </w:r>
          </w:p>
        </w:tc>
        <w:tc>
          <w:tcPr>
            <w:tcW w:w="1075" w:type="dxa"/>
            <w:vAlign w:val="center"/>
          </w:tcPr>
          <w:p w14:paraId="69F99FD0" w14:textId="6F6650FB" w:rsidR="00041B83" w:rsidRPr="00041B83" w:rsidRDefault="00041B83" w:rsidP="00041B83">
            <w:pPr>
              <w:bidi/>
              <w:spacing w:line="360" w:lineRule="auto"/>
              <w:jc w:val="center"/>
              <w:rPr>
                <w:rFonts w:ascii="Traditional Arabic" w:eastAsia="Calibri" w:hAnsi="Traditional Arabic" w:cs="Traditional Arabic"/>
                <w:b/>
                <w:bCs/>
                <w:sz w:val="32"/>
                <w:szCs w:val="32"/>
                <w:lang w:bidi="ar-DZ"/>
              </w:rPr>
            </w:pPr>
            <w:r w:rsidRPr="00041B83">
              <w:rPr>
                <w:rFonts w:ascii="Traditional Arabic" w:eastAsia="Calibri" w:hAnsi="Traditional Arabic" w:cs="Traditional Arabic"/>
                <w:b/>
                <w:bCs/>
                <w:sz w:val="32"/>
                <w:szCs w:val="32"/>
                <w:lang w:bidi="ar-DZ"/>
              </w:rPr>
              <w:t>92</w:t>
            </w:r>
          </w:p>
        </w:tc>
      </w:tr>
      <w:tr w:rsidR="00041B83" w14:paraId="28CF290B" w14:textId="77777777" w:rsidTr="00F56D71">
        <w:trPr>
          <w:trHeight w:val="234"/>
        </w:trPr>
        <w:tc>
          <w:tcPr>
            <w:tcW w:w="7938" w:type="dxa"/>
          </w:tcPr>
          <w:p w14:paraId="276638FB" w14:textId="24F29C99" w:rsidR="00041B83" w:rsidRDefault="00041B83" w:rsidP="00041B83">
            <w:pPr>
              <w:bidi/>
              <w:spacing w:line="360" w:lineRule="auto"/>
              <w:rPr>
                <w:rFonts w:ascii="Traditional Arabic" w:eastAsia="Calibri" w:hAnsi="Traditional Arabic" w:cs="Traditional Arabic"/>
                <w:b/>
                <w:bCs/>
                <w:sz w:val="32"/>
                <w:szCs w:val="32"/>
                <w:rtl/>
                <w:lang w:bidi="ar-DZ"/>
              </w:rPr>
            </w:pPr>
            <w:r w:rsidRPr="009764D3">
              <w:rPr>
                <w:rFonts w:ascii="Traditional Arabic" w:eastAsia="Calibri" w:hAnsi="Traditional Arabic" w:cs="Traditional Arabic"/>
                <w:b/>
                <w:bCs/>
                <w:sz w:val="32"/>
                <w:szCs w:val="32"/>
                <w:rtl/>
                <w:lang w:bidi="ar-DZ"/>
              </w:rPr>
              <w:t xml:space="preserve">المطلب الثالث: </w:t>
            </w:r>
            <w:r w:rsidRPr="009764D3">
              <w:rPr>
                <w:rFonts w:ascii="Traditional Arabic" w:eastAsia="Calibri" w:hAnsi="Traditional Arabic" w:cs="Traditional Arabic"/>
                <w:sz w:val="32"/>
                <w:szCs w:val="32"/>
                <w:rtl/>
                <w:lang w:bidi="ar-DZ"/>
              </w:rPr>
              <w:t xml:space="preserve">مقومات رأس المال الفكري </w:t>
            </w:r>
            <w:r>
              <w:rPr>
                <w:rFonts w:ascii="Traditional Arabic" w:eastAsia="Calibri" w:hAnsi="Traditional Arabic" w:cs="Traditional Arabic" w:hint="cs"/>
                <w:sz w:val="32"/>
                <w:szCs w:val="32"/>
                <w:rtl/>
                <w:lang w:bidi="ar-DZ"/>
              </w:rPr>
              <w:t>ل</w:t>
            </w:r>
            <w:r w:rsidRPr="009764D3">
              <w:rPr>
                <w:rFonts w:ascii="Traditional Arabic" w:eastAsia="Calibri" w:hAnsi="Traditional Arabic" w:cs="Traditional Arabic"/>
                <w:sz w:val="32"/>
                <w:szCs w:val="32"/>
                <w:rtl/>
                <w:lang w:bidi="ar-DZ"/>
              </w:rPr>
              <w:t>تنمية الابداع التنظيمي</w:t>
            </w:r>
          </w:p>
        </w:tc>
        <w:tc>
          <w:tcPr>
            <w:tcW w:w="1075" w:type="dxa"/>
            <w:vAlign w:val="center"/>
          </w:tcPr>
          <w:p w14:paraId="17A4D013" w14:textId="2D2963A2" w:rsidR="00041B83" w:rsidRPr="00041B83" w:rsidRDefault="00041B83" w:rsidP="00041B83">
            <w:pPr>
              <w:bidi/>
              <w:spacing w:line="360" w:lineRule="auto"/>
              <w:jc w:val="center"/>
              <w:rPr>
                <w:rFonts w:ascii="Traditional Arabic" w:eastAsia="Calibri" w:hAnsi="Traditional Arabic" w:cs="Traditional Arabic"/>
                <w:b/>
                <w:bCs/>
                <w:sz w:val="32"/>
                <w:szCs w:val="32"/>
                <w:lang w:bidi="ar-DZ"/>
              </w:rPr>
            </w:pPr>
            <w:r w:rsidRPr="00041B83">
              <w:rPr>
                <w:rFonts w:ascii="Traditional Arabic" w:eastAsia="Calibri" w:hAnsi="Traditional Arabic" w:cs="Traditional Arabic"/>
                <w:b/>
                <w:bCs/>
                <w:sz w:val="32"/>
                <w:szCs w:val="32"/>
                <w:lang w:bidi="ar-DZ"/>
              </w:rPr>
              <w:t>95</w:t>
            </w:r>
          </w:p>
        </w:tc>
      </w:tr>
      <w:tr w:rsidR="00041B83" w14:paraId="0DB883C4" w14:textId="77777777" w:rsidTr="00F56D71">
        <w:trPr>
          <w:trHeight w:val="172"/>
        </w:trPr>
        <w:tc>
          <w:tcPr>
            <w:tcW w:w="7938" w:type="dxa"/>
          </w:tcPr>
          <w:p w14:paraId="2E66510E" w14:textId="77777777" w:rsidR="00041B83" w:rsidRDefault="00041B83" w:rsidP="00041B83">
            <w:pPr>
              <w:bidi/>
              <w:spacing w:line="360" w:lineRule="auto"/>
              <w:rPr>
                <w:rFonts w:ascii="Traditional Arabic" w:eastAsia="Calibri" w:hAnsi="Traditional Arabic" w:cs="Traditional Arabic"/>
                <w:b/>
                <w:bCs/>
                <w:sz w:val="32"/>
                <w:szCs w:val="32"/>
                <w:rtl/>
                <w:lang w:bidi="ar-DZ"/>
              </w:rPr>
            </w:pPr>
            <w:r w:rsidRPr="009764D3">
              <w:rPr>
                <w:rFonts w:ascii="Traditional Arabic" w:eastAsia="Calibri" w:hAnsi="Traditional Arabic" w:cs="Traditional Arabic"/>
                <w:b/>
                <w:bCs/>
                <w:sz w:val="32"/>
                <w:szCs w:val="32"/>
                <w:rtl/>
                <w:lang w:bidi="ar-DZ"/>
              </w:rPr>
              <w:t xml:space="preserve">المطلب الرابع: </w:t>
            </w:r>
            <w:r w:rsidRPr="009764D3">
              <w:rPr>
                <w:rFonts w:ascii="Traditional Arabic" w:eastAsia="Calibri" w:hAnsi="Traditional Arabic" w:cs="Traditional Arabic"/>
                <w:sz w:val="32"/>
                <w:szCs w:val="32"/>
                <w:rtl/>
                <w:lang w:bidi="ar-DZ"/>
              </w:rPr>
              <w:t>استخراج المعرفة الضمنية من رأس المال الفكري</w:t>
            </w:r>
            <w:r w:rsidRPr="009764D3">
              <w:rPr>
                <w:rFonts w:ascii="Traditional Arabic" w:eastAsia="Calibri" w:hAnsi="Traditional Arabic" w:cs="Traditional Arabic"/>
                <w:b/>
                <w:bCs/>
                <w:sz w:val="32"/>
                <w:szCs w:val="32"/>
                <w:rtl/>
                <w:lang w:bidi="ar-DZ"/>
              </w:rPr>
              <w:t xml:space="preserve">    </w:t>
            </w:r>
          </w:p>
        </w:tc>
        <w:tc>
          <w:tcPr>
            <w:tcW w:w="1075" w:type="dxa"/>
            <w:vAlign w:val="center"/>
          </w:tcPr>
          <w:p w14:paraId="2640598F" w14:textId="5639C9AD" w:rsidR="00041B83" w:rsidRPr="00041B83" w:rsidRDefault="00041B83" w:rsidP="00041B83">
            <w:pPr>
              <w:bidi/>
              <w:spacing w:line="360" w:lineRule="auto"/>
              <w:jc w:val="center"/>
              <w:rPr>
                <w:rFonts w:ascii="Traditional Arabic" w:eastAsia="Calibri" w:hAnsi="Traditional Arabic" w:cs="Traditional Arabic"/>
                <w:b/>
                <w:bCs/>
                <w:sz w:val="32"/>
                <w:szCs w:val="32"/>
                <w:lang w:val="en-GB" w:bidi="ar-DZ"/>
              </w:rPr>
            </w:pPr>
            <w:r w:rsidRPr="00041B83">
              <w:rPr>
                <w:rFonts w:ascii="Traditional Arabic" w:eastAsia="Calibri" w:hAnsi="Traditional Arabic" w:cs="Traditional Arabic"/>
                <w:b/>
                <w:bCs/>
                <w:sz w:val="32"/>
                <w:szCs w:val="32"/>
                <w:lang w:val="en-GB" w:bidi="ar-DZ"/>
              </w:rPr>
              <w:t>98</w:t>
            </w:r>
          </w:p>
        </w:tc>
      </w:tr>
      <w:tr w:rsidR="00F12375" w14:paraId="3A3377E6" w14:textId="77777777" w:rsidTr="00F56D71">
        <w:trPr>
          <w:trHeight w:val="309"/>
        </w:trPr>
        <w:tc>
          <w:tcPr>
            <w:tcW w:w="9013" w:type="dxa"/>
            <w:gridSpan w:val="2"/>
            <w:shd w:val="clear" w:color="auto" w:fill="D0CECE" w:themeFill="background2" w:themeFillShade="E6"/>
            <w:vAlign w:val="center"/>
          </w:tcPr>
          <w:p w14:paraId="7460A1FE" w14:textId="39F96E38" w:rsidR="00F12375" w:rsidRDefault="00F12375" w:rsidP="00F12375">
            <w:pPr>
              <w:bidi/>
              <w:spacing w:line="360" w:lineRule="auto"/>
              <w:jc w:val="center"/>
              <w:rPr>
                <w:rFonts w:ascii="Traditional Arabic" w:eastAsia="Calibri" w:hAnsi="Traditional Arabic" w:cs="Traditional Arabic"/>
                <w:b/>
                <w:bCs/>
                <w:sz w:val="32"/>
                <w:szCs w:val="32"/>
                <w:rtl/>
                <w:lang w:bidi="ar-DZ"/>
              </w:rPr>
            </w:pPr>
            <w:r w:rsidRPr="00366949">
              <w:rPr>
                <w:rFonts w:ascii="Traditional Arabic" w:eastAsia="Calibri" w:hAnsi="Traditional Arabic" w:cs="Traditional Arabic"/>
                <w:b/>
                <w:bCs/>
                <w:sz w:val="32"/>
                <w:szCs w:val="32"/>
                <w:rtl/>
                <w:lang w:bidi="ar-DZ"/>
              </w:rPr>
              <w:t>الفصل الثالث: الدراسة الميدانية من منظور شركة اتصالات الجزائر</w:t>
            </w:r>
          </w:p>
        </w:tc>
      </w:tr>
      <w:tr w:rsidR="006D7B17" w14:paraId="35857979" w14:textId="77777777" w:rsidTr="00F56D71">
        <w:trPr>
          <w:trHeight w:val="309"/>
        </w:trPr>
        <w:tc>
          <w:tcPr>
            <w:tcW w:w="7938" w:type="dxa"/>
          </w:tcPr>
          <w:p w14:paraId="4CF0EB4E" w14:textId="77777777" w:rsidR="006D7B17" w:rsidRDefault="006D7B17" w:rsidP="00651B4D">
            <w:pPr>
              <w:bidi/>
              <w:spacing w:line="360" w:lineRule="auto"/>
              <w:rPr>
                <w:rFonts w:ascii="Traditional Arabic" w:eastAsia="Calibri" w:hAnsi="Traditional Arabic" w:cs="Traditional Arabic"/>
                <w:b/>
                <w:bCs/>
                <w:sz w:val="32"/>
                <w:szCs w:val="32"/>
                <w:rtl/>
                <w:lang w:bidi="ar-DZ"/>
              </w:rPr>
            </w:pPr>
            <w:r w:rsidRPr="00366949">
              <w:rPr>
                <w:rFonts w:ascii="Traditional Arabic" w:eastAsia="Calibri" w:hAnsi="Traditional Arabic" w:cs="Traditional Arabic"/>
                <w:b/>
                <w:bCs/>
                <w:sz w:val="32"/>
                <w:szCs w:val="32"/>
                <w:rtl/>
                <w:lang w:bidi="ar-DZ"/>
              </w:rPr>
              <w:t xml:space="preserve">المبحث الأول: </w:t>
            </w:r>
            <w:r w:rsidRPr="00366949">
              <w:rPr>
                <w:rFonts w:ascii="Traditional Arabic" w:eastAsia="Calibri" w:hAnsi="Traditional Arabic" w:cs="Traditional Arabic"/>
                <w:sz w:val="32"/>
                <w:szCs w:val="32"/>
                <w:rtl/>
                <w:lang w:bidi="ar-DZ"/>
              </w:rPr>
              <w:t>منهجية البحث</w:t>
            </w:r>
          </w:p>
        </w:tc>
        <w:tc>
          <w:tcPr>
            <w:tcW w:w="1075" w:type="dxa"/>
            <w:vAlign w:val="center"/>
          </w:tcPr>
          <w:p w14:paraId="517FF922" w14:textId="10D0754B" w:rsidR="006D7B17" w:rsidRDefault="000E5A2B" w:rsidP="0087337E">
            <w:pPr>
              <w:bidi/>
              <w:spacing w:line="360" w:lineRule="auto"/>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b/>
                <w:bCs/>
                <w:sz w:val="32"/>
                <w:szCs w:val="32"/>
                <w:lang w:bidi="ar-DZ"/>
              </w:rPr>
              <w:t>107</w:t>
            </w:r>
          </w:p>
        </w:tc>
      </w:tr>
      <w:tr w:rsidR="006D7B17" w14:paraId="1885F909" w14:textId="77777777" w:rsidTr="00F56D71">
        <w:trPr>
          <w:trHeight w:val="229"/>
        </w:trPr>
        <w:tc>
          <w:tcPr>
            <w:tcW w:w="7938" w:type="dxa"/>
          </w:tcPr>
          <w:p w14:paraId="5C91F4EA" w14:textId="754D4D95" w:rsidR="006D7B17" w:rsidRDefault="006D7B17" w:rsidP="00651B4D">
            <w:pPr>
              <w:bidi/>
              <w:spacing w:line="360" w:lineRule="auto"/>
              <w:rPr>
                <w:rFonts w:ascii="Traditional Arabic" w:eastAsia="Calibri" w:hAnsi="Traditional Arabic" w:cs="Traditional Arabic"/>
                <w:b/>
                <w:bCs/>
                <w:sz w:val="32"/>
                <w:szCs w:val="32"/>
                <w:rtl/>
                <w:lang w:bidi="ar-DZ"/>
              </w:rPr>
            </w:pPr>
            <w:bookmarkStart w:id="5" w:name="_Hlk116122264"/>
            <w:r w:rsidRPr="000B60F3">
              <w:rPr>
                <w:rFonts w:ascii="Traditional Arabic" w:hAnsi="Traditional Arabic" w:cs="Traditional Arabic" w:hint="cs"/>
                <w:b/>
                <w:bCs/>
                <w:sz w:val="32"/>
                <w:szCs w:val="32"/>
                <w:rtl/>
                <w:lang w:bidi="ar-DZ"/>
              </w:rPr>
              <w:t>المطلب ال</w:t>
            </w:r>
            <w:r>
              <w:rPr>
                <w:rFonts w:ascii="Traditional Arabic" w:hAnsi="Traditional Arabic" w:cs="Traditional Arabic" w:hint="cs"/>
                <w:b/>
                <w:bCs/>
                <w:sz w:val="32"/>
                <w:szCs w:val="32"/>
                <w:rtl/>
                <w:lang w:bidi="ar-DZ"/>
              </w:rPr>
              <w:t>أول</w:t>
            </w:r>
            <w:r w:rsidRPr="000B60F3">
              <w:rPr>
                <w:rFonts w:ascii="Traditional Arabic" w:hAnsi="Traditional Arabic" w:cs="Traditional Arabic" w:hint="cs"/>
                <w:b/>
                <w:bCs/>
                <w:sz w:val="32"/>
                <w:szCs w:val="32"/>
                <w:rtl/>
                <w:lang w:bidi="ar-DZ"/>
              </w:rPr>
              <w:t>:</w:t>
            </w:r>
            <w:bookmarkEnd w:id="5"/>
            <w:r w:rsidRPr="000B60F3">
              <w:rPr>
                <w:rFonts w:ascii="Traditional Arabic" w:hAnsi="Traditional Arabic" w:cs="Traditional Arabic" w:hint="cs"/>
                <w:sz w:val="32"/>
                <w:szCs w:val="32"/>
                <w:rtl/>
                <w:lang w:bidi="ar-DZ"/>
              </w:rPr>
              <w:t xml:space="preserve"> </w:t>
            </w:r>
            <w:r w:rsidRPr="00366949">
              <w:rPr>
                <w:rFonts w:ascii="Traditional Arabic" w:hAnsi="Traditional Arabic" w:cs="Traditional Arabic"/>
                <w:sz w:val="32"/>
                <w:szCs w:val="32"/>
                <w:rtl/>
                <w:lang w:bidi="ar-DZ"/>
              </w:rPr>
              <w:t>تصميم البحث</w:t>
            </w:r>
            <w:r w:rsidRPr="00366949">
              <w:rPr>
                <w:rFonts w:ascii="Traditional Arabic" w:hAnsi="Traditional Arabic" w:cs="Traditional Arabic" w:hint="cs"/>
                <w:sz w:val="32"/>
                <w:szCs w:val="32"/>
                <w:rtl/>
                <w:lang w:bidi="ar-DZ"/>
              </w:rPr>
              <w:t xml:space="preserve"> </w:t>
            </w:r>
          </w:p>
        </w:tc>
        <w:tc>
          <w:tcPr>
            <w:tcW w:w="1075" w:type="dxa"/>
            <w:vAlign w:val="center"/>
          </w:tcPr>
          <w:p w14:paraId="666DACAB" w14:textId="32E555F0" w:rsidR="006D7B17" w:rsidRDefault="000E5A2B" w:rsidP="0087337E">
            <w:pPr>
              <w:bidi/>
              <w:spacing w:line="360" w:lineRule="auto"/>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b/>
                <w:bCs/>
                <w:sz w:val="32"/>
                <w:szCs w:val="32"/>
                <w:lang w:bidi="ar-DZ"/>
              </w:rPr>
              <w:t>107</w:t>
            </w:r>
          </w:p>
        </w:tc>
      </w:tr>
      <w:tr w:rsidR="006D7B17" w14:paraId="41EE11B8" w14:textId="77777777" w:rsidTr="00F56D71">
        <w:trPr>
          <w:trHeight w:val="252"/>
        </w:trPr>
        <w:tc>
          <w:tcPr>
            <w:tcW w:w="7938" w:type="dxa"/>
          </w:tcPr>
          <w:p w14:paraId="66AF8ABC" w14:textId="199DABB1" w:rsidR="006D7B17" w:rsidRDefault="006D7B17" w:rsidP="008C4F58">
            <w:pPr>
              <w:bidi/>
              <w:spacing w:line="360" w:lineRule="auto"/>
              <w:rPr>
                <w:rFonts w:ascii="Traditional Arabic" w:eastAsia="Calibri" w:hAnsi="Traditional Arabic" w:cs="Traditional Arabic"/>
                <w:b/>
                <w:bCs/>
                <w:sz w:val="32"/>
                <w:szCs w:val="32"/>
                <w:rtl/>
                <w:lang w:bidi="ar-DZ"/>
              </w:rPr>
            </w:pPr>
            <w:bookmarkStart w:id="6" w:name="_Hlk116122365"/>
            <w:bookmarkStart w:id="7" w:name="_Hlk116123494"/>
            <w:r w:rsidRPr="00366949">
              <w:rPr>
                <w:rFonts w:ascii="Traditional Arabic" w:eastAsia="Calibri" w:hAnsi="Traditional Arabic" w:cs="Traditional Arabic"/>
                <w:b/>
                <w:bCs/>
                <w:sz w:val="32"/>
                <w:szCs w:val="32"/>
                <w:rtl/>
                <w:lang w:bidi="ar-DZ"/>
              </w:rPr>
              <w:t>المطلب الثاني</w:t>
            </w:r>
            <w:bookmarkEnd w:id="6"/>
            <w:r w:rsidRPr="00366949">
              <w:rPr>
                <w:rFonts w:ascii="Traditional Arabic" w:eastAsia="Calibri" w:hAnsi="Traditional Arabic" w:cs="Traditional Arabic"/>
                <w:b/>
                <w:bCs/>
                <w:sz w:val="32"/>
                <w:szCs w:val="32"/>
                <w:rtl/>
                <w:lang w:bidi="ar-DZ"/>
              </w:rPr>
              <w:t>:</w:t>
            </w:r>
            <w:r>
              <w:rPr>
                <w:rtl/>
              </w:rPr>
              <w:t xml:space="preserve"> </w:t>
            </w:r>
            <w:bookmarkEnd w:id="7"/>
            <w:r w:rsidRPr="00EA5A94">
              <w:rPr>
                <w:rFonts w:ascii="Traditional Arabic" w:eastAsia="Calibri" w:hAnsi="Traditional Arabic" w:cs="Traditional Arabic"/>
                <w:sz w:val="32"/>
                <w:szCs w:val="32"/>
                <w:rtl/>
                <w:lang w:bidi="ar-DZ"/>
              </w:rPr>
              <w:t>الدراسة الوصفية للعينة</w:t>
            </w:r>
            <w:r>
              <w:rPr>
                <w:rFonts w:ascii="Traditional Arabic" w:eastAsia="Calibri" w:hAnsi="Traditional Arabic" w:cs="Traditional Arabic" w:hint="cs"/>
                <w:sz w:val="32"/>
                <w:szCs w:val="32"/>
                <w:rtl/>
                <w:lang w:bidi="ar-DZ"/>
              </w:rPr>
              <w:t xml:space="preserve"> </w:t>
            </w:r>
          </w:p>
        </w:tc>
        <w:tc>
          <w:tcPr>
            <w:tcW w:w="1075" w:type="dxa"/>
          </w:tcPr>
          <w:p w14:paraId="776A3E89" w14:textId="76A8C63C" w:rsidR="006D7B17" w:rsidRDefault="00FC75E2" w:rsidP="008C4F58">
            <w:pPr>
              <w:bidi/>
              <w:spacing w:line="360" w:lineRule="auto"/>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b/>
                <w:bCs/>
                <w:sz w:val="32"/>
                <w:szCs w:val="32"/>
                <w:lang w:bidi="ar-DZ"/>
              </w:rPr>
              <w:t>112</w:t>
            </w:r>
          </w:p>
        </w:tc>
      </w:tr>
      <w:tr w:rsidR="00041B83" w14:paraId="5E271D7E" w14:textId="77777777" w:rsidTr="00F56D71">
        <w:trPr>
          <w:trHeight w:val="336"/>
        </w:trPr>
        <w:tc>
          <w:tcPr>
            <w:tcW w:w="7938" w:type="dxa"/>
          </w:tcPr>
          <w:p w14:paraId="652A94BC" w14:textId="77777777" w:rsidR="00041B83" w:rsidRDefault="00041B83" w:rsidP="00041B83">
            <w:pPr>
              <w:bidi/>
              <w:spacing w:line="360" w:lineRule="auto"/>
              <w:rPr>
                <w:rFonts w:ascii="Traditional Arabic" w:eastAsia="Calibri" w:hAnsi="Traditional Arabic" w:cs="Traditional Arabic"/>
                <w:b/>
                <w:bCs/>
                <w:sz w:val="32"/>
                <w:szCs w:val="32"/>
                <w:rtl/>
                <w:lang w:bidi="ar-DZ"/>
              </w:rPr>
            </w:pPr>
            <w:r w:rsidRPr="008B7EDC">
              <w:rPr>
                <w:rFonts w:ascii="Traditional Arabic" w:eastAsia="Calibri" w:hAnsi="Traditional Arabic" w:cs="Traditional Arabic"/>
                <w:b/>
                <w:bCs/>
                <w:sz w:val="32"/>
                <w:szCs w:val="32"/>
                <w:rtl/>
                <w:lang w:bidi="ar-DZ"/>
              </w:rPr>
              <w:t>المبحث الثاني: النمذجة باستخدام المعادلات الهيكلية للمربعات الصغرى الجزئية</w:t>
            </w:r>
          </w:p>
        </w:tc>
        <w:tc>
          <w:tcPr>
            <w:tcW w:w="1075" w:type="dxa"/>
          </w:tcPr>
          <w:p w14:paraId="2D98E8C8" w14:textId="42735689" w:rsidR="00041B83" w:rsidRPr="00041B83" w:rsidRDefault="00041B83" w:rsidP="00041B83">
            <w:pPr>
              <w:bidi/>
              <w:spacing w:line="360" w:lineRule="auto"/>
              <w:jc w:val="center"/>
              <w:rPr>
                <w:rFonts w:ascii="Traditional Arabic" w:eastAsia="Calibri" w:hAnsi="Traditional Arabic" w:cs="Traditional Arabic"/>
                <w:b/>
                <w:bCs/>
                <w:sz w:val="32"/>
                <w:szCs w:val="32"/>
                <w:rtl/>
                <w:lang w:bidi="ar-DZ"/>
              </w:rPr>
            </w:pPr>
            <w:r w:rsidRPr="00041B83">
              <w:rPr>
                <w:rFonts w:ascii="Traditional Arabic" w:eastAsia="Calibri" w:hAnsi="Traditional Arabic" w:cs="Traditional Arabic"/>
                <w:b/>
                <w:bCs/>
                <w:sz w:val="32"/>
                <w:szCs w:val="32"/>
                <w:lang w:bidi="ar-DZ"/>
              </w:rPr>
              <w:t>113</w:t>
            </w:r>
          </w:p>
        </w:tc>
      </w:tr>
      <w:tr w:rsidR="00041B83" w14:paraId="083D8032" w14:textId="77777777" w:rsidTr="00F56D71">
        <w:trPr>
          <w:trHeight w:val="169"/>
        </w:trPr>
        <w:tc>
          <w:tcPr>
            <w:tcW w:w="7938" w:type="dxa"/>
          </w:tcPr>
          <w:p w14:paraId="1DA346A3" w14:textId="77777777" w:rsidR="00041B83" w:rsidRPr="008B7EDC" w:rsidRDefault="00041B83" w:rsidP="00041B83">
            <w:pPr>
              <w:bidi/>
              <w:spacing w:line="360" w:lineRule="auto"/>
              <w:rPr>
                <w:rFonts w:ascii="Traditional Arabic" w:eastAsia="Calibri" w:hAnsi="Traditional Arabic" w:cs="Traditional Arabic"/>
                <w:b/>
                <w:bCs/>
                <w:sz w:val="32"/>
                <w:szCs w:val="32"/>
                <w:rtl/>
                <w:lang w:bidi="ar-DZ"/>
              </w:rPr>
            </w:pPr>
            <w:r w:rsidRPr="00D30203">
              <w:rPr>
                <w:rFonts w:ascii="Traditional Arabic" w:eastAsia="Calibri" w:hAnsi="Traditional Arabic" w:cs="Traditional Arabic"/>
                <w:b/>
                <w:bCs/>
                <w:sz w:val="32"/>
                <w:szCs w:val="32"/>
                <w:rtl/>
                <w:lang w:bidi="ar-DZ"/>
              </w:rPr>
              <w:t xml:space="preserve">المطلب الأول: </w:t>
            </w:r>
            <w:r w:rsidRPr="00D30203">
              <w:rPr>
                <w:rFonts w:ascii="Traditional Arabic" w:eastAsia="Calibri" w:hAnsi="Traditional Arabic" w:cs="Traditional Arabic"/>
                <w:sz w:val="32"/>
                <w:szCs w:val="32"/>
                <w:rtl/>
                <w:lang w:bidi="ar-DZ"/>
              </w:rPr>
              <w:t>التقييم القياسي لنموذج البحث</w:t>
            </w:r>
          </w:p>
        </w:tc>
        <w:tc>
          <w:tcPr>
            <w:tcW w:w="1075" w:type="dxa"/>
          </w:tcPr>
          <w:p w14:paraId="1BD9A938" w14:textId="69B3BE73" w:rsidR="00041B83" w:rsidRPr="00041B83" w:rsidRDefault="00041B83" w:rsidP="00041B83">
            <w:pPr>
              <w:bidi/>
              <w:spacing w:line="360" w:lineRule="auto"/>
              <w:jc w:val="center"/>
              <w:rPr>
                <w:rFonts w:ascii="Traditional Arabic" w:eastAsia="Calibri" w:hAnsi="Traditional Arabic" w:cs="Traditional Arabic"/>
                <w:b/>
                <w:bCs/>
                <w:sz w:val="32"/>
                <w:szCs w:val="32"/>
                <w:rtl/>
                <w:lang w:bidi="ar-DZ"/>
              </w:rPr>
            </w:pPr>
            <w:r w:rsidRPr="00041B83">
              <w:rPr>
                <w:rFonts w:ascii="Traditional Arabic" w:eastAsia="Calibri" w:hAnsi="Traditional Arabic" w:cs="Traditional Arabic"/>
                <w:b/>
                <w:bCs/>
                <w:sz w:val="32"/>
                <w:szCs w:val="32"/>
                <w:lang w:bidi="ar-DZ"/>
              </w:rPr>
              <w:t>114</w:t>
            </w:r>
          </w:p>
        </w:tc>
      </w:tr>
      <w:tr w:rsidR="00041B83" w14:paraId="5664D4D3" w14:textId="77777777" w:rsidTr="00F56D71">
        <w:trPr>
          <w:trHeight w:val="229"/>
        </w:trPr>
        <w:tc>
          <w:tcPr>
            <w:tcW w:w="7938" w:type="dxa"/>
          </w:tcPr>
          <w:p w14:paraId="3A6BB024" w14:textId="10F9F46E" w:rsidR="00041B83" w:rsidRPr="008B7EDC" w:rsidRDefault="00041B83" w:rsidP="00041B83">
            <w:pPr>
              <w:bidi/>
              <w:spacing w:line="360" w:lineRule="auto"/>
              <w:rPr>
                <w:rFonts w:ascii="Traditional Arabic" w:eastAsia="Calibri" w:hAnsi="Traditional Arabic" w:cs="Traditional Arabic"/>
                <w:b/>
                <w:bCs/>
                <w:sz w:val="32"/>
                <w:szCs w:val="32"/>
                <w:rtl/>
                <w:lang w:bidi="ar-DZ"/>
              </w:rPr>
            </w:pPr>
            <w:bookmarkStart w:id="8" w:name="_Hlk116123972"/>
            <w:r w:rsidRPr="00D30203">
              <w:rPr>
                <w:rFonts w:ascii="Traditional Arabic" w:eastAsia="Calibri" w:hAnsi="Traditional Arabic" w:cs="Traditional Arabic"/>
                <w:b/>
                <w:bCs/>
                <w:sz w:val="32"/>
                <w:szCs w:val="32"/>
                <w:rtl/>
                <w:lang w:bidi="ar-DZ"/>
              </w:rPr>
              <w:t>المطلب الثاني:</w:t>
            </w:r>
            <w:bookmarkEnd w:id="8"/>
            <w:r w:rsidRPr="00D30203">
              <w:rPr>
                <w:rFonts w:ascii="Traditional Arabic" w:eastAsia="Calibri" w:hAnsi="Traditional Arabic" w:cs="Traditional Arabic"/>
                <w:b/>
                <w:bCs/>
                <w:sz w:val="32"/>
                <w:szCs w:val="32"/>
                <w:rtl/>
                <w:lang w:bidi="ar-DZ"/>
              </w:rPr>
              <w:t xml:space="preserve"> </w:t>
            </w:r>
            <w:r w:rsidRPr="00D30203">
              <w:rPr>
                <w:rFonts w:ascii="Traditional Arabic" w:eastAsia="Calibri" w:hAnsi="Traditional Arabic" w:cs="Traditional Arabic"/>
                <w:sz w:val="32"/>
                <w:szCs w:val="32"/>
                <w:rtl/>
                <w:lang w:bidi="ar-DZ"/>
              </w:rPr>
              <w:t xml:space="preserve">نموذج القياس للبناء </w:t>
            </w:r>
            <w:bookmarkStart w:id="9" w:name="_Hlk116123897"/>
            <w:r w:rsidRPr="00D30203">
              <w:rPr>
                <w:rFonts w:ascii="Traditional Arabic" w:eastAsia="Calibri" w:hAnsi="Traditional Arabic" w:cs="Traditional Arabic"/>
                <w:sz w:val="32"/>
                <w:szCs w:val="32"/>
                <w:rtl/>
                <w:lang w:bidi="ar-DZ"/>
              </w:rPr>
              <w:t>العاكس</w:t>
            </w:r>
            <w:bookmarkEnd w:id="9"/>
            <w:r w:rsidRPr="00D30203">
              <w:rPr>
                <w:rFonts w:ascii="Traditional Arabic" w:eastAsia="Calibri" w:hAnsi="Traditional Arabic" w:cs="Traditional Arabic"/>
                <w:sz w:val="32"/>
                <w:szCs w:val="32"/>
                <w:rtl/>
                <w:lang w:bidi="ar-DZ"/>
              </w:rPr>
              <w:t xml:space="preserve"> الدرجة الثانية</w:t>
            </w:r>
          </w:p>
        </w:tc>
        <w:tc>
          <w:tcPr>
            <w:tcW w:w="1075" w:type="dxa"/>
          </w:tcPr>
          <w:p w14:paraId="505134D6" w14:textId="6530AD89" w:rsidR="00041B83" w:rsidRPr="00041B83" w:rsidRDefault="00041B83" w:rsidP="00041B83">
            <w:pPr>
              <w:bidi/>
              <w:spacing w:line="360" w:lineRule="auto"/>
              <w:jc w:val="center"/>
              <w:rPr>
                <w:rFonts w:ascii="Traditional Arabic" w:eastAsia="Calibri" w:hAnsi="Traditional Arabic" w:cs="Traditional Arabic"/>
                <w:b/>
                <w:bCs/>
                <w:sz w:val="32"/>
                <w:szCs w:val="32"/>
                <w:rtl/>
                <w:lang w:bidi="ar-DZ"/>
              </w:rPr>
            </w:pPr>
            <w:r w:rsidRPr="00041B83">
              <w:rPr>
                <w:rFonts w:ascii="Traditional Arabic" w:eastAsia="Calibri" w:hAnsi="Traditional Arabic" w:cs="Traditional Arabic"/>
                <w:b/>
                <w:bCs/>
                <w:sz w:val="32"/>
                <w:szCs w:val="32"/>
                <w:lang w:bidi="ar-DZ"/>
              </w:rPr>
              <w:t>122</w:t>
            </w:r>
          </w:p>
        </w:tc>
      </w:tr>
      <w:tr w:rsidR="00041B83" w14:paraId="42FE9FC7" w14:textId="77777777" w:rsidTr="00F56D71">
        <w:trPr>
          <w:trHeight w:val="159"/>
        </w:trPr>
        <w:tc>
          <w:tcPr>
            <w:tcW w:w="7938" w:type="dxa"/>
          </w:tcPr>
          <w:p w14:paraId="75458FBF" w14:textId="77777777" w:rsidR="00041B83" w:rsidRPr="008B7EDC" w:rsidRDefault="00041B83" w:rsidP="00041B83">
            <w:pPr>
              <w:bidi/>
              <w:spacing w:line="360" w:lineRule="auto"/>
              <w:rPr>
                <w:rFonts w:ascii="Traditional Arabic" w:eastAsia="Calibri" w:hAnsi="Traditional Arabic" w:cs="Traditional Arabic"/>
                <w:b/>
                <w:bCs/>
                <w:sz w:val="32"/>
                <w:szCs w:val="32"/>
                <w:rtl/>
                <w:lang w:bidi="ar-DZ"/>
              </w:rPr>
            </w:pPr>
            <w:r w:rsidRPr="007332C8">
              <w:rPr>
                <w:rFonts w:ascii="Traditional Arabic" w:eastAsia="Calibri" w:hAnsi="Traditional Arabic" w:cs="Traditional Arabic"/>
                <w:b/>
                <w:bCs/>
                <w:sz w:val="32"/>
                <w:szCs w:val="32"/>
                <w:rtl/>
                <w:lang w:bidi="ar-DZ"/>
              </w:rPr>
              <w:t>المبحث الثالث: تحليل ومناقشة النتائج</w:t>
            </w:r>
          </w:p>
        </w:tc>
        <w:tc>
          <w:tcPr>
            <w:tcW w:w="1075" w:type="dxa"/>
          </w:tcPr>
          <w:p w14:paraId="08A87E36" w14:textId="62D18ADD" w:rsidR="00041B83" w:rsidRPr="00041B83" w:rsidRDefault="00041B83" w:rsidP="00041B83">
            <w:pPr>
              <w:bidi/>
              <w:spacing w:line="360" w:lineRule="auto"/>
              <w:jc w:val="center"/>
              <w:rPr>
                <w:rFonts w:ascii="Traditional Arabic" w:eastAsia="Calibri" w:hAnsi="Traditional Arabic" w:cs="Traditional Arabic"/>
                <w:b/>
                <w:bCs/>
                <w:sz w:val="32"/>
                <w:szCs w:val="32"/>
                <w:rtl/>
                <w:lang w:bidi="ar-DZ"/>
              </w:rPr>
            </w:pPr>
            <w:r w:rsidRPr="00041B83">
              <w:rPr>
                <w:rFonts w:ascii="Traditional Arabic" w:eastAsia="Calibri" w:hAnsi="Traditional Arabic" w:cs="Traditional Arabic"/>
                <w:b/>
                <w:bCs/>
                <w:sz w:val="32"/>
                <w:szCs w:val="32"/>
                <w:lang w:val="en-GB" w:bidi="ar-DZ"/>
              </w:rPr>
              <w:t>12</w:t>
            </w:r>
            <w:r w:rsidRPr="00041B83">
              <w:rPr>
                <w:rFonts w:ascii="Traditional Arabic" w:eastAsia="Calibri" w:hAnsi="Traditional Arabic" w:cs="Traditional Arabic"/>
                <w:b/>
                <w:bCs/>
                <w:sz w:val="32"/>
                <w:szCs w:val="32"/>
                <w:lang w:bidi="ar-DZ"/>
              </w:rPr>
              <w:t>7</w:t>
            </w:r>
          </w:p>
        </w:tc>
      </w:tr>
      <w:tr w:rsidR="00041B83" w14:paraId="43B638D0" w14:textId="77777777" w:rsidTr="00F56D71">
        <w:trPr>
          <w:trHeight w:val="163"/>
        </w:trPr>
        <w:tc>
          <w:tcPr>
            <w:tcW w:w="7938" w:type="dxa"/>
          </w:tcPr>
          <w:p w14:paraId="3D447E0B" w14:textId="77777777" w:rsidR="00041B83" w:rsidRPr="008B7EDC" w:rsidRDefault="00041B83" w:rsidP="00041B83">
            <w:pPr>
              <w:bidi/>
              <w:spacing w:line="360" w:lineRule="auto"/>
              <w:rPr>
                <w:rFonts w:ascii="Traditional Arabic" w:eastAsia="Calibri" w:hAnsi="Traditional Arabic" w:cs="Traditional Arabic"/>
                <w:b/>
                <w:bCs/>
                <w:sz w:val="32"/>
                <w:szCs w:val="32"/>
                <w:rtl/>
                <w:lang w:bidi="ar-DZ"/>
              </w:rPr>
            </w:pPr>
            <w:r w:rsidRPr="007332C8">
              <w:rPr>
                <w:rFonts w:ascii="Traditional Arabic" w:eastAsia="Calibri" w:hAnsi="Traditional Arabic" w:cs="Traditional Arabic"/>
                <w:b/>
                <w:bCs/>
                <w:sz w:val="32"/>
                <w:szCs w:val="32"/>
                <w:rtl/>
                <w:lang w:bidi="ar-DZ"/>
              </w:rPr>
              <w:t xml:space="preserve">المطلب الأول: </w:t>
            </w:r>
            <w:r w:rsidRPr="007332C8">
              <w:rPr>
                <w:rFonts w:ascii="Traditional Arabic" w:eastAsia="Calibri" w:hAnsi="Traditional Arabic" w:cs="Traditional Arabic"/>
                <w:sz w:val="32"/>
                <w:szCs w:val="32"/>
                <w:rtl/>
                <w:lang w:bidi="ar-DZ"/>
              </w:rPr>
              <w:t>تقييم النموذج الهيكلي للبناء العاكس الأعلى رتبة</w:t>
            </w:r>
          </w:p>
        </w:tc>
        <w:tc>
          <w:tcPr>
            <w:tcW w:w="1075" w:type="dxa"/>
          </w:tcPr>
          <w:p w14:paraId="07A4434B" w14:textId="11BBF898" w:rsidR="00041B83" w:rsidRPr="00041B83" w:rsidRDefault="00041B83" w:rsidP="00041B83">
            <w:pPr>
              <w:bidi/>
              <w:spacing w:line="360" w:lineRule="auto"/>
              <w:jc w:val="center"/>
              <w:rPr>
                <w:rFonts w:ascii="Traditional Arabic" w:eastAsia="Calibri" w:hAnsi="Traditional Arabic" w:cs="Traditional Arabic"/>
                <w:b/>
                <w:bCs/>
                <w:sz w:val="32"/>
                <w:szCs w:val="32"/>
                <w:rtl/>
                <w:lang w:bidi="ar-DZ"/>
              </w:rPr>
            </w:pPr>
            <w:r w:rsidRPr="00041B83">
              <w:rPr>
                <w:rFonts w:ascii="Traditional Arabic" w:eastAsia="Calibri" w:hAnsi="Traditional Arabic" w:cs="Traditional Arabic"/>
                <w:b/>
                <w:bCs/>
                <w:sz w:val="32"/>
                <w:szCs w:val="32"/>
                <w:lang w:bidi="ar-DZ"/>
              </w:rPr>
              <w:t>127</w:t>
            </w:r>
          </w:p>
        </w:tc>
      </w:tr>
      <w:tr w:rsidR="00041B83" w14:paraId="49EDD1DD" w14:textId="77777777" w:rsidTr="00F56D71">
        <w:trPr>
          <w:trHeight w:val="374"/>
        </w:trPr>
        <w:tc>
          <w:tcPr>
            <w:tcW w:w="7938" w:type="dxa"/>
          </w:tcPr>
          <w:p w14:paraId="40AE4F9D" w14:textId="77777777" w:rsidR="00041B83" w:rsidRPr="008B7EDC" w:rsidRDefault="00041B83" w:rsidP="00041B83">
            <w:pPr>
              <w:bidi/>
              <w:spacing w:line="360" w:lineRule="auto"/>
              <w:rPr>
                <w:rFonts w:ascii="Traditional Arabic" w:eastAsia="Calibri" w:hAnsi="Traditional Arabic" w:cs="Traditional Arabic"/>
                <w:b/>
                <w:bCs/>
                <w:sz w:val="32"/>
                <w:szCs w:val="32"/>
                <w:rtl/>
                <w:lang w:bidi="ar-DZ"/>
              </w:rPr>
            </w:pPr>
            <w:r w:rsidRPr="007332C8">
              <w:rPr>
                <w:rFonts w:ascii="Traditional Arabic" w:hAnsi="Traditional Arabic" w:cs="Traditional Arabic"/>
                <w:b/>
                <w:bCs/>
                <w:sz w:val="32"/>
                <w:szCs w:val="32"/>
                <w:rtl/>
                <w:lang w:bidi="ar-DZ"/>
              </w:rPr>
              <w:t>المطلب الثاني:</w:t>
            </w:r>
            <w:r>
              <w:rPr>
                <w:rFonts w:ascii="Traditional Arabic" w:hAnsi="Traditional Arabic" w:cs="Traditional Arabic" w:hint="cs"/>
                <w:b/>
                <w:bCs/>
                <w:sz w:val="30"/>
                <w:szCs w:val="30"/>
                <w:rtl/>
                <w:lang w:bidi="ar-DZ"/>
              </w:rPr>
              <w:t xml:space="preserve"> </w:t>
            </w:r>
            <w:r w:rsidRPr="007332C8">
              <w:rPr>
                <w:rFonts w:ascii="Traditional Arabic" w:eastAsia="Calibri" w:hAnsi="Traditional Arabic" w:cs="Traditional Arabic" w:hint="cs"/>
                <w:sz w:val="32"/>
                <w:szCs w:val="32"/>
                <w:rtl/>
                <w:lang w:bidi="ar-DZ"/>
              </w:rPr>
              <w:t>مناقشة النتائج</w:t>
            </w:r>
          </w:p>
        </w:tc>
        <w:tc>
          <w:tcPr>
            <w:tcW w:w="1075" w:type="dxa"/>
          </w:tcPr>
          <w:p w14:paraId="7A3121E2" w14:textId="78FC43FE" w:rsidR="00041B83" w:rsidRPr="00041B83" w:rsidRDefault="00041B83" w:rsidP="00041B83">
            <w:pPr>
              <w:bidi/>
              <w:spacing w:line="360" w:lineRule="auto"/>
              <w:jc w:val="center"/>
              <w:rPr>
                <w:rFonts w:ascii="Traditional Arabic" w:eastAsia="Calibri" w:hAnsi="Traditional Arabic" w:cs="Traditional Arabic"/>
                <w:b/>
                <w:bCs/>
                <w:sz w:val="32"/>
                <w:szCs w:val="32"/>
                <w:rtl/>
                <w:lang w:bidi="ar-DZ"/>
              </w:rPr>
            </w:pPr>
            <w:r w:rsidRPr="00041B83">
              <w:rPr>
                <w:rFonts w:ascii="Traditional Arabic" w:eastAsia="Calibri" w:hAnsi="Traditional Arabic" w:cs="Traditional Arabic"/>
                <w:b/>
                <w:bCs/>
                <w:sz w:val="32"/>
                <w:szCs w:val="32"/>
                <w:lang w:bidi="ar-DZ"/>
              </w:rPr>
              <w:t>134</w:t>
            </w:r>
          </w:p>
        </w:tc>
      </w:tr>
      <w:tr w:rsidR="00A90DA7" w14:paraId="2697BE7A" w14:textId="77777777" w:rsidTr="00F56D71">
        <w:trPr>
          <w:trHeight w:val="150"/>
        </w:trPr>
        <w:tc>
          <w:tcPr>
            <w:tcW w:w="7938" w:type="dxa"/>
          </w:tcPr>
          <w:p w14:paraId="2DAE545D" w14:textId="1810EC20" w:rsidR="00A90DA7" w:rsidRPr="007332C8" w:rsidRDefault="00A90DA7" w:rsidP="00A90DA7">
            <w:pPr>
              <w:bidi/>
              <w:spacing w:line="360" w:lineRule="auto"/>
              <w:rPr>
                <w:rFonts w:ascii="Traditional Arabic" w:hAnsi="Traditional Arabic" w:cs="Traditional Arabic"/>
                <w:b/>
                <w:bCs/>
                <w:sz w:val="32"/>
                <w:szCs w:val="32"/>
                <w:rtl/>
                <w:lang w:bidi="ar-DZ"/>
              </w:rPr>
            </w:pPr>
            <w:r w:rsidRPr="00E63418">
              <w:rPr>
                <w:rFonts w:ascii="Traditional Arabic" w:hAnsi="Traditional Arabic" w:cs="Traditional Arabic"/>
                <w:b/>
                <w:bCs/>
                <w:sz w:val="32"/>
                <w:szCs w:val="32"/>
                <w:rtl/>
                <w:lang w:bidi="ar-DZ"/>
              </w:rPr>
              <w:t>خاتمة عامة</w:t>
            </w:r>
          </w:p>
        </w:tc>
        <w:tc>
          <w:tcPr>
            <w:tcW w:w="1075" w:type="dxa"/>
          </w:tcPr>
          <w:p w14:paraId="13E72C36" w14:textId="6F125C64" w:rsidR="00A90DA7" w:rsidRDefault="00A90DA7" w:rsidP="00A90DA7">
            <w:pPr>
              <w:bidi/>
              <w:spacing w:line="276" w:lineRule="auto"/>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b/>
                <w:bCs/>
                <w:sz w:val="32"/>
                <w:szCs w:val="32"/>
                <w:lang w:bidi="ar-DZ"/>
              </w:rPr>
              <w:t>140</w:t>
            </w:r>
          </w:p>
        </w:tc>
      </w:tr>
      <w:tr w:rsidR="00E63418" w14:paraId="7274D7FB" w14:textId="77777777" w:rsidTr="00F56D71">
        <w:trPr>
          <w:trHeight w:val="159"/>
        </w:trPr>
        <w:tc>
          <w:tcPr>
            <w:tcW w:w="7938" w:type="dxa"/>
          </w:tcPr>
          <w:p w14:paraId="682ED7C0" w14:textId="37946281" w:rsidR="00E63418" w:rsidRPr="007332C8" w:rsidRDefault="00E63418" w:rsidP="00CC6A2C">
            <w:pPr>
              <w:bidi/>
              <w:spacing w:line="360"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قائمة المراجع</w:t>
            </w:r>
          </w:p>
        </w:tc>
        <w:tc>
          <w:tcPr>
            <w:tcW w:w="1075" w:type="dxa"/>
          </w:tcPr>
          <w:p w14:paraId="6817C1DB" w14:textId="2E757F10" w:rsidR="00E63418" w:rsidRDefault="00083C11" w:rsidP="001312A3">
            <w:pPr>
              <w:bidi/>
              <w:spacing w:line="276" w:lineRule="auto"/>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b/>
                <w:bCs/>
                <w:sz w:val="32"/>
                <w:szCs w:val="32"/>
                <w:lang w:bidi="ar-DZ"/>
              </w:rPr>
              <w:t>143</w:t>
            </w:r>
          </w:p>
        </w:tc>
      </w:tr>
      <w:tr w:rsidR="00E63418" w14:paraId="3F882A3B" w14:textId="77777777" w:rsidTr="00F56D71">
        <w:trPr>
          <w:trHeight w:val="327"/>
        </w:trPr>
        <w:tc>
          <w:tcPr>
            <w:tcW w:w="7938" w:type="dxa"/>
          </w:tcPr>
          <w:p w14:paraId="19F9D612" w14:textId="1F492128" w:rsidR="00E63418" w:rsidRPr="007332C8" w:rsidRDefault="00E63418" w:rsidP="00CC6A2C">
            <w:pPr>
              <w:bidi/>
              <w:spacing w:line="360"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قائمة الملاحق</w:t>
            </w:r>
          </w:p>
        </w:tc>
        <w:tc>
          <w:tcPr>
            <w:tcW w:w="1075" w:type="dxa"/>
          </w:tcPr>
          <w:p w14:paraId="209642AA" w14:textId="66D2C520" w:rsidR="00E63418" w:rsidRDefault="00083C11" w:rsidP="008C4F58">
            <w:pPr>
              <w:bidi/>
              <w:spacing w:line="360" w:lineRule="auto"/>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b/>
                <w:bCs/>
                <w:sz w:val="32"/>
                <w:szCs w:val="32"/>
                <w:lang w:bidi="ar-DZ"/>
              </w:rPr>
              <w:t>157</w:t>
            </w:r>
          </w:p>
        </w:tc>
      </w:tr>
    </w:tbl>
    <w:p w14:paraId="5CF45EBA" w14:textId="7375F5FD" w:rsidR="0047754A" w:rsidRDefault="0047754A" w:rsidP="008C4F58">
      <w:pPr>
        <w:bidi/>
        <w:spacing w:after="0" w:line="360" w:lineRule="auto"/>
        <w:rPr>
          <w:rFonts w:ascii="Traditional Arabic" w:eastAsia="Calibri" w:hAnsi="Traditional Arabic" w:cs="Traditional Arabic"/>
          <w:b/>
          <w:bCs/>
          <w:sz w:val="32"/>
          <w:szCs w:val="32"/>
          <w:rtl/>
          <w:lang w:bidi="ar-DZ"/>
        </w:rPr>
      </w:pPr>
    </w:p>
    <w:p w14:paraId="0F6AE8B8" w14:textId="77777777" w:rsidR="00E3377F" w:rsidRDefault="00E3377F" w:rsidP="00E3377F">
      <w:pPr>
        <w:bidi/>
        <w:spacing w:after="0" w:line="360" w:lineRule="auto"/>
        <w:rPr>
          <w:rFonts w:ascii="Traditional Arabic" w:eastAsia="Calibri" w:hAnsi="Traditional Arabic" w:cs="Traditional Arabic"/>
          <w:b/>
          <w:bCs/>
          <w:sz w:val="32"/>
          <w:szCs w:val="32"/>
          <w:rtl/>
          <w:lang w:bidi="ar-DZ"/>
        </w:rPr>
      </w:pPr>
    </w:p>
    <w:p w14:paraId="38DB6178" w14:textId="16438989" w:rsidR="00F95B87" w:rsidRPr="00F30D2F" w:rsidRDefault="00F95B87" w:rsidP="008C4F58">
      <w:pPr>
        <w:bidi/>
        <w:spacing w:after="0" w:line="360" w:lineRule="auto"/>
        <w:jc w:val="center"/>
        <w:rPr>
          <w:rFonts w:ascii="Traditional Arabic" w:eastAsia="Calibri" w:hAnsi="Traditional Arabic" w:cs="Traditional Arabic"/>
          <w:b/>
          <w:bCs/>
          <w:sz w:val="36"/>
          <w:szCs w:val="36"/>
          <w:rtl/>
          <w:lang w:bidi="ar-DZ"/>
        </w:rPr>
      </w:pPr>
      <w:bookmarkStart w:id="10" w:name="_Hlk116124943"/>
      <w:r w:rsidRPr="00F30D2F">
        <w:rPr>
          <w:rFonts w:ascii="Traditional Arabic" w:eastAsia="Calibri" w:hAnsi="Traditional Arabic" w:cs="Traditional Arabic" w:hint="cs"/>
          <w:b/>
          <w:bCs/>
          <w:sz w:val="36"/>
          <w:szCs w:val="36"/>
          <w:rtl/>
          <w:lang w:bidi="ar-DZ"/>
        </w:rPr>
        <w:lastRenderedPageBreak/>
        <w:t>فهرس الجداول</w:t>
      </w:r>
    </w:p>
    <w:tbl>
      <w:tblPr>
        <w:tblStyle w:val="TableGrid"/>
        <w:bidiVisual/>
        <w:tblW w:w="0" w:type="auto"/>
        <w:tblLook w:val="04A0" w:firstRow="1" w:lastRow="0" w:firstColumn="1" w:lastColumn="0" w:noHBand="0" w:noVBand="1"/>
      </w:tblPr>
      <w:tblGrid>
        <w:gridCol w:w="893"/>
        <w:gridCol w:w="7037"/>
        <w:gridCol w:w="1083"/>
      </w:tblGrid>
      <w:tr w:rsidR="006D7B17" w14:paraId="1F70E41E" w14:textId="77777777" w:rsidTr="005F0824">
        <w:tc>
          <w:tcPr>
            <w:tcW w:w="893" w:type="dxa"/>
          </w:tcPr>
          <w:bookmarkEnd w:id="10"/>
          <w:p w14:paraId="7D560581" w14:textId="77777777" w:rsidR="006D7B17" w:rsidRPr="008A2E43" w:rsidRDefault="006D7B17" w:rsidP="008C4F58">
            <w:pPr>
              <w:bidi/>
              <w:spacing w:line="360" w:lineRule="auto"/>
              <w:jc w:val="center"/>
              <w:rPr>
                <w:rFonts w:ascii="Traditional Arabic" w:hAnsi="Traditional Arabic" w:cs="Traditional Arabic"/>
                <w:b/>
                <w:bCs/>
                <w:sz w:val="28"/>
                <w:szCs w:val="28"/>
                <w:rtl/>
                <w:lang w:bidi="ar-DZ"/>
              </w:rPr>
            </w:pPr>
            <w:r w:rsidRPr="008A2E43">
              <w:rPr>
                <w:rFonts w:ascii="Traditional Arabic" w:hAnsi="Traditional Arabic" w:cs="Traditional Arabic" w:hint="cs"/>
                <w:b/>
                <w:bCs/>
                <w:sz w:val="28"/>
                <w:szCs w:val="28"/>
                <w:rtl/>
                <w:lang w:bidi="ar-DZ"/>
              </w:rPr>
              <w:t>الرقم</w:t>
            </w:r>
          </w:p>
        </w:tc>
        <w:tc>
          <w:tcPr>
            <w:tcW w:w="7037" w:type="dxa"/>
          </w:tcPr>
          <w:p w14:paraId="681E1907" w14:textId="77777777" w:rsidR="006D7B17" w:rsidRPr="008A2E43" w:rsidRDefault="006D7B17" w:rsidP="008C4F58">
            <w:pPr>
              <w:bidi/>
              <w:spacing w:line="360" w:lineRule="auto"/>
              <w:jc w:val="center"/>
              <w:rPr>
                <w:rFonts w:ascii="Traditional Arabic" w:hAnsi="Traditional Arabic" w:cs="Traditional Arabic"/>
                <w:b/>
                <w:bCs/>
                <w:sz w:val="32"/>
                <w:szCs w:val="32"/>
                <w:rtl/>
                <w:lang w:bidi="ar-DZ"/>
              </w:rPr>
            </w:pPr>
            <w:r w:rsidRPr="008A2E43">
              <w:rPr>
                <w:rFonts w:ascii="Traditional Arabic" w:hAnsi="Traditional Arabic" w:cs="Traditional Arabic" w:hint="cs"/>
                <w:b/>
                <w:bCs/>
                <w:sz w:val="32"/>
                <w:szCs w:val="32"/>
                <w:rtl/>
                <w:lang w:bidi="ar-DZ"/>
              </w:rPr>
              <w:t>عنوان الجدول</w:t>
            </w:r>
          </w:p>
        </w:tc>
        <w:tc>
          <w:tcPr>
            <w:tcW w:w="1083" w:type="dxa"/>
          </w:tcPr>
          <w:p w14:paraId="65B3026C" w14:textId="77777777" w:rsidR="006D7B17" w:rsidRPr="008A2E43" w:rsidRDefault="006D7B17" w:rsidP="008C4F58">
            <w:pPr>
              <w:bidi/>
              <w:spacing w:line="360" w:lineRule="auto"/>
              <w:jc w:val="both"/>
              <w:rPr>
                <w:rFonts w:ascii="Traditional Arabic" w:hAnsi="Traditional Arabic" w:cs="Traditional Arabic"/>
                <w:b/>
                <w:bCs/>
                <w:sz w:val="32"/>
                <w:szCs w:val="32"/>
                <w:rtl/>
                <w:lang w:bidi="ar-DZ"/>
              </w:rPr>
            </w:pPr>
            <w:r w:rsidRPr="008A2E43">
              <w:rPr>
                <w:rFonts w:ascii="Traditional Arabic" w:hAnsi="Traditional Arabic" w:cs="Traditional Arabic" w:hint="cs"/>
                <w:b/>
                <w:bCs/>
                <w:sz w:val="32"/>
                <w:szCs w:val="32"/>
                <w:rtl/>
                <w:lang w:bidi="ar-DZ"/>
              </w:rPr>
              <w:t>الصفحة</w:t>
            </w:r>
          </w:p>
        </w:tc>
      </w:tr>
      <w:tr w:rsidR="006D7B17" w14:paraId="48D337F0" w14:textId="77777777" w:rsidTr="005F0824">
        <w:tc>
          <w:tcPr>
            <w:tcW w:w="893" w:type="dxa"/>
          </w:tcPr>
          <w:p w14:paraId="48EC288B" w14:textId="77777777" w:rsidR="006D7B17" w:rsidRDefault="006D7B17" w:rsidP="008C4F58">
            <w:pPr>
              <w:bidi/>
              <w:spacing w:line="360"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01</w:t>
            </w:r>
          </w:p>
        </w:tc>
        <w:tc>
          <w:tcPr>
            <w:tcW w:w="7037" w:type="dxa"/>
          </w:tcPr>
          <w:p w14:paraId="26DC2793" w14:textId="77777777" w:rsidR="006D7B17" w:rsidRPr="00024FF6" w:rsidRDefault="006D7B17" w:rsidP="008C4F58">
            <w:pPr>
              <w:bidi/>
              <w:spacing w:line="360" w:lineRule="auto"/>
              <w:jc w:val="both"/>
              <w:rPr>
                <w:rFonts w:ascii="Traditional Arabic" w:hAnsi="Traditional Arabic" w:cs="Traditional Arabic"/>
                <w:b/>
                <w:bCs/>
                <w:sz w:val="32"/>
                <w:szCs w:val="32"/>
                <w:rtl/>
                <w:lang w:bidi="ar-DZ"/>
              </w:rPr>
            </w:pPr>
            <w:r w:rsidRPr="00024FF6">
              <w:rPr>
                <w:rFonts w:ascii="Traditional Arabic" w:hAnsi="Traditional Arabic" w:cs="Traditional Arabic"/>
                <w:b/>
                <w:bCs/>
                <w:sz w:val="32"/>
                <w:szCs w:val="32"/>
                <w:rtl/>
                <w:lang w:bidi="ar-DZ"/>
              </w:rPr>
              <w:t>الدراسات السابقة التي تناولت رأس مال الفكري مع مختلف متغيرات الدراسة</w:t>
            </w:r>
          </w:p>
        </w:tc>
        <w:tc>
          <w:tcPr>
            <w:tcW w:w="1083" w:type="dxa"/>
            <w:vAlign w:val="center"/>
          </w:tcPr>
          <w:p w14:paraId="66E70C64" w14:textId="14C0AFF0" w:rsidR="006D7B17" w:rsidRPr="00D0150B" w:rsidRDefault="00D0150B" w:rsidP="00D0150B">
            <w:pPr>
              <w:bidi/>
              <w:spacing w:line="360" w:lineRule="auto"/>
              <w:jc w:val="center"/>
              <w:rPr>
                <w:rFonts w:ascii="Traditional Arabic" w:hAnsi="Traditional Arabic" w:cs="Traditional Arabic"/>
                <w:b/>
                <w:bCs/>
                <w:sz w:val="32"/>
                <w:szCs w:val="32"/>
                <w:rtl/>
                <w:lang w:bidi="ar-DZ"/>
              </w:rPr>
            </w:pPr>
            <w:r w:rsidRPr="00D0150B">
              <w:rPr>
                <w:rFonts w:ascii="Traditional Arabic" w:hAnsi="Traditional Arabic" w:cs="Traditional Arabic"/>
                <w:b/>
                <w:bCs/>
                <w:sz w:val="32"/>
                <w:szCs w:val="32"/>
                <w:lang w:bidi="ar-DZ"/>
              </w:rPr>
              <w:t>8</w:t>
            </w:r>
          </w:p>
        </w:tc>
      </w:tr>
      <w:tr w:rsidR="006D7B17" w14:paraId="6F305837" w14:textId="77777777" w:rsidTr="005F0824">
        <w:tc>
          <w:tcPr>
            <w:tcW w:w="893" w:type="dxa"/>
          </w:tcPr>
          <w:p w14:paraId="6A15C355" w14:textId="77777777" w:rsidR="006D7B17" w:rsidRDefault="006D7B17" w:rsidP="008C4F58">
            <w:pPr>
              <w:bidi/>
              <w:spacing w:line="360"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02</w:t>
            </w:r>
          </w:p>
        </w:tc>
        <w:tc>
          <w:tcPr>
            <w:tcW w:w="7037" w:type="dxa"/>
          </w:tcPr>
          <w:p w14:paraId="5FF38937" w14:textId="77777777" w:rsidR="006D7B17" w:rsidRPr="00024FF6" w:rsidRDefault="006D7B17" w:rsidP="008C4F58">
            <w:pPr>
              <w:bidi/>
              <w:spacing w:line="360" w:lineRule="auto"/>
              <w:jc w:val="both"/>
              <w:rPr>
                <w:rFonts w:ascii="Traditional Arabic" w:hAnsi="Traditional Arabic" w:cs="Traditional Arabic"/>
                <w:b/>
                <w:bCs/>
                <w:sz w:val="32"/>
                <w:szCs w:val="32"/>
                <w:rtl/>
                <w:lang w:bidi="ar-DZ"/>
              </w:rPr>
            </w:pPr>
            <w:r w:rsidRPr="00024FF6">
              <w:rPr>
                <w:rFonts w:ascii="Traditional Arabic" w:hAnsi="Traditional Arabic" w:cs="Traditional Arabic"/>
                <w:b/>
                <w:bCs/>
                <w:sz w:val="32"/>
                <w:szCs w:val="32"/>
                <w:rtl/>
                <w:lang w:bidi="ar-DZ"/>
              </w:rPr>
              <w:t>الدراسات السابقة التي تناولت المعرفة الضمنية والابداع التنظيمي</w:t>
            </w:r>
          </w:p>
        </w:tc>
        <w:tc>
          <w:tcPr>
            <w:tcW w:w="1083" w:type="dxa"/>
            <w:vAlign w:val="center"/>
          </w:tcPr>
          <w:p w14:paraId="1CE3EE0E" w14:textId="53166E39" w:rsidR="006D7B17" w:rsidRPr="00D0150B" w:rsidRDefault="00D0150B" w:rsidP="00D0150B">
            <w:pPr>
              <w:bidi/>
              <w:spacing w:line="360" w:lineRule="auto"/>
              <w:jc w:val="center"/>
              <w:rPr>
                <w:rFonts w:ascii="Traditional Arabic" w:hAnsi="Traditional Arabic" w:cs="Traditional Arabic"/>
                <w:b/>
                <w:bCs/>
                <w:sz w:val="32"/>
                <w:szCs w:val="32"/>
                <w:rtl/>
                <w:lang w:bidi="ar-DZ"/>
              </w:rPr>
            </w:pPr>
            <w:r w:rsidRPr="00D0150B">
              <w:rPr>
                <w:rFonts w:ascii="Traditional Arabic" w:hAnsi="Traditional Arabic" w:cs="Traditional Arabic"/>
                <w:b/>
                <w:bCs/>
                <w:sz w:val="32"/>
                <w:szCs w:val="32"/>
                <w:lang w:bidi="ar-DZ"/>
              </w:rPr>
              <w:t>11</w:t>
            </w:r>
          </w:p>
        </w:tc>
      </w:tr>
      <w:tr w:rsidR="006D7B17" w14:paraId="555C21CA" w14:textId="77777777" w:rsidTr="005F0824">
        <w:trPr>
          <w:trHeight w:val="327"/>
        </w:trPr>
        <w:tc>
          <w:tcPr>
            <w:tcW w:w="893" w:type="dxa"/>
          </w:tcPr>
          <w:p w14:paraId="2CB51A9C" w14:textId="77777777" w:rsidR="006D7B17" w:rsidRDefault="006D7B17" w:rsidP="008C4F58">
            <w:pPr>
              <w:bidi/>
              <w:spacing w:line="360"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03</w:t>
            </w:r>
          </w:p>
        </w:tc>
        <w:tc>
          <w:tcPr>
            <w:tcW w:w="7037" w:type="dxa"/>
          </w:tcPr>
          <w:p w14:paraId="3ACAAA6A" w14:textId="77777777" w:rsidR="006D7B17" w:rsidRPr="00024FF6" w:rsidRDefault="006D7B17" w:rsidP="008C4F58">
            <w:pPr>
              <w:bidi/>
              <w:spacing w:line="360" w:lineRule="auto"/>
              <w:jc w:val="both"/>
              <w:rPr>
                <w:rFonts w:ascii="Traditional Arabic" w:hAnsi="Traditional Arabic" w:cs="Traditional Arabic"/>
                <w:b/>
                <w:bCs/>
                <w:sz w:val="32"/>
                <w:szCs w:val="32"/>
                <w:rtl/>
                <w:lang w:bidi="ar-DZ"/>
              </w:rPr>
            </w:pPr>
            <w:r w:rsidRPr="00024FF6">
              <w:rPr>
                <w:rFonts w:ascii="Traditional Arabic" w:hAnsi="Traditional Arabic" w:cs="Traditional Arabic"/>
                <w:b/>
                <w:bCs/>
                <w:sz w:val="32"/>
                <w:szCs w:val="32"/>
                <w:rtl/>
                <w:lang w:bidi="ar-DZ"/>
              </w:rPr>
              <w:t>المقارنة بين رأس المال الفكري ورأس المال المادي</w:t>
            </w:r>
          </w:p>
        </w:tc>
        <w:tc>
          <w:tcPr>
            <w:tcW w:w="1083" w:type="dxa"/>
            <w:vAlign w:val="center"/>
          </w:tcPr>
          <w:p w14:paraId="0BF872E3" w14:textId="7B9A49A6" w:rsidR="006D7B17" w:rsidRPr="00D0150B" w:rsidRDefault="00D0150B" w:rsidP="00D0150B">
            <w:pPr>
              <w:bidi/>
              <w:spacing w:line="360" w:lineRule="auto"/>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lang w:bidi="ar-DZ"/>
              </w:rPr>
              <w:t>22</w:t>
            </w:r>
          </w:p>
        </w:tc>
      </w:tr>
      <w:tr w:rsidR="00AD2D5A" w14:paraId="01C37D9C" w14:textId="77777777" w:rsidTr="005F0824">
        <w:trPr>
          <w:trHeight w:val="159"/>
        </w:trPr>
        <w:tc>
          <w:tcPr>
            <w:tcW w:w="893" w:type="dxa"/>
          </w:tcPr>
          <w:p w14:paraId="5B0DB03C" w14:textId="7FA47F7F" w:rsidR="00AD2D5A" w:rsidRDefault="00AD2D5A" w:rsidP="00AF7649">
            <w:pPr>
              <w:bidi/>
              <w:spacing w:line="276" w:lineRule="auto"/>
              <w:jc w:val="center"/>
              <w:rPr>
                <w:rFonts w:ascii="Traditional Arabic" w:hAnsi="Traditional Arabic" w:cs="Traditional Arabic"/>
                <w:sz w:val="32"/>
                <w:szCs w:val="32"/>
                <w:rtl/>
                <w:lang w:bidi="ar-DZ"/>
              </w:rPr>
            </w:pPr>
            <w:r w:rsidRPr="00AD2D5A">
              <w:rPr>
                <w:rFonts w:ascii="Traditional Arabic" w:hAnsi="Traditional Arabic" w:cs="Traditional Arabic"/>
                <w:sz w:val="32"/>
                <w:szCs w:val="32"/>
                <w:rtl/>
                <w:lang w:bidi="ar-DZ"/>
              </w:rPr>
              <w:t>04</w:t>
            </w:r>
          </w:p>
        </w:tc>
        <w:tc>
          <w:tcPr>
            <w:tcW w:w="7037" w:type="dxa"/>
          </w:tcPr>
          <w:p w14:paraId="372ECB3C" w14:textId="15A06317" w:rsidR="00AD2D5A" w:rsidRPr="00024FF6" w:rsidRDefault="00AD2D5A" w:rsidP="00AF7649">
            <w:pPr>
              <w:bidi/>
              <w:spacing w:line="276" w:lineRule="auto"/>
              <w:jc w:val="both"/>
              <w:rPr>
                <w:rFonts w:ascii="Traditional Arabic" w:hAnsi="Traditional Arabic" w:cs="Traditional Arabic"/>
                <w:b/>
                <w:bCs/>
                <w:sz w:val="32"/>
                <w:szCs w:val="32"/>
                <w:rtl/>
                <w:lang w:bidi="ar-DZ"/>
              </w:rPr>
            </w:pPr>
            <w:r w:rsidRPr="00AD2D5A">
              <w:rPr>
                <w:rFonts w:ascii="Traditional Arabic" w:hAnsi="Traditional Arabic" w:cs="Traditional Arabic"/>
                <w:b/>
                <w:bCs/>
                <w:sz w:val="32"/>
                <w:szCs w:val="32"/>
                <w:rtl/>
                <w:lang w:bidi="ar-DZ"/>
              </w:rPr>
              <w:t>خصائص المعرفة الصريحة والمعرفة الضمنية</w:t>
            </w:r>
          </w:p>
        </w:tc>
        <w:tc>
          <w:tcPr>
            <w:tcW w:w="1083" w:type="dxa"/>
            <w:vAlign w:val="center"/>
          </w:tcPr>
          <w:p w14:paraId="193783AF" w14:textId="23A4A9EF" w:rsidR="00AD2D5A" w:rsidRPr="00D0150B" w:rsidRDefault="002831AA" w:rsidP="00AF7649">
            <w:pPr>
              <w:bidi/>
              <w:spacing w:line="276" w:lineRule="auto"/>
              <w:jc w:val="center"/>
              <w:rPr>
                <w:rFonts w:ascii="Traditional Arabic" w:hAnsi="Traditional Arabic" w:cs="Traditional Arabic"/>
                <w:b/>
                <w:bCs/>
                <w:sz w:val="32"/>
                <w:szCs w:val="32"/>
                <w:rtl/>
                <w:lang w:bidi="ar-DZ"/>
              </w:rPr>
            </w:pPr>
            <w:r w:rsidRPr="00D0150B">
              <w:rPr>
                <w:rFonts w:ascii="Traditional Arabic" w:hAnsi="Traditional Arabic" w:cs="Traditional Arabic"/>
                <w:b/>
                <w:bCs/>
                <w:sz w:val="32"/>
                <w:szCs w:val="32"/>
                <w:lang w:bidi="ar-DZ"/>
              </w:rPr>
              <w:t>74</w:t>
            </w:r>
          </w:p>
        </w:tc>
      </w:tr>
      <w:tr w:rsidR="005F0824" w14:paraId="23924CB7" w14:textId="77777777" w:rsidTr="005F0824">
        <w:trPr>
          <w:trHeight w:val="346"/>
        </w:trPr>
        <w:tc>
          <w:tcPr>
            <w:tcW w:w="893" w:type="dxa"/>
          </w:tcPr>
          <w:p w14:paraId="4A892C7B" w14:textId="0FFB6C97" w:rsidR="005F0824" w:rsidRDefault="005F0824" w:rsidP="005F0824">
            <w:pPr>
              <w:bidi/>
              <w:spacing w:line="276"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05</w:t>
            </w:r>
          </w:p>
        </w:tc>
        <w:tc>
          <w:tcPr>
            <w:tcW w:w="7037" w:type="dxa"/>
          </w:tcPr>
          <w:p w14:paraId="0B7C4C52" w14:textId="77777777" w:rsidR="005F0824" w:rsidRPr="00024FF6" w:rsidRDefault="005F0824" w:rsidP="005F0824">
            <w:pPr>
              <w:bidi/>
              <w:spacing w:line="276" w:lineRule="auto"/>
              <w:jc w:val="both"/>
              <w:rPr>
                <w:rFonts w:ascii="Traditional Arabic" w:hAnsi="Traditional Arabic" w:cs="Traditional Arabic"/>
                <w:b/>
                <w:bCs/>
                <w:sz w:val="32"/>
                <w:szCs w:val="32"/>
                <w:rtl/>
                <w:lang w:bidi="ar-DZ"/>
              </w:rPr>
            </w:pPr>
            <w:r w:rsidRPr="00024FF6">
              <w:rPr>
                <w:rFonts w:ascii="Traditional Arabic" w:hAnsi="Traditional Arabic" w:cs="Traditional Arabic"/>
                <w:b/>
                <w:bCs/>
                <w:sz w:val="32"/>
                <w:szCs w:val="32"/>
                <w:rtl/>
                <w:lang w:bidi="ar-DZ"/>
              </w:rPr>
              <w:t>مصادر إعداد الفقرات</w:t>
            </w:r>
          </w:p>
        </w:tc>
        <w:tc>
          <w:tcPr>
            <w:tcW w:w="1083" w:type="dxa"/>
            <w:vAlign w:val="center"/>
          </w:tcPr>
          <w:p w14:paraId="3A888CE7" w14:textId="18F17C13" w:rsidR="005F0824" w:rsidRPr="005F0824" w:rsidRDefault="005F0824" w:rsidP="005F0824">
            <w:pPr>
              <w:bidi/>
              <w:spacing w:line="276" w:lineRule="auto"/>
              <w:jc w:val="center"/>
              <w:rPr>
                <w:rFonts w:ascii="Traditional Arabic" w:hAnsi="Traditional Arabic" w:cs="Traditional Arabic"/>
                <w:b/>
                <w:bCs/>
                <w:sz w:val="32"/>
                <w:szCs w:val="32"/>
                <w:rtl/>
                <w:lang w:bidi="ar-DZ"/>
              </w:rPr>
            </w:pPr>
            <w:r w:rsidRPr="005F0824">
              <w:rPr>
                <w:rFonts w:ascii="Traditional Arabic" w:hAnsi="Traditional Arabic" w:cs="Traditional Arabic"/>
                <w:b/>
                <w:bCs/>
                <w:sz w:val="32"/>
                <w:szCs w:val="32"/>
                <w:lang w:bidi="ar-DZ"/>
              </w:rPr>
              <w:t>111</w:t>
            </w:r>
          </w:p>
        </w:tc>
      </w:tr>
      <w:tr w:rsidR="005F0824" w14:paraId="24AEA966" w14:textId="77777777" w:rsidTr="005F0824">
        <w:tc>
          <w:tcPr>
            <w:tcW w:w="893" w:type="dxa"/>
          </w:tcPr>
          <w:p w14:paraId="3E95D74E" w14:textId="7B80754E" w:rsidR="005F0824" w:rsidRDefault="005F0824" w:rsidP="005F0824">
            <w:pPr>
              <w:bidi/>
              <w:spacing w:line="360"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06</w:t>
            </w:r>
          </w:p>
        </w:tc>
        <w:tc>
          <w:tcPr>
            <w:tcW w:w="7037" w:type="dxa"/>
          </w:tcPr>
          <w:p w14:paraId="1571A87A" w14:textId="77777777" w:rsidR="005F0824" w:rsidRPr="00D84FE4" w:rsidRDefault="005F0824" w:rsidP="005F0824">
            <w:pPr>
              <w:bidi/>
              <w:spacing w:line="360" w:lineRule="auto"/>
              <w:jc w:val="both"/>
              <w:rPr>
                <w:rFonts w:ascii="Traditional Arabic" w:hAnsi="Traditional Arabic" w:cs="Traditional Arabic"/>
                <w:b/>
                <w:bCs/>
                <w:sz w:val="32"/>
                <w:szCs w:val="32"/>
                <w:rtl/>
                <w:lang w:bidi="ar-DZ"/>
              </w:rPr>
            </w:pPr>
            <w:r w:rsidRPr="00D84FE4">
              <w:rPr>
                <w:rFonts w:ascii="Traditional Arabic" w:hAnsi="Traditional Arabic" w:cs="Traditional Arabic"/>
                <w:b/>
                <w:bCs/>
                <w:sz w:val="32"/>
                <w:szCs w:val="32"/>
                <w:rtl/>
                <w:lang w:bidi="ar-DZ"/>
              </w:rPr>
              <w:t>تحليل الخصائص العينة الديموغرافية</w:t>
            </w:r>
          </w:p>
        </w:tc>
        <w:tc>
          <w:tcPr>
            <w:tcW w:w="1083" w:type="dxa"/>
            <w:vAlign w:val="center"/>
          </w:tcPr>
          <w:p w14:paraId="4458FB54" w14:textId="23A220F7" w:rsidR="005F0824" w:rsidRPr="005F0824" w:rsidRDefault="005F0824" w:rsidP="005F0824">
            <w:pPr>
              <w:bidi/>
              <w:spacing w:line="360" w:lineRule="auto"/>
              <w:jc w:val="center"/>
              <w:rPr>
                <w:rFonts w:ascii="Traditional Arabic" w:hAnsi="Traditional Arabic" w:cs="Traditional Arabic"/>
                <w:b/>
                <w:bCs/>
                <w:sz w:val="32"/>
                <w:szCs w:val="32"/>
                <w:rtl/>
                <w:lang w:bidi="ar-DZ"/>
              </w:rPr>
            </w:pPr>
            <w:r w:rsidRPr="005F0824">
              <w:rPr>
                <w:rFonts w:ascii="Traditional Arabic" w:hAnsi="Traditional Arabic" w:cs="Traditional Arabic"/>
                <w:b/>
                <w:bCs/>
                <w:sz w:val="32"/>
                <w:szCs w:val="32"/>
                <w:lang w:bidi="ar-DZ"/>
              </w:rPr>
              <w:t>112</w:t>
            </w:r>
          </w:p>
        </w:tc>
      </w:tr>
      <w:tr w:rsidR="005F0824" w14:paraId="6E12C095" w14:textId="77777777" w:rsidTr="005F0824">
        <w:tc>
          <w:tcPr>
            <w:tcW w:w="893" w:type="dxa"/>
          </w:tcPr>
          <w:p w14:paraId="5BA56666" w14:textId="163A51FD" w:rsidR="005F0824" w:rsidRDefault="005F0824" w:rsidP="005F0824">
            <w:pPr>
              <w:bidi/>
              <w:spacing w:line="360"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07</w:t>
            </w:r>
          </w:p>
        </w:tc>
        <w:tc>
          <w:tcPr>
            <w:tcW w:w="7037" w:type="dxa"/>
          </w:tcPr>
          <w:p w14:paraId="735647AB" w14:textId="77777777" w:rsidR="005F0824" w:rsidRPr="004F0290" w:rsidRDefault="005F0824" w:rsidP="005F0824">
            <w:pPr>
              <w:bidi/>
              <w:spacing w:line="360" w:lineRule="auto"/>
              <w:jc w:val="both"/>
              <w:rPr>
                <w:rFonts w:ascii="Traditional Arabic" w:hAnsi="Traditional Arabic" w:cs="Traditional Arabic"/>
                <w:b/>
                <w:bCs/>
                <w:sz w:val="32"/>
                <w:szCs w:val="32"/>
                <w:rtl/>
                <w:lang w:bidi="ar-DZ"/>
              </w:rPr>
            </w:pPr>
            <w:r w:rsidRPr="004F0290">
              <w:rPr>
                <w:rFonts w:ascii="Traditional Arabic" w:hAnsi="Traditional Arabic" w:cs="Traditional Arabic"/>
                <w:b/>
                <w:bCs/>
                <w:sz w:val="32"/>
                <w:szCs w:val="32"/>
                <w:rtl/>
                <w:lang w:bidi="ar-DZ"/>
              </w:rPr>
              <w:t>تحليل موثوقية الاستبانة</w:t>
            </w:r>
          </w:p>
        </w:tc>
        <w:tc>
          <w:tcPr>
            <w:tcW w:w="1083" w:type="dxa"/>
          </w:tcPr>
          <w:p w14:paraId="50086B8C" w14:textId="6AE451B9" w:rsidR="005F0824" w:rsidRPr="005F0824" w:rsidRDefault="005F0824" w:rsidP="005F0824">
            <w:pPr>
              <w:bidi/>
              <w:spacing w:line="360" w:lineRule="auto"/>
              <w:jc w:val="center"/>
              <w:rPr>
                <w:rFonts w:ascii="Traditional Arabic" w:hAnsi="Traditional Arabic" w:cs="Traditional Arabic"/>
                <w:b/>
                <w:bCs/>
                <w:sz w:val="32"/>
                <w:szCs w:val="32"/>
                <w:rtl/>
                <w:lang w:bidi="ar-DZ"/>
              </w:rPr>
            </w:pPr>
            <w:r w:rsidRPr="005F0824">
              <w:rPr>
                <w:rFonts w:ascii="Traditional Arabic" w:hAnsi="Traditional Arabic" w:cs="Traditional Arabic"/>
                <w:b/>
                <w:bCs/>
                <w:sz w:val="32"/>
                <w:szCs w:val="32"/>
                <w:lang w:bidi="ar-DZ"/>
              </w:rPr>
              <w:t>113</w:t>
            </w:r>
          </w:p>
        </w:tc>
      </w:tr>
      <w:tr w:rsidR="005F0824" w14:paraId="6C639015" w14:textId="77777777" w:rsidTr="005F0824">
        <w:tc>
          <w:tcPr>
            <w:tcW w:w="893" w:type="dxa"/>
          </w:tcPr>
          <w:p w14:paraId="60731574" w14:textId="763DFF31" w:rsidR="005F0824" w:rsidRDefault="005F0824" w:rsidP="005F0824">
            <w:pPr>
              <w:bidi/>
              <w:spacing w:line="360"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08</w:t>
            </w:r>
          </w:p>
        </w:tc>
        <w:tc>
          <w:tcPr>
            <w:tcW w:w="7037" w:type="dxa"/>
          </w:tcPr>
          <w:p w14:paraId="3A0AF0C3" w14:textId="77777777" w:rsidR="005F0824" w:rsidRPr="004F0290" w:rsidRDefault="005F0824" w:rsidP="005F0824">
            <w:pPr>
              <w:bidi/>
              <w:spacing w:line="360" w:lineRule="auto"/>
              <w:jc w:val="both"/>
              <w:rPr>
                <w:rFonts w:ascii="Traditional Arabic" w:hAnsi="Traditional Arabic" w:cs="Traditional Arabic"/>
                <w:b/>
                <w:bCs/>
                <w:sz w:val="32"/>
                <w:szCs w:val="32"/>
                <w:rtl/>
                <w:lang w:bidi="ar-DZ"/>
              </w:rPr>
            </w:pPr>
            <w:r w:rsidRPr="004F0290">
              <w:rPr>
                <w:rFonts w:ascii="Traditional Arabic" w:hAnsi="Traditional Arabic" w:cs="Traditional Arabic"/>
                <w:b/>
                <w:bCs/>
                <w:sz w:val="32"/>
                <w:szCs w:val="32"/>
                <w:rtl/>
                <w:lang w:bidi="ar-DZ"/>
              </w:rPr>
              <w:t>تحليلات العوامل الاستكشافية</w:t>
            </w:r>
          </w:p>
        </w:tc>
        <w:tc>
          <w:tcPr>
            <w:tcW w:w="1083" w:type="dxa"/>
          </w:tcPr>
          <w:p w14:paraId="50C338B6" w14:textId="6C67DA4A" w:rsidR="005F0824" w:rsidRPr="005F0824" w:rsidRDefault="005F0824" w:rsidP="005F0824">
            <w:pPr>
              <w:bidi/>
              <w:spacing w:line="360" w:lineRule="auto"/>
              <w:jc w:val="center"/>
              <w:rPr>
                <w:rFonts w:ascii="Traditional Arabic" w:hAnsi="Traditional Arabic" w:cs="Traditional Arabic"/>
                <w:b/>
                <w:bCs/>
                <w:sz w:val="32"/>
                <w:szCs w:val="32"/>
                <w:rtl/>
                <w:lang w:bidi="ar-DZ"/>
              </w:rPr>
            </w:pPr>
            <w:r w:rsidRPr="005F0824">
              <w:rPr>
                <w:rFonts w:ascii="Traditional Arabic" w:hAnsi="Traditional Arabic" w:cs="Traditional Arabic"/>
                <w:b/>
                <w:bCs/>
                <w:sz w:val="32"/>
                <w:szCs w:val="32"/>
                <w:lang w:bidi="ar-DZ"/>
              </w:rPr>
              <w:t>117</w:t>
            </w:r>
          </w:p>
        </w:tc>
      </w:tr>
      <w:tr w:rsidR="00C119BC" w14:paraId="6A3BB588" w14:textId="77777777" w:rsidTr="005F0824">
        <w:tc>
          <w:tcPr>
            <w:tcW w:w="893" w:type="dxa"/>
          </w:tcPr>
          <w:p w14:paraId="429B5A08" w14:textId="537CA698" w:rsidR="00C119BC" w:rsidRDefault="00C119BC" w:rsidP="00C119BC">
            <w:pPr>
              <w:bidi/>
              <w:spacing w:line="360"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09</w:t>
            </w:r>
          </w:p>
        </w:tc>
        <w:tc>
          <w:tcPr>
            <w:tcW w:w="7037" w:type="dxa"/>
          </w:tcPr>
          <w:p w14:paraId="5CD9CE07" w14:textId="77777777" w:rsidR="00C119BC" w:rsidRPr="004F0290" w:rsidRDefault="00C119BC" w:rsidP="00C119BC">
            <w:pPr>
              <w:bidi/>
              <w:spacing w:line="360" w:lineRule="auto"/>
              <w:jc w:val="both"/>
              <w:rPr>
                <w:rFonts w:ascii="Traditional Arabic" w:hAnsi="Traditional Arabic" w:cs="Traditional Arabic"/>
                <w:b/>
                <w:bCs/>
                <w:sz w:val="32"/>
                <w:szCs w:val="32"/>
                <w:rtl/>
                <w:lang w:bidi="ar-DZ"/>
              </w:rPr>
            </w:pPr>
            <w:r w:rsidRPr="004F0290">
              <w:rPr>
                <w:rFonts w:ascii="Traditional Arabic" w:hAnsi="Traditional Arabic" w:cs="Traditional Arabic"/>
                <w:b/>
                <w:bCs/>
                <w:sz w:val="32"/>
                <w:szCs w:val="32"/>
                <w:rtl/>
                <w:lang w:bidi="ar-DZ"/>
              </w:rPr>
              <w:t>إحصائيات الموثوقية والصلاحية- الترتيب الأدنى-</w:t>
            </w:r>
          </w:p>
        </w:tc>
        <w:tc>
          <w:tcPr>
            <w:tcW w:w="1083" w:type="dxa"/>
          </w:tcPr>
          <w:p w14:paraId="2AC1DCAD" w14:textId="746651F1" w:rsidR="00C119BC" w:rsidRPr="00C119BC" w:rsidRDefault="00C119BC" w:rsidP="00C119BC">
            <w:pPr>
              <w:bidi/>
              <w:spacing w:line="360" w:lineRule="auto"/>
              <w:jc w:val="center"/>
              <w:rPr>
                <w:rFonts w:ascii="Traditional Arabic" w:hAnsi="Traditional Arabic" w:cs="Traditional Arabic"/>
                <w:b/>
                <w:bCs/>
                <w:sz w:val="32"/>
                <w:szCs w:val="32"/>
                <w:rtl/>
                <w:lang w:bidi="ar-DZ"/>
              </w:rPr>
            </w:pPr>
            <w:r w:rsidRPr="00C119BC">
              <w:rPr>
                <w:rFonts w:ascii="Traditional Arabic" w:hAnsi="Traditional Arabic" w:cs="Traditional Arabic"/>
                <w:b/>
                <w:bCs/>
                <w:sz w:val="32"/>
                <w:szCs w:val="32"/>
                <w:lang w:bidi="ar-DZ"/>
              </w:rPr>
              <w:t>12</w:t>
            </w:r>
            <w:r w:rsidR="005F0824">
              <w:rPr>
                <w:rFonts w:ascii="Traditional Arabic" w:hAnsi="Traditional Arabic" w:cs="Traditional Arabic"/>
                <w:b/>
                <w:bCs/>
                <w:sz w:val="32"/>
                <w:szCs w:val="32"/>
                <w:lang w:bidi="ar-DZ"/>
              </w:rPr>
              <w:t>1</w:t>
            </w:r>
          </w:p>
        </w:tc>
      </w:tr>
      <w:tr w:rsidR="005F0824" w14:paraId="09D5F890" w14:textId="77777777" w:rsidTr="005F0824">
        <w:tc>
          <w:tcPr>
            <w:tcW w:w="893" w:type="dxa"/>
          </w:tcPr>
          <w:p w14:paraId="0FB016B3" w14:textId="72714F44" w:rsidR="005F0824" w:rsidRDefault="005F0824" w:rsidP="005F0824">
            <w:pPr>
              <w:bidi/>
              <w:spacing w:line="360"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10</w:t>
            </w:r>
          </w:p>
        </w:tc>
        <w:tc>
          <w:tcPr>
            <w:tcW w:w="7037" w:type="dxa"/>
          </w:tcPr>
          <w:p w14:paraId="716380E7" w14:textId="77777777" w:rsidR="005F0824" w:rsidRPr="00BE3606" w:rsidRDefault="005F0824" w:rsidP="005F0824">
            <w:pPr>
              <w:bidi/>
              <w:spacing w:line="360" w:lineRule="auto"/>
              <w:jc w:val="both"/>
              <w:rPr>
                <w:rFonts w:ascii="Traditional Arabic" w:hAnsi="Traditional Arabic" w:cs="Traditional Arabic"/>
                <w:b/>
                <w:bCs/>
                <w:sz w:val="32"/>
                <w:szCs w:val="32"/>
                <w:rtl/>
                <w:lang w:bidi="ar-DZ"/>
              </w:rPr>
            </w:pPr>
            <w:r w:rsidRPr="00BE3606">
              <w:rPr>
                <w:rFonts w:ascii="Traditional Arabic" w:hAnsi="Traditional Arabic" w:cs="Traditional Arabic"/>
                <w:b/>
                <w:bCs/>
                <w:sz w:val="32"/>
                <w:szCs w:val="32"/>
                <w:rtl/>
                <w:lang w:bidi="ar-DZ"/>
              </w:rPr>
              <w:t>الارتباطات بين البناءات</w:t>
            </w:r>
          </w:p>
        </w:tc>
        <w:tc>
          <w:tcPr>
            <w:tcW w:w="1083" w:type="dxa"/>
          </w:tcPr>
          <w:p w14:paraId="115520BF" w14:textId="60752CEA" w:rsidR="005F0824" w:rsidRPr="009E5B5C" w:rsidRDefault="005F0824" w:rsidP="005F0824">
            <w:pPr>
              <w:bidi/>
              <w:spacing w:line="360" w:lineRule="auto"/>
              <w:jc w:val="center"/>
              <w:rPr>
                <w:rFonts w:ascii="Traditional Arabic" w:hAnsi="Traditional Arabic" w:cs="Traditional Arabic"/>
                <w:b/>
                <w:bCs/>
                <w:sz w:val="32"/>
                <w:szCs w:val="32"/>
                <w:rtl/>
                <w:lang w:bidi="ar-DZ"/>
              </w:rPr>
            </w:pPr>
            <w:r w:rsidRPr="009E5B5C">
              <w:rPr>
                <w:rFonts w:ascii="Traditional Arabic" w:hAnsi="Traditional Arabic" w:cs="Traditional Arabic"/>
                <w:b/>
                <w:bCs/>
                <w:sz w:val="32"/>
                <w:szCs w:val="32"/>
                <w:lang w:bidi="ar-DZ"/>
              </w:rPr>
              <w:t>122</w:t>
            </w:r>
          </w:p>
        </w:tc>
      </w:tr>
      <w:tr w:rsidR="005F0824" w14:paraId="3699500A" w14:textId="77777777" w:rsidTr="005F0824">
        <w:tc>
          <w:tcPr>
            <w:tcW w:w="893" w:type="dxa"/>
          </w:tcPr>
          <w:p w14:paraId="70AD5020" w14:textId="549C08C2" w:rsidR="005F0824" w:rsidRDefault="005F0824" w:rsidP="005F0824">
            <w:pPr>
              <w:bidi/>
              <w:spacing w:line="360"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11</w:t>
            </w:r>
          </w:p>
        </w:tc>
        <w:tc>
          <w:tcPr>
            <w:tcW w:w="7037" w:type="dxa"/>
          </w:tcPr>
          <w:p w14:paraId="43E7D515" w14:textId="77777777" w:rsidR="005F0824" w:rsidRPr="00BE3606" w:rsidRDefault="005F0824" w:rsidP="005F0824">
            <w:pPr>
              <w:bidi/>
              <w:spacing w:line="360" w:lineRule="auto"/>
              <w:jc w:val="both"/>
              <w:rPr>
                <w:rFonts w:ascii="Traditional Arabic" w:hAnsi="Traditional Arabic" w:cs="Traditional Arabic"/>
                <w:b/>
                <w:bCs/>
                <w:sz w:val="32"/>
                <w:szCs w:val="32"/>
                <w:rtl/>
                <w:lang w:bidi="ar-DZ"/>
              </w:rPr>
            </w:pPr>
            <w:r w:rsidRPr="00BE3606">
              <w:rPr>
                <w:rFonts w:ascii="Traditional Arabic" w:hAnsi="Traditional Arabic" w:cs="Traditional Arabic"/>
                <w:b/>
                <w:bCs/>
                <w:sz w:val="32"/>
                <w:szCs w:val="32"/>
                <w:rtl/>
                <w:lang w:bidi="ar-DZ"/>
              </w:rPr>
              <w:t>إحصائيات الموثوقية والصلاحية- الترتيب الأعلى-</w:t>
            </w:r>
          </w:p>
        </w:tc>
        <w:tc>
          <w:tcPr>
            <w:tcW w:w="1083" w:type="dxa"/>
          </w:tcPr>
          <w:p w14:paraId="2FE67167" w14:textId="2D285DD6" w:rsidR="005F0824" w:rsidRPr="009E5B5C" w:rsidRDefault="005F0824" w:rsidP="005F0824">
            <w:pPr>
              <w:bidi/>
              <w:spacing w:line="360" w:lineRule="auto"/>
              <w:jc w:val="center"/>
              <w:rPr>
                <w:rFonts w:ascii="Traditional Arabic" w:hAnsi="Traditional Arabic" w:cs="Traditional Arabic"/>
                <w:b/>
                <w:bCs/>
                <w:sz w:val="32"/>
                <w:szCs w:val="32"/>
                <w:rtl/>
                <w:lang w:bidi="ar-DZ"/>
              </w:rPr>
            </w:pPr>
            <w:r w:rsidRPr="009E5B5C">
              <w:rPr>
                <w:rFonts w:ascii="Traditional Arabic" w:hAnsi="Traditional Arabic" w:cs="Traditional Arabic"/>
                <w:b/>
                <w:bCs/>
                <w:sz w:val="32"/>
                <w:szCs w:val="32"/>
                <w:lang w:bidi="ar-DZ"/>
              </w:rPr>
              <w:t>123</w:t>
            </w:r>
          </w:p>
        </w:tc>
      </w:tr>
      <w:tr w:rsidR="005F0824" w14:paraId="585274F4" w14:textId="77777777" w:rsidTr="005F0824">
        <w:tc>
          <w:tcPr>
            <w:tcW w:w="893" w:type="dxa"/>
          </w:tcPr>
          <w:p w14:paraId="32A05E62" w14:textId="548F8ED1" w:rsidR="005F0824" w:rsidRDefault="005F0824" w:rsidP="005F0824">
            <w:pPr>
              <w:bidi/>
              <w:spacing w:line="276"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12</w:t>
            </w:r>
          </w:p>
        </w:tc>
        <w:tc>
          <w:tcPr>
            <w:tcW w:w="7037" w:type="dxa"/>
          </w:tcPr>
          <w:p w14:paraId="4D51ABC5" w14:textId="77777777" w:rsidR="005F0824" w:rsidRPr="00BE3606" w:rsidRDefault="005F0824" w:rsidP="005F0824">
            <w:pPr>
              <w:bidi/>
              <w:spacing w:line="276" w:lineRule="auto"/>
              <w:jc w:val="both"/>
              <w:rPr>
                <w:rFonts w:ascii="Traditional Arabic" w:hAnsi="Traditional Arabic" w:cs="Traditional Arabic"/>
                <w:b/>
                <w:bCs/>
                <w:sz w:val="32"/>
                <w:szCs w:val="32"/>
                <w:rtl/>
                <w:lang w:bidi="ar-DZ"/>
              </w:rPr>
            </w:pPr>
            <w:r w:rsidRPr="00BE3606">
              <w:rPr>
                <w:rFonts w:ascii="Traditional Arabic" w:hAnsi="Traditional Arabic" w:cs="Traditional Arabic"/>
                <w:b/>
                <w:bCs/>
                <w:sz w:val="32"/>
                <w:szCs w:val="32"/>
                <w:rtl/>
                <w:lang w:bidi="ar-DZ"/>
              </w:rPr>
              <w:t>الارتباطات بين البناءات</w:t>
            </w:r>
          </w:p>
        </w:tc>
        <w:tc>
          <w:tcPr>
            <w:tcW w:w="1083" w:type="dxa"/>
          </w:tcPr>
          <w:p w14:paraId="51377A0F" w14:textId="48EFF277" w:rsidR="005F0824" w:rsidRPr="009E5B5C" w:rsidRDefault="005F0824" w:rsidP="005F0824">
            <w:pPr>
              <w:bidi/>
              <w:spacing w:line="276" w:lineRule="auto"/>
              <w:jc w:val="center"/>
              <w:rPr>
                <w:rFonts w:ascii="Traditional Arabic" w:hAnsi="Traditional Arabic" w:cs="Traditional Arabic"/>
                <w:b/>
                <w:bCs/>
                <w:sz w:val="32"/>
                <w:szCs w:val="32"/>
                <w:rtl/>
                <w:lang w:bidi="ar-DZ"/>
              </w:rPr>
            </w:pPr>
            <w:r w:rsidRPr="009E5B5C">
              <w:rPr>
                <w:rFonts w:ascii="Traditional Arabic" w:hAnsi="Traditional Arabic" w:cs="Traditional Arabic"/>
                <w:b/>
                <w:bCs/>
                <w:sz w:val="32"/>
                <w:szCs w:val="32"/>
                <w:lang w:bidi="ar-DZ"/>
              </w:rPr>
              <w:t>125</w:t>
            </w:r>
          </w:p>
        </w:tc>
      </w:tr>
      <w:tr w:rsidR="005F0824" w14:paraId="3A1AF274" w14:textId="77777777" w:rsidTr="005F0824">
        <w:tc>
          <w:tcPr>
            <w:tcW w:w="893" w:type="dxa"/>
          </w:tcPr>
          <w:p w14:paraId="6E5D96DE" w14:textId="5CD65A58" w:rsidR="005F0824" w:rsidRDefault="005F0824" w:rsidP="005F0824">
            <w:pPr>
              <w:bidi/>
              <w:spacing w:line="360"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13</w:t>
            </w:r>
          </w:p>
        </w:tc>
        <w:tc>
          <w:tcPr>
            <w:tcW w:w="7037" w:type="dxa"/>
          </w:tcPr>
          <w:p w14:paraId="1771C7E0" w14:textId="77777777" w:rsidR="005F0824" w:rsidRPr="00BE3606" w:rsidRDefault="005F0824" w:rsidP="005F0824">
            <w:pPr>
              <w:bidi/>
              <w:spacing w:line="360" w:lineRule="auto"/>
              <w:jc w:val="both"/>
              <w:rPr>
                <w:rFonts w:ascii="Traditional Arabic" w:hAnsi="Traditional Arabic" w:cs="Traditional Arabic"/>
                <w:b/>
                <w:bCs/>
                <w:sz w:val="32"/>
                <w:szCs w:val="32"/>
                <w:rtl/>
                <w:lang w:bidi="ar-DZ"/>
              </w:rPr>
            </w:pPr>
            <w:r w:rsidRPr="00BE3606">
              <w:rPr>
                <w:rFonts w:ascii="Traditional Arabic" w:hAnsi="Traditional Arabic" w:cs="Traditional Arabic"/>
                <w:b/>
                <w:bCs/>
                <w:sz w:val="32"/>
                <w:szCs w:val="32"/>
                <w:rtl/>
                <w:lang w:bidi="ar-DZ"/>
              </w:rPr>
              <w:t xml:space="preserve">تقييم الصلاحية التمييز باستخدام معيار </w:t>
            </w:r>
            <w:r w:rsidRPr="00BE3606">
              <w:rPr>
                <w:rFonts w:asciiTheme="majorBidi" w:hAnsiTheme="majorBidi" w:cstheme="majorBidi"/>
                <w:b/>
                <w:bCs/>
                <w:sz w:val="26"/>
                <w:szCs w:val="26"/>
                <w:lang w:bidi="ar-DZ"/>
              </w:rPr>
              <w:t>HTMT</w:t>
            </w:r>
          </w:p>
        </w:tc>
        <w:tc>
          <w:tcPr>
            <w:tcW w:w="1083" w:type="dxa"/>
          </w:tcPr>
          <w:p w14:paraId="030D8E5B" w14:textId="7C4F3863" w:rsidR="005F0824" w:rsidRPr="009E5B5C" w:rsidRDefault="005F0824" w:rsidP="005F0824">
            <w:pPr>
              <w:bidi/>
              <w:spacing w:line="360" w:lineRule="auto"/>
              <w:jc w:val="center"/>
              <w:rPr>
                <w:rFonts w:ascii="Traditional Arabic" w:hAnsi="Traditional Arabic" w:cs="Traditional Arabic"/>
                <w:b/>
                <w:bCs/>
                <w:sz w:val="32"/>
                <w:szCs w:val="32"/>
                <w:rtl/>
                <w:lang w:bidi="ar-DZ"/>
              </w:rPr>
            </w:pPr>
            <w:r w:rsidRPr="009E5B5C">
              <w:rPr>
                <w:rFonts w:ascii="Traditional Arabic" w:hAnsi="Traditional Arabic" w:cs="Traditional Arabic"/>
                <w:b/>
                <w:bCs/>
                <w:sz w:val="32"/>
                <w:szCs w:val="32"/>
                <w:lang w:bidi="ar-DZ"/>
              </w:rPr>
              <w:t>126</w:t>
            </w:r>
          </w:p>
        </w:tc>
      </w:tr>
      <w:tr w:rsidR="00C119BC" w14:paraId="5D2DFC21" w14:textId="77777777" w:rsidTr="005F0824">
        <w:tc>
          <w:tcPr>
            <w:tcW w:w="893" w:type="dxa"/>
          </w:tcPr>
          <w:p w14:paraId="36D42B3A" w14:textId="201F730C" w:rsidR="00C119BC" w:rsidRDefault="00C119BC" w:rsidP="00AF7649">
            <w:pPr>
              <w:bidi/>
              <w:spacing w:line="360"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14</w:t>
            </w:r>
          </w:p>
        </w:tc>
        <w:tc>
          <w:tcPr>
            <w:tcW w:w="7037" w:type="dxa"/>
          </w:tcPr>
          <w:p w14:paraId="048B2DCF" w14:textId="77777777" w:rsidR="00C119BC" w:rsidRPr="00BE3606" w:rsidRDefault="00C119BC" w:rsidP="00AF7649">
            <w:pPr>
              <w:bidi/>
              <w:spacing w:line="360" w:lineRule="auto"/>
              <w:jc w:val="both"/>
              <w:rPr>
                <w:rFonts w:ascii="Traditional Arabic" w:hAnsi="Traditional Arabic" w:cs="Traditional Arabic"/>
                <w:b/>
                <w:bCs/>
                <w:sz w:val="32"/>
                <w:szCs w:val="32"/>
                <w:rtl/>
                <w:lang w:bidi="ar-DZ"/>
              </w:rPr>
            </w:pPr>
            <w:r w:rsidRPr="00BE3606">
              <w:rPr>
                <w:rFonts w:ascii="Traditional Arabic" w:hAnsi="Traditional Arabic" w:cs="Traditional Arabic"/>
                <w:b/>
                <w:bCs/>
                <w:sz w:val="32"/>
                <w:szCs w:val="32"/>
                <w:rtl/>
                <w:lang w:bidi="ar-DZ"/>
              </w:rPr>
              <w:t>نتائج معامل مسار النموذج الإنشائي (العلاقات المباشرة)</w:t>
            </w:r>
          </w:p>
        </w:tc>
        <w:tc>
          <w:tcPr>
            <w:tcW w:w="1083" w:type="dxa"/>
          </w:tcPr>
          <w:p w14:paraId="6A691A97" w14:textId="423CB667" w:rsidR="00C119BC" w:rsidRPr="00C119BC" w:rsidRDefault="00C119BC" w:rsidP="00AF7649">
            <w:pPr>
              <w:bidi/>
              <w:spacing w:line="360" w:lineRule="auto"/>
              <w:jc w:val="center"/>
              <w:rPr>
                <w:rFonts w:ascii="Traditional Arabic" w:hAnsi="Traditional Arabic" w:cs="Traditional Arabic"/>
                <w:b/>
                <w:bCs/>
                <w:sz w:val="32"/>
                <w:szCs w:val="32"/>
                <w:rtl/>
                <w:lang w:bidi="ar-DZ"/>
              </w:rPr>
            </w:pPr>
            <w:r w:rsidRPr="00C119BC">
              <w:rPr>
                <w:rFonts w:ascii="Traditional Arabic" w:hAnsi="Traditional Arabic" w:cs="Traditional Arabic"/>
                <w:b/>
                <w:bCs/>
                <w:sz w:val="32"/>
                <w:szCs w:val="32"/>
                <w:lang w:bidi="ar-DZ"/>
              </w:rPr>
              <w:t>129</w:t>
            </w:r>
          </w:p>
        </w:tc>
      </w:tr>
      <w:tr w:rsidR="00C119BC" w14:paraId="21BB7809" w14:textId="77777777" w:rsidTr="005F0824">
        <w:tc>
          <w:tcPr>
            <w:tcW w:w="893" w:type="dxa"/>
          </w:tcPr>
          <w:p w14:paraId="482E5FB2" w14:textId="5852BE54" w:rsidR="00C119BC" w:rsidRDefault="00C119BC" w:rsidP="00AF7649">
            <w:pPr>
              <w:bidi/>
              <w:spacing w:line="360"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15</w:t>
            </w:r>
          </w:p>
        </w:tc>
        <w:tc>
          <w:tcPr>
            <w:tcW w:w="7037" w:type="dxa"/>
          </w:tcPr>
          <w:p w14:paraId="361A041C" w14:textId="77777777" w:rsidR="00C119BC" w:rsidRPr="00BE3606" w:rsidRDefault="00C119BC" w:rsidP="00AF7649">
            <w:pPr>
              <w:bidi/>
              <w:spacing w:line="360" w:lineRule="auto"/>
              <w:jc w:val="both"/>
              <w:rPr>
                <w:rFonts w:ascii="Traditional Arabic" w:hAnsi="Traditional Arabic" w:cs="Traditional Arabic"/>
                <w:b/>
                <w:bCs/>
                <w:sz w:val="32"/>
                <w:szCs w:val="32"/>
                <w:rtl/>
                <w:lang w:bidi="ar-DZ"/>
              </w:rPr>
            </w:pPr>
            <w:r w:rsidRPr="00BE3606">
              <w:rPr>
                <w:rFonts w:ascii="Traditional Arabic" w:hAnsi="Traditional Arabic" w:cs="Traditional Arabic"/>
                <w:b/>
                <w:bCs/>
                <w:sz w:val="32"/>
                <w:szCs w:val="32"/>
                <w:rtl/>
                <w:lang w:bidi="ar-DZ"/>
              </w:rPr>
              <w:t>نتائج معامل مسار النموذج الإنشائي (العلاقة غير المباشرة)</w:t>
            </w:r>
          </w:p>
        </w:tc>
        <w:tc>
          <w:tcPr>
            <w:tcW w:w="1083" w:type="dxa"/>
          </w:tcPr>
          <w:p w14:paraId="1F1C74D9" w14:textId="2E2E55BA" w:rsidR="00C119BC" w:rsidRPr="00C119BC" w:rsidRDefault="00C119BC" w:rsidP="00AF7649">
            <w:pPr>
              <w:bidi/>
              <w:spacing w:line="360" w:lineRule="auto"/>
              <w:jc w:val="center"/>
              <w:rPr>
                <w:rFonts w:ascii="Traditional Arabic" w:hAnsi="Traditional Arabic" w:cs="Traditional Arabic"/>
                <w:b/>
                <w:bCs/>
                <w:sz w:val="32"/>
                <w:szCs w:val="32"/>
                <w:rtl/>
                <w:lang w:bidi="ar-DZ"/>
              </w:rPr>
            </w:pPr>
            <w:r w:rsidRPr="00C119BC">
              <w:rPr>
                <w:rFonts w:ascii="Traditional Arabic" w:hAnsi="Traditional Arabic" w:cs="Traditional Arabic"/>
                <w:b/>
                <w:bCs/>
                <w:sz w:val="32"/>
                <w:szCs w:val="32"/>
                <w:lang w:bidi="ar-DZ"/>
              </w:rPr>
              <w:t>131</w:t>
            </w:r>
          </w:p>
        </w:tc>
      </w:tr>
      <w:tr w:rsidR="00C119BC" w14:paraId="3A45BADF" w14:textId="77777777" w:rsidTr="005F0824">
        <w:trPr>
          <w:trHeight w:val="346"/>
        </w:trPr>
        <w:tc>
          <w:tcPr>
            <w:tcW w:w="893" w:type="dxa"/>
          </w:tcPr>
          <w:p w14:paraId="2FF8A486" w14:textId="6E6B6DBE" w:rsidR="00C119BC" w:rsidRDefault="00C119BC" w:rsidP="00AF7649">
            <w:pPr>
              <w:bidi/>
              <w:spacing w:line="360"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16</w:t>
            </w:r>
          </w:p>
        </w:tc>
        <w:tc>
          <w:tcPr>
            <w:tcW w:w="7037" w:type="dxa"/>
          </w:tcPr>
          <w:p w14:paraId="70CC6572" w14:textId="77777777" w:rsidR="00C119BC" w:rsidRPr="00BE3606" w:rsidRDefault="00C119BC" w:rsidP="00AF7649">
            <w:pPr>
              <w:bidi/>
              <w:spacing w:line="360" w:lineRule="auto"/>
              <w:jc w:val="both"/>
              <w:rPr>
                <w:rFonts w:ascii="Traditional Arabic" w:hAnsi="Traditional Arabic" w:cs="Traditional Arabic"/>
                <w:b/>
                <w:bCs/>
                <w:sz w:val="32"/>
                <w:szCs w:val="32"/>
                <w:rtl/>
                <w:lang w:bidi="ar-DZ"/>
              </w:rPr>
            </w:pPr>
            <w:r w:rsidRPr="00BE3606">
              <w:rPr>
                <w:rFonts w:ascii="Traditional Arabic" w:hAnsi="Traditional Arabic" w:cs="Traditional Arabic"/>
                <w:b/>
                <w:bCs/>
                <w:sz w:val="32"/>
                <w:szCs w:val="32"/>
                <w:rtl/>
                <w:lang w:bidi="ar-DZ"/>
              </w:rPr>
              <w:t>تقييم النموذج الهيكلي</w:t>
            </w:r>
          </w:p>
        </w:tc>
        <w:tc>
          <w:tcPr>
            <w:tcW w:w="1083" w:type="dxa"/>
          </w:tcPr>
          <w:p w14:paraId="6C5CAC2A" w14:textId="429B7EE9" w:rsidR="00C119BC" w:rsidRPr="00C119BC" w:rsidRDefault="00C119BC" w:rsidP="00AF7649">
            <w:pPr>
              <w:bidi/>
              <w:spacing w:line="360" w:lineRule="auto"/>
              <w:jc w:val="center"/>
              <w:rPr>
                <w:rFonts w:ascii="Traditional Arabic" w:hAnsi="Traditional Arabic" w:cs="Traditional Arabic"/>
                <w:b/>
                <w:bCs/>
                <w:sz w:val="32"/>
                <w:szCs w:val="32"/>
                <w:rtl/>
                <w:lang w:bidi="ar-DZ"/>
              </w:rPr>
            </w:pPr>
            <w:r w:rsidRPr="00C119BC">
              <w:rPr>
                <w:rFonts w:ascii="Traditional Arabic" w:hAnsi="Traditional Arabic" w:cs="Traditional Arabic"/>
                <w:b/>
                <w:bCs/>
                <w:sz w:val="32"/>
                <w:szCs w:val="32"/>
                <w:lang w:bidi="ar-DZ"/>
              </w:rPr>
              <w:t>133</w:t>
            </w:r>
          </w:p>
        </w:tc>
      </w:tr>
      <w:tr w:rsidR="00C119BC" w14:paraId="2A0B9A3F" w14:textId="77777777" w:rsidTr="005F0824">
        <w:trPr>
          <w:trHeight w:val="131"/>
        </w:trPr>
        <w:tc>
          <w:tcPr>
            <w:tcW w:w="893" w:type="dxa"/>
          </w:tcPr>
          <w:p w14:paraId="201EE158" w14:textId="71B53D71" w:rsidR="00C119BC" w:rsidRDefault="00C119BC" w:rsidP="00C119BC">
            <w:pPr>
              <w:bidi/>
              <w:spacing w:line="360"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17</w:t>
            </w:r>
          </w:p>
        </w:tc>
        <w:tc>
          <w:tcPr>
            <w:tcW w:w="7037" w:type="dxa"/>
          </w:tcPr>
          <w:p w14:paraId="5BB7A8C3" w14:textId="59C0C17A" w:rsidR="00C119BC" w:rsidRPr="00BE3606" w:rsidRDefault="00C119BC" w:rsidP="00C119BC">
            <w:pPr>
              <w:bidi/>
              <w:spacing w:line="360" w:lineRule="auto"/>
              <w:jc w:val="both"/>
              <w:rPr>
                <w:rFonts w:ascii="Traditional Arabic" w:hAnsi="Traditional Arabic" w:cs="Traditional Arabic"/>
                <w:b/>
                <w:bCs/>
                <w:sz w:val="32"/>
                <w:szCs w:val="32"/>
                <w:rtl/>
                <w:lang w:bidi="ar-DZ"/>
              </w:rPr>
            </w:pPr>
            <w:r w:rsidRPr="00BE3606">
              <w:rPr>
                <w:rFonts w:ascii="Traditional Arabic" w:hAnsi="Traditional Arabic" w:cs="Traditional Arabic"/>
                <w:b/>
                <w:bCs/>
                <w:sz w:val="32"/>
                <w:szCs w:val="32"/>
                <w:rtl/>
                <w:lang w:bidi="ar-DZ"/>
              </w:rPr>
              <w:t xml:space="preserve">جودة </w:t>
            </w:r>
            <w:r w:rsidRPr="00BE3606">
              <w:rPr>
                <w:rFonts w:ascii="Traditional Arabic" w:hAnsi="Traditional Arabic" w:cs="Traditional Arabic" w:hint="cs"/>
                <w:b/>
                <w:bCs/>
                <w:sz w:val="32"/>
                <w:szCs w:val="32"/>
                <w:rtl/>
                <w:lang w:bidi="ar-DZ"/>
              </w:rPr>
              <w:t xml:space="preserve">المطابقة </w:t>
            </w:r>
            <w:r w:rsidRPr="00DA46D1">
              <w:rPr>
                <w:rFonts w:asciiTheme="majorBidi" w:hAnsiTheme="majorBidi" w:cstheme="majorBidi"/>
                <w:b/>
                <w:bCs/>
                <w:sz w:val="28"/>
                <w:szCs w:val="28"/>
                <w:lang w:bidi="ar-DZ"/>
              </w:rPr>
              <w:t>GOF</w:t>
            </w:r>
          </w:p>
        </w:tc>
        <w:tc>
          <w:tcPr>
            <w:tcW w:w="1083" w:type="dxa"/>
          </w:tcPr>
          <w:p w14:paraId="2FD218BB" w14:textId="45B99F73" w:rsidR="00C119BC" w:rsidRPr="00C119BC" w:rsidRDefault="009E5B5C" w:rsidP="00C119BC">
            <w:pPr>
              <w:bidi/>
              <w:spacing w:line="360" w:lineRule="auto"/>
              <w:jc w:val="center"/>
              <w:rPr>
                <w:rFonts w:ascii="Traditional Arabic" w:hAnsi="Traditional Arabic" w:cs="Traditional Arabic"/>
                <w:b/>
                <w:bCs/>
                <w:sz w:val="32"/>
                <w:szCs w:val="32"/>
                <w:rtl/>
                <w:lang w:bidi="ar-DZ"/>
              </w:rPr>
            </w:pPr>
            <w:r w:rsidRPr="009E5B5C">
              <w:rPr>
                <w:rFonts w:ascii="Traditional Arabic" w:hAnsi="Traditional Arabic" w:cs="Traditional Arabic"/>
                <w:b/>
                <w:bCs/>
                <w:sz w:val="32"/>
                <w:szCs w:val="32"/>
                <w:lang w:bidi="ar-DZ"/>
              </w:rPr>
              <w:t>134</w:t>
            </w:r>
          </w:p>
        </w:tc>
      </w:tr>
    </w:tbl>
    <w:p w14:paraId="055E566B" w14:textId="77777777" w:rsidR="006D7B17" w:rsidRPr="00671A68" w:rsidRDefault="006D7B17" w:rsidP="008C4F58">
      <w:pPr>
        <w:bidi/>
        <w:spacing w:after="0" w:line="360" w:lineRule="auto"/>
        <w:jc w:val="center"/>
        <w:rPr>
          <w:rFonts w:ascii="Traditional Arabic" w:hAnsi="Traditional Arabic" w:cs="Traditional Arabic"/>
          <w:b/>
          <w:bCs/>
          <w:sz w:val="36"/>
          <w:szCs w:val="36"/>
          <w:rtl/>
          <w:lang w:bidi="ar-DZ"/>
        </w:rPr>
      </w:pPr>
      <w:r w:rsidRPr="00671A68">
        <w:rPr>
          <w:rFonts w:ascii="Traditional Arabic" w:hAnsi="Traditional Arabic" w:cs="Traditional Arabic" w:hint="cs"/>
          <w:b/>
          <w:bCs/>
          <w:sz w:val="36"/>
          <w:szCs w:val="36"/>
          <w:rtl/>
          <w:lang w:bidi="ar-DZ"/>
        </w:rPr>
        <w:lastRenderedPageBreak/>
        <w:t>فهرس الأشكال</w:t>
      </w:r>
    </w:p>
    <w:tbl>
      <w:tblPr>
        <w:tblStyle w:val="TableGrid"/>
        <w:bidiVisual/>
        <w:tblW w:w="0" w:type="auto"/>
        <w:tblLook w:val="04A0" w:firstRow="1" w:lastRow="0" w:firstColumn="1" w:lastColumn="0" w:noHBand="0" w:noVBand="1"/>
      </w:tblPr>
      <w:tblGrid>
        <w:gridCol w:w="895"/>
        <w:gridCol w:w="7036"/>
        <w:gridCol w:w="1082"/>
      </w:tblGrid>
      <w:tr w:rsidR="006D7B17" w14:paraId="7F98F832" w14:textId="77777777" w:rsidTr="00301D10">
        <w:tc>
          <w:tcPr>
            <w:tcW w:w="895" w:type="dxa"/>
          </w:tcPr>
          <w:p w14:paraId="70814EAF" w14:textId="77777777" w:rsidR="006D7B17" w:rsidRPr="005E3B2D" w:rsidRDefault="006D7B17" w:rsidP="008C4F58">
            <w:pPr>
              <w:bidi/>
              <w:spacing w:line="360" w:lineRule="auto"/>
              <w:rPr>
                <w:rFonts w:ascii="Traditional Arabic" w:hAnsi="Traditional Arabic" w:cs="Traditional Arabic"/>
                <w:b/>
                <w:bCs/>
                <w:sz w:val="32"/>
                <w:szCs w:val="32"/>
                <w:rtl/>
                <w:lang w:val="en-US" w:bidi="ar-DZ"/>
              </w:rPr>
            </w:pPr>
            <w:r>
              <w:rPr>
                <w:rFonts w:ascii="Traditional Arabic" w:hAnsi="Traditional Arabic" w:cs="Traditional Arabic" w:hint="cs"/>
                <w:b/>
                <w:bCs/>
                <w:sz w:val="32"/>
                <w:szCs w:val="32"/>
                <w:rtl/>
                <w:lang w:val="en-US" w:bidi="ar-DZ"/>
              </w:rPr>
              <w:t>الرقم</w:t>
            </w:r>
          </w:p>
        </w:tc>
        <w:tc>
          <w:tcPr>
            <w:tcW w:w="7036" w:type="dxa"/>
          </w:tcPr>
          <w:p w14:paraId="2BB49326" w14:textId="77777777" w:rsidR="006D7B17" w:rsidRDefault="006D7B17" w:rsidP="00B44A2D">
            <w:pPr>
              <w:bidi/>
              <w:spacing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عنوان الشكل</w:t>
            </w:r>
          </w:p>
        </w:tc>
        <w:tc>
          <w:tcPr>
            <w:tcW w:w="1082" w:type="dxa"/>
          </w:tcPr>
          <w:p w14:paraId="497DF125" w14:textId="77777777" w:rsidR="006D7B17" w:rsidRDefault="006D7B17" w:rsidP="00B44A2D">
            <w:pPr>
              <w:bidi/>
              <w:spacing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الصفحة</w:t>
            </w:r>
          </w:p>
        </w:tc>
      </w:tr>
      <w:tr w:rsidR="006D7B17" w14:paraId="7C95F384" w14:textId="77777777" w:rsidTr="00301D10">
        <w:tc>
          <w:tcPr>
            <w:tcW w:w="895" w:type="dxa"/>
            <w:vAlign w:val="center"/>
          </w:tcPr>
          <w:p w14:paraId="2A769B9D" w14:textId="77777777" w:rsidR="006D7B17" w:rsidRPr="005E3B2D" w:rsidRDefault="006D7B17" w:rsidP="008C4F58">
            <w:pPr>
              <w:bidi/>
              <w:spacing w:line="360" w:lineRule="auto"/>
              <w:jc w:val="center"/>
              <w:rPr>
                <w:rFonts w:ascii="Traditional Arabic" w:hAnsi="Traditional Arabic" w:cs="Traditional Arabic"/>
                <w:sz w:val="32"/>
                <w:szCs w:val="32"/>
                <w:rtl/>
                <w:lang w:bidi="ar-DZ"/>
              </w:rPr>
            </w:pPr>
            <w:r w:rsidRPr="005E3B2D">
              <w:rPr>
                <w:rFonts w:ascii="Traditional Arabic" w:hAnsi="Traditional Arabic" w:cs="Traditional Arabic" w:hint="cs"/>
                <w:sz w:val="32"/>
                <w:szCs w:val="32"/>
                <w:rtl/>
                <w:lang w:bidi="ar-DZ"/>
              </w:rPr>
              <w:t>01</w:t>
            </w:r>
          </w:p>
        </w:tc>
        <w:tc>
          <w:tcPr>
            <w:tcW w:w="7036" w:type="dxa"/>
          </w:tcPr>
          <w:p w14:paraId="233C9CD8" w14:textId="77777777" w:rsidR="006D7B17" w:rsidRDefault="006D7B17" w:rsidP="00B44A2D">
            <w:pPr>
              <w:bidi/>
              <w:spacing w:line="276" w:lineRule="auto"/>
              <w:rPr>
                <w:rFonts w:ascii="Traditional Arabic" w:hAnsi="Traditional Arabic" w:cs="Traditional Arabic"/>
                <w:b/>
                <w:bCs/>
                <w:sz w:val="32"/>
                <w:szCs w:val="32"/>
                <w:rtl/>
                <w:lang w:bidi="ar-DZ"/>
              </w:rPr>
            </w:pPr>
            <w:r w:rsidRPr="005E3B2D">
              <w:rPr>
                <w:rFonts w:ascii="Traditional Arabic" w:hAnsi="Traditional Arabic" w:cs="Traditional Arabic"/>
                <w:b/>
                <w:bCs/>
                <w:sz w:val="32"/>
                <w:szCs w:val="32"/>
                <w:rtl/>
                <w:lang w:bidi="ar-DZ"/>
              </w:rPr>
              <w:t>عملية إنشاء معرفة جديدة</w:t>
            </w:r>
          </w:p>
        </w:tc>
        <w:tc>
          <w:tcPr>
            <w:tcW w:w="1082" w:type="dxa"/>
          </w:tcPr>
          <w:p w14:paraId="6759D6E5" w14:textId="51039ED7" w:rsidR="006D7B17" w:rsidRPr="00C134C0" w:rsidRDefault="00C134C0" w:rsidP="00B44A2D">
            <w:pPr>
              <w:bidi/>
              <w:spacing w:line="276" w:lineRule="auto"/>
              <w:jc w:val="center"/>
              <w:rPr>
                <w:rFonts w:ascii="Traditional Arabic" w:hAnsi="Traditional Arabic" w:cs="Traditional Arabic"/>
                <w:b/>
                <w:bCs/>
                <w:sz w:val="32"/>
                <w:szCs w:val="32"/>
                <w:rtl/>
                <w:lang w:val="en-GB" w:bidi="ar-DZ"/>
              </w:rPr>
            </w:pPr>
            <w:r>
              <w:rPr>
                <w:rFonts w:ascii="Traditional Arabic" w:hAnsi="Traditional Arabic" w:cs="Traditional Arabic"/>
                <w:b/>
                <w:bCs/>
                <w:sz w:val="32"/>
                <w:szCs w:val="32"/>
                <w:lang w:val="en-GB" w:bidi="ar-DZ"/>
              </w:rPr>
              <w:t>30</w:t>
            </w:r>
          </w:p>
        </w:tc>
      </w:tr>
      <w:tr w:rsidR="006D7B17" w14:paraId="08FC61AC" w14:textId="77777777" w:rsidTr="00301D10">
        <w:tc>
          <w:tcPr>
            <w:tcW w:w="895" w:type="dxa"/>
            <w:vAlign w:val="center"/>
          </w:tcPr>
          <w:p w14:paraId="1FAC177A" w14:textId="77777777" w:rsidR="006D7B17" w:rsidRPr="005E3B2D" w:rsidRDefault="006D7B17" w:rsidP="008C4F58">
            <w:pPr>
              <w:bidi/>
              <w:spacing w:line="360" w:lineRule="auto"/>
              <w:jc w:val="center"/>
              <w:rPr>
                <w:rFonts w:ascii="Traditional Arabic" w:hAnsi="Traditional Arabic" w:cs="Traditional Arabic"/>
                <w:sz w:val="32"/>
                <w:szCs w:val="32"/>
                <w:rtl/>
                <w:lang w:bidi="ar-DZ"/>
              </w:rPr>
            </w:pPr>
            <w:r w:rsidRPr="005E3B2D">
              <w:rPr>
                <w:rFonts w:ascii="Traditional Arabic" w:hAnsi="Traditional Arabic" w:cs="Traditional Arabic" w:hint="cs"/>
                <w:sz w:val="32"/>
                <w:szCs w:val="32"/>
                <w:rtl/>
                <w:lang w:bidi="ar-DZ"/>
              </w:rPr>
              <w:t>02</w:t>
            </w:r>
          </w:p>
        </w:tc>
        <w:tc>
          <w:tcPr>
            <w:tcW w:w="7036" w:type="dxa"/>
          </w:tcPr>
          <w:p w14:paraId="280D5500" w14:textId="77777777" w:rsidR="006D7B17" w:rsidRDefault="006D7B17" w:rsidP="00B44A2D">
            <w:pPr>
              <w:bidi/>
              <w:spacing w:line="276" w:lineRule="auto"/>
              <w:rPr>
                <w:rFonts w:ascii="Traditional Arabic" w:hAnsi="Traditional Arabic" w:cs="Traditional Arabic"/>
                <w:b/>
                <w:bCs/>
                <w:sz w:val="32"/>
                <w:szCs w:val="32"/>
                <w:rtl/>
                <w:lang w:bidi="ar-DZ"/>
              </w:rPr>
            </w:pPr>
            <w:r w:rsidRPr="005E3B2D">
              <w:rPr>
                <w:rFonts w:ascii="Traditional Arabic" w:hAnsi="Traditional Arabic" w:cs="Traditional Arabic"/>
                <w:b/>
                <w:bCs/>
                <w:sz w:val="32"/>
                <w:szCs w:val="32"/>
                <w:rtl/>
                <w:lang w:bidi="ar-DZ"/>
              </w:rPr>
              <w:t>آليات بناء رأس المال الفكري</w:t>
            </w:r>
          </w:p>
        </w:tc>
        <w:tc>
          <w:tcPr>
            <w:tcW w:w="1082" w:type="dxa"/>
          </w:tcPr>
          <w:p w14:paraId="2282A4E3" w14:textId="04064099" w:rsidR="006D7B17" w:rsidRDefault="003F726B" w:rsidP="00B44A2D">
            <w:pPr>
              <w:bidi/>
              <w:spacing w:line="276" w:lineRule="auto"/>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lang w:bidi="ar-DZ"/>
              </w:rPr>
              <w:t>31</w:t>
            </w:r>
          </w:p>
        </w:tc>
      </w:tr>
      <w:tr w:rsidR="006D7B17" w14:paraId="09B03E9D" w14:textId="77777777" w:rsidTr="00301D10">
        <w:tc>
          <w:tcPr>
            <w:tcW w:w="895" w:type="dxa"/>
          </w:tcPr>
          <w:p w14:paraId="553BC8B8" w14:textId="77777777" w:rsidR="006D7B17" w:rsidRDefault="006D7B17" w:rsidP="002566B1">
            <w:pPr>
              <w:bidi/>
              <w:spacing w:line="276" w:lineRule="auto"/>
              <w:jc w:val="center"/>
              <w:rPr>
                <w:rFonts w:ascii="Traditional Arabic" w:hAnsi="Traditional Arabic" w:cs="Traditional Arabic"/>
                <w:b/>
                <w:bCs/>
                <w:sz w:val="32"/>
                <w:szCs w:val="32"/>
                <w:rtl/>
                <w:lang w:bidi="ar-DZ"/>
              </w:rPr>
            </w:pPr>
            <w:r>
              <w:rPr>
                <w:rFonts w:ascii="Traditional Arabic" w:hAnsi="Traditional Arabic" w:cs="Traditional Arabic" w:hint="cs"/>
                <w:sz w:val="32"/>
                <w:szCs w:val="32"/>
                <w:rtl/>
                <w:lang w:bidi="ar-DZ"/>
              </w:rPr>
              <w:t>03</w:t>
            </w:r>
          </w:p>
        </w:tc>
        <w:tc>
          <w:tcPr>
            <w:tcW w:w="7036" w:type="dxa"/>
          </w:tcPr>
          <w:p w14:paraId="71900E63" w14:textId="77777777" w:rsidR="006D7B17" w:rsidRDefault="006D7B17" w:rsidP="00B44A2D">
            <w:pPr>
              <w:bidi/>
              <w:spacing w:line="276" w:lineRule="auto"/>
              <w:jc w:val="both"/>
              <w:rPr>
                <w:rFonts w:ascii="Traditional Arabic" w:hAnsi="Traditional Arabic" w:cs="Traditional Arabic"/>
                <w:b/>
                <w:bCs/>
                <w:sz w:val="32"/>
                <w:szCs w:val="32"/>
                <w:rtl/>
                <w:lang w:bidi="ar-DZ"/>
              </w:rPr>
            </w:pPr>
            <w:r w:rsidRPr="008F2188">
              <w:rPr>
                <w:rFonts w:ascii="Traditional Arabic" w:hAnsi="Traditional Arabic" w:cs="Traditional Arabic"/>
                <w:b/>
                <w:bCs/>
                <w:sz w:val="32"/>
                <w:szCs w:val="32"/>
                <w:rtl/>
                <w:lang w:bidi="ar-DZ"/>
              </w:rPr>
              <w:t xml:space="preserve">مكونات رأس المال الفكري من وجهة نظر" </w:t>
            </w:r>
            <w:r w:rsidRPr="008F2188">
              <w:rPr>
                <w:rFonts w:ascii="Traditional Arabic" w:hAnsi="Traditional Arabic" w:cs="Traditional Arabic"/>
                <w:b/>
                <w:bCs/>
                <w:sz w:val="32"/>
                <w:szCs w:val="32"/>
                <w:lang w:bidi="ar-DZ"/>
              </w:rPr>
              <w:t>Stewart</w:t>
            </w:r>
          </w:p>
        </w:tc>
        <w:tc>
          <w:tcPr>
            <w:tcW w:w="1082" w:type="dxa"/>
          </w:tcPr>
          <w:p w14:paraId="3E84DA1C" w14:textId="28CEA06F" w:rsidR="006D7B17" w:rsidRPr="00AF5CC3" w:rsidRDefault="00651B4D" w:rsidP="00B44A2D">
            <w:pPr>
              <w:bidi/>
              <w:spacing w:line="276" w:lineRule="auto"/>
              <w:jc w:val="center"/>
              <w:rPr>
                <w:rFonts w:ascii="Traditional Arabic" w:hAnsi="Traditional Arabic" w:cs="Traditional Arabic"/>
                <w:b/>
                <w:bCs/>
                <w:sz w:val="32"/>
                <w:szCs w:val="32"/>
                <w:lang w:val="en-GB" w:bidi="ar-DZ"/>
              </w:rPr>
            </w:pPr>
            <w:r>
              <w:rPr>
                <w:rFonts w:ascii="Traditional Arabic" w:hAnsi="Traditional Arabic" w:cs="Traditional Arabic" w:hint="cs"/>
                <w:b/>
                <w:bCs/>
                <w:sz w:val="32"/>
                <w:szCs w:val="32"/>
                <w:rtl/>
                <w:lang w:bidi="ar-DZ"/>
              </w:rPr>
              <w:t>3</w:t>
            </w:r>
            <w:r w:rsidR="00AF5CC3">
              <w:rPr>
                <w:rFonts w:ascii="Traditional Arabic" w:hAnsi="Traditional Arabic" w:cs="Traditional Arabic" w:hint="cs"/>
                <w:b/>
                <w:bCs/>
                <w:sz w:val="32"/>
                <w:szCs w:val="32"/>
                <w:rtl/>
                <w:lang w:bidi="ar-DZ"/>
              </w:rPr>
              <w:t>2</w:t>
            </w:r>
          </w:p>
        </w:tc>
      </w:tr>
      <w:tr w:rsidR="006D7B17" w14:paraId="3110DF1A" w14:textId="77777777" w:rsidTr="00301D10">
        <w:tc>
          <w:tcPr>
            <w:tcW w:w="895" w:type="dxa"/>
          </w:tcPr>
          <w:p w14:paraId="495EC9BA" w14:textId="77777777" w:rsidR="006D7B17" w:rsidRPr="00E76349" w:rsidRDefault="006D7B17" w:rsidP="002566B1">
            <w:pPr>
              <w:bidi/>
              <w:spacing w:line="276" w:lineRule="auto"/>
              <w:jc w:val="center"/>
              <w:rPr>
                <w:rFonts w:ascii="Traditional Arabic" w:hAnsi="Traditional Arabic" w:cs="Traditional Arabic"/>
                <w:sz w:val="32"/>
                <w:szCs w:val="32"/>
                <w:rtl/>
                <w:lang w:bidi="ar-DZ"/>
              </w:rPr>
            </w:pPr>
            <w:r w:rsidRPr="00E76349">
              <w:rPr>
                <w:rFonts w:ascii="Traditional Arabic" w:hAnsi="Traditional Arabic" w:cs="Traditional Arabic" w:hint="cs"/>
                <w:sz w:val="32"/>
                <w:szCs w:val="32"/>
                <w:rtl/>
                <w:lang w:bidi="ar-DZ"/>
              </w:rPr>
              <w:t>04</w:t>
            </w:r>
          </w:p>
        </w:tc>
        <w:tc>
          <w:tcPr>
            <w:tcW w:w="7036" w:type="dxa"/>
          </w:tcPr>
          <w:p w14:paraId="546DC35B" w14:textId="77777777" w:rsidR="006D7B17" w:rsidRDefault="006D7B17" w:rsidP="00B44A2D">
            <w:pPr>
              <w:bidi/>
              <w:spacing w:line="276" w:lineRule="auto"/>
              <w:jc w:val="both"/>
              <w:rPr>
                <w:rFonts w:ascii="Traditional Arabic" w:hAnsi="Traditional Arabic" w:cs="Traditional Arabic"/>
                <w:b/>
                <w:bCs/>
                <w:sz w:val="32"/>
                <w:szCs w:val="32"/>
                <w:rtl/>
                <w:lang w:bidi="ar-DZ"/>
              </w:rPr>
            </w:pPr>
            <w:r w:rsidRPr="00E76349">
              <w:rPr>
                <w:rFonts w:ascii="Traditional Arabic" w:hAnsi="Traditional Arabic" w:cs="Traditional Arabic"/>
                <w:b/>
                <w:bCs/>
                <w:sz w:val="32"/>
                <w:szCs w:val="32"/>
                <w:rtl/>
                <w:lang w:bidi="ar-DZ"/>
              </w:rPr>
              <w:t xml:space="preserve">مكونات رأس المال الفكري حسب نموذج </w:t>
            </w:r>
            <w:r w:rsidRPr="00E76349">
              <w:rPr>
                <w:rFonts w:ascii="Traditional Arabic" w:hAnsi="Traditional Arabic" w:cs="Traditional Arabic"/>
                <w:b/>
                <w:bCs/>
                <w:sz w:val="32"/>
                <w:szCs w:val="32"/>
                <w:lang w:bidi="ar-DZ"/>
              </w:rPr>
              <w:t>Skandia Navigator</w:t>
            </w:r>
          </w:p>
        </w:tc>
        <w:tc>
          <w:tcPr>
            <w:tcW w:w="1082" w:type="dxa"/>
          </w:tcPr>
          <w:p w14:paraId="11EC4B49" w14:textId="52907BF1" w:rsidR="006D7B17" w:rsidRDefault="00F73FD3" w:rsidP="00B44A2D">
            <w:pPr>
              <w:bidi/>
              <w:spacing w:line="276" w:lineRule="auto"/>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lang w:bidi="ar-DZ"/>
              </w:rPr>
              <w:t>34</w:t>
            </w:r>
          </w:p>
        </w:tc>
      </w:tr>
      <w:tr w:rsidR="006D7B17" w14:paraId="69295A90" w14:textId="77777777" w:rsidTr="00301D10">
        <w:tc>
          <w:tcPr>
            <w:tcW w:w="895" w:type="dxa"/>
          </w:tcPr>
          <w:p w14:paraId="6F4BA908" w14:textId="77777777" w:rsidR="006D7B17" w:rsidRPr="00E836C4" w:rsidRDefault="006D7B17" w:rsidP="002566B1">
            <w:pPr>
              <w:bidi/>
              <w:spacing w:line="276" w:lineRule="auto"/>
              <w:jc w:val="center"/>
              <w:rPr>
                <w:rFonts w:ascii="Traditional Arabic" w:hAnsi="Traditional Arabic" w:cs="Traditional Arabic"/>
                <w:sz w:val="32"/>
                <w:szCs w:val="32"/>
                <w:rtl/>
                <w:lang w:bidi="ar-DZ"/>
              </w:rPr>
            </w:pPr>
            <w:r w:rsidRPr="00E836C4">
              <w:rPr>
                <w:rFonts w:ascii="Traditional Arabic" w:hAnsi="Traditional Arabic" w:cs="Traditional Arabic" w:hint="cs"/>
                <w:sz w:val="32"/>
                <w:szCs w:val="32"/>
                <w:rtl/>
                <w:lang w:bidi="ar-DZ"/>
              </w:rPr>
              <w:t>05</w:t>
            </w:r>
          </w:p>
        </w:tc>
        <w:tc>
          <w:tcPr>
            <w:tcW w:w="7036" w:type="dxa"/>
          </w:tcPr>
          <w:p w14:paraId="44A087C6" w14:textId="77777777" w:rsidR="006D7B17" w:rsidRPr="00E76349" w:rsidRDefault="006D7B17" w:rsidP="00B44A2D">
            <w:pPr>
              <w:bidi/>
              <w:spacing w:line="276" w:lineRule="auto"/>
              <w:jc w:val="both"/>
              <w:rPr>
                <w:rFonts w:ascii="Traditional Arabic" w:hAnsi="Traditional Arabic" w:cs="Traditional Arabic"/>
                <w:b/>
                <w:bCs/>
                <w:sz w:val="32"/>
                <w:szCs w:val="32"/>
                <w:rtl/>
                <w:lang w:val="en-US" w:bidi="ar-DZ"/>
              </w:rPr>
            </w:pPr>
            <w:r w:rsidRPr="00E76349">
              <w:rPr>
                <w:rFonts w:ascii="Traditional Arabic" w:hAnsi="Traditional Arabic" w:cs="Traditional Arabic"/>
                <w:b/>
                <w:bCs/>
                <w:sz w:val="32"/>
                <w:szCs w:val="32"/>
                <w:rtl/>
                <w:lang w:val="en-US" w:bidi="ar-DZ"/>
              </w:rPr>
              <w:t xml:space="preserve">نموذج </w:t>
            </w:r>
            <w:r w:rsidRPr="00E76349">
              <w:rPr>
                <w:rFonts w:ascii="Traditional Arabic" w:hAnsi="Traditional Arabic" w:cs="Traditional Arabic"/>
                <w:b/>
                <w:bCs/>
                <w:sz w:val="32"/>
                <w:szCs w:val="32"/>
                <w:lang w:val="en-US" w:bidi="ar-DZ"/>
              </w:rPr>
              <w:t>sveiby</w:t>
            </w:r>
            <w:r w:rsidRPr="00E76349">
              <w:rPr>
                <w:rFonts w:ascii="Traditional Arabic" w:hAnsi="Traditional Arabic" w:cs="Traditional Arabic"/>
                <w:b/>
                <w:bCs/>
                <w:sz w:val="32"/>
                <w:szCs w:val="32"/>
                <w:rtl/>
                <w:lang w:val="en-US" w:bidi="ar-DZ"/>
              </w:rPr>
              <w:t>، مرقاب الأصول غير الملموسة</w:t>
            </w:r>
          </w:p>
        </w:tc>
        <w:tc>
          <w:tcPr>
            <w:tcW w:w="1082" w:type="dxa"/>
          </w:tcPr>
          <w:p w14:paraId="5D85981C" w14:textId="64F7351E" w:rsidR="006D7B17" w:rsidRDefault="00F73FD3" w:rsidP="00B44A2D">
            <w:pPr>
              <w:bidi/>
              <w:spacing w:line="276" w:lineRule="auto"/>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lang w:bidi="ar-DZ"/>
              </w:rPr>
              <w:t>35</w:t>
            </w:r>
          </w:p>
        </w:tc>
      </w:tr>
      <w:tr w:rsidR="006D7B17" w14:paraId="2A6503F5" w14:textId="77777777" w:rsidTr="00301D10">
        <w:tc>
          <w:tcPr>
            <w:tcW w:w="895" w:type="dxa"/>
          </w:tcPr>
          <w:p w14:paraId="728431D5" w14:textId="77777777" w:rsidR="006D7B17" w:rsidRPr="00E836C4" w:rsidRDefault="006D7B17" w:rsidP="002566B1">
            <w:pPr>
              <w:bidi/>
              <w:spacing w:line="276" w:lineRule="auto"/>
              <w:jc w:val="center"/>
              <w:rPr>
                <w:rFonts w:ascii="Traditional Arabic" w:hAnsi="Traditional Arabic" w:cs="Traditional Arabic"/>
                <w:sz w:val="32"/>
                <w:szCs w:val="32"/>
                <w:rtl/>
                <w:lang w:bidi="ar-DZ"/>
              </w:rPr>
            </w:pPr>
            <w:r w:rsidRPr="00E836C4">
              <w:rPr>
                <w:rFonts w:ascii="Traditional Arabic" w:hAnsi="Traditional Arabic" w:cs="Traditional Arabic"/>
                <w:sz w:val="32"/>
                <w:szCs w:val="32"/>
                <w:rtl/>
                <w:lang w:bidi="ar-DZ"/>
              </w:rPr>
              <w:t>06</w:t>
            </w:r>
          </w:p>
        </w:tc>
        <w:tc>
          <w:tcPr>
            <w:tcW w:w="7036" w:type="dxa"/>
          </w:tcPr>
          <w:p w14:paraId="5478AB51" w14:textId="77777777" w:rsidR="006D7B17" w:rsidRDefault="006D7B17" w:rsidP="00B44A2D">
            <w:pPr>
              <w:bidi/>
              <w:spacing w:line="276" w:lineRule="auto"/>
              <w:jc w:val="both"/>
              <w:rPr>
                <w:rFonts w:ascii="Traditional Arabic" w:hAnsi="Traditional Arabic" w:cs="Traditional Arabic"/>
                <w:b/>
                <w:bCs/>
                <w:sz w:val="32"/>
                <w:szCs w:val="32"/>
                <w:rtl/>
                <w:lang w:bidi="ar-DZ"/>
              </w:rPr>
            </w:pPr>
            <w:r w:rsidRPr="00E836C4">
              <w:rPr>
                <w:rFonts w:ascii="Traditional Arabic" w:hAnsi="Traditional Arabic" w:cs="Traditional Arabic"/>
                <w:b/>
                <w:bCs/>
                <w:sz w:val="32"/>
                <w:szCs w:val="32"/>
                <w:rtl/>
                <w:lang w:bidi="ar-DZ"/>
              </w:rPr>
              <w:t>مكونات رأس المال البشري</w:t>
            </w:r>
          </w:p>
        </w:tc>
        <w:tc>
          <w:tcPr>
            <w:tcW w:w="1082" w:type="dxa"/>
            <w:vAlign w:val="center"/>
          </w:tcPr>
          <w:p w14:paraId="345134D8" w14:textId="7E3563CB" w:rsidR="006D7B17" w:rsidRPr="005D6FF4" w:rsidRDefault="00F95586" w:rsidP="00F95586">
            <w:pPr>
              <w:bidi/>
              <w:spacing w:line="276" w:lineRule="auto"/>
              <w:jc w:val="center"/>
              <w:rPr>
                <w:rFonts w:ascii="Traditional Arabic" w:hAnsi="Traditional Arabic" w:cs="Traditional Arabic"/>
                <w:b/>
                <w:bCs/>
                <w:sz w:val="32"/>
                <w:szCs w:val="32"/>
                <w:lang w:bidi="ar-DZ"/>
              </w:rPr>
            </w:pPr>
            <w:r w:rsidRPr="005D6FF4">
              <w:rPr>
                <w:rFonts w:ascii="Traditional Arabic" w:hAnsi="Traditional Arabic" w:cs="Traditional Arabic"/>
                <w:b/>
                <w:bCs/>
                <w:sz w:val="32"/>
                <w:szCs w:val="32"/>
                <w:lang w:bidi="ar-DZ"/>
              </w:rPr>
              <w:t>43</w:t>
            </w:r>
          </w:p>
        </w:tc>
      </w:tr>
      <w:tr w:rsidR="006D7B17" w14:paraId="1A72D7BC" w14:textId="77777777" w:rsidTr="00301D10">
        <w:tc>
          <w:tcPr>
            <w:tcW w:w="895" w:type="dxa"/>
          </w:tcPr>
          <w:p w14:paraId="00559E68" w14:textId="77777777" w:rsidR="006D7B17" w:rsidRPr="00E836C4" w:rsidRDefault="006D7B17" w:rsidP="002566B1">
            <w:pPr>
              <w:bidi/>
              <w:spacing w:line="276" w:lineRule="auto"/>
              <w:jc w:val="center"/>
              <w:rPr>
                <w:rFonts w:ascii="Traditional Arabic" w:hAnsi="Traditional Arabic" w:cs="Traditional Arabic"/>
                <w:sz w:val="32"/>
                <w:szCs w:val="32"/>
                <w:rtl/>
                <w:lang w:bidi="ar-DZ"/>
              </w:rPr>
            </w:pPr>
            <w:r w:rsidRPr="00E836C4">
              <w:rPr>
                <w:rFonts w:ascii="Traditional Arabic" w:hAnsi="Traditional Arabic" w:cs="Traditional Arabic" w:hint="cs"/>
                <w:sz w:val="32"/>
                <w:szCs w:val="32"/>
                <w:rtl/>
                <w:lang w:bidi="ar-DZ"/>
              </w:rPr>
              <w:t>07</w:t>
            </w:r>
          </w:p>
        </w:tc>
        <w:tc>
          <w:tcPr>
            <w:tcW w:w="7036" w:type="dxa"/>
          </w:tcPr>
          <w:p w14:paraId="6FAAAB6F" w14:textId="77777777" w:rsidR="006D7B17" w:rsidRDefault="006D7B17" w:rsidP="002566B1">
            <w:pPr>
              <w:bidi/>
              <w:spacing w:line="276" w:lineRule="auto"/>
              <w:jc w:val="both"/>
              <w:rPr>
                <w:rFonts w:ascii="Traditional Arabic" w:hAnsi="Traditional Arabic" w:cs="Traditional Arabic"/>
                <w:b/>
                <w:bCs/>
                <w:sz w:val="32"/>
                <w:szCs w:val="32"/>
                <w:rtl/>
                <w:lang w:bidi="ar-DZ"/>
              </w:rPr>
            </w:pPr>
            <w:r w:rsidRPr="00E836C4">
              <w:rPr>
                <w:rFonts w:ascii="Traditional Arabic" w:hAnsi="Traditional Arabic" w:cs="Traditional Arabic"/>
                <w:b/>
                <w:bCs/>
                <w:sz w:val="32"/>
                <w:szCs w:val="32"/>
                <w:rtl/>
                <w:lang w:bidi="ar-DZ"/>
              </w:rPr>
              <w:t>أثر المسؤولية الاجتماعية على الالتزام الوظيفي والابداع</w:t>
            </w:r>
          </w:p>
        </w:tc>
        <w:tc>
          <w:tcPr>
            <w:tcW w:w="1082" w:type="dxa"/>
            <w:vAlign w:val="center"/>
          </w:tcPr>
          <w:p w14:paraId="017FAF40" w14:textId="3B3D3AC2" w:rsidR="006D7B17" w:rsidRDefault="005D6FF4" w:rsidP="005D6FF4">
            <w:pPr>
              <w:bidi/>
              <w:spacing w:line="276" w:lineRule="auto"/>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lang w:bidi="ar-DZ"/>
              </w:rPr>
              <w:t>4</w:t>
            </w:r>
            <w:r w:rsidR="005C0A53">
              <w:rPr>
                <w:rFonts w:ascii="Traditional Arabic" w:hAnsi="Traditional Arabic" w:cs="Traditional Arabic"/>
                <w:b/>
                <w:bCs/>
                <w:sz w:val="32"/>
                <w:szCs w:val="32"/>
                <w:lang w:bidi="ar-DZ"/>
              </w:rPr>
              <w:t>6</w:t>
            </w:r>
          </w:p>
        </w:tc>
      </w:tr>
      <w:tr w:rsidR="006D7B17" w14:paraId="0087CA30" w14:textId="77777777" w:rsidTr="00301D10">
        <w:tc>
          <w:tcPr>
            <w:tcW w:w="895" w:type="dxa"/>
          </w:tcPr>
          <w:p w14:paraId="42CB0497" w14:textId="77777777" w:rsidR="006D7B17" w:rsidRPr="00F26F17" w:rsidRDefault="006D7B17" w:rsidP="002566B1">
            <w:pPr>
              <w:bidi/>
              <w:spacing w:line="276" w:lineRule="auto"/>
              <w:jc w:val="center"/>
              <w:rPr>
                <w:rFonts w:ascii="Traditional Arabic" w:hAnsi="Traditional Arabic" w:cs="Traditional Arabic"/>
                <w:sz w:val="32"/>
                <w:szCs w:val="32"/>
                <w:rtl/>
                <w:lang w:bidi="ar-DZ"/>
              </w:rPr>
            </w:pPr>
            <w:r w:rsidRPr="00F26F17">
              <w:rPr>
                <w:rFonts w:ascii="Traditional Arabic" w:hAnsi="Traditional Arabic" w:cs="Traditional Arabic" w:hint="cs"/>
                <w:sz w:val="32"/>
                <w:szCs w:val="32"/>
                <w:rtl/>
                <w:lang w:bidi="ar-DZ"/>
              </w:rPr>
              <w:t>08</w:t>
            </w:r>
          </w:p>
        </w:tc>
        <w:tc>
          <w:tcPr>
            <w:tcW w:w="7036" w:type="dxa"/>
          </w:tcPr>
          <w:p w14:paraId="017BEA2A" w14:textId="77777777" w:rsidR="006D7B17" w:rsidRDefault="006D7B17" w:rsidP="002566B1">
            <w:pPr>
              <w:bidi/>
              <w:spacing w:line="276" w:lineRule="auto"/>
              <w:jc w:val="both"/>
              <w:rPr>
                <w:rFonts w:ascii="Traditional Arabic" w:hAnsi="Traditional Arabic" w:cs="Traditional Arabic"/>
                <w:b/>
                <w:bCs/>
                <w:sz w:val="32"/>
                <w:szCs w:val="32"/>
                <w:rtl/>
                <w:lang w:bidi="ar-DZ"/>
              </w:rPr>
            </w:pPr>
            <w:r w:rsidRPr="00F26F17">
              <w:rPr>
                <w:rFonts w:ascii="Traditional Arabic" w:hAnsi="Traditional Arabic" w:cs="Traditional Arabic"/>
                <w:b/>
                <w:bCs/>
                <w:sz w:val="32"/>
                <w:szCs w:val="32"/>
                <w:rtl/>
                <w:lang w:bidi="ar-DZ"/>
              </w:rPr>
              <w:t>رأس المال الهيكلي من المنظور الشامل</w:t>
            </w:r>
          </w:p>
        </w:tc>
        <w:tc>
          <w:tcPr>
            <w:tcW w:w="1082" w:type="dxa"/>
          </w:tcPr>
          <w:p w14:paraId="09D30C34" w14:textId="647F0F59" w:rsidR="006D7B17" w:rsidRPr="00184542" w:rsidRDefault="00184542" w:rsidP="005D6FF4">
            <w:pPr>
              <w:bidi/>
              <w:spacing w:line="276" w:lineRule="auto"/>
              <w:jc w:val="center"/>
              <w:rPr>
                <w:rFonts w:ascii="Traditional Arabic" w:hAnsi="Traditional Arabic" w:cs="Traditional Arabic"/>
                <w:b/>
                <w:bCs/>
                <w:sz w:val="32"/>
                <w:szCs w:val="32"/>
                <w:lang w:bidi="ar-DZ"/>
              </w:rPr>
            </w:pPr>
            <w:r>
              <w:rPr>
                <w:rFonts w:ascii="Traditional Arabic" w:hAnsi="Traditional Arabic" w:cs="Traditional Arabic"/>
                <w:b/>
                <w:bCs/>
                <w:sz w:val="32"/>
                <w:szCs w:val="32"/>
                <w:lang w:bidi="ar-DZ"/>
              </w:rPr>
              <w:t>5</w:t>
            </w:r>
            <w:r w:rsidR="005A3419">
              <w:rPr>
                <w:rFonts w:ascii="Traditional Arabic" w:hAnsi="Traditional Arabic" w:cs="Traditional Arabic"/>
                <w:b/>
                <w:bCs/>
                <w:sz w:val="32"/>
                <w:szCs w:val="32"/>
                <w:lang w:bidi="ar-DZ"/>
              </w:rPr>
              <w:t>1</w:t>
            </w:r>
          </w:p>
        </w:tc>
      </w:tr>
      <w:tr w:rsidR="006D7B17" w14:paraId="271F0303" w14:textId="77777777" w:rsidTr="00301D10">
        <w:tc>
          <w:tcPr>
            <w:tcW w:w="895" w:type="dxa"/>
          </w:tcPr>
          <w:p w14:paraId="74644141" w14:textId="77777777" w:rsidR="006D7B17" w:rsidRPr="00F9582E" w:rsidRDefault="006D7B17" w:rsidP="002566B1">
            <w:pPr>
              <w:bidi/>
              <w:spacing w:line="276" w:lineRule="auto"/>
              <w:jc w:val="center"/>
              <w:rPr>
                <w:rFonts w:ascii="Traditional Arabic" w:hAnsi="Traditional Arabic" w:cs="Traditional Arabic"/>
                <w:sz w:val="32"/>
                <w:szCs w:val="32"/>
                <w:rtl/>
                <w:lang w:bidi="ar-DZ"/>
              </w:rPr>
            </w:pPr>
            <w:r w:rsidRPr="00F9582E">
              <w:rPr>
                <w:rFonts w:ascii="Traditional Arabic" w:hAnsi="Traditional Arabic" w:cs="Traditional Arabic"/>
                <w:sz w:val="32"/>
                <w:szCs w:val="32"/>
                <w:rtl/>
                <w:lang w:bidi="ar-DZ"/>
              </w:rPr>
              <w:t>09</w:t>
            </w:r>
          </w:p>
        </w:tc>
        <w:tc>
          <w:tcPr>
            <w:tcW w:w="7036" w:type="dxa"/>
          </w:tcPr>
          <w:p w14:paraId="45284A72" w14:textId="77777777" w:rsidR="006D7B17" w:rsidRDefault="006D7B17" w:rsidP="002566B1">
            <w:pPr>
              <w:bidi/>
              <w:spacing w:line="276" w:lineRule="auto"/>
              <w:jc w:val="both"/>
              <w:rPr>
                <w:rFonts w:ascii="Traditional Arabic" w:hAnsi="Traditional Arabic" w:cs="Traditional Arabic"/>
                <w:b/>
                <w:bCs/>
                <w:sz w:val="32"/>
                <w:szCs w:val="32"/>
                <w:rtl/>
                <w:lang w:bidi="ar-DZ"/>
              </w:rPr>
            </w:pPr>
            <w:r w:rsidRPr="00F9582E">
              <w:rPr>
                <w:rFonts w:ascii="Traditional Arabic" w:hAnsi="Traditional Arabic" w:cs="Traditional Arabic"/>
                <w:b/>
                <w:bCs/>
                <w:sz w:val="32"/>
                <w:szCs w:val="32"/>
                <w:rtl/>
                <w:lang w:bidi="ar-DZ"/>
              </w:rPr>
              <w:t xml:space="preserve">نموذج </w:t>
            </w:r>
            <w:r w:rsidRPr="00F9582E">
              <w:rPr>
                <w:rFonts w:ascii="Traditional Arabic" w:hAnsi="Traditional Arabic" w:cs="Traditional Arabic"/>
                <w:b/>
                <w:bCs/>
                <w:sz w:val="32"/>
                <w:szCs w:val="32"/>
                <w:lang w:bidi="ar-DZ"/>
              </w:rPr>
              <w:t>Wig</w:t>
            </w:r>
            <w:r w:rsidRPr="00F9582E">
              <w:rPr>
                <w:rFonts w:ascii="Traditional Arabic" w:hAnsi="Traditional Arabic" w:cs="Traditional Arabic"/>
                <w:b/>
                <w:bCs/>
                <w:sz w:val="32"/>
                <w:szCs w:val="32"/>
                <w:rtl/>
                <w:lang w:bidi="ar-DZ"/>
              </w:rPr>
              <w:t xml:space="preserve"> لإدارة المعرفة</w:t>
            </w:r>
          </w:p>
        </w:tc>
        <w:tc>
          <w:tcPr>
            <w:tcW w:w="1082" w:type="dxa"/>
          </w:tcPr>
          <w:p w14:paraId="35BCCD5C" w14:textId="3BC7F1C8" w:rsidR="006D7B17" w:rsidRDefault="003A130F" w:rsidP="005D6FF4">
            <w:pPr>
              <w:bidi/>
              <w:spacing w:line="276" w:lineRule="auto"/>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lang w:bidi="ar-DZ"/>
              </w:rPr>
              <w:t>68</w:t>
            </w:r>
          </w:p>
        </w:tc>
      </w:tr>
      <w:tr w:rsidR="006D7B17" w14:paraId="4D3DD30C" w14:textId="77777777" w:rsidTr="00301D10">
        <w:tc>
          <w:tcPr>
            <w:tcW w:w="895" w:type="dxa"/>
          </w:tcPr>
          <w:p w14:paraId="6BC35398" w14:textId="77777777" w:rsidR="006D7B17" w:rsidRPr="00A52AA7" w:rsidRDefault="006D7B17" w:rsidP="008C4F58">
            <w:pPr>
              <w:bidi/>
              <w:spacing w:line="360" w:lineRule="auto"/>
              <w:jc w:val="center"/>
              <w:rPr>
                <w:rFonts w:ascii="Traditional Arabic" w:hAnsi="Traditional Arabic" w:cs="Traditional Arabic"/>
                <w:sz w:val="32"/>
                <w:szCs w:val="32"/>
                <w:rtl/>
                <w:lang w:bidi="ar-DZ"/>
              </w:rPr>
            </w:pPr>
            <w:r w:rsidRPr="00A52AA7">
              <w:rPr>
                <w:rFonts w:ascii="Traditional Arabic" w:hAnsi="Traditional Arabic" w:cs="Traditional Arabic"/>
                <w:sz w:val="32"/>
                <w:szCs w:val="32"/>
                <w:rtl/>
                <w:lang w:bidi="ar-DZ"/>
              </w:rPr>
              <w:t>10</w:t>
            </w:r>
          </w:p>
        </w:tc>
        <w:tc>
          <w:tcPr>
            <w:tcW w:w="7036" w:type="dxa"/>
          </w:tcPr>
          <w:p w14:paraId="3F6ACF54" w14:textId="77777777" w:rsidR="006D7B17" w:rsidRDefault="006D7B17" w:rsidP="008C4F58">
            <w:pPr>
              <w:bidi/>
              <w:spacing w:line="360" w:lineRule="auto"/>
              <w:jc w:val="both"/>
              <w:rPr>
                <w:rFonts w:ascii="Traditional Arabic" w:hAnsi="Traditional Arabic" w:cs="Traditional Arabic"/>
                <w:b/>
                <w:bCs/>
                <w:sz w:val="32"/>
                <w:szCs w:val="32"/>
                <w:rtl/>
                <w:lang w:bidi="ar-DZ"/>
              </w:rPr>
            </w:pPr>
            <w:r w:rsidRPr="008705C0">
              <w:rPr>
                <w:rFonts w:ascii="Traditional Arabic" w:hAnsi="Traditional Arabic" w:cs="Traditional Arabic" w:hint="cs"/>
                <w:b/>
                <w:bCs/>
                <w:sz w:val="32"/>
                <w:szCs w:val="32"/>
                <w:rtl/>
                <w:lang w:bidi="ar-DZ"/>
              </w:rPr>
              <w:t>مكونات المعرفة الضمنية</w:t>
            </w:r>
          </w:p>
        </w:tc>
        <w:tc>
          <w:tcPr>
            <w:tcW w:w="1082" w:type="dxa"/>
          </w:tcPr>
          <w:p w14:paraId="7FA08C93" w14:textId="4C409EC8" w:rsidR="006D7B17" w:rsidRPr="002210FF" w:rsidRDefault="002210FF" w:rsidP="005D6FF4">
            <w:pPr>
              <w:bidi/>
              <w:spacing w:line="276" w:lineRule="auto"/>
              <w:jc w:val="center"/>
              <w:rPr>
                <w:rFonts w:ascii="Traditional Arabic" w:hAnsi="Traditional Arabic" w:cs="Traditional Arabic"/>
                <w:b/>
                <w:bCs/>
                <w:sz w:val="32"/>
                <w:szCs w:val="32"/>
                <w:lang w:val="en-GB" w:bidi="ar-DZ"/>
              </w:rPr>
            </w:pPr>
            <w:r>
              <w:rPr>
                <w:rFonts w:ascii="Traditional Arabic" w:hAnsi="Traditional Arabic" w:cs="Traditional Arabic"/>
                <w:b/>
                <w:bCs/>
                <w:sz w:val="32"/>
                <w:szCs w:val="32"/>
                <w:lang w:val="en-GB" w:bidi="ar-DZ"/>
              </w:rPr>
              <w:t>82</w:t>
            </w:r>
          </w:p>
        </w:tc>
      </w:tr>
      <w:tr w:rsidR="00301D10" w14:paraId="2D0D311A" w14:textId="77777777" w:rsidTr="00301D10">
        <w:tc>
          <w:tcPr>
            <w:tcW w:w="895" w:type="dxa"/>
          </w:tcPr>
          <w:p w14:paraId="57D63FB6" w14:textId="77777777" w:rsidR="00301D10" w:rsidRPr="00A52AA7" w:rsidRDefault="00301D10" w:rsidP="00301D10">
            <w:pPr>
              <w:bidi/>
              <w:spacing w:line="360" w:lineRule="auto"/>
              <w:jc w:val="center"/>
              <w:rPr>
                <w:rFonts w:ascii="Traditional Arabic" w:hAnsi="Traditional Arabic" w:cs="Traditional Arabic"/>
                <w:sz w:val="32"/>
                <w:szCs w:val="32"/>
                <w:lang w:bidi="ar-DZ"/>
              </w:rPr>
            </w:pPr>
            <w:r w:rsidRPr="00A52AA7">
              <w:rPr>
                <w:rFonts w:ascii="Traditional Arabic" w:hAnsi="Traditional Arabic" w:cs="Traditional Arabic"/>
                <w:sz w:val="32"/>
                <w:szCs w:val="32"/>
                <w:lang w:bidi="ar-DZ"/>
              </w:rPr>
              <w:t>11</w:t>
            </w:r>
          </w:p>
        </w:tc>
        <w:tc>
          <w:tcPr>
            <w:tcW w:w="7036" w:type="dxa"/>
          </w:tcPr>
          <w:p w14:paraId="5157067A" w14:textId="77777777" w:rsidR="00301D10" w:rsidRDefault="00301D10" w:rsidP="00301D10">
            <w:pPr>
              <w:bidi/>
              <w:spacing w:line="360" w:lineRule="auto"/>
              <w:jc w:val="both"/>
              <w:rPr>
                <w:rFonts w:ascii="Traditional Arabic" w:hAnsi="Traditional Arabic" w:cs="Traditional Arabic"/>
                <w:b/>
                <w:bCs/>
                <w:sz w:val="32"/>
                <w:szCs w:val="32"/>
                <w:rtl/>
                <w:lang w:bidi="ar-DZ"/>
              </w:rPr>
            </w:pPr>
            <w:r w:rsidRPr="00A52AA7">
              <w:rPr>
                <w:rFonts w:ascii="Traditional Arabic" w:hAnsi="Traditional Arabic" w:cs="Traditional Arabic"/>
                <w:b/>
                <w:bCs/>
                <w:sz w:val="32"/>
                <w:szCs w:val="32"/>
                <w:rtl/>
                <w:lang w:bidi="ar-DZ"/>
              </w:rPr>
              <w:t>فريق المعرفة</w:t>
            </w:r>
          </w:p>
        </w:tc>
        <w:tc>
          <w:tcPr>
            <w:tcW w:w="1082" w:type="dxa"/>
            <w:vAlign w:val="center"/>
          </w:tcPr>
          <w:p w14:paraId="12A05C9A" w14:textId="16FC419F" w:rsidR="00301D10" w:rsidRPr="00301D10" w:rsidRDefault="00301D10" w:rsidP="00301D10">
            <w:pPr>
              <w:bidi/>
              <w:spacing w:line="276" w:lineRule="auto"/>
              <w:jc w:val="center"/>
              <w:rPr>
                <w:rFonts w:ascii="Traditional Arabic" w:hAnsi="Traditional Arabic" w:cs="Traditional Arabic"/>
                <w:b/>
                <w:bCs/>
                <w:sz w:val="32"/>
                <w:szCs w:val="32"/>
                <w:rtl/>
                <w:lang w:bidi="ar-DZ"/>
              </w:rPr>
            </w:pPr>
            <w:r w:rsidRPr="00301D10">
              <w:rPr>
                <w:rFonts w:ascii="Traditional Arabic" w:hAnsi="Traditional Arabic" w:cs="Traditional Arabic"/>
                <w:b/>
                <w:bCs/>
                <w:sz w:val="32"/>
                <w:szCs w:val="32"/>
                <w:lang w:bidi="ar-DZ"/>
              </w:rPr>
              <w:t>86</w:t>
            </w:r>
          </w:p>
        </w:tc>
      </w:tr>
      <w:tr w:rsidR="00301D10" w14:paraId="2DD7692C" w14:textId="77777777" w:rsidTr="00301D10">
        <w:tc>
          <w:tcPr>
            <w:tcW w:w="895" w:type="dxa"/>
          </w:tcPr>
          <w:p w14:paraId="6E216BEA" w14:textId="77777777" w:rsidR="00301D10" w:rsidRPr="00024FF6" w:rsidRDefault="00301D10" w:rsidP="00301D10">
            <w:pPr>
              <w:bidi/>
              <w:spacing w:line="360" w:lineRule="auto"/>
              <w:jc w:val="center"/>
              <w:rPr>
                <w:rFonts w:ascii="Traditional Arabic" w:hAnsi="Traditional Arabic" w:cs="Traditional Arabic"/>
                <w:sz w:val="32"/>
                <w:szCs w:val="32"/>
                <w:rtl/>
                <w:lang w:val="en-US" w:bidi="ar-DZ"/>
              </w:rPr>
            </w:pPr>
            <w:r w:rsidRPr="00024FF6">
              <w:rPr>
                <w:rFonts w:ascii="Traditional Arabic" w:hAnsi="Traditional Arabic" w:cs="Traditional Arabic" w:hint="cs"/>
                <w:sz w:val="32"/>
                <w:szCs w:val="32"/>
                <w:rtl/>
                <w:lang w:val="en-US" w:bidi="ar-DZ"/>
              </w:rPr>
              <w:t>12</w:t>
            </w:r>
          </w:p>
        </w:tc>
        <w:tc>
          <w:tcPr>
            <w:tcW w:w="7036" w:type="dxa"/>
          </w:tcPr>
          <w:p w14:paraId="1335D610" w14:textId="597D5C13" w:rsidR="00301D10" w:rsidRDefault="00301D10" w:rsidP="00301D10">
            <w:pPr>
              <w:bidi/>
              <w:spacing w:line="360" w:lineRule="auto"/>
              <w:jc w:val="both"/>
              <w:rPr>
                <w:rFonts w:ascii="Traditional Arabic" w:hAnsi="Traditional Arabic" w:cs="Traditional Arabic"/>
                <w:b/>
                <w:bCs/>
                <w:sz w:val="32"/>
                <w:szCs w:val="32"/>
                <w:rtl/>
                <w:lang w:bidi="ar-DZ"/>
              </w:rPr>
            </w:pPr>
            <w:r w:rsidRPr="00E1780C">
              <w:rPr>
                <w:rFonts w:ascii="Traditional Arabic" w:hAnsi="Traditional Arabic" w:cs="Traditional Arabic"/>
                <w:b/>
                <w:bCs/>
                <w:sz w:val="32"/>
                <w:szCs w:val="32"/>
                <w:rtl/>
                <w:lang w:bidi="ar-DZ"/>
              </w:rPr>
              <w:t xml:space="preserve">علاقة إدارة المعرفة برأس المال الفكري </w:t>
            </w:r>
          </w:p>
        </w:tc>
        <w:tc>
          <w:tcPr>
            <w:tcW w:w="1082" w:type="dxa"/>
            <w:vAlign w:val="center"/>
          </w:tcPr>
          <w:p w14:paraId="1361E694" w14:textId="2E50BD37" w:rsidR="00301D10" w:rsidRPr="00301D10" w:rsidRDefault="00301D10" w:rsidP="00301D10">
            <w:pPr>
              <w:bidi/>
              <w:spacing w:line="276" w:lineRule="auto"/>
              <w:jc w:val="center"/>
              <w:rPr>
                <w:rFonts w:ascii="Traditional Arabic" w:hAnsi="Traditional Arabic" w:cs="Traditional Arabic"/>
                <w:b/>
                <w:bCs/>
                <w:sz w:val="32"/>
                <w:szCs w:val="32"/>
                <w:rtl/>
                <w:lang w:bidi="ar-DZ"/>
              </w:rPr>
            </w:pPr>
            <w:r w:rsidRPr="00301D10">
              <w:rPr>
                <w:rFonts w:ascii="Traditional Arabic" w:hAnsi="Traditional Arabic" w:cs="Traditional Arabic"/>
                <w:b/>
                <w:bCs/>
                <w:sz w:val="32"/>
                <w:szCs w:val="32"/>
                <w:lang w:bidi="ar-DZ"/>
              </w:rPr>
              <w:t>98</w:t>
            </w:r>
          </w:p>
        </w:tc>
      </w:tr>
      <w:tr w:rsidR="00301D10" w14:paraId="78D3ED6C" w14:textId="77777777" w:rsidTr="00301D10">
        <w:tc>
          <w:tcPr>
            <w:tcW w:w="895" w:type="dxa"/>
          </w:tcPr>
          <w:p w14:paraId="3BEA99AC" w14:textId="77777777" w:rsidR="00301D10" w:rsidRPr="00024FF6" w:rsidRDefault="00301D10" w:rsidP="00301D10">
            <w:pPr>
              <w:bidi/>
              <w:spacing w:line="360" w:lineRule="auto"/>
              <w:jc w:val="center"/>
              <w:rPr>
                <w:rFonts w:ascii="Traditional Arabic" w:hAnsi="Traditional Arabic" w:cs="Traditional Arabic"/>
                <w:sz w:val="32"/>
                <w:szCs w:val="32"/>
                <w:rtl/>
                <w:lang w:bidi="ar-DZ"/>
              </w:rPr>
            </w:pPr>
            <w:r w:rsidRPr="00024FF6">
              <w:rPr>
                <w:rFonts w:ascii="Traditional Arabic" w:hAnsi="Traditional Arabic" w:cs="Traditional Arabic" w:hint="cs"/>
                <w:sz w:val="32"/>
                <w:szCs w:val="32"/>
                <w:rtl/>
                <w:lang w:bidi="ar-DZ"/>
              </w:rPr>
              <w:t>13</w:t>
            </w:r>
          </w:p>
        </w:tc>
        <w:tc>
          <w:tcPr>
            <w:tcW w:w="7036" w:type="dxa"/>
          </w:tcPr>
          <w:p w14:paraId="32162969" w14:textId="1DD98211" w:rsidR="00301D10" w:rsidRDefault="00301D10" w:rsidP="00301D10">
            <w:pPr>
              <w:bidi/>
              <w:spacing w:line="360" w:lineRule="auto"/>
              <w:jc w:val="both"/>
              <w:rPr>
                <w:rFonts w:ascii="Traditional Arabic" w:hAnsi="Traditional Arabic" w:cs="Traditional Arabic"/>
                <w:b/>
                <w:bCs/>
                <w:sz w:val="32"/>
                <w:szCs w:val="32"/>
                <w:rtl/>
                <w:lang w:bidi="ar-DZ"/>
              </w:rPr>
            </w:pPr>
            <w:r w:rsidRPr="00E1780C">
              <w:rPr>
                <w:rFonts w:ascii="Traditional Arabic" w:hAnsi="Traditional Arabic" w:cs="Traditional Arabic"/>
                <w:b/>
                <w:bCs/>
                <w:sz w:val="32"/>
                <w:szCs w:val="32"/>
                <w:rtl/>
                <w:lang w:bidi="ar-DZ"/>
              </w:rPr>
              <w:t xml:space="preserve">نظرية توليد المعرفة </w:t>
            </w:r>
          </w:p>
        </w:tc>
        <w:tc>
          <w:tcPr>
            <w:tcW w:w="1082" w:type="dxa"/>
            <w:vAlign w:val="center"/>
          </w:tcPr>
          <w:p w14:paraId="173F7764" w14:textId="0EC2AEC0" w:rsidR="00301D10" w:rsidRPr="00301D10" w:rsidRDefault="00301D10" w:rsidP="00301D10">
            <w:pPr>
              <w:bidi/>
              <w:spacing w:line="276" w:lineRule="auto"/>
              <w:jc w:val="center"/>
              <w:rPr>
                <w:rFonts w:ascii="Traditional Arabic" w:hAnsi="Traditional Arabic" w:cs="Traditional Arabic"/>
                <w:b/>
                <w:bCs/>
                <w:sz w:val="32"/>
                <w:szCs w:val="32"/>
                <w:lang w:bidi="ar-DZ"/>
              </w:rPr>
            </w:pPr>
            <w:r w:rsidRPr="00301D10">
              <w:rPr>
                <w:rFonts w:ascii="Traditional Arabic" w:hAnsi="Traditional Arabic" w:cs="Traditional Arabic"/>
                <w:b/>
                <w:bCs/>
                <w:sz w:val="32"/>
                <w:szCs w:val="32"/>
                <w:lang w:bidi="ar-DZ"/>
              </w:rPr>
              <w:t>100</w:t>
            </w:r>
          </w:p>
        </w:tc>
      </w:tr>
      <w:tr w:rsidR="00301D10" w14:paraId="6FD69EA0" w14:textId="77777777" w:rsidTr="00301D10">
        <w:trPr>
          <w:trHeight w:val="291"/>
        </w:trPr>
        <w:tc>
          <w:tcPr>
            <w:tcW w:w="895" w:type="dxa"/>
          </w:tcPr>
          <w:p w14:paraId="75484DFA" w14:textId="77777777" w:rsidR="00301D10" w:rsidRPr="000964ED" w:rsidRDefault="00301D10" w:rsidP="00301D10">
            <w:pPr>
              <w:bidi/>
              <w:spacing w:line="360" w:lineRule="auto"/>
              <w:jc w:val="center"/>
              <w:rPr>
                <w:rFonts w:ascii="Traditional Arabic" w:hAnsi="Traditional Arabic" w:cs="Traditional Arabic"/>
                <w:sz w:val="32"/>
                <w:szCs w:val="32"/>
                <w:rtl/>
                <w:lang w:bidi="ar-DZ"/>
              </w:rPr>
            </w:pPr>
            <w:r w:rsidRPr="000964ED">
              <w:rPr>
                <w:rFonts w:ascii="Traditional Arabic" w:hAnsi="Traditional Arabic" w:cs="Traditional Arabic" w:hint="cs"/>
                <w:sz w:val="32"/>
                <w:szCs w:val="32"/>
                <w:rtl/>
                <w:lang w:bidi="ar-DZ"/>
              </w:rPr>
              <w:t>14</w:t>
            </w:r>
          </w:p>
        </w:tc>
        <w:tc>
          <w:tcPr>
            <w:tcW w:w="7036" w:type="dxa"/>
          </w:tcPr>
          <w:p w14:paraId="71E478DD" w14:textId="731F39B5" w:rsidR="00301D10" w:rsidRDefault="00301D10" w:rsidP="00301D10">
            <w:pPr>
              <w:bidi/>
              <w:spacing w:line="360" w:lineRule="auto"/>
              <w:jc w:val="both"/>
              <w:rPr>
                <w:rFonts w:ascii="Traditional Arabic" w:hAnsi="Traditional Arabic" w:cs="Traditional Arabic"/>
                <w:b/>
                <w:bCs/>
                <w:sz w:val="32"/>
                <w:szCs w:val="32"/>
                <w:rtl/>
                <w:lang w:bidi="ar-DZ"/>
              </w:rPr>
            </w:pPr>
            <w:r w:rsidRPr="00E1780C">
              <w:rPr>
                <w:rFonts w:ascii="Traditional Arabic" w:hAnsi="Traditional Arabic" w:cs="Traditional Arabic"/>
                <w:b/>
                <w:bCs/>
                <w:sz w:val="32"/>
                <w:szCs w:val="32"/>
                <w:rtl/>
                <w:lang w:bidi="ar-DZ"/>
              </w:rPr>
              <w:t>النموذج المفاهيمي</w:t>
            </w:r>
          </w:p>
        </w:tc>
        <w:tc>
          <w:tcPr>
            <w:tcW w:w="1082" w:type="dxa"/>
            <w:vAlign w:val="center"/>
          </w:tcPr>
          <w:p w14:paraId="64FD98AA" w14:textId="44367833" w:rsidR="00301D10" w:rsidRPr="00301D10" w:rsidRDefault="00301D10" w:rsidP="00301D10">
            <w:pPr>
              <w:bidi/>
              <w:spacing w:line="360" w:lineRule="auto"/>
              <w:jc w:val="center"/>
              <w:rPr>
                <w:rFonts w:ascii="Traditional Arabic" w:hAnsi="Traditional Arabic" w:cs="Traditional Arabic"/>
                <w:b/>
                <w:bCs/>
                <w:sz w:val="32"/>
                <w:szCs w:val="32"/>
                <w:rtl/>
                <w:lang w:bidi="ar-DZ"/>
              </w:rPr>
            </w:pPr>
            <w:r w:rsidRPr="00301D10">
              <w:rPr>
                <w:rFonts w:ascii="Traditional Arabic" w:hAnsi="Traditional Arabic" w:cs="Traditional Arabic"/>
                <w:b/>
                <w:bCs/>
                <w:sz w:val="32"/>
                <w:szCs w:val="32"/>
                <w:lang w:bidi="ar-DZ"/>
              </w:rPr>
              <w:t>110</w:t>
            </w:r>
          </w:p>
        </w:tc>
      </w:tr>
      <w:tr w:rsidR="00301D10" w14:paraId="0AE541A6" w14:textId="77777777" w:rsidTr="00301D10">
        <w:trPr>
          <w:trHeight w:val="194"/>
        </w:trPr>
        <w:tc>
          <w:tcPr>
            <w:tcW w:w="895" w:type="dxa"/>
          </w:tcPr>
          <w:p w14:paraId="7C95A9A9" w14:textId="60CA3CDC" w:rsidR="00301D10" w:rsidRPr="000964ED" w:rsidRDefault="00301D10" w:rsidP="00301D10">
            <w:pPr>
              <w:bidi/>
              <w:spacing w:line="360"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15</w:t>
            </w:r>
          </w:p>
        </w:tc>
        <w:tc>
          <w:tcPr>
            <w:tcW w:w="7036" w:type="dxa"/>
          </w:tcPr>
          <w:p w14:paraId="149AA591" w14:textId="3DF5F2A0" w:rsidR="00301D10" w:rsidRPr="000964ED" w:rsidRDefault="00301D10" w:rsidP="00301D10">
            <w:pPr>
              <w:bidi/>
              <w:spacing w:line="360" w:lineRule="auto"/>
              <w:jc w:val="both"/>
              <w:rPr>
                <w:rFonts w:ascii="Traditional Arabic" w:hAnsi="Traditional Arabic" w:cs="Traditional Arabic"/>
                <w:b/>
                <w:bCs/>
                <w:sz w:val="32"/>
                <w:szCs w:val="32"/>
                <w:rtl/>
                <w:lang w:bidi="ar-DZ"/>
              </w:rPr>
            </w:pPr>
            <w:r w:rsidRPr="00E1780C">
              <w:rPr>
                <w:rFonts w:ascii="Traditional Arabic" w:hAnsi="Traditional Arabic" w:cs="Traditional Arabic"/>
                <w:b/>
                <w:bCs/>
                <w:sz w:val="32"/>
                <w:szCs w:val="32"/>
                <w:rtl/>
                <w:lang w:bidi="ar-DZ"/>
              </w:rPr>
              <w:t>نموذج الخطوة الثانية من نهج المرحلتين المنفصلتين</w:t>
            </w:r>
          </w:p>
        </w:tc>
        <w:tc>
          <w:tcPr>
            <w:tcW w:w="1082" w:type="dxa"/>
          </w:tcPr>
          <w:p w14:paraId="0BCE782E" w14:textId="49C803E1" w:rsidR="00301D10" w:rsidRPr="00301D10" w:rsidRDefault="00301D10" w:rsidP="00301D10">
            <w:pPr>
              <w:bidi/>
              <w:spacing w:line="360" w:lineRule="auto"/>
              <w:jc w:val="center"/>
              <w:rPr>
                <w:rFonts w:ascii="Traditional Arabic" w:hAnsi="Traditional Arabic" w:cs="Traditional Arabic"/>
                <w:b/>
                <w:bCs/>
                <w:sz w:val="32"/>
                <w:szCs w:val="32"/>
                <w:rtl/>
                <w:lang w:bidi="ar-DZ"/>
              </w:rPr>
            </w:pPr>
            <w:r w:rsidRPr="00301D10">
              <w:rPr>
                <w:rFonts w:ascii="Traditional Arabic" w:hAnsi="Traditional Arabic" w:cs="Traditional Arabic"/>
                <w:b/>
                <w:bCs/>
                <w:sz w:val="32"/>
                <w:szCs w:val="32"/>
                <w:lang w:bidi="ar-DZ"/>
              </w:rPr>
              <w:t>123</w:t>
            </w:r>
          </w:p>
        </w:tc>
      </w:tr>
      <w:tr w:rsidR="00113EE7" w14:paraId="0C10B685" w14:textId="77777777" w:rsidTr="00301D10">
        <w:trPr>
          <w:trHeight w:val="371"/>
        </w:trPr>
        <w:tc>
          <w:tcPr>
            <w:tcW w:w="895" w:type="dxa"/>
          </w:tcPr>
          <w:p w14:paraId="476BF15B" w14:textId="5B4A998D" w:rsidR="00113EE7" w:rsidRPr="000964ED" w:rsidRDefault="00113EE7" w:rsidP="00113EE7">
            <w:pPr>
              <w:bidi/>
              <w:spacing w:line="276"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16</w:t>
            </w:r>
          </w:p>
        </w:tc>
        <w:tc>
          <w:tcPr>
            <w:tcW w:w="7036" w:type="dxa"/>
          </w:tcPr>
          <w:p w14:paraId="13171A4F" w14:textId="72AA0C23" w:rsidR="00113EE7" w:rsidRPr="000964ED" w:rsidRDefault="00113EE7" w:rsidP="00113EE7">
            <w:pPr>
              <w:bidi/>
              <w:spacing w:line="276" w:lineRule="auto"/>
              <w:jc w:val="both"/>
              <w:rPr>
                <w:rFonts w:ascii="Traditional Arabic" w:hAnsi="Traditional Arabic" w:cs="Traditional Arabic"/>
                <w:b/>
                <w:bCs/>
                <w:sz w:val="32"/>
                <w:szCs w:val="32"/>
                <w:rtl/>
                <w:lang w:bidi="ar-DZ"/>
              </w:rPr>
            </w:pPr>
            <w:r w:rsidRPr="00E1780C">
              <w:rPr>
                <w:rFonts w:ascii="Traditional Arabic" w:hAnsi="Traditional Arabic" w:cs="Traditional Arabic"/>
                <w:b/>
                <w:bCs/>
                <w:sz w:val="32"/>
                <w:szCs w:val="32"/>
                <w:rtl/>
                <w:lang w:bidi="ar-DZ"/>
              </w:rPr>
              <w:t>ألفا كرونباخ (</w:t>
            </w:r>
            <w:r w:rsidRPr="00E1780C">
              <w:rPr>
                <w:rFonts w:ascii="Cambria" w:hAnsi="Cambria" w:cs="Cambria"/>
                <w:b/>
                <w:bCs/>
                <w:sz w:val="32"/>
                <w:szCs w:val="32"/>
                <w:lang w:bidi="ar-DZ"/>
              </w:rPr>
              <w:t>α</w:t>
            </w:r>
            <w:r w:rsidRPr="00E1780C">
              <w:rPr>
                <w:rFonts w:ascii="Traditional Arabic" w:hAnsi="Traditional Arabic" w:cs="Traditional Arabic"/>
                <w:b/>
                <w:bCs/>
                <w:sz w:val="32"/>
                <w:szCs w:val="32"/>
                <w:rtl/>
                <w:lang w:bidi="ar-DZ"/>
              </w:rPr>
              <w:t>)</w:t>
            </w:r>
          </w:p>
        </w:tc>
        <w:tc>
          <w:tcPr>
            <w:tcW w:w="1082" w:type="dxa"/>
            <w:vAlign w:val="center"/>
          </w:tcPr>
          <w:p w14:paraId="785911E7" w14:textId="4F4D99CD" w:rsidR="00113EE7" w:rsidRDefault="00113EE7" w:rsidP="00113EE7">
            <w:pPr>
              <w:bidi/>
              <w:spacing w:line="276" w:lineRule="auto"/>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lang w:bidi="ar-DZ"/>
              </w:rPr>
              <w:t>125</w:t>
            </w:r>
          </w:p>
        </w:tc>
      </w:tr>
      <w:tr w:rsidR="00113EE7" w14:paraId="7E91C495" w14:textId="77777777" w:rsidTr="00301D10">
        <w:trPr>
          <w:trHeight w:val="362"/>
        </w:trPr>
        <w:tc>
          <w:tcPr>
            <w:tcW w:w="895" w:type="dxa"/>
          </w:tcPr>
          <w:p w14:paraId="69349D36" w14:textId="6B94CBF0" w:rsidR="00113EE7" w:rsidRPr="000964ED" w:rsidRDefault="00113EE7" w:rsidP="00113EE7">
            <w:pPr>
              <w:bidi/>
              <w:spacing w:line="276"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17</w:t>
            </w:r>
          </w:p>
        </w:tc>
        <w:tc>
          <w:tcPr>
            <w:tcW w:w="7036" w:type="dxa"/>
          </w:tcPr>
          <w:p w14:paraId="2280021A" w14:textId="3EEE2DCA" w:rsidR="00113EE7" w:rsidRPr="000964ED" w:rsidRDefault="00113EE7" w:rsidP="00113EE7">
            <w:pPr>
              <w:bidi/>
              <w:spacing w:line="276" w:lineRule="auto"/>
              <w:jc w:val="both"/>
              <w:rPr>
                <w:rFonts w:ascii="Traditional Arabic" w:hAnsi="Traditional Arabic" w:cs="Traditional Arabic"/>
                <w:b/>
                <w:bCs/>
                <w:sz w:val="32"/>
                <w:szCs w:val="32"/>
                <w:rtl/>
                <w:lang w:bidi="ar-DZ"/>
              </w:rPr>
            </w:pPr>
            <w:r w:rsidRPr="00E1780C">
              <w:rPr>
                <w:rFonts w:ascii="Traditional Arabic" w:hAnsi="Traditional Arabic" w:cs="Traditional Arabic"/>
                <w:b/>
                <w:bCs/>
                <w:sz w:val="32"/>
                <w:szCs w:val="32"/>
                <w:rtl/>
                <w:lang w:bidi="ar-DZ"/>
              </w:rPr>
              <w:t xml:space="preserve">الموثوقية المركبة </w:t>
            </w:r>
            <w:r w:rsidRPr="0073167F">
              <w:rPr>
                <w:rFonts w:ascii="Traditional Arabic" w:hAnsi="Traditional Arabic" w:cs="Traditional Arabic"/>
                <w:sz w:val="24"/>
                <w:szCs w:val="24"/>
                <w:lang w:bidi="ar-DZ"/>
              </w:rPr>
              <w:t>(</w:t>
            </w:r>
            <w:r w:rsidRPr="0073167F">
              <w:rPr>
                <w:rFonts w:ascii="RMTMI" w:hAnsi="RMTMI"/>
                <w:i/>
                <w:iCs/>
                <w:color w:val="000000"/>
                <w:sz w:val="32"/>
                <w:szCs w:val="32"/>
              </w:rPr>
              <w:t>ρ</w:t>
            </w:r>
            <w:r w:rsidRPr="0073167F">
              <w:rPr>
                <w:rFonts w:ascii="Gulliver" w:hAnsi="Gulliver"/>
                <w:color w:val="000000"/>
                <w:sz w:val="20"/>
                <w:szCs w:val="20"/>
              </w:rPr>
              <w:t>C</w:t>
            </w:r>
            <w:r w:rsidRPr="0073167F">
              <w:rPr>
                <w:rFonts w:ascii="Traditional Arabic" w:hAnsi="Traditional Arabic" w:cs="Traditional Arabic"/>
                <w:sz w:val="24"/>
                <w:szCs w:val="24"/>
                <w:lang w:bidi="ar-DZ"/>
              </w:rPr>
              <w:t>)</w:t>
            </w:r>
          </w:p>
        </w:tc>
        <w:tc>
          <w:tcPr>
            <w:tcW w:w="1082" w:type="dxa"/>
            <w:vAlign w:val="center"/>
          </w:tcPr>
          <w:p w14:paraId="23DD5EFD" w14:textId="6F12206A" w:rsidR="00113EE7" w:rsidRDefault="00113EE7" w:rsidP="00113EE7">
            <w:pPr>
              <w:bidi/>
              <w:spacing w:line="276" w:lineRule="auto"/>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lang w:bidi="ar-DZ"/>
              </w:rPr>
              <w:t>126</w:t>
            </w:r>
          </w:p>
        </w:tc>
      </w:tr>
      <w:tr w:rsidR="00113EE7" w14:paraId="11E0546E" w14:textId="77777777" w:rsidTr="00301D10">
        <w:trPr>
          <w:trHeight w:val="221"/>
        </w:trPr>
        <w:tc>
          <w:tcPr>
            <w:tcW w:w="895" w:type="dxa"/>
          </w:tcPr>
          <w:p w14:paraId="6237FADC" w14:textId="5AB13FD5" w:rsidR="00113EE7" w:rsidRPr="000964ED" w:rsidRDefault="00113EE7" w:rsidP="00113EE7">
            <w:pPr>
              <w:bidi/>
              <w:spacing w:line="276"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18</w:t>
            </w:r>
          </w:p>
        </w:tc>
        <w:tc>
          <w:tcPr>
            <w:tcW w:w="7036" w:type="dxa"/>
          </w:tcPr>
          <w:p w14:paraId="189FB6A5" w14:textId="224EBF30" w:rsidR="00113EE7" w:rsidRPr="000964ED" w:rsidRDefault="00113EE7" w:rsidP="00113EE7">
            <w:pPr>
              <w:bidi/>
              <w:spacing w:line="276" w:lineRule="auto"/>
              <w:jc w:val="both"/>
              <w:rPr>
                <w:rFonts w:ascii="Traditional Arabic" w:hAnsi="Traditional Arabic" w:cs="Traditional Arabic"/>
                <w:b/>
                <w:bCs/>
                <w:sz w:val="32"/>
                <w:szCs w:val="32"/>
                <w:rtl/>
                <w:lang w:bidi="ar-DZ"/>
              </w:rPr>
            </w:pPr>
            <w:r w:rsidRPr="00316523">
              <w:rPr>
                <w:rFonts w:ascii="Traditional Arabic" w:hAnsi="Traditional Arabic" w:cs="Traditional Arabic"/>
                <w:b/>
                <w:bCs/>
                <w:sz w:val="32"/>
                <w:szCs w:val="32"/>
                <w:rtl/>
                <w:lang w:bidi="ar-DZ"/>
              </w:rPr>
              <w:t>معاملات المسار</w:t>
            </w:r>
          </w:p>
        </w:tc>
        <w:tc>
          <w:tcPr>
            <w:tcW w:w="1082" w:type="dxa"/>
            <w:vAlign w:val="center"/>
          </w:tcPr>
          <w:p w14:paraId="422EA0EC" w14:textId="3C02AE59" w:rsidR="00113EE7" w:rsidRDefault="00113EE7" w:rsidP="00113EE7">
            <w:pPr>
              <w:bidi/>
              <w:spacing w:line="276" w:lineRule="auto"/>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lang w:bidi="ar-DZ"/>
              </w:rPr>
              <w:t>13</w:t>
            </w:r>
            <w:r w:rsidR="00301D10">
              <w:rPr>
                <w:rFonts w:ascii="Traditional Arabic" w:hAnsi="Traditional Arabic" w:cs="Traditional Arabic"/>
                <w:b/>
                <w:bCs/>
                <w:sz w:val="32"/>
                <w:szCs w:val="32"/>
                <w:lang w:bidi="ar-DZ"/>
              </w:rPr>
              <w:t>0</w:t>
            </w:r>
          </w:p>
        </w:tc>
      </w:tr>
      <w:tr w:rsidR="00113EE7" w14:paraId="289C93AC" w14:textId="77777777" w:rsidTr="00301D10">
        <w:trPr>
          <w:trHeight w:val="336"/>
        </w:trPr>
        <w:tc>
          <w:tcPr>
            <w:tcW w:w="895" w:type="dxa"/>
          </w:tcPr>
          <w:p w14:paraId="424C92AC" w14:textId="35BF2A6A" w:rsidR="00113EE7" w:rsidRPr="000964ED" w:rsidRDefault="00113EE7" w:rsidP="00113EE7">
            <w:pPr>
              <w:bidi/>
              <w:spacing w:line="276"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19</w:t>
            </w:r>
          </w:p>
        </w:tc>
        <w:tc>
          <w:tcPr>
            <w:tcW w:w="7036" w:type="dxa"/>
          </w:tcPr>
          <w:p w14:paraId="0EA3B21F" w14:textId="40DEDBB0" w:rsidR="00113EE7" w:rsidRPr="000964ED" w:rsidRDefault="00113EE7" w:rsidP="00113EE7">
            <w:pPr>
              <w:bidi/>
              <w:spacing w:line="276" w:lineRule="auto"/>
              <w:jc w:val="both"/>
              <w:rPr>
                <w:rFonts w:ascii="Traditional Arabic" w:hAnsi="Traditional Arabic" w:cs="Traditional Arabic"/>
                <w:b/>
                <w:bCs/>
                <w:sz w:val="32"/>
                <w:szCs w:val="32"/>
                <w:rtl/>
                <w:lang w:bidi="ar-DZ"/>
              </w:rPr>
            </w:pPr>
            <w:r w:rsidRPr="00316523">
              <w:rPr>
                <w:rFonts w:ascii="Traditional Arabic" w:hAnsi="Traditional Arabic" w:cs="Traditional Arabic"/>
                <w:b/>
                <w:bCs/>
                <w:sz w:val="32"/>
                <w:szCs w:val="32"/>
                <w:rtl/>
                <w:lang w:bidi="ar-DZ"/>
              </w:rPr>
              <w:t xml:space="preserve">معامل التحديد قيمة </w:t>
            </w:r>
            <w:r w:rsidRPr="00316523">
              <w:rPr>
                <w:rFonts w:ascii="Traditional Arabic" w:hAnsi="Traditional Arabic" w:cs="Traditional Arabic"/>
                <w:b/>
                <w:bCs/>
                <w:sz w:val="32"/>
                <w:szCs w:val="32"/>
                <w:lang w:bidi="ar-DZ"/>
              </w:rPr>
              <w:t>R2</w:t>
            </w:r>
          </w:p>
        </w:tc>
        <w:tc>
          <w:tcPr>
            <w:tcW w:w="1082" w:type="dxa"/>
            <w:vAlign w:val="center"/>
          </w:tcPr>
          <w:p w14:paraId="38F4F660" w14:textId="357D6CE5" w:rsidR="00113EE7" w:rsidRDefault="00113EE7" w:rsidP="00113EE7">
            <w:pPr>
              <w:bidi/>
              <w:spacing w:line="276" w:lineRule="auto"/>
              <w:jc w:val="center"/>
              <w:rPr>
                <w:rFonts w:ascii="Traditional Arabic" w:hAnsi="Traditional Arabic" w:cs="Traditional Arabic"/>
                <w:b/>
                <w:bCs/>
                <w:sz w:val="32"/>
                <w:szCs w:val="32"/>
                <w:rtl/>
                <w:lang w:bidi="ar-DZ"/>
              </w:rPr>
            </w:pPr>
            <w:r>
              <w:rPr>
                <w:rFonts w:ascii="Traditional Arabic" w:hAnsi="Traditional Arabic" w:cs="Traditional Arabic"/>
                <w:b/>
                <w:bCs/>
                <w:sz w:val="32"/>
                <w:szCs w:val="32"/>
                <w:lang w:bidi="ar-DZ"/>
              </w:rPr>
              <w:t>134</w:t>
            </w:r>
          </w:p>
        </w:tc>
      </w:tr>
    </w:tbl>
    <w:p w14:paraId="2837573E" w14:textId="77777777" w:rsidR="000A6390" w:rsidRDefault="000A6390" w:rsidP="008B7398">
      <w:pPr>
        <w:bidi/>
        <w:spacing w:after="0" w:line="276" w:lineRule="auto"/>
        <w:jc w:val="both"/>
        <w:rPr>
          <w:rFonts w:ascii="Traditional Arabic" w:hAnsi="Traditional Arabic" w:cs="Traditional Arabic"/>
          <w:sz w:val="32"/>
          <w:szCs w:val="32"/>
          <w:rtl/>
          <w:lang w:bidi="ar-DZ"/>
        </w:rPr>
        <w:sectPr w:rsidR="000A6390" w:rsidSect="00F30D2F">
          <w:footerReference w:type="default" r:id="rId12"/>
          <w:footerReference w:type="first" r:id="rId13"/>
          <w:pgSz w:w="11906" w:h="16838"/>
          <w:pgMar w:top="1417" w:right="1466" w:bottom="1417" w:left="1417" w:header="708" w:footer="708" w:gutter="0"/>
          <w:pgNumType w:fmt="arabicAlpha" w:start="1"/>
          <w:cols w:space="708"/>
          <w:titlePg/>
          <w:docGrid w:linePitch="360"/>
        </w:sectPr>
      </w:pPr>
    </w:p>
    <w:p w14:paraId="0FD92344" w14:textId="77777777" w:rsidR="00A230C6" w:rsidRDefault="003610D5" w:rsidP="00235BAD">
      <w:pPr>
        <w:bidi/>
        <w:spacing w:after="0" w:line="276" w:lineRule="auto"/>
        <w:rPr>
          <w:rFonts w:ascii="Traditional Arabic" w:hAnsi="Traditional Arabic" w:cs="Traditional Arabic"/>
          <w:b/>
          <w:bCs/>
          <w:sz w:val="32"/>
          <w:szCs w:val="32"/>
          <w:rtl/>
          <w:lang w:val="en-US" w:bidi="ar-DZ"/>
        </w:rPr>
      </w:pPr>
      <w:r>
        <w:rPr>
          <w:rFonts w:ascii="Traditional Arabic" w:hAnsi="Traditional Arabic" w:cs="Traditional Arabic" w:hint="cs"/>
          <w:b/>
          <w:bCs/>
          <w:sz w:val="32"/>
          <w:szCs w:val="32"/>
          <w:rtl/>
          <w:lang w:val="en-US" w:bidi="ar-DZ"/>
        </w:rPr>
        <w:lastRenderedPageBreak/>
        <w:t>مقدمة عامة:</w:t>
      </w:r>
    </w:p>
    <w:p w14:paraId="64753DF7" w14:textId="4BA39846" w:rsidR="008B54FD" w:rsidRDefault="002E670C" w:rsidP="00CC6A2C">
      <w:pPr>
        <w:bidi/>
        <w:spacing w:line="360" w:lineRule="auto"/>
        <w:ind w:firstLine="473"/>
        <w:jc w:val="both"/>
        <w:rPr>
          <w:rFonts w:ascii="Traditional Arabic" w:hAnsi="Traditional Arabic" w:cs="Traditional Arabic"/>
          <w:sz w:val="32"/>
          <w:szCs w:val="32"/>
          <w:rtl/>
          <w:lang w:val="en-US" w:bidi="ar-DZ"/>
        </w:rPr>
      </w:pPr>
      <w:r w:rsidRPr="002E670C">
        <w:rPr>
          <w:rFonts w:ascii="Traditional Arabic" w:hAnsi="Traditional Arabic" w:cs="Traditional Arabic"/>
          <w:sz w:val="32"/>
          <w:szCs w:val="32"/>
          <w:rtl/>
          <w:lang w:bidi="ar-DZ"/>
        </w:rPr>
        <w:t>تعتمد الغالبية العظمى من الثروة اليوم على عوامل غير ملموسة بما في ذلك رأس المال الفكري لل</w:t>
      </w:r>
      <w:r w:rsidR="00AA5D8F">
        <w:rPr>
          <w:rFonts w:ascii="Traditional Arabic" w:hAnsi="Traditional Arabic" w:cs="Traditional Arabic" w:hint="cs"/>
          <w:sz w:val="32"/>
          <w:szCs w:val="32"/>
          <w:rtl/>
          <w:lang w:bidi="ar-DZ"/>
        </w:rPr>
        <w:t>مؤسس</w:t>
      </w:r>
      <w:r w:rsidRPr="002E670C">
        <w:rPr>
          <w:rFonts w:ascii="Traditional Arabic" w:hAnsi="Traditional Arabic" w:cs="Traditional Arabic"/>
          <w:sz w:val="32"/>
          <w:szCs w:val="32"/>
          <w:rtl/>
          <w:lang w:bidi="ar-DZ"/>
        </w:rPr>
        <w:t>ات</w:t>
      </w:r>
      <w:sdt>
        <w:sdtPr>
          <w:rPr>
            <w:rFonts w:asciiTheme="majorBidi" w:hAnsiTheme="majorBidi" w:cstheme="majorBidi"/>
            <w:sz w:val="28"/>
            <w:szCs w:val="28"/>
            <w:rtl/>
            <w:lang w:bidi="ar-DZ"/>
          </w:rPr>
          <w:id w:val="-1777315489"/>
          <w:citation/>
        </w:sdtPr>
        <w:sdtContent>
          <w:r w:rsidR="00CB4BF7" w:rsidRPr="00C24C34">
            <w:rPr>
              <w:rFonts w:asciiTheme="majorBidi" w:hAnsiTheme="majorBidi" w:cstheme="majorBidi"/>
              <w:sz w:val="28"/>
              <w:szCs w:val="28"/>
              <w:rtl/>
              <w:lang w:bidi="ar-DZ"/>
            </w:rPr>
            <w:fldChar w:fldCharType="begin"/>
          </w:r>
          <w:r w:rsidR="00CB4BF7" w:rsidRPr="00C24C34">
            <w:rPr>
              <w:rFonts w:asciiTheme="majorBidi" w:hAnsiTheme="majorBidi" w:cstheme="majorBidi"/>
              <w:sz w:val="28"/>
              <w:szCs w:val="28"/>
              <w:lang w:bidi="ar-DZ"/>
            </w:rPr>
            <w:instrText xml:space="preserve"> CITATION Ste97 \l 1036 </w:instrText>
          </w:r>
          <w:r w:rsidR="00CB4BF7" w:rsidRPr="00C24C34">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lang w:bidi="ar-DZ"/>
            </w:rPr>
            <w:t xml:space="preserve"> </w:t>
          </w:r>
          <w:r w:rsidR="003E4CE5" w:rsidRPr="003E4CE5">
            <w:rPr>
              <w:rFonts w:asciiTheme="majorBidi" w:hAnsiTheme="majorBidi" w:cstheme="majorBidi"/>
              <w:noProof/>
              <w:sz w:val="28"/>
              <w:szCs w:val="28"/>
              <w:lang w:bidi="ar-DZ"/>
            </w:rPr>
            <w:t>(Stewart, 1997)</w:t>
          </w:r>
          <w:r w:rsidR="00CB4BF7" w:rsidRPr="00C24C34">
            <w:rPr>
              <w:rFonts w:asciiTheme="majorBidi" w:hAnsiTheme="majorBidi" w:cstheme="majorBidi"/>
              <w:sz w:val="28"/>
              <w:szCs w:val="28"/>
              <w:rtl/>
              <w:lang w:bidi="ar-DZ"/>
            </w:rPr>
            <w:fldChar w:fldCharType="end"/>
          </w:r>
        </w:sdtContent>
      </w:sdt>
      <w:r w:rsidR="007050E8">
        <w:rPr>
          <w:rFonts w:ascii="Traditional Arabic" w:hAnsi="Traditional Arabic" w:cs="Traditional Arabic" w:hint="cs"/>
          <w:sz w:val="32"/>
          <w:szCs w:val="32"/>
          <w:rtl/>
          <w:lang w:bidi="ar-DZ"/>
        </w:rPr>
        <w:t>.</w:t>
      </w:r>
      <w:r w:rsidRPr="002E670C">
        <w:rPr>
          <w:rFonts w:ascii="Traditional Arabic" w:hAnsi="Traditional Arabic" w:cs="Traditional Arabic"/>
          <w:sz w:val="32"/>
          <w:szCs w:val="32"/>
          <w:rtl/>
          <w:lang w:bidi="ar-DZ"/>
        </w:rPr>
        <w:t xml:space="preserve">  لذلك، فإن رأس المال الفكري هو حاليًا موضوع نقاش حي في مجالات الأوساط الأكاديمية وممارسات الأعمال. ا</w:t>
      </w:r>
      <w:r w:rsidR="00F35423">
        <w:rPr>
          <w:rFonts w:ascii="Traditional Arabic" w:hAnsi="Traditional Arabic" w:cs="Traditional Arabic" w:hint="cs"/>
          <w:sz w:val="32"/>
          <w:szCs w:val="32"/>
          <w:rtl/>
          <w:lang w:val="en-US" w:bidi="ar-DZ"/>
        </w:rPr>
        <w:t>عت</w:t>
      </w:r>
      <w:r w:rsidRPr="002E670C">
        <w:rPr>
          <w:rFonts w:ascii="Traditional Arabic" w:hAnsi="Traditional Arabic" w:cs="Traditional Arabic"/>
          <w:sz w:val="32"/>
          <w:szCs w:val="32"/>
          <w:rtl/>
          <w:lang w:bidi="ar-DZ"/>
        </w:rPr>
        <w:t>ر</w:t>
      </w:r>
      <w:r w:rsidR="00F35423">
        <w:rPr>
          <w:rFonts w:ascii="Traditional Arabic" w:hAnsi="Traditional Arabic" w:cs="Traditional Arabic" w:hint="cs"/>
          <w:sz w:val="32"/>
          <w:szCs w:val="32"/>
          <w:rtl/>
          <w:lang w:bidi="ar-DZ"/>
        </w:rPr>
        <w:t>ف</w:t>
      </w:r>
      <w:r w:rsidRPr="002E670C">
        <w:rPr>
          <w:rFonts w:ascii="Traditional Arabic" w:hAnsi="Traditional Arabic" w:cs="Traditional Arabic"/>
          <w:b/>
          <w:bCs/>
          <w:sz w:val="32"/>
          <w:szCs w:val="32"/>
          <w:rtl/>
          <w:lang w:bidi="ar-DZ"/>
        </w:rPr>
        <w:t xml:space="preserve"> </w:t>
      </w:r>
      <w:r w:rsidRPr="002E670C">
        <w:rPr>
          <w:rFonts w:ascii="Traditional Arabic" w:hAnsi="Traditional Arabic" w:cs="Traditional Arabic"/>
          <w:sz w:val="32"/>
          <w:szCs w:val="32"/>
          <w:rtl/>
          <w:lang w:bidi="ar-DZ"/>
        </w:rPr>
        <w:t>الباحثون على نطاق واسع،</w:t>
      </w:r>
      <w:r w:rsidR="008B54FD">
        <w:rPr>
          <w:rFonts w:ascii="Traditional Arabic" w:hAnsi="Traditional Arabic" w:cs="Traditional Arabic" w:hint="cs"/>
          <w:sz w:val="32"/>
          <w:szCs w:val="32"/>
          <w:rtl/>
          <w:lang w:bidi="ar-DZ"/>
        </w:rPr>
        <w:t xml:space="preserve"> </w:t>
      </w:r>
      <w:r w:rsidR="00D024B5">
        <w:rPr>
          <w:rFonts w:ascii="Traditional Arabic" w:hAnsi="Traditional Arabic" w:cs="Traditional Arabic" w:hint="cs"/>
          <w:sz w:val="32"/>
          <w:szCs w:val="32"/>
          <w:rtl/>
          <w:lang w:val="en-US" w:bidi="ar-DZ"/>
        </w:rPr>
        <w:t>أن</w:t>
      </w:r>
      <w:r w:rsidR="000B60F3" w:rsidRPr="000B60F3">
        <w:rPr>
          <w:rFonts w:ascii="Traditional Arabic" w:hAnsi="Traditional Arabic" w:cs="Traditional Arabic"/>
          <w:sz w:val="32"/>
          <w:szCs w:val="32"/>
          <w:rtl/>
          <w:lang w:val="en-US" w:bidi="ar-DZ"/>
        </w:rPr>
        <w:t xml:space="preserve"> مخزون موارد المعرفة الذي تديره ال</w:t>
      </w:r>
      <w:r w:rsidR="00D024B5">
        <w:rPr>
          <w:rFonts w:ascii="Traditional Arabic" w:hAnsi="Traditional Arabic" w:cs="Traditional Arabic" w:hint="cs"/>
          <w:sz w:val="32"/>
          <w:szCs w:val="32"/>
          <w:rtl/>
          <w:lang w:val="en-US" w:bidi="ar-DZ"/>
        </w:rPr>
        <w:t>شركات</w:t>
      </w:r>
      <w:r w:rsidR="000B60F3" w:rsidRPr="000B60F3">
        <w:rPr>
          <w:rFonts w:ascii="Traditional Arabic" w:hAnsi="Traditional Arabic" w:cs="Traditional Arabic"/>
          <w:sz w:val="32"/>
          <w:szCs w:val="32"/>
          <w:rtl/>
          <w:lang w:val="en-US" w:bidi="ar-DZ"/>
        </w:rPr>
        <w:t xml:space="preserve"> أو التي لديها إمكانية الوصول إليها</w:t>
      </w:r>
      <w:r w:rsidR="000B60F3" w:rsidRPr="000B60F3">
        <w:rPr>
          <w:rFonts w:ascii="Traditional Arabic" w:hAnsi="Traditional Arabic" w:cs="Traditional Arabic" w:hint="cs"/>
          <w:sz w:val="32"/>
          <w:szCs w:val="32"/>
          <w:rtl/>
          <w:lang w:val="en-US" w:bidi="ar-DZ"/>
        </w:rPr>
        <w:t>،</w:t>
      </w:r>
      <w:r w:rsidR="000B60F3" w:rsidRPr="000B60F3">
        <w:rPr>
          <w:rFonts w:ascii="Traditional Arabic" w:hAnsi="Traditional Arabic" w:cs="Traditional Arabic"/>
          <w:sz w:val="32"/>
          <w:szCs w:val="32"/>
          <w:rtl/>
          <w:lang w:val="en-US" w:bidi="ar-DZ"/>
        </w:rPr>
        <w:t xml:space="preserve"> أي </w:t>
      </w:r>
      <w:bookmarkStart w:id="11" w:name="_Hlk110699581"/>
      <w:r w:rsidR="000B60F3" w:rsidRPr="000B60F3">
        <w:rPr>
          <w:rFonts w:ascii="Traditional Arabic" w:hAnsi="Traditional Arabic" w:cs="Traditional Arabic"/>
          <w:sz w:val="32"/>
          <w:szCs w:val="32"/>
          <w:rtl/>
          <w:lang w:val="en-US" w:bidi="ar-DZ"/>
        </w:rPr>
        <w:t>رأس مالها الفكري</w:t>
      </w:r>
      <w:bookmarkEnd w:id="11"/>
      <w:r w:rsidR="00D024B5">
        <w:rPr>
          <w:rFonts w:ascii="Traditional Arabic" w:hAnsi="Traditional Arabic" w:cs="Traditional Arabic" w:hint="cs"/>
          <w:sz w:val="32"/>
          <w:szCs w:val="32"/>
          <w:rtl/>
          <w:lang w:val="en-US" w:bidi="ar-DZ"/>
        </w:rPr>
        <w:t xml:space="preserve"> يعتبر</w:t>
      </w:r>
      <w:r w:rsidR="000B60F3" w:rsidRPr="000B60F3">
        <w:rPr>
          <w:rFonts w:ascii="Traditional Arabic" w:hAnsi="Traditional Arabic" w:cs="Traditional Arabic" w:hint="cs"/>
          <w:sz w:val="32"/>
          <w:szCs w:val="32"/>
          <w:rtl/>
          <w:lang w:val="en-US" w:bidi="ar-DZ"/>
        </w:rPr>
        <w:t xml:space="preserve"> </w:t>
      </w:r>
      <w:r w:rsidR="000B60F3" w:rsidRPr="000B60F3">
        <w:rPr>
          <w:rFonts w:ascii="Traditional Arabic" w:hAnsi="Traditional Arabic" w:cs="Traditional Arabic"/>
          <w:sz w:val="32"/>
          <w:szCs w:val="32"/>
          <w:rtl/>
          <w:lang w:val="en-US" w:bidi="ar-DZ"/>
        </w:rPr>
        <w:t xml:space="preserve">محركًا رئيسيًا </w:t>
      </w:r>
      <w:r w:rsidR="000B60F3" w:rsidRPr="000B60F3">
        <w:rPr>
          <w:rFonts w:ascii="Traditional Arabic" w:hAnsi="Traditional Arabic" w:cs="Traditional Arabic" w:hint="cs"/>
          <w:sz w:val="32"/>
          <w:szCs w:val="32"/>
          <w:rtl/>
          <w:lang w:val="en-US" w:bidi="ar-DZ"/>
        </w:rPr>
        <w:t>للإبداع</w:t>
      </w:r>
      <w:r w:rsidR="000B60F3" w:rsidRPr="000B60F3">
        <w:rPr>
          <w:rFonts w:ascii="Traditional Arabic" w:hAnsi="Traditional Arabic" w:cs="Traditional Arabic"/>
          <w:sz w:val="32"/>
          <w:szCs w:val="32"/>
          <w:rtl/>
          <w:lang w:val="en-US" w:bidi="ar-DZ"/>
        </w:rPr>
        <w:t xml:space="preserve"> </w:t>
      </w:r>
      <w:sdt>
        <w:sdtPr>
          <w:rPr>
            <w:rFonts w:asciiTheme="majorBidi" w:hAnsiTheme="majorBidi" w:cstheme="majorBidi"/>
            <w:sz w:val="28"/>
            <w:szCs w:val="28"/>
            <w:rtl/>
            <w:lang w:val="en-US" w:bidi="ar-DZ"/>
          </w:rPr>
          <w:id w:val="-1095166865"/>
          <w:citation/>
        </w:sdtPr>
        <w:sdtContent>
          <w:r w:rsidR="000B60F3" w:rsidRPr="00C24C34">
            <w:rPr>
              <w:rFonts w:asciiTheme="majorBidi" w:hAnsiTheme="majorBidi" w:cstheme="majorBidi"/>
              <w:sz w:val="28"/>
              <w:szCs w:val="28"/>
              <w:rtl/>
              <w:lang w:val="en-US" w:bidi="ar-DZ"/>
            </w:rPr>
            <w:fldChar w:fldCharType="begin"/>
          </w:r>
          <w:r w:rsidR="000B60F3" w:rsidRPr="00C24C34">
            <w:rPr>
              <w:rFonts w:asciiTheme="majorBidi" w:hAnsiTheme="majorBidi" w:cstheme="majorBidi"/>
              <w:sz w:val="28"/>
              <w:szCs w:val="28"/>
              <w:lang w:bidi="ar-DZ"/>
            </w:rPr>
            <w:instrText xml:space="preserve">CITATION The05 \t  \l 1036 </w:instrText>
          </w:r>
          <w:r w:rsidR="000B60F3" w:rsidRPr="00C24C34">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(Subramaniam &amp; Youndt, 2005)</w:t>
          </w:r>
          <w:r w:rsidR="000B60F3" w:rsidRPr="00C24C34">
            <w:rPr>
              <w:rFonts w:asciiTheme="majorBidi" w:hAnsiTheme="majorBidi" w:cstheme="majorBidi"/>
              <w:sz w:val="28"/>
              <w:szCs w:val="28"/>
              <w:rtl/>
              <w:lang w:val="en-US" w:bidi="ar-DZ"/>
            </w:rPr>
            <w:fldChar w:fldCharType="end"/>
          </w:r>
        </w:sdtContent>
      </w:sdt>
      <w:r w:rsidR="00D024B5">
        <w:rPr>
          <w:rFonts w:ascii="Traditional Arabic" w:hAnsi="Traditional Arabic" w:cs="Traditional Arabic" w:hint="cs"/>
          <w:b/>
          <w:bCs/>
          <w:sz w:val="32"/>
          <w:szCs w:val="32"/>
          <w:rtl/>
          <w:lang w:val="en-US" w:bidi="ar-DZ"/>
        </w:rPr>
        <w:t>،</w:t>
      </w:r>
      <w:r w:rsidR="00D024B5" w:rsidRPr="00D024B5">
        <w:rPr>
          <w:rFonts w:ascii="Traditional Arabic" w:hAnsi="Traditional Arabic" w:cs="Traditional Arabic" w:hint="cs"/>
          <w:sz w:val="32"/>
          <w:szCs w:val="32"/>
          <w:rtl/>
          <w:lang w:val="en-US" w:bidi="ar-DZ"/>
        </w:rPr>
        <w:t xml:space="preserve"> و</w:t>
      </w:r>
      <w:bookmarkStart w:id="12" w:name="_Hlk111625842"/>
      <w:r w:rsidR="00904DB1" w:rsidRPr="00D024B5">
        <w:rPr>
          <w:rFonts w:ascii="Traditional Arabic" w:hAnsi="Traditional Arabic" w:cs="Traditional Arabic"/>
          <w:sz w:val="32"/>
          <w:szCs w:val="32"/>
          <w:rtl/>
          <w:lang w:val="en-US" w:bidi="ar-DZ"/>
        </w:rPr>
        <w:t>الاب</w:t>
      </w:r>
      <w:r w:rsidR="00904DB1" w:rsidRPr="00D024B5">
        <w:rPr>
          <w:rFonts w:ascii="Traditional Arabic" w:hAnsi="Traditional Arabic" w:cs="Traditional Arabic" w:hint="cs"/>
          <w:sz w:val="32"/>
          <w:szCs w:val="32"/>
          <w:rtl/>
          <w:lang w:val="en-US" w:bidi="ar-DZ"/>
        </w:rPr>
        <w:t>داع</w:t>
      </w:r>
      <w:r w:rsidR="00904DB1" w:rsidRPr="000B60F3">
        <w:rPr>
          <w:rFonts w:ascii="Traditional Arabic" w:hAnsi="Traditional Arabic" w:cs="Traditional Arabic"/>
          <w:sz w:val="32"/>
          <w:szCs w:val="32"/>
          <w:rtl/>
          <w:lang w:val="en-US" w:bidi="ar-DZ"/>
        </w:rPr>
        <w:t xml:space="preserve"> </w:t>
      </w:r>
      <w:r w:rsidR="00904DB1" w:rsidRPr="00F35423">
        <w:rPr>
          <w:rFonts w:ascii="Traditional Arabic" w:hAnsi="Traditional Arabic" w:cs="Traditional Arabic"/>
          <w:sz w:val="32"/>
          <w:szCs w:val="32"/>
          <w:rtl/>
          <w:lang w:val="en-US" w:bidi="ar-DZ"/>
        </w:rPr>
        <w:t xml:space="preserve">يتضمن </w:t>
      </w:r>
      <w:r w:rsidR="00904DB1" w:rsidRPr="000B60F3">
        <w:rPr>
          <w:rFonts w:ascii="Traditional Arabic" w:hAnsi="Traditional Arabic" w:cs="Traditional Arabic"/>
          <w:sz w:val="32"/>
          <w:szCs w:val="32"/>
          <w:rtl/>
          <w:lang w:val="en-US" w:bidi="ar-DZ"/>
        </w:rPr>
        <w:t>"</w:t>
      </w:r>
      <w:r w:rsidR="00904DB1">
        <w:rPr>
          <w:rFonts w:ascii="Traditional Arabic" w:hAnsi="Traditional Arabic" w:cs="Traditional Arabic" w:hint="cs"/>
          <w:sz w:val="32"/>
          <w:szCs w:val="32"/>
          <w:rtl/>
          <w:lang w:val="en-US" w:bidi="ar-DZ"/>
        </w:rPr>
        <w:t>إنشاء</w:t>
      </w:r>
      <w:r w:rsidR="00904DB1" w:rsidRPr="000B60F3">
        <w:rPr>
          <w:rFonts w:ascii="Traditional Arabic" w:hAnsi="Traditional Arabic" w:cs="Traditional Arabic"/>
          <w:sz w:val="32"/>
          <w:szCs w:val="32"/>
          <w:rtl/>
          <w:lang w:val="en-US" w:bidi="ar-DZ"/>
        </w:rPr>
        <w:t xml:space="preserve"> أفكار </w:t>
      </w:r>
      <w:r w:rsidR="00904DB1">
        <w:rPr>
          <w:rFonts w:ascii="Traditional Arabic" w:hAnsi="Traditional Arabic" w:cs="Traditional Arabic" w:hint="cs"/>
          <w:sz w:val="32"/>
          <w:szCs w:val="32"/>
          <w:rtl/>
          <w:lang w:val="en-US" w:bidi="ar-DZ"/>
        </w:rPr>
        <w:t xml:space="preserve">ومعرفة </w:t>
      </w:r>
      <w:r w:rsidR="00904DB1" w:rsidRPr="000B60F3">
        <w:rPr>
          <w:rFonts w:ascii="Traditional Arabic" w:hAnsi="Traditional Arabic" w:cs="Traditional Arabic"/>
          <w:sz w:val="32"/>
          <w:szCs w:val="32"/>
          <w:rtl/>
          <w:lang w:val="en-US" w:bidi="ar-DZ"/>
        </w:rPr>
        <w:t>جديدة لتسهيل نتائج الأعمال</w:t>
      </w:r>
      <w:r w:rsidR="00E443E7">
        <w:rPr>
          <w:rFonts w:ascii="Traditional Arabic" w:hAnsi="Traditional Arabic" w:cs="Traditional Arabic" w:hint="cs"/>
          <w:sz w:val="32"/>
          <w:szCs w:val="32"/>
          <w:rtl/>
          <w:lang w:val="en-US" w:bidi="ar-DZ"/>
        </w:rPr>
        <w:t xml:space="preserve"> ا</w:t>
      </w:r>
      <w:r w:rsidR="00904DB1" w:rsidRPr="000B60F3">
        <w:rPr>
          <w:rFonts w:ascii="Traditional Arabic" w:hAnsi="Traditional Arabic" w:cs="Traditional Arabic"/>
          <w:sz w:val="32"/>
          <w:szCs w:val="32"/>
          <w:rtl/>
          <w:lang w:val="en-US" w:bidi="ar-DZ"/>
        </w:rPr>
        <w:t xml:space="preserve">لجديدة" </w:t>
      </w:r>
      <w:sdt>
        <w:sdtPr>
          <w:rPr>
            <w:rFonts w:asciiTheme="majorBidi" w:hAnsiTheme="majorBidi" w:cstheme="majorBidi"/>
            <w:sz w:val="28"/>
            <w:szCs w:val="28"/>
            <w:rtl/>
            <w:lang w:val="en-US" w:bidi="ar-DZ"/>
          </w:rPr>
          <w:id w:val="2045246379"/>
          <w:citation/>
        </w:sdtPr>
        <w:sdtContent>
          <w:r w:rsidR="00904DB1" w:rsidRPr="00C24C34">
            <w:rPr>
              <w:rFonts w:asciiTheme="majorBidi" w:hAnsiTheme="majorBidi" w:cstheme="majorBidi"/>
              <w:sz w:val="28"/>
              <w:szCs w:val="28"/>
              <w:rtl/>
              <w:lang w:val="en-US" w:bidi="ar-DZ"/>
            </w:rPr>
            <w:fldChar w:fldCharType="begin"/>
          </w:r>
          <w:r w:rsidR="00094441" w:rsidRPr="00C24C34">
            <w:rPr>
              <w:rFonts w:asciiTheme="majorBidi" w:hAnsiTheme="majorBidi" w:cstheme="majorBidi"/>
              <w:sz w:val="28"/>
              <w:szCs w:val="28"/>
              <w:lang w:bidi="ar-DZ"/>
            </w:rPr>
            <w:instrText xml:space="preserve">CITATION DuP07 \p 21 \l 1036 </w:instrText>
          </w:r>
          <w:r w:rsidR="00904DB1" w:rsidRPr="00C24C34">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(Du Plessis, 2007, p. 21)</w:t>
          </w:r>
          <w:r w:rsidR="00904DB1" w:rsidRPr="00C24C34">
            <w:rPr>
              <w:rFonts w:asciiTheme="majorBidi" w:hAnsiTheme="majorBidi" w:cstheme="majorBidi"/>
              <w:sz w:val="28"/>
              <w:szCs w:val="28"/>
              <w:rtl/>
              <w:lang w:val="en-US" w:bidi="ar-DZ"/>
            </w:rPr>
            <w:fldChar w:fldCharType="end"/>
          </w:r>
        </w:sdtContent>
      </w:sdt>
      <w:r w:rsidR="00904DB1" w:rsidRPr="000B60F3">
        <w:rPr>
          <w:rFonts w:ascii="Traditional Arabic" w:hAnsi="Traditional Arabic" w:cs="Traditional Arabic" w:hint="cs"/>
          <w:sz w:val="32"/>
          <w:szCs w:val="32"/>
          <w:rtl/>
          <w:lang w:val="en-US" w:bidi="ar-DZ"/>
        </w:rPr>
        <w:t>.</w:t>
      </w:r>
      <w:r w:rsidR="002A7FCC">
        <w:rPr>
          <w:rFonts w:ascii="Traditional Arabic" w:hAnsi="Traditional Arabic" w:cs="Traditional Arabic" w:hint="cs"/>
          <w:sz w:val="32"/>
          <w:szCs w:val="32"/>
          <w:rtl/>
          <w:lang w:val="en-US" w:bidi="ar-DZ"/>
        </w:rPr>
        <w:t xml:space="preserve"> لهذا </w:t>
      </w:r>
      <w:r w:rsidR="000B60F3" w:rsidRPr="000B60F3">
        <w:rPr>
          <w:rFonts w:ascii="Traditional Arabic" w:hAnsi="Traditional Arabic" w:cs="Traditional Arabic" w:hint="cs"/>
          <w:sz w:val="32"/>
          <w:szCs w:val="32"/>
          <w:rtl/>
          <w:lang w:val="en-US" w:bidi="ar-DZ"/>
        </w:rPr>
        <w:t xml:space="preserve">يعد </w:t>
      </w:r>
      <w:r w:rsidR="000B60F3" w:rsidRPr="000B60F3">
        <w:rPr>
          <w:rFonts w:ascii="Traditional Arabic" w:hAnsi="Traditional Arabic" w:cs="Traditional Arabic"/>
          <w:sz w:val="32"/>
          <w:szCs w:val="32"/>
          <w:rtl/>
          <w:lang w:val="en-US" w:bidi="ar-DZ"/>
        </w:rPr>
        <w:t>رأس مال</w:t>
      </w:r>
      <w:r w:rsidR="000B60F3" w:rsidRPr="000B60F3">
        <w:rPr>
          <w:rFonts w:ascii="Traditional Arabic" w:hAnsi="Traditional Arabic" w:cs="Traditional Arabic" w:hint="cs"/>
          <w:sz w:val="32"/>
          <w:szCs w:val="32"/>
          <w:rtl/>
          <w:lang w:val="en-US" w:bidi="ar-DZ"/>
        </w:rPr>
        <w:t xml:space="preserve"> </w:t>
      </w:r>
      <w:r w:rsidR="000B60F3" w:rsidRPr="000B60F3">
        <w:rPr>
          <w:rFonts w:ascii="Traditional Arabic" w:hAnsi="Traditional Arabic" w:cs="Traditional Arabic"/>
          <w:sz w:val="32"/>
          <w:szCs w:val="32"/>
          <w:rtl/>
          <w:lang w:val="en-US" w:bidi="ar-DZ"/>
        </w:rPr>
        <w:t>الفكري</w:t>
      </w:r>
      <w:r w:rsidR="000B60F3" w:rsidRPr="000B60F3">
        <w:rPr>
          <w:rFonts w:ascii="Traditional Arabic" w:hAnsi="Traditional Arabic" w:cs="Traditional Arabic" w:hint="cs"/>
          <w:sz w:val="32"/>
          <w:szCs w:val="32"/>
          <w:rtl/>
          <w:lang w:val="en-US" w:bidi="ar-DZ"/>
        </w:rPr>
        <w:t xml:space="preserve"> وإدارة المعرفة</w:t>
      </w:r>
      <w:r w:rsidR="000B60F3" w:rsidRPr="000B60F3">
        <w:rPr>
          <w:rFonts w:ascii="Traditional Arabic" w:hAnsi="Traditional Arabic" w:cs="Traditional Arabic"/>
          <w:sz w:val="32"/>
          <w:szCs w:val="32"/>
          <w:rtl/>
          <w:lang w:val="en-US" w:bidi="ar-DZ"/>
        </w:rPr>
        <w:t xml:space="preserve"> </w:t>
      </w:r>
      <w:bookmarkEnd w:id="12"/>
      <w:r w:rsidR="000B60F3" w:rsidRPr="000B60F3">
        <w:rPr>
          <w:rFonts w:ascii="Traditional Arabic" w:hAnsi="Traditional Arabic" w:cs="Traditional Arabic"/>
          <w:sz w:val="32"/>
          <w:szCs w:val="32"/>
          <w:rtl/>
          <w:lang w:val="en-US" w:bidi="ar-DZ"/>
        </w:rPr>
        <w:t>تيارات بحث مهمة تتناول القضايا القائمة على المعرفة في الم</w:t>
      </w:r>
      <w:r w:rsidR="000B60F3" w:rsidRPr="000B60F3">
        <w:rPr>
          <w:rFonts w:ascii="Traditional Arabic" w:hAnsi="Traditional Arabic" w:cs="Traditional Arabic" w:hint="cs"/>
          <w:sz w:val="32"/>
          <w:szCs w:val="32"/>
          <w:rtl/>
          <w:lang w:val="en-US" w:bidi="ar-DZ"/>
        </w:rPr>
        <w:t>ؤسس</w:t>
      </w:r>
      <w:r w:rsidR="000B60F3" w:rsidRPr="000B60F3">
        <w:rPr>
          <w:rFonts w:ascii="Traditional Arabic" w:hAnsi="Traditional Arabic" w:cs="Traditional Arabic"/>
          <w:sz w:val="32"/>
          <w:szCs w:val="32"/>
          <w:rtl/>
          <w:lang w:val="en-US" w:bidi="ar-DZ"/>
        </w:rPr>
        <w:t>ات</w:t>
      </w:r>
      <w:r w:rsidR="000B60F3" w:rsidRPr="000B60F3">
        <w:rPr>
          <w:rFonts w:ascii="Traditional Arabic" w:hAnsi="Traditional Arabic" w:cs="Traditional Arabic" w:hint="cs"/>
          <w:sz w:val="32"/>
          <w:szCs w:val="32"/>
          <w:rtl/>
          <w:lang w:val="en-US" w:bidi="ar-DZ"/>
        </w:rPr>
        <w:t xml:space="preserve"> </w:t>
      </w:r>
      <w:r w:rsidR="000B60F3" w:rsidRPr="000B60F3">
        <w:rPr>
          <w:rFonts w:ascii="Traditional Arabic" w:hAnsi="Traditional Arabic" w:cs="Traditional Arabic"/>
          <w:sz w:val="32"/>
          <w:szCs w:val="32"/>
          <w:rtl/>
          <w:lang w:val="en-US" w:bidi="ar-DZ"/>
        </w:rPr>
        <w:t>من منظور ثابت أو ديناميكي</w:t>
      </w:r>
      <w:r w:rsidR="008B54FD">
        <w:rPr>
          <w:rFonts w:ascii="Traditional Arabic" w:hAnsi="Traditional Arabic" w:cs="Traditional Arabic" w:hint="cs"/>
          <w:sz w:val="32"/>
          <w:szCs w:val="32"/>
          <w:rtl/>
          <w:lang w:val="en-US" w:bidi="ar-DZ"/>
        </w:rPr>
        <w:t>،</w:t>
      </w:r>
      <w:r w:rsidR="000B60F3" w:rsidRPr="000B60F3">
        <w:rPr>
          <w:rFonts w:ascii="Traditional Arabic" w:hAnsi="Traditional Arabic" w:cs="Traditional Arabic"/>
          <w:sz w:val="32"/>
          <w:szCs w:val="32"/>
          <w:rtl/>
          <w:lang w:val="en-US" w:bidi="ar-DZ"/>
        </w:rPr>
        <w:t xml:space="preserve"> فمن المتوقع أن تكون متشابكة ومتوازية.</w:t>
      </w:r>
    </w:p>
    <w:p w14:paraId="29AE8F3A" w14:textId="22F3E5F2" w:rsidR="00235BAD" w:rsidRDefault="000B60F3" w:rsidP="00CC6A2C">
      <w:pPr>
        <w:bidi/>
        <w:spacing w:line="360" w:lineRule="auto"/>
        <w:ind w:firstLine="522"/>
        <w:jc w:val="both"/>
        <w:rPr>
          <w:rFonts w:ascii="Traditional Arabic" w:hAnsi="Traditional Arabic" w:cs="Traditional Arabic"/>
          <w:sz w:val="32"/>
          <w:szCs w:val="32"/>
          <w:rtl/>
          <w:lang w:val="en-US" w:bidi="ar-DZ"/>
        </w:rPr>
      </w:pPr>
      <w:r w:rsidRPr="000B60F3">
        <w:rPr>
          <w:rFonts w:ascii="Traditional Arabic" w:hAnsi="Traditional Arabic" w:cs="Traditional Arabic"/>
          <w:sz w:val="32"/>
          <w:szCs w:val="32"/>
          <w:rtl/>
          <w:lang w:val="en-US" w:bidi="ar-DZ"/>
        </w:rPr>
        <w:t xml:space="preserve"> تعتبر النظرة الثابتة </w:t>
      </w:r>
      <w:r w:rsidRPr="000B60F3">
        <w:rPr>
          <w:rFonts w:ascii="Traditional Arabic" w:hAnsi="Traditional Arabic" w:cs="Traditional Arabic" w:hint="cs"/>
          <w:sz w:val="32"/>
          <w:szCs w:val="32"/>
          <w:rtl/>
          <w:lang w:val="en-US" w:bidi="ar-DZ"/>
        </w:rPr>
        <w:t>لرأس مال الفكري</w:t>
      </w:r>
      <w:r w:rsidRPr="000B60F3">
        <w:rPr>
          <w:rFonts w:ascii="Traditional Arabic" w:hAnsi="Traditional Arabic" w:cs="Traditional Arabic"/>
          <w:sz w:val="32"/>
          <w:szCs w:val="32"/>
          <w:rtl/>
          <w:lang w:val="en-US" w:bidi="ar-DZ"/>
        </w:rPr>
        <w:t xml:space="preserve"> كمخزون من المعرفة، مما يعني أنه "شيء يمكن تحديده</w:t>
      </w:r>
      <w:r w:rsidRPr="000B60F3">
        <w:rPr>
          <w:rFonts w:ascii="Traditional Arabic" w:hAnsi="Traditional Arabic" w:cs="Traditional Arabic"/>
          <w:b/>
          <w:bCs/>
          <w:sz w:val="32"/>
          <w:szCs w:val="32"/>
          <w:rtl/>
          <w:lang w:val="en-US" w:bidi="ar-DZ"/>
        </w:rPr>
        <w:t xml:space="preserve"> </w:t>
      </w:r>
      <w:r w:rsidRPr="000B60F3">
        <w:rPr>
          <w:rFonts w:ascii="Traditional Arabic" w:hAnsi="Traditional Arabic" w:cs="Traditional Arabic"/>
          <w:sz w:val="32"/>
          <w:szCs w:val="32"/>
          <w:rtl/>
          <w:lang w:val="en-US" w:bidi="ar-DZ"/>
        </w:rPr>
        <w:t xml:space="preserve">وتحديد موقعه ونقله وتداوله بسهولة نسبيًا </w:t>
      </w:r>
      <w:bookmarkStart w:id="13" w:name="_Hlk110701002"/>
      <w:sdt>
        <w:sdtPr>
          <w:rPr>
            <w:rFonts w:asciiTheme="majorBidi" w:hAnsiTheme="majorBidi" w:cstheme="majorBidi"/>
            <w:sz w:val="28"/>
            <w:szCs w:val="28"/>
            <w:rtl/>
            <w:lang w:val="en-US" w:bidi="ar-DZ"/>
          </w:rPr>
          <w:id w:val="356235467"/>
          <w:citation/>
        </w:sdtPr>
        <w:sdtContent>
          <w:r w:rsidRPr="00C24C34">
            <w:rPr>
              <w:rFonts w:asciiTheme="majorBidi" w:hAnsiTheme="majorBidi" w:cstheme="majorBidi"/>
              <w:sz w:val="28"/>
              <w:szCs w:val="28"/>
              <w:rtl/>
              <w:lang w:val="en-US" w:bidi="ar-DZ"/>
            </w:rPr>
            <w:fldChar w:fldCharType="begin"/>
          </w:r>
          <w:r w:rsidRPr="00C24C34">
            <w:rPr>
              <w:rFonts w:asciiTheme="majorBidi" w:hAnsiTheme="majorBidi" w:cstheme="majorBidi"/>
              <w:sz w:val="28"/>
              <w:szCs w:val="28"/>
              <w:lang w:bidi="ar-DZ"/>
            </w:rPr>
            <w:instrText xml:space="preserve">CITATION Kia07 \p 344 \t  \l 1036 </w:instrText>
          </w:r>
          <w:r w:rsidRPr="00C24C34">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(Kianto, 2007, p. 344)</w:t>
          </w:r>
          <w:r w:rsidRPr="00C24C34">
            <w:rPr>
              <w:rFonts w:asciiTheme="majorBidi" w:hAnsiTheme="majorBidi" w:cstheme="majorBidi"/>
              <w:sz w:val="28"/>
              <w:szCs w:val="28"/>
              <w:rtl/>
              <w:lang w:val="en-US" w:bidi="ar-DZ"/>
            </w:rPr>
            <w:fldChar w:fldCharType="end"/>
          </w:r>
        </w:sdtContent>
      </w:sdt>
      <w:bookmarkEnd w:id="13"/>
      <w:r w:rsidRPr="000B60F3">
        <w:rPr>
          <w:rFonts w:ascii="Traditional Arabic" w:hAnsi="Traditional Arabic" w:cs="Traditional Arabic"/>
          <w:sz w:val="32"/>
          <w:szCs w:val="32"/>
          <w:rtl/>
          <w:lang w:val="en-US" w:bidi="ar-DZ"/>
        </w:rPr>
        <w:t xml:space="preserve">. </w:t>
      </w:r>
      <w:r w:rsidRPr="000B60F3">
        <w:rPr>
          <w:rFonts w:ascii="Traditional Arabic" w:hAnsi="Traditional Arabic" w:cs="Traditional Arabic" w:hint="cs"/>
          <w:sz w:val="32"/>
          <w:szCs w:val="32"/>
          <w:rtl/>
          <w:lang w:val="en-US" w:bidi="ar-DZ"/>
        </w:rPr>
        <w:t xml:space="preserve">في حين </w:t>
      </w:r>
      <w:r w:rsidRPr="000B60F3">
        <w:rPr>
          <w:rFonts w:ascii="Traditional Arabic" w:hAnsi="Traditional Arabic" w:cs="Traditional Arabic"/>
          <w:sz w:val="32"/>
          <w:szCs w:val="32"/>
          <w:rtl/>
          <w:lang w:val="en-US" w:bidi="ar-DZ"/>
        </w:rPr>
        <w:t>يرى المنظور الديناميكي أن "المعرفة تُفهم على أنها ناشئة عن التفاعلات المستمرة بين أعضاء الم</w:t>
      </w:r>
      <w:r w:rsidRPr="000B60F3">
        <w:rPr>
          <w:rFonts w:ascii="Traditional Arabic" w:hAnsi="Traditional Arabic" w:cs="Traditional Arabic" w:hint="cs"/>
          <w:sz w:val="32"/>
          <w:szCs w:val="32"/>
          <w:rtl/>
          <w:lang w:val="en-US" w:bidi="ar-DZ"/>
        </w:rPr>
        <w:t>ؤسس</w:t>
      </w:r>
      <w:r w:rsidRPr="000B60F3">
        <w:rPr>
          <w:rFonts w:ascii="Traditional Arabic" w:hAnsi="Traditional Arabic" w:cs="Traditional Arabic"/>
          <w:sz w:val="32"/>
          <w:szCs w:val="32"/>
          <w:rtl/>
          <w:lang w:val="en-US" w:bidi="ar-DZ"/>
        </w:rPr>
        <w:t xml:space="preserve">ة، والتركيز ليس على </w:t>
      </w:r>
      <w:r w:rsidRPr="000B60F3">
        <w:rPr>
          <w:rFonts w:ascii="Traditional Arabic" w:hAnsi="Traditional Arabic" w:cs="Traditional Arabic" w:hint="cs"/>
          <w:sz w:val="32"/>
          <w:szCs w:val="32"/>
          <w:rtl/>
          <w:lang w:val="en-US" w:bidi="ar-DZ"/>
        </w:rPr>
        <w:t xml:space="preserve">رأس مال الفكري </w:t>
      </w:r>
      <w:r w:rsidRPr="000B60F3">
        <w:rPr>
          <w:rFonts w:ascii="Traditional Arabic" w:hAnsi="Traditional Arabic" w:cs="Traditional Arabic"/>
          <w:sz w:val="32"/>
          <w:szCs w:val="32"/>
          <w:rtl/>
          <w:lang w:val="en-US" w:bidi="ar-DZ"/>
        </w:rPr>
        <w:t xml:space="preserve">في حد ذاته ولكن على القدرات التنظيمية للاستفادة من </w:t>
      </w:r>
      <w:r w:rsidRPr="000B60F3">
        <w:rPr>
          <w:rFonts w:ascii="Traditional Arabic" w:hAnsi="Traditional Arabic" w:cs="Traditional Arabic" w:hint="cs"/>
          <w:sz w:val="32"/>
          <w:szCs w:val="32"/>
          <w:rtl/>
          <w:lang w:val="en-US" w:bidi="ar-DZ"/>
        </w:rPr>
        <w:t>رأس مال الفكري</w:t>
      </w:r>
      <w:r w:rsidRPr="000B60F3">
        <w:rPr>
          <w:rFonts w:ascii="Traditional Arabic" w:hAnsi="Traditional Arabic" w:cs="Traditional Arabic"/>
          <w:sz w:val="32"/>
          <w:szCs w:val="32"/>
          <w:rtl/>
          <w:lang w:val="en-US" w:bidi="ar-DZ"/>
        </w:rPr>
        <w:t xml:space="preserve"> من أجل خلق القيمة" </w:t>
      </w:r>
      <w:sdt>
        <w:sdtPr>
          <w:rPr>
            <w:rFonts w:asciiTheme="majorBidi" w:hAnsiTheme="majorBidi" w:cstheme="majorBidi"/>
            <w:sz w:val="28"/>
            <w:szCs w:val="28"/>
            <w:rtl/>
            <w:lang w:val="en-US" w:bidi="ar-DZ"/>
          </w:rPr>
          <w:id w:val="1568305585"/>
          <w:citation/>
        </w:sdtPr>
        <w:sdtContent>
          <w:r w:rsidRPr="00C24C34">
            <w:rPr>
              <w:rFonts w:asciiTheme="majorBidi" w:hAnsiTheme="majorBidi" w:cstheme="majorBidi"/>
              <w:sz w:val="28"/>
              <w:szCs w:val="28"/>
              <w:rtl/>
              <w:lang w:val="en-US" w:bidi="ar-DZ"/>
            </w:rPr>
            <w:fldChar w:fldCharType="begin"/>
          </w:r>
          <w:r w:rsidRPr="00C24C34">
            <w:rPr>
              <w:rFonts w:asciiTheme="majorBidi" w:hAnsiTheme="majorBidi" w:cstheme="majorBidi"/>
              <w:sz w:val="28"/>
              <w:szCs w:val="28"/>
              <w:lang w:bidi="ar-DZ"/>
            </w:rPr>
            <w:instrText xml:space="preserve">CITATION Kia07 \p 344 \t  \l 1036 </w:instrText>
          </w:r>
          <w:r w:rsidRPr="00C24C34">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(Kianto, 2007, p. 344)</w:t>
          </w:r>
          <w:r w:rsidRPr="00C24C34">
            <w:rPr>
              <w:rFonts w:asciiTheme="majorBidi" w:hAnsiTheme="majorBidi" w:cstheme="majorBidi"/>
              <w:sz w:val="28"/>
              <w:szCs w:val="28"/>
              <w:rtl/>
              <w:lang w:val="en-US" w:bidi="ar-DZ"/>
            </w:rPr>
            <w:fldChar w:fldCharType="end"/>
          </w:r>
        </w:sdtContent>
      </w:sdt>
      <w:r w:rsidRPr="000B60F3">
        <w:rPr>
          <w:rFonts w:ascii="Traditional Arabic" w:hAnsi="Traditional Arabic" w:cs="Traditional Arabic"/>
          <w:sz w:val="32"/>
          <w:szCs w:val="32"/>
          <w:rtl/>
          <w:lang w:val="en-US" w:bidi="ar-DZ"/>
        </w:rPr>
        <w:t>.</w:t>
      </w:r>
      <w:r w:rsidRPr="000B60F3">
        <w:rPr>
          <w:rFonts w:ascii="Traditional Arabic" w:hAnsi="Traditional Arabic" w:cs="Traditional Arabic"/>
          <w:sz w:val="32"/>
          <w:szCs w:val="32"/>
          <w:lang w:bidi="ar-DZ"/>
        </w:rPr>
        <w:t xml:space="preserve"> </w:t>
      </w:r>
      <w:r w:rsidRPr="000B60F3">
        <w:rPr>
          <w:rFonts w:ascii="Traditional Arabic" w:hAnsi="Traditional Arabic" w:cs="Traditional Arabic" w:hint="cs"/>
          <w:sz w:val="32"/>
          <w:szCs w:val="32"/>
          <w:rtl/>
          <w:lang w:val="en-US" w:bidi="ar-DZ"/>
        </w:rPr>
        <w:t xml:space="preserve"> </w:t>
      </w:r>
      <w:r w:rsidRPr="000B60F3">
        <w:rPr>
          <w:rFonts w:ascii="Traditional Arabic" w:hAnsi="Traditional Arabic" w:cs="Traditional Arabic"/>
          <w:sz w:val="32"/>
          <w:szCs w:val="32"/>
          <w:rtl/>
          <w:lang w:val="en-US" w:bidi="ar-DZ"/>
        </w:rPr>
        <w:t>تعتبر الأدوار الحيوية المعترف بها على نطاق واسع لإدارة المع</w:t>
      </w:r>
      <w:r w:rsidRPr="000B60F3">
        <w:rPr>
          <w:rFonts w:ascii="Traditional Arabic" w:hAnsi="Traditional Arabic" w:cs="Traditional Arabic" w:hint="cs"/>
          <w:sz w:val="32"/>
          <w:szCs w:val="32"/>
          <w:rtl/>
          <w:lang w:val="en-US" w:bidi="ar-DZ"/>
        </w:rPr>
        <w:t>رفة</w:t>
      </w:r>
      <w:r w:rsidRPr="000B60F3">
        <w:rPr>
          <w:rFonts w:ascii="Traditional Arabic" w:hAnsi="Traditional Arabic" w:cs="Traditional Arabic"/>
          <w:sz w:val="32"/>
          <w:szCs w:val="32"/>
          <w:rtl/>
          <w:lang w:val="en-US" w:bidi="ar-DZ"/>
        </w:rPr>
        <w:t xml:space="preserve"> </w:t>
      </w:r>
      <w:r w:rsidRPr="000B60F3">
        <w:rPr>
          <w:rFonts w:ascii="Traditional Arabic" w:hAnsi="Traditional Arabic" w:cs="Traditional Arabic" w:hint="cs"/>
          <w:sz w:val="32"/>
          <w:szCs w:val="32"/>
          <w:rtl/>
          <w:lang w:val="en-US" w:bidi="ar-DZ"/>
        </w:rPr>
        <w:t>ورأس مال الفكري</w:t>
      </w:r>
      <w:r w:rsidRPr="000B60F3">
        <w:rPr>
          <w:rFonts w:ascii="Traditional Arabic" w:hAnsi="Traditional Arabic" w:cs="Traditional Arabic"/>
          <w:sz w:val="32"/>
          <w:szCs w:val="32"/>
          <w:rtl/>
          <w:lang w:val="en-US" w:bidi="ar-DZ"/>
        </w:rPr>
        <w:t xml:space="preserve"> ذات أهمية خاصة في سياق قطاعات </w:t>
      </w:r>
      <w:r w:rsidRPr="000B60F3">
        <w:rPr>
          <w:rFonts w:ascii="Traditional Arabic" w:hAnsi="Traditional Arabic" w:cs="Traditional Arabic" w:hint="cs"/>
          <w:sz w:val="32"/>
          <w:szCs w:val="32"/>
          <w:rtl/>
          <w:lang w:val="en-US" w:bidi="ar-DZ"/>
        </w:rPr>
        <w:t>ك</w:t>
      </w:r>
      <w:r w:rsidR="00FC2330" w:rsidRPr="00FC2330">
        <w:rPr>
          <w:rFonts w:ascii="Traditional Arabic" w:hAnsi="Traditional Arabic" w:cs="Traditional Arabic"/>
          <w:sz w:val="32"/>
          <w:szCs w:val="32"/>
          <w:rtl/>
          <w:lang w:val="en-US" w:bidi="ar-DZ"/>
        </w:rPr>
        <w:t>قطا</w:t>
      </w:r>
      <w:r w:rsidR="00DC7363">
        <w:rPr>
          <w:rFonts w:ascii="Traditional Arabic" w:hAnsi="Traditional Arabic" w:cs="Traditional Arabic" w:hint="cs"/>
          <w:sz w:val="32"/>
          <w:szCs w:val="32"/>
          <w:rtl/>
          <w:lang w:val="en-US" w:bidi="ar-DZ"/>
        </w:rPr>
        <w:t xml:space="preserve">ع </w:t>
      </w:r>
      <w:r w:rsidR="00FC2330" w:rsidRPr="00FC2330">
        <w:rPr>
          <w:rFonts w:ascii="Traditional Arabic" w:hAnsi="Traditional Arabic" w:cs="Traditional Arabic"/>
          <w:sz w:val="32"/>
          <w:szCs w:val="32"/>
          <w:rtl/>
          <w:lang w:val="en-US" w:bidi="ar-DZ"/>
        </w:rPr>
        <w:t xml:space="preserve">خدمات </w:t>
      </w:r>
      <w:r w:rsidR="00DC7363">
        <w:rPr>
          <w:rFonts w:ascii="Traditional Arabic" w:hAnsi="Traditional Arabic" w:cs="Traditional Arabic" w:hint="cs"/>
          <w:sz w:val="32"/>
          <w:szCs w:val="32"/>
          <w:rtl/>
          <w:lang w:val="en-US" w:bidi="ar-DZ"/>
        </w:rPr>
        <w:t>تكنولوجيا المعلومات</w:t>
      </w:r>
      <w:r w:rsidR="00FC2330" w:rsidRPr="00FC2330">
        <w:rPr>
          <w:rFonts w:ascii="Traditional Arabic" w:hAnsi="Traditional Arabic" w:cs="Traditional Arabic"/>
          <w:sz w:val="32"/>
          <w:szCs w:val="32"/>
          <w:rtl/>
          <w:lang w:val="en-US" w:bidi="ar-DZ"/>
        </w:rPr>
        <w:t xml:space="preserve">، والتي تربط بشكل </w:t>
      </w:r>
      <w:r w:rsidR="00DC7363">
        <w:rPr>
          <w:rFonts w:ascii="Traditional Arabic" w:hAnsi="Traditional Arabic" w:cs="Traditional Arabic" w:hint="cs"/>
          <w:sz w:val="32"/>
          <w:szCs w:val="32"/>
          <w:rtl/>
          <w:lang w:val="en-US" w:bidi="ar-DZ"/>
        </w:rPr>
        <w:t>وثيق ب</w:t>
      </w:r>
      <w:r w:rsidR="008B54FD">
        <w:rPr>
          <w:rFonts w:ascii="Traditional Arabic" w:hAnsi="Traditional Arabic" w:cs="Traditional Arabic" w:hint="cs"/>
          <w:sz w:val="32"/>
          <w:szCs w:val="32"/>
          <w:rtl/>
          <w:lang w:val="en-US" w:bidi="ar-DZ"/>
        </w:rPr>
        <w:t>ال</w:t>
      </w:r>
      <w:r w:rsidR="00FC2330" w:rsidRPr="00FC2330">
        <w:rPr>
          <w:rFonts w:ascii="Traditional Arabic" w:hAnsi="Traditional Arabic" w:cs="Traditional Arabic"/>
          <w:sz w:val="32"/>
          <w:szCs w:val="32"/>
          <w:rtl/>
          <w:lang w:val="en-US" w:bidi="ar-DZ"/>
        </w:rPr>
        <w:t>قدرة على تطوير واستغلال مواردها وقدراتها القائمة على المعرفة</w:t>
      </w:r>
      <w:r w:rsidRPr="000B60F3">
        <w:rPr>
          <w:rFonts w:ascii="Traditional Arabic" w:hAnsi="Traditional Arabic" w:cs="Traditional Arabic" w:hint="cs"/>
          <w:sz w:val="32"/>
          <w:szCs w:val="32"/>
          <w:rtl/>
          <w:lang w:val="en-US" w:bidi="ar-DZ"/>
        </w:rPr>
        <w:t>،</w:t>
      </w:r>
      <w:r w:rsidRPr="000B60F3">
        <w:rPr>
          <w:rtl/>
        </w:rPr>
        <w:t xml:space="preserve"> </w:t>
      </w:r>
      <w:r w:rsidRPr="000B60F3">
        <w:rPr>
          <w:rFonts w:ascii="Traditional Arabic" w:hAnsi="Traditional Arabic" w:cs="Traditional Arabic"/>
          <w:sz w:val="32"/>
          <w:szCs w:val="32"/>
          <w:rtl/>
          <w:lang w:val="en-US" w:bidi="ar-DZ"/>
        </w:rPr>
        <w:t xml:space="preserve">كما أنها تحدث ثورة في طريقة تفاعل المؤسسات مع </w:t>
      </w:r>
      <w:r w:rsidR="008B54FD" w:rsidRPr="008B54FD">
        <w:rPr>
          <w:rFonts w:ascii="Traditional Arabic" w:hAnsi="Traditional Arabic" w:cs="Traditional Arabic"/>
          <w:sz w:val="32"/>
          <w:szCs w:val="32"/>
          <w:rtl/>
          <w:lang w:val="en-US" w:bidi="ar-DZ"/>
        </w:rPr>
        <w:t>مصادر مختلفة من هذه المعرفة</w:t>
      </w:r>
      <w:r w:rsidR="008B54FD">
        <w:rPr>
          <w:rFonts w:ascii="Traditional Arabic" w:hAnsi="Traditional Arabic" w:cs="Traditional Arabic" w:hint="cs"/>
          <w:sz w:val="32"/>
          <w:szCs w:val="32"/>
          <w:rtl/>
          <w:lang w:val="en-US" w:bidi="ar-DZ"/>
        </w:rPr>
        <w:t>، أي داخلية وخارجية</w:t>
      </w:r>
      <w:r w:rsidR="008B54FD" w:rsidRPr="008B54FD">
        <w:rPr>
          <w:rFonts w:ascii="Traditional Arabic" w:hAnsi="Traditional Arabic" w:cs="Traditional Arabic"/>
          <w:sz w:val="32"/>
          <w:szCs w:val="32"/>
          <w:rtl/>
          <w:lang w:val="en-US" w:bidi="ar-DZ"/>
        </w:rPr>
        <w:t xml:space="preserve"> </w:t>
      </w:r>
      <w:r w:rsidR="008B54FD" w:rsidRPr="008B54FD">
        <w:rPr>
          <w:rFonts w:ascii="Traditional Arabic" w:hAnsi="Traditional Arabic" w:cs="Traditional Arabic" w:hint="cs"/>
          <w:sz w:val="32"/>
          <w:szCs w:val="32"/>
          <w:rtl/>
          <w:lang w:val="en-US" w:bidi="ar-DZ"/>
        </w:rPr>
        <w:t>مثل</w:t>
      </w:r>
      <w:r w:rsidR="008B54FD">
        <w:rPr>
          <w:rFonts w:hint="cs"/>
          <w:rtl/>
        </w:rPr>
        <w:t xml:space="preserve"> </w:t>
      </w:r>
      <w:r w:rsidR="008B54FD" w:rsidRPr="008B54FD">
        <w:rPr>
          <w:rFonts w:ascii="Traditional Arabic" w:hAnsi="Traditional Arabic" w:cs="Traditional Arabic"/>
          <w:sz w:val="32"/>
          <w:szCs w:val="32"/>
          <w:rtl/>
          <w:lang w:val="en-US" w:bidi="ar-DZ"/>
        </w:rPr>
        <w:t>عملائها</w:t>
      </w:r>
      <w:r w:rsidR="008B54FD">
        <w:rPr>
          <w:rFonts w:ascii="Traditional Arabic" w:hAnsi="Traditional Arabic" w:cs="Traditional Arabic" w:hint="cs"/>
          <w:sz w:val="32"/>
          <w:szCs w:val="32"/>
          <w:rtl/>
          <w:lang w:val="en-US" w:bidi="ar-DZ"/>
        </w:rPr>
        <w:t>، منافسيها</w:t>
      </w:r>
      <w:r w:rsidR="008B54FD" w:rsidRPr="008B54FD">
        <w:rPr>
          <w:rFonts w:ascii="Traditional Arabic" w:hAnsi="Traditional Arabic" w:cs="Traditional Arabic"/>
          <w:sz w:val="32"/>
          <w:szCs w:val="32"/>
          <w:rtl/>
          <w:lang w:val="en-US" w:bidi="ar-DZ"/>
        </w:rPr>
        <w:t xml:space="preserve"> ومورديها وما إذا كانت تساهم بشكل مختلف في نتائج الاب</w:t>
      </w:r>
      <w:r w:rsidR="00465D88">
        <w:rPr>
          <w:rFonts w:ascii="Traditional Arabic" w:hAnsi="Traditional Arabic" w:cs="Traditional Arabic" w:hint="cs"/>
          <w:sz w:val="32"/>
          <w:szCs w:val="32"/>
          <w:rtl/>
          <w:lang w:val="en-US" w:bidi="ar-DZ"/>
        </w:rPr>
        <w:t>د</w:t>
      </w:r>
      <w:r w:rsidR="008B54FD" w:rsidRPr="008B54FD">
        <w:rPr>
          <w:rFonts w:ascii="Traditional Arabic" w:hAnsi="Traditional Arabic" w:cs="Traditional Arabic"/>
          <w:sz w:val="32"/>
          <w:szCs w:val="32"/>
          <w:rtl/>
          <w:lang w:val="en-US" w:bidi="ar-DZ"/>
        </w:rPr>
        <w:t>ا</w:t>
      </w:r>
      <w:r w:rsidR="00465D88">
        <w:rPr>
          <w:rFonts w:ascii="Traditional Arabic" w:hAnsi="Traditional Arabic" w:cs="Traditional Arabic" w:hint="cs"/>
          <w:sz w:val="32"/>
          <w:szCs w:val="32"/>
          <w:rtl/>
          <w:lang w:val="en-US" w:bidi="ar-DZ"/>
        </w:rPr>
        <w:t>ع،</w:t>
      </w:r>
      <w:r w:rsidRPr="000B60F3">
        <w:rPr>
          <w:rFonts w:ascii="Traditional Arabic" w:hAnsi="Traditional Arabic" w:cs="Traditional Arabic"/>
          <w:sz w:val="32"/>
          <w:szCs w:val="32"/>
          <w:rtl/>
          <w:lang w:val="en-US" w:bidi="ar-DZ"/>
        </w:rPr>
        <w:t xml:space="preserve"> والتي تهدف إلى تعزيز الأهداف الجماعية</w:t>
      </w:r>
      <w:r w:rsidRPr="000B60F3">
        <w:rPr>
          <w:rFonts w:ascii="Traditional Arabic" w:hAnsi="Traditional Arabic" w:cs="Traditional Arabic" w:hint="cs"/>
          <w:sz w:val="32"/>
          <w:szCs w:val="32"/>
          <w:rtl/>
          <w:lang w:val="en-US" w:bidi="ar-DZ"/>
        </w:rPr>
        <w:t xml:space="preserve">. في هذا الصدد، يرى </w:t>
      </w:r>
      <w:r w:rsidRPr="000B60F3">
        <w:rPr>
          <w:rFonts w:ascii="Traditional Arabic" w:hAnsi="Traditional Arabic" w:cs="Traditional Arabic"/>
          <w:sz w:val="32"/>
          <w:szCs w:val="32"/>
          <w:rtl/>
          <w:lang w:val="en-US" w:bidi="ar-DZ"/>
        </w:rPr>
        <w:t xml:space="preserve"> </w:t>
      </w:r>
      <w:sdt>
        <w:sdtPr>
          <w:rPr>
            <w:rFonts w:asciiTheme="majorBidi" w:hAnsiTheme="majorBidi" w:cstheme="majorBidi"/>
            <w:sz w:val="28"/>
            <w:szCs w:val="28"/>
            <w:rtl/>
            <w:lang w:val="en-US" w:bidi="ar-DZ"/>
          </w:rPr>
          <w:id w:val="-826675179"/>
          <w:citation/>
        </w:sdtPr>
        <w:sdtContent>
          <w:r w:rsidRPr="00C24C34">
            <w:rPr>
              <w:rFonts w:asciiTheme="majorBidi" w:hAnsiTheme="majorBidi" w:cstheme="majorBidi"/>
              <w:sz w:val="28"/>
              <w:szCs w:val="28"/>
              <w:rtl/>
              <w:lang w:val="en-US" w:bidi="ar-DZ"/>
            </w:rPr>
            <w:fldChar w:fldCharType="begin"/>
          </w:r>
          <w:r w:rsidRPr="00C24C34">
            <w:rPr>
              <w:rFonts w:asciiTheme="majorBidi" w:hAnsiTheme="majorBidi" w:cstheme="majorBidi"/>
              <w:sz w:val="28"/>
              <w:szCs w:val="28"/>
              <w:lang w:val="en-US" w:bidi="ar-DZ"/>
            </w:rPr>
            <w:instrText>CITATION Kok07 \p 183 \l 5121</w:instrText>
          </w:r>
          <w:r w:rsidRPr="00C24C34">
            <w:rPr>
              <w:rFonts w:asciiTheme="majorBidi" w:hAnsiTheme="majorBidi" w:cstheme="majorBidi"/>
              <w:sz w:val="28"/>
              <w:szCs w:val="28"/>
              <w:rtl/>
              <w:lang w:val="en-US" w:bidi="ar-DZ"/>
            </w:rPr>
            <w:instrText xml:space="preserve"> </w:instrText>
          </w:r>
          <w:r w:rsidRPr="00C24C34">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(Kok, 2007, p. 183)</w:t>
          </w:r>
          <w:r w:rsidRPr="00C24C34">
            <w:rPr>
              <w:rFonts w:asciiTheme="majorBidi" w:hAnsiTheme="majorBidi" w:cstheme="majorBidi"/>
              <w:sz w:val="28"/>
              <w:szCs w:val="28"/>
              <w:rtl/>
              <w:lang w:val="en-US" w:bidi="ar-DZ"/>
            </w:rPr>
            <w:fldChar w:fldCharType="end"/>
          </w:r>
        </w:sdtContent>
      </w:sdt>
      <w:r w:rsidRPr="000B60F3">
        <w:rPr>
          <w:rFonts w:ascii="Traditional Arabic" w:hAnsi="Traditional Arabic" w:cs="Traditional Arabic"/>
          <w:sz w:val="32"/>
          <w:szCs w:val="32"/>
          <w:rtl/>
          <w:lang w:val="en-US" w:bidi="ar-DZ"/>
        </w:rPr>
        <w:t xml:space="preserve"> أن "الجمع بين رأس المال الفكري وإدارة المعرفة و</w:t>
      </w:r>
      <w:r w:rsidRPr="000B60F3">
        <w:rPr>
          <w:rFonts w:ascii="Traditional Arabic" w:hAnsi="Traditional Arabic" w:cs="Traditional Arabic" w:hint="cs"/>
          <w:sz w:val="32"/>
          <w:szCs w:val="32"/>
          <w:rtl/>
          <w:lang w:val="en-US" w:bidi="ar-DZ"/>
        </w:rPr>
        <w:t>ال</w:t>
      </w:r>
      <w:r w:rsidRPr="000B60F3">
        <w:rPr>
          <w:rFonts w:ascii="Traditional Arabic" w:hAnsi="Traditional Arabic" w:cs="Traditional Arabic"/>
          <w:sz w:val="32"/>
          <w:szCs w:val="32"/>
          <w:rtl/>
          <w:lang w:val="en-US" w:bidi="ar-DZ"/>
        </w:rPr>
        <w:t>ت</w:t>
      </w:r>
      <w:r w:rsidRPr="000B60F3">
        <w:rPr>
          <w:rFonts w:ascii="Traditional Arabic" w:hAnsi="Traditional Arabic" w:cs="Traditional Arabic" w:hint="cs"/>
          <w:sz w:val="32"/>
          <w:szCs w:val="32"/>
          <w:rtl/>
          <w:lang w:val="en-US" w:bidi="ar-DZ"/>
        </w:rPr>
        <w:t xml:space="preserve">كنولوجيا </w:t>
      </w:r>
      <w:r w:rsidRPr="000B60F3">
        <w:rPr>
          <w:rFonts w:ascii="Traditional Arabic" w:hAnsi="Traditional Arabic" w:cs="Traditional Arabic"/>
          <w:sz w:val="32"/>
          <w:szCs w:val="32"/>
          <w:rtl/>
          <w:lang w:val="en-US" w:bidi="ar-DZ"/>
        </w:rPr>
        <w:t>معًا يمثل تحديًا مثيرًا للقادة الراغبين في إنشاء مؤسسة لعصر المعلومات</w:t>
      </w:r>
      <w:r w:rsidRPr="000B60F3">
        <w:rPr>
          <w:rFonts w:ascii="Traditional Arabic" w:hAnsi="Traditional Arabic" w:cs="Traditional Arabic" w:hint="cs"/>
          <w:sz w:val="32"/>
          <w:szCs w:val="32"/>
          <w:rtl/>
          <w:lang w:val="en-US" w:bidi="ar-DZ"/>
        </w:rPr>
        <w:t xml:space="preserve">". </w:t>
      </w:r>
      <w:r w:rsidRPr="000B60F3">
        <w:rPr>
          <w:rFonts w:ascii="Traditional Arabic" w:hAnsi="Traditional Arabic" w:cs="Traditional Arabic"/>
          <w:sz w:val="32"/>
          <w:szCs w:val="32"/>
          <w:rtl/>
          <w:lang w:val="en-US" w:bidi="ar-DZ"/>
        </w:rPr>
        <w:t xml:space="preserve">في </w:t>
      </w:r>
      <w:r w:rsidRPr="000B60F3">
        <w:rPr>
          <w:rFonts w:ascii="Traditional Arabic" w:hAnsi="Traditional Arabic" w:cs="Traditional Arabic"/>
          <w:sz w:val="32"/>
          <w:szCs w:val="32"/>
          <w:rtl/>
          <w:lang w:val="en-US" w:bidi="ar-DZ"/>
        </w:rPr>
        <w:lastRenderedPageBreak/>
        <w:t>هذه الحالة،</w:t>
      </w:r>
      <w:r w:rsidRPr="000B60F3">
        <w:rPr>
          <w:rFonts w:ascii="Traditional Arabic" w:hAnsi="Traditional Arabic" w:cs="Traditional Arabic" w:hint="cs"/>
          <w:sz w:val="32"/>
          <w:szCs w:val="32"/>
          <w:rtl/>
          <w:lang w:val="en-US" w:bidi="ar-DZ"/>
        </w:rPr>
        <w:t xml:space="preserve"> ي</w:t>
      </w:r>
      <w:r w:rsidRPr="000B60F3">
        <w:rPr>
          <w:rFonts w:ascii="Traditional Arabic" w:hAnsi="Traditional Arabic" w:cs="Traditional Arabic"/>
          <w:sz w:val="32"/>
          <w:szCs w:val="32"/>
          <w:rtl/>
          <w:lang w:val="en-US" w:bidi="ar-DZ"/>
        </w:rPr>
        <w:t xml:space="preserve">مكن إرجاع أهمية رأس المال الفكري </w:t>
      </w:r>
      <w:r w:rsidRPr="000B60F3">
        <w:rPr>
          <w:rFonts w:ascii="Traditional Arabic" w:hAnsi="Traditional Arabic" w:cs="Traditional Arabic" w:hint="cs"/>
          <w:sz w:val="32"/>
          <w:szCs w:val="32"/>
          <w:rtl/>
          <w:lang w:val="en-US" w:bidi="ar-DZ"/>
        </w:rPr>
        <w:t xml:space="preserve">على مستويين </w:t>
      </w:r>
      <w:r w:rsidRPr="000B60F3">
        <w:rPr>
          <w:rFonts w:ascii="Traditional Arabic" w:hAnsi="Traditional Arabic" w:cs="Traditional Arabic"/>
          <w:sz w:val="32"/>
          <w:szCs w:val="32"/>
          <w:rtl/>
          <w:lang w:val="en-US" w:bidi="ar-DZ"/>
        </w:rPr>
        <w:t>مختلفين</w:t>
      </w:r>
      <w:r w:rsidRPr="000B60F3">
        <w:rPr>
          <w:rFonts w:ascii="Traditional Arabic" w:hAnsi="Traditional Arabic" w:cs="Traditional Arabic" w:hint="cs"/>
          <w:sz w:val="32"/>
          <w:szCs w:val="32"/>
          <w:rtl/>
          <w:lang w:val="en-US" w:bidi="ar-DZ"/>
        </w:rPr>
        <w:t>،</w:t>
      </w:r>
      <w:r w:rsidRPr="000B60F3">
        <w:rPr>
          <w:rFonts w:ascii="Traditional Arabic" w:hAnsi="Traditional Arabic" w:cs="Traditional Arabic"/>
          <w:sz w:val="32"/>
          <w:szCs w:val="32"/>
          <w:rtl/>
          <w:lang w:val="en-US" w:bidi="ar-DZ"/>
        </w:rPr>
        <w:t xml:space="preserve"> يشير الأول إلى الباحثين المعتمدين على </w:t>
      </w:r>
      <w:r w:rsidRPr="000B60F3">
        <w:rPr>
          <w:rFonts w:ascii="Traditional Arabic" w:hAnsi="Traditional Arabic" w:cs="Traditional Arabic" w:hint="cs"/>
          <w:sz w:val="32"/>
          <w:szCs w:val="32"/>
          <w:rtl/>
          <w:lang w:val="en-US" w:bidi="ar-DZ"/>
        </w:rPr>
        <w:t xml:space="preserve">النظرية القائمة على </w:t>
      </w:r>
      <w:r w:rsidRPr="000B60F3">
        <w:rPr>
          <w:rFonts w:ascii="Traditional Arabic" w:hAnsi="Traditional Arabic" w:cs="Traditional Arabic"/>
          <w:sz w:val="32"/>
          <w:szCs w:val="32"/>
          <w:rtl/>
          <w:lang w:val="en-US" w:bidi="ar-DZ"/>
        </w:rPr>
        <w:t>الموارد</w:t>
      </w:r>
      <w:r w:rsidRPr="000B60F3">
        <w:rPr>
          <w:rFonts w:ascii="Traditional Arabic" w:hAnsi="Traditional Arabic" w:cs="Traditional Arabic" w:hint="cs"/>
          <w:sz w:val="32"/>
          <w:szCs w:val="32"/>
          <w:rtl/>
          <w:lang w:val="en-US" w:bidi="ar-DZ"/>
        </w:rPr>
        <w:t xml:space="preserve"> و</w:t>
      </w:r>
      <w:r w:rsidRPr="000B60F3">
        <w:rPr>
          <w:rFonts w:ascii="Traditional Arabic" w:hAnsi="Traditional Arabic" w:cs="Traditional Arabic"/>
          <w:sz w:val="32"/>
          <w:szCs w:val="32"/>
          <w:rtl/>
          <w:lang w:val="en-US" w:bidi="ar-DZ"/>
        </w:rPr>
        <w:t>المعرفة</w:t>
      </w:r>
      <w:r w:rsidRPr="000B60F3">
        <w:rPr>
          <w:rFonts w:ascii="Traditional Arabic" w:hAnsi="Traditional Arabic" w:cs="Traditional Arabic" w:hint="cs"/>
          <w:sz w:val="32"/>
          <w:szCs w:val="32"/>
          <w:rtl/>
          <w:lang w:val="en-US" w:bidi="ar-DZ"/>
        </w:rPr>
        <w:t xml:space="preserve"> </w:t>
      </w:r>
      <w:r w:rsidRPr="000B60F3">
        <w:rPr>
          <w:rFonts w:ascii="Traditional Arabic" w:hAnsi="Traditional Arabic" w:cs="Traditional Arabic"/>
          <w:sz w:val="32"/>
          <w:szCs w:val="32"/>
          <w:rtl/>
          <w:lang w:val="en-US" w:bidi="ar-DZ"/>
        </w:rPr>
        <w:t>من منظور ثابت</w:t>
      </w:r>
      <w:r w:rsidRPr="000B60F3">
        <w:rPr>
          <w:rFonts w:ascii="Traditional Arabic" w:hAnsi="Traditional Arabic" w:cs="Traditional Arabic" w:hint="cs"/>
          <w:sz w:val="32"/>
          <w:szCs w:val="32"/>
          <w:rtl/>
          <w:lang w:val="en-US" w:bidi="ar-DZ"/>
        </w:rPr>
        <w:t xml:space="preserve"> وديناميكي.</w:t>
      </w:r>
    </w:p>
    <w:p w14:paraId="09C71336" w14:textId="469B2F75" w:rsidR="000B60F3" w:rsidRDefault="000B60F3" w:rsidP="002F5486">
      <w:pPr>
        <w:bidi/>
        <w:spacing w:after="0" w:line="360" w:lineRule="auto"/>
        <w:ind w:firstLine="522"/>
        <w:jc w:val="both"/>
        <w:rPr>
          <w:rFonts w:asciiTheme="majorBidi" w:hAnsiTheme="majorBidi" w:cstheme="majorBidi"/>
          <w:sz w:val="26"/>
          <w:szCs w:val="26"/>
          <w:rtl/>
          <w:lang w:val="en-US" w:bidi="ar-DZ"/>
        </w:rPr>
      </w:pPr>
      <w:r w:rsidRPr="000B60F3">
        <w:rPr>
          <w:rFonts w:ascii="Traditional Arabic" w:hAnsi="Traditional Arabic" w:cs="Traditional Arabic" w:hint="cs"/>
          <w:sz w:val="32"/>
          <w:szCs w:val="32"/>
          <w:rtl/>
          <w:lang w:val="en-US" w:bidi="ar-DZ"/>
        </w:rPr>
        <w:t xml:space="preserve"> أشار رواد التيار الأول لنظرية الموارد</w:t>
      </w:r>
      <w:r w:rsidRPr="000B60F3">
        <w:rPr>
          <w:rFonts w:ascii="Traditional Arabic" w:hAnsi="Traditional Arabic" w:cs="Traditional Arabic"/>
          <w:sz w:val="32"/>
          <w:szCs w:val="32"/>
          <w:rtl/>
          <w:lang w:val="en-US" w:bidi="ar-DZ"/>
        </w:rPr>
        <w:t xml:space="preserve"> </w:t>
      </w:r>
      <w:r w:rsidR="007178C7" w:rsidRPr="003E4CE5">
        <w:rPr>
          <w:rFonts w:asciiTheme="majorBidi" w:hAnsiTheme="majorBidi" w:cstheme="majorBidi"/>
          <w:noProof/>
          <w:sz w:val="28"/>
          <w:szCs w:val="28"/>
          <w:lang w:val="en-US" w:bidi="ar-DZ"/>
        </w:rPr>
        <w:t>(Becker, 1962)</w:t>
      </w:r>
      <w:r w:rsidRPr="000B60F3">
        <w:rPr>
          <w:rFonts w:ascii="Traditional Arabic" w:hAnsi="Traditional Arabic" w:cs="Traditional Arabic"/>
          <w:sz w:val="32"/>
          <w:szCs w:val="32"/>
          <w:rtl/>
          <w:lang w:val="en-US" w:bidi="ar-DZ"/>
        </w:rPr>
        <w:t xml:space="preserve"> </w:t>
      </w:r>
      <w:r w:rsidRPr="000B60F3">
        <w:rPr>
          <w:rFonts w:ascii="Traditional Arabic" w:hAnsi="Traditional Arabic" w:cs="Traditional Arabic" w:hint="cs"/>
          <w:sz w:val="32"/>
          <w:szCs w:val="32"/>
          <w:rtl/>
          <w:lang w:val="en-US" w:bidi="ar-DZ"/>
        </w:rPr>
        <w:t xml:space="preserve">و </w:t>
      </w:r>
      <w:sdt>
        <w:sdtPr>
          <w:rPr>
            <w:rFonts w:asciiTheme="majorBidi" w:hAnsiTheme="majorBidi" w:cstheme="majorBidi"/>
            <w:sz w:val="28"/>
            <w:szCs w:val="28"/>
            <w:rtl/>
            <w:lang w:val="en-US" w:bidi="ar-DZ"/>
          </w:rPr>
          <w:id w:val="-1019853605"/>
          <w:citation/>
        </w:sdtPr>
        <w:sdtContent>
          <w:r w:rsidRPr="00C24C34">
            <w:rPr>
              <w:rFonts w:asciiTheme="majorBidi" w:hAnsiTheme="majorBidi" w:cstheme="majorBidi"/>
              <w:sz w:val="28"/>
              <w:szCs w:val="28"/>
              <w:rtl/>
              <w:lang w:val="en-US" w:bidi="ar-DZ"/>
            </w:rPr>
            <w:fldChar w:fldCharType="begin"/>
          </w:r>
          <w:r w:rsidRPr="00C24C34">
            <w:rPr>
              <w:rFonts w:asciiTheme="majorBidi" w:hAnsiTheme="majorBidi" w:cstheme="majorBidi"/>
              <w:sz w:val="28"/>
              <w:szCs w:val="28"/>
              <w:rtl/>
              <w:lang w:val="en-US" w:bidi="ar-DZ"/>
            </w:rPr>
            <w:instrText xml:space="preserve"> </w:instrText>
          </w:r>
          <w:r w:rsidRPr="00C24C34">
            <w:rPr>
              <w:rFonts w:asciiTheme="majorBidi" w:hAnsiTheme="majorBidi" w:cstheme="majorBidi"/>
              <w:sz w:val="28"/>
              <w:szCs w:val="28"/>
              <w:lang w:val="en-US" w:bidi="ar-DZ"/>
            </w:rPr>
            <w:instrText>CITATION</w:instrText>
          </w:r>
          <w:r w:rsidRPr="00C24C34">
            <w:rPr>
              <w:rFonts w:asciiTheme="majorBidi" w:hAnsiTheme="majorBidi" w:cstheme="majorBidi"/>
              <w:sz w:val="28"/>
              <w:szCs w:val="28"/>
              <w:rtl/>
              <w:lang w:val="en-US" w:bidi="ar-DZ"/>
            </w:rPr>
            <w:instrText xml:space="preserve"> </w:instrText>
          </w:r>
          <w:r w:rsidRPr="00C24C34">
            <w:rPr>
              <w:rFonts w:asciiTheme="majorBidi" w:hAnsiTheme="majorBidi" w:cstheme="majorBidi"/>
              <w:sz w:val="28"/>
              <w:szCs w:val="28"/>
              <w:lang w:val="en-US" w:bidi="ar-DZ"/>
            </w:rPr>
            <w:instrText>Wer84 \l 5121</w:instrText>
          </w:r>
          <w:r w:rsidRPr="00C24C34">
            <w:rPr>
              <w:rFonts w:asciiTheme="majorBidi" w:hAnsiTheme="majorBidi" w:cstheme="majorBidi"/>
              <w:sz w:val="28"/>
              <w:szCs w:val="28"/>
              <w:rtl/>
              <w:lang w:val="en-US" w:bidi="ar-DZ"/>
            </w:rPr>
            <w:instrText xml:space="preserve"> </w:instrText>
          </w:r>
          <w:r w:rsidRPr="00C24C34">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(Wernerfelt, 1984)</w:t>
          </w:r>
          <w:r w:rsidRPr="00C24C34">
            <w:rPr>
              <w:rFonts w:asciiTheme="majorBidi" w:hAnsiTheme="majorBidi" w:cstheme="majorBidi"/>
              <w:sz w:val="28"/>
              <w:szCs w:val="28"/>
              <w:rtl/>
              <w:lang w:val="en-US" w:bidi="ar-DZ"/>
            </w:rPr>
            <w:fldChar w:fldCharType="end"/>
          </w:r>
        </w:sdtContent>
      </w:sdt>
      <w:r w:rsidRPr="000B60F3">
        <w:rPr>
          <w:rFonts w:ascii="Traditional Arabic" w:hAnsi="Traditional Arabic" w:cs="Traditional Arabic" w:hint="cs"/>
          <w:sz w:val="32"/>
          <w:szCs w:val="32"/>
          <w:rtl/>
          <w:lang w:val="en-US" w:bidi="ar-DZ"/>
        </w:rPr>
        <w:t xml:space="preserve"> </w:t>
      </w:r>
      <w:r w:rsidRPr="000B60F3">
        <w:rPr>
          <w:rFonts w:ascii="Traditional Arabic" w:hAnsi="Traditional Arabic" w:cs="Traditional Arabic"/>
          <w:sz w:val="32"/>
          <w:szCs w:val="32"/>
          <w:rtl/>
          <w:lang w:val="en-US" w:bidi="ar-DZ"/>
        </w:rPr>
        <w:t xml:space="preserve">إلى أن البيئة الخارجية للأعمال </w:t>
      </w:r>
      <w:r w:rsidRPr="000B60F3">
        <w:rPr>
          <w:rFonts w:ascii="Traditional Arabic" w:hAnsi="Traditional Arabic" w:cs="Traditional Arabic" w:hint="cs"/>
          <w:sz w:val="32"/>
          <w:szCs w:val="32"/>
          <w:rtl/>
          <w:lang w:val="en-US" w:bidi="ar-DZ"/>
        </w:rPr>
        <w:t>ت</w:t>
      </w:r>
      <w:r w:rsidRPr="000B60F3">
        <w:rPr>
          <w:rFonts w:ascii="Traditional Arabic" w:hAnsi="Traditional Arabic" w:cs="Traditional Arabic"/>
          <w:sz w:val="32"/>
          <w:szCs w:val="32"/>
          <w:rtl/>
          <w:lang w:val="en-US" w:bidi="ar-DZ"/>
        </w:rPr>
        <w:t>حدد مستوى نجاح</w:t>
      </w:r>
      <w:r w:rsidRPr="000B60F3">
        <w:rPr>
          <w:rFonts w:ascii="Traditional Arabic" w:hAnsi="Traditional Arabic" w:cs="Traditional Arabic" w:hint="cs"/>
          <w:sz w:val="32"/>
          <w:szCs w:val="32"/>
          <w:rtl/>
          <w:lang w:val="en-US" w:bidi="ar-DZ"/>
        </w:rPr>
        <w:t xml:space="preserve"> الشركة</w:t>
      </w:r>
      <w:r w:rsidRPr="000B60F3">
        <w:rPr>
          <w:rtl/>
        </w:rPr>
        <w:t xml:space="preserve"> </w:t>
      </w:r>
      <w:r w:rsidRPr="000B60F3">
        <w:rPr>
          <w:rFonts w:ascii="Traditional Arabic" w:hAnsi="Traditional Arabic" w:cs="Traditional Arabic"/>
          <w:sz w:val="32"/>
          <w:szCs w:val="32"/>
          <w:rtl/>
          <w:lang w:val="en-US" w:bidi="ar-DZ"/>
        </w:rPr>
        <w:t>إلى إنشاء القيمة من الموارد القيمة والنادرة المتجذرة فيها.</w:t>
      </w:r>
      <w:r w:rsidRPr="000B60F3">
        <w:rPr>
          <w:rFonts w:ascii="Traditional Arabic" w:hAnsi="Traditional Arabic" w:cs="Traditional Arabic" w:hint="cs"/>
          <w:sz w:val="32"/>
          <w:szCs w:val="32"/>
          <w:rtl/>
          <w:lang w:val="en-US" w:bidi="ar-DZ"/>
        </w:rPr>
        <w:t xml:space="preserve"> </w:t>
      </w:r>
      <w:r w:rsidRPr="000B60F3">
        <w:rPr>
          <w:rFonts w:ascii="Traditional Arabic" w:hAnsi="Traditional Arabic" w:cs="Traditional Arabic"/>
          <w:sz w:val="32"/>
          <w:szCs w:val="32"/>
          <w:rtl/>
          <w:lang w:val="en-US" w:bidi="ar-DZ"/>
        </w:rPr>
        <w:t xml:space="preserve">بينما </w:t>
      </w:r>
      <w:r w:rsidRPr="000B60F3">
        <w:rPr>
          <w:rFonts w:ascii="Traditional Arabic" w:hAnsi="Traditional Arabic" w:cs="Traditional Arabic" w:hint="cs"/>
          <w:sz w:val="32"/>
          <w:szCs w:val="32"/>
          <w:rtl/>
          <w:lang w:val="en-US" w:bidi="ar-DZ"/>
        </w:rPr>
        <w:t>ال</w:t>
      </w:r>
      <w:r w:rsidRPr="000B60F3">
        <w:rPr>
          <w:rFonts w:ascii="Traditional Arabic" w:hAnsi="Traditional Arabic" w:cs="Traditional Arabic"/>
          <w:sz w:val="32"/>
          <w:szCs w:val="32"/>
          <w:rtl/>
          <w:lang w:val="en-US" w:bidi="ar-DZ"/>
        </w:rPr>
        <w:t xml:space="preserve">نظرية القائمة على </w:t>
      </w:r>
      <w:bookmarkStart w:id="14" w:name="_Hlk111283348"/>
      <w:r w:rsidRPr="000B60F3">
        <w:rPr>
          <w:rFonts w:ascii="Traditional Arabic" w:hAnsi="Traditional Arabic" w:cs="Traditional Arabic"/>
          <w:sz w:val="32"/>
          <w:szCs w:val="32"/>
          <w:rtl/>
          <w:lang w:val="en-US" w:bidi="ar-DZ"/>
        </w:rPr>
        <w:t>المعرفة</w:t>
      </w:r>
      <w:bookmarkEnd w:id="14"/>
      <w:r w:rsidRPr="000B60F3">
        <w:rPr>
          <w:rFonts w:ascii="Traditional Arabic" w:hAnsi="Traditional Arabic" w:cs="Traditional Arabic"/>
          <w:sz w:val="32"/>
          <w:szCs w:val="32"/>
          <w:rtl/>
          <w:lang w:val="en-US" w:bidi="ar-DZ"/>
        </w:rPr>
        <w:t xml:space="preserve"> </w:t>
      </w:r>
      <w:sdt>
        <w:sdtPr>
          <w:rPr>
            <w:rFonts w:asciiTheme="majorBidi" w:hAnsiTheme="majorBidi" w:cstheme="majorBidi"/>
            <w:sz w:val="28"/>
            <w:szCs w:val="28"/>
            <w:rtl/>
            <w:lang w:val="en-US" w:bidi="ar-DZ"/>
          </w:rPr>
          <w:id w:val="1555348266"/>
          <w:citation/>
        </w:sdtPr>
        <w:sdtContent>
          <w:r w:rsidRPr="00C24C34">
            <w:rPr>
              <w:rFonts w:asciiTheme="majorBidi" w:hAnsiTheme="majorBidi" w:cstheme="majorBidi"/>
              <w:sz w:val="28"/>
              <w:szCs w:val="28"/>
              <w:rtl/>
              <w:lang w:val="en-US" w:bidi="ar-DZ"/>
            </w:rPr>
            <w:fldChar w:fldCharType="begin"/>
          </w:r>
          <w:r w:rsidRPr="00C24C34">
            <w:rPr>
              <w:rFonts w:asciiTheme="majorBidi" w:hAnsiTheme="majorBidi" w:cstheme="majorBidi"/>
              <w:sz w:val="28"/>
              <w:szCs w:val="28"/>
              <w:lang w:bidi="ar-DZ"/>
            </w:rPr>
            <w:instrText xml:space="preserve">CITATION Tow96 \l 1036 </w:instrText>
          </w:r>
          <w:r w:rsidRPr="00C24C34">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(Grant, 1996)</w:t>
          </w:r>
          <w:r w:rsidRPr="00C24C34">
            <w:rPr>
              <w:rFonts w:asciiTheme="majorBidi" w:hAnsiTheme="majorBidi" w:cstheme="majorBidi"/>
              <w:sz w:val="28"/>
              <w:szCs w:val="28"/>
              <w:rtl/>
              <w:lang w:val="en-US" w:bidi="ar-DZ"/>
            </w:rPr>
            <w:fldChar w:fldCharType="end"/>
          </w:r>
        </w:sdtContent>
      </w:sdt>
      <w:r w:rsidRPr="000B60F3">
        <w:rPr>
          <w:rFonts w:asciiTheme="majorBidi" w:hAnsiTheme="majorBidi" w:cstheme="majorBidi" w:hint="cs"/>
          <w:sz w:val="26"/>
          <w:szCs w:val="26"/>
          <w:rtl/>
          <w:lang w:val="en-US" w:bidi="ar-DZ"/>
        </w:rPr>
        <w:t>،</w:t>
      </w:r>
      <w:r w:rsidRPr="000B60F3">
        <w:rPr>
          <w:rFonts w:ascii="Traditional Arabic" w:hAnsi="Traditional Arabic" w:cs="Traditional Arabic"/>
          <w:sz w:val="32"/>
          <w:szCs w:val="32"/>
          <w:rtl/>
          <w:lang w:val="en-US" w:bidi="ar-DZ"/>
        </w:rPr>
        <w:t xml:space="preserve"> ركز</w:t>
      </w:r>
      <w:r w:rsidRPr="000B60F3">
        <w:rPr>
          <w:rFonts w:ascii="Traditional Arabic" w:hAnsi="Traditional Arabic" w:cs="Traditional Arabic" w:hint="cs"/>
          <w:sz w:val="32"/>
          <w:szCs w:val="32"/>
          <w:rtl/>
          <w:lang w:val="en-US" w:bidi="ar-DZ"/>
        </w:rPr>
        <w:t>ت</w:t>
      </w:r>
      <w:r w:rsidRPr="000B60F3">
        <w:rPr>
          <w:rFonts w:ascii="Traditional Arabic" w:hAnsi="Traditional Arabic" w:cs="Traditional Arabic"/>
          <w:sz w:val="32"/>
          <w:szCs w:val="32"/>
          <w:rtl/>
          <w:lang w:val="en-US" w:bidi="ar-DZ"/>
        </w:rPr>
        <w:t xml:space="preserve"> على الدور الحاسم للم</w:t>
      </w:r>
      <w:r w:rsidRPr="000B60F3">
        <w:rPr>
          <w:rFonts w:ascii="Traditional Arabic" w:hAnsi="Traditional Arabic" w:cs="Traditional Arabic" w:hint="cs"/>
          <w:sz w:val="32"/>
          <w:szCs w:val="32"/>
          <w:rtl/>
          <w:lang w:val="en-US" w:bidi="ar-DZ"/>
        </w:rPr>
        <w:t>خزون المعرفي ل</w:t>
      </w:r>
      <w:r w:rsidRPr="000B60F3">
        <w:rPr>
          <w:rFonts w:ascii="Traditional Arabic" w:hAnsi="Traditional Arabic" w:cs="Traditional Arabic"/>
          <w:sz w:val="32"/>
          <w:szCs w:val="32"/>
          <w:rtl/>
          <w:lang w:val="en-US" w:bidi="ar-DZ"/>
        </w:rPr>
        <w:t xml:space="preserve">رأس المال الفكري </w:t>
      </w:r>
      <w:sdt>
        <w:sdtPr>
          <w:rPr>
            <w:rFonts w:asciiTheme="majorBidi" w:hAnsiTheme="majorBidi" w:cstheme="majorBidi"/>
            <w:sz w:val="28"/>
            <w:szCs w:val="28"/>
            <w:rtl/>
            <w:lang w:val="en-US" w:bidi="ar-DZ"/>
          </w:rPr>
          <w:id w:val="-1304923128"/>
          <w:citation/>
        </w:sdtPr>
        <w:sdtContent>
          <w:r w:rsidRPr="00C24C34">
            <w:rPr>
              <w:rFonts w:asciiTheme="majorBidi" w:hAnsiTheme="majorBidi" w:cstheme="majorBidi"/>
              <w:sz w:val="28"/>
              <w:szCs w:val="28"/>
              <w:rtl/>
              <w:lang w:val="en-US" w:bidi="ar-DZ"/>
            </w:rPr>
            <w:fldChar w:fldCharType="begin"/>
          </w:r>
          <w:r w:rsidRPr="00C24C34">
            <w:rPr>
              <w:rFonts w:asciiTheme="majorBidi" w:hAnsiTheme="majorBidi" w:cstheme="majorBidi"/>
              <w:sz w:val="28"/>
              <w:szCs w:val="28"/>
              <w:lang w:bidi="ar-DZ"/>
            </w:rPr>
            <w:instrText xml:space="preserve"> CITATION Ste97 \l 1036 </w:instrText>
          </w:r>
          <w:r w:rsidRPr="00C24C34">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bidi="ar-DZ"/>
            </w:rPr>
            <w:t>(Stewart, 1997)</w:t>
          </w:r>
          <w:r w:rsidRPr="00C24C34">
            <w:rPr>
              <w:rFonts w:asciiTheme="majorBidi" w:hAnsiTheme="majorBidi" w:cstheme="majorBidi"/>
              <w:sz w:val="28"/>
              <w:szCs w:val="28"/>
              <w:rtl/>
              <w:lang w:val="en-US" w:bidi="ar-DZ"/>
            </w:rPr>
            <w:fldChar w:fldCharType="end"/>
          </w:r>
        </w:sdtContent>
      </w:sdt>
      <w:r w:rsidRPr="000B60F3">
        <w:rPr>
          <w:rFonts w:ascii="Traditional Arabic" w:hAnsi="Traditional Arabic" w:cs="Traditional Arabic" w:hint="cs"/>
          <w:sz w:val="32"/>
          <w:szCs w:val="32"/>
          <w:rtl/>
          <w:lang w:val="en-US" w:bidi="ar-DZ"/>
        </w:rPr>
        <w:t>.</w:t>
      </w:r>
      <w:r w:rsidR="00361AC9" w:rsidRPr="00361AC9">
        <w:rPr>
          <w:rtl/>
        </w:rPr>
        <w:t xml:space="preserve"> </w:t>
      </w:r>
      <w:r w:rsidR="00361AC9" w:rsidRPr="00361AC9">
        <w:rPr>
          <w:rFonts w:ascii="Traditional Arabic" w:hAnsi="Traditional Arabic" w:cs="Traditional Arabic"/>
          <w:sz w:val="32"/>
          <w:szCs w:val="32"/>
          <w:rtl/>
          <w:lang w:val="en-US" w:bidi="ar-DZ"/>
        </w:rPr>
        <w:t>على الرغم من أن نظريتي الموارد والمعرفة توضحان كيفية إنشاء القيمة من مخزون المعرفة، فإنها لا تفعل الكثير لتفسير القضايا المهمة الأخرى، تشمل هذه القضايا</w:t>
      </w:r>
      <w:r w:rsidR="005E4F58">
        <w:rPr>
          <w:rFonts w:ascii="Traditional Arabic" w:hAnsi="Traditional Arabic" w:cs="Traditional Arabic" w:hint="cs"/>
          <w:sz w:val="32"/>
          <w:szCs w:val="32"/>
          <w:rtl/>
          <w:lang w:val="en-US" w:bidi="ar-DZ"/>
        </w:rPr>
        <w:t xml:space="preserve"> </w:t>
      </w:r>
      <w:r w:rsidR="00361AC9" w:rsidRPr="00361AC9">
        <w:rPr>
          <w:rFonts w:ascii="Traditional Arabic" w:hAnsi="Traditional Arabic" w:cs="Traditional Arabic"/>
          <w:sz w:val="32"/>
          <w:szCs w:val="32"/>
          <w:rtl/>
          <w:lang w:val="en-US" w:bidi="ar-DZ"/>
        </w:rPr>
        <w:t>إدارة الموارد بفعالية</w:t>
      </w:r>
      <w:r w:rsidR="008B217A">
        <w:rPr>
          <w:rFonts w:ascii="Traditional Arabic" w:hAnsi="Traditional Arabic" w:cs="Traditional Arabic" w:hint="cs"/>
          <w:sz w:val="32"/>
          <w:szCs w:val="32"/>
          <w:rtl/>
          <w:lang w:val="en-US" w:bidi="ar-DZ"/>
        </w:rPr>
        <w:t>،</w:t>
      </w:r>
      <w:r w:rsidR="005E4F58">
        <w:rPr>
          <w:rFonts w:ascii="Traditional Arabic" w:hAnsi="Traditional Arabic" w:cs="Traditional Arabic" w:hint="cs"/>
          <w:sz w:val="32"/>
          <w:szCs w:val="32"/>
          <w:rtl/>
          <w:lang w:val="en-US" w:bidi="ar-DZ"/>
        </w:rPr>
        <w:t xml:space="preserve"> و</w:t>
      </w:r>
      <w:r w:rsidR="00361AC9" w:rsidRPr="00361AC9">
        <w:rPr>
          <w:rFonts w:ascii="Traditional Arabic" w:hAnsi="Traditional Arabic" w:cs="Traditional Arabic"/>
          <w:sz w:val="32"/>
          <w:szCs w:val="32"/>
          <w:rtl/>
          <w:lang w:val="en-US" w:bidi="ar-DZ"/>
        </w:rPr>
        <w:t xml:space="preserve">التفاعلات استجابة </w:t>
      </w:r>
      <w:bookmarkStart w:id="15" w:name="_Hlk112430047"/>
      <w:r w:rsidR="00361AC9" w:rsidRPr="00361AC9">
        <w:rPr>
          <w:rFonts w:ascii="Traditional Arabic" w:hAnsi="Traditional Arabic" w:cs="Traditional Arabic"/>
          <w:sz w:val="32"/>
          <w:szCs w:val="32"/>
          <w:rtl/>
          <w:lang w:val="en-US" w:bidi="ar-DZ"/>
        </w:rPr>
        <w:t>للتحديات في الأسواق الديناميكية</w:t>
      </w:r>
      <w:bookmarkEnd w:id="15"/>
      <w:r w:rsidR="008B217A">
        <w:rPr>
          <w:rFonts w:ascii="Traditional Arabic" w:hAnsi="Traditional Arabic" w:cs="Traditional Arabic" w:hint="cs"/>
          <w:sz w:val="32"/>
          <w:szCs w:val="32"/>
          <w:rtl/>
          <w:lang w:val="en-US" w:bidi="ar-DZ"/>
        </w:rPr>
        <w:t xml:space="preserve"> و</w:t>
      </w:r>
      <w:r w:rsidR="008B217A" w:rsidRPr="001D4CB8">
        <w:rPr>
          <w:rFonts w:ascii="Traditional Arabic" w:hAnsi="Traditional Arabic" w:cs="Traditional Arabic"/>
          <w:sz w:val="32"/>
          <w:szCs w:val="32"/>
          <w:rtl/>
          <w:lang w:val="en-US" w:bidi="ar-DZ"/>
        </w:rPr>
        <w:t>اضطراب التكنولوجيا</w:t>
      </w:r>
      <w:r w:rsidR="00361AC9" w:rsidRPr="00361AC9">
        <w:rPr>
          <w:rFonts w:ascii="Traditional Arabic" w:hAnsi="Traditional Arabic" w:cs="Traditional Arabic"/>
          <w:sz w:val="32"/>
          <w:szCs w:val="32"/>
          <w:rtl/>
          <w:lang w:val="en-US" w:bidi="ar-DZ"/>
        </w:rPr>
        <w:t>.</w:t>
      </w:r>
      <w:r w:rsidRPr="000B60F3">
        <w:rPr>
          <w:rFonts w:ascii="Traditional Arabic" w:hAnsi="Traditional Arabic" w:cs="Traditional Arabic"/>
          <w:sz w:val="32"/>
          <w:szCs w:val="32"/>
          <w:rtl/>
          <w:lang w:val="en-US" w:bidi="ar-DZ"/>
        </w:rPr>
        <w:t xml:space="preserve"> </w:t>
      </w:r>
      <w:r w:rsidR="00361AC9">
        <w:rPr>
          <w:rFonts w:ascii="Traditional Arabic" w:hAnsi="Traditional Arabic" w:cs="Traditional Arabic" w:hint="cs"/>
          <w:sz w:val="32"/>
          <w:szCs w:val="32"/>
          <w:rtl/>
          <w:lang w:val="en-US" w:bidi="ar-DZ"/>
        </w:rPr>
        <w:t xml:space="preserve">على الجانب الآخر، </w:t>
      </w:r>
      <w:r w:rsidRPr="000B60F3">
        <w:rPr>
          <w:rFonts w:ascii="Traditional Arabic" w:hAnsi="Traditional Arabic" w:cs="Traditional Arabic" w:hint="cs"/>
          <w:sz w:val="32"/>
          <w:szCs w:val="32"/>
          <w:rtl/>
          <w:lang w:val="en-US" w:bidi="ar-DZ"/>
        </w:rPr>
        <w:t>يشير التيار الثاني</w:t>
      </w:r>
      <w:r w:rsidRPr="000B60F3">
        <w:rPr>
          <w:rFonts w:ascii="Traditional Arabic" w:hAnsi="Traditional Arabic" w:cs="Traditional Arabic"/>
          <w:sz w:val="32"/>
          <w:szCs w:val="32"/>
          <w:rtl/>
          <w:lang w:val="en-US" w:bidi="ar-DZ"/>
        </w:rPr>
        <w:t xml:space="preserve"> </w:t>
      </w:r>
      <w:r w:rsidRPr="000B60F3">
        <w:rPr>
          <w:rFonts w:ascii="Traditional Arabic" w:hAnsi="Traditional Arabic" w:cs="Traditional Arabic" w:hint="cs"/>
          <w:sz w:val="32"/>
          <w:szCs w:val="32"/>
          <w:rtl/>
          <w:lang w:val="en-US" w:bidi="ar-DZ"/>
        </w:rPr>
        <w:t>إلى نظرية ا</w:t>
      </w:r>
      <w:r w:rsidRPr="000B60F3">
        <w:rPr>
          <w:rFonts w:ascii="Traditional Arabic" w:hAnsi="Traditional Arabic" w:cs="Traditional Arabic"/>
          <w:sz w:val="32"/>
          <w:szCs w:val="32"/>
          <w:rtl/>
          <w:lang w:val="en-US" w:bidi="ar-DZ"/>
        </w:rPr>
        <w:t xml:space="preserve">لقدرات الديناميكية </w:t>
      </w:r>
      <w:r w:rsidR="00A05AD1" w:rsidRPr="00C24C34">
        <w:rPr>
          <w:rFonts w:asciiTheme="majorBidi" w:hAnsiTheme="majorBidi" w:cstheme="majorBidi"/>
          <w:sz w:val="28"/>
          <w:szCs w:val="28"/>
          <w:lang w:val="en-US" w:bidi="ar-DZ"/>
        </w:rPr>
        <w:t>DCT</w:t>
      </w:r>
      <w:r w:rsidR="00A05AD1" w:rsidRPr="000B60F3">
        <w:rPr>
          <w:rFonts w:ascii="Traditional Arabic" w:hAnsi="Traditional Arabic" w:cs="Traditional Arabic" w:hint="cs"/>
          <w:sz w:val="32"/>
          <w:szCs w:val="32"/>
          <w:rtl/>
          <w:lang w:val="en-US" w:bidi="ar-DZ"/>
        </w:rPr>
        <w:t>،</w:t>
      </w:r>
      <w:r w:rsidRPr="000B60F3">
        <w:rPr>
          <w:rFonts w:ascii="Traditional Arabic" w:hAnsi="Traditional Arabic" w:cs="Traditional Arabic" w:hint="cs"/>
          <w:sz w:val="32"/>
          <w:szCs w:val="32"/>
          <w:rtl/>
          <w:lang w:val="en-US" w:bidi="ar-DZ"/>
        </w:rPr>
        <w:t xml:space="preserve"> </w:t>
      </w:r>
      <w:r w:rsidRPr="000B60F3">
        <w:rPr>
          <w:rFonts w:ascii="Traditional Arabic" w:hAnsi="Traditional Arabic" w:cs="Traditional Arabic"/>
          <w:sz w:val="32"/>
          <w:szCs w:val="32"/>
          <w:rtl/>
          <w:lang w:val="en-US" w:bidi="ar-DZ"/>
        </w:rPr>
        <w:t xml:space="preserve">تجادل </w:t>
      </w:r>
      <w:r w:rsidRPr="000B60F3">
        <w:rPr>
          <w:rFonts w:ascii="Traditional Arabic" w:hAnsi="Traditional Arabic" w:cs="Traditional Arabic" w:hint="cs"/>
          <w:sz w:val="32"/>
          <w:szCs w:val="32"/>
          <w:rtl/>
          <w:lang w:val="en-US" w:bidi="ar-DZ"/>
        </w:rPr>
        <w:t>ال</w:t>
      </w:r>
      <w:r w:rsidRPr="000B60F3">
        <w:rPr>
          <w:rFonts w:ascii="Traditional Arabic" w:hAnsi="Traditional Arabic" w:cs="Traditional Arabic"/>
          <w:sz w:val="32"/>
          <w:szCs w:val="32"/>
          <w:rtl/>
          <w:lang w:val="en-US" w:bidi="ar-DZ"/>
        </w:rPr>
        <w:t>نظرية بأنه لا يكفي أن تمتلك المؤسسات الموارد</w:t>
      </w:r>
      <w:r w:rsidRPr="000B60F3">
        <w:rPr>
          <w:rFonts w:ascii="Traditional Arabic" w:hAnsi="Traditional Arabic" w:cs="Traditional Arabic" w:hint="cs"/>
          <w:sz w:val="32"/>
          <w:szCs w:val="32"/>
          <w:rtl/>
          <w:lang w:val="en-US" w:bidi="ar-DZ"/>
        </w:rPr>
        <w:t xml:space="preserve"> والمعرفة</w:t>
      </w:r>
      <w:r w:rsidRPr="000B60F3">
        <w:rPr>
          <w:rFonts w:ascii="Traditional Arabic" w:hAnsi="Traditional Arabic" w:cs="Traditional Arabic"/>
          <w:sz w:val="32"/>
          <w:szCs w:val="32"/>
          <w:rtl/>
          <w:lang w:val="en-US" w:bidi="ar-DZ"/>
        </w:rPr>
        <w:t xml:space="preserve"> بل يجب عليها الاستفادة من هذه الموارد بشكل فعال</w:t>
      </w:r>
      <w:r w:rsidRPr="000B60F3">
        <w:rPr>
          <w:rFonts w:ascii="Traditional Arabic" w:hAnsi="Traditional Arabic" w:cs="Traditional Arabic" w:hint="cs"/>
          <w:sz w:val="32"/>
          <w:szCs w:val="32"/>
          <w:rtl/>
          <w:lang w:val="en-US" w:bidi="ar-DZ"/>
        </w:rPr>
        <w:t>.</w:t>
      </w:r>
      <w:r w:rsidRPr="000B60F3">
        <w:rPr>
          <w:rFonts w:ascii="Traditional Arabic" w:hAnsi="Traditional Arabic" w:cs="Traditional Arabic"/>
          <w:sz w:val="32"/>
          <w:szCs w:val="32"/>
          <w:rtl/>
          <w:lang w:val="en-US" w:bidi="ar-DZ"/>
        </w:rPr>
        <w:t xml:space="preserve"> </w:t>
      </w:r>
      <w:r w:rsidRPr="000B60F3">
        <w:rPr>
          <w:rFonts w:ascii="Traditional Arabic" w:hAnsi="Traditional Arabic" w:cs="Traditional Arabic" w:hint="cs"/>
          <w:sz w:val="32"/>
          <w:szCs w:val="32"/>
          <w:rtl/>
          <w:lang w:val="en-US" w:bidi="ar-DZ"/>
        </w:rPr>
        <w:t>وبالتالي،</w:t>
      </w:r>
      <w:r w:rsidRPr="000B60F3">
        <w:rPr>
          <w:rtl/>
        </w:rPr>
        <w:t xml:space="preserve"> </w:t>
      </w:r>
      <w:r w:rsidRPr="000B60F3">
        <w:rPr>
          <w:rFonts w:ascii="Traditional Arabic" w:hAnsi="Traditional Arabic" w:cs="Traditional Arabic"/>
          <w:sz w:val="32"/>
          <w:szCs w:val="32"/>
          <w:rtl/>
          <w:lang w:val="en-US" w:bidi="ar-DZ"/>
        </w:rPr>
        <w:t xml:space="preserve">يكمن التراث الفكري لهذه النظرية </w:t>
      </w:r>
      <w:r w:rsidR="007E266F">
        <w:rPr>
          <w:rFonts w:ascii="Traditional Arabic" w:hAnsi="Traditional Arabic" w:cs="Traditional Arabic" w:hint="cs"/>
          <w:sz w:val="32"/>
          <w:szCs w:val="32"/>
          <w:rtl/>
          <w:lang w:val="en-US" w:bidi="ar-DZ"/>
        </w:rPr>
        <w:t>في الجمع بين</w:t>
      </w:r>
      <w:r w:rsidRPr="000B60F3">
        <w:rPr>
          <w:rFonts w:ascii="Traditional Arabic" w:hAnsi="Traditional Arabic" w:cs="Traditional Arabic"/>
          <w:sz w:val="32"/>
          <w:szCs w:val="32"/>
          <w:rtl/>
          <w:lang w:val="en-US" w:bidi="ar-DZ"/>
        </w:rPr>
        <w:t xml:space="preserve"> وجهة النظر القائمة على الموارد والمعرفة </w:t>
      </w:r>
      <w:r w:rsidRPr="000B60F3">
        <w:rPr>
          <w:rFonts w:ascii="Traditional Arabic" w:hAnsi="Traditional Arabic" w:cs="Traditional Arabic" w:hint="cs"/>
          <w:sz w:val="32"/>
          <w:szCs w:val="32"/>
          <w:rtl/>
          <w:lang w:val="en-US" w:bidi="ar-DZ"/>
        </w:rPr>
        <w:t>و</w:t>
      </w:r>
      <w:r w:rsidRPr="000B60F3">
        <w:rPr>
          <w:rFonts w:ascii="Traditional Arabic" w:hAnsi="Traditional Arabic" w:cs="Traditional Arabic"/>
          <w:sz w:val="32"/>
          <w:szCs w:val="32"/>
          <w:rtl/>
          <w:lang w:val="en-US" w:bidi="ar-DZ"/>
        </w:rPr>
        <w:t>أهمية القدرات</w:t>
      </w:r>
      <w:r w:rsidRPr="000B60F3">
        <w:rPr>
          <w:rFonts w:ascii="Traditional Arabic" w:hAnsi="Traditional Arabic" w:cs="Traditional Arabic" w:hint="cs"/>
          <w:sz w:val="32"/>
          <w:szCs w:val="32"/>
          <w:rtl/>
          <w:lang w:val="en-US" w:bidi="ar-DZ"/>
        </w:rPr>
        <w:t>،</w:t>
      </w:r>
      <w:r w:rsidRPr="000B60F3">
        <w:rPr>
          <w:rFonts w:ascii="Traditional Arabic" w:hAnsi="Traditional Arabic" w:cs="Traditional Arabic"/>
          <w:sz w:val="32"/>
          <w:szCs w:val="32"/>
          <w:rtl/>
          <w:lang w:val="en-US" w:bidi="ar-DZ"/>
        </w:rPr>
        <w:t xml:space="preserve"> وتدعي أن "القدرات هي عمليات تنظيمية وأنواع خاصة من الموارد تهدف </w:t>
      </w:r>
      <w:r w:rsidRPr="000B60F3">
        <w:rPr>
          <w:rFonts w:ascii="Traditional Arabic" w:hAnsi="Traditional Arabic" w:cs="Traditional Arabic" w:hint="cs"/>
          <w:sz w:val="32"/>
          <w:szCs w:val="32"/>
          <w:rtl/>
          <w:lang w:val="en-US" w:bidi="ar-DZ"/>
        </w:rPr>
        <w:t>ل</w:t>
      </w:r>
      <w:r w:rsidRPr="000B60F3">
        <w:rPr>
          <w:rFonts w:ascii="Traditional Arabic" w:hAnsi="Traditional Arabic" w:cs="Traditional Arabic"/>
          <w:sz w:val="32"/>
          <w:szCs w:val="32"/>
          <w:rtl/>
          <w:lang w:val="en-US" w:bidi="ar-DZ"/>
        </w:rPr>
        <w:t>تحسين إنتاجية الموارد الأخرى"</w:t>
      </w:r>
      <w:r w:rsidRPr="000B60F3">
        <w:rPr>
          <w:rFonts w:asciiTheme="majorBidi" w:hAnsiTheme="majorBidi" w:cstheme="majorBidi"/>
          <w:sz w:val="28"/>
          <w:szCs w:val="28"/>
          <w:rtl/>
          <w:lang w:val="en-US" w:bidi="ar-DZ"/>
        </w:rPr>
        <w:t xml:space="preserve"> </w:t>
      </w:r>
      <w:sdt>
        <w:sdtPr>
          <w:rPr>
            <w:rFonts w:asciiTheme="majorBidi" w:hAnsiTheme="majorBidi" w:cstheme="majorBidi"/>
            <w:sz w:val="28"/>
            <w:szCs w:val="28"/>
            <w:rtl/>
            <w:lang w:val="en-US" w:bidi="ar-DZ"/>
          </w:rPr>
          <w:id w:val="-1763679124"/>
          <w:citation/>
        </w:sdtPr>
        <w:sdtContent>
          <w:r w:rsidRPr="00C24C34">
            <w:rPr>
              <w:rFonts w:asciiTheme="majorBidi" w:hAnsiTheme="majorBidi" w:cstheme="majorBidi"/>
              <w:sz w:val="28"/>
              <w:szCs w:val="28"/>
              <w:rtl/>
              <w:lang w:val="en-US" w:bidi="ar-DZ"/>
            </w:rPr>
            <w:fldChar w:fldCharType="begin"/>
          </w:r>
          <w:r w:rsidRPr="00C24C34">
            <w:rPr>
              <w:rFonts w:asciiTheme="majorBidi" w:hAnsiTheme="majorBidi" w:cstheme="majorBidi"/>
              <w:sz w:val="28"/>
              <w:szCs w:val="28"/>
              <w:lang w:bidi="ar-DZ"/>
            </w:rPr>
            <w:instrText xml:space="preserve">CITATION Mak01 \p 389 \l 1036 </w:instrText>
          </w:r>
          <w:r w:rsidRPr="00C24C34">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(Makadok, 2001, p. 389)</w:t>
          </w:r>
          <w:r w:rsidRPr="00C24C34">
            <w:rPr>
              <w:rFonts w:asciiTheme="majorBidi" w:hAnsiTheme="majorBidi" w:cstheme="majorBidi"/>
              <w:sz w:val="28"/>
              <w:szCs w:val="28"/>
              <w:rtl/>
              <w:lang w:val="en-US" w:bidi="ar-DZ"/>
            </w:rPr>
            <w:fldChar w:fldCharType="end"/>
          </w:r>
        </w:sdtContent>
      </w:sdt>
      <w:r w:rsidRPr="000B60F3">
        <w:rPr>
          <w:rFonts w:asciiTheme="majorBidi" w:hAnsiTheme="majorBidi" w:cstheme="majorBidi" w:hint="cs"/>
          <w:sz w:val="26"/>
          <w:szCs w:val="26"/>
          <w:rtl/>
          <w:lang w:val="en-US" w:bidi="ar-DZ"/>
        </w:rPr>
        <w:t xml:space="preserve">. </w:t>
      </w:r>
    </w:p>
    <w:p w14:paraId="0537D887" w14:textId="763CC049" w:rsidR="0062176C" w:rsidRPr="0062176C" w:rsidRDefault="0062176C" w:rsidP="008C4F58">
      <w:pPr>
        <w:bidi/>
        <w:spacing w:after="0" w:line="360" w:lineRule="auto"/>
        <w:jc w:val="both"/>
        <w:rPr>
          <w:rFonts w:ascii="Traditional Arabic" w:hAnsi="Traditional Arabic" w:cs="Traditional Arabic"/>
          <w:b/>
          <w:bCs/>
          <w:sz w:val="30"/>
          <w:szCs w:val="30"/>
          <w:rtl/>
          <w:lang w:val="en-US" w:bidi="ar-DZ"/>
        </w:rPr>
      </w:pPr>
      <w:r w:rsidRPr="0062176C">
        <w:rPr>
          <w:rFonts w:ascii="Traditional Arabic" w:hAnsi="Traditional Arabic" w:cs="Traditional Arabic" w:hint="cs"/>
          <w:b/>
          <w:bCs/>
          <w:sz w:val="30"/>
          <w:szCs w:val="30"/>
          <w:rtl/>
          <w:lang w:val="en-US" w:bidi="ar-DZ"/>
        </w:rPr>
        <w:t>أولا: منهجية الدراسة</w:t>
      </w:r>
    </w:p>
    <w:p w14:paraId="775DCEB6" w14:textId="012831B1" w:rsidR="00761632" w:rsidRPr="002D460E" w:rsidRDefault="0062176C" w:rsidP="008C4F58">
      <w:pPr>
        <w:bidi/>
        <w:spacing w:line="360" w:lineRule="auto"/>
        <w:ind w:left="-18"/>
        <w:contextualSpacing/>
        <w:jc w:val="both"/>
        <w:rPr>
          <w:rFonts w:ascii="Traditional Arabic" w:hAnsi="Traditional Arabic" w:cs="Traditional Arabic"/>
          <w:b/>
          <w:bCs/>
          <w:sz w:val="30"/>
          <w:szCs w:val="30"/>
          <w:lang w:bidi="ar-DZ"/>
        </w:rPr>
      </w:pPr>
      <w:r w:rsidRPr="0062176C">
        <w:rPr>
          <w:rFonts w:ascii="Traditional Arabic" w:hAnsi="Traditional Arabic" w:cs="Traditional Arabic" w:hint="cs"/>
          <w:b/>
          <w:bCs/>
          <w:sz w:val="30"/>
          <w:szCs w:val="30"/>
          <w:rtl/>
          <w:lang w:val="en-US" w:bidi="ar-DZ"/>
        </w:rPr>
        <w:t>1-</w:t>
      </w:r>
      <w:r w:rsidR="00761632" w:rsidRPr="002D460E">
        <w:rPr>
          <w:rFonts w:ascii="Traditional Arabic" w:hAnsi="Traditional Arabic" w:cs="Traditional Arabic"/>
          <w:b/>
          <w:bCs/>
          <w:sz w:val="30"/>
          <w:szCs w:val="30"/>
          <w:rtl/>
          <w:lang w:bidi="ar-DZ"/>
        </w:rPr>
        <w:t>أهمية الدراسة</w:t>
      </w:r>
    </w:p>
    <w:p w14:paraId="64D01F04" w14:textId="77777777" w:rsidR="00761632" w:rsidRDefault="00761632" w:rsidP="008C4F58">
      <w:pPr>
        <w:bidi/>
        <w:spacing w:line="360" w:lineRule="auto"/>
        <w:ind w:left="-18" w:firstLine="540"/>
        <w:contextualSpacing/>
        <w:jc w:val="both"/>
        <w:rPr>
          <w:rFonts w:ascii="Traditional Arabic" w:hAnsi="Traditional Arabic" w:cs="Traditional Arabic"/>
          <w:sz w:val="32"/>
          <w:szCs w:val="32"/>
          <w:rtl/>
          <w:lang w:bidi="ar-DZ"/>
        </w:rPr>
      </w:pPr>
      <w:r w:rsidRPr="002D460E">
        <w:rPr>
          <w:rFonts w:ascii="Traditional Arabic" w:hAnsi="Traditional Arabic" w:cs="Traditional Arabic"/>
          <w:sz w:val="32"/>
          <w:szCs w:val="32"/>
          <w:rtl/>
          <w:lang w:bidi="ar-DZ"/>
        </w:rPr>
        <w:t xml:space="preserve">في العقود الأخيرة، استخدمت الأدبيات الإدارية مفهوم </w:t>
      </w:r>
      <w:r>
        <w:rPr>
          <w:rFonts w:ascii="Traditional Arabic" w:hAnsi="Traditional Arabic" w:cs="Traditional Arabic" w:hint="cs"/>
          <w:sz w:val="32"/>
          <w:szCs w:val="32"/>
          <w:rtl/>
          <w:lang w:bidi="ar-DZ"/>
        </w:rPr>
        <w:t>رأس مال الفكري</w:t>
      </w:r>
      <w:r w:rsidRPr="002D460E">
        <w:rPr>
          <w:rFonts w:ascii="Traditional Arabic" w:hAnsi="Traditional Arabic" w:cs="Traditional Arabic"/>
          <w:sz w:val="32"/>
          <w:szCs w:val="32"/>
          <w:rtl/>
          <w:lang w:bidi="ar-DZ"/>
        </w:rPr>
        <w:t xml:space="preserve"> لفهم كيفية عمل</w:t>
      </w:r>
      <w:r>
        <w:rPr>
          <w:rFonts w:ascii="Traditional Arabic" w:hAnsi="Traditional Arabic" w:cs="Traditional Arabic" w:hint="cs"/>
          <w:sz w:val="32"/>
          <w:szCs w:val="32"/>
          <w:rtl/>
          <w:lang w:val="en-US" w:bidi="ar-DZ"/>
        </w:rPr>
        <w:t xml:space="preserve"> إدارة</w:t>
      </w:r>
      <w:r w:rsidRPr="002D460E">
        <w:rPr>
          <w:rFonts w:ascii="Traditional Arabic" w:hAnsi="Traditional Arabic" w:cs="Traditional Arabic"/>
          <w:sz w:val="32"/>
          <w:szCs w:val="32"/>
          <w:rtl/>
          <w:lang w:bidi="ar-DZ"/>
        </w:rPr>
        <w:t xml:space="preserve"> المعرفة </w:t>
      </w:r>
      <w:r>
        <w:rPr>
          <w:rFonts w:ascii="Traditional Arabic" w:hAnsi="Traditional Arabic" w:cs="Traditional Arabic" w:hint="cs"/>
          <w:sz w:val="32"/>
          <w:szCs w:val="32"/>
          <w:rtl/>
          <w:lang w:bidi="ar-DZ"/>
        </w:rPr>
        <w:t>بشكل ديناميكي</w:t>
      </w:r>
      <w:r w:rsidRPr="002D460E">
        <w:rPr>
          <w:rFonts w:ascii="Traditional Arabic" w:hAnsi="Traditional Arabic" w:cs="Traditional Arabic"/>
          <w:sz w:val="32"/>
          <w:szCs w:val="32"/>
          <w:rtl/>
          <w:lang w:bidi="ar-DZ"/>
        </w:rPr>
        <w:t xml:space="preserve"> ل</w:t>
      </w:r>
      <w:r>
        <w:rPr>
          <w:rFonts w:ascii="Traditional Arabic" w:hAnsi="Traditional Arabic" w:cs="Traditional Arabic" w:hint="cs"/>
          <w:sz w:val="32"/>
          <w:szCs w:val="32"/>
          <w:rtl/>
          <w:lang w:bidi="ar-DZ"/>
        </w:rPr>
        <w:t>إنشاء</w:t>
      </w:r>
      <w:r w:rsidRPr="002D460E">
        <w:rPr>
          <w:rFonts w:ascii="Traditional Arabic" w:hAnsi="Traditional Arabic" w:cs="Traditional Arabic"/>
          <w:sz w:val="32"/>
          <w:szCs w:val="32"/>
          <w:rtl/>
          <w:lang w:bidi="ar-DZ"/>
        </w:rPr>
        <w:t xml:space="preserve"> القيمة</w:t>
      </w:r>
      <w:r>
        <w:rPr>
          <w:rFonts w:ascii="Traditional Arabic" w:hAnsi="Traditional Arabic" w:cs="Traditional Arabic" w:hint="cs"/>
          <w:sz w:val="32"/>
          <w:szCs w:val="32"/>
          <w:rtl/>
          <w:lang w:bidi="ar-DZ"/>
        </w:rPr>
        <w:t xml:space="preserve"> من مختلف مكونات رأس مال الفكري،</w:t>
      </w:r>
      <w:r w:rsidRPr="008931DA">
        <w:rPr>
          <w:rtl/>
        </w:rPr>
        <w:t xml:space="preserve"> </w:t>
      </w:r>
      <w:r>
        <w:rPr>
          <w:rFonts w:ascii="Traditional Arabic" w:hAnsi="Traditional Arabic" w:cs="Traditional Arabic" w:hint="cs"/>
          <w:sz w:val="32"/>
          <w:szCs w:val="32"/>
          <w:rtl/>
          <w:lang w:bidi="ar-DZ"/>
        </w:rPr>
        <w:t>لكن وجدنا أن التطرق</w:t>
      </w:r>
      <w:r w:rsidRPr="008931DA">
        <w:rPr>
          <w:rFonts w:ascii="Traditional Arabic" w:hAnsi="Traditional Arabic" w:cs="Traditional Arabic"/>
          <w:sz w:val="32"/>
          <w:szCs w:val="32"/>
          <w:rtl/>
          <w:lang w:bidi="ar-DZ"/>
        </w:rPr>
        <w:t xml:space="preserve"> </w:t>
      </w:r>
      <w:r w:rsidRPr="008931DA">
        <w:rPr>
          <w:rFonts w:ascii="Traditional Arabic" w:hAnsi="Traditional Arabic" w:cs="Traditional Arabic" w:hint="cs"/>
          <w:sz w:val="32"/>
          <w:szCs w:val="32"/>
          <w:rtl/>
          <w:lang w:bidi="ar-DZ"/>
        </w:rPr>
        <w:t>ل</w:t>
      </w:r>
      <w:r>
        <w:rPr>
          <w:rFonts w:ascii="Traditional Arabic" w:hAnsi="Traditional Arabic" w:cs="Traditional Arabic" w:hint="cs"/>
          <w:sz w:val="32"/>
          <w:szCs w:val="32"/>
          <w:rtl/>
          <w:lang w:bidi="ar-DZ"/>
        </w:rPr>
        <w:t>إن</w:t>
      </w:r>
      <w:r w:rsidRPr="008931DA">
        <w:rPr>
          <w:rFonts w:ascii="Traditional Arabic" w:hAnsi="Traditional Arabic" w:cs="Traditional Arabic"/>
          <w:sz w:val="32"/>
          <w:szCs w:val="32"/>
          <w:rtl/>
          <w:lang w:bidi="ar-DZ"/>
        </w:rPr>
        <w:t>شاء رأس مال الفكري في المرحلة الرابعة</w:t>
      </w:r>
      <w:r>
        <w:rPr>
          <w:rFonts w:ascii="Traditional Arabic" w:hAnsi="Traditional Arabic" w:cs="Traditional Arabic" w:hint="cs"/>
          <w:sz w:val="32"/>
          <w:szCs w:val="32"/>
          <w:rtl/>
          <w:lang w:bidi="ar-DZ"/>
        </w:rPr>
        <w:t xml:space="preserve"> و</w:t>
      </w:r>
      <w:r w:rsidRPr="008931DA">
        <w:rPr>
          <w:rFonts w:ascii="Traditional Arabic" w:hAnsi="Traditional Arabic" w:cs="Traditional Arabic"/>
          <w:sz w:val="32"/>
          <w:szCs w:val="32"/>
          <w:rtl/>
          <w:lang w:bidi="ar-DZ"/>
        </w:rPr>
        <w:t>تأثير</w:t>
      </w:r>
      <w:r>
        <w:rPr>
          <w:rFonts w:ascii="Traditional Arabic" w:hAnsi="Traditional Arabic" w:cs="Traditional Arabic" w:hint="cs"/>
          <w:sz w:val="32"/>
          <w:szCs w:val="32"/>
          <w:rtl/>
          <w:lang w:bidi="ar-DZ"/>
        </w:rPr>
        <w:t>ه</w:t>
      </w:r>
      <w:r w:rsidRPr="008931DA">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على الإبداع التنظيمي </w:t>
      </w:r>
      <w:r w:rsidRPr="00A375D9">
        <w:rPr>
          <w:rFonts w:ascii="Traditional Arabic" w:hAnsi="Traditional Arabic" w:cs="Traditional Arabic"/>
          <w:sz w:val="32"/>
          <w:szCs w:val="32"/>
          <w:rtl/>
          <w:lang w:bidi="ar-DZ"/>
        </w:rPr>
        <w:t>في سياق مؤسسة كثيفة المعرفة</w:t>
      </w:r>
      <w:r>
        <w:rPr>
          <w:rFonts w:ascii="Traditional Arabic" w:hAnsi="Traditional Arabic" w:cs="Traditional Arabic" w:hint="cs"/>
          <w:sz w:val="32"/>
          <w:szCs w:val="32"/>
          <w:rtl/>
          <w:lang w:bidi="ar-DZ"/>
        </w:rPr>
        <w:t>، وضمن</w:t>
      </w:r>
      <w:r w:rsidRPr="00096E53">
        <w:rPr>
          <w:rFonts w:ascii="Traditional Arabic" w:hAnsi="Traditional Arabic" w:cs="Traditional Arabic"/>
          <w:sz w:val="32"/>
          <w:szCs w:val="32"/>
          <w:rtl/>
          <w:lang w:bidi="ar-DZ"/>
        </w:rPr>
        <w:t xml:space="preserve"> بيئة أعمال مضطربة وديناميكية</w:t>
      </w:r>
      <w:r>
        <w:rPr>
          <w:rFonts w:ascii="Traditional Arabic" w:hAnsi="Traditional Arabic" w:cs="Traditional Arabic" w:hint="cs"/>
          <w:sz w:val="32"/>
          <w:szCs w:val="32"/>
          <w:rtl/>
          <w:lang w:bidi="ar-DZ"/>
        </w:rPr>
        <w:t xml:space="preserve"> لم يتم بالعمق الحقيقي، </w:t>
      </w:r>
      <w:r w:rsidRPr="00ED172A">
        <w:rPr>
          <w:rFonts w:ascii="Traditional Arabic" w:hAnsi="Traditional Arabic" w:cs="Traditional Arabic"/>
          <w:sz w:val="32"/>
          <w:szCs w:val="32"/>
          <w:rtl/>
          <w:lang w:bidi="ar-DZ"/>
        </w:rPr>
        <w:t>تحديد</w:t>
      </w:r>
      <w:r>
        <w:rPr>
          <w:rFonts w:ascii="Traditional Arabic" w:hAnsi="Traditional Arabic" w:cs="Traditional Arabic" w:hint="cs"/>
          <w:sz w:val="32"/>
          <w:szCs w:val="32"/>
          <w:rtl/>
          <w:lang w:val="en-US" w:bidi="ar-DZ"/>
        </w:rPr>
        <w:t>ا</w:t>
      </w:r>
      <w:r w:rsidRPr="00ED172A">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في الأبحاث باللغة العربية و</w:t>
      </w:r>
      <w:r w:rsidRPr="00F93293">
        <w:rPr>
          <w:rFonts w:ascii="Traditional Arabic" w:hAnsi="Traditional Arabic" w:cs="Traditional Arabic"/>
          <w:sz w:val="32"/>
          <w:szCs w:val="32"/>
          <w:rtl/>
          <w:lang w:bidi="ar-DZ"/>
        </w:rPr>
        <w:t xml:space="preserve">جديد نسبيًا في دولة </w:t>
      </w:r>
      <w:r>
        <w:rPr>
          <w:rFonts w:ascii="Traditional Arabic" w:hAnsi="Traditional Arabic" w:cs="Traditional Arabic" w:hint="cs"/>
          <w:sz w:val="32"/>
          <w:szCs w:val="32"/>
          <w:rtl/>
          <w:lang w:bidi="ar-DZ"/>
        </w:rPr>
        <w:t>الجزائر</w:t>
      </w:r>
      <w:r w:rsidRPr="00F93293">
        <w:rPr>
          <w:rFonts w:ascii="Traditional Arabic" w:hAnsi="Traditional Arabic" w:cs="Traditional Arabic"/>
          <w:sz w:val="32"/>
          <w:szCs w:val="32"/>
          <w:rtl/>
          <w:lang w:bidi="ar-DZ"/>
        </w:rPr>
        <w:t>، لذلك ربما تفتقر المعرفة والخبرة في هذا المجال.</w:t>
      </w:r>
    </w:p>
    <w:p w14:paraId="26A8203D" w14:textId="26B9038A" w:rsidR="00761632" w:rsidRDefault="00761632" w:rsidP="00FD7CC0">
      <w:pPr>
        <w:bidi/>
        <w:spacing w:before="240" w:after="0" w:line="360" w:lineRule="auto"/>
        <w:ind w:firstLine="522"/>
        <w:jc w:val="both"/>
        <w:rPr>
          <w:rFonts w:ascii="Traditional Arabic" w:hAnsi="Traditional Arabic" w:cs="Traditional Arabic"/>
          <w:b/>
          <w:bCs/>
          <w:sz w:val="30"/>
          <w:szCs w:val="30"/>
          <w:lang w:val="en-US" w:bidi="ar-DZ"/>
        </w:rPr>
      </w:pPr>
      <w:r>
        <w:rPr>
          <w:rFonts w:ascii="Traditional Arabic" w:hAnsi="Traditional Arabic" w:cs="Traditional Arabic" w:hint="cs"/>
          <w:sz w:val="32"/>
          <w:szCs w:val="32"/>
          <w:rtl/>
          <w:lang w:bidi="ar-DZ"/>
        </w:rPr>
        <w:lastRenderedPageBreak/>
        <w:t xml:space="preserve"> </w:t>
      </w:r>
      <w:r w:rsidRPr="00C11584">
        <w:rPr>
          <w:rFonts w:ascii="Traditional Arabic" w:hAnsi="Traditional Arabic" w:cs="Traditional Arabic" w:hint="cs"/>
          <w:sz w:val="32"/>
          <w:szCs w:val="32"/>
          <w:rtl/>
          <w:lang w:bidi="ar-DZ"/>
        </w:rPr>
        <w:t>تم</w:t>
      </w:r>
      <w:r w:rsidRPr="00ED172A">
        <w:rPr>
          <w:rFonts w:ascii="Traditional Arabic" w:hAnsi="Traditional Arabic" w:cs="Traditional Arabic"/>
          <w:sz w:val="32"/>
          <w:szCs w:val="32"/>
          <w:rtl/>
          <w:lang w:bidi="ar-DZ"/>
        </w:rPr>
        <w:t xml:space="preserve"> التركيز </w:t>
      </w:r>
      <w:r>
        <w:rPr>
          <w:rFonts w:ascii="Traditional Arabic" w:hAnsi="Traditional Arabic" w:cs="Traditional Arabic" w:hint="cs"/>
          <w:sz w:val="32"/>
          <w:szCs w:val="32"/>
          <w:rtl/>
          <w:lang w:bidi="ar-DZ"/>
        </w:rPr>
        <w:t>في دراستنا</w:t>
      </w:r>
      <w:r w:rsidRPr="00ED172A">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على </w:t>
      </w:r>
      <w:r w:rsidRPr="0029513C">
        <w:rPr>
          <w:rFonts w:ascii="Traditional Arabic" w:hAnsi="Traditional Arabic" w:cs="Traditional Arabic"/>
          <w:sz w:val="32"/>
          <w:szCs w:val="32"/>
          <w:rtl/>
          <w:lang w:bidi="ar-DZ"/>
        </w:rPr>
        <w:t xml:space="preserve">قطاع كثيف المعرفة بالجزائر </w:t>
      </w:r>
      <w:r>
        <w:rPr>
          <w:rFonts w:ascii="Traditional Arabic" w:hAnsi="Traditional Arabic" w:cs="Traditional Arabic" w:hint="cs"/>
          <w:sz w:val="32"/>
          <w:szCs w:val="32"/>
          <w:rtl/>
          <w:lang w:bidi="ar-DZ"/>
        </w:rPr>
        <w:t xml:space="preserve">(اتصالات الجزائر) لامتلاكه فروعا عبر الولايات والتي بدورها تدير وكالات تجارية. وقع الاختيار على هذه الشركة </w:t>
      </w:r>
      <w:r w:rsidRPr="0005233D">
        <w:rPr>
          <w:rFonts w:ascii="Traditional Arabic" w:hAnsi="Traditional Arabic" w:cs="Traditional Arabic"/>
          <w:sz w:val="32"/>
          <w:szCs w:val="32"/>
          <w:rtl/>
          <w:lang w:bidi="ar-DZ"/>
        </w:rPr>
        <w:t>للتنسيق بين مكونات رأس مالها الفكري</w:t>
      </w:r>
      <w:r w:rsidRPr="00ED172A">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ضمن </w:t>
      </w:r>
      <w:r w:rsidRPr="00EE7994">
        <w:rPr>
          <w:rFonts w:ascii="Traditional Arabic" w:hAnsi="Traditional Arabic" w:cs="Traditional Arabic"/>
          <w:sz w:val="32"/>
          <w:szCs w:val="32"/>
          <w:rtl/>
          <w:lang w:bidi="ar-DZ"/>
        </w:rPr>
        <w:t xml:space="preserve">شبكات </w:t>
      </w:r>
      <w:r w:rsidRPr="00C24C34">
        <w:rPr>
          <w:rFonts w:asciiTheme="majorBidi" w:hAnsiTheme="majorBidi" w:cstheme="majorBidi"/>
          <w:sz w:val="28"/>
          <w:szCs w:val="28"/>
          <w:lang w:bidi="ar-DZ"/>
        </w:rPr>
        <w:t>Internet</w:t>
      </w:r>
      <w:r w:rsidRPr="00EE7994">
        <w:rPr>
          <w:rFonts w:ascii="Traditional Arabic" w:hAnsi="Traditional Arabic" w:cs="Traditional Arabic"/>
          <w:sz w:val="32"/>
          <w:szCs w:val="32"/>
          <w:rtl/>
          <w:lang w:bidi="ar-DZ"/>
        </w:rPr>
        <w:t>،</w:t>
      </w:r>
      <w:r w:rsidRPr="00AB1611">
        <w:rPr>
          <w:rtl/>
        </w:rPr>
        <w:t xml:space="preserve"> </w:t>
      </w:r>
      <w:r w:rsidRPr="00C24C34">
        <w:rPr>
          <w:rFonts w:asciiTheme="majorBidi" w:hAnsiTheme="majorBidi" w:cstheme="majorBidi"/>
          <w:sz w:val="28"/>
          <w:szCs w:val="28"/>
          <w:lang w:bidi="ar-DZ"/>
        </w:rPr>
        <w:t>Intranet</w:t>
      </w:r>
      <w:r w:rsidRPr="004B460F">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w:t>
      </w:r>
      <w:r w:rsidRPr="0091442F">
        <w:rPr>
          <w:rFonts w:ascii="Traditional Arabic" w:hAnsi="Traditional Arabic" w:cs="Traditional Arabic"/>
          <w:sz w:val="32"/>
          <w:szCs w:val="32"/>
          <w:rtl/>
          <w:lang w:bidi="ar-DZ"/>
        </w:rPr>
        <w:t xml:space="preserve">ويعتبر استغلال </w:t>
      </w:r>
      <w:r w:rsidRPr="000A5A8F">
        <w:rPr>
          <w:rFonts w:ascii="Traditional Arabic" w:hAnsi="Traditional Arabic" w:cs="Traditional Arabic"/>
          <w:sz w:val="32"/>
          <w:szCs w:val="32"/>
          <w:rtl/>
          <w:lang w:bidi="ar-DZ"/>
        </w:rPr>
        <w:t>التكنولوجيا تشك</w:t>
      </w:r>
      <w:r w:rsidRPr="000A5A8F">
        <w:rPr>
          <w:rFonts w:ascii="Traditional Arabic" w:hAnsi="Traditional Arabic" w:cs="Traditional Arabic" w:hint="cs"/>
          <w:sz w:val="32"/>
          <w:szCs w:val="32"/>
          <w:rtl/>
          <w:lang w:bidi="ar-DZ"/>
        </w:rPr>
        <w:t>ي</w:t>
      </w:r>
      <w:r w:rsidRPr="000A5A8F">
        <w:rPr>
          <w:rFonts w:ascii="Traditional Arabic" w:hAnsi="Traditional Arabic" w:cs="Traditional Arabic"/>
          <w:sz w:val="32"/>
          <w:szCs w:val="32"/>
          <w:rtl/>
          <w:lang w:bidi="ar-DZ"/>
        </w:rPr>
        <w:t xml:space="preserve">ل </w:t>
      </w:r>
      <w:r w:rsidRPr="000A5A8F">
        <w:rPr>
          <w:rFonts w:ascii="Traditional Arabic" w:hAnsi="Traditional Arabic" w:cs="Traditional Arabic" w:hint="cs"/>
          <w:sz w:val="32"/>
          <w:szCs w:val="32"/>
          <w:rtl/>
          <w:lang w:bidi="ar-DZ"/>
        </w:rPr>
        <w:t>ل</w:t>
      </w:r>
      <w:r w:rsidRPr="000A5A8F">
        <w:rPr>
          <w:rFonts w:ascii="Traditional Arabic" w:hAnsi="Traditional Arabic" w:cs="Traditional Arabic"/>
          <w:sz w:val="32"/>
          <w:szCs w:val="32"/>
          <w:rtl/>
          <w:lang w:bidi="ar-DZ"/>
        </w:rPr>
        <w:t>لقدرات التنظيمية</w:t>
      </w:r>
      <w:r w:rsidRPr="004B460F">
        <w:rPr>
          <w:rFonts w:ascii="Traditional Arabic" w:hAnsi="Traditional Arabic" w:cs="Traditional Arabic" w:hint="cs"/>
          <w:sz w:val="32"/>
          <w:szCs w:val="32"/>
          <w:rtl/>
          <w:lang w:bidi="ar-DZ"/>
        </w:rPr>
        <w:t xml:space="preserve"> </w:t>
      </w:r>
      <w:r w:rsidRPr="00AD0BE1">
        <w:rPr>
          <w:rFonts w:ascii="Traditional Arabic" w:hAnsi="Traditional Arabic" w:cs="Traditional Arabic"/>
          <w:sz w:val="32"/>
          <w:szCs w:val="32"/>
          <w:rtl/>
          <w:lang w:bidi="ar-DZ"/>
        </w:rPr>
        <w:t>على وجه الخصوص</w:t>
      </w:r>
      <w:r>
        <w:rPr>
          <w:rFonts w:ascii="Traditional Arabic" w:hAnsi="Traditional Arabic" w:cs="Traditional Arabic" w:hint="cs"/>
          <w:sz w:val="32"/>
          <w:szCs w:val="32"/>
          <w:rtl/>
          <w:lang w:bidi="ar-DZ"/>
        </w:rPr>
        <w:t>،</w:t>
      </w:r>
      <w:r w:rsidRPr="00AD0BE1">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ت</w:t>
      </w:r>
      <w:r w:rsidRPr="004B460F">
        <w:rPr>
          <w:rFonts w:ascii="Traditional Arabic" w:hAnsi="Traditional Arabic" w:cs="Traditional Arabic" w:hint="cs"/>
          <w:sz w:val="32"/>
          <w:szCs w:val="32"/>
          <w:rtl/>
          <w:lang w:bidi="ar-DZ"/>
        </w:rPr>
        <w:t xml:space="preserve">ستغل </w:t>
      </w:r>
      <w:r>
        <w:rPr>
          <w:rFonts w:ascii="Traditional Arabic" w:hAnsi="Traditional Arabic" w:cs="Traditional Arabic" w:hint="cs"/>
          <w:sz w:val="32"/>
          <w:szCs w:val="32"/>
          <w:rtl/>
          <w:lang w:bidi="ar-DZ"/>
        </w:rPr>
        <w:t xml:space="preserve">الإدارة العليا </w:t>
      </w:r>
      <w:r w:rsidR="00AC61A3" w:rsidRPr="00AC61A3">
        <w:rPr>
          <w:rFonts w:ascii="Traditional Arabic" w:hAnsi="Traditional Arabic" w:cs="Traditional Arabic" w:hint="cs"/>
          <w:sz w:val="32"/>
          <w:szCs w:val="32"/>
          <w:rtl/>
          <w:lang w:bidi="ar-DZ"/>
        </w:rPr>
        <w:t>ا</w:t>
      </w:r>
      <w:r w:rsidRPr="00FC3948">
        <w:rPr>
          <w:rFonts w:ascii="Traditional Arabic" w:hAnsi="Traditional Arabic" w:cs="Traditional Arabic"/>
          <w:sz w:val="32"/>
          <w:szCs w:val="32"/>
          <w:rtl/>
          <w:lang w:bidi="ar-DZ"/>
        </w:rPr>
        <w:t xml:space="preserve">لفرق </w:t>
      </w:r>
      <w:r w:rsidRPr="00194CAA">
        <w:rPr>
          <w:rFonts w:ascii="Traditional Arabic" w:hAnsi="Traditional Arabic" w:cs="Traditional Arabic"/>
          <w:sz w:val="32"/>
          <w:szCs w:val="32"/>
          <w:rtl/>
          <w:lang w:bidi="ar-DZ"/>
        </w:rPr>
        <w:t>أكثر وعيًا بالطبيعة المترابطة للشبكة</w:t>
      </w:r>
      <w:r>
        <w:rPr>
          <w:rFonts w:ascii="Traditional Arabic" w:hAnsi="Traditional Arabic" w:cs="Traditional Arabic" w:hint="cs"/>
          <w:sz w:val="32"/>
          <w:szCs w:val="32"/>
          <w:rtl/>
          <w:lang w:bidi="ar-DZ"/>
        </w:rPr>
        <w:t>،</w:t>
      </w:r>
      <w:r w:rsidRPr="002D7A05">
        <w:rPr>
          <w:rtl/>
        </w:rPr>
        <w:t xml:space="preserve"> </w:t>
      </w:r>
      <w:r>
        <w:rPr>
          <w:rFonts w:ascii="Traditional Arabic" w:hAnsi="Traditional Arabic" w:cs="Traditional Arabic" w:hint="cs"/>
          <w:sz w:val="32"/>
          <w:szCs w:val="32"/>
          <w:rtl/>
          <w:lang w:bidi="ar-DZ"/>
        </w:rPr>
        <w:t>ل</w:t>
      </w:r>
      <w:r w:rsidRPr="00B01820">
        <w:rPr>
          <w:rFonts w:ascii="Traditional Arabic" w:hAnsi="Traditional Arabic" w:cs="Traditional Arabic"/>
          <w:sz w:val="32"/>
          <w:szCs w:val="32"/>
          <w:rtl/>
          <w:lang w:bidi="ar-DZ"/>
        </w:rPr>
        <w:t>قدرتها</w:t>
      </w:r>
      <w:r>
        <w:rPr>
          <w:rFonts w:ascii="Traditional Arabic" w:hAnsi="Traditional Arabic" w:cs="Traditional Arabic" w:hint="cs"/>
          <w:sz w:val="32"/>
          <w:szCs w:val="32"/>
          <w:rtl/>
          <w:lang w:bidi="ar-DZ"/>
        </w:rPr>
        <w:t xml:space="preserve"> على</w:t>
      </w:r>
      <w:r>
        <w:rPr>
          <w:rFonts w:ascii="Traditional Arabic" w:hAnsi="Traditional Arabic" w:cs="Traditional Arabic"/>
          <w:sz w:val="32"/>
          <w:szCs w:val="32"/>
          <w:lang w:bidi="ar-DZ"/>
        </w:rPr>
        <w:t xml:space="preserve"> </w:t>
      </w:r>
      <w:r w:rsidRPr="00172A14">
        <w:rPr>
          <w:rFonts w:ascii="Traditional Arabic" w:hAnsi="Traditional Arabic" w:cs="Traditional Arabic"/>
          <w:sz w:val="32"/>
          <w:szCs w:val="32"/>
          <w:rtl/>
          <w:lang w:bidi="ar-DZ"/>
        </w:rPr>
        <w:t>تشجيع</w:t>
      </w:r>
      <w:r>
        <w:rPr>
          <w:rFonts w:ascii="Traditional Arabic" w:hAnsi="Traditional Arabic" w:cs="Traditional Arabic" w:hint="cs"/>
          <w:sz w:val="32"/>
          <w:szCs w:val="32"/>
          <w:rtl/>
          <w:lang w:bidi="ar-DZ"/>
        </w:rPr>
        <w:t xml:space="preserve"> المشاركين من مديرين وموظفين وأصحاب المصلحة </w:t>
      </w:r>
      <w:r w:rsidRPr="00172A14">
        <w:rPr>
          <w:rFonts w:ascii="Traditional Arabic" w:hAnsi="Traditional Arabic" w:cs="Traditional Arabic"/>
          <w:sz w:val="32"/>
          <w:szCs w:val="32"/>
          <w:rtl/>
          <w:lang w:bidi="ar-DZ"/>
        </w:rPr>
        <w:t xml:space="preserve">على </w:t>
      </w:r>
      <w:r>
        <w:rPr>
          <w:rFonts w:ascii="Traditional Arabic" w:hAnsi="Traditional Arabic" w:cs="Traditional Arabic" w:hint="cs"/>
          <w:sz w:val="32"/>
          <w:szCs w:val="32"/>
          <w:rtl/>
          <w:lang w:bidi="ar-DZ"/>
        </w:rPr>
        <w:t>التصريح بمعرفتهم</w:t>
      </w:r>
      <w:r w:rsidRPr="00AA49E8">
        <w:rPr>
          <w:rFonts w:ascii="Traditional Arabic" w:hAnsi="Traditional Arabic" w:cs="Traditional Arabic"/>
          <w:sz w:val="32"/>
          <w:szCs w:val="32"/>
          <w:rtl/>
          <w:lang w:bidi="ar-DZ"/>
        </w:rPr>
        <w:t xml:space="preserve"> </w:t>
      </w:r>
      <w:r w:rsidRPr="00D056F9">
        <w:rPr>
          <w:rFonts w:ascii="Traditional Arabic" w:hAnsi="Traditional Arabic" w:cs="Traditional Arabic"/>
          <w:sz w:val="32"/>
          <w:szCs w:val="32"/>
          <w:rtl/>
          <w:lang w:bidi="ar-DZ"/>
        </w:rPr>
        <w:t>الضمنية</w:t>
      </w:r>
      <w:r>
        <w:rPr>
          <w:rFonts w:ascii="Traditional Arabic" w:hAnsi="Traditional Arabic" w:cs="Traditional Arabic" w:hint="cs"/>
          <w:sz w:val="32"/>
          <w:szCs w:val="32"/>
          <w:rtl/>
          <w:lang w:bidi="ar-DZ"/>
        </w:rPr>
        <w:t xml:space="preserve"> </w:t>
      </w:r>
      <w:r w:rsidRPr="00FC3948">
        <w:rPr>
          <w:rFonts w:ascii="Traditional Arabic" w:hAnsi="Traditional Arabic" w:cs="Traditional Arabic"/>
          <w:sz w:val="32"/>
          <w:szCs w:val="32"/>
          <w:rtl/>
          <w:lang w:bidi="ar-DZ"/>
        </w:rPr>
        <w:t>واستيعابها</w:t>
      </w:r>
      <w:r w:rsidRPr="00FC3948">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من خلال </w:t>
      </w:r>
      <w:r w:rsidRPr="00AA49E8">
        <w:rPr>
          <w:rFonts w:ascii="Traditional Arabic" w:hAnsi="Traditional Arabic" w:cs="Traditional Arabic"/>
          <w:sz w:val="32"/>
          <w:szCs w:val="32"/>
          <w:rtl/>
          <w:lang w:bidi="ar-DZ"/>
        </w:rPr>
        <w:t>التفاعلات والحوار المتكرر</w:t>
      </w:r>
      <w:r>
        <w:rPr>
          <w:rFonts w:ascii="Traditional Arabic" w:hAnsi="Traditional Arabic" w:cs="Traditional Arabic" w:hint="cs"/>
          <w:sz w:val="32"/>
          <w:szCs w:val="32"/>
          <w:rtl/>
          <w:lang w:bidi="ar-DZ"/>
        </w:rPr>
        <w:t>،</w:t>
      </w:r>
      <w:r w:rsidRPr="00AA49E8">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حتى</w:t>
      </w:r>
      <w:r w:rsidRPr="005D4735">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ت</w:t>
      </w:r>
      <w:r w:rsidRPr="005D4735">
        <w:rPr>
          <w:rFonts w:ascii="Traditional Arabic" w:hAnsi="Traditional Arabic" w:cs="Traditional Arabic"/>
          <w:sz w:val="32"/>
          <w:szCs w:val="32"/>
          <w:rtl/>
          <w:lang w:bidi="ar-DZ"/>
        </w:rPr>
        <w:t>ؤدي أدوارًا مميزة لتحقيق الأهداف الجماعية</w:t>
      </w:r>
      <w:r>
        <w:rPr>
          <w:rFonts w:ascii="Traditional Arabic" w:hAnsi="Traditional Arabic" w:cs="Traditional Arabic" w:hint="cs"/>
          <w:sz w:val="32"/>
          <w:szCs w:val="32"/>
          <w:rtl/>
          <w:lang w:bidi="ar-DZ"/>
        </w:rPr>
        <w:t>،</w:t>
      </w:r>
      <w:r w:rsidRPr="005D4735">
        <w:rPr>
          <w:rFonts w:ascii="Traditional Arabic" w:hAnsi="Traditional Arabic" w:cs="Traditional Arabic"/>
          <w:sz w:val="32"/>
          <w:szCs w:val="32"/>
          <w:rtl/>
          <w:lang w:bidi="ar-DZ"/>
        </w:rPr>
        <w:t xml:space="preserve"> وبالتالي المساهمة في الإبداع التنظيمي. </w:t>
      </w:r>
      <w:r w:rsidRPr="002D460E">
        <w:rPr>
          <w:rFonts w:ascii="Traditional Arabic" w:hAnsi="Traditional Arabic" w:cs="Traditional Arabic"/>
          <w:sz w:val="32"/>
          <w:szCs w:val="32"/>
          <w:rtl/>
          <w:lang w:bidi="ar-DZ"/>
        </w:rPr>
        <w:t xml:space="preserve"> </w:t>
      </w:r>
    </w:p>
    <w:p w14:paraId="13A9B200" w14:textId="3687572D" w:rsidR="0062176C" w:rsidRPr="0062176C" w:rsidRDefault="00761632" w:rsidP="00FD7CC0">
      <w:pPr>
        <w:bidi/>
        <w:spacing w:before="240" w:after="0" w:line="360" w:lineRule="auto"/>
        <w:jc w:val="both"/>
        <w:rPr>
          <w:rFonts w:ascii="Traditional Arabic" w:hAnsi="Traditional Arabic" w:cs="Traditional Arabic"/>
          <w:b/>
          <w:bCs/>
          <w:sz w:val="30"/>
          <w:szCs w:val="30"/>
          <w:rtl/>
          <w:lang w:val="en-US" w:bidi="ar-DZ"/>
        </w:rPr>
      </w:pPr>
      <w:r>
        <w:rPr>
          <w:rFonts w:ascii="Traditional Arabic" w:hAnsi="Traditional Arabic" w:cs="Traditional Arabic" w:hint="cs"/>
          <w:b/>
          <w:bCs/>
          <w:sz w:val="30"/>
          <w:szCs w:val="30"/>
          <w:rtl/>
          <w:lang w:val="en-US" w:bidi="ar-DZ"/>
        </w:rPr>
        <w:t>2-</w:t>
      </w:r>
      <w:r w:rsidR="0062176C" w:rsidRPr="0062176C">
        <w:rPr>
          <w:rFonts w:ascii="Traditional Arabic" w:hAnsi="Traditional Arabic" w:cs="Traditional Arabic" w:hint="cs"/>
          <w:b/>
          <w:bCs/>
          <w:sz w:val="30"/>
          <w:szCs w:val="30"/>
          <w:rtl/>
          <w:lang w:val="en-US" w:bidi="ar-DZ"/>
        </w:rPr>
        <w:t>مشكلة الدراسة:</w:t>
      </w:r>
    </w:p>
    <w:p w14:paraId="4EC25429" w14:textId="04D7D201" w:rsidR="00173FAE" w:rsidRDefault="00B978B5" w:rsidP="00FD7CC0">
      <w:pPr>
        <w:bidi/>
        <w:spacing w:after="0" w:line="360" w:lineRule="auto"/>
        <w:ind w:firstLine="522"/>
        <w:jc w:val="both"/>
        <w:rPr>
          <w:rFonts w:ascii="Traditional Arabic" w:hAnsi="Traditional Arabic" w:cs="Traditional Arabic"/>
          <w:sz w:val="32"/>
          <w:szCs w:val="32"/>
          <w:rtl/>
          <w:lang w:val="en-US" w:bidi="ar-DZ"/>
        </w:rPr>
      </w:pPr>
      <w:r w:rsidRPr="00B978B5">
        <w:rPr>
          <w:rFonts w:ascii="Traditional Arabic" w:hAnsi="Traditional Arabic" w:cs="Traditional Arabic"/>
          <w:sz w:val="32"/>
          <w:szCs w:val="32"/>
          <w:rtl/>
          <w:lang w:val="en-US" w:bidi="ar-DZ"/>
        </w:rPr>
        <w:t>في الواقع</w:t>
      </w:r>
      <w:r>
        <w:rPr>
          <w:rFonts w:ascii="Traditional Arabic" w:hAnsi="Traditional Arabic" w:cs="Traditional Arabic" w:hint="cs"/>
          <w:sz w:val="32"/>
          <w:szCs w:val="32"/>
          <w:rtl/>
          <w:lang w:val="en-US" w:bidi="ar-DZ"/>
        </w:rPr>
        <w:t>،</w:t>
      </w:r>
      <w:r w:rsidRPr="00B978B5">
        <w:rPr>
          <w:rFonts w:ascii="Traditional Arabic" w:hAnsi="Traditional Arabic" w:cs="Traditional Arabic"/>
          <w:sz w:val="32"/>
          <w:szCs w:val="32"/>
          <w:rtl/>
          <w:lang w:val="en-US" w:bidi="ar-DZ"/>
        </w:rPr>
        <w:t xml:space="preserve"> ترتبط قدرة الشركة على إدارة أصول رأس المال الفكري ارتباطًا وثيقًا بقدرتها على إدارة المعرفة</w:t>
      </w:r>
      <w:r w:rsidRPr="00B978B5">
        <w:rPr>
          <w:rFonts w:asciiTheme="majorBidi" w:hAnsiTheme="majorBidi" w:cstheme="majorBidi"/>
          <w:sz w:val="26"/>
          <w:szCs w:val="26"/>
          <w:rtl/>
          <w:lang w:val="en-US" w:bidi="ar-DZ"/>
        </w:rPr>
        <w:t xml:space="preserve"> </w:t>
      </w:r>
      <w:sdt>
        <w:sdtPr>
          <w:rPr>
            <w:rFonts w:asciiTheme="majorBidi" w:hAnsiTheme="majorBidi" w:cstheme="majorBidi"/>
            <w:sz w:val="26"/>
            <w:szCs w:val="26"/>
            <w:rtl/>
            <w:lang w:val="en-US" w:bidi="ar-DZ"/>
          </w:rPr>
          <w:id w:val="596293609"/>
          <w:citation/>
        </w:sdtPr>
        <w:sdtContent>
          <w:r w:rsidRPr="00A572C1">
            <w:rPr>
              <w:rFonts w:asciiTheme="majorBidi" w:hAnsiTheme="majorBidi" w:cstheme="majorBidi"/>
              <w:sz w:val="26"/>
              <w:szCs w:val="26"/>
              <w:rtl/>
              <w:lang w:val="en-US" w:bidi="ar-DZ"/>
            </w:rPr>
            <w:fldChar w:fldCharType="begin"/>
          </w:r>
          <w:r w:rsidRPr="00A572C1">
            <w:rPr>
              <w:rFonts w:asciiTheme="majorBidi" w:hAnsiTheme="majorBidi" w:cstheme="majorBidi"/>
              <w:sz w:val="26"/>
              <w:szCs w:val="26"/>
              <w:lang w:bidi="ar-DZ"/>
            </w:rPr>
            <w:instrText xml:space="preserve"> CITATION Gol01 \l 1036 </w:instrText>
          </w:r>
          <w:r w:rsidRPr="00A572C1">
            <w:rPr>
              <w:rFonts w:asciiTheme="majorBidi" w:hAnsiTheme="majorBidi" w:cstheme="majorBidi"/>
              <w:sz w:val="26"/>
              <w:szCs w:val="26"/>
              <w:rtl/>
              <w:lang w:val="en-US" w:bidi="ar-DZ"/>
            </w:rPr>
            <w:fldChar w:fldCharType="separate"/>
          </w:r>
          <w:r w:rsidR="003E4CE5" w:rsidRPr="003E4CE5">
            <w:rPr>
              <w:rFonts w:asciiTheme="majorBidi" w:hAnsiTheme="majorBidi" w:cstheme="majorBidi"/>
              <w:noProof/>
              <w:sz w:val="26"/>
              <w:szCs w:val="26"/>
              <w:lang w:bidi="ar-DZ"/>
            </w:rPr>
            <w:t>(Gold , Malhotra, &amp; Segars, 2001)</w:t>
          </w:r>
          <w:r w:rsidRPr="00A572C1">
            <w:rPr>
              <w:rFonts w:asciiTheme="majorBidi" w:hAnsiTheme="majorBidi" w:cstheme="majorBidi"/>
              <w:sz w:val="26"/>
              <w:szCs w:val="26"/>
              <w:rtl/>
              <w:lang w:val="en-US" w:bidi="ar-DZ"/>
            </w:rPr>
            <w:fldChar w:fldCharType="end"/>
          </w:r>
        </w:sdtContent>
      </w:sdt>
      <w:r w:rsidR="005D1881">
        <w:rPr>
          <w:rFonts w:asciiTheme="majorBidi" w:hAnsiTheme="majorBidi" w:cstheme="majorBidi" w:hint="cs"/>
          <w:sz w:val="26"/>
          <w:szCs w:val="26"/>
          <w:rtl/>
          <w:lang w:val="en-US" w:bidi="ar-DZ"/>
        </w:rPr>
        <w:t xml:space="preserve">. </w:t>
      </w:r>
      <w:r w:rsidR="005D1881" w:rsidRPr="005D1881">
        <w:rPr>
          <w:rFonts w:ascii="Traditional Arabic" w:hAnsi="Traditional Arabic" w:cs="Traditional Arabic" w:hint="cs"/>
          <w:sz w:val="32"/>
          <w:szCs w:val="32"/>
          <w:rtl/>
          <w:lang w:val="en-US" w:bidi="ar-DZ"/>
        </w:rPr>
        <w:t>بشكل عام،</w:t>
      </w:r>
      <w:r w:rsidRPr="00B978B5">
        <w:rPr>
          <w:rFonts w:ascii="Traditional Arabic" w:hAnsi="Traditional Arabic" w:cs="Traditional Arabic"/>
          <w:sz w:val="32"/>
          <w:szCs w:val="32"/>
          <w:rtl/>
          <w:lang w:val="en-US" w:bidi="ar-DZ"/>
        </w:rPr>
        <w:t xml:space="preserve"> </w:t>
      </w:r>
      <w:r w:rsidR="000B60F3" w:rsidRPr="000B60F3">
        <w:rPr>
          <w:rFonts w:ascii="Traditional Arabic" w:hAnsi="Traditional Arabic" w:cs="Traditional Arabic"/>
          <w:sz w:val="32"/>
          <w:szCs w:val="32"/>
          <w:rtl/>
          <w:lang w:val="en-US" w:bidi="ar-DZ"/>
        </w:rPr>
        <w:t xml:space="preserve">تستكشف </w:t>
      </w:r>
      <w:r w:rsidR="000B60F3" w:rsidRPr="000B60F3">
        <w:rPr>
          <w:rFonts w:ascii="Traditional Arabic" w:hAnsi="Traditional Arabic" w:cs="Traditional Arabic" w:hint="cs"/>
          <w:sz w:val="32"/>
          <w:szCs w:val="32"/>
          <w:rtl/>
          <w:lang w:val="en-US" w:bidi="ar-DZ"/>
        </w:rPr>
        <w:t>دراسات</w:t>
      </w:r>
      <w:r w:rsidR="000B60F3" w:rsidRPr="000B60F3">
        <w:rPr>
          <w:rFonts w:ascii="Traditional Arabic" w:hAnsi="Traditional Arabic" w:cs="Traditional Arabic"/>
          <w:sz w:val="32"/>
          <w:szCs w:val="32"/>
          <w:rtl/>
          <w:lang w:val="en-US" w:bidi="ar-DZ"/>
        </w:rPr>
        <w:t xml:space="preserve"> </w:t>
      </w:r>
      <w:bookmarkStart w:id="16" w:name="_Hlk111628982"/>
      <w:r w:rsidR="000B60F3" w:rsidRPr="000B60F3">
        <w:rPr>
          <w:rFonts w:ascii="Traditional Arabic" w:hAnsi="Traditional Arabic" w:cs="Traditional Arabic"/>
          <w:sz w:val="32"/>
          <w:szCs w:val="32"/>
          <w:rtl/>
          <w:lang w:val="en-US" w:bidi="ar-DZ"/>
        </w:rPr>
        <w:t xml:space="preserve">رأس المال الفكري </w:t>
      </w:r>
      <w:bookmarkEnd w:id="16"/>
      <w:r w:rsidR="000B60F3" w:rsidRPr="000B60F3">
        <w:rPr>
          <w:rFonts w:ascii="Traditional Arabic" w:hAnsi="Traditional Arabic" w:cs="Traditional Arabic"/>
          <w:sz w:val="32"/>
          <w:szCs w:val="32"/>
          <w:rtl/>
          <w:lang w:val="en-US" w:bidi="ar-DZ"/>
        </w:rPr>
        <w:t>الموارد القائمة على المعرفة من منظور ثابت</w:t>
      </w:r>
      <w:r w:rsidR="000B60F3" w:rsidRPr="000B60F3">
        <w:rPr>
          <w:rFonts w:ascii="Traditional Arabic" w:hAnsi="Traditional Arabic" w:cs="Traditional Arabic" w:hint="cs"/>
          <w:sz w:val="32"/>
          <w:szCs w:val="32"/>
          <w:rtl/>
          <w:lang w:val="en-US" w:bidi="ar-DZ"/>
        </w:rPr>
        <w:t>،</w:t>
      </w:r>
      <w:r w:rsidR="000B60F3" w:rsidRPr="000B60F3">
        <w:rPr>
          <w:rFonts w:ascii="Traditional Arabic" w:hAnsi="Traditional Arabic" w:cs="Traditional Arabic"/>
          <w:sz w:val="32"/>
          <w:szCs w:val="32"/>
          <w:rtl/>
          <w:lang w:val="en-US" w:bidi="ar-DZ"/>
        </w:rPr>
        <w:t xml:space="preserve"> </w:t>
      </w:r>
      <w:r w:rsidR="000B60F3" w:rsidRPr="000B60F3">
        <w:rPr>
          <w:rFonts w:ascii="Traditional Arabic" w:hAnsi="Traditional Arabic" w:cs="Traditional Arabic" w:hint="cs"/>
          <w:sz w:val="32"/>
          <w:szCs w:val="32"/>
          <w:rtl/>
          <w:lang w:val="en-US" w:bidi="ar-DZ"/>
        </w:rPr>
        <w:t xml:space="preserve">بينما </w:t>
      </w:r>
      <w:r w:rsidR="000B60F3" w:rsidRPr="000B60F3">
        <w:rPr>
          <w:rFonts w:ascii="Traditional Arabic" w:hAnsi="Traditional Arabic" w:cs="Traditional Arabic"/>
          <w:sz w:val="32"/>
          <w:szCs w:val="32"/>
          <w:rtl/>
          <w:lang w:val="en-US" w:bidi="ar-DZ"/>
        </w:rPr>
        <w:t xml:space="preserve">تركز </w:t>
      </w:r>
      <w:r w:rsidR="000B60F3" w:rsidRPr="000B60F3">
        <w:rPr>
          <w:rFonts w:ascii="Traditional Arabic" w:hAnsi="Traditional Arabic" w:cs="Traditional Arabic" w:hint="cs"/>
          <w:sz w:val="32"/>
          <w:szCs w:val="32"/>
          <w:rtl/>
          <w:lang w:val="en-US" w:bidi="ar-DZ"/>
        </w:rPr>
        <w:t>بحوث</w:t>
      </w:r>
      <w:r w:rsidR="000B60F3" w:rsidRPr="000B60F3">
        <w:rPr>
          <w:rFonts w:ascii="Traditional Arabic" w:hAnsi="Traditional Arabic" w:cs="Traditional Arabic"/>
          <w:sz w:val="32"/>
          <w:szCs w:val="32"/>
          <w:rtl/>
          <w:lang w:val="en-US" w:bidi="ar-DZ"/>
        </w:rPr>
        <w:t xml:space="preserve"> إدارة المعرف</w:t>
      </w:r>
      <w:r w:rsidR="000B60F3" w:rsidRPr="000B60F3">
        <w:rPr>
          <w:rFonts w:ascii="Traditional Arabic" w:hAnsi="Traditional Arabic" w:cs="Traditional Arabic" w:hint="cs"/>
          <w:sz w:val="32"/>
          <w:szCs w:val="32"/>
          <w:rtl/>
          <w:lang w:val="en-US" w:bidi="ar-DZ"/>
        </w:rPr>
        <w:t>ة</w:t>
      </w:r>
      <w:r w:rsidR="000B60F3" w:rsidRPr="000B60F3">
        <w:rPr>
          <w:rFonts w:ascii="Traditional Arabic" w:hAnsi="Traditional Arabic" w:cs="Traditional Arabic"/>
          <w:sz w:val="32"/>
          <w:szCs w:val="32"/>
          <w:rtl/>
          <w:lang w:val="en-US" w:bidi="ar-DZ"/>
        </w:rPr>
        <w:t xml:space="preserve"> بشكل أساسي على العمليات والأنشطة</w:t>
      </w:r>
      <w:r w:rsidR="005D1881" w:rsidRPr="005D1881">
        <w:rPr>
          <w:rtl/>
        </w:rPr>
        <w:t xml:space="preserve"> </w:t>
      </w:r>
      <w:r w:rsidR="005D1881" w:rsidRPr="005D1881">
        <w:rPr>
          <w:rFonts w:ascii="Traditional Arabic" w:hAnsi="Traditional Arabic" w:cs="Traditional Arabic"/>
          <w:sz w:val="32"/>
          <w:szCs w:val="32"/>
          <w:rtl/>
          <w:lang w:val="en-US" w:bidi="ar-DZ"/>
        </w:rPr>
        <w:t>الديناميكية</w:t>
      </w:r>
      <w:r w:rsidR="000B60F3" w:rsidRPr="000B60F3">
        <w:rPr>
          <w:rFonts w:ascii="Traditional Arabic" w:hAnsi="Traditional Arabic" w:cs="Traditional Arabic"/>
          <w:sz w:val="32"/>
          <w:szCs w:val="32"/>
          <w:rtl/>
          <w:lang w:val="en-US" w:bidi="ar-DZ"/>
        </w:rPr>
        <w:t xml:space="preserve"> القائمة على المعرفة للقيام بما هو مطلوب لاستخدام رأس المال الفكري</w:t>
      </w:r>
      <w:r w:rsidR="00A572C1">
        <w:rPr>
          <w:rFonts w:ascii="Traditional Arabic" w:hAnsi="Traditional Arabic" w:cs="Traditional Arabic" w:hint="cs"/>
          <w:sz w:val="32"/>
          <w:szCs w:val="32"/>
          <w:rtl/>
          <w:lang w:val="en-US" w:bidi="ar-DZ"/>
        </w:rPr>
        <w:t xml:space="preserve"> </w:t>
      </w:r>
      <w:bookmarkStart w:id="17" w:name="_Hlk111657970"/>
      <w:sdt>
        <w:sdtPr>
          <w:rPr>
            <w:rFonts w:asciiTheme="majorBidi" w:hAnsiTheme="majorBidi" w:cstheme="majorBidi"/>
            <w:sz w:val="26"/>
            <w:szCs w:val="26"/>
            <w:rtl/>
            <w:lang w:val="en-US" w:bidi="ar-DZ"/>
          </w:rPr>
          <w:id w:val="-618373727"/>
          <w:citation/>
        </w:sdtPr>
        <w:sdtContent>
          <w:r w:rsidR="000B60F3" w:rsidRPr="000B60F3">
            <w:rPr>
              <w:rFonts w:asciiTheme="majorBidi" w:hAnsiTheme="majorBidi" w:cstheme="majorBidi"/>
              <w:sz w:val="26"/>
              <w:szCs w:val="26"/>
              <w:rtl/>
              <w:lang w:val="en-US" w:bidi="ar-DZ"/>
            </w:rPr>
            <w:fldChar w:fldCharType="begin"/>
          </w:r>
          <w:r w:rsidR="000B60F3" w:rsidRPr="000B60F3">
            <w:rPr>
              <w:rFonts w:asciiTheme="majorBidi" w:hAnsiTheme="majorBidi" w:cstheme="majorBidi"/>
              <w:sz w:val="26"/>
              <w:szCs w:val="26"/>
              <w:rtl/>
              <w:lang w:val="en-US" w:bidi="ar-DZ"/>
            </w:rPr>
            <w:instrText xml:space="preserve"> </w:instrText>
          </w:r>
          <w:r w:rsidR="000B60F3" w:rsidRPr="000B60F3">
            <w:rPr>
              <w:rFonts w:asciiTheme="majorBidi" w:hAnsiTheme="majorBidi" w:cstheme="majorBidi"/>
              <w:sz w:val="26"/>
              <w:szCs w:val="26"/>
              <w:lang w:val="en-US" w:bidi="ar-DZ"/>
            </w:rPr>
            <w:instrText>CITATION</w:instrText>
          </w:r>
          <w:r w:rsidR="000B60F3" w:rsidRPr="000B60F3">
            <w:rPr>
              <w:rFonts w:asciiTheme="majorBidi" w:hAnsiTheme="majorBidi" w:cstheme="majorBidi"/>
              <w:sz w:val="26"/>
              <w:szCs w:val="26"/>
              <w:rtl/>
              <w:lang w:val="en-US" w:bidi="ar-DZ"/>
            </w:rPr>
            <w:instrText xml:space="preserve"> </w:instrText>
          </w:r>
          <w:r w:rsidR="000B60F3" w:rsidRPr="000B60F3">
            <w:rPr>
              <w:rFonts w:asciiTheme="majorBidi" w:hAnsiTheme="majorBidi" w:cstheme="majorBidi"/>
              <w:sz w:val="26"/>
              <w:szCs w:val="26"/>
              <w:lang w:val="en-US" w:bidi="ar-DZ"/>
            </w:rPr>
            <w:instrText>Kia14 \l 5121</w:instrText>
          </w:r>
          <w:r w:rsidR="000B60F3" w:rsidRPr="000B60F3">
            <w:rPr>
              <w:rFonts w:asciiTheme="majorBidi" w:hAnsiTheme="majorBidi" w:cstheme="majorBidi"/>
              <w:sz w:val="26"/>
              <w:szCs w:val="26"/>
              <w:rtl/>
              <w:lang w:val="en-US" w:bidi="ar-DZ"/>
            </w:rPr>
            <w:instrText xml:space="preserve"> </w:instrText>
          </w:r>
          <w:r w:rsidR="000B60F3" w:rsidRPr="000B60F3">
            <w:rPr>
              <w:rFonts w:asciiTheme="majorBidi" w:hAnsiTheme="majorBidi" w:cstheme="majorBidi"/>
              <w:sz w:val="26"/>
              <w:szCs w:val="26"/>
              <w:rtl/>
              <w:lang w:val="en-US" w:bidi="ar-DZ"/>
            </w:rPr>
            <w:fldChar w:fldCharType="separate"/>
          </w:r>
          <w:r w:rsidR="003E4CE5" w:rsidRPr="003E4CE5">
            <w:rPr>
              <w:rFonts w:asciiTheme="majorBidi" w:hAnsiTheme="majorBidi" w:cstheme="majorBidi"/>
              <w:noProof/>
              <w:sz w:val="26"/>
              <w:szCs w:val="26"/>
              <w:lang w:val="en-US" w:bidi="ar-DZ"/>
            </w:rPr>
            <w:t>(Kianto , Ritala, Spender , &amp; Vanhala, 2014)</w:t>
          </w:r>
          <w:r w:rsidR="000B60F3" w:rsidRPr="000B60F3">
            <w:rPr>
              <w:rFonts w:asciiTheme="majorBidi" w:hAnsiTheme="majorBidi" w:cstheme="majorBidi"/>
              <w:sz w:val="26"/>
              <w:szCs w:val="26"/>
              <w:rtl/>
              <w:lang w:val="en-US" w:bidi="ar-DZ"/>
            </w:rPr>
            <w:fldChar w:fldCharType="end"/>
          </w:r>
        </w:sdtContent>
      </w:sdt>
      <w:bookmarkEnd w:id="17"/>
      <w:r w:rsidR="00B83A64">
        <w:rPr>
          <w:rFonts w:asciiTheme="majorBidi" w:hAnsiTheme="majorBidi" w:cstheme="majorBidi" w:hint="cs"/>
          <w:sz w:val="26"/>
          <w:szCs w:val="26"/>
          <w:rtl/>
          <w:lang w:val="en-US" w:bidi="ar-DZ"/>
        </w:rPr>
        <w:t>،</w:t>
      </w:r>
      <w:r w:rsidR="005B053C">
        <w:rPr>
          <w:rFonts w:asciiTheme="majorBidi" w:hAnsiTheme="majorBidi" w:cstheme="majorBidi" w:hint="cs"/>
          <w:sz w:val="26"/>
          <w:szCs w:val="26"/>
          <w:rtl/>
          <w:lang w:val="en-US" w:bidi="ar-DZ"/>
        </w:rPr>
        <w:t xml:space="preserve"> </w:t>
      </w:r>
      <w:r w:rsidR="0012130D" w:rsidRPr="00B83A64">
        <w:rPr>
          <w:rFonts w:ascii="Traditional Arabic" w:hAnsi="Traditional Arabic" w:cs="Traditional Arabic" w:hint="cs"/>
          <w:sz w:val="32"/>
          <w:szCs w:val="32"/>
          <w:rtl/>
          <w:lang w:val="en-US" w:bidi="ar-DZ"/>
        </w:rPr>
        <w:t>كما أ</w:t>
      </w:r>
      <w:r w:rsidR="00A83093">
        <w:rPr>
          <w:rFonts w:ascii="Traditional Arabic" w:hAnsi="Traditional Arabic" w:cs="Traditional Arabic" w:hint="cs"/>
          <w:sz w:val="32"/>
          <w:szCs w:val="32"/>
          <w:rtl/>
          <w:lang w:val="en-US" w:bidi="ar-DZ"/>
        </w:rPr>
        <w:t>كد</w:t>
      </w:r>
      <w:r w:rsidR="0012130D" w:rsidRPr="00B83A64">
        <w:rPr>
          <w:rFonts w:ascii="Traditional Arabic" w:hAnsi="Traditional Arabic" w:cs="Traditional Arabic" w:hint="cs"/>
          <w:sz w:val="32"/>
          <w:szCs w:val="32"/>
          <w:rtl/>
          <w:lang w:val="en-US" w:bidi="ar-DZ"/>
        </w:rPr>
        <w:t xml:space="preserve">ت </w:t>
      </w:r>
      <w:r w:rsidR="00821220">
        <w:rPr>
          <w:rFonts w:ascii="Traditional Arabic" w:hAnsi="Traditional Arabic" w:cs="Traditional Arabic" w:hint="cs"/>
          <w:sz w:val="32"/>
          <w:szCs w:val="32"/>
          <w:rtl/>
          <w:lang w:val="en-US" w:bidi="ar-DZ"/>
        </w:rPr>
        <w:t xml:space="preserve">نفس </w:t>
      </w:r>
      <w:r w:rsidR="0012130D" w:rsidRPr="00B83A64">
        <w:rPr>
          <w:rFonts w:ascii="Traditional Arabic" w:hAnsi="Traditional Arabic" w:cs="Traditional Arabic" w:hint="cs"/>
          <w:sz w:val="32"/>
          <w:szCs w:val="32"/>
          <w:rtl/>
          <w:lang w:val="en-US" w:bidi="ar-DZ"/>
        </w:rPr>
        <w:t>الدراسة</w:t>
      </w:r>
      <w:r w:rsidR="00B83A64" w:rsidRPr="00B83A64">
        <w:rPr>
          <w:rtl/>
        </w:rPr>
        <w:t xml:space="preserve"> </w:t>
      </w:r>
      <w:r w:rsidR="00B83A64" w:rsidRPr="00B83A64">
        <w:rPr>
          <w:rFonts w:ascii="Traditional Arabic" w:hAnsi="Traditional Arabic" w:cs="Traditional Arabic"/>
          <w:sz w:val="32"/>
          <w:szCs w:val="32"/>
          <w:rtl/>
          <w:lang w:val="en-US" w:bidi="ar-DZ"/>
        </w:rPr>
        <w:t xml:space="preserve">بالمعنى السببي، </w:t>
      </w:r>
      <w:r w:rsidR="0043464E">
        <w:rPr>
          <w:rFonts w:ascii="Traditional Arabic" w:hAnsi="Traditional Arabic" w:cs="Traditional Arabic" w:hint="cs"/>
          <w:sz w:val="32"/>
          <w:szCs w:val="32"/>
          <w:rtl/>
          <w:lang w:val="en-US" w:bidi="ar-DZ"/>
        </w:rPr>
        <w:t xml:space="preserve">أن </w:t>
      </w:r>
      <w:r w:rsidR="00B83A64" w:rsidRPr="00B83A64">
        <w:rPr>
          <w:rFonts w:ascii="Traditional Arabic" w:hAnsi="Traditional Arabic" w:cs="Traditional Arabic"/>
          <w:sz w:val="32"/>
          <w:szCs w:val="32"/>
          <w:rtl/>
          <w:lang w:val="en-US" w:bidi="ar-DZ"/>
        </w:rPr>
        <w:t>هذا الخيار هو الأكثر صعوبة في التنظير</w:t>
      </w:r>
      <w:r w:rsidR="00B83A64">
        <w:rPr>
          <w:rFonts w:ascii="Traditional Arabic" w:hAnsi="Traditional Arabic" w:cs="Traditional Arabic" w:hint="cs"/>
          <w:sz w:val="32"/>
          <w:szCs w:val="32"/>
          <w:rtl/>
          <w:lang w:val="en-US" w:bidi="ar-DZ"/>
        </w:rPr>
        <w:t>.</w:t>
      </w:r>
      <w:r w:rsidR="0012130D" w:rsidRPr="00B83A64">
        <w:rPr>
          <w:rFonts w:ascii="Traditional Arabic" w:hAnsi="Traditional Arabic" w:cs="Traditional Arabic" w:hint="cs"/>
          <w:sz w:val="32"/>
          <w:szCs w:val="32"/>
          <w:rtl/>
          <w:lang w:val="en-US" w:bidi="ar-DZ"/>
        </w:rPr>
        <w:t xml:space="preserve"> </w:t>
      </w:r>
      <w:r w:rsidR="00DD2E4C">
        <w:rPr>
          <w:rFonts w:ascii="Traditional Arabic" w:hAnsi="Traditional Arabic" w:cs="Traditional Arabic" w:hint="cs"/>
          <w:sz w:val="32"/>
          <w:szCs w:val="32"/>
          <w:rtl/>
          <w:lang w:val="en-US" w:bidi="ar-DZ"/>
        </w:rPr>
        <w:t>نظرا</w:t>
      </w:r>
      <w:r w:rsidR="006722E9">
        <w:rPr>
          <w:rFonts w:ascii="Traditional Arabic" w:hAnsi="Traditional Arabic" w:cs="Traditional Arabic" w:hint="cs"/>
          <w:sz w:val="32"/>
          <w:szCs w:val="32"/>
          <w:rtl/>
          <w:lang w:val="en-US" w:bidi="ar-DZ"/>
        </w:rPr>
        <w:t xml:space="preserve"> </w:t>
      </w:r>
      <w:r w:rsidR="00DD2E4C">
        <w:rPr>
          <w:rFonts w:ascii="Traditional Arabic" w:hAnsi="Traditional Arabic" w:cs="Traditional Arabic" w:hint="cs"/>
          <w:sz w:val="32"/>
          <w:szCs w:val="32"/>
          <w:rtl/>
          <w:lang w:val="en-US" w:bidi="ar-DZ"/>
        </w:rPr>
        <w:t>لقل</w:t>
      </w:r>
      <w:r w:rsidR="006722E9">
        <w:rPr>
          <w:rFonts w:ascii="Traditional Arabic" w:hAnsi="Traditional Arabic" w:cs="Traditional Arabic" w:hint="cs"/>
          <w:sz w:val="32"/>
          <w:szCs w:val="32"/>
          <w:rtl/>
          <w:lang w:val="en-US" w:bidi="ar-DZ"/>
        </w:rPr>
        <w:t xml:space="preserve">ة الدراسات التي </w:t>
      </w:r>
      <w:r w:rsidR="00DD2E4C">
        <w:rPr>
          <w:rFonts w:ascii="Traditional Arabic" w:hAnsi="Traditional Arabic" w:cs="Traditional Arabic" w:hint="cs"/>
          <w:sz w:val="32"/>
          <w:szCs w:val="32"/>
          <w:rtl/>
          <w:lang w:val="en-US" w:bidi="ar-DZ"/>
        </w:rPr>
        <w:t>ك</w:t>
      </w:r>
      <w:r w:rsidR="00821220">
        <w:rPr>
          <w:rFonts w:ascii="Traditional Arabic" w:hAnsi="Traditional Arabic" w:cs="Traditional Arabic" w:hint="cs"/>
          <w:sz w:val="32"/>
          <w:szCs w:val="32"/>
          <w:rtl/>
          <w:lang w:val="en-US" w:bidi="ar-DZ"/>
        </w:rPr>
        <w:t>شف</w:t>
      </w:r>
      <w:r w:rsidR="00DD2E4C">
        <w:rPr>
          <w:rFonts w:ascii="Traditional Arabic" w:hAnsi="Traditional Arabic" w:cs="Traditional Arabic" w:hint="cs"/>
          <w:sz w:val="32"/>
          <w:szCs w:val="32"/>
          <w:rtl/>
          <w:lang w:val="en-US" w:bidi="ar-DZ"/>
        </w:rPr>
        <w:t>ت عن</w:t>
      </w:r>
      <w:r w:rsidR="00821220">
        <w:rPr>
          <w:rFonts w:ascii="Traditional Arabic" w:hAnsi="Traditional Arabic" w:cs="Traditional Arabic" w:hint="cs"/>
          <w:sz w:val="32"/>
          <w:szCs w:val="32"/>
          <w:rtl/>
          <w:lang w:val="en-US" w:bidi="ar-DZ"/>
        </w:rPr>
        <w:t xml:space="preserve"> العلاقة السببية بين </w:t>
      </w:r>
      <w:r w:rsidR="00821220" w:rsidRPr="00821220">
        <w:rPr>
          <w:rFonts w:ascii="Traditional Arabic" w:hAnsi="Traditional Arabic" w:cs="Traditional Arabic"/>
          <w:sz w:val="32"/>
          <w:szCs w:val="32"/>
          <w:rtl/>
          <w:lang w:val="en-US" w:bidi="ar-DZ"/>
        </w:rPr>
        <w:t>رأس مال الفكري</w:t>
      </w:r>
      <w:r w:rsidR="00821220" w:rsidRPr="00821220">
        <w:rPr>
          <w:rFonts w:ascii="Traditional Arabic" w:hAnsi="Traditional Arabic" w:cs="Traditional Arabic" w:hint="cs"/>
          <w:sz w:val="32"/>
          <w:szCs w:val="32"/>
          <w:rtl/>
          <w:lang w:val="en-US" w:bidi="ar-DZ"/>
        </w:rPr>
        <w:t xml:space="preserve"> </w:t>
      </w:r>
      <w:r w:rsidR="00821220">
        <w:rPr>
          <w:rFonts w:ascii="Traditional Arabic" w:hAnsi="Traditional Arabic" w:cs="Traditional Arabic" w:hint="cs"/>
          <w:sz w:val="32"/>
          <w:szCs w:val="32"/>
          <w:rtl/>
          <w:lang w:val="en-US" w:bidi="ar-DZ"/>
        </w:rPr>
        <w:t>و</w:t>
      </w:r>
      <w:r w:rsidR="00346765" w:rsidRPr="00346765">
        <w:rPr>
          <w:rFonts w:ascii="Traditional Arabic" w:hAnsi="Traditional Arabic" w:cs="Traditional Arabic"/>
          <w:sz w:val="32"/>
          <w:szCs w:val="32"/>
          <w:rtl/>
          <w:lang w:val="en-US" w:bidi="ar-DZ"/>
        </w:rPr>
        <w:t xml:space="preserve">عملية </w:t>
      </w:r>
      <w:r w:rsidR="00346765">
        <w:rPr>
          <w:rFonts w:ascii="Traditional Arabic" w:hAnsi="Traditional Arabic" w:cs="Traditional Arabic" w:hint="cs"/>
          <w:sz w:val="32"/>
          <w:szCs w:val="32"/>
          <w:rtl/>
          <w:lang w:val="en-US" w:bidi="ar-DZ"/>
        </w:rPr>
        <w:t>استخراج</w:t>
      </w:r>
      <w:r w:rsidR="00346765" w:rsidRPr="00346765">
        <w:rPr>
          <w:rFonts w:ascii="Traditional Arabic" w:hAnsi="Traditional Arabic" w:cs="Traditional Arabic"/>
          <w:sz w:val="32"/>
          <w:szCs w:val="32"/>
          <w:rtl/>
          <w:lang w:val="en-US" w:bidi="ar-DZ"/>
        </w:rPr>
        <w:t xml:space="preserve"> القيمة</w:t>
      </w:r>
      <w:r w:rsidR="00346765">
        <w:rPr>
          <w:rFonts w:ascii="Traditional Arabic" w:hAnsi="Traditional Arabic" w:cs="Traditional Arabic" w:hint="cs"/>
          <w:sz w:val="32"/>
          <w:szCs w:val="32"/>
          <w:rtl/>
          <w:lang w:val="en-US" w:bidi="ar-DZ"/>
        </w:rPr>
        <w:t xml:space="preserve">، </w:t>
      </w:r>
      <w:r w:rsidR="00B83A64">
        <w:rPr>
          <w:rFonts w:ascii="Traditional Arabic" w:hAnsi="Traditional Arabic" w:cs="Traditional Arabic" w:hint="cs"/>
          <w:sz w:val="32"/>
          <w:szCs w:val="32"/>
          <w:rtl/>
          <w:lang w:val="en-US" w:bidi="ar-DZ"/>
        </w:rPr>
        <w:t>(</w:t>
      </w:r>
      <w:r w:rsidR="00346765">
        <w:rPr>
          <w:rFonts w:ascii="Traditional Arabic" w:hAnsi="Traditional Arabic" w:cs="Traditional Arabic" w:hint="cs"/>
          <w:sz w:val="32"/>
          <w:szCs w:val="32"/>
          <w:rtl/>
          <w:lang w:val="en-US" w:bidi="ar-DZ"/>
        </w:rPr>
        <w:t>أي المعرفة الضمنية</w:t>
      </w:r>
      <w:r w:rsidR="00B83A64">
        <w:rPr>
          <w:rFonts w:ascii="Traditional Arabic" w:hAnsi="Traditional Arabic" w:cs="Traditional Arabic" w:hint="cs"/>
          <w:sz w:val="32"/>
          <w:szCs w:val="32"/>
          <w:rtl/>
          <w:lang w:val="en-US" w:bidi="ar-DZ"/>
        </w:rPr>
        <w:t>)</w:t>
      </w:r>
      <w:r w:rsidR="00B0624F">
        <w:rPr>
          <w:rFonts w:ascii="Traditional Arabic" w:hAnsi="Traditional Arabic" w:cs="Traditional Arabic" w:hint="cs"/>
          <w:sz w:val="32"/>
          <w:szCs w:val="32"/>
          <w:rtl/>
          <w:lang w:val="en-US" w:bidi="ar-DZ"/>
        </w:rPr>
        <w:t>.</w:t>
      </w:r>
      <w:r w:rsidR="00821220">
        <w:rPr>
          <w:rFonts w:ascii="Traditional Arabic" w:hAnsi="Traditional Arabic" w:cs="Traditional Arabic" w:hint="cs"/>
          <w:sz w:val="32"/>
          <w:szCs w:val="32"/>
          <w:rtl/>
          <w:lang w:val="en-US" w:bidi="ar-DZ"/>
        </w:rPr>
        <w:t xml:space="preserve"> </w:t>
      </w:r>
      <w:r w:rsidR="008D2B5C" w:rsidRPr="008D2B5C">
        <w:rPr>
          <w:rFonts w:ascii="Traditional Arabic" w:hAnsi="Traditional Arabic" w:cs="Traditional Arabic"/>
          <w:sz w:val="32"/>
          <w:szCs w:val="32"/>
          <w:rtl/>
          <w:lang w:val="en-US" w:bidi="ar-DZ"/>
        </w:rPr>
        <w:t>لا يزال التحدي المتمثل</w:t>
      </w:r>
      <w:r w:rsidR="00B0624F">
        <w:rPr>
          <w:rFonts w:ascii="Traditional Arabic" w:hAnsi="Traditional Arabic" w:cs="Traditional Arabic" w:hint="cs"/>
          <w:sz w:val="32"/>
          <w:szCs w:val="32"/>
          <w:rtl/>
          <w:lang w:val="en-US" w:bidi="ar-DZ"/>
        </w:rPr>
        <w:t xml:space="preserve"> </w:t>
      </w:r>
      <w:r w:rsidR="00C65576">
        <w:rPr>
          <w:rFonts w:ascii="Traditional Arabic" w:hAnsi="Traditional Arabic" w:cs="Traditional Arabic" w:hint="cs"/>
          <w:sz w:val="32"/>
          <w:szCs w:val="32"/>
          <w:rtl/>
          <w:lang w:val="en-US" w:bidi="ar-DZ"/>
        </w:rPr>
        <w:t>في</w:t>
      </w:r>
      <w:r w:rsidR="00B0624F" w:rsidRPr="00B0624F">
        <w:rPr>
          <w:rFonts w:ascii="Traditional Arabic" w:hAnsi="Traditional Arabic" w:cs="Traditional Arabic"/>
          <w:sz w:val="32"/>
          <w:szCs w:val="32"/>
          <w:rtl/>
          <w:lang w:val="en-US" w:bidi="ar-DZ"/>
        </w:rPr>
        <w:t xml:space="preserve"> صعوبة في </w:t>
      </w:r>
      <w:r w:rsidR="00B0624F" w:rsidRPr="0019719F">
        <w:rPr>
          <w:rFonts w:ascii="Traditional Arabic" w:hAnsi="Traditional Arabic" w:cs="Traditional Arabic"/>
          <w:sz w:val="32"/>
          <w:szCs w:val="32"/>
          <w:rtl/>
          <w:lang w:val="en-US" w:bidi="ar-DZ"/>
        </w:rPr>
        <w:t>شرح</w:t>
      </w:r>
      <w:r w:rsidR="00C65576" w:rsidRPr="0019719F">
        <w:rPr>
          <w:rFonts w:ascii="Traditional Arabic" w:hAnsi="Traditional Arabic" w:cs="Traditional Arabic" w:hint="cs"/>
          <w:sz w:val="32"/>
          <w:szCs w:val="32"/>
          <w:rtl/>
          <w:lang w:val="en-US" w:bidi="ar-DZ"/>
        </w:rPr>
        <w:t xml:space="preserve"> المعرفة الضمنية</w:t>
      </w:r>
      <w:r w:rsidR="00B0624F" w:rsidRPr="0019719F">
        <w:rPr>
          <w:rFonts w:ascii="Traditional Arabic" w:hAnsi="Traditional Arabic" w:cs="Traditional Arabic"/>
          <w:sz w:val="32"/>
          <w:szCs w:val="32"/>
          <w:rtl/>
          <w:lang w:val="en-US" w:bidi="ar-DZ"/>
        </w:rPr>
        <w:t xml:space="preserve"> للآخرين</w:t>
      </w:r>
      <w:sdt>
        <w:sdtPr>
          <w:rPr>
            <w:rFonts w:asciiTheme="majorBidi" w:hAnsiTheme="majorBidi" w:cstheme="majorBidi"/>
            <w:sz w:val="28"/>
            <w:szCs w:val="28"/>
            <w:rtl/>
            <w:lang w:val="en-US" w:bidi="ar-DZ"/>
          </w:rPr>
          <w:id w:val="-1279176007"/>
          <w:citation/>
        </w:sdtPr>
        <w:sdtContent>
          <w:r w:rsidR="00A15F31" w:rsidRPr="00557A6F">
            <w:rPr>
              <w:rFonts w:asciiTheme="majorBidi" w:hAnsiTheme="majorBidi" w:cstheme="majorBidi"/>
              <w:sz w:val="28"/>
              <w:szCs w:val="28"/>
              <w:rtl/>
              <w:lang w:val="en-US" w:bidi="ar-DZ"/>
            </w:rPr>
            <w:fldChar w:fldCharType="begin"/>
          </w:r>
          <w:r w:rsidR="00557A6F">
            <w:rPr>
              <w:rFonts w:asciiTheme="majorBidi" w:hAnsiTheme="majorBidi" w:cstheme="majorBidi"/>
              <w:sz w:val="28"/>
              <w:szCs w:val="28"/>
              <w:lang w:bidi="ar-DZ"/>
            </w:rPr>
            <w:instrText xml:space="preserve">CITATION Non94 \p 16 \t  \l 1036 </w:instrText>
          </w:r>
          <w:r w:rsidR="00A15F31" w:rsidRPr="00557A6F">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rtl/>
              <w:lang w:val="en-US" w:bidi="ar-DZ"/>
            </w:rPr>
            <w:t xml:space="preserve"> </w:t>
          </w:r>
          <w:r w:rsidR="003E4CE5" w:rsidRPr="003E4CE5">
            <w:rPr>
              <w:rFonts w:asciiTheme="majorBidi" w:hAnsiTheme="majorBidi" w:cstheme="majorBidi"/>
              <w:noProof/>
              <w:sz w:val="28"/>
              <w:szCs w:val="28"/>
              <w:lang w:val="en-US" w:bidi="ar-DZ"/>
            </w:rPr>
            <w:t>(Nonaka, 1994, p. 16)</w:t>
          </w:r>
          <w:r w:rsidR="00A15F31" w:rsidRPr="00557A6F">
            <w:rPr>
              <w:rFonts w:asciiTheme="majorBidi" w:hAnsiTheme="majorBidi" w:cstheme="majorBidi"/>
              <w:sz w:val="28"/>
              <w:szCs w:val="28"/>
              <w:rtl/>
              <w:lang w:val="en-US" w:bidi="ar-DZ"/>
            </w:rPr>
            <w:fldChar w:fldCharType="end"/>
          </w:r>
        </w:sdtContent>
      </w:sdt>
      <w:r w:rsidR="00B0624F">
        <w:rPr>
          <w:rFonts w:ascii="Traditional Arabic" w:hAnsi="Traditional Arabic" w:cs="Traditional Arabic" w:hint="cs"/>
          <w:sz w:val="32"/>
          <w:szCs w:val="32"/>
          <w:rtl/>
          <w:lang w:val="en-US" w:bidi="ar-DZ"/>
        </w:rPr>
        <w:t xml:space="preserve">، </w:t>
      </w:r>
      <w:r w:rsidR="0043464E" w:rsidRPr="0043464E">
        <w:rPr>
          <w:rFonts w:ascii="Traditional Arabic" w:hAnsi="Traditional Arabic" w:cs="Traditional Arabic"/>
          <w:sz w:val="32"/>
          <w:szCs w:val="32"/>
          <w:rtl/>
          <w:lang w:val="en-US" w:bidi="ar-DZ"/>
        </w:rPr>
        <w:t>بالإضافة إلى ذلك</w:t>
      </w:r>
      <w:r w:rsidR="00D85A0F">
        <w:rPr>
          <w:rFonts w:ascii="Traditional Arabic" w:hAnsi="Traditional Arabic" w:cs="Traditional Arabic" w:hint="cs"/>
          <w:sz w:val="32"/>
          <w:szCs w:val="32"/>
          <w:rtl/>
          <w:lang w:val="en-US" w:bidi="ar-DZ"/>
        </w:rPr>
        <w:t xml:space="preserve"> أشار</w:t>
      </w:r>
      <w:sdt>
        <w:sdtPr>
          <w:rPr>
            <w:rFonts w:asciiTheme="majorBidi" w:hAnsiTheme="majorBidi" w:cstheme="majorBidi"/>
            <w:sz w:val="26"/>
            <w:szCs w:val="26"/>
            <w:rtl/>
            <w:lang w:val="en-US" w:bidi="ar-DZ"/>
          </w:rPr>
          <w:id w:val="-1407915638"/>
          <w:citation/>
        </w:sdtPr>
        <w:sdtContent>
          <w:r w:rsidR="00D85A0F" w:rsidRPr="006F3E0C">
            <w:rPr>
              <w:rFonts w:asciiTheme="majorBidi" w:hAnsiTheme="majorBidi" w:cstheme="majorBidi"/>
              <w:sz w:val="26"/>
              <w:szCs w:val="26"/>
              <w:rtl/>
              <w:lang w:val="en-US" w:bidi="ar-DZ"/>
            </w:rPr>
            <w:fldChar w:fldCharType="begin"/>
          </w:r>
          <w:r w:rsidR="00D85A0F" w:rsidRPr="006F3E0C">
            <w:rPr>
              <w:rFonts w:asciiTheme="majorBidi" w:hAnsiTheme="majorBidi" w:cstheme="majorBidi"/>
              <w:sz w:val="26"/>
              <w:szCs w:val="26"/>
              <w:lang w:val="en-US" w:bidi="ar-DZ"/>
            </w:rPr>
            <w:instrText>CITATION Mar18 \p 354 \l 5121</w:instrText>
          </w:r>
          <w:r w:rsidR="00D85A0F" w:rsidRPr="006F3E0C">
            <w:rPr>
              <w:rFonts w:asciiTheme="majorBidi" w:hAnsiTheme="majorBidi" w:cstheme="majorBidi"/>
              <w:sz w:val="26"/>
              <w:szCs w:val="26"/>
              <w:rtl/>
              <w:lang w:val="en-US" w:bidi="ar-DZ"/>
            </w:rPr>
            <w:instrText xml:space="preserve"> </w:instrText>
          </w:r>
          <w:r w:rsidR="00D85A0F" w:rsidRPr="006F3E0C">
            <w:rPr>
              <w:rFonts w:asciiTheme="majorBidi" w:hAnsiTheme="majorBidi" w:cstheme="majorBidi"/>
              <w:sz w:val="26"/>
              <w:szCs w:val="26"/>
              <w:rtl/>
              <w:lang w:val="en-US" w:bidi="ar-DZ"/>
            </w:rPr>
            <w:fldChar w:fldCharType="separate"/>
          </w:r>
          <w:r w:rsidR="003E4CE5">
            <w:rPr>
              <w:rFonts w:asciiTheme="majorBidi" w:hAnsiTheme="majorBidi" w:cstheme="majorBidi"/>
              <w:noProof/>
              <w:sz w:val="26"/>
              <w:szCs w:val="26"/>
              <w:rtl/>
              <w:lang w:val="en-US" w:bidi="ar-DZ"/>
            </w:rPr>
            <w:t xml:space="preserve"> </w:t>
          </w:r>
          <w:r w:rsidR="003E4CE5" w:rsidRPr="003E4CE5">
            <w:rPr>
              <w:rFonts w:asciiTheme="majorBidi" w:hAnsiTheme="majorBidi" w:cstheme="majorBidi"/>
              <w:noProof/>
              <w:sz w:val="26"/>
              <w:szCs w:val="26"/>
              <w:lang w:val="en-US" w:bidi="ar-DZ"/>
            </w:rPr>
            <w:t>(Marvilhas &amp; Martins, 2019, p. 354)</w:t>
          </w:r>
          <w:r w:rsidR="00D85A0F" w:rsidRPr="006F3E0C">
            <w:rPr>
              <w:rFonts w:asciiTheme="majorBidi" w:hAnsiTheme="majorBidi" w:cstheme="majorBidi"/>
              <w:sz w:val="26"/>
              <w:szCs w:val="26"/>
              <w:rtl/>
              <w:lang w:val="en-US" w:bidi="ar-DZ"/>
            </w:rPr>
            <w:fldChar w:fldCharType="end"/>
          </w:r>
        </w:sdtContent>
      </w:sdt>
      <w:r w:rsidR="0019719F">
        <w:rPr>
          <w:rFonts w:ascii="Traditional Arabic" w:hAnsi="Traditional Arabic" w:cs="Traditional Arabic" w:hint="cs"/>
          <w:sz w:val="32"/>
          <w:szCs w:val="32"/>
          <w:rtl/>
          <w:lang w:val="en-US" w:bidi="ar-DZ"/>
        </w:rPr>
        <w:t xml:space="preserve">، أن </w:t>
      </w:r>
      <w:r w:rsidR="0019719F" w:rsidRPr="0019719F">
        <w:rPr>
          <w:rFonts w:ascii="Traditional Arabic" w:hAnsi="Traditional Arabic" w:cs="Traditional Arabic"/>
          <w:sz w:val="32"/>
          <w:szCs w:val="32"/>
          <w:rtl/>
          <w:lang w:val="en-US" w:bidi="ar-DZ"/>
        </w:rPr>
        <w:t>العمل في شبكة مثل الإنترنت</w:t>
      </w:r>
      <w:r w:rsidR="0043464E">
        <w:rPr>
          <w:rFonts w:ascii="Traditional Arabic" w:hAnsi="Traditional Arabic" w:cs="Traditional Arabic" w:hint="cs"/>
          <w:sz w:val="32"/>
          <w:szCs w:val="32"/>
          <w:rtl/>
          <w:lang w:val="en-US" w:bidi="ar-DZ"/>
        </w:rPr>
        <w:t xml:space="preserve"> ي</w:t>
      </w:r>
      <w:r w:rsidR="00A83093" w:rsidRPr="00A83093">
        <w:rPr>
          <w:rFonts w:ascii="Traditional Arabic" w:hAnsi="Traditional Arabic" w:cs="Traditional Arabic"/>
          <w:sz w:val="32"/>
          <w:szCs w:val="32"/>
          <w:rtl/>
          <w:lang w:val="en-US" w:bidi="ar-DZ"/>
        </w:rPr>
        <w:t xml:space="preserve">شارك </w:t>
      </w:r>
      <w:r w:rsidR="00B763C0">
        <w:rPr>
          <w:rFonts w:ascii="Traditional Arabic" w:hAnsi="Traditional Arabic" w:cs="Traditional Arabic" w:hint="cs"/>
          <w:sz w:val="32"/>
          <w:szCs w:val="32"/>
          <w:rtl/>
          <w:lang w:val="en-US" w:bidi="ar-DZ"/>
        </w:rPr>
        <w:t xml:space="preserve">أصحاب المصلحة </w:t>
      </w:r>
      <w:r w:rsidR="00C82C22">
        <w:rPr>
          <w:rFonts w:ascii="Traditional Arabic" w:hAnsi="Traditional Arabic" w:cs="Traditional Arabic" w:hint="cs"/>
          <w:sz w:val="32"/>
          <w:szCs w:val="32"/>
          <w:rtl/>
          <w:lang w:val="en-US" w:bidi="ar-DZ"/>
        </w:rPr>
        <w:t xml:space="preserve">مثل </w:t>
      </w:r>
      <w:r w:rsidR="00C82C22" w:rsidRPr="00C82C22">
        <w:rPr>
          <w:rFonts w:ascii="Traditional Arabic" w:hAnsi="Traditional Arabic" w:cs="Traditional Arabic"/>
          <w:sz w:val="32"/>
          <w:szCs w:val="32"/>
          <w:rtl/>
          <w:lang w:val="en-US" w:bidi="ar-DZ"/>
        </w:rPr>
        <w:t>الخبراء</w:t>
      </w:r>
      <w:r w:rsidR="00C82C22">
        <w:rPr>
          <w:rFonts w:ascii="Traditional Arabic" w:hAnsi="Traditional Arabic" w:cs="Traditional Arabic" w:hint="cs"/>
          <w:sz w:val="32"/>
          <w:szCs w:val="32"/>
          <w:rtl/>
          <w:lang w:val="en-US" w:bidi="ar-DZ"/>
        </w:rPr>
        <w:t xml:space="preserve"> عبر </w:t>
      </w:r>
      <w:r w:rsidR="00C82C22" w:rsidRPr="00C82C22">
        <w:rPr>
          <w:rFonts w:ascii="Traditional Arabic" w:hAnsi="Traditional Arabic" w:cs="Traditional Arabic"/>
          <w:sz w:val="32"/>
          <w:szCs w:val="32"/>
          <w:rtl/>
          <w:lang w:val="en-US" w:bidi="ar-DZ"/>
        </w:rPr>
        <w:t>تكنولوجيا المعلومات والاتصال</w:t>
      </w:r>
      <w:r w:rsidR="00A83093" w:rsidRPr="00A83093">
        <w:rPr>
          <w:rFonts w:ascii="Traditional Arabic" w:hAnsi="Traditional Arabic" w:cs="Traditional Arabic"/>
          <w:sz w:val="32"/>
          <w:szCs w:val="32"/>
          <w:rtl/>
          <w:lang w:val="en-US" w:bidi="ar-DZ"/>
        </w:rPr>
        <w:t xml:space="preserve">، معرفتهم </w:t>
      </w:r>
      <w:r w:rsidR="00D85A0F">
        <w:rPr>
          <w:rFonts w:ascii="Traditional Arabic" w:hAnsi="Traditional Arabic" w:cs="Traditional Arabic" w:hint="cs"/>
          <w:sz w:val="32"/>
          <w:szCs w:val="32"/>
          <w:rtl/>
          <w:lang w:val="en-US" w:bidi="ar-DZ"/>
        </w:rPr>
        <w:t xml:space="preserve">الضمنية </w:t>
      </w:r>
      <w:r w:rsidR="00A83093" w:rsidRPr="00A83093">
        <w:rPr>
          <w:rFonts w:ascii="Traditional Arabic" w:hAnsi="Traditional Arabic" w:cs="Traditional Arabic"/>
          <w:sz w:val="32"/>
          <w:szCs w:val="32"/>
          <w:rtl/>
          <w:lang w:val="en-US" w:bidi="ar-DZ"/>
        </w:rPr>
        <w:t xml:space="preserve">من خلال المشاركة </w:t>
      </w:r>
      <w:r w:rsidR="00096E53">
        <w:rPr>
          <w:rFonts w:ascii="Traditional Arabic" w:hAnsi="Traditional Arabic" w:cs="Traditional Arabic" w:hint="cs"/>
          <w:sz w:val="32"/>
          <w:szCs w:val="32"/>
          <w:rtl/>
          <w:lang w:val="en-US" w:bidi="ar-DZ"/>
        </w:rPr>
        <w:t>وال</w:t>
      </w:r>
      <w:r w:rsidR="00A83093" w:rsidRPr="00A83093">
        <w:rPr>
          <w:rFonts w:ascii="Traditional Arabic" w:hAnsi="Traditional Arabic" w:cs="Traditional Arabic"/>
          <w:sz w:val="32"/>
          <w:szCs w:val="32"/>
          <w:rtl/>
          <w:lang w:val="en-US" w:bidi="ar-DZ"/>
        </w:rPr>
        <w:t>تعاون.</w:t>
      </w:r>
      <w:r w:rsidR="00DD2E4C">
        <w:rPr>
          <w:rFonts w:ascii="Traditional Arabic" w:hAnsi="Traditional Arabic" w:cs="Traditional Arabic" w:hint="cs"/>
          <w:sz w:val="32"/>
          <w:szCs w:val="32"/>
          <w:rtl/>
          <w:lang w:val="en-US" w:bidi="ar-DZ"/>
        </w:rPr>
        <w:t xml:space="preserve"> </w:t>
      </w:r>
      <w:r w:rsidR="007A013B" w:rsidRPr="00213886">
        <w:rPr>
          <w:rFonts w:ascii="Traditional Arabic" w:hAnsi="Traditional Arabic" w:cs="Traditional Arabic"/>
          <w:sz w:val="32"/>
          <w:szCs w:val="32"/>
          <w:rtl/>
          <w:lang w:val="en-US" w:bidi="ar-DZ"/>
        </w:rPr>
        <w:t>ل</w:t>
      </w:r>
      <w:r w:rsidR="005E4F58">
        <w:rPr>
          <w:rFonts w:ascii="Traditional Arabic" w:hAnsi="Traditional Arabic" w:cs="Traditional Arabic" w:hint="cs"/>
          <w:sz w:val="32"/>
          <w:szCs w:val="32"/>
          <w:rtl/>
          <w:lang w:val="en-US" w:bidi="ar-DZ"/>
        </w:rPr>
        <w:t xml:space="preserve">مواجهة </w:t>
      </w:r>
      <w:r w:rsidR="005E4F58" w:rsidRPr="005E4F58">
        <w:rPr>
          <w:rFonts w:ascii="Traditional Arabic" w:hAnsi="Traditional Arabic" w:cs="Traditional Arabic"/>
          <w:sz w:val="32"/>
          <w:szCs w:val="32"/>
          <w:rtl/>
          <w:lang w:val="en-US" w:bidi="ar-DZ"/>
        </w:rPr>
        <w:t>تحديات الأسواق الديناميكية</w:t>
      </w:r>
      <w:r w:rsidR="008B217A">
        <w:rPr>
          <w:rFonts w:ascii="Traditional Arabic" w:hAnsi="Traditional Arabic" w:cs="Traditional Arabic" w:hint="cs"/>
          <w:sz w:val="32"/>
          <w:szCs w:val="32"/>
          <w:rtl/>
          <w:lang w:val="en-US" w:bidi="ar-DZ"/>
        </w:rPr>
        <w:t xml:space="preserve"> و</w:t>
      </w:r>
      <w:r w:rsidR="008B217A" w:rsidRPr="008B217A">
        <w:rPr>
          <w:rFonts w:ascii="Traditional Arabic" w:hAnsi="Traditional Arabic" w:cs="Traditional Arabic"/>
          <w:sz w:val="32"/>
          <w:szCs w:val="32"/>
          <w:rtl/>
          <w:lang w:val="en-US" w:bidi="ar-DZ"/>
        </w:rPr>
        <w:t>اضطراب التكنولوجيا</w:t>
      </w:r>
      <w:r w:rsidR="005E4F58">
        <w:rPr>
          <w:rFonts w:ascii="Traditional Arabic" w:hAnsi="Traditional Arabic" w:cs="Traditional Arabic" w:hint="cs"/>
          <w:sz w:val="32"/>
          <w:szCs w:val="32"/>
          <w:rtl/>
          <w:lang w:val="en-US" w:bidi="ar-DZ"/>
        </w:rPr>
        <w:t xml:space="preserve">، يجب أن </w:t>
      </w:r>
      <w:r w:rsidR="007A013B" w:rsidRPr="00213886">
        <w:rPr>
          <w:rFonts w:ascii="Traditional Arabic" w:hAnsi="Traditional Arabic" w:cs="Traditional Arabic"/>
          <w:sz w:val="32"/>
          <w:szCs w:val="32"/>
          <w:rtl/>
          <w:lang w:val="en-US" w:bidi="ar-DZ"/>
        </w:rPr>
        <w:t xml:space="preserve">يكون </w:t>
      </w:r>
      <w:r w:rsidR="00132FF6">
        <w:rPr>
          <w:rFonts w:ascii="Traditional Arabic" w:hAnsi="Traditional Arabic" w:cs="Traditional Arabic" w:hint="cs"/>
          <w:sz w:val="32"/>
          <w:szCs w:val="32"/>
          <w:rtl/>
          <w:lang w:val="en-US" w:bidi="ar-DZ"/>
        </w:rPr>
        <w:t>ال</w:t>
      </w:r>
      <w:r w:rsidR="007A013B" w:rsidRPr="00213886">
        <w:rPr>
          <w:rFonts w:ascii="Traditional Arabic" w:hAnsi="Traditional Arabic" w:cs="Traditional Arabic"/>
          <w:sz w:val="32"/>
          <w:szCs w:val="32"/>
          <w:rtl/>
          <w:lang w:val="en-US" w:bidi="ar-DZ"/>
        </w:rPr>
        <w:t>إطار متماسكًا مع المرحلة ال</w:t>
      </w:r>
      <w:r w:rsidR="002A49EE">
        <w:rPr>
          <w:rFonts w:ascii="Traditional Arabic" w:hAnsi="Traditional Arabic" w:cs="Traditional Arabic" w:hint="cs"/>
          <w:sz w:val="32"/>
          <w:szCs w:val="32"/>
          <w:rtl/>
          <w:lang w:val="en-US" w:bidi="ar-DZ"/>
        </w:rPr>
        <w:t>رابعة</w:t>
      </w:r>
      <w:r w:rsidR="007A013B" w:rsidRPr="00213886">
        <w:rPr>
          <w:rFonts w:ascii="Traditional Arabic" w:hAnsi="Traditional Arabic" w:cs="Traditional Arabic"/>
          <w:sz w:val="32"/>
          <w:szCs w:val="32"/>
          <w:rtl/>
          <w:lang w:val="en-US" w:bidi="ar-DZ"/>
        </w:rPr>
        <w:t xml:space="preserve"> من أبحاث رأس المال الفكري</w:t>
      </w:r>
      <w:r w:rsidR="002A49EE">
        <w:rPr>
          <w:rFonts w:ascii="Traditional Arabic" w:hAnsi="Traditional Arabic" w:cs="Traditional Arabic" w:hint="cs"/>
          <w:sz w:val="32"/>
          <w:szCs w:val="32"/>
          <w:rtl/>
          <w:lang w:val="en-US" w:bidi="ar-DZ"/>
        </w:rPr>
        <w:t xml:space="preserve">، </w:t>
      </w:r>
      <w:r w:rsidR="002A49EE" w:rsidRPr="002A49EE">
        <w:rPr>
          <w:rFonts w:ascii="Traditional Arabic" w:hAnsi="Traditional Arabic" w:cs="Traditional Arabic"/>
          <w:sz w:val="32"/>
          <w:szCs w:val="32"/>
          <w:rtl/>
          <w:lang w:val="en-US" w:bidi="ar-DZ"/>
        </w:rPr>
        <w:t xml:space="preserve">لأنه يسمح بتنفيذ وفحص </w:t>
      </w:r>
      <w:r w:rsidR="002A49EE" w:rsidRPr="00E375AE">
        <w:rPr>
          <w:rFonts w:ascii="Traditional Arabic" w:hAnsi="Traditional Arabic" w:cs="Traditional Arabic"/>
          <w:sz w:val="32"/>
          <w:szCs w:val="32"/>
          <w:rtl/>
          <w:lang w:val="en-US" w:bidi="ar-DZ"/>
        </w:rPr>
        <w:t xml:space="preserve">إدارة رأس المال الفكري وفقًا لمنظور جماعي (على المستوى المجتمعي والإقليمي) في </w:t>
      </w:r>
      <w:r w:rsidR="00221B53">
        <w:rPr>
          <w:rFonts w:ascii="Traditional Arabic" w:hAnsi="Traditional Arabic" w:cs="Traditional Arabic" w:hint="cs"/>
          <w:sz w:val="32"/>
          <w:szCs w:val="32"/>
          <w:rtl/>
          <w:lang w:val="en-US" w:bidi="ar-DZ"/>
        </w:rPr>
        <w:t>ال</w:t>
      </w:r>
      <w:r w:rsidR="002A49EE" w:rsidRPr="00E375AE">
        <w:rPr>
          <w:rFonts w:ascii="Traditional Arabic" w:hAnsi="Traditional Arabic" w:cs="Traditional Arabic"/>
          <w:sz w:val="32"/>
          <w:szCs w:val="32"/>
          <w:rtl/>
          <w:lang w:val="en-US" w:bidi="ar-DZ"/>
        </w:rPr>
        <w:t>عمليات الخارجية مع أصحاب المصلحة</w:t>
      </w:r>
      <w:r w:rsidR="002A49EE" w:rsidRPr="0071581F">
        <w:rPr>
          <w:rFonts w:asciiTheme="majorBidi" w:hAnsiTheme="majorBidi" w:cstheme="majorBidi"/>
          <w:sz w:val="26"/>
          <w:szCs w:val="26"/>
          <w:rtl/>
          <w:lang w:val="en-US" w:bidi="ar-DZ"/>
        </w:rPr>
        <w:t xml:space="preserve"> </w:t>
      </w:r>
      <w:sdt>
        <w:sdtPr>
          <w:rPr>
            <w:rFonts w:asciiTheme="majorBidi" w:hAnsiTheme="majorBidi" w:cstheme="majorBidi"/>
            <w:sz w:val="26"/>
            <w:szCs w:val="26"/>
            <w:rtl/>
            <w:lang w:val="en-US" w:bidi="ar-DZ"/>
          </w:rPr>
          <w:id w:val="1846049808"/>
          <w:citation/>
        </w:sdtPr>
        <w:sdtContent>
          <w:r w:rsidR="002A49EE" w:rsidRPr="00727204">
            <w:rPr>
              <w:rFonts w:asciiTheme="majorBidi" w:hAnsiTheme="majorBidi" w:cstheme="majorBidi"/>
              <w:sz w:val="26"/>
              <w:szCs w:val="26"/>
              <w:rtl/>
              <w:lang w:val="en-US" w:bidi="ar-DZ"/>
            </w:rPr>
            <w:fldChar w:fldCharType="begin"/>
          </w:r>
          <w:r w:rsidR="002A49EE" w:rsidRPr="00727204">
            <w:rPr>
              <w:rFonts w:asciiTheme="majorBidi" w:hAnsiTheme="majorBidi" w:cstheme="majorBidi"/>
              <w:sz w:val="26"/>
              <w:szCs w:val="26"/>
              <w:lang w:bidi="ar-DZ"/>
            </w:rPr>
            <w:instrText xml:space="preserve"> CITATION Sec16 \l 1036 </w:instrText>
          </w:r>
          <w:r w:rsidR="002A49EE" w:rsidRPr="00727204">
            <w:rPr>
              <w:rFonts w:asciiTheme="majorBidi" w:hAnsiTheme="majorBidi" w:cstheme="majorBidi"/>
              <w:sz w:val="26"/>
              <w:szCs w:val="26"/>
              <w:rtl/>
              <w:lang w:val="en-US" w:bidi="ar-DZ"/>
            </w:rPr>
            <w:fldChar w:fldCharType="separate"/>
          </w:r>
          <w:r w:rsidR="003E4CE5" w:rsidRPr="003E4CE5">
            <w:rPr>
              <w:rFonts w:asciiTheme="majorBidi" w:hAnsiTheme="majorBidi" w:cstheme="majorBidi"/>
              <w:noProof/>
              <w:sz w:val="26"/>
              <w:szCs w:val="26"/>
              <w:lang w:bidi="ar-DZ"/>
            </w:rPr>
            <w:t xml:space="preserve">(Secundo, Dumay, Schiuma , &amp; Passiante, </w:t>
          </w:r>
          <w:r w:rsidR="003E4CE5" w:rsidRPr="003E4CE5">
            <w:rPr>
              <w:rFonts w:asciiTheme="majorBidi" w:hAnsiTheme="majorBidi" w:cstheme="majorBidi"/>
              <w:noProof/>
              <w:sz w:val="26"/>
              <w:szCs w:val="26"/>
              <w:lang w:bidi="ar-DZ"/>
            </w:rPr>
            <w:lastRenderedPageBreak/>
            <w:t>2016)</w:t>
          </w:r>
          <w:r w:rsidR="002A49EE" w:rsidRPr="00727204">
            <w:rPr>
              <w:rFonts w:asciiTheme="majorBidi" w:hAnsiTheme="majorBidi" w:cstheme="majorBidi"/>
              <w:sz w:val="26"/>
              <w:szCs w:val="26"/>
              <w:rtl/>
              <w:lang w:val="en-US" w:bidi="ar-DZ"/>
            </w:rPr>
            <w:fldChar w:fldCharType="end"/>
          </w:r>
        </w:sdtContent>
      </w:sdt>
      <w:bookmarkStart w:id="18" w:name="_Hlk112430458"/>
      <w:r w:rsidR="00132FF6" w:rsidRPr="00221B53">
        <w:rPr>
          <w:rFonts w:ascii="Traditional Arabic" w:hAnsi="Traditional Arabic" w:cs="Traditional Arabic" w:hint="cs"/>
          <w:sz w:val="32"/>
          <w:szCs w:val="32"/>
          <w:rtl/>
          <w:lang w:val="en-US" w:bidi="ar-DZ"/>
        </w:rPr>
        <w:t>.</w:t>
      </w:r>
      <w:r w:rsidR="00F3734A">
        <w:rPr>
          <w:rFonts w:ascii="Traditional Arabic" w:hAnsi="Traditional Arabic" w:cs="Traditional Arabic" w:hint="cs"/>
          <w:sz w:val="32"/>
          <w:szCs w:val="32"/>
          <w:rtl/>
          <w:lang w:val="en-US" w:bidi="ar-DZ"/>
        </w:rPr>
        <w:t xml:space="preserve"> </w:t>
      </w:r>
      <w:r w:rsidR="00265053" w:rsidRPr="00644095">
        <w:rPr>
          <w:rFonts w:ascii="Traditional Arabic" w:hAnsi="Traditional Arabic" w:cs="Traditional Arabic"/>
          <w:sz w:val="32"/>
          <w:szCs w:val="32"/>
          <w:rtl/>
          <w:lang w:val="en-US" w:bidi="ar-DZ"/>
        </w:rPr>
        <w:t>علاوة على ذلك،</w:t>
      </w:r>
      <w:r w:rsidR="00175C61" w:rsidRPr="00175C61">
        <w:rPr>
          <w:rFonts w:ascii="Traditional Arabic" w:hAnsi="Traditional Arabic" w:cs="Traditional Arabic"/>
          <w:sz w:val="32"/>
          <w:szCs w:val="32"/>
          <w:rtl/>
          <w:lang w:val="en-US" w:bidi="ar-DZ"/>
        </w:rPr>
        <w:t xml:space="preserve"> </w:t>
      </w:r>
      <w:r w:rsidR="00175C61" w:rsidRPr="007B3BFF">
        <w:rPr>
          <w:rFonts w:ascii="Traditional Arabic" w:hAnsi="Traditional Arabic" w:cs="Traditional Arabic"/>
          <w:sz w:val="32"/>
          <w:szCs w:val="32"/>
          <w:rtl/>
          <w:lang w:val="en-US" w:bidi="ar-DZ"/>
        </w:rPr>
        <w:t xml:space="preserve">تتطلب التغييرات </w:t>
      </w:r>
      <w:r w:rsidR="00175C61">
        <w:rPr>
          <w:rFonts w:ascii="Traditional Arabic" w:hAnsi="Traditional Arabic" w:cs="Traditional Arabic" w:hint="cs"/>
          <w:sz w:val="32"/>
          <w:szCs w:val="32"/>
          <w:rtl/>
          <w:lang w:val="en-US" w:bidi="ar-DZ"/>
        </w:rPr>
        <w:t>ال</w:t>
      </w:r>
      <w:r w:rsidR="00175C61" w:rsidRPr="000B60F3">
        <w:rPr>
          <w:rFonts w:ascii="Traditional Arabic" w:hAnsi="Traditional Arabic" w:cs="Traditional Arabic"/>
          <w:sz w:val="32"/>
          <w:szCs w:val="32"/>
          <w:rtl/>
          <w:lang w:val="en-US" w:bidi="ar-DZ"/>
        </w:rPr>
        <w:t xml:space="preserve">استغلال </w:t>
      </w:r>
      <w:r w:rsidR="00175C61">
        <w:rPr>
          <w:rFonts w:ascii="Traditional Arabic" w:hAnsi="Traditional Arabic" w:cs="Traditional Arabic" w:hint="cs"/>
          <w:sz w:val="32"/>
          <w:szCs w:val="32"/>
          <w:rtl/>
          <w:lang w:val="en-US" w:bidi="ar-DZ"/>
        </w:rPr>
        <w:t>الأمثل ل</w:t>
      </w:r>
      <w:r w:rsidR="00175C61" w:rsidRPr="00337E18">
        <w:rPr>
          <w:rFonts w:ascii="Traditional Arabic" w:hAnsi="Traditional Arabic" w:cs="Traditional Arabic"/>
          <w:sz w:val="32"/>
          <w:szCs w:val="32"/>
          <w:rtl/>
          <w:lang w:val="en-US" w:bidi="ar-DZ"/>
        </w:rPr>
        <w:t xml:space="preserve">رأس مال الفكري </w:t>
      </w:r>
      <w:r w:rsidR="00175C61">
        <w:rPr>
          <w:rFonts w:ascii="Traditional Arabic" w:hAnsi="Traditional Arabic" w:cs="Traditional Arabic" w:hint="cs"/>
          <w:sz w:val="32"/>
          <w:szCs w:val="32"/>
          <w:rtl/>
          <w:lang w:val="en-US" w:bidi="ar-DZ"/>
        </w:rPr>
        <w:t xml:space="preserve">بشكل </w:t>
      </w:r>
      <w:r w:rsidR="00175C61" w:rsidRPr="00337E18">
        <w:rPr>
          <w:rFonts w:ascii="Traditional Arabic" w:hAnsi="Traditional Arabic" w:cs="Traditional Arabic"/>
          <w:sz w:val="32"/>
          <w:szCs w:val="32"/>
          <w:rtl/>
          <w:lang w:val="en-US" w:bidi="ar-DZ"/>
        </w:rPr>
        <w:t>ديناميكي ل</w:t>
      </w:r>
      <w:r w:rsidR="00175C61">
        <w:rPr>
          <w:rFonts w:ascii="Traditional Arabic" w:hAnsi="Traditional Arabic" w:cs="Traditional Arabic" w:hint="cs"/>
          <w:sz w:val="32"/>
          <w:szCs w:val="32"/>
          <w:rtl/>
          <w:lang w:val="en-US" w:bidi="ar-DZ"/>
        </w:rPr>
        <w:t>استخراج</w:t>
      </w:r>
      <w:r w:rsidR="00175C61" w:rsidRPr="00337E18">
        <w:rPr>
          <w:rFonts w:ascii="Traditional Arabic" w:hAnsi="Traditional Arabic" w:cs="Traditional Arabic"/>
          <w:sz w:val="32"/>
          <w:szCs w:val="32"/>
          <w:rtl/>
          <w:lang w:val="en-US" w:bidi="ar-DZ"/>
        </w:rPr>
        <w:t xml:space="preserve"> المعرفة </w:t>
      </w:r>
      <w:r w:rsidR="00175C61" w:rsidRPr="000B60F3">
        <w:rPr>
          <w:rFonts w:ascii="Traditional Arabic" w:hAnsi="Traditional Arabic" w:cs="Traditional Arabic"/>
          <w:sz w:val="32"/>
          <w:szCs w:val="32"/>
          <w:rtl/>
          <w:lang w:val="en-US" w:bidi="ar-DZ"/>
        </w:rPr>
        <w:t>الضمنية</w:t>
      </w:r>
      <w:r w:rsidR="00175C61">
        <w:rPr>
          <w:rFonts w:ascii="Traditional Arabic" w:hAnsi="Traditional Arabic" w:cs="Traditional Arabic" w:hint="cs"/>
          <w:sz w:val="32"/>
          <w:szCs w:val="32"/>
          <w:rtl/>
          <w:lang w:val="en-US" w:bidi="ar-DZ"/>
        </w:rPr>
        <w:t xml:space="preserve"> وتحويلها إلى </w:t>
      </w:r>
      <w:r w:rsidR="00175C61" w:rsidRPr="00FB1BCD">
        <w:rPr>
          <w:rFonts w:ascii="Traditional Arabic" w:hAnsi="Traditional Arabic" w:cs="Traditional Arabic"/>
          <w:sz w:val="32"/>
          <w:szCs w:val="32"/>
          <w:rtl/>
          <w:lang w:val="en-US" w:bidi="ar-DZ"/>
        </w:rPr>
        <w:t>المعرفة التنظيمية</w:t>
      </w:r>
      <w:sdt>
        <w:sdtPr>
          <w:rPr>
            <w:rFonts w:asciiTheme="majorBidi" w:hAnsiTheme="majorBidi" w:cstheme="majorBidi"/>
            <w:sz w:val="28"/>
            <w:szCs w:val="28"/>
            <w:rtl/>
            <w:lang w:val="en-US" w:bidi="ar-DZ"/>
          </w:rPr>
          <w:id w:val="-863745780"/>
          <w:citation/>
        </w:sdtPr>
        <w:sdtContent>
          <w:r w:rsidR="00175C61" w:rsidRPr="00557A6F">
            <w:rPr>
              <w:rFonts w:asciiTheme="majorBidi" w:hAnsiTheme="majorBidi" w:cstheme="majorBidi"/>
              <w:sz w:val="28"/>
              <w:szCs w:val="28"/>
              <w:rtl/>
              <w:lang w:val="en-US" w:bidi="ar-DZ"/>
            </w:rPr>
            <w:fldChar w:fldCharType="begin"/>
          </w:r>
          <w:r w:rsidR="00557A6F" w:rsidRPr="00557A6F">
            <w:rPr>
              <w:rFonts w:asciiTheme="majorBidi" w:hAnsiTheme="majorBidi" w:cstheme="majorBidi"/>
              <w:sz w:val="28"/>
              <w:szCs w:val="28"/>
              <w:lang w:val="en-US" w:bidi="ar-DZ"/>
            </w:rPr>
            <w:instrText xml:space="preserve">CITATION Non94 \t  \l 5121 </w:instrText>
          </w:r>
          <w:r w:rsidR="00175C61" w:rsidRPr="00557A6F">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rtl/>
              <w:lang w:val="en-US" w:bidi="ar-DZ"/>
            </w:rPr>
            <w:t xml:space="preserve"> </w:t>
          </w:r>
          <w:r w:rsidR="003E4CE5" w:rsidRPr="003E4CE5">
            <w:rPr>
              <w:rFonts w:asciiTheme="majorBidi" w:hAnsiTheme="majorBidi" w:cstheme="majorBidi"/>
              <w:noProof/>
              <w:sz w:val="28"/>
              <w:szCs w:val="28"/>
              <w:lang w:val="en-US" w:bidi="ar-DZ"/>
            </w:rPr>
            <w:t>(Nonaka, 1994)</w:t>
          </w:r>
          <w:r w:rsidR="00175C61" w:rsidRPr="00557A6F">
            <w:rPr>
              <w:rFonts w:asciiTheme="majorBidi" w:hAnsiTheme="majorBidi" w:cstheme="majorBidi"/>
              <w:sz w:val="28"/>
              <w:szCs w:val="28"/>
              <w:rtl/>
              <w:lang w:val="en-US" w:bidi="ar-DZ"/>
            </w:rPr>
            <w:fldChar w:fldCharType="end"/>
          </w:r>
        </w:sdtContent>
      </w:sdt>
      <w:r w:rsidR="00175C61" w:rsidRPr="000B60F3">
        <w:rPr>
          <w:rFonts w:ascii="Traditional Arabic" w:hAnsi="Traditional Arabic" w:cs="Traditional Arabic"/>
          <w:sz w:val="32"/>
          <w:szCs w:val="32"/>
          <w:rtl/>
          <w:lang w:val="en-US" w:bidi="ar-DZ"/>
        </w:rPr>
        <w:t xml:space="preserve">، </w:t>
      </w:r>
      <w:r w:rsidR="00D11776">
        <w:rPr>
          <w:rFonts w:ascii="Traditional Arabic" w:hAnsi="Traditional Arabic" w:cs="Traditional Arabic" w:hint="cs"/>
          <w:sz w:val="32"/>
          <w:szCs w:val="32"/>
          <w:rtl/>
          <w:lang w:val="en-US" w:bidi="ar-DZ"/>
        </w:rPr>
        <w:t>لأن</w:t>
      </w:r>
      <w:r w:rsidR="00175C61">
        <w:rPr>
          <w:rFonts w:ascii="Traditional Arabic" w:hAnsi="Traditional Arabic" w:cs="Traditional Arabic" w:hint="cs"/>
          <w:sz w:val="32"/>
          <w:szCs w:val="32"/>
          <w:rtl/>
          <w:lang w:val="en-US" w:bidi="ar-DZ"/>
        </w:rPr>
        <w:t xml:space="preserve"> </w:t>
      </w:r>
      <w:r w:rsidR="00B1563D" w:rsidRPr="00644095">
        <w:rPr>
          <w:rFonts w:ascii="Traditional Arabic" w:hAnsi="Traditional Arabic" w:cs="Traditional Arabic" w:hint="cs"/>
          <w:sz w:val="32"/>
          <w:szCs w:val="32"/>
          <w:rtl/>
          <w:lang w:val="en-US" w:bidi="ar-DZ"/>
        </w:rPr>
        <w:t>استخدام المعرفة الضمنية</w:t>
      </w:r>
      <w:r w:rsidR="00644095" w:rsidRPr="00644095">
        <w:rPr>
          <w:rtl/>
        </w:rPr>
        <w:t xml:space="preserve"> </w:t>
      </w:r>
      <w:r w:rsidR="00644095" w:rsidRPr="00644095">
        <w:rPr>
          <w:rFonts w:ascii="Traditional Arabic" w:hAnsi="Traditional Arabic" w:cs="Traditional Arabic"/>
          <w:sz w:val="32"/>
          <w:szCs w:val="32"/>
          <w:rtl/>
          <w:lang w:val="en-US" w:bidi="ar-DZ"/>
        </w:rPr>
        <w:t>بشكل جماعي</w:t>
      </w:r>
      <w:r w:rsidR="00B1563D" w:rsidRPr="00644095">
        <w:rPr>
          <w:rFonts w:ascii="Traditional Arabic" w:hAnsi="Traditional Arabic" w:cs="Traditional Arabic" w:hint="cs"/>
          <w:sz w:val="32"/>
          <w:szCs w:val="32"/>
          <w:rtl/>
          <w:lang w:val="en-US" w:bidi="ar-DZ"/>
        </w:rPr>
        <w:t xml:space="preserve"> </w:t>
      </w:r>
      <w:r w:rsidR="00644095" w:rsidRPr="00644095">
        <w:rPr>
          <w:rFonts w:ascii="Traditional Arabic" w:hAnsi="Traditional Arabic" w:cs="Traditional Arabic"/>
          <w:sz w:val="32"/>
          <w:szCs w:val="32"/>
          <w:rtl/>
          <w:lang w:val="en-US" w:bidi="ar-DZ"/>
        </w:rPr>
        <w:t>أمر بالغ الأهمية</w:t>
      </w:r>
      <w:r w:rsidR="00265053" w:rsidRPr="00644095">
        <w:rPr>
          <w:rFonts w:ascii="Traditional Arabic" w:hAnsi="Traditional Arabic" w:cs="Traditional Arabic"/>
          <w:sz w:val="32"/>
          <w:szCs w:val="32"/>
          <w:rtl/>
          <w:lang w:val="en-US" w:bidi="ar-DZ"/>
        </w:rPr>
        <w:t xml:space="preserve"> </w:t>
      </w:r>
      <w:r w:rsidR="00644095" w:rsidRPr="00644095">
        <w:rPr>
          <w:rFonts w:ascii="Traditional Arabic" w:hAnsi="Traditional Arabic" w:cs="Traditional Arabic" w:hint="cs"/>
          <w:sz w:val="32"/>
          <w:szCs w:val="32"/>
          <w:rtl/>
          <w:lang w:val="en-US" w:bidi="ar-DZ"/>
        </w:rPr>
        <w:t>في ال</w:t>
      </w:r>
      <w:r w:rsidR="00F3734A" w:rsidRPr="00644095">
        <w:rPr>
          <w:rFonts w:ascii="Traditional Arabic" w:hAnsi="Traditional Arabic" w:cs="Traditional Arabic"/>
          <w:sz w:val="32"/>
          <w:szCs w:val="32"/>
          <w:rtl/>
          <w:lang w:val="en-US" w:bidi="ar-DZ"/>
        </w:rPr>
        <w:t>تعاون الإبداعي</w:t>
      </w:r>
      <w:sdt>
        <w:sdtPr>
          <w:rPr>
            <w:rFonts w:asciiTheme="majorBidi" w:hAnsiTheme="majorBidi" w:cstheme="majorBidi"/>
            <w:sz w:val="28"/>
            <w:szCs w:val="28"/>
            <w:rtl/>
            <w:lang w:val="en-US" w:bidi="ar-DZ"/>
          </w:rPr>
          <w:id w:val="175780141"/>
          <w:citation/>
        </w:sdtPr>
        <w:sdtContent>
          <w:r w:rsidR="00644095" w:rsidRPr="00557A6F">
            <w:rPr>
              <w:rFonts w:asciiTheme="majorBidi" w:hAnsiTheme="majorBidi" w:cstheme="majorBidi"/>
              <w:sz w:val="28"/>
              <w:szCs w:val="28"/>
              <w:rtl/>
              <w:lang w:val="en-US" w:bidi="ar-DZ"/>
            </w:rPr>
            <w:fldChar w:fldCharType="begin"/>
          </w:r>
          <w:r w:rsidR="00644095" w:rsidRPr="00557A6F">
            <w:rPr>
              <w:rFonts w:asciiTheme="majorBidi" w:hAnsiTheme="majorBidi" w:cstheme="majorBidi"/>
              <w:sz w:val="28"/>
              <w:szCs w:val="28"/>
              <w:rtl/>
              <w:lang w:val="en-US" w:bidi="ar-DZ"/>
            </w:rPr>
            <w:instrText xml:space="preserve"> </w:instrText>
          </w:r>
          <w:r w:rsidR="00644095" w:rsidRPr="00557A6F">
            <w:rPr>
              <w:rFonts w:asciiTheme="majorBidi" w:hAnsiTheme="majorBidi" w:cstheme="majorBidi"/>
              <w:sz w:val="28"/>
              <w:szCs w:val="28"/>
              <w:lang w:val="en-US" w:bidi="ar-DZ"/>
            </w:rPr>
            <w:instrText>CITATION</w:instrText>
          </w:r>
          <w:r w:rsidR="00644095" w:rsidRPr="00557A6F">
            <w:rPr>
              <w:rFonts w:asciiTheme="majorBidi" w:hAnsiTheme="majorBidi" w:cstheme="majorBidi"/>
              <w:sz w:val="28"/>
              <w:szCs w:val="28"/>
              <w:rtl/>
              <w:lang w:val="en-US" w:bidi="ar-DZ"/>
            </w:rPr>
            <w:instrText xml:space="preserve"> </w:instrText>
          </w:r>
          <w:r w:rsidR="00644095" w:rsidRPr="00557A6F">
            <w:rPr>
              <w:rFonts w:asciiTheme="majorBidi" w:hAnsiTheme="majorBidi" w:cstheme="majorBidi"/>
              <w:sz w:val="28"/>
              <w:szCs w:val="28"/>
              <w:lang w:val="en-US" w:bidi="ar-DZ"/>
            </w:rPr>
            <w:instrText>Leo98 \l 5121</w:instrText>
          </w:r>
          <w:r w:rsidR="00644095" w:rsidRPr="00557A6F">
            <w:rPr>
              <w:rFonts w:asciiTheme="majorBidi" w:hAnsiTheme="majorBidi" w:cstheme="majorBidi"/>
              <w:sz w:val="28"/>
              <w:szCs w:val="28"/>
              <w:rtl/>
              <w:lang w:val="en-US" w:bidi="ar-DZ"/>
            </w:rPr>
            <w:instrText xml:space="preserve"> </w:instrText>
          </w:r>
          <w:r w:rsidR="00644095" w:rsidRPr="00557A6F">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rtl/>
              <w:lang w:val="en-US" w:bidi="ar-DZ"/>
            </w:rPr>
            <w:t xml:space="preserve"> </w:t>
          </w:r>
          <w:r w:rsidR="003E4CE5" w:rsidRPr="003E4CE5">
            <w:rPr>
              <w:rFonts w:asciiTheme="majorBidi" w:hAnsiTheme="majorBidi" w:cstheme="majorBidi"/>
              <w:noProof/>
              <w:sz w:val="28"/>
              <w:szCs w:val="28"/>
              <w:lang w:val="en-US" w:bidi="ar-DZ"/>
            </w:rPr>
            <w:t>(Leonard &amp; Sensiper, 1998)</w:t>
          </w:r>
          <w:r w:rsidR="00644095" w:rsidRPr="00557A6F">
            <w:rPr>
              <w:rFonts w:asciiTheme="majorBidi" w:hAnsiTheme="majorBidi" w:cstheme="majorBidi"/>
              <w:sz w:val="28"/>
              <w:szCs w:val="28"/>
              <w:rtl/>
              <w:lang w:val="en-US" w:bidi="ar-DZ"/>
            </w:rPr>
            <w:fldChar w:fldCharType="end"/>
          </w:r>
        </w:sdtContent>
      </w:sdt>
      <w:r w:rsidR="00F3734A" w:rsidRPr="00644095">
        <w:rPr>
          <w:rFonts w:ascii="Traditional Arabic" w:hAnsi="Traditional Arabic" w:cs="Traditional Arabic"/>
          <w:sz w:val="32"/>
          <w:szCs w:val="32"/>
          <w:rtl/>
          <w:lang w:val="en-US" w:bidi="ar-DZ"/>
        </w:rPr>
        <w:t xml:space="preserve"> </w:t>
      </w:r>
      <w:bookmarkEnd w:id="18"/>
      <w:r w:rsidR="00BA793E">
        <w:rPr>
          <w:rFonts w:ascii="Traditional Arabic" w:hAnsi="Traditional Arabic" w:cs="Traditional Arabic" w:hint="cs"/>
          <w:sz w:val="32"/>
          <w:szCs w:val="32"/>
          <w:rtl/>
          <w:lang w:val="en-US" w:bidi="ar-DZ"/>
        </w:rPr>
        <w:t>.</w:t>
      </w:r>
    </w:p>
    <w:p w14:paraId="53428AA7" w14:textId="44DF724E" w:rsidR="006A32EC" w:rsidRPr="00754B0C" w:rsidRDefault="00173FAE" w:rsidP="00557A6F">
      <w:pPr>
        <w:bidi/>
        <w:spacing w:after="0" w:line="360" w:lineRule="auto"/>
        <w:ind w:firstLine="522"/>
        <w:jc w:val="both"/>
        <w:rPr>
          <w:rFonts w:ascii="Traditional Arabic" w:hAnsi="Traditional Arabic" w:cs="Traditional Arabic"/>
          <w:sz w:val="32"/>
          <w:szCs w:val="32"/>
          <w:lang w:val="en-US" w:bidi="ar-DZ"/>
        </w:rPr>
      </w:pPr>
      <w:r w:rsidRPr="00173FAE">
        <w:rPr>
          <w:rFonts w:ascii="Traditional Arabic" w:hAnsi="Traditional Arabic" w:cs="Traditional Arabic"/>
          <w:sz w:val="32"/>
          <w:szCs w:val="32"/>
          <w:rtl/>
          <w:lang w:val="en-US" w:bidi="ar-DZ"/>
        </w:rPr>
        <w:t>تسلط ندرة البحث الضوء الحاجة إلى مزيد من الدراسات حول العلاقات بين</w:t>
      </w:r>
      <w:r w:rsidR="00C96D0D">
        <w:rPr>
          <w:rFonts w:ascii="Traditional Arabic" w:hAnsi="Traditional Arabic" w:cs="Traditional Arabic" w:hint="cs"/>
          <w:sz w:val="32"/>
          <w:szCs w:val="32"/>
          <w:rtl/>
          <w:lang w:val="en-US" w:bidi="ar-DZ"/>
        </w:rPr>
        <w:t xml:space="preserve"> رأس مال الفكري وتكنولوجيا المعلومات والاتصال، والابداع التنظيمي ل</w:t>
      </w:r>
      <w:r w:rsidR="00C96D0D" w:rsidRPr="00C96D0D">
        <w:rPr>
          <w:rFonts w:ascii="Traditional Arabic" w:hAnsi="Traditional Arabic" w:cs="Traditional Arabic"/>
          <w:sz w:val="32"/>
          <w:szCs w:val="32"/>
          <w:rtl/>
          <w:lang w:val="en-US" w:bidi="ar-DZ"/>
        </w:rPr>
        <w:t>توسيع آفاقها لتشمل القدرات الديناميكية</w:t>
      </w:r>
      <w:r w:rsidR="00C96D0D">
        <w:rPr>
          <w:rFonts w:ascii="Traditional Arabic" w:hAnsi="Traditional Arabic" w:cs="Traditional Arabic" w:hint="cs"/>
          <w:sz w:val="32"/>
          <w:szCs w:val="32"/>
          <w:rtl/>
          <w:lang w:val="en-US" w:bidi="ar-DZ"/>
        </w:rPr>
        <w:t xml:space="preserve"> </w:t>
      </w:r>
      <w:r w:rsidR="00E11D4A">
        <w:rPr>
          <w:rFonts w:ascii="Traditional Arabic" w:hAnsi="Traditional Arabic" w:cs="Traditional Arabic" w:hint="cs"/>
          <w:sz w:val="32"/>
          <w:szCs w:val="32"/>
          <w:rtl/>
          <w:lang w:val="en-US" w:bidi="ar-DZ"/>
        </w:rPr>
        <w:t>لتفعيل عملية استخراج</w:t>
      </w:r>
      <w:r w:rsidR="00C96D0D">
        <w:rPr>
          <w:rFonts w:ascii="Traditional Arabic" w:hAnsi="Traditional Arabic" w:cs="Traditional Arabic" w:hint="cs"/>
          <w:sz w:val="32"/>
          <w:szCs w:val="32"/>
          <w:rtl/>
          <w:lang w:val="en-US" w:bidi="ar-DZ"/>
        </w:rPr>
        <w:t xml:space="preserve"> المعرفة الضمنية. </w:t>
      </w:r>
      <w:r w:rsidR="00644095">
        <w:rPr>
          <w:rFonts w:ascii="Traditional Arabic" w:hAnsi="Traditional Arabic" w:cs="Traditional Arabic" w:hint="cs"/>
          <w:sz w:val="32"/>
          <w:szCs w:val="32"/>
          <w:rtl/>
          <w:lang w:val="en-US" w:bidi="ar-DZ"/>
        </w:rPr>
        <w:t xml:space="preserve"> </w:t>
      </w:r>
      <w:r w:rsidR="000C73DB" w:rsidRPr="00754B0C">
        <w:rPr>
          <w:rFonts w:ascii="Traditional Arabic" w:hAnsi="Traditional Arabic" w:cs="Traditional Arabic"/>
          <w:sz w:val="32"/>
          <w:szCs w:val="32"/>
          <w:rtl/>
          <w:lang w:val="en-US" w:bidi="ar-DZ"/>
        </w:rPr>
        <w:t>لذلك، تع</w:t>
      </w:r>
      <w:r w:rsidR="000C73DB">
        <w:rPr>
          <w:rFonts w:ascii="Traditional Arabic" w:hAnsi="Traditional Arabic" w:cs="Traditional Arabic" w:hint="cs"/>
          <w:sz w:val="32"/>
          <w:szCs w:val="32"/>
          <w:rtl/>
          <w:lang w:val="en-US" w:bidi="ar-DZ"/>
        </w:rPr>
        <w:t>تبر الشبكات</w:t>
      </w:r>
      <w:r w:rsidR="000C73DB" w:rsidRPr="00754B0C">
        <w:rPr>
          <w:rFonts w:ascii="Traditional Arabic" w:hAnsi="Traditional Arabic" w:cs="Traditional Arabic"/>
          <w:sz w:val="32"/>
          <w:szCs w:val="32"/>
          <w:rtl/>
          <w:lang w:val="en-US" w:bidi="ar-DZ"/>
        </w:rPr>
        <w:t xml:space="preserve"> مصدرًا مناسبًا </w:t>
      </w:r>
      <w:r w:rsidR="000C73DB" w:rsidRPr="00175C61">
        <w:rPr>
          <w:rFonts w:ascii="Traditional Arabic" w:hAnsi="Traditional Arabic" w:cs="Traditional Arabic"/>
          <w:sz w:val="32"/>
          <w:szCs w:val="32"/>
          <w:rtl/>
          <w:lang w:val="en-US" w:bidi="ar-DZ"/>
        </w:rPr>
        <w:t>لمعالجة الثغرات المذكورة أعلاه</w:t>
      </w:r>
      <w:r w:rsidR="002A49EE">
        <w:rPr>
          <w:rFonts w:ascii="Traditional Arabic" w:hAnsi="Traditional Arabic" w:cs="Traditional Arabic" w:hint="cs"/>
          <w:sz w:val="32"/>
          <w:szCs w:val="32"/>
          <w:rtl/>
          <w:lang w:val="en-US" w:bidi="ar-DZ"/>
        </w:rPr>
        <w:t xml:space="preserve">، </w:t>
      </w:r>
      <w:r w:rsidR="00C96D0D" w:rsidRPr="00C96D0D">
        <w:rPr>
          <w:rFonts w:ascii="Traditional Arabic" w:hAnsi="Traditional Arabic" w:cs="Traditional Arabic"/>
          <w:sz w:val="32"/>
          <w:szCs w:val="32"/>
          <w:rtl/>
          <w:lang w:val="en-US" w:bidi="ar-DZ"/>
        </w:rPr>
        <w:t xml:space="preserve">على وجه التحديد، </w:t>
      </w:r>
      <w:r w:rsidR="0071581F" w:rsidRPr="000B60F3">
        <w:rPr>
          <w:rFonts w:ascii="Traditional Arabic" w:hAnsi="Traditional Arabic" w:cs="Traditional Arabic"/>
          <w:sz w:val="32"/>
          <w:szCs w:val="32"/>
          <w:rtl/>
          <w:lang w:val="en-US" w:bidi="ar-DZ"/>
        </w:rPr>
        <w:t>ت</w:t>
      </w:r>
      <w:r w:rsidR="006A32EC">
        <w:rPr>
          <w:rFonts w:ascii="Traditional Arabic" w:hAnsi="Traditional Arabic" w:cs="Traditional Arabic" w:hint="cs"/>
          <w:sz w:val="32"/>
          <w:szCs w:val="32"/>
          <w:rtl/>
          <w:lang w:val="en-US" w:bidi="ar-DZ"/>
        </w:rPr>
        <w:t>هدف</w:t>
      </w:r>
      <w:r w:rsidR="0071581F" w:rsidRPr="000B60F3">
        <w:rPr>
          <w:rFonts w:ascii="Traditional Arabic" w:hAnsi="Traditional Arabic" w:cs="Traditional Arabic"/>
          <w:sz w:val="32"/>
          <w:szCs w:val="32"/>
          <w:rtl/>
          <w:lang w:val="en-US" w:bidi="ar-DZ"/>
        </w:rPr>
        <w:t xml:space="preserve"> الدراسة </w:t>
      </w:r>
      <w:r>
        <w:rPr>
          <w:rFonts w:ascii="Traditional Arabic" w:hAnsi="Traditional Arabic" w:cs="Traditional Arabic" w:hint="cs"/>
          <w:sz w:val="32"/>
          <w:szCs w:val="32"/>
          <w:rtl/>
          <w:lang w:val="en-US" w:bidi="ar-DZ"/>
        </w:rPr>
        <w:t>ل</w:t>
      </w:r>
      <w:r w:rsidR="00D7651F" w:rsidRPr="00D7651F">
        <w:rPr>
          <w:rFonts w:ascii="Traditional Arabic" w:hAnsi="Traditional Arabic" w:cs="Traditional Arabic"/>
          <w:sz w:val="32"/>
          <w:szCs w:val="32"/>
          <w:rtl/>
          <w:lang w:val="en-US" w:bidi="ar-DZ"/>
        </w:rPr>
        <w:t>سد هذه الفجوة</w:t>
      </w:r>
      <w:r w:rsidR="00705FFD">
        <w:rPr>
          <w:rFonts w:ascii="Traditional Arabic" w:hAnsi="Traditional Arabic" w:cs="Traditional Arabic" w:hint="cs"/>
          <w:sz w:val="32"/>
          <w:szCs w:val="32"/>
          <w:rtl/>
          <w:lang w:val="en-US" w:bidi="ar-DZ"/>
        </w:rPr>
        <w:t xml:space="preserve">. </w:t>
      </w:r>
      <w:r w:rsidR="00705FFD" w:rsidRPr="00705FFD">
        <w:rPr>
          <w:rFonts w:ascii="Traditional Arabic" w:hAnsi="Traditional Arabic" w:cs="Traditional Arabic"/>
          <w:sz w:val="32"/>
          <w:szCs w:val="32"/>
          <w:rtl/>
          <w:lang w:val="en-US" w:bidi="ar-DZ"/>
        </w:rPr>
        <w:t>قمنا ب</w:t>
      </w:r>
      <w:r w:rsidR="0071581F" w:rsidRPr="000B60F3">
        <w:rPr>
          <w:rFonts w:ascii="Traditional Arabic" w:hAnsi="Traditional Arabic" w:cs="Traditional Arabic"/>
          <w:sz w:val="32"/>
          <w:szCs w:val="32"/>
          <w:rtl/>
          <w:lang w:val="en-US" w:bidi="ar-DZ"/>
        </w:rPr>
        <w:t>تطوير نم</w:t>
      </w:r>
      <w:r w:rsidR="00221B53">
        <w:rPr>
          <w:rFonts w:ascii="Traditional Arabic" w:hAnsi="Traditional Arabic" w:cs="Traditional Arabic" w:hint="cs"/>
          <w:sz w:val="32"/>
          <w:szCs w:val="32"/>
          <w:rtl/>
          <w:lang w:val="en-US" w:bidi="ar-DZ"/>
        </w:rPr>
        <w:t>و</w:t>
      </w:r>
      <w:r w:rsidR="0071581F" w:rsidRPr="000B60F3">
        <w:rPr>
          <w:rFonts w:ascii="Traditional Arabic" w:hAnsi="Traditional Arabic" w:cs="Traditional Arabic"/>
          <w:sz w:val="32"/>
          <w:szCs w:val="32"/>
          <w:rtl/>
          <w:lang w:val="en-US" w:bidi="ar-DZ"/>
        </w:rPr>
        <w:t xml:space="preserve">ذج </w:t>
      </w:r>
      <w:r w:rsidR="00B86E50">
        <w:rPr>
          <w:rFonts w:ascii="Traditional Arabic" w:hAnsi="Traditional Arabic" w:cs="Traditional Arabic" w:hint="cs"/>
          <w:sz w:val="32"/>
          <w:szCs w:val="32"/>
          <w:rtl/>
          <w:lang w:val="en-US" w:bidi="ar-DZ"/>
        </w:rPr>
        <w:t xml:space="preserve">مفاهيمي </w:t>
      </w:r>
      <w:r w:rsidR="00B86E50" w:rsidRPr="006A32EC">
        <w:rPr>
          <w:rFonts w:ascii="Traditional Arabic" w:hAnsi="Traditional Arabic" w:cs="Traditional Arabic"/>
          <w:sz w:val="32"/>
          <w:szCs w:val="32"/>
          <w:rtl/>
          <w:lang w:val="en-US" w:bidi="ar-DZ"/>
        </w:rPr>
        <w:t xml:space="preserve">1) </w:t>
      </w:r>
      <w:r w:rsidR="00221B53">
        <w:rPr>
          <w:rFonts w:ascii="Traditional Arabic" w:hAnsi="Traditional Arabic" w:cs="Traditional Arabic" w:hint="cs"/>
          <w:sz w:val="32"/>
          <w:szCs w:val="32"/>
          <w:rtl/>
          <w:lang w:val="en-US" w:bidi="ar-DZ"/>
        </w:rPr>
        <w:t>ل</w:t>
      </w:r>
      <w:r w:rsidR="0071581F" w:rsidRPr="000B60F3">
        <w:rPr>
          <w:rFonts w:ascii="Traditional Arabic" w:hAnsi="Traditional Arabic" w:cs="Traditional Arabic"/>
          <w:sz w:val="32"/>
          <w:szCs w:val="32"/>
          <w:rtl/>
          <w:lang w:val="en-US" w:bidi="ar-DZ"/>
        </w:rPr>
        <w:t>تبني رأسمال الفكري عبر مستويات تنظيمية مختلفة</w:t>
      </w:r>
      <w:r w:rsidR="00B86E50">
        <w:rPr>
          <w:rFonts w:ascii="Traditional Arabic" w:hAnsi="Traditional Arabic" w:cs="Traditional Arabic" w:hint="cs"/>
          <w:sz w:val="32"/>
          <w:szCs w:val="32"/>
          <w:rtl/>
          <w:lang w:val="en-US" w:bidi="ar-DZ"/>
        </w:rPr>
        <w:t xml:space="preserve"> </w:t>
      </w:r>
      <w:bookmarkStart w:id="19" w:name="_Hlk114393744"/>
      <w:r w:rsidR="00B86E50">
        <w:rPr>
          <w:rFonts w:ascii="Traditional Arabic" w:hAnsi="Traditional Arabic" w:cs="Traditional Arabic" w:hint="cs"/>
          <w:sz w:val="32"/>
          <w:szCs w:val="32"/>
          <w:rtl/>
          <w:lang w:val="en-US" w:bidi="ar-DZ"/>
        </w:rPr>
        <w:t>لتنمية الابداع</w:t>
      </w:r>
      <w:bookmarkEnd w:id="19"/>
      <w:r w:rsidR="00221B53">
        <w:rPr>
          <w:rFonts w:ascii="Traditional Arabic" w:hAnsi="Traditional Arabic" w:cs="Traditional Arabic" w:hint="cs"/>
          <w:sz w:val="32"/>
          <w:szCs w:val="32"/>
          <w:rtl/>
          <w:lang w:val="en-US" w:bidi="ar-DZ"/>
        </w:rPr>
        <w:t>،</w:t>
      </w:r>
      <w:r w:rsidR="000E7E32">
        <w:rPr>
          <w:rFonts w:ascii="Traditional Arabic" w:hAnsi="Traditional Arabic" w:cs="Traditional Arabic" w:hint="cs"/>
          <w:sz w:val="32"/>
          <w:szCs w:val="32"/>
          <w:rtl/>
          <w:lang w:val="en-US" w:bidi="ar-DZ"/>
        </w:rPr>
        <w:t xml:space="preserve"> </w:t>
      </w:r>
      <w:r w:rsidR="000E7E32" w:rsidRPr="000E7E32">
        <w:rPr>
          <w:rFonts w:ascii="Traditional Arabic" w:hAnsi="Traditional Arabic" w:cs="Traditional Arabic"/>
          <w:sz w:val="32"/>
          <w:szCs w:val="32"/>
          <w:rtl/>
          <w:lang w:val="en-US" w:bidi="ar-DZ"/>
        </w:rPr>
        <w:t xml:space="preserve">2) </w:t>
      </w:r>
      <w:r w:rsidR="008F583E" w:rsidRPr="006A32EC">
        <w:rPr>
          <w:rFonts w:ascii="Traditional Arabic" w:hAnsi="Traditional Arabic" w:cs="Traditional Arabic"/>
          <w:sz w:val="32"/>
          <w:szCs w:val="32"/>
          <w:rtl/>
          <w:lang w:val="en-US" w:bidi="ar-DZ"/>
        </w:rPr>
        <w:t>يقترح</w:t>
      </w:r>
      <w:r w:rsidR="008F583E">
        <w:rPr>
          <w:rFonts w:ascii="Traditional Arabic" w:hAnsi="Traditional Arabic" w:cs="Traditional Arabic" w:hint="cs"/>
          <w:sz w:val="32"/>
          <w:szCs w:val="32"/>
          <w:rtl/>
          <w:lang w:val="en-US" w:bidi="ar-DZ"/>
        </w:rPr>
        <w:t xml:space="preserve"> </w:t>
      </w:r>
      <w:r w:rsidR="007E2DFF">
        <w:rPr>
          <w:rFonts w:ascii="Traditional Arabic" w:hAnsi="Traditional Arabic" w:cs="Traditional Arabic" w:hint="cs"/>
          <w:sz w:val="32"/>
          <w:szCs w:val="32"/>
          <w:rtl/>
          <w:lang w:val="en-US" w:bidi="ar-DZ"/>
        </w:rPr>
        <w:t xml:space="preserve">تفعيل </w:t>
      </w:r>
      <w:r w:rsidR="00221B53">
        <w:rPr>
          <w:rFonts w:ascii="Traditional Arabic" w:hAnsi="Traditional Arabic" w:cs="Traditional Arabic" w:hint="cs"/>
          <w:sz w:val="32"/>
          <w:szCs w:val="32"/>
          <w:rtl/>
          <w:lang w:val="en-US" w:bidi="ar-DZ"/>
        </w:rPr>
        <w:t>ال</w:t>
      </w:r>
      <w:r w:rsidR="00221B53" w:rsidRPr="00221B53">
        <w:rPr>
          <w:rFonts w:ascii="Traditional Arabic" w:hAnsi="Traditional Arabic" w:cs="Traditional Arabic"/>
          <w:sz w:val="32"/>
          <w:szCs w:val="32"/>
          <w:rtl/>
          <w:lang w:val="en-US" w:bidi="ar-DZ"/>
        </w:rPr>
        <w:t>علاقات</w:t>
      </w:r>
      <w:r w:rsidR="00221B53">
        <w:rPr>
          <w:rFonts w:ascii="Traditional Arabic" w:hAnsi="Traditional Arabic" w:cs="Traditional Arabic" w:hint="cs"/>
          <w:sz w:val="32"/>
          <w:szCs w:val="32"/>
          <w:rtl/>
          <w:lang w:val="en-US" w:bidi="ar-DZ"/>
        </w:rPr>
        <w:t xml:space="preserve"> </w:t>
      </w:r>
      <w:r w:rsidR="00221B53" w:rsidRPr="00221B53">
        <w:rPr>
          <w:rFonts w:ascii="Traditional Arabic" w:hAnsi="Traditional Arabic" w:cs="Traditional Arabic"/>
          <w:sz w:val="32"/>
          <w:szCs w:val="32"/>
          <w:rtl/>
          <w:lang w:val="en-US" w:bidi="ar-DZ"/>
        </w:rPr>
        <w:t>الخارجية</w:t>
      </w:r>
      <w:r w:rsidR="003962F4">
        <w:rPr>
          <w:rFonts w:ascii="Traditional Arabic" w:hAnsi="Traditional Arabic" w:cs="Traditional Arabic" w:hint="cs"/>
          <w:sz w:val="32"/>
          <w:szCs w:val="32"/>
          <w:rtl/>
          <w:lang w:val="en-US" w:bidi="ar-DZ"/>
        </w:rPr>
        <w:t xml:space="preserve"> مع أصحاب المصلحة</w:t>
      </w:r>
      <w:r w:rsidR="008F583E">
        <w:rPr>
          <w:rFonts w:hint="cs"/>
          <w:rtl/>
        </w:rPr>
        <w:t xml:space="preserve"> </w:t>
      </w:r>
      <w:r w:rsidR="008F583E" w:rsidRPr="008F583E">
        <w:rPr>
          <w:rFonts w:ascii="Traditional Arabic" w:hAnsi="Traditional Arabic" w:cs="Traditional Arabic" w:hint="cs"/>
          <w:sz w:val="32"/>
          <w:szCs w:val="32"/>
          <w:rtl/>
          <w:lang w:val="en-US" w:bidi="ar-DZ"/>
        </w:rPr>
        <w:t>ل</w:t>
      </w:r>
      <w:bookmarkStart w:id="20" w:name="_Hlk114393732"/>
      <w:r w:rsidR="008F583E" w:rsidRPr="008F583E">
        <w:rPr>
          <w:rFonts w:ascii="Traditional Arabic" w:hAnsi="Traditional Arabic" w:cs="Traditional Arabic" w:hint="cs"/>
          <w:sz w:val="32"/>
          <w:szCs w:val="32"/>
          <w:rtl/>
          <w:lang w:val="en-US" w:bidi="ar-DZ"/>
        </w:rPr>
        <w:t>اس</w:t>
      </w:r>
      <w:r w:rsidR="007E2DFF" w:rsidRPr="007E2DFF">
        <w:rPr>
          <w:rFonts w:ascii="Traditional Arabic" w:hAnsi="Traditional Arabic" w:cs="Traditional Arabic"/>
          <w:sz w:val="32"/>
          <w:szCs w:val="32"/>
          <w:rtl/>
          <w:lang w:val="en-US" w:bidi="ar-DZ"/>
        </w:rPr>
        <w:t>تخراج المعرفة الضمنية</w:t>
      </w:r>
      <w:r w:rsidR="008F583E">
        <w:rPr>
          <w:rFonts w:ascii="Traditional Arabic" w:hAnsi="Traditional Arabic" w:cs="Traditional Arabic" w:hint="cs"/>
          <w:sz w:val="32"/>
          <w:szCs w:val="32"/>
          <w:rtl/>
          <w:lang w:val="en-US" w:bidi="ar-DZ"/>
        </w:rPr>
        <w:t xml:space="preserve"> </w:t>
      </w:r>
      <w:bookmarkEnd w:id="20"/>
      <w:r w:rsidR="008F583E">
        <w:rPr>
          <w:rFonts w:ascii="Traditional Arabic" w:hAnsi="Traditional Arabic" w:cs="Traditional Arabic" w:hint="cs"/>
          <w:sz w:val="32"/>
          <w:szCs w:val="32"/>
          <w:rtl/>
          <w:lang w:val="en-US" w:bidi="ar-DZ"/>
        </w:rPr>
        <w:t xml:space="preserve">في ظل </w:t>
      </w:r>
      <w:r w:rsidR="008F583E" w:rsidRPr="008F583E">
        <w:rPr>
          <w:rFonts w:ascii="Traditional Arabic" w:hAnsi="Traditional Arabic" w:cs="Traditional Arabic"/>
          <w:sz w:val="32"/>
          <w:szCs w:val="32"/>
          <w:rtl/>
          <w:lang w:val="en-US" w:bidi="ar-DZ"/>
        </w:rPr>
        <w:t>الاست</w:t>
      </w:r>
      <w:r w:rsidR="008F583E">
        <w:rPr>
          <w:rFonts w:ascii="Traditional Arabic" w:hAnsi="Traditional Arabic" w:cs="Traditional Arabic" w:hint="cs"/>
          <w:sz w:val="32"/>
          <w:szCs w:val="32"/>
          <w:rtl/>
          <w:lang w:val="en-US" w:bidi="ar-DZ"/>
        </w:rPr>
        <w:t>ع</w:t>
      </w:r>
      <w:r w:rsidR="008F583E" w:rsidRPr="008F583E">
        <w:rPr>
          <w:rFonts w:ascii="Traditional Arabic" w:hAnsi="Traditional Arabic" w:cs="Traditional Arabic"/>
          <w:sz w:val="32"/>
          <w:szCs w:val="32"/>
          <w:rtl/>
          <w:lang w:val="en-US" w:bidi="ar-DZ"/>
        </w:rPr>
        <w:t>م</w:t>
      </w:r>
      <w:r w:rsidR="008F583E">
        <w:rPr>
          <w:rFonts w:ascii="Traditional Arabic" w:hAnsi="Traditional Arabic" w:cs="Traditional Arabic" w:hint="cs"/>
          <w:sz w:val="32"/>
          <w:szCs w:val="32"/>
          <w:rtl/>
          <w:lang w:val="en-US" w:bidi="ar-DZ"/>
        </w:rPr>
        <w:t>ال</w:t>
      </w:r>
      <w:r w:rsidR="008F583E" w:rsidRPr="008F583E">
        <w:rPr>
          <w:rFonts w:ascii="Traditional Arabic" w:hAnsi="Traditional Arabic" w:cs="Traditional Arabic"/>
          <w:sz w:val="32"/>
          <w:szCs w:val="32"/>
          <w:rtl/>
          <w:lang w:val="en-US" w:bidi="ar-DZ"/>
        </w:rPr>
        <w:t xml:space="preserve"> الواسع النطاق لأدوات تكنولوجيا المعلومات</w:t>
      </w:r>
      <w:r w:rsidR="008F583E">
        <w:rPr>
          <w:rFonts w:ascii="Traditional Arabic" w:hAnsi="Traditional Arabic" w:cs="Traditional Arabic" w:hint="cs"/>
          <w:sz w:val="32"/>
          <w:szCs w:val="32"/>
          <w:rtl/>
          <w:lang w:val="en-US" w:bidi="ar-DZ"/>
        </w:rPr>
        <w:t xml:space="preserve"> </w:t>
      </w:r>
      <w:r w:rsidR="008F583E" w:rsidRPr="008F583E">
        <w:rPr>
          <w:rFonts w:ascii="Traditional Arabic" w:hAnsi="Traditional Arabic" w:cs="Traditional Arabic" w:hint="cs"/>
          <w:sz w:val="32"/>
          <w:szCs w:val="32"/>
          <w:rtl/>
          <w:lang w:val="en-US" w:bidi="ar-DZ"/>
        </w:rPr>
        <w:t>و3</w:t>
      </w:r>
      <w:r w:rsidR="008F583E" w:rsidRPr="008F583E">
        <w:rPr>
          <w:rFonts w:ascii="Traditional Arabic" w:hAnsi="Traditional Arabic" w:cs="Traditional Arabic"/>
          <w:sz w:val="32"/>
          <w:szCs w:val="32"/>
          <w:rtl/>
          <w:lang w:val="en-US" w:bidi="ar-DZ"/>
        </w:rPr>
        <w:t>) يفحص</w:t>
      </w:r>
      <w:r w:rsidR="008F583E">
        <w:rPr>
          <w:rFonts w:ascii="Traditional Arabic" w:hAnsi="Traditional Arabic" w:cs="Traditional Arabic" w:hint="cs"/>
          <w:sz w:val="32"/>
          <w:szCs w:val="32"/>
          <w:rtl/>
          <w:lang w:val="en-US" w:bidi="ar-DZ"/>
        </w:rPr>
        <w:t xml:space="preserve"> </w:t>
      </w:r>
      <w:r w:rsidR="008F583E" w:rsidRPr="008F583E">
        <w:rPr>
          <w:rFonts w:ascii="Traditional Arabic" w:hAnsi="Traditional Arabic" w:cs="Traditional Arabic"/>
          <w:sz w:val="32"/>
          <w:szCs w:val="32"/>
          <w:rtl/>
          <w:lang w:val="en-US" w:bidi="ar-DZ"/>
        </w:rPr>
        <w:t>تأثير</w:t>
      </w:r>
      <w:r w:rsidR="008F583E" w:rsidRPr="008F583E">
        <w:rPr>
          <w:rtl/>
        </w:rPr>
        <w:t xml:space="preserve"> </w:t>
      </w:r>
      <w:r w:rsidR="008F583E" w:rsidRPr="008F583E">
        <w:rPr>
          <w:rFonts w:ascii="Traditional Arabic" w:hAnsi="Traditional Arabic" w:cs="Traditional Arabic"/>
          <w:sz w:val="32"/>
          <w:szCs w:val="32"/>
          <w:rtl/>
          <w:lang w:val="en-US" w:bidi="ar-DZ"/>
        </w:rPr>
        <w:t>استخراج المعرفة الضمنية</w:t>
      </w:r>
      <w:r w:rsidR="005C33E4" w:rsidRPr="005C33E4">
        <w:rPr>
          <w:rtl/>
        </w:rPr>
        <w:t xml:space="preserve"> </w:t>
      </w:r>
      <w:r w:rsidR="005C33E4" w:rsidRPr="005C33E4">
        <w:rPr>
          <w:rFonts w:ascii="Traditional Arabic" w:hAnsi="Traditional Arabic" w:cs="Traditional Arabic"/>
          <w:sz w:val="32"/>
          <w:szCs w:val="32"/>
          <w:rtl/>
          <w:lang w:val="en-US" w:bidi="ar-DZ"/>
        </w:rPr>
        <w:t xml:space="preserve">لتنمية </w:t>
      </w:r>
      <w:bookmarkStart w:id="21" w:name="_Hlk114394002"/>
      <w:r w:rsidR="005C33E4" w:rsidRPr="005C33E4">
        <w:rPr>
          <w:rFonts w:ascii="Traditional Arabic" w:hAnsi="Traditional Arabic" w:cs="Traditional Arabic"/>
          <w:sz w:val="32"/>
          <w:szCs w:val="32"/>
          <w:rtl/>
          <w:lang w:val="en-US" w:bidi="ar-DZ"/>
        </w:rPr>
        <w:t>الابداع</w:t>
      </w:r>
      <w:r w:rsidR="005C33E4">
        <w:rPr>
          <w:rFonts w:ascii="Traditional Arabic" w:hAnsi="Traditional Arabic" w:cs="Traditional Arabic" w:hint="cs"/>
          <w:sz w:val="32"/>
          <w:szCs w:val="32"/>
          <w:rtl/>
          <w:lang w:val="en-US" w:bidi="ar-DZ"/>
        </w:rPr>
        <w:t xml:space="preserve"> التنظيمي</w:t>
      </w:r>
      <w:bookmarkEnd w:id="21"/>
      <w:r w:rsidR="0071581F" w:rsidRPr="000B60F3">
        <w:rPr>
          <w:rFonts w:ascii="Traditional Arabic" w:hAnsi="Traditional Arabic" w:cs="Traditional Arabic"/>
          <w:sz w:val="32"/>
          <w:szCs w:val="32"/>
          <w:rtl/>
          <w:lang w:val="en-US" w:bidi="ar-DZ"/>
        </w:rPr>
        <w:t>.</w:t>
      </w:r>
      <w:r w:rsidR="004429DB">
        <w:rPr>
          <w:rFonts w:ascii="Traditional Arabic" w:hAnsi="Traditional Arabic" w:cs="Traditional Arabic" w:hint="cs"/>
          <w:sz w:val="32"/>
          <w:szCs w:val="32"/>
          <w:rtl/>
          <w:lang w:val="en-US" w:bidi="ar-DZ"/>
        </w:rPr>
        <w:t xml:space="preserve"> </w:t>
      </w:r>
      <w:r w:rsidR="006A32EC" w:rsidRPr="006A32EC">
        <w:rPr>
          <w:rFonts w:ascii="Traditional Arabic" w:hAnsi="Traditional Arabic" w:cs="Traditional Arabic"/>
          <w:sz w:val="32"/>
          <w:szCs w:val="32"/>
          <w:rtl/>
          <w:lang w:val="en-US" w:bidi="ar-DZ"/>
        </w:rPr>
        <w:t xml:space="preserve">نجادل بأن </w:t>
      </w:r>
      <w:r w:rsidR="00A046A6">
        <w:rPr>
          <w:rFonts w:ascii="Traditional Arabic" w:hAnsi="Traditional Arabic" w:cs="Traditional Arabic" w:hint="cs"/>
          <w:sz w:val="32"/>
          <w:szCs w:val="32"/>
          <w:rtl/>
          <w:lang w:val="en-US" w:bidi="ar-DZ"/>
        </w:rPr>
        <w:t xml:space="preserve">تنمية </w:t>
      </w:r>
      <w:r w:rsidR="003F2FBF" w:rsidRPr="005C33E4">
        <w:rPr>
          <w:rFonts w:ascii="Traditional Arabic" w:hAnsi="Traditional Arabic" w:cs="Traditional Arabic"/>
          <w:sz w:val="32"/>
          <w:szCs w:val="32"/>
          <w:rtl/>
          <w:lang w:val="en-US" w:bidi="ar-DZ"/>
        </w:rPr>
        <w:t>الابداع</w:t>
      </w:r>
      <w:r w:rsidR="003F2FBF">
        <w:rPr>
          <w:rFonts w:ascii="Traditional Arabic" w:hAnsi="Traditional Arabic" w:cs="Traditional Arabic" w:hint="cs"/>
          <w:sz w:val="32"/>
          <w:szCs w:val="32"/>
          <w:rtl/>
          <w:lang w:val="en-US" w:bidi="ar-DZ"/>
        </w:rPr>
        <w:t xml:space="preserve"> التنظيمي</w:t>
      </w:r>
      <w:r w:rsidR="006A32EC" w:rsidRPr="006A32EC">
        <w:rPr>
          <w:rFonts w:ascii="Traditional Arabic" w:hAnsi="Traditional Arabic" w:cs="Traditional Arabic"/>
          <w:sz w:val="32"/>
          <w:szCs w:val="32"/>
          <w:rtl/>
          <w:lang w:val="en-US" w:bidi="ar-DZ"/>
        </w:rPr>
        <w:t xml:space="preserve"> في </w:t>
      </w:r>
      <w:r w:rsidR="00A046A6">
        <w:rPr>
          <w:rFonts w:ascii="Traditional Arabic" w:hAnsi="Traditional Arabic" w:cs="Traditional Arabic" w:hint="cs"/>
          <w:sz w:val="32"/>
          <w:szCs w:val="32"/>
          <w:rtl/>
          <w:lang w:val="en-US" w:bidi="ar-DZ"/>
        </w:rPr>
        <w:t>مؤسسة</w:t>
      </w:r>
      <w:r w:rsidR="00B71CF7" w:rsidRPr="00B71CF7">
        <w:rPr>
          <w:rFonts w:ascii="Traditional Arabic" w:hAnsi="Traditional Arabic" w:cs="Traditional Arabic"/>
          <w:sz w:val="32"/>
          <w:szCs w:val="32"/>
          <w:rtl/>
          <w:lang w:val="en-US" w:bidi="ar-DZ"/>
        </w:rPr>
        <w:t xml:space="preserve"> اتصالات الجزائر</w:t>
      </w:r>
      <w:r w:rsidR="006A32EC" w:rsidRPr="006A32EC">
        <w:rPr>
          <w:rFonts w:ascii="Traditional Arabic" w:hAnsi="Traditional Arabic" w:cs="Traditional Arabic"/>
          <w:sz w:val="32"/>
          <w:szCs w:val="32"/>
          <w:rtl/>
          <w:lang w:val="en-US" w:bidi="ar-DZ"/>
        </w:rPr>
        <w:t xml:space="preserve"> يتم تمكينه إلى من خلال</w:t>
      </w:r>
      <w:r w:rsidR="00B71CF7">
        <w:rPr>
          <w:rFonts w:ascii="Traditional Arabic" w:hAnsi="Traditional Arabic" w:cs="Traditional Arabic" w:hint="cs"/>
          <w:sz w:val="32"/>
          <w:szCs w:val="32"/>
          <w:rtl/>
          <w:lang w:val="en-US" w:bidi="ar-DZ"/>
        </w:rPr>
        <w:t xml:space="preserve"> </w:t>
      </w:r>
      <w:r w:rsidR="00A50FC2" w:rsidRPr="00A50FC2">
        <w:rPr>
          <w:rFonts w:ascii="Traditional Arabic" w:hAnsi="Traditional Arabic" w:cs="Traditional Arabic"/>
          <w:sz w:val="32"/>
          <w:szCs w:val="32"/>
          <w:rtl/>
          <w:lang w:val="en-US" w:bidi="ar-DZ"/>
        </w:rPr>
        <w:t>القدرات ال</w:t>
      </w:r>
      <w:r w:rsidR="00A50FC2">
        <w:rPr>
          <w:rFonts w:ascii="Traditional Arabic" w:hAnsi="Traditional Arabic" w:cs="Traditional Arabic" w:hint="cs"/>
          <w:sz w:val="32"/>
          <w:szCs w:val="32"/>
          <w:rtl/>
          <w:lang w:val="en-US" w:bidi="ar-DZ"/>
        </w:rPr>
        <w:t>تكنولوجية لاستخراج</w:t>
      </w:r>
      <w:r w:rsidR="00A50FC2" w:rsidRPr="00A50FC2">
        <w:rPr>
          <w:rFonts w:ascii="Traditional Arabic" w:hAnsi="Traditional Arabic" w:cs="Traditional Arabic"/>
          <w:sz w:val="32"/>
          <w:szCs w:val="32"/>
          <w:rtl/>
          <w:lang w:val="en-US" w:bidi="ar-DZ"/>
        </w:rPr>
        <w:t xml:space="preserve"> </w:t>
      </w:r>
      <w:r w:rsidR="003D3918">
        <w:rPr>
          <w:rFonts w:ascii="Traditional Arabic" w:hAnsi="Traditional Arabic" w:cs="Traditional Arabic" w:hint="cs"/>
          <w:sz w:val="32"/>
          <w:szCs w:val="32"/>
          <w:rtl/>
          <w:lang w:val="en-US" w:bidi="ar-DZ"/>
        </w:rPr>
        <w:t>ال</w:t>
      </w:r>
      <w:r w:rsidR="004429DB">
        <w:rPr>
          <w:rFonts w:ascii="Traditional Arabic" w:hAnsi="Traditional Arabic" w:cs="Traditional Arabic" w:hint="cs"/>
          <w:sz w:val="32"/>
          <w:szCs w:val="32"/>
          <w:rtl/>
          <w:lang w:val="en-US" w:bidi="ar-DZ"/>
        </w:rPr>
        <w:t xml:space="preserve">مخزون </w:t>
      </w:r>
      <w:r w:rsidR="00B71CF7">
        <w:rPr>
          <w:rFonts w:ascii="Traditional Arabic" w:hAnsi="Traditional Arabic" w:cs="Traditional Arabic" w:hint="cs"/>
          <w:sz w:val="32"/>
          <w:szCs w:val="32"/>
          <w:rtl/>
          <w:lang w:val="en-US" w:bidi="ar-DZ"/>
        </w:rPr>
        <w:t>المعرف</w:t>
      </w:r>
      <w:r w:rsidR="003D3918">
        <w:rPr>
          <w:rFonts w:ascii="Traditional Arabic" w:hAnsi="Traditional Arabic" w:cs="Traditional Arabic" w:hint="cs"/>
          <w:sz w:val="32"/>
          <w:szCs w:val="32"/>
          <w:rtl/>
          <w:lang w:val="en-US" w:bidi="ar-DZ"/>
        </w:rPr>
        <w:t>ي</w:t>
      </w:r>
      <w:r w:rsidR="00B71CF7">
        <w:rPr>
          <w:rFonts w:ascii="Traditional Arabic" w:hAnsi="Traditional Arabic" w:cs="Traditional Arabic" w:hint="cs"/>
          <w:sz w:val="32"/>
          <w:szCs w:val="32"/>
          <w:rtl/>
          <w:lang w:val="en-US" w:bidi="ar-DZ"/>
        </w:rPr>
        <w:t xml:space="preserve"> </w:t>
      </w:r>
      <w:r w:rsidR="004429DB">
        <w:rPr>
          <w:rFonts w:ascii="Traditional Arabic" w:hAnsi="Traditional Arabic" w:cs="Traditional Arabic" w:hint="cs"/>
          <w:sz w:val="32"/>
          <w:szCs w:val="32"/>
          <w:rtl/>
          <w:lang w:val="en-US" w:bidi="ar-DZ"/>
        </w:rPr>
        <w:t>ل</w:t>
      </w:r>
      <w:r w:rsidR="004429DB" w:rsidRPr="004429DB">
        <w:rPr>
          <w:rFonts w:ascii="Traditional Arabic" w:hAnsi="Traditional Arabic" w:cs="Traditional Arabic"/>
          <w:sz w:val="32"/>
          <w:szCs w:val="32"/>
          <w:rtl/>
          <w:lang w:val="en-US" w:bidi="ar-DZ"/>
        </w:rPr>
        <w:t>رأسمال الفكري</w:t>
      </w:r>
      <w:r w:rsidR="00E11D4A">
        <w:rPr>
          <w:rFonts w:ascii="Traditional Arabic" w:hAnsi="Traditional Arabic" w:cs="Traditional Arabic" w:hint="cs"/>
          <w:sz w:val="32"/>
          <w:szCs w:val="32"/>
          <w:rtl/>
          <w:lang w:val="en-US" w:bidi="ar-DZ"/>
        </w:rPr>
        <w:t>.</w:t>
      </w:r>
    </w:p>
    <w:p w14:paraId="3CD76429" w14:textId="528BB9B3" w:rsidR="000B60F3" w:rsidRPr="000B60F3" w:rsidRDefault="000B60F3" w:rsidP="00FD7CC0">
      <w:pPr>
        <w:bidi/>
        <w:spacing w:after="0" w:line="360" w:lineRule="auto"/>
        <w:rPr>
          <w:rFonts w:ascii="Traditional Arabic" w:hAnsi="Traditional Arabic" w:cs="Traditional Arabic"/>
          <w:sz w:val="32"/>
          <w:szCs w:val="32"/>
          <w:rtl/>
          <w:lang w:val="en-US" w:bidi="ar-DZ"/>
        </w:rPr>
      </w:pPr>
      <w:r w:rsidRPr="000B60F3">
        <w:rPr>
          <w:rFonts w:ascii="Traditional Arabic" w:hAnsi="Traditional Arabic" w:cs="Traditional Arabic"/>
          <w:sz w:val="32"/>
          <w:szCs w:val="32"/>
          <w:rtl/>
          <w:lang w:val="en-US" w:bidi="ar-DZ"/>
        </w:rPr>
        <w:t>وعليه فإن إشكالية الدراسة تتمحور بشكل أساسي حول</w:t>
      </w:r>
      <w:r w:rsidR="001405E9" w:rsidRPr="001405E9">
        <w:rPr>
          <w:rtl/>
        </w:rPr>
        <w:t xml:space="preserve"> </w:t>
      </w:r>
      <w:r w:rsidRPr="000B60F3">
        <w:rPr>
          <w:rFonts w:ascii="Traditional Arabic" w:hAnsi="Traditional Arabic" w:cs="Traditional Arabic"/>
          <w:sz w:val="32"/>
          <w:szCs w:val="32"/>
          <w:rtl/>
          <w:lang w:val="en-US" w:bidi="ar-DZ"/>
        </w:rPr>
        <w:t xml:space="preserve">دعم وتنمية الابداع التنظيمي من خلال إدارة مكونات </w:t>
      </w:r>
      <w:bookmarkStart w:id="22" w:name="_Hlk114394212"/>
      <w:r w:rsidRPr="000B60F3">
        <w:rPr>
          <w:rFonts w:ascii="Traditional Arabic" w:hAnsi="Traditional Arabic" w:cs="Traditional Arabic"/>
          <w:sz w:val="32"/>
          <w:szCs w:val="32"/>
          <w:rtl/>
          <w:lang w:val="en-US" w:bidi="ar-DZ"/>
        </w:rPr>
        <w:t>رأسمال الفكري</w:t>
      </w:r>
      <w:bookmarkEnd w:id="22"/>
      <w:r w:rsidR="005656F1">
        <w:rPr>
          <w:rFonts w:ascii="Traditional Arabic" w:hAnsi="Traditional Arabic" w:cs="Traditional Arabic" w:hint="cs"/>
          <w:sz w:val="32"/>
          <w:szCs w:val="32"/>
          <w:rtl/>
          <w:lang w:val="en-US" w:bidi="ar-DZ"/>
        </w:rPr>
        <w:t xml:space="preserve"> بشكل </w:t>
      </w:r>
      <w:r w:rsidR="005656F1" w:rsidRPr="005656F1">
        <w:rPr>
          <w:rFonts w:ascii="Traditional Arabic" w:hAnsi="Traditional Arabic" w:cs="Traditional Arabic"/>
          <w:sz w:val="32"/>
          <w:szCs w:val="32"/>
          <w:rtl/>
          <w:lang w:val="en-US" w:bidi="ar-DZ"/>
        </w:rPr>
        <w:t>ديناميكي</w:t>
      </w:r>
      <w:r w:rsidR="005656F1">
        <w:rPr>
          <w:rFonts w:ascii="Traditional Arabic" w:hAnsi="Traditional Arabic" w:cs="Traditional Arabic" w:hint="cs"/>
          <w:sz w:val="32"/>
          <w:szCs w:val="32"/>
          <w:rtl/>
          <w:lang w:val="en-US" w:bidi="ar-DZ"/>
        </w:rPr>
        <w:t xml:space="preserve">. </w:t>
      </w:r>
      <w:r w:rsidRPr="000B60F3">
        <w:rPr>
          <w:rFonts w:ascii="Traditional Arabic" w:hAnsi="Traditional Arabic" w:cs="Traditional Arabic"/>
          <w:sz w:val="32"/>
          <w:szCs w:val="32"/>
          <w:rtl/>
          <w:lang w:val="en-US" w:bidi="ar-DZ"/>
        </w:rPr>
        <w:t>في هذا السياق نقوم بصياغة ال</w:t>
      </w:r>
      <w:r w:rsidR="003847A5">
        <w:rPr>
          <w:rFonts w:ascii="Traditional Arabic" w:hAnsi="Traditional Arabic" w:cs="Traditional Arabic" w:hint="cs"/>
          <w:sz w:val="32"/>
          <w:szCs w:val="32"/>
          <w:rtl/>
          <w:lang w:val="en-US" w:bidi="ar-DZ"/>
        </w:rPr>
        <w:t>سؤال الرئيسي</w:t>
      </w:r>
      <w:r w:rsidRPr="000B60F3">
        <w:rPr>
          <w:rFonts w:ascii="Traditional Arabic" w:hAnsi="Traditional Arabic" w:cs="Traditional Arabic"/>
          <w:sz w:val="32"/>
          <w:szCs w:val="32"/>
          <w:rtl/>
          <w:lang w:val="en-US" w:bidi="ar-DZ"/>
        </w:rPr>
        <w:t xml:space="preserve"> التالي</w:t>
      </w:r>
      <w:r w:rsidRPr="000B60F3">
        <w:rPr>
          <w:rFonts w:ascii="Traditional Arabic" w:hAnsi="Traditional Arabic" w:cs="Traditional Arabic"/>
          <w:sz w:val="32"/>
          <w:szCs w:val="32"/>
          <w:lang w:val="en-US" w:bidi="ar-DZ"/>
        </w:rPr>
        <w:t>:</w:t>
      </w:r>
      <w:r w:rsidR="00777293" w:rsidRPr="00777293">
        <w:rPr>
          <w:rtl/>
        </w:rPr>
        <w:t xml:space="preserve"> </w:t>
      </w:r>
      <w:r w:rsidR="00777293" w:rsidRPr="00777293">
        <w:rPr>
          <w:rFonts w:ascii="Traditional Arabic" w:hAnsi="Traditional Arabic" w:cs="Traditional Arabic"/>
          <w:sz w:val="32"/>
          <w:szCs w:val="32"/>
          <w:rtl/>
          <w:lang w:val="en-US" w:bidi="ar-DZ"/>
        </w:rPr>
        <w:t>للبحث:</w:t>
      </w:r>
      <w:r w:rsidRPr="000B60F3">
        <w:rPr>
          <w:rFonts w:ascii="Traditional Arabic" w:hAnsi="Traditional Arabic" w:cs="Traditional Arabic"/>
          <w:sz w:val="32"/>
          <w:szCs w:val="32"/>
          <w:lang w:val="en-US" w:bidi="ar-DZ"/>
        </w:rPr>
        <w:t xml:space="preserve"> </w:t>
      </w:r>
    </w:p>
    <w:p w14:paraId="2E2A4F37" w14:textId="4599F634" w:rsidR="000B60F3" w:rsidRPr="008D1D0A" w:rsidRDefault="000B60F3" w:rsidP="00FD7CC0">
      <w:pPr>
        <w:bidi/>
        <w:spacing w:after="0" w:line="360" w:lineRule="auto"/>
        <w:jc w:val="both"/>
        <w:rPr>
          <w:rFonts w:ascii="Traditional Arabic" w:hAnsi="Traditional Arabic" w:cs="Traditional Arabic"/>
          <w:b/>
          <w:bCs/>
          <w:sz w:val="32"/>
          <w:szCs w:val="32"/>
          <w:rtl/>
          <w:lang w:val="en-US" w:bidi="ar-DZ"/>
        </w:rPr>
      </w:pPr>
      <w:r w:rsidRPr="000B60F3">
        <w:rPr>
          <w:rFonts w:ascii="Traditional Arabic" w:hAnsi="Traditional Arabic" w:cs="Traditional Arabic"/>
          <w:b/>
          <w:bCs/>
          <w:sz w:val="32"/>
          <w:szCs w:val="32"/>
          <w:rtl/>
          <w:lang w:val="en-US" w:bidi="ar-DZ"/>
        </w:rPr>
        <w:t xml:space="preserve">     </w:t>
      </w:r>
      <w:r w:rsidRPr="008D1D0A">
        <w:rPr>
          <w:rFonts w:ascii="Traditional Arabic" w:hAnsi="Traditional Arabic" w:cs="Traditional Arabic"/>
          <w:b/>
          <w:bCs/>
          <w:sz w:val="32"/>
          <w:szCs w:val="32"/>
          <w:rtl/>
          <w:lang w:val="en-US" w:bidi="ar-DZ"/>
        </w:rPr>
        <w:t>ما مدى تأثير رأس المال الفكري في تنمية الابداع التنظيمي، باستخراج المعرفة الضمنية في مؤسسة (اتصالات الجزائر</w:t>
      </w:r>
      <w:r w:rsidR="001C5F60" w:rsidRPr="008D1D0A">
        <w:rPr>
          <w:rFonts w:ascii="Traditional Arabic" w:hAnsi="Traditional Arabic" w:cs="Traditional Arabic" w:hint="cs"/>
          <w:b/>
          <w:bCs/>
          <w:sz w:val="32"/>
          <w:szCs w:val="32"/>
          <w:rtl/>
          <w:lang w:val="en-US" w:bidi="ar-DZ"/>
        </w:rPr>
        <w:t>)؟</w:t>
      </w:r>
    </w:p>
    <w:p w14:paraId="41661388" w14:textId="56E6C1B7" w:rsidR="000B60F3" w:rsidRPr="000B60F3" w:rsidRDefault="000B60F3" w:rsidP="008D1D0A">
      <w:pPr>
        <w:bidi/>
        <w:spacing w:line="360" w:lineRule="auto"/>
        <w:jc w:val="both"/>
        <w:rPr>
          <w:rFonts w:ascii="Traditional Arabic" w:hAnsi="Traditional Arabic" w:cs="Traditional Arabic"/>
          <w:sz w:val="32"/>
          <w:szCs w:val="32"/>
          <w:rtl/>
          <w:lang w:bidi="ar-DZ"/>
        </w:rPr>
      </w:pPr>
      <w:r w:rsidRPr="000B60F3">
        <w:rPr>
          <w:rFonts w:ascii="Traditional Arabic" w:hAnsi="Traditional Arabic" w:cs="Traditional Arabic" w:hint="cs"/>
          <w:sz w:val="32"/>
          <w:szCs w:val="32"/>
          <w:rtl/>
          <w:lang w:bidi="ar-DZ"/>
        </w:rPr>
        <w:t xml:space="preserve">      </w:t>
      </w:r>
      <w:r w:rsidR="00777293">
        <w:rPr>
          <w:rFonts w:ascii="Traditional Arabic" w:hAnsi="Traditional Arabic" w:cs="Traditional Arabic" w:hint="cs"/>
          <w:sz w:val="32"/>
          <w:szCs w:val="32"/>
          <w:rtl/>
          <w:lang w:bidi="ar-DZ"/>
        </w:rPr>
        <w:t>التساؤل الرئيس السابق يقودنا إلى طرح</w:t>
      </w:r>
      <w:r w:rsidRPr="000B60F3">
        <w:rPr>
          <w:rFonts w:ascii="Traditional Arabic" w:hAnsi="Traditional Arabic" w:cs="Traditional Arabic" w:hint="cs"/>
          <w:sz w:val="32"/>
          <w:szCs w:val="32"/>
          <w:rtl/>
          <w:lang w:bidi="ar-DZ"/>
        </w:rPr>
        <w:t xml:space="preserve"> التساؤلات الفرعية الآتية:</w:t>
      </w:r>
    </w:p>
    <w:p w14:paraId="0408130A" w14:textId="77777777" w:rsidR="000B60F3" w:rsidRPr="000B60F3" w:rsidRDefault="000B60F3" w:rsidP="008D1D0A">
      <w:pPr>
        <w:numPr>
          <w:ilvl w:val="0"/>
          <w:numId w:val="23"/>
        </w:numPr>
        <w:bidi/>
        <w:spacing w:line="360" w:lineRule="auto"/>
        <w:contextualSpacing/>
        <w:jc w:val="both"/>
        <w:rPr>
          <w:rFonts w:ascii="Traditional Arabic" w:hAnsi="Traditional Arabic" w:cs="Traditional Arabic"/>
          <w:sz w:val="32"/>
          <w:szCs w:val="32"/>
          <w:lang w:bidi="ar-DZ"/>
        </w:rPr>
      </w:pPr>
      <w:r w:rsidRPr="000B60F3">
        <w:rPr>
          <w:rFonts w:ascii="Traditional Arabic" w:hAnsi="Traditional Arabic" w:cs="Traditional Arabic" w:hint="cs"/>
          <w:sz w:val="32"/>
          <w:szCs w:val="32"/>
          <w:rtl/>
          <w:lang w:bidi="ar-DZ"/>
        </w:rPr>
        <w:t>هل تولي المؤسسة الاقتصادية محل الدراسة أهمية لرأس مالها الفكري؟</w:t>
      </w:r>
    </w:p>
    <w:p w14:paraId="0EC5F2BF" w14:textId="2136969B" w:rsidR="005309B6" w:rsidRDefault="005309B6" w:rsidP="008D1D0A">
      <w:pPr>
        <w:numPr>
          <w:ilvl w:val="0"/>
          <w:numId w:val="23"/>
        </w:numPr>
        <w:bidi/>
        <w:spacing w:line="360" w:lineRule="auto"/>
        <w:contextualSpacing/>
        <w:jc w:val="both"/>
        <w:rPr>
          <w:rFonts w:ascii="Traditional Arabic" w:hAnsi="Traditional Arabic" w:cs="Traditional Arabic"/>
          <w:sz w:val="32"/>
          <w:szCs w:val="32"/>
          <w:lang w:bidi="ar-DZ"/>
        </w:rPr>
      </w:pPr>
      <w:r w:rsidRPr="005309B6">
        <w:rPr>
          <w:rFonts w:ascii="Traditional Arabic" w:hAnsi="Traditional Arabic" w:cs="Traditional Arabic"/>
          <w:sz w:val="32"/>
          <w:szCs w:val="32"/>
          <w:rtl/>
          <w:lang w:bidi="ar-DZ"/>
        </w:rPr>
        <w:t xml:space="preserve">بالنظر إلى العلاقة بين رأس المال الفكري </w:t>
      </w:r>
      <w:r w:rsidR="00E73092">
        <w:rPr>
          <w:rFonts w:ascii="Traditional Arabic" w:hAnsi="Traditional Arabic" w:cs="Traditional Arabic" w:hint="cs"/>
          <w:sz w:val="32"/>
          <w:szCs w:val="32"/>
          <w:rtl/>
          <w:lang w:bidi="ar-DZ"/>
        </w:rPr>
        <w:t>وتكنولوجيا المعلومات والاتصال</w:t>
      </w:r>
      <w:r w:rsidRPr="005309B6">
        <w:rPr>
          <w:rFonts w:ascii="Traditional Arabic" w:hAnsi="Traditional Arabic" w:cs="Traditional Arabic"/>
          <w:sz w:val="32"/>
          <w:szCs w:val="32"/>
          <w:rtl/>
          <w:lang w:bidi="ar-DZ"/>
        </w:rPr>
        <w:t>، كيف يمكن دعم مفهوم</w:t>
      </w:r>
      <w:r>
        <w:rPr>
          <w:rFonts w:ascii="Traditional Arabic" w:hAnsi="Traditional Arabic" w:cs="Traditional Arabic" w:hint="cs"/>
          <w:sz w:val="32"/>
          <w:szCs w:val="32"/>
          <w:rtl/>
          <w:lang w:val="en-US" w:bidi="ar-DZ"/>
        </w:rPr>
        <w:t xml:space="preserve"> استخرج </w:t>
      </w:r>
      <w:r w:rsidRPr="005309B6">
        <w:rPr>
          <w:rFonts w:ascii="Traditional Arabic" w:hAnsi="Traditional Arabic" w:cs="Traditional Arabic"/>
          <w:sz w:val="32"/>
          <w:szCs w:val="32"/>
          <w:rtl/>
          <w:lang w:bidi="ar-DZ"/>
        </w:rPr>
        <w:t>المعرفة الضمنية؟</w:t>
      </w:r>
      <w:r w:rsidRPr="005309B6">
        <w:rPr>
          <w:rFonts w:ascii="Traditional Arabic" w:hAnsi="Traditional Arabic" w:cs="Traditional Arabic" w:hint="cs"/>
          <w:sz w:val="32"/>
          <w:szCs w:val="32"/>
          <w:rtl/>
          <w:lang w:bidi="ar-DZ"/>
        </w:rPr>
        <w:t xml:space="preserve"> </w:t>
      </w:r>
    </w:p>
    <w:p w14:paraId="558085AB" w14:textId="0148FD16" w:rsidR="000B60F3" w:rsidRPr="000B60F3" w:rsidRDefault="00C84579" w:rsidP="008D1D0A">
      <w:pPr>
        <w:numPr>
          <w:ilvl w:val="0"/>
          <w:numId w:val="23"/>
        </w:numPr>
        <w:bidi/>
        <w:spacing w:line="360" w:lineRule="auto"/>
        <w:contextualSpacing/>
        <w:jc w:val="both"/>
        <w:rPr>
          <w:rFonts w:ascii="Traditional Arabic" w:hAnsi="Traditional Arabic" w:cs="Traditional Arabic"/>
          <w:sz w:val="32"/>
          <w:szCs w:val="32"/>
          <w:lang w:bidi="ar-DZ"/>
        </w:rPr>
      </w:pPr>
      <w:r w:rsidRPr="00C84579">
        <w:rPr>
          <w:rFonts w:ascii="Traditional Arabic" w:hAnsi="Traditional Arabic" w:cs="Traditional Arabic"/>
          <w:sz w:val="32"/>
          <w:szCs w:val="32"/>
          <w:rtl/>
          <w:lang w:bidi="ar-DZ"/>
        </w:rPr>
        <w:lastRenderedPageBreak/>
        <w:t xml:space="preserve">كيف </w:t>
      </w:r>
      <w:r>
        <w:rPr>
          <w:rFonts w:ascii="Traditional Arabic" w:hAnsi="Traditional Arabic" w:cs="Traditional Arabic" w:hint="cs"/>
          <w:sz w:val="32"/>
          <w:szCs w:val="32"/>
          <w:rtl/>
          <w:lang w:bidi="ar-DZ"/>
        </w:rPr>
        <w:t>ت</w:t>
      </w:r>
      <w:r w:rsidRPr="00C84579">
        <w:rPr>
          <w:rFonts w:ascii="Traditional Arabic" w:hAnsi="Traditional Arabic" w:cs="Traditional Arabic"/>
          <w:sz w:val="32"/>
          <w:szCs w:val="32"/>
          <w:rtl/>
          <w:lang w:bidi="ar-DZ"/>
        </w:rPr>
        <w:t>ستفيد</w:t>
      </w:r>
      <w:r>
        <w:rPr>
          <w:rFonts w:ascii="Traditional Arabic" w:hAnsi="Traditional Arabic" w:cs="Traditional Arabic" w:hint="cs"/>
          <w:sz w:val="32"/>
          <w:szCs w:val="32"/>
          <w:rtl/>
          <w:lang w:bidi="ar-DZ"/>
        </w:rPr>
        <w:t xml:space="preserve"> المؤسسة </w:t>
      </w:r>
      <w:r w:rsidR="00E96467">
        <w:rPr>
          <w:rFonts w:ascii="Traditional Arabic" w:hAnsi="Traditional Arabic" w:cs="Traditional Arabic" w:hint="cs"/>
          <w:sz w:val="32"/>
          <w:szCs w:val="32"/>
          <w:rtl/>
          <w:lang w:bidi="ar-DZ"/>
        </w:rPr>
        <w:t xml:space="preserve">من </w:t>
      </w:r>
      <w:r w:rsidR="0001568F">
        <w:rPr>
          <w:rFonts w:ascii="Traditional Arabic" w:hAnsi="Traditional Arabic" w:cs="Traditional Arabic" w:hint="cs"/>
          <w:sz w:val="32"/>
          <w:szCs w:val="32"/>
          <w:rtl/>
          <w:lang w:bidi="ar-DZ"/>
        </w:rPr>
        <w:t xml:space="preserve">المعرفة الضمنية </w:t>
      </w:r>
      <w:r>
        <w:rPr>
          <w:rFonts w:ascii="Traditional Arabic" w:hAnsi="Traditional Arabic" w:cs="Traditional Arabic" w:hint="cs"/>
          <w:sz w:val="32"/>
          <w:szCs w:val="32"/>
          <w:rtl/>
          <w:lang w:bidi="ar-DZ"/>
        </w:rPr>
        <w:t>ل</w:t>
      </w:r>
      <w:r w:rsidR="000B60F3" w:rsidRPr="000B60F3">
        <w:rPr>
          <w:rFonts w:ascii="Traditional Arabic" w:hAnsi="Traditional Arabic" w:cs="Traditional Arabic" w:hint="cs"/>
          <w:sz w:val="32"/>
          <w:szCs w:val="32"/>
          <w:rtl/>
          <w:lang w:bidi="ar-DZ"/>
        </w:rPr>
        <w:t>رأس مال</w:t>
      </w:r>
      <w:r>
        <w:rPr>
          <w:rFonts w:ascii="Traditional Arabic" w:hAnsi="Traditional Arabic" w:cs="Traditional Arabic" w:hint="cs"/>
          <w:sz w:val="32"/>
          <w:szCs w:val="32"/>
          <w:rtl/>
          <w:lang w:bidi="ar-DZ"/>
        </w:rPr>
        <w:t>ها</w:t>
      </w:r>
      <w:r w:rsidR="000B60F3" w:rsidRPr="000B60F3">
        <w:rPr>
          <w:rFonts w:ascii="Traditional Arabic" w:hAnsi="Traditional Arabic" w:cs="Traditional Arabic" w:hint="cs"/>
          <w:sz w:val="32"/>
          <w:szCs w:val="32"/>
          <w:rtl/>
          <w:lang w:bidi="ar-DZ"/>
        </w:rPr>
        <w:t xml:space="preserve"> </w:t>
      </w:r>
      <w:r w:rsidR="00E73092" w:rsidRPr="000B60F3">
        <w:rPr>
          <w:rFonts w:ascii="Traditional Arabic" w:hAnsi="Traditional Arabic" w:cs="Traditional Arabic" w:hint="cs"/>
          <w:sz w:val="32"/>
          <w:szCs w:val="32"/>
          <w:rtl/>
          <w:lang w:bidi="ar-DZ"/>
        </w:rPr>
        <w:t>الفكري</w:t>
      </w:r>
      <w:r w:rsidR="00E73092">
        <w:rPr>
          <w:rFonts w:ascii="Traditional Arabic" w:hAnsi="Traditional Arabic" w:cs="Traditional Arabic" w:hint="cs"/>
          <w:sz w:val="32"/>
          <w:szCs w:val="32"/>
          <w:rtl/>
          <w:lang w:bidi="ar-DZ"/>
        </w:rPr>
        <w:t>؟</w:t>
      </w:r>
    </w:p>
    <w:p w14:paraId="6EC4DF52" w14:textId="26025631" w:rsidR="000B60F3" w:rsidRPr="000B60F3" w:rsidRDefault="000B60F3" w:rsidP="008D1D0A">
      <w:pPr>
        <w:numPr>
          <w:ilvl w:val="0"/>
          <w:numId w:val="23"/>
        </w:numPr>
        <w:bidi/>
        <w:spacing w:line="360" w:lineRule="auto"/>
        <w:contextualSpacing/>
        <w:jc w:val="both"/>
        <w:rPr>
          <w:rFonts w:ascii="Traditional Arabic" w:hAnsi="Traditional Arabic" w:cs="Traditional Arabic"/>
          <w:sz w:val="32"/>
          <w:szCs w:val="32"/>
          <w:lang w:bidi="ar-DZ"/>
        </w:rPr>
      </w:pPr>
      <w:r w:rsidRPr="000B60F3">
        <w:rPr>
          <w:rFonts w:ascii="Traditional Arabic" w:hAnsi="Traditional Arabic" w:cs="Traditional Arabic" w:hint="cs"/>
          <w:sz w:val="32"/>
          <w:szCs w:val="32"/>
          <w:rtl/>
          <w:lang w:bidi="ar-DZ"/>
        </w:rPr>
        <w:t>هل هناك تأثير مباشر ل</w:t>
      </w:r>
      <w:bookmarkStart w:id="23" w:name="_Hlk114479259"/>
      <w:r w:rsidRPr="000B60F3">
        <w:rPr>
          <w:rFonts w:ascii="Traditional Arabic" w:hAnsi="Traditional Arabic" w:cs="Traditional Arabic" w:hint="cs"/>
          <w:sz w:val="32"/>
          <w:szCs w:val="32"/>
          <w:rtl/>
          <w:lang w:bidi="ar-DZ"/>
        </w:rPr>
        <w:t xml:space="preserve">رأس المال الفكري </w:t>
      </w:r>
      <w:bookmarkEnd w:id="23"/>
      <w:r w:rsidRPr="000B60F3">
        <w:rPr>
          <w:rFonts w:ascii="Traditional Arabic" w:hAnsi="Traditional Arabic" w:cs="Traditional Arabic" w:hint="cs"/>
          <w:sz w:val="32"/>
          <w:szCs w:val="32"/>
          <w:rtl/>
          <w:lang w:bidi="ar-DZ"/>
        </w:rPr>
        <w:t xml:space="preserve">على تنمية </w:t>
      </w:r>
      <w:bookmarkStart w:id="24" w:name="_Hlk114479272"/>
      <w:r w:rsidRPr="000B60F3">
        <w:rPr>
          <w:rFonts w:ascii="Traditional Arabic" w:hAnsi="Traditional Arabic" w:cs="Traditional Arabic" w:hint="cs"/>
          <w:sz w:val="32"/>
          <w:szCs w:val="32"/>
          <w:rtl/>
          <w:lang w:bidi="ar-DZ"/>
        </w:rPr>
        <w:t>الابداع التنظيمي</w:t>
      </w:r>
      <w:bookmarkEnd w:id="24"/>
      <w:r w:rsidRPr="000B60F3">
        <w:rPr>
          <w:rFonts w:ascii="Traditional Arabic" w:hAnsi="Traditional Arabic" w:cs="Traditional Arabic" w:hint="cs"/>
          <w:sz w:val="32"/>
          <w:szCs w:val="32"/>
          <w:rtl/>
          <w:lang w:bidi="ar-DZ"/>
        </w:rPr>
        <w:t>؟</w:t>
      </w:r>
    </w:p>
    <w:p w14:paraId="35774E97" w14:textId="4E1FE2FE" w:rsidR="00761632" w:rsidRPr="008B722D" w:rsidRDefault="00761632" w:rsidP="00BB379D">
      <w:pPr>
        <w:bidi/>
        <w:spacing w:line="360" w:lineRule="auto"/>
        <w:contextualSpacing/>
        <w:jc w:val="both"/>
        <w:rPr>
          <w:rFonts w:ascii="Traditional Arabic" w:hAnsi="Traditional Arabic" w:cs="Traditional Arabic"/>
          <w:b/>
          <w:bCs/>
          <w:sz w:val="30"/>
          <w:szCs w:val="30"/>
          <w:rtl/>
          <w:lang w:val="en-US" w:bidi="ar-DZ"/>
        </w:rPr>
      </w:pPr>
      <w:bookmarkStart w:id="25" w:name="_Hlk114829063"/>
      <w:r w:rsidRPr="008B722D">
        <w:rPr>
          <w:rFonts w:ascii="Traditional Arabic" w:hAnsi="Traditional Arabic" w:cs="Traditional Arabic" w:hint="cs"/>
          <w:b/>
          <w:bCs/>
          <w:sz w:val="30"/>
          <w:szCs w:val="30"/>
          <w:rtl/>
          <w:lang w:bidi="ar-DZ"/>
        </w:rPr>
        <w:t>3</w:t>
      </w:r>
      <w:r w:rsidR="0082231A" w:rsidRPr="008B722D">
        <w:rPr>
          <w:rFonts w:ascii="Traditional Arabic" w:hAnsi="Traditional Arabic" w:cs="Traditional Arabic" w:hint="cs"/>
          <w:b/>
          <w:bCs/>
          <w:sz w:val="30"/>
          <w:szCs w:val="30"/>
          <w:rtl/>
          <w:lang w:bidi="ar-DZ"/>
        </w:rPr>
        <w:t>-</w:t>
      </w:r>
      <w:r w:rsidRPr="008B722D">
        <w:rPr>
          <w:rFonts w:ascii="Traditional Arabic" w:hAnsi="Traditional Arabic" w:cs="Traditional Arabic" w:hint="cs"/>
          <w:b/>
          <w:bCs/>
          <w:sz w:val="30"/>
          <w:szCs w:val="30"/>
          <w:rtl/>
          <w:lang w:bidi="ar-DZ"/>
        </w:rPr>
        <w:t xml:space="preserve"> فرضيات </w:t>
      </w:r>
      <w:r w:rsidR="008B722D" w:rsidRPr="008B722D">
        <w:rPr>
          <w:rFonts w:ascii="Traditional Arabic" w:hAnsi="Traditional Arabic" w:cs="Traditional Arabic" w:hint="cs"/>
          <w:b/>
          <w:bCs/>
          <w:sz w:val="30"/>
          <w:szCs w:val="30"/>
          <w:rtl/>
          <w:lang w:bidi="ar-DZ"/>
        </w:rPr>
        <w:t>الدراسة:</w:t>
      </w:r>
    </w:p>
    <w:p w14:paraId="122A0064" w14:textId="24504EC4" w:rsidR="008B722D" w:rsidRPr="00320736" w:rsidRDefault="008B722D" w:rsidP="00BB379D">
      <w:pPr>
        <w:bidi/>
        <w:spacing w:line="360" w:lineRule="auto"/>
        <w:contextualSpacing/>
        <w:jc w:val="both"/>
        <w:rPr>
          <w:rFonts w:ascii="Traditional Arabic" w:hAnsi="Traditional Arabic" w:cs="Traditional Arabic"/>
          <w:sz w:val="32"/>
          <w:szCs w:val="32"/>
          <w:rtl/>
          <w:lang w:val="en-US" w:bidi="ar-DZ"/>
        </w:rPr>
      </w:pPr>
      <w:r w:rsidRPr="00320736">
        <w:rPr>
          <w:rFonts w:ascii="Traditional Arabic" w:hAnsi="Traditional Arabic" w:cs="Traditional Arabic" w:hint="cs"/>
          <w:sz w:val="32"/>
          <w:szCs w:val="32"/>
          <w:rtl/>
          <w:lang w:val="en-US" w:bidi="ar-DZ"/>
        </w:rPr>
        <w:t xml:space="preserve">استنادا </w:t>
      </w:r>
      <w:r w:rsidR="00320736" w:rsidRPr="00320736">
        <w:rPr>
          <w:rFonts w:ascii="Traditional Arabic" w:hAnsi="Traditional Arabic" w:cs="Traditional Arabic" w:hint="cs"/>
          <w:sz w:val="32"/>
          <w:szCs w:val="32"/>
          <w:rtl/>
          <w:lang w:val="en-US" w:bidi="ar-DZ"/>
        </w:rPr>
        <w:t>إلى إشكالية الدراسة، وقصد الإجابة على مختلف التساؤلات المطروحة</w:t>
      </w:r>
      <w:r w:rsidR="00EC690E">
        <w:rPr>
          <w:rFonts w:ascii="Traditional Arabic" w:hAnsi="Traditional Arabic" w:cs="Traditional Arabic" w:hint="cs"/>
          <w:sz w:val="32"/>
          <w:szCs w:val="32"/>
          <w:rtl/>
          <w:lang w:val="en-US" w:bidi="ar-DZ"/>
        </w:rPr>
        <w:t>، تمت صياغة الفرضيات على النحو التالي:</w:t>
      </w:r>
    </w:p>
    <w:p w14:paraId="3D0ED1E5" w14:textId="25F6B765" w:rsidR="00761632" w:rsidRPr="000B60F3" w:rsidRDefault="00761632" w:rsidP="00BB379D">
      <w:pPr>
        <w:bidi/>
        <w:spacing w:line="360" w:lineRule="auto"/>
        <w:contextualSpacing/>
        <w:jc w:val="both"/>
        <w:rPr>
          <w:rFonts w:ascii="Traditional Arabic" w:hAnsi="Traditional Arabic" w:cs="Traditional Arabic"/>
          <w:sz w:val="32"/>
          <w:szCs w:val="32"/>
          <w:rtl/>
          <w:lang w:bidi="ar-DZ"/>
        </w:rPr>
      </w:pPr>
      <w:r w:rsidRPr="000B60F3">
        <w:rPr>
          <w:rFonts w:ascii="Traditional Arabic" w:hAnsi="Traditional Arabic" w:cs="Traditional Arabic" w:hint="cs"/>
          <w:b/>
          <w:bCs/>
          <w:sz w:val="32"/>
          <w:szCs w:val="32"/>
          <w:rtl/>
          <w:lang w:bidi="ar-DZ"/>
        </w:rPr>
        <w:t xml:space="preserve"> 1-الفرضية الأولى:</w:t>
      </w:r>
      <w:r w:rsidRPr="000B60F3">
        <w:rPr>
          <w:rFonts w:ascii="Traditional Arabic" w:hAnsi="Traditional Arabic" w:cs="Traditional Arabic" w:hint="cs"/>
          <w:sz w:val="32"/>
          <w:szCs w:val="32"/>
          <w:rtl/>
          <w:lang w:bidi="ar-DZ"/>
        </w:rPr>
        <w:t xml:space="preserve"> تكنولوجيا المعلومات والاتصال</w:t>
      </w:r>
      <w:r w:rsidRPr="000B60F3">
        <w:rPr>
          <w:rFonts w:ascii="Traditional Arabic" w:hAnsi="Traditional Arabic" w:cs="Traditional Arabic"/>
          <w:sz w:val="32"/>
          <w:szCs w:val="32"/>
          <w:rtl/>
          <w:lang w:bidi="ar-DZ"/>
        </w:rPr>
        <w:t xml:space="preserve"> ل</w:t>
      </w:r>
      <w:r w:rsidRPr="000B60F3">
        <w:rPr>
          <w:rFonts w:ascii="Traditional Arabic" w:hAnsi="Traditional Arabic" w:cs="Traditional Arabic" w:hint="cs"/>
          <w:sz w:val="32"/>
          <w:szCs w:val="32"/>
          <w:rtl/>
          <w:lang w:bidi="ar-DZ"/>
        </w:rPr>
        <w:t xml:space="preserve">ها </w:t>
      </w:r>
      <w:r w:rsidRPr="000B60F3">
        <w:rPr>
          <w:rFonts w:ascii="Traditional Arabic" w:hAnsi="Traditional Arabic" w:cs="Traditional Arabic"/>
          <w:sz w:val="32"/>
          <w:szCs w:val="32"/>
          <w:rtl/>
          <w:lang w:bidi="ar-DZ"/>
        </w:rPr>
        <w:t xml:space="preserve">تأثير إيجابي وهام </w:t>
      </w:r>
      <w:r w:rsidRPr="000B60F3">
        <w:rPr>
          <w:rFonts w:ascii="Traditional Arabic" w:hAnsi="Traditional Arabic" w:cs="Traditional Arabic" w:hint="cs"/>
          <w:sz w:val="32"/>
          <w:szCs w:val="32"/>
          <w:rtl/>
          <w:lang w:bidi="ar-DZ"/>
        </w:rPr>
        <w:t>على رأسمال الفكري.</w:t>
      </w:r>
    </w:p>
    <w:p w14:paraId="7C970C43" w14:textId="495508C7" w:rsidR="00761632" w:rsidRPr="000B60F3" w:rsidRDefault="00761632" w:rsidP="00BB379D">
      <w:pPr>
        <w:bidi/>
        <w:spacing w:line="360" w:lineRule="auto"/>
        <w:contextualSpacing/>
        <w:jc w:val="both"/>
        <w:rPr>
          <w:rFonts w:ascii="Traditional Arabic" w:hAnsi="Traditional Arabic" w:cs="Traditional Arabic"/>
          <w:color w:val="FF0000"/>
          <w:sz w:val="32"/>
          <w:szCs w:val="32"/>
          <w:rtl/>
          <w:lang w:bidi="ar-DZ"/>
        </w:rPr>
      </w:pPr>
      <w:r w:rsidRPr="000B60F3">
        <w:rPr>
          <w:rFonts w:ascii="Traditional Arabic" w:hAnsi="Traditional Arabic" w:cs="Traditional Arabic" w:hint="cs"/>
          <w:b/>
          <w:bCs/>
          <w:sz w:val="32"/>
          <w:szCs w:val="32"/>
          <w:rtl/>
          <w:lang w:bidi="ar-DZ"/>
        </w:rPr>
        <w:t xml:space="preserve"> 2 -الفرضية الثانية</w:t>
      </w:r>
      <w:r w:rsidRPr="000B60F3">
        <w:rPr>
          <w:rFonts w:ascii="Traditional Arabic" w:hAnsi="Traditional Arabic" w:cs="Traditional Arabic" w:hint="cs"/>
          <w:sz w:val="32"/>
          <w:szCs w:val="32"/>
          <w:rtl/>
          <w:lang w:bidi="ar-DZ"/>
        </w:rPr>
        <w:t>:</w:t>
      </w:r>
      <w:r w:rsidRPr="000B60F3">
        <w:rPr>
          <w:rFonts w:ascii="Traditional Arabic" w:hAnsi="Traditional Arabic" w:cs="Traditional Arabic"/>
          <w:sz w:val="32"/>
          <w:szCs w:val="32"/>
          <w:rtl/>
          <w:lang w:bidi="ar-DZ"/>
        </w:rPr>
        <w:t xml:space="preserve"> رأس المال ال</w:t>
      </w:r>
      <w:r w:rsidRPr="000B60F3">
        <w:rPr>
          <w:rFonts w:ascii="Traditional Arabic" w:hAnsi="Traditional Arabic" w:cs="Traditional Arabic" w:hint="cs"/>
          <w:sz w:val="32"/>
          <w:szCs w:val="32"/>
          <w:rtl/>
          <w:lang w:bidi="ar-DZ"/>
        </w:rPr>
        <w:t>فك</w:t>
      </w:r>
      <w:r w:rsidRPr="000B60F3">
        <w:rPr>
          <w:rFonts w:ascii="Traditional Arabic" w:hAnsi="Traditional Arabic" w:cs="Traditional Arabic"/>
          <w:sz w:val="32"/>
          <w:szCs w:val="32"/>
          <w:rtl/>
          <w:lang w:bidi="ar-DZ"/>
        </w:rPr>
        <w:t>ري له تأثير إيجابي</w:t>
      </w:r>
      <w:r w:rsidRPr="000B60F3">
        <w:rPr>
          <w:rFonts w:ascii="Traditional Arabic" w:hAnsi="Traditional Arabic" w:cs="Traditional Arabic" w:hint="cs"/>
          <w:sz w:val="32"/>
          <w:szCs w:val="32"/>
          <w:rtl/>
          <w:lang w:bidi="ar-DZ"/>
        </w:rPr>
        <w:t xml:space="preserve"> ومباشر </w:t>
      </w:r>
      <w:r w:rsidRPr="000B60F3">
        <w:rPr>
          <w:rFonts w:ascii="Traditional Arabic" w:hAnsi="Traditional Arabic" w:cs="Traditional Arabic"/>
          <w:sz w:val="32"/>
          <w:szCs w:val="32"/>
          <w:rtl/>
          <w:lang w:bidi="ar-DZ"/>
        </w:rPr>
        <w:t>في استخراج المعرفة الضمنية.</w:t>
      </w:r>
      <w:r w:rsidRPr="000B60F3">
        <w:rPr>
          <w:rFonts w:ascii="Traditional Arabic" w:hAnsi="Traditional Arabic" w:cs="Traditional Arabic" w:hint="cs"/>
          <w:color w:val="FF0000"/>
          <w:sz w:val="32"/>
          <w:szCs w:val="32"/>
          <w:rtl/>
          <w:lang w:bidi="ar-DZ"/>
        </w:rPr>
        <w:t xml:space="preserve"> </w:t>
      </w:r>
    </w:p>
    <w:p w14:paraId="49BE70E2" w14:textId="7F3FB022" w:rsidR="00761632" w:rsidRPr="000B60F3" w:rsidRDefault="00761632" w:rsidP="00BB379D">
      <w:pPr>
        <w:bidi/>
        <w:spacing w:line="360" w:lineRule="auto"/>
        <w:contextualSpacing/>
        <w:jc w:val="both"/>
        <w:rPr>
          <w:rFonts w:ascii="Traditional Arabic" w:hAnsi="Traditional Arabic" w:cs="Traditional Arabic"/>
          <w:sz w:val="32"/>
          <w:szCs w:val="32"/>
          <w:rtl/>
          <w:lang w:val="en-US" w:bidi="ar-DZ"/>
        </w:rPr>
      </w:pPr>
      <w:r w:rsidRPr="000B60F3">
        <w:rPr>
          <w:rFonts w:ascii="Traditional Arabic" w:hAnsi="Traditional Arabic" w:cs="Traditional Arabic"/>
          <w:b/>
          <w:bCs/>
          <w:sz w:val="32"/>
          <w:szCs w:val="32"/>
          <w:lang w:val="en-US" w:bidi="ar-DZ"/>
        </w:rPr>
        <w:t>3</w:t>
      </w:r>
      <w:r w:rsidRPr="000B60F3">
        <w:rPr>
          <w:rFonts w:ascii="Traditional Arabic" w:hAnsi="Traditional Arabic" w:cs="Traditional Arabic"/>
          <w:b/>
          <w:bCs/>
          <w:sz w:val="32"/>
          <w:szCs w:val="32"/>
          <w:rtl/>
          <w:lang w:val="en-US" w:bidi="ar-DZ"/>
        </w:rPr>
        <w:t xml:space="preserve"> -الفرضية الثا</w:t>
      </w:r>
      <w:r w:rsidRPr="000B60F3">
        <w:rPr>
          <w:rFonts w:ascii="Traditional Arabic" w:hAnsi="Traditional Arabic" w:cs="Traditional Arabic" w:hint="cs"/>
          <w:b/>
          <w:bCs/>
          <w:sz w:val="32"/>
          <w:szCs w:val="32"/>
          <w:rtl/>
          <w:lang w:val="en-US" w:bidi="ar-DZ"/>
        </w:rPr>
        <w:t>لثة</w:t>
      </w:r>
      <w:r w:rsidRPr="000B60F3">
        <w:rPr>
          <w:rFonts w:ascii="Traditional Arabic" w:hAnsi="Traditional Arabic" w:cs="Traditional Arabic"/>
          <w:b/>
          <w:bCs/>
          <w:sz w:val="32"/>
          <w:szCs w:val="32"/>
          <w:rtl/>
          <w:lang w:val="en-US" w:bidi="ar-DZ"/>
        </w:rPr>
        <w:t>:</w:t>
      </w:r>
      <w:r w:rsidRPr="000B60F3">
        <w:rPr>
          <w:rFonts w:ascii="Traditional Arabic" w:hAnsi="Traditional Arabic" w:cs="Traditional Arabic"/>
          <w:sz w:val="32"/>
          <w:szCs w:val="32"/>
          <w:rtl/>
          <w:lang w:val="en-US" w:bidi="ar-DZ"/>
        </w:rPr>
        <w:t xml:space="preserve"> رأس المال الفكري له تأثير إيجابي وهام على الابداع التنظيمي</w:t>
      </w:r>
      <w:r w:rsidRPr="000B60F3">
        <w:rPr>
          <w:rFonts w:ascii="Traditional Arabic" w:hAnsi="Traditional Arabic" w:cs="Traditional Arabic" w:hint="cs"/>
          <w:sz w:val="32"/>
          <w:szCs w:val="32"/>
          <w:rtl/>
          <w:lang w:val="en-US" w:bidi="ar-DZ"/>
        </w:rPr>
        <w:t>.</w:t>
      </w:r>
    </w:p>
    <w:p w14:paraId="29FD6266" w14:textId="26CC1B4A" w:rsidR="00761632" w:rsidRPr="000B60F3" w:rsidRDefault="00761632" w:rsidP="00BB379D">
      <w:pPr>
        <w:bidi/>
        <w:spacing w:line="360" w:lineRule="auto"/>
        <w:contextualSpacing/>
        <w:jc w:val="both"/>
        <w:rPr>
          <w:rFonts w:ascii="Traditional Arabic" w:hAnsi="Traditional Arabic" w:cs="Traditional Arabic"/>
          <w:sz w:val="32"/>
          <w:szCs w:val="32"/>
          <w:rtl/>
          <w:lang w:bidi="ar-DZ"/>
        </w:rPr>
      </w:pPr>
      <w:r w:rsidRPr="000B60F3">
        <w:rPr>
          <w:rFonts w:ascii="Traditional Arabic" w:hAnsi="Traditional Arabic" w:cs="Traditional Arabic"/>
          <w:b/>
          <w:bCs/>
          <w:sz w:val="32"/>
          <w:szCs w:val="32"/>
          <w:lang w:bidi="ar-DZ"/>
        </w:rPr>
        <w:t>4</w:t>
      </w:r>
      <w:r w:rsidRPr="000B60F3">
        <w:rPr>
          <w:rFonts w:ascii="Traditional Arabic" w:hAnsi="Traditional Arabic" w:cs="Traditional Arabic"/>
          <w:b/>
          <w:bCs/>
          <w:sz w:val="32"/>
          <w:szCs w:val="32"/>
          <w:rtl/>
          <w:lang w:bidi="ar-DZ"/>
        </w:rPr>
        <w:t xml:space="preserve"> </w:t>
      </w:r>
      <w:r w:rsidR="00411459">
        <w:rPr>
          <w:rFonts w:ascii="Traditional Arabic" w:hAnsi="Traditional Arabic" w:cs="Traditional Arabic"/>
          <w:b/>
          <w:bCs/>
          <w:sz w:val="32"/>
          <w:szCs w:val="32"/>
          <w:rtl/>
          <w:lang w:bidi="ar-DZ"/>
        </w:rPr>
        <w:t>–</w:t>
      </w:r>
      <w:r w:rsidRPr="000B60F3">
        <w:rPr>
          <w:rFonts w:ascii="Traditional Arabic" w:hAnsi="Traditional Arabic" w:cs="Traditional Arabic"/>
          <w:b/>
          <w:bCs/>
          <w:sz w:val="32"/>
          <w:szCs w:val="32"/>
          <w:rtl/>
          <w:lang w:bidi="ar-DZ"/>
        </w:rPr>
        <w:t xml:space="preserve"> الفرضية</w:t>
      </w:r>
      <w:r w:rsidR="00411459">
        <w:rPr>
          <w:rFonts w:ascii="Traditional Arabic" w:hAnsi="Traditional Arabic" w:cs="Traditional Arabic" w:hint="cs"/>
          <w:b/>
          <w:bCs/>
          <w:sz w:val="32"/>
          <w:szCs w:val="32"/>
          <w:rtl/>
          <w:lang w:bidi="ar-DZ"/>
        </w:rPr>
        <w:t xml:space="preserve"> </w:t>
      </w:r>
      <w:r w:rsidRPr="000B60F3">
        <w:rPr>
          <w:rFonts w:ascii="Traditional Arabic" w:hAnsi="Traditional Arabic" w:cs="Traditional Arabic"/>
          <w:b/>
          <w:bCs/>
          <w:sz w:val="32"/>
          <w:szCs w:val="32"/>
          <w:rtl/>
          <w:lang w:bidi="ar-DZ"/>
        </w:rPr>
        <w:t>ال</w:t>
      </w:r>
      <w:r w:rsidRPr="000B60F3">
        <w:rPr>
          <w:rFonts w:ascii="Traditional Arabic" w:hAnsi="Traditional Arabic" w:cs="Traditional Arabic" w:hint="cs"/>
          <w:b/>
          <w:bCs/>
          <w:sz w:val="32"/>
          <w:szCs w:val="32"/>
          <w:rtl/>
          <w:lang w:bidi="ar-DZ"/>
        </w:rPr>
        <w:t>رابعة</w:t>
      </w:r>
      <w:r w:rsidR="00411459">
        <w:rPr>
          <w:rFonts w:ascii="Traditional Arabic" w:hAnsi="Traditional Arabic" w:cs="Traditional Arabic" w:hint="cs"/>
          <w:b/>
          <w:bCs/>
          <w:sz w:val="32"/>
          <w:szCs w:val="32"/>
          <w:rtl/>
          <w:lang w:bidi="ar-DZ"/>
        </w:rPr>
        <w:t xml:space="preserve"> </w:t>
      </w:r>
      <w:r w:rsidRPr="000B60F3">
        <w:rPr>
          <w:rFonts w:ascii="Traditional Arabic" w:hAnsi="Traditional Arabic" w:cs="Traditional Arabic"/>
          <w:b/>
          <w:bCs/>
          <w:sz w:val="32"/>
          <w:szCs w:val="32"/>
          <w:rtl/>
          <w:lang w:bidi="ar-DZ"/>
        </w:rPr>
        <w:t>:</w:t>
      </w:r>
      <w:r w:rsidRPr="000B60F3">
        <w:rPr>
          <w:rFonts w:ascii="Traditional Arabic" w:hAnsi="Traditional Arabic" w:cs="Traditional Arabic"/>
          <w:sz w:val="32"/>
          <w:szCs w:val="32"/>
          <w:rtl/>
          <w:lang w:bidi="ar-DZ"/>
        </w:rPr>
        <w:t xml:space="preserve"> استخراج المعرفة الضمنية لها تأثير إيجابي وهام في تنمية الابداع التنظيمي.  </w:t>
      </w:r>
    </w:p>
    <w:p w14:paraId="78B4A3CA" w14:textId="6C3ACCB5" w:rsidR="00761632" w:rsidRPr="000B60F3" w:rsidRDefault="00761632" w:rsidP="00BB379D">
      <w:pPr>
        <w:bidi/>
        <w:spacing w:before="240" w:line="360" w:lineRule="auto"/>
        <w:contextualSpacing/>
        <w:jc w:val="both"/>
        <w:rPr>
          <w:rFonts w:ascii="Traditional Arabic" w:hAnsi="Traditional Arabic" w:cs="Traditional Arabic"/>
          <w:sz w:val="32"/>
          <w:szCs w:val="32"/>
          <w:lang w:bidi="ar-DZ"/>
        </w:rPr>
      </w:pPr>
      <w:r w:rsidRPr="000B60F3">
        <w:rPr>
          <w:rFonts w:ascii="Traditional Arabic" w:hAnsi="Traditional Arabic" w:cs="Traditional Arabic"/>
          <w:b/>
          <w:bCs/>
          <w:sz w:val="32"/>
          <w:szCs w:val="32"/>
          <w:lang w:bidi="ar-DZ"/>
        </w:rPr>
        <w:t>5</w:t>
      </w:r>
      <w:r w:rsidRPr="000B60F3">
        <w:rPr>
          <w:rFonts w:ascii="Traditional Arabic" w:hAnsi="Traditional Arabic" w:cs="Traditional Arabic" w:hint="cs"/>
          <w:b/>
          <w:bCs/>
          <w:sz w:val="32"/>
          <w:szCs w:val="32"/>
          <w:rtl/>
          <w:lang w:val="en-US" w:bidi="ar-DZ"/>
        </w:rPr>
        <w:t>-</w:t>
      </w:r>
      <w:r w:rsidRPr="000B60F3">
        <w:rPr>
          <w:rFonts w:ascii="Traditional Arabic" w:hAnsi="Traditional Arabic" w:cs="Traditional Arabic" w:hint="cs"/>
          <w:b/>
          <w:bCs/>
          <w:sz w:val="32"/>
          <w:szCs w:val="32"/>
          <w:rtl/>
          <w:lang w:bidi="ar-DZ"/>
        </w:rPr>
        <w:t>الفرضية</w:t>
      </w:r>
      <w:r w:rsidR="00411459">
        <w:rPr>
          <w:rFonts w:ascii="Traditional Arabic" w:hAnsi="Traditional Arabic" w:cs="Traditional Arabic" w:hint="cs"/>
          <w:b/>
          <w:bCs/>
          <w:sz w:val="32"/>
          <w:szCs w:val="32"/>
          <w:rtl/>
          <w:lang w:bidi="ar-DZ"/>
        </w:rPr>
        <w:t xml:space="preserve"> ا</w:t>
      </w:r>
      <w:r w:rsidR="00411459" w:rsidRPr="000B60F3">
        <w:rPr>
          <w:rFonts w:ascii="Traditional Arabic" w:hAnsi="Traditional Arabic" w:cs="Traditional Arabic" w:hint="cs"/>
          <w:b/>
          <w:bCs/>
          <w:sz w:val="32"/>
          <w:szCs w:val="32"/>
          <w:rtl/>
          <w:lang w:bidi="ar-DZ"/>
        </w:rPr>
        <w:t xml:space="preserve">لخامسة </w:t>
      </w:r>
      <w:r w:rsidR="00411459" w:rsidRPr="000B60F3">
        <w:rPr>
          <w:rFonts w:ascii="Traditional Arabic" w:hAnsi="Traditional Arabic" w:cs="Traditional Arabic"/>
          <w:b/>
          <w:bCs/>
          <w:sz w:val="32"/>
          <w:szCs w:val="32"/>
          <w:rtl/>
          <w:lang w:bidi="ar-DZ"/>
        </w:rPr>
        <w:t>:</w:t>
      </w:r>
      <w:r w:rsidRPr="000B60F3">
        <w:rPr>
          <w:rFonts w:ascii="Traditional Arabic" w:hAnsi="Traditional Arabic" w:cs="Traditional Arabic" w:hint="cs"/>
          <w:b/>
          <w:bCs/>
          <w:sz w:val="32"/>
          <w:szCs w:val="32"/>
          <w:rtl/>
          <w:lang w:bidi="ar-DZ"/>
        </w:rPr>
        <w:t xml:space="preserve"> </w:t>
      </w:r>
      <w:r w:rsidRPr="000B60F3">
        <w:rPr>
          <w:rFonts w:ascii="Traditional Arabic" w:hAnsi="Traditional Arabic" w:cs="Traditional Arabic"/>
          <w:sz w:val="32"/>
          <w:szCs w:val="32"/>
          <w:rtl/>
          <w:lang w:bidi="ar-DZ"/>
        </w:rPr>
        <w:t>استخراج المعرفة الضمنية، يتوسط بشكل إيجابي العلاقة بين رأس مال الفكري والابداع التنظيمي.</w:t>
      </w:r>
    </w:p>
    <w:bookmarkEnd w:id="25"/>
    <w:p w14:paraId="4A4408BF" w14:textId="2B4D165E" w:rsidR="005C2155" w:rsidRDefault="0021201C" w:rsidP="00BB379D">
      <w:pPr>
        <w:bidi/>
        <w:spacing w:before="240" w:line="360" w:lineRule="auto"/>
        <w:ind w:left="-18"/>
        <w:contextualSpacing/>
        <w:jc w:val="both"/>
        <w:rPr>
          <w:rFonts w:ascii="Traditional Arabic" w:hAnsi="Traditional Arabic" w:cs="Traditional Arabic"/>
          <w:b/>
          <w:bCs/>
          <w:sz w:val="30"/>
          <w:szCs w:val="30"/>
          <w:lang w:bidi="ar-DZ"/>
        </w:rPr>
      </w:pPr>
      <w:r>
        <w:rPr>
          <w:rFonts w:ascii="Traditional Arabic" w:hAnsi="Traditional Arabic" w:cs="Traditional Arabic" w:hint="cs"/>
          <w:b/>
          <w:bCs/>
          <w:sz w:val="30"/>
          <w:szCs w:val="30"/>
          <w:rtl/>
          <w:lang w:bidi="ar-DZ"/>
        </w:rPr>
        <w:t>4</w:t>
      </w:r>
      <w:r w:rsidR="00AB1611">
        <w:rPr>
          <w:rFonts w:ascii="Traditional Arabic" w:hAnsi="Traditional Arabic" w:cs="Traditional Arabic" w:hint="cs"/>
          <w:b/>
          <w:bCs/>
          <w:sz w:val="30"/>
          <w:szCs w:val="30"/>
          <w:rtl/>
          <w:lang w:bidi="ar-DZ"/>
        </w:rPr>
        <w:t>-</w:t>
      </w:r>
      <w:r w:rsidR="00AB1611" w:rsidRPr="00AB1611">
        <w:rPr>
          <w:rFonts w:ascii="Traditional Arabic" w:hAnsi="Traditional Arabic" w:cs="Traditional Arabic" w:hint="cs"/>
          <w:b/>
          <w:bCs/>
          <w:sz w:val="30"/>
          <w:szCs w:val="30"/>
          <w:rtl/>
          <w:lang w:bidi="ar-DZ"/>
        </w:rPr>
        <w:t>أهداف الدراسة:</w:t>
      </w:r>
      <w:r w:rsidR="00CF2B53">
        <w:rPr>
          <w:rFonts w:ascii="Traditional Arabic" w:hAnsi="Traditional Arabic" w:cs="Traditional Arabic" w:hint="cs"/>
          <w:b/>
          <w:bCs/>
          <w:sz w:val="30"/>
          <w:szCs w:val="30"/>
          <w:rtl/>
          <w:lang w:bidi="ar-DZ"/>
        </w:rPr>
        <w:t xml:space="preserve"> </w:t>
      </w:r>
    </w:p>
    <w:p w14:paraId="442C0248" w14:textId="3FC859EE" w:rsidR="00AB1611" w:rsidRPr="00C92DC5" w:rsidRDefault="003D0AF8" w:rsidP="00BB379D">
      <w:pPr>
        <w:bidi/>
        <w:spacing w:line="360" w:lineRule="auto"/>
        <w:ind w:left="-18" w:firstLine="540"/>
        <w:contextualSpacing/>
        <w:jc w:val="both"/>
        <w:rPr>
          <w:rFonts w:ascii="Traditional Arabic" w:hAnsi="Traditional Arabic" w:cs="Traditional Arabic"/>
          <w:sz w:val="32"/>
          <w:szCs w:val="32"/>
          <w:lang w:val="en-US" w:bidi="ar-DZ"/>
        </w:rPr>
      </w:pPr>
      <w:r>
        <w:rPr>
          <w:rFonts w:ascii="Traditional Arabic" w:hAnsi="Traditional Arabic" w:cs="Traditional Arabic" w:hint="cs"/>
          <w:sz w:val="32"/>
          <w:szCs w:val="32"/>
          <w:rtl/>
          <w:lang w:val="en-US" w:bidi="ar-DZ"/>
        </w:rPr>
        <w:t>بعد تحديد الثغر</w:t>
      </w:r>
      <w:r w:rsidR="0054399C">
        <w:rPr>
          <w:rFonts w:ascii="Traditional Arabic" w:hAnsi="Traditional Arabic" w:cs="Traditional Arabic" w:hint="cs"/>
          <w:sz w:val="32"/>
          <w:szCs w:val="32"/>
          <w:rtl/>
          <w:lang w:val="en-US" w:bidi="ar-DZ"/>
        </w:rPr>
        <w:t xml:space="preserve">ة </w:t>
      </w:r>
      <w:r w:rsidRPr="003D0AF8">
        <w:rPr>
          <w:rFonts w:ascii="Traditional Arabic" w:hAnsi="Traditional Arabic" w:cs="Traditional Arabic"/>
          <w:sz w:val="32"/>
          <w:szCs w:val="32"/>
          <w:rtl/>
          <w:lang w:val="en-US" w:bidi="ar-DZ"/>
        </w:rPr>
        <w:t xml:space="preserve">البحثية التي حددتها مراجعة الأدبيات باللغة العربية </w:t>
      </w:r>
      <w:r w:rsidR="003C6EFE">
        <w:rPr>
          <w:rFonts w:ascii="Traditional Arabic" w:hAnsi="Traditional Arabic" w:cs="Traditional Arabic" w:hint="cs"/>
          <w:sz w:val="32"/>
          <w:szCs w:val="32"/>
          <w:rtl/>
          <w:lang w:val="en-US" w:bidi="ar-DZ"/>
        </w:rPr>
        <w:t xml:space="preserve">في مجال رأس المال الفكري والابداع التنظيمي </w:t>
      </w:r>
      <w:r w:rsidR="00196AA5">
        <w:rPr>
          <w:rFonts w:ascii="Traditional Arabic" w:hAnsi="Traditional Arabic" w:cs="Traditional Arabic" w:hint="cs"/>
          <w:sz w:val="32"/>
          <w:szCs w:val="32"/>
          <w:rtl/>
          <w:lang w:val="en-US" w:bidi="ar-DZ"/>
        </w:rPr>
        <w:t xml:space="preserve">التي </w:t>
      </w:r>
      <w:r w:rsidRPr="003D0AF8">
        <w:rPr>
          <w:rFonts w:ascii="Traditional Arabic" w:hAnsi="Traditional Arabic" w:cs="Traditional Arabic"/>
          <w:sz w:val="32"/>
          <w:szCs w:val="32"/>
          <w:rtl/>
          <w:lang w:val="en-US" w:bidi="ar-DZ"/>
        </w:rPr>
        <w:t>تشمل الافتقار إلى الأدلة التجريبية في سياق نظرية القدرات الديناميكية</w:t>
      </w:r>
      <w:r w:rsidR="008B068D">
        <w:rPr>
          <w:rFonts w:ascii="Traditional Arabic" w:hAnsi="Traditional Arabic" w:cs="Traditional Arabic" w:hint="cs"/>
          <w:sz w:val="32"/>
          <w:szCs w:val="32"/>
          <w:rtl/>
          <w:lang w:val="en-US" w:bidi="ar-DZ"/>
        </w:rPr>
        <w:t>.</w:t>
      </w:r>
      <w:r w:rsidRPr="00FF1E20">
        <w:rPr>
          <w:rFonts w:ascii="Traditional Arabic" w:hAnsi="Traditional Arabic" w:cs="Traditional Arabic"/>
          <w:sz w:val="32"/>
          <w:szCs w:val="32"/>
          <w:rtl/>
          <w:lang w:val="en-US" w:bidi="ar-DZ"/>
        </w:rPr>
        <w:t xml:space="preserve"> </w:t>
      </w:r>
      <w:r w:rsidR="008B068D" w:rsidRPr="00B566C1">
        <w:rPr>
          <w:rFonts w:ascii="Traditional Arabic" w:hAnsi="Traditional Arabic" w:cs="Traditional Arabic"/>
          <w:sz w:val="32"/>
          <w:szCs w:val="32"/>
          <w:rtl/>
          <w:lang w:bidi="ar-DZ"/>
        </w:rPr>
        <w:t xml:space="preserve">يمثل بحثنا خطوة إلى الأمام </w:t>
      </w:r>
      <w:r w:rsidR="009A5DB7" w:rsidRPr="009A5DB7">
        <w:rPr>
          <w:rFonts w:ascii="Traditional Arabic" w:hAnsi="Traditional Arabic" w:cs="Traditional Arabic"/>
          <w:sz w:val="32"/>
          <w:szCs w:val="32"/>
          <w:rtl/>
          <w:lang w:bidi="ar-DZ"/>
        </w:rPr>
        <w:t>من خلال تطوير البنى وتقديم الأدلة التجريبية لعلاقاتها المتبادلة. لقد وفر</w:t>
      </w:r>
      <w:r w:rsidR="009A5DB7">
        <w:rPr>
          <w:rFonts w:ascii="Traditional Arabic" w:hAnsi="Traditional Arabic" w:cs="Traditional Arabic" w:hint="cs"/>
          <w:sz w:val="32"/>
          <w:szCs w:val="32"/>
          <w:rtl/>
          <w:lang w:bidi="ar-DZ"/>
        </w:rPr>
        <w:t>ت الدراسة</w:t>
      </w:r>
      <w:r w:rsidR="009A5DB7" w:rsidRPr="009A5DB7">
        <w:rPr>
          <w:rFonts w:ascii="Traditional Arabic" w:hAnsi="Traditional Arabic" w:cs="Traditional Arabic"/>
          <w:sz w:val="32"/>
          <w:szCs w:val="32"/>
          <w:rtl/>
          <w:lang w:bidi="ar-DZ"/>
        </w:rPr>
        <w:t xml:space="preserve"> إطارًا جديدًا لبحوث </w:t>
      </w:r>
      <w:r w:rsidR="009A5DB7">
        <w:rPr>
          <w:rFonts w:ascii="Traditional Arabic" w:hAnsi="Traditional Arabic" w:cs="Traditional Arabic" w:hint="cs"/>
          <w:sz w:val="32"/>
          <w:szCs w:val="32"/>
          <w:rtl/>
          <w:lang w:bidi="ar-DZ"/>
        </w:rPr>
        <w:t>رأس مال الفكري</w:t>
      </w:r>
      <w:r w:rsidR="009A5DB7" w:rsidRPr="009A5DB7">
        <w:rPr>
          <w:rFonts w:ascii="Traditional Arabic" w:hAnsi="Traditional Arabic" w:cs="Traditional Arabic"/>
          <w:sz w:val="32"/>
          <w:szCs w:val="32"/>
          <w:rtl/>
          <w:lang w:bidi="ar-DZ"/>
        </w:rPr>
        <w:t xml:space="preserve"> ذات الترتيب الأعلى </w:t>
      </w:r>
      <w:r w:rsidR="0019519F">
        <w:rPr>
          <w:rFonts w:ascii="Traditional Arabic" w:hAnsi="Traditional Arabic" w:cs="Traditional Arabic" w:hint="cs"/>
          <w:sz w:val="32"/>
          <w:szCs w:val="32"/>
          <w:rtl/>
          <w:lang w:bidi="ar-DZ"/>
        </w:rPr>
        <w:t>(</w:t>
      </w:r>
      <w:r w:rsidR="009A5DB7" w:rsidRPr="009A5DB7">
        <w:rPr>
          <w:rFonts w:ascii="Traditional Arabic" w:hAnsi="Traditional Arabic" w:cs="Traditional Arabic"/>
          <w:sz w:val="32"/>
          <w:szCs w:val="32"/>
          <w:rtl/>
          <w:lang w:bidi="ar-DZ"/>
        </w:rPr>
        <w:t>الدرجة الثانية</w:t>
      </w:r>
      <w:r w:rsidR="0019519F">
        <w:rPr>
          <w:rFonts w:ascii="Traditional Arabic" w:hAnsi="Traditional Arabic" w:cs="Traditional Arabic" w:hint="cs"/>
          <w:sz w:val="32"/>
          <w:szCs w:val="32"/>
          <w:rtl/>
          <w:lang w:bidi="ar-DZ"/>
        </w:rPr>
        <w:t>)</w:t>
      </w:r>
      <w:r w:rsidR="0019519F" w:rsidRPr="0019519F">
        <w:rPr>
          <w:rFonts w:ascii="Traditional Arabic" w:hAnsi="Traditional Arabic" w:cs="Traditional Arabic" w:hint="cs"/>
          <w:sz w:val="32"/>
          <w:szCs w:val="32"/>
          <w:rtl/>
          <w:lang w:bidi="ar-DZ"/>
        </w:rPr>
        <w:t>،</w:t>
      </w:r>
      <w:r w:rsidR="009A5DB7" w:rsidRPr="009A5DB7">
        <w:rPr>
          <w:rFonts w:ascii="Traditional Arabic" w:hAnsi="Traditional Arabic" w:cs="Traditional Arabic"/>
          <w:sz w:val="32"/>
          <w:szCs w:val="32"/>
          <w:rtl/>
          <w:lang w:bidi="ar-DZ"/>
        </w:rPr>
        <w:t xml:space="preserve"> والذي يمكن توسيعه والتحقيق فيه </w:t>
      </w:r>
      <w:r w:rsidR="0019519F" w:rsidRPr="0019519F">
        <w:rPr>
          <w:rFonts w:ascii="Traditional Arabic" w:hAnsi="Traditional Arabic" w:cs="Traditional Arabic"/>
          <w:sz w:val="32"/>
          <w:szCs w:val="32"/>
          <w:rtl/>
          <w:lang w:bidi="ar-DZ"/>
        </w:rPr>
        <w:t>ضمن فروع وهياكل نفس الشركة</w:t>
      </w:r>
      <w:r w:rsidR="00EC3901">
        <w:rPr>
          <w:rFonts w:ascii="Traditional Arabic" w:hAnsi="Traditional Arabic" w:cs="Traditional Arabic" w:hint="cs"/>
          <w:sz w:val="32"/>
          <w:szCs w:val="32"/>
          <w:rtl/>
          <w:lang w:bidi="ar-DZ"/>
        </w:rPr>
        <w:t>.</w:t>
      </w:r>
      <w:r w:rsidR="0019519F" w:rsidRPr="0019519F">
        <w:rPr>
          <w:rFonts w:ascii="Traditional Arabic" w:hAnsi="Traditional Arabic" w:cs="Traditional Arabic"/>
          <w:sz w:val="32"/>
          <w:szCs w:val="32"/>
          <w:rtl/>
          <w:lang w:bidi="ar-DZ"/>
        </w:rPr>
        <w:t xml:space="preserve"> </w:t>
      </w:r>
      <w:r w:rsidR="00EC3901">
        <w:rPr>
          <w:rFonts w:ascii="Traditional Arabic" w:hAnsi="Traditional Arabic" w:cs="Traditional Arabic" w:hint="cs"/>
          <w:sz w:val="32"/>
          <w:szCs w:val="32"/>
          <w:rtl/>
          <w:lang w:bidi="ar-DZ"/>
        </w:rPr>
        <w:t xml:space="preserve">قدمت </w:t>
      </w:r>
      <w:r w:rsidR="00EC3901" w:rsidRPr="00263886">
        <w:rPr>
          <w:rFonts w:ascii="Traditional Arabic" w:hAnsi="Traditional Arabic" w:cs="Traditional Arabic" w:hint="cs"/>
          <w:sz w:val="32"/>
          <w:szCs w:val="32"/>
          <w:rtl/>
          <w:lang w:bidi="ar-DZ"/>
        </w:rPr>
        <w:t>الدراسة</w:t>
      </w:r>
      <w:r w:rsidR="008B068D" w:rsidRPr="00B566C1">
        <w:rPr>
          <w:rFonts w:ascii="Traditional Arabic" w:hAnsi="Traditional Arabic" w:cs="Traditional Arabic"/>
          <w:sz w:val="32"/>
          <w:szCs w:val="32"/>
          <w:rtl/>
          <w:lang w:bidi="ar-DZ"/>
        </w:rPr>
        <w:t xml:space="preserve"> التحقيق في توف</w:t>
      </w:r>
      <w:r w:rsidR="005C2155">
        <w:rPr>
          <w:rFonts w:ascii="Traditional Arabic" w:hAnsi="Traditional Arabic" w:cs="Traditional Arabic" w:hint="cs"/>
          <w:sz w:val="32"/>
          <w:szCs w:val="32"/>
          <w:rtl/>
          <w:lang w:val="en-US" w:bidi="ar-DZ"/>
        </w:rPr>
        <w:t>ي</w:t>
      </w:r>
      <w:r w:rsidR="008B068D" w:rsidRPr="00B566C1">
        <w:rPr>
          <w:rFonts w:ascii="Traditional Arabic" w:hAnsi="Traditional Arabic" w:cs="Traditional Arabic"/>
          <w:sz w:val="32"/>
          <w:szCs w:val="32"/>
          <w:rtl/>
          <w:lang w:bidi="ar-DZ"/>
        </w:rPr>
        <w:t xml:space="preserve">ر تكنولوجيا المعلومات والاتصال (كعنصر من مكونات رأس المال الهيكلي) فرصًا لتشكيل رأس المال الفكري </w:t>
      </w:r>
      <w:sdt>
        <w:sdtPr>
          <w:rPr>
            <w:rFonts w:ascii="Traditional Arabic" w:hAnsi="Traditional Arabic" w:cs="Traditional Arabic"/>
            <w:sz w:val="32"/>
            <w:szCs w:val="32"/>
            <w:rtl/>
            <w:lang w:bidi="ar-DZ"/>
          </w:rPr>
          <w:id w:val="-1952077757"/>
          <w:citation/>
        </w:sdtPr>
        <w:sdtContent>
          <w:r w:rsidR="008B068D">
            <w:rPr>
              <w:rFonts w:ascii="Traditional Arabic" w:hAnsi="Traditional Arabic" w:cs="Traditional Arabic"/>
              <w:sz w:val="32"/>
              <w:szCs w:val="32"/>
              <w:rtl/>
              <w:lang w:bidi="ar-DZ"/>
            </w:rPr>
            <w:fldChar w:fldCharType="begin"/>
          </w:r>
          <w:r w:rsidR="00B96FB0">
            <w:rPr>
              <w:rFonts w:ascii="Traditional Arabic" w:hAnsi="Traditional Arabic" w:cs="Traditional Arabic"/>
              <w:sz w:val="32"/>
              <w:szCs w:val="32"/>
              <w:lang w:bidi="ar-DZ"/>
            </w:rPr>
            <w:instrText>CITATION</w:instrText>
          </w:r>
          <w:r w:rsidR="00B96FB0">
            <w:rPr>
              <w:rFonts w:ascii="Traditional Arabic" w:hAnsi="Traditional Arabic" w:cs="Traditional Arabic"/>
              <w:sz w:val="32"/>
              <w:szCs w:val="32"/>
              <w:rtl/>
              <w:lang w:bidi="ar-DZ"/>
            </w:rPr>
            <w:instrText xml:space="preserve"> ذهب213 \</w:instrText>
          </w:r>
          <w:r w:rsidR="00B96FB0">
            <w:rPr>
              <w:rFonts w:ascii="Traditional Arabic" w:hAnsi="Traditional Arabic" w:cs="Traditional Arabic"/>
              <w:sz w:val="32"/>
              <w:szCs w:val="32"/>
              <w:lang w:bidi="ar-DZ"/>
            </w:rPr>
            <w:instrText>t  \l 5121</w:instrText>
          </w:r>
          <w:r w:rsidR="00B96FB0">
            <w:rPr>
              <w:rFonts w:ascii="Traditional Arabic" w:hAnsi="Traditional Arabic" w:cs="Traditional Arabic"/>
              <w:sz w:val="32"/>
              <w:szCs w:val="32"/>
              <w:rtl/>
              <w:lang w:bidi="ar-DZ"/>
            </w:rPr>
            <w:instrText xml:space="preserve"> </w:instrText>
          </w:r>
          <w:r w:rsidR="008B068D">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(ذهبي و شنوف، 2021)</w:t>
          </w:r>
          <w:r w:rsidR="008B068D">
            <w:rPr>
              <w:rFonts w:ascii="Traditional Arabic" w:hAnsi="Traditional Arabic" w:cs="Traditional Arabic"/>
              <w:sz w:val="32"/>
              <w:szCs w:val="32"/>
              <w:rtl/>
              <w:lang w:bidi="ar-DZ"/>
            </w:rPr>
            <w:fldChar w:fldCharType="end"/>
          </w:r>
        </w:sdtContent>
      </w:sdt>
      <w:r w:rsidR="008B068D" w:rsidRPr="00B566C1">
        <w:rPr>
          <w:rFonts w:ascii="Traditional Arabic" w:hAnsi="Traditional Arabic" w:cs="Traditional Arabic"/>
          <w:sz w:val="32"/>
          <w:szCs w:val="32"/>
          <w:rtl/>
          <w:lang w:bidi="ar-DZ"/>
        </w:rPr>
        <w:t>.</w:t>
      </w:r>
      <w:r w:rsidR="008B068D">
        <w:rPr>
          <w:rFonts w:ascii="Traditional Arabic" w:hAnsi="Traditional Arabic" w:cs="Traditional Arabic" w:hint="cs"/>
          <w:sz w:val="32"/>
          <w:szCs w:val="32"/>
          <w:rtl/>
          <w:lang w:bidi="ar-DZ"/>
        </w:rPr>
        <w:t xml:space="preserve"> </w:t>
      </w:r>
      <w:r w:rsidR="00752A27">
        <w:rPr>
          <w:rFonts w:ascii="Traditional Arabic" w:hAnsi="Traditional Arabic" w:cs="Traditional Arabic" w:hint="cs"/>
          <w:sz w:val="32"/>
          <w:szCs w:val="32"/>
          <w:rtl/>
          <w:lang w:val="en-US" w:bidi="ar-DZ"/>
        </w:rPr>
        <w:t>أ</w:t>
      </w:r>
      <w:r w:rsidR="00FC4B63" w:rsidRPr="00FC4B63">
        <w:rPr>
          <w:rFonts w:ascii="Traditional Arabic" w:hAnsi="Traditional Arabic" w:cs="Traditional Arabic"/>
          <w:sz w:val="32"/>
          <w:szCs w:val="32"/>
          <w:rtl/>
          <w:lang w:val="en-US" w:bidi="ar-DZ"/>
        </w:rPr>
        <w:t>وضح تيار غني من ال</w:t>
      </w:r>
      <w:r w:rsidR="00752A27">
        <w:rPr>
          <w:rFonts w:ascii="Traditional Arabic" w:hAnsi="Traditional Arabic" w:cs="Traditional Arabic" w:hint="cs"/>
          <w:sz w:val="32"/>
          <w:szCs w:val="32"/>
          <w:rtl/>
          <w:lang w:val="en-US" w:bidi="ar-DZ"/>
        </w:rPr>
        <w:t>دراسا</w:t>
      </w:r>
      <w:r w:rsidR="00FC4B63" w:rsidRPr="00FC4B63">
        <w:rPr>
          <w:rFonts w:ascii="Traditional Arabic" w:hAnsi="Traditional Arabic" w:cs="Traditional Arabic"/>
          <w:sz w:val="32"/>
          <w:szCs w:val="32"/>
          <w:rtl/>
          <w:lang w:val="en-US" w:bidi="ar-DZ"/>
        </w:rPr>
        <w:t>ت (على سبيل المثال،</w:t>
      </w:r>
      <w:sdt>
        <w:sdtPr>
          <w:rPr>
            <w:rFonts w:ascii="Traditional Arabic" w:hAnsi="Traditional Arabic" w:cs="Traditional Arabic"/>
            <w:sz w:val="32"/>
            <w:szCs w:val="32"/>
            <w:rtl/>
            <w:lang w:val="en-US" w:bidi="ar-DZ"/>
          </w:rPr>
          <w:id w:val="-130859798"/>
          <w:citation/>
        </w:sdtPr>
        <w:sdtContent>
          <w:r w:rsidR="00313633">
            <w:rPr>
              <w:rFonts w:ascii="Traditional Arabic" w:hAnsi="Traditional Arabic" w:cs="Traditional Arabic"/>
              <w:sz w:val="32"/>
              <w:szCs w:val="32"/>
              <w:rtl/>
              <w:lang w:val="en-US" w:bidi="ar-DZ"/>
            </w:rPr>
            <w:fldChar w:fldCharType="begin"/>
          </w:r>
          <w:r w:rsidR="00313633">
            <w:rPr>
              <w:rFonts w:ascii="Traditional Arabic" w:hAnsi="Traditional Arabic" w:cs="Traditional Arabic"/>
              <w:sz w:val="32"/>
              <w:szCs w:val="32"/>
              <w:rtl/>
              <w:lang w:val="en-US" w:bidi="ar-DZ"/>
            </w:rPr>
            <w:instrText xml:space="preserve"> </w:instrText>
          </w:r>
          <w:r w:rsidR="00313633">
            <w:rPr>
              <w:rFonts w:ascii="Traditional Arabic" w:hAnsi="Traditional Arabic" w:cs="Traditional Arabic" w:hint="cs"/>
              <w:sz w:val="32"/>
              <w:szCs w:val="32"/>
              <w:lang w:val="en-US" w:bidi="ar-DZ"/>
            </w:rPr>
            <w:instrText>CITATION</w:instrText>
          </w:r>
          <w:r w:rsidR="00313633">
            <w:rPr>
              <w:rFonts w:ascii="Traditional Arabic" w:hAnsi="Traditional Arabic" w:cs="Traditional Arabic" w:hint="cs"/>
              <w:sz w:val="32"/>
              <w:szCs w:val="32"/>
              <w:rtl/>
              <w:lang w:val="en-US" w:bidi="ar-DZ"/>
            </w:rPr>
            <w:instrText xml:space="preserve"> دبو20 \</w:instrText>
          </w:r>
          <w:r w:rsidR="00313633">
            <w:rPr>
              <w:rFonts w:ascii="Traditional Arabic" w:hAnsi="Traditional Arabic" w:cs="Traditional Arabic" w:hint="cs"/>
              <w:sz w:val="32"/>
              <w:szCs w:val="32"/>
              <w:lang w:val="en-US" w:bidi="ar-DZ"/>
            </w:rPr>
            <w:instrText>l 5121</w:instrText>
          </w:r>
          <w:r w:rsidR="00313633">
            <w:rPr>
              <w:rFonts w:ascii="Traditional Arabic" w:hAnsi="Traditional Arabic" w:cs="Traditional Arabic"/>
              <w:sz w:val="32"/>
              <w:szCs w:val="32"/>
              <w:rtl/>
              <w:lang w:val="en-US" w:bidi="ar-DZ"/>
            </w:rPr>
            <w:instrText xml:space="preserve"> </w:instrText>
          </w:r>
          <w:r w:rsidR="00313633">
            <w:rPr>
              <w:rFonts w:ascii="Traditional Arabic" w:hAnsi="Traditional Arabic" w:cs="Traditional Arabic"/>
              <w:sz w:val="32"/>
              <w:szCs w:val="32"/>
              <w:rtl/>
              <w:lang w:val="en-US" w:bidi="ar-DZ"/>
            </w:rPr>
            <w:fldChar w:fldCharType="separate"/>
          </w:r>
          <w:r w:rsidR="003E4CE5">
            <w:rPr>
              <w:rFonts w:ascii="Traditional Arabic" w:hAnsi="Traditional Arabic" w:cs="Traditional Arabic"/>
              <w:noProof/>
              <w:sz w:val="32"/>
              <w:szCs w:val="32"/>
              <w:rtl/>
              <w:lang w:val="en-US" w:bidi="ar-DZ"/>
            </w:rPr>
            <w:t xml:space="preserve"> </w:t>
          </w:r>
          <w:r w:rsidR="003E4CE5" w:rsidRPr="003E4CE5">
            <w:rPr>
              <w:rFonts w:ascii="Traditional Arabic" w:hAnsi="Traditional Arabic" w:cs="Traditional Arabic" w:hint="cs"/>
              <w:noProof/>
              <w:sz w:val="32"/>
              <w:szCs w:val="32"/>
              <w:rtl/>
              <w:lang w:val="en-US" w:bidi="ar-DZ"/>
            </w:rPr>
            <w:t>(دبون و صيتي، 2020)</w:t>
          </w:r>
          <w:r w:rsidR="00313633">
            <w:rPr>
              <w:rFonts w:ascii="Traditional Arabic" w:hAnsi="Traditional Arabic" w:cs="Traditional Arabic"/>
              <w:sz w:val="32"/>
              <w:szCs w:val="32"/>
              <w:rtl/>
              <w:lang w:val="en-US" w:bidi="ar-DZ"/>
            </w:rPr>
            <w:fldChar w:fldCharType="end"/>
          </w:r>
        </w:sdtContent>
      </w:sdt>
      <w:r w:rsidR="00FC4B63" w:rsidRPr="00FC4B63">
        <w:rPr>
          <w:rFonts w:ascii="Traditional Arabic" w:hAnsi="Traditional Arabic" w:cs="Traditional Arabic"/>
          <w:sz w:val="32"/>
          <w:szCs w:val="32"/>
          <w:rtl/>
          <w:lang w:val="en-US" w:bidi="ar-DZ"/>
        </w:rPr>
        <w:t xml:space="preserve"> </w:t>
      </w:r>
      <w:r w:rsidR="006A3BCE">
        <w:rPr>
          <w:rFonts w:ascii="Traditional Arabic" w:hAnsi="Traditional Arabic" w:cs="Traditional Arabic" w:hint="cs"/>
          <w:sz w:val="32"/>
          <w:szCs w:val="32"/>
          <w:rtl/>
          <w:lang w:val="en-US" w:bidi="ar-DZ"/>
        </w:rPr>
        <w:t>و</w:t>
      </w:r>
      <w:sdt>
        <w:sdtPr>
          <w:rPr>
            <w:rFonts w:asciiTheme="majorBidi" w:hAnsiTheme="majorBidi" w:cstheme="majorBidi"/>
            <w:sz w:val="26"/>
            <w:szCs w:val="26"/>
            <w:rtl/>
            <w:lang w:val="en-US" w:bidi="ar-DZ"/>
          </w:rPr>
          <w:id w:val="-1355259474"/>
          <w:citation/>
        </w:sdtPr>
        <w:sdtContent>
          <w:r w:rsidR="006A3BCE" w:rsidRPr="006A3BCE">
            <w:rPr>
              <w:rFonts w:asciiTheme="majorBidi" w:hAnsiTheme="majorBidi" w:cstheme="majorBidi"/>
              <w:sz w:val="26"/>
              <w:szCs w:val="26"/>
              <w:rtl/>
              <w:lang w:val="en-US" w:bidi="ar-DZ"/>
            </w:rPr>
            <w:fldChar w:fldCharType="begin"/>
          </w:r>
          <w:r w:rsidR="006A3BCE" w:rsidRPr="006A3BCE">
            <w:rPr>
              <w:rFonts w:asciiTheme="majorBidi" w:hAnsiTheme="majorBidi" w:cstheme="majorBidi"/>
              <w:sz w:val="26"/>
              <w:szCs w:val="26"/>
              <w:rtl/>
              <w:lang w:val="en-US" w:bidi="ar-DZ"/>
            </w:rPr>
            <w:instrText xml:space="preserve"> </w:instrText>
          </w:r>
          <w:r w:rsidR="006A3BCE" w:rsidRPr="006A3BCE">
            <w:rPr>
              <w:rFonts w:asciiTheme="majorBidi" w:hAnsiTheme="majorBidi" w:cstheme="majorBidi"/>
              <w:sz w:val="26"/>
              <w:szCs w:val="26"/>
              <w:lang w:val="en-US" w:bidi="ar-DZ"/>
            </w:rPr>
            <w:instrText>CITATION</w:instrText>
          </w:r>
          <w:r w:rsidR="006A3BCE" w:rsidRPr="006A3BCE">
            <w:rPr>
              <w:rFonts w:asciiTheme="majorBidi" w:hAnsiTheme="majorBidi" w:cstheme="majorBidi"/>
              <w:sz w:val="26"/>
              <w:szCs w:val="26"/>
              <w:rtl/>
              <w:lang w:val="en-US" w:bidi="ar-DZ"/>
            </w:rPr>
            <w:instrText xml:space="preserve"> </w:instrText>
          </w:r>
          <w:r w:rsidR="006A3BCE" w:rsidRPr="006A3BCE">
            <w:rPr>
              <w:rFonts w:asciiTheme="majorBidi" w:hAnsiTheme="majorBidi" w:cstheme="majorBidi"/>
              <w:sz w:val="26"/>
              <w:szCs w:val="26"/>
              <w:lang w:val="en-US" w:bidi="ar-DZ"/>
            </w:rPr>
            <w:instrText>Jor175 \l 5121</w:instrText>
          </w:r>
          <w:r w:rsidR="006A3BCE" w:rsidRPr="006A3BCE">
            <w:rPr>
              <w:rFonts w:asciiTheme="majorBidi" w:hAnsiTheme="majorBidi" w:cstheme="majorBidi"/>
              <w:sz w:val="26"/>
              <w:szCs w:val="26"/>
              <w:rtl/>
              <w:lang w:val="en-US" w:bidi="ar-DZ"/>
            </w:rPr>
            <w:instrText xml:space="preserve"> </w:instrText>
          </w:r>
          <w:r w:rsidR="006A3BCE" w:rsidRPr="006A3BCE">
            <w:rPr>
              <w:rFonts w:asciiTheme="majorBidi" w:hAnsiTheme="majorBidi" w:cstheme="majorBidi"/>
              <w:sz w:val="26"/>
              <w:szCs w:val="26"/>
              <w:rtl/>
              <w:lang w:val="en-US" w:bidi="ar-DZ"/>
            </w:rPr>
            <w:fldChar w:fldCharType="separate"/>
          </w:r>
          <w:r w:rsidR="003E4CE5">
            <w:rPr>
              <w:rFonts w:asciiTheme="majorBidi" w:hAnsiTheme="majorBidi" w:cstheme="majorBidi"/>
              <w:noProof/>
              <w:sz w:val="26"/>
              <w:szCs w:val="26"/>
              <w:rtl/>
              <w:lang w:val="en-US" w:bidi="ar-DZ"/>
            </w:rPr>
            <w:t xml:space="preserve"> </w:t>
          </w:r>
          <w:r w:rsidR="003E4CE5" w:rsidRPr="003E4CE5">
            <w:rPr>
              <w:rFonts w:asciiTheme="majorBidi" w:hAnsiTheme="majorBidi" w:cstheme="majorBidi"/>
              <w:noProof/>
              <w:sz w:val="26"/>
              <w:szCs w:val="26"/>
              <w:lang w:val="en-US" w:bidi="ar-DZ"/>
            </w:rPr>
            <w:t>(Jordão &amp; Novas, 2017)</w:t>
          </w:r>
          <w:r w:rsidR="006A3BCE" w:rsidRPr="006A3BCE">
            <w:rPr>
              <w:rFonts w:asciiTheme="majorBidi" w:hAnsiTheme="majorBidi" w:cstheme="majorBidi"/>
              <w:sz w:val="26"/>
              <w:szCs w:val="26"/>
              <w:rtl/>
              <w:lang w:val="en-US" w:bidi="ar-DZ"/>
            </w:rPr>
            <w:fldChar w:fldCharType="end"/>
          </w:r>
        </w:sdtContent>
      </w:sdt>
      <w:r w:rsidR="00FC4B63" w:rsidRPr="00FC4B63">
        <w:rPr>
          <w:rFonts w:ascii="Traditional Arabic" w:hAnsi="Traditional Arabic" w:cs="Traditional Arabic"/>
          <w:sz w:val="32"/>
          <w:szCs w:val="32"/>
          <w:rtl/>
          <w:lang w:val="en-US" w:bidi="ar-DZ"/>
        </w:rPr>
        <w:t xml:space="preserve"> أن </w:t>
      </w:r>
      <w:r w:rsidR="00E44E62">
        <w:rPr>
          <w:rFonts w:ascii="Traditional Arabic" w:hAnsi="Traditional Arabic" w:cs="Traditional Arabic" w:hint="cs"/>
          <w:sz w:val="32"/>
          <w:szCs w:val="32"/>
          <w:rtl/>
          <w:lang w:val="en-US" w:bidi="ar-DZ"/>
        </w:rPr>
        <w:t>رأس مال الفكري</w:t>
      </w:r>
      <w:r w:rsidR="00FC4B63" w:rsidRPr="00FC4B63">
        <w:rPr>
          <w:rFonts w:ascii="Traditional Arabic" w:hAnsi="Traditional Arabic" w:cs="Traditional Arabic"/>
          <w:sz w:val="32"/>
          <w:szCs w:val="32"/>
          <w:rtl/>
          <w:lang w:val="en-US" w:bidi="ar-DZ"/>
        </w:rPr>
        <w:t xml:space="preserve"> يمكن أن تكون مورداً قيماً لل</w:t>
      </w:r>
      <w:r w:rsidR="00385895">
        <w:rPr>
          <w:rFonts w:ascii="Traditional Arabic" w:hAnsi="Traditional Arabic" w:cs="Traditional Arabic" w:hint="cs"/>
          <w:sz w:val="32"/>
          <w:szCs w:val="32"/>
          <w:rtl/>
          <w:lang w:val="en-US" w:bidi="ar-DZ"/>
        </w:rPr>
        <w:t>إ</w:t>
      </w:r>
      <w:r w:rsidR="00FC4B63" w:rsidRPr="00FC4B63">
        <w:rPr>
          <w:rFonts w:ascii="Traditional Arabic" w:hAnsi="Traditional Arabic" w:cs="Traditional Arabic"/>
          <w:sz w:val="32"/>
          <w:szCs w:val="32"/>
          <w:rtl/>
          <w:lang w:val="en-US" w:bidi="ar-DZ"/>
        </w:rPr>
        <w:t>ب</w:t>
      </w:r>
      <w:r w:rsidR="00385895">
        <w:rPr>
          <w:rFonts w:ascii="Traditional Arabic" w:hAnsi="Traditional Arabic" w:cs="Traditional Arabic" w:hint="cs"/>
          <w:sz w:val="32"/>
          <w:szCs w:val="32"/>
          <w:rtl/>
          <w:lang w:val="en-US" w:bidi="ar-DZ"/>
        </w:rPr>
        <w:t>د</w:t>
      </w:r>
      <w:r w:rsidR="00FC4B63" w:rsidRPr="00FC4B63">
        <w:rPr>
          <w:rFonts w:ascii="Traditional Arabic" w:hAnsi="Traditional Arabic" w:cs="Traditional Arabic"/>
          <w:sz w:val="32"/>
          <w:szCs w:val="32"/>
          <w:rtl/>
          <w:lang w:val="en-US" w:bidi="ar-DZ"/>
        </w:rPr>
        <w:t>ا</w:t>
      </w:r>
      <w:r w:rsidR="00385895">
        <w:rPr>
          <w:rFonts w:ascii="Traditional Arabic" w:hAnsi="Traditional Arabic" w:cs="Traditional Arabic" w:hint="cs"/>
          <w:sz w:val="32"/>
          <w:szCs w:val="32"/>
          <w:rtl/>
          <w:lang w:val="en-US" w:bidi="ar-DZ"/>
        </w:rPr>
        <w:t>ع</w:t>
      </w:r>
      <w:r w:rsidR="00FC4B63" w:rsidRPr="00FC4B63">
        <w:rPr>
          <w:rFonts w:ascii="Traditional Arabic" w:hAnsi="Traditional Arabic" w:cs="Traditional Arabic"/>
          <w:sz w:val="32"/>
          <w:szCs w:val="32"/>
          <w:rtl/>
          <w:lang w:val="en-US" w:bidi="ar-DZ"/>
        </w:rPr>
        <w:t xml:space="preserve"> </w:t>
      </w:r>
      <w:r w:rsidR="00FC4B63" w:rsidRPr="00FC4B63">
        <w:rPr>
          <w:rFonts w:ascii="Traditional Arabic" w:hAnsi="Traditional Arabic" w:cs="Traditional Arabic"/>
          <w:sz w:val="32"/>
          <w:szCs w:val="32"/>
          <w:rtl/>
          <w:lang w:val="en-US" w:bidi="ar-DZ"/>
        </w:rPr>
        <w:lastRenderedPageBreak/>
        <w:t xml:space="preserve">التنظيمي. لفهم الآليات الكامنة وراء الارتباط بين </w:t>
      </w:r>
      <w:r w:rsidR="00125E54">
        <w:rPr>
          <w:rFonts w:ascii="Traditional Arabic" w:hAnsi="Traditional Arabic" w:cs="Traditional Arabic" w:hint="cs"/>
          <w:sz w:val="32"/>
          <w:szCs w:val="32"/>
          <w:rtl/>
          <w:lang w:val="en-US" w:bidi="ar-DZ"/>
        </w:rPr>
        <w:t>رأس مال الفكري</w:t>
      </w:r>
      <w:r w:rsidR="00FC4B63" w:rsidRPr="00FC4B63">
        <w:rPr>
          <w:rFonts w:ascii="Traditional Arabic" w:hAnsi="Traditional Arabic" w:cs="Traditional Arabic"/>
          <w:sz w:val="32"/>
          <w:szCs w:val="32"/>
          <w:rtl/>
          <w:lang w:val="en-US" w:bidi="ar-DZ"/>
        </w:rPr>
        <w:t xml:space="preserve"> والاب</w:t>
      </w:r>
      <w:r w:rsidR="00125E54">
        <w:rPr>
          <w:rFonts w:ascii="Traditional Arabic" w:hAnsi="Traditional Arabic" w:cs="Traditional Arabic" w:hint="cs"/>
          <w:sz w:val="32"/>
          <w:szCs w:val="32"/>
          <w:rtl/>
          <w:lang w:val="en-US" w:bidi="ar-DZ"/>
        </w:rPr>
        <w:t>داع</w:t>
      </w:r>
      <w:r w:rsidR="00FC4B63" w:rsidRPr="00FC4B63">
        <w:rPr>
          <w:rFonts w:ascii="Traditional Arabic" w:hAnsi="Traditional Arabic" w:cs="Traditional Arabic"/>
          <w:sz w:val="32"/>
          <w:szCs w:val="32"/>
          <w:rtl/>
          <w:lang w:val="en-US" w:bidi="ar-DZ"/>
        </w:rPr>
        <w:t xml:space="preserve"> بشكل أفضل</w:t>
      </w:r>
      <w:r w:rsidR="00AC7253">
        <w:rPr>
          <w:rFonts w:ascii="Traditional Arabic" w:hAnsi="Traditional Arabic" w:cs="Traditional Arabic" w:hint="cs"/>
          <w:sz w:val="32"/>
          <w:szCs w:val="32"/>
          <w:rtl/>
          <w:lang w:val="en-US" w:bidi="ar-DZ"/>
        </w:rPr>
        <w:t xml:space="preserve"> </w:t>
      </w:r>
      <w:bookmarkStart w:id="26" w:name="_Hlk114849735"/>
      <w:r w:rsidR="00D47BE4">
        <w:rPr>
          <w:rFonts w:ascii="Traditional Arabic" w:hAnsi="Traditional Arabic" w:cs="Traditional Arabic" w:hint="cs"/>
          <w:sz w:val="32"/>
          <w:szCs w:val="32"/>
          <w:rtl/>
          <w:lang w:val="en-US" w:bidi="ar-DZ"/>
        </w:rPr>
        <w:t>عبر</w:t>
      </w:r>
      <w:r w:rsidR="00AC7253">
        <w:rPr>
          <w:rFonts w:ascii="Traditional Arabic" w:hAnsi="Traditional Arabic" w:cs="Traditional Arabic" w:hint="cs"/>
          <w:sz w:val="32"/>
          <w:szCs w:val="32"/>
          <w:rtl/>
          <w:lang w:val="en-US" w:bidi="ar-DZ"/>
        </w:rPr>
        <w:t xml:space="preserve"> مستويات تنظيمية</w:t>
      </w:r>
      <w:r w:rsidR="00026B5C">
        <w:rPr>
          <w:rFonts w:ascii="Traditional Arabic" w:hAnsi="Traditional Arabic" w:cs="Traditional Arabic" w:hint="cs"/>
          <w:sz w:val="32"/>
          <w:szCs w:val="32"/>
          <w:rtl/>
          <w:lang w:val="en-US" w:bidi="ar-DZ"/>
        </w:rPr>
        <w:t xml:space="preserve"> مختلفة</w:t>
      </w:r>
      <w:bookmarkEnd w:id="26"/>
      <w:r w:rsidR="00641079">
        <w:rPr>
          <w:rFonts w:ascii="Traditional Arabic" w:hAnsi="Traditional Arabic" w:cs="Traditional Arabic" w:hint="cs"/>
          <w:sz w:val="32"/>
          <w:szCs w:val="32"/>
          <w:rtl/>
          <w:lang w:val="en-US" w:bidi="ar-DZ"/>
        </w:rPr>
        <w:t>.</w:t>
      </w:r>
      <w:r w:rsidR="00FC4B63" w:rsidRPr="00FC4B63">
        <w:rPr>
          <w:rFonts w:ascii="Traditional Arabic" w:hAnsi="Traditional Arabic" w:cs="Traditional Arabic"/>
          <w:sz w:val="32"/>
          <w:szCs w:val="32"/>
          <w:rtl/>
          <w:lang w:val="en-US" w:bidi="ar-DZ"/>
        </w:rPr>
        <w:t xml:space="preserve"> من المهم فحص القدرات</w:t>
      </w:r>
      <w:r w:rsidR="00AC7253">
        <w:rPr>
          <w:rFonts w:ascii="Traditional Arabic" w:hAnsi="Traditional Arabic" w:cs="Traditional Arabic" w:hint="cs"/>
          <w:sz w:val="32"/>
          <w:szCs w:val="32"/>
          <w:rtl/>
          <w:lang w:val="en-US" w:bidi="ar-DZ"/>
        </w:rPr>
        <w:t xml:space="preserve"> التكنولوجية</w:t>
      </w:r>
      <w:r w:rsidR="00FC4B63" w:rsidRPr="00FC4B63">
        <w:rPr>
          <w:rFonts w:ascii="Traditional Arabic" w:hAnsi="Traditional Arabic" w:cs="Traditional Arabic"/>
          <w:sz w:val="32"/>
          <w:szCs w:val="32"/>
          <w:rtl/>
          <w:lang w:val="en-US" w:bidi="ar-DZ"/>
        </w:rPr>
        <w:t xml:space="preserve"> التي </w:t>
      </w:r>
      <w:r w:rsidR="00F00A6C" w:rsidRPr="00F00A6C">
        <w:rPr>
          <w:rFonts w:ascii="Traditional Arabic" w:hAnsi="Traditional Arabic" w:cs="Traditional Arabic"/>
          <w:sz w:val="32"/>
          <w:szCs w:val="32"/>
          <w:rtl/>
          <w:lang w:val="en-US" w:bidi="ar-DZ"/>
        </w:rPr>
        <w:t>تسهل</w:t>
      </w:r>
      <w:r w:rsidR="00D47BE4" w:rsidRPr="00D47BE4">
        <w:rPr>
          <w:rtl/>
        </w:rPr>
        <w:t xml:space="preserve"> </w:t>
      </w:r>
      <w:r w:rsidR="00D47BE4" w:rsidRPr="00D47BE4">
        <w:rPr>
          <w:rFonts w:ascii="Traditional Arabic" w:hAnsi="Traditional Arabic" w:cs="Traditional Arabic"/>
          <w:sz w:val="32"/>
          <w:szCs w:val="32"/>
          <w:rtl/>
          <w:lang w:val="en-US" w:bidi="ar-DZ"/>
        </w:rPr>
        <w:t xml:space="preserve">التعاون </w:t>
      </w:r>
      <w:r w:rsidR="00AB3FE2" w:rsidRPr="00AB3FE2">
        <w:rPr>
          <w:rFonts w:ascii="Traditional Arabic" w:hAnsi="Traditional Arabic" w:cs="Traditional Arabic"/>
          <w:sz w:val="32"/>
          <w:szCs w:val="32"/>
          <w:rtl/>
          <w:lang w:val="en-US" w:bidi="ar-DZ"/>
        </w:rPr>
        <w:t>والتفاعل الاجتماعي</w:t>
      </w:r>
      <w:r w:rsidR="00AB3FE2">
        <w:rPr>
          <w:rFonts w:ascii="Traditional Arabic" w:hAnsi="Traditional Arabic" w:cs="Traditional Arabic" w:hint="cs"/>
          <w:sz w:val="32"/>
          <w:szCs w:val="32"/>
          <w:rtl/>
          <w:lang w:val="en-US" w:bidi="ar-DZ"/>
        </w:rPr>
        <w:t>،</w:t>
      </w:r>
      <w:r w:rsidR="00AB3FE2" w:rsidRPr="00AB3FE2">
        <w:rPr>
          <w:rFonts w:ascii="Traditional Arabic" w:hAnsi="Traditional Arabic" w:cs="Traditional Arabic"/>
          <w:sz w:val="32"/>
          <w:szCs w:val="32"/>
          <w:rtl/>
          <w:lang w:val="en-US" w:bidi="ar-DZ"/>
        </w:rPr>
        <w:t xml:space="preserve"> وتوفر مزيدًا من المرونة </w:t>
      </w:r>
      <w:r w:rsidR="00D711C7" w:rsidRPr="00D711C7">
        <w:rPr>
          <w:rFonts w:ascii="Traditional Arabic" w:hAnsi="Traditional Arabic" w:cs="Traditional Arabic"/>
          <w:sz w:val="32"/>
          <w:szCs w:val="32"/>
          <w:rtl/>
          <w:lang w:val="en-US" w:bidi="ar-DZ"/>
        </w:rPr>
        <w:t xml:space="preserve">لأداء العمل الجماعي في شكل فرق </w:t>
      </w:r>
      <w:r w:rsidR="005C2155">
        <w:rPr>
          <w:rFonts w:ascii="Traditional Arabic" w:hAnsi="Traditional Arabic" w:cs="Traditional Arabic" w:hint="cs"/>
          <w:sz w:val="32"/>
          <w:szCs w:val="32"/>
          <w:rtl/>
          <w:lang w:val="en-US" w:bidi="ar-DZ"/>
        </w:rPr>
        <w:t>ل</w:t>
      </w:r>
      <w:r w:rsidR="00FC4B63" w:rsidRPr="00FC4B63">
        <w:rPr>
          <w:rFonts w:ascii="Traditional Arabic" w:hAnsi="Traditional Arabic" w:cs="Traditional Arabic"/>
          <w:sz w:val="32"/>
          <w:szCs w:val="32"/>
          <w:rtl/>
          <w:lang w:val="en-US" w:bidi="ar-DZ"/>
        </w:rPr>
        <w:t>لاستفادة</w:t>
      </w:r>
      <w:r w:rsidR="00641079">
        <w:rPr>
          <w:rFonts w:ascii="Traditional Arabic" w:hAnsi="Traditional Arabic" w:cs="Traditional Arabic" w:hint="cs"/>
          <w:sz w:val="32"/>
          <w:szCs w:val="32"/>
          <w:rtl/>
          <w:lang w:val="en-US" w:bidi="ar-DZ"/>
        </w:rPr>
        <w:t xml:space="preserve"> </w:t>
      </w:r>
      <w:r w:rsidR="00AB3FE2">
        <w:rPr>
          <w:rFonts w:ascii="Traditional Arabic" w:hAnsi="Traditional Arabic" w:cs="Traditional Arabic" w:hint="cs"/>
          <w:sz w:val="32"/>
          <w:szCs w:val="32"/>
          <w:rtl/>
          <w:lang w:val="en-US" w:bidi="ar-DZ"/>
        </w:rPr>
        <w:t>ل</w:t>
      </w:r>
      <w:r w:rsidR="00641079">
        <w:rPr>
          <w:rFonts w:ascii="Traditional Arabic" w:hAnsi="Traditional Arabic" w:cs="Traditional Arabic" w:hint="cs"/>
          <w:sz w:val="32"/>
          <w:szCs w:val="32"/>
          <w:rtl/>
          <w:lang w:val="en-US" w:bidi="ar-DZ"/>
        </w:rPr>
        <w:t>استخراج</w:t>
      </w:r>
      <w:r w:rsidR="00FC4B63" w:rsidRPr="00FC4B63">
        <w:rPr>
          <w:rFonts w:ascii="Traditional Arabic" w:hAnsi="Traditional Arabic" w:cs="Traditional Arabic"/>
          <w:sz w:val="32"/>
          <w:szCs w:val="32"/>
          <w:rtl/>
          <w:lang w:val="en-US" w:bidi="ar-DZ"/>
        </w:rPr>
        <w:t xml:space="preserve"> المعرفة</w:t>
      </w:r>
      <w:r w:rsidR="00D711C7">
        <w:rPr>
          <w:rFonts w:ascii="Traditional Arabic" w:hAnsi="Traditional Arabic" w:cs="Traditional Arabic" w:hint="cs"/>
          <w:sz w:val="32"/>
          <w:szCs w:val="32"/>
          <w:rtl/>
          <w:lang w:val="en-US" w:bidi="ar-DZ"/>
        </w:rPr>
        <w:t xml:space="preserve"> الضمنية </w:t>
      </w:r>
      <w:r w:rsidR="00641079" w:rsidRPr="00641079">
        <w:rPr>
          <w:rFonts w:ascii="Traditional Arabic" w:hAnsi="Traditional Arabic" w:cs="Traditional Arabic"/>
          <w:sz w:val="32"/>
          <w:szCs w:val="32"/>
          <w:rtl/>
          <w:lang w:val="en-US" w:bidi="ar-DZ"/>
        </w:rPr>
        <w:t>لتعزيز</w:t>
      </w:r>
      <w:r w:rsidR="00641079" w:rsidRPr="00641079">
        <w:rPr>
          <w:rFonts w:ascii="Traditional Arabic" w:hAnsi="Traditional Arabic" w:cs="Traditional Arabic" w:hint="cs"/>
          <w:sz w:val="32"/>
          <w:szCs w:val="32"/>
          <w:rtl/>
          <w:lang w:val="en-US" w:bidi="ar-DZ"/>
        </w:rPr>
        <w:t xml:space="preserve"> </w:t>
      </w:r>
      <w:r w:rsidR="00E47D72">
        <w:rPr>
          <w:rFonts w:ascii="Traditional Arabic" w:hAnsi="Traditional Arabic" w:cs="Traditional Arabic" w:hint="cs"/>
          <w:sz w:val="32"/>
          <w:szCs w:val="32"/>
          <w:rtl/>
          <w:lang w:val="en-US" w:bidi="ar-DZ"/>
        </w:rPr>
        <w:t>ل</w:t>
      </w:r>
      <w:r w:rsidR="00FC4B63" w:rsidRPr="00FC4B63">
        <w:rPr>
          <w:rFonts w:ascii="Traditional Arabic" w:hAnsi="Traditional Arabic" w:cs="Traditional Arabic"/>
          <w:sz w:val="32"/>
          <w:szCs w:val="32"/>
          <w:rtl/>
          <w:lang w:val="en-US" w:bidi="ar-DZ"/>
        </w:rPr>
        <w:t>ل</w:t>
      </w:r>
      <w:r w:rsidR="00E47D72">
        <w:rPr>
          <w:rFonts w:ascii="Traditional Arabic" w:hAnsi="Traditional Arabic" w:cs="Traditional Arabic" w:hint="cs"/>
          <w:sz w:val="32"/>
          <w:szCs w:val="32"/>
          <w:rtl/>
          <w:lang w:val="en-US" w:bidi="ar-DZ"/>
        </w:rPr>
        <w:t>إ</w:t>
      </w:r>
      <w:r w:rsidR="00FC4B63" w:rsidRPr="00FC4B63">
        <w:rPr>
          <w:rFonts w:ascii="Traditional Arabic" w:hAnsi="Traditional Arabic" w:cs="Traditional Arabic"/>
          <w:sz w:val="32"/>
          <w:szCs w:val="32"/>
          <w:rtl/>
          <w:lang w:val="en-US" w:bidi="ar-DZ"/>
        </w:rPr>
        <w:t>ب</w:t>
      </w:r>
      <w:r w:rsidR="00D711C7">
        <w:rPr>
          <w:rFonts w:ascii="Traditional Arabic" w:hAnsi="Traditional Arabic" w:cs="Traditional Arabic" w:hint="cs"/>
          <w:sz w:val="32"/>
          <w:szCs w:val="32"/>
          <w:rtl/>
          <w:lang w:val="en-US" w:bidi="ar-DZ"/>
        </w:rPr>
        <w:t>د</w:t>
      </w:r>
      <w:r w:rsidR="00FC4B63" w:rsidRPr="00FC4B63">
        <w:rPr>
          <w:rFonts w:ascii="Traditional Arabic" w:hAnsi="Traditional Arabic" w:cs="Traditional Arabic"/>
          <w:sz w:val="32"/>
          <w:szCs w:val="32"/>
          <w:rtl/>
          <w:lang w:val="en-US" w:bidi="ar-DZ"/>
        </w:rPr>
        <w:t>ا</w:t>
      </w:r>
      <w:r w:rsidR="00D711C7">
        <w:rPr>
          <w:rFonts w:ascii="Traditional Arabic" w:hAnsi="Traditional Arabic" w:cs="Traditional Arabic" w:hint="cs"/>
          <w:sz w:val="32"/>
          <w:szCs w:val="32"/>
          <w:rtl/>
          <w:lang w:val="en-US" w:bidi="ar-DZ"/>
        </w:rPr>
        <w:t>ع</w:t>
      </w:r>
      <w:r w:rsidR="00F00A6C">
        <w:rPr>
          <w:rFonts w:ascii="Traditional Arabic" w:hAnsi="Traditional Arabic" w:cs="Traditional Arabic" w:hint="cs"/>
          <w:sz w:val="32"/>
          <w:szCs w:val="32"/>
          <w:rtl/>
          <w:lang w:val="en-US" w:bidi="ar-DZ"/>
        </w:rPr>
        <w:t>،</w:t>
      </w:r>
      <w:r w:rsidR="00AB3FE2">
        <w:rPr>
          <w:rFonts w:ascii="Traditional Arabic" w:hAnsi="Traditional Arabic" w:cs="Traditional Arabic" w:hint="cs"/>
          <w:sz w:val="32"/>
          <w:szCs w:val="32"/>
          <w:rtl/>
          <w:lang w:val="en-US" w:bidi="ar-DZ"/>
        </w:rPr>
        <w:t xml:space="preserve"> </w:t>
      </w:r>
      <w:r w:rsidR="00AB3FE2" w:rsidRPr="00A06CCE">
        <w:rPr>
          <w:rFonts w:ascii="Traditional Arabic" w:hAnsi="Traditional Arabic" w:cs="Traditional Arabic"/>
          <w:sz w:val="32"/>
          <w:szCs w:val="32"/>
          <w:rtl/>
          <w:lang w:bidi="ar-DZ"/>
        </w:rPr>
        <w:t xml:space="preserve">بشكل مختلف </w:t>
      </w:r>
      <w:r w:rsidR="00AB3FE2">
        <w:rPr>
          <w:rFonts w:ascii="Traditional Arabic" w:hAnsi="Traditional Arabic" w:cs="Traditional Arabic" w:hint="cs"/>
          <w:sz w:val="32"/>
          <w:szCs w:val="32"/>
          <w:rtl/>
          <w:lang w:bidi="ar-DZ"/>
        </w:rPr>
        <w:t xml:space="preserve">ضمن شبكات </w:t>
      </w:r>
      <w:bookmarkStart w:id="27" w:name="_Hlk114756437"/>
      <w:r w:rsidR="00AB3FE2" w:rsidRPr="00A06CCE">
        <w:rPr>
          <w:rFonts w:asciiTheme="majorBidi" w:hAnsiTheme="majorBidi" w:cstheme="majorBidi"/>
          <w:sz w:val="26"/>
          <w:szCs w:val="26"/>
          <w:lang w:bidi="ar-DZ"/>
        </w:rPr>
        <w:t>Intranet</w:t>
      </w:r>
      <w:r w:rsidR="00AB3FE2">
        <w:rPr>
          <w:rFonts w:ascii="Traditional Arabic" w:hAnsi="Traditional Arabic" w:cs="Traditional Arabic" w:hint="cs"/>
          <w:sz w:val="32"/>
          <w:szCs w:val="32"/>
          <w:rtl/>
          <w:lang w:bidi="ar-DZ"/>
        </w:rPr>
        <w:t>و</w:t>
      </w:r>
      <w:r w:rsidR="00AB3FE2" w:rsidRPr="00A06CCE">
        <w:t xml:space="preserve"> </w:t>
      </w:r>
      <w:bookmarkEnd w:id="27"/>
      <w:r w:rsidR="00AB3FE2" w:rsidRPr="00A06CCE">
        <w:rPr>
          <w:rFonts w:asciiTheme="majorBidi" w:hAnsiTheme="majorBidi" w:cstheme="majorBidi"/>
          <w:sz w:val="26"/>
          <w:szCs w:val="26"/>
          <w:lang w:bidi="ar-DZ"/>
        </w:rPr>
        <w:t>Internet</w:t>
      </w:r>
      <w:r w:rsidR="00AB3FE2" w:rsidRPr="00E350C0">
        <w:rPr>
          <w:rFonts w:ascii="Traditional Arabic" w:hAnsi="Traditional Arabic" w:cs="Traditional Arabic" w:hint="cs"/>
          <w:sz w:val="32"/>
          <w:szCs w:val="32"/>
          <w:rtl/>
          <w:lang w:bidi="ar-DZ"/>
        </w:rPr>
        <w:t>.</w:t>
      </w:r>
      <w:r w:rsidR="00AB3FE2">
        <w:rPr>
          <w:rFonts w:ascii="Traditional Arabic" w:hAnsi="Traditional Arabic" w:cs="Traditional Arabic" w:hint="cs"/>
          <w:sz w:val="32"/>
          <w:szCs w:val="32"/>
          <w:rtl/>
          <w:lang w:bidi="ar-DZ"/>
        </w:rPr>
        <w:t xml:space="preserve"> </w:t>
      </w:r>
      <w:r w:rsidR="00AB3FE2">
        <w:rPr>
          <w:rFonts w:ascii="Traditional Arabic" w:hAnsi="Traditional Arabic" w:cs="Traditional Arabic" w:hint="cs"/>
          <w:sz w:val="32"/>
          <w:szCs w:val="32"/>
          <w:rtl/>
          <w:lang w:val="en-US" w:bidi="ar-DZ"/>
        </w:rPr>
        <w:t>يعد</w:t>
      </w:r>
      <w:r w:rsidR="00FC4B63" w:rsidRPr="00FC4B63">
        <w:rPr>
          <w:rFonts w:ascii="Traditional Arabic" w:hAnsi="Traditional Arabic" w:cs="Traditional Arabic"/>
          <w:sz w:val="32"/>
          <w:szCs w:val="32"/>
          <w:rtl/>
          <w:lang w:val="en-US" w:bidi="ar-DZ"/>
        </w:rPr>
        <w:t xml:space="preserve"> شرح هذه المتغيرات المتداخلة مناسب لكل من الباحثين والممارسين. بالنسبة للباحثين، يمكن أن توفر النتائج التي توصلنا إليها فهمًا أكثر </w:t>
      </w:r>
      <w:r w:rsidR="00FC4B63" w:rsidRPr="007F0BE7">
        <w:rPr>
          <w:rFonts w:ascii="Traditional Arabic" w:hAnsi="Traditional Arabic" w:cs="Traditional Arabic"/>
          <w:sz w:val="32"/>
          <w:szCs w:val="32"/>
          <w:rtl/>
          <w:lang w:val="en-US" w:bidi="ar-DZ"/>
        </w:rPr>
        <w:t xml:space="preserve">دقة لآلية </w:t>
      </w:r>
      <w:r w:rsidR="007F0BE7" w:rsidRPr="007F0BE7">
        <w:rPr>
          <w:rFonts w:ascii="Traditional Arabic" w:hAnsi="Traditional Arabic" w:cs="Traditional Arabic" w:hint="cs"/>
          <w:sz w:val="32"/>
          <w:szCs w:val="32"/>
          <w:rtl/>
          <w:lang w:val="en-US" w:bidi="ar-DZ"/>
        </w:rPr>
        <w:t>استخراج</w:t>
      </w:r>
      <w:r w:rsidR="00FC4B63" w:rsidRPr="007F0BE7">
        <w:rPr>
          <w:rFonts w:ascii="Traditional Arabic" w:hAnsi="Traditional Arabic" w:cs="Traditional Arabic"/>
          <w:sz w:val="32"/>
          <w:szCs w:val="32"/>
          <w:rtl/>
          <w:lang w:val="en-US" w:bidi="ar-DZ"/>
        </w:rPr>
        <w:t xml:space="preserve"> المعرفة</w:t>
      </w:r>
      <w:r w:rsidR="00026B5C">
        <w:rPr>
          <w:rFonts w:ascii="Traditional Arabic" w:hAnsi="Traditional Arabic" w:cs="Traditional Arabic" w:hint="cs"/>
          <w:sz w:val="32"/>
          <w:szCs w:val="32"/>
          <w:rtl/>
          <w:lang w:val="en-US" w:bidi="ar-DZ"/>
        </w:rPr>
        <w:t xml:space="preserve"> </w:t>
      </w:r>
      <w:r w:rsidR="00A06CCE">
        <w:rPr>
          <w:rFonts w:ascii="Traditional Arabic" w:hAnsi="Traditional Arabic" w:cs="Traditional Arabic" w:hint="cs"/>
          <w:sz w:val="32"/>
          <w:szCs w:val="32"/>
          <w:rtl/>
          <w:lang w:bidi="ar-DZ"/>
        </w:rPr>
        <w:t>بقطاع تكنولوجيا المعلومات</w:t>
      </w:r>
      <w:r w:rsidR="00E350C0" w:rsidRPr="00E350C0">
        <w:rPr>
          <w:rFonts w:ascii="Traditional Arabic" w:hAnsi="Traditional Arabic" w:cs="Traditional Arabic"/>
          <w:sz w:val="32"/>
          <w:szCs w:val="32"/>
          <w:rtl/>
          <w:lang w:bidi="ar-DZ"/>
        </w:rPr>
        <w:t>.</w:t>
      </w:r>
      <w:bookmarkStart w:id="28" w:name="_Hlk114756338"/>
      <w:r w:rsidR="00A41CF4" w:rsidRPr="00A41CF4">
        <w:rPr>
          <w:rtl/>
        </w:rPr>
        <w:t xml:space="preserve"> </w:t>
      </w:r>
    </w:p>
    <w:bookmarkEnd w:id="28"/>
    <w:p w14:paraId="30CF2A6B" w14:textId="4C28F5A6" w:rsidR="000B60F3" w:rsidRDefault="000B60F3" w:rsidP="00BB379D">
      <w:pPr>
        <w:bidi/>
        <w:spacing w:line="360" w:lineRule="auto"/>
        <w:ind w:left="-1417"/>
        <w:contextualSpacing/>
        <w:rPr>
          <w:rFonts w:ascii="Traditional Arabic" w:hAnsi="Traditional Arabic" w:cs="Traditional Arabic"/>
          <w:b/>
          <w:bCs/>
          <w:sz w:val="30"/>
          <w:szCs w:val="30"/>
          <w:rtl/>
          <w:lang w:bidi="ar-DZ"/>
        </w:rPr>
      </w:pPr>
      <w:r w:rsidRPr="00F20733">
        <w:rPr>
          <w:rFonts w:ascii="Traditional Arabic" w:hAnsi="Traditional Arabic" w:cs="Traditional Arabic" w:hint="cs"/>
          <w:b/>
          <w:bCs/>
          <w:sz w:val="32"/>
          <w:szCs w:val="32"/>
          <w:rtl/>
          <w:lang w:bidi="ar-DZ"/>
        </w:rPr>
        <w:t xml:space="preserve">                 </w:t>
      </w:r>
      <w:r w:rsidR="00F20733" w:rsidRPr="00F20733">
        <w:rPr>
          <w:rFonts w:ascii="Traditional Arabic" w:hAnsi="Traditional Arabic" w:cs="Traditional Arabic" w:hint="cs"/>
          <w:b/>
          <w:bCs/>
          <w:sz w:val="30"/>
          <w:szCs w:val="30"/>
          <w:rtl/>
          <w:lang w:bidi="ar-DZ"/>
        </w:rPr>
        <w:t>5-حدود الدراسة</w:t>
      </w:r>
      <w:r w:rsidR="003B398E">
        <w:rPr>
          <w:rFonts w:ascii="Traditional Arabic" w:hAnsi="Traditional Arabic" w:cs="Traditional Arabic" w:hint="cs"/>
          <w:b/>
          <w:bCs/>
          <w:sz w:val="30"/>
          <w:szCs w:val="30"/>
          <w:rtl/>
          <w:lang w:bidi="ar-DZ"/>
        </w:rPr>
        <w:t>:</w:t>
      </w:r>
    </w:p>
    <w:p w14:paraId="5A64CDE0" w14:textId="12838D81" w:rsidR="003B398E" w:rsidRDefault="007D6DAD" w:rsidP="00BB379D">
      <w:pPr>
        <w:bidi/>
        <w:spacing w:line="360" w:lineRule="auto"/>
        <w:ind w:left="-18"/>
        <w:jc w:val="both"/>
        <w:rPr>
          <w:rFonts w:ascii="Traditional Arabic" w:hAnsi="Traditional Arabic" w:cs="Traditional Arabic"/>
          <w:sz w:val="32"/>
          <w:szCs w:val="32"/>
          <w:rtl/>
          <w:lang w:bidi="ar-DZ"/>
        </w:rPr>
      </w:pPr>
      <w:r>
        <w:rPr>
          <w:rFonts w:ascii="Traditional Arabic" w:hAnsi="Traditional Arabic" w:cs="Traditional Arabic" w:hint="cs"/>
          <w:b/>
          <w:bCs/>
          <w:sz w:val="30"/>
          <w:szCs w:val="30"/>
          <w:rtl/>
          <w:lang w:bidi="ar-DZ"/>
        </w:rPr>
        <w:t xml:space="preserve">- </w:t>
      </w:r>
      <w:r w:rsidR="003B398E" w:rsidRPr="005416C8">
        <w:rPr>
          <w:rFonts w:ascii="Traditional Arabic" w:hAnsi="Traditional Arabic" w:cs="Traditional Arabic" w:hint="cs"/>
          <w:b/>
          <w:bCs/>
          <w:sz w:val="30"/>
          <w:szCs w:val="30"/>
          <w:rtl/>
          <w:lang w:bidi="ar-DZ"/>
        </w:rPr>
        <w:t>الحدود الموضوعية:</w:t>
      </w:r>
      <w:r w:rsidR="0087127A" w:rsidRPr="005416C8">
        <w:rPr>
          <w:rFonts w:ascii="Traditional Arabic" w:hAnsi="Traditional Arabic" w:cs="Traditional Arabic" w:hint="cs"/>
          <w:b/>
          <w:bCs/>
          <w:sz w:val="30"/>
          <w:szCs w:val="30"/>
          <w:rtl/>
          <w:lang w:bidi="ar-DZ"/>
        </w:rPr>
        <w:t xml:space="preserve"> </w:t>
      </w:r>
      <w:r w:rsidR="0087127A" w:rsidRPr="005416C8">
        <w:rPr>
          <w:rFonts w:ascii="Traditional Arabic" w:hAnsi="Traditional Arabic" w:cs="Traditional Arabic" w:hint="cs"/>
          <w:sz w:val="32"/>
          <w:szCs w:val="32"/>
          <w:rtl/>
          <w:lang w:bidi="ar-DZ"/>
        </w:rPr>
        <w:t>تستهدف دراستنا</w:t>
      </w:r>
      <w:r w:rsidR="00AB1C31" w:rsidRPr="005416C8">
        <w:rPr>
          <w:rFonts w:ascii="Traditional Arabic" w:hAnsi="Traditional Arabic" w:cs="Traditional Arabic" w:hint="cs"/>
          <w:sz w:val="32"/>
          <w:szCs w:val="32"/>
          <w:rtl/>
          <w:lang w:bidi="ar-DZ"/>
        </w:rPr>
        <w:t xml:space="preserve"> بشكل أساسي معالجة </w:t>
      </w:r>
      <w:r w:rsidR="003C6EFE">
        <w:rPr>
          <w:rFonts w:ascii="Traditional Arabic" w:hAnsi="Traditional Arabic" w:cs="Traditional Arabic" w:hint="cs"/>
          <w:sz w:val="32"/>
          <w:szCs w:val="32"/>
          <w:rtl/>
          <w:lang w:bidi="ar-DZ"/>
        </w:rPr>
        <w:t>هيكلة</w:t>
      </w:r>
      <w:r w:rsidR="00AB1C31" w:rsidRPr="005416C8">
        <w:rPr>
          <w:rFonts w:ascii="Traditional Arabic" w:hAnsi="Traditional Arabic" w:cs="Traditional Arabic" w:hint="cs"/>
          <w:sz w:val="32"/>
          <w:szCs w:val="32"/>
          <w:rtl/>
          <w:lang w:bidi="ar-DZ"/>
        </w:rPr>
        <w:t xml:space="preserve"> رأس مال الفكري </w:t>
      </w:r>
      <w:r w:rsidR="005416C8" w:rsidRPr="005416C8">
        <w:rPr>
          <w:rFonts w:ascii="Traditional Arabic" w:hAnsi="Traditional Arabic" w:cs="Traditional Arabic" w:hint="cs"/>
          <w:sz w:val="32"/>
          <w:szCs w:val="32"/>
          <w:rtl/>
          <w:lang w:bidi="ar-DZ"/>
        </w:rPr>
        <w:t xml:space="preserve">في </w:t>
      </w:r>
      <w:r w:rsidR="003C6EFE">
        <w:rPr>
          <w:rFonts w:ascii="Traditional Arabic" w:hAnsi="Traditional Arabic" w:cs="Traditional Arabic" w:hint="cs"/>
          <w:sz w:val="32"/>
          <w:szCs w:val="32"/>
          <w:rtl/>
          <w:lang w:bidi="ar-DZ"/>
        </w:rPr>
        <w:t>قطاع</w:t>
      </w:r>
      <w:r w:rsidR="005416C8" w:rsidRPr="005416C8">
        <w:rPr>
          <w:rFonts w:ascii="Traditional Arabic" w:hAnsi="Traditional Arabic" w:cs="Traditional Arabic"/>
          <w:sz w:val="32"/>
          <w:szCs w:val="32"/>
          <w:rtl/>
          <w:lang w:bidi="ar-DZ"/>
        </w:rPr>
        <w:t xml:space="preserve"> تكنولوجيا المعلومات والاتصال والشبكات</w:t>
      </w:r>
      <w:r w:rsidR="005416C8" w:rsidRPr="005416C8">
        <w:rPr>
          <w:rFonts w:ascii="Traditional Arabic" w:hAnsi="Traditional Arabic" w:cs="Traditional Arabic" w:hint="cs"/>
          <w:sz w:val="32"/>
          <w:szCs w:val="32"/>
          <w:rtl/>
          <w:lang w:bidi="ar-DZ"/>
        </w:rPr>
        <w:t xml:space="preserve">، </w:t>
      </w:r>
      <w:r w:rsidR="005416C8">
        <w:rPr>
          <w:rFonts w:ascii="Traditional Arabic" w:hAnsi="Traditional Arabic" w:cs="Traditional Arabic" w:hint="cs"/>
          <w:sz w:val="32"/>
          <w:szCs w:val="32"/>
          <w:rtl/>
          <w:lang w:bidi="ar-DZ"/>
        </w:rPr>
        <w:t xml:space="preserve">في دعم وتنمية </w:t>
      </w:r>
      <w:bookmarkStart w:id="29" w:name="_Hlk114849681"/>
      <w:r w:rsidR="005416C8">
        <w:rPr>
          <w:rFonts w:ascii="Traditional Arabic" w:hAnsi="Traditional Arabic" w:cs="Traditional Arabic" w:hint="cs"/>
          <w:sz w:val="32"/>
          <w:szCs w:val="32"/>
          <w:rtl/>
          <w:lang w:bidi="ar-DZ"/>
        </w:rPr>
        <w:t>الابداع التنظيمي</w:t>
      </w:r>
      <w:bookmarkEnd w:id="29"/>
      <w:r w:rsidR="00B41226">
        <w:rPr>
          <w:rFonts w:ascii="Traditional Arabic" w:hAnsi="Traditional Arabic" w:cs="Traditional Arabic" w:hint="cs"/>
          <w:sz w:val="32"/>
          <w:szCs w:val="32"/>
          <w:rtl/>
          <w:lang w:bidi="ar-DZ"/>
        </w:rPr>
        <w:t xml:space="preserve"> عبر فروع الشركة</w:t>
      </w:r>
      <w:r w:rsidR="003C6EFE">
        <w:rPr>
          <w:rFonts w:ascii="Traditional Arabic" w:hAnsi="Traditional Arabic" w:cs="Traditional Arabic" w:hint="cs"/>
          <w:sz w:val="32"/>
          <w:szCs w:val="32"/>
          <w:rtl/>
          <w:lang w:bidi="ar-DZ"/>
        </w:rPr>
        <w:t>.</w:t>
      </w:r>
      <w:r w:rsidR="005416C8">
        <w:rPr>
          <w:rFonts w:ascii="Traditional Arabic" w:hAnsi="Traditional Arabic" w:cs="Traditional Arabic" w:hint="cs"/>
          <w:sz w:val="32"/>
          <w:szCs w:val="32"/>
          <w:rtl/>
          <w:lang w:bidi="ar-DZ"/>
        </w:rPr>
        <w:t xml:space="preserve"> </w:t>
      </w:r>
      <w:r w:rsidR="003C6EFE">
        <w:rPr>
          <w:rFonts w:ascii="Traditional Arabic" w:hAnsi="Traditional Arabic" w:cs="Traditional Arabic" w:hint="cs"/>
          <w:sz w:val="32"/>
          <w:szCs w:val="32"/>
          <w:rtl/>
          <w:lang w:bidi="ar-DZ"/>
        </w:rPr>
        <w:t xml:space="preserve">وبحث الدراسة في </w:t>
      </w:r>
      <w:r w:rsidR="003C6EFE" w:rsidRPr="003C6EFE">
        <w:rPr>
          <w:rFonts w:ascii="Traditional Arabic" w:hAnsi="Traditional Arabic" w:cs="Traditional Arabic"/>
          <w:sz w:val="32"/>
          <w:szCs w:val="32"/>
          <w:rtl/>
          <w:lang w:bidi="ar-DZ"/>
        </w:rPr>
        <w:t xml:space="preserve">تحدي دور رأس مال الفكري </w:t>
      </w:r>
      <w:r w:rsidR="003C6EFE">
        <w:rPr>
          <w:rFonts w:ascii="Traditional Arabic" w:hAnsi="Traditional Arabic" w:cs="Traditional Arabic" w:hint="cs"/>
          <w:sz w:val="32"/>
          <w:szCs w:val="32"/>
          <w:rtl/>
          <w:lang w:bidi="ar-DZ"/>
        </w:rPr>
        <w:t xml:space="preserve">في </w:t>
      </w:r>
      <w:r w:rsidR="003C6EFE" w:rsidRPr="003C6EFE">
        <w:rPr>
          <w:rFonts w:ascii="Traditional Arabic" w:hAnsi="Traditional Arabic" w:cs="Traditional Arabic"/>
          <w:sz w:val="32"/>
          <w:szCs w:val="32"/>
          <w:rtl/>
          <w:lang w:bidi="ar-DZ"/>
        </w:rPr>
        <w:t xml:space="preserve">اشتقاق المعرفة الضمنية، </w:t>
      </w:r>
      <w:r w:rsidR="005416C8">
        <w:rPr>
          <w:rFonts w:ascii="Traditional Arabic" w:hAnsi="Traditional Arabic" w:cs="Traditional Arabic" w:hint="cs"/>
          <w:sz w:val="32"/>
          <w:szCs w:val="32"/>
          <w:rtl/>
          <w:lang w:bidi="ar-DZ"/>
        </w:rPr>
        <w:t>و</w:t>
      </w:r>
      <w:r w:rsidR="003C6EFE">
        <w:rPr>
          <w:rFonts w:ascii="Traditional Arabic" w:hAnsi="Traditional Arabic" w:cs="Traditional Arabic" w:hint="cs"/>
          <w:sz w:val="32"/>
          <w:szCs w:val="32"/>
          <w:rtl/>
          <w:lang w:bidi="ar-DZ"/>
        </w:rPr>
        <w:t>التي ب</w:t>
      </w:r>
      <w:r w:rsidR="005416C8">
        <w:rPr>
          <w:rFonts w:ascii="Traditional Arabic" w:hAnsi="Traditional Arabic" w:cs="Traditional Arabic" w:hint="cs"/>
          <w:sz w:val="32"/>
          <w:szCs w:val="32"/>
          <w:rtl/>
          <w:lang w:bidi="ar-DZ"/>
        </w:rPr>
        <w:t>دور</w:t>
      </w:r>
      <w:r w:rsidR="003C6EFE">
        <w:rPr>
          <w:rFonts w:ascii="Traditional Arabic" w:hAnsi="Traditional Arabic" w:cs="Traditional Arabic" w:hint="cs"/>
          <w:sz w:val="32"/>
          <w:szCs w:val="32"/>
          <w:rtl/>
          <w:lang w:bidi="ar-DZ"/>
        </w:rPr>
        <w:t>ها</w:t>
      </w:r>
      <w:r w:rsidR="005416C8">
        <w:rPr>
          <w:rFonts w:ascii="Traditional Arabic" w:hAnsi="Traditional Arabic" w:cs="Traditional Arabic" w:hint="cs"/>
          <w:sz w:val="32"/>
          <w:szCs w:val="32"/>
          <w:rtl/>
          <w:lang w:bidi="ar-DZ"/>
        </w:rPr>
        <w:t xml:space="preserve"> الذي </w:t>
      </w:r>
      <w:r w:rsidR="00FA79B5">
        <w:rPr>
          <w:rFonts w:ascii="Traditional Arabic" w:hAnsi="Traditional Arabic" w:cs="Traditional Arabic" w:hint="cs"/>
          <w:sz w:val="32"/>
          <w:szCs w:val="32"/>
          <w:rtl/>
          <w:lang w:bidi="ar-DZ"/>
        </w:rPr>
        <w:t>ت</w:t>
      </w:r>
      <w:r w:rsidR="005416C8">
        <w:rPr>
          <w:rFonts w:ascii="Traditional Arabic" w:hAnsi="Traditional Arabic" w:cs="Traditional Arabic" w:hint="cs"/>
          <w:sz w:val="32"/>
          <w:szCs w:val="32"/>
          <w:rtl/>
          <w:lang w:bidi="ar-DZ"/>
        </w:rPr>
        <w:t>توسط العلاقة بين رأس مال الفكري</w:t>
      </w:r>
      <w:r w:rsidR="005416C8" w:rsidRPr="005416C8">
        <w:rPr>
          <w:rtl/>
        </w:rPr>
        <w:t xml:space="preserve"> </w:t>
      </w:r>
      <w:r w:rsidR="00FA79B5" w:rsidRPr="00FA79B5">
        <w:rPr>
          <w:rFonts w:ascii="Traditional Arabic" w:hAnsi="Traditional Arabic" w:cs="Traditional Arabic" w:hint="cs"/>
          <w:sz w:val="32"/>
          <w:szCs w:val="32"/>
          <w:rtl/>
          <w:lang w:bidi="ar-DZ"/>
        </w:rPr>
        <w:t>و</w:t>
      </w:r>
      <w:r w:rsidR="005416C8" w:rsidRPr="005416C8">
        <w:rPr>
          <w:rFonts w:ascii="Traditional Arabic" w:hAnsi="Traditional Arabic" w:cs="Traditional Arabic"/>
          <w:sz w:val="32"/>
          <w:szCs w:val="32"/>
          <w:rtl/>
          <w:lang w:bidi="ar-DZ"/>
        </w:rPr>
        <w:t>الابداع</w:t>
      </w:r>
      <w:r w:rsidR="003C6EFE">
        <w:rPr>
          <w:rFonts w:ascii="Traditional Arabic" w:hAnsi="Traditional Arabic" w:cs="Traditional Arabic" w:hint="cs"/>
          <w:sz w:val="32"/>
          <w:szCs w:val="32"/>
          <w:rtl/>
          <w:lang w:bidi="ar-DZ"/>
        </w:rPr>
        <w:t xml:space="preserve"> ا</w:t>
      </w:r>
      <w:r w:rsidR="005416C8" w:rsidRPr="005416C8">
        <w:rPr>
          <w:rFonts w:ascii="Traditional Arabic" w:hAnsi="Traditional Arabic" w:cs="Traditional Arabic"/>
          <w:sz w:val="32"/>
          <w:szCs w:val="32"/>
          <w:rtl/>
          <w:lang w:bidi="ar-DZ"/>
        </w:rPr>
        <w:t>لتنظيمي</w:t>
      </w:r>
      <w:r w:rsidR="005416C8" w:rsidRPr="005416C8">
        <w:rPr>
          <w:rFonts w:ascii="Traditional Arabic" w:hAnsi="Traditional Arabic" w:cs="Traditional Arabic" w:hint="cs"/>
          <w:sz w:val="32"/>
          <w:szCs w:val="32"/>
          <w:rtl/>
          <w:lang w:bidi="ar-DZ"/>
        </w:rPr>
        <w:t xml:space="preserve">. </w:t>
      </w:r>
    </w:p>
    <w:p w14:paraId="303A66BB" w14:textId="39C20E50" w:rsidR="00F424AD" w:rsidRDefault="007D6DAD" w:rsidP="00BB379D">
      <w:pPr>
        <w:bidi/>
        <w:spacing w:line="360" w:lineRule="auto"/>
        <w:ind w:left="-18"/>
        <w:jc w:val="both"/>
        <w:rPr>
          <w:rFonts w:ascii="Traditional Arabic" w:hAnsi="Traditional Arabic" w:cs="Traditional Arabic"/>
          <w:sz w:val="32"/>
          <w:szCs w:val="32"/>
          <w:rtl/>
          <w:lang w:val="en-US" w:bidi="ar-DZ"/>
        </w:rPr>
      </w:pPr>
      <w:r>
        <w:rPr>
          <w:rFonts w:ascii="Traditional Arabic" w:hAnsi="Traditional Arabic" w:cs="Traditional Arabic" w:hint="cs"/>
          <w:b/>
          <w:bCs/>
          <w:sz w:val="30"/>
          <w:szCs w:val="30"/>
          <w:rtl/>
          <w:lang w:bidi="ar-DZ"/>
        </w:rPr>
        <w:t xml:space="preserve">- </w:t>
      </w:r>
      <w:r w:rsidR="00F424AD">
        <w:rPr>
          <w:rFonts w:ascii="Traditional Arabic" w:hAnsi="Traditional Arabic" w:cs="Traditional Arabic" w:hint="cs"/>
          <w:b/>
          <w:bCs/>
          <w:sz w:val="30"/>
          <w:szCs w:val="30"/>
          <w:rtl/>
          <w:lang w:bidi="ar-DZ"/>
        </w:rPr>
        <w:t>الحدود المكانية:</w:t>
      </w:r>
      <w:r w:rsidR="00F424AD">
        <w:rPr>
          <w:rFonts w:ascii="Traditional Arabic" w:hAnsi="Traditional Arabic" w:cs="Traditional Arabic" w:hint="cs"/>
          <w:b/>
          <w:bCs/>
          <w:sz w:val="32"/>
          <w:szCs w:val="32"/>
          <w:rtl/>
          <w:lang w:bidi="ar-DZ"/>
        </w:rPr>
        <w:t xml:space="preserve"> </w:t>
      </w:r>
      <w:r w:rsidR="00170673" w:rsidRPr="00170673">
        <w:rPr>
          <w:rFonts w:ascii="Traditional Arabic" w:hAnsi="Traditional Arabic" w:cs="Traditional Arabic"/>
          <w:sz w:val="32"/>
          <w:szCs w:val="32"/>
          <w:rtl/>
          <w:lang w:val="en-US" w:bidi="ar-DZ"/>
        </w:rPr>
        <w:t xml:space="preserve">قد اختبرنا النموذج المفاهيمي المقترح تجريبياً في مجموعة بيانات مسح لـ </w:t>
      </w:r>
      <w:r w:rsidR="00170673">
        <w:rPr>
          <w:rFonts w:ascii="Traditional Arabic" w:hAnsi="Traditional Arabic" w:cs="Traditional Arabic" w:hint="cs"/>
          <w:sz w:val="32"/>
          <w:szCs w:val="32"/>
          <w:rtl/>
          <w:lang w:val="en-US" w:bidi="ar-DZ"/>
        </w:rPr>
        <w:t>302</w:t>
      </w:r>
      <w:r w:rsidR="008E5D5C">
        <w:rPr>
          <w:rFonts w:ascii="Traditional Arabic" w:hAnsi="Traditional Arabic" w:cs="Traditional Arabic" w:hint="cs"/>
          <w:sz w:val="32"/>
          <w:szCs w:val="32"/>
          <w:rtl/>
          <w:lang w:val="en-US" w:bidi="ar-DZ"/>
        </w:rPr>
        <w:t xml:space="preserve"> موظف</w:t>
      </w:r>
      <w:r w:rsidR="00E63ED3">
        <w:rPr>
          <w:rFonts w:ascii="Traditional Arabic" w:hAnsi="Traditional Arabic" w:cs="Traditional Arabic" w:hint="cs"/>
          <w:sz w:val="32"/>
          <w:szCs w:val="32"/>
          <w:rtl/>
          <w:lang w:val="en-US" w:bidi="ar-DZ"/>
        </w:rPr>
        <w:t xml:space="preserve"> من</w:t>
      </w:r>
      <w:r w:rsidR="008E5D5C">
        <w:rPr>
          <w:rFonts w:ascii="Traditional Arabic" w:hAnsi="Traditional Arabic" w:cs="Traditional Arabic" w:hint="cs"/>
          <w:sz w:val="32"/>
          <w:szCs w:val="32"/>
          <w:rtl/>
          <w:lang w:val="en-US" w:bidi="ar-DZ"/>
        </w:rPr>
        <w:t xml:space="preserve"> شركة اتصالات الجزائر، </w:t>
      </w:r>
      <w:r w:rsidR="00170673" w:rsidRPr="00170673">
        <w:rPr>
          <w:rFonts w:ascii="Traditional Arabic" w:hAnsi="Traditional Arabic" w:cs="Traditional Arabic"/>
          <w:sz w:val="32"/>
          <w:szCs w:val="32"/>
          <w:rtl/>
          <w:lang w:val="en-US" w:bidi="ar-DZ"/>
        </w:rPr>
        <w:t xml:space="preserve">باستخدام نمذجة المعادلة الهيكلية </w:t>
      </w:r>
      <w:r w:rsidR="00170673" w:rsidRPr="002700CA">
        <w:rPr>
          <w:rFonts w:asciiTheme="majorBidi" w:hAnsiTheme="majorBidi" w:cstheme="majorBidi"/>
          <w:sz w:val="26"/>
          <w:szCs w:val="26"/>
          <w:rtl/>
          <w:lang w:val="en-US" w:bidi="ar-DZ"/>
        </w:rPr>
        <w:t>(</w:t>
      </w:r>
      <w:r w:rsidR="00170673" w:rsidRPr="002700CA">
        <w:rPr>
          <w:rFonts w:asciiTheme="majorBidi" w:hAnsiTheme="majorBidi" w:cstheme="majorBidi"/>
          <w:sz w:val="26"/>
          <w:szCs w:val="26"/>
          <w:lang w:val="en-US" w:bidi="ar-DZ"/>
        </w:rPr>
        <w:t>SEM</w:t>
      </w:r>
      <w:r w:rsidR="00170673" w:rsidRPr="002700CA">
        <w:rPr>
          <w:rFonts w:asciiTheme="majorBidi" w:hAnsiTheme="majorBidi" w:cstheme="majorBidi"/>
          <w:sz w:val="26"/>
          <w:szCs w:val="26"/>
          <w:rtl/>
          <w:lang w:val="en-US" w:bidi="ar-DZ"/>
        </w:rPr>
        <w:t>)</w:t>
      </w:r>
      <w:r w:rsidR="00170673" w:rsidRPr="00170673">
        <w:rPr>
          <w:rFonts w:ascii="Traditional Arabic" w:hAnsi="Traditional Arabic" w:cs="Traditional Arabic"/>
          <w:sz w:val="32"/>
          <w:szCs w:val="32"/>
          <w:rtl/>
          <w:lang w:val="en-US" w:bidi="ar-DZ"/>
        </w:rPr>
        <w:t xml:space="preserve"> بناءً على المربعات الصغرى الجزئية </w:t>
      </w:r>
      <w:r w:rsidR="00170673" w:rsidRPr="002700CA">
        <w:rPr>
          <w:rFonts w:asciiTheme="majorBidi" w:hAnsiTheme="majorBidi" w:cstheme="majorBidi"/>
          <w:sz w:val="26"/>
          <w:szCs w:val="26"/>
          <w:rtl/>
          <w:lang w:val="en-US" w:bidi="ar-DZ"/>
        </w:rPr>
        <w:t>(</w:t>
      </w:r>
      <w:r w:rsidR="00170673" w:rsidRPr="002700CA">
        <w:rPr>
          <w:rFonts w:asciiTheme="majorBidi" w:hAnsiTheme="majorBidi" w:cstheme="majorBidi"/>
          <w:sz w:val="26"/>
          <w:szCs w:val="26"/>
          <w:lang w:val="en-US" w:bidi="ar-DZ"/>
        </w:rPr>
        <w:t>PLS</w:t>
      </w:r>
      <w:r w:rsidR="00170673" w:rsidRPr="002700CA">
        <w:rPr>
          <w:rFonts w:asciiTheme="majorBidi" w:hAnsiTheme="majorBidi" w:cstheme="majorBidi"/>
          <w:sz w:val="26"/>
          <w:szCs w:val="26"/>
          <w:rtl/>
          <w:lang w:val="en-US" w:bidi="ar-DZ"/>
        </w:rPr>
        <w:t>)</w:t>
      </w:r>
      <w:r w:rsidR="008E5D5C">
        <w:rPr>
          <w:rFonts w:ascii="Traditional Arabic" w:hAnsi="Traditional Arabic" w:cs="Traditional Arabic" w:hint="cs"/>
          <w:sz w:val="32"/>
          <w:szCs w:val="32"/>
          <w:rtl/>
          <w:lang w:val="en-US" w:bidi="ar-DZ"/>
        </w:rPr>
        <w:t>.</w:t>
      </w:r>
      <w:r w:rsidR="00DF1FB3">
        <w:rPr>
          <w:rFonts w:ascii="Traditional Arabic" w:hAnsi="Traditional Arabic" w:cs="Traditional Arabic"/>
          <w:sz w:val="32"/>
          <w:szCs w:val="32"/>
          <w:lang w:val="en-US" w:bidi="ar-DZ"/>
        </w:rPr>
        <w:t xml:space="preserve"> </w:t>
      </w:r>
      <w:r w:rsidR="00F424AD" w:rsidRPr="00F424AD">
        <w:rPr>
          <w:rFonts w:ascii="Traditional Arabic" w:hAnsi="Traditional Arabic" w:cs="Traditional Arabic"/>
          <w:sz w:val="32"/>
          <w:szCs w:val="32"/>
          <w:rtl/>
          <w:lang w:bidi="ar-DZ"/>
        </w:rPr>
        <w:t xml:space="preserve">تم </w:t>
      </w:r>
      <w:r w:rsidR="00E63ED3">
        <w:rPr>
          <w:rFonts w:ascii="Traditional Arabic" w:hAnsi="Traditional Arabic" w:cs="Traditional Arabic" w:hint="cs"/>
          <w:sz w:val="32"/>
          <w:szCs w:val="32"/>
          <w:rtl/>
          <w:lang w:bidi="ar-DZ"/>
        </w:rPr>
        <w:t>توجيه الاستبيان إلى عينة غرضية (هادفة)</w:t>
      </w:r>
      <w:r w:rsidR="00F424AD" w:rsidRPr="00F424AD">
        <w:rPr>
          <w:rFonts w:ascii="Traditional Arabic" w:hAnsi="Traditional Arabic" w:cs="Traditional Arabic"/>
          <w:sz w:val="32"/>
          <w:szCs w:val="32"/>
          <w:rtl/>
          <w:lang w:bidi="ar-DZ"/>
        </w:rPr>
        <w:t xml:space="preserve">، </w:t>
      </w:r>
      <w:r w:rsidR="00E63ED3">
        <w:rPr>
          <w:rFonts w:ascii="Traditional Arabic" w:hAnsi="Traditional Arabic" w:cs="Traditional Arabic" w:hint="cs"/>
          <w:sz w:val="32"/>
          <w:szCs w:val="32"/>
          <w:rtl/>
          <w:lang w:bidi="ar-DZ"/>
        </w:rPr>
        <w:t xml:space="preserve">شملت </w:t>
      </w:r>
      <w:r w:rsidR="00F424AD" w:rsidRPr="00F424AD">
        <w:rPr>
          <w:rFonts w:ascii="Traditional Arabic" w:hAnsi="Traditional Arabic" w:cs="Traditional Arabic"/>
          <w:sz w:val="32"/>
          <w:szCs w:val="32"/>
          <w:rtl/>
          <w:lang w:bidi="ar-DZ"/>
        </w:rPr>
        <w:t xml:space="preserve">مديري </w:t>
      </w:r>
      <w:r w:rsidR="00CF62A6">
        <w:rPr>
          <w:rFonts w:ascii="Traditional Arabic" w:hAnsi="Traditional Arabic" w:cs="Traditional Arabic" w:hint="cs"/>
          <w:sz w:val="32"/>
          <w:szCs w:val="32"/>
          <w:rtl/>
          <w:lang w:val="en-US" w:bidi="ar-DZ"/>
        </w:rPr>
        <w:t xml:space="preserve">المستويات الثلاث </w:t>
      </w:r>
      <w:r w:rsidR="00F424AD" w:rsidRPr="00F424AD">
        <w:rPr>
          <w:rFonts w:ascii="Traditional Arabic" w:hAnsi="Traditional Arabic" w:cs="Traditional Arabic"/>
          <w:sz w:val="32"/>
          <w:szCs w:val="32"/>
          <w:rtl/>
          <w:lang w:bidi="ar-DZ"/>
        </w:rPr>
        <w:t>وفئة من الموظفين التقنيين.</w:t>
      </w:r>
      <w:r w:rsidR="00DF1FB3" w:rsidRPr="00DF1FB3">
        <w:rPr>
          <w:rFonts w:ascii="Traditional Arabic" w:hAnsi="Traditional Arabic" w:cs="Traditional Arabic"/>
          <w:sz w:val="32"/>
          <w:szCs w:val="32"/>
          <w:rtl/>
          <w:lang w:val="en-US" w:bidi="ar-DZ"/>
        </w:rPr>
        <w:t xml:space="preserve"> </w:t>
      </w:r>
      <w:r w:rsidR="002700CA" w:rsidRPr="002700CA">
        <w:rPr>
          <w:rFonts w:ascii="Traditional Arabic" w:hAnsi="Traditional Arabic" w:cs="Traditional Arabic"/>
          <w:sz w:val="32"/>
          <w:szCs w:val="32"/>
          <w:rtl/>
          <w:lang w:val="en-US" w:bidi="ar-DZ"/>
        </w:rPr>
        <w:t xml:space="preserve">تم التركيز على </w:t>
      </w:r>
      <w:r w:rsidR="00CF62A6" w:rsidRPr="00CF62A6">
        <w:rPr>
          <w:rFonts w:ascii="Traditional Arabic" w:hAnsi="Traditional Arabic" w:cs="Traditional Arabic"/>
          <w:sz w:val="32"/>
          <w:szCs w:val="32"/>
          <w:rtl/>
          <w:lang w:val="en-US" w:bidi="ar-DZ"/>
        </w:rPr>
        <w:t xml:space="preserve">مديري </w:t>
      </w:r>
      <w:r w:rsidR="00CF62A6">
        <w:rPr>
          <w:rFonts w:ascii="Traditional Arabic" w:hAnsi="Traditional Arabic" w:cs="Traditional Arabic" w:hint="cs"/>
          <w:sz w:val="32"/>
          <w:szCs w:val="32"/>
          <w:rtl/>
          <w:lang w:val="en-US" w:bidi="ar-DZ"/>
        </w:rPr>
        <w:t>ا</w:t>
      </w:r>
      <w:r w:rsidR="00CF62A6" w:rsidRPr="00CF62A6">
        <w:rPr>
          <w:rFonts w:ascii="Traditional Arabic" w:hAnsi="Traditional Arabic" w:cs="Traditional Arabic"/>
          <w:sz w:val="32"/>
          <w:szCs w:val="32"/>
          <w:rtl/>
          <w:lang w:val="en-US" w:bidi="ar-DZ"/>
        </w:rPr>
        <w:t>لإدارة العليا</w:t>
      </w:r>
      <w:r w:rsidR="00CF62A6">
        <w:rPr>
          <w:rFonts w:ascii="Traditional Arabic" w:hAnsi="Traditional Arabic" w:cs="Traditional Arabic" w:hint="cs"/>
          <w:sz w:val="32"/>
          <w:szCs w:val="32"/>
          <w:rtl/>
          <w:lang w:val="en-US" w:bidi="ar-DZ"/>
        </w:rPr>
        <w:t xml:space="preserve"> والوسطى</w:t>
      </w:r>
      <w:r w:rsidR="002700CA" w:rsidRPr="002700CA">
        <w:rPr>
          <w:rFonts w:ascii="Traditional Arabic" w:hAnsi="Traditional Arabic" w:cs="Traditional Arabic"/>
          <w:sz w:val="32"/>
          <w:szCs w:val="32"/>
          <w:rtl/>
          <w:lang w:val="en-US" w:bidi="ar-DZ"/>
        </w:rPr>
        <w:t xml:space="preserve"> </w:t>
      </w:r>
      <w:r w:rsidR="00CD2171">
        <w:rPr>
          <w:rFonts w:ascii="Traditional Arabic" w:hAnsi="Traditional Arabic" w:cs="Traditional Arabic" w:hint="cs"/>
          <w:sz w:val="32"/>
          <w:szCs w:val="32"/>
          <w:rtl/>
          <w:lang w:val="en-US" w:bidi="ar-DZ"/>
        </w:rPr>
        <w:t>باعتبارهم</w:t>
      </w:r>
      <w:r w:rsidR="00000EB0" w:rsidRPr="00000EB0">
        <w:rPr>
          <w:rtl/>
        </w:rPr>
        <w:t xml:space="preserve"> </w:t>
      </w:r>
      <w:r w:rsidR="00CF62A6">
        <w:rPr>
          <w:rFonts w:ascii="Traditional Arabic" w:hAnsi="Traditional Arabic" w:cs="Traditional Arabic" w:hint="cs"/>
          <w:sz w:val="32"/>
          <w:szCs w:val="32"/>
          <w:rtl/>
          <w:lang w:val="en-US" w:bidi="ar-DZ"/>
        </w:rPr>
        <w:t xml:space="preserve">مدراء التكنولوجيا يعملون كوكلاء لتوفير الوصول إلى أنظمة المعلومات </w:t>
      </w:r>
      <w:r w:rsidR="00CF62A6" w:rsidRPr="00364D0D">
        <w:rPr>
          <w:rFonts w:ascii="Traditional Arabic" w:hAnsi="Traditional Arabic" w:cs="Traditional Arabic" w:hint="cs"/>
          <w:sz w:val="32"/>
          <w:szCs w:val="32"/>
          <w:rtl/>
          <w:lang w:val="en-US" w:bidi="ar-DZ"/>
        </w:rPr>
        <w:t>الخاصة بالمؤسسة</w:t>
      </w:r>
      <w:r w:rsidR="00000EB0" w:rsidRPr="00000EB0">
        <w:rPr>
          <w:rFonts w:ascii="Traditional Arabic" w:hAnsi="Traditional Arabic" w:cs="Traditional Arabic"/>
          <w:sz w:val="32"/>
          <w:szCs w:val="32"/>
          <w:rtl/>
          <w:lang w:val="en-US" w:bidi="ar-DZ"/>
        </w:rPr>
        <w:t xml:space="preserve"> </w:t>
      </w:r>
      <w:r w:rsidR="00000EB0" w:rsidRPr="00000EB0">
        <w:rPr>
          <w:rFonts w:ascii="Traditional Arabic" w:hAnsi="Traditional Arabic" w:cs="Traditional Arabic" w:hint="cs"/>
          <w:sz w:val="32"/>
          <w:szCs w:val="32"/>
          <w:rtl/>
          <w:lang w:val="en-US" w:bidi="ar-DZ"/>
        </w:rPr>
        <w:t>ويسمحون</w:t>
      </w:r>
      <w:r w:rsidR="00000EB0" w:rsidRPr="00000EB0">
        <w:rPr>
          <w:rFonts w:ascii="Traditional Arabic" w:hAnsi="Traditional Arabic" w:cs="Traditional Arabic"/>
          <w:sz w:val="32"/>
          <w:szCs w:val="32"/>
          <w:rtl/>
          <w:lang w:val="en-US" w:bidi="ar-DZ"/>
        </w:rPr>
        <w:t xml:space="preserve"> </w:t>
      </w:r>
      <w:r w:rsidR="00000EB0">
        <w:rPr>
          <w:rFonts w:ascii="Traditional Arabic" w:hAnsi="Traditional Arabic" w:cs="Traditional Arabic" w:hint="cs"/>
          <w:sz w:val="32"/>
          <w:szCs w:val="32"/>
          <w:rtl/>
          <w:lang w:val="en-US" w:bidi="ar-DZ"/>
        </w:rPr>
        <w:t>ب</w:t>
      </w:r>
      <w:r w:rsidR="00000EB0" w:rsidRPr="00000EB0">
        <w:rPr>
          <w:rFonts w:ascii="Traditional Arabic" w:hAnsi="Traditional Arabic" w:cs="Traditional Arabic"/>
          <w:sz w:val="32"/>
          <w:szCs w:val="32"/>
          <w:rtl/>
          <w:lang w:val="en-US" w:bidi="ar-DZ"/>
        </w:rPr>
        <w:t>ا</w:t>
      </w:r>
      <w:r w:rsidR="00000EB0">
        <w:rPr>
          <w:rFonts w:ascii="Traditional Arabic" w:hAnsi="Traditional Arabic" w:cs="Traditional Arabic" w:hint="cs"/>
          <w:sz w:val="32"/>
          <w:szCs w:val="32"/>
          <w:rtl/>
          <w:lang w:val="en-US" w:bidi="ar-DZ"/>
        </w:rPr>
        <w:t>ستخراج</w:t>
      </w:r>
      <w:r w:rsidR="00000EB0" w:rsidRPr="00000EB0">
        <w:rPr>
          <w:rFonts w:ascii="Traditional Arabic" w:hAnsi="Traditional Arabic" w:cs="Traditional Arabic"/>
          <w:sz w:val="32"/>
          <w:szCs w:val="32"/>
          <w:rtl/>
          <w:lang w:val="en-US" w:bidi="ar-DZ"/>
        </w:rPr>
        <w:t xml:space="preserve"> وإعادة توزيع المعرفة الجديدة</w:t>
      </w:r>
      <w:sdt>
        <w:sdtPr>
          <w:rPr>
            <w:rFonts w:asciiTheme="majorBidi" w:hAnsiTheme="majorBidi" w:cstheme="majorBidi"/>
            <w:sz w:val="26"/>
            <w:szCs w:val="26"/>
            <w:rtl/>
            <w:lang w:val="en-US" w:bidi="ar-DZ"/>
          </w:rPr>
          <w:id w:val="-125392152"/>
          <w:citation/>
        </w:sdtPr>
        <w:sdtContent>
          <w:r w:rsidR="00000EB0" w:rsidRPr="008C23A8">
            <w:rPr>
              <w:rFonts w:asciiTheme="majorBidi" w:hAnsiTheme="majorBidi" w:cstheme="majorBidi"/>
              <w:sz w:val="26"/>
              <w:szCs w:val="26"/>
              <w:rtl/>
              <w:lang w:val="en-US" w:bidi="ar-DZ"/>
            </w:rPr>
            <w:fldChar w:fldCharType="begin"/>
          </w:r>
          <w:r w:rsidR="00000EB0" w:rsidRPr="008C23A8">
            <w:rPr>
              <w:rFonts w:asciiTheme="majorBidi" w:hAnsiTheme="majorBidi" w:cstheme="majorBidi"/>
              <w:sz w:val="26"/>
              <w:szCs w:val="26"/>
              <w:rtl/>
              <w:lang w:val="en-US" w:bidi="ar-DZ"/>
            </w:rPr>
            <w:instrText xml:space="preserve"> </w:instrText>
          </w:r>
          <w:r w:rsidR="00000EB0" w:rsidRPr="008C23A8">
            <w:rPr>
              <w:rFonts w:asciiTheme="majorBidi" w:hAnsiTheme="majorBidi" w:cstheme="majorBidi"/>
              <w:sz w:val="26"/>
              <w:szCs w:val="26"/>
              <w:lang w:val="en-US" w:bidi="ar-DZ"/>
            </w:rPr>
            <w:instrText>CITATION</w:instrText>
          </w:r>
          <w:r w:rsidR="00000EB0" w:rsidRPr="008C23A8">
            <w:rPr>
              <w:rFonts w:asciiTheme="majorBidi" w:hAnsiTheme="majorBidi" w:cstheme="majorBidi"/>
              <w:sz w:val="26"/>
              <w:szCs w:val="26"/>
              <w:rtl/>
              <w:lang w:val="en-US" w:bidi="ar-DZ"/>
            </w:rPr>
            <w:instrText xml:space="preserve"> </w:instrText>
          </w:r>
          <w:r w:rsidR="00000EB0" w:rsidRPr="008C23A8">
            <w:rPr>
              <w:rFonts w:asciiTheme="majorBidi" w:hAnsiTheme="majorBidi" w:cstheme="majorBidi"/>
              <w:sz w:val="26"/>
              <w:szCs w:val="26"/>
              <w:lang w:val="en-US" w:bidi="ar-DZ"/>
            </w:rPr>
            <w:instrText>Deh21 \l 5121</w:instrText>
          </w:r>
          <w:r w:rsidR="00000EB0" w:rsidRPr="008C23A8">
            <w:rPr>
              <w:rFonts w:asciiTheme="majorBidi" w:hAnsiTheme="majorBidi" w:cstheme="majorBidi"/>
              <w:sz w:val="26"/>
              <w:szCs w:val="26"/>
              <w:rtl/>
              <w:lang w:val="en-US" w:bidi="ar-DZ"/>
            </w:rPr>
            <w:instrText xml:space="preserve"> </w:instrText>
          </w:r>
          <w:r w:rsidR="00000EB0" w:rsidRPr="008C23A8">
            <w:rPr>
              <w:rFonts w:asciiTheme="majorBidi" w:hAnsiTheme="majorBidi" w:cstheme="majorBidi"/>
              <w:sz w:val="26"/>
              <w:szCs w:val="26"/>
              <w:rtl/>
              <w:lang w:val="en-US" w:bidi="ar-DZ"/>
            </w:rPr>
            <w:fldChar w:fldCharType="separate"/>
          </w:r>
          <w:r w:rsidR="003E4CE5">
            <w:rPr>
              <w:rFonts w:asciiTheme="majorBidi" w:hAnsiTheme="majorBidi" w:cstheme="majorBidi"/>
              <w:noProof/>
              <w:sz w:val="26"/>
              <w:szCs w:val="26"/>
              <w:rtl/>
              <w:lang w:val="en-US" w:bidi="ar-DZ"/>
            </w:rPr>
            <w:t xml:space="preserve"> </w:t>
          </w:r>
          <w:r w:rsidR="003E4CE5" w:rsidRPr="003E4CE5">
            <w:rPr>
              <w:rFonts w:asciiTheme="majorBidi" w:hAnsiTheme="majorBidi" w:cstheme="majorBidi"/>
              <w:noProof/>
              <w:sz w:val="26"/>
              <w:szCs w:val="26"/>
              <w:lang w:val="en-US" w:bidi="ar-DZ"/>
            </w:rPr>
            <w:t>(Dehbi, 2021)</w:t>
          </w:r>
          <w:r w:rsidR="00000EB0" w:rsidRPr="008C23A8">
            <w:rPr>
              <w:rFonts w:asciiTheme="majorBidi" w:hAnsiTheme="majorBidi" w:cstheme="majorBidi"/>
              <w:sz w:val="26"/>
              <w:szCs w:val="26"/>
              <w:rtl/>
              <w:lang w:val="en-US" w:bidi="ar-DZ"/>
            </w:rPr>
            <w:fldChar w:fldCharType="end"/>
          </w:r>
        </w:sdtContent>
      </w:sdt>
      <w:r w:rsidR="00364D0D">
        <w:rPr>
          <w:rFonts w:ascii="Traditional Arabic" w:hAnsi="Traditional Arabic" w:cs="Traditional Arabic" w:hint="cs"/>
          <w:sz w:val="32"/>
          <w:szCs w:val="32"/>
          <w:rtl/>
          <w:lang w:val="en-US" w:bidi="ar-DZ"/>
        </w:rPr>
        <w:t xml:space="preserve">، كما </w:t>
      </w:r>
      <w:r w:rsidR="00503E3B" w:rsidRPr="00503E3B">
        <w:rPr>
          <w:rFonts w:ascii="Traditional Arabic" w:hAnsi="Traditional Arabic" w:cs="Traditional Arabic"/>
          <w:sz w:val="32"/>
          <w:szCs w:val="32"/>
          <w:rtl/>
          <w:lang w:val="en-US" w:bidi="ar-DZ"/>
        </w:rPr>
        <w:t>يعتمدون على</w:t>
      </w:r>
      <w:r w:rsidR="00132C8E">
        <w:rPr>
          <w:rFonts w:ascii="Traditional Arabic" w:hAnsi="Traditional Arabic" w:cs="Traditional Arabic" w:hint="cs"/>
          <w:sz w:val="32"/>
          <w:szCs w:val="32"/>
          <w:rtl/>
          <w:lang w:val="en-US" w:bidi="ar-DZ"/>
        </w:rPr>
        <w:t xml:space="preserve"> </w:t>
      </w:r>
      <w:r w:rsidR="00132C8E" w:rsidRPr="00132C8E">
        <w:rPr>
          <w:rFonts w:ascii="Traditional Arabic" w:hAnsi="Traditional Arabic" w:cs="Traditional Arabic"/>
          <w:sz w:val="32"/>
          <w:szCs w:val="32"/>
          <w:rtl/>
          <w:lang w:val="en-US" w:bidi="ar-DZ"/>
        </w:rPr>
        <w:t>الاتصال</w:t>
      </w:r>
      <w:r w:rsidR="00503E3B" w:rsidRPr="00503E3B">
        <w:rPr>
          <w:rFonts w:ascii="Traditional Arabic" w:hAnsi="Traditional Arabic" w:cs="Traditional Arabic"/>
          <w:sz w:val="32"/>
          <w:szCs w:val="32"/>
          <w:rtl/>
          <w:lang w:val="en-US" w:bidi="ar-DZ"/>
        </w:rPr>
        <w:t xml:space="preserve"> </w:t>
      </w:r>
      <w:r w:rsidR="00132C8E">
        <w:rPr>
          <w:rFonts w:ascii="Traditional Arabic" w:hAnsi="Traditional Arabic" w:cs="Traditional Arabic" w:hint="cs"/>
          <w:sz w:val="32"/>
          <w:szCs w:val="32"/>
          <w:rtl/>
          <w:lang w:val="en-US" w:bidi="ar-DZ"/>
        </w:rPr>
        <w:t>و</w:t>
      </w:r>
      <w:r w:rsidR="00503E3B" w:rsidRPr="00503E3B">
        <w:rPr>
          <w:rFonts w:ascii="Traditional Arabic" w:hAnsi="Traditional Arabic" w:cs="Traditional Arabic"/>
          <w:sz w:val="32"/>
          <w:szCs w:val="32"/>
          <w:rtl/>
          <w:lang w:val="en-US" w:bidi="ar-DZ"/>
        </w:rPr>
        <w:t xml:space="preserve">القيادة لأنهم </w:t>
      </w:r>
      <w:r w:rsidR="006E2426" w:rsidRPr="006E2426">
        <w:rPr>
          <w:rFonts w:ascii="Traditional Arabic" w:hAnsi="Traditional Arabic" w:cs="Traditional Arabic"/>
          <w:sz w:val="32"/>
          <w:szCs w:val="32"/>
          <w:rtl/>
          <w:lang w:val="en-US" w:bidi="ar-DZ"/>
        </w:rPr>
        <w:t>في أعلى الهرم الإداري</w:t>
      </w:r>
      <w:r w:rsidR="006E2426">
        <w:rPr>
          <w:rFonts w:ascii="Traditional Arabic" w:hAnsi="Traditional Arabic" w:cs="Traditional Arabic" w:hint="cs"/>
          <w:sz w:val="32"/>
          <w:szCs w:val="32"/>
          <w:rtl/>
          <w:lang w:val="en-US" w:bidi="ar-DZ"/>
        </w:rPr>
        <w:t xml:space="preserve"> </w:t>
      </w:r>
      <w:r w:rsidR="006E2426" w:rsidRPr="006E2426">
        <w:rPr>
          <w:rFonts w:ascii="Traditional Arabic" w:hAnsi="Traditional Arabic" w:cs="Traditional Arabic"/>
          <w:sz w:val="32"/>
          <w:szCs w:val="32"/>
          <w:rtl/>
          <w:lang w:val="en-US" w:bidi="ar-DZ"/>
        </w:rPr>
        <w:t>و</w:t>
      </w:r>
      <w:r w:rsidR="006E2426">
        <w:rPr>
          <w:rFonts w:ascii="Traditional Arabic" w:hAnsi="Traditional Arabic" w:cs="Traditional Arabic" w:hint="cs"/>
          <w:sz w:val="32"/>
          <w:szCs w:val="32"/>
          <w:rtl/>
          <w:lang w:val="en-US" w:bidi="ar-DZ"/>
        </w:rPr>
        <w:t>لهم</w:t>
      </w:r>
      <w:r w:rsidR="006E2426" w:rsidRPr="006E2426">
        <w:rPr>
          <w:rtl/>
        </w:rPr>
        <w:t xml:space="preserve"> </w:t>
      </w:r>
      <w:r w:rsidR="006E2426" w:rsidRPr="006E2426">
        <w:rPr>
          <w:rFonts w:ascii="Traditional Arabic" w:hAnsi="Traditional Arabic" w:cs="Traditional Arabic"/>
          <w:sz w:val="32"/>
          <w:szCs w:val="32"/>
          <w:rtl/>
          <w:lang w:val="en-US" w:bidi="ar-DZ"/>
        </w:rPr>
        <w:t xml:space="preserve">دور مهم </w:t>
      </w:r>
      <w:r w:rsidR="006E2426">
        <w:rPr>
          <w:rFonts w:ascii="Traditional Arabic" w:hAnsi="Traditional Arabic" w:cs="Traditional Arabic" w:hint="cs"/>
          <w:sz w:val="32"/>
          <w:szCs w:val="32"/>
          <w:rtl/>
          <w:lang w:val="en-US" w:bidi="ar-DZ"/>
        </w:rPr>
        <w:t xml:space="preserve">في </w:t>
      </w:r>
      <w:r w:rsidR="006E2426" w:rsidRPr="006E2426">
        <w:rPr>
          <w:rFonts w:ascii="Traditional Arabic" w:hAnsi="Traditional Arabic" w:cs="Traditional Arabic"/>
          <w:sz w:val="32"/>
          <w:szCs w:val="32"/>
          <w:rtl/>
          <w:lang w:val="en-US" w:bidi="ar-DZ"/>
        </w:rPr>
        <w:t xml:space="preserve">أتمتة </w:t>
      </w:r>
      <w:r w:rsidR="006E2426">
        <w:rPr>
          <w:rFonts w:ascii="Traditional Arabic" w:hAnsi="Traditional Arabic" w:cs="Traditional Arabic" w:hint="cs"/>
          <w:sz w:val="32"/>
          <w:szCs w:val="32"/>
          <w:rtl/>
          <w:lang w:val="en-US" w:bidi="ar-DZ"/>
        </w:rPr>
        <w:t>ال</w:t>
      </w:r>
      <w:r w:rsidR="006E2426" w:rsidRPr="006E2426">
        <w:rPr>
          <w:rFonts w:ascii="Traditional Arabic" w:hAnsi="Traditional Arabic" w:cs="Traditional Arabic"/>
          <w:sz w:val="32"/>
          <w:szCs w:val="32"/>
          <w:rtl/>
          <w:lang w:val="en-US" w:bidi="ar-DZ"/>
        </w:rPr>
        <w:t>عمليات الإدارية</w:t>
      </w:r>
      <w:r w:rsidR="00364D0D">
        <w:rPr>
          <w:rFonts w:ascii="Traditional Arabic" w:hAnsi="Traditional Arabic" w:cs="Traditional Arabic" w:hint="cs"/>
          <w:sz w:val="32"/>
          <w:szCs w:val="32"/>
          <w:rtl/>
          <w:lang w:val="en-US" w:bidi="ar-DZ"/>
        </w:rPr>
        <w:t xml:space="preserve">. </w:t>
      </w:r>
      <w:r w:rsidR="00F55967">
        <w:rPr>
          <w:rFonts w:ascii="Traditional Arabic" w:hAnsi="Traditional Arabic" w:cs="Traditional Arabic" w:hint="cs"/>
          <w:sz w:val="32"/>
          <w:szCs w:val="32"/>
          <w:rtl/>
          <w:lang w:val="en-US" w:bidi="ar-DZ"/>
        </w:rPr>
        <w:t xml:space="preserve">بالإضافة للموظفين التقنيين </w:t>
      </w:r>
      <w:r w:rsidR="00364D0D">
        <w:rPr>
          <w:rFonts w:ascii="Traditional Arabic" w:hAnsi="Traditional Arabic" w:cs="Traditional Arabic" w:hint="cs"/>
          <w:sz w:val="32"/>
          <w:szCs w:val="32"/>
          <w:rtl/>
          <w:lang w:val="en-US" w:bidi="ar-DZ"/>
        </w:rPr>
        <w:t xml:space="preserve">الذين يملكون </w:t>
      </w:r>
      <w:r w:rsidR="002700CA" w:rsidRPr="002700CA">
        <w:rPr>
          <w:rFonts w:ascii="Traditional Arabic" w:hAnsi="Traditional Arabic" w:cs="Traditional Arabic"/>
          <w:sz w:val="32"/>
          <w:szCs w:val="32"/>
          <w:rtl/>
          <w:lang w:val="en-US" w:bidi="ar-DZ"/>
        </w:rPr>
        <w:t>مؤهلات فنية وإدارية مهنية، و</w:t>
      </w:r>
      <w:r w:rsidR="0037552F" w:rsidRPr="0037552F">
        <w:rPr>
          <w:rFonts w:ascii="Traditional Arabic" w:hAnsi="Traditional Arabic" w:cs="Traditional Arabic"/>
          <w:sz w:val="32"/>
          <w:szCs w:val="32"/>
          <w:rtl/>
          <w:lang w:val="en-US" w:bidi="ar-DZ"/>
        </w:rPr>
        <w:t xml:space="preserve">يؤدون أعمالًا فكرية </w:t>
      </w:r>
      <w:r w:rsidR="00364D0D">
        <w:rPr>
          <w:rFonts w:ascii="Traditional Arabic" w:hAnsi="Traditional Arabic" w:cs="Traditional Arabic" w:hint="cs"/>
          <w:sz w:val="32"/>
          <w:szCs w:val="32"/>
          <w:rtl/>
          <w:lang w:val="en-US" w:bidi="ar-DZ"/>
        </w:rPr>
        <w:t>و</w:t>
      </w:r>
      <w:r w:rsidR="002700CA" w:rsidRPr="002700CA">
        <w:rPr>
          <w:rFonts w:ascii="Traditional Arabic" w:hAnsi="Traditional Arabic" w:cs="Traditional Arabic"/>
          <w:sz w:val="32"/>
          <w:szCs w:val="32"/>
          <w:rtl/>
          <w:lang w:val="en-US" w:bidi="ar-DZ"/>
        </w:rPr>
        <w:t xml:space="preserve">المسؤوليات المرتبطة </w:t>
      </w:r>
      <w:r w:rsidR="00AA5B20">
        <w:rPr>
          <w:rFonts w:ascii="Traditional Arabic" w:hAnsi="Traditional Arabic" w:cs="Traditional Arabic" w:hint="cs"/>
          <w:sz w:val="32"/>
          <w:szCs w:val="32"/>
          <w:rtl/>
          <w:lang w:val="en-US" w:bidi="ar-DZ"/>
        </w:rPr>
        <w:t>بالعمليات الإبداعية</w:t>
      </w:r>
      <w:r w:rsidR="00364D0D">
        <w:rPr>
          <w:rFonts w:ascii="Traditional Arabic" w:hAnsi="Traditional Arabic" w:cs="Traditional Arabic" w:hint="cs"/>
          <w:sz w:val="32"/>
          <w:szCs w:val="32"/>
          <w:rtl/>
          <w:lang w:val="en-US" w:bidi="ar-DZ"/>
        </w:rPr>
        <w:t>.</w:t>
      </w:r>
      <w:r w:rsidR="00AA5B20">
        <w:rPr>
          <w:rFonts w:ascii="Traditional Arabic" w:hAnsi="Traditional Arabic" w:cs="Traditional Arabic" w:hint="cs"/>
          <w:sz w:val="32"/>
          <w:szCs w:val="32"/>
          <w:rtl/>
          <w:lang w:val="en-US" w:bidi="ar-DZ"/>
        </w:rPr>
        <w:t xml:space="preserve"> </w:t>
      </w:r>
    </w:p>
    <w:p w14:paraId="43258A73" w14:textId="2AA2BBAE" w:rsidR="005526CD" w:rsidRPr="00CF6CD5" w:rsidRDefault="007D6DAD" w:rsidP="00BB379D">
      <w:pPr>
        <w:bidi/>
        <w:spacing w:line="360" w:lineRule="auto"/>
        <w:ind w:left="-18"/>
        <w:jc w:val="both"/>
        <w:rPr>
          <w:rFonts w:ascii="Traditional Arabic" w:hAnsi="Traditional Arabic" w:cs="Traditional Arabic"/>
          <w:sz w:val="32"/>
          <w:szCs w:val="32"/>
          <w:rtl/>
          <w:lang w:val="en-US" w:bidi="ar-DZ"/>
        </w:rPr>
      </w:pPr>
      <w:r w:rsidRPr="007802F3">
        <w:rPr>
          <w:rFonts w:ascii="Traditional Arabic" w:hAnsi="Traditional Arabic" w:cs="Traditional Arabic" w:hint="cs"/>
          <w:b/>
          <w:bCs/>
          <w:sz w:val="32"/>
          <w:szCs w:val="32"/>
          <w:rtl/>
          <w:lang w:bidi="ar-DZ"/>
        </w:rPr>
        <w:t xml:space="preserve">- </w:t>
      </w:r>
      <w:r w:rsidR="007D3089" w:rsidRPr="007802F3">
        <w:rPr>
          <w:rFonts w:ascii="Traditional Arabic" w:hAnsi="Traditional Arabic" w:cs="Traditional Arabic" w:hint="cs"/>
          <w:b/>
          <w:bCs/>
          <w:sz w:val="32"/>
          <w:szCs w:val="32"/>
          <w:rtl/>
          <w:lang w:bidi="ar-DZ"/>
        </w:rPr>
        <w:t>الحدود الزم</w:t>
      </w:r>
      <w:r w:rsidR="00FA5B53" w:rsidRPr="007802F3">
        <w:rPr>
          <w:rFonts w:ascii="Traditional Arabic" w:hAnsi="Traditional Arabic" w:cs="Traditional Arabic" w:hint="cs"/>
          <w:b/>
          <w:bCs/>
          <w:sz w:val="32"/>
          <w:szCs w:val="32"/>
          <w:rtl/>
          <w:lang w:bidi="ar-DZ"/>
        </w:rPr>
        <w:t>ن</w:t>
      </w:r>
      <w:r w:rsidR="007D3089" w:rsidRPr="007802F3">
        <w:rPr>
          <w:rFonts w:ascii="Traditional Arabic" w:hAnsi="Traditional Arabic" w:cs="Traditional Arabic" w:hint="cs"/>
          <w:b/>
          <w:bCs/>
          <w:sz w:val="32"/>
          <w:szCs w:val="32"/>
          <w:rtl/>
          <w:lang w:bidi="ar-DZ"/>
        </w:rPr>
        <w:t>ية:</w:t>
      </w:r>
      <w:r>
        <w:rPr>
          <w:rFonts w:ascii="Traditional Arabic" w:hAnsi="Traditional Arabic" w:cs="Traditional Arabic" w:hint="cs"/>
          <w:b/>
          <w:bCs/>
          <w:sz w:val="30"/>
          <w:szCs w:val="30"/>
          <w:rtl/>
          <w:lang w:bidi="ar-DZ"/>
        </w:rPr>
        <w:t xml:space="preserve"> </w:t>
      </w:r>
      <w:r w:rsidR="00FA5B53">
        <w:rPr>
          <w:rFonts w:ascii="Traditional Arabic" w:hAnsi="Traditional Arabic" w:cs="Traditional Arabic" w:hint="cs"/>
          <w:sz w:val="32"/>
          <w:szCs w:val="32"/>
          <w:rtl/>
          <w:lang w:bidi="ar-DZ"/>
        </w:rPr>
        <w:t>يمتد المجال الزمني لهذه الدراسة بشقيها النظري والتطبيقي</w:t>
      </w:r>
      <w:r w:rsidR="00FA5B53">
        <w:rPr>
          <w:rFonts w:ascii="Traditional Arabic" w:hAnsi="Traditional Arabic" w:cs="Traditional Arabic"/>
          <w:sz w:val="32"/>
          <w:szCs w:val="32"/>
          <w:lang w:bidi="ar-DZ"/>
        </w:rPr>
        <w:t xml:space="preserve"> </w:t>
      </w:r>
      <w:r w:rsidR="00FA5B53">
        <w:rPr>
          <w:rFonts w:ascii="Traditional Arabic" w:hAnsi="Traditional Arabic" w:cs="Traditional Arabic" w:hint="cs"/>
          <w:sz w:val="32"/>
          <w:szCs w:val="32"/>
          <w:rtl/>
          <w:lang w:val="en-US" w:bidi="ar-DZ"/>
        </w:rPr>
        <w:t>على مدار خمسة أعوام، ابتداء من تاريخ ديسمبر 2018، وهو تاريخ بداية جمع المادة العلمية والبحث المكتبي حول متغيرات الدراسة</w:t>
      </w:r>
      <w:r w:rsidR="007D32D5">
        <w:rPr>
          <w:rFonts w:ascii="Traditional Arabic" w:hAnsi="Traditional Arabic" w:cs="Traditional Arabic" w:hint="cs"/>
          <w:sz w:val="32"/>
          <w:szCs w:val="32"/>
          <w:rtl/>
          <w:lang w:val="en-US" w:bidi="ar-DZ"/>
        </w:rPr>
        <w:t xml:space="preserve">. بينما، </w:t>
      </w:r>
      <w:r w:rsidR="005526CD" w:rsidRPr="005526CD">
        <w:rPr>
          <w:rFonts w:ascii="Traditional Arabic" w:hAnsi="Traditional Arabic" w:cs="Traditional Arabic"/>
          <w:sz w:val="32"/>
          <w:szCs w:val="32"/>
          <w:rtl/>
          <w:lang w:bidi="ar-DZ"/>
        </w:rPr>
        <w:t xml:space="preserve">الاتصال </w:t>
      </w:r>
      <w:r w:rsidR="005526CD" w:rsidRPr="005526CD">
        <w:rPr>
          <w:rFonts w:ascii="Traditional Arabic" w:hAnsi="Traditional Arabic" w:cs="Traditional Arabic"/>
          <w:sz w:val="32"/>
          <w:szCs w:val="32"/>
          <w:rtl/>
          <w:lang w:bidi="ar-DZ"/>
        </w:rPr>
        <w:lastRenderedPageBreak/>
        <w:t xml:space="preserve">بالشركة </w:t>
      </w:r>
      <w:r w:rsidR="007D32D5">
        <w:rPr>
          <w:rFonts w:ascii="Traditional Arabic" w:hAnsi="Traditional Arabic" w:cs="Traditional Arabic" w:hint="cs"/>
          <w:sz w:val="32"/>
          <w:szCs w:val="32"/>
          <w:rtl/>
          <w:lang w:bidi="ar-DZ"/>
        </w:rPr>
        <w:t xml:space="preserve">كان </w:t>
      </w:r>
      <w:r w:rsidR="005526CD" w:rsidRPr="005526CD">
        <w:rPr>
          <w:rFonts w:ascii="Traditional Arabic" w:hAnsi="Traditional Arabic" w:cs="Traditional Arabic"/>
          <w:sz w:val="32"/>
          <w:szCs w:val="32"/>
          <w:rtl/>
          <w:lang w:bidi="ar-DZ"/>
        </w:rPr>
        <w:t xml:space="preserve">في </w:t>
      </w:r>
      <w:r w:rsidR="009B7772">
        <w:rPr>
          <w:rFonts w:ascii="Traditional Arabic" w:hAnsi="Traditional Arabic" w:cs="Traditional Arabic" w:hint="cs"/>
          <w:sz w:val="32"/>
          <w:szCs w:val="32"/>
          <w:rtl/>
          <w:lang w:bidi="ar-DZ"/>
        </w:rPr>
        <w:t>فبراير</w:t>
      </w:r>
      <w:r w:rsidR="00013EBB">
        <w:rPr>
          <w:rFonts w:ascii="Traditional Arabic" w:hAnsi="Traditional Arabic" w:cs="Traditional Arabic" w:hint="cs"/>
          <w:sz w:val="32"/>
          <w:szCs w:val="32"/>
          <w:rtl/>
          <w:lang w:bidi="ar-DZ"/>
        </w:rPr>
        <w:t xml:space="preserve"> 2</w:t>
      </w:r>
      <w:r w:rsidR="005526CD" w:rsidRPr="005526CD">
        <w:rPr>
          <w:rFonts w:ascii="Traditional Arabic" w:hAnsi="Traditional Arabic" w:cs="Traditional Arabic"/>
          <w:sz w:val="32"/>
          <w:szCs w:val="32"/>
          <w:rtl/>
          <w:lang w:bidi="ar-DZ"/>
        </w:rPr>
        <w:t>0</w:t>
      </w:r>
      <w:r w:rsidR="00013EBB">
        <w:rPr>
          <w:rFonts w:ascii="Traditional Arabic" w:hAnsi="Traditional Arabic" w:cs="Traditional Arabic" w:hint="cs"/>
          <w:sz w:val="32"/>
          <w:szCs w:val="32"/>
          <w:rtl/>
          <w:lang w:val="en-US" w:bidi="ar-DZ"/>
        </w:rPr>
        <w:t>20</w:t>
      </w:r>
      <w:r w:rsidR="005526CD" w:rsidRPr="005526CD">
        <w:rPr>
          <w:rFonts w:ascii="Traditional Arabic" w:hAnsi="Traditional Arabic" w:cs="Traditional Arabic"/>
          <w:sz w:val="32"/>
          <w:szCs w:val="32"/>
          <w:rtl/>
          <w:lang w:bidi="ar-DZ"/>
        </w:rPr>
        <w:t xml:space="preserve"> واستمر حتى </w:t>
      </w:r>
      <w:r w:rsidR="00991E04">
        <w:rPr>
          <w:rFonts w:ascii="Traditional Arabic" w:hAnsi="Traditional Arabic" w:cs="Traditional Arabic" w:hint="cs"/>
          <w:sz w:val="32"/>
          <w:szCs w:val="32"/>
          <w:rtl/>
          <w:lang w:bidi="ar-DZ"/>
        </w:rPr>
        <w:t>سبتمبر</w:t>
      </w:r>
      <w:r w:rsidR="005526CD" w:rsidRPr="005526CD">
        <w:rPr>
          <w:rFonts w:ascii="Traditional Arabic" w:hAnsi="Traditional Arabic" w:cs="Traditional Arabic"/>
          <w:sz w:val="32"/>
          <w:szCs w:val="32"/>
          <w:rtl/>
          <w:lang w:bidi="ar-DZ"/>
        </w:rPr>
        <w:t xml:space="preserve"> </w:t>
      </w:r>
      <w:r w:rsidR="005B6DB9">
        <w:rPr>
          <w:rFonts w:ascii="Traditional Arabic" w:hAnsi="Traditional Arabic" w:cs="Traditional Arabic" w:hint="cs"/>
          <w:sz w:val="32"/>
          <w:szCs w:val="32"/>
          <w:rtl/>
          <w:lang w:bidi="ar-DZ"/>
        </w:rPr>
        <w:t>2021</w:t>
      </w:r>
      <w:r w:rsidR="005526CD" w:rsidRPr="005526CD">
        <w:rPr>
          <w:rFonts w:ascii="Traditional Arabic" w:hAnsi="Traditional Arabic" w:cs="Traditional Arabic"/>
          <w:sz w:val="32"/>
          <w:szCs w:val="32"/>
          <w:rtl/>
          <w:lang w:bidi="ar-DZ"/>
        </w:rPr>
        <w:t>. خلال ذلك الوقت، أجريت شخصيًا زيارة م</w:t>
      </w:r>
      <w:r w:rsidR="00A64BFB">
        <w:rPr>
          <w:rFonts w:ascii="Traditional Arabic" w:hAnsi="Traditional Arabic" w:cs="Traditional Arabic" w:hint="cs"/>
          <w:sz w:val="32"/>
          <w:szCs w:val="32"/>
          <w:rtl/>
          <w:lang w:bidi="ar-DZ"/>
        </w:rPr>
        <w:t>يدانية</w:t>
      </w:r>
      <w:r w:rsidR="005526CD" w:rsidRPr="005526CD">
        <w:rPr>
          <w:rFonts w:ascii="Traditional Arabic" w:hAnsi="Traditional Arabic" w:cs="Traditional Arabic"/>
          <w:sz w:val="32"/>
          <w:szCs w:val="32"/>
          <w:rtl/>
          <w:lang w:bidi="ar-DZ"/>
        </w:rPr>
        <w:t xml:space="preserve"> </w:t>
      </w:r>
      <w:r w:rsidR="00CF6CD5">
        <w:rPr>
          <w:rFonts w:ascii="Traditional Arabic" w:hAnsi="Traditional Arabic" w:cs="Traditional Arabic" w:hint="cs"/>
          <w:sz w:val="32"/>
          <w:szCs w:val="32"/>
          <w:rtl/>
          <w:lang w:bidi="ar-DZ"/>
        </w:rPr>
        <w:t xml:space="preserve">إلى </w:t>
      </w:r>
      <w:r w:rsidR="00CF6CD5" w:rsidRPr="00CF6CD5">
        <w:rPr>
          <w:rFonts w:ascii="Traditional Arabic" w:hAnsi="Traditional Arabic" w:cs="Traditional Arabic"/>
          <w:sz w:val="32"/>
          <w:szCs w:val="32"/>
          <w:rtl/>
          <w:lang w:bidi="ar-DZ"/>
        </w:rPr>
        <w:t>العاصمة، ولاية وهران، تلمسان، سيدي بلعباس، عين تموشنت، معسكر، البيض وسعيدة</w:t>
      </w:r>
      <w:r w:rsidR="00CF6CD5">
        <w:rPr>
          <w:rFonts w:ascii="Traditional Arabic" w:hAnsi="Traditional Arabic" w:cs="Traditional Arabic" w:hint="cs"/>
          <w:sz w:val="32"/>
          <w:szCs w:val="32"/>
          <w:rtl/>
          <w:lang w:bidi="ar-DZ"/>
        </w:rPr>
        <w:t xml:space="preserve">، كما تم </w:t>
      </w:r>
      <w:r w:rsidR="005E70A1">
        <w:rPr>
          <w:rFonts w:ascii="Traditional Arabic" w:hAnsi="Traditional Arabic" w:cs="Traditional Arabic" w:hint="cs"/>
          <w:sz w:val="32"/>
          <w:szCs w:val="32"/>
          <w:rtl/>
          <w:lang w:val="en-US" w:bidi="ar-DZ"/>
        </w:rPr>
        <w:t>إدارة</w:t>
      </w:r>
      <w:r w:rsidR="00CF6CD5" w:rsidRPr="00CF6CD5">
        <w:rPr>
          <w:rFonts w:ascii="Traditional Arabic" w:hAnsi="Traditional Arabic" w:cs="Traditional Arabic"/>
          <w:sz w:val="32"/>
          <w:szCs w:val="32"/>
          <w:rtl/>
          <w:lang w:bidi="ar-DZ"/>
        </w:rPr>
        <w:t xml:space="preserve"> الاستبانات الالكترونية </w:t>
      </w:r>
      <w:r w:rsidR="005E70A1">
        <w:rPr>
          <w:rFonts w:ascii="Traditional Arabic" w:hAnsi="Traditional Arabic" w:cs="Traditional Arabic" w:hint="cs"/>
          <w:sz w:val="32"/>
          <w:szCs w:val="32"/>
          <w:rtl/>
          <w:lang w:bidi="ar-DZ"/>
        </w:rPr>
        <w:t xml:space="preserve">عبر شبكة </w:t>
      </w:r>
      <w:r w:rsidR="005559FE" w:rsidRPr="005559FE">
        <w:rPr>
          <w:rFonts w:asciiTheme="majorBidi" w:hAnsiTheme="majorBidi" w:cstheme="majorBidi"/>
          <w:sz w:val="28"/>
          <w:szCs w:val="28"/>
          <w:lang w:bidi="ar-DZ"/>
        </w:rPr>
        <w:t>LinkedIn</w:t>
      </w:r>
      <w:r w:rsidR="005559FE" w:rsidRPr="005559FE">
        <w:rPr>
          <w:rFonts w:ascii="Traditional Arabic" w:hAnsi="Traditional Arabic" w:cs="Traditional Arabic"/>
          <w:sz w:val="32"/>
          <w:szCs w:val="32"/>
          <w:lang w:bidi="ar-DZ"/>
        </w:rPr>
        <w:t xml:space="preserve"> </w:t>
      </w:r>
      <w:r w:rsidR="005E70A1">
        <w:rPr>
          <w:rFonts w:ascii="Traditional Arabic" w:hAnsi="Traditional Arabic" w:cs="Traditional Arabic" w:hint="cs"/>
          <w:sz w:val="32"/>
          <w:szCs w:val="32"/>
          <w:rtl/>
          <w:lang w:bidi="ar-DZ"/>
        </w:rPr>
        <w:t>والبريد الالكتروني</w:t>
      </w:r>
      <w:r w:rsidR="00074231">
        <w:rPr>
          <w:rFonts w:ascii="Traditional Arabic" w:hAnsi="Traditional Arabic" w:cs="Traditional Arabic" w:hint="cs"/>
          <w:sz w:val="32"/>
          <w:szCs w:val="32"/>
          <w:rtl/>
          <w:lang w:bidi="ar-DZ"/>
        </w:rPr>
        <w:t>.</w:t>
      </w:r>
      <w:r w:rsidR="005E70A1">
        <w:rPr>
          <w:rFonts w:ascii="Traditional Arabic" w:hAnsi="Traditional Arabic" w:cs="Traditional Arabic" w:hint="cs"/>
          <w:sz w:val="32"/>
          <w:szCs w:val="32"/>
          <w:rtl/>
          <w:lang w:bidi="ar-DZ"/>
        </w:rPr>
        <w:t xml:space="preserve"> </w:t>
      </w:r>
    </w:p>
    <w:p w14:paraId="6AD6D509" w14:textId="753E0FAD" w:rsidR="00560F95" w:rsidRPr="007802F3" w:rsidRDefault="00560F95" w:rsidP="00BB379D">
      <w:pPr>
        <w:bidi/>
        <w:spacing w:line="360" w:lineRule="auto"/>
        <w:rPr>
          <w:rFonts w:ascii="Traditional Arabic" w:hAnsi="Traditional Arabic" w:cs="Traditional Arabic"/>
          <w:b/>
          <w:bCs/>
          <w:sz w:val="32"/>
          <w:szCs w:val="32"/>
          <w:rtl/>
          <w:lang w:bidi="ar-DZ"/>
        </w:rPr>
      </w:pPr>
      <w:r w:rsidRPr="007802F3">
        <w:rPr>
          <w:rFonts w:ascii="Traditional Arabic" w:hAnsi="Traditional Arabic" w:cs="Traditional Arabic" w:hint="cs"/>
          <w:b/>
          <w:bCs/>
          <w:sz w:val="32"/>
          <w:szCs w:val="32"/>
          <w:rtl/>
          <w:lang w:bidi="ar-DZ"/>
        </w:rPr>
        <w:t>ثانيا:</w:t>
      </w:r>
      <w:r w:rsidR="00B43D67" w:rsidRPr="007802F3">
        <w:rPr>
          <w:rFonts w:ascii="Traditional Arabic" w:hAnsi="Traditional Arabic" w:cs="Traditional Arabic" w:hint="cs"/>
          <w:b/>
          <w:bCs/>
          <w:sz w:val="32"/>
          <w:szCs w:val="32"/>
          <w:rtl/>
          <w:lang w:bidi="ar-DZ"/>
        </w:rPr>
        <w:t xml:space="preserve"> الدراسات السابقة المرجعية</w:t>
      </w:r>
      <w:r w:rsidR="007802F3">
        <w:rPr>
          <w:rFonts w:ascii="Traditional Arabic" w:hAnsi="Traditional Arabic" w:cs="Traditional Arabic" w:hint="cs"/>
          <w:b/>
          <w:bCs/>
          <w:sz w:val="32"/>
          <w:szCs w:val="32"/>
          <w:rtl/>
          <w:lang w:bidi="ar-DZ"/>
        </w:rPr>
        <w:t>:</w:t>
      </w:r>
    </w:p>
    <w:p w14:paraId="6F516F66" w14:textId="1A32119B" w:rsidR="00B43D67" w:rsidRPr="00030662" w:rsidRDefault="00B43D67" w:rsidP="00557A6F">
      <w:pPr>
        <w:bidi/>
        <w:spacing w:line="360" w:lineRule="auto"/>
        <w:ind w:firstLine="522"/>
        <w:jc w:val="both"/>
        <w:rPr>
          <w:rFonts w:ascii="Traditional Arabic" w:hAnsi="Traditional Arabic" w:cs="Traditional Arabic"/>
          <w:sz w:val="32"/>
          <w:szCs w:val="32"/>
          <w:rtl/>
          <w:lang w:val="en-US" w:bidi="ar-DZ"/>
        </w:rPr>
      </w:pPr>
      <w:r w:rsidRPr="00246999">
        <w:rPr>
          <w:rFonts w:ascii="Traditional Arabic" w:hAnsi="Traditional Arabic" w:cs="Traditional Arabic" w:hint="cs"/>
          <w:sz w:val="32"/>
          <w:szCs w:val="32"/>
          <w:rtl/>
          <w:lang w:bidi="ar-DZ"/>
        </w:rPr>
        <w:t>تعرض الباحثة هنا مجموعة من الدراسات السابقة المتعلقة ب</w:t>
      </w:r>
      <w:r w:rsidR="00246999" w:rsidRPr="00246999">
        <w:rPr>
          <w:rFonts w:ascii="Traditional Arabic" w:hAnsi="Traditional Arabic" w:cs="Traditional Arabic" w:hint="cs"/>
          <w:sz w:val="32"/>
          <w:szCs w:val="32"/>
          <w:rtl/>
          <w:lang w:val="en-US" w:bidi="ar-DZ"/>
        </w:rPr>
        <w:t xml:space="preserve">موضوع </w:t>
      </w:r>
      <w:r w:rsidRPr="00246999">
        <w:rPr>
          <w:rFonts w:ascii="Traditional Arabic" w:hAnsi="Traditional Arabic" w:cs="Traditional Arabic" w:hint="cs"/>
          <w:sz w:val="32"/>
          <w:szCs w:val="32"/>
          <w:rtl/>
          <w:lang w:bidi="ar-DZ"/>
        </w:rPr>
        <w:t>الدراسة الحالية</w:t>
      </w:r>
      <w:r w:rsidR="00FD1446">
        <w:rPr>
          <w:rFonts w:ascii="Traditional Arabic" w:hAnsi="Traditional Arabic" w:cs="Traditional Arabic" w:hint="cs"/>
          <w:sz w:val="32"/>
          <w:szCs w:val="32"/>
          <w:rtl/>
          <w:lang w:bidi="ar-DZ"/>
        </w:rPr>
        <w:t xml:space="preserve">، والتي أجريت في أماكن وأزمنة مختلفة، وسوف تحاول إلقاء الضوء على وجهات نظر المفكرين </w:t>
      </w:r>
      <w:r w:rsidR="00701666">
        <w:rPr>
          <w:rFonts w:ascii="Traditional Arabic" w:hAnsi="Traditional Arabic" w:cs="Traditional Arabic" w:hint="cs"/>
          <w:sz w:val="32"/>
          <w:szCs w:val="32"/>
          <w:rtl/>
          <w:lang w:bidi="ar-DZ"/>
        </w:rPr>
        <w:t>في تصورهم ل</w:t>
      </w:r>
      <w:r w:rsidR="00FD1446">
        <w:rPr>
          <w:rFonts w:ascii="Traditional Arabic" w:hAnsi="Traditional Arabic" w:cs="Traditional Arabic" w:hint="cs"/>
          <w:sz w:val="32"/>
          <w:szCs w:val="32"/>
          <w:rtl/>
          <w:lang w:bidi="ar-DZ"/>
        </w:rPr>
        <w:t>أبعاد رأس مال الفكري</w:t>
      </w:r>
      <w:r w:rsidR="00701666">
        <w:rPr>
          <w:rFonts w:ascii="Traditional Arabic" w:hAnsi="Traditional Arabic" w:cs="Traditional Arabic" w:hint="cs"/>
          <w:sz w:val="32"/>
          <w:szCs w:val="32"/>
          <w:rtl/>
          <w:lang w:bidi="ar-DZ"/>
        </w:rPr>
        <w:t>، وأهدافها والمنهج المستخدم، و</w:t>
      </w:r>
      <w:r w:rsidR="00130B5B">
        <w:rPr>
          <w:rFonts w:ascii="Traditional Arabic" w:hAnsi="Traditional Arabic" w:cs="Traditional Arabic" w:hint="cs"/>
          <w:sz w:val="32"/>
          <w:szCs w:val="32"/>
          <w:rtl/>
          <w:lang w:bidi="ar-DZ"/>
        </w:rPr>
        <w:t>أ</w:t>
      </w:r>
      <w:r w:rsidR="00701666">
        <w:rPr>
          <w:rFonts w:ascii="Traditional Arabic" w:hAnsi="Traditional Arabic" w:cs="Traditional Arabic" w:hint="cs"/>
          <w:sz w:val="32"/>
          <w:szCs w:val="32"/>
          <w:rtl/>
          <w:lang w:bidi="ar-DZ"/>
        </w:rPr>
        <w:t xml:space="preserve">هم ما توصلت </w:t>
      </w:r>
      <w:r w:rsidR="00130B5B">
        <w:rPr>
          <w:rFonts w:ascii="Traditional Arabic" w:hAnsi="Traditional Arabic" w:cs="Traditional Arabic" w:hint="cs"/>
          <w:sz w:val="32"/>
          <w:szCs w:val="32"/>
          <w:rtl/>
          <w:lang w:bidi="ar-DZ"/>
        </w:rPr>
        <w:t>إ</w:t>
      </w:r>
      <w:r w:rsidR="00701666">
        <w:rPr>
          <w:rFonts w:ascii="Traditional Arabic" w:hAnsi="Traditional Arabic" w:cs="Traditional Arabic" w:hint="cs"/>
          <w:sz w:val="32"/>
          <w:szCs w:val="32"/>
          <w:rtl/>
          <w:lang w:bidi="ar-DZ"/>
        </w:rPr>
        <w:t>ليه</w:t>
      </w:r>
      <w:r w:rsidR="007749E5">
        <w:rPr>
          <w:rFonts w:ascii="Traditional Arabic" w:hAnsi="Traditional Arabic" w:cs="Traditional Arabic" w:hint="cs"/>
          <w:sz w:val="32"/>
          <w:szCs w:val="32"/>
          <w:rtl/>
          <w:lang w:bidi="ar-DZ"/>
        </w:rPr>
        <w:t xml:space="preserve"> من نتائج</w:t>
      </w:r>
      <w:r w:rsidR="00BC5FA5">
        <w:rPr>
          <w:rFonts w:ascii="Traditional Arabic" w:hAnsi="Traditional Arabic" w:cs="Traditional Arabic" w:hint="cs"/>
          <w:sz w:val="32"/>
          <w:szCs w:val="32"/>
          <w:rtl/>
          <w:lang w:bidi="ar-DZ"/>
        </w:rPr>
        <w:t>،</w:t>
      </w:r>
      <w:r w:rsidR="007749E5">
        <w:rPr>
          <w:rFonts w:ascii="Traditional Arabic" w:hAnsi="Traditional Arabic" w:cs="Traditional Arabic" w:hint="cs"/>
          <w:sz w:val="32"/>
          <w:szCs w:val="32"/>
          <w:rtl/>
          <w:lang w:bidi="ar-DZ"/>
        </w:rPr>
        <w:t xml:space="preserve"> </w:t>
      </w:r>
      <w:r w:rsidR="00DC4F21">
        <w:rPr>
          <w:rFonts w:ascii="Traditional Arabic" w:hAnsi="Traditional Arabic" w:cs="Traditional Arabic" w:hint="cs"/>
          <w:sz w:val="32"/>
          <w:szCs w:val="32"/>
          <w:rtl/>
          <w:lang w:bidi="ar-DZ"/>
        </w:rPr>
        <w:t xml:space="preserve">هذا ما مكننا </w:t>
      </w:r>
      <w:r w:rsidR="005D2B2F" w:rsidRPr="005D2B2F">
        <w:rPr>
          <w:rFonts w:ascii="Traditional Arabic" w:hAnsi="Traditional Arabic" w:cs="Traditional Arabic"/>
          <w:sz w:val="32"/>
          <w:szCs w:val="32"/>
          <w:rtl/>
          <w:lang w:bidi="ar-DZ"/>
        </w:rPr>
        <w:t>من تحديد وتقييم المنطقة الفكرية الحالية وتحديد سؤال بحث لتطوير المعرفة الحالية بشكل أكبر</w:t>
      </w:r>
      <w:r w:rsidR="00FD1446">
        <w:rPr>
          <w:rFonts w:ascii="Traditional Arabic" w:hAnsi="Traditional Arabic" w:cs="Traditional Arabic" w:hint="cs"/>
          <w:sz w:val="32"/>
          <w:szCs w:val="32"/>
          <w:rtl/>
          <w:lang w:bidi="ar-DZ"/>
        </w:rPr>
        <w:t>.</w:t>
      </w:r>
      <w:r w:rsidR="00030662">
        <w:rPr>
          <w:rFonts w:ascii="Traditional Arabic" w:hAnsi="Traditional Arabic" w:cs="Traditional Arabic" w:hint="cs"/>
          <w:sz w:val="32"/>
          <w:szCs w:val="32"/>
          <w:rtl/>
          <w:lang w:bidi="ar-DZ"/>
        </w:rPr>
        <w:t xml:space="preserve"> بعد ذلك تتم مناقشة ما توصلت له الدراسات السابقة مع تحديد ما يميز دراستنا عن البحوث السابقة</w:t>
      </w:r>
      <w:r w:rsidR="00FF45E4">
        <w:rPr>
          <w:rFonts w:ascii="Traditional Arabic" w:hAnsi="Traditional Arabic" w:cs="Traditional Arabic" w:hint="cs"/>
          <w:sz w:val="32"/>
          <w:szCs w:val="32"/>
          <w:rtl/>
          <w:lang w:bidi="ar-DZ"/>
        </w:rPr>
        <w:t xml:space="preserve">. </w:t>
      </w:r>
      <w:r w:rsidR="00D239E8" w:rsidRPr="00D239E8">
        <w:rPr>
          <w:rFonts w:ascii="Traditional Arabic" w:hAnsi="Traditional Arabic" w:cs="Traditional Arabic"/>
          <w:sz w:val="32"/>
          <w:szCs w:val="32"/>
          <w:rtl/>
          <w:lang w:bidi="ar-DZ"/>
        </w:rPr>
        <w:t xml:space="preserve">بناءً على </w:t>
      </w:r>
      <w:r w:rsidR="000042A7" w:rsidRPr="000042A7">
        <w:rPr>
          <w:rFonts w:ascii="Traditional Arabic" w:hAnsi="Traditional Arabic" w:cs="Traditional Arabic"/>
          <w:sz w:val="32"/>
          <w:szCs w:val="32"/>
          <w:rtl/>
          <w:lang w:bidi="ar-DZ"/>
        </w:rPr>
        <w:t xml:space="preserve">تعدد </w:t>
      </w:r>
      <w:r w:rsidR="000042A7">
        <w:rPr>
          <w:rFonts w:ascii="Traditional Arabic" w:hAnsi="Traditional Arabic" w:cs="Traditional Arabic" w:hint="cs"/>
          <w:sz w:val="32"/>
          <w:szCs w:val="32"/>
          <w:rtl/>
          <w:lang w:bidi="ar-DZ"/>
        </w:rPr>
        <w:t xml:space="preserve">تصور </w:t>
      </w:r>
      <w:r w:rsidR="000042A7" w:rsidRPr="000042A7">
        <w:rPr>
          <w:rFonts w:ascii="Traditional Arabic" w:hAnsi="Traditional Arabic" w:cs="Traditional Arabic"/>
          <w:sz w:val="32"/>
          <w:szCs w:val="32"/>
          <w:rtl/>
          <w:lang w:bidi="ar-DZ"/>
        </w:rPr>
        <w:t>أبعاد</w:t>
      </w:r>
      <w:r w:rsidR="000042A7">
        <w:rPr>
          <w:rFonts w:ascii="Traditional Arabic" w:hAnsi="Traditional Arabic" w:cs="Traditional Arabic" w:hint="cs"/>
          <w:sz w:val="32"/>
          <w:szCs w:val="32"/>
          <w:rtl/>
          <w:lang w:bidi="ar-DZ"/>
        </w:rPr>
        <w:t xml:space="preserve"> </w:t>
      </w:r>
      <w:r w:rsidR="000042A7">
        <w:rPr>
          <w:rFonts w:ascii="Traditional Arabic" w:hAnsi="Traditional Arabic" w:cs="Traditional Arabic" w:hint="cs"/>
          <w:sz w:val="32"/>
          <w:szCs w:val="32"/>
          <w:rtl/>
          <w:lang w:val="en-US" w:bidi="ar-DZ"/>
        </w:rPr>
        <w:t>رأس مال الفكري</w:t>
      </w:r>
      <w:r w:rsidR="00030662">
        <w:rPr>
          <w:rFonts w:ascii="Traditional Arabic" w:hAnsi="Traditional Arabic" w:cs="Traditional Arabic" w:hint="cs"/>
          <w:sz w:val="32"/>
          <w:szCs w:val="32"/>
          <w:rtl/>
          <w:lang w:bidi="ar-DZ"/>
        </w:rPr>
        <w:t>،</w:t>
      </w:r>
      <w:r w:rsidR="00823B95" w:rsidRPr="00823B95">
        <w:rPr>
          <w:rtl/>
        </w:rPr>
        <w:t xml:space="preserve"> </w:t>
      </w:r>
      <w:r w:rsidR="00823B95" w:rsidRPr="00823B95">
        <w:rPr>
          <w:rFonts w:ascii="Traditional Arabic" w:hAnsi="Traditional Arabic" w:cs="Traditional Arabic" w:hint="cs"/>
          <w:sz w:val="32"/>
          <w:szCs w:val="32"/>
          <w:rtl/>
          <w:lang w:val="en-US" w:bidi="ar-DZ"/>
        </w:rPr>
        <w:t xml:space="preserve">اختلف </w:t>
      </w:r>
      <w:r w:rsidR="00823B95" w:rsidRPr="00823B95">
        <w:rPr>
          <w:rFonts w:ascii="Traditional Arabic" w:hAnsi="Traditional Arabic" w:cs="Traditional Arabic"/>
          <w:sz w:val="32"/>
          <w:szCs w:val="32"/>
          <w:rtl/>
          <w:lang w:bidi="ar-DZ"/>
        </w:rPr>
        <w:t>مفهوم</w:t>
      </w:r>
      <w:r w:rsidR="00823B95">
        <w:rPr>
          <w:rFonts w:ascii="Traditional Arabic" w:hAnsi="Traditional Arabic" w:cs="Traditional Arabic" w:hint="cs"/>
          <w:sz w:val="32"/>
          <w:szCs w:val="32"/>
          <w:rtl/>
          <w:lang w:bidi="ar-DZ"/>
        </w:rPr>
        <w:t>ه لدى المؤلفين</w:t>
      </w:r>
      <w:r w:rsidR="000042A7">
        <w:rPr>
          <w:rFonts w:ascii="Traditional Arabic" w:hAnsi="Traditional Arabic" w:cs="Traditional Arabic" w:hint="cs"/>
          <w:sz w:val="32"/>
          <w:szCs w:val="32"/>
          <w:rtl/>
          <w:lang w:bidi="ar-DZ"/>
        </w:rPr>
        <w:t xml:space="preserve"> و</w:t>
      </w:r>
      <w:r w:rsidR="00823B95">
        <w:rPr>
          <w:rFonts w:ascii="Traditional Arabic" w:hAnsi="Traditional Arabic" w:cs="Traditional Arabic" w:hint="cs"/>
          <w:sz w:val="32"/>
          <w:szCs w:val="32"/>
          <w:rtl/>
          <w:lang w:bidi="ar-DZ"/>
        </w:rPr>
        <w:t>ب</w:t>
      </w:r>
      <w:r w:rsidR="00D239E8" w:rsidRPr="00D239E8">
        <w:rPr>
          <w:rFonts w:ascii="Traditional Arabic" w:hAnsi="Traditional Arabic" w:cs="Traditional Arabic"/>
          <w:sz w:val="32"/>
          <w:szCs w:val="32"/>
          <w:rtl/>
          <w:lang w:bidi="ar-DZ"/>
        </w:rPr>
        <w:t xml:space="preserve">النظر </w:t>
      </w:r>
      <w:r w:rsidR="000042A7">
        <w:rPr>
          <w:rFonts w:ascii="Traditional Arabic" w:hAnsi="Traditional Arabic" w:cs="Traditional Arabic" w:hint="cs"/>
          <w:sz w:val="32"/>
          <w:szCs w:val="32"/>
          <w:rtl/>
          <w:lang w:bidi="ar-DZ"/>
        </w:rPr>
        <w:t xml:space="preserve">له </w:t>
      </w:r>
      <w:r w:rsidR="00D239E8" w:rsidRPr="00D239E8">
        <w:rPr>
          <w:rFonts w:ascii="Traditional Arabic" w:hAnsi="Traditional Arabic" w:cs="Traditional Arabic"/>
          <w:sz w:val="32"/>
          <w:szCs w:val="32"/>
          <w:rtl/>
          <w:lang w:bidi="ar-DZ"/>
        </w:rPr>
        <w:t xml:space="preserve">كمخزون معرفي، </w:t>
      </w:r>
      <w:r w:rsidR="00823B95">
        <w:rPr>
          <w:rFonts w:ascii="Traditional Arabic" w:hAnsi="Traditional Arabic" w:cs="Traditional Arabic" w:hint="cs"/>
          <w:sz w:val="32"/>
          <w:szCs w:val="32"/>
          <w:rtl/>
          <w:lang w:bidi="ar-DZ"/>
        </w:rPr>
        <w:t xml:space="preserve">تتم </w:t>
      </w:r>
      <w:r w:rsidR="00D239E8" w:rsidRPr="00D239E8">
        <w:rPr>
          <w:rFonts w:ascii="Traditional Arabic" w:hAnsi="Traditional Arabic" w:cs="Traditional Arabic"/>
          <w:sz w:val="32"/>
          <w:szCs w:val="32"/>
          <w:rtl/>
          <w:lang w:bidi="ar-DZ"/>
        </w:rPr>
        <w:t>إدارته وتجميعه من خلال عمليات المعرفة الديناميكية</w:t>
      </w:r>
      <w:r w:rsidR="00823B95">
        <w:rPr>
          <w:rFonts w:ascii="Traditional Arabic" w:hAnsi="Traditional Arabic" w:cs="Traditional Arabic" w:hint="cs"/>
          <w:sz w:val="32"/>
          <w:szCs w:val="32"/>
          <w:rtl/>
          <w:lang w:bidi="ar-DZ"/>
        </w:rPr>
        <w:t>.</w:t>
      </w:r>
      <w:r w:rsidR="00D239E8" w:rsidRPr="00D239E8">
        <w:rPr>
          <w:rFonts w:ascii="Traditional Arabic" w:hAnsi="Traditional Arabic" w:cs="Traditional Arabic" w:hint="cs"/>
          <w:sz w:val="32"/>
          <w:szCs w:val="32"/>
          <w:rtl/>
          <w:lang w:bidi="ar-DZ"/>
        </w:rPr>
        <w:t xml:space="preserve"> </w:t>
      </w:r>
      <w:r w:rsidR="00030662">
        <w:rPr>
          <w:rFonts w:ascii="Traditional Arabic" w:hAnsi="Traditional Arabic" w:cs="Traditional Arabic" w:hint="cs"/>
          <w:sz w:val="32"/>
          <w:szCs w:val="32"/>
          <w:rtl/>
          <w:lang w:bidi="ar-DZ"/>
        </w:rPr>
        <w:t xml:space="preserve">لغرض تسهيل الاستفادة من هذه الدراسات قامت الباحثة بتقسيمها </w:t>
      </w:r>
      <w:r w:rsidR="00FF45E4">
        <w:rPr>
          <w:rFonts w:ascii="Traditional Arabic" w:hAnsi="Traditional Arabic" w:cs="Traditional Arabic" w:hint="cs"/>
          <w:sz w:val="32"/>
          <w:szCs w:val="32"/>
          <w:rtl/>
          <w:lang w:bidi="ar-DZ"/>
        </w:rPr>
        <w:t xml:space="preserve">إلى </w:t>
      </w:r>
      <w:r w:rsidR="00FF45E4" w:rsidRPr="00FF45E4">
        <w:rPr>
          <w:rFonts w:ascii="Traditional Arabic" w:hAnsi="Traditional Arabic" w:cs="Traditional Arabic"/>
          <w:sz w:val="32"/>
          <w:szCs w:val="32"/>
          <w:rtl/>
          <w:lang w:bidi="ar-DZ"/>
        </w:rPr>
        <w:t>الدراسات المتعلقة برأس مال الفكري</w:t>
      </w:r>
      <w:r w:rsidR="001C03FE">
        <w:rPr>
          <w:rFonts w:ascii="Traditional Arabic" w:hAnsi="Traditional Arabic" w:cs="Traditional Arabic" w:hint="cs"/>
          <w:sz w:val="32"/>
          <w:szCs w:val="32"/>
          <w:rtl/>
          <w:lang w:bidi="ar-DZ"/>
        </w:rPr>
        <w:t xml:space="preserve"> </w:t>
      </w:r>
      <w:r w:rsidR="00360DC1">
        <w:rPr>
          <w:rFonts w:ascii="Traditional Arabic" w:hAnsi="Traditional Arabic" w:cs="Traditional Arabic" w:hint="cs"/>
          <w:sz w:val="32"/>
          <w:szCs w:val="32"/>
          <w:rtl/>
          <w:lang w:bidi="ar-DZ"/>
        </w:rPr>
        <w:t xml:space="preserve">ومختلف متغيرات الدراسة </w:t>
      </w:r>
      <w:r w:rsidR="00FF45E4">
        <w:rPr>
          <w:rFonts w:ascii="Traditional Arabic" w:hAnsi="Traditional Arabic" w:cs="Traditional Arabic" w:hint="cs"/>
          <w:sz w:val="32"/>
          <w:szCs w:val="32"/>
          <w:rtl/>
          <w:lang w:bidi="ar-DZ"/>
        </w:rPr>
        <w:t>والدراسات التي تناولت</w:t>
      </w:r>
      <w:r w:rsidR="001C03FE">
        <w:rPr>
          <w:rFonts w:ascii="Traditional Arabic" w:hAnsi="Traditional Arabic" w:cs="Traditional Arabic" w:hint="cs"/>
          <w:sz w:val="32"/>
          <w:szCs w:val="32"/>
          <w:rtl/>
          <w:lang w:bidi="ar-DZ"/>
        </w:rPr>
        <w:t xml:space="preserve"> إدارة المعرفة</w:t>
      </w:r>
      <w:r w:rsidR="00FF45E4">
        <w:rPr>
          <w:rFonts w:ascii="Traditional Arabic" w:hAnsi="Traditional Arabic" w:cs="Traditional Arabic" w:hint="cs"/>
          <w:sz w:val="32"/>
          <w:szCs w:val="32"/>
          <w:rtl/>
          <w:lang w:bidi="ar-DZ"/>
        </w:rPr>
        <w:t xml:space="preserve"> </w:t>
      </w:r>
      <w:r w:rsidR="00823B95">
        <w:rPr>
          <w:rFonts w:ascii="Traditional Arabic" w:hAnsi="Traditional Arabic" w:cs="Traditional Arabic" w:hint="cs"/>
          <w:sz w:val="32"/>
          <w:szCs w:val="32"/>
          <w:rtl/>
          <w:lang w:bidi="ar-DZ"/>
        </w:rPr>
        <w:t>وعلاقتها بالإبداع التنظيمي.</w:t>
      </w:r>
    </w:p>
    <w:p w14:paraId="6B5C4338" w14:textId="0FF185C2" w:rsidR="002E730C" w:rsidRPr="007802F3" w:rsidRDefault="000B60F3" w:rsidP="00BB379D">
      <w:pPr>
        <w:bidi/>
        <w:spacing w:after="0" w:line="360" w:lineRule="auto"/>
        <w:rPr>
          <w:rFonts w:ascii="Traditional Arabic" w:hAnsi="Traditional Arabic" w:cs="Traditional Arabic"/>
          <w:b/>
          <w:bCs/>
          <w:sz w:val="32"/>
          <w:szCs w:val="32"/>
          <w:rtl/>
          <w:lang w:bidi="ar-DZ"/>
        </w:rPr>
      </w:pPr>
      <w:r w:rsidRPr="000B60F3">
        <w:rPr>
          <w:rFonts w:ascii="Traditional Arabic" w:hAnsi="Traditional Arabic" w:cs="Traditional Arabic" w:hint="cs"/>
          <w:b/>
          <w:bCs/>
          <w:sz w:val="32"/>
          <w:szCs w:val="32"/>
          <w:rtl/>
          <w:lang w:bidi="ar-DZ"/>
        </w:rPr>
        <w:t>3-</w:t>
      </w:r>
      <w:bookmarkStart w:id="30" w:name="_Hlk113956837"/>
      <w:r w:rsidR="002E730C" w:rsidRPr="007802F3">
        <w:rPr>
          <w:rFonts w:ascii="Traditional Arabic" w:hAnsi="Traditional Arabic" w:cs="Traditional Arabic" w:hint="cs"/>
          <w:b/>
          <w:bCs/>
          <w:sz w:val="32"/>
          <w:szCs w:val="32"/>
          <w:rtl/>
          <w:lang w:bidi="ar-DZ"/>
        </w:rPr>
        <w:t>أ</w:t>
      </w:r>
      <w:r w:rsidR="00E26D56" w:rsidRPr="007802F3">
        <w:rPr>
          <w:rFonts w:ascii="Traditional Arabic" w:hAnsi="Traditional Arabic" w:cs="Traditional Arabic" w:hint="cs"/>
          <w:b/>
          <w:bCs/>
          <w:sz w:val="32"/>
          <w:szCs w:val="32"/>
          <w:rtl/>
          <w:lang w:bidi="ar-DZ"/>
        </w:rPr>
        <w:t>-</w:t>
      </w:r>
      <w:r w:rsidR="00C30714" w:rsidRPr="007802F3">
        <w:rPr>
          <w:rFonts w:ascii="Traditional Arabic" w:hAnsi="Traditional Arabic" w:cs="Traditional Arabic" w:hint="cs"/>
          <w:b/>
          <w:bCs/>
          <w:sz w:val="32"/>
          <w:szCs w:val="32"/>
          <w:rtl/>
          <w:lang w:bidi="ar-DZ"/>
        </w:rPr>
        <w:t xml:space="preserve"> </w:t>
      </w:r>
      <w:r w:rsidR="002E730C" w:rsidRPr="007802F3">
        <w:rPr>
          <w:rFonts w:ascii="Traditional Arabic" w:hAnsi="Traditional Arabic" w:cs="Traditional Arabic" w:hint="cs"/>
          <w:b/>
          <w:bCs/>
          <w:sz w:val="32"/>
          <w:szCs w:val="32"/>
          <w:rtl/>
          <w:lang w:bidi="ar-DZ"/>
        </w:rPr>
        <w:t xml:space="preserve">الدراسات </w:t>
      </w:r>
      <w:r w:rsidR="002E730C" w:rsidRPr="007802F3">
        <w:rPr>
          <w:rFonts w:ascii="Traditional Arabic" w:hAnsi="Traditional Arabic" w:cs="Traditional Arabic"/>
          <w:b/>
          <w:bCs/>
          <w:sz w:val="32"/>
          <w:szCs w:val="32"/>
          <w:rtl/>
          <w:lang w:bidi="ar-DZ"/>
        </w:rPr>
        <w:t>التي تناولت رأس مال الفكري مع مختلف متغيرات الدراسة</w:t>
      </w:r>
      <w:r w:rsidR="00E26D56" w:rsidRPr="007802F3">
        <w:rPr>
          <w:rFonts w:ascii="Traditional Arabic" w:hAnsi="Traditional Arabic" w:cs="Traditional Arabic" w:hint="cs"/>
          <w:b/>
          <w:bCs/>
          <w:sz w:val="32"/>
          <w:szCs w:val="32"/>
          <w:rtl/>
          <w:lang w:bidi="ar-DZ"/>
        </w:rPr>
        <w:t>:</w:t>
      </w:r>
    </w:p>
    <w:p w14:paraId="06102374" w14:textId="042F1DE0" w:rsidR="00E26D56" w:rsidRDefault="00E26D56" w:rsidP="00BB379D">
      <w:pPr>
        <w:bidi/>
        <w:spacing w:line="360" w:lineRule="auto"/>
        <w:rPr>
          <w:rFonts w:ascii="Traditional Arabic" w:hAnsi="Traditional Arabic" w:cs="Traditional Arabic"/>
          <w:sz w:val="32"/>
          <w:szCs w:val="32"/>
          <w:lang w:bidi="ar-DZ"/>
        </w:rPr>
      </w:pPr>
      <w:r w:rsidRPr="00E26D56">
        <w:rPr>
          <w:rFonts w:ascii="Traditional Arabic" w:hAnsi="Traditional Arabic" w:cs="Traditional Arabic" w:hint="cs"/>
          <w:sz w:val="32"/>
          <w:szCs w:val="32"/>
          <w:rtl/>
          <w:lang w:bidi="ar-DZ"/>
        </w:rPr>
        <w:t xml:space="preserve">فيما يلي </w:t>
      </w:r>
      <w:r>
        <w:rPr>
          <w:rFonts w:ascii="Traditional Arabic" w:hAnsi="Traditional Arabic" w:cs="Traditional Arabic" w:hint="cs"/>
          <w:sz w:val="32"/>
          <w:szCs w:val="32"/>
          <w:rtl/>
          <w:lang w:bidi="ar-DZ"/>
        </w:rPr>
        <w:t>أهم الدراسات التي اطلعت عليها الباحثة وتناولت هذا الموضوع:</w:t>
      </w:r>
    </w:p>
    <w:p w14:paraId="40139B7D" w14:textId="5C49D8B3" w:rsidR="00882394" w:rsidRPr="00BF2010" w:rsidRDefault="00BF2010" w:rsidP="008B7398">
      <w:pPr>
        <w:bidi/>
        <w:spacing w:line="276" w:lineRule="auto"/>
        <w:jc w:val="center"/>
        <w:rPr>
          <w:rFonts w:ascii="Traditional Arabic" w:hAnsi="Traditional Arabic" w:cs="Traditional Arabic"/>
          <w:b/>
          <w:bCs/>
          <w:sz w:val="30"/>
          <w:szCs w:val="30"/>
          <w:rtl/>
          <w:lang w:bidi="ar-DZ"/>
        </w:rPr>
      </w:pPr>
      <w:bookmarkStart w:id="31" w:name="_Hlk113952464"/>
      <w:bookmarkEnd w:id="30"/>
      <w:r w:rsidRPr="00BF2010">
        <w:rPr>
          <w:rFonts w:ascii="Traditional Arabic" w:hAnsi="Traditional Arabic" w:cs="Traditional Arabic"/>
          <w:b/>
          <w:bCs/>
          <w:sz w:val="30"/>
          <w:szCs w:val="30"/>
          <w:rtl/>
          <w:lang w:bidi="ar-DZ"/>
        </w:rPr>
        <w:t xml:space="preserve">الجدول </w:t>
      </w:r>
      <w:r w:rsidR="00E3081E" w:rsidRPr="00BF2010">
        <w:rPr>
          <w:rFonts w:ascii="Traditional Arabic" w:hAnsi="Traditional Arabic" w:cs="Traditional Arabic" w:hint="cs"/>
          <w:b/>
          <w:bCs/>
          <w:sz w:val="30"/>
          <w:szCs w:val="30"/>
          <w:rtl/>
          <w:lang w:bidi="ar-DZ"/>
        </w:rPr>
        <w:t xml:space="preserve">رقم </w:t>
      </w:r>
      <w:r w:rsidR="00E3081E" w:rsidRPr="00BF2010">
        <w:rPr>
          <w:rFonts w:ascii="Traditional Arabic" w:hAnsi="Traditional Arabic" w:cs="Traditional Arabic"/>
          <w:b/>
          <w:bCs/>
          <w:sz w:val="30"/>
          <w:szCs w:val="30"/>
          <w:rtl/>
          <w:lang w:bidi="ar-DZ"/>
        </w:rPr>
        <w:t>(</w:t>
      </w:r>
      <w:r w:rsidRPr="00BF2010">
        <w:rPr>
          <w:rFonts w:ascii="Traditional Arabic" w:hAnsi="Traditional Arabic" w:cs="Traditional Arabic"/>
          <w:b/>
          <w:bCs/>
          <w:sz w:val="30"/>
          <w:szCs w:val="30"/>
          <w:rtl/>
          <w:lang w:bidi="ar-DZ"/>
        </w:rPr>
        <w:t>0</w:t>
      </w:r>
      <w:r w:rsidRPr="00BF2010">
        <w:rPr>
          <w:rFonts w:ascii="Traditional Arabic" w:hAnsi="Traditional Arabic" w:cs="Traditional Arabic" w:hint="cs"/>
          <w:b/>
          <w:bCs/>
          <w:sz w:val="30"/>
          <w:szCs w:val="30"/>
          <w:rtl/>
          <w:lang w:bidi="ar-DZ"/>
        </w:rPr>
        <w:t>1</w:t>
      </w:r>
      <w:r w:rsidRPr="00BF2010">
        <w:rPr>
          <w:rFonts w:ascii="Traditional Arabic" w:hAnsi="Traditional Arabic" w:cs="Traditional Arabic"/>
          <w:b/>
          <w:bCs/>
          <w:sz w:val="30"/>
          <w:szCs w:val="30"/>
          <w:rtl/>
          <w:lang w:bidi="ar-DZ"/>
        </w:rPr>
        <w:t xml:space="preserve">): </w:t>
      </w:r>
      <w:r w:rsidR="00B2078D" w:rsidRPr="00BF2010">
        <w:rPr>
          <w:rFonts w:ascii="Traditional Arabic" w:hAnsi="Traditional Arabic" w:cs="Traditional Arabic"/>
          <w:b/>
          <w:bCs/>
          <w:sz w:val="30"/>
          <w:szCs w:val="30"/>
          <w:rtl/>
          <w:lang w:bidi="ar-DZ"/>
        </w:rPr>
        <w:t xml:space="preserve">الدراسات السابقة </w:t>
      </w:r>
      <w:bookmarkStart w:id="32" w:name="_Hlk113955680"/>
      <w:r w:rsidR="00B2078D" w:rsidRPr="00BF2010">
        <w:rPr>
          <w:rFonts w:ascii="Traditional Arabic" w:hAnsi="Traditional Arabic" w:cs="Traditional Arabic" w:hint="cs"/>
          <w:b/>
          <w:bCs/>
          <w:sz w:val="30"/>
          <w:szCs w:val="30"/>
          <w:rtl/>
          <w:lang w:bidi="ar-DZ"/>
        </w:rPr>
        <w:t xml:space="preserve">التي </w:t>
      </w:r>
      <w:r w:rsidR="00B2078D" w:rsidRPr="00BF2010">
        <w:rPr>
          <w:rFonts w:ascii="Traditional Arabic" w:hAnsi="Traditional Arabic" w:cs="Traditional Arabic"/>
          <w:b/>
          <w:bCs/>
          <w:sz w:val="30"/>
          <w:szCs w:val="30"/>
          <w:rtl/>
          <w:lang w:bidi="ar-DZ"/>
        </w:rPr>
        <w:t xml:space="preserve">تناولت </w:t>
      </w:r>
      <w:bookmarkEnd w:id="31"/>
      <w:r w:rsidR="00B2078D" w:rsidRPr="00BF2010">
        <w:rPr>
          <w:rFonts w:ascii="Traditional Arabic" w:hAnsi="Traditional Arabic" w:cs="Traditional Arabic"/>
          <w:b/>
          <w:bCs/>
          <w:sz w:val="30"/>
          <w:szCs w:val="30"/>
          <w:rtl/>
          <w:lang w:bidi="ar-DZ"/>
        </w:rPr>
        <w:t>رأس مال الفكري</w:t>
      </w:r>
      <w:r w:rsidR="00B2078D" w:rsidRPr="00BF2010">
        <w:rPr>
          <w:rFonts w:ascii="Traditional Arabic" w:hAnsi="Traditional Arabic" w:cs="Traditional Arabic" w:hint="cs"/>
          <w:b/>
          <w:bCs/>
          <w:sz w:val="30"/>
          <w:szCs w:val="30"/>
          <w:rtl/>
          <w:lang w:bidi="ar-DZ"/>
        </w:rPr>
        <w:t xml:space="preserve"> مع مختلف متغيرات الدراسة</w:t>
      </w:r>
      <w:bookmarkEnd w:id="32"/>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1410"/>
        <w:gridCol w:w="1703"/>
        <w:gridCol w:w="1142"/>
        <w:gridCol w:w="1533"/>
      </w:tblGrid>
      <w:tr w:rsidR="00F4558C" w:rsidRPr="0043340C" w14:paraId="2CED4866" w14:textId="77777777" w:rsidTr="00296DB0">
        <w:trPr>
          <w:trHeight w:val="532"/>
          <w:jc w:val="right"/>
        </w:trPr>
        <w:tc>
          <w:tcPr>
            <w:tcW w:w="3260" w:type="dxa"/>
            <w:tcBorders>
              <w:top w:val="single" w:sz="4" w:space="0" w:color="auto"/>
              <w:bottom w:val="single" w:sz="4" w:space="0" w:color="auto"/>
            </w:tcBorders>
            <w:vAlign w:val="center"/>
          </w:tcPr>
          <w:p w14:paraId="6AA014FC" w14:textId="77777777" w:rsidR="00F4558C" w:rsidRPr="00557A6F" w:rsidRDefault="00F4558C" w:rsidP="008B7398">
            <w:pPr>
              <w:bidi/>
              <w:spacing w:line="276" w:lineRule="auto"/>
              <w:jc w:val="center"/>
              <w:rPr>
                <w:rFonts w:asciiTheme="majorBidi" w:eastAsia="Calibri" w:hAnsiTheme="majorBidi" w:cstheme="majorBidi"/>
                <w:b/>
                <w:bCs/>
                <w:sz w:val="24"/>
                <w:szCs w:val="24"/>
                <w:rtl/>
                <w:lang w:val="en-US" w:bidi="ar-DZ"/>
              </w:rPr>
            </w:pPr>
            <w:bookmarkStart w:id="33" w:name="_Hlk114065594"/>
            <w:r w:rsidRPr="00557A6F">
              <w:rPr>
                <w:rFonts w:asciiTheme="majorBidi" w:eastAsia="Calibri" w:hAnsiTheme="majorBidi" w:cstheme="majorBidi"/>
                <w:b/>
                <w:bCs/>
                <w:sz w:val="24"/>
                <w:szCs w:val="24"/>
                <w:rtl/>
                <w:lang w:val="en-US" w:bidi="ar-DZ"/>
              </w:rPr>
              <w:t>النتائج الرئيسية</w:t>
            </w:r>
          </w:p>
        </w:tc>
        <w:tc>
          <w:tcPr>
            <w:tcW w:w="1415" w:type="dxa"/>
            <w:tcBorders>
              <w:top w:val="single" w:sz="4" w:space="0" w:color="auto"/>
              <w:bottom w:val="single" w:sz="4" w:space="0" w:color="auto"/>
            </w:tcBorders>
            <w:vAlign w:val="center"/>
          </w:tcPr>
          <w:p w14:paraId="1A51FE29" w14:textId="22351ABC" w:rsidR="00F4558C" w:rsidRPr="00557A6F" w:rsidRDefault="00F4558C" w:rsidP="008B7398">
            <w:pPr>
              <w:bidi/>
              <w:spacing w:line="276" w:lineRule="auto"/>
              <w:jc w:val="center"/>
              <w:rPr>
                <w:rFonts w:asciiTheme="majorBidi" w:eastAsia="Calibri" w:hAnsiTheme="majorBidi" w:cstheme="majorBidi"/>
                <w:b/>
                <w:bCs/>
                <w:sz w:val="24"/>
                <w:szCs w:val="24"/>
                <w:rtl/>
                <w:lang w:val="en-US"/>
              </w:rPr>
            </w:pPr>
            <w:r w:rsidRPr="00557A6F">
              <w:rPr>
                <w:rFonts w:asciiTheme="majorBidi" w:eastAsia="Calibri" w:hAnsiTheme="majorBidi" w:cstheme="majorBidi"/>
                <w:b/>
                <w:bCs/>
                <w:sz w:val="24"/>
                <w:szCs w:val="24"/>
                <w:rtl/>
                <w:lang w:val="en-US"/>
              </w:rPr>
              <w:t>المنهجية</w:t>
            </w:r>
          </w:p>
        </w:tc>
        <w:tc>
          <w:tcPr>
            <w:tcW w:w="1710" w:type="dxa"/>
            <w:tcBorders>
              <w:top w:val="single" w:sz="4" w:space="0" w:color="auto"/>
              <w:bottom w:val="single" w:sz="4" w:space="0" w:color="auto"/>
            </w:tcBorders>
            <w:vAlign w:val="center"/>
          </w:tcPr>
          <w:p w14:paraId="569032F9" w14:textId="1A50583B" w:rsidR="00F4558C" w:rsidRPr="00557A6F" w:rsidRDefault="00F4558C" w:rsidP="008B7398">
            <w:pPr>
              <w:bidi/>
              <w:spacing w:line="276" w:lineRule="auto"/>
              <w:jc w:val="center"/>
              <w:rPr>
                <w:rFonts w:asciiTheme="majorBidi" w:eastAsia="Calibri" w:hAnsiTheme="majorBidi" w:cstheme="majorBidi"/>
                <w:b/>
                <w:bCs/>
                <w:sz w:val="24"/>
                <w:szCs w:val="24"/>
                <w:rtl/>
                <w:lang w:val="en-US"/>
              </w:rPr>
            </w:pPr>
            <w:r w:rsidRPr="00557A6F">
              <w:rPr>
                <w:rFonts w:asciiTheme="majorBidi" w:eastAsia="Calibri" w:hAnsiTheme="majorBidi" w:cstheme="majorBidi"/>
                <w:b/>
                <w:bCs/>
                <w:sz w:val="24"/>
                <w:szCs w:val="24"/>
                <w:rtl/>
                <w:lang w:val="en-US"/>
              </w:rPr>
              <w:t>هدف البحث وموضوعه</w:t>
            </w:r>
          </w:p>
        </w:tc>
        <w:tc>
          <w:tcPr>
            <w:tcW w:w="1144" w:type="dxa"/>
            <w:tcBorders>
              <w:top w:val="single" w:sz="4" w:space="0" w:color="auto"/>
              <w:bottom w:val="single" w:sz="4" w:space="0" w:color="auto"/>
            </w:tcBorders>
            <w:vAlign w:val="center"/>
          </w:tcPr>
          <w:p w14:paraId="54DCC31F" w14:textId="3F52753A" w:rsidR="00F4558C" w:rsidRPr="00557A6F" w:rsidRDefault="00F4558C" w:rsidP="008B7398">
            <w:pPr>
              <w:bidi/>
              <w:spacing w:line="276" w:lineRule="auto"/>
              <w:jc w:val="center"/>
              <w:rPr>
                <w:rFonts w:asciiTheme="majorBidi" w:eastAsia="Calibri" w:hAnsiTheme="majorBidi" w:cstheme="majorBidi"/>
                <w:b/>
                <w:bCs/>
                <w:sz w:val="24"/>
                <w:szCs w:val="24"/>
                <w:rtl/>
                <w:lang w:val="en-US" w:bidi="ar-DZ"/>
              </w:rPr>
            </w:pPr>
            <w:r w:rsidRPr="00557A6F">
              <w:rPr>
                <w:rFonts w:asciiTheme="majorBidi" w:eastAsia="Calibri" w:hAnsiTheme="majorBidi" w:cstheme="majorBidi"/>
                <w:b/>
                <w:bCs/>
                <w:sz w:val="24"/>
                <w:szCs w:val="24"/>
                <w:rtl/>
                <w:lang w:val="en-US"/>
              </w:rPr>
              <w:t xml:space="preserve">تصور </w:t>
            </w:r>
            <w:r w:rsidRPr="00557A6F">
              <w:rPr>
                <w:rFonts w:asciiTheme="majorBidi" w:eastAsia="Calibri" w:hAnsiTheme="majorBidi" w:cstheme="majorBidi"/>
                <w:b/>
                <w:bCs/>
                <w:sz w:val="24"/>
                <w:szCs w:val="24"/>
                <w:rtl/>
                <w:lang w:val="en-US" w:bidi="ar-DZ"/>
              </w:rPr>
              <w:t>مفهوم رأس مال الفكري</w:t>
            </w:r>
          </w:p>
        </w:tc>
        <w:tc>
          <w:tcPr>
            <w:tcW w:w="1533" w:type="dxa"/>
            <w:tcBorders>
              <w:top w:val="single" w:sz="4" w:space="0" w:color="auto"/>
              <w:bottom w:val="single" w:sz="4" w:space="0" w:color="auto"/>
            </w:tcBorders>
            <w:vAlign w:val="center"/>
          </w:tcPr>
          <w:p w14:paraId="69EE8DCE" w14:textId="6F8ED05F" w:rsidR="00F4558C" w:rsidRPr="00557A6F" w:rsidRDefault="00F4558C" w:rsidP="008B7398">
            <w:pPr>
              <w:bidi/>
              <w:spacing w:line="276" w:lineRule="auto"/>
              <w:jc w:val="center"/>
              <w:rPr>
                <w:rFonts w:asciiTheme="majorBidi" w:eastAsia="Calibri" w:hAnsiTheme="majorBidi" w:cstheme="majorBidi"/>
                <w:b/>
                <w:bCs/>
                <w:sz w:val="24"/>
                <w:szCs w:val="24"/>
                <w:rtl/>
                <w:lang w:val="en-US" w:bidi="ar-DZ"/>
              </w:rPr>
            </w:pPr>
            <w:r w:rsidRPr="00557A6F">
              <w:rPr>
                <w:rFonts w:asciiTheme="majorBidi" w:eastAsia="Calibri" w:hAnsiTheme="majorBidi" w:cstheme="majorBidi"/>
                <w:b/>
                <w:bCs/>
                <w:sz w:val="24"/>
                <w:szCs w:val="24"/>
                <w:rtl/>
                <w:lang w:val="en-US" w:bidi="ar-DZ"/>
              </w:rPr>
              <w:t>المراجع</w:t>
            </w:r>
          </w:p>
          <w:p w14:paraId="7500709E" w14:textId="3C3F5BCA" w:rsidR="00F4558C" w:rsidRPr="00557A6F" w:rsidRDefault="00F4558C" w:rsidP="008B7398">
            <w:pPr>
              <w:bidi/>
              <w:spacing w:line="276" w:lineRule="auto"/>
              <w:jc w:val="center"/>
              <w:rPr>
                <w:rFonts w:asciiTheme="majorBidi" w:eastAsia="Calibri" w:hAnsiTheme="majorBidi" w:cstheme="majorBidi"/>
                <w:b/>
                <w:bCs/>
                <w:sz w:val="24"/>
                <w:szCs w:val="24"/>
                <w:rtl/>
                <w:lang w:bidi="ar-DZ"/>
              </w:rPr>
            </w:pPr>
            <w:r w:rsidRPr="00557A6F">
              <w:rPr>
                <w:rFonts w:asciiTheme="majorBidi" w:eastAsia="Calibri" w:hAnsiTheme="majorBidi" w:cstheme="majorBidi"/>
                <w:b/>
                <w:bCs/>
                <w:sz w:val="24"/>
                <w:szCs w:val="24"/>
                <w:rtl/>
                <w:lang w:val="en-US" w:bidi="ar-DZ"/>
              </w:rPr>
              <w:t>(مرتبة ترتيبًا زمنيًا)</w:t>
            </w:r>
          </w:p>
        </w:tc>
      </w:tr>
      <w:tr w:rsidR="00F4558C" w:rsidRPr="0043340C" w14:paraId="4DB04E57" w14:textId="77777777" w:rsidTr="00296DB0">
        <w:trPr>
          <w:jc w:val="right"/>
        </w:trPr>
        <w:tc>
          <w:tcPr>
            <w:tcW w:w="3260" w:type="dxa"/>
            <w:tcBorders>
              <w:top w:val="single" w:sz="4" w:space="0" w:color="auto"/>
            </w:tcBorders>
          </w:tcPr>
          <w:p w14:paraId="50EABE7F" w14:textId="7371806D" w:rsidR="0044081E" w:rsidRPr="00557A6F" w:rsidRDefault="009F055A" w:rsidP="008B7398">
            <w:pPr>
              <w:bidi/>
              <w:spacing w:line="276" w:lineRule="auto"/>
              <w:jc w:val="both"/>
              <w:rPr>
                <w:rFonts w:asciiTheme="majorBidi" w:hAnsiTheme="majorBidi" w:cstheme="majorBidi"/>
                <w:sz w:val="24"/>
                <w:szCs w:val="24"/>
                <w:lang w:bidi="ar-DZ"/>
              </w:rPr>
            </w:pPr>
            <w:r w:rsidRPr="00557A6F">
              <w:rPr>
                <w:rFonts w:asciiTheme="majorBidi" w:hAnsiTheme="majorBidi" w:cstheme="majorBidi"/>
                <w:sz w:val="24"/>
                <w:szCs w:val="24"/>
                <w:rtl/>
                <w:lang w:bidi="ar-DZ"/>
              </w:rPr>
              <w:t xml:space="preserve">- أثر </w:t>
            </w:r>
            <w:r w:rsidR="0044081E" w:rsidRPr="00557A6F">
              <w:rPr>
                <w:rFonts w:asciiTheme="majorBidi" w:hAnsiTheme="majorBidi" w:cstheme="majorBidi"/>
                <w:sz w:val="24"/>
                <w:szCs w:val="24"/>
                <w:rtl/>
                <w:lang w:bidi="ar-DZ"/>
              </w:rPr>
              <w:t xml:space="preserve">رأس المال </w:t>
            </w:r>
            <w:r w:rsidR="00051E04" w:rsidRPr="00557A6F">
              <w:rPr>
                <w:rFonts w:asciiTheme="majorBidi" w:hAnsiTheme="majorBidi" w:cstheme="majorBidi"/>
                <w:sz w:val="24"/>
                <w:szCs w:val="24"/>
                <w:rtl/>
                <w:lang w:bidi="ar-DZ"/>
              </w:rPr>
              <w:t xml:space="preserve">الفكري </w:t>
            </w:r>
            <w:r w:rsidR="0044081E" w:rsidRPr="00557A6F">
              <w:rPr>
                <w:rFonts w:asciiTheme="majorBidi" w:hAnsiTheme="majorBidi" w:cstheme="majorBidi"/>
                <w:sz w:val="24"/>
                <w:szCs w:val="24"/>
                <w:rtl/>
                <w:lang w:bidi="ar-DZ"/>
              </w:rPr>
              <w:t xml:space="preserve">بشكل </w:t>
            </w:r>
            <w:r w:rsidR="00051E04" w:rsidRPr="00557A6F">
              <w:rPr>
                <w:rFonts w:asciiTheme="majorBidi" w:hAnsiTheme="majorBidi" w:cstheme="majorBidi"/>
                <w:sz w:val="24"/>
                <w:szCs w:val="24"/>
                <w:rtl/>
                <w:lang w:bidi="ar-DZ"/>
              </w:rPr>
              <w:t>إيجابي</w:t>
            </w:r>
            <w:r w:rsidR="0044081E" w:rsidRPr="00557A6F">
              <w:rPr>
                <w:rFonts w:asciiTheme="majorBidi" w:hAnsiTheme="majorBidi" w:cstheme="majorBidi"/>
                <w:sz w:val="24"/>
                <w:szCs w:val="24"/>
                <w:rtl/>
                <w:lang w:bidi="ar-DZ"/>
              </w:rPr>
              <w:t xml:space="preserve"> على القدرات الاب</w:t>
            </w:r>
            <w:r w:rsidR="001D1946" w:rsidRPr="00557A6F">
              <w:rPr>
                <w:rFonts w:asciiTheme="majorBidi" w:hAnsiTheme="majorBidi" w:cstheme="majorBidi"/>
                <w:sz w:val="24"/>
                <w:szCs w:val="24"/>
                <w:rtl/>
                <w:lang w:bidi="ar-DZ"/>
              </w:rPr>
              <w:t>د</w:t>
            </w:r>
            <w:r w:rsidR="0044081E" w:rsidRPr="00557A6F">
              <w:rPr>
                <w:rFonts w:asciiTheme="majorBidi" w:hAnsiTheme="majorBidi" w:cstheme="majorBidi"/>
                <w:sz w:val="24"/>
                <w:szCs w:val="24"/>
                <w:rtl/>
                <w:lang w:bidi="ar-DZ"/>
              </w:rPr>
              <w:t>ا</w:t>
            </w:r>
            <w:r w:rsidR="001D1946" w:rsidRPr="00557A6F">
              <w:rPr>
                <w:rFonts w:asciiTheme="majorBidi" w:hAnsiTheme="majorBidi" w:cstheme="majorBidi"/>
                <w:sz w:val="24"/>
                <w:szCs w:val="24"/>
                <w:rtl/>
                <w:lang w:bidi="ar-DZ"/>
              </w:rPr>
              <w:t>ع</w:t>
            </w:r>
            <w:r w:rsidR="0044081E" w:rsidRPr="00557A6F">
              <w:rPr>
                <w:rFonts w:asciiTheme="majorBidi" w:hAnsiTheme="majorBidi" w:cstheme="majorBidi"/>
                <w:sz w:val="24"/>
                <w:szCs w:val="24"/>
                <w:rtl/>
                <w:lang w:bidi="ar-DZ"/>
              </w:rPr>
              <w:t xml:space="preserve">ية المتزايدة والجذرية. </w:t>
            </w:r>
          </w:p>
          <w:p w14:paraId="1BFA4549" w14:textId="77777777" w:rsidR="002E48E2" w:rsidRPr="00557A6F" w:rsidRDefault="009F055A" w:rsidP="008B7398">
            <w:pPr>
              <w:bidi/>
              <w:spacing w:line="276" w:lineRule="auto"/>
              <w:jc w:val="both"/>
              <w:rPr>
                <w:rFonts w:asciiTheme="majorBidi" w:hAnsiTheme="majorBidi" w:cstheme="majorBidi"/>
                <w:sz w:val="24"/>
                <w:szCs w:val="24"/>
                <w:rtl/>
                <w:lang w:bidi="ar-DZ"/>
              </w:rPr>
            </w:pPr>
            <w:r w:rsidRPr="00557A6F">
              <w:rPr>
                <w:rFonts w:asciiTheme="majorBidi" w:hAnsiTheme="majorBidi" w:cstheme="majorBidi"/>
                <w:sz w:val="24"/>
                <w:szCs w:val="24"/>
                <w:rtl/>
                <w:lang w:bidi="ar-DZ"/>
              </w:rPr>
              <w:t xml:space="preserve">- </w:t>
            </w:r>
            <w:r w:rsidR="0044081E" w:rsidRPr="00557A6F">
              <w:rPr>
                <w:rFonts w:asciiTheme="majorBidi" w:hAnsiTheme="majorBidi" w:cstheme="majorBidi"/>
                <w:sz w:val="24"/>
                <w:szCs w:val="24"/>
                <w:rtl/>
                <w:lang w:bidi="ar-DZ"/>
              </w:rPr>
              <w:t>أثر رأس المال التنظيمي بشكل إيجابي على القدرة الاب</w:t>
            </w:r>
            <w:r w:rsidR="001D1946" w:rsidRPr="00557A6F">
              <w:rPr>
                <w:rFonts w:asciiTheme="majorBidi" w:hAnsiTheme="majorBidi" w:cstheme="majorBidi"/>
                <w:sz w:val="24"/>
                <w:szCs w:val="24"/>
                <w:rtl/>
                <w:lang w:bidi="ar-DZ"/>
              </w:rPr>
              <w:t>داع</w:t>
            </w:r>
            <w:r w:rsidR="0044081E" w:rsidRPr="00557A6F">
              <w:rPr>
                <w:rFonts w:asciiTheme="majorBidi" w:hAnsiTheme="majorBidi" w:cstheme="majorBidi"/>
                <w:sz w:val="24"/>
                <w:szCs w:val="24"/>
                <w:rtl/>
                <w:lang w:bidi="ar-DZ"/>
              </w:rPr>
              <w:t>ية المتزايدة</w:t>
            </w:r>
            <w:r w:rsidR="002E48E2" w:rsidRPr="00557A6F">
              <w:rPr>
                <w:rFonts w:asciiTheme="majorBidi" w:hAnsiTheme="majorBidi" w:cstheme="majorBidi"/>
                <w:sz w:val="24"/>
                <w:szCs w:val="24"/>
                <w:rtl/>
                <w:lang w:bidi="ar-DZ"/>
              </w:rPr>
              <w:t>.</w:t>
            </w:r>
          </w:p>
          <w:p w14:paraId="177C3558" w14:textId="77777777" w:rsidR="002E48E2" w:rsidRPr="00557A6F" w:rsidRDefault="002E48E2" w:rsidP="008B7398">
            <w:pPr>
              <w:bidi/>
              <w:spacing w:line="276" w:lineRule="auto"/>
              <w:jc w:val="both"/>
              <w:rPr>
                <w:rFonts w:asciiTheme="majorBidi" w:hAnsiTheme="majorBidi" w:cstheme="majorBidi"/>
                <w:sz w:val="24"/>
                <w:szCs w:val="24"/>
                <w:rtl/>
                <w:lang w:bidi="ar-DZ"/>
              </w:rPr>
            </w:pPr>
            <w:r w:rsidRPr="00557A6F">
              <w:rPr>
                <w:rFonts w:asciiTheme="majorBidi" w:hAnsiTheme="majorBidi" w:cstheme="majorBidi"/>
                <w:sz w:val="24"/>
                <w:szCs w:val="24"/>
                <w:rtl/>
                <w:lang w:bidi="ar-DZ"/>
              </w:rPr>
              <w:lastRenderedPageBreak/>
              <w:t>- ارتبط رأس المال البشري سلبا بالقدرة الابداعية الجذرية.</w:t>
            </w:r>
          </w:p>
          <w:p w14:paraId="22BF24FF" w14:textId="77777777" w:rsidR="00296DB0" w:rsidRPr="00557A6F" w:rsidRDefault="002E48E2" w:rsidP="008B7398">
            <w:pPr>
              <w:bidi/>
              <w:spacing w:line="276" w:lineRule="auto"/>
              <w:jc w:val="both"/>
              <w:rPr>
                <w:rFonts w:asciiTheme="majorBidi" w:hAnsiTheme="majorBidi" w:cstheme="majorBidi"/>
                <w:sz w:val="24"/>
                <w:szCs w:val="24"/>
                <w:rtl/>
                <w:lang w:bidi="ar-DZ"/>
              </w:rPr>
            </w:pPr>
            <w:r w:rsidRPr="00557A6F">
              <w:rPr>
                <w:rFonts w:asciiTheme="majorBidi" w:hAnsiTheme="majorBidi" w:cstheme="majorBidi"/>
                <w:sz w:val="24"/>
                <w:szCs w:val="24"/>
                <w:rtl/>
                <w:lang w:bidi="ar-DZ"/>
              </w:rPr>
              <w:t xml:space="preserve">- </w:t>
            </w:r>
            <w:r w:rsidR="0044081E" w:rsidRPr="00557A6F">
              <w:rPr>
                <w:rFonts w:asciiTheme="majorBidi" w:hAnsiTheme="majorBidi" w:cstheme="majorBidi"/>
                <w:sz w:val="24"/>
                <w:szCs w:val="24"/>
                <w:rtl/>
                <w:lang w:bidi="ar-DZ"/>
              </w:rPr>
              <w:t>بينما تفاعل رأس المال البشري مع رأس المال الاجتماعي للتأثير بشكل إيجابي على القدرة الابتكارية الجذرية</w:t>
            </w:r>
            <w:r w:rsidRPr="00557A6F">
              <w:rPr>
                <w:rFonts w:asciiTheme="majorBidi" w:hAnsiTheme="majorBidi" w:cstheme="majorBidi"/>
                <w:sz w:val="24"/>
                <w:szCs w:val="24"/>
                <w:rtl/>
                <w:lang w:bidi="ar-DZ"/>
              </w:rPr>
              <w:t>، مما يشير لأهمية رأس المال البشري مرتبطة بقوة برأس المال الاجتماعي.</w:t>
            </w:r>
          </w:p>
          <w:p w14:paraId="41ACCDA0" w14:textId="4BC6BFF6" w:rsidR="00F4558C" w:rsidRPr="001747F3" w:rsidRDefault="002E48E2" w:rsidP="008B7398">
            <w:pPr>
              <w:bidi/>
              <w:spacing w:line="276" w:lineRule="auto"/>
              <w:jc w:val="both"/>
              <w:rPr>
                <w:rFonts w:ascii="Traditional Arabic" w:hAnsi="Traditional Arabic" w:cs="Traditional Arabic"/>
                <w:lang w:bidi="ar-DZ"/>
              </w:rPr>
            </w:pPr>
            <w:r w:rsidRPr="001747F3">
              <w:rPr>
                <w:rFonts w:ascii="Traditional Arabic" w:hAnsi="Traditional Arabic" w:cs="Traditional Arabic"/>
                <w:rtl/>
                <w:lang w:bidi="ar-DZ"/>
              </w:rPr>
              <w:t xml:space="preserve"> </w:t>
            </w:r>
          </w:p>
        </w:tc>
        <w:tc>
          <w:tcPr>
            <w:tcW w:w="1415" w:type="dxa"/>
            <w:tcBorders>
              <w:top w:val="single" w:sz="4" w:space="0" w:color="auto"/>
            </w:tcBorders>
          </w:tcPr>
          <w:p w14:paraId="33A4F86E" w14:textId="77777777" w:rsidR="00F844B1" w:rsidRPr="00557A6F" w:rsidRDefault="00CD716B" w:rsidP="008B7398">
            <w:pPr>
              <w:bidi/>
              <w:spacing w:line="276" w:lineRule="auto"/>
              <w:jc w:val="both"/>
              <w:rPr>
                <w:rFonts w:asciiTheme="majorBidi" w:hAnsiTheme="majorBidi" w:cstheme="majorBidi"/>
                <w:lang w:bidi="ar-DZ"/>
              </w:rPr>
            </w:pPr>
            <w:r w:rsidRPr="00557A6F">
              <w:rPr>
                <w:rFonts w:asciiTheme="majorBidi" w:hAnsiTheme="majorBidi" w:cstheme="majorBidi" w:hint="cs"/>
                <w:rtl/>
                <w:lang w:bidi="ar-DZ"/>
              </w:rPr>
              <w:lastRenderedPageBreak/>
              <w:t xml:space="preserve">دراسة استقصائية </w:t>
            </w:r>
          </w:p>
          <w:p w14:paraId="2FBC9B63" w14:textId="7C74BDDE" w:rsidR="00F844B1" w:rsidRPr="00557A6F" w:rsidRDefault="00F844B1" w:rsidP="008B7398">
            <w:pPr>
              <w:bidi/>
              <w:spacing w:line="276" w:lineRule="auto"/>
              <w:jc w:val="both"/>
              <w:rPr>
                <w:rFonts w:asciiTheme="majorBidi" w:hAnsiTheme="majorBidi" w:cstheme="majorBidi"/>
                <w:rtl/>
                <w:lang w:val="en-US" w:bidi="ar-DZ"/>
              </w:rPr>
            </w:pPr>
            <w:r w:rsidRPr="00557A6F">
              <w:rPr>
                <w:rFonts w:asciiTheme="majorBidi" w:hAnsiTheme="majorBidi" w:cstheme="majorBidi" w:hint="cs"/>
                <w:rtl/>
                <w:lang w:val="en-US" w:bidi="ar-DZ"/>
              </w:rPr>
              <w:t>301 شركة</w:t>
            </w:r>
          </w:p>
          <w:p w14:paraId="1D594AB8" w14:textId="5ADB724B" w:rsidR="00F4558C" w:rsidRPr="001747F3" w:rsidRDefault="00A16DD6" w:rsidP="008B7398">
            <w:pPr>
              <w:bidi/>
              <w:spacing w:line="276" w:lineRule="auto"/>
              <w:jc w:val="both"/>
              <w:rPr>
                <w:rFonts w:ascii="Calibri" w:eastAsia="Calibri" w:hAnsi="Calibri" w:cs="Arial"/>
                <w:sz w:val="20"/>
                <w:szCs w:val="20"/>
              </w:rPr>
            </w:pPr>
            <w:r w:rsidRPr="00557A6F">
              <w:rPr>
                <w:rFonts w:asciiTheme="majorBidi" w:hAnsiTheme="majorBidi" w:cstheme="majorBidi"/>
                <w:rtl/>
                <w:lang w:bidi="ar-DZ"/>
              </w:rPr>
              <w:t>الاستبيانات المصادر الثانوية</w:t>
            </w:r>
          </w:p>
        </w:tc>
        <w:tc>
          <w:tcPr>
            <w:tcW w:w="1710" w:type="dxa"/>
            <w:tcBorders>
              <w:top w:val="single" w:sz="4" w:space="0" w:color="auto"/>
            </w:tcBorders>
          </w:tcPr>
          <w:p w14:paraId="05943549" w14:textId="577F5047" w:rsidR="00F4558C" w:rsidRPr="00557A6F" w:rsidRDefault="00CD716B" w:rsidP="008B7398">
            <w:pPr>
              <w:bidi/>
              <w:spacing w:line="276" w:lineRule="auto"/>
              <w:jc w:val="both"/>
              <w:rPr>
                <w:rFonts w:asciiTheme="majorBidi" w:hAnsiTheme="majorBidi" w:cstheme="majorBidi"/>
                <w:sz w:val="24"/>
                <w:szCs w:val="24"/>
                <w:lang w:bidi="ar-DZ"/>
              </w:rPr>
            </w:pPr>
            <w:r w:rsidRPr="00557A6F">
              <w:rPr>
                <w:rFonts w:asciiTheme="majorBidi" w:hAnsiTheme="majorBidi" w:cstheme="majorBidi" w:hint="cs"/>
                <w:sz w:val="24"/>
                <w:szCs w:val="24"/>
                <w:rtl/>
                <w:lang w:bidi="ar-DZ"/>
              </w:rPr>
              <w:t>ت</w:t>
            </w:r>
            <w:r w:rsidRPr="00557A6F">
              <w:rPr>
                <w:rFonts w:asciiTheme="majorBidi" w:hAnsiTheme="majorBidi" w:cstheme="majorBidi"/>
                <w:sz w:val="24"/>
                <w:szCs w:val="24"/>
                <w:rtl/>
                <w:lang w:bidi="ar-DZ"/>
              </w:rPr>
              <w:t>أث</w:t>
            </w:r>
            <w:r w:rsidRPr="00557A6F">
              <w:rPr>
                <w:rFonts w:asciiTheme="majorBidi" w:hAnsiTheme="majorBidi" w:cstheme="majorBidi" w:hint="cs"/>
                <w:sz w:val="24"/>
                <w:szCs w:val="24"/>
                <w:rtl/>
                <w:lang w:bidi="ar-DZ"/>
              </w:rPr>
              <w:t>ي</w:t>
            </w:r>
            <w:r w:rsidRPr="00557A6F">
              <w:rPr>
                <w:rFonts w:asciiTheme="majorBidi" w:hAnsiTheme="majorBidi" w:cstheme="majorBidi"/>
                <w:sz w:val="24"/>
                <w:szCs w:val="24"/>
                <w:rtl/>
                <w:lang w:bidi="ar-DZ"/>
              </w:rPr>
              <w:t>ر رأس المال الفكري على مختلف القدرات الاب</w:t>
            </w:r>
            <w:r w:rsidR="001747F3" w:rsidRPr="00557A6F">
              <w:rPr>
                <w:rFonts w:asciiTheme="majorBidi" w:hAnsiTheme="majorBidi" w:cstheme="majorBidi" w:hint="cs"/>
                <w:sz w:val="24"/>
                <w:szCs w:val="24"/>
                <w:rtl/>
                <w:lang w:bidi="ar-DZ"/>
              </w:rPr>
              <w:t>داعي</w:t>
            </w:r>
            <w:r w:rsidRPr="00557A6F">
              <w:rPr>
                <w:rFonts w:asciiTheme="majorBidi" w:hAnsiTheme="majorBidi" w:cstheme="majorBidi"/>
                <w:sz w:val="24"/>
                <w:szCs w:val="24"/>
                <w:rtl/>
                <w:lang w:bidi="ar-DZ"/>
              </w:rPr>
              <w:t>ة</w:t>
            </w:r>
            <w:r w:rsidR="0060601D" w:rsidRPr="00557A6F">
              <w:rPr>
                <w:rFonts w:asciiTheme="majorBidi" w:hAnsiTheme="majorBidi" w:cstheme="majorBidi"/>
                <w:sz w:val="24"/>
                <w:szCs w:val="24"/>
                <w:rtl/>
                <w:lang w:bidi="ar-DZ"/>
              </w:rPr>
              <w:t xml:space="preserve"> (التدريجية </w:t>
            </w:r>
            <w:r w:rsidR="0060601D" w:rsidRPr="00557A6F">
              <w:rPr>
                <w:rFonts w:asciiTheme="majorBidi" w:hAnsiTheme="majorBidi" w:cstheme="majorBidi"/>
                <w:sz w:val="24"/>
                <w:szCs w:val="24"/>
                <w:rtl/>
                <w:lang w:bidi="ar-DZ"/>
              </w:rPr>
              <w:lastRenderedPageBreak/>
              <w:t>والجذرية)</w:t>
            </w:r>
            <w:r w:rsidRPr="00557A6F">
              <w:rPr>
                <w:rFonts w:asciiTheme="majorBidi" w:hAnsiTheme="majorBidi" w:cstheme="majorBidi"/>
                <w:sz w:val="24"/>
                <w:szCs w:val="24"/>
                <w:rtl/>
                <w:lang w:bidi="ar-DZ"/>
              </w:rPr>
              <w:t xml:space="preserve"> في المنظمات</w:t>
            </w:r>
          </w:p>
        </w:tc>
        <w:tc>
          <w:tcPr>
            <w:tcW w:w="1144" w:type="dxa"/>
            <w:tcBorders>
              <w:top w:val="single" w:sz="4" w:space="0" w:color="auto"/>
            </w:tcBorders>
          </w:tcPr>
          <w:p w14:paraId="5611212E" w14:textId="77777777" w:rsidR="00B42454" w:rsidRPr="00557A6F" w:rsidRDefault="00B42454" w:rsidP="008B7398">
            <w:pPr>
              <w:bidi/>
              <w:spacing w:line="276" w:lineRule="auto"/>
              <w:jc w:val="both"/>
              <w:rPr>
                <w:rFonts w:asciiTheme="majorBidi" w:hAnsiTheme="majorBidi" w:cstheme="majorBidi"/>
                <w:sz w:val="24"/>
                <w:szCs w:val="24"/>
                <w:rtl/>
                <w:lang w:bidi="ar-DZ"/>
              </w:rPr>
            </w:pPr>
            <w:r w:rsidRPr="00557A6F">
              <w:rPr>
                <w:rFonts w:asciiTheme="majorBidi" w:hAnsiTheme="majorBidi" w:cstheme="majorBidi" w:hint="cs"/>
                <w:sz w:val="24"/>
                <w:szCs w:val="24"/>
                <w:rtl/>
                <w:lang w:bidi="ar-DZ"/>
              </w:rPr>
              <w:lastRenderedPageBreak/>
              <w:t>-</w:t>
            </w:r>
            <w:r w:rsidR="00D11AD8" w:rsidRPr="00557A6F">
              <w:rPr>
                <w:rFonts w:asciiTheme="majorBidi" w:hAnsiTheme="majorBidi" w:cstheme="majorBidi"/>
                <w:sz w:val="24"/>
                <w:szCs w:val="24"/>
                <w:rtl/>
                <w:lang w:bidi="ar-DZ"/>
              </w:rPr>
              <w:t>رأس المال البشري</w:t>
            </w:r>
          </w:p>
          <w:p w14:paraId="6232134C" w14:textId="77777777" w:rsidR="00B42454" w:rsidRPr="00557A6F" w:rsidRDefault="00B42454" w:rsidP="008B7398">
            <w:pPr>
              <w:bidi/>
              <w:spacing w:line="276" w:lineRule="auto"/>
              <w:jc w:val="both"/>
              <w:rPr>
                <w:rFonts w:asciiTheme="majorBidi" w:hAnsiTheme="majorBidi" w:cstheme="majorBidi"/>
                <w:sz w:val="24"/>
                <w:szCs w:val="24"/>
                <w:rtl/>
                <w:lang w:bidi="ar-DZ"/>
              </w:rPr>
            </w:pPr>
            <w:r w:rsidRPr="00557A6F">
              <w:rPr>
                <w:rFonts w:asciiTheme="majorBidi" w:hAnsiTheme="majorBidi" w:cstheme="majorBidi" w:hint="cs"/>
                <w:sz w:val="24"/>
                <w:szCs w:val="24"/>
                <w:rtl/>
                <w:lang w:bidi="ar-DZ"/>
              </w:rPr>
              <w:t>-ر</w:t>
            </w:r>
            <w:r w:rsidRPr="00557A6F">
              <w:rPr>
                <w:rFonts w:asciiTheme="majorBidi" w:hAnsiTheme="majorBidi" w:cstheme="majorBidi"/>
                <w:sz w:val="24"/>
                <w:szCs w:val="24"/>
                <w:rtl/>
                <w:lang w:bidi="ar-DZ"/>
              </w:rPr>
              <w:t>أس المال</w:t>
            </w:r>
            <w:r w:rsidRPr="00557A6F">
              <w:rPr>
                <w:rFonts w:asciiTheme="majorBidi" w:hAnsiTheme="majorBidi" w:cstheme="majorBidi" w:hint="cs"/>
                <w:sz w:val="24"/>
                <w:szCs w:val="24"/>
                <w:rtl/>
                <w:lang w:bidi="ar-DZ"/>
              </w:rPr>
              <w:t xml:space="preserve"> </w:t>
            </w:r>
            <w:r w:rsidRPr="00557A6F">
              <w:rPr>
                <w:rFonts w:asciiTheme="majorBidi" w:hAnsiTheme="majorBidi" w:cstheme="majorBidi"/>
                <w:sz w:val="24"/>
                <w:szCs w:val="24"/>
                <w:rtl/>
                <w:lang w:bidi="ar-DZ"/>
              </w:rPr>
              <w:t>التنظيمي</w:t>
            </w:r>
          </w:p>
          <w:p w14:paraId="48D0E541" w14:textId="5A96B1DB" w:rsidR="00F4558C" w:rsidRPr="00557A6F" w:rsidRDefault="00B42454" w:rsidP="008B7398">
            <w:pPr>
              <w:bidi/>
              <w:spacing w:line="276" w:lineRule="auto"/>
              <w:jc w:val="both"/>
              <w:rPr>
                <w:rFonts w:asciiTheme="majorBidi" w:hAnsiTheme="majorBidi" w:cstheme="majorBidi"/>
                <w:sz w:val="24"/>
                <w:szCs w:val="24"/>
                <w:rtl/>
                <w:lang w:bidi="ar-DZ"/>
              </w:rPr>
            </w:pPr>
            <w:r w:rsidRPr="00557A6F">
              <w:rPr>
                <w:rFonts w:asciiTheme="majorBidi" w:hAnsiTheme="majorBidi" w:cstheme="majorBidi" w:hint="cs"/>
                <w:sz w:val="24"/>
                <w:szCs w:val="24"/>
                <w:rtl/>
                <w:lang w:bidi="ar-DZ"/>
              </w:rPr>
              <w:lastRenderedPageBreak/>
              <w:t>-</w:t>
            </w:r>
            <w:r w:rsidRPr="00557A6F">
              <w:rPr>
                <w:rFonts w:asciiTheme="majorBidi" w:hAnsiTheme="majorBidi" w:cstheme="majorBidi"/>
                <w:sz w:val="24"/>
                <w:szCs w:val="24"/>
                <w:rtl/>
                <w:lang w:bidi="ar-DZ"/>
              </w:rPr>
              <w:t xml:space="preserve">رأس لمال </w:t>
            </w:r>
            <w:r w:rsidR="00D11AD8" w:rsidRPr="00557A6F">
              <w:rPr>
                <w:rFonts w:asciiTheme="majorBidi" w:hAnsiTheme="majorBidi" w:cstheme="majorBidi"/>
                <w:sz w:val="24"/>
                <w:szCs w:val="24"/>
                <w:rtl/>
                <w:lang w:bidi="ar-DZ"/>
              </w:rPr>
              <w:t>الاجتماعي</w:t>
            </w:r>
          </w:p>
        </w:tc>
        <w:tc>
          <w:tcPr>
            <w:tcW w:w="1533" w:type="dxa"/>
            <w:tcBorders>
              <w:top w:val="single" w:sz="4" w:space="0" w:color="auto"/>
            </w:tcBorders>
          </w:tcPr>
          <w:p w14:paraId="21CCED17" w14:textId="3D8862DC" w:rsidR="00F4558C" w:rsidRPr="00557A6F" w:rsidRDefault="00000000" w:rsidP="008B7398">
            <w:pPr>
              <w:spacing w:line="276" w:lineRule="auto"/>
              <w:jc w:val="center"/>
              <w:rPr>
                <w:rFonts w:asciiTheme="majorBidi" w:eastAsia="Calibri" w:hAnsiTheme="majorBidi" w:cstheme="majorBidi"/>
                <w:b/>
                <w:bCs/>
              </w:rPr>
            </w:pPr>
            <w:sdt>
              <w:sdtPr>
                <w:rPr>
                  <w:rFonts w:asciiTheme="majorBidi" w:eastAsia="Calibri" w:hAnsiTheme="majorBidi" w:cstheme="majorBidi"/>
                  <w:b/>
                  <w:bCs/>
                </w:rPr>
                <w:id w:val="-2132624555"/>
                <w:citation/>
              </w:sdtPr>
              <w:sdtContent>
                <w:r w:rsidR="00D11AD8" w:rsidRPr="00557A6F">
                  <w:rPr>
                    <w:rFonts w:asciiTheme="majorBidi" w:eastAsia="Calibri" w:hAnsiTheme="majorBidi" w:cstheme="majorBidi"/>
                    <w:b/>
                    <w:bCs/>
                    <w:rtl/>
                  </w:rPr>
                  <w:fldChar w:fldCharType="begin"/>
                </w:r>
                <w:r w:rsidR="00D11AD8" w:rsidRPr="00557A6F">
                  <w:rPr>
                    <w:rFonts w:asciiTheme="majorBidi" w:eastAsia="Calibri" w:hAnsiTheme="majorBidi" w:cstheme="majorBidi"/>
                    <w:b/>
                    <w:bCs/>
                  </w:rPr>
                  <w:instrText xml:space="preserve"> CITATION The05 \l 1036 </w:instrText>
                </w:r>
                <w:r w:rsidR="00D11AD8" w:rsidRPr="00557A6F">
                  <w:rPr>
                    <w:rFonts w:asciiTheme="majorBidi" w:eastAsia="Calibri" w:hAnsiTheme="majorBidi" w:cstheme="majorBidi"/>
                    <w:b/>
                    <w:bCs/>
                    <w:rtl/>
                  </w:rPr>
                  <w:fldChar w:fldCharType="separate"/>
                </w:r>
                <w:r w:rsidR="003E4CE5" w:rsidRPr="003E4CE5">
                  <w:rPr>
                    <w:rFonts w:asciiTheme="majorBidi" w:eastAsia="Calibri" w:hAnsiTheme="majorBidi" w:cstheme="majorBidi"/>
                    <w:noProof/>
                  </w:rPr>
                  <w:t>(Subramaniam &amp; Youndt, 2005)</w:t>
                </w:r>
                <w:r w:rsidR="00D11AD8" w:rsidRPr="00557A6F">
                  <w:rPr>
                    <w:rFonts w:asciiTheme="majorBidi" w:eastAsia="Calibri" w:hAnsiTheme="majorBidi" w:cstheme="majorBidi"/>
                    <w:b/>
                    <w:bCs/>
                    <w:rtl/>
                  </w:rPr>
                  <w:fldChar w:fldCharType="end"/>
                </w:r>
              </w:sdtContent>
            </w:sdt>
          </w:p>
        </w:tc>
      </w:tr>
      <w:tr w:rsidR="005B6591" w:rsidRPr="0043340C" w14:paraId="5B8C5AC2" w14:textId="77777777" w:rsidTr="00296DB0">
        <w:trPr>
          <w:trHeight w:val="1379"/>
          <w:jc w:val="right"/>
        </w:trPr>
        <w:tc>
          <w:tcPr>
            <w:tcW w:w="3260" w:type="dxa"/>
          </w:tcPr>
          <w:p w14:paraId="491ADB7D" w14:textId="7611B43A" w:rsidR="006D4001" w:rsidRPr="00166AC1" w:rsidRDefault="000F4493" w:rsidP="008B7398">
            <w:pPr>
              <w:bidi/>
              <w:spacing w:line="276" w:lineRule="auto"/>
              <w:jc w:val="both"/>
              <w:rPr>
                <w:rFonts w:asciiTheme="majorBidi" w:eastAsia="Calibri" w:hAnsiTheme="majorBidi" w:cs="Times New Roman"/>
                <w:sz w:val="24"/>
                <w:szCs w:val="24"/>
                <w:lang w:val="en-US"/>
              </w:rPr>
            </w:pPr>
            <w:r w:rsidRPr="00166AC1">
              <w:rPr>
                <w:rFonts w:asciiTheme="majorBidi" w:eastAsia="Calibri" w:hAnsiTheme="majorBidi" w:cs="Times New Roman" w:hint="cs"/>
                <w:sz w:val="24"/>
                <w:szCs w:val="24"/>
                <w:rtl/>
                <w:lang w:val="en-US"/>
              </w:rPr>
              <w:t>-</w:t>
            </w:r>
            <w:r w:rsidR="00DE5A5C" w:rsidRPr="00166AC1">
              <w:rPr>
                <w:rFonts w:asciiTheme="majorBidi" w:eastAsia="Calibri" w:hAnsiTheme="majorBidi" w:cs="Times New Roman"/>
                <w:sz w:val="24"/>
                <w:szCs w:val="24"/>
                <w:rtl/>
                <w:lang w:val="en-US"/>
              </w:rPr>
              <w:t>رأس المال البشري مرتبط بالتنسيق والموقع الجغرافي والثقة</w:t>
            </w:r>
            <w:r w:rsidR="008B5B4A" w:rsidRPr="00166AC1">
              <w:rPr>
                <w:rFonts w:asciiTheme="majorBidi" w:eastAsia="Calibri" w:hAnsiTheme="majorBidi" w:cs="Times New Roman" w:hint="cs"/>
                <w:sz w:val="24"/>
                <w:szCs w:val="24"/>
                <w:rtl/>
                <w:lang w:val="en-US"/>
              </w:rPr>
              <w:t>.</w:t>
            </w:r>
          </w:p>
          <w:p w14:paraId="2873C27B" w14:textId="2D7C4BAD" w:rsidR="009053CF" w:rsidRPr="009053CF" w:rsidRDefault="009053CF" w:rsidP="008B7398">
            <w:pPr>
              <w:bidi/>
              <w:spacing w:line="276" w:lineRule="auto"/>
              <w:jc w:val="both"/>
              <w:rPr>
                <w:rFonts w:ascii="Calibri" w:eastAsia="Calibri" w:hAnsi="Calibri" w:cs="Arial"/>
                <w:rtl/>
                <w:lang w:val="en-US" w:bidi="ar-DZ"/>
              </w:rPr>
            </w:pPr>
            <w:r w:rsidRPr="00166AC1">
              <w:rPr>
                <w:rFonts w:asciiTheme="majorBidi" w:eastAsia="Calibri" w:hAnsiTheme="majorBidi" w:cs="Times New Roman" w:hint="cs"/>
                <w:sz w:val="24"/>
                <w:szCs w:val="24"/>
                <w:rtl/>
                <w:lang w:val="en-US"/>
              </w:rPr>
              <w:t>-ي</w:t>
            </w:r>
            <w:r w:rsidRPr="00166AC1">
              <w:rPr>
                <w:rFonts w:asciiTheme="majorBidi" w:eastAsia="Calibri" w:hAnsiTheme="majorBidi" w:cs="Times New Roman"/>
                <w:sz w:val="24"/>
                <w:szCs w:val="24"/>
                <w:rtl/>
                <w:lang w:val="en-US"/>
              </w:rPr>
              <w:t>رتبط رأس المال الهيكلي بتكنولوجيا المعلومات والاتصالات</w:t>
            </w:r>
            <w:r w:rsidRPr="00166AC1">
              <w:rPr>
                <w:rFonts w:asciiTheme="majorBidi" w:eastAsia="Calibri" w:hAnsiTheme="majorBidi" w:cs="Times New Roman" w:hint="cs"/>
                <w:sz w:val="24"/>
                <w:szCs w:val="24"/>
                <w:rtl/>
                <w:lang w:val="en-US"/>
              </w:rPr>
              <w:t xml:space="preserve"> ب</w:t>
            </w:r>
            <w:r w:rsidRPr="00166AC1">
              <w:rPr>
                <w:rFonts w:asciiTheme="majorBidi" w:eastAsia="Calibri" w:hAnsiTheme="majorBidi" w:cs="Times New Roman"/>
                <w:sz w:val="24"/>
                <w:szCs w:val="24"/>
                <w:rtl/>
                <w:lang w:val="en-US"/>
              </w:rPr>
              <w:t>إقامة تنسيق أفضل</w:t>
            </w:r>
            <w:r w:rsidR="002920A8" w:rsidRPr="00166AC1">
              <w:rPr>
                <w:rFonts w:asciiTheme="majorBidi" w:eastAsia="Calibri" w:hAnsiTheme="majorBidi" w:cs="Times New Roman"/>
                <w:sz w:val="24"/>
                <w:szCs w:val="24"/>
                <w:rtl/>
                <w:lang w:val="en-US"/>
              </w:rPr>
              <w:t xml:space="preserve"> بين الأطراف في المنظمة افتراضية</w:t>
            </w:r>
            <w:r w:rsidR="00166AC1">
              <w:rPr>
                <w:rFonts w:asciiTheme="majorBidi" w:eastAsia="Calibri" w:hAnsiTheme="majorBidi" w:cs="Times New Roman" w:hint="cs"/>
                <w:sz w:val="24"/>
                <w:szCs w:val="24"/>
                <w:rtl/>
                <w:lang w:val="en-US" w:bidi="ar-DZ"/>
              </w:rPr>
              <w:t>.</w:t>
            </w:r>
            <w:r w:rsidRPr="009053CF">
              <w:rPr>
                <w:rFonts w:ascii="Calibri" w:eastAsia="Calibri" w:hAnsi="Calibri" w:cs="Arial"/>
                <w:rtl/>
                <w:lang w:val="en-US" w:bidi="ar-DZ"/>
              </w:rPr>
              <w:t xml:space="preserve"> </w:t>
            </w:r>
          </w:p>
        </w:tc>
        <w:tc>
          <w:tcPr>
            <w:tcW w:w="1415" w:type="dxa"/>
          </w:tcPr>
          <w:p w14:paraId="0106FA59" w14:textId="77777777" w:rsidR="002920A8" w:rsidRPr="00557A6F" w:rsidRDefault="008D59AE" w:rsidP="008B7398">
            <w:pPr>
              <w:bidi/>
              <w:spacing w:line="276" w:lineRule="auto"/>
              <w:rPr>
                <w:rFonts w:asciiTheme="majorBidi" w:eastAsia="Calibri" w:hAnsiTheme="majorBidi" w:cs="Times New Roman"/>
                <w:sz w:val="24"/>
                <w:szCs w:val="24"/>
                <w:rtl/>
                <w:lang w:val="en-US"/>
              </w:rPr>
            </w:pPr>
            <w:r w:rsidRPr="00557A6F">
              <w:rPr>
                <w:rFonts w:asciiTheme="majorBidi" w:eastAsia="Calibri" w:hAnsiTheme="majorBidi" w:cs="Times New Roman" w:hint="cs"/>
                <w:sz w:val="24"/>
                <w:szCs w:val="24"/>
                <w:rtl/>
                <w:lang w:val="en-US"/>
              </w:rPr>
              <w:t>الهيكلة</w:t>
            </w:r>
            <w:r w:rsidRPr="00557A6F">
              <w:rPr>
                <w:rFonts w:asciiTheme="majorBidi" w:eastAsia="Calibri" w:hAnsiTheme="majorBidi" w:cs="Times New Roman"/>
                <w:sz w:val="24"/>
                <w:szCs w:val="24"/>
                <w:lang w:val="en-US"/>
              </w:rPr>
              <w:t xml:space="preserve"> </w:t>
            </w:r>
            <w:r w:rsidRPr="00557A6F">
              <w:rPr>
                <w:rFonts w:asciiTheme="majorBidi" w:eastAsia="Calibri" w:hAnsiTheme="majorBidi" w:cs="Times New Roman" w:hint="cs"/>
                <w:sz w:val="24"/>
                <w:szCs w:val="24"/>
                <w:rtl/>
                <w:lang w:val="en-US"/>
              </w:rPr>
              <w:t>وتوثيقها</w:t>
            </w:r>
          </w:p>
          <w:p w14:paraId="7BF8B7BB" w14:textId="7F991AB9" w:rsidR="005B6591" w:rsidRPr="00557A6F" w:rsidRDefault="008D59AE" w:rsidP="008B7398">
            <w:pPr>
              <w:bidi/>
              <w:spacing w:line="276" w:lineRule="auto"/>
              <w:rPr>
                <w:rFonts w:asciiTheme="majorBidi" w:eastAsia="Calibri" w:hAnsiTheme="majorBidi" w:cs="Times New Roman"/>
                <w:sz w:val="24"/>
                <w:szCs w:val="24"/>
                <w:rtl/>
                <w:lang w:val="en-US"/>
              </w:rPr>
            </w:pPr>
            <w:r w:rsidRPr="00557A6F">
              <w:rPr>
                <w:rFonts w:asciiTheme="majorBidi" w:eastAsia="Calibri" w:hAnsiTheme="majorBidi" w:cs="Times New Roman"/>
                <w:sz w:val="24"/>
                <w:szCs w:val="24"/>
                <w:rtl/>
                <w:lang w:val="en-US"/>
              </w:rPr>
              <w:t xml:space="preserve"> </w:t>
            </w:r>
            <w:r w:rsidR="002920A8" w:rsidRPr="00557A6F">
              <w:rPr>
                <w:rFonts w:asciiTheme="majorBidi" w:eastAsia="Calibri" w:hAnsiTheme="majorBidi" w:cs="Times New Roman"/>
                <w:sz w:val="24"/>
                <w:szCs w:val="24"/>
                <w:rtl/>
                <w:lang w:val="en-US"/>
              </w:rPr>
              <w:t>في شكل نماذج</w:t>
            </w:r>
          </w:p>
        </w:tc>
        <w:tc>
          <w:tcPr>
            <w:tcW w:w="1710" w:type="dxa"/>
          </w:tcPr>
          <w:p w14:paraId="00FF2AEE" w14:textId="77777777" w:rsidR="005B6591" w:rsidRDefault="007E38AE" w:rsidP="008B7398">
            <w:pPr>
              <w:bidi/>
              <w:spacing w:line="276" w:lineRule="auto"/>
              <w:jc w:val="both"/>
              <w:rPr>
                <w:rFonts w:asciiTheme="majorBidi" w:eastAsia="Calibri" w:hAnsiTheme="majorBidi" w:cs="Times New Roman"/>
                <w:sz w:val="24"/>
                <w:szCs w:val="24"/>
                <w:rtl/>
                <w:lang w:val="en-US"/>
              </w:rPr>
            </w:pPr>
            <w:r w:rsidRPr="00557A6F">
              <w:rPr>
                <w:rFonts w:asciiTheme="majorBidi" w:eastAsia="Calibri" w:hAnsiTheme="majorBidi" w:cs="Times New Roman"/>
                <w:sz w:val="24"/>
                <w:szCs w:val="24"/>
                <w:rtl/>
                <w:lang w:val="en-US"/>
              </w:rPr>
              <w:t xml:space="preserve">نظرة ثاقبة لدور رأس المال الفكري في فعالية </w:t>
            </w:r>
            <w:r w:rsidR="008B5B4A" w:rsidRPr="00557A6F">
              <w:rPr>
                <w:rFonts w:asciiTheme="majorBidi" w:eastAsia="Calibri" w:hAnsiTheme="majorBidi" w:cs="Times New Roman" w:hint="cs"/>
                <w:sz w:val="24"/>
                <w:szCs w:val="24"/>
                <w:rtl/>
                <w:lang w:val="en-US"/>
              </w:rPr>
              <w:t>شرك</w:t>
            </w:r>
            <w:r w:rsidRPr="00557A6F">
              <w:rPr>
                <w:rFonts w:asciiTheme="majorBidi" w:eastAsia="Calibri" w:hAnsiTheme="majorBidi" w:cs="Times New Roman"/>
                <w:sz w:val="24"/>
                <w:szCs w:val="24"/>
                <w:rtl/>
                <w:lang w:val="en-US"/>
              </w:rPr>
              <w:t>ة افتراضية</w:t>
            </w:r>
            <w:r w:rsidRPr="00557A6F">
              <w:rPr>
                <w:rFonts w:asciiTheme="majorBidi" w:eastAsia="Calibri" w:hAnsiTheme="majorBidi" w:cs="Times New Roman" w:hint="cs"/>
                <w:sz w:val="24"/>
                <w:szCs w:val="24"/>
                <w:rtl/>
                <w:lang w:val="en-US"/>
              </w:rPr>
              <w:t>،</w:t>
            </w:r>
            <w:r w:rsidRPr="00557A6F">
              <w:rPr>
                <w:rFonts w:asciiTheme="majorBidi" w:eastAsia="Calibri" w:hAnsiTheme="majorBidi" w:cs="Times New Roman"/>
                <w:sz w:val="24"/>
                <w:szCs w:val="24"/>
                <w:rtl/>
                <w:lang w:val="en-US"/>
              </w:rPr>
              <w:t xml:space="preserve"> </w:t>
            </w:r>
            <w:r w:rsidRPr="00557A6F">
              <w:rPr>
                <w:rFonts w:asciiTheme="majorBidi" w:eastAsia="Calibri" w:hAnsiTheme="majorBidi" w:cstheme="majorBidi" w:hint="cs"/>
                <w:sz w:val="24"/>
                <w:szCs w:val="24"/>
                <w:rtl/>
                <w:lang w:val="en-US"/>
              </w:rPr>
              <w:t xml:space="preserve">ضمن </w:t>
            </w:r>
            <w:r w:rsidR="00B42454" w:rsidRPr="00557A6F">
              <w:rPr>
                <w:rFonts w:asciiTheme="majorBidi" w:eastAsia="Calibri" w:hAnsiTheme="majorBidi" w:cstheme="majorBidi"/>
                <w:sz w:val="24"/>
                <w:szCs w:val="24"/>
                <w:rtl/>
                <w:lang w:val="en-US"/>
              </w:rPr>
              <w:t xml:space="preserve">تجمعات الشركات </w:t>
            </w:r>
            <w:r w:rsidR="002920A8" w:rsidRPr="00557A6F">
              <w:rPr>
                <w:rFonts w:asciiTheme="majorBidi" w:eastAsia="Calibri" w:hAnsiTheme="majorBidi" w:cs="Times New Roman"/>
                <w:sz w:val="24"/>
                <w:szCs w:val="24"/>
                <w:rtl/>
                <w:lang w:val="en-US"/>
              </w:rPr>
              <w:t>الصغيرة والمتوسطة.</w:t>
            </w:r>
          </w:p>
          <w:p w14:paraId="0FAD72FA" w14:textId="6951C4FE" w:rsidR="00A97361" w:rsidRPr="00557A6F" w:rsidRDefault="00A97361" w:rsidP="00A97361">
            <w:pPr>
              <w:bidi/>
              <w:spacing w:line="276" w:lineRule="auto"/>
              <w:jc w:val="both"/>
              <w:rPr>
                <w:rFonts w:asciiTheme="majorBidi" w:eastAsia="Calibri" w:hAnsiTheme="majorBidi" w:cstheme="majorBidi"/>
                <w:sz w:val="24"/>
                <w:szCs w:val="24"/>
                <w:lang w:val="en-US"/>
              </w:rPr>
            </w:pPr>
          </w:p>
        </w:tc>
        <w:tc>
          <w:tcPr>
            <w:tcW w:w="1144" w:type="dxa"/>
          </w:tcPr>
          <w:p w14:paraId="1C7BE4CC" w14:textId="77777777" w:rsidR="005B6591" w:rsidRPr="00557A6F" w:rsidRDefault="00B42454" w:rsidP="008B7398">
            <w:pPr>
              <w:bidi/>
              <w:spacing w:line="276" w:lineRule="auto"/>
              <w:jc w:val="both"/>
              <w:rPr>
                <w:rFonts w:asciiTheme="majorBidi" w:hAnsiTheme="majorBidi" w:cstheme="majorBidi"/>
                <w:rtl/>
                <w:lang w:bidi="ar-DZ"/>
              </w:rPr>
            </w:pPr>
            <w:r w:rsidRPr="00557A6F">
              <w:rPr>
                <w:rFonts w:asciiTheme="majorBidi" w:hAnsiTheme="majorBidi" w:cstheme="majorBidi"/>
                <w:rtl/>
                <w:lang w:bidi="ar-DZ"/>
              </w:rPr>
              <w:t>-رأس المال البشري</w:t>
            </w:r>
          </w:p>
          <w:p w14:paraId="6ECC750B" w14:textId="366E0768" w:rsidR="00B42454" w:rsidRPr="00557A6F" w:rsidRDefault="00B42454" w:rsidP="008B7398">
            <w:pPr>
              <w:bidi/>
              <w:spacing w:line="276" w:lineRule="auto"/>
              <w:jc w:val="both"/>
              <w:rPr>
                <w:rFonts w:asciiTheme="majorBidi" w:hAnsiTheme="majorBidi" w:cstheme="majorBidi"/>
                <w:rtl/>
                <w:lang w:bidi="ar-DZ"/>
              </w:rPr>
            </w:pPr>
            <w:r w:rsidRPr="00557A6F">
              <w:rPr>
                <w:rFonts w:asciiTheme="majorBidi" w:hAnsiTheme="majorBidi" w:cstheme="majorBidi"/>
                <w:rtl/>
                <w:lang w:bidi="ar-DZ"/>
              </w:rPr>
              <w:t>-رأس المال ا</w:t>
            </w:r>
            <w:r w:rsidR="001747F3" w:rsidRPr="00557A6F">
              <w:rPr>
                <w:rFonts w:asciiTheme="majorBidi" w:hAnsiTheme="majorBidi" w:cstheme="majorBidi" w:hint="cs"/>
                <w:rtl/>
                <w:lang w:bidi="ar-DZ"/>
              </w:rPr>
              <w:t>لهيكل</w:t>
            </w:r>
            <w:r w:rsidRPr="00557A6F">
              <w:rPr>
                <w:rFonts w:asciiTheme="majorBidi" w:hAnsiTheme="majorBidi" w:cstheme="majorBidi"/>
                <w:rtl/>
                <w:lang w:bidi="ar-DZ"/>
              </w:rPr>
              <w:t>ي</w:t>
            </w:r>
          </w:p>
          <w:p w14:paraId="7A3164D3" w14:textId="4CCF796D" w:rsidR="00B42454" w:rsidRPr="00557A6F" w:rsidRDefault="00B42454" w:rsidP="008B7398">
            <w:pPr>
              <w:bidi/>
              <w:spacing w:line="276" w:lineRule="auto"/>
              <w:jc w:val="both"/>
              <w:rPr>
                <w:rFonts w:asciiTheme="majorBidi" w:hAnsiTheme="majorBidi" w:cstheme="majorBidi"/>
                <w:lang w:bidi="ar-DZ"/>
              </w:rPr>
            </w:pPr>
            <w:r w:rsidRPr="00557A6F">
              <w:rPr>
                <w:rFonts w:asciiTheme="majorBidi" w:hAnsiTheme="majorBidi" w:cstheme="majorBidi"/>
                <w:rtl/>
                <w:lang w:bidi="ar-DZ"/>
              </w:rPr>
              <w:t xml:space="preserve">-رأس المال </w:t>
            </w:r>
            <w:r w:rsidR="002920A8" w:rsidRPr="00557A6F">
              <w:rPr>
                <w:rFonts w:asciiTheme="majorBidi" w:hAnsiTheme="majorBidi" w:cs="Times New Roman"/>
                <w:rtl/>
                <w:lang w:bidi="ar-DZ"/>
              </w:rPr>
              <w:t>العلائقي</w:t>
            </w:r>
          </w:p>
        </w:tc>
        <w:tc>
          <w:tcPr>
            <w:tcW w:w="1533" w:type="dxa"/>
          </w:tcPr>
          <w:p w14:paraId="0C20A5FC" w14:textId="731B3CBC" w:rsidR="005B6591" w:rsidRPr="00557A6F" w:rsidRDefault="00000000" w:rsidP="008B7398">
            <w:pPr>
              <w:spacing w:line="276" w:lineRule="auto"/>
              <w:jc w:val="center"/>
              <w:rPr>
                <w:rFonts w:asciiTheme="majorBidi" w:eastAsia="Calibri" w:hAnsiTheme="majorBidi" w:cstheme="majorBidi"/>
                <w:b/>
                <w:bCs/>
                <w:sz w:val="24"/>
                <w:szCs w:val="24"/>
                <w:rtl/>
                <w:lang w:val="en-US" w:bidi="ar-DZ"/>
              </w:rPr>
            </w:pPr>
            <w:sdt>
              <w:sdtPr>
                <w:rPr>
                  <w:rFonts w:asciiTheme="majorBidi" w:eastAsia="Calibri" w:hAnsiTheme="majorBidi" w:cstheme="majorBidi"/>
                  <w:b/>
                  <w:bCs/>
                  <w:sz w:val="24"/>
                  <w:szCs w:val="24"/>
                </w:rPr>
                <w:id w:val="-1838677570"/>
                <w:citation/>
              </w:sdtPr>
              <w:sdtContent>
                <w:r w:rsidR="00562C77" w:rsidRPr="00557A6F">
                  <w:rPr>
                    <w:rFonts w:asciiTheme="majorBidi" w:eastAsia="Calibri" w:hAnsiTheme="majorBidi" w:cstheme="majorBidi"/>
                    <w:b/>
                    <w:bCs/>
                    <w:sz w:val="24"/>
                    <w:szCs w:val="24"/>
                    <w:rtl/>
                  </w:rPr>
                  <w:fldChar w:fldCharType="begin"/>
                </w:r>
                <w:r w:rsidR="00562C77" w:rsidRPr="00557A6F">
                  <w:rPr>
                    <w:rFonts w:asciiTheme="majorBidi" w:eastAsia="Calibri" w:hAnsiTheme="majorBidi" w:cstheme="majorBidi"/>
                    <w:b/>
                    <w:bCs/>
                    <w:sz w:val="24"/>
                    <w:szCs w:val="24"/>
                  </w:rPr>
                  <w:instrText xml:space="preserve"> CITATION Muh11 \l 1036 </w:instrText>
                </w:r>
                <w:r w:rsidR="00562C77" w:rsidRPr="00557A6F">
                  <w:rPr>
                    <w:rFonts w:asciiTheme="majorBidi" w:eastAsia="Calibri" w:hAnsiTheme="majorBidi" w:cstheme="majorBidi"/>
                    <w:b/>
                    <w:bCs/>
                    <w:sz w:val="24"/>
                    <w:szCs w:val="24"/>
                    <w:rtl/>
                  </w:rPr>
                  <w:fldChar w:fldCharType="separate"/>
                </w:r>
                <w:r w:rsidR="003E4CE5" w:rsidRPr="003E4CE5">
                  <w:rPr>
                    <w:rFonts w:asciiTheme="majorBidi" w:eastAsia="Calibri" w:hAnsiTheme="majorBidi" w:cstheme="majorBidi"/>
                    <w:noProof/>
                    <w:sz w:val="24"/>
                    <w:szCs w:val="24"/>
                  </w:rPr>
                  <w:t>(Muhammad, Abdul, Iftikhar , &amp; Naila, 2011)</w:t>
                </w:r>
                <w:r w:rsidR="00562C77" w:rsidRPr="00557A6F">
                  <w:rPr>
                    <w:rFonts w:asciiTheme="majorBidi" w:eastAsia="Calibri" w:hAnsiTheme="majorBidi" w:cstheme="majorBidi"/>
                    <w:b/>
                    <w:bCs/>
                    <w:sz w:val="24"/>
                    <w:szCs w:val="24"/>
                    <w:rtl/>
                  </w:rPr>
                  <w:fldChar w:fldCharType="end"/>
                </w:r>
              </w:sdtContent>
            </w:sdt>
          </w:p>
        </w:tc>
      </w:tr>
      <w:tr w:rsidR="002920A8" w:rsidRPr="0043340C" w14:paraId="27244D1B" w14:textId="77777777" w:rsidTr="00296DB0">
        <w:trPr>
          <w:trHeight w:val="141"/>
          <w:jc w:val="right"/>
        </w:trPr>
        <w:tc>
          <w:tcPr>
            <w:tcW w:w="3260" w:type="dxa"/>
          </w:tcPr>
          <w:p w14:paraId="416F3D95" w14:textId="77777777" w:rsidR="002920A8" w:rsidRPr="00166AC1" w:rsidRDefault="00F861D2" w:rsidP="008B7398">
            <w:pPr>
              <w:bidi/>
              <w:spacing w:line="276" w:lineRule="auto"/>
              <w:jc w:val="both"/>
              <w:rPr>
                <w:rFonts w:asciiTheme="majorBidi" w:eastAsia="Calibri" w:hAnsiTheme="majorBidi" w:cs="Times New Roman"/>
                <w:sz w:val="24"/>
                <w:szCs w:val="24"/>
                <w:rtl/>
                <w:lang w:val="en-US"/>
              </w:rPr>
            </w:pPr>
            <w:r w:rsidRPr="00166AC1">
              <w:rPr>
                <w:rFonts w:asciiTheme="majorBidi" w:eastAsia="Calibri" w:hAnsiTheme="majorBidi" w:cs="Times New Roman" w:hint="cs"/>
                <w:sz w:val="24"/>
                <w:szCs w:val="24"/>
                <w:rtl/>
                <w:lang w:val="en-US"/>
              </w:rPr>
              <w:t>-</w:t>
            </w:r>
            <w:r w:rsidRPr="00166AC1">
              <w:rPr>
                <w:rFonts w:asciiTheme="majorBidi" w:eastAsia="Calibri" w:hAnsiTheme="majorBidi" w:cs="Times New Roman"/>
                <w:sz w:val="24"/>
                <w:szCs w:val="24"/>
                <w:rtl/>
                <w:lang w:val="en-US"/>
              </w:rPr>
              <w:t xml:space="preserve"> علاقة قوية بين رأس مال الفكري وفاعلية العمليات الداخلية بمكوناتها الثلاث العمليات الإبداعية، التشغيلية وعمليات التفاعلات الاجتماعية</w:t>
            </w:r>
            <w:r w:rsidR="003F486E" w:rsidRPr="00166AC1">
              <w:rPr>
                <w:rFonts w:asciiTheme="majorBidi" w:eastAsia="Calibri" w:hAnsiTheme="majorBidi" w:cs="Times New Roman" w:hint="cs"/>
                <w:sz w:val="24"/>
                <w:szCs w:val="24"/>
                <w:rtl/>
                <w:lang w:val="en-US"/>
              </w:rPr>
              <w:t>.</w:t>
            </w:r>
          </w:p>
          <w:p w14:paraId="525FD1BE" w14:textId="1BFF704E" w:rsidR="003F486E" w:rsidRPr="00166AC1" w:rsidRDefault="003F486E" w:rsidP="008B7398">
            <w:pPr>
              <w:bidi/>
              <w:spacing w:line="276" w:lineRule="auto"/>
              <w:jc w:val="both"/>
              <w:rPr>
                <w:rFonts w:asciiTheme="majorBidi" w:eastAsia="Calibri" w:hAnsiTheme="majorBidi" w:cs="Times New Roman"/>
                <w:sz w:val="24"/>
                <w:szCs w:val="24"/>
                <w:rtl/>
                <w:lang w:val="en-US"/>
              </w:rPr>
            </w:pPr>
            <w:r w:rsidRPr="00166AC1">
              <w:rPr>
                <w:rFonts w:asciiTheme="majorBidi" w:eastAsia="Calibri" w:hAnsiTheme="majorBidi" w:cs="Times New Roman" w:hint="cs"/>
                <w:sz w:val="24"/>
                <w:szCs w:val="24"/>
                <w:rtl/>
                <w:lang w:val="en-US"/>
              </w:rPr>
              <w:t>-</w:t>
            </w:r>
            <w:r w:rsidRPr="00166AC1">
              <w:rPr>
                <w:rFonts w:asciiTheme="majorBidi" w:eastAsia="Calibri" w:hAnsiTheme="majorBidi" w:cs="Times New Roman"/>
                <w:sz w:val="24"/>
                <w:szCs w:val="24"/>
                <w:rtl/>
                <w:lang w:val="en-US"/>
              </w:rPr>
              <w:t xml:space="preserve"> </w:t>
            </w:r>
            <w:r w:rsidRPr="00166AC1">
              <w:rPr>
                <w:rFonts w:asciiTheme="majorBidi" w:eastAsia="Calibri" w:hAnsiTheme="majorBidi" w:cs="Times New Roman" w:hint="cs"/>
                <w:sz w:val="24"/>
                <w:szCs w:val="24"/>
                <w:rtl/>
                <w:lang w:val="en-US"/>
              </w:rPr>
              <w:t>عدم وجود ارتباط ب</w:t>
            </w:r>
            <w:r w:rsidRPr="00166AC1">
              <w:rPr>
                <w:rFonts w:asciiTheme="majorBidi" w:eastAsia="Calibri" w:hAnsiTheme="majorBidi" w:cs="Times New Roman"/>
                <w:sz w:val="24"/>
                <w:szCs w:val="24"/>
                <w:rtl/>
                <w:lang w:val="en-US"/>
              </w:rPr>
              <w:t>ين رأس مال ال</w:t>
            </w:r>
            <w:r w:rsidRPr="00166AC1">
              <w:rPr>
                <w:rFonts w:asciiTheme="majorBidi" w:eastAsia="Calibri" w:hAnsiTheme="majorBidi" w:cs="Times New Roman" w:hint="cs"/>
                <w:sz w:val="24"/>
                <w:szCs w:val="24"/>
                <w:rtl/>
                <w:lang w:val="en-US"/>
              </w:rPr>
              <w:t>هيكل</w:t>
            </w:r>
            <w:r w:rsidRPr="00166AC1">
              <w:rPr>
                <w:rFonts w:asciiTheme="majorBidi" w:eastAsia="Calibri" w:hAnsiTheme="majorBidi" w:cs="Times New Roman"/>
                <w:sz w:val="24"/>
                <w:szCs w:val="24"/>
                <w:rtl/>
                <w:lang w:val="en-US"/>
              </w:rPr>
              <w:t>ي وفاعلية العمليات الداخلية</w:t>
            </w:r>
            <w:r w:rsidR="00166AC1">
              <w:rPr>
                <w:rFonts w:asciiTheme="majorBidi" w:eastAsia="Calibri" w:hAnsiTheme="majorBidi" w:cs="Times New Roman" w:hint="cs"/>
                <w:sz w:val="24"/>
                <w:szCs w:val="24"/>
                <w:rtl/>
                <w:lang w:val="en-US"/>
              </w:rPr>
              <w:t>.</w:t>
            </w:r>
          </w:p>
          <w:p w14:paraId="2B97ECD7" w14:textId="19FB224E" w:rsidR="00296DB0" w:rsidRDefault="00296DB0" w:rsidP="008B7398">
            <w:pPr>
              <w:bidi/>
              <w:spacing w:line="276" w:lineRule="auto"/>
              <w:jc w:val="both"/>
              <w:rPr>
                <w:rFonts w:ascii="Calibri" w:eastAsia="Calibri" w:hAnsi="Calibri" w:cs="Arial"/>
                <w:rtl/>
                <w:lang w:val="en-US" w:bidi="ar-DZ"/>
              </w:rPr>
            </w:pPr>
          </w:p>
        </w:tc>
        <w:tc>
          <w:tcPr>
            <w:tcW w:w="1415" w:type="dxa"/>
          </w:tcPr>
          <w:p w14:paraId="20D3C8C6" w14:textId="77777777" w:rsidR="002920A8" w:rsidRPr="00557A6F" w:rsidRDefault="00F861D2" w:rsidP="008B7398">
            <w:pPr>
              <w:bidi/>
              <w:spacing w:line="276" w:lineRule="auto"/>
              <w:rPr>
                <w:rFonts w:asciiTheme="majorBidi" w:eastAsia="Calibri" w:hAnsiTheme="majorBidi" w:cs="Times New Roman"/>
                <w:sz w:val="24"/>
                <w:szCs w:val="24"/>
                <w:rtl/>
                <w:lang w:val="en-US"/>
              </w:rPr>
            </w:pPr>
            <w:r w:rsidRPr="00557A6F">
              <w:rPr>
                <w:rFonts w:asciiTheme="majorBidi" w:eastAsia="Calibri" w:hAnsiTheme="majorBidi" w:cs="Times New Roman" w:hint="cs"/>
                <w:sz w:val="24"/>
                <w:szCs w:val="24"/>
                <w:rtl/>
                <w:lang w:val="en-US"/>
              </w:rPr>
              <w:t>دراسة استقصائية</w:t>
            </w:r>
          </w:p>
          <w:p w14:paraId="7E65C6D3" w14:textId="64BD4496" w:rsidR="00F861D2" w:rsidRPr="00557A6F" w:rsidRDefault="00F861D2" w:rsidP="008B7398">
            <w:pPr>
              <w:bidi/>
              <w:spacing w:line="276" w:lineRule="auto"/>
              <w:rPr>
                <w:rFonts w:asciiTheme="majorBidi" w:eastAsia="Calibri" w:hAnsiTheme="majorBidi" w:cs="Times New Roman"/>
                <w:sz w:val="24"/>
                <w:szCs w:val="24"/>
                <w:rtl/>
                <w:lang w:val="en-US"/>
              </w:rPr>
            </w:pPr>
            <w:r w:rsidRPr="00557A6F">
              <w:rPr>
                <w:rFonts w:asciiTheme="majorBidi" w:eastAsia="Calibri" w:hAnsiTheme="majorBidi" w:cs="Times New Roman"/>
                <w:sz w:val="24"/>
                <w:szCs w:val="24"/>
                <w:rtl/>
                <w:lang w:val="en-US"/>
              </w:rPr>
              <w:t>190</w:t>
            </w:r>
            <w:r w:rsidRPr="00557A6F">
              <w:rPr>
                <w:rFonts w:asciiTheme="majorBidi" w:eastAsia="Calibri" w:hAnsiTheme="majorBidi" w:cs="Times New Roman" w:hint="cs"/>
                <w:sz w:val="24"/>
                <w:szCs w:val="24"/>
                <w:rtl/>
                <w:lang w:val="en-US"/>
              </w:rPr>
              <w:t xml:space="preserve"> </w:t>
            </w:r>
            <w:r w:rsidRPr="00557A6F">
              <w:rPr>
                <w:rFonts w:asciiTheme="majorBidi" w:eastAsia="Calibri" w:hAnsiTheme="majorBidi" w:cs="Times New Roman"/>
                <w:sz w:val="24"/>
                <w:szCs w:val="24"/>
                <w:rtl/>
                <w:lang w:val="en-US"/>
              </w:rPr>
              <w:t xml:space="preserve">مدير </w:t>
            </w:r>
          </w:p>
        </w:tc>
        <w:tc>
          <w:tcPr>
            <w:tcW w:w="1710" w:type="dxa"/>
          </w:tcPr>
          <w:p w14:paraId="21897AE0" w14:textId="66CD366A" w:rsidR="002920A8" w:rsidRPr="00557A6F" w:rsidRDefault="002920A8" w:rsidP="008B7398">
            <w:pPr>
              <w:bidi/>
              <w:spacing w:line="276" w:lineRule="auto"/>
              <w:jc w:val="both"/>
              <w:rPr>
                <w:rFonts w:asciiTheme="majorBidi" w:eastAsia="Calibri" w:hAnsiTheme="majorBidi" w:cs="Times New Roman"/>
                <w:sz w:val="24"/>
                <w:szCs w:val="24"/>
                <w:rtl/>
                <w:lang w:val="en-US"/>
              </w:rPr>
            </w:pPr>
            <w:r w:rsidRPr="00557A6F">
              <w:rPr>
                <w:rFonts w:asciiTheme="majorBidi" w:eastAsia="Calibri" w:hAnsiTheme="majorBidi" w:cs="Times New Roman"/>
                <w:sz w:val="24"/>
                <w:szCs w:val="24"/>
                <w:rtl/>
                <w:lang w:val="en-US"/>
              </w:rPr>
              <w:t>أثر رأس مال الفكري على فاعلية العمليات الداخلية بشركات الاتصالات الأردنية</w:t>
            </w:r>
          </w:p>
        </w:tc>
        <w:tc>
          <w:tcPr>
            <w:tcW w:w="1144" w:type="dxa"/>
          </w:tcPr>
          <w:p w14:paraId="6F86E534" w14:textId="77777777" w:rsidR="002920A8" w:rsidRPr="00557A6F" w:rsidRDefault="002920A8" w:rsidP="008B7398">
            <w:pPr>
              <w:bidi/>
              <w:spacing w:line="276" w:lineRule="auto"/>
              <w:jc w:val="both"/>
              <w:rPr>
                <w:rFonts w:asciiTheme="majorBidi" w:hAnsiTheme="majorBidi" w:cstheme="majorBidi"/>
                <w:rtl/>
                <w:lang w:bidi="ar-DZ"/>
              </w:rPr>
            </w:pPr>
            <w:r w:rsidRPr="00557A6F">
              <w:rPr>
                <w:rFonts w:asciiTheme="majorBidi" w:hAnsiTheme="majorBidi" w:cstheme="majorBidi"/>
                <w:rtl/>
                <w:lang w:bidi="ar-DZ"/>
              </w:rPr>
              <w:t>-رأس المال البشري</w:t>
            </w:r>
          </w:p>
          <w:p w14:paraId="2513E385" w14:textId="77777777" w:rsidR="002920A8" w:rsidRPr="00557A6F" w:rsidRDefault="002920A8" w:rsidP="008B7398">
            <w:pPr>
              <w:bidi/>
              <w:spacing w:line="276" w:lineRule="auto"/>
              <w:jc w:val="both"/>
              <w:rPr>
                <w:rFonts w:asciiTheme="majorBidi" w:hAnsiTheme="majorBidi" w:cstheme="majorBidi"/>
                <w:rtl/>
                <w:lang w:bidi="ar-DZ"/>
              </w:rPr>
            </w:pPr>
            <w:r w:rsidRPr="00557A6F">
              <w:rPr>
                <w:rFonts w:asciiTheme="majorBidi" w:hAnsiTheme="majorBidi" w:cstheme="majorBidi"/>
                <w:rtl/>
                <w:lang w:bidi="ar-DZ"/>
              </w:rPr>
              <w:t>-رأس المال ا</w:t>
            </w:r>
            <w:r w:rsidRPr="00557A6F">
              <w:rPr>
                <w:rFonts w:asciiTheme="majorBidi" w:hAnsiTheme="majorBidi" w:cstheme="majorBidi" w:hint="cs"/>
                <w:rtl/>
                <w:lang w:bidi="ar-DZ"/>
              </w:rPr>
              <w:t>لهيكل</w:t>
            </w:r>
            <w:r w:rsidRPr="00557A6F">
              <w:rPr>
                <w:rFonts w:asciiTheme="majorBidi" w:hAnsiTheme="majorBidi" w:cstheme="majorBidi"/>
                <w:rtl/>
                <w:lang w:bidi="ar-DZ"/>
              </w:rPr>
              <w:t>ي</w:t>
            </w:r>
          </w:p>
          <w:p w14:paraId="323B9E58" w14:textId="070C20E3" w:rsidR="002920A8" w:rsidRPr="00557A6F" w:rsidRDefault="002920A8" w:rsidP="008B7398">
            <w:pPr>
              <w:bidi/>
              <w:spacing w:line="276" w:lineRule="auto"/>
              <w:jc w:val="both"/>
              <w:rPr>
                <w:rFonts w:asciiTheme="majorBidi" w:hAnsiTheme="majorBidi" w:cstheme="majorBidi"/>
                <w:rtl/>
                <w:lang w:bidi="ar-DZ"/>
              </w:rPr>
            </w:pPr>
            <w:r w:rsidRPr="00557A6F">
              <w:rPr>
                <w:rFonts w:asciiTheme="majorBidi" w:hAnsiTheme="majorBidi" w:cstheme="majorBidi"/>
                <w:rtl/>
                <w:lang w:bidi="ar-DZ"/>
              </w:rPr>
              <w:t xml:space="preserve">-رأس المال </w:t>
            </w:r>
            <w:r w:rsidRPr="00557A6F">
              <w:rPr>
                <w:rFonts w:asciiTheme="majorBidi" w:hAnsiTheme="majorBidi" w:cs="Times New Roman"/>
                <w:rtl/>
                <w:lang w:bidi="ar-DZ"/>
              </w:rPr>
              <w:t>العلائقي</w:t>
            </w:r>
          </w:p>
        </w:tc>
        <w:tc>
          <w:tcPr>
            <w:tcW w:w="1533" w:type="dxa"/>
          </w:tcPr>
          <w:p w14:paraId="34366DF0" w14:textId="2969E6CA" w:rsidR="002920A8" w:rsidRPr="00166AC1" w:rsidRDefault="00000000" w:rsidP="008B7398">
            <w:pPr>
              <w:spacing w:line="276" w:lineRule="auto"/>
              <w:jc w:val="center"/>
              <w:rPr>
                <w:rFonts w:asciiTheme="majorBidi" w:eastAsia="Calibri" w:hAnsiTheme="majorBidi" w:cstheme="majorBidi"/>
                <w:b/>
                <w:bCs/>
              </w:rPr>
            </w:pPr>
            <w:sdt>
              <w:sdtPr>
                <w:rPr>
                  <w:rFonts w:asciiTheme="majorBidi" w:eastAsia="Calibri" w:hAnsiTheme="majorBidi" w:cstheme="majorBidi"/>
                  <w:b/>
                  <w:bCs/>
                </w:rPr>
                <w:id w:val="-268467738"/>
                <w:citation/>
              </w:sdtPr>
              <w:sdtContent>
                <w:r w:rsidR="002920A8" w:rsidRPr="00166AC1">
                  <w:rPr>
                    <w:rFonts w:asciiTheme="majorBidi" w:eastAsia="Calibri" w:hAnsiTheme="majorBidi" w:cstheme="majorBidi"/>
                    <w:b/>
                    <w:bCs/>
                  </w:rPr>
                  <w:fldChar w:fldCharType="begin"/>
                </w:r>
                <w:r w:rsidR="002920A8" w:rsidRPr="00166AC1">
                  <w:rPr>
                    <w:rFonts w:asciiTheme="majorBidi" w:eastAsia="Calibri" w:hAnsiTheme="majorBidi" w:cstheme="majorBidi"/>
                    <w:b/>
                    <w:bCs/>
                    <w:rtl/>
                    <w:lang w:bidi="ar-DZ"/>
                  </w:rPr>
                  <w:instrText xml:space="preserve"> </w:instrText>
                </w:r>
                <w:r w:rsidR="002920A8" w:rsidRPr="00166AC1">
                  <w:rPr>
                    <w:rFonts w:asciiTheme="majorBidi" w:eastAsia="Calibri" w:hAnsiTheme="majorBidi" w:cstheme="majorBidi" w:hint="cs"/>
                    <w:b/>
                    <w:bCs/>
                    <w:lang w:bidi="ar-DZ"/>
                  </w:rPr>
                  <w:instrText>CITATION</w:instrText>
                </w:r>
                <w:r w:rsidR="002920A8" w:rsidRPr="00166AC1">
                  <w:rPr>
                    <w:rFonts w:asciiTheme="majorBidi" w:eastAsia="Calibri" w:hAnsiTheme="majorBidi" w:cstheme="majorBidi" w:hint="cs"/>
                    <w:b/>
                    <w:bCs/>
                    <w:rtl/>
                    <w:lang w:bidi="ar-DZ"/>
                  </w:rPr>
                  <w:instrText xml:space="preserve"> الك11 \</w:instrText>
                </w:r>
                <w:r w:rsidR="002920A8" w:rsidRPr="00166AC1">
                  <w:rPr>
                    <w:rFonts w:asciiTheme="majorBidi" w:eastAsia="Calibri" w:hAnsiTheme="majorBidi" w:cstheme="majorBidi" w:hint="cs"/>
                    <w:b/>
                    <w:bCs/>
                    <w:lang w:bidi="ar-DZ"/>
                  </w:rPr>
                  <w:instrText>l 5121</w:instrText>
                </w:r>
                <w:r w:rsidR="002920A8" w:rsidRPr="00166AC1">
                  <w:rPr>
                    <w:rFonts w:asciiTheme="majorBidi" w:eastAsia="Calibri" w:hAnsiTheme="majorBidi" w:cstheme="majorBidi"/>
                    <w:b/>
                    <w:bCs/>
                    <w:rtl/>
                    <w:lang w:bidi="ar-DZ"/>
                  </w:rPr>
                  <w:instrText xml:space="preserve"> </w:instrText>
                </w:r>
                <w:r w:rsidR="002920A8" w:rsidRPr="00166AC1">
                  <w:rPr>
                    <w:rFonts w:asciiTheme="majorBidi" w:eastAsia="Calibri" w:hAnsiTheme="majorBidi" w:cstheme="majorBidi"/>
                    <w:b/>
                    <w:bCs/>
                  </w:rPr>
                  <w:fldChar w:fldCharType="separate"/>
                </w:r>
                <w:r w:rsidR="003E4CE5" w:rsidRPr="003E4CE5">
                  <w:rPr>
                    <w:rFonts w:asciiTheme="majorBidi" w:eastAsia="Calibri" w:hAnsiTheme="majorBidi" w:cstheme="majorBidi" w:hint="cs"/>
                    <w:noProof/>
                    <w:rtl/>
                    <w:lang w:bidi="ar-DZ"/>
                  </w:rPr>
                  <w:t>(الكساسبة، 2011)</w:t>
                </w:r>
                <w:r w:rsidR="002920A8" w:rsidRPr="00166AC1">
                  <w:rPr>
                    <w:rFonts w:asciiTheme="majorBidi" w:eastAsia="Calibri" w:hAnsiTheme="majorBidi" w:cstheme="majorBidi"/>
                    <w:b/>
                    <w:bCs/>
                  </w:rPr>
                  <w:fldChar w:fldCharType="end"/>
                </w:r>
              </w:sdtContent>
            </w:sdt>
          </w:p>
        </w:tc>
      </w:tr>
      <w:tr w:rsidR="005B6591" w:rsidRPr="0043340C" w14:paraId="6AD3357E" w14:textId="77777777" w:rsidTr="00296DB0">
        <w:trPr>
          <w:trHeight w:val="2129"/>
          <w:jc w:val="right"/>
        </w:trPr>
        <w:tc>
          <w:tcPr>
            <w:tcW w:w="3260" w:type="dxa"/>
          </w:tcPr>
          <w:p w14:paraId="611B78C2" w14:textId="3C0A29E7" w:rsidR="000F4493" w:rsidRPr="00166AC1" w:rsidRDefault="00166AC1" w:rsidP="008B7398">
            <w:pPr>
              <w:bidi/>
              <w:spacing w:line="276" w:lineRule="auto"/>
              <w:jc w:val="both"/>
              <w:rPr>
                <w:rFonts w:asciiTheme="majorBidi" w:eastAsia="Calibri" w:hAnsiTheme="majorBidi" w:cs="Times New Roman"/>
                <w:sz w:val="24"/>
                <w:szCs w:val="24"/>
                <w:rtl/>
                <w:lang w:val="en-US"/>
              </w:rPr>
            </w:pPr>
            <w:r>
              <w:rPr>
                <w:rFonts w:asciiTheme="majorBidi" w:eastAsia="Calibri" w:hAnsiTheme="majorBidi" w:cs="Times New Roman" w:hint="cs"/>
                <w:sz w:val="24"/>
                <w:szCs w:val="24"/>
                <w:rtl/>
                <w:lang w:val="en-US"/>
              </w:rPr>
              <w:t>-</w:t>
            </w:r>
            <w:r w:rsidR="000F4493" w:rsidRPr="00166AC1">
              <w:rPr>
                <w:rFonts w:asciiTheme="majorBidi" w:eastAsia="Calibri" w:hAnsiTheme="majorBidi" w:cs="Times New Roman"/>
                <w:sz w:val="24"/>
                <w:szCs w:val="24"/>
                <w:rtl/>
                <w:lang w:val="en-US"/>
              </w:rPr>
              <w:t>عملية تفاعل متسقة بين الكفاءات والمعرفة داخل الشبكات الاجتماعية المعقدة والديناميكية عبر الإنترنت</w:t>
            </w:r>
            <w:r w:rsidR="002B4E28" w:rsidRPr="00166AC1">
              <w:rPr>
                <w:rFonts w:asciiTheme="majorBidi" w:eastAsia="Calibri" w:hAnsiTheme="majorBidi" w:cs="Times New Roman" w:hint="cs"/>
                <w:sz w:val="24"/>
                <w:szCs w:val="24"/>
                <w:rtl/>
                <w:lang w:val="en-US"/>
              </w:rPr>
              <w:t>.</w:t>
            </w:r>
          </w:p>
          <w:p w14:paraId="6AFCBDD0" w14:textId="6CF65197" w:rsidR="005B6591" w:rsidRPr="00166AC1" w:rsidRDefault="00166AC1" w:rsidP="008B7398">
            <w:pPr>
              <w:bidi/>
              <w:spacing w:line="276" w:lineRule="auto"/>
              <w:jc w:val="both"/>
              <w:rPr>
                <w:rFonts w:asciiTheme="majorBidi" w:eastAsia="Calibri" w:hAnsiTheme="majorBidi" w:cs="Times New Roman"/>
                <w:sz w:val="24"/>
                <w:szCs w:val="24"/>
                <w:rtl/>
                <w:lang w:val="en-US"/>
              </w:rPr>
            </w:pPr>
            <w:r>
              <w:rPr>
                <w:rFonts w:asciiTheme="majorBidi" w:eastAsia="Calibri" w:hAnsiTheme="majorBidi" w:cs="Times New Roman" w:hint="cs"/>
                <w:sz w:val="24"/>
                <w:szCs w:val="24"/>
                <w:rtl/>
                <w:lang w:val="en-US"/>
              </w:rPr>
              <w:t>-</w:t>
            </w:r>
            <w:r w:rsidR="000F4493" w:rsidRPr="00166AC1">
              <w:rPr>
                <w:rFonts w:asciiTheme="majorBidi" w:eastAsia="Calibri" w:hAnsiTheme="majorBidi" w:cs="Times New Roman"/>
                <w:sz w:val="24"/>
                <w:szCs w:val="24"/>
                <w:rtl/>
                <w:lang w:val="en-US"/>
              </w:rPr>
              <w:t>أهمية توسيع نطاق "المعرفة" الفردية والتنظيمية في سياق الانتماءات المتماسكة عبر الإنترنت والتي تصبح أقوى مع تحقيق الهدف المشترك لمختلف مكونات رأس مال</w:t>
            </w:r>
            <w:r w:rsidR="000D4AE5" w:rsidRPr="00166AC1">
              <w:rPr>
                <w:rFonts w:asciiTheme="majorBidi" w:eastAsia="Calibri" w:hAnsiTheme="majorBidi" w:cs="Times New Roman" w:hint="cs"/>
                <w:sz w:val="24"/>
                <w:szCs w:val="24"/>
                <w:rtl/>
                <w:lang w:val="en-US"/>
              </w:rPr>
              <w:t xml:space="preserve"> </w:t>
            </w:r>
            <w:r w:rsidR="000D4AE5" w:rsidRPr="00166AC1">
              <w:rPr>
                <w:rFonts w:asciiTheme="majorBidi" w:eastAsia="Calibri" w:hAnsiTheme="majorBidi" w:cs="Times New Roman"/>
                <w:sz w:val="24"/>
                <w:szCs w:val="24"/>
                <w:rtl/>
                <w:lang w:val="en-US"/>
              </w:rPr>
              <w:t>الفكري.</w:t>
            </w:r>
            <w:r w:rsidR="000F4493" w:rsidRPr="00166AC1">
              <w:rPr>
                <w:rFonts w:asciiTheme="majorBidi" w:eastAsia="Calibri" w:hAnsiTheme="majorBidi" w:cs="Times New Roman"/>
                <w:sz w:val="24"/>
                <w:szCs w:val="24"/>
                <w:rtl/>
                <w:lang w:val="en-US"/>
              </w:rPr>
              <w:t xml:space="preserve"> </w:t>
            </w:r>
          </w:p>
          <w:p w14:paraId="1E920E94" w14:textId="77777777" w:rsidR="00296DB0" w:rsidRDefault="00296DB0" w:rsidP="008B7398">
            <w:pPr>
              <w:bidi/>
              <w:spacing w:line="276" w:lineRule="auto"/>
              <w:jc w:val="both"/>
              <w:rPr>
                <w:rFonts w:ascii="Calibri" w:eastAsia="Calibri" w:hAnsi="Calibri" w:cs="Arial"/>
                <w:rtl/>
              </w:rPr>
            </w:pPr>
          </w:p>
          <w:p w14:paraId="5BA970F0" w14:textId="7D0AB36B" w:rsidR="00296DB0" w:rsidRPr="006C6380" w:rsidRDefault="00296DB0" w:rsidP="008B7398">
            <w:pPr>
              <w:bidi/>
              <w:spacing w:line="276" w:lineRule="auto"/>
              <w:jc w:val="both"/>
              <w:rPr>
                <w:rFonts w:ascii="Calibri" w:eastAsia="Calibri" w:hAnsi="Calibri" w:cs="Arial"/>
              </w:rPr>
            </w:pPr>
          </w:p>
        </w:tc>
        <w:tc>
          <w:tcPr>
            <w:tcW w:w="1415" w:type="dxa"/>
          </w:tcPr>
          <w:p w14:paraId="60FE2A69" w14:textId="3AD0D449" w:rsidR="007332DD" w:rsidRPr="00166AC1" w:rsidRDefault="007332DD" w:rsidP="00166AC1">
            <w:pPr>
              <w:bidi/>
              <w:spacing w:line="276" w:lineRule="auto"/>
              <w:jc w:val="both"/>
              <w:rPr>
                <w:rFonts w:asciiTheme="majorBidi" w:eastAsia="Calibri" w:hAnsiTheme="majorBidi" w:cstheme="majorBidi"/>
                <w:rtl/>
                <w:lang w:val="en-US"/>
              </w:rPr>
            </w:pPr>
            <w:r w:rsidRPr="00166AC1">
              <w:rPr>
                <w:rFonts w:asciiTheme="majorBidi" w:eastAsia="Calibri" w:hAnsiTheme="majorBidi" w:cstheme="majorBidi"/>
                <w:rtl/>
                <w:lang w:val="en-US"/>
              </w:rPr>
              <w:t>دراسة استقصائية</w:t>
            </w:r>
          </w:p>
          <w:p w14:paraId="786CCE0E" w14:textId="430D0748" w:rsidR="000B4313" w:rsidRPr="00166AC1" w:rsidRDefault="000B4313" w:rsidP="00166AC1">
            <w:pPr>
              <w:bidi/>
              <w:spacing w:line="276" w:lineRule="auto"/>
              <w:jc w:val="both"/>
              <w:rPr>
                <w:rFonts w:asciiTheme="majorBidi" w:eastAsia="Calibri" w:hAnsiTheme="majorBidi" w:cstheme="majorBidi"/>
                <w:rtl/>
                <w:lang w:val="en-US"/>
              </w:rPr>
            </w:pPr>
            <w:r w:rsidRPr="00166AC1">
              <w:rPr>
                <w:rFonts w:asciiTheme="majorBidi" w:eastAsia="Calibri" w:hAnsiTheme="majorBidi" w:cstheme="majorBidi"/>
                <w:lang w:val="en-US"/>
              </w:rPr>
              <w:t>PLS-SEM</w:t>
            </w:r>
          </w:p>
          <w:p w14:paraId="0E5E7FD5" w14:textId="5A0C248F" w:rsidR="005B6591" w:rsidRPr="007332DD" w:rsidRDefault="007332DD" w:rsidP="00166AC1">
            <w:pPr>
              <w:bidi/>
              <w:spacing w:line="276" w:lineRule="auto"/>
              <w:jc w:val="both"/>
              <w:rPr>
                <w:rFonts w:ascii="Calibri" w:eastAsia="Calibri" w:hAnsi="Calibri" w:cs="Arial"/>
                <w:rtl/>
                <w:lang w:val="en-US" w:bidi="ar-DZ"/>
              </w:rPr>
            </w:pPr>
            <w:r w:rsidRPr="00166AC1">
              <w:rPr>
                <w:rFonts w:asciiTheme="majorBidi" w:eastAsia="Calibri" w:hAnsiTheme="majorBidi" w:cstheme="majorBidi"/>
                <w:rtl/>
                <w:lang w:val="en-US"/>
              </w:rPr>
              <w:t>210</w:t>
            </w:r>
            <w:r w:rsidR="00205A55" w:rsidRPr="00166AC1">
              <w:rPr>
                <w:rFonts w:asciiTheme="majorBidi" w:eastAsia="Calibri" w:hAnsiTheme="majorBidi" w:cstheme="majorBidi"/>
                <w:rtl/>
                <w:lang w:val="en-US"/>
              </w:rPr>
              <w:t xml:space="preserve"> </w:t>
            </w:r>
            <w:r w:rsidR="000D4AE5" w:rsidRPr="00166AC1">
              <w:rPr>
                <w:rFonts w:asciiTheme="majorBidi" w:eastAsia="Calibri" w:hAnsiTheme="majorBidi" w:cstheme="majorBidi" w:hint="cs"/>
                <w:rtl/>
                <w:lang w:val="en-US"/>
              </w:rPr>
              <w:t>عضو ضمن</w:t>
            </w:r>
            <w:r w:rsidR="000D4AE5" w:rsidRPr="00166AC1">
              <w:rPr>
                <w:rFonts w:asciiTheme="majorBidi" w:eastAsia="Calibri" w:hAnsiTheme="majorBidi" w:cs="Times New Roman"/>
                <w:rtl/>
                <w:lang w:val="en-US"/>
              </w:rPr>
              <w:t xml:space="preserve"> الشبكات</w:t>
            </w:r>
          </w:p>
        </w:tc>
        <w:tc>
          <w:tcPr>
            <w:tcW w:w="1710" w:type="dxa"/>
          </w:tcPr>
          <w:p w14:paraId="5A5ABD48" w14:textId="0179AFD2" w:rsidR="005B6591" w:rsidRPr="00166AC1" w:rsidRDefault="000F4493" w:rsidP="008B7398">
            <w:pPr>
              <w:bidi/>
              <w:spacing w:line="276" w:lineRule="auto"/>
              <w:jc w:val="both"/>
              <w:rPr>
                <w:rFonts w:asciiTheme="majorBidi" w:eastAsia="Calibri" w:hAnsiTheme="majorBidi" w:cstheme="majorBidi"/>
                <w:sz w:val="24"/>
                <w:szCs w:val="24"/>
                <w:rtl/>
                <w:lang w:val="en-US" w:bidi="ar-DZ"/>
              </w:rPr>
            </w:pPr>
            <w:r w:rsidRPr="00166AC1">
              <w:rPr>
                <w:rFonts w:asciiTheme="majorBidi" w:eastAsia="Calibri" w:hAnsiTheme="majorBidi" w:cstheme="majorBidi"/>
                <w:sz w:val="24"/>
                <w:szCs w:val="24"/>
                <w:rtl/>
                <w:lang w:val="en-US" w:bidi="ar-DZ"/>
              </w:rPr>
              <w:t xml:space="preserve">يطور </w:t>
            </w:r>
            <w:r w:rsidR="00FF45E4" w:rsidRPr="00166AC1">
              <w:rPr>
                <w:rFonts w:asciiTheme="majorBidi" w:eastAsia="Calibri" w:hAnsiTheme="majorBidi" w:cstheme="majorBidi"/>
                <w:sz w:val="24"/>
                <w:szCs w:val="24"/>
                <w:rtl/>
                <w:lang w:val="en-US" w:bidi="ar-DZ"/>
              </w:rPr>
              <w:t>مفهوم</w:t>
            </w:r>
            <w:r w:rsidRPr="00166AC1">
              <w:rPr>
                <w:rFonts w:asciiTheme="majorBidi" w:eastAsia="Calibri" w:hAnsiTheme="majorBidi" w:cstheme="majorBidi"/>
                <w:sz w:val="24"/>
                <w:szCs w:val="24"/>
                <w:rtl/>
                <w:lang w:val="en-US" w:bidi="ar-DZ"/>
              </w:rPr>
              <w:t xml:space="preserve"> جديد </w:t>
            </w:r>
            <w:r w:rsidR="00FF45E4" w:rsidRPr="00166AC1">
              <w:rPr>
                <w:rFonts w:asciiTheme="majorBidi" w:eastAsia="Calibri" w:hAnsiTheme="majorBidi" w:cstheme="majorBidi"/>
                <w:sz w:val="24"/>
                <w:szCs w:val="24"/>
                <w:rtl/>
                <w:lang w:val="en-US" w:bidi="ar-DZ"/>
              </w:rPr>
              <w:t>ل</w:t>
            </w:r>
            <w:r w:rsidR="0030785C" w:rsidRPr="00166AC1">
              <w:rPr>
                <w:rFonts w:asciiTheme="majorBidi" w:eastAsia="Calibri" w:hAnsiTheme="majorBidi" w:cstheme="majorBidi"/>
                <w:sz w:val="24"/>
                <w:szCs w:val="24"/>
                <w:rtl/>
                <w:lang w:val="en-US" w:bidi="ar-DZ"/>
              </w:rPr>
              <w:t>رأس المال الفكري</w:t>
            </w:r>
            <w:r w:rsidR="0030785C" w:rsidRPr="00166AC1">
              <w:rPr>
                <w:rFonts w:asciiTheme="majorBidi" w:hAnsiTheme="majorBidi" w:cstheme="majorBidi"/>
                <w:sz w:val="24"/>
                <w:szCs w:val="24"/>
                <w:rtl/>
              </w:rPr>
              <w:t xml:space="preserve"> </w:t>
            </w:r>
            <w:r w:rsidR="0030785C" w:rsidRPr="00166AC1">
              <w:rPr>
                <w:rFonts w:asciiTheme="majorBidi" w:eastAsia="Calibri" w:hAnsiTheme="majorBidi" w:cstheme="majorBidi"/>
                <w:sz w:val="24"/>
                <w:szCs w:val="24"/>
                <w:rtl/>
                <w:lang w:val="en-US" w:bidi="ar-DZ"/>
              </w:rPr>
              <w:t xml:space="preserve">القائم على الشبكة، ضمن الشبكات الاجتماعية الأكاديمية عبر </w:t>
            </w:r>
            <w:r w:rsidR="000D4AE5" w:rsidRPr="00166AC1">
              <w:rPr>
                <w:rFonts w:asciiTheme="majorBidi" w:eastAsia="Calibri" w:hAnsiTheme="majorBidi" w:cstheme="majorBidi"/>
                <w:sz w:val="24"/>
                <w:szCs w:val="24"/>
                <w:rtl/>
                <w:lang w:val="en-US" w:bidi="ar-DZ"/>
              </w:rPr>
              <w:t>الإنترنت</w:t>
            </w:r>
          </w:p>
        </w:tc>
        <w:tc>
          <w:tcPr>
            <w:tcW w:w="1144" w:type="dxa"/>
          </w:tcPr>
          <w:p w14:paraId="675D97F5" w14:textId="1F1BE975" w:rsidR="0030785C" w:rsidRPr="00166AC1" w:rsidRDefault="0030785C" w:rsidP="008B7398">
            <w:pPr>
              <w:bidi/>
              <w:spacing w:line="276" w:lineRule="auto"/>
              <w:jc w:val="both"/>
              <w:rPr>
                <w:rFonts w:asciiTheme="majorBidi" w:eastAsia="Calibri" w:hAnsiTheme="majorBidi" w:cstheme="majorBidi"/>
                <w:rtl/>
                <w:lang w:val="en-US"/>
              </w:rPr>
            </w:pPr>
            <w:r w:rsidRPr="00166AC1">
              <w:rPr>
                <w:rFonts w:asciiTheme="majorBidi" w:eastAsia="Calibri" w:hAnsiTheme="majorBidi" w:cstheme="majorBidi"/>
                <w:rtl/>
                <w:lang w:val="en-US"/>
              </w:rPr>
              <w:t>-رأس المال البشري القائم على الشبكة</w:t>
            </w:r>
          </w:p>
          <w:p w14:paraId="0C9B80FA" w14:textId="0CD7FFA1" w:rsidR="0030785C" w:rsidRPr="00166AC1" w:rsidRDefault="0030785C" w:rsidP="008B7398">
            <w:pPr>
              <w:bidi/>
              <w:spacing w:line="276" w:lineRule="auto"/>
              <w:jc w:val="both"/>
              <w:rPr>
                <w:rFonts w:asciiTheme="majorBidi" w:eastAsia="Calibri" w:hAnsiTheme="majorBidi" w:cstheme="majorBidi"/>
                <w:rtl/>
                <w:lang w:val="en-US"/>
              </w:rPr>
            </w:pPr>
            <w:r w:rsidRPr="00166AC1">
              <w:rPr>
                <w:rFonts w:asciiTheme="majorBidi" w:eastAsia="Calibri" w:hAnsiTheme="majorBidi" w:cstheme="majorBidi"/>
                <w:rtl/>
                <w:lang w:val="en-US"/>
              </w:rPr>
              <w:t>-رأس المال الهيكلي القائم على الشبكة</w:t>
            </w:r>
          </w:p>
          <w:p w14:paraId="28F7A417" w14:textId="00CD44BF" w:rsidR="005B6591" w:rsidRPr="00166AC1" w:rsidRDefault="0030785C" w:rsidP="008B7398">
            <w:pPr>
              <w:bidi/>
              <w:spacing w:line="276" w:lineRule="auto"/>
              <w:jc w:val="both"/>
              <w:rPr>
                <w:rFonts w:asciiTheme="majorBidi" w:eastAsia="Calibri" w:hAnsiTheme="majorBidi" w:cstheme="majorBidi"/>
                <w:lang w:val="en-US"/>
              </w:rPr>
            </w:pPr>
            <w:r w:rsidRPr="00166AC1">
              <w:rPr>
                <w:rFonts w:asciiTheme="majorBidi" w:eastAsia="Calibri" w:hAnsiTheme="majorBidi" w:cstheme="majorBidi"/>
                <w:rtl/>
                <w:lang w:val="en-US"/>
              </w:rPr>
              <w:t xml:space="preserve">-رأس مال علائقي </w:t>
            </w:r>
            <w:r w:rsidR="00702695" w:rsidRPr="00166AC1">
              <w:rPr>
                <w:rFonts w:asciiTheme="majorBidi" w:eastAsia="Calibri" w:hAnsiTheme="majorBidi" w:cstheme="majorBidi"/>
                <w:rtl/>
                <w:lang w:val="en-US"/>
              </w:rPr>
              <w:t>قائم</w:t>
            </w:r>
            <w:r w:rsidR="00702695" w:rsidRPr="00166AC1">
              <w:rPr>
                <w:rFonts w:asciiTheme="majorBidi" w:eastAsia="Calibri" w:hAnsiTheme="majorBidi" w:cstheme="majorBidi"/>
                <w:lang w:val="en-US"/>
              </w:rPr>
              <w:t xml:space="preserve"> </w:t>
            </w:r>
            <w:r w:rsidR="000D4AE5" w:rsidRPr="00166AC1">
              <w:rPr>
                <w:rFonts w:asciiTheme="majorBidi" w:eastAsia="Calibri" w:hAnsiTheme="majorBidi" w:cstheme="majorBidi"/>
                <w:rtl/>
                <w:lang w:val="en-US"/>
              </w:rPr>
              <w:t>على الشبكة</w:t>
            </w:r>
          </w:p>
        </w:tc>
        <w:tc>
          <w:tcPr>
            <w:tcW w:w="1533" w:type="dxa"/>
          </w:tcPr>
          <w:p w14:paraId="661C681E" w14:textId="46EE4E2D" w:rsidR="005B6591" w:rsidRPr="00166AC1" w:rsidRDefault="00000000" w:rsidP="00166AC1">
            <w:pPr>
              <w:spacing w:line="276" w:lineRule="auto"/>
              <w:jc w:val="both"/>
              <w:rPr>
                <w:rFonts w:asciiTheme="majorBidi" w:eastAsia="Calibri" w:hAnsiTheme="majorBidi" w:cstheme="majorBidi"/>
                <w:b/>
                <w:bCs/>
                <w:lang w:val="en-US"/>
              </w:rPr>
            </w:pPr>
            <w:sdt>
              <w:sdtPr>
                <w:rPr>
                  <w:rFonts w:asciiTheme="majorBidi" w:eastAsia="Calibri" w:hAnsiTheme="majorBidi" w:cstheme="majorBidi"/>
                  <w:b/>
                  <w:bCs/>
                  <w:lang w:val="en-US"/>
                </w:rPr>
                <w:id w:val="581573239"/>
                <w:citation/>
              </w:sdtPr>
              <w:sdtContent>
                <w:r w:rsidR="007752B7" w:rsidRPr="00166AC1">
                  <w:rPr>
                    <w:rFonts w:asciiTheme="majorBidi" w:eastAsia="Calibri" w:hAnsiTheme="majorBidi" w:cstheme="majorBidi"/>
                    <w:b/>
                    <w:bCs/>
                    <w:rtl/>
                    <w:lang w:val="en-US"/>
                  </w:rPr>
                  <w:fldChar w:fldCharType="begin"/>
                </w:r>
                <w:r w:rsidR="007752B7" w:rsidRPr="00166AC1">
                  <w:rPr>
                    <w:rFonts w:asciiTheme="majorBidi" w:eastAsia="Calibri" w:hAnsiTheme="majorBidi" w:cstheme="majorBidi"/>
                    <w:b/>
                    <w:bCs/>
                  </w:rPr>
                  <w:instrText xml:space="preserve"> CITATION Har161 \l 1036 </w:instrText>
                </w:r>
                <w:r w:rsidR="007752B7" w:rsidRPr="00166AC1">
                  <w:rPr>
                    <w:rFonts w:asciiTheme="majorBidi" w:eastAsia="Calibri" w:hAnsiTheme="majorBidi" w:cstheme="majorBidi"/>
                    <w:b/>
                    <w:bCs/>
                    <w:rtl/>
                    <w:lang w:val="en-US"/>
                  </w:rPr>
                  <w:fldChar w:fldCharType="separate"/>
                </w:r>
                <w:r w:rsidR="003E4CE5" w:rsidRPr="003E4CE5">
                  <w:rPr>
                    <w:rFonts w:asciiTheme="majorBidi" w:eastAsia="Calibri" w:hAnsiTheme="majorBidi" w:cstheme="majorBidi"/>
                    <w:noProof/>
                  </w:rPr>
                  <w:t>(Vătămănescu , Andrei, Dumitriu , &amp; Leovaridis, 2016)</w:t>
                </w:r>
                <w:r w:rsidR="007752B7" w:rsidRPr="00166AC1">
                  <w:rPr>
                    <w:rFonts w:asciiTheme="majorBidi" w:eastAsia="Calibri" w:hAnsiTheme="majorBidi" w:cstheme="majorBidi"/>
                    <w:b/>
                    <w:bCs/>
                    <w:rtl/>
                    <w:lang w:val="en-US"/>
                  </w:rPr>
                  <w:fldChar w:fldCharType="end"/>
                </w:r>
              </w:sdtContent>
            </w:sdt>
          </w:p>
        </w:tc>
      </w:tr>
      <w:tr w:rsidR="000D4AE5" w:rsidRPr="0043340C" w14:paraId="2E9E25F5" w14:textId="77777777" w:rsidTr="00296DB0">
        <w:trPr>
          <w:trHeight w:val="141"/>
          <w:jc w:val="right"/>
        </w:trPr>
        <w:tc>
          <w:tcPr>
            <w:tcW w:w="3260" w:type="dxa"/>
          </w:tcPr>
          <w:p w14:paraId="426C65F1" w14:textId="77777777" w:rsidR="000D4AE5" w:rsidRPr="00166AC1" w:rsidRDefault="00C23958" w:rsidP="008B7398">
            <w:pPr>
              <w:bidi/>
              <w:spacing w:line="276" w:lineRule="auto"/>
              <w:jc w:val="both"/>
              <w:rPr>
                <w:rFonts w:asciiTheme="majorBidi" w:eastAsia="Calibri" w:hAnsiTheme="majorBidi" w:cstheme="majorBidi"/>
                <w:sz w:val="24"/>
                <w:szCs w:val="24"/>
                <w:rtl/>
              </w:rPr>
            </w:pPr>
            <w:r w:rsidRPr="00166AC1">
              <w:rPr>
                <w:rFonts w:asciiTheme="majorBidi" w:eastAsia="Calibri" w:hAnsiTheme="majorBidi" w:cstheme="majorBidi"/>
                <w:sz w:val="24"/>
                <w:szCs w:val="24"/>
                <w:rtl/>
              </w:rPr>
              <w:t>-</w:t>
            </w:r>
            <w:r w:rsidRPr="00166AC1">
              <w:rPr>
                <w:rFonts w:asciiTheme="majorBidi" w:hAnsiTheme="majorBidi" w:cstheme="majorBidi"/>
                <w:sz w:val="24"/>
                <w:szCs w:val="24"/>
                <w:rtl/>
              </w:rPr>
              <w:t xml:space="preserve"> </w:t>
            </w:r>
            <w:r w:rsidRPr="00166AC1">
              <w:rPr>
                <w:rFonts w:asciiTheme="majorBidi" w:eastAsia="Calibri" w:hAnsiTheme="majorBidi" w:cstheme="majorBidi"/>
                <w:sz w:val="24"/>
                <w:szCs w:val="24"/>
                <w:rtl/>
              </w:rPr>
              <w:t xml:space="preserve">انتهاج المؤسسات </w:t>
            </w:r>
            <w:r w:rsidR="00156AA6" w:rsidRPr="00166AC1">
              <w:rPr>
                <w:rFonts w:asciiTheme="majorBidi" w:eastAsia="Calibri" w:hAnsiTheme="majorBidi" w:cstheme="majorBidi" w:hint="cs"/>
                <w:sz w:val="24"/>
                <w:szCs w:val="24"/>
                <w:rtl/>
              </w:rPr>
              <w:t>ل</w:t>
            </w:r>
            <w:r w:rsidRPr="00166AC1">
              <w:rPr>
                <w:rFonts w:asciiTheme="majorBidi" w:eastAsia="Calibri" w:hAnsiTheme="majorBidi" w:cstheme="majorBidi"/>
                <w:sz w:val="24"/>
                <w:szCs w:val="24"/>
                <w:rtl/>
              </w:rPr>
              <w:t>سياسة الابداع والتجديد ويوجد اهتمام بالاستثمار في رأس المال الفكري</w:t>
            </w:r>
            <w:r w:rsidR="00156AA6" w:rsidRPr="00166AC1">
              <w:rPr>
                <w:rFonts w:asciiTheme="majorBidi" w:eastAsia="Calibri" w:hAnsiTheme="majorBidi" w:cstheme="majorBidi" w:hint="cs"/>
                <w:sz w:val="24"/>
                <w:szCs w:val="24"/>
                <w:rtl/>
              </w:rPr>
              <w:t>.</w:t>
            </w:r>
          </w:p>
          <w:p w14:paraId="166B92A5" w14:textId="017A485C" w:rsidR="00156AA6" w:rsidRPr="00156AA6" w:rsidRDefault="00156AA6" w:rsidP="008B7398">
            <w:pPr>
              <w:bidi/>
              <w:spacing w:line="276" w:lineRule="auto"/>
              <w:jc w:val="both"/>
              <w:rPr>
                <w:rFonts w:asciiTheme="majorBidi" w:eastAsia="Calibri" w:hAnsiTheme="majorBidi" w:cstheme="majorBidi"/>
                <w:rtl/>
              </w:rPr>
            </w:pPr>
            <w:r w:rsidRPr="00166AC1">
              <w:rPr>
                <w:rFonts w:asciiTheme="majorBidi" w:eastAsia="Calibri" w:hAnsiTheme="majorBidi" w:cstheme="majorBidi" w:hint="cs"/>
                <w:sz w:val="24"/>
                <w:szCs w:val="24"/>
                <w:rtl/>
              </w:rPr>
              <w:t>-</w:t>
            </w:r>
            <w:r w:rsidRPr="00166AC1">
              <w:rPr>
                <w:sz w:val="24"/>
                <w:szCs w:val="24"/>
                <w:rtl/>
              </w:rPr>
              <w:t xml:space="preserve"> </w:t>
            </w:r>
            <w:r w:rsidRPr="00166AC1">
              <w:rPr>
                <w:rFonts w:asciiTheme="majorBidi" w:eastAsia="Calibri" w:hAnsiTheme="majorBidi" w:cs="Times New Roman"/>
                <w:sz w:val="24"/>
                <w:szCs w:val="24"/>
                <w:rtl/>
              </w:rPr>
              <w:t xml:space="preserve">مراعاة تطوير </w:t>
            </w:r>
            <w:r w:rsidRPr="00166AC1">
              <w:rPr>
                <w:rFonts w:asciiTheme="majorBidi" w:eastAsia="Calibri" w:hAnsiTheme="majorBidi" w:cs="Times New Roman" w:hint="cs"/>
                <w:sz w:val="24"/>
                <w:szCs w:val="24"/>
                <w:rtl/>
              </w:rPr>
              <w:t>ال</w:t>
            </w:r>
            <w:r w:rsidRPr="00166AC1">
              <w:rPr>
                <w:rFonts w:asciiTheme="majorBidi" w:eastAsia="Calibri" w:hAnsiTheme="majorBidi" w:cs="Times New Roman"/>
                <w:sz w:val="24"/>
                <w:szCs w:val="24"/>
                <w:rtl/>
              </w:rPr>
              <w:t>هيكل التنظيمي</w:t>
            </w:r>
            <w:r w:rsidRPr="00166AC1">
              <w:rPr>
                <w:rFonts w:asciiTheme="majorBidi" w:eastAsia="Calibri" w:hAnsiTheme="majorBidi" w:cs="Times New Roman" w:hint="cs"/>
                <w:sz w:val="24"/>
                <w:szCs w:val="24"/>
                <w:rtl/>
              </w:rPr>
              <w:t xml:space="preserve"> </w:t>
            </w:r>
            <w:r w:rsidRPr="00166AC1">
              <w:rPr>
                <w:rFonts w:asciiTheme="majorBidi" w:eastAsia="Calibri" w:hAnsiTheme="majorBidi" w:cs="Times New Roman"/>
                <w:sz w:val="24"/>
                <w:szCs w:val="24"/>
                <w:rtl/>
              </w:rPr>
              <w:t>لزيادة التراكم المعرفي</w:t>
            </w:r>
            <w:r w:rsidRPr="00166AC1">
              <w:rPr>
                <w:rFonts w:asciiTheme="majorBidi" w:eastAsia="Calibri" w:hAnsiTheme="majorBidi" w:cs="Times New Roman" w:hint="cs"/>
                <w:sz w:val="24"/>
                <w:szCs w:val="24"/>
                <w:rtl/>
              </w:rPr>
              <w:t>.</w:t>
            </w:r>
          </w:p>
        </w:tc>
        <w:tc>
          <w:tcPr>
            <w:tcW w:w="1415" w:type="dxa"/>
          </w:tcPr>
          <w:p w14:paraId="06534A3B" w14:textId="77777777" w:rsidR="000D4AE5" w:rsidRPr="00166AC1" w:rsidRDefault="00C23958" w:rsidP="008B7398">
            <w:pPr>
              <w:bidi/>
              <w:spacing w:line="276" w:lineRule="auto"/>
              <w:jc w:val="both"/>
              <w:rPr>
                <w:rFonts w:asciiTheme="majorBidi" w:eastAsia="Calibri" w:hAnsiTheme="majorBidi" w:cstheme="majorBidi"/>
                <w:rtl/>
                <w:lang w:val="en-US"/>
              </w:rPr>
            </w:pPr>
            <w:r w:rsidRPr="00166AC1">
              <w:rPr>
                <w:rFonts w:asciiTheme="majorBidi" w:eastAsia="Calibri" w:hAnsiTheme="majorBidi" w:cstheme="majorBidi"/>
                <w:rtl/>
                <w:lang w:val="en-US"/>
              </w:rPr>
              <w:t>دراسة استقصائية</w:t>
            </w:r>
          </w:p>
          <w:p w14:paraId="05522BC2" w14:textId="77777777" w:rsidR="00C23958" w:rsidRPr="00166AC1" w:rsidRDefault="00C23958" w:rsidP="008B7398">
            <w:pPr>
              <w:bidi/>
              <w:spacing w:line="276" w:lineRule="auto"/>
              <w:jc w:val="both"/>
              <w:rPr>
                <w:rFonts w:asciiTheme="majorBidi" w:eastAsia="Calibri" w:hAnsiTheme="majorBidi" w:cstheme="majorBidi"/>
                <w:rtl/>
                <w:lang w:val="en-US"/>
              </w:rPr>
            </w:pPr>
            <w:r w:rsidRPr="00166AC1">
              <w:rPr>
                <w:rFonts w:asciiTheme="majorBidi" w:eastAsia="Calibri" w:hAnsiTheme="majorBidi" w:cstheme="majorBidi"/>
                <w:lang w:val="en-US"/>
              </w:rPr>
              <w:t>SPSS</w:t>
            </w:r>
          </w:p>
          <w:p w14:paraId="37E58E80" w14:textId="1C3E86F5" w:rsidR="00C23958" w:rsidRPr="00156AA6" w:rsidRDefault="00C23958" w:rsidP="008B7398">
            <w:pPr>
              <w:bidi/>
              <w:spacing w:line="276" w:lineRule="auto"/>
              <w:jc w:val="both"/>
              <w:rPr>
                <w:rFonts w:asciiTheme="majorBidi" w:eastAsia="Calibri" w:hAnsiTheme="majorBidi" w:cstheme="majorBidi"/>
                <w:rtl/>
                <w:lang w:val="en-US"/>
              </w:rPr>
            </w:pPr>
            <w:r w:rsidRPr="00166AC1">
              <w:rPr>
                <w:rFonts w:asciiTheme="majorBidi" w:eastAsia="Calibri" w:hAnsiTheme="majorBidi" w:cstheme="majorBidi"/>
                <w:rtl/>
                <w:lang w:val="en-US"/>
              </w:rPr>
              <w:t>141 موظف</w:t>
            </w:r>
          </w:p>
        </w:tc>
        <w:tc>
          <w:tcPr>
            <w:tcW w:w="1710" w:type="dxa"/>
          </w:tcPr>
          <w:p w14:paraId="09161490" w14:textId="77777777" w:rsidR="000D4AE5" w:rsidRDefault="00BC4BEE" w:rsidP="00D854E4">
            <w:pPr>
              <w:bidi/>
              <w:spacing w:line="276" w:lineRule="auto"/>
              <w:jc w:val="both"/>
              <w:rPr>
                <w:rFonts w:asciiTheme="majorBidi" w:eastAsia="Calibri" w:hAnsiTheme="majorBidi" w:cstheme="majorBidi"/>
                <w:sz w:val="24"/>
                <w:szCs w:val="24"/>
                <w:rtl/>
                <w:lang w:val="en-US" w:bidi="ar-DZ"/>
              </w:rPr>
            </w:pPr>
            <w:r w:rsidRPr="00166AC1">
              <w:rPr>
                <w:rFonts w:asciiTheme="majorBidi" w:eastAsia="Calibri" w:hAnsiTheme="majorBidi" w:cstheme="majorBidi"/>
                <w:sz w:val="24"/>
                <w:szCs w:val="24"/>
                <w:rtl/>
                <w:lang w:val="en-US" w:bidi="ar-DZ"/>
              </w:rPr>
              <w:t xml:space="preserve">دور رأس المال الفكري في تحقيق الأداء المتميز في </w:t>
            </w:r>
            <w:r w:rsidR="00C23958" w:rsidRPr="00166AC1">
              <w:rPr>
                <w:rFonts w:asciiTheme="majorBidi" w:eastAsia="Calibri" w:hAnsiTheme="majorBidi" w:cstheme="majorBidi"/>
                <w:sz w:val="24"/>
                <w:szCs w:val="24"/>
                <w:rtl/>
                <w:lang w:val="en-US" w:bidi="ar-DZ"/>
              </w:rPr>
              <w:t>مجموعة من المؤسسات الاقتصادية</w:t>
            </w:r>
            <w:r w:rsidR="00166AC1">
              <w:rPr>
                <w:rFonts w:asciiTheme="majorBidi" w:eastAsia="Calibri" w:hAnsiTheme="majorBidi" w:cstheme="majorBidi" w:hint="cs"/>
                <w:sz w:val="24"/>
                <w:szCs w:val="24"/>
                <w:rtl/>
                <w:lang w:val="en-US" w:bidi="ar-DZ"/>
              </w:rPr>
              <w:t>.</w:t>
            </w:r>
            <w:r w:rsidR="00C23958" w:rsidRPr="00166AC1">
              <w:rPr>
                <w:rFonts w:asciiTheme="majorBidi" w:eastAsia="Calibri" w:hAnsiTheme="majorBidi" w:cstheme="majorBidi"/>
                <w:sz w:val="24"/>
                <w:szCs w:val="24"/>
                <w:rtl/>
                <w:lang w:val="en-US" w:bidi="ar-DZ"/>
              </w:rPr>
              <w:t xml:space="preserve"> </w:t>
            </w:r>
          </w:p>
          <w:p w14:paraId="7C9884B6" w14:textId="7232272E" w:rsidR="00D854E4" w:rsidRPr="00166AC1" w:rsidRDefault="00D854E4" w:rsidP="00D854E4">
            <w:pPr>
              <w:bidi/>
              <w:spacing w:line="276" w:lineRule="auto"/>
              <w:jc w:val="both"/>
              <w:rPr>
                <w:rFonts w:asciiTheme="majorBidi" w:eastAsia="Calibri" w:hAnsiTheme="majorBidi" w:cstheme="majorBidi"/>
                <w:sz w:val="24"/>
                <w:szCs w:val="24"/>
                <w:rtl/>
                <w:lang w:bidi="ar-DZ"/>
              </w:rPr>
            </w:pPr>
          </w:p>
        </w:tc>
        <w:tc>
          <w:tcPr>
            <w:tcW w:w="1144" w:type="dxa"/>
          </w:tcPr>
          <w:p w14:paraId="4551C150" w14:textId="77777777" w:rsidR="00BC4BEE" w:rsidRPr="00166AC1" w:rsidRDefault="00BC4BEE" w:rsidP="008B7398">
            <w:pPr>
              <w:bidi/>
              <w:spacing w:line="276" w:lineRule="auto"/>
              <w:jc w:val="both"/>
              <w:rPr>
                <w:rFonts w:asciiTheme="majorBidi" w:eastAsia="Calibri" w:hAnsiTheme="majorBidi" w:cstheme="majorBidi"/>
                <w:rtl/>
                <w:lang w:val="en-US"/>
              </w:rPr>
            </w:pPr>
            <w:r w:rsidRPr="00166AC1">
              <w:rPr>
                <w:rFonts w:asciiTheme="majorBidi" w:eastAsia="Calibri" w:hAnsiTheme="majorBidi" w:cstheme="majorBidi"/>
                <w:rtl/>
                <w:lang w:val="en-US"/>
              </w:rPr>
              <w:t>رأس المال البشري</w:t>
            </w:r>
          </w:p>
          <w:p w14:paraId="6C71E284" w14:textId="77777777" w:rsidR="00BC4BEE" w:rsidRPr="00166AC1" w:rsidRDefault="00BC4BEE" w:rsidP="008B7398">
            <w:pPr>
              <w:bidi/>
              <w:spacing w:line="276" w:lineRule="auto"/>
              <w:jc w:val="both"/>
              <w:rPr>
                <w:rFonts w:asciiTheme="majorBidi" w:eastAsia="Calibri" w:hAnsiTheme="majorBidi" w:cstheme="majorBidi"/>
                <w:rtl/>
                <w:lang w:val="en-US"/>
              </w:rPr>
            </w:pPr>
            <w:r w:rsidRPr="00166AC1">
              <w:rPr>
                <w:rFonts w:asciiTheme="majorBidi" w:eastAsia="Calibri" w:hAnsiTheme="majorBidi" w:cstheme="majorBidi"/>
                <w:rtl/>
                <w:lang w:val="en-US"/>
              </w:rPr>
              <w:t>-رأس المال ا</w:t>
            </w:r>
            <w:r w:rsidRPr="00166AC1">
              <w:rPr>
                <w:rFonts w:asciiTheme="majorBidi" w:eastAsia="Calibri" w:hAnsiTheme="majorBidi" w:cstheme="majorBidi" w:hint="cs"/>
                <w:rtl/>
                <w:lang w:val="en-US"/>
              </w:rPr>
              <w:t>لهيكل</w:t>
            </w:r>
            <w:r w:rsidRPr="00166AC1">
              <w:rPr>
                <w:rFonts w:asciiTheme="majorBidi" w:eastAsia="Calibri" w:hAnsiTheme="majorBidi" w:cstheme="majorBidi"/>
                <w:rtl/>
                <w:lang w:val="en-US"/>
              </w:rPr>
              <w:t>ي</w:t>
            </w:r>
          </w:p>
          <w:p w14:paraId="1775473B" w14:textId="77777777" w:rsidR="000D4AE5" w:rsidRPr="00166AC1" w:rsidRDefault="00BC4BEE" w:rsidP="008B7398">
            <w:pPr>
              <w:bidi/>
              <w:spacing w:line="276" w:lineRule="auto"/>
              <w:jc w:val="both"/>
              <w:rPr>
                <w:rFonts w:asciiTheme="majorBidi" w:eastAsia="Calibri" w:hAnsiTheme="majorBidi" w:cstheme="majorBidi"/>
                <w:rtl/>
                <w:lang w:val="en-US"/>
              </w:rPr>
            </w:pPr>
            <w:r w:rsidRPr="00166AC1">
              <w:rPr>
                <w:rFonts w:asciiTheme="majorBidi" w:eastAsia="Calibri" w:hAnsiTheme="majorBidi" w:cstheme="majorBidi"/>
                <w:rtl/>
                <w:lang w:val="en-US"/>
              </w:rPr>
              <w:t>-رأس المال</w:t>
            </w:r>
            <w:r w:rsidRPr="00166AC1">
              <w:rPr>
                <w:rFonts w:asciiTheme="majorBidi" w:eastAsia="Calibri" w:hAnsiTheme="majorBidi" w:cstheme="majorBidi" w:hint="cs"/>
                <w:rtl/>
                <w:lang w:val="en-US"/>
              </w:rPr>
              <w:t xml:space="preserve"> الزبوني</w:t>
            </w:r>
          </w:p>
          <w:p w14:paraId="02282D83" w14:textId="1789AB17" w:rsidR="00A81790" w:rsidRDefault="00A81790" w:rsidP="008B7398">
            <w:pPr>
              <w:bidi/>
              <w:spacing w:line="276" w:lineRule="auto"/>
              <w:jc w:val="both"/>
              <w:rPr>
                <w:rFonts w:ascii="Calibri" w:eastAsia="Calibri" w:hAnsi="Calibri" w:cs="Arial"/>
                <w:rtl/>
                <w:lang w:val="en-US"/>
              </w:rPr>
            </w:pPr>
          </w:p>
        </w:tc>
        <w:tc>
          <w:tcPr>
            <w:tcW w:w="1533" w:type="dxa"/>
          </w:tcPr>
          <w:p w14:paraId="5A66A393" w14:textId="7A8E7B38" w:rsidR="000D4AE5" w:rsidRPr="00A81790" w:rsidRDefault="00000000" w:rsidP="008B7398">
            <w:pPr>
              <w:bidi/>
              <w:spacing w:line="276" w:lineRule="auto"/>
              <w:jc w:val="both"/>
              <w:rPr>
                <w:rFonts w:asciiTheme="majorBidi" w:eastAsia="Calibri" w:hAnsiTheme="majorBidi" w:cstheme="majorBidi"/>
                <w:b/>
                <w:bCs/>
                <w:sz w:val="20"/>
                <w:szCs w:val="20"/>
                <w:lang w:val="en-US"/>
              </w:rPr>
            </w:pPr>
            <w:sdt>
              <w:sdtPr>
                <w:rPr>
                  <w:rFonts w:asciiTheme="majorBidi" w:eastAsia="Calibri" w:hAnsiTheme="majorBidi" w:cstheme="majorBidi"/>
                  <w:b/>
                  <w:bCs/>
                  <w:sz w:val="20"/>
                  <w:szCs w:val="20"/>
                  <w:rtl/>
                  <w:lang w:val="en-US"/>
                </w:rPr>
                <w:id w:val="278922332"/>
                <w:citation/>
              </w:sdtPr>
              <w:sdtContent>
                <w:r w:rsidR="000D4AE5" w:rsidRPr="00A81790">
                  <w:rPr>
                    <w:rFonts w:asciiTheme="majorBidi" w:eastAsia="Calibri" w:hAnsiTheme="majorBidi" w:cstheme="majorBidi"/>
                    <w:b/>
                    <w:bCs/>
                    <w:sz w:val="20"/>
                    <w:szCs w:val="20"/>
                    <w:lang w:val="en-US"/>
                  </w:rPr>
                  <w:fldChar w:fldCharType="begin"/>
                </w:r>
                <w:r w:rsidR="000D4AE5" w:rsidRPr="00A81790">
                  <w:rPr>
                    <w:rFonts w:asciiTheme="majorBidi" w:eastAsia="Calibri" w:hAnsiTheme="majorBidi" w:cstheme="majorBidi"/>
                    <w:b/>
                    <w:bCs/>
                    <w:sz w:val="20"/>
                    <w:szCs w:val="20"/>
                    <w:rtl/>
                    <w:lang w:val="en-US" w:bidi="ar-DZ"/>
                  </w:rPr>
                  <w:instrText xml:space="preserve"> </w:instrText>
                </w:r>
                <w:r w:rsidR="000D4AE5" w:rsidRPr="00A81790">
                  <w:rPr>
                    <w:rFonts w:asciiTheme="majorBidi" w:eastAsia="Calibri" w:hAnsiTheme="majorBidi" w:cstheme="majorBidi" w:hint="cs"/>
                    <w:b/>
                    <w:bCs/>
                    <w:sz w:val="20"/>
                    <w:szCs w:val="20"/>
                    <w:lang w:val="en-US" w:bidi="ar-DZ"/>
                  </w:rPr>
                  <w:instrText>CITATION</w:instrText>
                </w:r>
                <w:r w:rsidR="000D4AE5" w:rsidRPr="00A81790">
                  <w:rPr>
                    <w:rFonts w:asciiTheme="majorBidi" w:eastAsia="Calibri" w:hAnsiTheme="majorBidi" w:cstheme="majorBidi" w:hint="cs"/>
                    <w:b/>
                    <w:bCs/>
                    <w:sz w:val="20"/>
                    <w:szCs w:val="20"/>
                    <w:rtl/>
                    <w:lang w:val="en-US" w:bidi="ar-DZ"/>
                  </w:rPr>
                  <w:instrText xml:space="preserve"> بيص17 \</w:instrText>
                </w:r>
                <w:r w:rsidR="000D4AE5" w:rsidRPr="00A81790">
                  <w:rPr>
                    <w:rFonts w:asciiTheme="majorBidi" w:eastAsia="Calibri" w:hAnsiTheme="majorBidi" w:cstheme="majorBidi" w:hint="cs"/>
                    <w:b/>
                    <w:bCs/>
                    <w:sz w:val="20"/>
                    <w:szCs w:val="20"/>
                    <w:lang w:val="en-US" w:bidi="ar-DZ"/>
                  </w:rPr>
                  <w:instrText>l 5121</w:instrText>
                </w:r>
                <w:r w:rsidR="000D4AE5" w:rsidRPr="00A81790">
                  <w:rPr>
                    <w:rFonts w:asciiTheme="majorBidi" w:eastAsia="Calibri" w:hAnsiTheme="majorBidi" w:cstheme="majorBidi"/>
                    <w:b/>
                    <w:bCs/>
                    <w:sz w:val="20"/>
                    <w:szCs w:val="20"/>
                    <w:rtl/>
                    <w:lang w:val="en-US" w:bidi="ar-DZ"/>
                  </w:rPr>
                  <w:instrText xml:space="preserve"> </w:instrText>
                </w:r>
                <w:r w:rsidR="000D4AE5" w:rsidRPr="00A81790">
                  <w:rPr>
                    <w:rFonts w:asciiTheme="majorBidi" w:eastAsia="Calibri" w:hAnsiTheme="majorBidi" w:cstheme="majorBidi"/>
                    <w:b/>
                    <w:bCs/>
                    <w:sz w:val="20"/>
                    <w:szCs w:val="20"/>
                    <w:lang w:val="en-US"/>
                  </w:rPr>
                  <w:fldChar w:fldCharType="separate"/>
                </w:r>
                <w:r w:rsidR="003E4CE5" w:rsidRPr="003E4CE5">
                  <w:rPr>
                    <w:rFonts w:asciiTheme="majorBidi" w:eastAsia="Calibri" w:hAnsiTheme="majorBidi" w:cstheme="majorBidi" w:hint="cs"/>
                    <w:noProof/>
                    <w:sz w:val="20"/>
                    <w:szCs w:val="20"/>
                    <w:rtl/>
                    <w:lang w:val="en-US" w:bidi="ar-DZ"/>
                  </w:rPr>
                  <w:t>(بيصار، 2017)</w:t>
                </w:r>
                <w:r w:rsidR="000D4AE5" w:rsidRPr="00A81790">
                  <w:rPr>
                    <w:rFonts w:asciiTheme="majorBidi" w:eastAsia="Calibri" w:hAnsiTheme="majorBidi" w:cstheme="majorBidi"/>
                    <w:b/>
                    <w:bCs/>
                    <w:sz w:val="20"/>
                    <w:szCs w:val="20"/>
                    <w:lang w:val="en-US"/>
                  </w:rPr>
                  <w:fldChar w:fldCharType="end"/>
                </w:r>
              </w:sdtContent>
            </w:sdt>
          </w:p>
        </w:tc>
      </w:tr>
      <w:tr w:rsidR="00702695" w:rsidRPr="0043340C" w14:paraId="411DD51A" w14:textId="77777777" w:rsidTr="00296DB0">
        <w:trPr>
          <w:trHeight w:val="115"/>
          <w:jc w:val="right"/>
        </w:trPr>
        <w:tc>
          <w:tcPr>
            <w:tcW w:w="3260" w:type="dxa"/>
          </w:tcPr>
          <w:p w14:paraId="6C07A32D" w14:textId="77777777" w:rsidR="00702695" w:rsidRPr="00E6085A" w:rsidRDefault="00520492" w:rsidP="008B7398">
            <w:pPr>
              <w:bidi/>
              <w:spacing w:line="276" w:lineRule="auto"/>
              <w:jc w:val="both"/>
              <w:rPr>
                <w:rFonts w:asciiTheme="majorBidi" w:eastAsia="Calibri" w:hAnsiTheme="majorBidi" w:cstheme="majorBidi"/>
                <w:sz w:val="24"/>
                <w:szCs w:val="24"/>
                <w:rtl/>
                <w:lang w:val="en-US" w:bidi="ar-DZ"/>
              </w:rPr>
            </w:pPr>
            <w:r w:rsidRPr="00E6085A">
              <w:rPr>
                <w:rFonts w:asciiTheme="majorBidi" w:eastAsia="Calibri" w:hAnsiTheme="majorBidi" w:cstheme="majorBidi"/>
                <w:sz w:val="24"/>
                <w:szCs w:val="24"/>
                <w:rtl/>
                <w:lang w:val="en-US" w:bidi="ar-DZ"/>
              </w:rPr>
              <w:t>-</w:t>
            </w:r>
            <w:r w:rsidRPr="00E6085A">
              <w:rPr>
                <w:rFonts w:asciiTheme="majorBidi" w:hAnsiTheme="majorBidi" w:cstheme="majorBidi"/>
                <w:sz w:val="24"/>
                <w:szCs w:val="24"/>
                <w:rtl/>
              </w:rPr>
              <w:t xml:space="preserve"> </w:t>
            </w:r>
            <w:r w:rsidRPr="00E6085A">
              <w:rPr>
                <w:rFonts w:asciiTheme="majorBidi" w:eastAsia="Calibri" w:hAnsiTheme="majorBidi" w:cstheme="majorBidi"/>
                <w:sz w:val="24"/>
                <w:szCs w:val="24"/>
                <w:rtl/>
                <w:lang w:val="en-US" w:bidi="ar-DZ"/>
              </w:rPr>
              <w:t>يوجد قصور واضح في مفهوم رأس المال الفكري، وصعوبة الاحتفاظ بالعاملين ذوي القدرات الابداعية.</w:t>
            </w:r>
          </w:p>
          <w:p w14:paraId="47D71C69" w14:textId="1AD80BE9" w:rsidR="003D3EE8" w:rsidRPr="00520492" w:rsidRDefault="003D3EE8" w:rsidP="008B7398">
            <w:pPr>
              <w:bidi/>
              <w:spacing w:line="276" w:lineRule="auto"/>
              <w:jc w:val="both"/>
              <w:rPr>
                <w:rFonts w:ascii="Calibri" w:eastAsia="Calibri" w:hAnsi="Calibri" w:cs="Arial"/>
                <w:rtl/>
                <w:lang w:val="en-US" w:bidi="ar-DZ"/>
              </w:rPr>
            </w:pPr>
            <w:r w:rsidRPr="00E6085A">
              <w:rPr>
                <w:rFonts w:asciiTheme="majorBidi" w:eastAsia="Calibri" w:hAnsiTheme="majorBidi" w:cstheme="majorBidi"/>
                <w:sz w:val="24"/>
                <w:szCs w:val="24"/>
                <w:rtl/>
                <w:lang w:val="en-US" w:bidi="ar-DZ"/>
              </w:rPr>
              <w:lastRenderedPageBreak/>
              <w:t>-</w:t>
            </w:r>
            <w:r w:rsidRPr="00E6085A">
              <w:rPr>
                <w:rFonts w:asciiTheme="majorBidi" w:hAnsiTheme="majorBidi" w:cstheme="majorBidi"/>
                <w:sz w:val="24"/>
                <w:szCs w:val="24"/>
                <w:rtl/>
              </w:rPr>
              <w:t>قرارات الابتكار والابداع ب</w:t>
            </w:r>
            <w:r w:rsidRPr="00E6085A">
              <w:rPr>
                <w:rFonts w:asciiTheme="majorBidi" w:eastAsia="Calibri" w:hAnsiTheme="majorBidi" w:cstheme="majorBidi"/>
                <w:sz w:val="24"/>
                <w:szCs w:val="24"/>
                <w:rtl/>
                <w:lang w:val="en-US" w:bidi="ar-DZ"/>
              </w:rPr>
              <w:t>المؤسسات العمومية</w:t>
            </w:r>
            <w:r w:rsidR="00B74497" w:rsidRPr="00E6085A">
              <w:rPr>
                <w:rFonts w:asciiTheme="majorBidi" w:eastAsia="Calibri" w:hAnsiTheme="majorBidi" w:cstheme="majorBidi"/>
                <w:sz w:val="24"/>
                <w:szCs w:val="24"/>
                <w:rtl/>
                <w:lang w:val="en-US" w:bidi="ar-DZ"/>
              </w:rPr>
              <w:t xml:space="preserve"> ت</w:t>
            </w:r>
            <w:r w:rsidR="00CB49EC" w:rsidRPr="00E6085A">
              <w:rPr>
                <w:rFonts w:asciiTheme="majorBidi" w:eastAsia="Calibri" w:hAnsiTheme="majorBidi" w:cstheme="majorBidi"/>
                <w:sz w:val="24"/>
                <w:szCs w:val="24"/>
                <w:rtl/>
                <w:lang w:val="en-US" w:bidi="ar-DZ"/>
              </w:rPr>
              <w:t>برمج</w:t>
            </w:r>
            <w:r w:rsidR="00B74497" w:rsidRPr="00E6085A">
              <w:rPr>
                <w:rFonts w:asciiTheme="majorBidi" w:eastAsia="Calibri" w:hAnsiTheme="majorBidi" w:cstheme="majorBidi"/>
                <w:sz w:val="24"/>
                <w:szCs w:val="24"/>
                <w:rtl/>
                <w:lang w:val="en-US" w:bidi="ar-DZ"/>
              </w:rPr>
              <w:t xml:space="preserve"> </w:t>
            </w:r>
            <w:r w:rsidRPr="00E6085A">
              <w:rPr>
                <w:rFonts w:asciiTheme="majorBidi" w:eastAsia="Calibri" w:hAnsiTheme="majorBidi" w:cstheme="majorBidi"/>
                <w:sz w:val="24"/>
                <w:szCs w:val="24"/>
                <w:rtl/>
                <w:lang w:val="en-US" w:bidi="ar-DZ"/>
              </w:rPr>
              <w:t>من طرف الإدارة العليا.</w:t>
            </w:r>
          </w:p>
        </w:tc>
        <w:tc>
          <w:tcPr>
            <w:tcW w:w="1415" w:type="dxa"/>
          </w:tcPr>
          <w:p w14:paraId="202A17BA" w14:textId="77777777" w:rsidR="00702695" w:rsidRPr="00E6085A" w:rsidRDefault="00FE2311" w:rsidP="008B7398">
            <w:pPr>
              <w:bidi/>
              <w:spacing w:line="276" w:lineRule="auto"/>
              <w:jc w:val="both"/>
              <w:rPr>
                <w:rFonts w:asciiTheme="majorBidi" w:eastAsia="Calibri" w:hAnsiTheme="majorBidi" w:cs="Times New Roman"/>
                <w:sz w:val="24"/>
                <w:szCs w:val="24"/>
                <w:rtl/>
                <w:lang w:val="en-US"/>
              </w:rPr>
            </w:pPr>
            <w:r w:rsidRPr="00E6085A">
              <w:rPr>
                <w:rFonts w:asciiTheme="majorBidi" w:eastAsia="Calibri" w:hAnsiTheme="majorBidi" w:cs="Times New Roman"/>
                <w:sz w:val="24"/>
                <w:szCs w:val="24"/>
                <w:rtl/>
                <w:lang w:val="en-US"/>
              </w:rPr>
              <w:lastRenderedPageBreak/>
              <w:t>الوصفي</w:t>
            </w:r>
            <w:r w:rsidR="00407F42" w:rsidRPr="00E6085A">
              <w:rPr>
                <w:rFonts w:asciiTheme="majorBidi" w:eastAsia="Calibri" w:hAnsiTheme="majorBidi" w:cs="Times New Roman" w:hint="cs"/>
                <w:sz w:val="24"/>
                <w:szCs w:val="24"/>
                <w:rtl/>
                <w:lang w:val="en-US"/>
              </w:rPr>
              <w:t xml:space="preserve"> ودراسة الحالة</w:t>
            </w:r>
            <w:r w:rsidR="00473FC4" w:rsidRPr="00E6085A">
              <w:rPr>
                <w:rFonts w:asciiTheme="majorBidi" w:eastAsia="Calibri" w:hAnsiTheme="majorBidi" w:cs="Times New Roman" w:hint="cs"/>
                <w:sz w:val="24"/>
                <w:szCs w:val="24"/>
                <w:rtl/>
                <w:lang w:val="en-US"/>
              </w:rPr>
              <w:t xml:space="preserve"> </w:t>
            </w:r>
          </w:p>
          <w:p w14:paraId="2269CDE6" w14:textId="183CA970" w:rsidR="00473FC4" w:rsidRPr="00520492" w:rsidRDefault="00473FC4" w:rsidP="008B7398">
            <w:pPr>
              <w:bidi/>
              <w:spacing w:line="276" w:lineRule="auto"/>
              <w:jc w:val="both"/>
              <w:rPr>
                <w:rFonts w:asciiTheme="majorBidi" w:eastAsia="Calibri" w:hAnsiTheme="majorBidi" w:cstheme="majorBidi"/>
              </w:rPr>
            </w:pPr>
            <w:r w:rsidRPr="00E6085A">
              <w:rPr>
                <w:rFonts w:asciiTheme="majorBidi" w:eastAsia="Calibri" w:hAnsiTheme="majorBidi" w:cs="Times New Roman" w:hint="cs"/>
                <w:sz w:val="24"/>
                <w:szCs w:val="24"/>
                <w:rtl/>
                <w:lang w:val="en-US"/>
              </w:rPr>
              <w:t>04 شركات</w:t>
            </w:r>
          </w:p>
        </w:tc>
        <w:tc>
          <w:tcPr>
            <w:tcW w:w="1710" w:type="dxa"/>
          </w:tcPr>
          <w:p w14:paraId="500CBDA8" w14:textId="43A1C730" w:rsidR="00702695" w:rsidRPr="00E6085A" w:rsidRDefault="00002686" w:rsidP="00D854E4">
            <w:pPr>
              <w:bidi/>
              <w:spacing w:line="276" w:lineRule="auto"/>
              <w:jc w:val="both"/>
              <w:rPr>
                <w:rFonts w:asciiTheme="majorBidi" w:eastAsia="Calibri" w:hAnsiTheme="majorBidi" w:cstheme="majorBidi"/>
                <w:sz w:val="24"/>
                <w:szCs w:val="24"/>
                <w:lang w:bidi="ar-DZ"/>
              </w:rPr>
            </w:pPr>
            <w:r w:rsidRPr="00E6085A">
              <w:rPr>
                <w:rFonts w:asciiTheme="majorBidi" w:eastAsia="Calibri" w:hAnsiTheme="majorBidi" w:cstheme="majorBidi"/>
                <w:sz w:val="24"/>
                <w:szCs w:val="24"/>
                <w:rtl/>
                <w:lang w:val="en-US" w:bidi="ar-DZ"/>
              </w:rPr>
              <w:t xml:space="preserve">رأس المال الفكري له استمرارية المؤسسة في الأسواق، القائم على </w:t>
            </w:r>
            <w:r w:rsidRPr="00E6085A">
              <w:rPr>
                <w:rFonts w:asciiTheme="majorBidi" w:eastAsia="Calibri" w:hAnsiTheme="majorBidi" w:cstheme="majorBidi"/>
                <w:sz w:val="24"/>
                <w:szCs w:val="24"/>
                <w:rtl/>
                <w:lang w:val="en-US" w:bidi="ar-DZ"/>
              </w:rPr>
              <w:lastRenderedPageBreak/>
              <w:t>عنصري</w:t>
            </w:r>
            <w:r w:rsidRPr="00E6085A">
              <w:rPr>
                <w:rFonts w:asciiTheme="majorBidi" w:hAnsiTheme="majorBidi" w:cstheme="majorBidi"/>
                <w:sz w:val="24"/>
                <w:szCs w:val="24"/>
                <w:rtl/>
              </w:rPr>
              <w:t xml:space="preserve"> </w:t>
            </w:r>
            <w:r w:rsidRPr="00E6085A">
              <w:rPr>
                <w:rFonts w:asciiTheme="majorBidi" w:eastAsia="Calibri" w:hAnsiTheme="majorBidi" w:cstheme="majorBidi"/>
                <w:sz w:val="24"/>
                <w:szCs w:val="24"/>
                <w:rtl/>
                <w:lang w:val="en-US" w:bidi="ar-DZ"/>
              </w:rPr>
              <w:t xml:space="preserve">الابداع والتفوق. </w:t>
            </w:r>
          </w:p>
        </w:tc>
        <w:tc>
          <w:tcPr>
            <w:tcW w:w="1144" w:type="dxa"/>
          </w:tcPr>
          <w:p w14:paraId="72D716D5" w14:textId="77777777" w:rsidR="001D32C5" w:rsidRPr="00E6085A" w:rsidRDefault="001D32C5" w:rsidP="008B7398">
            <w:pPr>
              <w:bidi/>
              <w:spacing w:line="276" w:lineRule="auto"/>
              <w:jc w:val="both"/>
              <w:rPr>
                <w:rFonts w:asciiTheme="majorBidi" w:eastAsia="Calibri" w:hAnsiTheme="majorBidi" w:cstheme="majorBidi"/>
                <w:rtl/>
                <w:lang w:val="en-US"/>
              </w:rPr>
            </w:pPr>
            <w:r w:rsidRPr="00E6085A">
              <w:rPr>
                <w:rFonts w:asciiTheme="majorBidi" w:eastAsia="Calibri" w:hAnsiTheme="majorBidi" w:cstheme="majorBidi"/>
                <w:rtl/>
                <w:lang w:val="en-US"/>
              </w:rPr>
              <w:lastRenderedPageBreak/>
              <w:t>-رأس المال البشري</w:t>
            </w:r>
          </w:p>
          <w:p w14:paraId="4093F053" w14:textId="77777777" w:rsidR="001D32C5" w:rsidRPr="00E6085A" w:rsidRDefault="001D32C5" w:rsidP="008B7398">
            <w:pPr>
              <w:bidi/>
              <w:spacing w:line="276" w:lineRule="auto"/>
              <w:jc w:val="both"/>
              <w:rPr>
                <w:rFonts w:asciiTheme="majorBidi" w:hAnsiTheme="majorBidi" w:cstheme="majorBidi"/>
                <w:rtl/>
                <w:lang w:bidi="ar-DZ"/>
              </w:rPr>
            </w:pPr>
            <w:r w:rsidRPr="00E6085A">
              <w:rPr>
                <w:rFonts w:asciiTheme="majorBidi" w:hAnsiTheme="majorBidi" w:cstheme="majorBidi"/>
                <w:rtl/>
                <w:lang w:bidi="ar-DZ"/>
              </w:rPr>
              <w:t>-رأس المال الهيكلي</w:t>
            </w:r>
          </w:p>
          <w:p w14:paraId="13D4AC5A" w14:textId="2F1F8DBD" w:rsidR="00A81790" w:rsidRPr="00D854E4" w:rsidRDefault="001D32C5" w:rsidP="00D854E4">
            <w:pPr>
              <w:bidi/>
              <w:spacing w:line="276" w:lineRule="auto"/>
              <w:jc w:val="both"/>
              <w:rPr>
                <w:rFonts w:asciiTheme="majorBidi" w:hAnsiTheme="majorBidi" w:cstheme="majorBidi"/>
                <w:rtl/>
                <w:lang w:bidi="ar-DZ"/>
              </w:rPr>
            </w:pPr>
            <w:r w:rsidRPr="00E6085A">
              <w:rPr>
                <w:rFonts w:asciiTheme="majorBidi" w:hAnsiTheme="majorBidi" w:cstheme="majorBidi"/>
                <w:rtl/>
                <w:lang w:bidi="ar-DZ"/>
              </w:rPr>
              <w:lastRenderedPageBreak/>
              <w:t>-رأس المال العلائقي</w:t>
            </w:r>
          </w:p>
        </w:tc>
        <w:tc>
          <w:tcPr>
            <w:tcW w:w="1533" w:type="dxa"/>
          </w:tcPr>
          <w:p w14:paraId="60E4B5C3" w14:textId="2CBAD3E4" w:rsidR="00702695" w:rsidRPr="00A81790" w:rsidRDefault="00000000" w:rsidP="008B7398">
            <w:pPr>
              <w:bidi/>
              <w:spacing w:line="276" w:lineRule="auto"/>
              <w:jc w:val="both"/>
              <w:rPr>
                <w:rFonts w:asciiTheme="majorBidi" w:eastAsia="Calibri" w:hAnsiTheme="majorBidi" w:cstheme="majorBidi"/>
                <w:b/>
                <w:bCs/>
                <w:sz w:val="20"/>
                <w:szCs w:val="20"/>
                <w:rtl/>
                <w:lang w:bidi="ar-DZ"/>
              </w:rPr>
            </w:pPr>
            <w:sdt>
              <w:sdtPr>
                <w:rPr>
                  <w:rFonts w:asciiTheme="majorBidi" w:eastAsia="Calibri" w:hAnsiTheme="majorBidi" w:cstheme="majorBidi" w:hint="cs"/>
                  <w:b/>
                  <w:bCs/>
                  <w:sz w:val="20"/>
                  <w:szCs w:val="20"/>
                  <w:rtl/>
                  <w:lang w:bidi="ar-DZ"/>
                </w:rPr>
                <w:id w:val="-1586759708"/>
                <w:citation/>
              </w:sdtPr>
              <w:sdtContent>
                <w:r w:rsidR="001D32C5" w:rsidRPr="00A81790">
                  <w:rPr>
                    <w:rFonts w:asciiTheme="majorBidi" w:eastAsia="Calibri" w:hAnsiTheme="majorBidi" w:cstheme="majorBidi"/>
                    <w:b/>
                    <w:bCs/>
                    <w:sz w:val="20"/>
                    <w:szCs w:val="20"/>
                    <w:rtl/>
                    <w:lang w:bidi="ar-DZ"/>
                  </w:rPr>
                  <w:fldChar w:fldCharType="begin"/>
                </w:r>
                <w:r w:rsidR="001D32C5" w:rsidRPr="00A81790">
                  <w:rPr>
                    <w:rFonts w:asciiTheme="majorBidi" w:eastAsia="Calibri" w:hAnsiTheme="majorBidi" w:cstheme="majorBidi"/>
                    <w:b/>
                    <w:bCs/>
                    <w:sz w:val="20"/>
                    <w:szCs w:val="20"/>
                    <w:rtl/>
                    <w:lang w:bidi="ar-DZ"/>
                  </w:rPr>
                  <w:instrText xml:space="preserve"> </w:instrText>
                </w:r>
                <w:r w:rsidR="001D32C5" w:rsidRPr="00A81790">
                  <w:rPr>
                    <w:rFonts w:asciiTheme="majorBidi" w:eastAsia="Calibri" w:hAnsiTheme="majorBidi" w:cstheme="majorBidi" w:hint="cs"/>
                    <w:b/>
                    <w:bCs/>
                    <w:sz w:val="20"/>
                    <w:szCs w:val="20"/>
                    <w:lang w:bidi="ar-DZ"/>
                  </w:rPr>
                  <w:instrText>CITATION</w:instrText>
                </w:r>
                <w:r w:rsidR="001D32C5" w:rsidRPr="00A81790">
                  <w:rPr>
                    <w:rFonts w:asciiTheme="majorBidi" w:eastAsia="Calibri" w:hAnsiTheme="majorBidi" w:cstheme="majorBidi" w:hint="cs"/>
                    <w:b/>
                    <w:bCs/>
                    <w:sz w:val="20"/>
                    <w:szCs w:val="20"/>
                    <w:rtl/>
                    <w:lang w:bidi="ar-DZ"/>
                  </w:rPr>
                  <w:instrText xml:space="preserve"> زلم16 \</w:instrText>
                </w:r>
                <w:r w:rsidR="001D32C5" w:rsidRPr="00A81790">
                  <w:rPr>
                    <w:rFonts w:asciiTheme="majorBidi" w:eastAsia="Calibri" w:hAnsiTheme="majorBidi" w:cstheme="majorBidi" w:hint="cs"/>
                    <w:b/>
                    <w:bCs/>
                    <w:sz w:val="20"/>
                    <w:szCs w:val="20"/>
                    <w:lang w:bidi="ar-DZ"/>
                  </w:rPr>
                  <w:instrText>l 5121</w:instrText>
                </w:r>
                <w:r w:rsidR="001D32C5" w:rsidRPr="00A81790">
                  <w:rPr>
                    <w:rFonts w:asciiTheme="majorBidi" w:eastAsia="Calibri" w:hAnsiTheme="majorBidi" w:cstheme="majorBidi"/>
                    <w:b/>
                    <w:bCs/>
                    <w:sz w:val="20"/>
                    <w:szCs w:val="20"/>
                    <w:rtl/>
                    <w:lang w:bidi="ar-DZ"/>
                  </w:rPr>
                  <w:instrText xml:space="preserve"> </w:instrText>
                </w:r>
                <w:r w:rsidR="001D32C5" w:rsidRPr="00A81790">
                  <w:rPr>
                    <w:rFonts w:asciiTheme="majorBidi" w:eastAsia="Calibri" w:hAnsiTheme="majorBidi" w:cstheme="majorBidi"/>
                    <w:b/>
                    <w:bCs/>
                    <w:sz w:val="20"/>
                    <w:szCs w:val="20"/>
                    <w:rtl/>
                    <w:lang w:bidi="ar-DZ"/>
                  </w:rPr>
                  <w:fldChar w:fldCharType="separate"/>
                </w:r>
                <w:r w:rsidR="003E4CE5" w:rsidRPr="003E4CE5">
                  <w:rPr>
                    <w:rFonts w:asciiTheme="majorBidi" w:eastAsia="Calibri" w:hAnsiTheme="majorBidi" w:cstheme="majorBidi" w:hint="cs"/>
                    <w:noProof/>
                    <w:sz w:val="20"/>
                    <w:szCs w:val="20"/>
                    <w:rtl/>
                    <w:lang w:bidi="ar-DZ"/>
                  </w:rPr>
                  <w:t>(زلماط ، 2017/2016)</w:t>
                </w:r>
                <w:r w:rsidR="001D32C5" w:rsidRPr="00A81790">
                  <w:rPr>
                    <w:rFonts w:asciiTheme="majorBidi" w:eastAsia="Calibri" w:hAnsiTheme="majorBidi" w:cstheme="majorBidi"/>
                    <w:b/>
                    <w:bCs/>
                    <w:sz w:val="20"/>
                    <w:szCs w:val="20"/>
                    <w:rtl/>
                    <w:lang w:bidi="ar-DZ"/>
                  </w:rPr>
                  <w:fldChar w:fldCharType="end"/>
                </w:r>
              </w:sdtContent>
            </w:sdt>
          </w:p>
        </w:tc>
      </w:tr>
      <w:tr w:rsidR="005B6591" w:rsidRPr="0043340C" w14:paraId="77508CDA" w14:textId="77777777" w:rsidTr="00296DB0">
        <w:trPr>
          <w:jc w:val="right"/>
        </w:trPr>
        <w:tc>
          <w:tcPr>
            <w:tcW w:w="3260" w:type="dxa"/>
          </w:tcPr>
          <w:p w14:paraId="6439906E" w14:textId="0763389F" w:rsidR="00B63ED8" w:rsidRPr="00C66F50" w:rsidRDefault="00B63ED8" w:rsidP="008B7398">
            <w:pPr>
              <w:bidi/>
              <w:spacing w:line="276" w:lineRule="auto"/>
              <w:jc w:val="both"/>
              <w:rPr>
                <w:rFonts w:asciiTheme="majorBidi" w:eastAsia="Calibri" w:hAnsiTheme="majorBidi" w:cstheme="majorBidi"/>
                <w:sz w:val="24"/>
                <w:szCs w:val="24"/>
                <w:rtl/>
                <w:lang w:val="en-US"/>
              </w:rPr>
            </w:pPr>
            <w:r w:rsidRPr="00C66F50">
              <w:rPr>
                <w:rFonts w:asciiTheme="majorBidi" w:eastAsia="Calibri" w:hAnsiTheme="majorBidi" w:cstheme="majorBidi" w:hint="cs"/>
                <w:sz w:val="24"/>
                <w:szCs w:val="24"/>
                <w:rtl/>
                <w:lang w:val="en-US"/>
              </w:rPr>
              <w:t>-</w:t>
            </w:r>
            <w:r w:rsidR="0080418A" w:rsidRPr="00C66F50">
              <w:rPr>
                <w:rFonts w:asciiTheme="majorBidi" w:eastAsia="Calibri" w:hAnsiTheme="majorBidi" w:cstheme="majorBidi"/>
                <w:sz w:val="24"/>
                <w:szCs w:val="24"/>
                <w:rtl/>
                <w:lang w:val="en-US"/>
              </w:rPr>
              <w:t>تؤثر إدارة المعرف</w:t>
            </w:r>
            <w:r w:rsidR="00F523CB" w:rsidRPr="00C66F50">
              <w:rPr>
                <w:rFonts w:asciiTheme="majorBidi" w:eastAsia="Calibri" w:hAnsiTheme="majorBidi" w:cstheme="majorBidi"/>
                <w:sz w:val="24"/>
                <w:szCs w:val="24"/>
                <w:rtl/>
                <w:lang w:val="en-US"/>
              </w:rPr>
              <w:t>ة</w:t>
            </w:r>
            <w:r w:rsidR="0080418A" w:rsidRPr="00C66F50">
              <w:rPr>
                <w:rFonts w:asciiTheme="majorBidi" w:eastAsia="Calibri" w:hAnsiTheme="majorBidi" w:cstheme="majorBidi"/>
                <w:sz w:val="24"/>
                <w:szCs w:val="24"/>
                <w:rtl/>
                <w:lang w:val="en-US"/>
              </w:rPr>
              <w:t xml:space="preserve"> </w:t>
            </w:r>
            <w:r w:rsidR="003440F4" w:rsidRPr="00C66F50">
              <w:rPr>
                <w:rFonts w:asciiTheme="majorBidi" w:eastAsia="Calibri" w:hAnsiTheme="majorBidi" w:cstheme="majorBidi"/>
                <w:sz w:val="24"/>
                <w:szCs w:val="24"/>
                <w:rtl/>
                <w:lang w:val="en-US"/>
              </w:rPr>
              <w:t>في سياق الشبكات</w:t>
            </w:r>
            <w:r w:rsidR="007C2B94" w:rsidRPr="00C66F50">
              <w:rPr>
                <w:rFonts w:asciiTheme="majorBidi" w:eastAsia="Calibri" w:hAnsiTheme="majorBidi" w:cstheme="majorBidi" w:hint="cs"/>
                <w:sz w:val="24"/>
                <w:szCs w:val="24"/>
                <w:rtl/>
                <w:lang w:val="en-US"/>
              </w:rPr>
              <w:t xml:space="preserve"> لـ</w:t>
            </w:r>
            <w:r w:rsidR="003440F4" w:rsidRPr="00B63ED8">
              <w:rPr>
                <w:rFonts w:asciiTheme="majorBidi" w:eastAsia="Calibri" w:hAnsiTheme="majorBidi" w:cstheme="majorBidi"/>
                <w:rtl/>
                <w:lang w:val="en-US"/>
              </w:rPr>
              <w:t xml:space="preserve"> </w:t>
            </w:r>
            <w:r w:rsidR="007C2B94" w:rsidRPr="00C66F50">
              <w:rPr>
                <w:rFonts w:asciiTheme="majorBidi" w:eastAsia="Calibri" w:hAnsiTheme="majorBidi" w:cs="Times New Roman"/>
                <w:sz w:val="24"/>
                <w:szCs w:val="24"/>
                <w:rtl/>
                <w:lang w:val="en-US"/>
              </w:rPr>
              <w:t xml:space="preserve">ش.ص.م </w:t>
            </w:r>
            <w:r w:rsidR="0080418A" w:rsidRPr="00C66F50">
              <w:rPr>
                <w:rFonts w:asciiTheme="majorBidi" w:eastAsia="Calibri" w:hAnsiTheme="majorBidi" w:cstheme="majorBidi"/>
                <w:sz w:val="24"/>
                <w:szCs w:val="24"/>
                <w:rtl/>
                <w:lang w:val="en-US"/>
              </w:rPr>
              <w:t>من خلال عملياتها على رأس المال الفكري</w:t>
            </w:r>
            <w:r w:rsidR="003440F4" w:rsidRPr="00C66F50">
              <w:rPr>
                <w:rFonts w:asciiTheme="majorBidi" w:eastAsia="Calibri" w:hAnsiTheme="majorBidi" w:cstheme="majorBidi"/>
                <w:sz w:val="24"/>
                <w:szCs w:val="24"/>
                <w:rtl/>
                <w:lang w:val="en-US"/>
              </w:rPr>
              <w:t xml:space="preserve">، </w:t>
            </w:r>
            <w:r w:rsidR="007C2B94" w:rsidRPr="00C66F50">
              <w:rPr>
                <w:rFonts w:asciiTheme="majorBidi" w:eastAsia="Calibri" w:hAnsiTheme="majorBidi" w:cstheme="majorBidi" w:hint="cs"/>
                <w:sz w:val="24"/>
                <w:szCs w:val="24"/>
                <w:rtl/>
                <w:lang w:val="en-US"/>
              </w:rPr>
              <w:t xml:space="preserve">والذي </w:t>
            </w:r>
            <w:r w:rsidR="003440F4" w:rsidRPr="00C66F50">
              <w:rPr>
                <w:rFonts w:asciiTheme="majorBidi" w:eastAsia="Calibri" w:hAnsiTheme="majorBidi" w:cstheme="majorBidi"/>
                <w:sz w:val="24"/>
                <w:szCs w:val="24"/>
                <w:rtl/>
                <w:lang w:val="en-US"/>
              </w:rPr>
              <w:t>ب</w:t>
            </w:r>
            <w:r w:rsidR="00E40AE7" w:rsidRPr="00C66F50">
              <w:rPr>
                <w:rFonts w:asciiTheme="majorBidi" w:eastAsia="Calibri" w:hAnsiTheme="majorBidi" w:cstheme="majorBidi"/>
                <w:sz w:val="24"/>
                <w:szCs w:val="24"/>
                <w:rtl/>
                <w:lang w:val="en-US"/>
              </w:rPr>
              <w:t>دوره يؤثر على</w:t>
            </w:r>
            <w:r w:rsidR="003440F4" w:rsidRPr="00C66F50">
              <w:rPr>
                <w:rFonts w:asciiTheme="majorBidi" w:eastAsia="Calibri" w:hAnsiTheme="majorBidi" w:cstheme="majorBidi"/>
                <w:sz w:val="24"/>
                <w:szCs w:val="24"/>
                <w:rtl/>
                <w:lang w:val="en-US"/>
              </w:rPr>
              <w:t xml:space="preserve"> إدارة المعرف</w:t>
            </w:r>
            <w:r w:rsidR="00E40AE7" w:rsidRPr="00C66F50">
              <w:rPr>
                <w:rFonts w:asciiTheme="majorBidi" w:eastAsia="Calibri" w:hAnsiTheme="majorBidi" w:cstheme="majorBidi"/>
                <w:sz w:val="24"/>
                <w:szCs w:val="24"/>
                <w:rtl/>
                <w:lang w:val="en-US"/>
              </w:rPr>
              <w:t>ة</w:t>
            </w:r>
            <w:r w:rsidR="00EE65AA" w:rsidRPr="00C66F50">
              <w:rPr>
                <w:rFonts w:asciiTheme="majorBidi" w:eastAsia="Calibri" w:hAnsiTheme="majorBidi" w:cstheme="majorBidi"/>
                <w:sz w:val="24"/>
                <w:szCs w:val="24"/>
                <w:rtl/>
                <w:lang w:val="en-US"/>
              </w:rPr>
              <w:t>.</w:t>
            </w:r>
          </w:p>
          <w:p w14:paraId="04F85E10" w14:textId="6796250C" w:rsidR="005B6591" w:rsidRPr="0043340C" w:rsidRDefault="00B63ED8" w:rsidP="008B7398">
            <w:pPr>
              <w:bidi/>
              <w:spacing w:line="276" w:lineRule="auto"/>
              <w:jc w:val="both"/>
              <w:rPr>
                <w:rFonts w:ascii="Calibri" w:eastAsia="Calibri" w:hAnsi="Calibri" w:cs="Arial"/>
                <w:lang w:val="en-US"/>
              </w:rPr>
            </w:pPr>
            <w:r w:rsidRPr="00C66F50">
              <w:rPr>
                <w:rFonts w:asciiTheme="majorBidi" w:eastAsia="Calibri" w:hAnsiTheme="majorBidi" w:cstheme="majorBidi"/>
                <w:sz w:val="24"/>
                <w:szCs w:val="24"/>
                <w:rtl/>
                <w:lang w:val="en-US"/>
              </w:rPr>
              <w:t xml:space="preserve">-إنشاء قاعدة معرفية </w:t>
            </w:r>
            <w:r w:rsidR="000C4515" w:rsidRPr="00C66F50">
              <w:rPr>
                <w:rFonts w:asciiTheme="majorBidi" w:eastAsia="Calibri" w:hAnsiTheme="majorBidi" w:cs="Times New Roman"/>
                <w:sz w:val="24"/>
                <w:szCs w:val="24"/>
                <w:rtl/>
                <w:lang w:val="en-US"/>
              </w:rPr>
              <w:t xml:space="preserve">ما وراء حدود شبكات </w:t>
            </w:r>
            <w:r w:rsidR="007C2B94" w:rsidRPr="00C66F50">
              <w:rPr>
                <w:rFonts w:asciiTheme="majorBidi" w:eastAsia="Calibri" w:hAnsiTheme="majorBidi" w:cs="Times New Roman"/>
                <w:sz w:val="24"/>
                <w:szCs w:val="24"/>
                <w:rtl/>
                <w:lang w:val="en-US"/>
              </w:rPr>
              <w:t xml:space="preserve">ش.ص.م </w:t>
            </w:r>
            <w:r w:rsidRPr="00C66F50">
              <w:rPr>
                <w:rFonts w:asciiTheme="majorBidi" w:eastAsia="Calibri" w:hAnsiTheme="majorBidi" w:cstheme="majorBidi"/>
                <w:sz w:val="24"/>
                <w:szCs w:val="24"/>
                <w:rtl/>
                <w:lang w:val="en-US"/>
              </w:rPr>
              <w:t>وثقافة</w:t>
            </w:r>
            <w:r w:rsidRPr="00C66F50">
              <w:rPr>
                <w:rFonts w:asciiTheme="majorBidi" w:eastAsia="Calibri" w:hAnsiTheme="majorBidi" w:cstheme="majorBidi" w:hint="cs"/>
                <w:sz w:val="24"/>
                <w:szCs w:val="24"/>
                <w:rtl/>
                <w:lang w:val="en-US"/>
              </w:rPr>
              <w:t xml:space="preserve"> </w:t>
            </w:r>
            <w:r w:rsidRPr="00C66F50">
              <w:rPr>
                <w:rFonts w:asciiTheme="majorBidi" w:eastAsia="Calibri" w:hAnsiTheme="majorBidi" w:cs="Times New Roman"/>
                <w:sz w:val="24"/>
                <w:szCs w:val="24"/>
                <w:rtl/>
                <w:lang w:val="en-US"/>
              </w:rPr>
              <w:t>توليد رأس مال فكري فوق تنظيمي</w:t>
            </w:r>
            <w:r w:rsidR="007C2B94" w:rsidRPr="00C66F50">
              <w:rPr>
                <w:rFonts w:asciiTheme="majorBidi" w:eastAsia="Calibri" w:hAnsiTheme="majorBidi" w:cs="Times New Roman" w:hint="cs"/>
                <w:sz w:val="24"/>
                <w:szCs w:val="24"/>
                <w:rtl/>
                <w:lang w:val="en-US"/>
              </w:rPr>
              <w:t>.</w:t>
            </w:r>
          </w:p>
        </w:tc>
        <w:tc>
          <w:tcPr>
            <w:tcW w:w="1415" w:type="dxa"/>
          </w:tcPr>
          <w:p w14:paraId="473D2F54" w14:textId="00F387AC" w:rsidR="005B6591" w:rsidRPr="00C66F50" w:rsidRDefault="000378D2" w:rsidP="008B7398">
            <w:pPr>
              <w:bidi/>
              <w:spacing w:line="276" w:lineRule="auto"/>
              <w:jc w:val="both"/>
              <w:rPr>
                <w:rFonts w:asciiTheme="majorBidi" w:eastAsia="Calibri" w:hAnsiTheme="majorBidi" w:cstheme="majorBidi"/>
                <w:sz w:val="24"/>
                <w:szCs w:val="24"/>
                <w:lang w:val="en-US" w:bidi="ar-DZ"/>
              </w:rPr>
            </w:pPr>
            <w:r w:rsidRPr="00C66F50">
              <w:rPr>
                <w:rFonts w:asciiTheme="majorBidi" w:eastAsia="Calibri" w:hAnsiTheme="majorBidi" w:cstheme="majorBidi" w:hint="cs"/>
                <w:sz w:val="24"/>
                <w:szCs w:val="24"/>
                <w:rtl/>
                <w:lang w:val="en-US" w:bidi="ar-DZ"/>
              </w:rPr>
              <w:t xml:space="preserve">دراسة </w:t>
            </w:r>
            <w:r w:rsidRPr="00C66F50">
              <w:rPr>
                <w:rFonts w:asciiTheme="majorBidi" w:eastAsia="Calibri" w:hAnsiTheme="majorBidi" w:cstheme="majorBidi"/>
                <w:sz w:val="24"/>
                <w:szCs w:val="24"/>
                <w:rtl/>
                <w:lang w:val="en-US" w:bidi="ar-DZ"/>
              </w:rPr>
              <w:t>وص</w:t>
            </w:r>
            <w:r w:rsidRPr="00C66F50">
              <w:rPr>
                <w:rFonts w:asciiTheme="majorBidi" w:eastAsia="Calibri" w:hAnsiTheme="majorBidi" w:cstheme="majorBidi" w:hint="cs"/>
                <w:sz w:val="24"/>
                <w:szCs w:val="24"/>
                <w:rtl/>
                <w:lang w:val="en-US" w:bidi="ar-DZ"/>
              </w:rPr>
              <w:t>فية ذ</w:t>
            </w:r>
            <w:r w:rsidRPr="00C66F50">
              <w:rPr>
                <w:rFonts w:asciiTheme="majorBidi" w:eastAsia="Calibri" w:hAnsiTheme="majorBidi" w:cstheme="majorBidi"/>
                <w:sz w:val="24"/>
                <w:szCs w:val="24"/>
                <w:rtl/>
                <w:lang w:val="en-US" w:bidi="ar-DZ"/>
              </w:rPr>
              <w:t>ات طبيعة نوعية</w:t>
            </w:r>
          </w:p>
        </w:tc>
        <w:tc>
          <w:tcPr>
            <w:tcW w:w="1710" w:type="dxa"/>
          </w:tcPr>
          <w:p w14:paraId="1E6DC43A" w14:textId="77777777" w:rsidR="005B6591" w:rsidRDefault="001F0039" w:rsidP="008B7398">
            <w:pPr>
              <w:bidi/>
              <w:spacing w:line="276" w:lineRule="auto"/>
              <w:jc w:val="both"/>
              <w:rPr>
                <w:rFonts w:asciiTheme="majorBidi" w:eastAsia="Calibri" w:hAnsiTheme="majorBidi" w:cstheme="majorBidi"/>
                <w:sz w:val="24"/>
                <w:szCs w:val="24"/>
                <w:rtl/>
                <w:lang w:val="en-US" w:bidi="ar-DZ"/>
              </w:rPr>
            </w:pPr>
            <w:r w:rsidRPr="00C66F50">
              <w:rPr>
                <w:rFonts w:asciiTheme="majorBidi" w:eastAsia="Calibri" w:hAnsiTheme="majorBidi" w:cstheme="majorBidi"/>
                <w:sz w:val="24"/>
                <w:szCs w:val="24"/>
                <w:rtl/>
                <w:lang w:val="en-US" w:bidi="ar-DZ"/>
              </w:rPr>
              <w:t xml:space="preserve">اقتراح نموذج نظري- مفاهيمي يدعم تحليل آثار شبكات الشركات الصغيرة والمتوسطة </w:t>
            </w:r>
            <w:r w:rsidR="00AF2CEA" w:rsidRPr="00C66F50">
              <w:rPr>
                <w:rFonts w:asciiTheme="majorBidi" w:eastAsia="Calibri" w:hAnsiTheme="majorBidi" w:cstheme="majorBidi"/>
                <w:sz w:val="24"/>
                <w:szCs w:val="24"/>
                <w:rtl/>
                <w:lang w:val="en-US" w:bidi="ar-DZ"/>
              </w:rPr>
              <w:t xml:space="preserve">في </w:t>
            </w:r>
            <w:r w:rsidRPr="00C66F50">
              <w:rPr>
                <w:rFonts w:asciiTheme="majorBidi" w:eastAsia="Calibri" w:hAnsiTheme="majorBidi" w:cstheme="majorBidi"/>
                <w:sz w:val="24"/>
                <w:szCs w:val="24"/>
                <w:rtl/>
                <w:lang w:val="en-US" w:bidi="ar-DZ"/>
              </w:rPr>
              <w:t>تكوين رأس المال الفكري.</w:t>
            </w:r>
          </w:p>
          <w:p w14:paraId="114D871B" w14:textId="073F31FF" w:rsidR="00393AA2" w:rsidRPr="00C66F50" w:rsidRDefault="00393AA2" w:rsidP="00393AA2">
            <w:pPr>
              <w:bidi/>
              <w:spacing w:line="276" w:lineRule="auto"/>
              <w:jc w:val="both"/>
              <w:rPr>
                <w:rFonts w:asciiTheme="majorBidi" w:eastAsia="Calibri" w:hAnsiTheme="majorBidi" w:cstheme="majorBidi"/>
                <w:sz w:val="24"/>
                <w:szCs w:val="24"/>
                <w:lang w:val="en-US" w:bidi="ar-DZ"/>
              </w:rPr>
            </w:pPr>
          </w:p>
        </w:tc>
        <w:tc>
          <w:tcPr>
            <w:tcW w:w="1144" w:type="dxa"/>
          </w:tcPr>
          <w:p w14:paraId="67611427" w14:textId="77777777" w:rsidR="005B6591" w:rsidRPr="00C66F50" w:rsidRDefault="00AF2CEA" w:rsidP="008B7398">
            <w:pPr>
              <w:bidi/>
              <w:spacing w:line="276" w:lineRule="auto"/>
              <w:jc w:val="both"/>
              <w:rPr>
                <w:rFonts w:asciiTheme="majorBidi" w:eastAsia="Calibri" w:hAnsiTheme="majorBidi" w:cstheme="majorBidi"/>
                <w:sz w:val="24"/>
                <w:szCs w:val="24"/>
                <w:rtl/>
                <w:lang w:val="en-US"/>
              </w:rPr>
            </w:pPr>
            <w:r>
              <w:rPr>
                <w:rFonts w:ascii="Calibri" w:eastAsia="Calibri" w:hAnsi="Calibri" w:cs="Arial" w:hint="cs"/>
                <w:rtl/>
                <w:lang w:val="en-US"/>
              </w:rPr>
              <w:t>-</w:t>
            </w:r>
            <w:r w:rsidRPr="00AF2CEA">
              <w:rPr>
                <w:rFonts w:ascii="Calibri" w:eastAsia="Calibri" w:hAnsi="Calibri" w:cs="Arial"/>
                <w:rtl/>
                <w:lang w:val="en-US"/>
              </w:rPr>
              <w:t xml:space="preserve">رأس المال </w:t>
            </w:r>
            <w:r w:rsidRPr="00C66F50">
              <w:rPr>
                <w:rFonts w:asciiTheme="majorBidi" w:eastAsia="Calibri" w:hAnsiTheme="majorBidi" w:cstheme="majorBidi"/>
                <w:sz w:val="24"/>
                <w:szCs w:val="24"/>
                <w:rtl/>
                <w:lang w:val="en-US"/>
              </w:rPr>
              <w:t>البشري</w:t>
            </w:r>
          </w:p>
          <w:p w14:paraId="4B7A88E4" w14:textId="77777777" w:rsidR="00AF2CEA" w:rsidRPr="00C66F50" w:rsidRDefault="00AF2CEA" w:rsidP="008B7398">
            <w:pPr>
              <w:bidi/>
              <w:spacing w:line="276" w:lineRule="auto"/>
              <w:jc w:val="both"/>
              <w:rPr>
                <w:rFonts w:asciiTheme="majorBidi" w:hAnsiTheme="majorBidi" w:cstheme="majorBidi"/>
                <w:sz w:val="24"/>
                <w:szCs w:val="24"/>
                <w:rtl/>
                <w:lang w:bidi="ar-DZ"/>
              </w:rPr>
            </w:pPr>
            <w:r w:rsidRPr="00C66F50">
              <w:rPr>
                <w:rFonts w:asciiTheme="majorBidi" w:hAnsiTheme="majorBidi" w:cstheme="majorBidi"/>
                <w:sz w:val="24"/>
                <w:szCs w:val="24"/>
                <w:rtl/>
                <w:lang w:bidi="ar-DZ"/>
              </w:rPr>
              <w:t>-رأس المال الهيكلي</w:t>
            </w:r>
          </w:p>
          <w:p w14:paraId="3EDE043F" w14:textId="36E276C9" w:rsidR="00AF2CEA" w:rsidRPr="0043340C" w:rsidRDefault="00AF2CEA" w:rsidP="008B7398">
            <w:pPr>
              <w:bidi/>
              <w:spacing w:line="276" w:lineRule="auto"/>
              <w:jc w:val="both"/>
              <w:rPr>
                <w:rFonts w:ascii="Calibri" w:eastAsia="Calibri" w:hAnsi="Calibri" w:cs="Arial"/>
                <w:lang w:val="en-US"/>
              </w:rPr>
            </w:pPr>
            <w:r w:rsidRPr="00C66F50">
              <w:rPr>
                <w:rFonts w:asciiTheme="majorBidi" w:hAnsiTheme="majorBidi" w:cstheme="majorBidi"/>
                <w:sz w:val="24"/>
                <w:szCs w:val="24"/>
                <w:rtl/>
                <w:lang w:bidi="ar-DZ"/>
              </w:rPr>
              <w:t>-رأس المال العلائقي</w:t>
            </w:r>
          </w:p>
        </w:tc>
        <w:tc>
          <w:tcPr>
            <w:tcW w:w="1533" w:type="dxa"/>
          </w:tcPr>
          <w:p w14:paraId="6644C543" w14:textId="351F90DC" w:rsidR="005B6591" w:rsidRPr="00C66F50" w:rsidRDefault="00000000" w:rsidP="008B7398">
            <w:pPr>
              <w:spacing w:line="276" w:lineRule="auto"/>
              <w:jc w:val="both"/>
              <w:rPr>
                <w:rFonts w:asciiTheme="majorBidi" w:eastAsia="Calibri" w:hAnsiTheme="majorBidi" w:cstheme="majorBidi"/>
                <w:b/>
                <w:bCs/>
                <w:sz w:val="24"/>
                <w:szCs w:val="24"/>
                <w:lang w:val="en-US" w:bidi="ar-DZ"/>
              </w:rPr>
            </w:pPr>
            <w:sdt>
              <w:sdtPr>
                <w:rPr>
                  <w:rFonts w:asciiTheme="majorBidi" w:eastAsia="Calibri" w:hAnsiTheme="majorBidi" w:cstheme="majorBidi"/>
                  <w:b/>
                  <w:bCs/>
                  <w:sz w:val="24"/>
                  <w:szCs w:val="24"/>
                  <w:lang w:val="en-US"/>
                </w:rPr>
                <w:id w:val="-1113213455"/>
                <w:citation/>
              </w:sdtPr>
              <w:sdtContent>
                <w:r w:rsidR="001F0039" w:rsidRPr="00C66F50">
                  <w:rPr>
                    <w:rFonts w:asciiTheme="majorBidi" w:eastAsia="Calibri" w:hAnsiTheme="majorBidi" w:cstheme="majorBidi"/>
                    <w:b/>
                    <w:bCs/>
                    <w:sz w:val="24"/>
                    <w:szCs w:val="24"/>
                    <w:rtl/>
                    <w:lang w:val="en-US"/>
                  </w:rPr>
                  <w:fldChar w:fldCharType="begin"/>
                </w:r>
                <w:r w:rsidR="001F0039" w:rsidRPr="00C66F50">
                  <w:rPr>
                    <w:rFonts w:asciiTheme="majorBidi" w:eastAsia="Calibri" w:hAnsiTheme="majorBidi" w:cstheme="majorBidi"/>
                    <w:b/>
                    <w:bCs/>
                    <w:sz w:val="24"/>
                    <w:szCs w:val="24"/>
                  </w:rPr>
                  <w:instrText xml:space="preserve"> CITATION Jor175 \l 1036 </w:instrText>
                </w:r>
                <w:r w:rsidR="001F0039" w:rsidRPr="00C66F50">
                  <w:rPr>
                    <w:rFonts w:asciiTheme="majorBidi" w:eastAsia="Calibri" w:hAnsiTheme="majorBidi" w:cstheme="majorBidi"/>
                    <w:b/>
                    <w:bCs/>
                    <w:sz w:val="24"/>
                    <w:szCs w:val="24"/>
                    <w:rtl/>
                    <w:lang w:val="en-US"/>
                  </w:rPr>
                  <w:fldChar w:fldCharType="separate"/>
                </w:r>
                <w:r w:rsidR="003E4CE5" w:rsidRPr="003E4CE5">
                  <w:rPr>
                    <w:rFonts w:asciiTheme="majorBidi" w:eastAsia="Calibri" w:hAnsiTheme="majorBidi" w:cstheme="majorBidi"/>
                    <w:noProof/>
                    <w:sz w:val="24"/>
                    <w:szCs w:val="24"/>
                  </w:rPr>
                  <w:t>(Jordão &amp; Novas, 2017)</w:t>
                </w:r>
                <w:r w:rsidR="001F0039" w:rsidRPr="00C66F50">
                  <w:rPr>
                    <w:rFonts w:asciiTheme="majorBidi" w:eastAsia="Calibri" w:hAnsiTheme="majorBidi" w:cstheme="majorBidi"/>
                    <w:b/>
                    <w:bCs/>
                    <w:sz w:val="24"/>
                    <w:szCs w:val="24"/>
                    <w:rtl/>
                    <w:lang w:val="en-US"/>
                  </w:rPr>
                  <w:fldChar w:fldCharType="end"/>
                </w:r>
              </w:sdtContent>
            </w:sdt>
          </w:p>
        </w:tc>
      </w:tr>
      <w:tr w:rsidR="005B6591" w:rsidRPr="00BD3545" w14:paraId="35A8B949" w14:textId="77777777" w:rsidTr="00296DB0">
        <w:trPr>
          <w:jc w:val="right"/>
        </w:trPr>
        <w:tc>
          <w:tcPr>
            <w:tcW w:w="3260" w:type="dxa"/>
          </w:tcPr>
          <w:p w14:paraId="4851B85D" w14:textId="3D2C4597" w:rsidR="00855D95" w:rsidRPr="009E326A" w:rsidRDefault="00855D95" w:rsidP="008B7398">
            <w:pPr>
              <w:bidi/>
              <w:spacing w:line="276" w:lineRule="auto"/>
              <w:jc w:val="both"/>
              <w:rPr>
                <w:rFonts w:asciiTheme="majorBidi" w:eastAsia="Calibri" w:hAnsiTheme="majorBidi" w:cstheme="majorBidi"/>
                <w:sz w:val="24"/>
                <w:szCs w:val="24"/>
                <w:lang w:val="en-US"/>
              </w:rPr>
            </w:pPr>
            <w:r w:rsidRPr="009E326A">
              <w:rPr>
                <w:rFonts w:asciiTheme="majorBidi" w:eastAsia="Calibri" w:hAnsiTheme="majorBidi" w:cstheme="majorBidi"/>
                <w:sz w:val="24"/>
                <w:szCs w:val="24"/>
                <w:rtl/>
                <w:lang w:val="en-US"/>
              </w:rPr>
              <w:t xml:space="preserve">-رأس المال الاجتماعي يتوسط بصفة جزئية </w:t>
            </w:r>
            <w:r w:rsidR="00C528DC" w:rsidRPr="009E326A">
              <w:rPr>
                <w:rFonts w:asciiTheme="majorBidi" w:eastAsia="Calibri" w:hAnsiTheme="majorBidi" w:cstheme="majorBidi"/>
                <w:sz w:val="24"/>
                <w:szCs w:val="24"/>
                <w:rtl/>
                <w:lang w:val="en-US"/>
              </w:rPr>
              <w:t>العلاقة بين</w:t>
            </w:r>
            <w:r w:rsidRPr="009E326A">
              <w:rPr>
                <w:rFonts w:asciiTheme="majorBidi" w:eastAsia="Calibri" w:hAnsiTheme="majorBidi" w:cstheme="majorBidi"/>
                <w:sz w:val="24"/>
                <w:szCs w:val="24"/>
                <w:rtl/>
                <w:lang w:val="en-US"/>
              </w:rPr>
              <w:t xml:space="preserve"> العمليات</w:t>
            </w:r>
            <w:r w:rsidR="00C528DC" w:rsidRPr="009E326A">
              <w:rPr>
                <w:rFonts w:asciiTheme="majorBidi" w:eastAsia="Calibri" w:hAnsiTheme="majorBidi" w:cstheme="majorBidi"/>
                <w:sz w:val="24"/>
                <w:szCs w:val="24"/>
                <w:rtl/>
                <w:lang w:val="en-US"/>
              </w:rPr>
              <w:t xml:space="preserve"> إدارة المعرفة و</w:t>
            </w:r>
            <w:r w:rsidRPr="009E326A">
              <w:rPr>
                <w:rFonts w:asciiTheme="majorBidi" w:eastAsia="Calibri" w:hAnsiTheme="majorBidi" w:cstheme="majorBidi"/>
                <w:sz w:val="24"/>
                <w:szCs w:val="24"/>
                <w:rtl/>
                <w:lang w:val="en-US"/>
              </w:rPr>
              <w:t>رأس المال الفكري.</w:t>
            </w:r>
          </w:p>
          <w:p w14:paraId="3DD790A4" w14:textId="066DCF79" w:rsidR="005443A1" w:rsidRPr="009E326A" w:rsidRDefault="005443A1" w:rsidP="008B7398">
            <w:pPr>
              <w:bidi/>
              <w:spacing w:line="276" w:lineRule="auto"/>
              <w:jc w:val="both"/>
              <w:rPr>
                <w:rFonts w:asciiTheme="majorBidi" w:eastAsia="Calibri" w:hAnsiTheme="majorBidi" w:cstheme="majorBidi"/>
                <w:sz w:val="24"/>
                <w:szCs w:val="24"/>
                <w:rtl/>
                <w:lang w:val="en-US"/>
              </w:rPr>
            </w:pPr>
            <w:r w:rsidRPr="009E326A">
              <w:rPr>
                <w:rFonts w:asciiTheme="majorBidi" w:eastAsia="Calibri" w:hAnsiTheme="majorBidi" w:cstheme="majorBidi"/>
                <w:sz w:val="24"/>
                <w:szCs w:val="24"/>
                <w:lang w:val="en-US"/>
              </w:rPr>
              <w:t>-</w:t>
            </w:r>
            <w:r w:rsidRPr="009E326A">
              <w:rPr>
                <w:rFonts w:asciiTheme="majorBidi" w:eastAsia="Calibri" w:hAnsiTheme="majorBidi" w:cstheme="majorBidi"/>
                <w:sz w:val="24"/>
                <w:szCs w:val="24"/>
                <w:rtl/>
                <w:lang w:val="en-US"/>
              </w:rPr>
              <w:t>مشارك</w:t>
            </w:r>
            <w:r w:rsidRPr="009E326A">
              <w:rPr>
                <w:rFonts w:asciiTheme="majorBidi" w:eastAsia="Calibri" w:hAnsiTheme="majorBidi" w:cstheme="majorBidi"/>
                <w:sz w:val="24"/>
                <w:szCs w:val="24"/>
                <w:rtl/>
                <w:lang w:val="en-US" w:bidi="ar-DZ"/>
              </w:rPr>
              <w:t>ة</w:t>
            </w:r>
            <w:r w:rsidRPr="009E326A">
              <w:rPr>
                <w:rFonts w:asciiTheme="majorBidi" w:eastAsia="Calibri" w:hAnsiTheme="majorBidi" w:cstheme="majorBidi"/>
                <w:sz w:val="24"/>
                <w:szCs w:val="24"/>
                <w:rtl/>
                <w:lang w:val="en-US"/>
              </w:rPr>
              <w:t xml:space="preserve"> المعرفة المتاحة، عبر التفاعلات </w:t>
            </w:r>
            <w:r w:rsidR="005B7D6B" w:rsidRPr="009E326A">
              <w:rPr>
                <w:rFonts w:asciiTheme="majorBidi" w:eastAsia="Calibri" w:hAnsiTheme="majorBidi" w:cstheme="majorBidi"/>
                <w:sz w:val="24"/>
                <w:szCs w:val="24"/>
                <w:rtl/>
                <w:lang w:val="en-US"/>
              </w:rPr>
              <w:t>ال</w:t>
            </w:r>
            <w:r w:rsidRPr="009E326A">
              <w:rPr>
                <w:rFonts w:asciiTheme="majorBidi" w:eastAsia="Calibri" w:hAnsiTheme="majorBidi" w:cstheme="majorBidi"/>
                <w:sz w:val="24"/>
                <w:szCs w:val="24"/>
                <w:rtl/>
                <w:lang w:val="en-US"/>
              </w:rPr>
              <w:t>داخ</w:t>
            </w:r>
            <w:r w:rsidR="005B7D6B" w:rsidRPr="009E326A">
              <w:rPr>
                <w:rFonts w:asciiTheme="majorBidi" w:eastAsia="Calibri" w:hAnsiTheme="majorBidi" w:cstheme="majorBidi"/>
                <w:sz w:val="24"/>
                <w:szCs w:val="24"/>
                <w:rtl/>
                <w:lang w:val="en-US"/>
              </w:rPr>
              <w:t>لية</w:t>
            </w:r>
            <w:r w:rsidRPr="009E326A">
              <w:rPr>
                <w:rFonts w:asciiTheme="majorBidi" w:eastAsia="Calibri" w:hAnsiTheme="majorBidi" w:cstheme="majorBidi"/>
                <w:sz w:val="24"/>
                <w:szCs w:val="24"/>
                <w:rtl/>
                <w:lang w:val="en-US"/>
              </w:rPr>
              <w:t xml:space="preserve">، </w:t>
            </w:r>
            <w:r w:rsidR="005B7D6B" w:rsidRPr="009E326A">
              <w:rPr>
                <w:rFonts w:asciiTheme="majorBidi" w:eastAsia="Calibri" w:hAnsiTheme="majorBidi" w:cstheme="majorBidi"/>
                <w:sz w:val="24"/>
                <w:szCs w:val="24"/>
                <w:rtl/>
                <w:lang w:val="en-US"/>
              </w:rPr>
              <w:t xml:space="preserve">بالإضافة </w:t>
            </w:r>
            <w:r w:rsidRPr="009E326A">
              <w:rPr>
                <w:rFonts w:asciiTheme="majorBidi" w:eastAsia="Calibri" w:hAnsiTheme="majorBidi" w:cstheme="majorBidi"/>
                <w:sz w:val="24"/>
                <w:szCs w:val="24"/>
                <w:rtl/>
                <w:lang w:val="en-US"/>
              </w:rPr>
              <w:t xml:space="preserve">الخارجية </w:t>
            </w:r>
            <w:r w:rsidR="00FB2FE3" w:rsidRPr="009E326A">
              <w:rPr>
                <w:rFonts w:asciiTheme="majorBidi" w:eastAsia="Calibri" w:hAnsiTheme="majorBidi" w:cstheme="majorBidi"/>
                <w:sz w:val="24"/>
                <w:szCs w:val="24"/>
                <w:rtl/>
                <w:lang w:val="en-US"/>
              </w:rPr>
              <w:t>ي</w:t>
            </w:r>
            <w:r w:rsidR="005B7D6B" w:rsidRPr="009E326A">
              <w:rPr>
                <w:rFonts w:asciiTheme="majorBidi" w:eastAsia="Calibri" w:hAnsiTheme="majorBidi" w:cstheme="majorBidi"/>
                <w:sz w:val="24"/>
                <w:szCs w:val="24"/>
                <w:rtl/>
                <w:lang w:val="en-US"/>
              </w:rPr>
              <w:t>ساهم في</w:t>
            </w:r>
            <w:r w:rsidRPr="009E326A">
              <w:rPr>
                <w:rFonts w:asciiTheme="majorBidi" w:eastAsia="Calibri" w:hAnsiTheme="majorBidi" w:cstheme="majorBidi"/>
                <w:sz w:val="24"/>
                <w:szCs w:val="24"/>
                <w:rtl/>
                <w:lang w:val="en-US"/>
              </w:rPr>
              <w:t xml:space="preserve"> خلق المعرفة</w:t>
            </w:r>
            <w:r w:rsidR="00B6060D" w:rsidRPr="009E326A">
              <w:rPr>
                <w:rFonts w:asciiTheme="majorBidi" w:eastAsia="Calibri" w:hAnsiTheme="majorBidi" w:cstheme="majorBidi"/>
                <w:sz w:val="24"/>
                <w:szCs w:val="24"/>
                <w:rtl/>
                <w:lang w:val="en-US"/>
              </w:rPr>
              <w:t>،</w:t>
            </w:r>
            <w:r w:rsidRPr="009E326A">
              <w:rPr>
                <w:rFonts w:asciiTheme="majorBidi" w:eastAsia="Calibri" w:hAnsiTheme="majorBidi" w:cstheme="majorBidi"/>
                <w:sz w:val="24"/>
                <w:szCs w:val="24"/>
                <w:rtl/>
                <w:lang w:val="en-US"/>
              </w:rPr>
              <w:t xml:space="preserve"> </w:t>
            </w:r>
            <w:r w:rsidR="005B7D6B" w:rsidRPr="009E326A">
              <w:rPr>
                <w:rFonts w:asciiTheme="majorBidi" w:eastAsia="Calibri" w:hAnsiTheme="majorBidi" w:cstheme="majorBidi"/>
                <w:sz w:val="24"/>
                <w:szCs w:val="24"/>
                <w:rtl/>
                <w:lang w:val="en-US"/>
              </w:rPr>
              <w:t xml:space="preserve">وبالتالي </w:t>
            </w:r>
            <w:r w:rsidRPr="009E326A">
              <w:rPr>
                <w:rFonts w:asciiTheme="majorBidi" w:eastAsia="Calibri" w:hAnsiTheme="majorBidi" w:cstheme="majorBidi"/>
                <w:sz w:val="24"/>
                <w:szCs w:val="24"/>
                <w:rtl/>
                <w:lang w:val="en-US"/>
              </w:rPr>
              <w:t>تراكم رأس المال الفكري</w:t>
            </w:r>
            <w:r w:rsidR="00B6060D" w:rsidRPr="009E326A">
              <w:rPr>
                <w:rFonts w:asciiTheme="majorBidi" w:eastAsia="Calibri" w:hAnsiTheme="majorBidi" w:cstheme="majorBidi"/>
                <w:sz w:val="24"/>
                <w:szCs w:val="24"/>
                <w:rtl/>
                <w:lang w:val="en-US"/>
              </w:rPr>
              <w:t>.</w:t>
            </w:r>
          </w:p>
          <w:p w14:paraId="4853225F" w14:textId="77777777" w:rsidR="00750F5D" w:rsidRDefault="00D65F89" w:rsidP="008B7398">
            <w:pPr>
              <w:bidi/>
              <w:spacing w:line="276" w:lineRule="auto"/>
              <w:jc w:val="both"/>
              <w:rPr>
                <w:rFonts w:asciiTheme="majorBidi" w:eastAsia="Calibri" w:hAnsiTheme="majorBidi" w:cstheme="majorBidi"/>
                <w:sz w:val="24"/>
                <w:szCs w:val="24"/>
                <w:rtl/>
                <w:lang w:val="en-US"/>
              </w:rPr>
            </w:pPr>
            <w:r w:rsidRPr="009E326A">
              <w:rPr>
                <w:rFonts w:asciiTheme="majorBidi" w:eastAsia="Calibri" w:hAnsiTheme="majorBidi" w:cstheme="majorBidi"/>
                <w:sz w:val="24"/>
                <w:szCs w:val="24"/>
                <w:rtl/>
                <w:lang w:val="en-US"/>
              </w:rPr>
              <w:t>-</w:t>
            </w:r>
            <w:r w:rsidR="00750F5D" w:rsidRPr="009E326A">
              <w:rPr>
                <w:rFonts w:asciiTheme="majorBidi" w:eastAsia="Calibri" w:hAnsiTheme="majorBidi" w:cstheme="majorBidi"/>
                <w:sz w:val="24"/>
                <w:szCs w:val="24"/>
                <w:rtl/>
                <w:lang w:val="en-US"/>
              </w:rPr>
              <w:t xml:space="preserve">ظهر أن تبادل واكتساب المعرفة كعمليتين مهمتين فقط لتطوير رأس المال الاجتماعي. </w:t>
            </w:r>
          </w:p>
          <w:p w14:paraId="5CC03997" w14:textId="6C1DA516" w:rsidR="009E326A" w:rsidRPr="00532C5B" w:rsidRDefault="009E326A" w:rsidP="009E326A">
            <w:pPr>
              <w:bidi/>
              <w:spacing w:line="276" w:lineRule="auto"/>
              <w:jc w:val="both"/>
              <w:rPr>
                <w:rFonts w:asciiTheme="majorBidi" w:eastAsia="Calibri" w:hAnsiTheme="majorBidi" w:cstheme="majorBidi"/>
                <w:lang w:val="en-US"/>
              </w:rPr>
            </w:pPr>
          </w:p>
        </w:tc>
        <w:tc>
          <w:tcPr>
            <w:tcW w:w="1415" w:type="dxa"/>
          </w:tcPr>
          <w:p w14:paraId="035D1C6E" w14:textId="2B9C74F4" w:rsidR="005B6591" w:rsidRDefault="008939AC" w:rsidP="008B7398">
            <w:pPr>
              <w:bidi/>
              <w:spacing w:line="276" w:lineRule="auto"/>
              <w:jc w:val="both"/>
              <w:rPr>
                <w:rFonts w:asciiTheme="majorBidi" w:eastAsia="Calibri" w:hAnsiTheme="majorBidi" w:cstheme="majorBidi"/>
                <w:rtl/>
              </w:rPr>
            </w:pPr>
            <w:r w:rsidRPr="00A848CE">
              <w:rPr>
                <w:rFonts w:asciiTheme="majorBidi" w:eastAsia="Calibri" w:hAnsiTheme="majorBidi" w:cstheme="majorBidi"/>
                <w:rtl/>
              </w:rPr>
              <w:t>دراسة استقصائي</w:t>
            </w:r>
            <w:r w:rsidRPr="00A848CE">
              <w:rPr>
                <w:rFonts w:asciiTheme="majorBidi" w:eastAsia="Calibri" w:hAnsiTheme="majorBidi" w:cstheme="majorBidi" w:hint="cs"/>
                <w:rtl/>
              </w:rPr>
              <w:t>ة</w:t>
            </w:r>
          </w:p>
          <w:p w14:paraId="2C3F748F" w14:textId="759B39CC" w:rsidR="000B4313" w:rsidRPr="00A848CE" w:rsidRDefault="000B4313" w:rsidP="008B7398">
            <w:pPr>
              <w:bidi/>
              <w:spacing w:line="276" w:lineRule="auto"/>
              <w:jc w:val="both"/>
              <w:rPr>
                <w:rFonts w:asciiTheme="majorBidi" w:eastAsia="Calibri" w:hAnsiTheme="majorBidi" w:cstheme="majorBidi"/>
                <w:rtl/>
              </w:rPr>
            </w:pPr>
            <w:r w:rsidRPr="000B4313">
              <w:rPr>
                <w:rFonts w:asciiTheme="majorBidi" w:eastAsia="Calibri" w:hAnsiTheme="majorBidi" w:cstheme="majorBidi"/>
              </w:rPr>
              <w:t>PLS-SEM</w:t>
            </w:r>
          </w:p>
          <w:p w14:paraId="556E3550" w14:textId="77116FE7" w:rsidR="008939AC" w:rsidRPr="0043340C" w:rsidRDefault="008939AC" w:rsidP="008B7398">
            <w:pPr>
              <w:bidi/>
              <w:spacing w:line="276" w:lineRule="auto"/>
              <w:jc w:val="both"/>
              <w:rPr>
                <w:rFonts w:ascii="Calibri" w:eastAsia="Calibri" w:hAnsi="Calibri" w:cs="Arial"/>
                <w:lang w:val="en-US"/>
              </w:rPr>
            </w:pPr>
            <w:r w:rsidRPr="00A848CE">
              <w:rPr>
                <w:rFonts w:asciiTheme="majorBidi" w:eastAsia="Calibri" w:hAnsiTheme="majorBidi" w:cstheme="majorBidi"/>
                <w:rtl/>
              </w:rPr>
              <w:t>281</w:t>
            </w:r>
            <w:r w:rsidR="00A848CE" w:rsidRPr="00A848CE">
              <w:rPr>
                <w:rFonts w:asciiTheme="majorBidi" w:eastAsia="Calibri" w:hAnsiTheme="majorBidi" w:cstheme="majorBidi" w:hint="cs"/>
                <w:rtl/>
              </w:rPr>
              <w:t xml:space="preserve"> عامل </w:t>
            </w:r>
          </w:p>
        </w:tc>
        <w:tc>
          <w:tcPr>
            <w:tcW w:w="1710" w:type="dxa"/>
          </w:tcPr>
          <w:p w14:paraId="000027A4" w14:textId="6160BEE0" w:rsidR="005B6591" w:rsidRPr="00B96C68" w:rsidRDefault="00E37B2D" w:rsidP="008B7398">
            <w:pPr>
              <w:bidi/>
              <w:spacing w:line="276" w:lineRule="auto"/>
              <w:jc w:val="both"/>
              <w:rPr>
                <w:rFonts w:asciiTheme="majorBidi" w:eastAsia="Calibri" w:hAnsiTheme="majorBidi" w:cstheme="majorBidi"/>
                <w:sz w:val="24"/>
                <w:szCs w:val="24"/>
                <w:rtl/>
                <w:lang w:val="en-US" w:bidi="ar-DZ"/>
              </w:rPr>
            </w:pPr>
            <w:r w:rsidRPr="00B96C68">
              <w:rPr>
                <w:rFonts w:asciiTheme="majorBidi" w:eastAsia="Calibri" w:hAnsiTheme="majorBidi" w:cstheme="majorBidi"/>
                <w:sz w:val="24"/>
                <w:szCs w:val="24"/>
                <w:rtl/>
                <w:lang w:val="en-US" w:bidi="ar-DZ"/>
              </w:rPr>
              <w:t>استكشاف تأثير الدور الوسيط لرأس مال الاجتماعي بين إدارة المعرفة ورأسمال الفكري</w:t>
            </w:r>
            <w:r w:rsidR="000B4313" w:rsidRPr="00B96C68">
              <w:rPr>
                <w:rFonts w:asciiTheme="majorBidi" w:eastAsia="Calibri" w:hAnsiTheme="majorBidi" w:cstheme="majorBidi"/>
                <w:sz w:val="24"/>
                <w:szCs w:val="24"/>
                <w:rtl/>
                <w:lang w:val="en-US" w:bidi="ar-DZ"/>
              </w:rPr>
              <w:t xml:space="preserve"> في</w:t>
            </w:r>
            <w:r w:rsidR="00C21DD2" w:rsidRPr="00B96C68">
              <w:rPr>
                <w:rFonts w:asciiTheme="majorBidi" w:eastAsia="Calibri" w:hAnsiTheme="majorBidi" w:cstheme="majorBidi"/>
                <w:sz w:val="24"/>
                <w:szCs w:val="24"/>
                <w:rtl/>
                <w:lang w:val="en-US" w:bidi="ar-DZ"/>
              </w:rPr>
              <w:t xml:space="preserve"> 72 شركة تكنولوجيا المعلومات بالأردن</w:t>
            </w:r>
            <w:r w:rsidR="009E326A" w:rsidRPr="00B96C68">
              <w:rPr>
                <w:rFonts w:asciiTheme="majorBidi" w:eastAsia="Calibri" w:hAnsiTheme="majorBidi" w:cstheme="majorBidi"/>
                <w:sz w:val="24"/>
                <w:szCs w:val="24"/>
                <w:rtl/>
                <w:lang w:val="en-US" w:bidi="ar-DZ"/>
              </w:rPr>
              <w:t>.</w:t>
            </w:r>
          </w:p>
        </w:tc>
        <w:tc>
          <w:tcPr>
            <w:tcW w:w="1144" w:type="dxa"/>
          </w:tcPr>
          <w:p w14:paraId="1DB52E3C" w14:textId="77777777" w:rsidR="00E6723B" w:rsidRPr="00393AA2" w:rsidRDefault="00E6723B" w:rsidP="008B7398">
            <w:pPr>
              <w:bidi/>
              <w:spacing w:line="276" w:lineRule="auto"/>
              <w:jc w:val="both"/>
              <w:rPr>
                <w:rFonts w:asciiTheme="majorBidi" w:eastAsia="Calibri" w:hAnsiTheme="majorBidi" w:cstheme="majorBidi"/>
                <w:rtl/>
              </w:rPr>
            </w:pPr>
            <w:r w:rsidRPr="00393AA2">
              <w:rPr>
                <w:rFonts w:asciiTheme="majorBidi" w:eastAsia="Calibri" w:hAnsiTheme="majorBidi" w:cstheme="majorBidi"/>
                <w:rtl/>
                <w:lang w:val="en-US" w:bidi="ar-DZ"/>
              </w:rPr>
              <w:t>-</w:t>
            </w:r>
            <w:r w:rsidR="00B05312" w:rsidRPr="00393AA2">
              <w:rPr>
                <w:rFonts w:asciiTheme="majorBidi" w:eastAsia="Calibri" w:hAnsiTheme="majorBidi" w:cstheme="majorBidi"/>
                <w:rtl/>
              </w:rPr>
              <w:t>رأس المال البشري</w:t>
            </w:r>
          </w:p>
          <w:p w14:paraId="6649F9F2" w14:textId="77777777" w:rsidR="00E6723B" w:rsidRPr="00393AA2" w:rsidRDefault="00E6723B" w:rsidP="008B7398">
            <w:pPr>
              <w:bidi/>
              <w:spacing w:line="276" w:lineRule="auto"/>
              <w:jc w:val="both"/>
              <w:rPr>
                <w:rFonts w:asciiTheme="majorBidi" w:eastAsia="Calibri" w:hAnsiTheme="majorBidi" w:cstheme="majorBidi"/>
                <w:rtl/>
              </w:rPr>
            </w:pPr>
            <w:r w:rsidRPr="00393AA2">
              <w:rPr>
                <w:rFonts w:asciiTheme="majorBidi" w:eastAsia="Calibri" w:hAnsiTheme="majorBidi" w:cstheme="majorBidi"/>
                <w:rtl/>
              </w:rPr>
              <w:t>-</w:t>
            </w:r>
            <w:r w:rsidR="00B05312" w:rsidRPr="00393AA2">
              <w:rPr>
                <w:rFonts w:asciiTheme="majorBidi" w:eastAsia="Calibri" w:hAnsiTheme="majorBidi" w:cstheme="majorBidi"/>
                <w:rtl/>
              </w:rPr>
              <w:t>رأس المال التنظيمي</w:t>
            </w:r>
          </w:p>
          <w:p w14:paraId="62E4CF42" w14:textId="35F1DFEF" w:rsidR="00B05312" w:rsidRPr="00393AA2" w:rsidRDefault="00E6723B" w:rsidP="008B7398">
            <w:pPr>
              <w:bidi/>
              <w:spacing w:line="276" w:lineRule="auto"/>
              <w:jc w:val="both"/>
              <w:rPr>
                <w:rFonts w:asciiTheme="majorBidi" w:eastAsia="Calibri" w:hAnsiTheme="majorBidi" w:cstheme="majorBidi"/>
                <w:rtl/>
              </w:rPr>
            </w:pPr>
            <w:r w:rsidRPr="00393AA2">
              <w:rPr>
                <w:rFonts w:asciiTheme="majorBidi" w:eastAsia="Calibri" w:hAnsiTheme="majorBidi" w:cstheme="majorBidi"/>
                <w:rtl/>
              </w:rPr>
              <w:t>-</w:t>
            </w:r>
            <w:r w:rsidR="00B05312" w:rsidRPr="00393AA2">
              <w:rPr>
                <w:rFonts w:asciiTheme="majorBidi" w:eastAsia="Calibri" w:hAnsiTheme="majorBidi" w:cstheme="majorBidi"/>
                <w:rtl/>
              </w:rPr>
              <w:t>رأس مال العملاء</w:t>
            </w:r>
          </w:p>
          <w:p w14:paraId="24165171" w14:textId="77777777" w:rsidR="005B6591" w:rsidRDefault="00E6723B" w:rsidP="008B7398">
            <w:pPr>
              <w:bidi/>
              <w:spacing w:line="276" w:lineRule="auto"/>
              <w:jc w:val="both"/>
              <w:rPr>
                <w:rFonts w:asciiTheme="majorBidi" w:eastAsia="Calibri" w:hAnsiTheme="majorBidi" w:cstheme="majorBidi"/>
                <w:rtl/>
              </w:rPr>
            </w:pPr>
            <w:r w:rsidRPr="00393AA2">
              <w:rPr>
                <w:rFonts w:asciiTheme="majorBidi" w:eastAsia="Calibri" w:hAnsiTheme="majorBidi" w:cstheme="majorBidi"/>
                <w:rtl/>
              </w:rPr>
              <w:t>-</w:t>
            </w:r>
            <w:r w:rsidR="00B05312" w:rsidRPr="00393AA2">
              <w:rPr>
                <w:rFonts w:asciiTheme="majorBidi" w:eastAsia="Calibri" w:hAnsiTheme="majorBidi" w:cstheme="majorBidi"/>
                <w:rtl/>
              </w:rPr>
              <w:t>رأس مال أصحاب المصلحة الخارجيين</w:t>
            </w:r>
          </w:p>
          <w:p w14:paraId="417708FB" w14:textId="33000D98" w:rsidR="00393AA2" w:rsidRPr="00393AA2" w:rsidRDefault="00393AA2" w:rsidP="00393AA2">
            <w:pPr>
              <w:bidi/>
              <w:spacing w:line="276" w:lineRule="auto"/>
              <w:jc w:val="both"/>
              <w:rPr>
                <w:rFonts w:ascii="Calibri" w:eastAsia="Calibri" w:hAnsi="Calibri" w:cs="Arial"/>
              </w:rPr>
            </w:pPr>
          </w:p>
        </w:tc>
        <w:tc>
          <w:tcPr>
            <w:tcW w:w="1533" w:type="dxa"/>
          </w:tcPr>
          <w:p w14:paraId="20FD6F6F" w14:textId="7E439A03" w:rsidR="005B6591" w:rsidRPr="00393AA2" w:rsidRDefault="00000000" w:rsidP="008B7398">
            <w:pPr>
              <w:spacing w:line="276" w:lineRule="auto"/>
              <w:jc w:val="both"/>
              <w:rPr>
                <w:rFonts w:asciiTheme="majorBidi" w:eastAsia="Calibri" w:hAnsiTheme="majorBidi" w:cstheme="majorBidi"/>
                <w:lang w:val="en-US"/>
              </w:rPr>
            </w:pPr>
            <w:sdt>
              <w:sdtPr>
                <w:rPr>
                  <w:rFonts w:asciiTheme="majorBidi" w:eastAsia="Calibri" w:hAnsiTheme="majorBidi" w:cstheme="majorBidi"/>
                  <w:lang w:val="en-US"/>
                </w:rPr>
                <w:id w:val="610558983"/>
                <w:citation/>
              </w:sdtPr>
              <w:sdtContent>
                <w:r w:rsidR="00BD3545" w:rsidRPr="00393AA2">
                  <w:rPr>
                    <w:rFonts w:asciiTheme="majorBidi" w:eastAsia="Calibri" w:hAnsiTheme="majorBidi" w:cstheme="majorBidi"/>
                    <w:rtl/>
                    <w:lang w:val="en-US"/>
                  </w:rPr>
                  <w:fldChar w:fldCharType="begin"/>
                </w:r>
                <w:r w:rsidR="003F7758" w:rsidRPr="00393AA2">
                  <w:rPr>
                    <w:rFonts w:asciiTheme="majorBidi" w:eastAsia="Calibri" w:hAnsiTheme="majorBidi" w:cstheme="majorBidi"/>
                    <w:lang w:val="en-US"/>
                  </w:rPr>
                  <w:instrText xml:space="preserve">CITATION Ram173 \t  \l 1036 </w:instrText>
                </w:r>
                <w:r w:rsidR="00BD3545" w:rsidRPr="00393AA2">
                  <w:rPr>
                    <w:rFonts w:asciiTheme="majorBidi" w:eastAsia="Calibri" w:hAnsiTheme="majorBidi" w:cstheme="majorBidi"/>
                    <w:rtl/>
                    <w:lang w:val="en-US"/>
                  </w:rPr>
                  <w:fldChar w:fldCharType="separate"/>
                </w:r>
                <w:r w:rsidR="003E4CE5" w:rsidRPr="003E4CE5">
                  <w:rPr>
                    <w:rFonts w:asciiTheme="majorBidi" w:eastAsia="Calibri" w:hAnsiTheme="majorBidi" w:cstheme="majorBidi"/>
                    <w:noProof/>
                    <w:lang w:val="en-US"/>
                  </w:rPr>
                  <w:t>(Ramadan, Dahiyat, Bontis , &amp; Al-Dalahmeh, 2017)</w:t>
                </w:r>
                <w:r w:rsidR="00BD3545" w:rsidRPr="00393AA2">
                  <w:rPr>
                    <w:rFonts w:asciiTheme="majorBidi" w:eastAsia="Calibri" w:hAnsiTheme="majorBidi" w:cstheme="majorBidi"/>
                    <w:rtl/>
                    <w:lang w:val="en-US"/>
                  </w:rPr>
                  <w:fldChar w:fldCharType="end"/>
                </w:r>
              </w:sdtContent>
            </w:sdt>
          </w:p>
        </w:tc>
      </w:tr>
      <w:tr w:rsidR="005B6591" w:rsidRPr="00D65F89" w14:paraId="504B2CE7" w14:textId="77777777" w:rsidTr="00296DB0">
        <w:trPr>
          <w:trHeight w:val="2058"/>
          <w:jc w:val="right"/>
        </w:trPr>
        <w:tc>
          <w:tcPr>
            <w:tcW w:w="3260" w:type="dxa"/>
          </w:tcPr>
          <w:p w14:paraId="3D825F7F" w14:textId="77777777" w:rsidR="005B6591" w:rsidRPr="00A87765" w:rsidRDefault="00297196" w:rsidP="008B7398">
            <w:pPr>
              <w:bidi/>
              <w:spacing w:line="276" w:lineRule="auto"/>
              <w:jc w:val="both"/>
              <w:rPr>
                <w:rFonts w:asciiTheme="majorBidi" w:eastAsia="Calibri" w:hAnsiTheme="majorBidi" w:cstheme="majorBidi"/>
                <w:sz w:val="24"/>
                <w:szCs w:val="24"/>
                <w:rtl/>
                <w:lang w:val="en-US" w:bidi="ar-DZ"/>
              </w:rPr>
            </w:pPr>
            <w:r w:rsidRPr="00A87765">
              <w:rPr>
                <w:rFonts w:asciiTheme="majorBidi" w:eastAsia="Calibri" w:hAnsiTheme="majorBidi" w:cstheme="majorBidi"/>
                <w:sz w:val="24"/>
                <w:szCs w:val="24"/>
                <w:rtl/>
                <w:lang w:val="en-US" w:bidi="ar-DZ"/>
              </w:rPr>
              <w:t>-</w:t>
            </w:r>
            <w:r w:rsidRPr="00A87765">
              <w:rPr>
                <w:rFonts w:asciiTheme="majorBidi" w:hAnsiTheme="majorBidi" w:cstheme="majorBidi"/>
                <w:sz w:val="24"/>
                <w:szCs w:val="24"/>
                <w:rtl/>
              </w:rPr>
              <w:t xml:space="preserve"> </w:t>
            </w:r>
            <w:r w:rsidRPr="00A87765">
              <w:rPr>
                <w:rFonts w:asciiTheme="majorBidi" w:eastAsia="Calibri" w:hAnsiTheme="majorBidi" w:cstheme="majorBidi"/>
                <w:sz w:val="24"/>
                <w:szCs w:val="24"/>
                <w:rtl/>
                <w:lang w:val="en-US" w:bidi="ar-DZ"/>
              </w:rPr>
              <w:t>إدارة الموارد البشرية القائمة على المعرفة لها تأثير مباشر قوي وإيجابي على كل من أداء رأس المال الفكري والابداع.</w:t>
            </w:r>
          </w:p>
          <w:p w14:paraId="65867D60" w14:textId="42F47AD4" w:rsidR="009317A3" w:rsidRPr="00A87765" w:rsidRDefault="009317A3" w:rsidP="008B7398">
            <w:pPr>
              <w:bidi/>
              <w:spacing w:line="276" w:lineRule="auto"/>
              <w:jc w:val="both"/>
              <w:rPr>
                <w:rFonts w:asciiTheme="majorBidi" w:eastAsia="Calibri" w:hAnsiTheme="majorBidi" w:cstheme="majorBidi"/>
                <w:sz w:val="24"/>
                <w:szCs w:val="24"/>
                <w:lang w:val="en-US" w:bidi="ar-DZ"/>
              </w:rPr>
            </w:pPr>
            <w:r w:rsidRPr="00A87765">
              <w:rPr>
                <w:rFonts w:asciiTheme="majorBidi" w:eastAsia="Calibri" w:hAnsiTheme="majorBidi" w:cstheme="majorBidi"/>
                <w:sz w:val="24"/>
                <w:szCs w:val="24"/>
                <w:rtl/>
                <w:lang w:val="en-US" w:bidi="ar-DZ"/>
              </w:rPr>
              <w:t>-</w:t>
            </w:r>
            <w:r w:rsidRPr="00A87765">
              <w:rPr>
                <w:rFonts w:asciiTheme="majorBidi" w:hAnsiTheme="majorBidi" w:cstheme="majorBidi"/>
                <w:sz w:val="24"/>
                <w:szCs w:val="24"/>
                <w:rtl/>
              </w:rPr>
              <w:t xml:space="preserve"> </w:t>
            </w:r>
            <w:r w:rsidRPr="00A87765">
              <w:rPr>
                <w:rFonts w:asciiTheme="majorBidi" w:eastAsia="Calibri" w:hAnsiTheme="majorBidi" w:cstheme="majorBidi"/>
                <w:sz w:val="24"/>
                <w:szCs w:val="24"/>
                <w:rtl/>
                <w:lang w:val="en-US" w:bidi="ar-DZ"/>
              </w:rPr>
              <w:t>رأس المال الفكري يتوسط بشكل إيجابي العلاقة بين ممارسات إدارة الموارد البشرية القائمة على المعرفة وأداء الابداع</w:t>
            </w:r>
            <w:r w:rsidR="0000727C" w:rsidRPr="00A87765">
              <w:rPr>
                <w:rFonts w:asciiTheme="majorBidi" w:eastAsia="Calibri" w:hAnsiTheme="majorBidi" w:cstheme="majorBidi"/>
                <w:sz w:val="24"/>
                <w:szCs w:val="24"/>
                <w:rtl/>
                <w:lang w:val="en-US" w:bidi="ar-DZ"/>
              </w:rPr>
              <w:t>.</w:t>
            </w:r>
          </w:p>
          <w:p w14:paraId="25537655" w14:textId="77777777" w:rsidR="00362C51" w:rsidRDefault="00362C51" w:rsidP="008B7398">
            <w:pPr>
              <w:bidi/>
              <w:spacing w:line="276" w:lineRule="auto"/>
              <w:jc w:val="both"/>
              <w:rPr>
                <w:rFonts w:asciiTheme="majorBidi" w:eastAsia="Calibri" w:hAnsiTheme="majorBidi" w:cstheme="majorBidi"/>
                <w:rtl/>
                <w:lang w:val="en-US" w:bidi="ar-DZ"/>
              </w:rPr>
            </w:pPr>
            <w:r w:rsidRPr="00A87765">
              <w:rPr>
                <w:rFonts w:asciiTheme="majorBidi" w:eastAsia="Calibri" w:hAnsiTheme="majorBidi" w:cstheme="majorBidi"/>
                <w:sz w:val="24"/>
                <w:szCs w:val="24"/>
                <w:rtl/>
                <w:lang w:val="en-US" w:bidi="ar-DZ"/>
              </w:rPr>
              <w:t xml:space="preserve">- </w:t>
            </w:r>
            <w:r w:rsidR="0000727C" w:rsidRPr="00A87765">
              <w:rPr>
                <w:rFonts w:asciiTheme="majorBidi" w:eastAsia="Calibri" w:hAnsiTheme="majorBidi" w:cstheme="majorBidi"/>
                <w:sz w:val="24"/>
                <w:szCs w:val="24"/>
                <w:rtl/>
                <w:lang w:val="en-US" w:bidi="ar-DZ"/>
              </w:rPr>
              <w:t xml:space="preserve">رأس المال البشري له </w:t>
            </w:r>
            <w:r w:rsidRPr="00A87765">
              <w:rPr>
                <w:rFonts w:asciiTheme="majorBidi" w:eastAsia="Calibri" w:hAnsiTheme="majorBidi" w:cstheme="majorBidi"/>
                <w:sz w:val="24"/>
                <w:szCs w:val="24"/>
                <w:rtl/>
                <w:lang w:val="en-US" w:bidi="ar-DZ"/>
              </w:rPr>
              <w:t>الدور المحوري في</w:t>
            </w:r>
            <w:r w:rsidR="00526A44" w:rsidRPr="00A87765">
              <w:rPr>
                <w:rFonts w:asciiTheme="majorBidi" w:eastAsia="Calibri" w:hAnsiTheme="majorBidi" w:cstheme="majorBidi" w:hint="cs"/>
                <w:sz w:val="24"/>
                <w:szCs w:val="24"/>
                <w:rtl/>
                <w:lang w:val="en-US" w:bidi="ar-DZ"/>
              </w:rPr>
              <w:t xml:space="preserve"> </w:t>
            </w:r>
            <w:r w:rsidR="00526A44" w:rsidRPr="00A87765">
              <w:rPr>
                <w:rFonts w:asciiTheme="majorBidi" w:eastAsia="Calibri" w:hAnsiTheme="majorBidi" w:cs="Times New Roman"/>
                <w:sz w:val="24"/>
                <w:szCs w:val="24"/>
                <w:rtl/>
                <w:lang w:val="en-US" w:bidi="ar-DZ"/>
              </w:rPr>
              <w:t>التأثير على رأس المال الهيكلي والعلائقي وأداء الابداع.</w:t>
            </w:r>
            <w:r w:rsidR="00526A44" w:rsidRPr="00526A44">
              <w:rPr>
                <w:rFonts w:asciiTheme="majorBidi" w:eastAsia="Calibri" w:hAnsiTheme="majorBidi" w:cs="Times New Roman"/>
                <w:rtl/>
                <w:lang w:val="en-US" w:bidi="ar-DZ"/>
              </w:rPr>
              <w:t xml:space="preserve"> </w:t>
            </w:r>
            <w:r w:rsidR="009D1848" w:rsidRPr="00532C5B">
              <w:rPr>
                <w:rFonts w:asciiTheme="majorBidi" w:eastAsia="Calibri" w:hAnsiTheme="majorBidi" w:cstheme="majorBidi"/>
                <w:rtl/>
                <w:lang w:val="en-US" w:bidi="ar-DZ"/>
              </w:rPr>
              <w:t xml:space="preserve"> </w:t>
            </w:r>
          </w:p>
          <w:p w14:paraId="346756FB" w14:textId="4CE26BEE" w:rsidR="00A87765" w:rsidRPr="00532C5B" w:rsidRDefault="00A87765" w:rsidP="00A87765">
            <w:pPr>
              <w:bidi/>
              <w:spacing w:line="276" w:lineRule="auto"/>
              <w:jc w:val="both"/>
              <w:rPr>
                <w:rFonts w:asciiTheme="majorBidi" w:eastAsia="Calibri" w:hAnsiTheme="majorBidi" w:cstheme="majorBidi"/>
                <w:rtl/>
                <w:lang w:val="en-US" w:bidi="ar-DZ"/>
              </w:rPr>
            </w:pPr>
          </w:p>
        </w:tc>
        <w:tc>
          <w:tcPr>
            <w:tcW w:w="1415" w:type="dxa"/>
          </w:tcPr>
          <w:p w14:paraId="5024D88B" w14:textId="4599BE30" w:rsidR="00297196" w:rsidRPr="00E12AE0" w:rsidRDefault="00297196" w:rsidP="008B7398">
            <w:pPr>
              <w:bidi/>
              <w:spacing w:line="276" w:lineRule="auto"/>
              <w:rPr>
                <w:rFonts w:asciiTheme="majorBidi" w:eastAsia="Calibri" w:hAnsiTheme="majorBidi" w:cstheme="majorBidi"/>
                <w:rtl/>
                <w:lang w:val="en-US"/>
              </w:rPr>
            </w:pPr>
            <w:r w:rsidRPr="00E12AE0">
              <w:rPr>
                <w:rFonts w:asciiTheme="majorBidi" w:eastAsia="Calibri" w:hAnsiTheme="majorBidi" w:cstheme="majorBidi"/>
                <w:rtl/>
                <w:lang w:val="en-US"/>
              </w:rPr>
              <w:t>دراسة استقصائية</w:t>
            </w:r>
          </w:p>
          <w:p w14:paraId="36220032" w14:textId="39A3703D" w:rsidR="00C21DD2" w:rsidRPr="00D34E44" w:rsidRDefault="00C21DD2" w:rsidP="008B7398">
            <w:pPr>
              <w:bidi/>
              <w:spacing w:line="276" w:lineRule="auto"/>
              <w:rPr>
                <w:rFonts w:asciiTheme="majorBidi" w:eastAsia="Calibri" w:hAnsiTheme="majorBidi" w:cstheme="majorBidi"/>
                <w:lang w:val="en-US"/>
              </w:rPr>
            </w:pPr>
            <w:r w:rsidRPr="00D34E44">
              <w:rPr>
                <w:rFonts w:asciiTheme="majorBidi" w:eastAsia="Calibri" w:hAnsiTheme="majorBidi" w:cstheme="majorBidi"/>
                <w:lang w:val="en-US"/>
              </w:rPr>
              <w:t>PLS-SEM</w:t>
            </w:r>
          </w:p>
          <w:p w14:paraId="7B80B817" w14:textId="6B876E27" w:rsidR="005B6591" w:rsidRPr="0043340C" w:rsidRDefault="00297196" w:rsidP="008B7398">
            <w:pPr>
              <w:bidi/>
              <w:spacing w:line="276" w:lineRule="auto"/>
              <w:rPr>
                <w:rFonts w:ascii="Calibri" w:eastAsia="Calibri" w:hAnsi="Calibri" w:cs="Arial"/>
                <w:rtl/>
                <w:lang w:val="en-US" w:bidi="ar-DZ"/>
              </w:rPr>
            </w:pPr>
            <w:r w:rsidRPr="00D34E44">
              <w:rPr>
                <w:rFonts w:asciiTheme="majorBidi" w:eastAsia="Calibri" w:hAnsiTheme="majorBidi" w:cstheme="majorBidi"/>
                <w:rtl/>
                <w:lang w:val="en-US"/>
              </w:rPr>
              <w:t xml:space="preserve">180 شركة </w:t>
            </w:r>
          </w:p>
        </w:tc>
        <w:tc>
          <w:tcPr>
            <w:tcW w:w="1710" w:type="dxa"/>
          </w:tcPr>
          <w:p w14:paraId="1423538D" w14:textId="6973B67F" w:rsidR="005B6591" w:rsidRPr="00B96C68" w:rsidRDefault="00D65F89" w:rsidP="008B7398">
            <w:pPr>
              <w:bidi/>
              <w:spacing w:line="276" w:lineRule="auto"/>
              <w:jc w:val="both"/>
              <w:rPr>
                <w:rFonts w:asciiTheme="majorBidi" w:eastAsia="Calibri" w:hAnsiTheme="majorBidi" w:cstheme="majorBidi"/>
                <w:sz w:val="24"/>
                <w:szCs w:val="24"/>
                <w:lang w:val="en-US"/>
              </w:rPr>
            </w:pPr>
            <w:r w:rsidRPr="00B96C68">
              <w:rPr>
                <w:rFonts w:asciiTheme="majorBidi" w:eastAsia="Calibri" w:hAnsiTheme="majorBidi" w:cstheme="majorBidi"/>
                <w:sz w:val="24"/>
                <w:szCs w:val="24"/>
                <w:rtl/>
                <w:lang w:val="en-US"/>
              </w:rPr>
              <w:t>ممارسات إدارة الموارد البشرية القائمة على المعرفة ورأس المال الفكري والاب</w:t>
            </w:r>
            <w:r w:rsidR="00C056F3" w:rsidRPr="00B96C68">
              <w:rPr>
                <w:rFonts w:asciiTheme="majorBidi" w:eastAsia="Calibri" w:hAnsiTheme="majorBidi" w:cstheme="majorBidi" w:hint="cs"/>
                <w:sz w:val="24"/>
                <w:szCs w:val="24"/>
                <w:rtl/>
                <w:lang w:val="en-US"/>
              </w:rPr>
              <w:t>داع</w:t>
            </w:r>
            <w:r w:rsidR="00A91BA4" w:rsidRPr="00B96C68">
              <w:rPr>
                <w:rFonts w:asciiTheme="majorBidi" w:eastAsia="Calibri" w:hAnsiTheme="majorBidi" w:cstheme="majorBidi" w:hint="cs"/>
                <w:sz w:val="24"/>
                <w:szCs w:val="24"/>
                <w:rtl/>
                <w:lang w:val="en-US"/>
              </w:rPr>
              <w:t xml:space="preserve"> في </w:t>
            </w:r>
            <w:r w:rsidR="00C056F3" w:rsidRPr="00B96C68">
              <w:rPr>
                <w:rFonts w:asciiTheme="majorBidi" w:eastAsia="Calibri" w:hAnsiTheme="majorBidi" w:cstheme="majorBidi" w:hint="cs"/>
                <w:sz w:val="24"/>
                <w:szCs w:val="24"/>
                <w:rtl/>
                <w:lang w:val="en-US"/>
              </w:rPr>
              <w:t>ال</w:t>
            </w:r>
            <w:r w:rsidR="00A91BA4" w:rsidRPr="00B96C68">
              <w:rPr>
                <w:rFonts w:asciiTheme="majorBidi" w:eastAsia="Calibri" w:hAnsiTheme="majorBidi" w:cs="Times New Roman"/>
                <w:sz w:val="24"/>
                <w:szCs w:val="24"/>
                <w:rtl/>
                <w:lang w:val="en-US"/>
              </w:rPr>
              <w:t>شرك</w:t>
            </w:r>
            <w:r w:rsidR="00A91BA4" w:rsidRPr="00B96C68">
              <w:rPr>
                <w:rFonts w:asciiTheme="majorBidi" w:eastAsia="Calibri" w:hAnsiTheme="majorBidi" w:cs="Times New Roman" w:hint="cs"/>
                <w:sz w:val="24"/>
                <w:szCs w:val="24"/>
                <w:rtl/>
                <w:lang w:val="en-US"/>
              </w:rPr>
              <w:t>ات</w:t>
            </w:r>
            <w:r w:rsidR="00A91BA4" w:rsidRPr="00B96C68">
              <w:rPr>
                <w:rFonts w:asciiTheme="majorBidi" w:eastAsia="Calibri" w:hAnsiTheme="majorBidi" w:cs="Times New Roman"/>
                <w:sz w:val="24"/>
                <w:szCs w:val="24"/>
                <w:rtl/>
                <w:lang w:val="en-US"/>
              </w:rPr>
              <w:t xml:space="preserve"> </w:t>
            </w:r>
            <w:r w:rsidR="00C056F3" w:rsidRPr="00B96C68">
              <w:rPr>
                <w:rFonts w:asciiTheme="majorBidi" w:eastAsia="Calibri" w:hAnsiTheme="majorBidi" w:cs="Times New Roman" w:hint="cs"/>
                <w:sz w:val="24"/>
                <w:szCs w:val="24"/>
                <w:rtl/>
                <w:lang w:val="en-US"/>
              </w:rPr>
              <w:t>ال</w:t>
            </w:r>
            <w:r w:rsidR="00A91BA4" w:rsidRPr="00B96C68">
              <w:rPr>
                <w:rFonts w:asciiTheme="majorBidi" w:eastAsia="Calibri" w:hAnsiTheme="majorBidi" w:cs="Times New Roman"/>
                <w:sz w:val="24"/>
                <w:szCs w:val="24"/>
                <w:rtl/>
                <w:lang w:val="en-US"/>
              </w:rPr>
              <w:t>إسبانية</w:t>
            </w:r>
            <w:r w:rsidR="00B96C68">
              <w:rPr>
                <w:rFonts w:asciiTheme="majorBidi" w:eastAsia="Calibri" w:hAnsiTheme="majorBidi" w:cs="Times New Roman" w:hint="cs"/>
                <w:sz w:val="24"/>
                <w:szCs w:val="24"/>
                <w:rtl/>
                <w:lang w:val="en-US"/>
              </w:rPr>
              <w:t>.</w:t>
            </w:r>
          </w:p>
        </w:tc>
        <w:tc>
          <w:tcPr>
            <w:tcW w:w="1144" w:type="dxa"/>
          </w:tcPr>
          <w:p w14:paraId="5D2598D3" w14:textId="77777777" w:rsidR="00D65F89" w:rsidRPr="00B96C68" w:rsidRDefault="00D65F89" w:rsidP="008B7398">
            <w:pPr>
              <w:bidi/>
              <w:spacing w:line="276" w:lineRule="auto"/>
              <w:rPr>
                <w:rFonts w:asciiTheme="majorBidi" w:eastAsia="Calibri" w:hAnsiTheme="majorBidi" w:cstheme="majorBidi"/>
                <w:rtl/>
                <w:lang w:val="en-US"/>
              </w:rPr>
            </w:pPr>
            <w:r>
              <w:rPr>
                <w:rFonts w:ascii="Calibri" w:eastAsia="Calibri" w:hAnsi="Calibri" w:cs="Arial" w:hint="cs"/>
                <w:rtl/>
                <w:lang w:val="en-US"/>
              </w:rPr>
              <w:t>-</w:t>
            </w:r>
            <w:r w:rsidRPr="00B96C68">
              <w:rPr>
                <w:rFonts w:asciiTheme="majorBidi" w:eastAsia="Calibri" w:hAnsiTheme="majorBidi" w:cstheme="majorBidi"/>
                <w:rtl/>
                <w:lang w:val="en-US"/>
              </w:rPr>
              <w:t>رأس المال البشري</w:t>
            </w:r>
          </w:p>
          <w:p w14:paraId="0664C4F3" w14:textId="77777777" w:rsidR="00D65F89" w:rsidRPr="00B96C68" w:rsidRDefault="00D65F89" w:rsidP="008B7398">
            <w:pPr>
              <w:bidi/>
              <w:spacing w:line="276" w:lineRule="auto"/>
              <w:jc w:val="both"/>
              <w:rPr>
                <w:rFonts w:asciiTheme="majorBidi" w:hAnsiTheme="majorBidi" w:cstheme="majorBidi"/>
                <w:rtl/>
                <w:lang w:bidi="ar-DZ"/>
              </w:rPr>
            </w:pPr>
            <w:r w:rsidRPr="00B96C68">
              <w:rPr>
                <w:rFonts w:asciiTheme="majorBidi" w:hAnsiTheme="majorBidi" w:cstheme="majorBidi"/>
                <w:rtl/>
                <w:lang w:bidi="ar-DZ"/>
              </w:rPr>
              <w:t>-رأس المال الهيكلي</w:t>
            </w:r>
          </w:p>
          <w:p w14:paraId="2E075853" w14:textId="62E46023" w:rsidR="005B6591" w:rsidRPr="0043340C" w:rsidRDefault="00D65F89" w:rsidP="008B7398">
            <w:pPr>
              <w:bidi/>
              <w:spacing w:line="276" w:lineRule="auto"/>
              <w:rPr>
                <w:rFonts w:ascii="Calibri" w:eastAsia="Calibri" w:hAnsi="Calibri" w:cs="Arial"/>
                <w:lang w:val="en-US"/>
              </w:rPr>
            </w:pPr>
            <w:r w:rsidRPr="00B96C68">
              <w:rPr>
                <w:rFonts w:asciiTheme="majorBidi" w:hAnsiTheme="majorBidi" w:cstheme="majorBidi"/>
                <w:rtl/>
                <w:lang w:bidi="ar-DZ"/>
              </w:rPr>
              <w:t>-رأس المال العلائقي</w:t>
            </w:r>
          </w:p>
        </w:tc>
        <w:tc>
          <w:tcPr>
            <w:tcW w:w="1533" w:type="dxa"/>
          </w:tcPr>
          <w:p w14:paraId="2A49122E" w14:textId="0C31F228" w:rsidR="005B6591" w:rsidRPr="00B96C68" w:rsidRDefault="00000000" w:rsidP="00B96C68">
            <w:pPr>
              <w:spacing w:line="276" w:lineRule="auto"/>
              <w:rPr>
                <w:rFonts w:asciiTheme="majorBidi" w:eastAsia="Calibri" w:hAnsiTheme="majorBidi" w:cstheme="majorBidi"/>
                <w:b/>
                <w:bCs/>
                <w:lang w:val="en-US"/>
              </w:rPr>
            </w:pPr>
            <w:sdt>
              <w:sdtPr>
                <w:rPr>
                  <w:rFonts w:asciiTheme="majorBidi" w:eastAsia="Calibri" w:hAnsiTheme="majorBidi" w:cstheme="majorBidi"/>
                  <w:b/>
                  <w:bCs/>
                </w:rPr>
                <w:id w:val="-274487521"/>
                <w:citation/>
              </w:sdtPr>
              <w:sdtContent>
                <w:r w:rsidR="00D65F89" w:rsidRPr="00B96C68">
                  <w:rPr>
                    <w:rFonts w:asciiTheme="majorBidi" w:eastAsia="Calibri" w:hAnsiTheme="majorBidi" w:cstheme="majorBidi"/>
                    <w:b/>
                    <w:bCs/>
                  </w:rPr>
                  <w:fldChar w:fldCharType="begin"/>
                </w:r>
                <w:r w:rsidR="00D65F89" w:rsidRPr="00B96C68">
                  <w:rPr>
                    <w:rFonts w:asciiTheme="majorBidi" w:eastAsia="Calibri" w:hAnsiTheme="majorBidi" w:cstheme="majorBidi"/>
                    <w:b/>
                    <w:bCs/>
                    <w:lang w:val="en-US"/>
                  </w:rPr>
                  <w:instrText xml:space="preserve">CITATION Kia175 \t  \l 1036 </w:instrText>
                </w:r>
                <w:r w:rsidR="00D65F89" w:rsidRPr="00B96C68">
                  <w:rPr>
                    <w:rFonts w:asciiTheme="majorBidi" w:eastAsia="Calibri" w:hAnsiTheme="majorBidi" w:cstheme="majorBidi"/>
                    <w:b/>
                    <w:bCs/>
                  </w:rPr>
                  <w:fldChar w:fldCharType="separate"/>
                </w:r>
                <w:r w:rsidR="003E4CE5" w:rsidRPr="003E4CE5">
                  <w:rPr>
                    <w:rFonts w:asciiTheme="majorBidi" w:eastAsia="Calibri" w:hAnsiTheme="majorBidi" w:cstheme="majorBidi"/>
                    <w:noProof/>
                  </w:rPr>
                  <w:t>(Kianto , Sáenz , &amp; Aramburu, 2017)</w:t>
                </w:r>
                <w:r w:rsidR="00D65F89" w:rsidRPr="00B96C68">
                  <w:rPr>
                    <w:rFonts w:asciiTheme="majorBidi" w:eastAsia="Calibri" w:hAnsiTheme="majorBidi" w:cstheme="majorBidi"/>
                    <w:b/>
                    <w:bCs/>
                  </w:rPr>
                  <w:fldChar w:fldCharType="end"/>
                </w:r>
              </w:sdtContent>
            </w:sdt>
          </w:p>
        </w:tc>
      </w:tr>
      <w:tr w:rsidR="00526A44" w:rsidRPr="00D65F89" w14:paraId="31CAD18E" w14:textId="77777777" w:rsidTr="00296DB0">
        <w:trPr>
          <w:trHeight w:val="212"/>
          <w:jc w:val="right"/>
        </w:trPr>
        <w:tc>
          <w:tcPr>
            <w:tcW w:w="3260" w:type="dxa"/>
          </w:tcPr>
          <w:p w14:paraId="188DD14C" w14:textId="4A1A56A3" w:rsidR="00526A44" w:rsidRPr="00A87765" w:rsidRDefault="00B90311" w:rsidP="008B7398">
            <w:pPr>
              <w:bidi/>
              <w:spacing w:line="276" w:lineRule="auto"/>
              <w:jc w:val="both"/>
              <w:rPr>
                <w:rFonts w:asciiTheme="majorBidi" w:eastAsia="Calibri" w:hAnsiTheme="majorBidi" w:cstheme="majorBidi"/>
                <w:sz w:val="24"/>
                <w:szCs w:val="24"/>
                <w:rtl/>
                <w:lang w:val="en-US" w:bidi="ar-DZ"/>
              </w:rPr>
            </w:pPr>
            <w:r w:rsidRPr="00A87765">
              <w:rPr>
                <w:rFonts w:asciiTheme="majorBidi" w:eastAsia="Calibri" w:hAnsiTheme="majorBidi" w:cstheme="majorBidi"/>
                <w:sz w:val="24"/>
                <w:szCs w:val="24"/>
                <w:rtl/>
                <w:lang w:val="en-US" w:bidi="ar-DZ"/>
              </w:rPr>
              <w:t>-</w:t>
            </w:r>
            <w:r w:rsidRPr="00A87765">
              <w:rPr>
                <w:rFonts w:asciiTheme="majorBidi" w:hAnsiTheme="majorBidi" w:cstheme="majorBidi"/>
                <w:sz w:val="24"/>
                <w:szCs w:val="24"/>
                <w:rtl/>
              </w:rPr>
              <w:t xml:space="preserve"> </w:t>
            </w:r>
            <w:r w:rsidR="006A50B3" w:rsidRPr="00A87765">
              <w:rPr>
                <w:rFonts w:asciiTheme="majorBidi" w:eastAsia="Calibri" w:hAnsiTheme="majorBidi" w:cstheme="majorBidi"/>
                <w:sz w:val="24"/>
                <w:szCs w:val="24"/>
                <w:rtl/>
                <w:lang w:val="en-US" w:bidi="ar-DZ"/>
              </w:rPr>
              <w:t xml:space="preserve">عدم </w:t>
            </w:r>
            <w:r w:rsidRPr="00A87765">
              <w:rPr>
                <w:rFonts w:asciiTheme="majorBidi" w:eastAsia="Calibri" w:hAnsiTheme="majorBidi" w:cstheme="majorBidi"/>
                <w:sz w:val="24"/>
                <w:szCs w:val="24"/>
                <w:rtl/>
                <w:lang w:val="en-US" w:bidi="ar-DZ"/>
              </w:rPr>
              <w:t>وج</w:t>
            </w:r>
            <w:r w:rsidR="006A50B3" w:rsidRPr="00A87765">
              <w:rPr>
                <w:rFonts w:asciiTheme="majorBidi" w:eastAsia="Calibri" w:hAnsiTheme="majorBidi" w:cstheme="majorBidi"/>
                <w:sz w:val="24"/>
                <w:szCs w:val="24"/>
                <w:rtl/>
                <w:lang w:val="en-US" w:bidi="ar-DZ"/>
              </w:rPr>
              <w:t>و</w:t>
            </w:r>
            <w:r w:rsidRPr="00A87765">
              <w:rPr>
                <w:rFonts w:asciiTheme="majorBidi" w:eastAsia="Calibri" w:hAnsiTheme="majorBidi" w:cstheme="majorBidi"/>
                <w:sz w:val="24"/>
                <w:szCs w:val="24"/>
                <w:rtl/>
                <w:lang w:val="en-US" w:bidi="ar-DZ"/>
              </w:rPr>
              <w:t>د علاقة بين رأس المال البشري والابداع الإداري.</w:t>
            </w:r>
          </w:p>
          <w:p w14:paraId="6F7A8CEB" w14:textId="2B40F227" w:rsidR="006A50B3" w:rsidRPr="00A87765" w:rsidRDefault="006A50B3" w:rsidP="008B7398">
            <w:pPr>
              <w:bidi/>
              <w:spacing w:line="276" w:lineRule="auto"/>
              <w:jc w:val="both"/>
              <w:rPr>
                <w:rFonts w:asciiTheme="majorBidi" w:eastAsia="Calibri" w:hAnsiTheme="majorBidi" w:cstheme="majorBidi"/>
                <w:sz w:val="24"/>
                <w:szCs w:val="24"/>
                <w:rtl/>
                <w:lang w:val="en-US" w:bidi="ar-DZ"/>
              </w:rPr>
            </w:pPr>
            <w:r w:rsidRPr="00A87765">
              <w:rPr>
                <w:rFonts w:asciiTheme="majorBidi" w:eastAsia="Calibri" w:hAnsiTheme="majorBidi" w:cstheme="majorBidi"/>
                <w:sz w:val="24"/>
                <w:szCs w:val="24"/>
                <w:rtl/>
                <w:lang w:val="en-US" w:bidi="ar-DZ"/>
              </w:rPr>
              <w:t>-</w:t>
            </w:r>
            <w:r w:rsidRPr="00A87765">
              <w:rPr>
                <w:rFonts w:asciiTheme="majorBidi" w:hAnsiTheme="majorBidi" w:cstheme="majorBidi"/>
                <w:sz w:val="24"/>
                <w:szCs w:val="24"/>
                <w:rtl/>
              </w:rPr>
              <w:t xml:space="preserve"> </w:t>
            </w:r>
            <w:r w:rsidRPr="00A87765">
              <w:rPr>
                <w:rFonts w:asciiTheme="majorBidi" w:eastAsia="Calibri" w:hAnsiTheme="majorBidi" w:cstheme="majorBidi"/>
                <w:sz w:val="24"/>
                <w:szCs w:val="24"/>
                <w:rtl/>
                <w:lang w:val="en-US" w:bidi="ar-DZ"/>
              </w:rPr>
              <w:t>عدم وجود علاقة بين رأس مال البشري والالتزام بالتعلم.</w:t>
            </w:r>
          </w:p>
          <w:p w14:paraId="05D61486" w14:textId="49EB14D9" w:rsidR="00B90311" w:rsidRPr="00532C5B" w:rsidRDefault="00B90311" w:rsidP="008B7398">
            <w:pPr>
              <w:bidi/>
              <w:spacing w:line="276" w:lineRule="auto"/>
              <w:jc w:val="both"/>
              <w:rPr>
                <w:rFonts w:asciiTheme="majorBidi" w:eastAsia="Calibri" w:hAnsiTheme="majorBidi" w:cstheme="majorBidi"/>
                <w:rtl/>
                <w:lang w:val="en-US" w:bidi="ar-DZ"/>
              </w:rPr>
            </w:pPr>
            <w:r w:rsidRPr="00A87765">
              <w:rPr>
                <w:rFonts w:asciiTheme="majorBidi" w:eastAsia="Calibri" w:hAnsiTheme="majorBidi" w:cstheme="majorBidi"/>
                <w:sz w:val="24"/>
                <w:szCs w:val="24"/>
                <w:rtl/>
                <w:lang w:val="en-US" w:bidi="ar-DZ"/>
              </w:rPr>
              <w:t>-</w:t>
            </w:r>
            <w:r w:rsidRPr="00A87765">
              <w:rPr>
                <w:rFonts w:asciiTheme="majorBidi" w:hAnsiTheme="majorBidi" w:cstheme="majorBidi"/>
                <w:sz w:val="24"/>
                <w:szCs w:val="24"/>
                <w:rtl/>
              </w:rPr>
              <w:t xml:space="preserve"> يوجد علاقة قوية </w:t>
            </w:r>
            <w:r w:rsidRPr="00A87765">
              <w:rPr>
                <w:rFonts w:asciiTheme="majorBidi" w:eastAsia="Calibri" w:hAnsiTheme="majorBidi" w:cstheme="majorBidi"/>
                <w:sz w:val="24"/>
                <w:szCs w:val="24"/>
                <w:rtl/>
                <w:lang w:val="en-US" w:bidi="ar-DZ"/>
              </w:rPr>
              <w:t>بين رأس المال التنظيمي والابداع الإداري</w:t>
            </w:r>
            <w:r w:rsidR="00A87765">
              <w:rPr>
                <w:rFonts w:asciiTheme="majorBidi" w:eastAsia="Calibri" w:hAnsiTheme="majorBidi" w:cstheme="majorBidi" w:hint="cs"/>
                <w:sz w:val="24"/>
                <w:szCs w:val="24"/>
                <w:rtl/>
                <w:lang w:val="en-US" w:bidi="ar-DZ"/>
              </w:rPr>
              <w:t>.</w:t>
            </w:r>
          </w:p>
        </w:tc>
        <w:tc>
          <w:tcPr>
            <w:tcW w:w="1415" w:type="dxa"/>
          </w:tcPr>
          <w:p w14:paraId="5A7402E4" w14:textId="77777777" w:rsidR="00526A44" w:rsidRPr="009E326A" w:rsidRDefault="00E12AE0" w:rsidP="008B7398">
            <w:pPr>
              <w:bidi/>
              <w:spacing w:line="276" w:lineRule="auto"/>
              <w:rPr>
                <w:rFonts w:asciiTheme="majorBidi" w:eastAsia="Calibri" w:hAnsiTheme="majorBidi" w:cstheme="majorBidi"/>
                <w:rtl/>
                <w:lang w:val="en-US"/>
              </w:rPr>
            </w:pPr>
            <w:r w:rsidRPr="009E326A">
              <w:rPr>
                <w:rFonts w:asciiTheme="majorBidi" w:eastAsia="Calibri" w:hAnsiTheme="majorBidi" w:cstheme="majorBidi" w:hint="cs"/>
                <w:rtl/>
                <w:lang w:val="en-US"/>
              </w:rPr>
              <w:t>دراسة استقصائية</w:t>
            </w:r>
          </w:p>
          <w:p w14:paraId="00DDFCB9" w14:textId="0BDC3BC5" w:rsidR="00E12AE0" w:rsidRPr="00E12AE0" w:rsidRDefault="00E12AE0" w:rsidP="008B7398">
            <w:pPr>
              <w:bidi/>
              <w:spacing w:line="276" w:lineRule="auto"/>
              <w:rPr>
                <w:rFonts w:asciiTheme="majorBidi" w:eastAsia="Calibri" w:hAnsiTheme="majorBidi" w:cstheme="majorBidi"/>
                <w:rtl/>
                <w:lang w:val="en-US"/>
              </w:rPr>
            </w:pPr>
            <w:r w:rsidRPr="009E326A">
              <w:rPr>
                <w:rFonts w:asciiTheme="majorBidi" w:eastAsia="Calibri" w:hAnsiTheme="majorBidi" w:cstheme="majorBidi"/>
                <w:sz w:val="20"/>
                <w:szCs w:val="20"/>
                <w:lang w:val="en-US"/>
              </w:rPr>
              <w:t>SPSS</w:t>
            </w:r>
            <w:r w:rsidRPr="009E326A">
              <w:rPr>
                <w:rFonts w:asciiTheme="majorBidi" w:eastAsia="Calibri" w:hAnsiTheme="majorBidi" w:cs="Times New Roman"/>
                <w:rtl/>
                <w:lang w:val="en-US"/>
              </w:rPr>
              <w:t xml:space="preserve">، </w:t>
            </w:r>
            <w:r w:rsidRPr="009E326A">
              <w:rPr>
                <w:rFonts w:asciiTheme="majorBidi" w:eastAsia="Calibri" w:hAnsiTheme="majorBidi" w:cstheme="majorBidi"/>
                <w:sz w:val="20"/>
                <w:szCs w:val="20"/>
                <w:lang w:val="en-US"/>
              </w:rPr>
              <w:t>AMOS</w:t>
            </w:r>
          </w:p>
        </w:tc>
        <w:tc>
          <w:tcPr>
            <w:tcW w:w="1710" w:type="dxa"/>
          </w:tcPr>
          <w:p w14:paraId="3A14B059" w14:textId="77777777" w:rsidR="00526A44" w:rsidRDefault="006A50B3" w:rsidP="008B7398">
            <w:pPr>
              <w:bidi/>
              <w:spacing w:line="276" w:lineRule="auto"/>
              <w:jc w:val="both"/>
              <w:rPr>
                <w:rFonts w:asciiTheme="majorBidi" w:eastAsia="Calibri" w:hAnsiTheme="majorBidi" w:cs="Times New Roman"/>
                <w:sz w:val="24"/>
                <w:szCs w:val="24"/>
                <w:rtl/>
                <w:lang w:val="en-US"/>
              </w:rPr>
            </w:pPr>
            <w:r w:rsidRPr="009E326A">
              <w:rPr>
                <w:rFonts w:asciiTheme="majorBidi" w:eastAsia="Calibri" w:hAnsiTheme="majorBidi" w:cs="Times New Roman" w:hint="cs"/>
                <w:sz w:val="24"/>
                <w:szCs w:val="24"/>
                <w:rtl/>
                <w:lang w:val="en-US"/>
              </w:rPr>
              <w:t>الدور الوسيط ل</w:t>
            </w:r>
            <w:r w:rsidRPr="009E326A">
              <w:rPr>
                <w:rFonts w:asciiTheme="majorBidi" w:eastAsia="Calibri" w:hAnsiTheme="majorBidi" w:cs="Times New Roman"/>
                <w:sz w:val="24"/>
                <w:szCs w:val="24"/>
                <w:rtl/>
                <w:lang w:val="en-US"/>
              </w:rPr>
              <w:t xml:space="preserve">لتوجه بالتعلم </w:t>
            </w:r>
            <w:r w:rsidRPr="009E326A">
              <w:rPr>
                <w:rFonts w:asciiTheme="majorBidi" w:eastAsia="Calibri" w:hAnsiTheme="majorBidi" w:cs="Times New Roman" w:hint="cs"/>
                <w:sz w:val="24"/>
                <w:szCs w:val="24"/>
                <w:rtl/>
                <w:lang w:val="en-US"/>
              </w:rPr>
              <w:t xml:space="preserve">في </w:t>
            </w:r>
            <w:r w:rsidR="00C056F3" w:rsidRPr="009E326A">
              <w:rPr>
                <w:rFonts w:asciiTheme="majorBidi" w:eastAsia="Calibri" w:hAnsiTheme="majorBidi" w:cs="Times New Roman"/>
                <w:sz w:val="24"/>
                <w:szCs w:val="24"/>
                <w:rtl/>
                <w:lang w:val="en-US"/>
              </w:rPr>
              <w:t>العلاقة بين رأس المال الفكري والابداع الإداري بال</w:t>
            </w:r>
            <w:r w:rsidRPr="009E326A">
              <w:rPr>
                <w:rFonts w:asciiTheme="majorBidi" w:eastAsia="Calibri" w:hAnsiTheme="majorBidi" w:cs="Times New Roman" w:hint="cs"/>
                <w:sz w:val="24"/>
                <w:szCs w:val="24"/>
                <w:rtl/>
                <w:lang w:val="en-US"/>
              </w:rPr>
              <w:t>شرك</w:t>
            </w:r>
            <w:r w:rsidR="00C056F3" w:rsidRPr="009E326A">
              <w:rPr>
                <w:rFonts w:asciiTheme="majorBidi" w:eastAsia="Calibri" w:hAnsiTheme="majorBidi" w:cs="Times New Roman"/>
                <w:sz w:val="24"/>
                <w:szCs w:val="24"/>
                <w:rtl/>
                <w:lang w:val="en-US"/>
              </w:rPr>
              <w:t xml:space="preserve">ات </w:t>
            </w:r>
            <w:r w:rsidRPr="009E326A">
              <w:rPr>
                <w:rFonts w:asciiTheme="majorBidi" w:eastAsia="Calibri" w:hAnsiTheme="majorBidi" w:cs="Times New Roman" w:hint="cs"/>
                <w:sz w:val="24"/>
                <w:szCs w:val="24"/>
                <w:rtl/>
                <w:lang w:val="en-US"/>
              </w:rPr>
              <w:t>السودانية</w:t>
            </w:r>
            <w:r w:rsidR="009E326A">
              <w:rPr>
                <w:rFonts w:asciiTheme="majorBidi" w:eastAsia="Calibri" w:hAnsiTheme="majorBidi" w:cs="Times New Roman" w:hint="cs"/>
                <w:sz w:val="24"/>
                <w:szCs w:val="24"/>
                <w:rtl/>
                <w:lang w:val="en-US"/>
              </w:rPr>
              <w:t>.</w:t>
            </w:r>
          </w:p>
          <w:p w14:paraId="5F3506D8" w14:textId="5A8BA3B8" w:rsidR="00A87765" w:rsidRPr="009E326A" w:rsidRDefault="00A87765" w:rsidP="00A87765">
            <w:pPr>
              <w:bidi/>
              <w:spacing w:line="276" w:lineRule="auto"/>
              <w:jc w:val="both"/>
              <w:rPr>
                <w:rFonts w:asciiTheme="majorBidi" w:eastAsia="Calibri" w:hAnsiTheme="majorBidi" w:cstheme="majorBidi"/>
                <w:sz w:val="24"/>
                <w:szCs w:val="24"/>
                <w:rtl/>
                <w:lang w:val="en-US"/>
              </w:rPr>
            </w:pPr>
          </w:p>
        </w:tc>
        <w:tc>
          <w:tcPr>
            <w:tcW w:w="1144" w:type="dxa"/>
          </w:tcPr>
          <w:p w14:paraId="1B60AFC6" w14:textId="77777777" w:rsidR="00526A44" w:rsidRPr="009E326A" w:rsidRDefault="00526A44" w:rsidP="008B7398">
            <w:pPr>
              <w:bidi/>
              <w:spacing w:line="276" w:lineRule="auto"/>
              <w:rPr>
                <w:rFonts w:asciiTheme="majorBidi" w:eastAsia="Calibri" w:hAnsiTheme="majorBidi" w:cstheme="majorBidi"/>
                <w:rtl/>
                <w:lang w:val="en-US"/>
              </w:rPr>
            </w:pPr>
            <w:r w:rsidRPr="00AB49B6">
              <w:rPr>
                <w:rFonts w:asciiTheme="majorBidi" w:eastAsia="Calibri" w:hAnsiTheme="majorBidi" w:cstheme="majorBidi"/>
                <w:sz w:val="20"/>
                <w:szCs w:val="20"/>
                <w:rtl/>
                <w:lang w:val="en-US"/>
              </w:rPr>
              <w:t>-</w:t>
            </w:r>
            <w:r w:rsidRPr="009E326A">
              <w:rPr>
                <w:rFonts w:asciiTheme="majorBidi" w:eastAsia="Calibri" w:hAnsiTheme="majorBidi" w:cstheme="majorBidi"/>
                <w:rtl/>
                <w:lang w:val="en-US"/>
              </w:rPr>
              <w:t>رأس المال البشري</w:t>
            </w:r>
          </w:p>
          <w:p w14:paraId="67440A61" w14:textId="79E94F54" w:rsidR="00526A44" w:rsidRPr="009E326A" w:rsidRDefault="00526A44" w:rsidP="008B7398">
            <w:pPr>
              <w:bidi/>
              <w:spacing w:line="276" w:lineRule="auto"/>
              <w:jc w:val="both"/>
              <w:rPr>
                <w:rFonts w:asciiTheme="majorBidi" w:hAnsiTheme="majorBidi" w:cstheme="majorBidi"/>
                <w:rtl/>
                <w:lang w:bidi="ar-DZ"/>
              </w:rPr>
            </w:pPr>
            <w:r w:rsidRPr="009E326A">
              <w:rPr>
                <w:rFonts w:asciiTheme="majorBidi" w:hAnsiTheme="majorBidi" w:cstheme="majorBidi"/>
                <w:rtl/>
                <w:lang w:bidi="ar-DZ"/>
              </w:rPr>
              <w:t>-رأس المال ال</w:t>
            </w:r>
            <w:r w:rsidRPr="009E326A">
              <w:rPr>
                <w:rFonts w:asciiTheme="majorBidi" w:hAnsiTheme="majorBidi" w:cstheme="majorBidi" w:hint="cs"/>
                <w:rtl/>
                <w:lang w:bidi="ar-DZ"/>
              </w:rPr>
              <w:t>تنظيم</w:t>
            </w:r>
            <w:r w:rsidRPr="009E326A">
              <w:rPr>
                <w:rFonts w:asciiTheme="majorBidi" w:hAnsiTheme="majorBidi" w:cstheme="majorBidi"/>
                <w:rtl/>
                <w:lang w:bidi="ar-DZ"/>
              </w:rPr>
              <w:t>ي</w:t>
            </w:r>
          </w:p>
          <w:p w14:paraId="18B4B17A" w14:textId="77777777" w:rsidR="00526A44" w:rsidRDefault="00526A44" w:rsidP="008B7398">
            <w:pPr>
              <w:bidi/>
              <w:spacing w:line="276" w:lineRule="auto"/>
              <w:rPr>
                <w:rFonts w:asciiTheme="majorBidi" w:hAnsiTheme="majorBidi" w:cstheme="majorBidi"/>
                <w:rtl/>
                <w:lang w:bidi="ar-DZ"/>
              </w:rPr>
            </w:pPr>
            <w:r w:rsidRPr="009E326A">
              <w:rPr>
                <w:rFonts w:asciiTheme="majorBidi" w:hAnsiTheme="majorBidi" w:cstheme="majorBidi"/>
                <w:rtl/>
                <w:lang w:bidi="ar-DZ"/>
              </w:rPr>
              <w:t>-رأس المال العلاق</w:t>
            </w:r>
            <w:r w:rsidRPr="009E326A">
              <w:rPr>
                <w:rFonts w:asciiTheme="majorBidi" w:hAnsiTheme="majorBidi" w:cstheme="majorBidi" w:hint="cs"/>
                <w:rtl/>
                <w:lang w:bidi="ar-DZ"/>
              </w:rPr>
              <w:t>ات.</w:t>
            </w:r>
          </w:p>
          <w:p w14:paraId="10546ACF" w14:textId="49F009CC" w:rsidR="009E326A" w:rsidRDefault="009E326A" w:rsidP="009E326A">
            <w:pPr>
              <w:bidi/>
              <w:spacing w:line="276" w:lineRule="auto"/>
              <w:rPr>
                <w:rFonts w:ascii="Calibri" w:eastAsia="Calibri" w:hAnsi="Calibri" w:cs="Arial"/>
                <w:rtl/>
                <w:lang w:val="en-US"/>
              </w:rPr>
            </w:pPr>
          </w:p>
        </w:tc>
        <w:tc>
          <w:tcPr>
            <w:tcW w:w="1533" w:type="dxa"/>
          </w:tcPr>
          <w:p w14:paraId="11923A14" w14:textId="5AD8F540" w:rsidR="00526A44" w:rsidRPr="009E326A" w:rsidRDefault="00000000" w:rsidP="008B7398">
            <w:pPr>
              <w:bidi/>
              <w:spacing w:line="276" w:lineRule="auto"/>
              <w:jc w:val="both"/>
              <w:rPr>
                <w:rFonts w:asciiTheme="majorBidi" w:eastAsia="Calibri" w:hAnsiTheme="majorBidi" w:cstheme="majorBidi"/>
              </w:rPr>
            </w:pPr>
            <w:sdt>
              <w:sdtPr>
                <w:rPr>
                  <w:rFonts w:asciiTheme="majorBidi" w:eastAsia="Calibri" w:hAnsiTheme="majorBidi" w:cstheme="majorBidi"/>
                  <w:rtl/>
                </w:rPr>
                <w:id w:val="1681466675"/>
                <w:citation/>
              </w:sdtPr>
              <w:sdtContent>
                <w:r w:rsidR="0085374A" w:rsidRPr="009E326A">
                  <w:rPr>
                    <w:rFonts w:asciiTheme="majorBidi" w:eastAsia="Calibri" w:hAnsiTheme="majorBidi" w:cstheme="majorBidi"/>
                    <w:rtl/>
                  </w:rPr>
                  <w:fldChar w:fldCharType="begin"/>
                </w:r>
                <w:r w:rsidR="0085374A" w:rsidRPr="009E326A">
                  <w:rPr>
                    <w:rFonts w:asciiTheme="majorBidi" w:eastAsia="Calibri" w:hAnsiTheme="majorBidi" w:cstheme="majorBidi"/>
                    <w:rtl/>
                    <w:lang w:bidi="ar-DZ"/>
                  </w:rPr>
                  <w:instrText xml:space="preserve"> </w:instrText>
                </w:r>
                <w:r w:rsidR="0085374A" w:rsidRPr="009E326A">
                  <w:rPr>
                    <w:rFonts w:asciiTheme="majorBidi" w:eastAsia="Calibri" w:hAnsiTheme="majorBidi" w:cstheme="majorBidi" w:hint="cs"/>
                    <w:lang w:bidi="ar-DZ"/>
                  </w:rPr>
                  <w:instrText>CITATION</w:instrText>
                </w:r>
                <w:r w:rsidR="0085374A" w:rsidRPr="009E326A">
                  <w:rPr>
                    <w:rFonts w:asciiTheme="majorBidi" w:eastAsia="Calibri" w:hAnsiTheme="majorBidi" w:cstheme="majorBidi" w:hint="cs"/>
                    <w:rtl/>
                    <w:lang w:bidi="ar-DZ"/>
                  </w:rPr>
                  <w:instrText xml:space="preserve"> حسن18 \</w:instrText>
                </w:r>
                <w:r w:rsidR="0085374A" w:rsidRPr="009E326A">
                  <w:rPr>
                    <w:rFonts w:asciiTheme="majorBidi" w:eastAsia="Calibri" w:hAnsiTheme="majorBidi" w:cstheme="majorBidi" w:hint="cs"/>
                    <w:lang w:bidi="ar-DZ"/>
                  </w:rPr>
                  <w:instrText>l 5121</w:instrText>
                </w:r>
                <w:r w:rsidR="0085374A" w:rsidRPr="009E326A">
                  <w:rPr>
                    <w:rFonts w:asciiTheme="majorBidi" w:eastAsia="Calibri" w:hAnsiTheme="majorBidi" w:cstheme="majorBidi"/>
                    <w:rtl/>
                    <w:lang w:bidi="ar-DZ"/>
                  </w:rPr>
                  <w:instrText xml:space="preserve"> </w:instrText>
                </w:r>
                <w:r w:rsidR="0085374A" w:rsidRPr="009E326A">
                  <w:rPr>
                    <w:rFonts w:asciiTheme="majorBidi" w:eastAsia="Calibri" w:hAnsiTheme="majorBidi" w:cstheme="majorBidi"/>
                    <w:rtl/>
                  </w:rPr>
                  <w:fldChar w:fldCharType="separate"/>
                </w:r>
                <w:r w:rsidR="003E4CE5" w:rsidRPr="003E4CE5">
                  <w:rPr>
                    <w:rFonts w:asciiTheme="majorBidi" w:eastAsia="Calibri" w:hAnsiTheme="majorBidi" w:cstheme="majorBidi" w:hint="cs"/>
                    <w:noProof/>
                    <w:rtl/>
                    <w:lang w:bidi="ar-DZ"/>
                  </w:rPr>
                  <w:t>(حسن م.، 2018)</w:t>
                </w:r>
                <w:r w:rsidR="0085374A" w:rsidRPr="009E326A">
                  <w:rPr>
                    <w:rFonts w:asciiTheme="majorBidi" w:eastAsia="Calibri" w:hAnsiTheme="majorBidi" w:cstheme="majorBidi"/>
                    <w:rtl/>
                  </w:rPr>
                  <w:fldChar w:fldCharType="end"/>
                </w:r>
              </w:sdtContent>
            </w:sdt>
          </w:p>
        </w:tc>
      </w:tr>
      <w:tr w:rsidR="005B6591" w:rsidRPr="00D65F89" w14:paraId="5277B518" w14:textId="77777777" w:rsidTr="00296DB0">
        <w:trPr>
          <w:jc w:val="right"/>
        </w:trPr>
        <w:tc>
          <w:tcPr>
            <w:tcW w:w="3260" w:type="dxa"/>
          </w:tcPr>
          <w:p w14:paraId="4FDB16A1" w14:textId="77777777" w:rsidR="005B6591" w:rsidRPr="00A87765" w:rsidRDefault="00C64B55" w:rsidP="008B7398">
            <w:pPr>
              <w:bidi/>
              <w:spacing w:line="276" w:lineRule="auto"/>
              <w:jc w:val="both"/>
              <w:rPr>
                <w:rFonts w:asciiTheme="majorBidi" w:eastAsia="Calibri" w:hAnsiTheme="majorBidi" w:cstheme="majorBidi"/>
                <w:sz w:val="24"/>
                <w:szCs w:val="24"/>
                <w:rtl/>
                <w:lang w:val="en-US"/>
              </w:rPr>
            </w:pPr>
            <w:r w:rsidRPr="00A87765">
              <w:rPr>
                <w:rFonts w:asciiTheme="majorBidi" w:eastAsia="Calibri" w:hAnsiTheme="majorBidi" w:cstheme="majorBidi"/>
                <w:sz w:val="24"/>
                <w:szCs w:val="24"/>
                <w:rtl/>
                <w:lang w:val="en-US"/>
              </w:rPr>
              <w:t>-</w:t>
            </w:r>
            <w:r w:rsidR="00532C5B" w:rsidRPr="00A87765">
              <w:rPr>
                <w:rFonts w:asciiTheme="majorBidi" w:eastAsia="Calibri" w:hAnsiTheme="majorBidi" w:cstheme="majorBidi"/>
                <w:sz w:val="24"/>
                <w:szCs w:val="24"/>
                <w:rtl/>
                <w:lang w:val="en-US"/>
              </w:rPr>
              <w:t xml:space="preserve"> إدارة المعرفة </w:t>
            </w:r>
            <w:r w:rsidR="00E114B6" w:rsidRPr="00A87765">
              <w:rPr>
                <w:rFonts w:asciiTheme="majorBidi" w:eastAsia="Calibri" w:hAnsiTheme="majorBidi" w:cstheme="majorBidi" w:hint="cs"/>
                <w:sz w:val="24"/>
                <w:szCs w:val="24"/>
                <w:rtl/>
                <w:lang w:val="en-US"/>
              </w:rPr>
              <w:t>ت</w:t>
            </w:r>
            <w:r w:rsidR="00532C5B" w:rsidRPr="00A87765">
              <w:rPr>
                <w:rFonts w:asciiTheme="majorBidi" w:eastAsia="Calibri" w:hAnsiTheme="majorBidi" w:cstheme="majorBidi"/>
                <w:sz w:val="24"/>
                <w:szCs w:val="24"/>
                <w:rtl/>
                <w:lang w:val="en-US"/>
              </w:rPr>
              <w:t xml:space="preserve">طور رأس المال الفكري </w:t>
            </w:r>
            <w:r w:rsidR="006A3B63" w:rsidRPr="00A87765">
              <w:rPr>
                <w:rFonts w:asciiTheme="majorBidi" w:eastAsia="Calibri" w:hAnsiTheme="majorBidi" w:cstheme="majorBidi" w:hint="cs"/>
                <w:sz w:val="24"/>
                <w:szCs w:val="24"/>
                <w:rtl/>
                <w:lang w:val="en-US"/>
              </w:rPr>
              <w:t>ب</w:t>
            </w:r>
            <w:r w:rsidR="00532C5B" w:rsidRPr="00A87765">
              <w:rPr>
                <w:rFonts w:asciiTheme="majorBidi" w:eastAsia="Calibri" w:hAnsiTheme="majorBidi" w:cstheme="majorBidi"/>
                <w:sz w:val="24"/>
                <w:szCs w:val="24"/>
                <w:rtl/>
                <w:lang w:val="en-US"/>
              </w:rPr>
              <w:t xml:space="preserve">زيادة المعرفة </w:t>
            </w:r>
            <w:r w:rsidR="006A3B63" w:rsidRPr="00A87765">
              <w:rPr>
                <w:rFonts w:asciiTheme="majorBidi" w:eastAsia="Calibri" w:hAnsiTheme="majorBidi" w:cstheme="majorBidi" w:hint="cs"/>
                <w:sz w:val="24"/>
                <w:szCs w:val="24"/>
                <w:rtl/>
                <w:lang w:val="en-US"/>
              </w:rPr>
              <w:t>وبالتالي</w:t>
            </w:r>
            <w:r w:rsidR="00532C5B" w:rsidRPr="00A87765">
              <w:rPr>
                <w:rFonts w:asciiTheme="majorBidi" w:eastAsia="Calibri" w:hAnsiTheme="majorBidi" w:cstheme="majorBidi"/>
                <w:sz w:val="24"/>
                <w:szCs w:val="24"/>
                <w:rtl/>
                <w:lang w:val="en-US"/>
              </w:rPr>
              <w:t xml:space="preserve"> الأداء التنظيمي</w:t>
            </w:r>
            <w:r w:rsidR="006A3B63" w:rsidRPr="00A87765">
              <w:rPr>
                <w:rFonts w:asciiTheme="majorBidi" w:eastAsia="Calibri" w:hAnsiTheme="majorBidi" w:cstheme="majorBidi" w:hint="cs"/>
                <w:sz w:val="24"/>
                <w:szCs w:val="24"/>
                <w:rtl/>
                <w:lang w:val="en-US"/>
              </w:rPr>
              <w:t>.</w:t>
            </w:r>
          </w:p>
          <w:p w14:paraId="6434FAED" w14:textId="3FCF5B51" w:rsidR="006A3B63" w:rsidRPr="00C64B55" w:rsidRDefault="006A3B63" w:rsidP="008B7398">
            <w:pPr>
              <w:bidi/>
              <w:spacing w:line="276" w:lineRule="auto"/>
              <w:jc w:val="both"/>
              <w:rPr>
                <w:rFonts w:asciiTheme="majorBidi" w:eastAsia="Calibri" w:hAnsiTheme="majorBidi" w:cstheme="majorBidi"/>
                <w:lang w:val="en-US"/>
              </w:rPr>
            </w:pPr>
            <w:r w:rsidRPr="00A87765">
              <w:rPr>
                <w:rFonts w:asciiTheme="majorBidi" w:eastAsia="Calibri" w:hAnsiTheme="majorBidi" w:cstheme="majorBidi" w:hint="cs"/>
                <w:sz w:val="24"/>
                <w:szCs w:val="24"/>
                <w:rtl/>
                <w:lang w:val="en-US"/>
              </w:rPr>
              <w:lastRenderedPageBreak/>
              <w:t>-</w:t>
            </w:r>
            <w:r w:rsidR="00D44A64" w:rsidRPr="00A87765">
              <w:rPr>
                <w:rFonts w:asciiTheme="majorBidi" w:eastAsia="Calibri" w:hAnsiTheme="majorBidi" w:cstheme="majorBidi" w:hint="cs"/>
                <w:sz w:val="24"/>
                <w:szCs w:val="24"/>
                <w:rtl/>
                <w:lang w:val="en-US"/>
              </w:rPr>
              <w:t xml:space="preserve"> </w:t>
            </w:r>
            <w:r w:rsidR="00D44A64" w:rsidRPr="00A87765">
              <w:rPr>
                <w:rFonts w:asciiTheme="majorBidi" w:eastAsia="Calibri" w:hAnsiTheme="majorBidi" w:cs="Times New Roman"/>
                <w:sz w:val="24"/>
                <w:szCs w:val="24"/>
                <w:rtl/>
                <w:lang w:val="en-US"/>
              </w:rPr>
              <w:t>التأثير غير المباشر لعمليات إدارة المعرفة على الأداء التنظيمي من خلال وساطة رأس</w:t>
            </w:r>
            <w:r w:rsidR="00D44A64" w:rsidRPr="00D44A64">
              <w:rPr>
                <w:rFonts w:asciiTheme="majorBidi" w:eastAsia="Calibri" w:hAnsiTheme="majorBidi" w:cs="Times New Roman"/>
                <w:rtl/>
                <w:lang w:val="en-US"/>
              </w:rPr>
              <w:t xml:space="preserve"> المال الفكري والابداع</w:t>
            </w:r>
          </w:p>
        </w:tc>
        <w:tc>
          <w:tcPr>
            <w:tcW w:w="1415" w:type="dxa"/>
          </w:tcPr>
          <w:p w14:paraId="098595B7" w14:textId="4E15AA41" w:rsidR="005B6591" w:rsidRPr="00A87765" w:rsidRDefault="00DB28B0" w:rsidP="008B7398">
            <w:pPr>
              <w:bidi/>
              <w:spacing w:line="276" w:lineRule="auto"/>
              <w:jc w:val="both"/>
              <w:rPr>
                <w:rFonts w:asciiTheme="majorBidi" w:eastAsia="Calibri" w:hAnsiTheme="majorBidi" w:cstheme="majorBidi"/>
                <w:sz w:val="24"/>
                <w:szCs w:val="24"/>
                <w:rtl/>
                <w:lang w:val="en-US"/>
              </w:rPr>
            </w:pPr>
            <w:r w:rsidRPr="00A87765">
              <w:rPr>
                <w:rFonts w:asciiTheme="majorBidi" w:eastAsia="Calibri" w:hAnsiTheme="majorBidi" w:cstheme="majorBidi"/>
                <w:sz w:val="24"/>
                <w:szCs w:val="24"/>
                <w:rtl/>
                <w:lang w:val="en-US"/>
              </w:rPr>
              <w:lastRenderedPageBreak/>
              <w:t>دراسة استقصائية</w:t>
            </w:r>
          </w:p>
          <w:p w14:paraId="30314E24" w14:textId="148B9785" w:rsidR="00C21DD2" w:rsidRPr="00A87765" w:rsidRDefault="00C21DD2" w:rsidP="008B7398">
            <w:pPr>
              <w:bidi/>
              <w:spacing w:line="276" w:lineRule="auto"/>
              <w:jc w:val="both"/>
              <w:rPr>
                <w:rFonts w:asciiTheme="majorBidi" w:eastAsia="Calibri" w:hAnsiTheme="majorBidi" w:cstheme="majorBidi"/>
                <w:sz w:val="24"/>
                <w:szCs w:val="24"/>
                <w:rtl/>
                <w:lang w:val="en-US"/>
              </w:rPr>
            </w:pPr>
            <w:r w:rsidRPr="00A87765">
              <w:rPr>
                <w:rFonts w:asciiTheme="majorBidi" w:eastAsia="Calibri" w:hAnsiTheme="majorBidi" w:cstheme="majorBidi"/>
                <w:sz w:val="24"/>
                <w:szCs w:val="24"/>
                <w:lang w:val="en-US"/>
              </w:rPr>
              <w:lastRenderedPageBreak/>
              <w:t>PLS-SEM</w:t>
            </w:r>
          </w:p>
          <w:p w14:paraId="5F8B3388" w14:textId="51740380" w:rsidR="00DB28B0" w:rsidRPr="00A87765" w:rsidRDefault="00DB28B0" w:rsidP="008B7398">
            <w:pPr>
              <w:bidi/>
              <w:spacing w:line="276" w:lineRule="auto"/>
              <w:jc w:val="both"/>
              <w:rPr>
                <w:rFonts w:ascii="Calibri" w:eastAsia="Calibri" w:hAnsi="Calibri" w:cs="Arial"/>
                <w:sz w:val="24"/>
                <w:szCs w:val="24"/>
                <w:lang w:val="en-US"/>
              </w:rPr>
            </w:pPr>
            <w:r w:rsidRPr="00A87765">
              <w:rPr>
                <w:rFonts w:asciiTheme="majorBidi" w:eastAsia="Calibri" w:hAnsiTheme="majorBidi" w:cstheme="majorBidi" w:hint="cs"/>
                <w:sz w:val="24"/>
                <w:szCs w:val="24"/>
                <w:rtl/>
                <w:lang w:val="en-US"/>
              </w:rPr>
              <w:t>217 أكاديميي</w:t>
            </w:r>
            <w:r w:rsidRPr="00A87765">
              <w:rPr>
                <w:rFonts w:asciiTheme="majorBidi" w:eastAsia="Calibri" w:hAnsiTheme="majorBidi" w:cstheme="majorBidi"/>
                <w:sz w:val="24"/>
                <w:szCs w:val="24"/>
                <w:rtl/>
                <w:lang w:val="en-US"/>
              </w:rPr>
              <w:t xml:space="preserve"> واداري</w:t>
            </w:r>
            <w:r w:rsidRPr="00A87765">
              <w:rPr>
                <w:rFonts w:asciiTheme="majorBidi" w:eastAsia="Calibri" w:hAnsiTheme="majorBidi" w:cstheme="majorBidi" w:hint="cs"/>
                <w:sz w:val="24"/>
                <w:szCs w:val="24"/>
                <w:rtl/>
                <w:lang w:val="en-US"/>
              </w:rPr>
              <w:t>.</w:t>
            </w:r>
          </w:p>
        </w:tc>
        <w:tc>
          <w:tcPr>
            <w:tcW w:w="1710" w:type="dxa"/>
          </w:tcPr>
          <w:p w14:paraId="2A6A306D" w14:textId="77777777" w:rsidR="005B6591" w:rsidRPr="00A87765" w:rsidRDefault="00551D81" w:rsidP="008B7398">
            <w:pPr>
              <w:bidi/>
              <w:spacing w:line="276" w:lineRule="auto"/>
              <w:jc w:val="both"/>
              <w:rPr>
                <w:rFonts w:asciiTheme="majorBidi" w:eastAsia="Calibri" w:hAnsiTheme="majorBidi" w:cs="Times New Roman"/>
                <w:sz w:val="24"/>
                <w:szCs w:val="24"/>
                <w:rtl/>
                <w:lang w:val="en-US"/>
              </w:rPr>
            </w:pPr>
            <w:r w:rsidRPr="00A87765">
              <w:rPr>
                <w:rFonts w:asciiTheme="majorBidi" w:eastAsia="Calibri" w:hAnsiTheme="majorBidi" w:cstheme="majorBidi"/>
                <w:sz w:val="24"/>
                <w:szCs w:val="24"/>
                <w:rtl/>
                <w:lang w:val="en-US"/>
              </w:rPr>
              <w:lastRenderedPageBreak/>
              <w:t xml:space="preserve">توضيح دور الوساطة لرأسمال </w:t>
            </w:r>
            <w:r w:rsidRPr="00A87765">
              <w:rPr>
                <w:rFonts w:asciiTheme="majorBidi" w:eastAsia="Calibri" w:hAnsiTheme="majorBidi" w:cstheme="majorBidi"/>
                <w:sz w:val="24"/>
                <w:szCs w:val="24"/>
                <w:rtl/>
                <w:lang w:val="en-US"/>
              </w:rPr>
              <w:lastRenderedPageBreak/>
              <w:t>الفكري والابداع بين عمليات إدارة المعرفة والأداء التنظيمي للجامعات البحثية</w:t>
            </w:r>
            <w:r w:rsidR="00DB28B0" w:rsidRPr="00A87765">
              <w:rPr>
                <w:rFonts w:asciiTheme="majorBidi" w:eastAsia="Calibri" w:hAnsiTheme="majorBidi" w:cstheme="majorBidi" w:hint="cs"/>
                <w:sz w:val="24"/>
                <w:szCs w:val="24"/>
                <w:rtl/>
                <w:lang w:val="en-US"/>
              </w:rPr>
              <w:t xml:space="preserve"> </w:t>
            </w:r>
            <w:r w:rsidR="00DB28B0" w:rsidRPr="00A87765">
              <w:rPr>
                <w:rFonts w:asciiTheme="majorBidi" w:eastAsia="Calibri" w:hAnsiTheme="majorBidi" w:cs="Times New Roman"/>
                <w:sz w:val="24"/>
                <w:szCs w:val="24"/>
                <w:rtl/>
                <w:lang w:val="en-US"/>
              </w:rPr>
              <w:t>بباكستان</w:t>
            </w:r>
          </w:p>
          <w:p w14:paraId="7A44D5A6" w14:textId="242E972C" w:rsidR="009E326A" w:rsidRPr="00A87765" w:rsidRDefault="009E326A" w:rsidP="009E326A">
            <w:pPr>
              <w:bidi/>
              <w:spacing w:line="276" w:lineRule="auto"/>
              <w:jc w:val="both"/>
              <w:rPr>
                <w:rFonts w:asciiTheme="majorBidi" w:eastAsia="Calibri" w:hAnsiTheme="majorBidi" w:cstheme="majorBidi"/>
                <w:sz w:val="24"/>
                <w:szCs w:val="24"/>
                <w:lang w:val="en-US"/>
              </w:rPr>
            </w:pPr>
          </w:p>
        </w:tc>
        <w:tc>
          <w:tcPr>
            <w:tcW w:w="1144" w:type="dxa"/>
          </w:tcPr>
          <w:p w14:paraId="2EA5244B" w14:textId="77777777" w:rsidR="00F57A15" w:rsidRPr="009E326A" w:rsidRDefault="00F57A15" w:rsidP="008B7398">
            <w:pPr>
              <w:bidi/>
              <w:spacing w:line="276" w:lineRule="auto"/>
              <w:rPr>
                <w:rFonts w:asciiTheme="majorBidi" w:eastAsia="Calibri" w:hAnsiTheme="majorBidi" w:cstheme="majorBidi"/>
                <w:rtl/>
                <w:lang w:val="en-US"/>
              </w:rPr>
            </w:pPr>
            <w:r w:rsidRPr="009E326A">
              <w:rPr>
                <w:rFonts w:asciiTheme="majorBidi" w:eastAsia="Calibri" w:hAnsiTheme="majorBidi" w:cstheme="majorBidi"/>
                <w:rtl/>
                <w:lang w:val="en-US"/>
              </w:rPr>
              <w:lastRenderedPageBreak/>
              <w:t>-رأس المال البشري</w:t>
            </w:r>
          </w:p>
          <w:p w14:paraId="106E2FCF" w14:textId="77777777" w:rsidR="00F57A15" w:rsidRPr="009E326A" w:rsidRDefault="00F57A15" w:rsidP="008B7398">
            <w:pPr>
              <w:bidi/>
              <w:spacing w:line="276" w:lineRule="auto"/>
              <w:jc w:val="both"/>
              <w:rPr>
                <w:rFonts w:asciiTheme="majorBidi" w:hAnsiTheme="majorBidi" w:cstheme="majorBidi"/>
                <w:rtl/>
                <w:lang w:bidi="ar-DZ"/>
              </w:rPr>
            </w:pPr>
            <w:r w:rsidRPr="009E326A">
              <w:rPr>
                <w:rFonts w:asciiTheme="majorBidi" w:hAnsiTheme="majorBidi" w:cstheme="majorBidi"/>
                <w:rtl/>
                <w:lang w:bidi="ar-DZ"/>
              </w:rPr>
              <w:lastRenderedPageBreak/>
              <w:t>-رأس المال الهيكلي</w:t>
            </w:r>
          </w:p>
          <w:p w14:paraId="6B7270F2" w14:textId="6E2CD484" w:rsidR="005B6591" w:rsidRPr="0043340C" w:rsidRDefault="00F57A15" w:rsidP="008B7398">
            <w:pPr>
              <w:bidi/>
              <w:spacing w:line="276" w:lineRule="auto"/>
              <w:rPr>
                <w:rFonts w:ascii="Calibri" w:eastAsia="Calibri" w:hAnsi="Calibri" w:cs="Arial"/>
                <w:lang w:val="en-US"/>
              </w:rPr>
            </w:pPr>
            <w:r w:rsidRPr="009E326A">
              <w:rPr>
                <w:rFonts w:asciiTheme="majorBidi" w:hAnsiTheme="majorBidi" w:cstheme="majorBidi"/>
                <w:rtl/>
                <w:lang w:bidi="ar-DZ"/>
              </w:rPr>
              <w:t>-رأس المال العلائقي</w:t>
            </w:r>
          </w:p>
        </w:tc>
        <w:tc>
          <w:tcPr>
            <w:tcW w:w="1533" w:type="dxa"/>
          </w:tcPr>
          <w:p w14:paraId="3DC53B10" w14:textId="439451DA" w:rsidR="005B6591" w:rsidRPr="009E326A" w:rsidRDefault="00000000" w:rsidP="008B7398">
            <w:pPr>
              <w:spacing w:line="276" w:lineRule="auto"/>
              <w:jc w:val="both"/>
              <w:rPr>
                <w:rFonts w:asciiTheme="majorBidi" w:eastAsia="Calibri" w:hAnsiTheme="majorBidi" w:cstheme="majorBidi"/>
                <w:lang w:val="en-US"/>
              </w:rPr>
            </w:pPr>
            <w:sdt>
              <w:sdtPr>
                <w:rPr>
                  <w:rFonts w:asciiTheme="majorBidi" w:eastAsia="Calibri" w:hAnsiTheme="majorBidi" w:cstheme="majorBidi"/>
                  <w:lang w:val="en-US"/>
                </w:rPr>
                <w:id w:val="-1111512326"/>
                <w:citation/>
              </w:sdtPr>
              <w:sdtContent>
                <w:r w:rsidR="00F57A15" w:rsidRPr="009E326A">
                  <w:rPr>
                    <w:rFonts w:asciiTheme="majorBidi" w:eastAsia="Calibri" w:hAnsiTheme="majorBidi" w:cstheme="majorBidi"/>
                    <w:lang w:val="en-US"/>
                  </w:rPr>
                  <w:fldChar w:fldCharType="begin"/>
                </w:r>
                <w:r w:rsidR="00962895" w:rsidRPr="009E326A">
                  <w:rPr>
                    <w:rFonts w:asciiTheme="majorBidi" w:eastAsia="Calibri" w:hAnsiTheme="majorBidi" w:cstheme="majorBidi"/>
                  </w:rPr>
                  <w:instrText xml:space="preserve">CITATION Fro18 \l 1036 </w:instrText>
                </w:r>
                <w:r w:rsidR="00F57A15" w:rsidRPr="009E326A">
                  <w:rPr>
                    <w:rFonts w:asciiTheme="majorBidi" w:eastAsia="Calibri" w:hAnsiTheme="majorBidi" w:cstheme="majorBidi"/>
                    <w:lang w:val="en-US"/>
                  </w:rPr>
                  <w:fldChar w:fldCharType="separate"/>
                </w:r>
                <w:r w:rsidR="003E4CE5" w:rsidRPr="003E4CE5">
                  <w:rPr>
                    <w:rFonts w:asciiTheme="majorBidi" w:eastAsia="Calibri" w:hAnsiTheme="majorBidi" w:cstheme="majorBidi"/>
                    <w:noProof/>
                    <w:lang w:val="en-US"/>
                  </w:rPr>
                  <w:t xml:space="preserve">(Iqbal, Latif, Marimon, </w:t>
                </w:r>
                <w:r w:rsidR="003E4CE5" w:rsidRPr="003E4CE5">
                  <w:rPr>
                    <w:rFonts w:asciiTheme="majorBidi" w:eastAsia="Calibri" w:hAnsiTheme="majorBidi" w:cstheme="majorBidi"/>
                    <w:noProof/>
                    <w:lang w:val="en-US"/>
                  </w:rPr>
                  <w:lastRenderedPageBreak/>
                  <w:t>Sahibzada, &amp; Hussain, 2018)</w:t>
                </w:r>
                <w:r w:rsidR="00F57A15" w:rsidRPr="009E326A">
                  <w:rPr>
                    <w:rFonts w:asciiTheme="majorBidi" w:eastAsia="Calibri" w:hAnsiTheme="majorBidi" w:cstheme="majorBidi"/>
                    <w:lang w:val="en-US"/>
                  </w:rPr>
                  <w:fldChar w:fldCharType="end"/>
                </w:r>
              </w:sdtContent>
            </w:sdt>
          </w:p>
        </w:tc>
      </w:tr>
      <w:tr w:rsidR="005B6591" w:rsidRPr="00D65F89" w14:paraId="212653D7" w14:textId="77777777" w:rsidTr="00296DB0">
        <w:trPr>
          <w:jc w:val="right"/>
        </w:trPr>
        <w:tc>
          <w:tcPr>
            <w:tcW w:w="3260" w:type="dxa"/>
          </w:tcPr>
          <w:p w14:paraId="3518A326" w14:textId="4AB0CDB3" w:rsidR="005B6591" w:rsidRPr="00071BF3" w:rsidRDefault="00B646F9" w:rsidP="00071BF3">
            <w:pPr>
              <w:bidi/>
              <w:spacing w:line="276" w:lineRule="auto"/>
              <w:jc w:val="both"/>
              <w:rPr>
                <w:rFonts w:asciiTheme="majorBidi" w:eastAsia="Calibri" w:hAnsiTheme="majorBidi" w:cstheme="majorBidi"/>
                <w:sz w:val="24"/>
                <w:szCs w:val="24"/>
                <w:rtl/>
                <w:lang w:val="en-US" w:bidi="ar-DZ"/>
              </w:rPr>
            </w:pPr>
            <w:r w:rsidRPr="00071BF3">
              <w:rPr>
                <w:rFonts w:asciiTheme="majorBidi" w:eastAsia="Calibri" w:hAnsiTheme="majorBidi" w:cstheme="majorBidi"/>
                <w:sz w:val="24"/>
                <w:szCs w:val="24"/>
                <w:rtl/>
                <w:lang w:val="en-US"/>
              </w:rPr>
              <w:lastRenderedPageBreak/>
              <w:t>-</w:t>
            </w:r>
            <w:r w:rsidR="00ED497B" w:rsidRPr="00071BF3">
              <w:rPr>
                <w:rFonts w:asciiTheme="majorBidi" w:eastAsia="Calibri" w:hAnsiTheme="majorBidi" w:cstheme="majorBidi"/>
                <w:sz w:val="24"/>
                <w:szCs w:val="24"/>
                <w:rtl/>
                <w:lang w:val="en-US"/>
              </w:rPr>
              <w:t>الدور البارز لتجديد رأس المال كمكون لرأس المال الفكري</w:t>
            </w:r>
            <w:r w:rsidRPr="00071BF3">
              <w:rPr>
                <w:rFonts w:asciiTheme="majorBidi" w:eastAsia="Calibri" w:hAnsiTheme="majorBidi" w:cstheme="majorBidi"/>
                <w:sz w:val="24"/>
                <w:szCs w:val="24"/>
                <w:rtl/>
                <w:lang w:val="en-US" w:bidi="ar-DZ"/>
              </w:rPr>
              <w:t>.</w:t>
            </w:r>
          </w:p>
          <w:p w14:paraId="7BD02DBB" w14:textId="79FD3BCB" w:rsidR="00B646F9" w:rsidRPr="00071BF3" w:rsidRDefault="00B646F9" w:rsidP="00071BF3">
            <w:pPr>
              <w:bidi/>
              <w:spacing w:line="276" w:lineRule="auto"/>
              <w:jc w:val="both"/>
              <w:rPr>
                <w:rFonts w:asciiTheme="majorBidi" w:eastAsia="Calibri" w:hAnsiTheme="majorBidi" w:cstheme="majorBidi"/>
                <w:sz w:val="24"/>
                <w:szCs w:val="24"/>
                <w:rtl/>
                <w:lang w:val="en-US" w:bidi="ar-DZ"/>
              </w:rPr>
            </w:pPr>
            <w:r w:rsidRPr="00071BF3">
              <w:rPr>
                <w:rFonts w:asciiTheme="majorBidi" w:eastAsia="Calibri" w:hAnsiTheme="majorBidi" w:cstheme="majorBidi"/>
                <w:sz w:val="24"/>
                <w:szCs w:val="24"/>
                <w:rtl/>
                <w:lang w:val="en-US" w:bidi="ar-DZ"/>
              </w:rPr>
              <w:t>-</w:t>
            </w:r>
            <w:r w:rsidRPr="00071BF3">
              <w:rPr>
                <w:rFonts w:asciiTheme="majorBidi" w:hAnsiTheme="majorBidi" w:cstheme="majorBidi"/>
                <w:sz w:val="24"/>
                <w:szCs w:val="24"/>
                <w:rtl/>
              </w:rPr>
              <w:t xml:space="preserve"> </w:t>
            </w:r>
            <w:r w:rsidRPr="00071BF3">
              <w:rPr>
                <w:rFonts w:asciiTheme="majorBidi" w:eastAsia="Calibri" w:hAnsiTheme="majorBidi" w:cstheme="majorBidi"/>
                <w:sz w:val="24"/>
                <w:szCs w:val="24"/>
                <w:rtl/>
                <w:lang w:val="en-US" w:bidi="ar-DZ"/>
              </w:rPr>
              <w:t>اعتبار المستوى التكنولوجي للشركة متغيرًا طارئًا يؤثر على علاقة رأس المال الفكري والابتكار.</w:t>
            </w:r>
          </w:p>
          <w:p w14:paraId="0EFE8B98" w14:textId="663908EF" w:rsidR="00B646F9" w:rsidRPr="0043340C" w:rsidRDefault="00B646F9" w:rsidP="008B7398">
            <w:pPr>
              <w:bidi/>
              <w:spacing w:line="276" w:lineRule="auto"/>
              <w:rPr>
                <w:rFonts w:ascii="Calibri" w:eastAsia="Calibri" w:hAnsi="Calibri" w:cs="Arial"/>
                <w:rtl/>
                <w:lang w:val="en-US" w:bidi="ar-DZ"/>
              </w:rPr>
            </w:pPr>
          </w:p>
        </w:tc>
        <w:tc>
          <w:tcPr>
            <w:tcW w:w="1415" w:type="dxa"/>
          </w:tcPr>
          <w:p w14:paraId="0E2DBEEB" w14:textId="77777777" w:rsidR="00C62852" w:rsidRPr="00071BF3" w:rsidRDefault="00C62852" w:rsidP="008B7398">
            <w:pPr>
              <w:bidi/>
              <w:spacing w:line="276" w:lineRule="auto"/>
              <w:jc w:val="both"/>
              <w:rPr>
                <w:rFonts w:asciiTheme="majorBidi" w:eastAsia="Calibri" w:hAnsiTheme="majorBidi" w:cstheme="majorBidi"/>
                <w:sz w:val="24"/>
                <w:szCs w:val="24"/>
                <w:rtl/>
                <w:lang w:val="en-US"/>
              </w:rPr>
            </w:pPr>
            <w:r w:rsidRPr="00071BF3">
              <w:rPr>
                <w:rFonts w:asciiTheme="majorBidi" w:eastAsia="Calibri" w:hAnsiTheme="majorBidi" w:cstheme="majorBidi"/>
                <w:sz w:val="24"/>
                <w:szCs w:val="24"/>
                <w:rtl/>
                <w:lang w:val="en-US"/>
              </w:rPr>
              <w:t>دراسة استقصائية</w:t>
            </w:r>
          </w:p>
          <w:p w14:paraId="0C020515" w14:textId="77777777" w:rsidR="00C62852" w:rsidRPr="00C62852" w:rsidRDefault="00C62852" w:rsidP="008B7398">
            <w:pPr>
              <w:bidi/>
              <w:spacing w:line="276" w:lineRule="auto"/>
              <w:jc w:val="both"/>
              <w:rPr>
                <w:rFonts w:asciiTheme="majorBidi" w:eastAsia="Calibri" w:hAnsiTheme="majorBidi" w:cstheme="majorBidi"/>
                <w:rtl/>
                <w:lang w:val="en-US"/>
              </w:rPr>
            </w:pPr>
            <w:r w:rsidRPr="00C62852">
              <w:rPr>
                <w:rFonts w:asciiTheme="majorBidi" w:eastAsia="Calibri" w:hAnsiTheme="majorBidi" w:cstheme="majorBidi"/>
                <w:lang w:val="en-US"/>
              </w:rPr>
              <w:t>PLS-SEM</w:t>
            </w:r>
          </w:p>
          <w:p w14:paraId="563E0E4C" w14:textId="3AFF8128" w:rsidR="005B6591" w:rsidRPr="00071BF3" w:rsidRDefault="00C62852" w:rsidP="008B7398">
            <w:pPr>
              <w:bidi/>
              <w:spacing w:line="276" w:lineRule="auto"/>
              <w:jc w:val="both"/>
              <w:rPr>
                <w:rFonts w:ascii="Calibri" w:eastAsia="Calibri" w:hAnsi="Calibri" w:cs="Arial"/>
                <w:sz w:val="24"/>
                <w:szCs w:val="24"/>
                <w:rtl/>
                <w:lang w:val="en-US" w:bidi="ar-DZ"/>
              </w:rPr>
            </w:pPr>
            <w:r w:rsidRPr="00071BF3">
              <w:rPr>
                <w:rFonts w:asciiTheme="majorBidi" w:eastAsia="Calibri" w:hAnsiTheme="majorBidi" w:cstheme="majorBidi"/>
                <w:sz w:val="24"/>
                <w:szCs w:val="24"/>
                <w:rtl/>
                <w:lang w:val="en-US"/>
              </w:rPr>
              <w:t>180 شركة</w:t>
            </w:r>
          </w:p>
        </w:tc>
        <w:tc>
          <w:tcPr>
            <w:tcW w:w="1710" w:type="dxa"/>
          </w:tcPr>
          <w:p w14:paraId="25B76FC6" w14:textId="280CE725" w:rsidR="005B6591" w:rsidRPr="00AA1098" w:rsidRDefault="00ED497B" w:rsidP="008B7398">
            <w:pPr>
              <w:bidi/>
              <w:spacing w:line="276" w:lineRule="auto"/>
              <w:jc w:val="both"/>
              <w:rPr>
                <w:rFonts w:asciiTheme="majorBidi" w:eastAsia="Calibri" w:hAnsiTheme="majorBidi" w:cstheme="majorBidi"/>
                <w:sz w:val="24"/>
                <w:szCs w:val="24"/>
                <w:lang w:val="en-US"/>
              </w:rPr>
            </w:pPr>
            <w:r w:rsidRPr="00071BF3">
              <w:rPr>
                <w:rFonts w:asciiTheme="majorBidi" w:eastAsia="Calibri" w:hAnsiTheme="majorBidi" w:cstheme="majorBidi"/>
                <w:sz w:val="24"/>
                <w:szCs w:val="24"/>
                <w:rtl/>
                <w:lang w:val="en-US"/>
              </w:rPr>
              <w:t>معرفة الدور الذي تؤديه استراتيجية ادارة المعرفة في إنشاء رأسمال الهيكلي والعلائقي لتعزيز رأس المال المتجدد</w:t>
            </w:r>
            <w:r w:rsidR="00071BF3">
              <w:rPr>
                <w:rFonts w:asciiTheme="majorBidi" w:eastAsia="Calibri" w:hAnsiTheme="majorBidi" w:cstheme="majorBidi" w:hint="cs"/>
                <w:sz w:val="24"/>
                <w:szCs w:val="24"/>
                <w:rtl/>
                <w:lang w:val="en-US"/>
              </w:rPr>
              <w:t>.</w:t>
            </w:r>
          </w:p>
        </w:tc>
        <w:tc>
          <w:tcPr>
            <w:tcW w:w="1144" w:type="dxa"/>
          </w:tcPr>
          <w:p w14:paraId="43D9A764" w14:textId="77777777" w:rsidR="00AB49B6" w:rsidRPr="00AA1098" w:rsidRDefault="00AB49B6" w:rsidP="008B7398">
            <w:pPr>
              <w:bidi/>
              <w:spacing w:line="276" w:lineRule="auto"/>
              <w:jc w:val="both"/>
              <w:rPr>
                <w:rFonts w:asciiTheme="majorBidi" w:eastAsia="Calibri" w:hAnsiTheme="majorBidi" w:cstheme="majorBidi"/>
                <w:rtl/>
                <w:lang w:val="en-US"/>
              </w:rPr>
            </w:pPr>
            <w:r w:rsidRPr="00AA1098">
              <w:rPr>
                <w:rFonts w:asciiTheme="majorBidi" w:eastAsia="Calibri" w:hAnsiTheme="majorBidi" w:cstheme="majorBidi"/>
                <w:rtl/>
                <w:lang w:val="en-US"/>
              </w:rPr>
              <w:t>-رأس المال البشري</w:t>
            </w:r>
          </w:p>
          <w:p w14:paraId="0FF785E4" w14:textId="77777777" w:rsidR="00AB49B6" w:rsidRPr="00AA1098" w:rsidRDefault="00AB49B6" w:rsidP="008B7398">
            <w:pPr>
              <w:bidi/>
              <w:spacing w:line="276" w:lineRule="auto"/>
              <w:jc w:val="both"/>
              <w:rPr>
                <w:rFonts w:asciiTheme="majorBidi" w:hAnsiTheme="majorBidi" w:cstheme="majorBidi"/>
                <w:rtl/>
                <w:lang w:bidi="ar-DZ"/>
              </w:rPr>
            </w:pPr>
            <w:r w:rsidRPr="00AA1098">
              <w:rPr>
                <w:rFonts w:asciiTheme="majorBidi" w:hAnsiTheme="majorBidi" w:cstheme="majorBidi"/>
                <w:rtl/>
                <w:lang w:bidi="ar-DZ"/>
              </w:rPr>
              <w:t>-رأس المال الهيكلي</w:t>
            </w:r>
          </w:p>
          <w:p w14:paraId="6FC174C9" w14:textId="77777777" w:rsidR="005B6591" w:rsidRPr="00AA1098" w:rsidRDefault="00AB49B6" w:rsidP="008B7398">
            <w:pPr>
              <w:bidi/>
              <w:spacing w:line="276" w:lineRule="auto"/>
              <w:jc w:val="both"/>
              <w:rPr>
                <w:rFonts w:asciiTheme="majorBidi" w:hAnsiTheme="majorBidi" w:cstheme="majorBidi"/>
                <w:rtl/>
                <w:lang w:val="en-US" w:bidi="ar-DZ"/>
              </w:rPr>
            </w:pPr>
            <w:r w:rsidRPr="00AA1098">
              <w:rPr>
                <w:rFonts w:asciiTheme="majorBidi" w:hAnsiTheme="majorBidi" w:cstheme="majorBidi"/>
                <w:rtl/>
                <w:lang w:bidi="ar-DZ"/>
              </w:rPr>
              <w:t>-رأس المال العلائقي</w:t>
            </w:r>
          </w:p>
          <w:p w14:paraId="45E90D1F" w14:textId="77777777" w:rsidR="00AB49B6" w:rsidRDefault="00AB49B6" w:rsidP="008B7398">
            <w:pPr>
              <w:bidi/>
              <w:spacing w:line="276" w:lineRule="auto"/>
              <w:jc w:val="both"/>
              <w:rPr>
                <w:rFonts w:asciiTheme="majorBidi" w:eastAsia="Calibri" w:hAnsiTheme="majorBidi" w:cstheme="majorBidi"/>
                <w:rtl/>
                <w:lang w:val="en-US"/>
              </w:rPr>
            </w:pPr>
            <w:r w:rsidRPr="00AA1098">
              <w:rPr>
                <w:rFonts w:asciiTheme="majorBidi" w:eastAsia="Calibri" w:hAnsiTheme="majorBidi" w:cstheme="majorBidi"/>
                <w:rtl/>
                <w:lang w:val="en-US"/>
              </w:rPr>
              <w:t>رأس المال المتجدد</w:t>
            </w:r>
            <w:r w:rsidR="00AA1098">
              <w:rPr>
                <w:rFonts w:asciiTheme="majorBidi" w:eastAsia="Calibri" w:hAnsiTheme="majorBidi" w:cstheme="majorBidi" w:hint="cs"/>
                <w:rtl/>
                <w:lang w:val="en-US"/>
              </w:rPr>
              <w:t>.</w:t>
            </w:r>
          </w:p>
          <w:p w14:paraId="15C5C0BD" w14:textId="167948C3" w:rsidR="00AA1098" w:rsidRPr="00AB49B6" w:rsidRDefault="00AA1098" w:rsidP="00AA1098">
            <w:pPr>
              <w:bidi/>
              <w:spacing w:line="276" w:lineRule="auto"/>
              <w:jc w:val="both"/>
              <w:rPr>
                <w:rFonts w:ascii="Calibri" w:eastAsia="Calibri" w:hAnsi="Calibri" w:cs="Arial"/>
                <w:rtl/>
                <w:lang w:val="en-US"/>
              </w:rPr>
            </w:pPr>
          </w:p>
        </w:tc>
        <w:tc>
          <w:tcPr>
            <w:tcW w:w="1533" w:type="dxa"/>
          </w:tcPr>
          <w:p w14:paraId="0947C391" w14:textId="7D45D1B0" w:rsidR="005B6591" w:rsidRPr="00AA1098" w:rsidRDefault="00000000" w:rsidP="008B7398">
            <w:pPr>
              <w:spacing w:line="276" w:lineRule="auto"/>
              <w:jc w:val="both"/>
              <w:rPr>
                <w:rFonts w:asciiTheme="majorBidi" w:eastAsia="Calibri" w:hAnsiTheme="majorBidi" w:cstheme="majorBidi"/>
                <w:lang w:val="en-US"/>
              </w:rPr>
            </w:pPr>
            <w:sdt>
              <w:sdtPr>
                <w:rPr>
                  <w:rFonts w:asciiTheme="majorBidi" w:eastAsia="Calibri" w:hAnsiTheme="majorBidi" w:cstheme="majorBidi"/>
                  <w:lang w:val="en-US"/>
                </w:rPr>
                <w:id w:val="642548703"/>
                <w:citation/>
              </w:sdtPr>
              <w:sdtContent>
                <w:r w:rsidR="00D57AEE" w:rsidRPr="00AA1098">
                  <w:rPr>
                    <w:rFonts w:asciiTheme="majorBidi" w:eastAsia="Calibri" w:hAnsiTheme="majorBidi" w:cstheme="majorBidi"/>
                    <w:rtl/>
                    <w:lang w:val="en-US"/>
                  </w:rPr>
                  <w:fldChar w:fldCharType="begin"/>
                </w:r>
                <w:r w:rsidR="00D57AEE" w:rsidRPr="00AA1098">
                  <w:rPr>
                    <w:rFonts w:asciiTheme="majorBidi" w:eastAsia="Calibri" w:hAnsiTheme="majorBidi" w:cstheme="majorBidi"/>
                  </w:rPr>
                  <w:instrText xml:space="preserve"> CITATION Bue189 \l 1036 </w:instrText>
                </w:r>
                <w:r w:rsidR="00D57AEE" w:rsidRPr="00AA1098">
                  <w:rPr>
                    <w:rFonts w:asciiTheme="majorBidi" w:eastAsia="Calibri" w:hAnsiTheme="majorBidi" w:cstheme="majorBidi"/>
                    <w:rtl/>
                    <w:lang w:val="en-US"/>
                  </w:rPr>
                  <w:fldChar w:fldCharType="separate"/>
                </w:r>
                <w:r w:rsidR="003E4CE5" w:rsidRPr="003E4CE5">
                  <w:rPr>
                    <w:rFonts w:asciiTheme="majorBidi" w:eastAsia="Calibri" w:hAnsiTheme="majorBidi" w:cstheme="majorBidi"/>
                    <w:noProof/>
                  </w:rPr>
                  <w:t>(Buenechea-Elberdin , Sáenz, &amp; Kianto, 2018)</w:t>
                </w:r>
                <w:r w:rsidR="00D57AEE" w:rsidRPr="00AA1098">
                  <w:rPr>
                    <w:rFonts w:asciiTheme="majorBidi" w:eastAsia="Calibri" w:hAnsiTheme="majorBidi" w:cstheme="majorBidi"/>
                    <w:rtl/>
                    <w:lang w:val="en-US"/>
                  </w:rPr>
                  <w:fldChar w:fldCharType="end"/>
                </w:r>
              </w:sdtContent>
            </w:sdt>
          </w:p>
        </w:tc>
      </w:tr>
      <w:tr w:rsidR="005B6591" w:rsidRPr="00D65F89" w14:paraId="3DE59754" w14:textId="77777777" w:rsidTr="00296DB0">
        <w:trPr>
          <w:jc w:val="right"/>
        </w:trPr>
        <w:tc>
          <w:tcPr>
            <w:tcW w:w="3260" w:type="dxa"/>
          </w:tcPr>
          <w:p w14:paraId="3D4ABB4B" w14:textId="65DCA446" w:rsidR="005B6591" w:rsidRPr="009923EF" w:rsidRDefault="00B27B6A" w:rsidP="008B7398">
            <w:pPr>
              <w:bidi/>
              <w:spacing w:line="276" w:lineRule="auto"/>
              <w:jc w:val="both"/>
              <w:rPr>
                <w:rFonts w:asciiTheme="majorBidi" w:eastAsia="Calibri" w:hAnsiTheme="majorBidi" w:cstheme="majorBidi"/>
                <w:sz w:val="24"/>
                <w:szCs w:val="24"/>
                <w:lang w:val="en-US"/>
              </w:rPr>
            </w:pPr>
            <w:r w:rsidRPr="009923EF">
              <w:rPr>
                <w:rFonts w:asciiTheme="majorBidi" w:eastAsia="Calibri" w:hAnsiTheme="majorBidi" w:cstheme="majorBidi"/>
                <w:sz w:val="24"/>
                <w:szCs w:val="24"/>
                <w:rtl/>
                <w:lang w:val="en-US"/>
              </w:rPr>
              <w:t>- رأس المال الهيكلي ورأس المال العلائقي لهما تأثير مباشر على الابداع</w:t>
            </w:r>
            <w:r w:rsidR="001123C3" w:rsidRPr="009923EF">
              <w:rPr>
                <w:rFonts w:asciiTheme="majorBidi" w:eastAsia="Calibri" w:hAnsiTheme="majorBidi" w:cstheme="majorBidi"/>
                <w:sz w:val="24"/>
                <w:szCs w:val="24"/>
                <w:rtl/>
                <w:lang w:val="en-US"/>
              </w:rPr>
              <w:t>.</w:t>
            </w:r>
          </w:p>
          <w:p w14:paraId="123893CC" w14:textId="77777777" w:rsidR="005577C9" w:rsidRPr="009923EF" w:rsidRDefault="005577C9" w:rsidP="008B7398">
            <w:pPr>
              <w:bidi/>
              <w:spacing w:line="276" w:lineRule="auto"/>
              <w:jc w:val="both"/>
              <w:rPr>
                <w:rFonts w:asciiTheme="majorBidi" w:eastAsia="Calibri" w:hAnsiTheme="majorBidi" w:cstheme="majorBidi"/>
                <w:sz w:val="24"/>
                <w:szCs w:val="24"/>
                <w:rtl/>
                <w:lang w:val="en-US"/>
              </w:rPr>
            </w:pPr>
            <w:r w:rsidRPr="009923EF">
              <w:rPr>
                <w:rFonts w:asciiTheme="majorBidi" w:eastAsia="Calibri" w:hAnsiTheme="majorBidi" w:cstheme="majorBidi" w:hint="cs"/>
                <w:sz w:val="24"/>
                <w:szCs w:val="24"/>
                <w:rtl/>
                <w:lang w:val="en-US"/>
              </w:rPr>
              <w:t>- ع</w:t>
            </w:r>
            <w:r w:rsidRPr="009923EF">
              <w:rPr>
                <w:rFonts w:asciiTheme="majorBidi" w:eastAsia="Calibri" w:hAnsiTheme="majorBidi" w:cstheme="majorBidi"/>
                <w:sz w:val="24"/>
                <w:szCs w:val="24"/>
                <w:rtl/>
                <w:lang w:val="en-US"/>
              </w:rPr>
              <w:t>دم وجود تأثير مباشر كبير لرأس المال البشري على أداء الاب</w:t>
            </w:r>
            <w:r w:rsidRPr="009923EF">
              <w:rPr>
                <w:rFonts w:asciiTheme="majorBidi" w:eastAsia="Calibri" w:hAnsiTheme="majorBidi" w:cstheme="majorBidi" w:hint="cs"/>
                <w:sz w:val="24"/>
                <w:szCs w:val="24"/>
                <w:rtl/>
                <w:lang w:val="en-US"/>
              </w:rPr>
              <w:t xml:space="preserve">داع. </w:t>
            </w:r>
          </w:p>
          <w:p w14:paraId="66F0B610" w14:textId="1F8AB953" w:rsidR="001123C3" w:rsidRPr="005577C9" w:rsidRDefault="005577C9" w:rsidP="008B7398">
            <w:pPr>
              <w:bidi/>
              <w:spacing w:line="276" w:lineRule="auto"/>
              <w:jc w:val="both"/>
              <w:rPr>
                <w:rFonts w:asciiTheme="majorBidi" w:eastAsia="Calibri" w:hAnsiTheme="majorBidi" w:cs="Times New Roman"/>
                <w:lang w:val="en-US" w:bidi="ar-DZ"/>
              </w:rPr>
            </w:pPr>
            <w:r w:rsidRPr="009923EF">
              <w:rPr>
                <w:rFonts w:asciiTheme="majorBidi" w:eastAsia="Calibri" w:hAnsiTheme="majorBidi" w:cstheme="majorBidi" w:hint="cs"/>
                <w:sz w:val="24"/>
                <w:szCs w:val="24"/>
                <w:rtl/>
                <w:lang w:val="en-US"/>
              </w:rPr>
              <w:t>-</w:t>
            </w:r>
            <w:r w:rsidR="001123C3" w:rsidRPr="009923EF">
              <w:rPr>
                <w:rFonts w:asciiTheme="majorBidi" w:eastAsia="Calibri" w:hAnsiTheme="majorBidi" w:cstheme="majorBidi"/>
                <w:sz w:val="24"/>
                <w:szCs w:val="24"/>
                <w:rtl/>
                <w:lang w:val="en-US"/>
              </w:rPr>
              <w:t>دور أنشطة إدارة المعرفة المعدل</w:t>
            </w:r>
            <w:r w:rsidR="002D4564" w:rsidRPr="009923EF">
              <w:rPr>
                <w:rFonts w:asciiTheme="majorBidi" w:eastAsia="Calibri" w:hAnsiTheme="majorBidi" w:cstheme="majorBidi" w:hint="cs"/>
                <w:sz w:val="24"/>
                <w:szCs w:val="24"/>
                <w:rtl/>
                <w:lang w:val="en-US"/>
              </w:rPr>
              <w:t xml:space="preserve"> أثر </w:t>
            </w:r>
            <w:r w:rsidR="002D4564" w:rsidRPr="009923EF">
              <w:rPr>
                <w:rFonts w:asciiTheme="majorBidi" w:eastAsia="Calibri" w:hAnsiTheme="majorBidi" w:cstheme="majorBidi"/>
                <w:sz w:val="24"/>
                <w:szCs w:val="24"/>
                <w:rtl/>
                <w:lang w:val="en-US"/>
              </w:rPr>
              <w:t>بشكل سلبي</w:t>
            </w:r>
            <w:r w:rsidR="002D4564" w:rsidRPr="009923EF">
              <w:rPr>
                <w:rFonts w:asciiTheme="majorBidi" w:eastAsia="Calibri" w:hAnsiTheme="majorBidi" w:cstheme="majorBidi" w:hint="cs"/>
                <w:sz w:val="24"/>
                <w:szCs w:val="24"/>
                <w:rtl/>
                <w:lang w:val="en-US"/>
              </w:rPr>
              <w:t xml:space="preserve"> في العلاقة بين </w:t>
            </w:r>
            <w:r w:rsidR="001123C3" w:rsidRPr="009923EF">
              <w:rPr>
                <w:rFonts w:asciiTheme="majorBidi" w:eastAsia="Calibri" w:hAnsiTheme="majorBidi" w:cstheme="majorBidi"/>
                <w:sz w:val="24"/>
                <w:szCs w:val="24"/>
                <w:rtl/>
                <w:lang w:val="en-US"/>
              </w:rPr>
              <w:t>رأس المال البشري والهيكل</w:t>
            </w:r>
            <w:r w:rsidR="002D4564" w:rsidRPr="009923EF">
              <w:rPr>
                <w:rFonts w:asciiTheme="majorBidi" w:eastAsia="Calibri" w:hAnsiTheme="majorBidi" w:cstheme="majorBidi" w:hint="cs"/>
                <w:sz w:val="24"/>
                <w:szCs w:val="24"/>
                <w:rtl/>
                <w:lang w:val="en-US"/>
              </w:rPr>
              <w:t>ي</w:t>
            </w:r>
            <w:r w:rsidR="001123C3" w:rsidRPr="009923EF">
              <w:rPr>
                <w:rFonts w:asciiTheme="majorBidi" w:eastAsia="Calibri" w:hAnsiTheme="majorBidi" w:cstheme="majorBidi"/>
                <w:sz w:val="24"/>
                <w:szCs w:val="24"/>
                <w:rtl/>
                <w:lang w:val="en-US"/>
              </w:rPr>
              <w:t xml:space="preserve"> على أداء الاب</w:t>
            </w:r>
            <w:r w:rsidR="002D4564" w:rsidRPr="009923EF">
              <w:rPr>
                <w:rFonts w:asciiTheme="majorBidi" w:eastAsia="Calibri" w:hAnsiTheme="majorBidi" w:cstheme="majorBidi" w:hint="cs"/>
                <w:sz w:val="24"/>
                <w:szCs w:val="24"/>
                <w:rtl/>
                <w:lang w:val="en-US"/>
              </w:rPr>
              <w:t>د</w:t>
            </w:r>
            <w:r w:rsidR="001123C3" w:rsidRPr="009923EF">
              <w:rPr>
                <w:rFonts w:asciiTheme="majorBidi" w:eastAsia="Calibri" w:hAnsiTheme="majorBidi" w:cstheme="majorBidi"/>
                <w:sz w:val="24"/>
                <w:szCs w:val="24"/>
                <w:rtl/>
                <w:lang w:val="en-US"/>
              </w:rPr>
              <w:t>ا</w:t>
            </w:r>
            <w:r w:rsidR="002D4564" w:rsidRPr="009923EF">
              <w:rPr>
                <w:rFonts w:asciiTheme="majorBidi" w:eastAsia="Calibri" w:hAnsiTheme="majorBidi" w:cstheme="majorBidi" w:hint="cs"/>
                <w:sz w:val="24"/>
                <w:szCs w:val="24"/>
                <w:rtl/>
                <w:lang w:val="en-US"/>
              </w:rPr>
              <w:t>ع.</w:t>
            </w:r>
          </w:p>
        </w:tc>
        <w:tc>
          <w:tcPr>
            <w:tcW w:w="1415" w:type="dxa"/>
          </w:tcPr>
          <w:p w14:paraId="78FD4533" w14:textId="77777777" w:rsidR="00FF72B0" w:rsidRPr="009923EF" w:rsidRDefault="00FF72B0" w:rsidP="008B7398">
            <w:pPr>
              <w:bidi/>
              <w:spacing w:line="276" w:lineRule="auto"/>
              <w:jc w:val="both"/>
              <w:rPr>
                <w:rFonts w:asciiTheme="majorBidi" w:eastAsia="Calibri" w:hAnsiTheme="majorBidi" w:cstheme="majorBidi"/>
                <w:sz w:val="24"/>
                <w:szCs w:val="24"/>
                <w:rtl/>
                <w:lang w:val="en-US"/>
              </w:rPr>
            </w:pPr>
            <w:r w:rsidRPr="009923EF">
              <w:rPr>
                <w:rFonts w:asciiTheme="majorBidi" w:eastAsia="Calibri" w:hAnsiTheme="majorBidi" w:cstheme="majorBidi"/>
                <w:sz w:val="24"/>
                <w:szCs w:val="24"/>
                <w:rtl/>
                <w:lang w:val="en-US"/>
              </w:rPr>
              <w:t>دراسة استقصائية</w:t>
            </w:r>
          </w:p>
          <w:p w14:paraId="2754A882" w14:textId="77777777" w:rsidR="00FF72B0" w:rsidRPr="00C62852" w:rsidRDefault="00FF72B0" w:rsidP="008B7398">
            <w:pPr>
              <w:bidi/>
              <w:spacing w:line="276" w:lineRule="auto"/>
              <w:jc w:val="both"/>
              <w:rPr>
                <w:rFonts w:asciiTheme="majorBidi" w:eastAsia="Calibri" w:hAnsiTheme="majorBidi" w:cstheme="majorBidi"/>
                <w:rtl/>
                <w:lang w:val="en-US"/>
              </w:rPr>
            </w:pPr>
            <w:r w:rsidRPr="00C62852">
              <w:rPr>
                <w:rFonts w:asciiTheme="majorBidi" w:eastAsia="Calibri" w:hAnsiTheme="majorBidi" w:cstheme="majorBidi"/>
                <w:lang w:val="en-US"/>
              </w:rPr>
              <w:t>PLS-SEM</w:t>
            </w:r>
          </w:p>
          <w:p w14:paraId="3B85751B" w14:textId="2F524CBB" w:rsidR="005B6591" w:rsidRPr="009923EF" w:rsidRDefault="00FF72B0" w:rsidP="008B7398">
            <w:pPr>
              <w:bidi/>
              <w:spacing w:line="276" w:lineRule="auto"/>
              <w:rPr>
                <w:rFonts w:ascii="Calibri" w:eastAsia="Calibri" w:hAnsi="Calibri" w:cs="Arial"/>
                <w:sz w:val="24"/>
                <w:szCs w:val="24"/>
                <w:lang w:val="en-US"/>
              </w:rPr>
            </w:pPr>
            <w:r w:rsidRPr="009923EF">
              <w:rPr>
                <w:rFonts w:asciiTheme="majorBidi" w:eastAsia="Calibri" w:hAnsiTheme="majorBidi" w:cstheme="majorBidi"/>
                <w:sz w:val="24"/>
                <w:szCs w:val="24"/>
                <w:rtl/>
                <w:lang w:val="en-US"/>
              </w:rPr>
              <w:t>1</w:t>
            </w:r>
            <w:r w:rsidRPr="009923EF">
              <w:rPr>
                <w:rFonts w:asciiTheme="majorBidi" w:eastAsia="Calibri" w:hAnsiTheme="majorBidi" w:cstheme="majorBidi" w:hint="cs"/>
                <w:sz w:val="24"/>
                <w:szCs w:val="24"/>
                <w:rtl/>
                <w:lang w:val="en-US"/>
              </w:rPr>
              <w:t>0</w:t>
            </w:r>
            <w:r w:rsidR="00D12A8A" w:rsidRPr="009923EF">
              <w:rPr>
                <w:rFonts w:asciiTheme="majorBidi" w:eastAsia="Calibri" w:hAnsiTheme="majorBidi" w:cstheme="majorBidi" w:hint="cs"/>
                <w:sz w:val="24"/>
                <w:szCs w:val="24"/>
                <w:rtl/>
                <w:lang w:val="en-US"/>
              </w:rPr>
              <w:t>1</w:t>
            </w:r>
            <w:r w:rsidRPr="009923EF">
              <w:rPr>
                <w:rFonts w:asciiTheme="majorBidi" w:eastAsia="Calibri" w:hAnsiTheme="majorBidi" w:cstheme="majorBidi"/>
                <w:sz w:val="24"/>
                <w:szCs w:val="24"/>
                <w:rtl/>
                <w:lang w:val="en-US"/>
              </w:rPr>
              <w:t xml:space="preserve"> شركة</w:t>
            </w:r>
          </w:p>
        </w:tc>
        <w:tc>
          <w:tcPr>
            <w:tcW w:w="1710" w:type="dxa"/>
          </w:tcPr>
          <w:p w14:paraId="632C6891" w14:textId="77777777" w:rsidR="005B6591" w:rsidRPr="009923EF" w:rsidRDefault="00B8640D" w:rsidP="008B7398">
            <w:pPr>
              <w:bidi/>
              <w:spacing w:line="276" w:lineRule="auto"/>
              <w:jc w:val="both"/>
              <w:rPr>
                <w:rFonts w:asciiTheme="majorBidi" w:eastAsia="Calibri" w:hAnsiTheme="majorBidi" w:cstheme="majorBidi"/>
                <w:sz w:val="24"/>
                <w:szCs w:val="24"/>
                <w:lang w:val="en-US"/>
              </w:rPr>
            </w:pPr>
            <w:r w:rsidRPr="009923EF">
              <w:rPr>
                <w:rFonts w:asciiTheme="majorBidi" w:eastAsia="Calibri" w:hAnsiTheme="majorBidi" w:cstheme="majorBidi" w:hint="cs"/>
                <w:sz w:val="24"/>
                <w:szCs w:val="24"/>
                <w:rtl/>
                <w:lang w:val="en-US"/>
              </w:rPr>
              <w:t xml:space="preserve">دور </w:t>
            </w:r>
            <w:r w:rsidRPr="009923EF">
              <w:rPr>
                <w:rFonts w:asciiTheme="majorBidi" w:eastAsia="Calibri" w:hAnsiTheme="majorBidi" w:cstheme="majorBidi"/>
                <w:sz w:val="24"/>
                <w:szCs w:val="24"/>
                <w:rtl/>
                <w:lang w:val="en-US"/>
              </w:rPr>
              <w:t xml:space="preserve">أنشطة المعرفة </w:t>
            </w:r>
            <w:r w:rsidRPr="009923EF">
              <w:rPr>
                <w:rFonts w:asciiTheme="majorBidi" w:eastAsia="Calibri" w:hAnsiTheme="majorBidi" w:cstheme="majorBidi" w:hint="cs"/>
                <w:sz w:val="24"/>
                <w:szCs w:val="24"/>
                <w:rtl/>
                <w:lang w:val="en-US"/>
              </w:rPr>
              <w:t>في د</w:t>
            </w:r>
            <w:r w:rsidRPr="009923EF">
              <w:rPr>
                <w:rFonts w:asciiTheme="majorBidi" w:eastAsia="Calibri" w:hAnsiTheme="majorBidi" w:cstheme="majorBidi"/>
                <w:sz w:val="24"/>
                <w:szCs w:val="24"/>
                <w:rtl/>
                <w:lang w:val="en-US"/>
              </w:rPr>
              <w:t xml:space="preserve">فع رأس المال الفكري من أجل </w:t>
            </w:r>
            <w:r w:rsidR="00FF72B0" w:rsidRPr="009923EF">
              <w:rPr>
                <w:rFonts w:asciiTheme="majorBidi" w:eastAsia="Calibri" w:hAnsiTheme="majorBidi" w:cstheme="majorBidi"/>
                <w:sz w:val="24"/>
                <w:szCs w:val="24"/>
                <w:rtl/>
                <w:lang w:val="en-US"/>
              </w:rPr>
              <w:t>إلى مستويات عليا للإبداع والأداء التسويقي</w:t>
            </w:r>
            <w:r w:rsidR="00400D9F" w:rsidRPr="009923EF">
              <w:rPr>
                <w:rFonts w:asciiTheme="majorBidi" w:eastAsia="Calibri" w:hAnsiTheme="majorBidi" w:cstheme="majorBidi"/>
                <w:sz w:val="24"/>
                <w:szCs w:val="24"/>
                <w:lang w:val="en-US"/>
              </w:rPr>
              <w:t xml:space="preserve"> </w:t>
            </w:r>
            <w:r w:rsidRPr="009923EF">
              <w:rPr>
                <w:rFonts w:asciiTheme="majorBidi" w:eastAsia="Calibri" w:hAnsiTheme="majorBidi" w:cstheme="majorBidi"/>
                <w:sz w:val="24"/>
                <w:szCs w:val="24"/>
                <w:rtl/>
                <w:lang w:val="en-US"/>
              </w:rPr>
              <w:t>في سياق الأعمال الصربية</w:t>
            </w:r>
            <w:r w:rsidRPr="009923EF">
              <w:rPr>
                <w:rFonts w:asciiTheme="majorBidi" w:eastAsia="Calibri" w:hAnsiTheme="majorBidi" w:cstheme="majorBidi" w:hint="cs"/>
                <w:sz w:val="24"/>
                <w:szCs w:val="24"/>
                <w:rtl/>
                <w:lang w:val="en-US"/>
              </w:rPr>
              <w:t>.</w:t>
            </w:r>
          </w:p>
          <w:p w14:paraId="09EA58DD" w14:textId="6E8E4650" w:rsidR="009923EF" w:rsidRPr="001123C3" w:rsidRDefault="009923EF" w:rsidP="009923EF">
            <w:pPr>
              <w:bidi/>
              <w:spacing w:line="276" w:lineRule="auto"/>
              <w:jc w:val="both"/>
              <w:rPr>
                <w:rFonts w:ascii="Calibri" w:eastAsia="Calibri" w:hAnsi="Calibri" w:cs="Arial"/>
                <w:lang w:bidi="ar-DZ"/>
              </w:rPr>
            </w:pPr>
          </w:p>
        </w:tc>
        <w:tc>
          <w:tcPr>
            <w:tcW w:w="1144" w:type="dxa"/>
          </w:tcPr>
          <w:p w14:paraId="694BFC42" w14:textId="73250296" w:rsidR="00FC412E" w:rsidRPr="00AB49B6" w:rsidRDefault="0034580D" w:rsidP="008B7398">
            <w:pPr>
              <w:bidi/>
              <w:spacing w:line="276" w:lineRule="auto"/>
              <w:jc w:val="both"/>
              <w:rPr>
                <w:rFonts w:asciiTheme="majorBidi" w:eastAsia="Calibri" w:hAnsiTheme="majorBidi" w:cstheme="majorBidi"/>
                <w:sz w:val="20"/>
                <w:szCs w:val="20"/>
                <w:rtl/>
                <w:lang w:val="en-US"/>
              </w:rPr>
            </w:pPr>
            <w:r>
              <w:rPr>
                <w:rFonts w:asciiTheme="majorBidi" w:eastAsia="Calibri" w:hAnsiTheme="majorBidi" w:cstheme="majorBidi" w:hint="cs"/>
                <w:sz w:val="20"/>
                <w:szCs w:val="20"/>
                <w:rtl/>
                <w:lang w:val="en-US"/>
              </w:rPr>
              <w:t>-</w:t>
            </w:r>
            <w:r w:rsidR="00FC412E" w:rsidRPr="00AB49B6">
              <w:rPr>
                <w:rFonts w:asciiTheme="majorBidi" w:eastAsia="Calibri" w:hAnsiTheme="majorBidi" w:cstheme="majorBidi"/>
                <w:sz w:val="20"/>
                <w:szCs w:val="20"/>
                <w:rtl/>
                <w:lang w:val="en-US"/>
              </w:rPr>
              <w:t>رأس المال البشري</w:t>
            </w:r>
          </w:p>
          <w:p w14:paraId="23195296" w14:textId="77777777" w:rsidR="00FC412E" w:rsidRPr="00AB49B6" w:rsidRDefault="00FC412E" w:rsidP="008B7398">
            <w:pPr>
              <w:bidi/>
              <w:spacing w:line="276" w:lineRule="auto"/>
              <w:jc w:val="both"/>
              <w:rPr>
                <w:rFonts w:asciiTheme="majorBidi" w:hAnsiTheme="majorBidi" w:cstheme="majorBidi"/>
                <w:sz w:val="20"/>
                <w:szCs w:val="20"/>
                <w:rtl/>
                <w:lang w:bidi="ar-DZ"/>
              </w:rPr>
            </w:pPr>
            <w:r w:rsidRPr="00AB49B6">
              <w:rPr>
                <w:rFonts w:asciiTheme="majorBidi" w:hAnsiTheme="majorBidi" w:cstheme="majorBidi"/>
                <w:sz w:val="20"/>
                <w:szCs w:val="20"/>
                <w:rtl/>
                <w:lang w:bidi="ar-DZ"/>
              </w:rPr>
              <w:t>-رأس المال الهيكلي</w:t>
            </w:r>
          </w:p>
          <w:p w14:paraId="1D81F978" w14:textId="6E87E5F8" w:rsidR="00FC412E" w:rsidRPr="00AB49B6" w:rsidRDefault="00FC412E" w:rsidP="008B7398">
            <w:pPr>
              <w:bidi/>
              <w:spacing w:line="276" w:lineRule="auto"/>
              <w:jc w:val="both"/>
              <w:rPr>
                <w:rFonts w:asciiTheme="majorBidi" w:hAnsiTheme="majorBidi" w:cstheme="majorBidi"/>
                <w:sz w:val="20"/>
                <w:szCs w:val="20"/>
                <w:rtl/>
                <w:lang w:val="en-US" w:bidi="ar-DZ"/>
              </w:rPr>
            </w:pPr>
            <w:r w:rsidRPr="00AB49B6">
              <w:rPr>
                <w:rFonts w:asciiTheme="majorBidi" w:hAnsiTheme="majorBidi" w:cstheme="majorBidi"/>
                <w:sz w:val="20"/>
                <w:szCs w:val="20"/>
                <w:rtl/>
                <w:lang w:bidi="ar-DZ"/>
              </w:rPr>
              <w:t>-رأس المال العلائقي</w:t>
            </w:r>
            <w:r w:rsidR="009923EF">
              <w:rPr>
                <w:rFonts w:asciiTheme="majorBidi" w:hAnsiTheme="majorBidi" w:cstheme="majorBidi"/>
                <w:sz w:val="20"/>
                <w:szCs w:val="20"/>
                <w:lang w:bidi="ar-DZ"/>
              </w:rPr>
              <w:t>.</w:t>
            </w:r>
          </w:p>
          <w:p w14:paraId="092C8047" w14:textId="0A124F78" w:rsidR="005B6591" w:rsidRPr="0043340C" w:rsidRDefault="005B6591" w:rsidP="008B7398">
            <w:pPr>
              <w:bidi/>
              <w:spacing w:line="276" w:lineRule="auto"/>
              <w:rPr>
                <w:rFonts w:ascii="Calibri" w:eastAsia="Calibri" w:hAnsi="Calibri" w:cs="Arial"/>
                <w:rtl/>
                <w:lang w:val="en-US" w:bidi="ar-DZ"/>
              </w:rPr>
            </w:pPr>
          </w:p>
        </w:tc>
        <w:tc>
          <w:tcPr>
            <w:tcW w:w="1533" w:type="dxa"/>
          </w:tcPr>
          <w:p w14:paraId="7E5FD7C5" w14:textId="7EA48BB5" w:rsidR="005B6591" w:rsidRPr="00071BF3" w:rsidRDefault="00000000" w:rsidP="008B7398">
            <w:pPr>
              <w:spacing w:line="276" w:lineRule="auto"/>
              <w:jc w:val="both"/>
              <w:rPr>
                <w:rFonts w:asciiTheme="majorBidi" w:eastAsia="Calibri" w:hAnsiTheme="majorBidi" w:cstheme="majorBidi"/>
              </w:rPr>
            </w:pPr>
            <w:sdt>
              <w:sdtPr>
                <w:rPr>
                  <w:rFonts w:asciiTheme="majorBidi" w:eastAsia="Calibri" w:hAnsiTheme="majorBidi" w:cstheme="majorBidi"/>
                </w:rPr>
                <w:id w:val="-1154527374"/>
                <w:citation/>
              </w:sdtPr>
              <w:sdtContent>
                <w:r w:rsidR="00542EA6" w:rsidRPr="009923EF">
                  <w:rPr>
                    <w:rFonts w:asciiTheme="majorBidi" w:eastAsia="Calibri" w:hAnsiTheme="majorBidi" w:cstheme="majorBidi"/>
                    <w:rtl/>
                  </w:rPr>
                  <w:fldChar w:fldCharType="begin"/>
                </w:r>
                <w:r w:rsidR="00542EA6" w:rsidRPr="009923EF">
                  <w:rPr>
                    <w:rFonts w:asciiTheme="majorBidi" w:eastAsia="Calibri" w:hAnsiTheme="majorBidi" w:cstheme="majorBidi"/>
                  </w:rPr>
                  <w:instrText xml:space="preserve"> CITATION Sal18 \l 1036 </w:instrText>
                </w:r>
                <w:r w:rsidR="00542EA6" w:rsidRPr="009923EF">
                  <w:rPr>
                    <w:rFonts w:asciiTheme="majorBidi" w:eastAsia="Calibri" w:hAnsiTheme="majorBidi" w:cstheme="majorBidi"/>
                    <w:rtl/>
                  </w:rPr>
                  <w:fldChar w:fldCharType="separate"/>
                </w:r>
                <w:r w:rsidR="003E4CE5" w:rsidRPr="003E4CE5">
                  <w:rPr>
                    <w:rFonts w:asciiTheme="majorBidi" w:eastAsia="Calibri" w:hAnsiTheme="majorBidi" w:cstheme="majorBidi"/>
                    <w:noProof/>
                  </w:rPr>
                  <w:t>(Slaðana &amp; Sven, 2018)</w:t>
                </w:r>
                <w:r w:rsidR="00542EA6" w:rsidRPr="009923EF">
                  <w:rPr>
                    <w:rFonts w:asciiTheme="majorBidi" w:eastAsia="Calibri" w:hAnsiTheme="majorBidi" w:cstheme="majorBidi"/>
                    <w:rtl/>
                  </w:rPr>
                  <w:fldChar w:fldCharType="end"/>
                </w:r>
              </w:sdtContent>
            </w:sdt>
          </w:p>
        </w:tc>
      </w:tr>
      <w:tr w:rsidR="005B6591" w:rsidRPr="00D65F89" w14:paraId="6EB1C4B0" w14:textId="77777777" w:rsidTr="00296DB0">
        <w:trPr>
          <w:trHeight w:val="787"/>
          <w:jc w:val="right"/>
        </w:trPr>
        <w:tc>
          <w:tcPr>
            <w:tcW w:w="3260" w:type="dxa"/>
          </w:tcPr>
          <w:p w14:paraId="00DBEB31" w14:textId="32A93C82" w:rsidR="007F6CCF" w:rsidRPr="00D00944" w:rsidRDefault="007F2F25" w:rsidP="008B7398">
            <w:pPr>
              <w:bidi/>
              <w:spacing w:line="276" w:lineRule="auto"/>
              <w:jc w:val="both"/>
              <w:rPr>
                <w:rFonts w:asciiTheme="majorBidi" w:eastAsia="Calibri" w:hAnsiTheme="majorBidi" w:cstheme="majorBidi"/>
                <w:sz w:val="24"/>
                <w:szCs w:val="24"/>
                <w:rtl/>
                <w:lang w:val="en-US" w:bidi="ar-DZ"/>
              </w:rPr>
            </w:pPr>
            <w:r w:rsidRPr="00D00944">
              <w:rPr>
                <w:rFonts w:asciiTheme="majorBidi" w:eastAsia="Calibri" w:hAnsiTheme="majorBidi" w:cstheme="majorBidi"/>
                <w:sz w:val="24"/>
                <w:szCs w:val="24"/>
                <w:rtl/>
                <w:lang w:val="en-US" w:bidi="ar-DZ"/>
              </w:rPr>
              <w:t>-</w:t>
            </w:r>
            <w:r w:rsidRPr="00D00944">
              <w:rPr>
                <w:rFonts w:asciiTheme="majorBidi" w:hAnsiTheme="majorBidi" w:cstheme="majorBidi"/>
                <w:sz w:val="24"/>
                <w:szCs w:val="24"/>
                <w:rtl/>
              </w:rPr>
              <w:t xml:space="preserve"> </w:t>
            </w:r>
            <w:r w:rsidRPr="00D00944">
              <w:rPr>
                <w:rFonts w:asciiTheme="majorBidi" w:eastAsia="Calibri" w:hAnsiTheme="majorBidi" w:cstheme="majorBidi"/>
                <w:sz w:val="24"/>
                <w:szCs w:val="24"/>
                <w:rtl/>
                <w:lang w:val="en-US" w:bidi="ar-DZ"/>
              </w:rPr>
              <w:t>رأس المال الفكري له علاقة إيجابية كبيرة مع القدرة الاستيعابية والابداع التنظيمي.</w:t>
            </w:r>
          </w:p>
          <w:p w14:paraId="70B96EAB" w14:textId="62D25014" w:rsidR="000146CA" w:rsidRPr="00D00944" w:rsidRDefault="000146CA" w:rsidP="008B7398">
            <w:pPr>
              <w:bidi/>
              <w:spacing w:line="276" w:lineRule="auto"/>
              <w:jc w:val="both"/>
              <w:rPr>
                <w:rFonts w:asciiTheme="majorBidi" w:eastAsia="Calibri" w:hAnsiTheme="majorBidi" w:cstheme="majorBidi"/>
                <w:sz w:val="24"/>
                <w:szCs w:val="24"/>
                <w:rtl/>
                <w:lang w:val="en-US" w:bidi="ar-DZ"/>
              </w:rPr>
            </w:pPr>
            <w:r w:rsidRPr="00D00944">
              <w:rPr>
                <w:rFonts w:asciiTheme="majorBidi" w:eastAsia="Calibri" w:hAnsiTheme="majorBidi" w:cstheme="majorBidi"/>
                <w:sz w:val="24"/>
                <w:szCs w:val="24"/>
                <w:rtl/>
                <w:lang w:val="en-US" w:bidi="ar-DZ"/>
              </w:rPr>
              <w:t>-</w:t>
            </w:r>
            <w:r w:rsidRPr="00D00944">
              <w:rPr>
                <w:rFonts w:asciiTheme="majorBidi" w:hAnsiTheme="majorBidi" w:cstheme="majorBidi"/>
                <w:sz w:val="24"/>
                <w:szCs w:val="24"/>
                <w:rtl/>
              </w:rPr>
              <w:t xml:space="preserve"> </w:t>
            </w:r>
            <w:r w:rsidR="00F51288" w:rsidRPr="00D00944">
              <w:rPr>
                <w:rFonts w:asciiTheme="majorBidi" w:eastAsia="Calibri" w:hAnsiTheme="majorBidi" w:cstheme="majorBidi"/>
                <w:sz w:val="24"/>
                <w:szCs w:val="24"/>
                <w:rtl/>
                <w:lang w:val="en-US" w:bidi="ar-DZ"/>
              </w:rPr>
              <w:t>أ</w:t>
            </w:r>
            <w:r w:rsidRPr="00D00944">
              <w:rPr>
                <w:rFonts w:asciiTheme="majorBidi" w:eastAsia="Calibri" w:hAnsiTheme="majorBidi" w:cstheme="majorBidi"/>
                <w:sz w:val="24"/>
                <w:szCs w:val="24"/>
                <w:rtl/>
                <w:lang w:val="en-US" w:bidi="ar-DZ"/>
              </w:rPr>
              <w:t>ثر</w:t>
            </w:r>
            <w:r w:rsidR="00F51288" w:rsidRPr="00D00944">
              <w:rPr>
                <w:rFonts w:asciiTheme="majorBidi" w:eastAsia="Calibri" w:hAnsiTheme="majorBidi" w:cstheme="majorBidi"/>
                <w:sz w:val="24"/>
                <w:szCs w:val="24"/>
                <w:rtl/>
                <w:lang w:val="en-US" w:bidi="ar-DZ"/>
              </w:rPr>
              <w:t>ت</w:t>
            </w:r>
            <w:r w:rsidRPr="00D00944">
              <w:rPr>
                <w:rFonts w:asciiTheme="majorBidi" w:eastAsia="Calibri" w:hAnsiTheme="majorBidi" w:cstheme="majorBidi"/>
                <w:sz w:val="24"/>
                <w:szCs w:val="24"/>
                <w:rtl/>
                <w:lang w:val="en-US" w:bidi="ar-DZ"/>
              </w:rPr>
              <w:t xml:space="preserve"> الدراسة الأدب النظري لـرأس المال الفكري باستخدام أبعاده الخمسة. </w:t>
            </w:r>
          </w:p>
          <w:p w14:paraId="218307F7" w14:textId="2A738B2E" w:rsidR="000146CA" w:rsidRPr="00D00944" w:rsidRDefault="000146CA" w:rsidP="008B7398">
            <w:pPr>
              <w:bidi/>
              <w:spacing w:line="276" w:lineRule="auto"/>
              <w:jc w:val="both"/>
              <w:rPr>
                <w:rFonts w:asciiTheme="majorBidi" w:eastAsia="Calibri" w:hAnsiTheme="majorBidi" w:cstheme="majorBidi"/>
                <w:sz w:val="24"/>
                <w:szCs w:val="24"/>
                <w:rtl/>
                <w:lang w:val="en-US" w:bidi="ar-DZ"/>
              </w:rPr>
            </w:pPr>
            <w:r w:rsidRPr="00D00944">
              <w:rPr>
                <w:rFonts w:asciiTheme="majorBidi" w:eastAsia="Calibri" w:hAnsiTheme="majorBidi" w:cstheme="majorBidi"/>
                <w:sz w:val="24"/>
                <w:szCs w:val="24"/>
                <w:rtl/>
                <w:lang w:val="en-US" w:bidi="ar-DZ"/>
              </w:rPr>
              <w:t>-</w:t>
            </w:r>
            <w:r w:rsidRPr="00D00944">
              <w:rPr>
                <w:rFonts w:asciiTheme="majorBidi" w:hAnsiTheme="majorBidi" w:cstheme="majorBidi"/>
                <w:sz w:val="24"/>
                <w:szCs w:val="24"/>
                <w:rtl/>
              </w:rPr>
              <w:t xml:space="preserve"> </w:t>
            </w:r>
            <w:r w:rsidRPr="00D00944">
              <w:rPr>
                <w:rFonts w:asciiTheme="majorBidi" w:eastAsia="Calibri" w:hAnsiTheme="majorBidi" w:cstheme="majorBidi"/>
                <w:sz w:val="24"/>
                <w:szCs w:val="24"/>
                <w:rtl/>
                <w:lang w:val="en-US" w:bidi="ar-DZ"/>
              </w:rPr>
              <w:t>تعزز القدرة الاستيعابية قدرة المؤسسة الاستفادة من معرفة رأس مال الفكري للمؤسسة لتطوير أفكار جديدة توجه نحو الابداع</w:t>
            </w:r>
            <w:r w:rsidR="00B35490" w:rsidRPr="00D00944">
              <w:rPr>
                <w:rFonts w:asciiTheme="majorBidi" w:eastAsia="Calibri" w:hAnsiTheme="majorBidi" w:cstheme="majorBidi"/>
                <w:sz w:val="24"/>
                <w:szCs w:val="24"/>
                <w:rtl/>
                <w:lang w:val="en-US" w:bidi="ar-DZ"/>
              </w:rPr>
              <w:t>.</w:t>
            </w:r>
          </w:p>
          <w:p w14:paraId="7C26FA32" w14:textId="70C24A8D" w:rsidR="007F2F25" w:rsidRPr="00EE60C4" w:rsidRDefault="007F2F25" w:rsidP="008B7398">
            <w:pPr>
              <w:bidi/>
              <w:spacing w:line="276" w:lineRule="auto"/>
              <w:jc w:val="both"/>
              <w:rPr>
                <w:rFonts w:ascii="Calibri" w:eastAsia="Calibri" w:hAnsi="Calibri" w:cs="Arial"/>
                <w:rtl/>
                <w:lang w:val="en-US" w:bidi="ar-DZ"/>
              </w:rPr>
            </w:pPr>
          </w:p>
        </w:tc>
        <w:tc>
          <w:tcPr>
            <w:tcW w:w="1415" w:type="dxa"/>
          </w:tcPr>
          <w:p w14:paraId="3E2CB1DA" w14:textId="77777777" w:rsidR="00E76605" w:rsidRPr="00D00944" w:rsidRDefault="009F2990" w:rsidP="008B7398">
            <w:pPr>
              <w:bidi/>
              <w:spacing w:line="276" w:lineRule="auto"/>
              <w:jc w:val="both"/>
              <w:rPr>
                <w:rFonts w:asciiTheme="majorBidi" w:eastAsia="Calibri" w:hAnsiTheme="majorBidi" w:cstheme="majorBidi"/>
                <w:sz w:val="24"/>
                <w:szCs w:val="24"/>
                <w:rtl/>
              </w:rPr>
            </w:pPr>
            <w:r w:rsidRPr="00D00944">
              <w:rPr>
                <w:rFonts w:asciiTheme="majorBidi" w:eastAsia="Calibri" w:hAnsiTheme="majorBidi" w:cstheme="majorBidi"/>
                <w:sz w:val="24"/>
                <w:szCs w:val="24"/>
                <w:rtl/>
              </w:rPr>
              <w:t>دراسة استقصائية</w:t>
            </w:r>
          </w:p>
          <w:p w14:paraId="7E5937C9" w14:textId="4901D5B3" w:rsidR="009F2990" w:rsidRPr="00EE60C4" w:rsidRDefault="009F2990" w:rsidP="008B7398">
            <w:pPr>
              <w:bidi/>
              <w:spacing w:line="276" w:lineRule="auto"/>
              <w:jc w:val="both"/>
              <w:rPr>
                <w:rFonts w:ascii="Calibri" w:eastAsia="Calibri" w:hAnsi="Calibri" w:cs="Arial"/>
              </w:rPr>
            </w:pPr>
            <w:r w:rsidRPr="009F2990">
              <w:rPr>
                <w:rFonts w:asciiTheme="majorBidi" w:eastAsia="Calibri" w:hAnsiTheme="majorBidi" w:cstheme="majorBidi"/>
                <w:lang w:val="en-US"/>
              </w:rPr>
              <w:t>CB-SEM</w:t>
            </w:r>
          </w:p>
        </w:tc>
        <w:tc>
          <w:tcPr>
            <w:tcW w:w="1710" w:type="dxa"/>
          </w:tcPr>
          <w:p w14:paraId="3FBE2250" w14:textId="4321E906" w:rsidR="005B6591" w:rsidRPr="00D00944" w:rsidRDefault="00D12894" w:rsidP="008B7398">
            <w:pPr>
              <w:bidi/>
              <w:spacing w:line="276" w:lineRule="auto"/>
              <w:jc w:val="both"/>
              <w:rPr>
                <w:rFonts w:asciiTheme="majorBidi" w:eastAsia="Calibri" w:hAnsiTheme="majorBidi" w:cstheme="majorBidi"/>
                <w:sz w:val="24"/>
                <w:szCs w:val="24"/>
                <w:lang w:val="en-US"/>
              </w:rPr>
            </w:pPr>
            <w:r w:rsidRPr="00D00944">
              <w:rPr>
                <w:rFonts w:asciiTheme="majorBidi" w:eastAsia="Calibri" w:hAnsiTheme="majorBidi" w:cs="Times New Roman"/>
                <w:sz w:val="24"/>
                <w:szCs w:val="24"/>
                <w:rtl/>
                <w:lang w:val="en-US"/>
              </w:rPr>
              <w:t>استكشاف الدور الوسيط للقدرة الاستيعابية بين رأس المال الفكري والابداع التنظيمي في سياق مؤسسات التعليم العالي في باكستان.</w:t>
            </w:r>
          </w:p>
        </w:tc>
        <w:tc>
          <w:tcPr>
            <w:tcW w:w="1144" w:type="dxa"/>
          </w:tcPr>
          <w:p w14:paraId="2FAC7167" w14:textId="1E77B37E" w:rsidR="00B55814" w:rsidRPr="00D00944" w:rsidRDefault="002F65D3" w:rsidP="008B7398">
            <w:pPr>
              <w:bidi/>
              <w:spacing w:line="276" w:lineRule="auto"/>
              <w:jc w:val="both"/>
              <w:rPr>
                <w:rFonts w:asciiTheme="majorBidi" w:eastAsia="Calibri" w:hAnsiTheme="majorBidi" w:cs="Times New Roman"/>
                <w:rtl/>
                <w:lang w:val="en-US"/>
              </w:rPr>
            </w:pPr>
            <w:r w:rsidRPr="00D00944">
              <w:rPr>
                <w:rFonts w:asciiTheme="majorBidi" w:eastAsia="Calibri" w:hAnsiTheme="majorBidi" w:cs="Times New Roman" w:hint="cs"/>
                <w:rtl/>
                <w:lang w:val="en-US"/>
              </w:rPr>
              <w:t>-</w:t>
            </w:r>
            <w:r w:rsidR="00B55814" w:rsidRPr="00D00944">
              <w:rPr>
                <w:rFonts w:asciiTheme="majorBidi" w:eastAsia="Calibri" w:hAnsiTheme="majorBidi" w:cs="Times New Roman"/>
                <w:rtl/>
                <w:lang w:val="en-US"/>
              </w:rPr>
              <w:t xml:space="preserve">رأس المال البشري </w:t>
            </w:r>
          </w:p>
          <w:p w14:paraId="700386BF" w14:textId="77777777" w:rsidR="002F65D3" w:rsidRPr="00D00944" w:rsidRDefault="002F65D3" w:rsidP="008B7398">
            <w:pPr>
              <w:bidi/>
              <w:spacing w:line="276" w:lineRule="auto"/>
              <w:jc w:val="both"/>
              <w:rPr>
                <w:rFonts w:asciiTheme="majorBidi" w:eastAsia="Calibri" w:hAnsiTheme="majorBidi" w:cs="Times New Roman"/>
                <w:rtl/>
                <w:lang w:val="en-US"/>
              </w:rPr>
            </w:pPr>
            <w:r w:rsidRPr="00D00944">
              <w:rPr>
                <w:rFonts w:asciiTheme="majorBidi" w:eastAsia="Calibri" w:hAnsiTheme="majorBidi" w:cs="Times New Roman" w:hint="cs"/>
                <w:rtl/>
                <w:lang w:val="en-US"/>
              </w:rPr>
              <w:t>-</w:t>
            </w:r>
            <w:r w:rsidR="00B55814" w:rsidRPr="00D00944">
              <w:rPr>
                <w:rFonts w:asciiTheme="majorBidi" w:eastAsia="Calibri" w:hAnsiTheme="majorBidi" w:cs="Times New Roman"/>
                <w:rtl/>
                <w:lang w:val="en-US"/>
              </w:rPr>
              <w:t xml:space="preserve">رأس المال الاجتماعي  </w:t>
            </w:r>
          </w:p>
          <w:p w14:paraId="125FCF4E" w14:textId="77777777" w:rsidR="002F65D3" w:rsidRPr="00D00944" w:rsidRDefault="002F65D3" w:rsidP="008B7398">
            <w:pPr>
              <w:bidi/>
              <w:spacing w:line="276" w:lineRule="auto"/>
              <w:jc w:val="both"/>
              <w:rPr>
                <w:rFonts w:asciiTheme="majorBidi" w:eastAsia="Calibri" w:hAnsiTheme="majorBidi" w:cs="Times New Roman"/>
                <w:rtl/>
                <w:lang w:val="en-US"/>
              </w:rPr>
            </w:pPr>
            <w:r w:rsidRPr="00D00944">
              <w:rPr>
                <w:rFonts w:asciiTheme="majorBidi" w:eastAsia="Calibri" w:hAnsiTheme="majorBidi" w:cs="Times New Roman" w:hint="cs"/>
                <w:rtl/>
                <w:lang w:val="en-US"/>
              </w:rPr>
              <w:t xml:space="preserve">- </w:t>
            </w:r>
            <w:r w:rsidR="00B55814" w:rsidRPr="00D00944">
              <w:rPr>
                <w:rFonts w:asciiTheme="majorBidi" w:eastAsia="Calibri" w:hAnsiTheme="majorBidi" w:cs="Times New Roman"/>
                <w:rtl/>
                <w:lang w:val="en-US"/>
              </w:rPr>
              <w:t xml:space="preserve">رأس المال الهيكلي </w:t>
            </w:r>
          </w:p>
          <w:p w14:paraId="02F4C3DC" w14:textId="77777777" w:rsidR="002F65D3" w:rsidRPr="00D00944" w:rsidRDefault="002F65D3" w:rsidP="008B7398">
            <w:pPr>
              <w:bidi/>
              <w:spacing w:line="276" w:lineRule="auto"/>
              <w:jc w:val="both"/>
              <w:rPr>
                <w:rFonts w:asciiTheme="majorBidi" w:eastAsia="Calibri" w:hAnsiTheme="majorBidi" w:cs="Times New Roman"/>
                <w:rtl/>
                <w:lang w:val="en-US"/>
              </w:rPr>
            </w:pPr>
            <w:r w:rsidRPr="00D00944">
              <w:rPr>
                <w:rFonts w:asciiTheme="majorBidi" w:eastAsia="Calibri" w:hAnsiTheme="majorBidi" w:cs="Times New Roman" w:hint="cs"/>
                <w:rtl/>
                <w:lang w:val="en-US"/>
              </w:rPr>
              <w:t>-</w:t>
            </w:r>
            <w:r w:rsidR="00B55814" w:rsidRPr="00D00944">
              <w:rPr>
                <w:rFonts w:asciiTheme="majorBidi" w:eastAsia="Calibri" w:hAnsiTheme="majorBidi" w:cs="Times New Roman"/>
                <w:rtl/>
                <w:lang w:val="en-US"/>
              </w:rPr>
              <w:t>رأس المال العلائقي</w:t>
            </w:r>
          </w:p>
          <w:p w14:paraId="3889D07A" w14:textId="77777777" w:rsidR="005B6591" w:rsidRPr="00D00944" w:rsidRDefault="002F65D3" w:rsidP="008B7398">
            <w:pPr>
              <w:bidi/>
              <w:spacing w:line="276" w:lineRule="auto"/>
              <w:jc w:val="both"/>
              <w:rPr>
                <w:rFonts w:asciiTheme="majorBidi" w:eastAsia="Calibri" w:hAnsiTheme="majorBidi" w:cs="Times New Roman"/>
                <w:rtl/>
                <w:lang w:val="en-US"/>
              </w:rPr>
            </w:pPr>
            <w:r w:rsidRPr="00D00944">
              <w:rPr>
                <w:rFonts w:asciiTheme="majorBidi" w:eastAsia="Calibri" w:hAnsiTheme="majorBidi" w:cs="Times New Roman" w:hint="cs"/>
                <w:rtl/>
                <w:lang w:val="en-US"/>
              </w:rPr>
              <w:t>-</w:t>
            </w:r>
            <w:r w:rsidR="00B55814" w:rsidRPr="00D00944">
              <w:rPr>
                <w:rFonts w:asciiTheme="majorBidi" w:eastAsia="Calibri" w:hAnsiTheme="majorBidi" w:cs="Times New Roman"/>
                <w:rtl/>
                <w:lang w:val="en-US"/>
              </w:rPr>
              <w:t>رأس المال الروحي</w:t>
            </w:r>
            <w:r w:rsidR="00436CAE" w:rsidRPr="00D00944">
              <w:rPr>
                <w:rFonts w:asciiTheme="majorBidi" w:eastAsia="Calibri" w:hAnsiTheme="majorBidi" w:cs="Times New Roman" w:hint="cs"/>
                <w:rtl/>
                <w:lang w:val="en-US"/>
              </w:rPr>
              <w:t>.</w:t>
            </w:r>
          </w:p>
          <w:p w14:paraId="7FAC4A9C" w14:textId="7E19A2DC" w:rsidR="00436CAE" w:rsidRPr="0034580D" w:rsidRDefault="00436CAE" w:rsidP="00436CAE">
            <w:pPr>
              <w:bidi/>
              <w:spacing w:line="276" w:lineRule="auto"/>
              <w:jc w:val="both"/>
              <w:rPr>
                <w:rFonts w:asciiTheme="majorBidi" w:eastAsia="Calibri" w:hAnsiTheme="majorBidi" w:cstheme="majorBidi"/>
                <w:sz w:val="20"/>
                <w:szCs w:val="20"/>
                <w:lang w:val="en-US"/>
              </w:rPr>
            </w:pPr>
          </w:p>
        </w:tc>
        <w:tc>
          <w:tcPr>
            <w:tcW w:w="1533" w:type="dxa"/>
          </w:tcPr>
          <w:p w14:paraId="7C37407C" w14:textId="45A7FF5F" w:rsidR="005B6591" w:rsidRPr="00D00944" w:rsidRDefault="00000000" w:rsidP="008B7398">
            <w:pPr>
              <w:spacing w:line="276" w:lineRule="auto"/>
              <w:jc w:val="both"/>
              <w:rPr>
                <w:rFonts w:asciiTheme="majorBidi" w:eastAsia="Calibri" w:hAnsiTheme="majorBidi" w:cstheme="majorBidi"/>
                <w:lang w:val="en-US"/>
              </w:rPr>
            </w:pPr>
            <w:sdt>
              <w:sdtPr>
                <w:rPr>
                  <w:rFonts w:asciiTheme="majorBidi" w:eastAsia="Calibri" w:hAnsiTheme="majorBidi" w:cstheme="majorBidi"/>
                  <w:lang w:val="en-US"/>
                </w:rPr>
                <w:id w:val="-2030094774"/>
                <w:citation/>
              </w:sdtPr>
              <w:sdtContent>
                <w:r w:rsidR="00B55814" w:rsidRPr="00D00944">
                  <w:rPr>
                    <w:rFonts w:asciiTheme="majorBidi" w:eastAsia="Calibri" w:hAnsiTheme="majorBidi" w:cstheme="majorBidi"/>
                    <w:lang w:val="en-US"/>
                  </w:rPr>
                  <w:fldChar w:fldCharType="begin"/>
                </w:r>
                <w:r w:rsidR="00B55814" w:rsidRPr="00D00944">
                  <w:rPr>
                    <w:rFonts w:asciiTheme="majorBidi" w:eastAsia="Calibri" w:hAnsiTheme="majorBidi" w:cstheme="majorBidi"/>
                    <w:rtl/>
                    <w:lang w:val="en-US" w:bidi="ar-DZ"/>
                  </w:rPr>
                  <w:instrText xml:space="preserve"> </w:instrText>
                </w:r>
                <w:r w:rsidR="00B55814" w:rsidRPr="00D00944">
                  <w:rPr>
                    <w:rFonts w:asciiTheme="majorBidi" w:eastAsia="Calibri" w:hAnsiTheme="majorBidi" w:cstheme="majorBidi" w:hint="cs"/>
                    <w:lang w:val="en-US" w:bidi="ar-DZ"/>
                  </w:rPr>
                  <w:instrText>CITATION</w:instrText>
                </w:r>
                <w:r w:rsidR="00B55814" w:rsidRPr="00D00944">
                  <w:rPr>
                    <w:rFonts w:asciiTheme="majorBidi" w:eastAsia="Calibri" w:hAnsiTheme="majorBidi" w:cstheme="majorBidi" w:hint="cs"/>
                    <w:rtl/>
                    <w:lang w:val="en-US" w:bidi="ar-DZ"/>
                  </w:rPr>
                  <w:instrText xml:space="preserve"> </w:instrText>
                </w:r>
                <w:r w:rsidR="00B55814" w:rsidRPr="00D00944">
                  <w:rPr>
                    <w:rFonts w:asciiTheme="majorBidi" w:eastAsia="Calibri" w:hAnsiTheme="majorBidi" w:cstheme="majorBidi" w:hint="cs"/>
                    <w:lang w:val="en-US" w:bidi="ar-DZ"/>
                  </w:rPr>
                  <w:instrText>Kou19 \l 5121</w:instrText>
                </w:r>
                <w:r w:rsidR="00B55814" w:rsidRPr="00D00944">
                  <w:rPr>
                    <w:rFonts w:asciiTheme="majorBidi" w:eastAsia="Calibri" w:hAnsiTheme="majorBidi" w:cstheme="majorBidi"/>
                    <w:rtl/>
                    <w:lang w:val="en-US" w:bidi="ar-DZ"/>
                  </w:rPr>
                  <w:instrText xml:space="preserve"> </w:instrText>
                </w:r>
                <w:r w:rsidR="00B55814" w:rsidRPr="00D00944">
                  <w:rPr>
                    <w:rFonts w:asciiTheme="majorBidi" w:eastAsia="Calibri" w:hAnsiTheme="majorBidi" w:cstheme="majorBidi"/>
                    <w:lang w:val="en-US"/>
                  </w:rPr>
                  <w:fldChar w:fldCharType="separate"/>
                </w:r>
                <w:r w:rsidR="003E4CE5" w:rsidRPr="003E4CE5">
                  <w:rPr>
                    <w:rFonts w:asciiTheme="majorBidi" w:eastAsia="Calibri" w:hAnsiTheme="majorBidi" w:cstheme="majorBidi"/>
                    <w:noProof/>
                    <w:lang w:val="en-US" w:bidi="ar-DZ"/>
                  </w:rPr>
                  <w:t>(Kousar , Zafar, Batool , &amp; Ali, 2019)</w:t>
                </w:r>
                <w:r w:rsidR="00B55814" w:rsidRPr="00D00944">
                  <w:rPr>
                    <w:rFonts w:asciiTheme="majorBidi" w:eastAsia="Calibri" w:hAnsiTheme="majorBidi" w:cstheme="majorBidi"/>
                    <w:lang w:val="en-US"/>
                  </w:rPr>
                  <w:fldChar w:fldCharType="end"/>
                </w:r>
              </w:sdtContent>
            </w:sdt>
          </w:p>
        </w:tc>
      </w:tr>
      <w:tr w:rsidR="000146CA" w:rsidRPr="00D65F89" w14:paraId="361C7160" w14:textId="77777777" w:rsidTr="00296DB0">
        <w:trPr>
          <w:trHeight w:val="1334"/>
          <w:jc w:val="right"/>
        </w:trPr>
        <w:tc>
          <w:tcPr>
            <w:tcW w:w="3260" w:type="dxa"/>
          </w:tcPr>
          <w:p w14:paraId="452D2B25" w14:textId="3A396002" w:rsidR="000146CA" w:rsidRPr="00F12C2B" w:rsidRDefault="003B447A" w:rsidP="008B7398">
            <w:pPr>
              <w:bidi/>
              <w:spacing w:line="276" w:lineRule="auto"/>
              <w:jc w:val="both"/>
              <w:rPr>
                <w:rFonts w:asciiTheme="majorBidi" w:eastAsia="Calibri" w:hAnsiTheme="majorBidi" w:cstheme="majorBidi"/>
                <w:sz w:val="24"/>
                <w:szCs w:val="24"/>
                <w:rtl/>
                <w:lang w:val="en-US" w:bidi="ar-DZ"/>
              </w:rPr>
            </w:pPr>
            <w:r w:rsidRPr="00F12C2B">
              <w:rPr>
                <w:rFonts w:asciiTheme="majorBidi" w:eastAsia="Calibri" w:hAnsiTheme="majorBidi" w:cstheme="majorBidi" w:hint="cs"/>
                <w:sz w:val="24"/>
                <w:szCs w:val="24"/>
                <w:rtl/>
                <w:lang w:val="en-US" w:bidi="ar-DZ"/>
              </w:rPr>
              <w:t>-</w:t>
            </w:r>
            <w:r w:rsidRPr="00F12C2B">
              <w:rPr>
                <w:rFonts w:asciiTheme="majorBidi" w:eastAsia="Calibri" w:hAnsiTheme="majorBidi" w:cstheme="majorBidi"/>
                <w:sz w:val="24"/>
                <w:szCs w:val="24"/>
                <w:rtl/>
                <w:lang w:val="en-US" w:bidi="ar-DZ"/>
              </w:rPr>
              <w:t xml:space="preserve"> تفوق رأس المال البشري، يليه بعد رأس المال الزبوني، ووجود درجة</w:t>
            </w:r>
            <w:r w:rsidRPr="00F12C2B">
              <w:rPr>
                <w:rFonts w:asciiTheme="majorBidi" w:eastAsia="Calibri" w:hAnsiTheme="majorBidi" w:cstheme="majorBidi" w:hint="cs"/>
                <w:sz w:val="24"/>
                <w:szCs w:val="24"/>
                <w:rtl/>
                <w:lang w:val="en-US" w:bidi="ar-DZ"/>
              </w:rPr>
              <w:t xml:space="preserve"> في </w:t>
            </w:r>
            <w:r w:rsidRPr="00F12C2B">
              <w:rPr>
                <w:rFonts w:asciiTheme="majorBidi" w:eastAsia="Calibri" w:hAnsiTheme="majorBidi" w:cstheme="majorBidi"/>
                <w:sz w:val="24"/>
                <w:szCs w:val="24"/>
                <w:rtl/>
                <w:lang w:val="en-US" w:bidi="ar-DZ"/>
              </w:rPr>
              <w:t>ممارسة مرتفعة للإبداع التنظيمي</w:t>
            </w:r>
            <w:r w:rsidRPr="00F12C2B">
              <w:rPr>
                <w:rFonts w:asciiTheme="majorBidi" w:eastAsia="Calibri" w:hAnsiTheme="majorBidi" w:cstheme="majorBidi" w:hint="cs"/>
                <w:sz w:val="24"/>
                <w:szCs w:val="24"/>
                <w:rtl/>
                <w:lang w:val="en-US" w:bidi="ar-DZ"/>
              </w:rPr>
              <w:t>.</w:t>
            </w:r>
          </w:p>
          <w:p w14:paraId="3CE71383" w14:textId="712F9B4F" w:rsidR="003B447A" w:rsidRDefault="003B447A" w:rsidP="008B7398">
            <w:pPr>
              <w:bidi/>
              <w:spacing w:line="276" w:lineRule="auto"/>
              <w:jc w:val="both"/>
              <w:rPr>
                <w:rFonts w:ascii="Calibri" w:eastAsia="Calibri" w:hAnsi="Calibri" w:cs="Arial"/>
                <w:rtl/>
                <w:lang w:val="en-US" w:bidi="ar-DZ"/>
              </w:rPr>
            </w:pPr>
            <w:r w:rsidRPr="00F12C2B">
              <w:rPr>
                <w:rFonts w:asciiTheme="majorBidi" w:eastAsia="Calibri" w:hAnsiTheme="majorBidi" w:cstheme="majorBidi" w:hint="cs"/>
                <w:sz w:val="24"/>
                <w:szCs w:val="24"/>
                <w:rtl/>
                <w:lang w:val="en-US" w:bidi="ar-DZ"/>
              </w:rPr>
              <w:t>-</w:t>
            </w:r>
            <w:r w:rsidRPr="00F12C2B">
              <w:rPr>
                <w:rFonts w:asciiTheme="majorBidi" w:eastAsia="Calibri" w:hAnsiTheme="majorBidi" w:cstheme="majorBidi"/>
                <w:sz w:val="24"/>
                <w:szCs w:val="24"/>
                <w:rtl/>
                <w:lang w:val="en-US" w:bidi="ar-DZ"/>
              </w:rPr>
              <w:t xml:space="preserve"> </w:t>
            </w:r>
            <w:r w:rsidR="003B2B66" w:rsidRPr="00F12C2B">
              <w:rPr>
                <w:rFonts w:asciiTheme="majorBidi" w:eastAsia="Calibri" w:hAnsiTheme="majorBidi" w:cstheme="majorBidi"/>
                <w:sz w:val="24"/>
                <w:szCs w:val="24"/>
                <w:rtl/>
                <w:lang w:val="en-US" w:bidi="ar-DZ"/>
              </w:rPr>
              <w:t xml:space="preserve">شبه غياب لتأثير بعد </w:t>
            </w:r>
            <w:r w:rsidRPr="00F12C2B">
              <w:rPr>
                <w:rFonts w:asciiTheme="majorBidi" w:eastAsia="Calibri" w:hAnsiTheme="majorBidi" w:cstheme="majorBidi"/>
                <w:sz w:val="24"/>
                <w:szCs w:val="24"/>
                <w:rtl/>
                <w:lang w:val="en-US" w:bidi="ar-DZ"/>
              </w:rPr>
              <w:t xml:space="preserve">رأس المال </w:t>
            </w:r>
            <w:r w:rsidR="00052080" w:rsidRPr="00F12C2B">
              <w:rPr>
                <w:rFonts w:asciiTheme="majorBidi" w:eastAsia="Calibri" w:hAnsiTheme="majorBidi" w:cstheme="majorBidi" w:hint="cs"/>
                <w:sz w:val="24"/>
                <w:szCs w:val="24"/>
                <w:rtl/>
                <w:lang w:val="en-US" w:bidi="ar-DZ"/>
              </w:rPr>
              <w:t>الهيكلي على</w:t>
            </w:r>
            <w:r w:rsidR="00DA0201" w:rsidRPr="00F12C2B">
              <w:rPr>
                <w:rFonts w:asciiTheme="majorBidi" w:eastAsia="Calibri" w:hAnsiTheme="majorBidi" w:cstheme="majorBidi"/>
                <w:sz w:val="24"/>
                <w:szCs w:val="24"/>
                <w:rtl/>
                <w:lang w:val="en-US" w:bidi="ar-DZ"/>
              </w:rPr>
              <w:t xml:space="preserve"> الإبداع التنظيمي.</w:t>
            </w:r>
          </w:p>
        </w:tc>
        <w:tc>
          <w:tcPr>
            <w:tcW w:w="1415" w:type="dxa"/>
          </w:tcPr>
          <w:p w14:paraId="56BA39A4" w14:textId="697C0070" w:rsidR="000146CA" w:rsidRPr="00F12C2B" w:rsidRDefault="00642BE4" w:rsidP="008B7398">
            <w:pPr>
              <w:bidi/>
              <w:spacing w:line="276" w:lineRule="auto"/>
              <w:jc w:val="both"/>
              <w:rPr>
                <w:rFonts w:asciiTheme="majorBidi" w:eastAsia="Calibri" w:hAnsiTheme="majorBidi" w:cs="Times New Roman"/>
                <w:sz w:val="24"/>
                <w:szCs w:val="24"/>
                <w:rtl/>
                <w:lang w:val="en-US"/>
              </w:rPr>
            </w:pPr>
            <w:r w:rsidRPr="00F12C2B">
              <w:rPr>
                <w:rFonts w:asciiTheme="majorBidi" w:eastAsia="Calibri" w:hAnsiTheme="majorBidi" w:cs="Times New Roman"/>
                <w:sz w:val="24"/>
                <w:szCs w:val="24"/>
                <w:rtl/>
                <w:lang w:val="en-US"/>
              </w:rPr>
              <w:t>دراسة استقصائية</w:t>
            </w:r>
          </w:p>
          <w:p w14:paraId="5529B7E1" w14:textId="3EE4B48C" w:rsidR="00FA5417" w:rsidRPr="00F12C2B" w:rsidRDefault="00FA5417" w:rsidP="008B7398">
            <w:pPr>
              <w:bidi/>
              <w:spacing w:line="276" w:lineRule="auto"/>
              <w:jc w:val="both"/>
              <w:rPr>
                <w:rFonts w:asciiTheme="majorBidi" w:eastAsia="Calibri" w:hAnsiTheme="majorBidi" w:cs="Times New Roman"/>
                <w:rtl/>
                <w:lang w:val="en-US"/>
              </w:rPr>
            </w:pPr>
            <w:r w:rsidRPr="00F12C2B">
              <w:rPr>
                <w:rFonts w:asciiTheme="majorBidi" w:eastAsia="Calibri" w:hAnsiTheme="majorBidi" w:cs="Times New Roman"/>
                <w:lang w:val="en-US"/>
              </w:rPr>
              <w:t xml:space="preserve">SPSS </w:t>
            </w:r>
          </w:p>
          <w:p w14:paraId="07E44B0E" w14:textId="4F94525C" w:rsidR="00642BE4" w:rsidRPr="00F12C2B" w:rsidRDefault="00DA0201" w:rsidP="008B7398">
            <w:pPr>
              <w:bidi/>
              <w:spacing w:line="276" w:lineRule="auto"/>
              <w:jc w:val="both"/>
              <w:rPr>
                <w:rFonts w:asciiTheme="majorBidi" w:eastAsia="Calibri" w:hAnsiTheme="majorBidi" w:cs="Times New Roman"/>
                <w:sz w:val="24"/>
                <w:szCs w:val="24"/>
                <w:rtl/>
                <w:lang w:val="en-US"/>
              </w:rPr>
            </w:pPr>
            <w:r w:rsidRPr="00F12C2B">
              <w:rPr>
                <w:rFonts w:asciiTheme="majorBidi" w:eastAsia="Calibri" w:hAnsiTheme="majorBidi" w:cs="Times New Roman" w:hint="cs"/>
                <w:sz w:val="24"/>
                <w:szCs w:val="24"/>
                <w:rtl/>
                <w:lang w:val="en-US"/>
              </w:rPr>
              <w:t xml:space="preserve">62 </w:t>
            </w:r>
            <w:r w:rsidRPr="00F12C2B">
              <w:rPr>
                <w:rFonts w:asciiTheme="majorBidi" w:eastAsia="Calibri" w:hAnsiTheme="majorBidi" w:cs="Times New Roman"/>
                <w:sz w:val="24"/>
                <w:szCs w:val="24"/>
                <w:rtl/>
                <w:lang w:val="en-US"/>
              </w:rPr>
              <w:t>موظف</w:t>
            </w:r>
            <w:r w:rsidRPr="00F12C2B">
              <w:rPr>
                <w:rFonts w:asciiTheme="majorBidi" w:eastAsia="Calibri" w:hAnsiTheme="majorBidi" w:cs="Times New Roman" w:hint="cs"/>
                <w:sz w:val="24"/>
                <w:szCs w:val="24"/>
                <w:rtl/>
                <w:lang w:val="en-US"/>
              </w:rPr>
              <w:t xml:space="preserve"> </w:t>
            </w:r>
          </w:p>
        </w:tc>
        <w:tc>
          <w:tcPr>
            <w:tcW w:w="1710" w:type="dxa"/>
          </w:tcPr>
          <w:p w14:paraId="2C441AD9" w14:textId="77777777" w:rsidR="000146CA" w:rsidRPr="00F12C2B" w:rsidRDefault="00C12360" w:rsidP="008B7398">
            <w:pPr>
              <w:bidi/>
              <w:spacing w:line="276" w:lineRule="auto"/>
              <w:jc w:val="both"/>
              <w:rPr>
                <w:rFonts w:asciiTheme="majorBidi" w:eastAsia="Calibri" w:hAnsiTheme="majorBidi" w:cs="Times New Roman"/>
                <w:sz w:val="24"/>
                <w:szCs w:val="24"/>
                <w:rtl/>
                <w:lang w:val="en-US"/>
              </w:rPr>
            </w:pPr>
            <w:r w:rsidRPr="00F12C2B">
              <w:rPr>
                <w:rFonts w:asciiTheme="majorBidi" w:eastAsia="Calibri" w:hAnsiTheme="majorBidi" w:cs="Times New Roman"/>
                <w:sz w:val="24"/>
                <w:szCs w:val="24"/>
                <w:rtl/>
                <w:lang w:val="en-US"/>
              </w:rPr>
              <w:t xml:space="preserve">التعرف على رأس المال الفكري تأثيره على الإبداع التنظيمي لدى موظفي مؤسسة الضمان الاجتماعي </w:t>
            </w:r>
            <w:r w:rsidRPr="00F12C2B">
              <w:rPr>
                <w:rFonts w:asciiTheme="majorBidi" w:eastAsia="Calibri" w:hAnsiTheme="majorBidi" w:cs="Times New Roman"/>
                <w:sz w:val="24"/>
                <w:szCs w:val="24"/>
                <w:lang w:val="en-US"/>
              </w:rPr>
              <w:t>CNAS</w:t>
            </w:r>
            <w:r w:rsidR="00F023F0" w:rsidRPr="00F12C2B">
              <w:rPr>
                <w:rFonts w:asciiTheme="majorBidi" w:eastAsia="Calibri" w:hAnsiTheme="majorBidi" w:cs="Times New Roman" w:hint="cs"/>
                <w:sz w:val="24"/>
                <w:szCs w:val="24"/>
                <w:rtl/>
                <w:lang w:val="en-US"/>
              </w:rPr>
              <w:t xml:space="preserve"> </w:t>
            </w:r>
            <w:r w:rsidR="00F023F0" w:rsidRPr="00F12C2B">
              <w:rPr>
                <w:rFonts w:asciiTheme="majorBidi" w:eastAsia="Calibri" w:hAnsiTheme="majorBidi" w:cs="Times New Roman"/>
                <w:sz w:val="24"/>
                <w:szCs w:val="24"/>
                <w:rtl/>
                <w:lang w:val="en-US"/>
              </w:rPr>
              <w:t>بغرداية</w:t>
            </w:r>
            <w:r w:rsidR="00167905" w:rsidRPr="00F12C2B">
              <w:rPr>
                <w:rFonts w:asciiTheme="majorBidi" w:eastAsia="Calibri" w:hAnsiTheme="majorBidi" w:cs="Times New Roman" w:hint="cs"/>
                <w:sz w:val="24"/>
                <w:szCs w:val="24"/>
                <w:rtl/>
                <w:lang w:val="en-US"/>
              </w:rPr>
              <w:t>.</w:t>
            </w:r>
          </w:p>
          <w:p w14:paraId="5C200FFB" w14:textId="4D14A67E" w:rsidR="00296DB0" w:rsidRPr="00D12894" w:rsidRDefault="00296DB0" w:rsidP="008B7398">
            <w:pPr>
              <w:bidi/>
              <w:spacing w:line="276" w:lineRule="auto"/>
              <w:jc w:val="both"/>
              <w:rPr>
                <w:rFonts w:asciiTheme="majorBidi" w:eastAsia="Calibri" w:hAnsiTheme="majorBidi" w:cs="Times New Roman"/>
                <w:rtl/>
                <w:lang w:val="en-US"/>
              </w:rPr>
            </w:pPr>
          </w:p>
        </w:tc>
        <w:tc>
          <w:tcPr>
            <w:tcW w:w="1144" w:type="dxa"/>
          </w:tcPr>
          <w:p w14:paraId="72548F87" w14:textId="77777777" w:rsidR="00C12360" w:rsidRPr="00F12C2B" w:rsidRDefault="00C12360" w:rsidP="008B7398">
            <w:pPr>
              <w:bidi/>
              <w:spacing w:line="276" w:lineRule="auto"/>
              <w:jc w:val="both"/>
              <w:rPr>
                <w:rFonts w:asciiTheme="majorBidi" w:eastAsia="Calibri" w:hAnsiTheme="majorBidi" w:cstheme="majorBidi"/>
                <w:rtl/>
                <w:lang w:val="en-US"/>
              </w:rPr>
            </w:pPr>
            <w:r w:rsidRPr="00F12C2B">
              <w:rPr>
                <w:rFonts w:asciiTheme="majorBidi" w:eastAsia="Calibri" w:hAnsiTheme="majorBidi" w:cstheme="majorBidi" w:hint="cs"/>
                <w:rtl/>
                <w:lang w:val="en-US"/>
              </w:rPr>
              <w:t>-</w:t>
            </w:r>
            <w:r w:rsidRPr="00F12C2B">
              <w:rPr>
                <w:rFonts w:asciiTheme="majorBidi" w:eastAsia="Calibri" w:hAnsiTheme="majorBidi" w:cstheme="majorBidi"/>
                <w:rtl/>
                <w:lang w:val="en-US"/>
              </w:rPr>
              <w:t>رأس المال البشري</w:t>
            </w:r>
          </w:p>
          <w:p w14:paraId="311328ED" w14:textId="77777777" w:rsidR="00C12360" w:rsidRPr="00F12C2B" w:rsidRDefault="00C12360" w:rsidP="008B7398">
            <w:pPr>
              <w:bidi/>
              <w:spacing w:line="276" w:lineRule="auto"/>
              <w:jc w:val="both"/>
              <w:rPr>
                <w:rFonts w:asciiTheme="majorBidi" w:eastAsia="Calibri" w:hAnsiTheme="majorBidi" w:cs="Times New Roman"/>
                <w:rtl/>
                <w:lang w:val="en-US"/>
              </w:rPr>
            </w:pPr>
            <w:r w:rsidRPr="00F12C2B">
              <w:rPr>
                <w:rFonts w:asciiTheme="majorBidi" w:eastAsia="Calibri" w:hAnsiTheme="majorBidi" w:cstheme="majorBidi" w:hint="cs"/>
                <w:rtl/>
                <w:lang w:val="en-US"/>
              </w:rPr>
              <w:t>-</w:t>
            </w:r>
            <w:r w:rsidRPr="00F12C2B">
              <w:rPr>
                <w:rFonts w:asciiTheme="majorBidi" w:eastAsia="Calibri" w:hAnsiTheme="majorBidi" w:cstheme="majorBidi"/>
                <w:rtl/>
                <w:lang w:val="en-US"/>
              </w:rPr>
              <w:t xml:space="preserve"> رأس </w:t>
            </w:r>
            <w:r w:rsidRPr="00F12C2B">
              <w:rPr>
                <w:rFonts w:asciiTheme="majorBidi" w:eastAsia="Calibri" w:hAnsiTheme="majorBidi" w:cstheme="majorBidi" w:hint="cs"/>
                <w:rtl/>
                <w:lang w:val="en-US"/>
              </w:rPr>
              <w:t>المال التنظيمي</w:t>
            </w:r>
            <w:r w:rsidRPr="00F12C2B">
              <w:rPr>
                <w:rFonts w:asciiTheme="majorBidi" w:eastAsia="Calibri" w:hAnsiTheme="majorBidi" w:cs="Times New Roman" w:hint="cs"/>
                <w:rtl/>
                <w:lang w:val="en-US"/>
              </w:rPr>
              <w:t xml:space="preserve"> </w:t>
            </w:r>
          </w:p>
          <w:p w14:paraId="5511FD5A" w14:textId="5B655D6F" w:rsidR="000146CA" w:rsidRDefault="00C12360" w:rsidP="008B7398">
            <w:pPr>
              <w:bidi/>
              <w:spacing w:line="276" w:lineRule="auto"/>
              <w:jc w:val="both"/>
              <w:rPr>
                <w:rFonts w:asciiTheme="majorBidi" w:eastAsia="Calibri" w:hAnsiTheme="majorBidi" w:cs="Times New Roman"/>
                <w:sz w:val="20"/>
                <w:szCs w:val="20"/>
                <w:rtl/>
                <w:lang w:val="en-US"/>
              </w:rPr>
            </w:pPr>
            <w:r w:rsidRPr="00F12C2B">
              <w:rPr>
                <w:rFonts w:asciiTheme="majorBidi" w:eastAsia="Calibri" w:hAnsiTheme="majorBidi" w:cstheme="majorBidi" w:hint="cs"/>
                <w:rtl/>
                <w:lang w:val="en-US"/>
              </w:rPr>
              <w:t>-</w:t>
            </w:r>
            <w:r w:rsidRPr="00F12C2B">
              <w:rPr>
                <w:rFonts w:asciiTheme="majorBidi" w:eastAsia="Calibri" w:hAnsiTheme="majorBidi" w:cstheme="majorBidi"/>
                <w:rtl/>
                <w:lang w:val="en-US"/>
              </w:rPr>
              <w:t>رأس المال</w:t>
            </w:r>
            <w:r w:rsidR="00F023F0" w:rsidRPr="00F12C2B">
              <w:rPr>
                <w:rFonts w:asciiTheme="majorBidi" w:eastAsia="Calibri" w:hAnsiTheme="majorBidi" w:cstheme="majorBidi"/>
                <w:lang w:val="en-US"/>
              </w:rPr>
              <w:t xml:space="preserve">  </w:t>
            </w:r>
            <w:r w:rsidRPr="00F12C2B">
              <w:rPr>
                <w:rFonts w:asciiTheme="majorBidi" w:eastAsia="Calibri" w:hAnsiTheme="majorBidi" w:cstheme="majorBidi"/>
                <w:rtl/>
                <w:lang w:val="en-US"/>
              </w:rPr>
              <w:t xml:space="preserve"> </w:t>
            </w:r>
            <w:r w:rsidR="00F023F0" w:rsidRPr="00F12C2B">
              <w:rPr>
                <w:rFonts w:asciiTheme="majorBidi" w:eastAsia="Calibri" w:hAnsiTheme="majorBidi" w:cs="Times New Roman"/>
                <w:rtl/>
                <w:lang w:val="en-US"/>
              </w:rPr>
              <w:t>الزبوني.</w:t>
            </w:r>
          </w:p>
        </w:tc>
        <w:tc>
          <w:tcPr>
            <w:tcW w:w="1533" w:type="dxa"/>
          </w:tcPr>
          <w:p w14:paraId="2E31587D" w14:textId="6B3203F8" w:rsidR="000146CA" w:rsidRPr="00F12C2B" w:rsidRDefault="00000000" w:rsidP="008B7398">
            <w:pPr>
              <w:spacing w:line="276" w:lineRule="auto"/>
              <w:jc w:val="both"/>
              <w:rPr>
                <w:rFonts w:asciiTheme="majorBidi" w:eastAsia="Calibri" w:hAnsiTheme="majorBidi" w:cstheme="majorBidi"/>
                <w:lang w:val="en-US"/>
              </w:rPr>
            </w:pPr>
            <w:sdt>
              <w:sdtPr>
                <w:rPr>
                  <w:rFonts w:asciiTheme="majorBidi" w:eastAsia="Calibri" w:hAnsiTheme="majorBidi" w:cstheme="majorBidi"/>
                  <w:lang w:val="en-US"/>
                </w:rPr>
                <w:id w:val="759793728"/>
                <w:citation/>
              </w:sdtPr>
              <w:sdtContent>
                <w:r w:rsidR="00805B0E" w:rsidRPr="00F12C2B">
                  <w:rPr>
                    <w:rFonts w:asciiTheme="majorBidi" w:eastAsia="Calibri" w:hAnsiTheme="majorBidi" w:cstheme="majorBidi"/>
                    <w:lang w:val="en-US"/>
                  </w:rPr>
                  <w:fldChar w:fldCharType="begin"/>
                </w:r>
                <w:r w:rsidR="00805B0E" w:rsidRPr="00F12C2B">
                  <w:rPr>
                    <w:rFonts w:asciiTheme="majorBidi" w:eastAsia="Calibri" w:hAnsiTheme="majorBidi" w:cstheme="majorBidi"/>
                    <w:rtl/>
                    <w:lang w:val="en-US" w:bidi="ar-DZ"/>
                  </w:rPr>
                  <w:instrText xml:space="preserve"> </w:instrText>
                </w:r>
                <w:r w:rsidR="00805B0E" w:rsidRPr="00F12C2B">
                  <w:rPr>
                    <w:rFonts w:asciiTheme="majorBidi" w:eastAsia="Calibri" w:hAnsiTheme="majorBidi" w:cstheme="majorBidi" w:hint="cs"/>
                    <w:lang w:val="en-US" w:bidi="ar-DZ"/>
                  </w:rPr>
                  <w:instrText>CITATION</w:instrText>
                </w:r>
                <w:r w:rsidR="00805B0E" w:rsidRPr="00F12C2B">
                  <w:rPr>
                    <w:rFonts w:asciiTheme="majorBidi" w:eastAsia="Calibri" w:hAnsiTheme="majorBidi" w:cstheme="majorBidi" w:hint="cs"/>
                    <w:rtl/>
                    <w:lang w:val="en-US" w:bidi="ar-DZ"/>
                  </w:rPr>
                  <w:instrText xml:space="preserve"> دبو20 \</w:instrText>
                </w:r>
                <w:r w:rsidR="00805B0E" w:rsidRPr="00F12C2B">
                  <w:rPr>
                    <w:rFonts w:asciiTheme="majorBidi" w:eastAsia="Calibri" w:hAnsiTheme="majorBidi" w:cstheme="majorBidi" w:hint="cs"/>
                    <w:lang w:val="en-US" w:bidi="ar-DZ"/>
                  </w:rPr>
                  <w:instrText>l 5121</w:instrText>
                </w:r>
                <w:r w:rsidR="00805B0E" w:rsidRPr="00F12C2B">
                  <w:rPr>
                    <w:rFonts w:asciiTheme="majorBidi" w:eastAsia="Calibri" w:hAnsiTheme="majorBidi" w:cstheme="majorBidi"/>
                    <w:rtl/>
                    <w:lang w:val="en-US" w:bidi="ar-DZ"/>
                  </w:rPr>
                  <w:instrText xml:space="preserve"> </w:instrText>
                </w:r>
                <w:r w:rsidR="00805B0E" w:rsidRPr="00F12C2B">
                  <w:rPr>
                    <w:rFonts w:asciiTheme="majorBidi" w:eastAsia="Calibri" w:hAnsiTheme="majorBidi" w:cstheme="majorBidi"/>
                    <w:lang w:val="en-US"/>
                  </w:rPr>
                  <w:fldChar w:fldCharType="separate"/>
                </w:r>
                <w:r w:rsidR="003E4CE5" w:rsidRPr="003E4CE5">
                  <w:rPr>
                    <w:rFonts w:asciiTheme="majorBidi" w:eastAsia="Calibri" w:hAnsiTheme="majorBidi" w:cstheme="majorBidi" w:hint="cs"/>
                    <w:noProof/>
                    <w:rtl/>
                    <w:lang w:val="en-US" w:bidi="ar-DZ"/>
                  </w:rPr>
                  <w:t>(دبون و صيتي، 2020)</w:t>
                </w:r>
                <w:r w:rsidR="00805B0E" w:rsidRPr="00F12C2B">
                  <w:rPr>
                    <w:rFonts w:asciiTheme="majorBidi" w:eastAsia="Calibri" w:hAnsiTheme="majorBidi" w:cstheme="majorBidi"/>
                    <w:lang w:val="en-US"/>
                  </w:rPr>
                  <w:fldChar w:fldCharType="end"/>
                </w:r>
              </w:sdtContent>
            </w:sdt>
          </w:p>
        </w:tc>
      </w:tr>
      <w:tr w:rsidR="00F023F0" w:rsidRPr="00D65F89" w14:paraId="253D4783" w14:textId="77777777" w:rsidTr="00296DB0">
        <w:trPr>
          <w:trHeight w:val="177"/>
          <w:jc w:val="right"/>
        </w:trPr>
        <w:tc>
          <w:tcPr>
            <w:tcW w:w="3260" w:type="dxa"/>
          </w:tcPr>
          <w:p w14:paraId="14D39068" w14:textId="552CC28E" w:rsidR="00F023F0" w:rsidRPr="004A2867" w:rsidRDefault="002D3475" w:rsidP="008B7398">
            <w:pPr>
              <w:bidi/>
              <w:spacing w:line="276" w:lineRule="auto"/>
              <w:jc w:val="both"/>
              <w:rPr>
                <w:rFonts w:asciiTheme="majorBidi" w:eastAsia="Calibri" w:hAnsiTheme="majorBidi" w:cstheme="majorBidi"/>
                <w:sz w:val="24"/>
                <w:szCs w:val="24"/>
                <w:rtl/>
                <w:lang w:val="en-US" w:bidi="ar-DZ"/>
              </w:rPr>
            </w:pPr>
            <w:r w:rsidRPr="004A2867">
              <w:rPr>
                <w:rFonts w:asciiTheme="majorBidi" w:eastAsia="Calibri" w:hAnsiTheme="majorBidi" w:cstheme="majorBidi"/>
                <w:sz w:val="24"/>
                <w:szCs w:val="24"/>
                <w:rtl/>
                <w:lang w:val="en-US" w:bidi="ar-DZ"/>
              </w:rPr>
              <w:t>-توفر تكنولوجيا المعلومات والاتصال</w:t>
            </w:r>
            <w:r w:rsidR="00C25B49" w:rsidRPr="004A2867">
              <w:rPr>
                <w:rFonts w:asciiTheme="majorBidi" w:eastAsia="Calibri" w:hAnsiTheme="majorBidi" w:cstheme="majorBidi" w:hint="cs"/>
                <w:sz w:val="24"/>
                <w:szCs w:val="24"/>
                <w:rtl/>
                <w:lang w:val="en-US" w:bidi="ar-DZ"/>
              </w:rPr>
              <w:t xml:space="preserve"> </w:t>
            </w:r>
            <w:r w:rsidRPr="004A2867">
              <w:rPr>
                <w:rFonts w:asciiTheme="majorBidi" w:eastAsia="Calibri" w:hAnsiTheme="majorBidi" w:cstheme="majorBidi"/>
                <w:sz w:val="24"/>
                <w:szCs w:val="24"/>
                <w:rtl/>
                <w:lang w:val="en-US" w:bidi="ar-DZ"/>
              </w:rPr>
              <w:t>كعنصر من مكونات رأس المال الهيكلي فرصًا لرأس المال الفكري.</w:t>
            </w:r>
          </w:p>
          <w:p w14:paraId="13276AB3" w14:textId="77777777" w:rsidR="00DE0E0C" w:rsidRPr="004A2867" w:rsidRDefault="00DE0E0C" w:rsidP="008B7398">
            <w:pPr>
              <w:bidi/>
              <w:spacing w:line="276" w:lineRule="auto"/>
              <w:jc w:val="both"/>
              <w:rPr>
                <w:rFonts w:asciiTheme="majorBidi" w:hAnsiTheme="majorBidi" w:cstheme="majorBidi"/>
                <w:sz w:val="24"/>
                <w:szCs w:val="24"/>
                <w:rtl/>
              </w:rPr>
            </w:pPr>
            <w:r w:rsidRPr="004A2867">
              <w:rPr>
                <w:rFonts w:asciiTheme="majorBidi" w:eastAsia="Calibri" w:hAnsiTheme="majorBidi" w:cstheme="majorBidi"/>
                <w:sz w:val="24"/>
                <w:szCs w:val="24"/>
                <w:rtl/>
                <w:lang w:val="en-US" w:bidi="ar-DZ"/>
              </w:rPr>
              <w:lastRenderedPageBreak/>
              <w:t>-</w:t>
            </w:r>
            <w:r w:rsidR="00C25B49" w:rsidRPr="004A2867">
              <w:rPr>
                <w:rFonts w:asciiTheme="majorBidi" w:eastAsia="Calibri" w:hAnsiTheme="majorBidi" w:cstheme="majorBidi" w:hint="cs"/>
                <w:sz w:val="24"/>
                <w:szCs w:val="24"/>
                <w:rtl/>
                <w:lang w:val="en-US" w:bidi="ar-DZ"/>
              </w:rPr>
              <w:t>يرتبط</w:t>
            </w:r>
            <w:r w:rsidRPr="004A2867">
              <w:rPr>
                <w:rFonts w:asciiTheme="majorBidi" w:hAnsiTheme="majorBidi" w:cstheme="majorBidi"/>
                <w:sz w:val="24"/>
                <w:szCs w:val="24"/>
                <w:rtl/>
              </w:rPr>
              <w:t xml:space="preserve"> </w:t>
            </w:r>
            <w:r w:rsidR="00C25B49" w:rsidRPr="004A2867">
              <w:rPr>
                <w:rFonts w:asciiTheme="majorBidi" w:hAnsiTheme="majorBidi" w:cs="Times New Roman"/>
                <w:sz w:val="24"/>
                <w:szCs w:val="24"/>
                <w:rtl/>
              </w:rPr>
              <w:t>انشاء القيمة المعرفية</w:t>
            </w:r>
            <w:r w:rsidR="00C25B49" w:rsidRPr="004A2867">
              <w:rPr>
                <w:rFonts w:asciiTheme="majorBidi" w:hAnsiTheme="majorBidi" w:cs="Times New Roman" w:hint="cs"/>
                <w:sz w:val="24"/>
                <w:szCs w:val="24"/>
                <w:rtl/>
              </w:rPr>
              <w:t xml:space="preserve"> </w:t>
            </w:r>
            <w:r w:rsidR="00C25B49" w:rsidRPr="004A2867">
              <w:rPr>
                <w:rFonts w:asciiTheme="majorBidi" w:hAnsiTheme="majorBidi" w:cs="Times New Roman"/>
                <w:sz w:val="24"/>
                <w:szCs w:val="24"/>
                <w:rtl/>
              </w:rPr>
              <w:t xml:space="preserve">بقدرة المؤسسات على إدارة معرفة مكونات </w:t>
            </w:r>
            <w:r w:rsidR="00C25B49" w:rsidRPr="004A2867">
              <w:rPr>
                <w:rFonts w:asciiTheme="majorBidi" w:hAnsiTheme="majorBidi" w:cstheme="majorBidi"/>
                <w:sz w:val="24"/>
                <w:szCs w:val="24"/>
                <w:rtl/>
              </w:rPr>
              <w:t>رأس مال الفكري ضمن الشبكات.</w:t>
            </w:r>
          </w:p>
          <w:p w14:paraId="4C1A2ADB" w14:textId="0A3AA222" w:rsidR="00746A7F" w:rsidRDefault="00746A7F" w:rsidP="008B7398">
            <w:pPr>
              <w:bidi/>
              <w:spacing w:line="276" w:lineRule="auto"/>
              <w:jc w:val="both"/>
              <w:rPr>
                <w:rFonts w:ascii="Calibri" w:eastAsia="Calibri" w:hAnsi="Calibri" w:cs="Arial"/>
                <w:rtl/>
                <w:lang w:val="en-US" w:bidi="ar-DZ"/>
              </w:rPr>
            </w:pPr>
            <w:r w:rsidRPr="004A2867">
              <w:rPr>
                <w:rFonts w:asciiTheme="majorBidi" w:eastAsia="Calibri" w:hAnsiTheme="majorBidi" w:cstheme="majorBidi"/>
                <w:sz w:val="24"/>
                <w:szCs w:val="24"/>
                <w:rtl/>
                <w:lang w:val="en-US" w:bidi="ar-DZ"/>
              </w:rPr>
              <w:t>-</w:t>
            </w:r>
            <w:r w:rsidR="001047FE" w:rsidRPr="004A2867">
              <w:rPr>
                <w:rFonts w:asciiTheme="majorBidi" w:hAnsiTheme="majorBidi" w:cstheme="majorBidi"/>
                <w:sz w:val="24"/>
                <w:szCs w:val="24"/>
                <w:rtl/>
              </w:rPr>
              <w:t xml:space="preserve"> </w:t>
            </w:r>
            <w:r w:rsidR="001047FE" w:rsidRPr="004A2867">
              <w:rPr>
                <w:rFonts w:asciiTheme="majorBidi" w:eastAsia="Calibri" w:hAnsiTheme="majorBidi" w:cstheme="majorBidi"/>
                <w:sz w:val="24"/>
                <w:szCs w:val="24"/>
                <w:rtl/>
                <w:lang w:val="en-US" w:bidi="ar-DZ"/>
              </w:rPr>
              <w:t>يساهم اكتشاف المعرفة من قواعد البيانات في القيمة المستدامة لمعرفة رأس مال الفكري</w:t>
            </w:r>
            <w:r w:rsidR="001047FE">
              <w:rPr>
                <w:rFonts w:ascii="Calibri" w:eastAsia="Calibri" w:hAnsi="Calibri" w:cs="Arial" w:hint="cs"/>
                <w:rtl/>
                <w:lang w:val="en-US" w:bidi="ar-DZ"/>
              </w:rPr>
              <w:t>.</w:t>
            </w:r>
          </w:p>
        </w:tc>
        <w:tc>
          <w:tcPr>
            <w:tcW w:w="1415" w:type="dxa"/>
          </w:tcPr>
          <w:p w14:paraId="22EAF7D1" w14:textId="4515A90C" w:rsidR="00F023F0" w:rsidRPr="004A2867" w:rsidRDefault="00F023F0" w:rsidP="008B7398">
            <w:pPr>
              <w:bidi/>
              <w:spacing w:line="276" w:lineRule="auto"/>
              <w:jc w:val="both"/>
              <w:rPr>
                <w:rFonts w:asciiTheme="majorBidi" w:eastAsia="Calibri" w:hAnsiTheme="majorBidi" w:cstheme="majorBidi"/>
                <w:rtl/>
              </w:rPr>
            </w:pPr>
            <w:r>
              <w:rPr>
                <w:rFonts w:ascii="Calibri" w:eastAsia="Calibri" w:hAnsi="Calibri" w:cs="Arial" w:hint="cs"/>
                <w:rtl/>
              </w:rPr>
              <w:lastRenderedPageBreak/>
              <w:t xml:space="preserve"> </w:t>
            </w:r>
            <w:r w:rsidR="00C25B49" w:rsidRPr="004A2867">
              <w:rPr>
                <w:rFonts w:asciiTheme="majorBidi" w:eastAsia="Calibri" w:hAnsiTheme="majorBidi" w:cstheme="majorBidi"/>
                <w:rtl/>
              </w:rPr>
              <w:t>دراسة ذات طبيعة نوعية</w:t>
            </w:r>
          </w:p>
        </w:tc>
        <w:tc>
          <w:tcPr>
            <w:tcW w:w="1710" w:type="dxa"/>
          </w:tcPr>
          <w:p w14:paraId="22C96A38" w14:textId="55A93F7E" w:rsidR="004A2867" w:rsidRDefault="004679EE" w:rsidP="004A2867">
            <w:pPr>
              <w:bidi/>
              <w:spacing w:line="276" w:lineRule="auto"/>
              <w:jc w:val="both"/>
              <w:rPr>
                <w:rFonts w:asciiTheme="majorBidi" w:eastAsia="Calibri" w:hAnsiTheme="majorBidi" w:cs="Times New Roman"/>
                <w:lang w:val="en-US"/>
              </w:rPr>
            </w:pPr>
            <w:r w:rsidRPr="004A2867">
              <w:rPr>
                <w:rFonts w:asciiTheme="majorBidi" w:eastAsia="Calibri" w:hAnsiTheme="majorBidi" w:cs="Times New Roman"/>
                <w:sz w:val="24"/>
                <w:szCs w:val="24"/>
                <w:rtl/>
                <w:lang w:val="en-US"/>
              </w:rPr>
              <w:t xml:space="preserve">اقتراح نموذج نظري - مفاهيمي </w:t>
            </w:r>
            <w:r w:rsidRPr="004A2867">
              <w:rPr>
                <w:rFonts w:asciiTheme="majorBidi" w:eastAsia="Calibri" w:hAnsiTheme="majorBidi" w:cs="Times New Roman" w:hint="cs"/>
                <w:sz w:val="24"/>
                <w:szCs w:val="24"/>
                <w:rtl/>
                <w:lang w:val="en-US"/>
              </w:rPr>
              <w:t>لاستكشاف</w:t>
            </w:r>
            <w:r w:rsidR="00DA0201" w:rsidRPr="004A2867">
              <w:rPr>
                <w:rFonts w:asciiTheme="majorBidi" w:eastAsia="Calibri" w:hAnsiTheme="majorBidi" w:cs="Times New Roman"/>
                <w:sz w:val="24"/>
                <w:szCs w:val="24"/>
                <w:rtl/>
                <w:lang w:val="en-US"/>
              </w:rPr>
              <w:t xml:space="preserve"> دور </w:t>
            </w:r>
            <w:r w:rsidR="00DA0201" w:rsidRPr="004A2867">
              <w:rPr>
                <w:rFonts w:asciiTheme="majorBidi" w:eastAsia="Calibri" w:hAnsiTheme="majorBidi" w:cs="Times New Roman"/>
                <w:sz w:val="24"/>
                <w:szCs w:val="24"/>
                <w:rtl/>
                <w:lang w:val="en-US"/>
              </w:rPr>
              <w:lastRenderedPageBreak/>
              <w:t>رأس المال الفكري القائم على الشبكات في تحقيق التنمية المستدامة من جانب القدرة الاستيعابية للمعرفة في الاستجابة</w:t>
            </w:r>
            <w:r w:rsidR="00DA0201" w:rsidRPr="00DA0201">
              <w:rPr>
                <w:rFonts w:asciiTheme="majorBidi" w:eastAsia="Calibri" w:hAnsiTheme="majorBidi" w:cs="Times New Roman"/>
                <w:rtl/>
                <w:lang w:val="en-US"/>
              </w:rPr>
              <w:t xml:space="preserve"> </w:t>
            </w:r>
            <w:r w:rsidR="00DA0201" w:rsidRPr="004A2867">
              <w:rPr>
                <w:rFonts w:asciiTheme="majorBidi" w:eastAsia="Calibri" w:hAnsiTheme="majorBidi" w:cs="Times New Roman"/>
                <w:sz w:val="24"/>
                <w:szCs w:val="24"/>
                <w:rtl/>
                <w:lang w:val="en-US"/>
              </w:rPr>
              <w:t>لوباء</w:t>
            </w:r>
            <w:r w:rsidR="004A2867">
              <w:rPr>
                <w:rFonts w:asciiTheme="majorBidi" w:eastAsia="Calibri" w:hAnsiTheme="majorBidi" w:cs="Times New Roman"/>
                <w:lang w:val="en-US"/>
              </w:rPr>
              <w:t xml:space="preserve"> </w:t>
            </w:r>
            <w:r w:rsidR="004A2867" w:rsidRPr="00DA0201">
              <w:rPr>
                <w:rFonts w:asciiTheme="majorBidi" w:eastAsia="Calibri" w:hAnsiTheme="majorBidi" w:cs="Times New Roman"/>
                <w:lang w:val="en-US"/>
              </w:rPr>
              <w:t>COVID-19</w:t>
            </w:r>
          </w:p>
          <w:p w14:paraId="2B31D8C1" w14:textId="05E6A739" w:rsidR="00F023F0" w:rsidRPr="00C12360" w:rsidRDefault="00F023F0" w:rsidP="004A2867">
            <w:pPr>
              <w:bidi/>
              <w:spacing w:line="276" w:lineRule="auto"/>
              <w:jc w:val="both"/>
              <w:rPr>
                <w:rFonts w:asciiTheme="majorBidi" w:eastAsia="Calibri" w:hAnsiTheme="majorBidi" w:cs="Times New Roman"/>
                <w:rtl/>
                <w:lang w:val="en-US"/>
              </w:rPr>
            </w:pPr>
          </w:p>
        </w:tc>
        <w:tc>
          <w:tcPr>
            <w:tcW w:w="1144" w:type="dxa"/>
          </w:tcPr>
          <w:p w14:paraId="2879B88D" w14:textId="77777777" w:rsidR="002D3475" w:rsidRPr="004A2867" w:rsidRDefault="002D3475" w:rsidP="008B7398">
            <w:pPr>
              <w:bidi/>
              <w:spacing w:line="276" w:lineRule="auto"/>
              <w:jc w:val="both"/>
              <w:rPr>
                <w:rFonts w:asciiTheme="majorBidi" w:eastAsia="Calibri" w:hAnsiTheme="majorBidi" w:cstheme="majorBidi"/>
                <w:rtl/>
                <w:lang w:val="en-US"/>
              </w:rPr>
            </w:pPr>
            <w:r w:rsidRPr="004A2867">
              <w:rPr>
                <w:rFonts w:asciiTheme="majorBidi" w:eastAsia="Calibri" w:hAnsiTheme="majorBidi" w:cstheme="majorBidi" w:hint="cs"/>
                <w:rtl/>
                <w:lang w:val="en-US"/>
              </w:rPr>
              <w:lastRenderedPageBreak/>
              <w:t>-</w:t>
            </w:r>
            <w:r w:rsidRPr="004A2867">
              <w:rPr>
                <w:rFonts w:asciiTheme="majorBidi" w:eastAsia="Calibri" w:hAnsiTheme="majorBidi" w:cstheme="majorBidi"/>
                <w:rtl/>
                <w:lang w:val="en-US"/>
              </w:rPr>
              <w:t>رأس المال البشري</w:t>
            </w:r>
          </w:p>
          <w:p w14:paraId="60A9C965" w14:textId="60F3171F" w:rsidR="002D3475" w:rsidRPr="004A2867" w:rsidRDefault="002D3475" w:rsidP="008B7398">
            <w:pPr>
              <w:bidi/>
              <w:spacing w:line="276" w:lineRule="auto"/>
              <w:jc w:val="both"/>
              <w:rPr>
                <w:rFonts w:asciiTheme="majorBidi" w:eastAsia="Calibri" w:hAnsiTheme="majorBidi" w:cs="Times New Roman"/>
                <w:rtl/>
                <w:lang w:val="en-US"/>
              </w:rPr>
            </w:pPr>
            <w:r w:rsidRPr="004A2867">
              <w:rPr>
                <w:rFonts w:asciiTheme="majorBidi" w:eastAsia="Calibri" w:hAnsiTheme="majorBidi" w:cstheme="majorBidi" w:hint="cs"/>
                <w:rtl/>
                <w:lang w:val="en-US"/>
              </w:rPr>
              <w:t>-</w:t>
            </w:r>
            <w:r w:rsidRPr="004A2867">
              <w:rPr>
                <w:rFonts w:asciiTheme="majorBidi" w:eastAsia="Calibri" w:hAnsiTheme="majorBidi" w:cstheme="majorBidi"/>
                <w:rtl/>
                <w:lang w:val="en-US"/>
              </w:rPr>
              <w:t xml:space="preserve"> رأس </w:t>
            </w:r>
            <w:r w:rsidRPr="004A2867">
              <w:rPr>
                <w:rFonts w:asciiTheme="majorBidi" w:eastAsia="Calibri" w:hAnsiTheme="majorBidi" w:cstheme="majorBidi" w:hint="cs"/>
                <w:rtl/>
                <w:lang w:val="en-US"/>
              </w:rPr>
              <w:t>المال الهيكلي</w:t>
            </w:r>
            <w:r w:rsidRPr="004A2867">
              <w:rPr>
                <w:rFonts w:asciiTheme="majorBidi" w:eastAsia="Calibri" w:hAnsiTheme="majorBidi" w:cs="Times New Roman" w:hint="cs"/>
                <w:rtl/>
                <w:lang w:val="en-US"/>
              </w:rPr>
              <w:t xml:space="preserve"> </w:t>
            </w:r>
          </w:p>
          <w:p w14:paraId="3255370F" w14:textId="6CA00F2A" w:rsidR="00F023F0" w:rsidRDefault="002D3475" w:rsidP="008B7398">
            <w:pPr>
              <w:bidi/>
              <w:spacing w:line="276" w:lineRule="auto"/>
              <w:jc w:val="both"/>
              <w:rPr>
                <w:rFonts w:asciiTheme="majorBidi" w:eastAsia="Calibri" w:hAnsiTheme="majorBidi" w:cstheme="majorBidi"/>
                <w:sz w:val="20"/>
                <w:szCs w:val="20"/>
                <w:rtl/>
                <w:lang w:val="en-US"/>
              </w:rPr>
            </w:pPr>
            <w:r w:rsidRPr="004A2867">
              <w:rPr>
                <w:rFonts w:asciiTheme="majorBidi" w:eastAsia="Calibri" w:hAnsiTheme="majorBidi" w:cstheme="majorBidi" w:hint="cs"/>
                <w:rtl/>
                <w:lang w:val="en-US"/>
              </w:rPr>
              <w:lastRenderedPageBreak/>
              <w:t>-</w:t>
            </w:r>
            <w:r w:rsidRPr="004A2867">
              <w:rPr>
                <w:rFonts w:asciiTheme="majorBidi" w:eastAsia="Calibri" w:hAnsiTheme="majorBidi" w:cstheme="majorBidi"/>
                <w:rtl/>
                <w:lang w:val="en-US"/>
              </w:rPr>
              <w:t xml:space="preserve">رأس المال </w:t>
            </w:r>
            <w:r w:rsidRPr="004A2867">
              <w:rPr>
                <w:rFonts w:asciiTheme="majorBidi" w:eastAsia="Calibri" w:hAnsiTheme="majorBidi" w:cs="Times New Roman"/>
                <w:rtl/>
                <w:lang w:val="en-US"/>
              </w:rPr>
              <w:t>العلائقي</w:t>
            </w:r>
          </w:p>
        </w:tc>
        <w:tc>
          <w:tcPr>
            <w:tcW w:w="1533" w:type="dxa"/>
          </w:tcPr>
          <w:p w14:paraId="0A2E1737" w14:textId="1AEC3496" w:rsidR="00F023F0" w:rsidRDefault="00000000" w:rsidP="008B7398">
            <w:pPr>
              <w:spacing w:line="276" w:lineRule="auto"/>
              <w:jc w:val="both"/>
              <w:rPr>
                <w:rFonts w:asciiTheme="majorBidi" w:eastAsia="Calibri" w:hAnsiTheme="majorBidi" w:cstheme="majorBidi"/>
                <w:sz w:val="20"/>
                <w:szCs w:val="20"/>
                <w:lang w:val="en-US"/>
              </w:rPr>
            </w:pPr>
            <w:sdt>
              <w:sdtPr>
                <w:rPr>
                  <w:rFonts w:asciiTheme="majorBidi" w:eastAsia="Calibri" w:hAnsiTheme="majorBidi" w:cstheme="majorBidi"/>
                  <w:sz w:val="20"/>
                  <w:szCs w:val="20"/>
                  <w:lang w:val="en-US"/>
                </w:rPr>
                <w:id w:val="-1533182384"/>
                <w:citation/>
              </w:sdtPr>
              <w:sdtContent>
                <w:r w:rsidR="00DA0201" w:rsidRPr="004A2867">
                  <w:rPr>
                    <w:rFonts w:asciiTheme="majorBidi" w:eastAsia="Calibri" w:hAnsiTheme="majorBidi" w:cstheme="majorBidi"/>
                    <w:lang w:val="en-US"/>
                  </w:rPr>
                  <w:fldChar w:fldCharType="begin"/>
                </w:r>
                <w:r w:rsidR="004A2867" w:rsidRPr="004A2867">
                  <w:rPr>
                    <w:rFonts w:asciiTheme="majorBidi" w:eastAsia="Calibri" w:hAnsiTheme="majorBidi" w:cstheme="majorBidi"/>
                    <w:lang w:val="en-US" w:bidi="ar-DZ"/>
                  </w:rPr>
                  <w:instrText>CITATION</w:instrText>
                </w:r>
                <w:r w:rsidR="004A2867" w:rsidRPr="004A2867">
                  <w:rPr>
                    <w:rFonts w:asciiTheme="majorBidi" w:eastAsia="Calibri" w:hAnsiTheme="majorBidi" w:cstheme="majorBidi"/>
                    <w:rtl/>
                    <w:lang w:val="en-US" w:bidi="ar-DZ"/>
                  </w:rPr>
                  <w:instrText xml:space="preserve"> ذهب213 \</w:instrText>
                </w:r>
                <w:r w:rsidR="004A2867" w:rsidRPr="004A2867">
                  <w:rPr>
                    <w:rFonts w:asciiTheme="majorBidi" w:eastAsia="Calibri" w:hAnsiTheme="majorBidi" w:cstheme="majorBidi"/>
                    <w:lang w:val="en-US" w:bidi="ar-DZ"/>
                  </w:rPr>
                  <w:instrText>t  \l 5121</w:instrText>
                </w:r>
                <w:r w:rsidR="004A2867" w:rsidRPr="004A2867">
                  <w:rPr>
                    <w:rFonts w:asciiTheme="majorBidi" w:eastAsia="Calibri" w:hAnsiTheme="majorBidi" w:cstheme="majorBidi"/>
                    <w:rtl/>
                    <w:lang w:val="en-US" w:bidi="ar-DZ"/>
                  </w:rPr>
                  <w:instrText xml:space="preserve"> </w:instrText>
                </w:r>
                <w:r w:rsidR="00DA0201" w:rsidRPr="004A2867">
                  <w:rPr>
                    <w:rFonts w:asciiTheme="majorBidi" w:eastAsia="Calibri" w:hAnsiTheme="majorBidi" w:cstheme="majorBidi"/>
                    <w:lang w:val="en-US"/>
                  </w:rPr>
                  <w:fldChar w:fldCharType="separate"/>
                </w:r>
                <w:r w:rsidR="003E4CE5" w:rsidRPr="003E4CE5">
                  <w:rPr>
                    <w:rFonts w:asciiTheme="majorBidi" w:eastAsia="Calibri" w:hAnsiTheme="majorBidi" w:cstheme="majorBidi" w:hint="cs"/>
                    <w:noProof/>
                    <w:rtl/>
                    <w:lang w:val="en-US"/>
                  </w:rPr>
                  <w:t>(ذهبي و شنوف، 2021)</w:t>
                </w:r>
                <w:r w:rsidR="00DA0201" w:rsidRPr="004A2867">
                  <w:rPr>
                    <w:rFonts w:asciiTheme="majorBidi" w:eastAsia="Calibri" w:hAnsiTheme="majorBidi" w:cstheme="majorBidi"/>
                    <w:lang w:val="en-US"/>
                  </w:rPr>
                  <w:fldChar w:fldCharType="end"/>
                </w:r>
              </w:sdtContent>
            </w:sdt>
          </w:p>
        </w:tc>
      </w:tr>
      <w:tr w:rsidR="00B55814" w:rsidRPr="00D65F89" w14:paraId="1938568C" w14:textId="77777777" w:rsidTr="00045B3C">
        <w:trPr>
          <w:jc w:val="right"/>
        </w:trPr>
        <w:tc>
          <w:tcPr>
            <w:tcW w:w="3260" w:type="dxa"/>
            <w:tcBorders>
              <w:bottom w:val="single" w:sz="4" w:space="0" w:color="auto"/>
            </w:tcBorders>
          </w:tcPr>
          <w:p w14:paraId="57DE0C50" w14:textId="77777777" w:rsidR="00B55814" w:rsidRPr="00045B3C" w:rsidRDefault="00B55814" w:rsidP="008B7398">
            <w:pPr>
              <w:bidi/>
              <w:spacing w:line="276" w:lineRule="auto"/>
              <w:jc w:val="both"/>
              <w:rPr>
                <w:rFonts w:asciiTheme="majorBidi" w:eastAsia="Calibri" w:hAnsiTheme="majorBidi" w:cstheme="majorBidi"/>
                <w:sz w:val="24"/>
                <w:szCs w:val="24"/>
                <w:rtl/>
                <w:lang w:val="en-US"/>
              </w:rPr>
            </w:pPr>
            <w:r w:rsidRPr="00045B3C">
              <w:rPr>
                <w:rFonts w:asciiTheme="majorBidi" w:eastAsia="Calibri" w:hAnsiTheme="majorBidi" w:cstheme="majorBidi" w:hint="cs"/>
                <w:sz w:val="24"/>
                <w:szCs w:val="24"/>
                <w:rtl/>
                <w:lang w:val="en-US"/>
              </w:rPr>
              <w:t>-</w:t>
            </w:r>
            <w:r w:rsidRPr="00045B3C">
              <w:rPr>
                <w:rFonts w:asciiTheme="majorBidi" w:eastAsia="Calibri" w:hAnsiTheme="majorBidi" w:cstheme="majorBidi"/>
                <w:sz w:val="24"/>
                <w:szCs w:val="24"/>
                <w:rtl/>
                <w:lang w:val="en-US"/>
              </w:rPr>
              <w:t xml:space="preserve"> تظهر النتائج حدودًا غير واضحة بين مكونات رأس المال الفكري التي يصعب السيطرة عليها.</w:t>
            </w:r>
          </w:p>
          <w:p w14:paraId="7C8B4A33" w14:textId="77777777" w:rsidR="00B55814" w:rsidRPr="00045B3C" w:rsidRDefault="00B55814" w:rsidP="008B7398">
            <w:pPr>
              <w:bidi/>
              <w:spacing w:line="276" w:lineRule="auto"/>
              <w:jc w:val="both"/>
              <w:rPr>
                <w:rFonts w:asciiTheme="majorBidi" w:eastAsia="Calibri" w:hAnsiTheme="majorBidi" w:cstheme="majorBidi"/>
                <w:sz w:val="24"/>
                <w:szCs w:val="24"/>
                <w:rtl/>
                <w:lang w:val="en-US"/>
              </w:rPr>
            </w:pPr>
            <w:r w:rsidRPr="00045B3C">
              <w:rPr>
                <w:rFonts w:asciiTheme="majorBidi" w:eastAsia="Calibri" w:hAnsiTheme="majorBidi" w:cstheme="majorBidi" w:hint="cs"/>
                <w:sz w:val="24"/>
                <w:szCs w:val="24"/>
                <w:rtl/>
                <w:lang w:val="en-US"/>
              </w:rPr>
              <w:t>-</w:t>
            </w:r>
            <w:r w:rsidRPr="00045B3C">
              <w:rPr>
                <w:rFonts w:asciiTheme="majorBidi" w:eastAsia="Calibri" w:hAnsiTheme="majorBidi" w:cstheme="majorBidi"/>
                <w:sz w:val="24"/>
                <w:szCs w:val="24"/>
                <w:rtl/>
                <w:lang w:val="en-US"/>
              </w:rPr>
              <w:t xml:space="preserve"> يظهر تأثير تآزري للشبكات وبناء جو من الثقة داخل الشبكة.</w:t>
            </w:r>
          </w:p>
          <w:p w14:paraId="06AA9160" w14:textId="7C31B87A" w:rsidR="00B55814" w:rsidRPr="00045B3C" w:rsidRDefault="00B55814" w:rsidP="008B7398">
            <w:pPr>
              <w:bidi/>
              <w:spacing w:line="276" w:lineRule="auto"/>
              <w:jc w:val="both"/>
              <w:rPr>
                <w:rFonts w:asciiTheme="majorBidi" w:eastAsia="Calibri" w:hAnsiTheme="majorBidi" w:cstheme="majorBidi"/>
                <w:sz w:val="24"/>
                <w:szCs w:val="24"/>
                <w:rtl/>
                <w:lang w:val="en-US"/>
              </w:rPr>
            </w:pPr>
            <w:r w:rsidRPr="00045B3C">
              <w:rPr>
                <w:rFonts w:asciiTheme="majorBidi" w:eastAsia="Calibri" w:hAnsiTheme="majorBidi" w:cstheme="majorBidi" w:hint="cs"/>
                <w:sz w:val="24"/>
                <w:szCs w:val="24"/>
                <w:rtl/>
                <w:lang w:val="en-US"/>
              </w:rPr>
              <w:t>-إ</w:t>
            </w:r>
            <w:r w:rsidRPr="00045B3C">
              <w:rPr>
                <w:rFonts w:asciiTheme="majorBidi" w:eastAsia="Calibri" w:hAnsiTheme="majorBidi" w:cstheme="majorBidi"/>
                <w:sz w:val="24"/>
                <w:szCs w:val="24"/>
                <w:rtl/>
                <w:lang w:val="en-US"/>
              </w:rPr>
              <w:t>در</w:t>
            </w:r>
            <w:r w:rsidRPr="00045B3C">
              <w:rPr>
                <w:rFonts w:asciiTheme="majorBidi" w:eastAsia="Calibri" w:hAnsiTheme="majorBidi" w:cstheme="majorBidi" w:hint="cs"/>
                <w:sz w:val="24"/>
                <w:szCs w:val="24"/>
                <w:rtl/>
                <w:lang w:val="en-US"/>
              </w:rPr>
              <w:t>ا</w:t>
            </w:r>
            <w:r w:rsidRPr="00045B3C">
              <w:rPr>
                <w:rFonts w:asciiTheme="majorBidi" w:eastAsia="Calibri" w:hAnsiTheme="majorBidi" w:cstheme="majorBidi"/>
                <w:sz w:val="24"/>
                <w:szCs w:val="24"/>
                <w:rtl/>
                <w:lang w:val="en-US"/>
              </w:rPr>
              <w:t>ك الإدارة الداخلية أهمية جميع مكونات رأس المال الفكري، بما في ذلك المعرفة الشخصية غير الرسمية كمصدر للإبداع</w:t>
            </w:r>
            <w:r w:rsidRPr="00045B3C">
              <w:rPr>
                <w:rFonts w:asciiTheme="majorBidi" w:eastAsia="Calibri" w:hAnsiTheme="majorBidi" w:cstheme="majorBidi" w:hint="cs"/>
                <w:sz w:val="24"/>
                <w:szCs w:val="24"/>
                <w:rtl/>
                <w:lang w:val="en-US"/>
              </w:rPr>
              <w:t>.</w:t>
            </w:r>
          </w:p>
          <w:p w14:paraId="31E1921B" w14:textId="77777777" w:rsidR="00B55814" w:rsidRPr="0043340C" w:rsidRDefault="00B55814" w:rsidP="008B7398">
            <w:pPr>
              <w:bidi/>
              <w:spacing w:line="276" w:lineRule="auto"/>
              <w:rPr>
                <w:rFonts w:ascii="Calibri" w:eastAsia="Calibri" w:hAnsi="Calibri" w:cs="Arial"/>
                <w:lang w:val="en-US" w:bidi="ar-DZ"/>
              </w:rPr>
            </w:pPr>
          </w:p>
        </w:tc>
        <w:tc>
          <w:tcPr>
            <w:tcW w:w="1415" w:type="dxa"/>
            <w:tcBorders>
              <w:bottom w:val="single" w:sz="4" w:space="0" w:color="auto"/>
            </w:tcBorders>
          </w:tcPr>
          <w:p w14:paraId="3FF1028E" w14:textId="77777777" w:rsidR="00B55814" w:rsidRPr="00423A11" w:rsidRDefault="00B55814" w:rsidP="008B7398">
            <w:pPr>
              <w:bidi/>
              <w:spacing w:line="276" w:lineRule="auto"/>
              <w:jc w:val="both"/>
              <w:rPr>
                <w:rFonts w:asciiTheme="majorBidi" w:eastAsia="Calibri" w:hAnsiTheme="majorBidi" w:cstheme="majorBidi"/>
                <w:rtl/>
                <w:lang w:val="en-US"/>
              </w:rPr>
            </w:pPr>
            <w:r w:rsidRPr="00423A11">
              <w:rPr>
                <w:rFonts w:asciiTheme="majorBidi" w:eastAsia="Calibri" w:hAnsiTheme="majorBidi" w:cstheme="majorBidi"/>
                <w:rtl/>
                <w:lang w:val="en-US"/>
              </w:rPr>
              <w:t>النهج المفتوح</w:t>
            </w:r>
          </w:p>
          <w:p w14:paraId="35AEDCB1" w14:textId="1BFBE0BF" w:rsidR="00B55814" w:rsidRPr="0043340C" w:rsidRDefault="00B55814" w:rsidP="008B7398">
            <w:pPr>
              <w:bidi/>
              <w:spacing w:line="276" w:lineRule="auto"/>
              <w:jc w:val="both"/>
              <w:rPr>
                <w:rFonts w:ascii="Calibri" w:eastAsia="Calibri" w:hAnsi="Calibri" w:cs="Arial"/>
                <w:lang w:val="en-US"/>
              </w:rPr>
            </w:pPr>
            <w:r w:rsidRPr="00423A11">
              <w:rPr>
                <w:rFonts w:asciiTheme="majorBidi" w:eastAsia="Calibri" w:hAnsiTheme="majorBidi" w:cstheme="majorBidi"/>
                <w:rtl/>
                <w:lang w:val="en-US"/>
              </w:rPr>
              <w:t>المقابلات المركزة غير الرسمية والمناقشات</w:t>
            </w:r>
          </w:p>
        </w:tc>
        <w:tc>
          <w:tcPr>
            <w:tcW w:w="1710" w:type="dxa"/>
            <w:tcBorders>
              <w:bottom w:val="single" w:sz="4" w:space="0" w:color="auto"/>
            </w:tcBorders>
          </w:tcPr>
          <w:p w14:paraId="007332C5" w14:textId="77777777" w:rsidR="00B55814" w:rsidRPr="00045B3C" w:rsidRDefault="00B55814" w:rsidP="008B7398">
            <w:pPr>
              <w:bidi/>
              <w:spacing w:line="276" w:lineRule="auto"/>
              <w:jc w:val="both"/>
              <w:rPr>
                <w:rFonts w:asciiTheme="majorBidi" w:eastAsia="Calibri" w:hAnsiTheme="majorBidi" w:cstheme="majorBidi"/>
                <w:sz w:val="24"/>
                <w:szCs w:val="24"/>
                <w:rtl/>
                <w:lang w:val="en-US"/>
              </w:rPr>
            </w:pPr>
            <w:r w:rsidRPr="00045B3C">
              <w:rPr>
                <w:rFonts w:asciiTheme="majorBidi" w:eastAsia="Calibri" w:hAnsiTheme="majorBidi" w:cstheme="majorBidi"/>
                <w:sz w:val="24"/>
                <w:szCs w:val="24"/>
                <w:rtl/>
                <w:lang w:val="en-US"/>
              </w:rPr>
              <w:t>مؤشرات عن تصور رأس المال الفكري و</w:t>
            </w:r>
            <w:r w:rsidRPr="00045B3C">
              <w:rPr>
                <w:rFonts w:asciiTheme="majorBidi" w:eastAsia="Calibri" w:hAnsiTheme="majorBidi" w:cstheme="majorBidi" w:hint="cs"/>
                <w:sz w:val="24"/>
                <w:szCs w:val="24"/>
                <w:rtl/>
                <w:lang w:val="en-US"/>
              </w:rPr>
              <w:t>استخراج</w:t>
            </w:r>
            <w:r w:rsidRPr="00045B3C">
              <w:rPr>
                <w:rFonts w:asciiTheme="majorBidi" w:eastAsia="Calibri" w:hAnsiTheme="majorBidi" w:cstheme="majorBidi"/>
                <w:sz w:val="24"/>
                <w:szCs w:val="24"/>
                <w:rtl/>
                <w:lang w:val="en-US"/>
              </w:rPr>
              <w:t xml:space="preserve"> المعرفة باعتبارها مكونًا له من قبل مديري الشركات ضمن التنظيم الرقمي لنمو الاب</w:t>
            </w:r>
            <w:r w:rsidRPr="00045B3C">
              <w:rPr>
                <w:rFonts w:asciiTheme="majorBidi" w:eastAsia="Calibri" w:hAnsiTheme="majorBidi" w:cstheme="majorBidi" w:hint="cs"/>
                <w:sz w:val="24"/>
                <w:szCs w:val="24"/>
                <w:rtl/>
                <w:lang w:val="en-US"/>
              </w:rPr>
              <w:t>د</w:t>
            </w:r>
            <w:r w:rsidRPr="00045B3C">
              <w:rPr>
                <w:rFonts w:asciiTheme="majorBidi" w:eastAsia="Calibri" w:hAnsiTheme="majorBidi" w:cstheme="majorBidi"/>
                <w:sz w:val="24"/>
                <w:szCs w:val="24"/>
                <w:rtl/>
                <w:lang w:val="en-US"/>
              </w:rPr>
              <w:t>ا</w:t>
            </w:r>
            <w:r w:rsidRPr="00045B3C">
              <w:rPr>
                <w:rFonts w:asciiTheme="majorBidi" w:eastAsia="Calibri" w:hAnsiTheme="majorBidi" w:cstheme="majorBidi" w:hint="cs"/>
                <w:sz w:val="24"/>
                <w:szCs w:val="24"/>
                <w:rtl/>
                <w:lang w:val="en-US"/>
              </w:rPr>
              <w:t>ع</w:t>
            </w:r>
            <w:r w:rsidRPr="00045B3C">
              <w:rPr>
                <w:rFonts w:asciiTheme="majorBidi" w:eastAsia="Calibri" w:hAnsiTheme="majorBidi" w:cstheme="majorBidi"/>
                <w:sz w:val="24"/>
                <w:szCs w:val="24"/>
                <w:rtl/>
                <w:lang w:val="en-US"/>
              </w:rPr>
              <w:t xml:space="preserve"> في السياق الروسي.</w:t>
            </w:r>
          </w:p>
          <w:p w14:paraId="105545B3" w14:textId="3AE50EBD" w:rsidR="00393AA2" w:rsidRPr="0043340C" w:rsidRDefault="00393AA2" w:rsidP="00393AA2">
            <w:pPr>
              <w:bidi/>
              <w:spacing w:line="276" w:lineRule="auto"/>
              <w:jc w:val="both"/>
              <w:rPr>
                <w:rFonts w:ascii="Calibri" w:eastAsia="Calibri" w:hAnsi="Calibri" w:cs="Arial"/>
                <w:lang w:val="en-US"/>
              </w:rPr>
            </w:pPr>
          </w:p>
        </w:tc>
        <w:tc>
          <w:tcPr>
            <w:tcW w:w="1144" w:type="dxa"/>
            <w:tcBorders>
              <w:bottom w:val="single" w:sz="4" w:space="0" w:color="auto"/>
            </w:tcBorders>
          </w:tcPr>
          <w:p w14:paraId="08BD8E24" w14:textId="77777777" w:rsidR="00B55814" w:rsidRPr="004A2867" w:rsidRDefault="00B55814" w:rsidP="008B7398">
            <w:pPr>
              <w:bidi/>
              <w:spacing w:line="276" w:lineRule="auto"/>
              <w:jc w:val="both"/>
              <w:rPr>
                <w:rFonts w:asciiTheme="majorBidi" w:eastAsia="Calibri" w:hAnsiTheme="majorBidi" w:cstheme="majorBidi"/>
                <w:rtl/>
                <w:lang w:val="en-US"/>
              </w:rPr>
            </w:pPr>
            <w:r w:rsidRPr="004A2867">
              <w:rPr>
                <w:rFonts w:asciiTheme="majorBidi" w:eastAsia="Calibri" w:hAnsiTheme="majorBidi" w:cstheme="majorBidi" w:hint="cs"/>
                <w:rtl/>
                <w:lang w:val="en-US"/>
              </w:rPr>
              <w:t>-</w:t>
            </w:r>
            <w:r w:rsidRPr="004A2867">
              <w:rPr>
                <w:rFonts w:asciiTheme="majorBidi" w:eastAsia="Calibri" w:hAnsiTheme="majorBidi" w:cstheme="majorBidi"/>
                <w:rtl/>
                <w:lang w:val="en-US"/>
              </w:rPr>
              <w:t>رأس المال البشري</w:t>
            </w:r>
          </w:p>
          <w:p w14:paraId="6B02B3F2" w14:textId="77777777" w:rsidR="00B55814" w:rsidRPr="004A2867" w:rsidRDefault="00B55814" w:rsidP="008B7398">
            <w:pPr>
              <w:bidi/>
              <w:spacing w:line="276" w:lineRule="auto"/>
              <w:jc w:val="both"/>
              <w:rPr>
                <w:rFonts w:asciiTheme="majorBidi" w:eastAsia="Calibri" w:hAnsiTheme="majorBidi" w:cs="Times New Roman"/>
                <w:rtl/>
                <w:lang w:val="en-US"/>
              </w:rPr>
            </w:pPr>
            <w:r w:rsidRPr="004A2867">
              <w:rPr>
                <w:rFonts w:asciiTheme="majorBidi" w:eastAsia="Calibri" w:hAnsiTheme="majorBidi" w:cstheme="majorBidi" w:hint="cs"/>
                <w:rtl/>
                <w:lang w:val="en-US"/>
              </w:rPr>
              <w:t>-</w:t>
            </w:r>
            <w:r w:rsidRPr="004A2867">
              <w:rPr>
                <w:rFonts w:asciiTheme="majorBidi" w:eastAsia="Calibri" w:hAnsiTheme="majorBidi" w:cstheme="majorBidi"/>
                <w:rtl/>
                <w:lang w:val="en-US"/>
              </w:rPr>
              <w:t xml:space="preserve"> رأس </w:t>
            </w:r>
            <w:r w:rsidRPr="004A2867">
              <w:rPr>
                <w:rFonts w:asciiTheme="majorBidi" w:eastAsia="Calibri" w:hAnsiTheme="majorBidi" w:cstheme="majorBidi" w:hint="cs"/>
                <w:rtl/>
                <w:lang w:val="en-US"/>
              </w:rPr>
              <w:t>المال التنظيمي</w:t>
            </w:r>
            <w:r w:rsidRPr="004A2867">
              <w:rPr>
                <w:rFonts w:asciiTheme="majorBidi" w:eastAsia="Calibri" w:hAnsiTheme="majorBidi" w:cs="Times New Roman" w:hint="cs"/>
                <w:rtl/>
                <w:lang w:val="en-US"/>
              </w:rPr>
              <w:t xml:space="preserve"> </w:t>
            </w:r>
          </w:p>
          <w:p w14:paraId="6B5326C0" w14:textId="7B9748BA" w:rsidR="00B55814" w:rsidRPr="0043340C" w:rsidRDefault="00B55814" w:rsidP="008B7398">
            <w:pPr>
              <w:bidi/>
              <w:spacing w:line="276" w:lineRule="auto"/>
              <w:jc w:val="both"/>
              <w:rPr>
                <w:rFonts w:ascii="Calibri" w:eastAsia="Calibri" w:hAnsi="Calibri" w:cs="Arial"/>
                <w:rtl/>
                <w:lang w:val="en-US" w:bidi="ar-DZ"/>
              </w:rPr>
            </w:pPr>
            <w:r w:rsidRPr="004A2867">
              <w:rPr>
                <w:rFonts w:asciiTheme="majorBidi" w:eastAsia="Calibri" w:hAnsiTheme="majorBidi" w:cstheme="majorBidi" w:hint="cs"/>
                <w:rtl/>
                <w:lang w:val="en-US"/>
              </w:rPr>
              <w:t>-</w:t>
            </w:r>
            <w:r w:rsidRPr="004A2867">
              <w:rPr>
                <w:rFonts w:asciiTheme="majorBidi" w:eastAsia="Calibri" w:hAnsiTheme="majorBidi" w:cstheme="majorBidi"/>
                <w:rtl/>
                <w:lang w:val="en-US"/>
              </w:rPr>
              <w:t xml:space="preserve">رأس المال </w:t>
            </w:r>
            <w:r w:rsidRPr="004A2867">
              <w:rPr>
                <w:rFonts w:asciiTheme="majorBidi" w:eastAsia="Calibri" w:hAnsiTheme="majorBidi" w:cs="Times New Roman"/>
                <w:rtl/>
                <w:lang w:val="en-US"/>
              </w:rPr>
              <w:t>العلائقي</w:t>
            </w:r>
            <w:r w:rsidR="004A2867">
              <w:rPr>
                <w:rFonts w:asciiTheme="majorBidi" w:eastAsia="Calibri" w:hAnsiTheme="majorBidi" w:cs="Times New Roman" w:hint="cs"/>
                <w:rtl/>
                <w:lang w:val="en-US"/>
              </w:rPr>
              <w:t>.</w:t>
            </w:r>
          </w:p>
        </w:tc>
        <w:tc>
          <w:tcPr>
            <w:tcW w:w="1533" w:type="dxa"/>
            <w:tcBorders>
              <w:bottom w:val="single" w:sz="4" w:space="0" w:color="auto"/>
            </w:tcBorders>
          </w:tcPr>
          <w:p w14:paraId="325F9DE0" w14:textId="3F5D1EC3" w:rsidR="00B55814" w:rsidRPr="004A2867" w:rsidRDefault="00000000" w:rsidP="004A2867">
            <w:pPr>
              <w:spacing w:line="276" w:lineRule="auto"/>
              <w:rPr>
                <w:rFonts w:ascii="Calibri" w:eastAsia="Calibri" w:hAnsi="Calibri" w:cs="Arial"/>
                <w:lang w:val="en-US"/>
              </w:rPr>
            </w:pPr>
            <w:sdt>
              <w:sdtPr>
                <w:rPr>
                  <w:rFonts w:asciiTheme="majorBidi" w:eastAsia="Calibri" w:hAnsiTheme="majorBidi" w:cstheme="majorBidi"/>
                  <w:lang w:val="en-US"/>
                </w:rPr>
                <w:id w:val="290097774"/>
                <w:citation/>
              </w:sdtPr>
              <w:sdtContent>
                <w:r w:rsidR="00B55814" w:rsidRPr="004A2867">
                  <w:rPr>
                    <w:rFonts w:asciiTheme="majorBidi" w:eastAsia="Calibri" w:hAnsiTheme="majorBidi" w:cstheme="majorBidi"/>
                    <w:rtl/>
                    <w:lang w:val="en-US"/>
                  </w:rPr>
                  <w:fldChar w:fldCharType="begin"/>
                </w:r>
                <w:r w:rsidR="00B55814" w:rsidRPr="004A2867">
                  <w:rPr>
                    <w:rFonts w:asciiTheme="majorBidi" w:eastAsia="Calibri" w:hAnsiTheme="majorBidi" w:cstheme="majorBidi"/>
                    <w:rtl/>
                    <w:lang w:val="en-US" w:bidi="ar-DZ"/>
                  </w:rPr>
                  <w:instrText xml:space="preserve"> </w:instrText>
                </w:r>
                <w:r w:rsidR="00B55814" w:rsidRPr="004A2867">
                  <w:rPr>
                    <w:rFonts w:asciiTheme="majorBidi" w:eastAsia="Calibri" w:hAnsiTheme="majorBidi" w:cstheme="majorBidi"/>
                    <w:lang w:val="en-US" w:bidi="ar-DZ"/>
                  </w:rPr>
                  <w:instrText>CITATION</w:instrText>
                </w:r>
                <w:r w:rsidR="00B55814" w:rsidRPr="004A2867">
                  <w:rPr>
                    <w:rFonts w:asciiTheme="majorBidi" w:eastAsia="Calibri" w:hAnsiTheme="majorBidi" w:cstheme="majorBidi"/>
                    <w:rtl/>
                    <w:lang w:val="en-US" w:bidi="ar-DZ"/>
                  </w:rPr>
                  <w:instrText xml:space="preserve"> </w:instrText>
                </w:r>
                <w:r w:rsidR="00B55814" w:rsidRPr="004A2867">
                  <w:rPr>
                    <w:rFonts w:asciiTheme="majorBidi" w:eastAsia="Calibri" w:hAnsiTheme="majorBidi" w:cstheme="majorBidi"/>
                    <w:lang w:val="en-US" w:bidi="ar-DZ"/>
                  </w:rPr>
                  <w:instrText>Pok21 \l 5121</w:instrText>
                </w:r>
                <w:r w:rsidR="00B55814" w:rsidRPr="004A2867">
                  <w:rPr>
                    <w:rFonts w:asciiTheme="majorBidi" w:eastAsia="Calibri" w:hAnsiTheme="majorBidi" w:cstheme="majorBidi"/>
                    <w:rtl/>
                    <w:lang w:val="en-US" w:bidi="ar-DZ"/>
                  </w:rPr>
                  <w:instrText xml:space="preserve"> </w:instrText>
                </w:r>
                <w:r w:rsidR="00B55814" w:rsidRPr="004A2867">
                  <w:rPr>
                    <w:rFonts w:asciiTheme="majorBidi" w:eastAsia="Calibri" w:hAnsiTheme="majorBidi" w:cstheme="majorBidi"/>
                    <w:rtl/>
                    <w:lang w:val="en-US"/>
                  </w:rPr>
                  <w:fldChar w:fldCharType="separate"/>
                </w:r>
                <w:r w:rsidR="003E4CE5" w:rsidRPr="003E4CE5">
                  <w:rPr>
                    <w:rFonts w:asciiTheme="majorBidi" w:eastAsia="Calibri" w:hAnsiTheme="majorBidi" w:cstheme="majorBidi"/>
                    <w:noProof/>
                    <w:lang w:val="en-US" w:bidi="ar-DZ"/>
                  </w:rPr>
                  <w:t>(Pokrovskaia, Korableva, Cappelli , &amp; Fedorov, 2021)</w:t>
                </w:r>
                <w:r w:rsidR="00B55814" w:rsidRPr="004A2867">
                  <w:rPr>
                    <w:rFonts w:asciiTheme="majorBidi" w:eastAsia="Calibri" w:hAnsiTheme="majorBidi" w:cstheme="majorBidi"/>
                    <w:rtl/>
                    <w:lang w:val="en-US"/>
                  </w:rPr>
                  <w:fldChar w:fldCharType="end"/>
                </w:r>
              </w:sdtContent>
            </w:sdt>
          </w:p>
        </w:tc>
      </w:tr>
    </w:tbl>
    <w:bookmarkEnd w:id="33"/>
    <w:p w14:paraId="6837B0DD" w14:textId="448228EB" w:rsidR="00563BC1" w:rsidRDefault="00563BC1" w:rsidP="008B7398">
      <w:pPr>
        <w:bidi/>
        <w:spacing w:line="276" w:lineRule="auto"/>
        <w:ind w:firstLine="702"/>
        <w:jc w:val="center"/>
        <w:rPr>
          <w:rFonts w:ascii="Traditional Arabic" w:hAnsi="Traditional Arabic" w:cs="Traditional Arabic"/>
          <w:b/>
          <w:bCs/>
          <w:sz w:val="28"/>
          <w:szCs w:val="28"/>
          <w:rtl/>
          <w:lang w:val="en-US" w:bidi="ar-DZ"/>
        </w:rPr>
      </w:pPr>
      <w:r w:rsidRPr="00BE20E6">
        <w:rPr>
          <w:rFonts w:ascii="Traditional Arabic" w:hAnsi="Traditional Arabic" w:cs="Traditional Arabic" w:hint="cs"/>
          <w:b/>
          <w:bCs/>
          <w:sz w:val="28"/>
          <w:szCs w:val="28"/>
          <w:rtl/>
          <w:lang w:val="en-US" w:bidi="ar-DZ"/>
        </w:rPr>
        <w:t>المصدر: من إعداد الطالبة</w:t>
      </w:r>
      <w:r>
        <w:rPr>
          <w:rFonts w:ascii="Traditional Arabic" w:hAnsi="Traditional Arabic" w:cs="Traditional Arabic" w:hint="cs"/>
          <w:b/>
          <w:bCs/>
          <w:sz w:val="28"/>
          <w:szCs w:val="28"/>
          <w:rtl/>
          <w:lang w:val="en-US" w:bidi="ar-DZ"/>
        </w:rPr>
        <w:t xml:space="preserve"> بالرجوع للدراسات السابقة</w:t>
      </w:r>
      <w:r w:rsidR="009535BF">
        <w:rPr>
          <w:rFonts w:ascii="Traditional Arabic" w:hAnsi="Traditional Arabic" w:cs="Traditional Arabic" w:hint="cs"/>
          <w:b/>
          <w:bCs/>
          <w:sz w:val="28"/>
          <w:szCs w:val="28"/>
          <w:rtl/>
          <w:lang w:val="en-US" w:bidi="ar-DZ"/>
        </w:rPr>
        <w:t>.</w:t>
      </w:r>
    </w:p>
    <w:p w14:paraId="794B82BD" w14:textId="3DB8ABF8" w:rsidR="00BC5577" w:rsidRPr="00E26D56" w:rsidRDefault="00C30714" w:rsidP="008B7398">
      <w:pPr>
        <w:bidi/>
        <w:spacing w:after="0" w:line="276" w:lineRule="auto"/>
        <w:rPr>
          <w:rFonts w:ascii="Traditional Arabic" w:hAnsi="Traditional Arabic" w:cs="Traditional Arabic"/>
          <w:b/>
          <w:bCs/>
          <w:sz w:val="30"/>
          <w:szCs w:val="30"/>
          <w:rtl/>
          <w:lang w:bidi="ar-DZ"/>
        </w:rPr>
      </w:pPr>
      <w:r>
        <w:rPr>
          <w:rFonts w:ascii="Traditional Arabic" w:hAnsi="Traditional Arabic" w:cs="Traditional Arabic" w:hint="cs"/>
          <w:b/>
          <w:bCs/>
          <w:sz w:val="30"/>
          <w:szCs w:val="30"/>
          <w:rtl/>
          <w:lang w:bidi="ar-DZ"/>
        </w:rPr>
        <w:t>3-</w:t>
      </w:r>
      <w:r w:rsidR="00BC5577">
        <w:rPr>
          <w:rFonts w:ascii="Traditional Arabic" w:hAnsi="Traditional Arabic" w:cs="Traditional Arabic" w:hint="cs"/>
          <w:b/>
          <w:bCs/>
          <w:sz w:val="30"/>
          <w:szCs w:val="30"/>
          <w:rtl/>
          <w:lang w:bidi="ar-DZ"/>
        </w:rPr>
        <w:t>ب</w:t>
      </w:r>
      <w:r w:rsidR="00BC5577" w:rsidRPr="00E26D56">
        <w:rPr>
          <w:rFonts w:ascii="Traditional Arabic" w:hAnsi="Traditional Arabic" w:cs="Traditional Arabic" w:hint="cs"/>
          <w:b/>
          <w:bCs/>
          <w:sz w:val="30"/>
          <w:szCs w:val="30"/>
          <w:rtl/>
          <w:lang w:bidi="ar-DZ"/>
        </w:rPr>
        <w:t>-</w:t>
      </w:r>
      <w:r>
        <w:rPr>
          <w:rFonts w:ascii="Traditional Arabic" w:hAnsi="Traditional Arabic" w:cs="Traditional Arabic" w:hint="cs"/>
          <w:b/>
          <w:bCs/>
          <w:sz w:val="30"/>
          <w:szCs w:val="30"/>
          <w:rtl/>
          <w:lang w:bidi="ar-DZ"/>
        </w:rPr>
        <w:t xml:space="preserve"> </w:t>
      </w:r>
      <w:r w:rsidR="00BC5577" w:rsidRPr="00E26D56">
        <w:rPr>
          <w:rFonts w:ascii="Traditional Arabic" w:hAnsi="Traditional Arabic" w:cs="Traditional Arabic" w:hint="cs"/>
          <w:b/>
          <w:bCs/>
          <w:sz w:val="30"/>
          <w:szCs w:val="30"/>
          <w:rtl/>
          <w:lang w:bidi="ar-DZ"/>
        </w:rPr>
        <w:t xml:space="preserve">الدراسات </w:t>
      </w:r>
      <w:r w:rsidR="00BC5577" w:rsidRPr="00E26D56">
        <w:rPr>
          <w:rFonts w:ascii="Traditional Arabic" w:hAnsi="Traditional Arabic" w:cs="Traditional Arabic"/>
          <w:b/>
          <w:bCs/>
          <w:sz w:val="30"/>
          <w:szCs w:val="30"/>
          <w:rtl/>
          <w:lang w:bidi="ar-DZ"/>
        </w:rPr>
        <w:t xml:space="preserve">التي تناولت </w:t>
      </w:r>
      <w:r w:rsidR="0093747E">
        <w:rPr>
          <w:rFonts w:ascii="Traditional Arabic" w:hAnsi="Traditional Arabic" w:cs="Traditional Arabic" w:hint="cs"/>
          <w:b/>
          <w:bCs/>
          <w:sz w:val="30"/>
          <w:szCs w:val="30"/>
          <w:rtl/>
          <w:lang w:bidi="ar-DZ"/>
        </w:rPr>
        <w:t xml:space="preserve">علاقة </w:t>
      </w:r>
      <w:r w:rsidR="0093747E" w:rsidRPr="0093747E">
        <w:rPr>
          <w:rFonts w:ascii="Traditional Arabic" w:hAnsi="Traditional Arabic" w:cs="Traditional Arabic"/>
          <w:b/>
          <w:bCs/>
          <w:sz w:val="30"/>
          <w:szCs w:val="30"/>
          <w:rtl/>
          <w:lang w:bidi="ar-DZ"/>
        </w:rPr>
        <w:t>المعرفة الضمنية والابداع التنظيمي</w:t>
      </w:r>
      <w:r w:rsidR="0093747E">
        <w:rPr>
          <w:rFonts w:ascii="Traditional Arabic" w:hAnsi="Traditional Arabic" w:cs="Traditional Arabic" w:hint="cs"/>
          <w:b/>
          <w:bCs/>
          <w:sz w:val="30"/>
          <w:szCs w:val="30"/>
          <w:rtl/>
          <w:lang w:bidi="ar-DZ"/>
        </w:rPr>
        <w:t xml:space="preserve"> </w:t>
      </w:r>
      <w:r w:rsidR="00BC5577" w:rsidRPr="00E26D56">
        <w:rPr>
          <w:rFonts w:ascii="Traditional Arabic" w:hAnsi="Traditional Arabic" w:cs="Traditional Arabic"/>
          <w:b/>
          <w:bCs/>
          <w:sz w:val="30"/>
          <w:szCs w:val="30"/>
          <w:rtl/>
          <w:lang w:bidi="ar-DZ"/>
        </w:rPr>
        <w:t>الدراسة</w:t>
      </w:r>
      <w:r w:rsidR="00BC5577">
        <w:rPr>
          <w:rFonts w:ascii="Traditional Arabic" w:hAnsi="Traditional Arabic" w:cs="Traditional Arabic" w:hint="cs"/>
          <w:b/>
          <w:bCs/>
          <w:sz w:val="30"/>
          <w:szCs w:val="30"/>
          <w:rtl/>
          <w:lang w:bidi="ar-DZ"/>
        </w:rPr>
        <w:t>:</w:t>
      </w:r>
    </w:p>
    <w:p w14:paraId="60E372F0" w14:textId="77777777" w:rsidR="00BC5577" w:rsidRPr="00E26D56" w:rsidRDefault="00BC5577" w:rsidP="008B7398">
      <w:pPr>
        <w:bidi/>
        <w:spacing w:line="276" w:lineRule="auto"/>
        <w:rPr>
          <w:rFonts w:ascii="Traditional Arabic" w:hAnsi="Traditional Arabic" w:cs="Traditional Arabic"/>
          <w:sz w:val="32"/>
          <w:szCs w:val="32"/>
          <w:rtl/>
          <w:lang w:val="en-US" w:bidi="ar-DZ"/>
        </w:rPr>
      </w:pPr>
      <w:r w:rsidRPr="00E26D56">
        <w:rPr>
          <w:rFonts w:ascii="Traditional Arabic" w:hAnsi="Traditional Arabic" w:cs="Traditional Arabic" w:hint="cs"/>
          <w:sz w:val="32"/>
          <w:szCs w:val="32"/>
          <w:rtl/>
          <w:lang w:bidi="ar-DZ"/>
        </w:rPr>
        <w:t xml:space="preserve">فيما يلي </w:t>
      </w:r>
      <w:r>
        <w:rPr>
          <w:rFonts w:ascii="Traditional Arabic" w:hAnsi="Traditional Arabic" w:cs="Traditional Arabic" w:hint="cs"/>
          <w:sz w:val="32"/>
          <w:szCs w:val="32"/>
          <w:rtl/>
          <w:lang w:bidi="ar-DZ"/>
        </w:rPr>
        <w:t>أهم الدراسات التي اطلعت عليها الباحثة وتناولت هذا الموضوع:</w:t>
      </w:r>
    </w:p>
    <w:p w14:paraId="3EB22D69" w14:textId="63B78C14" w:rsidR="0043340C" w:rsidRPr="00304BF3" w:rsidRDefault="00563BC1" w:rsidP="008B7398">
      <w:pPr>
        <w:bidi/>
        <w:spacing w:line="276" w:lineRule="auto"/>
        <w:jc w:val="center"/>
        <w:rPr>
          <w:rFonts w:ascii="Traditional Arabic" w:hAnsi="Traditional Arabic" w:cs="Traditional Arabic"/>
          <w:b/>
          <w:bCs/>
          <w:sz w:val="32"/>
          <w:szCs w:val="32"/>
          <w:rtl/>
          <w:lang w:bidi="ar-DZ"/>
        </w:rPr>
      </w:pPr>
      <w:r w:rsidRPr="00BF2010">
        <w:rPr>
          <w:rFonts w:ascii="Traditional Arabic" w:hAnsi="Traditional Arabic" w:cs="Traditional Arabic"/>
          <w:b/>
          <w:bCs/>
          <w:sz w:val="30"/>
          <w:szCs w:val="30"/>
          <w:rtl/>
          <w:lang w:bidi="ar-DZ"/>
        </w:rPr>
        <w:t xml:space="preserve">الجدول </w:t>
      </w:r>
      <w:r w:rsidRPr="00BF2010">
        <w:rPr>
          <w:rFonts w:ascii="Traditional Arabic" w:hAnsi="Traditional Arabic" w:cs="Traditional Arabic" w:hint="cs"/>
          <w:b/>
          <w:bCs/>
          <w:sz w:val="30"/>
          <w:szCs w:val="30"/>
          <w:rtl/>
          <w:lang w:bidi="ar-DZ"/>
        </w:rPr>
        <w:t xml:space="preserve">رقم </w:t>
      </w:r>
      <w:r w:rsidRPr="00BF2010">
        <w:rPr>
          <w:rFonts w:ascii="Traditional Arabic" w:hAnsi="Traditional Arabic" w:cs="Traditional Arabic"/>
          <w:b/>
          <w:bCs/>
          <w:sz w:val="30"/>
          <w:szCs w:val="30"/>
          <w:rtl/>
          <w:lang w:bidi="ar-DZ"/>
        </w:rPr>
        <w:t>(0</w:t>
      </w:r>
      <w:r>
        <w:rPr>
          <w:rFonts w:ascii="Traditional Arabic" w:hAnsi="Traditional Arabic" w:cs="Traditional Arabic" w:hint="cs"/>
          <w:b/>
          <w:bCs/>
          <w:sz w:val="30"/>
          <w:szCs w:val="30"/>
          <w:rtl/>
          <w:lang w:bidi="ar-DZ"/>
        </w:rPr>
        <w:t>2</w:t>
      </w:r>
      <w:r w:rsidRPr="00BF2010">
        <w:rPr>
          <w:rFonts w:ascii="Traditional Arabic" w:hAnsi="Traditional Arabic" w:cs="Traditional Arabic"/>
          <w:b/>
          <w:bCs/>
          <w:sz w:val="30"/>
          <w:szCs w:val="30"/>
          <w:rtl/>
          <w:lang w:bidi="ar-DZ"/>
        </w:rPr>
        <w:t xml:space="preserve">): الدراسات السابقة </w:t>
      </w:r>
      <w:r w:rsidRPr="00BF2010">
        <w:rPr>
          <w:rFonts w:ascii="Traditional Arabic" w:hAnsi="Traditional Arabic" w:cs="Traditional Arabic" w:hint="cs"/>
          <w:b/>
          <w:bCs/>
          <w:sz w:val="30"/>
          <w:szCs w:val="30"/>
          <w:rtl/>
          <w:lang w:bidi="ar-DZ"/>
        </w:rPr>
        <w:t xml:space="preserve">التي </w:t>
      </w:r>
      <w:r w:rsidRPr="00BF2010">
        <w:rPr>
          <w:rFonts w:ascii="Traditional Arabic" w:hAnsi="Traditional Arabic" w:cs="Traditional Arabic"/>
          <w:b/>
          <w:bCs/>
          <w:sz w:val="30"/>
          <w:szCs w:val="30"/>
          <w:rtl/>
          <w:lang w:bidi="ar-DZ"/>
        </w:rPr>
        <w:t>تناولت</w:t>
      </w:r>
      <w:r w:rsidR="00BB352C">
        <w:rPr>
          <w:rFonts w:ascii="Traditional Arabic" w:hAnsi="Traditional Arabic" w:cs="Traditional Arabic" w:hint="cs"/>
          <w:b/>
          <w:bCs/>
          <w:sz w:val="30"/>
          <w:szCs w:val="30"/>
          <w:rtl/>
          <w:lang w:bidi="ar-DZ"/>
        </w:rPr>
        <w:t xml:space="preserve"> </w:t>
      </w:r>
      <w:bookmarkStart w:id="34" w:name="_Hlk113956914"/>
      <w:r w:rsidR="00BB352C" w:rsidRPr="00BB352C">
        <w:rPr>
          <w:rFonts w:ascii="Traditional Arabic" w:hAnsi="Traditional Arabic" w:cs="Traditional Arabic"/>
          <w:b/>
          <w:bCs/>
          <w:sz w:val="30"/>
          <w:szCs w:val="30"/>
          <w:rtl/>
          <w:lang w:bidi="ar-DZ"/>
        </w:rPr>
        <w:t>المعرفة الضمنية</w:t>
      </w:r>
      <w:r w:rsidR="00BB352C">
        <w:rPr>
          <w:rFonts w:ascii="Traditional Arabic" w:hAnsi="Traditional Arabic" w:cs="Traditional Arabic" w:hint="cs"/>
          <w:b/>
          <w:bCs/>
          <w:sz w:val="30"/>
          <w:szCs w:val="30"/>
          <w:rtl/>
          <w:lang w:bidi="ar-DZ"/>
        </w:rPr>
        <w:t xml:space="preserve"> والابداع التنظيمي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3"/>
        <w:gridCol w:w="2674"/>
        <w:gridCol w:w="1523"/>
        <w:gridCol w:w="3293"/>
      </w:tblGrid>
      <w:tr w:rsidR="00304BF3" w:rsidRPr="00304BF3" w14:paraId="5F76A817" w14:textId="77777777" w:rsidTr="00AD5AF8">
        <w:trPr>
          <w:trHeight w:val="724"/>
        </w:trPr>
        <w:tc>
          <w:tcPr>
            <w:tcW w:w="1534" w:type="dxa"/>
            <w:tcBorders>
              <w:top w:val="single" w:sz="4" w:space="0" w:color="auto"/>
              <w:bottom w:val="single" w:sz="4" w:space="0" w:color="auto"/>
            </w:tcBorders>
          </w:tcPr>
          <w:p w14:paraId="29CC7258" w14:textId="77777777" w:rsidR="001A11F0" w:rsidRPr="00311D4A" w:rsidRDefault="001A11F0" w:rsidP="00311D4A">
            <w:pPr>
              <w:bidi/>
              <w:spacing w:line="276" w:lineRule="auto"/>
              <w:jc w:val="both"/>
              <w:rPr>
                <w:rFonts w:asciiTheme="majorBidi" w:eastAsia="Calibri" w:hAnsiTheme="majorBidi" w:cstheme="majorBidi"/>
                <w:b/>
                <w:bCs/>
                <w:rtl/>
                <w:lang w:val="en-US" w:bidi="ar-DZ"/>
              </w:rPr>
            </w:pPr>
            <w:bookmarkStart w:id="35" w:name="_Hlk114065656"/>
            <w:bookmarkEnd w:id="34"/>
            <w:r w:rsidRPr="00311D4A">
              <w:rPr>
                <w:rFonts w:asciiTheme="majorBidi" w:eastAsia="Calibri" w:hAnsiTheme="majorBidi" w:cstheme="majorBidi"/>
                <w:b/>
                <w:bCs/>
                <w:rtl/>
                <w:lang w:val="en-US" w:bidi="ar-DZ"/>
              </w:rPr>
              <w:t>المراجع</w:t>
            </w:r>
          </w:p>
          <w:p w14:paraId="38CB63F9" w14:textId="234B67F9" w:rsidR="00304BF3" w:rsidRPr="00311D4A" w:rsidRDefault="001A11F0" w:rsidP="00311D4A">
            <w:pPr>
              <w:bidi/>
              <w:spacing w:line="276" w:lineRule="auto"/>
              <w:jc w:val="both"/>
              <w:rPr>
                <w:rFonts w:asciiTheme="majorBidi" w:eastAsia="Calibri" w:hAnsiTheme="majorBidi" w:cstheme="majorBidi"/>
                <w:rtl/>
                <w:lang w:val="en-US" w:bidi="ar-DZ"/>
              </w:rPr>
            </w:pPr>
            <w:r w:rsidRPr="00311D4A">
              <w:rPr>
                <w:rFonts w:asciiTheme="majorBidi" w:eastAsia="Calibri" w:hAnsiTheme="majorBidi" w:cstheme="majorBidi"/>
                <w:b/>
                <w:bCs/>
                <w:rtl/>
                <w:lang w:val="en-US" w:bidi="ar-DZ"/>
              </w:rPr>
              <w:t>(مرتبة ترتيبًا زمنيًا)</w:t>
            </w:r>
          </w:p>
        </w:tc>
        <w:tc>
          <w:tcPr>
            <w:tcW w:w="2700" w:type="dxa"/>
            <w:tcBorders>
              <w:top w:val="single" w:sz="4" w:space="0" w:color="auto"/>
              <w:bottom w:val="single" w:sz="4" w:space="0" w:color="auto"/>
            </w:tcBorders>
            <w:vAlign w:val="center"/>
          </w:tcPr>
          <w:p w14:paraId="6DC70BDD" w14:textId="292CE9C2" w:rsidR="000D0B8F" w:rsidRPr="00311D4A" w:rsidRDefault="0027622B" w:rsidP="008B7398">
            <w:pPr>
              <w:bidi/>
              <w:spacing w:line="276" w:lineRule="auto"/>
              <w:jc w:val="center"/>
              <w:rPr>
                <w:rFonts w:ascii="Calibri" w:eastAsia="Calibri" w:hAnsi="Calibri" w:cs="Arial"/>
                <w:rtl/>
                <w:lang w:val="en-US" w:bidi="ar-DZ"/>
              </w:rPr>
            </w:pPr>
            <w:r w:rsidRPr="00311D4A">
              <w:rPr>
                <w:rFonts w:asciiTheme="majorBidi" w:eastAsia="Calibri" w:hAnsiTheme="majorBidi" w:cstheme="majorBidi"/>
                <w:b/>
                <w:bCs/>
                <w:rtl/>
                <w:lang w:val="en-US"/>
              </w:rPr>
              <w:t>هدف البحث وموضوعه</w:t>
            </w:r>
          </w:p>
        </w:tc>
        <w:tc>
          <w:tcPr>
            <w:tcW w:w="1530" w:type="dxa"/>
            <w:tcBorders>
              <w:top w:val="single" w:sz="4" w:space="0" w:color="auto"/>
              <w:bottom w:val="single" w:sz="4" w:space="0" w:color="auto"/>
            </w:tcBorders>
            <w:vAlign w:val="center"/>
          </w:tcPr>
          <w:p w14:paraId="081F1746" w14:textId="2E3C9FEC" w:rsidR="000D0B8F" w:rsidRPr="00311D4A" w:rsidRDefault="0027622B" w:rsidP="008B7398">
            <w:pPr>
              <w:bidi/>
              <w:spacing w:line="276" w:lineRule="auto"/>
              <w:jc w:val="center"/>
              <w:rPr>
                <w:rFonts w:asciiTheme="majorBidi" w:eastAsia="Calibri" w:hAnsiTheme="majorBidi" w:cstheme="majorBidi"/>
                <w:rtl/>
                <w:lang w:val="en-US" w:bidi="ar-DZ"/>
              </w:rPr>
            </w:pPr>
            <w:r w:rsidRPr="00311D4A">
              <w:rPr>
                <w:rFonts w:asciiTheme="majorBidi" w:eastAsia="Calibri" w:hAnsiTheme="majorBidi" w:cstheme="majorBidi"/>
                <w:b/>
                <w:bCs/>
                <w:rtl/>
                <w:lang w:val="en-US"/>
              </w:rPr>
              <w:t>المنهجية</w:t>
            </w:r>
          </w:p>
        </w:tc>
        <w:tc>
          <w:tcPr>
            <w:tcW w:w="3330" w:type="dxa"/>
            <w:tcBorders>
              <w:top w:val="single" w:sz="4" w:space="0" w:color="auto"/>
              <w:bottom w:val="single" w:sz="4" w:space="0" w:color="auto"/>
            </w:tcBorders>
            <w:vAlign w:val="center"/>
          </w:tcPr>
          <w:p w14:paraId="2BCC80D1" w14:textId="2D5F7ED5" w:rsidR="002732F0" w:rsidRPr="00311D4A" w:rsidRDefault="0027622B" w:rsidP="008B7398">
            <w:pPr>
              <w:bidi/>
              <w:spacing w:line="276" w:lineRule="auto"/>
              <w:jc w:val="center"/>
              <w:rPr>
                <w:rFonts w:ascii="Calibri" w:eastAsia="Calibri" w:hAnsi="Calibri" w:cs="Arial"/>
                <w:rtl/>
                <w:lang w:val="en-US" w:bidi="ar-DZ"/>
              </w:rPr>
            </w:pPr>
            <w:r w:rsidRPr="00311D4A">
              <w:rPr>
                <w:rFonts w:asciiTheme="majorBidi" w:eastAsia="Calibri" w:hAnsiTheme="majorBidi" w:cstheme="majorBidi"/>
                <w:b/>
                <w:bCs/>
                <w:rtl/>
                <w:lang w:val="en-US" w:bidi="ar-DZ"/>
              </w:rPr>
              <w:t>النتائج الرئيسية</w:t>
            </w:r>
          </w:p>
        </w:tc>
      </w:tr>
      <w:tr w:rsidR="001A11F0" w:rsidRPr="00304BF3" w14:paraId="49D715CB" w14:textId="77777777" w:rsidTr="00AD5AF8">
        <w:trPr>
          <w:trHeight w:val="459"/>
        </w:trPr>
        <w:tc>
          <w:tcPr>
            <w:tcW w:w="1534" w:type="dxa"/>
            <w:tcBorders>
              <w:top w:val="single" w:sz="4" w:space="0" w:color="auto"/>
            </w:tcBorders>
          </w:tcPr>
          <w:p w14:paraId="2AF47FCD" w14:textId="6614970A" w:rsidR="001A11F0" w:rsidRPr="00311D4A" w:rsidRDefault="00000000" w:rsidP="008B7398">
            <w:pPr>
              <w:spacing w:line="276" w:lineRule="auto"/>
              <w:jc w:val="both"/>
              <w:rPr>
                <w:rFonts w:asciiTheme="majorBidi" w:eastAsia="Calibri" w:hAnsiTheme="majorBidi" w:cstheme="majorBidi"/>
                <w:lang w:val="en-US" w:bidi="ar-DZ"/>
              </w:rPr>
            </w:pPr>
            <w:sdt>
              <w:sdtPr>
                <w:rPr>
                  <w:rFonts w:asciiTheme="majorBidi" w:eastAsia="Calibri" w:hAnsiTheme="majorBidi" w:cstheme="majorBidi"/>
                  <w:lang w:val="en-US" w:bidi="ar-DZ"/>
                </w:rPr>
                <w:id w:val="-1573107010"/>
                <w:citation/>
              </w:sdtPr>
              <w:sdtContent>
                <w:r w:rsidR="001A11F0" w:rsidRPr="00311D4A">
                  <w:rPr>
                    <w:rFonts w:asciiTheme="majorBidi" w:eastAsia="Calibri" w:hAnsiTheme="majorBidi" w:cstheme="majorBidi"/>
                    <w:lang w:val="en-US" w:bidi="ar-DZ"/>
                  </w:rPr>
                  <w:fldChar w:fldCharType="begin"/>
                </w:r>
                <w:r w:rsidR="001A11F0" w:rsidRPr="00311D4A">
                  <w:rPr>
                    <w:rFonts w:asciiTheme="majorBidi" w:eastAsia="Calibri" w:hAnsiTheme="majorBidi" w:cstheme="majorBidi"/>
                    <w:lang w:bidi="ar-DZ"/>
                  </w:rPr>
                  <w:instrText xml:space="preserve"> CITATION Leo98 \l 1036 </w:instrText>
                </w:r>
                <w:r w:rsidR="001A11F0" w:rsidRPr="00311D4A">
                  <w:rPr>
                    <w:rFonts w:asciiTheme="majorBidi" w:eastAsia="Calibri" w:hAnsiTheme="majorBidi" w:cstheme="majorBidi"/>
                    <w:lang w:val="en-US" w:bidi="ar-DZ"/>
                  </w:rPr>
                  <w:fldChar w:fldCharType="separate"/>
                </w:r>
                <w:r w:rsidR="003E4CE5" w:rsidRPr="003E4CE5">
                  <w:rPr>
                    <w:rFonts w:asciiTheme="majorBidi" w:eastAsia="Calibri" w:hAnsiTheme="majorBidi" w:cstheme="majorBidi"/>
                    <w:noProof/>
                    <w:lang w:bidi="ar-DZ"/>
                  </w:rPr>
                  <w:t>(Leonard &amp; Sensiper, 1998)</w:t>
                </w:r>
                <w:r w:rsidR="001A11F0" w:rsidRPr="00311D4A">
                  <w:rPr>
                    <w:rFonts w:asciiTheme="majorBidi" w:eastAsia="Calibri" w:hAnsiTheme="majorBidi" w:cstheme="majorBidi"/>
                    <w:lang w:val="en-US" w:bidi="ar-DZ"/>
                  </w:rPr>
                  <w:fldChar w:fldCharType="end"/>
                </w:r>
              </w:sdtContent>
            </w:sdt>
          </w:p>
        </w:tc>
        <w:tc>
          <w:tcPr>
            <w:tcW w:w="2700" w:type="dxa"/>
            <w:tcBorders>
              <w:top w:val="single" w:sz="4" w:space="0" w:color="auto"/>
            </w:tcBorders>
          </w:tcPr>
          <w:p w14:paraId="00D7AAFA" w14:textId="358BD465" w:rsidR="001A11F0" w:rsidRPr="00311D4A" w:rsidRDefault="001A11F0" w:rsidP="008B7398">
            <w:pPr>
              <w:bidi/>
              <w:spacing w:line="276" w:lineRule="auto"/>
              <w:jc w:val="both"/>
              <w:rPr>
                <w:rFonts w:asciiTheme="majorBidi" w:eastAsia="Calibri" w:hAnsiTheme="majorBidi" w:cstheme="majorBidi"/>
                <w:sz w:val="24"/>
                <w:szCs w:val="24"/>
                <w:rtl/>
                <w:lang w:val="en-US" w:bidi="ar-DZ"/>
              </w:rPr>
            </w:pPr>
            <w:r w:rsidRPr="00311D4A">
              <w:rPr>
                <w:rFonts w:asciiTheme="majorBidi" w:eastAsia="Calibri" w:hAnsiTheme="majorBidi" w:cstheme="majorBidi"/>
                <w:sz w:val="24"/>
                <w:szCs w:val="24"/>
                <w:rtl/>
                <w:lang w:val="en-US" w:bidi="ar-DZ"/>
              </w:rPr>
              <w:t xml:space="preserve">دور </w:t>
            </w:r>
            <w:bookmarkStart w:id="36" w:name="_Hlk113952857"/>
            <w:r w:rsidRPr="00311D4A">
              <w:rPr>
                <w:rFonts w:asciiTheme="majorBidi" w:eastAsia="Calibri" w:hAnsiTheme="majorBidi" w:cstheme="majorBidi"/>
                <w:sz w:val="24"/>
                <w:szCs w:val="24"/>
                <w:rtl/>
                <w:lang w:val="en-US" w:bidi="ar-DZ"/>
              </w:rPr>
              <w:t xml:space="preserve">المعرفة الضمنية </w:t>
            </w:r>
            <w:bookmarkEnd w:id="36"/>
            <w:r w:rsidRPr="00311D4A">
              <w:rPr>
                <w:rFonts w:asciiTheme="majorBidi" w:eastAsia="Calibri" w:hAnsiTheme="majorBidi" w:cstheme="majorBidi"/>
                <w:sz w:val="24"/>
                <w:szCs w:val="24"/>
                <w:rtl/>
                <w:lang w:val="en-US" w:bidi="ar-DZ"/>
              </w:rPr>
              <w:t xml:space="preserve">في </w:t>
            </w:r>
            <w:r w:rsidRPr="00311D4A">
              <w:rPr>
                <w:rFonts w:asciiTheme="majorBidi" w:eastAsia="Calibri" w:hAnsiTheme="majorBidi" w:cstheme="majorBidi" w:hint="cs"/>
                <w:sz w:val="24"/>
                <w:szCs w:val="24"/>
                <w:rtl/>
                <w:lang w:val="en-US" w:bidi="ar-DZ"/>
              </w:rPr>
              <w:t>ال</w:t>
            </w:r>
            <w:r w:rsidRPr="00311D4A">
              <w:rPr>
                <w:rFonts w:asciiTheme="majorBidi" w:eastAsia="Calibri" w:hAnsiTheme="majorBidi" w:cstheme="majorBidi"/>
                <w:sz w:val="24"/>
                <w:szCs w:val="24"/>
                <w:rtl/>
                <w:lang w:val="en-US" w:bidi="ar-DZ"/>
              </w:rPr>
              <w:t>اب</w:t>
            </w:r>
            <w:r w:rsidRPr="00311D4A">
              <w:rPr>
                <w:rFonts w:asciiTheme="majorBidi" w:eastAsia="Calibri" w:hAnsiTheme="majorBidi" w:cstheme="majorBidi" w:hint="cs"/>
                <w:sz w:val="24"/>
                <w:szCs w:val="24"/>
                <w:rtl/>
                <w:lang w:val="en-US" w:bidi="ar-DZ"/>
              </w:rPr>
              <w:t>داع ضمن</w:t>
            </w:r>
            <w:r w:rsidRPr="00311D4A">
              <w:rPr>
                <w:rFonts w:asciiTheme="majorBidi" w:eastAsia="Calibri" w:hAnsiTheme="majorBidi" w:cstheme="majorBidi"/>
                <w:sz w:val="24"/>
                <w:szCs w:val="24"/>
                <w:rtl/>
                <w:lang w:val="en-US" w:bidi="ar-DZ"/>
              </w:rPr>
              <w:t xml:space="preserve"> المجموعة</w:t>
            </w:r>
            <w:r w:rsidR="00311D4A">
              <w:rPr>
                <w:rFonts w:asciiTheme="majorBidi" w:eastAsia="Calibri" w:hAnsiTheme="majorBidi" w:cstheme="majorBidi" w:hint="cs"/>
                <w:sz w:val="24"/>
                <w:szCs w:val="24"/>
                <w:rtl/>
                <w:lang w:val="en-US" w:bidi="ar-DZ"/>
              </w:rPr>
              <w:t>.</w:t>
            </w:r>
          </w:p>
        </w:tc>
        <w:tc>
          <w:tcPr>
            <w:tcW w:w="1530" w:type="dxa"/>
            <w:tcBorders>
              <w:top w:val="single" w:sz="4" w:space="0" w:color="auto"/>
            </w:tcBorders>
          </w:tcPr>
          <w:p w14:paraId="7AB407E1" w14:textId="77777777" w:rsidR="001A11F0" w:rsidRPr="00311D4A" w:rsidRDefault="001A11F0" w:rsidP="008B7398">
            <w:pPr>
              <w:bidi/>
              <w:spacing w:line="276" w:lineRule="auto"/>
              <w:jc w:val="both"/>
              <w:rPr>
                <w:rFonts w:asciiTheme="majorBidi" w:eastAsia="Calibri" w:hAnsiTheme="majorBidi" w:cstheme="majorBidi"/>
                <w:sz w:val="24"/>
                <w:szCs w:val="24"/>
                <w:lang w:val="en-US" w:bidi="ar-DZ"/>
              </w:rPr>
            </w:pPr>
            <w:r w:rsidRPr="00311D4A">
              <w:rPr>
                <w:rFonts w:asciiTheme="majorBidi" w:eastAsia="Calibri" w:hAnsiTheme="majorBidi" w:cstheme="majorBidi"/>
                <w:sz w:val="24"/>
                <w:szCs w:val="24"/>
                <w:rtl/>
                <w:lang w:val="en-US" w:bidi="ar-DZ"/>
              </w:rPr>
              <w:t>دراسة وصفية ذات طبيعة نوعية</w:t>
            </w:r>
          </w:p>
          <w:p w14:paraId="679F4D21" w14:textId="77777777" w:rsidR="001A11F0" w:rsidRPr="00311D4A" w:rsidRDefault="001A11F0" w:rsidP="008B7398">
            <w:pPr>
              <w:bidi/>
              <w:spacing w:line="276" w:lineRule="auto"/>
              <w:jc w:val="both"/>
              <w:rPr>
                <w:rFonts w:asciiTheme="majorBidi" w:eastAsia="Calibri" w:hAnsiTheme="majorBidi" w:cstheme="majorBidi"/>
                <w:sz w:val="24"/>
                <w:szCs w:val="24"/>
                <w:rtl/>
                <w:lang w:val="en-US" w:bidi="ar-DZ"/>
              </w:rPr>
            </w:pPr>
            <w:r w:rsidRPr="00311D4A">
              <w:rPr>
                <w:rFonts w:asciiTheme="majorBidi" w:eastAsia="Calibri" w:hAnsiTheme="majorBidi" w:cstheme="majorBidi" w:hint="cs"/>
                <w:sz w:val="24"/>
                <w:szCs w:val="24"/>
                <w:rtl/>
                <w:lang w:val="en-US" w:bidi="ar-DZ"/>
              </w:rPr>
              <w:t>تحليل نموذج</w:t>
            </w:r>
          </w:p>
          <w:p w14:paraId="655ED7B5" w14:textId="77777777" w:rsidR="001A11F0" w:rsidRPr="00311D4A" w:rsidRDefault="001A11F0" w:rsidP="008B7398">
            <w:pPr>
              <w:bidi/>
              <w:spacing w:line="276" w:lineRule="auto"/>
              <w:jc w:val="both"/>
              <w:rPr>
                <w:rFonts w:asciiTheme="majorBidi" w:eastAsia="Calibri" w:hAnsiTheme="majorBidi" w:cstheme="majorBidi"/>
                <w:sz w:val="24"/>
                <w:szCs w:val="24"/>
                <w:rtl/>
                <w:lang w:val="en-US" w:bidi="ar-DZ"/>
              </w:rPr>
            </w:pPr>
            <w:r w:rsidRPr="00311D4A">
              <w:rPr>
                <w:rFonts w:asciiTheme="majorBidi" w:eastAsia="Calibri" w:hAnsiTheme="majorBidi" w:cstheme="majorBidi"/>
                <w:sz w:val="24"/>
                <w:szCs w:val="24"/>
                <w:rtl/>
                <w:lang w:val="en-US" w:bidi="ar-DZ"/>
              </w:rPr>
              <w:t>دورة زيادة قمع الابتكار</w:t>
            </w:r>
            <w:r w:rsidRPr="00311D4A">
              <w:rPr>
                <w:rFonts w:asciiTheme="majorBidi" w:eastAsia="Calibri" w:hAnsiTheme="majorBidi" w:cstheme="majorBidi" w:hint="cs"/>
                <w:sz w:val="24"/>
                <w:szCs w:val="24"/>
                <w:rtl/>
                <w:lang w:val="en-US" w:bidi="ar-DZ"/>
              </w:rPr>
              <w:t>.</w:t>
            </w:r>
          </w:p>
          <w:p w14:paraId="6CC6E194" w14:textId="77777777" w:rsidR="001A11F0" w:rsidRPr="00BE4DC5" w:rsidRDefault="001A11F0" w:rsidP="008B7398">
            <w:pPr>
              <w:bidi/>
              <w:spacing w:line="276" w:lineRule="auto"/>
              <w:jc w:val="both"/>
              <w:rPr>
                <w:rFonts w:asciiTheme="majorBidi" w:eastAsia="Calibri" w:hAnsiTheme="majorBidi" w:cstheme="majorBidi"/>
                <w:rtl/>
                <w:lang w:val="en-US" w:bidi="ar-DZ"/>
              </w:rPr>
            </w:pPr>
          </w:p>
        </w:tc>
        <w:tc>
          <w:tcPr>
            <w:tcW w:w="3330" w:type="dxa"/>
            <w:tcBorders>
              <w:top w:val="single" w:sz="4" w:space="0" w:color="auto"/>
            </w:tcBorders>
          </w:tcPr>
          <w:p w14:paraId="6C27F7DB" w14:textId="77777777" w:rsidR="001A11F0" w:rsidRPr="00311D4A" w:rsidRDefault="001A11F0" w:rsidP="008B7398">
            <w:pPr>
              <w:bidi/>
              <w:spacing w:line="276" w:lineRule="auto"/>
              <w:jc w:val="both"/>
              <w:rPr>
                <w:rFonts w:asciiTheme="majorBidi" w:eastAsia="Calibri" w:hAnsiTheme="majorBidi" w:cstheme="majorBidi"/>
                <w:sz w:val="24"/>
                <w:szCs w:val="24"/>
                <w:rtl/>
                <w:lang w:val="en-US" w:bidi="ar-DZ"/>
              </w:rPr>
            </w:pPr>
            <w:r w:rsidRPr="00311D4A">
              <w:rPr>
                <w:rFonts w:asciiTheme="majorBidi" w:eastAsia="Calibri" w:hAnsiTheme="majorBidi" w:cstheme="majorBidi" w:hint="cs"/>
                <w:sz w:val="24"/>
                <w:szCs w:val="24"/>
                <w:rtl/>
                <w:lang w:val="en-US" w:bidi="ar-DZ"/>
              </w:rPr>
              <w:t>-</w:t>
            </w:r>
            <w:r w:rsidRPr="00311D4A">
              <w:rPr>
                <w:rFonts w:asciiTheme="majorBidi" w:eastAsia="Calibri" w:hAnsiTheme="majorBidi" w:cstheme="majorBidi"/>
                <w:sz w:val="24"/>
                <w:szCs w:val="24"/>
                <w:rtl/>
                <w:lang w:val="en-US" w:bidi="ar-DZ"/>
              </w:rPr>
              <w:t xml:space="preserve"> التعاون الإبداعي أمر بالغ الأهمية.</w:t>
            </w:r>
          </w:p>
          <w:p w14:paraId="545C8139" w14:textId="77777777" w:rsidR="001A11F0" w:rsidRPr="00311D4A" w:rsidRDefault="001A11F0" w:rsidP="008B7398">
            <w:pPr>
              <w:bidi/>
              <w:spacing w:line="276" w:lineRule="auto"/>
              <w:jc w:val="both"/>
              <w:rPr>
                <w:rFonts w:asciiTheme="majorBidi" w:eastAsia="Calibri" w:hAnsiTheme="majorBidi" w:cstheme="majorBidi"/>
                <w:sz w:val="24"/>
                <w:szCs w:val="24"/>
                <w:rtl/>
                <w:lang w:val="en-US" w:bidi="ar-DZ"/>
              </w:rPr>
            </w:pPr>
            <w:r w:rsidRPr="00311D4A">
              <w:rPr>
                <w:rFonts w:asciiTheme="majorBidi" w:eastAsia="Calibri" w:hAnsiTheme="majorBidi" w:cstheme="majorBidi" w:hint="cs"/>
                <w:sz w:val="24"/>
                <w:szCs w:val="24"/>
                <w:rtl/>
                <w:lang w:val="en-US" w:bidi="ar-DZ"/>
              </w:rPr>
              <w:t>-</w:t>
            </w:r>
            <w:r w:rsidRPr="00311D4A">
              <w:rPr>
                <w:rFonts w:asciiTheme="majorBidi" w:eastAsia="Calibri" w:hAnsiTheme="majorBidi" w:cstheme="majorBidi"/>
                <w:sz w:val="24"/>
                <w:szCs w:val="24"/>
                <w:rtl/>
                <w:lang w:val="en-US" w:bidi="ar-DZ"/>
              </w:rPr>
              <w:t xml:space="preserve"> المعرفة الضمنية هي مورد هائل لجميع الأنشطة</w:t>
            </w:r>
            <w:r w:rsidRPr="00311D4A">
              <w:rPr>
                <w:rFonts w:asciiTheme="majorBidi" w:eastAsia="Calibri" w:hAnsiTheme="majorBidi" w:cstheme="majorBidi" w:hint="cs"/>
                <w:sz w:val="24"/>
                <w:szCs w:val="24"/>
                <w:rtl/>
                <w:lang w:val="en-US" w:bidi="ar-DZ"/>
              </w:rPr>
              <w:t>،</w:t>
            </w:r>
            <w:r w:rsidRPr="00311D4A">
              <w:rPr>
                <w:rFonts w:asciiTheme="majorBidi" w:eastAsia="Calibri" w:hAnsiTheme="majorBidi" w:cstheme="majorBidi"/>
                <w:sz w:val="24"/>
                <w:szCs w:val="24"/>
                <w:rtl/>
                <w:lang w:val="en-US" w:bidi="ar-DZ"/>
              </w:rPr>
              <w:t xml:space="preserve"> خاصة </w:t>
            </w:r>
            <w:r w:rsidRPr="00311D4A">
              <w:rPr>
                <w:rFonts w:asciiTheme="majorBidi" w:eastAsia="Calibri" w:hAnsiTheme="majorBidi" w:cstheme="majorBidi" w:hint="cs"/>
                <w:sz w:val="24"/>
                <w:szCs w:val="24"/>
                <w:rtl/>
                <w:lang w:val="en-US" w:bidi="ar-DZ"/>
              </w:rPr>
              <w:t>للإبداع</w:t>
            </w:r>
            <w:r w:rsidRPr="00311D4A">
              <w:rPr>
                <w:rFonts w:asciiTheme="majorBidi" w:eastAsia="Calibri" w:hAnsiTheme="majorBidi" w:cstheme="majorBidi"/>
                <w:sz w:val="24"/>
                <w:szCs w:val="24"/>
                <w:rtl/>
                <w:lang w:val="en-US" w:bidi="ar-DZ"/>
              </w:rPr>
              <w:t>.</w:t>
            </w:r>
            <w:r w:rsidRPr="00311D4A">
              <w:rPr>
                <w:rFonts w:asciiTheme="majorBidi" w:eastAsia="Calibri" w:hAnsiTheme="majorBidi" w:cstheme="majorBidi" w:hint="cs"/>
                <w:sz w:val="24"/>
                <w:szCs w:val="24"/>
                <w:rtl/>
                <w:lang w:val="en-US" w:bidi="ar-DZ"/>
              </w:rPr>
              <w:t xml:space="preserve"> </w:t>
            </w:r>
          </w:p>
          <w:p w14:paraId="24C8E3C7" w14:textId="7BD63A80" w:rsidR="001A11F0" w:rsidRPr="00BE4DC5" w:rsidRDefault="001A11F0" w:rsidP="008B7398">
            <w:pPr>
              <w:bidi/>
              <w:spacing w:line="276" w:lineRule="auto"/>
              <w:jc w:val="both"/>
              <w:rPr>
                <w:rFonts w:asciiTheme="majorBidi" w:eastAsia="Calibri" w:hAnsiTheme="majorBidi" w:cstheme="majorBidi"/>
                <w:rtl/>
                <w:lang w:val="en-US" w:bidi="ar-DZ"/>
              </w:rPr>
            </w:pPr>
            <w:r w:rsidRPr="00311D4A">
              <w:rPr>
                <w:rFonts w:asciiTheme="majorBidi" w:eastAsia="Calibri" w:hAnsiTheme="majorBidi" w:cstheme="majorBidi" w:hint="cs"/>
                <w:sz w:val="24"/>
                <w:szCs w:val="24"/>
                <w:rtl/>
                <w:lang w:val="en-US" w:bidi="ar-DZ"/>
              </w:rPr>
              <w:t>-</w:t>
            </w:r>
            <w:r w:rsidRPr="00311D4A">
              <w:rPr>
                <w:rFonts w:asciiTheme="majorBidi" w:eastAsia="Calibri" w:hAnsiTheme="majorBidi" w:cstheme="majorBidi"/>
                <w:sz w:val="24"/>
                <w:szCs w:val="24"/>
                <w:rtl/>
                <w:lang w:val="en-US" w:bidi="ar-DZ"/>
              </w:rPr>
              <w:t xml:space="preserve"> التكنولوجيا تجعل تقاسم الأبعاد الضمنية للمعرفة أمرًا صعبًا.</w:t>
            </w:r>
          </w:p>
        </w:tc>
      </w:tr>
      <w:tr w:rsidR="000D0B8F" w:rsidRPr="00304BF3" w14:paraId="362C3090" w14:textId="77777777" w:rsidTr="00AD5AF8">
        <w:trPr>
          <w:trHeight w:val="177"/>
        </w:trPr>
        <w:tc>
          <w:tcPr>
            <w:tcW w:w="1534" w:type="dxa"/>
          </w:tcPr>
          <w:p w14:paraId="2B9FD5AA" w14:textId="586B835C" w:rsidR="000D0B8F" w:rsidRPr="00316F2E" w:rsidRDefault="00000000" w:rsidP="008B7398">
            <w:pPr>
              <w:spacing w:line="276" w:lineRule="auto"/>
              <w:jc w:val="both"/>
              <w:rPr>
                <w:rFonts w:asciiTheme="majorBidi" w:eastAsia="Calibri" w:hAnsiTheme="majorBidi" w:cstheme="majorBidi"/>
                <w:sz w:val="24"/>
                <w:szCs w:val="24"/>
                <w:lang w:val="en-US" w:bidi="ar-DZ"/>
              </w:rPr>
            </w:pPr>
            <w:sdt>
              <w:sdtPr>
                <w:rPr>
                  <w:rFonts w:asciiTheme="majorBidi" w:eastAsia="Calibri" w:hAnsiTheme="majorBidi" w:cstheme="majorBidi"/>
                  <w:sz w:val="24"/>
                  <w:szCs w:val="24"/>
                  <w:lang w:val="en-US" w:bidi="ar-DZ"/>
                </w:rPr>
                <w:id w:val="1141228650"/>
                <w:citation/>
              </w:sdtPr>
              <w:sdtContent>
                <w:r w:rsidR="000D0B8F" w:rsidRPr="00316F2E">
                  <w:rPr>
                    <w:rFonts w:asciiTheme="majorBidi" w:eastAsia="Calibri" w:hAnsiTheme="majorBidi" w:cstheme="majorBidi"/>
                    <w:sz w:val="24"/>
                    <w:szCs w:val="24"/>
                    <w:rtl/>
                    <w:lang w:val="en-US" w:bidi="ar-DZ"/>
                  </w:rPr>
                  <w:fldChar w:fldCharType="begin"/>
                </w:r>
                <w:r w:rsidR="000D0B8F" w:rsidRPr="00316F2E">
                  <w:rPr>
                    <w:rFonts w:asciiTheme="majorBidi" w:eastAsia="Calibri" w:hAnsiTheme="majorBidi" w:cstheme="majorBidi"/>
                    <w:sz w:val="24"/>
                    <w:szCs w:val="24"/>
                    <w:rtl/>
                    <w:lang w:val="en-US" w:bidi="ar-DZ"/>
                  </w:rPr>
                  <w:instrText xml:space="preserve"> </w:instrText>
                </w:r>
                <w:r w:rsidR="000D0B8F" w:rsidRPr="00316F2E">
                  <w:rPr>
                    <w:rFonts w:asciiTheme="majorBidi" w:eastAsia="Calibri" w:hAnsiTheme="majorBidi" w:cstheme="majorBidi"/>
                    <w:sz w:val="24"/>
                    <w:szCs w:val="24"/>
                    <w:lang w:val="en-US" w:bidi="ar-DZ"/>
                  </w:rPr>
                  <w:instrText>CITATION</w:instrText>
                </w:r>
                <w:r w:rsidR="000D0B8F" w:rsidRPr="00316F2E">
                  <w:rPr>
                    <w:rFonts w:asciiTheme="majorBidi" w:eastAsia="Calibri" w:hAnsiTheme="majorBidi" w:cstheme="majorBidi"/>
                    <w:sz w:val="24"/>
                    <w:szCs w:val="24"/>
                    <w:rtl/>
                    <w:lang w:val="en-US" w:bidi="ar-DZ"/>
                  </w:rPr>
                  <w:instrText xml:space="preserve"> </w:instrText>
                </w:r>
                <w:r w:rsidR="000D0B8F" w:rsidRPr="00316F2E">
                  <w:rPr>
                    <w:rFonts w:asciiTheme="majorBidi" w:eastAsia="Calibri" w:hAnsiTheme="majorBidi" w:cstheme="majorBidi"/>
                    <w:sz w:val="24"/>
                    <w:szCs w:val="24"/>
                    <w:lang w:val="en-US" w:bidi="ar-DZ"/>
                  </w:rPr>
                  <w:instrText>Lin07 \l 5121</w:instrText>
                </w:r>
                <w:r w:rsidR="000D0B8F" w:rsidRPr="00316F2E">
                  <w:rPr>
                    <w:rFonts w:asciiTheme="majorBidi" w:eastAsia="Calibri" w:hAnsiTheme="majorBidi" w:cstheme="majorBidi"/>
                    <w:sz w:val="24"/>
                    <w:szCs w:val="24"/>
                    <w:rtl/>
                    <w:lang w:val="en-US" w:bidi="ar-DZ"/>
                  </w:rPr>
                  <w:instrText xml:space="preserve"> </w:instrText>
                </w:r>
                <w:r w:rsidR="000D0B8F" w:rsidRPr="00316F2E">
                  <w:rPr>
                    <w:rFonts w:asciiTheme="majorBidi" w:eastAsia="Calibri" w:hAnsiTheme="majorBidi" w:cstheme="majorBidi"/>
                    <w:sz w:val="24"/>
                    <w:szCs w:val="24"/>
                    <w:rtl/>
                    <w:lang w:val="en-US" w:bidi="ar-DZ"/>
                  </w:rPr>
                  <w:fldChar w:fldCharType="separate"/>
                </w:r>
                <w:r w:rsidR="003E4CE5" w:rsidRPr="003E4CE5">
                  <w:rPr>
                    <w:rFonts w:asciiTheme="majorBidi" w:eastAsia="Calibri" w:hAnsiTheme="majorBidi" w:cstheme="majorBidi"/>
                    <w:noProof/>
                    <w:sz w:val="24"/>
                    <w:szCs w:val="24"/>
                    <w:lang w:val="en-US" w:bidi="ar-DZ"/>
                  </w:rPr>
                  <w:t>(Lin, 2007)</w:t>
                </w:r>
                <w:r w:rsidR="000D0B8F" w:rsidRPr="00316F2E">
                  <w:rPr>
                    <w:rFonts w:asciiTheme="majorBidi" w:eastAsia="Calibri" w:hAnsiTheme="majorBidi" w:cstheme="majorBidi"/>
                    <w:sz w:val="24"/>
                    <w:szCs w:val="24"/>
                    <w:rtl/>
                    <w:lang w:val="en-US" w:bidi="ar-DZ"/>
                  </w:rPr>
                  <w:fldChar w:fldCharType="end"/>
                </w:r>
              </w:sdtContent>
            </w:sdt>
          </w:p>
        </w:tc>
        <w:tc>
          <w:tcPr>
            <w:tcW w:w="2700" w:type="dxa"/>
          </w:tcPr>
          <w:p w14:paraId="1E64D581" w14:textId="7B107C11" w:rsidR="000D0B8F" w:rsidRPr="00316F2E" w:rsidRDefault="000D0B8F" w:rsidP="008B7398">
            <w:pPr>
              <w:bidi/>
              <w:spacing w:line="276" w:lineRule="auto"/>
              <w:jc w:val="both"/>
              <w:rPr>
                <w:rFonts w:asciiTheme="majorBidi" w:eastAsia="Calibri" w:hAnsiTheme="majorBidi" w:cstheme="majorBidi"/>
                <w:sz w:val="24"/>
                <w:szCs w:val="24"/>
                <w:rtl/>
                <w:lang w:val="en-US" w:bidi="ar-DZ"/>
              </w:rPr>
            </w:pPr>
            <w:r w:rsidRPr="00316F2E">
              <w:rPr>
                <w:rFonts w:asciiTheme="majorBidi" w:eastAsia="Calibri" w:hAnsiTheme="majorBidi" w:cstheme="majorBidi"/>
                <w:sz w:val="24"/>
                <w:szCs w:val="24"/>
                <w:rtl/>
                <w:lang w:val="en-US" w:bidi="ar-DZ"/>
              </w:rPr>
              <w:t xml:space="preserve">عوامل رأس مال البشري، والتنظيمية وعوامل التكنولوجيا في التأثير على القدرة </w:t>
            </w:r>
            <w:r w:rsidR="00BB352C" w:rsidRPr="00316F2E">
              <w:rPr>
                <w:rFonts w:asciiTheme="majorBidi" w:eastAsia="Calibri" w:hAnsiTheme="majorBidi" w:cstheme="majorBidi" w:hint="cs"/>
                <w:sz w:val="24"/>
                <w:szCs w:val="24"/>
                <w:rtl/>
                <w:lang w:val="en-US" w:bidi="ar-DZ"/>
              </w:rPr>
              <w:t>ال</w:t>
            </w:r>
            <w:r w:rsidRPr="00316F2E">
              <w:rPr>
                <w:rFonts w:asciiTheme="majorBidi" w:eastAsia="Calibri" w:hAnsiTheme="majorBidi" w:cstheme="majorBidi"/>
                <w:sz w:val="24"/>
                <w:szCs w:val="24"/>
                <w:rtl/>
                <w:lang w:val="en-US" w:bidi="ar-DZ"/>
              </w:rPr>
              <w:t>اب</w:t>
            </w:r>
            <w:r w:rsidR="00BB352C" w:rsidRPr="00316F2E">
              <w:rPr>
                <w:rFonts w:asciiTheme="majorBidi" w:eastAsia="Calibri" w:hAnsiTheme="majorBidi" w:cstheme="majorBidi" w:hint="cs"/>
                <w:sz w:val="24"/>
                <w:szCs w:val="24"/>
                <w:rtl/>
                <w:lang w:val="en-US" w:bidi="ar-DZ"/>
              </w:rPr>
              <w:t>د</w:t>
            </w:r>
            <w:r w:rsidRPr="00316F2E">
              <w:rPr>
                <w:rFonts w:asciiTheme="majorBidi" w:eastAsia="Calibri" w:hAnsiTheme="majorBidi" w:cstheme="majorBidi"/>
                <w:sz w:val="24"/>
                <w:szCs w:val="24"/>
                <w:rtl/>
                <w:lang w:val="en-US" w:bidi="ar-DZ"/>
              </w:rPr>
              <w:t>ا</w:t>
            </w:r>
            <w:r w:rsidR="00BB352C" w:rsidRPr="00316F2E">
              <w:rPr>
                <w:rFonts w:asciiTheme="majorBidi" w:eastAsia="Calibri" w:hAnsiTheme="majorBidi" w:cstheme="majorBidi" w:hint="cs"/>
                <w:sz w:val="24"/>
                <w:szCs w:val="24"/>
                <w:rtl/>
                <w:lang w:val="en-US" w:bidi="ar-DZ"/>
              </w:rPr>
              <w:t>ع</w:t>
            </w:r>
            <w:r w:rsidRPr="00316F2E">
              <w:rPr>
                <w:rFonts w:asciiTheme="majorBidi" w:eastAsia="Calibri" w:hAnsiTheme="majorBidi" w:cstheme="majorBidi"/>
                <w:sz w:val="24"/>
                <w:szCs w:val="24"/>
                <w:rtl/>
                <w:lang w:val="en-US" w:bidi="ar-DZ"/>
              </w:rPr>
              <w:t>ية في 50 شركة بتايوان</w:t>
            </w:r>
            <w:r w:rsidR="00316F2E">
              <w:rPr>
                <w:rFonts w:asciiTheme="majorBidi" w:eastAsia="Calibri" w:hAnsiTheme="majorBidi" w:cstheme="majorBidi" w:hint="cs"/>
                <w:sz w:val="24"/>
                <w:szCs w:val="24"/>
                <w:rtl/>
                <w:lang w:val="en-US" w:bidi="ar-DZ"/>
              </w:rPr>
              <w:t>.</w:t>
            </w:r>
          </w:p>
          <w:p w14:paraId="2DD49355" w14:textId="77777777" w:rsidR="000D0B8F" w:rsidRPr="000D0B8F" w:rsidRDefault="000D0B8F" w:rsidP="008B7398">
            <w:pPr>
              <w:bidi/>
              <w:spacing w:line="276" w:lineRule="auto"/>
              <w:jc w:val="both"/>
              <w:rPr>
                <w:rFonts w:asciiTheme="majorBidi" w:eastAsia="Calibri" w:hAnsiTheme="majorBidi" w:cstheme="majorBidi"/>
                <w:rtl/>
                <w:lang w:val="en-US" w:bidi="ar-DZ"/>
              </w:rPr>
            </w:pPr>
          </w:p>
        </w:tc>
        <w:tc>
          <w:tcPr>
            <w:tcW w:w="1530" w:type="dxa"/>
          </w:tcPr>
          <w:p w14:paraId="666B0DF7" w14:textId="77777777" w:rsidR="000D0B8F" w:rsidRPr="00316F2E" w:rsidRDefault="000D0B8F" w:rsidP="008B7398">
            <w:pPr>
              <w:bidi/>
              <w:spacing w:line="276" w:lineRule="auto"/>
              <w:jc w:val="both"/>
              <w:rPr>
                <w:rFonts w:asciiTheme="majorBidi" w:eastAsia="Calibri" w:hAnsiTheme="majorBidi" w:cstheme="majorBidi"/>
                <w:sz w:val="24"/>
                <w:szCs w:val="24"/>
                <w:rtl/>
              </w:rPr>
            </w:pPr>
            <w:r w:rsidRPr="00316F2E">
              <w:rPr>
                <w:rFonts w:asciiTheme="majorBidi" w:eastAsia="Calibri" w:hAnsiTheme="majorBidi" w:cstheme="majorBidi"/>
                <w:sz w:val="24"/>
                <w:szCs w:val="24"/>
                <w:rtl/>
              </w:rPr>
              <w:t>دراسة استقصائية</w:t>
            </w:r>
          </w:p>
          <w:p w14:paraId="3403B118" w14:textId="77777777" w:rsidR="000D0B8F" w:rsidRPr="00C62852" w:rsidRDefault="000D0B8F" w:rsidP="008B7398">
            <w:pPr>
              <w:bidi/>
              <w:spacing w:line="276" w:lineRule="auto"/>
              <w:jc w:val="both"/>
              <w:rPr>
                <w:rFonts w:asciiTheme="majorBidi" w:eastAsia="Calibri" w:hAnsiTheme="majorBidi" w:cstheme="majorBidi"/>
                <w:rtl/>
                <w:lang w:val="en-US"/>
              </w:rPr>
            </w:pPr>
            <w:r w:rsidRPr="00C62852">
              <w:rPr>
                <w:rFonts w:asciiTheme="majorBidi" w:eastAsia="Calibri" w:hAnsiTheme="majorBidi" w:cstheme="majorBidi"/>
                <w:lang w:val="en-US"/>
              </w:rPr>
              <w:t>PLS-SEM</w:t>
            </w:r>
          </w:p>
          <w:p w14:paraId="4F24DCAD" w14:textId="0CADC2EF" w:rsidR="000D0B8F" w:rsidRPr="00316F2E" w:rsidRDefault="000D0B8F" w:rsidP="008B7398">
            <w:pPr>
              <w:bidi/>
              <w:spacing w:line="276" w:lineRule="auto"/>
              <w:jc w:val="both"/>
              <w:rPr>
                <w:rFonts w:asciiTheme="majorBidi" w:eastAsia="Calibri" w:hAnsiTheme="majorBidi" w:cstheme="majorBidi"/>
                <w:sz w:val="24"/>
                <w:szCs w:val="24"/>
                <w:rtl/>
              </w:rPr>
            </w:pPr>
            <w:r w:rsidRPr="00316F2E">
              <w:rPr>
                <w:rFonts w:asciiTheme="majorBidi" w:eastAsia="Calibri" w:hAnsiTheme="majorBidi" w:cstheme="majorBidi"/>
                <w:sz w:val="24"/>
                <w:szCs w:val="24"/>
                <w:rtl/>
                <w:lang w:val="en-US"/>
              </w:rPr>
              <w:t>172موظف</w:t>
            </w:r>
          </w:p>
        </w:tc>
        <w:tc>
          <w:tcPr>
            <w:tcW w:w="3330" w:type="dxa"/>
          </w:tcPr>
          <w:p w14:paraId="227D0419" w14:textId="77777777" w:rsidR="000D0B8F" w:rsidRPr="00316F2E" w:rsidRDefault="000D0B8F" w:rsidP="008B7398">
            <w:pPr>
              <w:bidi/>
              <w:spacing w:line="276" w:lineRule="auto"/>
              <w:jc w:val="both"/>
              <w:rPr>
                <w:rFonts w:asciiTheme="majorBidi" w:eastAsia="Calibri" w:hAnsiTheme="majorBidi" w:cstheme="majorBidi"/>
                <w:sz w:val="24"/>
                <w:szCs w:val="24"/>
                <w:rtl/>
                <w:lang w:val="en-US" w:bidi="ar-DZ"/>
              </w:rPr>
            </w:pPr>
            <w:r w:rsidRPr="00316F2E">
              <w:rPr>
                <w:rFonts w:asciiTheme="majorBidi" w:eastAsia="Calibri" w:hAnsiTheme="majorBidi" w:cstheme="majorBidi"/>
                <w:sz w:val="24"/>
                <w:szCs w:val="24"/>
                <w:rtl/>
                <w:lang w:val="en-US" w:bidi="ar-DZ"/>
              </w:rPr>
              <w:t>-</w:t>
            </w:r>
            <w:r w:rsidRPr="00316F2E">
              <w:rPr>
                <w:rFonts w:asciiTheme="majorBidi" w:hAnsiTheme="majorBidi" w:cstheme="majorBidi"/>
                <w:sz w:val="24"/>
                <w:szCs w:val="24"/>
                <w:rtl/>
              </w:rPr>
              <w:t xml:space="preserve"> </w:t>
            </w:r>
            <w:r w:rsidRPr="00316F2E">
              <w:rPr>
                <w:rFonts w:asciiTheme="majorBidi" w:eastAsia="Calibri" w:hAnsiTheme="majorBidi" w:cstheme="majorBidi"/>
                <w:sz w:val="24"/>
                <w:szCs w:val="24"/>
                <w:rtl/>
                <w:lang w:val="en-US" w:bidi="ar-DZ"/>
              </w:rPr>
              <w:t>الكفاءة الذاتية لرأس مال البشري ودعم الإدارة العليا يؤثران بشكل كبير على استخراج المعرفة الضمنية.</w:t>
            </w:r>
          </w:p>
          <w:p w14:paraId="3112E79C" w14:textId="77777777" w:rsidR="000D0B8F" w:rsidRPr="00316F2E" w:rsidRDefault="000D0B8F" w:rsidP="008B7398">
            <w:pPr>
              <w:bidi/>
              <w:spacing w:line="276" w:lineRule="auto"/>
              <w:jc w:val="both"/>
              <w:rPr>
                <w:rFonts w:asciiTheme="majorBidi" w:eastAsia="Calibri" w:hAnsiTheme="majorBidi" w:cstheme="majorBidi"/>
                <w:sz w:val="24"/>
                <w:szCs w:val="24"/>
                <w:rtl/>
                <w:lang w:val="en-US" w:bidi="ar-DZ"/>
              </w:rPr>
            </w:pPr>
            <w:r w:rsidRPr="00316F2E">
              <w:rPr>
                <w:rFonts w:asciiTheme="majorBidi" w:eastAsia="Calibri" w:hAnsiTheme="majorBidi" w:cstheme="majorBidi"/>
                <w:sz w:val="24"/>
                <w:szCs w:val="24"/>
                <w:rtl/>
                <w:lang w:val="en-US" w:bidi="ar-DZ"/>
              </w:rPr>
              <w:t>-</w:t>
            </w:r>
            <w:r w:rsidRPr="00316F2E">
              <w:rPr>
                <w:rFonts w:asciiTheme="majorBidi" w:hAnsiTheme="majorBidi" w:cstheme="majorBidi"/>
                <w:sz w:val="24"/>
                <w:szCs w:val="24"/>
                <w:rtl/>
              </w:rPr>
              <w:t xml:space="preserve"> </w:t>
            </w:r>
            <w:r w:rsidRPr="00316F2E">
              <w:rPr>
                <w:rFonts w:asciiTheme="majorBidi" w:eastAsia="Calibri" w:hAnsiTheme="majorBidi" w:cstheme="majorBidi"/>
                <w:sz w:val="24"/>
                <w:szCs w:val="24"/>
                <w:rtl/>
                <w:lang w:val="en-US" w:bidi="ar-DZ"/>
              </w:rPr>
              <w:t>استخراج المعرفة الضمنية وجمعها يمكن الشركة من تحسين قدرتها على الابداع.</w:t>
            </w:r>
          </w:p>
          <w:p w14:paraId="4A139ECE" w14:textId="77777777" w:rsidR="000D0B8F" w:rsidRPr="00316F2E" w:rsidRDefault="000D0B8F" w:rsidP="008B7398">
            <w:pPr>
              <w:bidi/>
              <w:spacing w:line="276" w:lineRule="auto"/>
              <w:jc w:val="both"/>
              <w:rPr>
                <w:rFonts w:asciiTheme="majorBidi" w:eastAsia="Calibri" w:hAnsiTheme="majorBidi" w:cstheme="majorBidi"/>
                <w:sz w:val="24"/>
                <w:szCs w:val="24"/>
                <w:rtl/>
                <w:lang w:val="en-US" w:bidi="ar-DZ"/>
              </w:rPr>
            </w:pPr>
            <w:r w:rsidRPr="00316F2E">
              <w:rPr>
                <w:rFonts w:asciiTheme="majorBidi" w:eastAsia="Calibri" w:hAnsiTheme="majorBidi" w:cstheme="majorBidi"/>
                <w:sz w:val="24"/>
                <w:szCs w:val="24"/>
                <w:rtl/>
                <w:lang w:val="en-US" w:bidi="ar-DZ"/>
              </w:rPr>
              <w:lastRenderedPageBreak/>
              <w:t>-</w:t>
            </w:r>
            <w:r w:rsidRPr="00316F2E">
              <w:rPr>
                <w:rFonts w:asciiTheme="majorBidi" w:hAnsiTheme="majorBidi" w:cstheme="majorBidi"/>
                <w:sz w:val="24"/>
                <w:szCs w:val="24"/>
                <w:rtl/>
              </w:rPr>
              <w:t xml:space="preserve"> </w:t>
            </w:r>
            <w:r w:rsidRPr="00316F2E">
              <w:rPr>
                <w:rFonts w:asciiTheme="majorBidi" w:eastAsia="Calibri" w:hAnsiTheme="majorBidi" w:cstheme="majorBidi"/>
                <w:sz w:val="24"/>
                <w:szCs w:val="24"/>
                <w:rtl/>
                <w:lang w:val="en-US" w:bidi="ar-DZ"/>
              </w:rPr>
              <w:t>استخدام تكنولوجيا المعلومات لا يرتبط باستخراج المعرفة الضمنية نظرا لغياب شرط التفاعل الاجتماعي.</w:t>
            </w:r>
          </w:p>
          <w:p w14:paraId="5432A68C" w14:textId="0D0D160D" w:rsidR="00AD5AF8" w:rsidRDefault="00AD5AF8" w:rsidP="008B7398">
            <w:pPr>
              <w:bidi/>
              <w:spacing w:line="276" w:lineRule="auto"/>
              <w:jc w:val="both"/>
              <w:rPr>
                <w:rFonts w:ascii="Calibri" w:eastAsia="Calibri" w:hAnsi="Calibri" w:cs="Arial"/>
                <w:rtl/>
                <w:lang w:val="en-US" w:bidi="ar-DZ"/>
              </w:rPr>
            </w:pPr>
          </w:p>
        </w:tc>
      </w:tr>
      <w:tr w:rsidR="00304BF3" w:rsidRPr="00304BF3" w14:paraId="0C021B0C" w14:textId="77777777" w:rsidTr="00AD5AF8">
        <w:tc>
          <w:tcPr>
            <w:tcW w:w="1534" w:type="dxa"/>
          </w:tcPr>
          <w:p w14:paraId="661B7636" w14:textId="1CEC2E2C" w:rsidR="00304BF3" w:rsidRPr="00E448BD" w:rsidRDefault="00000000" w:rsidP="008B7398">
            <w:pPr>
              <w:bidi/>
              <w:spacing w:line="276" w:lineRule="auto"/>
              <w:jc w:val="both"/>
              <w:rPr>
                <w:rFonts w:ascii="Calibri" w:eastAsia="Calibri" w:hAnsi="Calibri" w:cs="Arial"/>
                <w:sz w:val="24"/>
                <w:szCs w:val="24"/>
                <w:rtl/>
                <w:lang w:val="en-US" w:bidi="ar-DZ"/>
              </w:rPr>
            </w:pPr>
            <w:sdt>
              <w:sdtPr>
                <w:rPr>
                  <w:rFonts w:asciiTheme="majorBidi" w:eastAsia="Calibri" w:hAnsiTheme="majorBidi" w:cstheme="majorBidi"/>
                  <w:sz w:val="24"/>
                  <w:szCs w:val="24"/>
                  <w:rtl/>
                  <w:lang w:val="en-US"/>
                </w:rPr>
                <w:id w:val="805444616"/>
                <w:citation/>
              </w:sdtPr>
              <w:sdtContent>
                <w:r w:rsidR="00044C33" w:rsidRPr="00E448BD">
                  <w:rPr>
                    <w:rFonts w:asciiTheme="majorBidi" w:eastAsia="Calibri" w:hAnsiTheme="majorBidi" w:cstheme="majorBidi"/>
                    <w:sz w:val="24"/>
                    <w:szCs w:val="24"/>
                    <w:rtl/>
                    <w:lang w:val="en-US"/>
                  </w:rPr>
                  <w:fldChar w:fldCharType="begin"/>
                </w:r>
                <w:r w:rsidR="00044C33" w:rsidRPr="00E448BD">
                  <w:rPr>
                    <w:rFonts w:asciiTheme="majorBidi" w:eastAsia="Calibri" w:hAnsiTheme="majorBidi" w:cstheme="majorBidi"/>
                    <w:sz w:val="24"/>
                    <w:szCs w:val="24"/>
                    <w:rtl/>
                    <w:lang w:val="en-US" w:bidi="ar-DZ"/>
                  </w:rPr>
                  <w:instrText xml:space="preserve"> </w:instrText>
                </w:r>
                <w:r w:rsidR="00044C33" w:rsidRPr="00E448BD">
                  <w:rPr>
                    <w:rFonts w:asciiTheme="majorBidi" w:eastAsia="Calibri" w:hAnsiTheme="majorBidi" w:cstheme="majorBidi"/>
                    <w:sz w:val="24"/>
                    <w:szCs w:val="24"/>
                    <w:lang w:val="en-US" w:bidi="ar-DZ"/>
                  </w:rPr>
                  <w:instrText>CITATION</w:instrText>
                </w:r>
                <w:r w:rsidR="00044C33" w:rsidRPr="00E448BD">
                  <w:rPr>
                    <w:rFonts w:asciiTheme="majorBidi" w:eastAsia="Calibri" w:hAnsiTheme="majorBidi" w:cstheme="majorBidi"/>
                    <w:sz w:val="24"/>
                    <w:szCs w:val="24"/>
                    <w:rtl/>
                    <w:lang w:val="en-US" w:bidi="ar-DZ"/>
                  </w:rPr>
                  <w:instrText xml:space="preserve"> ونا11 \</w:instrText>
                </w:r>
                <w:r w:rsidR="00044C33" w:rsidRPr="00E448BD">
                  <w:rPr>
                    <w:rFonts w:asciiTheme="majorBidi" w:eastAsia="Calibri" w:hAnsiTheme="majorBidi" w:cstheme="majorBidi"/>
                    <w:sz w:val="24"/>
                    <w:szCs w:val="24"/>
                    <w:lang w:val="en-US" w:bidi="ar-DZ"/>
                  </w:rPr>
                  <w:instrText>l 5121</w:instrText>
                </w:r>
                <w:r w:rsidR="00044C33" w:rsidRPr="00E448BD">
                  <w:rPr>
                    <w:rFonts w:asciiTheme="majorBidi" w:eastAsia="Calibri" w:hAnsiTheme="majorBidi" w:cstheme="majorBidi"/>
                    <w:sz w:val="24"/>
                    <w:szCs w:val="24"/>
                    <w:rtl/>
                    <w:lang w:val="en-US" w:bidi="ar-DZ"/>
                  </w:rPr>
                  <w:instrText xml:space="preserve"> </w:instrText>
                </w:r>
                <w:r w:rsidR="00044C33" w:rsidRPr="00E448BD">
                  <w:rPr>
                    <w:rFonts w:asciiTheme="majorBidi" w:eastAsia="Calibri" w:hAnsiTheme="majorBidi" w:cstheme="majorBidi"/>
                    <w:sz w:val="24"/>
                    <w:szCs w:val="24"/>
                    <w:rtl/>
                    <w:lang w:val="en-US"/>
                  </w:rPr>
                  <w:fldChar w:fldCharType="separate"/>
                </w:r>
                <w:r w:rsidR="003E4CE5" w:rsidRPr="003E4CE5">
                  <w:rPr>
                    <w:rFonts w:asciiTheme="majorBidi" w:eastAsia="Calibri" w:hAnsiTheme="majorBidi" w:cstheme="majorBidi" w:hint="cs"/>
                    <w:noProof/>
                    <w:sz w:val="24"/>
                    <w:szCs w:val="24"/>
                    <w:rtl/>
                    <w:lang w:val="en-US" w:bidi="ar-DZ"/>
                  </w:rPr>
                  <w:t>(وناس و ججيق، 2011)</w:t>
                </w:r>
                <w:r w:rsidR="00044C33" w:rsidRPr="00E448BD">
                  <w:rPr>
                    <w:rFonts w:asciiTheme="majorBidi" w:eastAsia="Calibri" w:hAnsiTheme="majorBidi" w:cstheme="majorBidi"/>
                    <w:sz w:val="24"/>
                    <w:szCs w:val="24"/>
                    <w:rtl/>
                    <w:lang w:val="en-US"/>
                  </w:rPr>
                  <w:fldChar w:fldCharType="end"/>
                </w:r>
              </w:sdtContent>
            </w:sdt>
          </w:p>
        </w:tc>
        <w:tc>
          <w:tcPr>
            <w:tcW w:w="2700" w:type="dxa"/>
          </w:tcPr>
          <w:p w14:paraId="4692D91F" w14:textId="20AD4C7B" w:rsidR="00304BF3" w:rsidRPr="0042772E" w:rsidRDefault="00044C33" w:rsidP="008B7398">
            <w:pPr>
              <w:bidi/>
              <w:spacing w:line="276" w:lineRule="auto"/>
              <w:jc w:val="both"/>
              <w:rPr>
                <w:rFonts w:asciiTheme="majorBidi" w:eastAsia="Calibri" w:hAnsiTheme="majorBidi" w:cstheme="majorBidi"/>
                <w:rtl/>
                <w:lang w:val="en-US" w:bidi="ar-DZ"/>
              </w:rPr>
            </w:pPr>
            <w:r w:rsidRPr="00E448BD">
              <w:rPr>
                <w:rFonts w:asciiTheme="majorBidi" w:eastAsia="Calibri" w:hAnsiTheme="majorBidi" w:cstheme="majorBidi"/>
                <w:sz w:val="24"/>
                <w:szCs w:val="24"/>
                <w:rtl/>
                <w:lang w:val="en-US" w:bidi="ar-DZ"/>
              </w:rPr>
              <w:t>دور المعرفة الضمنية في ابتكار الخدمات الجديدة على مستوى المتعاملين الثلاث للهاتف النقال</w:t>
            </w:r>
            <w:r w:rsidRPr="0042772E">
              <w:rPr>
                <w:rFonts w:asciiTheme="majorBidi" w:eastAsia="Calibri" w:hAnsiTheme="majorBidi" w:cstheme="majorBidi"/>
                <w:rtl/>
                <w:lang w:val="en-US" w:bidi="ar-DZ"/>
              </w:rPr>
              <w:t xml:space="preserve"> (</w:t>
            </w:r>
            <w:r w:rsidRPr="0042772E">
              <w:rPr>
                <w:rFonts w:asciiTheme="majorBidi" w:eastAsia="Calibri" w:hAnsiTheme="majorBidi" w:cstheme="majorBidi"/>
                <w:lang w:val="en-US" w:bidi="ar-DZ"/>
              </w:rPr>
              <w:t>Moblis-Ooredoo-Djezzy</w:t>
            </w:r>
            <w:r w:rsidRPr="0042772E">
              <w:rPr>
                <w:rFonts w:asciiTheme="majorBidi" w:eastAsia="Calibri" w:hAnsiTheme="majorBidi" w:cstheme="majorBidi"/>
                <w:rtl/>
                <w:lang w:val="en-US" w:bidi="ar-DZ"/>
              </w:rPr>
              <w:t xml:space="preserve">) </w:t>
            </w:r>
            <w:r w:rsidRPr="00E448BD">
              <w:rPr>
                <w:rFonts w:asciiTheme="majorBidi" w:eastAsia="Calibri" w:hAnsiTheme="majorBidi" w:cstheme="majorBidi"/>
                <w:sz w:val="24"/>
                <w:szCs w:val="24"/>
                <w:rtl/>
                <w:lang w:val="en-US" w:bidi="ar-DZ"/>
              </w:rPr>
              <w:t>في الجزائر</w:t>
            </w:r>
            <w:r w:rsidR="00E448BD">
              <w:rPr>
                <w:rFonts w:asciiTheme="majorBidi" w:eastAsia="Calibri" w:hAnsiTheme="majorBidi" w:cstheme="majorBidi" w:hint="cs"/>
                <w:sz w:val="24"/>
                <w:szCs w:val="24"/>
                <w:rtl/>
                <w:lang w:val="en-US" w:bidi="ar-DZ"/>
              </w:rPr>
              <w:t>.</w:t>
            </w:r>
          </w:p>
        </w:tc>
        <w:tc>
          <w:tcPr>
            <w:tcW w:w="1530" w:type="dxa"/>
          </w:tcPr>
          <w:p w14:paraId="72FD2B87" w14:textId="77777777" w:rsidR="00044C33" w:rsidRPr="00800EB9" w:rsidRDefault="00044C33" w:rsidP="008B7398">
            <w:pPr>
              <w:bidi/>
              <w:spacing w:line="276" w:lineRule="auto"/>
              <w:jc w:val="both"/>
              <w:rPr>
                <w:rFonts w:asciiTheme="majorBidi" w:eastAsia="Calibri" w:hAnsiTheme="majorBidi" w:cstheme="majorBidi"/>
                <w:rtl/>
              </w:rPr>
            </w:pPr>
            <w:r w:rsidRPr="00800EB9">
              <w:rPr>
                <w:rFonts w:asciiTheme="majorBidi" w:eastAsia="Calibri" w:hAnsiTheme="majorBidi" w:cstheme="majorBidi"/>
                <w:rtl/>
              </w:rPr>
              <w:t>دراسة استقصائية</w:t>
            </w:r>
          </w:p>
          <w:p w14:paraId="757BD2C0" w14:textId="77777777" w:rsidR="00044C33" w:rsidRPr="00800EB9" w:rsidRDefault="00044C33" w:rsidP="008B7398">
            <w:pPr>
              <w:bidi/>
              <w:spacing w:line="276" w:lineRule="auto"/>
              <w:jc w:val="both"/>
              <w:rPr>
                <w:rFonts w:asciiTheme="majorBidi" w:eastAsia="Calibri" w:hAnsiTheme="majorBidi" w:cstheme="majorBidi"/>
                <w:rtl/>
                <w:lang w:val="en-US"/>
              </w:rPr>
            </w:pPr>
            <w:r w:rsidRPr="00800EB9">
              <w:rPr>
                <w:rFonts w:asciiTheme="majorBidi" w:eastAsia="Calibri" w:hAnsiTheme="majorBidi" w:cstheme="majorBidi"/>
                <w:lang w:val="en-US"/>
              </w:rPr>
              <w:t xml:space="preserve">SPSS </w:t>
            </w:r>
          </w:p>
          <w:p w14:paraId="0AA05C7F" w14:textId="2A510191" w:rsidR="00304BF3" w:rsidRPr="00304BF3" w:rsidRDefault="00044C33" w:rsidP="008B7398">
            <w:pPr>
              <w:bidi/>
              <w:spacing w:line="276" w:lineRule="auto"/>
              <w:jc w:val="both"/>
              <w:rPr>
                <w:rFonts w:ascii="Calibri" w:eastAsia="Calibri" w:hAnsi="Calibri" w:cs="Arial"/>
                <w:rtl/>
                <w:lang w:val="en-US" w:bidi="ar-DZ"/>
              </w:rPr>
            </w:pPr>
            <w:r>
              <w:rPr>
                <w:rFonts w:asciiTheme="majorBidi" w:eastAsia="Calibri" w:hAnsiTheme="majorBidi" w:cstheme="majorBidi" w:hint="cs"/>
                <w:rtl/>
                <w:lang w:val="en-US"/>
              </w:rPr>
              <w:t>90</w:t>
            </w:r>
            <w:r w:rsidRPr="00800EB9">
              <w:rPr>
                <w:rFonts w:asciiTheme="majorBidi" w:eastAsia="Calibri" w:hAnsiTheme="majorBidi" w:cstheme="majorBidi"/>
                <w:rtl/>
                <w:lang w:val="en-US"/>
              </w:rPr>
              <w:t xml:space="preserve"> موظف</w:t>
            </w:r>
          </w:p>
        </w:tc>
        <w:tc>
          <w:tcPr>
            <w:tcW w:w="3330" w:type="dxa"/>
          </w:tcPr>
          <w:p w14:paraId="344FF46F" w14:textId="77777777" w:rsidR="00044C33" w:rsidRPr="00E448BD" w:rsidRDefault="00044C33" w:rsidP="008B7398">
            <w:pPr>
              <w:bidi/>
              <w:spacing w:line="276" w:lineRule="auto"/>
              <w:jc w:val="both"/>
              <w:rPr>
                <w:rFonts w:asciiTheme="majorBidi" w:eastAsia="Calibri" w:hAnsiTheme="majorBidi" w:cstheme="majorBidi"/>
                <w:sz w:val="24"/>
                <w:szCs w:val="24"/>
                <w:rtl/>
                <w:lang w:val="en-US" w:bidi="ar-DZ"/>
              </w:rPr>
            </w:pPr>
            <w:r w:rsidRPr="00E448BD">
              <w:rPr>
                <w:rFonts w:asciiTheme="majorBidi" w:eastAsia="Calibri" w:hAnsiTheme="majorBidi" w:cstheme="majorBidi"/>
                <w:sz w:val="24"/>
                <w:szCs w:val="24"/>
                <w:rtl/>
                <w:lang w:val="en-US" w:bidi="ar-DZ"/>
              </w:rPr>
              <w:t>-</w:t>
            </w:r>
            <w:r w:rsidRPr="00E448BD">
              <w:rPr>
                <w:rFonts w:asciiTheme="majorBidi" w:hAnsiTheme="majorBidi" w:cstheme="majorBidi"/>
                <w:sz w:val="24"/>
                <w:szCs w:val="24"/>
                <w:rtl/>
              </w:rPr>
              <w:t xml:space="preserve"> </w:t>
            </w:r>
            <w:r w:rsidRPr="00E448BD">
              <w:rPr>
                <w:rFonts w:asciiTheme="majorBidi" w:eastAsia="Calibri" w:hAnsiTheme="majorBidi" w:cstheme="majorBidi"/>
                <w:sz w:val="24"/>
                <w:szCs w:val="24"/>
                <w:rtl/>
                <w:lang w:val="en-US" w:bidi="ar-DZ"/>
              </w:rPr>
              <w:t>تؤثر المعرفة الضمنية في عملية ابداع الخدمات الجديدة.</w:t>
            </w:r>
          </w:p>
          <w:p w14:paraId="7CB957C9" w14:textId="77777777" w:rsidR="00304BF3" w:rsidRPr="00E448BD" w:rsidRDefault="00044C33" w:rsidP="008B7398">
            <w:pPr>
              <w:bidi/>
              <w:spacing w:line="276" w:lineRule="auto"/>
              <w:jc w:val="both"/>
              <w:rPr>
                <w:rFonts w:asciiTheme="majorBidi" w:eastAsia="Calibri" w:hAnsiTheme="majorBidi" w:cstheme="majorBidi"/>
                <w:sz w:val="24"/>
                <w:szCs w:val="24"/>
                <w:rtl/>
                <w:lang w:val="en-US" w:bidi="ar-DZ"/>
              </w:rPr>
            </w:pPr>
            <w:r w:rsidRPr="00E448BD">
              <w:rPr>
                <w:rFonts w:asciiTheme="majorBidi" w:eastAsia="Calibri" w:hAnsiTheme="majorBidi" w:cstheme="majorBidi"/>
                <w:sz w:val="24"/>
                <w:szCs w:val="24"/>
                <w:rtl/>
                <w:lang w:val="en-US" w:bidi="ar-DZ"/>
              </w:rPr>
              <w:t>-يؤثر البعد المعرفي للمعرفة على ابداع الخدمات بفضل التفاعلات بين الموظفين والعملاء.</w:t>
            </w:r>
          </w:p>
          <w:p w14:paraId="45092CA2" w14:textId="6DC01382" w:rsidR="00AD5AF8" w:rsidRPr="00304BF3" w:rsidRDefault="00AD5AF8" w:rsidP="008B7398">
            <w:pPr>
              <w:bidi/>
              <w:spacing w:line="276" w:lineRule="auto"/>
              <w:jc w:val="both"/>
              <w:rPr>
                <w:rFonts w:ascii="Calibri" w:eastAsia="Calibri" w:hAnsi="Calibri" w:cs="Arial"/>
                <w:rtl/>
                <w:lang w:val="en-US" w:bidi="ar-DZ"/>
              </w:rPr>
            </w:pPr>
          </w:p>
        </w:tc>
      </w:tr>
      <w:tr w:rsidR="00304BF3" w:rsidRPr="00F6380C" w14:paraId="2EEB8755" w14:textId="77777777" w:rsidTr="00AD5AF8">
        <w:tc>
          <w:tcPr>
            <w:tcW w:w="1534" w:type="dxa"/>
            <w:tcBorders>
              <w:bottom w:val="single" w:sz="4" w:space="0" w:color="auto"/>
            </w:tcBorders>
          </w:tcPr>
          <w:p w14:paraId="46BF2F5C" w14:textId="6E1C909F" w:rsidR="00304BF3" w:rsidRPr="00A429CE" w:rsidRDefault="00000000" w:rsidP="008B7398">
            <w:pPr>
              <w:spacing w:line="276" w:lineRule="auto"/>
              <w:jc w:val="both"/>
              <w:rPr>
                <w:rFonts w:asciiTheme="majorBidi" w:eastAsia="Calibri" w:hAnsiTheme="majorBidi" w:cstheme="majorBidi"/>
                <w:sz w:val="24"/>
                <w:szCs w:val="24"/>
                <w:rtl/>
                <w:lang w:val="en-US" w:bidi="ar-DZ"/>
              </w:rPr>
            </w:pPr>
            <w:sdt>
              <w:sdtPr>
                <w:rPr>
                  <w:rFonts w:asciiTheme="majorBidi" w:eastAsia="Calibri" w:hAnsiTheme="majorBidi" w:cstheme="majorBidi"/>
                  <w:sz w:val="24"/>
                  <w:szCs w:val="24"/>
                  <w:lang w:val="en-US" w:bidi="ar-DZ"/>
                </w:rPr>
                <w:id w:val="-378019434"/>
                <w:citation/>
              </w:sdtPr>
              <w:sdtContent>
                <w:r w:rsidR="00B612D9" w:rsidRPr="00A429CE">
                  <w:rPr>
                    <w:rFonts w:asciiTheme="majorBidi" w:eastAsia="Calibri" w:hAnsiTheme="majorBidi" w:cstheme="majorBidi"/>
                    <w:sz w:val="24"/>
                    <w:szCs w:val="24"/>
                    <w:rtl/>
                    <w:lang w:val="en-US" w:bidi="ar-DZ"/>
                  </w:rPr>
                  <w:fldChar w:fldCharType="begin"/>
                </w:r>
                <w:r w:rsidR="00B612D9" w:rsidRPr="00A429CE">
                  <w:rPr>
                    <w:rFonts w:asciiTheme="majorBidi" w:eastAsia="Calibri" w:hAnsiTheme="majorBidi" w:cstheme="majorBidi"/>
                    <w:sz w:val="24"/>
                    <w:szCs w:val="24"/>
                    <w:lang w:bidi="ar-DZ"/>
                  </w:rPr>
                  <w:instrText xml:space="preserve"> CITATION Goy20 \l 1036 </w:instrText>
                </w:r>
                <w:r w:rsidR="00B612D9" w:rsidRPr="00A429CE">
                  <w:rPr>
                    <w:rFonts w:asciiTheme="majorBidi" w:eastAsia="Calibri" w:hAnsiTheme="majorBidi" w:cstheme="majorBidi"/>
                    <w:sz w:val="24"/>
                    <w:szCs w:val="24"/>
                    <w:rtl/>
                    <w:lang w:val="en-US" w:bidi="ar-DZ"/>
                  </w:rPr>
                  <w:fldChar w:fldCharType="separate"/>
                </w:r>
                <w:r w:rsidR="003E4CE5" w:rsidRPr="003E4CE5">
                  <w:rPr>
                    <w:rFonts w:asciiTheme="majorBidi" w:eastAsia="Calibri" w:hAnsiTheme="majorBidi" w:cstheme="majorBidi"/>
                    <w:noProof/>
                    <w:sz w:val="24"/>
                    <w:szCs w:val="24"/>
                    <w:lang w:bidi="ar-DZ"/>
                  </w:rPr>
                  <w:t>(Goyal, Ahuja, &amp; Kankanhalli, 2020)</w:t>
                </w:r>
                <w:r w:rsidR="00B612D9" w:rsidRPr="00A429CE">
                  <w:rPr>
                    <w:rFonts w:asciiTheme="majorBidi" w:eastAsia="Calibri" w:hAnsiTheme="majorBidi" w:cstheme="majorBidi"/>
                    <w:sz w:val="24"/>
                    <w:szCs w:val="24"/>
                    <w:rtl/>
                    <w:lang w:val="en-US" w:bidi="ar-DZ"/>
                  </w:rPr>
                  <w:fldChar w:fldCharType="end"/>
                </w:r>
              </w:sdtContent>
            </w:sdt>
          </w:p>
        </w:tc>
        <w:tc>
          <w:tcPr>
            <w:tcW w:w="2700" w:type="dxa"/>
            <w:tcBorders>
              <w:bottom w:val="single" w:sz="4" w:space="0" w:color="auto"/>
            </w:tcBorders>
          </w:tcPr>
          <w:p w14:paraId="2F88AC12" w14:textId="3C830A9F" w:rsidR="00304BF3" w:rsidRPr="00A429CE" w:rsidRDefault="00C320B2" w:rsidP="008B7398">
            <w:pPr>
              <w:bidi/>
              <w:spacing w:line="276" w:lineRule="auto"/>
              <w:jc w:val="both"/>
              <w:rPr>
                <w:rFonts w:asciiTheme="majorBidi" w:eastAsia="Calibri" w:hAnsiTheme="majorBidi" w:cstheme="majorBidi"/>
                <w:sz w:val="24"/>
                <w:szCs w:val="24"/>
                <w:rtl/>
                <w:lang w:val="en-US" w:bidi="ar-DZ"/>
              </w:rPr>
            </w:pPr>
            <w:r w:rsidRPr="00A429CE">
              <w:rPr>
                <w:rFonts w:asciiTheme="majorBidi" w:eastAsia="Calibri" w:hAnsiTheme="majorBidi" w:cstheme="majorBidi"/>
                <w:sz w:val="24"/>
                <w:szCs w:val="24"/>
                <w:rtl/>
                <w:lang w:val="en-US" w:bidi="ar-DZ"/>
              </w:rPr>
              <w:t>الإبداع المشترك للعملاء والتعاقد مع الشركاء في خلق المعرفة ل</w:t>
            </w:r>
            <w:r w:rsidR="00DD137A" w:rsidRPr="00A429CE">
              <w:rPr>
                <w:rFonts w:asciiTheme="majorBidi" w:eastAsia="Calibri" w:hAnsiTheme="majorBidi" w:cstheme="majorBidi"/>
                <w:sz w:val="24"/>
                <w:szCs w:val="24"/>
                <w:rtl/>
                <w:lang w:val="en-US" w:bidi="ar-DZ"/>
              </w:rPr>
              <w:t xml:space="preserve">دفع الابداع </w:t>
            </w:r>
            <w:r w:rsidR="002E46AF" w:rsidRPr="00A429CE">
              <w:rPr>
                <w:rFonts w:asciiTheme="majorBidi" w:eastAsia="Calibri" w:hAnsiTheme="majorBidi" w:cstheme="majorBidi"/>
                <w:sz w:val="24"/>
                <w:szCs w:val="24"/>
                <w:rtl/>
                <w:lang w:val="en-US" w:bidi="ar-DZ"/>
              </w:rPr>
              <w:t>في قطاعين كثيفين المعرفة، وهما المالية وتكنولوجيا المعلومات</w:t>
            </w:r>
            <w:r w:rsidR="003F5741" w:rsidRPr="00A429CE">
              <w:rPr>
                <w:rFonts w:asciiTheme="majorBidi" w:hAnsiTheme="majorBidi" w:cstheme="majorBidi"/>
                <w:sz w:val="24"/>
                <w:szCs w:val="24"/>
                <w:rtl/>
              </w:rPr>
              <w:t xml:space="preserve"> </w:t>
            </w:r>
            <w:r w:rsidR="003F5741" w:rsidRPr="00A429CE">
              <w:rPr>
                <w:rFonts w:asciiTheme="majorBidi" w:eastAsia="Calibri" w:hAnsiTheme="majorBidi" w:cstheme="majorBidi"/>
                <w:sz w:val="24"/>
                <w:szCs w:val="24"/>
                <w:rtl/>
                <w:lang w:val="en-US" w:bidi="ar-DZ"/>
              </w:rPr>
              <w:t>بالولايات المتحدة وسنغافورة</w:t>
            </w:r>
            <w:r w:rsidR="00DD137A" w:rsidRPr="00A429CE">
              <w:rPr>
                <w:rFonts w:asciiTheme="majorBidi" w:eastAsia="Calibri" w:hAnsiTheme="majorBidi" w:cstheme="majorBidi"/>
                <w:sz w:val="24"/>
                <w:szCs w:val="24"/>
                <w:rtl/>
                <w:lang w:val="en-US" w:bidi="ar-DZ"/>
              </w:rPr>
              <w:t>.</w:t>
            </w:r>
          </w:p>
        </w:tc>
        <w:tc>
          <w:tcPr>
            <w:tcW w:w="1530" w:type="dxa"/>
            <w:tcBorders>
              <w:bottom w:val="single" w:sz="4" w:space="0" w:color="auto"/>
            </w:tcBorders>
          </w:tcPr>
          <w:p w14:paraId="1E431A2F" w14:textId="77777777" w:rsidR="002E46AF" w:rsidRPr="00A429CE" w:rsidRDefault="002E46AF" w:rsidP="008B7398">
            <w:pPr>
              <w:bidi/>
              <w:spacing w:line="276" w:lineRule="auto"/>
              <w:jc w:val="both"/>
              <w:rPr>
                <w:rFonts w:asciiTheme="majorBidi" w:eastAsia="Calibri" w:hAnsiTheme="majorBidi" w:cstheme="majorBidi"/>
                <w:sz w:val="24"/>
                <w:szCs w:val="24"/>
                <w:rtl/>
              </w:rPr>
            </w:pPr>
            <w:r w:rsidRPr="00A429CE">
              <w:rPr>
                <w:rFonts w:asciiTheme="majorBidi" w:eastAsia="Calibri" w:hAnsiTheme="majorBidi" w:cstheme="majorBidi"/>
                <w:sz w:val="24"/>
                <w:szCs w:val="24"/>
                <w:rtl/>
              </w:rPr>
              <w:t>دراسة استقصائية</w:t>
            </w:r>
          </w:p>
          <w:p w14:paraId="2EB5BB0D" w14:textId="77777777" w:rsidR="002E46AF" w:rsidRPr="00C62852" w:rsidRDefault="002E46AF" w:rsidP="008B7398">
            <w:pPr>
              <w:bidi/>
              <w:spacing w:line="276" w:lineRule="auto"/>
              <w:jc w:val="both"/>
              <w:rPr>
                <w:rFonts w:asciiTheme="majorBidi" w:eastAsia="Calibri" w:hAnsiTheme="majorBidi" w:cstheme="majorBidi"/>
                <w:rtl/>
                <w:lang w:val="en-US"/>
              </w:rPr>
            </w:pPr>
            <w:r w:rsidRPr="00C62852">
              <w:rPr>
                <w:rFonts w:asciiTheme="majorBidi" w:eastAsia="Calibri" w:hAnsiTheme="majorBidi" w:cstheme="majorBidi"/>
                <w:lang w:val="en-US"/>
              </w:rPr>
              <w:t>PLS-SEM</w:t>
            </w:r>
          </w:p>
          <w:p w14:paraId="293E0B9A" w14:textId="6C5F0CD0" w:rsidR="00304BF3" w:rsidRPr="00A429CE" w:rsidRDefault="002E46AF" w:rsidP="008B7398">
            <w:pPr>
              <w:bidi/>
              <w:spacing w:line="276" w:lineRule="auto"/>
              <w:jc w:val="both"/>
              <w:rPr>
                <w:rFonts w:ascii="Calibri" w:eastAsia="Calibri" w:hAnsi="Calibri" w:cs="Arial"/>
                <w:sz w:val="24"/>
                <w:szCs w:val="24"/>
                <w:rtl/>
                <w:lang w:val="en-US" w:bidi="ar-DZ"/>
              </w:rPr>
            </w:pPr>
            <w:r w:rsidRPr="00A429CE">
              <w:rPr>
                <w:rFonts w:asciiTheme="majorBidi" w:eastAsia="Calibri" w:hAnsiTheme="majorBidi" w:cs="Times New Roman"/>
                <w:sz w:val="24"/>
                <w:szCs w:val="24"/>
                <w:rtl/>
                <w:lang w:val="en-US"/>
              </w:rPr>
              <w:t>655</w:t>
            </w:r>
            <w:r w:rsidRPr="00A429CE">
              <w:rPr>
                <w:rFonts w:asciiTheme="majorBidi" w:eastAsia="Calibri" w:hAnsiTheme="majorBidi" w:cs="Times New Roman" w:hint="cs"/>
                <w:sz w:val="24"/>
                <w:szCs w:val="24"/>
                <w:rtl/>
                <w:lang w:val="en-US"/>
              </w:rPr>
              <w:t xml:space="preserve"> </w:t>
            </w:r>
            <w:r w:rsidRPr="00A429CE">
              <w:rPr>
                <w:rFonts w:asciiTheme="majorBidi" w:eastAsia="Calibri" w:hAnsiTheme="majorBidi" w:cs="Times New Roman"/>
                <w:sz w:val="24"/>
                <w:szCs w:val="24"/>
                <w:rtl/>
                <w:lang w:val="en-US"/>
              </w:rPr>
              <w:t>منظمة</w:t>
            </w:r>
            <w:r w:rsidRPr="00A429CE">
              <w:rPr>
                <w:rFonts w:asciiTheme="majorBidi" w:eastAsia="Calibri" w:hAnsiTheme="majorBidi" w:cstheme="majorBidi"/>
                <w:sz w:val="24"/>
                <w:szCs w:val="24"/>
                <w:rtl/>
                <w:lang w:val="en-US"/>
              </w:rPr>
              <w:t xml:space="preserve"> </w:t>
            </w:r>
          </w:p>
        </w:tc>
        <w:tc>
          <w:tcPr>
            <w:tcW w:w="3330" w:type="dxa"/>
            <w:tcBorders>
              <w:bottom w:val="single" w:sz="4" w:space="0" w:color="auto"/>
            </w:tcBorders>
          </w:tcPr>
          <w:p w14:paraId="6E502E11" w14:textId="2EB20A2D" w:rsidR="00027512" w:rsidRPr="00A429CE" w:rsidRDefault="00027512" w:rsidP="008B7398">
            <w:pPr>
              <w:bidi/>
              <w:spacing w:line="276" w:lineRule="auto"/>
              <w:jc w:val="both"/>
              <w:rPr>
                <w:rFonts w:asciiTheme="majorBidi" w:eastAsia="Calibri" w:hAnsiTheme="majorBidi" w:cstheme="majorBidi"/>
                <w:sz w:val="24"/>
                <w:szCs w:val="24"/>
                <w:rtl/>
                <w:lang w:val="en-US" w:bidi="ar-DZ"/>
              </w:rPr>
            </w:pPr>
            <w:r w:rsidRPr="00A429CE">
              <w:rPr>
                <w:rFonts w:asciiTheme="majorBidi" w:eastAsia="Calibri" w:hAnsiTheme="majorBidi" w:cstheme="majorBidi"/>
                <w:sz w:val="24"/>
                <w:szCs w:val="24"/>
                <w:rtl/>
                <w:lang w:val="en-US" w:bidi="ar-DZ"/>
              </w:rPr>
              <w:t xml:space="preserve">- تأثير الشركاء على </w:t>
            </w:r>
            <w:r w:rsidR="00255F51" w:rsidRPr="00A429CE">
              <w:rPr>
                <w:rFonts w:asciiTheme="majorBidi" w:eastAsia="Calibri" w:hAnsiTheme="majorBidi" w:cstheme="majorBidi"/>
                <w:sz w:val="24"/>
                <w:szCs w:val="24"/>
                <w:rtl/>
                <w:lang w:val="en-US" w:bidi="ar-DZ"/>
              </w:rPr>
              <w:t>ا</w:t>
            </w:r>
            <w:r w:rsidR="00EF172C" w:rsidRPr="00A429CE">
              <w:rPr>
                <w:rFonts w:asciiTheme="majorBidi" w:eastAsia="Calibri" w:hAnsiTheme="majorBidi" w:cstheme="majorBidi"/>
                <w:sz w:val="24"/>
                <w:szCs w:val="24"/>
                <w:rtl/>
                <w:lang w:val="en-US" w:bidi="ar-DZ"/>
              </w:rPr>
              <w:t>ستخراج</w:t>
            </w:r>
            <w:r w:rsidRPr="00A429CE">
              <w:rPr>
                <w:rFonts w:asciiTheme="majorBidi" w:eastAsia="Calibri" w:hAnsiTheme="majorBidi" w:cstheme="majorBidi"/>
                <w:sz w:val="24"/>
                <w:szCs w:val="24"/>
                <w:rtl/>
                <w:lang w:val="en-US" w:bidi="ar-DZ"/>
              </w:rPr>
              <w:t xml:space="preserve"> المعرفة أقوى من الابداع المشترك مع العميل.</w:t>
            </w:r>
          </w:p>
          <w:p w14:paraId="767E6ABC" w14:textId="77777777" w:rsidR="00CA5D8F" w:rsidRPr="00A429CE" w:rsidRDefault="00CA5D8F" w:rsidP="008B7398">
            <w:pPr>
              <w:bidi/>
              <w:spacing w:line="276" w:lineRule="auto"/>
              <w:jc w:val="both"/>
              <w:rPr>
                <w:rFonts w:asciiTheme="majorBidi" w:eastAsia="Calibri" w:hAnsiTheme="majorBidi" w:cstheme="majorBidi"/>
                <w:sz w:val="24"/>
                <w:szCs w:val="24"/>
                <w:rtl/>
                <w:lang w:val="en-US" w:bidi="ar-DZ"/>
              </w:rPr>
            </w:pPr>
            <w:r w:rsidRPr="00A429CE">
              <w:rPr>
                <w:rFonts w:asciiTheme="majorBidi" w:eastAsia="Calibri" w:hAnsiTheme="majorBidi" w:cstheme="majorBidi"/>
                <w:sz w:val="24"/>
                <w:szCs w:val="24"/>
                <w:rtl/>
                <w:lang w:val="en-US" w:bidi="ar-DZ"/>
              </w:rPr>
              <w:t>-</w:t>
            </w:r>
            <w:r w:rsidR="00EF172C" w:rsidRPr="00A429CE">
              <w:rPr>
                <w:rFonts w:asciiTheme="majorBidi" w:eastAsia="Calibri" w:hAnsiTheme="majorBidi" w:cstheme="majorBidi"/>
                <w:sz w:val="24"/>
                <w:szCs w:val="24"/>
                <w:rtl/>
                <w:lang w:val="en-US" w:bidi="ar-DZ"/>
              </w:rPr>
              <w:t xml:space="preserve"> </w:t>
            </w:r>
            <w:r w:rsidR="00255F51" w:rsidRPr="00A429CE">
              <w:rPr>
                <w:rFonts w:asciiTheme="majorBidi" w:eastAsia="Calibri" w:hAnsiTheme="majorBidi" w:cstheme="majorBidi"/>
                <w:sz w:val="24"/>
                <w:szCs w:val="24"/>
                <w:rtl/>
                <w:lang w:val="en-US" w:bidi="ar-DZ"/>
              </w:rPr>
              <w:t xml:space="preserve"> المستوى العالي </w:t>
            </w:r>
            <w:r w:rsidR="00EF172C" w:rsidRPr="00A429CE">
              <w:rPr>
                <w:rFonts w:asciiTheme="majorBidi" w:eastAsia="Calibri" w:hAnsiTheme="majorBidi" w:cstheme="majorBidi"/>
                <w:sz w:val="24"/>
                <w:szCs w:val="24"/>
                <w:rtl/>
                <w:lang w:val="en-US" w:bidi="ar-DZ"/>
              </w:rPr>
              <w:t>لاستخراج المعرفة ن</w:t>
            </w:r>
            <w:r w:rsidR="00B41171" w:rsidRPr="00A429CE">
              <w:rPr>
                <w:rFonts w:asciiTheme="majorBidi" w:eastAsia="Calibri" w:hAnsiTheme="majorBidi" w:cstheme="majorBidi"/>
                <w:sz w:val="24"/>
                <w:szCs w:val="24"/>
                <w:rtl/>
                <w:lang w:val="en-US" w:bidi="ar-DZ"/>
              </w:rPr>
              <w:t>ا</w:t>
            </w:r>
            <w:r w:rsidR="00EF172C" w:rsidRPr="00A429CE">
              <w:rPr>
                <w:rFonts w:asciiTheme="majorBidi" w:eastAsia="Calibri" w:hAnsiTheme="majorBidi" w:cstheme="majorBidi"/>
                <w:sz w:val="24"/>
                <w:szCs w:val="24"/>
                <w:rtl/>
                <w:lang w:val="en-US" w:bidi="ar-DZ"/>
              </w:rPr>
              <w:t>تج</w:t>
            </w:r>
            <w:r w:rsidR="00B41171" w:rsidRPr="00A429CE">
              <w:rPr>
                <w:rFonts w:asciiTheme="majorBidi" w:eastAsia="Calibri" w:hAnsiTheme="majorBidi" w:cstheme="majorBidi"/>
                <w:sz w:val="24"/>
                <w:szCs w:val="24"/>
                <w:rtl/>
                <w:lang w:val="en-US" w:bidi="ar-DZ"/>
              </w:rPr>
              <w:t xml:space="preserve"> </w:t>
            </w:r>
            <w:r w:rsidR="00F6380C" w:rsidRPr="00A429CE">
              <w:rPr>
                <w:rFonts w:asciiTheme="majorBidi" w:eastAsia="Calibri" w:hAnsiTheme="majorBidi" w:cstheme="majorBidi"/>
                <w:sz w:val="24"/>
                <w:szCs w:val="24"/>
                <w:rtl/>
                <w:lang w:val="en-US" w:bidi="ar-DZ"/>
              </w:rPr>
              <w:t xml:space="preserve">عن دور </w:t>
            </w:r>
            <w:bookmarkStart w:id="37" w:name="_Hlk114333843"/>
            <w:r w:rsidR="00F6380C" w:rsidRPr="00A429CE">
              <w:rPr>
                <w:rFonts w:asciiTheme="majorBidi" w:eastAsia="Calibri" w:hAnsiTheme="majorBidi" w:cstheme="majorBidi"/>
                <w:sz w:val="24"/>
                <w:szCs w:val="24"/>
                <w:rtl/>
                <w:lang w:val="en-US" w:bidi="ar-DZ"/>
              </w:rPr>
              <w:t xml:space="preserve">القدرة على نشر المعرفة </w:t>
            </w:r>
            <w:bookmarkEnd w:id="37"/>
            <w:r w:rsidRPr="00A429CE">
              <w:rPr>
                <w:rFonts w:asciiTheme="majorBidi" w:eastAsia="Calibri" w:hAnsiTheme="majorBidi" w:cstheme="majorBidi"/>
                <w:sz w:val="24"/>
                <w:szCs w:val="24"/>
                <w:rtl/>
                <w:lang w:val="en-US" w:bidi="ar-DZ"/>
              </w:rPr>
              <w:t>في</w:t>
            </w:r>
            <w:r w:rsidR="00EF172C" w:rsidRPr="00A429CE">
              <w:rPr>
                <w:rFonts w:asciiTheme="majorBidi" w:eastAsia="Calibri" w:hAnsiTheme="majorBidi" w:cstheme="majorBidi"/>
                <w:sz w:val="24"/>
                <w:szCs w:val="24"/>
                <w:rtl/>
                <w:lang w:val="en-US" w:bidi="ar-DZ"/>
              </w:rPr>
              <w:t xml:space="preserve"> </w:t>
            </w:r>
            <w:r w:rsidRPr="00A429CE">
              <w:rPr>
                <w:rFonts w:asciiTheme="majorBidi" w:eastAsia="Calibri" w:hAnsiTheme="majorBidi" w:cstheme="majorBidi"/>
                <w:sz w:val="24"/>
                <w:szCs w:val="24"/>
                <w:rtl/>
                <w:lang w:val="en-US" w:bidi="ar-DZ"/>
              </w:rPr>
              <w:t>مؤسسات تكنولوجيا المعلومات</w:t>
            </w:r>
            <w:r w:rsidR="00255F51" w:rsidRPr="00A429CE">
              <w:rPr>
                <w:rFonts w:asciiTheme="majorBidi" w:eastAsia="Calibri" w:hAnsiTheme="majorBidi" w:cstheme="majorBidi"/>
                <w:sz w:val="24"/>
                <w:szCs w:val="24"/>
                <w:rtl/>
                <w:lang w:val="en-US" w:bidi="ar-DZ"/>
              </w:rPr>
              <w:t xml:space="preserve"> مقارنة بالمؤسسات المالية</w:t>
            </w:r>
            <w:r w:rsidR="0012199E" w:rsidRPr="00A429CE">
              <w:rPr>
                <w:rFonts w:asciiTheme="majorBidi" w:eastAsia="Calibri" w:hAnsiTheme="majorBidi" w:cstheme="majorBidi"/>
                <w:sz w:val="24"/>
                <w:szCs w:val="24"/>
                <w:rtl/>
                <w:lang w:val="en-US" w:bidi="ar-DZ"/>
              </w:rPr>
              <w:t>.</w:t>
            </w:r>
          </w:p>
          <w:p w14:paraId="5980399F" w14:textId="77777777" w:rsidR="0012199E" w:rsidRPr="00A429CE" w:rsidRDefault="0012199E" w:rsidP="008B7398">
            <w:pPr>
              <w:bidi/>
              <w:spacing w:line="276" w:lineRule="auto"/>
              <w:jc w:val="both"/>
              <w:rPr>
                <w:rFonts w:asciiTheme="majorBidi" w:eastAsia="Calibri" w:hAnsiTheme="majorBidi" w:cstheme="majorBidi"/>
                <w:sz w:val="24"/>
                <w:szCs w:val="24"/>
                <w:rtl/>
                <w:lang w:val="en-US" w:bidi="ar-DZ"/>
              </w:rPr>
            </w:pPr>
            <w:r w:rsidRPr="00A429CE">
              <w:rPr>
                <w:rFonts w:asciiTheme="majorBidi" w:eastAsia="Calibri" w:hAnsiTheme="majorBidi" w:cstheme="majorBidi"/>
                <w:sz w:val="24"/>
                <w:szCs w:val="24"/>
                <w:rtl/>
                <w:lang w:val="en-US" w:bidi="ar-DZ"/>
              </w:rPr>
              <w:t xml:space="preserve">- الاستثمار في </w:t>
            </w:r>
            <w:r w:rsidR="00A96111" w:rsidRPr="00A429CE">
              <w:rPr>
                <w:rFonts w:asciiTheme="majorBidi" w:eastAsia="Calibri" w:hAnsiTheme="majorBidi" w:cstheme="majorBidi"/>
                <w:sz w:val="24"/>
                <w:szCs w:val="24"/>
                <w:rtl/>
                <w:lang w:val="en-US" w:bidi="ar-DZ"/>
              </w:rPr>
              <w:t xml:space="preserve">أنظمة </w:t>
            </w:r>
            <w:r w:rsidR="00A96111" w:rsidRPr="00A429CE">
              <w:rPr>
                <w:rFonts w:asciiTheme="majorBidi" w:eastAsia="Calibri" w:hAnsiTheme="majorBidi" w:cstheme="majorBidi" w:hint="cs"/>
                <w:sz w:val="24"/>
                <w:szCs w:val="24"/>
                <w:rtl/>
                <w:lang w:val="en-US" w:bidi="ar-DZ"/>
              </w:rPr>
              <w:t>ال</w:t>
            </w:r>
            <w:r w:rsidRPr="00A429CE">
              <w:rPr>
                <w:rFonts w:asciiTheme="majorBidi" w:eastAsia="Calibri" w:hAnsiTheme="majorBidi" w:cstheme="majorBidi"/>
                <w:sz w:val="24"/>
                <w:szCs w:val="24"/>
                <w:rtl/>
                <w:lang w:val="en-US" w:bidi="ar-DZ"/>
              </w:rPr>
              <w:t>تكنولوجيا لتعزيز تأثير الاستخراج المشترك للعملاء والتعاقد مع الشركاء يزيد من نتائج الابداع للمؤسسة</w:t>
            </w:r>
            <w:r w:rsidR="00481F70" w:rsidRPr="00A429CE">
              <w:rPr>
                <w:rFonts w:asciiTheme="majorBidi" w:eastAsia="Calibri" w:hAnsiTheme="majorBidi" w:cstheme="majorBidi"/>
                <w:sz w:val="24"/>
                <w:szCs w:val="24"/>
                <w:rtl/>
                <w:lang w:val="en-US" w:bidi="ar-DZ"/>
              </w:rPr>
              <w:t>.</w:t>
            </w:r>
          </w:p>
          <w:p w14:paraId="4C4FDD59" w14:textId="105CF719" w:rsidR="00A429CE" w:rsidRPr="0015044E" w:rsidRDefault="00A429CE" w:rsidP="00A429CE">
            <w:pPr>
              <w:bidi/>
              <w:spacing w:line="276" w:lineRule="auto"/>
              <w:jc w:val="both"/>
              <w:rPr>
                <w:rFonts w:ascii="Calibri" w:eastAsia="Calibri" w:hAnsi="Calibri" w:cs="Arial"/>
                <w:lang w:bidi="ar-DZ"/>
              </w:rPr>
            </w:pPr>
          </w:p>
        </w:tc>
      </w:tr>
    </w:tbl>
    <w:bookmarkEnd w:id="35"/>
    <w:p w14:paraId="13CDC77F" w14:textId="5F55EA9D" w:rsidR="00E2031F" w:rsidRPr="00683C48" w:rsidRDefault="00E2031F" w:rsidP="008B7398">
      <w:pPr>
        <w:bidi/>
        <w:spacing w:line="276" w:lineRule="auto"/>
        <w:ind w:firstLine="702"/>
        <w:jc w:val="center"/>
        <w:rPr>
          <w:rFonts w:ascii="Traditional Arabic" w:hAnsi="Traditional Arabic" w:cs="Traditional Arabic"/>
          <w:b/>
          <w:bCs/>
          <w:sz w:val="28"/>
          <w:szCs w:val="28"/>
          <w:rtl/>
          <w:lang w:val="en-US" w:bidi="ar-DZ"/>
        </w:rPr>
      </w:pPr>
      <w:r w:rsidRPr="00683C48">
        <w:rPr>
          <w:rFonts w:ascii="Traditional Arabic" w:hAnsi="Traditional Arabic" w:cs="Traditional Arabic" w:hint="cs"/>
          <w:b/>
          <w:bCs/>
          <w:sz w:val="28"/>
          <w:szCs w:val="28"/>
          <w:rtl/>
          <w:lang w:val="en-US" w:bidi="ar-DZ"/>
        </w:rPr>
        <w:t>المصدر: من إعداد الطالبة بالرجوع للدراسات السابقة.</w:t>
      </w:r>
    </w:p>
    <w:p w14:paraId="3642F152" w14:textId="7D1143FE" w:rsidR="00436CAE" w:rsidRDefault="00E2031F" w:rsidP="00F26747">
      <w:pPr>
        <w:bidi/>
        <w:spacing w:line="360" w:lineRule="auto"/>
        <w:ind w:firstLine="702"/>
        <w:jc w:val="both"/>
        <w:rPr>
          <w:rFonts w:ascii="Traditional Arabic" w:hAnsi="Traditional Arabic" w:cs="Traditional Arabic"/>
          <w:sz w:val="32"/>
          <w:szCs w:val="32"/>
          <w:rtl/>
          <w:lang w:val="en-US" w:bidi="ar-DZ"/>
        </w:rPr>
      </w:pPr>
      <w:r w:rsidRPr="009535BF">
        <w:rPr>
          <w:rFonts w:ascii="Traditional Arabic" w:hAnsi="Traditional Arabic" w:cs="Traditional Arabic"/>
          <w:sz w:val="32"/>
          <w:szCs w:val="32"/>
          <w:rtl/>
          <w:lang w:val="en-US" w:bidi="ar-DZ"/>
        </w:rPr>
        <w:t>يقدم الجدول</w:t>
      </w:r>
      <w:r>
        <w:rPr>
          <w:rFonts w:ascii="Traditional Arabic" w:hAnsi="Traditional Arabic" w:cs="Traditional Arabic" w:hint="cs"/>
          <w:sz w:val="32"/>
          <w:szCs w:val="32"/>
          <w:rtl/>
          <w:lang w:val="en-US" w:bidi="ar-DZ"/>
        </w:rPr>
        <w:t xml:space="preserve"> رقم</w:t>
      </w:r>
      <w:r w:rsidRPr="009535BF">
        <w:rPr>
          <w:rFonts w:ascii="Traditional Arabic" w:hAnsi="Traditional Arabic" w:cs="Traditional Arabic"/>
          <w:sz w:val="32"/>
          <w:szCs w:val="32"/>
          <w:rtl/>
          <w:lang w:val="en-US" w:bidi="ar-DZ"/>
        </w:rPr>
        <w:t xml:space="preserve"> </w:t>
      </w:r>
      <w:r w:rsidR="00F77C4C">
        <w:rPr>
          <w:rFonts w:ascii="Traditional Arabic" w:hAnsi="Traditional Arabic" w:cs="Traditional Arabic" w:hint="cs"/>
          <w:sz w:val="32"/>
          <w:szCs w:val="32"/>
          <w:rtl/>
          <w:lang w:val="en-US" w:bidi="ar-DZ"/>
        </w:rPr>
        <w:t>و1و2</w:t>
      </w:r>
      <w:r w:rsidRPr="009535BF">
        <w:rPr>
          <w:rFonts w:ascii="Traditional Arabic" w:hAnsi="Traditional Arabic" w:cs="Traditional Arabic" w:hint="cs"/>
          <w:sz w:val="32"/>
          <w:szCs w:val="32"/>
          <w:rtl/>
          <w:lang w:val="en-US" w:bidi="ar-DZ"/>
        </w:rPr>
        <w:t>،</w:t>
      </w:r>
      <w:r>
        <w:rPr>
          <w:rFonts w:ascii="Traditional Arabic" w:hAnsi="Traditional Arabic" w:cs="Traditional Arabic" w:hint="cs"/>
          <w:sz w:val="32"/>
          <w:szCs w:val="32"/>
          <w:rtl/>
          <w:lang w:val="en-US" w:bidi="ar-DZ"/>
        </w:rPr>
        <w:t xml:space="preserve"> </w:t>
      </w:r>
      <w:r w:rsidRPr="009535BF">
        <w:rPr>
          <w:rFonts w:ascii="Traditional Arabic" w:hAnsi="Traditional Arabic" w:cs="Traditional Arabic"/>
          <w:sz w:val="32"/>
          <w:szCs w:val="32"/>
          <w:rtl/>
          <w:lang w:val="en-US" w:bidi="ar-DZ"/>
        </w:rPr>
        <w:t>مراجعة لد</w:t>
      </w:r>
      <w:r>
        <w:rPr>
          <w:rFonts w:ascii="Traditional Arabic" w:hAnsi="Traditional Arabic" w:cs="Traditional Arabic" w:hint="cs"/>
          <w:sz w:val="32"/>
          <w:szCs w:val="32"/>
          <w:rtl/>
          <w:lang w:val="en-US" w:bidi="ar-DZ"/>
        </w:rPr>
        <w:t>راس</w:t>
      </w:r>
      <w:r w:rsidRPr="009535BF">
        <w:rPr>
          <w:rFonts w:ascii="Traditional Arabic" w:hAnsi="Traditional Arabic" w:cs="Traditional Arabic"/>
          <w:sz w:val="32"/>
          <w:szCs w:val="32"/>
          <w:rtl/>
          <w:lang w:val="en-US" w:bidi="ar-DZ"/>
        </w:rPr>
        <w:t>ات</w:t>
      </w:r>
      <w:r>
        <w:rPr>
          <w:rFonts w:ascii="Traditional Arabic" w:hAnsi="Traditional Arabic" w:cs="Traditional Arabic" w:hint="cs"/>
          <w:sz w:val="32"/>
          <w:szCs w:val="32"/>
          <w:rtl/>
          <w:lang w:val="en-US" w:bidi="ar-DZ"/>
        </w:rPr>
        <w:t xml:space="preserve"> تأثير</w:t>
      </w:r>
      <w:r w:rsidRPr="009535BF">
        <w:rPr>
          <w:rFonts w:ascii="Traditional Arabic" w:hAnsi="Traditional Arabic" w:cs="Traditional Arabic"/>
          <w:sz w:val="32"/>
          <w:szCs w:val="32"/>
          <w:rtl/>
          <w:lang w:val="en-US" w:bidi="ar-DZ"/>
        </w:rPr>
        <w:t xml:space="preserve"> </w:t>
      </w:r>
      <w:r w:rsidRPr="000C6066">
        <w:rPr>
          <w:rFonts w:ascii="Traditional Arabic" w:hAnsi="Traditional Arabic" w:cs="Traditional Arabic"/>
          <w:sz w:val="32"/>
          <w:szCs w:val="32"/>
          <w:rtl/>
          <w:lang w:val="en-US" w:bidi="ar-DZ"/>
        </w:rPr>
        <w:t xml:space="preserve">رأس المال الفكري </w:t>
      </w:r>
      <w:r>
        <w:rPr>
          <w:rFonts w:ascii="Traditional Arabic" w:hAnsi="Traditional Arabic" w:cs="Traditional Arabic" w:hint="cs"/>
          <w:sz w:val="32"/>
          <w:szCs w:val="32"/>
          <w:rtl/>
          <w:lang w:val="en-US" w:bidi="ar-DZ"/>
        </w:rPr>
        <w:t>في</w:t>
      </w:r>
      <w:r w:rsidRPr="000C6066">
        <w:rPr>
          <w:rFonts w:ascii="Traditional Arabic" w:hAnsi="Traditional Arabic" w:cs="Traditional Arabic"/>
          <w:sz w:val="32"/>
          <w:szCs w:val="32"/>
          <w:rtl/>
          <w:lang w:val="en-US" w:bidi="ar-DZ"/>
        </w:rPr>
        <w:t xml:space="preserve"> تنمية الابداع التنظيمي</w:t>
      </w:r>
      <w:r>
        <w:rPr>
          <w:rFonts w:ascii="Traditional Arabic" w:hAnsi="Traditional Arabic" w:cs="Traditional Arabic" w:hint="cs"/>
          <w:sz w:val="32"/>
          <w:szCs w:val="32"/>
          <w:rtl/>
          <w:lang w:val="en-US" w:bidi="ar-DZ"/>
        </w:rPr>
        <w:t xml:space="preserve"> </w:t>
      </w:r>
      <w:r w:rsidRPr="00C263A9">
        <w:rPr>
          <w:rFonts w:ascii="Traditional Arabic" w:hAnsi="Traditional Arabic" w:cs="Traditional Arabic"/>
          <w:sz w:val="32"/>
          <w:szCs w:val="32"/>
          <w:rtl/>
          <w:lang w:val="en-US" w:bidi="ar-DZ"/>
        </w:rPr>
        <w:t>عبر</w:t>
      </w:r>
      <w:r w:rsidRPr="000C6066">
        <w:rPr>
          <w:rFonts w:ascii="Traditional Arabic" w:hAnsi="Traditional Arabic" w:cs="Traditional Arabic"/>
          <w:sz w:val="32"/>
          <w:szCs w:val="32"/>
          <w:rtl/>
          <w:lang w:val="en-US" w:bidi="ar-DZ"/>
        </w:rPr>
        <w:t xml:space="preserve"> الدور الوسيط للمعرفة الضمنية </w:t>
      </w:r>
      <w:r>
        <w:rPr>
          <w:rFonts w:ascii="Traditional Arabic" w:hAnsi="Traditional Arabic" w:cs="Traditional Arabic" w:hint="cs"/>
          <w:sz w:val="32"/>
          <w:szCs w:val="32"/>
          <w:rtl/>
          <w:lang w:val="en-US" w:bidi="ar-DZ"/>
        </w:rPr>
        <w:t>في سياق قطاع تكنولوجيا المعلومات والاتصال</w:t>
      </w:r>
      <w:r w:rsidRPr="009535BF">
        <w:rPr>
          <w:rFonts w:ascii="Traditional Arabic" w:hAnsi="Traditional Arabic" w:cs="Traditional Arabic"/>
          <w:sz w:val="32"/>
          <w:szCs w:val="32"/>
          <w:rtl/>
          <w:lang w:val="en-US" w:bidi="ar-DZ"/>
        </w:rPr>
        <w:t xml:space="preserve">، والذي يكشف باختصار عن بعض النقاط المهمة. أولاً، </w:t>
      </w:r>
      <w:r w:rsidR="00B34064" w:rsidRPr="00B34064">
        <w:rPr>
          <w:rFonts w:ascii="Traditional Arabic" w:hAnsi="Traditional Arabic" w:cs="Traditional Arabic"/>
          <w:sz w:val="32"/>
          <w:szCs w:val="32"/>
          <w:rtl/>
          <w:lang w:val="en-US" w:bidi="ar-DZ"/>
        </w:rPr>
        <w:t>قام عدد محدود من الدراسات بالتحقيق</w:t>
      </w:r>
      <w:r w:rsidR="0034183D">
        <w:rPr>
          <w:rFonts w:ascii="Traditional Arabic" w:hAnsi="Traditional Arabic" w:cs="Traditional Arabic" w:hint="cs"/>
          <w:sz w:val="32"/>
          <w:szCs w:val="32"/>
          <w:rtl/>
          <w:lang w:val="en-US" w:bidi="ar-DZ"/>
        </w:rPr>
        <w:t xml:space="preserve"> في دور </w:t>
      </w:r>
      <w:r w:rsidR="0034183D" w:rsidRPr="0034183D">
        <w:rPr>
          <w:rFonts w:ascii="Traditional Arabic" w:hAnsi="Traditional Arabic" w:cs="Traditional Arabic"/>
          <w:sz w:val="32"/>
          <w:szCs w:val="32"/>
          <w:rtl/>
          <w:lang w:val="en-US" w:bidi="ar-DZ"/>
        </w:rPr>
        <w:t>هيكل</w:t>
      </w:r>
      <w:r w:rsidR="0034183D">
        <w:rPr>
          <w:rFonts w:ascii="Traditional Arabic" w:hAnsi="Traditional Arabic" w:cs="Traditional Arabic" w:hint="cs"/>
          <w:sz w:val="32"/>
          <w:szCs w:val="32"/>
          <w:rtl/>
          <w:lang w:val="en-US" w:bidi="ar-DZ"/>
        </w:rPr>
        <w:t>ة</w:t>
      </w:r>
      <w:r w:rsidR="0034183D" w:rsidRPr="0034183D">
        <w:rPr>
          <w:rFonts w:ascii="Traditional Arabic" w:hAnsi="Traditional Arabic" w:cs="Traditional Arabic"/>
          <w:sz w:val="32"/>
          <w:szCs w:val="32"/>
          <w:rtl/>
          <w:lang w:val="en-US" w:bidi="ar-DZ"/>
        </w:rPr>
        <w:t xml:space="preserve"> </w:t>
      </w:r>
      <w:r w:rsidR="00886562">
        <w:rPr>
          <w:rFonts w:ascii="Traditional Arabic" w:hAnsi="Traditional Arabic" w:cs="Traditional Arabic" w:hint="cs"/>
          <w:sz w:val="32"/>
          <w:szCs w:val="32"/>
          <w:rtl/>
          <w:lang w:val="en-US" w:bidi="ar-DZ"/>
        </w:rPr>
        <w:t xml:space="preserve">وبناء </w:t>
      </w:r>
      <w:r w:rsidR="0034183D" w:rsidRPr="0034183D">
        <w:rPr>
          <w:rFonts w:ascii="Traditional Arabic" w:hAnsi="Traditional Arabic" w:cs="Traditional Arabic"/>
          <w:sz w:val="32"/>
          <w:szCs w:val="32"/>
          <w:rtl/>
          <w:lang w:val="en-US" w:bidi="ar-DZ"/>
        </w:rPr>
        <w:t>رأس المال الفكري</w:t>
      </w:r>
      <w:r w:rsidR="0034183D">
        <w:rPr>
          <w:rFonts w:ascii="Traditional Arabic" w:hAnsi="Traditional Arabic" w:cs="Traditional Arabic" w:hint="cs"/>
          <w:sz w:val="32"/>
          <w:szCs w:val="32"/>
          <w:rtl/>
          <w:lang w:val="en-US" w:bidi="ar-DZ"/>
        </w:rPr>
        <w:t xml:space="preserve"> ضمن الشبكات</w:t>
      </w:r>
      <w:r w:rsidR="00DF7359">
        <w:rPr>
          <w:rFonts w:ascii="Traditional Arabic" w:hAnsi="Traditional Arabic" w:cs="Traditional Arabic" w:hint="cs"/>
          <w:sz w:val="32"/>
          <w:szCs w:val="32"/>
          <w:rtl/>
          <w:lang w:val="en-US" w:bidi="ar-DZ"/>
        </w:rPr>
        <w:t xml:space="preserve"> بفضل وسائل </w:t>
      </w:r>
      <w:r w:rsidR="00DF7359" w:rsidRPr="00DF7359">
        <w:rPr>
          <w:rFonts w:ascii="Traditional Arabic" w:hAnsi="Traditional Arabic" w:cs="Traditional Arabic"/>
          <w:sz w:val="32"/>
          <w:szCs w:val="32"/>
          <w:rtl/>
          <w:lang w:val="en-US" w:bidi="ar-DZ"/>
        </w:rPr>
        <w:t>تكنولوجيا المعلومات والاتصال</w:t>
      </w:r>
      <w:r w:rsidR="00DF7359">
        <w:rPr>
          <w:rFonts w:ascii="Traditional Arabic" w:hAnsi="Traditional Arabic" w:cs="Traditional Arabic" w:hint="cs"/>
          <w:sz w:val="32"/>
          <w:szCs w:val="32"/>
          <w:rtl/>
          <w:lang w:val="en-US" w:bidi="ar-DZ"/>
        </w:rPr>
        <w:t>،</w:t>
      </w:r>
      <w:r w:rsidR="0034183D">
        <w:rPr>
          <w:rFonts w:ascii="Traditional Arabic" w:hAnsi="Traditional Arabic" w:cs="Traditional Arabic" w:hint="cs"/>
          <w:sz w:val="32"/>
          <w:szCs w:val="32"/>
          <w:rtl/>
          <w:lang w:val="en-US" w:bidi="ar-DZ"/>
        </w:rPr>
        <w:t xml:space="preserve"> </w:t>
      </w:r>
      <w:r w:rsidR="00EF5FC8" w:rsidRPr="00EF5FC8">
        <w:rPr>
          <w:rFonts w:ascii="Traditional Arabic" w:hAnsi="Traditional Arabic" w:cs="Traditional Arabic"/>
          <w:sz w:val="32"/>
          <w:szCs w:val="32"/>
          <w:rtl/>
          <w:lang w:val="en-US" w:bidi="ar-DZ"/>
        </w:rPr>
        <w:t xml:space="preserve">حيث تدعم قنوات الاتصال داخل هياكل الشبكة بين الجهات الفاعلة </w:t>
      </w:r>
      <w:r w:rsidR="00C4230E" w:rsidRPr="00C4230E">
        <w:rPr>
          <w:rFonts w:ascii="Traditional Arabic" w:hAnsi="Traditional Arabic" w:cs="Traditional Arabic"/>
          <w:sz w:val="32"/>
          <w:szCs w:val="32"/>
          <w:rtl/>
          <w:lang w:val="en-US" w:bidi="ar-DZ"/>
        </w:rPr>
        <w:t>على سبيل المثال</w:t>
      </w:r>
      <w:r w:rsidR="00BF0A5A">
        <w:rPr>
          <w:rFonts w:ascii="Traditional Arabic" w:hAnsi="Traditional Arabic" w:cs="Traditional Arabic" w:hint="cs"/>
          <w:sz w:val="32"/>
          <w:szCs w:val="32"/>
          <w:rtl/>
          <w:lang w:val="en-US" w:bidi="ar-DZ"/>
        </w:rPr>
        <w:t>،</w:t>
      </w:r>
      <w:r w:rsidR="00171280">
        <w:rPr>
          <w:rFonts w:ascii="Traditional Arabic" w:hAnsi="Traditional Arabic" w:cs="Traditional Arabic" w:hint="cs"/>
          <w:sz w:val="32"/>
          <w:szCs w:val="32"/>
          <w:rtl/>
          <w:lang w:val="en-US" w:bidi="ar-DZ"/>
        </w:rPr>
        <w:t xml:space="preserve"> </w:t>
      </w:r>
      <w:sdt>
        <w:sdtPr>
          <w:rPr>
            <w:rFonts w:asciiTheme="majorBidi" w:hAnsiTheme="majorBidi" w:cstheme="majorBidi"/>
            <w:sz w:val="26"/>
            <w:szCs w:val="26"/>
            <w:rtl/>
            <w:lang w:val="en-US" w:bidi="ar-DZ"/>
          </w:rPr>
          <w:id w:val="965776000"/>
          <w:citation/>
        </w:sdtPr>
        <w:sdtContent>
          <w:r w:rsidR="00ED28A2" w:rsidRPr="00171280">
            <w:rPr>
              <w:rFonts w:asciiTheme="majorBidi" w:hAnsiTheme="majorBidi" w:cstheme="majorBidi"/>
              <w:sz w:val="26"/>
              <w:szCs w:val="26"/>
              <w:rtl/>
              <w:lang w:val="en-US" w:bidi="ar-DZ"/>
            </w:rPr>
            <w:fldChar w:fldCharType="begin"/>
          </w:r>
          <w:r w:rsidR="00ED28A2" w:rsidRPr="00171280">
            <w:rPr>
              <w:rFonts w:asciiTheme="majorBidi" w:hAnsiTheme="majorBidi" w:cstheme="majorBidi"/>
              <w:sz w:val="26"/>
              <w:szCs w:val="26"/>
              <w:rtl/>
              <w:lang w:val="en-US" w:bidi="ar-DZ"/>
            </w:rPr>
            <w:instrText xml:space="preserve"> </w:instrText>
          </w:r>
          <w:r w:rsidR="00ED28A2" w:rsidRPr="00171280">
            <w:rPr>
              <w:rFonts w:asciiTheme="majorBidi" w:hAnsiTheme="majorBidi" w:cstheme="majorBidi"/>
              <w:sz w:val="26"/>
              <w:szCs w:val="26"/>
              <w:lang w:val="en-US" w:bidi="ar-DZ"/>
            </w:rPr>
            <w:instrText>CITATION</w:instrText>
          </w:r>
          <w:r w:rsidR="00ED28A2" w:rsidRPr="00171280">
            <w:rPr>
              <w:rFonts w:asciiTheme="majorBidi" w:hAnsiTheme="majorBidi" w:cstheme="majorBidi"/>
              <w:sz w:val="26"/>
              <w:szCs w:val="26"/>
              <w:rtl/>
              <w:lang w:val="en-US" w:bidi="ar-DZ"/>
            </w:rPr>
            <w:instrText xml:space="preserve"> </w:instrText>
          </w:r>
          <w:r w:rsidR="00ED28A2" w:rsidRPr="00171280">
            <w:rPr>
              <w:rFonts w:asciiTheme="majorBidi" w:hAnsiTheme="majorBidi" w:cstheme="majorBidi"/>
              <w:sz w:val="26"/>
              <w:szCs w:val="26"/>
              <w:lang w:val="en-US" w:bidi="ar-DZ"/>
            </w:rPr>
            <w:instrText>Muh11 \l 5121</w:instrText>
          </w:r>
          <w:r w:rsidR="00ED28A2" w:rsidRPr="00171280">
            <w:rPr>
              <w:rFonts w:asciiTheme="majorBidi" w:hAnsiTheme="majorBidi" w:cstheme="majorBidi"/>
              <w:sz w:val="26"/>
              <w:szCs w:val="26"/>
              <w:rtl/>
              <w:lang w:val="en-US" w:bidi="ar-DZ"/>
            </w:rPr>
            <w:instrText xml:space="preserve"> </w:instrText>
          </w:r>
          <w:r w:rsidR="00ED28A2" w:rsidRPr="00171280">
            <w:rPr>
              <w:rFonts w:asciiTheme="majorBidi" w:hAnsiTheme="majorBidi" w:cstheme="majorBidi"/>
              <w:sz w:val="26"/>
              <w:szCs w:val="26"/>
              <w:rtl/>
              <w:lang w:val="en-US" w:bidi="ar-DZ"/>
            </w:rPr>
            <w:fldChar w:fldCharType="separate"/>
          </w:r>
          <w:r w:rsidR="003E4CE5" w:rsidRPr="003E4CE5">
            <w:rPr>
              <w:rFonts w:asciiTheme="majorBidi" w:hAnsiTheme="majorBidi" w:cstheme="majorBidi"/>
              <w:noProof/>
              <w:sz w:val="26"/>
              <w:szCs w:val="26"/>
              <w:lang w:val="en-US" w:bidi="ar-DZ"/>
            </w:rPr>
            <w:t>(Muhammad, Abdul, Iftikhar , &amp; Naila, 2011)</w:t>
          </w:r>
          <w:r w:rsidR="00ED28A2" w:rsidRPr="00171280">
            <w:rPr>
              <w:rFonts w:asciiTheme="majorBidi" w:hAnsiTheme="majorBidi" w:cstheme="majorBidi"/>
              <w:sz w:val="26"/>
              <w:szCs w:val="26"/>
              <w:rtl/>
              <w:lang w:val="en-US" w:bidi="ar-DZ"/>
            </w:rPr>
            <w:fldChar w:fldCharType="end"/>
          </w:r>
        </w:sdtContent>
      </w:sdt>
      <w:r w:rsidR="00ED28A2">
        <w:rPr>
          <w:rFonts w:ascii="Traditional Arabic" w:hAnsi="Traditional Arabic" w:cs="Traditional Arabic" w:hint="cs"/>
          <w:sz w:val="32"/>
          <w:szCs w:val="32"/>
          <w:rtl/>
          <w:lang w:val="en-US" w:bidi="ar-DZ"/>
        </w:rPr>
        <w:t xml:space="preserve"> و</w:t>
      </w:r>
      <w:sdt>
        <w:sdtPr>
          <w:rPr>
            <w:rFonts w:asciiTheme="majorBidi" w:hAnsiTheme="majorBidi" w:cstheme="majorBidi"/>
            <w:sz w:val="26"/>
            <w:szCs w:val="26"/>
            <w:rtl/>
            <w:lang w:val="en-US" w:bidi="ar-DZ"/>
          </w:rPr>
          <w:id w:val="1669287504"/>
          <w:citation/>
        </w:sdtPr>
        <w:sdtContent>
          <w:r w:rsidR="004F1EB6" w:rsidRPr="00BF0A5A">
            <w:rPr>
              <w:rFonts w:asciiTheme="majorBidi" w:hAnsiTheme="majorBidi" w:cstheme="majorBidi"/>
              <w:sz w:val="26"/>
              <w:szCs w:val="26"/>
              <w:rtl/>
              <w:lang w:val="en-US" w:bidi="ar-DZ"/>
            </w:rPr>
            <w:fldChar w:fldCharType="begin"/>
          </w:r>
          <w:r w:rsidR="004F1EB6" w:rsidRPr="00BF0A5A">
            <w:rPr>
              <w:rFonts w:asciiTheme="majorBidi" w:hAnsiTheme="majorBidi" w:cstheme="majorBidi"/>
              <w:sz w:val="26"/>
              <w:szCs w:val="26"/>
              <w:rtl/>
              <w:lang w:val="en-US" w:bidi="ar-DZ"/>
            </w:rPr>
            <w:instrText xml:space="preserve"> </w:instrText>
          </w:r>
          <w:r w:rsidR="004F1EB6" w:rsidRPr="00BF0A5A">
            <w:rPr>
              <w:rFonts w:asciiTheme="majorBidi" w:hAnsiTheme="majorBidi" w:cstheme="majorBidi"/>
              <w:sz w:val="26"/>
              <w:szCs w:val="26"/>
              <w:lang w:val="en-US" w:bidi="ar-DZ"/>
            </w:rPr>
            <w:instrText>CITATION</w:instrText>
          </w:r>
          <w:r w:rsidR="004F1EB6" w:rsidRPr="00BF0A5A">
            <w:rPr>
              <w:rFonts w:asciiTheme="majorBidi" w:hAnsiTheme="majorBidi" w:cstheme="majorBidi"/>
              <w:sz w:val="26"/>
              <w:szCs w:val="26"/>
              <w:rtl/>
              <w:lang w:val="en-US" w:bidi="ar-DZ"/>
            </w:rPr>
            <w:instrText xml:space="preserve"> </w:instrText>
          </w:r>
          <w:r w:rsidR="004F1EB6" w:rsidRPr="00BF0A5A">
            <w:rPr>
              <w:rFonts w:asciiTheme="majorBidi" w:hAnsiTheme="majorBidi" w:cstheme="majorBidi"/>
              <w:sz w:val="26"/>
              <w:szCs w:val="26"/>
              <w:lang w:val="en-US" w:bidi="ar-DZ"/>
            </w:rPr>
            <w:instrText>Har161 \l 5121</w:instrText>
          </w:r>
          <w:r w:rsidR="004F1EB6" w:rsidRPr="00BF0A5A">
            <w:rPr>
              <w:rFonts w:asciiTheme="majorBidi" w:hAnsiTheme="majorBidi" w:cstheme="majorBidi"/>
              <w:sz w:val="26"/>
              <w:szCs w:val="26"/>
              <w:rtl/>
              <w:lang w:val="en-US" w:bidi="ar-DZ"/>
            </w:rPr>
            <w:instrText xml:space="preserve"> </w:instrText>
          </w:r>
          <w:r w:rsidR="004F1EB6" w:rsidRPr="00BF0A5A">
            <w:rPr>
              <w:rFonts w:asciiTheme="majorBidi" w:hAnsiTheme="majorBidi" w:cstheme="majorBidi"/>
              <w:sz w:val="26"/>
              <w:szCs w:val="26"/>
              <w:rtl/>
              <w:lang w:val="en-US" w:bidi="ar-DZ"/>
            </w:rPr>
            <w:fldChar w:fldCharType="separate"/>
          </w:r>
          <w:r w:rsidR="003E4CE5">
            <w:rPr>
              <w:rFonts w:asciiTheme="majorBidi" w:hAnsiTheme="majorBidi" w:cstheme="majorBidi"/>
              <w:noProof/>
              <w:sz w:val="26"/>
              <w:szCs w:val="26"/>
              <w:rtl/>
              <w:lang w:val="en-US" w:bidi="ar-DZ"/>
            </w:rPr>
            <w:t xml:space="preserve"> </w:t>
          </w:r>
          <w:r w:rsidR="003E4CE5" w:rsidRPr="003E4CE5">
            <w:rPr>
              <w:rFonts w:asciiTheme="majorBidi" w:hAnsiTheme="majorBidi" w:cstheme="majorBidi"/>
              <w:noProof/>
              <w:sz w:val="26"/>
              <w:szCs w:val="26"/>
              <w:lang w:val="en-US" w:bidi="ar-DZ"/>
            </w:rPr>
            <w:t>(Vătămănescu , Andrei, Dumitriu , &amp; Leovaridis, 2016)</w:t>
          </w:r>
          <w:r w:rsidR="004F1EB6" w:rsidRPr="00BF0A5A">
            <w:rPr>
              <w:rFonts w:asciiTheme="majorBidi" w:hAnsiTheme="majorBidi" w:cstheme="majorBidi"/>
              <w:sz w:val="26"/>
              <w:szCs w:val="26"/>
              <w:rtl/>
              <w:lang w:val="en-US" w:bidi="ar-DZ"/>
            </w:rPr>
            <w:fldChar w:fldCharType="end"/>
          </w:r>
        </w:sdtContent>
      </w:sdt>
      <w:r w:rsidR="004F1EB6">
        <w:rPr>
          <w:rFonts w:ascii="Traditional Arabic" w:hAnsi="Traditional Arabic" w:cs="Traditional Arabic" w:hint="cs"/>
          <w:sz w:val="32"/>
          <w:szCs w:val="32"/>
          <w:rtl/>
          <w:lang w:val="en-US" w:bidi="ar-DZ"/>
        </w:rPr>
        <w:t xml:space="preserve"> </w:t>
      </w:r>
      <w:proofErr w:type="spellStart"/>
      <w:r w:rsidR="004F1EB6">
        <w:rPr>
          <w:rFonts w:ascii="Traditional Arabic" w:hAnsi="Traditional Arabic" w:cs="Traditional Arabic" w:hint="cs"/>
          <w:sz w:val="32"/>
          <w:szCs w:val="32"/>
          <w:rtl/>
          <w:lang w:val="en-US" w:bidi="ar-DZ"/>
        </w:rPr>
        <w:t>و</w:t>
      </w:r>
      <w:proofErr w:type="spellEnd"/>
      <w:r w:rsidR="004F1EB6">
        <w:rPr>
          <w:rFonts w:ascii="Traditional Arabic" w:hAnsi="Traditional Arabic" w:cs="Traditional Arabic" w:hint="cs"/>
          <w:sz w:val="32"/>
          <w:szCs w:val="32"/>
          <w:rtl/>
          <w:lang w:val="en-US" w:bidi="ar-DZ"/>
        </w:rPr>
        <w:t xml:space="preserve"> </w:t>
      </w:r>
      <w:bookmarkStart w:id="38" w:name="_Hlk114047429"/>
      <w:sdt>
        <w:sdtPr>
          <w:rPr>
            <w:rFonts w:asciiTheme="majorBidi" w:hAnsiTheme="majorBidi" w:cstheme="majorBidi"/>
            <w:sz w:val="26"/>
            <w:szCs w:val="26"/>
            <w:rtl/>
            <w:lang w:val="en-US" w:bidi="ar-DZ"/>
          </w:rPr>
          <w:id w:val="1878737154"/>
          <w:citation/>
        </w:sdtPr>
        <w:sdtContent>
          <w:r w:rsidR="004F1EB6" w:rsidRPr="00BF0A5A">
            <w:rPr>
              <w:rFonts w:asciiTheme="majorBidi" w:hAnsiTheme="majorBidi" w:cstheme="majorBidi"/>
              <w:sz w:val="26"/>
              <w:szCs w:val="26"/>
              <w:rtl/>
              <w:lang w:val="en-US" w:bidi="ar-DZ"/>
            </w:rPr>
            <w:fldChar w:fldCharType="begin"/>
          </w:r>
          <w:r w:rsidR="004F1EB6" w:rsidRPr="00BF0A5A">
            <w:rPr>
              <w:rFonts w:asciiTheme="majorBidi" w:hAnsiTheme="majorBidi" w:cstheme="majorBidi"/>
              <w:sz w:val="26"/>
              <w:szCs w:val="26"/>
              <w:rtl/>
              <w:lang w:val="en-US" w:bidi="ar-DZ"/>
            </w:rPr>
            <w:instrText xml:space="preserve"> </w:instrText>
          </w:r>
          <w:r w:rsidR="004F1EB6" w:rsidRPr="00BF0A5A">
            <w:rPr>
              <w:rFonts w:asciiTheme="majorBidi" w:hAnsiTheme="majorBidi" w:cstheme="majorBidi"/>
              <w:sz w:val="26"/>
              <w:szCs w:val="26"/>
              <w:lang w:val="en-US" w:bidi="ar-DZ"/>
            </w:rPr>
            <w:instrText>CITATION</w:instrText>
          </w:r>
          <w:r w:rsidR="004F1EB6" w:rsidRPr="00BF0A5A">
            <w:rPr>
              <w:rFonts w:asciiTheme="majorBidi" w:hAnsiTheme="majorBidi" w:cstheme="majorBidi"/>
              <w:sz w:val="26"/>
              <w:szCs w:val="26"/>
              <w:rtl/>
              <w:lang w:val="en-US" w:bidi="ar-DZ"/>
            </w:rPr>
            <w:instrText xml:space="preserve"> </w:instrText>
          </w:r>
          <w:r w:rsidR="004F1EB6" w:rsidRPr="00BF0A5A">
            <w:rPr>
              <w:rFonts w:asciiTheme="majorBidi" w:hAnsiTheme="majorBidi" w:cstheme="majorBidi"/>
              <w:sz w:val="26"/>
              <w:szCs w:val="26"/>
              <w:lang w:val="en-US" w:bidi="ar-DZ"/>
            </w:rPr>
            <w:instrText>Jor175 \l 5121</w:instrText>
          </w:r>
          <w:r w:rsidR="004F1EB6" w:rsidRPr="00BF0A5A">
            <w:rPr>
              <w:rFonts w:asciiTheme="majorBidi" w:hAnsiTheme="majorBidi" w:cstheme="majorBidi"/>
              <w:sz w:val="26"/>
              <w:szCs w:val="26"/>
              <w:rtl/>
              <w:lang w:val="en-US" w:bidi="ar-DZ"/>
            </w:rPr>
            <w:instrText xml:space="preserve"> </w:instrText>
          </w:r>
          <w:r w:rsidR="004F1EB6" w:rsidRPr="00BF0A5A">
            <w:rPr>
              <w:rFonts w:asciiTheme="majorBidi" w:hAnsiTheme="majorBidi" w:cstheme="majorBidi"/>
              <w:sz w:val="26"/>
              <w:szCs w:val="26"/>
              <w:rtl/>
              <w:lang w:val="en-US" w:bidi="ar-DZ"/>
            </w:rPr>
            <w:fldChar w:fldCharType="separate"/>
          </w:r>
          <w:r w:rsidR="003E4CE5" w:rsidRPr="003E4CE5">
            <w:rPr>
              <w:rFonts w:asciiTheme="majorBidi" w:hAnsiTheme="majorBidi" w:cstheme="majorBidi"/>
              <w:noProof/>
              <w:sz w:val="26"/>
              <w:szCs w:val="26"/>
              <w:lang w:val="en-US" w:bidi="ar-DZ"/>
            </w:rPr>
            <w:t>(Jordão &amp; Novas, 2017)</w:t>
          </w:r>
          <w:r w:rsidR="004F1EB6" w:rsidRPr="00BF0A5A">
            <w:rPr>
              <w:rFonts w:asciiTheme="majorBidi" w:hAnsiTheme="majorBidi" w:cstheme="majorBidi"/>
              <w:sz w:val="26"/>
              <w:szCs w:val="26"/>
              <w:rtl/>
              <w:lang w:val="en-US" w:bidi="ar-DZ"/>
            </w:rPr>
            <w:fldChar w:fldCharType="end"/>
          </w:r>
        </w:sdtContent>
      </w:sdt>
      <w:bookmarkEnd w:id="38"/>
      <w:r w:rsidR="00302E41">
        <w:rPr>
          <w:rFonts w:ascii="Traditional Arabic" w:hAnsi="Traditional Arabic" w:cs="Traditional Arabic" w:hint="cs"/>
          <w:sz w:val="32"/>
          <w:szCs w:val="32"/>
          <w:rtl/>
          <w:lang w:val="en-US" w:bidi="ar-DZ"/>
        </w:rPr>
        <w:t xml:space="preserve"> </w:t>
      </w:r>
      <w:r w:rsidR="00EF5FC8" w:rsidRPr="00EF5FC8">
        <w:rPr>
          <w:rFonts w:ascii="Traditional Arabic" w:hAnsi="Traditional Arabic" w:cs="Traditional Arabic"/>
          <w:sz w:val="32"/>
          <w:szCs w:val="32"/>
          <w:rtl/>
          <w:lang w:val="en-US" w:bidi="ar-DZ"/>
        </w:rPr>
        <w:t>في ال</w:t>
      </w:r>
      <w:r w:rsidR="00EF5FC8">
        <w:rPr>
          <w:rFonts w:ascii="Traditional Arabic" w:hAnsi="Traditional Arabic" w:cs="Traditional Arabic" w:hint="cs"/>
          <w:sz w:val="32"/>
          <w:szCs w:val="32"/>
          <w:rtl/>
          <w:lang w:val="en-US" w:bidi="ar-DZ"/>
        </w:rPr>
        <w:t>دراسات القليلة</w:t>
      </w:r>
      <w:r w:rsidR="00EF5FC8" w:rsidRPr="00EF5FC8">
        <w:rPr>
          <w:rFonts w:ascii="Traditional Arabic" w:hAnsi="Traditional Arabic" w:cs="Traditional Arabic"/>
          <w:sz w:val="32"/>
          <w:szCs w:val="32"/>
          <w:rtl/>
          <w:lang w:val="en-US" w:bidi="ar-DZ"/>
        </w:rPr>
        <w:t xml:space="preserve">، </w:t>
      </w:r>
      <w:r w:rsidR="00EF5FC8">
        <w:rPr>
          <w:rFonts w:ascii="Traditional Arabic" w:hAnsi="Traditional Arabic" w:cs="Traditional Arabic" w:hint="cs"/>
          <w:sz w:val="32"/>
          <w:szCs w:val="32"/>
          <w:rtl/>
          <w:lang w:val="en-US" w:bidi="ar-DZ"/>
        </w:rPr>
        <w:t xml:space="preserve">توجد </w:t>
      </w:r>
      <w:r w:rsidR="00063073">
        <w:rPr>
          <w:rFonts w:ascii="Traditional Arabic" w:hAnsi="Traditional Arabic" w:cs="Traditional Arabic" w:hint="cs"/>
          <w:sz w:val="32"/>
          <w:szCs w:val="32"/>
          <w:rtl/>
          <w:lang w:val="en-US" w:bidi="ar-DZ"/>
        </w:rPr>
        <w:t>ندرة في الد</w:t>
      </w:r>
      <w:r w:rsidR="00EF5FC8">
        <w:rPr>
          <w:rFonts w:ascii="Traditional Arabic" w:hAnsi="Traditional Arabic" w:cs="Traditional Arabic" w:hint="cs"/>
          <w:sz w:val="32"/>
          <w:szCs w:val="32"/>
          <w:rtl/>
          <w:lang w:val="en-US" w:bidi="ar-DZ"/>
        </w:rPr>
        <w:t>راس</w:t>
      </w:r>
      <w:r w:rsidR="00063073">
        <w:rPr>
          <w:rFonts w:ascii="Traditional Arabic" w:hAnsi="Traditional Arabic" w:cs="Traditional Arabic" w:hint="cs"/>
          <w:sz w:val="32"/>
          <w:szCs w:val="32"/>
          <w:rtl/>
          <w:lang w:val="en-US" w:bidi="ar-DZ"/>
        </w:rPr>
        <w:t>ات بالمنطقة ال</w:t>
      </w:r>
      <w:r w:rsidR="00EF5FC8">
        <w:rPr>
          <w:rFonts w:ascii="Traditional Arabic" w:hAnsi="Traditional Arabic" w:cs="Traditional Arabic" w:hint="cs"/>
          <w:sz w:val="32"/>
          <w:szCs w:val="32"/>
          <w:rtl/>
          <w:lang w:val="en-US" w:bidi="ar-DZ"/>
        </w:rPr>
        <w:t xml:space="preserve">عربية </w:t>
      </w:r>
      <w:r w:rsidR="00063073">
        <w:rPr>
          <w:rFonts w:ascii="Traditional Arabic" w:hAnsi="Traditional Arabic" w:cs="Traditional Arabic" w:hint="cs"/>
          <w:sz w:val="32"/>
          <w:szCs w:val="32"/>
          <w:rtl/>
          <w:lang w:val="en-US" w:bidi="ar-DZ"/>
        </w:rPr>
        <w:t xml:space="preserve">التي </w:t>
      </w:r>
      <w:r w:rsidR="00EF5FC8">
        <w:rPr>
          <w:rFonts w:ascii="Traditional Arabic" w:hAnsi="Traditional Arabic" w:cs="Traditional Arabic" w:hint="cs"/>
          <w:sz w:val="32"/>
          <w:szCs w:val="32"/>
          <w:rtl/>
          <w:lang w:val="en-US" w:bidi="ar-DZ"/>
        </w:rPr>
        <w:t>ت</w:t>
      </w:r>
      <w:r w:rsidR="00EF5FC8" w:rsidRPr="00EF5FC8">
        <w:rPr>
          <w:rFonts w:ascii="Traditional Arabic" w:hAnsi="Traditional Arabic" w:cs="Traditional Arabic"/>
          <w:sz w:val="32"/>
          <w:szCs w:val="32"/>
          <w:rtl/>
          <w:lang w:val="en-US" w:bidi="ar-DZ"/>
        </w:rPr>
        <w:t>ضع تصور ل</w:t>
      </w:r>
      <w:r w:rsidR="00EF5FC8">
        <w:rPr>
          <w:rFonts w:ascii="Traditional Arabic" w:hAnsi="Traditional Arabic" w:cs="Traditional Arabic" w:hint="cs"/>
          <w:sz w:val="32"/>
          <w:szCs w:val="32"/>
          <w:rtl/>
          <w:lang w:val="en-US" w:bidi="ar-DZ"/>
        </w:rPr>
        <w:t>بناء رأس مال الفكري ضمن الشبكات</w:t>
      </w:r>
      <w:r w:rsidR="00D91E29" w:rsidRPr="00D91E29">
        <w:rPr>
          <w:rFonts w:ascii="Traditional Arabic" w:hAnsi="Traditional Arabic" w:cs="Traditional Arabic" w:hint="cs"/>
          <w:sz w:val="32"/>
          <w:szCs w:val="32"/>
          <w:rtl/>
          <w:lang w:val="en-US" w:bidi="ar-DZ"/>
        </w:rPr>
        <w:t xml:space="preserve"> </w:t>
      </w:r>
      <w:sdt>
        <w:sdtPr>
          <w:rPr>
            <w:rFonts w:ascii="Traditional Arabic" w:hAnsi="Traditional Arabic" w:cs="Traditional Arabic" w:hint="cs"/>
            <w:sz w:val="32"/>
            <w:szCs w:val="32"/>
            <w:rtl/>
            <w:lang w:val="en-US" w:bidi="ar-DZ"/>
          </w:rPr>
          <w:id w:val="526462291"/>
          <w:citation/>
        </w:sdtPr>
        <w:sdtContent>
          <w:r w:rsidR="00D91E29">
            <w:rPr>
              <w:rFonts w:ascii="Traditional Arabic" w:hAnsi="Traditional Arabic" w:cs="Traditional Arabic"/>
              <w:sz w:val="32"/>
              <w:szCs w:val="32"/>
              <w:rtl/>
              <w:lang w:val="en-US" w:bidi="ar-DZ"/>
            </w:rPr>
            <w:fldChar w:fldCharType="begin"/>
          </w:r>
          <w:r w:rsidR="00436CAE">
            <w:rPr>
              <w:rFonts w:ascii="Traditional Arabic" w:hAnsi="Traditional Arabic" w:cs="Traditional Arabic"/>
              <w:sz w:val="32"/>
              <w:szCs w:val="32"/>
              <w:lang w:val="en-US" w:bidi="ar-DZ"/>
            </w:rPr>
            <w:instrText>CITATION</w:instrText>
          </w:r>
          <w:r w:rsidR="00436CAE">
            <w:rPr>
              <w:rFonts w:ascii="Traditional Arabic" w:hAnsi="Traditional Arabic" w:cs="Traditional Arabic"/>
              <w:sz w:val="32"/>
              <w:szCs w:val="32"/>
              <w:rtl/>
              <w:lang w:val="en-US" w:bidi="ar-DZ"/>
            </w:rPr>
            <w:instrText xml:space="preserve"> ذهب213 \</w:instrText>
          </w:r>
          <w:r w:rsidR="00436CAE">
            <w:rPr>
              <w:rFonts w:ascii="Traditional Arabic" w:hAnsi="Traditional Arabic" w:cs="Traditional Arabic"/>
              <w:sz w:val="32"/>
              <w:szCs w:val="32"/>
              <w:lang w:val="en-US" w:bidi="ar-DZ"/>
            </w:rPr>
            <w:instrText>t  \l 5121</w:instrText>
          </w:r>
          <w:r w:rsidR="00436CAE">
            <w:rPr>
              <w:rFonts w:ascii="Traditional Arabic" w:hAnsi="Traditional Arabic" w:cs="Traditional Arabic"/>
              <w:sz w:val="32"/>
              <w:szCs w:val="32"/>
              <w:rtl/>
              <w:lang w:val="en-US" w:bidi="ar-DZ"/>
            </w:rPr>
            <w:instrText xml:space="preserve"> </w:instrText>
          </w:r>
          <w:r w:rsidR="00D91E29">
            <w:rPr>
              <w:rFonts w:ascii="Traditional Arabic" w:hAnsi="Traditional Arabic" w:cs="Traditional Arabic"/>
              <w:sz w:val="32"/>
              <w:szCs w:val="32"/>
              <w:rtl/>
              <w:lang w:val="en-US" w:bidi="ar-DZ"/>
            </w:rPr>
            <w:fldChar w:fldCharType="separate"/>
          </w:r>
          <w:r w:rsidR="003E4CE5" w:rsidRPr="003E4CE5">
            <w:rPr>
              <w:rFonts w:ascii="Traditional Arabic" w:hAnsi="Traditional Arabic" w:cs="Traditional Arabic" w:hint="cs"/>
              <w:noProof/>
              <w:sz w:val="32"/>
              <w:szCs w:val="32"/>
              <w:rtl/>
              <w:lang w:val="en-US" w:bidi="ar-DZ"/>
            </w:rPr>
            <w:t>(ذهبي و شنوف، 2021)</w:t>
          </w:r>
          <w:r w:rsidR="00D91E29">
            <w:rPr>
              <w:rFonts w:ascii="Traditional Arabic" w:hAnsi="Traditional Arabic" w:cs="Traditional Arabic"/>
              <w:sz w:val="32"/>
              <w:szCs w:val="32"/>
              <w:rtl/>
              <w:lang w:val="en-US" w:bidi="ar-DZ"/>
            </w:rPr>
            <w:fldChar w:fldCharType="end"/>
          </w:r>
        </w:sdtContent>
      </w:sdt>
      <w:r w:rsidR="00D91E29">
        <w:rPr>
          <w:rFonts w:ascii="Traditional Arabic" w:hAnsi="Traditional Arabic" w:cs="Traditional Arabic" w:hint="cs"/>
          <w:sz w:val="32"/>
          <w:szCs w:val="32"/>
          <w:rtl/>
          <w:lang w:val="en-US" w:bidi="ar-DZ"/>
        </w:rPr>
        <w:t xml:space="preserve"> </w:t>
      </w:r>
      <w:r w:rsidR="00EF5FC8" w:rsidRPr="00EF5FC8">
        <w:rPr>
          <w:rFonts w:ascii="Traditional Arabic" w:hAnsi="Traditional Arabic" w:cs="Traditional Arabic"/>
          <w:sz w:val="32"/>
          <w:szCs w:val="32"/>
          <w:rtl/>
          <w:lang w:val="en-US" w:bidi="ar-DZ"/>
        </w:rPr>
        <w:t>.</w:t>
      </w:r>
      <w:r w:rsidR="00EF5FC8" w:rsidRPr="00EF5FC8">
        <w:rPr>
          <w:rFonts w:ascii="Traditional Arabic" w:hAnsi="Traditional Arabic" w:cs="Traditional Arabic" w:hint="cs"/>
          <w:sz w:val="32"/>
          <w:szCs w:val="32"/>
          <w:rtl/>
          <w:lang w:val="en-US" w:bidi="ar-DZ"/>
        </w:rPr>
        <w:t xml:space="preserve"> </w:t>
      </w:r>
    </w:p>
    <w:p w14:paraId="3D1EDFEE" w14:textId="3C929568" w:rsidR="00F26747" w:rsidRDefault="00954C9C" w:rsidP="00F26747">
      <w:pPr>
        <w:bidi/>
        <w:spacing w:line="360" w:lineRule="auto"/>
        <w:ind w:firstLine="702"/>
        <w:jc w:val="both"/>
        <w:rPr>
          <w:rFonts w:ascii="Traditional Arabic" w:hAnsi="Traditional Arabic" w:cs="Traditional Arabic"/>
          <w:sz w:val="32"/>
          <w:szCs w:val="32"/>
          <w:rtl/>
          <w:lang w:val="en-US" w:bidi="ar-DZ"/>
        </w:rPr>
      </w:pPr>
      <w:r w:rsidRPr="00B34064">
        <w:rPr>
          <w:rFonts w:ascii="Traditional Arabic" w:hAnsi="Traditional Arabic" w:cs="Traditional Arabic"/>
          <w:sz w:val="32"/>
          <w:szCs w:val="32"/>
          <w:rtl/>
          <w:lang w:val="en-US" w:bidi="ar-DZ"/>
        </w:rPr>
        <w:lastRenderedPageBreak/>
        <w:t>ثانيًا،</w:t>
      </w:r>
      <w:r w:rsidR="008C0851" w:rsidRPr="008C0851">
        <w:rPr>
          <w:rtl/>
        </w:rPr>
        <w:t xml:space="preserve"> </w:t>
      </w:r>
      <w:r w:rsidR="008C0851" w:rsidRPr="008C0851">
        <w:rPr>
          <w:rFonts w:ascii="Traditional Arabic" w:hAnsi="Traditional Arabic" w:cs="Traditional Arabic"/>
          <w:sz w:val="32"/>
          <w:szCs w:val="32"/>
          <w:rtl/>
          <w:lang w:val="en-US" w:bidi="ar-DZ"/>
        </w:rPr>
        <w:t>قامت معظم الدراسات</w:t>
      </w:r>
      <w:r w:rsidR="008C0851">
        <w:rPr>
          <w:rFonts w:ascii="Traditional Arabic" w:hAnsi="Traditional Arabic" w:cs="Traditional Arabic" w:hint="cs"/>
          <w:sz w:val="32"/>
          <w:szCs w:val="32"/>
          <w:rtl/>
          <w:lang w:val="en-US" w:bidi="ar-DZ"/>
        </w:rPr>
        <w:t xml:space="preserve"> بدراسة تأثير </w:t>
      </w:r>
      <w:r w:rsidR="008C0851" w:rsidRPr="008C0851">
        <w:rPr>
          <w:rFonts w:ascii="Traditional Arabic" w:hAnsi="Traditional Arabic" w:cs="Traditional Arabic"/>
          <w:sz w:val="32"/>
          <w:szCs w:val="32"/>
          <w:rtl/>
          <w:lang w:val="en-US" w:bidi="ar-DZ"/>
        </w:rPr>
        <w:t>رأس مال الفكري</w:t>
      </w:r>
      <w:r w:rsidR="008C0851">
        <w:rPr>
          <w:rFonts w:ascii="Traditional Arabic" w:hAnsi="Traditional Arabic" w:cs="Traditional Arabic" w:hint="cs"/>
          <w:sz w:val="32"/>
          <w:szCs w:val="32"/>
          <w:rtl/>
          <w:lang w:val="en-US" w:bidi="ar-DZ"/>
        </w:rPr>
        <w:t xml:space="preserve"> </w:t>
      </w:r>
      <w:r w:rsidR="00E24570">
        <w:rPr>
          <w:rFonts w:ascii="Traditional Arabic" w:hAnsi="Traditional Arabic" w:cs="Traditional Arabic" w:hint="cs"/>
          <w:sz w:val="32"/>
          <w:szCs w:val="32"/>
          <w:rtl/>
          <w:lang w:val="en-US" w:bidi="ar-DZ"/>
        </w:rPr>
        <w:t>في</w:t>
      </w:r>
      <w:r w:rsidR="008C0851">
        <w:rPr>
          <w:rFonts w:ascii="Traditional Arabic" w:hAnsi="Traditional Arabic" w:cs="Traditional Arabic" w:hint="cs"/>
          <w:sz w:val="32"/>
          <w:szCs w:val="32"/>
          <w:rtl/>
          <w:lang w:val="en-US" w:bidi="ar-DZ"/>
        </w:rPr>
        <w:t xml:space="preserve"> الابداع</w:t>
      </w:r>
      <w:r w:rsidR="00327F12">
        <w:rPr>
          <w:rFonts w:ascii="Traditional Arabic" w:hAnsi="Traditional Arabic" w:cs="Traditional Arabic" w:hint="cs"/>
          <w:sz w:val="32"/>
          <w:szCs w:val="32"/>
          <w:rtl/>
          <w:lang w:val="en-US" w:bidi="ar-DZ"/>
        </w:rPr>
        <w:t xml:space="preserve"> </w:t>
      </w:r>
      <w:r w:rsidR="00794C37">
        <w:rPr>
          <w:rFonts w:ascii="Traditional Arabic" w:hAnsi="Traditional Arabic" w:cs="Traditional Arabic" w:hint="cs"/>
          <w:sz w:val="32"/>
          <w:szCs w:val="32"/>
          <w:rtl/>
          <w:lang w:val="en-US" w:bidi="ar-DZ"/>
        </w:rPr>
        <w:t xml:space="preserve">في قطاعات صناعية مختلفة </w:t>
      </w:r>
      <w:sdt>
        <w:sdtPr>
          <w:rPr>
            <w:rFonts w:asciiTheme="majorBidi" w:hAnsiTheme="majorBidi" w:cstheme="majorBidi"/>
            <w:sz w:val="26"/>
            <w:szCs w:val="26"/>
            <w:rtl/>
            <w:lang w:val="en-US" w:bidi="ar-DZ"/>
          </w:rPr>
          <w:id w:val="924074185"/>
          <w:citation/>
        </w:sdtPr>
        <w:sdtContent>
          <w:r w:rsidR="00794C37" w:rsidRPr="00794C37">
            <w:rPr>
              <w:rFonts w:asciiTheme="majorBidi" w:hAnsiTheme="majorBidi" w:cstheme="majorBidi"/>
              <w:sz w:val="26"/>
              <w:szCs w:val="26"/>
              <w:rtl/>
              <w:lang w:val="en-US" w:bidi="ar-DZ"/>
            </w:rPr>
            <w:fldChar w:fldCharType="begin"/>
          </w:r>
          <w:r w:rsidR="00794C37" w:rsidRPr="00794C37">
            <w:rPr>
              <w:rFonts w:asciiTheme="majorBidi" w:hAnsiTheme="majorBidi" w:cstheme="majorBidi"/>
              <w:sz w:val="26"/>
              <w:szCs w:val="26"/>
              <w:rtl/>
              <w:lang w:val="en-US" w:bidi="ar-DZ"/>
            </w:rPr>
            <w:instrText xml:space="preserve"> </w:instrText>
          </w:r>
          <w:r w:rsidR="00794C37" w:rsidRPr="00794C37">
            <w:rPr>
              <w:rFonts w:asciiTheme="majorBidi" w:hAnsiTheme="majorBidi" w:cstheme="majorBidi"/>
              <w:sz w:val="26"/>
              <w:szCs w:val="26"/>
              <w:lang w:val="en-US" w:bidi="ar-DZ"/>
            </w:rPr>
            <w:instrText>CITATION</w:instrText>
          </w:r>
          <w:r w:rsidR="00794C37" w:rsidRPr="00794C37">
            <w:rPr>
              <w:rFonts w:asciiTheme="majorBidi" w:hAnsiTheme="majorBidi" w:cstheme="majorBidi"/>
              <w:sz w:val="26"/>
              <w:szCs w:val="26"/>
              <w:rtl/>
              <w:lang w:val="en-US" w:bidi="ar-DZ"/>
            </w:rPr>
            <w:instrText xml:space="preserve"> </w:instrText>
          </w:r>
          <w:r w:rsidR="00794C37" w:rsidRPr="00794C37">
            <w:rPr>
              <w:rFonts w:asciiTheme="majorBidi" w:hAnsiTheme="majorBidi" w:cstheme="majorBidi"/>
              <w:sz w:val="26"/>
              <w:szCs w:val="26"/>
              <w:lang w:val="en-US" w:bidi="ar-DZ"/>
            </w:rPr>
            <w:instrText>The05 \l 5121</w:instrText>
          </w:r>
          <w:r w:rsidR="00794C37" w:rsidRPr="00794C37">
            <w:rPr>
              <w:rFonts w:asciiTheme="majorBidi" w:hAnsiTheme="majorBidi" w:cstheme="majorBidi"/>
              <w:sz w:val="26"/>
              <w:szCs w:val="26"/>
              <w:rtl/>
              <w:lang w:val="en-US" w:bidi="ar-DZ"/>
            </w:rPr>
            <w:instrText xml:space="preserve"> </w:instrText>
          </w:r>
          <w:r w:rsidR="00794C37" w:rsidRPr="00794C37">
            <w:rPr>
              <w:rFonts w:asciiTheme="majorBidi" w:hAnsiTheme="majorBidi" w:cstheme="majorBidi"/>
              <w:sz w:val="26"/>
              <w:szCs w:val="26"/>
              <w:rtl/>
              <w:lang w:val="en-US" w:bidi="ar-DZ"/>
            </w:rPr>
            <w:fldChar w:fldCharType="separate"/>
          </w:r>
          <w:r w:rsidR="003E4CE5" w:rsidRPr="003E4CE5">
            <w:rPr>
              <w:rFonts w:asciiTheme="majorBidi" w:hAnsiTheme="majorBidi" w:cstheme="majorBidi"/>
              <w:noProof/>
              <w:sz w:val="26"/>
              <w:szCs w:val="26"/>
              <w:lang w:val="en-US" w:bidi="ar-DZ"/>
            </w:rPr>
            <w:t>(Subramaniam &amp; Youndt, 2005)</w:t>
          </w:r>
          <w:r w:rsidR="00794C37" w:rsidRPr="00794C37">
            <w:rPr>
              <w:rFonts w:asciiTheme="majorBidi" w:hAnsiTheme="majorBidi" w:cstheme="majorBidi"/>
              <w:sz w:val="26"/>
              <w:szCs w:val="26"/>
              <w:rtl/>
              <w:lang w:val="en-US" w:bidi="ar-DZ"/>
            </w:rPr>
            <w:fldChar w:fldCharType="end"/>
          </w:r>
        </w:sdtContent>
      </w:sdt>
      <w:r w:rsidR="00794C37">
        <w:rPr>
          <w:rFonts w:ascii="Traditional Arabic" w:hAnsi="Traditional Arabic" w:cs="Traditional Arabic" w:hint="cs"/>
          <w:sz w:val="32"/>
          <w:szCs w:val="32"/>
          <w:rtl/>
          <w:lang w:val="en-US" w:bidi="ar-DZ"/>
        </w:rPr>
        <w:t xml:space="preserve"> و</w:t>
      </w:r>
      <w:sdt>
        <w:sdtPr>
          <w:rPr>
            <w:rFonts w:asciiTheme="majorBidi" w:hAnsiTheme="majorBidi" w:cstheme="majorBidi"/>
            <w:sz w:val="26"/>
            <w:szCs w:val="26"/>
            <w:rtl/>
            <w:lang w:val="en-US" w:bidi="ar-DZ"/>
          </w:rPr>
          <w:id w:val="1814832838"/>
          <w:citation/>
        </w:sdtPr>
        <w:sdtContent>
          <w:r w:rsidR="00794C37" w:rsidRPr="001C51C5">
            <w:rPr>
              <w:rFonts w:asciiTheme="majorBidi" w:hAnsiTheme="majorBidi" w:cstheme="majorBidi"/>
              <w:sz w:val="26"/>
              <w:szCs w:val="26"/>
              <w:rtl/>
              <w:lang w:val="en-US" w:bidi="ar-DZ"/>
            </w:rPr>
            <w:fldChar w:fldCharType="begin"/>
          </w:r>
          <w:r w:rsidR="00794C37" w:rsidRPr="001C51C5">
            <w:rPr>
              <w:rFonts w:asciiTheme="majorBidi" w:hAnsiTheme="majorBidi" w:cstheme="majorBidi"/>
              <w:sz w:val="26"/>
              <w:szCs w:val="26"/>
              <w:rtl/>
              <w:lang w:val="en-US" w:bidi="ar-DZ"/>
            </w:rPr>
            <w:instrText xml:space="preserve"> </w:instrText>
          </w:r>
          <w:r w:rsidR="00794C37" w:rsidRPr="001C51C5">
            <w:rPr>
              <w:rFonts w:asciiTheme="majorBidi" w:hAnsiTheme="majorBidi" w:cstheme="majorBidi"/>
              <w:sz w:val="26"/>
              <w:szCs w:val="26"/>
              <w:lang w:val="en-US" w:bidi="ar-DZ"/>
            </w:rPr>
            <w:instrText>CITATION</w:instrText>
          </w:r>
          <w:r w:rsidR="00794C37" w:rsidRPr="001C51C5">
            <w:rPr>
              <w:rFonts w:asciiTheme="majorBidi" w:hAnsiTheme="majorBidi" w:cstheme="majorBidi"/>
              <w:sz w:val="26"/>
              <w:szCs w:val="26"/>
              <w:rtl/>
              <w:lang w:val="en-US" w:bidi="ar-DZ"/>
            </w:rPr>
            <w:instrText xml:space="preserve"> </w:instrText>
          </w:r>
          <w:r w:rsidR="00794C37" w:rsidRPr="001C51C5">
            <w:rPr>
              <w:rFonts w:asciiTheme="majorBidi" w:hAnsiTheme="majorBidi" w:cstheme="majorBidi"/>
              <w:sz w:val="26"/>
              <w:szCs w:val="26"/>
              <w:lang w:val="en-US" w:bidi="ar-DZ"/>
            </w:rPr>
            <w:instrText>Pok21 \l 5121</w:instrText>
          </w:r>
          <w:r w:rsidR="00794C37" w:rsidRPr="001C51C5">
            <w:rPr>
              <w:rFonts w:asciiTheme="majorBidi" w:hAnsiTheme="majorBidi" w:cstheme="majorBidi"/>
              <w:sz w:val="26"/>
              <w:szCs w:val="26"/>
              <w:rtl/>
              <w:lang w:val="en-US" w:bidi="ar-DZ"/>
            </w:rPr>
            <w:instrText xml:space="preserve"> </w:instrText>
          </w:r>
          <w:r w:rsidR="00794C37" w:rsidRPr="001C51C5">
            <w:rPr>
              <w:rFonts w:asciiTheme="majorBidi" w:hAnsiTheme="majorBidi" w:cstheme="majorBidi"/>
              <w:sz w:val="26"/>
              <w:szCs w:val="26"/>
              <w:rtl/>
              <w:lang w:val="en-US" w:bidi="ar-DZ"/>
            </w:rPr>
            <w:fldChar w:fldCharType="separate"/>
          </w:r>
          <w:r w:rsidR="003E4CE5">
            <w:rPr>
              <w:rFonts w:asciiTheme="majorBidi" w:hAnsiTheme="majorBidi" w:cstheme="majorBidi"/>
              <w:noProof/>
              <w:sz w:val="26"/>
              <w:szCs w:val="26"/>
              <w:rtl/>
              <w:lang w:val="en-US" w:bidi="ar-DZ"/>
            </w:rPr>
            <w:t xml:space="preserve"> </w:t>
          </w:r>
          <w:r w:rsidR="003E4CE5" w:rsidRPr="003E4CE5">
            <w:rPr>
              <w:rFonts w:asciiTheme="majorBidi" w:hAnsiTheme="majorBidi" w:cstheme="majorBidi"/>
              <w:noProof/>
              <w:sz w:val="26"/>
              <w:szCs w:val="26"/>
              <w:lang w:val="en-US" w:bidi="ar-DZ"/>
            </w:rPr>
            <w:t>(Pokrovskaia, Korableva, Cappelli , &amp; Fedorov, 2021)</w:t>
          </w:r>
          <w:r w:rsidR="00794C37" w:rsidRPr="001C51C5">
            <w:rPr>
              <w:rFonts w:asciiTheme="majorBidi" w:hAnsiTheme="majorBidi" w:cstheme="majorBidi"/>
              <w:sz w:val="26"/>
              <w:szCs w:val="26"/>
              <w:rtl/>
              <w:lang w:val="en-US" w:bidi="ar-DZ"/>
            </w:rPr>
            <w:fldChar w:fldCharType="end"/>
          </w:r>
        </w:sdtContent>
      </w:sdt>
      <w:r w:rsidR="00171280" w:rsidRPr="00171280">
        <w:rPr>
          <w:rFonts w:ascii="Traditional Arabic" w:hAnsi="Traditional Arabic" w:cs="Traditional Arabic" w:hint="cs"/>
          <w:sz w:val="32"/>
          <w:szCs w:val="32"/>
          <w:rtl/>
          <w:lang w:val="en-US" w:bidi="ar-DZ"/>
        </w:rPr>
        <w:t xml:space="preserve">، </w:t>
      </w:r>
      <w:r w:rsidR="00ED28A2">
        <w:rPr>
          <w:rFonts w:ascii="Traditional Arabic" w:hAnsi="Traditional Arabic" w:cs="Traditional Arabic" w:hint="cs"/>
          <w:sz w:val="32"/>
          <w:szCs w:val="32"/>
          <w:rtl/>
          <w:lang w:val="en-US" w:bidi="ar-DZ"/>
        </w:rPr>
        <w:t xml:space="preserve">والشركات الصغيرة والمتوسطة </w:t>
      </w:r>
      <w:sdt>
        <w:sdtPr>
          <w:rPr>
            <w:rFonts w:asciiTheme="majorBidi" w:hAnsiTheme="majorBidi" w:cstheme="majorBidi"/>
            <w:sz w:val="26"/>
            <w:szCs w:val="26"/>
            <w:rtl/>
            <w:lang w:val="en-US" w:bidi="ar-DZ"/>
          </w:rPr>
          <w:id w:val="-2089988518"/>
          <w:citation/>
        </w:sdtPr>
        <w:sdtContent>
          <w:r w:rsidR="00ED28A2" w:rsidRPr="00794C37">
            <w:rPr>
              <w:rFonts w:asciiTheme="majorBidi" w:hAnsiTheme="majorBidi" w:cstheme="majorBidi"/>
              <w:sz w:val="26"/>
              <w:szCs w:val="26"/>
              <w:rtl/>
              <w:lang w:val="en-US" w:bidi="ar-DZ"/>
            </w:rPr>
            <w:fldChar w:fldCharType="begin"/>
          </w:r>
          <w:r w:rsidR="00ED28A2" w:rsidRPr="00794C37">
            <w:rPr>
              <w:rFonts w:asciiTheme="majorBidi" w:hAnsiTheme="majorBidi" w:cstheme="majorBidi"/>
              <w:sz w:val="26"/>
              <w:szCs w:val="26"/>
              <w:lang w:bidi="ar-DZ"/>
            </w:rPr>
            <w:instrText xml:space="preserve"> CITATION Jor175 \l 1036 </w:instrText>
          </w:r>
          <w:r w:rsidR="00ED28A2" w:rsidRPr="00794C37">
            <w:rPr>
              <w:rFonts w:asciiTheme="majorBidi" w:hAnsiTheme="majorBidi" w:cstheme="majorBidi"/>
              <w:sz w:val="26"/>
              <w:szCs w:val="26"/>
              <w:rtl/>
              <w:lang w:val="en-US" w:bidi="ar-DZ"/>
            </w:rPr>
            <w:fldChar w:fldCharType="separate"/>
          </w:r>
          <w:r w:rsidR="003E4CE5" w:rsidRPr="003E4CE5">
            <w:rPr>
              <w:rFonts w:asciiTheme="majorBidi" w:hAnsiTheme="majorBidi" w:cstheme="majorBidi"/>
              <w:noProof/>
              <w:sz w:val="26"/>
              <w:szCs w:val="26"/>
              <w:lang w:bidi="ar-DZ"/>
            </w:rPr>
            <w:t>(Jordão &amp; Novas, 2017)</w:t>
          </w:r>
          <w:r w:rsidR="00ED28A2" w:rsidRPr="00794C37">
            <w:rPr>
              <w:rFonts w:asciiTheme="majorBidi" w:hAnsiTheme="majorBidi" w:cstheme="majorBidi"/>
              <w:sz w:val="26"/>
              <w:szCs w:val="26"/>
              <w:rtl/>
              <w:lang w:val="en-US" w:bidi="ar-DZ"/>
            </w:rPr>
            <w:fldChar w:fldCharType="end"/>
          </w:r>
        </w:sdtContent>
      </w:sdt>
      <w:r w:rsidR="00ED28A2" w:rsidRPr="00171280">
        <w:rPr>
          <w:rFonts w:ascii="Traditional Arabic" w:hAnsi="Traditional Arabic" w:cs="Traditional Arabic" w:hint="cs"/>
          <w:sz w:val="32"/>
          <w:szCs w:val="32"/>
          <w:rtl/>
          <w:lang w:val="en-US" w:bidi="ar-DZ"/>
        </w:rPr>
        <w:t xml:space="preserve"> </w:t>
      </w:r>
      <w:r w:rsidR="00171280" w:rsidRPr="00171280">
        <w:rPr>
          <w:rFonts w:ascii="Traditional Arabic" w:hAnsi="Traditional Arabic" w:cs="Traditional Arabic" w:hint="cs"/>
          <w:sz w:val="32"/>
          <w:szCs w:val="32"/>
          <w:rtl/>
          <w:lang w:val="en-US" w:bidi="ar-DZ"/>
        </w:rPr>
        <w:t>في حين الدراس</w:t>
      </w:r>
      <w:r w:rsidR="00FD01AF">
        <w:rPr>
          <w:rFonts w:ascii="Traditional Arabic" w:hAnsi="Traditional Arabic" w:cs="Traditional Arabic" w:hint="cs"/>
          <w:sz w:val="32"/>
          <w:szCs w:val="32"/>
          <w:rtl/>
          <w:lang w:val="en-US" w:bidi="ar-DZ"/>
        </w:rPr>
        <w:t>ات</w:t>
      </w:r>
      <w:r w:rsidR="00171280" w:rsidRPr="00171280">
        <w:rPr>
          <w:rFonts w:ascii="Traditional Arabic" w:hAnsi="Traditional Arabic" w:cs="Traditional Arabic" w:hint="cs"/>
          <w:sz w:val="32"/>
          <w:szCs w:val="32"/>
          <w:rtl/>
          <w:lang w:val="en-US" w:bidi="ar-DZ"/>
        </w:rPr>
        <w:t xml:space="preserve"> التي بحثت</w:t>
      </w:r>
      <w:r w:rsidR="009559FB">
        <w:rPr>
          <w:rFonts w:ascii="Traditional Arabic" w:hAnsi="Traditional Arabic" w:cs="Traditional Arabic" w:hint="cs"/>
          <w:sz w:val="32"/>
          <w:szCs w:val="32"/>
          <w:rtl/>
          <w:lang w:val="en-US" w:bidi="ar-DZ"/>
        </w:rPr>
        <w:t xml:space="preserve"> في </w:t>
      </w:r>
      <w:r w:rsidR="005522DE">
        <w:rPr>
          <w:rFonts w:ascii="Traditional Arabic" w:hAnsi="Traditional Arabic" w:cs="Traditional Arabic" w:hint="cs"/>
          <w:sz w:val="32"/>
          <w:szCs w:val="32"/>
          <w:rtl/>
          <w:lang w:val="en-US" w:bidi="ar-DZ"/>
        </w:rPr>
        <w:t>ا</w:t>
      </w:r>
      <w:r w:rsidR="009559FB">
        <w:rPr>
          <w:rFonts w:ascii="Traditional Arabic" w:hAnsi="Traditional Arabic" w:cs="Traditional Arabic" w:hint="cs"/>
          <w:sz w:val="32"/>
          <w:szCs w:val="32"/>
          <w:rtl/>
          <w:lang w:val="en-US" w:bidi="ar-DZ"/>
        </w:rPr>
        <w:t>لابداع التنظيمي</w:t>
      </w:r>
      <w:r w:rsidR="005522DE" w:rsidRPr="005522DE">
        <w:rPr>
          <w:rFonts w:ascii="Traditional Arabic" w:hAnsi="Traditional Arabic" w:cs="Traditional Arabic" w:hint="cs"/>
          <w:sz w:val="32"/>
          <w:szCs w:val="32"/>
          <w:rtl/>
          <w:lang w:val="en-US" w:bidi="ar-DZ"/>
        </w:rPr>
        <w:t xml:space="preserve"> </w:t>
      </w:r>
      <w:r w:rsidR="00B90B67">
        <w:rPr>
          <w:rFonts w:ascii="Traditional Arabic" w:hAnsi="Traditional Arabic" w:cs="Traditional Arabic" w:hint="cs"/>
          <w:sz w:val="32"/>
          <w:szCs w:val="32"/>
          <w:rtl/>
          <w:lang w:val="en-US" w:bidi="ar-DZ"/>
        </w:rPr>
        <w:t>في سياق نفس ال</w:t>
      </w:r>
      <w:r w:rsidR="005522DE">
        <w:rPr>
          <w:rFonts w:ascii="Traditional Arabic" w:hAnsi="Traditional Arabic" w:cs="Traditional Arabic" w:hint="cs"/>
          <w:sz w:val="32"/>
          <w:szCs w:val="32"/>
          <w:rtl/>
          <w:lang w:val="en-US" w:bidi="ar-DZ"/>
        </w:rPr>
        <w:t xml:space="preserve">مؤسسة </w:t>
      </w:r>
      <w:sdt>
        <w:sdtPr>
          <w:rPr>
            <w:rFonts w:asciiTheme="majorBidi" w:hAnsiTheme="majorBidi" w:cstheme="majorBidi"/>
            <w:sz w:val="26"/>
            <w:szCs w:val="26"/>
            <w:rtl/>
            <w:lang w:val="en-US" w:bidi="ar-DZ"/>
          </w:rPr>
          <w:id w:val="415750680"/>
          <w:citation/>
        </w:sdtPr>
        <w:sdtContent>
          <w:r w:rsidR="009559FB" w:rsidRPr="00FD01AF">
            <w:rPr>
              <w:rFonts w:asciiTheme="majorBidi" w:hAnsiTheme="majorBidi" w:cstheme="majorBidi"/>
              <w:sz w:val="26"/>
              <w:szCs w:val="26"/>
              <w:rtl/>
              <w:lang w:val="en-US" w:bidi="ar-DZ"/>
            </w:rPr>
            <w:fldChar w:fldCharType="begin"/>
          </w:r>
          <w:r w:rsidR="009559FB" w:rsidRPr="00FD01AF">
            <w:rPr>
              <w:rFonts w:asciiTheme="majorBidi" w:hAnsiTheme="majorBidi" w:cstheme="majorBidi"/>
              <w:sz w:val="26"/>
              <w:szCs w:val="26"/>
              <w:rtl/>
              <w:lang w:val="en-US" w:bidi="ar-DZ"/>
            </w:rPr>
            <w:instrText xml:space="preserve"> </w:instrText>
          </w:r>
          <w:r w:rsidR="009559FB" w:rsidRPr="00FD01AF">
            <w:rPr>
              <w:rFonts w:asciiTheme="majorBidi" w:hAnsiTheme="majorBidi" w:cstheme="majorBidi"/>
              <w:sz w:val="26"/>
              <w:szCs w:val="26"/>
              <w:lang w:val="en-US" w:bidi="ar-DZ"/>
            </w:rPr>
            <w:instrText>CITATION</w:instrText>
          </w:r>
          <w:r w:rsidR="009559FB" w:rsidRPr="00FD01AF">
            <w:rPr>
              <w:rFonts w:asciiTheme="majorBidi" w:hAnsiTheme="majorBidi" w:cstheme="majorBidi"/>
              <w:sz w:val="26"/>
              <w:szCs w:val="26"/>
              <w:rtl/>
              <w:lang w:val="en-US" w:bidi="ar-DZ"/>
            </w:rPr>
            <w:instrText xml:space="preserve"> </w:instrText>
          </w:r>
          <w:r w:rsidR="009559FB" w:rsidRPr="00FD01AF">
            <w:rPr>
              <w:rFonts w:asciiTheme="majorBidi" w:hAnsiTheme="majorBidi" w:cstheme="majorBidi"/>
              <w:sz w:val="26"/>
              <w:szCs w:val="26"/>
              <w:lang w:val="en-US" w:bidi="ar-DZ"/>
            </w:rPr>
            <w:instrText>Kou19 \l 5121</w:instrText>
          </w:r>
          <w:r w:rsidR="009559FB" w:rsidRPr="00FD01AF">
            <w:rPr>
              <w:rFonts w:asciiTheme="majorBidi" w:hAnsiTheme="majorBidi" w:cstheme="majorBidi"/>
              <w:sz w:val="26"/>
              <w:szCs w:val="26"/>
              <w:rtl/>
              <w:lang w:val="en-US" w:bidi="ar-DZ"/>
            </w:rPr>
            <w:instrText xml:space="preserve"> </w:instrText>
          </w:r>
          <w:r w:rsidR="009559FB" w:rsidRPr="00FD01AF">
            <w:rPr>
              <w:rFonts w:asciiTheme="majorBidi" w:hAnsiTheme="majorBidi" w:cstheme="majorBidi"/>
              <w:sz w:val="26"/>
              <w:szCs w:val="26"/>
              <w:rtl/>
              <w:lang w:val="en-US" w:bidi="ar-DZ"/>
            </w:rPr>
            <w:fldChar w:fldCharType="separate"/>
          </w:r>
          <w:r w:rsidR="003E4CE5" w:rsidRPr="003E4CE5">
            <w:rPr>
              <w:rFonts w:asciiTheme="majorBidi" w:hAnsiTheme="majorBidi" w:cstheme="majorBidi"/>
              <w:noProof/>
              <w:sz w:val="26"/>
              <w:szCs w:val="26"/>
              <w:lang w:val="en-US" w:bidi="ar-DZ"/>
            </w:rPr>
            <w:t>(Kousar , Zafar, Batool , &amp; Ali, 2019)</w:t>
          </w:r>
          <w:r w:rsidR="009559FB" w:rsidRPr="00FD01AF">
            <w:rPr>
              <w:rFonts w:asciiTheme="majorBidi" w:hAnsiTheme="majorBidi" w:cstheme="majorBidi"/>
              <w:sz w:val="26"/>
              <w:szCs w:val="26"/>
              <w:rtl/>
              <w:lang w:val="en-US" w:bidi="ar-DZ"/>
            </w:rPr>
            <w:fldChar w:fldCharType="end"/>
          </w:r>
        </w:sdtContent>
      </w:sdt>
      <w:r w:rsidR="009559FB">
        <w:rPr>
          <w:rFonts w:ascii="Traditional Arabic" w:hAnsi="Traditional Arabic" w:cs="Traditional Arabic" w:hint="cs"/>
          <w:sz w:val="32"/>
          <w:szCs w:val="32"/>
          <w:rtl/>
          <w:lang w:val="en-US" w:bidi="ar-DZ"/>
        </w:rPr>
        <w:t xml:space="preserve"> و</w:t>
      </w:r>
      <w:sdt>
        <w:sdtPr>
          <w:rPr>
            <w:rFonts w:ascii="Traditional Arabic" w:hAnsi="Traditional Arabic" w:cs="Traditional Arabic"/>
            <w:sz w:val="32"/>
            <w:szCs w:val="32"/>
            <w:rtl/>
            <w:lang w:val="en-US" w:bidi="ar-DZ"/>
          </w:rPr>
          <w:id w:val="-1655212774"/>
          <w:citation/>
        </w:sdtPr>
        <w:sdtContent>
          <w:r w:rsidR="005522DE" w:rsidRPr="00E528D1">
            <w:rPr>
              <w:rFonts w:ascii="Traditional Arabic" w:hAnsi="Traditional Arabic" w:cs="Traditional Arabic"/>
              <w:sz w:val="32"/>
              <w:szCs w:val="32"/>
              <w:rtl/>
              <w:lang w:val="en-US" w:bidi="ar-DZ"/>
            </w:rPr>
            <w:fldChar w:fldCharType="begin"/>
          </w:r>
          <w:r w:rsidR="005522DE" w:rsidRPr="00E528D1">
            <w:rPr>
              <w:rFonts w:ascii="Traditional Arabic" w:hAnsi="Traditional Arabic" w:cs="Traditional Arabic"/>
              <w:sz w:val="32"/>
              <w:szCs w:val="32"/>
              <w:rtl/>
              <w:lang w:val="en-US" w:bidi="ar-DZ"/>
            </w:rPr>
            <w:instrText xml:space="preserve"> </w:instrText>
          </w:r>
          <w:r w:rsidR="005522DE" w:rsidRPr="00E528D1">
            <w:rPr>
              <w:rFonts w:ascii="Traditional Arabic" w:hAnsi="Traditional Arabic" w:cs="Traditional Arabic"/>
              <w:sz w:val="32"/>
              <w:szCs w:val="32"/>
              <w:lang w:val="en-US" w:bidi="ar-DZ"/>
            </w:rPr>
            <w:instrText>CITATION</w:instrText>
          </w:r>
          <w:r w:rsidR="005522DE" w:rsidRPr="00E528D1">
            <w:rPr>
              <w:rFonts w:ascii="Traditional Arabic" w:hAnsi="Traditional Arabic" w:cs="Traditional Arabic"/>
              <w:sz w:val="32"/>
              <w:szCs w:val="32"/>
              <w:rtl/>
              <w:lang w:val="en-US" w:bidi="ar-DZ"/>
            </w:rPr>
            <w:instrText xml:space="preserve"> دبو20 \</w:instrText>
          </w:r>
          <w:r w:rsidR="005522DE" w:rsidRPr="00E528D1">
            <w:rPr>
              <w:rFonts w:ascii="Traditional Arabic" w:hAnsi="Traditional Arabic" w:cs="Traditional Arabic"/>
              <w:sz w:val="32"/>
              <w:szCs w:val="32"/>
              <w:lang w:val="en-US" w:bidi="ar-DZ"/>
            </w:rPr>
            <w:instrText>l 5121</w:instrText>
          </w:r>
          <w:r w:rsidR="005522DE" w:rsidRPr="00E528D1">
            <w:rPr>
              <w:rFonts w:ascii="Traditional Arabic" w:hAnsi="Traditional Arabic" w:cs="Traditional Arabic"/>
              <w:sz w:val="32"/>
              <w:szCs w:val="32"/>
              <w:rtl/>
              <w:lang w:val="en-US" w:bidi="ar-DZ"/>
            </w:rPr>
            <w:instrText xml:space="preserve"> </w:instrText>
          </w:r>
          <w:r w:rsidR="005522DE" w:rsidRPr="00E528D1">
            <w:rPr>
              <w:rFonts w:ascii="Traditional Arabic" w:hAnsi="Traditional Arabic" w:cs="Traditional Arabic"/>
              <w:sz w:val="32"/>
              <w:szCs w:val="32"/>
              <w:rtl/>
              <w:lang w:val="en-US" w:bidi="ar-DZ"/>
            </w:rPr>
            <w:fldChar w:fldCharType="separate"/>
          </w:r>
          <w:r w:rsidR="003E4CE5">
            <w:rPr>
              <w:rFonts w:ascii="Traditional Arabic" w:hAnsi="Traditional Arabic" w:cs="Traditional Arabic"/>
              <w:noProof/>
              <w:sz w:val="32"/>
              <w:szCs w:val="32"/>
              <w:rtl/>
              <w:lang w:val="en-US" w:bidi="ar-DZ"/>
            </w:rPr>
            <w:t xml:space="preserve"> </w:t>
          </w:r>
          <w:r w:rsidR="003E4CE5" w:rsidRPr="003E4CE5">
            <w:rPr>
              <w:rFonts w:ascii="Traditional Arabic" w:hAnsi="Traditional Arabic" w:cs="Traditional Arabic" w:hint="cs"/>
              <w:noProof/>
              <w:sz w:val="32"/>
              <w:szCs w:val="32"/>
              <w:rtl/>
              <w:lang w:val="en-US" w:bidi="ar-DZ"/>
            </w:rPr>
            <w:t>(دبون و صيتي، 2020)</w:t>
          </w:r>
          <w:r w:rsidR="005522DE" w:rsidRPr="00E528D1">
            <w:rPr>
              <w:rFonts w:ascii="Traditional Arabic" w:hAnsi="Traditional Arabic" w:cs="Traditional Arabic"/>
              <w:sz w:val="32"/>
              <w:szCs w:val="32"/>
              <w:rtl/>
              <w:lang w:val="en-US" w:bidi="ar-DZ"/>
            </w:rPr>
            <w:fldChar w:fldCharType="end"/>
          </w:r>
        </w:sdtContent>
      </w:sdt>
      <w:r w:rsidR="009559FB">
        <w:rPr>
          <w:rFonts w:ascii="Traditional Arabic" w:hAnsi="Traditional Arabic" w:cs="Traditional Arabic" w:hint="cs"/>
          <w:sz w:val="32"/>
          <w:szCs w:val="32"/>
          <w:rtl/>
          <w:lang w:val="en-US" w:bidi="ar-DZ"/>
        </w:rPr>
        <w:t xml:space="preserve"> </w:t>
      </w:r>
      <w:r w:rsidR="00FD01AF" w:rsidRPr="00FD01AF">
        <w:rPr>
          <w:rFonts w:ascii="Traditional Arabic" w:hAnsi="Traditional Arabic" w:cs="Traditional Arabic"/>
          <w:sz w:val="32"/>
          <w:szCs w:val="32"/>
          <w:rtl/>
          <w:lang w:val="en-US" w:bidi="ar-DZ"/>
        </w:rPr>
        <w:t>لم ت</w:t>
      </w:r>
      <w:r w:rsidR="004A013D">
        <w:rPr>
          <w:rFonts w:ascii="Traditional Arabic" w:hAnsi="Traditional Arabic" w:cs="Traditional Arabic" w:hint="cs"/>
          <w:sz w:val="32"/>
          <w:szCs w:val="32"/>
          <w:rtl/>
          <w:lang w:val="en-US" w:bidi="ar-DZ"/>
        </w:rPr>
        <w:t xml:space="preserve">ناقش </w:t>
      </w:r>
      <w:r w:rsidR="004A013D" w:rsidRPr="004A013D">
        <w:rPr>
          <w:rFonts w:ascii="Traditional Arabic" w:hAnsi="Traditional Arabic" w:cs="Traditional Arabic"/>
          <w:sz w:val="32"/>
          <w:szCs w:val="32"/>
          <w:rtl/>
          <w:lang w:val="en-US" w:bidi="ar-DZ"/>
        </w:rPr>
        <w:t xml:space="preserve">بشكل صريح </w:t>
      </w:r>
      <w:r w:rsidR="00E528D1">
        <w:rPr>
          <w:rFonts w:ascii="Traditional Arabic" w:hAnsi="Traditional Arabic" w:cs="Traditional Arabic" w:hint="cs"/>
          <w:sz w:val="32"/>
          <w:szCs w:val="32"/>
          <w:rtl/>
          <w:lang w:val="en-US" w:bidi="ar-DZ"/>
        </w:rPr>
        <w:t xml:space="preserve">استغلال </w:t>
      </w:r>
      <w:r w:rsidR="00B90B67">
        <w:rPr>
          <w:rFonts w:ascii="Traditional Arabic" w:hAnsi="Traditional Arabic" w:cs="Traditional Arabic" w:hint="cs"/>
          <w:sz w:val="32"/>
          <w:szCs w:val="32"/>
          <w:rtl/>
          <w:lang w:val="en-US" w:bidi="ar-DZ"/>
        </w:rPr>
        <w:t>ال</w:t>
      </w:r>
      <w:r w:rsidR="00E528D1">
        <w:rPr>
          <w:rFonts w:ascii="Traditional Arabic" w:hAnsi="Traditional Arabic" w:cs="Traditional Arabic" w:hint="cs"/>
          <w:sz w:val="32"/>
          <w:szCs w:val="32"/>
          <w:rtl/>
          <w:lang w:val="en-US" w:bidi="ar-DZ"/>
        </w:rPr>
        <w:t xml:space="preserve">أفكار </w:t>
      </w:r>
      <w:r w:rsidR="004A013D">
        <w:rPr>
          <w:rFonts w:ascii="Traditional Arabic" w:hAnsi="Traditional Arabic" w:cs="Traditional Arabic" w:hint="cs"/>
          <w:sz w:val="32"/>
          <w:szCs w:val="32"/>
          <w:rtl/>
          <w:lang w:val="en-US" w:bidi="ar-DZ"/>
        </w:rPr>
        <w:t>المكنونة بعقول الأفراد</w:t>
      </w:r>
      <w:r w:rsidR="00D603C9">
        <w:rPr>
          <w:rFonts w:ascii="Traditional Arabic" w:hAnsi="Traditional Arabic" w:cs="Traditional Arabic" w:hint="cs"/>
          <w:sz w:val="32"/>
          <w:szCs w:val="32"/>
          <w:rtl/>
          <w:lang w:val="en-US" w:bidi="ar-DZ"/>
        </w:rPr>
        <w:t xml:space="preserve"> في عملية الابداع</w:t>
      </w:r>
      <w:r w:rsidR="00AA0522">
        <w:rPr>
          <w:rFonts w:ascii="Traditional Arabic" w:hAnsi="Traditional Arabic" w:cs="Traditional Arabic" w:hint="cs"/>
          <w:sz w:val="32"/>
          <w:szCs w:val="32"/>
          <w:rtl/>
          <w:lang w:val="en-US" w:bidi="ar-DZ"/>
        </w:rPr>
        <w:t xml:space="preserve"> </w:t>
      </w:r>
      <w:r w:rsidR="00962895">
        <w:rPr>
          <w:rFonts w:ascii="Traditional Arabic" w:hAnsi="Traditional Arabic" w:cs="Traditional Arabic" w:hint="cs"/>
          <w:sz w:val="32"/>
          <w:szCs w:val="32"/>
          <w:rtl/>
          <w:lang w:val="en-US" w:bidi="ar-DZ"/>
        </w:rPr>
        <w:t>و</w:t>
      </w:r>
      <w:r w:rsidR="00AA0522">
        <w:rPr>
          <w:rFonts w:ascii="Traditional Arabic" w:hAnsi="Traditional Arabic" w:cs="Traditional Arabic" w:hint="cs"/>
          <w:sz w:val="32"/>
          <w:szCs w:val="32"/>
          <w:rtl/>
          <w:lang w:val="en-US" w:bidi="ar-DZ"/>
        </w:rPr>
        <w:t xml:space="preserve">عملية </w:t>
      </w:r>
      <w:r w:rsidR="00AA0522" w:rsidRPr="00AA0522">
        <w:rPr>
          <w:rFonts w:ascii="Traditional Arabic" w:hAnsi="Traditional Arabic" w:cs="Traditional Arabic"/>
          <w:sz w:val="32"/>
          <w:szCs w:val="32"/>
          <w:rtl/>
          <w:lang w:val="en-US" w:bidi="ar-DZ"/>
        </w:rPr>
        <w:t>استخراج المعرفة الضمنية</w:t>
      </w:r>
      <w:r w:rsidR="00084394">
        <w:rPr>
          <w:rFonts w:ascii="Traditional Arabic" w:hAnsi="Traditional Arabic" w:cs="Traditional Arabic" w:hint="cs"/>
          <w:sz w:val="32"/>
          <w:szCs w:val="32"/>
          <w:rtl/>
          <w:lang w:val="en-US" w:bidi="ar-DZ"/>
        </w:rPr>
        <w:t>.</w:t>
      </w:r>
      <w:r w:rsidR="00D56ED8">
        <w:rPr>
          <w:rFonts w:ascii="Traditional Arabic" w:hAnsi="Traditional Arabic" w:cs="Traditional Arabic" w:hint="cs"/>
          <w:sz w:val="32"/>
          <w:szCs w:val="32"/>
          <w:rtl/>
          <w:lang w:val="en-US" w:bidi="ar-DZ"/>
        </w:rPr>
        <w:t xml:space="preserve"> </w:t>
      </w:r>
    </w:p>
    <w:p w14:paraId="4D95EAF9" w14:textId="135F9E24" w:rsidR="003F066F" w:rsidRDefault="008C0851" w:rsidP="003F066F">
      <w:pPr>
        <w:bidi/>
        <w:spacing w:line="360" w:lineRule="auto"/>
        <w:ind w:firstLine="702"/>
        <w:jc w:val="both"/>
        <w:rPr>
          <w:rFonts w:ascii="Traditional Arabic" w:hAnsi="Traditional Arabic" w:cs="Traditional Arabic"/>
          <w:sz w:val="32"/>
          <w:szCs w:val="32"/>
          <w:rtl/>
          <w:lang w:val="en-US" w:bidi="ar-DZ"/>
        </w:rPr>
      </w:pPr>
      <w:r w:rsidRPr="008C0851">
        <w:rPr>
          <w:rFonts w:ascii="Traditional Arabic" w:hAnsi="Traditional Arabic" w:cs="Traditional Arabic"/>
          <w:sz w:val="32"/>
          <w:szCs w:val="32"/>
          <w:rtl/>
          <w:lang w:val="en-US" w:bidi="ar-DZ"/>
        </w:rPr>
        <w:t>ثالثًا</w:t>
      </w:r>
      <w:r w:rsidRPr="00B63562">
        <w:rPr>
          <w:rFonts w:ascii="Traditional Arabic" w:hAnsi="Traditional Arabic" w:cs="Traditional Arabic"/>
          <w:sz w:val="32"/>
          <w:szCs w:val="32"/>
          <w:rtl/>
          <w:lang w:val="en-US" w:bidi="ar-DZ"/>
        </w:rPr>
        <w:t xml:space="preserve">، </w:t>
      </w:r>
      <w:r w:rsidR="00C32797" w:rsidRPr="00B63562">
        <w:rPr>
          <w:rFonts w:ascii="Traditional Arabic" w:hAnsi="Traditional Arabic" w:cs="Traditional Arabic"/>
          <w:sz w:val="32"/>
          <w:szCs w:val="32"/>
          <w:rtl/>
          <w:lang w:val="en-US" w:bidi="ar-DZ"/>
        </w:rPr>
        <w:t xml:space="preserve">على الرغم من </w:t>
      </w:r>
      <w:r w:rsidR="005E6E1A" w:rsidRPr="00B63562">
        <w:rPr>
          <w:rFonts w:ascii="Traditional Arabic" w:hAnsi="Traditional Arabic" w:cs="Traditional Arabic" w:hint="cs"/>
          <w:sz w:val="32"/>
          <w:szCs w:val="32"/>
          <w:rtl/>
          <w:lang w:val="en-US" w:bidi="ar-DZ"/>
        </w:rPr>
        <w:t xml:space="preserve">توفر </w:t>
      </w:r>
      <w:r w:rsidR="00C32797" w:rsidRPr="00B63562">
        <w:rPr>
          <w:rFonts w:ascii="Traditional Arabic" w:hAnsi="Traditional Arabic" w:cs="Traditional Arabic"/>
          <w:sz w:val="32"/>
          <w:szCs w:val="32"/>
          <w:rtl/>
          <w:lang w:val="en-US" w:bidi="ar-DZ"/>
        </w:rPr>
        <w:t>ال</w:t>
      </w:r>
      <w:r w:rsidR="00C32797" w:rsidRPr="00B63562">
        <w:rPr>
          <w:rFonts w:ascii="Traditional Arabic" w:hAnsi="Traditional Arabic" w:cs="Traditional Arabic" w:hint="cs"/>
          <w:sz w:val="32"/>
          <w:szCs w:val="32"/>
          <w:rtl/>
          <w:lang w:val="en-US" w:bidi="ar-DZ"/>
        </w:rPr>
        <w:t>دراس</w:t>
      </w:r>
      <w:r w:rsidR="00C32797" w:rsidRPr="00B63562">
        <w:rPr>
          <w:rFonts w:ascii="Traditional Arabic" w:hAnsi="Traditional Arabic" w:cs="Traditional Arabic"/>
          <w:sz w:val="32"/>
          <w:szCs w:val="32"/>
          <w:rtl/>
          <w:lang w:val="en-US" w:bidi="ar-DZ"/>
        </w:rPr>
        <w:t>ات</w:t>
      </w:r>
      <w:r w:rsidR="005E6E1A" w:rsidRPr="00B63562">
        <w:rPr>
          <w:rFonts w:ascii="Traditional Arabic" w:hAnsi="Traditional Arabic" w:cs="Traditional Arabic" w:hint="cs"/>
          <w:sz w:val="32"/>
          <w:szCs w:val="32"/>
          <w:rtl/>
          <w:lang w:val="en-US" w:bidi="ar-DZ"/>
        </w:rPr>
        <w:t xml:space="preserve"> </w:t>
      </w:r>
      <w:r w:rsidR="008B0CF7" w:rsidRPr="00B63562">
        <w:rPr>
          <w:rFonts w:ascii="Traditional Arabic" w:hAnsi="Traditional Arabic" w:cs="Traditional Arabic" w:hint="cs"/>
          <w:sz w:val="32"/>
          <w:szCs w:val="32"/>
          <w:rtl/>
          <w:lang w:val="en-US" w:bidi="ar-DZ"/>
        </w:rPr>
        <w:t>التي ت</w:t>
      </w:r>
      <w:r w:rsidR="00FA25B4" w:rsidRPr="00B63562">
        <w:rPr>
          <w:rFonts w:ascii="Traditional Arabic" w:hAnsi="Traditional Arabic" w:cs="Traditional Arabic" w:hint="cs"/>
          <w:sz w:val="32"/>
          <w:szCs w:val="32"/>
          <w:rtl/>
          <w:lang w:val="en-US" w:bidi="ar-DZ"/>
        </w:rPr>
        <w:t>ناولت</w:t>
      </w:r>
      <w:r w:rsidR="008B0CF7" w:rsidRPr="00B63562">
        <w:rPr>
          <w:rFonts w:ascii="Traditional Arabic" w:hAnsi="Traditional Arabic" w:cs="Traditional Arabic" w:hint="cs"/>
          <w:sz w:val="32"/>
          <w:szCs w:val="32"/>
          <w:rtl/>
          <w:lang w:val="en-US" w:bidi="ar-DZ"/>
        </w:rPr>
        <w:t xml:space="preserve"> </w:t>
      </w:r>
      <w:r w:rsidR="00FA25B4" w:rsidRPr="00B63562">
        <w:rPr>
          <w:rFonts w:ascii="Traditional Arabic" w:hAnsi="Traditional Arabic" w:cs="Traditional Arabic" w:hint="cs"/>
          <w:sz w:val="32"/>
          <w:szCs w:val="32"/>
          <w:rtl/>
          <w:lang w:val="en-US" w:bidi="ar-DZ"/>
        </w:rPr>
        <w:t xml:space="preserve">كيف تحفز عمليات </w:t>
      </w:r>
      <w:r w:rsidR="008B0CF7" w:rsidRPr="00B63562">
        <w:rPr>
          <w:rFonts w:ascii="Traditional Arabic" w:hAnsi="Traditional Arabic" w:cs="Traditional Arabic" w:hint="cs"/>
          <w:sz w:val="32"/>
          <w:szCs w:val="32"/>
          <w:rtl/>
          <w:lang w:val="en-US" w:bidi="ar-DZ"/>
        </w:rPr>
        <w:t>إدارة المعرفة</w:t>
      </w:r>
      <w:r w:rsidR="00A262DD">
        <w:rPr>
          <w:rFonts w:ascii="Traditional Arabic" w:hAnsi="Traditional Arabic" w:cs="Traditional Arabic" w:hint="cs"/>
          <w:sz w:val="32"/>
          <w:szCs w:val="32"/>
          <w:rtl/>
          <w:lang w:val="en-US" w:bidi="ar-DZ"/>
        </w:rPr>
        <w:t xml:space="preserve"> </w:t>
      </w:r>
      <w:r w:rsidR="00FC1F8D">
        <w:rPr>
          <w:rFonts w:ascii="Traditional Arabic" w:hAnsi="Traditional Arabic" w:cs="Traditional Arabic" w:hint="cs"/>
          <w:sz w:val="32"/>
          <w:szCs w:val="32"/>
          <w:rtl/>
          <w:lang w:val="en-US" w:bidi="ar-DZ"/>
        </w:rPr>
        <w:t>استخدام</w:t>
      </w:r>
      <w:r w:rsidR="009D5B73">
        <w:rPr>
          <w:rFonts w:ascii="Traditional Arabic" w:hAnsi="Traditional Arabic" w:cs="Traditional Arabic" w:hint="cs"/>
          <w:sz w:val="32"/>
          <w:szCs w:val="32"/>
          <w:rtl/>
          <w:lang w:val="en-US" w:bidi="ar-DZ"/>
        </w:rPr>
        <w:t xml:space="preserve"> </w:t>
      </w:r>
      <w:r w:rsidR="00FC1F8D">
        <w:rPr>
          <w:rFonts w:ascii="Traditional Arabic" w:hAnsi="Traditional Arabic" w:cs="Traditional Arabic" w:hint="cs"/>
          <w:sz w:val="32"/>
          <w:szCs w:val="32"/>
          <w:rtl/>
          <w:lang w:val="en-US" w:bidi="ar-DZ"/>
        </w:rPr>
        <w:t xml:space="preserve">المخزون المعرفي </w:t>
      </w:r>
      <w:r w:rsidR="009D5B73">
        <w:rPr>
          <w:rFonts w:ascii="Traditional Arabic" w:hAnsi="Traditional Arabic" w:cs="Traditional Arabic" w:hint="cs"/>
          <w:sz w:val="32"/>
          <w:szCs w:val="32"/>
          <w:rtl/>
          <w:lang w:val="en-US" w:bidi="ar-DZ"/>
        </w:rPr>
        <w:t>بشكل</w:t>
      </w:r>
      <w:r w:rsidR="009D5B73" w:rsidRPr="009D5B73">
        <w:rPr>
          <w:rFonts w:ascii="Traditional Arabic" w:hAnsi="Traditional Arabic" w:cs="Traditional Arabic" w:hint="cs"/>
          <w:sz w:val="32"/>
          <w:szCs w:val="32"/>
          <w:rtl/>
          <w:lang w:val="en-US" w:bidi="ar-DZ"/>
        </w:rPr>
        <w:t xml:space="preserve"> </w:t>
      </w:r>
      <w:r w:rsidR="009D5B73">
        <w:rPr>
          <w:rFonts w:ascii="Traditional Arabic" w:hAnsi="Traditional Arabic" w:cs="Traditional Arabic" w:hint="cs"/>
          <w:sz w:val="32"/>
          <w:szCs w:val="32"/>
          <w:rtl/>
          <w:lang w:val="en-US" w:bidi="ar-DZ"/>
        </w:rPr>
        <w:t xml:space="preserve">ديناميكي </w:t>
      </w:r>
      <w:r w:rsidR="00807CDC">
        <w:rPr>
          <w:rFonts w:ascii="Traditional Arabic" w:hAnsi="Traditional Arabic" w:cs="Traditional Arabic" w:hint="cs"/>
          <w:sz w:val="32"/>
          <w:szCs w:val="32"/>
          <w:rtl/>
          <w:lang w:val="en-US" w:bidi="ar-DZ"/>
        </w:rPr>
        <w:t>ل</w:t>
      </w:r>
      <w:r w:rsidR="008B0CF7" w:rsidRPr="00B63562">
        <w:rPr>
          <w:rFonts w:ascii="Traditional Arabic" w:hAnsi="Traditional Arabic" w:cs="Traditional Arabic" w:hint="cs"/>
          <w:sz w:val="32"/>
          <w:szCs w:val="32"/>
          <w:rtl/>
          <w:lang w:val="en-US" w:bidi="ar-DZ"/>
        </w:rPr>
        <w:t>رأس مال الفكري</w:t>
      </w:r>
      <w:r w:rsidR="00FC1F8D" w:rsidRPr="00FC1F8D">
        <w:rPr>
          <w:rtl/>
        </w:rPr>
        <w:t xml:space="preserve"> </w:t>
      </w:r>
      <w:sdt>
        <w:sdtPr>
          <w:rPr>
            <w:rFonts w:asciiTheme="majorBidi" w:hAnsiTheme="majorBidi" w:cstheme="majorBidi"/>
            <w:sz w:val="26"/>
            <w:szCs w:val="26"/>
            <w:rtl/>
            <w:lang w:val="en-US" w:bidi="ar-DZ"/>
          </w:rPr>
          <w:id w:val="-1445692085"/>
          <w:citation/>
        </w:sdtPr>
        <w:sdtContent>
          <w:r w:rsidR="00C24A8A" w:rsidRPr="00032832">
            <w:rPr>
              <w:rFonts w:asciiTheme="majorBidi" w:hAnsiTheme="majorBidi" w:cstheme="majorBidi"/>
              <w:sz w:val="26"/>
              <w:szCs w:val="26"/>
              <w:rtl/>
              <w:lang w:val="en-US" w:bidi="ar-DZ"/>
            </w:rPr>
            <w:fldChar w:fldCharType="begin"/>
          </w:r>
          <w:r w:rsidR="00C24A8A" w:rsidRPr="00032832">
            <w:rPr>
              <w:rFonts w:asciiTheme="majorBidi" w:hAnsiTheme="majorBidi" w:cstheme="majorBidi"/>
              <w:sz w:val="26"/>
              <w:szCs w:val="26"/>
              <w:lang w:val="en-US" w:bidi="ar-DZ"/>
            </w:rPr>
            <w:instrText>CITATION Ram176 \t  \l 5121</w:instrText>
          </w:r>
          <w:r w:rsidR="00C24A8A" w:rsidRPr="00032832">
            <w:rPr>
              <w:rFonts w:asciiTheme="majorBidi" w:hAnsiTheme="majorBidi" w:cstheme="majorBidi"/>
              <w:sz w:val="26"/>
              <w:szCs w:val="26"/>
              <w:rtl/>
              <w:lang w:val="en-US" w:bidi="ar-DZ"/>
            </w:rPr>
            <w:instrText xml:space="preserve"> </w:instrText>
          </w:r>
          <w:r w:rsidR="00C24A8A" w:rsidRPr="00032832">
            <w:rPr>
              <w:rFonts w:asciiTheme="majorBidi" w:hAnsiTheme="majorBidi" w:cstheme="majorBidi"/>
              <w:sz w:val="26"/>
              <w:szCs w:val="26"/>
              <w:rtl/>
              <w:lang w:val="en-US" w:bidi="ar-DZ"/>
            </w:rPr>
            <w:fldChar w:fldCharType="separate"/>
          </w:r>
          <w:r w:rsidR="003E4CE5" w:rsidRPr="003E4CE5">
            <w:rPr>
              <w:rFonts w:asciiTheme="majorBidi" w:hAnsiTheme="majorBidi" w:cstheme="majorBidi"/>
              <w:noProof/>
              <w:sz w:val="26"/>
              <w:szCs w:val="26"/>
              <w:lang w:val="en-US" w:bidi="ar-DZ"/>
            </w:rPr>
            <w:t>(Ramadan , Dahiyat, Bontis , &amp; Al-Dalahmeh, 2017)</w:t>
          </w:r>
          <w:r w:rsidR="00C24A8A" w:rsidRPr="00032832">
            <w:rPr>
              <w:rFonts w:asciiTheme="majorBidi" w:hAnsiTheme="majorBidi" w:cstheme="majorBidi"/>
              <w:sz w:val="26"/>
              <w:szCs w:val="26"/>
              <w:rtl/>
              <w:lang w:val="en-US" w:bidi="ar-DZ"/>
            </w:rPr>
            <w:fldChar w:fldCharType="end"/>
          </w:r>
        </w:sdtContent>
      </w:sdt>
      <w:r w:rsidR="00C24A8A" w:rsidRPr="00B63562">
        <w:rPr>
          <w:rFonts w:asciiTheme="majorBidi" w:hAnsiTheme="majorBidi" w:cstheme="majorBidi"/>
          <w:sz w:val="26"/>
          <w:szCs w:val="26"/>
          <w:rtl/>
          <w:lang w:val="en-US" w:bidi="ar-DZ"/>
        </w:rPr>
        <w:t xml:space="preserve"> </w:t>
      </w:r>
      <w:r w:rsidR="00C46FCC" w:rsidRPr="00B63562">
        <w:rPr>
          <w:rFonts w:ascii="Traditional Arabic" w:hAnsi="Traditional Arabic" w:cs="Traditional Arabic" w:hint="cs"/>
          <w:sz w:val="32"/>
          <w:szCs w:val="32"/>
          <w:rtl/>
          <w:lang w:val="en-US" w:bidi="ar-DZ"/>
        </w:rPr>
        <w:t xml:space="preserve"> و</w:t>
      </w:r>
      <w:r w:rsidR="00C24A8A" w:rsidRPr="00C24A8A">
        <w:rPr>
          <w:rFonts w:asciiTheme="majorBidi" w:hAnsiTheme="majorBidi" w:cstheme="majorBidi"/>
          <w:sz w:val="26"/>
          <w:szCs w:val="26"/>
          <w:rtl/>
          <w:lang w:val="en-US" w:bidi="ar-DZ"/>
        </w:rPr>
        <w:t xml:space="preserve"> </w:t>
      </w:r>
      <w:sdt>
        <w:sdtPr>
          <w:rPr>
            <w:rFonts w:asciiTheme="majorBidi" w:hAnsiTheme="majorBidi" w:cstheme="majorBidi"/>
            <w:sz w:val="26"/>
            <w:szCs w:val="26"/>
            <w:rtl/>
            <w:lang w:val="en-US" w:bidi="ar-DZ"/>
          </w:rPr>
          <w:id w:val="1673754803"/>
          <w:citation/>
        </w:sdtPr>
        <w:sdtContent>
          <w:r w:rsidR="00C24A8A" w:rsidRPr="00B63562">
            <w:rPr>
              <w:rFonts w:asciiTheme="majorBidi" w:hAnsiTheme="majorBidi" w:cstheme="majorBidi"/>
              <w:sz w:val="26"/>
              <w:szCs w:val="26"/>
              <w:rtl/>
              <w:lang w:val="en-US" w:bidi="ar-DZ"/>
            </w:rPr>
            <w:fldChar w:fldCharType="begin"/>
          </w:r>
          <w:r w:rsidR="00962895">
            <w:rPr>
              <w:rFonts w:asciiTheme="majorBidi" w:hAnsiTheme="majorBidi" w:cstheme="majorBidi"/>
              <w:sz w:val="26"/>
              <w:szCs w:val="26"/>
              <w:lang w:val="en-US" w:bidi="ar-DZ"/>
            </w:rPr>
            <w:instrText>CITATION Fro18 \l 5121</w:instrText>
          </w:r>
          <w:r w:rsidR="00962895">
            <w:rPr>
              <w:rFonts w:asciiTheme="majorBidi" w:hAnsiTheme="majorBidi" w:cstheme="majorBidi"/>
              <w:sz w:val="26"/>
              <w:szCs w:val="26"/>
              <w:rtl/>
              <w:lang w:val="en-US" w:bidi="ar-DZ"/>
            </w:rPr>
            <w:instrText xml:space="preserve"> </w:instrText>
          </w:r>
          <w:r w:rsidR="00C24A8A" w:rsidRPr="00B63562">
            <w:rPr>
              <w:rFonts w:asciiTheme="majorBidi" w:hAnsiTheme="majorBidi" w:cstheme="majorBidi"/>
              <w:sz w:val="26"/>
              <w:szCs w:val="26"/>
              <w:rtl/>
              <w:lang w:val="en-US" w:bidi="ar-DZ"/>
            </w:rPr>
            <w:fldChar w:fldCharType="separate"/>
          </w:r>
          <w:r w:rsidR="003E4CE5" w:rsidRPr="003E4CE5">
            <w:rPr>
              <w:rFonts w:asciiTheme="majorBidi" w:hAnsiTheme="majorBidi" w:cstheme="majorBidi"/>
              <w:noProof/>
              <w:sz w:val="26"/>
              <w:szCs w:val="26"/>
              <w:lang w:val="en-US" w:bidi="ar-DZ"/>
            </w:rPr>
            <w:t>(Iqbal, Latif, Marimon, Sahibzada, &amp; Hussain, 2018)</w:t>
          </w:r>
          <w:r w:rsidR="00C24A8A" w:rsidRPr="00B63562">
            <w:rPr>
              <w:rFonts w:asciiTheme="majorBidi" w:hAnsiTheme="majorBidi" w:cstheme="majorBidi"/>
              <w:sz w:val="26"/>
              <w:szCs w:val="26"/>
              <w:rtl/>
              <w:lang w:val="en-US" w:bidi="ar-DZ"/>
            </w:rPr>
            <w:fldChar w:fldCharType="end"/>
          </w:r>
        </w:sdtContent>
      </w:sdt>
      <w:r w:rsidR="00C46FCC" w:rsidRPr="00B63562">
        <w:rPr>
          <w:rFonts w:ascii="Traditional Arabic" w:hAnsi="Traditional Arabic" w:cs="Traditional Arabic" w:hint="cs"/>
          <w:sz w:val="32"/>
          <w:szCs w:val="32"/>
          <w:rtl/>
          <w:lang w:val="en-US" w:bidi="ar-DZ"/>
        </w:rPr>
        <w:t xml:space="preserve"> </w:t>
      </w:r>
      <w:proofErr w:type="spellStart"/>
      <w:r w:rsidR="00C24A8A" w:rsidRPr="00C24A8A">
        <w:rPr>
          <w:rFonts w:ascii="Traditional Arabic" w:hAnsi="Traditional Arabic" w:cs="Traditional Arabic" w:hint="cs"/>
          <w:sz w:val="32"/>
          <w:szCs w:val="32"/>
          <w:rtl/>
          <w:lang w:val="en-US" w:bidi="ar-DZ"/>
        </w:rPr>
        <w:t>و</w:t>
      </w:r>
      <w:proofErr w:type="spellEnd"/>
      <w:sdt>
        <w:sdtPr>
          <w:rPr>
            <w:rFonts w:asciiTheme="majorBidi" w:hAnsiTheme="majorBidi" w:cstheme="majorBidi" w:hint="cs"/>
            <w:sz w:val="26"/>
            <w:szCs w:val="26"/>
            <w:rtl/>
            <w:lang w:val="en-US" w:bidi="ar-DZ"/>
          </w:rPr>
          <w:id w:val="-653140820"/>
          <w:citation/>
        </w:sdtPr>
        <w:sdtContent>
          <w:r w:rsidR="00C24A8A">
            <w:rPr>
              <w:rFonts w:asciiTheme="majorBidi" w:hAnsiTheme="majorBidi" w:cstheme="majorBidi"/>
              <w:sz w:val="26"/>
              <w:szCs w:val="26"/>
              <w:rtl/>
              <w:lang w:val="en-US" w:bidi="ar-DZ"/>
            </w:rPr>
            <w:fldChar w:fldCharType="begin"/>
          </w:r>
          <w:r w:rsidR="00C24A8A">
            <w:rPr>
              <w:rFonts w:asciiTheme="majorBidi" w:hAnsiTheme="majorBidi" w:cstheme="majorBidi"/>
              <w:sz w:val="26"/>
              <w:szCs w:val="26"/>
              <w:rtl/>
              <w:lang w:val="en-US" w:bidi="ar-DZ"/>
            </w:rPr>
            <w:instrText xml:space="preserve"> </w:instrText>
          </w:r>
          <w:r w:rsidR="00C24A8A">
            <w:rPr>
              <w:rFonts w:asciiTheme="majorBidi" w:hAnsiTheme="majorBidi" w:cstheme="majorBidi" w:hint="cs"/>
              <w:sz w:val="26"/>
              <w:szCs w:val="26"/>
              <w:lang w:val="en-US" w:bidi="ar-DZ"/>
            </w:rPr>
            <w:instrText>CITATION</w:instrText>
          </w:r>
          <w:r w:rsidR="00C24A8A">
            <w:rPr>
              <w:rFonts w:asciiTheme="majorBidi" w:hAnsiTheme="majorBidi" w:cstheme="majorBidi" w:hint="cs"/>
              <w:sz w:val="26"/>
              <w:szCs w:val="26"/>
              <w:rtl/>
              <w:lang w:val="en-US" w:bidi="ar-DZ"/>
            </w:rPr>
            <w:instrText xml:space="preserve"> </w:instrText>
          </w:r>
          <w:r w:rsidR="00C24A8A">
            <w:rPr>
              <w:rFonts w:asciiTheme="majorBidi" w:hAnsiTheme="majorBidi" w:cstheme="majorBidi" w:hint="cs"/>
              <w:sz w:val="26"/>
              <w:szCs w:val="26"/>
              <w:lang w:val="en-US" w:bidi="ar-DZ"/>
            </w:rPr>
            <w:instrText>Bue189 \l 5121</w:instrText>
          </w:r>
          <w:r w:rsidR="00C24A8A">
            <w:rPr>
              <w:rFonts w:asciiTheme="majorBidi" w:hAnsiTheme="majorBidi" w:cstheme="majorBidi"/>
              <w:sz w:val="26"/>
              <w:szCs w:val="26"/>
              <w:rtl/>
              <w:lang w:val="en-US" w:bidi="ar-DZ"/>
            </w:rPr>
            <w:instrText xml:space="preserve"> </w:instrText>
          </w:r>
          <w:r w:rsidR="00C24A8A">
            <w:rPr>
              <w:rFonts w:asciiTheme="majorBidi" w:hAnsiTheme="majorBidi" w:cstheme="majorBidi"/>
              <w:sz w:val="26"/>
              <w:szCs w:val="26"/>
              <w:rtl/>
              <w:lang w:val="en-US" w:bidi="ar-DZ"/>
            </w:rPr>
            <w:fldChar w:fldCharType="separate"/>
          </w:r>
          <w:r w:rsidR="003E4CE5">
            <w:rPr>
              <w:rFonts w:asciiTheme="majorBidi" w:hAnsiTheme="majorBidi" w:cstheme="majorBidi"/>
              <w:noProof/>
              <w:sz w:val="26"/>
              <w:szCs w:val="26"/>
              <w:rtl/>
              <w:lang w:val="en-US" w:bidi="ar-DZ"/>
            </w:rPr>
            <w:t xml:space="preserve"> </w:t>
          </w:r>
          <w:r w:rsidR="003E4CE5" w:rsidRPr="003E4CE5">
            <w:rPr>
              <w:rFonts w:asciiTheme="majorBidi" w:hAnsiTheme="majorBidi" w:cstheme="majorBidi"/>
              <w:noProof/>
              <w:sz w:val="26"/>
              <w:szCs w:val="26"/>
              <w:lang w:val="en-US" w:bidi="ar-DZ"/>
            </w:rPr>
            <w:t>(Buenechea-Elberdin , Sáenz, &amp; Kianto, 2018)</w:t>
          </w:r>
          <w:r w:rsidR="00C24A8A">
            <w:rPr>
              <w:rFonts w:asciiTheme="majorBidi" w:hAnsiTheme="majorBidi" w:cstheme="majorBidi"/>
              <w:sz w:val="26"/>
              <w:szCs w:val="26"/>
              <w:rtl/>
              <w:lang w:val="en-US" w:bidi="ar-DZ"/>
            </w:rPr>
            <w:fldChar w:fldCharType="end"/>
          </w:r>
        </w:sdtContent>
      </w:sdt>
      <w:r w:rsidR="00C24A8A">
        <w:rPr>
          <w:rFonts w:asciiTheme="majorBidi" w:hAnsiTheme="majorBidi" w:cstheme="majorBidi" w:hint="cs"/>
          <w:sz w:val="26"/>
          <w:szCs w:val="26"/>
          <w:rtl/>
          <w:lang w:val="en-US" w:bidi="ar-DZ"/>
        </w:rPr>
        <w:t xml:space="preserve"> </w:t>
      </w:r>
      <w:r w:rsidR="00C32797" w:rsidRPr="00B63562">
        <w:rPr>
          <w:rFonts w:ascii="Traditional Arabic" w:hAnsi="Traditional Arabic" w:cs="Traditional Arabic"/>
          <w:sz w:val="32"/>
          <w:szCs w:val="32"/>
          <w:rtl/>
          <w:lang w:val="en-US" w:bidi="ar-DZ"/>
        </w:rPr>
        <w:t>، إلا</w:t>
      </w:r>
      <w:r w:rsidR="00C32797" w:rsidRPr="00C32797">
        <w:rPr>
          <w:rFonts w:ascii="Traditional Arabic" w:hAnsi="Traditional Arabic" w:cs="Traditional Arabic"/>
          <w:sz w:val="32"/>
          <w:szCs w:val="32"/>
          <w:rtl/>
          <w:lang w:val="en-US" w:bidi="ar-DZ"/>
        </w:rPr>
        <w:t xml:space="preserve"> أن هناك تحدي </w:t>
      </w:r>
      <w:r w:rsidR="006A5E78">
        <w:rPr>
          <w:rFonts w:ascii="Traditional Arabic" w:hAnsi="Traditional Arabic" w:cs="Traditional Arabic" w:hint="cs"/>
          <w:sz w:val="32"/>
          <w:szCs w:val="32"/>
          <w:rtl/>
          <w:lang w:val="en-US" w:bidi="ar-DZ"/>
        </w:rPr>
        <w:t>في</w:t>
      </w:r>
      <w:r w:rsidR="005E7811">
        <w:rPr>
          <w:rFonts w:ascii="Traditional Arabic" w:hAnsi="Traditional Arabic" w:cs="Traditional Arabic" w:hint="cs"/>
          <w:sz w:val="32"/>
          <w:szCs w:val="32"/>
          <w:rtl/>
          <w:lang w:val="en-US" w:bidi="ar-DZ"/>
        </w:rPr>
        <w:t xml:space="preserve"> دور رأس مال الفكري ل</w:t>
      </w:r>
      <w:r w:rsidR="006A5E78">
        <w:rPr>
          <w:rFonts w:ascii="Traditional Arabic" w:hAnsi="Traditional Arabic" w:cs="Traditional Arabic" w:hint="cs"/>
          <w:sz w:val="32"/>
          <w:szCs w:val="32"/>
          <w:rtl/>
          <w:lang w:val="en-US" w:bidi="ar-DZ"/>
        </w:rPr>
        <w:t>ا</w:t>
      </w:r>
      <w:r w:rsidR="00C32797" w:rsidRPr="00C32797">
        <w:rPr>
          <w:rFonts w:ascii="Traditional Arabic" w:hAnsi="Traditional Arabic" w:cs="Traditional Arabic"/>
          <w:sz w:val="32"/>
          <w:szCs w:val="32"/>
          <w:rtl/>
          <w:lang w:val="en-US" w:bidi="ar-DZ"/>
        </w:rPr>
        <w:t xml:space="preserve">شتقاق </w:t>
      </w:r>
      <w:r w:rsidR="00A262DD">
        <w:rPr>
          <w:rFonts w:ascii="Traditional Arabic" w:hAnsi="Traditional Arabic" w:cs="Traditional Arabic" w:hint="cs"/>
          <w:sz w:val="32"/>
          <w:szCs w:val="32"/>
          <w:rtl/>
          <w:lang w:val="en-US" w:bidi="ar-DZ"/>
        </w:rPr>
        <w:t xml:space="preserve">المعرفة </w:t>
      </w:r>
      <w:r w:rsidR="00525D66">
        <w:rPr>
          <w:rFonts w:ascii="Traditional Arabic" w:hAnsi="Traditional Arabic" w:cs="Traditional Arabic" w:hint="cs"/>
          <w:sz w:val="32"/>
          <w:szCs w:val="32"/>
          <w:rtl/>
          <w:lang w:val="en-US" w:bidi="ar-DZ"/>
        </w:rPr>
        <w:t>الضمنية</w:t>
      </w:r>
      <w:r w:rsidR="00AB661E">
        <w:rPr>
          <w:rFonts w:ascii="Traditional Arabic" w:hAnsi="Traditional Arabic" w:cs="Traditional Arabic" w:hint="cs"/>
          <w:sz w:val="32"/>
          <w:szCs w:val="32"/>
          <w:rtl/>
          <w:lang w:val="en-US" w:bidi="ar-DZ"/>
        </w:rPr>
        <w:t>،</w:t>
      </w:r>
      <w:r w:rsidR="00525D66">
        <w:rPr>
          <w:rFonts w:ascii="Traditional Arabic" w:hAnsi="Traditional Arabic" w:cs="Traditional Arabic" w:hint="cs"/>
          <w:sz w:val="32"/>
          <w:szCs w:val="32"/>
          <w:rtl/>
          <w:lang w:val="en-US" w:bidi="ar-DZ"/>
        </w:rPr>
        <w:t xml:space="preserve"> </w:t>
      </w:r>
      <w:r w:rsidR="00525D66" w:rsidRPr="00525D66">
        <w:rPr>
          <w:rFonts w:ascii="Traditional Arabic" w:hAnsi="Traditional Arabic" w:cs="Traditional Arabic"/>
          <w:sz w:val="32"/>
          <w:szCs w:val="32"/>
          <w:rtl/>
          <w:lang w:val="en-US" w:bidi="ar-DZ"/>
        </w:rPr>
        <w:t>يتضمن ذلك صعوبة</w:t>
      </w:r>
      <w:r w:rsidR="00AB661E">
        <w:rPr>
          <w:rFonts w:ascii="Traditional Arabic" w:hAnsi="Traditional Arabic" w:cs="Traditional Arabic" w:hint="cs"/>
          <w:sz w:val="32"/>
          <w:szCs w:val="32"/>
          <w:rtl/>
          <w:lang w:val="en-US" w:bidi="ar-DZ"/>
        </w:rPr>
        <w:t xml:space="preserve"> التفاعل</w:t>
      </w:r>
      <w:r w:rsidR="00E1377E" w:rsidRPr="00E1377E">
        <w:rPr>
          <w:rtl/>
        </w:rPr>
        <w:t xml:space="preserve"> </w:t>
      </w:r>
      <w:bookmarkStart w:id="39" w:name="_Hlk114734593"/>
      <w:r w:rsidR="00E1377E" w:rsidRPr="00E1377E">
        <w:rPr>
          <w:rFonts w:ascii="Traditional Arabic" w:hAnsi="Traditional Arabic" w:cs="Traditional Arabic"/>
          <w:sz w:val="32"/>
          <w:szCs w:val="32"/>
          <w:rtl/>
          <w:lang w:val="en-US" w:bidi="ar-DZ"/>
        </w:rPr>
        <w:t>ضمن فروع نفس الشركة</w:t>
      </w:r>
      <w:r w:rsidR="00E1377E">
        <w:rPr>
          <w:rFonts w:ascii="Traditional Arabic" w:hAnsi="Traditional Arabic" w:cs="Traditional Arabic" w:hint="cs"/>
          <w:sz w:val="32"/>
          <w:szCs w:val="32"/>
          <w:rtl/>
          <w:lang w:val="en-US" w:bidi="ar-DZ"/>
        </w:rPr>
        <w:t xml:space="preserve"> </w:t>
      </w:r>
      <w:bookmarkEnd w:id="39"/>
      <w:r w:rsidR="00E1377E" w:rsidRPr="00E1377E">
        <w:rPr>
          <w:rFonts w:ascii="Traditional Arabic" w:hAnsi="Traditional Arabic" w:cs="Traditional Arabic"/>
          <w:sz w:val="32"/>
          <w:szCs w:val="32"/>
          <w:rtl/>
          <w:lang w:val="en-US" w:bidi="ar-DZ"/>
        </w:rPr>
        <w:t>بما في ذلك الهياكل الفرعية</w:t>
      </w:r>
      <w:r w:rsidR="00E1377E">
        <w:rPr>
          <w:rFonts w:ascii="Traditional Arabic" w:hAnsi="Traditional Arabic" w:cs="Traditional Arabic" w:hint="cs"/>
          <w:sz w:val="32"/>
          <w:szCs w:val="32"/>
          <w:rtl/>
          <w:lang w:val="en-US" w:bidi="ar-DZ"/>
        </w:rPr>
        <w:t xml:space="preserve">، </w:t>
      </w:r>
      <w:r w:rsidR="00E1377E" w:rsidRPr="00E1377E">
        <w:rPr>
          <w:rFonts w:ascii="Traditional Arabic" w:hAnsi="Traditional Arabic" w:cs="Traditional Arabic"/>
          <w:sz w:val="32"/>
          <w:szCs w:val="32"/>
          <w:rtl/>
          <w:lang w:val="en-US" w:bidi="ar-DZ"/>
        </w:rPr>
        <w:t xml:space="preserve">باعتبارها سوابق لمشاركة </w:t>
      </w:r>
      <w:r w:rsidR="00E3474C">
        <w:rPr>
          <w:rFonts w:ascii="Traditional Arabic" w:hAnsi="Traditional Arabic" w:cs="Traditional Arabic" w:hint="cs"/>
          <w:sz w:val="32"/>
          <w:szCs w:val="32"/>
          <w:rtl/>
          <w:lang w:val="en-US" w:bidi="ar-DZ"/>
        </w:rPr>
        <w:t xml:space="preserve">مدراء المستويات الثلاث </w:t>
      </w:r>
      <w:r w:rsidR="00E1377E" w:rsidRPr="00E1377E">
        <w:rPr>
          <w:rFonts w:ascii="Traditional Arabic" w:hAnsi="Traditional Arabic" w:cs="Traditional Arabic"/>
          <w:sz w:val="32"/>
          <w:szCs w:val="32"/>
          <w:rtl/>
          <w:lang w:val="en-US" w:bidi="ar-DZ"/>
        </w:rPr>
        <w:t>الموظفين وأصحاب المصلحة لمعرفتهم الضمنية</w:t>
      </w:r>
      <w:r w:rsidR="00B50290" w:rsidRPr="00B12C57">
        <w:rPr>
          <w:rFonts w:ascii="Traditional Arabic" w:hAnsi="Traditional Arabic" w:cs="Traditional Arabic"/>
          <w:sz w:val="32"/>
          <w:szCs w:val="32"/>
          <w:rtl/>
          <w:lang w:val="en-US" w:bidi="ar-DZ"/>
        </w:rPr>
        <w:t xml:space="preserve"> </w:t>
      </w:r>
      <w:r w:rsidR="00B12C57" w:rsidRPr="00B12C57">
        <w:rPr>
          <w:rFonts w:ascii="Traditional Arabic" w:hAnsi="Traditional Arabic" w:cs="Traditional Arabic" w:hint="cs"/>
          <w:sz w:val="32"/>
          <w:szCs w:val="32"/>
          <w:rtl/>
          <w:lang w:val="en-US" w:bidi="ar-DZ"/>
        </w:rPr>
        <w:t>لأن</w:t>
      </w:r>
      <w:r w:rsidR="00B12C57">
        <w:rPr>
          <w:rFonts w:hint="cs"/>
          <w:rtl/>
        </w:rPr>
        <w:t xml:space="preserve"> </w:t>
      </w:r>
      <w:r w:rsidR="00B50290" w:rsidRPr="00B50290">
        <w:rPr>
          <w:rFonts w:ascii="Traditional Arabic" w:hAnsi="Traditional Arabic" w:cs="Traditional Arabic"/>
          <w:sz w:val="32"/>
          <w:szCs w:val="32"/>
          <w:rtl/>
          <w:lang w:val="en-US" w:bidi="ar-DZ"/>
        </w:rPr>
        <w:t>التعاون الإبداعي</w:t>
      </w:r>
      <w:r w:rsidR="00B50290">
        <w:rPr>
          <w:rFonts w:ascii="Traditional Arabic" w:hAnsi="Traditional Arabic" w:cs="Traditional Arabic" w:hint="cs"/>
          <w:sz w:val="32"/>
          <w:szCs w:val="32"/>
          <w:rtl/>
          <w:lang w:val="en-US" w:bidi="ar-DZ"/>
        </w:rPr>
        <w:t xml:space="preserve"> </w:t>
      </w:r>
      <w:r w:rsidR="00B50290" w:rsidRPr="00B50290">
        <w:rPr>
          <w:rFonts w:ascii="Traditional Arabic" w:hAnsi="Traditional Arabic" w:cs="Traditional Arabic"/>
          <w:sz w:val="32"/>
          <w:szCs w:val="32"/>
          <w:rtl/>
          <w:lang w:val="en-US" w:bidi="ar-DZ"/>
        </w:rPr>
        <w:t>أمر بالغ الأهمية</w:t>
      </w:r>
      <w:sdt>
        <w:sdtPr>
          <w:rPr>
            <w:rFonts w:asciiTheme="majorBidi" w:hAnsiTheme="majorBidi" w:cstheme="majorBidi"/>
            <w:sz w:val="26"/>
            <w:szCs w:val="26"/>
            <w:rtl/>
            <w:lang w:val="en-US" w:bidi="ar-DZ"/>
          </w:rPr>
          <w:id w:val="-1937125265"/>
          <w:citation/>
        </w:sdtPr>
        <w:sdtContent>
          <w:r w:rsidR="00122BAB" w:rsidRPr="00122BAB">
            <w:rPr>
              <w:rFonts w:asciiTheme="majorBidi" w:hAnsiTheme="majorBidi" w:cstheme="majorBidi"/>
              <w:sz w:val="26"/>
              <w:szCs w:val="26"/>
              <w:rtl/>
              <w:lang w:val="en-US" w:bidi="ar-DZ"/>
            </w:rPr>
            <w:fldChar w:fldCharType="begin"/>
          </w:r>
          <w:r w:rsidR="00122BAB" w:rsidRPr="00122BAB">
            <w:rPr>
              <w:rFonts w:asciiTheme="majorBidi" w:hAnsiTheme="majorBidi" w:cstheme="majorBidi"/>
              <w:sz w:val="26"/>
              <w:szCs w:val="26"/>
              <w:rtl/>
              <w:lang w:val="en-US" w:bidi="ar-DZ"/>
            </w:rPr>
            <w:instrText xml:space="preserve"> </w:instrText>
          </w:r>
          <w:r w:rsidR="00122BAB" w:rsidRPr="00122BAB">
            <w:rPr>
              <w:rFonts w:asciiTheme="majorBidi" w:hAnsiTheme="majorBidi" w:cstheme="majorBidi"/>
              <w:sz w:val="26"/>
              <w:szCs w:val="26"/>
              <w:lang w:val="en-US" w:bidi="ar-DZ"/>
            </w:rPr>
            <w:instrText>CITATION</w:instrText>
          </w:r>
          <w:r w:rsidR="00122BAB" w:rsidRPr="00122BAB">
            <w:rPr>
              <w:rFonts w:asciiTheme="majorBidi" w:hAnsiTheme="majorBidi" w:cstheme="majorBidi"/>
              <w:sz w:val="26"/>
              <w:szCs w:val="26"/>
              <w:rtl/>
              <w:lang w:val="en-US" w:bidi="ar-DZ"/>
            </w:rPr>
            <w:instrText xml:space="preserve"> </w:instrText>
          </w:r>
          <w:r w:rsidR="00122BAB" w:rsidRPr="00122BAB">
            <w:rPr>
              <w:rFonts w:asciiTheme="majorBidi" w:hAnsiTheme="majorBidi" w:cstheme="majorBidi"/>
              <w:sz w:val="26"/>
              <w:szCs w:val="26"/>
              <w:lang w:val="en-US" w:bidi="ar-DZ"/>
            </w:rPr>
            <w:instrText>Leo98 \l 5121</w:instrText>
          </w:r>
          <w:r w:rsidR="00122BAB" w:rsidRPr="00122BAB">
            <w:rPr>
              <w:rFonts w:asciiTheme="majorBidi" w:hAnsiTheme="majorBidi" w:cstheme="majorBidi"/>
              <w:sz w:val="26"/>
              <w:szCs w:val="26"/>
              <w:rtl/>
              <w:lang w:val="en-US" w:bidi="ar-DZ"/>
            </w:rPr>
            <w:instrText xml:space="preserve"> </w:instrText>
          </w:r>
          <w:r w:rsidR="00122BAB" w:rsidRPr="00122BAB">
            <w:rPr>
              <w:rFonts w:asciiTheme="majorBidi" w:hAnsiTheme="majorBidi" w:cstheme="majorBidi"/>
              <w:sz w:val="26"/>
              <w:szCs w:val="26"/>
              <w:rtl/>
              <w:lang w:val="en-US" w:bidi="ar-DZ"/>
            </w:rPr>
            <w:fldChar w:fldCharType="separate"/>
          </w:r>
          <w:r w:rsidR="003E4CE5">
            <w:rPr>
              <w:rFonts w:asciiTheme="majorBidi" w:hAnsiTheme="majorBidi" w:cstheme="majorBidi"/>
              <w:noProof/>
              <w:sz w:val="26"/>
              <w:szCs w:val="26"/>
              <w:rtl/>
              <w:lang w:val="en-US" w:bidi="ar-DZ"/>
            </w:rPr>
            <w:t xml:space="preserve"> </w:t>
          </w:r>
          <w:r w:rsidR="003E4CE5" w:rsidRPr="003E4CE5">
            <w:rPr>
              <w:rFonts w:asciiTheme="majorBidi" w:hAnsiTheme="majorBidi" w:cstheme="majorBidi"/>
              <w:noProof/>
              <w:sz w:val="26"/>
              <w:szCs w:val="26"/>
              <w:lang w:val="en-US" w:bidi="ar-DZ"/>
            </w:rPr>
            <w:t>(Leonard &amp; Sensiper, 1998)</w:t>
          </w:r>
          <w:r w:rsidR="00122BAB" w:rsidRPr="00122BAB">
            <w:rPr>
              <w:rFonts w:asciiTheme="majorBidi" w:hAnsiTheme="majorBidi" w:cstheme="majorBidi"/>
              <w:sz w:val="26"/>
              <w:szCs w:val="26"/>
              <w:rtl/>
              <w:lang w:val="en-US" w:bidi="ar-DZ"/>
            </w:rPr>
            <w:fldChar w:fldCharType="end"/>
          </w:r>
        </w:sdtContent>
      </w:sdt>
      <w:r w:rsidR="00F5073E">
        <w:rPr>
          <w:rFonts w:ascii="Traditional Arabic" w:hAnsi="Traditional Arabic" w:cs="Traditional Arabic" w:hint="cs"/>
          <w:sz w:val="32"/>
          <w:szCs w:val="32"/>
          <w:rtl/>
          <w:lang w:val="en-US" w:bidi="ar-DZ"/>
        </w:rPr>
        <w:t>.</w:t>
      </w:r>
    </w:p>
    <w:p w14:paraId="63889381" w14:textId="154932A0" w:rsidR="00F5073E" w:rsidRDefault="00F5073E" w:rsidP="003F066F">
      <w:pPr>
        <w:bidi/>
        <w:spacing w:line="360" w:lineRule="auto"/>
        <w:ind w:firstLine="702"/>
        <w:jc w:val="both"/>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val="en-US" w:bidi="ar-DZ"/>
        </w:rPr>
        <w:t xml:space="preserve"> </w:t>
      </w:r>
      <w:r w:rsidR="00E3474C" w:rsidRPr="00E3474C">
        <w:rPr>
          <w:rFonts w:ascii="Traditional Arabic" w:hAnsi="Traditional Arabic" w:cs="Traditional Arabic"/>
          <w:sz w:val="32"/>
          <w:szCs w:val="32"/>
          <w:rtl/>
          <w:lang w:val="en-US" w:bidi="ar-DZ"/>
        </w:rPr>
        <w:t xml:space="preserve">وفي الدراسات النادرة التي تفعل </w:t>
      </w:r>
      <w:r w:rsidRPr="00F5073E">
        <w:rPr>
          <w:rFonts w:ascii="Traditional Arabic" w:hAnsi="Traditional Arabic" w:cs="Traditional Arabic"/>
          <w:sz w:val="32"/>
          <w:szCs w:val="32"/>
          <w:rtl/>
          <w:lang w:val="en-US" w:bidi="ar-DZ"/>
        </w:rPr>
        <w:t>ذلك،</w:t>
      </w:r>
      <w:r>
        <w:rPr>
          <w:rFonts w:ascii="Traditional Arabic" w:hAnsi="Traditional Arabic" w:cs="Traditional Arabic" w:hint="cs"/>
          <w:sz w:val="32"/>
          <w:szCs w:val="32"/>
          <w:rtl/>
          <w:lang w:val="en-US" w:bidi="ar-DZ"/>
        </w:rPr>
        <w:t xml:space="preserve"> </w:t>
      </w:r>
      <w:r w:rsidRPr="009535BF">
        <w:rPr>
          <w:rFonts w:ascii="Traditional Arabic" w:hAnsi="Traditional Arabic" w:cs="Traditional Arabic"/>
          <w:sz w:val="32"/>
          <w:szCs w:val="32"/>
          <w:rtl/>
          <w:lang w:val="en-US" w:bidi="ar-DZ"/>
        </w:rPr>
        <w:t>ناقش</w:t>
      </w:r>
      <w:r>
        <w:rPr>
          <w:rFonts w:ascii="Traditional Arabic" w:hAnsi="Traditional Arabic" w:cs="Traditional Arabic" w:hint="cs"/>
          <w:sz w:val="32"/>
          <w:szCs w:val="32"/>
          <w:rtl/>
          <w:lang w:val="en-US" w:bidi="ar-DZ"/>
        </w:rPr>
        <w:t>ت</w:t>
      </w:r>
      <w:r w:rsidRPr="009535BF">
        <w:rPr>
          <w:rFonts w:ascii="Traditional Arabic" w:hAnsi="Traditional Arabic" w:cs="Traditional Arabic"/>
          <w:sz w:val="32"/>
          <w:szCs w:val="32"/>
          <w:rtl/>
          <w:lang w:val="en-US" w:bidi="ar-DZ"/>
        </w:rPr>
        <w:t xml:space="preserve"> </w:t>
      </w:r>
      <w:r>
        <w:rPr>
          <w:rFonts w:ascii="Traditional Arabic" w:hAnsi="Traditional Arabic" w:cs="Traditional Arabic" w:hint="cs"/>
          <w:sz w:val="32"/>
          <w:szCs w:val="32"/>
          <w:rtl/>
          <w:lang w:val="en-US" w:bidi="ar-DZ"/>
        </w:rPr>
        <w:t>بحوث محدودة</w:t>
      </w:r>
      <w:r w:rsidRPr="009535BF">
        <w:rPr>
          <w:rFonts w:ascii="Traditional Arabic" w:hAnsi="Traditional Arabic" w:cs="Traditional Arabic"/>
          <w:sz w:val="32"/>
          <w:szCs w:val="32"/>
          <w:rtl/>
          <w:lang w:val="en-US" w:bidi="ar-DZ"/>
        </w:rPr>
        <w:t xml:space="preserve"> بشكل صريح </w:t>
      </w:r>
      <w:r>
        <w:rPr>
          <w:rFonts w:ascii="Traditional Arabic" w:hAnsi="Traditional Arabic" w:cs="Traditional Arabic" w:hint="cs"/>
          <w:sz w:val="32"/>
          <w:szCs w:val="32"/>
          <w:rtl/>
          <w:lang w:val="en-US" w:bidi="ar-DZ"/>
        </w:rPr>
        <w:t xml:space="preserve">دور </w:t>
      </w:r>
      <w:bookmarkStart w:id="40" w:name="_Hlk114064797"/>
      <w:r>
        <w:rPr>
          <w:rFonts w:ascii="Traditional Arabic" w:hAnsi="Traditional Arabic" w:cs="Traditional Arabic" w:hint="cs"/>
          <w:sz w:val="32"/>
          <w:szCs w:val="32"/>
          <w:rtl/>
          <w:lang w:val="en-US" w:bidi="ar-DZ"/>
        </w:rPr>
        <w:t>استخراج المعرفة الضمنية</w:t>
      </w:r>
      <w:bookmarkEnd w:id="40"/>
      <w:r w:rsidRPr="009535BF">
        <w:rPr>
          <w:rFonts w:ascii="Traditional Arabic" w:hAnsi="Traditional Arabic" w:cs="Traditional Arabic"/>
          <w:sz w:val="32"/>
          <w:szCs w:val="32"/>
          <w:rtl/>
          <w:lang w:val="en-US" w:bidi="ar-DZ"/>
        </w:rPr>
        <w:t xml:space="preserve"> </w:t>
      </w:r>
      <w:r>
        <w:rPr>
          <w:rFonts w:ascii="Traditional Arabic" w:hAnsi="Traditional Arabic" w:cs="Traditional Arabic" w:hint="cs"/>
          <w:sz w:val="32"/>
          <w:szCs w:val="32"/>
          <w:rtl/>
          <w:lang w:val="en-US" w:bidi="ar-DZ"/>
        </w:rPr>
        <w:t xml:space="preserve">في الابداع التنظيمي </w:t>
      </w:r>
      <w:r w:rsidRPr="009535BF">
        <w:rPr>
          <w:rFonts w:ascii="Traditional Arabic" w:hAnsi="Traditional Arabic" w:cs="Traditional Arabic"/>
          <w:sz w:val="32"/>
          <w:szCs w:val="32"/>
          <w:rtl/>
          <w:lang w:val="en-US" w:bidi="ar-DZ"/>
        </w:rPr>
        <w:t>على سبيل المثال،</w:t>
      </w:r>
      <w:sdt>
        <w:sdtPr>
          <w:rPr>
            <w:rFonts w:ascii="Traditional Arabic" w:hAnsi="Traditional Arabic" w:cs="Traditional Arabic"/>
            <w:sz w:val="32"/>
            <w:szCs w:val="32"/>
            <w:rtl/>
            <w:lang w:val="en-US" w:bidi="ar-DZ"/>
          </w:rPr>
          <w:id w:val="-1618904294"/>
          <w:citation/>
        </w:sdtPr>
        <w:sdtContent>
          <w:r w:rsidR="00A96111">
            <w:rPr>
              <w:rFonts w:ascii="Traditional Arabic" w:hAnsi="Traditional Arabic" w:cs="Traditional Arabic"/>
              <w:sz w:val="32"/>
              <w:szCs w:val="32"/>
              <w:rtl/>
              <w:lang w:val="en-US" w:bidi="ar-DZ"/>
            </w:rPr>
            <w:fldChar w:fldCharType="begin"/>
          </w:r>
          <w:r w:rsidR="00A96111">
            <w:rPr>
              <w:rFonts w:asciiTheme="majorBidi" w:hAnsiTheme="majorBidi" w:cstheme="majorBidi"/>
              <w:sz w:val="26"/>
              <w:szCs w:val="26"/>
              <w:rtl/>
              <w:lang w:val="en-US" w:bidi="ar-DZ"/>
            </w:rPr>
            <w:instrText xml:space="preserve"> </w:instrText>
          </w:r>
          <w:r w:rsidR="00A96111">
            <w:rPr>
              <w:rFonts w:asciiTheme="majorBidi" w:hAnsiTheme="majorBidi" w:cstheme="majorBidi" w:hint="cs"/>
              <w:sz w:val="26"/>
              <w:szCs w:val="26"/>
              <w:lang w:val="en-US" w:bidi="ar-DZ"/>
            </w:rPr>
            <w:instrText>CITATION</w:instrText>
          </w:r>
          <w:r w:rsidR="00A96111">
            <w:rPr>
              <w:rFonts w:asciiTheme="majorBidi" w:hAnsiTheme="majorBidi" w:cstheme="majorBidi" w:hint="cs"/>
              <w:sz w:val="26"/>
              <w:szCs w:val="26"/>
              <w:rtl/>
              <w:lang w:val="en-US" w:bidi="ar-DZ"/>
            </w:rPr>
            <w:instrText xml:space="preserve"> </w:instrText>
          </w:r>
          <w:r w:rsidR="00A96111">
            <w:rPr>
              <w:rFonts w:asciiTheme="majorBidi" w:hAnsiTheme="majorBidi" w:cstheme="majorBidi" w:hint="cs"/>
              <w:sz w:val="26"/>
              <w:szCs w:val="26"/>
              <w:lang w:val="en-US" w:bidi="ar-DZ"/>
            </w:rPr>
            <w:instrText>Goy20 \l 5121</w:instrText>
          </w:r>
          <w:r w:rsidR="00A96111">
            <w:rPr>
              <w:rFonts w:asciiTheme="majorBidi" w:hAnsiTheme="majorBidi" w:cstheme="majorBidi"/>
              <w:sz w:val="26"/>
              <w:szCs w:val="26"/>
              <w:rtl/>
              <w:lang w:val="en-US" w:bidi="ar-DZ"/>
            </w:rPr>
            <w:instrText xml:space="preserve"> </w:instrText>
          </w:r>
          <w:r w:rsidR="00A96111">
            <w:rPr>
              <w:rFonts w:ascii="Traditional Arabic" w:hAnsi="Traditional Arabic" w:cs="Traditional Arabic"/>
              <w:sz w:val="32"/>
              <w:szCs w:val="32"/>
              <w:rtl/>
              <w:lang w:val="en-US" w:bidi="ar-DZ"/>
            </w:rPr>
            <w:fldChar w:fldCharType="separate"/>
          </w:r>
          <w:r w:rsidR="003E4CE5">
            <w:rPr>
              <w:rFonts w:asciiTheme="majorBidi" w:hAnsiTheme="majorBidi" w:cstheme="majorBidi"/>
              <w:noProof/>
              <w:sz w:val="26"/>
              <w:szCs w:val="26"/>
              <w:rtl/>
              <w:lang w:val="en-US" w:bidi="ar-DZ"/>
            </w:rPr>
            <w:t xml:space="preserve"> </w:t>
          </w:r>
          <w:r w:rsidR="003E4CE5" w:rsidRPr="003E4CE5">
            <w:rPr>
              <w:rFonts w:asciiTheme="majorBidi" w:hAnsiTheme="majorBidi" w:cstheme="majorBidi"/>
              <w:noProof/>
              <w:sz w:val="26"/>
              <w:szCs w:val="26"/>
              <w:lang w:val="en-US" w:bidi="ar-DZ"/>
            </w:rPr>
            <w:t>(Goyal, Ahuja, &amp; Kankanhalli, 2020)</w:t>
          </w:r>
          <w:r w:rsidR="00A96111">
            <w:rPr>
              <w:rFonts w:ascii="Traditional Arabic" w:hAnsi="Traditional Arabic" w:cs="Traditional Arabic"/>
              <w:sz w:val="32"/>
              <w:szCs w:val="32"/>
              <w:rtl/>
              <w:lang w:val="en-US" w:bidi="ar-DZ"/>
            </w:rPr>
            <w:fldChar w:fldCharType="end"/>
          </w:r>
        </w:sdtContent>
      </w:sdt>
      <w:r w:rsidRPr="009535BF">
        <w:rPr>
          <w:rFonts w:ascii="Traditional Arabic" w:hAnsi="Traditional Arabic" w:cs="Traditional Arabic"/>
          <w:sz w:val="32"/>
          <w:szCs w:val="32"/>
          <w:rtl/>
          <w:lang w:val="en-US" w:bidi="ar-DZ"/>
        </w:rPr>
        <w:t xml:space="preserve"> </w:t>
      </w:r>
      <w:r w:rsidRPr="0099316A">
        <w:rPr>
          <w:rFonts w:ascii="Traditional Arabic" w:hAnsi="Traditional Arabic" w:cs="Traditional Arabic"/>
          <w:sz w:val="32"/>
          <w:szCs w:val="32"/>
          <w:rtl/>
          <w:lang w:val="en-US" w:bidi="ar-DZ"/>
        </w:rPr>
        <w:t xml:space="preserve">، كان التركيز الرئيسي </w:t>
      </w:r>
      <w:r w:rsidR="00727E55">
        <w:rPr>
          <w:rFonts w:ascii="Traditional Arabic" w:hAnsi="Traditional Arabic" w:cs="Traditional Arabic" w:hint="cs"/>
          <w:sz w:val="32"/>
          <w:szCs w:val="32"/>
          <w:rtl/>
          <w:lang w:val="en-US" w:bidi="ar-DZ"/>
        </w:rPr>
        <w:t>على</w:t>
      </w:r>
      <w:r w:rsidR="00A96111">
        <w:rPr>
          <w:rFonts w:ascii="Traditional Arabic" w:hAnsi="Traditional Arabic" w:cs="Traditional Arabic" w:hint="cs"/>
          <w:sz w:val="32"/>
          <w:szCs w:val="32"/>
          <w:rtl/>
          <w:lang w:val="en-US" w:bidi="ar-DZ"/>
        </w:rPr>
        <w:t xml:space="preserve"> الدور المعدل لمتغير </w:t>
      </w:r>
      <w:r w:rsidR="00A96111" w:rsidRPr="00A96111">
        <w:rPr>
          <w:rFonts w:ascii="Traditional Arabic" w:hAnsi="Traditional Arabic" w:cs="Traditional Arabic"/>
          <w:sz w:val="32"/>
          <w:szCs w:val="32"/>
          <w:rtl/>
          <w:lang w:val="en-US" w:bidi="ar-DZ"/>
        </w:rPr>
        <w:t>القدرة على نشر المعرفة</w:t>
      </w:r>
      <w:r w:rsidR="00A96111">
        <w:rPr>
          <w:rFonts w:ascii="Traditional Arabic" w:hAnsi="Traditional Arabic" w:cs="Traditional Arabic" w:hint="cs"/>
          <w:sz w:val="32"/>
          <w:szCs w:val="32"/>
          <w:rtl/>
          <w:lang w:val="en-US" w:bidi="ar-DZ"/>
        </w:rPr>
        <w:t xml:space="preserve"> </w:t>
      </w:r>
      <w:r w:rsidR="00E93142" w:rsidRPr="00A96111">
        <w:rPr>
          <w:rFonts w:ascii="Traditional Arabic" w:hAnsi="Traditional Arabic" w:cs="Traditional Arabic" w:hint="cs"/>
          <w:sz w:val="32"/>
          <w:szCs w:val="32"/>
          <w:rtl/>
          <w:lang w:val="en-US" w:bidi="ar-DZ"/>
        </w:rPr>
        <w:t>لإ</w:t>
      </w:r>
      <w:r w:rsidR="00E93142">
        <w:rPr>
          <w:rFonts w:ascii="Traditional Arabic" w:hAnsi="Traditional Arabic" w:cs="Traditional Arabic" w:hint="cs"/>
          <w:sz w:val="32"/>
          <w:szCs w:val="32"/>
          <w:rtl/>
          <w:lang w:val="en-US" w:bidi="ar-DZ"/>
        </w:rPr>
        <w:t>نشاء</w:t>
      </w:r>
      <w:r w:rsidR="002F3791">
        <w:rPr>
          <w:rFonts w:ascii="Traditional Arabic" w:hAnsi="Traditional Arabic" w:cs="Traditional Arabic" w:hint="cs"/>
          <w:sz w:val="32"/>
          <w:szCs w:val="32"/>
          <w:rtl/>
          <w:lang w:val="en-US" w:bidi="ar-DZ"/>
        </w:rPr>
        <w:t xml:space="preserve"> المعرفة</w:t>
      </w:r>
      <w:r w:rsidR="002F3791" w:rsidRPr="002F3791">
        <w:rPr>
          <w:rtl/>
        </w:rPr>
        <w:t xml:space="preserve"> </w:t>
      </w:r>
      <w:r w:rsidR="002F3791" w:rsidRPr="002F3791">
        <w:rPr>
          <w:rFonts w:ascii="Traditional Arabic" w:hAnsi="Traditional Arabic" w:cs="Traditional Arabic" w:hint="cs"/>
          <w:sz w:val="32"/>
          <w:szCs w:val="32"/>
          <w:rtl/>
          <w:lang w:val="en-US" w:bidi="ar-DZ"/>
        </w:rPr>
        <w:t>من</w:t>
      </w:r>
      <w:r w:rsidR="002F3791">
        <w:rPr>
          <w:rFonts w:hint="cs"/>
          <w:rtl/>
          <w:lang w:val="en-US" w:bidi="ar-DZ"/>
        </w:rPr>
        <w:t xml:space="preserve"> </w:t>
      </w:r>
      <w:r w:rsidR="002F3791" w:rsidRPr="002F3791">
        <w:rPr>
          <w:rFonts w:ascii="Traditional Arabic" w:hAnsi="Traditional Arabic" w:cs="Traditional Arabic"/>
          <w:sz w:val="32"/>
          <w:szCs w:val="32"/>
          <w:rtl/>
          <w:lang w:val="en-US" w:bidi="ar-DZ"/>
        </w:rPr>
        <w:t>المصادر</w:t>
      </w:r>
      <w:r w:rsidR="002F3791" w:rsidRPr="002F3791">
        <w:rPr>
          <w:rtl/>
        </w:rPr>
        <w:t xml:space="preserve"> </w:t>
      </w:r>
      <w:r w:rsidR="002F3791" w:rsidRPr="002F3791">
        <w:rPr>
          <w:rFonts w:ascii="Traditional Arabic" w:hAnsi="Traditional Arabic" w:cs="Traditional Arabic"/>
          <w:sz w:val="32"/>
          <w:szCs w:val="32"/>
          <w:rtl/>
          <w:lang w:val="en-US" w:bidi="ar-DZ"/>
        </w:rPr>
        <w:t xml:space="preserve">الخارجية </w:t>
      </w:r>
      <w:r w:rsidR="00EF25A2">
        <w:rPr>
          <w:rFonts w:ascii="Traditional Arabic" w:hAnsi="Traditional Arabic" w:cs="Traditional Arabic" w:hint="cs"/>
          <w:sz w:val="32"/>
          <w:szCs w:val="32"/>
          <w:rtl/>
          <w:lang w:val="en-US" w:bidi="ar-DZ"/>
        </w:rPr>
        <w:t xml:space="preserve">مثل </w:t>
      </w:r>
      <w:r w:rsidR="00EF25A2" w:rsidRPr="00EF25A2">
        <w:rPr>
          <w:rFonts w:ascii="Traditional Arabic" w:hAnsi="Traditional Arabic" w:cs="Traditional Arabic"/>
          <w:sz w:val="32"/>
          <w:szCs w:val="32"/>
          <w:rtl/>
          <w:lang w:val="en-US" w:bidi="ar-DZ"/>
        </w:rPr>
        <w:t>(العملاء والشركاء)</w:t>
      </w:r>
      <w:r w:rsidR="00E93142">
        <w:rPr>
          <w:rFonts w:ascii="Traditional Arabic" w:hAnsi="Traditional Arabic" w:cs="Traditional Arabic" w:hint="cs"/>
          <w:sz w:val="32"/>
          <w:szCs w:val="32"/>
          <w:rtl/>
          <w:lang w:val="en-US" w:bidi="ar-DZ"/>
        </w:rPr>
        <w:t>،</w:t>
      </w:r>
      <w:r w:rsidR="00727E55" w:rsidRPr="00727E55">
        <w:rPr>
          <w:rFonts w:ascii="Traditional Arabic" w:hAnsi="Traditional Arabic" w:cs="Traditional Arabic"/>
          <w:sz w:val="32"/>
          <w:szCs w:val="32"/>
          <w:rtl/>
          <w:lang w:val="en-US" w:bidi="ar-DZ"/>
        </w:rPr>
        <w:t xml:space="preserve"> </w:t>
      </w:r>
      <w:r w:rsidR="00727E55" w:rsidRPr="00727E55">
        <w:rPr>
          <w:rFonts w:ascii="Traditional Arabic" w:hAnsi="Traditional Arabic" w:cs="Traditional Arabic" w:hint="cs"/>
          <w:sz w:val="32"/>
          <w:szCs w:val="32"/>
          <w:rtl/>
          <w:lang w:val="en-US" w:bidi="ar-DZ"/>
        </w:rPr>
        <w:t>وأكدت أن</w:t>
      </w:r>
      <w:r w:rsidR="00727E55" w:rsidRPr="00727E55">
        <w:rPr>
          <w:rFonts w:ascii="Traditional Arabic" w:hAnsi="Traditional Arabic" w:cs="Traditional Arabic"/>
          <w:sz w:val="32"/>
          <w:szCs w:val="32"/>
          <w:rtl/>
          <w:lang w:val="en-US" w:bidi="ar-DZ"/>
        </w:rPr>
        <w:t xml:space="preserve"> جهود العملاء هذه مثمرة في تعزيز خلق المعرفة، إلا أن</w:t>
      </w:r>
      <w:r w:rsidR="00727E55" w:rsidRPr="00727E55">
        <w:rPr>
          <w:rFonts w:ascii="Traditional Arabic" w:hAnsi="Traditional Arabic" w:cs="Traditional Arabic" w:hint="cs"/>
          <w:sz w:val="32"/>
          <w:szCs w:val="32"/>
          <w:rtl/>
          <w:lang w:val="en-US" w:bidi="ar-DZ"/>
        </w:rPr>
        <w:t xml:space="preserve"> </w:t>
      </w:r>
      <w:r w:rsidR="00727E55" w:rsidRPr="00727E55">
        <w:rPr>
          <w:rFonts w:ascii="Traditional Arabic" w:hAnsi="Traditional Arabic" w:cs="Traditional Arabic"/>
          <w:sz w:val="32"/>
          <w:szCs w:val="32"/>
          <w:rtl/>
          <w:lang w:val="en-US" w:bidi="ar-DZ"/>
        </w:rPr>
        <w:t>المصادر الشريكة لها تأثير مباشر أقوى بكثير على خلق المعرفة.</w:t>
      </w:r>
      <w:r w:rsidR="00E93142">
        <w:rPr>
          <w:rFonts w:ascii="Traditional Arabic" w:hAnsi="Traditional Arabic" w:cs="Traditional Arabic" w:hint="cs"/>
          <w:sz w:val="32"/>
          <w:szCs w:val="32"/>
          <w:rtl/>
          <w:lang w:val="en-US" w:bidi="ar-DZ"/>
        </w:rPr>
        <w:t xml:space="preserve"> والتي بدورها تعزز الابداع </w:t>
      </w:r>
      <w:r w:rsidR="002F3791">
        <w:rPr>
          <w:rFonts w:ascii="Traditional Arabic" w:hAnsi="Traditional Arabic" w:cs="Traditional Arabic" w:hint="cs"/>
          <w:sz w:val="32"/>
          <w:szCs w:val="32"/>
          <w:rtl/>
          <w:lang w:val="en-US" w:bidi="ar-DZ"/>
        </w:rPr>
        <w:t>التنظيمي</w:t>
      </w:r>
      <w:r w:rsidR="00CA24F1">
        <w:rPr>
          <w:rFonts w:ascii="Traditional Arabic" w:hAnsi="Traditional Arabic" w:cs="Traditional Arabic" w:hint="cs"/>
          <w:sz w:val="32"/>
          <w:szCs w:val="32"/>
          <w:rtl/>
          <w:lang w:val="en-US" w:bidi="ar-DZ"/>
        </w:rPr>
        <w:t>.</w:t>
      </w:r>
      <w:r w:rsidR="00A96111" w:rsidRPr="00A96111">
        <w:rPr>
          <w:rFonts w:ascii="Traditional Arabic" w:hAnsi="Traditional Arabic" w:cs="Traditional Arabic"/>
          <w:sz w:val="32"/>
          <w:szCs w:val="32"/>
          <w:rtl/>
          <w:lang w:val="en-US" w:bidi="ar-DZ"/>
        </w:rPr>
        <w:t xml:space="preserve"> </w:t>
      </w:r>
    </w:p>
    <w:p w14:paraId="0ED5722F" w14:textId="7520CC50" w:rsidR="00E833E5" w:rsidRDefault="00E833E5" w:rsidP="00E833E5">
      <w:pPr>
        <w:bidi/>
        <w:spacing w:line="276" w:lineRule="auto"/>
        <w:ind w:hanging="18"/>
        <w:jc w:val="both"/>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val="en-US" w:bidi="ar-DZ"/>
        </w:rPr>
        <w:t>6</w:t>
      </w:r>
      <w:r w:rsidRPr="00E833E5">
        <w:rPr>
          <w:rFonts w:ascii="Traditional Arabic" w:hAnsi="Traditional Arabic" w:cs="Traditional Arabic"/>
          <w:b/>
          <w:bCs/>
          <w:sz w:val="32"/>
          <w:szCs w:val="32"/>
          <w:rtl/>
          <w:lang w:val="en-US" w:bidi="ar-DZ"/>
        </w:rPr>
        <w:t>-</w:t>
      </w:r>
      <w:r w:rsidRPr="00E833E5">
        <w:rPr>
          <w:rFonts w:ascii="Traditional Arabic" w:hAnsi="Traditional Arabic" w:cs="Traditional Arabic" w:hint="cs"/>
          <w:b/>
          <w:bCs/>
          <w:sz w:val="32"/>
          <w:szCs w:val="32"/>
          <w:rtl/>
          <w:lang w:val="en-US" w:bidi="ar-DZ"/>
        </w:rPr>
        <w:t>هيكلة الدراسة:</w:t>
      </w:r>
    </w:p>
    <w:p w14:paraId="0B2B8701" w14:textId="77777777" w:rsidR="00AB511B" w:rsidRDefault="004A2A75" w:rsidP="00AB511B">
      <w:pPr>
        <w:bidi/>
        <w:spacing w:line="276" w:lineRule="auto"/>
        <w:ind w:firstLine="702"/>
        <w:jc w:val="both"/>
        <w:rPr>
          <w:rFonts w:ascii="Traditional Arabic" w:hAnsi="Traditional Arabic" w:cs="Traditional Arabic"/>
          <w:sz w:val="32"/>
          <w:szCs w:val="32"/>
          <w:rtl/>
          <w:lang w:val="en-US" w:bidi="ar-DZ"/>
        </w:rPr>
      </w:pPr>
      <w:r w:rsidRPr="004A2A75">
        <w:rPr>
          <w:rFonts w:ascii="Traditional Arabic" w:hAnsi="Traditional Arabic" w:cs="Traditional Arabic"/>
          <w:sz w:val="32"/>
          <w:szCs w:val="32"/>
          <w:rtl/>
          <w:lang w:val="en-US" w:bidi="ar-DZ"/>
        </w:rPr>
        <w:t>تمشيا مع أهداف</w:t>
      </w:r>
      <w:r>
        <w:rPr>
          <w:rFonts w:ascii="Traditional Arabic" w:hAnsi="Traditional Arabic" w:cs="Traditional Arabic" w:hint="cs"/>
          <w:sz w:val="32"/>
          <w:szCs w:val="32"/>
          <w:rtl/>
          <w:lang w:val="en-US" w:bidi="ar-DZ"/>
        </w:rPr>
        <w:t xml:space="preserve"> البحث</w:t>
      </w:r>
      <w:r w:rsidRPr="004A2A75">
        <w:rPr>
          <w:rFonts w:ascii="Traditional Arabic" w:hAnsi="Traditional Arabic" w:cs="Traditional Arabic"/>
          <w:sz w:val="32"/>
          <w:szCs w:val="32"/>
          <w:rtl/>
          <w:lang w:val="en-US" w:bidi="ar-DZ"/>
        </w:rPr>
        <w:t xml:space="preserve">، </w:t>
      </w:r>
      <w:r w:rsidR="00AB511B">
        <w:rPr>
          <w:rFonts w:ascii="Traditional Arabic" w:hAnsi="Traditional Arabic" w:cs="Traditional Arabic" w:hint="cs"/>
          <w:sz w:val="32"/>
          <w:szCs w:val="32"/>
          <w:rtl/>
          <w:lang w:val="en-US" w:bidi="ar-DZ"/>
        </w:rPr>
        <w:t xml:space="preserve">وللإجابة على الإشكالية </w:t>
      </w:r>
      <w:r w:rsidRPr="004A2A75">
        <w:rPr>
          <w:rFonts w:ascii="Traditional Arabic" w:hAnsi="Traditional Arabic" w:cs="Traditional Arabic"/>
          <w:sz w:val="32"/>
          <w:szCs w:val="32"/>
          <w:rtl/>
          <w:lang w:val="en-US" w:bidi="ar-DZ"/>
        </w:rPr>
        <w:t>تم تنظيم هذه ال</w:t>
      </w:r>
      <w:r>
        <w:rPr>
          <w:rFonts w:ascii="Traditional Arabic" w:hAnsi="Traditional Arabic" w:cs="Traditional Arabic" w:hint="cs"/>
          <w:sz w:val="32"/>
          <w:szCs w:val="32"/>
          <w:rtl/>
          <w:lang w:val="en-US" w:bidi="ar-DZ"/>
        </w:rPr>
        <w:t>أطروح</w:t>
      </w:r>
      <w:r w:rsidRPr="004A2A75">
        <w:rPr>
          <w:rFonts w:ascii="Traditional Arabic" w:hAnsi="Traditional Arabic" w:cs="Traditional Arabic"/>
          <w:sz w:val="32"/>
          <w:szCs w:val="32"/>
          <w:rtl/>
          <w:lang w:val="en-US" w:bidi="ar-DZ"/>
        </w:rPr>
        <w:t xml:space="preserve">ة على النحو التالي: </w:t>
      </w:r>
    </w:p>
    <w:p w14:paraId="6C3903DF" w14:textId="2B75E796" w:rsidR="00AB511B" w:rsidRDefault="004A2A75" w:rsidP="003F066F">
      <w:pPr>
        <w:bidi/>
        <w:spacing w:line="360" w:lineRule="auto"/>
        <w:jc w:val="both"/>
        <w:rPr>
          <w:rFonts w:ascii="Traditional Arabic" w:hAnsi="Traditional Arabic" w:cs="Traditional Arabic"/>
          <w:sz w:val="32"/>
          <w:szCs w:val="32"/>
          <w:rtl/>
          <w:lang w:val="en-US" w:bidi="ar-DZ"/>
        </w:rPr>
      </w:pPr>
      <w:r w:rsidRPr="004A2A75">
        <w:rPr>
          <w:rFonts w:ascii="Traditional Arabic" w:hAnsi="Traditional Arabic" w:cs="Traditional Arabic"/>
          <w:sz w:val="32"/>
          <w:szCs w:val="32"/>
          <w:rtl/>
          <w:lang w:val="en-US" w:bidi="ar-DZ"/>
        </w:rPr>
        <w:lastRenderedPageBreak/>
        <w:t>أولاً</w:t>
      </w:r>
      <w:r w:rsidR="00AB511B">
        <w:rPr>
          <w:rFonts w:ascii="Traditional Arabic" w:hAnsi="Traditional Arabic" w:cs="Traditional Arabic" w:hint="cs"/>
          <w:sz w:val="32"/>
          <w:szCs w:val="32"/>
          <w:rtl/>
          <w:lang w:val="en-US" w:bidi="ar-DZ"/>
        </w:rPr>
        <w:t xml:space="preserve">: </w:t>
      </w:r>
      <w:r w:rsidR="00AB511B" w:rsidRPr="00AB511B">
        <w:rPr>
          <w:rFonts w:ascii="Traditional Arabic" w:hAnsi="Traditional Arabic" w:cs="Traditional Arabic"/>
          <w:sz w:val="32"/>
          <w:szCs w:val="32"/>
          <w:rtl/>
          <w:lang w:val="en-US" w:bidi="ar-DZ"/>
        </w:rPr>
        <w:t>يسلط</w:t>
      </w:r>
      <w:r w:rsidR="00AB511B">
        <w:rPr>
          <w:rFonts w:ascii="Traditional Arabic" w:hAnsi="Traditional Arabic" w:cs="Traditional Arabic" w:hint="cs"/>
          <w:sz w:val="32"/>
          <w:szCs w:val="32"/>
          <w:rtl/>
          <w:lang w:val="en-US" w:bidi="ar-DZ"/>
        </w:rPr>
        <w:t xml:space="preserve"> </w:t>
      </w:r>
      <w:r w:rsidR="00AB511B" w:rsidRPr="00AB511B">
        <w:rPr>
          <w:rFonts w:ascii="Traditional Arabic" w:hAnsi="Traditional Arabic" w:cs="Traditional Arabic"/>
          <w:sz w:val="32"/>
          <w:szCs w:val="32"/>
          <w:rtl/>
          <w:lang w:val="en-US" w:bidi="ar-DZ"/>
        </w:rPr>
        <w:t>الفصــــــــل الأول</w:t>
      </w:r>
      <w:r w:rsidR="00AB511B">
        <w:rPr>
          <w:rFonts w:ascii="Traditional Arabic" w:hAnsi="Traditional Arabic" w:cs="Traditional Arabic" w:hint="cs"/>
          <w:sz w:val="32"/>
          <w:szCs w:val="32"/>
          <w:rtl/>
          <w:lang w:val="en-US" w:bidi="ar-DZ"/>
        </w:rPr>
        <w:t xml:space="preserve"> الضوء على الإطار النظري ل</w:t>
      </w:r>
      <w:r w:rsidR="00AB511B" w:rsidRPr="00AB511B">
        <w:rPr>
          <w:rFonts w:ascii="Traditional Arabic" w:hAnsi="Traditional Arabic" w:cs="Traditional Arabic"/>
          <w:sz w:val="32"/>
          <w:szCs w:val="32"/>
          <w:rtl/>
          <w:lang w:val="en-US" w:bidi="ar-DZ"/>
        </w:rPr>
        <w:t>رأس المال الفكري في المؤسسات المعرفية</w:t>
      </w:r>
      <w:r w:rsidR="00A923F5">
        <w:rPr>
          <w:rFonts w:ascii="Traditional Arabic" w:hAnsi="Traditional Arabic" w:cs="Traditional Arabic" w:hint="cs"/>
          <w:sz w:val="32"/>
          <w:szCs w:val="32"/>
          <w:rtl/>
          <w:lang w:val="en-US" w:bidi="ar-DZ"/>
        </w:rPr>
        <w:t xml:space="preserve"> من خلال تقسيمه لثلاث مباحث. نحاول من خلال هذا الفصل </w:t>
      </w:r>
      <w:r w:rsidR="00B66A3F">
        <w:rPr>
          <w:rFonts w:ascii="Traditional Arabic" w:hAnsi="Traditional Arabic" w:cs="Traditional Arabic" w:hint="cs"/>
          <w:sz w:val="32"/>
          <w:szCs w:val="32"/>
          <w:rtl/>
          <w:lang w:val="en-US" w:bidi="ar-DZ"/>
        </w:rPr>
        <w:t>عرض مفهومه في مختلف الأدبيات، مع تحديد خصائصه، والاشارة لأهميته ومتطلبات بنائه</w:t>
      </w:r>
      <w:r w:rsidR="00D81D24">
        <w:rPr>
          <w:rFonts w:ascii="Traditional Arabic" w:hAnsi="Traditional Arabic" w:cs="Traditional Arabic" w:hint="cs"/>
          <w:sz w:val="32"/>
          <w:szCs w:val="32"/>
          <w:rtl/>
          <w:lang w:val="en-US" w:bidi="ar-DZ"/>
        </w:rPr>
        <w:t>. نظرا لتعدد التعاريف لمفهوم رأس مال الفكري تطرقنا لأهم نماذج إدارته وفق المنظرين ومكوناته</w:t>
      </w:r>
      <w:r w:rsidR="00754D30">
        <w:rPr>
          <w:rFonts w:ascii="Traditional Arabic" w:hAnsi="Traditional Arabic" w:cs="Traditional Arabic" w:hint="cs"/>
          <w:sz w:val="32"/>
          <w:szCs w:val="32"/>
          <w:rtl/>
          <w:lang w:val="en-US" w:bidi="ar-DZ"/>
        </w:rPr>
        <w:t xml:space="preserve">. في النهاية تم توضيح العلاقة التي تربط تكنولوجيا المعلومات والاتصال برأس مال الفكري، لشرح </w:t>
      </w:r>
      <w:r w:rsidR="00754D30" w:rsidRPr="00754D30">
        <w:rPr>
          <w:rFonts w:ascii="Traditional Arabic" w:hAnsi="Traditional Arabic" w:cs="Traditional Arabic"/>
          <w:sz w:val="32"/>
          <w:szCs w:val="32"/>
          <w:rtl/>
          <w:lang w:val="en-US" w:bidi="ar-DZ"/>
        </w:rPr>
        <w:t xml:space="preserve">قدرة التفاعل </w:t>
      </w:r>
      <w:r w:rsidR="00754D30">
        <w:rPr>
          <w:rFonts w:ascii="Traditional Arabic" w:hAnsi="Traditional Arabic" w:cs="Traditional Arabic" w:hint="cs"/>
          <w:sz w:val="32"/>
          <w:szCs w:val="32"/>
          <w:rtl/>
          <w:lang w:val="en-US" w:bidi="ar-DZ"/>
        </w:rPr>
        <w:t>بين مكوناته في ظل استخدام التكنولوجيا.</w:t>
      </w:r>
    </w:p>
    <w:p w14:paraId="6542398F" w14:textId="20AC424C" w:rsidR="006108C7" w:rsidRDefault="001C1E5E" w:rsidP="003F066F">
      <w:pPr>
        <w:bidi/>
        <w:spacing w:line="360" w:lineRule="auto"/>
        <w:ind w:firstLine="522"/>
        <w:jc w:val="both"/>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val="en-US" w:bidi="ar-DZ"/>
        </w:rPr>
        <w:t>ثانيا:</w:t>
      </w:r>
      <w:r w:rsidRPr="001C1E5E">
        <w:rPr>
          <w:rFonts w:ascii="Traditional Arabic" w:hAnsi="Traditional Arabic" w:cs="Traditional Arabic"/>
          <w:sz w:val="32"/>
          <w:szCs w:val="32"/>
          <w:rtl/>
          <w:lang w:val="en-US" w:bidi="ar-DZ"/>
        </w:rPr>
        <w:t xml:space="preserve"> </w:t>
      </w:r>
      <w:r w:rsidR="00CE5814">
        <w:rPr>
          <w:rFonts w:ascii="Traditional Arabic" w:hAnsi="Traditional Arabic" w:cs="Traditional Arabic" w:hint="cs"/>
          <w:sz w:val="32"/>
          <w:szCs w:val="32"/>
          <w:rtl/>
          <w:lang w:val="en-US" w:bidi="ar-DZ"/>
        </w:rPr>
        <w:t>ن</w:t>
      </w:r>
      <w:r w:rsidRPr="001C1E5E">
        <w:rPr>
          <w:rFonts w:ascii="Traditional Arabic" w:hAnsi="Traditional Arabic" w:cs="Traditional Arabic"/>
          <w:sz w:val="32"/>
          <w:szCs w:val="32"/>
          <w:rtl/>
          <w:lang w:val="en-US" w:bidi="ar-DZ"/>
        </w:rPr>
        <w:t>قدم</w:t>
      </w:r>
      <w:r>
        <w:rPr>
          <w:rFonts w:ascii="Traditional Arabic" w:hAnsi="Traditional Arabic" w:cs="Traditional Arabic" w:hint="cs"/>
          <w:sz w:val="32"/>
          <w:szCs w:val="32"/>
          <w:rtl/>
          <w:lang w:val="en-US" w:bidi="ar-DZ"/>
        </w:rPr>
        <w:t xml:space="preserve"> </w:t>
      </w:r>
      <w:r w:rsidRPr="00AB511B">
        <w:rPr>
          <w:rFonts w:ascii="Traditional Arabic" w:hAnsi="Traditional Arabic" w:cs="Traditional Arabic"/>
          <w:sz w:val="32"/>
          <w:szCs w:val="32"/>
          <w:rtl/>
          <w:lang w:val="en-US" w:bidi="ar-DZ"/>
        </w:rPr>
        <w:t>الفصــــــــل ال</w:t>
      </w:r>
      <w:r>
        <w:rPr>
          <w:rFonts w:ascii="Traditional Arabic" w:hAnsi="Traditional Arabic" w:cs="Traditional Arabic" w:hint="cs"/>
          <w:sz w:val="32"/>
          <w:szCs w:val="32"/>
          <w:rtl/>
          <w:lang w:val="en-US" w:bidi="ar-DZ"/>
        </w:rPr>
        <w:t xml:space="preserve">ثاني </w:t>
      </w:r>
      <w:r w:rsidR="00CE5814">
        <w:rPr>
          <w:rFonts w:ascii="Traditional Arabic" w:hAnsi="Traditional Arabic" w:cs="Traditional Arabic" w:hint="cs"/>
          <w:sz w:val="32"/>
          <w:szCs w:val="32"/>
          <w:rtl/>
          <w:lang w:val="en-US" w:bidi="ar-DZ"/>
        </w:rPr>
        <w:t xml:space="preserve">من خلال مبحثين، بالمبحث الأول نعرض </w:t>
      </w:r>
      <w:r w:rsidR="00B44221" w:rsidRPr="00B44221">
        <w:rPr>
          <w:rFonts w:ascii="Traditional Arabic" w:hAnsi="Traditional Arabic" w:cs="Traditional Arabic"/>
          <w:sz w:val="32"/>
          <w:szCs w:val="32"/>
          <w:rtl/>
          <w:lang w:val="en-US" w:bidi="ar-DZ"/>
        </w:rPr>
        <w:t xml:space="preserve">مفهوم </w:t>
      </w:r>
      <w:r w:rsidR="0065706F" w:rsidRPr="00B44221">
        <w:rPr>
          <w:rFonts w:ascii="Traditional Arabic" w:hAnsi="Traditional Arabic" w:cs="Traditional Arabic"/>
          <w:sz w:val="32"/>
          <w:szCs w:val="32"/>
          <w:rtl/>
          <w:lang w:val="en-US" w:bidi="ar-DZ"/>
        </w:rPr>
        <w:t>إدارة المعرفة</w:t>
      </w:r>
      <w:r w:rsidR="0065706F">
        <w:rPr>
          <w:rFonts w:ascii="Traditional Arabic" w:hAnsi="Traditional Arabic" w:cs="Traditional Arabic" w:hint="cs"/>
          <w:sz w:val="32"/>
          <w:szCs w:val="32"/>
          <w:rtl/>
          <w:lang w:val="en-US" w:bidi="ar-DZ"/>
        </w:rPr>
        <w:t xml:space="preserve"> من </w:t>
      </w:r>
      <w:r w:rsidR="0065706F" w:rsidRPr="0065706F">
        <w:rPr>
          <w:rFonts w:ascii="Traditional Arabic" w:hAnsi="Traditional Arabic" w:cs="Traditional Arabic"/>
          <w:sz w:val="32"/>
          <w:szCs w:val="32"/>
          <w:rtl/>
          <w:lang w:val="en-US" w:bidi="ar-DZ"/>
        </w:rPr>
        <w:t xml:space="preserve">مدخل رأس المال الفكري </w:t>
      </w:r>
      <w:r w:rsidR="00B44221" w:rsidRPr="00B44221">
        <w:rPr>
          <w:rFonts w:ascii="Traditional Arabic" w:hAnsi="Traditional Arabic" w:cs="Traditional Arabic"/>
          <w:sz w:val="32"/>
          <w:szCs w:val="32"/>
          <w:rtl/>
          <w:lang w:val="en-US" w:bidi="ar-DZ"/>
        </w:rPr>
        <w:t>و</w:t>
      </w:r>
      <w:r w:rsidR="0065706F" w:rsidRPr="0065706F">
        <w:rPr>
          <w:rFonts w:ascii="Traditional Arabic" w:hAnsi="Traditional Arabic" w:cs="Traditional Arabic"/>
          <w:sz w:val="32"/>
          <w:szCs w:val="32"/>
          <w:rtl/>
          <w:lang w:val="en-US" w:bidi="ar-DZ"/>
        </w:rPr>
        <w:t>تكنولوجيا المعلومات والاتصا</w:t>
      </w:r>
      <w:r w:rsidR="0065706F">
        <w:rPr>
          <w:rFonts w:ascii="Traditional Arabic" w:hAnsi="Traditional Arabic" w:cs="Traditional Arabic" w:hint="cs"/>
          <w:sz w:val="32"/>
          <w:szCs w:val="32"/>
          <w:rtl/>
          <w:lang w:val="en-US" w:bidi="ar-DZ"/>
        </w:rPr>
        <w:t xml:space="preserve">ل، </w:t>
      </w:r>
      <w:r w:rsidR="0065706F" w:rsidRPr="0065706F">
        <w:rPr>
          <w:rFonts w:ascii="Traditional Arabic" w:hAnsi="Traditional Arabic" w:cs="Traditional Arabic"/>
          <w:sz w:val="32"/>
          <w:szCs w:val="32"/>
          <w:rtl/>
          <w:lang w:val="en-US" w:bidi="ar-DZ"/>
        </w:rPr>
        <w:t>وأنواعها</w:t>
      </w:r>
      <w:r w:rsidR="0065706F">
        <w:rPr>
          <w:rFonts w:ascii="Traditional Arabic" w:hAnsi="Traditional Arabic" w:cs="Traditional Arabic" w:hint="cs"/>
          <w:sz w:val="32"/>
          <w:szCs w:val="32"/>
          <w:rtl/>
          <w:lang w:val="en-US" w:bidi="ar-DZ"/>
        </w:rPr>
        <w:t xml:space="preserve"> مع الإشارة لأهم مصادر </w:t>
      </w:r>
      <w:r w:rsidR="00CE5814">
        <w:rPr>
          <w:rFonts w:ascii="Traditional Arabic" w:hAnsi="Traditional Arabic" w:cs="Traditional Arabic" w:hint="cs"/>
          <w:sz w:val="32"/>
          <w:szCs w:val="32"/>
          <w:rtl/>
          <w:lang w:val="en-US" w:bidi="ar-DZ"/>
        </w:rPr>
        <w:t>المعرفة. بينما ب</w:t>
      </w:r>
      <w:r w:rsidRPr="001C1E5E">
        <w:rPr>
          <w:rFonts w:ascii="Traditional Arabic" w:hAnsi="Traditional Arabic" w:cs="Traditional Arabic"/>
          <w:sz w:val="32"/>
          <w:szCs w:val="32"/>
          <w:rtl/>
          <w:lang w:val="en-US" w:bidi="ar-DZ"/>
        </w:rPr>
        <w:t>المبحث الثاني</w:t>
      </w:r>
      <w:r w:rsidR="00CE5814">
        <w:rPr>
          <w:rFonts w:ascii="Traditional Arabic" w:hAnsi="Traditional Arabic" w:cs="Traditional Arabic" w:hint="cs"/>
          <w:sz w:val="32"/>
          <w:szCs w:val="32"/>
          <w:rtl/>
          <w:lang w:val="en-US" w:bidi="ar-DZ"/>
        </w:rPr>
        <w:t xml:space="preserve"> نحدد </w:t>
      </w:r>
      <w:r w:rsidRPr="001C1E5E">
        <w:rPr>
          <w:rFonts w:ascii="Traditional Arabic" w:hAnsi="Traditional Arabic" w:cs="Traditional Arabic"/>
          <w:sz w:val="32"/>
          <w:szCs w:val="32"/>
          <w:rtl/>
          <w:lang w:val="en-US" w:bidi="ar-DZ"/>
        </w:rPr>
        <w:t>سيرورة الابداع التنظيمي في المؤسسة المعرفية</w:t>
      </w:r>
      <w:r w:rsidR="00CE5814">
        <w:rPr>
          <w:rFonts w:ascii="Traditional Arabic" w:hAnsi="Traditional Arabic" w:cs="Traditional Arabic" w:hint="cs"/>
          <w:sz w:val="32"/>
          <w:szCs w:val="32"/>
          <w:rtl/>
          <w:lang w:val="en-US" w:bidi="ar-DZ"/>
        </w:rPr>
        <w:t xml:space="preserve">، </w:t>
      </w:r>
      <w:r w:rsidR="00421F1D">
        <w:rPr>
          <w:rFonts w:ascii="Traditional Arabic" w:hAnsi="Traditional Arabic" w:cs="Traditional Arabic" w:hint="cs"/>
          <w:sz w:val="32"/>
          <w:szCs w:val="32"/>
          <w:rtl/>
          <w:lang w:val="en-US" w:bidi="ar-DZ"/>
        </w:rPr>
        <w:t>مرورا بتوضيح مفهومي الابداع وا</w:t>
      </w:r>
      <w:r w:rsidR="00CE5814" w:rsidRPr="00CE5814">
        <w:rPr>
          <w:rFonts w:ascii="Traditional Arabic" w:hAnsi="Traditional Arabic" w:cs="Traditional Arabic"/>
          <w:sz w:val="32"/>
          <w:szCs w:val="32"/>
          <w:rtl/>
          <w:lang w:val="en-US" w:bidi="ar-DZ"/>
        </w:rPr>
        <w:t>لإبداع التنظيمي</w:t>
      </w:r>
      <w:r w:rsidR="00421F1D">
        <w:rPr>
          <w:rFonts w:ascii="Traditional Arabic" w:hAnsi="Traditional Arabic" w:cs="Traditional Arabic" w:hint="cs"/>
          <w:sz w:val="32"/>
          <w:szCs w:val="32"/>
          <w:rtl/>
          <w:lang w:val="en-US" w:bidi="ar-DZ"/>
        </w:rPr>
        <w:t xml:space="preserve">، يليه شرح دور </w:t>
      </w:r>
      <w:r w:rsidR="00CE5814" w:rsidRPr="00CE5814">
        <w:rPr>
          <w:rFonts w:ascii="Traditional Arabic" w:hAnsi="Traditional Arabic" w:cs="Traditional Arabic"/>
          <w:sz w:val="32"/>
          <w:szCs w:val="32"/>
          <w:rtl/>
          <w:lang w:val="en-US" w:bidi="ar-DZ"/>
        </w:rPr>
        <w:t>التعلم التنظيمي لتطوير القدرات الإبداعية</w:t>
      </w:r>
      <w:r w:rsidR="00741825">
        <w:rPr>
          <w:rFonts w:ascii="Traditional Arabic" w:hAnsi="Traditional Arabic" w:cs="Traditional Arabic" w:hint="cs"/>
          <w:sz w:val="32"/>
          <w:szCs w:val="32"/>
          <w:rtl/>
          <w:lang w:val="en-US" w:bidi="ar-DZ"/>
        </w:rPr>
        <w:t xml:space="preserve">. </w:t>
      </w:r>
      <w:r w:rsidR="0017570F" w:rsidRPr="0017570F">
        <w:rPr>
          <w:rFonts w:ascii="Traditional Arabic" w:hAnsi="Traditional Arabic" w:cs="Traditional Arabic"/>
          <w:sz w:val="32"/>
          <w:szCs w:val="32"/>
          <w:rtl/>
          <w:lang w:val="en-US" w:bidi="ar-DZ"/>
        </w:rPr>
        <w:t>تم</w:t>
      </w:r>
      <w:r w:rsidR="0017570F">
        <w:rPr>
          <w:rFonts w:ascii="Traditional Arabic" w:hAnsi="Traditional Arabic" w:cs="Traditional Arabic" w:hint="cs"/>
          <w:sz w:val="32"/>
          <w:szCs w:val="32"/>
          <w:rtl/>
          <w:lang w:val="en-US" w:bidi="ar-DZ"/>
        </w:rPr>
        <w:t>ا</w:t>
      </w:r>
      <w:r w:rsidR="0017570F" w:rsidRPr="0017570F">
        <w:rPr>
          <w:rFonts w:ascii="Traditional Arabic" w:hAnsi="Traditional Arabic" w:cs="Traditional Arabic"/>
          <w:sz w:val="32"/>
          <w:szCs w:val="32"/>
          <w:rtl/>
          <w:lang w:val="en-US" w:bidi="ar-DZ"/>
        </w:rPr>
        <w:t>شيا مع أهداف</w:t>
      </w:r>
      <w:r w:rsidR="0017570F">
        <w:rPr>
          <w:rFonts w:ascii="Traditional Arabic" w:hAnsi="Traditional Arabic" w:cs="Traditional Arabic" w:hint="cs"/>
          <w:sz w:val="32"/>
          <w:szCs w:val="32"/>
          <w:rtl/>
          <w:lang w:val="en-US" w:bidi="ar-DZ"/>
        </w:rPr>
        <w:t xml:space="preserve"> الدراسة كان لا بد من عرض </w:t>
      </w:r>
      <w:r w:rsidR="00741825" w:rsidRPr="00741825">
        <w:rPr>
          <w:rFonts w:ascii="Traditional Arabic" w:hAnsi="Traditional Arabic" w:cs="Traditional Arabic"/>
          <w:sz w:val="32"/>
          <w:szCs w:val="32"/>
          <w:rtl/>
          <w:lang w:val="en-US" w:bidi="ar-DZ"/>
        </w:rPr>
        <w:t>مقومات رأس المال الفكري ل</w:t>
      </w:r>
      <w:r w:rsidR="0017570F">
        <w:rPr>
          <w:rFonts w:ascii="Traditional Arabic" w:hAnsi="Traditional Arabic" w:cs="Traditional Arabic" w:hint="cs"/>
          <w:sz w:val="32"/>
          <w:szCs w:val="32"/>
          <w:rtl/>
          <w:lang w:val="en-US" w:bidi="ar-DZ"/>
        </w:rPr>
        <w:t xml:space="preserve">دعم </w:t>
      </w:r>
      <w:r w:rsidR="00741825" w:rsidRPr="00741825">
        <w:rPr>
          <w:rFonts w:ascii="Traditional Arabic" w:hAnsi="Traditional Arabic" w:cs="Traditional Arabic"/>
          <w:sz w:val="32"/>
          <w:szCs w:val="32"/>
          <w:rtl/>
          <w:lang w:val="en-US" w:bidi="ar-DZ"/>
        </w:rPr>
        <w:t>تنمية الابداع التنظيمي</w:t>
      </w:r>
      <w:r w:rsidR="0017570F">
        <w:rPr>
          <w:rFonts w:ascii="Traditional Arabic" w:hAnsi="Traditional Arabic" w:cs="Traditional Arabic" w:hint="cs"/>
          <w:sz w:val="32"/>
          <w:szCs w:val="32"/>
          <w:rtl/>
          <w:lang w:val="en-US" w:bidi="ar-DZ"/>
        </w:rPr>
        <w:t xml:space="preserve"> حتى نتناول عملية استخراج المعرفة الضمنية</w:t>
      </w:r>
      <w:r w:rsidR="0020104B">
        <w:rPr>
          <w:rFonts w:ascii="Traditional Arabic" w:hAnsi="Traditional Arabic" w:cs="Traditional Arabic" w:hint="cs"/>
          <w:sz w:val="32"/>
          <w:szCs w:val="32"/>
          <w:rtl/>
          <w:lang w:val="en-US" w:bidi="ar-DZ"/>
        </w:rPr>
        <w:t xml:space="preserve"> من رأس مال الفكري</w:t>
      </w:r>
      <w:r w:rsidR="0017570F">
        <w:rPr>
          <w:rFonts w:ascii="Traditional Arabic" w:hAnsi="Traditional Arabic" w:cs="Traditional Arabic" w:hint="cs"/>
          <w:sz w:val="32"/>
          <w:szCs w:val="32"/>
          <w:rtl/>
          <w:lang w:val="en-US" w:bidi="ar-DZ"/>
        </w:rPr>
        <w:t xml:space="preserve"> التي </w:t>
      </w:r>
      <w:r w:rsidR="0020104B">
        <w:rPr>
          <w:rFonts w:ascii="Traditional Arabic" w:hAnsi="Traditional Arabic" w:cs="Traditional Arabic" w:hint="cs"/>
          <w:sz w:val="32"/>
          <w:szCs w:val="32"/>
          <w:rtl/>
          <w:lang w:val="en-US" w:bidi="ar-DZ"/>
        </w:rPr>
        <w:t>تعتبر</w:t>
      </w:r>
      <w:r w:rsidR="0017570F" w:rsidRPr="0017570F">
        <w:rPr>
          <w:rFonts w:ascii="Traditional Arabic" w:hAnsi="Traditional Arabic" w:cs="Traditional Arabic"/>
          <w:sz w:val="32"/>
          <w:szCs w:val="32"/>
          <w:rtl/>
          <w:lang w:val="en-US" w:bidi="ar-DZ"/>
        </w:rPr>
        <w:t xml:space="preserve"> كأساس للإبداع.</w:t>
      </w:r>
    </w:p>
    <w:p w14:paraId="0B783368" w14:textId="62C62877" w:rsidR="0020104B" w:rsidRPr="006E29E2" w:rsidRDefault="0020104B" w:rsidP="00C9052B">
      <w:pPr>
        <w:bidi/>
        <w:spacing w:line="360" w:lineRule="auto"/>
        <w:ind w:firstLine="522"/>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val="en-US" w:bidi="ar-DZ"/>
        </w:rPr>
        <w:t>بالأخير، نتطرق ل</w:t>
      </w:r>
      <w:r w:rsidRPr="0020104B">
        <w:rPr>
          <w:rFonts w:ascii="Traditional Arabic" w:hAnsi="Traditional Arabic" w:cs="Traditional Arabic"/>
          <w:sz w:val="32"/>
          <w:szCs w:val="32"/>
          <w:rtl/>
          <w:lang w:val="en-US" w:bidi="ar-DZ"/>
        </w:rPr>
        <w:t>لدراسة الميدانية من منظور مؤسسة اتصالات الجزائر</w:t>
      </w:r>
      <w:r w:rsidR="00B650D8">
        <w:rPr>
          <w:rFonts w:ascii="Traditional Arabic" w:hAnsi="Traditional Arabic" w:cs="Traditional Arabic" w:hint="cs"/>
          <w:sz w:val="32"/>
          <w:szCs w:val="32"/>
          <w:rtl/>
          <w:lang w:val="en-US" w:bidi="ar-DZ"/>
        </w:rPr>
        <w:t xml:space="preserve"> بالفصل الثالث، في </w:t>
      </w:r>
      <w:r w:rsidR="00B650D8" w:rsidRPr="00B650D8">
        <w:rPr>
          <w:rFonts w:ascii="Traditional Arabic" w:hAnsi="Traditional Arabic" w:cs="Traditional Arabic"/>
          <w:sz w:val="32"/>
          <w:szCs w:val="32"/>
          <w:rtl/>
          <w:lang w:val="en-US" w:bidi="ar-DZ"/>
        </w:rPr>
        <w:t>المبحث الأول</w:t>
      </w:r>
      <w:r w:rsidR="00B650D8">
        <w:rPr>
          <w:rFonts w:ascii="Traditional Arabic" w:hAnsi="Traditional Arabic" w:cs="Traditional Arabic" w:hint="cs"/>
          <w:sz w:val="32"/>
          <w:szCs w:val="32"/>
          <w:rtl/>
          <w:lang w:val="en-US" w:bidi="ar-DZ"/>
        </w:rPr>
        <w:t xml:space="preserve"> </w:t>
      </w:r>
      <w:r w:rsidR="00B650D8" w:rsidRPr="00B650D8">
        <w:rPr>
          <w:rFonts w:ascii="Traditional Arabic" w:hAnsi="Traditional Arabic" w:cs="Traditional Arabic"/>
          <w:sz w:val="32"/>
          <w:szCs w:val="32"/>
          <w:rtl/>
          <w:lang w:val="en-US" w:bidi="ar-DZ"/>
        </w:rPr>
        <w:t>يتم شرح منهجية البحث التي تغطي</w:t>
      </w:r>
      <w:r w:rsidR="00DA7927" w:rsidRPr="00DA7927">
        <w:rPr>
          <w:rtl/>
        </w:rPr>
        <w:t xml:space="preserve"> </w:t>
      </w:r>
      <w:r w:rsidR="00DA7927" w:rsidRPr="00DA7927">
        <w:rPr>
          <w:rFonts w:ascii="Traditional Arabic" w:hAnsi="Traditional Arabic" w:cs="Traditional Arabic"/>
          <w:sz w:val="32"/>
          <w:szCs w:val="32"/>
          <w:rtl/>
          <w:lang w:val="en-US" w:bidi="ar-DZ"/>
        </w:rPr>
        <w:t>تصميم البحث</w:t>
      </w:r>
      <w:r w:rsidR="00B650D8" w:rsidRPr="00B650D8">
        <w:rPr>
          <w:rFonts w:ascii="Traditional Arabic" w:hAnsi="Traditional Arabic" w:cs="Traditional Arabic"/>
          <w:sz w:val="32"/>
          <w:szCs w:val="32"/>
          <w:rtl/>
          <w:lang w:val="en-US" w:bidi="ar-DZ"/>
        </w:rPr>
        <w:t xml:space="preserve"> </w:t>
      </w:r>
      <w:r w:rsidR="00DA7927">
        <w:rPr>
          <w:rFonts w:ascii="Traditional Arabic" w:hAnsi="Traditional Arabic" w:cs="Traditional Arabic" w:hint="cs"/>
          <w:sz w:val="32"/>
          <w:szCs w:val="32"/>
          <w:rtl/>
          <w:lang w:val="en-US" w:bidi="ar-DZ"/>
        </w:rPr>
        <w:t xml:space="preserve">من </w:t>
      </w:r>
      <w:r w:rsidR="00B650D8" w:rsidRPr="00B650D8">
        <w:rPr>
          <w:rFonts w:ascii="Traditional Arabic" w:hAnsi="Traditional Arabic" w:cs="Traditional Arabic"/>
          <w:sz w:val="32"/>
          <w:szCs w:val="32"/>
          <w:rtl/>
          <w:lang w:val="en-US" w:bidi="ar-DZ"/>
        </w:rPr>
        <w:t xml:space="preserve">أخذ </w:t>
      </w:r>
      <w:r w:rsidR="00112F59" w:rsidRPr="00112F59">
        <w:rPr>
          <w:rFonts w:ascii="Traditional Arabic" w:hAnsi="Traditional Arabic" w:cs="Traditional Arabic"/>
          <w:sz w:val="32"/>
          <w:szCs w:val="32"/>
          <w:rtl/>
          <w:lang w:val="en-US" w:bidi="ar-DZ"/>
        </w:rPr>
        <w:t>مجتمع</w:t>
      </w:r>
      <w:r w:rsidR="00DA7927" w:rsidRPr="00DA7927">
        <w:rPr>
          <w:rtl/>
        </w:rPr>
        <w:t xml:space="preserve"> </w:t>
      </w:r>
      <w:r w:rsidR="00DA7927" w:rsidRPr="00DA7927">
        <w:rPr>
          <w:rFonts w:ascii="Traditional Arabic" w:hAnsi="Traditional Arabic" w:cs="Traditional Arabic"/>
          <w:sz w:val="32"/>
          <w:szCs w:val="32"/>
          <w:rtl/>
          <w:lang w:val="en-US" w:bidi="ar-DZ"/>
        </w:rPr>
        <w:t>وعينة</w:t>
      </w:r>
      <w:r w:rsidR="00112F59" w:rsidRPr="00112F59">
        <w:rPr>
          <w:rFonts w:ascii="Traditional Arabic" w:hAnsi="Traditional Arabic" w:cs="Traditional Arabic"/>
          <w:sz w:val="32"/>
          <w:szCs w:val="32"/>
          <w:rtl/>
          <w:lang w:val="en-US" w:bidi="ar-DZ"/>
        </w:rPr>
        <w:t xml:space="preserve"> البحث</w:t>
      </w:r>
      <w:r w:rsidR="00B650D8" w:rsidRPr="00B650D8">
        <w:rPr>
          <w:rFonts w:ascii="Traditional Arabic" w:hAnsi="Traditional Arabic" w:cs="Traditional Arabic"/>
          <w:sz w:val="32"/>
          <w:szCs w:val="32"/>
          <w:rtl/>
          <w:lang w:val="en-US" w:bidi="ar-DZ"/>
        </w:rPr>
        <w:t xml:space="preserve">، وجمع البيانات، </w:t>
      </w:r>
      <w:r w:rsidR="00254DB4" w:rsidRPr="00254DB4">
        <w:rPr>
          <w:rFonts w:ascii="Traditional Arabic" w:hAnsi="Traditional Arabic" w:cs="Traditional Arabic"/>
          <w:sz w:val="32"/>
          <w:szCs w:val="32"/>
          <w:rtl/>
          <w:lang w:val="en-US" w:bidi="ar-DZ"/>
        </w:rPr>
        <w:t>بالإضافة</w:t>
      </w:r>
      <w:r w:rsidR="00254DB4" w:rsidRPr="00254DB4">
        <w:rPr>
          <w:rFonts w:ascii="Traditional Arabic" w:hAnsi="Traditional Arabic" w:cs="Traditional Arabic" w:hint="cs"/>
          <w:sz w:val="32"/>
          <w:szCs w:val="32"/>
          <w:rtl/>
          <w:lang w:val="en-US" w:bidi="ar-DZ"/>
        </w:rPr>
        <w:t xml:space="preserve"> </w:t>
      </w:r>
      <w:r w:rsidR="00254DB4">
        <w:rPr>
          <w:rFonts w:ascii="Traditional Arabic" w:hAnsi="Traditional Arabic" w:cs="Traditional Arabic" w:hint="cs"/>
          <w:sz w:val="32"/>
          <w:szCs w:val="32"/>
          <w:rtl/>
          <w:lang w:val="en-US" w:bidi="ar-DZ"/>
        </w:rPr>
        <w:t xml:space="preserve">لعرض </w:t>
      </w:r>
      <w:r w:rsidR="00254DB4" w:rsidRPr="00254DB4">
        <w:rPr>
          <w:rFonts w:ascii="Traditional Arabic" w:hAnsi="Traditional Arabic" w:cs="Traditional Arabic"/>
          <w:sz w:val="32"/>
          <w:szCs w:val="32"/>
          <w:rtl/>
          <w:lang w:val="en-US" w:bidi="ar-DZ"/>
        </w:rPr>
        <w:t>الدراسة الوصفية للعينة</w:t>
      </w:r>
      <w:r w:rsidR="00254DB4">
        <w:rPr>
          <w:rFonts w:ascii="Traditional Arabic" w:hAnsi="Traditional Arabic" w:cs="Traditional Arabic" w:hint="cs"/>
          <w:sz w:val="32"/>
          <w:szCs w:val="32"/>
          <w:rtl/>
          <w:lang w:val="en-US" w:bidi="ar-DZ"/>
        </w:rPr>
        <w:t>.</w:t>
      </w:r>
      <w:r w:rsidR="00254DB4" w:rsidRPr="00254DB4">
        <w:rPr>
          <w:rFonts w:ascii="Traditional Arabic" w:hAnsi="Traditional Arabic" w:cs="Traditional Arabic"/>
          <w:sz w:val="32"/>
          <w:szCs w:val="32"/>
          <w:rtl/>
          <w:lang w:val="en-US" w:bidi="ar-DZ"/>
        </w:rPr>
        <w:t xml:space="preserve"> </w:t>
      </w:r>
      <w:r w:rsidR="00B650D8" w:rsidRPr="00B650D8">
        <w:rPr>
          <w:rFonts w:ascii="Traditional Arabic" w:hAnsi="Traditional Arabic" w:cs="Traditional Arabic"/>
          <w:sz w:val="32"/>
          <w:szCs w:val="32"/>
          <w:rtl/>
          <w:lang w:val="en-US" w:bidi="ar-DZ"/>
        </w:rPr>
        <w:t xml:space="preserve">وإجراءات تحليل البيانات. </w:t>
      </w:r>
      <w:r w:rsidR="006E29E2">
        <w:rPr>
          <w:rFonts w:ascii="Traditional Arabic" w:hAnsi="Traditional Arabic" w:cs="Traditional Arabic" w:hint="cs"/>
          <w:sz w:val="32"/>
          <w:szCs w:val="32"/>
          <w:rtl/>
          <w:lang w:val="en-US" w:bidi="ar-DZ"/>
        </w:rPr>
        <w:t xml:space="preserve">تمت عملية </w:t>
      </w:r>
      <w:r w:rsidR="006E29E2" w:rsidRPr="006E29E2">
        <w:rPr>
          <w:rFonts w:ascii="Traditional Arabic" w:hAnsi="Traditional Arabic" w:cs="Traditional Arabic"/>
          <w:sz w:val="32"/>
          <w:szCs w:val="32"/>
          <w:rtl/>
          <w:lang w:val="en-US" w:bidi="ar-DZ"/>
        </w:rPr>
        <w:t xml:space="preserve">تقييم نموذج القياس </w:t>
      </w:r>
      <w:r w:rsidR="006E29E2">
        <w:rPr>
          <w:rFonts w:ascii="Traditional Arabic" w:hAnsi="Traditional Arabic" w:cs="Traditional Arabic" w:hint="cs"/>
          <w:sz w:val="32"/>
          <w:szCs w:val="32"/>
          <w:rtl/>
          <w:lang w:val="en-US" w:bidi="ar-DZ"/>
        </w:rPr>
        <w:t>با</w:t>
      </w:r>
      <w:r w:rsidR="006E29E2" w:rsidRPr="00B650D8">
        <w:rPr>
          <w:rFonts w:ascii="Traditional Arabic" w:hAnsi="Traditional Arabic" w:cs="Traditional Arabic"/>
          <w:sz w:val="32"/>
          <w:szCs w:val="32"/>
          <w:rtl/>
          <w:lang w:val="en-US" w:bidi="ar-DZ"/>
        </w:rPr>
        <w:t>ل</w:t>
      </w:r>
      <w:r w:rsidR="006E29E2">
        <w:rPr>
          <w:rFonts w:ascii="Traditional Arabic" w:hAnsi="Traditional Arabic" w:cs="Traditional Arabic" w:hint="cs"/>
          <w:sz w:val="32"/>
          <w:szCs w:val="32"/>
          <w:rtl/>
          <w:lang w:val="en-US" w:bidi="ar-DZ"/>
        </w:rPr>
        <w:t>م</w:t>
      </w:r>
      <w:r w:rsidR="006E29E2" w:rsidRPr="00B650D8">
        <w:rPr>
          <w:rFonts w:ascii="Traditional Arabic" w:hAnsi="Traditional Arabic" w:cs="Traditional Arabic"/>
          <w:sz w:val="32"/>
          <w:szCs w:val="32"/>
          <w:rtl/>
          <w:lang w:val="en-US" w:bidi="ar-DZ"/>
        </w:rPr>
        <w:t>بحث</w:t>
      </w:r>
      <w:r w:rsidR="006E29E2">
        <w:rPr>
          <w:rFonts w:ascii="Traditional Arabic" w:hAnsi="Traditional Arabic" w:cs="Traditional Arabic" w:hint="cs"/>
          <w:sz w:val="32"/>
          <w:szCs w:val="32"/>
          <w:rtl/>
          <w:lang w:val="en-US" w:bidi="ar-DZ"/>
        </w:rPr>
        <w:t xml:space="preserve"> </w:t>
      </w:r>
      <w:r w:rsidR="004178BE">
        <w:rPr>
          <w:rFonts w:ascii="Traditional Arabic" w:hAnsi="Traditional Arabic" w:cs="Traditional Arabic" w:hint="cs"/>
          <w:sz w:val="32"/>
          <w:szCs w:val="32"/>
          <w:rtl/>
          <w:lang w:val="en-US" w:bidi="ar-DZ"/>
        </w:rPr>
        <w:t xml:space="preserve">الثاني من موثوقية والصلاحية، أما المبحث الثالث يقدم </w:t>
      </w:r>
      <w:r w:rsidR="003D5C5B">
        <w:rPr>
          <w:rFonts w:ascii="Traditional Arabic" w:hAnsi="Traditional Arabic" w:cs="Traditional Arabic" w:hint="cs"/>
          <w:sz w:val="32"/>
          <w:szCs w:val="32"/>
          <w:rtl/>
          <w:lang w:val="en-US" w:bidi="ar-DZ"/>
        </w:rPr>
        <w:t xml:space="preserve">مخرجات </w:t>
      </w:r>
      <w:r w:rsidR="004178BE" w:rsidRPr="004178BE">
        <w:rPr>
          <w:rFonts w:ascii="Traditional Arabic" w:hAnsi="Traditional Arabic" w:cs="Traditional Arabic"/>
          <w:sz w:val="32"/>
          <w:szCs w:val="32"/>
          <w:rtl/>
          <w:lang w:val="en-US" w:bidi="ar-DZ"/>
        </w:rPr>
        <w:t>النتائج عن تحليل البيانات</w:t>
      </w:r>
      <w:r w:rsidR="003D5C5B">
        <w:rPr>
          <w:rFonts w:ascii="Traditional Arabic" w:hAnsi="Traditional Arabic" w:cs="Traditional Arabic" w:hint="cs"/>
          <w:sz w:val="32"/>
          <w:szCs w:val="32"/>
          <w:rtl/>
          <w:lang w:val="en-US" w:bidi="ar-DZ"/>
        </w:rPr>
        <w:t>، و</w:t>
      </w:r>
      <w:r w:rsidR="004178BE" w:rsidRPr="004178BE">
        <w:rPr>
          <w:rFonts w:ascii="Traditional Arabic" w:hAnsi="Traditional Arabic" w:cs="Traditional Arabic"/>
          <w:sz w:val="32"/>
          <w:szCs w:val="32"/>
          <w:rtl/>
          <w:lang w:val="en-US" w:bidi="ar-DZ"/>
        </w:rPr>
        <w:t>يعرض</w:t>
      </w:r>
      <w:r w:rsidR="004178BE">
        <w:rPr>
          <w:rFonts w:ascii="Traditional Arabic" w:hAnsi="Traditional Arabic" w:cs="Traditional Arabic" w:hint="cs"/>
          <w:sz w:val="32"/>
          <w:szCs w:val="32"/>
          <w:rtl/>
          <w:lang w:val="en-US" w:bidi="ar-DZ"/>
        </w:rPr>
        <w:t xml:space="preserve"> </w:t>
      </w:r>
      <w:r w:rsidR="004178BE" w:rsidRPr="004178BE">
        <w:rPr>
          <w:rFonts w:ascii="Traditional Arabic" w:hAnsi="Traditional Arabic" w:cs="Traditional Arabic"/>
          <w:sz w:val="32"/>
          <w:szCs w:val="32"/>
          <w:rtl/>
          <w:lang w:val="en-US" w:bidi="ar-DZ"/>
        </w:rPr>
        <w:t>تحليل ومناقشة النتائج</w:t>
      </w:r>
      <w:r w:rsidR="003D5C5B">
        <w:rPr>
          <w:rFonts w:ascii="Traditional Arabic" w:hAnsi="Traditional Arabic" w:cs="Traditional Arabic" w:hint="cs"/>
          <w:sz w:val="32"/>
          <w:szCs w:val="32"/>
          <w:rtl/>
          <w:lang w:val="en-US" w:bidi="ar-DZ"/>
        </w:rPr>
        <w:t xml:space="preserve"> وصولا إلى </w:t>
      </w:r>
      <w:r w:rsidR="003D5C5B" w:rsidRPr="003D5C5B">
        <w:rPr>
          <w:rFonts w:ascii="Traditional Arabic" w:hAnsi="Traditional Arabic" w:cs="Traditional Arabic"/>
          <w:sz w:val="32"/>
          <w:szCs w:val="32"/>
          <w:rtl/>
          <w:lang w:val="en-US" w:bidi="ar-DZ"/>
        </w:rPr>
        <w:t xml:space="preserve">خاتمة عامة </w:t>
      </w:r>
      <w:r w:rsidR="003D5C5B">
        <w:rPr>
          <w:rFonts w:ascii="Traditional Arabic" w:hAnsi="Traditional Arabic" w:cs="Traditional Arabic" w:hint="cs"/>
          <w:sz w:val="32"/>
          <w:szCs w:val="32"/>
          <w:rtl/>
          <w:lang w:val="en-US" w:bidi="ar-DZ"/>
        </w:rPr>
        <w:t>نلخص من خلالها أهم ما توصلت له الدراسة مع تحديد المساهمات النظرية والعملية.</w:t>
      </w:r>
      <w:r w:rsidR="003D5C5B" w:rsidRPr="003D5C5B">
        <w:rPr>
          <w:rFonts w:ascii="Traditional Arabic" w:hAnsi="Traditional Arabic" w:cs="Traditional Arabic"/>
          <w:sz w:val="32"/>
          <w:szCs w:val="32"/>
          <w:rtl/>
          <w:lang w:val="en-US" w:bidi="ar-DZ"/>
        </w:rPr>
        <w:t xml:space="preserve"> </w:t>
      </w:r>
    </w:p>
    <w:p w14:paraId="3A540944" w14:textId="7E6033AD" w:rsidR="00603049" w:rsidRDefault="00603049" w:rsidP="008B7398">
      <w:pPr>
        <w:bidi/>
        <w:spacing w:after="0" w:line="276" w:lineRule="auto"/>
        <w:jc w:val="both"/>
        <w:rPr>
          <w:rFonts w:ascii="Traditional Arabic" w:hAnsi="Traditional Arabic" w:cs="Traditional Arabic"/>
          <w:b/>
          <w:bCs/>
          <w:sz w:val="32"/>
          <w:szCs w:val="32"/>
          <w:rtl/>
          <w:lang w:val="en-US" w:bidi="ar-DZ"/>
        </w:rPr>
      </w:pPr>
    </w:p>
    <w:p w14:paraId="4A1FC156" w14:textId="3F48D4B0" w:rsidR="00AD52DC" w:rsidRDefault="00AD52DC" w:rsidP="008B7398">
      <w:pPr>
        <w:bidi/>
        <w:spacing w:after="0" w:line="276" w:lineRule="auto"/>
        <w:jc w:val="both"/>
        <w:rPr>
          <w:rFonts w:ascii="Traditional Arabic" w:hAnsi="Traditional Arabic" w:cs="Traditional Arabic"/>
          <w:b/>
          <w:bCs/>
          <w:sz w:val="32"/>
          <w:szCs w:val="32"/>
          <w:rtl/>
          <w:lang w:val="en-US" w:bidi="ar-DZ"/>
        </w:rPr>
      </w:pPr>
    </w:p>
    <w:p w14:paraId="6814329C" w14:textId="69E6803B" w:rsidR="00AD52DC" w:rsidRDefault="00AD52DC" w:rsidP="008B7398">
      <w:pPr>
        <w:bidi/>
        <w:spacing w:after="0" w:line="276" w:lineRule="auto"/>
        <w:jc w:val="both"/>
        <w:rPr>
          <w:rFonts w:ascii="Traditional Arabic" w:hAnsi="Traditional Arabic" w:cs="Traditional Arabic"/>
          <w:b/>
          <w:bCs/>
          <w:sz w:val="32"/>
          <w:szCs w:val="32"/>
          <w:rtl/>
          <w:lang w:val="en-US" w:bidi="ar-DZ"/>
        </w:rPr>
      </w:pPr>
    </w:p>
    <w:p w14:paraId="1F467FF9" w14:textId="43500F47" w:rsidR="00AD52DC" w:rsidRDefault="00AD52DC" w:rsidP="008B7398">
      <w:pPr>
        <w:bidi/>
        <w:spacing w:after="0" w:line="276" w:lineRule="auto"/>
        <w:jc w:val="both"/>
        <w:rPr>
          <w:rFonts w:ascii="Traditional Arabic" w:hAnsi="Traditional Arabic" w:cs="Traditional Arabic"/>
          <w:b/>
          <w:bCs/>
          <w:sz w:val="32"/>
          <w:szCs w:val="32"/>
          <w:rtl/>
          <w:lang w:val="en-US" w:bidi="ar-DZ"/>
        </w:rPr>
      </w:pPr>
    </w:p>
    <w:p w14:paraId="52F82FE3" w14:textId="16520AC8" w:rsidR="00E02311" w:rsidRDefault="00E02311" w:rsidP="00E02311">
      <w:pPr>
        <w:bidi/>
        <w:spacing w:after="0" w:line="276" w:lineRule="auto"/>
        <w:jc w:val="both"/>
        <w:rPr>
          <w:rFonts w:ascii="Traditional Arabic" w:hAnsi="Traditional Arabic" w:cs="Traditional Arabic"/>
          <w:b/>
          <w:bCs/>
          <w:sz w:val="32"/>
          <w:szCs w:val="32"/>
          <w:lang w:val="en-US" w:bidi="ar-DZ"/>
        </w:rPr>
      </w:pPr>
    </w:p>
    <w:p w14:paraId="64746309" w14:textId="60083BF1" w:rsidR="00E02311" w:rsidRDefault="00E02311" w:rsidP="00E02311">
      <w:pPr>
        <w:bidi/>
        <w:spacing w:after="0" w:line="276" w:lineRule="auto"/>
        <w:jc w:val="both"/>
        <w:rPr>
          <w:rFonts w:ascii="Traditional Arabic" w:hAnsi="Traditional Arabic" w:cs="Traditional Arabic"/>
          <w:b/>
          <w:bCs/>
          <w:sz w:val="32"/>
          <w:szCs w:val="32"/>
          <w:lang w:val="en-US" w:bidi="ar-DZ"/>
        </w:rPr>
      </w:pPr>
    </w:p>
    <w:p w14:paraId="36F06711" w14:textId="77777777" w:rsidR="00E02311" w:rsidRDefault="00E02311" w:rsidP="00E02311">
      <w:pPr>
        <w:bidi/>
        <w:spacing w:after="0" w:line="276" w:lineRule="auto"/>
        <w:jc w:val="both"/>
        <w:rPr>
          <w:rFonts w:ascii="Traditional Arabic" w:hAnsi="Traditional Arabic" w:cs="Traditional Arabic"/>
          <w:b/>
          <w:bCs/>
          <w:sz w:val="32"/>
          <w:szCs w:val="32"/>
          <w:rtl/>
          <w:lang w:val="en-US" w:bidi="ar-DZ"/>
        </w:rPr>
      </w:pPr>
    </w:p>
    <w:p w14:paraId="70EA53FF" w14:textId="77777777" w:rsidR="0016400F" w:rsidRDefault="0016400F" w:rsidP="008B7398">
      <w:pPr>
        <w:bidi/>
        <w:spacing w:line="276" w:lineRule="auto"/>
        <w:jc w:val="center"/>
        <w:rPr>
          <w:rFonts w:ascii="Traditional Arabic" w:hAnsi="Traditional Arabic" w:cs="Traditional Arabic"/>
          <w:b/>
          <w:bCs/>
          <w:sz w:val="96"/>
          <w:szCs w:val="96"/>
          <w:lang w:bidi="ar-DZ"/>
        </w:rPr>
      </w:pPr>
    </w:p>
    <w:p w14:paraId="69417639" w14:textId="20803126" w:rsidR="00AD52DC" w:rsidRDefault="00AF7FC3" w:rsidP="0016400F">
      <w:pPr>
        <w:bidi/>
        <w:spacing w:line="276" w:lineRule="auto"/>
        <w:jc w:val="center"/>
        <w:rPr>
          <w:rFonts w:ascii="Traditional Arabic" w:hAnsi="Traditional Arabic" w:cs="Traditional Arabic"/>
          <w:b/>
          <w:bCs/>
          <w:sz w:val="96"/>
          <w:szCs w:val="96"/>
          <w:rtl/>
          <w:lang w:bidi="ar-DZ"/>
        </w:rPr>
      </w:pPr>
      <w:r w:rsidRPr="00AD52DC">
        <w:rPr>
          <w:rFonts w:ascii="Traditional Arabic" w:hAnsi="Traditional Arabic" w:cs="Traditional Arabic" w:hint="cs"/>
          <w:b/>
          <w:bCs/>
          <w:sz w:val="96"/>
          <w:szCs w:val="96"/>
          <w:rtl/>
          <w:lang w:bidi="ar-DZ"/>
        </w:rPr>
        <w:t>الفص</w:t>
      </w:r>
      <w:r w:rsidR="003820F4">
        <w:rPr>
          <w:rFonts w:ascii="Traditional Arabic" w:hAnsi="Traditional Arabic" w:cs="Traditional Arabic" w:hint="cs"/>
          <w:b/>
          <w:bCs/>
          <w:sz w:val="96"/>
          <w:szCs w:val="96"/>
          <w:rtl/>
          <w:lang w:bidi="ar-DZ"/>
        </w:rPr>
        <w:t>ــــــــ</w:t>
      </w:r>
      <w:r w:rsidRPr="00AD52DC">
        <w:rPr>
          <w:rFonts w:ascii="Traditional Arabic" w:hAnsi="Traditional Arabic" w:cs="Traditional Arabic" w:hint="cs"/>
          <w:b/>
          <w:bCs/>
          <w:sz w:val="96"/>
          <w:szCs w:val="96"/>
          <w:rtl/>
          <w:lang w:bidi="ar-DZ"/>
        </w:rPr>
        <w:t>ل الأول:</w:t>
      </w:r>
    </w:p>
    <w:p w14:paraId="48A62B36" w14:textId="6CC5FE61" w:rsidR="00D1283E" w:rsidRPr="00AD52DC" w:rsidRDefault="00AF7FC3" w:rsidP="008B7398">
      <w:pPr>
        <w:bidi/>
        <w:spacing w:line="276" w:lineRule="auto"/>
        <w:jc w:val="center"/>
        <w:rPr>
          <w:rFonts w:ascii="Traditional Arabic" w:hAnsi="Traditional Arabic" w:cs="Traditional Arabic"/>
          <w:b/>
          <w:bCs/>
          <w:sz w:val="96"/>
          <w:szCs w:val="96"/>
          <w:rtl/>
          <w:lang w:bidi="ar-DZ"/>
        </w:rPr>
      </w:pPr>
      <w:r w:rsidRPr="00AD52DC">
        <w:rPr>
          <w:rFonts w:ascii="Traditional Arabic" w:hAnsi="Traditional Arabic" w:cs="Traditional Arabic" w:hint="cs"/>
          <w:b/>
          <w:bCs/>
          <w:sz w:val="96"/>
          <w:szCs w:val="96"/>
          <w:rtl/>
          <w:lang w:bidi="ar-DZ"/>
        </w:rPr>
        <w:t>إدارة رأس المال الفكري في الم</w:t>
      </w:r>
      <w:r w:rsidR="00FA2595">
        <w:rPr>
          <w:rFonts w:ascii="Traditional Arabic" w:hAnsi="Traditional Arabic" w:cs="Traditional Arabic" w:hint="cs"/>
          <w:b/>
          <w:bCs/>
          <w:sz w:val="96"/>
          <w:szCs w:val="96"/>
          <w:rtl/>
          <w:lang w:bidi="ar-DZ"/>
        </w:rPr>
        <w:t>ؤسس</w:t>
      </w:r>
      <w:r w:rsidRPr="00AD52DC">
        <w:rPr>
          <w:rFonts w:ascii="Traditional Arabic" w:hAnsi="Traditional Arabic" w:cs="Traditional Arabic" w:hint="cs"/>
          <w:b/>
          <w:bCs/>
          <w:sz w:val="96"/>
          <w:szCs w:val="96"/>
          <w:rtl/>
          <w:lang w:bidi="ar-DZ"/>
        </w:rPr>
        <w:t>ات المعرفية المعاصرة</w:t>
      </w:r>
    </w:p>
    <w:p w14:paraId="6B2CEEBF" w14:textId="77777777" w:rsidR="003820F4" w:rsidRDefault="003820F4" w:rsidP="008B7398">
      <w:pPr>
        <w:bidi/>
        <w:spacing w:after="0" w:line="276" w:lineRule="auto"/>
        <w:rPr>
          <w:rFonts w:ascii="Traditional Arabic" w:hAnsi="Traditional Arabic" w:cs="Traditional Arabic"/>
          <w:b/>
          <w:bCs/>
          <w:sz w:val="36"/>
          <w:szCs w:val="36"/>
          <w:rtl/>
          <w:lang w:bidi="ar-DZ"/>
        </w:rPr>
      </w:pPr>
    </w:p>
    <w:p w14:paraId="4D809555" w14:textId="32DB4279" w:rsidR="00AD52DC" w:rsidRPr="003820F4" w:rsidRDefault="008B7B83" w:rsidP="008B7398">
      <w:pPr>
        <w:bidi/>
        <w:spacing w:after="0" w:line="276" w:lineRule="auto"/>
        <w:rPr>
          <w:rFonts w:ascii="Traditional Arabic" w:hAnsi="Traditional Arabic" w:cs="Traditional Arabic"/>
          <w:b/>
          <w:bCs/>
          <w:sz w:val="36"/>
          <w:szCs w:val="36"/>
          <w:lang w:bidi="ar-DZ"/>
        </w:rPr>
      </w:pPr>
      <w:r w:rsidRPr="003820F4">
        <w:rPr>
          <w:rFonts w:ascii="Traditional Arabic" w:hAnsi="Traditional Arabic" w:cs="Traditional Arabic"/>
          <w:b/>
          <w:bCs/>
          <w:sz w:val="36"/>
          <w:szCs w:val="36"/>
          <w:rtl/>
          <w:lang w:bidi="ar-DZ"/>
        </w:rPr>
        <w:t xml:space="preserve">المبحث الأول: مدخل مفاهيمي </w:t>
      </w:r>
      <w:r w:rsidR="00E40753">
        <w:rPr>
          <w:rFonts w:ascii="Traditional Arabic" w:hAnsi="Traditional Arabic" w:cs="Traditional Arabic" w:hint="cs"/>
          <w:b/>
          <w:bCs/>
          <w:sz w:val="36"/>
          <w:szCs w:val="36"/>
          <w:rtl/>
          <w:lang w:bidi="ar-DZ"/>
        </w:rPr>
        <w:t>ل</w:t>
      </w:r>
      <w:r w:rsidRPr="003820F4">
        <w:rPr>
          <w:rFonts w:ascii="Traditional Arabic" w:hAnsi="Traditional Arabic" w:cs="Traditional Arabic"/>
          <w:b/>
          <w:bCs/>
          <w:sz w:val="36"/>
          <w:szCs w:val="36"/>
          <w:rtl/>
          <w:lang w:bidi="ar-DZ"/>
        </w:rPr>
        <w:t>رأس المال الفكري.</w:t>
      </w:r>
    </w:p>
    <w:p w14:paraId="38CCB8A4" w14:textId="0D66E2A2" w:rsidR="008B7B83" w:rsidRPr="003820F4" w:rsidRDefault="008B7B83" w:rsidP="008B7398">
      <w:pPr>
        <w:bidi/>
        <w:spacing w:after="0" w:line="276" w:lineRule="auto"/>
        <w:rPr>
          <w:rFonts w:ascii="Traditional Arabic" w:hAnsi="Traditional Arabic" w:cs="Traditional Arabic"/>
          <w:b/>
          <w:bCs/>
          <w:sz w:val="36"/>
          <w:szCs w:val="36"/>
          <w:lang w:bidi="ar-DZ"/>
        </w:rPr>
      </w:pPr>
      <w:r w:rsidRPr="003820F4">
        <w:rPr>
          <w:rFonts w:ascii="Traditional Arabic" w:hAnsi="Traditional Arabic" w:cs="Traditional Arabic"/>
          <w:b/>
          <w:bCs/>
          <w:sz w:val="36"/>
          <w:szCs w:val="36"/>
          <w:rtl/>
          <w:lang w:bidi="ar-DZ"/>
        </w:rPr>
        <w:t>المبحث الثاني: مكونات رأس المال الفكري.</w:t>
      </w:r>
    </w:p>
    <w:p w14:paraId="3F111FB7" w14:textId="2091FD37" w:rsidR="008B7B83" w:rsidRDefault="008B7B83" w:rsidP="008B7398">
      <w:pPr>
        <w:bidi/>
        <w:spacing w:after="0" w:line="276" w:lineRule="auto"/>
        <w:rPr>
          <w:rFonts w:ascii="Traditional Arabic" w:hAnsi="Traditional Arabic" w:cs="Traditional Arabic"/>
          <w:b/>
          <w:bCs/>
          <w:sz w:val="36"/>
          <w:szCs w:val="36"/>
          <w:rtl/>
          <w:lang w:bidi="ar-DZ"/>
        </w:rPr>
      </w:pPr>
      <w:r w:rsidRPr="003820F4">
        <w:rPr>
          <w:rFonts w:ascii="Traditional Arabic" w:hAnsi="Traditional Arabic" w:cs="Traditional Arabic"/>
          <w:b/>
          <w:bCs/>
          <w:sz w:val="36"/>
          <w:szCs w:val="36"/>
          <w:rtl/>
          <w:lang w:bidi="ar-DZ"/>
        </w:rPr>
        <w:t xml:space="preserve">المبحث الثالث: تكنولوجيا المعلومات والاتصال وعلاقته </w:t>
      </w:r>
      <w:r w:rsidR="00E40753">
        <w:rPr>
          <w:rFonts w:ascii="Traditional Arabic" w:hAnsi="Traditional Arabic" w:cs="Traditional Arabic" w:hint="cs"/>
          <w:b/>
          <w:bCs/>
          <w:sz w:val="36"/>
          <w:szCs w:val="36"/>
          <w:rtl/>
          <w:lang w:bidi="ar-DZ"/>
        </w:rPr>
        <w:t>ب</w:t>
      </w:r>
      <w:r w:rsidRPr="003820F4">
        <w:rPr>
          <w:rFonts w:ascii="Traditional Arabic" w:hAnsi="Traditional Arabic" w:cs="Traditional Arabic"/>
          <w:b/>
          <w:bCs/>
          <w:sz w:val="36"/>
          <w:szCs w:val="36"/>
          <w:rtl/>
          <w:lang w:bidi="ar-DZ"/>
        </w:rPr>
        <w:t>رأس المال الفكري</w:t>
      </w:r>
    </w:p>
    <w:p w14:paraId="29B33BDE" w14:textId="5C0C8B9D" w:rsidR="00B438BA" w:rsidRDefault="00B438BA" w:rsidP="00B438BA">
      <w:pPr>
        <w:bidi/>
        <w:spacing w:after="0" w:line="276" w:lineRule="auto"/>
        <w:rPr>
          <w:rFonts w:ascii="Traditional Arabic" w:hAnsi="Traditional Arabic" w:cs="Traditional Arabic"/>
          <w:b/>
          <w:bCs/>
          <w:sz w:val="36"/>
          <w:szCs w:val="36"/>
          <w:rtl/>
          <w:lang w:bidi="ar-DZ"/>
        </w:rPr>
      </w:pPr>
    </w:p>
    <w:p w14:paraId="6854E950" w14:textId="57D5B070" w:rsidR="00B438BA" w:rsidRDefault="00B438BA" w:rsidP="00B438BA">
      <w:pPr>
        <w:bidi/>
        <w:spacing w:after="0" w:line="276" w:lineRule="auto"/>
        <w:rPr>
          <w:rFonts w:ascii="Traditional Arabic" w:hAnsi="Traditional Arabic" w:cs="Traditional Arabic"/>
          <w:b/>
          <w:bCs/>
          <w:sz w:val="36"/>
          <w:szCs w:val="36"/>
          <w:lang w:bidi="ar-DZ"/>
        </w:rPr>
      </w:pPr>
    </w:p>
    <w:p w14:paraId="3BDEB033" w14:textId="691A6380" w:rsidR="00E36EF4" w:rsidRDefault="00E36EF4" w:rsidP="00E36EF4">
      <w:pPr>
        <w:bidi/>
        <w:spacing w:after="0" w:line="276" w:lineRule="auto"/>
        <w:rPr>
          <w:rFonts w:ascii="Traditional Arabic" w:hAnsi="Traditional Arabic" w:cs="Traditional Arabic"/>
          <w:b/>
          <w:bCs/>
          <w:sz w:val="36"/>
          <w:szCs w:val="36"/>
          <w:lang w:bidi="ar-DZ"/>
        </w:rPr>
      </w:pPr>
    </w:p>
    <w:p w14:paraId="29D487FE" w14:textId="74AF114B" w:rsidR="00694A13" w:rsidRPr="008B7B83" w:rsidRDefault="0047754A" w:rsidP="008B7398">
      <w:pPr>
        <w:bidi/>
        <w:spacing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ت</w:t>
      </w:r>
      <w:r w:rsidR="00694A13" w:rsidRPr="008B7B83">
        <w:rPr>
          <w:rFonts w:ascii="Traditional Arabic" w:hAnsi="Traditional Arabic" w:cs="Traditional Arabic" w:hint="cs"/>
          <w:b/>
          <w:bCs/>
          <w:sz w:val="32"/>
          <w:szCs w:val="32"/>
          <w:rtl/>
          <w:lang w:bidi="ar-DZ"/>
        </w:rPr>
        <w:t>م</w:t>
      </w:r>
      <w:r w:rsidR="00AE2173">
        <w:rPr>
          <w:rFonts w:ascii="Traditional Arabic" w:hAnsi="Traditional Arabic" w:cs="Traditional Arabic" w:hint="cs"/>
          <w:b/>
          <w:bCs/>
          <w:sz w:val="32"/>
          <w:szCs w:val="32"/>
          <w:rtl/>
          <w:lang w:bidi="ar-DZ"/>
        </w:rPr>
        <w:t>ـــــــــــــــ</w:t>
      </w:r>
      <w:r w:rsidR="00694A13" w:rsidRPr="008B7B83">
        <w:rPr>
          <w:rFonts w:ascii="Traditional Arabic" w:hAnsi="Traditional Arabic" w:cs="Traditional Arabic" w:hint="cs"/>
          <w:b/>
          <w:bCs/>
          <w:sz w:val="32"/>
          <w:szCs w:val="32"/>
          <w:rtl/>
          <w:lang w:bidi="ar-DZ"/>
        </w:rPr>
        <w:t>هيد:</w:t>
      </w:r>
    </w:p>
    <w:p w14:paraId="5971D8CA" w14:textId="7F81DB52" w:rsidR="00694A13" w:rsidRPr="00A64830" w:rsidRDefault="00694A13" w:rsidP="00C9052B">
      <w:pPr>
        <w:bidi/>
        <w:spacing w:line="360" w:lineRule="auto"/>
        <w:ind w:firstLine="522"/>
        <w:jc w:val="both"/>
        <w:rPr>
          <w:rFonts w:ascii="Traditional Arabic" w:hAnsi="Traditional Arabic" w:cs="Traditional Arabic"/>
          <w:sz w:val="32"/>
          <w:szCs w:val="32"/>
          <w:rtl/>
          <w:lang w:bidi="ar-DZ"/>
        </w:rPr>
      </w:pPr>
      <w:r w:rsidRPr="00A64830">
        <w:rPr>
          <w:rFonts w:ascii="Traditional Arabic" w:hAnsi="Traditional Arabic" w:cs="Traditional Arabic" w:hint="cs"/>
          <w:sz w:val="32"/>
          <w:szCs w:val="32"/>
          <w:rtl/>
          <w:lang w:bidi="ar-DZ"/>
        </w:rPr>
        <w:t xml:space="preserve">لقد كان من </w:t>
      </w:r>
      <w:r w:rsidR="00130738" w:rsidRPr="00A64830">
        <w:rPr>
          <w:rFonts w:ascii="Traditional Arabic" w:hAnsi="Traditional Arabic" w:cs="Traditional Arabic" w:hint="cs"/>
          <w:sz w:val="32"/>
          <w:szCs w:val="32"/>
          <w:rtl/>
          <w:lang w:bidi="ar-DZ"/>
        </w:rPr>
        <w:t>أ</w:t>
      </w:r>
      <w:r w:rsidRPr="00A64830">
        <w:rPr>
          <w:rFonts w:ascii="Traditional Arabic" w:hAnsi="Traditional Arabic" w:cs="Traditional Arabic" w:hint="cs"/>
          <w:sz w:val="32"/>
          <w:szCs w:val="32"/>
          <w:rtl/>
          <w:lang w:bidi="ar-DZ"/>
        </w:rPr>
        <w:t>هم نتائج ثورة العلم والت</w:t>
      </w:r>
      <w:r w:rsidR="008B7B83">
        <w:rPr>
          <w:rFonts w:ascii="Traditional Arabic" w:hAnsi="Traditional Arabic" w:cs="Traditional Arabic" w:hint="cs"/>
          <w:sz w:val="32"/>
          <w:szCs w:val="32"/>
          <w:rtl/>
          <w:lang w:bidi="ar-DZ"/>
        </w:rPr>
        <w:t>كنولوجيا</w:t>
      </w:r>
      <w:r w:rsidRPr="00A64830">
        <w:rPr>
          <w:rFonts w:ascii="Traditional Arabic" w:hAnsi="Traditional Arabic" w:cs="Traditional Arabic" w:hint="cs"/>
          <w:sz w:val="32"/>
          <w:szCs w:val="32"/>
          <w:rtl/>
          <w:lang w:bidi="ar-DZ"/>
        </w:rPr>
        <w:t xml:space="preserve"> وحركة متغيرات العولمة، </w:t>
      </w:r>
      <w:r w:rsidR="00130738" w:rsidRPr="00A64830">
        <w:rPr>
          <w:rFonts w:ascii="Traditional Arabic" w:hAnsi="Traditional Arabic" w:cs="Traditional Arabic" w:hint="cs"/>
          <w:sz w:val="32"/>
          <w:szCs w:val="32"/>
          <w:rtl/>
          <w:lang w:bidi="ar-DZ"/>
        </w:rPr>
        <w:t>أ</w:t>
      </w:r>
      <w:r w:rsidRPr="00A64830">
        <w:rPr>
          <w:rFonts w:ascii="Traditional Arabic" w:hAnsi="Traditional Arabic" w:cs="Traditional Arabic" w:hint="cs"/>
          <w:sz w:val="32"/>
          <w:szCs w:val="32"/>
          <w:rtl/>
          <w:lang w:bidi="ar-DZ"/>
        </w:rPr>
        <w:t>ن بدأت ظاهرة جديدة في التجلي وهي ارتفاع الأهمية النسبية للأصول غير الملموسة أو رأس المال الفكري ضمن المؤسسات، إذ أصبحت تمثل النسبة ال</w:t>
      </w:r>
      <w:r w:rsidR="00130738" w:rsidRPr="00A64830">
        <w:rPr>
          <w:rFonts w:ascii="Traditional Arabic" w:hAnsi="Traditional Arabic" w:cs="Traditional Arabic" w:hint="cs"/>
          <w:sz w:val="32"/>
          <w:szCs w:val="32"/>
          <w:rtl/>
          <w:lang w:bidi="ar-DZ"/>
        </w:rPr>
        <w:t>أ</w:t>
      </w:r>
      <w:r w:rsidRPr="00A64830">
        <w:rPr>
          <w:rFonts w:ascii="Traditional Arabic" w:hAnsi="Traditional Arabic" w:cs="Traditional Arabic" w:hint="cs"/>
          <w:sz w:val="32"/>
          <w:szCs w:val="32"/>
          <w:rtl/>
          <w:lang w:bidi="ar-DZ"/>
        </w:rPr>
        <w:t>كبر في أصولها، وأصبحت قوة الدول تعتمد على مدى امتلاكها ناصية العلم والمعرفة فحققت بعض المجتمعات</w:t>
      </w:r>
      <w:r w:rsidR="00130738" w:rsidRPr="00A64830">
        <w:rPr>
          <w:rFonts w:ascii="Traditional Arabic" w:hAnsi="Traditional Arabic" w:cs="Traditional Arabic" w:hint="cs"/>
          <w:sz w:val="32"/>
          <w:szCs w:val="32"/>
          <w:rtl/>
          <w:lang w:bidi="ar-DZ"/>
        </w:rPr>
        <w:t xml:space="preserve"> تقدما كبيرا، إذ أنها استفادت من طاقات وقدرات أبنائها الخلاقة</w:t>
      </w:r>
      <w:r w:rsidR="00A9098F">
        <w:rPr>
          <w:rFonts w:ascii="Traditional Arabic" w:hAnsi="Traditional Arabic" w:cs="Traditional Arabic" w:hint="cs"/>
          <w:sz w:val="32"/>
          <w:szCs w:val="32"/>
          <w:rtl/>
          <w:lang w:bidi="ar-DZ"/>
        </w:rPr>
        <w:t>.</w:t>
      </w:r>
    </w:p>
    <w:p w14:paraId="7F969C17" w14:textId="6A1D3375" w:rsidR="009844C2" w:rsidRPr="00180520" w:rsidRDefault="009844C2" w:rsidP="008B7398">
      <w:pPr>
        <w:bidi/>
        <w:spacing w:line="276" w:lineRule="auto"/>
        <w:rPr>
          <w:rFonts w:ascii="Traditional Arabic" w:hAnsi="Traditional Arabic" w:cs="Traditional Arabic"/>
          <w:b/>
          <w:bCs/>
          <w:sz w:val="32"/>
          <w:szCs w:val="32"/>
          <w:rtl/>
          <w:lang w:bidi="ar-DZ"/>
        </w:rPr>
      </w:pPr>
      <w:r w:rsidRPr="00180520">
        <w:rPr>
          <w:rFonts w:ascii="Traditional Arabic" w:hAnsi="Traditional Arabic" w:cs="Traditional Arabic" w:hint="cs"/>
          <w:b/>
          <w:bCs/>
          <w:sz w:val="32"/>
          <w:szCs w:val="32"/>
          <w:rtl/>
          <w:lang w:bidi="ar-DZ"/>
        </w:rPr>
        <w:t>المبحث الأول: مدخل مفاهيمي لرأس المال الفكري</w:t>
      </w:r>
      <w:r w:rsidR="00444FF6">
        <w:rPr>
          <w:rFonts w:ascii="Traditional Arabic" w:hAnsi="Traditional Arabic" w:cs="Traditional Arabic" w:hint="cs"/>
          <w:b/>
          <w:bCs/>
          <w:sz w:val="32"/>
          <w:szCs w:val="32"/>
          <w:rtl/>
          <w:lang w:bidi="ar-DZ"/>
        </w:rPr>
        <w:t xml:space="preserve"> </w:t>
      </w:r>
    </w:p>
    <w:p w14:paraId="520A2206" w14:textId="2D6FE9C0" w:rsidR="008975E6" w:rsidRDefault="009844C2" w:rsidP="006B3B79">
      <w:pPr>
        <w:bidi/>
        <w:spacing w:after="0" w:line="360" w:lineRule="auto"/>
        <w:ind w:firstLine="612"/>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w:t>
      </w:r>
      <w:r w:rsidR="008975E6" w:rsidRPr="008975E6">
        <w:rPr>
          <w:rFonts w:ascii="Traditional Arabic" w:hAnsi="Traditional Arabic" w:cs="Traditional Arabic"/>
          <w:sz w:val="32"/>
          <w:szCs w:val="32"/>
          <w:rtl/>
          <w:lang w:bidi="ar-DZ"/>
        </w:rPr>
        <w:t xml:space="preserve">أصبح مصطلح رأس المال الفكري، الذي </w:t>
      </w:r>
      <w:r w:rsidR="008975E6" w:rsidRPr="00557277">
        <w:rPr>
          <w:rFonts w:ascii="Traditional Arabic" w:hAnsi="Traditional Arabic" w:cs="Traditional Arabic"/>
          <w:sz w:val="32"/>
          <w:szCs w:val="32"/>
          <w:rtl/>
          <w:lang w:bidi="ar-DZ"/>
        </w:rPr>
        <w:t>صاغه</w:t>
      </w:r>
      <w:r w:rsidR="008975E6" w:rsidRPr="008975E6">
        <w:rPr>
          <w:rFonts w:ascii="Traditional Arabic" w:hAnsi="Traditional Arabic" w:cs="Traditional Arabic"/>
          <w:sz w:val="32"/>
          <w:szCs w:val="32"/>
          <w:rtl/>
          <w:lang w:bidi="ar-DZ"/>
        </w:rPr>
        <w:t xml:space="preserve"> </w:t>
      </w:r>
      <w:r w:rsidR="00CD7B4A" w:rsidRPr="003E4CE5">
        <w:rPr>
          <w:rFonts w:asciiTheme="majorBidi" w:hAnsiTheme="majorBidi" w:cstheme="majorBidi"/>
          <w:noProof/>
          <w:sz w:val="28"/>
          <w:szCs w:val="28"/>
          <w:lang w:bidi="ar-DZ"/>
        </w:rPr>
        <w:t>(Becker, 1962)</w:t>
      </w:r>
      <w:r w:rsidR="008975E6" w:rsidRPr="008975E6">
        <w:rPr>
          <w:rFonts w:ascii="Traditional Arabic" w:hAnsi="Traditional Arabic" w:cs="Traditional Arabic"/>
          <w:sz w:val="32"/>
          <w:szCs w:val="32"/>
          <w:rtl/>
          <w:lang w:bidi="ar-DZ"/>
        </w:rPr>
        <w:t xml:space="preserve"> لأول </w:t>
      </w:r>
      <w:r w:rsidR="003568F8">
        <w:rPr>
          <w:rFonts w:ascii="Traditional Arabic" w:hAnsi="Traditional Arabic" w:cs="Traditional Arabic" w:hint="cs"/>
          <w:sz w:val="32"/>
          <w:szCs w:val="32"/>
          <w:rtl/>
          <w:lang w:bidi="ar-DZ"/>
        </w:rPr>
        <w:t>مرة</w:t>
      </w:r>
      <w:r w:rsidR="00674264">
        <w:rPr>
          <w:rFonts w:ascii="Traditional Arabic" w:hAnsi="Traditional Arabic" w:cs="Traditional Arabic" w:hint="cs"/>
          <w:sz w:val="32"/>
          <w:szCs w:val="32"/>
          <w:rtl/>
          <w:lang w:bidi="ar-DZ"/>
        </w:rPr>
        <w:t>،</w:t>
      </w:r>
      <w:r w:rsidR="008975E6" w:rsidRPr="008975E6">
        <w:rPr>
          <w:rFonts w:ascii="Traditional Arabic" w:hAnsi="Traditional Arabic" w:cs="Traditional Arabic"/>
          <w:sz w:val="32"/>
          <w:szCs w:val="32"/>
          <w:rtl/>
          <w:lang w:bidi="ar-DZ"/>
        </w:rPr>
        <w:t xml:space="preserve"> بهدف تسليط الضوء على أهمية </w:t>
      </w:r>
      <w:r w:rsidR="003568F8" w:rsidRPr="003568F8">
        <w:rPr>
          <w:rFonts w:ascii="Traditional Arabic" w:hAnsi="Traditional Arabic" w:cs="Traditional Arabic"/>
          <w:sz w:val="32"/>
          <w:szCs w:val="32"/>
          <w:rtl/>
          <w:lang w:bidi="ar-DZ"/>
        </w:rPr>
        <w:t xml:space="preserve">الموارد القيمة والنادرة </w:t>
      </w:r>
      <w:r w:rsidR="008975E6" w:rsidRPr="008975E6">
        <w:rPr>
          <w:rFonts w:ascii="Traditional Arabic" w:hAnsi="Traditional Arabic" w:cs="Traditional Arabic"/>
          <w:sz w:val="32"/>
          <w:szCs w:val="32"/>
          <w:rtl/>
          <w:lang w:bidi="ar-DZ"/>
        </w:rPr>
        <w:t>باعتبارها ضرورية</w:t>
      </w:r>
      <w:r w:rsidR="002936E2">
        <w:rPr>
          <w:rFonts w:ascii="Traditional Arabic" w:hAnsi="Traditional Arabic" w:cs="Traditional Arabic" w:hint="cs"/>
          <w:sz w:val="32"/>
          <w:szCs w:val="32"/>
          <w:rtl/>
          <w:lang w:bidi="ar-DZ"/>
        </w:rPr>
        <w:t xml:space="preserve"> لتطور المؤسسة</w:t>
      </w:r>
      <w:r w:rsidR="008975E6" w:rsidRPr="008975E6">
        <w:rPr>
          <w:rFonts w:ascii="Traditional Arabic" w:hAnsi="Traditional Arabic" w:cs="Traditional Arabic"/>
          <w:sz w:val="32"/>
          <w:szCs w:val="32"/>
          <w:rtl/>
          <w:lang w:bidi="ar-DZ"/>
        </w:rPr>
        <w:t>، محط اهتمام الباحثين والأكاديميين في السنوات الأخيرة، خاصة مع وصول مجتمع قائم على المعرفة</w:t>
      </w:r>
      <w:r w:rsidR="008A4B09">
        <w:rPr>
          <w:rFonts w:ascii="Traditional Arabic" w:hAnsi="Traditional Arabic" w:cs="Traditional Arabic" w:hint="cs"/>
          <w:sz w:val="32"/>
          <w:szCs w:val="32"/>
          <w:rtl/>
          <w:lang w:bidi="ar-DZ"/>
        </w:rPr>
        <w:t>.</w:t>
      </w:r>
    </w:p>
    <w:p w14:paraId="7DC99939" w14:textId="472E8DBB" w:rsidR="00D35FB0" w:rsidRDefault="009844C2" w:rsidP="0016400F">
      <w:pPr>
        <w:bidi/>
        <w:spacing w:after="0" w:line="360" w:lineRule="auto"/>
        <w:ind w:firstLine="522"/>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ركزت الإدارة الحديثة على الموجودات الفكرية أو غير الملموسة، إلى جانب الموجودات المادية، إلا </w:t>
      </w:r>
      <w:r w:rsidR="008A4B09">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 xml:space="preserve">نها أدركت أن ثروة المؤسسة تكمن في موجوداتها الفكرية. استنادا على المقاربة المبنية على الموارد المعرفية </w:t>
      </w:r>
      <w:r w:rsidRPr="002936E2">
        <w:rPr>
          <w:rFonts w:asciiTheme="majorBidi" w:hAnsiTheme="majorBidi" w:cstheme="majorBidi"/>
          <w:sz w:val="28"/>
          <w:szCs w:val="28"/>
          <w:lang w:bidi="ar-DZ"/>
        </w:rPr>
        <w:t>KBV</w:t>
      </w:r>
      <w:r w:rsidR="001B3B0A">
        <w:rPr>
          <w:rFonts w:ascii="Traditional Arabic" w:hAnsi="Traditional Arabic" w:cs="Traditional Arabic" w:hint="cs"/>
          <w:sz w:val="32"/>
          <w:szCs w:val="32"/>
          <w:rtl/>
          <w:lang w:bidi="ar-DZ"/>
        </w:rPr>
        <w:t xml:space="preserve"> التي س</w:t>
      </w:r>
      <w:r>
        <w:rPr>
          <w:rFonts w:ascii="Traditional Arabic" w:hAnsi="Traditional Arabic" w:cs="Traditional Arabic" w:hint="cs"/>
          <w:sz w:val="32"/>
          <w:szCs w:val="32"/>
          <w:rtl/>
          <w:lang w:bidi="ar-DZ"/>
        </w:rPr>
        <w:t>اهم في صياغتها</w:t>
      </w:r>
      <w:r w:rsidR="001B3B0A">
        <w:rPr>
          <w:rFonts w:ascii="Traditional Arabic" w:hAnsi="Traditional Arabic" w:cs="Traditional Arabic" w:hint="cs"/>
          <w:sz w:val="32"/>
          <w:szCs w:val="32"/>
          <w:rtl/>
          <w:lang w:bidi="ar-DZ"/>
        </w:rPr>
        <w:t xml:space="preserve"> </w:t>
      </w:r>
      <w:sdt>
        <w:sdtPr>
          <w:rPr>
            <w:rFonts w:asciiTheme="majorBidi" w:hAnsiTheme="majorBidi" w:cstheme="majorBidi"/>
            <w:sz w:val="28"/>
            <w:szCs w:val="28"/>
            <w:rtl/>
            <w:lang w:bidi="ar-DZ"/>
          </w:rPr>
          <w:id w:val="856470180"/>
          <w:citation/>
        </w:sdtPr>
        <w:sdtContent>
          <w:r w:rsidR="002936E2" w:rsidRPr="002936E2">
            <w:rPr>
              <w:rFonts w:asciiTheme="majorBidi" w:hAnsiTheme="majorBidi" w:cstheme="majorBidi"/>
              <w:sz w:val="28"/>
              <w:szCs w:val="28"/>
              <w:rtl/>
              <w:lang w:bidi="ar-DZ"/>
            </w:rPr>
            <w:fldChar w:fldCharType="begin"/>
          </w:r>
          <w:r w:rsidR="002936E2" w:rsidRPr="002936E2">
            <w:rPr>
              <w:rFonts w:asciiTheme="majorBidi" w:hAnsiTheme="majorBidi" w:cstheme="majorBidi"/>
              <w:sz w:val="28"/>
              <w:szCs w:val="28"/>
              <w:rtl/>
              <w:lang w:bidi="ar-DZ"/>
            </w:rPr>
            <w:instrText xml:space="preserve"> </w:instrText>
          </w:r>
          <w:r w:rsidR="002936E2" w:rsidRPr="002936E2">
            <w:rPr>
              <w:rFonts w:asciiTheme="majorBidi" w:hAnsiTheme="majorBidi" w:cstheme="majorBidi"/>
              <w:sz w:val="28"/>
              <w:szCs w:val="28"/>
              <w:lang w:bidi="ar-DZ"/>
            </w:rPr>
            <w:instrText>CITATION</w:instrText>
          </w:r>
          <w:r w:rsidR="002936E2" w:rsidRPr="002936E2">
            <w:rPr>
              <w:rFonts w:asciiTheme="majorBidi" w:hAnsiTheme="majorBidi" w:cstheme="majorBidi"/>
              <w:sz w:val="28"/>
              <w:szCs w:val="28"/>
              <w:rtl/>
              <w:lang w:bidi="ar-DZ"/>
            </w:rPr>
            <w:instrText xml:space="preserve"> </w:instrText>
          </w:r>
          <w:r w:rsidR="002936E2" w:rsidRPr="002936E2">
            <w:rPr>
              <w:rFonts w:asciiTheme="majorBidi" w:hAnsiTheme="majorBidi" w:cstheme="majorBidi"/>
              <w:sz w:val="28"/>
              <w:szCs w:val="28"/>
              <w:lang w:bidi="ar-DZ"/>
            </w:rPr>
            <w:instrText>Tow96 \l 5121</w:instrText>
          </w:r>
          <w:r w:rsidR="002936E2" w:rsidRPr="002936E2">
            <w:rPr>
              <w:rFonts w:asciiTheme="majorBidi" w:hAnsiTheme="majorBidi" w:cstheme="majorBidi"/>
              <w:sz w:val="28"/>
              <w:szCs w:val="28"/>
              <w:rtl/>
              <w:lang w:bidi="ar-DZ"/>
            </w:rPr>
            <w:instrText xml:space="preserve"> </w:instrText>
          </w:r>
          <w:r w:rsidR="002936E2" w:rsidRPr="002936E2">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(Grant, 1996)</w:t>
          </w:r>
          <w:r w:rsidR="002936E2" w:rsidRPr="002936E2">
            <w:rPr>
              <w:rFonts w:asciiTheme="majorBidi" w:hAnsiTheme="majorBidi" w:cstheme="majorBidi"/>
              <w:sz w:val="28"/>
              <w:szCs w:val="28"/>
              <w:rtl/>
              <w:lang w:bidi="ar-DZ"/>
            </w:rPr>
            <w:fldChar w:fldCharType="end"/>
          </w:r>
        </w:sdtContent>
      </w:sdt>
      <w:r w:rsidR="001B3B0A">
        <w:rPr>
          <w:rFonts w:ascii="Traditional Arabic" w:hAnsi="Traditional Arabic" w:cs="Traditional Arabic" w:hint="cs"/>
          <w:b/>
          <w:bCs/>
          <w:sz w:val="28"/>
          <w:szCs w:val="28"/>
          <w:rtl/>
          <w:lang w:bidi="ar-DZ"/>
        </w:rPr>
        <w:t xml:space="preserve"> </w:t>
      </w:r>
      <w:r w:rsidR="001B3B0A" w:rsidRPr="001B3B0A">
        <w:rPr>
          <w:rFonts w:ascii="Traditional Arabic" w:hAnsi="Traditional Arabic" w:cs="Traditional Arabic" w:hint="cs"/>
          <w:sz w:val="32"/>
          <w:szCs w:val="32"/>
          <w:rtl/>
          <w:lang w:bidi="ar-DZ"/>
        </w:rPr>
        <w:t>التي تركز على الدور الحاسم للمع</w:t>
      </w:r>
      <w:r w:rsidR="000D3CE3">
        <w:rPr>
          <w:rFonts w:ascii="Traditional Arabic" w:hAnsi="Traditional Arabic" w:cs="Traditional Arabic" w:hint="cs"/>
          <w:sz w:val="32"/>
          <w:szCs w:val="32"/>
          <w:rtl/>
          <w:lang w:bidi="ar-DZ"/>
        </w:rPr>
        <w:t>ر</w:t>
      </w:r>
      <w:r w:rsidR="001B3B0A" w:rsidRPr="001B3B0A">
        <w:rPr>
          <w:rFonts w:ascii="Traditional Arabic" w:hAnsi="Traditional Arabic" w:cs="Traditional Arabic" w:hint="cs"/>
          <w:sz w:val="32"/>
          <w:szCs w:val="32"/>
          <w:rtl/>
          <w:lang w:bidi="ar-DZ"/>
        </w:rPr>
        <w:t>ف</w:t>
      </w:r>
      <w:r w:rsidR="000D3CE3">
        <w:rPr>
          <w:rFonts w:ascii="Traditional Arabic" w:hAnsi="Traditional Arabic" w:cs="Traditional Arabic" w:hint="cs"/>
          <w:sz w:val="32"/>
          <w:szCs w:val="32"/>
          <w:rtl/>
          <w:lang w:bidi="ar-DZ"/>
        </w:rPr>
        <w:t>ة</w:t>
      </w:r>
      <w:r w:rsidR="001B3B0A" w:rsidRPr="001B3B0A">
        <w:rPr>
          <w:rFonts w:ascii="Traditional Arabic" w:hAnsi="Traditional Arabic" w:cs="Traditional Arabic" w:hint="cs"/>
          <w:sz w:val="32"/>
          <w:szCs w:val="32"/>
          <w:rtl/>
          <w:lang w:bidi="ar-DZ"/>
        </w:rPr>
        <w:t>، لأن القدرة الإبداعية للمؤسسة تتمحور في معرفتها التي يتم استخراجها،</w:t>
      </w:r>
      <w:r w:rsidR="001B3B0A">
        <w:rPr>
          <w:rFonts w:ascii="Traditional Arabic" w:hAnsi="Traditional Arabic" w:cs="Traditional Arabic" w:hint="cs"/>
          <w:sz w:val="32"/>
          <w:szCs w:val="32"/>
          <w:rtl/>
          <w:lang w:bidi="ar-DZ"/>
        </w:rPr>
        <w:t xml:space="preserve"> استعمالها</w:t>
      </w:r>
      <w:r w:rsidR="00B2015C">
        <w:rPr>
          <w:rFonts w:ascii="Traditional Arabic" w:hAnsi="Traditional Arabic" w:cs="Traditional Arabic" w:hint="cs"/>
          <w:sz w:val="32"/>
          <w:szCs w:val="32"/>
          <w:rtl/>
          <w:lang w:bidi="ar-DZ"/>
        </w:rPr>
        <w:t xml:space="preserve"> والتشارك فيها، وبالتالي اكتساب وانشاء مصدر للكفاءة التنظيمية، من خلال رأس المال الفكري الذي يعد مصدرا لهذه المعرف</w:t>
      </w:r>
      <w:r w:rsidR="000D3CE3">
        <w:rPr>
          <w:rFonts w:ascii="Traditional Arabic" w:hAnsi="Traditional Arabic" w:cs="Traditional Arabic" w:hint="cs"/>
          <w:sz w:val="32"/>
          <w:szCs w:val="32"/>
          <w:rtl/>
          <w:lang w:bidi="ar-DZ"/>
        </w:rPr>
        <w:t>ة</w:t>
      </w:r>
      <w:r w:rsidR="00B2015C">
        <w:rPr>
          <w:rFonts w:ascii="Traditional Arabic" w:hAnsi="Traditional Arabic" w:cs="Traditional Arabic" w:hint="cs"/>
          <w:sz w:val="32"/>
          <w:szCs w:val="32"/>
          <w:rtl/>
          <w:lang w:bidi="ar-DZ"/>
        </w:rPr>
        <w:t>. إذن زيادة الابداعات راجع إلى توجه الم</w:t>
      </w:r>
      <w:r w:rsidR="000D3CE3">
        <w:rPr>
          <w:rFonts w:ascii="Traditional Arabic" w:hAnsi="Traditional Arabic" w:cs="Traditional Arabic" w:hint="cs"/>
          <w:sz w:val="32"/>
          <w:szCs w:val="32"/>
          <w:rtl/>
          <w:lang w:bidi="ar-DZ"/>
        </w:rPr>
        <w:t>ؤسس</w:t>
      </w:r>
      <w:r w:rsidR="00B2015C">
        <w:rPr>
          <w:rFonts w:ascii="Traditional Arabic" w:hAnsi="Traditional Arabic" w:cs="Traditional Arabic" w:hint="cs"/>
          <w:sz w:val="32"/>
          <w:szCs w:val="32"/>
          <w:rtl/>
          <w:lang w:bidi="ar-DZ"/>
        </w:rPr>
        <w:t>ات ال</w:t>
      </w:r>
      <w:r w:rsidR="000D3CE3">
        <w:rPr>
          <w:rFonts w:ascii="Traditional Arabic" w:hAnsi="Traditional Arabic" w:cs="Traditional Arabic" w:hint="cs"/>
          <w:sz w:val="32"/>
          <w:szCs w:val="32"/>
          <w:rtl/>
          <w:lang w:bidi="ar-DZ"/>
        </w:rPr>
        <w:t>معرفية</w:t>
      </w:r>
      <w:r w:rsidR="00B2015C">
        <w:rPr>
          <w:rFonts w:ascii="Traditional Arabic" w:hAnsi="Traditional Arabic" w:cs="Traditional Arabic" w:hint="cs"/>
          <w:sz w:val="32"/>
          <w:szCs w:val="32"/>
          <w:rtl/>
          <w:lang w:bidi="ar-DZ"/>
        </w:rPr>
        <w:t xml:space="preserve"> إلى الأنشطة الذهنية ليحل الاقتصاد المعرفي محل الاقتصاد الصناعي</w:t>
      </w:r>
      <w:r w:rsidR="00867003">
        <w:rPr>
          <w:rFonts w:ascii="Traditional Arabic" w:hAnsi="Traditional Arabic" w:cs="Traditional Arabic" w:hint="cs"/>
          <w:sz w:val="32"/>
          <w:szCs w:val="32"/>
          <w:rtl/>
          <w:lang w:bidi="ar-DZ"/>
        </w:rPr>
        <w:t>.</w:t>
      </w:r>
      <w:r w:rsidR="0002437C">
        <w:rPr>
          <w:rFonts w:ascii="Traditional Arabic" w:hAnsi="Traditional Arabic" w:cs="Traditional Arabic" w:hint="cs"/>
          <w:sz w:val="32"/>
          <w:szCs w:val="32"/>
          <w:rtl/>
          <w:lang w:bidi="ar-DZ"/>
        </w:rPr>
        <w:t xml:space="preserve"> </w:t>
      </w:r>
    </w:p>
    <w:p w14:paraId="211E4099" w14:textId="77777777" w:rsidR="00221514" w:rsidRDefault="00221514" w:rsidP="006B3B79">
      <w:pPr>
        <w:bidi/>
        <w:spacing w:after="0" w:line="276" w:lineRule="auto"/>
        <w:rPr>
          <w:rFonts w:ascii="Traditional Arabic" w:hAnsi="Traditional Arabic" w:cs="Traditional Arabic"/>
          <w:b/>
          <w:bCs/>
          <w:sz w:val="32"/>
          <w:szCs w:val="32"/>
          <w:rtl/>
          <w:lang w:bidi="ar-DZ"/>
        </w:rPr>
      </w:pPr>
      <w:r w:rsidRPr="00ED79C2">
        <w:rPr>
          <w:rFonts w:ascii="Traditional Arabic" w:hAnsi="Traditional Arabic" w:cs="Traditional Arabic" w:hint="cs"/>
          <w:b/>
          <w:bCs/>
          <w:sz w:val="32"/>
          <w:szCs w:val="32"/>
          <w:rtl/>
          <w:lang w:bidi="ar-DZ"/>
        </w:rPr>
        <w:t>المطلب الأول:</w:t>
      </w:r>
      <w:r w:rsidR="00A25BE8">
        <w:rPr>
          <w:rFonts w:ascii="Traditional Arabic" w:hAnsi="Traditional Arabic" w:cs="Traditional Arabic" w:hint="cs"/>
          <w:b/>
          <w:bCs/>
          <w:sz w:val="32"/>
          <w:szCs w:val="32"/>
          <w:rtl/>
          <w:lang w:bidi="ar-DZ"/>
        </w:rPr>
        <w:t xml:space="preserve"> </w:t>
      </w:r>
      <w:r w:rsidRPr="00ED79C2">
        <w:rPr>
          <w:rFonts w:ascii="Traditional Arabic" w:hAnsi="Traditional Arabic" w:cs="Traditional Arabic" w:hint="cs"/>
          <w:b/>
          <w:bCs/>
          <w:sz w:val="32"/>
          <w:szCs w:val="32"/>
          <w:rtl/>
          <w:lang w:bidi="ar-DZ"/>
        </w:rPr>
        <w:t>تحليل مفهوم رأس المال الفكري</w:t>
      </w:r>
      <w:r w:rsidR="00A25BE8">
        <w:rPr>
          <w:rFonts w:ascii="Traditional Arabic" w:hAnsi="Traditional Arabic" w:cs="Traditional Arabic"/>
          <w:b/>
          <w:bCs/>
          <w:sz w:val="32"/>
          <w:szCs w:val="32"/>
          <w:lang w:bidi="ar-DZ"/>
        </w:rPr>
        <w:t xml:space="preserve"> </w:t>
      </w:r>
    </w:p>
    <w:p w14:paraId="20A0F4C4" w14:textId="33F89450" w:rsidR="00A25BE8" w:rsidRPr="003C7C7A" w:rsidRDefault="00A25BE8" w:rsidP="006B3B79">
      <w:pPr>
        <w:bidi/>
        <w:spacing w:after="0" w:line="276" w:lineRule="auto"/>
        <w:rPr>
          <w:rFonts w:asciiTheme="majorBidi" w:hAnsiTheme="majorBidi" w:cstheme="majorBidi"/>
          <w:b/>
          <w:bCs/>
          <w:sz w:val="28"/>
          <w:szCs w:val="28"/>
          <w:lang w:bidi="ar-DZ"/>
        </w:rPr>
      </w:pPr>
      <w:r>
        <w:rPr>
          <w:rFonts w:ascii="Traditional Arabic" w:hAnsi="Traditional Arabic" w:cs="Traditional Arabic" w:hint="cs"/>
          <w:b/>
          <w:bCs/>
          <w:sz w:val="32"/>
          <w:szCs w:val="32"/>
          <w:rtl/>
          <w:lang w:bidi="ar-DZ"/>
        </w:rPr>
        <w:t>1-نشأة رأس المال الفكري:</w:t>
      </w:r>
    </w:p>
    <w:p w14:paraId="7DE359E2" w14:textId="7DBC6C39" w:rsidR="007C4EE3" w:rsidRDefault="003C7C7A" w:rsidP="003C7C7A">
      <w:pPr>
        <w:bidi/>
        <w:spacing w:line="360" w:lineRule="auto"/>
        <w:ind w:firstLine="522"/>
        <w:jc w:val="both"/>
        <w:rPr>
          <w:rFonts w:ascii="Traditional Arabic" w:hAnsi="Traditional Arabic" w:cs="Traditional Arabic"/>
          <w:sz w:val="32"/>
          <w:szCs w:val="32"/>
          <w:rtl/>
          <w:lang w:bidi="ar-DZ"/>
        </w:rPr>
      </w:pPr>
      <w:r w:rsidRPr="003C7C7A">
        <w:rPr>
          <w:rFonts w:ascii="Traditional Arabic" w:hAnsi="Traditional Arabic" w:cs="Traditional Arabic"/>
          <w:sz w:val="32"/>
          <w:szCs w:val="32"/>
          <w:rtl/>
          <w:lang w:bidi="ar-DZ"/>
        </w:rPr>
        <w:t xml:space="preserve">يمكن إرجاع أهمية رأس المال الفكري إلى الباحث </w:t>
      </w:r>
      <w:r w:rsidR="00CD7B4A" w:rsidRPr="003E4CE5">
        <w:rPr>
          <w:rFonts w:asciiTheme="majorBidi" w:hAnsiTheme="majorBidi" w:cstheme="majorBidi"/>
          <w:noProof/>
          <w:sz w:val="28"/>
          <w:szCs w:val="28"/>
          <w:lang w:bidi="ar-DZ"/>
        </w:rPr>
        <w:t>(Becker, 1962)</w:t>
      </w:r>
      <w:r w:rsidRPr="003C7C7A">
        <w:rPr>
          <w:rFonts w:ascii="Traditional Arabic" w:hAnsi="Traditional Arabic" w:cs="Traditional Arabic"/>
          <w:sz w:val="32"/>
          <w:szCs w:val="32"/>
          <w:rtl/>
          <w:lang w:bidi="ar-DZ"/>
        </w:rPr>
        <w:t xml:space="preserve"> المعتمد على الموارد</w:t>
      </w:r>
      <w:r>
        <w:rPr>
          <w:rFonts w:ascii="Traditional Arabic" w:hAnsi="Traditional Arabic" w:cs="Traditional Arabic" w:hint="cs"/>
          <w:sz w:val="32"/>
          <w:szCs w:val="32"/>
          <w:rtl/>
          <w:lang w:bidi="ar-DZ"/>
        </w:rPr>
        <w:t>، و</w:t>
      </w:r>
      <w:r w:rsidRPr="003C7C7A">
        <w:rPr>
          <w:rFonts w:ascii="Traditional Arabic" w:hAnsi="Traditional Arabic" w:cs="Traditional Arabic"/>
          <w:sz w:val="32"/>
          <w:szCs w:val="32"/>
          <w:rtl/>
          <w:lang w:bidi="ar-DZ"/>
        </w:rPr>
        <w:t>الذي</w:t>
      </w:r>
      <w:r>
        <w:rPr>
          <w:rFonts w:ascii="Traditional Arabic" w:hAnsi="Traditional Arabic" w:cs="Traditional Arabic" w:hint="cs"/>
          <w:sz w:val="32"/>
          <w:szCs w:val="32"/>
          <w:rtl/>
          <w:lang w:bidi="ar-DZ"/>
        </w:rPr>
        <w:t xml:space="preserve"> </w:t>
      </w:r>
      <w:r w:rsidRPr="003C7C7A">
        <w:rPr>
          <w:rFonts w:ascii="Traditional Arabic" w:hAnsi="Traditional Arabic" w:cs="Traditional Arabic"/>
          <w:sz w:val="32"/>
          <w:szCs w:val="32"/>
          <w:rtl/>
          <w:lang w:bidi="ar-DZ"/>
        </w:rPr>
        <w:t xml:space="preserve">أشار إلى أن البيئة الخارجية للأعمال التجارية ومستوى الموارد غير الملموسة يحددان مستوى نجاحها. </w:t>
      </w:r>
      <w:r w:rsidR="007C4EE3" w:rsidRPr="007C4EE3">
        <w:rPr>
          <w:rFonts w:ascii="Traditional Arabic" w:hAnsi="Traditional Arabic" w:cs="Traditional Arabic"/>
          <w:sz w:val="32"/>
          <w:szCs w:val="32"/>
          <w:rtl/>
          <w:lang w:bidi="ar-DZ"/>
        </w:rPr>
        <w:t xml:space="preserve">بدأ النظر بجدية في </w:t>
      </w:r>
      <w:r w:rsidR="007C4EE3">
        <w:rPr>
          <w:rFonts w:ascii="Traditional Arabic" w:hAnsi="Traditional Arabic" w:cs="Traditional Arabic" w:hint="cs"/>
          <w:sz w:val="32"/>
          <w:szCs w:val="32"/>
          <w:rtl/>
          <w:lang w:bidi="ar-DZ"/>
        </w:rPr>
        <w:t>النظرية القائمة على الموارد</w:t>
      </w:r>
      <w:r w:rsidR="007C4EE3" w:rsidRPr="007C4EE3">
        <w:rPr>
          <w:rFonts w:ascii="Traditional Arabic" w:hAnsi="Traditional Arabic" w:cs="Traditional Arabic"/>
          <w:sz w:val="32"/>
          <w:szCs w:val="32"/>
          <w:rtl/>
          <w:lang w:bidi="ar-DZ"/>
        </w:rPr>
        <w:t xml:space="preserve"> حتى الثمانينيات من القرن الماضي وقبوله وبحثه. شيئًا فشيئًا، أدرك الباحثون أن الميزة </w:t>
      </w:r>
      <w:r w:rsidR="007C4EE3" w:rsidRPr="007C4EE3">
        <w:rPr>
          <w:rFonts w:ascii="Traditional Arabic" w:hAnsi="Traditional Arabic" w:cs="Traditional Arabic"/>
          <w:sz w:val="32"/>
          <w:szCs w:val="32"/>
          <w:rtl/>
          <w:lang w:bidi="ar-DZ"/>
        </w:rPr>
        <w:lastRenderedPageBreak/>
        <w:t>التنافسية طويلة الأجل تتوقف على وجه التحديد على الموارد الفريدة التي يمكن للشركات حشدها في عملياتها</w:t>
      </w:r>
      <w:sdt>
        <w:sdtPr>
          <w:rPr>
            <w:rFonts w:asciiTheme="majorBidi" w:hAnsiTheme="majorBidi" w:cstheme="majorBidi"/>
            <w:sz w:val="28"/>
            <w:szCs w:val="28"/>
            <w:rtl/>
            <w:lang w:bidi="ar-DZ"/>
          </w:rPr>
          <w:id w:val="-2025396904"/>
          <w:citation/>
        </w:sdtPr>
        <w:sdtContent>
          <w:r w:rsidR="007C4EE3" w:rsidRPr="007C4EE3">
            <w:rPr>
              <w:rFonts w:asciiTheme="majorBidi" w:hAnsiTheme="majorBidi" w:cstheme="majorBidi"/>
              <w:sz w:val="28"/>
              <w:szCs w:val="28"/>
              <w:rtl/>
              <w:lang w:bidi="ar-DZ"/>
            </w:rPr>
            <w:fldChar w:fldCharType="begin"/>
          </w:r>
          <w:r w:rsidR="007C4EE3" w:rsidRPr="007C4EE3">
            <w:rPr>
              <w:rFonts w:asciiTheme="majorBidi" w:hAnsiTheme="majorBidi" w:cstheme="majorBidi"/>
              <w:sz w:val="28"/>
              <w:szCs w:val="28"/>
              <w:rtl/>
              <w:lang w:bidi="ar-DZ"/>
            </w:rPr>
            <w:instrText xml:space="preserve"> </w:instrText>
          </w:r>
          <w:r w:rsidR="007C4EE3" w:rsidRPr="007C4EE3">
            <w:rPr>
              <w:rFonts w:asciiTheme="majorBidi" w:hAnsiTheme="majorBidi" w:cstheme="majorBidi"/>
              <w:sz w:val="28"/>
              <w:szCs w:val="28"/>
              <w:lang w:bidi="ar-DZ"/>
            </w:rPr>
            <w:instrText>CITATION</w:instrText>
          </w:r>
          <w:r w:rsidR="007C4EE3" w:rsidRPr="007C4EE3">
            <w:rPr>
              <w:rFonts w:asciiTheme="majorBidi" w:hAnsiTheme="majorBidi" w:cstheme="majorBidi"/>
              <w:sz w:val="28"/>
              <w:szCs w:val="28"/>
              <w:rtl/>
              <w:lang w:bidi="ar-DZ"/>
            </w:rPr>
            <w:instrText xml:space="preserve"> </w:instrText>
          </w:r>
          <w:r w:rsidR="007C4EE3" w:rsidRPr="007C4EE3">
            <w:rPr>
              <w:rFonts w:asciiTheme="majorBidi" w:hAnsiTheme="majorBidi" w:cstheme="majorBidi"/>
              <w:sz w:val="28"/>
              <w:szCs w:val="28"/>
              <w:lang w:bidi="ar-DZ"/>
            </w:rPr>
            <w:instrText>Wer84 \l 5121</w:instrText>
          </w:r>
          <w:r w:rsidR="007C4EE3" w:rsidRPr="007C4EE3">
            <w:rPr>
              <w:rFonts w:asciiTheme="majorBidi" w:hAnsiTheme="majorBidi" w:cstheme="majorBidi"/>
              <w:sz w:val="28"/>
              <w:szCs w:val="28"/>
              <w:rtl/>
              <w:lang w:bidi="ar-DZ"/>
            </w:rPr>
            <w:instrText xml:space="preserve"> </w:instrText>
          </w:r>
          <w:r w:rsidR="007C4EE3" w:rsidRPr="007C4EE3">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(Wernerfelt, 1984)</w:t>
          </w:r>
          <w:r w:rsidR="007C4EE3" w:rsidRPr="007C4EE3">
            <w:rPr>
              <w:rFonts w:asciiTheme="majorBidi" w:hAnsiTheme="majorBidi" w:cstheme="majorBidi"/>
              <w:sz w:val="28"/>
              <w:szCs w:val="28"/>
              <w:rtl/>
              <w:lang w:bidi="ar-DZ"/>
            </w:rPr>
            <w:fldChar w:fldCharType="end"/>
          </w:r>
        </w:sdtContent>
      </w:sdt>
      <w:r w:rsidR="007C4EE3" w:rsidRPr="007C4EE3">
        <w:rPr>
          <w:rFonts w:ascii="Traditional Arabic" w:hAnsi="Traditional Arabic" w:cs="Traditional Arabic"/>
          <w:sz w:val="32"/>
          <w:szCs w:val="32"/>
          <w:rtl/>
          <w:lang w:bidi="ar-DZ"/>
        </w:rPr>
        <w:t xml:space="preserve"> </w:t>
      </w:r>
      <w:r w:rsidR="007C4EE3">
        <w:rPr>
          <w:rFonts w:ascii="Traditional Arabic" w:hAnsi="Traditional Arabic" w:cs="Traditional Arabic" w:hint="cs"/>
          <w:sz w:val="32"/>
          <w:szCs w:val="32"/>
          <w:rtl/>
          <w:lang w:bidi="ar-DZ"/>
        </w:rPr>
        <w:t xml:space="preserve">. </w:t>
      </w:r>
      <w:r w:rsidR="00495068" w:rsidRPr="00495068">
        <w:rPr>
          <w:rFonts w:ascii="Traditional Arabic" w:hAnsi="Traditional Arabic" w:cs="Traditional Arabic"/>
          <w:sz w:val="32"/>
          <w:szCs w:val="32"/>
          <w:rtl/>
          <w:lang w:bidi="ar-DZ"/>
        </w:rPr>
        <w:t>بالنظر إلى أن عدم الكمال والتقليد سرعان ما تم التعرف عليهما كخصائص أساسية للموارد اللازمة لخلق ميزة تنافسية مستدام، فليس من المستغرب أن تحول البحث سريعًا نحو المعرفة والموارد القائمة على المعرفة للإجابة على أسئلة حول نجاح الشركة. وبالتال</w:t>
      </w:r>
      <w:r w:rsidR="00495068">
        <w:rPr>
          <w:rFonts w:ascii="Traditional Arabic" w:hAnsi="Traditional Arabic" w:cs="Traditional Arabic" w:hint="cs"/>
          <w:sz w:val="32"/>
          <w:szCs w:val="32"/>
          <w:rtl/>
          <w:lang w:bidi="ar-DZ"/>
        </w:rPr>
        <w:t>ي</w:t>
      </w:r>
      <w:r w:rsidR="00495068" w:rsidRPr="00495068">
        <w:rPr>
          <w:rFonts w:ascii="Traditional Arabic" w:hAnsi="Traditional Arabic" w:cs="Traditional Arabic"/>
          <w:sz w:val="32"/>
          <w:szCs w:val="32"/>
          <w:rtl/>
          <w:lang w:bidi="ar-DZ"/>
        </w:rPr>
        <w:t>، فإن موجة مساهمات إدارة المعرفة، أو وجهة النظر القائمة على المعرفة للشركة، هي امتداد طبيعي لـلنظرية القائمة على الموارد</w:t>
      </w:r>
      <w:sdt>
        <w:sdtPr>
          <w:rPr>
            <w:rFonts w:asciiTheme="majorBidi" w:hAnsiTheme="majorBidi" w:cstheme="majorBidi"/>
            <w:sz w:val="28"/>
            <w:szCs w:val="28"/>
            <w:rtl/>
            <w:lang w:bidi="ar-DZ"/>
          </w:rPr>
          <w:id w:val="-1561317545"/>
          <w:citation/>
        </w:sdtPr>
        <w:sdtContent>
          <w:r w:rsidR="00D1407E" w:rsidRPr="00557277">
            <w:rPr>
              <w:rFonts w:asciiTheme="majorBidi" w:hAnsiTheme="majorBidi" w:cstheme="majorBidi"/>
              <w:sz w:val="28"/>
              <w:szCs w:val="28"/>
              <w:rtl/>
              <w:lang w:bidi="ar-DZ"/>
            </w:rPr>
            <w:fldChar w:fldCharType="begin"/>
          </w:r>
          <w:r w:rsidR="00D1407E" w:rsidRPr="00557277">
            <w:rPr>
              <w:rFonts w:asciiTheme="majorBidi" w:hAnsiTheme="majorBidi" w:cstheme="majorBidi"/>
              <w:sz w:val="28"/>
              <w:szCs w:val="28"/>
              <w:rtl/>
              <w:lang w:bidi="ar-DZ"/>
            </w:rPr>
            <w:instrText xml:space="preserve"> </w:instrText>
          </w:r>
          <w:r w:rsidR="00D1407E" w:rsidRPr="00557277">
            <w:rPr>
              <w:rFonts w:asciiTheme="majorBidi" w:hAnsiTheme="majorBidi" w:cstheme="majorBidi"/>
              <w:sz w:val="28"/>
              <w:szCs w:val="28"/>
              <w:lang w:bidi="ar-DZ"/>
            </w:rPr>
            <w:instrText>CITATION</w:instrText>
          </w:r>
          <w:r w:rsidR="00D1407E" w:rsidRPr="00557277">
            <w:rPr>
              <w:rFonts w:asciiTheme="majorBidi" w:hAnsiTheme="majorBidi" w:cstheme="majorBidi"/>
              <w:sz w:val="28"/>
              <w:szCs w:val="28"/>
              <w:rtl/>
              <w:lang w:bidi="ar-DZ"/>
            </w:rPr>
            <w:instrText xml:space="preserve"> </w:instrText>
          </w:r>
          <w:r w:rsidR="00D1407E" w:rsidRPr="00557277">
            <w:rPr>
              <w:rFonts w:asciiTheme="majorBidi" w:hAnsiTheme="majorBidi" w:cstheme="majorBidi"/>
              <w:sz w:val="28"/>
              <w:szCs w:val="28"/>
              <w:lang w:bidi="ar-DZ"/>
            </w:rPr>
            <w:instrText>Tow96 \l 5121</w:instrText>
          </w:r>
          <w:r w:rsidR="00D1407E" w:rsidRPr="00557277">
            <w:rPr>
              <w:rFonts w:asciiTheme="majorBidi" w:hAnsiTheme="majorBidi" w:cstheme="majorBidi"/>
              <w:sz w:val="28"/>
              <w:szCs w:val="28"/>
              <w:rtl/>
              <w:lang w:bidi="ar-DZ"/>
            </w:rPr>
            <w:instrText xml:space="preserve"> </w:instrText>
          </w:r>
          <w:r w:rsidR="00D1407E" w:rsidRPr="00557277">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(Grant, 1996)</w:t>
          </w:r>
          <w:r w:rsidR="00D1407E" w:rsidRPr="00557277">
            <w:rPr>
              <w:rFonts w:asciiTheme="majorBidi" w:hAnsiTheme="majorBidi" w:cstheme="majorBidi"/>
              <w:sz w:val="28"/>
              <w:szCs w:val="28"/>
              <w:rtl/>
              <w:lang w:bidi="ar-DZ"/>
            </w:rPr>
            <w:fldChar w:fldCharType="end"/>
          </w:r>
        </w:sdtContent>
      </w:sdt>
      <w:r w:rsidR="00D1407E">
        <w:rPr>
          <w:rFonts w:ascii="Traditional Arabic" w:hAnsi="Traditional Arabic" w:cs="Traditional Arabic" w:hint="cs"/>
          <w:sz w:val="32"/>
          <w:szCs w:val="32"/>
          <w:rtl/>
          <w:lang w:bidi="ar-DZ"/>
        </w:rPr>
        <w:t>.</w:t>
      </w:r>
    </w:p>
    <w:p w14:paraId="05B39F9E" w14:textId="4E3778FD" w:rsidR="007F60C7" w:rsidRDefault="007F60C7" w:rsidP="00DF045C">
      <w:pPr>
        <w:bidi/>
        <w:spacing w:after="0"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ع</w:t>
      </w:r>
      <w:r w:rsidR="00A25BE8" w:rsidRPr="00A25BE8">
        <w:rPr>
          <w:rFonts w:ascii="Traditional Arabic" w:hAnsi="Traditional Arabic" w:cs="Traditional Arabic" w:hint="cs"/>
          <w:sz w:val="32"/>
          <w:szCs w:val="32"/>
          <w:rtl/>
          <w:lang w:bidi="ar-DZ"/>
        </w:rPr>
        <w:t>صر الاقتصاديات القائمة على المعرفة والصناعات المعرفية المكثفة</w:t>
      </w:r>
      <w:r w:rsidR="00DF045C">
        <w:rPr>
          <w:rFonts w:ascii="Traditional Arabic" w:hAnsi="Traditional Arabic" w:cs="Traditional Arabic" w:hint="cs"/>
          <w:sz w:val="32"/>
          <w:szCs w:val="32"/>
          <w:rtl/>
          <w:lang w:bidi="ar-DZ"/>
        </w:rPr>
        <w:t>،</w:t>
      </w:r>
      <w:r w:rsidR="00A25BE8">
        <w:rPr>
          <w:rFonts w:ascii="Traditional Arabic" w:hAnsi="Traditional Arabic" w:cs="Traditional Arabic" w:hint="cs"/>
          <w:sz w:val="32"/>
          <w:szCs w:val="32"/>
          <w:rtl/>
          <w:lang w:bidi="ar-DZ"/>
        </w:rPr>
        <w:t xml:space="preserve"> </w:t>
      </w:r>
      <w:r w:rsidR="00F21A00">
        <w:rPr>
          <w:rFonts w:ascii="Traditional Arabic" w:hAnsi="Traditional Arabic" w:cs="Traditional Arabic"/>
          <w:sz w:val="32"/>
          <w:szCs w:val="32"/>
          <w:rtl/>
          <w:lang w:bidi="ar-DZ"/>
        </w:rPr>
        <w:t>شكلت مصطلحات مثل مخزون المعرفة</w:t>
      </w:r>
      <w:r w:rsidR="00F21A00">
        <w:rPr>
          <w:rFonts w:ascii="Traditional Arabic" w:hAnsi="Traditional Arabic" w:cs="Traditional Arabic" w:hint="cs"/>
          <w:sz w:val="32"/>
          <w:szCs w:val="32"/>
          <w:rtl/>
          <w:lang w:bidi="ar-DZ"/>
        </w:rPr>
        <w:t xml:space="preserve">، </w:t>
      </w:r>
      <w:r w:rsidR="00F21A00" w:rsidRPr="00F21A00">
        <w:rPr>
          <w:rFonts w:ascii="Traditional Arabic" w:hAnsi="Traditional Arabic" w:cs="Traditional Arabic"/>
          <w:sz w:val="32"/>
          <w:szCs w:val="32"/>
          <w:rtl/>
          <w:lang w:bidi="ar-DZ"/>
        </w:rPr>
        <w:t>صناعة المعرفة</w:t>
      </w:r>
      <w:r w:rsidR="00F21A00">
        <w:rPr>
          <w:rFonts w:ascii="Traditional Arabic" w:hAnsi="Traditional Arabic" w:cs="Traditional Arabic"/>
          <w:sz w:val="32"/>
          <w:szCs w:val="32"/>
          <w:rtl/>
          <w:lang w:bidi="ar-DZ"/>
        </w:rPr>
        <w:t>،</w:t>
      </w:r>
      <w:r w:rsidR="00F21A00">
        <w:rPr>
          <w:rFonts w:ascii="Traditional Arabic" w:hAnsi="Traditional Arabic" w:cs="Traditional Arabic" w:hint="cs"/>
          <w:sz w:val="32"/>
          <w:szCs w:val="32"/>
          <w:rtl/>
          <w:lang w:bidi="ar-DZ"/>
        </w:rPr>
        <w:t xml:space="preserve"> </w:t>
      </w:r>
      <w:r w:rsidR="00F21A00">
        <w:rPr>
          <w:rFonts w:ascii="Traditional Arabic" w:hAnsi="Traditional Arabic" w:cs="Traditional Arabic"/>
          <w:sz w:val="32"/>
          <w:szCs w:val="32"/>
          <w:rtl/>
          <w:lang w:bidi="ar-DZ"/>
        </w:rPr>
        <w:t>اقتصاد المعرفة وعامل المعرفة</w:t>
      </w:r>
      <w:r w:rsidR="00F21A00" w:rsidRPr="00F21A00">
        <w:rPr>
          <w:rFonts w:ascii="Traditional Arabic" w:hAnsi="Traditional Arabic" w:cs="Traditional Arabic"/>
          <w:sz w:val="32"/>
          <w:szCs w:val="32"/>
          <w:rtl/>
          <w:lang w:bidi="ar-DZ"/>
        </w:rPr>
        <w:t xml:space="preserve"> سياقًا مهمًا لتصور </w:t>
      </w:r>
      <w:r w:rsidR="00F21A00">
        <w:rPr>
          <w:rFonts w:ascii="Traditional Arabic" w:hAnsi="Traditional Arabic" w:cs="Traditional Arabic" w:hint="cs"/>
          <w:sz w:val="32"/>
          <w:szCs w:val="32"/>
          <w:rtl/>
          <w:lang w:bidi="ar-DZ"/>
        </w:rPr>
        <w:t>رأس المال الفكري.</w:t>
      </w:r>
      <w:r w:rsidR="00F21A00" w:rsidRPr="00F21A00">
        <w:rPr>
          <w:rFonts w:ascii="Traditional Arabic" w:hAnsi="Traditional Arabic" w:cs="Traditional Arabic"/>
          <w:sz w:val="32"/>
          <w:szCs w:val="32"/>
          <w:rtl/>
          <w:lang w:bidi="ar-DZ"/>
        </w:rPr>
        <w:t xml:space="preserve"> </w:t>
      </w:r>
    </w:p>
    <w:p w14:paraId="3FE8BE39" w14:textId="61A559F2" w:rsidR="004D1271" w:rsidRDefault="00941CBD" w:rsidP="00857ECB">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كما نشر</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lang w:bidi="ar-DZ"/>
        </w:rPr>
        <w:t>(</w:t>
      </w:r>
      <w:r>
        <w:rPr>
          <w:rFonts w:asciiTheme="majorBidi" w:hAnsiTheme="majorBidi" w:cstheme="majorBidi"/>
          <w:b/>
          <w:bCs/>
          <w:sz w:val="28"/>
          <w:szCs w:val="28"/>
          <w:lang w:bidi="ar-DZ"/>
        </w:rPr>
        <w:t>S</w:t>
      </w:r>
      <w:r w:rsidRPr="00941CBD">
        <w:rPr>
          <w:rFonts w:asciiTheme="majorBidi" w:hAnsiTheme="majorBidi" w:cstheme="majorBidi"/>
          <w:b/>
          <w:bCs/>
          <w:sz w:val="28"/>
          <w:szCs w:val="28"/>
          <w:lang w:bidi="ar-DZ"/>
        </w:rPr>
        <w:t>tewart</w:t>
      </w:r>
      <w:r>
        <w:rPr>
          <w:rFonts w:asciiTheme="majorBidi" w:hAnsiTheme="majorBidi" w:cstheme="majorBidi" w:hint="cs"/>
          <w:b/>
          <w:bCs/>
          <w:sz w:val="28"/>
          <w:szCs w:val="28"/>
          <w:rtl/>
          <w:lang w:bidi="ar-DZ"/>
        </w:rPr>
        <w:t xml:space="preserve"> </w:t>
      </w:r>
      <w:r>
        <w:rPr>
          <w:rFonts w:ascii="Traditional Arabic" w:hAnsi="Traditional Arabic" w:cs="Traditional Arabic" w:hint="cs"/>
          <w:sz w:val="32"/>
          <w:szCs w:val="32"/>
          <w:rtl/>
          <w:lang w:bidi="ar-DZ"/>
        </w:rPr>
        <w:t>عام 1991 مقالة بعنوان" القوة الذهنية" كت</w:t>
      </w:r>
      <w:r w:rsidR="004D1271">
        <w:rPr>
          <w:rFonts w:ascii="Traditional Arabic" w:hAnsi="Traditional Arabic" w:cs="Traditional Arabic" w:hint="cs"/>
          <w:sz w:val="32"/>
          <w:szCs w:val="32"/>
          <w:rtl/>
          <w:lang w:bidi="ar-DZ"/>
        </w:rPr>
        <w:t xml:space="preserve">أكيد على أهمية رأس المال الفكري، ترافق ذلك مع تعيين أول مدير في العالم لرأس المال الفكري </w:t>
      </w:r>
      <w:r w:rsidR="000722EA">
        <w:rPr>
          <w:rFonts w:ascii="Traditional Arabic" w:hAnsi="Traditional Arabic" w:cs="Traditional Arabic" w:hint="cs"/>
          <w:sz w:val="32"/>
          <w:szCs w:val="32"/>
          <w:rtl/>
          <w:lang w:bidi="ar-DZ"/>
        </w:rPr>
        <w:t xml:space="preserve">من قبل مؤسسة </w:t>
      </w:r>
      <w:r w:rsidR="000722EA" w:rsidRPr="000722EA">
        <w:rPr>
          <w:rFonts w:asciiTheme="majorBidi" w:hAnsiTheme="majorBidi" w:cstheme="majorBidi" w:hint="cs"/>
          <w:b/>
          <w:bCs/>
          <w:sz w:val="28"/>
          <w:szCs w:val="28"/>
          <w:rtl/>
          <w:lang w:bidi="ar-DZ"/>
        </w:rPr>
        <w:t>"</w:t>
      </w:r>
      <w:r w:rsidR="000722EA" w:rsidRPr="000722EA">
        <w:rPr>
          <w:rFonts w:asciiTheme="majorBidi" w:hAnsiTheme="majorBidi" w:cstheme="majorBidi"/>
          <w:b/>
          <w:bCs/>
          <w:sz w:val="28"/>
          <w:szCs w:val="28"/>
          <w:lang w:bidi="ar-DZ"/>
        </w:rPr>
        <w:t>Skandia</w:t>
      </w:r>
      <w:r w:rsidR="000722EA" w:rsidRPr="000722EA">
        <w:rPr>
          <w:rFonts w:asciiTheme="majorBidi" w:hAnsiTheme="majorBidi" w:cstheme="majorBidi" w:hint="cs"/>
          <w:b/>
          <w:bCs/>
          <w:sz w:val="28"/>
          <w:szCs w:val="28"/>
          <w:rtl/>
          <w:lang w:bidi="ar-DZ"/>
        </w:rPr>
        <w:t>"</w:t>
      </w:r>
      <w:r w:rsidR="000722EA">
        <w:rPr>
          <w:rFonts w:ascii="Traditional Arabic" w:hAnsi="Traditional Arabic" w:cs="Traditional Arabic" w:hint="cs"/>
          <w:sz w:val="32"/>
          <w:szCs w:val="32"/>
          <w:rtl/>
          <w:lang w:bidi="ar-DZ"/>
        </w:rPr>
        <w:t xml:space="preserve"> لخدمات التأمين والمالية وهو السيد</w:t>
      </w:r>
      <w:r w:rsidR="000722EA">
        <w:rPr>
          <w:rFonts w:ascii="Traditional Arabic" w:hAnsi="Traditional Arabic" w:cs="Traditional Arabic"/>
          <w:sz w:val="32"/>
          <w:szCs w:val="32"/>
          <w:lang w:bidi="ar-DZ"/>
        </w:rPr>
        <w:t>)</w:t>
      </w:r>
      <w:r w:rsidR="000722EA">
        <w:rPr>
          <w:rFonts w:ascii="Traditional Arabic" w:hAnsi="Traditional Arabic" w:cs="Traditional Arabic" w:hint="cs"/>
          <w:sz w:val="32"/>
          <w:szCs w:val="32"/>
          <w:rtl/>
          <w:lang w:bidi="ar-DZ"/>
        </w:rPr>
        <w:t xml:space="preserve"> </w:t>
      </w:r>
      <w:r w:rsidR="000722EA">
        <w:rPr>
          <w:rFonts w:ascii="Traditional Arabic" w:hAnsi="Traditional Arabic" w:cs="Traditional Arabic"/>
          <w:sz w:val="32"/>
          <w:szCs w:val="32"/>
          <w:lang w:bidi="ar-DZ"/>
        </w:rPr>
        <w:t>(</w:t>
      </w:r>
      <w:r w:rsidR="000722EA" w:rsidRPr="000722EA">
        <w:rPr>
          <w:rFonts w:asciiTheme="majorBidi" w:hAnsiTheme="majorBidi" w:cstheme="majorBidi"/>
          <w:b/>
          <w:bCs/>
          <w:sz w:val="28"/>
          <w:szCs w:val="28"/>
          <w:lang w:bidi="ar-DZ"/>
        </w:rPr>
        <w:t>Leif Edvinsson</w:t>
      </w:r>
      <w:r w:rsidR="000722EA">
        <w:rPr>
          <w:rFonts w:ascii="Traditional Arabic" w:hAnsi="Traditional Arabic" w:cs="Traditional Arabic" w:hint="cs"/>
          <w:sz w:val="32"/>
          <w:szCs w:val="32"/>
          <w:rtl/>
          <w:lang w:bidi="ar-DZ"/>
        </w:rPr>
        <w:t xml:space="preserve"> </w:t>
      </w:r>
      <w:r w:rsidR="000722EA">
        <w:rPr>
          <w:rFonts w:ascii="Traditional Arabic" w:hAnsi="Traditional Arabic" w:cs="Traditional Arabic"/>
          <w:sz w:val="32"/>
          <w:szCs w:val="32"/>
          <w:lang w:bidi="ar-DZ"/>
        </w:rPr>
        <w:t> </w:t>
      </w:r>
      <w:sdt>
        <w:sdtPr>
          <w:rPr>
            <w:rFonts w:ascii="Traditional Arabic" w:hAnsi="Traditional Arabic" w:cs="Traditional Arabic" w:hint="cs"/>
            <w:sz w:val="32"/>
            <w:szCs w:val="32"/>
            <w:rtl/>
            <w:lang w:bidi="ar-DZ"/>
          </w:rPr>
          <w:id w:val="-1637947227"/>
          <w:citation/>
        </w:sdtPr>
        <w:sdtContent>
          <w:r w:rsidR="004D1271">
            <w:rPr>
              <w:rFonts w:ascii="Traditional Arabic" w:hAnsi="Traditional Arabic" w:cs="Traditional Arabic"/>
              <w:sz w:val="32"/>
              <w:szCs w:val="32"/>
              <w:rtl/>
              <w:lang w:bidi="ar-DZ"/>
            </w:rPr>
            <w:fldChar w:fldCharType="begin"/>
          </w:r>
          <w:r w:rsidR="00AF4104">
            <w:rPr>
              <w:rFonts w:ascii="Traditional Arabic" w:hAnsi="Traditional Arabic" w:cs="Traditional Arabic"/>
              <w:sz w:val="32"/>
              <w:szCs w:val="32"/>
              <w:lang w:bidi="ar-DZ"/>
            </w:rPr>
            <w:instrText xml:space="preserve">CITATION </w:instrText>
          </w:r>
          <w:r w:rsidR="00AF4104">
            <w:rPr>
              <w:rFonts w:ascii="Traditional Arabic" w:hAnsi="Traditional Arabic" w:cs="Traditional Arabic"/>
              <w:sz w:val="32"/>
              <w:szCs w:val="32"/>
              <w:rtl/>
              <w:lang w:bidi="ar-DZ"/>
            </w:rPr>
            <w:instrText>سعد09</w:instrText>
          </w:r>
          <w:r w:rsidR="00AF4104">
            <w:rPr>
              <w:rFonts w:ascii="Traditional Arabic" w:hAnsi="Traditional Arabic" w:cs="Traditional Arabic"/>
              <w:sz w:val="32"/>
              <w:szCs w:val="32"/>
              <w:lang w:bidi="ar-DZ"/>
            </w:rPr>
            <w:instrText xml:space="preserve"> \p 161 \t  \l 5121 </w:instrText>
          </w:r>
          <w:r w:rsidR="004D1271">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(العنزي و صالح، 2009، صفحة 161)</w:t>
          </w:r>
          <w:r w:rsidR="004D1271">
            <w:rPr>
              <w:rFonts w:ascii="Traditional Arabic" w:hAnsi="Traditional Arabic" w:cs="Traditional Arabic"/>
              <w:sz w:val="32"/>
              <w:szCs w:val="32"/>
              <w:rtl/>
              <w:lang w:bidi="ar-DZ"/>
            </w:rPr>
            <w:fldChar w:fldCharType="end"/>
          </w:r>
        </w:sdtContent>
      </w:sdt>
      <w:r w:rsidR="004D1271">
        <w:rPr>
          <w:rFonts w:ascii="Traditional Arabic" w:hAnsi="Traditional Arabic" w:cs="Traditional Arabic" w:hint="cs"/>
          <w:sz w:val="32"/>
          <w:szCs w:val="32"/>
          <w:rtl/>
          <w:lang w:bidi="ar-DZ"/>
        </w:rPr>
        <w:t>.</w:t>
      </w:r>
    </w:p>
    <w:p w14:paraId="5ED656FD" w14:textId="6D767D68" w:rsidR="00D67039" w:rsidRDefault="00D67039" w:rsidP="00857ECB">
      <w:pPr>
        <w:bidi/>
        <w:spacing w:after="0"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B522EF">
        <w:rPr>
          <w:rFonts w:ascii="Traditional Arabic" w:hAnsi="Traditional Arabic" w:cs="Traditional Arabic" w:hint="cs"/>
          <w:sz w:val="32"/>
          <w:szCs w:val="32"/>
          <w:rtl/>
          <w:lang w:bidi="ar-DZ"/>
        </w:rPr>
        <w:t xml:space="preserve">إلا أنه لم يتم </w:t>
      </w:r>
      <w:r>
        <w:rPr>
          <w:rFonts w:ascii="Traditional Arabic" w:hAnsi="Traditional Arabic" w:cs="Traditional Arabic" w:hint="cs"/>
          <w:sz w:val="32"/>
          <w:szCs w:val="32"/>
          <w:rtl/>
          <w:lang w:bidi="ar-DZ"/>
        </w:rPr>
        <w:t>تناول موضوع رأس المال الفكري بشيء</w:t>
      </w:r>
      <w:r w:rsidRPr="00B522EF">
        <w:rPr>
          <w:rFonts w:ascii="Traditional Arabic" w:hAnsi="Traditional Arabic" w:cs="Traditional Arabic" w:hint="cs"/>
          <w:sz w:val="32"/>
          <w:szCs w:val="32"/>
          <w:rtl/>
          <w:lang w:bidi="ar-DZ"/>
        </w:rPr>
        <w:t xml:space="preserve"> من التفصيل والدراسة إلا بعد صدور سلسلة من المقالات</w:t>
      </w:r>
      <w:r>
        <w:rPr>
          <w:rFonts w:ascii="Traditional Arabic" w:hAnsi="Traditional Arabic" w:cs="Traditional Arabic" w:hint="cs"/>
          <w:sz w:val="32"/>
          <w:szCs w:val="32"/>
          <w:rtl/>
          <w:lang w:bidi="ar-DZ"/>
        </w:rPr>
        <w:t xml:space="preserve"> في مجلة </w:t>
      </w:r>
      <w:r w:rsidRPr="00B522EF">
        <w:rPr>
          <w:rFonts w:asciiTheme="majorBidi" w:hAnsiTheme="majorBidi" w:cstheme="majorBidi" w:hint="cs"/>
          <w:b/>
          <w:bCs/>
          <w:sz w:val="28"/>
          <w:szCs w:val="28"/>
          <w:rtl/>
          <w:lang w:bidi="ar-DZ"/>
        </w:rPr>
        <w:t>"</w:t>
      </w:r>
      <w:r w:rsidRPr="00B522EF">
        <w:rPr>
          <w:rFonts w:asciiTheme="majorBidi" w:hAnsiTheme="majorBidi" w:cstheme="majorBidi"/>
          <w:b/>
          <w:bCs/>
          <w:sz w:val="28"/>
          <w:szCs w:val="28"/>
          <w:lang w:bidi="ar-DZ"/>
        </w:rPr>
        <w:t>fortune</w:t>
      </w:r>
      <w:r w:rsidRPr="00B522EF">
        <w:rPr>
          <w:rFonts w:ascii="Traditional Arabic" w:hAnsi="Traditional Arabic" w:cs="Traditional Arabic" w:hint="cs"/>
          <w:sz w:val="32"/>
          <w:szCs w:val="32"/>
          <w:rtl/>
          <w:lang w:bidi="ar-DZ"/>
        </w:rPr>
        <w:t>" للكاتب</w:t>
      </w:r>
      <w:r>
        <w:rPr>
          <w:rFonts w:asciiTheme="majorBidi" w:hAnsiTheme="majorBidi" w:cstheme="majorBidi" w:hint="cs"/>
          <w:b/>
          <w:bCs/>
          <w:sz w:val="28"/>
          <w:szCs w:val="28"/>
          <w:rtl/>
          <w:lang w:bidi="ar-DZ"/>
        </w:rPr>
        <w:t xml:space="preserve"> </w:t>
      </w:r>
      <w:r w:rsidRPr="00B522EF">
        <w:rPr>
          <w:rFonts w:asciiTheme="majorBidi" w:hAnsiTheme="majorBidi" w:cstheme="majorBidi"/>
          <w:b/>
          <w:bCs/>
          <w:sz w:val="28"/>
          <w:szCs w:val="28"/>
          <w:lang w:bidi="ar-DZ"/>
        </w:rPr>
        <w:t xml:space="preserve">Thomas </w:t>
      </w:r>
      <w:r w:rsidR="004F7CAD" w:rsidRPr="00B522EF">
        <w:rPr>
          <w:rFonts w:asciiTheme="majorBidi" w:hAnsiTheme="majorBidi" w:cstheme="majorBidi"/>
          <w:b/>
          <w:bCs/>
          <w:sz w:val="28"/>
          <w:szCs w:val="28"/>
          <w:lang w:bidi="ar-DZ"/>
        </w:rPr>
        <w:t>St</w:t>
      </w:r>
      <w:r w:rsidR="004F7CAD" w:rsidRPr="00941CBD">
        <w:rPr>
          <w:rFonts w:asciiTheme="majorBidi" w:hAnsiTheme="majorBidi" w:cstheme="majorBidi"/>
          <w:b/>
          <w:bCs/>
          <w:sz w:val="28"/>
          <w:szCs w:val="28"/>
          <w:lang w:bidi="ar-DZ"/>
        </w:rPr>
        <w:t>ewart</w:t>
      </w:r>
      <w:r w:rsidR="004F7CAD">
        <w:rPr>
          <w:rFonts w:asciiTheme="majorBidi" w:hAnsiTheme="majorBidi" w:cstheme="majorBidi"/>
          <w:b/>
          <w:bCs/>
          <w:sz w:val="28"/>
          <w:szCs w:val="28"/>
          <w:rtl/>
          <w:lang w:bidi="ar-DZ"/>
        </w:rPr>
        <w:t>،</w:t>
      </w:r>
      <w:r>
        <w:rPr>
          <w:rFonts w:asciiTheme="majorBidi" w:hAnsiTheme="majorBidi" w:cstheme="majorBidi" w:hint="cs"/>
          <w:b/>
          <w:bCs/>
          <w:sz w:val="28"/>
          <w:szCs w:val="28"/>
          <w:rtl/>
          <w:lang w:bidi="ar-DZ"/>
        </w:rPr>
        <w:t xml:space="preserve"> </w:t>
      </w:r>
      <w:r w:rsidRPr="00B522EF">
        <w:rPr>
          <w:rFonts w:ascii="Traditional Arabic" w:hAnsi="Traditional Arabic" w:cs="Traditional Arabic" w:hint="cs"/>
          <w:sz w:val="32"/>
          <w:szCs w:val="32"/>
          <w:rtl/>
          <w:lang w:bidi="ar-DZ"/>
        </w:rPr>
        <w:t>حيث ر</w:t>
      </w:r>
      <w:r>
        <w:rPr>
          <w:rFonts w:ascii="Traditional Arabic" w:hAnsi="Traditional Arabic" w:cs="Traditional Arabic" w:hint="cs"/>
          <w:sz w:val="32"/>
          <w:szCs w:val="32"/>
          <w:rtl/>
          <w:lang w:bidi="ar-DZ"/>
        </w:rPr>
        <w:t>كز في مقالاته وكتابه الأخير الموسوم "رأس المال الفكري الثروة الجديدة للمنظمات" على الكيفية لبتي تستطيع بها المؤسسات توليد القيمة من خلال قوة العقل، ويؤكد أن المكون الفكري للعمليات نما ومازال ينمو، بينما المكون المادي بدأ بالاضمحلال في الاقتصاديات الجديدة وعالم الأعمال.</w:t>
      </w:r>
    </w:p>
    <w:p w14:paraId="5FD41049" w14:textId="205FDCC3" w:rsidR="00B522EF" w:rsidRDefault="00317705" w:rsidP="00C745CA">
      <w:pPr>
        <w:bidi/>
        <w:spacing w:after="0" w:line="360" w:lineRule="auto"/>
        <w:ind w:firstLine="522"/>
        <w:jc w:val="both"/>
        <w:rPr>
          <w:rFonts w:asciiTheme="majorBidi" w:hAnsiTheme="majorBidi" w:cstheme="majorBidi"/>
          <w:sz w:val="32"/>
          <w:szCs w:val="32"/>
          <w:rtl/>
          <w:lang w:bidi="ar-DZ"/>
        </w:rPr>
      </w:pPr>
      <w:r w:rsidRPr="00317705">
        <w:rPr>
          <w:rFonts w:ascii="Traditional Arabic" w:hAnsi="Traditional Arabic" w:cs="Traditional Arabic" w:hint="cs"/>
          <w:sz w:val="32"/>
          <w:szCs w:val="32"/>
          <w:rtl/>
          <w:lang w:bidi="ar-DZ"/>
        </w:rPr>
        <w:t>ا</w:t>
      </w:r>
      <w:r w:rsidRPr="00317705">
        <w:rPr>
          <w:rFonts w:ascii="Traditional Arabic" w:hAnsi="Traditional Arabic" w:cs="Traditional Arabic"/>
          <w:sz w:val="32"/>
          <w:szCs w:val="32"/>
          <w:rtl/>
          <w:lang w:bidi="ar-DZ"/>
        </w:rPr>
        <w:t xml:space="preserve">نعكست نقطة تحول حاسمة في </w:t>
      </w:r>
      <w:r w:rsidR="00162661">
        <w:rPr>
          <w:rFonts w:ascii="Traditional Arabic" w:hAnsi="Traditional Arabic" w:cs="Traditional Arabic" w:hint="cs"/>
          <w:sz w:val="32"/>
          <w:szCs w:val="32"/>
          <w:rtl/>
          <w:lang w:bidi="ar-DZ"/>
        </w:rPr>
        <w:t>بروز</w:t>
      </w:r>
      <w:r w:rsidRPr="00317705">
        <w:rPr>
          <w:rFonts w:ascii="Traditional Arabic" w:hAnsi="Traditional Arabic" w:cs="Traditional Arabic"/>
          <w:sz w:val="32"/>
          <w:szCs w:val="32"/>
          <w:rtl/>
          <w:lang w:bidi="ar-DZ"/>
        </w:rPr>
        <w:t xml:space="preserve"> </w:t>
      </w:r>
      <w:r w:rsidR="00162661">
        <w:rPr>
          <w:rFonts w:ascii="Traditional Arabic" w:hAnsi="Traditional Arabic" w:cs="Traditional Arabic" w:hint="cs"/>
          <w:sz w:val="32"/>
          <w:szCs w:val="32"/>
          <w:rtl/>
          <w:lang w:bidi="ar-DZ"/>
        </w:rPr>
        <w:t>رأس المال الفكري</w:t>
      </w:r>
      <w:r w:rsidRPr="00317705">
        <w:rPr>
          <w:rFonts w:ascii="Traditional Arabic" w:hAnsi="Traditional Arabic" w:cs="Traditional Arabic"/>
          <w:sz w:val="32"/>
          <w:szCs w:val="32"/>
          <w:rtl/>
          <w:lang w:bidi="ar-DZ"/>
        </w:rPr>
        <w:t xml:space="preserve"> في عالم الأعمال</w:t>
      </w:r>
      <w:r w:rsidR="00162661">
        <w:rPr>
          <w:rFonts w:ascii="Traditional Arabic" w:hAnsi="Traditional Arabic" w:cs="Traditional Arabic" w:hint="cs"/>
          <w:sz w:val="32"/>
          <w:szCs w:val="32"/>
          <w:rtl/>
          <w:lang w:bidi="ar-DZ"/>
        </w:rPr>
        <w:t xml:space="preserve"> من خلال</w:t>
      </w:r>
      <w:r w:rsidRPr="00317705">
        <w:rPr>
          <w:rFonts w:ascii="Traditional Arabic" w:hAnsi="Traditional Arabic" w:cs="Traditional Arabic"/>
          <w:sz w:val="32"/>
          <w:szCs w:val="32"/>
          <w:rtl/>
          <w:lang w:bidi="ar-DZ"/>
        </w:rPr>
        <w:t xml:space="preserve"> الجهود التي بذلتها</w:t>
      </w:r>
      <w:r w:rsidR="0012768A">
        <w:rPr>
          <w:rFonts w:ascii="Traditional Arabic" w:hAnsi="Traditional Arabic" w:cs="Traditional Arabic" w:hint="cs"/>
          <w:sz w:val="32"/>
          <w:szCs w:val="32"/>
          <w:rtl/>
          <w:lang w:bidi="ar-DZ"/>
        </w:rPr>
        <w:t xml:space="preserve"> مؤسسة</w:t>
      </w:r>
      <w:r w:rsidRPr="00317705">
        <w:rPr>
          <w:rFonts w:ascii="Traditional Arabic" w:hAnsi="Traditional Arabic" w:cs="Traditional Arabic"/>
          <w:sz w:val="32"/>
          <w:szCs w:val="32"/>
          <w:rtl/>
          <w:lang w:bidi="ar-DZ"/>
        </w:rPr>
        <w:t xml:space="preserve"> </w:t>
      </w:r>
      <w:proofErr w:type="gramStart"/>
      <w:r w:rsidR="00C745CA" w:rsidRPr="006C1A4D">
        <w:rPr>
          <w:rFonts w:asciiTheme="majorBidi" w:hAnsiTheme="majorBidi" w:cstheme="majorBidi"/>
          <w:b/>
          <w:bCs/>
          <w:sz w:val="26"/>
          <w:szCs w:val="26"/>
          <w:lang w:bidi="ar-DZ"/>
        </w:rPr>
        <w:t>« Skandia</w:t>
      </w:r>
      <w:proofErr w:type="gramEnd"/>
      <w:r w:rsidR="00C745CA" w:rsidRPr="006C1A4D">
        <w:rPr>
          <w:rFonts w:asciiTheme="majorBidi" w:hAnsiTheme="majorBidi" w:cstheme="majorBidi"/>
          <w:b/>
          <w:bCs/>
          <w:sz w:val="26"/>
          <w:szCs w:val="26"/>
          <w:lang w:bidi="ar-DZ"/>
        </w:rPr>
        <w:t> »</w:t>
      </w:r>
      <w:r w:rsidR="00C745CA" w:rsidRPr="00317705">
        <w:rPr>
          <w:rFonts w:ascii="Traditional Arabic" w:hAnsi="Traditional Arabic" w:cs="Traditional Arabic"/>
          <w:sz w:val="32"/>
          <w:szCs w:val="32"/>
          <w:rtl/>
          <w:lang w:bidi="ar-DZ"/>
        </w:rPr>
        <w:t xml:space="preserve"> </w:t>
      </w:r>
      <w:r w:rsidRPr="00317705">
        <w:rPr>
          <w:rFonts w:ascii="Traditional Arabic" w:hAnsi="Traditional Arabic" w:cs="Traditional Arabic"/>
          <w:sz w:val="32"/>
          <w:szCs w:val="32"/>
          <w:rtl/>
          <w:lang w:bidi="ar-DZ"/>
        </w:rPr>
        <w:t xml:space="preserve">للخدمات المالية السويدية، التي شرعت في بحث شامل عن </w:t>
      </w:r>
      <w:r w:rsidR="00162661">
        <w:rPr>
          <w:rFonts w:ascii="Traditional Arabic" w:hAnsi="Traditional Arabic" w:cs="Traditional Arabic" w:hint="cs"/>
          <w:sz w:val="32"/>
          <w:szCs w:val="32"/>
          <w:rtl/>
          <w:lang w:bidi="ar-DZ"/>
        </w:rPr>
        <w:t xml:space="preserve">رأس المال الفكري </w:t>
      </w:r>
      <w:r w:rsidRPr="00317705">
        <w:rPr>
          <w:rFonts w:ascii="Traditional Arabic" w:hAnsi="Traditional Arabic" w:cs="Traditional Arabic"/>
          <w:sz w:val="32"/>
          <w:szCs w:val="32"/>
          <w:rtl/>
          <w:lang w:bidi="ar-DZ"/>
        </w:rPr>
        <w:t>ال</w:t>
      </w:r>
      <w:r w:rsidR="004D1271">
        <w:rPr>
          <w:rFonts w:ascii="Traditional Arabic" w:hAnsi="Traditional Arabic" w:cs="Traditional Arabic" w:hint="cs"/>
          <w:sz w:val="32"/>
          <w:szCs w:val="32"/>
          <w:rtl/>
          <w:lang w:bidi="ar-DZ"/>
        </w:rPr>
        <w:t>ذي</w:t>
      </w:r>
      <w:r w:rsidR="004D1271">
        <w:rPr>
          <w:rFonts w:ascii="Traditional Arabic" w:hAnsi="Traditional Arabic" w:cs="Traditional Arabic"/>
          <w:sz w:val="32"/>
          <w:szCs w:val="32"/>
          <w:rtl/>
          <w:lang w:bidi="ar-DZ"/>
        </w:rPr>
        <w:t xml:space="preserve"> تمتلكه</w:t>
      </w:r>
      <w:r w:rsidRPr="00317705">
        <w:rPr>
          <w:rFonts w:ascii="Traditional Arabic" w:hAnsi="Traditional Arabic" w:cs="Traditional Arabic"/>
          <w:sz w:val="32"/>
          <w:szCs w:val="32"/>
          <w:rtl/>
          <w:lang w:bidi="ar-DZ"/>
        </w:rPr>
        <w:t>. وقد أدى هذا فيما بعد إلى قيام</w:t>
      </w:r>
      <w:r w:rsidR="002A321D">
        <w:rPr>
          <w:rFonts w:ascii="Traditional Arabic" w:hAnsi="Traditional Arabic" w:cs="Traditional Arabic"/>
          <w:sz w:val="32"/>
          <w:szCs w:val="32"/>
          <w:lang w:bidi="ar-DZ"/>
        </w:rPr>
        <w:t xml:space="preserve"> </w:t>
      </w:r>
      <w:r w:rsidR="002A321D">
        <w:rPr>
          <w:rFonts w:ascii="Traditional Arabic" w:hAnsi="Traditional Arabic" w:cs="Traditional Arabic" w:hint="cs"/>
          <w:sz w:val="32"/>
          <w:szCs w:val="32"/>
          <w:rtl/>
          <w:lang w:bidi="ar-DZ"/>
        </w:rPr>
        <w:t>مؤسسة</w:t>
      </w:r>
      <w:r w:rsidRPr="00317705">
        <w:rPr>
          <w:rFonts w:ascii="Traditional Arabic" w:hAnsi="Traditional Arabic" w:cs="Traditional Arabic"/>
          <w:sz w:val="32"/>
          <w:szCs w:val="32"/>
          <w:rtl/>
          <w:lang w:bidi="ar-DZ"/>
        </w:rPr>
        <w:t xml:space="preserve"> </w:t>
      </w:r>
      <w:r w:rsidR="00E36EF4" w:rsidRPr="006C1A4D">
        <w:rPr>
          <w:rFonts w:asciiTheme="majorBidi" w:hAnsiTheme="majorBidi" w:cstheme="majorBidi"/>
          <w:b/>
          <w:bCs/>
          <w:sz w:val="26"/>
          <w:szCs w:val="26"/>
          <w:lang w:bidi="ar-DZ"/>
        </w:rPr>
        <w:t>«Skandia»</w:t>
      </w:r>
      <w:r w:rsidRPr="00317705">
        <w:rPr>
          <w:rFonts w:ascii="Traditional Arabic" w:hAnsi="Traditional Arabic" w:cs="Traditional Arabic"/>
          <w:sz w:val="32"/>
          <w:szCs w:val="32"/>
          <w:rtl/>
          <w:lang w:bidi="ar-DZ"/>
        </w:rPr>
        <w:t xml:space="preserve"> بإنشاء أول وظيفة </w:t>
      </w:r>
      <w:r w:rsidR="00162661">
        <w:rPr>
          <w:rFonts w:ascii="Traditional Arabic" w:hAnsi="Traditional Arabic" w:cs="Traditional Arabic" w:hint="cs"/>
          <w:sz w:val="32"/>
          <w:szCs w:val="32"/>
          <w:rtl/>
          <w:lang w:bidi="ar-DZ"/>
        </w:rPr>
        <w:t xml:space="preserve">لرأس المال الفكري </w:t>
      </w:r>
      <w:r w:rsidRPr="00317705">
        <w:rPr>
          <w:rFonts w:ascii="Traditional Arabic" w:hAnsi="Traditional Arabic" w:cs="Traditional Arabic"/>
          <w:sz w:val="32"/>
          <w:szCs w:val="32"/>
          <w:rtl/>
          <w:lang w:bidi="ar-DZ"/>
        </w:rPr>
        <w:t>في العالم في عام 1991 والتطور</w:t>
      </w:r>
      <w:r w:rsidR="00162661">
        <w:rPr>
          <w:rFonts w:ascii="Traditional Arabic" w:hAnsi="Traditional Arabic" w:cs="Traditional Arabic" w:hint="cs"/>
          <w:sz w:val="32"/>
          <w:szCs w:val="32"/>
          <w:rtl/>
          <w:lang w:bidi="ar-DZ"/>
        </w:rPr>
        <w:t xml:space="preserve"> اللاح</w:t>
      </w:r>
      <w:r w:rsidR="00876283">
        <w:rPr>
          <w:rFonts w:ascii="Traditional Arabic" w:hAnsi="Traditional Arabic" w:cs="Traditional Arabic" w:hint="cs"/>
          <w:sz w:val="32"/>
          <w:szCs w:val="32"/>
          <w:rtl/>
          <w:lang w:bidi="ar-DZ"/>
        </w:rPr>
        <w:t>ق</w:t>
      </w:r>
      <w:r w:rsidR="00162661">
        <w:rPr>
          <w:rFonts w:ascii="Traditional Arabic" w:hAnsi="Traditional Arabic" w:cs="Traditional Arabic" w:hint="cs"/>
          <w:sz w:val="32"/>
          <w:szCs w:val="32"/>
          <w:rtl/>
          <w:lang w:bidi="ar-DZ"/>
        </w:rPr>
        <w:t xml:space="preserve"> ب</w:t>
      </w:r>
      <w:r w:rsidRPr="00317705">
        <w:rPr>
          <w:rFonts w:ascii="Traditional Arabic" w:hAnsi="Traditional Arabic" w:cs="Traditional Arabic"/>
          <w:sz w:val="32"/>
          <w:szCs w:val="32"/>
          <w:rtl/>
          <w:lang w:bidi="ar-DZ"/>
        </w:rPr>
        <w:t xml:space="preserve">ما يسمى بـ </w:t>
      </w:r>
      <w:r w:rsidRPr="006C1A4D">
        <w:rPr>
          <w:rFonts w:asciiTheme="majorBidi" w:hAnsiTheme="majorBidi" w:cstheme="majorBidi"/>
          <w:b/>
          <w:bCs/>
          <w:sz w:val="26"/>
          <w:szCs w:val="26"/>
          <w:rtl/>
          <w:lang w:bidi="ar-DZ"/>
        </w:rPr>
        <w:t>"</w:t>
      </w:r>
      <w:r w:rsidR="002A321D" w:rsidRPr="006C1A4D">
        <w:rPr>
          <w:rFonts w:asciiTheme="majorBidi" w:hAnsiTheme="majorBidi" w:cstheme="majorBidi"/>
          <w:b/>
          <w:bCs/>
          <w:sz w:val="26"/>
          <w:szCs w:val="26"/>
          <w:lang w:bidi="ar-DZ"/>
        </w:rPr>
        <w:t>Ska</w:t>
      </w:r>
      <w:r w:rsidRPr="006C1A4D">
        <w:rPr>
          <w:rFonts w:asciiTheme="majorBidi" w:hAnsiTheme="majorBidi" w:cstheme="majorBidi"/>
          <w:b/>
          <w:bCs/>
          <w:sz w:val="26"/>
          <w:szCs w:val="26"/>
          <w:lang w:bidi="ar-DZ"/>
        </w:rPr>
        <w:t>ndia Navigator</w:t>
      </w:r>
      <w:r w:rsidR="00E36EF4" w:rsidRPr="006C1A4D">
        <w:rPr>
          <w:rFonts w:asciiTheme="majorBidi" w:hAnsiTheme="majorBidi" w:cstheme="majorBidi" w:hint="cs"/>
          <w:b/>
          <w:bCs/>
          <w:sz w:val="26"/>
          <w:szCs w:val="26"/>
          <w:rtl/>
          <w:lang w:bidi="ar-DZ"/>
        </w:rPr>
        <w:t>”،</w:t>
      </w:r>
      <w:r w:rsidRPr="00317705">
        <w:rPr>
          <w:rFonts w:ascii="Traditional Arabic" w:hAnsi="Traditional Arabic" w:cs="Traditional Arabic"/>
          <w:sz w:val="32"/>
          <w:szCs w:val="32"/>
          <w:rtl/>
          <w:lang w:bidi="ar-DZ"/>
        </w:rPr>
        <w:t xml:space="preserve"> والذي تم استخدامه لتسهيل تدقيق </w:t>
      </w:r>
      <w:r w:rsidR="00162661">
        <w:rPr>
          <w:rFonts w:ascii="Traditional Arabic" w:hAnsi="Traditional Arabic" w:cs="Traditional Arabic" w:hint="cs"/>
          <w:sz w:val="32"/>
          <w:szCs w:val="32"/>
          <w:rtl/>
          <w:lang w:bidi="ar-DZ"/>
        </w:rPr>
        <w:t xml:space="preserve">رأس المال </w:t>
      </w:r>
      <w:r w:rsidR="00E36EF4">
        <w:rPr>
          <w:rFonts w:ascii="Traditional Arabic" w:hAnsi="Traditional Arabic" w:cs="Traditional Arabic" w:hint="cs"/>
          <w:sz w:val="32"/>
          <w:szCs w:val="32"/>
          <w:rtl/>
          <w:lang w:bidi="ar-DZ"/>
        </w:rPr>
        <w:t xml:space="preserve">الفكري </w:t>
      </w:r>
      <w:r w:rsidR="00E36EF4" w:rsidRPr="00317705">
        <w:rPr>
          <w:rFonts w:ascii="Traditional Arabic" w:hAnsi="Traditional Arabic" w:cs="Traditional Arabic" w:hint="cs"/>
          <w:sz w:val="32"/>
          <w:szCs w:val="32"/>
          <w:rtl/>
          <w:lang w:bidi="ar-DZ"/>
        </w:rPr>
        <w:lastRenderedPageBreak/>
        <w:t>الذي</w:t>
      </w:r>
      <w:r w:rsidRPr="00317705">
        <w:rPr>
          <w:rFonts w:ascii="Traditional Arabic" w:hAnsi="Traditional Arabic" w:cs="Traditional Arabic"/>
          <w:sz w:val="32"/>
          <w:szCs w:val="32"/>
          <w:rtl/>
          <w:lang w:bidi="ar-DZ"/>
        </w:rPr>
        <w:t xml:space="preserve"> تملكه ال</w:t>
      </w:r>
      <w:r w:rsidR="00162661">
        <w:rPr>
          <w:rFonts w:ascii="Traditional Arabic" w:hAnsi="Traditional Arabic" w:cs="Traditional Arabic" w:hint="cs"/>
          <w:sz w:val="32"/>
          <w:szCs w:val="32"/>
          <w:rtl/>
          <w:lang w:bidi="ar-DZ"/>
        </w:rPr>
        <w:t>مؤسس</w:t>
      </w:r>
      <w:r w:rsidR="00941CBD">
        <w:rPr>
          <w:rFonts w:ascii="Traditional Arabic" w:hAnsi="Traditional Arabic" w:cs="Traditional Arabic"/>
          <w:sz w:val="32"/>
          <w:szCs w:val="32"/>
          <w:rtl/>
          <w:lang w:bidi="ar-DZ"/>
        </w:rPr>
        <w:t>ة</w:t>
      </w:r>
      <w:r w:rsidRPr="00317705">
        <w:rPr>
          <w:rFonts w:ascii="Traditional Arabic" w:hAnsi="Traditional Arabic" w:cs="Traditional Arabic"/>
          <w:sz w:val="32"/>
          <w:szCs w:val="32"/>
          <w:rtl/>
          <w:lang w:bidi="ar-DZ"/>
        </w:rPr>
        <w:t xml:space="preserve"> نُشر </w:t>
      </w:r>
      <w:r w:rsidR="00EB6D77">
        <w:rPr>
          <w:rFonts w:ascii="Traditional Arabic" w:hAnsi="Traditional Arabic" w:cs="Traditional Arabic" w:hint="cs"/>
          <w:sz w:val="32"/>
          <w:szCs w:val="32"/>
          <w:rtl/>
          <w:lang w:bidi="ar-DZ"/>
        </w:rPr>
        <w:t xml:space="preserve">أول تقرير سنوي لرأس المال الفكري </w:t>
      </w:r>
      <w:r w:rsidR="00F26009">
        <w:rPr>
          <w:rFonts w:ascii="Traditional Arabic" w:hAnsi="Traditional Arabic" w:cs="Traditional Arabic"/>
          <w:sz w:val="32"/>
          <w:szCs w:val="32"/>
          <w:rtl/>
          <w:lang w:bidi="ar-DZ"/>
        </w:rPr>
        <w:t>في عام</w:t>
      </w:r>
      <w:r w:rsidR="00EB6D77">
        <w:rPr>
          <w:rFonts w:ascii="Traditional Arabic" w:hAnsi="Traditional Arabic" w:cs="Traditional Arabic"/>
          <w:sz w:val="32"/>
          <w:szCs w:val="32"/>
          <w:rtl/>
          <w:lang w:bidi="ar-DZ"/>
        </w:rPr>
        <w:t>99</w:t>
      </w:r>
      <w:r w:rsidR="00EB6D77">
        <w:rPr>
          <w:rFonts w:ascii="Traditional Arabic" w:hAnsi="Traditional Arabic" w:cs="Traditional Arabic" w:hint="cs"/>
          <w:sz w:val="32"/>
          <w:szCs w:val="32"/>
          <w:rtl/>
          <w:lang w:bidi="ar-DZ"/>
        </w:rPr>
        <w:t>5</w:t>
      </w:r>
      <w:r w:rsidR="00F26009">
        <w:rPr>
          <w:rFonts w:ascii="Traditional Arabic" w:hAnsi="Traditional Arabic" w:cs="Traditional Arabic"/>
          <w:sz w:val="32"/>
          <w:szCs w:val="32"/>
          <w:lang w:bidi="ar-DZ"/>
        </w:rPr>
        <w:t>1</w:t>
      </w:r>
      <w:r w:rsidR="0049578C">
        <w:rPr>
          <w:rFonts w:ascii="Traditional Arabic" w:hAnsi="Traditional Arabic" w:cs="Traditional Arabic" w:hint="cs"/>
          <w:sz w:val="32"/>
          <w:szCs w:val="32"/>
          <w:rtl/>
          <w:lang w:bidi="ar-DZ"/>
        </w:rPr>
        <w:t>.</w:t>
      </w:r>
      <w:r w:rsidRPr="00317705">
        <w:rPr>
          <w:rFonts w:ascii="Traditional Arabic" w:hAnsi="Traditional Arabic" w:cs="Traditional Arabic"/>
          <w:sz w:val="32"/>
          <w:szCs w:val="32"/>
          <w:rtl/>
          <w:lang w:bidi="ar-DZ"/>
        </w:rPr>
        <w:t xml:space="preserve"> </w:t>
      </w:r>
      <w:r w:rsidR="00F26009">
        <w:rPr>
          <w:rFonts w:ascii="Traditional Arabic" w:hAnsi="Traditional Arabic" w:cs="Traditional Arabic"/>
          <w:sz w:val="32"/>
          <w:szCs w:val="32"/>
          <w:rtl/>
          <w:lang w:bidi="ar-DZ"/>
        </w:rPr>
        <w:t>نتي</w:t>
      </w:r>
      <w:r w:rsidR="00F26009">
        <w:rPr>
          <w:rFonts w:ascii="Traditional Arabic" w:hAnsi="Traditional Arabic" w:cs="Traditional Arabic" w:hint="cs"/>
          <w:sz w:val="32"/>
          <w:szCs w:val="32"/>
          <w:rtl/>
          <w:lang w:bidi="ar-DZ"/>
        </w:rPr>
        <w:t>ج</w:t>
      </w:r>
      <w:r w:rsidRPr="00317705">
        <w:rPr>
          <w:rFonts w:ascii="Traditional Arabic" w:hAnsi="Traditional Arabic" w:cs="Traditional Arabic"/>
          <w:sz w:val="32"/>
          <w:szCs w:val="32"/>
          <w:rtl/>
          <w:lang w:bidi="ar-DZ"/>
        </w:rPr>
        <w:t xml:space="preserve">ةً لذلك شهد مفهوم </w:t>
      </w:r>
      <w:r w:rsidR="00EB6D77">
        <w:rPr>
          <w:rFonts w:ascii="Traditional Arabic" w:hAnsi="Traditional Arabic" w:cs="Traditional Arabic" w:hint="cs"/>
          <w:sz w:val="32"/>
          <w:szCs w:val="32"/>
          <w:rtl/>
          <w:lang w:bidi="ar-DZ"/>
        </w:rPr>
        <w:t>رأس المال الفكري</w:t>
      </w:r>
      <w:r w:rsidRPr="00317705">
        <w:rPr>
          <w:rFonts w:ascii="Traditional Arabic" w:hAnsi="Traditional Arabic" w:cs="Traditional Arabic"/>
          <w:sz w:val="32"/>
          <w:szCs w:val="32"/>
          <w:rtl/>
          <w:lang w:bidi="ar-DZ"/>
        </w:rPr>
        <w:t xml:space="preserve"> اهتمامًا كبيرًا وتوسيعًا ليشمل جم</w:t>
      </w:r>
      <w:r w:rsidR="0049578C">
        <w:rPr>
          <w:rFonts w:ascii="Traditional Arabic" w:hAnsi="Traditional Arabic" w:cs="Traditional Arabic"/>
          <w:sz w:val="32"/>
          <w:szCs w:val="32"/>
          <w:rtl/>
          <w:lang w:bidi="ar-DZ"/>
        </w:rPr>
        <w:t>يع الأشياء غير الملموسة ف</w:t>
      </w:r>
      <w:r w:rsidR="0049578C">
        <w:rPr>
          <w:rFonts w:ascii="Traditional Arabic" w:hAnsi="Traditional Arabic" w:cs="Traditional Arabic" w:hint="cs"/>
          <w:sz w:val="32"/>
          <w:szCs w:val="32"/>
          <w:rtl/>
          <w:lang w:bidi="ar-DZ"/>
        </w:rPr>
        <w:t xml:space="preserve">ي </w:t>
      </w:r>
      <w:r w:rsidR="00AF4104">
        <w:rPr>
          <w:rFonts w:ascii="Traditional Arabic" w:hAnsi="Traditional Arabic" w:cs="Traditional Arabic" w:hint="cs"/>
          <w:sz w:val="32"/>
          <w:szCs w:val="32"/>
          <w:rtl/>
          <w:lang w:bidi="ar-DZ"/>
        </w:rPr>
        <w:t>ال</w:t>
      </w:r>
      <w:r w:rsidR="0049578C">
        <w:rPr>
          <w:rFonts w:ascii="Traditional Arabic" w:hAnsi="Traditional Arabic" w:cs="Traditional Arabic" w:hint="cs"/>
          <w:sz w:val="32"/>
          <w:szCs w:val="32"/>
          <w:rtl/>
          <w:lang w:bidi="ar-DZ"/>
        </w:rPr>
        <w:t>مؤسسة تمث</w:t>
      </w:r>
      <w:r w:rsidRPr="00317705">
        <w:rPr>
          <w:rFonts w:ascii="Traditional Arabic" w:hAnsi="Traditional Arabic" w:cs="Traditional Arabic"/>
          <w:sz w:val="32"/>
          <w:szCs w:val="32"/>
          <w:rtl/>
          <w:lang w:bidi="ar-DZ"/>
        </w:rPr>
        <w:t>ل مزيجًا من مهارات الموظفين وتخصصاتهم ودرايتهم وخبراتهم، بالإضافة إلى العمليات والإجراءات الإدارية، والهيكل الاجتماعي الثقافي</w:t>
      </w:r>
      <w:r w:rsidR="0049578C">
        <w:rPr>
          <w:rFonts w:ascii="Traditional Arabic" w:hAnsi="Traditional Arabic" w:cs="Traditional Arabic" w:hint="cs"/>
          <w:sz w:val="32"/>
          <w:szCs w:val="32"/>
          <w:rtl/>
          <w:lang w:bidi="ar-DZ"/>
        </w:rPr>
        <w:t>،</w:t>
      </w:r>
      <w:r w:rsidRPr="00317705">
        <w:rPr>
          <w:rFonts w:ascii="Traditional Arabic" w:hAnsi="Traditional Arabic" w:cs="Traditional Arabic"/>
          <w:sz w:val="32"/>
          <w:szCs w:val="32"/>
          <w:rtl/>
          <w:lang w:bidi="ar-DZ"/>
        </w:rPr>
        <w:t xml:space="preserve"> القيم والملكية الفكرية (مثل الابتكارات والأسرار التجارية والتصاميم و</w:t>
      </w:r>
      <w:r w:rsidR="00ED0FA8">
        <w:rPr>
          <w:rFonts w:ascii="Traditional Arabic" w:hAnsi="Traditional Arabic" w:cs="Traditional Arabic"/>
          <w:sz w:val="32"/>
          <w:szCs w:val="32"/>
          <w:rtl/>
          <w:lang w:bidi="ar-DZ"/>
        </w:rPr>
        <w:t>البرامج) لل</w:t>
      </w:r>
      <w:r w:rsidR="00ED0FA8">
        <w:rPr>
          <w:rFonts w:ascii="Traditional Arabic" w:hAnsi="Traditional Arabic" w:cs="Traditional Arabic" w:hint="cs"/>
          <w:sz w:val="32"/>
          <w:szCs w:val="32"/>
          <w:rtl/>
          <w:lang w:bidi="ar-DZ"/>
        </w:rPr>
        <w:t>مؤسس</w:t>
      </w:r>
      <w:r w:rsidRPr="00317705">
        <w:rPr>
          <w:rFonts w:ascii="Traditional Arabic" w:hAnsi="Traditional Arabic" w:cs="Traditional Arabic"/>
          <w:sz w:val="32"/>
          <w:szCs w:val="32"/>
          <w:rtl/>
          <w:lang w:bidi="ar-DZ"/>
        </w:rPr>
        <w:t>ة</w:t>
      </w:r>
      <w:r w:rsidR="008A30FC" w:rsidRPr="008A30FC">
        <w:rPr>
          <w:rFonts w:asciiTheme="majorBidi" w:hAnsiTheme="majorBidi" w:cstheme="majorBidi"/>
          <w:sz w:val="26"/>
          <w:szCs w:val="26"/>
          <w:rtl/>
          <w:lang w:bidi="ar-DZ"/>
        </w:rPr>
        <w:t xml:space="preserve"> </w:t>
      </w:r>
      <w:sdt>
        <w:sdtPr>
          <w:rPr>
            <w:rFonts w:asciiTheme="majorBidi" w:hAnsiTheme="majorBidi" w:cstheme="majorBidi"/>
            <w:sz w:val="26"/>
            <w:szCs w:val="26"/>
            <w:rtl/>
            <w:lang w:bidi="ar-DZ"/>
          </w:rPr>
          <w:id w:val="250557285"/>
          <w:citation/>
        </w:sdtPr>
        <w:sdtContent>
          <w:r w:rsidR="008A30FC" w:rsidRPr="008A30FC">
            <w:rPr>
              <w:rFonts w:asciiTheme="majorBidi" w:hAnsiTheme="majorBidi" w:cstheme="majorBidi"/>
              <w:sz w:val="26"/>
              <w:szCs w:val="26"/>
              <w:rtl/>
              <w:lang w:bidi="ar-DZ"/>
            </w:rPr>
            <w:fldChar w:fldCharType="begin"/>
          </w:r>
          <w:r w:rsidR="008A30FC" w:rsidRPr="008A30FC">
            <w:rPr>
              <w:rFonts w:asciiTheme="majorBidi" w:hAnsiTheme="majorBidi" w:cstheme="majorBidi"/>
              <w:sz w:val="26"/>
              <w:szCs w:val="26"/>
              <w:lang w:bidi="ar-DZ"/>
            </w:rPr>
            <w:instrText xml:space="preserve">CITATION Ram176 \p 439 \t  \l 1036 </w:instrText>
          </w:r>
          <w:r w:rsidR="008A30FC" w:rsidRPr="008A30FC">
            <w:rPr>
              <w:rFonts w:asciiTheme="majorBidi" w:hAnsiTheme="majorBidi" w:cstheme="majorBidi"/>
              <w:sz w:val="26"/>
              <w:szCs w:val="26"/>
              <w:rtl/>
              <w:lang w:bidi="ar-DZ"/>
            </w:rPr>
            <w:fldChar w:fldCharType="separate"/>
          </w:r>
          <w:r w:rsidR="003E4CE5" w:rsidRPr="003E4CE5">
            <w:rPr>
              <w:rFonts w:asciiTheme="majorBidi" w:hAnsiTheme="majorBidi" w:cstheme="majorBidi"/>
              <w:noProof/>
              <w:sz w:val="26"/>
              <w:szCs w:val="26"/>
              <w:lang w:bidi="ar-DZ"/>
            </w:rPr>
            <w:t>(Ramadan , Dahiyat, Bontis , &amp; Al-Dalahmeh, 2017, p. 439)</w:t>
          </w:r>
          <w:r w:rsidR="008A30FC" w:rsidRPr="008A30FC">
            <w:rPr>
              <w:rFonts w:asciiTheme="majorBidi" w:hAnsiTheme="majorBidi" w:cstheme="majorBidi"/>
              <w:sz w:val="26"/>
              <w:szCs w:val="26"/>
              <w:rtl/>
              <w:lang w:bidi="ar-DZ"/>
            </w:rPr>
            <w:fldChar w:fldCharType="end"/>
          </w:r>
        </w:sdtContent>
      </w:sdt>
      <w:r w:rsidR="0049578C">
        <w:rPr>
          <w:rFonts w:asciiTheme="majorBidi" w:hAnsiTheme="majorBidi" w:cstheme="majorBidi" w:hint="cs"/>
          <w:sz w:val="32"/>
          <w:szCs w:val="32"/>
          <w:rtl/>
          <w:lang w:bidi="ar-DZ"/>
        </w:rPr>
        <w:t>.</w:t>
      </w:r>
    </w:p>
    <w:p w14:paraId="65819B55" w14:textId="2299FA11" w:rsidR="0049578C" w:rsidRDefault="00C745CA" w:rsidP="00C745CA">
      <w:pPr>
        <w:bidi/>
        <w:spacing w:after="0"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ف</w:t>
      </w:r>
      <w:r w:rsidR="00A64E50">
        <w:rPr>
          <w:rFonts w:ascii="Traditional Arabic" w:hAnsi="Traditional Arabic" w:cs="Traditional Arabic" w:hint="cs"/>
          <w:sz w:val="32"/>
          <w:szCs w:val="32"/>
          <w:rtl/>
          <w:lang w:bidi="ar-DZ"/>
        </w:rPr>
        <w:t xml:space="preserve">ي عام 2010 تم عقد مؤتمر تطوير رأس المال الفكري تحت </w:t>
      </w:r>
      <w:r w:rsidR="00ED0FA8">
        <w:rPr>
          <w:rFonts w:ascii="Traditional Arabic" w:hAnsi="Traditional Arabic" w:cs="Traditional Arabic" w:hint="cs"/>
          <w:sz w:val="32"/>
          <w:szCs w:val="32"/>
          <w:rtl/>
          <w:lang w:bidi="ar-DZ"/>
        </w:rPr>
        <w:t xml:space="preserve">شعار </w:t>
      </w:r>
      <w:r w:rsidR="00ED0FA8">
        <w:rPr>
          <w:rFonts w:ascii="Traditional Arabic" w:hAnsi="Traditional Arabic" w:cs="Traditional Arabic"/>
          <w:sz w:val="32"/>
          <w:szCs w:val="32"/>
          <w:rtl/>
          <w:lang w:bidi="ar-DZ"/>
        </w:rPr>
        <w:t>(</w:t>
      </w:r>
      <w:r w:rsidR="00ED0FA8">
        <w:rPr>
          <w:rFonts w:ascii="Traditional Arabic" w:hAnsi="Traditional Arabic" w:cs="Traditional Arabic" w:hint="cs"/>
          <w:sz w:val="32"/>
          <w:szCs w:val="32"/>
          <w:rtl/>
          <w:lang w:bidi="ar-DZ"/>
        </w:rPr>
        <w:t>نحو</w:t>
      </w:r>
      <w:r w:rsidR="00A64E50">
        <w:rPr>
          <w:rFonts w:ascii="Traditional Arabic" w:hAnsi="Traditional Arabic" w:cs="Traditional Arabic" w:hint="cs"/>
          <w:sz w:val="32"/>
          <w:szCs w:val="32"/>
          <w:rtl/>
          <w:lang w:bidi="ar-DZ"/>
        </w:rPr>
        <w:t xml:space="preserve"> رؤية استراتيجية جديدة في المؤسسات الحكومية بدولة الكويت في الفترة الممتدة من </w:t>
      </w:r>
      <w:r w:rsidR="003E135C">
        <w:rPr>
          <w:rFonts w:ascii="Traditional Arabic" w:hAnsi="Traditional Arabic" w:cs="Traditional Arabic" w:hint="cs"/>
          <w:sz w:val="32"/>
          <w:szCs w:val="32"/>
          <w:rtl/>
          <w:lang w:bidi="ar-DZ"/>
        </w:rPr>
        <w:t>(</w:t>
      </w:r>
      <w:r w:rsidR="00A64E50">
        <w:rPr>
          <w:rFonts w:ascii="Traditional Arabic" w:hAnsi="Traditional Arabic" w:cs="Traditional Arabic" w:hint="cs"/>
          <w:sz w:val="32"/>
          <w:szCs w:val="32"/>
          <w:rtl/>
          <w:lang w:bidi="ar-DZ"/>
        </w:rPr>
        <w:t>8-</w:t>
      </w:r>
      <w:r w:rsidR="003E135C">
        <w:rPr>
          <w:rFonts w:ascii="Traditional Arabic" w:hAnsi="Traditional Arabic" w:cs="Traditional Arabic" w:hint="cs"/>
          <w:sz w:val="32"/>
          <w:szCs w:val="32"/>
          <w:rtl/>
          <w:lang w:bidi="ar-DZ"/>
        </w:rPr>
        <w:t>18</w:t>
      </w:r>
      <w:r w:rsidR="00A64E50">
        <w:rPr>
          <w:rFonts w:ascii="Traditional Arabic" w:hAnsi="Traditional Arabic" w:cs="Traditional Arabic" w:hint="cs"/>
          <w:sz w:val="32"/>
          <w:szCs w:val="32"/>
          <w:rtl/>
          <w:lang w:bidi="ar-DZ"/>
        </w:rPr>
        <w:t xml:space="preserve"> يناير 2010)، وعرضت فيه أبحاث من بينها الورقة المقدمة من العقيد (هلال الدرمكي</w:t>
      </w:r>
      <w:r w:rsidR="00374112">
        <w:rPr>
          <w:rFonts w:ascii="Traditional Arabic" w:hAnsi="Traditional Arabic" w:cs="Traditional Arabic" w:hint="cs"/>
          <w:sz w:val="32"/>
          <w:szCs w:val="32"/>
          <w:rtl/>
          <w:lang w:bidi="ar-DZ"/>
        </w:rPr>
        <w:t>)</w:t>
      </w:r>
      <w:r w:rsidR="00A64E50">
        <w:rPr>
          <w:rFonts w:ascii="Traditional Arabic" w:hAnsi="Traditional Arabic" w:cs="Traditional Arabic" w:hint="cs"/>
          <w:sz w:val="32"/>
          <w:szCs w:val="32"/>
          <w:rtl/>
          <w:lang w:bidi="ar-DZ"/>
        </w:rPr>
        <w:t xml:space="preserve"> بعنوان "إنشاء مركز القادة والابداع كمدخل لبناء رأس المال الفكري بوزارة الداخلية)، تتضمن تشجيع الأفراد على الإبداع والابتكار كطريق للتميز والتفوق </w:t>
      </w:r>
      <w:sdt>
        <w:sdtPr>
          <w:rPr>
            <w:rFonts w:ascii="Traditional Arabic" w:hAnsi="Traditional Arabic" w:cs="Traditional Arabic" w:hint="cs"/>
            <w:sz w:val="32"/>
            <w:szCs w:val="32"/>
            <w:rtl/>
            <w:lang w:bidi="ar-DZ"/>
          </w:rPr>
          <w:id w:val="809602206"/>
          <w:citation/>
        </w:sdtPr>
        <w:sdtContent>
          <w:r w:rsidR="00A64E50">
            <w:rPr>
              <w:rFonts w:ascii="Traditional Arabic" w:hAnsi="Traditional Arabic" w:cs="Traditional Arabic"/>
              <w:sz w:val="32"/>
              <w:szCs w:val="32"/>
              <w:rtl/>
              <w:lang w:bidi="ar-DZ"/>
            </w:rPr>
            <w:fldChar w:fldCharType="begin"/>
          </w:r>
          <w:r w:rsidR="000B5E8F">
            <w:rPr>
              <w:rFonts w:ascii="Traditional Arabic" w:hAnsi="Traditional Arabic" w:cs="Traditional Arabic"/>
              <w:sz w:val="32"/>
              <w:szCs w:val="32"/>
              <w:lang w:bidi="ar-DZ"/>
            </w:rPr>
            <w:instrText xml:space="preserve">CITATION </w:instrText>
          </w:r>
          <w:r w:rsidR="000B5E8F">
            <w:rPr>
              <w:rFonts w:ascii="Traditional Arabic" w:hAnsi="Traditional Arabic" w:cs="Traditional Arabic"/>
              <w:sz w:val="32"/>
              <w:szCs w:val="32"/>
              <w:rtl/>
              <w:lang w:bidi="ar-DZ"/>
            </w:rPr>
            <w:instrText>حما17</w:instrText>
          </w:r>
          <w:r w:rsidR="000B5E8F">
            <w:rPr>
              <w:rFonts w:ascii="Traditional Arabic" w:hAnsi="Traditional Arabic" w:cs="Traditional Arabic"/>
              <w:sz w:val="32"/>
              <w:szCs w:val="32"/>
              <w:lang w:bidi="ar-DZ"/>
            </w:rPr>
            <w:instrText xml:space="preserve"> \p 25 \l 5121 </w:instrText>
          </w:r>
          <w:r w:rsidR="00A64E50">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(حماش، 2017، صفحة 25)</w:t>
          </w:r>
          <w:r w:rsidR="00A64E50">
            <w:rPr>
              <w:rFonts w:ascii="Traditional Arabic" w:hAnsi="Traditional Arabic" w:cs="Traditional Arabic"/>
              <w:sz w:val="32"/>
              <w:szCs w:val="32"/>
              <w:rtl/>
              <w:lang w:bidi="ar-DZ"/>
            </w:rPr>
            <w:fldChar w:fldCharType="end"/>
          </w:r>
        </w:sdtContent>
      </w:sdt>
      <w:r w:rsidR="00092612">
        <w:rPr>
          <w:rFonts w:ascii="Traditional Arabic" w:hAnsi="Traditional Arabic" w:cs="Traditional Arabic" w:hint="cs"/>
          <w:sz w:val="32"/>
          <w:szCs w:val="32"/>
          <w:rtl/>
          <w:lang w:bidi="ar-DZ"/>
        </w:rPr>
        <w:t>.</w:t>
      </w:r>
    </w:p>
    <w:p w14:paraId="3830EB6A" w14:textId="00A34669" w:rsidR="00092612" w:rsidRDefault="00092612" w:rsidP="001B3988">
      <w:pPr>
        <w:bidi/>
        <w:spacing w:after="0"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تأسيسا على ذلك فإن الجهود الآنفة الذكر قد ركزت بالدرجة الأساس على لإيجاد نظرية لرأس المال الفكري حيث صيغت افتراضات عل</w:t>
      </w:r>
      <w:r w:rsidR="003A2302">
        <w:rPr>
          <w:rFonts w:ascii="Traditional Arabic" w:hAnsi="Traditional Arabic" w:cs="Traditional Arabic" w:hint="cs"/>
          <w:sz w:val="32"/>
          <w:szCs w:val="32"/>
          <w:rtl/>
          <w:lang w:bidi="ar-DZ"/>
        </w:rPr>
        <w:t>ى</w:t>
      </w:r>
      <w:r>
        <w:rPr>
          <w:rFonts w:ascii="Traditional Arabic" w:hAnsi="Traditional Arabic" w:cs="Traditional Arabic" w:hint="cs"/>
          <w:sz w:val="32"/>
          <w:szCs w:val="32"/>
          <w:rtl/>
          <w:lang w:bidi="ar-DZ"/>
        </w:rPr>
        <w:t xml:space="preserve"> النحو ال</w:t>
      </w:r>
      <w:r w:rsidR="003A2302">
        <w:rPr>
          <w:rFonts w:ascii="Traditional Arabic" w:hAnsi="Traditional Arabic" w:cs="Traditional Arabic" w:hint="cs"/>
          <w:sz w:val="32"/>
          <w:szCs w:val="32"/>
          <w:rtl/>
          <w:lang w:bidi="ar-DZ"/>
        </w:rPr>
        <w:t>آ</w:t>
      </w:r>
      <w:r>
        <w:rPr>
          <w:rFonts w:ascii="Traditional Arabic" w:hAnsi="Traditional Arabic" w:cs="Traditional Arabic" w:hint="cs"/>
          <w:sz w:val="32"/>
          <w:szCs w:val="32"/>
          <w:rtl/>
          <w:lang w:bidi="ar-DZ"/>
        </w:rPr>
        <w:t>تي:</w:t>
      </w:r>
    </w:p>
    <w:p w14:paraId="47C40BB0" w14:textId="77777777" w:rsidR="00092612" w:rsidRDefault="00092612" w:rsidP="001B398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1-أن قيمة رأس المال الفكري موجود غير ملموس يتجاوز قيمة الموجودات الملموسة بعدة مرات.</w:t>
      </w:r>
    </w:p>
    <w:p w14:paraId="47013208" w14:textId="517217AE" w:rsidR="00092612" w:rsidRDefault="00092612" w:rsidP="001B398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2-أن رأس المال الفكري هو المادة ال</w:t>
      </w:r>
      <w:r w:rsidR="00C745CA">
        <w:rPr>
          <w:rFonts w:ascii="Traditional Arabic" w:hAnsi="Traditional Arabic" w:cs="Traditional Arabic" w:hint="cs"/>
          <w:sz w:val="32"/>
          <w:szCs w:val="32"/>
          <w:rtl/>
          <w:lang w:bidi="ar-DZ"/>
        </w:rPr>
        <w:t>خام</w:t>
      </w:r>
      <w:r>
        <w:rPr>
          <w:rFonts w:ascii="Traditional Arabic" w:hAnsi="Traditional Arabic" w:cs="Traditional Arabic" w:hint="cs"/>
          <w:sz w:val="32"/>
          <w:szCs w:val="32"/>
          <w:rtl/>
          <w:lang w:bidi="ar-DZ"/>
        </w:rPr>
        <w:t xml:space="preserve"> التي تتولد منها النتائج المالية.</w:t>
      </w:r>
    </w:p>
    <w:p w14:paraId="13E9479B" w14:textId="77777777" w:rsidR="00092612" w:rsidRDefault="00092612" w:rsidP="001B398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3-أن المقياس المالي لرأس المال الفكري يمثل الفرق بين القيمة الدفترية للمؤسسة والقيمة السوقية لها.</w:t>
      </w:r>
    </w:p>
    <w:p w14:paraId="776CD1F5" w14:textId="77777777" w:rsidR="00092612" w:rsidRDefault="00092612" w:rsidP="001B398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4-أن رأس المال الفكري يعد أداة تحليل استراتيجي.</w:t>
      </w:r>
    </w:p>
    <w:p w14:paraId="68AD7974" w14:textId="307B8C73" w:rsidR="001B3988" w:rsidRDefault="00092612" w:rsidP="001B3988">
      <w:pPr>
        <w:bidi/>
        <w:spacing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5-ان رأس المال الفكري إذا تراكم يزيد من إنتاجية المؤسسات</w:t>
      </w:r>
      <w:r w:rsidR="00D50D22" w:rsidRPr="00D50D22">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1610888529"/>
          <w:citation/>
        </w:sdtPr>
        <w:sdtContent>
          <w:r w:rsidR="00D50D22">
            <w:rPr>
              <w:rFonts w:ascii="Traditional Arabic" w:hAnsi="Traditional Arabic" w:cs="Traditional Arabic"/>
              <w:sz w:val="32"/>
              <w:szCs w:val="32"/>
              <w:rtl/>
              <w:lang w:bidi="ar-DZ"/>
            </w:rPr>
            <w:fldChar w:fldCharType="begin"/>
          </w:r>
          <w:r w:rsidR="00C745CA">
            <w:rPr>
              <w:rFonts w:ascii="Traditional Arabic" w:hAnsi="Traditional Arabic" w:cs="Traditional Arabic"/>
              <w:sz w:val="32"/>
              <w:szCs w:val="32"/>
              <w:lang w:bidi="ar-DZ"/>
            </w:rPr>
            <w:instrText xml:space="preserve">CITATION </w:instrText>
          </w:r>
          <w:r w:rsidR="00C745CA">
            <w:rPr>
              <w:rFonts w:ascii="Traditional Arabic" w:hAnsi="Traditional Arabic" w:cs="Traditional Arabic"/>
              <w:sz w:val="32"/>
              <w:szCs w:val="32"/>
              <w:rtl/>
              <w:lang w:bidi="ar-DZ"/>
            </w:rPr>
            <w:instrText>سعد09</w:instrText>
          </w:r>
          <w:r w:rsidR="00C745CA">
            <w:rPr>
              <w:rFonts w:ascii="Traditional Arabic" w:hAnsi="Traditional Arabic" w:cs="Traditional Arabic"/>
              <w:sz w:val="32"/>
              <w:szCs w:val="32"/>
              <w:lang w:bidi="ar-DZ"/>
            </w:rPr>
            <w:instrText xml:space="preserve"> \p 164-165 \t  \l 5121 </w:instrText>
          </w:r>
          <w:r w:rsidR="00D50D22">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(العنزي و صالح، 2009، الصفحات 164-165)</w:t>
          </w:r>
          <w:r w:rsidR="00D50D22">
            <w:rPr>
              <w:rFonts w:ascii="Traditional Arabic" w:hAnsi="Traditional Arabic" w:cs="Traditional Arabic"/>
              <w:sz w:val="32"/>
              <w:szCs w:val="32"/>
              <w:rtl/>
              <w:lang w:bidi="ar-DZ"/>
            </w:rPr>
            <w:fldChar w:fldCharType="end"/>
          </w:r>
        </w:sdtContent>
      </w:sdt>
      <w:r w:rsidR="001B3988">
        <w:rPr>
          <w:rFonts w:ascii="Traditional Arabic" w:hAnsi="Traditional Arabic" w:cs="Traditional Arabic" w:hint="cs"/>
          <w:sz w:val="32"/>
          <w:szCs w:val="32"/>
          <w:rtl/>
          <w:lang w:bidi="ar-DZ"/>
        </w:rPr>
        <w:t>.</w:t>
      </w:r>
    </w:p>
    <w:p w14:paraId="538AA9C8" w14:textId="09A04C2E" w:rsidR="007524E4" w:rsidRDefault="007524E4" w:rsidP="007524E4">
      <w:pPr>
        <w:bidi/>
        <w:spacing w:line="360" w:lineRule="auto"/>
        <w:jc w:val="both"/>
        <w:rPr>
          <w:rFonts w:ascii="Traditional Arabic" w:hAnsi="Traditional Arabic" w:cs="Traditional Arabic"/>
          <w:sz w:val="32"/>
          <w:szCs w:val="32"/>
          <w:lang w:bidi="ar-DZ"/>
        </w:rPr>
      </w:pPr>
    </w:p>
    <w:p w14:paraId="6597311D" w14:textId="77777777" w:rsidR="007524E4" w:rsidRDefault="007524E4" w:rsidP="007524E4">
      <w:pPr>
        <w:bidi/>
        <w:spacing w:line="360" w:lineRule="auto"/>
        <w:jc w:val="both"/>
        <w:rPr>
          <w:rFonts w:ascii="Traditional Arabic" w:hAnsi="Traditional Arabic" w:cs="Traditional Arabic"/>
          <w:sz w:val="32"/>
          <w:szCs w:val="32"/>
          <w:rtl/>
          <w:lang w:bidi="ar-DZ"/>
        </w:rPr>
      </w:pPr>
    </w:p>
    <w:p w14:paraId="6600031A" w14:textId="7C8712B2" w:rsidR="00A25BE8" w:rsidRPr="001B3988" w:rsidRDefault="00A25BE8" w:rsidP="00E230FB">
      <w:p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b/>
          <w:bCs/>
          <w:sz w:val="32"/>
          <w:szCs w:val="32"/>
          <w:rtl/>
          <w:lang w:bidi="ar-DZ"/>
        </w:rPr>
        <w:lastRenderedPageBreak/>
        <w:t>2-</w:t>
      </w:r>
      <w:r w:rsidR="00221514" w:rsidRPr="00A25BE8">
        <w:rPr>
          <w:rFonts w:ascii="Traditional Arabic" w:hAnsi="Traditional Arabic" w:cs="Traditional Arabic" w:hint="cs"/>
          <w:b/>
          <w:bCs/>
          <w:sz w:val="32"/>
          <w:szCs w:val="32"/>
          <w:rtl/>
          <w:lang w:bidi="ar-DZ"/>
        </w:rPr>
        <w:t>تعريف رأس المال الفكري</w:t>
      </w:r>
      <w:r w:rsidR="009F128E" w:rsidRPr="00A25BE8">
        <w:rPr>
          <w:rFonts w:ascii="Traditional Arabic" w:hAnsi="Traditional Arabic" w:cs="Traditional Arabic" w:hint="cs"/>
          <w:b/>
          <w:bCs/>
          <w:sz w:val="32"/>
          <w:szCs w:val="32"/>
          <w:rtl/>
          <w:lang w:bidi="ar-DZ"/>
        </w:rPr>
        <w:t>:</w:t>
      </w:r>
    </w:p>
    <w:p w14:paraId="2983E366" w14:textId="57FDD2DC" w:rsidR="00A25BE8" w:rsidRDefault="00A25BE8" w:rsidP="00E230FB">
      <w:pPr>
        <w:bidi/>
        <w:spacing w:after="0"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w:t>
      </w:r>
      <w:r w:rsidRPr="00B2015C">
        <w:rPr>
          <w:rFonts w:ascii="Traditional Arabic" w:hAnsi="Traditional Arabic" w:cs="Traditional Arabic" w:hint="cs"/>
          <w:sz w:val="32"/>
          <w:szCs w:val="32"/>
          <w:rtl/>
          <w:lang w:bidi="ar-DZ"/>
        </w:rPr>
        <w:t>ن العديد من المسميات التي قد تستخدم للدلالة على رأس المال ا</w:t>
      </w:r>
      <w:r>
        <w:rPr>
          <w:rFonts w:ascii="Traditional Arabic" w:hAnsi="Traditional Arabic" w:cs="Traditional Arabic" w:hint="cs"/>
          <w:sz w:val="32"/>
          <w:szCs w:val="32"/>
          <w:rtl/>
          <w:lang w:bidi="ar-DZ"/>
        </w:rPr>
        <w:t>لفكري، ومنها رأس المال اللاملموس الموجودات المعرفية، الأصول المعرفية، الأصول غير المنظورة وغيرها من المصطلحات، إلا أنها تتمحور حول مفهوم واحد سيتم بلورته من خلال عرض أهم المفاهيم التي أفرزتها الأبحاث في هذا المجال.</w:t>
      </w:r>
    </w:p>
    <w:p w14:paraId="47D55999" w14:textId="363CF376" w:rsidR="005E7F16" w:rsidRDefault="006E704E" w:rsidP="006E704E">
      <w:pPr>
        <w:bidi/>
        <w:spacing w:after="0" w:line="360" w:lineRule="auto"/>
        <w:ind w:firstLine="522"/>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قبل أن </w:t>
      </w:r>
      <w:r w:rsidR="00D16179" w:rsidRPr="00D16179">
        <w:rPr>
          <w:rFonts w:ascii="Traditional Arabic" w:hAnsi="Traditional Arabic" w:cs="Traditional Arabic" w:hint="cs"/>
          <w:sz w:val="32"/>
          <w:szCs w:val="32"/>
          <w:rtl/>
          <w:lang w:bidi="ar-DZ"/>
        </w:rPr>
        <w:t xml:space="preserve">نخوض في توضيح المفهوم، </w:t>
      </w:r>
      <w:r>
        <w:rPr>
          <w:rFonts w:ascii="Traditional Arabic" w:hAnsi="Traditional Arabic" w:cs="Traditional Arabic" w:hint="cs"/>
          <w:sz w:val="32"/>
          <w:szCs w:val="32"/>
          <w:rtl/>
          <w:lang w:bidi="ar-DZ"/>
        </w:rPr>
        <w:t xml:space="preserve">نود </w:t>
      </w:r>
      <w:r w:rsidR="008D4404">
        <w:rPr>
          <w:rFonts w:ascii="Traditional Arabic" w:hAnsi="Traditional Arabic" w:cs="Traditional Arabic" w:hint="cs"/>
          <w:sz w:val="32"/>
          <w:szCs w:val="32"/>
          <w:rtl/>
          <w:lang w:bidi="ar-DZ"/>
        </w:rPr>
        <w:t>الإشارة ل</w:t>
      </w:r>
      <w:r>
        <w:rPr>
          <w:rFonts w:ascii="Traditional Arabic" w:hAnsi="Traditional Arabic" w:cs="Traditional Arabic" w:hint="cs"/>
          <w:sz w:val="32"/>
          <w:szCs w:val="32"/>
          <w:rtl/>
          <w:lang w:bidi="ar-DZ"/>
        </w:rPr>
        <w:t>تطور</w:t>
      </w:r>
      <w:r w:rsidR="008D4404">
        <w:rPr>
          <w:rFonts w:ascii="Traditional Arabic" w:hAnsi="Traditional Arabic" w:cs="Traditional Arabic" w:hint="cs"/>
          <w:sz w:val="32"/>
          <w:szCs w:val="32"/>
          <w:rtl/>
          <w:lang w:bidi="ar-DZ"/>
        </w:rPr>
        <w:t xml:space="preserve"> </w:t>
      </w:r>
      <w:r w:rsidR="008D4404" w:rsidRPr="008D4404">
        <w:rPr>
          <w:rFonts w:ascii="Traditional Arabic" w:hAnsi="Traditional Arabic" w:cs="Traditional Arabic"/>
          <w:sz w:val="32"/>
          <w:szCs w:val="32"/>
          <w:rtl/>
          <w:lang w:bidi="ar-DZ"/>
        </w:rPr>
        <w:t>تعريف الموارد</w:t>
      </w:r>
      <w:r>
        <w:rPr>
          <w:rFonts w:ascii="Traditional Arabic" w:hAnsi="Traditional Arabic" w:cs="Traditional Arabic" w:hint="cs"/>
          <w:sz w:val="32"/>
          <w:szCs w:val="32"/>
          <w:rtl/>
          <w:lang w:bidi="ar-DZ"/>
        </w:rPr>
        <w:t xml:space="preserve"> </w:t>
      </w:r>
      <w:r w:rsidR="008D4404">
        <w:rPr>
          <w:rFonts w:ascii="Traditional Arabic" w:hAnsi="Traditional Arabic" w:cs="Traditional Arabic" w:hint="cs"/>
          <w:sz w:val="32"/>
          <w:szCs w:val="32"/>
          <w:rtl/>
          <w:lang w:bidi="ar-DZ"/>
        </w:rPr>
        <w:t>ل</w:t>
      </w:r>
      <w:r w:rsidRPr="006E704E">
        <w:rPr>
          <w:rFonts w:ascii="Traditional Arabic" w:hAnsi="Traditional Arabic" w:cs="Traditional Arabic"/>
          <w:sz w:val="32"/>
          <w:szCs w:val="32"/>
          <w:rtl/>
          <w:lang w:bidi="ar-DZ"/>
        </w:rPr>
        <w:t>رواد التيار الأول لنظرية الموارد</w:t>
      </w:r>
      <w:r w:rsidR="008D4404">
        <w:rPr>
          <w:rFonts w:ascii="Traditional Arabic" w:hAnsi="Traditional Arabic" w:cs="Traditional Arabic" w:hint="cs"/>
          <w:sz w:val="32"/>
          <w:szCs w:val="32"/>
          <w:rtl/>
          <w:lang w:bidi="ar-DZ"/>
        </w:rPr>
        <w:t>،</w:t>
      </w:r>
      <w:r w:rsidRPr="007C4EE3">
        <w:rPr>
          <w:rFonts w:ascii="Traditional Arabic" w:hAnsi="Traditional Arabic" w:cs="Traditional Arabic"/>
          <w:sz w:val="32"/>
          <w:szCs w:val="32"/>
          <w:rtl/>
          <w:lang w:bidi="ar-DZ"/>
        </w:rPr>
        <w:t xml:space="preserve"> على سبيل المثال، تصور</w:t>
      </w:r>
      <w:sdt>
        <w:sdtPr>
          <w:rPr>
            <w:rFonts w:asciiTheme="majorBidi" w:hAnsiTheme="majorBidi" w:cstheme="majorBidi"/>
            <w:sz w:val="28"/>
            <w:szCs w:val="28"/>
            <w:rtl/>
            <w:lang w:bidi="ar-DZ"/>
          </w:rPr>
          <w:id w:val="696820676"/>
          <w:citation/>
        </w:sdtPr>
        <w:sdtContent>
          <w:r w:rsidRPr="006E704E">
            <w:rPr>
              <w:rFonts w:asciiTheme="majorBidi" w:hAnsiTheme="majorBidi" w:cstheme="majorBidi"/>
              <w:sz w:val="28"/>
              <w:szCs w:val="28"/>
              <w:rtl/>
              <w:lang w:bidi="ar-DZ"/>
            </w:rPr>
            <w:fldChar w:fldCharType="begin"/>
          </w:r>
          <w:r w:rsidR="00EE022F">
            <w:rPr>
              <w:rFonts w:asciiTheme="majorBidi" w:hAnsiTheme="majorBidi" w:cstheme="majorBidi"/>
              <w:sz w:val="28"/>
              <w:szCs w:val="28"/>
              <w:lang w:bidi="ar-DZ"/>
            </w:rPr>
            <w:instrText xml:space="preserve">CITATION Bar91 \p 101 \l 1036 </w:instrText>
          </w:r>
          <w:r w:rsidRPr="006E704E">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(Barney, 1991, p. 101)</w:t>
          </w:r>
          <w:r w:rsidRPr="006E704E">
            <w:rPr>
              <w:rFonts w:asciiTheme="majorBidi" w:hAnsiTheme="majorBidi" w:cstheme="majorBidi"/>
              <w:sz w:val="28"/>
              <w:szCs w:val="28"/>
              <w:rtl/>
              <w:lang w:bidi="ar-DZ"/>
            </w:rPr>
            <w:fldChar w:fldCharType="end"/>
          </w:r>
        </w:sdtContent>
      </w:sdt>
      <w:r>
        <w:rPr>
          <w:rFonts w:ascii="Traditional Arabic" w:hAnsi="Traditional Arabic" w:cs="Traditional Arabic"/>
          <w:sz w:val="32"/>
          <w:szCs w:val="32"/>
          <w:lang w:bidi="ar-DZ"/>
        </w:rPr>
        <w:t xml:space="preserve"> </w:t>
      </w:r>
      <w:r w:rsidRPr="007C4EE3">
        <w:rPr>
          <w:rFonts w:ascii="Traditional Arabic" w:hAnsi="Traditional Arabic" w:cs="Traditional Arabic"/>
          <w:sz w:val="32"/>
          <w:szCs w:val="32"/>
          <w:rtl/>
          <w:lang w:bidi="ar-DZ"/>
        </w:rPr>
        <w:t xml:space="preserve"> </w:t>
      </w:r>
      <w:r w:rsidR="008D4404">
        <w:rPr>
          <w:rFonts w:ascii="Traditional Arabic" w:hAnsi="Traditional Arabic" w:cs="Traditional Arabic" w:hint="cs"/>
          <w:sz w:val="32"/>
          <w:szCs w:val="32"/>
          <w:rtl/>
          <w:lang w:bidi="ar-DZ"/>
        </w:rPr>
        <w:t>:</w:t>
      </w:r>
      <w:r w:rsidR="00E82A11">
        <w:rPr>
          <w:rFonts w:ascii="Traditional Arabic" w:hAnsi="Traditional Arabic" w:cs="Traditional Arabic" w:hint="cs"/>
          <w:sz w:val="32"/>
          <w:szCs w:val="32"/>
          <w:rtl/>
          <w:lang w:bidi="ar-DZ"/>
        </w:rPr>
        <w:t>"</w:t>
      </w:r>
      <w:r w:rsidRPr="007C4EE3">
        <w:rPr>
          <w:rFonts w:ascii="Traditional Arabic" w:hAnsi="Traditional Arabic" w:cs="Traditional Arabic"/>
          <w:sz w:val="32"/>
          <w:szCs w:val="32"/>
          <w:rtl/>
          <w:lang w:bidi="ar-DZ"/>
        </w:rPr>
        <w:t>الموارد على أنها مجموع جميع الأصول،</w:t>
      </w:r>
      <w:r>
        <w:rPr>
          <w:rFonts w:ascii="Traditional Arabic" w:hAnsi="Traditional Arabic" w:cs="Traditional Arabic" w:hint="cs"/>
          <w:sz w:val="32"/>
          <w:szCs w:val="32"/>
          <w:rtl/>
          <w:lang w:bidi="ar-DZ"/>
        </w:rPr>
        <w:t xml:space="preserve"> </w:t>
      </w:r>
      <w:r w:rsidRPr="007C4EE3">
        <w:rPr>
          <w:rFonts w:ascii="Traditional Arabic" w:hAnsi="Traditional Arabic" w:cs="Traditional Arabic"/>
          <w:sz w:val="32"/>
          <w:szCs w:val="32"/>
          <w:rtl/>
          <w:lang w:bidi="ar-DZ"/>
        </w:rPr>
        <w:t xml:space="preserve">والقدرات، والعمليات التنظيمية، وخصائص الشركة، والمعلومات، والمعرفة، وما إلى ذلك التي تسيطر عليها </w:t>
      </w:r>
      <w:r>
        <w:rPr>
          <w:rFonts w:ascii="Traditional Arabic" w:hAnsi="Traditional Arabic" w:cs="Traditional Arabic" w:hint="cs"/>
          <w:sz w:val="32"/>
          <w:szCs w:val="32"/>
          <w:rtl/>
          <w:lang w:bidi="ar-DZ"/>
        </w:rPr>
        <w:t>ال</w:t>
      </w:r>
      <w:r w:rsidRPr="007C4EE3">
        <w:rPr>
          <w:rFonts w:ascii="Traditional Arabic" w:hAnsi="Traditional Arabic" w:cs="Traditional Arabic"/>
          <w:sz w:val="32"/>
          <w:szCs w:val="32"/>
          <w:rtl/>
          <w:lang w:bidi="ar-DZ"/>
        </w:rPr>
        <w:t>شركة</w:t>
      </w:r>
      <w:r w:rsidR="00E82A11">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w:t>
      </w:r>
      <w:r w:rsidR="00FE351F" w:rsidRPr="00FE351F">
        <w:rPr>
          <w:rtl/>
        </w:rPr>
        <w:t xml:space="preserve"> </w:t>
      </w:r>
      <w:r w:rsidR="00FE351F" w:rsidRPr="00FE351F">
        <w:rPr>
          <w:rFonts w:ascii="Traditional Arabic" w:hAnsi="Traditional Arabic" w:cs="Traditional Arabic"/>
          <w:sz w:val="32"/>
          <w:szCs w:val="32"/>
          <w:rtl/>
          <w:lang w:bidi="ar-DZ"/>
        </w:rPr>
        <w:t>يتضمن مفهوم رأس المال الفكري في المقام الأول أنشطة الموظفين والمديرين والبشر الأذكياء وأصحاب المصلحة في الشركة التي تخلق القيمة</w:t>
      </w:r>
      <w:r w:rsidR="00FE351F">
        <w:rPr>
          <w:rFonts w:ascii="Traditional Arabic" w:hAnsi="Traditional Arabic" w:cs="Traditional Arabic" w:hint="cs"/>
          <w:sz w:val="32"/>
          <w:szCs w:val="32"/>
          <w:rtl/>
          <w:lang w:bidi="ar-DZ"/>
        </w:rPr>
        <w:t>.</w:t>
      </w:r>
    </w:p>
    <w:p w14:paraId="3C87CD14" w14:textId="697200B9" w:rsidR="007E6D51" w:rsidRPr="00F561DB" w:rsidRDefault="00FE351F" w:rsidP="009A70BB">
      <w:pPr>
        <w:bidi/>
        <w:spacing w:after="0" w:line="360" w:lineRule="auto"/>
        <w:jc w:val="both"/>
        <w:rPr>
          <w:rFonts w:ascii="Traditional Arabic" w:hAnsi="Traditional Arabic" w:cs="Traditional Arabic"/>
          <w:noProof/>
          <w:sz w:val="32"/>
          <w:szCs w:val="32"/>
          <w:rtl/>
          <w:lang w:bidi="ar-DZ"/>
        </w:rPr>
      </w:pPr>
      <w:r>
        <w:rPr>
          <w:rFonts w:ascii="Traditional Arabic" w:hAnsi="Traditional Arabic" w:cs="Traditional Arabic"/>
          <w:sz w:val="32"/>
          <w:szCs w:val="32"/>
          <w:lang w:bidi="ar-DZ"/>
        </w:rPr>
        <w:t xml:space="preserve"> </w:t>
      </w:r>
      <w:r w:rsidR="005E7F16" w:rsidRPr="005E7F16">
        <w:rPr>
          <w:rFonts w:ascii="Traditional Arabic" w:hAnsi="Traditional Arabic" w:cs="Traditional Arabic"/>
          <w:sz w:val="32"/>
          <w:szCs w:val="32"/>
          <w:rtl/>
          <w:lang w:bidi="ar-DZ"/>
        </w:rPr>
        <w:t>ووفقًا</w:t>
      </w:r>
      <w:r w:rsidR="005E7F16">
        <w:rPr>
          <w:rFonts w:ascii="Traditional Arabic" w:hAnsi="Traditional Arabic" w:cs="Traditional Arabic" w:hint="cs"/>
          <w:sz w:val="32"/>
          <w:szCs w:val="32"/>
          <w:rtl/>
          <w:lang w:bidi="ar-DZ"/>
        </w:rPr>
        <w:t xml:space="preserve"> لـ </w:t>
      </w:r>
      <w:sdt>
        <w:sdtPr>
          <w:rPr>
            <w:rFonts w:asciiTheme="majorBidi" w:hAnsiTheme="majorBidi" w:cstheme="majorBidi"/>
            <w:sz w:val="28"/>
            <w:szCs w:val="28"/>
            <w:rtl/>
            <w:lang w:val="en-US" w:bidi="ar-DZ"/>
          </w:rPr>
          <w:id w:val="-63874583"/>
          <w:citation/>
        </w:sdtPr>
        <w:sdtContent>
          <w:r w:rsidR="005E7F16" w:rsidRPr="007E6D51">
            <w:rPr>
              <w:rFonts w:asciiTheme="majorBidi" w:hAnsiTheme="majorBidi" w:cstheme="majorBidi"/>
              <w:sz w:val="28"/>
              <w:szCs w:val="28"/>
              <w:rtl/>
              <w:lang w:val="en-US" w:bidi="ar-DZ"/>
            </w:rPr>
            <w:fldChar w:fldCharType="begin"/>
          </w:r>
          <w:r w:rsidR="005E7F16" w:rsidRPr="007E6D51">
            <w:rPr>
              <w:rFonts w:asciiTheme="majorBidi" w:hAnsiTheme="majorBidi" w:cstheme="majorBidi"/>
              <w:sz w:val="28"/>
              <w:szCs w:val="28"/>
              <w:lang w:bidi="ar-DZ"/>
            </w:rPr>
            <w:instrText xml:space="preserve"> CITATION Edv97 \l 1036 </w:instrText>
          </w:r>
          <w:r w:rsidR="005E7F16" w:rsidRPr="007E6D51">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bidi="ar-DZ"/>
            </w:rPr>
            <w:t>(Edvinsson, 1997)</w:t>
          </w:r>
          <w:r w:rsidR="005E7F16" w:rsidRPr="007E6D51">
            <w:rPr>
              <w:rFonts w:asciiTheme="majorBidi" w:hAnsiTheme="majorBidi" w:cstheme="majorBidi"/>
              <w:sz w:val="28"/>
              <w:szCs w:val="28"/>
              <w:rtl/>
              <w:lang w:val="en-US" w:bidi="ar-DZ"/>
            </w:rPr>
            <w:fldChar w:fldCharType="end"/>
          </w:r>
        </w:sdtContent>
      </w:sdt>
      <w:r w:rsidR="005E7F16" w:rsidRPr="005E7F16">
        <w:rPr>
          <w:rFonts w:ascii="Traditional Arabic" w:hAnsi="Traditional Arabic" w:cs="Traditional Arabic"/>
          <w:sz w:val="32"/>
          <w:szCs w:val="32"/>
          <w:rtl/>
          <w:lang w:bidi="ar-DZ"/>
        </w:rPr>
        <w:t xml:space="preserve"> ، فإن المصطلح يتضمن درجة من "الفعل الفكري" النسبي ". يذكر الباحث رأس المال الفكري على أنه المعرفة والعلاقات التي يمكن تحويلها إلى أداء تنظيمي. ومع ذلك، فإن تأطير رأس المال الفكري كموضوع للبحث هو اتجاه جديد إلى حد ما. لقد بدأ بعد المقال الأساسي </w:t>
      </w:r>
      <w:sdt>
        <w:sdtPr>
          <w:rPr>
            <w:rFonts w:asciiTheme="majorBidi" w:hAnsiTheme="majorBidi" w:cstheme="majorBidi"/>
            <w:sz w:val="28"/>
            <w:szCs w:val="28"/>
            <w:rtl/>
            <w:lang w:bidi="ar-DZ"/>
          </w:rPr>
          <w:id w:val="-437453092"/>
          <w:citation/>
        </w:sdtPr>
        <w:sdtContent>
          <w:r w:rsidR="005E7F16" w:rsidRPr="005E7F16">
            <w:rPr>
              <w:rFonts w:asciiTheme="majorBidi" w:hAnsiTheme="majorBidi" w:cstheme="majorBidi"/>
              <w:sz w:val="28"/>
              <w:szCs w:val="28"/>
              <w:rtl/>
              <w:lang w:bidi="ar-DZ"/>
            </w:rPr>
            <w:fldChar w:fldCharType="begin"/>
          </w:r>
          <w:r w:rsidR="005E7F16" w:rsidRPr="005E7F16">
            <w:rPr>
              <w:rFonts w:asciiTheme="majorBidi" w:hAnsiTheme="majorBidi" w:cstheme="majorBidi"/>
              <w:sz w:val="28"/>
              <w:szCs w:val="28"/>
              <w:rtl/>
              <w:lang w:bidi="ar-DZ"/>
            </w:rPr>
            <w:instrText xml:space="preserve"> </w:instrText>
          </w:r>
          <w:r w:rsidR="005E7F16" w:rsidRPr="005E7F16">
            <w:rPr>
              <w:rFonts w:asciiTheme="majorBidi" w:hAnsiTheme="majorBidi" w:cstheme="majorBidi"/>
              <w:sz w:val="28"/>
              <w:szCs w:val="28"/>
              <w:lang w:bidi="ar-DZ"/>
            </w:rPr>
            <w:instrText>CITATION</w:instrText>
          </w:r>
          <w:r w:rsidR="005E7F16" w:rsidRPr="005E7F16">
            <w:rPr>
              <w:rFonts w:asciiTheme="majorBidi" w:hAnsiTheme="majorBidi" w:cstheme="majorBidi"/>
              <w:sz w:val="28"/>
              <w:szCs w:val="28"/>
              <w:rtl/>
              <w:lang w:bidi="ar-DZ"/>
            </w:rPr>
            <w:instrText xml:space="preserve"> </w:instrText>
          </w:r>
          <w:r w:rsidR="005E7F16" w:rsidRPr="005E7F16">
            <w:rPr>
              <w:rFonts w:asciiTheme="majorBidi" w:hAnsiTheme="majorBidi" w:cstheme="majorBidi"/>
              <w:sz w:val="28"/>
              <w:szCs w:val="28"/>
              <w:lang w:bidi="ar-DZ"/>
            </w:rPr>
            <w:instrText>Ste97 \l 5121</w:instrText>
          </w:r>
          <w:r w:rsidR="005E7F16" w:rsidRPr="005E7F16">
            <w:rPr>
              <w:rFonts w:asciiTheme="majorBidi" w:hAnsiTheme="majorBidi" w:cstheme="majorBidi"/>
              <w:sz w:val="28"/>
              <w:szCs w:val="28"/>
              <w:rtl/>
              <w:lang w:bidi="ar-DZ"/>
            </w:rPr>
            <w:instrText xml:space="preserve"> </w:instrText>
          </w:r>
          <w:r w:rsidR="005E7F16" w:rsidRPr="005E7F16">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(Stewart, 1997)</w:t>
          </w:r>
          <w:r w:rsidR="005E7F16" w:rsidRPr="005E7F16">
            <w:rPr>
              <w:rFonts w:asciiTheme="majorBidi" w:hAnsiTheme="majorBidi" w:cstheme="majorBidi"/>
              <w:sz w:val="28"/>
              <w:szCs w:val="28"/>
              <w:rtl/>
              <w:lang w:bidi="ar-DZ"/>
            </w:rPr>
            <w:fldChar w:fldCharType="end"/>
          </w:r>
        </w:sdtContent>
      </w:sdt>
      <w:r w:rsidR="005E7F16" w:rsidRPr="005E7F16">
        <w:rPr>
          <w:rFonts w:ascii="Traditional Arabic" w:hAnsi="Traditional Arabic" w:cs="Traditional Arabic"/>
          <w:sz w:val="32"/>
          <w:szCs w:val="32"/>
          <w:rtl/>
          <w:lang w:bidi="ar-DZ"/>
        </w:rPr>
        <w:t xml:space="preserve"> الذي نُشر في مجلة </w:t>
      </w:r>
      <w:r w:rsidR="005E7F16" w:rsidRPr="005E7F16">
        <w:rPr>
          <w:rFonts w:asciiTheme="majorBidi" w:hAnsiTheme="majorBidi" w:cstheme="majorBidi"/>
          <w:sz w:val="28"/>
          <w:szCs w:val="28"/>
          <w:lang w:bidi="ar-DZ"/>
        </w:rPr>
        <w:t>Fortune</w:t>
      </w:r>
      <w:r w:rsidR="005E7F16" w:rsidRPr="005E7F16">
        <w:rPr>
          <w:rFonts w:ascii="Traditional Arabic" w:hAnsi="Traditional Arabic" w:cs="Traditional Arabic"/>
          <w:sz w:val="32"/>
          <w:szCs w:val="32"/>
          <w:rtl/>
          <w:lang w:bidi="ar-DZ"/>
        </w:rPr>
        <w:t xml:space="preserve"> حيث </w:t>
      </w:r>
      <w:r w:rsidR="007E6D51">
        <w:rPr>
          <w:rFonts w:ascii="Traditional Arabic" w:hAnsi="Traditional Arabic" w:cs="Traditional Arabic" w:hint="cs"/>
          <w:sz w:val="32"/>
          <w:szCs w:val="32"/>
          <w:rtl/>
          <w:lang w:val="en-US" w:bidi="ar-DZ"/>
        </w:rPr>
        <w:t>عرفه:</w:t>
      </w:r>
      <w:r w:rsidR="007E6D51">
        <w:rPr>
          <w:rFonts w:ascii="Traditional Arabic" w:hAnsi="Traditional Arabic" w:cs="Traditional Arabic" w:hint="cs"/>
          <w:b/>
          <w:bCs/>
          <w:noProof/>
          <w:sz w:val="28"/>
          <w:szCs w:val="28"/>
          <w:rtl/>
          <w:lang w:bidi="ar-DZ"/>
        </w:rPr>
        <w:t xml:space="preserve"> "</w:t>
      </w:r>
      <w:r w:rsidR="007E6D51">
        <w:rPr>
          <w:rFonts w:ascii="Traditional Arabic" w:hAnsi="Traditional Arabic" w:cs="Traditional Arabic" w:hint="cs"/>
          <w:noProof/>
          <w:sz w:val="32"/>
          <w:szCs w:val="32"/>
          <w:rtl/>
          <w:lang w:bidi="ar-DZ"/>
        </w:rPr>
        <w:t>المادة الفكرية، المعرفة، المعلومات ، الملكية الفكرية والخبرة التي توضع قيد الاستخدام من أجل خلق الثروة"، كما صنف</w:t>
      </w:r>
      <w:r w:rsidR="007E6D51" w:rsidRPr="007E6D51">
        <w:rPr>
          <w:rFonts w:asciiTheme="majorBidi" w:hAnsiTheme="majorBidi" w:cstheme="majorBidi"/>
          <w:noProof/>
          <w:sz w:val="28"/>
          <w:szCs w:val="28"/>
          <w:lang w:bidi="ar-DZ"/>
        </w:rPr>
        <w:t xml:space="preserve"> </w:t>
      </w:r>
      <w:r w:rsidR="007E6D51" w:rsidRPr="005E7F16">
        <w:rPr>
          <w:rFonts w:asciiTheme="majorBidi" w:hAnsiTheme="majorBidi" w:cstheme="majorBidi"/>
          <w:noProof/>
          <w:sz w:val="28"/>
          <w:szCs w:val="28"/>
          <w:lang w:bidi="ar-DZ"/>
        </w:rPr>
        <w:t>Stewart</w:t>
      </w:r>
      <w:r w:rsidR="007E6D51" w:rsidRPr="00FD0984">
        <w:rPr>
          <w:rFonts w:asciiTheme="majorBidi" w:hAnsiTheme="majorBidi" w:cstheme="majorBidi"/>
          <w:b/>
          <w:bCs/>
          <w:noProof/>
          <w:sz w:val="28"/>
          <w:szCs w:val="28"/>
          <w:lang w:bidi="ar-DZ"/>
        </w:rPr>
        <w:t xml:space="preserve"> </w:t>
      </w:r>
      <w:r w:rsidR="007E6D51">
        <w:rPr>
          <w:rFonts w:ascii="Traditional Arabic" w:hAnsi="Traditional Arabic" w:cs="Traditional Arabic" w:hint="cs"/>
          <w:b/>
          <w:bCs/>
          <w:noProof/>
          <w:sz w:val="28"/>
          <w:szCs w:val="28"/>
          <w:rtl/>
          <w:lang w:bidi="ar-DZ"/>
        </w:rPr>
        <w:t xml:space="preserve"> </w:t>
      </w:r>
      <w:r w:rsidR="007E6D51" w:rsidRPr="003074A7">
        <w:rPr>
          <w:rFonts w:ascii="Traditional Arabic" w:hAnsi="Traditional Arabic" w:cs="Traditional Arabic" w:hint="cs"/>
          <w:noProof/>
          <w:sz w:val="32"/>
          <w:szCs w:val="32"/>
          <w:rtl/>
          <w:lang w:bidi="ar-DZ"/>
        </w:rPr>
        <w:t>رأس المال الفكري إلى ثلاث فئات: الرأس المال الهيكلي،</w:t>
      </w:r>
      <w:r w:rsidR="007E6D51">
        <w:rPr>
          <w:rFonts w:ascii="Traditional Arabic" w:hAnsi="Traditional Arabic" w:cs="Traditional Arabic" w:hint="cs"/>
          <w:noProof/>
          <w:sz w:val="32"/>
          <w:szCs w:val="32"/>
          <w:rtl/>
          <w:lang w:bidi="ar-DZ"/>
        </w:rPr>
        <w:t xml:space="preserve"> الرأس المال البشري ورأس المال الزبوني.</w:t>
      </w:r>
      <w:sdt>
        <w:sdtPr>
          <w:rPr>
            <w:rFonts w:ascii="Traditional Arabic" w:hAnsi="Traditional Arabic" w:cs="Traditional Arabic" w:hint="cs"/>
            <w:noProof/>
            <w:sz w:val="32"/>
            <w:szCs w:val="32"/>
            <w:rtl/>
            <w:lang w:bidi="ar-DZ"/>
          </w:rPr>
          <w:id w:val="-87698775"/>
          <w:citation/>
        </w:sdtPr>
        <w:sdtContent>
          <w:r w:rsidR="007E6D51">
            <w:rPr>
              <w:rFonts w:ascii="Traditional Arabic" w:hAnsi="Traditional Arabic" w:cs="Traditional Arabic"/>
              <w:noProof/>
              <w:sz w:val="32"/>
              <w:szCs w:val="32"/>
              <w:rtl/>
              <w:lang w:bidi="ar-DZ"/>
            </w:rPr>
            <w:fldChar w:fldCharType="begin"/>
          </w:r>
          <w:r w:rsidR="007E6D51">
            <w:rPr>
              <w:rFonts w:ascii="Traditional Arabic" w:hAnsi="Traditional Arabic" w:cs="Traditional Arabic"/>
              <w:noProof/>
              <w:sz w:val="32"/>
              <w:szCs w:val="32"/>
              <w:lang w:bidi="ar-DZ"/>
            </w:rPr>
            <w:instrText xml:space="preserve">CITATION </w:instrText>
          </w:r>
          <w:r w:rsidR="007E6D51">
            <w:rPr>
              <w:rFonts w:ascii="Traditional Arabic" w:hAnsi="Traditional Arabic" w:cs="Traditional Arabic"/>
              <w:noProof/>
              <w:sz w:val="32"/>
              <w:szCs w:val="32"/>
              <w:rtl/>
              <w:lang w:bidi="ar-DZ"/>
            </w:rPr>
            <w:instrText>نجم08</w:instrText>
          </w:r>
          <w:r w:rsidR="007E6D51">
            <w:rPr>
              <w:rFonts w:ascii="Traditional Arabic" w:hAnsi="Traditional Arabic" w:cs="Traditional Arabic"/>
              <w:noProof/>
              <w:sz w:val="32"/>
              <w:szCs w:val="32"/>
              <w:lang w:bidi="ar-DZ"/>
            </w:rPr>
            <w:instrText xml:space="preserve"> \p 290 \l 5121 </w:instrText>
          </w:r>
          <w:r w:rsidR="007E6D51">
            <w:rPr>
              <w:rFonts w:ascii="Traditional Arabic" w:hAnsi="Traditional Arabic" w:cs="Traditional Arabic"/>
              <w:noProof/>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(نجم ع.، 2008، صفحة 290)</w:t>
          </w:r>
          <w:r w:rsidR="007E6D51">
            <w:rPr>
              <w:rFonts w:ascii="Traditional Arabic" w:hAnsi="Traditional Arabic" w:cs="Traditional Arabic"/>
              <w:noProof/>
              <w:sz w:val="32"/>
              <w:szCs w:val="32"/>
              <w:rtl/>
              <w:lang w:bidi="ar-DZ"/>
            </w:rPr>
            <w:fldChar w:fldCharType="end"/>
          </w:r>
        </w:sdtContent>
      </w:sdt>
      <w:r w:rsidR="007E6D51">
        <w:rPr>
          <w:rFonts w:ascii="Traditional Arabic" w:hAnsi="Traditional Arabic" w:cs="Traditional Arabic" w:hint="cs"/>
          <w:noProof/>
          <w:sz w:val="32"/>
          <w:szCs w:val="32"/>
          <w:rtl/>
          <w:lang w:bidi="ar-DZ"/>
        </w:rPr>
        <w:t>.</w:t>
      </w:r>
      <w:r w:rsidR="009A70BB">
        <w:rPr>
          <w:rFonts w:ascii="Traditional Arabic" w:hAnsi="Traditional Arabic" w:cs="Traditional Arabic" w:hint="cs"/>
          <w:noProof/>
          <w:sz w:val="32"/>
          <w:szCs w:val="32"/>
          <w:rtl/>
          <w:lang w:bidi="ar-DZ"/>
        </w:rPr>
        <w:t xml:space="preserve"> لهذا، </w:t>
      </w:r>
      <w:r w:rsidR="007E6D51">
        <w:rPr>
          <w:rFonts w:ascii="Traditional Arabic" w:hAnsi="Traditional Arabic" w:cs="Traditional Arabic" w:hint="cs"/>
          <w:noProof/>
          <w:sz w:val="32"/>
          <w:szCs w:val="32"/>
          <w:rtl/>
          <w:lang w:bidi="ar-DZ"/>
        </w:rPr>
        <w:t>يمكن اعتبار التعريف الذي قدمه القاعدة الذهبية والرئيسية لأي بحث في الرأس المال الفكري.</w:t>
      </w:r>
    </w:p>
    <w:p w14:paraId="43B7898F" w14:textId="6ED39BCC" w:rsidR="00D16179" w:rsidRDefault="00EE20F1" w:rsidP="001B3988">
      <w:pPr>
        <w:bidi/>
        <w:spacing w:line="360" w:lineRule="auto"/>
        <w:ind w:firstLine="522"/>
        <w:jc w:val="both"/>
        <w:rPr>
          <w:rFonts w:ascii="Traditional Arabic" w:hAnsi="Traditional Arabic" w:cs="Traditional Arabic"/>
          <w:b/>
          <w:bCs/>
          <w:sz w:val="28"/>
          <w:szCs w:val="28"/>
          <w:lang w:bidi="ar-DZ"/>
        </w:rPr>
      </w:pPr>
      <w:r>
        <w:rPr>
          <w:rFonts w:ascii="Traditional Arabic" w:hAnsi="Traditional Arabic" w:cs="Traditional Arabic" w:hint="cs"/>
          <w:sz w:val="32"/>
          <w:szCs w:val="32"/>
          <w:rtl/>
          <w:lang w:bidi="ar-DZ"/>
        </w:rPr>
        <w:t xml:space="preserve">يرى </w:t>
      </w:r>
      <w:sdt>
        <w:sdtPr>
          <w:rPr>
            <w:rFonts w:ascii="Traditional Arabic" w:hAnsi="Traditional Arabic" w:cs="Traditional Arabic" w:hint="cs"/>
            <w:sz w:val="32"/>
            <w:szCs w:val="32"/>
            <w:rtl/>
            <w:lang w:bidi="ar-DZ"/>
          </w:rPr>
          <w:id w:val="-596942474"/>
          <w:citation/>
        </w:sdtPr>
        <w:sdtContent>
          <w:r w:rsidRPr="006A29A3">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 xml:space="preserve">CITATION Espace_réservé2 \p 194 \t  \l 5121 </w:instrText>
          </w:r>
          <w:r w:rsidRPr="006A29A3">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(العنزي ، 2014، صفحة 194)</w:t>
          </w:r>
          <w:r w:rsidRPr="006A29A3">
            <w:rPr>
              <w:rFonts w:ascii="Traditional Arabic" w:hAnsi="Traditional Arabic" w:cs="Traditional Arabic"/>
              <w:sz w:val="32"/>
              <w:szCs w:val="32"/>
              <w:rtl/>
              <w:lang w:bidi="ar-DZ"/>
            </w:rPr>
            <w:fldChar w:fldCharType="end"/>
          </w:r>
        </w:sdtContent>
      </w:sdt>
      <w:r w:rsidRPr="00D16179">
        <w:rPr>
          <w:rFonts w:ascii="Traditional Arabic" w:hAnsi="Traditional Arabic" w:cs="Traditional Arabic" w:hint="cs"/>
          <w:sz w:val="32"/>
          <w:szCs w:val="32"/>
          <w:rtl/>
          <w:lang w:bidi="ar-DZ"/>
        </w:rPr>
        <w:t xml:space="preserve"> </w:t>
      </w:r>
      <w:r w:rsidR="00D16179" w:rsidRPr="00D16179">
        <w:rPr>
          <w:rFonts w:ascii="Traditional Arabic" w:hAnsi="Traditional Arabic" w:cs="Traditional Arabic" w:hint="cs"/>
          <w:sz w:val="32"/>
          <w:szCs w:val="32"/>
          <w:rtl/>
          <w:lang w:bidi="ar-DZ"/>
        </w:rPr>
        <w:t>أنه ليس كل العاملين في المؤسسات هم رأس مال فكري،</w:t>
      </w:r>
      <w:r w:rsidR="00D16179">
        <w:rPr>
          <w:rFonts w:ascii="Traditional Arabic" w:hAnsi="Traditional Arabic" w:cs="Traditional Arabic" w:hint="cs"/>
          <w:sz w:val="32"/>
          <w:szCs w:val="32"/>
          <w:rtl/>
          <w:lang w:bidi="ar-DZ"/>
        </w:rPr>
        <w:t xml:space="preserve"> فالعاملون الذين يكونوا رأس مال فكري للمؤسسة هم الذين يطلق عليهم، النجوم اللامعة والعقول </w:t>
      </w:r>
      <w:r w:rsidR="00D16179" w:rsidRPr="006A29A3">
        <w:rPr>
          <w:rFonts w:ascii="Traditional Arabic" w:hAnsi="Traditional Arabic" w:cs="Traditional Arabic" w:hint="cs"/>
          <w:sz w:val="32"/>
          <w:szCs w:val="32"/>
          <w:rtl/>
          <w:lang w:bidi="ar-DZ"/>
        </w:rPr>
        <w:t>المدبرة الذين يصعب إيجاد عقولا بديلا لهم، وبالتالي هذا ما يجعل بمؤسساتهم أن تعدهم موجودات فكرية تقدر إدارتها وجودها</w:t>
      </w:r>
      <w:r w:rsidR="00D16179" w:rsidRPr="000D79B6">
        <w:rPr>
          <w:rFonts w:ascii="Traditional Arabic" w:hAnsi="Traditional Arabic" w:cs="Traditional Arabic" w:hint="cs"/>
          <w:b/>
          <w:bCs/>
          <w:sz w:val="28"/>
          <w:szCs w:val="28"/>
          <w:rtl/>
          <w:lang w:bidi="ar-DZ"/>
        </w:rPr>
        <w:t>.</w:t>
      </w:r>
      <w:r w:rsidR="006505FD">
        <w:rPr>
          <w:rFonts w:ascii="Traditional Arabic" w:hAnsi="Traditional Arabic" w:cs="Traditional Arabic" w:hint="cs"/>
          <w:b/>
          <w:bCs/>
          <w:sz w:val="28"/>
          <w:szCs w:val="28"/>
          <w:rtl/>
          <w:lang w:bidi="ar-DZ"/>
        </w:rPr>
        <w:t xml:space="preserve"> </w:t>
      </w:r>
    </w:p>
    <w:p w14:paraId="7325140E" w14:textId="10407964" w:rsidR="004D716A" w:rsidRPr="000D79B6" w:rsidRDefault="004D716A" w:rsidP="00AF4104">
      <w:pPr>
        <w:bidi/>
        <w:spacing w:line="360" w:lineRule="auto"/>
        <w:jc w:val="both"/>
        <w:rPr>
          <w:rFonts w:ascii="Traditional Arabic" w:hAnsi="Traditional Arabic" w:cs="Traditional Arabic"/>
          <w:b/>
          <w:bCs/>
          <w:sz w:val="28"/>
          <w:szCs w:val="28"/>
          <w:rtl/>
          <w:lang w:bidi="ar-DZ"/>
        </w:rPr>
      </w:pPr>
      <w:r>
        <w:rPr>
          <w:rFonts w:ascii="Traditional Arabic" w:hAnsi="Traditional Arabic" w:cs="Traditional Arabic"/>
          <w:sz w:val="32"/>
          <w:szCs w:val="32"/>
          <w:lang w:bidi="ar-DZ"/>
        </w:rPr>
        <w:lastRenderedPageBreak/>
        <w:t>-</w:t>
      </w:r>
      <w:r w:rsidRPr="004D716A">
        <w:rPr>
          <w:rFonts w:ascii="Traditional Arabic" w:hAnsi="Traditional Arabic" w:cs="Traditional Arabic" w:hint="cs"/>
          <w:sz w:val="32"/>
          <w:szCs w:val="32"/>
          <w:rtl/>
          <w:lang w:bidi="ar-DZ"/>
        </w:rPr>
        <w:t>حسب</w:t>
      </w:r>
      <w:r w:rsidR="00EC2A94" w:rsidRPr="004D716A">
        <w:rPr>
          <w:rFonts w:asciiTheme="majorBidi" w:hAnsiTheme="majorBidi" w:cstheme="majorBidi"/>
          <w:b/>
          <w:bCs/>
          <w:sz w:val="28"/>
          <w:szCs w:val="28"/>
          <w:lang w:bidi="ar-DZ"/>
        </w:rPr>
        <w:t xml:space="preserve">Awad </w:t>
      </w:r>
      <w:r w:rsidR="00EC2A94" w:rsidRPr="004D716A">
        <w:rPr>
          <w:rFonts w:asciiTheme="majorBidi" w:hAnsiTheme="majorBidi" w:cstheme="majorBidi"/>
          <w:b/>
          <w:bCs/>
          <w:sz w:val="28"/>
          <w:szCs w:val="28"/>
          <w:rtl/>
          <w:lang w:bidi="ar-DZ"/>
        </w:rPr>
        <w:t>و</w:t>
      </w:r>
      <w:proofErr w:type="gramStart"/>
      <w:r w:rsidRPr="004D716A">
        <w:rPr>
          <w:rFonts w:asciiTheme="majorBidi" w:hAnsiTheme="majorBidi" w:cstheme="majorBidi"/>
          <w:b/>
          <w:bCs/>
          <w:sz w:val="28"/>
          <w:szCs w:val="28"/>
          <w:lang w:bidi="ar-DZ"/>
        </w:rPr>
        <w:t>Ghaziri</w:t>
      </w:r>
      <w:r>
        <w:rPr>
          <w:rFonts w:ascii="Traditional Arabic" w:hAnsi="Traditional Arabic" w:cs="Traditional Arabic" w:hint="cs"/>
          <w:b/>
          <w:bCs/>
          <w:sz w:val="28"/>
          <w:szCs w:val="28"/>
          <w:rtl/>
          <w:lang w:bidi="ar-DZ"/>
        </w:rPr>
        <w:t>:</w:t>
      </w:r>
      <w:proofErr w:type="gramEnd"/>
      <w:r>
        <w:rPr>
          <w:rFonts w:ascii="Traditional Arabic" w:hAnsi="Traditional Arabic" w:cs="Traditional Arabic" w:hint="cs"/>
          <w:b/>
          <w:bCs/>
          <w:sz w:val="28"/>
          <w:szCs w:val="28"/>
          <w:rtl/>
          <w:lang w:bidi="ar-DZ"/>
        </w:rPr>
        <w:t xml:space="preserve"> </w:t>
      </w:r>
      <w:r w:rsidRPr="004D716A">
        <w:rPr>
          <w:rFonts w:ascii="Traditional Arabic" w:hAnsi="Traditional Arabic" w:cs="Traditional Arabic" w:hint="cs"/>
          <w:sz w:val="32"/>
          <w:szCs w:val="32"/>
          <w:rtl/>
          <w:lang w:bidi="ar-DZ"/>
        </w:rPr>
        <w:t>مجموعة من الأفراد الذين</w:t>
      </w:r>
      <w:r>
        <w:rPr>
          <w:rFonts w:ascii="Traditional Arabic" w:hAnsi="Traditional Arabic" w:cs="Traditional Arabic" w:hint="cs"/>
          <w:sz w:val="32"/>
          <w:szCs w:val="32"/>
          <w:rtl/>
          <w:lang w:bidi="ar-DZ"/>
        </w:rPr>
        <w:t xml:space="preserve"> يستخدمون عقولهم أكثر من استخدامهم لأيديهم، لأنهم يمتلكون، خبرات، قيم، ثقافة، القدرة على الابداع من أجل إيجاد دخل متخصص أو استحداث قيمة </w:t>
      </w:r>
      <w:sdt>
        <w:sdtPr>
          <w:rPr>
            <w:rFonts w:ascii="Traditional Arabic" w:hAnsi="Traditional Arabic" w:cs="Traditional Arabic" w:hint="cs"/>
            <w:sz w:val="32"/>
            <w:szCs w:val="32"/>
            <w:rtl/>
            <w:lang w:bidi="ar-DZ"/>
          </w:rPr>
          <w:id w:val="1681384689"/>
          <w:citation/>
        </w:sdtPr>
        <w:sdtContent>
          <w:r w:rsidR="00460C8A">
            <w:rPr>
              <w:rFonts w:ascii="Traditional Arabic" w:hAnsi="Traditional Arabic" w:cs="Traditional Arabic"/>
              <w:sz w:val="32"/>
              <w:szCs w:val="32"/>
              <w:rtl/>
              <w:lang w:bidi="ar-DZ"/>
            </w:rPr>
            <w:fldChar w:fldCharType="begin"/>
          </w:r>
          <w:r w:rsidR="00FC1D93">
            <w:rPr>
              <w:rFonts w:ascii="Traditional Arabic" w:hAnsi="Traditional Arabic" w:cs="Traditional Arabic"/>
              <w:sz w:val="32"/>
              <w:szCs w:val="32"/>
              <w:lang w:bidi="ar-DZ"/>
            </w:rPr>
            <w:instrText xml:space="preserve">CITATION </w:instrText>
          </w:r>
          <w:r w:rsidR="00FC1D93">
            <w:rPr>
              <w:rFonts w:ascii="Traditional Arabic" w:hAnsi="Traditional Arabic" w:cs="Traditional Arabic"/>
              <w:sz w:val="32"/>
              <w:szCs w:val="32"/>
              <w:rtl/>
              <w:lang w:bidi="ar-DZ"/>
            </w:rPr>
            <w:instrText>سعد09</w:instrText>
          </w:r>
          <w:r w:rsidR="00FC1D93">
            <w:rPr>
              <w:rFonts w:ascii="Traditional Arabic" w:hAnsi="Traditional Arabic" w:cs="Traditional Arabic"/>
              <w:sz w:val="32"/>
              <w:szCs w:val="32"/>
              <w:lang w:bidi="ar-DZ"/>
            </w:rPr>
            <w:instrText xml:space="preserve"> \p 169 \t  \l 5121 </w:instrText>
          </w:r>
          <w:r w:rsidR="00460C8A">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(العنزي و صالح، 2009، صفحة 169)</w:t>
          </w:r>
          <w:r w:rsidR="00460C8A">
            <w:rPr>
              <w:rFonts w:ascii="Traditional Arabic" w:hAnsi="Traditional Arabic" w:cs="Traditional Arabic"/>
              <w:sz w:val="32"/>
              <w:szCs w:val="32"/>
              <w:rtl/>
              <w:lang w:bidi="ar-DZ"/>
            </w:rPr>
            <w:fldChar w:fldCharType="end"/>
          </w:r>
        </w:sdtContent>
      </w:sdt>
      <w:r w:rsidR="00460C8A">
        <w:rPr>
          <w:rFonts w:ascii="Traditional Arabic" w:hAnsi="Traditional Arabic" w:cs="Traditional Arabic" w:hint="cs"/>
          <w:sz w:val="32"/>
          <w:szCs w:val="32"/>
          <w:rtl/>
          <w:lang w:bidi="ar-DZ"/>
        </w:rPr>
        <w:t xml:space="preserve"> .</w:t>
      </w:r>
    </w:p>
    <w:p w14:paraId="707F4682" w14:textId="7EC88339" w:rsidR="00966C39" w:rsidRDefault="000D79B6" w:rsidP="00EE20F1">
      <w:pPr>
        <w:bidi/>
        <w:spacing w:line="360" w:lineRule="auto"/>
        <w:jc w:val="both"/>
        <w:rPr>
          <w:rFonts w:ascii="Traditional Arabic" w:hAnsi="Traditional Arabic" w:cs="Traditional Arabic"/>
          <w:sz w:val="32"/>
          <w:szCs w:val="32"/>
          <w:rtl/>
          <w:lang w:bidi="ar-DZ"/>
        </w:rPr>
      </w:pPr>
      <w:r w:rsidRPr="000D79B6">
        <w:rPr>
          <w:rFonts w:ascii="Traditional Arabic" w:hAnsi="Traditional Arabic" w:cs="Traditional Arabic"/>
          <w:b/>
          <w:bCs/>
          <w:sz w:val="28"/>
          <w:szCs w:val="28"/>
          <w:lang w:bidi="ar-DZ"/>
        </w:rPr>
        <w:t>-</w:t>
      </w:r>
      <w:r w:rsidR="00966C39" w:rsidRPr="00966C39">
        <w:rPr>
          <w:rFonts w:ascii="Traditional Arabic" w:hAnsi="Traditional Arabic" w:cs="Traditional Arabic" w:hint="cs"/>
          <w:sz w:val="32"/>
          <w:szCs w:val="32"/>
          <w:rtl/>
          <w:lang w:bidi="ar-DZ"/>
        </w:rPr>
        <w:t xml:space="preserve">يعرفه </w:t>
      </w:r>
      <w:sdt>
        <w:sdtPr>
          <w:rPr>
            <w:rFonts w:ascii="Traditional Arabic" w:hAnsi="Traditional Arabic" w:cs="Traditional Arabic" w:hint="cs"/>
            <w:sz w:val="32"/>
            <w:szCs w:val="32"/>
            <w:rtl/>
            <w:lang w:bidi="ar-DZ"/>
          </w:rPr>
          <w:id w:val="2145840521"/>
          <w:citation/>
        </w:sdtPr>
        <w:sdtContent>
          <w:r w:rsidR="00FC1D93">
            <w:rPr>
              <w:rFonts w:ascii="Traditional Arabic" w:hAnsi="Traditional Arabic" w:cs="Traditional Arabic"/>
              <w:sz w:val="32"/>
              <w:szCs w:val="32"/>
              <w:rtl/>
              <w:lang w:bidi="ar-DZ"/>
            </w:rPr>
            <w:fldChar w:fldCharType="begin"/>
          </w:r>
          <w:r w:rsidR="00FC1D93">
            <w:rPr>
              <w:rFonts w:ascii="Traditional Arabic" w:hAnsi="Traditional Arabic" w:cs="Traditional Arabic"/>
              <w:sz w:val="32"/>
              <w:szCs w:val="32"/>
              <w:lang w:bidi="ar-DZ"/>
            </w:rPr>
            <w:instrText xml:space="preserve">CITATION </w:instrText>
          </w:r>
          <w:r w:rsidR="00FC1D93">
            <w:rPr>
              <w:rFonts w:ascii="Traditional Arabic" w:hAnsi="Traditional Arabic" w:cs="Traditional Arabic"/>
              <w:sz w:val="32"/>
              <w:szCs w:val="32"/>
              <w:rtl/>
              <w:lang w:bidi="ar-DZ"/>
            </w:rPr>
            <w:instrText>حسي</w:instrText>
          </w:r>
          <w:r w:rsidR="00FC1D93">
            <w:rPr>
              <w:rFonts w:ascii="Traditional Arabic" w:hAnsi="Traditional Arabic" w:cs="Traditional Arabic"/>
              <w:sz w:val="32"/>
              <w:szCs w:val="32"/>
              <w:lang w:bidi="ar-DZ"/>
            </w:rPr>
            <w:instrText xml:space="preserve"> \p 128 \l 5121 </w:instrText>
          </w:r>
          <w:r w:rsidR="00FC1D93">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(حسن ح.، 2008، صفحة 128)</w:t>
          </w:r>
          <w:r w:rsidR="00FC1D93">
            <w:rPr>
              <w:rFonts w:ascii="Traditional Arabic" w:hAnsi="Traditional Arabic" w:cs="Traditional Arabic"/>
              <w:sz w:val="32"/>
              <w:szCs w:val="32"/>
              <w:rtl/>
              <w:lang w:bidi="ar-DZ"/>
            </w:rPr>
            <w:fldChar w:fldCharType="end"/>
          </w:r>
        </w:sdtContent>
      </w:sdt>
      <w:r w:rsidR="00966C39">
        <w:rPr>
          <w:rFonts w:ascii="Traditional Arabic" w:hAnsi="Traditional Arabic" w:cs="Traditional Arabic" w:hint="cs"/>
          <w:sz w:val="32"/>
          <w:szCs w:val="32"/>
          <w:rtl/>
          <w:lang w:bidi="ar-DZ"/>
        </w:rPr>
        <w:t xml:space="preserve"> </w:t>
      </w:r>
      <w:r w:rsidR="00FC1D93">
        <w:rPr>
          <w:rFonts w:ascii="Traditional Arabic" w:hAnsi="Traditional Arabic" w:cs="Traditional Arabic" w:hint="cs"/>
          <w:sz w:val="32"/>
          <w:szCs w:val="32"/>
          <w:rtl/>
          <w:lang w:bidi="ar-DZ"/>
        </w:rPr>
        <w:t>:"</w:t>
      </w:r>
      <w:r w:rsidR="00966C39">
        <w:rPr>
          <w:rFonts w:ascii="Traditional Arabic" w:hAnsi="Traditional Arabic" w:cs="Traditional Arabic" w:hint="cs"/>
          <w:sz w:val="32"/>
          <w:szCs w:val="32"/>
          <w:rtl/>
          <w:lang w:bidi="ar-DZ"/>
        </w:rPr>
        <w:t xml:space="preserve">جزء من رأس المال البشري للمؤسسة، يتمثل في نخبة من العاملين الذين يمتلكون مجموعة من القدرات المعرفية والتنظيمية دون غيرهم، تمكنهم هذه القدرات من إنتاج الأفكار الجديدة أو تطوير أفكار قديمة </w:t>
      </w:r>
      <w:r w:rsidR="00240B08">
        <w:rPr>
          <w:rFonts w:ascii="Traditional Arabic" w:hAnsi="Traditional Arabic" w:cs="Traditional Arabic" w:hint="cs"/>
          <w:sz w:val="32"/>
          <w:szCs w:val="32"/>
          <w:rtl/>
          <w:lang w:bidi="ar-DZ"/>
        </w:rPr>
        <w:t>تمكن المؤسسة من توسيع حصتها السوقية وتعظيم نقاط قوتها وتجعلها في موقع قادرة على اقتناص الفرص المناسبة</w:t>
      </w:r>
      <w:r w:rsidR="00FC1D93">
        <w:rPr>
          <w:rFonts w:ascii="Traditional Arabic" w:hAnsi="Traditional Arabic" w:cs="Traditional Arabic" w:hint="cs"/>
          <w:sz w:val="32"/>
          <w:szCs w:val="32"/>
          <w:rtl/>
          <w:lang w:bidi="ar-DZ"/>
        </w:rPr>
        <w:t>"</w:t>
      </w:r>
      <w:r w:rsidR="009213F7">
        <w:rPr>
          <w:rFonts w:ascii="Traditional Arabic" w:hAnsi="Traditional Arabic" w:cs="Traditional Arabic" w:hint="cs"/>
          <w:sz w:val="32"/>
          <w:szCs w:val="32"/>
          <w:rtl/>
          <w:lang w:bidi="ar-DZ"/>
        </w:rPr>
        <w:t>.</w:t>
      </w:r>
    </w:p>
    <w:p w14:paraId="0181E2F3" w14:textId="0089B5B1" w:rsidR="00E164DE" w:rsidRDefault="009213F7" w:rsidP="00FC1D93">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نظر </w:t>
      </w:r>
      <w:sdt>
        <w:sdtPr>
          <w:rPr>
            <w:rFonts w:ascii="Traditional Arabic" w:hAnsi="Traditional Arabic" w:cs="Traditional Arabic" w:hint="cs"/>
            <w:sz w:val="32"/>
            <w:szCs w:val="32"/>
            <w:rtl/>
            <w:lang w:bidi="ar-DZ"/>
          </w:rPr>
          <w:id w:val="-196238106"/>
          <w:citation/>
        </w:sdtPr>
        <w:sdtContent>
          <w:r w:rsidR="00EE20F1">
            <w:rPr>
              <w:rFonts w:ascii="Traditional Arabic" w:hAnsi="Traditional Arabic" w:cs="Traditional Arabic"/>
              <w:sz w:val="32"/>
              <w:szCs w:val="32"/>
              <w:rtl/>
              <w:lang w:bidi="ar-DZ"/>
            </w:rPr>
            <w:fldChar w:fldCharType="begin"/>
          </w:r>
          <w:r w:rsidR="00EE20F1">
            <w:rPr>
              <w:rFonts w:ascii="Traditional Arabic" w:hAnsi="Traditional Arabic" w:cs="Traditional Arabic"/>
              <w:sz w:val="32"/>
              <w:szCs w:val="32"/>
              <w:lang w:bidi="ar-DZ"/>
            </w:rPr>
            <w:instrText xml:space="preserve">CITATION </w:instrText>
          </w:r>
          <w:r w:rsidR="00EE20F1">
            <w:rPr>
              <w:rFonts w:ascii="Traditional Arabic" w:hAnsi="Traditional Arabic" w:cs="Traditional Arabic"/>
              <w:sz w:val="32"/>
              <w:szCs w:val="32"/>
              <w:rtl/>
              <w:lang w:bidi="ar-DZ"/>
            </w:rPr>
            <w:instrText>سعد09</w:instrText>
          </w:r>
          <w:r w:rsidR="00EE20F1">
            <w:rPr>
              <w:rFonts w:ascii="Traditional Arabic" w:hAnsi="Traditional Arabic" w:cs="Traditional Arabic"/>
              <w:sz w:val="32"/>
              <w:szCs w:val="32"/>
              <w:lang w:bidi="ar-DZ"/>
            </w:rPr>
            <w:instrText xml:space="preserve"> \p 171 \t  \l 5121 </w:instrText>
          </w:r>
          <w:r w:rsidR="00EE20F1">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(العنزي و صالح، 2009، صفحة 171)</w:t>
          </w:r>
          <w:r w:rsidR="00EE20F1">
            <w:rPr>
              <w:rFonts w:ascii="Traditional Arabic" w:hAnsi="Traditional Arabic" w:cs="Traditional Arabic"/>
              <w:sz w:val="32"/>
              <w:szCs w:val="32"/>
              <w:rtl/>
              <w:lang w:bidi="ar-DZ"/>
            </w:rPr>
            <w:fldChar w:fldCharType="end"/>
          </w:r>
        </w:sdtContent>
      </w:sdt>
      <w:r w:rsidR="00EE20F1">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كعلاقة تفاعلية بين مجموعة من العاملين ذوي الكفاءات، وقد جاء تعريفهم الذي يرى بأن رأس المال الفكري:</w:t>
      </w:r>
      <w:r w:rsidR="0003651E">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"مجموعة من العاملين يمتلكون قدرات عقلية عناصرها</w:t>
      </w:r>
      <w:r w:rsidR="0003651E">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(معرفة، مهارة، خبرة، قيم) يمكن توظيفها واستثمارها في زيادة المساهمات الفكرية، لتحسين أداء عمليات المؤسسة وتطوير مساحة ابداعاتها بشكل يحقق لها علاقة فاعلة مع جميع الأطراف المتعاملة معها، ويجعل فرق قيمتها السوقية عن قيمتها الدفترية كبيرا".</w:t>
      </w:r>
    </w:p>
    <w:p w14:paraId="4A4F8F29" w14:textId="589905D7" w:rsidR="009213F7" w:rsidRDefault="009213F7" w:rsidP="00F53A1D">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هناك تعريفات تناولت رأس المال الفكري على أنه مرادف للأصول المعرفية والموجودات غير الملموسة والتي تعد المورد الرئيسي لتحديد القيمة السوقية للمؤسسة كما يلي:</w:t>
      </w:r>
    </w:p>
    <w:p w14:paraId="6933EA2A" w14:textId="0FE3159C" w:rsidR="00CB699B" w:rsidRDefault="00CB699B" w:rsidP="00F53A1D">
      <w:pPr>
        <w:bidi/>
        <w:spacing w:after="0" w:line="36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-يعرفه </w:t>
      </w:r>
      <w:proofErr w:type="gramStart"/>
      <w:r w:rsidRPr="00CB699B">
        <w:rPr>
          <w:rFonts w:asciiTheme="majorBidi" w:hAnsiTheme="majorBidi" w:cstheme="majorBidi"/>
          <w:b/>
          <w:bCs/>
          <w:sz w:val="28"/>
          <w:szCs w:val="28"/>
          <w:lang w:bidi="ar-DZ"/>
        </w:rPr>
        <w:t>Fustec</w:t>
      </w:r>
      <w:r>
        <w:rPr>
          <w:rFonts w:asciiTheme="majorBidi" w:hAnsiTheme="majorBidi" w:cstheme="majorBidi"/>
          <w:b/>
          <w:bCs/>
          <w:sz w:val="28"/>
          <w:szCs w:val="28"/>
          <w:lang w:bidi="ar-DZ"/>
        </w:rPr>
        <w:t> </w:t>
      </w:r>
      <w:r>
        <w:rPr>
          <w:rFonts w:asciiTheme="majorBidi" w:hAnsiTheme="majorBidi" w:cstheme="majorBidi" w:hint="cs"/>
          <w:b/>
          <w:bCs/>
          <w:sz w:val="28"/>
          <w:szCs w:val="28"/>
          <w:rtl/>
          <w:lang w:bidi="ar-DZ"/>
        </w:rPr>
        <w:t>:</w:t>
      </w:r>
      <w:proofErr w:type="gramEnd"/>
      <w:r>
        <w:rPr>
          <w:rFonts w:asciiTheme="majorBidi" w:hAnsiTheme="majorBidi" w:cstheme="majorBidi" w:hint="cs"/>
          <w:b/>
          <w:bCs/>
          <w:sz w:val="28"/>
          <w:szCs w:val="28"/>
          <w:rtl/>
          <w:lang w:bidi="ar-DZ"/>
        </w:rPr>
        <w:t xml:space="preserve"> " </w:t>
      </w:r>
      <w:r>
        <w:rPr>
          <w:rFonts w:ascii="Traditional Arabic" w:hAnsi="Traditional Arabic" w:cs="Traditional Arabic" w:hint="cs"/>
          <w:sz w:val="32"/>
          <w:szCs w:val="32"/>
          <w:rtl/>
          <w:lang w:bidi="ar-DZ"/>
        </w:rPr>
        <w:t>رأس المال غير الملموس لمنظمة، هو كل ثرواتها غير الظاهرة والتي تسمح بالحصول على عوائد مستقبلية غير موجودة في ميزانية المنظمة أو حساباتها المالية</w:t>
      </w:r>
      <w:r w:rsidR="006F0AB1">
        <w:rPr>
          <w:rFonts w:ascii="Traditional Arabic" w:hAnsi="Traditional Arabic" w:cs="Traditional Arabic" w:hint="cs"/>
          <w:sz w:val="32"/>
          <w:szCs w:val="32"/>
          <w:rtl/>
          <w:lang w:bidi="ar-DZ"/>
        </w:rPr>
        <w:t>"</w:t>
      </w:r>
      <w:r w:rsidRPr="00CB699B">
        <w:rPr>
          <w:rFonts w:ascii="Traditional Arabic" w:hAnsi="Traditional Arabic" w:cs="Traditional Arabic" w:hint="cs"/>
          <w:sz w:val="32"/>
          <w:szCs w:val="32"/>
          <w:rtl/>
          <w:lang w:bidi="ar-DZ"/>
        </w:rPr>
        <w:t xml:space="preserve"> </w:t>
      </w:r>
      <w:sdt>
        <w:sdtPr>
          <w:rPr>
            <w:rFonts w:asciiTheme="majorBidi" w:hAnsiTheme="majorBidi" w:cstheme="majorBidi"/>
            <w:sz w:val="28"/>
            <w:szCs w:val="28"/>
            <w:rtl/>
            <w:lang w:bidi="ar-DZ"/>
          </w:rPr>
          <w:id w:val="-643882217"/>
          <w:citation/>
        </w:sdtPr>
        <w:sdtContent>
          <w:r w:rsidRPr="0003651E">
            <w:rPr>
              <w:rFonts w:asciiTheme="majorBidi" w:hAnsiTheme="majorBidi" w:cstheme="majorBidi"/>
              <w:sz w:val="28"/>
              <w:szCs w:val="28"/>
              <w:rtl/>
              <w:lang w:bidi="ar-DZ"/>
            </w:rPr>
            <w:fldChar w:fldCharType="begin"/>
          </w:r>
          <w:r w:rsidR="00CB79D2" w:rsidRPr="0003651E">
            <w:rPr>
              <w:rFonts w:asciiTheme="majorBidi" w:hAnsiTheme="majorBidi" w:cstheme="majorBidi"/>
              <w:sz w:val="28"/>
              <w:szCs w:val="28"/>
              <w:lang w:bidi="ar-DZ"/>
            </w:rPr>
            <w:instrText xml:space="preserve">CITATION Daa18 \p 127 \l 1036 </w:instrText>
          </w:r>
          <w:r w:rsidRPr="0003651E">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(Daanoune &amp; Elarfaoui, 2018, p. 127)</w:t>
          </w:r>
          <w:r w:rsidRPr="0003651E">
            <w:rPr>
              <w:rFonts w:asciiTheme="majorBidi" w:hAnsiTheme="majorBidi" w:cstheme="majorBidi"/>
              <w:sz w:val="28"/>
              <w:szCs w:val="28"/>
              <w:rtl/>
              <w:lang w:bidi="ar-DZ"/>
            </w:rPr>
            <w:fldChar w:fldCharType="end"/>
          </w:r>
        </w:sdtContent>
      </w:sdt>
    </w:p>
    <w:p w14:paraId="07AB3809" w14:textId="697FF952" w:rsidR="00CB699B" w:rsidRDefault="00CB699B" w:rsidP="00F53A1D">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w:t>
      </w:r>
      <w:r w:rsidR="009213F7" w:rsidRPr="00CB699B">
        <w:rPr>
          <w:rFonts w:ascii="Traditional Arabic" w:hAnsi="Traditional Arabic" w:cs="Traditional Arabic" w:hint="cs"/>
          <w:sz w:val="32"/>
          <w:szCs w:val="32"/>
          <w:rtl/>
          <w:lang w:bidi="ar-DZ"/>
        </w:rPr>
        <w:t xml:space="preserve">إن رأس المال الفكري يتمثل في الأصول غير الملموسة التي تتسم بعدم وجود كيان مادي، بالإضافة إلى عدم التأكد من المنافع المستقبلية المتوقعة منها نظرا لصعوبة التنبؤ بالعمر الإنتاجي لها، المر الذي يؤدي إلى صعوبة </w:t>
      </w:r>
      <w:r w:rsidR="002908D0" w:rsidRPr="00CB699B">
        <w:rPr>
          <w:rFonts w:ascii="Traditional Arabic" w:hAnsi="Traditional Arabic" w:cs="Traditional Arabic" w:hint="cs"/>
          <w:sz w:val="32"/>
          <w:szCs w:val="32"/>
          <w:rtl/>
          <w:lang w:bidi="ar-DZ"/>
        </w:rPr>
        <w:t>قياسها وتقييمها، إلا أن هذه الأصول تعتبر من أهم محددات القدرة التنافسية للمؤسسة</w:t>
      </w:r>
      <w:sdt>
        <w:sdtPr>
          <w:rPr>
            <w:rFonts w:hint="cs"/>
            <w:rtl/>
            <w:lang w:bidi="ar-DZ"/>
          </w:rPr>
          <w:id w:val="441037819"/>
          <w:citation/>
        </w:sdtPr>
        <w:sdtContent>
          <w:r w:rsidR="002908D0" w:rsidRPr="00CB699B">
            <w:rPr>
              <w:rFonts w:ascii="Traditional Arabic" w:hAnsi="Traditional Arabic" w:cs="Traditional Arabic"/>
              <w:sz w:val="32"/>
              <w:szCs w:val="32"/>
              <w:rtl/>
              <w:lang w:bidi="ar-DZ"/>
            </w:rPr>
            <w:fldChar w:fldCharType="begin"/>
          </w:r>
          <w:r w:rsidR="00ED0FA8">
            <w:rPr>
              <w:rFonts w:ascii="Traditional Arabic" w:hAnsi="Traditional Arabic" w:cs="Traditional Arabic"/>
              <w:sz w:val="32"/>
              <w:szCs w:val="32"/>
              <w:lang w:bidi="ar-DZ"/>
            </w:rPr>
            <w:instrText xml:space="preserve">CITATION </w:instrText>
          </w:r>
          <w:r w:rsidR="00ED0FA8">
            <w:rPr>
              <w:rFonts w:ascii="Traditional Arabic" w:hAnsi="Traditional Arabic" w:cs="Traditional Arabic"/>
              <w:sz w:val="32"/>
              <w:szCs w:val="32"/>
              <w:rtl/>
              <w:lang w:bidi="ar-DZ"/>
            </w:rPr>
            <w:instrText>شرق15</w:instrText>
          </w:r>
          <w:r w:rsidR="00ED0FA8">
            <w:rPr>
              <w:rFonts w:ascii="Traditional Arabic" w:hAnsi="Traditional Arabic" w:cs="Traditional Arabic"/>
              <w:sz w:val="32"/>
              <w:szCs w:val="32"/>
              <w:lang w:bidi="ar-DZ"/>
            </w:rPr>
            <w:instrText xml:space="preserve"> \p 9 \l 5121 </w:instrText>
          </w:r>
          <w:r w:rsidR="002908D0" w:rsidRPr="00CB699B">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(شرقي، 2015، صفحة 9)</w:t>
          </w:r>
          <w:r w:rsidR="002908D0" w:rsidRPr="00CB699B">
            <w:rPr>
              <w:rFonts w:ascii="Traditional Arabic" w:hAnsi="Traditional Arabic" w:cs="Traditional Arabic"/>
              <w:sz w:val="32"/>
              <w:szCs w:val="32"/>
              <w:rtl/>
              <w:lang w:bidi="ar-DZ"/>
            </w:rPr>
            <w:fldChar w:fldCharType="end"/>
          </w:r>
        </w:sdtContent>
      </w:sdt>
      <w:r w:rsidRPr="00CB699B">
        <w:rPr>
          <w:rFonts w:ascii="Traditional Arabic" w:hAnsi="Traditional Arabic" w:cs="Traditional Arabic" w:hint="cs"/>
          <w:sz w:val="32"/>
          <w:szCs w:val="32"/>
          <w:rtl/>
          <w:lang w:bidi="ar-DZ"/>
        </w:rPr>
        <w:t>.</w:t>
      </w:r>
    </w:p>
    <w:p w14:paraId="20D43A87" w14:textId="68274ECE" w:rsidR="005E3F6C" w:rsidRPr="00ED6584" w:rsidRDefault="005E3F6C" w:rsidP="008B7398">
      <w:pPr>
        <w:bidi/>
        <w:spacing w:line="276" w:lineRule="auto"/>
        <w:jc w:val="center"/>
        <w:rPr>
          <w:rFonts w:ascii="Traditional Arabic" w:hAnsi="Traditional Arabic" w:cs="Traditional Arabic"/>
          <w:b/>
          <w:bCs/>
          <w:sz w:val="32"/>
          <w:szCs w:val="32"/>
          <w:rtl/>
          <w:lang w:bidi="ar-DZ"/>
        </w:rPr>
      </w:pPr>
      <w:bookmarkStart w:id="41" w:name="_Hlk113952172"/>
      <w:r w:rsidRPr="00A7093F">
        <w:rPr>
          <w:rFonts w:ascii="Traditional Arabic" w:hAnsi="Traditional Arabic" w:cs="Traditional Arabic" w:hint="cs"/>
          <w:b/>
          <w:bCs/>
          <w:sz w:val="32"/>
          <w:szCs w:val="32"/>
          <w:rtl/>
          <w:lang w:bidi="ar-DZ"/>
        </w:rPr>
        <w:t>الجدول رقم</w:t>
      </w:r>
      <w:r w:rsidR="001B3988">
        <w:rPr>
          <w:rFonts w:ascii="Traditional Arabic" w:hAnsi="Traditional Arabic" w:cs="Traditional Arabic" w:hint="cs"/>
          <w:b/>
          <w:bCs/>
          <w:sz w:val="32"/>
          <w:szCs w:val="32"/>
          <w:rtl/>
          <w:lang w:bidi="ar-DZ"/>
        </w:rPr>
        <w:t xml:space="preserve"> </w:t>
      </w:r>
      <w:r w:rsidRPr="00A7093F">
        <w:rPr>
          <w:rFonts w:ascii="Traditional Arabic" w:hAnsi="Traditional Arabic" w:cs="Traditional Arabic" w:hint="cs"/>
          <w:b/>
          <w:bCs/>
          <w:sz w:val="32"/>
          <w:szCs w:val="32"/>
          <w:rtl/>
          <w:lang w:bidi="ar-DZ"/>
        </w:rPr>
        <w:t>(0</w:t>
      </w:r>
      <w:r w:rsidR="005673EF">
        <w:rPr>
          <w:rFonts w:ascii="Traditional Arabic" w:hAnsi="Traditional Arabic" w:cs="Traditional Arabic" w:hint="cs"/>
          <w:b/>
          <w:bCs/>
          <w:sz w:val="32"/>
          <w:szCs w:val="32"/>
          <w:rtl/>
          <w:lang w:bidi="ar-DZ"/>
        </w:rPr>
        <w:t>3</w:t>
      </w:r>
      <w:r w:rsidRPr="00ED6584">
        <w:rPr>
          <w:rFonts w:ascii="Traditional Arabic" w:hAnsi="Traditional Arabic" w:cs="Traditional Arabic" w:hint="cs"/>
          <w:b/>
          <w:bCs/>
          <w:sz w:val="32"/>
          <w:szCs w:val="32"/>
          <w:rtl/>
          <w:lang w:bidi="ar-DZ"/>
        </w:rPr>
        <w:t xml:space="preserve">): </w:t>
      </w:r>
      <w:bookmarkEnd w:id="41"/>
      <w:r w:rsidRPr="00ED6584">
        <w:rPr>
          <w:rFonts w:ascii="Traditional Arabic" w:hAnsi="Traditional Arabic" w:cs="Traditional Arabic" w:hint="cs"/>
          <w:b/>
          <w:bCs/>
          <w:sz w:val="32"/>
          <w:szCs w:val="32"/>
          <w:rtl/>
          <w:lang w:bidi="ar-DZ"/>
        </w:rPr>
        <w:t>المقارنة بين رأس المال الفكري ورأس المال المادي</w:t>
      </w:r>
      <w:r w:rsidR="00B87358" w:rsidRPr="00ED6584">
        <w:rPr>
          <w:rFonts w:ascii="Traditional Arabic" w:hAnsi="Traditional Arabic" w:cs="Traditional Arabic" w:hint="cs"/>
          <w:b/>
          <w:bCs/>
          <w:sz w:val="32"/>
          <w:szCs w:val="32"/>
          <w:rtl/>
          <w:lang w:bidi="ar-DZ"/>
        </w:rPr>
        <w:t>.</w:t>
      </w:r>
    </w:p>
    <w:tbl>
      <w:tblPr>
        <w:tblStyle w:val="TableGrid"/>
        <w:bidiVisual/>
        <w:tblW w:w="0" w:type="auto"/>
        <w:tblLook w:val="04A0" w:firstRow="1" w:lastRow="0" w:firstColumn="1" w:lastColumn="0" w:noHBand="0" w:noVBand="1"/>
      </w:tblPr>
      <w:tblGrid>
        <w:gridCol w:w="2498"/>
        <w:gridCol w:w="2835"/>
        <w:gridCol w:w="3680"/>
      </w:tblGrid>
      <w:tr w:rsidR="005E3F6C" w14:paraId="1D8CF9AF" w14:textId="77777777" w:rsidTr="000908B9">
        <w:tc>
          <w:tcPr>
            <w:tcW w:w="2498" w:type="dxa"/>
          </w:tcPr>
          <w:p w14:paraId="08D60DA3" w14:textId="77777777" w:rsidR="005E3F6C" w:rsidRPr="005E3F6C" w:rsidRDefault="005E3F6C" w:rsidP="00C7231B">
            <w:pPr>
              <w:bidi/>
              <w:spacing w:line="360" w:lineRule="auto"/>
              <w:jc w:val="center"/>
              <w:rPr>
                <w:rFonts w:ascii="Traditional Arabic" w:hAnsi="Traditional Arabic" w:cs="Traditional Arabic"/>
                <w:b/>
                <w:bCs/>
                <w:color w:val="FF0000"/>
                <w:sz w:val="32"/>
                <w:szCs w:val="32"/>
                <w:rtl/>
                <w:lang w:bidi="ar-DZ"/>
              </w:rPr>
            </w:pPr>
            <w:r w:rsidRPr="005E3F6C">
              <w:rPr>
                <w:rFonts w:ascii="Traditional Arabic" w:hAnsi="Traditional Arabic" w:cs="Traditional Arabic" w:hint="cs"/>
                <w:b/>
                <w:bCs/>
                <w:sz w:val="32"/>
                <w:szCs w:val="32"/>
                <w:rtl/>
                <w:lang w:bidi="ar-DZ"/>
              </w:rPr>
              <w:t>البيان</w:t>
            </w:r>
          </w:p>
        </w:tc>
        <w:tc>
          <w:tcPr>
            <w:tcW w:w="2835" w:type="dxa"/>
          </w:tcPr>
          <w:p w14:paraId="16D5C95C" w14:textId="77777777" w:rsidR="005E3F6C" w:rsidRPr="00E77590" w:rsidRDefault="005E3F6C" w:rsidP="00C7231B">
            <w:pPr>
              <w:bidi/>
              <w:spacing w:line="360" w:lineRule="auto"/>
              <w:jc w:val="center"/>
              <w:rPr>
                <w:rFonts w:ascii="Traditional Arabic" w:hAnsi="Traditional Arabic" w:cs="Traditional Arabic"/>
                <w:b/>
                <w:bCs/>
                <w:color w:val="FF0000"/>
                <w:sz w:val="32"/>
                <w:szCs w:val="32"/>
                <w:rtl/>
                <w:lang w:bidi="ar-DZ"/>
              </w:rPr>
            </w:pPr>
            <w:r w:rsidRPr="00E77590">
              <w:rPr>
                <w:rFonts w:ascii="Traditional Arabic" w:hAnsi="Traditional Arabic" w:cs="Traditional Arabic" w:hint="cs"/>
                <w:b/>
                <w:bCs/>
                <w:sz w:val="32"/>
                <w:szCs w:val="32"/>
                <w:rtl/>
                <w:lang w:bidi="ar-DZ"/>
              </w:rPr>
              <w:t>رأس المال المادي</w:t>
            </w:r>
          </w:p>
        </w:tc>
        <w:tc>
          <w:tcPr>
            <w:tcW w:w="3680" w:type="dxa"/>
          </w:tcPr>
          <w:p w14:paraId="229A892B" w14:textId="77777777" w:rsidR="005E3F6C" w:rsidRPr="00C7231B" w:rsidRDefault="005E3F6C" w:rsidP="00C7231B">
            <w:pPr>
              <w:bidi/>
              <w:spacing w:line="360" w:lineRule="auto"/>
              <w:jc w:val="center"/>
              <w:rPr>
                <w:rFonts w:ascii="Traditional Arabic" w:hAnsi="Traditional Arabic" w:cs="Traditional Arabic"/>
                <w:b/>
                <w:bCs/>
                <w:sz w:val="32"/>
                <w:szCs w:val="32"/>
                <w:rtl/>
                <w:lang w:bidi="ar-DZ"/>
              </w:rPr>
            </w:pPr>
            <w:r w:rsidRPr="00C7231B">
              <w:rPr>
                <w:rFonts w:ascii="Traditional Arabic" w:hAnsi="Traditional Arabic" w:cs="Traditional Arabic" w:hint="cs"/>
                <w:b/>
                <w:bCs/>
                <w:sz w:val="32"/>
                <w:szCs w:val="32"/>
                <w:rtl/>
                <w:lang w:bidi="ar-DZ"/>
              </w:rPr>
              <w:t>رأس المال الفكري</w:t>
            </w:r>
          </w:p>
        </w:tc>
      </w:tr>
      <w:tr w:rsidR="005E3F6C" w14:paraId="7CDE78DB" w14:textId="77777777" w:rsidTr="000908B9">
        <w:tc>
          <w:tcPr>
            <w:tcW w:w="2498" w:type="dxa"/>
          </w:tcPr>
          <w:p w14:paraId="445377DB" w14:textId="77777777" w:rsidR="005E3F6C" w:rsidRPr="00E77590" w:rsidRDefault="005E3F6C" w:rsidP="00C7231B">
            <w:pPr>
              <w:bidi/>
              <w:spacing w:line="360" w:lineRule="auto"/>
              <w:jc w:val="both"/>
              <w:rPr>
                <w:rFonts w:ascii="Traditional Arabic" w:hAnsi="Traditional Arabic" w:cs="Traditional Arabic"/>
                <w:b/>
                <w:bCs/>
                <w:color w:val="FF0000"/>
                <w:sz w:val="32"/>
                <w:szCs w:val="32"/>
                <w:rtl/>
                <w:lang w:bidi="ar-DZ"/>
              </w:rPr>
            </w:pPr>
            <w:r w:rsidRPr="00E77590">
              <w:rPr>
                <w:rFonts w:ascii="Traditional Arabic" w:hAnsi="Traditional Arabic" w:cs="Traditional Arabic" w:hint="cs"/>
                <w:b/>
                <w:bCs/>
                <w:sz w:val="32"/>
                <w:szCs w:val="32"/>
                <w:rtl/>
                <w:lang w:bidi="ar-DZ"/>
              </w:rPr>
              <w:t xml:space="preserve">الصفة الأساسية </w:t>
            </w:r>
          </w:p>
        </w:tc>
        <w:tc>
          <w:tcPr>
            <w:tcW w:w="2835" w:type="dxa"/>
          </w:tcPr>
          <w:p w14:paraId="5129D8C3" w14:textId="77777777" w:rsidR="005E3F6C" w:rsidRPr="005E3F6C" w:rsidRDefault="00B87358" w:rsidP="00C7231B">
            <w:pPr>
              <w:bidi/>
              <w:spacing w:line="360" w:lineRule="auto"/>
              <w:jc w:val="both"/>
              <w:rPr>
                <w:rFonts w:ascii="Traditional Arabic" w:hAnsi="Traditional Arabic" w:cs="Traditional Arabic"/>
                <w:color w:val="FF0000"/>
                <w:sz w:val="32"/>
                <w:szCs w:val="32"/>
                <w:rtl/>
                <w:lang w:bidi="ar-DZ"/>
              </w:rPr>
            </w:pPr>
            <w:r w:rsidRPr="00E77590">
              <w:rPr>
                <w:rFonts w:ascii="Traditional Arabic" w:hAnsi="Traditional Arabic" w:cs="Traditional Arabic" w:hint="cs"/>
                <w:sz w:val="32"/>
                <w:szCs w:val="32"/>
                <w:rtl/>
                <w:lang w:bidi="ar-DZ"/>
              </w:rPr>
              <w:t>مادي ملموس.</w:t>
            </w:r>
          </w:p>
        </w:tc>
        <w:tc>
          <w:tcPr>
            <w:tcW w:w="3680" w:type="dxa"/>
          </w:tcPr>
          <w:p w14:paraId="4D6D8043" w14:textId="77777777" w:rsidR="005E3F6C" w:rsidRDefault="00B87358" w:rsidP="00C7231B">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غير مادي، أث</w:t>
            </w:r>
            <w:r w:rsidR="008C21D8">
              <w:rPr>
                <w:rFonts w:ascii="Traditional Arabic" w:hAnsi="Traditional Arabic" w:cs="Traditional Arabic" w:hint="cs"/>
                <w:sz w:val="32"/>
                <w:szCs w:val="32"/>
                <w:rtl/>
                <w:lang w:bidi="ar-DZ"/>
              </w:rPr>
              <w:t>ي</w:t>
            </w:r>
            <w:r>
              <w:rPr>
                <w:rFonts w:ascii="Traditional Arabic" w:hAnsi="Traditional Arabic" w:cs="Traditional Arabic" w:hint="cs"/>
                <w:sz w:val="32"/>
                <w:szCs w:val="32"/>
                <w:rtl/>
                <w:lang w:bidi="ar-DZ"/>
              </w:rPr>
              <w:t>ري، غير ملموس.</w:t>
            </w:r>
          </w:p>
        </w:tc>
      </w:tr>
      <w:tr w:rsidR="005E3F6C" w14:paraId="7AEA7FBE" w14:textId="77777777" w:rsidTr="000908B9">
        <w:tc>
          <w:tcPr>
            <w:tcW w:w="2498" w:type="dxa"/>
          </w:tcPr>
          <w:p w14:paraId="7DCF66AF" w14:textId="77777777" w:rsidR="005E3F6C" w:rsidRPr="00E77590" w:rsidRDefault="00B87358" w:rsidP="00C7231B">
            <w:pPr>
              <w:bidi/>
              <w:spacing w:line="360" w:lineRule="auto"/>
              <w:jc w:val="both"/>
              <w:rPr>
                <w:rFonts w:ascii="Traditional Arabic" w:hAnsi="Traditional Arabic" w:cs="Traditional Arabic"/>
                <w:b/>
                <w:bCs/>
                <w:sz w:val="32"/>
                <w:szCs w:val="32"/>
                <w:rtl/>
                <w:lang w:bidi="ar-DZ"/>
              </w:rPr>
            </w:pPr>
            <w:r w:rsidRPr="00E77590">
              <w:rPr>
                <w:rFonts w:ascii="Traditional Arabic" w:hAnsi="Traditional Arabic" w:cs="Traditional Arabic" w:hint="cs"/>
                <w:b/>
                <w:bCs/>
                <w:sz w:val="32"/>
                <w:szCs w:val="32"/>
                <w:rtl/>
                <w:lang w:bidi="ar-DZ"/>
              </w:rPr>
              <w:t>موقع التواجد</w:t>
            </w:r>
          </w:p>
        </w:tc>
        <w:tc>
          <w:tcPr>
            <w:tcW w:w="2835" w:type="dxa"/>
          </w:tcPr>
          <w:p w14:paraId="18A354F7" w14:textId="77777777" w:rsidR="005E3F6C" w:rsidRDefault="00B87358" w:rsidP="00C7231B">
            <w:pPr>
              <w:bidi/>
              <w:spacing w:line="360"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ضمن البيئة الداخلية للمؤسسة.</w:t>
            </w:r>
          </w:p>
        </w:tc>
        <w:tc>
          <w:tcPr>
            <w:tcW w:w="3680" w:type="dxa"/>
          </w:tcPr>
          <w:p w14:paraId="4CFF5847" w14:textId="77777777" w:rsidR="005E3F6C" w:rsidRDefault="00B87358" w:rsidP="00C7231B">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في عقول الأفراد العاملين بالمؤسسة.</w:t>
            </w:r>
          </w:p>
        </w:tc>
      </w:tr>
      <w:tr w:rsidR="005E3F6C" w14:paraId="716A82A8" w14:textId="77777777" w:rsidTr="000908B9">
        <w:tc>
          <w:tcPr>
            <w:tcW w:w="2498" w:type="dxa"/>
          </w:tcPr>
          <w:p w14:paraId="1133A811" w14:textId="77777777" w:rsidR="005E3F6C" w:rsidRPr="00E77590" w:rsidRDefault="00B87358" w:rsidP="00C7231B">
            <w:pPr>
              <w:bidi/>
              <w:spacing w:line="360" w:lineRule="auto"/>
              <w:jc w:val="both"/>
              <w:rPr>
                <w:rFonts w:ascii="Traditional Arabic" w:hAnsi="Traditional Arabic" w:cs="Traditional Arabic"/>
                <w:b/>
                <w:bCs/>
                <w:sz w:val="32"/>
                <w:szCs w:val="32"/>
                <w:rtl/>
                <w:lang w:bidi="ar-DZ"/>
              </w:rPr>
            </w:pPr>
            <w:r w:rsidRPr="00E77590">
              <w:rPr>
                <w:rFonts w:ascii="Traditional Arabic" w:hAnsi="Traditional Arabic" w:cs="Traditional Arabic" w:hint="cs"/>
                <w:b/>
                <w:bCs/>
                <w:sz w:val="32"/>
                <w:szCs w:val="32"/>
                <w:rtl/>
                <w:lang w:bidi="ar-DZ"/>
              </w:rPr>
              <w:t>التمثيل النموذجي</w:t>
            </w:r>
          </w:p>
        </w:tc>
        <w:tc>
          <w:tcPr>
            <w:tcW w:w="2835" w:type="dxa"/>
          </w:tcPr>
          <w:p w14:paraId="05C35A63" w14:textId="77777777" w:rsidR="005E3F6C" w:rsidRDefault="00E77590" w:rsidP="00C7231B">
            <w:pPr>
              <w:bidi/>
              <w:spacing w:line="360"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الآلة، المعدات، المباني.</w:t>
            </w:r>
          </w:p>
        </w:tc>
        <w:tc>
          <w:tcPr>
            <w:tcW w:w="3680" w:type="dxa"/>
          </w:tcPr>
          <w:p w14:paraId="326F4302" w14:textId="77777777" w:rsidR="005E3F6C" w:rsidRDefault="00E77590" w:rsidP="00C7231B">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الأفراد ذوي المعارف والخبرات.</w:t>
            </w:r>
          </w:p>
        </w:tc>
      </w:tr>
      <w:tr w:rsidR="005E3F6C" w14:paraId="42B031F3" w14:textId="77777777" w:rsidTr="00842BDB">
        <w:tc>
          <w:tcPr>
            <w:tcW w:w="2498" w:type="dxa"/>
          </w:tcPr>
          <w:p w14:paraId="1E236C8E" w14:textId="77777777" w:rsidR="005E3F6C" w:rsidRPr="006F40BC" w:rsidRDefault="00E77590" w:rsidP="00842BDB">
            <w:pPr>
              <w:bidi/>
              <w:spacing w:line="360" w:lineRule="auto"/>
              <w:rPr>
                <w:rFonts w:ascii="Traditional Arabic" w:hAnsi="Traditional Arabic" w:cs="Traditional Arabic"/>
                <w:b/>
                <w:bCs/>
                <w:sz w:val="32"/>
                <w:szCs w:val="32"/>
                <w:rtl/>
                <w:lang w:bidi="ar-DZ"/>
              </w:rPr>
            </w:pPr>
            <w:r w:rsidRPr="006F40BC">
              <w:rPr>
                <w:rFonts w:ascii="Traditional Arabic" w:hAnsi="Traditional Arabic" w:cs="Traditional Arabic" w:hint="cs"/>
                <w:b/>
                <w:bCs/>
                <w:sz w:val="32"/>
                <w:szCs w:val="32"/>
                <w:rtl/>
                <w:lang w:bidi="ar-DZ"/>
              </w:rPr>
              <w:t>القيمة</w:t>
            </w:r>
          </w:p>
        </w:tc>
        <w:tc>
          <w:tcPr>
            <w:tcW w:w="2835" w:type="dxa"/>
          </w:tcPr>
          <w:p w14:paraId="50085170" w14:textId="77777777" w:rsidR="005E3F6C" w:rsidRDefault="00E77590" w:rsidP="00C7231B">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متناقصة بالاندثار.</w:t>
            </w:r>
          </w:p>
        </w:tc>
        <w:tc>
          <w:tcPr>
            <w:tcW w:w="3680" w:type="dxa"/>
          </w:tcPr>
          <w:p w14:paraId="6A2904F6" w14:textId="77777777" w:rsidR="005E3F6C" w:rsidRDefault="00E77590" w:rsidP="00C7231B">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متزايدة بالابتكار.</w:t>
            </w:r>
          </w:p>
        </w:tc>
      </w:tr>
      <w:tr w:rsidR="005E3F6C" w14:paraId="41387F0C" w14:textId="77777777" w:rsidTr="00842BDB">
        <w:tc>
          <w:tcPr>
            <w:tcW w:w="2498" w:type="dxa"/>
          </w:tcPr>
          <w:p w14:paraId="7C791648" w14:textId="77777777" w:rsidR="005E3F6C" w:rsidRPr="006F40BC" w:rsidRDefault="00E77590" w:rsidP="00842BDB">
            <w:pPr>
              <w:bidi/>
              <w:spacing w:line="360" w:lineRule="auto"/>
              <w:rPr>
                <w:rFonts w:ascii="Traditional Arabic" w:hAnsi="Traditional Arabic" w:cs="Traditional Arabic"/>
                <w:b/>
                <w:bCs/>
                <w:sz w:val="32"/>
                <w:szCs w:val="32"/>
                <w:rtl/>
                <w:lang w:bidi="ar-DZ"/>
              </w:rPr>
            </w:pPr>
            <w:r w:rsidRPr="006F40BC">
              <w:rPr>
                <w:rFonts w:ascii="Traditional Arabic" w:hAnsi="Traditional Arabic" w:cs="Traditional Arabic" w:hint="cs"/>
                <w:b/>
                <w:bCs/>
                <w:sz w:val="32"/>
                <w:szCs w:val="32"/>
                <w:rtl/>
                <w:lang w:bidi="ar-DZ"/>
              </w:rPr>
              <w:t>نمط إنشاء الثروة</w:t>
            </w:r>
          </w:p>
        </w:tc>
        <w:tc>
          <w:tcPr>
            <w:tcW w:w="2835" w:type="dxa"/>
          </w:tcPr>
          <w:p w14:paraId="4C58D4A5" w14:textId="77777777" w:rsidR="005E3F6C" w:rsidRDefault="00E77590" w:rsidP="00C7231B">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الاستخدام المادي.</w:t>
            </w:r>
          </w:p>
        </w:tc>
        <w:tc>
          <w:tcPr>
            <w:tcW w:w="3680" w:type="dxa"/>
          </w:tcPr>
          <w:p w14:paraId="06E2ADF7" w14:textId="77777777" w:rsidR="005E3F6C" w:rsidRDefault="006F40BC" w:rsidP="00C7231B">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بالتركيز والانتباه والخيال الواسع.</w:t>
            </w:r>
          </w:p>
        </w:tc>
      </w:tr>
      <w:tr w:rsidR="005E3F6C" w14:paraId="4CC6B578" w14:textId="77777777" w:rsidTr="00842BDB">
        <w:tc>
          <w:tcPr>
            <w:tcW w:w="2498" w:type="dxa"/>
          </w:tcPr>
          <w:p w14:paraId="2F6ED08B" w14:textId="77777777" w:rsidR="005E3F6C" w:rsidRPr="006F40BC" w:rsidRDefault="006F40BC" w:rsidP="00842BDB">
            <w:pPr>
              <w:bidi/>
              <w:spacing w:line="360" w:lineRule="auto"/>
              <w:rPr>
                <w:rFonts w:ascii="Traditional Arabic" w:hAnsi="Traditional Arabic" w:cs="Traditional Arabic"/>
                <w:b/>
                <w:bCs/>
                <w:sz w:val="32"/>
                <w:szCs w:val="32"/>
                <w:rtl/>
                <w:lang w:bidi="ar-DZ"/>
              </w:rPr>
            </w:pPr>
            <w:r w:rsidRPr="006F40BC">
              <w:rPr>
                <w:rFonts w:ascii="Traditional Arabic" w:hAnsi="Traditional Arabic" w:cs="Traditional Arabic" w:hint="cs"/>
                <w:b/>
                <w:bCs/>
                <w:sz w:val="32"/>
                <w:szCs w:val="32"/>
                <w:rtl/>
                <w:lang w:bidi="ar-DZ"/>
              </w:rPr>
              <w:t>المستخدمون له</w:t>
            </w:r>
          </w:p>
        </w:tc>
        <w:tc>
          <w:tcPr>
            <w:tcW w:w="2835" w:type="dxa"/>
          </w:tcPr>
          <w:p w14:paraId="49432E86" w14:textId="77777777" w:rsidR="005E3F6C" w:rsidRDefault="006F40BC" w:rsidP="00C7231B">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العمل العضلي.</w:t>
            </w:r>
          </w:p>
        </w:tc>
        <w:tc>
          <w:tcPr>
            <w:tcW w:w="3680" w:type="dxa"/>
          </w:tcPr>
          <w:p w14:paraId="315CB634" w14:textId="77777777" w:rsidR="005E3F6C" w:rsidRPr="006F40BC" w:rsidRDefault="006F40BC" w:rsidP="00C7231B">
            <w:pPr>
              <w:bidi/>
              <w:spacing w:line="360" w:lineRule="auto"/>
              <w:jc w:val="both"/>
              <w:rPr>
                <w:rFonts w:ascii="Traditional Arabic" w:hAnsi="Traditional Arabic" w:cs="Traditional Arabic"/>
                <w:b/>
                <w:bCs/>
                <w:sz w:val="32"/>
                <w:szCs w:val="32"/>
                <w:rtl/>
                <w:lang w:bidi="ar-DZ"/>
              </w:rPr>
            </w:pPr>
            <w:r>
              <w:rPr>
                <w:rFonts w:ascii="Traditional Arabic" w:hAnsi="Traditional Arabic" w:cs="Traditional Arabic" w:hint="cs"/>
                <w:sz w:val="32"/>
                <w:szCs w:val="32"/>
                <w:rtl/>
                <w:lang w:bidi="ar-DZ"/>
              </w:rPr>
              <w:t>العمل</w:t>
            </w:r>
            <w:r>
              <w:rPr>
                <w:rFonts w:ascii="Traditional Arabic" w:hAnsi="Traditional Arabic" w:cs="Traditional Arabic" w:hint="cs"/>
                <w:b/>
                <w:bCs/>
                <w:sz w:val="32"/>
                <w:szCs w:val="32"/>
                <w:rtl/>
                <w:lang w:bidi="ar-DZ"/>
              </w:rPr>
              <w:t xml:space="preserve"> </w:t>
            </w:r>
            <w:r w:rsidRPr="006F40BC">
              <w:rPr>
                <w:rFonts w:ascii="Traditional Arabic" w:hAnsi="Traditional Arabic" w:cs="Traditional Arabic" w:hint="cs"/>
                <w:sz w:val="32"/>
                <w:szCs w:val="32"/>
                <w:rtl/>
                <w:lang w:bidi="ar-DZ"/>
              </w:rPr>
              <w:t>المعرفي</w:t>
            </w:r>
            <w:r>
              <w:rPr>
                <w:rFonts w:ascii="Traditional Arabic" w:hAnsi="Traditional Arabic" w:cs="Traditional Arabic" w:hint="cs"/>
                <w:sz w:val="32"/>
                <w:szCs w:val="32"/>
                <w:rtl/>
                <w:lang w:bidi="ar-DZ"/>
              </w:rPr>
              <w:t>.</w:t>
            </w:r>
          </w:p>
        </w:tc>
      </w:tr>
      <w:tr w:rsidR="005E3F6C" w14:paraId="6E9D9E0D" w14:textId="77777777" w:rsidTr="00842BDB">
        <w:tc>
          <w:tcPr>
            <w:tcW w:w="2498" w:type="dxa"/>
          </w:tcPr>
          <w:p w14:paraId="7E2C887E" w14:textId="77777777" w:rsidR="005E3F6C" w:rsidRPr="00C7231B" w:rsidRDefault="006F40BC" w:rsidP="00842BDB">
            <w:pPr>
              <w:bidi/>
              <w:spacing w:line="360" w:lineRule="auto"/>
              <w:rPr>
                <w:rFonts w:ascii="Traditional Arabic" w:hAnsi="Traditional Arabic" w:cs="Traditional Arabic"/>
                <w:b/>
                <w:bCs/>
                <w:sz w:val="32"/>
                <w:szCs w:val="32"/>
                <w:rtl/>
                <w:lang w:bidi="ar-DZ"/>
              </w:rPr>
            </w:pPr>
            <w:r w:rsidRPr="00C7231B">
              <w:rPr>
                <w:rFonts w:ascii="Traditional Arabic" w:hAnsi="Traditional Arabic" w:cs="Traditional Arabic" w:hint="cs"/>
                <w:b/>
                <w:bCs/>
                <w:sz w:val="32"/>
                <w:szCs w:val="32"/>
                <w:rtl/>
                <w:lang w:bidi="ar-DZ"/>
              </w:rPr>
              <w:t>الواقع التشغيلي</w:t>
            </w:r>
          </w:p>
        </w:tc>
        <w:tc>
          <w:tcPr>
            <w:tcW w:w="2835" w:type="dxa"/>
          </w:tcPr>
          <w:p w14:paraId="0D7D4A0E" w14:textId="77777777" w:rsidR="005E3F6C" w:rsidRDefault="006F40BC" w:rsidP="00C7231B">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يتوقف عند حدوث المشاكل.</w:t>
            </w:r>
          </w:p>
        </w:tc>
        <w:tc>
          <w:tcPr>
            <w:tcW w:w="3680" w:type="dxa"/>
          </w:tcPr>
          <w:p w14:paraId="1A8EAD5E" w14:textId="77777777" w:rsidR="005E3F6C" w:rsidRDefault="006F40BC" w:rsidP="00C7231B">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يتوقف عند حدوث المشاكل.</w:t>
            </w:r>
          </w:p>
        </w:tc>
      </w:tr>
      <w:tr w:rsidR="005E3F6C" w14:paraId="59678BB4" w14:textId="77777777" w:rsidTr="00842BDB">
        <w:tc>
          <w:tcPr>
            <w:tcW w:w="2498" w:type="dxa"/>
          </w:tcPr>
          <w:p w14:paraId="2FC54DB0" w14:textId="77777777" w:rsidR="005E3F6C" w:rsidRPr="00C7231B" w:rsidRDefault="006F40BC" w:rsidP="00842BDB">
            <w:pPr>
              <w:bidi/>
              <w:spacing w:line="360" w:lineRule="auto"/>
              <w:rPr>
                <w:rFonts w:ascii="Traditional Arabic" w:hAnsi="Traditional Arabic" w:cs="Traditional Arabic"/>
                <w:b/>
                <w:bCs/>
                <w:sz w:val="32"/>
                <w:szCs w:val="32"/>
                <w:rtl/>
                <w:lang w:bidi="ar-DZ"/>
              </w:rPr>
            </w:pPr>
            <w:r w:rsidRPr="00C7231B">
              <w:rPr>
                <w:rFonts w:ascii="Traditional Arabic" w:hAnsi="Traditional Arabic" w:cs="Traditional Arabic" w:hint="cs"/>
                <w:b/>
                <w:bCs/>
                <w:sz w:val="32"/>
                <w:szCs w:val="32"/>
                <w:rtl/>
                <w:lang w:bidi="ar-DZ"/>
              </w:rPr>
              <w:t>الزمن</w:t>
            </w:r>
          </w:p>
        </w:tc>
        <w:tc>
          <w:tcPr>
            <w:tcW w:w="2835" w:type="dxa"/>
          </w:tcPr>
          <w:p w14:paraId="3F42213E" w14:textId="77777777" w:rsidR="005E3F6C" w:rsidRDefault="006F40BC" w:rsidP="00C7231B">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له عمر إنتاجي ويتناقص بالطاقة.</w:t>
            </w:r>
          </w:p>
        </w:tc>
        <w:tc>
          <w:tcPr>
            <w:tcW w:w="3680" w:type="dxa"/>
          </w:tcPr>
          <w:p w14:paraId="67022C3A" w14:textId="77777777" w:rsidR="005E3F6C" w:rsidRDefault="006F40BC" w:rsidP="00C7231B">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ليس له عمر مع تزايد في القدرات الإبداعية.</w:t>
            </w:r>
          </w:p>
        </w:tc>
      </w:tr>
      <w:tr w:rsidR="005E3F6C" w14:paraId="16F9E969" w14:textId="77777777" w:rsidTr="00842BDB">
        <w:tc>
          <w:tcPr>
            <w:tcW w:w="2498" w:type="dxa"/>
          </w:tcPr>
          <w:p w14:paraId="74676209" w14:textId="77777777" w:rsidR="005E3F6C" w:rsidRPr="00C7231B" w:rsidRDefault="006F40BC" w:rsidP="00842BDB">
            <w:pPr>
              <w:bidi/>
              <w:spacing w:line="360" w:lineRule="auto"/>
              <w:rPr>
                <w:rFonts w:ascii="Traditional Arabic" w:hAnsi="Traditional Arabic" w:cs="Traditional Arabic"/>
                <w:b/>
                <w:bCs/>
                <w:sz w:val="32"/>
                <w:szCs w:val="32"/>
                <w:rtl/>
                <w:lang w:bidi="ar-DZ"/>
              </w:rPr>
            </w:pPr>
            <w:r w:rsidRPr="00C7231B">
              <w:rPr>
                <w:rFonts w:ascii="Traditional Arabic" w:hAnsi="Traditional Arabic" w:cs="Traditional Arabic" w:hint="cs"/>
                <w:b/>
                <w:bCs/>
                <w:sz w:val="32"/>
                <w:szCs w:val="32"/>
                <w:rtl/>
                <w:lang w:bidi="ar-DZ"/>
              </w:rPr>
              <w:t>القوة والضعف</w:t>
            </w:r>
          </w:p>
        </w:tc>
        <w:tc>
          <w:tcPr>
            <w:tcW w:w="2835" w:type="dxa"/>
          </w:tcPr>
          <w:p w14:paraId="3D28F7D1" w14:textId="707C35C2" w:rsidR="005E3F6C" w:rsidRDefault="00657899" w:rsidP="00C7231B">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دورة تقادم </w:t>
            </w:r>
            <w:r w:rsidR="001B3988">
              <w:rPr>
                <w:rFonts w:ascii="Traditional Arabic" w:hAnsi="Traditional Arabic" w:cs="Traditional Arabic" w:hint="cs"/>
                <w:sz w:val="32"/>
                <w:szCs w:val="32"/>
                <w:rtl/>
                <w:lang w:bidi="ar-DZ"/>
              </w:rPr>
              <w:t>(ضعف</w:t>
            </w:r>
            <w:r>
              <w:rPr>
                <w:rFonts w:ascii="Traditional Arabic" w:hAnsi="Traditional Arabic" w:cs="Traditional Arabic" w:hint="cs"/>
                <w:sz w:val="32"/>
                <w:szCs w:val="32"/>
                <w:rtl/>
                <w:lang w:bidi="ar-DZ"/>
              </w:rPr>
              <w:t>).</w:t>
            </w:r>
          </w:p>
        </w:tc>
        <w:tc>
          <w:tcPr>
            <w:tcW w:w="3680" w:type="dxa"/>
          </w:tcPr>
          <w:p w14:paraId="67B7F333" w14:textId="77777777" w:rsidR="005E3F6C" w:rsidRDefault="00657899" w:rsidP="00C7231B">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دورة توليد وتعزيز ذاتي (قوة).</w:t>
            </w:r>
          </w:p>
        </w:tc>
      </w:tr>
      <w:tr w:rsidR="005E3F6C" w14:paraId="7F9BEAEC" w14:textId="77777777" w:rsidTr="00842BDB">
        <w:tc>
          <w:tcPr>
            <w:tcW w:w="2498" w:type="dxa"/>
          </w:tcPr>
          <w:p w14:paraId="0C7C1A9E" w14:textId="575EC108" w:rsidR="005E3F6C" w:rsidRPr="00C7231B" w:rsidRDefault="00657899" w:rsidP="00842BDB">
            <w:pPr>
              <w:bidi/>
              <w:spacing w:line="360" w:lineRule="auto"/>
              <w:rPr>
                <w:rFonts w:ascii="Traditional Arabic" w:hAnsi="Traditional Arabic" w:cs="Traditional Arabic"/>
                <w:b/>
                <w:bCs/>
                <w:sz w:val="32"/>
                <w:szCs w:val="32"/>
                <w:rtl/>
                <w:lang w:bidi="ar-DZ"/>
              </w:rPr>
            </w:pPr>
            <w:r w:rsidRPr="00C7231B">
              <w:rPr>
                <w:rFonts w:ascii="Traditional Arabic" w:hAnsi="Traditional Arabic" w:cs="Traditional Arabic" w:hint="cs"/>
                <w:b/>
                <w:bCs/>
                <w:sz w:val="32"/>
                <w:szCs w:val="32"/>
                <w:rtl/>
                <w:lang w:bidi="ar-DZ"/>
              </w:rPr>
              <w:t>الأهمية في الوقت الحاضر</w:t>
            </w:r>
            <w:r w:rsidR="0003651E" w:rsidRPr="00C7231B">
              <w:rPr>
                <w:rFonts w:ascii="Traditional Arabic" w:hAnsi="Traditional Arabic" w:cs="Traditional Arabic" w:hint="cs"/>
                <w:b/>
                <w:bCs/>
                <w:sz w:val="32"/>
                <w:szCs w:val="32"/>
                <w:rtl/>
                <w:lang w:bidi="ar-DZ"/>
              </w:rPr>
              <w:t>.</w:t>
            </w:r>
          </w:p>
        </w:tc>
        <w:tc>
          <w:tcPr>
            <w:tcW w:w="2835" w:type="dxa"/>
          </w:tcPr>
          <w:p w14:paraId="1015DF17" w14:textId="77777777" w:rsidR="005E3F6C" w:rsidRDefault="00657899" w:rsidP="00C7231B">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تناقص الأهمية.</w:t>
            </w:r>
          </w:p>
        </w:tc>
        <w:tc>
          <w:tcPr>
            <w:tcW w:w="3680" w:type="dxa"/>
          </w:tcPr>
          <w:p w14:paraId="321C37F8" w14:textId="77777777" w:rsidR="005E3F6C" w:rsidRDefault="00657899" w:rsidP="00C7231B">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تزايد الأهمية.</w:t>
            </w:r>
          </w:p>
        </w:tc>
      </w:tr>
    </w:tbl>
    <w:p w14:paraId="1B906B07" w14:textId="1C612801" w:rsidR="005E3F6C" w:rsidRPr="00ED6584" w:rsidRDefault="00657899" w:rsidP="003A7658">
      <w:pPr>
        <w:bidi/>
        <w:spacing w:line="276" w:lineRule="auto"/>
        <w:jc w:val="center"/>
        <w:rPr>
          <w:rFonts w:ascii="Traditional Arabic" w:hAnsi="Traditional Arabic" w:cs="Traditional Arabic"/>
          <w:b/>
          <w:bCs/>
          <w:sz w:val="28"/>
          <w:szCs w:val="28"/>
          <w:lang w:bidi="ar-DZ"/>
        </w:rPr>
      </w:pPr>
      <w:r w:rsidRPr="00D7648E">
        <w:rPr>
          <w:rFonts w:ascii="Traditional Arabic" w:hAnsi="Traditional Arabic" w:cs="Traditional Arabic" w:hint="cs"/>
          <w:b/>
          <w:bCs/>
          <w:sz w:val="28"/>
          <w:szCs w:val="28"/>
          <w:rtl/>
          <w:lang w:bidi="ar-DZ"/>
        </w:rPr>
        <w:t xml:space="preserve">المصدر: </w:t>
      </w:r>
      <w:sdt>
        <w:sdtPr>
          <w:rPr>
            <w:rFonts w:ascii="Traditional Arabic" w:hAnsi="Traditional Arabic" w:cs="Traditional Arabic" w:hint="cs"/>
            <w:b/>
            <w:bCs/>
            <w:sz w:val="28"/>
            <w:szCs w:val="28"/>
            <w:rtl/>
            <w:lang w:bidi="ar-DZ"/>
          </w:rPr>
          <w:id w:val="593984115"/>
          <w:citation/>
        </w:sdtPr>
        <w:sdtContent>
          <w:r w:rsidR="003A7658" w:rsidRPr="00D7648E">
            <w:rPr>
              <w:rFonts w:ascii="Traditional Arabic" w:hAnsi="Traditional Arabic" w:cs="Traditional Arabic"/>
              <w:b/>
              <w:bCs/>
              <w:sz w:val="28"/>
              <w:szCs w:val="28"/>
              <w:rtl/>
              <w:lang w:bidi="ar-DZ"/>
            </w:rPr>
            <w:fldChar w:fldCharType="begin"/>
          </w:r>
          <w:r w:rsidR="003A7658" w:rsidRPr="00D7648E">
            <w:rPr>
              <w:rFonts w:ascii="Traditional Arabic" w:hAnsi="Traditional Arabic" w:cs="Traditional Arabic"/>
              <w:b/>
              <w:bCs/>
              <w:sz w:val="28"/>
              <w:szCs w:val="28"/>
              <w:lang w:bidi="ar-DZ"/>
            </w:rPr>
            <w:instrText xml:space="preserve">CITATION </w:instrText>
          </w:r>
          <w:r w:rsidR="003A7658" w:rsidRPr="00D7648E">
            <w:rPr>
              <w:rFonts w:ascii="Traditional Arabic" w:hAnsi="Traditional Arabic" w:cs="Traditional Arabic"/>
              <w:b/>
              <w:bCs/>
              <w:sz w:val="28"/>
              <w:szCs w:val="28"/>
              <w:rtl/>
              <w:lang w:bidi="ar-DZ"/>
            </w:rPr>
            <w:instrText>نجم10</w:instrText>
          </w:r>
          <w:r w:rsidR="003A7658" w:rsidRPr="00D7648E">
            <w:rPr>
              <w:rFonts w:ascii="Traditional Arabic" w:hAnsi="Traditional Arabic" w:cs="Traditional Arabic"/>
              <w:b/>
              <w:bCs/>
              <w:sz w:val="28"/>
              <w:szCs w:val="28"/>
              <w:lang w:bidi="ar-DZ"/>
            </w:rPr>
            <w:instrText xml:space="preserve"> \p 119 \l 5121 </w:instrText>
          </w:r>
          <w:r w:rsidR="003A7658" w:rsidRPr="00D7648E">
            <w:rPr>
              <w:rFonts w:ascii="Traditional Arabic" w:hAnsi="Traditional Arabic" w:cs="Traditional Arabic"/>
              <w:b/>
              <w:bCs/>
              <w:sz w:val="28"/>
              <w:szCs w:val="28"/>
              <w:rtl/>
              <w:lang w:bidi="ar-DZ"/>
            </w:rPr>
            <w:fldChar w:fldCharType="separate"/>
          </w:r>
          <w:r w:rsidR="003E4CE5" w:rsidRPr="003E4CE5">
            <w:rPr>
              <w:rFonts w:ascii="Traditional Arabic" w:hAnsi="Traditional Arabic" w:cs="Traditional Arabic" w:hint="cs"/>
              <w:noProof/>
              <w:sz w:val="28"/>
              <w:szCs w:val="28"/>
              <w:rtl/>
              <w:lang w:bidi="ar-DZ"/>
            </w:rPr>
            <w:t>(نجم ع.، 2010، صفحة 119)</w:t>
          </w:r>
          <w:r w:rsidR="003A7658" w:rsidRPr="00D7648E">
            <w:rPr>
              <w:rFonts w:ascii="Traditional Arabic" w:hAnsi="Traditional Arabic" w:cs="Traditional Arabic"/>
              <w:b/>
              <w:bCs/>
              <w:sz w:val="28"/>
              <w:szCs w:val="28"/>
              <w:rtl/>
              <w:lang w:bidi="ar-DZ"/>
            </w:rPr>
            <w:fldChar w:fldCharType="end"/>
          </w:r>
        </w:sdtContent>
      </w:sdt>
      <w:r w:rsidR="009731DE" w:rsidRPr="00ED6584">
        <w:rPr>
          <w:rFonts w:ascii="Traditional Arabic" w:hAnsi="Traditional Arabic" w:cs="Traditional Arabic" w:hint="cs"/>
          <w:b/>
          <w:bCs/>
          <w:sz w:val="28"/>
          <w:szCs w:val="28"/>
          <w:rtl/>
          <w:lang w:bidi="ar-DZ"/>
        </w:rPr>
        <w:t>.</w:t>
      </w:r>
    </w:p>
    <w:p w14:paraId="0E66B8CC" w14:textId="522CFA49" w:rsidR="00EE646D" w:rsidRDefault="002C5ECE" w:rsidP="00C7231B">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نلاحظ أن الباحثين المختصين في إدارة الموارد البشرية، طرحوا عدة مسميات لرأس </w:t>
      </w:r>
      <w:r w:rsidR="002D7184">
        <w:rPr>
          <w:rFonts w:ascii="Traditional Arabic" w:hAnsi="Traditional Arabic" w:cs="Traditional Arabic" w:hint="cs"/>
          <w:sz w:val="32"/>
          <w:szCs w:val="32"/>
          <w:rtl/>
          <w:lang w:bidi="ar-DZ"/>
        </w:rPr>
        <w:t xml:space="preserve">المال الفكري منها: القوة </w:t>
      </w:r>
      <w:r w:rsidR="00FC1D93">
        <w:rPr>
          <w:rFonts w:ascii="Traditional Arabic" w:hAnsi="Traditional Arabic" w:cs="Traditional Arabic" w:hint="cs"/>
          <w:sz w:val="32"/>
          <w:szCs w:val="32"/>
          <w:rtl/>
          <w:lang w:bidi="ar-DZ"/>
        </w:rPr>
        <w:t>العقلية</w:t>
      </w:r>
      <w:r w:rsidR="00CA2CCF">
        <w:rPr>
          <w:rFonts w:ascii="Traditional Arabic" w:hAnsi="Traditional Arabic" w:cs="Traditional Arabic" w:hint="cs"/>
          <w:sz w:val="32"/>
          <w:szCs w:val="32"/>
          <w:rtl/>
          <w:lang w:bidi="ar-DZ"/>
        </w:rPr>
        <w:t xml:space="preserve"> </w:t>
      </w:r>
      <w:r w:rsidR="00FC1D93" w:rsidRPr="00FC1D93">
        <w:rPr>
          <w:rFonts w:asciiTheme="majorBidi" w:hAnsiTheme="majorBidi" w:cstheme="majorBidi"/>
          <w:sz w:val="28"/>
          <w:szCs w:val="28"/>
          <w:lang w:bidi="ar-DZ"/>
        </w:rPr>
        <w:t>(</w:t>
      </w:r>
      <w:r w:rsidR="000D3C37" w:rsidRPr="00FC1D93">
        <w:rPr>
          <w:rFonts w:asciiTheme="majorBidi" w:hAnsiTheme="majorBidi" w:cstheme="majorBidi"/>
          <w:sz w:val="28"/>
          <w:szCs w:val="28"/>
          <w:lang w:bidi="ar-DZ"/>
        </w:rPr>
        <w:t>Brain</w:t>
      </w:r>
      <w:r w:rsidRPr="00FC1D93">
        <w:rPr>
          <w:rFonts w:asciiTheme="majorBidi" w:hAnsiTheme="majorBidi" w:cstheme="majorBidi"/>
          <w:sz w:val="28"/>
          <w:szCs w:val="28"/>
          <w:lang w:bidi="ar-DZ"/>
        </w:rPr>
        <w:t xml:space="preserve"> Power</w:t>
      </w:r>
      <w:r w:rsidR="00FC1D93" w:rsidRPr="00FC1D93">
        <w:rPr>
          <w:rFonts w:asciiTheme="majorBidi" w:hAnsiTheme="majorBidi" w:cstheme="majorBidi"/>
          <w:sz w:val="28"/>
          <w:szCs w:val="28"/>
          <w:lang w:bidi="ar-DZ"/>
        </w:rPr>
        <w:t>)</w:t>
      </w:r>
      <w:r w:rsidR="00FC1D93">
        <w:rPr>
          <w:rFonts w:ascii="Traditional Arabic" w:hAnsi="Traditional Arabic" w:cs="Traditional Arabic"/>
          <w:sz w:val="32"/>
          <w:szCs w:val="32"/>
          <w:rtl/>
          <w:lang w:bidi="ar-DZ"/>
        </w:rPr>
        <w:t>،</w:t>
      </w:r>
      <w:r w:rsidR="000D3C37">
        <w:rPr>
          <w:rFonts w:ascii="Traditional Arabic" w:hAnsi="Traditional Arabic" w:cs="Traditional Arabic" w:hint="cs"/>
          <w:sz w:val="32"/>
          <w:szCs w:val="32"/>
          <w:rtl/>
          <w:lang w:bidi="ar-DZ"/>
        </w:rPr>
        <w:t xml:space="preserve"> الموجودات المعرفية </w:t>
      </w:r>
      <w:r w:rsidR="000D3C37" w:rsidRPr="00FC1D93">
        <w:rPr>
          <w:rFonts w:asciiTheme="majorBidi" w:hAnsiTheme="majorBidi" w:cstheme="majorBidi"/>
          <w:sz w:val="28"/>
          <w:szCs w:val="28"/>
          <w:lang w:bidi="ar-DZ"/>
        </w:rPr>
        <w:t>(knowledge Assets</w:t>
      </w:r>
      <w:r w:rsidR="000D3C37" w:rsidRPr="000D3C37">
        <w:rPr>
          <w:rFonts w:asciiTheme="majorBidi" w:hAnsiTheme="majorBidi" w:cstheme="majorBidi"/>
          <w:b/>
          <w:bCs/>
          <w:sz w:val="28"/>
          <w:szCs w:val="28"/>
          <w:lang w:bidi="ar-DZ"/>
        </w:rPr>
        <w:t>)</w:t>
      </w:r>
      <w:r w:rsidR="000D3C37">
        <w:rPr>
          <w:rFonts w:asciiTheme="majorBidi" w:hAnsiTheme="majorBidi" w:cstheme="majorBidi" w:hint="cs"/>
          <w:b/>
          <w:bCs/>
          <w:sz w:val="28"/>
          <w:szCs w:val="28"/>
          <w:rtl/>
          <w:lang w:bidi="ar-DZ"/>
        </w:rPr>
        <w:t xml:space="preserve"> </w:t>
      </w:r>
      <w:r w:rsidR="000D3C37" w:rsidRPr="000D3C37">
        <w:rPr>
          <w:rFonts w:ascii="Traditional Arabic" w:hAnsi="Traditional Arabic" w:cs="Traditional Arabic" w:hint="cs"/>
          <w:sz w:val="32"/>
          <w:szCs w:val="32"/>
          <w:rtl/>
          <w:lang w:bidi="ar-DZ"/>
        </w:rPr>
        <w:t>والموجودات غير الملموسة</w:t>
      </w:r>
      <w:r w:rsidR="000D3C37">
        <w:rPr>
          <w:rFonts w:asciiTheme="majorBidi" w:hAnsiTheme="majorBidi" w:cstheme="majorBidi" w:hint="cs"/>
          <w:b/>
          <w:bCs/>
          <w:sz w:val="28"/>
          <w:szCs w:val="28"/>
          <w:rtl/>
          <w:lang w:bidi="ar-DZ"/>
        </w:rPr>
        <w:t xml:space="preserve"> </w:t>
      </w:r>
      <w:r w:rsidR="000D3C37" w:rsidRPr="00FC1D93">
        <w:rPr>
          <w:rFonts w:asciiTheme="majorBidi" w:hAnsiTheme="majorBidi" w:cstheme="majorBidi"/>
          <w:sz w:val="28"/>
          <w:szCs w:val="28"/>
          <w:lang w:bidi="ar-DZ"/>
        </w:rPr>
        <w:t xml:space="preserve">Intangible </w:t>
      </w:r>
      <w:proofErr w:type="gramStart"/>
      <w:r w:rsidR="000D3C37" w:rsidRPr="00FC1D93">
        <w:rPr>
          <w:rFonts w:asciiTheme="majorBidi" w:hAnsiTheme="majorBidi" w:cstheme="majorBidi"/>
          <w:sz w:val="28"/>
          <w:szCs w:val="28"/>
          <w:lang w:bidi="ar-DZ"/>
        </w:rPr>
        <w:t xml:space="preserve">Assets)  </w:t>
      </w:r>
      <w:r w:rsidR="000D3C37" w:rsidRPr="00FC1D93">
        <w:rPr>
          <w:rFonts w:asciiTheme="majorBidi" w:hAnsiTheme="majorBidi" w:cstheme="majorBidi" w:hint="cs"/>
          <w:sz w:val="28"/>
          <w:szCs w:val="28"/>
          <w:rtl/>
          <w:lang w:bidi="ar-DZ"/>
        </w:rPr>
        <w:t>)</w:t>
      </w:r>
      <w:proofErr w:type="gramEnd"/>
      <w:r w:rsidR="000D3C37">
        <w:rPr>
          <w:rFonts w:asciiTheme="majorBidi" w:hAnsiTheme="majorBidi" w:cstheme="majorBidi" w:hint="cs"/>
          <w:b/>
          <w:bCs/>
          <w:sz w:val="28"/>
          <w:szCs w:val="28"/>
          <w:rtl/>
          <w:lang w:bidi="ar-DZ"/>
        </w:rPr>
        <w:t xml:space="preserve"> </w:t>
      </w:r>
      <w:r w:rsidR="000D3C37" w:rsidRPr="000D3C37">
        <w:rPr>
          <w:rFonts w:ascii="Traditional Arabic" w:hAnsi="Traditional Arabic" w:cs="Traditional Arabic" w:hint="cs"/>
          <w:sz w:val="32"/>
          <w:szCs w:val="32"/>
          <w:rtl/>
          <w:lang w:bidi="ar-DZ"/>
        </w:rPr>
        <w:t>لهذا نلاحظ</w:t>
      </w:r>
      <w:r w:rsidR="000D3C37">
        <w:rPr>
          <w:rFonts w:ascii="Traditional Arabic" w:hAnsi="Traditional Arabic" w:cs="Traditional Arabic" w:hint="cs"/>
          <w:sz w:val="32"/>
          <w:szCs w:val="32"/>
          <w:rtl/>
          <w:lang w:bidi="ar-DZ"/>
        </w:rPr>
        <w:t xml:space="preserve"> أن مفهوم رأس المال الفكري يتسع ليشمل على الخاصية الفكرية مثل: براءات الاختراع، </w:t>
      </w:r>
      <w:r w:rsidR="000D3C37">
        <w:rPr>
          <w:rFonts w:ascii="Traditional Arabic" w:hAnsi="Traditional Arabic" w:cs="Traditional Arabic" w:hint="cs"/>
          <w:sz w:val="32"/>
          <w:szCs w:val="32"/>
          <w:rtl/>
          <w:lang w:bidi="ar-DZ"/>
        </w:rPr>
        <w:lastRenderedPageBreak/>
        <w:t>العلامات التجارية، حقوق النشر والتأليف، وهي مسميات كلها تركز على أساس واحد هو قيمة المعرفة التي تكمن في عقول البشر.</w:t>
      </w:r>
    </w:p>
    <w:p w14:paraId="15CC2801" w14:textId="0F90E484" w:rsidR="00EE646D" w:rsidRDefault="003A2302" w:rsidP="00400AD1">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2D7184">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 من</w:t>
      </w:r>
      <w:r w:rsidR="002D7184">
        <w:rPr>
          <w:rFonts w:ascii="Traditional Arabic" w:hAnsi="Traditional Arabic" w:cs="Traditional Arabic" w:hint="cs"/>
          <w:sz w:val="32"/>
          <w:szCs w:val="32"/>
          <w:rtl/>
          <w:lang w:bidi="ar-DZ"/>
        </w:rPr>
        <w:t xml:space="preserve"> خلال ما تقدم ترى الباحثة أن رأس المال الفكري هو: كل أشكال المعرفة</w:t>
      </w:r>
      <w:r w:rsidR="00362324">
        <w:rPr>
          <w:rFonts w:ascii="Traditional Arabic" w:hAnsi="Traditional Arabic" w:cs="Traditional Arabic" w:hint="cs"/>
          <w:sz w:val="32"/>
          <w:szCs w:val="32"/>
          <w:rtl/>
          <w:lang w:bidi="ar-DZ"/>
        </w:rPr>
        <w:t xml:space="preserve"> التي تمتلكها المؤسسة، وكمزيج للأصول ذات الصلة بالمعرفة، ثروة الأفكار، القدرات</w:t>
      </w:r>
      <w:r w:rsidR="00907E43">
        <w:rPr>
          <w:rFonts w:ascii="Traditional Arabic" w:hAnsi="Traditional Arabic" w:cs="Traditional Arabic" w:hint="cs"/>
          <w:sz w:val="32"/>
          <w:szCs w:val="32"/>
          <w:rtl/>
          <w:lang w:bidi="ar-DZ"/>
        </w:rPr>
        <w:t xml:space="preserve"> الذهنية</w:t>
      </w:r>
      <w:r w:rsidR="00362324">
        <w:rPr>
          <w:rFonts w:ascii="Traditional Arabic" w:hAnsi="Traditional Arabic" w:cs="Traditional Arabic" w:hint="cs"/>
          <w:sz w:val="32"/>
          <w:szCs w:val="32"/>
          <w:rtl/>
          <w:lang w:bidi="ar-DZ"/>
        </w:rPr>
        <w:t xml:space="preserve">، المواهب، والهياكل الأساسية التي تمثل </w:t>
      </w:r>
      <w:r w:rsidR="00C73016">
        <w:rPr>
          <w:rFonts w:ascii="Traditional Arabic" w:hAnsi="Traditional Arabic" w:cs="Traditional Arabic" w:hint="cs"/>
          <w:sz w:val="32"/>
          <w:szCs w:val="32"/>
          <w:rtl/>
          <w:lang w:bidi="ar-DZ"/>
        </w:rPr>
        <w:t>البنى التحتية وتعامل كأحد الأصول الاستراتيجي</w:t>
      </w:r>
      <w:r w:rsidR="00C73016">
        <w:rPr>
          <w:rFonts w:ascii="Traditional Arabic" w:hAnsi="Traditional Arabic" w:cs="Traditional Arabic" w:hint="eastAsia"/>
          <w:sz w:val="32"/>
          <w:szCs w:val="32"/>
          <w:rtl/>
          <w:lang w:bidi="ar-DZ"/>
        </w:rPr>
        <w:t>ة</w:t>
      </w:r>
      <w:r w:rsidR="00C73016">
        <w:rPr>
          <w:rFonts w:ascii="Traditional Arabic" w:hAnsi="Traditional Arabic" w:cs="Traditional Arabic" w:hint="cs"/>
          <w:sz w:val="32"/>
          <w:szCs w:val="32"/>
          <w:rtl/>
          <w:lang w:bidi="ar-DZ"/>
        </w:rPr>
        <w:t xml:space="preserve"> غير الملموسة، التي تتخذ شكل كفاءات تنظيمية من حيث الثقافة، العمليات، </w:t>
      </w:r>
      <w:r w:rsidR="00FC1D93">
        <w:rPr>
          <w:rFonts w:ascii="Traditional Arabic" w:hAnsi="Traditional Arabic" w:cs="Traditional Arabic" w:hint="cs"/>
          <w:sz w:val="32"/>
          <w:szCs w:val="32"/>
          <w:rtl/>
          <w:lang w:bidi="ar-DZ"/>
        </w:rPr>
        <w:t>الروتينيا</w:t>
      </w:r>
      <w:r w:rsidR="00FC1D93">
        <w:rPr>
          <w:rFonts w:ascii="Traditional Arabic" w:hAnsi="Traditional Arabic" w:cs="Traditional Arabic" w:hint="eastAsia"/>
          <w:sz w:val="32"/>
          <w:szCs w:val="32"/>
          <w:rtl/>
          <w:lang w:bidi="ar-DZ"/>
        </w:rPr>
        <w:t>ت</w:t>
      </w:r>
      <w:r w:rsidR="00C73016">
        <w:rPr>
          <w:rFonts w:ascii="Traditional Arabic" w:hAnsi="Traditional Arabic" w:cs="Traditional Arabic" w:hint="cs"/>
          <w:sz w:val="32"/>
          <w:szCs w:val="32"/>
          <w:rtl/>
          <w:lang w:bidi="ar-DZ"/>
        </w:rPr>
        <w:t xml:space="preserve">، الملكية الفكرية، بالإضافة إلى المعارف والأفكار التي تتولد من علاقات المؤسسة مع محيطها، كأصحاب المصالح. </w:t>
      </w:r>
    </w:p>
    <w:p w14:paraId="54276330" w14:textId="5694468A" w:rsidR="00221514" w:rsidRPr="00437528" w:rsidRDefault="00A25BE8" w:rsidP="008B7398">
      <w:pPr>
        <w:bidi/>
        <w:spacing w:line="276" w:lineRule="auto"/>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3</w:t>
      </w:r>
      <w:r w:rsidR="00966C39">
        <w:rPr>
          <w:rFonts w:ascii="Traditional Arabic" w:hAnsi="Traditional Arabic" w:cs="Traditional Arabic" w:hint="cs"/>
          <w:b/>
          <w:bCs/>
          <w:sz w:val="32"/>
          <w:szCs w:val="32"/>
          <w:rtl/>
          <w:lang w:bidi="ar-DZ"/>
        </w:rPr>
        <w:t>-</w:t>
      </w:r>
      <w:r w:rsidR="00221514" w:rsidRPr="00437528">
        <w:rPr>
          <w:rFonts w:ascii="Traditional Arabic" w:hAnsi="Traditional Arabic" w:cs="Traditional Arabic" w:hint="cs"/>
          <w:b/>
          <w:bCs/>
          <w:sz w:val="32"/>
          <w:szCs w:val="32"/>
          <w:rtl/>
          <w:lang w:bidi="ar-DZ"/>
        </w:rPr>
        <w:t xml:space="preserve"> خصائص رأس المال الفكري</w:t>
      </w:r>
      <w:r w:rsidR="004F6B21">
        <w:rPr>
          <w:rFonts w:ascii="Traditional Arabic" w:hAnsi="Traditional Arabic" w:cs="Traditional Arabic" w:hint="cs"/>
          <w:b/>
          <w:bCs/>
          <w:sz w:val="32"/>
          <w:szCs w:val="32"/>
          <w:rtl/>
          <w:lang w:bidi="ar-DZ"/>
        </w:rPr>
        <w:t>:</w:t>
      </w:r>
    </w:p>
    <w:p w14:paraId="06150474" w14:textId="5B729A3F" w:rsidR="00AB43D1" w:rsidRDefault="0005090B" w:rsidP="004F6B21">
      <w:pPr>
        <w:bidi/>
        <w:spacing w:after="0" w:line="360" w:lineRule="auto"/>
        <w:ind w:firstLine="522"/>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تتصف موارد رأس المال الفكري بخصائص تميزها عن الموارد النقدية والمالية وتجعلها تتصرف بطريقة تختلف عنها، وبالتالي يجب أن تسير بطريقة تتلاءم مع خصائصها نذكر منها:</w:t>
      </w:r>
    </w:p>
    <w:p w14:paraId="6F588BB6" w14:textId="77777777" w:rsidR="0005090B" w:rsidRDefault="0005090B" w:rsidP="004F6B21">
      <w:pPr>
        <w:bidi/>
        <w:spacing w:after="0" w:line="36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إنشاء، إدارة وتقييم هذه المخزونات غير المادية ذات أهمية للمؤسسة.</w:t>
      </w:r>
    </w:p>
    <w:p w14:paraId="32F4C073" w14:textId="77777777" w:rsidR="0005090B" w:rsidRDefault="0005090B" w:rsidP="004F6B21">
      <w:pPr>
        <w:bidi/>
        <w:spacing w:after="0" w:line="36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606987">
        <w:rPr>
          <w:rFonts w:ascii="Traditional Arabic" w:hAnsi="Traditional Arabic" w:cs="Traditional Arabic" w:hint="cs"/>
          <w:sz w:val="32"/>
          <w:szCs w:val="32"/>
          <w:rtl/>
          <w:lang w:bidi="ar-DZ"/>
        </w:rPr>
        <w:t xml:space="preserve">يتم </w:t>
      </w:r>
      <w:r>
        <w:rPr>
          <w:rFonts w:ascii="Traditional Arabic" w:hAnsi="Traditional Arabic" w:cs="Traditional Arabic" w:hint="cs"/>
          <w:sz w:val="32"/>
          <w:szCs w:val="32"/>
          <w:rtl/>
          <w:lang w:bidi="ar-DZ"/>
        </w:rPr>
        <w:t xml:space="preserve">قياس الثروة </w:t>
      </w:r>
      <w:r w:rsidR="00606987">
        <w:rPr>
          <w:rFonts w:ascii="Traditional Arabic" w:hAnsi="Traditional Arabic" w:cs="Traditional Arabic" w:hint="cs"/>
          <w:sz w:val="32"/>
          <w:szCs w:val="32"/>
          <w:rtl/>
          <w:lang w:bidi="ar-DZ"/>
        </w:rPr>
        <w:t>مسبقا و</w:t>
      </w:r>
      <w:r>
        <w:rPr>
          <w:rFonts w:ascii="Traditional Arabic" w:hAnsi="Traditional Arabic" w:cs="Traditional Arabic" w:hint="cs"/>
          <w:sz w:val="32"/>
          <w:szCs w:val="32"/>
          <w:rtl/>
          <w:lang w:bidi="ar-DZ"/>
        </w:rPr>
        <w:t>تحديد حجمها</w:t>
      </w:r>
      <w:r w:rsidR="00606987">
        <w:rPr>
          <w:rFonts w:ascii="Traditional Arabic" w:hAnsi="Traditional Arabic" w:cs="Traditional Arabic" w:hint="cs"/>
          <w:sz w:val="32"/>
          <w:szCs w:val="32"/>
          <w:rtl/>
          <w:lang w:bidi="ar-DZ"/>
        </w:rPr>
        <w:t xml:space="preserve"> من خلال الأصول المادية</w:t>
      </w:r>
      <w:r w:rsidR="00F55F94">
        <w:rPr>
          <w:rFonts w:ascii="Traditional Arabic" w:hAnsi="Traditional Arabic" w:cs="Traditional Arabic" w:hint="cs"/>
          <w:sz w:val="32"/>
          <w:szCs w:val="32"/>
          <w:rtl/>
          <w:lang w:bidi="ar-DZ"/>
        </w:rPr>
        <w:t>،</w:t>
      </w:r>
      <w:r w:rsidR="00606987">
        <w:rPr>
          <w:rFonts w:ascii="Traditional Arabic" w:hAnsi="Traditional Arabic" w:cs="Traditional Arabic" w:hint="cs"/>
          <w:sz w:val="32"/>
          <w:szCs w:val="32"/>
          <w:rtl/>
          <w:lang w:bidi="ar-DZ"/>
        </w:rPr>
        <w:t xml:space="preserve"> راجع للأصول غير الملموسة التي يتم إنشاؤها وإدارتها داخل المؤسسات.</w:t>
      </w:r>
    </w:p>
    <w:p w14:paraId="7287D504" w14:textId="64A39CC6" w:rsidR="0005090B" w:rsidRDefault="00606987" w:rsidP="000D13E5">
      <w:pPr>
        <w:bidi/>
        <w:spacing w:before="240" w:after="0" w:line="36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تولد الأصول غير الملموسة أرباحا كبيرة، وفي الأخير هي المسؤولة عن إنشاء القيمة للمؤسسة.</w:t>
      </w:r>
      <w:sdt>
        <w:sdtPr>
          <w:rPr>
            <w:rFonts w:asciiTheme="majorBidi" w:hAnsiTheme="majorBidi" w:cstheme="majorBidi"/>
            <w:sz w:val="28"/>
            <w:szCs w:val="28"/>
            <w:rtl/>
            <w:lang w:bidi="ar-DZ"/>
          </w:rPr>
          <w:id w:val="1443489723"/>
          <w:citation/>
        </w:sdtPr>
        <w:sdtContent>
          <w:r w:rsidRPr="005E5DFA">
            <w:rPr>
              <w:rFonts w:asciiTheme="majorBidi" w:hAnsiTheme="majorBidi" w:cstheme="majorBidi"/>
              <w:sz w:val="28"/>
              <w:szCs w:val="28"/>
              <w:rtl/>
              <w:lang w:bidi="ar-DZ"/>
            </w:rPr>
            <w:fldChar w:fldCharType="begin"/>
          </w:r>
          <w:r w:rsidR="00D876FA" w:rsidRPr="005E5DFA">
            <w:rPr>
              <w:rFonts w:asciiTheme="majorBidi" w:hAnsiTheme="majorBidi" w:cstheme="majorBidi"/>
              <w:sz w:val="28"/>
              <w:szCs w:val="28"/>
              <w:lang w:bidi="ar-DZ"/>
            </w:rPr>
            <w:instrText xml:space="preserve">CITATION Rez17 \p 200-203 \l 1036 </w:instrText>
          </w:r>
          <w:r w:rsidRPr="005E5DFA">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(José, Correia, &amp; Gomes, 2017, pp. 200-203)</w:t>
          </w:r>
          <w:r w:rsidRPr="005E5DFA">
            <w:rPr>
              <w:rFonts w:asciiTheme="majorBidi" w:hAnsiTheme="majorBidi" w:cstheme="majorBidi"/>
              <w:sz w:val="28"/>
              <w:szCs w:val="28"/>
              <w:rtl/>
              <w:lang w:bidi="ar-DZ"/>
            </w:rPr>
            <w:fldChar w:fldCharType="end"/>
          </w:r>
        </w:sdtContent>
      </w:sdt>
    </w:p>
    <w:p w14:paraId="6003E11A" w14:textId="77777777" w:rsidR="00D652B8" w:rsidRPr="00D652B8" w:rsidRDefault="00D652B8" w:rsidP="000D13E5">
      <w:pPr>
        <w:bidi/>
        <w:spacing w:before="240" w:after="0" w:line="360" w:lineRule="auto"/>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w:t>
      </w:r>
      <w:r w:rsidRPr="00D652B8">
        <w:rPr>
          <w:rFonts w:ascii="Traditional Arabic" w:hAnsi="Traditional Arabic" w:cs="Traditional Arabic" w:hint="cs"/>
          <w:sz w:val="32"/>
          <w:szCs w:val="32"/>
          <w:rtl/>
          <w:lang w:bidi="ar-DZ"/>
        </w:rPr>
        <w:t>أن يكون رأس المال الفكري ثمينا</w:t>
      </w:r>
      <w:r>
        <w:rPr>
          <w:rFonts w:ascii="Traditional Arabic" w:hAnsi="Traditional Arabic" w:cs="Traditional Arabic" w:hint="cs"/>
          <w:sz w:val="32"/>
          <w:szCs w:val="32"/>
          <w:rtl/>
          <w:lang w:bidi="ar-DZ"/>
        </w:rPr>
        <w:t>، لأن رأس المال البشري يؤدي إلى تحسين العمليات والمنتجات</w:t>
      </w:r>
      <w:r w:rsidRPr="00D652B8">
        <w:rPr>
          <w:rFonts w:ascii="Traditional Arabic" w:hAnsi="Traditional Arabic" w:cs="Traditional Arabic" w:hint="cs"/>
          <w:sz w:val="32"/>
          <w:szCs w:val="32"/>
          <w:rtl/>
          <w:lang w:bidi="ar-DZ"/>
        </w:rPr>
        <w:t>.</w:t>
      </w:r>
    </w:p>
    <w:p w14:paraId="4F5588AD" w14:textId="222AFC5C" w:rsidR="004F6B21" w:rsidRPr="00D652B8" w:rsidRDefault="00D652B8" w:rsidP="004F6B21">
      <w:pPr>
        <w:bidi/>
        <w:spacing w:after="0" w:line="360" w:lineRule="auto"/>
        <w:rPr>
          <w:rFonts w:ascii="Traditional Arabic" w:hAnsi="Traditional Arabic" w:cs="Traditional Arabic"/>
          <w:sz w:val="32"/>
          <w:szCs w:val="32"/>
          <w:rtl/>
          <w:lang w:bidi="ar-DZ"/>
        </w:rPr>
      </w:pPr>
      <w:r w:rsidRPr="00D652B8">
        <w:rPr>
          <w:rFonts w:ascii="Traditional Arabic" w:hAnsi="Traditional Arabic" w:cs="Traditional Arabic" w:hint="cs"/>
          <w:sz w:val="32"/>
          <w:szCs w:val="32"/>
          <w:rtl/>
          <w:lang w:bidi="ar-DZ"/>
        </w:rPr>
        <w:t>- يتسم بالندرة</w:t>
      </w:r>
      <w:r w:rsidR="004F6B21">
        <w:rPr>
          <w:rFonts w:ascii="Traditional Arabic" w:hAnsi="Traditional Arabic" w:cs="Traditional Arabic" w:hint="cs"/>
          <w:sz w:val="32"/>
          <w:szCs w:val="32"/>
          <w:rtl/>
          <w:lang w:bidi="ar-DZ"/>
        </w:rPr>
        <w:t xml:space="preserve"> و</w:t>
      </w:r>
      <w:r w:rsidR="004F6B21" w:rsidRPr="00D652B8">
        <w:rPr>
          <w:rFonts w:ascii="Traditional Arabic" w:hAnsi="Traditional Arabic" w:cs="Traditional Arabic" w:hint="cs"/>
          <w:sz w:val="32"/>
          <w:szCs w:val="32"/>
          <w:rtl/>
          <w:lang w:bidi="ar-DZ"/>
        </w:rPr>
        <w:t>لا يمكن تقليده بسهولة.</w:t>
      </w:r>
    </w:p>
    <w:p w14:paraId="42725F85" w14:textId="1AA25466" w:rsidR="00D652B8" w:rsidRDefault="00D652B8" w:rsidP="004F6B21">
      <w:pPr>
        <w:bidi/>
        <w:spacing w:after="0" w:line="360" w:lineRule="auto"/>
        <w:rPr>
          <w:rFonts w:ascii="Traditional Arabic" w:hAnsi="Traditional Arabic" w:cs="Traditional Arabic"/>
          <w:b/>
          <w:bCs/>
          <w:sz w:val="32"/>
          <w:szCs w:val="32"/>
          <w:rtl/>
          <w:lang w:bidi="ar-DZ"/>
        </w:rPr>
      </w:pPr>
      <w:r w:rsidRPr="00D652B8">
        <w:rPr>
          <w:rFonts w:ascii="Traditional Arabic" w:hAnsi="Traditional Arabic" w:cs="Traditional Arabic" w:hint="cs"/>
          <w:sz w:val="32"/>
          <w:szCs w:val="32"/>
          <w:rtl/>
          <w:lang w:bidi="ar-DZ"/>
        </w:rPr>
        <w:t>-لا يمكن إحلال بديل عنه</w:t>
      </w:r>
      <w:sdt>
        <w:sdtPr>
          <w:rPr>
            <w:rFonts w:ascii="Traditional Arabic" w:hAnsi="Traditional Arabic" w:cs="Traditional Arabic" w:hint="cs"/>
            <w:sz w:val="32"/>
            <w:szCs w:val="32"/>
            <w:rtl/>
            <w:lang w:bidi="ar-DZ"/>
          </w:rPr>
          <w:id w:val="-411008914"/>
          <w:citation/>
        </w:sdtPr>
        <w:sdtContent>
          <w:r w:rsidR="007F56E2">
            <w:rPr>
              <w:rFonts w:ascii="Traditional Arabic" w:hAnsi="Traditional Arabic" w:cs="Traditional Arabic"/>
              <w:sz w:val="32"/>
              <w:szCs w:val="32"/>
              <w:rtl/>
              <w:lang w:bidi="ar-DZ"/>
            </w:rPr>
            <w:fldChar w:fldCharType="begin"/>
          </w:r>
          <w:r w:rsidR="003D2F96">
            <w:rPr>
              <w:rFonts w:ascii="Traditional Arabic" w:hAnsi="Traditional Arabic" w:cs="Traditional Arabic"/>
              <w:sz w:val="32"/>
              <w:szCs w:val="32"/>
              <w:lang w:bidi="ar-DZ"/>
            </w:rPr>
            <w:instrText xml:space="preserve">CITATION </w:instrText>
          </w:r>
          <w:r w:rsidR="003D2F96">
            <w:rPr>
              <w:rFonts w:ascii="Traditional Arabic" w:hAnsi="Traditional Arabic" w:cs="Traditional Arabic"/>
              <w:sz w:val="32"/>
              <w:szCs w:val="32"/>
              <w:rtl/>
              <w:lang w:bidi="ar-DZ"/>
            </w:rPr>
            <w:instrText>بور16</w:instrText>
          </w:r>
          <w:r w:rsidR="003D2F96">
            <w:rPr>
              <w:rFonts w:ascii="Traditional Arabic" w:hAnsi="Traditional Arabic" w:cs="Traditional Arabic"/>
              <w:sz w:val="32"/>
              <w:szCs w:val="32"/>
              <w:lang w:bidi="ar-DZ"/>
            </w:rPr>
            <w:instrText xml:space="preserve"> \p 157 \l 5121 </w:instrText>
          </w:r>
          <w:r w:rsidR="007F56E2">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(بن عامر ، 2016، صفحة 157)</w:t>
          </w:r>
          <w:r w:rsidR="007F56E2">
            <w:rPr>
              <w:rFonts w:ascii="Traditional Arabic" w:hAnsi="Traditional Arabic" w:cs="Traditional Arabic"/>
              <w:sz w:val="32"/>
              <w:szCs w:val="32"/>
              <w:rtl/>
              <w:lang w:bidi="ar-DZ"/>
            </w:rPr>
            <w:fldChar w:fldCharType="end"/>
          </w:r>
        </w:sdtContent>
      </w:sdt>
      <w:r w:rsidR="007F56E2">
        <w:rPr>
          <w:rFonts w:ascii="Traditional Arabic" w:hAnsi="Traditional Arabic" w:cs="Traditional Arabic" w:hint="cs"/>
          <w:sz w:val="32"/>
          <w:szCs w:val="32"/>
          <w:rtl/>
          <w:lang w:bidi="ar-DZ"/>
        </w:rPr>
        <w:t>.</w:t>
      </w:r>
    </w:p>
    <w:p w14:paraId="5058F22D" w14:textId="6D01BAC7" w:rsidR="00437528" w:rsidRDefault="006F0AB1" w:rsidP="00B579C5">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lastRenderedPageBreak/>
        <w:t>1.3</w:t>
      </w:r>
      <w:r w:rsidR="00437528" w:rsidRPr="00437528">
        <w:rPr>
          <w:rFonts w:ascii="Traditional Arabic" w:hAnsi="Traditional Arabic" w:cs="Traditional Arabic" w:hint="cs"/>
          <w:b/>
          <w:bCs/>
          <w:sz w:val="32"/>
          <w:szCs w:val="32"/>
          <w:rtl/>
          <w:lang w:bidi="ar-DZ"/>
        </w:rPr>
        <w:t>-الخصائص التنظيمية:</w:t>
      </w:r>
      <w:r w:rsidR="00437528">
        <w:rPr>
          <w:rFonts w:ascii="Traditional Arabic" w:hAnsi="Traditional Arabic" w:cs="Traditional Arabic" w:hint="cs"/>
          <w:sz w:val="32"/>
          <w:szCs w:val="32"/>
          <w:rtl/>
          <w:lang w:bidi="ar-DZ"/>
        </w:rPr>
        <w:t xml:space="preserve"> فيما يخص المستوى الاستراتيجي نجد أن رأس المال الفكري ينتشر في المستويات كلها</w:t>
      </w:r>
      <w:r w:rsidR="00B579C5">
        <w:rPr>
          <w:rFonts w:ascii="Traditional Arabic" w:hAnsi="Traditional Arabic" w:cs="Traditional Arabic" w:hint="cs"/>
          <w:sz w:val="32"/>
          <w:szCs w:val="32"/>
          <w:rtl/>
          <w:lang w:bidi="ar-DZ"/>
        </w:rPr>
        <w:t xml:space="preserve"> </w:t>
      </w:r>
      <w:r w:rsidR="00437528">
        <w:rPr>
          <w:rFonts w:ascii="Traditional Arabic" w:hAnsi="Traditional Arabic" w:cs="Traditional Arabic" w:hint="cs"/>
          <w:sz w:val="32"/>
          <w:szCs w:val="32"/>
          <w:rtl/>
          <w:lang w:bidi="ar-DZ"/>
        </w:rPr>
        <w:t>وبنسب متفاوتة، أما بخصوص الهيكل التنظيمي الذي يناسب رأس المال الفكري فهو بالتأكيد الهيكل التنظيمي العضوي المرن، أما الرسمية فتستخدم بشكل منخفض جدا ويميل إلى اللامركزي</w:t>
      </w:r>
      <w:r w:rsidR="00437528">
        <w:rPr>
          <w:rFonts w:ascii="Traditional Arabic" w:hAnsi="Traditional Arabic" w:cs="Traditional Arabic" w:hint="eastAsia"/>
          <w:sz w:val="32"/>
          <w:szCs w:val="32"/>
          <w:rtl/>
          <w:lang w:bidi="ar-DZ"/>
        </w:rPr>
        <w:t>ة</w:t>
      </w:r>
      <w:r w:rsidR="00437528">
        <w:rPr>
          <w:rFonts w:ascii="Traditional Arabic" w:hAnsi="Traditional Arabic" w:cs="Traditional Arabic" w:hint="cs"/>
          <w:sz w:val="32"/>
          <w:szCs w:val="32"/>
          <w:rtl/>
          <w:lang w:bidi="ar-DZ"/>
        </w:rPr>
        <w:t xml:space="preserve"> في الإدارة بشكل واضح.</w:t>
      </w:r>
    </w:p>
    <w:p w14:paraId="7F4F93CB" w14:textId="77777777" w:rsidR="00ED79C2" w:rsidRDefault="006F0AB1" w:rsidP="00A17D7F">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2.3</w:t>
      </w:r>
      <w:r w:rsidR="00ED79C2" w:rsidRPr="00ED79C2">
        <w:rPr>
          <w:rFonts w:ascii="Traditional Arabic" w:hAnsi="Traditional Arabic" w:cs="Traditional Arabic" w:hint="cs"/>
          <w:b/>
          <w:bCs/>
          <w:sz w:val="32"/>
          <w:szCs w:val="32"/>
          <w:rtl/>
          <w:lang w:bidi="ar-DZ"/>
        </w:rPr>
        <w:t xml:space="preserve">-الخصائص المهنية: </w:t>
      </w:r>
      <w:r w:rsidR="00ED79C2">
        <w:rPr>
          <w:rFonts w:ascii="Traditional Arabic" w:hAnsi="Traditional Arabic" w:cs="Traditional Arabic" w:hint="cs"/>
          <w:sz w:val="32"/>
          <w:szCs w:val="32"/>
          <w:rtl/>
          <w:lang w:bidi="ar-DZ"/>
        </w:rPr>
        <w:t>ينصب الاهتمام على التعليم المنتظم والتدريب ال</w:t>
      </w:r>
      <w:r w:rsidR="00AF228E">
        <w:rPr>
          <w:rFonts w:ascii="Traditional Arabic" w:hAnsi="Traditional Arabic" w:cs="Traditional Arabic" w:hint="cs"/>
          <w:sz w:val="32"/>
          <w:szCs w:val="32"/>
          <w:rtl/>
          <w:lang w:bidi="ar-DZ"/>
        </w:rPr>
        <w:t>إ</w:t>
      </w:r>
      <w:r w:rsidR="00ED79C2">
        <w:rPr>
          <w:rFonts w:ascii="Traditional Arabic" w:hAnsi="Traditional Arabic" w:cs="Traditional Arabic" w:hint="cs"/>
          <w:sz w:val="32"/>
          <w:szCs w:val="32"/>
          <w:rtl/>
          <w:lang w:bidi="ar-DZ"/>
        </w:rPr>
        <w:t>ثرائي وليس بالضرورة الشهادة الأكاديمية، ويمتاز رأس المال الفكري بالمهارة العالية والمتنوعة والخبرة العريقة.</w:t>
      </w:r>
    </w:p>
    <w:p w14:paraId="2AE5BEB8" w14:textId="63AE8EA6" w:rsidR="0005090B" w:rsidRPr="0005090B" w:rsidRDefault="006F0AB1" w:rsidP="00A17D7F">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3.3</w:t>
      </w:r>
      <w:r w:rsidR="006467A8" w:rsidRPr="006467A8">
        <w:rPr>
          <w:rFonts w:ascii="Traditional Arabic" w:hAnsi="Traditional Arabic" w:cs="Traditional Arabic" w:hint="cs"/>
          <w:b/>
          <w:bCs/>
          <w:sz w:val="32"/>
          <w:szCs w:val="32"/>
          <w:rtl/>
          <w:lang w:bidi="ar-DZ"/>
        </w:rPr>
        <w:t>-</w:t>
      </w:r>
      <w:r w:rsidR="006467A8">
        <w:rPr>
          <w:rFonts w:ascii="Traditional Arabic" w:hAnsi="Traditional Arabic" w:cs="Traditional Arabic" w:hint="cs"/>
          <w:b/>
          <w:bCs/>
          <w:sz w:val="32"/>
          <w:szCs w:val="32"/>
          <w:rtl/>
          <w:lang w:bidi="ar-DZ"/>
        </w:rPr>
        <w:t>ال</w:t>
      </w:r>
      <w:r w:rsidR="006467A8" w:rsidRPr="006467A8">
        <w:rPr>
          <w:rFonts w:ascii="Traditional Arabic" w:hAnsi="Traditional Arabic" w:cs="Traditional Arabic" w:hint="cs"/>
          <w:b/>
          <w:bCs/>
          <w:sz w:val="32"/>
          <w:szCs w:val="32"/>
          <w:rtl/>
          <w:lang w:bidi="ar-DZ"/>
        </w:rPr>
        <w:t>خصائص السلوكية والشخصية</w:t>
      </w:r>
      <w:r w:rsidR="006467A8" w:rsidRPr="00803D31">
        <w:rPr>
          <w:rFonts w:ascii="Traditional Arabic" w:hAnsi="Traditional Arabic" w:cs="Traditional Arabic" w:hint="cs"/>
          <w:sz w:val="32"/>
          <w:szCs w:val="32"/>
          <w:rtl/>
          <w:lang w:bidi="ar-DZ"/>
        </w:rPr>
        <w:t>:</w:t>
      </w:r>
      <w:r w:rsidR="007916D6">
        <w:rPr>
          <w:rFonts w:ascii="Traditional Arabic" w:hAnsi="Traditional Arabic" w:cs="Traditional Arabic" w:hint="cs"/>
          <w:b/>
          <w:bCs/>
          <w:sz w:val="32"/>
          <w:szCs w:val="32"/>
          <w:rtl/>
          <w:lang w:bidi="ar-DZ"/>
        </w:rPr>
        <w:t xml:space="preserve"> </w:t>
      </w:r>
      <w:r w:rsidR="007916D6">
        <w:rPr>
          <w:rFonts w:ascii="Traditional Arabic" w:hAnsi="Traditional Arabic" w:cs="Traditional Arabic" w:hint="cs"/>
          <w:sz w:val="32"/>
          <w:szCs w:val="32"/>
          <w:rtl/>
          <w:lang w:bidi="ar-DZ"/>
        </w:rPr>
        <w:t>يميل ر</w:t>
      </w:r>
      <w:r w:rsidR="00F55F94">
        <w:rPr>
          <w:rFonts w:ascii="Traditional Arabic" w:hAnsi="Traditional Arabic" w:cs="Traditional Arabic" w:hint="cs"/>
          <w:sz w:val="32"/>
          <w:szCs w:val="32"/>
          <w:rtl/>
          <w:lang w:bidi="ar-DZ"/>
        </w:rPr>
        <w:t>أ</w:t>
      </w:r>
      <w:r w:rsidR="007916D6">
        <w:rPr>
          <w:rFonts w:ascii="Traditional Arabic" w:hAnsi="Traditional Arabic" w:cs="Traditional Arabic" w:hint="cs"/>
          <w:sz w:val="32"/>
          <w:szCs w:val="32"/>
          <w:rtl/>
          <w:lang w:bidi="ar-DZ"/>
        </w:rPr>
        <w:t xml:space="preserve">س المال الفكري إلى المخاطرة بدرجة كبيرة مع موضوعات تتسم باللاتأكد، ورأس المال الفكري </w:t>
      </w:r>
      <w:r w:rsidR="001B43D0">
        <w:rPr>
          <w:rFonts w:ascii="Traditional Arabic" w:hAnsi="Traditional Arabic" w:cs="Traditional Arabic" w:hint="cs"/>
          <w:sz w:val="32"/>
          <w:szCs w:val="32"/>
          <w:rtl/>
          <w:lang w:val="en-US" w:bidi="ar-DZ"/>
        </w:rPr>
        <w:t>يم</w:t>
      </w:r>
      <w:r w:rsidR="007916D6">
        <w:rPr>
          <w:rFonts w:ascii="Traditional Arabic" w:hAnsi="Traditional Arabic" w:cs="Traditional Arabic" w:hint="cs"/>
          <w:sz w:val="32"/>
          <w:szCs w:val="32"/>
          <w:rtl/>
          <w:lang w:bidi="ar-DZ"/>
        </w:rPr>
        <w:t xml:space="preserve">يل إلى المبادرة وتقديم الأفكار والمقترحات البناءة، ولديه قدرة على حسم القرارات دون تردد، ولديه مستويات ذكاء عالية ومثابرة </w:t>
      </w:r>
      <w:r w:rsidR="0005090B">
        <w:rPr>
          <w:rFonts w:ascii="Traditional Arabic" w:hAnsi="Traditional Arabic" w:cs="Traditional Arabic" w:hint="cs"/>
          <w:sz w:val="32"/>
          <w:szCs w:val="32"/>
          <w:rtl/>
          <w:lang w:bidi="ar-DZ"/>
        </w:rPr>
        <w:t>حادة في العمل وثقة عالية بالنفس</w:t>
      </w:r>
      <w:sdt>
        <w:sdtPr>
          <w:rPr>
            <w:rFonts w:ascii="Traditional Arabic" w:hAnsi="Traditional Arabic" w:cs="Traditional Arabic" w:hint="cs"/>
            <w:sz w:val="32"/>
            <w:szCs w:val="32"/>
            <w:rtl/>
            <w:lang w:bidi="ar-DZ"/>
          </w:rPr>
          <w:id w:val="-2028479925"/>
          <w:citation/>
        </w:sdtPr>
        <w:sdtContent>
          <w:r w:rsidR="0005090B">
            <w:rPr>
              <w:rFonts w:ascii="Traditional Arabic" w:hAnsi="Traditional Arabic" w:cs="Traditional Arabic"/>
              <w:sz w:val="32"/>
              <w:szCs w:val="32"/>
              <w:rtl/>
              <w:lang w:bidi="ar-DZ"/>
            </w:rPr>
            <w:fldChar w:fldCharType="begin"/>
          </w:r>
          <w:r w:rsidR="00CF5406">
            <w:rPr>
              <w:rFonts w:ascii="Traditional Arabic" w:hAnsi="Traditional Arabic" w:cs="Traditional Arabic"/>
              <w:sz w:val="32"/>
              <w:szCs w:val="32"/>
              <w:lang w:bidi="ar-DZ"/>
            </w:rPr>
            <w:instrText xml:space="preserve">CITATION </w:instrText>
          </w:r>
          <w:r w:rsidR="00CF5406">
            <w:rPr>
              <w:rFonts w:ascii="Traditional Arabic" w:hAnsi="Traditional Arabic" w:cs="Traditional Arabic"/>
              <w:sz w:val="32"/>
              <w:szCs w:val="32"/>
              <w:rtl/>
              <w:lang w:bidi="ar-DZ"/>
            </w:rPr>
            <w:instrText>بيص17</w:instrText>
          </w:r>
          <w:r w:rsidR="00CF5406">
            <w:rPr>
              <w:rFonts w:ascii="Traditional Arabic" w:hAnsi="Traditional Arabic" w:cs="Traditional Arabic"/>
              <w:sz w:val="32"/>
              <w:szCs w:val="32"/>
              <w:lang w:bidi="ar-DZ"/>
            </w:rPr>
            <w:instrText xml:space="preserve"> \p 27-28 \l 5121 </w:instrText>
          </w:r>
          <w:r w:rsidR="0005090B">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(بيصار، 2017، الصفحات 27-28)</w:t>
          </w:r>
          <w:r w:rsidR="0005090B">
            <w:rPr>
              <w:rFonts w:ascii="Traditional Arabic" w:hAnsi="Traditional Arabic" w:cs="Traditional Arabic"/>
              <w:sz w:val="32"/>
              <w:szCs w:val="32"/>
              <w:rtl/>
              <w:lang w:bidi="ar-DZ"/>
            </w:rPr>
            <w:fldChar w:fldCharType="end"/>
          </w:r>
        </w:sdtContent>
      </w:sdt>
      <w:r w:rsidR="00B579C5">
        <w:rPr>
          <w:rFonts w:ascii="Traditional Arabic" w:hAnsi="Traditional Arabic" w:cs="Traditional Arabic" w:hint="cs"/>
          <w:sz w:val="32"/>
          <w:szCs w:val="32"/>
          <w:rtl/>
          <w:lang w:bidi="ar-DZ"/>
        </w:rPr>
        <w:t>.</w:t>
      </w:r>
    </w:p>
    <w:p w14:paraId="0510C610" w14:textId="104D20A6" w:rsidR="00344D05" w:rsidRDefault="006F0AB1" w:rsidP="00D81384">
      <w:pPr>
        <w:bidi/>
        <w:spacing w:line="36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4.3</w:t>
      </w:r>
      <w:r w:rsidR="003B3102" w:rsidRPr="00803D31">
        <w:rPr>
          <w:rFonts w:ascii="Traditional Arabic" w:hAnsi="Traditional Arabic" w:cs="Traditional Arabic" w:hint="cs"/>
          <w:b/>
          <w:bCs/>
          <w:sz w:val="32"/>
          <w:szCs w:val="32"/>
          <w:rtl/>
          <w:lang w:bidi="ar-DZ"/>
        </w:rPr>
        <w:t>-الخصائص الإبداعية:</w:t>
      </w:r>
      <w:r w:rsidR="003B3102">
        <w:rPr>
          <w:rFonts w:ascii="Traditional Arabic" w:hAnsi="Traditional Arabic" w:cs="Traditional Arabic" w:hint="cs"/>
          <w:sz w:val="32"/>
          <w:szCs w:val="32"/>
          <w:rtl/>
          <w:lang w:bidi="ar-DZ"/>
        </w:rPr>
        <w:t xml:space="preserve"> القدرة على الابداع والتجديد من أبرز السمات التي تحاول أن تكتسبها المؤسسات، ولذلك تحرص على توافر رأس مال فكري يكسبها هذه السمة. فتميز المؤسسات من ابداع الأفراد العاملين </w:t>
      </w:r>
      <w:r w:rsidR="002B7728">
        <w:rPr>
          <w:rFonts w:ascii="Traditional Arabic" w:hAnsi="Traditional Arabic" w:cs="Traditional Arabic" w:hint="cs"/>
          <w:sz w:val="32"/>
          <w:szCs w:val="32"/>
          <w:rtl/>
          <w:lang w:bidi="ar-DZ"/>
        </w:rPr>
        <w:t>بها فعليها</w:t>
      </w:r>
      <w:r w:rsidR="003B3102">
        <w:rPr>
          <w:rFonts w:ascii="Traditional Arabic" w:hAnsi="Traditional Arabic" w:cs="Traditional Arabic" w:hint="cs"/>
          <w:sz w:val="32"/>
          <w:szCs w:val="32"/>
          <w:rtl/>
          <w:lang w:bidi="ar-DZ"/>
        </w:rPr>
        <w:t xml:space="preserve"> استثمار مواهبهم وادارتها بالشكل الأمثل </w:t>
      </w:r>
      <w:r w:rsidR="00803D31">
        <w:rPr>
          <w:rFonts w:ascii="Traditional Arabic" w:hAnsi="Traditional Arabic" w:cs="Traditional Arabic" w:hint="cs"/>
          <w:sz w:val="32"/>
          <w:szCs w:val="32"/>
          <w:rtl/>
          <w:lang w:bidi="ar-DZ"/>
        </w:rPr>
        <w:t>بما يحقق لها نجاحها وتطورها واستمراره</w:t>
      </w:r>
      <w:r w:rsidR="00803D31">
        <w:rPr>
          <w:rFonts w:ascii="Traditional Arabic" w:hAnsi="Traditional Arabic" w:cs="Traditional Arabic" w:hint="eastAsia"/>
          <w:sz w:val="32"/>
          <w:szCs w:val="32"/>
          <w:rtl/>
          <w:lang w:bidi="ar-DZ"/>
        </w:rPr>
        <w:t>ا</w:t>
      </w:r>
      <w:sdt>
        <w:sdtPr>
          <w:rPr>
            <w:rFonts w:ascii="Traditional Arabic" w:hAnsi="Traditional Arabic" w:cs="Traditional Arabic" w:hint="eastAsia"/>
            <w:sz w:val="32"/>
            <w:szCs w:val="32"/>
            <w:rtl/>
            <w:lang w:bidi="ar-DZ"/>
          </w:rPr>
          <w:id w:val="546107216"/>
          <w:citation/>
        </w:sdtPr>
        <w:sdtContent>
          <w:r w:rsidR="00F734A0">
            <w:rPr>
              <w:rFonts w:ascii="Traditional Arabic" w:hAnsi="Traditional Arabic" w:cs="Traditional Arabic"/>
              <w:sz w:val="32"/>
              <w:szCs w:val="32"/>
              <w:rtl/>
              <w:lang w:bidi="ar-DZ"/>
            </w:rPr>
            <w:fldChar w:fldCharType="begin"/>
          </w:r>
          <w:r w:rsidR="0084270B">
            <w:rPr>
              <w:rFonts w:ascii="Traditional Arabic" w:hAnsi="Traditional Arabic" w:cs="Traditional Arabic"/>
              <w:sz w:val="32"/>
              <w:szCs w:val="32"/>
              <w:lang w:bidi="ar-DZ"/>
            </w:rPr>
            <w:instrText xml:space="preserve">CITATION </w:instrText>
          </w:r>
          <w:r w:rsidR="0084270B">
            <w:rPr>
              <w:rFonts w:ascii="Traditional Arabic" w:hAnsi="Traditional Arabic" w:cs="Traditional Arabic"/>
              <w:sz w:val="32"/>
              <w:szCs w:val="32"/>
              <w:rtl/>
              <w:lang w:bidi="ar-DZ"/>
            </w:rPr>
            <w:instrText>الر171</w:instrText>
          </w:r>
          <w:r w:rsidR="0084270B">
            <w:rPr>
              <w:rFonts w:ascii="Traditional Arabic" w:hAnsi="Traditional Arabic" w:cs="Traditional Arabic"/>
              <w:sz w:val="32"/>
              <w:szCs w:val="32"/>
              <w:lang w:bidi="ar-DZ"/>
            </w:rPr>
            <w:instrText xml:space="preserve"> \p 32 \l 5121 </w:instrText>
          </w:r>
          <w:r w:rsidR="00F734A0">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(الراشدي ، 2017، صفحة 32)</w:t>
          </w:r>
          <w:r w:rsidR="00F734A0">
            <w:rPr>
              <w:rFonts w:ascii="Traditional Arabic" w:hAnsi="Traditional Arabic" w:cs="Traditional Arabic"/>
              <w:sz w:val="32"/>
              <w:szCs w:val="32"/>
              <w:rtl/>
              <w:lang w:bidi="ar-DZ"/>
            </w:rPr>
            <w:fldChar w:fldCharType="end"/>
          </w:r>
        </w:sdtContent>
      </w:sdt>
      <w:r w:rsidR="00344D05">
        <w:rPr>
          <w:rFonts w:ascii="Traditional Arabic" w:hAnsi="Traditional Arabic" w:cs="Traditional Arabic" w:hint="cs"/>
          <w:sz w:val="32"/>
          <w:szCs w:val="32"/>
          <w:rtl/>
          <w:lang w:bidi="ar-DZ"/>
        </w:rPr>
        <w:t>.</w:t>
      </w:r>
      <w:r w:rsidR="00D81384">
        <w:rPr>
          <w:rFonts w:ascii="Traditional Arabic" w:hAnsi="Traditional Arabic" w:cs="Traditional Arabic"/>
          <w:sz w:val="32"/>
          <w:szCs w:val="32"/>
          <w:lang w:bidi="ar-DZ"/>
        </w:rPr>
        <w:t xml:space="preserve"> </w:t>
      </w:r>
      <w:r w:rsidR="00D81384">
        <w:rPr>
          <w:rFonts w:ascii="Traditional Arabic" w:hAnsi="Traditional Arabic" w:cs="Traditional Arabic" w:hint="cs"/>
          <w:sz w:val="32"/>
          <w:szCs w:val="32"/>
          <w:rtl/>
          <w:lang w:bidi="ar-DZ"/>
        </w:rPr>
        <w:t xml:space="preserve"> </w:t>
      </w:r>
      <w:r w:rsidR="00FF4E19">
        <w:rPr>
          <w:rFonts w:ascii="Traditional Arabic" w:hAnsi="Traditional Arabic" w:cs="Traditional Arabic" w:hint="cs"/>
          <w:sz w:val="32"/>
          <w:szCs w:val="32"/>
          <w:rtl/>
          <w:lang w:bidi="ar-DZ"/>
        </w:rPr>
        <w:t xml:space="preserve">  ومنه يمكن استنتاج الخصائص الآتية:</w:t>
      </w:r>
    </w:p>
    <w:p w14:paraId="6F8B057D" w14:textId="77777777" w:rsidR="00344D05" w:rsidRPr="00FF4E19" w:rsidRDefault="00344D05" w:rsidP="00B579C5">
      <w:pPr>
        <w:pStyle w:val="ListParagraph"/>
        <w:numPr>
          <w:ilvl w:val="0"/>
          <w:numId w:val="1"/>
        </w:numPr>
        <w:bidi/>
        <w:spacing w:line="360" w:lineRule="auto"/>
        <w:rPr>
          <w:rFonts w:ascii="Traditional Arabic" w:hAnsi="Traditional Arabic" w:cs="Traditional Arabic"/>
          <w:sz w:val="32"/>
          <w:szCs w:val="32"/>
          <w:rtl/>
          <w:lang w:bidi="ar-DZ"/>
        </w:rPr>
      </w:pPr>
      <w:r w:rsidRPr="00FF4E19">
        <w:rPr>
          <w:rFonts w:ascii="Traditional Arabic" w:hAnsi="Traditional Arabic" w:cs="Traditional Arabic" w:hint="cs"/>
          <w:sz w:val="32"/>
          <w:szCs w:val="32"/>
          <w:rtl/>
          <w:lang w:bidi="ar-DZ"/>
        </w:rPr>
        <w:t>يتسم رأس المال الفكري بالاستقلالية في الفكر.</w:t>
      </w:r>
    </w:p>
    <w:p w14:paraId="435E76A9" w14:textId="77777777" w:rsidR="00344D05" w:rsidRPr="00FF4E19" w:rsidRDefault="00344D05" w:rsidP="00B579C5">
      <w:pPr>
        <w:pStyle w:val="ListParagraph"/>
        <w:numPr>
          <w:ilvl w:val="0"/>
          <w:numId w:val="1"/>
        </w:numPr>
        <w:bidi/>
        <w:spacing w:line="360" w:lineRule="auto"/>
        <w:rPr>
          <w:rFonts w:ascii="Traditional Arabic" w:hAnsi="Traditional Arabic" w:cs="Traditional Arabic"/>
          <w:sz w:val="32"/>
          <w:szCs w:val="32"/>
          <w:rtl/>
          <w:lang w:bidi="ar-DZ"/>
        </w:rPr>
      </w:pPr>
      <w:r w:rsidRPr="00FF4E19">
        <w:rPr>
          <w:rFonts w:ascii="Traditional Arabic" w:hAnsi="Traditional Arabic" w:cs="Traditional Arabic" w:hint="cs"/>
          <w:sz w:val="32"/>
          <w:szCs w:val="32"/>
          <w:rtl/>
          <w:lang w:bidi="ar-DZ"/>
        </w:rPr>
        <w:t>يمثل أصلا غير ملموس، حيث يتمثل أساسا في المعرفة التي يمكن تحويلها إلى أرباح.</w:t>
      </w:r>
    </w:p>
    <w:p w14:paraId="19FAFAC1" w14:textId="77777777" w:rsidR="00344D05" w:rsidRPr="00FF4E19" w:rsidRDefault="00344D05" w:rsidP="00B579C5">
      <w:pPr>
        <w:pStyle w:val="ListParagraph"/>
        <w:numPr>
          <w:ilvl w:val="0"/>
          <w:numId w:val="1"/>
        </w:numPr>
        <w:bidi/>
        <w:spacing w:line="360" w:lineRule="auto"/>
        <w:rPr>
          <w:rFonts w:ascii="Traditional Arabic" w:hAnsi="Traditional Arabic" w:cs="Traditional Arabic"/>
          <w:sz w:val="32"/>
          <w:szCs w:val="32"/>
          <w:rtl/>
          <w:lang w:bidi="ar-DZ"/>
        </w:rPr>
      </w:pPr>
      <w:r w:rsidRPr="00FF4E19">
        <w:rPr>
          <w:rFonts w:ascii="Traditional Arabic" w:hAnsi="Traditional Arabic" w:cs="Traditional Arabic" w:hint="cs"/>
          <w:sz w:val="32"/>
          <w:szCs w:val="32"/>
          <w:rtl/>
          <w:lang w:bidi="ar-DZ"/>
        </w:rPr>
        <w:t>صعوبة قياس وتقييم العديد من ال</w:t>
      </w:r>
      <w:r w:rsidR="00FF4E19">
        <w:rPr>
          <w:rFonts w:ascii="Traditional Arabic" w:hAnsi="Traditional Arabic" w:cs="Traditional Arabic" w:hint="cs"/>
          <w:sz w:val="32"/>
          <w:szCs w:val="32"/>
          <w:rtl/>
          <w:lang w:bidi="ar-DZ"/>
        </w:rPr>
        <w:t>أ</w:t>
      </w:r>
      <w:r w:rsidRPr="00FF4E19">
        <w:rPr>
          <w:rFonts w:ascii="Traditional Arabic" w:hAnsi="Traditional Arabic" w:cs="Traditional Arabic" w:hint="cs"/>
          <w:sz w:val="32"/>
          <w:szCs w:val="32"/>
          <w:rtl/>
          <w:lang w:bidi="ar-DZ"/>
        </w:rPr>
        <w:t>صول الفكرية.</w:t>
      </w:r>
    </w:p>
    <w:p w14:paraId="4C726AEC" w14:textId="77777777" w:rsidR="00344D05" w:rsidRPr="00FF4E19" w:rsidRDefault="00344D05" w:rsidP="00B579C5">
      <w:pPr>
        <w:pStyle w:val="ListParagraph"/>
        <w:numPr>
          <w:ilvl w:val="0"/>
          <w:numId w:val="1"/>
        </w:numPr>
        <w:bidi/>
        <w:spacing w:line="360" w:lineRule="auto"/>
        <w:rPr>
          <w:rFonts w:ascii="Traditional Arabic" w:hAnsi="Traditional Arabic" w:cs="Traditional Arabic"/>
          <w:sz w:val="32"/>
          <w:szCs w:val="32"/>
          <w:rtl/>
          <w:lang w:bidi="ar-DZ"/>
        </w:rPr>
      </w:pPr>
      <w:r w:rsidRPr="00FF4E19">
        <w:rPr>
          <w:rFonts w:ascii="Traditional Arabic" w:hAnsi="Traditional Arabic" w:cs="Traditional Arabic" w:hint="cs"/>
          <w:sz w:val="32"/>
          <w:szCs w:val="32"/>
          <w:rtl/>
          <w:lang w:bidi="ar-DZ"/>
        </w:rPr>
        <w:t>يتزايد بالاستعمال لأنه مادة معرفية.</w:t>
      </w:r>
    </w:p>
    <w:p w14:paraId="5C7CAB09" w14:textId="77777777" w:rsidR="00344D05" w:rsidRDefault="00344D05" w:rsidP="00B579C5">
      <w:pPr>
        <w:pStyle w:val="ListParagraph"/>
        <w:numPr>
          <w:ilvl w:val="0"/>
          <w:numId w:val="1"/>
        </w:numPr>
        <w:bidi/>
        <w:spacing w:line="360" w:lineRule="auto"/>
        <w:rPr>
          <w:rFonts w:ascii="Traditional Arabic" w:hAnsi="Traditional Arabic" w:cs="Traditional Arabic"/>
          <w:sz w:val="32"/>
          <w:szCs w:val="32"/>
          <w:lang w:bidi="ar-DZ"/>
        </w:rPr>
      </w:pPr>
      <w:r w:rsidRPr="00FF4E19">
        <w:rPr>
          <w:rFonts w:ascii="Traditional Arabic" w:hAnsi="Traditional Arabic" w:cs="Traditional Arabic" w:hint="cs"/>
          <w:sz w:val="32"/>
          <w:szCs w:val="32"/>
          <w:rtl/>
          <w:lang w:bidi="ar-DZ"/>
        </w:rPr>
        <w:t>يمكن الاحتفاظ به وتسويقه من قبل المؤسسة.</w:t>
      </w:r>
    </w:p>
    <w:p w14:paraId="35BA672A" w14:textId="1AA5103D" w:rsidR="00F55F94" w:rsidRDefault="00F55F94" w:rsidP="00B579C5">
      <w:pPr>
        <w:pStyle w:val="ListParagraph"/>
        <w:numPr>
          <w:ilvl w:val="0"/>
          <w:numId w:val="1"/>
        </w:numPr>
        <w:bidi/>
        <w:spacing w:before="240" w:line="360" w:lineRule="auto"/>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يتسم بالديناميكية والمرونة لهذا يفضل توفير الهياكل التنظيمية المرنة.</w:t>
      </w:r>
    </w:p>
    <w:p w14:paraId="4B148981" w14:textId="77777777" w:rsidR="004F449B" w:rsidRDefault="004F449B" w:rsidP="00B579C5">
      <w:pPr>
        <w:bidi/>
        <w:spacing w:before="240" w:after="0" w:line="360" w:lineRule="auto"/>
        <w:rPr>
          <w:rFonts w:ascii="Traditional Arabic" w:hAnsi="Traditional Arabic" w:cs="Traditional Arabic"/>
          <w:b/>
          <w:bCs/>
          <w:sz w:val="32"/>
          <w:szCs w:val="32"/>
          <w:rtl/>
          <w:lang w:bidi="ar-DZ"/>
        </w:rPr>
      </w:pPr>
      <w:r w:rsidRPr="004F449B">
        <w:rPr>
          <w:rFonts w:ascii="Traditional Arabic" w:hAnsi="Traditional Arabic" w:cs="Traditional Arabic" w:hint="cs"/>
          <w:b/>
          <w:bCs/>
          <w:sz w:val="32"/>
          <w:szCs w:val="32"/>
          <w:rtl/>
          <w:lang w:bidi="ar-DZ"/>
        </w:rPr>
        <w:lastRenderedPageBreak/>
        <w:t>المطلب الثاني:</w:t>
      </w:r>
      <w:r>
        <w:rPr>
          <w:rFonts w:ascii="Traditional Arabic" w:hAnsi="Traditional Arabic" w:cs="Traditional Arabic" w:hint="cs"/>
          <w:b/>
          <w:bCs/>
          <w:sz w:val="32"/>
          <w:szCs w:val="32"/>
          <w:rtl/>
          <w:lang w:bidi="ar-DZ"/>
        </w:rPr>
        <w:t xml:space="preserve"> أهمية رأس المال الفكري في اقتصاد المعرفة ومتطلبات بنائه</w:t>
      </w:r>
      <w:r w:rsidR="00236EB1">
        <w:rPr>
          <w:rFonts w:ascii="Traditional Arabic" w:hAnsi="Traditional Arabic" w:cs="Traditional Arabic" w:hint="cs"/>
          <w:b/>
          <w:bCs/>
          <w:sz w:val="32"/>
          <w:szCs w:val="32"/>
          <w:rtl/>
          <w:lang w:bidi="ar-DZ"/>
        </w:rPr>
        <w:t>:</w:t>
      </w:r>
    </w:p>
    <w:p w14:paraId="2C870252" w14:textId="2B04385F" w:rsidR="00EB63B0" w:rsidRDefault="00B667EB" w:rsidP="00AD46E8">
      <w:pPr>
        <w:bidi/>
        <w:spacing w:after="0" w:line="360"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1-</w:t>
      </w:r>
      <w:r w:rsidR="004F449B">
        <w:rPr>
          <w:rFonts w:ascii="Traditional Arabic" w:hAnsi="Traditional Arabic" w:cs="Traditional Arabic" w:hint="cs"/>
          <w:b/>
          <w:bCs/>
          <w:sz w:val="32"/>
          <w:szCs w:val="32"/>
          <w:rtl/>
          <w:lang w:bidi="ar-DZ"/>
        </w:rPr>
        <w:t>أهمية رأس المال الفكري في اقتصاد المعرفة</w:t>
      </w:r>
      <w:r w:rsidR="00B579C5">
        <w:rPr>
          <w:rFonts w:ascii="Traditional Arabic" w:hAnsi="Traditional Arabic" w:cs="Traditional Arabic" w:hint="cs"/>
          <w:b/>
          <w:bCs/>
          <w:sz w:val="32"/>
          <w:szCs w:val="32"/>
          <w:rtl/>
          <w:lang w:bidi="ar-DZ"/>
        </w:rPr>
        <w:t>:</w:t>
      </w:r>
    </w:p>
    <w:p w14:paraId="5270D982" w14:textId="274F29E4" w:rsidR="004F449B" w:rsidRPr="00EB63B0" w:rsidRDefault="004F449B" w:rsidP="00AD46E8">
      <w:pPr>
        <w:bidi/>
        <w:spacing w:after="0" w:line="360" w:lineRule="auto"/>
        <w:ind w:firstLine="522"/>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r w:rsidRPr="004F449B">
        <w:rPr>
          <w:rFonts w:ascii="Traditional Arabic" w:hAnsi="Traditional Arabic" w:cs="Traditional Arabic" w:hint="cs"/>
          <w:sz w:val="32"/>
          <w:szCs w:val="32"/>
          <w:rtl/>
          <w:lang w:bidi="ar-DZ"/>
        </w:rPr>
        <w:t>نظرا لانتقال المجتمعات المعاصرة من العصر الصناعي إلى الاقتصاد المعرفي، قد أصبح رأس المال الفكري م</w:t>
      </w:r>
      <w:r>
        <w:rPr>
          <w:rFonts w:ascii="Traditional Arabic" w:hAnsi="Traditional Arabic" w:cs="Traditional Arabic" w:hint="cs"/>
          <w:sz w:val="32"/>
          <w:szCs w:val="32"/>
          <w:rtl/>
          <w:lang w:bidi="ar-DZ"/>
        </w:rPr>
        <w:t xml:space="preserve">تغيرا مهما </w:t>
      </w:r>
      <w:r w:rsidR="00571ED6">
        <w:rPr>
          <w:rFonts w:ascii="Traditional Arabic" w:hAnsi="Traditional Arabic" w:cs="Traditional Arabic" w:hint="cs"/>
          <w:sz w:val="32"/>
          <w:szCs w:val="32"/>
          <w:rtl/>
          <w:lang w:bidi="ar-DZ"/>
        </w:rPr>
        <w:t>ذا تأثير على تفوق أو فشل مؤسسة الأعمال خاصة المعرفية منها، ومن هنا تبرز أهمية موضوع رأس المال الفكري نظرا للفوائد التي يمكن أن تجنيها بفضله أي مؤسسة أو مجتمع والأدوار التي يضطلع عليا والأدوار.</w:t>
      </w:r>
    </w:p>
    <w:p w14:paraId="4E552246" w14:textId="77777777" w:rsidR="002C7C8D" w:rsidRDefault="00571ED6" w:rsidP="00B579C5">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-إن نعمة العقل ومن خلالها التفكير، تعد الآن السلاح الأقوى والمؤشر الأكثر موضوعية لتقرير تقدم المجتمعات والمؤسسات.</w:t>
      </w:r>
    </w:p>
    <w:p w14:paraId="21D51C98" w14:textId="77777777" w:rsidR="00F858BD" w:rsidRDefault="00F858BD" w:rsidP="00CF675F">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-بناء المؤسسات </w:t>
      </w:r>
      <w:r w:rsidR="002C7C8D">
        <w:rPr>
          <w:rFonts w:ascii="Traditional Arabic" w:hAnsi="Traditional Arabic" w:cs="Traditional Arabic" w:hint="cs"/>
          <w:sz w:val="32"/>
          <w:szCs w:val="32"/>
          <w:rtl/>
          <w:lang w:bidi="ar-DZ"/>
        </w:rPr>
        <w:t>الذكية يستلزم بالدرجة الأساس توافر العقول المتميزة بذكائها وقدرتها على استثمار باقي الموارد.</w:t>
      </w:r>
    </w:p>
    <w:p w14:paraId="07B6C0D9" w14:textId="3E33A2FE" w:rsidR="00323AA0" w:rsidRDefault="002C7C8D" w:rsidP="00CF675F">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-تشير الاحصائيات في مختلف دول العالم إلى أن هناك ميل كبير نحو الوظائف ذات الطابع المعرفي، لأنها تشكل قوة عظيمة للمؤسسات وعامل مساعد </w:t>
      </w:r>
      <w:r w:rsidR="00323AA0">
        <w:rPr>
          <w:rFonts w:ascii="Traditional Arabic" w:hAnsi="Traditional Arabic" w:cs="Traditional Arabic" w:hint="cs"/>
          <w:sz w:val="32"/>
          <w:szCs w:val="32"/>
          <w:rtl/>
          <w:lang w:bidi="ar-DZ"/>
        </w:rPr>
        <w:t>في بقائ</w:t>
      </w:r>
      <w:r w:rsidR="00FB4BFA">
        <w:rPr>
          <w:rFonts w:ascii="Traditional Arabic" w:hAnsi="Traditional Arabic" w:cs="Traditional Arabic" w:hint="cs"/>
          <w:sz w:val="32"/>
          <w:szCs w:val="32"/>
          <w:rtl/>
          <w:lang w:bidi="ar-DZ"/>
        </w:rPr>
        <w:t>ها</w:t>
      </w:r>
      <w:r w:rsidR="001E5B58" w:rsidRPr="001E5B58">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1982224382"/>
          <w:citation/>
        </w:sdtPr>
        <w:sdtContent>
          <w:r w:rsidR="001E5B58">
            <w:rPr>
              <w:rFonts w:ascii="Traditional Arabic" w:hAnsi="Traditional Arabic" w:cs="Traditional Arabic"/>
              <w:sz w:val="32"/>
              <w:szCs w:val="32"/>
              <w:rtl/>
              <w:lang w:bidi="ar-DZ"/>
            </w:rPr>
            <w:fldChar w:fldCharType="begin"/>
          </w:r>
          <w:r w:rsidR="00CF675F">
            <w:rPr>
              <w:rFonts w:ascii="Traditional Arabic" w:hAnsi="Traditional Arabic" w:cs="Traditional Arabic"/>
              <w:sz w:val="32"/>
              <w:szCs w:val="32"/>
              <w:lang w:bidi="ar-DZ"/>
            </w:rPr>
            <w:instrText xml:space="preserve">CITATION </w:instrText>
          </w:r>
          <w:r w:rsidR="00CF675F">
            <w:rPr>
              <w:rFonts w:ascii="Traditional Arabic" w:hAnsi="Traditional Arabic" w:cs="Traditional Arabic"/>
              <w:sz w:val="32"/>
              <w:szCs w:val="32"/>
              <w:rtl/>
              <w:lang w:bidi="ar-DZ"/>
            </w:rPr>
            <w:instrText>سعد09</w:instrText>
          </w:r>
          <w:r w:rsidR="00CF675F">
            <w:rPr>
              <w:rFonts w:ascii="Traditional Arabic" w:hAnsi="Traditional Arabic" w:cs="Traditional Arabic"/>
              <w:sz w:val="32"/>
              <w:szCs w:val="32"/>
              <w:lang w:bidi="ar-DZ"/>
            </w:rPr>
            <w:instrText xml:space="preserve"> \p 172-173 \t  \l 5121 </w:instrText>
          </w:r>
          <w:r w:rsidR="001E5B58">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(العنزي و صالح، 2009، الصفحات 172-173)</w:t>
          </w:r>
          <w:r w:rsidR="001E5B58">
            <w:rPr>
              <w:rFonts w:ascii="Traditional Arabic" w:hAnsi="Traditional Arabic" w:cs="Traditional Arabic"/>
              <w:sz w:val="32"/>
              <w:szCs w:val="32"/>
              <w:rtl/>
              <w:lang w:bidi="ar-DZ"/>
            </w:rPr>
            <w:fldChar w:fldCharType="end"/>
          </w:r>
        </w:sdtContent>
      </w:sdt>
      <w:r w:rsidR="00B87358">
        <w:rPr>
          <w:rFonts w:ascii="Traditional Arabic" w:hAnsi="Traditional Arabic" w:cs="Traditional Arabic" w:hint="cs"/>
          <w:sz w:val="32"/>
          <w:szCs w:val="32"/>
          <w:rtl/>
          <w:lang w:bidi="ar-DZ"/>
        </w:rPr>
        <w:t>.</w:t>
      </w:r>
    </w:p>
    <w:p w14:paraId="0C07D660" w14:textId="7F527C70" w:rsidR="00162F77" w:rsidRDefault="00162F77" w:rsidP="00DE0ED7">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-أن رأس المال الفكري يعتبر من أكثر الموجودات قيمة في القرن الحادي والعشرين، لأنه يمثل قوة علمية قادرة على ادخال التعديلات الجوهرية على كل شيء، فضلا عن الابتكارات المتلاحقة</w:t>
      </w:r>
      <w:sdt>
        <w:sdtPr>
          <w:rPr>
            <w:rFonts w:ascii="Traditional Arabic" w:hAnsi="Traditional Arabic" w:cs="Traditional Arabic" w:hint="cs"/>
            <w:sz w:val="32"/>
            <w:szCs w:val="32"/>
            <w:rtl/>
            <w:lang w:bidi="ar-DZ"/>
          </w:rPr>
          <w:id w:val="1471555374"/>
          <w:citation/>
        </w:sdtPr>
        <w:sdtContent>
          <w:r>
            <w:rPr>
              <w:rFonts w:ascii="Traditional Arabic" w:hAnsi="Traditional Arabic" w:cs="Traditional Arabic"/>
              <w:sz w:val="32"/>
              <w:szCs w:val="32"/>
              <w:rtl/>
              <w:lang w:bidi="ar-DZ"/>
            </w:rPr>
            <w:fldChar w:fldCharType="begin"/>
          </w:r>
          <w:r w:rsidR="003D2F96">
            <w:rPr>
              <w:rFonts w:ascii="Traditional Arabic" w:hAnsi="Traditional Arabic" w:cs="Traditional Arabic"/>
              <w:sz w:val="32"/>
              <w:szCs w:val="32"/>
              <w:lang w:bidi="ar-DZ"/>
            </w:rPr>
            <w:instrText xml:space="preserve">CITATION </w:instrText>
          </w:r>
          <w:r w:rsidR="003D2F96">
            <w:rPr>
              <w:rFonts w:ascii="Traditional Arabic" w:hAnsi="Traditional Arabic" w:cs="Traditional Arabic"/>
              <w:sz w:val="32"/>
              <w:szCs w:val="32"/>
              <w:rtl/>
              <w:lang w:bidi="ar-DZ"/>
            </w:rPr>
            <w:instrText>بور16</w:instrText>
          </w:r>
          <w:r w:rsidR="003D2F96">
            <w:rPr>
              <w:rFonts w:ascii="Traditional Arabic" w:hAnsi="Traditional Arabic" w:cs="Traditional Arabic"/>
              <w:sz w:val="32"/>
              <w:szCs w:val="32"/>
              <w:lang w:bidi="ar-DZ"/>
            </w:rPr>
            <w:instrText xml:space="preserve"> \p 154 \l 5121 </w:instrText>
          </w:r>
          <w:r>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(بن عامر ، 2016، صفحة 154)</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 xml:space="preserve">. </w:t>
      </w:r>
      <w:r w:rsidR="007C22FF">
        <w:rPr>
          <w:rFonts w:ascii="Traditional Arabic" w:hAnsi="Traditional Arabic" w:cs="Traditional Arabic" w:hint="cs"/>
          <w:sz w:val="32"/>
          <w:szCs w:val="32"/>
          <w:rtl/>
          <w:lang w:bidi="ar-DZ"/>
        </w:rPr>
        <w:t xml:space="preserve"> </w:t>
      </w:r>
    </w:p>
    <w:p w14:paraId="23B7E92F" w14:textId="6F2B230C" w:rsidR="007E56E8" w:rsidRDefault="00675906" w:rsidP="00DE0ED7">
      <w:pPr>
        <w:bidi/>
        <w:spacing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من خلال ما تقدم ترى الباحثة أن أهمية رأس المال الفكري في ظل الاقتصاد المعرفي</w:t>
      </w:r>
      <w:r w:rsidR="00EB63B0">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تتمثل في تحويل رأس المال الفكري إلى قدرة إنتاجية تسهم في تنمية أداء الفرد، وترفع من كفاءة المؤسسة، نظرا للدور المحوري الذي يؤديه من خلال العلاقات التفاعلية مع أبعاد إدارة الأداء والأبعاد المالية محققا بذلك الميزة التنافسية في بيئة تتسم بشدة المنافسة والتغيير، لهذا يتوجب على المؤسسات المعاصرة استكشاف مواردها الاستراتيجية غير الملموسة، ليتم استغلالها بالشكل الذي يحقق أفضل استخدام للموارد الأخرى المتاحة</w:t>
      </w:r>
      <w:r w:rsidR="007E56E8">
        <w:rPr>
          <w:rFonts w:ascii="Traditional Arabic" w:hAnsi="Traditional Arabic" w:cs="Traditional Arabic" w:hint="cs"/>
          <w:sz w:val="32"/>
          <w:szCs w:val="32"/>
          <w:rtl/>
          <w:lang w:bidi="ar-DZ"/>
        </w:rPr>
        <w:t>.</w:t>
      </w:r>
    </w:p>
    <w:p w14:paraId="20BEC372" w14:textId="35F3AC1A" w:rsidR="0089034B" w:rsidRDefault="0089034B" w:rsidP="00076E29">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إذن من </w:t>
      </w:r>
      <w:r w:rsidR="00D81384">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 xml:space="preserve">هم الأسباب للاهتمام برأس المال الفكري: </w:t>
      </w:r>
    </w:p>
    <w:p w14:paraId="515CBCF6" w14:textId="77777777" w:rsidR="0089034B" w:rsidRDefault="0089034B" w:rsidP="00076E29">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-كونه يمثل المقدرة العقلية القادرة على توليد أفكار جديدة ومناسبة وعملية.</w:t>
      </w:r>
    </w:p>
    <w:p w14:paraId="6DCA0D52" w14:textId="77777777" w:rsidR="0089034B" w:rsidRDefault="0089034B" w:rsidP="00076E29">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-تتنافس مؤسسات المعرفة على القابليات الجوهرية، وبذلك غدا الاستثمار في رأس المال الفكري مسؤولا عن تحول الموارد المعرفية إلى قيمة اقتصادية بالسوق.</w:t>
      </w:r>
    </w:p>
    <w:p w14:paraId="7B6DE877" w14:textId="77777777" w:rsidR="0089034B" w:rsidRDefault="0089034B" w:rsidP="00076E29">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-أصبح رأس المال الفكري المصدر الأكيد للميزة التنافسية المستدامة.</w:t>
      </w:r>
    </w:p>
    <w:p w14:paraId="427C09CD" w14:textId="1728B4D1" w:rsidR="0089034B" w:rsidRDefault="0089034B" w:rsidP="00076E29">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-يستند ال</w:t>
      </w:r>
      <w:r w:rsidR="00461583">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 xml:space="preserve">داء العالي أو المتميز فوق المعدل للمؤسسة إلى مقدار وفير من </w:t>
      </w:r>
      <w:r w:rsidR="00E27FA3">
        <w:rPr>
          <w:rFonts w:ascii="Traditional Arabic" w:hAnsi="Traditional Arabic" w:cs="Traditional Arabic" w:hint="cs"/>
          <w:sz w:val="32"/>
          <w:szCs w:val="32"/>
          <w:rtl/>
          <w:lang w:bidi="ar-DZ"/>
        </w:rPr>
        <w:t>المعرفة</w:t>
      </w:r>
      <w:sdt>
        <w:sdtPr>
          <w:rPr>
            <w:rFonts w:ascii="Traditional Arabic" w:hAnsi="Traditional Arabic" w:cs="Traditional Arabic" w:hint="cs"/>
            <w:sz w:val="32"/>
            <w:szCs w:val="32"/>
            <w:rtl/>
            <w:lang w:bidi="ar-DZ"/>
          </w:rPr>
          <w:id w:val="673776450"/>
          <w:citation/>
        </w:sdtPr>
        <w:sdtContent>
          <w:r w:rsidR="00E27FA3">
            <w:rPr>
              <w:rFonts w:ascii="Traditional Arabic" w:hAnsi="Traditional Arabic" w:cs="Traditional Arabic"/>
              <w:sz w:val="32"/>
              <w:szCs w:val="32"/>
              <w:rtl/>
              <w:lang w:bidi="ar-DZ"/>
            </w:rPr>
            <w:fldChar w:fldCharType="begin"/>
          </w:r>
          <w:r w:rsidR="00076E29">
            <w:rPr>
              <w:rFonts w:ascii="Traditional Arabic" w:hAnsi="Traditional Arabic" w:cs="Traditional Arabic"/>
              <w:sz w:val="32"/>
              <w:szCs w:val="32"/>
              <w:lang w:bidi="ar-DZ"/>
            </w:rPr>
            <w:instrText xml:space="preserve">CITATION Espace_réservé2 \p 201 \t  \l 5121 </w:instrText>
          </w:r>
          <w:r w:rsidR="00E27FA3">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(العنزي ، 2014، صفحة 201)</w:t>
          </w:r>
          <w:r w:rsidR="00E27FA3">
            <w:rPr>
              <w:rFonts w:ascii="Traditional Arabic" w:hAnsi="Traditional Arabic" w:cs="Traditional Arabic"/>
              <w:sz w:val="32"/>
              <w:szCs w:val="32"/>
              <w:rtl/>
              <w:lang w:bidi="ar-DZ"/>
            </w:rPr>
            <w:fldChar w:fldCharType="end"/>
          </w:r>
        </w:sdtContent>
      </w:sdt>
      <w:r w:rsidR="00E27FA3">
        <w:rPr>
          <w:rFonts w:ascii="Traditional Arabic" w:hAnsi="Traditional Arabic" w:cs="Traditional Arabic" w:hint="cs"/>
          <w:sz w:val="32"/>
          <w:szCs w:val="32"/>
          <w:rtl/>
          <w:lang w:bidi="ar-DZ"/>
        </w:rPr>
        <w:t>.</w:t>
      </w:r>
    </w:p>
    <w:p w14:paraId="2B90DEF5" w14:textId="2E03A891" w:rsidR="00D6020F" w:rsidRDefault="00D6020F" w:rsidP="00076E29">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يمكن استنتاج أن هذا المورد الفكري متعلق بعمال المعرفة وأصحاب العقول المستنيرة، وحده كاف لتحقيق التميز والابداع بشكل مستمر ومتجدد</w:t>
      </w:r>
      <w:r w:rsidR="00D553BE">
        <w:rPr>
          <w:rFonts w:ascii="Traditional Arabic" w:hAnsi="Traditional Arabic" w:cs="Traditional Arabic" w:hint="cs"/>
          <w:sz w:val="32"/>
          <w:szCs w:val="32"/>
          <w:rtl/>
          <w:lang w:bidi="ar-DZ"/>
        </w:rPr>
        <w:t>، هذا إن تمت ادارته بشكل فعال، ويمكن للتنافس أن يكون من خلال:</w:t>
      </w:r>
    </w:p>
    <w:p w14:paraId="6FC61C8A" w14:textId="0BFEE123" w:rsidR="00D553BE" w:rsidRDefault="00D553BE" w:rsidP="00076E29">
      <w:pPr>
        <w:pStyle w:val="ListParagraph"/>
        <w:numPr>
          <w:ilvl w:val="0"/>
          <w:numId w:val="2"/>
        </w:num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دعم</w:t>
      </w:r>
      <w:r w:rsidR="00F05426">
        <w:rPr>
          <w:rFonts w:ascii="Traditional Arabic" w:hAnsi="Traditional Arabic" w:cs="Traditional Arabic" w:hint="cs"/>
          <w:sz w:val="32"/>
          <w:szCs w:val="32"/>
          <w:rtl/>
          <w:lang w:bidi="ar-DZ"/>
        </w:rPr>
        <w:t xml:space="preserve"> دور الثقافة التنظيمية في تعزيز فرق العمل ل</w:t>
      </w:r>
      <w:r w:rsidRPr="00D553BE">
        <w:rPr>
          <w:rFonts w:ascii="Traditional Arabic" w:hAnsi="Traditional Arabic" w:cs="Traditional Arabic" w:hint="cs"/>
          <w:sz w:val="32"/>
          <w:szCs w:val="32"/>
          <w:rtl/>
          <w:lang w:bidi="ar-DZ"/>
        </w:rPr>
        <w:t xml:space="preserve">دعم </w:t>
      </w:r>
      <w:r w:rsidR="00F01974">
        <w:rPr>
          <w:rFonts w:ascii="Traditional Arabic" w:hAnsi="Traditional Arabic" w:cs="Traditional Arabic" w:hint="cs"/>
          <w:sz w:val="32"/>
          <w:szCs w:val="32"/>
          <w:rtl/>
          <w:lang w:bidi="ar-DZ"/>
        </w:rPr>
        <w:t xml:space="preserve">العمل الجماعي، </w:t>
      </w:r>
      <w:r w:rsidR="00E56989">
        <w:rPr>
          <w:rFonts w:ascii="Traditional Arabic" w:hAnsi="Traditional Arabic" w:cs="Traditional Arabic" w:hint="cs"/>
          <w:sz w:val="32"/>
          <w:szCs w:val="32"/>
          <w:rtl/>
          <w:lang w:bidi="ar-DZ"/>
        </w:rPr>
        <w:t>و</w:t>
      </w:r>
      <w:r w:rsidR="00F05426">
        <w:rPr>
          <w:rFonts w:ascii="Traditional Arabic" w:hAnsi="Traditional Arabic" w:cs="Traditional Arabic" w:hint="cs"/>
          <w:sz w:val="32"/>
          <w:szCs w:val="32"/>
          <w:rtl/>
          <w:lang w:bidi="ar-DZ"/>
        </w:rPr>
        <w:t xml:space="preserve">نشر الثقافة الإبداعية </w:t>
      </w:r>
      <w:r w:rsidR="00E56989">
        <w:rPr>
          <w:rFonts w:ascii="Traditional Arabic" w:hAnsi="Traditional Arabic" w:cs="Traditional Arabic" w:hint="cs"/>
          <w:sz w:val="32"/>
          <w:szCs w:val="32"/>
          <w:rtl/>
          <w:lang w:bidi="ar-DZ"/>
        </w:rPr>
        <w:t>الجماعية</w:t>
      </w:r>
      <w:sdt>
        <w:sdtPr>
          <w:rPr>
            <w:rFonts w:asciiTheme="majorBidi" w:hAnsiTheme="majorBidi" w:cstheme="majorBidi"/>
            <w:sz w:val="28"/>
            <w:szCs w:val="28"/>
            <w:rtl/>
            <w:lang w:bidi="ar-DZ"/>
          </w:rPr>
          <w:id w:val="1398242709"/>
          <w:citation/>
        </w:sdtPr>
        <w:sdtContent>
          <w:r w:rsidR="00E56989" w:rsidRPr="00E56989">
            <w:rPr>
              <w:rFonts w:asciiTheme="majorBidi" w:hAnsiTheme="majorBidi" w:cstheme="majorBidi"/>
              <w:sz w:val="28"/>
              <w:szCs w:val="28"/>
              <w:rtl/>
              <w:lang w:bidi="ar-DZ"/>
            </w:rPr>
            <w:fldChar w:fldCharType="begin"/>
          </w:r>
          <w:r w:rsidR="00E56989" w:rsidRPr="00E56989">
            <w:rPr>
              <w:rFonts w:asciiTheme="majorBidi" w:hAnsiTheme="majorBidi" w:cstheme="majorBidi"/>
              <w:sz w:val="28"/>
              <w:szCs w:val="28"/>
              <w:rtl/>
              <w:lang w:bidi="ar-DZ"/>
            </w:rPr>
            <w:instrText xml:space="preserve"> </w:instrText>
          </w:r>
          <w:r w:rsidR="00E56989" w:rsidRPr="00E56989">
            <w:rPr>
              <w:rFonts w:asciiTheme="majorBidi" w:hAnsiTheme="majorBidi" w:cstheme="majorBidi"/>
              <w:sz w:val="28"/>
              <w:szCs w:val="28"/>
              <w:lang w:bidi="ar-DZ"/>
            </w:rPr>
            <w:instrText>CITATION</w:instrText>
          </w:r>
          <w:r w:rsidR="00E56989" w:rsidRPr="00E56989">
            <w:rPr>
              <w:rFonts w:asciiTheme="majorBidi" w:hAnsiTheme="majorBidi" w:cstheme="majorBidi"/>
              <w:sz w:val="28"/>
              <w:szCs w:val="28"/>
              <w:rtl/>
              <w:lang w:bidi="ar-DZ"/>
            </w:rPr>
            <w:instrText xml:space="preserve"> </w:instrText>
          </w:r>
          <w:r w:rsidR="00E56989" w:rsidRPr="00E56989">
            <w:rPr>
              <w:rFonts w:asciiTheme="majorBidi" w:hAnsiTheme="majorBidi" w:cstheme="majorBidi"/>
              <w:sz w:val="28"/>
              <w:szCs w:val="28"/>
              <w:lang w:bidi="ar-DZ"/>
            </w:rPr>
            <w:instrText>Leo98 \l 5121</w:instrText>
          </w:r>
          <w:r w:rsidR="00E56989" w:rsidRPr="00E56989">
            <w:rPr>
              <w:rFonts w:asciiTheme="majorBidi" w:hAnsiTheme="majorBidi" w:cstheme="majorBidi"/>
              <w:sz w:val="28"/>
              <w:szCs w:val="28"/>
              <w:rtl/>
              <w:lang w:bidi="ar-DZ"/>
            </w:rPr>
            <w:instrText xml:space="preserve"> </w:instrText>
          </w:r>
          <w:r w:rsidR="00E56989" w:rsidRPr="00E56989">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(Leonard &amp; Sensiper, 1998)</w:t>
          </w:r>
          <w:r w:rsidR="00E56989" w:rsidRPr="00E56989">
            <w:rPr>
              <w:rFonts w:asciiTheme="majorBidi" w:hAnsiTheme="majorBidi" w:cstheme="majorBidi"/>
              <w:sz w:val="28"/>
              <w:szCs w:val="28"/>
              <w:rtl/>
              <w:lang w:bidi="ar-DZ"/>
            </w:rPr>
            <w:fldChar w:fldCharType="end"/>
          </w:r>
        </w:sdtContent>
      </w:sdt>
      <w:r w:rsidR="005A5D2A">
        <w:rPr>
          <w:rFonts w:ascii="Traditional Arabic" w:hAnsi="Traditional Arabic" w:cs="Traditional Arabic" w:hint="cs"/>
          <w:sz w:val="32"/>
          <w:szCs w:val="32"/>
          <w:rtl/>
          <w:lang w:bidi="ar-DZ"/>
        </w:rPr>
        <w:t>.</w:t>
      </w:r>
    </w:p>
    <w:p w14:paraId="1E41DB89" w14:textId="77777777" w:rsidR="00F05426" w:rsidRDefault="00F05426" w:rsidP="00076E29">
      <w:pPr>
        <w:pStyle w:val="ListParagraph"/>
        <w:numPr>
          <w:ilvl w:val="0"/>
          <w:numId w:val="2"/>
        </w:numPr>
        <w:bidi/>
        <w:spacing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الاهتمام باللاملموس كالأفكار والعلامات التجارية وسمعة المؤسسة بدلا من الأصول المادية.</w:t>
      </w:r>
    </w:p>
    <w:p w14:paraId="5F8FE4EB" w14:textId="13E94EC2" w:rsidR="00F05426" w:rsidRDefault="00F05426" w:rsidP="00076E29">
      <w:pPr>
        <w:pStyle w:val="ListParagraph"/>
        <w:numPr>
          <w:ilvl w:val="0"/>
          <w:numId w:val="2"/>
        </w:numPr>
        <w:bidi/>
        <w:spacing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تطوير وتنمية المواهب والقدرات العقلية للموارد البشرية.</w:t>
      </w:r>
    </w:p>
    <w:p w14:paraId="787F24CA" w14:textId="2F0C6342" w:rsidR="008E49C3" w:rsidRDefault="008E49C3" w:rsidP="00B25FF4">
      <w:pPr>
        <w:pStyle w:val="ListParagraph"/>
        <w:numPr>
          <w:ilvl w:val="0"/>
          <w:numId w:val="2"/>
        </w:numPr>
        <w:bidi/>
        <w:spacing w:line="360" w:lineRule="auto"/>
        <w:rPr>
          <w:rFonts w:ascii="Traditional Arabic" w:hAnsi="Traditional Arabic" w:cs="Traditional Arabic"/>
          <w:sz w:val="32"/>
          <w:szCs w:val="32"/>
          <w:lang w:bidi="ar-DZ"/>
        </w:rPr>
      </w:pPr>
      <w:r w:rsidRPr="008E49C3">
        <w:rPr>
          <w:rFonts w:ascii="Traditional Arabic" w:hAnsi="Traditional Arabic" w:cs="Traditional Arabic"/>
          <w:sz w:val="32"/>
          <w:szCs w:val="32"/>
          <w:rtl/>
          <w:lang w:bidi="ar-DZ"/>
        </w:rPr>
        <w:t>مرونة المؤسسة في التعامل مع المعرفة الداخلية والخارجية شكل أساسًا لتيار إضافي من البحث في المرحلة</w:t>
      </w:r>
    </w:p>
    <w:p w14:paraId="2E4DF685" w14:textId="600AAEE0" w:rsidR="00025E31" w:rsidRPr="00D92DAF" w:rsidRDefault="005F55D1" w:rsidP="00B25FF4">
      <w:pPr>
        <w:pStyle w:val="ListParagraph"/>
        <w:bidi/>
        <w:spacing w:line="360" w:lineRule="auto"/>
        <w:rPr>
          <w:rFonts w:ascii="Traditional Arabic" w:hAnsi="Traditional Arabic" w:cs="Traditional Arabic"/>
          <w:sz w:val="32"/>
          <w:szCs w:val="32"/>
          <w:highlight w:val="yellow"/>
          <w:lang w:bidi="ar-DZ"/>
        </w:rPr>
      </w:pPr>
      <w:r w:rsidRPr="00D92DAF">
        <w:rPr>
          <w:rFonts w:ascii="Traditional Arabic" w:hAnsi="Traditional Arabic" w:cs="Traditional Arabic"/>
          <w:sz w:val="32"/>
          <w:szCs w:val="32"/>
          <w:rtl/>
          <w:lang w:bidi="ar-DZ"/>
        </w:rPr>
        <w:t>الرابعة.</w:t>
      </w:r>
      <w:r w:rsidRPr="00D92DAF">
        <w:rPr>
          <w:rFonts w:ascii="Traditional Arabic" w:hAnsi="Traditional Arabic" w:cs="Traditional Arabic" w:hint="cs"/>
          <w:sz w:val="32"/>
          <w:szCs w:val="32"/>
          <w:rtl/>
          <w:lang w:bidi="ar-DZ"/>
        </w:rPr>
        <w:t xml:space="preserve"> </w:t>
      </w:r>
      <w:r w:rsidR="00DC7117" w:rsidRPr="00D92DAF">
        <w:rPr>
          <w:rFonts w:ascii="Traditional Arabic" w:hAnsi="Traditional Arabic" w:cs="Traditional Arabic" w:hint="cs"/>
          <w:sz w:val="32"/>
          <w:szCs w:val="32"/>
          <w:rtl/>
          <w:lang w:bidi="ar-DZ"/>
        </w:rPr>
        <w:t>مع أخذ</w:t>
      </w:r>
      <w:r w:rsidR="00F05426" w:rsidRPr="00D92DAF">
        <w:rPr>
          <w:rFonts w:ascii="Traditional Arabic" w:hAnsi="Traditional Arabic" w:cs="Traditional Arabic" w:hint="cs"/>
          <w:sz w:val="32"/>
          <w:szCs w:val="32"/>
          <w:rtl/>
          <w:lang w:bidi="ar-DZ"/>
        </w:rPr>
        <w:t xml:space="preserve"> </w:t>
      </w:r>
      <w:r w:rsidR="00DC7117" w:rsidRPr="00D92DAF">
        <w:rPr>
          <w:rFonts w:ascii="Traditional Arabic" w:hAnsi="Traditional Arabic" w:cs="Traditional Arabic"/>
          <w:sz w:val="32"/>
          <w:szCs w:val="32"/>
          <w:rtl/>
          <w:lang w:bidi="ar-DZ"/>
        </w:rPr>
        <w:t xml:space="preserve">البعد الاجتماعي لرأس المال الفكري </w:t>
      </w:r>
      <w:r w:rsidRPr="00D92DAF">
        <w:rPr>
          <w:rFonts w:ascii="Traditional Arabic" w:hAnsi="Traditional Arabic" w:cs="Traditional Arabic" w:hint="cs"/>
          <w:sz w:val="32"/>
          <w:szCs w:val="32"/>
          <w:rtl/>
          <w:lang w:bidi="ar-DZ"/>
        </w:rPr>
        <w:t xml:space="preserve">في الاعتبار </w:t>
      </w:r>
      <w:r w:rsidR="00DC7117" w:rsidRPr="00D92DAF">
        <w:rPr>
          <w:rFonts w:ascii="Traditional Arabic" w:hAnsi="Traditional Arabic" w:cs="Traditional Arabic"/>
          <w:sz w:val="32"/>
          <w:szCs w:val="32"/>
          <w:rtl/>
          <w:lang w:bidi="ar-DZ"/>
        </w:rPr>
        <w:t>لتدفق المعرفة بين مختلف أصحاب المصلحة</w:t>
      </w:r>
      <w:sdt>
        <w:sdtPr>
          <w:rPr>
            <w:rFonts w:asciiTheme="majorBidi" w:hAnsiTheme="majorBidi" w:cstheme="majorBidi"/>
            <w:sz w:val="28"/>
            <w:szCs w:val="28"/>
            <w:rtl/>
            <w:lang w:bidi="ar-DZ"/>
          </w:rPr>
          <w:id w:val="-1447918086"/>
          <w:citation/>
        </w:sdtPr>
        <w:sdtContent>
          <w:r w:rsidRPr="00D92DAF">
            <w:rPr>
              <w:rFonts w:asciiTheme="majorBidi" w:hAnsiTheme="majorBidi" w:cstheme="majorBidi"/>
              <w:sz w:val="28"/>
              <w:szCs w:val="28"/>
              <w:rtl/>
              <w:lang w:bidi="ar-DZ"/>
            </w:rPr>
            <w:fldChar w:fldCharType="begin"/>
          </w:r>
          <w:r w:rsidRPr="00D92DAF">
            <w:rPr>
              <w:rFonts w:asciiTheme="majorBidi" w:hAnsiTheme="majorBidi" w:cstheme="majorBidi"/>
              <w:sz w:val="28"/>
              <w:szCs w:val="28"/>
              <w:rtl/>
              <w:lang w:bidi="ar-DZ"/>
            </w:rPr>
            <w:instrText xml:space="preserve"> </w:instrText>
          </w:r>
          <w:r w:rsidRPr="00D92DAF">
            <w:rPr>
              <w:rFonts w:asciiTheme="majorBidi" w:hAnsiTheme="majorBidi" w:cstheme="majorBidi"/>
              <w:sz w:val="28"/>
              <w:szCs w:val="28"/>
              <w:lang w:bidi="ar-DZ"/>
            </w:rPr>
            <w:instrText>CITATION</w:instrText>
          </w:r>
          <w:r w:rsidRPr="00D92DAF">
            <w:rPr>
              <w:rFonts w:asciiTheme="majorBidi" w:hAnsiTheme="majorBidi" w:cstheme="majorBidi"/>
              <w:sz w:val="28"/>
              <w:szCs w:val="28"/>
              <w:rtl/>
              <w:lang w:bidi="ar-DZ"/>
            </w:rPr>
            <w:instrText xml:space="preserve"> </w:instrText>
          </w:r>
          <w:r w:rsidRPr="00D92DAF">
            <w:rPr>
              <w:rFonts w:asciiTheme="majorBidi" w:hAnsiTheme="majorBidi" w:cstheme="majorBidi"/>
              <w:sz w:val="28"/>
              <w:szCs w:val="28"/>
              <w:lang w:bidi="ar-DZ"/>
            </w:rPr>
            <w:instrText>Sec16 \l 5121</w:instrText>
          </w:r>
          <w:r w:rsidRPr="00D92DAF">
            <w:rPr>
              <w:rFonts w:asciiTheme="majorBidi" w:hAnsiTheme="majorBidi" w:cstheme="majorBidi"/>
              <w:sz w:val="28"/>
              <w:szCs w:val="28"/>
              <w:rtl/>
              <w:lang w:bidi="ar-DZ"/>
            </w:rPr>
            <w:instrText xml:space="preserve"> </w:instrText>
          </w:r>
          <w:r w:rsidRPr="00D92DAF">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(Secundo, Dumay, Schiuma , &amp; Passiante, 2016)</w:t>
          </w:r>
          <w:r w:rsidRPr="00D92DAF">
            <w:rPr>
              <w:rFonts w:asciiTheme="majorBidi" w:hAnsiTheme="majorBidi" w:cstheme="majorBidi"/>
              <w:sz w:val="28"/>
              <w:szCs w:val="28"/>
              <w:rtl/>
              <w:lang w:bidi="ar-DZ"/>
            </w:rPr>
            <w:fldChar w:fldCharType="end"/>
          </w:r>
        </w:sdtContent>
      </w:sdt>
      <w:r w:rsidRPr="00D92DAF">
        <w:rPr>
          <w:rFonts w:ascii="Traditional Arabic" w:hAnsi="Traditional Arabic" w:cs="Traditional Arabic" w:hint="cs"/>
          <w:sz w:val="32"/>
          <w:szCs w:val="32"/>
          <w:rtl/>
          <w:lang w:bidi="ar-DZ"/>
        </w:rPr>
        <w:t>.</w:t>
      </w:r>
      <w:r w:rsidR="00DC7117" w:rsidRPr="00D92DAF">
        <w:rPr>
          <w:rFonts w:ascii="Traditional Arabic" w:hAnsi="Traditional Arabic" w:cs="Traditional Arabic"/>
          <w:sz w:val="32"/>
          <w:szCs w:val="32"/>
          <w:rtl/>
          <w:lang w:bidi="ar-DZ"/>
        </w:rPr>
        <w:t xml:space="preserve"> </w:t>
      </w:r>
      <w:r w:rsidR="00DC7117" w:rsidRPr="00D92DAF">
        <w:rPr>
          <w:rFonts w:ascii="Traditional Arabic" w:hAnsi="Traditional Arabic" w:cs="Traditional Arabic" w:hint="cs"/>
          <w:sz w:val="32"/>
          <w:szCs w:val="32"/>
          <w:rtl/>
          <w:lang w:bidi="ar-DZ"/>
        </w:rPr>
        <w:t xml:space="preserve"> </w:t>
      </w:r>
    </w:p>
    <w:p w14:paraId="7FF71C69" w14:textId="706C2FC9" w:rsidR="00F05426" w:rsidRPr="003C11BD" w:rsidRDefault="00025E31" w:rsidP="00076E29">
      <w:pPr>
        <w:pStyle w:val="ListParagraph"/>
        <w:numPr>
          <w:ilvl w:val="0"/>
          <w:numId w:val="2"/>
        </w:numPr>
        <w:bidi/>
        <w:spacing w:line="360" w:lineRule="auto"/>
        <w:jc w:val="both"/>
        <w:rPr>
          <w:rFonts w:asciiTheme="majorBidi" w:hAnsiTheme="majorBidi" w:cstheme="majorBidi"/>
          <w:sz w:val="28"/>
          <w:szCs w:val="28"/>
          <w:rtl/>
          <w:lang w:bidi="ar-DZ"/>
        </w:rPr>
      </w:pPr>
      <w:r>
        <w:rPr>
          <w:rFonts w:ascii="Traditional Arabic" w:hAnsi="Traditional Arabic" w:cs="Traditional Arabic" w:hint="cs"/>
          <w:sz w:val="32"/>
          <w:szCs w:val="32"/>
          <w:rtl/>
          <w:lang w:bidi="ar-DZ"/>
        </w:rPr>
        <w:t>الانتقال من الهيكل التنظيمي متعدد المستويات إلى المؤسسات المفرطحة</w:t>
      </w:r>
      <w:r w:rsidR="003C11BD">
        <w:rPr>
          <w:rFonts w:ascii="Traditional Arabic" w:hAnsi="Traditional Arabic" w:cs="Traditional Arabic" w:hint="cs"/>
          <w:sz w:val="32"/>
          <w:szCs w:val="32"/>
          <w:rtl/>
          <w:lang w:bidi="ar-DZ"/>
        </w:rPr>
        <w:t xml:space="preserve"> </w:t>
      </w:r>
      <w:r w:rsidR="003C11BD" w:rsidRPr="003C11BD">
        <w:rPr>
          <w:rFonts w:asciiTheme="majorBidi" w:hAnsiTheme="majorBidi" w:cstheme="majorBidi"/>
          <w:sz w:val="28"/>
          <w:szCs w:val="28"/>
          <w:lang w:bidi="ar-DZ"/>
        </w:rPr>
        <w:t xml:space="preserve">Flatter </w:t>
      </w:r>
      <w:r w:rsidR="002F7B08" w:rsidRPr="003C11BD">
        <w:rPr>
          <w:rFonts w:asciiTheme="majorBidi" w:hAnsiTheme="majorBidi" w:cstheme="majorBidi"/>
          <w:sz w:val="28"/>
          <w:szCs w:val="28"/>
          <w:lang w:bidi="ar-DZ"/>
        </w:rPr>
        <w:t>Organizations</w:t>
      </w:r>
      <w:r w:rsidRPr="003C11BD">
        <w:rPr>
          <w:rFonts w:asciiTheme="majorBidi" w:hAnsiTheme="majorBidi" w:cstheme="majorBidi"/>
          <w:sz w:val="28"/>
          <w:szCs w:val="28"/>
          <w:rtl/>
          <w:lang w:bidi="ar-DZ"/>
        </w:rPr>
        <w:t>.</w:t>
      </w:r>
    </w:p>
    <w:p w14:paraId="4609EF04" w14:textId="77777777" w:rsidR="000F010D" w:rsidRDefault="00B667EB" w:rsidP="008B7398">
      <w:pPr>
        <w:bidi/>
        <w:spacing w:line="276" w:lineRule="auto"/>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2-</w:t>
      </w:r>
      <w:r w:rsidR="000F010D" w:rsidRPr="000F010D">
        <w:rPr>
          <w:rFonts w:ascii="Traditional Arabic" w:hAnsi="Traditional Arabic" w:cs="Traditional Arabic" w:hint="cs"/>
          <w:b/>
          <w:bCs/>
          <w:sz w:val="32"/>
          <w:szCs w:val="32"/>
          <w:rtl/>
          <w:lang w:bidi="ar-DZ"/>
        </w:rPr>
        <w:t xml:space="preserve"> متطلبات بناء رأس المال الفكري</w:t>
      </w:r>
    </w:p>
    <w:p w14:paraId="0623447F" w14:textId="0E9E626B" w:rsidR="00FC1D3A" w:rsidRDefault="00FC1D3A" w:rsidP="007061A4">
      <w:pPr>
        <w:bidi/>
        <w:spacing w:line="360" w:lineRule="auto"/>
        <w:ind w:firstLine="522"/>
        <w:jc w:val="both"/>
        <w:rPr>
          <w:rFonts w:ascii="Traditional Arabic" w:hAnsi="Traditional Arabic" w:cs="Traditional Arabic"/>
          <w:sz w:val="32"/>
          <w:szCs w:val="32"/>
          <w:rtl/>
          <w:lang w:bidi="ar-DZ"/>
        </w:rPr>
      </w:pPr>
      <w:r w:rsidRPr="00FC1D3A">
        <w:rPr>
          <w:rFonts w:ascii="Traditional Arabic" w:hAnsi="Traditional Arabic" w:cs="Traditional Arabic" w:hint="cs"/>
          <w:sz w:val="32"/>
          <w:szCs w:val="32"/>
          <w:rtl/>
          <w:lang w:bidi="ar-DZ"/>
        </w:rPr>
        <w:t xml:space="preserve">يعد </w:t>
      </w:r>
      <w:r>
        <w:rPr>
          <w:rFonts w:ascii="Traditional Arabic" w:hAnsi="Traditional Arabic" w:cs="Traditional Arabic" w:hint="cs"/>
          <w:sz w:val="32"/>
          <w:szCs w:val="32"/>
          <w:rtl/>
          <w:lang w:bidi="ar-DZ"/>
        </w:rPr>
        <w:t>رأس المال الفكري أصلا من أصول المؤسسة، ومصدرا من مصادر الابداع والميزة التنافسية وباعتبار أن رأس المال البشري هو أهم مكون من مكونات رأس المال الفكري، والذي يتوقف عليه تجسيد باقي المكونات الأخرى، لهذا يتوجب على المؤسسة أن تسعى إلى إيجاد آليات بناءه ومتطلبات تطوره. ويكون ذلك من خلال القيام بالعمليات التالية:</w:t>
      </w:r>
    </w:p>
    <w:p w14:paraId="12078006" w14:textId="309DEC70" w:rsidR="00DF52D9" w:rsidRPr="00DF52D9" w:rsidRDefault="00DF52D9" w:rsidP="009A2583">
      <w:pPr>
        <w:bidi/>
        <w:spacing w:after="0" w:line="276" w:lineRule="auto"/>
        <w:rPr>
          <w:rFonts w:ascii="Traditional Arabic" w:hAnsi="Traditional Arabic" w:cs="Traditional Arabic"/>
          <w:b/>
          <w:bCs/>
          <w:sz w:val="32"/>
          <w:szCs w:val="32"/>
          <w:lang w:bidi="ar-DZ"/>
        </w:rPr>
      </w:pPr>
      <w:r w:rsidRPr="00DF52D9">
        <w:rPr>
          <w:rFonts w:ascii="Traditional Arabic" w:hAnsi="Traditional Arabic" w:cs="Traditional Arabic" w:hint="cs"/>
          <w:b/>
          <w:bCs/>
          <w:sz w:val="32"/>
          <w:szCs w:val="32"/>
          <w:rtl/>
          <w:lang w:bidi="ar-DZ"/>
        </w:rPr>
        <w:lastRenderedPageBreak/>
        <w:t>آلية استقطاب رأس المال الفكري:</w:t>
      </w:r>
    </w:p>
    <w:p w14:paraId="44C72F62" w14:textId="6D13D000" w:rsidR="00DF52D9" w:rsidRDefault="00DF52D9" w:rsidP="009A2583">
      <w:pPr>
        <w:bidi/>
        <w:spacing w:after="0"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يكشف</w:t>
      </w:r>
      <w:r w:rsidR="009A2583">
        <w:rPr>
          <w:rFonts w:ascii="Traditional Arabic" w:hAnsi="Traditional Arabic" w:cs="Traditional Arabic" w:hint="cs"/>
          <w:sz w:val="32"/>
          <w:szCs w:val="32"/>
          <w:rtl/>
          <w:lang w:bidi="ar-DZ"/>
        </w:rPr>
        <w:t xml:space="preserve"> </w:t>
      </w:r>
      <w:r w:rsidR="009A2583" w:rsidRPr="009A2583">
        <w:rPr>
          <w:rFonts w:asciiTheme="majorBidi" w:hAnsiTheme="majorBidi" w:cstheme="majorBidi" w:hint="cs"/>
          <w:sz w:val="28"/>
          <w:szCs w:val="28"/>
          <w:rtl/>
          <w:lang w:bidi="ar-DZ"/>
        </w:rPr>
        <w:t>(</w:t>
      </w:r>
      <w:r w:rsidR="009A2583" w:rsidRPr="009A2583">
        <w:rPr>
          <w:rFonts w:asciiTheme="majorBidi" w:hAnsiTheme="majorBidi" w:cstheme="majorBidi"/>
          <w:sz w:val="28"/>
          <w:szCs w:val="28"/>
          <w:lang w:bidi="ar-DZ"/>
        </w:rPr>
        <w:t>Biesali</w:t>
      </w:r>
      <w:r w:rsidRPr="009A2583">
        <w:rPr>
          <w:rFonts w:asciiTheme="majorBidi" w:hAnsiTheme="majorBidi" w:cstheme="majorBidi" w:hint="cs"/>
          <w:sz w:val="28"/>
          <w:szCs w:val="28"/>
          <w:rtl/>
          <w:lang w:bidi="ar-DZ"/>
        </w:rPr>
        <w:t>)</w:t>
      </w:r>
      <w:r>
        <w:rPr>
          <w:rFonts w:ascii="Traditional Arabic" w:hAnsi="Traditional Arabic" w:cs="Traditional Arabic" w:hint="cs"/>
          <w:sz w:val="32"/>
          <w:szCs w:val="32"/>
          <w:rtl/>
          <w:lang w:bidi="ar-DZ"/>
        </w:rPr>
        <w:t xml:space="preserve"> عن سبب الاهتمام باستقطاب رأس المال ال</w:t>
      </w:r>
      <w:r w:rsidR="00D5009F">
        <w:rPr>
          <w:rFonts w:ascii="Traditional Arabic" w:hAnsi="Traditional Arabic" w:cs="Traditional Arabic" w:hint="cs"/>
          <w:sz w:val="32"/>
          <w:szCs w:val="32"/>
          <w:rtl/>
          <w:lang w:bidi="ar-DZ"/>
        </w:rPr>
        <w:t xml:space="preserve">فكري في ظل الاتجاهات السائدة في </w:t>
      </w:r>
      <w:r>
        <w:rPr>
          <w:rFonts w:ascii="Traditional Arabic" w:hAnsi="Traditional Arabic" w:cs="Traditional Arabic" w:hint="cs"/>
          <w:sz w:val="32"/>
          <w:szCs w:val="32"/>
          <w:rtl/>
          <w:lang w:bidi="ar-DZ"/>
        </w:rPr>
        <w:t>مؤسسات اليوم مثل العالمية، التوجه نحو خدمة الزبون، التنافسية الشديدة، أخذت معظم المؤسسات تولي اهتماما واسعا لموضوع استقطاب الموارد البشرية الكفؤة، لاسيما تنامي ادراكهم لحقيقة تغيير مهمة إدارة الموارد البشرية.</w:t>
      </w:r>
    </w:p>
    <w:p w14:paraId="2871AE33" w14:textId="5A760D8B" w:rsidR="005A5D2A" w:rsidRPr="009A2583" w:rsidRDefault="009A2583" w:rsidP="009A2583">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1.</w:t>
      </w:r>
      <w:r w:rsidR="001E1A55" w:rsidRPr="009A2583">
        <w:rPr>
          <w:rFonts w:ascii="Traditional Arabic" w:hAnsi="Traditional Arabic" w:cs="Traditional Arabic" w:hint="cs"/>
          <w:b/>
          <w:bCs/>
          <w:sz w:val="32"/>
          <w:szCs w:val="32"/>
          <w:rtl/>
          <w:lang w:bidi="ar-DZ"/>
        </w:rPr>
        <w:t xml:space="preserve">شراء العقول من سوق العمل: </w:t>
      </w:r>
      <w:r w:rsidR="001E1A55" w:rsidRPr="009A2583">
        <w:rPr>
          <w:rFonts w:ascii="Traditional Arabic" w:hAnsi="Traditional Arabic" w:cs="Traditional Arabic" w:hint="cs"/>
          <w:sz w:val="32"/>
          <w:szCs w:val="32"/>
          <w:rtl/>
          <w:lang w:bidi="ar-DZ"/>
        </w:rPr>
        <w:t xml:space="preserve">يتطلب من إدارة الموارد البشرية أو من اللجان المتخصصة التابعة لهذه الإدارة متابعة العقول البراقة والنادرة، لغرض جذبها واستقطابها كمهارات وخبرات متقدمة تستفيد منها المؤسسة بشكل كبير في زيادة رصيدها المعرفي الذي ينعكس في زيادة عمليات الابداع </w:t>
      </w:r>
      <w:r w:rsidR="005A5D2A" w:rsidRPr="009A2583">
        <w:rPr>
          <w:rFonts w:ascii="Traditional Arabic" w:hAnsi="Traditional Arabic" w:cs="Traditional Arabic" w:hint="cs"/>
          <w:sz w:val="32"/>
          <w:szCs w:val="32"/>
          <w:rtl/>
          <w:lang w:bidi="ar-DZ"/>
        </w:rPr>
        <w:t>والابتكار</w:t>
      </w:r>
      <w:sdt>
        <w:sdtPr>
          <w:rPr>
            <w:rFonts w:hint="cs"/>
            <w:rtl/>
            <w:lang w:bidi="ar-DZ"/>
          </w:rPr>
          <w:id w:val="1713148957"/>
          <w:citation/>
        </w:sdtPr>
        <w:sdtContent>
          <w:r w:rsidR="00C12406" w:rsidRPr="009A2583">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 xml:space="preserve">CITATION </w:instrText>
          </w:r>
          <w:r>
            <w:rPr>
              <w:rFonts w:ascii="Traditional Arabic" w:hAnsi="Traditional Arabic" w:cs="Traditional Arabic"/>
              <w:sz w:val="32"/>
              <w:szCs w:val="32"/>
              <w:rtl/>
              <w:lang w:bidi="ar-DZ"/>
            </w:rPr>
            <w:instrText>سعد09</w:instrText>
          </w:r>
          <w:r>
            <w:rPr>
              <w:rFonts w:ascii="Traditional Arabic" w:hAnsi="Traditional Arabic" w:cs="Traditional Arabic"/>
              <w:sz w:val="32"/>
              <w:szCs w:val="32"/>
              <w:lang w:bidi="ar-DZ"/>
            </w:rPr>
            <w:instrText xml:space="preserve"> \p 265 \t  \l 5121 </w:instrText>
          </w:r>
          <w:r w:rsidR="00C12406" w:rsidRPr="009A2583">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(العنزي و صالح، 2009، صفحة 265)</w:t>
          </w:r>
          <w:r w:rsidR="00C12406" w:rsidRPr="009A2583">
            <w:rPr>
              <w:rFonts w:ascii="Traditional Arabic" w:hAnsi="Traditional Arabic" w:cs="Traditional Arabic"/>
              <w:sz w:val="32"/>
              <w:szCs w:val="32"/>
              <w:rtl/>
              <w:lang w:bidi="ar-DZ"/>
            </w:rPr>
            <w:fldChar w:fldCharType="end"/>
          </w:r>
        </w:sdtContent>
      </w:sdt>
      <w:r w:rsidR="00C12406" w:rsidRPr="009A2583">
        <w:rPr>
          <w:rFonts w:ascii="Traditional Arabic" w:hAnsi="Traditional Arabic" w:cs="Traditional Arabic" w:hint="cs"/>
          <w:noProof/>
          <w:sz w:val="32"/>
          <w:szCs w:val="32"/>
          <w:rtl/>
          <w:lang w:bidi="ar-DZ"/>
        </w:rPr>
        <w:t>.</w:t>
      </w:r>
    </w:p>
    <w:p w14:paraId="2C34AE13" w14:textId="77777777" w:rsidR="00D43769" w:rsidRDefault="002F2884" w:rsidP="009A2583">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إن المؤسسات بكبرها وتقدمها وتطويرها الأصيل على يد أكبر العقول، تبقى في حاجة ماسة ودائمة إلى استقطاب دائم للأفراد الموهوبين الذين يملكون ما</w:t>
      </w:r>
      <w:r w:rsidR="00A372EB">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يمكن أن يطلق </w:t>
      </w:r>
      <w:r w:rsidR="00A372EB">
        <w:rPr>
          <w:rFonts w:ascii="Traditional Arabic" w:hAnsi="Traditional Arabic" w:cs="Traditional Arabic" w:hint="cs"/>
          <w:sz w:val="32"/>
          <w:szCs w:val="32"/>
          <w:rtl/>
          <w:lang w:bidi="ar-DZ"/>
        </w:rPr>
        <w:t xml:space="preserve">عليهم بالمهارات فوق العادة. ومثل هذه </w:t>
      </w:r>
      <w:r w:rsidR="00D43769">
        <w:rPr>
          <w:rFonts w:ascii="Traditional Arabic" w:hAnsi="Traditional Arabic" w:cs="Traditional Arabic" w:hint="cs"/>
          <w:sz w:val="32"/>
          <w:szCs w:val="32"/>
          <w:rtl/>
          <w:lang w:bidi="ar-DZ"/>
        </w:rPr>
        <w:t>المؤسسات تنفق الكثير من ال</w:t>
      </w:r>
      <w:r w:rsidR="005F6D54">
        <w:rPr>
          <w:rFonts w:ascii="Traditional Arabic" w:hAnsi="Traditional Arabic" w:cs="Traditional Arabic" w:hint="cs"/>
          <w:sz w:val="32"/>
          <w:szCs w:val="32"/>
          <w:rtl/>
          <w:lang w:bidi="ar-DZ"/>
        </w:rPr>
        <w:t>أ</w:t>
      </w:r>
      <w:r w:rsidR="00D43769">
        <w:rPr>
          <w:rFonts w:ascii="Traditional Arabic" w:hAnsi="Traditional Arabic" w:cs="Traditional Arabic" w:hint="cs"/>
          <w:sz w:val="32"/>
          <w:szCs w:val="32"/>
          <w:rtl/>
          <w:lang w:bidi="ar-DZ"/>
        </w:rPr>
        <w:t>موال لصقل مهارات المديرين والأفراد الآخرين في إطار صناعة القيادات التنفيذية.</w:t>
      </w:r>
    </w:p>
    <w:p w14:paraId="7C06D6AE" w14:textId="77777777" w:rsidR="0009390A" w:rsidRPr="005F6D54" w:rsidRDefault="005F6D54" w:rsidP="009A2583">
      <w:p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w:t>
      </w:r>
      <w:r w:rsidR="0009390A" w:rsidRPr="005F6D54">
        <w:rPr>
          <w:rFonts w:ascii="Traditional Arabic" w:hAnsi="Traditional Arabic" w:cs="Traditional Arabic" w:hint="cs"/>
          <w:sz w:val="32"/>
          <w:szCs w:val="32"/>
          <w:rtl/>
          <w:lang w:bidi="ar-DZ"/>
        </w:rPr>
        <w:t>المؤسسات تنفق الكثير من ال</w:t>
      </w:r>
      <w:r w:rsidR="00C12406">
        <w:rPr>
          <w:rFonts w:ascii="Traditional Arabic" w:hAnsi="Traditional Arabic" w:cs="Traditional Arabic" w:hint="cs"/>
          <w:sz w:val="32"/>
          <w:szCs w:val="32"/>
          <w:rtl/>
          <w:lang w:bidi="ar-DZ"/>
        </w:rPr>
        <w:t>أ</w:t>
      </w:r>
      <w:r w:rsidR="0009390A" w:rsidRPr="005F6D54">
        <w:rPr>
          <w:rFonts w:ascii="Traditional Arabic" w:hAnsi="Traditional Arabic" w:cs="Traditional Arabic" w:hint="cs"/>
          <w:sz w:val="32"/>
          <w:szCs w:val="32"/>
          <w:rtl/>
          <w:lang w:bidi="ar-DZ"/>
        </w:rPr>
        <w:t>موال لصقل مهارات المديرين والأفراد الآخرين في إطار صناعة القيادات التنفيذية</w:t>
      </w:r>
      <w:r w:rsidR="00C12406">
        <w:rPr>
          <w:rFonts w:ascii="Traditional Arabic" w:hAnsi="Traditional Arabic" w:cs="Traditional Arabic" w:hint="cs"/>
          <w:sz w:val="32"/>
          <w:szCs w:val="32"/>
          <w:rtl/>
          <w:lang w:bidi="ar-DZ"/>
        </w:rPr>
        <w:t>.</w:t>
      </w:r>
    </w:p>
    <w:p w14:paraId="2D66D1DD" w14:textId="4EEA9EC7" w:rsidR="00D43769" w:rsidRPr="0011332E" w:rsidRDefault="0011332E" w:rsidP="009A2583">
      <w:p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w:t>
      </w:r>
      <w:r w:rsidR="008E43B2" w:rsidRPr="0011332E">
        <w:rPr>
          <w:rFonts w:ascii="Traditional Arabic" w:hAnsi="Traditional Arabic" w:cs="Traditional Arabic" w:hint="cs"/>
          <w:sz w:val="32"/>
          <w:szCs w:val="32"/>
          <w:rtl/>
          <w:lang w:bidi="ar-DZ"/>
        </w:rPr>
        <w:t>إن قوة التحمل وتميز المهارة والالتزام تعد من أبرز العوامل المؤثرة في نجاح هؤلاء المتقدمين للعمل في المؤسسات العملاقة</w:t>
      </w:r>
      <w:r w:rsidR="0009390A" w:rsidRPr="0011332E">
        <w:rPr>
          <w:rFonts w:ascii="Traditional Arabic" w:hAnsi="Traditional Arabic" w:cs="Traditional Arabic"/>
          <w:noProof/>
          <w:sz w:val="32"/>
          <w:szCs w:val="32"/>
          <w:rtl/>
          <w:lang w:bidi="ar-DZ"/>
        </w:rPr>
        <w:t xml:space="preserve"> </w:t>
      </w:r>
      <w:sdt>
        <w:sdtPr>
          <w:rPr>
            <w:rFonts w:hint="cs"/>
            <w:rtl/>
            <w:lang w:bidi="ar-DZ"/>
          </w:rPr>
          <w:id w:val="1301430794"/>
          <w:citation/>
        </w:sdtPr>
        <w:sdtContent>
          <w:r w:rsidR="00E16165" w:rsidRPr="0011332E">
            <w:rPr>
              <w:rFonts w:ascii="Traditional Arabic" w:hAnsi="Traditional Arabic" w:cs="Traditional Arabic"/>
              <w:sz w:val="32"/>
              <w:szCs w:val="32"/>
              <w:rtl/>
              <w:lang w:bidi="ar-DZ"/>
            </w:rPr>
            <w:fldChar w:fldCharType="begin"/>
          </w:r>
          <w:r w:rsidR="009A2583">
            <w:rPr>
              <w:rFonts w:ascii="Traditional Arabic" w:hAnsi="Traditional Arabic" w:cs="Traditional Arabic"/>
              <w:sz w:val="32"/>
              <w:szCs w:val="32"/>
              <w:lang w:bidi="ar-DZ"/>
            </w:rPr>
            <w:instrText xml:space="preserve">CITATION Espace_réservé2 \p 206-207 \t  \l 5121 </w:instrText>
          </w:r>
          <w:r w:rsidR="00E16165" w:rsidRPr="0011332E">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(العنزي ، 2014، الصفحات 206-207)</w:t>
          </w:r>
          <w:r w:rsidR="00E16165" w:rsidRPr="0011332E">
            <w:rPr>
              <w:rFonts w:ascii="Traditional Arabic" w:hAnsi="Traditional Arabic" w:cs="Traditional Arabic"/>
              <w:sz w:val="32"/>
              <w:szCs w:val="32"/>
              <w:rtl/>
              <w:lang w:bidi="ar-DZ"/>
            </w:rPr>
            <w:fldChar w:fldCharType="end"/>
          </w:r>
        </w:sdtContent>
      </w:sdt>
      <w:r w:rsidR="009A2583">
        <w:rPr>
          <w:rFonts w:hint="cs"/>
          <w:rtl/>
          <w:lang w:bidi="ar-DZ"/>
        </w:rPr>
        <w:t>.</w:t>
      </w:r>
    </w:p>
    <w:p w14:paraId="5C8DE07A" w14:textId="51AFAF73" w:rsidR="00BA0126" w:rsidRPr="00F33977" w:rsidRDefault="00F33977" w:rsidP="009A2583">
      <w:p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w:t>
      </w:r>
      <w:r w:rsidR="001651B3" w:rsidRPr="00F33977">
        <w:rPr>
          <w:rFonts w:ascii="Traditional Arabic" w:hAnsi="Traditional Arabic" w:cs="Traditional Arabic" w:hint="cs"/>
          <w:sz w:val="32"/>
          <w:szCs w:val="32"/>
          <w:rtl/>
          <w:lang w:bidi="ar-DZ"/>
        </w:rPr>
        <w:t>استقطاب أفضل المواهب البشرية، أي أن تكون المؤسسة ذات نظام فعال في عملية الاختبار والاختيار واستخدام العاملين الجدد، وتوفير أسس التعليم ونقل الخبرة بين الأجيا</w:t>
      </w:r>
      <w:r w:rsidR="001651B3" w:rsidRPr="00F33977">
        <w:rPr>
          <w:rFonts w:ascii="Traditional Arabic" w:hAnsi="Traditional Arabic" w:cs="Traditional Arabic" w:hint="eastAsia"/>
          <w:sz w:val="32"/>
          <w:szCs w:val="32"/>
          <w:rtl/>
          <w:lang w:bidi="ar-DZ"/>
        </w:rPr>
        <w:t>ل</w:t>
      </w:r>
      <w:r w:rsidR="001651B3" w:rsidRPr="00F33977">
        <w:rPr>
          <w:rFonts w:ascii="Traditional Arabic" w:hAnsi="Traditional Arabic" w:cs="Traditional Arabic" w:hint="cs"/>
          <w:sz w:val="32"/>
          <w:szCs w:val="32"/>
          <w:rtl/>
          <w:lang w:bidi="ar-DZ"/>
        </w:rPr>
        <w:t xml:space="preserve"> المتعاقبة من العاملين</w:t>
      </w:r>
      <w:sdt>
        <w:sdtPr>
          <w:rPr>
            <w:rFonts w:hint="cs"/>
            <w:rtl/>
            <w:lang w:bidi="ar-DZ"/>
          </w:rPr>
          <w:id w:val="865871491"/>
          <w:citation/>
        </w:sdtPr>
        <w:sdtContent>
          <w:r w:rsidR="001651B3" w:rsidRPr="00F33977">
            <w:rPr>
              <w:rFonts w:ascii="Traditional Arabic" w:hAnsi="Traditional Arabic" w:cs="Traditional Arabic"/>
              <w:sz w:val="32"/>
              <w:szCs w:val="32"/>
              <w:rtl/>
              <w:lang w:bidi="ar-DZ"/>
            </w:rPr>
            <w:fldChar w:fldCharType="begin"/>
          </w:r>
          <w:r w:rsidR="0009390A" w:rsidRPr="00F33977">
            <w:rPr>
              <w:rFonts w:ascii="Traditional Arabic" w:hAnsi="Traditional Arabic" w:cs="Traditional Arabic"/>
              <w:sz w:val="32"/>
              <w:szCs w:val="32"/>
              <w:lang w:bidi="ar-DZ"/>
            </w:rPr>
            <w:instrText>CITATION</w:instrText>
          </w:r>
          <w:r w:rsidR="0009390A" w:rsidRPr="00F33977">
            <w:rPr>
              <w:rFonts w:ascii="Traditional Arabic" w:hAnsi="Traditional Arabic" w:cs="Traditional Arabic"/>
              <w:sz w:val="32"/>
              <w:szCs w:val="32"/>
              <w:rtl/>
              <w:lang w:bidi="ar-DZ"/>
            </w:rPr>
            <w:instrText xml:space="preserve"> محم17 \</w:instrText>
          </w:r>
          <w:r w:rsidR="0009390A" w:rsidRPr="00F33977">
            <w:rPr>
              <w:rFonts w:ascii="Traditional Arabic" w:hAnsi="Traditional Arabic" w:cs="Traditional Arabic"/>
              <w:sz w:val="32"/>
              <w:szCs w:val="32"/>
              <w:lang w:bidi="ar-DZ"/>
            </w:rPr>
            <w:instrText>p 146 \l 5121</w:instrText>
          </w:r>
          <w:r w:rsidR="0009390A" w:rsidRPr="00F33977">
            <w:rPr>
              <w:rFonts w:ascii="Traditional Arabic" w:hAnsi="Traditional Arabic" w:cs="Traditional Arabic"/>
              <w:sz w:val="32"/>
              <w:szCs w:val="32"/>
              <w:rtl/>
              <w:lang w:bidi="ar-DZ"/>
            </w:rPr>
            <w:instrText xml:space="preserve"> </w:instrText>
          </w:r>
          <w:r w:rsidR="001651B3" w:rsidRPr="00F33977">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(محمود ، 2017، صفحة 146)</w:t>
          </w:r>
          <w:r w:rsidR="001651B3" w:rsidRPr="00F33977">
            <w:rPr>
              <w:rFonts w:ascii="Traditional Arabic" w:hAnsi="Traditional Arabic" w:cs="Traditional Arabic"/>
              <w:sz w:val="32"/>
              <w:szCs w:val="32"/>
              <w:rtl/>
              <w:lang w:bidi="ar-DZ"/>
            </w:rPr>
            <w:fldChar w:fldCharType="end"/>
          </w:r>
        </w:sdtContent>
      </w:sdt>
      <w:r w:rsidR="001651B3" w:rsidRPr="00F33977">
        <w:rPr>
          <w:rFonts w:ascii="Traditional Arabic" w:hAnsi="Traditional Arabic" w:cs="Traditional Arabic" w:hint="cs"/>
          <w:sz w:val="32"/>
          <w:szCs w:val="32"/>
          <w:rtl/>
          <w:lang w:bidi="ar-DZ"/>
        </w:rPr>
        <w:t>.</w:t>
      </w:r>
    </w:p>
    <w:p w14:paraId="49E99651" w14:textId="77777777" w:rsidR="004A398C" w:rsidRDefault="00F33977" w:rsidP="002A6B02">
      <w:pPr>
        <w:pStyle w:val="ListParagraph"/>
        <w:bidi/>
        <w:spacing w:line="360" w:lineRule="auto"/>
        <w:ind w:left="0"/>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w:t>
      </w:r>
      <w:r w:rsidR="004A398C">
        <w:rPr>
          <w:rFonts w:ascii="Traditional Arabic" w:hAnsi="Traditional Arabic" w:cs="Traditional Arabic" w:hint="cs"/>
          <w:sz w:val="32"/>
          <w:szCs w:val="32"/>
          <w:rtl/>
          <w:lang w:bidi="ar-DZ"/>
        </w:rPr>
        <w:t>التركيز على حسن إدارة الموارد الفكرية الموجودة أصلا قبل تشتيت الجهود في اقتناء أصول فكرية إضافية جديدة قد لا تقوى المؤسسة على هضمها والاستفادة منها، فالبداية الصحيحة مهمة جدا في مجال إدارة رأس المال الفكري.</w:t>
      </w:r>
    </w:p>
    <w:p w14:paraId="21386DC8" w14:textId="77777777" w:rsidR="00B222B9" w:rsidRDefault="00F33977" w:rsidP="009A2583">
      <w:pPr>
        <w:pStyle w:val="ListParagraph"/>
        <w:bidi/>
        <w:spacing w:after="0" w:line="360" w:lineRule="auto"/>
        <w:ind w:left="0"/>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lastRenderedPageBreak/>
        <w:t>-ض</w:t>
      </w:r>
      <w:r w:rsidR="001E1782">
        <w:rPr>
          <w:rFonts w:ascii="Traditional Arabic" w:hAnsi="Traditional Arabic" w:cs="Traditional Arabic" w:hint="cs"/>
          <w:sz w:val="32"/>
          <w:szCs w:val="32"/>
          <w:rtl/>
          <w:lang w:bidi="ar-DZ"/>
        </w:rPr>
        <w:t>رورة أن تؤمن الإدارات العليا للمؤسسات بأن العصر الحالي هو عنصر معرفي وليس بيئة تنافسية قائمة على أساس تقديم منتجات وتحقيق أرباح في السوق المحلية</w:t>
      </w:r>
      <w:r w:rsidR="00B222B9">
        <w:rPr>
          <w:rFonts w:ascii="Traditional Arabic" w:hAnsi="Traditional Arabic" w:cs="Traditional Arabic" w:hint="cs"/>
          <w:sz w:val="32"/>
          <w:szCs w:val="32"/>
          <w:rtl/>
          <w:lang w:bidi="ar-DZ"/>
        </w:rPr>
        <w:t xml:space="preserve"> فقط.</w:t>
      </w:r>
    </w:p>
    <w:p w14:paraId="0CD848A8" w14:textId="00D23B52" w:rsidR="00B222B9" w:rsidRPr="00F33977" w:rsidRDefault="00F33977" w:rsidP="009A2583">
      <w:pPr>
        <w:bidi/>
        <w:spacing w:after="0" w:line="360" w:lineRule="auto"/>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w:t>
      </w:r>
      <w:r w:rsidR="00B222B9" w:rsidRPr="00F33977">
        <w:rPr>
          <w:rFonts w:ascii="Traditional Arabic" w:hAnsi="Traditional Arabic" w:cs="Traditional Arabic" w:hint="cs"/>
          <w:sz w:val="32"/>
          <w:szCs w:val="32"/>
          <w:rtl/>
          <w:lang w:bidi="ar-DZ"/>
        </w:rPr>
        <w:t>بذل الجهد لتكوين المعرفة الذاتية أو تكوين رأس مال فكري خاص بالمؤسسة حيث أن التجارب أثبتت أن المعرفة المستوردة من الخارج غالبا ما تكون استهلاكية.</w:t>
      </w:r>
      <w:r w:rsidR="001E1782" w:rsidRPr="00F33977">
        <w:rPr>
          <w:rFonts w:ascii="Traditional Arabic" w:hAnsi="Traditional Arabic" w:cs="Traditional Arabic" w:hint="cs"/>
          <w:sz w:val="32"/>
          <w:szCs w:val="32"/>
          <w:rtl/>
          <w:lang w:bidi="ar-DZ"/>
        </w:rPr>
        <w:t xml:space="preserve"> </w:t>
      </w:r>
      <w:sdt>
        <w:sdtPr>
          <w:rPr>
            <w:rFonts w:hint="cs"/>
            <w:rtl/>
            <w:lang w:bidi="ar-DZ"/>
          </w:rPr>
          <w:id w:val="248856834"/>
          <w:citation/>
        </w:sdtPr>
        <w:sdtContent>
          <w:r w:rsidR="001E1782" w:rsidRPr="00F33977">
            <w:rPr>
              <w:rFonts w:ascii="Traditional Arabic" w:hAnsi="Traditional Arabic" w:cs="Traditional Arabic"/>
              <w:sz w:val="32"/>
              <w:szCs w:val="32"/>
              <w:rtl/>
              <w:lang w:bidi="ar-DZ"/>
            </w:rPr>
            <w:fldChar w:fldCharType="begin"/>
          </w:r>
          <w:r w:rsidR="003D2F96">
            <w:rPr>
              <w:rFonts w:ascii="Traditional Arabic" w:hAnsi="Traditional Arabic" w:cs="Traditional Arabic"/>
              <w:sz w:val="32"/>
              <w:szCs w:val="32"/>
              <w:lang w:bidi="ar-DZ"/>
            </w:rPr>
            <w:instrText xml:space="preserve">CITATION </w:instrText>
          </w:r>
          <w:r w:rsidR="003D2F96">
            <w:rPr>
              <w:rFonts w:ascii="Traditional Arabic" w:hAnsi="Traditional Arabic" w:cs="Traditional Arabic"/>
              <w:sz w:val="32"/>
              <w:szCs w:val="32"/>
              <w:rtl/>
              <w:lang w:bidi="ar-DZ"/>
            </w:rPr>
            <w:instrText>بور16</w:instrText>
          </w:r>
          <w:r w:rsidR="003D2F96">
            <w:rPr>
              <w:rFonts w:ascii="Traditional Arabic" w:hAnsi="Traditional Arabic" w:cs="Traditional Arabic"/>
              <w:sz w:val="32"/>
              <w:szCs w:val="32"/>
              <w:lang w:bidi="ar-DZ"/>
            </w:rPr>
            <w:instrText xml:space="preserve"> \p 153 \l 5121 </w:instrText>
          </w:r>
          <w:r w:rsidR="001E1782" w:rsidRPr="00F33977">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(بن عامر ، 2016، صفحة 153)</w:t>
          </w:r>
          <w:r w:rsidR="001E1782" w:rsidRPr="00F33977">
            <w:rPr>
              <w:rFonts w:ascii="Traditional Arabic" w:hAnsi="Traditional Arabic" w:cs="Traditional Arabic"/>
              <w:sz w:val="32"/>
              <w:szCs w:val="32"/>
              <w:rtl/>
              <w:lang w:bidi="ar-DZ"/>
            </w:rPr>
            <w:fldChar w:fldCharType="end"/>
          </w:r>
        </w:sdtContent>
      </w:sdt>
      <w:r w:rsidR="001E1782" w:rsidRPr="00F33977">
        <w:rPr>
          <w:rFonts w:ascii="Traditional Arabic" w:hAnsi="Traditional Arabic" w:cs="Traditional Arabic" w:hint="cs"/>
          <w:sz w:val="32"/>
          <w:szCs w:val="32"/>
          <w:rtl/>
          <w:lang w:bidi="ar-DZ"/>
        </w:rPr>
        <w:t xml:space="preserve">. </w:t>
      </w:r>
    </w:p>
    <w:p w14:paraId="606814F2" w14:textId="2247B530" w:rsidR="00B222B9" w:rsidRPr="006B1180" w:rsidRDefault="009A2583" w:rsidP="009A2583">
      <w:pPr>
        <w:bidi/>
        <w:spacing w:line="360"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w:t>
      </w:r>
      <w:r w:rsidR="00B222B9" w:rsidRPr="006B1180">
        <w:rPr>
          <w:rFonts w:ascii="Traditional Arabic" w:hAnsi="Traditional Arabic" w:cs="Traditional Arabic" w:hint="cs"/>
          <w:b/>
          <w:bCs/>
          <w:sz w:val="32"/>
          <w:szCs w:val="32"/>
          <w:rtl/>
          <w:lang w:bidi="ar-DZ"/>
        </w:rPr>
        <w:t xml:space="preserve"> </w:t>
      </w:r>
      <w:r w:rsidR="00AD17EE" w:rsidRPr="006B1180">
        <w:rPr>
          <w:rFonts w:ascii="Traditional Arabic" w:hAnsi="Traditional Arabic" w:cs="Traditional Arabic" w:hint="cs"/>
          <w:b/>
          <w:bCs/>
          <w:sz w:val="32"/>
          <w:szCs w:val="32"/>
          <w:rtl/>
          <w:lang w:bidi="ar-DZ"/>
        </w:rPr>
        <w:t xml:space="preserve">التنشيط المكثف للأفراد في </w:t>
      </w:r>
      <w:r w:rsidR="00B222B9" w:rsidRPr="006B1180">
        <w:rPr>
          <w:rFonts w:ascii="Traditional Arabic" w:hAnsi="Traditional Arabic" w:cs="Traditional Arabic" w:hint="cs"/>
          <w:b/>
          <w:bCs/>
          <w:sz w:val="32"/>
          <w:szCs w:val="32"/>
          <w:rtl/>
          <w:lang w:bidi="ar-DZ"/>
        </w:rPr>
        <w:t>مؤسسات المعرفة والتعلم:</w:t>
      </w:r>
    </w:p>
    <w:p w14:paraId="13F85F6F" w14:textId="19617A28" w:rsidR="00AD17EE" w:rsidRDefault="00AD17EE" w:rsidP="001A6C63">
      <w:pPr>
        <w:pStyle w:val="ListParagraph"/>
        <w:bidi/>
        <w:spacing w:after="0" w:line="360" w:lineRule="auto"/>
        <w:ind w:left="0" w:firstLine="522"/>
        <w:jc w:val="both"/>
        <w:rPr>
          <w:rFonts w:ascii="Traditional Arabic" w:hAnsi="Traditional Arabic" w:cs="Traditional Arabic"/>
          <w:sz w:val="32"/>
          <w:szCs w:val="32"/>
          <w:rtl/>
          <w:lang w:bidi="ar-DZ"/>
        </w:rPr>
      </w:pPr>
      <w:r w:rsidRPr="00AD17EE">
        <w:rPr>
          <w:rFonts w:ascii="Traditional Arabic" w:hAnsi="Traditional Arabic" w:cs="Traditional Arabic" w:hint="cs"/>
          <w:sz w:val="32"/>
          <w:szCs w:val="32"/>
          <w:rtl/>
          <w:lang w:bidi="ar-DZ"/>
        </w:rPr>
        <w:t xml:space="preserve"> إن ال</w:t>
      </w:r>
      <w:r>
        <w:rPr>
          <w:rFonts w:ascii="Traditional Arabic" w:hAnsi="Traditional Arabic" w:cs="Traditional Arabic" w:hint="cs"/>
          <w:sz w:val="32"/>
          <w:szCs w:val="32"/>
          <w:rtl/>
          <w:lang w:bidi="ar-DZ"/>
        </w:rPr>
        <w:t xml:space="preserve">عمل وفق قاعدة </w:t>
      </w:r>
      <w:r w:rsidRPr="00AD17EE">
        <w:rPr>
          <w:rFonts w:ascii="Traditional Arabic" w:hAnsi="Traditional Arabic" w:cs="Traditional Arabic" w:hint="cs"/>
          <w:b/>
          <w:bCs/>
          <w:sz w:val="30"/>
          <w:szCs w:val="30"/>
          <w:rtl/>
          <w:lang w:bidi="ar-DZ"/>
        </w:rPr>
        <w:t>معرفة-كيف</w:t>
      </w:r>
      <w:r>
        <w:rPr>
          <w:rFonts w:ascii="Traditional Arabic" w:hAnsi="Traditional Arabic" w:cs="Traditional Arabic" w:hint="cs"/>
          <w:sz w:val="32"/>
          <w:szCs w:val="32"/>
          <w:rtl/>
          <w:lang w:bidi="ar-DZ"/>
        </w:rPr>
        <w:t xml:space="preserve"> </w:t>
      </w:r>
      <w:r w:rsidRPr="00674CAB">
        <w:rPr>
          <w:rFonts w:asciiTheme="majorBidi" w:hAnsiTheme="majorBidi" w:cstheme="majorBidi"/>
          <w:sz w:val="28"/>
          <w:szCs w:val="28"/>
          <w:rtl/>
          <w:lang w:bidi="ar-DZ"/>
        </w:rPr>
        <w:t>(</w:t>
      </w:r>
      <w:r w:rsidRPr="00674CAB">
        <w:rPr>
          <w:rFonts w:asciiTheme="majorBidi" w:hAnsiTheme="majorBidi" w:cstheme="majorBidi"/>
          <w:sz w:val="28"/>
          <w:szCs w:val="28"/>
          <w:lang w:bidi="ar-DZ"/>
        </w:rPr>
        <w:t>Know-How</w:t>
      </w:r>
      <w:r w:rsidRPr="00674CAB">
        <w:rPr>
          <w:rFonts w:asciiTheme="majorBidi" w:hAnsiTheme="majorBidi" w:cstheme="majorBidi"/>
          <w:sz w:val="28"/>
          <w:szCs w:val="28"/>
          <w:rtl/>
          <w:lang w:bidi="ar-DZ"/>
        </w:rPr>
        <w:t>)</w:t>
      </w:r>
      <w:r>
        <w:rPr>
          <w:rFonts w:ascii="Traditional Arabic" w:hAnsi="Traditional Arabic" w:cs="Traditional Arabic" w:hint="cs"/>
          <w:b/>
          <w:bCs/>
          <w:sz w:val="28"/>
          <w:szCs w:val="28"/>
          <w:rtl/>
          <w:lang w:bidi="ar-DZ"/>
        </w:rPr>
        <w:t xml:space="preserve"> </w:t>
      </w:r>
      <w:r w:rsidRPr="00AD17EE">
        <w:rPr>
          <w:rFonts w:ascii="Traditional Arabic" w:hAnsi="Traditional Arabic" w:cs="Traditional Arabic" w:hint="cs"/>
          <w:sz w:val="32"/>
          <w:szCs w:val="32"/>
          <w:rtl/>
          <w:lang w:bidi="ar-DZ"/>
        </w:rPr>
        <w:t xml:space="preserve">يطور الأفراد بسرعة مذهلة من </w:t>
      </w:r>
      <w:r>
        <w:rPr>
          <w:rFonts w:ascii="Traditional Arabic" w:hAnsi="Traditional Arabic" w:cs="Traditional Arabic" w:hint="cs"/>
          <w:sz w:val="32"/>
          <w:szCs w:val="32"/>
          <w:rtl/>
          <w:lang w:bidi="ar-DZ"/>
        </w:rPr>
        <w:t>حيث تنمية أساليب التعامل مع المشكلات الواقعية المعقدة، هذا يجعل هؤلاء الأفراد يعرفوا جيدا أن منحنى التعلم يعتمد بدرجة كبيرة على قدرتهم التفاعلية مع الزبائن.</w:t>
      </w:r>
    </w:p>
    <w:p w14:paraId="3A71DECB" w14:textId="6A1A0F47" w:rsidR="00AD17EE" w:rsidRPr="006B1180" w:rsidRDefault="00AD17EE" w:rsidP="008F374E">
      <w:pPr>
        <w:bidi/>
        <w:spacing w:after="0" w:line="360" w:lineRule="auto"/>
        <w:jc w:val="both"/>
        <w:rPr>
          <w:rFonts w:ascii="Traditional Arabic" w:hAnsi="Traditional Arabic" w:cs="Traditional Arabic"/>
          <w:sz w:val="32"/>
          <w:szCs w:val="32"/>
          <w:rtl/>
          <w:lang w:bidi="ar-DZ"/>
        </w:rPr>
      </w:pPr>
      <w:r w:rsidRPr="006B1180">
        <w:rPr>
          <w:rFonts w:ascii="Traditional Arabic" w:hAnsi="Traditional Arabic" w:cs="Traditional Arabic" w:hint="cs"/>
          <w:sz w:val="32"/>
          <w:szCs w:val="32"/>
          <w:rtl/>
          <w:lang w:bidi="ar-DZ"/>
        </w:rPr>
        <w:t>- الأفراد الذين يمرون بالتجارب العميقة في مجال تطوير المهارات يكون بمقدورهم امتلاك قيمة أكبر وخبرة أعمق</w:t>
      </w:r>
      <w:r w:rsidR="00E16165" w:rsidRPr="006B1180">
        <w:rPr>
          <w:rFonts w:ascii="Traditional Arabic" w:hAnsi="Traditional Arabic" w:cs="Traditional Arabic" w:hint="cs"/>
          <w:sz w:val="32"/>
          <w:szCs w:val="32"/>
          <w:rtl/>
          <w:lang w:bidi="ar-DZ"/>
        </w:rPr>
        <w:t>،</w:t>
      </w:r>
      <w:r w:rsidRPr="006B1180">
        <w:rPr>
          <w:rFonts w:ascii="Traditional Arabic" w:hAnsi="Traditional Arabic" w:cs="Traditional Arabic" w:hint="cs"/>
          <w:sz w:val="32"/>
          <w:szCs w:val="32"/>
          <w:rtl/>
          <w:lang w:bidi="ar-DZ"/>
        </w:rPr>
        <w:t xml:space="preserve"> بالمقارنة مع نظرائهم الذين يمروا بخبرة أقل من جراء</w:t>
      </w:r>
      <w:r w:rsidR="00E16165" w:rsidRPr="006B1180">
        <w:rPr>
          <w:rFonts w:ascii="Traditional Arabic" w:hAnsi="Traditional Arabic" w:cs="Traditional Arabic" w:hint="cs"/>
          <w:sz w:val="32"/>
          <w:szCs w:val="32"/>
          <w:rtl/>
          <w:lang w:bidi="ar-DZ"/>
        </w:rPr>
        <w:t xml:space="preserve"> تدريبهم في أحد المراكز التدريبية.</w:t>
      </w:r>
    </w:p>
    <w:p w14:paraId="3D7CF7CD" w14:textId="3A48F935" w:rsidR="00E16165" w:rsidRPr="006B1180" w:rsidRDefault="00E16165" w:rsidP="008F374E">
      <w:pPr>
        <w:bidi/>
        <w:spacing w:after="0" w:line="360" w:lineRule="auto"/>
        <w:jc w:val="both"/>
        <w:rPr>
          <w:rFonts w:ascii="Traditional Arabic" w:hAnsi="Traditional Arabic" w:cs="Traditional Arabic"/>
          <w:sz w:val="32"/>
          <w:szCs w:val="32"/>
          <w:rtl/>
          <w:lang w:bidi="ar-DZ"/>
        </w:rPr>
      </w:pPr>
      <w:r w:rsidRPr="006B1180">
        <w:rPr>
          <w:rFonts w:ascii="Traditional Arabic" w:hAnsi="Traditional Arabic" w:cs="Traditional Arabic" w:hint="cs"/>
          <w:sz w:val="32"/>
          <w:szCs w:val="32"/>
          <w:rtl/>
          <w:lang w:bidi="ar-DZ"/>
        </w:rPr>
        <w:t>-لابد من استخدام المعلومات الموجودة في أذهان الأفراد أولا بأول</w:t>
      </w:r>
      <w:r w:rsidR="006B1180" w:rsidRPr="006B1180">
        <w:rPr>
          <w:rFonts w:ascii="Traditional Arabic" w:hAnsi="Traditional Arabic" w:cs="Traditional Arabic" w:hint="cs"/>
          <w:sz w:val="32"/>
          <w:szCs w:val="32"/>
          <w:rtl/>
          <w:lang w:bidi="ar-DZ"/>
        </w:rPr>
        <w:t>،</w:t>
      </w:r>
      <w:r w:rsidRPr="006B1180">
        <w:rPr>
          <w:rFonts w:ascii="Traditional Arabic" w:hAnsi="Traditional Arabic" w:cs="Traditional Arabic" w:hint="cs"/>
          <w:sz w:val="32"/>
          <w:szCs w:val="32"/>
          <w:rtl/>
          <w:lang w:bidi="ar-DZ"/>
        </w:rPr>
        <w:t xml:space="preserve"> وذلك من خلال شحن القدرات الذهنية لهم، بتوفير الجو الملائم للمشاركة لتوليد الأفكار من خلال اجتماعات ولقاءات، بدون تدخل أصحاب العقول المتحجرة من مديرين وموظفين تقليديين </w:t>
      </w:r>
      <w:sdt>
        <w:sdtPr>
          <w:rPr>
            <w:rFonts w:hint="cs"/>
            <w:rtl/>
            <w:lang w:bidi="ar-DZ"/>
          </w:rPr>
          <w:id w:val="1610168511"/>
          <w:citation/>
        </w:sdtPr>
        <w:sdtContent>
          <w:r w:rsidRPr="006B1180">
            <w:rPr>
              <w:rFonts w:ascii="Traditional Arabic" w:hAnsi="Traditional Arabic" w:cs="Traditional Arabic"/>
              <w:sz w:val="32"/>
              <w:szCs w:val="32"/>
              <w:rtl/>
              <w:lang w:bidi="ar-DZ"/>
            </w:rPr>
            <w:fldChar w:fldCharType="begin"/>
          </w:r>
          <w:r w:rsidR="008F374E">
            <w:rPr>
              <w:rFonts w:ascii="Traditional Arabic" w:hAnsi="Traditional Arabic" w:cs="Traditional Arabic"/>
              <w:sz w:val="32"/>
              <w:szCs w:val="32"/>
              <w:lang w:bidi="ar-DZ"/>
            </w:rPr>
            <w:instrText xml:space="preserve">CITATION Espace_réservé2 \p 208-209 \t  \l 5121 </w:instrText>
          </w:r>
          <w:r w:rsidRPr="006B1180">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(العنزي ، 2014، الصفحات 208-209)</w:t>
          </w:r>
          <w:r w:rsidRPr="006B1180">
            <w:rPr>
              <w:rFonts w:ascii="Traditional Arabic" w:hAnsi="Traditional Arabic" w:cs="Traditional Arabic"/>
              <w:sz w:val="32"/>
              <w:szCs w:val="32"/>
              <w:rtl/>
              <w:lang w:bidi="ar-DZ"/>
            </w:rPr>
            <w:fldChar w:fldCharType="end"/>
          </w:r>
        </w:sdtContent>
      </w:sdt>
      <w:r w:rsidRPr="006B1180">
        <w:rPr>
          <w:rFonts w:ascii="Traditional Arabic" w:hAnsi="Traditional Arabic" w:cs="Traditional Arabic" w:hint="cs"/>
          <w:sz w:val="32"/>
          <w:szCs w:val="32"/>
          <w:rtl/>
          <w:lang w:bidi="ar-DZ"/>
        </w:rPr>
        <w:t>.</w:t>
      </w:r>
    </w:p>
    <w:p w14:paraId="7E3B3615" w14:textId="77777777" w:rsidR="00D13026" w:rsidRPr="006B1180" w:rsidRDefault="00D13026" w:rsidP="008B7398">
      <w:pPr>
        <w:bidi/>
        <w:spacing w:line="276" w:lineRule="auto"/>
        <w:rPr>
          <w:rFonts w:ascii="Traditional Arabic" w:hAnsi="Traditional Arabic" w:cs="Traditional Arabic"/>
          <w:sz w:val="32"/>
          <w:szCs w:val="32"/>
          <w:rtl/>
          <w:lang w:bidi="ar-DZ"/>
        </w:rPr>
      </w:pPr>
      <w:r w:rsidRPr="006B1180">
        <w:rPr>
          <w:rFonts w:ascii="Traditional Arabic" w:hAnsi="Traditional Arabic" w:cs="Traditional Arabic" w:hint="cs"/>
          <w:sz w:val="32"/>
          <w:szCs w:val="32"/>
          <w:rtl/>
          <w:lang w:bidi="ar-DZ"/>
        </w:rPr>
        <w:t>ويمكن</w:t>
      </w:r>
      <w:r w:rsidR="00D037A1" w:rsidRPr="006B1180">
        <w:rPr>
          <w:rFonts w:ascii="Traditional Arabic" w:hAnsi="Traditional Arabic" w:cs="Traditional Arabic" w:hint="cs"/>
          <w:sz w:val="32"/>
          <w:szCs w:val="32"/>
          <w:rtl/>
          <w:lang w:bidi="ar-DZ"/>
        </w:rPr>
        <w:t xml:space="preserve"> أن</w:t>
      </w:r>
      <w:r w:rsidRPr="006B1180">
        <w:rPr>
          <w:rFonts w:ascii="Traditional Arabic" w:hAnsi="Traditional Arabic" w:cs="Traditional Arabic" w:hint="cs"/>
          <w:sz w:val="32"/>
          <w:szCs w:val="32"/>
          <w:rtl/>
          <w:lang w:bidi="ar-DZ"/>
        </w:rPr>
        <w:t xml:space="preserve"> </w:t>
      </w:r>
      <w:r w:rsidR="00D9350D" w:rsidRPr="006B1180">
        <w:rPr>
          <w:rFonts w:ascii="Traditional Arabic" w:hAnsi="Traditional Arabic" w:cs="Traditional Arabic" w:hint="cs"/>
          <w:sz w:val="32"/>
          <w:szCs w:val="32"/>
          <w:rtl/>
          <w:lang w:bidi="ar-DZ"/>
        </w:rPr>
        <w:t>نستنتج:</w:t>
      </w:r>
    </w:p>
    <w:p w14:paraId="4096AFD3" w14:textId="77777777" w:rsidR="00E16165" w:rsidRPr="006B1180" w:rsidRDefault="0020031E" w:rsidP="008F374E">
      <w:pPr>
        <w:bidi/>
        <w:spacing w:after="0" w:line="360" w:lineRule="auto"/>
        <w:jc w:val="both"/>
        <w:rPr>
          <w:rFonts w:ascii="Traditional Arabic" w:hAnsi="Traditional Arabic" w:cs="Traditional Arabic"/>
          <w:sz w:val="32"/>
          <w:szCs w:val="32"/>
          <w:rtl/>
          <w:lang w:bidi="ar-DZ"/>
        </w:rPr>
      </w:pPr>
      <w:r w:rsidRPr="006B1180">
        <w:rPr>
          <w:rFonts w:ascii="Traditional Arabic" w:hAnsi="Traditional Arabic" w:cs="Traditional Arabic" w:hint="cs"/>
          <w:sz w:val="32"/>
          <w:szCs w:val="32"/>
          <w:rtl/>
          <w:lang w:bidi="ar-DZ"/>
        </w:rPr>
        <w:t>-</w:t>
      </w:r>
      <w:r w:rsidR="00D037A1" w:rsidRPr="006B1180">
        <w:rPr>
          <w:rFonts w:ascii="Traditional Arabic" w:hAnsi="Traditional Arabic" w:cs="Traditional Arabic" w:hint="cs"/>
          <w:sz w:val="32"/>
          <w:szCs w:val="32"/>
          <w:rtl/>
          <w:lang w:bidi="ar-DZ"/>
        </w:rPr>
        <w:t>أن</w:t>
      </w:r>
      <w:r w:rsidRPr="006B1180">
        <w:rPr>
          <w:rFonts w:ascii="Traditional Arabic" w:hAnsi="Traditional Arabic" w:cs="Traditional Arabic" w:hint="cs"/>
          <w:sz w:val="32"/>
          <w:szCs w:val="32"/>
          <w:rtl/>
          <w:lang w:bidi="ar-DZ"/>
        </w:rPr>
        <w:t xml:space="preserve"> المؤسسات </w:t>
      </w:r>
      <w:r w:rsidR="00D9350D" w:rsidRPr="006B1180">
        <w:rPr>
          <w:rFonts w:ascii="Traditional Arabic" w:hAnsi="Traditional Arabic" w:cs="Traditional Arabic" w:hint="cs"/>
          <w:sz w:val="32"/>
          <w:szCs w:val="32"/>
          <w:rtl/>
          <w:lang w:bidi="ar-DZ"/>
        </w:rPr>
        <w:t xml:space="preserve">التعليمية </w:t>
      </w:r>
      <w:r w:rsidR="00D9350D" w:rsidRPr="006B1180">
        <w:rPr>
          <w:rFonts w:ascii="Traditional Arabic" w:hAnsi="Traditional Arabic" w:cs="Traditional Arabic"/>
          <w:sz w:val="32"/>
          <w:szCs w:val="32"/>
          <w:rtl/>
          <w:lang w:bidi="ar-DZ"/>
        </w:rPr>
        <w:t>(</w:t>
      </w:r>
      <w:r w:rsidR="00D9350D" w:rsidRPr="006B1180">
        <w:rPr>
          <w:rFonts w:ascii="Traditional Arabic" w:hAnsi="Traditional Arabic" w:cs="Traditional Arabic" w:hint="cs"/>
          <w:sz w:val="32"/>
          <w:szCs w:val="32"/>
          <w:rtl/>
          <w:lang w:bidi="ar-DZ"/>
        </w:rPr>
        <w:t>مدارس</w:t>
      </w:r>
      <w:r w:rsidRPr="006B1180">
        <w:rPr>
          <w:rFonts w:ascii="Traditional Arabic" w:hAnsi="Traditional Arabic" w:cs="Traditional Arabic" w:hint="cs"/>
          <w:sz w:val="32"/>
          <w:szCs w:val="32"/>
          <w:rtl/>
          <w:lang w:bidi="ar-DZ"/>
        </w:rPr>
        <w:t>، معاهد،</w:t>
      </w:r>
      <w:r w:rsidR="00D9350D">
        <w:rPr>
          <w:rFonts w:ascii="Traditional Arabic" w:hAnsi="Traditional Arabic" w:cs="Traditional Arabic"/>
          <w:sz w:val="32"/>
          <w:szCs w:val="32"/>
          <w:lang w:bidi="ar-DZ"/>
        </w:rPr>
        <w:t xml:space="preserve"> </w:t>
      </w:r>
      <w:r w:rsidRPr="006B1180">
        <w:rPr>
          <w:rFonts w:ascii="Traditional Arabic" w:hAnsi="Traditional Arabic" w:cs="Traditional Arabic" w:hint="cs"/>
          <w:sz w:val="32"/>
          <w:szCs w:val="32"/>
          <w:rtl/>
          <w:lang w:bidi="ar-DZ"/>
        </w:rPr>
        <w:t>كليات،</w:t>
      </w:r>
      <w:r w:rsidR="00D9350D">
        <w:rPr>
          <w:rFonts w:ascii="Traditional Arabic" w:hAnsi="Traditional Arabic" w:cs="Traditional Arabic"/>
          <w:sz w:val="32"/>
          <w:szCs w:val="32"/>
          <w:lang w:bidi="ar-DZ"/>
        </w:rPr>
        <w:t xml:space="preserve"> </w:t>
      </w:r>
      <w:r w:rsidRPr="006B1180">
        <w:rPr>
          <w:rFonts w:ascii="Traditional Arabic" w:hAnsi="Traditional Arabic" w:cs="Traditional Arabic" w:hint="cs"/>
          <w:sz w:val="32"/>
          <w:szCs w:val="32"/>
          <w:rtl/>
          <w:lang w:bidi="ar-DZ"/>
        </w:rPr>
        <w:t>جامعات) تعد من المصادر المهمة لاكتشاف العقول والمواهب المميزة لاستقطابها.</w:t>
      </w:r>
    </w:p>
    <w:p w14:paraId="6FE41694" w14:textId="402C5752" w:rsidR="0020031E" w:rsidRPr="006B1180" w:rsidRDefault="0020031E" w:rsidP="008F374E">
      <w:pPr>
        <w:bidi/>
        <w:spacing w:after="0" w:line="360" w:lineRule="auto"/>
        <w:jc w:val="both"/>
        <w:rPr>
          <w:rFonts w:ascii="Traditional Arabic" w:hAnsi="Traditional Arabic" w:cs="Traditional Arabic"/>
          <w:sz w:val="32"/>
          <w:szCs w:val="32"/>
          <w:rtl/>
          <w:lang w:bidi="ar-DZ"/>
        </w:rPr>
      </w:pPr>
      <w:r w:rsidRPr="006B1180">
        <w:rPr>
          <w:rFonts w:ascii="Traditional Arabic" w:hAnsi="Traditional Arabic" w:cs="Traditional Arabic" w:hint="cs"/>
          <w:sz w:val="32"/>
          <w:szCs w:val="32"/>
          <w:rtl/>
          <w:lang w:bidi="ar-DZ"/>
        </w:rPr>
        <w:t xml:space="preserve">-اعداد الخطط الاستراتيجية والتشغيلية </w:t>
      </w:r>
      <w:r w:rsidR="00D037A1" w:rsidRPr="006B1180">
        <w:rPr>
          <w:rFonts w:ascii="Traditional Arabic" w:hAnsi="Traditional Arabic" w:cs="Traditional Arabic" w:hint="cs"/>
          <w:sz w:val="32"/>
          <w:szCs w:val="32"/>
          <w:rtl/>
          <w:lang w:bidi="ar-DZ"/>
        </w:rPr>
        <w:t xml:space="preserve">في المؤسسات المتعلمة، </w:t>
      </w:r>
      <w:r w:rsidRPr="006B1180">
        <w:rPr>
          <w:rFonts w:ascii="Traditional Arabic" w:hAnsi="Traditional Arabic" w:cs="Traditional Arabic" w:hint="cs"/>
          <w:sz w:val="32"/>
          <w:szCs w:val="32"/>
          <w:rtl/>
          <w:lang w:bidi="ar-DZ"/>
        </w:rPr>
        <w:t xml:space="preserve">بالتوافق مع المعرفة العلمية والتطورات التقنية في مجالات التعليم والتأهيل </w:t>
      </w:r>
      <w:r w:rsidR="00D13026" w:rsidRPr="006B1180">
        <w:rPr>
          <w:rFonts w:ascii="Traditional Arabic" w:hAnsi="Traditional Arabic" w:cs="Traditional Arabic" w:hint="cs"/>
          <w:sz w:val="32"/>
          <w:szCs w:val="32"/>
          <w:rtl/>
          <w:lang w:bidi="ar-DZ"/>
        </w:rPr>
        <w:t xml:space="preserve">وتنمية الموارد البشرية، وما توصلت إليه المؤسسة من دراسات علمية ومستويات المهارة </w:t>
      </w:r>
      <w:r w:rsidR="00D13026" w:rsidRPr="006B1180">
        <w:rPr>
          <w:rFonts w:ascii="Traditional Arabic" w:hAnsi="Traditional Arabic" w:cs="Traditional Arabic" w:hint="cs"/>
          <w:sz w:val="32"/>
          <w:szCs w:val="32"/>
          <w:rtl/>
          <w:lang w:bidi="ar-DZ"/>
        </w:rPr>
        <w:lastRenderedPageBreak/>
        <w:t>وتطوير الأداء.</w:t>
      </w:r>
      <w:r w:rsidR="00D037A1" w:rsidRPr="006B1180">
        <w:rPr>
          <w:rFonts w:ascii="Traditional Arabic" w:hAnsi="Traditional Arabic" w:cs="Traditional Arabic" w:hint="cs"/>
          <w:sz w:val="32"/>
          <w:szCs w:val="32"/>
          <w:rtl/>
          <w:lang w:bidi="ar-DZ"/>
        </w:rPr>
        <w:t xml:space="preserve"> ولذلك لابد عليها إيجاد أسس لتقوية وترسيخ قواعد الولاء التنظيمي لأن المعرفة المتواجدة في عقول رأس مالها البشري الذي يغادر المؤسسة بنهاية اليوم، يمكن </w:t>
      </w:r>
      <w:r w:rsidR="005D3D22">
        <w:rPr>
          <w:rFonts w:ascii="Traditional Arabic" w:hAnsi="Traditional Arabic" w:cs="Traditional Arabic" w:hint="cs"/>
          <w:sz w:val="32"/>
          <w:szCs w:val="32"/>
          <w:rtl/>
          <w:lang w:bidi="ar-DZ"/>
        </w:rPr>
        <w:t>ا</w:t>
      </w:r>
      <w:r w:rsidR="00D037A1" w:rsidRPr="006B1180">
        <w:rPr>
          <w:rFonts w:ascii="Traditional Arabic" w:hAnsi="Traditional Arabic" w:cs="Traditional Arabic" w:hint="cs"/>
          <w:sz w:val="32"/>
          <w:szCs w:val="32"/>
          <w:rtl/>
          <w:lang w:bidi="ar-DZ"/>
        </w:rPr>
        <w:t>ستقط</w:t>
      </w:r>
      <w:r w:rsidR="005D3D22">
        <w:rPr>
          <w:rFonts w:ascii="Traditional Arabic" w:hAnsi="Traditional Arabic" w:cs="Traditional Arabic" w:hint="cs"/>
          <w:sz w:val="32"/>
          <w:szCs w:val="32"/>
          <w:rtl/>
          <w:lang w:bidi="ar-DZ"/>
        </w:rPr>
        <w:t>ا</w:t>
      </w:r>
      <w:r w:rsidR="00D037A1" w:rsidRPr="006B1180">
        <w:rPr>
          <w:rFonts w:ascii="Traditional Arabic" w:hAnsi="Traditional Arabic" w:cs="Traditional Arabic" w:hint="cs"/>
          <w:sz w:val="32"/>
          <w:szCs w:val="32"/>
          <w:rtl/>
          <w:lang w:bidi="ar-DZ"/>
        </w:rPr>
        <w:t xml:space="preserve">بهم </w:t>
      </w:r>
      <w:r w:rsidR="005D3D22">
        <w:rPr>
          <w:rFonts w:ascii="Traditional Arabic" w:hAnsi="Traditional Arabic" w:cs="Traditional Arabic" w:hint="cs"/>
          <w:sz w:val="32"/>
          <w:szCs w:val="32"/>
          <w:rtl/>
          <w:lang w:bidi="ar-DZ"/>
        </w:rPr>
        <w:t xml:space="preserve">من </w:t>
      </w:r>
      <w:r w:rsidR="00D037A1" w:rsidRPr="006B1180">
        <w:rPr>
          <w:rFonts w:ascii="Traditional Arabic" w:hAnsi="Traditional Arabic" w:cs="Traditional Arabic" w:hint="cs"/>
          <w:sz w:val="32"/>
          <w:szCs w:val="32"/>
          <w:rtl/>
          <w:lang w:bidi="ar-DZ"/>
        </w:rPr>
        <w:t>مؤسسات منافسة.</w:t>
      </w:r>
    </w:p>
    <w:p w14:paraId="1C431F4F" w14:textId="77CA9A0A" w:rsidR="00D037A1" w:rsidRPr="006B1180" w:rsidRDefault="004F31D5" w:rsidP="002A6B02">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3.</w:t>
      </w:r>
      <w:r w:rsidR="00D037A1" w:rsidRPr="006B1180">
        <w:rPr>
          <w:rFonts w:ascii="Traditional Arabic" w:hAnsi="Traditional Arabic" w:cs="Traditional Arabic" w:hint="cs"/>
          <w:b/>
          <w:bCs/>
          <w:sz w:val="32"/>
          <w:szCs w:val="32"/>
          <w:rtl/>
          <w:lang w:bidi="ar-DZ"/>
        </w:rPr>
        <w:t xml:space="preserve"> الكفاءات البشرية: </w:t>
      </w:r>
      <w:r w:rsidR="00D037A1" w:rsidRPr="006B1180">
        <w:rPr>
          <w:rFonts w:ascii="Traditional Arabic" w:hAnsi="Traditional Arabic" w:cs="Traditional Arabic" w:hint="cs"/>
          <w:sz w:val="32"/>
          <w:szCs w:val="32"/>
          <w:rtl/>
          <w:lang w:bidi="ar-DZ"/>
        </w:rPr>
        <w:t>درس المختصون في حقل إدارة الموارد البشرية</w:t>
      </w:r>
      <w:r w:rsidR="00D037A1" w:rsidRPr="006B1180">
        <w:rPr>
          <w:rFonts w:ascii="Traditional Arabic" w:hAnsi="Traditional Arabic" w:cs="Traditional Arabic" w:hint="cs"/>
          <w:b/>
          <w:bCs/>
          <w:sz w:val="32"/>
          <w:szCs w:val="32"/>
          <w:rtl/>
          <w:lang w:bidi="ar-DZ"/>
        </w:rPr>
        <w:t xml:space="preserve"> </w:t>
      </w:r>
      <w:r w:rsidR="00D037A1" w:rsidRPr="006B1180">
        <w:rPr>
          <w:rFonts w:ascii="Traditional Arabic" w:hAnsi="Traditional Arabic" w:cs="Traditional Arabic" w:hint="cs"/>
          <w:sz w:val="32"/>
          <w:szCs w:val="32"/>
          <w:rtl/>
          <w:lang w:bidi="ar-DZ"/>
        </w:rPr>
        <w:t>العديد من</w:t>
      </w:r>
      <w:r w:rsidR="00D037A1" w:rsidRPr="006B1180">
        <w:rPr>
          <w:rFonts w:ascii="Traditional Arabic" w:hAnsi="Traditional Arabic" w:cs="Traditional Arabic" w:hint="cs"/>
          <w:b/>
          <w:bCs/>
          <w:sz w:val="32"/>
          <w:szCs w:val="32"/>
          <w:rtl/>
          <w:lang w:bidi="ar-DZ"/>
        </w:rPr>
        <w:t xml:space="preserve"> </w:t>
      </w:r>
      <w:r w:rsidR="00D037A1" w:rsidRPr="006B1180">
        <w:rPr>
          <w:rFonts w:ascii="Traditional Arabic" w:hAnsi="Traditional Arabic" w:cs="Traditional Arabic" w:hint="cs"/>
          <w:sz w:val="32"/>
          <w:szCs w:val="32"/>
          <w:rtl/>
          <w:lang w:bidi="ar-DZ"/>
        </w:rPr>
        <w:t xml:space="preserve">الإشكاليات </w:t>
      </w:r>
      <w:r w:rsidR="0020436D" w:rsidRPr="006B1180">
        <w:rPr>
          <w:rFonts w:ascii="Traditional Arabic" w:hAnsi="Traditional Arabic" w:cs="Traditional Arabic" w:hint="cs"/>
          <w:sz w:val="32"/>
          <w:szCs w:val="32"/>
          <w:rtl/>
          <w:lang w:bidi="ar-DZ"/>
        </w:rPr>
        <w:t xml:space="preserve">المتعلقة بإدارة الكفاءات، وتقييمها والتأكيد على أهميتها ومكافأتها وتنميتها. ووظيفة إدارة الموارد البشرية معنية بوضع ممارسات </w:t>
      </w:r>
      <w:r w:rsidR="00783383" w:rsidRPr="006B1180">
        <w:rPr>
          <w:rFonts w:ascii="Traditional Arabic" w:hAnsi="Traditional Arabic" w:cs="Traditional Arabic" w:hint="cs"/>
          <w:sz w:val="32"/>
          <w:szCs w:val="32"/>
          <w:rtl/>
          <w:lang w:bidi="ar-DZ"/>
        </w:rPr>
        <w:t>لإدارة</w:t>
      </w:r>
      <w:r w:rsidR="0020436D" w:rsidRPr="006B1180">
        <w:rPr>
          <w:rFonts w:ascii="Traditional Arabic" w:hAnsi="Traditional Arabic" w:cs="Traditional Arabic" w:hint="cs"/>
          <w:sz w:val="32"/>
          <w:szCs w:val="32"/>
          <w:rtl/>
          <w:lang w:bidi="ar-DZ"/>
        </w:rPr>
        <w:t xml:space="preserve"> الموارد البشرية، القادرة على جذب وتطوير والاعتراف بالكفاءات التي يحوزها رأس المال البشري.</w:t>
      </w:r>
    </w:p>
    <w:p w14:paraId="5614D0C5" w14:textId="77777777" w:rsidR="0020436D" w:rsidRPr="006B1180" w:rsidRDefault="0020436D" w:rsidP="002A6B02">
      <w:pPr>
        <w:bidi/>
        <w:spacing w:after="0" w:line="360" w:lineRule="auto"/>
        <w:jc w:val="both"/>
        <w:rPr>
          <w:rFonts w:ascii="Traditional Arabic" w:hAnsi="Traditional Arabic" w:cs="Traditional Arabic"/>
          <w:sz w:val="32"/>
          <w:szCs w:val="32"/>
          <w:rtl/>
          <w:lang w:bidi="ar-DZ"/>
        </w:rPr>
      </w:pPr>
      <w:r w:rsidRPr="006B1180">
        <w:rPr>
          <w:rFonts w:ascii="Traditional Arabic" w:hAnsi="Traditional Arabic" w:cs="Traditional Arabic" w:hint="cs"/>
          <w:sz w:val="32"/>
          <w:szCs w:val="32"/>
          <w:rtl/>
          <w:lang w:bidi="ar-DZ"/>
        </w:rPr>
        <w:t>-</w:t>
      </w:r>
      <w:r w:rsidR="00AC0199" w:rsidRPr="006B1180">
        <w:rPr>
          <w:rFonts w:ascii="Traditional Arabic" w:hAnsi="Traditional Arabic" w:cs="Traditional Arabic" w:hint="cs"/>
          <w:sz w:val="32"/>
          <w:szCs w:val="32"/>
          <w:rtl/>
          <w:lang w:bidi="ar-DZ"/>
        </w:rPr>
        <w:t xml:space="preserve">تعد </w:t>
      </w:r>
      <w:r w:rsidRPr="006B1180">
        <w:rPr>
          <w:rFonts w:ascii="Traditional Arabic" w:hAnsi="Traditional Arabic" w:cs="Traditional Arabic" w:hint="cs"/>
          <w:sz w:val="32"/>
          <w:szCs w:val="32"/>
          <w:rtl/>
          <w:lang w:bidi="ar-DZ"/>
        </w:rPr>
        <w:t>مصدر</w:t>
      </w:r>
      <w:r w:rsidR="00AC0199" w:rsidRPr="006B1180">
        <w:rPr>
          <w:rFonts w:ascii="Traditional Arabic" w:hAnsi="Traditional Arabic" w:cs="Traditional Arabic" w:hint="cs"/>
          <w:sz w:val="32"/>
          <w:szCs w:val="32"/>
          <w:rtl/>
          <w:lang w:bidi="ar-DZ"/>
        </w:rPr>
        <w:t>ا</w:t>
      </w:r>
      <w:r w:rsidRPr="006B1180">
        <w:rPr>
          <w:rFonts w:ascii="Traditional Arabic" w:hAnsi="Traditional Arabic" w:cs="Traditional Arabic" w:hint="cs"/>
          <w:sz w:val="32"/>
          <w:szCs w:val="32"/>
          <w:rtl/>
          <w:lang w:bidi="ar-DZ"/>
        </w:rPr>
        <w:t xml:space="preserve"> </w:t>
      </w:r>
      <w:r w:rsidR="00AC0199" w:rsidRPr="006B1180">
        <w:rPr>
          <w:rFonts w:ascii="Traditional Arabic" w:hAnsi="Traditional Arabic" w:cs="Traditional Arabic" w:hint="cs"/>
          <w:sz w:val="32"/>
          <w:szCs w:val="32"/>
          <w:rtl/>
          <w:lang w:bidi="ar-DZ"/>
        </w:rPr>
        <w:t>ل</w:t>
      </w:r>
      <w:r w:rsidRPr="006B1180">
        <w:rPr>
          <w:rFonts w:ascii="Traditional Arabic" w:hAnsi="Traditional Arabic" w:cs="Traditional Arabic" w:hint="cs"/>
          <w:sz w:val="32"/>
          <w:szCs w:val="32"/>
          <w:rtl/>
          <w:lang w:bidi="ar-DZ"/>
        </w:rPr>
        <w:t>لميزة التنافسية يكمن بدرجة أساسية في الإدارة الاستراتيجي</w:t>
      </w:r>
      <w:r w:rsidRPr="006B1180">
        <w:rPr>
          <w:rFonts w:ascii="Traditional Arabic" w:hAnsi="Traditional Arabic" w:cs="Traditional Arabic" w:hint="eastAsia"/>
          <w:sz w:val="32"/>
          <w:szCs w:val="32"/>
          <w:rtl/>
          <w:lang w:bidi="ar-DZ"/>
        </w:rPr>
        <w:t>ة</w:t>
      </w:r>
      <w:r w:rsidRPr="006B1180">
        <w:rPr>
          <w:rFonts w:ascii="Traditional Arabic" w:hAnsi="Traditional Arabic" w:cs="Traditional Arabic" w:hint="cs"/>
          <w:sz w:val="32"/>
          <w:szCs w:val="32"/>
          <w:rtl/>
          <w:lang w:bidi="ar-DZ"/>
        </w:rPr>
        <w:t xml:space="preserve"> لمخزون رأس المال البشري والفكري، ممثلا في الكفاءات من خلال استقطاب، تثمين، تجديد، وصيانة تلك الكفاءات ذات الجودة العالية. </w:t>
      </w:r>
    </w:p>
    <w:p w14:paraId="779A02CF" w14:textId="4D8566B4" w:rsidR="0020436D" w:rsidRPr="006B1180" w:rsidRDefault="0020436D" w:rsidP="002A6B02">
      <w:pPr>
        <w:bidi/>
        <w:spacing w:after="0" w:line="360" w:lineRule="auto"/>
        <w:jc w:val="both"/>
        <w:rPr>
          <w:rFonts w:ascii="Traditional Arabic" w:hAnsi="Traditional Arabic" w:cs="Traditional Arabic"/>
          <w:sz w:val="32"/>
          <w:szCs w:val="32"/>
          <w:rtl/>
          <w:lang w:bidi="ar-DZ"/>
        </w:rPr>
      </w:pPr>
      <w:r w:rsidRPr="006B1180">
        <w:rPr>
          <w:rFonts w:ascii="Traditional Arabic" w:hAnsi="Traditional Arabic" w:cs="Traditional Arabic" w:hint="cs"/>
          <w:sz w:val="32"/>
          <w:szCs w:val="32"/>
          <w:rtl/>
          <w:lang w:bidi="ar-DZ"/>
        </w:rPr>
        <w:t>-يجب على المؤسسة بهدف استدامة الميزة التنافسية التأكد باستمرار من نمو وتجديد مخزون رأس مالها البشري، الأمر الذي يتطلب إدارة كفاءاتها من منظور استراتيجي</w:t>
      </w:r>
      <w:sdt>
        <w:sdtPr>
          <w:rPr>
            <w:rFonts w:hint="cs"/>
            <w:rtl/>
            <w:lang w:bidi="ar-DZ"/>
          </w:rPr>
          <w:id w:val="-1005204633"/>
          <w:citation/>
        </w:sdtPr>
        <w:sdtContent>
          <w:r w:rsidRPr="006B1180">
            <w:rPr>
              <w:rFonts w:ascii="Traditional Arabic" w:hAnsi="Traditional Arabic" w:cs="Traditional Arabic"/>
              <w:sz w:val="32"/>
              <w:szCs w:val="32"/>
              <w:rtl/>
              <w:lang w:bidi="ar-DZ"/>
            </w:rPr>
            <w:fldChar w:fldCharType="begin"/>
          </w:r>
          <w:r w:rsidR="00B03BBB">
            <w:rPr>
              <w:rFonts w:ascii="Traditional Arabic" w:hAnsi="Traditional Arabic" w:cs="Traditional Arabic"/>
              <w:sz w:val="32"/>
              <w:szCs w:val="32"/>
              <w:lang w:bidi="ar-DZ"/>
            </w:rPr>
            <w:instrText xml:space="preserve">CITATION </w:instrText>
          </w:r>
          <w:r w:rsidR="00B03BBB">
            <w:rPr>
              <w:rFonts w:ascii="Traditional Arabic" w:hAnsi="Traditional Arabic" w:cs="Traditional Arabic"/>
              <w:sz w:val="32"/>
              <w:szCs w:val="32"/>
              <w:rtl/>
              <w:lang w:bidi="ar-DZ"/>
            </w:rPr>
            <w:instrText>سمل18</w:instrText>
          </w:r>
          <w:r w:rsidR="00B03BBB">
            <w:rPr>
              <w:rFonts w:ascii="Traditional Arabic" w:hAnsi="Traditional Arabic" w:cs="Traditional Arabic"/>
              <w:sz w:val="32"/>
              <w:szCs w:val="32"/>
              <w:lang w:bidi="ar-DZ"/>
            </w:rPr>
            <w:instrText xml:space="preserve"> \p 106-107 \l 5121 </w:instrText>
          </w:r>
          <w:r w:rsidRPr="006B1180">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(يحضية، 2018، الصفحات 106-107)</w:t>
          </w:r>
          <w:r w:rsidRPr="006B1180">
            <w:rPr>
              <w:rFonts w:ascii="Traditional Arabic" w:hAnsi="Traditional Arabic" w:cs="Traditional Arabic"/>
              <w:sz w:val="32"/>
              <w:szCs w:val="32"/>
              <w:rtl/>
              <w:lang w:bidi="ar-DZ"/>
            </w:rPr>
            <w:fldChar w:fldCharType="end"/>
          </w:r>
        </w:sdtContent>
      </w:sdt>
      <w:r w:rsidR="00AC0199" w:rsidRPr="006B1180">
        <w:rPr>
          <w:rFonts w:ascii="Traditional Arabic" w:hAnsi="Traditional Arabic" w:cs="Traditional Arabic"/>
          <w:sz w:val="32"/>
          <w:szCs w:val="32"/>
          <w:lang w:bidi="ar-DZ"/>
        </w:rPr>
        <w:t>.</w:t>
      </w:r>
    </w:p>
    <w:p w14:paraId="1B466F4A" w14:textId="7640CF74" w:rsidR="00A7495F" w:rsidRPr="006B1180" w:rsidRDefault="00A7495F" w:rsidP="002A6B02">
      <w:pPr>
        <w:bidi/>
        <w:spacing w:after="0" w:line="360" w:lineRule="auto"/>
        <w:jc w:val="both"/>
        <w:rPr>
          <w:rFonts w:ascii="Traditional Arabic" w:hAnsi="Traditional Arabic" w:cs="Traditional Arabic"/>
          <w:sz w:val="32"/>
          <w:szCs w:val="32"/>
          <w:rtl/>
          <w:lang w:bidi="ar-DZ"/>
        </w:rPr>
      </w:pPr>
      <w:r w:rsidRPr="006B1180">
        <w:rPr>
          <w:rFonts w:ascii="Traditional Arabic" w:hAnsi="Traditional Arabic" w:cs="Traditional Arabic" w:hint="cs"/>
          <w:sz w:val="32"/>
          <w:szCs w:val="32"/>
          <w:rtl/>
          <w:lang w:bidi="ar-DZ"/>
        </w:rPr>
        <w:t>-وتعرف أنها ترتبط بوضعيات العمل وتتأثر بمحيطه، أي تتطور بالوضعيات المهنية التي يواجهها العامل أو الجماعات أثناء أدائهم لمهامهم</w:t>
      </w:r>
      <w:sdt>
        <w:sdtPr>
          <w:rPr>
            <w:rFonts w:hint="cs"/>
            <w:rtl/>
            <w:lang w:bidi="ar-DZ"/>
          </w:rPr>
          <w:id w:val="2043247731"/>
          <w:citation/>
        </w:sdtPr>
        <w:sdtContent>
          <w:r w:rsidRPr="006B1180">
            <w:rPr>
              <w:rFonts w:ascii="Traditional Arabic" w:hAnsi="Traditional Arabic" w:cs="Traditional Arabic"/>
              <w:sz w:val="32"/>
              <w:szCs w:val="32"/>
              <w:rtl/>
              <w:lang w:bidi="ar-DZ"/>
            </w:rPr>
            <w:fldChar w:fldCharType="begin"/>
          </w:r>
          <w:r w:rsidR="00C12406">
            <w:rPr>
              <w:rFonts w:ascii="Traditional Arabic" w:hAnsi="Traditional Arabic" w:cs="Traditional Arabic"/>
              <w:sz w:val="32"/>
              <w:szCs w:val="32"/>
              <w:lang w:bidi="ar-DZ"/>
            </w:rPr>
            <w:instrText xml:space="preserve">CITATION </w:instrText>
          </w:r>
          <w:r w:rsidR="00C12406">
            <w:rPr>
              <w:rFonts w:ascii="Traditional Arabic" w:hAnsi="Traditional Arabic" w:cs="Traditional Arabic"/>
              <w:sz w:val="32"/>
              <w:szCs w:val="32"/>
              <w:rtl/>
              <w:lang w:bidi="ar-DZ"/>
            </w:rPr>
            <w:instrText>وهي16</w:instrText>
          </w:r>
          <w:r w:rsidR="00C12406">
            <w:rPr>
              <w:rFonts w:ascii="Traditional Arabic" w:hAnsi="Traditional Arabic" w:cs="Traditional Arabic"/>
              <w:sz w:val="32"/>
              <w:szCs w:val="32"/>
              <w:lang w:bidi="ar-DZ"/>
            </w:rPr>
            <w:instrText xml:space="preserve"> \p 24 \l 5121 </w:instrText>
          </w:r>
          <w:r w:rsidRPr="006B1180">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(مقدود، 2016، صفحة 24)</w:t>
          </w:r>
          <w:r w:rsidRPr="006B1180">
            <w:rPr>
              <w:rFonts w:ascii="Traditional Arabic" w:hAnsi="Traditional Arabic" w:cs="Traditional Arabic"/>
              <w:sz w:val="32"/>
              <w:szCs w:val="32"/>
              <w:rtl/>
              <w:lang w:bidi="ar-DZ"/>
            </w:rPr>
            <w:fldChar w:fldCharType="end"/>
          </w:r>
        </w:sdtContent>
      </w:sdt>
    </w:p>
    <w:p w14:paraId="3853E911" w14:textId="40CAC37A" w:rsidR="00AC0199" w:rsidRDefault="00AC0199" w:rsidP="002A6B02">
      <w:pPr>
        <w:bidi/>
        <w:spacing w:line="360" w:lineRule="auto"/>
        <w:jc w:val="both"/>
        <w:rPr>
          <w:rFonts w:ascii="Traditional Arabic" w:hAnsi="Traditional Arabic" w:cs="Traditional Arabic"/>
          <w:sz w:val="32"/>
          <w:szCs w:val="32"/>
          <w:rtl/>
          <w:lang w:bidi="ar-DZ"/>
        </w:rPr>
      </w:pPr>
      <w:r w:rsidRPr="006B1180">
        <w:rPr>
          <w:rFonts w:ascii="Traditional Arabic" w:hAnsi="Traditional Arabic" w:cs="Traditional Arabic" w:hint="cs"/>
          <w:sz w:val="32"/>
          <w:szCs w:val="32"/>
          <w:rtl/>
          <w:lang w:bidi="ar-DZ"/>
        </w:rPr>
        <w:t>-الكفاءة هي تحمل مبادرة أو مسؤولية</w:t>
      </w:r>
      <w:r w:rsidR="00AB7680" w:rsidRPr="006B1180">
        <w:rPr>
          <w:rFonts w:ascii="Traditional Arabic" w:hAnsi="Traditional Arabic" w:cs="Traditional Arabic" w:hint="cs"/>
          <w:sz w:val="32"/>
          <w:szCs w:val="32"/>
          <w:rtl/>
          <w:lang w:bidi="ar-DZ"/>
        </w:rPr>
        <w:t xml:space="preserve"> فيما يخص الحالات المهنية، في التوجهات كما في الأداء، الكفاءة مقدرة </w:t>
      </w:r>
      <w:r w:rsidR="006B1180" w:rsidRPr="006B1180">
        <w:rPr>
          <w:rFonts w:ascii="Traditional Arabic" w:hAnsi="Traditional Arabic" w:cs="Traditional Arabic" w:hint="cs"/>
          <w:sz w:val="32"/>
          <w:szCs w:val="32"/>
          <w:rtl/>
          <w:lang w:bidi="ar-DZ"/>
        </w:rPr>
        <w:t>اجتماعية،</w:t>
      </w:r>
      <w:r w:rsidR="00165ED2">
        <w:rPr>
          <w:rFonts w:ascii="Traditional Arabic" w:hAnsi="Traditional Arabic" w:cs="Traditional Arabic" w:hint="cs"/>
          <w:sz w:val="32"/>
          <w:szCs w:val="32"/>
          <w:rtl/>
          <w:lang w:bidi="ar-DZ"/>
        </w:rPr>
        <w:t xml:space="preserve"> </w:t>
      </w:r>
      <w:r w:rsidR="006B1180">
        <w:rPr>
          <w:rFonts w:ascii="Traditional Arabic" w:hAnsi="Traditional Arabic" w:cs="Traditional Arabic" w:hint="cs"/>
          <w:sz w:val="32"/>
          <w:szCs w:val="32"/>
          <w:rtl/>
          <w:lang w:bidi="ar-DZ"/>
        </w:rPr>
        <w:t>...</w:t>
      </w:r>
      <w:r w:rsidR="00AB7680" w:rsidRPr="006B1180">
        <w:rPr>
          <w:rFonts w:ascii="Traditional Arabic" w:hAnsi="Traditional Arabic" w:cs="Traditional Arabic" w:hint="cs"/>
          <w:sz w:val="32"/>
          <w:szCs w:val="32"/>
          <w:rtl/>
          <w:lang w:bidi="ar-DZ"/>
        </w:rPr>
        <w:t>التزام يأتي من الفرد. الكفاءة هي معرفة معمقة،</w:t>
      </w:r>
      <w:r w:rsidR="00345E5B" w:rsidRPr="006B1180">
        <w:rPr>
          <w:rFonts w:ascii="Traditional Arabic" w:hAnsi="Traditional Arabic" w:cs="Traditional Arabic" w:hint="cs"/>
          <w:sz w:val="32"/>
          <w:szCs w:val="32"/>
          <w:rtl/>
          <w:lang w:bidi="ar-DZ"/>
        </w:rPr>
        <w:t xml:space="preserve"> </w:t>
      </w:r>
      <w:r w:rsidR="00AB7680" w:rsidRPr="006B1180">
        <w:rPr>
          <w:rFonts w:ascii="Traditional Arabic" w:hAnsi="Traditional Arabic" w:cs="Traditional Arabic" w:hint="cs"/>
          <w:sz w:val="32"/>
          <w:szCs w:val="32"/>
          <w:rtl/>
          <w:lang w:bidi="ar-DZ"/>
        </w:rPr>
        <w:t>معرفة عملية معترف بها.</w:t>
      </w:r>
      <w:sdt>
        <w:sdtPr>
          <w:rPr>
            <w:rFonts w:hint="cs"/>
            <w:rtl/>
            <w:lang w:bidi="ar-DZ"/>
          </w:rPr>
          <w:id w:val="-1484084951"/>
          <w:citation/>
        </w:sdtPr>
        <w:sdtContent>
          <w:r w:rsidR="00AB7680" w:rsidRPr="006B1180">
            <w:rPr>
              <w:rFonts w:ascii="Traditional Arabic" w:hAnsi="Traditional Arabic" w:cs="Traditional Arabic"/>
              <w:sz w:val="32"/>
              <w:szCs w:val="32"/>
              <w:rtl/>
              <w:lang w:bidi="ar-DZ"/>
            </w:rPr>
            <w:fldChar w:fldCharType="begin"/>
          </w:r>
          <w:r w:rsidR="00CF5406">
            <w:rPr>
              <w:rFonts w:ascii="Traditional Arabic" w:hAnsi="Traditional Arabic" w:cs="Traditional Arabic"/>
              <w:sz w:val="32"/>
              <w:szCs w:val="32"/>
              <w:lang w:bidi="ar-DZ"/>
            </w:rPr>
            <w:instrText xml:space="preserve">CITATION </w:instrText>
          </w:r>
          <w:r w:rsidR="00CF5406">
            <w:rPr>
              <w:rFonts w:ascii="Traditional Arabic" w:hAnsi="Traditional Arabic" w:cs="Traditional Arabic"/>
              <w:sz w:val="32"/>
              <w:szCs w:val="32"/>
              <w:rtl/>
              <w:lang w:bidi="ar-DZ"/>
            </w:rPr>
            <w:instrText>صول12</w:instrText>
          </w:r>
          <w:r w:rsidR="00CF5406">
            <w:rPr>
              <w:rFonts w:ascii="Traditional Arabic" w:hAnsi="Traditional Arabic" w:cs="Traditional Arabic"/>
              <w:sz w:val="32"/>
              <w:szCs w:val="32"/>
              <w:lang w:bidi="ar-DZ"/>
            </w:rPr>
            <w:instrText xml:space="preserve"> \p 100 \l 5121 </w:instrText>
          </w:r>
          <w:r w:rsidR="00AB7680" w:rsidRPr="006B1180">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(صولح، 2012، صفحة 100)</w:t>
          </w:r>
          <w:r w:rsidR="00AB7680" w:rsidRPr="006B1180">
            <w:rPr>
              <w:rFonts w:ascii="Traditional Arabic" w:hAnsi="Traditional Arabic" w:cs="Traditional Arabic"/>
              <w:sz w:val="32"/>
              <w:szCs w:val="32"/>
              <w:rtl/>
              <w:lang w:bidi="ar-DZ"/>
            </w:rPr>
            <w:fldChar w:fldCharType="end"/>
          </w:r>
        </w:sdtContent>
      </w:sdt>
      <w:r w:rsidR="006B1180" w:rsidRPr="006B1180">
        <w:rPr>
          <w:rFonts w:ascii="Traditional Arabic" w:hAnsi="Traditional Arabic" w:cs="Traditional Arabic" w:hint="cs"/>
          <w:sz w:val="32"/>
          <w:szCs w:val="32"/>
          <w:rtl/>
          <w:lang w:bidi="ar-DZ"/>
        </w:rPr>
        <w:t>.</w:t>
      </w:r>
      <w:r w:rsidR="00165ED2">
        <w:rPr>
          <w:rFonts w:ascii="Traditional Arabic" w:hAnsi="Traditional Arabic" w:cs="Traditional Arabic" w:hint="cs"/>
          <w:sz w:val="32"/>
          <w:szCs w:val="32"/>
          <w:rtl/>
          <w:lang w:bidi="ar-DZ"/>
        </w:rPr>
        <w:t xml:space="preserve"> </w:t>
      </w:r>
    </w:p>
    <w:p w14:paraId="407DDB62" w14:textId="5C27FA77" w:rsidR="008A298E" w:rsidRDefault="008A298E" w:rsidP="00451675">
      <w:pPr>
        <w:bidi/>
        <w:spacing w:line="360" w:lineRule="auto"/>
        <w:ind w:firstLine="522"/>
        <w:jc w:val="both"/>
        <w:rPr>
          <w:rFonts w:ascii="Traditional Arabic" w:hAnsi="Traditional Arabic" w:cs="Traditional Arabic"/>
          <w:sz w:val="32"/>
          <w:szCs w:val="32"/>
          <w:rtl/>
          <w:lang w:bidi="ar-DZ"/>
        </w:rPr>
      </w:pPr>
      <w:r w:rsidRPr="008A298E">
        <w:rPr>
          <w:rFonts w:ascii="Traditional Arabic" w:hAnsi="Traditional Arabic" w:cs="Traditional Arabic"/>
          <w:sz w:val="32"/>
          <w:szCs w:val="32"/>
          <w:rtl/>
          <w:lang w:bidi="ar-DZ"/>
        </w:rPr>
        <w:t xml:space="preserve">  يمكن أن نستنتج أن بناء وتكوين رأس مال فكري في أي مؤسسة معرفية، هو ثمرة مجهودات وعمليات متتابعة ومعقدة</w:t>
      </w:r>
      <w:r w:rsidR="00451675">
        <w:rPr>
          <w:rFonts w:ascii="Traditional Arabic" w:hAnsi="Traditional Arabic" w:cs="Traditional Arabic" w:hint="cs"/>
          <w:sz w:val="32"/>
          <w:szCs w:val="32"/>
          <w:rtl/>
          <w:lang w:bidi="ar-DZ"/>
        </w:rPr>
        <w:t>. من جهة هناك</w:t>
      </w:r>
      <w:r w:rsidR="00451675" w:rsidRPr="008A298E">
        <w:rPr>
          <w:rFonts w:ascii="Traditional Arabic" w:hAnsi="Traditional Arabic" w:cs="Traditional Arabic"/>
          <w:sz w:val="32"/>
          <w:szCs w:val="32"/>
          <w:rtl/>
          <w:lang w:bidi="ar-DZ"/>
        </w:rPr>
        <w:t xml:space="preserve"> بعض العقول </w:t>
      </w:r>
      <w:r w:rsidR="00451675">
        <w:rPr>
          <w:rFonts w:ascii="Traditional Arabic" w:hAnsi="Traditional Arabic" w:cs="Traditional Arabic" w:hint="cs"/>
          <w:sz w:val="32"/>
          <w:szCs w:val="32"/>
          <w:rtl/>
          <w:lang w:bidi="ar-DZ"/>
        </w:rPr>
        <w:t>ي</w:t>
      </w:r>
      <w:r w:rsidR="00451675" w:rsidRPr="008A298E">
        <w:rPr>
          <w:rFonts w:ascii="Traditional Arabic" w:hAnsi="Traditional Arabic" w:cs="Traditional Arabic"/>
          <w:sz w:val="32"/>
          <w:szCs w:val="32"/>
          <w:rtl/>
          <w:lang w:bidi="ar-DZ"/>
        </w:rPr>
        <w:t>تم شراؤها من سوق العمل</w:t>
      </w:r>
      <w:r w:rsidR="00451675" w:rsidRPr="00451675">
        <w:rPr>
          <w:rtl/>
        </w:rPr>
        <w:t xml:space="preserve"> </w:t>
      </w:r>
      <w:r w:rsidR="00451675" w:rsidRPr="00451675">
        <w:rPr>
          <w:rFonts w:ascii="Traditional Arabic" w:hAnsi="Traditional Arabic" w:cs="Traditional Arabic" w:hint="cs"/>
          <w:sz w:val="32"/>
          <w:szCs w:val="32"/>
          <w:rtl/>
          <w:lang w:bidi="ar-DZ"/>
        </w:rPr>
        <w:t>أي</w:t>
      </w:r>
      <w:r w:rsidR="00451675">
        <w:rPr>
          <w:rFonts w:hint="cs"/>
          <w:rtl/>
        </w:rPr>
        <w:t xml:space="preserve"> </w:t>
      </w:r>
      <w:r w:rsidR="00451675" w:rsidRPr="00451675">
        <w:rPr>
          <w:rFonts w:ascii="Traditional Arabic" w:hAnsi="Traditional Arabic" w:cs="Traditional Arabic"/>
          <w:sz w:val="32"/>
          <w:szCs w:val="32"/>
          <w:rtl/>
          <w:lang w:bidi="ar-DZ"/>
        </w:rPr>
        <w:t>اقتنائه من مصادر البيئة الخارجية</w:t>
      </w:r>
      <w:r w:rsidR="00451675">
        <w:rPr>
          <w:rFonts w:ascii="Traditional Arabic" w:hAnsi="Traditional Arabic" w:cs="Traditional Arabic" w:hint="cs"/>
          <w:sz w:val="32"/>
          <w:szCs w:val="32"/>
          <w:rtl/>
          <w:lang w:bidi="ar-DZ"/>
        </w:rPr>
        <w:t>، من جهة أخرى، تستدعي ال</w:t>
      </w:r>
      <w:r w:rsidRPr="008A298E">
        <w:rPr>
          <w:rFonts w:ascii="Traditional Arabic" w:hAnsi="Traditional Arabic" w:cs="Traditional Arabic"/>
          <w:sz w:val="32"/>
          <w:szCs w:val="32"/>
          <w:rtl/>
          <w:lang w:bidi="ar-DZ"/>
        </w:rPr>
        <w:t>ضرورة الاهتمام بر</w:t>
      </w:r>
      <w:r w:rsidR="00694673">
        <w:rPr>
          <w:rFonts w:ascii="Traditional Arabic" w:hAnsi="Traditional Arabic" w:cs="Traditional Arabic" w:hint="cs"/>
          <w:sz w:val="32"/>
          <w:szCs w:val="32"/>
          <w:rtl/>
          <w:lang w:bidi="ar-DZ"/>
        </w:rPr>
        <w:t xml:space="preserve">أس مال </w:t>
      </w:r>
      <w:r w:rsidRPr="008A298E">
        <w:rPr>
          <w:rFonts w:ascii="Traditional Arabic" w:hAnsi="Traditional Arabic" w:cs="Traditional Arabic"/>
          <w:sz w:val="32"/>
          <w:szCs w:val="32"/>
          <w:rtl/>
          <w:lang w:bidi="ar-DZ"/>
        </w:rPr>
        <w:t>البشري</w:t>
      </w:r>
      <w:r w:rsidR="00694673">
        <w:rPr>
          <w:rFonts w:ascii="Traditional Arabic" w:hAnsi="Traditional Arabic" w:cs="Traditional Arabic" w:hint="cs"/>
          <w:sz w:val="32"/>
          <w:szCs w:val="32"/>
          <w:rtl/>
          <w:lang w:bidi="ar-DZ"/>
        </w:rPr>
        <w:t>،</w:t>
      </w:r>
      <w:r w:rsidR="00694673" w:rsidRPr="00694673">
        <w:rPr>
          <w:rFonts w:ascii="Traditional Arabic" w:hAnsi="Traditional Arabic" w:cs="Traditional Arabic"/>
          <w:sz w:val="32"/>
          <w:szCs w:val="32"/>
          <w:rtl/>
          <w:lang w:bidi="ar-DZ"/>
        </w:rPr>
        <w:t xml:space="preserve"> </w:t>
      </w:r>
      <w:r w:rsidR="00694673" w:rsidRPr="00694673">
        <w:rPr>
          <w:rFonts w:ascii="Traditional Arabic" w:hAnsi="Traditional Arabic" w:cs="Traditional Arabic" w:hint="cs"/>
          <w:sz w:val="32"/>
          <w:szCs w:val="32"/>
          <w:rtl/>
          <w:lang w:bidi="ar-DZ"/>
        </w:rPr>
        <w:t xml:space="preserve">من خلال </w:t>
      </w:r>
      <w:r w:rsidR="00694673" w:rsidRPr="00694673">
        <w:rPr>
          <w:rFonts w:ascii="Traditional Arabic" w:hAnsi="Traditional Arabic" w:cs="Traditional Arabic"/>
          <w:sz w:val="32"/>
          <w:szCs w:val="32"/>
          <w:rtl/>
          <w:lang w:bidi="ar-DZ"/>
        </w:rPr>
        <w:t>تنميته داخليا</w:t>
      </w:r>
      <w:r w:rsidR="00694673">
        <w:rPr>
          <w:rFonts w:ascii="Traditional Arabic" w:hAnsi="Traditional Arabic" w:cs="Traditional Arabic" w:hint="cs"/>
          <w:sz w:val="32"/>
          <w:szCs w:val="32"/>
          <w:rtl/>
          <w:lang w:bidi="ar-DZ"/>
        </w:rPr>
        <w:t>،</w:t>
      </w:r>
      <w:r w:rsidR="00694673" w:rsidRPr="00694673">
        <w:rPr>
          <w:rFonts w:ascii="Traditional Arabic" w:hAnsi="Traditional Arabic" w:cs="Traditional Arabic"/>
          <w:sz w:val="32"/>
          <w:szCs w:val="32"/>
          <w:rtl/>
          <w:lang w:bidi="ar-DZ"/>
        </w:rPr>
        <w:t xml:space="preserve"> </w:t>
      </w:r>
      <w:r w:rsidR="00694673" w:rsidRPr="008A298E">
        <w:rPr>
          <w:rFonts w:ascii="Traditional Arabic" w:hAnsi="Traditional Arabic" w:cs="Traditional Arabic"/>
          <w:sz w:val="32"/>
          <w:szCs w:val="32"/>
          <w:rtl/>
          <w:lang w:bidi="ar-DZ"/>
        </w:rPr>
        <w:t>وتحتاج لفترات زمنية طويلة</w:t>
      </w:r>
      <w:r w:rsidR="00694673" w:rsidRPr="00694673">
        <w:rPr>
          <w:rFonts w:ascii="Traditional Arabic" w:hAnsi="Traditional Arabic" w:cs="Traditional Arabic"/>
          <w:sz w:val="32"/>
          <w:szCs w:val="32"/>
          <w:rtl/>
          <w:lang w:bidi="ar-DZ"/>
        </w:rPr>
        <w:t xml:space="preserve"> تتمثل في التعلم التنظيمي والاستثمار في</w:t>
      </w:r>
      <w:r w:rsidR="00694673">
        <w:rPr>
          <w:rFonts w:ascii="Traditional Arabic" w:hAnsi="Traditional Arabic" w:cs="Traditional Arabic" w:hint="cs"/>
          <w:sz w:val="32"/>
          <w:szCs w:val="32"/>
          <w:rtl/>
          <w:lang w:bidi="ar-DZ"/>
        </w:rPr>
        <w:t>ه،</w:t>
      </w:r>
      <w:r w:rsidR="00694673" w:rsidRPr="00694673">
        <w:rPr>
          <w:rFonts w:ascii="Traditional Arabic" w:hAnsi="Traditional Arabic" w:cs="Traditional Arabic"/>
          <w:sz w:val="32"/>
          <w:szCs w:val="32"/>
          <w:rtl/>
          <w:lang w:bidi="ar-DZ"/>
        </w:rPr>
        <w:t xml:space="preserve"> وا</w:t>
      </w:r>
      <w:r w:rsidR="00694673">
        <w:rPr>
          <w:rFonts w:ascii="Traditional Arabic" w:hAnsi="Traditional Arabic" w:cs="Traditional Arabic" w:hint="cs"/>
          <w:sz w:val="32"/>
          <w:szCs w:val="32"/>
          <w:rtl/>
          <w:lang w:bidi="ar-DZ"/>
        </w:rPr>
        <w:t>ستخراج</w:t>
      </w:r>
      <w:r w:rsidR="00694673" w:rsidRPr="00694673">
        <w:rPr>
          <w:rFonts w:ascii="Traditional Arabic" w:hAnsi="Traditional Arabic" w:cs="Traditional Arabic"/>
          <w:sz w:val="32"/>
          <w:szCs w:val="32"/>
          <w:rtl/>
          <w:lang w:bidi="ar-DZ"/>
        </w:rPr>
        <w:t xml:space="preserve"> </w:t>
      </w:r>
      <w:r w:rsidR="00694673">
        <w:rPr>
          <w:rFonts w:ascii="Traditional Arabic" w:hAnsi="Traditional Arabic" w:cs="Traditional Arabic" w:hint="cs"/>
          <w:sz w:val="32"/>
          <w:szCs w:val="32"/>
          <w:rtl/>
          <w:lang w:bidi="ar-DZ"/>
        </w:rPr>
        <w:t>معرفته</w:t>
      </w:r>
      <w:r w:rsidR="00694673" w:rsidRPr="00694673">
        <w:rPr>
          <w:rFonts w:ascii="Traditional Arabic" w:hAnsi="Traditional Arabic" w:cs="Traditional Arabic"/>
          <w:sz w:val="32"/>
          <w:szCs w:val="32"/>
          <w:rtl/>
          <w:lang w:bidi="ar-DZ"/>
        </w:rPr>
        <w:t xml:space="preserve"> الضمنية</w:t>
      </w:r>
      <w:r w:rsidR="00694673">
        <w:rPr>
          <w:rFonts w:ascii="Traditional Arabic" w:hAnsi="Traditional Arabic" w:cs="Traditional Arabic" w:hint="cs"/>
          <w:sz w:val="32"/>
          <w:szCs w:val="32"/>
          <w:rtl/>
          <w:lang w:bidi="ar-DZ"/>
        </w:rPr>
        <w:t xml:space="preserve"> </w:t>
      </w:r>
      <w:r w:rsidR="00694673" w:rsidRPr="00694673">
        <w:rPr>
          <w:rFonts w:ascii="Traditional Arabic" w:hAnsi="Traditional Arabic" w:cs="Traditional Arabic"/>
          <w:sz w:val="32"/>
          <w:szCs w:val="32"/>
          <w:rtl/>
          <w:lang w:bidi="ar-DZ"/>
        </w:rPr>
        <w:t xml:space="preserve">لتنتج معارف فردية، جماعية وتنظيمية، </w:t>
      </w:r>
      <w:r w:rsidR="00694673" w:rsidRPr="00694673">
        <w:rPr>
          <w:rFonts w:ascii="Traditional Arabic" w:hAnsi="Traditional Arabic" w:cs="Traditional Arabic"/>
          <w:sz w:val="32"/>
          <w:szCs w:val="32"/>
          <w:rtl/>
          <w:lang w:bidi="ar-DZ"/>
        </w:rPr>
        <w:lastRenderedPageBreak/>
        <w:t>ويكون كفيلا بزيادة التراكم المعرفي</w:t>
      </w:r>
      <w:r w:rsidR="00B9620E" w:rsidRPr="00B9620E">
        <w:rPr>
          <w:rtl/>
        </w:rPr>
        <w:t xml:space="preserve"> </w:t>
      </w:r>
      <w:r w:rsidR="00B9620E" w:rsidRPr="00B9620E">
        <w:rPr>
          <w:rFonts w:ascii="Traditional Arabic" w:hAnsi="Traditional Arabic" w:cs="Traditional Arabic"/>
          <w:sz w:val="32"/>
          <w:szCs w:val="32"/>
          <w:rtl/>
          <w:lang w:bidi="ar-DZ"/>
        </w:rPr>
        <w:t>وإنشاء القيمة من المصادر المعرفية الداخلية</w:t>
      </w:r>
      <w:r w:rsidR="00B9620E">
        <w:rPr>
          <w:rFonts w:ascii="Traditional Arabic" w:hAnsi="Traditional Arabic" w:cs="Traditional Arabic" w:hint="cs"/>
          <w:sz w:val="32"/>
          <w:szCs w:val="32"/>
          <w:rtl/>
          <w:lang w:bidi="ar-DZ"/>
        </w:rPr>
        <w:t xml:space="preserve"> لتكون</w:t>
      </w:r>
      <w:r w:rsidR="00B9620E" w:rsidRPr="00B9620E">
        <w:rPr>
          <w:rtl/>
        </w:rPr>
        <w:t xml:space="preserve"> </w:t>
      </w:r>
      <w:r w:rsidR="00B9620E" w:rsidRPr="00B9620E">
        <w:rPr>
          <w:rFonts w:ascii="Traditional Arabic" w:hAnsi="Traditional Arabic" w:cs="Traditional Arabic"/>
          <w:sz w:val="32"/>
          <w:szCs w:val="32"/>
          <w:rtl/>
          <w:lang w:bidi="ar-DZ"/>
        </w:rPr>
        <w:t xml:space="preserve">مقومات </w:t>
      </w:r>
      <w:r w:rsidR="00AD46E8">
        <w:rPr>
          <w:rFonts w:ascii="Traditional Arabic" w:hAnsi="Traditional Arabic" w:cs="Traditional Arabic" w:hint="cs"/>
          <w:sz w:val="32"/>
          <w:szCs w:val="32"/>
          <w:rtl/>
          <w:lang w:bidi="ar-DZ"/>
        </w:rPr>
        <w:t>ل</w:t>
      </w:r>
      <w:r w:rsidR="00AD46E8">
        <w:rPr>
          <w:rFonts w:ascii="Traditional Arabic" w:hAnsi="Traditional Arabic" w:cs="Traditional Arabic" w:hint="cs"/>
          <w:sz w:val="32"/>
          <w:szCs w:val="32"/>
          <w:rtl/>
          <w:lang w:val="en-US" w:bidi="ar-DZ"/>
        </w:rPr>
        <w:t>ل</w:t>
      </w:r>
      <w:r w:rsidR="00AD46E8" w:rsidRPr="00B9620E">
        <w:rPr>
          <w:rFonts w:ascii="Traditional Arabic" w:hAnsi="Traditional Arabic" w:cs="Traditional Arabic" w:hint="cs"/>
          <w:sz w:val="32"/>
          <w:szCs w:val="32"/>
          <w:rtl/>
          <w:lang w:bidi="ar-DZ"/>
        </w:rPr>
        <w:t>إبداع</w:t>
      </w:r>
      <w:r w:rsidR="00694673">
        <w:rPr>
          <w:rFonts w:ascii="Traditional Arabic" w:hAnsi="Traditional Arabic" w:cs="Traditional Arabic" w:hint="cs"/>
          <w:sz w:val="32"/>
          <w:szCs w:val="32"/>
          <w:rtl/>
          <w:lang w:bidi="ar-DZ"/>
        </w:rPr>
        <w:t xml:space="preserve">. </w:t>
      </w:r>
      <w:r w:rsidR="00694673" w:rsidRPr="00694673">
        <w:rPr>
          <w:rFonts w:ascii="Traditional Arabic" w:hAnsi="Traditional Arabic" w:cs="Traditional Arabic"/>
          <w:sz w:val="32"/>
          <w:szCs w:val="32"/>
          <w:rtl/>
          <w:lang w:bidi="ar-DZ"/>
        </w:rPr>
        <w:t xml:space="preserve"> </w:t>
      </w:r>
      <w:r w:rsidR="00451675">
        <w:rPr>
          <w:rFonts w:ascii="Traditional Arabic" w:hAnsi="Traditional Arabic" w:cs="Traditional Arabic" w:hint="cs"/>
          <w:sz w:val="32"/>
          <w:szCs w:val="32"/>
          <w:rtl/>
          <w:lang w:bidi="ar-DZ"/>
        </w:rPr>
        <w:t>من خلال الشكل-</w:t>
      </w:r>
      <w:r w:rsidR="00451675" w:rsidRPr="008A298E">
        <w:rPr>
          <w:rFonts w:ascii="Traditional Arabic" w:hAnsi="Traditional Arabic" w:cs="Traditional Arabic" w:hint="cs"/>
          <w:sz w:val="32"/>
          <w:szCs w:val="32"/>
          <w:rtl/>
          <w:lang w:bidi="ar-DZ"/>
        </w:rPr>
        <w:t>1</w:t>
      </w:r>
      <w:r w:rsidR="00694673">
        <w:rPr>
          <w:rFonts w:ascii="Traditional Arabic" w:hAnsi="Traditional Arabic" w:cs="Traditional Arabic" w:hint="cs"/>
          <w:sz w:val="32"/>
          <w:szCs w:val="32"/>
          <w:rtl/>
          <w:lang w:bidi="ar-DZ"/>
        </w:rPr>
        <w:t xml:space="preserve"> و2</w:t>
      </w:r>
      <w:r w:rsidR="00451675">
        <w:rPr>
          <w:rFonts w:ascii="Traditional Arabic" w:hAnsi="Traditional Arabic" w:cs="Traditional Arabic" w:hint="cs"/>
          <w:sz w:val="32"/>
          <w:szCs w:val="32"/>
          <w:rtl/>
          <w:lang w:bidi="ar-DZ"/>
        </w:rPr>
        <w:t>- يمكن أن نوضح عملية تكوين القيمة للمؤسسة من خلال إنشاء المعرفة.</w:t>
      </w:r>
    </w:p>
    <w:p w14:paraId="0620F956" w14:textId="79E01AD6" w:rsidR="003D64B1" w:rsidRDefault="003D64B1" w:rsidP="008B7398">
      <w:pPr>
        <w:bidi/>
        <w:spacing w:line="276" w:lineRule="auto"/>
        <w:jc w:val="center"/>
        <w:rPr>
          <w:rFonts w:ascii="Traditional Arabic" w:hAnsi="Traditional Arabic" w:cs="Traditional Arabic"/>
          <w:b/>
          <w:bCs/>
          <w:sz w:val="30"/>
          <w:szCs w:val="30"/>
          <w:rtl/>
          <w:lang w:bidi="ar-DZ"/>
        </w:rPr>
      </w:pPr>
      <w:r w:rsidRPr="00597619">
        <w:rPr>
          <w:rFonts w:ascii="Traditional Arabic" w:hAnsi="Traditional Arabic" w:cs="Traditional Arabic" w:hint="cs"/>
          <w:b/>
          <w:bCs/>
          <w:sz w:val="30"/>
          <w:szCs w:val="30"/>
          <w:rtl/>
          <w:lang w:bidi="ar-DZ"/>
        </w:rPr>
        <w:t>الشكل رقم</w:t>
      </w:r>
      <w:r w:rsidR="005C62B0" w:rsidRPr="00597619">
        <w:rPr>
          <w:rFonts w:ascii="Traditional Arabic" w:hAnsi="Traditional Arabic" w:cs="Traditional Arabic" w:hint="cs"/>
          <w:b/>
          <w:bCs/>
          <w:sz w:val="30"/>
          <w:szCs w:val="30"/>
          <w:rtl/>
          <w:lang w:bidi="ar-DZ"/>
        </w:rPr>
        <w:t xml:space="preserve"> </w:t>
      </w:r>
      <w:r w:rsidR="00165ED2" w:rsidRPr="00597619">
        <w:rPr>
          <w:rFonts w:ascii="Traditional Arabic" w:hAnsi="Traditional Arabic" w:cs="Traditional Arabic" w:hint="cs"/>
          <w:b/>
          <w:bCs/>
          <w:sz w:val="30"/>
          <w:szCs w:val="30"/>
          <w:rtl/>
          <w:lang w:bidi="ar-DZ"/>
        </w:rPr>
        <w:t>(</w:t>
      </w:r>
      <w:bookmarkStart w:id="42" w:name="_Hlk117784631"/>
      <w:r w:rsidR="00165ED2" w:rsidRPr="00597619">
        <w:rPr>
          <w:rFonts w:ascii="Traditional Arabic" w:hAnsi="Traditional Arabic" w:cs="Traditional Arabic" w:hint="cs"/>
          <w:b/>
          <w:bCs/>
          <w:sz w:val="30"/>
          <w:szCs w:val="30"/>
          <w:rtl/>
          <w:lang w:bidi="ar-DZ"/>
        </w:rPr>
        <w:t>01</w:t>
      </w:r>
      <w:bookmarkEnd w:id="42"/>
      <w:r w:rsidR="00165ED2" w:rsidRPr="00597619">
        <w:rPr>
          <w:rFonts w:ascii="Traditional Arabic" w:hAnsi="Traditional Arabic" w:cs="Traditional Arabic" w:hint="cs"/>
          <w:b/>
          <w:bCs/>
          <w:sz w:val="30"/>
          <w:szCs w:val="30"/>
          <w:rtl/>
          <w:lang w:bidi="ar-DZ"/>
        </w:rPr>
        <w:t>)</w:t>
      </w:r>
      <w:r w:rsidRPr="00597619">
        <w:rPr>
          <w:rFonts w:ascii="Traditional Arabic" w:hAnsi="Traditional Arabic" w:cs="Traditional Arabic" w:hint="cs"/>
          <w:b/>
          <w:bCs/>
          <w:sz w:val="30"/>
          <w:szCs w:val="30"/>
          <w:rtl/>
          <w:lang w:bidi="ar-DZ"/>
        </w:rPr>
        <w:t>: عملية إنشاء معرفة جديدة.</w:t>
      </w:r>
    </w:p>
    <w:p w14:paraId="2DFA88D2" w14:textId="3B8B73B8" w:rsidR="003D64B1" w:rsidRPr="004F7CAD" w:rsidRDefault="00597619" w:rsidP="004F7CAD">
      <w:pPr>
        <w:bidi/>
        <w:spacing w:line="276" w:lineRule="auto"/>
        <w:jc w:val="center"/>
        <w:rPr>
          <w:rFonts w:ascii="Traditional Arabic" w:hAnsi="Traditional Arabic" w:cs="Traditional Arabic"/>
          <w:b/>
          <w:bCs/>
          <w:sz w:val="30"/>
          <w:szCs w:val="30"/>
          <w:rtl/>
          <w:lang w:bidi="ar-DZ"/>
        </w:rPr>
      </w:pPr>
      <w:r>
        <w:rPr>
          <w:noProof/>
        </w:rPr>
        <w:drawing>
          <wp:inline distT="0" distB="0" distL="0" distR="0" wp14:anchorId="334DC787" wp14:editId="4F0DB735">
            <wp:extent cx="5587130" cy="3013863"/>
            <wp:effectExtent l="0" t="0" r="0" b="0"/>
            <wp:docPr id="7" name="Picture 7" descr="الأطروحة نهائية [Compatibility Mode] -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الأطروحة نهائية [Compatibility Mode] - Word"/>
                    <pic:cNvPicPr/>
                  </pic:nvPicPr>
                  <pic:blipFill rotWithShape="1">
                    <a:blip r:embed="rId14">
                      <a:extLst>
                        <a:ext uri="{28A0092B-C50C-407E-A947-70E740481C1C}">
                          <a14:useLocalDpi xmlns:a14="http://schemas.microsoft.com/office/drawing/2010/main" val="0"/>
                        </a:ext>
                      </a:extLst>
                    </a:blip>
                    <a:srcRect l="17430" t="28526" r="18041" b="17466"/>
                    <a:stretch/>
                  </pic:blipFill>
                  <pic:spPr bwMode="auto">
                    <a:xfrm>
                      <a:off x="0" y="0"/>
                      <a:ext cx="5693001" cy="3070973"/>
                    </a:xfrm>
                    <a:prstGeom prst="rect">
                      <a:avLst/>
                    </a:prstGeom>
                    <a:ln>
                      <a:noFill/>
                    </a:ln>
                    <a:extLst>
                      <a:ext uri="{53640926-AAD7-44D8-BBD7-CCE9431645EC}">
                        <a14:shadowObscured xmlns:a14="http://schemas.microsoft.com/office/drawing/2010/main"/>
                      </a:ext>
                    </a:extLst>
                  </pic:spPr>
                </pic:pic>
              </a:graphicData>
            </a:graphic>
          </wp:inline>
        </w:drawing>
      </w:r>
      <w:r w:rsidR="003D64B1">
        <w:rPr>
          <w:rFonts w:ascii="Traditional Arabic" w:hAnsi="Traditional Arabic" w:cs="Traditional Arabic" w:hint="cs"/>
          <w:sz w:val="32"/>
          <w:szCs w:val="32"/>
          <w:rtl/>
          <w:lang w:bidi="ar-DZ"/>
        </w:rPr>
        <w:t xml:space="preserve">                                                                                                </w:t>
      </w:r>
    </w:p>
    <w:p w14:paraId="4915D0EF" w14:textId="59F26A87" w:rsidR="003D64B1" w:rsidRDefault="003B7F19" w:rsidP="004F7CAD">
      <w:pPr>
        <w:pStyle w:val="ListParagraph"/>
        <w:bidi/>
        <w:spacing w:line="276" w:lineRule="auto"/>
        <w:jc w:val="center"/>
        <w:rPr>
          <w:rFonts w:ascii="Traditional Arabic" w:hAnsi="Traditional Arabic" w:cs="Traditional Arabic"/>
          <w:b/>
          <w:bCs/>
          <w:sz w:val="32"/>
          <w:szCs w:val="32"/>
          <w:rtl/>
          <w:lang w:bidi="ar-DZ"/>
        </w:rPr>
      </w:pPr>
      <w:r>
        <w:rPr>
          <w:noProof/>
          <w:rtl/>
        </w:rPr>
        <mc:AlternateContent>
          <mc:Choice Requires="wps">
            <w:drawing>
              <wp:anchor distT="4294967294" distB="4294967294" distL="114298" distR="114298" simplePos="0" relativeHeight="251673600" behindDoc="0" locked="0" layoutInCell="1" allowOverlap="1" wp14:anchorId="422FD69B" wp14:editId="484D563E">
                <wp:simplePos x="0" y="0"/>
                <wp:positionH relativeFrom="column">
                  <wp:posOffset>4796154</wp:posOffset>
                </wp:positionH>
                <wp:positionV relativeFrom="paragraph">
                  <wp:posOffset>269874</wp:posOffset>
                </wp:positionV>
                <wp:extent cx="0" cy="0"/>
                <wp:effectExtent l="0" t="0" r="0" b="0"/>
                <wp:wrapNone/>
                <wp:docPr id="25" name="Connecteur : en angl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bentConnector3">
                          <a:avLst/>
                        </a:prstGeom>
                        <a:noFill/>
                        <a:ln w="6350" cap="flat" cmpd="sng" algn="ctr">
                          <a:solidFill>
                            <a:srgbClr val="5B9BD5"/>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6D4A38AC"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 en angle 25" o:spid="_x0000_s1026" type="#_x0000_t34" style="position:absolute;margin-left:377.65pt;margin-top:21.25pt;width:0;height:0;z-index:251673600;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" strokecolor="#5b9bd5" strokeweight=".5pt">
                <v:stroke endarrow="block"/>
                <o:lock v:ext="edit" shapetype="f"/>
              </v:shape>
            </w:pict>
          </mc:Fallback>
        </mc:AlternateContent>
      </w:r>
      <w:r w:rsidR="003D64B1" w:rsidRPr="00ED6584">
        <w:rPr>
          <w:rFonts w:ascii="Traditional Arabic" w:hAnsi="Traditional Arabic" w:cs="Traditional Arabic" w:hint="cs"/>
          <w:b/>
          <w:bCs/>
          <w:sz w:val="32"/>
          <w:szCs w:val="32"/>
          <w:rtl/>
          <w:lang w:bidi="ar-DZ"/>
        </w:rPr>
        <w:t>المصدر: من إعداد الباحثة.</w:t>
      </w:r>
    </w:p>
    <w:p w14:paraId="4930A26A" w14:textId="69D3A8A1" w:rsidR="00866E14" w:rsidRDefault="00866E14" w:rsidP="00866E14">
      <w:pPr>
        <w:pStyle w:val="ListParagraph"/>
        <w:bidi/>
        <w:spacing w:line="276" w:lineRule="auto"/>
        <w:jc w:val="center"/>
        <w:rPr>
          <w:rFonts w:ascii="Traditional Arabic" w:hAnsi="Traditional Arabic" w:cs="Traditional Arabic"/>
          <w:b/>
          <w:bCs/>
          <w:sz w:val="32"/>
          <w:szCs w:val="32"/>
          <w:rtl/>
          <w:lang w:bidi="ar-DZ"/>
        </w:rPr>
      </w:pPr>
    </w:p>
    <w:p w14:paraId="77F90672" w14:textId="27793B14" w:rsidR="00866E14" w:rsidRDefault="00866E14" w:rsidP="00866E14">
      <w:pPr>
        <w:pStyle w:val="ListParagraph"/>
        <w:bidi/>
        <w:spacing w:line="276" w:lineRule="auto"/>
        <w:jc w:val="center"/>
        <w:rPr>
          <w:rFonts w:ascii="Traditional Arabic" w:hAnsi="Traditional Arabic" w:cs="Traditional Arabic"/>
          <w:b/>
          <w:bCs/>
          <w:sz w:val="32"/>
          <w:szCs w:val="32"/>
          <w:rtl/>
          <w:lang w:bidi="ar-DZ"/>
        </w:rPr>
      </w:pPr>
    </w:p>
    <w:p w14:paraId="70DC24E3" w14:textId="48800243" w:rsidR="00866E14" w:rsidRDefault="00866E14" w:rsidP="00866E14">
      <w:pPr>
        <w:pStyle w:val="ListParagraph"/>
        <w:bidi/>
        <w:spacing w:line="276" w:lineRule="auto"/>
        <w:jc w:val="center"/>
        <w:rPr>
          <w:rFonts w:ascii="Traditional Arabic" w:hAnsi="Traditional Arabic" w:cs="Traditional Arabic"/>
          <w:b/>
          <w:bCs/>
          <w:sz w:val="32"/>
          <w:szCs w:val="32"/>
          <w:rtl/>
          <w:lang w:bidi="ar-DZ"/>
        </w:rPr>
      </w:pPr>
    </w:p>
    <w:p w14:paraId="71E3B075" w14:textId="77777777" w:rsidR="00866E14" w:rsidRDefault="00866E14" w:rsidP="00866E14">
      <w:pPr>
        <w:pStyle w:val="ListParagraph"/>
        <w:bidi/>
        <w:spacing w:line="276" w:lineRule="auto"/>
        <w:jc w:val="center"/>
        <w:rPr>
          <w:rFonts w:ascii="Traditional Arabic" w:hAnsi="Traditional Arabic" w:cs="Traditional Arabic"/>
          <w:b/>
          <w:bCs/>
          <w:sz w:val="32"/>
          <w:szCs w:val="32"/>
          <w:lang w:bidi="ar-DZ"/>
        </w:rPr>
      </w:pPr>
    </w:p>
    <w:p w14:paraId="7D16C997" w14:textId="5FAF64EC" w:rsidR="00B43CCE" w:rsidRDefault="00B43CCE" w:rsidP="00B43CCE">
      <w:pPr>
        <w:pStyle w:val="ListParagraph"/>
        <w:bidi/>
        <w:spacing w:line="276" w:lineRule="auto"/>
        <w:jc w:val="center"/>
        <w:rPr>
          <w:rFonts w:ascii="Traditional Arabic" w:hAnsi="Traditional Arabic" w:cs="Traditional Arabic"/>
          <w:b/>
          <w:bCs/>
          <w:sz w:val="32"/>
          <w:szCs w:val="32"/>
          <w:rtl/>
          <w:lang w:bidi="ar-DZ"/>
        </w:rPr>
      </w:pPr>
    </w:p>
    <w:p w14:paraId="66BF9DA1" w14:textId="600F18E8" w:rsidR="00E3241E" w:rsidRDefault="00E3241E" w:rsidP="00E3241E">
      <w:pPr>
        <w:pStyle w:val="ListParagraph"/>
        <w:bidi/>
        <w:spacing w:line="276" w:lineRule="auto"/>
        <w:jc w:val="center"/>
        <w:rPr>
          <w:rFonts w:ascii="Traditional Arabic" w:hAnsi="Traditional Arabic" w:cs="Traditional Arabic"/>
          <w:b/>
          <w:bCs/>
          <w:sz w:val="32"/>
          <w:szCs w:val="32"/>
          <w:rtl/>
          <w:lang w:bidi="ar-DZ"/>
        </w:rPr>
      </w:pPr>
    </w:p>
    <w:p w14:paraId="3E3B59F1" w14:textId="05F64E58" w:rsidR="00E3241E" w:rsidRDefault="00E3241E" w:rsidP="00E3241E">
      <w:pPr>
        <w:pStyle w:val="ListParagraph"/>
        <w:bidi/>
        <w:spacing w:line="276" w:lineRule="auto"/>
        <w:jc w:val="center"/>
        <w:rPr>
          <w:rFonts w:ascii="Traditional Arabic" w:hAnsi="Traditional Arabic" w:cs="Traditional Arabic"/>
          <w:b/>
          <w:bCs/>
          <w:sz w:val="32"/>
          <w:szCs w:val="32"/>
          <w:rtl/>
          <w:lang w:bidi="ar-DZ"/>
        </w:rPr>
      </w:pPr>
    </w:p>
    <w:p w14:paraId="552826A3" w14:textId="2FB2B4BE" w:rsidR="00E3241E" w:rsidRDefault="00E3241E" w:rsidP="00E3241E">
      <w:pPr>
        <w:pStyle w:val="ListParagraph"/>
        <w:bidi/>
        <w:spacing w:line="276" w:lineRule="auto"/>
        <w:jc w:val="center"/>
        <w:rPr>
          <w:rFonts w:ascii="Traditional Arabic" w:hAnsi="Traditional Arabic" w:cs="Traditional Arabic"/>
          <w:b/>
          <w:bCs/>
          <w:sz w:val="32"/>
          <w:szCs w:val="32"/>
          <w:lang w:bidi="ar-DZ"/>
        </w:rPr>
      </w:pPr>
    </w:p>
    <w:p w14:paraId="75CCB510" w14:textId="77777777" w:rsidR="003E67A7" w:rsidRDefault="003E67A7" w:rsidP="003E67A7">
      <w:pPr>
        <w:pStyle w:val="ListParagraph"/>
        <w:bidi/>
        <w:spacing w:line="276" w:lineRule="auto"/>
        <w:jc w:val="center"/>
        <w:rPr>
          <w:rFonts w:ascii="Traditional Arabic" w:hAnsi="Traditional Arabic" w:cs="Traditional Arabic"/>
          <w:b/>
          <w:bCs/>
          <w:sz w:val="32"/>
          <w:szCs w:val="32"/>
          <w:rtl/>
          <w:lang w:bidi="ar-DZ"/>
        </w:rPr>
      </w:pPr>
    </w:p>
    <w:p w14:paraId="5BD6FED3" w14:textId="77777777" w:rsidR="00E3241E" w:rsidRPr="00B43CCE" w:rsidRDefault="00E3241E" w:rsidP="00E3241E">
      <w:pPr>
        <w:pStyle w:val="ListParagraph"/>
        <w:bidi/>
        <w:spacing w:line="276" w:lineRule="auto"/>
        <w:jc w:val="center"/>
        <w:rPr>
          <w:rFonts w:ascii="Traditional Arabic" w:hAnsi="Traditional Arabic" w:cs="Traditional Arabic"/>
          <w:b/>
          <w:bCs/>
          <w:sz w:val="32"/>
          <w:szCs w:val="32"/>
          <w:rtl/>
          <w:lang w:bidi="ar-DZ"/>
        </w:rPr>
      </w:pPr>
    </w:p>
    <w:p w14:paraId="66D11F78" w14:textId="2F43543A" w:rsidR="00FB4BFA" w:rsidRPr="00E71F0D" w:rsidRDefault="003B7F19" w:rsidP="00113AA6">
      <w:pPr>
        <w:bidi/>
        <w:spacing w:line="276" w:lineRule="auto"/>
        <w:jc w:val="center"/>
        <w:rPr>
          <w:rFonts w:ascii="Traditional Arabic" w:hAnsi="Traditional Arabic" w:cs="Traditional Arabic"/>
          <w:b/>
          <w:bCs/>
          <w:sz w:val="30"/>
          <w:szCs w:val="30"/>
          <w:rtl/>
          <w:lang w:bidi="ar-DZ"/>
        </w:rPr>
      </w:pPr>
      <w:r>
        <w:rPr>
          <w:noProof/>
          <w:sz w:val="30"/>
          <w:szCs w:val="30"/>
          <w:rtl/>
        </w:rPr>
        <w:lastRenderedPageBreak/>
        <mc:AlternateContent>
          <mc:Choice Requires="wps">
            <w:drawing>
              <wp:anchor distT="4294967294" distB="4294967294" distL="114298" distR="114298" simplePos="0" relativeHeight="251568128" behindDoc="0" locked="0" layoutInCell="1" allowOverlap="1" wp14:anchorId="6301EA0A" wp14:editId="27457918">
                <wp:simplePos x="0" y="0"/>
                <wp:positionH relativeFrom="column">
                  <wp:posOffset>4796154</wp:posOffset>
                </wp:positionH>
                <wp:positionV relativeFrom="paragraph">
                  <wp:posOffset>269874</wp:posOffset>
                </wp:positionV>
                <wp:extent cx="0" cy="0"/>
                <wp:effectExtent l="0" t="0" r="0" b="0"/>
                <wp:wrapNone/>
                <wp:docPr id="24" name="Connecteur : en angl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BB7D107" id="Connecteur : en angle 24" o:spid="_x0000_s1026" type="#_x0000_t34" style="position:absolute;margin-left:377.65pt;margin-top:21.25pt;width:0;height:0;z-index:251568128;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" strokecolor="#5b9bd5 [3204]" strokeweight=".5pt">
                <v:stroke endarrow="block"/>
                <o:lock v:ext="edit" shapetype="f"/>
              </v:shape>
            </w:pict>
          </mc:Fallback>
        </mc:AlternateContent>
      </w:r>
      <w:r w:rsidR="005C62B0" w:rsidRPr="00E71F0D">
        <w:rPr>
          <w:rFonts w:ascii="Traditional Arabic" w:hAnsi="Traditional Arabic" w:cs="Traditional Arabic" w:hint="cs"/>
          <w:b/>
          <w:bCs/>
          <w:sz w:val="30"/>
          <w:szCs w:val="30"/>
          <w:rtl/>
          <w:lang w:bidi="ar-DZ"/>
        </w:rPr>
        <w:t>الشكل رقم (02): آليات بناء رأس المال الفكري.</w:t>
      </w:r>
    </w:p>
    <w:p w14:paraId="7FB12012" w14:textId="7FC7CD73" w:rsidR="00FB4BFA" w:rsidRDefault="00E71F0D" w:rsidP="00E71F0D">
      <w:pPr>
        <w:bidi/>
        <w:spacing w:after="0" w:line="276" w:lineRule="auto"/>
        <w:jc w:val="center"/>
        <w:rPr>
          <w:rFonts w:ascii="Traditional Arabic" w:hAnsi="Traditional Arabic" w:cs="Traditional Arabic"/>
          <w:b/>
          <w:bCs/>
          <w:sz w:val="32"/>
          <w:szCs w:val="32"/>
          <w:rtl/>
          <w:lang w:bidi="ar-DZ"/>
        </w:rPr>
      </w:pPr>
      <w:r>
        <w:rPr>
          <w:rFonts w:ascii="Traditional Arabic" w:hAnsi="Traditional Arabic" w:cs="Traditional Arabic"/>
          <w:noProof/>
          <w:sz w:val="32"/>
          <w:szCs w:val="32"/>
          <w:lang w:bidi="ar-DZ"/>
        </w:rPr>
        <w:drawing>
          <wp:inline distT="0" distB="0" distL="0" distR="0" wp14:anchorId="2F21C16B" wp14:editId="5DDF0309">
            <wp:extent cx="5091430" cy="3150606"/>
            <wp:effectExtent l="0" t="0" r="0" b="0"/>
            <wp:docPr id="13" name="Picture 13" descr="أطروحة نهائية [Compatibility Mode] -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أطروحة نهائية [Compatibility Mode] - Word"/>
                    <pic:cNvPicPr/>
                  </pic:nvPicPr>
                  <pic:blipFill rotWithShape="1">
                    <a:blip r:embed="rId15">
                      <a:extLst>
                        <a:ext uri="{28A0092B-C50C-407E-A947-70E740481C1C}">
                          <a14:useLocalDpi xmlns:a14="http://schemas.microsoft.com/office/drawing/2010/main" val="0"/>
                        </a:ext>
                      </a:extLst>
                    </a:blip>
                    <a:srcRect l="14989" t="27125" r="18599" b="4936"/>
                    <a:stretch/>
                  </pic:blipFill>
                  <pic:spPr bwMode="auto">
                    <a:xfrm>
                      <a:off x="0" y="0"/>
                      <a:ext cx="5151572" cy="3187822"/>
                    </a:xfrm>
                    <a:prstGeom prst="rect">
                      <a:avLst/>
                    </a:prstGeom>
                    <a:ln>
                      <a:noFill/>
                    </a:ln>
                    <a:extLst>
                      <a:ext uri="{53640926-AAD7-44D8-BBD7-CCE9431645EC}">
                        <a14:shadowObscured xmlns:a14="http://schemas.microsoft.com/office/drawing/2010/main"/>
                      </a:ext>
                    </a:extLst>
                  </pic:spPr>
                </pic:pic>
              </a:graphicData>
            </a:graphic>
          </wp:inline>
        </w:drawing>
      </w:r>
    </w:p>
    <w:p w14:paraId="7233B9F4" w14:textId="2B0520DC" w:rsidR="005C5B01" w:rsidRDefault="0032197E" w:rsidP="008B7398">
      <w:pPr>
        <w:bidi/>
        <w:spacing w:after="0" w:line="276" w:lineRule="auto"/>
        <w:jc w:val="center"/>
        <w:rPr>
          <w:rFonts w:ascii="Traditional Arabic" w:hAnsi="Traditional Arabic" w:cs="Traditional Arabic"/>
          <w:b/>
          <w:bCs/>
          <w:sz w:val="28"/>
          <w:szCs w:val="28"/>
          <w:rtl/>
          <w:lang w:bidi="ar-DZ"/>
        </w:rPr>
      </w:pPr>
      <w:r w:rsidRPr="00E71F0D">
        <w:rPr>
          <w:rFonts w:ascii="Traditional Arabic" w:hAnsi="Traditional Arabic" w:cs="Traditional Arabic" w:hint="cs"/>
          <w:b/>
          <w:bCs/>
          <w:sz w:val="28"/>
          <w:szCs w:val="28"/>
          <w:rtl/>
          <w:lang w:bidi="ar-DZ"/>
        </w:rPr>
        <w:t>المصدر: من إعداد الباحثة.</w:t>
      </w:r>
    </w:p>
    <w:p w14:paraId="4571C039" w14:textId="77777777" w:rsidR="00EB6DA1" w:rsidRPr="00EB6DA1" w:rsidRDefault="000B55AB" w:rsidP="008B7398">
      <w:pPr>
        <w:bidi/>
        <w:spacing w:before="240"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w:t>
      </w:r>
      <w:r w:rsidR="00125BCA" w:rsidRPr="00793FDD">
        <w:rPr>
          <w:rFonts w:ascii="Traditional Arabic" w:hAnsi="Traditional Arabic" w:cs="Traditional Arabic" w:hint="cs"/>
          <w:b/>
          <w:bCs/>
          <w:sz w:val="32"/>
          <w:szCs w:val="32"/>
          <w:rtl/>
          <w:lang w:bidi="ar-DZ"/>
        </w:rPr>
        <w:t>لمطلب الثالث:</w:t>
      </w:r>
      <w:r w:rsidR="00125BCA" w:rsidRPr="00793FDD">
        <w:rPr>
          <w:rFonts w:ascii="Traditional Arabic" w:hAnsi="Traditional Arabic" w:cs="Traditional Arabic" w:hint="cs"/>
          <w:sz w:val="32"/>
          <w:szCs w:val="32"/>
          <w:rtl/>
          <w:lang w:bidi="ar-DZ"/>
        </w:rPr>
        <w:t xml:space="preserve"> </w:t>
      </w:r>
      <w:r w:rsidR="00125BCA" w:rsidRPr="00EB6DA1">
        <w:rPr>
          <w:rFonts w:ascii="Traditional Arabic" w:hAnsi="Traditional Arabic" w:cs="Traditional Arabic" w:hint="cs"/>
          <w:b/>
          <w:bCs/>
          <w:sz w:val="32"/>
          <w:szCs w:val="32"/>
          <w:rtl/>
          <w:lang w:bidi="ar-DZ"/>
        </w:rPr>
        <w:t>نماذج إدارة رأس المال الفكري</w:t>
      </w:r>
    </w:p>
    <w:p w14:paraId="37E82AD7" w14:textId="77777777" w:rsidR="00125BCA" w:rsidRDefault="008C5FB5" w:rsidP="00E71F0D">
      <w:pPr>
        <w:bidi/>
        <w:spacing w:before="240"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EB6DA1">
        <w:rPr>
          <w:rFonts w:ascii="Traditional Arabic" w:hAnsi="Traditional Arabic" w:cs="Traditional Arabic" w:hint="cs"/>
          <w:sz w:val="32"/>
          <w:szCs w:val="32"/>
          <w:rtl/>
          <w:lang w:bidi="ar-DZ"/>
        </w:rPr>
        <w:t xml:space="preserve">  تعددت وجهات نظر الباحثين حول </w:t>
      </w:r>
      <w:r w:rsidR="009944E7">
        <w:rPr>
          <w:rFonts w:ascii="Traditional Arabic" w:hAnsi="Traditional Arabic" w:cs="Traditional Arabic" w:hint="cs"/>
          <w:sz w:val="32"/>
          <w:szCs w:val="32"/>
          <w:rtl/>
          <w:lang w:bidi="ar-DZ"/>
        </w:rPr>
        <w:t>نماذج إدارة</w:t>
      </w:r>
      <w:r w:rsidR="00EB6DA1">
        <w:rPr>
          <w:rFonts w:ascii="Traditional Arabic" w:hAnsi="Traditional Arabic" w:cs="Traditional Arabic" w:hint="cs"/>
          <w:sz w:val="32"/>
          <w:szCs w:val="32"/>
          <w:rtl/>
          <w:lang w:bidi="ar-DZ"/>
        </w:rPr>
        <w:t xml:space="preserve"> رأس المال الفكري، فهناك من يقسمها إلى تقسيمات رئيسية قد تحتوي كل منها على عناصر فرعية، ويعتبر تحديد عناصره من الأمور الجوهرية التي تساعد في قياسه وتقييمه، وبالتالي التعرف على القيمة الحقيقية للمؤسسة في العصر الحديث. سيتم طرح بعضا من تلك التصنيفات وفقا لآراء الباحثين، وذلك للوقوف والإلمام بأهم مكونات رأس المال الفكري وذلك على النحو التالي:</w:t>
      </w:r>
    </w:p>
    <w:p w14:paraId="60C055AB" w14:textId="61FAC7EF" w:rsidR="00EB6DA1" w:rsidRDefault="00EB6DA1" w:rsidP="00FA5ABD">
      <w:pPr>
        <w:bidi/>
        <w:spacing w:after="0" w:line="360" w:lineRule="auto"/>
        <w:jc w:val="both"/>
        <w:rPr>
          <w:rFonts w:ascii="Traditional Arabic" w:hAnsi="Traditional Arabic" w:cs="Traditional Arabic"/>
          <w:sz w:val="32"/>
          <w:szCs w:val="32"/>
          <w:rtl/>
          <w:lang w:bidi="ar-DZ"/>
        </w:rPr>
      </w:pPr>
      <w:r w:rsidRPr="00EB2198">
        <w:rPr>
          <w:rFonts w:ascii="Traditional Arabic" w:hAnsi="Traditional Arabic" w:cs="Traditional Arabic" w:hint="cs"/>
          <w:b/>
          <w:bCs/>
          <w:sz w:val="32"/>
          <w:szCs w:val="32"/>
          <w:rtl/>
          <w:lang w:bidi="ar-DZ"/>
        </w:rPr>
        <w:t>أولا: تصنيف</w:t>
      </w:r>
      <w:r w:rsidR="00FA5ABD">
        <w:rPr>
          <w:rFonts w:ascii="Traditional Arabic" w:hAnsi="Traditional Arabic" w:cs="Traditional Arabic"/>
          <w:b/>
          <w:bCs/>
          <w:sz w:val="32"/>
          <w:szCs w:val="32"/>
          <w:lang w:bidi="ar-DZ"/>
        </w:rPr>
        <w:t>S</w:t>
      </w:r>
      <w:r w:rsidR="00FA5ABD" w:rsidRPr="00EB2198">
        <w:rPr>
          <w:rFonts w:asciiTheme="majorBidi" w:hAnsiTheme="majorBidi" w:cstheme="majorBidi"/>
          <w:b/>
          <w:bCs/>
          <w:sz w:val="28"/>
          <w:szCs w:val="28"/>
          <w:lang w:bidi="ar-DZ"/>
        </w:rPr>
        <w:t>tewart</w:t>
      </w:r>
      <w:r w:rsidR="00FA5ABD">
        <w:rPr>
          <w:rFonts w:asciiTheme="majorBidi" w:hAnsiTheme="majorBidi" w:cstheme="majorBidi"/>
          <w:b/>
          <w:bCs/>
          <w:sz w:val="28"/>
          <w:szCs w:val="28"/>
          <w:lang w:bidi="ar-DZ"/>
        </w:rPr>
        <w:t>:</w:t>
      </w:r>
      <w:r w:rsidR="00EB2198">
        <w:rPr>
          <w:rFonts w:asciiTheme="majorBidi" w:hAnsiTheme="majorBidi" w:cstheme="majorBidi" w:hint="cs"/>
          <w:b/>
          <w:bCs/>
          <w:sz w:val="28"/>
          <w:szCs w:val="28"/>
          <w:rtl/>
          <w:lang w:bidi="ar-DZ"/>
        </w:rPr>
        <w:t xml:space="preserve"> </w:t>
      </w:r>
      <w:r w:rsidR="00EB2198" w:rsidRPr="00EB2198">
        <w:rPr>
          <w:rFonts w:ascii="Traditional Arabic" w:hAnsi="Traditional Arabic" w:cs="Traditional Arabic" w:hint="cs"/>
          <w:sz w:val="32"/>
          <w:szCs w:val="32"/>
          <w:rtl/>
          <w:lang w:bidi="ar-DZ"/>
        </w:rPr>
        <w:t>ي</w:t>
      </w:r>
      <w:r w:rsidR="00EB2198">
        <w:rPr>
          <w:rFonts w:ascii="Traditional Arabic" w:hAnsi="Traditional Arabic" w:cs="Traditional Arabic" w:hint="cs"/>
          <w:sz w:val="32"/>
          <w:szCs w:val="32"/>
          <w:rtl/>
          <w:lang w:bidi="ar-DZ"/>
        </w:rPr>
        <w:t>عتبر هذا التصنيف الأكثر انتشار</w:t>
      </w:r>
      <w:r w:rsidR="00FA5ABD">
        <w:rPr>
          <w:rFonts w:ascii="Traditional Arabic" w:hAnsi="Traditional Arabic" w:cs="Traditional Arabic" w:hint="cs"/>
          <w:sz w:val="32"/>
          <w:szCs w:val="32"/>
          <w:rtl/>
          <w:lang w:val="en-US" w:bidi="ar-DZ"/>
        </w:rPr>
        <w:t>ا</w:t>
      </w:r>
      <w:r w:rsidR="00EB2198">
        <w:rPr>
          <w:rFonts w:ascii="Traditional Arabic" w:hAnsi="Traditional Arabic" w:cs="Traditional Arabic" w:hint="cs"/>
          <w:sz w:val="32"/>
          <w:szCs w:val="32"/>
          <w:rtl/>
          <w:lang w:bidi="ar-DZ"/>
        </w:rPr>
        <w:t xml:space="preserve"> حيث يقسم رأس المال الفكري إلى رأس مال بشري، رأس مال هيكلي ورأس مال العملاء، تبين أن هذا التصنيف هو ال</w:t>
      </w:r>
      <w:r w:rsidR="00FA5ABD">
        <w:rPr>
          <w:rFonts w:ascii="Traditional Arabic" w:hAnsi="Traditional Arabic" w:cs="Traditional Arabic" w:hint="cs"/>
          <w:sz w:val="32"/>
          <w:szCs w:val="32"/>
          <w:rtl/>
          <w:lang w:bidi="ar-DZ"/>
        </w:rPr>
        <w:t>أ</w:t>
      </w:r>
      <w:r w:rsidR="00EB2198">
        <w:rPr>
          <w:rFonts w:ascii="Traditional Arabic" w:hAnsi="Traditional Arabic" w:cs="Traditional Arabic" w:hint="cs"/>
          <w:sz w:val="32"/>
          <w:szCs w:val="32"/>
          <w:rtl/>
          <w:lang w:bidi="ar-DZ"/>
        </w:rPr>
        <w:t>كثر شيوعا، نظرا لاتسامه بالبساطة، ويمكن توضيح هذا التصنيف من خلال الشكل الآتي:</w:t>
      </w:r>
    </w:p>
    <w:p w14:paraId="6CD4F789" w14:textId="41292932" w:rsidR="00E3241E" w:rsidRDefault="00E3241E" w:rsidP="00E3241E">
      <w:pPr>
        <w:bidi/>
        <w:spacing w:after="0" w:line="360" w:lineRule="auto"/>
        <w:jc w:val="both"/>
        <w:rPr>
          <w:rFonts w:ascii="Traditional Arabic" w:hAnsi="Traditional Arabic" w:cs="Traditional Arabic"/>
          <w:sz w:val="32"/>
          <w:szCs w:val="32"/>
          <w:rtl/>
          <w:lang w:bidi="ar-DZ"/>
        </w:rPr>
      </w:pPr>
    </w:p>
    <w:p w14:paraId="631E48B1" w14:textId="77777777" w:rsidR="00E3241E" w:rsidRDefault="00E3241E" w:rsidP="00E3241E">
      <w:pPr>
        <w:bidi/>
        <w:spacing w:after="0" w:line="360" w:lineRule="auto"/>
        <w:jc w:val="both"/>
        <w:rPr>
          <w:rFonts w:ascii="Traditional Arabic" w:hAnsi="Traditional Arabic" w:cs="Traditional Arabic"/>
          <w:sz w:val="32"/>
          <w:szCs w:val="32"/>
          <w:rtl/>
          <w:lang w:bidi="ar-DZ"/>
        </w:rPr>
      </w:pPr>
    </w:p>
    <w:p w14:paraId="4DA3599C" w14:textId="77777777" w:rsidR="00EB2198" w:rsidRDefault="00605298" w:rsidP="008B7398">
      <w:pPr>
        <w:bidi/>
        <w:spacing w:after="0" w:line="276" w:lineRule="auto"/>
        <w:jc w:val="center"/>
        <w:rPr>
          <w:rFonts w:asciiTheme="majorBidi" w:hAnsiTheme="majorBidi" w:cstheme="majorBidi"/>
          <w:b/>
          <w:bCs/>
          <w:sz w:val="28"/>
          <w:szCs w:val="28"/>
          <w:rtl/>
          <w:lang w:bidi="ar-DZ"/>
        </w:rPr>
      </w:pPr>
      <w:r w:rsidRPr="00FA5ABD">
        <w:rPr>
          <w:rFonts w:ascii="Traditional Arabic" w:hAnsi="Traditional Arabic" w:cs="Traditional Arabic" w:hint="cs"/>
          <w:b/>
          <w:bCs/>
          <w:sz w:val="30"/>
          <w:szCs w:val="30"/>
          <w:rtl/>
          <w:lang w:bidi="ar-DZ"/>
        </w:rPr>
        <w:lastRenderedPageBreak/>
        <w:t>ال</w:t>
      </w:r>
      <w:r w:rsidR="005C62B0" w:rsidRPr="00FA5ABD">
        <w:rPr>
          <w:rFonts w:ascii="Traditional Arabic" w:hAnsi="Traditional Arabic" w:cs="Traditional Arabic" w:hint="cs"/>
          <w:b/>
          <w:bCs/>
          <w:sz w:val="30"/>
          <w:szCs w:val="30"/>
          <w:rtl/>
          <w:lang w:bidi="ar-DZ"/>
        </w:rPr>
        <w:t>شكل رقم (03)</w:t>
      </w:r>
      <w:r w:rsidR="00EB2198" w:rsidRPr="00FA5ABD">
        <w:rPr>
          <w:rFonts w:ascii="Traditional Arabic" w:hAnsi="Traditional Arabic" w:cs="Traditional Arabic" w:hint="cs"/>
          <w:sz w:val="30"/>
          <w:szCs w:val="30"/>
          <w:rtl/>
          <w:lang w:bidi="ar-DZ"/>
        </w:rPr>
        <w:t xml:space="preserve">: </w:t>
      </w:r>
      <w:r w:rsidR="00EB2198" w:rsidRPr="00FA5ABD">
        <w:rPr>
          <w:rFonts w:ascii="Traditional Arabic" w:hAnsi="Traditional Arabic" w:cs="Traditional Arabic" w:hint="cs"/>
          <w:b/>
          <w:bCs/>
          <w:sz w:val="30"/>
          <w:szCs w:val="30"/>
          <w:rtl/>
          <w:lang w:bidi="ar-DZ"/>
        </w:rPr>
        <w:t xml:space="preserve">مكونات </w:t>
      </w:r>
      <w:r w:rsidR="000B5DAA" w:rsidRPr="00FA5ABD">
        <w:rPr>
          <w:rFonts w:ascii="Traditional Arabic" w:hAnsi="Traditional Arabic" w:cs="Traditional Arabic" w:hint="cs"/>
          <w:b/>
          <w:bCs/>
          <w:sz w:val="30"/>
          <w:szCs w:val="30"/>
          <w:rtl/>
          <w:lang w:bidi="ar-DZ"/>
        </w:rPr>
        <w:t>رأ</w:t>
      </w:r>
      <w:r w:rsidR="00EB2198" w:rsidRPr="00FA5ABD">
        <w:rPr>
          <w:rFonts w:ascii="Traditional Arabic" w:hAnsi="Traditional Arabic" w:cs="Traditional Arabic" w:hint="cs"/>
          <w:b/>
          <w:bCs/>
          <w:sz w:val="30"/>
          <w:szCs w:val="30"/>
          <w:rtl/>
          <w:lang w:bidi="ar-DZ"/>
        </w:rPr>
        <w:t>س المال الفكري من وجهة نظر</w:t>
      </w:r>
      <w:r w:rsidR="005D03AD">
        <w:rPr>
          <w:rFonts w:ascii="Traditional Arabic" w:hAnsi="Traditional Arabic" w:cs="Traditional Arabic" w:hint="cs"/>
          <w:b/>
          <w:bCs/>
          <w:sz w:val="32"/>
          <w:szCs w:val="32"/>
          <w:rtl/>
          <w:lang w:bidi="ar-DZ"/>
        </w:rPr>
        <w:t>"</w:t>
      </w:r>
      <w:r w:rsidR="005D03AD" w:rsidRPr="005D03AD">
        <w:rPr>
          <w:rFonts w:ascii="Traditional Arabic" w:hAnsi="Traditional Arabic" w:cs="Traditional Arabic"/>
          <w:b/>
          <w:bCs/>
          <w:sz w:val="32"/>
          <w:szCs w:val="32"/>
          <w:lang w:bidi="ar-DZ"/>
        </w:rPr>
        <w:t> </w:t>
      </w:r>
      <w:r w:rsidR="00EB2198" w:rsidRPr="005D03AD">
        <w:rPr>
          <w:rFonts w:asciiTheme="majorBidi" w:hAnsiTheme="majorBidi" w:cstheme="majorBidi"/>
          <w:b/>
          <w:bCs/>
          <w:sz w:val="28"/>
          <w:szCs w:val="28"/>
          <w:lang w:bidi="ar-DZ"/>
        </w:rPr>
        <w:t>Stewart</w:t>
      </w:r>
      <w:r w:rsidR="005D03AD" w:rsidRPr="005D03AD">
        <w:rPr>
          <w:rFonts w:asciiTheme="majorBidi" w:hAnsiTheme="majorBidi" w:cstheme="majorBidi"/>
          <w:b/>
          <w:bCs/>
          <w:sz w:val="28"/>
          <w:szCs w:val="28"/>
          <w:lang w:bidi="ar-DZ"/>
        </w:rPr>
        <w:t> </w:t>
      </w:r>
      <w:r w:rsidR="005D03AD">
        <w:rPr>
          <w:rFonts w:asciiTheme="majorBidi" w:hAnsiTheme="majorBidi" w:cstheme="majorBidi" w:hint="cs"/>
          <w:b/>
          <w:bCs/>
          <w:sz w:val="28"/>
          <w:szCs w:val="28"/>
          <w:rtl/>
          <w:lang w:bidi="ar-DZ"/>
        </w:rPr>
        <w:t>"</w:t>
      </w:r>
      <w:r w:rsidRPr="005D03AD">
        <w:rPr>
          <w:rFonts w:asciiTheme="majorBidi" w:hAnsiTheme="majorBidi" w:cstheme="majorBidi" w:hint="cs"/>
          <w:b/>
          <w:bCs/>
          <w:sz w:val="28"/>
          <w:szCs w:val="28"/>
          <w:rtl/>
          <w:lang w:bidi="ar-DZ"/>
        </w:rPr>
        <w:t>.</w:t>
      </w:r>
    </w:p>
    <w:p w14:paraId="0EB1A35F" w14:textId="7F1E0F40" w:rsidR="00605298" w:rsidRDefault="00605298" w:rsidP="008B7398">
      <w:pPr>
        <w:bidi/>
        <w:spacing w:after="0" w:line="276" w:lineRule="auto"/>
        <w:jc w:val="both"/>
        <w:rPr>
          <w:rFonts w:asciiTheme="majorBidi" w:hAnsiTheme="majorBidi" w:cstheme="majorBidi"/>
          <w:b/>
          <w:bCs/>
          <w:sz w:val="28"/>
          <w:szCs w:val="28"/>
          <w:rtl/>
          <w:lang w:bidi="ar-DZ"/>
        </w:rPr>
      </w:pPr>
    </w:p>
    <w:p w14:paraId="5047673B" w14:textId="2031C47B" w:rsidR="00A14326" w:rsidRDefault="00DB00CB" w:rsidP="00DB00CB">
      <w:pPr>
        <w:bidi/>
        <w:spacing w:after="0" w:line="276" w:lineRule="auto"/>
        <w:jc w:val="center"/>
        <w:rPr>
          <w:rFonts w:ascii="Traditional Arabic" w:hAnsi="Traditional Arabic" w:cs="Traditional Arabic"/>
          <w:sz w:val="32"/>
          <w:szCs w:val="32"/>
          <w:rtl/>
          <w:lang w:bidi="ar-DZ"/>
        </w:rPr>
      </w:pPr>
      <w:r>
        <w:rPr>
          <w:rFonts w:ascii="Traditional Arabic" w:hAnsi="Traditional Arabic" w:cs="Traditional Arabic"/>
          <w:noProof/>
          <w:sz w:val="30"/>
          <w:szCs w:val="30"/>
          <w:rtl/>
          <w:lang w:val="ar-DZ" w:bidi="ar-DZ"/>
        </w:rPr>
        <w:drawing>
          <wp:inline distT="0" distB="0" distL="0" distR="0" wp14:anchorId="304B5D47" wp14:editId="162476CD">
            <wp:extent cx="4202430" cy="2565779"/>
            <wp:effectExtent l="0" t="0" r="0" b="0"/>
            <wp:docPr id="16" name="Picture 16" descr="أطروحة نهائية [Compatibility Mode] -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أطروحة نهائية [Compatibility Mode] - Word"/>
                    <pic:cNvPicPr/>
                  </pic:nvPicPr>
                  <pic:blipFill rotWithShape="1">
                    <a:blip r:embed="rId16">
                      <a:extLst>
                        <a:ext uri="{28A0092B-C50C-407E-A947-70E740481C1C}">
                          <a14:useLocalDpi xmlns:a14="http://schemas.microsoft.com/office/drawing/2010/main" val="0"/>
                        </a:ext>
                      </a:extLst>
                    </a:blip>
                    <a:srcRect l="25415" t="30428" r="24043" b="5152"/>
                    <a:stretch/>
                  </pic:blipFill>
                  <pic:spPr bwMode="auto">
                    <a:xfrm>
                      <a:off x="0" y="0"/>
                      <a:ext cx="4227302" cy="2580964"/>
                    </a:xfrm>
                    <a:prstGeom prst="rect">
                      <a:avLst/>
                    </a:prstGeom>
                    <a:ln>
                      <a:noFill/>
                    </a:ln>
                    <a:extLst>
                      <a:ext uri="{53640926-AAD7-44D8-BBD7-CCE9431645EC}">
                        <a14:shadowObscured xmlns:a14="http://schemas.microsoft.com/office/drawing/2010/main"/>
                      </a:ext>
                    </a:extLst>
                  </pic:spPr>
                </pic:pic>
              </a:graphicData>
            </a:graphic>
          </wp:inline>
        </w:drawing>
      </w:r>
    </w:p>
    <w:p w14:paraId="4339B104" w14:textId="44368C06" w:rsidR="00B80ABA" w:rsidRPr="0063700A" w:rsidRDefault="00B80ABA" w:rsidP="0063700A">
      <w:pPr>
        <w:bidi/>
        <w:spacing w:before="240" w:line="276" w:lineRule="auto"/>
        <w:jc w:val="center"/>
        <w:rPr>
          <w:rFonts w:ascii="Traditional Arabic" w:hAnsi="Traditional Arabic" w:cs="Traditional Arabic"/>
          <w:b/>
          <w:bCs/>
          <w:sz w:val="30"/>
          <w:szCs w:val="30"/>
          <w:rtl/>
          <w:lang w:bidi="ar-DZ"/>
        </w:rPr>
      </w:pPr>
      <w:r w:rsidRPr="0063700A">
        <w:rPr>
          <w:rFonts w:ascii="Traditional Arabic" w:hAnsi="Traditional Arabic" w:cs="Traditional Arabic" w:hint="cs"/>
          <w:b/>
          <w:bCs/>
          <w:sz w:val="30"/>
          <w:szCs w:val="30"/>
          <w:rtl/>
          <w:lang w:bidi="ar-DZ"/>
        </w:rPr>
        <w:t>المصدر</w:t>
      </w:r>
      <w:r w:rsidRPr="0063700A">
        <w:rPr>
          <w:rFonts w:ascii="Traditional Arabic" w:hAnsi="Traditional Arabic" w:cs="Traditional Arabic" w:hint="cs"/>
          <w:b/>
          <w:bCs/>
          <w:sz w:val="28"/>
          <w:szCs w:val="28"/>
          <w:rtl/>
          <w:lang w:bidi="ar-DZ"/>
        </w:rPr>
        <w:t xml:space="preserve">: </w:t>
      </w:r>
      <w:sdt>
        <w:sdtPr>
          <w:rPr>
            <w:rFonts w:ascii="Traditional Arabic" w:hAnsi="Traditional Arabic" w:cs="Traditional Arabic" w:hint="cs"/>
            <w:b/>
            <w:bCs/>
            <w:sz w:val="28"/>
            <w:szCs w:val="28"/>
            <w:rtl/>
            <w:lang w:bidi="ar-DZ"/>
          </w:rPr>
          <w:id w:val="1425761875"/>
          <w:citation/>
        </w:sdtPr>
        <w:sdtContent>
          <w:r w:rsidR="0063700A" w:rsidRPr="0063700A">
            <w:rPr>
              <w:rFonts w:ascii="Traditional Arabic" w:hAnsi="Traditional Arabic" w:cs="Traditional Arabic"/>
              <w:b/>
              <w:bCs/>
              <w:sz w:val="28"/>
              <w:szCs w:val="28"/>
              <w:rtl/>
              <w:lang w:bidi="ar-DZ"/>
            </w:rPr>
            <w:fldChar w:fldCharType="begin"/>
          </w:r>
          <w:r w:rsidR="0063700A" w:rsidRPr="0063700A">
            <w:rPr>
              <w:rFonts w:ascii="Traditional Arabic" w:hAnsi="Traditional Arabic" w:cs="Traditional Arabic"/>
              <w:b/>
              <w:bCs/>
              <w:sz w:val="28"/>
              <w:szCs w:val="28"/>
              <w:lang w:bidi="ar-DZ"/>
            </w:rPr>
            <w:instrText>CITATION</w:instrText>
          </w:r>
          <w:r w:rsidR="0063700A" w:rsidRPr="0063700A">
            <w:rPr>
              <w:rFonts w:ascii="Traditional Arabic" w:hAnsi="Traditional Arabic" w:cs="Traditional Arabic"/>
              <w:b/>
              <w:bCs/>
              <w:sz w:val="28"/>
              <w:szCs w:val="28"/>
              <w:rtl/>
              <w:lang w:bidi="ar-DZ"/>
            </w:rPr>
            <w:instrText xml:space="preserve"> نجم10 \</w:instrText>
          </w:r>
          <w:r w:rsidR="0063700A" w:rsidRPr="0063700A">
            <w:rPr>
              <w:rFonts w:ascii="Traditional Arabic" w:hAnsi="Traditional Arabic" w:cs="Traditional Arabic"/>
              <w:b/>
              <w:bCs/>
              <w:sz w:val="28"/>
              <w:szCs w:val="28"/>
              <w:lang w:bidi="ar-DZ"/>
            </w:rPr>
            <w:instrText>p 130 \l 5121</w:instrText>
          </w:r>
          <w:r w:rsidR="0063700A" w:rsidRPr="0063700A">
            <w:rPr>
              <w:rFonts w:ascii="Traditional Arabic" w:hAnsi="Traditional Arabic" w:cs="Traditional Arabic"/>
              <w:b/>
              <w:bCs/>
              <w:sz w:val="28"/>
              <w:szCs w:val="28"/>
              <w:rtl/>
              <w:lang w:bidi="ar-DZ"/>
            </w:rPr>
            <w:instrText xml:space="preserve"> </w:instrText>
          </w:r>
          <w:r w:rsidR="0063700A" w:rsidRPr="0063700A">
            <w:rPr>
              <w:rFonts w:ascii="Traditional Arabic" w:hAnsi="Traditional Arabic" w:cs="Traditional Arabic"/>
              <w:b/>
              <w:bCs/>
              <w:sz w:val="28"/>
              <w:szCs w:val="28"/>
              <w:rtl/>
              <w:lang w:bidi="ar-DZ"/>
            </w:rPr>
            <w:fldChar w:fldCharType="separate"/>
          </w:r>
          <w:r w:rsidR="003E4CE5" w:rsidRPr="003E4CE5">
            <w:rPr>
              <w:rFonts w:ascii="Traditional Arabic" w:hAnsi="Traditional Arabic" w:cs="Traditional Arabic" w:hint="cs"/>
              <w:noProof/>
              <w:sz w:val="28"/>
              <w:szCs w:val="28"/>
              <w:rtl/>
              <w:lang w:bidi="ar-DZ"/>
            </w:rPr>
            <w:t>(نجم ع.، 2010، صفحة 130)</w:t>
          </w:r>
          <w:r w:rsidR="0063700A" w:rsidRPr="0063700A">
            <w:rPr>
              <w:rFonts w:ascii="Traditional Arabic" w:hAnsi="Traditional Arabic" w:cs="Traditional Arabic"/>
              <w:b/>
              <w:bCs/>
              <w:sz w:val="28"/>
              <w:szCs w:val="28"/>
              <w:rtl/>
              <w:lang w:bidi="ar-DZ"/>
            </w:rPr>
            <w:fldChar w:fldCharType="end"/>
          </w:r>
        </w:sdtContent>
      </w:sdt>
      <w:r w:rsidRPr="0063700A">
        <w:rPr>
          <w:rFonts w:ascii="Traditional Arabic" w:hAnsi="Traditional Arabic" w:cs="Traditional Arabic" w:hint="cs"/>
          <w:b/>
          <w:bCs/>
          <w:sz w:val="28"/>
          <w:szCs w:val="28"/>
          <w:rtl/>
          <w:lang w:bidi="ar-DZ"/>
        </w:rPr>
        <w:t>.</w:t>
      </w:r>
    </w:p>
    <w:p w14:paraId="1748B14F" w14:textId="77777777" w:rsidR="00D57CA9" w:rsidRDefault="00D57CA9" w:rsidP="00A17D7F">
      <w:pPr>
        <w:bidi/>
        <w:spacing w:after="0" w:line="276" w:lineRule="auto"/>
        <w:jc w:val="both"/>
        <w:rPr>
          <w:rFonts w:ascii="Traditional Arabic" w:hAnsi="Traditional Arabic" w:cs="Traditional Arabic"/>
          <w:sz w:val="32"/>
          <w:szCs w:val="32"/>
          <w:rtl/>
          <w:lang w:bidi="ar-DZ"/>
        </w:rPr>
      </w:pPr>
      <w:r w:rsidRPr="00D57CA9">
        <w:rPr>
          <w:rFonts w:ascii="Traditional Arabic" w:hAnsi="Traditional Arabic" w:cs="Traditional Arabic" w:hint="cs"/>
          <w:sz w:val="32"/>
          <w:szCs w:val="32"/>
          <w:rtl/>
          <w:lang w:bidi="ar-DZ"/>
        </w:rPr>
        <w:t>-جاء نموذج</w:t>
      </w:r>
      <w:r>
        <w:rPr>
          <w:rFonts w:ascii="Traditional Arabic" w:hAnsi="Traditional Arabic" w:cs="Traditional Arabic" w:hint="cs"/>
          <w:sz w:val="30"/>
          <w:szCs w:val="30"/>
          <w:rtl/>
          <w:lang w:bidi="ar-DZ"/>
        </w:rPr>
        <w:t xml:space="preserve"> "</w:t>
      </w:r>
      <w:r w:rsidRPr="00D57CA9">
        <w:rPr>
          <w:rFonts w:asciiTheme="majorBidi" w:hAnsiTheme="majorBidi" w:cstheme="majorBidi"/>
          <w:b/>
          <w:bCs/>
          <w:sz w:val="30"/>
          <w:szCs w:val="30"/>
          <w:lang w:bidi="ar-DZ"/>
        </w:rPr>
        <w:t>Stewart</w:t>
      </w:r>
      <w:r w:rsidRPr="00D57CA9">
        <w:rPr>
          <w:rFonts w:ascii="Traditional Arabic" w:hAnsi="Traditional Arabic" w:cs="Traditional Arabic" w:hint="cs"/>
          <w:sz w:val="32"/>
          <w:szCs w:val="32"/>
          <w:rtl/>
          <w:lang w:bidi="ar-DZ"/>
        </w:rPr>
        <w:t>" وفقا لما يلي:</w:t>
      </w:r>
    </w:p>
    <w:p w14:paraId="5AC6E8C8" w14:textId="77777777" w:rsidR="00D57CA9" w:rsidRPr="000B2616" w:rsidRDefault="00D57CA9" w:rsidP="00A17D7F">
      <w:pPr>
        <w:bidi/>
        <w:spacing w:after="0" w:line="360" w:lineRule="auto"/>
        <w:jc w:val="both"/>
        <w:rPr>
          <w:rFonts w:ascii="Traditional Arabic" w:hAnsi="Traditional Arabic" w:cs="Traditional Arabic"/>
          <w:sz w:val="32"/>
          <w:szCs w:val="32"/>
          <w:rtl/>
          <w:lang w:bidi="ar-DZ"/>
        </w:rPr>
      </w:pPr>
      <w:r w:rsidRPr="000B2616">
        <w:rPr>
          <w:rFonts w:ascii="Traditional Arabic" w:hAnsi="Traditional Arabic" w:cs="Traditional Arabic" w:hint="cs"/>
          <w:sz w:val="32"/>
          <w:szCs w:val="32"/>
          <w:rtl/>
          <w:lang w:bidi="ar-DZ"/>
        </w:rPr>
        <w:t xml:space="preserve">-توفير قدر من </w:t>
      </w:r>
      <w:r w:rsidR="00900AEB" w:rsidRPr="000B2616">
        <w:rPr>
          <w:rFonts w:ascii="Traditional Arabic" w:hAnsi="Traditional Arabic" w:cs="Traditional Arabic" w:hint="cs"/>
          <w:sz w:val="32"/>
          <w:szCs w:val="32"/>
          <w:rtl/>
          <w:lang w:bidi="ar-DZ"/>
        </w:rPr>
        <w:t>الحرية للرأس المال البشري في طرح أفكارهم وابداعاتهم.</w:t>
      </w:r>
    </w:p>
    <w:p w14:paraId="1BDD2CA1" w14:textId="77777777" w:rsidR="00A14326" w:rsidRPr="000B2616" w:rsidRDefault="00900AEB" w:rsidP="00A8684B">
      <w:pPr>
        <w:bidi/>
        <w:spacing w:after="0" w:line="360" w:lineRule="auto"/>
        <w:jc w:val="both"/>
        <w:rPr>
          <w:rFonts w:ascii="Traditional Arabic" w:hAnsi="Traditional Arabic" w:cs="Traditional Arabic"/>
          <w:sz w:val="32"/>
          <w:szCs w:val="32"/>
          <w:rtl/>
          <w:lang w:bidi="ar-DZ"/>
        </w:rPr>
      </w:pPr>
      <w:r w:rsidRPr="000B2616">
        <w:rPr>
          <w:rFonts w:ascii="Traditional Arabic" w:hAnsi="Traditional Arabic" w:cs="Traditional Arabic" w:hint="cs"/>
          <w:sz w:val="32"/>
          <w:szCs w:val="32"/>
          <w:rtl/>
          <w:lang w:bidi="ar-DZ"/>
        </w:rPr>
        <w:t>-لا يمكن تقاسم المعارف وتحويل الكفاءات الفردية إلى جماعية</w:t>
      </w:r>
      <w:r w:rsidR="00CF5B0B" w:rsidRPr="000B2616">
        <w:rPr>
          <w:rFonts w:ascii="Traditional Arabic" w:hAnsi="Traditional Arabic" w:cs="Traditional Arabic" w:hint="cs"/>
          <w:sz w:val="32"/>
          <w:szCs w:val="32"/>
          <w:rtl/>
          <w:lang w:bidi="ar-DZ"/>
        </w:rPr>
        <w:t>، إلا بوجود رأس مال هيكلي يتمثل في</w:t>
      </w:r>
      <w:r w:rsidR="007B148B" w:rsidRPr="000B2616">
        <w:rPr>
          <w:rFonts w:ascii="Traditional Arabic" w:hAnsi="Traditional Arabic" w:cs="Traditional Arabic" w:hint="cs"/>
          <w:sz w:val="32"/>
          <w:szCs w:val="32"/>
          <w:rtl/>
          <w:lang w:bidi="ar-DZ"/>
        </w:rPr>
        <w:t xml:space="preserve"> قواعد البيانات، </w:t>
      </w:r>
      <w:r w:rsidR="00CF5B0B" w:rsidRPr="000B2616">
        <w:rPr>
          <w:rFonts w:ascii="Traditional Arabic" w:hAnsi="Traditional Arabic" w:cs="Traditional Arabic" w:hint="cs"/>
          <w:sz w:val="32"/>
          <w:szCs w:val="32"/>
          <w:rtl/>
          <w:lang w:bidi="ar-DZ"/>
        </w:rPr>
        <w:t>التحكم في أنظمة التوزيع</w:t>
      </w:r>
      <w:r w:rsidR="007B148B" w:rsidRPr="000B2616">
        <w:rPr>
          <w:rFonts w:ascii="Traditional Arabic" w:hAnsi="Traditional Arabic" w:cs="Traditional Arabic" w:hint="cs"/>
          <w:sz w:val="32"/>
          <w:szCs w:val="32"/>
          <w:rtl/>
          <w:lang w:bidi="ar-DZ"/>
        </w:rPr>
        <w:t xml:space="preserve"> مما يجعل الخبرة الفردية إلى ملكية للمنظمة.</w:t>
      </w:r>
    </w:p>
    <w:p w14:paraId="0F05EC84" w14:textId="77777777" w:rsidR="008C5FB5" w:rsidRPr="000B2616" w:rsidRDefault="007B148B" w:rsidP="00A8684B">
      <w:pPr>
        <w:bidi/>
        <w:spacing w:after="0" w:line="360" w:lineRule="auto"/>
        <w:jc w:val="both"/>
        <w:rPr>
          <w:rFonts w:ascii="Traditional Arabic" w:hAnsi="Traditional Arabic" w:cs="Traditional Arabic"/>
          <w:sz w:val="32"/>
          <w:szCs w:val="32"/>
          <w:rtl/>
          <w:lang w:bidi="ar-DZ"/>
        </w:rPr>
      </w:pPr>
      <w:r w:rsidRPr="000B2616">
        <w:rPr>
          <w:rFonts w:ascii="Traditional Arabic" w:hAnsi="Traditional Arabic" w:cs="Traditional Arabic" w:hint="cs"/>
          <w:sz w:val="32"/>
          <w:szCs w:val="32"/>
          <w:rtl/>
          <w:lang w:bidi="ar-DZ"/>
        </w:rPr>
        <w:t>-إتاحة الفرصة لبث روح المبادرة الإبداعية والابتكارية، من خلال</w:t>
      </w:r>
      <w:r w:rsidR="008C5FB5" w:rsidRPr="000B2616">
        <w:rPr>
          <w:rFonts w:ascii="Traditional Arabic" w:hAnsi="Traditional Arabic" w:cs="Traditional Arabic" w:hint="cs"/>
          <w:sz w:val="32"/>
          <w:szCs w:val="32"/>
          <w:rtl/>
          <w:lang w:bidi="ar-DZ"/>
        </w:rPr>
        <w:t xml:space="preserve"> ترك الحرية للمورد البشري بإعطاء الصبغة الشخصية على المنتج.  </w:t>
      </w:r>
    </w:p>
    <w:p w14:paraId="714F3720" w14:textId="77777777" w:rsidR="008C5FB5" w:rsidRPr="000B2616" w:rsidRDefault="008C5FB5" w:rsidP="00A8684B">
      <w:pPr>
        <w:bidi/>
        <w:spacing w:after="0" w:line="360" w:lineRule="auto"/>
        <w:jc w:val="both"/>
        <w:rPr>
          <w:rFonts w:ascii="Traditional Arabic" w:hAnsi="Traditional Arabic" w:cs="Traditional Arabic"/>
          <w:sz w:val="32"/>
          <w:szCs w:val="32"/>
          <w:rtl/>
          <w:lang w:bidi="ar-DZ"/>
        </w:rPr>
      </w:pPr>
      <w:r w:rsidRPr="000B2616">
        <w:rPr>
          <w:rFonts w:ascii="Traditional Arabic" w:hAnsi="Traditional Arabic" w:cs="Traditional Arabic" w:hint="cs"/>
          <w:sz w:val="32"/>
          <w:szCs w:val="32"/>
          <w:rtl/>
          <w:lang w:bidi="ar-DZ"/>
        </w:rPr>
        <w:t>-الاهتمام بالعملاء وتلبية رغباتهم وتوقعاتهم، ويعد رضاهم من أهم المؤشرات.</w:t>
      </w:r>
    </w:p>
    <w:p w14:paraId="0702C927" w14:textId="77777777" w:rsidR="000B2616" w:rsidRDefault="008C5FB5" w:rsidP="005D3D22">
      <w:pPr>
        <w:bidi/>
        <w:spacing w:after="0" w:line="360" w:lineRule="auto"/>
        <w:jc w:val="both"/>
        <w:rPr>
          <w:rFonts w:ascii="Traditional Arabic" w:hAnsi="Traditional Arabic" w:cs="Traditional Arabic"/>
          <w:sz w:val="32"/>
          <w:szCs w:val="32"/>
          <w:rtl/>
          <w:lang w:bidi="ar-DZ"/>
        </w:rPr>
      </w:pPr>
      <w:r w:rsidRPr="000B2616">
        <w:rPr>
          <w:rFonts w:ascii="Traditional Arabic" w:hAnsi="Traditional Arabic" w:cs="Traditional Arabic" w:hint="cs"/>
          <w:b/>
          <w:bCs/>
          <w:sz w:val="32"/>
          <w:szCs w:val="32"/>
          <w:rtl/>
          <w:lang w:bidi="ar-DZ"/>
        </w:rPr>
        <w:t>ثانيا: تصنيف راوية حسن</w:t>
      </w:r>
      <w:r w:rsidR="000E57AC">
        <w:rPr>
          <w:rFonts w:ascii="Traditional Arabic" w:hAnsi="Traditional Arabic" w:cs="Traditional Arabic" w:hint="cs"/>
          <w:b/>
          <w:bCs/>
          <w:sz w:val="32"/>
          <w:szCs w:val="32"/>
          <w:rtl/>
          <w:lang w:bidi="ar-DZ"/>
        </w:rPr>
        <w:t>:</w:t>
      </w:r>
      <w:r w:rsidR="000B2616">
        <w:rPr>
          <w:rFonts w:ascii="Traditional Arabic" w:hAnsi="Traditional Arabic" w:cs="Traditional Arabic" w:hint="cs"/>
          <w:b/>
          <w:bCs/>
          <w:sz w:val="32"/>
          <w:szCs w:val="32"/>
          <w:rtl/>
          <w:lang w:bidi="ar-DZ"/>
        </w:rPr>
        <w:t xml:space="preserve"> </w:t>
      </w:r>
      <w:r w:rsidR="000B2616" w:rsidRPr="000B2616">
        <w:rPr>
          <w:rFonts w:ascii="Traditional Arabic" w:hAnsi="Traditional Arabic" w:cs="Traditional Arabic" w:hint="cs"/>
          <w:sz w:val="32"/>
          <w:szCs w:val="32"/>
          <w:rtl/>
          <w:lang w:bidi="ar-DZ"/>
        </w:rPr>
        <w:t xml:space="preserve">يتكون رأس المال الفكري من عدد من المكونات غير المادية هي: </w:t>
      </w:r>
    </w:p>
    <w:p w14:paraId="10EBA0D5" w14:textId="77777777" w:rsidR="000B2616" w:rsidRDefault="000B2616" w:rsidP="005D3D22">
      <w:pPr>
        <w:bidi/>
        <w:spacing w:after="0" w:line="360" w:lineRule="auto"/>
        <w:jc w:val="both"/>
        <w:rPr>
          <w:rFonts w:ascii="Traditional Arabic" w:hAnsi="Traditional Arabic" w:cs="Traditional Arabic"/>
          <w:sz w:val="32"/>
          <w:szCs w:val="32"/>
          <w:rtl/>
          <w:lang w:bidi="ar-DZ"/>
        </w:rPr>
      </w:pPr>
      <w:r w:rsidRPr="008432B0">
        <w:rPr>
          <w:rFonts w:ascii="Traditional Arabic" w:hAnsi="Traditional Arabic" w:cs="Traditional Arabic" w:hint="cs"/>
          <w:b/>
          <w:bCs/>
          <w:sz w:val="32"/>
          <w:szCs w:val="32"/>
          <w:rtl/>
          <w:lang w:bidi="ar-DZ"/>
        </w:rPr>
        <w:t>1-الأصول البشرية</w:t>
      </w:r>
      <w:r>
        <w:rPr>
          <w:rFonts w:ascii="Traditional Arabic" w:hAnsi="Traditional Arabic" w:cs="Traditional Arabic" w:hint="cs"/>
          <w:sz w:val="32"/>
          <w:szCs w:val="32"/>
          <w:rtl/>
          <w:lang w:bidi="ar-DZ"/>
        </w:rPr>
        <w:t xml:space="preserve">: هي المعرفة، المهارات، الابداع والخبرة، فيتكون رأس المال البشري من مزيج من المهارات والقدرات المعرفية، بالإضافة إلى </w:t>
      </w:r>
      <w:r w:rsidR="008432B0">
        <w:rPr>
          <w:rFonts w:ascii="Traditional Arabic" w:hAnsi="Traditional Arabic" w:cs="Traditional Arabic" w:hint="cs"/>
          <w:sz w:val="32"/>
          <w:szCs w:val="32"/>
          <w:rtl/>
          <w:lang w:bidi="ar-DZ"/>
        </w:rPr>
        <w:t>ا</w:t>
      </w:r>
      <w:r>
        <w:rPr>
          <w:rFonts w:ascii="Traditional Arabic" w:hAnsi="Traditional Arabic" w:cs="Traditional Arabic" w:hint="cs"/>
          <w:sz w:val="32"/>
          <w:szCs w:val="32"/>
          <w:rtl/>
          <w:lang w:bidi="ar-DZ"/>
        </w:rPr>
        <w:t>لخبرة السابقة</w:t>
      </w:r>
      <w:r w:rsidR="008432B0">
        <w:rPr>
          <w:rFonts w:ascii="Traditional Arabic" w:hAnsi="Traditional Arabic" w:cs="Traditional Arabic" w:hint="cs"/>
          <w:sz w:val="32"/>
          <w:szCs w:val="32"/>
          <w:rtl/>
          <w:lang w:bidi="ar-DZ"/>
        </w:rPr>
        <w:t>، او المكتسبة من خلال العمل.</w:t>
      </w:r>
    </w:p>
    <w:p w14:paraId="41A7B04B" w14:textId="77777777" w:rsidR="005D3D22" w:rsidRDefault="008432B0" w:rsidP="005D3D22">
      <w:pPr>
        <w:bidi/>
        <w:spacing w:after="0" w:line="360" w:lineRule="auto"/>
        <w:jc w:val="both"/>
        <w:rPr>
          <w:rFonts w:ascii="Traditional Arabic" w:hAnsi="Traditional Arabic" w:cs="Traditional Arabic"/>
          <w:sz w:val="32"/>
          <w:szCs w:val="32"/>
          <w:rtl/>
          <w:lang w:bidi="ar-DZ"/>
        </w:rPr>
      </w:pPr>
      <w:r w:rsidRPr="007A4537">
        <w:rPr>
          <w:rFonts w:ascii="Traditional Arabic" w:hAnsi="Traditional Arabic" w:cs="Traditional Arabic" w:hint="cs"/>
          <w:b/>
          <w:bCs/>
          <w:sz w:val="32"/>
          <w:szCs w:val="32"/>
          <w:rtl/>
          <w:lang w:bidi="ar-DZ"/>
        </w:rPr>
        <w:lastRenderedPageBreak/>
        <w:t xml:space="preserve">2-الأصول الفكرية: </w:t>
      </w:r>
      <w:r>
        <w:rPr>
          <w:rFonts w:ascii="Traditional Arabic" w:hAnsi="Traditional Arabic" w:cs="Traditional Arabic" w:hint="cs"/>
          <w:sz w:val="32"/>
          <w:szCs w:val="32"/>
          <w:rtl/>
          <w:lang w:bidi="ar-DZ"/>
        </w:rPr>
        <w:t xml:space="preserve">هي المعلومات، المذكرات المكتوبة، الارشادات والمنشورات. تتكون الأصول الفكرية مجرد انتقال </w:t>
      </w:r>
      <w:r w:rsidR="007A4537">
        <w:rPr>
          <w:rFonts w:ascii="Traditional Arabic" w:hAnsi="Traditional Arabic" w:cs="Traditional Arabic" w:hint="cs"/>
          <w:sz w:val="32"/>
          <w:szCs w:val="32"/>
          <w:rtl/>
          <w:lang w:bidi="ar-DZ"/>
        </w:rPr>
        <w:t>المعلومات</w:t>
      </w:r>
      <w:r w:rsidR="007A4537" w:rsidRPr="007A4537">
        <w:rPr>
          <w:rFonts w:ascii="Traditional Arabic" w:hAnsi="Traditional Arabic" w:cs="Traditional Arabic" w:hint="cs"/>
          <w:sz w:val="32"/>
          <w:szCs w:val="32"/>
          <w:rtl/>
          <w:lang w:bidi="ar-DZ"/>
        </w:rPr>
        <w:t xml:space="preserve"> </w:t>
      </w:r>
      <w:r w:rsidR="007A4537">
        <w:rPr>
          <w:rFonts w:ascii="Traditional Arabic" w:hAnsi="Traditional Arabic" w:cs="Traditional Arabic" w:hint="cs"/>
          <w:sz w:val="32"/>
          <w:szCs w:val="32"/>
          <w:rtl/>
          <w:lang w:bidi="ar-DZ"/>
        </w:rPr>
        <w:t>والمعرفة والأفكار والبيانات من الأصول البشرية، لتسجل كتابة وتصبح محددة ومعروفة بوضوح، عندئذ تتعامل المنظمة مع هذه الأصول الفكرية بدلا من التعامل مع الأفراد. ومن أمثلة الأصول الفكرية: الخطط التصميمات الهندسية وبرامج الحاسب الآلي.</w:t>
      </w:r>
      <w:r w:rsidR="005D3D22">
        <w:rPr>
          <w:rFonts w:ascii="Traditional Arabic" w:hAnsi="Traditional Arabic" w:cs="Traditional Arabic" w:hint="cs"/>
          <w:sz w:val="32"/>
          <w:szCs w:val="32"/>
          <w:rtl/>
          <w:lang w:bidi="ar-DZ"/>
        </w:rPr>
        <w:t xml:space="preserve"> </w:t>
      </w:r>
    </w:p>
    <w:p w14:paraId="381747CF" w14:textId="545E531F" w:rsidR="007A4537" w:rsidRDefault="007A4537" w:rsidP="005D3D22">
      <w:pPr>
        <w:bidi/>
        <w:spacing w:after="0" w:line="360" w:lineRule="auto"/>
        <w:jc w:val="both"/>
        <w:rPr>
          <w:rFonts w:ascii="Traditional Arabic" w:hAnsi="Traditional Arabic" w:cs="Traditional Arabic"/>
          <w:sz w:val="32"/>
          <w:szCs w:val="32"/>
          <w:rtl/>
          <w:lang w:bidi="ar-DZ"/>
        </w:rPr>
      </w:pPr>
      <w:r w:rsidRPr="007A4537">
        <w:rPr>
          <w:rFonts w:ascii="Traditional Arabic" w:hAnsi="Traditional Arabic" w:cs="Traditional Arabic" w:hint="cs"/>
          <w:b/>
          <w:bCs/>
          <w:sz w:val="32"/>
          <w:szCs w:val="32"/>
          <w:rtl/>
          <w:lang w:bidi="ar-DZ"/>
        </w:rPr>
        <w:t>3-الملكية الفكرية:</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هي براءات الاختراع، حقوق الطبع، العلامات التجارية</w:t>
      </w:r>
      <w:r w:rsidR="000E57AC">
        <w:rPr>
          <w:rFonts w:ascii="Traditional Arabic" w:hAnsi="Traditional Arabic" w:cs="Traditional Arabic" w:hint="cs"/>
          <w:sz w:val="32"/>
          <w:szCs w:val="32"/>
          <w:rtl/>
          <w:lang w:bidi="ar-DZ"/>
        </w:rPr>
        <w:t>، وهي كل ما يمكن حمايته قانونيا.</w:t>
      </w:r>
    </w:p>
    <w:p w14:paraId="702AA29E" w14:textId="77777777" w:rsidR="000E57AC" w:rsidRPr="00A17D7F" w:rsidRDefault="000E57AC" w:rsidP="005D3D22">
      <w:pPr>
        <w:bidi/>
        <w:spacing w:after="0" w:line="360" w:lineRule="auto"/>
        <w:jc w:val="both"/>
        <w:rPr>
          <w:rFonts w:ascii="Traditional Arabic" w:hAnsi="Traditional Arabic" w:cs="Traditional Arabic"/>
          <w:b/>
          <w:bCs/>
          <w:sz w:val="32"/>
          <w:szCs w:val="32"/>
          <w:rtl/>
          <w:lang w:bidi="ar-DZ"/>
        </w:rPr>
      </w:pPr>
      <w:r w:rsidRPr="000E57AC">
        <w:rPr>
          <w:rFonts w:ascii="Traditional Arabic" w:hAnsi="Traditional Arabic" w:cs="Traditional Arabic" w:hint="cs"/>
          <w:b/>
          <w:bCs/>
          <w:sz w:val="32"/>
          <w:szCs w:val="32"/>
          <w:rtl/>
          <w:lang w:bidi="ar-DZ"/>
        </w:rPr>
        <w:t xml:space="preserve">4-الأصول الهيكلية: </w:t>
      </w:r>
      <w:r w:rsidRPr="003C7549">
        <w:rPr>
          <w:rFonts w:ascii="Traditional Arabic" w:hAnsi="Traditional Arabic" w:cs="Traditional Arabic" w:hint="cs"/>
          <w:sz w:val="32"/>
          <w:szCs w:val="32"/>
          <w:rtl/>
          <w:lang w:bidi="ar-DZ"/>
        </w:rPr>
        <w:t>تشمل الثقافة، النماذج التنظيمية، العمليات، الإجراءات، وقنوات التوزيع.</w:t>
      </w:r>
    </w:p>
    <w:p w14:paraId="2EAD801C" w14:textId="36435527" w:rsidR="000E57AC" w:rsidRPr="00A17D7F" w:rsidRDefault="000E57AC" w:rsidP="005D3D22">
      <w:pPr>
        <w:bidi/>
        <w:spacing w:after="0" w:line="360" w:lineRule="auto"/>
        <w:jc w:val="both"/>
        <w:rPr>
          <w:rFonts w:ascii="Traditional Arabic" w:hAnsi="Traditional Arabic" w:cs="Traditional Arabic"/>
          <w:b/>
          <w:bCs/>
          <w:sz w:val="32"/>
          <w:szCs w:val="32"/>
          <w:rtl/>
          <w:lang w:bidi="ar-DZ"/>
        </w:rPr>
      </w:pPr>
      <w:r w:rsidRPr="000E57AC">
        <w:rPr>
          <w:rFonts w:ascii="Traditional Arabic" w:hAnsi="Traditional Arabic" w:cs="Traditional Arabic" w:hint="cs"/>
          <w:b/>
          <w:bCs/>
          <w:sz w:val="32"/>
          <w:szCs w:val="32"/>
          <w:rtl/>
          <w:lang w:bidi="ar-DZ"/>
        </w:rPr>
        <w:t xml:space="preserve">5-رأس المال العلاقات: </w:t>
      </w:r>
      <w:r w:rsidRPr="003C7549">
        <w:rPr>
          <w:rFonts w:ascii="Traditional Arabic" w:hAnsi="Traditional Arabic" w:cs="Traditional Arabic" w:hint="cs"/>
          <w:sz w:val="32"/>
          <w:szCs w:val="32"/>
          <w:rtl/>
          <w:lang w:bidi="ar-DZ"/>
        </w:rPr>
        <w:t xml:space="preserve">هو يعكس طبيعة العلاقات التي تربط المنظمة بعملائها ومورديها ومنافسيها، أو </w:t>
      </w:r>
      <w:r w:rsidR="00F33666" w:rsidRPr="003C7549">
        <w:rPr>
          <w:rFonts w:ascii="Traditional Arabic" w:hAnsi="Traditional Arabic" w:cs="Traditional Arabic" w:hint="cs"/>
          <w:sz w:val="32"/>
          <w:szCs w:val="32"/>
          <w:rtl/>
          <w:lang w:bidi="ar-DZ"/>
        </w:rPr>
        <w:t>أي</w:t>
      </w:r>
      <w:r w:rsidR="00F33666">
        <w:rPr>
          <w:rFonts w:ascii="Traditional Arabic" w:hAnsi="Traditional Arabic" w:cs="Traditional Arabic" w:hint="cs"/>
          <w:sz w:val="32"/>
          <w:szCs w:val="32"/>
          <w:rtl/>
          <w:lang w:bidi="ar-DZ"/>
        </w:rPr>
        <w:t xml:space="preserve"> طرف</w:t>
      </w:r>
      <w:r w:rsidRPr="003C7549">
        <w:rPr>
          <w:rFonts w:ascii="Traditional Arabic" w:hAnsi="Traditional Arabic" w:cs="Traditional Arabic" w:hint="cs"/>
          <w:sz w:val="32"/>
          <w:szCs w:val="32"/>
          <w:rtl/>
          <w:lang w:bidi="ar-DZ"/>
        </w:rPr>
        <w:t xml:space="preserve"> آخر يساعد في تطوير وتحويل الفكرة إلى خدمة أو منتج.</w:t>
      </w:r>
      <w:sdt>
        <w:sdtPr>
          <w:rPr>
            <w:rFonts w:ascii="Traditional Arabic" w:hAnsi="Traditional Arabic" w:cs="Traditional Arabic" w:hint="cs"/>
            <w:sz w:val="32"/>
            <w:szCs w:val="32"/>
            <w:rtl/>
            <w:lang w:bidi="ar-DZ"/>
          </w:rPr>
          <w:id w:val="-686670070"/>
          <w:citation/>
        </w:sdtPr>
        <w:sdtContent>
          <w:r w:rsidR="002F0F14" w:rsidRPr="003C7549">
            <w:rPr>
              <w:rFonts w:ascii="Traditional Arabic" w:hAnsi="Traditional Arabic" w:cs="Traditional Arabic"/>
              <w:sz w:val="32"/>
              <w:szCs w:val="32"/>
              <w:rtl/>
              <w:lang w:bidi="ar-DZ"/>
            </w:rPr>
            <w:fldChar w:fldCharType="begin"/>
          </w:r>
          <w:r w:rsidR="00593B0D" w:rsidRPr="003C7549">
            <w:rPr>
              <w:rFonts w:ascii="Traditional Arabic" w:hAnsi="Traditional Arabic" w:cs="Traditional Arabic"/>
              <w:sz w:val="32"/>
              <w:szCs w:val="32"/>
              <w:lang w:bidi="ar-DZ"/>
            </w:rPr>
            <w:instrText xml:space="preserve">CITATION </w:instrText>
          </w:r>
          <w:r w:rsidR="00593B0D" w:rsidRPr="003C7549">
            <w:rPr>
              <w:rFonts w:ascii="Traditional Arabic" w:hAnsi="Traditional Arabic" w:cs="Traditional Arabic"/>
              <w:sz w:val="32"/>
              <w:szCs w:val="32"/>
              <w:rtl/>
              <w:lang w:bidi="ar-DZ"/>
            </w:rPr>
            <w:instrText>نعي14</w:instrText>
          </w:r>
          <w:r w:rsidR="00593B0D" w:rsidRPr="003C7549">
            <w:rPr>
              <w:rFonts w:ascii="Traditional Arabic" w:hAnsi="Traditional Arabic" w:cs="Traditional Arabic"/>
              <w:sz w:val="32"/>
              <w:szCs w:val="32"/>
              <w:lang w:bidi="ar-DZ"/>
            </w:rPr>
            <w:instrText xml:space="preserve"> \p 38 \l 5121 </w:instrText>
          </w:r>
          <w:r w:rsidR="002F0F14" w:rsidRPr="003C7549">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(بارك، 2014، صفحة 38)</w:t>
          </w:r>
          <w:r w:rsidR="002F0F14" w:rsidRPr="003C7549">
            <w:rPr>
              <w:rFonts w:ascii="Traditional Arabic" w:hAnsi="Traditional Arabic" w:cs="Traditional Arabic"/>
              <w:sz w:val="32"/>
              <w:szCs w:val="32"/>
              <w:rtl/>
              <w:lang w:bidi="ar-DZ"/>
            </w:rPr>
            <w:fldChar w:fldCharType="end"/>
          </w:r>
        </w:sdtContent>
      </w:sdt>
      <w:r w:rsidR="002F0F14" w:rsidRPr="003C7549">
        <w:rPr>
          <w:rFonts w:ascii="Traditional Arabic" w:hAnsi="Traditional Arabic" w:cs="Traditional Arabic" w:hint="cs"/>
          <w:sz w:val="32"/>
          <w:szCs w:val="32"/>
          <w:rtl/>
          <w:lang w:bidi="ar-DZ"/>
        </w:rPr>
        <w:t>.</w:t>
      </w:r>
    </w:p>
    <w:p w14:paraId="51187DA0" w14:textId="77777777" w:rsidR="007A4537" w:rsidRDefault="00593B0D" w:rsidP="0005269E">
      <w:pPr>
        <w:bidi/>
        <w:spacing w:before="240" w:after="0" w:line="360" w:lineRule="auto"/>
        <w:jc w:val="both"/>
        <w:rPr>
          <w:rFonts w:asciiTheme="majorBidi" w:hAnsiTheme="majorBidi" w:cstheme="majorBidi"/>
          <w:b/>
          <w:bCs/>
          <w:sz w:val="28"/>
          <w:szCs w:val="28"/>
          <w:rtl/>
          <w:lang w:bidi="ar-DZ"/>
        </w:rPr>
      </w:pPr>
      <w:r w:rsidRPr="00593B0D">
        <w:rPr>
          <w:rFonts w:ascii="Traditional Arabic" w:hAnsi="Traditional Arabic" w:cs="Traditional Arabic" w:hint="cs"/>
          <w:b/>
          <w:bCs/>
          <w:sz w:val="32"/>
          <w:szCs w:val="32"/>
          <w:rtl/>
          <w:lang w:bidi="ar-DZ"/>
        </w:rPr>
        <w:t>ثالثا:</w:t>
      </w:r>
      <w:r>
        <w:rPr>
          <w:rFonts w:ascii="Traditional Arabic" w:hAnsi="Traditional Arabic" w:cs="Traditional Arabic" w:hint="cs"/>
          <w:b/>
          <w:bCs/>
          <w:sz w:val="32"/>
          <w:szCs w:val="32"/>
          <w:rtl/>
          <w:lang w:bidi="ar-DZ"/>
        </w:rPr>
        <w:t xml:space="preserve"> </w:t>
      </w:r>
      <w:r w:rsidRPr="00593B0D">
        <w:rPr>
          <w:rFonts w:ascii="Traditional Arabic" w:hAnsi="Traditional Arabic" w:cs="Traditional Arabic" w:hint="cs"/>
          <w:b/>
          <w:bCs/>
          <w:sz w:val="32"/>
          <w:szCs w:val="32"/>
          <w:rtl/>
          <w:lang w:bidi="ar-DZ"/>
        </w:rPr>
        <w:t>نموذج</w:t>
      </w:r>
      <w:r w:rsidRPr="00A17D7F">
        <w:rPr>
          <w:rFonts w:ascii="Traditional Arabic" w:hAnsi="Traditional Arabic" w:cs="Traditional Arabic" w:hint="cs"/>
          <w:b/>
          <w:bCs/>
          <w:sz w:val="32"/>
          <w:szCs w:val="32"/>
          <w:rtl/>
          <w:lang w:bidi="ar-DZ"/>
        </w:rPr>
        <w:t xml:space="preserve"> </w:t>
      </w:r>
      <w:r w:rsidRPr="00A17D7F">
        <w:rPr>
          <w:rFonts w:ascii="Traditional Arabic" w:hAnsi="Traditional Arabic" w:cs="Traditional Arabic"/>
          <w:b/>
          <w:bCs/>
          <w:sz w:val="32"/>
          <w:szCs w:val="32"/>
          <w:lang w:bidi="ar-DZ"/>
        </w:rPr>
        <w:t>Skandia</w:t>
      </w:r>
      <w:r w:rsidRPr="00593B0D">
        <w:rPr>
          <w:rFonts w:asciiTheme="majorBidi" w:hAnsiTheme="majorBidi" w:cstheme="majorBidi"/>
          <w:b/>
          <w:bCs/>
          <w:sz w:val="28"/>
          <w:szCs w:val="28"/>
          <w:lang w:bidi="ar-DZ"/>
        </w:rPr>
        <w:t xml:space="preserve"> Navigator</w:t>
      </w:r>
      <w:r>
        <w:rPr>
          <w:rFonts w:asciiTheme="majorBidi" w:hAnsiTheme="majorBidi" w:cstheme="majorBidi" w:hint="cs"/>
          <w:b/>
          <w:bCs/>
          <w:sz w:val="28"/>
          <w:szCs w:val="28"/>
          <w:rtl/>
          <w:lang w:bidi="ar-DZ"/>
        </w:rPr>
        <w:t>:</w:t>
      </w:r>
    </w:p>
    <w:p w14:paraId="33983998" w14:textId="10B83517" w:rsidR="005C62B0" w:rsidRDefault="00593B0D" w:rsidP="00F4754A">
      <w:pPr>
        <w:bidi/>
        <w:spacing w:after="0" w:line="360" w:lineRule="auto"/>
        <w:ind w:firstLine="522"/>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هو نموذج خاص بشركة التأمين </w:t>
      </w:r>
      <w:r w:rsidR="0005269E">
        <w:rPr>
          <w:rFonts w:ascii="Traditional Arabic" w:hAnsi="Traditional Arabic" w:cs="Traditional Arabic" w:hint="cs"/>
          <w:sz w:val="32"/>
          <w:szCs w:val="32"/>
          <w:rtl/>
          <w:lang w:bidi="ar-DZ"/>
        </w:rPr>
        <w:t xml:space="preserve">السويدية </w:t>
      </w:r>
      <w:r w:rsidR="0005269E" w:rsidRPr="0005269E">
        <w:rPr>
          <w:rFonts w:asciiTheme="majorBidi" w:hAnsiTheme="majorBidi" w:cstheme="majorBidi"/>
          <w:sz w:val="28"/>
          <w:szCs w:val="28"/>
          <w:lang w:bidi="ar-DZ"/>
        </w:rPr>
        <w:t>(</w:t>
      </w:r>
      <w:r w:rsidRPr="0005269E">
        <w:rPr>
          <w:rFonts w:asciiTheme="majorBidi" w:hAnsiTheme="majorBidi" w:cstheme="majorBidi"/>
          <w:sz w:val="28"/>
          <w:szCs w:val="28"/>
          <w:lang w:bidi="ar-DZ"/>
        </w:rPr>
        <w:t>Skandia)</w:t>
      </w:r>
      <w:r>
        <w:rPr>
          <w:rFonts w:asciiTheme="majorBidi" w:hAnsiTheme="majorBidi" w:cstheme="majorBidi" w:hint="cs"/>
          <w:b/>
          <w:bCs/>
          <w:sz w:val="28"/>
          <w:szCs w:val="28"/>
          <w:rtl/>
          <w:lang w:bidi="ar-DZ"/>
        </w:rPr>
        <w:t xml:space="preserve"> </w:t>
      </w:r>
      <w:r w:rsidRPr="00593B0D">
        <w:rPr>
          <w:rFonts w:ascii="Traditional Arabic" w:hAnsi="Traditional Arabic" w:cs="Traditional Arabic" w:hint="cs"/>
          <w:sz w:val="32"/>
          <w:szCs w:val="32"/>
          <w:rtl/>
          <w:lang w:bidi="ar-DZ"/>
        </w:rPr>
        <w:t>التي تعتبر أولى الم</w:t>
      </w:r>
      <w:r w:rsidR="00850772">
        <w:rPr>
          <w:rFonts w:ascii="Traditional Arabic" w:hAnsi="Traditional Arabic" w:cs="Traditional Arabic" w:hint="cs"/>
          <w:sz w:val="32"/>
          <w:szCs w:val="32"/>
          <w:rtl/>
          <w:lang w:bidi="ar-DZ"/>
        </w:rPr>
        <w:t>ؤسس</w:t>
      </w:r>
      <w:r w:rsidRPr="00593B0D">
        <w:rPr>
          <w:rFonts w:ascii="Traditional Arabic" w:hAnsi="Traditional Arabic" w:cs="Traditional Arabic" w:hint="cs"/>
          <w:sz w:val="32"/>
          <w:szCs w:val="32"/>
          <w:rtl/>
          <w:lang w:bidi="ar-DZ"/>
        </w:rPr>
        <w:t xml:space="preserve">ات التي أعدت تقريرا سنويا لتحليل </w:t>
      </w:r>
      <w:r>
        <w:rPr>
          <w:rFonts w:ascii="Traditional Arabic" w:hAnsi="Traditional Arabic" w:cs="Traditional Arabic" w:hint="cs"/>
          <w:sz w:val="32"/>
          <w:szCs w:val="32"/>
          <w:rtl/>
          <w:lang w:bidi="ar-DZ"/>
        </w:rPr>
        <w:t>رأس المال الفكري، وقد ذهبت إلى أبعد من ذلك</w:t>
      </w:r>
      <w:r w:rsidR="00253454">
        <w:rPr>
          <w:rFonts w:ascii="Traditional Arabic" w:hAnsi="Traditional Arabic" w:cs="Traditional Arabic" w:hint="cs"/>
          <w:sz w:val="32"/>
          <w:szCs w:val="32"/>
          <w:rtl/>
          <w:lang w:bidi="ar-DZ"/>
        </w:rPr>
        <w:t xml:space="preserve"> عندما عينت "</w:t>
      </w:r>
      <w:bookmarkStart w:id="43" w:name="_Hlk117788542"/>
      <w:r w:rsidR="00253454" w:rsidRPr="0005269E">
        <w:rPr>
          <w:rFonts w:asciiTheme="majorBidi" w:hAnsiTheme="majorBidi" w:cstheme="majorBidi"/>
          <w:sz w:val="28"/>
          <w:szCs w:val="28"/>
          <w:lang w:bidi="ar-DZ"/>
        </w:rPr>
        <w:t>Edvinsson</w:t>
      </w:r>
      <w:bookmarkEnd w:id="43"/>
      <w:r w:rsidR="00253454" w:rsidRPr="0005269E">
        <w:rPr>
          <w:rFonts w:asciiTheme="majorBidi" w:hAnsiTheme="majorBidi" w:cstheme="majorBidi" w:hint="cs"/>
          <w:sz w:val="28"/>
          <w:szCs w:val="28"/>
          <w:rtl/>
          <w:lang w:bidi="ar-DZ"/>
        </w:rPr>
        <w:t>"</w:t>
      </w:r>
      <w:r w:rsidR="00253454" w:rsidRPr="0005269E">
        <w:rPr>
          <w:rFonts w:ascii="Traditional Arabic" w:hAnsi="Traditional Arabic" w:cs="Traditional Arabic" w:hint="cs"/>
          <w:sz w:val="32"/>
          <w:szCs w:val="32"/>
          <w:rtl/>
          <w:lang w:bidi="ar-DZ"/>
        </w:rPr>
        <w:t xml:space="preserve"> </w:t>
      </w:r>
      <w:r w:rsidR="00253454">
        <w:rPr>
          <w:rFonts w:ascii="Traditional Arabic" w:hAnsi="Traditional Arabic" w:cs="Traditional Arabic" w:hint="cs"/>
          <w:sz w:val="32"/>
          <w:szCs w:val="32"/>
          <w:rtl/>
          <w:lang w:bidi="ar-DZ"/>
        </w:rPr>
        <w:t>مديرا لرأس المال الفكري، حيث قام بالاشتراك مع زملاء له بتطوير نموذج رأس المال من منظور شامل لا يقتصر فقط على المؤشرات المرتبطة برأس المال المالي.</w:t>
      </w:r>
      <w:r w:rsidR="00C8516F">
        <w:rPr>
          <w:rFonts w:ascii="Traditional Arabic" w:hAnsi="Traditional Arabic" w:cs="Traditional Arabic" w:hint="cs"/>
          <w:sz w:val="32"/>
          <w:szCs w:val="32"/>
          <w:rtl/>
          <w:lang w:bidi="ar-DZ"/>
        </w:rPr>
        <w:t xml:space="preserve"> إن راس المال الفكري من منظور</w:t>
      </w:r>
      <w:r w:rsidR="0005269E" w:rsidRPr="0005269E">
        <w:rPr>
          <w:rFonts w:asciiTheme="majorBidi" w:hAnsiTheme="majorBidi" w:cstheme="majorBidi"/>
          <w:b/>
          <w:bCs/>
          <w:sz w:val="28"/>
          <w:szCs w:val="28"/>
          <w:lang w:bidi="ar-DZ"/>
        </w:rPr>
        <w:t xml:space="preserve"> </w:t>
      </w:r>
      <w:r w:rsidR="0005269E" w:rsidRPr="0005269E">
        <w:rPr>
          <w:rFonts w:asciiTheme="majorBidi" w:hAnsiTheme="majorBidi" w:cstheme="majorBidi"/>
          <w:sz w:val="28"/>
          <w:szCs w:val="28"/>
          <w:lang w:bidi="ar-DZ"/>
        </w:rPr>
        <w:t>Edvinsson</w:t>
      </w:r>
      <w:r w:rsidR="00C8516F">
        <w:rPr>
          <w:rFonts w:ascii="Traditional Arabic" w:hAnsi="Traditional Arabic" w:cs="Traditional Arabic" w:hint="cs"/>
          <w:sz w:val="32"/>
          <w:szCs w:val="32"/>
          <w:rtl/>
          <w:lang w:bidi="ar-DZ"/>
        </w:rPr>
        <w:t xml:space="preserve">، يعني مضامين المعرفة، الخبرات العلمية، التكنولوجيا التنظيمية، العلاقات مع الزبائن، ويرى أن رأس المال الفكري للمنظمة يتكون من رأس المال البشري ورأس المال الهيكلي، وهو ما يوضحه الشكل الموالي: </w:t>
      </w:r>
    </w:p>
    <w:p w14:paraId="05D9712D" w14:textId="01D77935" w:rsidR="003C7549" w:rsidRDefault="003C7549" w:rsidP="003C7549">
      <w:pPr>
        <w:bidi/>
        <w:spacing w:after="0" w:line="360" w:lineRule="auto"/>
        <w:ind w:firstLine="522"/>
        <w:jc w:val="both"/>
        <w:rPr>
          <w:rFonts w:ascii="Traditional Arabic" w:hAnsi="Traditional Arabic" w:cs="Traditional Arabic"/>
          <w:sz w:val="32"/>
          <w:szCs w:val="32"/>
          <w:lang w:bidi="ar-DZ"/>
        </w:rPr>
      </w:pPr>
    </w:p>
    <w:p w14:paraId="4251A006" w14:textId="5074E1BE" w:rsidR="003C7549" w:rsidRDefault="003C7549" w:rsidP="003C7549">
      <w:pPr>
        <w:bidi/>
        <w:spacing w:after="0" w:line="360" w:lineRule="auto"/>
        <w:ind w:firstLine="522"/>
        <w:jc w:val="both"/>
        <w:rPr>
          <w:rFonts w:ascii="Traditional Arabic" w:hAnsi="Traditional Arabic" w:cs="Traditional Arabic"/>
          <w:sz w:val="32"/>
          <w:szCs w:val="32"/>
          <w:lang w:bidi="ar-DZ"/>
        </w:rPr>
      </w:pPr>
    </w:p>
    <w:p w14:paraId="2F052585" w14:textId="737D1D94" w:rsidR="003C7549" w:rsidRDefault="003C7549" w:rsidP="003C7549">
      <w:pPr>
        <w:bidi/>
        <w:spacing w:after="0" w:line="360" w:lineRule="auto"/>
        <w:ind w:firstLine="522"/>
        <w:jc w:val="both"/>
        <w:rPr>
          <w:rFonts w:ascii="Traditional Arabic" w:hAnsi="Traditional Arabic" w:cs="Traditional Arabic"/>
          <w:sz w:val="32"/>
          <w:szCs w:val="32"/>
          <w:lang w:bidi="ar-DZ"/>
        </w:rPr>
      </w:pPr>
    </w:p>
    <w:p w14:paraId="21E4B4CC" w14:textId="5DF8BDAA" w:rsidR="003C7549" w:rsidRDefault="003C7549" w:rsidP="003C7549">
      <w:pPr>
        <w:bidi/>
        <w:spacing w:after="0" w:line="360" w:lineRule="auto"/>
        <w:ind w:firstLine="522"/>
        <w:jc w:val="both"/>
        <w:rPr>
          <w:rFonts w:ascii="Traditional Arabic" w:hAnsi="Traditional Arabic" w:cs="Traditional Arabic"/>
          <w:sz w:val="32"/>
          <w:szCs w:val="32"/>
          <w:lang w:bidi="ar-DZ"/>
        </w:rPr>
      </w:pPr>
    </w:p>
    <w:p w14:paraId="68FC0120" w14:textId="3F8B61CC" w:rsidR="00C8516F" w:rsidRDefault="00C8516F" w:rsidP="008B7398">
      <w:pPr>
        <w:bidi/>
        <w:spacing w:before="240" w:after="0" w:line="276" w:lineRule="auto"/>
        <w:jc w:val="center"/>
        <w:rPr>
          <w:rFonts w:asciiTheme="majorBidi" w:hAnsiTheme="majorBidi" w:cstheme="majorBidi"/>
          <w:b/>
          <w:bCs/>
          <w:sz w:val="28"/>
          <w:szCs w:val="28"/>
          <w:lang w:bidi="ar-DZ"/>
        </w:rPr>
      </w:pPr>
      <w:r w:rsidRPr="00DA5BA0">
        <w:rPr>
          <w:rFonts w:ascii="Traditional Arabic" w:hAnsi="Traditional Arabic" w:cs="Traditional Arabic" w:hint="cs"/>
          <w:b/>
          <w:bCs/>
          <w:sz w:val="30"/>
          <w:szCs w:val="30"/>
          <w:rtl/>
          <w:lang w:bidi="ar-DZ"/>
        </w:rPr>
        <w:lastRenderedPageBreak/>
        <w:t>الشكل رقم</w:t>
      </w:r>
      <w:r w:rsidR="005C62B0" w:rsidRPr="00DA5BA0">
        <w:rPr>
          <w:rFonts w:ascii="Traditional Arabic" w:hAnsi="Traditional Arabic" w:cs="Traditional Arabic" w:hint="cs"/>
          <w:b/>
          <w:bCs/>
          <w:sz w:val="30"/>
          <w:szCs w:val="30"/>
          <w:rtl/>
          <w:lang w:bidi="ar-DZ"/>
        </w:rPr>
        <w:t xml:space="preserve"> </w:t>
      </w:r>
      <w:r w:rsidRPr="00DA5BA0">
        <w:rPr>
          <w:rFonts w:ascii="Traditional Arabic" w:hAnsi="Traditional Arabic" w:cs="Traditional Arabic" w:hint="cs"/>
          <w:b/>
          <w:bCs/>
          <w:sz w:val="30"/>
          <w:szCs w:val="30"/>
          <w:rtl/>
          <w:lang w:bidi="ar-DZ"/>
        </w:rPr>
        <w:t>(</w:t>
      </w:r>
      <w:r w:rsidR="005C62B0" w:rsidRPr="00DA5BA0">
        <w:rPr>
          <w:rFonts w:ascii="Traditional Arabic" w:hAnsi="Traditional Arabic" w:cs="Traditional Arabic" w:hint="cs"/>
          <w:b/>
          <w:bCs/>
          <w:sz w:val="30"/>
          <w:szCs w:val="30"/>
          <w:rtl/>
          <w:lang w:bidi="ar-DZ"/>
        </w:rPr>
        <w:t>04</w:t>
      </w:r>
      <w:r w:rsidRPr="00DA5BA0">
        <w:rPr>
          <w:rFonts w:ascii="Traditional Arabic" w:hAnsi="Traditional Arabic" w:cs="Traditional Arabic" w:hint="cs"/>
          <w:b/>
          <w:bCs/>
          <w:sz w:val="30"/>
          <w:szCs w:val="30"/>
          <w:rtl/>
          <w:lang w:bidi="ar-DZ"/>
        </w:rPr>
        <w:t>): مكونات رأس المال الفكري حسب نموذج</w:t>
      </w:r>
      <w:r>
        <w:rPr>
          <w:rFonts w:ascii="Traditional Arabic" w:hAnsi="Traditional Arabic" w:cs="Traditional Arabic" w:hint="cs"/>
          <w:sz w:val="32"/>
          <w:szCs w:val="32"/>
          <w:rtl/>
          <w:lang w:bidi="ar-DZ"/>
        </w:rPr>
        <w:t xml:space="preserve"> </w:t>
      </w:r>
      <w:r w:rsidRPr="00DA5BA0">
        <w:rPr>
          <w:rFonts w:asciiTheme="majorBidi" w:hAnsiTheme="majorBidi" w:cstheme="majorBidi"/>
          <w:sz w:val="28"/>
          <w:szCs w:val="28"/>
          <w:lang w:bidi="ar-DZ"/>
        </w:rPr>
        <w:t>Skandia Navigator</w:t>
      </w:r>
    </w:p>
    <w:p w14:paraId="26C41EDD" w14:textId="6D54BC85" w:rsidR="00C8516F" w:rsidRDefault="00DA5BA0" w:rsidP="008B7398">
      <w:pPr>
        <w:bidi/>
        <w:spacing w:before="240" w:after="0" w:line="276" w:lineRule="auto"/>
        <w:jc w:val="center"/>
        <w:rPr>
          <w:rFonts w:ascii="Traditional Arabic" w:hAnsi="Traditional Arabic" w:cs="Traditional Arabic"/>
          <w:sz w:val="32"/>
          <w:szCs w:val="32"/>
          <w:rtl/>
          <w:lang w:bidi="ar-DZ"/>
        </w:rPr>
      </w:pPr>
      <w:r>
        <w:rPr>
          <w:rFonts w:ascii="Traditional Arabic" w:hAnsi="Traditional Arabic" w:cs="Traditional Arabic"/>
          <w:noProof/>
          <w:sz w:val="32"/>
          <w:szCs w:val="32"/>
          <w:rtl/>
          <w:lang w:val="ar-DZ" w:bidi="ar-DZ"/>
        </w:rPr>
        <w:drawing>
          <wp:inline distT="0" distB="0" distL="0" distR="0" wp14:anchorId="66D11E1E" wp14:editId="3811E69A">
            <wp:extent cx="4991100" cy="4279900"/>
            <wp:effectExtent l="0" t="0" r="0" b="0"/>
            <wp:docPr id="37" name="Picture 37" descr="الأطروحة نهائية [Compatibility Mode] -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الأطروحة نهائية [Compatibility Mode] - Word"/>
                    <pic:cNvPicPr/>
                  </pic:nvPicPr>
                  <pic:blipFill rotWithShape="1">
                    <a:blip r:embed="rId17">
                      <a:extLst>
                        <a:ext uri="{28A0092B-C50C-407E-A947-70E740481C1C}">
                          <a14:useLocalDpi xmlns:a14="http://schemas.microsoft.com/office/drawing/2010/main" val="0"/>
                        </a:ext>
                      </a:extLst>
                    </a:blip>
                    <a:srcRect l="27116" t="26413" r="27579" b="5405"/>
                    <a:stretch/>
                  </pic:blipFill>
                  <pic:spPr bwMode="auto">
                    <a:xfrm>
                      <a:off x="0" y="0"/>
                      <a:ext cx="4991100" cy="4279900"/>
                    </a:xfrm>
                    <a:prstGeom prst="rect">
                      <a:avLst/>
                    </a:prstGeom>
                    <a:ln>
                      <a:noFill/>
                    </a:ln>
                    <a:extLst>
                      <a:ext uri="{53640926-AAD7-44D8-BBD7-CCE9431645EC}">
                        <a14:shadowObscured xmlns:a14="http://schemas.microsoft.com/office/drawing/2010/main"/>
                      </a:ext>
                    </a:extLst>
                  </pic:spPr>
                </pic:pic>
              </a:graphicData>
            </a:graphic>
          </wp:inline>
        </w:drawing>
      </w:r>
    </w:p>
    <w:p w14:paraId="00A4E52F" w14:textId="0098E23C" w:rsidR="00DA5BA0" w:rsidRDefault="00DA5BA0" w:rsidP="00694F8B">
      <w:pPr>
        <w:bidi/>
        <w:spacing w:before="240" w:after="0" w:line="360" w:lineRule="auto"/>
        <w:jc w:val="center"/>
        <w:rPr>
          <w:rFonts w:ascii="Traditional Arabic" w:hAnsi="Traditional Arabic" w:cs="Traditional Arabic"/>
          <w:sz w:val="32"/>
          <w:szCs w:val="32"/>
          <w:lang w:bidi="ar-DZ"/>
        </w:rPr>
      </w:pPr>
      <w:r w:rsidRPr="006F58D8">
        <w:rPr>
          <w:rFonts w:ascii="Traditional Arabic" w:hAnsi="Traditional Arabic" w:cs="Traditional Arabic" w:hint="cs"/>
          <w:b/>
          <w:bCs/>
          <w:sz w:val="28"/>
          <w:szCs w:val="28"/>
          <w:rtl/>
          <w:lang w:bidi="ar-DZ"/>
        </w:rPr>
        <w:t>المصدر:</w:t>
      </w:r>
      <w:sdt>
        <w:sdtPr>
          <w:rPr>
            <w:rFonts w:ascii="Traditional Arabic" w:hAnsi="Traditional Arabic" w:cs="Traditional Arabic" w:hint="cs"/>
            <w:b/>
            <w:bCs/>
            <w:sz w:val="28"/>
            <w:szCs w:val="28"/>
            <w:rtl/>
            <w:lang w:bidi="ar-DZ"/>
          </w:rPr>
          <w:id w:val="1510789266"/>
          <w:citation/>
        </w:sdtPr>
        <w:sdtContent>
          <w:r w:rsidR="006F58D8" w:rsidRPr="006F58D8">
            <w:rPr>
              <w:rFonts w:ascii="Traditional Arabic" w:hAnsi="Traditional Arabic" w:cs="Traditional Arabic"/>
              <w:b/>
              <w:bCs/>
              <w:sz w:val="28"/>
              <w:szCs w:val="28"/>
              <w:rtl/>
              <w:lang w:bidi="ar-DZ"/>
            </w:rPr>
            <w:fldChar w:fldCharType="begin"/>
          </w:r>
          <w:r w:rsidR="006F58D8" w:rsidRPr="006F58D8">
            <w:rPr>
              <w:rFonts w:ascii="Traditional Arabic" w:hAnsi="Traditional Arabic" w:cs="Traditional Arabic"/>
              <w:b/>
              <w:bCs/>
              <w:sz w:val="28"/>
              <w:szCs w:val="28"/>
              <w:lang w:bidi="ar-DZ"/>
            </w:rPr>
            <w:instrText xml:space="preserve">CITATION Edv97 \p 369 \l 1036 </w:instrText>
          </w:r>
          <w:r w:rsidR="006F58D8" w:rsidRPr="006F58D8">
            <w:rPr>
              <w:rFonts w:ascii="Traditional Arabic" w:hAnsi="Traditional Arabic" w:cs="Traditional Arabic"/>
              <w:b/>
              <w:bCs/>
              <w:sz w:val="28"/>
              <w:szCs w:val="28"/>
              <w:rtl/>
              <w:lang w:bidi="ar-DZ"/>
            </w:rPr>
            <w:fldChar w:fldCharType="separate"/>
          </w:r>
          <w:r w:rsidR="003E4CE5">
            <w:rPr>
              <w:rFonts w:ascii="Traditional Arabic" w:hAnsi="Traditional Arabic" w:cs="Traditional Arabic"/>
              <w:b/>
              <w:bCs/>
              <w:noProof/>
              <w:sz w:val="28"/>
              <w:szCs w:val="28"/>
              <w:rtl/>
              <w:lang w:bidi="ar-DZ"/>
            </w:rPr>
            <w:t xml:space="preserve"> </w:t>
          </w:r>
          <w:r w:rsidR="003E4CE5" w:rsidRPr="003E4CE5">
            <w:rPr>
              <w:rFonts w:ascii="Traditional Arabic" w:hAnsi="Traditional Arabic" w:cs="Traditional Arabic"/>
              <w:noProof/>
              <w:sz w:val="28"/>
              <w:szCs w:val="28"/>
              <w:lang w:bidi="ar-DZ"/>
            </w:rPr>
            <w:t>(Edvinsson, 1997, p. 369)</w:t>
          </w:r>
          <w:r w:rsidR="006F58D8" w:rsidRPr="006F58D8">
            <w:rPr>
              <w:rFonts w:ascii="Traditional Arabic" w:hAnsi="Traditional Arabic" w:cs="Traditional Arabic"/>
              <w:b/>
              <w:bCs/>
              <w:sz w:val="28"/>
              <w:szCs w:val="28"/>
              <w:rtl/>
              <w:lang w:bidi="ar-DZ"/>
            </w:rPr>
            <w:fldChar w:fldCharType="end"/>
          </w:r>
        </w:sdtContent>
      </w:sdt>
    </w:p>
    <w:p w14:paraId="277E3057" w14:textId="77777777" w:rsidR="00C22957" w:rsidRDefault="00C6460A" w:rsidP="00694F8B">
      <w:pPr>
        <w:bidi/>
        <w:spacing w:line="360" w:lineRule="auto"/>
        <w:rPr>
          <w:rFonts w:ascii="Traditional Arabic" w:hAnsi="Traditional Arabic" w:cs="Traditional Arabic"/>
          <w:b/>
          <w:bCs/>
          <w:sz w:val="32"/>
          <w:szCs w:val="32"/>
          <w:rtl/>
          <w:lang w:bidi="ar-DZ"/>
        </w:rPr>
      </w:pPr>
      <w:r w:rsidRPr="008871A8">
        <w:rPr>
          <w:rFonts w:ascii="Traditional Arabic" w:hAnsi="Traditional Arabic" w:cs="Traditional Arabic" w:hint="cs"/>
          <w:b/>
          <w:bCs/>
          <w:sz w:val="32"/>
          <w:szCs w:val="32"/>
          <w:rtl/>
          <w:lang w:bidi="ar-DZ"/>
        </w:rPr>
        <w:t>رابعا:</w:t>
      </w:r>
      <w:r w:rsidR="00C22957">
        <w:rPr>
          <w:rFonts w:ascii="Traditional Arabic" w:hAnsi="Traditional Arabic" w:cs="Traditional Arabic" w:hint="cs"/>
          <w:b/>
          <w:bCs/>
          <w:sz w:val="32"/>
          <w:szCs w:val="32"/>
          <w:rtl/>
          <w:lang w:bidi="ar-DZ"/>
        </w:rPr>
        <w:t xml:space="preserve"> نموذج </w:t>
      </w:r>
      <w:r w:rsidR="00C22957">
        <w:rPr>
          <w:rFonts w:asciiTheme="majorBidi" w:hAnsiTheme="majorBidi" w:cstheme="majorBidi"/>
          <w:b/>
          <w:bCs/>
          <w:sz w:val="28"/>
          <w:szCs w:val="28"/>
          <w:lang w:bidi="ar-DZ"/>
        </w:rPr>
        <w:t>Svei</w:t>
      </w:r>
      <w:r w:rsidR="00C22957" w:rsidRPr="00C22957">
        <w:rPr>
          <w:rFonts w:asciiTheme="majorBidi" w:hAnsiTheme="majorBidi" w:cstheme="majorBidi"/>
          <w:b/>
          <w:bCs/>
          <w:sz w:val="28"/>
          <w:szCs w:val="28"/>
          <w:lang w:bidi="ar-DZ"/>
        </w:rPr>
        <w:t>by</w:t>
      </w:r>
    </w:p>
    <w:p w14:paraId="0B638F32" w14:textId="15FAF374" w:rsidR="006506F9" w:rsidRDefault="00C22957" w:rsidP="00694F8B">
      <w:pPr>
        <w:bidi/>
        <w:spacing w:line="360" w:lineRule="auto"/>
        <w:ind w:firstLine="522"/>
        <w:jc w:val="both"/>
        <w:rPr>
          <w:rFonts w:ascii="Traditional Arabic" w:hAnsi="Traditional Arabic" w:cs="Traditional Arabic"/>
          <w:sz w:val="32"/>
          <w:szCs w:val="32"/>
          <w:rtl/>
          <w:lang w:bidi="ar-DZ"/>
        </w:rPr>
      </w:pPr>
      <w:r w:rsidRPr="00C22957">
        <w:rPr>
          <w:rFonts w:ascii="Traditional Arabic" w:hAnsi="Traditional Arabic" w:cs="Traditional Arabic" w:hint="cs"/>
          <w:sz w:val="32"/>
          <w:szCs w:val="32"/>
          <w:rtl/>
          <w:lang w:bidi="ar-DZ"/>
        </w:rPr>
        <w:t>ويعرف بنموذج</w:t>
      </w:r>
      <w:r>
        <w:rPr>
          <w:rFonts w:ascii="Traditional Arabic" w:hAnsi="Traditional Arabic" w:cs="Traditional Arabic" w:hint="cs"/>
          <w:b/>
          <w:bCs/>
          <w:sz w:val="32"/>
          <w:szCs w:val="32"/>
          <w:rtl/>
          <w:lang w:bidi="ar-DZ"/>
        </w:rPr>
        <w:t xml:space="preserve"> </w:t>
      </w:r>
      <w:r w:rsidRPr="00C22957">
        <w:rPr>
          <w:rFonts w:asciiTheme="majorBidi" w:hAnsiTheme="majorBidi" w:cstheme="majorBidi"/>
          <w:b/>
          <w:bCs/>
          <w:sz w:val="28"/>
          <w:szCs w:val="28"/>
          <w:lang w:bidi="ar-DZ"/>
        </w:rPr>
        <w:t>Intangible Asset Monitor</w:t>
      </w:r>
      <w:r>
        <w:rPr>
          <w:rFonts w:asciiTheme="majorBidi" w:hAnsiTheme="majorBidi" w:cstheme="majorBidi" w:hint="cs"/>
          <w:b/>
          <w:bCs/>
          <w:sz w:val="28"/>
          <w:szCs w:val="28"/>
          <w:rtl/>
          <w:lang w:bidi="ar-DZ"/>
        </w:rPr>
        <w:t xml:space="preserve">، </w:t>
      </w:r>
      <w:r w:rsidRPr="00C22957">
        <w:rPr>
          <w:rFonts w:ascii="Traditional Arabic" w:hAnsi="Traditional Arabic" w:cs="Traditional Arabic" w:hint="cs"/>
          <w:sz w:val="32"/>
          <w:szCs w:val="32"/>
          <w:rtl/>
          <w:lang w:bidi="ar-DZ"/>
        </w:rPr>
        <w:t>أو مرقاب الأصول غير الملموسة</w:t>
      </w:r>
      <w:r>
        <w:rPr>
          <w:rFonts w:ascii="Traditional Arabic" w:hAnsi="Traditional Arabic" w:cs="Traditional Arabic" w:hint="cs"/>
          <w:sz w:val="32"/>
          <w:szCs w:val="32"/>
          <w:rtl/>
          <w:lang w:bidi="ar-DZ"/>
        </w:rPr>
        <w:t xml:space="preserve">، هذا النموذج كما يصفه </w:t>
      </w:r>
      <w:r>
        <w:rPr>
          <w:rFonts w:ascii="Traditional Arabic" w:hAnsi="Traditional Arabic" w:cs="Traditional Arabic"/>
          <w:sz w:val="32"/>
          <w:szCs w:val="32"/>
          <w:lang w:bidi="ar-DZ"/>
        </w:rPr>
        <w:t>sveiby</w:t>
      </w:r>
      <w:r>
        <w:rPr>
          <w:rFonts w:ascii="Traditional Arabic" w:hAnsi="Traditional Arabic" w:cs="Traditional Arabic" w:hint="cs"/>
          <w:sz w:val="32"/>
          <w:szCs w:val="32"/>
          <w:rtl/>
          <w:lang w:bidi="ar-DZ"/>
        </w:rPr>
        <w:t xml:space="preserve">، له هدف علمي أكثر منه نظري لفتح نوافذ قليلة للمديرين، ذلك من أجل المباشرة باختبار مفاهيم رأس المال الفكري والأصول غير الملموسة في المؤسسة. وبالتالي هو مدخل غير نقدي لقياس الأصول غير الملموسة في ضوء أربعة معايير أساسية هي: النمو، الابتكار، الكفاءة </w:t>
      </w:r>
      <w:r w:rsidR="006506F9">
        <w:rPr>
          <w:rFonts w:ascii="Traditional Arabic" w:hAnsi="Traditional Arabic" w:cs="Traditional Arabic" w:hint="cs"/>
          <w:sz w:val="32"/>
          <w:szCs w:val="32"/>
          <w:rtl/>
          <w:lang w:bidi="ar-DZ"/>
        </w:rPr>
        <w:t>والاستقرار.</w:t>
      </w:r>
      <w:r w:rsidR="006C433B">
        <w:rPr>
          <w:rFonts w:ascii="Traditional Arabic" w:hAnsi="Traditional Arabic" w:cs="Traditional Arabic" w:hint="cs"/>
          <w:sz w:val="32"/>
          <w:szCs w:val="32"/>
          <w:rtl/>
          <w:lang w:bidi="ar-DZ"/>
        </w:rPr>
        <w:t xml:space="preserve"> </w:t>
      </w:r>
      <w:r w:rsidR="006506F9">
        <w:rPr>
          <w:rFonts w:ascii="Traditional Arabic" w:hAnsi="Traditional Arabic" w:cs="Traditional Arabic" w:hint="cs"/>
          <w:sz w:val="32"/>
          <w:szCs w:val="32"/>
          <w:rtl/>
          <w:lang w:bidi="ar-DZ"/>
        </w:rPr>
        <w:t>ويقوم النموذج على مفهوم مقابلة الأصول الملموسة بالأصول غير الملموسة لاستخراج القيمة السوقية. ال</w:t>
      </w:r>
      <w:r w:rsidR="004E6BBC">
        <w:rPr>
          <w:rFonts w:ascii="Traditional Arabic" w:hAnsi="Traditional Arabic" w:cs="Traditional Arabic" w:hint="cs"/>
          <w:sz w:val="32"/>
          <w:szCs w:val="32"/>
          <w:rtl/>
          <w:lang w:bidi="ar-DZ"/>
        </w:rPr>
        <w:t>أ</w:t>
      </w:r>
      <w:r w:rsidR="006506F9">
        <w:rPr>
          <w:rFonts w:ascii="Traditional Arabic" w:hAnsi="Traditional Arabic" w:cs="Traditional Arabic" w:hint="cs"/>
          <w:sz w:val="32"/>
          <w:szCs w:val="32"/>
          <w:rtl/>
          <w:lang w:bidi="ar-DZ"/>
        </w:rPr>
        <w:t xml:space="preserve">صول غير الملموسة تتكون من </w:t>
      </w:r>
      <w:r w:rsidR="008D7F16">
        <w:rPr>
          <w:rFonts w:ascii="Traditional Arabic" w:hAnsi="Traditional Arabic" w:cs="Traditional Arabic" w:hint="cs"/>
          <w:sz w:val="32"/>
          <w:szCs w:val="32"/>
          <w:rtl/>
          <w:lang w:bidi="ar-DZ"/>
        </w:rPr>
        <w:t>ثلاث</w:t>
      </w:r>
      <w:r w:rsidR="006506F9">
        <w:rPr>
          <w:rFonts w:ascii="Traditional Arabic" w:hAnsi="Traditional Arabic" w:cs="Traditional Arabic" w:hint="cs"/>
          <w:sz w:val="32"/>
          <w:szCs w:val="32"/>
          <w:rtl/>
          <w:lang w:bidi="ar-DZ"/>
        </w:rPr>
        <w:t xml:space="preserve"> مكونات أساسية هي:</w:t>
      </w:r>
      <w:r w:rsidR="008D7F16">
        <w:rPr>
          <w:rFonts w:ascii="Traditional Arabic" w:hAnsi="Traditional Arabic" w:cs="Traditional Arabic" w:hint="cs"/>
          <w:sz w:val="32"/>
          <w:szCs w:val="32"/>
          <w:rtl/>
          <w:lang w:val="en-US" w:bidi="ar-DZ"/>
        </w:rPr>
        <w:t xml:space="preserve"> </w:t>
      </w:r>
      <w:r w:rsidR="006506F9">
        <w:rPr>
          <w:rFonts w:ascii="Traditional Arabic" w:hAnsi="Traditional Arabic" w:cs="Traditional Arabic" w:hint="cs"/>
          <w:sz w:val="32"/>
          <w:szCs w:val="32"/>
          <w:rtl/>
          <w:lang w:bidi="ar-DZ"/>
        </w:rPr>
        <w:t>الكفاءة</w:t>
      </w:r>
      <w:r w:rsidR="004E6BBC">
        <w:rPr>
          <w:rFonts w:ascii="Traditional Arabic" w:hAnsi="Traditional Arabic" w:cs="Traditional Arabic" w:hint="cs"/>
          <w:sz w:val="32"/>
          <w:szCs w:val="32"/>
          <w:rtl/>
          <w:lang w:bidi="ar-DZ"/>
        </w:rPr>
        <w:t xml:space="preserve">، </w:t>
      </w:r>
      <w:r w:rsidR="006506F9">
        <w:rPr>
          <w:rFonts w:ascii="Traditional Arabic" w:hAnsi="Traditional Arabic" w:cs="Traditional Arabic" w:hint="cs"/>
          <w:sz w:val="32"/>
          <w:szCs w:val="32"/>
          <w:rtl/>
          <w:lang w:bidi="ar-DZ"/>
        </w:rPr>
        <w:t>الهيكل الداخلي، والهيكل الخارجي، كما هو موضح في الشكل</w:t>
      </w:r>
      <w:r w:rsidR="006C433B">
        <w:rPr>
          <w:rFonts w:ascii="Traditional Arabic" w:hAnsi="Traditional Arabic" w:cs="Traditional Arabic"/>
          <w:sz w:val="32"/>
          <w:szCs w:val="32"/>
          <w:lang w:bidi="ar-DZ"/>
        </w:rPr>
        <w:t xml:space="preserve"> 5</w:t>
      </w:r>
      <w:r w:rsidR="006506F9">
        <w:rPr>
          <w:rFonts w:ascii="Traditional Arabic" w:hAnsi="Traditional Arabic" w:cs="Traditional Arabic" w:hint="cs"/>
          <w:sz w:val="32"/>
          <w:szCs w:val="32"/>
          <w:rtl/>
          <w:lang w:bidi="ar-DZ"/>
        </w:rPr>
        <w:t>:</w:t>
      </w:r>
    </w:p>
    <w:p w14:paraId="057916EF" w14:textId="40974B75" w:rsidR="006506F9" w:rsidRDefault="006506F9" w:rsidP="008B7398">
      <w:pPr>
        <w:bidi/>
        <w:spacing w:line="276" w:lineRule="auto"/>
        <w:jc w:val="center"/>
        <w:rPr>
          <w:rFonts w:ascii="Traditional Arabic" w:hAnsi="Traditional Arabic" w:cs="Traditional Arabic"/>
          <w:b/>
          <w:bCs/>
          <w:sz w:val="32"/>
          <w:szCs w:val="32"/>
          <w:rtl/>
          <w:lang w:bidi="ar-DZ"/>
        </w:rPr>
      </w:pPr>
      <w:r w:rsidRPr="001F7BF7">
        <w:rPr>
          <w:rFonts w:ascii="Traditional Arabic" w:hAnsi="Traditional Arabic" w:cs="Traditional Arabic" w:hint="cs"/>
          <w:b/>
          <w:bCs/>
          <w:sz w:val="32"/>
          <w:szCs w:val="32"/>
          <w:rtl/>
          <w:lang w:bidi="ar-DZ"/>
        </w:rPr>
        <w:lastRenderedPageBreak/>
        <w:t xml:space="preserve">الشكل </w:t>
      </w:r>
      <w:r w:rsidR="00C12406" w:rsidRPr="001F7BF7">
        <w:rPr>
          <w:rFonts w:ascii="Traditional Arabic" w:hAnsi="Traditional Arabic" w:cs="Traditional Arabic" w:hint="cs"/>
          <w:b/>
          <w:bCs/>
          <w:sz w:val="32"/>
          <w:szCs w:val="32"/>
          <w:rtl/>
          <w:lang w:bidi="ar-DZ"/>
        </w:rPr>
        <w:t xml:space="preserve">رقم </w:t>
      </w:r>
      <w:r w:rsidR="00C12406" w:rsidRPr="001F7BF7">
        <w:rPr>
          <w:rFonts w:ascii="Traditional Arabic" w:hAnsi="Traditional Arabic" w:cs="Traditional Arabic"/>
          <w:b/>
          <w:bCs/>
          <w:sz w:val="32"/>
          <w:szCs w:val="32"/>
          <w:rtl/>
          <w:lang w:bidi="ar-DZ"/>
        </w:rPr>
        <w:t>(</w:t>
      </w:r>
      <w:r w:rsidR="00C12406" w:rsidRPr="001F7BF7">
        <w:rPr>
          <w:rFonts w:ascii="Traditional Arabic" w:hAnsi="Traditional Arabic" w:cs="Traditional Arabic" w:hint="cs"/>
          <w:b/>
          <w:bCs/>
          <w:sz w:val="32"/>
          <w:szCs w:val="32"/>
          <w:rtl/>
          <w:lang w:bidi="ar-DZ"/>
        </w:rPr>
        <w:t>05)</w:t>
      </w:r>
      <w:r w:rsidRPr="001F7BF7">
        <w:rPr>
          <w:rFonts w:ascii="Traditional Arabic" w:hAnsi="Traditional Arabic" w:cs="Traditional Arabic" w:hint="cs"/>
          <w:b/>
          <w:bCs/>
          <w:sz w:val="32"/>
          <w:szCs w:val="32"/>
          <w:rtl/>
          <w:lang w:bidi="ar-DZ"/>
        </w:rPr>
        <w:t>: نموذج</w:t>
      </w:r>
      <w:r>
        <w:rPr>
          <w:rFonts w:ascii="Traditional Arabic" w:hAnsi="Traditional Arabic" w:cs="Traditional Arabic" w:hint="cs"/>
          <w:sz w:val="32"/>
          <w:szCs w:val="32"/>
          <w:rtl/>
          <w:lang w:bidi="ar-DZ"/>
        </w:rPr>
        <w:t xml:space="preserve"> </w:t>
      </w:r>
      <w:r w:rsidR="00A8172A">
        <w:rPr>
          <w:rFonts w:asciiTheme="majorBidi" w:hAnsiTheme="majorBidi" w:cstheme="majorBidi"/>
          <w:sz w:val="28"/>
          <w:szCs w:val="28"/>
          <w:lang w:bidi="ar-DZ"/>
        </w:rPr>
        <w:t>S</w:t>
      </w:r>
      <w:r w:rsidRPr="001F7BF7">
        <w:rPr>
          <w:rFonts w:asciiTheme="majorBidi" w:hAnsiTheme="majorBidi" w:cstheme="majorBidi"/>
          <w:sz w:val="28"/>
          <w:szCs w:val="28"/>
          <w:lang w:bidi="ar-DZ"/>
        </w:rPr>
        <w:t>veiby</w:t>
      </w:r>
      <w:r>
        <w:rPr>
          <w:rFonts w:ascii="Traditional Arabic" w:hAnsi="Traditional Arabic" w:cs="Traditional Arabic" w:hint="cs"/>
          <w:sz w:val="32"/>
          <w:szCs w:val="32"/>
          <w:rtl/>
          <w:lang w:bidi="ar-DZ"/>
        </w:rPr>
        <w:t xml:space="preserve">، </w:t>
      </w:r>
      <w:r w:rsidRPr="001F7BF7">
        <w:rPr>
          <w:rFonts w:ascii="Traditional Arabic" w:hAnsi="Traditional Arabic" w:cs="Traditional Arabic" w:hint="cs"/>
          <w:b/>
          <w:bCs/>
          <w:sz w:val="32"/>
          <w:szCs w:val="32"/>
          <w:rtl/>
          <w:lang w:bidi="ar-DZ"/>
        </w:rPr>
        <w:t>مرقاب الأصول غير الملموسة</w:t>
      </w:r>
      <w:r w:rsidR="001F7BF7">
        <w:rPr>
          <w:rFonts w:ascii="Traditional Arabic" w:hAnsi="Traditional Arabic" w:cs="Traditional Arabic" w:hint="cs"/>
          <w:b/>
          <w:bCs/>
          <w:sz w:val="32"/>
          <w:szCs w:val="32"/>
          <w:rtl/>
          <w:lang w:bidi="ar-DZ"/>
        </w:rPr>
        <w:t>.</w:t>
      </w:r>
    </w:p>
    <w:tbl>
      <w:tblPr>
        <w:tblStyle w:val="TableGrid"/>
        <w:bidiVisual/>
        <w:tblW w:w="0" w:type="auto"/>
        <w:tblLook w:val="04A0" w:firstRow="1" w:lastRow="0" w:firstColumn="1" w:lastColumn="0" w:noHBand="0" w:noVBand="1"/>
      </w:tblPr>
      <w:tblGrid>
        <w:gridCol w:w="1800"/>
        <w:gridCol w:w="1802"/>
        <w:gridCol w:w="1802"/>
        <w:gridCol w:w="1803"/>
        <w:gridCol w:w="1811"/>
      </w:tblGrid>
      <w:tr w:rsidR="000E322C" w14:paraId="7A5D6FAB" w14:textId="77777777" w:rsidTr="00943396">
        <w:tc>
          <w:tcPr>
            <w:tcW w:w="7249" w:type="dxa"/>
            <w:gridSpan w:val="4"/>
            <w:vAlign w:val="center"/>
          </w:tcPr>
          <w:p w14:paraId="606351E7" w14:textId="77777777" w:rsidR="000E322C" w:rsidRDefault="000E322C" w:rsidP="00943396">
            <w:pPr>
              <w:bidi/>
              <w:spacing w:line="276" w:lineRule="auto"/>
              <w:jc w:val="center"/>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القيمة السوقية</w:t>
            </w:r>
            <w:r>
              <w:rPr>
                <w:rFonts w:ascii="Traditional Arabic" w:hAnsi="Traditional Arabic" w:cs="Traditional Arabic"/>
                <w:sz w:val="32"/>
                <w:szCs w:val="32"/>
                <w:lang w:bidi="ar-DZ"/>
              </w:rPr>
              <w:t xml:space="preserve"> </w:t>
            </w:r>
            <w:r w:rsidRPr="00C0582A">
              <w:rPr>
                <w:rFonts w:asciiTheme="majorBidi" w:hAnsiTheme="majorBidi" w:cstheme="majorBidi"/>
                <w:sz w:val="28"/>
                <w:szCs w:val="28"/>
                <w:lang w:bidi="ar-DZ"/>
              </w:rPr>
              <w:t xml:space="preserve">Market Value  </w:t>
            </w:r>
          </w:p>
        </w:tc>
        <w:tc>
          <w:tcPr>
            <w:tcW w:w="1813" w:type="dxa"/>
            <w:vMerge w:val="restart"/>
            <w:tcBorders>
              <w:top w:val="nil"/>
              <w:right w:val="nil"/>
            </w:tcBorders>
          </w:tcPr>
          <w:p w14:paraId="5D49FC35" w14:textId="77777777" w:rsidR="000E322C" w:rsidRDefault="000E322C" w:rsidP="00943396">
            <w:pPr>
              <w:bidi/>
              <w:spacing w:line="276" w:lineRule="auto"/>
              <w:rPr>
                <w:rFonts w:ascii="Traditional Arabic" w:hAnsi="Traditional Arabic" w:cs="Traditional Arabic"/>
                <w:sz w:val="32"/>
                <w:szCs w:val="32"/>
                <w:rtl/>
                <w:lang w:bidi="ar-DZ"/>
              </w:rPr>
            </w:pPr>
          </w:p>
        </w:tc>
      </w:tr>
      <w:tr w:rsidR="000E322C" w14:paraId="1E36B5FA" w14:textId="77777777" w:rsidTr="00943396">
        <w:tc>
          <w:tcPr>
            <w:tcW w:w="5436" w:type="dxa"/>
            <w:gridSpan w:val="3"/>
          </w:tcPr>
          <w:p w14:paraId="6D91DAF8" w14:textId="77777777" w:rsidR="000E322C" w:rsidRDefault="000E322C" w:rsidP="00943396">
            <w:pPr>
              <w:bidi/>
              <w:spacing w:line="276" w:lineRule="auto"/>
              <w:rPr>
                <w:rFonts w:ascii="Traditional Arabic" w:hAnsi="Traditional Arabic" w:cs="Traditional Arabic"/>
                <w:sz w:val="32"/>
                <w:szCs w:val="32"/>
                <w:rtl/>
                <w:lang w:bidi="ar-DZ"/>
              </w:rPr>
            </w:pP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الأصول غير الملموسة</w:t>
            </w:r>
            <w:r>
              <w:rPr>
                <w:rFonts w:ascii="Traditional Arabic" w:hAnsi="Traditional Arabic" w:cs="Traditional Arabic"/>
                <w:sz w:val="32"/>
                <w:szCs w:val="32"/>
                <w:lang w:bidi="ar-DZ"/>
              </w:rPr>
              <w:t xml:space="preserve">      </w:t>
            </w:r>
            <w:r w:rsidRPr="00C0582A">
              <w:rPr>
                <w:rFonts w:asciiTheme="majorBidi" w:hAnsiTheme="majorBidi" w:cstheme="majorBidi"/>
                <w:sz w:val="28"/>
                <w:szCs w:val="28"/>
                <w:lang w:bidi="ar-DZ"/>
              </w:rPr>
              <w:t>Intangible Assets</w:t>
            </w:r>
            <w:r>
              <w:rPr>
                <w:rFonts w:asciiTheme="majorBidi" w:hAnsiTheme="majorBidi" w:cstheme="majorBidi"/>
                <w:sz w:val="28"/>
                <w:szCs w:val="28"/>
                <w:lang w:bidi="ar-DZ"/>
              </w:rPr>
              <w:t xml:space="preserve">  </w:t>
            </w:r>
          </w:p>
        </w:tc>
        <w:tc>
          <w:tcPr>
            <w:tcW w:w="1813" w:type="dxa"/>
          </w:tcPr>
          <w:p w14:paraId="0F8A5302" w14:textId="77777777" w:rsidR="000E322C" w:rsidRDefault="000E322C" w:rsidP="00943396">
            <w:pPr>
              <w:bidi/>
              <w:spacing w:line="276"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الأصول </w:t>
            </w:r>
          </w:p>
        </w:tc>
        <w:tc>
          <w:tcPr>
            <w:tcW w:w="1813" w:type="dxa"/>
            <w:vMerge/>
            <w:tcBorders>
              <w:right w:val="nil"/>
            </w:tcBorders>
          </w:tcPr>
          <w:p w14:paraId="489F3164" w14:textId="77777777" w:rsidR="000E322C" w:rsidRDefault="000E322C" w:rsidP="00943396">
            <w:pPr>
              <w:bidi/>
              <w:spacing w:line="276" w:lineRule="auto"/>
              <w:rPr>
                <w:rFonts w:ascii="Traditional Arabic" w:hAnsi="Traditional Arabic" w:cs="Traditional Arabic"/>
                <w:sz w:val="32"/>
                <w:szCs w:val="32"/>
                <w:rtl/>
                <w:lang w:bidi="ar-DZ"/>
              </w:rPr>
            </w:pPr>
          </w:p>
        </w:tc>
      </w:tr>
      <w:tr w:rsidR="000E322C" w14:paraId="3A6B4E37" w14:textId="77777777" w:rsidTr="00943396">
        <w:tc>
          <w:tcPr>
            <w:tcW w:w="1812" w:type="dxa"/>
            <w:vAlign w:val="center"/>
          </w:tcPr>
          <w:p w14:paraId="33EFF9D5" w14:textId="77777777" w:rsidR="000E322C" w:rsidRDefault="000E322C" w:rsidP="00943396">
            <w:pPr>
              <w:bidi/>
              <w:spacing w:line="276"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الكفاءة</w:t>
            </w:r>
          </w:p>
        </w:tc>
        <w:tc>
          <w:tcPr>
            <w:tcW w:w="1812" w:type="dxa"/>
          </w:tcPr>
          <w:p w14:paraId="18503B32" w14:textId="77777777" w:rsidR="000E322C" w:rsidRDefault="000E322C" w:rsidP="00943396">
            <w:pPr>
              <w:bidi/>
              <w:spacing w:line="276"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الهيكل الداخلي</w:t>
            </w:r>
          </w:p>
        </w:tc>
        <w:tc>
          <w:tcPr>
            <w:tcW w:w="1812" w:type="dxa"/>
          </w:tcPr>
          <w:p w14:paraId="58FBA655" w14:textId="77777777" w:rsidR="000E322C" w:rsidRDefault="000E322C" w:rsidP="00943396">
            <w:pPr>
              <w:bidi/>
              <w:spacing w:line="276"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الهيكل الخارجي</w:t>
            </w:r>
          </w:p>
        </w:tc>
        <w:tc>
          <w:tcPr>
            <w:tcW w:w="1813" w:type="dxa"/>
            <w:vAlign w:val="center"/>
          </w:tcPr>
          <w:p w14:paraId="4928FB6C" w14:textId="77777777" w:rsidR="000E322C" w:rsidRDefault="000E322C" w:rsidP="00943396">
            <w:pPr>
              <w:bidi/>
              <w:spacing w:line="276"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الملموسة</w:t>
            </w:r>
          </w:p>
        </w:tc>
        <w:tc>
          <w:tcPr>
            <w:tcW w:w="1813" w:type="dxa"/>
            <w:vMerge/>
            <w:tcBorders>
              <w:right w:val="nil"/>
            </w:tcBorders>
          </w:tcPr>
          <w:p w14:paraId="44423154" w14:textId="77777777" w:rsidR="000E322C" w:rsidRDefault="000E322C" w:rsidP="00943396">
            <w:pPr>
              <w:bidi/>
              <w:spacing w:line="276" w:lineRule="auto"/>
              <w:rPr>
                <w:rFonts w:ascii="Traditional Arabic" w:hAnsi="Traditional Arabic" w:cs="Traditional Arabic"/>
                <w:sz w:val="32"/>
                <w:szCs w:val="32"/>
                <w:rtl/>
                <w:lang w:bidi="ar-DZ"/>
              </w:rPr>
            </w:pPr>
          </w:p>
        </w:tc>
      </w:tr>
      <w:tr w:rsidR="000E322C" w14:paraId="13A9D8E3" w14:textId="77777777" w:rsidTr="00943396">
        <w:tc>
          <w:tcPr>
            <w:tcW w:w="1812" w:type="dxa"/>
          </w:tcPr>
          <w:p w14:paraId="41A460A2" w14:textId="77777777" w:rsidR="000E322C" w:rsidRDefault="000E322C" w:rsidP="00943396">
            <w:pPr>
              <w:bidi/>
              <w:spacing w:line="276" w:lineRule="auto"/>
              <w:rPr>
                <w:rFonts w:ascii="Traditional Arabic" w:hAnsi="Traditional Arabic" w:cs="Traditional Arabic"/>
                <w:sz w:val="32"/>
                <w:szCs w:val="32"/>
                <w:rtl/>
                <w:lang w:bidi="ar-DZ"/>
              </w:rPr>
            </w:pPr>
          </w:p>
        </w:tc>
        <w:tc>
          <w:tcPr>
            <w:tcW w:w="1812" w:type="dxa"/>
          </w:tcPr>
          <w:p w14:paraId="5A1BF9B9" w14:textId="77777777" w:rsidR="000E322C" w:rsidRDefault="000E322C" w:rsidP="00943396">
            <w:pPr>
              <w:bidi/>
              <w:spacing w:line="276" w:lineRule="auto"/>
              <w:rPr>
                <w:rFonts w:ascii="Traditional Arabic" w:hAnsi="Traditional Arabic" w:cs="Traditional Arabic"/>
                <w:sz w:val="32"/>
                <w:szCs w:val="32"/>
                <w:rtl/>
                <w:lang w:bidi="ar-DZ"/>
              </w:rPr>
            </w:pPr>
          </w:p>
        </w:tc>
        <w:tc>
          <w:tcPr>
            <w:tcW w:w="1812" w:type="dxa"/>
          </w:tcPr>
          <w:p w14:paraId="7E4803FF" w14:textId="77777777" w:rsidR="000E322C" w:rsidRDefault="000E322C" w:rsidP="00943396">
            <w:pPr>
              <w:bidi/>
              <w:spacing w:line="276" w:lineRule="auto"/>
              <w:rPr>
                <w:rFonts w:ascii="Traditional Arabic" w:hAnsi="Traditional Arabic" w:cs="Traditional Arabic"/>
                <w:sz w:val="32"/>
                <w:szCs w:val="32"/>
                <w:rtl/>
                <w:lang w:bidi="ar-DZ"/>
              </w:rPr>
            </w:pPr>
          </w:p>
        </w:tc>
        <w:tc>
          <w:tcPr>
            <w:tcW w:w="1813" w:type="dxa"/>
          </w:tcPr>
          <w:p w14:paraId="2BCE4D04" w14:textId="77777777" w:rsidR="000E322C" w:rsidRDefault="000E322C" w:rsidP="00943396">
            <w:pPr>
              <w:bidi/>
              <w:spacing w:line="276" w:lineRule="auto"/>
              <w:rPr>
                <w:rFonts w:ascii="Traditional Arabic" w:hAnsi="Traditional Arabic" w:cs="Traditional Arabic"/>
                <w:sz w:val="32"/>
                <w:szCs w:val="32"/>
                <w:rtl/>
                <w:lang w:bidi="ar-DZ"/>
              </w:rPr>
            </w:pPr>
          </w:p>
        </w:tc>
        <w:tc>
          <w:tcPr>
            <w:tcW w:w="1813" w:type="dxa"/>
            <w:vAlign w:val="center"/>
          </w:tcPr>
          <w:p w14:paraId="246D6434" w14:textId="77777777" w:rsidR="000E322C" w:rsidRDefault="000E322C" w:rsidP="00943396">
            <w:pPr>
              <w:bidi/>
              <w:spacing w:line="276"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النمو</w:t>
            </w:r>
          </w:p>
        </w:tc>
      </w:tr>
      <w:tr w:rsidR="000E322C" w14:paraId="193840DE" w14:textId="77777777" w:rsidTr="00943396">
        <w:tc>
          <w:tcPr>
            <w:tcW w:w="1812" w:type="dxa"/>
          </w:tcPr>
          <w:p w14:paraId="75F24691" w14:textId="77777777" w:rsidR="000E322C" w:rsidRDefault="000E322C" w:rsidP="00943396">
            <w:pPr>
              <w:bidi/>
              <w:spacing w:line="276" w:lineRule="auto"/>
              <w:rPr>
                <w:rFonts w:ascii="Traditional Arabic" w:hAnsi="Traditional Arabic" w:cs="Traditional Arabic"/>
                <w:sz w:val="32"/>
                <w:szCs w:val="32"/>
                <w:rtl/>
                <w:lang w:bidi="ar-DZ"/>
              </w:rPr>
            </w:pPr>
          </w:p>
        </w:tc>
        <w:tc>
          <w:tcPr>
            <w:tcW w:w="1812" w:type="dxa"/>
          </w:tcPr>
          <w:p w14:paraId="6A8A1B2A" w14:textId="77777777" w:rsidR="000E322C" w:rsidRDefault="000E322C" w:rsidP="00943396">
            <w:pPr>
              <w:bidi/>
              <w:spacing w:line="276" w:lineRule="auto"/>
              <w:rPr>
                <w:rFonts w:ascii="Traditional Arabic" w:hAnsi="Traditional Arabic" w:cs="Traditional Arabic"/>
                <w:sz w:val="32"/>
                <w:szCs w:val="32"/>
                <w:rtl/>
                <w:lang w:bidi="ar-DZ"/>
              </w:rPr>
            </w:pPr>
          </w:p>
        </w:tc>
        <w:tc>
          <w:tcPr>
            <w:tcW w:w="1812" w:type="dxa"/>
          </w:tcPr>
          <w:p w14:paraId="4F410913" w14:textId="77777777" w:rsidR="000E322C" w:rsidRDefault="000E322C" w:rsidP="00943396">
            <w:pPr>
              <w:bidi/>
              <w:spacing w:line="276" w:lineRule="auto"/>
              <w:rPr>
                <w:rFonts w:ascii="Traditional Arabic" w:hAnsi="Traditional Arabic" w:cs="Traditional Arabic"/>
                <w:sz w:val="32"/>
                <w:szCs w:val="32"/>
                <w:rtl/>
                <w:lang w:bidi="ar-DZ"/>
              </w:rPr>
            </w:pPr>
          </w:p>
        </w:tc>
        <w:tc>
          <w:tcPr>
            <w:tcW w:w="1813" w:type="dxa"/>
          </w:tcPr>
          <w:p w14:paraId="0D06108C" w14:textId="77777777" w:rsidR="000E322C" w:rsidRDefault="000E322C" w:rsidP="00943396">
            <w:pPr>
              <w:bidi/>
              <w:spacing w:line="276" w:lineRule="auto"/>
              <w:rPr>
                <w:rFonts w:ascii="Traditional Arabic" w:hAnsi="Traditional Arabic" w:cs="Traditional Arabic"/>
                <w:sz w:val="32"/>
                <w:szCs w:val="32"/>
                <w:rtl/>
                <w:lang w:bidi="ar-DZ"/>
              </w:rPr>
            </w:pPr>
          </w:p>
        </w:tc>
        <w:tc>
          <w:tcPr>
            <w:tcW w:w="1813" w:type="dxa"/>
            <w:vAlign w:val="center"/>
          </w:tcPr>
          <w:p w14:paraId="3CB57AE4" w14:textId="77777777" w:rsidR="000E322C" w:rsidRDefault="000E322C" w:rsidP="00943396">
            <w:pPr>
              <w:bidi/>
              <w:spacing w:line="276"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الابتكار</w:t>
            </w:r>
          </w:p>
        </w:tc>
      </w:tr>
      <w:tr w:rsidR="000E322C" w14:paraId="4AFF01FF" w14:textId="77777777" w:rsidTr="00943396">
        <w:tc>
          <w:tcPr>
            <w:tcW w:w="1812" w:type="dxa"/>
          </w:tcPr>
          <w:p w14:paraId="1E1D356E" w14:textId="77777777" w:rsidR="000E322C" w:rsidRDefault="000E322C" w:rsidP="00943396">
            <w:pPr>
              <w:bidi/>
              <w:spacing w:line="276" w:lineRule="auto"/>
              <w:rPr>
                <w:rFonts w:ascii="Traditional Arabic" w:hAnsi="Traditional Arabic" w:cs="Traditional Arabic"/>
                <w:sz w:val="32"/>
                <w:szCs w:val="32"/>
                <w:rtl/>
                <w:lang w:bidi="ar-DZ"/>
              </w:rPr>
            </w:pPr>
          </w:p>
        </w:tc>
        <w:tc>
          <w:tcPr>
            <w:tcW w:w="1812" w:type="dxa"/>
          </w:tcPr>
          <w:p w14:paraId="619779F3" w14:textId="77777777" w:rsidR="000E322C" w:rsidRDefault="000E322C" w:rsidP="00943396">
            <w:pPr>
              <w:bidi/>
              <w:spacing w:line="276" w:lineRule="auto"/>
              <w:rPr>
                <w:rFonts w:ascii="Traditional Arabic" w:hAnsi="Traditional Arabic" w:cs="Traditional Arabic"/>
                <w:sz w:val="32"/>
                <w:szCs w:val="32"/>
                <w:rtl/>
                <w:lang w:bidi="ar-DZ"/>
              </w:rPr>
            </w:pPr>
          </w:p>
        </w:tc>
        <w:tc>
          <w:tcPr>
            <w:tcW w:w="1812" w:type="dxa"/>
          </w:tcPr>
          <w:p w14:paraId="0B2E59F0" w14:textId="77777777" w:rsidR="000E322C" w:rsidRDefault="000E322C" w:rsidP="00943396">
            <w:pPr>
              <w:bidi/>
              <w:spacing w:line="276" w:lineRule="auto"/>
              <w:rPr>
                <w:rFonts w:ascii="Traditional Arabic" w:hAnsi="Traditional Arabic" w:cs="Traditional Arabic"/>
                <w:sz w:val="32"/>
                <w:szCs w:val="32"/>
                <w:rtl/>
                <w:lang w:bidi="ar-DZ"/>
              </w:rPr>
            </w:pPr>
          </w:p>
        </w:tc>
        <w:tc>
          <w:tcPr>
            <w:tcW w:w="1813" w:type="dxa"/>
          </w:tcPr>
          <w:p w14:paraId="0C3D0CEE" w14:textId="77777777" w:rsidR="000E322C" w:rsidRDefault="000E322C" w:rsidP="00943396">
            <w:pPr>
              <w:bidi/>
              <w:spacing w:line="276" w:lineRule="auto"/>
              <w:rPr>
                <w:rFonts w:ascii="Traditional Arabic" w:hAnsi="Traditional Arabic" w:cs="Traditional Arabic"/>
                <w:sz w:val="32"/>
                <w:szCs w:val="32"/>
                <w:rtl/>
                <w:lang w:bidi="ar-DZ"/>
              </w:rPr>
            </w:pPr>
          </w:p>
        </w:tc>
        <w:tc>
          <w:tcPr>
            <w:tcW w:w="1813" w:type="dxa"/>
            <w:vAlign w:val="center"/>
          </w:tcPr>
          <w:p w14:paraId="1D25B78B" w14:textId="77777777" w:rsidR="000E322C" w:rsidRDefault="000E322C" w:rsidP="00943396">
            <w:pPr>
              <w:bidi/>
              <w:spacing w:line="276"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الكفاءة</w:t>
            </w:r>
          </w:p>
        </w:tc>
      </w:tr>
      <w:tr w:rsidR="000E322C" w14:paraId="56BD2A50" w14:textId="77777777" w:rsidTr="00943396">
        <w:tc>
          <w:tcPr>
            <w:tcW w:w="1812" w:type="dxa"/>
          </w:tcPr>
          <w:p w14:paraId="33FC7DD0" w14:textId="77777777" w:rsidR="000E322C" w:rsidRDefault="000E322C" w:rsidP="00943396">
            <w:pPr>
              <w:bidi/>
              <w:spacing w:line="276" w:lineRule="auto"/>
              <w:rPr>
                <w:rFonts w:ascii="Traditional Arabic" w:hAnsi="Traditional Arabic" w:cs="Traditional Arabic"/>
                <w:sz w:val="32"/>
                <w:szCs w:val="32"/>
                <w:rtl/>
                <w:lang w:bidi="ar-DZ"/>
              </w:rPr>
            </w:pPr>
          </w:p>
        </w:tc>
        <w:tc>
          <w:tcPr>
            <w:tcW w:w="1812" w:type="dxa"/>
          </w:tcPr>
          <w:p w14:paraId="787356CC" w14:textId="77777777" w:rsidR="000E322C" w:rsidRDefault="000E322C" w:rsidP="00943396">
            <w:pPr>
              <w:bidi/>
              <w:spacing w:line="276" w:lineRule="auto"/>
              <w:rPr>
                <w:rFonts w:ascii="Traditional Arabic" w:hAnsi="Traditional Arabic" w:cs="Traditional Arabic"/>
                <w:sz w:val="32"/>
                <w:szCs w:val="32"/>
                <w:rtl/>
                <w:lang w:bidi="ar-DZ"/>
              </w:rPr>
            </w:pPr>
          </w:p>
        </w:tc>
        <w:tc>
          <w:tcPr>
            <w:tcW w:w="1812" w:type="dxa"/>
          </w:tcPr>
          <w:p w14:paraId="7BD5BFD3" w14:textId="77777777" w:rsidR="000E322C" w:rsidRDefault="000E322C" w:rsidP="00943396">
            <w:pPr>
              <w:bidi/>
              <w:spacing w:line="276" w:lineRule="auto"/>
              <w:rPr>
                <w:rFonts w:ascii="Traditional Arabic" w:hAnsi="Traditional Arabic" w:cs="Traditional Arabic"/>
                <w:sz w:val="32"/>
                <w:szCs w:val="32"/>
                <w:rtl/>
                <w:lang w:bidi="ar-DZ"/>
              </w:rPr>
            </w:pPr>
          </w:p>
        </w:tc>
        <w:tc>
          <w:tcPr>
            <w:tcW w:w="1813" w:type="dxa"/>
          </w:tcPr>
          <w:p w14:paraId="522CFB43" w14:textId="77777777" w:rsidR="000E322C" w:rsidRDefault="000E322C" w:rsidP="00943396">
            <w:pPr>
              <w:bidi/>
              <w:spacing w:line="276" w:lineRule="auto"/>
              <w:rPr>
                <w:rFonts w:ascii="Traditional Arabic" w:hAnsi="Traditional Arabic" w:cs="Traditional Arabic"/>
                <w:sz w:val="32"/>
                <w:szCs w:val="32"/>
                <w:rtl/>
                <w:lang w:bidi="ar-DZ"/>
              </w:rPr>
            </w:pPr>
          </w:p>
        </w:tc>
        <w:tc>
          <w:tcPr>
            <w:tcW w:w="1813" w:type="dxa"/>
          </w:tcPr>
          <w:p w14:paraId="22B00BB0" w14:textId="77777777" w:rsidR="000E322C" w:rsidRDefault="000E322C" w:rsidP="00943396">
            <w:pPr>
              <w:bidi/>
              <w:spacing w:line="276" w:lineRule="auto"/>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المخاطر/الاستقرار</w:t>
            </w:r>
          </w:p>
        </w:tc>
      </w:tr>
    </w:tbl>
    <w:p w14:paraId="2A19DAC3" w14:textId="4CB5DF08" w:rsidR="006506F9" w:rsidRPr="00ED6584" w:rsidRDefault="001F7BF7" w:rsidP="008B7398">
      <w:pPr>
        <w:bidi/>
        <w:spacing w:line="276" w:lineRule="auto"/>
        <w:jc w:val="center"/>
        <w:rPr>
          <w:rFonts w:ascii="Traditional Arabic" w:hAnsi="Traditional Arabic" w:cs="Traditional Arabic"/>
          <w:b/>
          <w:bCs/>
          <w:sz w:val="32"/>
          <w:szCs w:val="32"/>
          <w:rtl/>
          <w:lang w:bidi="ar-DZ"/>
        </w:rPr>
      </w:pPr>
      <w:r w:rsidRPr="00A8172A">
        <w:rPr>
          <w:rFonts w:ascii="Traditional Arabic" w:hAnsi="Traditional Arabic" w:cs="Traditional Arabic" w:hint="cs"/>
          <w:b/>
          <w:bCs/>
          <w:sz w:val="28"/>
          <w:szCs w:val="28"/>
          <w:rtl/>
          <w:lang w:bidi="ar-DZ"/>
        </w:rPr>
        <w:t xml:space="preserve">المصدر: </w:t>
      </w:r>
      <w:sdt>
        <w:sdtPr>
          <w:rPr>
            <w:rFonts w:ascii="Traditional Arabic" w:hAnsi="Traditional Arabic" w:cs="Traditional Arabic" w:hint="cs"/>
            <w:b/>
            <w:bCs/>
            <w:sz w:val="28"/>
            <w:szCs w:val="28"/>
            <w:rtl/>
            <w:lang w:bidi="ar-DZ"/>
          </w:rPr>
          <w:id w:val="-890417305"/>
          <w:citation/>
        </w:sdtPr>
        <w:sdtEndPr>
          <w:rPr>
            <w:sz w:val="32"/>
            <w:szCs w:val="32"/>
          </w:rPr>
        </w:sdtEndPr>
        <w:sdtContent>
          <w:r w:rsidRPr="00A8172A">
            <w:rPr>
              <w:rFonts w:ascii="Traditional Arabic" w:hAnsi="Traditional Arabic" w:cs="Traditional Arabic"/>
              <w:b/>
              <w:bCs/>
              <w:sz w:val="28"/>
              <w:szCs w:val="28"/>
              <w:rtl/>
              <w:lang w:bidi="ar-DZ"/>
            </w:rPr>
            <w:fldChar w:fldCharType="begin"/>
          </w:r>
          <w:r w:rsidRPr="00A8172A">
            <w:rPr>
              <w:rFonts w:ascii="Traditional Arabic" w:hAnsi="Traditional Arabic" w:cs="Traditional Arabic"/>
              <w:b/>
              <w:bCs/>
              <w:sz w:val="28"/>
              <w:szCs w:val="28"/>
              <w:lang w:bidi="ar-DZ"/>
            </w:rPr>
            <w:instrText>CITATION</w:instrText>
          </w:r>
          <w:r w:rsidRPr="00A8172A">
            <w:rPr>
              <w:rFonts w:ascii="Traditional Arabic" w:hAnsi="Traditional Arabic" w:cs="Traditional Arabic"/>
              <w:b/>
              <w:bCs/>
              <w:sz w:val="28"/>
              <w:szCs w:val="28"/>
              <w:rtl/>
              <w:lang w:bidi="ar-DZ"/>
            </w:rPr>
            <w:instrText xml:space="preserve"> ياس07 \</w:instrText>
          </w:r>
          <w:r w:rsidRPr="00A8172A">
            <w:rPr>
              <w:rFonts w:ascii="Traditional Arabic" w:hAnsi="Traditional Arabic" w:cs="Traditional Arabic"/>
              <w:b/>
              <w:bCs/>
              <w:sz w:val="28"/>
              <w:szCs w:val="28"/>
              <w:lang w:bidi="ar-DZ"/>
            </w:rPr>
            <w:instrText>p 231 \l 5121</w:instrText>
          </w:r>
          <w:r w:rsidRPr="00A8172A">
            <w:rPr>
              <w:rFonts w:ascii="Traditional Arabic" w:hAnsi="Traditional Arabic" w:cs="Traditional Arabic"/>
              <w:b/>
              <w:bCs/>
              <w:sz w:val="28"/>
              <w:szCs w:val="28"/>
              <w:rtl/>
              <w:lang w:bidi="ar-DZ"/>
            </w:rPr>
            <w:instrText xml:space="preserve"> </w:instrText>
          </w:r>
          <w:r w:rsidRPr="00A8172A">
            <w:rPr>
              <w:rFonts w:ascii="Traditional Arabic" w:hAnsi="Traditional Arabic" w:cs="Traditional Arabic"/>
              <w:b/>
              <w:bCs/>
              <w:sz w:val="28"/>
              <w:szCs w:val="28"/>
              <w:rtl/>
              <w:lang w:bidi="ar-DZ"/>
            </w:rPr>
            <w:fldChar w:fldCharType="separate"/>
          </w:r>
          <w:r w:rsidR="003E4CE5" w:rsidRPr="003E4CE5">
            <w:rPr>
              <w:rFonts w:ascii="Traditional Arabic" w:hAnsi="Traditional Arabic" w:cs="Traditional Arabic" w:hint="cs"/>
              <w:noProof/>
              <w:sz w:val="28"/>
              <w:szCs w:val="28"/>
              <w:rtl/>
              <w:lang w:bidi="ar-DZ"/>
            </w:rPr>
            <w:t>(ياسين ، 2007، صفحة 231)</w:t>
          </w:r>
          <w:r w:rsidRPr="00A8172A">
            <w:rPr>
              <w:rFonts w:ascii="Traditional Arabic" w:hAnsi="Traditional Arabic" w:cs="Traditional Arabic"/>
              <w:b/>
              <w:bCs/>
              <w:sz w:val="28"/>
              <w:szCs w:val="28"/>
              <w:rtl/>
              <w:lang w:bidi="ar-DZ"/>
            </w:rPr>
            <w:fldChar w:fldCharType="end"/>
          </w:r>
        </w:sdtContent>
      </w:sdt>
    </w:p>
    <w:p w14:paraId="3CEA4222" w14:textId="7D6C5B6F" w:rsidR="00C22957" w:rsidRPr="002A605A" w:rsidRDefault="004E6BBC" w:rsidP="006305ED">
      <w:pPr>
        <w:bidi/>
        <w:spacing w:after="0" w:line="360" w:lineRule="auto"/>
        <w:ind w:firstLine="522"/>
        <w:rPr>
          <w:rFonts w:ascii="Traditional Arabic" w:hAnsi="Traditional Arabic" w:cs="Traditional Arabic"/>
          <w:sz w:val="32"/>
          <w:szCs w:val="32"/>
          <w:rtl/>
          <w:lang w:bidi="ar-DZ"/>
        </w:rPr>
      </w:pPr>
      <w:r w:rsidRPr="002A605A">
        <w:rPr>
          <w:rFonts w:ascii="Traditional Arabic" w:hAnsi="Traditional Arabic" w:cs="Traditional Arabic" w:hint="cs"/>
          <w:sz w:val="32"/>
          <w:szCs w:val="32"/>
          <w:rtl/>
          <w:lang w:bidi="ar-DZ"/>
        </w:rPr>
        <w:t>نجد أن كل فئة من الفئات الثلاثة للأصول غير الملموسة يتم قياسها في ضوء المؤشرات الأربع هي النمو، الابتكار، الكفاءة و</w:t>
      </w:r>
      <w:r w:rsidR="002A605A">
        <w:rPr>
          <w:rFonts w:ascii="Traditional Arabic" w:hAnsi="Traditional Arabic" w:cs="Traditional Arabic" w:hint="cs"/>
          <w:sz w:val="32"/>
          <w:szCs w:val="32"/>
          <w:rtl/>
          <w:lang w:bidi="ar-DZ"/>
        </w:rPr>
        <w:t>مؤشر ا</w:t>
      </w:r>
      <w:r w:rsidRPr="002A605A">
        <w:rPr>
          <w:rFonts w:ascii="Traditional Arabic" w:hAnsi="Traditional Arabic" w:cs="Traditional Arabic" w:hint="cs"/>
          <w:sz w:val="32"/>
          <w:szCs w:val="32"/>
          <w:rtl/>
          <w:lang w:bidi="ar-DZ"/>
        </w:rPr>
        <w:t>لاستقرار</w:t>
      </w:r>
      <w:r w:rsidR="002A605A">
        <w:rPr>
          <w:rFonts w:ascii="Traditional Arabic" w:hAnsi="Traditional Arabic" w:cs="Traditional Arabic" w:hint="cs"/>
          <w:sz w:val="32"/>
          <w:szCs w:val="32"/>
          <w:rtl/>
          <w:lang w:bidi="ar-DZ"/>
        </w:rPr>
        <w:t>.</w:t>
      </w:r>
      <w:r w:rsidR="002C7BE9">
        <w:rPr>
          <w:rFonts w:ascii="Traditional Arabic" w:hAnsi="Traditional Arabic" w:cs="Traditional Arabic" w:hint="cs"/>
          <w:sz w:val="32"/>
          <w:szCs w:val="32"/>
          <w:rtl/>
          <w:lang w:bidi="ar-DZ"/>
        </w:rPr>
        <w:t xml:space="preserve"> من الواضح أن العنصر الهم في النموذج هو ما يتعلق ببعد ال</w:t>
      </w:r>
      <w:r w:rsidR="00F11344">
        <w:rPr>
          <w:rFonts w:ascii="Traditional Arabic" w:hAnsi="Traditional Arabic" w:cs="Traditional Arabic" w:hint="cs"/>
          <w:sz w:val="32"/>
          <w:szCs w:val="32"/>
          <w:rtl/>
          <w:lang w:bidi="ar-DZ"/>
        </w:rPr>
        <w:t>كفاءة للأ</w:t>
      </w:r>
      <w:r w:rsidR="002C7BE9">
        <w:rPr>
          <w:rFonts w:ascii="Traditional Arabic" w:hAnsi="Traditional Arabic" w:cs="Traditional Arabic" w:hint="cs"/>
          <w:sz w:val="32"/>
          <w:szCs w:val="32"/>
          <w:rtl/>
          <w:lang w:bidi="ar-DZ"/>
        </w:rPr>
        <w:t>فراد، لأنها هي المورد الاستراتيجي المؤثر تأثيرا مباشرا في تشكيل الصول ال</w:t>
      </w:r>
      <w:r w:rsidR="00F11344">
        <w:rPr>
          <w:rFonts w:ascii="Traditional Arabic" w:hAnsi="Traditional Arabic" w:cs="Traditional Arabic" w:hint="cs"/>
          <w:sz w:val="32"/>
          <w:szCs w:val="32"/>
          <w:rtl/>
          <w:lang w:bidi="ar-DZ"/>
        </w:rPr>
        <w:t>أ</w:t>
      </w:r>
      <w:r w:rsidR="002C7BE9">
        <w:rPr>
          <w:rFonts w:ascii="Traditional Arabic" w:hAnsi="Traditional Arabic" w:cs="Traditional Arabic" w:hint="cs"/>
          <w:sz w:val="32"/>
          <w:szCs w:val="32"/>
          <w:rtl/>
          <w:lang w:bidi="ar-DZ"/>
        </w:rPr>
        <w:t>خرى وفي انتاج قيمتها</w:t>
      </w:r>
      <w:r w:rsidR="00F11344">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1565020267"/>
          <w:citation/>
        </w:sdtPr>
        <w:sdtContent>
          <w:r w:rsidR="00F11344">
            <w:rPr>
              <w:rFonts w:ascii="Traditional Arabic" w:hAnsi="Traditional Arabic" w:cs="Traditional Arabic"/>
              <w:sz w:val="32"/>
              <w:szCs w:val="32"/>
              <w:rtl/>
              <w:lang w:bidi="ar-DZ"/>
            </w:rPr>
            <w:fldChar w:fldCharType="begin"/>
          </w:r>
          <w:r w:rsidR="00F11344">
            <w:rPr>
              <w:rFonts w:ascii="Traditional Arabic" w:hAnsi="Traditional Arabic" w:cs="Traditional Arabic"/>
              <w:sz w:val="32"/>
              <w:szCs w:val="32"/>
              <w:lang w:bidi="ar-DZ"/>
            </w:rPr>
            <w:instrText xml:space="preserve">CITATION </w:instrText>
          </w:r>
          <w:r w:rsidR="00F11344">
            <w:rPr>
              <w:rFonts w:ascii="Traditional Arabic" w:hAnsi="Traditional Arabic" w:cs="Traditional Arabic"/>
              <w:sz w:val="32"/>
              <w:szCs w:val="32"/>
              <w:rtl/>
              <w:lang w:bidi="ar-DZ"/>
            </w:rPr>
            <w:instrText>ياس07</w:instrText>
          </w:r>
          <w:r w:rsidR="00F11344">
            <w:rPr>
              <w:rFonts w:ascii="Traditional Arabic" w:hAnsi="Traditional Arabic" w:cs="Traditional Arabic"/>
              <w:sz w:val="32"/>
              <w:szCs w:val="32"/>
              <w:lang w:bidi="ar-DZ"/>
            </w:rPr>
            <w:instrText xml:space="preserve"> \p 231-232 \l 5121 </w:instrText>
          </w:r>
          <w:r w:rsidR="00F11344">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(ياسين ، 2007، الصفحات 231-232)</w:t>
          </w:r>
          <w:r w:rsidR="00F11344">
            <w:rPr>
              <w:rFonts w:ascii="Traditional Arabic" w:hAnsi="Traditional Arabic" w:cs="Traditional Arabic"/>
              <w:sz w:val="32"/>
              <w:szCs w:val="32"/>
              <w:rtl/>
              <w:lang w:bidi="ar-DZ"/>
            </w:rPr>
            <w:fldChar w:fldCharType="end"/>
          </w:r>
        </w:sdtContent>
      </w:sdt>
      <w:r w:rsidR="006305ED">
        <w:rPr>
          <w:rFonts w:ascii="Traditional Arabic" w:hAnsi="Traditional Arabic" w:cs="Traditional Arabic" w:hint="cs"/>
          <w:sz w:val="32"/>
          <w:szCs w:val="32"/>
          <w:rtl/>
          <w:lang w:bidi="ar-DZ"/>
        </w:rPr>
        <w:t>.</w:t>
      </w:r>
    </w:p>
    <w:p w14:paraId="01F7DD49" w14:textId="77777777" w:rsidR="00C6460A" w:rsidRDefault="00C22957" w:rsidP="00D33FC8">
      <w:pPr>
        <w:bidi/>
        <w:spacing w:after="0" w:line="360" w:lineRule="auto"/>
        <w:jc w:val="both"/>
        <w:rPr>
          <w:rFonts w:asciiTheme="majorBidi" w:hAnsiTheme="majorBidi" w:cstheme="majorBidi"/>
          <w:b/>
          <w:bCs/>
          <w:sz w:val="28"/>
          <w:szCs w:val="28"/>
          <w:rtl/>
          <w:lang w:bidi="ar-DZ"/>
        </w:rPr>
      </w:pPr>
      <w:r>
        <w:rPr>
          <w:rFonts w:ascii="Traditional Arabic" w:hAnsi="Traditional Arabic" w:cs="Traditional Arabic" w:hint="cs"/>
          <w:b/>
          <w:bCs/>
          <w:sz w:val="32"/>
          <w:szCs w:val="32"/>
          <w:rtl/>
          <w:lang w:bidi="ar-DZ"/>
        </w:rPr>
        <w:t>خامسا:</w:t>
      </w:r>
      <w:r w:rsidR="00C6460A" w:rsidRPr="008871A8">
        <w:rPr>
          <w:rFonts w:ascii="Traditional Arabic" w:hAnsi="Traditional Arabic" w:cs="Traditional Arabic" w:hint="cs"/>
          <w:b/>
          <w:bCs/>
          <w:sz w:val="32"/>
          <w:szCs w:val="32"/>
          <w:rtl/>
          <w:lang w:bidi="ar-DZ"/>
        </w:rPr>
        <w:t xml:space="preserve"> نموذج معهد</w:t>
      </w:r>
      <w:r w:rsidR="00C6460A">
        <w:rPr>
          <w:rFonts w:ascii="Traditional Arabic" w:hAnsi="Traditional Arabic" w:cs="Traditional Arabic" w:hint="cs"/>
          <w:sz w:val="32"/>
          <w:szCs w:val="32"/>
          <w:rtl/>
          <w:lang w:bidi="ar-DZ"/>
        </w:rPr>
        <w:t xml:space="preserve"> </w:t>
      </w:r>
      <w:r w:rsidR="00C6460A" w:rsidRPr="00C6460A">
        <w:rPr>
          <w:rFonts w:asciiTheme="majorBidi" w:hAnsiTheme="majorBidi" w:cstheme="majorBidi"/>
          <w:b/>
          <w:bCs/>
          <w:sz w:val="28"/>
          <w:szCs w:val="28"/>
          <w:lang w:bidi="ar-DZ"/>
        </w:rPr>
        <w:t>Brookings</w:t>
      </w:r>
    </w:p>
    <w:p w14:paraId="1CF0DF36" w14:textId="33A4CEC8" w:rsidR="00C6460A" w:rsidRDefault="00C6460A" w:rsidP="00D33FC8">
      <w:pPr>
        <w:bidi/>
        <w:spacing w:after="0" w:line="360" w:lineRule="auto"/>
        <w:jc w:val="both"/>
        <w:rPr>
          <w:rFonts w:asciiTheme="majorBidi" w:hAnsiTheme="majorBidi" w:cstheme="majorBidi"/>
          <w:b/>
          <w:bCs/>
          <w:sz w:val="28"/>
          <w:szCs w:val="28"/>
          <w:rtl/>
          <w:lang w:bidi="ar-DZ"/>
        </w:rPr>
      </w:pPr>
      <w:r w:rsidRPr="00C6460A">
        <w:rPr>
          <w:rFonts w:ascii="Traditional Arabic" w:hAnsi="Traditional Arabic" w:cs="Traditional Arabic" w:hint="cs"/>
          <w:sz w:val="32"/>
          <w:szCs w:val="32"/>
          <w:rtl/>
          <w:lang w:bidi="ar-DZ"/>
        </w:rPr>
        <w:t>صنف معهد</w:t>
      </w:r>
      <w:r>
        <w:rPr>
          <w:rFonts w:asciiTheme="majorBidi" w:hAnsiTheme="majorBidi" w:cstheme="majorBidi" w:hint="cs"/>
          <w:b/>
          <w:bCs/>
          <w:sz w:val="28"/>
          <w:szCs w:val="28"/>
          <w:rtl/>
          <w:lang w:bidi="ar-DZ"/>
        </w:rPr>
        <w:t xml:space="preserve"> </w:t>
      </w:r>
      <w:r w:rsidRPr="00C6460A">
        <w:rPr>
          <w:rFonts w:asciiTheme="majorBidi" w:hAnsiTheme="majorBidi" w:cstheme="majorBidi"/>
          <w:b/>
          <w:bCs/>
          <w:sz w:val="28"/>
          <w:szCs w:val="28"/>
          <w:lang w:bidi="ar-DZ"/>
        </w:rPr>
        <w:t>Brookings</w:t>
      </w:r>
      <w:r>
        <w:rPr>
          <w:rFonts w:asciiTheme="majorBidi" w:hAnsiTheme="majorBidi" w:cstheme="majorBidi" w:hint="cs"/>
          <w:b/>
          <w:bCs/>
          <w:sz w:val="28"/>
          <w:szCs w:val="28"/>
          <w:rtl/>
          <w:lang w:bidi="ar-DZ"/>
        </w:rPr>
        <w:t xml:space="preserve"> </w:t>
      </w:r>
      <w:r w:rsidRPr="00C6460A">
        <w:rPr>
          <w:rFonts w:ascii="Traditional Arabic" w:hAnsi="Traditional Arabic" w:cs="Traditional Arabic" w:hint="cs"/>
          <w:sz w:val="32"/>
          <w:szCs w:val="32"/>
          <w:rtl/>
          <w:lang w:bidi="ar-DZ"/>
        </w:rPr>
        <w:t xml:space="preserve">رأس المال الفكري إلى </w:t>
      </w:r>
      <w:r w:rsidR="00694F8B" w:rsidRPr="00C6460A">
        <w:rPr>
          <w:rFonts w:ascii="Traditional Arabic" w:hAnsi="Traditional Arabic" w:cs="Traditional Arabic" w:hint="cs"/>
          <w:sz w:val="32"/>
          <w:szCs w:val="32"/>
          <w:rtl/>
          <w:lang w:bidi="ar-DZ"/>
        </w:rPr>
        <w:t>أربع</w:t>
      </w:r>
      <w:r w:rsidRPr="00C6460A">
        <w:rPr>
          <w:rFonts w:ascii="Traditional Arabic" w:hAnsi="Traditional Arabic" w:cs="Traditional Arabic" w:hint="cs"/>
          <w:sz w:val="32"/>
          <w:szCs w:val="32"/>
          <w:rtl/>
          <w:lang w:bidi="ar-DZ"/>
        </w:rPr>
        <w:t xml:space="preserve"> مكونات هي:</w:t>
      </w:r>
      <w:r>
        <w:rPr>
          <w:rFonts w:asciiTheme="majorBidi" w:hAnsiTheme="majorBidi" w:cstheme="majorBidi" w:hint="cs"/>
          <w:b/>
          <w:bCs/>
          <w:sz w:val="28"/>
          <w:szCs w:val="28"/>
          <w:rtl/>
          <w:lang w:bidi="ar-DZ"/>
        </w:rPr>
        <w:t xml:space="preserve"> </w:t>
      </w:r>
    </w:p>
    <w:p w14:paraId="5FAFDC1B" w14:textId="77777777" w:rsidR="00C6460A" w:rsidRDefault="00C6460A" w:rsidP="00D33FC8">
      <w:pPr>
        <w:bidi/>
        <w:spacing w:after="0" w:line="360" w:lineRule="auto"/>
        <w:jc w:val="both"/>
        <w:rPr>
          <w:rFonts w:ascii="Traditional Arabic" w:hAnsi="Traditional Arabic" w:cs="Traditional Arabic"/>
          <w:sz w:val="32"/>
          <w:szCs w:val="32"/>
          <w:rtl/>
          <w:lang w:bidi="ar-DZ"/>
        </w:rPr>
      </w:pPr>
      <w:r w:rsidRPr="008871A8">
        <w:rPr>
          <w:rFonts w:ascii="Traditional Arabic" w:hAnsi="Traditional Arabic" w:cs="Traditional Arabic" w:hint="cs"/>
          <w:b/>
          <w:bCs/>
          <w:sz w:val="32"/>
          <w:szCs w:val="32"/>
          <w:rtl/>
          <w:lang w:bidi="ar-DZ"/>
        </w:rPr>
        <w:t>-الأصول السوقية:</w:t>
      </w:r>
      <w:r w:rsidR="008871A8" w:rsidRPr="008871A8">
        <w:rPr>
          <w:rFonts w:ascii="Traditional Arabic" w:hAnsi="Traditional Arabic" w:cs="Traditional Arabic" w:hint="cs"/>
          <w:b/>
          <w:bCs/>
          <w:sz w:val="32"/>
          <w:szCs w:val="32"/>
          <w:rtl/>
          <w:lang w:bidi="ar-DZ"/>
        </w:rPr>
        <w:t> </w:t>
      </w:r>
      <w:r w:rsidR="008871A8" w:rsidRPr="008871A8">
        <w:rPr>
          <w:rFonts w:ascii="Traditional Arabic" w:hAnsi="Traditional Arabic" w:cs="Traditional Arabic" w:hint="cs"/>
          <w:sz w:val="32"/>
          <w:szCs w:val="32"/>
          <w:rtl/>
          <w:lang w:bidi="ar-DZ"/>
        </w:rPr>
        <w:t>وتشمل جميع الجوانب</w:t>
      </w:r>
      <w:r w:rsidR="008871A8">
        <w:rPr>
          <w:rFonts w:ascii="Traditional Arabic" w:hAnsi="Traditional Arabic" w:cs="Traditional Arabic" w:hint="cs"/>
          <w:sz w:val="32"/>
          <w:szCs w:val="32"/>
          <w:rtl/>
          <w:lang w:bidi="ar-DZ"/>
        </w:rPr>
        <w:t xml:space="preserve"> غير الملموسة المرتبطة بالسوق، العملاء ومنافذ التوزيع.</w:t>
      </w:r>
    </w:p>
    <w:p w14:paraId="789BDF35" w14:textId="77777777" w:rsidR="008871A8" w:rsidRDefault="008871A8" w:rsidP="00D33FC8">
      <w:pPr>
        <w:bidi/>
        <w:spacing w:after="0" w:line="360" w:lineRule="auto"/>
        <w:jc w:val="both"/>
        <w:rPr>
          <w:rFonts w:ascii="Traditional Arabic" w:hAnsi="Traditional Arabic" w:cs="Traditional Arabic"/>
          <w:sz w:val="32"/>
          <w:szCs w:val="32"/>
          <w:rtl/>
          <w:lang w:bidi="ar-DZ"/>
        </w:rPr>
      </w:pPr>
      <w:r w:rsidRPr="008871A8">
        <w:rPr>
          <w:rFonts w:ascii="Traditional Arabic" w:hAnsi="Traditional Arabic" w:cs="Traditional Arabic" w:hint="cs"/>
          <w:b/>
          <w:bCs/>
          <w:sz w:val="32"/>
          <w:szCs w:val="32"/>
          <w:rtl/>
          <w:lang w:bidi="ar-DZ"/>
        </w:rPr>
        <w:t>-الأصول البشرية</w:t>
      </w:r>
      <w:r>
        <w:rPr>
          <w:rFonts w:ascii="Traditional Arabic" w:hAnsi="Traditional Arabic" w:cs="Traditional Arabic" w:hint="cs"/>
          <w:sz w:val="32"/>
          <w:szCs w:val="32"/>
          <w:rtl/>
          <w:lang w:bidi="ar-DZ"/>
        </w:rPr>
        <w:t>: وتشمل الخبرات المتراكمة، قدرات الابتكار والمؤشرات المتعلقة بمدى قدرة الأفراد على الأداء في مواقف معينة.</w:t>
      </w:r>
    </w:p>
    <w:p w14:paraId="0ECEE792" w14:textId="77777777" w:rsidR="008871A8" w:rsidRDefault="008871A8" w:rsidP="00D33FC8">
      <w:pPr>
        <w:bidi/>
        <w:spacing w:after="0" w:line="360" w:lineRule="auto"/>
        <w:jc w:val="both"/>
        <w:rPr>
          <w:rFonts w:ascii="Traditional Arabic" w:hAnsi="Traditional Arabic" w:cs="Traditional Arabic"/>
          <w:sz w:val="32"/>
          <w:szCs w:val="32"/>
          <w:rtl/>
          <w:lang w:bidi="ar-DZ"/>
        </w:rPr>
      </w:pPr>
      <w:r w:rsidRPr="00B27C47">
        <w:rPr>
          <w:rFonts w:ascii="Traditional Arabic" w:hAnsi="Traditional Arabic" w:cs="Traditional Arabic" w:hint="cs"/>
          <w:b/>
          <w:bCs/>
          <w:sz w:val="32"/>
          <w:szCs w:val="32"/>
          <w:rtl/>
          <w:lang w:bidi="ar-DZ"/>
        </w:rPr>
        <w:t xml:space="preserve">-أصول الملكية الفكرية: </w:t>
      </w:r>
      <w:r>
        <w:rPr>
          <w:rFonts w:ascii="Traditional Arabic" w:hAnsi="Traditional Arabic" w:cs="Traditional Arabic" w:hint="cs"/>
          <w:sz w:val="32"/>
          <w:szCs w:val="32"/>
          <w:rtl/>
          <w:lang w:bidi="ar-DZ"/>
        </w:rPr>
        <w:t>تشمل العلاقات وال</w:t>
      </w:r>
      <w:r w:rsidR="0019702F">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سرار التجارية، براءات الاختراع وحقوق التصميم.</w:t>
      </w:r>
    </w:p>
    <w:p w14:paraId="3296947F" w14:textId="316EE455" w:rsidR="00900F18" w:rsidRDefault="008871A8" w:rsidP="00D33FC8">
      <w:pPr>
        <w:bidi/>
        <w:spacing w:before="240" w:after="0" w:line="360" w:lineRule="auto"/>
        <w:jc w:val="both"/>
        <w:rPr>
          <w:rFonts w:ascii="Traditional Arabic" w:hAnsi="Traditional Arabic" w:cs="Traditional Arabic"/>
          <w:sz w:val="32"/>
          <w:szCs w:val="32"/>
          <w:rtl/>
          <w:lang w:bidi="ar-DZ"/>
        </w:rPr>
      </w:pPr>
      <w:r w:rsidRPr="00B27C47">
        <w:rPr>
          <w:rFonts w:ascii="Traditional Arabic" w:hAnsi="Traditional Arabic" w:cs="Traditional Arabic" w:hint="cs"/>
          <w:b/>
          <w:bCs/>
          <w:sz w:val="32"/>
          <w:szCs w:val="32"/>
          <w:rtl/>
          <w:lang w:bidi="ar-DZ"/>
        </w:rPr>
        <w:lastRenderedPageBreak/>
        <w:t xml:space="preserve">-أصول البنية التحتية: </w:t>
      </w:r>
      <w:r>
        <w:rPr>
          <w:rFonts w:ascii="Traditional Arabic" w:hAnsi="Traditional Arabic" w:cs="Traditional Arabic" w:hint="cs"/>
          <w:sz w:val="32"/>
          <w:szCs w:val="32"/>
          <w:rtl/>
          <w:lang w:bidi="ar-DZ"/>
        </w:rPr>
        <w:t xml:space="preserve">تتضمن جميع العناصر التي تحدد طريقة عمل المنظمة </w:t>
      </w:r>
      <w:r w:rsidR="00B27C47">
        <w:rPr>
          <w:rFonts w:ascii="Traditional Arabic" w:hAnsi="Traditional Arabic" w:cs="Traditional Arabic" w:hint="cs"/>
          <w:sz w:val="32"/>
          <w:szCs w:val="32"/>
          <w:rtl/>
          <w:lang w:bidi="ar-DZ"/>
        </w:rPr>
        <w:t>مثل: ثقافة المنظمة، طرق تقييم الخطر، أساليب إدارة قوة العمل، قواعد بيانات العملاء ونظم الاتصال</w:t>
      </w:r>
      <w:sdt>
        <w:sdtPr>
          <w:rPr>
            <w:rFonts w:asciiTheme="majorBidi" w:hAnsiTheme="majorBidi" w:cstheme="majorBidi"/>
            <w:sz w:val="28"/>
            <w:szCs w:val="28"/>
            <w:rtl/>
            <w:lang w:bidi="ar-DZ"/>
          </w:rPr>
          <w:id w:val="-1859499118"/>
          <w:citation/>
        </w:sdtPr>
        <w:sdtContent>
          <w:r w:rsidR="00B27C47" w:rsidRPr="008951CE">
            <w:rPr>
              <w:rFonts w:asciiTheme="majorBidi" w:hAnsiTheme="majorBidi" w:cstheme="majorBidi"/>
              <w:sz w:val="28"/>
              <w:szCs w:val="28"/>
              <w:lang w:bidi="ar-DZ"/>
            </w:rPr>
            <w:fldChar w:fldCharType="begin"/>
          </w:r>
          <w:r w:rsidR="00B27C47" w:rsidRPr="008951CE">
            <w:rPr>
              <w:rFonts w:asciiTheme="majorBidi" w:hAnsiTheme="majorBidi" w:cstheme="majorBidi"/>
              <w:sz w:val="28"/>
              <w:szCs w:val="28"/>
              <w:lang w:bidi="ar-DZ"/>
            </w:rPr>
            <w:instrText xml:space="preserve">CITATION Bro02 \p 13 \l 1036 </w:instrText>
          </w:r>
          <w:r w:rsidR="00B27C47" w:rsidRPr="008951CE">
            <w:rPr>
              <w:rFonts w:asciiTheme="majorBidi" w:hAnsiTheme="majorBidi" w:cstheme="majorBidi"/>
              <w:sz w:val="28"/>
              <w:szCs w:val="28"/>
              <w:lang w:bidi="ar-DZ"/>
            </w:rPr>
            <w:fldChar w:fldCharType="separate"/>
          </w:r>
          <w:r w:rsidR="003E4CE5">
            <w:rPr>
              <w:rFonts w:asciiTheme="majorBidi" w:hAnsiTheme="majorBidi" w:cstheme="majorBidi"/>
              <w:noProof/>
              <w:sz w:val="28"/>
              <w:szCs w:val="28"/>
              <w:lang w:bidi="ar-DZ"/>
            </w:rPr>
            <w:t xml:space="preserve"> </w:t>
          </w:r>
          <w:r w:rsidR="003E4CE5" w:rsidRPr="003E4CE5">
            <w:rPr>
              <w:rFonts w:asciiTheme="majorBidi" w:hAnsiTheme="majorBidi" w:cstheme="majorBidi"/>
              <w:noProof/>
              <w:sz w:val="28"/>
              <w:szCs w:val="28"/>
              <w:lang w:bidi="ar-DZ"/>
            </w:rPr>
            <w:t>(Brookings, 2002, p. 13)</w:t>
          </w:r>
          <w:r w:rsidR="00B27C47" w:rsidRPr="008951CE">
            <w:rPr>
              <w:rFonts w:asciiTheme="majorBidi" w:hAnsiTheme="majorBidi" w:cstheme="majorBidi"/>
              <w:sz w:val="28"/>
              <w:szCs w:val="28"/>
              <w:lang w:bidi="ar-DZ"/>
            </w:rPr>
            <w:fldChar w:fldCharType="end"/>
          </w:r>
        </w:sdtContent>
      </w:sdt>
      <w:r w:rsidR="00B27C47">
        <w:rPr>
          <w:rFonts w:ascii="Traditional Arabic" w:hAnsi="Traditional Arabic" w:cs="Traditional Arabic"/>
          <w:sz w:val="32"/>
          <w:szCs w:val="32"/>
          <w:lang w:bidi="ar-DZ"/>
        </w:rPr>
        <w:t xml:space="preserve"> </w:t>
      </w:r>
      <w:r w:rsidR="00ED148E">
        <w:rPr>
          <w:rFonts w:ascii="Traditional Arabic" w:hAnsi="Traditional Arabic" w:cs="Traditional Arabic" w:hint="cs"/>
          <w:sz w:val="32"/>
          <w:szCs w:val="32"/>
          <w:rtl/>
          <w:lang w:bidi="ar-DZ"/>
        </w:rPr>
        <w:t>.</w:t>
      </w:r>
    </w:p>
    <w:p w14:paraId="55CB986A" w14:textId="77777777" w:rsidR="0019702F" w:rsidRDefault="00C22957" w:rsidP="008B7398">
      <w:pPr>
        <w:bidi/>
        <w:spacing w:before="240" w:after="0" w:line="276" w:lineRule="auto"/>
        <w:rPr>
          <w:rFonts w:asciiTheme="majorBidi" w:hAnsiTheme="majorBidi" w:cstheme="majorBidi"/>
          <w:b/>
          <w:bCs/>
          <w:sz w:val="28"/>
          <w:szCs w:val="28"/>
          <w:rtl/>
          <w:lang w:bidi="ar-DZ"/>
        </w:rPr>
      </w:pPr>
      <w:r>
        <w:rPr>
          <w:rFonts w:ascii="Traditional Arabic" w:hAnsi="Traditional Arabic" w:cs="Traditional Arabic" w:hint="cs"/>
          <w:b/>
          <w:bCs/>
          <w:sz w:val="32"/>
          <w:szCs w:val="32"/>
          <w:rtl/>
          <w:lang w:bidi="ar-DZ"/>
        </w:rPr>
        <w:t>ساد</w:t>
      </w:r>
      <w:r w:rsidR="0019702F" w:rsidRPr="0019702F">
        <w:rPr>
          <w:rFonts w:ascii="Traditional Arabic" w:hAnsi="Traditional Arabic" w:cs="Traditional Arabic" w:hint="cs"/>
          <w:b/>
          <w:bCs/>
          <w:sz w:val="32"/>
          <w:szCs w:val="32"/>
          <w:rtl/>
          <w:lang w:bidi="ar-DZ"/>
        </w:rPr>
        <w:t>سا: نموذج</w:t>
      </w:r>
      <w:r w:rsidR="0019702F">
        <w:rPr>
          <w:rFonts w:ascii="Traditional Arabic" w:hAnsi="Traditional Arabic" w:cs="Traditional Arabic" w:hint="cs"/>
          <w:sz w:val="32"/>
          <w:szCs w:val="32"/>
          <w:rtl/>
          <w:lang w:bidi="ar-DZ"/>
        </w:rPr>
        <w:t xml:space="preserve"> </w:t>
      </w:r>
      <w:r w:rsidR="0019702F" w:rsidRPr="0019702F">
        <w:rPr>
          <w:rFonts w:asciiTheme="majorBidi" w:hAnsiTheme="majorBidi" w:cstheme="majorBidi"/>
          <w:b/>
          <w:bCs/>
          <w:sz w:val="28"/>
          <w:szCs w:val="28"/>
          <w:lang w:bidi="ar-DZ"/>
        </w:rPr>
        <w:t>Limand Dallimore</w:t>
      </w:r>
      <w:r w:rsidR="0019702F">
        <w:rPr>
          <w:rFonts w:asciiTheme="majorBidi" w:hAnsiTheme="majorBidi" w:cstheme="majorBidi" w:hint="cs"/>
          <w:b/>
          <w:bCs/>
          <w:sz w:val="28"/>
          <w:szCs w:val="28"/>
          <w:rtl/>
          <w:lang w:bidi="ar-DZ"/>
        </w:rPr>
        <w:t>:</w:t>
      </w:r>
    </w:p>
    <w:p w14:paraId="7EA2F0E6" w14:textId="77777777" w:rsidR="0019702F" w:rsidRDefault="0019702F" w:rsidP="00D33FC8">
      <w:pPr>
        <w:bidi/>
        <w:spacing w:before="240" w:after="0" w:line="360" w:lineRule="auto"/>
        <w:ind w:firstLine="522"/>
        <w:jc w:val="both"/>
        <w:rPr>
          <w:rFonts w:ascii="Traditional Arabic" w:hAnsi="Traditional Arabic" w:cs="Traditional Arabic"/>
          <w:sz w:val="32"/>
          <w:szCs w:val="32"/>
          <w:rtl/>
          <w:lang w:bidi="ar-DZ"/>
        </w:rPr>
      </w:pPr>
      <w:r w:rsidRPr="0019702F">
        <w:rPr>
          <w:rFonts w:ascii="Traditional Arabic" w:hAnsi="Traditional Arabic" w:cs="Traditional Arabic" w:hint="cs"/>
          <w:sz w:val="32"/>
          <w:szCs w:val="32"/>
          <w:rtl/>
          <w:lang w:bidi="ar-DZ"/>
        </w:rPr>
        <w:t xml:space="preserve">يعتمد </w:t>
      </w:r>
      <w:r>
        <w:rPr>
          <w:rFonts w:ascii="Traditional Arabic" w:hAnsi="Traditional Arabic" w:cs="Traditional Arabic" w:hint="cs"/>
          <w:sz w:val="32"/>
          <w:szCs w:val="32"/>
          <w:rtl/>
          <w:lang w:bidi="ar-DZ"/>
        </w:rPr>
        <w:t>هذا النموذج على مدخلين، الأول مدخل الإدارة الاستراتيجية وخطة الإدارة والأعمال</w:t>
      </w:r>
      <w:r w:rsidR="001526CF">
        <w:rPr>
          <w:rFonts w:ascii="Traditional Arabic" w:hAnsi="Traditional Arabic" w:cs="Traditional Arabic"/>
          <w:sz w:val="32"/>
          <w:szCs w:val="32"/>
          <w:lang w:bidi="ar-DZ"/>
        </w:rPr>
        <w:t> </w:t>
      </w:r>
      <w:r w:rsidR="001526CF">
        <w:rPr>
          <w:rFonts w:ascii="Traditional Arabic" w:hAnsi="Traditional Arabic" w:cs="Traditional Arabic" w:hint="cs"/>
          <w:sz w:val="32"/>
          <w:szCs w:val="32"/>
          <w:rtl/>
          <w:lang w:bidi="ar-DZ"/>
        </w:rPr>
        <w:t>والمعتمد على رأس المال البشري ورأس المال العام ورأس مال الأعمال ورأس المال الوظيفي، أما المدخل الثاني هو مدخل التسويق الاستراتيجي، خطة التسويق والعلاقات والمعتمد على رأس المال الزبوني، أو رأس المال التجهيزي ورأس المال المستثمر.</w:t>
      </w:r>
    </w:p>
    <w:p w14:paraId="4C0091F4" w14:textId="255F4253" w:rsidR="001526CF" w:rsidRDefault="001526CF" w:rsidP="00D33FC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-وقد ذكر </w:t>
      </w:r>
      <w:r>
        <w:rPr>
          <w:rFonts w:ascii="Traditional Arabic" w:hAnsi="Traditional Arabic" w:cs="Traditional Arabic"/>
          <w:sz w:val="32"/>
          <w:szCs w:val="32"/>
          <w:rtl/>
          <w:lang w:bidi="ar-DZ"/>
        </w:rPr>
        <w:t>(</w:t>
      </w:r>
      <w:r w:rsidRPr="001526CF">
        <w:rPr>
          <w:rFonts w:asciiTheme="majorBidi" w:hAnsiTheme="majorBidi" w:cstheme="majorBidi"/>
          <w:b/>
          <w:bCs/>
          <w:sz w:val="28"/>
          <w:szCs w:val="28"/>
          <w:lang w:bidi="ar-DZ"/>
        </w:rPr>
        <w:t>Peter Drucker</w:t>
      </w:r>
      <w:r>
        <w:rPr>
          <w:rFonts w:asciiTheme="majorBidi" w:hAnsiTheme="majorBidi" w:cstheme="majorBidi" w:hint="cs"/>
          <w:b/>
          <w:bCs/>
          <w:sz w:val="28"/>
          <w:szCs w:val="28"/>
          <w:rtl/>
          <w:lang w:bidi="ar-DZ"/>
        </w:rPr>
        <w:t xml:space="preserve">) </w:t>
      </w:r>
      <w:r w:rsidRPr="001526CF">
        <w:rPr>
          <w:rFonts w:ascii="Traditional Arabic" w:hAnsi="Traditional Arabic" w:cs="Traditional Arabic" w:hint="cs"/>
          <w:sz w:val="32"/>
          <w:szCs w:val="32"/>
          <w:rtl/>
          <w:lang w:bidi="ar-DZ"/>
        </w:rPr>
        <w:t xml:space="preserve">في حديثه </w:t>
      </w:r>
      <w:r w:rsidR="0062635A">
        <w:rPr>
          <w:rFonts w:ascii="Traditional Arabic" w:hAnsi="Traditional Arabic" w:cs="Traditional Arabic" w:hint="cs"/>
          <w:sz w:val="32"/>
          <w:szCs w:val="32"/>
          <w:rtl/>
          <w:lang w:bidi="ar-DZ"/>
        </w:rPr>
        <w:t>أ</w:t>
      </w:r>
      <w:r w:rsidRPr="001526CF">
        <w:rPr>
          <w:rFonts w:ascii="Traditional Arabic" w:hAnsi="Traditional Arabic" w:cs="Traditional Arabic" w:hint="cs"/>
          <w:sz w:val="32"/>
          <w:szCs w:val="32"/>
          <w:rtl/>
          <w:lang w:bidi="ar-DZ"/>
        </w:rPr>
        <w:t>ن رأس المال الفكري نقطتين على</w:t>
      </w:r>
      <w:r>
        <w:rPr>
          <w:rFonts w:asciiTheme="majorBidi" w:hAnsiTheme="majorBidi" w:cstheme="majorBidi" w:hint="cs"/>
          <w:b/>
          <w:bCs/>
          <w:sz w:val="28"/>
          <w:szCs w:val="28"/>
          <w:rtl/>
          <w:lang w:bidi="ar-DZ"/>
        </w:rPr>
        <w:t xml:space="preserve"> </w:t>
      </w:r>
      <w:r w:rsidRPr="001526CF">
        <w:rPr>
          <w:rFonts w:ascii="Traditional Arabic" w:hAnsi="Traditional Arabic" w:cs="Traditional Arabic" w:hint="cs"/>
          <w:sz w:val="32"/>
          <w:szCs w:val="32"/>
          <w:rtl/>
          <w:lang w:bidi="ar-DZ"/>
        </w:rPr>
        <w:t>درجة كبيرة من الأهمية:</w:t>
      </w:r>
    </w:p>
    <w:p w14:paraId="4CEC14C8" w14:textId="77777777" w:rsidR="001526CF" w:rsidRDefault="001526CF" w:rsidP="00D33FC8">
      <w:pPr>
        <w:bidi/>
        <w:spacing w:after="0" w:line="360" w:lineRule="auto"/>
        <w:jc w:val="both"/>
        <w:rPr>
          <w:rFonts w:ascii="Traditional Arabic" w:hAnsi="Traditional Arabic" w:cs="Traditional Arabic"/>
          <w:sz w:val="32"/>
          <w:szCs w:val="32"/>
          <w:rtl/>
          <w:lang w:bidi="ar-DZ"/>
        </w:rPr>
      </w:pPr>
      <w:r w:rsidRPr="00C979BB">
        <w:rPr>
          <w:rFonts w:ascii="Traditional Arabic" w:hAnsi="Traditional Arabic" w:cs="Traditional Arabic" w:hint="cs"/>
          <w:b/>
          <w:bCs/>
          <w:sz w:val="32"/>
          <w:szCs w:val="32"/>
          <w:rtl/>
          <w:lang w:bidi="ar-DZ"/>
        </w:rPr>
        <w:t>أولهما:</w:t>
      </w:r>
      <w:r>
        <w:rPr>
          <w:rFonts w:ascii="Traditional Arabic" w:hAnsi="Traditional Arabic" w:cs="Traditional Arabic" w:hint="cs"/>
          <w:sz w:val="32"/>
          <w:szCs w:val="32"/>
          <w:rtl/>
          <w:lang w:bidi="ar-DZ"/>
        </w:rPr>
        <w:t xml:space="preserve"> وصول إنتاجية رأس المال إلى أعلى مستوى يتطلب البدء بتغيير وجهات نظرهم بقضية مشاركة الآخرين لمعرفتهم وحثهم على تبادل المعرفة.</w:t>
      </w:r>
    </w:p>
    <w:p w14:paraId="17E62004" w14:textId="206136F9" w:rsidR="001526CF" w:rsidRDefault="001526CF" w:rsidP="002E12F1">
      <w:pPr>
        <w:bidi/>
        <w:spacing w:after="0" w:line="360" w:lineRule="auto"/>
        <w:jc w:val="both"/>
        <w:rPr>
          <w:rFonts w:ascii="Traditional Arabic" w:hAnsi="Traditional Arabic" w:cs="Traditional Arabic"/>
          <w:sz w:val="32"/>
          <w:szCs w:val="32"/>
          <w:rtl/>
          <w:lang w:bidi="ar-DZ"/>
        </w:rPr>
      </w:pPr>
      <w:r w:rsidRPr="00C979BB">
        <w:rPr>
          <w:rFonts w:ascii="Traditional Arabic" w:hAnsi="Traditional Arabic" w:cs="Traditional Arabic" w:hint="cs"/>
          <w:b/>
          <w:bCs/>
          <w:sz w:val="32"/>
          <w:szCs w:val="32"/>
          <w:rtl/>
          <w:lang w:bidi="ar-DZ"/>
        </w:rPr>
        <w:t>ثانيهما:</w:t>
      </w:r>
      <w:r>
        <w:rPr>
          <w:rFonts w:ascii="Traditional Arabic" w:hAnsi="Traditional Arabic" w:cs="Traditional Arabic" w:hint="cs"/>
          <w:sz w:val="32"/>
          <w:szCs w:val="32"/>
          <w:rtl/>
          <w:lang w:bidi="ar-DZ"/>
        </w:rPr>
        <w:t xml:space="preserve"> تغير وجهات نظر منظماتهم بالشكل الذي يجعل الموجودات الفكرية أثمن ما تمتلكه الم</w:t>
      </w:r>
      <w:r w:rsidR="00461C04">
        <w:rPr>
          <w:rFonts w:ascii="Traditional Arabic" w:hAnsi="Traditional Arabic" w:cs="Traditional Arabic" w:hint="cs"/>
          <w:sz w:val="32"/>
          <w:szCs w:val="32"/>
          <w:rtl/>
          <w:lang w:bidi="ar-DZ"/>
        </w:rPr>
        <w:t>ؤسس</w:t>
      </w:r>
      <w:r>
        <w:rPr>
          <w:rFonts w:ascii="Traditional Arabic" w:hAnsi="Traditional Arabic" w:cs="Traditional Arabic" w:hint="cs"/>
          <w:sz w:val="32"/>
          <w:szCs w:val="32"/>
          <w:rtl/>
          <w:lang w:bidi="ar-DZ"/>
        </w:rPr>
        <w:t>ة من موجودات</w:t>
      </w:r>
      <w:r w:rsidR="00F3360B">
        <w:rPr>
          <w:rFonts w:ascii="Traditional Arabic" w:hAnsi="Traditional Arabic" w:cs="Traditional Arabic" w:hint="cs"/>
          <w:sz w:val="32"/>
          <w:szCs w:val="32"/>
          <w:rtl/>
          <w:lang w:bidi="ar-DZ"/>
        </w:rPr>
        <w:t xml:space="preserve">، والتخلي عن الهياكل التنظيمية التقليدية </w:t>
      </w:r>
      <w:sdt>
        <w:sdtPr>
          <w:rPr>
            <w:rFonts w:ascii="Traditional Arabic" w:hAnsi="Traditional Arabic" w:cs="Traditional Arabic" w:hint="cs"/>
            <w:sz w:val="32"/>
            <w:szCs w:val="32"/>
            <w:rtl/>
            <w:lang w:bidi="ar-DZ"/>
          </w:rPr>
          <w:id w:val="-441919455"/>
          <w:citation/>
        </w:sdtPr>
        <w:sdtContent>
          <w:r w:rsidR="00C979BB">
            <w:rPr>
              <w:rFonts w:ascii="Traditional Arabic" w:hAnsi="Traditional Arabic" w:cs="Traditional Arabic"/>
              <w:sz w:val="32"/>
              <w:szCs w:val="32"/>
              <w:rtl/>
              <w:lang w:bidi="ar-DZ"/>
            </w:rPr>
            <w:fldChar w:fldCharType="begin"/>
          </w:r>
          <w:r w:rsidR="00CF5406">
            <w:rPr>
              <w:rFonts w:ascii="Traditional Arabic" w:hAnsi="Traditional Arabic" w:cs="Traditional Arabic"/>
              <w:sz w:val="32"/>
              <w:szCs w:val="32"/>
              <w:lang w:bidi="ar-DZ"/>
            </w:rPr>
            <w:instrText xml:space="preserve">CITATION </w:instrText>
          </w:r>
          <w:r w:rsidR="00CF5406">
            <w:rPr>
              <w:rFonts w:ascii="Traditional Arabic" w:hAnsi="Traditional Arabic" w:cs="Traditional Arabic"/>
              <w:sz w:val="32"/>
              <w:szCs w:val="32"/>
              <w:rtl/>
              <w:lang w:bidi="ar-DZ"/>
            </w:rPr>
            <w:instrText>بيص17</w:instrText>
          </w:r>
          <w:r w:rsidR="00CF5406">
            <w:rPr>
              <w:rFonts w:ascii="Traditional Arabic" w:hAnsi="Traditional Arabic" w:cs="Traditional Arabic"/>
              <w:sz w:val="32"/>
              <w:szCs w:val="32"/>
              <w:lang w:bidi="ar-DZ"/>
            </w:rPr>
            <w:instrText xml:space="preserve"> \p 55 \l 5121 </w:instrText>
          </w:r>
          <w:r w:rsidR="00C979BB">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(بيصار، 2017، صفحة 55)</w:t>
          </w:r>
          <w:r w:rsidR="00C979BB">
            <w:rPr>
              <w:rFonts w:ascii="Traditional Arabic" w:hAnsi="Traditional Arabic" w:cs="Traditional Arabic"/>
              <w:sz w:val="32"/>
              <w:szCs w:val="32"/>
              <w:rtl/>
              <w:lang w:bidi="ar-DZ"/>
            </w:rPr>
            <w:fldChar w:fldCharType="end"/>
          </w:r>
        </w:sdtContent>
      </w:sdt>
      <w:r w:rsidR="00C979BB">
        <w:rPr>
          <w:rFonts w:ascii="Traditional Arabic" w:hAnsi="Traditional Arabic" w:cs="Traditional Arabic" w:hint="cs"/>
          <w:sz w:val="32"/>
          <w:szCs w:val="32"/>
          <w:rtl/>
          <w:lang w:bidi="ar-DZ"/>
        </w:rPr>
        <w:t>.</w:t>
      </w:r>
    </w:p>
    <w:p w14:paraId="7266E762" w14:textId="27D93526" w:rsidR="00C979BB" w:rsidRDefault="00C22957" w:rsidP="002E12F1">
      <w:pPr>
        <w:bidi/>
        <w:spacing w:before="240"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سابعا:</w:t>
      </w:r>
      <w:r w:rsidR="00C979BB">
        <w:rPr>
          <w:rFonts w:ascii="Traditional Arabic" w:hAnsi="Traditional Arabic" w:cs="Traditional Arabic" w:hint="cs"/>
          <w:sz w:val="32"/>
          <w:szCs w:val="32"/>
          <w:rtl/>
          <w:lang w:bidi="ar-DZ"/>
        </w:rPr>
        <w:t xml:space="preserve"> إذ قامت الجمعي</w:t>
      </w:r>
      <w:r>
        <w:rPr>
          <w:rFonts w:ascii="Traditional Arabic" w:hAnsi="Traditional Arabic" w:cs="Traditional Arabic" w:hint="cs"/>
          <w:sz w:val="32"/>
          <w:szCs w:val="32"/>
          <w:rtl/>
          <w:lang w:bidi="ar-DZ"/>
        </w:rPr>
        <w:t>ة</w:t>
      </w:r>
      <w:r w:rsidR="00C979BB">
        <w:rPr>
          <w:rFonts w:ascii="Traditional Arabic" w:hAnsi="Traditional Arabic" w:cs="Traditional Arabic" w:hint="cs"/>
          <w:sz w:val="32"/>
          <w:szCs w:val="32"/>
          <w:rtl/>
          <w:lang w:bidi="ar-DZ"/>
        </w:rPr>
        <w:t xml:space="preserve"> الأمريكية للتدريب والتطوير بوضع تصنيف لقياس رأس المال الفكري عبر مكوناته وهي أربع مكونات أساسية:</w:t>
      </w:r>
    </w:p>
    <w:p w14:paraId="70C781B3" w14:textId="77777777" w:rsidR="00C979BB" w:rsidRDefault="00C979BB" w:rsidP="002E12F1">
      <w:pPr>
        <w:bidi/>
        <w:spacing w:after="0" w:line="360" w:lineRule="auto"/>
        <w:jc w:val="both"/>
        <w:rPr>
          <w:rFonts w:ascii="Traditional Arabic" w:hAnsi="Traditional Arabic" w:cs="Traditional Arabic"/>
          <w:sz w:val="32"/>
          <w:szCs w:val="32"/>
          <w:rtl/>
          <w:lang w:bidi="ar-DZ"/>
        </w:rPr>
      </w:pPr>
      <w:r w:rsidRPr="00063B4B">
        <w:rPr>
          <w:rFonts w:ascii="Traditional Arabic" w:hAnsi="Traditional Arabic" w:cs="Traditional Arabic" w:hint="cs"/>
          <w:b/>
          <w:bCs/>
          <w:sz w:val="32"/>
          <w:szCs w:val="32"/>
          <w:rtl/>
          <w:lang w:bidi="ar-DZ"/>
        </w:rPr>
        <w:t>1-رأس المال البشري:</w:t>
      </w:r>
      <w:r>
        <w:rPr>
          <w:rFonts w:ascii="Traditional Arabic" w:hAnsi="Traditional Arabic" w:cs="Traditional Arabic" w:hint="cs"/>
          <w:sz w:val="32"/>
          <w:szCs w:val="32"/>
          <w:rtl/>
          <w:lang w:bidi="ar-DZ"/>
        </w:rPr>
        <w:t xml:space="preserve"> يتكون من المعارف، المهارات وكفاءات العاملين في المنظمة.</w:t>
      </w:r>
    </w:p>
    <w:p w14:paraId="30C7ADD5" w14:textId="77777777" w:rsidR="00C979BB" w:rsidRDefault="00C979BB" w:rsidP="002E12F1">
      <w:pPr>
        <w:bidi/>
        <w:spacing w:after="0" w:line="360" w:lineRule="auto"/>
        <w:jc w:val="both"/>
        <w:rPr>
          <w:rFonts w:ascii="Traditional Arabic" w:hAnsi="Traditional Arabic" w:cs="Traditional Arabic"/>
          <w:sz w:val="32"/>
          <w:szCs w:val="32"/>
          <w:rtl/>
          <w:lang w:bidi="ar-DZ"/>
        </w:rPr>
      </w:pPr>
      <w:r w:rsidRPr="00063B4B">
        <w:rPr>
          <w:rFonts w:ascii="Traditional Arabic" w:hAnsi="Traditional Arabic" w:cs="Traditional Arabic" w:hint="cs"/>
          <w:b/>
          <w:bCs/>
          <w:sz w:val="32"/>
          <w:szCs w:val="32"/>
          <w:rtl/>
          <w:lang w:bidi="ar-DZ"/>
        </w:rPr>
        <w:t>2-رأس المال الإبداعي</w:t>
      </w:r>
      <w:r>
        <w:rPr>
          <w:rFonts w:ascii="Traditional Arabic" w:hAnsi="Traditional Arabic" w:cs="Traditional Arabic" w:hint="cs"/>
          <w:sz w:val="32"/>
          <w:szCs w:val="32"/>
          <w:rtl/>
          <w:lang w:bidi="ar-DZ"/>
        </w:rPr>
        <w:t xml:space="preserve">: </w:t>
      </w:r>
      <w:r w:rsidR="00AC0D0D">
        <w:rPr>
          <w:rFonts w:ascii="Traditional Arabic" w:hAnsi="Traditional Arabic" w:cs="Traditional Arabic" w:hint="cs"/>
          <w:sz w:val="32"/>
          <w:szCs w:val="32"/>
          <w:rtl/>
          <w:lang w:bidi="ar-DZ"/>
        </w:rPr>
        <w:t>يتكون من أجزاء ثلاثة، وهي قدرة الم</w:t>
      </w:r>
      <w:r w:rsidR="001415D9">
        <w:rPr>
          <w:rFonts w:ascii="Traditional Arabic" w:hAnsi="Traditional Arabic" w:cs="Traditional Arabic" w:hint="cs"/>
          <w:sz w:val="32"/>
          <w:szCs w:val="32"/>
          <w:rtl/>
          <w:lang w:bidi="ar-DZ"/>
        </w:rPr>
        <w:t>ؤسسة</w:t>
      </w:r>
      <w:r w:rsidR="00AC0D0D">
        <w:rPr>
          <w:rFonts w:ascii="Traditional Arabic" w:hAnsi="Traditional Arabic" w:cs="Traditional Arabic" w:hint="cs"/>
          <w:sz w:val="32"/>
          <w:szCs w:val="32"/>
          <w:rtl/>
          <w:lang w:bidi="ar-DZ"/>
        </w:rPr>
        <w:t xml:space="preserve"> على الابداع وإنتاج منتجات جديدة وتقديم خدمات جديدة.</w:t>
      </w:r>
    </w:p>
    <w:p w14:paraId="77649D51" w14:textId="77777777" w:rsidR="00AC0D0D" w:rsidRDefault="00AC0D0D" w:rsidP="002E12F1">
      <w:pPr>
        <w:bidi/>
        <w:spacing w:after="0" w:line="360" w:lineRule="auto"/>
        <w:jc w:val="both"/>
        <w:rPr>
          <w:rFonts w:ascii="Traditional Arabic" w:hAnsi="Traditional Arabic" w:cs="Traditional Arabic"/>
          <w:sz w:val="32"/>
          <w:szCs w:val="32"/>
          <w:rtl/>
          <w:lang w:bidi="ar-DZ"/>
        </w:rPr>
      </w:pPr>
      <w:r w:rsidRPr="00063B4B">
        <w:rPr>
          <w:rFonts w:ascii="Traditional Arabic" w:hAnsi="Traditional Arabic" w:cs="Traditional Arabic" w:hint="cs"/>
          <w:b/>
          <w:bCs/>
          <w:sz w:val="32"/>
          <w:szCs w:val="32"/>
          <w:rtl/>
          <w:lang w:bidi="ar-DZ"/>
        </w:rPr>
        <w:t xml:space="preserve">3-رأس المال العمليات: </w:t>
      </w:r>
      <w:r>
        <w:rPr>
          <w:rFonts w:ascii="Traditional Arabic" w:hAnsi="Traditional Arabic" w:cs="Traditional Arabic" w:hint="cs"/>
          <w:sz w:val="32"/>
          <w:szCs w:val="32"/>
          <w:rtl/>
          <w:lang w:bidi="ar-DZ"/>
        </w:rPr>
        <w:t>يتألف من أربعة أجزاء: هي عمليا ت المنظمة</w:t>
      </w:r>
      <w:r w:rsidR="006426AE">
        <w:rPr>
          <w:rFonts w:ascii="Traditional Arabic" w:hAnsi="Traditional Arabic" w:cs="Traditional Arabic" w:hint="cs"/>
          <w:sz w:val="32"/>
          <w:szCs w:val="32"/>
          <w:rtl/>
          <w:lang w:bidi="ar-DZ"/>
        </w:rPr>
        <w:t>، تقنيات المنظمة، نظم المعلومات ومقدار الانفاق الفني والإداري.</w:t>
      </w:r>
      <w:r>
        <w:rPr>
          <w:rFonts w:ascii="Traditional Arabic" w:hAnsi="Traditional Arabic" w:cs="Traditional Arabic" w:hint="cs"/>
          <w:sz w:val="32"/>
          <w:szCs w:val="32"/>
          <w:rtl/>
          <w:lang w:bidi="ar-DZ"/>
        </w:rPr>
        <w:t xml:space="preserve"> </w:t>
      </w:r>
    </w:p>
    <w:p w14:paraId="69F41D91" w14:textId="0A08FCC4" w:rsidR="006426AE" w:rsidRDefault="006426AE" w:rsidP="002E12F1">
      <w:pPr>
        <w:bidi/>
        <w:spacing w:after="0" w:line="360" w:lineRule="auto"/>
        <w:jc w:val="both"/>
        <w:rPr>
          <w:rFonts w:ascii="Traditional Arabic" w:hAnsi="Traditional Arabic" w:cs="Traditional Arabic"/>
          <w:sz w:val="32"/>
          <w:szCs w:val="32"/>
          <w:rtl/>
          <w:lang w:bidi="ar-DZ"/>
        </w:rPr>
      </w:pPr>
      <w:r w:rsidRPr="00063B4B">
        <w:rPr>
          <w:rFonts w:ascii="Traditional Arabic" w:hAnsi="Traditional Arabic" w:cs="Traditional Arabic" w:hint="cs"/>
          <w:b/>
          <w:bCs/>
          <w:sz w:val="32"/>
          <w:szCs w:val="32"/>
          <w:rtl/>
          <w:lang w:bidi="ar-DZ"/>
        </w:rPr>
        <w:lastRenderedPageBreak/>
        <w:t>4-رأس المال الزبائن:</w:t>
      </w:r>
      <w:r w:rsidR="001415D9">
        <w:rPr>
          <w:rFonts w:ascii="Traditional Arabic" w:hAnsi="Traditional Arabic" w:cs="Traditional Arabic" w:hint="cs"/>
          <w:sz w:val="32"/>
          <w:szCs w:val="32"/>
          <w:rtl/>
          <w:lang w:bidi="ar-DZ"/>
        </w:rPr>
        <w:t xml:space="preserve"> يعبر عن قيمة علاقة المؤسسة</w:t>
      </w:r>
      <w:r>
        <w:rPr>
          <w:rFonts w:ascii="Traditional Arabic" w:hAnsi="Traditional Arabic" w:cs="Traditional Arabic" w:hint="cs"/>
          <w:sz w:val="32"/>
          <w:szCs w:val="32"/>
          <w:rtl/>
          <w:lang w:bidi="ar-DZ"/>
        </w:rPr>
        <w:t xml:space="preserve"> مع الزبائن ويتكون من العلاقات مع الزبائن وتلبية حاجاتهم، فاعلية التسويق ودعم الزبون</w:t>
      </w:r>
      <w:sdt>
        <w:sdtPr>
          <w:rPr>
            <w:rFonts w:ascii="Traditional Arabic" w:hAnsi="Traditional Arabic" w:cs="Traditional Arabic" w:hint="cs"/>
            <w:sz w:val="32"/>
            <w:szCs w:val="32"/>
            <w:rtl/>
            <w:lang w:bidi="ar-DZ"/>
          </w:rPr>
          <w:id w:val="2066834722"/>
          <w:citation/>
        </w:sdtPr>
        <w:sdtContent>
          <w:r w:rsidR="00E63CD3">
            <w:rPr>
              <w:rFonts w:ascii="Traditional Arabic" w:hAnsi="Traditional Arabic" w:cs="Traditional Arabic"/>
              <w:sz w:val="32"/>
              <w:szCs w:val="32"/>
              <w:rtl/>
              <w:lang w:bidi="ar-DZ"/>
            </w:rPr>
            <w:fldChar w:fldCharType="begin"/>
          </w:r>
          <w:r w:rsidR="00E63CD3">
            <w:rPr>
              <w:rFonts w:ascii="Traditional Arabic" w:hAnsi="Traditional Arabic" w:cs="Traditional Arabic"/>
              <w:sz w:val="32"/>
              <w:szCs w:val="32"/>
              <w:lang w:bidi="ar-DZ"/>
            </w:rPr>
            <w:instrText>CITATION</w:instrText>
          </w:r>
          <w:r w:rsidR="00E63CD3">
            <w:rPr>
              <w:rFonts w:ascii="Traditional Arabic" w:hAnsi="Traditional Arabic" w:cs="Traditional Arabic"/>
              <w:sz w:val="32"/>
              <w:szCs w:val="32"/>
              <w:rtl/>
              <w:lang w:bidi="ar-DZ"/>
            </w:rPr>
            <w:instrText xml:space="preserve"> الغ14 \</w:instrText>
          </w:r>
          <w:r w:rsidR="00E63CD3">
            <w:rPr>
              <w:rFonts w:ascii="Traditional Arabic" w:hAnsi="Traditional Arabic" w:cs="Traditional Arabic"/>
              <w:sz w:val="32"/>
              <w:szCs w:val="32"/>
              <w:lang w:bidi="ar-DZ"/>
            </w:rPr>
            <w:instrText>p 84-85 \l 5121</w:instrText>
          </w:r>
          <w:r w:rsidR="00E63CD3">
            <w:rPr>
              <w:rFonts w:ascii="Traditional Arabic" w:hAnsi="Traditional Arabic" w:cs="Traditional Arabic"/>
              <w:sz w:val="32"/>
              <w:szCs w:val="32"/>
              <w:rtl/>
              <w:lang w:bidi="ar-DZ"/>
            </w:rPr>
            <w:instrText xml:space="preserve"> </w:instrText>
          </w:r>
          <w:r w:rsidR="00E63CD3">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(الغول، 2014، الصفحات 84-85)</w:t>
          </w:r>
          <w:r w:rsidR="00E63CD3">
            <w:rPr>
              <w:rFonts w:ascii="Traditional Arabic" w:hAnsi="Traditional Arabic" w:cs="Traditional Arabic"/>
              <w:sz w:val="32"/>
              <w:szCs w:val="32"/>
              <w:rtl/>
              <w:lang w:bidi="ar-DZ"/>
            </w:rPr>
            <w:fldChar w:fldCharType="end"/>
          </w:r>
        </w:sdtContent>
      </w:sdt>
      <w:r w:rsidR="00063B4B">
        <w:rPr>
          <w:rFonts w:ascii="Traditional Arabic" w:hAnsi="Traditional Arabic" w:cs="Traditional Arabic"/>
          <w:sz w:val="32"/>
          <w:szCs w:val="32"/>
          <w:lang w:bidi="ar-DZ"/>
        </w:rPr>
        <w:t>.</w:t>
      </w:r>
    </w:p>
    <w:p w14:paraId="275A1001" w14:textId="0834BD0F" w:rsidR="00466405" w:rsidRDefault="00063B4B" w:rsidP="002E12F1">
      <w:pPr>
        <w:bidi/>
        <w:spacing w:before="240" w:after="0" w:line="360" w:lineRule="auto"/>
        <w:jc w:val="both"/>
        <w:rPr>
          <w:rFonts w:ascii="Traditional Arabic" w:hAnsi="Traditional Arabic" w:cs="Traditional Arabic"/>
          <w:sz w:val="32"/>
          <w:szCs w:val="32"/>
          <w:rtl/>
          <w:lang w:bidi="ar-DZ"/>
        </w:rPr>
      </w:pP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 xml:space="preserve">مما سبق يتضح أن أغلبية المفكرين اتفقوا على أن المكونات الرئيسية لرأس المال الفكري تتمثل في: رأس المال البشري، رأس المال الهيكلي ورأس المال الزبوني، وهي ضمن اتجاه تقسيم </w:t>
      </w:r>
      <w:sdt>
        <w:sdtPr>
          <w:rPr>
            <w:rFonts w:ascii="Traditional Arabic" w:hAnsi="Traditional Arabic" w:cs="Traditional Arabic" w:hint="cs"/>
            <w:sz w:val="32"/>
            <w:szCs w:val="32"/>
            <w:rtl/>
            <w:lang w:bidi="ar-DZ"/>
          </w:rPr>
          <w:id w:val="-131640369"/>
          <w:citation/>
        </w:sdtPr>
        <w:sdtContent>
          <w:r w:rsidR="002E12F1">
            <w:rPr>
              <w:rFonts w:ascii="Traditional Arabic" w:hAnsi="Traditional Arabic" w:cs="Traditional Arabic"/>
              <w:sz w:val="32"/>
              <w:szCs w:val="32"/>
              <w:rtl/>
              <w:lang w:bidi="ar-DZ"/>
            </w:rPr>
            <w:fldChar w:fldCharType="begin"/>
          </w:r>
          <w:r w:rsidR="002E12F1">
            <w:rPr>
              <w:rFonts w:ascii="Traditional Arabic" w:hAnsi="Traditional Arabic" w:cs="Traditional Arabic"/>
              <w:sz w:val="32"/>
              <w:szCs w:val="32"/>
              <w:rtl/>
              <w:lang w:bidi="ar-DZ"/>
            </w:rPr>
            <w:instrText xml:space="preserve"> </w:instrText>
          </w:r>
          <w:r w:rsidR="002E12F1">
            <w:rPr>
              <w:rFonts w:ascii="Traditional Arabic" w:hAnsi="Traditional Arabic" w:cs="Traditional Arabic" w:hint="cs"/>
              <w:sz w:val="32"/>
              <w:szCs w:val="32"/>
              <w:lang w:bidi="ar-DZ"/>
            </w:rPr>
            <w:instrText>CITATION</w:instrText>
          </w:r>
          <w:r w:rsidR="002E12F1">
            <w:rPr>
              <w:rFonts w:ascii="Traditional Arabic" w:hAnsi="Traditional Arabic" w:cs="Traditional Arabic" w:hint="cs"/>
              <w:sz w:val="32"/>
              <w:szCs w:val="32"/>
              <w:rtl/>
              <w:lang w:bidi="ar-DZ"/>
            </w:rPr>
            <w:instrText xml:space="preserve"> </w:instrText>
          </w:r>
          <w:r w:rsidR="002E12F1">
            <w:rPr>
              <w:rFonts w:ascii="Traditional Arabic" w:hAnsi="Traditional Arabic" w:cs="Traditional Arabic" w:hint="cs"/>
              <w:sz w:val="32"/>
              <w:szCs w:val="32"/>
              <w:lang w:bidi="ar-DZ"/>
            </w:rPr>
            <w:instrText>Ste97 \l 5121</w:instrText>
          </w:r>
          <w:r w:rsidR="002E12F1">
            <w:rPr>
              <w:rFonts w:ascii="Traditional Arabic" w:hAnsi="Traditional Arabic" w:cs="Traditional Arabic"/>
              <w:sz w:val="32"/>
              <w:szCs w:val="32"/>
              <w:rtl/>
              <w:lang w:bidi="ar-DZ"/>
            </w:rPr>
            <w:instrText xml:space="preserve"> </w:instrText>
          </w:r>
          <w:r w:rsidR="002E12F1">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noProof/>
              <w:sz w:val="32"/>
              <w:szCs w:val="32"/>
              <w:lang w:bidi="ar-DZ"/>
            </w:rPr>
            <w:t>(Stewart, 1997)</w:t>
          </w:r>
          <w:r w:rsidR="002E12F1">
            <w:rPr>
              <w:rFonts w:ascii="Traditional Arabic" w:hAnsi="Traditional Arabic" w:cs="Traditional Arabic"/>
              <w:sz w:val="32"/>
              <w:szCs w:val="32"/>
              <w:rtl/>
              <w:lang w:bidi="ar-DZ"/>
            </w:rPr>
            <w:fldChar w:fldCharType="end"/>
          </w:r>
        </w:sdtContent>
      </w:sdt>
      <w:r w:rsidR="004F6663">
        <w:rPr>
          <w:rFonts w:ascii="Traditional Arabic" w:hAnsi="Traditional Arabic" w:cs="Traditional Arabic" w:hint="cs"/>
          <w:sz w:val="32"/>
          <w:szCs w:val="32"/>
          <w:rtl/>
          <w:lang w:bidi="ar-DZ"/>
        </w:rPr>
        <w:t>.</w:t>
      </w:r>
    </w:p>
    <w:p w14:paraId="4524BDC5" w14:textId="77777777" w:rsidR="00125BCA" w:rsidRDefault="00125BCA" w:rsidP="008B7398">
      <w:pPr>
        <w:bidi/>
        <w:spacing w:before="240" w:after="0" w:line="276" w:lineRule="auto"/>
        <w:jc w:val="both"/>
        <w:rPr>
          <w:rFonts w:ascii="Traditional Arabic" w:hAnsi="Traditional Arabic" w:cs="Traditional Arabic"/>
          <w:b/>
          <w:bCs/>
          <w:sz w:val="32"/>
          <w:szCs w:val="32"/>
          <w:rtl/>
          <w:lang w:bidi="ar-DZ"/>
        </w:rPr>
      </w:pPr>
      <w:r w:rsidRPr="00793FDD">
        <w:rPr>
          <w:rFonts w:ascii="Traditional Arabic" w:hAnsi="Traditional Arabic" w:cs="Traditional Arabic" w:hint="cs"/>
          <w:sz w:val="32"/>
          <w:szCs w:val="32"/>
          <w:rtl/>
          <w:lang w:bidi="ar-DZ"/>
        </w:rPr>
        <w:t xml:space="preserve"> </w:t>
      </w:r>
      <w:r w:rsidRPr="00793FDD">
        <w:rPr>
          <w:rFonts w:ascii="Traditional Arabic" w:hAnsi="Traditional Arabic" w:cs="Traditional Arabic" w:hint="cs"/>
          <w:b/>
          <w:bCs/>
          <w:sz w:val="32"/>
          <w:szCs w:val="32"/>
          <w:rtl/>
          <w:lang w:bidi="ar-DZ"/>
        </w:rPr>
        <w:t xml:space="preserve">المبحث الثاني: </w:t>
      </w:r>
      <w:r>
        <w:rPr>
          <w:rFonts w:ascii="Traditional Arabic" w:hAnsi="Traditional Arabic" w:cs="Traditional Arabic" w:hint="cs"/>
          <w:b/>
          <w:bCs/>
          <w:sz w:val="32"/>
          <w:szCs w:val="32"/>
          <w:rtl/>
          <w:lang w:bidi="ar-DZ"/>
        </w:rPr>
        <w:t>مكونات رأس المال الفكري.</w:t>
      </w:r>
    </w:p>
    <w:p w14:paraId="2737E3EA" w14:textId="77777777" w:rsidR="00B727DF" w:rsidRDefault="001415D9" w:rsidP="002E12F1">
      <w:pPr>
        <w:bidi/>
        <w:spacing w:before="240" w:after="0" w:line="360" w:lineRule="auto"/>
        <w:ind w:firstLine="522"/>
        <w:jc w:val="both"/>
        <w:rPr>
          <w:rFonts w:ascii="Traditional Arabic" w:hAnsi="Traditional Arabic" w:cs="Traditional Arabic"/>
          <w:sz w:val="32"/>
          <w:szCs w:val="32"/>
          <w:lang w:bidi="ar-DZ"/>
        </w:rPr>
      </w:pPr>
      <w:r w:rsidRPr="001415D9">
        <w:rPr>
          <w:rFonts w:ascii="Traditional Arabic" w:hAnsi="Traditional Arabic" w:cs="Traditional Arabic" w:hint="cs"/>
          <w:sz w:val="32"/>
          <w:szCs w:val="32"/>
          <w:rtl/>
          <w:lang w:bidi="ar-DZ"/>
        </w:rPr>
        <w:t>نظرا لكون الأفراد هم المصدر الرئيسي للمعرفة، أدركت المؤسسات</w:t>
      </w:r>
      <w:r>
        <w:rPr>
          <w:rFonts w:ascii="Traditional Arabic" w:hAnsi="Traditional Arabic" w:cs="Traditional Arabic" w:hint="cs"/>
          <w:sz w:val="32"/>
          <w:szCs w:val="32"/>
          <w:rtl/>
          <w:lang w:bidi="ar-DZ"/>
        </w:rPr>
        <w:t xml:space="preserve"> المعاصرة أن العامل الوحيد الذي يبقيها في السوق ويوفر لها الميزة التنافسية في الاقتصاد المعرفي هو </w:t>
      </w:r>
      <w:r w:rsidR="000C5D2A">
        <w:rPr>
          <w:rFonts w:ascii="Traditional Arabic" w:hAnsi="Traditional Arabic" w:cs="Traditional Arabic" w:hint="cs"/>
          <w:sz w:val="32"/>
          <w:szCs w:val="32"/>
          <w:rtl/>
          <w:lang w:bidi="ar-DZ"/>
        </w:rPr>
        <w:t xml:space="preserve">المورد البشري. هنا برزت فكرة الاهتمام به باعتباره رأس مال بشري مع ضرورة الاستثمار فيه من خلال استقطاب أحسن المواهب والكفاءات، وتطويرهم، تدريبهم والحفاظ عليهم، وذلك بهدف الحصول على المعارف، القدرات الإبداعية، الخبرات وتوليد الأفكار الجديدة مما يسهم في عمليات تنمية رصيدهم المعرفي وبالتالي يحدث تراكما معرفيا للمؤسسة ما يؤهلها للبقاء والاستمرارية والمنافسة في البيئة الاقتصادية المتسمة بالانفجار المعرفي والديناميكية. </w:t>
      </w:r>
    </w:p>
    <w:p w14:paraId="3094A89A" w14:textId="638EE182" w:rsidR="004F6663" w:rsidRDefault="00125BCA" w:rsidP="00866E14">
      <w:pPr>
        <w:bidi/>
        <w:spacing w:before="240" w:after="0" w:line="36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w:t>
      </w:r>
      <w:r w:rsidRPr="00D74299">
        <w:rPr>
          <w:rFonts w:ascii="Traditional Arabic" w:hAnsi="Traditional Arabic" w:cs="Traditional Arabic" w:hint="cs"/>
          <w:b/>
          <w:bCs/>
          <w:sz w:val="32"/>
          <w:szCs w:val="32"/>
          <w:rtl/>
          <w:lang w:bidi="ar-DZ"/>
        </w:rPr>
        <w:t>لمطلب الأول:</w:t>
      </w:r>
      <w:r w:rsidRPr="00793FDD">
        <w:rPr>
          <w:rFonts w:ascii="Traditional Arabic" w:hAnsi="Traditional Arabic" w:cs="Traditional Arabic" w:hint="cs"/>
          <w:sz w:val="32"/>
          <w:szCs w:val="32"/>
          <w:rtl/>
          <w:lang w:bidi="ar-DZ"/>
        </w:rPr>
        <w:t xml:space="preserve"> </w:t>
      </w:r>
      <w:r w:rsidRPr="003C56F9">
        <w:rPr>
          <w:rFonts w:ascii="Traditional Arabic" w:hAnsi="Traditional Arabic" w:cs="Traditional Arabic" w:hint="cs"/>
          <w:b/>
          <w:bCs/>
          <w:sz w:val="32"/>
          <w:szCs w:val="32"/>
          <w:rtl/>
          <w:lang w:bidi="ar-DZ"/>
        </w:rPr>
        <w:t>رأس المال البشري الطاقة الكامنة للمعرفة:</w:t>
      </w:r>
      <w:r w:rsidR="000C5D2A">
        <w:rPr>
          <w:rFonts w:ascii="Traditional Arabic" w:hAnsi="Traditional Arabic" w:cs="Traditional Arabic" w:hint="cs"/>
          <w:b/>
          <w:bCs/>
          <w:sz w:val="32"/>
          <w:szCs w:val="32"/>
          <w:rtl/>
          <w:lang w:bidi="ar-DZ"/>
        </w:rPr>
        <w:t xml:space="preserve"> </w:t>
      </w:r>
    </w:p>
    <w:p w14:paraId="5214DABC" w14:textId="4ECAF9B8" w:rsidR="003C56F9" w:rsidRPr="003C56F9" w:rsidRDefault="003C56F9" w:rsidP="002E12F1">
      <w:pPr>
        <w:bidi/>
        <w:spacing w:before="240" w:after="0" w:line="360" w:lineRule="auto"/>
        <w:ind w:firstLine="522"/>
        <w:jc w:val="both"/>
        <w:rPr>
          <w:rFonts w:ascii="Traditional Arabic" w:hAnsi="Traditional Arabic" w:cs="Traditional Arabic"/>
          <w:sz w:val="32"/>
          <w:szCs w:val="32"/>
          <w:rtl/>
          <w:lang w:bidi="ar-DZ"/>
        </w:rPr>
      </w:pPr>
      <w:r w:rsidRPr="003C56F9">
        <w:rPr>
          <w:rFonts w:ascii="Traditional Arabic" w:hAnsi="Traditional Arabic" w:cs="Traditional Arabic" w:hint="cs"/>
          <w:sz w:val="32"/>
          <w:szCs w:val="32"/>
          <w:rtl/>
          <w:lang w:bidi="ar-DZ"/>
        </w:rPr>
        <w:t>تعد السمات الشخصية للمديرين</w:t>
      </w:r>
      <w:r>
        <w:rPr>
          <w:rFonts w:ascii="Traditional Arabic" w:hAnsi="Traditional Arabic" w:cs="Traditional Arabic" w:hint="cs"/>
          <w:sz w:val="32"/>
          <w:szCs w:val="32"/>
          <w:rtl/>
          <w:lang w:bidi="ar-DZ"/>
        </w:rPr>
        <w:t xml:space="preserve"> والموظفين بالم</w:t>
      </w:r>
      <w:r w:rsidR="001415D9">
        <w:rPr>
          <w:rFonts w:ascii="Traditional Arabic" w:hAnsi="Traditional Arabic" w:cs="Traditional Arabic" w:hint="cs"/>
          <w:sz w:val="32"/>
          <w:szCs w:val="32"/>
          <w:rtl/>
          <w:lang w:bidi="ar-DZ"/>
        </w:rPr>
        <w:t>ؤسسات</w:t>
      </w:r>
      <w:r>
        <w:rPr>
          <w:rFonts w:ascii="Traditional Arabic" w:hAnsi="Traditional Arabic" w:cs="Traditional Arabic" w:hint="cs"/>
          <w:sz w:val="32"/>
          <w:szCs w:val="32"/>
          <w:rtl/>
          <w:lang w:bidi="ar-DZ"/>
        </w:rPr>
        <w:t xml:space="preserve"> المعاصرة، من أهم مقومات نجاحها، فالعاملون الذين يكونون رأس المال الفكري للم</w:t>
      </w:r>
      <w:r w:rsidR="001415D9">
        <w:rPr>
          <w:rFonts w:ascii="Traditional Arabic" w:hAnsi="Traditional Arabic" w:cs="Traditional Arabic" w:hint="cs"/>
          <w:sz w:val="32"/>
          <w:szCs w:val="32"/>
          <w:rtl/>
          <w:lang w:bidi="ar-DZ"/>
        </w:rPr>
        <w:t>ؤسسة</w:t>
      </w:r>
      <w:r>
        <w:rPr>
          <w:rFonts w:ascii="Traditional Arabic" w:hAnsi="Traditional Arabic" w:cs="Traditional Arabic" w:hint="cs"/>
          <w:sz w:val="32"/>
          <w:szCs w:val="32"/>
          <w:rtl/>
          <w:lang w:bidi="ar-DZ"/>
        </w:rPr>
        <w:t>، هم الذين يملكون العقول النيرة المدبرة ويصعب إيجادهم عقولا بديلة عنهم، وبالتالي هذا ما يجعل بمنظماتهم أن تعدهُم موجودات معرفية، كما أن سلوكياتهم تؤثر بشكل مباشر على علاقاتهم بالبيئة الداخلية</w:t>
      </w:r>
      <w:r w:rsidR="001415D9">
        <w:rPr>
          <w:rFonts w:ascii="Traditional Arabic" w:hAnsi="Traditional Arabic" w:cs="Traditional Arabic" w:hint="cs"/>
          <w:sz w:val="32"/>
          <w:szCs w:val="32"/>
          <w:rtl/>
          <w:lang w:bidi="ar-DZ"/>
        </w:rPr>
        <w:t xml:space="preserve"> والخارجية، لهذا يتوجب على إدارة الموارد البشرية متابعة الكوادر المعرفية النادرة من خلال جذبها واستقطابها ككفاءات ليزيد رصيدها المعرفي وبما يسهم في عمليات الابداع التنظيمي باستمرار لتتمكن الم</w:t>
      </w:r>
      <w:r w:rsidR="002E12F1">
        <w:rPr>
          <w:rFonts w:ascii="Traditional Arabic" w:hAnsi="Traditional Arabic" w:cs="Traditional Arabic" w:hint="cs"/>
          <w:sz w:val="32"/>
          <w:szCs w:val="32"/>
          <w:rtl/>
          <w:lang w:val="en-US" w:bidi="ar-DZ"/>
        </w:rPr>
        <w:t>ؤسس</w:t>
      </w:r>
      <w:r w:rsidR="001415D9">
        <w:rPr>
          <w:rFonts w:ascii="Traditional Arabic" w:hAnsi="Traditional Arabic" w:cs="Traditional Arabic" w:hint="cs"/>
          <w:sz w:val="32"/>
          <w:szCs w:val="32"/>
          <w:rtl/>
          <w:lang w:bidi="ar-DZ"/>
        </w:rPr>
        <w:t xml:space="preserve">ة من تحقيق أهدافها. </w:t>
      </w:r>
    </w:p>
    <w:p w14:paraId="05184062" w14:textId="77777777" w:rsidR="003C56F9" w:rsidRDefault="000C5D2A" w:rsidP="002E12F1">
      <w:pPr>
        <w:bidi/>
        <w:spacing w:after="0" w:line="360" w:lineRule="auto"/>
        <w:jc w:val="both"/>
        <w:rPr>
          <w:rFonts w:ascii="Traditional Arabic" w:hAnsi="Traditional Arabic" w:cs="Traditional Arabic"/>
          <w:b/>
          <w:bCs/>
          <w:sz w:val="32"/>
          <w:szCs w:val="32"/>
          <w:rtl/>
          <w:lang w:bidi="ar-DZ"/>
        </w:rPr>
      </w:pPr>
      <w:r w:rsidRPr="000C5D2A">
        <w:rPr>
          <w:rFonts w:ascii="Traditional Arabic" w:hAnsi="Traditional Arabic" w:cs="Traditional Arabic" w:hint="cs"/>
          <w:b/>
          <w:bCs/>
          <w:sz w:val="32"/>
          <w:szCs w:val="32"/>
          <w:rtl/>
          <w:lang w:bidi="ar-DZ"/>
        </w:rPr>
        <w:lastRenderedPageBreak/>
        <w:t>1-تعريف رأس المال البشري:</w:t>
      </w:r>
    </w:p>
    <w:p w14:paraId="0E6A9A2A" w14:textId="7F3A87C3" w:rsidR="000C5D2A" w:rsidRPr="00AF228E" w:rsidRDefault="000C5D2A" w:rsidP="002E12F1">
      <w:pPr>
        <w:bidi/>
        <w:spacing w:after="0" w:line="360" w:lineRule="auto"/>
        <w:jc w:val="both"/>
        <w:rPr>
          <w:rFonts w:ascii="Traditional Arabic" w:hAnsi="Traditional Arabic" w:cs="Traditional Arabic"/>
          <w:i/>
          <w:iCs/>
          <w:sz w:val="32"/>
          <w:szCs w:val="32"/>
          <w:rtl/>
          <w:lang w:bidi="ar-DZ"/>
        </w:rPr>
      </w:pPr>
      <w:r>
        <w:rPr>
          <w:rFonts w:ascii="Traditional Arabic" w:hAnsi="Traditional Arabic" w:cs="Traditional Arabic" w:hint="cs"/>
          <w:b/>
          <w:bCs/>
          <w:sz w:val="32"/>
          <w:szCs w:val="32"/>
          <w:rtl/>
          <w:lang w:bidi="ar-DZ"/>
        </w:rPr>
        <w:t xml:space="preserve">- </w:t>
      </w:r>
      <w:r w:rsidRPr="00110731">
        <w:rPr>
          <w:rFonts w:ascii="Traditional Arabic" w:hAnsi="Traditional Arabic" w:cs="Traditional Arabic" w:hint="cs"/>
          <w:sz w:val="32"/>
          <w:szCs w:val="32"/>
          <w:rtl/>
          <w:lang w:bidi="ar-DZ"/>
        </w:rPr>
        <w:t xml:space="preserve">يتمثل في المعرفة التي يمتلكها ويولدها العاملون </w:t>
      </w:r>
      <w:r w:rsidR="00110731" w:rsidRPr="00110731">
        <w:rPr>
          <w:rFonts w:ascii="Traditional Arabic" w:hAnsi="Traditional Arabic" w:cs="Traditional Arabic" w:hint="cs"/>
          <w:sz w:val="32"/>
          <w:szCs w:val="32"/>
          <w:rtl/>
          <w:lang w:bidi="ar-DZ"/>
        </w:rPr>
        <w:t>بضمنها المهارات، الخبرات والابتكارات</w:t>
      </w:r>
      <w:r w:rsidR="001D576E">
        <w:rPr>
          <w:rFonts w:ascii="Traditional Arabic" w:hAnsi="Traditional Arabic" w:cs="Traditional Arabic" w:hint="cs"/>
          <w:sz w:val="32"/>
          <w:szCs w:val="32"/>
          <w:rtl/>
          <w:lang w:bidi="ar-DZ"/>
        </w:rPr>
        <w:t>.</w:t>
      </w:r>
      <w:r w:rsidR="00AF228E" w:rsidRPr="00AF228E">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331038211"/>
          <w:citation/>
        </w:sdtPr>
        <w:sdtEndPr>
          <w:rPr>
            <w:i/>
            <w:iCs/>
          </w:rPr>
        </w:sdtEndPr>
        <w:sdtContent>
          <w:r w:rsidR="00AF228E" w:rsidRPr="00AF228E">
            <w:rPr>
              <w:rFonts w:ascii="Traditional Arabic" w:hAnsi="Traditional Arabic" w:cs="Traditional Arabic"/>
              <w:i/>
              <w:iCs/>
              <w:sz w:val="32"/>
              <w:szCs w:val="32"/>
              <w:rtl/>
              <w:lang w:bidi="ar-DZ"/>
            </w:rPr>
            <w:fldChar w:fldCharType="begin"/>
          </w:r>
          <w:r w:rsidR="009513BB">
            <w:rPr>
              <w:rFonts w:ascii="Traditional Arabic" w:hAnsi="Traditional Arabic" w:cs="Traditional Arabic"/>
              <w:i/>
              <w:iCs/>
              <w:sz w:val="32"/>
              <w:szCs w:val="32"/>
              <w:lang w:bidi="ar-DZ"/>
            </w:rPr>
            <w:instrText xml:space="preserve">CITATION </w:instrText>
          </w:r>
          <w:r w:rsidR="009513BB">
            <w:rPr>
              <w:rFonts w:ascii="Traditional Arabic" w:hAnsi="Traditional Arabic" w:cs="Traditional Arabic"/>
              <w:i/>
              <w:iCs/>
              <w:sz w:val="32"/>
              <w:szCs w:val="32"/>
              <w:rtl/>
              <w:lang w:bidi="ar-DZ"/>
            </w:rPr>
            <w:instrText>نجم08</w:instrText>
          </w:r>
          <w:r w:rsidR="009513BB">
            <w:rPr>
              <w:rFonts w:ascii="Traditional Arabic" w:hAnsi="Traditional Arabic" w:cs="Traditional Arabic"/>
              <w:i/>
              <w:iCs/>
              <w:sz w:val="32"/>
              <w:szCs w:val="32"/>
              <w:lang w:bidi="ar-DZ"/>
            </w:rPr>
            <w:instrText xml:space="preserve"> \p 296 \l 5121 </w:instrText>
          </w:r>
          <w:r w:rsidR="00AF228E" w:rsidRPr="00AF228E">
            <w:rPr>
              <w:rFonts w:ascii="Traditional Arabic" w:hAnsi="Traditional Arabic" w:cs="Traditional Arabic"/>
              <w:i/>
              <w:iCs/>
              <w:sz w:val="32"/>
              <w:szCs w:val="32"/>
              <w:rtl/>
              <w:lang w:bidi="ar-DZ"/>
            </w:rPr>
            <w:fldChar w:fldCharType="separate"/>
          </w:r>
          <w:r w:rsidR="003E4CE5" w:rsidRPr="003E4CE5">
            <w:rPr>
              <w:rFonts w:ascii="Traditional Arabic" w:hAnsi="Traditional Arabic" w:cs="Traditional Arabic" w:hint="cs"/>
              <w:noProof/>
              <w:sz w:val="32"/>
              <w:szCs w:val="32"/>
              <w:rtl/>
              <w:lang w:bidi="ar-DZ"/>
            </w:rPr>
            <w:t>(نجم ع.، 2008، صفحة 296)</w:t>
          </w:r>
          <w:r w:rsidR="00AF228E" w:rsidRPr="00AF228E">
            <w:rPr>
              <w:rFonts w:ascii="Traditional Arabic" w:hAnsi="Traditional Arabic" w:cs="Traditional Arabic"/>
              <w:i/>
              <w:iCs/>
              <w:sz w:val="32"/>
              <w:szCs w:val="32"/>
              <w:rtl/>
              <w:lang w:bidi="ar-DZ"/>
            </w:rPr>
            <w:fldChar w:fldCharType="end"/>
          </w:r>
        </w:sdtContent>
      </w:sdt>
      <w:r w:rsidR="00AF228E">
        <w:rPr>
          <w:rFonts w:ascii="Traditional Arabic" w:hAnsi="Traditional Arabic" w:cs="Traditional Arabic" w:hint="cs"/>
          <w:i/>
          <w:iCs/>
          <w:sz w:val="32"/>
          <w:szCs w:val="32"/>
          <w:rtl/>
          <w:lang w:bidi="ar-DZ"/>
        </w:rPr>
        <w:t>.</w:t>
      </w:r>
    </w:p>
    <w:p w14:paraId="2AA8F754" w14:textId="7C217459" w:rsidR="009944E7" w:rsidRPr="003D0F5D" w:rsidRDefault="003D0F5D" w:rsidP="002E12F1">
      <w:p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b/>
          <w:bCs/>
          <w:sz w:val="28"/>
          <w:szCs w:val="28"/>
          <w:lang w:bidi="ar-DZ"/>
        </w:rPr>
        <w:t>-</w:t>
      </w:r>
      <w:r w:rsidR="009944E7" w:rsidRPr="00E87E06">
        <w:rPr>
          <w:rFonts w:ascii="Traditional Arabic" w:hAnsi="Traditional Arabic" w:cs="Traditional Arabic" w:hint="cs"/>
          <w:b/>
          <w:bCs/>
          <w:sz w:val="28"/>
          <w:szCs w:val="28"/>
          <w:rtl/>
          <w:lang w:bidi="ar-DZ"/>
        </w:rPr>
        <w:t>رأس المال البشري</w:t>
      </w:r>
      <w:r>
        <w:rPr>
          <w:rFonts w:ascii="Traditional Arabic" w:hAnsi="Traditional Arabic" w:cs="Traditional Arabic" w:hint="cs"/>
          <w:b/>
          <w:bCs/>
          <w:sz w:val="28"/>
          <w:szCs w:val="28"/>
          <w:rtl/>
          <w:lang w:bidi="ar-DZ"/>
        </w:rPr>
        <w:t xml:space="preserve"> </w:t>
      </w:r>
      <w:r w:rsidR="009944E7" w:rsidRPr="00E87E06">
        <w:rPr>
          <w:rFonts w:ascii="Traditional Arabic" w:hAnsi="Traditional Arabic" w:cs="Traditional Arabic" w:hint="cs"/>
          <w:b/>
          <w:bCs/>
          <w:sz w:val="28"/>
          <w:szCs w:val="28"/>
          <w:rtl/>
          <w:lang w:bidi="ar-DZ"/>
        </w:rPr>
        <w:t xml:space="preserve">: </w:t>
      </w:r>
      <w:r w:rsidRPr="003D0F5D">
        <w:rPr>
          <w:rFonts w:ascii="Traditional Arabic" w:hAnsi="Traditional Arabic" w:cs="Traditional Arabic" w:hint="cs"/>
          <w:sz w:val="28"/>
          <w:szCs w:val="28"/>
          <w:rtl/>
          <w:lang w:bidi="ar-DZ"/>
        </w:rPr>
        <w:t>هو</w:t>
      </w:r>
      <w:r>
        <w:rPr>
          <w:rFonts w:ascii="Traditional Arabic" w:hAnsi="Traditional Arabic" w:cs="Traditional Arabic" w:hint="cs"/>
          <w:b/>
          <w:bCs/>
          <w:sz w:val="28"/>
          <w:szCs w:val="28"/>
          <w:rtl/>
          <w:lang w:bidi="ar-DZ"/>
        </w:rPr>
        <w:t xml:space="preserve"> </w:t>
      </w:r>
      <w:r w:rsidR="009944E7" w:rsidRPr="003D0F5D">
        <w:rPr>
          <w:rFonts w:ascii="Traditional Arabic" w:hAnsi="Traditional Arabic" w:cs="Traditional Arabic" w:hint="cs"/>
          <w:sz w:val="32"/>
          <w:szCs w:val="32"/>
          <w:rtl/>
          <w:lang w:bidi="ar-DZ"/>
        </w:rPr>
        <w:t>الفرد الذي يمتلك المقدرة العقلية والمهارات والخبرات اللازمة لتوفير الحلول العملية المناسبة للزبائن، فهو مصدر الابتكار والتجديد في المنظمة</w:t>
      </w:r>
      <w:sdt>
        <w:sdtPr>
          <w:rPr>
            <w:rFonts w:ascii="Traditional Arabic" w:hAnsi="Traditional Arabic" w:cs="Traditional Arabic" w:hint="cs"/>
            <w:sz w:val="32"/>
            <w:szCs w:val="32"/>
            <w:rtl/>
            <w:lang w:bidi="ar-DZ"/>
          </w:rPr>
          <w:id w:val="435868126"/>
          <w:citation/>
        </w:sdtPr>
        <w:sdtContent>
          <w:r w:rsidR="00BF3EA5" w:rsidRPr="003D0F5D">
            <w:rPr>
              <w:rFonts w:ascii="Traditional Arabic" w:hAnsi="Traditional Arabic" w:cs="Traditional Arabic"/>
              <w:sz w:val="32"/>
              <w:szCs w:val="32"/>
              <w:rtl/>
              <w:lang w:bidi="ar-DZ"/>
            </w:rPr>
            <w:fldChar w:fldCharType="begin"/>
          </w:r>
          <w:r w:rsidR="007414A3">
            <w:rPr>
              <w:rFonts w:ascii="Traditional Arabic" w:hAnsi="Traditional Arabic" w:cs="Traditional Arabic"/>
              <w:sz w:val="32"/>
              <w:szCs w:val="32"/>
              <w:lang w:bidi="ar-DZ"/>
            </w:rPr>
            <w:instrText xml:space="preserve">CITATION Espace_réservé2 \p 202 \l 5121 </w:instrText>
          </w:r>
          <w:r w:rsidR="00BF3EA5" w:rsidRPr="003D0F5D">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(العنزي ، ابداعات الأعمال: قراءات في التميز الاداري والتفوق التنظيمي، 2014، صفحة 202)</w:t>
          </w:r>
          <w:r w:rsidR="00BF3EA5" w:rsidRPr="003D0F5D">
            <w:rPr>
              <w:rFonts w:ascii="Traditional Arabic" w:hAnsi="Traditional Arabic" w:cs="Traditional Arabic"/>
              <w:sz w:val="32"/>
              <w:szCs w:val="32"/>
              <w:rtl/>
              <w:lang w:bidi="ar-DZ"/>
            </w:rPr>
            <w:fldChar w:fldCharType="end"/>
          </w:r>
        </w:sdtContent>
      </w:sdt>
      <w:r w:rsidR="009944E7" w:rsidRPr="003D0F5D">
        <w:rPr>
          <w:rFonts w:ascii="Traditional Arabic" w:hAnsi="Traditional Arabic" w:cs="Traditional Arabic" w:hint="cs"/>
          <w:sz w:val="32"/>
          <w:szCs w:val="32"/>
          <w:rtl/>
          <w:lang w:bidi="ar-DZ"/>
        </w:rPr>
        <w:t>.</w:t>
      </w:r>
    </w:p>
    <w:p w14:paraId="2F252297" w14:textId="06841BA4" w:rsidR="001E650A" w:rsidRDefault="009944E7" w:rsidP="002E12F1">
      <w:pPr>
        <w:bidi/>
        <w:spacing w:line="360" w:lineRule="auto"/>
        <w:jc w:val="both"/>
        <w:rPr>
          <w:rFonts w:ascii="Traditional Arabic" w:hAnsi="Traditional Arabic" w:cs="Traditional Arabic"/>
          <w:noProof/>
          <w:sz w:val="28"/>
          <w:szCs w:val="28"/>
          <w:rtl/>
          <w:lang w:bidi="ar-DZ"/>
        </w:rPr>
      </w:pPr>
      <w:r w:rsidRPr="003D0F5D">
        <w:rPr>
          <w:rFonts w:ascii="Traditional Arabic" w:hAnsi="Traditional Arabic" w:cs="Traditional Arabic" w:hint="cs"/>
          <w:sz w:val="32"/>
          <w:szCs w:val="32"/>
          <w:rtl/>
          <w:lang w:bidi="ar-DZ"/>
        </w:rPr>
        <w:t>- يعرف: مكون رئيسي ومركزي يعمل كقائد لتأثير جوانب رأس المال الهيكلي والعلائقي لرأس المال الفكري، وهو قدرة المنظمة على توليد وإنشاء القيمة عن طريق استخدام الخبرات، التعلم، ال</w:t>
      </w:r>
      <w:r w:rsidR="003D0F5D">
        <w:rPr>
          <w:rFonts w:ascii="Traditional Arabic" w:hAnsi="Traditional Arabic" w:cs="Traditional Arabic" w:hint="cs"/>
          <w:sz w:val="32"/>
          <w:szCs w:val="32"/>
          <w:rtl/>
          <w:lang w:bidi="ar-DZ"/>
        </w:rPr>
        <w:t>مهارات، الكفاءة والابداع لموظفيها</w:t>
      </w:r>
      <w:sdt>
        <w:sdtPr>
          <w:rPr>
            <w:rFonts w:asciiTheme="majorBidi" w:hAnsiTheme="majorBidi" w:cstheme="majorBidi"/>
            <w:sz w:val="28"/>
            <w:szCs w:val="28"/>
            <w:rtl/>
            <w:lang w:bidi="ar-DZ"/>
          </w:rPr>
          <w:id w:val="1830951873"/>
          <w:citation/>
        </w:sdtPr>
        <w:sdtContent>
          <w:r w:rsidR="002C29BE" w:rsidRPr="002C29BE">
            <w:rPr>
              <w:rFonts w:asciiTheme="majorBidi" w:hAnsiTheme="majorBidi" w:cstheme="majorBidi"/>
              <w:sz w:val="28"/>
              <w:szCs w:val="28"/>
              <w:rtl/>
              <w:lang w:bidi="ar-DZ"/>
            </w:rPr>
            <w:fldChar w:fldCharType="begin"/>
          </w:r>
          <w:r w:rsidR="002C29BE" w:rsidRPr="002C29BE">
            <w:rPr>
              <w:rFonts w:asciiTheme="majorBidi" w:hAnsiTheme="majorBidi" w:cstheme="majorBidi"/>
              <w:sz w:val="28"/>
              <w:szCs w:val="28"/>
              <w:lang w:bidi="ar-DZ"/>
            </w:rPr>
            <w:instrText>CITATION Fro18 \p 8 \l 5121</w:instrText>
          </w:r>
          <w:r w:rsidR="002C29BE" w:rsidRPr="002C29BE">
            <w:rPr>
              <w:rFonts w:asciiTheme="majorBidi" w:hAnsiTheme="majorBidi" w:cstheme="majorBidi"/>
              <w:sz w:val="28"/>
              <w:szCs w:val="28"/>
              <w:rtl/>
              <w:lang w:bidi="ar-DZ"/>
            </w:rPr>
            <w:instrText xml:space="preserve"> </w:instrText>
          </w:r>
          <w:r w:rsidR="002C29BE" w:rsidRPr="002C29BE">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(Iqbal, Latif, Marimon, Sahibzada, &amp; Hussain, 2018, p. 8)</w:t>
          </w:r>
          <w:r w:rsidR="002C29BE" w:rsidRPr="002C29BE">
            <w:rPr>
              <w:rFonts w:asciiTheme="majorBidi" w:hAnsiTheme="majorBidi" w:cstheme="majorBidi"/>
              <w:sz w:val="28"/>
              <w:szCs w:val="28"/>
              <w:rtl/>
              <w:lang w:bidi="ar-DZ"/>
            </w:rPr>
            <w:fldChar w:fldCharType="end"/>
          </w:r>
        </w:sdtContent>
      </w:sdt>
      <w:r w:rsidR="003D0F5D">
        <w:rPr>
          <w:rFonts w:ascii="Traditional Arabic" w:hAnsi="Traditional Arabic" w:cs="Traditional Arabic"/>
          <w:noProof/>
          <w:sz w:val="28"/>
          <w:szCs w:val="28"/>
          <w:rtl/>
          <w:lang w:bidi="ar-DZ"/>
        </w:rPr>
        <w:t xml:space="preserve"> </w:t>
      </w:r>
      <w:r w:rsidR="002E4D1A">
        <w:rPr>
          <w:rFonts w:ascii="Traditional Arabic" w:hAnsi="Traditional Arabic" w:cs="Traditional Arabic" w:hint="cs"/>
          <w:noProof/>
          <w:sz w:val="28"/>
          <w:szCs w:val="28"/>
          <w:rtl/>
          <w:lang w:bidi="ar-DZ"/>
        </w:rPr>
        <w:t>.</w:t>
      </w:r>
    </w:p>
    <w:p w14:paraId="3EACC2DD" w14:textId="77777777" w:rsidR="000218FC" w:rsidRDefault="002E4D1A" w:rsidP="002E12F1">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noProof/>
          <w:sz w:val="28"/>
          <w:szCs w:val="28"/>
          <w:rtl/>
          <w:lang w:bidi="ar-DZ"/>
        </w:rPr>
        <w:t>-</w:t>
      </w:r>
      <w:r w:rsidRPr="004E4F8B">
        <w:rPr>
          <w:rFonts w:ascii="Traditional Arabic" w:hAnsi="Traditional Arabic" w:cs="Traditional Arabic"/>
          <w:sz w:val="32"/>
          <w:szCs w:val="32"/>
          <w:rtl/>
          <w:lang w:bidi="ar-DZ"/>
        </w:rPr>
        <w:t>يتعامل مفهوم رأس</w:t>
      </w:r>
      <w:r w:rsidR="004E4F8B" w:rsidRPr="004E4F8B">
        <w:rPr>
          <w:rFonts w:ascii="Traditional Arabic" w:hAnsi="Traditional Arabic" w:cs="Traditional Arabic"/>
          <w:sz w:val="32"/>
          <w:szCs w:val="32"/>
          <w:rtl/>
          <w:lang w:bidi="ar-DZ"/>
        </w:rPr>
        <w:t xml:space="preserve"> المال البشري مع القيمة المضافة</w:t>
      </w:r>
      <w:r w:rsidRPr="004E4F8B">
        <w:rPr>
          <w:rFonts w:ascii="Traditional Arabic" w:hAnsi="Traditional Arabic" w:cs="Traditional Arabic"/>
          <w:sz w:val="32"/>
          <w:szCs w:val="32"/>
          <w:rtl/>
          <w:lang w:bidi="ar-DZ"/>
        </w:rPr>
        <w:t xml:space="preserve"> التي يدعمها الأفراد</w:t>
      </w:r>
      <w:r w:rsidR="004E4F8B" w:rsidRPr="004E4F8B">
        <w:rPr>
          <w:rFonts w:ascii="Traditional Arabic" w:hAnsi="Traditional Arabic" w:cs="Traditional Arabic" w:hint="cs"/>
          <w:sz w:val="32"/>
          <w:szCs w:val="32"/>
          <w:rtl/>
          <w:lang w:bidi="ar-DZ"/>
        </w:rPr>
        <w:t>،</w:t>
      </w:r>
      <w:r w:rsidRPr="004E4F8B">
        <w:rPr>
          <w:rFonts w:ascii="Traditional Arabic" w:hAnsi="Traditional Arabic" w:cs="Traditional Arabic"/>
          <w:sz w:val="32"/>
          <w:szCs w:val="32"/>
          <w:rtl/>
          <w:lang w:bidi="ar-DZ"/>
        </w:rPr>
        <w:t xml:space="preserve"> لتمييز مؤسسة عن أخرى، وهذا يعتبر ميزة تنافسية حقيقية</w:t>
      </w:r>
      <w:r w:rsidR="004E4F8B">
        <w:rPr>
          <w:rFonts w:ascii="Traditional Arabic" w:hAnsi="Traditional Arabic" w:cs="Traditional Arabic" w:hint="cs"/>
          <w:sz w:val="32"/>
          <w:szCs w:val="32"/>
          <w:rtl/>
          <w:lang w:bidi="ar-DZ"/>
        </w:rPr>
        <w:t>.</w:t>
      </w:r>
      <w:r w:rsidR="004E4F8B" w:rsidRPr="004E4F8B">
        <w:rPr>
          <w:rtl/>
        </w:rPr>
        <w:t xml:space="preserve"> </w:t>
      </w:r>
      <w:r w:rsidR="004E4F8B" w:rsidRPr="004E4F8B">
        <w:rPr>
          <w:rFonts w:ascii="Traditional Arabic" w:hAnsi="Traditional Arabic" w:cs="Traditional Arabic"/>
          <w:sz w:val="32"/>
          <w:szCs w:val="32"/>
          <w:rtl/>
          <w:lang w:bidi="ar-DZ"/>
        </w:rPr>
        <w:t>يتكون رأس المال البشري من الموارد غير الملموسة التي يوفرها العمال لأصحاب العمل وهو يمثل العامل البشري في الم</w:t>
      </w:r>
      <w:r w:rsidR="004E4F8B">
        <w:rPr>
          <w:rFonts w:ascii="Traditional Arabic" w:hAnsi="Traditional Arabic" w:cs="Traditional Arabic" w:hint="cs"/>
          <w:sz w:val="32"/>
          <w:szCs w:val="32"/>
          <w:rtl/>
          <w:lang w:bidi="ar-DZ"/>
        </w:rPr>
        <w:t>ؤسسة، الذي يمثل</w:t>
      </w:r>
      <w:r w:rsidR="004E4F8B" w:rsidRPr="004E4F8B">
        <w:rPr>
          <w:rFonts w:ascii="Traditional Arabic" w:hAnsi="Traditional Arabic" w:cs="Traditional Arabic"/>
          <w:sz w:val="32"/>
          <w:szCs w:val="32"/>
          <w:rtl/>
          <w:lang w:bidi="ar-DZ"/>
        </w:rPr>
        <w:t xml:space="preserve"> الذكاء المشترك والمهارات والخبرات التي تمنح الم</w:t>
      </w:r>
      <w:r w:rsidR="004E4F8B">
        <w:rPr>
          <w:rFonts w:ascii="Traditional Arabic" w:hAnsi="Traditional Arabic" w:cs="Traditional Arabic" w:hint="cs"/>
          <w:sz w:val="32"/>
          <w:szCs w:val="32"/>
          <w:rtl/>
          <w:lang w:bidi="ar-DZ"/>
        </w:rPr>
        <w:t>ؤسسة</w:t>
      </w:r>
      <w:r w:rsidR="004E4F8B" w:rsidRPr="004E4F8B">
        <w:rPr>
          <w:rFonts w:ascii="Traditional Arabic" w:hAnsi="Traditional Arabic" w:cs="Traditional Arabic"/>
          <w:sz w:val="32"/>
          <w:szCs w:val="32"/>
          <w:rtl/>
          <w:lang w:bidi="ar-DZ"/>
        </w:rPr>
        <w:t xml:space="preserve"> طابعها المميز</w:t>
      </w:r>
      <w:r w:rsidR="00FB7395">
        <w:rPr>
          <w:rFonts w:ascii="Traditional Arabic" w:hAnsi="Traditional Arabic" w:cs="Traditional Arabic" w:hint="cs"/>
          <w:sz w:val="32"/>
          <w:szCs w:val="32"/>
          <w:rtl/>
          <w:lang w:bidi="ar-DZ"/>
        </w:rPr>
        <w:t>.</w:t>
      </w:r>
    </w:p>
    <w:p w14:paraId="04BC611F" w14:textId="0F6828C8" w:rsidR="002E4D1A" w:rsidRPr="004E4F8B" w:rsidRDefault="000218FC" w:rsidP="002E12F1">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0218FC">
        <w:rPr>
          <w:rFonts w:ascii="Traditional Arabic" w:hAnsi="Traditional Arabic" w:cs="Traditional Arabic"/>
          <w:sz w:val="32"/>
          <w:szCs w:val="32"/>
          <w:rtl/>
          <w:lang w:bidi="ar-DZ"/>
        </w:rPr>
        <w:t xml:space="preserve"> يمكن اعتبار رأس المال البشري هدفًا لرفاهية الأفراد وأداة أساسية لتحقيق أهداف الم</w:t>
      </w:r>
      <w:r>
        <w:rPr>
          <w:rFonts w:ascii="Traditional Arabic" w:hAnsi="Traditional Arabic" w:cs="Traditional Arabic" w:hint="cs"/>
          <w:sz w:val="32"/>
          <w:szCs w:val="32"/>
          <w:rtl/>
          <w:lang w:bidi="ar-DZ"/>
        </w:rPr>
        <w:t>ؤسس</w:t>
      </w:r>
      <w:r w:rsidRPr="000218FC">
        <w:rPr>
          <w:rFonts w:ascii="Traditional Arabic" w:hAnsi="Traditional Arabic" w:cs="Traditional Arabic"/>
          <w:sz w:val="32"/>
          <w:szCs w:val="32"/>
          <w:rtl/>
          <w:lang w:bidi="ar-DZ"/>
        </w:rPr>
        <w:t>ة وا</w:t>
      </w:r>
      <w:r>
        <w:rPr>
          <w:rFonts w:ascii="Traditional Arabic" w:hAnsi="Traditional Arabic" w:cs="Traditional Arabic"/>
          <w:sz w:val="32"/>
          <w:szCs w:val="32"/>
          <w:rtl/>
          <w:lang w:bidi="ar-DZ"/>
        </w:rPr>
        <w:t xml:space="preserve">لفرد في وقت واحد. </w:t>
      </w:r>
      <w:r>
        <w:rPr>
          <w:rFonts w:ascii="Traditional Arabic" w:hAnsi="Traditional Arabic" w:cs="Traditional Arabic" w:hint="cs"/>
          <w:sz w:val="32"/>
          <w:szCs w:val="32"/>
          <w:rtl/>
          <w:lang w:bidi="ar-DZ"/>
        </w:rPr>
        <w:t>وهو ال</w:t>
      </w:r>
      <w:r w:rsidRPr="000218FC">
        <w:rPr>
          <w:rFonts w:ascii="Traditional Arabic" w:hAnsi="Traditional Arabic" w:cs="Traditional Arabic"/>
          <w:sz w:val="32"/>
          <w:szCs w:val="32"/>
          <w:rtl/>
          <w:lang w:bidi="ar-DZ"/>
        </w:rPr>
        <w:t xml:space="preserve">ذي </w:t>
      </w:r>
      <w:r w:rsidR="009F552B">
        <w:rPr>
          <w:rFonts w:ascii="Traditional Arabic" w:hAnsi="Traditional Arabic" w:cs="Traditional Arabic" w:hint="cs"/>
          <w:sz w:val="32"/>
          <w:szCs w:val="32"/>
          <w:rtl/>
          <w:lang w:bidi="ar-DZ"/>
        </w:rPr>
        <w:t>يملك</w:t>
      </w:r>
      <w:r w:rsidRPr="000218FC">
        <w:rPr>
          <w:rFonts w:ascii="Traditional Arabic" w:hAnsi="Traditional Arabic" w:cs="Traditional Arabic"/>
          <w:sz w:val="32"/>
          <w:szCs w:val="32"/>
          <w:rtl/>
          <w:lang w:bidi="ar-DZ"/>
        </w:rPr>
        <w:t xml:space="preserve"> موهبة فطرية ويمكنه أيضًا تغيير نفسه ومدخلات الإنتاج الأخرى أو تعديله</w:t>
      </w:r>
      <w:r>
        <w:rPr>
          <w:rFonts w:ascii="Traditional Arabic" w:hAnsi="Traditional Arabic" w:cs="Traditional Arabic" w:hint="cs"/>
          <w:sz w:val="32"/>
          <w:szCs w:val="32"/>
          <w:rtl/>
          <w:lang w:bidi="ar-DZ"/>
        </w:rPr>
        <w:t>ا،</w:t>
      </w:r>
      <w:r w:rsidRPr="000218FC">
        <w:rPr>
          <w:rFonts w:ascii="Traditional Arabic" w:hAnsi="Traditional Arabic" w:cs="Traditional Arabic"/>
          <w:sz w:val="32"/>
          <w:szCs w:val="32"/>
          <w:rtl/>
          <w:lang w:bidi="ar-DZ"/>
        </w:rPr>
        <w:t xml:space="preserve"> لذلك، فهو وكيل المنتج الوحيد الذي لديه القدرة على إنشاء منتجات جديدة وتحسين عمليات الإنتاج</w:t>
      </w:r>
      <w:r>
        <w:rPr>
          <w:rFonts w:ascii="Traditional Arabic" w:hAnsi="Traditional Arabic" w:cs="Traditional Arabic" w:hint="cs"/>
          <w:sz w:val="32"/>
          <w:szCs w:val="32"/>
          <w:rtl/>
          <w:lang w:bidi="ar-DZ"/>
        </w:rPr>
        <w:t xml:space="preserve"> </w:t>
      </w:r>
      <w:sdt>
        <w:sdtPr>
          <w:rPr>
            <w:rFonts w:asciiTheme="majorBidi" w:hAnsiTheme="majorBidi" w:cstheme="majorBidi"/>
            <w:sz w:val="28"/>
            <w:szCs w:val="28"/>
            <w:rtl/>
            <w:lang w:bidi="ar-DZ"/>
          </w:rPr>
          <w:id w:val="-1797436225"/>
          <w:citation/>
        </w:sdtPr>
        <w:sdtContent>
          <w:r w:rsidR="004E4F8B" w:rsidRPr="003E67A7">
            <w:rPr>
              <w:rFonts w:asciiTheme="majorBidi" w:hAnsiTheme="majorBidi" w:cstheme="majorBidi"/>
              <w:sz w:val="28"/>
              <w:szCs w:val="28"/>
              <w:rtl/>
              <w:lang w:bidi="ar-DZ"/>
            </w:rPr>
            <w:fldChar w:fldCharType="begin"/>
          </w:r>
          <w:r w:rsidRPr="003E67A7">
            <w:rPr>
              <w:rFonts w:asciiTheme="majorBidi" w:hAnsiTheme="majorBidi" w:cstheme="majorBidi"/>
              <w:sz w:val="28"/>
              <w:szCs w:val="28"/>
              <w:lang w:bidi="ar-DZ"/>
            </w:rPr>
            <w:instrText xml:space="preserve">CITATION Ada18 \p 4 \l 1036 </w:instrText>
          </w:r>
          <w:r w:rsidR="004E4F8B" w:rsidRPr="003E67A7">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(Adamson, 2018, p. 4)</w:t>
          </w:r>
          <w:r w:rsidR="004E4F8B" w:rsidRPr="003E67A7">
            <w:rPr>
              <w:rFonts w:asciiTheme="majorBidi" w:hAnsiTheme="majorBidi" w:cstheme="majorBidi"/>
              <w:sz w:val="28"/>
              <w:szCs w:val="28"/>
              <w:rtl/>
              <w:lang w:bidi="ar-DZ"/>
            </w:rPr>
            <w:fldChar w:fldCharType="end"/>
          </w:r>
        </w:sdtContent>
      </w:sdt>
      <w:r w:rsidR="004E4F8B">
        <w:rPr>
          <w:rFonts w:ascii="Traditional Arabic" w:hAnsi="Traditional Arabic" w:cs="Traditional Arabic" w:hint="cs"/>
          <w:sz w:val="32"/>
          <w:szCs w:val="32"/>
          <w:rtl/>
          <w:lang w:bidi="ar-DZ"/>
        </w:rPr>
        <w:t>.</w:t>
      </w:r>
    </w:p>
    <w:p w14:paraId="49E684A7" w14:textId="78042E5A" w:rsidR="003D0F5D" w:rsidRDefault="003D0F5D" w:rsidP="002E12F1">
      <w:pPr>
        <w:bidi/>
        <w:spacing w:line="360" w:lineRule="auto"/>
        <w:jc w:val="both"/>
        <w:rPr>
          <w:rFonts w:ascii="Traditional Arabic" w:hAnsi="Traditional Arabic" w:cs="Traditional Arabic"/>
          <w:sz w:val="32"/>
          <w:szCs w:val="32"/>
          <w:rtl/>
          <w:lang w:bidi="ar-DZ"/>
        </w:rPr>
      </w:pPr>
      <w:r w:rsidRPr="003D0F5D">
        <w:rPr>
          <w:rFonts w:ascii="Traditional Arabic" w:hAnsi="Traditional Arabic" w:cs="Traditional Arabic" w:hint="cs"/>
          <w:sz w:val="32"/>
          <w:szCs w:val="32"/>
          <w:rtl/>
          <w:lang w:bidi="ar-DZ"/>
        </w:rPr>
        <w:t>-إن رأس المال البشري يتزايد با</w:t>
      </w:r>
      <w:r>
        <w:rPr>
          <w:rFonts w:ascii="Traditional Arabic" w:hAnsi="Traditional Arabic" w:cs="Traditional Arabic" w:hint="cs"/>
          <w:sz w:val="32"/>
          <w:szCs w:val="32"/>
          <w:rtl/>
          <w:lang w:bidi="ar-DZ"/>
        </w:rPr>
        <w:t>لاس</w:t>
      </w:r>
      <w:r w:rsidRPr="003D0F5D">
        <w:rPr>
          <w:rFonts w:ascii="Traditional Arabic" w:hAnsi="Traditional Arabic" w:cs="Traditional Arabic" w:hint="cs"/>
          <w:sz w:val="32"/>
          <w:szCs w:val="32"/>
          <w:rtl/>
          <w:lang w:bidi="ar-DZ"/>
        </w:rPr>
        <w:t>تخدام ويميل للتوليد الذاتي،</w:t>
      </w:r>
      <w:r>
        <w:rPr>
          <w:rFonts w:ascii="Traditional Arabic" w:hAnsi="Traditional Arabic" w:cs="Traditional Arabic" w:hint="cs"/>
          <w:sz w:val="32"/>
          <w:szCs w:val="32"/>
          <w:rtl/>
          <w:lang w:bidi="ar-DZ"/>
        </w:rPr>
        <w:t xml:space="preserve"> حيث المعرفة تكون عند الاستعمال مصدرا لمعرفة أفضل، أوسع، أعمق وأكثر كفاءة</w:t>
      </w:r>
      <w:sdt>
        <w:sdtPr>
          <w:rPr>
            <w:rFonts w:ascii="Traditional Arabic" w:hAnsi="Traditional Arabic" w:cs="Traditional Arabic" w:hint="cs"/>
            <w:sz w:val="32"/>
            <w:szCs w:val="32"/>
            <w:rtl/>
            <w:lang w:bidi="ar-DZ"/>
          </w:rPr>
          <w:id w:val="731206181"/>
          <w:citation/>
        </w:sdtPr>
        <w:sdtContent>
          <w:r w:rsidR="00AF228E">
            <w:rPr>
              <w:rFonts w:ascii="Traditional Arabic" w:hAnsi="Traditional Arabic" w:cs="Traditional Arabic"/>
              <w:sz w:val="32"/>
              <w:szCs w:val="32"/>
              <w:rtl/>
              <w:lang w:bidi="ar-DZ"/>
            </w:rPr>
            <w:fldChar w:fldCharType="begin"/>
          </w:r>
          <w:r w:rsidR="009513BB">
            <w:rPr>
              <w:rFonts w:ascii="Traditional Arabic" w:hAnsi="Traditional Arabic" w:cs="Traditional Arabic"/>
              <w:sz w:val="32"/>
              <w:szCs w:val="32"/>
              <w:lang w:bidi="ar-DZ"/>
            </w:rPr>
            <w:instrText xml:space="preserve">CITATION </w:instrText>
          </w:r>
          <w:r w:rsidR="009513BB">
            <w:rPr>
              <w:rFonts w:ascii="Traditional Arabic" w:hAnsi="Traditional Arabic" w:cs="Traditional Arabic"/>
              <w:sz w:val="32"/>
              <w:szCs w:val="32"/>
              <w:rtl/>
              <w:lang w:bidi="ar-DZ"/>
            </w:rPr>
            <w:instrText>نجم08</w:instrText>
          </w:r>
          <w:r w:rsidR="009513BB">
            <w:rPr>
              <w:rFonts w:ascii="Traditional Arabic" w:hAnsi="Traditional Arabic" w:cs="Traditional Arabic"/>
              <w:sz w:val="32"/>
              <w:szCs w:val="32"/>
              <w:lang w:bidi="ar-DZ"/>
            </w:rPr>
            <w:instrText xml:space="preserve"> \p 298 \l 5121 </w:instrText>
          </w:r>
          <w:r w:rsidR="00AF228E">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(نجم ع.، 2008، صفحة 298)</w:t>
          </w:r>
          <w:r w:rsidR="00AF228E">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w:t>
      </w:r>
    </w:p>
    <w:p w14:paraId="2B7BE2D2" w14:textId="28D9826E" w:rsidR="006F01FA" w:rsidRDefault="006F01FA" w:rsidP="002E12F1">
      <w:pPr>
        <w:bidi/>
        <w:spacing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lastRenderedPageBreak/>
        <w:t>-رأس المال البشري هو مجموعة العاملين يتمتعون بقدرات ومهارات تميزهم عن غيرهم، قادرين على إنشاء أفكار وتطويرها للوصول بالمنظمة إلى موقع تنافسي</w:t>
      </w:r>
      <w:sdt>
        <w:sdtPr>
          <w:rPr>
            <w:rFonts w:ascii="Traditional Arabic" w:hAnsi="Traditional Arabic" w:cs="Traditional Arabic" w:hint="cs"/>
            <w:sz w:val="32"/>
            <w:szCs w:val="32"/>
            <w:rtl/>
            <w:lang w:bidi="ar-DZ"/>
          </w:rPr>
          <w:id w:val="-781026138"/>
          <w:citation/>
        </w:sdtPr>
        <w:sdtContent>
          <w:r>
            <w:rPr>
              <w:rFonts w:ascii="Traditional Arabic" w:hAnsi="Traditional Arabic" w:cs="Traditional Arabic"/>
              <w:sz w:val="32"/>
              <w:szCs w:val="32"/>
              <w:rtl/>
              <w:lang w:bidi="ar-DZ"/>
            </w:rPr>
            <w:fldChar w:fldCharType="begin"/>
          </w:r>
          <w:r w:rsidR="008A0C5C">
            <w:rPr>
              <w:rFonts w:ascii="Traditional Arabic" w:hAnsi="Traditional Arabic" w:cs="Traditional Arabic"/>
              <w:sz w:val="32"/>
              <w:szCs w:val="32"/>
              <w:lang w:bidi="ar-DZ"/>
            </w:rPr>
            <w:instrText xml:space="preserve">CITATION </w:instrText>
          </w:r>
          <w:r w:rsidR="008A0C5C">
            <w:rPr>
              <w:rFonts w:ascii="Traditional Arabic" w:hAnsi="Traditional Arabic" w:cs="Traditional Arabic"/>
              <w:sz w:val="32"/>
              <w:szCs w:val="32"/>
              <w:rtl/>
              <w:lang w:bidi="ar-DZ"/>
            </w:rPr>
            <w:instrText>الب10</w:instrText>
          </w:r>
          <w:r w:rsidR="008A0C5C">
            <w:rPr>
              <w:rFonts w:ascii="Traditional Arabic" w:hAnsi="Traditional Arabic" w:cs="Traditional Arabic"/>
              <w:sz w:val="32"/>
              <w:szCs w:val="32"/>
              <w:lang w:bidi="ar-DZ"/>
            </w:rPr>
            <w:instrText xml:space="preserve"> \p 92 \l 5121 </w:instrText>
          </w:r>
          <w:r>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(البطاينة و المشابقة، 2010، صفحة 92)</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w:t>
      </w:r>
    </w:p>
    <w:p w14:paraId="4AB95832" w14:textId="643E2BEC" w:rsidR="00EF3D11" w:rsidRDefault="000218FC" w:rsidP="002E12F1">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sz w:val="32"/>
          <w:szCs w:val="32"/>
          <w:lang w:bidi="ar-DZ"/>
        </w:rPr>
        <w:t>-</w:t>
      </w:r>
      <w:r w:rsidRPr="000218FC">
        <w:rPr>
          <w:rtl/>
        </w:rPr>
        <w:t xml:space="preserve"> </w:t>
      </w:r>
      <w:r w:rsidRPr="000218FC">
        <w:rPr>
          <w:rFonts w:ascii="Traditional Arabic" w:hAnsi="Traditional Arabic" w:cs="Traditional Arabic" w:hint="cs"/>
          <w:sz w:val="32"/>
          <w:szCs w:val="32"/>
          <w:rtl/>
          <w:lang w:bidi="ar-DZ"/>
        </w:rPr>
        <w:t>بنا</w:t>
      </w:r>
      <w:r>
        <w:rPr>
          <w:rFonts w:ascii="Traditional Arabic" w:hAnsi="Traditional Arabic" w:cs="Traditional Arabic"/>
          <w:sz w:val="32"/>
          <w:szCs w:val="32"/>
          <w:rtl/>
          <w:lang w:bidi="ar-DZ"/>
        </w:rPr>
        <w:t>ءً ع</w:t>
      </w:r>
      <w:r>
        <w:rPr>
          <w:rFonts w:ascii="Traditional Arabic" w:hAnsi="Traditional Arabic" w:cs="Traditional Arabic" w:hint="cs"/>
          <w:sz w:val="32"/>
          <w:szCs w:val="32"/>
          <w:rtl/>
          <w:lang w:bidi="ar-DZ"/>
        </w:rPr>
        <w:t>لى</w:t>
      </w:r>
      <w:r w:rsidR="00EF3D11">
        <w:rPr>
          <w:rFonts w:ascii="Traditional Arabic" w:hAnsi="Traditional Arabic" w:cs="Traditional Arabic" w:hint="cs"/>
          <w:sz w:val="32"/>
          <w:szCs w:val="32"/>
          <w:rtl/>
          <w:lang w:bidi="ar-DZ"/>
        </w:rPr>
        <w:t xml:space="preserve"> التعريفات السابقة يمكن تعريف رأس المال </w:t>
      </w:r>
      <w:r w:rsidR="002E12F1">
        <w:rPr>
          <w:rFonts w:ascii="Traditional Arabic" w:hAnsi="Traditional Arabic" w:cs="Traditional Arabic" w:hint="cs"/>
          <w:sz w:val="32"/>
          <w:szCs w:val="32"/>
          <w:rtl/>
          <w:lang w:bidi="ar-DZ"/>
        </w:rPr>
        <w:t xml:space="preserve">البشري </w:t>
      </w:r>
      <w:r w:rsidR="002E12F1">
        <w:rPr>
          <w:rFonts w:ascii="Traditional Arabic" w:hAnsi="Traditional Arabic" w:cs="Traditional Arabic"/>
          <w:sz w:val="32"/>
          <w:szCs w:val="32"/>
          <w:rtl/>
          <w:lang w:bidi="ar-DZ"/>
        </w:rPr>
        <w:t>:</w:t>
      </w:r>
      <w:r w:rsidR="00EF3D11">
        <w:rPr>
          <w:rFonts w:ascii="Traditional Arabic" w:hAnsi="Traditional Arabic" w:cs="Traditional Arabic" w:hint="cs"/>
          <w:sz w:val="32"/>
          <w:szCs w:val="32"/>
          <w:rtl/>
          <w:lang w:bidi="ar-DZ"/>
        </w:rPr>
        <w:t xml:space="preserve"> أنه نخبة من الموارد البشرية التي تتسم بمجموعة من الصفات النادرة، مثل القوة الذهنية، الموهبة، الحكمة والتبصر، </w:t>
      </w:r>
      <w:r w:rsidR="000D121A">
        <w:rPr>
          <w:rFonts w:ascii="Traditional Arabic" w:hAnsi="Traditional Arabic" w:cs="Traditional Arabic" w:hint="cs"/>
          <w:sz w:val="32"/>
          <w:szCs w:val="32"/>
          <w:rtl/>
          <w:lang w:bidi="ar-DZ"/>
        </w:rPr>
        <w:t xml:space="preserve">ومجموع </w:t>
      </w:r>
      <w:r w:rsidR="004501BE">
        <w:rPr>
          <w:rFonts w:ascii="Traditional Arabic" w:hAnsi="Traditional Arabic" w:cs="Traditional Arabic" w:hint="cs"/>
          <w:sz w:val="32"/>
          <w:szCs w:val="32"/>
          <w:rtl/>
          <w:lang w:bidi="ar-DZ"/>
        </w:rPr>
        <w:t>هذه السمات تمكنه من تحقيق النجاح الشخصي والاقتصادي لأنه يمكن المؤسسة من انشاء قيمة مضافة بقدرته على الابداع و</w:t>
      </w:r>
      <w:r w:rsidR="00EA0A9E">
        <w:rPr>
          <w:rFonts w:ascii="Traditional Arabic" w:hAnsi="Traditional Arabic" w:cs="Traditional Arabic" w:hint="cs"/>
          <w:sz w:val="32"/>
          <w:szCs w:val="32"/>
          <w:rtl/>
          <w:lang w:bidi="ar-DZ"/>
        </w:rPr>
        <w:t>التكيف مع</w:t>
      </w:r>
      <w:r w:rsidR="006E2256">
        <w:rPr>
          <w:rFonts w:ascii="Traditional Arabic" w:hAnsi="Traditional Arabic" w:cs="Traditional Arabic" w:hint="cs"/>
          <w:sz w:val="32"/>
          <w:szCs w:val="32"/>
          <w:rtl/>
          <w:lang w:bidi="ar-DZ"/>
        </w:rPr>
        <w:t xml:space="preserve"> سرعة</w:t>
      </w:r>
      <w:r w:rsidR="00EA0A9E">
        <w:rPr>
          <w:rFonts w:ascii="Traditional Arabic" w:hAnsi="Traditional Arabic" w:cs="Traditional Arabic" w:hint="cs"/>
          <w:sz w:val="32"/>
          <w:szCs w:val="32"/>
          <w:rtl/>
          <w:lang w:bidi="ar-DZ"/>
        </w:rPr>
        <w:t xml:space="preserve"> التصرف </w:t>
      </w:r>
      <w:r w:rsidR="004501BE">
        <w:rPr>
          <w:rFonts w:ascii="Traditional Arabic" w:hAnsi="Traditional Arabic" w:cs="Traditional Arabic" w:hint="cs"/>
          <w:sz w:val="32"/>
          <w:szCs w:val="32"/>
          <w:rtl/>
          <w:lang w:bidi="ar-DZ"/>
        </w:rPr>
        <w:t>في البيئة الديناميكية.</w:t>
      </w:r>
    </w:p>
    <w:p w14:paraId="43796210" w14:textId="77777777" w:rsidR="00214176" w:rsidRDefault="006F01FA" w:rsidP="002E12F1">
      <w:pPr>
        <w:bidi/>
        <w:spacing w:after="0" w:line="360" w:lineRule="auto"/>
        <w:jc w:val="both"/>
        <w:rPr>
          <w:rFonts w:ascii="Traditional Arabic" w:hAnsi="Traditional Arabic" w:cs="Traditional Arabic"/>
          <w:b/>
          <w:bCs/>
          <w:sz w:val="32"/>
          <w:szCs w:val="32"/>
          <w:rtl/>
          <w:lang w:bidi="ar-DZ"/>
        </w:rPr>
      </w:pPr>
      <w:r w:rsidRPr="006F01FA">
        <w:rPr>
          <w:rFonts w:ascii="Traditional Arabic" w:hAnsi="Traditional Arabic" w:cs="Traditional Arabic" w:hint="cs"/>
          <w:b/>
          <w:bCs/>
          <w:sz w:val="32"/>
          <w:szCs w:val="32"/>
          <w:rtl/>
          <w:lang w:bidi="ar-DZ"/>
        </w:rPr>
        <w:t>2</w:t>
      </w:r>
      <w:r w:rsidR="00125BCA" w:rsidRPr="006F01FA">
        <w:rPr>
          <w:rFonts w:ascii="Traditional Arabic" w:hAnsi="Traditional Arabic" w:cs="Traditional Arabic" w:hint="cs"/>
          <w:b/>
          <w:bCs/>
          <w:sz w:val="32"/>
          <w:szCs w:val="32"/>
          <w:rtl/>
          <w:lang w:bidi="ar-DZ"/>
        </w:rPr>
        <w:t xml:space="preserve">-الصفات والقدرات المعرفية رأس المال البشري </w:t>
      </w:r>
    </w:p>
    <w:p w14:paraId="22B3C8DF" w14:textId="77777777" w:rsidR="00214176" w:rsidRPr="00214176" w:rsidRDefault="00214176" w:rsidP="002E12F1">
      <w:pPr>
        <w:bidi/>
        <w:spacing w:after="0" w:line="360" w:lineRule="auto"/>
        <w:jc w:val="both"/>
        <w:rPr>
          <w:rFonts w:ascii="Traditional Arabic" w:hAnsi="Traditional Arabic" w:cs="Traditional Arabic"/>
          <w:sz w:val="32"/>
          <w:szCs w:val="32"/>
          <w:rtl/>
          <w:lang w:bidi="ar-DZ"/>
        </w:rPr>
      </w:pPr>
      <w:r w:rsidRPr="00214176">
        <w:rPr>
          <w:rFonts w:ascii="Traditional Arabic" w:hAnsi="Traditional Arabic" w:cs="Traditional Arabic" w:hint="cs"/>
          <w:sz w:val="32"/>
          <w:szCs w:val="32"/>
          <w:rtl/>
          <w:lang w:bidi="ar-DZ"/>
        </w:rPr>
        <w:t>-</w:t>
      </w:r>
      <w:r w:rsidRPr="003C714F">
        <w:rPr>
          <w:rFonts w:ascii="Traditional Arabic" w:hAnsi="Traditional Arabic" w:cs="Traditional Arabic" w:hint="cs"/>
          <w:b/>
          <w:bCs/>
          <w:sz w:val="32"/>
          <w:szCs w:val="32"/>
          <w:rtl/>
          <w:lang w:bidi="ar-DZ"/>
        </w:rPr>
        <w:t>أن يكون رأس المال البشري ذا جودة عالية</w:t>
      </w:r>
      <w:r>
        <w:rPr>
          <w:rFonts w:ascii="Traditional Arabic" w:hAnsi="Traditional Arabic" w:cs="Traditional Arabic" w:hint="cs"/>
          <w:sz w:val="32"/>
          <w:szCs w:val="32"/>
          <w:rtl/>
          <w:lang w:bidi="ar-DZ"/>
        </w:rPr>
        <w:t>: أي أن يكون مخزون رأس المال البشري ذو جودة عالية ليس بسبب ما يخضع له من أساليب إدارية تحسن من المهارات: كالتدريب والتطوير داخل المؤسسة، بل بسبب امتلاك الموارد والكفاءات</w:t>
      </w:r>
      <w:r w:rsidR="00B01E32">
        <w:rPr>
          <w:rFonts w:ascii="Traditional Arabic" w:hAnsi="Traditional Arabic" w:cs="Traditional Arabic" w:hint="cs"/>
          <w:sz w:val="32"/>
          <w:szCs w:val="32"/>
          <w:rtl/>
          <w:lang w:bidi="ar-DZ"/>
        </w:rPr>
        <w:t xml:space="preserve"> لقدرات ومهارات عالية ممتازة وأصيلة.</w:t>
      </w:r>
    </w:p>
    <w:p w14:paraId="662DCA4F" w14:textId="56B8559C" w:rsidR="000218FC" w:rsidRDefault="00214176"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w:t>
      </w:r>
      <w:r w:rsidRPr="00214176">
        <w:rPr>
          <w:rFonts w:ascii="Traditional Arabic" w:hAnsi="Traditional Arabic" w:cs="Traditional Arabic" w:hint="cs"/>
          <w:sz w:val="32"/>
          <w:szCs w:val="32"/>
          <w:rtl/>
          <w:lang w:bidi="ar-DZ"/>
        </w:rPr>
        <w:t>إن الموارد البشرية المصنفة كرأس مال بشري بطبيعتها نادرة، وغالبا ما تصنف ككفاءات يصعب الحصول عليه</w:t>
      </w:r>
      <w:r w:rsidR="00B01E32">
        <w:rPr>
          <w:rFonts w:ascii="Traditional Arabic" w:hAnsi="Traditional Arabic" w:cs="Traditional Arabic" w:hint="cs"/>
          <w:sz w:val="32"/>
          <w:szCs w:val="32"/>
          <w:rtl/>
          <w:lang w:bidi="ar-DZ"/>
        </w:rPr>
        <w:t>ا وبالتالي على المؤسسة توفير بيئة مبنية على الجودة وتقودها المعرفة، ومناخ تنظيمي تقوده الثقة والتقدير، مناخ محفز على الابداع والتجديد لتطوير</w:t>
      </w:r>
      <w:r w:rsidR="00F81003">
        <w:rPr>
          <w:rFonts w:ascii="Traditional Arabic" w:hAnsi="Traditional Arabic" w:cs="Traditional Arabic" w:hint="cs"/>
          <w:sz w:val="32"/>
          <w:szCs w:val="32"/>
          <w:rtl/>
          <w:lang w:bidi="ar-DZ"/>
        </w:rPr>
        <w:t xml:space="preserve"> تلك الكفاءات لقدراتها الاستراتيجية وتوظيف معرفتها الكامنة</w:t>
      </w:r>
      <w:sdt>
        <w:sdtPr>
          <w:rPr>
            <w:rFonts w:ascii="Traditional Arabic" w:hAnsi="Traditional Arabic" w:cs="Traditional Arabic" w:hint="cs"/>
            <w:sz w:val="32"/>
            <w:szCs w:val="32"/>
            <w:rtl/>
            <w:lang w:bidi="ar-DZ"/>
          </w:rPr>
          <w:id w:val="2107922901"/>
          <w:citation/>
        </w:sdtPr>
        <w:sdtContent>
          <w:r w:rsidR="00F81003">
            <w:rPr>
              <w:rFonts w:ascii="Traditional Arabic" w:hAnsi="Traditional Arabic" w:cs="Traditional Arabic"/>
              <w:sz w:val="32"/>
              <w:szCs w:val="32"/>
              <w:rtl/>
              <w:lang w:bidi="ar-DZ"/>
            </w:rPr>
            <w:fldChar w:fldCharType="begin"/>
          </w:r>
          <w:r w:rsidR="00B03BBB">
            <w:rPr>
              <w:rFonts w:ascii="Traditional Arabic" w:hAnsi="Traditional Arabic" w:cs="Traditional Arabic"/>
              <w:sz w:val="32"/>
              <w:szCs w:val="32"/>
              <w:lang w:bidi="ar-DZ"/>
            </w:rPr>
            <w:instrText xml:space="preserve">CITATION </w:instrText>
          </w:r>
          <w:r w:rsidR="00B03BBB">
            <w:rPr>
              <w:rFonts w:ascii="Traditional Arabic" w:hAnsi="Traditional Arabic" w:cs="Traditional Arabic"/>
              <w:sz w:val="32"/>
              <w:szCs w:val="32"/>
              <w:rtl/>
              <w:lang w:bidi="ar-DZ"/>
            </w:rPr>
            <w:instrText>سمل18</w:instrText>
          </w:r>
          <w:r w:rsidR="00B03BBB">
            <w:rPr>
              <w:rFonts w:ascii="Traditional Arabic" w:hAnsi="Traditional Arabic" w:cs="Traditional Arabic"/>
              <w:sz w:val="32"/>
              <w:szCs w:val="32"/>
              <w:lang w:bidi="ar-DZ"/>
            </w:rPr>
            <w:instrText xml:space="preserve"> \p 108 \l 5121 </w:instrText>
          </w:r>
          <w:r w:rsidR="00F81003">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(يحضية، 2018، صفحة 108)</w:t>
          </w:r>
          <w:r w:rsidR="00F81003">
            <w:rPr>
              <w:rFonts w:ascii="Traditional Arabic" w:hAnsi="Traditional Arabic" w:cs="Traditional Arabic"/>
              <w:sz w:val="32"/>
              <w:szCs w:val="32"/>
              <w:rtl/>
              <w:lang w:bidi="ar-DZ"/>
            </w:rPr>
            <w:fldChar w:fldCharType="end"/>
          </w:r>
        </w:sdtContent>
      </w:sdt>
      <w:r w:rsidR="00F81003">
        <w:rPr>
          <w:rFonts w:ascii="Traditional Arabic" w:hAnsi="Traditional Arabic" w:cs="Traditional Arabic" w:hint="cs"/>
          <w:sz w:val="32"/>
          <w:szCs w:val="32"/>
          <w:rtl/>
          <w:lang w:bidi="ar-DZ"/>
        </w:rPr>
        <w:t>.</w:t>
      </w:r>
    </w:p>
    <w:p w14:paraId="05B7147E" w14:textId="5B1C6258" w:rsidR="000218FC" w:rsidRDefault="000218FC"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-إن</w:t>
      </w:r>
      <w:r w:rsidRPr="000218FC">
        <w:rPr>
          <w:rFonts w:ascii="Traditional Arabic" w:hAnsi="Traditional Arabic" w:cs="Traditional Arabic"/>
          <w:sz w:val="32"/>
          <w:szCs w:val="32"/>
          <w:rtl/>
          <w:lang w:bidi="ar-DZ"/>
        </w:rPr>
        <w:t xml:space="preserve"> المعرفة والمهارات والكفاءات والسمات التي يمكن جمعها في الأفراد</w:t>
      </w:r>
      <w:r>
        <w:rPr>
          <w:rFonts w:ascii="Traditional Arabic" w:hAnsi="Traditional Arabic" w:cs="Traditional Arabic" w:hint="cs"/>
          <w:sz w:val="32"/>
          <w:szCs w:val="32"/>
          <w:rtl/>
          <w:lang w:bidi="ar-DZ"/>
        </w:rPr>
        <w:t>،</w:t>
      </w:r>
      <w:r w:rsidRPr="000218FC">
        <w:rPr>
          <w:rFonts w:ascii="Traditional Arabic" w:hAnsi="Traditional Arabic" w:cs="Traditional Arabic"/>
          <w:sz w:val="32"/>
          <w:szCs w:val="32"/>
          <w:rtl/>
          <w:lang w:bidi="ar-DZ"/>
        </w:rPr>
        <w:t xml:space="preserve"> تسهل تحقيق النجاح الشخصي والاقتصادي والاجتماعي</w:t>
      </w:r>
      <w:r w:rsidRPr="000218FC">
        <w:rPr>
          <w:rFonts w:ascii="Traditional Arabic" w:hAnsi="Traditional Arabic" w:cs="Traditional Arabic"/>
          <w:sz w:val="32"/>
          <w:szCs w:val="32"/>
          <w:lang w:bidi="ar-DZ"/>
        </w:rPr>
        <w:t>.</w:t>
      </w:r>
      <w:r w:rsidR="007702D7">
        <w:rPr>
          <w:rFonts w:ascii="Traditional Arabic" w:hAnsi="Traditional Arabic" w:cs="Traditional Arabic" w:hint="cs"/>
          <w:sz w:val="32"/>
          <w:szCs w:val="32"/>
          <w:rtl/>
          <w:lang w:bidi="ar-DZ"/>
        </w:rPr>
        <w:t xml:space="preserve"> </w:t>
      </w:r>
      <w:r w:rsidRPr="000218FC">
        <w:rPr>
          <w:rFonts w:ascii="Traditional Arabic" w:hAnsi="Traditional Arabic" w:cs="Traditional Arabic"/>
          <w:sz w:val="32"/>
          <w:szCs w:val="32"/>
          <w:rtl/>
          <w:lang w:bidi="ar-DZ"/>
        </w:rPr>
        <w:t xml:space="preserve">يتمثل الموقف الحالي السائد حول رأس المال البشري في أنه إلى أي مدى يمكن أن يساعد في </w:t>
      </w:r>
      <w:r>
        <w:rPr>
          <w:rFonts w:ascii="Traditional Arabic" w:hAnsi="Traditional Arabic" w:cs="Traditional Arabic" w:hint="cs"/>
          <w:sz w:val="32"/>
          <w:szCs w:val="32"/>
          <w:rtl/>
          <w:lang w:bidi="ar-DZ"/>
        </w:rPr>
        <w:t>الابداع</w:t>
      </w:r>
      <w:r w:rsidR="007867D4">
        <w:rPr>
          <w:rFonts w:ascii="Traditional Arabic" w:hAnsi="Traditional Arabic" w:cs="Traditional Arabic" w:hint="cs"/>
          <w:sz w:val="32"/>
          <w:szCs w:val="32"/>
          <w:rtl/>
          <w:lang w:bidi="ar-DZ"/>
        </w:rPr>
        <w:t>،</w:t>
      </w:r>
      <w:r w:rsidRPr="000218FC">
        <w:rPr>
          <w:rFonts w:ascii="Traditional Arabic" w:hAnsi="Traditional Arabic" w:cs="Traditional Arabic"/>
          <w:sz w:val="32"/>
          <w:szCs w:val="32"/>
          <w:rtl/>
          <w:lang w:bidi="ar-DZ"/>
        </w:rPr>
        <w:t xml:space="preserve"> الذي يقوم بأنشطة جديدة أفقياً في الم</w:t>
      </w:r>
      <w:r w:rsidR="007867D4">
        <w:rPr>
          <w:rFonts w:ascii="Traditional Arabic" w:hAnsi="Traditional Arabic" w:cs="Traditional Arabic" w:hint="cs"/>
          <w:sz w:val="32"/>
          <w:szCs w:val="32"/>
          <w:rtl/>
          <w:lang w:bidi="ar-DZ"/>
        </w:rPr>
        <w:t>ؤسس</w:t>
      </w:r>
      <w:r w:rsidRPr="000218FC">
        <w:rPr>
          <w:rFonts w:ascii="Traditional Arabic" w:hAnsi="Traditional Arabic" w:cs="Traditional Arabic"/>
          <w:sz w:val="32"/>
          <w:szCs w:val="32"/>
          <w:rtl/>
          <w:lang w:bidi="ar-DZ"/>
        </w:rPr>
        <w:t>ة ويقوم بأنشطة جديدة رأسياً على جميع مستويات الم</w:t>
      </w:r>
      <w:r w:rsidR="007867D4">
        <w:rPr>
          <w:rFonts w:ascii="Traditional Arabic" w:hAnsi="Traditional Arabic" w:cs="Traditional Arabic" w:hint="cs"/>
          <w:sz w:val="32"/>
          <w:szCs w:val="32"/>
          <w:rtl/>
          <w:lang w:bidi="ar-DZ"/>
        </w:rPr>
        <w:t>ؤسسة</w:t>
      </w:r>
      <w:r w:rsidR="007867D4" w:rsidRPr="007867D4">
        <w:rPr>
          <w:rFonts w:ascii="Traditional Arabic" w:hAnsi="Traditional Arabic" w:cs="Traditional Arabic"/>
          <w:sz w:val="32"/>
          <w:szCs w:val="32"/>
          <w:rtl/>
          <w:lang w:bidi="ar-DZ"/>
        </w:rPr>
        <w:t xml:space="preserve"> </w:t>
      </w:r>
      <w:sdt>
        <w:sdtPr>
          <w:rPr>
            <w:rFonts w:asciiTheme="majorBidi" w:hAnsiTheme="majorBidi" w:cstheme="majorBidi"/>
            <w:sz w:val="28"/>
            <w:szCs w:val="28"/>
            <w:rtl/>
            <w:lang w:bidi="ar-DZ"/>
          </w:rPr>
          <w:id w:val="-1153365715"/>
          <w:citation/>
        </w:sdtPr>
        <w:sdtContent>
          <w:r w:rsidR="007867D4" w:rsidRPr="00F602DC">
            <w:rPr>
              <w:rFonts w:asciiTheme="majorBidi" w:hAnsiTheme="majorBidi" w:cstheme="majorBidi"/>
              <w:sz w:val="28"/>
              <w:szCs w:val="28"/>
              <w:rtl/>
              <w:lang w:bidi="ar-DZ"/>
            </w:rPr>
            <w:fldChar w:fldCharType="begin"/>
          </w:r>
          <w:r w:rsidR="007867D4" w:rsidRPr="00F602DC">
            <w:rPr>
              <w:rFonts w:asciiTheme="majorBidi" w:hAnsiTheme="majorBidi" w:cstheme="majorBidi"/>
              <w:sz w:val="28"/>
              <w:szCs w:val="28"/>
              <w:lang w:bidi="ar-DZ"/>
            </w:rPr>
            <w:instrText xml:space="preserve">CITATION Ada18 \p 4-5 \l 1036 </w:instrText>
          </w:r>
          <w:r w:rsidR="007867D4" w:rsidRPr="00F602DC">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(Adamson, 2018, pp. 4-5)</w:t>
          </w:r>
          <w:r w:rsidR="007867D4" w:rsidRPr="00F602DC">
            <w:rPr>
              <w:rFonts w:asciiTheme="majorBidi" w:hAnsiTheme="majorBidi" w:cstheme="majorBidi"/>
              <w:sz w:val="28"/>
              <w:szCs w:val="28"/>
              <w:rtl/>
              <w:lang w:bidi="ar-DZ"/>
            </w:rPr>
            <w:fldChar w:fldCharType="end"/>
          </w:r>
        </w:sdtContent>
      </w:sdt>
      <w:r w:rsidR="007867D4">
        <w:rPr>
          <w:rFonts w:ascii="Traditional Arabic" w:hAnsi="Traditional Arabic" w:cs="Traditional Arabic" w:hint="cs"/>
          <w:sz w:val="32"/>
          <w:szCs w:val="32"/>
          <w:rtl/>
          <w:lang w:bidi="ar-DZ"/>
        </w:rPr>
        <w:t>.</w:t>
      </w:r>
    </w:p>
    <w:p w14:paraId="5B99C671" w14:textId="37E26EE4" w:rsidR="00F81003" w:rsidRDefault="00F81003"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-قد </w:t>
      </w:r>
      <w:r w:rsidR="002E12F1">
        <w:rPr>
          <w:rFonts w:ascii="Traditional Arabic" w:hAnsi="Traditional Arabic" w:cs="Traditional Arabic" w:hint="cs"/>
          <w:sz w:val="32"/>
          <w:szCs w:val="32"/>
          <w:rtl/>
          <w:lang w:bidi="ar-DZ"/>
        </w:rPr>
        <w:t xml:space="preserve">أشار </w:t>
      </w:r>
      <w:r w:rsidR="002E12F1">
        <w:rPr>
          <w:rFonts w:ascii="Traditional Arabic" w:hAnsi="Traditional Arabic" w:cs="Traditional Arabic"/>
          <w:sz w:val="32"/>
          <w:szCs w:val="32"/>
          <w:rtl/>
          <w:lang w:bidi="ar-DZ"/>
        </w:rPr>
        <w:t>(</w:t>
      </w:r>
      <w:r w:rsidR="0062335A" w:rsidRPr="002E12F1">
        <w:rPr>
          <w:rFonts w:asciiTheme="majorBidi" w:hAnsiTheme="majorBidi" w:cstheme="majorBidi"/>
          <w:sz w:val="28"/>
          <w:szCs w:val="28"/>
          <w:lang w:bidi="ar-DZ"/>
        </w:rPr>
        <w:t>Daft</w:t>
      </w:r>
      <w:r>
        <w:rPr>
          <w:rFonts w:ascii="Traditional Arabic" w:hAnsi="Traditional Arabic" w:cs="Traditional Arabic" w:hint="cs"/>
          <w:sz w:val="32"/>
          <w:szCs w:val="32"/>
          <w:rtl/>
          <w:lang w:bidi="ar-DZ"/>
        </w:rPr>
        <w:t>)، بأن الأفراد ينتقلون من مؤسسة إلى مؤسسة أخرى، وهذا يعني أن رأس المال البشري قد يبقى أو لا يبقى في المؤسسات، اعتمادا على تبديل أو نقل الموظفين خارج المؤسسة، بعكس المعارف التنظيمية وما يتعلق بها من رأس مال هيكلي حيث يبقى داخل المؤسسة ولا يتغير بسهولة</w:t>
      </w:r>
      <w:r w:rsidRPr="00F81003">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1087607215"/>
          <w:citation/>
        </w:sdtPr>
        <w:sdtContent>
          <w:r>
            <w:rPr>
              <w:rFonts w:ascii="Traditional Arabic" w:hAnsi="Traditional Arabic" w:cs="Traditional Arabic"/>
              <w:sz w:val="32"/>
              <w:szCs w:val="32"/>
              <w:rtl/>
              <w:lang w:bidi="ar-DZ"/>
            </w:rPr>
            <w:fldChar w:fldCharType="begin"/>
          </w:r>
          <w:r w:rsidR="008A0C5C">
            <w:rPr>
              <w:rFonts w:ascii="Traditional Arabic" w:hAnsi="Traditional Arabic" w:cs="Traditional Arabic"/>
              <w:sz w:val="32"/>
              <w:szCs w:val="32"/>
              <w:lang w:bidi="ar-DZ"/>
            </w:rPr>
            <w:instrText xml:space="preserve">CITATION </w:instrText>
          </w:r>
          <w:r w:rsidR="008A0C5C">
            <w:rPr>
              <w:rFonts w:ascii="Traditional Arabic" w:hAnsi="Traditional Arabic" w:cs="Traditional Arabic"/>
              <w:sz w:val="32"/>
              <w:szCs w:val="32"/>
              <w:rtl/>
              <w:lang w:bidi="ar-DZ"/>
            </w:rPr>
            <w:instrText>الب10</w:instrText>
          </w:r>
          <w:r w:rsidR="008A0C5C">
            <w:rPr>
              <w:rFonts w:ascii="Traditional Arabic" w:hAnsi="Traditional Arabic" w:cs="Traditional Arabic"/>
              <w:sz w:val="32"/>
              <w:szCs w:val="32"/>
              <w:lang w:bidi="ar-DZ"/>
            </w:rPr>
            <w:instrText xml:space="preserve"> \p 92 \l 5121 </w:instrText>
          </w:r>
          <w:r>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(البطاينة و المشابقة، 2010، صفحة 92)</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w:t>
      </w:r>
    </w:p>
    <w:p w14:paraId="355EBE62" w14:textId="77777777" w:rsidR="00F81003" w:rsidRDefault="00F81003"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-أن يتميز رأس المال البشري بالطابع الاستراتيجي.</w:t>
      </w:r>
    </w:p>
    <w:p w14:paraId="0EBA8D92" w14:textId="3218CFB9" w:rsidR="003C714F" w:rsidRDefault="003C714F"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B50735">
        <w:rPr>
          <w:rFonts w:ascii="Traditional Arabic" w:hAnsi="Traditional Arabic" w:cs="Traditional Arabic" w:hint="cs"/>
          <w:b/>
          <w:bCs/>
          <w:sz w:val="32"/>
          <w:szCs w:val="32"/>
          <w:rtl/>
          <w:lang w:bidi="ar-DZ"/>
        </w:rPr>
        <w:t>المعرفة:</w:t>
      </w:r>
      <w:r>
        <w:rPr>
          <w:rFonts w:ascii="Traditional Arabic" w:hAnsi="Traditional Arabic" w:cs="Traditional Arabic" w:hint="cs"/>
          <w:sz w:val="32"/>
          <w:szCs w:val="32"/>
          <w:rtl/>
          <w:lang w:bidi="ar-DZ"/>
        </w:rPr>
        <w:t xml:space="preserve"> </w:t>
      </w:r>
      <w:r w:rsidR="00B50735">
        <w:rPr>
          <w:rFonts w:ascii="Traditional Arabic" w:hAnsi="Traditional Arabic" w:cs="Traditional Arabic" w:hint="cs"/>
          <w:sz w:val="32"/>
          <w:szCs w:val="32"/>
          <w:rtl/>
          <w:lang w:bidi="ar-DZ"/>
        </w:rPr>
        <w:t>هي مزيج من الخبرات والقيم والمعلومات السا</w:t>
      </w:r>
      <w:r w:rsidR="00547811">
        <w:rPr>
          <w:rFonts w:ascii="Traditional Arabic" w:hAnsi="Traditional Arabic" w:cs="Traditional Arabic" w:hint="cs"/>
          <w:sz w:val="32"/>
          <w:szCs w:val="32"/>
          <w:rtl/>
          <w:lang w:bidi="ar-DZ"/>
        </w:rPr>
        <w:t>ب</w:t>
      </w:r>
      <w:r w:rsidR="00B50735">
        <w:rPr>
          <w:rFonts w:ascii="Traditional Arabic" w:hAnsi="Traditional Arabic" w:cs="Traditional Arabic" w:hint="cs"/>
          <w:sz w:val="32"/>
          <w:szCs w:val="32"/>
          <w:rtl/>
          <w:lang w:bidi="ar-DZ"/>
        </w:rPr>
        <w:t>قة، والرؤيا الخيرة التي تقدم إطارا لتقييم وتقرير الخبرات والمعلومات الجديدة.</w:t>
      </w:r>
    </w:p>
    <w:p w14:paraId="25D5D6F5" w14:textId="77777777" w:rsidR="00B50735" w:rsidRDefault="00B50735"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-المعرفة هي ما يبقى في رأس الفرد.</w:t>
      </w:r>
    </w:p>
    <w:p w14:paraId="17A44255" w14:textId="6E729F1F" w:rsidR="00B50735" w:rsidRDefault="00B50735"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-المعرفة هي الخبرة التي يمكن توصيلها وتقاسمها، أو المعلومات في النشاط</w:t>
      </w:r>
      <w:sdt>
        <w:sdtPr>
          <w:rPr>
            <w:rFonts w:ascii="Traditional Arabic" w:hAnsi="Traditional Arabic" w:cs="Traditional Arabic" w:hint="cs"/>
            <w:sz w:val="32"/>
            <w:szCs w:val="32"/>
            <w:rtl/>
            <w:lang w:bidi="ar-DZ"/>
          </w:rPr>
          <w:id w:val="1452128803"/>
          <w:citation/>
        </w:sdtPr>
        <w:sdtContent>
          <w:r>
            <w:rPr>
              <w:rFonts w:ascii="Traditional Arabic" w:hAnsi="Traditional Arabic" w:cs="Traditional Arabic"/>
              <w:sz w:val="32"/>
              <w:szCs w:val="32"/>
              <w:rtl/>
              <w:lang w:bidi="ar-DZ"/>
            </w:rPr>
            <w:fldChar w:fldCharType="begin"/>
          </w:r>
          <w:r w:rsidR="002F768B">
            <w:rPr>
              <w:rFonts w:ascii="Traditional Arabic" w:hAnsi="Traditional Arabic" w:cs="Traditional Arabic"/>
              <w:sz w:val="32"/>
              <w:szCs w:val="32"/>
              <w:lang w:bidi="ar-DZ"/>
            </w:rPr>
            <w:instrText xml:space="preserve">CITATION </w:instrText>
          </w:r>
          <w:r w:rsidR="002F768B">
            <w:rPr>
              <w:rFonts w:ascii="Traditional Arabic" w:hAnsi="Traditional Arabic" w:cs="Traditional Arabic"/>
              <w:sz w:val="32"/>
              <w:szCs w:val="32"/>
              <w:rtl/>
              <w:lang w:bidi="ar-DZ"/>
            </w:rPr>
            <w:instrText>فوا17</w:instrText>
          </w:r>
          <w:r w:rsidR="002F768B">
            <w:rPr>
              <w:rFonts w:ascii="Traditional Arabic" w:hAnsi="Traditional Arabic" w:cs="Traditional Arabic"/>
              <w:sz w:val="32"/>
              <w:szCs w:val="32"/>
              <w:lang w:bidi="ar-DZ"/>
            </w:rPr>
            <w:instrText xml:space="preserve"> \p 224 \l 5121 </w:instrText>
          </w:r>
          <w:r>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(واضح و نويري، 2017، صفحة 224)</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w:t>
      </w:r>
    </w:p>
    <w:p w14:paraId="13917BBE" w14:textId="21E02AA4" w:rsidR="00BC1050" w:rsidRDefault="00BC1050" w:rsidP="002E12F1">
      <w:p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-يجب على إدارة المؤسسة انتقاء أفضل النظم الإدارية، واعتماد أنجع الاستراتيجيات التي من خلالها يمكن تثمين ما تحوزه تلك الموارد والكفاءات، من قدرات ومعرفة ومهارات مجسدة كرأس مال بشري استراتيجي، لأنه من متطلبات التحول من اقتصاد التكنولوجيا والمعلومات إلى إقصاد </w:t>
      </w:r>
      <w:r w:rsidR="00261B0C">
        <w:rPr>
          <w:rFonts w:ascii="Traditional Arabic" w:hAnsi="Traditional Arabic" w:cs="Traditional Arabic" w:hint="cs"/>
          <w:sz w:val="32"/>
          <w:szCs w:val="32"/>
          <w:rtl/>
          <w:lang w:bidi="ar-DZ"/>
        </w:rPr>
        <w:t xml:space="preserve">تقوده المعرفة الكامنة في عقول الموارد البشرية والكفاءات الممتازة، يقتضي من تلك </w:t>
      </w:r>
      <w:r>
        <w:rPr>
          <w:rFonts w:ascii="Traditional Arabic" w:hAnsi="Traditional Arabic" w:cs="Traditional Arabic" w:hint="cs"/>
          <w:sz w:val="32"/>
          <w:szCs w:val="32"/>
          <w:rtl/>
          <w:lang w:bidi="ar-DZ"/>
        </w:rPr>
        <w:t>المؤسسات</w:t>
      </w:r>
      <w:r w:rsidR="00261B0C">
        <w:rPr>
          <w:rFonts w:ascii="Traditional Arabic" w:hAnsi="Traditional Arabic" w:cs="Traditional Arabic" w:hint="cs"/>
          <w:sz w:val="32"/>
          <w:szCs w:val="32"/>
          <w:rtl/>
          <w:lang w:bidi="ar-DZ"/>
        </w:rPr>
        <w:t xml:space="preserve"> التحول من النظم التقليدية في إدارة الموارد البشرية، إلى اعتماد الإدارة الاستراتيجية للموارد البشرية التي تتعامل مع الفرد كرأس مال وأصول استراتيجية نوعية، يمكن للمؤسسة من خلالها تحسين قدرتها على امتلاك ميزة تنافسية مستدامة</w:t>
      </w:r>
      <w:sdt>
        <w:sdtPr>
          <w:rPr>
            <w:rFonts w:ascii="Traditional Arabic" w:hAnsi="Traditional Arabic" w:cs="Traditional Arabic" w:hint="cs"/>
            <w:sz w:val="32"/>
            <w:szCs w:val="32"/>
            <w:rtl/>
            <w:lang w:bidi="ar-DZ"/>
          </w:rPr>
          <w:id w:val="-1847627406"/>
          <w:citation/>
        </w:sdtPr>
        <w:sdtContent>
          <w:r w:rsidR="00261B0C">
            <w:rPr>
              <w:rFonts w:ascii="Traditional Arabic" w:hAnsi="Traditional Arabic" w:cs="Traditional Arabic"/>
              <w:sz w:val="32"/>
              <w:szCs w:val="32"/>
              <w:rtl/>
              <w:lang w:bidi="ar-DZ"/>
            </w:rPr>
            <w:fldChar w:fldCharType="begin"/>
          </w:r>
          <w:r w:rsidR="00B03BBB">
            <w:rPr>
              <w:rFonts w:ascii="Traditional Arabic" w:hAnsi="Traditional Arabic" w:cs="Traditional Arabic"/>
              <w:sz w:val="32"/>
              <w:szCs w:val="32"/>
              <w:lang w:bidi="ar-DZ"/>
            </w:rPr>
            <w:instrText xml:space="preserve">CITATION </w:instrText>
          </w:r>
          <w:r w:rsidR="00B03BBB">
            <w:rPr>
              <w:rFonts w:ascii="Traditional Arabic" w:hAnsi="Traditional Arabic" w:cs="Traditional Arabic"/>
              <w:sz w:val="32"/>
              <w:szCs w:val="32"/>
              <w:rtl/>
              <w:lang w:bidi="ar-DZ"/>
            </w:rPr>
            <w:instrText>سمل18</w:instrText>
          </w:r>
          <w:r w:rsidR="00B03BBB">
            <w:rPr>
              <w:rFonts w:ascii="Traditional Arabic" w:hAnsi="Traditional Arabic" w:cs="Traditional Arabic"/>
              <w:sz w:val="32"/>
              <w:szCs w:val="32"/>
              <w:lang w:bidi="ar-DZ"/>
            </w:rPr>
            <w:instrText xml:space="preserve"> \p 108 \l 5121 </w:instrText>
          </w:r>
          <w:r w:rsidR="00261B0C">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(يحضية، 2018، صفحة 108)</w:t>
          </w:r>
          <w:r w:rsidR="00261B0C">
            <w:rPr>
              <w:rFonts w:ascii="Traditional Arabic" w:hAnsi="Traditional Arabic" w:cs="Traditional Arabic"/>
              <w:sz w:val="32"/>
              <w:szCs w:val="32"/>
              <w:rtl/>
              <w:lang w:bidi="ar-DZ"/>
            </w:rPr>
            <w:fldChar w:fldCharType="end"/>
          </w:r>
        </w:sdtContent>
      </w:sdt>
      <w:r w:rsidR="00261B0C">
        <w:rPr>
          <w:rFonts w:ascii="Traditional Arabic" w:hAnsi="Traditional Arabic" w:cs="Traditional Arabic" w:hint="cs"/>
          <w:sz w:val="32"/>
          <w:szCs w:val="32"/>
          <w:rtl/>
          <w:lang w:bidi="ar-DZ"/>
        </w:rPr>
        <w:t>.</w:t>
      </w:r>
    </w:p>
    <w:p w14:paraId="4F44D8BA" w14:textId="77777777" w:rsidR="00F81003" w:rsidRDefault="0079411C"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-يجب التفاعل بين الأفراد من خلال مفهوم رأس المال الاجتماعي، والذي يمثل المعرفة المستغلة والمتوافرة ويمثل قدرة المجموعات على التعاون والعمل معا وبثقة عالية. فالثقة المتبادلة بين أطراف رأس المال البشري، تجعل الشبكات والاتصال أكثر فاعلية، وتساعد على صنع القرارات بشكل أسرع بين الموظفين، بمعنى زيادة كفاءة عمل الفريق وكذلك زيادة المشاركة بالمعارف الجديدة وتسهيل استخدامها.</w:t>
      </w:r>
    </w:p>
    <w:p w14:paraId="1F3B33F6" w14:textId="77777777" w:rsidR="0079411C" w:rsidRDefault="0079411C"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-تعد القيادة من أهم العناصر التي يجب التأكيد عليها، وكذلك انتاج معارف ذات أفكار إبداعية.</w:t>
      </w:r>
    </w:p>
    <w:p w14:paraId="3D45166B" w14:textId="16E9EDF9" w:rsidR="0079411C" w:rsidRDefault="0079411C"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-الثقة العالية بين رأس المال البشري، فكلما كانت مناقشة الأفكار الجديدة أكثر يساعد </w:t>
      </w:r>
      <w:r w:rsidR="00E02075">
        <w:rPr>
          <w:rFonts w:ascii="Traditional Arabic" w:hAnsi="Traditional Arabic" w:cs="Traditional Arabic" w:hint="cs"/>
          <w:sz w:val="32"/>
          <w:szCs w:val="32"/>
          <w:rtl/>
          <w:lang w:bidi="ar-DZ"/>
        </w:rPr>
        <w:t>في إيجاد أفكار إبداعية جديدة</w:t>
      </w:r>
      <w:sdt>
        <w:sdtPr>
          <w:rPr>
            <w:rFonts w:ascii="Traditional Arabic" w:hAnsi="Traditional Arabic" w:cs="Traditional Arabic" w:hint="cs"/>
            <w:sz w:val="32"/>
            <w:szCs w:val="32"/>
            <w:rtl/>
            <w:lang w:bidi="ar-DZ"/>
          </w:rPr>
          <w:id w:val="902261825"/>
          <w:citation/>
        </w:sdtPr>
        <w:sdtContent>
          <w:r w:rsidR="00E02075">
            <w:rPr>
              <w:rFonts w:ascii="Traditional Arabic" w:hAnsi="Traditional Arabic" w:cs="Traditional Arabic"/>
              <w:sz w:val="32"/>
              <w:szCs w:val="32"/>
              <w:rtl/>
              <w:lang w:bidi="ar-DZ"/>
            </w:rPr>
            <w:fldChar w:fldCharType="begin"/>
          </w:r>
          <w:r w:rsidR="008A0C5C">
            <w:rPr>
              <w:rFonts w:ascii="Traditional Arabic" w:hAnsi="Traditional Arabic" w:cs="Traditional Arabic"/>
              <w:sz w:val="32"/>
              <w:szCs w:val="32"/>
              <w:lang w:bidi="ar-DZ"/>
            </w:rPr>
            <w:instrText xml:space="preserve">CITATION </w:instrText>
          </w:r>
          <w:r w:rsidR="008A0C5C">
            <w:rPr>
              <w:rFonts w:ascii="Traditional Arabic" w:hAnsi="Traditional Arabic" w:cs="Traditional Arabic"/>
              <w:sz w:val="32"/>
              <w:szCs w:val="32"/>
              <w:rtl/>
              <w:lang w:bidi="ar-DZ"/>
            </w:rPr>
            <w:instrText>الب10</w:instrText>
          </w:r>
          <w:r w:rsidR="008A0C5C">
            <w:rPr>
              <w:rFonts w:ascii="Traditional Arabic" w:hAnsi="Traditional Arabic" w:cs="Traditional Arabic"/>
              <w:sz w:val="32"/>
              <w:szCs w:val="32"/>
              <w:lang w:bidi="ar-DZ"/>
            </w:rPr>
            <w:instrText xml:space="preserve"> \p 93-94 \l 5121 </w:instrText>
          </w:r>
          <w:r w:rsidR="00E02075">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(البطاينة و المشابقة، 2010، الصفحات 93-94)</w:t>
          </w:r>
          <w:r w:rsidR="00E02075">
            <w:rPr>
              <w:rFonts w:ascii="Traditional Arabic" w:hAnsi="Traditional Arabic" w:cs="Traditional Arabic"/>
              <w:sz w:val="32"/>
              <w:szCs w:val="32"/>
              <w:rtl/>
              <w:lang w:bidi="ar-DZ"/>
            </w:rPr>
            <w:fldChar w:fldCharType="end"/>
          </w:r>
        </w:sdtContent>
      </w:sdt>
      <w:r w:rsidR="00E02075">
        <w:rPr>
          <w:rFonts w:ascii="Traditional Arabic" w:hAnsi="Traditional Arabic" w:cs="Traditional Arabic" w:hint="cs"/>
          <w:sz w:val="32"/>
          <w:szCs w:val="32"/>
          <w:rtl/>
          <w:lang w:bidi="ar-DZ"/>
        </w:rPr>
        <w:t>.</w:t>
      </w:r>
    </w:p>
    <w:p w14:paraId="1E79ED9A" w14:textId="77777777" w:rsidR="00E02075" w:rsidRDefault="00E02075"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-اتصاف رأس المال البشري بسمات الموهبة، وهي سمة يتميز بها الأفراد ذوي المستوى العالي من الذكاء.</w:t>
      </w:r>
    </w:p>
    <w:p w14:paraId="469CE18B" w14:textId="77777777" w:rsidR="00E02075" w:rsidRDefault="00E02075" w:rsidP="002E12F1">
      <w:pPr>
        <w:bidi/>
        <w:spacing w:after="0" w:line="360" w:lineRule="auto"/>
        <w:jc w:val="both"/>
        <w:rPr>
          <w:rFonts w:ascii="Traditional Arabic" w:hAnsi="Traditional Arabic" w:cs="Traditional Arabic"/>
          <w:sz w:val="32"/>
          <w:szCs w:val="32"/>
          <w:rtl/>
          <w:lang w:bidi="ar-DZ"/>
        </w:rPr>
      </w:pPr>
      <w:r w:rsidRPr="00E02075">
        <w:rPr>
          <w:rFonts w:ascii="Traditional Arabic" w:hAnsi="Traditional Arabic" w:cs="Traditional Arabic" w:hint="cs"/>
          <w:b/>
          <w:bCs/>
          <w:sz w:val="32"/>
          <w:szCs w:val="32"/>
          <w:rtl/>
          <w:lang w:bidi="ar-DZ"/>
        </w:rPr>
        <w:t>-الموهبة:</w:t>
      </w:r>
      <w:r>
        <w:rPr>
          <w:rFonts w:ascii="Traditional Arabic" w:hAnsi="Traditional Arabic" w:cs="Traditional Arabic" w:hint="cs"/>
          <w:b/>
          <w:bCs/>
          <w:sz w:val="32"/>
          <w:szCs w:val="32"/>
          <w:rtl/>
          <w:lang w:bidi="ar-DZ"/>
        </w:rPr>
        <w:t xml:space="preserve"> </w:t>
      </w:r>
      <w:r w:rsidRPr="00E02075">
        <w:rPr>
          <w:rFonts w:ascii="Traditional Arabic" w:hAnsi="Traditional Arabic" w:cs="Traditional Arabic" w:hint="cs"/>
          <w:sz w:val="32"/>
          <w:szCs w:val="32"/>
          <w:rtl/>
          <w:lang w:bidi="ar-DZ"/>
        </w:rPr>
        <w:t>هي مجموعة من القدرات البشرية، المهارات، المعرفة، الهبة، الفكر</w:t>
      </w:r>
      <w:r>
        <w:rPr>
          <w:rFonts w:ascii="Traditional Arabic" w:hAnsi="Traditional Arabic" w:cs="Traditional Arabic" w:hint="cs"/>
          <w:sz w:val="32"/>
          <w:szCs w:val="32"/>
          <w:rtl/>
          <w:lang w:bidi="ar-DZ"/>
        </w:rPr>
        <w:t>، وجهات النظر الشخصية، التأكيد، الاستعداد للتعلم والنمو.</w:t>
      </w:r>
    </w:p>
    <w:p w14:paraId="0B857EF8" w14:textId="54DA8A54" w:rsidR="00E02075" w:rsidRDefault="00E02075"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-هي "توازن استراتيجي بين الأداء والامكانيات"</w:t>
      </w:r>
      <w:r w:rsidR="007B386B">
        <w:rPr>
          <w:rFonts w:ascii="Traditional Arabic" w:hAnsi="Traditional Arabic" w:cs="Traditional Arabic"/>
          <w:sz w:val="32"/>
          <w:szCs w:val="32"/>
          <w:lang w:bidi="ar-DZ"/>
        </w:rPr>
        <w:t>.</w:t>
      </w:r>
      <w:r w:rsidR="007B386B">
        <w:rPr>
          <w:rFonts w:ascii="Traditional Arabic" w:hAnsi="Traditional Arabic" w:cs="Traditional Arabic" w:hint="cs"/>
          <w:sz w:val="32"/>
          <w:szCs w:val="32"/>
          <w:rtl/>
          <w:lang w:bidi="ar-DZ"/>
        </w:rPr>
        <w:t xml:space="preserve"> بعبارة أخرى، فإن الموهوبين هم أولئك الذين يظهرون قدراتهم البارزة، انجازاتهم وامكانيات تطورهم</w:t>
      </w:r>
      <w:sdt>
        <w:sdtPr>
          <w:rPr>
            <w:rFonts w:asciiTheme="majorBidi" w:hAnsiTheme="majorBidi" w:cstheme="majorBidi"/>
            <w:sz w:val="28"/>
            <w:szCs w:val="28"/>
            <w:rtl/>
            <w:lang w:bidi="ar-DZ"/>
          </w:rPr>
          <w:id w:val="-1697460409"/>
          <w:citation/>
        </w:sdtPr>
        <w:sdtContent>
          <w:r w:rsidR="00BA0271" w:rsidRPr="00815B39">
            <w:rPr>
              <w:rFonts w:asciiTheme="majorBidi" w:hAnsiTheme="majorBidi" w:cstheme="majorBidi"/>
              <w:sz w:val="28"/>
              <w:szCs w:val="28"/>
              <w:rtl/>
              <w:lang w:bidi="ar-DZ"/>
            </w:rPr>
            <w:fldChar w:fldCharType="begin"/>
          </w:r>
          <w:r w:rsidR="00BA0271" w:rsidRPr="00815B39">
            <w:rPr>
              <w:rFonts w:asciiTheme="majorBidi" w:hAnsiTheme="majorBidi" w:cstheme="majorBidi"/>
              <w:sz w:val="28"/>
              <w:szCs w:val="28"/>
              <w:lang w:bidi="ar-DZ"/>
            </w:rPr>
            <w:instrText xml:space="preserve">CITATION Bor17 \p 33 \l 1036 </w:instrText>
          </w:r>
          <w:r w:rsidR="00BA0271" w:rsidRPr="00815B39">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(Borisova, Silayeva, Saburova, Belokhvostova, &amp; Sokolova, 2017, p. 33)</w:t>
          </w:r>
          <w:r w:rsidR="00BA0271" w:rsidRPr="00815B39">
            <w:rPr>
              <w:rFonts w:asciiTheme="majorBidi" w:hAnsiTheme="majorBidi" w:cstheme="majorBidi"/>
              <w:sz w:val="28"/>
              <w:szCs w:val="28"/>
              <w:rtl/>
              <w:lang w:bidi="ar-DZ"/>
            </w:rPr>
            <w:fldChar w:fldCharType="end"/>
          </w:r>
        </w:sdtContent>
      </w:sdt>
      <w:r w:rsidR="00BA38D9">
        <w:rPr>
          <w:rFonts w:ascii="Traditional Arabic" w:hAnsi="Traditional Arabic" w:cs="Traditional Arabic" w:hint="cs"/>
          <w:sz w:val="32"/>
          <w:szCs w:val="32"/>
          <w:rtl/>
          <w:lang w:bidi="ar-DZ"/>
        </w:rPr>
        <w:t>.</w:t>
      </w:r>
    </w:p>
    <w:p w14:paraId="1B64B209" w14:textId="77777777" w:rsidR="00BA38D9" w:rsidRDefault="00BA38D9" w:rsidP="002E12F1">
      <w:pPr>
        <w:bidi/>
        <w:spacing w:after="0" w:line="360" w:lineRule="auto"/>
        <w:jc w:val="both"/>
        <w:rPr>
          <w:rFonts w:ascii="Traditional Arabic" w:hAnsi="Traditional Arabic" w:cs="Traditional Arabic"/>
          <w:sz w:val="32"/>
          <w:szCs w:val="32"/>
          <w:rtl/>
          <w:lang w:bidi="ar-DZ"/>
        </w:rPr>
      </w:pPr>
      <w:r w:rsidRPr="00BA38D9">
        <w:rPr>
          <w:rFonts w:ascii="Traditional Arabic" w:hAnsi="Traditional Arabic" w:cs="Traditional Arabic" w:hint="cs"/>
          <w:b/>
          <w:bCs/>
          <w:sz w:val="32"/>
          <w:szCs w:val="32"/>
          <w:rtl/>
          <w:lang w:bidi="ar-DZ"/>
        </w:rPr>
        <w:t>-قدرات الموهوبين:</w:t>
      </w:r>
      <w:r>
        <w:rPr>
          <w:rFonts w:ascii="Traditional Arabic" w:hAnsi="Traditional Arabic" w:cs="Traditional Arabic" w:hint="cs"/>
          <w:sz w:val="32"/>
          <w:szCs w:val="32"/>
          <w:rtl/>
          <w:lang w:bidi="ar-DZ"/>
        </w:rPr>
        <w:t xml:space="preserve"> من بين أهم القدرات التي يتميز بها الموهوب حسب مكتب التربية الأمريكي</w:t>
      </w:r>
    </w:p>
    <w:p w14:paraId="010EB0C1" w14:textId="77777777" w:rsidR="00BA38D9" w:rsidRDefault="00BA38D9" w:rsidP="002E12F1">
      <w:pPr>
        <w:pStyle w:val="ListParagraph"/>
        <w:numPr>
          <w:ilvl w:val="0"/>
          <w:numId w:val="3"/>
        </w:numPr>
        <w:bidi/>
        <w:spacing w:after="0" w:line="360" w:lineRule="auto"/>
        <w:jc w:val="both"/>
        <w:rPr>
          <w:rFonts w:ascii="Traditional Arabic" w:hAnsi="Traditional Arabic" w:cs="Traditional Arabic"/>
          <w:sz w:val="32"/>
          <w:szCs w:val="32"/>
          <w:lang w:bidi="ar-DZ"/>
        </w:rPr>
      </w:pPr>
      <w:r w:rsidRPr="00114A33">
        <w:rPr>
          <w:rFonts w:ascii="Traditional Arabic" w:hAnsi="Traditional Arabic" w:cs="Traditional Arabic" w:hint="cs"/>
          <w:b/>
          <w:bCs/>
          <w:sz w:val="32"/>
          <w:szCs w:val="32"/>
          <w:rtl/>
          <w:lang w:bidi="ar-DZ"/>
        </w:rPr>
        <w:t>القدرات العقلية:</w:t>
      </w:r>
      <w:r>
        <w:rPr>
          <w:rFonts w:ascii="Traditional Arabic" w:hAnsi="Traditional Arabic" w:cs="Traditional Arabic" w:hint="cs"/>
          <w:sz w:val="32"/>
          <w:szCs w:val="32"/>
          <w:rtl/>
          <w:lang w:bidi="ar-DZ"/>
        </w:rPr>
        <w:t xml:space="preserve"> تشمل الخصائص التالية:</w:t>
      </w:r>
    </w:p>
    <w:p w14:paraId="2B9F9968" w14:textId="77777777" w:rsidR="00BA38D9" w:rsidRDefault="00BA38D9"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-استنباط الأشياء المجردة.</w:t>
      </w:r>
    </w:p>
    <w:p w14:paraId="24CCF497" w14:textId="77777777" w:rsidR="00BA38D9" w:rsidRDefault="00BA38D9"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-الملاحظة الدقيقة.</w:t>
      </w:r>
    </w:p>
    <w:p w14:paraId="65D0009C" w14:textId="77777777" w:rsidR="00BA38D9" w:rsidRDefault="00BA38D9"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-استثارة الأفكار الجديدة.</w:t>
      </w:r>
    </w:p>
    <w:p w14:paraId="5A44FD91" w14:textId="514E137F" w:rsidR="00B82E2C" w:rsidRDefault="00BA38D9" w:rsidP="00325AFD">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-التعلم بسرعة</w:t>
      </w:r>
      <w:r w:rsidR="00325AFD">
        <w:rPr>
          <w:rFonts w:ascii="Traditional Arabic" w:hAnsi="Traditional Arabic" w:cs="Traditional Arabic" w:hint="cs"/>
          <w:sz w:val="32"/>
          <w:szCs w:val="32"/>
          <w:rtl/>
          <w:lang w:bidi="ar-DZ"/>
        </w:rPr>
        <w:t xml:space="preserve"> و</w:t>
      </w:r>
      <w:r w:rsidR="00B82E2C">
        <w:rPr>
          <w:rFonts w:ascii="Traditional Arabic" w:hAnsi="Traditional Arabic" w:cs="Traditional Arabic" w:hint="cs"/>
          <w:sz w:val="32"/>
          <w:szCs w:val="32"/>
          <w:rtl/>
          <w:lang w:bidi="ar-DZ"/>
        </w:rPr>
        <w:t xml:space="preserve">الاهتمام </w:t>
      </w:r>
      <w:r w:rsidR="00325AFD">
        <w:rPr>
          <w:rFonts w:ascii="Traditional Arabic" w:hAnsi="Traditional Arabic" w:cs="Traditional Arabic" w:hint="cs"/>
          <w:sz w:val="32"/>
          <w:szCs w:val="32"/>
          <w:rtl/>
          <w:lang w:bidi="ar-DZ"/>
        </w:rPr>
        <w:t>ب</w:t>
      </w:r>
      <w:r w:rsidR="00B82E2C">
        <w:rPr>
          <w:rFonts w:ascii="Traditional Arabic" w:hAnsi="Traditional Arabic" w:cs="Traditional Arabic" w:hint="cs"/>
          <w:sz w:val="32"/>
          <w:szCs w:val="32"/>
          <w:rtl/>
          <w:lang w:bidi="ar-DZ"/>
        </w:rPr>
        <w:t>البحث.</w:t>
      </w:r>
    </w:p>
    <w:p w14:paraId="23C08B9A" w14:textId="77777777" w:rsidR="00B82E2C" w:rsidRDefault="00B82E2C" w:rsidP="002E12F1">
      <w:pPr>
        <w:pStyle w:val="ListParagraph"/>
        <w:numPr>
          <w:ilvl w:val="0"/>
          <w:numId w:val="3"/>
        </w:numPr>
        <w:bidi/>
        <w:spacing w:after="0" w:line="360" w:lineRule="auto"/>
        <w:jc w:val="both"/>
        <w:rPr>
          <w:rFonts w:ascii="Traditional Arabic" w:hAnsi="Traditional Arabic" w:cs="Traditional Arabic"/>
          <w:sz w:val="32"/>
          <w:szCs w:val="32"/>
          <w:lang w:bidi="ar-DZ"/>
        </w:rPr>
      </w:pPr>
      <w:r w:rsidRPr="00B82E2C">
        <w:rPr>
          <w:rFonts w:ascii="Traditional Arabic" w:hAnsi="Traditional Arabic" w:cs="Traditional Arabic" w:hint="cs"/>
          <w:b/>
          <w:bCs/>
          <w:sz w:val="32"/>
          <w:szCs w:val="32"/>
          <w:rtl/>
          <w:lang w:bidi="ar-DZ"/>
        </w:rPr>
        <w:t>القدرات الأكاديمي</w:t>
      </w:r>
      <w:r w:rsidRPr="00B82E2C">
        <w:rPr>
          <w:rFonts w:ascii="Traditional Arabic" w:hAnsi="Traditional Arabic" w:cs="Traditional Arabic" w:hint="eastAsia"/>
          <w:b/>
          <w:bCs/>
          <w:sz w:val="32"/>
          <w:szCs w:val="32"/>
          <w:rtl/>
          <w:lang w:bidi="ar-DZ"/>
        </w:rPr>
        <w:t>ة</w:t>
      </w:r>
      <w:r w:rsidRPr="00B82E2C">
        <w:rPr>
          <w:rFonts w:ascii="Traditional Arabic" w:hAnsi="Traditional Arabic" w:cs="Traditional Arabic" w:hint="cs"/>
          <w:b/>
          <w:bCs/>
          <w:sz w:val="32"/>
          <w:szCs w:val="32"/>
          <w:rtl/>
          <w:lang w:bidi="ar-DZ"/>
        </w:rPr>
        <w:t xml:space="preserve"> الخاصة: </w:t>
      </w:r>
      <w:r w:rsidRPr="00B82E2C">
        <w:rPr>
          <w:rFonts w:ascii="Traditional Arabic" w:hAnsi="Traditional Arabic" w:cs="Traditional Arabic" w:hint="cs"/>
          <w:sz w:val="32"/>
          <w:szCs w:val="32"/>
          <w:rtl/>
          <w:lang w:bidi="ar-DZ"/>
        </w:rPr>
        <w:t>تشمل</w:t>
      </w:r>
      <w:r>
        <w:rPr>
          <w:rFonts w:ascii="Traditional Arabic" w:hAnsi="Traditional Arabic" w:cs="Traditional Arabic" w:hint="cs"/>
          <w:sz w:val="32"/>
          <w:szCs w:val="32"/>
          <w:rtl/>
          <w:lang w:bidi="ar-DZ"/>
        </w:rPr>
        <w:t xml:space="preserve"> الخصائص التالية</w:t>
      </w:r>
    </w:p>
    <w:p w14:paraId="2CB86A50" w14:textId="77777777" w:rsidR="00B82E2C" w:rsidRDefault="00B82E2C"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-القدرة على التذكر بشكل كبير.</w:t>
      </w:r>
    </w:p>
    <w:p w14:paraId="39D350F6" w14:textId="77777777" w:rsidR="00B82E2C" w:rsidRDefault="00B82E2C"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-استيعاب متقدم.</w:t>
      </w:r>
    </w:p>
    <w:p w14:paraId="7AD5B54C" w14:textId="77777777" w:rsidR="00214176" w:rsidRPr="00214176" w:rsidRDefault="00B82E2C"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-سرعة اكتساب المهارات الأساسية للمعرفة.</w:t>
      </w:r>
    </w:p>
    <w:p w14:paraId="73990CD5" w14:textId="77777777" w:rsidR="00214176" w:rsidRDefault="00B82E2C" w:rsidP="002E12F1">
      <w:pPr>
        <w:pStyle w:val="ListParagraph"/>
        <w:numPr>
          <w:ilvl w:val="0"/>
          <w:numId w:val="3"/>
        </w:numPr>
        <w:bidi/>
        <w:spacing w:after="0" w:line="360" w:lineRule="auto"/>
        <w:jc w:val="both"/>
        <w:rPr>
          <w:rFonts w:ascii="Traditional Arabic" w:hAnsi="Traditional Arabic" w:cs="Traditional Arabic"/>
          <w:sz w:val="32"/>
          <w:szCs w:val="32"/>
          <w:lang w:bidi="ar-DZ"/>
        </w:rPr>
      </w:pPr>
      <w:r w:rsidRPr="00B82E2C">
        <w:rPr>
          <w:rFonts w:ascii="Traditional Arabic" w:hAnsi="Traditional Arabic" w:cs="Traditional Arabic" w:hint="cs"/>
          <w:b/>
          <w:bCs/>
          <w:sz w:val="32"/>
          <w:szCs w:val="32"/>
          <w:rtl/>
          <w:lang w:bidi="ar-DZ"/>
        </w:rPr>
        <w:lastRenderedPageBreak/>
        <w:t>القدرات الابداعية:</w:t>
      </w:r>
      <w:r>
        <w:rPr>
          <w:rFonts w:ascii="Traditional Arabic" w:hAnsi="Traditional Arabic" w:cs="Traditional Arabic" w:hint="cs"/>
          <w:sz w:val="32"/>
          <w:szCs w:val="32"/>
          <w:rtl/>
          <w:lang w:bidi="ar-DZ"/>
        </w:rPr>
        <w:t xml:space="preserve"> </w:t>
      </w:r>
      <w:r w:rsidRPr="00B82E2C">
        <w:rPr>
          <w:rFonts w:ascii="Traditional Arabic" w:hAnsi="Traditional Arabic" w:cs="Traditional Arabic" w:hint="cs"/>
          <w:sz w:val="32"/>
          <w:szCs w:val="32"/>
          <w:rtl/>
          <w:lang w:bidi="ar-DZ"/>
        </w:rPr>
        <w:t>تشمل</w:t>
      </w:r>
      <w:r>
        <w:rPr>
          <w:rFonts w:ascii="Traditional Arabic" w:hAnsi="Traditional Arabic" w:cs="Traditional Arabic" w:hint="cs"/>
          <w:sz w:val="32"/>
          <w:szCs w:val="32"/>
          <w:rtl/>
          <w:lang w:bidi="ar-DZ"/>
        </w:rPr>
        <w:t xml:space="preserve"> الخصائص التالية</w:t>
      </w:r>
    </w:p>
    <w:p w14:paraId="518E3AB1" w14:textId="77777777" w:rsidR="00B82E2C" w:rsidRDefault="00B82E2C"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-الأصالة في التفكير.</w:t>
      </w:r>
    </w:p>
    <w:p w14:paraId="586E871E" w14:textId="77777777" w:rsidR="00B82E2C" w:rsidRDefault="00B82E2C"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-إدراك المشكلة وإعطاء حلول متعددة لها.</w:t>
      </w:r>
    </w:p>
    <w:p w14:paraId="23427C8A" w14:textId="77777777" w:rsidR="00F70F6E" w:rsidRDefault="00F70F6E"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-الابتكار والاختراع.</w:t>
      </w:r>
    </w:p>
    <w:p w14:paraId="48B09086" w14:textId="77777777" w:rsidR="00FD276F" w:rsidRDefault="00F70F6E" w:rsidP="002E12F1">
      <w:pPr>
        <w:pStyle w:val="ListParagraph"/>
        <w:numPr>
          <w:ilvl w:val="0"/>
          <w:numId w:val="3"/>
        </w:numPr>
        <w:bidi/>
        <w:spacing w:after="0" w:line="360" w:lineRule="auto"/>
        <w:jc w:val="both"/>
        <w:rPr>
          <w:rFonts w:ascii="Traditional Arabic" w:hAnsi="Traditional Arabic" w:cs="Traditional Arabic"/>
          <w:sz w:val="32"/>
          <w:szCs w:val="32"/>
          <w:lang w:bidi="ar-DZ"/>
        </w:rPr>
      </w:pPr>
      <w:r w:rsidRPr="00471763">
        <w:rPr>
          <w:rFonts w:ascii="Traditional Arabic" w:hAnsi="Traditional Arabic" w:cs="Traditional Arabic" w:hint="cs"/>
          <w:b/>
          <w:bCs/>
          <w:sz w:val="32"/>
          <w:szCs w:val="32"/>
          <w:rtl/>
          <w:lang w:bidi="ar-DZ"/>
        </w:rPr>
        <w:t>القدرات القيادية</w:t>
      </w:r>
      <w:r w:rsidR="00FD276F" w:rsidRPr="00471763">
        <w:rPr>
          <w:rFonts w:ascii="Traditional Arabic" w:hAnsi="Traditional Arabic" w:cs="Traditional Arabic" w:hint="cs"/>
          <w:b/>
          <w:bCs/>
          <w:sz w:val="32"/>
          <w:szCs w:val="32"/>
          <w:rtl/>
          <w:lang w:bidi="ar-DZ"/>
        </w:rPr>
        <w:t>:</w:t>
      </w:r>
      <w:r w:rsidR="00FD276F" w:rsidRPr="00FD276F">
        <w:rPr>
          <w:rFonts w:ascii="Traditional Arabic" w:hAnsi="Traditional Arabic" w:cs="Traditional Arabic" w:hint="cs"/>
          <w:sz w:val="32"/>
          <w:szCs w:val="32"/>
          <w:rtl/>
          <w:lang w:bidi="ar-DZ"/>
        </w:rPr>
        <w:t xml:space="preserve"> </w:t>
      </w:r>
      <w:r w:rsidR="00FD276F" w:rsidRPr="00B82E2C">
        <w:rPr>
          <w:rFonts w:ascii="Traditional Arabic" w:hAnsi="Traditional Arabic" w:cs="Traditional Arabic" w:hint="cs"/>
          <w:sz w:val="32"/>
          <w:szCs w:val="32"/>
          <w:rtl/>
          <w:lang w:bidi="ar-DZ"/>
        </w:rPr>
        <w:t>تشمل</w:t>
      </w:r>
      <w:r w:rsidR="00FD276F">
        <w:rPr>
          <w:rFonts w:ascii="Traditional Arabic" w:hAnsi="Traditional Arabic" w:cs="Traditional Arabic" w:hint="cs"/>
          <w:sz w:val="32"/>
          <w:szCs w:val="32"/>
          <w:rtl/>
          <w:lang w:bidi="ar-DZ"/>
        </w:rPr>
        <w:t xml:space="preserve"> الخصائص التالية</w:t>
      </w:r>
    </w:p>
    <w:p w14:paraId="38A54F14" w14:textId="77777777" w:rsidR="00F70F6E" w:rsidRDefault="00FD276F"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-تولي القيام بالمسؤوليات.</w:t>
      </w:r>
    </w:p>
    <w:p w14:paraId="38D78968" w14:textId="77777777" w:rsidR="00FD276F" w:rsidRDefault="00FD276F"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-الثقة بالنفس.</w:t>
      </w:r>
    </w:p>
    <w:p w14:paraId="3FBF3E23" w14:textId="77777777" w:rsidR="00471763" w:rsidRDefault="00FD276F"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-اتخاذ القرارات بفعالية</w:t>
      </w:r>
    </w:p>
    <w:p w14:paraId="26BF9903" w14:textId="77777777" w:rsidR="00471763" w:rsidRDefault="00471763" w:rsidP="002E12F1">
      <w:pPr>
        <w:pStyle w:val="ListParagraph"/>
        <w:numPr>
          <w:ilvl w:val="0"/>
          <w:numId w:val="3"/>
        </w:numPr>
        <w:bidi/>
        <w:spacing w:after="0" w:line="360" w:lineRule="auto"/>
        <w:jc w:val="both"/>
        <w:rPr>
          <w:rFonts w:ascii="Traditional Arabic" w:hAnsi="Traditional Arabic" w:cs="Traditional Arabic"/>
          <w:sz w:val="32"/>
          <w:szCs w:val="32"/>
          <w:lang w:bidi="ar-DZ"/>
        </w:rPr>
      </w:pPr>
      <w:r w:rsidRPr="00471763">
        <w:rPr>
          <w:rFonts w:ascii="Traditional Arabic" w:hAnsi="Traditional Arabic" w:cs="Traditional Arabic" w:hint="cs"/>
          <w:b/>
          <w:bCs/>
          <w:sz w:val="32"/>
          <w:szCs w:val="32"/>
          <w:rtl/>
          <w:lang w:bidi="ar-DZ"/>
        </w:rPr>
        <w:t>القدرات الفنية والحركية:</w:t>
      </w:r>
      <w:r w:rsidRPr="00471763">
        <w:rPr>
          <w:rFonts w:ascii="Traditional Arabic" w:hAnsi="Traditional Arabic" w:cs="Traditional Arabic" w:hint="cs"/>
          <w:sz w:val="32"/>
          <w:szCs w:val="32"/>
          <w:rtl/>
          <w:lang w:bidi="ar-DZ"/>
        </w:rPr>
        <w:t xml:space="preserve"> </w:t>
      </w:r>
      <w:r w:rsidRPr="00B82E2C">
        <w:rPr>
          <w:rFonts w:ascii="Traditional Arabic" w:hAnsi="Traditional Arabic" w:cs="Traditional Arabic" w:hint="cs"/>
          <w:sz w:val="32"/>
          <w:szCs w:val="32"/>
          <w:rtl/>
          <w:lang w:bidi="ar-DZ"/>
        </w:rPr>
        <w:t>تشمل</w:t>
      </w:r>
      <w:r>
        <w:rPr>
          <w:rFonts w:ascii="Traditional Arabic" w:hAnsi="Traditional Arabic" w:cs="Traditional Arabic" w:hint="cs"/>
          <w:sz w:val="32"/>
          <w:szCs w:val="32"/>
          <w:rtl/>
          <w:lang w:bidi="ar-DZ"/>
        </w:rPr>
        <w:t xml:space="preserve"> الخصائص التالية</w:t>
      </w:r>
    </w:p>
    <w:p w14:paraId="1F5DC8D5" w14:textId="77777777" w:rsidR="00471763" w:rsidRDefault="00471763"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-مستوى عال من الدقة.</w:t>
      </w:r>
    </w:p>
    <w:p w14:paraId="6BEE4474" w14:textId="77777777" w:rsidR="00471763" w:rsidRDefault="00471763"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-تناسق حركي جيد.</w:t>
      </w:r>
    </w:p>
    <w:p w14:paraId="2EC5155F" w14:textId="1AF6D5B1" w:rsidR="00471763" w:rsidRDefault="00471763"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الرغبة في الإنتاج</w:t>
      </w:r>
      <w:sdt>
        <w:sdtPr>
          <w:rPr>
            <w:rFonts w:ascii="Traditional Arabic" w:hAnsi="Traditional Arabic" w:cs="Traditional Arabic" w:hint="cs"/>
            <w:sz w:val="28"/>
            <w:szCs w:val="28"/>
            <w:rtl/>
            <w:lang w:bidi="ar-DZ"/>
          </w:rPr>
          <w:id w:val="1105930025"/>
          <w:citation/>
        </w:sdtPr>
        <w:sdtContent>
          <w:r w:rsidRPr="00C0289B">
            <w:rPr>
              <w:rFonts w:ascii="Traditional Arabic" w:hAnsi="Traditional Arabic" w:cs="Traditional Arabic"/>
              <w:sz w:val="28"/>
              <w:szCs w:val="28"/>
              <w:rtl/>
              <w:lang w:bidi="ar-DZ"/>
            </w:rPr>
            <w:fldChar w:fldCharType="begin"/>
          </w:r>
          <w:r w:rsidR="003D2F96" w:rsidRPr="00C0289B">
            <w:rPr>
              <w:rFonts w:ascii="Traditional Arabic" w:hAnsi="Traditional Arabic" w:cs="Traditional Arabic"/>
              <w:sz w:val="28"/>
              <w:szCs w:val="28"/>
              <w:lang w:bidi="ar-DZ"/>
            </w:rPr>
            <w:instrText xml:space="preserve">CITATION </w:instrText>
          </w:r>
          <w:r w:rsidR="003D2F96" w:rsidRPr="00C0289B">
            <w:rPr>
              <w:rFonts w:ascii="Traditional Arabic" w:hAnsi="Traditional Arabic" w:cs="Traditional Arabic"/>
              <w:sz w:val="28"/>
              <w:szCs w:val="28"/>
              <w:rtl/>
              <w:lang w:bidi="ar-DZ"/>
            </w:rPr>
            <w:instrText>مصط11</w:instrText>
          </w:r>
          <w:r w:rsidR="003D2F96" w:rsidRPr="00C0289B">
            <w:rPr>
              <w:rFonts w:ascii="Traditional Arabic" w:hAnsi="Traditional Arabic" w:cs="Traditional Arabic"/>
              <w:sz w:val="28"/>
              <w:szCs w:val="28"/>
              <w:lang w:bidi="ar-DZ"/>
            </w:rPr>
            <w:instrText xml:space="preserve"> \p 1117-118-119 \l 5121 </w:instrText>
          </w:r>
          <w:r w:rsidRPr="00C0289B">
            <w:rPr>
              <w:rFonts w:ascii="Traditional Arabic" w:hAnsi="Traditional Arabic" w:cs="Traditional Arabic"/>
              <w:sz w:val="28"/>
              <w:szCs w:val="28"/>
              <w:rtl/>
              <w:lang w:bidi="ar-DZ"/>
            </w:rPr>
            <w:fldChar w:fldCharType="separate"/>
          </w:r>
          <w:r w:rsidR="003E4CE5">
            <w:rPr>
              <w:rFonts w:ascii="Traditional Arabic" w:hAnsi="Traditional Arabic" w:cs="Traditional Arabic"/>
              <w:noProof/>
              <w:sz w:val="28"/>
              <w:szCs w:val="28"/>
              <w:rtl/>
              <w:lang w:bidi="ar-DZ"/>
            </w:rPr>
            <w:t xml:space="preserve"> </w:t>
          </w:r>
          <w:r w:rsidR="003E4CE5" w:rsidRPr="003E4CE5">
            <w:rPr>
              <w:rFonts w:ascii="Traditional Arabic" w:hAnsi="Traditional Arabic" w:cs="Traditional Arabic" w:hint="cs"/>
              <w:noProof/>
              <w:sz w:val="28"/>
              <w:szCs w:val="28"/>
              <w:rtl/>
              <w:lang w:bidi="ar-DZ"/>
            </w:rPr>
            <w:t>(القمش ، 2011، الصفحات 1117-118-119)</w:t>
          </w:r>
          <w:r w:rsidRPr="00C0289B">
            <w:rPr>
              <w:rFonts w:ascii="Traditional Arabic" w:hAnsi="Traditional Arabic" w:cs="Traditional Arabic"/>
              <w:sz w:val="28"/>
              <w:szCs w:val="28"/>
              <w:rtl/>
              <w:lang w:bidi="ar-DZ"/>
            </w:rPr>
            <w:fldChar w:fldCharType="end"/>
          </w:r>
        </w:sdtContent>
      </w:sdt>
      <w:r>
        <w:rPr>
          <w:rFonts w:ascii="Traditional Arabic" w:hAnsi="Traditional Arabic" w:cs="Traditional Arabic" w:hint="cs"/>
          <w:sz w:val="32"/>
          <w:szCs w:val="32"/>
          <w:rtl/>
          <w:lang w:bidi="ar-DZ"/>
        </w:rPr>
        <w:t>.</w:t>
      </w:r>
    </w:p>
    <w:p w14:paraId="59D1A178" w14:textId="77777777" w:rsidR="009100C9" w:rsidRPr="00D90E05" w:rsidRDefault="009100C9" w:rsidP="002E12F1">
      <w:pPr>
        <w:bidi/>
        <w:spacing w:after="0" w:line="360" w:lineRule="auto"/>
        <w:jc w:val="both"/>
        <w:rPr>
          <w:rFonts w:ascii="Traditional Arabic" w:hAnsi="Traditional Arabic" w:cs="Traditional Arabic"/>
          <w:b/>
          <w:bCs/>
          <w:sz w:val="30"/>
          <w:szCs w:val="30"/>
          <w:rtl/>
          <w:lang w:bidi="ar-DZ"/>
        </w:rPr>
      </w:pPr>
      <w:r w:rsidRPr="00D90E05">
        <w:rPr>
          <w:rFonts w:ascii="Traditional Arabic" w:hAnsi="Traditional Arabic" w:cs="Traditional Arabic" w:hint="cs"/>
          <w:b/>
          <w:bCs/>
          <w:sz w:val="30"/>
          <w:szCs w:val="30"/>
          <w:rtl/>
          <w:lang w:bidi="ar-DZ"/>
        </w:rPr>
        <w:t>-</w:t>
      </w:r>
      <w:r w:rsidR="000C3AEA" w:rsidRPr="00D90E05">
        <w:rPr>
          <w:rFonts w:ascii="Traditional Arabic" w:hAnsi="Traditional Arabic" w:cs="Traditional Arabic" w:hint="cs"/>
          <w:b/>
          <w:bCs/>
          <w:sz w:val="30"/>
          <w:szCs w:val="30"/>
          <w:rtl/>
          <w:lang w:bidi="ar-DZ"/>
        </w:rPr>
        <w:t>انعكاسات</w:t>
      </w:r>
      <w:r w:rsidRPr="00D90E05">
        <w:rPr>
          <w:rFonts w:ascii="Traditional Arabic" w:hAnsi="Traditional Arabic" w:cs="Traditional Arabic" w:hint="cs"/>
          <w:b/>
          <w:bCs/>
          <w:sz w:val="30"/>
          <w:szCs w:val="30"/>
          <w:rtl/>
          <w:lang w:bidi="ar-DZ"/>
        </w:rPr>
        <w:t xml:space="preserve"> إدارة المواهب:</w:t>
      </w:r>
    </w:p>
    <w:p w14:paraId="5A2C6F21" w14:textId="15415018" w:rsidR="009100C9" w:rsidRDefault="009100C9"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إن توفير متطلبات إدارة الموهبة سيساهم مساهمة فاعلة في تبني رأس المال البشري لسلوكيات ومعارف ذات قيمة تنصهر في بنية المؤسسة على شكل موارد معرفية ملموسة </w:t>
      </w:r>
      <w:r w:rsidR="00554AAD">
        <w:rPr>
          <w:rFonts w:ascii="Traditional Arabic" w:hAnsi="Traditional Arabic" w:cs="Traditional Arabic" w:hint="cs"/>
          <w:sz w:val="32"/>
          <w:szCs w:val="32"/>
          <w:rtl/>
          <w:lang w:bidi="ar-DZ"/>
        </w:rPr>
        <w:t>أ</w:t>
      </w:r>
      <w:r w:rsidR="00072764">
        <w:rPr>
          <w:rFonts w:ascii="Traditional Arabic" w:hAnsi="Traditional Arabic" w:cs="Traditional Arabic" w:hint="cs"/>
          <w:sz w:val="32"/>
          <w:szCs w:val="32"/>
          <w:rtl/>
          <w:lang w:bidi="ar-DZ"/>
        </w:rPr>
        <w:t>و غير ملموسة</w:t>
      </w:r>
      <w:r w:rsidR="00D90E05">
        <w:rPr>
          <w:rFonts w:ascii="Traditional Arabic" w:hAnsi="Traditional Arabic" w:cs="Traditional Arabic" w:hint="cs"/>
          <w:sz w:val="32"/>
          <w:szCs w:val="32"/>
          <w:rtl/>
          <w:lang w:bidi="ar-DZ"/>
        </w:rPr>
        <w:t>،</w:t>
      </w:r>
      <w:r w:rsidR="00072764">
        <w:rPr>
          <w:rFonts w:ascii="Traditional Arabic" w:hAnsi="Traditional Arabic" w:cs="Traditional Arabic" w:hint="cs"/>
          <w:sz w:val="32"/>
          <w:szCs w:val="32"/>
          <w:rtl/>
          <w:lang w:bidi="ar-DZ"/>
        </w:rPr>
        <w:t xml:space="preserve"> تتحقق آنيا أوفي المستقبل، أهمها:</w:t>
      </w:r>
    </w:p>
    <w:p w14:paraId="75B02C76" w14:textId="77777777" w:rsidR="00072764" w:rsidRDefault="00072764"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-التوجه نحو العمل وإنجاز الأهداف المتحققة والتغلب على الصعوبات وقبول المسؤولية وخلق بيئة عمل موجهة نحو النتائج.</w:t>
      </w:r>
    </w:p>
    <w:p w14:paraId="02A6A527" w14:textId="77777777" w:rsidR="00471763" w:rsidRDefault="00072764"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-ابتكار وإبداع للأفكار</w:t>
      </w:r>
      <w:r w:rsidR="00734506">
        <w:rPr>
          <w:rFonts w:ascii="Traditional Arabic" w:hAnsi="Traditional Arabic" w:cs="Traditional Arabic" w:hint="cs"/>
          <w:sz w:val="32"/>
          <w:szCs w:val="32"/>
          <w:rtl/>
          <w:lang w:bidi="ar-DZ"/>
        </w:rPr>
        <w:t xml:space="preserve"> وبشكل مستمر.</w:t>
      </w:r>
    </w:p>
    <w:p w14:paraId="4E1A8D6D" w14:textId="77777777" w:rsidR="00734506" w:rsidRDefault="00734506"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-التوجه نحو الزبون من خلال بناء علاقات ثقة معه وزيادة مستويات رضاه.</w:t>
      </w:r>
    </w:p>
    <w:p w14:paraId="6BB07AA5" w14:textId="77777777" w:rsidR="00734506" w:rsidRDefault="00734506" w:rsidP="002E12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-القيادة بالتحفيز</w:t>
      </w:r>
      <w:r w:rsidR="00995CAF">
        <w:rPr>
          <w:rFonts w:ascii="Traditional Arabic" w:hAnsi="Traditional Arabic" w:cs="Traditional Arabic" w:hint="cs"/>
          <w:sz w:val="32"/>
          <w:szCs w:val="32"/>
          <w:rtl/>
          <w:lang w:bidi="ar-DZ"/>
        </w:rPr>
        <w:t xml:space="preserve"> والتمكين والتشارك مع الآخرين.</w:t>
      </w:r>
    </w:p>
    <w:p w14:paraId="459EA6D0" w14:textId="1F99DE87" w:rsidR="005F04E3" w:rsidRDefault="00995CAF" w:rsidP="00F2453E">
      <w:pPr>
        <w:bidi/>
        <w:spacing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-فريق عمل، يعلم متى وكيف يجذب ويطور ويحصل على عائد ويستغل فريق عمله للحصول على النتائج.</w:t>
      </w:r>
      <w:sdt>
        <w:sdtPr>
          <w:rPr>
            <w:rFonts w:ascii="Traditional Arabic" w:hAnsi="Traditional Arabic" w:cs="Traditional Arabic" w:hint="cs"/>
            <w:sz w:val="32"/>
            <w:szCs w:val="32"/>
            <w:rtl/>
            <w:lang w:bidi="ar-DZ"/>
          </w:rPr>
          <w:id w:val="1320539845"/>
          <w:citation/>
        </w:sdtPr>
        <w:sdtContent>
          <w:r w:rsidR="00766749">
            <w:rPr>
              <w:rFonts w:ascii="Traditional Arabic" w:hAnsi="Traditional Arabic" w:cs="Traditional Arabic"/>
              <w:sz w:val="32"/>
              <w:szCs w:val="32"/>
              <w:rtl/>
              <w:lang w:bidi="ar-DZ"/>
            </w:rPr>
            <w:fldChar w:fldCharType="begin"/>
          </w:r>
          <w:r w:rsidR="007A044F">
            <w:rPr>
              <w:rFonts w:ascii="Traditional Arabic" w:hAnsi="Traditional Arabic" w:cs="Traditional Arabic"/>
              <w:sz w:val="32"/>
              <w:szCs w:val="32"/>
              <w:lang w:bidi="ar-DZ"/>
            </w:rPr>
            <w:instrText xml:space="preserve">CITATION </w:instrText>
          </w:r>
          <w:r w:rsidR="007A044F">
            <w:rPr>
              <w:rFonts w:ascii="Traditional Arabic" w:hAnsi="Traditional Arabic" w:cs="Traditional Arabic"/>
              <w:sz w:val="32"/>
              <w:szCs w:val="32"/>
              <w:rtl/>
              <w:lang w:bidi="ar-DZ"/>
            </w:rPr>
            <w:instrText>أحم15</w:instrText>
          </w:r>
          <w:r w:rsidR="007A044F">
            <w:rPr>
              <w:rFonts w:ascii="Traditional Arabic" w:hAnsi="Traditional Arabic" w:cs="Traditional Arabic"/>
              <w:sz w:val="32"/>
              <w:szCs w:val="32"/>
              <w:lang w:bidi="ar-DZ"/>
            </w:rPr>
            <w:instrText xml:space="preserve"> \p 136 \l 5121 </w:instrText>
          </w:r>
          <w:r w:rsidR="00766749">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(صالح، 2015، صفحة 136)</w:t>
          </w:r>
          <w:r w:rsidR="00766749">
            <w:rPr>
              <w:rFonts w:ascii="Traditional Arabic" w:hAnsi="Traditional Arabic" w:cs="Traditional Arabic"/>
              <w:sz w:val="32"/>
              <w:szCs w:val="32"/>
              <w:rtl/>
              <w:lang w:bidi="ar-DZ"/>
            </w:rPr>
            <w:fldChar w:fldCharType="end"/>
          </w:r>
        </w:sdtContent>
      </w:sdt>
      <w:r w:rsidR="003D2F96">
        <w:rPr>
          <w:rFonts w:ascii="Traditional Arabic" w:hAnsi="Traditional Arabic" w:cs="Traditional Arabic" w:hint="cs"/>
          <w:sz w:val="32"/>
          <w:szCs w:val="32"/>
          <w:rtl/>
          <w:lang w:bidi="ar-DZ"/>
        </w:rPr>
        <w:t>.</w:t>
      </w:r>
      <w:r w:rsidR="00627353">
        <w:rPr>
          <w:rFonts w:ascii="Traditional Arabic" w:hAnsi="Traditional Arabic" w:cs="Traditional Arabic" w:hint="cs"/>
          <w:sz w:val="32"/>
          <w:szCs w:val="32"/>
          <w:rtl/>
          <w:lang w:bidi="ar-DZ"/>
        </w:rPr>
        <w:t xml:space="preserve"> </w:t>
      </w:r>
      <w:r w:rsidR="00FB7395" w:rsidRPr="001D5DBB">
        <w:rPr>
          <w:rFonts w:ascii="Traditional Arabic" w:hAnsi="Traditional Arabic" w:cs="Traditional Arabic" w:hint="cs"/>
          <w:sz w:val="32"/>
          <w:szCs w:val="32"/>
          <w:rtl/>
          <w:lang w:bidi="ar-DZ"/>
        </w:rPr>
        <w:t xml:space="preserve">ويمكن </w:t>
      </w:r>
      <w:r w:rsidR="00F2453E">
        <w:rPr>
          <w:rFonts w:ascii="Traditional Arabic" w:hAnsi="Traditional Arabic" w:cs="Traditional Arabic" w:hint="cs"/>
          <w:sz w:val="32"/>
          <w:szCs w:val="32"/>
          <w:rtl/>
          <w:lang w:bidi="ar-DZ"/>
        </w:rPr>
        <w:t>حصر</w:t>
      </w:r>
      <w:r w:rsidR="00FB7395" w:rsidRPr="001D5DBB">
        <w:rPr>
          <w:rFonts w:ascii="Traditional Arabic" w:hAnsi="Traditional Arabic" w:cs="Traditional Arabic" w:hint="cs"/>
          <w:sz w:val="32"/>
          <w:szCs w:val="32"/>
          <w:rtl/>
          <w:lang w:bidi="ar-DZ"/>
        </w:rPr>
        <w:t xml:space="preserve"> مكونات رأس المال البشري في الشكل الآتي:</w:t>
      </w:r>
    </w:p>
    <w:p w14:paraId="7667E391" w14:textId="0D42CF6A" w:rsidR="00FB7395" w:rsidRDefault="00FB7395" w:rsidP="00F2453E">
      <w:pPr>
        <w:bidi/>
        <w:spacing w:line="276" w:lineRule="auto"/>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الشكل رقم</w:t>
      </w:r>
      <w:r w:rsidR="002E12F1">
        <w:rPr>
          <w:rFonts w:ascii="Traditional Arabic" w:hAnsi="Traditional Arabic" w:cs="Traditional Arabic" w:hint="cs"/>
          <w:b/>
          <w:bCs/>
          <w:sz w:val="32"/>
          <w:szCs w:val="32"/>
          <w:rtl/>
          <w:lang w:bidi="ar-DZ"/>
        </w:rPr>
        <w:t xml:space="preserve"> </w:t>
      </w:r>
      <w:r>
        <w:rPr>
          <w:rFonts w:ascii="Traditional Arabic" w:hAnsi="Traditional Arabic" w:cs="Traditional Arabic" w:hint="cs"/>
          <w:b/>
          <w:bCs/>
          <w:sz w:val="32"/>
          <w:szCs w:val="32"/>
          <w:rtl/>
          <w:lang w:bidi="ar-DZ"/>
        </w:rPr>
        <w:t>(</w:t>
      </w:r>
      <w:r w:rsidR="00C12406">
        <w:rPr>
          <w:rFonts w:ascii="Traditional Arabic" w:hAnsi="Traditional Arabic" w:cs="Traditional Arabic" w:hint="cs"/>
          <w:b/>
          <w:bCs/>
          <w:sz w:val="32"/>
          <w:szCs w:val="32"/>
          <w:rtl/>
          <w:lang w:bidi="ar-DZ"/>
        </w:rPr>
        <w:t xml:space="preserve">06): </w:t>
      </w:r>
      <w:r>
        <w:rPr>
          <w:rFonts w:ascii="Traditional Arabic" w:hAnsi="Traditional Arabic" w:cs="Traditional Arabic" w:hint="cs"/>
          <w:b/>
          <w:bCs/>
          <w:sz w:val="32"/>
          <w:szCs w:val="32"/>
          <w:rtl/>
          <w:lang w:bidi="ar-DZ"/>
        </w:rPr>
        <w:t>مكونات رأس المال البشري.</w:t>
      </w:r>
    </w:p>
    <w:p w14:paraId="571BD592" w14:textId="7C40E45C" w:rsidR="00F35D30" w:rsidRDefault="00F35D30" w:rsidP="00F35D30">
      <w:pPr>
        <w:bidi/>
        <w:spacing w:after="0" w:line="276" w:lineRule="auto"/>
        <w:jc w:val="center"/>
        <w:rPr>
          <w:rFonts w:ascii="Traditional Arabic" w:hAnsi="Traditional Arabic" w:cs="Traditional Arabic"/>
          <w:b/>
          <w:bCs/>
          <w:sz w:val="32"/>
          <w:szCs w:val="32"/>
          <w:rtl/>
          <w:lang w:bidi="ar-DZ"/>
        </w:rPr>
      </w:pPr>
      <w:r>
        <w:rPr>
          <w:rFonts w:ascii="Traditional Arabic" w:hAnsi="Traditional Arabic" w:cs="Traditional Arabic"/>
          <w:b/>
          <w:bCs/>
          <w:noProof/>
          <w:sz w:val="32"/>
          <w:szCs w:val="32"/>
          <w:rtl/>
          <w:lang w:val="ar-DZ" w:bidi="ar-DZ"/>
        </w:rPr>
        <w:drawing>
          <wp:inline distT="0" distB="0" distL="0" distR="0" wp14:anchorId="6085AA96" wp14:editId="5D2FCD29">
            <wp:extent cx="5454650" cy="3905250"/>
            <wp:effectExtent l="0" t="0" r="0" b="0"/>
            <wp:docPr id="38" name="Picture 38" descr="الأطروحة نهائية [Compatibility Mode] -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الأطروحة نهائية [Compatibility Mode] - Word"/>
                    <pic:cNvPicPr/>
                  </pic:nvPicPr>
                  <pic:blipFill rotWithShape="1">
                    <a:blip r:embed="rId18">
                      <a:extLst>
                        <a:ext uri="{28A0092B-C50C-407E-A947-70E740481C1C}">
                          <a14:useLocalDpi xmlns:a14="http://schemas.microsoft.com/office/drawing/2010/main" val="0"/>
                        </a:ext>
                      </a:extLst>
                    </a:blip>
                    <a:srcRect l="27116" t="26004" r="25265" b="5610"/>
                    <a:stretch/>
                  </pic:blipFill>
                  <pic:spPr bwMode="auto">
                    <a:xfrm>
                      <a:off x="0" y="0"/>
                      <a:ext cx="5454650" cy="3905250"/>
                    </a:xfrm>
                    <a:prstGeom prst="rect">
                      <a:avLst/>
                    </a:prstGeom>
                    <a:ln>
                      <a:noFill/>
                    </a:ln>
                    <a:extLst>
                      <a:ext uri="{53640926-AAD7-44D8-BBD7-CCE9431645EC}">
                        <a14:shadowObscured xmlns:a14="http://schemas.microsoft.com/office/drawing/2010/main"/>
                      </a:ext>
                    </a:extLst>
                  </pic:spPr>
                </pic:pic>
              </a:graphicData>
            </a:graphic>
          </wp:inline>
        </w:drawing>
      </w:r>
    </w:p>
    <w:p w14:paraId="0F84EF78" w14:textId="2816349D" w:rsidR="00071FBC" w:rsidRDefault="00071FBC" w:rsidP="008B7398">
      <w:pPr>
        <w:bidi/>
        <w:spacing w:before="240" w:after="0" w:line="276" w:lineRule="auto"/>
        <w:jc w:val="center"/>
        <w:rPr>
          <w:rFonts w:ascii="Traditional Arabic" w:hAnsi="Traditional Arabic" w:cs="Traditional Arabic"/>
          <w:b/>
          <w:bCs/>
          <w:sz w:val="28"/>
          <w:szCs w:val="28"/>
          <w:rtl/>
          <w:lang w:bidi="ar-DZ"/>
        </w:rPr>
      </w:pPr>
      <w:r w:rsidRPr="00071FBC">
        <w:rPr>
          <w:rFonts w:ascii="Traditional Arabic" w:hAnsi="Traditional Arabic" w:cs="Traditional Arabic" w:hint="cs"/>
          <w:b/>
          <w:bCs/>
          <w:sz w:val="28"/>
          <w:szCs w:val="28"/>
          <w:rtl/>
          <w:lang w:bidi="ar-DZ"/>
        </w:rPr>
        <w:t>المصدر: من إعداد الباحثة.</w:t>
      </w:r>
    </w:p>
    <w:p w14:paraId="79DA820C" w14:textId="323AAEB1" w:rsidR="00F142A7" w:rsidRPr="00627353" w:rsidRDefault="00D90E05" w:rsidP="008B7398">
      <w:pPr>
        <w:bidi/>
        <w:spacing w:before="240"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4</w:t>
      </w:r>
      <w:r w:rsidR="00F142A7" w:rsidRPr="00627353">
        <w:rPr>
          <w:rFonts w:ascii="Traditional Arabic" w:hAnsi="Traditional Arabic" w:cs="Traditional Arabic" w:hint="cs"/>
          <w:b/>
          <w:bCs/>
          <w:sz w:val="32"/>
          <w:szCs w:val="32"/>
          <w:rtl/>
          <w:lang w:bidi="ar-DZ"/>
        </w:rPr>
        <w:t>-الاحتفاظ برأس المال البشري:</w:t>
      </w:r>
    </w:p>
    <w:p w14:paraId="4EBBF8ED" w14:textId="77777777" w:rsidR="005E23E5" w:rsidRDefault="005E23E5" w:rsidP="00F35D30">
      <w:pPr>
        <w:bidi/>
        <w:spacing w:before="240" w:after="0" w:line="360" w:lineRule="auto"/>
        <w:ind w:firstLine="522"/>
        <w:jc w:val="both"/>
        <w:rPr>
          <w:rFonts w:ascii="Traditional Arabic" w:hAnsi="Traditional Arabic" w:cs="Traditional Arabic"/>
          <w:sz w:val="32"/>
          <w:szCs w:val="32"/>
          <w:rtl/>
          <w:lang w:bidi="ar-DZ"/>
        </w:rPr>
      </w:pPr>
      <w:r w:rsidRPr="005E23E5">
        <w:rPr>
          <w:rFonts w:ascii="Traditional Arabic" w:hAnsi="Traditional Arabic" w:cs="Traditional Arabic" w:hint="cs"/>
          <w:sz w:val="32"/>
          <w:szCs w:val="32"/>
          <w:rtl/>
          <w:lang w:bidi="ar-DZ"/>
        </w:rPr>
        <w:t xml:space="preserve"> تحاول </w:t>
      </w:r>
      <w:r>
        <w:rPr>
          <w:rFonts w:ascii="Traditional Arabic" w:hAnsi="Traditional Arabic" w:cs="Traditional Arabic" w:hint="cs"/>
          <w:sz w:val="32"/>
          <w:szCs w:val="32"/>
          <w:rtl/>
          <w:lang w:bidi="ar-DZ"/>
        </w:rPr>
        <w:t>المؤسسات زيادة كفاءة ومعارف رأسمالها البشري باستمرار، لأنه يعتبر من أصحاب المصلحة، وعليه أضحى نجاح المؤسسة واستمرارها أو فشلها رهين بنوعية العنصر البشري، ومدى تفانيه واندفاعه في العمل، واندماجه في المؤسسة، لهذا يتوجب على المؤسسة أن تساهم في رفع درجة الالتزام التنظيمي للرأس المال البشري اتجاهها، فيقبل أهدافها وقيمها ويرغب في الرفع من أدائه لصالح مؤسسته.</w:t>
      </w:r>
    </w:p>
    <w:p w14:paraId="1C496B99" w14:textId="2479A51E" w:rsidR="00D81EA1" w:rsidRDefault="00D81EA1" w:rsidP="00F35D30">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-إن القدرة على الاحتفاظ بالرأس المال البشري ذي الكفاءات والمعارف الحالية ليس بالأمر الهين، لأنهم هم أول من يغادر المؤسسة، لامتلاكهم فرصا أكثر في الخارج بفضل مهاراتهم وخبراتهم، هنا يأتي دور المؤسسة في اتباع طرق وأساليب تمكنها من الاحتفاظ بكفاءاتها، ومن بين أشهر الطرائق التي تتبناها المؤسسات نجد، التحفيز والتدريب</w:t>
      </w:r>
      <w:sdt>
        <w:sdtPr>
          <w:rPr>
            <w:rFonts w:ascii="Traditional Arabic" w:hAnsi="Traditional Arabic" w:cs="Traditional Arabic" w:hint="cs"/>
            <w:sz w:val="32"/>
            <w:szCs w:val="32"/>
            <w:rtl/>
            <w:lang w:bidi="ar-DZ"/>
          </w:rPr>
          <w:id w:val="-1780248582"/>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CITATION</w:instrText>
          </w:r>
          <w:r>
            <w:rPr>
              <w:rFonts w:ascii="Traditional Arabic" w:hAnsi="Traditional Arabic" w:cs="Traditional Arabic"/>
              <w:sz w:val="32"/>
              <w:szCs w:val="32"/>
              <w:rtl/>
              <w:lang w:bidi="ar-DZ"/>
            </w:rPr>
            <w:instrText xml:space="preserve"> برا17 \</w:instrText>
          </w:r>
          <w:r>
            <w:rPr>
              <w:rFonts w:ascii="Traditional Arabic" w:hAnsi="Traditional Arabic" w:cs="Traditional Arabic"/>
              <w:sz w:val="32"/>
              <w:szCs w:val="32"/>
              <w:lang w:bidi="ar-DZ"/>
            </w:rPr>
            <w:instrText>p 104 \l 5121</w:instrText>
          </w:r>
          <w:r>
            <w:rPr>
              <w:rFonts w:ascii="Traditional Arabic" w:hAnsi="Traditional Arabic" w:cs="Traditional Arabic"/>
              <w:sz w:val="32"/>
              <w:szCs w:val="32"/>
              <w:rtl/>
              <w:lang w:bidi="ar-DZ"/>
            </w:rPr>
            <w:instrText xml:space="preserve"> </w:instrText>
          </w:r>
          <w:r>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(براهمي، ثابت أول، و عينوس، 2017، صفحة 104)</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w:t>
      </w:r>
    </w:p>
    <w:p w14:paraId="47B19BB5" w14:textId="77777777" w:rsidR="00FC5B57" w:rsidRDefault="00FC5B57" w:rsidP="00F35D30">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-توفير المؤسسة الخدمات للرأس المال البشري كالنقل، الاطعام والإسكان والخدمات الصحية.</w:t>
      </w:r>
    </w:p>
    <w:p w14:paraId="03AF4167" w14:textId="77777777" w:rsidR="00FC5B57" w:rsidRDefault="00FC5B57" w:rsidP="00F35D30">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-تكريم وتحفيز العاملين المتفوقين والمبدعين في العمل.</w:t>
      </w:r>
    </w:p>
    <w:p w14:paraId="756CCD4E" w14:textId="77777777" w:rsidR="00FC5B57" w:rsidRDefault="00FC5B57" w:rsidP="00F35D30">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-العمل على رفع الروح المعنوية للعاملين وبث الروح روح التعاون والدافع والحافز بينهم.</w:t>
      </w:r>
    </w:p>
    <w:p w14:paraId="6A0D0EB6" w14:textId="32ED31E7" w:rsidR="00FC5B57" w:rsidRDefault="00FC5B57" w:rsidP="00F35D30">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-تمكين العاملين من عمليات صنع القرار</w:t>
      </w:r>
      <w:sdt>
        <w:sdtPr>
          <w:rPr>
            <w:rFonts w:ascii="Traditional Arabic" w:hAnsi="Traditional Arabic" w:cs="Traditional Arabic" w:hint="cs"/>
            <w:sz w:val="32"/>
            <w:szCs w:val="32"/>
            <w:rtl/>
            <w:lang w:bidi="ar-DZ"/>
          </w:rPr>
          <w:id w:val="892075401"/>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CITATION</w:instrText>
          </w:r>
          <w:r>
            <w:rPr>
              <w:rFonts w:ascii="Traditional Arabic" w:hAnsi="Traditional Arabic" w:cs="Traditional Arabic"/>
              <w:sz w:val="32"/>
              <w:szCs w:val="32"/>
              <w:rtl/>
              <w:lang w:bidi="ar-DZ"/>
            </w:rPr>
            <w:instrText xml:space="preserve"> موس16 \</w:instrText>
          </w:r>
          <w:r>
            <w:rPr>
              <w:rFonts w:ascii="Traditional Arabic" w:hAnsi="Traditional Arabic" w:cs="Traditional Arabic"/>
              <w:sz w:val="32"/>
              <w:szCs w:val="32"/>
              <w:lang w:bidi="ar-DZ"/>
            </w:rPr>
            <w:instrText>p 11-12 \l 5121</w:instrText>
          </w:r>
          <w:r>
            <w:rPr>
              <w:rFonts w:ascii="Traditional Arabic" w:hAnsi="Traditional Arabic" w:cs="Traditional Arabic"/>
              <w:sz w:val="32"/>
              <w:szCs w:val="32"/>
              <w:rtl/>
              <w:lang w:bidi="ar-DZ"/>
            </w:rPr>
            <w:instrText xml:space="preserve"> </w:instrText>
          </w:r>
          <w:r>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(موساوي، بوزشة، و حامدي، 2016، الصفحات 11-12)</w:t>
          </w:r>
          <w:r>
            <w:rPr>
              <w:rFonts w:ascii="Traditional Arabic" w:hAnsi="Traditional Arabic" w:cs="Traditional Arabic"/>
              <w:sz w:val="32"/>
              <w:szCs w:val="32"/>
              <w:rtl/>
              <w:lang w:bidi="ar-DZ"/>
            </w:rPr>
            <w:fldChar w:fldCharType="end"/>
          </w:r>
        </w:sdtContent>
      </w:sdt>
      <w:r w:rsidR="00B03BBB">
        <w:rPr>
          <w:rFonts w:ascii="Traditional Arabic" w:hAnsi="Traditional Arabic" w:cs="Traditional Arabic" w:hint="cs"/>
          <w:sz w:val="32"/>
          <w:szCs w:val="32"/>
          <w:rtl/>
          <w:lang w:bidi="ar-DZ"/>
        </w:rPr>
        <w:t>.</w:t>
      </w:r>
    </w:p>
    <w:p w14:paraId="11FA532E" w14:textId="77777777" w:rsidR="00B03BBB" w:rsidRDefault="00B03BBB" w:rsidP="00F35D30">
      <w:pPr>
        <w:bidi/>
        <w:spacing w:after="0" w:line="360" w:lineRule="auto"/>
        <w:jc w:val="both"/>
        <w:rPr>
          <w:rFonts w:ascii="Traditional Arabic" w:hAnsi="Traditional Arabic" w:cs="Traditional Arabic"/>
          <w:sz w:val="32"/>
          <w:szCs w:val="32"/>
          <w:rtl/>
          <w:lang w:bidi="ar-DZ"/>
        </w:rPr>
      </w:pPr>
      <w:r w:rsidRPr="00B03BBB">
        <w:rPr>
          <w:rFonts w:ascii="Traditional Arabic" w:hAnsi="Traditional Arabic" w:cs="Traditional Arabic" w:hint="cs"/>
          <w:b/>
          <w:bCs/>
          <w:sz w:val="32"/>
          <w:szCs w:val="32"/>
          <w:rtl/>
          <w:lang w:bidi="ar-DZ"/>
        </w:rPr>
        <w:t>-الحوافز المادية:</w:t>
      </w:r>
      <w:r>
        <w:rPr>
          <w:rFonts w:ascii="Traditional Arabic" w:hAnsi="Traditional Arabic" w:cs="Traditional Arabic" w:hint="cs"/>
          <w:sz w:val="32"/>
          <w:szCs w:val="32"/>
          <w:rtl/>
          <w:lang w:bidi="ar-DZ"/>
        </w:rPr>
        <w:t xml:space="preserve"> تشير إلى كل ما تمنحه المؤسسة للعاملين بها من أجر أساسي، أو مكافآت تشجيعية أو علاوات.</w:t>
      </w:r>
    </w:p>
    <w:p w14:paraId="4B55D73D" w14:textId="77777777" w:rsidR="00B03BBB" w:rsidRDefault="00B03BBB" w:rsidP="00F35D30">
      <w:pPr>
        <w:bidi/>
        <w:spacing w:after="0" w:line="360" w:lineRule="auto"/>
        <w:jc w:val="both"/>
        <w:rPr>
          <w:rFonts w:ascii="Traditional Arabic" w:hAnsi="Traditional Arabic" w:cs="Traditional Arabic"/>
          <w:sz w:val="32"/>
          <w:szCs w:val="32"/>
          <w:rtl/>
          <w:lang w:bidi="ar-DZ"/>
        </w:rPr>
      </w:pPr>
      <w:r w:rsidRPr="00AA1D6D">
        <w:rPr>
          <w:rFonts w:ascii="Traditional Arabic" w:hAnsi="Traditional Arabic" w:cs="Traditional Arabic" w:hint="cs"/>
          <w:b/>
          <w:bCs/>
          <w:sz w:val="32"/>
          <w:szCs w:val="32"/>
          <w:rtl/>
          <w:lang w:bidi="ar-DZ"/>
        </w:rPr>
        <w:t>-الحوافز المعنوية:</w:t>
      </w:r>
      <w:r>
        <w:rPr>
          <w:rFonts w:ascii="Traditional Arabic" w:hAnsi="Traditional Arabic" w:cs="Traditional Arabic" w:hint="cs"/>
          <w:sz w:val="32"/>
          <w:szCs w:val="32"/>
          <w:rtl/>
          <w:lang w:bidi="ar-DZ"/>
        </w:rPr>
        <w:t xml:space="preserve"> </w:t>
      </w:r>
      <w:r w:rsidR="00AA1D6D">
        <w:rPr>
          <w:rFonts w:ascii="Traditional Arabic" w:hAnsi="Traditional Arabic" w:cs="Traditional Arabic" w:hint="cs"/>
          <w:sz w:val="32"/>
          <w:szCs w:val="32"/>
          <w:rtl/>
          <w:lang w:bidi="ar-DZ"/>
        </w:rPr>
        <w:t>تتمثل فيما تبذله المؤسسة من جهود لسعادة العاملين، الاثراء الوظيفي، المدح والثناء والاعتراف بجهودهم، واشراك العاملين في الإدارة.</w:t>
      </w:r>
    </w:p>
    <w:p w14:paraId="372F1C99" w14:textId="77777777" w:rsidR="00AA1D6D" w:rsidRDefault="00AA1D6D" w:rsidP="00F35D30">
      <w:pPr>
        <w:bidi/>
        <w:spacing w:after="0" w:line="360" w:lineRule="auto"/>
        <w:jc w:val="both"/>
        <w:rPr>
          <w:rFonts w:ascii="Traditional Arabic" w:hAnsi="Traditional Arabic" w:cs="Traditional Arabic"/>
          <w:sz w:val="32"/>
          <w:szCs w:val="32"/>
          <w:rtl/>
          <w:lang w:bidi="ar-DZ"/>
        </w:rPr>
      </w:pPr>
      <w:r w:rsidRPr="00AA1D6D">
        <w:rPr>
          <w:rFonts w:ascii="Traditional Arabic" w:hAnsi="Traditional Arabic" w:cs="Traditional Arabic" w:hint="cs"/>
          <w:b/>
          <w:bCs/>
          <w:sz w:val="32"/>
          <w:szCs w:val="32"/>
          <w:rtl/>
          <w:lang w:bidi="ar-DZ"/>
        </w:rPr>
        <w:t>-رواتب الكفاءات:</w:t>
      </w:r>
      <w:r>
        <w:rPr>
          <w:rFonts w:ascii="Traditional Arabic" w:hAnsi="Traditional Arabic" w:cs="Traditional Arabic" w:hint="cs"/>
          <w:sz w:val="32"/>
          <w:szCs w:val="32"/>
          <w:rtl/>
          <w:lang w:bidi="ar-DZ"/>
        </w:rPr>
        <w:t xml:space="preserve"> تعتبر من المواضيع الحساسة لمال لها من دور فعال للاحتفاظ بالرأس المال البشري.</w:t>
      </w:r>
    </w:p>
    <w:p w14:paraId="2568E077" w14:textId="61C0A214" w:rsidR="00AA1D6D" w:rsidRDefault="00AA1D6D" w:rsidP="00F35D30">
      <w:p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 رواتب المهارات </w:t>
      </w:r>
      <w:r w:rsidR="00F35D30">
        <w:rPr>
          <w:rFonts w:ascii="Traditional Arabic" w:hAnsi="Traditional Arabic" w:cs="Traditional Arabic" w:hint="cs"/>
          <w:sz w:val="32"/>
          <w:szCs w:val="32"/>
          <w:rtl/>
          <w:lang w:bidi="ar-DZ"/>
        </w:rPr>
        <w:t xml:space="preserve">المتعددة </w:t>
      </w:r>
      <w:r w:rsidR="00F35D30" w:rsidRPr="00F35D30">
        <w:rPr>
          <w:rFonts w:asciiTheme="majorBidi" w:hAnsiTheme="majorBidi" w:cstheme="majorBidi"/>
          <w:sz w:val="28"/>
          <w:szCs w:val="28"/>
          <w:lang w:bidi="ar-DZ"/>
        </w:rPr>
        <w:t>Multi</w:t>
      </w:r>
      <w:r w:rsidRPr="00AA1D6D">
        <w:rPr>
          <w:rFonts w:asciiTheme="majorBidi" w:hAnsiTheme="majorBidi" w:cstheme="majorBidi"/>
          <w:sz w:val="28"/>
          <w:szCs w:val="28"/>
          <w:lang w:bidi="ar-DZ"/>
        </w:rPr>
        <w:t xml:space="preserve"> Skill’s Play</w:t>
      </w:r>
    </w:p>
    <w:p w14:paraId="437808A0" w14:textId="77777777" w:rsidR="00AA1D6D" w:rsidRDefault="00AA1D6D" w:rsidP="00F35D30">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sz w:val="32"/>
          <w:szCs w:val="32"/>
          <w:lang w:bidi="ar-DZ"/>
        </w:rPr>
        <w:t xml:space="preserve">   </w:t>
      </w:r>
      <w:r>
        <w:rPr>
          <w:rFonts w:ascii="Traditional Arabic" w:hAnsi="Traditional Arabic" w:cs="Traditional Arabic" w:hint="cs"/>
          <w:sz w:val="32"/>
          <w:szCs w:val="32"/>
          <w:rtl/>
          <w:lang w:bidi="ar-DZ"/>
        </w:rPr>
        <w:t>-  الرواتب تبعا للمعارف.</w:t>
      </w:r>
    </w:p>
    <w:p w14:paraId="6EEFC255" w14:textId="77777777" w:rsidR="00AA1D6D" w:rsidRDefault="00AA1D6D" w:rsidP="00F35D30">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  الرواتب تبعا للمعارف العلمية.</w:t>
      </w:r>
    </w:p>
    <w:p w14:paraId="7EFF1968" w14:textId="77777777" w:rsidR="00AA1D6D" w:rsidRPr="00A42D18" w:rsidRDefault="00AA1D6D" w:rsidP="00F35D30">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  الرواتب على أساس الكفاءات</w:t>
      </w:r>
      <w:r>
        <w:rPr>
          <w:rFonts w:ascii="Traditional Arabic" w:hAnsi="Traditional Arabic" w:cs="Traditional Arabic"/>
          <w:sz w:val="32"/>
          <w:szCs w:val="32"/>
          <w:lang w:bidi="ar-DZ"/>
        </w:rPr>
        <w:t xml:space="preserve">   </w:t>
      </w:r>
      <w:r w:rsidRPr="00AA1D6D">
        <w:rPr>
          <w:rFonts w:asciiTheme="majorBidi" w:hAnsiTheme="majorBidi" w:cstheme="majorBidi"/>
          <w:sz w:val="28"/>
          <w:szCs w:val="28"/>
          <w:lang w:bidi="ar-DZ"/>
        </w:rPr>
        <w:t>Competency Based Pay</w:t>
      </w:r>
      <w:r>
        <w:rPr>
          <w:rFonts w:asciiTheme="majorBidi" w:hAnsiTheme="majorBidi" w:cstheme="majorBidi" w:hint="cs"/>
          <w:sz w:val="28"/>
          <w:szCs w:val="28"/>
          <w:rtl/>
          <w:lang w:bidi="ar-DZ"/>
        </w:rPr>
        <w:t xml:space="preserve"> </w:t>
      </w:r>
    </w:p>
    <w:p w14:paraId="1B7EA597" w14:textId="7204DDA7" w:rsidR="00B03BBB" w:rsidRDefault="00AA1D6D" w:rsidP="009410F0">
      <w:pPr>
        <w:bidi/>
        <w:spacing w:after="0" w:line="360" w:lineRule="auto"/>
        <w:jc w:val="both"/>
        <w:rPr>
          <w:rFonts w:ascii="Traditional Arabic" w:hAnsi="Traditional Arabic" w:cs="Traditional Arabic"/>
          <w:noProof/>
          <w:sz w:val="32"/>
          <w:szCs w:val="32"/>
          <w:rtl/>
          <w:lang w:bidi="ar-DZ"/>
        </w:rPr>
      </w:pPr>
      <w:r>
        <w:rPr>
          <w:rFonts w:ascii="Traditional Arabic" w:hAnsi="Traditional Arabic" w:cs="Traditional Arabic" w:hint="cs"/>
          <w:sz w:val="32"/>
          <w:szCs w:val="32"/>
          <w:rtl/>
          <w:lang w:bidi="ar-DZ"/>
        </w:rPr>
        <w:t>-المناخ التنظيمي: هو استعداد الفرد لتقديم كل ما يستطيع ويملك لصالح المؤسسة التي يعمل فيها، مع وجود الرغبة الحقيقية في الاستمرار داخل المؤسسة، وتبني أهدافها وقيمها</w:t>
      </w:r>
      <w:r w:rsidR="009C4FB2">
        <w:rPr>
          <w:rFonts w:ascii="Traditional Arabic" w:hAnsi="Traditional Arabic" w:cs="Traditional Arabic"/>
          <w:noProof/>
          <w:sz w:val="32"/>
          <w:szCs w:val="32"/>
          <w:rtl/>
          <w:lang w:bidi="ar-DZ"/>
        </w:rPr>
        <w:t xml:space="preserve"> </w:t>
      </w:r>
      <w:sdt>
        <w:sdtPr>
          <w:rPr>
            <w:rFonts w:ascii="Traditional Arabic" w:hAnsi="Traditional Arabic" w:cs="Traditional Arabic"/>
            <w:noProof/>
            <w:sz w:val="32"/>
            <w:szCs w:val="32"/>
            <w:rtl/>
            <w:lang w:bidi="ar-DZ"/>
          </w:rPr>
          <w:id w:val="309061029"/>
          <w:citation/>
        </w:sdtPr>
        <w:sdtContent>
          <w:r w:rsidR="00A42D18">
            <w:rPr>
              <w:rFonts w:ascii="Traditional Arabic" w:hAnsi="Traditional Arabic" w:cs="Traditional Arabic"/>
              <w:noProof/>
              <w:sz w:val="32"/>
              <w:szCs w:val="32"/>
              <w:rtl/>
              <w:lang w:bidi="ar-DZ"/>
            </w:rPr>
            <w:fldChar w:fldCharType="begin"/>
          </w:r>
          <w:r w:rsidR="00A42D18">
            <w:rPr>
              <w:rFonts w:ascii="Traditional Arabic" w:hAnsi="Traditional Arabic" w:cs="Traditional Arabic"/>
              <w:noProof/>
              <w:sz w:val="32"/>
              <w:szCs w:val="32"/>
              <w:lang w:bidi="ar-DZ"/>
            </w:rPr>
            <w:instrText>CITATION</w:instrText>
          </w:r>
          <w:r w:rsidR="00A42D18">
            <w:rPr>
              <w:rFonts w:ascii="Traditional Arabic" w:hAnsi="Traditional Arabic" w:cs="Traditional Arabic"/>
              <w:noProof/>
              <w:sz w:val="32"/>
              <w:szCs w:val="32"/>
              <w:rtl/>
              <w:lang w:bidi="ar-DZ"/>
            </w:rPr>
            <w:instrText xml:space="preserve"> برا17 \</w:instrText>
          </w:r>
          <w:r w:rsidR="00A42D18">
            <w:rPr>
              <w:rFonts w:ascii="Traditional Arabic" w:hAnsi="Traditional Arabic" w:cs="Traditional Arabic"/>
              <w:noProof/>
              <w:sz w:val="32"/>
              <w:szCs w:val="32"/>
              <w:lang w:bidi="ar-DZ"/>
            </w:rPr>
            <w:instrText>p 108 \l 5121</w:instrText>
          </w:r>
          <w:r w:rsidR="00A42D18">
            <w:rPr>
              <w:rFonts w:ascii="Traditional Arabic" w:hAnsi="Traditional Arabic" w:cs="Traditional Arabic"/>
              <w:noProof/>
              <w:sz w:val="32"/>
              <w:szCs w:val="32"/>
              <w:rtl/>
              <w:lang w:bidi="ar-DZ"/>
            </w:rPr>
            <w:instrText xml:space="preserve"> </w:instrText>
          </w:r>
          <w:r w:rsidR="00A42D18">
            <w:rPr>
              <w:rFonts w:ascii="Traditional Arabic" w:hAnsi="Traditional Arabic" w:cs="Traditional Arabic"/>
              <w:noProof/>
              <w:sz w:val="32"/>
              <w:szCs w:val="32"/>
              <w:rtl/>
              <w:lang w:bidi="ar-DZ"/>
            </w:rPr>
            <w:fldChar w:fldCharType="separate"/>
          </w:r>
          <w:r w:rsidR="003E4CE5" w:rsidRPr="003E4CE5">
            <w:rPr>
              <w:rFonts w:ascii="Traditional Arabic" w:hAnsi="Traditional Arabic" w:cs="Traditional Arabic" w:hint="cs"/>
              <w:noProof/>
              <w:sz w:val="32"/>
              <w:szCs w:val="32"/>
              <w:rtl/>
              <w:lang w:bidi="ar-DZ"/>
            </w:rPr>
            <w:t>(براهمي، ثابت أول، و عينوس، 2017، صفحة 108)</w:t>
          </w:r>
          <w:r w:rsidR="00A42D18">
            <w:rPr>
              <w:rFonts w:ascii="Traditional Arabic" w:hAnsi="Traditional Arabic" w:cs="Traditional Arabic"/>
              <w:noProof/>
              <w:sz w:val="32"/>
              <w:szCs w:val="32"/>
              <w:rtl/>
              <w:lang w:bidi="ar-DZ"/>
            </w:rPr>
            <w:fldChar w:fldCharType="end"/>
          </w:r>
        </w:sdtContent>
      </w:sdt>
      <w:r w:rsidR="002826FD">
        <w:rPr>
          <w:rFonts w:ascii="Traditional Arabic" w:hAnsi="Traditional Arabic" w:cs="Traditional Arabic" w:hint="cs"/>
          <w:noProof/>
          <w:sz w:val="32"/>
          <w:szCs w:val="32"/>
          <w:rtl/>
          <w:lang w:bidi="ar-DZ"/>
        </w:rPr>
        <w:t>.</w:t>
      </w:r>
    </w:p>
    <w:p w14:paraId="64A3609A" w14:textId="77777777" w:rsidR="00441B5E" w:rsidRDefault="00441B5E" w:rsidP="009410F0">
      <w:pPr>
        <w:bidi/>
        <w:spacing w:after="0" w:line="360" w:lineRule="auto"/>
        <w:jc w:val="both"/>
        <w:rPr>
          <w:rFonts w:ascii="Traditional Arabic" w:hAnsi="Traditional Arabic" w:cs="Traditional Arabic"/>
          <w:noProof/>
          <w:sz w:val="32"/>
          <w:szCs w:val="32"/>
          <w:rtl/>
          <w:lang w:bidi="ar-DZ"/>
        </w:rPr>
      </w:pPr>
      <w:r>
        <w:rPr>
          <w:rFonts w:ascii="Traditional Arabic" w:hAnsi="Traditional Arabic" w:cs="Traditional Arabic" w:hint="cs"/>
          <w:noProof/>
          <w:sz w:val="32"/>
          <w:szCs w:val="32"/>
          <w:rtl/>
          <w:lang w:bidi="ar-DZ"/>
        </w:rPr>
        <w:lastRenderedPageBreak/>
        <w:t>-الثقة بين الإدارة والعاملين لها علاقة مباشرة بزيادة إنتاجية العامل.</w:t>
      </w:r>
    </w:p>
    <w:p w14:paraId="6ABDF079" w14:textId="77777777" w:rsidR="00441B5E" w:rsidRDefault="00441B5E" w:rsidP="009410F0">
      <w:pPr>
        <w:bidi/>
        <w:spacing w:after="0" w:line="360" w:lineRule="auto"/>
        <w:jc w:val="both"/>
        <w:rPr>
          <w:rFonts w:ascii="Traditional Arabic" w:hAnsi="Traditional Arabic" w:cs="Traditional Arabic"/>
          <w:noProof/>
          <w:sz w:val="32"/>
          <w:szCs w:val="32"/>
          <w:rtl/>
          <w:lang w:bidi="ar-DZ"/>
        </w:rPr>
      </w:pPr>
      <w:r>
        <w:rPr>
          <w:rFonts w:ascii="Traditional Arabic" w:hAnsi="Traditional Arabic" w:cs="Traditional Arabic" w:hint="cs"/>
          <w:noProof/>
          <w:sz w:val="32"/>
          <w:szCs w:val="32"/>
          <w:rtl/>
          <w:lang w:bidi="ar-DZ"/>
        </w:rPr>
        <w:t>-تعتبر عملية المشاركة والتي تعد من أهم مبادئ ومتطلبات المسؤولية الاجتماعية الفعالة، كصناعة القرارات ورسم السياسات ذات أهمية كبيرة نظرا لمساهمتها في تحقيق الأهداف وتفجير الطاقات والإمكانات الإبداعية.</w:t>
      </w:r>
    </w:p>
    <w:p w14:paraId="13BF4DD1" w14:textId="77777777" w:rsidR="00441B5E" w:rsidRDefault="00446EA6" w:rsidP="009410F0">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-الالتزام الوظيفي هو الرضا والولاء الذي يمنحه الفرد للمؤسسة والعمل لأقصى جهده.</w:t>
      </w:r>
    </w:p>
    <w:p w14:paraId="2D190812" w14:textId="77777777" w:rsidR="00446EA6" w:rsidRDefault="00446EA6" w:rsidP="009410F0">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-إنه يمثل أحد المؤشرات الأساسية للتنبؤ بالعديد من النواحي السلوكية خاصة، معدل دوران العمل حيث يفترض أن يكون الأفراد الملتزمون أطول بقاء في المؤسسة.</w:t>
      </w:r>
    </w:p>
    <w:p w14:paraId="34575668" w14:textId="77777777" w:rsidR="00446EA6" w:rsidRDefault="00446EA6" w:rsidP="009410F0">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-اعتبار رأس المال البشري في قلب اهتمامات المؤسسة وليس مجرد أداة لأداء المهام.</w:t>
      </w:r>
    </w:p>
    <w:p w14:paraId="159AB2A5" w14:textId="4AD56AE3" w:rsidR="00446EA6" w:rsidRDefault="00446EA6" w:rsidP="009410F0">
      <w:pPr>
        <w:bidi/>
        <w:spacing w:after="0" w:line="360" w:lineRule="auto"/>
        <w:jc w:val="both"/>
        <w:rPr>
          <w:rFonts w:ascii="Traditional Arabic" w:hAnsi="Traditional Arabic" w:cs="Traditional Arabic"/>
          <w:noProof/>
          <w:sz w:val="32"/>
          <w:szCs w:val="32"/>
          <w:rtl/>
          <w:lang w:bidi="ar-DZ"/>
        </w:rPr>
      </w:pPr>
      <w:r>
        <w:rPr>
          <w:rFonts w:ascii="Traditional Arabic" w:hAnsi="Traditional Arabic" w:cs="Traditional Arabic" w:hint="cs"/>
          <w:sz w:val="32"/>
          <w:szCs w:val="32"/>
          <w:rtl/>
          <w:lang w:bidi="ar-DZ"/>
        </w:rPr>
        <w:t>-تبني المسؤولية الاجتماعية من طرف المؤسسات، تعتبر بمثابة مركز استقطاب للكفاءات البشرية، فالمورد البشري المؤهل هو ميزة تتنافس عليها المؤسسات الحالية</w:t>
      </w:r>
      <w:r>
        <w:rPr>
          <w:rFonts w:ascii="Traditional Arabic" w:hAnsi="Traditional Arabic" w:cs="Traditional Arabic"/>
          <w:noProof/>
          <w:sz w:val="32"/>
          <w:szCs w:val="32"/>
          <w:rtl/>
          <w:lang w:bidi="ar-DZ"/>
        </w:rPr>
        <w:t xml:space="preserve"> </w:t>
      </w:r>
      <w:sdt>
        <w:sdtPr>
          <w:rPr>
            <w:rFonts w:ascii="Traditional Arabic" w:hAnsi="Traditional Arabic" w:cs="Traditional Arabic"/>
            <w:noProof/>
            <w:sz w:val="32"/>
            <w:szCs w:val="32"/>
            <w:rtl/>
            <w:lang w:bidi="ar-DZ"/>
          </w:rPr>
          <w:id w:val="-766224540"/>
          <w:citation/>
        </w:sdtPr>
        <w:sdtContent>
          <w:r w:rsidR="009410F0">
            <w:rPr>
              <w:rFonts w:ascii="Traditional Arabic" w:hAnsi="Traditional Arabic" w:cs="Traditional Arabic"/>
              <w:noProof/>
              <w:sz w:val="32"/>
              <w:szCs w:val="32"/>
              <w:rtl/>
              <w:lang w:bidi="ar-DZ"/>
            </w:rPr>
            <w:fldChar w:fldCharType="begin"/>
          </w:r>
          <w:r w:rsidR="009410F0">
            <w:rPr>
              <w:rFonts w:ascii="Traditional Arabic" w:hAnsi="Traditional Arabic" w:cs="Traditional Arabic"/>
              <w:noProof/>
              <w:sz w:val="32"/>
              <w:szCs w:val="32"/>
              <w:lang w:bidi="ar-DZ"/>
            </w:rPr>
            <w:instrText>CITATION</w:instrText>
          </w:r>
          <w:r w:rsidR="009410F0">
            <w:rPr>
              <w:rFonts w:ascii="Traditional Arabic" w:hAnsi="Traditional Arabic" w:cs="Traditional Arabic"/>
              <w:noProof/>
              <w:sz w:val="32"/>
              <w:szCs w:val="32"/>
              <w:rtl/>
              <w:lang w:bidi="ar-DZ"/>
            </w:rPr>
            <w:instrText xml:space="preserve"> موس16 \</w:instrText>
          </w:r>
          <w:r w:rsidR="009410F0">
            <w:rPr>
              <w:rFonts w:ascii="Traditional Arabic" w:hAnsi="Traditional Arabic" w:cs="Traditional Arabic"/>
              <w:noProof/>
              <w:sz w:val="32"/>
              <w:szCs w:val="32"/>
              <w:lang w:bidi="ar-DZ"/>
            </w:rPr>
            <w:instrText>p 15-14 \l 5121</w:instrText>
          </w:r>
          <w:r w:rsidR="009410F0">
            <w:rPr>
              <w:rFonts w:ascii="Traditional Arabic" w:hAnsi="Traditional Arabic" w:cs="Traditional Arabic"/>
              <w:noProof/>
              <w:sz w:val="32"/>
              <w:szCs w:val="32"/>
              <w:rtl/>
              <w:lang w:bidi="ar-DZ"/>
            </w:rPr>
            <w:instrText xml:space="preserve"> </w:instrText>
          </w:r>
          <w:r w:rsidR="009410F0">
            <w:rPr>
              <w:rFonts w:ascii="Traditional Arabic" w:hAnsi="Traditional Arabic" w:cs="Traditional Arabic"/>
              <w:noProof/>
              <w:sz w:val="32"/>
              <w:szCs w:val="32"/>
              <w:rtl/>
              <w:lang w:bidi="ar-DZ"/>
            </w:rPr>
            <w:fldChar w:fldCharType="separate"/>
          </w:r>
          <w:r w:rsidR="003E4CE5" w:rsidRPr="003E4CE5">
            <w:rPr>
              <w:rFonts w:ascii="Traditional Arabic" w:hAnsi="Traditional Arabic" w:cs="Traditional Arabic" w:hint="cs"/>
              <w:noProof/>
              <w:sz w:val="32"/>
              <w:szCs w:val="32"/>
              <w:rtl/>
              <w:lang w:bidi="ar-DZ"/>
            </w:rPr>
            <w:t>(موساوي، بوزشة، و حامدي، 2016، الصفحات 15-14)</w:t>
          </w:r>
          <w:r w:rsidR="009410F0">
            <w:rPr>
              <w:rFonts w:ascii="Traditional Arabic" w:hAnsi="Traditional Arabic" w:cs="Traditional Arabic"/>
              <w:noProof/>
              <w:sz w:val="32"/>
              <w:szCs w:val="32"/>
              <w:rtl/>
              <w:lang w:bidi="ar-DZ"/>
            </w:rPr>
            <w:fldChar w:fldCharType="end"/>
          </w:r>
        </w:sdtContent>
      </w:sdt>
      <w:r w:rsidR="00EB06D0">
        <w:rPr>
          <w:rFonts w:ascii="Traditional Arabic" w:hAnsi="Traditional Arabic" w:cs="Traditional Arabic" w:hint="cs"/>
          <w:noProof/>
          <w:sz w:val="32"/>
          <w:szCs w:val="32"/>
          <w:rtl/>
          <w:lang w:bidi="ar-DZ"/>
        </w:rPr>
        <w:t>.</w:t>
      </w:r>
    </w:p>
    <w:p w14:paraId="26EF644E" w14:textId="77777777" w:rsidR="00383C0C" w:rsidRDefault="00383C0C" w:rsidP="009410F0">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-الفرص الجديدة والتحديات، هي من أهم ال</w:t>
      </w:r>
      <w:r w:rsidR="00DC56FF">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 xml:space="preserve">سباب التي تدفع برأس المال البشري للانضمام في المؤسسة والبقاء فيها. إذ ان هناك العديد من العاملين الذين يتحفزون بالقيم الداخلية وتطوير النفس، </w:t>
      </w:r>
      <w:r w:rsidR="00466405">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كثر من تحفزهم بالقيم المالية والزيادة في الراتب</w:t>
      </w:r>
      <w:r w:rsidR="00466405">
        <w:rPr>
          <w:rFonts w:ascii="Traditional Arabic" w:hAnsi="Traditional Arabic" w:cs="Traditional Arabic" w:hint="cs"/>
          <w:sz w:val="32"/>
          <w:szCs w:val="32"/>
          <w:rtl/>
          <w:lang w:bidi="ar-DZ"/>
        </w:rPr>
        <w:t>.</w:t>
      </w:r>
    </w:p>
    <w:p w14:paraId="48E7D7CE" w14:textId="77777777" w:rsidR="00466405" w:rsidRDefault="00466405" w:rsidP="009410F0">
      <w:pPr>
        <w:bidi/>
        <w:spacing w:after="0" w:line="360" w:lineRule="auto"/>
        <w:jc w:val="both"/>
        <w:rPr>
          <w:rFonts w:ascii="Traditional Arabic" w:hAnsi="Traditional Arabic" w:cs="Traditional Arabic"/>
          <w:noProof/>
          <w:sz w:val="32"/>
          <w:szCs w:val="32"/>
          <w:rtl/>
          <w:lang w:bidi="ar-DZ"/>
        </w:rPr>
      </w:pPr>
      <w:r>
        <w:rPr>
          <w:rFonts w:ascii="Traditional Arabic" w:hAnsi="Traditional Arabic" w:cs="Traditional Arabic" w:hint="cs"/>
          <w:sz w:val="32"/>
          <w:szCs w:val="32"/>
          <w:rtl/>
          <w:lang w:bidi="ar-DZ"/>
        </w:rPr>
        <w:t xml:space="preserve">-أن توفر المؤسسات على جو عمل يساعد الكفاءات على تحقيق ذاتها، يعتبر من أهم الطرق للمحافظة عليها </w:t>
      </w:r>
      <w:r w:rsidRPr="00FC5B57">
        <w:rPr>
          <w:rFonts w:ascii="Traditional Arabic" w:hAnsi="Traditional Arabic" w:cs="Traditional Arabic" w:hint="cs"/>
          <w:noProof/>
          <w:sz w:val="32"/>
          <w:szCs w:val="32"/>
          <w:rtl/>
          <w:lang w:bidi="ar-DZ"/>
        </w:rPr>
        <w:t>(براهمي</w:t>
      </w:r>
      <w:r>
        <w:rPr>
          <w:rFonts w:ascii="Traditional Arabic" w:hAnsi="Traditional Arabic" w:cs="Traditional Arabic" w:hint="cs"/>
          <w:noProof/>
          <w:sz w:val="32"/>
          <w:szCs w:val="32"/>
          <w:rtl/>
          <w:lang w:bidi="ar-DZ"/>
        </w:rPr>
        <w:t>، وآخرون</w:t>
      </w:r>
      <w:r w:rsidRPr="00FC5B57">
        <w:rPr>
          <w:rFonts w:ascii="Traditional Arabic" w:hAnsi="Traditional Arabic" w:cs="Traditional Arabic" w:hint="cs"/>
          <w:noProof/>
          <w:sz w:val="32"/>
          <w:szCs w:val="32"/>
          <w:rtl/>
          <w:lang w:bidi="ar-DZ"/>
        </w:rPr>
        <w:t>، 2017، صفحة 1</w:t>
      </w:r>
      <w:r>
        <w:rPr>
          <w:rFonts w:ascii="Traditional Arabic" w:hAnsi="Traditional Arabic" w:cs="Traditional Arabic" w:hint="cs"/>
          <w:noProof/>
          <w:sz w:val="32"/>
          <w:szCs w:val="32"/>
          <w:rtl/>
          <w:lang w:bidi="ar-DZ"/>
        </w:rPr>
        <w:t>11</w:t>
      </w:r>
      <w:r w:rsidRPr="00FC5B57">
        <w:rPr>
          <w:rFonts w:ascii="Traditional Arabic" w:hAnsi="Traditional Arabic" w:cs="Traditional Arabic" w:hint="cs"/>
          <w:noProof/>
          <w:sz w:val="32"/>
          <w:szCs w:val="32"/>
          <w:rtl/>
          <w:lang w:bidi="ar-DZ"/>
        </w:rPr>
        <w:t>)</w:t>
      </w:r>
      <w:r>
        <w:rPr>
          <w:rFonts w:ascii="Traditional Arabic" w:hAnsi="Traditional Arabic" w:cs="Traditional Arabic" w:hint="cs"/>
          <w:noProof/>
          <w:sz w:val="32"/>
          <w:szCs w:val="32"/>
          <w:rtl/>
          <w:lang w:bidi="ar-DZ"/>
        </w:rPr>
        <w:t>.</w:t>
      </w:r>
    </w:p>
    <w:p w14:paraId="014EE104" w14:textId="77777777" w:rsidR="00DC56FF" w:rsidRDefault="00DC56FF" w:rsidP="009410F0">
      <w:pPr>
        <w:bidi/>
        <w:spacing w:after="0" w:line="360" w:lineRule="auto"/>
        <w:jc w:val="both"/>
        <w:rPr>
          <w:rFonts w:ascii="Traditional Arabic" w:hAnsi="Traditional Arabic" w:cs="Traditional Arabic"/>
          <w:noProof/>
          <w:sz w:val="32"/>
          <w:szCs w:val="32"/>
          <w:rtl/>
          <w:lang w:bidi="ar-DZ"/>
        </w:rPr>
      </w:pPr>
      <w:r>
        <w:rPr>
          <w:rFonts w:ascii="Traditional Arabic" w:hAnsi="Traditional Arabic" w:cs="Traditional Arabic" w:hint="cs"/>
          <w:noProof/>
          <w:sz w:val="32"/>
          <w:szCs w:val="32"/>
          <w:rtl/>
          <w:lang w:bidi="ar-DZ"/>
        </w:rPr>
        <w:t>-تظهر أهمية التدريب والتطوير كونهما يعتبران مدخلا عمليا، يساعدان على زيادة فاعليةأداء الأفراد وتزويده بالمعلومات والمهارات.</w:t>
      </w:r>
    </w:p>
    <w:p w14:paraId="4A1B0E80" w14:textId="69BBDF53" w:rsidR="00DC56FF" w:rsidRDefault="00DC56FF" w:rsidP="009410F0">
      <w:pPr>
        <w:bidi/>
        <w:spacing w:after="0" w:line="360" w:lineRule="auto"/>
        <w:jc w:val="both"/>
        <w:rPr>
          <w:rFonts w:ascii="Traditional Arabic" w:hAnsi="Traditional Arabic" w:cs="Traditional Arabic"/>
          <w:noProof/>
          <w:sz w:val="32"/>
          <w:szCs w:val="32"/>
          <w:rtl/>
          <w:lang w:bidi="ar-DZ"/>
        </w:rPr>
      </w:pPr>
      <w:r>
        <w:rPr>
          <w:rFonts w:ascii="Traditional Arabic" w:hAnsi="Traditional Arabic" w:cs="Traditional Arabic" w:hint="cs"/>
          <w:noProof/>
          <w:sz w:val="32"/>
          <w:szCs w:val="32"/>
          <w:rtl/>
          <w:lang w:bidi="ar-DZ"/>
        </w:rPr>
        <w:t>-إن التدريب والتطوير لهما أهمية في تحقيق الاب</w:t>
      </w:r>
      <w:r w:rsidR="009410F0">
        <w:rPr>
          <w:rFonts w:ascii="Traditional Arabic" w:hAnsi="Traditional Arabic" w:cs="Traditional Arabic" w:hint="cs"/>
          <w:noProof/>
          <w:sz w:val="32"/>
          <w:szCs w:val="32"/>
          <w:rtl/>
          <w:lang w:bidi="ar-DZ"/>
        </w:rPr>
        <w:t>داع</w:t>
      </w:r>
      <w:r>
        <w:rPr>
          <w:rFonts w:ascii="Traditional Arabic" w:hAnsi="Traditional Arabic" w:cs="Traditional Arabic" w:hint="cs"/>
          <w:noProof/>
          <w:sz w:val="32"/>
          <w:szCs w:val="32"/>
          <w:rtl/>
          <w:lang w:bidi="ar-DZ"/>
        </w:rPr>
        <w:t>، وتعد عملية إثراء أصحاب المصالح سواءا الداخلية والخارجية من أهم متطلبات الابداع.</w:t>
      </w:r>
    </w:p>
    <w:p w14:paraId="0B081940" w14:textId="328B1582" w:rsidR="00DC56FF" w:rsidRDefault="00DC56FF" w:rsidP="009410F0">
      <w:pPr>
        <w:bidi/>
        <w:spacing w:after="0" w:line="360" w:lineRule="auto"/>
        <w:jc w:val="both"/>
        <w:rPr>
          <w:rFonts w:ascii="Traditional Arabic" w:hAnsi="Traditional Arabic" w:cs="Traditional Arabic"/>
          <w:noProof/>
          <w:sz w:val="32"/>
          <w:szCs w:val="32"/>
          <w:rtl/>
          <w:lang w:bidi="ar-DZ"/>
        </w:rPr>
      </w:pPr>
      <w:r>
        <w:rPr>
          <w:rFonts w:ascii="Traditional Arabic" w:hAnsi="Traditional Arabic" w:cs="Traditional Arabic" w:hint="cs"/>
          <w:noProof/>
          <w:sz w:val="32"/>
          <w:szCs w:val="32"/>
          <w:rtl/>
          <w:lang w:bidi="ar-DZ"/>
        </w:rPr>
        <w:lastRenderedPageBreak/>
        <w:t>-المؤسسات التي تعطي للعامل نسبة عالية من الحرية في التصرف وحل المشكلات، نسبة الابداع والابتكار فيه تكون مرتفعة</w:t>
      </w:r>
      <w:sdt>
        <w:sdtPr>
          <w:rPr>
            <w:rFonts w:ascii="Traditional Arabic" w:hAnsi="Traditional Arabic" w:cs="Traditional Arabic" w:hint="cs"/>
            <w:noProof/>
            <w:sz w:val="32"/>
            <w:szCs w:val="32"/>
            <w:rtl/>
            <w:lang w:bidi="ar-DZ"/>
          </w:rPr>
          <w:id w:val="-1046758871"/>
          <w:citation/>
        </w:sdtPr>
        <w:sdtContent>
          <w:r w:rsidR="009410F0">
            <w:rPr>
              <w:rFonts w:ascii="Traditional Arabic" w:hAnsi="Traditional Arabic" w:cs="Traditional Arabic"/>
              <w:noProof/>
              <w:sz w:val="32"/>
              <w:szCs w:val="32"/>
              <w:rtl/>
              <w:lang w:bidi="ar-DZ"/>
            </w:rPr>
            <w:fldChar w:fldCharType="begin"/>
          </w:r>
          <w:r w:rsidR="009410F0">
            <w:rPr>
              <w:rFonts w:ascii="Traditional Arabic" w:hAnsi="Traditional Arabic" w:cs="Traditional Arabic"/>
              <w:noProof/>
              <w:sz w:val="32"/>
              <w:szCs w:val="32"/>
              <w:lang w:bidi="ar-DZ"/>
            </w:rPr>
            <w:instrText>CITATION</w:instrText>
          </w:r>
          <w:r w:rsidR="009410F0">
            <w:rPr>
              <w:rFonts w:ascii="Traditional Arabic" w:hAnsi="Traditional Arabic" w:cs="Traditional Arabic"/>
              <w:noProof/>
              <w:sz w:val="32"/>
              <w:szCs w:val="32"/>
              <w:rtl/>
              <w:lang w:bidi="ar-DZ"/>
            </w:rPr>
            <w:instrText xml:space="preserve"> موس16 \</w:instrText>
          </w:r>
          <w:r w:rsidR="009410F0">
            <w:rPr>
              <w:rFonts w:ascii="Traditional Arabic" w:hAnsi="Traditional Arabic" w:cs="Traditional Arabic"/>
              <w:noProof/>
              <w:sz w:val="32"/>
              <w:szCs w:val="32"/>
              <w:lang w:bidi="ar-DZ"/>
            </w:rPr>
            <w:instrText>p 16-17 \l 5121</w:instrText>
          </w:r>
          <w:r w:rsidR="009410F0">
            <w:rPr>
              <w:rFonts w:ascii="Traditional Arabic" w:hAnsi="Traditional Arabic" w:cs="Traditional Arabic"/>
              <w:noProof/>
              <w:sz w:val="32"/>
              <w:szCs w:val="32"/>
              <w:rtl/>
              <w:lang w:bidi="ar-DZ"/>
            </w:rPr>
            <w:instrText xml:space="preserve"> </w:instrText>
          </w:r>
          <w:r w:rsidR="009410F0">
            <w:rPr>
              <w:rFonts w:ascii="Traditional Arabic" w:hAnsi="Traditional Arabic" w:cs="Traditional Arabic"/>
              <w:noProof/>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(موساوي، بوزشة، و حامدي، 2016، الصفحات 16-17)</w:t>
          </w:r>
          <w:r w:rsidR="009410F0">
            <w:rPr>
              <w:rFonts w:ascii="Traditional Arabic" w:hAnsi="Traditional Arabic" w:cs="Traditional Arabic"/>
              <w:noProof/>
              <w:sz w:val="32"/>
              <w:szCs w:val="32"/>
              <w:rtl/>
              <w:lang w:bidi="ar-DZ"/>
            </w:rPr>
            <w:fldChar w:fldCharType="end"/>
          </w:r>
        </w:sdtContent>
      </w:sdt>
      <w:r>
        <w:rPr>
          <w:rFonts w:ascii="Traditional Arabic" w:hAnsi="Traditional Arabic" w:cs="Traditional Arabic" w:hint="cs"/>
          <w:noProof/>
          <w:sz w:val="32"/>
          <w:szCs w:val="32"/>
          <w:rtl/>
          <w:lang w:bidi="ar-DZ"/>
        </w:rPr>
        <w:t>.</w:t>
      </w:r>
    </w:p>
    <w:p w14:paraId="50BD5589" w14:textId="77777777" w:rsidR="00036E25" w:rsidRDefault="00036E25" w:rsidP="009410F0">
      <w:pPr>
        <w:bidi/>
        <w:spacing w:after="0" w:line="360" w:lineRule="auto"/>
        <w:jc w:val="both"/>
        <w:rPr>
          <w:rFonts w:ascii="Traditional Arabic" w:hAnsi="Traditional Arabic" w:cs="Traditional Arabic"/>
          <w:noProof/>
          <w:sz w:val="32"/>
          <w:szCs w:val="32"/>
          <w:rtl/>
          <w:lang w:bidi="ar-DZ"/>
        </w:rPr>
      </w:pPr>
      <w:r>
        <w:rPr>
          <w:rFonts w:ascii="Traditional Arabic" w:hAnsi="Traditional Arabic" w:cs="Traditional Arabic" w:hint="cs"/>
          <w:noProof/>
          <w:sz w:val="32"/>
          <w:szCs w:val="32"/>
          <w:rtl/>
          <w:lang w:bidi="ar-DZ"/>
        </w:rPr>
        <w:t>-إن الحفاظ على أفضل العاملين يتطلب المزيد من برامج التمكين الإداري ومفاهيم وأساليب الإدارة القائمة على الثقة، وإيجاد الارتباط القوي بين رسالة وقيم المؤسسة من جهة وقيم الأفراد من جهة أخرى. وتحول نمط الإدارة من الإدارة الآمرة إلى الإدارة الإستشارية.</w:t>
      </w:r>
    </w:p>
    <w:p w14:paraId="43BABE60" w14:textId="6CF2337B" w:rsidR="006A195A" w:rsidRDefault="007F2A27" w:rsidP="006A195A">
      <w:pPr>
        <w:bidi/>
        <w:spacing w:after="0" w:line="360" w:lineRule="auto"/>
        <w:jc w:val="both"/>
        <w:rPr>
          <w:rFonts w:ascii="Traditional Arabic" w:hAnsi="Traditional Arabic" w:cs="Traditional Arabic"/>
          <w:noProof/>
          <w:sz w:val="32"/>
          <w:szCs w:val="32"/>
          <w:rtl/>
          <w:lang w:bidi="ar-DZ"/>
        </w:rPr>
      </w:pPr>
      <w:r>
        <w:rPr>
          <w:rFonts w:ascii="Traditional Arabic" w:hAnsi="Traditional Arabic" w:cs="Traditional Arabic" w:hint="cs"/>
          <w:noProof/>
          <w:sz w:val="32"/>
          <w:szCs w:val="32"/>
          <w:rtl/>
          <w:lang w:bidi="ar-DZ"/>
        </w:rPr>
        <w:t>-إيجاد بيئة التعلم: وهذه البيئة التي تميز الشركات القائمة على المعرفة هي التي تساعد على تجاوز المشكلة الأساسية لرأسمال البشري المتمثلة في أنه في نهاية اليوم يغادر المؤسسة</w:t>
      </w:r>
      <w:sdt>
        <w:sdtPr>
          <w:rPr>
            <w:rFonts w:ascii="Traditional Arabic" w:hAnsi="Traditional Arabic" w:cs="Traditional Arabic" w:hint="cs"/>
            <w:noProof/>
            <w:sz w:val="32"/>
            <w:szCs w:val="32"/>
            <w:rtl/>
            <w:lang w:bidi="ar-DZ"/>
          </w:rPr>
          <w:id w:val="-1636643291"/>
          <w:citation/>
        </w:sdtPr>
        <w:sdtContent>
          <w:r>
            <w:rPr>
              <w:rFonts w:ascii="Traditional Arabic" w:hAnsi="Traditional Arabic" w:cs="Traditional Arabic"/>
              <w:noProof/>
              <w:sz w:val="32"/>
              <w:szCs w:val="32"/>
              <w:rtl/>
              <w:lang w:bidi="ar-DZ"/>
            </w:rPr>
            <w:fldChar w:fldCharType="begin"/>
          </w:r>
          <w:r w:rsidR="009513BB">
            <w:rPr>
              <w:rFonts w:ascii="Traditional Arabic" w:hAnsi="Traditional Arabic" w:cs="Traditional Arabic"/>
              <w:noProof/>
              <w:sz w:val="32"/>
              <w:szCs w:val="32"/>
              <w:lang w:bidi="ar-DZ"/>
            </w:rPr>
            <w:instrText xml:space="preserve">CITATION </w:instrText>
          </w:r>
          <w:r w:rsidR="009513BB">
            <w:rPr>
              <w:rFonts w:ascii="Traditional Arabic" w:hAnsi="Traditional Arabic" w:cs="Traditional Arabic"/>
              <w:noProof/>
              <w:sz w:val="32"/>
              <w:szCs w:val="32"/>
              <w:rtl/>
              <w:lang w:bidi="ar-DZ"/>
            </w:rPr>
            <w:instrText>نجم08</w:instrText>
          </w:r>
          <w:r w:rsidR="009513BB">
            <w:rPr>
              <w:rFonts w:ascii="Traditional Arabic" w:hAnsi="Traditional Arabic" w:cs="Traditional Arabic"/>
              <w:noProof/>
              <w:sz w:val="32"/>
              <w:szCs w:val="32"/>
              <w:lang w:bidi="ar-DZ"/>
            </w:rPr>
            <w:instrText xml:space="preserve"> \p 299-300 \l 5121 </w:instrText>
          </w:r>
          <w:r>
            <w:rPr>
              <w:rFonts w:ascii="Traditional Arabic" w:hAnsi="Traditional Arabic" w:cs="Traditional Arabic"/>
              <w:noProof/>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(نجم ع.، 2008، الصفحات 299-300)</w:t>
          </w:r>
          <w:r>
            <w:rPr>
              <w:rFonts w:ascii="Traditional Arabic" w:hAnsi="Traditional Arabic" w:cs="Traditional Arabic"/>
              <w:noProof/>
              <w:sz w:val="32"/>
              <w:szCs w:val="32"/>
              <w:rtl/>
              <w:lang w:bidi="ar-DZ"/>
            </w:rPr>
            <w:fldChar w:fldCharType="end"/>
          </w:r>
        </w:sdtContent>
      </w:sdt>
      <w:r w:rsidR="006A195A">
        <w:rPr>
          <w:rFonts w:ascii="Traditional Arabic" w:hAnsi="Traditional Arabic" w:cs="Traditional Arabic" w:hint="cs"/>
          <w:noProof/>
          <w:sz w:val="32"/>
          <w:szCs w:val="32"/>
          <w:rtl/>
          <w:lang w:bidi="ar-DZ"/>
        </w:rPr>
        <w:t>.</w:t>
      </w:r>
    </w:p>
    <w:p w14:paraId="028EC6C9" w14:textId="6E264F26" w:rsidR="00DC56FF" w:rsidRDefault="006A195A" w:rsidP="006A195A">
      <w:pPr>
        <w:bidi/>
        <w:spacing w:after="0" w:line="360" w:lineRule="auto"/>
        <w:jc w:val="both"/>
        <w:rPr>
          <w:rFonts w:ascii="Traditional Arabic" w:hAnsi="Traditional Arabic" w:cs="Traditional Arabic"/>
          <w:noProof/>
          <w:sz w:val="32"/>
          <w:szCs w:val="32"/>
          <w:rtl/>
          <w:lang w:bidi="ar-DZ"/>
        </w:rPr>
      </w:pPr>
      <w:r>
        <w:rPr>
          <w:rFonts w:ascii="Traditional Arabic" w:hAnsi="Traditional Arabic" w:cs="Traditional Arabic" w:hint="cs"/>
          <w:noProof/>
          <w:sz w:val="32"/>
          <w:szCs w:val="32"/>
          <w:rtl/>
          <w:lang w:bidi="ar-DZ"/>
        </w:rPr>
        <w:t xml:space="preserve"> </w:t>
      </w:r>
      <w:r w:rsidR="00DC56FF">
        <w:rPr>
          <w:rFonts w:ascii="Traditional Arabic" w:hAnsi="Traditional Arabic" w:cs="Traditional Arabic" w:hint="cs"/>
          <w:noProof/>
          <w:sz w:val="32"/>
          <w:szCs w:val="32"/>
          <w:rtl/>
          <w:lang w:bidi="ar-DZ"/>
        </w:rPr>
        <w:t>وفيما يلي شكل توضحي لدور المسؤولية الاجتماعية في تحقيق الالتزام الوظيفي وأهميته.</w:t>
      </w:r>
    </w:p>
    <w:p w14:paraId="7B40E15D" w14:textId="77777777" w:rsidR="00DC56FF" w:rsidRPr="00EC1340" w:rsidRDefault="00DC56FF" w:rsidP="008B7398">
      <w:pPr>
        <w:bidi/>
        <w:spacing w:after="0" w:line="276" w:lineRule="auto"/>
        <w:jc w:val="center"/>
        <w:rPr>
          <w:rFonts w:ascii="Traditional Arabic" w:hAnsi="Traditional Arabic" w:cs="Traditional Arabic"/>
          <w:b/>
          <w:bCs/>
          <w:noProof/>
          <w:sz w:val="32"/>
          <w:szCs w:val="32"/>
          <w:rtl/>
          <w:lang w:bidi="ar-DZ"/>
        </w:rPr>
      </w:pPr>
      <w:r w:rsidRPr="00EC1340">
        <w:rPr>
          <w:rFonts w:ascii="Traditional Arabic" w:hAnsi="Traditional Arabic" w:cs="Traditional Arabic" w:hint="cs"/>
          <w:b/>
          <w:bCs/>
          <w:noProof/>
          <w:sz w:val="32"/>
          <w:szCs w:val="32"/>
          <w:rtl/>
          <w:lang w:bidi="ar-DZ"/>
        </w:rPr>
        <w:t xml:space="preserve">الشكل رقم ( </w:t>
      </w:r>
      <w:r w:rsidR="00C12406">
        <w:rPr>
          <w:rFonts w:ascii="Traditional Arabic" w:hAnsi="Traditional Arabic" w:cs="Traditional Arabic" w:hint="cs"/>
          <w:b/>
          <w:bCs/>
          <w:noProof/>
          <w:sz w:val="32"/>
          <w:szCs w:val="32"/>
          <w:rtl/>
          <w:lang w:bidi="ar-DZ"/>
        </w:rPr>
        <w:t xml:space="preserve">07): </w:t>
      </w:r>
      <w:r w:rsidRPr="00EC1340">
        <w:rPr>
          <w:rFonts w:ascii="Traditional Arabic" w:hAnsi="Traditional Arabic" w:cs="Traditional Arabic" w:hint="cs"/>
          <w:b/>
          <w:bCs/>
          <w:noProof/>
          <w:sz w:val="32"/>
          <w:szCs w:val="32"/>
          <w:rtl/>
          <w:lang w:bidi="ar-DZ"/>
        </w:rPr>
        <w:t>أثر المسؤولية الاجتماعية على الالتزام الوظيفي والابداع.</w:t>
      </w:r>
    </w:p>
    <w:p w14:paraId="0312B7EE" w14:textId="161D1942" w:rsidR="00EB06D0" w:rsidRPr="005E23E5" w:rsidRDefault="003B7F19" w:rsidP="008B7398">
      <w:pPr>
        <w:bidi/>
        <w:spacing w:after="0" w:line="276" w:lineRule="auto"/>
        <w:jc w:val="both"/>
        <w:rPr>
          <w:rFonts w:ascii="Traditional Arabic" w:hAnsi="Traditional Arabic" w:cs="Traditional Arabic"/>
          <w:sz w:val="32"/>
          <w:szCs w:val="32"/>
          <w:rtl/>
          <w:lang w:bidi="ar-DZ"/>
        </w:rPr>
      </w:pPr>
      <w:r>
        <w:rPr>
          <w:noProof/>
          <w:rtl/>
        </w:rPr>
        <mc:AlternateContent>
          <mc:Choice Requires="wps">
            <w:drawing>
              <wp:anchor distT="0" distB="0" distL="114300" distR="114300" simplePos="0" relativeHeight="251623424" behindDoc="0" locked="0" layoutInCell="1" allowOverlap="1" wp14:anchorId="6C29133D" wp14:editId="078BB7F6">
                <wp:simplePos x="0" y="0"/>
                <wp:positionH relativeFrom="column">
                  <wp:posOffset>4615180</wp:posOffset>
                </wp:positionH>
                <wp:positionV relativeFrom="paragraph">
                  <wp:posOffset>80645</wp:posOffset>
                </wp:positionV>
                <wp:extent cx="1276350" cy="1694815"/>
                <wp:effectExtent l="0" t="0" r="0" b="63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16948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F47520F" w14:textId="77777777" w:rsidR="00742ED6" w:rsidRPr="00596A3E" w:rsidRDefault="00742ED6" w:rsidP="000405D7">
                            <w:pPr>
                              <w:spacing w:after="0" w:line="240" w:lineRule="auto"/>
                              <w:jc w:val="right"/>
                              <w:rPr>
                                <w:rFonts w:ascii="Traditional Arabic" w:hAnsi="Traditional Arabic" w:cs="Traditional Arabic"/>
                                <w:b/>
                                <w:bCs/>
                                <w:noProof/>
                                <w:sz w:val="28"/>
                                <w:szCs w:val="28"/>
                                <w:rtl/>
                                <w:lang w:bidi="ar-DZ"/>
                              </w:rPr>
                            </w:pPr>
                            <w:r w:rsidRPr="00596A3E">
                              <w:rPr>
                                <w:rFonts w:ascii="Traditional Arabic" w:hAnsi="Traditional Arabic" w:cs="Traditional Arabic" w:hint="cs"/>
                                <w:b/>
                                <w:bCs/>
                                <w:noProof/>
                                <w:sz w:val="28"/>
                                <w:szCs w:val="28"/>
                                <w:rtl/>
                                <w:lang w:bidi="ar-DZ"/>
                              </w:rPr>
                              <w:t>المسؤولية الاجتماعية:</w:t>
                            </w:r>
                          </w:p>
                          <w:p w14:paraId="4E23F6FE" w14:textId="77777777" w:rsidR="00742ED6" w:rsidRPr="000405D7" w:rsidRDefault="00742ED6" w:rsidP="000405D7">
                            <w:pPr>
                              <w:spacing w:after="0" w:line="240" w:lineRule="auto"/>
                              <w:jc w:val="right"/>
                              <w:rPr>
                                <w:rFonts w:ascii="Traditional Arabic" w:hAnsi="Traditional Arabic" w:cs="Traditional Arabic"/>
                                <w:noProof/>
                                <w:sz w:val="28"/>
                                <w:szCs w:val="28"/>
                                <w:rtl/>
                                <w:lang w:bidi="ar-DZ"/>
                              </w:rPr>
                            </w:pPr>
                            <w:r w:rsidRPr="000405D7">
                              <w:rPr>
                                <w:rFonts w:ascii="Traditional Arabic" w:hAnsi="Traditional Arabic" w:cs="Traditional Arabic" w:hint="cs"/>
                                <w:noProof/>
                                <w:sz w:val="28"/>
                                <w:szCs w:val="28"/>
                                <w:rtl/>
                                <w:lang w:bidi="ar-DZ"/>
                              </w:rPr>
                              <w:t>-التدريب</w:t>
                            </w:r>
                          </w:p>
                          <w:p w14:paraId="54C75D8A" w14:textId="77777777" w:rsidR="00742ED6" w:rsidRPr="000405D7" w:rsidRDefault="00742ED6" w:rsidP="000405D7">
                            <w:pPr>
                              <w:spacing w:after="0" w:line="240" w:lineRule="auto"/>
                              <w:jc w:val="right"/>
                              <w:rPr>
                                <w:rFonts w:ascii="Traditional Arabic" w:hAnsi="Traditional Arabic" w:cs="Traditional Arabic"/>
                                <w:noProof/>
                                <w:sz w:val="28"/>
                                <w:szCs w:val="28"/>
                                <w:rtl/>
                                <w:lang w:bidi="ar-DZ"/>
                              </w:rPr>
                            </w:pPr>
                            <w:r w:rsidRPr="000405D7">
                              <w:rPr>
                                <w:rFonts w:ascii="Traditional Arabic" w:hAnsi="Traditional Arabic" w:cs="Traditional Arabic" w:hint="cs"/>
                                <w:noProof/>
                                <w:sz w:val="28"/>
                                <w:szCs w:val="28"/>
                                <w:rtl/>
                                <w:lang w:bidi="ar-DZ"/>
                              </w:rPr>
                              <w:t>-التحفيز</w:t>
                            </w:r>
                          </w:p>
                          <w:p w14:paraId="7F5C6D37" w14:textId="77777777" w:rsidR="00742ED6" w:rsidRPr="000405D7" w:rsidRDefault="00742ED6" w:rsidP="000405D7">
                            <w:pPr>
                              <w:spacing w:after="0" w:line="240" w:lineRule="auto"/>
                              <w:jc w:val="right"/>
                              <w:rPr>
                                <w:rFonts w:ascii="Traditional Arabic" w:hAnsi="Traditional Arabic" w:cs="Traditional Arabic"/>
                                <w:noProof/>
                                <w:sz w:val="28"/>
                                <w:szCs w:val="28"/>
                                <w:rtl/>
                                <w:lang w:bidi="ar-DZ"/>
                              </w:rPr>
                            </w:pPr>
                            <w:r w:rsidRPr="000405D7">
                              <w:rPr>
                                <w:rFonts w:ascii="Traditional Arabic" w:hAnsi="Traditional Arabic" w:cs="Traditional Arabic" w:hint="cs"/>
                                <w:noProof/>
                                <w:sz w:val="28"/>
                                <w:szCs w:val="28"/>
                                <w:rtl/>
                                <w:lang w:bidi="ar-DZ"/>
                              </w:rPr>
                              <w:t>-العدالة.</w:t>
                            </w:r>
                          </w:p>
                          <w:p w14:paraId="17D6E160" w14:textId="77777777" w:rsidR="00742ED6" w:rsidRPr="000405D7" w:rsidRDefault="00742ED6" w:rsidP="000405D7">
                            <w:pPr>
                              <w:spacing w:after="0" w:line="240" w:lineRule="auto"/>
                              <w:jc w:val="right"/>
                              <w:rPr>
                                <w:rFonts w:ascii="Traditional Arabic" w:hAnsi="Traditional Arabic" w:cs="Traditional Arabic"/>
                                <w:noProof/>
                                <w:sz w:val="28"/>
                                <w:szCs w:val="28"/>
                                <w:rtl/>
                                <w:lang w:bidi="ar-DZ"/>
                              </w:rPr>
                            </w:pPr>
                            <w:r w:rsidRPr="000405D7">
                              <w:rPr>
                                <w:rFonts w:ascii="Traditional Arabic" w:hAnsi="Traditional Arabic" w:cs="Traditional Arabic" w:hint="cs"/>
                                <w:noProof/>
                                <w:sz w:val="28"/>
                                <w:szCs w:val="28"/>
                                <w:rtl/>
                                <w:lang w:bidi="ar-DZ"/>
                              </w:rPr>
                              <w:t>-السلامة.</w:t>
                            </w:r>
                          </w:p>
                          <w:p w14:paraId="2990E63C" w14:textId="77777777" w:rsidR="00742ED6" w:rsidRDefault="00742ED6" w:rsidP="000405D7">
                            <w:pPr>
                              <w:spacing w:after="0" w:line="240" w:lineRule="auto"/>
                              <w:jc w:val="right"/>
                              <w:rPr>
                                <w:rtl/>
                                <w:lang w:bidi="ar-DZ"/>
                              </w:rPr>
                            </w:pPr>
                            <w:r w:rsidRPr="000405D7">
                              <w:rPr>
                                <w:rFonts w:ascii="Traditional Arabic" w:hAnsi="Traditional Arabic" w:cs="Traditional Arabic" w:hint="cs"/>
                                <w:noProof/>
                                <w:sz w:val="28"/>
                                <w:szCs w:val="28"/>
                                <w:rtl/>
                                <w:lang w:bidi="ar-DZ"/>
                              </w:rPr>
                              <w:t>-المشاركة</w:t>
                            </w:r>
                          </w:p>
                          <w:p w14:paraId="36DD54C7" w14:textId="77777777" w:rsidR="00742ED6" w:rsidRDefault="00742ED6" w:rsidP="000405D7">
                            <w:pPr>
                              <w:jc w:val="right"/>
                              <w:rPr>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29133D" id="Rectangle 23" o:spid="_x0000_s1026" style="position:absolute;left:0;text-align:left;margin-left:363.4pt;margin-top:6.35pt;width:100.5pt;height:133.4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" fillcolor="white [3201]" strokecolor="black [3213]" strokeweight="1pt">
                <v:path arrowok="t"/>
                <v:textbox>
                  <w:txbxContent>
                    <w:p w14:paraId="5F47520F" w14:textId="77777777" w:rsidR="00742ED6" w:rsidRPr="00596A3E" w:rsidRDefault="00742ED6" w:rsidP="000405D7">
                      <w:pPr>
                        <w:spacing w:after="0" w:line="240" w:lineRule="auto"/>
                        <w:jc w:val="right"/>
                        <w:rPr>
                          <w:rFonts w:ascii="Traditional Arabic" w:hAnsi="Traditional Arabic" w:cs="Traditional Arabic"/>
                          <w:b/>
                          <w:bCs/>
                          <w:noProof/>
                          <w:sz w:val="28"/>
                          <w:szCs w:val="28"/>
                          <w:rtl/>
                          <w:lang w:bidi="ar-DZ"/>
                        </w:rPr>
                      </w:pPr>
                      <w:r w:rsidRPr="00596A3E">
                        <w:rPr>
                          <w:rFonts w:ascii="Traditional Arabic" w:hAnsi="Traditional Arabic" w:cs="Traditional Arabic" w:hint="cs"/>
                          <w:b/>
                          <w:bCs/>
                          <w:noProof/>
                          <w:sz w:val="28"/>
                          <w:szCs w:val="28"/>
                          <w:rtl/>
                          <w:lang w:bidi="ar-DZ"/>
                        </w:rPr>
                        <w:t>المسؤولية الاجتماعية:</w:t>
                      </w:r>
                    </w:p>
                    <w:p w14:paraId="4E23F6FE" w14:textId="77777777" w:rsidR="00742ED6" w:rsidRPr="000405D7" w:rsidRDefault="00742ED6" w:rsidP="000405D7">
                      <w:pPr>
                        <w:spacing w:after="0" w:line="240" w:lineRule="auto"/>
                        <w:jc w:val="right"/>
                        <w:rPr>
                          <w:rFonts w:ascii="Traditional Arabic" w:hAnsi="Traditional Arabic" w:cs="Traditional Arabic"/>
                          <w:noProof/>
                          <w:sz w:val="28"/>
                          <w:szCs w:val="28"/>
                          <w:rtl/>
                          <w:lang w:bidi="ar-DZ"/>
                        </w:rPr>
                      </w:pPr>
                      <w:r w:rsidRPr="000405D7">
                        <w:rPr>
                          <w:rFonts w:ascii="Traditional Arabic" w:hAnsi="Traditional Arabic" w:cs="Traditional Arabic" w:hint="cs"/>
                          <w:noProof/>
                          <w:sz w:val="28"/>
                          <w:szCs w:val="28"/>
                          <w:rtl/>
                          <w:lang w:bidi="ar-DZ"/>
                        </w:rPr>
                        <w:t>-التدريب</w:t>
                      </w:r>
                    </w:p>
                    <w:p w14:paraId="54C75D8A" w14:textId="77777777" w:rsidR="00742ED6" w:rsidRPr="000405D7" w:rsidRDefault="00742ED6" w:rsidP="000405D7">
                      <w:pPr>
                        <w:spacing w:after="0" w:line="240" w:lineRule="auto"/>
                        <w:jc w:val="right"/>
                        <w:rPr>
                          <w:rFonts w:ascii="Traditional Arabic" w:hAnsi="Traditional Arabic" w:cs="Traditional Arabic"/>
                          <w:noProof/>
                          <w:sz w:val="28"/>
                          <w:szCs w:val="28"/>
                          <w:rtl/>
                          <w:lang w:bidi="ar-DZ"/>
                        </w:rPr>
                      </w:pPr>
                      <w:r w:rsidRPr="000405D7">
                        <w:rPr>
                          <w:rFonts w:ascii="Traditional Arabic" w:hAnsi="Traditional Arabic" w:cs="Traditional Arabic" w:hint="cs"/>
                          <w:noProof/>
                          <w:sz w:val="28"/>
                          <w:szCs w:val="28"/>
                          <w:rtl/>
                          <w:lang w:bidi="ar-DZ"/>
                        </w:rPr>
                        <w:t>-التحفيز</w:t>
                      </w:r>
                    </w:p>
                    <w:p w14:paraId="7F5C6D37" w14:textId="77777777" w:rsidR="00742ED6" w:rsidRPr="000405D7" w:rsidRDefault="00742ED6" w:rsidP="000405D7">
                      <w:pPr>
                        <w:spacing w:after="0" w:line="240" w:lineRule="auto"/>
                        <w:jc w:val="right"/>
                        <w:rPr>
                          <w:rFonts w:ascii="Traditional Arabic" w:hAnsi="Traditional Arabic" w:cs="Traditional Arabic"/>
                          <w:noProof/>
                          <w:sz w:val="28"/>
                          <w:szCs w:val="28"/>
                          <w:rtl/>
                          <w:lang w:bidi="ar-DZ"/>
                        </w:rPr>
                      </w:pPr>
                      <w:r w:rsidRPr="000405D7">
                        <w:rPr>
                          <w:rFonts w:ascii="Traditional Arabic" w:hAnsi="Traditional Arabic" w:cs="Traditional Arabic" w:hint="cs"/>
                          <w:noProof/>
                          <w:sz w:val="28"/>
                          <w:szCs w:val="28"/>
                          <w:rtl/>
                          <w:lang w:bidi="ar-DZ"/>
                        </w:rPr>
                        <w:t>-العدالة.</w:t>
                      </w:r>
                    </w:p>
                    <w:p w14:paraId="17D6E160" w14:textId="77777777" w:rsidR="00742ED6" w:rsidRPr="000405D7" w:rsidRDefault="00742ED6" w:rsidP="000405D7">
                      <w:pPr>
                        <w:spacing w:after="0" w:line="240" w:lineRule="auto"/>
                        <w:jc w:val="right"/>
                        <w:rPr>
                          <w:rFonts w:ascii="Traditional Arabic" w:hAnsi="Traditional Arabic" w:cs="Traditional Arabic"/>
                          <w:noProof/>
                          <w:sz w:val="28"/>
                          <w:szCs w:val="28"/>
                          <w:rtl/>
                          <w:lang w:bidi="ar-DZ"/>
                        </w:rPr>
                      </w:pPr>
                      <w:r w:rsidRPr="000405D7">
                        <w:rPr>
                          <w:rFonts w:ascii="Traditional Arabic" w:hAnsi="Traditional Arabic" w:cs="Traditional Arabic" w:hint="cs"/>
                          <w:noProof/>
                          <w:sz w:val="28"/>
                          <w:szCs w:val="28"/>
                          <w:rtl/>
                          <w:lang w:bidi="ar-DZ"/>
                        </w:rPr>
                        <w:t>-السلامة.</w:t>
                      </w:r>
                    </w:p>
                    <w:p w14:paraId="2990E63C" w14:textId="77777777" w:rsidR="00742ED6" w:rsidRDefault="00742ED6" w:rsidP="000405D7">
                      <w:pPr>
                        <w:spacing w:after="0" w:line="240" w:lineRule="auto"/>
                        <w:jc w:val="right"/>
                        <w:rPr>
                          <w:rtl/>
                          <w:lang w:bidi="ar-DZ"/>
                        </w:rPr>
                      </w:pPr>
                      <w:r w:rsidRPr="000405D7">
                        <w:rPr>
                          <w:rFonts w:ascii="Traditional Arabic" w:hAnsi="Traditional Arabic" w:cs="Traditional Arabic" w:hint="cs"/>
                          <w:noProof/>
                          <w:sz w:val="28"/>
                          <w:szCs w:val="28"/>
                          <w:rtl/>
                          <w:lang w:bidi="ar-DZ"/>
                        </w:rPr>
                        <w:t>-المشاركة</w:t>
                      </w:r>
                    </w:p>
                    <w:p w14:paraId="36DD54C7" w14:textId="77777777" w:rsidR="00742ED6" w:rsidRDefault="00742ED6" w:rsidP="000405D7">
                      <w:pPr>
                        <w:jc w:val="right"/>
                        <w:rPr>
                          <w:lang w:bidi="ar-DZ"/>
                        </w:rPr>
                      </w:pPr>
                    </w:p>
                  </w:txbxContent>
                </v:textbox>
              </v:rect>
            </w:pict>
          </mc:Fallback>
        </mc:AlternateContent>
      </w:r>
      <w:r>
        <w:rPr>
          <w:noProof/>
          <w:rtl/>
        </w:rPr>
        <mc:AlternateContent>
          <mc:Choice Requires="wps">
            <w:drawing>
              <wp:anchor distT="0" distB="0" distL="114300" distR="114300" simplePos="0" relativeHeight="251625472" behindDoc="0" locked="0" layoutInCell="1" allowOverlap="1" wp14:anchorId="1F99ABF0" wp14:editId="2D9D80EA">
                <wp:simplePos x="0" y="0"/>
                <wp:positionH relativeFrom="column">
                  <wp:posOffset>1376680</wp:posOffset>
                </wp:positionH>
                <wp:positionV relativeFrom="paragraph">
                  <wp:posOffset>4445</wp:posOffset>
                </wp:positionV>
                <wp:extent cx="1552575" cy="1914525"/>
                <wp:effectExtent l="0" t="0" r="9525" b="952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2575" cy="1914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56C9F74" w14:textId="77777777" w:rsidR="00742ED6" w:rsidRPr="00884D63" w:rsidRDefault="00742ED6" w:rsidP="00884D63">
                            <w:pPr>
                              <w:spacing w:after="0" w:line="240" w:lineRule="auto"/>
                              <w:jc w:val="right"/>
                              <w:rPr>
                                <w:rFonts w:ascii="Traditional Arabic" w:hAnsi="Traditional Arabic" w:cs="Traditional Arabic"/>
                                <w:noProof/>
                                <w:sz w:val="28"/>
                                <w:szCs w:val="28"/>
                                <w:rtl/>
                                <w:lang w:bidi="ar-DZ"/>
                              </w:rPr>
                            </w:pPr>
                            <w:r w:rsidRPr="00884D63">
                              <w:rPr>
                                <w:rFonts w:ascii="Traditional Arabic" w:hAnsi="Traditional Arabic" w:cs="Traditional Arabic" w:hint="cs"/>
                                <w:noProof/>
                                <w:sz w:val="28"/>
                                <w:szCs w:val="28"/>
                                <w:rtl/>
                                <w:lang w:bidi="ar-DZ"/>
                              </w:rPr>
                              <w:t>-انخفاض معدل دوران العمال.</w:t>
                            </w:r>
                          </w:p>
                          <w:p w14:paraId="632E1229" w14:textId="77777777" w:rsidR="00742ED6" w:rsidRPr="00884D63" w:rsidRDefault="00742ED6" w:rsidP="00884D63">
                            <w:pPr>
                              <w:spacing w:after="0" w:line="240" w:lineRule="auto"/>
                              <w:jc w:val="right"/>
                              <w:rPr>
                                <w:rFonts w:ascii="Traditional Arabic" w:hAnsi="Traditional Arabic" w:cs="Traditional Arabic"/>
                                <w:noProof/>
                                <w:sz w:val="28"/>
                                <w:szCs w:val="28"/>
                                <w:rtl/>
                                <w:lang w:bidi="ar-DZ"/>
                              </w:rPr>
                            </w:pPr>
                            <w:r w:rsidRPr="00884D63">
                              <w:rPr>
                                <w:rFonts w:ascii="Traditional Arabic" w:hAnsi="Traditional Arabic" w:cs="Traditional Arabic" w:hint="cs"/>
                                <w:noProof/>
                                <w:sz w:val="28"/>
                                <w:szCs w:val="28"/>
                                <w:rtl/>
                                <w:lang w:bidi="ar-DZ"/>
                              </w:rPr>
                              <w:t>-الرضا الوظيفي.</w:t>
                            </w:r>
                          </w:p>
                          <w:p w14:paraId="797B93D2" w14:textId="77777777" w:rsidR="00742ED6" w:rsidRPr="00884D63" w:rsidRDefault="00742ED6" w:rsidP="00884D63">
                            <w:pPr>
                              <w:spacing w:after="0" w:line="240" w:lineRule="auto"/>
                              <w:jc w:val="right"/>
                              <w:rPr>
                                <w:rFonts w:ascii="Traditional Arabic" w:hAnsi="Traditional Arabic" w:cs="Traditional Arabic"/>
                                <w:noProof/>
                                <w:sz w:val="28"/>
                                <w:szCs w:val="28"/>
                                <w:rtl/>
                                <w:lang w:bidi="ar-DZ"/>
                              </w:rPr>
                            </w:pPr>
                            <w:r w:rsidRPr="00884D63">
                              <w:rPr>
                                <w:rFonts w:ascii="Traditional Arabic" w:hAnsi="Traditional Arabic" w:cs="Traditional Arabic" w:hint="cs"/>
                                <w:noProof/>
                                <w:sz w:val="28"/>
                                <w:szCs w:val="28"/>
                                <w:rtl/>
                                <w:lang w:bidi="ar-DZ"/>
                              </w:rPr>
                              <w:t>-الحد من الحوادث</w:t>
                            </w:r>
                          </w:p>
                          <w:p w14:paraId="14E2D2D5" w14:textId="77777777" w:rsidR="00742ED6" w:rsidRPr="00884D63" w:rsidRDefault="00742ED6" w:rsidP="00884D63">
                            <w:pPr>
                              <w:spacing w:after="0" w:line="240" w:lineRule="auto"/>
                              <w:jc w:val="right"/>
                              <w:rPr>
                                <w:rFonts w:ascii="Traditional Arabic" w:hAnsi="Traditional Arabic" w:cs="Traditional Arabic"/>
                                <w:noProof/>
                                <w:sz w:val="28"/>
                                <w:szCs w:val="28"/>
                                <w:rtl/>
                                <w:lang w:bidi="ar-DZ"/>
                              </w:rPr>
                            </w:pPr>
                            <w:r w:rsidRPr="00884D63">
                              <w:rPr>
                                <w:rFonts w:ascii="Traditional Arabic" w:hAnsi="Traditional Arabic" w:cs="Traditional Arabic" w:hint="cs"/>
                                <w:noProof/>
                                <w:sz w:val="28"/>
                                <w:szCs w:val="28"/>
                                <w:rtl/>
                                <w:lang w:bidi="ar-DZ"/>
                              </w:rPr>
                              <w:t>-الاستقرا</w:t>
                            </w:r>
                            <w:r w:rsidRPr="00884D63">
                              <w:rPr>
                                <w:rFonts w:ascii="Traditional Arabic" w:hAnsi="Traditional Arabic" w:cs="Traditional Arabic" w:hint="eastAsia"/>
                                <w:noProof/>
                                <w:sz w:val="28"/>
                                <w:szCs w:val="28"/>
                                <w:rtl/>
                                <w:lang w:bidi="ar-DZ"/>
                              </w:rPr>
                              <w:t>ر</w:t>
                            </w:r>
                            <w:r w:rsidRPr="00884D63">
                              <w:rPr>
                                <w:rFonts w:ascii="Traditional Arabic" w:hAnsi="Traditional Arabic" w:cs="Traditional Arabic" w:hint="cs"/>
                                <w:noProof/>
                                <w:sz w:val="28"/>
                                <w:szCs w:val="28"/>
                                <w:rtl/>
                                <w:lang w:bidi="ar-DZ"/>
                              </w:rPr>
                              <w:t xml:space="preserve"> الوظيفي.</w:t>
                            </w:r>
                          </w:p>
                          <w:p w14:paraId="5CBEEC73" w14:textId="77777777" w:rsidR="00742ED6" w:rsidRPr="00884D63" w:rsidRDefault="00742ED6" w:rsidP="00884D63">
                            <w:pPr>
                              <w:spacing w:after="0" w:line="240" w:lineRule="auto"/>
                              <w:jc w:val="right"/>
                              <w:rPr>
                                <w:rFonts w:ascii="Traditional Arabic" w:hAnsi="Traditional Arabic" w:cs="Traditional Arabic"/>
                                <w:noProof/>
                                <w:sz w:val="28"/>
                                <w:szCs w:val="28"/>
                                <w:rtl/>
                                <w:lang w:bidi="ar-DZ"/>
                              </w:rPr>
                            </w:pPr>
                            <w:r w:rsidRPr="00884D63">
                              <w:rPr>
                                <w:rFonts w:ascii="Traditional Arabic" w:hAnsi="Traditional Arabic" w:cs="Traditional Arabic" w:hint="cs"/>
                                <w:noProof/>
                                <w:sz w:val="28"/>
                                <w:szCs w:val="28"/>
                                <w:rtl/>
                                <w:lang w:bidi="ar-DZ"/>
                              </w:rPr>
                              <w:t>-الحفاظ علة السمعة.</w:t>
                            </w:r>
                          </w:p>
                          <w:p w14:paraId="2381E506" w14:textId="77777777" w:rsidR="00742ED6" w:rsidRDefault="00742ED6" w:rsidP="00884D63">
                            <w:pPr>
                              <w:spacing w:after="0" w:line="240" w:lineRule="auto"/>
                              <w:jc w:val="right"/>
                              <w:rPr>
                                <w:lang w:bidi="ar-DZ"/>
                              </w:rPr>
                            </w:pPr>
                            <w:r w:rsidRPr="00884D63">
                              <w:rPr>
                                <w:rFonts w:ascii="Traditional Arabic" w:hAnsi="Traditional Arabic" w:cs="Traditional Arabic" w:hint="cs"/>
                                <w:noProof/>
                                <w:sz w:val="28"/>
                                <w:szCs w:val="28"/>
                                <w:rtl/>
                                <w:lang w:bidi="ar-DZ"/>
                              </w:rPr>
                              <w:t>-جذب المهارات والكفاءات.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99ABF0" id="Rectangle 22" o:spid="_x0000_s1027" style="position:absolute;left:0;text-align:left;margin-left:108.4pt;margin-top:.35pt;width:122.25pt;height:150.7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" fillcolor="white [3201]" strokecolor="black [3213]" strokeweight="1pt">
                <v:path arrowok="t"/>
                <v:textbox>
                  <w:txbxContent>
                    <w:p w14:paraId="756C9F74" w14:textId="77777777" w:rsidR="00742ED6" w:rsidRPr="00884D63" w:rsidRDefault="00742ED6" w:rsidP="00884D63">
                      <w:pPr>
                        <w:spacing w:after="0" w:line="240" w:lineRule="auto"/>
                        <w:jc w:val="right"/>
                        <w:rPr>
                          <w:rFonts w:ascii="Traditional Arabic" w:hAnsi="Traditional Arabic" w:cs="Traditional Arabic"/>
                          <w:noProof/>
                          <w:sz w:val="28"/>
                          <w:szCs w:val="28"/>
                          <w:rtl/>
                          <w:lang w:bidi="ar-DZ"/>
                        </w:rPr>
                      </w:pPr>
                      <w:r w:rsidRPr="00884D63">
                        <w:rPr>
                          <w:rFonts w:ascii="Traditional Arabic" w:hAnsi="Traditional Arabic" w:cs="Traditional Arabic" w:hint="cs"/>
                          <w:noProof/>
                          <w:sz w:val="28"/>
                          <w:szCs w:val="28"/>
                          <w:rtl/>
                          <w:lang w:bidi="ar-DZ"/>
                        </w:rPr>
                        <w:t>-انخفاض معدل دوران العمال.</w:t>
                      </w:r>
                    </w:p>
                    <w:p w14:paraId="632E1229" w14:textId="77777777" w:rsidR="00742ED6" w:rsidRPr="00884D63" w:rsidRDefault="00742ED6" w:rsidP="00884D63">
                      <w:pPr>
                        <w:spacing w:after="0" w:line="240" w:lineRule="auto"/>
                        <w:jc w:val="right"/>
                        <w:rPr>
                          <w:rFonts w:ascii="Traditional Arabic" w:hAnsi="Traditional Arabic" w:cs="Traditional Arabic"/>
                          <w:noProof/>
                          <w:sz w:val="28"/>
                          <w:szCs w:val="28"/>
                          <w:rtl/>
                          <w:lang w:bidi="ar-DZ"/>
                        </w:rPr>
                      </w:pPr>
                      <w:r w:rsidRPr="00884D63">
                        <w:rPr>
                          <w:rFonts w:ascii="Traditional Arabic" w:hAnsi="Traditional Arabic" w:cs="Traditional Arabic" w:hint="cs"/>
                          <w:noProof/>
                          <w:sz w:val="28"/>
                          <w:szCs w:val="28"/>
                          <w:rtl/>
                          <w:lang w:bidi="ar-DZ"/>
                        </w:rPr>
                        <w:t>-الرضا الوظيفي.</w:t>
                      </w:r>
                    </w:p>
                    <w:p w14:paraId="797B93D2" w14:textId="77777777" w:rsidR="00742ED6" w:rsidRPr="00884D63" w:rsidRDefault="00742ED6" w:rsidP="00884D63">
                      <w:pPr>
                        <w:spacing w:after="0" w:line="240" w:lineRule="auto"/>
                        <w:jc w:val="right"/>
                        <w:rPr>
                          <w:rFonts w:ascii="Traditional Arabic" w:hAnsi="Traditional Arabic" w:cs="Traditional Arabic"/>
                          <w:noProof/>
                          <w:sz w:val="28"/>
                          <w:szCs w:val="28"/>
                          <w:rtl/>
                          <w:lang w:bidi="ar-DZ"/>
                        </w:rPr>
                      </w:pPr>
                      <w:r w:rsidRPr="00884D63">
                        <w:rPr>
                          <w:rFonts w:ascii="Traditional Arabic" w:hAnsi="Traditional Arabic" w:cs="Traditional Arabic" w:hint="cs"/>
                          <w:noProof/>
                          <w:sz w:val="28"/>
                          <w:szCs w:val="28"/>
                          <w:rtl/>
                          <w:lang w:bidi="ar-DZ"/>
                        </w:rPr>
                        <w:t>-الحد من الحوادث</w:t>
                      </w:r>
                    </w:p>
                    <w:p w14:paraId="14E2D2D5" w14:textId="77777777" w:rsidR="00742ED6" w:rsidRPr="00884D63" w:rsidRDefault="00742ED6" w:rsidP="00884D63">
                      <w:pPr>
                        <w:spacing w:after="0" w:line="240" w:lineRule="auto"/>
                        <w:jc w:val="right"/>
                        <w:rPr>
                          <w:rFonts w:ascii="Traditional Arabic" w:hAnsi="Traditional Arabic" w:cs="Traditional Arabic"/>
                          <w:noProof/>
                          <w:sz w:val="28"/>
                          <w:szCs w:val="28"/>
                          <w:rtl/>
                          <w:lang w:bidi="ar-DZ"/>
                        </w:rPr>
                      </w:pPr>
                      <w:r w:rsidRPr="00884D63">
                        <w:rPr>
                          <w:rFonts w:ascii="Traditional Arabic" w:hAnsi="Traditional Arabic" w:cs="Traditional Arabic" w:hint="cs"/>
                          <w:noProof/>
                          <w:sz w:val="28"/>
                          <w:szCs w:val="28"/>
                          <w:rtl/>
                          <w:lang w:bidi="ar-DZ"/>
                        </w:rPr>
                        <w:t>-الاستقرا</w:t>
                      </w:r>
                      <w:r w:rsidRPr="00884D63">
                        <w:rPr>
                          <w:rFonts w:ascii="Traditional Arabic" w:hAnsi="Traditional Arabic" w:cs="Traditional Arabic" w:hint="eastAsia"/>
                          <w:noProof/>
                          <w:sz w:val="28"/>
                          <w:szCs w:val="28"/>
                          <w:rtl/>
                          <w:lang w:bidi="ar-DZ"/>
                        </w:rPr>
                        <w:t>ر</w:t>
                      </w:r>
                      <w:r w:rsidRPr="00884D63">
                        <w:rPr>
                          <w:rFonts w:ascii="Traditional Arabic" w:hAnsi="Traditional Arabic" w:cs="Traditional Arabic" w:hint="cs"/>
                          <w:noProof/>
                          <w:sz w:val="28"/>
                          <w:szCs w:val="28"/>
                          <w:rtl/>
                          <w:lang w:bidi="ar-DZ"/>
                        </w:rPr>
                        <w:t xml:space="preserve"> الوظيفي.</w:t>
                      </w:r>
                    </w:p>
                    <w:p w14:paraId="5CBEEC73" w14:textId="77777777" w:rsidR="00742ED6" w:rsidRPr="00884D63" w:rsidRDefault="00742ED6" w:rsidP="00884D63">
                      <w:pPr>
                        <w:spacing w:after="0" w:line="240" w:lineRule="auto"/>
                        <w:jc w:val="right"/>
                        <w:rPr>
                          <w:rFonts w:ascii="Traditional Arabic" w:hAnsi="Traditional Arabic" w:cs="Traditional Arabic"/>
                          <w:noProof/>
                          <w:sz w:val="28"/>
                          <w:szCs w:val="28"/>
                          <w:rtl/>
                          <w:lang w:bidi="ar-DZ"/>
                        </w:rPr>
                      </w:pPr>
                      <w:r w:rsidRPr="00884D63">
                        <w:rPr>
                          <w:rFonts w:ascii="Traditional Arabic" w:hAnsi="Traditional Arabic" w:cs="Traditional Arabic" w:hint="cs"/>
                          <w:noProof/>
                          <w:sz w:val="28"/>
                          <w:szCs w:val="28"/>
                          <w:rtl/>
                          <w:lang w:bidi="ar-DZ"/>
                        </w:rPr>
                        <w:t>-الحفاظ علة السمعة.</w:t>
                      </w:r>
                    </w:p>
                    <w:p w14:paraId="2381E506" w14:textId="77777777" w:rsidR="00742ED6" w:rsidRDefault="00742ED6" w:rsidP="00884D63">
                      <w:pPr>
                        <w:spacing w:after="0" w:line="240" w:lineRule="auto"/>
                        <w:jc w:val="right"/>
                        <w:rPr>
                          <w:lang w:bidi="ar-DZ"/>
                        </w:rPr>
                      </w:pPr>
                      <w:r w:rsidRPr="00884D63">
                        <w:rPr>
                          <w:rFonts w:ascii="Traditional Arabic" w:hAnsi="Traditional Arabic" w:cs="Traditional Arabic" w:hint="cs"/>
                          <w:noProof/>
                          <w:sz w:val="28"/>
                          <w:szCs w:val="28"/>
                          <w:rtl/>
                          <w:lang w:bidi="ar-DZ"/>
                        </w:rPr>
                        <w:t>-جذب المهارات والكفاءات.</w:t>
                      </w:r>
                    </w:p>
                  </w:txbxContent>
                </v:textbox>
              </v:rect>
            </w:pict>
          </mc:Fallback>
        </mc:AlternateContent>
      </w:r>
    </w:p>
    <w:p w14:paraId="0026E4C8" w14:textId="08361082" w:rsidR="004F6663" w:rsidRPr="005E23E5" w:rsidRDefault="003B7F19" w:rsidP="008B7398">
      <w:pPr>
        <w:bidi/>
        <w:spacing w:after="0" w:line="276" w:lineRule="auto"/>
        <w:jc w:val="both"/>
        <w:rPr>
          <w:rFonts w:ascii="Traditional Arabic" w:hAnsi="Traditional Arabic" w:cs="Traditional Arabic"/>
          <w:sz w:val="32"/>
          <w:szCs w:val="32"/>
          <w:rtl/>
          <w:lang w:bidi="ar-DZ"/>
        </w:rPr>
      </w:pPr>
      <w:r>
        <w:rPr>
          <w:noProof/>
          <w:rtl/>
        </w:rPr>
        <mc:AlternateContent>
          <mc:Choice Requires="wps">
            <w:drawing>
              <wp:anchor distT="0" distB="0" distL="114300" distR="114300" simplePos="0" relativeHeight="251624448" behindDoc="0" locked="0" layoutInCell="1" allowOverlap="1" wp14:anchorId="4D427D13" wp14:editId="5A4AF216">
                <wp:simplePos x="0" y="0"/>
                <wp:positionH relativeFrom="column">
                  <wp:posOffset>3367405</wp:posOffset>
                </wp:positionH>
                <wp:positionV relativeFrom="paragraph">
                  <wp:posOffset>192405</wp:posOffset>
                </wp:positionV>
                <wp:extent cx="895350" cy="657225"/>
                <wp:effectExtent l="0" t="0" r="0" b="952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6572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AA2E99D" w14:textId="77777777" w:rsidR="00742ED6" w:rsidRPr="00ED6131" w:rsidRDefault="00742ED6" w:rsidP="00ED6131">
                            <w:pPr>
                              <w:spacing w:after="0" w:line="240" w:lineRule="auto"/>
                              <w:jc w:val="center"/>
                              <w:rPr>
                                <w:rFonts w:ascii="Traditional Arabic" w:hAnsi="Traditional Arabic" w:cs="Traditional Arabic"/>
                                <w:b/>
                                <w:bCs/>
                                <w:noProof/>
                                <w:sz w:val="28"/>
                                <w:szCs w:val="28"/>
                                <w:lang w:bidi="ar-DZ"/>
                              </w:rPr>
                            </w:pPr>
                            <w:r w:rsidRPr="00ED6131">
                              <w:rPr>
                                <w:rFonts w:ascii="Traditional Arabic" w:hAnsi="Traditional Arabic" w:cs="Traditional Arabic" w:hint="cs"/>
                                <w:b/>
                                <w:bCs/>
                                <w:noProof/>
                                <w:sz w:val="28"/>
                                <w:szCs w:val="28"/>
                                <w:rtl/>
                                <w:lang w:bidi="ar-DZ"/>
                              </w:rPr>
                              <w:t>الالتزام التنظيمي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427D13" id="Rectangle 21" o:spid="_x0000_s1028" style="position:absolute;left:0;text-align:left;margin-left:265.15pt;margin-top:15.15pt;width:70.5pt;height:51.7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" fillcolor="white [3201]" strokecolor="black [3213]" strokeweight="1pt">
                <v:path arrowok="t"/>
                <v:textbox>
                  <w:txbxContent>
                    <w:p w14:paraId="1AA2E99D" w14:textId="77777777" w:rsidR="00742ED6" w:rsidRPr="00ED6131" w:rsidRDefault="00742ED6" w:rsidP="00ED6131">
                      <w:pPr>
                        <w:spacing w:after="0" w:line="240" w:lineRule="auto"/>
                        <w:jc w:val="center"/>
                        <w:rPr>
                          <w:rFonts w:ascii="Traditional Arabic" w:hAnsi="Traditional Arabic" w:cs="Traditional Arabic"/>
                          <w:b/>
                          <w:bCs/>
                          <w:noProof/>
                          <w:sz w:val="28"/>
                          <w:szCs w:val="28"/>
                          <w:lang w:bidi="ar-DZ"/>
                        </w:rPr>
                      </w:pPr>
                      <w:r w:rsidRPr="00ED6131">
                        <w:rPr>
                          <w:rFonts w:ascii="Traditional Arabic" w:hAnsi="Traditional Arabic" w:cs="Traditional Arabic" w:hint="cs"/>
                          <w:b/>
                          <w:bCs/>
                          <w:noProof/>
                          <w:sz w:val="28"/>
                          <w:szCs w:val="28"/>
                          <w:rtl/>
                          <w:lang w:bidi="ar-DZ"/>
                        </w:rPr>
                        <w:t>الالتزام التنظيمي</w:t>
                      </w:r>
                    </w:p>
                  </w:txbxContent>
                </v:textbox>
              </v:rect>
            </w:pict>
          </mc:Fallback>
        </mc:AlternateContent>
      </w:r>
    </w:p>
    <w:p w14:paraId="6F236C6D" w14:textId="2A84B9D4" w:rsidR="004F6663" w:rsidRDefault="003B7F19" w:rsidP="008B7398">
      <w:pPr>
        <w:bidi/>
        <w:spacing w:after="0" w:line="276" w:lineRule="auto"/>
        <w:jc w:val="both"/>
        <w:rPr>
          <w:rFonts w:ascii="Traditional Arabic" w:hAnsi="Traditional Arabic" w:cs="Traditional Arabic"/>
          <w:sz w:val="32"/>
          <w:szCs w:val="32"/>
          <w:rtl/>
          <w:lang w:bidi="ar-DZ"/>
        </w:rPr>
      </w:pPr>
      <w:r>
        <w:rPr>
          <w:noProof/>
          <w:rtl/>
        </w:rPr>
        <mc:AlternateContent>
          <mc:Choice Requires="wps">
            <w:drawing>
              <wp:anchor distT="0" distB="0" distL="114300" distR="114300" simplePos="0" relativeHeight="251627520" behindDoc="0" locked="0" layoutInCell="1" allowOverlap="1" wp14:anchorId="2F4EE358" wp14:editId="5B60C57A">
                <wp:simplePos x="0" y="0"/>
                <wp:positionH relativeFrom="column">
                  <wp:posOffset>4262755</wp:posOffset>
                </wp:positionH>
                <wp:positionV relativeFrom="paragraph">
                  <wp:posOffset>6350</wp:posOffset>
                </wp:positionV>
                <wp:extent cx="342900" cy="484505"/>
                <wp:effectExtent l="19050" t="38100" r="0" b="29845"/>
                <wp:wrapNone/>
                <wp:docPr id="20" name="Flèche : gauch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484505"/>
                        </a:xfrm>
                        <a:prstGeom prst="leftArrow">
                          <a:avLst/>
                        </a:prstGeom>
                        <a:solidFill>
                          <a:schemeClr val="bg2">
                            <a:lumMod val="50000"/>
                          </a:schemeClr>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601275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Flèche : gauche 20" o:spid="_x0000_s1026" type="#_x0000_t66" style="position:absolute;margin-left:335.65pt;margin-top:.5pt;width:27pt;height:38.1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" adj="10800" fillcolor="#747070 [1614]" strokecolor="black [3200]" strokeweight="1pt">
                <v:path arrowok="t"/>
              </v:shape>
            </w:pict>
          </mc:Fallback>
        </mc:AlternateContent>
      </w:r>
      <w:r>
        <w:rPr>
          <w:noProof/>
          <w:rtl/>
        </w:rPr>
        <mc:AlternateContent>
          <mc:Choice Requires="wps">
            <w:drawing>
              <wp:anchor distT="0" distB="0" distL="114300" distR="114300" simplePos="0" relativeHeight="251628544" behindDoc="0" locked="0" layoutInCell="1" allowOverlap="1" wp14:anchorId="60B87AD6" wp14:editId="7F482611">
                <wp:simplePos x="0" y="0"/>
                <wp:positionH relativeFrom="column">
                  <wp:posOffset>2938780</wp:posOffset>
                </wp:positionH>
                <wp:positionV relativeFrom="paragraph">
                  <wp:posOffset>15875</wp:posOffset>
                </wp:positionV>
                <wp:extent cx="419100" cy="484505"/>
                <wp:effectExtent l="19050" t="19050" r="0" b="10795"/>
                <wp:wrapNone/>
                <wp:docPr id="19" name="Flèche : gauch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484505"/>
                        </a:xfrm>
                        <a:prstGeom prst="leftArrow">
                          <a:avLst/>
                        </a:prstGeom>
                        <a:solidFill>
                          <a:schemeClr val="bg2">
                            <a:lumMod val="50000"/>
                          </a:schemeClr>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FD66510" id="Flèche : gauche 19" o:spid="_x0000_s1026" type="#_x0000_t66" style="position:absolute;margin-left:231.4pt;margin-top:1.25pt;width:33pt;height:38.1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" adj="10800" fillcolor="#747070 [1614]" strokecolor="black [1600]" strokeweight="1pt">
                <v:path arrowok="t"/>
              </v:shape>
            </w:pict>
          </mc:Fallback>
        </mc:AlternateContent>
      </w:r>
      <w:r>
        <w:rPr>
          <w:noProof/>
          <w:rtl/>
        </w:rPr>
        <mc:AlternateContent>
          <mc:Choice Requires="wps">
            <w:drawing>
              <wp:anchor distT="0" distB="0" distL="114300" distR="114300" simplePos="0" relativeHeight="251629568" behindDoc="0" locked="0" layoutInCell="1" allowOverlap="1" wp14:anchorId="480E8B85" wp14:editId="3FC77781">
                <wp:simplePos x="0" y="0"/>
                <wp:positionH relativeFrom="column">
                  <wp:posOffset>881380</wp:posOffset>
                </wp:positionH>
                <wp:positionV relativeFrom="paragraph">
                  <wp:posOffset>25400</wp:posOffset>
                </wp:positionV>
                <wp:extent cx="485775" cy="484505"/>
                <wp:effectExtent l="19050" t="19050" r="9525" b="10795"/>
                <wp:wrapNone/>
                <wp:docPr id="17" name="Flèche : gauch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484505"/>
                        </a:xfrm>
                        <a:prstGeom prst="leftArrow">
                          <a:avLst/>
                        </a:prstGeom>
                        <a:solidFill>
                          <a:schemeClr val="bg2">
                            <a:lumMod val="50000"/>
                          </a:scheme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8DE17F4" id="Flèche : gauche 17" o:spid="_x0000_s1026" type="#_x0000_t66" style="position:absolute;margin-left:69.4pt;margin-top:2pt;width:38.25pt;height:38.1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" adj="10772" fillcolor="#747070 [1614]" strokecolor="#41719c" strokeweight="1pt">
                <v:path arrowok="t"/>
              </v:shape>
            </w:pict>
          </mc:Fallback>
        </mc:AlternateContent>
      </w:r>
      <w:r>
        <w:rPr>
          <w:noProof/>
          <w:rtl/>
        </w:rPr>
        <mc:AlternateContent>
          <mc:Choice Requires="wps">
            <w:drawing>
              <wp:anchor distT="0" distB="0" distL="114300" distR="114300" simplePos="0" relativeHeight="251626496" behindDoc="0" locked="0" layoutInCell="1" allowOverlap="1" wp14:anchorId="4114066E" wp14:editId="0730BE0C">
                <wp:simplePos x="0" y="0"/>
                <wp:positionH relativeFrom="column">
                  <wp:posOffset>252730</wp:posOffset>
                </wp:positionH>
                <wp:positionV relativeFrom="paragraph">
                  <wp:posOffset>7620</wp:posOffset>
                </wp:positionV>
                <wp:extent cx="628650" cy="466725"/>
                <wp:effectExtent l="0" t="0" r="0"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0" cy="466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020E742" w14:textId="77777777" w:rsidR="00742ED6" w:rsidRPr="00ED6131" w:rsidRDefault="00742ED6" w:rsidP="00884D63">
                            <w:pPr>
                              <w:jc w:val="center"/>
                              <w:rPr>
                                <w:rFonts w:ascii="Traditional Arabic" w:hAnsi="Traditional Arabic" w:cs="Traditional Arabic"/>
                                <w:b/>
                                <w:bCs/>
                                <w:noProof/>
                                <w:sz w:val="28"/>
                                <w:szCs w:val="28"/>
                                <w:lang w:bidi="ar-DZ"/>
                              </w:rPr>
                            </w:pPr>
                            <w:r w:rsidRPr="00ED6131">
                              <w:rPr>
                                <w:rFonts w:ascii="Traditional Arabic" w:hAnsi="Traditional Arabic" w:cs="Traditional Arabic" w:hint="cs"/>
                                <w:b/>
                                <w:bCs/>
                                <w:noProof/>
                                <w:sz w:val="28"/>
                                <w:szCs w:val="28"/>
                                <w:rtl/>
                                <w:lang w:bidi="ar-DZ"/>
                              </w:rPr>
                              <w:t xml:space="preserve">الابداع </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14066E" id="Rectangle 3" o:spid="_x0000_s1029" style="position:absolute;left:0;text-align:left;margin-left:19.9pt;margin-top:.6pt;width:49.5pt;height:36.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" fillcolor="white [3201]" strokecolor="black [3213]" strokeweight="1pt">
                <v:path arrowok="t"/>
                <v:textbox>
                  <w:txbxContent>
                    <w:p w14:paraId="6020E742" w14:textId="77777777" w:rsidR="00742ED6" w:rsidRPr="00ED6131" w:rsidRDefault="00742ED6" w:rsidP="00884D63">
                      <w:pPr>
                        <w:jc w:val="center"/>
                        <w:rPr>
                          <w:rFonts w:ascii="Traditional Arabic" w:hAnsi="Traditional Arabic" w:cs="Traditional Arabic"/>
                          <w:b/>
                          <w:bCs/>
                          <w:noProof/>
                          <w:sz w:val="28"/>
                          <w:szCs w:val="28"/>
                          <w:lang w:bidi="ar-DZ"/>
                        </w:rPr>
                      </w:pPr>
                      <w:r w:rsidRPr="00ED6131">
                        <w:rPr>
                          <w:rFonts w:ascii="Traditional Arabic" w:hAnsi="Traditional Arabic" w:cs="Traditional Arabic" w:hint="cs"/>
                          <w:b/>
                          <w:bCs/>
                          <w:noProof/>
                          <w:sz w:val="28"/>
                          <w:szCs w:val="28"/>
                          <w:rtl/>
                          <w:lang w:bidi="ar-DZ"/>
                        </w:rPr>
                        <w:t xml:space="preserve">الابداع </w:t>
                      </w:r>
                    </w:p>
                  </w:txbxContent>
                </v:textbox>
              </v:rect>
            </w:pict>
          </mc:Fallback>
        </mc:AlternateContent>
      </w:r>
    </w:p>
    <w:p w14:paraId="3D038309" w14:textId="77777777" w:rsidR="00D81EA1" w:rsidRDefault="00D81EA1" w:rsidP="008B7398">
      <w:pPr>
        <w:bidi/>
        <w:spacing w:after="0" w:line="276" w:lineRule="auto"/>
        <w:jc w:val="both"/>
        <w:rPr>
          <w:rFonts w:ascii="Traditional Arabic" w:hAnsi="Traditional Arabic" w:cs="Traditional Arabic"/>
          <w:sz w:val="32"/>
          <w:szCs w:val="32"/>
          <w:rtl/>
          <w:lang w:bidi="ar-DZ"/>
        </w:rPr>
      </w:pPr>
    </w:p>
    <w:p w14:paraId="4AC6BA13" w14:textId="77777777" w:rsidR="00D81EA1" w:rsidRDefault="00D81EA1" w:rsidP="008B7398">
      <w:pPr>
        <w:bidi/>
        <w:spacing w:after="0" w:line="276" w:lineRule="auto"/>
        <w:jc w:val="both"/>
        <w:rPr>
          <w:rFonts w:ascii="Traditional Arabic" w:hAnsi="Traditional Arabic" w:cs="Traditional Arabic"/>
          <w:sz w:val="32"/>
          <w:szCs w:val="32"/>
          <w:rtl/>
          <w:lang w:bidi="ar-DZ"/>
        </w:rPr>
      </w:pPr>
    </w:p>
    <w:p w14:paraId="2042B919" w14:textId="77777777" w:rsidR="00F90615" w:rsidRDefault="00125BCA" w:rsidP="008B7398">
      <w:pPr>
        <w:bidi/>
        <w:spacing w:after="0" w:line="276"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w:t>
      </w:r>
    </w:p>
    <w:p w14:paraId="77276441" w14:textId="302F1C79" w:rsidR="000405D7" w:rsidRDefault="00125BCA" w:rsidP="005F04E3">
      <w:pPr>
        <w:bidi/>
        <w:spacing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826083" w:rsidRPr="008A43F0">
        <w:rPr>
          <w:rFonts w:ascii="Traditional Arabic" w:hAnsi="Traditional Arabic" w:cs="Traditional Arabic" w:hint="cs"/>
          <w:b/>
          <w:bCs/>
          <w:sz w:val="28"/>
          <w:szCs w:val="28"/>
          <w:rtl/>
          <w:lang w:bidi="ar-DZ"/>
        </w:rPr>
        <w:t>المصدر:</w:t>
      </w:r>
      <w:sdt>
        <w:sdtPr>
          <w:rPr>
            <w:rFonts w:ascii="Traditional Arabic" w:hAnsi="Traditional Arabic" w:cs="Traditional Arabic" w:hint="cs"/>
            <w:b/>
            <w:bCs/>
            <w:sz w:val="28"/>
            <w:szCs w:val="28"/>
            <w:rtl/>
            <w:lang w:bidi="ar-DZ"/>
          </w:rPr>
          <w:id w:val="317772497"/>
          <w:citation/>
        </w:sdtPr>
        <w:sdtContent>
          <w:r w:rsidR="00826083" w:rsidRPr="005A075E">
            <w:rPr>
              <w:rFonts w:ascii="Traditional Arabic" w:hAnsi="Traditional Arabic" w:cs="Traditional Arabic"/>
              <w:b/>
              <w:bCs/>
              <w:sz w:val="28"/>
              <w:szCs w:val="28"/>
              <w:rtl/>
              <w:lang w:bidi="ar-DZ"/>
            </w:rPr>
            <w:fldChar w:fldCharType="begin"/>
          </w:r>
          <w:r w:rsidR="00C9536A" w:rsidRPr="005A075E">
            <w:rPr>
              <w:rFonts w:ascii="Traditional Arabic" w:hAnsi="Traditional Arabic" w:cs="Traditional Arabic"/>
              <w:b/>
              <w:bCs/>
              <w:sz w:val="28"/>
              <w:szCs w:val="28"/>
              <w:lang w:bidi="ar-DZ"/>
            </w:rPr>
            <w:instrText xml:space="preserve">CITATION </w:instrText>
          </w:r>
          <w:r w:rsidR="00C9536A" w:rsidRPr="005A075E">
            <w:rPr>
              <w:rFonts w:ascii="Traditional Arabic" w:hAnsi="Traditional Arabic" w:cs="Traditional Arabic"/>
              <w:b/>
              <w:bCs/>
              <w:sz w:val="28"/>
              <w:szCs w:val="28"/>
              <w:rtl/>
              <w:lang w:bidi="ar-DZ"/>
            </w:rPr>
            <w:instrText>موس16</w:instrText>
          </w:r>
          <w:r w:rsidR="00C9536A" w:rsidRPr="005A075E">
            <w:rPr>
              <w:rFonts w:ascii="Traditional Arabic" w:hAnsi="Traditional Arabic" w:cs="Traditional Arabic"/>
              <w:b/>
              <w:bCs/>
              <w:sz w:val="28"/>
              <w:szCs w:val="28"/>
              <w:lang w:bidi="ar-DZ"/>
            </w:rPr>
            <w:instrText xml:space="preserve"> \p 18 \l 5121 </w:instrText>
          </w:r>
          <w:r w:rsidR="00826083" w:rsidRPr="005A075E">
            <w:rPr>
              <w:rFonts w:ascii="Traditional Arabic" w:hAnsi="Traditional Arabic" w:cs="Traditional Arabic"/>
              <w:b/>
              <w:bCs/>
              <w:sz w:val="28"/>
              <w:szCs w:val="28"/>
              <w:rtl/>
              <w:lang w:bidi="ar-DZ"/>
            </w:rPr>
            <w:fldChar w:fldCharType="separate"/>
          </w:r>
          <w:r w:rsidR="003E4CE5">
            <w:rPr>
              <w:rFonts w:ascii="Traditional Arabic" w:hAnsi="Traditional Arabic" w:cs="Traditional Arabic"/>
              <w:b/>
              <w:bCs/>
              <w:noProof/>
              <w:sz w:val="28"/>
              <w:szCs w:val="28"/>
              <w:rtl/>
              <w:lang w:bidi="ar-DZ"/>
            </w:rPr>
            <w:t xml:space="preserve"> </w:t>
          </w:r>
          <w:r w:rsidR="003E4CE5" w:rsidRPr="003E4CE5">
            <w:rPr>
              <w:rFonts w:ascii="Traditional Arabic" w:hAnsi="Traditional Arabic" w:cs="Traditional Arabic" w:hint="cs"/>
              <w:noProof/>
              <w:sz w:val="28"/>
              <w:szCs w:val="28"/>
              <w:rtl/>
              <w:lang w:bidi="ar-DZ"/>
            </w:rPr>
            <w:t>(موساوي، بوزشة، و حامدي، 2016، صفحة 18)</w:t>
          </w:r>
          <w:r w:rsidR="00826083" w:rsidRPr="005A075E">
            <w:rPr>
              <w:rFonts w:ascii="Traditional Arabic" w:hAnsi="Traditional Arabic" w:cs="Traditional Arabic"/>
              <w:b/>
              <w:bCs/>
              <w:sz w:val="28"/>
              <w:szCs w:val="28"/>
              <w:rtl/>
              <w:lang w:bidi="ar-DZ"/>
            </w:rPr>
            <w:fldChar w:fldCharType="end"/>
          </w:r>
        </w:sdtContent>
      </w:sdt>
      <w:r w:rsidR="000212CD">
        <w:rPr>
          <w:rFonts w:ascii="Traditional Arabic" w:hAnsi="Traditional Arabic" w:cs="Traditional Arabic" w:hint="cs"/>
          <w:sz w:val="32"/>
          <w:szCs w:val="32"/>
          <w:rtl/>
          <w:lang w:bidi="ar-DZ"/>
        </w:rPr>
        <w:t>.</w:t>
      </w:r>
    </w:p>
    <w:p w14:paraId="3D3E02C1" w14:textId="23CAD1FF" w:rsidR="00F532EF" w:rsidRDefault="00D73D64" w:rsidP="009410F0">
      <w:pPr>
        <w:bidi/>
        <w:spacing w:before="240" w:after="0"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مما سبق يمكن القول </w:t>
      </w:r>
      <w:r w:rsidR="00F532EF">
        <w:rPr>
          <w:rFonts w:ascii="Traditional Arabic" w:hAnsi="Traditional Arabic" w:cs="Traditional Arabic" w:hint="cs"/>
          <w:sz w:val="32"/>
          <w:szCs w:val="32"/>
          <w:rtl/>
          <w:lang w:bidi="ar-DZ"/>
        </w:rPr>
        <w:t>إن</w:t>
      </w:r>
      <w:r w:rsidR="00F532EF">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استقطاب رأس المال البشري الذي يتكون من الأفراد ذوي المواهب، والكفاءات العالية، هي من أهم مهام ووظائف إدارة الموارد البشرية وللمحافظة عليهم يجب عليها، الاهتمام بتدريبهم و</w:t>
      </w:r>
      <w:r w:rsidR="00F532EF">
        <w:rPr>
          <w:rFonts w:ascii="Traditional Arabic" w:hAnsi="Traditional Arabic" w:cs="Traditional Arabic" w:hint="cs"/>
          <w:sz w:val="32"/>
          <w:szCs w:val="32"/>
          <w:rtl/>
          <w:lang w:bidi="ar-DZ"/>
        </w:rPr>
        <w:t xml:space="preserve">تحفيزهم المادي والمعنوي، لأن رأس المال البشري يعد </w:t>
      </w:r>
      <w:r w:rsidR="0084199C">
        <w:rPr>
          <w:rFonts w:ascii="Traditional Arabic" w:hAnsi="Traditional Arabic" w:cs="Traditional Arabic" w:hint="cs"/>
          <w:sz w:val="32"/>
          <w:szCs w:val="32"/>
          <w:rtl/>
          <w:lang w:bidi="ar-DZ"/>
        </w:rPr>
        <w:t>النواة الأساسية ل</w:t>
      </w:r>
      <w:r w:rsidR="00F532EF">
        <w:rPr>
          <w:rFonts w:ascii="Traditional Arabic" w:hAnsi="Traditional Arabic" w:cs="Traditional Arabic" w:hint="cs"/>
          <w:sz w:val="32"/>
          <w:szCs w:val="32"/>
          <w:rtl/>
          <w:lang w:bidi="ar-DZ"/>
        </w:rPr>
        <w:t>عناصر رأس المال الفكري</w:t>
      </w:r>
      <w:r w:rsidR="0084199C">
        <w:rPr>
          <w:rFonts w:ascii="Traditional Arabic" w:hAnsi="Traditional Arabic" w:cs="Traditional Arabic" w:hint="cs"/>
          <w:sz w:val="32"/>
          <w:szCs w:val="32"/>
          <w:rtl/>
          <w:lang w:bidi="ar-DZ"/>
        </w:rPr>
        <w:t>،</w:t>
      </w:r>
      <w:r w:rsidR="00F532EF">
        <w:rPr>
          <w:rFonts w:ascii="Traditional Arabic" w:hAnsi="Traditional Arabic" w:cs="Traditional Arabic" w:hint="cs"/>
          <w:sz w:val="32"/>
          <w:szCs w:val="32"/>
          <w:rtl/>
          <w:lang w:bidi="ar-DZ"/>
        </w:rPr>
        <w:t xml:space="preserve"> التي تعمل على تكوين القيمة وتحقيق الميزة التنافسية من خلال ابداعاته والتجديد المستمر في المؤسسة. لهذا يتوجب على المؤسسات المعاصرة العمل على تحقيق الرضا الوظيفي</w:t>
      </w:r>
      <w:r w:rsidR="0084199C">
        <w:rPr>
          <w:rFonts w:ascii="Traditional Arabic" w:hAnsi="Traditional Arabic" w:cs="Traditional Arabic" w:hint="cs"/>
          <w:sz w:val="32"/>
          <w:szCs w:val="32"/>
          <w:rtl/>
          <w:lang w:bidi="ar-DZ"/>
        </w:rPr>
        <w:t xml:space="preserve"> ورفاهية ا</w:t>
      </w:r>
      <w:r w:rsidR="00F532EF">
        <w:rPr>
          <w:rFonts w:ascii="Traditional Arabic" w:hAnsi="Traditional Arabic" w:cs="Traditional Arabic" w:hint="cs"/>
          <w:sz w:val="32"/>
          <w:szCs w:val="32"/>
          <w:rtl/>
          <w:lang w:bidi="ar-DZ"/>
        </w:rPr>
        <w:t>لر</w:t>
      </w:r>
      <w:r w:rsidR="0084199C">
        <w:rPr>
          <w:rFonts w:ascii="Traditional Arabic" w:hAnsi="Traditional Arabic" w:cs="Traditional Arabic" w:hint="cs"/>
          <w:sz w:val="32"/>
          <w:szCs w:val="32"/>
          <w:rtl/>
          <w:lang w:bidi="ar-DZ"/>
        </w:rPr>
        <w:t>أس</w:t>
      </w:r>
      <w:r w:rsidR="00F532EF">
        <w:rPr>
          <w:rFonts w:ascii="Traditional Arabic" w:hAnsi="Traditional Arabic" w:cs="Traditional Arabic" w:hint="cs"/>
          <w:sz w:val="32"/>
          <w:szCs w:val="32"/>
          <w:rtl/>
          <w:lang w:bidi="ar-DZ"/>
        </w:rPr>
        <w:t xml:space="preserve"> المال البشري عن طريق</w:t>
      </w:r>
      <w:r w:rsidR="0084199C">
        <w:rPr>
          <w:rFonts w:ascii="Traditional Arabic" w:hAnsi="Traditional Arabic" w:cs="Traditional Arabic" w:hint="cs"/>
          <w:sz w:val="32"/>
          <w:szCs w:val="32"/>
          <w:rtl/>
          <w:lang w:bidi="ar-DZ"/>
        </w:rPr>
        <w:t xml:space="preserve"> اعتماد نظام الحوافز خاصة المعنوية </w:t>
      </w:r>
      <w:r w:rsidR="0084199C">
        <w:rPr>
          <w:rFonts w:ascii="Traditional Arabic" w:hAnsi="Traditional Arabic" w:cs="Traditional Arabic" w:hint="cs"/>
          <w:sz w:val="32"/>
          <w:szCs w:val="32"/>
          <w:rtl/>
          <w:lang w:bidi="ar-DZ"/>
        </w:rPr>
        <w:lastRenderedPageBreak/>
        <w:t>وتوفير الهياكل التنظيمية الملائمة لإدارة المعرفة والكفاءات حتى تساعد تدفق الطاقات الكامنة والمحتملة والمعرف</w:t>
      </w:r>
      <w:r w:rsidR="005A075E">
        <w:rPr>
          <w:rFonts w:ascii="Traditional Arabic" w:hAnsi="Traditional Arabic" w:cs="Traditional Arabic" w:hint="cs"/>
          <w:sz w:val="32"/>
          <w:szCs w:val="32"/>
          <w:rtl/>
          <w:lang w:bidi="ar-DZ"/>
        </w:rPr>
        <w:t>ة</w:t>
      </w:r>
      <w:r w:rsidR="0084199C">
        <w:rPr>
          <w:rFonts w:ascii="Traditional Arabic" w:hAnsi="Traditional Arabic" w:cs="Traditional Arabic" w:hint="cs"/>
          <w:sz w:val="32"/>
          <w:szCs w:val="32"/>
          <w:rtl/>
          <w:lang w:bidi="ar-DZ"/>
        </w:rPr>
        <w:t xml:space="preserve"> الضمنية إلى الواقع الملموس.</w:t>
      </w:r>
    </w:p>
    <w:p w14:paraId="0EFC8ABF" w14:textId="77777777" w:rsidR="0051294E" w:rsidRDefault="0051294E" w:rsidP="008B7398">
      <w:pPr>
        <w:bidi/>
        <w:spacing w:before="240" w:after="0" w:line="276" w:lineRule="auto"/>
        <w:jc w:val="both"/>
        <w:rPr>
          <w:rFonts w:ascii="Traditional Arabic" w:hAnsi="Traditional Arabic" w:cs="Traditional Arabic"/>
          <w:b/>
          <w:bCs/>
          <w:sz w:val="32"/>
          <w:szCs w:val="32"/>
          <w:rtl/>
          <w:lang w:bidi="ar-DZ"/>
        </w:rPr>
      </w:pPr>
      <w:r w:rsidRPr="00D74299">
        <w:rPr>
          <w:rFonts w:ascii="Traditional Arabic" w:hAnsi="Traditional Arabic" w:cs="Traditional Arabic" w:hint="cs"/>
          <w:b/>
          <w:bCs/>
          <w:sz w:val="32"/>
          <w:szCs w:val="32"/>
          <w:rtl/>
          <w:lang w:bidi="ar-DZ"/>
        </w:rPr>
        <w:t>المطلب الثا</w:t>
      </w:r>
      <w:r w:rsidR="00BD51DC">
        <w:rPr>
          <w:rFonts w:ascii="Traditional Arabic" w:hAnsi="Traditional Arabic" w:cs="Traditional Arabic" w:hint="cs"/>
          <w:b/>
          <w:bCs/>
          <w:sz w:val="32"/>
          <w:szCs w:val="32"/>
          <w:rtl/>
          <w:lang w:bidi="ar-DZ"/>
        </w:rPr>
        <w:t>ني</w:t>
      </w:r>
      <w:r w:rsidRPr="00D74299">
        <w:rPr>
          <w:rFonts w:ascii="Traditional Arabic" w:hAnsi="Traditional Arabic" w:cs="Traditional Arabic" w:hint="cs"/>
          <w:b/>
          <w:bCs/>
          <w:sz w:val="32"/>
          <w:szCs w:val="32"/>
          <w:rtl/>
          <w:lang w:bidi="ar-DZ"/>
        </w:rPr>
        <w:t xml:space="preserve">: </w:t>
      </w:r>
      <w:r w:rsidRPr="00002E58">
        <w:rPr>
          <w:rFonts w:ascii="Traditional Arabic" w:hAnsi="Traditional Arabic" w:cs="Traditional Arabic" w:hint="cs"/>
          <w:b/>
          <w:bCs/>
          <w:sz w:val="32"/>
          <w:szCs w:val="32"/>
          <w:rtl/>
          <w:lang w:bidi="ar-DZ"/>
        </w:rPr>
        <w:t>رأس المال الهيكلي:</w:t>
      </w:r>
    </w:p>
    <w:p w14:paraId="096372B1" w14:textId="02157C6F" w:rsidR="00204C77" w:rsidRPr="00204C77" w:rsidRDefault="009410F0" w:rsidP="009410F0">
      <w:pPr>
        <w:bidi/>
        <w:spacing w:before="240" w:after="0"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w:t>
      </w:r>
      <w:r w:rsidR="00204C77" w:rsidRPr="00204C77">
        <w:rPr>
          <w:rFonts w:ascii="Traditional Arabic" w:hAnsi="Traditional Arabic" w:cs="Traditional Arabic" w:hint="cs"/>
          <w:sz w:val="32"/>
          <w:szCs w:val="32"/>
          <w:rtl/>
          <w:lang w:bidi="ar-DZ"/>
        </w:rPr>
        <w:t xml:space="preserve">تمثل رأس المال الهيكلي في المعرفة التي تمتلكها </w:t>
      </w:r>
      <w:r w:rsidR="00204C77">
        <w:rPr>
          <w:rFonts w:ascii="Traditional Arabic" w:hAnsi="Traditional Arabic" w:cs="Traditional Arabic" w:hint="cs"/>
          <w:sz w:val="32"/>
          <w:szCs w:val="32"/>
          <w:rtl/>
          <w:lang w:bidi="ar-DZ"/>
        </w:rPr>
        <w:t>المؤسسة وتحتفظ بها عند مغادرة رأس مالها البشري،</w:t>
      </w:r>
      <w:r w:rsidR="00C02730">
        <w:rPr>
          <w:rFonts w:ascii="Traditional Arabic" w:hAnsi="Traditional Arabic" w:cs="Traditional Arabic" w:hint="cs"/>
          <w:sz w:val="32"/>
          <w:szCs w:val="32"/>
          <w:rtl/>
          <w:lang w:bidi="ar-DZ"/>
        </w:rPr>
        <w:t xml:space="preserve"> وتشمل أيضا على قواعد البيانات وآلية العمل والاستراتيجيات، وهي كل الأشياء التي تدعم رأس المال البشري في إنشاء المعرفة الصريحة. إن البنى التحتية التي يمكن أن تساعد على دعم العاملين عن طريق تجسيد أفكارهم وبالتالي أداء الأعمال التنظيمية.</w:t>
      </w:r>
    </w:p>
    <w:p w14:paraId="4733B7B5" w14:textId="77777777" w:rsidR="009E3A59" w:rsidRPr="00002E58" w:rsidRDefault="009E3A59" w:rsidP="00184542">
      <w:pPr>
        <w:bidi/>
        <w:spacing w:before="240" w:line="276" w:lineRule="auto"/>
        <w:jc w:val="both"/>
        <w:rPr>
          <w:rFonts w:ascii="Traditional Arabic" w:hAnsi="Traditional Arabic" w:cs="Traditional Arabic"/>
          <w:b/>
          <w:bCs/>
          <w:sz w:val="32"/>
          <w:szCs w:val="32"/>
          <w:rtl/>
          <w:lang w:bidi="ar-DZ"/>
        </w:rPr>
      </w:pPr>
      <w:r w:rsidRPr="00002E58">
        <w:rPr>
          <w:rFonts w:ascii="Traditional Arabic" w:hAnsi="Traditional Arabic" w:cs="Traditional Arabic" w:hint="cs"/>
          <w:b/>
          <w:bCs/>
          <w:sz w:val="32"/>
          <w:szCs w:val="32"/>
          <w:rtl/>
          <w:lang w:bidi="ar-DZ"/>
        </w:rPr>
        <w:t>1-تعريف رأس المال الهيكلي:</w:t>
      </w:r>
    </w:p>
    <w:p w14:paraId="261B7891" w14:textId="559DC2B9" w:rsidR="00BC41DC" w:rsidRPr="00002E58" w:rsidRDefault="00BC41DC" w:rsidP="00184542">
      <w:pPr>
        <w:bidi/>
        <w:spacing w:line="360" w:lineRule="auto"/>
        <w:jc w:val="both"/>
        <w:rPr>
          <w:rFonts w:ascii="Traditional Arabic" w:hAnsi="Traditional Arabic" w:cs="Traditional Arabic"/>
          <w:sz w:val="32"/>
          <w:szCs w:val="32"/>
          <w:rtl/>
          <w:lang w:bidi="ar-DZ"/>
        </w:rPr>
      </w:pPr>
      <w:r w:rsidRPr="00002E58">
        <w:rPr>
          <w:rFonts w:ascii="Traditional Arabic" w:hAnsi="Traditional Arabic" w:cs="Traditional Arabic" w:hint="cs"/>
          <w:b/>
          <w:bCs/>
          <w:sz w:val="32"/>
          <w:szCs w:val="32"/>
          <w:rtl/>
          <w:lang w:bidi="ar-DZ"/>
        </w:rPr>
        <w:t xml:space="preserve"> ر</w:t>
      </w:r>
      <w:r w:rsidRPr="00BC41DC">
        <w:rPr>
          <w:rFonts w:ascii="Traditional Arabic" w:hAnsi="Traditional Arabic" w:cs="Traditional Arabic" w:hint="cs"/>
          <w:b/>
          <w:bCs/>
          <w:sz w:val="32"/>
          <w:szCs w:val="32"/>
          <w:rtl/>
          <w:lang w:bidi="ar-DZ"/>
        </w:rPr>
        <w:t>أس المال الهيكلي:</w:t>
      </w:r>
      <w:r w:rsidRPr="00BC41DC">
        <w:rPr>
          <w:rFonts w:ascii="Traditional Arabic" w:hAnsi="Traditional Arabic" w:cs="Traditional Arabic" w:hint="cs"/>
          <w:sz w:val="32"/>
          <w:szCs w:val="32"/>
          <w:rtl/>
          <w:lang w:bidi="ar-DZ"/>
        </w:rPr>
        <w:t xml:space="preserve"> </w:t>
      </w:r>
      <w:r w:rsidR="00EB6352">
        <w:rPr>
          <w:rFonts w:ascii="Traditional Arabic" w:hAnsi="Traditional Arabic" w:cs="Traditional Arabic" w:hint="cs"/>
          <w:sz w:val="32"/>
          <w:szCs w:val="32"/>
          <w:rtl/>
          <w:lang w:bidi="ar-DZ"/>
        </w:rPr>
        <w:t>"</w:t>
      </w:r>
      <w:r w:rsidRPr="00BC41DC">
        <w:rPr>
          <w:rFonts w:ascii="Traditional Arabic" w:hAnsi="Traditional Arabic" w:cs="Traditional Arabic" w:hint="cs"/>
          <w:sz w:val="32"/>
          <w:szCs w:val="32"/>
          <w:rtl/>
          <w:lang w:bidi="ar-DZ"/>
        </w:rPr>
        <w:t>قدرات الم</w:t>
      </w:r>
      <w:r w:rsidR="005A075E">
        <w:rPr>
          <w:rFonts w:ascii="Traditional Arabic" w:hAnsi="Traditional Arabic" w:cs="Traditional Arabic" w:hint="cs"/>
          <w:sz w:val="32"/>
          <w:szCs w:val="32"/>
          <w:rtl/>
          <w:lang w:bidi="ar-DZ"/>
        </w:rPr>
        <w:t>ؤسس</w:t>
      </w:r>
      <w:r w:rsidRPr="00BC41DC">
        <w:rPr>
          <w:rFonts w:ascii="Traditional Arabic" w:hAnsi="Traditional Arabic" w:cs="Traditional Arabic" w:hint="cs"/>
          <w:sz w:val="32"/>
          <w:szCs w:val="32"/>
          <w:rtl/>
          <w:lang w:bidi="ar-DZ"/>
        </w:rPr>
        <w:t>ة التنظيمية لتلبية متطلبات السوق التي تجعل بالإمكان المشاركة في المعرفة ونقلها وتعزيزها من خلال الموجودات الفكرية الهيكلية المتمثلة في نظم المعلومات، براءات الاختراع، حقوق النشر والتأليف ومدى حماية العلامة التجارية التي تمثل شخصيتها الشركة وقيمتها وهويتها وإن قيمة العلامة التجارية تمثل الفائدة التي تمنحها الم</w:t>
      </w:r>
      <w:r w:rsidR="005A075E">
        <w:rPr>
          <w:rFonts w:ascii="Traditional Arabic" w:hAnsi="Traditional Arabic" w:cs="Traditional Arabic" w:hint="cs"/>
          <w:sz w:val="32"/>
          <w:szCs w:val="32"/>
          <w:rtl/>
          <w:lang w:bidi="ar-DZ"/>
        </w:rPr>
        <w:t>ؤسس</w:t>
      </w:r>
      <w:r w:rsidRPr="00BC41DC">
        <w:rPr>
          <w:rFonts w:ascii="Traditional Arabic" w:hAnsi="Traditional Arabic" w:cs="Traditional Arabic" w:hint="cs"/>
          <w:sz w:val="32"/>
          <w:szCs w:val="32"/>
          <w:rtl/>
          <w:lang w:bidi="ar-DZ"/>
        </w:rPr>
        <w:t>ة والزبون، إذ ترفع قيمة العلامة عند</w:t>
      </w:r>
      <w:r w:rsidR="005A075E">
        <w:rPr>
          <w:rFonts w:ascii="Traditional Arabic" w:hAnsi="Traditional Arabic" w:cs="Traditional Arabic" w:hint="cs"/>
          <w:sz w:val="32"/>
          <w:szCs w:val="32"/>
          <w:rtl/>
          <w:lang w:bidi="ar-DZ"/>
        </w:rPr>
        <w:t xml:space="preserve"> الا</w:t>
      </w:r>
      <w:r w:rsidRPr="00BC41DC">
        <w:rPr>
          <w:rFonts w:ascii="Traditional Arabic" w:hAnsi="Traditional Arabic" w:cs="Traditional Arabic" w:hint="cs"/>
          <w:sz w:val="32"/>
          <w:szCs w:val="32"/>
          <w:rtl/>
          <w:lang w:bidi="ar-DZ"/>
        </w:rPr>
        <w:t>ستثم</w:t>
      </w:r>
      <w:r w:rsidR="005A075E">
        <w:rPr>
          <w:rFonts w:ascii="Traditional Arabic" w:hAnsi="Traditional Arabic" w:cs="Traditional Arabic" w:hint="cs"/>
          <w:sz w:val="32"/>
          <w:szCs w:val="32"/>
          <w:rtl/>
          <w:lang w:bidi="ar-DZ"/>
        </w:rPr>
        <w:t>ا</w:t>
      </w:r>
      <w:r w:rsidRPr="00BC41DC">
        <w:rPr>
          <w:rFonts w:ascii="Traditional Arabic" w:hAnsi="Traditional Arabic" w:cs="Traditional Arabic" w:hint="cs"/>
          <w:sz w:val="32"/>
          <w:szCs w:val="32"/>
          <w:rtl/>
          <w:lang w:bidi="ar-DZ"/>
        </w:rPr>
        <w:t xml:space="preserve">ر </w:t>
      </w:r>
      <w:r w:rsidR="00622AF9">
        <w:rPr>
          <w:rFonts w:ascii="Traditional Arabic" w:hAnsi="Traditional Arabic" w:cs="Traditional Arabic" w:hint="cs"/>
          <w:sz w:val="32"/>
          <w:szCs w:val="32"/>
          <w:rtl/>
          <w:lang w:bidi="ar-DZ"/>
        </w:rPr>
        <w:t>ف</w:t>
      </w:r>
      <w:r w:rsidRPr="00BC41DC">
        <w:rPr>
          <w:rFonts w:ascii="Traditional Arabic" w:hAnsi="Traditional Arabic" w:cs="Traditional Arabic" w:hint="cs"/>
          <w:sz w:val="32"/>
          <w:szCs w:val="32"/>
          <w:rtl/>
          <w:lang w:bidi="ar-DZ"/>
        </w:rPr>
        <w:t xml:space="preserve">يها، وحين ترتفع القيمة يستفيد </w:t>
      </w:r>
      <w:r w:rsidRPr="00002E58">
        <w:rPr>
          <w:rFonts w:ascii="Traditional Arabic" w:hAnsi="Traditional Arabic" w:cs="Traditional Arabic" w:hint="cs"/>
          <w:sz w:val="32"/>
          <w:szCs w:val="32"/>
          <w:rtl/>
          <w:lang w:bidi="ar-DZ"/>
        </w:rPr>
        <w:t>كل من الزبون والم</w:t>
      </w:r>
      <w:r w:rsidR="00622AF9">
        <w:rPr>
          <w:rFonts w:ascii="Traditional Arabic" w:hAnsi="Traditional Arabic" w:cs="Traditional Arabic" w:hint="cs"/>
          <w:sz w:val="32"/>
          <w:szCs w:val="32"/>
          <w:rtl/>
          <w:lang w:bidi="ar-DZ"/>
        </w:rPr>
        <w:t>ؤسس</w:t>
      </w:r>
      <w:r w:rsidRPr="00002E58">
        <w:rPr>
          <w:rFonts w:ascii="Traditional Arabic" w:hAnsi="Traditional Arabic" w:cs="Traditional Arabic" w:hint="cs"/>
          <w:sz w:val="32"/>
          <w:szCs w:val="32"/>
          <w:rtl/>
          <w:lang w:bidi="ar-DZ"/>
        </w:rPr>
        <w:t>ة</w:t>
      </w:r>
      <w:r w:rsidR="00EB6352">
        <w:rPr>
          <w:rFonts w:ascii="Traditional Arabic" w:hAnsi="Traditional Arabic" w:cs="Traditional Arabic" w:hint="cs"/>
          <w:sz w:val="32"/>
          <w:szCs w:val="32"/>
          <w:rtl/>
          <w:lang w:bidi="ar-DZ"/>
        </w:rPr>
        <w:t>"</w:t>
      </w:r>
      <w:r w:rsidRPr="00002E58">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187066168"/>
          <w:citation/>
        </w:sdtPr>
        <w:sdtContent>
          <w:r w:rsidRPr="00002E58">
            <w:rPr>
              <w:rFonts w:ascii="Traditional Arabic" w:hAnsi="Traditional Arabic" w:cs="Traditional Arabic"/>
              <w:sz w:val="32"/>
              <w:szCs w:val="32"/>
              <w:rtl/>
              <w:lang w:bidi="ar-DZ"/>
            </w:rPr>
            <w:fldChar w:fldCharType="begin"/>
          </w:r>
          <w:r w:rsidR="005A075E">
            <w:rPr>
              <w:rFonts w:ascii="Traditional Arabic" w:hAnsi="Traditional Arabic" w:cs="Traditional Arabic"/>
              <w:sz w:val="32"/>
              <w:szCs w:val="32"/>
              <w:lang w:bidi="ar-DZ"/>
            </w:rPr>
            <w:instrText xml:space="preserve">CITATION Espace_réservé2 \p 202 \t  \l 5121 </w:instrText>
          </w:r>
          <w:r w:rsidRPr="00002E58">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(العنزي ، 2014، صفحة 202)</w:t>
          </w:r>
          <w:r w:rsidRPr="00002E58">
            <w:rPr>
              <w:rFonts w:ascii="Traditional Arabic" w:hAnsi="Traditional Arabic" w:cs="Traditional Arabic"/>
              <w:sz w:val="32"/>
              <w:szCs w:val="32"/>
              <w:rtl/>
              <w:lang w:bidi="ar-DZ"/>
            </w:rPr>
            <w:fldChar w:fldCharType="end"/>
          </w:r>
        </w:sdtContent>
      </w:sdt>
      <w:r w:rsidRPr="00002E58">
        <w:rPr>
          <w:rFonts w:ascii="Traditional Arabic" w:hAnsi="Traditional Arabic" w:cs="Traditional Arabic" w:hint="cs"/>
          <w:sz w:val="32"/>
          <w:szCs w:val="32"/>
          <w:rtl/>
          <w:lang w:bidi="ar-DZ"/>
        </w:rPr>
        <w:t>.</w:t>
      </w:r>
    </w:p>
    <w:p w14:paraId="06ED160A" w14:textId="660EA893" w:rsidR="008A0C5C" w:rsidRDefault="00AF228E" w:rsidP="000F626C">
      <w:pPr>
        <w:bidi/>
        <w:spacing w:line="360" w:lineRule="auto"/>
        <w:jc w:val="both"/>
        <w:rPr>
          <w:rFonts w:ascii="Traditional Arabic" w:hAnsi="Traditional Arabic" w:cs="Traditional Arabic"/>
          <w:noProof/>
          <w:sz w:val="32"/>
          <w:szCs w:val="32"/>
          <w:rtl/>
          <w:lang w:bidi="ar-DZ"/>
        </w:rPr>
      </w:pPr>
      <w:r w:rsidRPr="00002E58">
        <w:rPr>
          <w:rFonts w:ascii="Traditional Arabic" w:hAnsi="Traditional Arabic" w:cs="Traditional Arabic" w:hint="cs"/>
          <w:sz w:val="32"/>
          <w:szCs w:val="32"/>
          <w:rtl/>
          <w:lang w:bidi="ar-DZ"/>
        </w:rPr>
        <w:t>-</w:t>
      </w:r>
      <w:r w:rsidR="00EB6352">
        <w:rPr>
          <w:rFonts w:ascii="Traditional Arabic" w:hAnsi="Traditional Arabic" w:cs="Traditional Arabic" w:hint="cs"/>
          <w:sz w:val="32"/>
          <w:szCs w:val="32"/>
          <w:rtl/>
          <w:lang w:bidi="ar-DZ"/>
        </w:rPr>
        <w:t>يعرف:"</w:t>
      </w:r>
      <w:r w:rsidRPr="00002E58">
        <w:rPr>
          <w:rFonts w:ascii="Traditional Arabic" w:hAnsi="Traditional Arabic" w:cs="Traditional Arabic" w:hint="cs"/>
          <w:sz w:val="32"/>
          <w:szCs w:val="32"/>
          <w:rtl/>
          <w:lang w:bidi="ar-DZ"/>
        </w:rPr>
        <w:t xml:space="preserve"> البنية التحتية من حيث العمليات، الإجراءات التي تقدم الدعم للموظفين، ويمكن أن تعامل أيضا كأحد الأصول الاستراتيجية غير الملموسة التي تتخذ شكل الكفاءات التنظيمية، الثقافة، القواعد، الروتينات، القيم، قواعد البيانات، صورة المنظمة، العلامات التجارية، حقوق النشر </w:t>
      </w:r>
      <w:r w:rsidR="00C95CE1" w:rsidRPr="00002E58">
        <w:rPr>
          <w:rFonts w:ascii="Traditional Arabic" w:hAnsi="Traditional Arabic" w:cs="Traditional Arabic" w:hint="cs"/>
          <w:sz w:val="32"/>
          <w:szCs w:val="32"/>
          <w:rtl/>
          <w:lang w:bidi="ar-DZ"/>
        </w:rPr>
        <w:t>والتأليف</w:t>
      </w:r>
      <w:r w:rsidR="00EB6352">
        <w:rPr>
          <w:rFonts w:ascii="Traditional Arabic" w:hAnsi="Traditional Arabic" w:cs="Traditional Arabic" w:hint="cs"/>
          <w:sz w:val="32"/>
          <w:szCs w:val="32"/>
          <w:rtl/>
          <w:lang w:bidi="ar-DZ"/>
        </w:rPr>
        <w:t>"</w:t>
      </w:r>
      <w:r w:rsidR="00C95CE1" w:rsidRPr="00002E58">
        <w:rPr>
          <w:rFonts w:ascii="Traditional Arabic" w:hAnsi="Traditional Arabic" w:cs="Traditional Arabic"/>
          <w:noProof/>
          <w:sz w:val="32"/>
          <w:szCs w:val="32"/>
          <w:lang w:bidi="ar-DZ"/>
        </w:rPr>
        <w:t xml:space="preserve"> </w:t>
      </w:r>
      <w:r w:rsidR="008C33FA" w:rsidRPr="008C33FA">
        <w:rPr>
          <w:rFonts w:ascii="Traditional Arabic" w:hAnsi="Traditional Arabic" w:cs="Traditional Arabic" w:hint="cs"/>
          <w:sz w:val="32"/>
          <w:szCs w:val="32"/>
          <w:rtl/>
          <w:lang w:bidi="ar-DZ"/>
        </w:rPr>
        <w:t xml:space="preserve"> </w:t>
      </w:r>
      <w:sdt>
        <w:sdtPr>
          <w:rPr>
            <w:rFonts w:asciiTheme="majorBidi" w:hAnsiTheme="majorBidi" w:cstheme="majorBidi"/>
            <w:sz w:val="28"/>
            <w:szCs w:val="28"/>
            <w:rtl/>
            <w:lang w:bidi="ar-DZ"/>
          </w:rPr>
          <w:id w:val="-481228623"/>
          <w:citation/>
        </w:sdtPr>
        <w:sdtContent>
          <w:r w:rsidR="008C33FA" w:rsidRPr="00622AF9">
            <w:rPr>
              <w:rFonts w:asciiTheme="majorBidi" w:hAnsiTheme="majorBidi" w:cstheme="majorBidi"/>
              <w:sz w:val="28"/>
              <w:szCs w:val="28"/>
              <w:rtl/>
              <w:lang w:bidi="ar-DZ"/>
            </w:rPr>
            <w:fldChar w:fldCharType="begin"/>
          </w:r>
          <w:r w:rsidR="008C33FA" w:rsidRPr="00622AF9">
            <w:rPr>
              <w:rFonts w:asciiTheme="majorBidi" w:hAnsiTheme="majorBidi" w:cstheme="majorBidi"/>
              <w:sz w:val="28"/>
              <w:szCs w:val="28"/>
              <w:lang w:bidi="ar-DZ"/>
            </w:rPr>
            <w:instrText>CITATION Fro18 \p 8 \l 5121</w:instrText>
          </w:r>
          <w:r w:rsidR="008C33FA" w:rsidRPr="00622AF9">
            <w:rPr>
              <w:rFonts w:asciiTheme="majorBidi" w:hAnsiTheme="majorBidi" w:cstheme="majorBidi"/>
              <w:sz w:val="28"/>
              <w:szCs w:val="28"/>
              <w:rtl/>
              <w:lang w:bidi="ar-DZ"/>
            </w:rPr>
            <w:instrText xml:space="preserve"> </w:instrText>
          </w:r>
          <w:r w:rsidR="008C33FA" w:rsidRPr="00622AF9">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(Iqbal, Latif, Marimon, Sahibzada, &amp; Hussain, 2018, p. 8)</w:t>
          </w:r>
          <w:r w:rsidR="008C33FA" w:rsidRPr="00622AF9">
            <w:rPr>
              <w:rFonts w:asciiTheme="majorBidi" w:hAnsiTheme="majorBidi" w:cstheme="majorBidi"/>
              <w:sz w:val="28"/>
              <w:szCs w:val="28"/>
              <w:rtl/>
              <w:lang w:bidi="ar-DZ"/>
            </w:rPr>
            <w:fldChar w:fldCharType="end"/>
          </w:r>
        </w:sdtContent>
      </w:sdt>
      <w:r w:rsidR="00C95CE1">
        <w:rPr>
          <w:rFonts w:ascii="Traditional Arabic" w:hAnsi="Traditional Arabic" w:cs="Traditional Arabic" w:hint="cs"/>
          <w:noProof/>
          <w:sz w:val="32"/>
          <w:szCs w:val="32"/>
          <w:rtl/>
          <w:lang w:bidi="ar-DZ"/>
        </w:rPr>
        <w:t>.</w:t>
      </w:r>
    </w:p>
    <w:p w14:paraId="50733C6C" w14:textId="12AA9216" w:rsidR="008A0C5C" w:rsidRDefault="008A0C5C" w:rsidP="000F626C">
      <w:pPr>
        <w:bidi/>
        <w:spacing w:line="360" w:lineRule="auto"/>
        <w:jc w:val="both"/>
        <w:rPr>
          <w:rFonts w:ascii="Traditional Arabic" w:hAnsi="Traditional Arabic" w:cs="Traditional Arabic"/>
          <w:noProof/>
          <w:sz w:val="32"/>
          <w:szCs w:val="32"/>
          <w:rtl/>
          <w:lang w:bidi="ar-DZ"/>
        </w:rPr>
      </w:pPr>
      <w:r>
        <w:rPr>
          <w:rFonts w:ascii="Traditional Arabic" w:hAnsi="Traditional Arabic" w:cs="Traditional Arabic" w:hint="cs"/>
          <w:noProof/>
          <w:sz w:val="32"/>
          <w:szCs w:val="32"/>
          <w:rtl/>
          <w:lang w:bidi="ar-DZ"/>
        </w:rPr>
        <w:lastRenderedPageBreak/>
        <w:t xml:space="preserve">-يعرف: </w:t>
      </w:r>
      <w:r w:rsidR="00EB6352">
        <w:rPr>
          <w:rFonts w:ascii="Traditional Arabic" w:hAnsi="Traditional Arabic" w:cs="Traditional Arabic" w:hint="cs"/>
          <w:noProof/>
          <w:sz w:val="32"/>
          <w:szCs w:val="32"/>
          <w:rtl/>
          <w:lang w:bidi="ar-DZ"/>
        </w:rPr>
        <w:t>"</w:t>
      </w:r>
      <w:r>
        <w:rPr>
          <w:rFonts w:ascii="Traditional Arabic" w:hAnsi="Traditional Arabic" w:cs="Traditional Arabic" w:hint="cs"/>
          <w:noProof/>
          <w:sz w:val="32"/>
          <w:szCs w:val="32"/>
          <w:rtl/>
          <w:lang w:bidi="ar-DZ"/>
        </w:rPr>
        <w:t>يتجسد في مجموعة الأنظمة الفرعية للمؤسسة بما تشمله من عمليات الإنتاج، إلى جانب كل ما يتعلق بالبنية التحتية للمؤسسة من مباني خاصة بها للإدارة ومنشآت التصنيع، الأجهزة، المعدات والآلات، شبكات التوزيع، تاريخ المؤسسة، ثقافتها، سمعتهان وتكنولوجيا المعلومات التي تمتلكه</w:t>
      </w:r>
      <w:r w:rsidR="00EB6352">
        <w:rPr>
          <w:rFonts w:ascii="Traditional Arabic" w:hAnsi="Traditional Arabic" w:cs="Traditional Arabic" w:hint="cs"/>
          <w:noProof/>
          <w:sz w:val="32"/>
          <w:szCs w:val="32"/>
          <w:rtl/>
          <w:lang w:bidi="ar-DZ"/>
        </w:rPr>
        <w:t>"</w:t>
      </w:r>
      <w:sdt>
        <w:sdtPr>
          <w:rPr>
            <w:rFonts w:ascii="Traditional Arabic" w:hAnsi="Traditional Arabic" w:cs="Traditional Arabic" w:hint="cs"/>
            <w:noProof/>
            <w:sz w:val="32"/>
            <w:szCs w:val="32"/>
            <w:rtl/>
            <w:lang w:bidi="ar-DZ"/>
          </w:rPr>
          <w:id w:val="1647863722"/>
          <w:citation/>
        </w:sdtPr>
        <w:sdtContent>
          <w:r w:rsidR="00204C77">
            <w:rPr>
              <w:rFonts w:ascii="Traditional Arabic" w:hAnsi="Traditional Arabic" w:cs="Traditional Arabic"/>
              <w:noProof/>
              <w:sz w:val="32"/>
              <w:szCs w:val="32"/>
              <w:rtl/>
              <w:lang w:bidi="ar-DZ"/>
            </w:rPr>
            <w:fldChar w:fldCharType="begin"/>
          </w:r>
          <w:r w:rsidR="00204C77">
            <w:rPr>
              <w:rFonts w:ascii="Traditional Arabic" w:hAnsi="Traditional Arabic" w:cs="Traditional Arabic"/>
              <w:noProof/>
              <w:sz w:val="32"/>
              <w:szCs w:val="32"/>
              <w:lang w:bidi="ar-DZ"/>
            </w:rPr>
            <w:instrText xml:space="preserve">CITATION </w:instrText>
          </w:r>
          <w:r w:rsidR="00204C77">
            <w:rPr>
              <w:rFonts w:ascii="Traditional Arabic" w:hAnsi="Traditional Arabic" w:cs="Traditional Arabic"/>
              <w:noProof/>
              <w:sz w:val="32"/>
              <w:szCs w:val="32"/>
              <w:rtl/>
              <w:lang w:bidi="ar-DZ"/>
            </w:rPr>
            <w:instrText>كوا</w:instrText>
          </w:r>
          <w:r w:rsidR="00204C77">
            <w:rPr>
              <w:rFonts w:ascii="Traditional Arabic" w:hAnsi="Traditional Arabic" w:cs="Traditional Arabic"/>
              <w:noProof/>
              <w:sz w:val="32"/>
              <w:szCs w:val="32"/>
              <w:lang w:bidi="ar-DZ"/>
            </w:rPr>
            <w:instrText xml:space="preserve"> \p 424 \l 5121 </w:instrText>
          </w:r>
          <w:r w:rsidR="00204C77">
            <w:rPr>
              <w:rFonts w:ascii="Traditional Arabic" w:hAnsi="Traditional Arabic" w:cs="Traditional Arabic"/>
              <w:noProof/>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(كواشي و شرقي، 2017، صفحة 424)</w:t>
          </w:r>
          <w:r w:rsidR="00204C77">
            <w:rPr>
              <w:rFonts w:ascii="Traditional Arabic" w:hAnsi="Traditional Arabic" w:cs="Traditional Arabic"/>
              <w:noProof/>
              <w:sz w:val="32"/>
              <w:szCs w:val="32"/>
              <w:rtl/>
              <w:lang w:bidi="ar-DZ"/>
            </w:rPr>
            <w:fldChar w:fldCharType="end"/>
          </w:r>
        </w:sdtContent>
      </w:sdt>
      <w:r w:rsidR="004B5674">
        <w:rPr>
          <w:rFonts w:ascii="Traditional Arabic" w:hAnsi="Traditional Arabic" w:cs="Traditional Arabic" w:hint="cs"/>
          <w:noProof/>
          <w:sz w:val="32"/>
          <w:szCs w:val="32"/>
          <w:rtl/>
          <w:lang w:bidi="ar-DZ"/>
        </w:rPr>
        <w:t xml:space="preserve">. </w:t>
      </w:r>
    </w:p>
    <w:p w14:paraId="72E61FF2" w14:textId="61933DED" w:rsidR="00DC3564" w:rsidRDefault="00C95CE1" w:rsidP="000F626C">
      <w:pPr>
        <w:bidi/>
        <w:spacing w:line="360" w:lineRule="auto"/>
        <w:jc w:val="both"/>
        <w:rPr>
          <w:rFonts w:ascii="Traditional Arabic" w:hAnsi="Traditional Arabic" w:cs="Traditional Arabic"/>
          <w:noProof/>
          <w:sz w:val="32"/>
          <w:szCs w:val="32"/>
          <w:rtl/>
          <w:lang w:val="en-US" w:bidi="ar-DZ"/>
        </w:rPr>
      </w:pPr>
      <w:r>
        <w:rPr>
          <w:rFonts w:ascii="Traditional Arabic" w:hAnsi="Traditional Arabic" w:cs="Traditional Arabic" w:hint="cs"/>
          <w:noProof/>
          <w:sz w:val="32"/>
          <w:szCs w:val="32"/>
          <w:rtl/>
          <w:lang w:bidi="ar-DZ"/>
        </w:rPr>
        <w:t>-يمثل المعرفة المؤسسية والتصنيف للخبرات الكامنة والمستخدمة من خلال قواعد البيانات، البراءات، الهياكل، الأنظمة، والعمليات</w:t>
      </w:r>
      <w:r w:rsidR="004B5674" w:rsidRPr="004B5674">
        <w:rPr>
          <w:rFonts w:ascii="Traditional Arabic" w:hAnsi="Traditional Arabic" w:cs="Traditional Arabic" w:hint="cs"/>
          <w:noProof/>
          <w:sz w:val="32"/>
          <w:szCs w:val="32"/>
          <w:rtl/>
          <w:lang w:bidi="ar-DZ"/>
        </w:rPr>
        <w:t xml:space="preserve"> </w:t>
      </w:r>
      <w:sdt>
        <w:sdtPr>
          <w:rPr>
            <w:rFonts w:ascii="Traditional Arabic" w:hAnsi="Traditional Arabic" w:cs="Traditional Arabic" w:hint="cs"/>
            <w:noProof/>
            <w:sz w:val="32"/>
            <w:szCs w:val="32"/>
            <w:rtl/>
            <w:lang w:bidi="ar-DZ"/>
          </w:rPr>
          <w:id w:val="474414967"/>
          <w:citation/>
        </w:sdtPr>
        <w:sdtContent>
          <w:r w:rsidR="004B5674">
            <w:rPr>
              <w:rFonts w:ascii="Traditional Arabic" w:hAnsi="Traditional Arabic" w:cs="Traditional Arabic"/>
              <w:noProof/>
              <w:sz w:val="32"/>
              <w:szCs w:val="32"/>
              <w:rtl/>
              <w:lang w:bidi="ar-DZ"/>
            </w:rPr>
            <w:fldChar w:fldCharType="begin"/>
          </w:r>
          <w:r w:rsidR="004B5674">
            <w:rPr>
              <w:rFonts w:ascii="Traditional Arabic" w:hAnsi="Traditional Arabic" w:cs="Traditional Arabic"/>
              <w:noProof/>
              <w:sz w:val="32"/>
              <w:szCs w:val="32"/>
              <w:lang w:bidi="ar-DZ"/>
            </w:rPr>
            <w:instrText xml:space="preserve">CITATION </w:instrText>
          </w:r>
          <w:r w:rsidR="004B5674">
            <w:rPr>
              <w:rFonts w:ascii="Traditional Arabic" w:hAnsi="Traditional Arabic" w:cs="Traditional Arabic"/>
              <w:noProof/>
              <w:sz w:val="32"/>
              <w:szCs w:val="32"/>
              <w:rtl/>
              <w:lang w:bidi="ar-DZ"/>
            </w:rPr>
            <w:instrText>الب10</w:instrText>
          </w:r>
          <w:r w:rsidR="004B5674">
            <w:rPr>
              <w:rFonts w:ascii="Traditional Arabic" w:hAnsi="Traditional Arabic" w:cs="Traditional Arabic"/>
              <w:noProof/>
              <w:sz w:val="32"/>
              <w:szCs w:val="32"/>
              <w:lang w:bidi="ar-DZ"/>
            </w:rPr>
            <w:instrText xml:space="preserve"> \p 93 \l 5121 </w:instrText>
          </w:r>
          <w:r w:rsidR="004B5674">
            <w:rPr>
              <w:rFonts w:ascii="Traditional Arabic" w:hAnsi="Traditional Arabic" w:cs="Traditional Arabic"/>
              <w:noProof/>
              <w:sz w:val="32"/>
              <w:szCs w:val="32"/>
              <w:rtl/>
              <w:lang w:bidi="ar-DZ"/>
            </w:rPr>
            <w:fldChar w:fldCharType="separate"/>
          </w:r>
          <w:r w:rsidR="003E4CE5" w:rsidRPr="003E4CE5">
            <w:rPr>
              <w:rFonts w:ascii="Traditional Arabic" w:hAnsi="Traditional Arabic" w:cs="Traditional Arabic" w:hint="cs"/>
              <w:noProof/>
              <w:sz w:val="32"/>
              <w:szCs w:val="32"/>
              <w:rtl/>
              <w:lang w:bidi="ar-DZ"/>
            </w:rPr>
            <w:t>(البطاينة و المشابقة، 2010، صفحة 93)</w:t>
          </w:r>
          <w:r w:rsidR="004B5674">
            <w:rPr>
              <w:rFonts w:ascii="Traditional Arabic" w:hAnsi="Traditional Arabic" w:cs="Traditional Arabic"/>
              <w:noProof/>
              <w:sz w:val="32"/>
              <w:szCs w:val="32"/>
              <w:rtl/>
              <w:lang w:bidi="ar-DZ"/>
            </w:rPr>
            <w:fldChar w:fldCharType="end"/>
          </w:r>
        </w:sdtContent>
      </w:sdt>
      <w:r w:rsidR="004B5674">
        <w:rPr>
          <w:rFonts w:ascii="Traditional Arabic" w:hAnsi="Traditional Arabic" w:cs="Traditional Arabic" w:hint="cs"/>
          <w:noProof/>
          <w:sz w:val="32"/>
          <w:szCs w:val="32"/>
          <w:rtl/>
          <w:lang w:bidi="ar-DZ"/>
        </w:rPr>
        <w:t xml:space="preserve"> </w:t>
      </w:r>
      <w:r>
        <w:rPr>
          <w:rFonts w:ascii="Traditional Arabic" w:hAnsi="Traditional Arabic" w:cs="Traditional Arabic" w:hint="cs"/>
          <w:noProof/>
          <w:sz w:val="32"/>
          <w:szCs w:val="32"/>
          <w:rtl/>
          <w:lang w:bidi="ar-DZ"/>
        </w:rPr>
        <w:t xml:space="preserve">، </w:t>
      </w:r>
      <w:r w:rsidR="00DC3564" w:rsidRPr="00DC3564">
        <w:rPr>
          <w:rFonts w:ascii="Traditional Arabic" w:hAnsi="Traditional Arabic" w:cs="Traditional Arabic"/>
          <w:noProof/>
          <w:sz w:val="32"/>
          <w:szCs w:val="32"/>
          <w:rtl/>
          <w:lang w:bidi="ar-DZ"/>
        </w:rPr>
        <w:t xml:space="preserve">فهي موجودة حتى بعد مغادرة الأشخاص الذين ساهموا </w:t>
      </w:r>
      <w:r>
        <w:rPr>
          <w:rFonts w:ascii="Traditional Arabic" w:hAnsi="Traditional Arabic" w:cs="Traditional Arabic" w:hint="cs"/>
          <w:noProof/>
          <w:sz w:val="32"/>
          <w:szCs w:val="32"/>
          <w:rtl/>
          <w:lang w:bidi="ar-DZ"/>
        </w:rPr>
        <w:t>بالمؤسسة</w:t>
      </w:r>
      <w:r w:rsidR="00DC3564" w:rsidRPr="00DC3564">
        <w:rPr>
          <w:rFonts w:ascii="Traditional Arabic" w:hAnsi="Traditional Arabic" w:cs="Traditional Arabic" w:hint="cs"/>
          <w:noProof/>
          <w:sz w:val="32"/>
          <w:szCs w:val="32"/>
          <w:rtl/>
          <w:lang w:bidi="ar-DZ"/>
        </w:rPr>
        <w:t xml:space="preserve"> </w:t>
      </w:r>
      <w:sdt>
        <w:sdtPr>
          <w:rPr>
            <w:rFonts w:ascii="Traditional Arabic" w:hAnsi="Traditional Arabic" w:cs="Traditional Arabic" w:hint="cs"/>
            <w:noProof/>
            <w:sz w:val="32"/>
            <w:szCs w:val="32"/>
            <w:rtl/>
            <w:lang w:bidi="ar-DZ"/>
          </w:rPr>
          <w:id w:val="-1350941559"/>
          <w:citation/>
        </w:sdtPr>
        <w:sdtContent>
          <w:r w:rsidR="00DC3564">
            <w:rPr>
              <w:rFonts w:ascii="Traditional Arabic" w:hAnsi="Traditional Arabic" w:cs="Traditional Arabic"/>
              <w:noProof/>
              <w:sz w:val="32"/>
              <w:szCs w:val="32"/>
              <w:rtl/>
              <w:lang w:bidi="ar-DZ"/>
            </w:rPr>
            <w:fldChar w:fldCharType="begin"/>
          </w:r>
          <w:r w:rsidR="00DC3564">
            <w:rPr>
              <w:rFonts w:ascii="Traditional Arabic" w:hAnsi="Traditional Arabic" w:cs="Traditional Arabic"/>
              <w:noProof/>
              <w:sz w:val="32"/>
              <w:szCs w:val="32"/>
              <w:lang w:bidi="ar-DZ"/>
            </w:rPr>
            <w:instrText xml:space="preserve">CITATION </w:instrText>
          </w:r>
          <w:r w:rsidR="00DC3564">
            <w:rPr>
              <w:rFonts w:ascii="Traditional Arabic" w:hAnsi="Traditional Arabic" w:cs="Traditional Arabic"/>
              <w:noProof/>
              <w:sz w:val="32"/>
              <w:szCs w:val="32"/>
              <w:rtl/>
              <w:lang w:bidi="ar-DZ"/>
            </w:rPr>
            <w:instrText>الب10</w:instrText>
          </w:r>
          <w:r w:rsidR="00DC3564">
            <w:rPr>
              <w:rFonts w:ascii="Traditional Arabic" w:hAnsi="Traditional Arabic" w:cs="Traditional Arabic"/>
              <w:noProof/>
              <w:sz w:val="32"/>
              <w:szCs w:val="32"/>
              <w:lang w:bidi="ar-DZ"/>
            </w:rPr>
            <w:instrText xml:space="preserve"> \p 93 \l 5121 </w:instrText>
          </w:r>
          <w:r w:rsidR="00DC3564">
            <w:rPr>
              <w:rFonts w:ascii="Traditional Arabic" w:hAnsi="Traditional Arabic" w:cs="Traditional Arabic"/>
              <w:noProof/>
              <w:sz w:val="32"/>
              <w:szCs w:val="32"/>
              <w:rtl/>
              <w:lang w:bidi="ar-DZ"/>
            </w:rPr>
            <w:fldChar w:fldCharType="separate"/>
          </w:r>
          <w:r w:rsidR="003E4CE5" w:rsidRPr="003E4CE5">
            <w:rPr>
              <w:rFonts w:ascii="Traditional Arabic" w:hAnsi="Traditional Arabic" w:cs="Traditional Arabic" w:hint="cs"/>
              <w:noProof/>
              <w:sz w:val="32"/>
              <w:szCs w:val="32"/>
              <w:rtl/>
              <w:lang w:bidi="ar-DZ"/>
            </w:rPr>
            <w:t>(البطاينة و المشابقة، 2010، صفحة 93)</w:t>
          </w:r>
          <w:r w:rsidR="00DC3564">
            <w:rPr>
              <w:rFonts w:ascii="Traditional Arabic" w:hAnsi="Traditional Arabic" w:cs="Traditional Arabic"/>
              <w:noProof/>
              <w:sz w:val="32"/>
              <w:szCs w:val="32"/>
              <w:rtl/>
              <w:lang w:bidi="ar-DZ"/>
            </w:rPr>
            <w:fldChar w:fldCharType="end"/>
          </w:r>
        </w:sdtContent>
      </w:sdt>
      <w:r w:rsidR="00DC3564">
        <w:rPr>
          <w:rFonts w:ascii="Traditional Arabic" w:hAnsi="Traditional Arabic" w:cs="Traditional Arabic"/>
          <w:noProof/>
          <w:sz w:val="32"/>
          <w:szCs w:val="32"/>
          <w:lang w:bidi="ar-DZ"/>
        </w:rPr>
        <w:t> </w:t>
      </w:r>
      <w:r w:rsidR="00DC3564">
        <w:rPr>
          <w:rFonts w:ascii="Traditional Arabic" w:hAnsi="Traditional Arabic" w:cs="Traditional Arabic" w:hint="cs"/>
          <w:noProof/>
          <w:sz w:val="32"/>
          <w:szCs w:val="32"/>
          <w:rtl/>
          <w:lang w:val="en-US" w:bidi="ar-DZ"/>
        </w:rPr>
        <w:t xml:space="preserve">و </w:t>
      </w:r>
      <w:sdt>
        <w:sdtPr>
          <w:rPr>
            <w:rFonts w:asciiTheme="majorBidi" w:hAnsiTheme="majorBidi" w:cstheme="majorBidi"/>
            <w:noProof/>
            <w:sz w:val="28"/>
            <w:szCs w:val="28"/>
            <w:rtl/>
            <w:lang w:val="en-US" w:bidi="ar-DZ"/>
          </w:rPr>
          <w:id w:val="-383486298"/>
          <w:citation/>
        </w:sdtPr>
        <w:sdtContent>
          <w:r w:rsidR="00DC3564" w:rsidRPr="004D5123">
            <w:rPr>
              <w:rFonts w:asciiTheme="majorBidi" w:hAnsiTheme="majorBidi" w:cstheme="majorBidi"/>
              <w:noProof/>
              <w:sz w:val="28"/>
              <w:szCs w:val="28"/>
              <w:rtl/>
              <w:lang w:val="en-US" w:bidi="ar-DZ"/>
            </w:rPr>
            <w:fldChar w:fldCharType="begin"/>
          </w:r>
          <w:r w:rsidR="00DC3564" w:rsidRPr="004D5123">
            <w:rPr>
              <w:rFonts w:asciiTheme="majorBidi" w:hAnsiTheme="majorBidi" w:cstheme="majorBidi"/>
              <w:noProof/>
              <w:sz w:val="28"/>
              <w:szCs w:val="28"/>
              <w:lang w:val="en-US" w:bidi="ar-DZ"/>
            </w:rPr>
            <w:instrText>CITATION Dos161 \p 679 \l 5121</w:instrText>
          </w:r>
          <w:r w:rsidR="00DC3564" w:rsidRPr="004D5123">
            <w:rPr>
              <w:rFonts w:asciiTheme="majorBidi" w:hAnsiTheme="majorBidi" w:cstheme="majorBidi"/>
              <w:noProof/>
              <w:sz w:val="28"/>
              <w:szCs w:val="28"/>
              <w:rtl/>
              <w:lang w:val="en-US" w:bidi="ar-DZ"/>
            </w:rPr>
            <w:instrText xml:space="preserve"> </w:instrText>
          </w:r>
          <w:r w:rsidR="00DC3564" w:rsidRPr="004D5123">
            <w:rPr>
              <w:rFonts w:asciiTheme="majorBidi" w:hAnsiTheme="majorBidi" w:cstheme="majorBidi"/>
              <w:noProof/>
              <w:sz w:val="28"/>
              <w:szCs w:val="28"/>
              <w:rtl/>
              <w:lang w:val="en-US" w:bidi="ar-DZ"/>
            </w:rPr>
            <w:fldChar w:fldCharType="separate"/>
          </w:r>
          <w:r w:rsidR="003E4CE5" w:rsidRPr="003E4CE5">
            <w:rPr>
              <w:rFonts w:asciiTheme="majorBidi" w:hAnsiTheme="majorBidi" w:cstheme="majorBidi"/>
              <w:noProof/>
              <w:sz w:val="28"/>
              <w:szCs w:val="28"/>
              <w:lang w:val="en-US" w:bidi="ar-DZ"/>
            </w:rPr>
            <w:t>(Dost , Badir , Ali, &amp; Tariq, 2016, p. 679)</w:t>
          </w:r>
          <w:r w:rsidR="00DC3564" w:rsidRPr="004D5123">
            <w:rPr>
              <w:rFonts w:asciiTheme="majorBidi" w:hAnsiTheme="majorBidi" w:cstheme="majorBidi"/>
              <w:noProof/>
              <w:sz w:val="28"/>
              <w:szCs w:val="28"/>
              <w:rtl/>
              <w:lang w:val="en-US" w:bidi="ar-DZ"/>
            </w:rPr>
            <w:fldChar w:fldCharType="end"/>
          </w:r>
        </w:sdtContent>
      </w:sdt>
      <w:r>
        <w:rPr>
          <w:rFonts w:ascii="Traditional Arabic" w:hAnsi="Traditional Arabic" w:cs="Traditional Arabic" w:hint="cs"/>
          <w:noProof/>
          <w:sz w:val="32"/>
          <w:szCs w:val="32"/>
          <w:rtl/>
          <w:lang w:bidi="ar-DZ"/>
        </w:rPr>
        <w:t xml:space="preserve"> </w:t>
      </w:r>
      <w:r w:rsidR="00DC3564">
        <w:rPr>
          <w:rFonts w:ascii="Traditional Arabic" w:hAnsi="Traditional Arabic" w:cs="Traditional Arabic" w:hint="cs"/>
          <w:noProof/>
          <w:sz w:val="32"/>
          <w:szCs w:val="32"/>
          <w:rtl/>
          <w:lang w:val="en-US" w:bidi="ar-DZ"/>
        </w:rPr>
        <w:t>.</w:t>
      </w:r>
    </w:p>
    <w:p w14:paraId="6C035C49" w14:textId="477F94A8" w:rsidR="00574918" w:rsidRDefault="00DC3564" w:rsidP="00DC3564">
      <w:pPr>
        <w:bidi/>
        <w:spacing w:line="360" w:lineRule="auto"/>
        <w:jc w:val="both"/>
        <w:rPr>
          <w:rFonts w:ascii="Traditional Arabic" w:hAnsi="Traditional Arabic" w:cs="Traditional Arabic"/>
          <w:noProof/>
          <w:sz w:val="32"/>
          <w:szCs w:val="32"/>
          <w:rtl/>
          <w:lang w:bidi="ar-DZ"/>
        </w:rPr>
      </w:pPr>
      <w:r>
        <w:rPr>
          <w:rFonts w:ascii="Traditional Arabic" w:hAnsi="Traditional Arabic" w:cs="Traditional Arabic" w:hint="cs"/>
          <w:noProof/>
          <w:sz w:val="32"/>
          <w:szCs w:val="32"/>
          <w:rtl/>
          <w:lang w:bidi="ar-DZ"/>
        </w:rPr>
        <w:t xml:space="preserve">- يشمل رأس مال الهيكلي </w:t>
      </w:r>
      <w:r w:rsidR="008A0C5C">
        <w:rPr>
          <w:rFonts w:ascii="Traditional Arabic" w:hAnsi="Traditional Arabic" w:cs="Traditional Arabic" w:hint="cs"/>
          <w:noProof/>
          <w:sz w:val="32"/>
          <w:szCs w:val="32"/>
          <w:rtl/>
          <w:lang w:bidi="ar-DZ"/>
        </w:rPr>
        <w:t>قواعد البيانات للمارسات الأفضل، وتشمل أيضا الملكية الفكرية حيث يمثل البنية التحتية الداعمة للمؤسسات، وقد تشمل البنية التحتية المادية(البناء، كمبيوترات...إلخ) والبنية التحتية غير الملموسة(تاريخ وثقافة وإدارة المؤسسة).</w:t>
      </w:r>
      <w:bookmarkStart w:id="44" w:name="_Hlk117885434"/>
      <w:sdt>
        <w:sdtPr>
          <w:rPr>
            <w:rFonts w:ascii="Traditional Arabic" w:hAnsi="Traditional Arabic" w:cs="Traditional Arabic" w:hint="cs"/>
            <w:noProof/>
            <w:sz w:val="32"/>
            <w:szCs w:val="32"/>
            <w:rtl/>
            <w:lang w:bidi="ar-DZ"/>
          </w:rPr>
          <w:id w:val="-1673797592"/>
          <w:citation/>
        </w:sdtPr>
        <w:sdtContent>
          <w:r w:rsidR="008A0C5C">
            <w:rPr>
              <w:rFonts w:ascii="Traditional Arabic" w:hAnsi="Traditional Arabic" w:cs="Traditional Arabic"/>
              <w:noProof/>
              <w:sz w:val="32"/>
              <w:szCs w:val="32"/>
              <w:rtl/>
              <w:lang w:bidi="ar-DZ"/>
            </w:rPr>
            <w:fldChar w:fldCharType="begin"/>
          </w:r>
          <w:r w:rsidR="008A0C5C">
            <w:rPr>
              <w:rFonts w:ascii="Traditional Arabic" w:hAnsi="Traditional Arabic" w:cs="Traditional Arabic"/>
              <w:noProof/>
              <w:sz w:val="32"/>
              <w:szCs w:val="32"/>
              <w:lang w:bidi="ar-DZ"/>
            </w:rPr>
            <w:instrText xml:space="preserve">CITATION </w:instrText>
          </w:r>
          <w:r w:rsidR="008A0C5C">
            <w:rPr>
              <w:rFonts w:ascii="Traditional Arabic" w:hAnsi="Traditional Arabic" w:cs="Traditional Arabic"/>
              <w:noProof/>
              <w:sz w:val="32"/>
              <w:szCs w:val="32"/>
              <w:rtl/>
              <w:lang w:bidi="ar-DZ"/>
            </w:rPr>
            <w:instrText>الب10</w:instrText>
          </w:r>
          <w:r w:rsidR="008A0C5C">
            <w:rPr>
              <w:rFonts w:ascii="Traditional Arabic" w:hAnsi="Traditional Arabic" w:cs="Traditional Arabic"/>
              <w:noProof/>
              <w:sz w:val="32"/>
              <w:szCs w:val="32"/>
              <w:lang w:bidi="ar-DZ"/>
            </w:rPr>
            <w:instrText xml:space="preserve"> \p 93 \l 5121 </w:instrText>
          </w:r>
          <w:r w:rsidR="008A0C5C">
            <w:rPr>
              <w:rFonts w:ascii="Traditional Arabic" w:hAnsi="Traditional Arabic" w:cs="Traditional Arabic"/>
              <w:noProof/>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(البطاينة و المشابقة، 2010، صفحة 93)</w:t>
          </w:r>
          <w:r w:rsidR="008A0C5C">
            <w:rPr>
              <w:rFonts w:ascii="Traditional Arabic" w:hAnsi="Traditional Arabic" w:cs="Traditional Arabic"/>
              <w:noProof/>
              <w:sz w:val="32"/>
              <w:szCs w:val="32"/>
              <w:rtl/>
              <w:lang w:bidi="ar-DZ"/>
            </w:rPr>
            <w:fldChar w:fldCharType="end"/>
          </w:r>
        </w:sdtContent>
      </w:sdt>
      <w:bookmarkEnd w:id="44"/>
      <w:r>
        <w:rPr>
          <w:rFonts w:ascii="Traditional Arabic" w:hAnsi="Traditional Arabic" w:cs="Traditional Arabic" w:hint="cs"/>
          <w:noProof/>
          <w:sz w:val="32"/>
          <w:szCs w:val="32"/>
          <w:rtl/>
          <w:lang w:bidi="ar-DZ"/>
        </w:rPr>
        <w:t xml:space="preserve"> و</w:t>
      </w:r>
      <w:r w:rsidRPr="00DC3564">
        <w:rPr>
          <w:rFonts w:ascii="Traditional Arabic" w:hAnsi="Traditional Arabic" w:cs="Traditional Arabic" w:hint="cs"/>
          <w:noProof/>
          <w:sz w:val="32"/>
          <w:szCs w:val="32"/>
          <w:rtl/>
          <w:lang w:bidi="ar-DZ"/>
        </w:rPr>
        <w:t xml:space="preserve"> </w:t>
      </w:r>
      <w:sdt>
        <w:sdtPr>
          <w:rPr>
            <w:rFonts w:ascii="Traditional Arabic" w:hAnsi="Traditional Arabic" w:cs="Traditional Arabic" w:hint="cs"/>
            <w:noProof/>
            <w:sz w:val="32"/>
            <w:szCs w:val="32"/>
            <w:rtl/>
            <w:lang w:bidi="ar-DZ"/>
          </w:rPr>
          <w:id w:val="1279992784"/>
          <w:citation/>
        </w:sdtPr>
        <w:sdtContent>
          <w:r>
            <w:rPr>
              <w:rFonts w:ascii="Traditional Arabic" w:hAnsi="Traditional Arabic" w:cs="Traditional Arabic"/>
              <w:noProof/>
              <w:sz w:val="32"/>
              <w:szCs w:val="32"/>
              <w:rtl/>
              <w:lang w:bidi="ar-DZ"/>
            </w:rPr>
            <w:fldChar w:fldCharType="begin"/>
          </w:r>
          <w:r>
            <w:rPr>
              <w:rFonts w:ascii="Traditional Arabic" w:hAnsi="Traditional Arabic" w:cs="Traditional Arabic"/>
              <w:noProof/>
              <w:sz w:val="32"/>
              <w:szCs w:val="32"/>
              <w:lang w:bidi="ar-DZ"/>
            </w:rPr>
            <w:instrText xml:space="preserve">CITATION </w:instrText>
          </w:r>
          <w:r>
            <w:rPr>
              <w:rFonts w:ascii="Traditional Arabic" w:hAnsi="Traditional Arabic" w:cs="Traditional Arabic"/>
              <w:noProof/>
              <w:sz w:val="32"/>
              <w:szCs w:val="32"/>
              <w:rtl/>
              <w:lang w:bidi="ar-DZ"/>
            </w:rPr>
            <w:instrText>زوا17</w:instrText>
          </w:r>
          <w:r>
            <w:rPr>
              <w:rFonts w:ascii="Traditional Arabic" w:hAnsi="Traditional Arabic" w:cs="Traditional Arabic"/>
              <w:noProof/>
              <w:sz w:val="32"/>
              <w:szCs w:val="32"/>
              <w:lang w:bidi="ar-DZ"/>
            </w:rPr>
            <w:instrText xml:space="preserve"> \p 283 \l 5121 </w:instrText>
          </w:r>
          <w:r>
            <w:rPr>
              <w:rFonts w:ascii="Traditional Arabic" w:hAnsi="Traditional Arabic" w:cs="Traditional Arabic"/>
              <w:noProof/>
              <w:sz w:val="32"/>
              <w:szCs w:val="32"/>
              <w:rtl/>
              <w:lang w:bidi="ar-DZ"/>
            </w:rPr>
            <w:fldChar w:fldCharType="separate"/>
          </w:r>
          <w:r w:rsidR="003E4CE5" w:rsidRPr="003E4CE5">
            <w:rPr>
              <w:rFonts w:ascii="Traditional Arabic" w:hAnsi="Traditional Arabic" w:cs="Traditional Arabic" w:hint="cs"/>
              <w:noProof/>
              <w:sz w:val="32"/>
              <w:szCs w:val="32"/>
              <w:rtl/>
              <w:lang w:bidi="ar-DZ"/>
            </w:rPr>
            <w:t>(زواغي و غازيباون، 2017، صفحة 283)</w:t>
          </w:r>
          <w:r>
            <w:rPr>
              <w:rFonts w:ascii="Traditional Arabic" w:hAnsi="Traditional Arabic" w:cs="Traditional Arabic"/>
              <w:noProof/>
              <w:sz w:val="32"/>
              <w:szCs w:val="32"/>
              <w:rtl/>
              <w:lang w:bidi="ar-DZ"/>
            </w:rPr>
            <w:fldChar w:fldCharType="end"/>
          </w:r>
        </w:sdtContent>
      </w:sdt>
      <w:r w:rsidR="008A0C5C">
        <w:rPr>
          <w:rFonts w:ascii="Traditional Arabic" w:hAnsi="Traditional Arabic" w:cs="Traditional Arabic" w:hint="cs"/>
          <w:noProof/>
          <w:sz w:val="32"/>
          <w:szCs w:val="32"/>
          <w:rtl/>
          <w:lang w:bidi="ar-DZ"/>
        </w:rPr>
        <w:t>.</w:t>
      </w:r>
      <w:r w:rsidR="004B5674">
        <w:rPr>
          <w:rFonts w:ascii="Traditional Arabic" w:hAnsi="Traditional Arabic" w:cs="Traditional Arabic" w:hint="cs"/>
          <w:noProof/>
          <w:sz w:val="32"/>
          <w:szCs w:val="32"/>
          <w:rtl/>
          <w:lang w:bidi="ar-DZ"/>
        </w:rPr>
        <w:t xml:space="preserve"> </w:t>
      </w:r>
    </w:p>
    <w:p w14:paraId="45195319" w14:textId="782F4208" w:rsidR="00574918" w:rsidRPr="00002E58" w:rsidRDefault="00574918" w:rsidP="00574918">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noProof/>
          <w:sz w:val="32"/>
          <w:szCs w:val="32"/>
          <w:rtl/>
          <w:lang w:bidi="ar-DZ"/>
        </w:rPr>
        <w:t>-يشمل رأس المال الهيكلي جميع مستودعات المعرفة غير البشرية داخل المؤسسة، ويرتبط بالمعرفة التي تنتمي إلى المؤسسة ككل من حيث التكنولوجيا، الابتكارات، البيانات، المنشورات، الاستراتيجية، الثقافة والإجراءات التنظيمية</w:t>
      </w:r>
      <w:sdt>
        <w:sdtPr>
          <w:rPr>
            <w:rFonts w:ascii="Traditional Arabic" w:hAnsi="Traditional Arabic" w:cs="Traditional Arabic" w:hint="cs"/>
            <w:noProof/>
            <w:sz w:val="28"/>
            <w:szCs w:val="28"/>
            <w:rtl/>
            <w:lang w:bidi="ar-DZ"/>
          </w:rPr>
          <w:id w:val="1166669746"/>
          <w:citation/>
        </w:sdtPr>
        <w:sdtContent>
          <w:r w:rsidRPr="00B02FD6">
            <w:rPr>
              <w:rFonts w:ascii="Traditional Arabic" w:hAnsi="Traditional Arabic" w:cs="Traditional Arabic"/>
              <w:noProof/>
              <w:sz w:val="28"/>
              <w:szCs w:val="28"/>
              <w:rtl/>
              <w:lang w:bidi="ar-DZ"/>
            </w:rPr>
            <w:fldChar w:fldCharType="begin"/>
          </w:r>
          <w:r>
            <w:rPr>
              <w:rFonts w:ascii="Traditional Arabic" w:hAnsi="Traditional Arabic" w:cs="Traditional Arabic"/>
              <w:noProof/>
              <w:sz w:val="28"/>
              <w:szCs w:val="28"/>
              <w:lang w:bidi="ar-DZ"/>
            </w:rPr>
            <w:instrText xml:space="preserve">CITATION Placeholder1 \p 88 \t  \l 1036 </w:instrText>
          </w:r>
          <w:r w:rsidRPr="00B02FD6">
            <w:rPr>
              <w:rFonts w:ascii="Traditional Arabic" w:hAnsi="Traditional Arabic" w:cs="Traditional Arabic"/>
              <w:noProof/>
              <w:sz w:val="28"/>
              <w:szCs w:val="28"/>
              <w:rtl/>
              <w:lang w:bidi="ar-DZ"/>
            </w:rPr>
            <w:fldChar w:fldCharType="separate"/>
          </w:r>
          <w:r w:rsidR="003E4CE5">
            <w:rPr>
              <w:rFonts w:ascii="Traditional Arabic" w:hAnsi="Traditional Arabic" w:cs="Traditional Arabic"/>
              <w:noProof/>
              <w:sz w:val="28"/>
              <w:szCs w:val="28"/>
              <w:rtl/>
              <w:lang w:bidi="ar-DZ"/>
            </w:rPr>
            <w:t xml:space="preserve"> </w:t>
          </w:r>
          <w:r w:rsidR="003E4CE5" w:rsidRPr="003E4CE5">
            <w:rPr>
              <w:rFonts w:ascii="Traditional Arabic" w:hAnsi="Traditional Arabic" w:cs="Traditional Arabic"/>
              <w:noProof/>
              <w:sz w:val="28"/>
              <w:szCs w:val="28"/>
              <w:lang w:bidi="ar-DZ"/>
            </w:rPr>
            <w:t>(Ariawn, Sudarma, Djumahir, &amp; Ghozali, 2016, p. 88)</w:t>
          </w:r>
          <w:r w:rsidRPr="00B02FD6">
            <w:rPr>
              <w:rFonts w:ascii="Traditional Arabic" w:hAnsi="Traditional Arabic" w:cs="Traditional Arabic"/>
              <w:noProof/>
              <w:sz w:val="28"/>
              <w:szCs w:val="28"/>
              <w:rtl/>
              <w:lang w:bidi="ar-DZ"/>
            </w:rPr>
            <w:fldChar w:fldCharType="end"/>
          </w:r>
        </w:sdtContent>
      </w:sdt>
    </w:p>
    <w:p w14:paraId="6FE1DD50" w14:textId="0895F886" w:rsidR="00C95CE1" w:rsidRDefault="004D5123" w:rsidP="00574918">
      <w:pPr>
        <w:bidi/>
        <w:spacing w:line="360" w:lineRule="auto"/>
        <w:jc w:val="both"/>
        <w:rPr>
          <w:rFonts w:ascii="Traditional Arabic" w:hAnsi="Traditional Arabic" w:cs="Traditional Arabic"/>
          <w:noProof/>
          <w:sz w:val="32"/>
          <w:szCs w:val="32"/>
          <w:lang w:bidi="ar-DZ"/>
        </w:rPr>
      </w:pPr>
      <w:r>
        <w:rPr>
          <w:rFonts w:ascii="Traditional Arabic" w:hAnsi="Traditional Arabic" w:cs="Traditional Arabic" w:hint="cs"/>
          <w:noProof/>
          <w:sz w:val="32"/>
          <w:szCs w:val="32"/>
          <w:rtl/>
          <w:lang w:bidi="ar-DZ"/>
        </w:rPr>
        <w:t>في الأخير، تجدر الإشارة إلى</w:t>
      </w:r>
      <w:r w:rsidR="004B5674" w:rsidRPr="004B5674">
        <w:rPr>
          <w:rFonts w:ascii="Traditional Arabic" w:hAnsi="Traditional Arabic" w:cs="Traditional Arabic"/>
          <w:noProof/>
          <w:sz w:val="32"/>
          <w:szCs w:val="32"/>
          <w:rtl/>
          <w:lang w:bidi="ar-DZ"/>
        </w:rPr>
        <w:t xml:space="preserve"> أن رأس المال الهيكلي كأحد مكونات رأس مال الفكري يلعب دورًا رئيسيًا في </w:t>
      </w:r>
      <w:r w:rsidRPr="004D5123">
        <w:rPr>
          <w:rFonts w:ascii="Traditional Arabic" w:hAnsi="Traditional Arabic" w:cs="Traditional Arabic"/>
          <w:noProof/>
          <w:sz w:val="32"/>
          <w:szCs w:val="32"/>
          <w:rtl/>
          <w:lang w:bidi="ar-DZ"/>
        </w:rPr>
        <w:t xml:space="preserve">إعطاء مساحة للتواصل والتفاعل وتبادل المعرفة وتفسير المعرفة المحفوظة في مواقع مختلفة من </w:t>
      </w:r>
      <w:r>
        <w:rPr>
          <w:rFonts w:ascii="Traditional Arabic" w:hAnsi="Traditional Arabic" w:cs="Traditional Arabic" w:hint="cs"/>
          <w:noProof/>
          <w:sz w:val="32"/>
          <w:szCs w:val="32"/>
          <w:rtl/>
          <w:lang w:bidi="ar-DZ"/>
        </w:rPr>
        <w:t>المؤسس</w:t>
      </w:r>
      <w:r w:rsidRPr="004D5123">
        <w:rPr>
          <w:rFonts w:ascii="Traditional Arabic" w:hAnsi="Traditional Arabic" w:cs="Traditional Arabic"/>
          <w:noProof/>
          <w:sz w:val="32"/>
          <w:szCs w:val="32"/>
          <w:rtl/>
          <w:lang w:bidi="ar-DZ"/>
        </w:rPr>
        <w:t>ة</w:t>
      </w:r>
      <w:r>
        <w:rPr>
          <w:rFonts w:ascii="Traditional Arabic" w:hAnsi="Traditional Arabic" w:cs="Traditional Arabic" w:hint="cs"/>
          <w:noProof/>
          <w:sz w:val="32"/>
          <w:szCs w:val="32"/>
          <w:rtl/>
          <w:lang w:bidi="ar-DZ"/>
        </w:rPr>
        <w:t xml:space="preserve">، هذا ما يمكن المديرين من </w:t>
      </w:r>
      <w:r w:rsidRPr="004D5123">
        <w:rPr>
          <w:rFonts w:ascii="Traditional Arabic" w:hAnsi="Traditional Arabic" w:cs="Traditional Arabic"/>
          <w:noProof/>
          <w:sz w:val="32"/>
          <w:szCs w:val="32"/>
          <w:rtl/>
          <w:lang w:bidi="ar-DZ"/>
        </w:rPr>
        <w:t>تقييم</w:t>
      </w:r>
      <w:r w:rsidRPr="004D5123">
        <w:rPr>
          <w:rFonts w:ascii="Traditional Arabic" w:hAnsi="Traditional Arabic" w:cs="Traditional Arabic" w:hint="cs"/>
          <w:noProof/>
          <w:sz w:val="32"/>
          <w:szCs w:val="32"/>
          <w:rtl/>
          <w:lang w:bidi="ar-DZ"/>
        </w:rPr>
        <w:t xml:space="preserve"> </w:t>
      </w:r>
      <w:r>
        <w:rPr>
          <w:rFonts w:ascii="Traditional Arabic" w:hAnsi="Traditional Arabic" w:cs="Traditional Arabic" w:hint="cs"/>
          <w:noProof/>
          <w:sz w:val="32"/>
          <w:szCs w:val="32"/>
          <w:rtl/>
          <w:lang w:bidi="ar-DZ"/>
        </w:rPr>
        <w:t xml:space="preserve">واستخدام المعرفة </w:t>
      </w:r>
      <w:r w:rsidRPr="004D5123">
        <w:rPr>
          <w:rFonts w:ascii="Traditional Arabic" w:hAnsi="Traditional Arabic" w:cs="Traditional Arabic"/>
          <w:noProof/>
          <w:sz w:val="32"/>
          <w:szCs w:val="32"/>
          <w:rtl/>
          <w:lang w:bidi="ar-DZ"/>
        </w:rPr>
        <w:t>الموجودة تحت تصرفه</w:t>
      </w:r>
      <w:r w:rsidR="007472F4" w:rsidRPr="007472F4">
        <w:rPr>
          <w:rFonts w:ascii="Traditional Arabic" w:hAnsi="Traditional Arabic" w:cs="Traditional Arabic"/>
          <w:noProof/>
          <w:sz w:val="32"/>
          <w:szCs w:val="32"/>
          <w:rtl/>
          <w:lang w:bidi="ar-DZ"/>
        </w:rPr>
        <w:t xml:space="preserve"> </w:t>
      </w:r>
      <w:sdt>
        <w:sdtPr>
          <w:rPr>
            <w:rFonts w:asciiTheme="majorBidi" w:hAnsiTheme="majorBidi" w:cstheme="majorBidi"/>
            <w:noProof/>
            <w:sz w:val="28"/>
            <w:szCs w:val="28"/>
            <w:rtl/>
            <w:lang w:bidi="ar-DZ"/>
          </w:rPr>
          <w:id w:val="553049213"/>
          <w:citation/>
        </w:sdtPr>
        <w:sdtContent>
          <w:r w:rsidR="007472F4" w:rsidRPr="007472F4">
            <w:rPr>
              <w:rFonts w:asciiTheme="majorBidi" w:hAnsiTheme="majorBidi" w:cstheme="majorBidi"/>
              <w:noProof/>
              <w:sz w:val="28"/>
              <w:szCs w:val="28"/>
              <w:rtl/>
              <w:lang w:bidi="ar-DZ"/>
            </w:rPr>
            <w:fldChar w:fldCharType="begin"/>
          </w:r>
          <w:r w:rsidR="007472F4" w:rsidRPr="007472F4">
            <w:rPr>
              <w:rFonts w:asciiTheme="majorBidi" w:hAnsiTheme="majorBidi" w:cstheme="majorBidi"/>
              <w:noProof/>
              <w:sz w:val="28"/>
              <w:szCs w:val="28"/>
              <w:rtl/>
              <w:lang w:bidi="ar-DZ"/>
            </w:rPr>
            <w:instrText xml:space="preserve"> </w:instrText>
          </w:r>
          <w:r w:rsidR="007472F4" w:rsidRPr="007472F4">
            <w:rPr>
              <w:rFonts w:asciiTheme="majorBidi" w:hAnsiTheme="majorBidi" w:cstheme="majorBidi"/>
              <w:noProof/>
              <w:sz w:val="28"/>
              <w:szCs w:val="28"/>
              <w:lang w:bidi="ar-DZ"/>
            </w:rPr>
            <w:instrText>CITATION</w:instrText>
          </w:r>
          <w:r w:rsidR="007472F4" w:rsidRPr="007472F4">
            <w:rPr>
              <w:rFonts w:asciiTheme="majorBidi" w:hAnsiTheme="majorBidi" w:cstheme="majorBidi"/>
              <w:noProof/>
              <w:sz w:val="28"/>
              <w:szCs w:val="28"/>
              <w:rtl/>
              <w:lang w:bidi="ar-DZ"/>
            </w:rPr>
            <w:instrText xml:space="preserve"> </w:instrText>
          </w:r>
          <w:r w:rsidR="007472F4" w:rsidRPr="007472F4">
            <w:rPr>
              <w:rFonts w:asciiTheme="majorBidi" w:hAnsiTheme="majorBidi" w:cstheme="majorBidi"/>
              <w:noProof/>
              <w:sz w:val="28"/>
              <w:szCs w:val="28"/>
              <w:lang w:bidi="ar-DZ"/>
            </w:rPr>
            <w:instrText>Dos161 \l 5121</w:instrText>
          </w:r>
          <w:r w:rsidR="007472F4" w:rsidRPr="007472F4">
            <w:rPr>
              <w:rFonts w:asciiTheme="majorBidi" w:hAnsiTheme="majorBidi" w:cstheme="majorBidi"/>
              <w:noProof/>
              <w:sz w:val="28"/>
              <w:szCs w:val="28"/>
              <w:rtl/>
              <w:lang w:bidi="ar-DZ"/>
            </w:rPr>
            <w:instrText xml:space="preserve"> </w:instrText>
          </w:r>
          <w:r w:rsidR="007472F4" w:rsidRPr="007472F4">
            <w:rPr>
              <w:rFonts w:asciiTheme="majorBidi" w:hAnsiTheme="majorBidi" w:cstheme="majorBidi"/>
              <w:noProof/>
              <w:sz w:val="28"/>
              <w:szCs w:val="28"/>
              <w:rtl/>
              <w:lang w:bidi="ar-DZ"/>
            </w:rPr>
            <w:fldChar w:fldCharType="separate"/>
          </w:r>
          <w:r w:rsidR="003E4CE5" w:rsidRPr="003E4CE5">
            <w:rPr>
              <w:rFonts w:asciiTheme="majorBidi" w:hAnsiTheme="majorBidi" w:cstheme="majorBidi"/>
              <w:noProof/>
              <w:sz w:val="28"/>
              <w:szCs w:val="28"/>
              <w:lang w:bidi="ar-DZ"/>
            </w:rPr>
            <w:t>(Dost , Badir , Ali, &amp; Tariq, 2016)</w:t>
          </w:r>
          <w:r w:rsidR="007472F4" w:rsidRPr="007472F4">
            <w:rPr>
              <w:rFonts w:asciiTheme="majorBidi" w:hAnsiTheme="majorBidi" w:cstheme="majorBidi"/>
              <w:noProof/>
              <w:sz w:val="28"/>
              <w:szCs w:val="28"/>
              <w:rtl/>
              <w:lang w:bidi="ar-DZ"/>
            </w:rPr>
            <w:fldChar w:fldCharType="end"/>
          </w:r>
        </w:sdtContent>
      </w:sdt>
      <w:r w:rsidR="004B5674" w:rsidRPr="004B5674">
        <w:rPr>
          <w:rFonts w:ascii="Traditional Arabic" w:hAnsi="Traditional Arabic" w:cs="Traditional Arabic"/>
          <w:noProof/>
          <w:sz w:val="32"/>
          <w:szCs w:val="32"/>
          <w:rtl/>
          <w:lang w:bidi="ar-DZ"/>
        </w:rPr>
        <w:t xml:space="preserve">. </w:t>
      </w:r>
    </w:p>
    <w:p w14:paraId="216A72CD" w14:textId="77777777" w:rsidR="000E2B87" w:rsidRDefault="000E2B87" w:rsidP="008B7398">
      <w:pPr>
        <w:bidi/>
        <w:spacing w:line="276" w:lineRule="auto"/>
        <w:jc w:val="both"/>
        <w:rPr>
          <w:rFonts w:ascii="Traditional Arabic" w:hAnsi="Traditional Arabic" w:cs="Traditional Arabic"/>
          <w:sz w:val="32"/>
          <w:szCs w:val="32"/>
          <w:rtl/>
          <w:lang w:bidi="ar-DZ"/>
        </w:rPr>
      </w:pPr>
      <w:r w:rsidRPr="004D5123">
        <w:rPr>
          <w:rFonts w:ascii="Traditional Arabic" w:hAnsi="Traditional Arabic" w:cs="Traditional Arabic" w:hint="cs"/>
          <w:b/>
          <w:bCs/>
          <w:sz w:val="32"/>
          <w:szCs w:val="32"/>
          <w:rtl/>
          <w:lang w:bidi="ar-DZ"/>
        </w:rPr>
        <w:lastRenderedPageBreak/>
        <w:t>2</w:t>
      </w:r>
      <w:r>
        <w:rPr>
          <w:rFonts w:ascii="Traditional Arabic" w:hAnsi="Traditional Arabic" w:cs="Traditional Arabic" w:hint="cs"/>
          <w:sz w:val="32"/>
          <w:szCs w:val="32"/>
          <w:rtl/>
          <w:lang w:bidi="ar-DZ"/>
        </w:rPr>
        <w:t>-</w:t>
      </w:r>
      <w:r w:rsidR="001D5CFC">
        <w:rPr>
          <w:rFonts w:ascii="Traditional Arabic" w:hAnsi="Traditional Arabic" w:cs="Traditional Arabic" w:hint="cs"/>
          <w:b/>
          <w:bCs/>
          <w:sz w:val="32"/>
          <w:szCs w:val="32"/>
          <w:rtl/>
          <w:lang w:bidi="ar-DZ"/>
        </w:rPr>
        <w:t>مكونات رأس المال الهيكلي:</w:t>
      </w:r>
    </w:p>
    <w:p w14:paraId="0BC2EB4E" w14:textId="7C2F7F3A" w:rsidR="000B5E8F" w:rsidRDefault="000B5E8F" w:rsidP="001D3786">
      <w:pPr>
        <w:bidi/>
        <w:spacing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إن قوة وضعف رأس المال الهيكلي بالمؤسسات تسمح بقياس رأس المال الفكري على مستوى المؤسسة، وذلك </w:t>
      </w:r>
      <w:r w:rsidR="00B628E1">
        <w:rPr>
          <w:rFonts w:ascii="Traditional Arabic" w:hAnsi="Traditional Arabic" w:cs="Traditional Arabic" w:hint="cs"/>
          <w:sz w:val="32"/>
          <w:szCs w:val="32"/>
          <w:rtl/>
          <w:lang w:bidi="ar-DZ"/>
        </w:rPr>
        <w:t>لأن المؤسسات التي تمتلك رأس مال هيكلي قوي، فإنها تمتلك ثقافة تنظيمية عالية الجودة تسمح للأفراد بتجربة الأشياء الجديدة والتعلم منها، أما إذا كانت المؤسسات تمتلك أنظمة وإجراءات تؤثر في أعمالها، فإن رأس المال الفكري لن يحقق نتائجه وأهدافه.</w:t>
      </w:r>
      <w:sdt>
        <w:sdtPr>
          <w:rPr>
            <w:rFonts w:ascii="Traditional Arabic" w:hAnsi="Traditional Arabic" w:cs="Traditional Arabic" w:hint="cs"/>
            <w:sz w:val="32"/>
            <w:szCs w:val="32"/>
            <w:rtl/>
            <w:lang w:bidi="ar-DZ"/>
          </w:rPr>
          <w:id w:val="991763154"/>
          <w:citation/>
        </w:sdtPr>
        <w:sdtContent>
          <w:r w:rsidR="0084270B">
            <w:rPr>
              <w:rFonts w:ascii="Traditional Arabic" w:hAnsi="Traditional Arabic" w:cs="Traditional Arabic"/>
              <w:sz w:val="32"/>
              <w:szCs w:val="32"/>
              <w:rtl/>
              <w:lang w:bidi="ar-DZ"/>
            </w:rPr>
            <w:fldChar w:fldCharType="begin"/>
          </w:r>
          <w:r w:rsidR="0084270B">
            <w:rPr>
              <w:rFonts w:ascii="Traditional Arabic" w:hAnsi="Traditional Arabic" w:cs="Traditional Arabic"/>
              <w:sz w:val="32"/>
              <w:szCs w:val="32"/>
              <w:lang w:bidi="ar-DZ"/>
            </w:rPr>
            <w:instrText xml:space="preserve">CITATION </w:instrText>
          </w:r>
          <w:r w:rsidR="0084270B">
            <w:rPr>
              <w:rFonts w:ascii="Traditional Arabic" w:hAnsi="Traditional Arabic" w:cs="Traditional Arabic"/>
              <w:sz w:val="32"/>
              <w:szCs w:val="32"/>
              <w:rtl/>
              <w:lang w:bidi="ar-DZ"/>
            </w:rPr>
            <w:instrText>الر171</w:instrText>
          </w:r>
          <w:r w:rsidR="0084270B">
            <w:rPr>
              <w:rFonts w:ascii="Traditional Arabic" w:hAnsi="Traditional Arabic" w:cs="Traditional Arabic"/>
              <w:sz w:val="32"/>
              <w:szCs w:val="32"/>
              <w:lang w:bidi="ar-DZ"/>
            </w:rPr>
            <w:instrText xml:space="preserve"> \p 43 \l 5121 </w:instrText>
          </w:r>
          <w:r w:rsidR="0084270B">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(الراشدي ، 2017، صفحة 43)</w:t>
          </w:r>
          <w:r w:rsidR="0084270B">
            <w:rPr>
              <w:rFonts w:ascii="Traditional Arabic" w:hAnsi="Traditional Arabic" w:cs="Traditional Arabic"/>
              <w:sz w:val="32"/>
              <w:szCs w:val="32"/>
              <w:rtl/>
              <w:lang w:bidi="ar-DZ"/>
            </w:rPr>
            <w:fldChar w:fldCharType="end"/>
          </w:r>
        </w:sdtContent>
      </w:sdt>
      <w:r w:rsidR="001D3786">
        <w:rPr>
          <w:rFonts w:ascii="Traditional Arabic" w:hAnsi="Traditional Arabic" w:cs="Traditional Arabic" w:hint="cs"/>
          <w:sz w:val="32"/>
          <w:szCs w:val="32"/>
          <w:rtl/>
          <w:lang w:bidi="ar-DZ"/>
        </w:rPr>
        <w:t>.</w:t>
      </w:r>
    </w:p>
    <w:p w14:paraId="4FC9D817" w14:textId="77777777" w:rsidR="000E2B87" w:rsidRDefault="000E2B87" w:rsidP="001D3786">
      <w:pPr>
        <w:bidi/>
        <w:spacing w:after="0" w:line="360" w:lineRule="auto"/>
        <w:jc w:val="both"/>
        <w:rPr>
          <w:rFonts w:ascii="Traditional Arabic" w:hAnsi="Traditional Arabic" w:cs="Traditional Arabic"/>
          <w:sz w:val="32"/>
          <w:szCs w:val="32"/>
          <w:rtl/>
          <w:lang w:bidi="ar-DZ"/>
        </w:rPr>
      </w:pPr>
      <w:r w:rsidRPr="000B5E8F">
        <w:rPr>
          <w:rFonts w:ascii="Traditional Arabic" w:hAnsi="Traditional Arabic" w:cs="Traditional Arabic" w:hint="cs"/>
          <w:b/>
          <w:bCs/>
          <w:sz w:val="32"/>
          <w:szCs w:val="32"/>
          <w:rtl/>
          <w:lang w:bidi="ar-DZ"/>
        </w:rPr>
        <w:t>-الثقافة العامة:</w:t>
      </w:r>
      <w:r>
        <w:rPr>
          <w:rFonts w:ascii="Traditional Arabic" w:hAnsi="Traditional Arabic" w:cs="Traditional Arabic" w:hint="cs"/>
          <w:sz w:val="32"/>
          <w:szCs w:val="32"/>
          <w:rtl/>
          <w:lang w:bidi="ar-DZ"/>
        </w:rPr>
        <w:t xml:space="preserve"> طبيعة بناء ثقافة المؤسسة وتطابق الرأس مال البشري مع منظور المؤسسة ورؤيتها المستقبلية.</w:t>
      </w:r>
    </w:p>
    <w:p w14:paraId="0D73D282" w14:textId="77777777" w:rsidR="000E2B87" w:rsidRDefault="000E2B87" w:rsidP="001D3786">
      <w:pPr>
        <w:bidi/>
        <w:spacing w:after="0" w:line="360" w:lineRule="auto"/>
        <w:jc w:val="both"/>
        <w:rPr>
          <w:rFonts w:ascii="Traditional Arabic" w:hAnsi="Traditional Arabic" w:cs="Traditional Arabic"/>
          <w:sz w:val="32"/>
          <w:szCs w:val="32"/>
          <w:rtl/>
          <w:lang w:bidi="ar-DZ"/>
        </w:rPr>
      </w:pPr>
      <w:r w:rsidRPr="000B5E8F">
        <w:rPr>
          <w:rFonts w:ascii="Traditional Arabic" w:hAnsi="Traditional Arabic" w:cs="Traditional Arabic" w:hint="cs"/>
          <w:b/>
          <w:bCs/>
          <w:sz w:val="32"/>
          <w:szCs w:val="32"/>
          <w:rtl/>
          <w:lang w:bidi="ar-DZ"/>
        </w:rPr>
        <w:t>-الهيكل التنظيمي:</w:t>
      </w:r>
      <w:r>
        <w:rPr>
          <w:rFonts w:ascii="Traditional Arabic" w:hAnsi="Traditional Arabic" w:cs="Traditional Arabic" w:hint="cs"/>
          <w:sz w:val="32"/>
          <w:szCs w:val="32"/>
          <w:rtl/>
          <w:lang w:bidi="ar-DZ"/>
        </w:rPr>
        <w:t xml:space="preserve"> صلاحية نظام الرقابة بالم</w:t>
      </w:r>
      <w:r w:rsidR="00227D80">
        <w:rPr>
          <w:rFonts w:ascii="Traditional Arabic" w:hAnsi="Traditional Arabic" w:cs="Traditional Arabic" w:hint="cs"/>
          <w:sz w:val="32"/>
          <w:szCs w:val="32"/>
          <w:rtl/>
          <w:lang w:bidi="ar-DZ"/>
        </w:rPr>
        <w:t>ؤسس</w:t>
      </w:r>
      <w:r>
        <w:rPr>
          <w:rFonts w:ascii="Traditional Arabic" w:hAnsi="Traditional Arabic" w:cs="Traditional Arabic" w:hint="cs"/>
          <w:sz w:val="32"/>
          <w:szCs w:val="32"/>
          <w:rtl/>
          <w:lang w:bidi="ar-DZ"/>
        </w:rPr>
        <w:t>ة ووضوح العلاقة بين السلطة والمسؤولية.</w:t>
      </w:r>
    </w:p>
    <w:p w14:paraId="2F5F8B23" w14:textId="77777777" w:rsidR="000E2B87" w:rsidRDefault="000E2B87" w:rsidP="001D3786">
      <w:pPr>
        <w:bidi/>
        <w:spacing w:after="0" w:line="360" w:lineRule="auto"/>
        <w:jc w:val="both"/>
        <w:rPr>
          <w:rFonts w:ascii="Traditional Arabic" w:hAnsi="Traditional Arabic" w:cs="Traditional Arabic"/>
          <w:sz w:val="32"/>
          <w:szCs w:val="32"/>
          <w:rtl/>
          <w:lang w:bidi="ar-DZ"/>
        </w:rPr>
      </w:pPr>
      <w:r w:rsidRPr="000B5E8F">
        <w:rPr>
          <w:rFonts w:ascii="Traditional Arabic" w:hAnsi="Traditional Arabic" w:cs="Traditional Arabic" w:hint="cs"/>
          <w:b/>
          <w:bCs/>
          <w:sz w:val="32"/>
          <w:szCs w:val="32"/>
          <w:rtl/>
          <w:lang w:bidi="ar-DZ"/>
        </w:rPr>
        <w:t>-التعلم التنظيمي:</w:t>
      </w:r>
      <w:r>
        <w:rPr>
          <w:rFonts w:ascii="Traditional Arabic" w:hAnsi="Traditional Arabic" w:cs="Traditional Arabic" w:hint="cs"/>
          <w:sz w:val="32"/>
          <w:szCs w:val="32"/>
          <w:rtl/>
          <w:lang w:bidi="ar-DZ"/>
        </w:rPr>
        <w:t xml:space="preserve"> بناء شبكة المعلومات داخلية واستخدامها في بناء مخزون تعليمي للمؤسسة.</w:t>
      </w:r>
    </w:p>
    <w:p w14:paraId="7F69833F" w14:textId="77777777" w:rsidR="000E2B87" w:rsidRDefault="000E2B87" w:rsidP="001D3786">
      <w:pPr>
        <w:bidi/>
        <w:spacing w:after="0" w:line="360" w:lineRule="auto"/>
        <w:jc w:val="both"/>
        <w:rPr>
          <w:rFonts w:ascii="Traditional Arabic" w:hAnsi="Traditional Arabic" w:cs="Traditional Arabic"/>
          <w:sz w:val="32"/>
          <w:szCs w:val="32"/>
          <w:rtl/>
          <w:lang w:bidi="ar-DZ"/>
        </w:rPr>
      </w:pPr>
      <w:r w:rsidRPr="000B5E8F">
        <w:rPr>
          <w:rFonts w:ascii="Traditional Arabic" w:hAnsi="Traditional Arabic" w:cs="Traditional Arabic" w:hint="cs"/>
          <w:b/>
          <w:bCs/>
          <w:sz w:val="32"/>
          <w:szCs w:val="32"/>
          <w:rtl/>
          <w:lang w:bidi="ar-DZ"/>
        </w:rPr>
        <w:t>-العمليات:</w:t>
      </w:r>
      <w:r>
        <w:rPr>
          <w:rFonts w:ascii="Traditional Arabic" w:hAnsi="Traditional Arabic" w:cs="Traditional Arabic" w:hint="cs"/>
          <w:sz w:val="32"/>
          <w:szCs w:val="32"/>
          <w:rtl/>
          <w:lang w:bidi="ar-DZ"/>
        </w:rPr>
        <w:t xml:space="preserve"> مدة عمليا ت الأنشطة والأعمال، مستوى جودة المنتج وكفاءة العمليات التشغيلية.</w:t>
      </w:r>
    </w:p>
    <w:p w14:paraId="0DDCF74F" w14:textId="5BD94D84" w:rsidR="000E2B87" w:rsidRDefault="000E2B87" w:rsidP="001D3786">
      <w:pPr>
        <w:bidi/>
        <w:spacing w:after="0" w:line="360" w:lineRule="auto"/>
        <w:jc w:val="both"/>
        <w:rPr>
          <w:rFonts w:ascii="Traditional Arabic" w:hAnsi="Traditional Arabic" w:cs="Traditional Arabic"/>
          <w:sz w:val="32"/>
          <w:szCs w:val="32"/>
          <w:rtl/>
          <w:lang w:bidi="ar-DZ"/>
        </w:rPr>
      </w:pPr>
      <w:r w:rsidRPr="000B5E8F">
        <w:rPr>
          <w:rFonts w:ascii="Traditional Arabic" w:hAnsi="Traditional Arabic" w:cs="Traditional Arabic" w:hint="cs"/>
          <w:b/>
          <w:bCs/>
          <w:sz w:val="32"/>
          <w:szCs w:val="32"/>
          <w:rtl/>
          <w:lang w:bidi="ar-DZ"/>
        </w:rPr>
        <w:t>-نظام المعلومات:</w:t>
      </w:r>
      <w:r>
        <w:rPr>
          <w:rFonts w:ascii="Traditional Arabic" w:hAnsi="Traditional Arabic" w:cs="Traditional Arabic" w:hint="cs"/>
          <w:sz w:val="32"/>
          <w:szCs w:val="32"/>
          <w:rtl/>
          <w:lang w:bidi="ar-DZ"/>
        </w:rPr>
        <w:t xml:space="preserve"> الدعم المتبادل والتنسيق بين العاملين، توفر البيانات والمعلومات ذات العلاقة بأنشطة المؤسسة وأعمالها والمشاركة بالمعرفة</w:t>
      </w:r>
      <w:sdt>
        <w:sdtPr>
          <w:rPr>
            <w:rFonts w:ascii="Traditional Arabic" w:hAnsi="Traditional Arabic" w:cs="Traditional Arabic" w:hint="cs"/>
            <w:sz w:val="32"/>
            <w:szCs w:val="32"/>
            <w:rtl/>
            <w:lang w:bidi="ar-DZ"/>
          </w:rPr>
          <w:id w:val="-1057700757"/>
          <w:citation/>
        </w:sdtPr>
        <w:sdtContent>
          <w:r w:rsidR="000B5E8F">
            <w:rPr>
              <w:rFonts w:ascii="Traditional Arabic" w:hAnsi="Traditional Arabic" w:cs="Traditional Arabic"/>
              <w:sz w:val="32"/>
              <w:szCs w:val="32"/>
              <w:rtl/>
              <w:lang w:bidi="ar-DZ"/>
            </w:rPr>
            <w:fldChar w:fldCharType="begin"/>
          </w:r>
          <w:r w:rsidR="000B5E8F">
            <w:rPr>
              <w:rFonts w:ascii="Traditional Arabic" w:hAnsi="Traditional Arabic" w:cs="Traditional Arabic"/>
              <w:sz w:val="32"/>
              <w:szCs w:val="32"/>
              <w:lang w:bidi="ar-DZ"/>
            </w:rPr>
            <w:instrText xml:space="preserve">CITATION </w:instrText>
          </w:r>
          <w:r w:rsidR="000B5E8F">
            <w:rPr>
              <w:rFonts w:ascii="Traditional Arabic" w:hAnsi="Traditional Arabic" w:cs="Traditional Arabic"/>
              <w:sz w:val="32"/>
              <w:szCs w:val="32"/>
              <w:rtl/>
              <w:lang w:bidi="ar-DZ"/>
            </w:rPr>
            <w:instrText>حما17</w:instrText>
          </w:r>
          <w:r w:rsidR="000B5E8F">
            <w:rPr>
              <w:rFonts w:ascii="Traditional Arabic" w:hAnsi="Traditional Arabic" w:cs="Traditional Arabic"/>
              <w:sz w:val="32"/>
              <w:szCs w:val="32"/>
              <w:lang w:bidi="ar-DZ"/>
            </w:rPr>
            <w:instrText xml:space="preserve"> \p 39-40 \l 5121 </w:instrText>
          </w:r>
          <w:r w:rsidR="000B5E8F">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(حماش، 2017، الصفحات 39-40)</w:t>
          </w:r>
          <w:r w:rsidR="000B5E8F">
            <w:rPr>
              <w:rFonts w:ascii="Traditional Arabic" w:hAnsi="Traditional Arabic" w:cs="Traditional Arabic"/>
              <w:sz w:val="32"/>
              <w:szCs w:val="32"/>
              <w:rtl/>
              <w:lang w:bidi="ar-DZ"/>
            </w:rPr>
            <w:fldChar w:fldCharType="end"/>
          </w:r>
        </w:sdtContent>
      </w:sdt>
      <w:r w:rsidR="00A86489">
        <w:rPr>
          <w:rFonts w:ascii="Traditional Arabic" w:hAnsi="Traditional Arabic" w:cs="Traditional Arabic" w:hint="cs"/>
          <w:sz w:val="32"/>
          <w:szCs w:val="32"/>
          <w:rtl/>
          <w:lang w:bidi="ar-DZ"/>
        </w:rPr>
        <w:t>.</w:t>
      </w:r>
    </w:p>
    <w:p w14:paraId="71084912" w14:textId="48D4FC32" w:rsidR="008044E3" w:rsidRDefault="00A86489" w:rsidP="001D3786">
      <w:pPr>
        <w:bidi/>
        <w:spacing w:after="0" w:line="360" w:lineRule="auto"/>
        <w:jc w:val="both"/>
        <w:rPr>
          <w:rFonts w:ascii="Traditional Arabic" w:hAnsi="Traditional Arabic" w:cs="Traditional Arabic"/>
          <w:sz w:val="32"/>
          <w:szCs w:val="32"/>
          <w:rtl/>
          <w:lang w:bidi="ar-DZ"/>
        </w:rPr>
      </w:pPr>
      <w:r w:rsidRPr="001D5CFC">
        <w:rPr>
          <w:rFonts w:ascii="Traditional Arabic" w:hAnsi="Traditional Arabic" w:cs="Traditional Arabic" w:hint="cs"/>
          <w:b/>
          <w:bCs/>
          <w:sz w:val="32"/>
          <w:szCs w:val="32"/>
          <w:rtl/>
          <w:lang w:bidi="ar-DZ"/>
        </w:rPr>
        <w:t>-رأس المال المؤسساتي:</w:t>
      </w:r>
      <w:r>
        <w:rPr>
          <w:rFonts w:ascii="Traditional Arabic" w:hAnsi="Traditional Arabic" w:cs="Traditional Arabic" w:hint="cs"/>
          <w:sz w:val="32"/>
          <w:szCs w:val="32"/>
          <w:rtl/>
          <w:lang w:bidi="ar-DZ"/>
        </w:rPr>
        <w:t xml:space="preserve"> الذي يتضمن الإمكانيات الوطنية المنتظمة في عتاد الحاسوب، البرمجيات، قواعد البيانات، الهياكل المؤسساتية، حقوق المعرفة العلمية، العلامات التجارية، وأية مواد أخرى تسهم في دعم إنتاجية ال</w:t>
      </w:r>
      <w:r w:rsidR="00192E81">
        <w:rPr>
          <w:rFonts w:ascii="Traditional Arabic" w:hAnsi="Traditional Arabic" w:cs="Traditional Arabic" w:hint="cs"/>
          <w:sz w:val="32"/>
          <w:szCs w:val="32"/>
          <w:rtl/>
          <w:lang w:val="en-US" w:bidi="ar-DZ"/>
        </w:rPr>
        <w:t>أ</w:t>
      </w:r>
      <w:r>
        <w:rPr>
          <w:rFonts w:ascii="Traditional Arabic" w:hAnsi="Traditional Arabic" w:cs="Traditional Arabic" w:hint="cs"/>
          <w:sz w:val="32"/>
          <w:szCs w:val="32"/>
          <w:rtl/>
          <w:lang w:bidi="ar-DZ"/>
        </w:rPr>
        <w:t>فراد من خلال مشاركة المعرفة ونقلها.</w:t>
      </w:r>
    </w:p>
    <w:p w14:paraId="65E81A4B" w14:textId="365CC6E0" w:rsidR="00A86489" w:rsidRDefault="00A86489" w:rsidP="001D3786">
      <w:pPr>
        <w:bidi/>
        <w:spacing w:after="0" w:line="360" w:lineRule="auto"/>
        <w:jc w:val="both"/>
        <w:rPr>
          <w:rFonts w:ascii="Traditional Arabic" w:hAnsi="Traditional Arabic" w:cs="Traditional Arabic"/>
          <w:sz w:val="32"/>
          <w:szCs w:val="32"/>
          <w:rtl/>
          <w:lang w:bidi="ar-DZ"/>
        </w:rPr>
      </w:pPr>
      <w:r w:rsidRPr="001D5CFC">
        <w:rPr>
          <w:rFonts w:ascii="Traditional Arabic" w:hAnsi="Traditional Arabic" w:cs="Traditional Arabic" w:hint="cs"/>
          <w:b/>
          <w:bCs/>
          <w:sz w:val="32"/>
          <w:szCs w:val="32"/>
          <w:rtl/>
          <w:lang w:bidi="ar-DZ"/>
        </w:rPr>
        <w:t>-رأس المال التحديث والتطوير</w:t>
      </w:r>
      <w:r w:rsidR="002D7C3A" w:rsidRPr="001D5CFC">
        <w:rPr>
          <w:rFonts w:ascii="Traditional Arabic" w:hAnsi="Traditional Arabic" w:cs="Traditional Arabic" w:hint="cs"/>
          <w:b/>
          <w:bCs/>
          <w:sz w:val="32"/>
          <w:szCs w:val="32"/>
          <w:rtl/>
          <w:lang w:bidi="ar-DZ"/>
        </w:rPr>
        <w:t>:</w:t>
      </w:r>
      <w:r w:rsidR="002D7C3A">
        <w:rPr>
          <w:rFonts w:ascii="Traditional Arabic" w:hAnsi="Traditional Arabic" w:cs="Traditional Arabic" w:hint="cs"/>
          <w:sz w:val="32"/>
          <w:szCs w:val="32"/>
          <w:rtl/>
          <w:lang w:bidi="ar-DZ"/>
        </w:rPr>
        <w:t xml:space="preserve"> يعكس هذا الجزء من رأس المال الفكري أنشطة البحوث والتطوير، حقوق المعرفة العلمية، العلامات التجارية، المنظمات الجديدة التي تعد المفتاح الأساس للقدرة التنافسية الوطنية المستقبلية</w:t>
      </w:r>
      <w:sdt>
        <w:sdtPr>
          <w:rPr>
            <w:rFonts w:ascii="Traditional Arabic" w:hAnsi="Traditional Arabic" w:cs="Traditional Arabic" w:hint="cs"/>
            <w:sz w:val="32"/>
            <w:szCs w:val="32"/>
            <w:rtl/>
            <w:lang w:bidi="ar-DZ"/>
          </w:rPr>
          <w:id w:val="1515112794"/>
          <w:citation/>
        </w:sdtPr>
        <w:sdtContent>
          <w:r w:rsidR="001D5CFC">
            <w:rPr>
              <w:rFonts w:ascii="Traditional Arabic" w:hAnsi="Traditional Arabic" w:cs="Traditional Arabic"/>
              <w:sz w:val="32"/>
              <w:szCs w:val="32"/>
              <w:rtl/>
              <w:lang w:bidi="ar-DZ"/>
            </w:rPr>
            <w:fldChar w:fldCharType="begin"/>
          </w:r>
          <w:r w:rsidR="001D5CFC">
            <w:rPr>
              <w:rFonts w:ascii="Traditional Arabic" w:hAnsi="Traditional Arabic" w:cs="Traditional Arabic"/>
              <w:sz w:val="32"/>
              <w:szCs w:val="32"/>
              <w:lang w:bidi="ar-DZ"/>
            </w:rPr>
            <w:instrText>CITATION</w:instrText>
          </w:r>
          <w:r w:rsidR="001D5CFC">
            <w:rPr>
              <w:rFonts w:ascii="Traditional Arabic" w:hAnsi="Traditional Arabic" w:cs="Traditional Arabic"/>
              <w:sz w:val="32"/>
              <w:szCs w:val="32"/>
              <w:rtl/>
              <w:lang w:bidi="ar-DZ"/>
            </w:rPr>
            <w:instrText xml:space="preserve"> بيص17 \</w:instrText>
          </w:r>
          <w:r w:rsidR="001D5CFC">
            <w:rPr>
              <w:rFonts w:ascii="Traditional Arabic" w:hAnsi="Traditional Arabic" w:cs="Traditional Arabic"/>
              <w:sz w:val="32"/>
              <w:szCs w:val="32"/>
              <w:lang w:bidi="ar-DZ"/>
            </w:rPr>
            <w:instrText>p 47 \l 5121</w:instrText>
          </w:r>
          <w:r w:rsidR="001D5CFC">
            <w:rPr>
              <w:rFonts w:ascii="Traditional Arabic" w:hAnsi="Traditional Arabic" w:cs="Traditional Arabic"/>
              <w:sz w:val="32"/>
              <w:szCs w:val="32"/>
              <w:rtl/>
              <w:lang w:bidi="ar-DZ"/>
            </w:rPr>
            <w:instrText xml:space="preserve"> </w:instrText>
          </w:r>
          <w:r w:rsidR="001D5CFC">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(بيصار، 2017، صفحة 47)</w:t>
          </w:r>
          <w:r w:rsidR="001D5CFC">
            <w:rPr>
              <w:rFonts w:ascii="Traditional Arabic" w:hAnsi="Traditional Arabic" w:cs="Traditional Arabic"/>
              <w:sz w:val="32"/>
              <w:szCs w:val="32"/>
              <w:rtl/>
              <w:lang w:bidi="ar-DZ"/>
            </w:rPr>
            <w:fldChar w:fldCharType="end"/>
          </w:r>
        </w:sdtContent>
      </w:sdt>
      <w:r w:rsidR="00E71E4D">
        <w:rPr>
          <w:rFonts w:ascii="Traditional Arabic" w:hAnsi="Traditional Arabic" w:cs="Traditional Arabic" w:hint="cs"/>
          <w:sz w:val="32"/>
          <w:szCs w:val="32"/>
          <w:rtl/>
          <w:lang w:bidi="ar-DZ"/>
        </w:rPr>
        <w:t>.</w:t>
      </w:r>
    </w:p>
    <w:p w14:paraId="144598AC" w14:textId="7D4079C1" w:rsidR="00A162B5" w:rsidRDefault="00013FCD" w:rsidP="001D3786">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w:t>
      </w:r>
      <w:r w:rsidRPr="00013FCD">
        <w:rPr>
          <w:rFonts w:ascii="Traditional Arabic" w:hAnsi="Traditional Arabic" w:cs="Traditional Arabic" w:hint="cs"/>
          <w:b/>
          <w:bCs/>
          <w:sz w:val="32"/>
          <w:szCs w:val="32"/>
          <w:rtl/>
          <w:lang w:bidi="ar-DZ"/>
        </w:rPr>
        <w:t>الملكية الفكرية:</w:t>
      </w:r>
      <w:r>
        <w:rPr>
          <w:rFonts w:ascii="Traditional Arabic" w:hAnsi="Traditional Arabic" w:cs="Traditional Arabic" w:hint="cs"/>
          <w:sz w:val="32"/>
          <w:szCs w:val="32"/>
          <w:rtl/>
          <w:lang w:bidi="ar-DZ"/>
        </w:rPr>
        <w:t xml:space="preserve"> تضم العناصر التي تسمح للمؤسسة بالتجديد وكل ما يمكن حمايته قانونا مثل براءات الاختراع، العلامات التجارية، حقوق الاستثمار، المواهب الخاصة بالنشر والمؤتمرات، وتعمل المؤسسات في مجال الصناعة على </w:t>
      </w:r>
      <w:r>
        <w:rPr>
          <w:rFonts w:ascii="Traditional Arabic" w:hAnsi="Traditional Arabic" w:cs="Traditional Arabic" w:hint="cs"/>
          <w:sz w:val="32"/>
          <w:szCs w:val="32"/>
          <w:rtl/>
          <w:lang w:bidi="ar-DZ"/>
        </w:rPr>
        <w:lastRenderedPageBreak/>
        <w:t>امتلاك المزيد من الملكية الفكرية لتحقيق ميزة تنافسية تمكنها من مواجهة المنافسة الشديدة في الأسواق</w:t>
      </w:r>
      <w:sdt>
        <w:sdtPr>
          <w:rPr>
            <w:rFonts w:ascii="Traditional Arabic" w:hAnsi="Traditional Arabic" w:cs="Traditional Arabic" w:hint="cs"/>
            <w:sz w:val="32"/>
            <w:szCs w:val="32"/>
            <w:rtl/>
            <w:lang w:bidi="ar-DZ"/>
          </w:rPr>
          <w:id w:val="1936092649"/>
          <w:citation/>
        </w:sdtPr>
        <w:sdtContent>
          <w:r w:rsidR="00C71696">
            <w:rPr>
              <w:rFonts w:ascii="Traditional Arabic" w:hAnsi="Traditional Arabic" w:cs="Traditional Arabic"/>
              <w:sz w:val="32"/>
              <w:szCs w:val="32"/>
              <w:rtl/>
              <w:lang w:bidi="ar-DZ"/>
            </w:rPr>
            <w:fldChar w:fldCharType="begin"/>
          </w:r>
          <w:r w:rsidR="0051461F">
            <w:rPr>
              <w:rFonts w:ascii="Traditional Arabic" w:hAnsi="Traditional Arabic" w:cs="Traditional Arabic"/>
              <w:sz w:val="32"/>
              <w:szCs w:val="32"/>
              <w:lang w:bidi="ar-DZ"/>
            </w:rPr>
            <w:instrText xml:space="preserve">CITATION </w:instrText>
          </w:r>
          <w:r w:rsidR="0051461F">
            <w:rPr>
              <w:rFonts w:ascii="Traditional Arabic" w:hAnsi="Traditional Arabic" w:cs="Traditional Arabic"/>
              <w:sz w:val="32"/>
              <w:szCs w:val="32"/>
              <w:rtl/>
              <w:lang w:bidi="ar-DZ"/>
            </w:rPr>
            <w:instrText>زبي11</w:instrText>
          </w:r>
          <w:r w:rsidR="0051461F">
            <w:rPr>
              <w:rFonts w:ascii="Traditional Arabic" w:hAnsi="Traditional Arabic" w:cs="Traditional Arabic"/>
              <w:sz w:val="32"/>
              <w:szCs w:val="32"/>
              <w:lang w:bidi="ar-DZ"/>
            </w:rPr>
            <w:instrText xml:space="preserve"> \p 9 \l 5121 </w:instrText>
          </w:r>
          <w:r w:rsidR="00C71696">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(زبير و جدي، 2011، صفحة 9)</w:t>
          </w:r>
          <w:r w:rsidR="00C71696">
            <w:rPr>
              <w:rFonts w:ascii="Traditional Arabic" w:hAnsi="Traditional Arabic" w:cs="Traditional Arabic"/>
              <w:sz w:val="32"/>
              <w:szCs w:val="32"/>
              <w:rtl/>
              <w:lang w:bidi="ar-DZ"/>
            </w:rPr>
            <w:fldChar w:fldCharType="end"/>
          </w:r>
        </w:sdtContent>
      </w:sdt>
      <w:r w:rsidR="0051461F">
        <w:rPr>
          <w:rFonts w:ascii="Traditional Arabic" w:hAnsi="Traditional Arabic" w:cs="Traditional Arabic" w:hint="cs"/>
          <w:sz w:val="32"/>
          <w:szCs w:val="32"/>
          <w:rtl/>
          <w:lang w:bidi="ar-DZ"/>
        </w:rPr>
        <w:t>.</w:t>
      </w:r>
    </w:p>
    <w:p w14:paraId="4CFEC7C4" w14:textId="4147CA4A" w:rsidR="00A162B5" w:rsidRDefault="00382105" w:rsidP="001D3786">
      <w:pPr>
        <w:bidi/>
        <w:spacing w:line="360" w:lineRule="auto"/>
        <w:jc w:val="both"/>
        <w:rPr>
          <w:rFonts w:ascii="Traditional Arabic" w:hAnsi="Traditional Arabic" w:cs="Traditional Arabic"/>
          <w:noProof/>
          <w:sz w:val="32"/>
          <w:szCs w:val="32"/>
          <w:rtl/>
          <w:lang w:bidi="ar-DZ"/>
        </w:rPr>
      </w:pPr>
      <w:r>
        <w:rPr>
          <w:rFonts w:ascii="Traditional Arabic" w:hAnsi="Traditional Arabic" w:cs="Traditional Arabic" w:hint="cs"/>
          <w:sz w:val="32"/>
          <w:szCs w:val="32"/>
          <w:rtl/>
          <w:lang w:bidi="ar-DZ"/>
        </w:rPr>
        <w:t>-يتكون حسب</w:t>
      </w:r>
      <w:r w:rsidRPr="00382105">
        <w:rPr>
          <w:rFonts w:asciiTheme="majorBidi" w:hAnsiTheme="majorBidi" w:cstheme="majorBidi"/>
          <w:noProof/>
          <w:sz w:val="28"/>
          <w:szCs w:val="28"/>
          <w:rtl/>
          <w:lang w:bidi="ar-DZ"/>
        </w:rPr>
        <w:t xml:space="preserve"> </w:t>
      </w:r>
      <w:r w:rsidR="00FD267C" w:rsidRPr="00FD267C">
        <w:rPr>
          <w:rFonts w:asciiTheme="majorBidi" w:hAnsiTheme="majorBidi" w:cstheme="majorBidi"/>
          <w:noProof/>
          <w:sz w:val="28"/>
          <w:szCs w:val="28"/>
          <w:lang w:bidi="ar-DZ"/>
        </w:rPr>
        <w:t>(Ariawn, Sudarma, Djumahir, &amp; Ghozali, 2016)</w:t>
      </w:r>
      <w:r>
        <w:rPr>
          <w:rFonts w:ascii="Traditional Arabic" w:hAnsi="Traditional Arabic" w:cs="Traditional Arabic" w:hint="cs"/>
          <w:noProof/>
          <w:sz w:val="32"/>
          <w:szCs w:val="32"/>
          <w:rtl/>
          <w:lang w:bidi="ar-DZ"/>
        </w:rPr>
        <w:t>:</w:t>
      </w:r>
    </w:p>
    <w:p w14:paraId="65427667" w14:textId="77777777" w:rsidR="00382105" w:rsidRDefault="00382105" w:rsidP="001D3786">
      <w:pPr>
        <w:bidi/>
        <w:spacing w:after="0" w:line="360" w:lineRule="auto"/>
        <w:jc w:val="both"/>
        <w:rPr>
          <w:rFonts w:ascii="Traditional Arabic" w:hAnsi="Traditional Arabic" w:cs="Traditional Arabic"/>
          <w:noProof/>
          <w:sz w:val="32"/>
          <w:szCs w:val="32"/>
          <w:rtl/>
          <w:lang w:bidi="ar-DZ"/>
        </w:rPr>
      </w:pPr>
      <w:r w:rsidRPr="00CA0077">
        <w:rPr>
          <w:rFonts w:ascii="Traditional Arabic" w:hAnsi="Traditional Arabic" w:cs="Traditional Arabic" w:hint="cs"/>
          <w:b/>
          <w:bCs/>
          <w:noProof/>
          <w:sz w:val="32"/>
          <w:szCs w:val="32"/>
          <w:rtl/>
          <w:lang w:bidi="ar-DZ"/>
        </w:rPr>
        <w:t>1-النظام:</w:t>
      </w:r>
      <w:r>
        <w:rPr>
          <w:rFonts w:ascii="Traditional Arabic" w:hAnsi="Traditional Arabic" w:cs="Traditional Arabic" w:hint="cs"/>
          <w:noProof/>
          <w:sz w:val="32"/>
          <w:szCs w:val="32"/>
          <w:rtl/>
          <w:lang w:bidi="ar-DZ"/>
        </w:rPr>
        <w:t xml:space="preserve"> هو الطريقة أو الأسلوب التي تتم بها عمليات المؤسسة( المعلومات، الاتصالات، وصنع القرار).</w:t>
      </w:r>
    </w:p>
    <w:p w14:paraId="41C54335" w14:textId="77777777" w:rsidR="00382105" w:rsidRDefault="00382105" w:rsidP="001D3786">
      <w:pPr>
        <w:bidi/>
        <w:spacing w:after="0" w:line="360" w:lineRule="auto"/>
        <w:jc w:val="both"/>
        <w:rPr>
          <w:rFonts w:ascii="Traditional Arabic" w:hAnsi="Traditional Arabic" w:cs="Traditional Arabic"/>
          <w:noProof/>
          <w:sz w:val="32"/>
          <w:szCs w:val="32"/>
          <w:rtl/>
          <w:lang w:bidi="ar-DZ"/>
        </w:rPr>
      </w:pPr>
      <w:r w:rsidRPr="00CA0077">
        <w:rPr>
          <w:rFonts w:ascii="Traditional Arabic" w:hAnsi="Traditional Arabic" w:cs="Traditional Arabic" w:hint="cs"/>
          <w:b/>
          <w:bCs/>
          <w:noProof/>
          <w:sz w:val="32"/>
          <w:szCs w:val="32"/>
          <w:rtl/>
          <w:lang w:bidi="ar-DZ"/>
        </w:rPr>
        <w:t>2</w:t>
      </w:r>
      <w:r w:rsidR="004E29C2">
        <w:rPr>
          <w:rFonts w:ascii="Traditional Arabic" w:hAnsi="Traditional Arabic" w:cs="Traditional Arabic" w:hint="cs"/>
          <w:b/>
          <w:bCs/>
          <w:noProof/>
          <w:sz w:val="32"/>
          <w:szCs w:val="32"/>
          <w:rtl/>
          <w:lang w:bidi="ar-DZ"/>
        </w:rPr>
        <w:t>-</w:t>
      </w:r>
      <w:r w:rsidRPr="00CA0077">
        <w:rPr>
          <w:rFonts w:ascii="Traditional Arabic" w:hAnsi="Traditional Arabic" w:cs="Traditional Arabic" w:hint="cs"/>
          <w:b/>
          <w:bCs/>
          <w:noProof/>
          <w:sz w:val="32"/>
          <w:szCs w:val="32"/>
          <w:rtl/>
          <w:lang w:bidi="ar-DZ"/>
        </w:rPr>
        <w:t>الاخراج:</w:t>
      </w:r>
      <w:r>
        <w:rPr>
          <w:rFonts w:ascii="Traditional Arabic" w:hAnsi="Traditional Arabic" w:cs="Traditional Arabic" w:hint="cs"/>
          <w:noProof/>
          <w:sz w:val="32"/>
          <w:szCs w:val="32"/>
          <w:rtl/>
          <w:lang w:bidi="ar-DZ"/>
        </w:rPr>
        <w:t xml:space="preserve"> المنتج، الخدمة، وعوائد رأس المال.</w:t>
      </w:r>
    </w:p>
    <w:p w14:paraId="47B01069" w14:textId="77777777" w:rsidR="000D4FC1" w:rsidRDefault="000D4FC1" w:rsidP="001D3786">
      <w:pPr>
        <w:bidi/>
        <w:spacing w:after="0" w:line="360" w:lineRule="auto"/>
        <w:jc w:val="both"/>
        <w:rPr>
          <w:rFonts w:ascii="Traditional Arabic" w:hAnsi="Traditional Arabic" w:cs="Traditional Arabic"/>
          <w:noProof/>
          <w:sz w:val="32"/>
          <w:szCs w:val="32"/>
          <w:rtl/>
          <w:lang w:bidi="ar-DZ"/>
        </w:rPr>
      </w:pPr>
      <w:r w:rsidRPr="00CA0077">
        <w:rPr>
          <w:rFonts w:ascii="Traditional Arabic" w:hAnsi="Traditional Arabic" w:cs="Traditional Arabic" w:hint="cs"/>
          <w:b/>
          <w:bCs/>
          <w:noProof/>
          <w:sz w:val="32"/>
          <w:szCs w:val="32"/>
          <w:rtl/>
          <w:lang w:bidi="ar-DZ"/>
        </w:rPr>
        <w:t>3-الهيكل:</w:t>
      </w:r>
      <w:r>
        <w:rPr>
          <w:rFonts w:ascii="Traditional Arabic" w:hAnsi="Traditional Arabic" w:cs="Traditional Arabic" w:hint="cs"/>
          <w:noProof/>
          <w:sz w:val="32"/>
          <w:szCs w:val="32"/>
          <w:rtl/>
          <w:lang w:bidi="ar-DZ"/>
        </w:rPr>
        <w:t>صياغة المسؤوليات والعمليات التي تحدد المواقف والعلاقات بين أعضاء المؤسسة.</w:t>
      </w:r>
    </w:p>
    <w:p w14:paraId="487262E9" w14:textId="04390BD9" w:rsidR="00C10CF6" w:rsidRDefault="000D4FC1" w:rsidP="001D3786">
      <w:pPr>
        <w:bidi/>
        <w:spacing w:after="0" w:line="360" w:lineRule="auto"/>
        <w:jc w:val="both"/>
        <w:rPr>
          <w:rFonts w:ascii="Traditional Arabic" w:hAnsi="Traditional Arabic" w:cs="Traditional Arabic"/>
          <w:noProof/>
          <w:sz w:val="32"/>
          <w:szCs w:val="32"/>
          <w:rtl/>
          <w:lang w:bidi="ar-DZ"/>
        </w:rPr>
      </w:pPr>
      <w:r w:rsidRPr="00CA0077">
        <w:rPr>
          <w:rFonts w:ascii="Traditional Arabic" w:hAnsi="Traditional Arabic" w:cs="Traditional Arabic" w:hint="cs"/>
          <w:b/>
          <w:bCs/>
          <w:noProof/>
          <w:sz w:val="32"/>
          <w:szCs w:val="32"/>
          <w:rtl/>
          <w:lang w:bidi="ar-DZ"/>
        </w:rPr>
        <w:t xml:space="preserve">4-الثقافة: </w:t>
      </w:r>
      <w:r>
        <w:rPr>
          <w:rFonts w:ascii="Traditional Arabic" w:hAnsi="Traditional Arabic" w:cs="Traditional Arabic" w:hint="cs"/>
          <w:noProof/>
          <w:sz w:val="32"/>
          <w:szCs w:val="32"/>
          <w:rtl/>
          <w:lang w:bidi="ar-DZ"/>
        </w:rPr>
        <w:t>هي مجموعة الآراء الفردية أو الجماعية، القيم والأعراف</w:t>
      </w:r>
      <w:r w:rsidR="00CA0077">
        <w:rPr>
          <w:rFonts w:ascii="Traditional Arabic" w:hAnsi="Traditional Arabic" w:cs="Traditional Arabic" w:hint="cs"/>
          <w:noProof/>
          <w:sz w:val="32"/>
          <w:szCs w:val="32"/>
          <w:rtl/>
          <w:lang w:bidi="ar-DZ"/>
        </w:rPr>
        <w:t xml:space="preserve"> داخل المؤسسة، إذن راس المال الهيكلي هو البنية التحتية التي يمكن أن تساعد رأس المال البشري على تحسين أدائهم الفكري وأداء المؤسسة بشكل عام </w:t>
      </w:r>
      <w:r w:rsidR="00CA0077">
        <w:rPr>
          <w:rFonts w:ascii="Traditional Arabic" w:hAnsi="Traditional Arabic" w:cs="Traditional Arabic"/>
          <w:noProof/>
          <w:sz w:val="32"/>
          <w:szCs w:val="32"/>
          <w:rtl/>
          <w:lang w:bidi="ar-DZ"/>
        </w:rPr>
        <w:t xml:space="preserve"> </w:t>
      </w:r>
      <w:r w:rsidR="00BE2526" w:rsidRPr="00643BCC">
        <w:rPr>
          <w:rFonts w:asciiTheme="majorBidi" w:hAnsiTheme="majorBidi" w:cstheme="majorBidi"/>
          <w:noProof/>
          <w:sz w:val="28"/>
          <w:szCs w:val="28"/>
          <w:lang w:bidi="ar-DZ"/>
        </w:rPr>
        <w:t>(Ariawn, Sudarma, Djumahir, &amp; Ghozali, 2016, p. 88)</w:t>
      </w:r>
      <w:r w:rsidR="00CA0077">
        <w:rPr>
          <w:rFonts w:ascii="Traditional Arabic" w:hAnsi="Traditional Arabic" w:cs="Traditional Arabic" w:hint="cs"/>
          <w:noProof/>
          <w:sz w:val="32"/>
          <w:szCs w:val="32"/>
          <w:rtl/>
          <w:lang w:bidi="ar-DZ"/>
        </w:rPr>
        <w:t>.</w:t>
      </w:r>
    </w:p>
    <w:p w14:paraId="06AEB638" w14:textId="77777777" w:rsidR="00F1294D" w:rsidRDefault="008316D9" w:rsidP="00574918">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كما ينقسم رأس المال الهيكلي في </w:t>
      </w:r>
      <w:r w:rsidR="004E3E42">
        <w:rPr>
          <w:rFonts w:ascii="Traditional Arabic" w:hAnsi="Traditional Arabic" w:cs="Traditional Arabic"/>
          <w:sz w:val="32"/>
          <w:szCs w:val="32"/>
          <w:rtl/>
          <w:lang w:bidi="ar-DZ"/>
        </w:rPr>
        <w:t>منظور</w:t>
      </w:r>
      <w:r>
        <w:rPr>
          <w:rFonts w:ascii="Traditional Arabic" w:hAnsi="Traditional Arabic" w:cs="Traditional Arabic" w:hint="cs"/>
          <w:sz w:val="32"/>
          <w:szCs w:val="32"/>
          <w:rtl/>
          <w:lang w:bidi="ar-DZ"/>
        </w:rPr>
        <w:t>ه</w:t>
      </w:r>
      <w:r>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ا</w:t>
      </w:r>
      <w:r w:rsidR="004E3E42">
        <w:rPr>
          <w:rFonts w:ascii="Traditional Arabic" w:hAnsi="Traditional Arabic" w:cs="Traditional Arabic"/>
          <w:sz w:val="32"/>
          <w:szCs w:val="32"/>
          <w:rtl/>
          <w:lang w:bidi="ar-DZ"/>
        </w:rPr>
        <w:t>لشامل لـ</w:t>
      </w:r>
      <w:r w:rsidR="004E3E42">
        <w:rPr>
          <w:rFonts w:ascii="Traditional Arabic" w:hAnsi="Traditional Arabic" w:cs="Traditional Arabic" w:hint="cs"/>
          <w:sz w:val="32"/>
          <w:szCs w:val="32"/>
          <w:rtl/>
          <w:lang w:bidi="ar-DZ"/>
        </w:rPr>
        <w:t>رأس المال الهيكلي</w:t>
      </w:r>
      <w:r>
        <w:rPr>
          <w:rFonts w:ascii="Traditional Arabic" w:hAnsi="Traditional Arabic" w:cs="Traditional Arabic" w:hint="cs"/>
          <w:sz w:val="32"/>
          <w:szCs w:val="32"/>
          <w:rtl/>
          <w:lang w:bidi="ar-DZ"/>
        </w:rPr>
        <w:t xml:space="preserve"> الداخلي والخارجي</w:t>
      </w:r>
      <w:r w:rsidR="004E3E42">
        <w:rPr>
          <w:rFonts w:ascii="Traditional Arabic" w:hAnsi="Traditional Arabic" w:cs="Traditional Arabic"/>
          <w:sz w:val="32"/>
          <w:szCs w:val="32"/>
          <w:rtl/>
          <w:lang w:bidi="ar-DZ"/>
        </w:rPr>
        <w:t xml:space="preserve">، فإن </w:t>
      </w:r>
      <w:r w:rsidR="004E3E42">
        <w:rPr>
          <w:rFonts w:ascii="Traditional Arabic" w:hAnsi="Traditional Arabic" w:cs="Traditional Arabic" w:hint="cs"/>
          <w:sz w:val="32"/>
          <w:szCs w:val="32"/>
          <w:rtl/>
          <w:lang w:bidi="ar-DZ"/>
        </w:rPr>
        <w:t xml:space="preserve">موقع </w:t>
      </w:r>
      <w:r w:rsidR="00F1294D" w:rsidRPr="00F1294D">
        <w:rPr>
          <w:rFonts w:ascii="Traditional Arabic" w:hAnsi="Traditional Arabic" w:cs="Traditional Arabic"/>
          <w:sz w:val="32"/>
          <w:szCs w:val="32"/>
          <w:rtl/>
          <w:lang w:bidi="ar-DZ"/>
        </w:rPr>
        <w:t>الموارد والأنشطة غير الملموسة</w:t>
      </w:r>
      <w:r w:rsidR="004E29C2">
        <w:rPr>
          <w:rFonts w:ascii="Traditional Arabic" w:hAnsi="Traditional Arabic" w:cs="Traditional Arabic" w:hint="cs"/>
          <w:sz w:val="32"/>
          <w:szCs w:val="32"/>
          <w:rtl/>
          <w:lang w:bidi="ar-DZ"/>
        </w:rPr>
        <w:t>،</w:t>
      </w:r>
      <w:r w:rsidR="00F1294D" w:rsidRPr="00F1294D">
        <w:rPr>
          <w:rFonts w:ascii="Traditional Arabic" w:hAnsi="Traditional Arabic" w:cs="Traditional Arabic"/>
          <w:sz w:val="32"/>
          <w:szCs w:val="32"/>
          <w:rtl/>
          <w:lang w:bidi="ar-DZ"/>
        </w:rPr>
        <w:t xml:space="preserve"> يكمن في أساس التمي</w:t>
      </w:r>
      <w:r w:rsidR="004E3E42">
        <w:rPr>
          <w:rFonts w:ascii="Traditional Arabic" w:hAnsi="Traditional Arabic" w:cs="Traditional Arabic"/>
          <w:sz w:val="32"/>
          <w:szCs w:val="32"/>
          <w:rtl/>
          <w:lang w:bidi="ar-DZ"/>
        </w:rPr>
        <w:t>يز بين الهيكل الداخلي والخارجي</w:t>
      </w:r>
      <w:r w:rsidR="00F1294D" w:rsidRPr="00F1294D">
        <w:rPr>
          <w:rFonts w:ascii="Traditional Arabic" w:hAnsi="Traditional Arabic" w:cs="Traditional Arabic"/>
          <w:sz w:val="32"/>
          <w:szCs w:val="32"/>
          <w:rtl/>
          <w:lang w:bidi="ar-DZ"/>
        </w:rPr>
        <w:t>، يشير الهيكل الداخلي إلى المعرفة وغيرها من الموارد غير الملموسة</w:t>
      </w:r>
      <w:r w:rsidR="0006016F">
        <w:rPr>
          <w:rFonts w:ascii="Traditional Arabic" w:hAnsi="Traditional Arabic" w:cs="Traditional Arabic" w:hint="cs"/>
          <w:sz w:val="32"/>
          <w:szCs w:val="32"/>
          <w:rtl/>
          <w:lang w:bidi="ar-DZ"/>
        </w:rPr>
        <w:t xml:space="preserve"> </w:t>
      </w:r>
      <w:r w:rsidR="0006016F" w:rsidRPr="0006016F">
        <w:rPr>
          <w:rFonts w:ascii="Traditional Arabic" w:hAnsi="Traditional Arabic" w:cs="Traditional Arabic"/>
          <w:sz w:val="32"/>
          <w:szCs w:val="32"/>
          <w:rtl/>
          <w:lang w:bidi="ar-DZ"/>
        </w:rPr>
        <w:t>التي تبقى داخل ال</w:t>
      </w:r>
      <w:r w:rsidR="001D53CB">
        <w:rPr>
          <w:rFonts w:ascii="Traditional Arabic" w:hAnsi="Traditional Arabic" w:cs="Traditional Arabic" w:hint="cs"/>
          <w:sz w:val="32"/>
          <w:szCs w:val="32"/>
          <w:rtl/>
          <w:lang w:bidi="ar-DZ"/>
        </w:rPr>
        <w:t>مؤسسة</w:t>
      </w:r>
      <w:r w:rsidR="0006016F" w:rsidRPr="0006016F">
        <w:rPr>
          <w:rFonts w:ascii="Traditional Arabic" w:hAnsi="Traditional Arabic" w:cs="Traditional Arabic"/>
          <w:sz w:val="32"/>
          <w:szCs w:val="32"/>
          <w:rtl/>
          <w:lang w:bidi="ar-DZ"/>
        </w:rPr>
        <w:t xml:space="preserve"> عندما يكون الموظفون قد غادروا</w:t>
      </w:r>
      <w:r w:rsidR="004E3E42">
        <w:rPr>
          <w:rFonts w:ascii="Traditional Arabic" w:hAnsi="Traditional Arabic" w:cs="Traditional Arabic" w:hint="cs"/>
          <w:sz w:val="32"/>
          <w:szCs w:val="32"/>
          <w:rtl/>
          <w:lang w:bidi="ar-DZ"/>
        </w:rPr>
        <w:t xml:space="preserve"> المؤسسة</w:t>
      </w:r>
      <w:r w:rsidR="001D53CB">
        <w:rPr>
          <w:rFonts w:ascii="Traditional Arabic" w:hAnsi="Traditional Arabic" w:cs="Traditional Arabic" w:hint="cs"/>
          <w:sz w:val="32"/>
          <w:szCs w:val="32"/>
          <w:rtl/>
          <w:lang w:bidi="ar-DZ"/>
        </w:rPr>
        <w:t>،</w:t>
      </w:r>
      <w:r w:rsidR="0006016F" w:rsidRPr="0006016F">
        <w:rPr>
          <w:rFonts w:ascii="Traditional Arabic" w:hAnsi="Traditional Arabic" w:cs="Traditional Arabic"/>
          <w:sz w:val="32"/>
          <w:szCs w:val="32"/>
          <w:rtl/>
          <w:lang w:bidi="ar-DZ"/>
        </w:rPr>
        <w:t xml:space="preserve"> </w:t>
      </w:r>
      <w:r w:rsidR="00744635">
        <w:rPr>
          <w:rFonts w:ascii="Traditional Arabic" w:hAnsi="Traditional Arabic" w:cs="Traditional Arabic" w:hint="cs"/>
          <w:sz w:val="32"/>
          <w:szCs w:val="32"/>
          <w:rtl/>
          <w:lang w:bidi="ar-DZ"/>
        </w:rPr>
        <w:t>أي تستمد</w:t>
      </w:r>
      <w:r w:rsidR="0006016F" w:rsidRPr="0006016F">
        <w:rPr>
          <w:rFonts w:ascii="Traditional Arabic" w:hAnsi="Traditional Arabic" w:cs="Traditional Arabic"/>
          <w:sz w:val="32"/>
          <w:szCs w:val="32"/>
          <w:rtl/>
          <w:lang w:bidi="ar-DZ"/>
        </w:rPr>
        <w:t xml:space="preserve"> من عمليات عمل الم</w:t>
      </w:r>
      <w:r w:rsidR="001D2572">
        <w:rPr>
          <w:rFonts w:ascii="Traditional Arabic" w:hAnsi="Traditional Arabic" w:cs="Traditional Arabic" w:hint="cs"/>
          <w:sz w:val="32"/>
          <w:szCs w:val="32"/>
          <w:rtl/>
          <w:lang w:bidi="ar-DZ"/>
        </w:rPr>
        <w:t>ؤسسة،</w:t>
      </w:r>
      <w:r w:rsidR="0006016F" w:rsidRPr="0006016F">
        <w:rPr>
          <w:rFonts w:ascii="Traditional Arabic" w:hAnsi="Traditional Arabic" w:cs="Traditional Arabic"/>
          <w:sz w:val="32"/>
          <w:szCs w:val="32"/>
          <w:rtl/>
          <w:lang w:bidi="ar-DZ"/>
        </w:rPr>
        <w:t xml:space="preserve"> </w:t>
      </w:r>
      <w:r w:rsidR="001D2572">
        <w:rPr>
          <w:rFonts w:ascii="Traditional Arabic" w:hAnsi="Traditional Arabic" w:cs="Traditional Arabic" w:hint="cs"/>
          <w:sz w:val="32"/>
          <w:szCs w:val="32"/>
          <w:rtl/>
          <w:lang w:bidi="ar-DZ"/>
        </w:rPr>
        <w:t xml:space="preserve">أي </w:t>
      </w:r>
      <w:r w:rsidR="0006016F" w:rsidRPr="0006016F">
        <w:rPr>
          <w:rFonts w:ascii="Traditional Arabic" w:hAnsi="Traditional Arabic" w:cs="Traditional Arabic"/>
          <w:sz w:val="32"/>
          <w:szCs w:val="32"/>
          <w:rtl/>
          <w:lang w:bidi="ar-DZ"/>
        </w:rPr>
        <w:t>يشمل عمليات التشغيل الأساسية للم</w:t>
      </w:r>
      <w:r w:rsidR="001D2572">
        <w:rPr>
          <w:rFonts w:ascii="Traditional Arabic" w:hAnsi="Traditional Arabic" w:cs="Traditional Arabic" w:hint="cs"/>
          <w:sz w:val="32"/>
          <w:szCs w:val="32"/>
          <w:rtl/>
          <w:lang w:bidi="ar-DZ"/>
        </w:rPr>
        <w:t>ؤسس</w:t>
      </w:r>
      <w:r w:rsidR="0006016F" w:rsidRPr="0006016F">
        <w:rPr>
          <w:rFonts w:ascii="Traditional Arabic" w:hAnsi="Traditional Arabic" w:cs="Traditional Arabic"/>
          <w:sz w:val="32"/>
          <w:szCs w:val="32"/>
          <w:rtl/>
          <w:lang w:bidi="ar-DZ"/>
        </w:rPr>
        <w:t>ة، وطريقة تنظيمها، وتدفقات المعلومات وقواعد البيانات، وأسلوب قيادتها وإدارته</w:t>
      </w:r>
      <w:r w:rsidR="00744635">
        <w:rPr>
          <w:rFonts w:ascii="Traditional Arabic" w:hAnsi="Traditional Arabic" w:cs="Traditional Arabic" w:hint="cs"/>
          <w:sz w:val="32"/>
          <w:szCs w:val="32"/>
          <w:rtl/>
          <w:lang w:bidi="ar-DZ"/>
        </w:rPr>
        <w:t>ا</w:t>
      </w:r>
      <w:r w:rsidR="0006016F" w:rsidRPr="0006016F">
        <w:rPr>
          <w:rFonts w:ascii="Traditional Arabic" w:hAnsi="Traditional Arabic" w:cs="Traditional Arabic"/>
          <w:sz w:val="32"/>
          <w:szCs w:val="32"/>
          <w:rtl/>
          <w:lang w:bidi="ar-DZ"/>
        </w:rPr>
        <w:t xml:space="preserve"> وثقافتها وبرامج الحوافز، وكذلك حقوق الملك</w:t>
      </w:r>
      <w:r w:rsidR="00744635">
        <w:rPr>
          <w:rFonts w:ascii="Traditional Arabic" w:hAnsi="Traditional Arabic" w:cs="Traditional Arabic"/>
          <w:sz w:val="32"/>
          <w:szCs w:val="32"/>
          <w:rtl/>
          <w:lang w:bidi="ar-DZ"/>
        </w:rPr>
        <w:t>ية الإلكترونية</w:t>
      </w:r>
      <w:r w:rsidR="00744635">
        <w:rPr>
          <w:rFonts w:ascii="Traditional Arabic" w:hAnsi="Traditional Arabic" w:cs="Traditional Arabic" w:hint="cs"/>
          <w:sz w:val="32"/>
          <w:szCs w:val="32"/>
          <w:rtl/>
          <w:lang w:bidi="ar-DZ"/>
        </w:rPr>
        <w:t xml:space="preserve">، بينما </w:t>
      </w:r>
      <w:r w:rsidR="0006016F" w:rsidRPr="0006016F">
        <w:rPr>
          <w:rFonts w:ascii="Traditional Arabic" w:hAnsi="Traditional Arabic" w:cs="Traditional Arabic"/>
          <w:sz w:val="32"/>
          <w:szCs w:val="32"/>
          <w:rtl/>
          <w:lang w:bidi="ar-DZ"/>
        </w:rPr>
        <w:t>يشير الهيكل الخارجي إلى جميع الموارد المرتبطة بالعلاقات الخارجية للشركة مع العملاء أو الموردين أو شركاء البحث والتطوير</w:t>
      </w:r>
      <w:r w:rsidR="001D2572">
        <w:rPr>
          <w:rFonts w:ascii="Traditional Arabic" w:hAnsi="Traditional Arabic" w:cs="Traditional Arabic" w:hint="cs"/>
          <w:sz w:val="32"/>
          <w:szCs w:val="32"/>
          <w:rtl/>
          <w:lang w:bidi="ar-DZ"/>
        </w:rPr>
        <w:t>.</w:t>
      </w:r>
    </w:p>
    <w:p w14:paraId="77914135" w14:textId="142D46C4" w:rsidR="0006016F" w:rsidRDefault="00E34387" w:rsidP="00574918">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0006016F" w:rsidRPr="00E34387">
        <w:rPr>
          <w:rFonts w:ascii="Traditional Arabic" w:hAnsi="Traditional Arabic" w:cs="Traditional Arabic"/>
          <w:b/>
          <w:bCs/>
          <w:sz w:val="32"/>
          <w:szCs w:val="32"/>
          <w:rtl/>
          <w:lang w:bidi="ar-DZ"/>
        </w:rPr>
        <w:t>رأس المال التكنولوجي</w:t>
      </w:r>
      <w:r>
        <w:rPr>
          <w:rFonts w:ascii="Traditional Arabic" w:hAnsi="Traditional Arabic" w:cs="Traditional Arabic" w:hint="cs"/>
          <w:sz w:val="32"/>
          <w:szCs w:val="32"/>
          <w:rtl/>
          <w:lang w:bidi="ar-DZ"/>
        </w:rPr>
        <w:t>:</w:t>
      </w:r>
      <w:r w:rsidR="0006016F" w:rsidRPr="0006016F">
        <w:rPr>
          <w:rFonts w:ascii="Traditional Arabic" w:hAnsi="Traditional Arabic" w:cs="Traditional Arabic"/>
          <w:sz w:val="32"/>
          <w:szCs w:val="32"/>
          <w:rtl/>
          <w:lang w:bidi="ar-DZ"/>
        </w:rPr>
        <w:t xml:space="preserve"> أي الهبة التكنولوجية</w:t>
      </w:r>
      <w:r>
        <w:rPr>
          <w:rFonts w:ascii="Traditional Arabic" w:hAnsi="Traditional Arabic" w:cs="Traditional Arabic" w:hint="cs"/>
          <w:sz w:val="32"/>
          <w:szCs w:val="32"/>
          <w:rtl/>
          <w:lang w:bidi="ar-DZ"/>
        </w:rPr>
        <w:t>،</w:t>
      </w:r>
      <w:r w:rsidR="0006016F" w:rsidRPr="0006016F">
        <w:rPr>
          <w:rFonts w:ascii="Traditional Arabic" w:hAnsi="Traditional Arabic" w:cs="Traditional Arabic"/>
          <w:sz w:val="32"/>
          <w:szCs w:val="32"/>
          <w:rtl/>
          <w:lang w:bidi="ar-DZ"/>
        </w:rPr>
        <w:t xml:space="preserve"> إلى مجموعة من الأشياء غير الملموسة المرتبطة ارتباطًا مباشرًا بتطوير الأنشطة والوظائف التي تشكل نظام </w:t>
      </w:r>
      <w:r w:rsidR="006870DD">
        <w:rPr>
          <w:rFonts w:ascii="Traditional Arabic" w:hAnsi="Traditional Arabic" w:cs="Traditional Arabic" w:hint="cs"/>
          <w:sz w:val="32"/>
          <w:szCs w:val="32"/>
          <w:rtl/>
          <w:lang w:bidi="ar-DZ"/>
        </w:rPr>
        <w:t>ال</w:t>
      </w:r>
      <w:r w:rsidR="0006016F" w:rsidRPr="0006016F">
        <w:rPr>
          <w:rFonts w:ascii="Traditional Arabic" w:hAnsi="Traditional Arabic" w:cs="Traditional Arabic"/>
          <w:sz w:val="32"/>
          <w:szCs w:val="32"/>
          <w:rtl/>
          <w:lang w:bidi="ar-DZ"/>
        </w:rPr>
        <w:t>عمليات</w:t>
      </w:r>
      <w:r w:rsidR="006870DD">
        <w:rPr>
          <w:rFonts w:ascii="Traditional Arabic" w:hAnsi="Traditional Arabic" w:cs="Traditional Arabic" w:hint="cs"/>
          <w:sz w:val="32"/>
          <w:szCs w:val="32"/>
          <w:rtl/>
          <w:lang w:bidi="ar-DZ"/>
        </w:rPr>
        <w:t xml:space="preserve"> الفنية ل</w:t>
      </w:r>
      <w:r w:rsidR="0006016F" w:rsidRPr="0006016F">
        <w:rPr>
          <w:rFonts w:ascii="Traditional Arabic" w:hAnsi="Traditional Arabic" w:cs="Traditional Arabic"/>
          <w:sz w:val="32"/>
          <w:szCs w:val="32"/>
          <w:rtl/>
          <w:lang w:bidi="ar-DZ"/>
        </w:rPr>
        <w:t>ل</w:t>
      </w:r>
      <w:r w:rsidR="006870DD">
        <w:rPr>
          <w:rFonts w:ascii="Traditional Arabic" w:hAnsi="Traditional Arabic" w:cs="Traditional Arabic" w:hint="cs"/>
          <w:sz w:val="32"/>
          <w:szCs w:val="32"/>
          <w:rtl/>
          <w:lang w:bidi="ar-DZ"/>
        </w:rPr>
        <w:t>مؤسسة</w:t>
      </w:r>
      <w:r w:rsidR="0006016F" w:rsidRPr="0006016F">
        <w:rPr>
          <w:rFonts w:ascii="Traditional Arabic" w:hAnsi="Traditional Arabic" w:cs="Traditional Arabic"/>
          <w:sz w:val="32"/>
          <w:szCs w:val="32"/>
          <w:rtl/>
          <w:lang w:bidi="ar-DZ"/>
        </w:rPr>
        <w:t xml:space="preserve">، </w:t>
      </w:r>
      <w:r w:rsidR="006870DD">
        <w:rPr>
          <w:rFonts w:ascii="Traditional Arabic" w:hAnsi="Traditional Arabic" w:cs="Traditional Arabic" w:hint="cs"/>
          <w:sz w:val="32"/>
          <w:szCs w:val="32"/>
          <w:rtl/>
          <w:lang w:bidi="ar-DZ"/>
        </w:rPr>
        <w:t>و</w:t>
      </w:r>
      <w:r w:rsidR="0006016F" w:rsidRPr="0006016F">
        <w:rPr>
          <w:rFonts w:ascii="Traditional Arabic" w:hAnsi="Traditional Arabic" w:cs="Traditional Arabic"/>
          <w:sz w:val="32"/>
          <w:szCs w:val="32"/>
          <w:rtl/>
          <w:lang w:bidi="ar-DZ"/>
        </w:rPr>
        <w:t xml:space="preserve">ستكون البنية التحتية لتكنولوجيا المعلومات </w:t>
      </w:r>
      <w:r w:rsidR="0006016F" w:rsidRPr="0006016F">
        <w:rPr>
          <w:rFonts w:ascii="Traditional Arabic" w:hAnsi="Traditional Arabic" w:cs="Traditional Arabic"/>
          <w:sz w:val="32"/>
          <w:szCs w:val="32"/>
          <w:rtl/>
          <w:lang w:bidi="ar-DZ"/>
        </w:rPr>
        <w:lastRenderedPageBreak/>
        <w:t>والاتصال</w:t>
      </w:r>
      <w:r w:rsidR="00526037">
        <w:rPr>
          <w:rFonts w:ascii="Traditional Arabic" w:hAnsi="Traditional Arabic" w:cs="Traditional Arabic"/>
          <w:sz w:val="32"/>
          <w:szCs w:val="32"/>
          <w:lang w:bidi="ar-DZ"/>
        </w:rPr>
        <w:t xml:space="preserve"> </w:t>
      </w:r>
      <w:r w:rsidR="004E29C2">
        <w:rPr>
          <w:rFonts w:ascii="Traditional Arabic" w:hAnsi="Traditional Arabic" w:cs="Traditional Arabic"/>
          <w:sz w:val="32"/>
          <w:szCs w:val="32"/>
          <w:lang w:bidi="ar-DZ"/>
        </w:rPr>
        <w:t>(</w:t>
      </w:r>
      <w:r w:rsidR="00526037">
        <w:rPr>
          <w:rFonts w:asciiTheme="majorBidi" w:hAnsiTheme="majorBidi" w:cstheme="majorBidi"/>
          <w:sz w:val="28"/>
          <w:szCs w:val="28"/>
          <w:lang w:bidi="ar-DZ"/>
        </w:rPr>
        <w:t>ICT</w:t>
      </w:r>
      <w:r w:rsidR="004E29C2" w:rsidRPr="004E29C2">
        <w:rPr>
          <w:rFonts w:asciiTheme="majorBidi" w:hAnsiTheme="majorBidi" w:cstheme="majorBidi"/>
          <w:sz w:val="28"/>
          <w:szCs w:val="28"/>
          <w:lang w:bidi="ar-DZ"/>
        </w:rPr>
        <w:t>)</w:t>
      </w:r>
      <w:r w:rsidR="00336619">
        <w:rPr>
          <w:rFonts w:ascii="Traditional Arabic" w:hAnsi="Traditional Arabic" w:cs="Traditional Arabic" w:hint="cs"/>
          <w:sz w:val="32"/>
          <w:szCs w:val="32"/>
          <w:rtl/>
          <w:lang w:bidi="ar-DZ"/>
        </w:rPr>
        <w:t>ه</w:t>
      </w:r>
      <w:r w:rsidR="0006016F" w:rsidRPr="0006016F">
        <w:rPr>
          <w:rFonts w:ascii="Traditional Arabic" w:hAnsi="Traditional Arabic" w:cs="Traditional Arabic"/>
          <w:sz w:val="32"/>
          <w:szCs w:val="32"/>
          <w:rtl/>
          <w:lang w:bidi="ar-DZ"/>
        </w:rPr>
        <w:t xml:space="preserve">ي العنصر المحدد </w:t>
      </w:r>
      <w:r w:rsidR="006870DD">
        <w:rPr>
          <w:rFonts w:ascii="Traditional Arabic" w:hAnsi="Traditional Arabic" w:cs="Traditional Arabic"/>
          <w:sz w:val="32"/>
          <w:szCs w:val="32"/>
          <w:rtl/>
          <w:lang w:bidi="ar-DZ"/>
        </w:rPr>
        <w:t>في</w:t>
      </w:r>
      <w:r w:rsidR="006870DD">
        <w:rPr>
          <w:rFonts w:ascii="Traditional Arabic" w:hAnsi="Traditional Arabic" w:cs="Traditional Arabic" w:hint="cs"/>
          <w:sz w:val="32"/>
          <w:szCs w:val="32"/>
          <w:rtl/>
          <w:lang w:bidi="ar-DZ"/>
        </w:rPr>
        <w:t xml:space="preserve"> </w:t>
      </w:r>
      <w:r w:rsidR="0006016F" w:rsidRPr="0006016F">
        <w:rPr>
          <w:rFonts w:ascii="Traditional Arabic" w:hAnsi="Traditional Arabic" w:cs="Traditional Arabic"/>
          <w:sz w:val="32"/>
          <w:szCs w:val="32"/>
          <w:rtl/>
          <w:lang w:bidi="ar-DZ"/>
        </w:rPr>
        <w:t>ا</w:t>
      </w:r>
      <w:r w:rsidR="006870DD">
        <w:rPr>
          <w:rFonts w:ascii="Traditional Arabic" w:hAnsi="Traditional Arabic" w:cs="Traditional Arabic" w:hint="cs"/>
          <w:sz w:val="32"/>
          <w:szCs w:val="32"/>
          <w:rtl/>
          <w:lang w:bidi="ar-DZ"/>
        </w:rPr>
        <w:t>لمجالات</w:t>
      </w:r>
      <w:r w:rsidR="0006016F" w:rsidRPr="0006016F">
        <w:rPr>
          <w:rFonts w:ascii="Traditional Arabic" w:hAnsi="Traditional Arabic" w:cs="Traditional Arabic"/>
          <w:sz w:val="32"/>
          <w:szCs w:val="32"/>
          <w:rtl/>
          <w:lang w:bidi="ar-DZ"/>
        </w:rPr>
        <w:t xml:space="preserve"> التجارية، ورضا العملاء، وولا</w:t>
      </w:r>
      <w:r>
        <w:rPr>
          <w:rFonts w:ascii="Traditional Arabic" w:hAnsi="Traditional Arabic" w:cs="Traditional Arabic" w:hint="cs"/>
          <w:sz w:val="32"/>
          <w:szCs w:val="32"/>
          <w:rtl/>
          <w:lang w:bidi="ar-DZ"/>
        </w:rPr>
        <w:t>ئهم</w:t>
      </w:r>
      <w:r w:rsidR="00B36D7B">
        <w:rPr>
          <w:rFonts w:ascii="Traditional Arabic" w:hAnsi="Traditional Arabic" w:cs="Traditional Arabic"/>
          <w:sz w:val="32"/>
          <w:szCs w:val="32"/>
          <w:rtl/>
          <w:lang w:bidi="ar-DZ"/>
        </w:rPr>
        <w:t>، والقوة التفاوضية</w:t>
      </w:r>
      <w:bookmarkStart w:id="45" w:name="_Hlk116158928"/>
      <w:sdt>
        <w:sdtPr>
          <w:rPr>
            <w:rFonts w:asciiTheme="majorBidi" w:hAnsiTheme="majorBidi" w:cstheme="majorBidi"/>
            <w:sz w:val="28"/>
            <w:szCs w:val="28"/>
            <w:rtl/>
            <w:lang w:bidi="ar-DZ"/>
          </w:rPr>
          <w:id w:val="-1187288270"/>
          <w:citation/>
        </w:sdtPr>
        <w:sdtContent>
          <w:r w:rsidR="00336619" w:rsidRPr="003D0B7E">
            <w:rPr>
              <w:rFonts w:asciiTheme="majorBidi" w:hAnsiTheme="majorBidi" w:cstheme="majorBidi"/>
              <w:sz w:val="28"/>
              <w:szCs w:val="28"/>
              <w:rtl/>
              <w:lang w:bidi="ar-DZ"/>
            </w:rPr>
            <w:fldChar w:fldCharType="begin"/>
          </w:r>
          <w:r w:rsidR="008316D9" w:rsidRPr="003D0B7E">
            <w:rPr>
              <w:rFonts w:asciiTheme="majorBidi" w:hAnsiTheme="majorBidi" w:cstheme="majorBidi"/>
              <w:sz w:val="28"/>
              <w:szCs w:val="28"/>
              <w:lang w:bidi="ar-DZ"/>
            </w:rPr>
            <w:instrText xml:space="preserve">CITATION Ara15 \p 45 \l 1036 </w:instrText>
          </w:r>
          <w:r w:rsidR="00336619" w:rsidRPr="003D0B7E">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(Aramburu, Sanez, &amp; Blanco, 2015, p. 45)</w:t>
          </w:r>
          <w:r w:rsidR="00336619" w:rsidRPr="003D0B7E">
            <w:rPr>
              <w:rFonts w:asciiTheme="majorBidi" w:hAnsiTheme="majorBidi" w:cstheme="majorBidi"/>
              <w:sz w:val="28"/>
              <w:szCs w:val="28"/>
              <w:rtl/>
              <w:lang w:bidi="ar-DZ"/>
            </w:rPr>
            <w:fldChar w:fldCharType="end"/>
          </w:r>
        </w:sdtContent>
      </w:sdt>
      <w:bookmarkEnd w:id="45"/>
      <w:r w:rsidR="00382105">
        <w:rPr>
          <w:rFonts w:ascii="Traditional Arabic" w:hAnsi="Traditional Arabic" w:cs="Traditional Arabic" w:hint="cs"/>
          <w:sz w:val="32"/>
          <w:szCs w:val="32"/>
          <w:rtl/>
          <w:lang w:bidi="ar-DZ"/>
        </w:rPr>
        <w:t xml:space="preserve">. </w:t>
      </w:r>
    </w:p>
    <w:p w14:paraId="1A7F774E" w14:textId="1351FF80" w:rsidR="00382105" w:rsidRDefault="00382105" w:rsidP="008B7398">
      <w:pPr>
        <w:bidi/>
        <w:spacing w:line="276"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والشكل التالي يوضح مكونات رأس المال الهيكلي من المنظور الشامل:</w:t>
      </w:r>
    </w:p>
    <w:p w14:paraId="2710B84A" w14:textId="2DD5F3CF" w:rsidR="004C618B" w:rsidRDefault="00C51760" w:rsidP="008B7398">
      <w:pPr>
        <w:bidi/>
        <w:spacing w:after="0" w:line="276" w:lineRule="auto"/>
        <w:jc w:val="center"/>
        <w:rPr>
          <w:rFonts w:ascii="Traditional Arabic" w:hAnsi="Traditional Arabic" w:cs="Traditional Arabic"/>
          <w:sz w:val="32"/>
          <w:szCs w:val="32"/>
          <w:rtl/>
          <w:lang w:bidi="ar-DZ"/>
        </w:rPr>
      </w:pPr>
      <w:r w:rsidRPr="00EC1340">
        <w:rPr>
          <w:rFonts w:ascii="Traditional Arabic" w:hAnsi="Traditional Arabic" w:cs="Traditional Arabic" w:hint="cs"/>
          <w:b/>
          <w:bCs/>
          <w:noProof/>
          <w:sz w:val="32"/>
          <w:szCs w:val="32"/>
          <w:rtl/>
          <w:lang w:bidi="ar-DZ"/>
        </w:rPr>
        <w:t xml:space="preserve">الشكل رقم ( </w:t>
      </w:r>
      <w:r w:rsidR="00CD7027">
        <w:rPr>
          <w:rFonts w:ascii="Traditional Arabic" w:hAnsi="Traditional Arabic" w:cs="Traditional Arabic"/>
          <w:b/>
          <w:bCs/>
          <w:noProof/>
          <w:sz w:val="32"/>
          <w:szCs w:val="32"/>
          <w:lang w:bidi="ar-DZ"/>
        </w:rPr>
        <w:t>0</w:t>
      </w:r>
      <w:r w:rsidR="00C12406">
        <w:rPr>
          <w:rFonts w:ascii="Traditional Arabic" w:hAnsi="Traditional Arabic" w:cs="Traditional Arabic"/>
          <w:b/>
          <w:bCs/>
          <w:noProof/>
          <w:sz w:val="32"/>
          <w:szCs w:val="32"/>
          <w:lang w:bidi="ar-DZ"/>
        </w:rPr>
        <w:t>8</w:t>
      </w:r>
      <w:r w:rsidRPr="00EC1340">
        <w:rPr>
          <w:rFonts w:ascii="Traditional Arabic" w:hAnsi="Traditional Arabic" w:cs="Traditional Arabic" w:hint="cs"/>
          <w:b/>
          <w:bCs/>
          <w:noProof/>
          <w:sz w:val="32"/>
          <w:szCs w:val="32"/>
          <w:rtl/>
          <w:lang w:bidi="ar-DZ"/>
        </w:rPr>
        <w:t>):</w:t>
      </w:r>
      <w:r>
        <w:rPr>
          <w:rFonts w:ascii="Traditional Arabic" w:hAnsi="Traditional Arabic" w:cs="Traditional Arabic" w:hint="cs"/>
          <w:b/>
          <w:bCs/>
          <w:noProof/>
          <w:sz w:val="32"/>
          <w:szCs w:val="32"/>
          <w:rtl/>
          <w:lang w:bidi="ar-DZ"/>
        </w:rPr>
        <w:t xml:space="preserve"> رأس المال الهيكلي من المنظور الشامل.</w:t>
      </w:r>
    </w:p>
    <w:p w14:paraId="477AB743" w14:textId="50D51139" w:rsidR="00382105" w:rsidRDefault="00574918" w:rsidP="008B7398">
      <w:pPr>
        <w:bidi/>
        <w:spacing w:after="0" w:line="276" w:lineRule="auto"/>
        <w:jc w:val="center"/>
        <w:rPr>
          <w:rFonts w:ascii="Traditional Arabic" w:hAnsi="Traditional Arabic" w:cs="Traditional Arabic"/>
          <w:sz w:val="32"/>
          <w:szCs w:val="32"/>
          <w:rtl/>
          <w:lang w:bidi="ar-DZ"/>
        </w:rPr>
      </w:pPr>
      <w:r>
        <w:rPr>
          <w:rFonts w:ascii="Traditional Arabic" w:hAnsi="Traditional Arabic" w:cs="Traditional Arabic"/>
          <w:noProof/>
          <w:sz w:val="32"/>
          <w:szCs w:val="32"/>
          <w:rtl/>
          <w:lang w:val="ar-DZ" w:bidi="ar-DZ"/>
        </w:rPr>
        <w:drawing>
          <wp:inline distT="0" distB="0" distL="0" distR="0" wp14:anchorId="19028B41" wp14:editId="78D2EBA0">
            <wp:extent cx="4997450" cy="3644900"/>
            <wp:effectExtent l="0" t="0" r="0" b="0"/>
            <wp:docPr id="18" name="Picture 18" descr="أطروحة نهائية [Compatibility Mode] -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أطروحة نهائية [Compatibility Mode] - Word"/>
                    <pic:cNvPicPr/>
                  </pic:nvPicPr>
                  <pic:blipFill rotWithShape="1">
                    <a:blip r:embed="rId19">
                      <a:extLst>
                        <a:ext uri="{28A0092B-C50C-407E-A947-70E740481C1C}">
                          <a14:useLocalDpi xmlns:a14="http://schemas.microsoft.com/office/drawing/2010/main" val="0"/>
                        </a:ext>
                      </a:extLst>
                    </a:blip>
                    <a:srcRect l="19487" t="30250" r="19590" b="4639"/>
                    <a:stretch/>
                  </pic:blipFill>
                  <pic:spPr bwMode="auto">
                    <a:xfrm>
                      <a:off x="0" y="0"/>
                      <a:ext cx="4999241" cy="3646206"/>
                    </a:xfrm>
                    <a:prstGeom prst="rect">
                      <a:avLst/>
                    </a:prstGeom>
                    <a:ln>
                      <a:noFill/>
                    </a:ln>
                    <a:extLst>
                      <a:ext uri="{53640926-AAD7-44D8-BBD7-CCE9431645EC}">
                        <a14:shadowObscured xmlns:a14="http://schemas.microsoft.com/office/drawing/2010/main"/>
                      </a:ext>
                    </a:extLst>
                  </pic:spPr>
                </pic:pic>
              </a:graphicData>
            </a:graphic>
          </wp:inline>
        </w:drawing>
      </w:r>
    </w:p>
    <w:p w14:paraId="472F5880" w14:textId="3F28F679" w:rsidR="004C618B" w:rsidRPr="00D62FA1" w:rsidRDefault="003B7F19" w:rsidP="00574918">
      <w:pPr>
        <w:spacing w:after="0" w:line="276" w:lineRule="auto"/>
        <w:jc w:val="center"/>
        <w:rPr>
          <w:rFonts w:ascii="Traditional Arabic" w:hAnsi="Traditional Arabic" w:cs="Traditional Arabic"/>
          <w:b/>
          <w:bCs/>
          <w:sz w:val="32"/>
          <w:szCs w:val="32"/>
          <w:rtl/>
          <w:lang w:val="en-US" w:bidi="ar-DZ"/>
        </w:rPr>
      </w:pPr>
      <w:r>
        <w:rPr>
          <w:noProof/>
          <w:rtl/>
        </w:rPr>
        <mc:AlternateContent>
          <mc:Choice Requires="wps">
            <w:drawing>
              <wp:anchor distT="4294967294" distB="4294967294" distL="114300" distR="114300" simplePos="0" relativeHeight="251638784" behindDoc="0" locked="0" layoutInCell="1" allowOverlap="1" wp14:anchorId="0984BF07" wp14:editId="6F66625C">
                <wp:simplePos x="0" y="0"/>
                <wp:positionH relativeFrom="column">
                  <wp:posOffset>4548505</wp:posOffset>
                </wp:positionH>
                <wp:positionV relativeFrom="paragraph">
                  <wp:posOffset>319404</wp:posOffset>
                </wp:positionV>
                <wp:extent cx="9525" cy="0"/>
                <wp:effectExtent l="0" t="0" r="0" b="0"/>
                <wp:wrapNone/>
                <wp:docPr id="2" name="Connecteur droi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729AFC6" id="Connecteur droit 2" o:spid="_x0000_s1026" style="position:absolute;z-index:2516387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58.15pt,25.15pt" to="358.9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" strokecolor="#5b9bd5 [3204]" strokeweight=".5pt">
                <v:stroke joinstyle="miter"/>
                <o:lock v:ext="edit" shapetype="f"/>
              </v:line>
            </w:pict>
          </mc:Fallback>
        </mc:AlternateContent>
      </w:r>
      <w:sdt>
        <w:sdtPr>
          <w:rPr>
            <w:rFonts w:asciiTheme="majorBidi" w:hAnsiTheme="majorBidi" w:cstheme="majorBidi"/>
            <w:b/>
            <w:bCs/>
            <w:sz w:val="28"/>
            <w:szCs w:val="28"/>
            <w:lang w:bidi="ar-DZ"/>
          </w:rPr>
          <w:id w:val="1208992766"/>
          <w:citation/>
        </w:sdtPr>
        <w:sdtContent>
          <w:r w:rsidR="00D62FA1" w:rsidRPr="00574918">
            <w:rPr>
              <w:rFonts w:asciiTheme="majorBidi" w:hAnsiTheme="majorBidi" w:cstheme="majorBidi"/>
              <w:b/>
              <w:bCs/>
              <w:sz w:val="28"/>
              <w:szCs w:val="28"/>
              <w:rtl/>
              <w:lang w:bidi="ar-DZ"/>
            </w:rPr>
            <w:fldChar w:fldCharType="begin"/>
          </w:r>
          <w:r w:rsidR="00D62FA1" w:rsidRPr="00574918">
            <w:rPr>
              <w:rFonts w:asciiTheme="majorBidi" w:hAnsiTheme="majorBidi" w:cstheme="majorBidi"/>
              <w:b/>
              <w:bCs/>
              <w:sz w:val="28"/>
              <w:szCs w:val="28"/>
              <w:lang w:bidi="ar-DZ"/>
            </w:rPr>
            <w:instrText xml:space="preserve">CITATION Ara15 \p 45 \l 1036 </w:instrText>
          </w:r>
          <w:r w:rsidR="00D62FA1" w:rsidRPr="00574918">
            <w:rPr>
              <w:rFonts w:asciiTheme="majorBidi" w:hAnsiTheme="majorBidi" w:cstheme="majorBidi"/>
              <w:b/>
              <w:bCs/>
              <w:sz w:val="28"/>
              <w:szCs w:val="28"/>
              <w:rtl/>
              <w:lang w:bidi="ar-DZ"/>
            </w:rPr>
            <w:fldChar w:fldCharType="separate"/>
          </w:r>
          <w:r w:rsidR="003E4CE5">
            <w:rPr>
              <w:rFonts w:asciiTheme="majorBidi" w:hAnsiTheme="majorBidi" w:cstheme="majorBidi"/>
              <w:b/>
              <w:bCs/>
              <w:noProof/>
              <w:sz w:val="28"/>
              <w:szCs w:val="28"/>
              <w:rtl/>
              <w:lang w:bidi="ar-DZ"/>
            </w:rPr>
            <w:t xml:space="preserve"> </w:t>
          </w:r>
          <w:r w:rsidR="003E4CE5" w:rsidRPr="003E4CE5">
            <w:rPr>
              <w:rFonts w:asciiTheme="majorBidi" w:hAnsiTheme="majorBidi" w:cstheme="majorBidi"/>
              <w:noProof/>
              <w:sz w:val="28"/>
              <w:szCs w:val="28"/>
              <w:lang w:bidi="ar-DZ"/>
            </w:rPr>
            <w:t>(Aramburu, Sanez, &amp; Blanco, 2015, p. 45)</w:t>
          </w:r>
          <w:r w:rsidR="00D62FA1" w:rsidRPr="00574918">
            <w:rPr>
              <w:rFonts w:asciiTheme="majorBidi" w:hAnsiTheme="majorBidi" w:cstheme="majorBidi"/>
              <w:b/>
              <w:bCs/>
              <w:sz w:val="28"/>
              <w:szCs w:val="28"/>
              <w:rtl/>
              <w:lang w:bidi="ar-DZ"/>
            </w:rPr>
            <w:fldChar w:fldCharType="end"/>
          </w:r>
        </w:sdtContent>
      </w:sdt>
      <w:r w:rsidR="00D62FA1" w:rsidRPr="00D62FA1">
        <w:rPr>
          <w:rFonts w:ascii="Traditional Arabic" w:hAnsi="Traditional Arabic" w:cs="Traditional Arabic" w:hint="cs"/>
          <w:b/>
          <w:bCs/>
          <w:sz w:val="28"/>
          <w:szCs w:val="28"/>
          <w:rtl/>
          <w:lang w:val="en-US" w:bidi="ar-DZ"/>
        </w:rPr>
        <w:t>المصدر:</w:t>
      </w:r>
    </w:p>
    <w:p w14:paraId="34E6143D" w14:textId="17583D88" w:rsidR="00823F42" w:rsidRDefault="00C34178" w:rsidP="00E54957">
      <w:pPr>
        <w:bidi/>
        <w:spacing w:before="240"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ومنه يمكن أن نستنتج من التعار</w:t>
      </w:r>
      <w:r w:rsidR="004E29C2">
        <w:rPr>
          <w:rFonts w:ascii="Traditional Arabic" w:hAnsi="Traditional Arabic" w:cs="Traditional Arabic" w:hint="cs"/>
          <w:sz w:val="32"/>
          <w:szCs w:val="32"/>
          <w:rtl/>
          <w:lang w:bidi="ar-DZ"/>
        </w:rPr>
        <w:t>يف السابقة أن رأس المال الهيكلي، هو البنية التحتية الداعمة للمعرفة التي تبقى في المؤسسة عند مغادرة الأفراد، والوحيد الذي تمتلكه</w:t>
      </w:r>
      <w:r w:rsidR="00AE6981">
        <w:rPr>
          <w:rFonts w:ascii="Traditional Arabic" w:hAnsi="Traditional Arabic" w:cs="Traditional Arabic" w:hint="cs"/>
          <w:sz w:val="32"/>
          <w:szCs w:val="32"/>
          <w:rtl/>
          <w:lang w:bidi="ar-DZ"/>
        </w:rPr>
        <w:t xml:space="preserve"> لأنه يعد روتينا تنظيميا</w:t>
      </w:r>
      <w:r w:rsidR="004E29C2">
        <w:rPr>
          <w:rFonts w:ascii="Traditional Arabic" w:hAnsi="Traditional Arabic" w:cs="Traditional Arabic" w:hint="cs"/>
          <w:sz w:val="32"/>
          <w:szCs w:val="32"/>
          <w:rtl/>
          <w:lang w:bidi="ar-DZ"/>
        </w:rPr>
        <w:t>، في حين رأس المال العلائقي يمثل علاقات المؤسسة مع محيطها الخارجي،</w:t>
      </w:r>
      <w:r w:rsidR="00AE6981">
        <w:rPr>
          <w:rFonts w:ascii="Traditional Arabic" w:hAnsi="Traditional Arabic" w:cs="Traditional Arabic" w:hint="cs"/>
          <w:sz w:val="32"/>
          <w:szCs w:val="32"/>
          <w:rtl/>
          <w:lang w:bidi="ar-DZ"/>
        </w:rPr>
        <w:t xml:space="preserve"> </w:t>
      </w:r>
      <w:r w:rsidR="004E29C2">
        <w:rPr>
          <w:rFonts w:ascii="Traditional Arabic" w:hAnsi="Traditional Arabic" w:cs="Traditional Arabic" w:hint="cs"/>
          <w:sz w:val="32"/>
          <w:szCs w:val="32"/>
          <w:rtl/>
          <w:lang w:bidi="ar-DZ"/>
        </w:rPr>
        <w:t xml:space="preserve">إذن رأس مال الهيكلي هو أقل صعوبة في الإدارة والتحكم بعملياته. </w:t>
      </w:r>
    </w:p>
    <w:p w14:paraId="79A3375B" w14:textId="77777777" w:rsidR="00AE6981" w:rsidRDefault="00AE6981" w:rsidP="00E54957">
      <w:pPr>
        <w:bidi/>
        <w:spacing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يتوجب على المؤسسات توفير مناخ للتعلم والتدريب المستمر، في ظل سلوك تنظيمي مناسب، حتى تتولد المعارف الضمنية من رأس مالها البشري أي يعد رأس المال الهيكلي المسؤول عن تحويل المعرفة الكامنة والقدرات المحتملة للعنصر البشري إلى معرفة صريحة، تحتفظ بها المؤسسة في ذاكرتها التنظيمية بمساعدة رأسمالها التكنولوجي </w:t>
      </w:r>
      <w:r>
        <w:rPr>
          <w:rFonts w:ascii="Traditional Arabic" w:hAnsi="Traditional Arabic" w:cs="Traditional Arabic" w:hint="cs"/>
          <w:sz w:val="32"/>
          <w:szCs w:val="32"/>
          <w:rtl/>
          <w:lang w:bidi="ar-DZ"/>
        </w:rPr>
        <w:lastRenderedPageBreak/>
        <w:t>لتعيد نشرها واستخدامها عند الحاجة. فالذاكرة التنظيمية هي مجموعة معارف المورد البشري المتراكمة عبر الزمن في بيئتها التنظيمية، تبقى متجذرة في المؤسسة لأنه تم إثراؤها من خلال عملية التعلم الجماعي، لتصبح تشكل ثقافة وتراث المؤسسة المعاصرة.</w:t>
      </w:r>
    </w:p>
    <w:p w14:paraId="058F9E0A" w14:textId="4790DBC8" w:rsidR="008044E3" w:rsidRPr="00E54957" w:rsidRDefault="001E3A78" w:rsidP="008B7398">
      <w:pPr>
        <w:bidi/>
        <w:spacing w:line="276" w:lineRule="auto"/>
        <w:jc w:val="both"/>
        <w:rPr>
          <w:rFonts w:ascii="Traditional Arabic" w:hAnsi="Traditional Arabic" w:cs="Traditional Arabic"/>
          <w:sz w:val="32"/>
          <w:szCs w:val="32"/>
          <w:rtl/>
          <w:lang w:bidi="ar-DZ"/>
        </w:rPr>
      </w:pPr>
      <w:r w:rsidRPr="008044E3">
        <w:rPr>
          <w:rFonts w:ascii="Traditional Arabic" w:hAnsi="Traditional Arabic" w:cs="Traditional Arabic" w:hint="cs"/>
          <w:b/>
          <w:bCs/>
          <w:sz w:val="32"/>
          <w:szCs w:val="32"/>
          <w:rtl/>
          <w:lang w:bidi="ar-DZ"/>
        </w:rPr>
        <w:t>3-</w:t>
      </w:r>
      <w:r w:rsidR="0051294E" w:rsidRPr="008044E3">
        <w:rPr>
          <w:rFonts w:ascii="Traditional Arabic" w:hAnsi="Traditional Arabic" w:cs="Traditional Arabic" w:hint="cs"/>
          <w:b/>
          <w:bCs/>
          <w:sz w:val="32"/>
          <w:szCs w:val="32"/>
          <w:rtl/>
          <w:lang w:bidi="ar-DZ"/>
        </w:rPr>
        <w:t>العلاقة بين رأس المال الهيكلي والبشري</w:t>
      </w:r>
      <w:r w:rsidRPr="00E54957">
        <w:rPr>
          <w:rFonts w:ascii="Traditional Arabic" w:hAnsi="Traditional Arabic" w:cs="Traditional Arabic" w:hint="cs"/>
          <w:sz w:val="32"/>
          <w:szCs w:val="32"/>
          <w:rtl/>
          <w:lang w:bidi="ar-DZ"/>
        </w:rPr>
        <w:t>:</w:t>
      </w:r>
      <w:r w:rsidR="0051294E" w:rsidRPr="00E54957">
        <w:rPr>
          <w:rFonts w:ascii="Traditional Arabic" w:hAnsi="Traditional Arabic" w:cs="Traditional Arabic" w:hint="cs"/>
          <w:sz w:val="32"/>
          <w:szCs w:val="32"/>
          <w:rtl/>
          <w:lang w:bidi="ar-DZ"/>
        </w:rPr>
        <w:t xml:space="preserve"> </w:t>
      </w:r>
      <w:r w:rsidR="00E54957" w:rsidRPr="00E54957">
        <w:rPr>
          <w:rFonts w:ascii="Traditional Arabic" w:hAnsi="Traditional Arabic" w:cs="Traditional Arabic"/>
          <w:sz w:val="32"/>
          <w:szCs w:val="32"/>
          <w:rtl/>
          <w:lang w:bidi="ar-DZ"/>
        </w:rPr>
        <w:t>يمكن مقارنة رأس المال البشري مع رأس المال الهيكلي، من خلال ما سيأتي:</w:t>
      </w:r>
    </w:p>
    <w:p w14:paraId="539908CE" w14:textId="62522F69" w:rsidR="006E2256" w:rsidRDefault="008044E3" w:rsidP="00E54957">
      <w:pPr>
        <w:bidi/>
        <w:spacing w:after="0" w:line="360" w:lineRule="auto"/>
        <w:jc w:val="both"/>
        <w:rPr>
          <w:rFonts w:ascii="Traditional Arabic" w:hAnsi="Traditional Arabic" w:cs="Traditional Arabic"/>
          <w:sz w:val="32"/>
          <w:szCs w:val="32"/>
          <w:rtl/>
          <w:lang w:bidi="ar-DZ"/>
        </w:rPr>
      </w:pPr>
      <w:r w:rsidRPr="008044E3">
        <w:rPr>
          <w:rFonts w:ascii="Traditional Arabic" w:hAnsi="Traditional Arabic" w:cs="Traditional Arabic" w:hint="cs"/>
          <w:sz w:val="32"/>
          <w:szCs w:val="32"/>
          <w:rtl/>
          <w:lang w:bidi="ar-DZ"/>
        </w:rPr>
        <w:t>-</w:t>
      </w:r>
      <w:r w:rsidR="0051294E" w:rsidRPr="008044E3">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إن رأس المال البشري يتسم ببعدين، الرصيد أي قيمة</w:t>
      </w:r>
      <w:r w:rsidR="004C618B">
        <w:rPr>
          <w:rFonts w:ascii="Traditional Arabic" w:hAnsi="Traditional Arabic" w:cs="Traditional Arabic" w:hint="cs"/>
          <w:sz w:val="32"/>
          <w:szCs w:val="32"/>
          <w:rtl/>
          <w:lang w:bidi="ar-DZ"/>
        </w:rPr>
        <w:t xml:space="preserve"> ر</w:t>
      </w:r>
      <w:r w:rsidR="00742ED6">
        <w:rPr>
          <w:rFonts w:ascii="Traditional Arabic" w:hAnsi="Traditional Arabic" w:cs="Traditional Arabic" w:hint="cs"/>
          <w:sz w:val="32"/>
          <w:szCs w:val="32"/>
          <w:rtl/>
          <w:lang w:bidi="ar-DZ"/>
        </w:rPr>
        <w:t>أ</w:t>
      </w:r>
      <w:r w:rsidR="004C618B">
        <w:rPr>
          <w:rFonts w:ascii="Traditional Arabic" w:hAnsi="Traditional Arabic" w:cs="Traditional Arabic" w:hint="cs"/>
          <w:sz w:val="32"/>
          <w:szCs w:val="32"/>
          <w:rtl/>
          <w:lang w:bidi="ar-DZ"/>
        </w:rPr>
        <w:t xml:space="preserve">س المال البشري المحسوبة أو المقدرة في نهاية السنة، أو في </w:t>
      </w:r>
      <w:r w:rsidR="00B95DE5">
        <w:rPr>
          <w:rFonts w:ascii="Traditional Arabic" w:hAnsi="Traditional Arabic" w:cs="Traditional Arabic" w:hint="cs"/>
          <w:sz w:val="32"/>
          <w:szCs w:val="32"/>
          <w:rtl/>
          <w:lang w:bidi="ar-DZ"/>
        </w:rPr>
        <w:t>وقت معين، والتدفق أي القيمة الجديدة لرأس المال البشري ال</w:t>
      </w:r>
      <w:r w:rsidR="0017412B">
        <w:rPr>
          <w:rFonts w:ascii="Traditional Arabic" w:hAnsi="Traditional Arabic" w:cs="Traditional Arabic" w:hint="cs"/>
          <w:sz w:val="32"/>
          <w:szCs w:val="32"/>
          <w:rtl/>
          <w:lang w:bidi="ar-DZ"/>
        </w:rPr>
        <w:t>متولدة من صيرورته في عمل أفراده، في حين أن رأس المال الهيكلي يعبر عنه بالرصيد فقط.</w:t>
      </w:r>
    </w:p>
    <w:p w14:paraId="30F3BA74" w14:textId="77777777" w:rsidR="0017412B" w:rsidRDefault="0017412B" w:rsidP="00E54957">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-إن رأس المال البشري يتزايد بالاستخدام ويميل للتوليد الداخلي</w:t>
      </w:r>
      <w:r w:rsidR="00556870">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(حيث المعرفة تكون عند الاستعمال مصدرا لمعرفة أفضل، أوسع، أعمق، أكثر كفاءة)، وهذا </w:t>
      </w:r>
      <w:r w:rsidR="006176B3">
        <w:rPr>
          <w:rFonts w:ascii="Traditional Arabic" w:hAnsi="Traditional Arabic" w:cs="Traditional Arabic" w:hint="cs"/>
          <w:sz w:val="32"/>
          <w:szCs w:val="32"/>
          <w:rtl/>
          <w:lang w:bidi="ar-DZ"/>
        </w:rPr>
        <w:t>خلاف رأس المال الهيكلي الذي تتقادم معرفته الصريحة المتمثلة في أنظمته وقواعده وإجراءاته، مما يعني أن الوقت يمكن أن يعمل لصالح رأس المال البشري في تركم المعرفة والخبرة والتعلم، في حين أن الوقت هو خط دورة حياة (الصعود والتدهور للأنظمة والتكنولوجيا والطرق الجديدة).</w:t>
      </w:r>
    </w:p>
    <w:p w14:paraId="1144B209" w14:textId="77777777" w:rsidR="006176B3" w:rsidRDefault="006176B3" w:rsidP="00E54957">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-إن دورة حياة رأس المال البشري هي أطول من دورة حياة المنتج أو العملية</w:t>
      </w:r>
      <w:r w:rsidR="00496A94">
        <w:rPr>
          <w:rFonts w:ascii="Traditional Arabic" w:hAnsi="Traditional Arabic" w:cs="Traditional Arabic" w:hint="cs"/>
          <w:sz w:val="32"/>
          <w:szCs w:val="32"/>
          <w:rtl/>
          <w:lang w:bidi="ar-DZ"/>
        </w:rPr>
        <w:t xml:space="preserve"> أو التكنولوجيا</w:t>
      </w:r>
      <w:r w:rsidR="00556870">
        <w:rPr>
          <w:rFonts w:ascii="Traditional Arabic" w:hAnsi="Traditional Arabic" w:cs="Traditional Arabic" w:hint="cs"/>
          <w:sz w:val="32"/>
          <w:szCs w:val="32"/>
          <w:rtl/>
          <w:lang w:bidi="ar-DZ"/>
        </w:rPr>
        <w:t xml:space="preserve"> (الآلات</w:t>
      </w:r>
      <w:r w:rsidR="00496A94">
        <w:rPr>
          <w:rFonts w:ascii="Traditional Arabic" w:hAnsi="Traditional Arabic" w:cs="Traditional Arabic" w:hint="cs"/>
          <w:sz w:val="32"/>
          <w:szCs w:val="32"/>
          <w:rtl/>
          <w:lang w:bidi="ar-DZ"/>
        </w:rPr>
        <w:t xml:space="preserve"> والمعدات)، ويمكن تفسير ذلك بالتأكيد على أن المعرفة والخبرة المكونة للعنصر البشري، تنتقل بين أفراد المؤسسة.</w:t>
      </w:r>
    </w:p>
    <w:p w14:paraId="136EB819" w14:textId="57AB0B98" w:rsidR="00556870" w:rsidRDefault="00556870" w:rsidP="00E54957">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-رغم المزايا التي يختص بها راس الما البشري، وقيمته العال</w:t>
      </w:r>
      <w:r w:rsidR="0070623E">
        <w:rPr>
          <w:rFonts w:ascii="Traditional Arabic" w:hAnsi="Traditional Arabic" w:cs="Traditional Arabic" w:hint="cs"/>
          <w:sz w:val="32"/>
          <w:szCs w:val="32"/>
          <w:rtl/>
          <w:lang w:bidi="ar-DZ"/>
        </w:rPr>
        <w:t>ي</w:t>
      </w:r>
      <w:r>
        <w:rPr>
          <w:rFonts w:ascii="Traditional Arabic" w:hAnsi="Traditional Arabic" w:cs="Traditional Arabic" w:hint="cs"/>
          <w:sz w:val="32"/>
          <w:szCs w:val="32"/>
          <w:rtl/>
          <w:lang w:bidi="ar-DZ"/>
        </w:rPr>
        <w:t xml:space="preserve">ة، يمكن أن يحمل عيوبه في مقاومة التغيير وهذا ما يمكن أن يظهر في الإدارة حيال رأس المال الهيكلي، فالأفراد البارعون في أساليب وطرق مشروعات معينة، ورغم </w:t>
      </w:r>
      <w:r w:rsidR="00DD77AA">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نهم هم المسؤولون عن المبادرات والمشروعات الجديدة</w:t>
      </w:r>
      <w:r w:rsidR="008060D9">
        <w:rPr>
          <w:rFonts w:ascii="Traditional Arabic" w:hAnsi="Traditional Arabic" w:cs="Traditional Arabic" w:hint="cs"/>
          <w:sz w:val="32"/>
          <w:szCs w:val="32"/>
          <w:rtl/>
          <w:lang w:bidi="ar-DZ"/>
        </w:rPr>
        <w:t>، قد يقاومون ويعارضون ذلك بنفس الطريقة</w:t>
      </w:r>
      <w:r w:rsidR="00DD77AA">
        <w:rPr>
          <w:rFonts w:ascii="Traditional Arabic" w:hAnsi="Traditional Arabic" w:cs="Traditional Arabic" w:hint="cs"/>
          <w:sz w:val="32"/>
          <w:szCs w:val="32"/>
          <w:rtl/>
          <w:lang w:bidi="ar-DZ"/>
        </w:rPr>
        <w:t xml:space="preserve">، تعارض الإدارة الأخذ بالتكنولوجيا ومقاومة تغيير خطها الإنتاجي، أو تكنولوجياتها الحديثة </w:t>
      </w:r>
      <w:sdt>
        <w:sdtPr>
          <w:rPr>
            <w:rFonts w:ascii="Traditional Arabic" w:hAnsi="Traditional Arabic" w:cs="Traditional Arabic" w:hint="cs"/>
            <w:sz w:val="32"/>
            <w:szCs w:val="32"/>
            <w:rtl/>
            <w:lang w:bidi="ar-DZ"/>
          </w:rPr>
          <w:id w:val="1654251924"/>
          <w:citation/>
        </w:sdtPr>
        <w:sdtContent>
          <w:r w:rsidR="00DD77AA">
            <w:rPr>
              <w:rFonts w:ascii="Traditional Arabic" w:hAnsi="Traditional Arabic" w:cs="Traditional Arabic"/>
              <w:sz w:val="32"/>
              <w:szCs w:val="32"/>
              <w:rtl/>
              <w:lang w:bidi="ar-DZ"/>
            </w:rPr>
            <w:fldChar w:fldCharType="begin"/>
          </w:r>
          <w:r w:rsidR="00DD77AA">
            <w:rPr>
              <w:rFonts w:ascii="Traditional Arabic" w:hAnsi="Traditional Arabic" w:cs="Traditional Arabic"/>
              <w:sz w:val="32"/>
              <w:szCs w:val="32"/>
              <w:lang w:bidi="ar-DZ"/>
            </w:rPr>
            <w:instrText>CITATION</w:instrText>
          </w:r>
          <w:r w:rsidR="00DD77AA">
            <w:rPr>
              <w:rFonts w:ascii="Traditional Arabic" w:hAnsi="Traditional Arabic" w:cs="Traditional Arabic"/>
              <w:sz w:val="32"/>
              <w:szCs w:val="32"/>
              <w:rtl/>
              <w:lang w:bidi="ar-DZ"/>
            </w:rPr>
            <w:instrText xml:space="preserve"> حما17 \</w:instrText>
          </w:r>
          <w:r w:rsidR="00DD77AA">
            <w:rPr>
              <w:rFonts w:ascii="Traditional Arabic" w:hAnsi="Traditional Arabic" w:cs="Traditional Arabic"/>
              <w:sz w:val="32"/>
              <w:szCs w:val="32"/>
              <w:lang w:bidi="ar-DZ"/>
            </w:rPr>
            <w:instrText>p 40 \l 5121</w:instrText>
          </w:r>
          <w:r w:rsidR="00DD77AA">
            <w:rPr>
              <w:rFonts w:ascii="Traditional Arabic" w:hAnsi="Traditional Arabic" w:cs="Traditional Arabic"/>
              <w:sz w:val="32"/>
              <w:szCs w:val="32"/>
              <w:rtl/>
              <w:lang w:bidi="ar-DZ"/>
            </w:rPr>
            <w:instrText xml:space="preserve"> </w:instrText>
          </w:r>
          <w:r w:rsidR="00DD77AA">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(حماش، 2017، صفحة 40)</w:t>
          </w:r>
          <w:r w:rsidR="00DD77AA">
            <w:rPr>
              <w:rFonts w:ascii="Traditional Arabic" w:hAnsi="Traditional Arabic" w:cs="Traditional Arabic"/>
              <w:sz w:val="32"/>
              <w:szCs w:val="32"/>
              <w:rtl/>
              <w:lang w:bidi="ar-DZ"/>
            </w:rPr>
            <w:fldChar w:fldCharType="end"/>
          </w:r>
        </w:sdtContent>
      </w:sdt>
      <w:r w:rsidR="00DD77AA">
        <w:rPr>
          <w:rFonts w:ascii="Traditional Arabic" w:hAnsi="Traditional Arabic" w:cs="Traditional Arabic" w:hint="cs"/>
          <w:sz w:val="32"/>
          <w:szCs w:val="32"/>
          <w:rtl/>
          <w:lang w:bidi="ar-DZ"/>
        </w:rPr>
        <w:t>.</w:t>
      </w:r>
    </w:p>
    <w:p w14:paraId="29217DDF" w14:textId="6CF48DDC" w:rsidR="00125BCA" w:rsidRPr="00CA461C" w:rsidRDefault="00DD77AA" w:rsidP="00E54957">
      <w:pPr>
        <w:bidi/>
        <w:spacing w:before="240"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color w:val="000000"/>
          <w:kern w:val="24"/>
          <w:sz w:val="32"/>
          <w:szCs w:val="32"/>
          <w:rtl/>
        </w:rPr>
        <w:lastRenderedPageBreak/>
        <w:t>-ي</w:t>
      </w:r>
      <w:r w:rsidR="00CA461C" w:rsidRPr="00CA461C">
        <w:rPr>
          <w:rFonts w:ascii="Traditional Arabic" w:hAnsi="Traditional Arabic" w:cs="Traditional Arabic"/>
          <w:color w:val="000000"/>
          <w:kern w:val="24"/>
          <w:sz w:val="32"/>
          <w:szCs w:val="32"/>
          <w:rtl/>
        </w:rPr>
        <w:t xml:space="preserve">ؤكد </w:t>
      </w:r>
      <w:r w:rsidR="00CA461C" w:rsidRPr="00764AFB">
        <w:rPr>
          <w:rFonts w:asciiTheme="majorBidi" w:hAnsiTheme="majorBidi" w:cstheme="majorBidi"/>
          <w:color w:val="000000"/>
          <w:kern w:val="24"/>
          <w:sz w:val="28"/>
          <w:szCs w:val="28"/>
        </w:rPr>
        <w:t>Thomas A. Stewart</w:t>
      </w:r>
      <w:r w:rsidR="00CA461C" w:rsidRPr="00DD77AA">
        <w:rPr>
          <w:rFonts w:asciiTheme="majorBidi" w:hAnsiTheme="majorBidi" w:cstheme="majorBidi"/>
          <w:b/>
          <w:bCs/>
          <w:color w:val="000000"/>
          <w:kern w:val="24"/>
          <w:sz w:val="28"/>
          <w:szCs w:val="28"/>
          <w:rtl/>
        </w:rPr>
        <w:t xml:space="preserve"> </w:t>
      </w:r>
      <w:r w:rsidR="00CA461C" w:rsidRPr="00CA461C">
        <w:rPr>
          <w:rFonts w:ascii="Traditional Arabic" w:hAnsi="Traditional Arabic" w:cs="Traditional Arabic"/>
          <w:color w:val="000000"/>
          <w:kern w:val="24"/>
          <w:sz w:val="32"/>
          <w:szCs w:val="32"/>
          <w:rtl/>
        </w:rPr>
        <w:t xml:space="preserve">في </w:t>
      </w:r>
      <w:r w:rsidRPr="00CA461C">
        <w:rPr>
          <w:rFonts w:ascii="Traditional Arabic" w:hAnsi="Traditional Arabic" w:cs="Traditional Arabic" w:hint="cs"/>
          <w:color w:val="000000"/>
          <w:kern w:val="24"/>
          <w:sz w:val="32"/>
          <w:szCs w:val="32"/>
          <w:rtl/>
        </w:rPr>
        <w:t>كتابه” رأس</w:t>
      </w:r>
      <w:r w:rsidR="00CA461C" w:rsidRPr="00CA461C">
        <w:rPr>
          <w:rFonts w:ascii="Traditional Arabic" w:hAnsi="Traditional Arabic" w:cs="Traditional Arabic"/>
          <w:color w:val="000000"/>
          <w:kern w:val="24"/>
          <w:sz w:val="32"/>
          <w:szCs w:val="32"/>
          <w:rtl/>
        </w:rPr>
        <w:t xml:space="preserve"> المال الفكري: الثروة الجديدة للمنظمات”</w:t>
      </w:r>
      <w:r w:rsidR="00CA461C" w:rsidRPr="00CA461C">
        <w:rPr>
          <w:rFonts w:ascii="Traditional Arabic" w:hAnsi="Traditional Arabic" w:cs="Traditional Arabic"/>
          <w:color w:val="000000"/>
          <w:kern w:val="24"/>
          <w:sz w:val="32"/>
          <w:szCs w:val="32"/>
          <w:rtl/>
          <w:lang w:bidi="ar-DZ"/>
        </w:rPr>
        <w:t xml:space="preserve"> </w:t>
      </w:r>
      <w:r w:rsidR="00CA461C" w:rsidRPr="00CA461C">
        <w:rPr>
          <w:rFonts w:ascii="Traditional Arabic" w:hAnsi="Traditional Arabic" w:cs="Traditional Arabic"/>
          <w:color w:val="000000"/>
          <w:kern w:val="24"/>
          <w:sz w:val="32"/>
          <w:szCs w:val="32"/>
          <w:rtl/>
        </w:rPr>
        <w:t>على أهمية التفاعل بين رأس المال البشري ورأس المال الهيكلي، ويرى أن رأس المال البشري هو مصدر الابتكار والتجديد غير أنه ميزة فردية، ولا يمكن تقاسم المعارف وتحويل الكفاءات الفردية إلى جماعية إلا بوجود رأس مال هيكلي</w:t>
      </w:r>
      <w:r>
        <w:rPr>
          <w:rFonts w:ascii="Traditional Arabic" w:hAnsi="Traditional Arabic" w:cs="Traditional Arabic" w:hint="cs"/>
          <w:color w:val="000000"/>
          <w:kern w:val="24"/>
          <w:sz w:val="32"/>
          <w:szCs w:val="32"/>
          <w:rtl/>
        </w:rPr>
        <w:t>،</w:t>
      </w:r>
      <w:r w:rsidR="00CA461C" w:rsidRPr="00CA461C">
        <w:rPr>
          <w:rFonts w:ascii="Traditional Arabic" w:hAnsi="Traditional Arabic" w:cs="Traditional Arabic"/>
          <w:color w:val="000000"/>
          <w:kern w:val="24"/>
          <w:sz w:val="32"/>
          <w:szCs w:val="32"/>
          <w:rtl/>
        </w:rPr>
        <w:t xml:space="preserve"> يتمثل في أنظمة المعلومات، المخابر، التحكم في أنظمة التوزيع</w:t>
      </w:r>
      <w:r w:rsidR="00BC3C84">
        <w:rPr>
          <w:rFonts w:ascii="Traditional Arabic" w:hAnsi="Traditional Arabic" w:cs="Traditional Arabic" w:hint="cs"/>
          <w:color w:val="000000"/>
          <w:kern w:val="24"/>
          <w:sz w:val="32"/>
          <w:szCs w:val="32"/>
          <w:rtl/>
        </w:rPr>
        <w:t>،</w:t>
      </w:r>
      <w:r w:rsidR="00CA461C" w:rsidRPr="00CA461C">
        <w:rPr>
          <w:rFonts w:ascii="Traditional Arabic" w:hAnsi="Traditional Arabic" w:cs="Traditional Arabic"/>
          <w:color w:val="000000"/>
          <w:kern w:val="24"/>
          <w:sz w:val="32"/>
          <w:szCs w:val="32"/>
          <w:rtl/>
        </w:rPr>
        <w:t xml:space="preserve"> مما يحيل الخبرة الفردية إلى ملكية للم</w:t>
      </w:r>
      <w:r w:rsidR="00BC3C84">
        <w:rPr>
          <w:rFonts w:ascii="Traditional Arabic" w:hAnsi="Traditional Arabic" w:cs="Traditional Arabic" w:hint="cs"/>
          <w:color w:val="000000"/>
          <w:kern w:val="24"/>
          <w:sz w:val="32"/>
          <w:szCs w:val="32"/>
          <w:rtl/>
        </w:rPr>
        <w:t>ؤسس</w:t>
      </w:r>
      <w:r w:rsidR="00CA461C" w:rsidRPr="00CA461C">
        <w:rPr>
          <w:rFonts w:ascii="Traditional Arabic" w:hAnsi="Traditional Arabic" w:cs="Traditional Arabic"/>
          <w:color w:val="000000"/>
          <w:kern w:val="24"/>
          <w:sz w:val="32"/>
          <w:szCs w:val="32"/>
          <w:rtl/>
        </w:rPr>
        <w:t>ة.</w:t>
      </w:r>
      <w:r w:rsidR="00125BCA" w:rsidRPr="00CA461C">
        <w:rPr>
          <w:rFonts w:ascii="Traditional Arabic" w:hAnsi="Traditional Arabic" w:cs="Traditional Arabic"/>
          <w:sz w:val="32"/>
          <w:szCs w:val="32"/>
          <w:rtl/>
          <w:lang w:bidi="ar-DZ"/>
        </w:rPr>
        <w:t xml:space="preserve">               </w:t>
      </w:r>
    </w:p>
    <w:p w14:paraId="04E6A8FC" w14:textId="77777777" w:rsidR="00AE5867" w:rsidRDefault="00125BCA" w:rsidP="00E54957">
      <w:pPr>
        <w:bidi/>
        <w:spacing w:before="240" w:after="0" w:line="240" w:lineRule="auto"/>
        <w:rPr>
          <w:rFonts w:ascii="Traditional Arabic" w:hAnsi="Traditional Arabic" w:cs="Traditional Arabic"/>
          <w:b/>
          <w:bCs/>
          <w:sz w:val="32"/>
          <w:szCs w:val="32"/>
          <w:rtl/>
          <w:lang w:bidi="ar-DZ"/>
        </w:rPr>
      </w:pPr>
      <w:r w:rsidRPr="00D74299">
        <w:rPr>
          <w:rFonts w:ascii="Traditional Arabic" w:hAnsi="Traditional Arabic" w:cs="Traditional Arabic" w:hint="cs"/>
          <w:b/>
          <w:bCs/>
          <w:sz w:val="32"/>
          <w:szCs w:val="32"/>
          <w:rtl/>
          <w:lang w:bidi="ar-DZ"/>
        </w:rPr>
        <w:t>المطلب الثا</w:t>
      </w:r>
      <w:r w:rsidR="0017412B">
        <w:rPr>
          <w:rFonts w:ascii="Traditional Arabic" w:hAnsi="Traditional Arabic" w:cs="Traditional Arabic" w:hint="cs"/>
          <w:b/>
          <w:bCs/>
          <w:sz w:val="32"/>
          <w:szCs w:val="32"/>
          <w:rtl/>
          <w:lang w:bidi="ar-DZ"/>
        </w:rPr>
        <w:t>لث</w:t>
      </w:r>
      <w:r w:rsidRPr="00D74299">
        <w:rPr>
          <w:rFonts w:ascii="Traditional Arabic" w:hAnsi="Traditional Arabic" w:cs="Traditional Arabic" w:hint="cs"/>
          <w:b/>
          <w:bCs/>
          <w:sz w:val="32"/>
          <w:szCs w:val="32"/>
          <w:rtl/>
          <w:lang w:bidi="ar-DZ"/>
        </w:rPr>
        <w:t xml:space="preserve">: </w:t>
      </w:r>
      <w:r w:rsidRPr="00E34387">
        <w:rPr>
          <w:rFonts w:ascii="Traditional Arabic" w:hAnsi="Traditional Arabic" w:cs="Traditional Arabic" w:hint="cs"/>
          <w:b/>
          <w:bCs/>
          <w:sz w:val="32"/>
          <w:szCs w:val="32"/>
          <w:rtl/>
          <w:lang w:bidi="ar-DZ"/>
        </w:rPr>
        <w:t>رأس المال العلا</w:t>
      </w:r>
      <w:r w:rsidR="003832CA" w:rsidRPr="00E34387">
        <w:rPr>
          <w:rFonts w:ascii="Traditional Arabic" w:hAnsi="Traditional Arabic" w:cs="Traditional Arabic" w:hint="cs"/>
          <w:b/>
          <w:bCs/>
          <w:sz w:val="32"/>
          <w:szCs w:val="32"/>
          <w:rtl/>
          <w:lang w:bidi="ar-DZ"/>
        </w:rPr>
        <w:t>ئقي</w:t>
      </w:r>
    </w:p>
    <w:p w14:paraId="1FED7E47" w14:textId="3A159E8A" w:rsidR="00DD77AA" w:rsidRPr="00B577AF" w:rsidRDefault="00E54957" w:rsidP="00E54957">
      <w:pPr>
        <w:bidi/>
        <w:spacing w:before="240" w:after="0"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ر</w:t>
      </w:r>
      <w:r w:rsidR="000719FF" w:rsidRPr="000719FF">
        <w:rPr>
          <w:rFonts w:ascii="Traditional Arabic" w:hAnsi="Traditional Arabic" w:cs="Traditional Arabic"/>
          <w:sz w:val="32"/>
          <w:szCs w:val="32"/>
          <w:rtl/>
          <w:lang w:bidi="ar-DZ"/>
        </w:rPr>
        <w:t>أس المال العلائقي هو قيمة العلاقات الاجتماعية داخل الم</w:t>
      </w:r>
      <w:r w:rsidR="000719FF">
        <w:rPr>
          <w:rFonts w:ascii="Traditional Arabic" w:hAnsi="Traditional Arabic" w:cs="Traditional Arabic" w:hint="cs"/>
          <w:sz w:val="32"/>
          <w:szCs w:val="32"/>
          <w:rtl/>
          <w:lang w:bidi="ar-DZ"/>
        </w:rPr>
        <w:t>ؤسس</w:t>
      </w:r>
      <w:r w:rsidR="000719FF" w:rsidRPr="000719FF">
        <w:rPr>
          <w:rFonts w:ascii="Traditional Arabic" w:hAnsi="Traditional Arabic" w:cs="Traditional Arabic"/>
          <w:sz w:val="32"/>
          <w:szCs w:val="32"/>
          <w:rtl/>
          <w:lang w:bidi="ar-DZ"/>
        </w:rPr>
        <w:t>ات وعبرها</w:t>
      </w:r>
      <w:r w:rsidR="000719FF">
        <w:rPr>
          <w:rFonts w:ascii="Traditional Arabic" w:hAnsi="Traditional Arabic" w:cs="Traditional Arabic" w:hint="cs"/>
          <w:sz w:val="32"/>
          <w:szCs w:val="32"/>
          <w:rtl/>
          <w:lang w:bidi="ar-DZ"/>
        </w:rPr>
        <w:t>،</w:t>
      </w:r>
      <w:r w:rsidR="008E1350">
        <w:rPr>
          <w:rFonts w:ascii="Traditional Arabic" w:hAnsi="Traditional Arabic" w:cs="Traditional Arabic" w:hint="cs"/>
          <w:b/>
          <w:bCs/>
          <w:sz w:val="32"/>
          <w:szCs w:val="32"/>
          <w:rtl/>
          <w:lang w:bidi="ar-DZ"/>
        </w:rPr>
        <w:t xml:space="preserve"> </w:t>
      </w:r>
      <w:r w:rsidR="001C7BB1" w:rsidRPr="001C7BB1">
        <w:rPr>
          <w:rFonts w:ascii="Traditional Arabic" w:hAnsi="Traditional Arabic" w:cs="Traditional Arabic" w:hint="cs"/>
          <w:sz w:val="32"/>
          <w:szCs w:val="32"/>
          <w:rtl/>
          <w:lang w:bidi="ar-DZ"/>
        </w:rPr>
        <w:t xml:space="preserve">والتي تكسبها </w:t>
      </w:r>
      <w:r w:rsidR="008E1350" w:rsidRPr="001C7BB1">
        <w:rPr>
          <w:rFonts w:ascii="Traditional Arabic" w:hAnsi="Traditional Arabic" w:cs="Traditional Arabic" w:hint="cs"/>
          <w:sz w:val="32"/>
          <w:szCs w:val="32"/>
          <w:rtl/>
          <w:lang w:bidi="ar-DZ"/>
        </w:rPr>
        <w:t>الخبرات، المع</w:t>
      </w:r>
      <w:r w:rsidR="000719FF">
        <w:rPr>
          <w:rFonts w:ascii="Traditional Arabic" w:hAnsi="Traditional Arabic" w:cs="Traditional Arabic" w:hint="cs"/>
          <w:sz w:val="32"/>
          <w:szCs w:val="32"/>
          <w:rtl/>
          <w:lang w:bidi="ar-DZ"/>
        </w:rPr>
        <w:t>رفة</w:t>
      </w:r>
      <w:r w:rsidR="008E1350" w:rsidRPr="001C7BB1">
        <w:rPr>
          <w:rFonts w:ascii="Traditional Arabic" w:hAnsi="Traditional Arabic" w:cs="Traditional Arabic" w:hint="cs"/>
          <w:sz w:val="32"/>
          <w:szCs w:val="32"/>
          <w:rtl/>
          <w:lang w:bidi="ar-DZ"/>
        </w:rPr>
        <w:t>، والأفكار</w:t>
      </w:r>
      <w:r w:rsidR="000719FF">
        <w:rPr>
          <w:rFonts w:ascii="Traditional Arabic" w:hAnsi="Traditional Arabic" w:cs="Traditional Arabic" w:hint="cs"/>
          <w:sz w:val="32"/>
          <w:szCs w:val="32"/>
          <w:rtl/>
          <w:lang w:bidi="ar-DZ"/>
        </w:rPr>
        <w:t xml:space="preserve"> لتصل</w:t>
      </w:r>
      <w:r w:rsidR="000719FF" w:rsidRPr="000719FF">
        <w:rPr>
          <w:rFonts w:ascii="Traditional Arabic" w:hAnsi="Traditional Arabic" w:cs="Traditional Arabic"/>
          <w:sz w:val="32"/>
          <w:szCs w:val="32"/>
          <w:rtl/>
          <w:lang w:bidi="ar-DZ"/>
        </w:rPr>
        <w:t xml:space="preserve"> إلى أسواق أو موارد محددة.</w:t>
      </w:r>
      <w:r w:rsidR="001C7BB1" w:rsidRPr="001C7BB1">
        <w:rPr>
          <w:rFonts w:ascii="Traditional Arabic" w:hAnsi="Traditional Arabic" w:cs="Traditional Arabic" w:hint="cs"/>
          <w:sz w:val="32"/>
          <w:szCs w:val="32"/>
          <w:rtl/>
          <w:lang w:bidi="ar-DZ"/>
        </w:rPr>
        <w:t xml:space="preserve"> الأطراف الخارجية </w:t>
      </w:r>
      <w:r w:rsidR="00E87D90">
        <w:rPr>
          <w:rFonts w:ascii="Traditional Arabic" w:hAnsi="Traditional Arabic" w:cs="Traditional Arabic" w:hint="cs"/>
          <w:sz w:val="32"/>
          <w:szCs w:val="32"/>
          <w:rtl/>
          <w:lang w:bidi="ar-DZ"/>
        </w:rPr>
        <w:t>ت</w:t>
      </w:r>
      <w:r w:rsidR="001C7BB1" w:rsidRPr="001C7BB1">
        <w:rPr>
          <w:rFonts w:ascii="Traditional Arabic" w:hAnsi="Traditional Arabic" w:cs="Traditional Arabic" w:hint="cs"/>
          <w:sz w:val="32"/>
          <w:szCs w:val="32"/>
          <w:rtl/>
          <w:lang w:bidi="ar-DZ"/>
        </w:rPr>
        <w:t>مثل الزبائن من خلال زيادة رضاهم وولائهم للمؤسسة</w:t>
      </w:r>
      <w:r w:rsidR="001C7BB1">
        <w:rPr>
          <w:rFonts w:ascii="Traditional Arabic" w:hAnsi="Traditional Arabic" w:cs="Traditional Arabic" w:hint="cs"/>
          <w:sz w:val="32"/>
          <w:szCs w:val="32"/>
          <w:rtl/>
          <w:lang w:bidi="ar-DZ"/>
        </w:rPr>
        <w:t>، ومدى الاحتفاظ بهم</w:t>
      </w:r>
      <w:r w:rsidR="000719FF">
        <w:rPr>
          <w:rFonts w:ascii="Traditional Arabic" w:hAnsi="Traditional Arabic" w:cs="Traditional Arabic" w:hint="cs"/>
          <w:sz w:val="32"/>
          <w:szCs w:val="32"/>
          <w:rtl/>
          <w:lang w:bidi="ar-DZ"/>
        </w:rPr>
        <w:t>.</w:t>
      </w:r>
      <w:r w:rsidR="001C7BB1">
        <w:rPr>
          <w:rFonts w:ascii="Traditional Arabic" w:hAnsi="Traditional Arabic" w:cs="Traditional Arabic" w:hint="cs"/>
          <w:sz w:val="32"/>
          <w:szCs w:val="32"/>
          <w:rtl/>
          <w:lang w:bidi="ar-DZ"/>
        </w:rPr>
        <w:t xml:space="preserve"> تتجلى أيضا </w:t>
      </w:r>
      <w:r w:rsidR="00E87D90">
        <w:rPr>
          <w:rFonts w:ascii="Traditional Arabic" w:hAnsi="Traditional Arabic" w:cs="Traditional Arabic" w:hint="cs"/>
          <w:sz w:val="32"/>
          <w:szCs w:val="32"/>
          <w:rtl/>
          <w:lang w:bidi="ar-DZ"/>
        </w:rPr>
        <w:t xml:space="preserve">في </w:t>
      </w:r>
      <w:r w:rsidR="001C7BB1">
        <w:rPr>
          <w:rFonts w:ascii="Traditional Arabic" w:hAnsi="Traditional Arabic" w:cs="Traditional Arabic" w:hint="cs"/>
          <w:sz w:val="32"/>
          <w:szCs w:val="32"/>
          <w:rtl/>
          <w:lang w:bidi="ar-DZ"/>
        </w:rPr>
        <w:t>المعرف</w:t>
      </w:r>
      <w:r w:rsidR="000719FF">
        <w:rPr>
          <w:rFonts w:ascii="Traditional Arabic" w:hAnsi="Traditional Arabic" w:cs="Traditional Arabic" w:hint="cs"/>
          <w:sz w:val="32"/>
          <w:szCs w:val="32"/>
          <w:rtl/>
          <w:lang w:bidi="ar-DZ"/>
        </w:rPr>
        <w:t>ة</w:t>
      </w:r>
      <w:r w:rsidR="001C7BB1">
        <w:rPr>
          <w:rFonts w:ascii="Traditional Arabic" w:hAnsi="Traditional Arabic" w:cs="Traditional Arabic" w:hint="cs"/>
          <w:sz w:val="32"/>
          <w:szCs w:val="32"/>
          <w:rtl/>
          <w:lang w:bidi="ar-DZ"/>
        </w:rPr>
        <w:t xml:space="preserve"> المكتسبة من العلاقات المشكلة مع الموردين، الشركاء والمساهمين، وحتى المنافسين، الحكومة، قنوات التوزيع، وسمعة المؤسسة، أي بمعنى كل طرف آخر يساهم في تحويل الفكرة إلى منتج أو خدمة</w:t>
      </w:r>
      <w:r w:rsidR="00B577AF">
        <w:rPr>
          <w:rFonts w:ascii="Traditional Arabic" w:hAnsi="Traditional Arabic" w:cs="Traditional Arabic" w:hint="cs"/>
          <w:sz w:val="32"/>
          <w:szCs w:val="32"/>
          <w:rtl/>
          <w:lang w:bidi="ar-DZ"/>
        </w:rPr>
        <w:t>.</w:t>
      </w:r>
      <w:r w:rsidR="000719FF" w:rsidRPr="000719FF">
        <w:rPr>
          <w:rFonts w:ascii="Traditional Arabic" w:hAnsi="Traditional Arabic" w:cs="Traditional Arabic"/>
          <w:sz w:val="32"/>
          <w:szCs w:val="32"/>
          <w:rtl/>
          <w:lang w:bidi="ar-DZ"/>
        </w:rPr>
        <w:t xml:space="preserve"> </w:t>
      </w:r>
    </w:p>
    <w:p w14:paraId="75121C24" w14:textId="551E966C" w:rsidR="003832CA" w:rsidRDefault="003832CA" w:rsidP="005C0A53">
      <w:pPr>
        <w:bidi/>
        <w:spacing w:before="240" w:line="276"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1-تعريف رأس المال العلائقي: </w:t>
      </w:r>
    </w:p>
    <w:p w14:paraId="5A0444C3" w14:textId="45E9A7A6" w:rsidR="00E106D3" w:rsidRPr="00E106D3" w:rsidRDefault="000B269D" w:rsidP="005C0A53">
      <w:pPr>
        <w:bidi/>
        <w:spacing w:line="360" w:lineRule="auto"/>
        <w:rPr>
          <w:rFonts w:asciiTheme="majorBidi" w:hAnsiTheme="majorBidi" w:cstheme="majorBidi"/>
          <w:noProof/>
          <w:sz w:val="28"/>
          <w:szCs w:val="28"/>
          <w:rtl/>
          <w:lang w:bidi="ar-DZ"/>
        </w:rPr>
      </w:pPr>
      <w:r w:rsidRPr="000B269D">
        <w:rPr>
          <w:rFonts w:ascii="Traditional Arabic" w:hAnsi="Traditional Arabic" w:cs="Traditional Arabic" w:hint="cs"/>
          <w:b/>
          <w:bCs/>
          <w:sz w:val="32"/>
          <w:szCs w:val="32"/>
          <w:rtl/>
          <w:lang w:bidi="ar-DZ"/>
        </w:rPr>
        <w:t>التعريف الأول:</w:t>
      </w:r>
      <w:r w:rsidR="00125BCA" w:rsidRPr="000B269D">
        <w:rPr>
          <w:rFonts w:ascii="Traditional Arabic" w:hAnsi="Traditional Arabic" w:cs="Traditional Arabic" w:hint="cs"/>
          <w:b/>
          <w:bCs/>
          <w:sz w:val="32"/>
          <w:szCs w:val="32"/>
          <w:rtl/>
          <w:lang w:bidi="ar-DZ"/>
        </w:rPr>
        <w:t xml:space="preserve"> </w:t>
      </w:r>
      <w:r w:rsidR="00AE5867" w:rsidRPr="000B269D">
        <w:rPr>
          <w:rFonts w:ascii="Traditional Arabic" w:hAnsi="Traditional Arabic" w:cs="Traditional Arabic"/>
          <w:sz w:val="32"/>
          <w:szCs w:val="32"/>
          <w:rtl/>
          <w:lang w:bidi="ar-DZ"/>
        </w:rPr>
        <w:t>يهتم رأس المال العلاقي بالمعرفة وقدرات التعلم التي لا تنتج فقط عن العلاقات بين موظفي المؤسسة وأصحاب المصالح الخاصة بها</w:t>
      </w:r>
      <w:r w:rsidRPr="000B269D">
        <w:rPr>
          <w:rFonts w:ascii="Traditional Arabic" w:hAnsi="Traditional Arabic" w:cs="Traditional Arabic" w:hint="cs"/>
          <w:sz w:val="32"/>
          <w:szCs w:val="32"/>
          <w:rtl/>
          <w:lang w:bidi="ar-DZ"/>
        </w:rPr>
        <w:t>،</w:t>
      </w:r>
      <w:r w:rsidR="00AE5867" w:rsidRPr="000B269D">
        <w:rPr>
          <w:rFonts w:ascii="Traditional Arabic" w:hAnsi="Traditional Arabic" w:cs="Traditional Arabic"/>
          <w:sz w:val="32"/>
          <w:szCs w:val="32"/>
          <w:rtl/>
          <w:lang w:bidi="ar-DZ"/>
        </w:rPr>
        <w:t xml:space="preserve"> ولكن أيضًا من الموارد العلائقية الأخرى مثل </w:t>
      </w:r>
      <w:r w:rsidR="003832CA" w:rsidRPr="000B269D">
        <w:rPr>
          <w:rFonts w:ascii="Traditional Arabic" w:hAnsi="Traditional Arabic" w:cs="Traditional Arabic"/>
          <w:sz w:val="32"/>
          <w:szCs w:val="32"/>
          <w:rtl/>
          <w:lang w:bidi="ar-DZ"/>
        </w:rPr>
        <w:t xml:space="preserve">ولاء العملاء </w:t>
      </w:r>
      <w:r w:rsidR="00D12E38" w:rsidRPr="000B269D">
        <w:rPr>
          <w:rFonts w:ascii="Traditional Arabic" w:hAnsi="Traditional Arabic" w:cs="Traditional Arabic" w:hint="cs"/>
          <w:sz w:val="32"/>
          <w:szCs w:val="32"/>
          <w:rtl/>
          <w:lang w:bidi="ar-DZ"/>
        </w:rPr>
        <w:t>والعلامة</w:t>
      </w:r>
      <w:r w:rsidR="00D12E38">
        <w:rPr>
          <w:rFonts w:ascii="Traditional Arabic" w:hAnsi="Traditional Arabic" w:cs="Traditional Arabic" w:hint="cs"/>
          <w:sz w:val="32"/>
          <w:szCs w:val="32"/>
          <w:rtl/>
          <w:lang w:bidi="ar-DZ"/>
        </w:rPr>
        <w:t xml:space="preserve"> </w:t>
      </w:r>
      <w:r w:rsidR="00D12E38" w:rsidRPr="000B269D">
        <w:rPr>
          <w:rFonts w:ascii="Traditional Arabic" w:hAnsi="Traditional Arabic" w:cs="Traditional Arabic" w:hint="cs"/>
          <w:sz w:val="32"/>
          <w:szCs w:val="32"/>
          <w:rtl/>
          <w:lang w:bidi="ar-DZ"/>
        </w:rPr>
        <w:t>التجارية</w:t>
      </w:r>
      <w:r w:rsidR="003832CA" w:rsidRPr="000B269D">
        <w:rPr>
          <w:rFonts w:ascii="Traditional Arabic" w:hAnsi="Traditional Arabic" w:cs="Traditional Arabic"/>
          <w:sz w:val="32"/>
          <w:szCs w:val="32"/>
          <w:rtl/>
          <w:lang w:bidi="ar-DZ"/>
        </w:rPr>
        <w:t xml:space="preserve"> </w:t>
      </w:r>
      <w:r w:rsidR="003832CA" w:rsidRPr="000B269D">
        <w:rPr>
          <w:rFonts w:ascii="Traditional Arabic" w:hAnsi="Traditional Arabic" w:cs="Traditional Arabic" w:hint="cs"/>
          <w:sz w:val="32"/>
          <w:szCs w:val="32"/>
          <w:rtl/>
          <w:lang w:bidi="ar-DZ"/>
        </w:rPr>
        <w:t>و</w:t>
      </w:r>
      <w:r w:rsidR="00AE5867" w:rsidRPr="000B269D">
        <w:rPr>
          <w:rFonts w:ascii="Traditional Arabic" w:hAnsi="Traditional Arabic" w:cs="Traditional Arabic"/>
          <w:sz w:val="32"/>
          <w:szCs w:val="32"/>
          <w:rtl/>
          <w:lang w:bidi="ar-DZ"/>
        </w:rPr>
        <w:t>سمعة</w:t>
      </w:r>
      <w:r w:rsidR="003832CA" w:rsidRPr="000B269D">
        <w:rPr>
          <w:rFonts w:ascii="Traditional Arabic" w:hAnsi="Traditional Arabic" w:cs="Traditional Arabic" w:hint="cs"/>
          <w:sz w:val="32"/>
          <w:szCs w:val="32"/>
          <w:rtl/>
          <w:lang w:bidi="ar-DZ"/>
        </w:rPr>
        <w:t xml:space="preserve"> </w:t>
      </w:r>
      <w:proofErr w:type="gramStart"/>
      <w:r w:rsidR="003832CA" w:rsidRPr="000B269D">
        <w:rPr>
          <w:rFonts w:ascii="Traditional Arabic" w:hAnsi="Traditional Arabic" w:cs="Traditional Arabic" w:hint="cs"/>
          <w:sz w:val="32"/>
          <w:szCs w:val="32"/>
          <w:rtl/>
          <w:lang w:bidi="ar-DZ"/>
        </w:rPr>
        <w:t>المؤسسة</w:t>
      </w:r>
      <w:r w:rsidR="00E106D3">
        <w:rPr>
          <w:rFonts w:ascii="Traditional Arabic" w:hAnsi="Traditional Arabic" w:cs="Traditional Arabic" w:hint="cs"/>
          <w:sz w:val="32"/>
          <w:szCs w:val="32"/>
          <w:rtl/>
          <w:lang w:bidi="ar-DZ"/>
        </w:rPr>
        <w:t xml:space="preserve"> </w:t>
      </w:r>
      <w:r w:rsidR="003832CA" w:rsidRPr="000B269D">
        <w:rPr>
          <w:rFonts w:ascii="AdvOT8cb2ddbd" w:hAnsi="AdvOT8cb2ddbd" w:cs="AdvOT8cb2ddbd" w:hint="cs"/>
          <w:noProof/>
          <w:sz w:val="24"/>
          <w:szCs w:val="24"/>
          <w:rtl/>
        </w:rPr>
        <w:t xml:space="preserve"> </w:t>
      </w:r>
      <w:r w:rsidR="00195024" w:rsidRPr="00643BCC">
        <w:rPr>
          <w:rFonts w:asciiTheme="majorBidi" w:hAnsiTheme="majorBidi" w:cstheme="majorBidi"/>
          <w:noProof/>
          <w:sz w:val="26"/>
          <w:szCs w:val="26"/>
        </w:rPr>
        <w:t>(</w:t>
      </w:r>
      <w:proofErr w:type="gramEnd"/>
      <w:r w:rsidR="00195024" w:rsidRPr="00643BCC">
        <w:rPr>
          <w:rFonts w:asciiTheme="majorBidi" w:hAnsiTheme="majorBidi" w:cstheme="majorBidi"/>
          <w:noProof/>
          <w:sz w:val="26"/>
          <w:szCs w:val="26"/>
        </w:rPr>
        <w:t>Iqbal, Latif, Marimon, Sahibzada, &amp; Hussain, 2018, p. 8)</w:t>
      </w:r>
      <w:r w:rsidR="00E106D3">
        <w:rPr>
          <w:rFonts w:ascii="AdvOT8cb2ddbd" w:hAnsi="AdvOT8cb2ddbd" w:cs="AdvOT8cb2ddbd" w:hint="cs"/>
          <w:noProof/>
          <w:sz w:val="24"/>
          <w:szCs w:val="24"/>
          <w:rtl/>
        </w:rPr>
        <w:t xml:space="preserve"> </w:t>
      </w:r>
      <w:r w:rsidR="00E106D3" w:rsidRPr="00E106D3">
        <w:rPr>
          <w:rFonts w:asciiTheme="majorBidi" w:hAnsiTheme="majorBidi" w:cstheme="majorBidi"/>
          <w:noProof/>
          <w:sz w:val="28"/>
          <w:szCs w:val="28"/>
          <w:rtl/>
        </w:rPr>
        <w:t>.</w:t>
      </w:r>
    </w:p>
    <w:p w14:paraId="70CEE2C6" w14:textId="240AF722" w:rsidR="00D8778F" w:rsidRPr="000B269D" w:rsidRDefault="000B269D" w:rsidP="00E54957">
      <w:pPr>
        <w:pStyle w:val="ListParagraph"/>
        <w:numPr>
          <w:ilvl w:val="0"/>
          <w:numId w:val="7"/>
        </w:numPr>
        <w:bidi/>
        <w:spacing w:after="0" w:line="360" w:lineRule="auto"/>
        <w:ind w:left="0" w:hanging="426"/>
        <w:jc w:val="both"/>
        <w:rPr>
          <w:rFonts w:ascii="Traditional Arabic" w:hAnsi="Traditional Arabic" w:cs="Traditional Arabic"/>
          <w:sz w:val="32"/>
          <w:szCs w:val="32"/>
          <w:rtl/>
          <w:lang w:bidi="ar-DZ"/>
        </w:rPr>
      </w:pPr>
      <w:r w:rsidRPr="000B269D">
        <w:rPr>
          <w:rFonts w:ascii="Traditional Arabic" w:hAnsi="Traditional Arabic" w:cs="Traditional Arabic" w:hint="cs"/>
          <w:b/>
          <w:bCs/>
          <w:sz w:val="32"/>
          <w:szCs w:val="32"/>
          <w:rtl/>
          <w:lang w:bidi="ar-DZ"/>
        </w:rPr>
        <w:t>التعريف الثاني</w:t>
      </w:r>
      <w:r>
        <w:rPr>
          <w:rFonts w:ascii="Traditional Arabic" w:hAnsi="Traditional Arabic" w:cs="Traditional Arabic" w:hint="cs"/>
          <w:sz w:val="32"/>
          <w:szCs w:val="32"/>
          <w:rtl/>
          <w:lang w:bidi="ar-DZ"/>
        </w:rPr>
        <w:t>:</w:t>
      </w:r>
      <w:r w:rsidRPr="000B269D">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"ه</w:t>
      </w:r>
      <w:r>
        <w:rPr>
          <w:rFonts w:ascii="Traditional Arabic" w:hAnsi="Traditional Arabic" w:cs="Traditional Arabic" w:hint="eastAsia"/>
          <w:sz w:val="32"/>
          <w:szCs w:val="32"/>
          <w:rtl/>
          <w:lang w:bidi="ar-DZ"/>
        </w:rPr>
        <w:t>و</w:t>
      </w:r>
      <w:r>
        <w:rPr>
          <w:rFonts w:ascii="Traditional Arabic" w:hAnsi="Traditional Arabic" w:cs="Traditional Arabic" w:hint="cs"/>
          <w:sz w:val="32"/>
          <w:szCs w:val="32"/>
          <w:rtl/>
          <w:lang w:bidi="ar-DZ"/>
        </w:rPr>
        <w:t xml:space="preserve"> </w:t>
      </w:r>
      <w:r w:rsidR="00430549" w:rsidRPr="000B269D">
        <w:rPr>
          <w:rFonts w:ascii="Traditional Arabic" w:hAnsi="Traditional Arabic" w:cs="Traditional Arabic"/>
          <w:sz w:val="32"/>
          <w:szCs w:val="32"/>
          <w:rtl/>
          <w:lang w:bidi="ar-DZ"/>
        </w:rPr>
        <w:t>جميع الموارد المتعلقة بالعلاقات الخارجية لل</w:t>
      </w:r>
      <w:r w:rsidR="0023433A">
        <w:rPr>
          <w:rFonts w:ascii="Traditional Arabic" w:hAnsi="Traditional Arabic" w:cs="Traditional Arabic" w:hint="cs"/>
          <w:sz w:val="32"/>
          <w:szCs w:val="32"/>
          <w:rtl/>
          <w:lang w:bidi="ar-DZ"/>
        </w:rPr>
        <w:t>مؤسس</w:t>
      </w:r>
      <w:r w:rsidR="00430549" w:rsidRPr="000B269D">
        <w:rPr>
          <w:rFonts w:ascii="Traditional Arabic" w:hAnsi="Traditional Arabic" w:cs="Traditional Arabic"/>
          <w:sz w:val="32"/>
          <w:szCs w:val="32"/>
          <w:rtl/>
          <w:lang w:bidi="ar-DZ"/>
        </w:rPr>
        <w:t>ة"</w:t>
      </w:r>
      <w:r w:rsidR="00250BCA" w:rsidRPr="000B269D">
        <w:rPr>
          <w:rFonts w:ascii="Traditional Arabic" w:hAnsi="Traditional Arabic" w:cs="Traditional Arabic" w:hint="cs"/>
          <w:sz w:val="32"/>
          <w:szCs w:val="32"/>
          <w:rtl/>
          <w:lang w:bidi="ar-DZ"/>
        </w:rPr>
        <w:t>،</w:t>
      </w:r>
      <w:r w:rsidR="00250BCA" w:rsidRPr="000B269D">
        <w:rPr>
          <w:rFonts w:ascii="Traditional Arabic" w:hAnsi="Traditional Arabic" w:cs="Traditional Arabic"/>
          <w:sz w:val="32"/>
          <w:szCs w:val="32"/>
          <w:rtl/>
          <w:lang w:bidi="ar-DZ"/>
        </w:rPr>
        <w:t xml:space="preserve"> ويغطي الأصول غير الملموسة</w:t>
      </w:r>
      <w:r w:rsidR="00430549" w:rsidRPr="000B269D">
        <w:rPr>
          <w:rFonts w:ascii="Traditional Arabic" w:hAnsi="Traditional Arabic" w:cs="Traditional Arabic"/>
          <w:sz w:val="32"/>
          <w:szCs w:val="32"/>
          <w:rtl/>
          <w:lang w:bidi="ar-DZ"/>
        </w:rPr>
        <w:t xml:space="preserve">، وهي العناصر التي </w:t>
      </w:r>
      <w:r w:rsidR="00250BCA" w:rsidRPr="000B269D">
        <w:rPr>
          <w:rFonts w:ascii="Traditional Arabic" w:hAnsi="Traditional Arabic" w:cs="Traditional Arabic"/>
          <w:sz w:val="32"/>
          <w:szCs w:val="32"/>
          <w:rtl/>
          <w:lang w:bidi="ar-DZ"/>
        </w:rPr>
        <w:t>تربط المنظمة بشركائها الخارجيين</w:t>
      </w:r>
      <w:r w:rsidR="00430549" w:rsidRPr="000B269D">
        <w:rPr>
          <w:rFonts w:ascii="Traditional Arabic" w:hAnsi="Traditional Arabic" w:cs="Traditional Arabic"/>
          <w:sz w:val="32"/>
          <w:szCs w:val="32"/>
          <w:rtl/>
          <w:lang w:bidi="ar-DZ"/>
        </w:rPr>
        <w:t>، مما يمكّنها من ضمان جمع ونشر المعرفة من</w:t>
      </w:r>
      <w:r w:rsidR="00250BCA" w:rsidRPr="000B269D">
        <w:rPr>
          <w:rFonts w:ascii="Traditional Arabic" w:hAnsi="Traditional Arabic" w:cs="Traditional Arabic" w:hint="cs"/>
          <w:sz w:val="32"/>
          <w:szCs w:val="32"/>
          <w:rtl/>
          <w:lang w:bidi="ar-DZ"/>
        </w:rPr>
        <w:t xml:space="preserve"> وإلى</w:t>
      </w:r>
      <w:r w:rsidR="00430549" w:rsidRPr="000B269D">
        <w:rPr>
          <w:rFonts w:ascii="Traditional Arabic" w:hAnsi="Traditional Arabic" w:cs="Traditional Arabic"/>
          <w:sz w:val="32"/>
          <w:szCs w:val="32"/>
          <w:rtl/>
          <w:lang w:bidi="ar-DZ"/>
        </w:rPr>
        <w:t xml:space="preserve"> الخارج</w:t>
      </w:r>
      <w:r w:rsidR="00250BCA" w:rsidRPr="000B269D">
        <w:rPr>
          <w:rFonts w:ascii="Traditional Arabic" w:hAnsi="Traditional Arabic" w:cs="Traditional Arabic"/>
          <w:sz w:val="32"/>
          <w:szCs w:val="32"/>
          <w:rtl/>
          <w:lang w:bidi="ar-DZ"/>
        </w:rPr>
        <w:t>. في الواق</w:t>
      </w:r>
      <w:r w:rsidR="00250BCA" w:rsidRPr="000B269D">
        <w:rPr>
          <w:rFonts w:ascii="Traditional Arabic" w:hAnsi="Traditional Arabic" w:cs="Traditional Arabic" w:hint="cs"/>
          <w:sz w:val="32"/>
          <w:szCs w:val="32"/>
          <w:rtl/>
          <w:lang w:bidi="ar-DZ"/>
        </w:rPr>
        <w:t>ع ت</w:t>
      </w:r>
      <w:r w:rsidR="00430549" w:rsidRPr="000B269D">
        <w:rPr>
          <w:rFonts w:ascii="Traditional Arabic" w:hAnsi="Traditional Arabic" w:cs="Traditional Arabic"/>
          <w:sz w:val="32"/>
          <w:szCs w:val="32"/>
          <w:rtl/>
          <w:lang w:bidi="ar-DZ"/>
        </w:rPr>
        <w:t xml:space="preserve">مثل العلاقات </w:t>
      </w:r>
      <w:r w:rsidR="00250BCA" w:rsidRPr="000B269D">
        <w:rPr>
          <w:rFonts w:ascii="Traditional Arabic" w:hAnsi="Traditional Arabic" w:cs="Traditional Arabic" w:hint="cs"/>
          <w:sz w:val="32"/>
          <w:szCs w:val="32"/>
          <w:rtl/>
          <w:lang w:bidi="ar-DZ"/>
        </w:rPr>
        <w:t>مع العملاء</w:t>
      </w:r>
      <w:r w:rsidR="00430549" w:rsidRPr="000B269D">
        <w:rPr>
          <w:rFonts w:ascii="Traditional Arabic" w:hAnsi="Traditional Arabic" w:cs="Traditional Arabic"/>
          <w:sz w:val="32"/>
          <w:szCs w:val="32"/>
          <w:rtl/>
          <w:lang w:bidi="ar-DZ"/>
        </w:rPr>
        <w:t xml:space="preserve"> أو </w:t>
      </w:r>
      <w:r w:rsidR="00250BCA" w:rsidRPr="000B269D">
        <w:rPr>
          <w:rFonts w:ascii="Traditional Arabic" w:hAnsi="Traditional Arabic" w:cs="Traditional Arabic" w:hint="cs"/>
          <w:sz w:val="32"/>
          <w:szCs w:val="32"/>
          <w:rtl/>
          <w:lang w:bidi="ar-DZ"/>
        </w:rPr>
        <w:t xml:space="preserve">العلاقات التجارية </w:t>
      </w:r>
      <w:r w:rsidR="00430549" w:rsidRPr="000B269D">
        <w:rPr>
          <w:rFonts w:ascii="Traditional Arabic" w:hAnsi="Traditional Arabic" w:cs="Traditional Arabic"/>
          <w:sz w:val="32"/>
          <w:szCs w:val="32"/>
          <w:rtl/>
          <w:lang w:bidi="ar-DZ"/>
        </w:rPr>
        <w:t>مع أصحاب المصلحة الخارجيين</w:t>
      </w:r>
      <w:r w:rsidR="002308B5" w:rsidRPr="000B269D">
        <w:rPr>
          <w:rFonts w:ascii="Traditional Arabic" w:hAnsi="Traditional Arabic" w:cs="Traditional Arabic" w:hint="cs"/>
          <w:sz w:val="32"/>
          <w:szCs w:val="32"/>
          <w:rtl/>
          <w:lang w:bidi="ar-DZ"/>
        </w:rPr>
        <w:t>،</w:t>
      </w:r>
      <w:r w:rsidR="00430549" w:rsidRPr="000B269D">
        <w:rPr>
          <w:rFonts w:ascii="Traditional Arabic" w:hAnsi="Traditional Arabic" w:cs="Traditional Arabic"/>
          <w:sz w:val="32"/>
          <w:szCs w:val="32"/>
          <w:rtl/>
          <w:lang w:bidi="ar-DZ"/>
        </w:rPr>
        <w:t xml:space="preserve"> مثل الموردين والمساه</w:t>
      </w:r>
      <w:r w:rsidR="006557C2" w:rsidRPr="000B269D">
        <w:rPr>
          <w:rFonts w:ascii="Traditional Arabic" w:hAnsi="Traditional Arabic" w:cs="Traditional Arabic"/>
          <w:sz w:val="32"/>
          <w:szCs w:val="32"/>
          <w:rtl/>
          <w:lang w:bidi="ar-DZ"/>
        </w:rPr>
        <w:t>مين والشركاء الخارجيين والحلف</w:t>
      </w:r>
      <w:r w:rsidR="007A0689" w:rsidRPr="000B269D">
        <w:rPr>
          <w:rFonts w:ascii="Traditional Arabic" w:hAnsi="Traditional Arabic" w:cs="Traditional Arabic" w:hint="cs"/>
          <w:sz w:val="32"/>
          <w:szCs w:val="32"/>
          <w:rtl/>
          <w:lang w:bidi="ar-DZ"/>
        </w:rPr>
        <w:t xml:space="preserve">اء </w:t>
      </w:r>
      <w:sdt>
        <w:sdtPr>
          <w:rPr>
            <w:rFonts w:asciiTheme="majorBidi" w:hAnsiTheme="majorBidi" w:cstheme="majorBidi"/>
            <w:sz w:val="28"/>
            <w:szCs w:val="28"/>
            <w:rtl/>
            <w:lang w:bidi="ar-DZ"/>
          </w:rPr>
          <w:id w:val="1235821784"/>
          <w:citation/>
        </w:sdtPr>
        <w:sdtContent>
          <w:r w:rsidR="00706645" w:rsidRPr="00D159BC">
            <w:rPr>
              <w:rFonts w:asciiTheme="majorBidi" w:hAnsiTheme="majorBidi" w:cstheme="majorBidi"/>
              <w:sz w:val="28"/>
              <w:szCs w:val="28"/>
              <w:rtl/>
              <w:lang w:bidi="ar-DZ"/>
            </w:rPr>
            <w:fldChar w:fldCharType="begin"/>
          </w:r>
          <w:r w:rsidR="00706645" w:rsidRPr="00D159BC">
            <w:rPr>
              <w:rFonts w:asciiTheme="majorBidi" w:hAnsiTheme="majorBidi" w:cstheme="majorBidi"/>
              <w:sz w:val="28"/>
              <w:szCs w:val="28"/>
              <w:lang w:bidi="ar-DZ"/>
            </w:rPr>
            <w:instrText xml:space="preserve">CITATION Bac14 \p 785 \l 1036 </w:instrText>
          </w:r>
          <w:r w:rsidR="00706645" w:rsidRPr="00D159BC">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(Bachini, 2015, p. 785)</w:t>
          </w:r>
          <w:r w:rsidR="00706645" w:rsidRPr="00D159BC">
            <w:rPr>
              <w:rFonts w:asciiTheme="majorBidi" w:hAnsiTheme="majorBidi" w:cstheme="majorBidi"/>
              <w:sz w:val="28"/>
              <w:szCs w:val="28"/>
              <w:rtl/>
              <w:lang w:bidi="ar-DZ"/>
            </w:rPr>
            <w:fldChar w:fldCharType="end"/>
          </w:r>
        </w:sdtContent>
      </w:sdt>
      <w:r w:rsidR="00D8778F" w:rsidRPr="000B269D">
        <w:rPr>
          <w:rFonts w:ascii="Traditional Arabic" w:hAnsi="Traditional Arabic" w:cs="Traditional Arabic" w:hint="cs"/>
          <w:sz w:val="32"/>
          <w:szCs w:val="32"/>
          <w:rtl/>
          <w:lang w:bidi="ar-DZ"/>
        </w:rPr>
        <w:t>.</w:t>
      </w:r>
    </w:p>
    <w:p w14:paraId="4BDEC263" w14:textId="77777777" w:rsidR="00D8778F" w:rsidRPr="00C72A64" w:rsidRDefault="00C72A64" w:rsidP="00E54957">
      <w:pPr>
        <w:pStyle w:val="ListParagraph"/>
        <w:numPr>
          <w:ilvl w:val="0"/>
          <w:numId w:val="7"/>
        </w:numPr>
        <w:bidi/>
        <w:spacing w:after="0" w:line="360" w:lineRule="auto"/>
        <w:ind w:left="0"/>
        <w:jc w:val="both"/>
        <w:rPr>
          <w:rFonts w:ascii="Traditional Arabic" w:hAnsi="Traditional Arabic" w:cs="Traditional Arabic"/>
          <w:sz w:val="32"/>
          <w:szCs w:val="32"/>
          <w:rtl/>
          <w:lang w:bidi="ar-DZ"/>
        </w:rPr>
      </w:pPr>
      <w:r w:rsidRPr="00C72A64">
        <w:rPr>
          <w:rFonts w:ascii="Traditional Arabic" w:hAnsi="Traditional Arabic" w:cs="Traditional Arabic" w:hint="cs"/>
          <w:b/>
          <w:bCs/>
          <w:sz w:val="32"/>
          <w:szCs w:val="32"/>
          <w:rtl/>
          <w:lang w:bidi="ar-DZ"/>
        </w:rPr>
        <w:lastRenderedPageBreak/>
        <w:t xml:space="preserve">التعريف الثالث: </w:t>
      </w:r>
      <w:r>
        <w:rPr>
          <w:rFonts w:ascii="Traditional Arabic" w:hAnsi="Traditional Arabic" w:cs="Traditional Arabic" w:hint="cs"/>
          <w:sz w:val="32"/>
          <w:szCs w:val="32"/>
          <w:rtl/>
          <w:lang w:bidi="ar-DZ"/>
        </w:rPr>
        <w:t xml:space="preserve">إن الإمكانات المستمدة </w:t>
      </w:r>
      <w:r w:rsidR="0000071A" w:rsidRPr="00C72A64">
        <w:rPr>
          <w:rFonts w:ascii="Traditional Arabic" w:hAnsi="Traditional Arabic" w:cs="Traditional Arabic"/>
          <w:sz w:val="32"/>
          <w:szCs w:val="32"/>
          <w:rtl/>
          <w:lang w:bidi="ar-DZ"/>
        </w:rPr>
        <w:t>من الموارد غير الملموسة المتعلقة بالسوق</w:t>
      </w:r>
      <w:r w:rsidR="00D8778F" w:rsidRPr="00C72A64">
        <w:rPr>
          <w:rFonts w:ascii="Traditional Arabic" w:hAnsi="Traditional Arabic" w:cs="Traditional Arabic" w:hint="cs"/>
          <w:sz w:val="32"/>
          <w:szCs w:val="32"/>
          <w:rtl/>
          <w:lang w:bidi="ar-DZ"/>
        </w:rPr>
        <w:t>،</w:t>
      </w:r>
      <w:r w:rsidR="0000071A" w:rsidRPr="00C72A64">
        <w:rPr>
          <w:rFonts w:ascii="Traditional Arabic" w:hAnsi="Traditional Arabic" w:cs="Traditional Arabic"/>
          <w:sz w:val="32"/>
          <w:szCs w:val="32"/>
          <w:rtl/>
          <w:lang w:bidi="ar-DZ"/>
        </w:rPr>
        <w:t xml:space="preserve"> ويشمل ذلك السمعة</w:t>
      </w:r>
      <w:r w:rsidR="00D8778F" w:rsidRPr="00C72A64">
        <w:rPr>
          <w:rFonts w:ascii="Traditional Arabic" w:hAnsi="Traditional Arabic" w:cs="Traditional Arabic" w:hint="cs"/>
          <w:sz w:val="32"/>
          <w:szCs w:val="32"/>
          <w:rtl/>
          <w:lang w:bidi="ar-DZ"/>
        </w:rPr>
        <w:t>،</w:t>
      </w:r>
      <w:r w:rsidR="0000071A" w:rsidRPr="00C72A64">
        <w:rPr>
          <w:rFonts w:ascii="Traditional Arabic" w:hAnsi="Traditional Arabic" w:cs="Traditional Arabic"/>
          <w:sz w:val="32"/>
          <w:szCs w:val="32"/>
          <w:rtl/>
          <w:lang w:bidi="ar-DZ"/>
        </w:rPr>
        <w:t xml:space="preserve"> والعلامات التجارية</w:t>
      </w:r>
      <w:r w:rsidR="00D8778F" w:rsidRPr="00C72A64">
        <w:rPr>
          <w:rFonts w:ascii="Traditional Arabic" w:hAnsi="Traditional Arabic" w:cs="Traditional Arabic" w:hint="cs"/>
          <w:sz w:val="32"/>
          <w:szCs w:val="32"/>
          <w:rtl/>
          <w:lang w:bidi="ar-DZ"/>
        </w:rPr>
        <w:t>،</w:t>
      </w:r>
      <w:r w:rsidR="0000071A" w:rsidRPr="00C72A64">
        <w:rPr>
          <w:rFonts w:ascii="Traditional Arabic" w:hAnsi="Traditional Arabic" w:cs="Traditional Arabic"/>
          <w:sz w:val="32"/>
          <w:szCs w:val="32"/>
          <w:rtl/>
          <w:lang w:bidi="ar-DZ"/>
        </w:rPr>
        <w:t xml:space="preserve"> ولاء العملاء</w:t>
      </w:r>
      <w:r w:rsidR="00D8778F" w:rsidRPr="00C72A64">
        <w:rPr>
          <w:rFonts w:ascii="Traditional Arabic" w:hAnsi="Traditional Arabic" w:cs="Traditional Arabic" w:hint="cs"/>
          <w:sz w:val="32"/>
          <w:szCs w:val="32"/>
          <w:rtl/>
          <w:lang w:bidi="ar-DZ"/>
        </w:rPr>
        <w:t>،</w:t>
      </w:r>
      <w:r w:rsidR="0000071A" w:rsidRPr="00C72A64">
        <w:rPr>
          <w:rFonts w:ascii="Traditional Arabic" w:hAnsi="Traditional Arabic" w:cs="Traditional Arabic"/>
          <w:sz w:val="32"/>
          <w:szCs w:val="32"/>
          <w:rtl/>
          <w:lang w:bidi="ar-DZ"/>
        </w:rPr>
        <w:t xml:space="preserve"> علاقات العملاء طويلة الأجل</w:t>
      </w:r>
      <w:r w:rsidR="00D8778F" w:rsidRPr="00C72A64">
        <w:rPr>
          <w:rFonts w:ascii="Traditional Arabic" w:hAnsi="Traditional Arabic" w:cs="Traditional Arabic" w:hint="cs"/>
          <w:sz w:val="32"/>
          <w:szCs w:val="32"/>
          <w:rtl/>
          <w:lang w:bidi="ar-DZ"/>
        </w:rPr>
        <w:t>،</w:t>
      </w:r>
      <w:r w:rsidR="00D8778F" w:rsidRPr="00C72A64">
        <w:rPr>
          <w:rFonts w:ascii="Traditional Arabic" w:hAnsi="Traditional Arabic" w:cs="Traditional Arabic"/>
          <w:sz w:val="32"/>
          <w:szCs w:val="32"/>
          <w:rtl/>
          <w:lang w:bidi="ar-DZ"/>
        </w:rPr>
        <w:t xml:space="preserve"> </w:t>
      </w:r>
      <w:r w:rsidR="0000071A" w:rsidRPr="00C72A64">
        <w:rPr>
          <w:rFonts w:ascii="Traditional Arabic" w:hAnsi="Traditional Arabic" w:cs="Traditional Arabic"/>
          <w:sz w:val="32"/>
          <w:szCs w:val="32"/>
          <w:rtl/>
          <w:lang w:bidi="ar-DZ"/>
        </w:rPr>
        <w:t>الاسم التجاري وعلامة الم</w:t>
      </w:r>
      <w:r w:rsidR="00D8778F" w:rsidRPr="00C72A64">
        <w:rPr>
          <w:rFonts w:ascii="Traditional Arabic" w:hAnsi="Traditional Arabic" w:cs="Traditional Arabic" w:hint="cs"/>
          <w:sz w:val="32"/>
          <w:szCs w:val="32"/>
          <w:rtl/>
          <w:lang w:bidi="ar-DZ"/>
        </w:rPr>
        <w:t>حل</w:t>
      </w:r>
      <w:r w:rsidR="0000071A" w:rsidRPr="00C72A64">
        <w:rPr>
          <w:rFonts w:ascii="Traditional Arabic" w:hAnsi="Traditional Arabic" w:cs="Traditional Arabic"/>
          <w:sz w:val="32"/>
          <w:szCs w:val="32"/>
          <w:rtl/>
          <w:lang w:bidi="ar-DZ"/>
        </w:rPr>
        <w:t xml:space="preserve"> وقنوات التوزيع</w:t>
      </w:r>
      <w:r w:rsidR="0000071A" w:rsidRPr="00C72A64">
        <w:rPr>
          <w:rFonts w:ascii="Traditional Arabic" w:hAnsi="Traditional Arabic" w:cs="Traditional Arabic" w:hint="cs"/>
          <w:sz w:val="32"/>
          <w:szCs w:val="32"/>
          <w:rtl/>
          <w:lang w:bidi="ar-DZ"/>
        </w:rPr>
        <w:t>.</w:t>
      </w:r>
    </w:p>
    <w:p w14:paraId="3BD41E91" w14:textId="321CCA1C" w:rsidR="00426B49" w:rsidRDefault="00D8778F" w:rsidP="00E54957">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0000071A">
        <w:rPr>
          <w:rFonts w:ascii="Traditional Arabic" w:hAnsi="Traditional Arabic" w:cs="Traditional Arabic" w:hint="cs"/>
          <w:sz w:val="32"/>
          <w:szCs w:val="32"/>
          <w:rtl/>
          <w:lang w:bidi="ar-DZ"/>
        </w:rPr>
        <w:t>تتنا</w:t>
      </w:r>
      <w:r w:rsidR="0000071A">
        <w:rPr>
          <w:rFonts w:ascii="Traditional Arabic" w:hAnsi="Traditional Arabic" w:cs="Traditional Arabic"/>
          <w:sz w:val="32"/>
          <w:szCs w:val="32"/>
          <w:rtl/>
          <w:lang w:bidi="ar-DZ"/>
        </w:rPr>
        <w:t>ول وجهة النظر ال</w:t>
      </w:r>
      <w:r w:rsidR="0000071A">
        <w:rPr>
          <w:rFonts w:ascii="Traditional Arabic" w:hAnsi="Traditional Arabic" w:cs="Traditional Arabic" w:hint="cs"/>
          <w:sz w:val="32"/>
          <w:szCs w:val="32"/>
          <w:rtl/>
          <w:lang w:bidi="ar-DZ"/>
        </w:rPr>
        <w:t>علائقية،</w:t>
      </w:r>
      <w:r w:rsidR="0000071A" w:rsidRPr="0000071A">
        <w:rPr>
          <w:rFonts w:ascii="Traditional Arabic" w:hAnsi="Traditional Arabic" w:cs="Traditional Arabic"/>
          <w:sz w:val="32"/>
          <w:szCs w:val="32"/>
          <w:rtl/>
          <w:lang w:bidi="ar-DZ"/>
        </w:rPr>
        <w:t xml:space="preserve"> أهمية الموارد ال</w:t>
      </w:r>
      <w:r>
        <w:rPr>
          <w:rFonts w:ascii="Traditional Arabic" w:hAnsi="Traditional Arabic" w:cs="Traditional Arabic" w:hint="cs"/>
          <w:sz w:val="32"/>
          <w:szCs w:val="32"/>
          <w:rtl/>
          <w:lang w:bidi="ar-DZ"/>
        </w:rPr>
        <w:t xml:space="preserve">علائقية </w:t>
      </w:r>
      <w:r w:rsidR="0000071A" w:rsidRPr="0000071A">
        <w:rPr>
          <w:rFonts w:ascii="Traditional Arabic" w:hAnsi="Traditional Arabic" w:cs="Traditional Arabic"/>
          <w:sz w:val="32"/>
          <w:szCs w:val="32"/>
          <w:rtl/>
          <w:lang w:bidi="ar-DZ"/>
        </w:rPr>
        <w:t>الاستراتيجية الناتجة عن التعاون بين ال</w:t>
      </w:r>
      <w:r>
        <w:rPr>
          <w:rFonts w:ascii="Traditional Arabic" w:hAnsi="Traditional Arabic" w:cs="Traditional Arabic" w:hint="cs"/>
          <w:sz w:val="32"/>
          <w:szCs w:val="32"/>
          <w:rtl/>
          <w:lang w:bidi="ar-DZ"/>
        </w:rPr>
        <w:t>مؤسسات</w:t>
      </w:r>
      <w:r w:rsidR="0000071A" w:rsidRPr="0000071A">
        <w:rPr>
          <w:rFonts w:ascii="Traditional Arabic" w:hAnsi="Traditional Arabic" w:cs="Traditional Arabic"/>
          <w:sz w:val="32"/>
          <w:szCs w:val="32"/>
          <w:rtl/>
          <w:lang w:bidi="ar-DZ"/>
        </w:rPr>
        <w:t>، والتي يمكن أن تكون مصدر الميزة التنافسية</w:t>
      </w:r>
      <w:r>
        <w:rPr>
          <w:rFonts w:ascii="Traditional Arabic" w:hAnsi="Traditional Arabic" w:cs="Traditional Arabic" w:hint="cs"/>
          <w:sz w:val="32"/>
          <w:szCs w:val="32"/>
          <w:rtl/>
          <w:lang w:bidi="ar-DZ"/>
        </w:rPr>
        <w:t>،</w:t>
      </w:r>
      <w:r w:rsidR="001F160A">
        <w:rPr>
          <w:rFonts w:ascii="Traditional Arabic" w:hAnsi="Traditional Arabic" w:cs="Traditional Arabic"/>
          <w:sz w:val="32"/>
          <w:szCs w:val="32"/>
          <w:lang w:bidi="ar-DZ"/>
        </w:rPr>
        <w:t xml:space="preserve"> </w:t>
      </w:r>
      <w:r w:rsidR="0000071A" w:rsidRPr="0000071A">
        <w:rPr>
          <w:rFonts w:ascii="Traditional Arabic" w:hAnsi="Traditional Arabic" w:cs="Traditional Arabic"/>
          <w:sz w:val="32"/>
          <w:szCs w:val="32"/>
          <w:rtl/>
          <w:lang w:bidi="ar-DZ"/>
        </w:rPr>
        <w:t>حيث تشير إلى أربعة مصادر محتملة للميزة التنافسية المشتركة بين الم</w:t>
      </w:r>
      <w:r>
        <w:rPr>
          <w:rFonts w:ascii="Traditional Arabic" w:hAnsi="Traditional Arabic" w:cs="Traditional Arabic" w:hint="cs"/>
          <w:sz w:val="32"/>
          <w:szCs w:val="32"/>
          <w:rtl/>
          <w:lang w:bidi="ar-DZ"/>
        </w:rPr>
        <w:t>ؤسسات</w:t>
      </w:r>
      <w:r w:rsidR="0000071A" w:rsidRPr="0000071A">
        <w:rPr>
          <w:rFonts w:ascii="Traditional Arabic" w:hAnsi="Traditional Arabic" w:cs="Traditional Arabic"/>
          <w:sz w:val="32"/>
          <w:szCs w:val="32"/>
          <w:rtl/>
          <w:lang w:bidi="ar-DZ"/>
        </w:rPr>
        <w:t>: الأصول المرتبطة بالعلاقات، إجراءات تبادل المعرفة، الموارد التكميلية، والحوكمة الفعالة</w:t>
      </w:r>
      <w:r w:rsidR="0000071A" w:rsidRPr="0000071A">
        <w:rPr>
          <w:rFonts w:ascii="Traditional Arabic" w:hAnsi="Traditional Arabic" w:cs="Traditional Arabic" w:hint="cs"/>
          <w:sz w:val="32"/>
          <w:szCs w:val="32"/>
          <w:rtl/>
          <w:lang w:bidi="ar-DZ"/>
        </w:rPr>
        <w:t xml:space="preserve"> </w:t>
      </w:r>
      <w:sdt>
        <w:sdtPr>
          <w:rPr>
            <w:rFonts w:asciiTheme="majorBidi" w:hAnsiTheme="majorBidi" w:cstheme="majorBidi"/>
            <w:sz w:val="28"/>
            <w:szCs w:val="28"/>
            <w:rtl/>
            <w:lang w:bidi="ar-DZ"/>
          </w:rPr>
          <w:id w:val="1946577541"/>
          <w:citation/>
        </w:sdtPr>
        <w:sdtContent>
          <w:r w:rsidR="0000071A" w:rsidRPr="00D159BC">
            <w:rPr>
              <w:rFonts w:asciiTheme="majorBidi" w:hAnsiTheme="majorBidi" w:cstheme="majorBidi"/>
              <w:sz w:val="28"/>
              <w:szCs w:val="28"/>
              <w:rtl/>
              <w:lang w:bidi="ar-DZ"/>
            </w:rPr>
            <w:fldChar w:fldCharType="begin"/>
          </w:r>
          <w:r w:rsidR="001F160A" w:rsidRPr="00D159BC">
            <w:rPr>
              <w:rFonts w:asciiTheme="majorBidi" w:hAnsiTheme="majorBidi" w:cstheme="majorBidi"/>
              <w:sz w:val="28"/>
              <w:szCs w:val="28"/>
              <w:lang w:bidi="ar-DZ"/>
            </w:rPr>
            <w:instrText xml:space="preserve">CITATION Bou17 \p 343 \l 1036 </w:instrText>
          </w:r>
          <w:r w:rsidR="0000071A" w:rsidRPr="00D159BC">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(Boudiaf, 2017, p. 343)</w:t>
          </w:r>
          <w:r w:rsidR="0000071A" w:rsidRPr="00D159BC">
            <w:rPr>
              <w:rFonts w:asciiTheme="majorBidi" w:hAnsiTheme="majorBidi" w:cstheme="majorBidi"/>
              <w:sz w:val="28"/>
              <w:szCs w:val="28"/>
              <w:rtl/>
              <w:lang w:bidi="ar-DZ"/>
            </w:rPr>
            <w:fldChar w:fldCharType="end"/>
          </w:r>
        </w:sdtContent>
      </w:sdt>
      <w:r>
        <w:rPr>
          <w:rFonts w:ascii="Traditional Arabic" w:hAnsi="Traditional Arabic" w:cs="Traditional Arabic" w:hint="cs"/>
          <w:sz w:val="32"/>
          <w:szCs w:val="32"/>
          <w:rtl/>
          <w:lang w:bidi="ar-DZ"/>
        </w:rPr>
        <w:t>.</w:t>
      </w:r>
      <w:r w:rsidR="00426B49">
        <w:rPr>
          <w:rFonts w:ascii="Traditional Arabic" w:hAnsi="Traditional Arabic" w:cs="Traditional Arabic" w:hint="cs"/>
          <w:sz w:val="32"/>
          <w:szCs w:val="32"/>
          <w:rtl/>
          <w:lang w:bidi="ar-DZ"/>
        </w:rPr>
        <w:t xml:space="preserve">                    </w:t>
      </w:r>
    </w:p>
    <w:p w14:paraId="0BB66A05" w14:textId="77777777" w:rsidR="00BB1490" w:rsidRDefault="00B577AF" w:rsidP="00E54957">
      <w:pPr>
        <w:bidi/>
        <w:spacing w:line="36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w:t>
      </w:r>
      <w:r w:rsidR="00AC2AE1">
        <w:rPr>
          <w:rFonts w:ascii="Traditional Arabic" w:hAnsi="Traditional Arabic" w:cs="Traditional Arabic" w:hint="cs"/>
          <w:b/>
          <w:bCs/>
          <w:sz w:val="32"/>
          <w:szCs w:val="32"/>
          <w:rtl/>
          <w:lang w:bidi="ar-DZ"/>
        </w:rPr>
        <w:t>إجراءات تعزيز رأس المال العلائقي</w:t>
      </w:r>
      <w:r>
        <w:rPr>
          <w:rFonts w:ascii="Traditional Arabic" w:hAnsi="Traditional Arabic" w:cs="Traditional Arabic" w:hint="cs"/>
          <w:b/>
          <w:bCs/>
          <w:sz w:val="32"/>
          <w:szCs w:val="32"/>
          <w:rtl/>
          <w:lang w:bidi="ar-DZ"/>
        </w:rPr>
        <w:t>:</w:t>
      </w:r>
    </w:p>
    <w:p w14:paraId="700DFE35" w14:textId="77777777" w:rsidR="007A2622" w:rsidRDefault="007A2622" w:rsidP="00E54957">
      <w:pPr>
        <w:bidi/>
        <w:spacing w:line="360" w:lineRule="auto"/>
        <w:ind w:firstLine="612"/>
        <w:jc w:val="both"/>
        <w:rPr>
          <w:rFonts w:ascii="Traditional Arabic" w:hAnsi="Traditional Arabic" w:cs="Traditional Arabic"/>
          <w:sz w:val="32"/>
          <w:szCs w:val="32"/>
          <w:rtl/>
          <w:lang w:bidi="ar-DZ"/>
        </w:rPr>
      </w:pPr>
      <w:r w:rsidRPr="007A2622">
        <w:rPr>
          <w:rFonts w:ascii="Traditional Arabic" w:hAnsi="Traditional Arabic" w:cs="Traditional Arabic" w:hint="cs"/>
          <w:sz w:val="32"/>
          <w:szCs w:val="32"/>
          <w:rtl/>
          <w:lang w:bidi="ar-DZ"/>
        </w:rPr>
        <w:t xml:space="preserve">عالم اليوم أصبح عبارة عن شبكة من العلاقات </w:t>
      </w:r>
      <w:r>
        <w:rPr>
          <w:rFonts w:ascii="Traditional Arabic" w:hAnsi="Traditional Arabic" w:cs="Traditional Arabic" w:hint="cs"/>
          <w:sz w:val="32"/>
          <w:szCs w:val="32"/>
          <w:rtl/>
          <w:lang w:bidi="ar-DZ"/>
        </w:rPr>
        <w:t>المتبادلة بين المؤسسة والبيئة الخارجية، ولحسن إدارة هذه العلاقات وجب على المؤسسة البحث عن الاستراتيجيات التي تسمح بتعزيز وتوثيق تلك العلاقات.</w:t>
      </w:r>
      <w:r w:rsidR="0023433A">
        <w:rPr>
          <w:rFonts w:ascii="Traditional Arabic" w:hAnsi="Traditional Arabic" w:cs="Traditional Arabic" w:hint="cs"/>
          <w:sz w:val="32"/>
          <w:szCs w:val="32"/>
          <w:rtl/>
          <w:lang w:bidi="ar-DZ"/>
        </w:rPr>
        <w:t xml:space="preserve"> ويتمحور الدور الرئيسي الواقع على عاتق إدارة المعرفة في منظمات الأعمال الذكية، حول تكوين قاعدة معرفية </w:t>
      </w:r>
      <w:r w:rsidR="00D66BC8">
        <w:rPr>
          <w:rFonts w:ascii="Traditional Arabic" w:hAnsi="Traditional Arabic" w:cs="Traditional Arabic" w:hint="cs"/>
          <w:sz w:val="32"/>
          <w:szCs w:val="32"/>
          <w:rtl/>
          <w:lang w:bidi="ar-DZ"/>
        </w:rPr>
        <w:t>شاملة لمواجهة الاتجاهات العالمية والبيئية، فعلى المديرين تطوير قاعدة المعرفة الخاصة برأس المال العلائقي خاصة البعد الزبوني</w:t>
      </w:r>
      <w:r w:rsidR="005A3BD6">
        <w:rPr>
          <w:rFonts w:ascii="Traditional Arabic" w:hAnsi="Traditional Arabic" w:cs="Traditional Arabic" w:hint="cs"/>
          <w:sz w:val="32"/>
          <w:szCs w:val="32"/>
          <w:rtl/>
          <w:lang w:bidi="ar-DZ"/>
        </w:rPr>
        <w:t xml:space="preserve"> لأنه يمثل جوهر رأس المال العلائقي</w:t>
      </w:r>
      <w:r w:rsidR="00D66BC8">
        <w:rPr>
          <w:rFonts w:ascii="Traditional Arabic" w:hAnsi="Traditional Arabic" w:cs="Traditional Arabic" w:hint="cs"/>
          <w:sz w:val="32"/>
          <w:szCs w:val="32"/>
          <w:rtl/>
          <w:lang w:bidi="ar-DZ"/>
        </w:rPr>
        <w:t xml:space="preserve"> للوفاء بطلباته</w:t>
      </w:r>
      <w:r w:rsidR="00F02F34">
        <w:rPr>
          <w:rFonts w:ascii="Traditional Arabic" w:hAnsi="Traditional Arabic" w:cs="Traditional Arabic" w:hint="cs"/>
          <w:sz w:val="32"/>
          <w:szCs w:val="32"/>
          <w:rtl/>
          <w:lang w:bidi="ar-DZ"/>
        </w:rPr>
        <w:t xml:space="preserve">، من خلال إجراء بحوث التسويق بفتح قنوات اتصال متنوعة </w:t>
      </w:r>
      <w:r w:rsidR="005A3BD6">
        <w:rPr>
          <w:rFonts w:ascii="Traditional Arabic" w:hAnsi="Traditional Arabic" w:cs="Traditional Arabic" w:hint="cs"/>
          <w:sz w:val="32"/>
          <w:szCs w:val="32"/>
          <w:rtl/>
          <w:lang w:bidi="ar-DZ"/>
        </w:rPr>
        <w:t>وبالاعتماد على رأس المال الاجتماعي.</w:t>
      </w:r>
    </w:p>
    <w:p w14:paraId="63DE2087" w14:textId="1572FFBA" w:rsidR="001C7BB1" w:rsidRPr="00F7132B" w:rsidRDefault="00890BA5" w:rsidP="00E54957">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1.2- تعريف </w:t>
      </w:r>
      <w:r w:rsidR="00F7132B">
        <w:rPr>
          <w:rFonts w:ascii="Traditional Arabic" w:hAnsi="Traditional Arabic" w:cs="Traditional Arabic" w:hint="cs"/>
          <w:b/>
          <w:bCs/>
          <w:sz w:val="32"/>
          <w:szCs w:val="32"/>
          <w:rtl/>
          <w:lang w:bidi="ar-DZ"/>
        </w:rPr>
        <w:t>رأس المال الزبوني:</w:t>
      </w:r>
      <w:r w:rsidR="00F7132B" w:rsidRPr="00F7132B">
        <w:rPr>
          <w:rFonts w:ascii="Traditional Arabic" w:hAnsi="Traditional Arabic" w:cs="Traditional Arabic" w:hint="cs"/>
          <w:sz w:val="32"/>
          <w:szCs w:val="32"/>
          <w:rtl/>
          <w:lang w:bidi="ar-DZ"/>
        </w:rPr>
        <w:t xml:space="preserve"> هو قيمة العلاقات الموجودة</w:t>
      </w:r>
      <w:r w:rsidR="00F7132B">
        <w:rPr>
          <w:rFonts w:ascii="Traditional Arabic" w:hAnsi="Traditional Arabic" w:cs="Traditional Arabic" w:hint="cs"/>
          <w:sz w:val="32"/>
          <w:szCs w:val="32"/>
          <w:rtl/>
          <w:lang w:bidi="ar-DZ"/>
        </w:rPr>
        <w:t xml:space="preserve"> بين المؤسسة وعملائها، ويعبر رأس المال الزبوني عن المعرفة المتعلقة بأصحاب المصالح، خاصة الزبائن المؤثرين على حياة المؤسسة</w:t>
      </w:r>
      <w:r w:rsidR="00BF5C44">
        <w:rPr>
          <w:rFonts w:ascii="Traditional Arabic" w:hAnsi="Traditional Arabic" w:cs="Traditional Arabic" w:hint="cs"/>
          <w:sz w:val="32"/>
          <w:szCs w:val="32"/>
          <w:rtl/>
          <w:lang w:bidi="ar-DZ"/>
        </w:rPr>
        <w:t>، وعليه يكمن جوهر هذا المكون في المعرفة الموجودة لدى الزبائن التي لابد لها من اكتسابها لضمان استمرار ولائهم للمؤسسة وكسب زبائن جدد</w:t>
      </w:r>
      <w:sdt>
        <w:sdtPr>
          <w:rPr>
            <w:rFonts w:ascii="Traditional Arabic" w:hAnsi="Traditional Arabic" w:cs="Traditional Arabic" w:hint="cs"/>
            <w:sz w:val="32"/>
            <w:szCs w:val="32"/>
            <w:rtl/>
            <w:lang w:bidi="ar-DZ"/>
          </w:rPr>
          <w:id w:val="977883698"/>
          <w:citation/>
        </w:sdtPr>
        <w:sdtContent>
          <w:r w:rsidR="00BF5C44">
            <w:rPr>
              <w:rFonts w:ascii="Traditional Arabic" w:hAnsi="Traditional Arabic" w:cs="Traditional Arabic"/>
              <w:sz w:val="32"/>
              <w:szCs w:val="32"/>
              <w:rtl/>
              <w:lang w:bidi="ar-DZ"/>
            </w:rPr>
            <w:fldChar w:fldCharType="begin"/>
          </w:r>
          <w:r w:rsidR="00BF5C44">
            <w:rPr>
              <w:rFonts w:ascii="Traditional Arabic" w:hAnsi="Traditional Arabic" w:cs="Traditional Arabic"/>
              <w:sz w:val="32"/>
              <w:szCs w:val="32"/>
              <w:lang w:bidi="ar-DZ"/>
            </w:rPr>
            <w:instrText>CITATION</w:instrText>
          </w:r>
          <w:r w:rsidR="00BF5C44">
            <w:rPr>
              <w:rFonts w:ascii="Traditional Arabic" w:hAnsi="Traditional Arabic" w:cs="Traditional Arabic"/>
              <w:sz w:val="32"/>
              <w:szCs w:val="32"/>
              <w:rtl/>
              <w:lang w:bidi="ar-DZ"/>
            </w:rPr>
            <w:instrText xml:space="preserve"> بنز17 \</w:instrText>
          </w:r>
          <w:r w:rsidR="00BF5C44">
            <w:rPr>
              <w:rFonts w:ascii="Traditional Arabic" w:hAnsi="Traditional Arabic" w:cs="Traditional Arabic"/>
              <w:sz w:val="32"/>
              <w:szCs w:val="32"/>
              <w:lang w:bidi="ar-DZ"/>
            </w:rPr>
            <w:instrText>p 165 \l 5121</w:instrText>
          </w:r>
          <w:r w:rsidR="00BF5C44">
            <w:rPr>
              <w:rFonts w:ascii="Traditional Arabic" w:hAnsi="Traditional Arabic" w:cs="Traditional Arabic"/>
              <w:sz w:val="32"/>
              <w:szCs w:val="32"/>
              <w:rtl/>
              <w:lang w:bidi="ar-DZ"/>
            </w:rPr>
            <w:instrText xml:space="preserve"> </w:instrText>
          </w:r>
          <w:r w:rsidR="00BF5C44">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(بن زيان و بوسعد، جوان 2017، صفحة 165)</w:t>
          </w:r>
          <w:r w:rsidR="00BF5C44">
            <w:rPr>
              <w:rFonts w:ascii="Traditional Arabic" w:hAnsi="Traditional Arabic" w:cs="Traditional Arabic"/>
              <w:sz w:val="32"/>
              <w:szCs w:val="32"/>
              <w:rtl/>
              <w:lang w:bidi="ar-DZ"/>
            </w:rPr>
            <w:fldChar w:fldCharType="end"/>
          </w:r>
        </w:sdtContent>
      </w:sdt>
      <w:r w:rsidR="00B577AF">
        <w:rPr>
          <w:rFonts w:ascii="Traditional Arabic" w:hAnsi="Traditional Arabic" w:cs="Traditional Arabic" w:hint="cs"/>
          <w:sz w:val="32"/>
          <w:szCs w:val="32"/>
          <w:rtl/>
          <w:lang w:bidi="ar-DZ"/>
        </w:rPr>
        <w:t>.</w:t>
      </w:r>
    </w:p>
    <w:p w14:paraId="5B92BCD3" w14:textId="5B88A4FE" w:rsidR="00BF5C44" w:rsidRPr="00BF5C44" w:rsidRDefault="00BF5C44" w:rsidP="00E54957">
      <w:pPr>
        <w:bidi/>
        <w:spacing w:after="0" w:line="360" w:lineRule="auto"/>
        <w:jc w:val="both"/>
        <w:rPr>
          <w:rFonts w:ascii="Traditional Arabic" w:hAnsi="Traditional Arabic" w:cs="Traditional Arabic"/>
          <w:sz w:val="32"/>
          <w:szCs w:val="32"/>
          <w:rtl/>
          <w:lang w:bidi="ar-DZ"/>
        </w:rPr>
      </w:pPr>
      <w:r w:rsidRPr="00BF5C44">
        <w:rPr>
          <w:rFonts w:ascii="Traditional Arabic" w:hAnsi="Traditional Arabic" w:cs="Traditional Arabic" w:hint="cs"/>
          <w:sz w:val="32"/>
          <w:szCs w:val="32"/>
          <w:rtl/>
          <w:lang w:bidi="ar-DZ"/>
        </w:rPr>
        <w:lastRenderedPageBreak/>
        <w:t>-يقصد</w:t>
      </w:r>
      <w:r>
        <w:rPr>
          <w:rFonts w:ascii="Traditional Arabic" w:hAnsi="Traditional Arabic" w:cs="Traditional Arabic" w:hint="cs"/>
          <w:sz w:val="32"/>
          <w:szCs w:val="32"/>
          <w:rtl/>
          <w:lang w:bidi="ar-DZ"/>
        </w:rPr>
        <w:t xml:space="preserve"> بالزبون</w:t>
      </w:r>
      <w:r w:rsidR="00074983">
        <w:rPr>
          <w:rFonts w:ascii="Traditional Arabic" w:hAnsi="Traditional Arabic" w:cs="Traditional Arabic" w:hint="cs"/>
          <w:sz w:val="32"/>
          <w:szCs w:val="32"/>
          <w:rtl/>
          <w:lang w:bidi="ar-DZ"/>
        </w:rPr>
        <w:t xml:space="preserve"> كل طرف من المحتمل أن يشتري أو يستعمل سلع وخدمات المؤسسة. ويعرف على أنه المشتري الحالي أو المشتري المتوقع الذي يحتاج إلى المنتج أو لديه رغبة في شرائه وبنفس الوقت لديه القدرة على الشراء لذلك المنتج</w:t>
      </w:r>
      <w:sdt>
        <w:sdtPr>
          <w:rPr>
            <w:rFonts w:ascii="Traditional Arabic" w:hAnsi="Traditional Arabic" w:cs="Traditional Arabic" w:hint="cs"/>
            <w:sz w:val="32"/>
            <w:szCs w:val="32"/>
            <w:rtl/>
            <w:lang w:bidi="ar-DZ"/>
          </w:rPr>
          <w:id w:val="-1759130251"/>
          <w:citation/>
        </w:sdtPr>
        <w:sdtContent>
          <w:r w:rsidR="00B577AF">
            <w:rPr>
              <w:rFonts w:ascii="Traditional Arabic" w:hAnsi="Traditional Arabic" w:cs="Traditional Arabic"/>
              <w:sz w:val="32"/>
              <w:szCs w:val="32"/>
              <w:rtl/>
              <w:lang w:bidi="ar-DZ"/>
            </w:rPr>
            <w:fldChar w:fldCharType="begin"/>
          </w:r>
          <w:r w:rsidR="00B577AF">
            <w:rPr>
              <w:rFonts w:ascii="Traditional Arabic" w:hAnsi="Traditional Arabic" w:cs="Traditional Arabic"/>
              <w:sz w:val="32"/>
              <w:szCs w:val="32"/>
              <w:lang w:bidi="ar-DZ"/>
            </w:rPr>
            <w:instrText>CITATION</w:instrText>
          </w:r>
          <w:r w:rsidR="00B577AF">
            <w:rPr>
              <w:rFonts w:ascii="Traditional Arabic" w:hAnsi="Traditional Arabic" w:cs="Traditional Arabic"/>
              <w:sz w:val="32"/>
              <w:szCs w:val="32"/>
              <w:rtl/>
              <w:lang w:bidi="ar-DZ"/>
            </w:rPr>
            <w:instrText xml:space="preserve"> يوس17 \</w:instrText>
          </w:r>
          <w:r w:rsidR="00B577AF">
            <w:rPr>
              <w:rFonts w:ascii="Traditional Arabic" w:hAnsi="Traditional Arabic" w:cs="Traditional Arabic"/>
              <w:sz w:val="32"/>
              <w:szCs w:val="32"/>
              <w:lang w:bidi="ar-DZ"/>
            </w:rPr>
            <w:instrText>p 221 \l 5121</w:instrText>
          </w:r>
          <w:r w:rsidR="00B577AF">
            <w:rPr>
              <w:rFonts w:ascii="Traditional Arabic" w:hAnsi="Traditional Arabic" w:cs="Traditional Arabic"/>
              <w:sz w:val="32"/>
              <w:szCs w:val="32"/>
              <w:rtl/>
              <w:lang w:bidi="ar-DZ"/>
            </w:rPr>
            <w:instrText xml:space="preserve"> </w:instrText>
          </w:r>
          <w:r w:rsidR="00B577AF">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(يوسف و مزريق، 2017، صفحة 221)</w:t>
          </w:r>
          <w:r w:rsidR="00B577AF">
            <w:rPr>
              <w:rFonts w:ascii="Traditional Arabic" w:hAnsi="Traditional Arabic" w:cs="Traditional Arabic"/>
              <w:sz w:val="32"/>
              <w:szCs w:val="32"/>
              <w:rtl/>
              <w:lang w:bidi="ar-DZ"/>
            </w:rPr>
            <w:fldChar w:fldCharType="end"/>
          </w:r>
        </w:sdtContent>
      </w:sdt>
      <w:r w:rsidR="00B577AF">
        <w:rPr>
          <w:rFonts w:ascii="Traditional Arabic" w:hAnsi="Traditional Arabic" w:cs="Traditional Arabic" w:hint="cs"/>
          <w:sz w:val="32"/>
          <w:szCs w:val="32"/>
          <w:rtl/>
          <w:lang w:bidi="ar-DZ"/>
        </w:rPr>
        <w:t>.</w:t>
      </w:r>
    </w:p>
    <w:p w14:paraId="2762C611" w14:textId="1D2C6F11" w:rsidR="00BF5C44" w:rsidRDefault="007F22C0" w:rsidP="00E54957">
      <w:pPr>
        <w:bidi/>
        <w:spacing w:after="0" w:line="360" w:lineRule="auto"/>
        <w:jc w:val="both"/>
        <w:rPr>
          <w:rFonts w:ascii="Traditional Arabic" w:hAnsi="Traditional Arabic" w:cs="Traditional Arabic"/>
          <w:sz w:val="32"/>
          <w:szCs w:val="32"/>
          <w:rtl/>
          <w:lang w:bidi="ar-DZ"/>
        </w:rPr>
      </w:pPr>
      <w:r w:rsidRPr="007F22C0">
        <w:rPr>
          <w:rFonts w:ascii="Traditional Arabic" w:hAnsi="Traditional Arabic" w:cs="Traditional Arabic" w:hint="cs"/>
          <w:sz w:val="32"/>
          <w:szCs w:val="32"/>
          <w:rtl/>
          <w:lang w:bidi="ar-DZ"/>
        </w:rPr>
        <w:t>-عرف أيضا بأنه</w:t>
      </w:r>
      <w:r>
        <w:rPr>
          <w:rFonts w:ascii="Traditional Arabic" w:hAnsi="Traditional Arabic" w:cs="Traditional Arabic" w:hint="cs"/>
          <w:sz w:val="32"/>
          <w:szCs w:val="32"/>
          <w:rtl/>
          <w:lang w:bidi="ar-DZ"/>
        </w:rPr>
        <w:t xml:space="preserve"> القيمة التي يفرزها مستوى رضا الزبائن وولائهم والموردين </w:t>
      </w:r>
      <w:r w:rsidR="00F6167F">
        <w:rPr>
          <w:rFonts w:ascii="Traditional Arabic" w:hAnsi="Traditional Arabic" w:cs="Traditional Arabic" w:hint="cs"/>
          <w:sz w:val="32"/>
          <w:szCs w:val="32"/>
          <w:rtl/>
          <w:lang w:bidi="ar-DZ"/>
        </w:rPr>
        <w:t>والجهات الخارجية الأخرى، وما استطاعت المؤسسة من بنائه من علاقات متميزة مع هذه الأطراف</w:t>
      </w:r>
      <w:r w:rsidR="00FD6B8B" w:rsidRPr="00FD6B8B">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353803647"/>
          <w:citation/>
        </w:sdtPr>
        <w:sdtContent>
          <w:r w:rsidR="00FD6B8B">
            <w:rPr>
              <w:rFonts w:ascii="Traditional Arabic" w:hAnsi="Traditional Arabic" w:cs="Traditional Arabic"/>
              <w:sz w:val="32"/>
              <w:szCs w:val="32"/>
              <w:rtl/>
              <w:lang w:bidi="ar-DZ"/>
            </w:rPr>
            <w:fldChar w:fldCharType="begin"/>
          </w:r>
          <w:r w:rsidR="00FD6B8B">
            <w:rPr>
              <w:rFonts w:ascii="Traditional Arabic" w:hAnsi="Traditional Arabic" w:cs="Traditional Arabic"/>
              <w:sz w:val="32"/>
              <w:szCs w:val="32"/>
              <w:lang w:bidi="ar-DZ"/>
            </w:rPr>
            <w:instrText>CITATION</w:instrText>
          </w:r>
          <w:r w:rsidR="00FD6B8B">
            <w:rPr>
              <w:rFonts w:ascii="Traditional Arabic" w:hAnsi="Traditional Arabic" w:cs="Traditional Arabic"/>
              <w:sz w:val="32"/>
              <w:szCs w:val="32"/>
              <w:rtl/>
              <w:lang w:bidi="ar-DZ"/>
            </w:rPr>
            <w:instrText xml:space="preserve"> بنز17 \</w:instrText>
          </w:r>
          <w:r w:rsidR="00FD6B8B">
            <w:rPr>
              <w:rFonts w:ascii="Traditional Arabic" w:hAnsi="Traditional Arabic" w:cs="Traditional Arabic"/>
              <w:sz w:val="32"/>
              <w:szCs w:val="32"/>
              <w:lang w:bidi="ar-DZ"/>
            </w:rPr>
            <w:instrText>p 165 \l 5121</w:instrText>
          </w:r>
          <w:r w:rsidR="00FD6B8B">
            <w:rPr>
              <w:rFonts w:ascii="Traditional Arabic" w:hAnsi="Traditional Arabic" w:cs="Traditional Arabic"/>
              <w:sz w:val="32"/>
              <w:szCs w:val="32"/>
              <w:rtl/>
              <w:lang w:bidi="ar-DZ"/>
            </w:rPr>
            <w:instrText xml:space="preserve"> </w:instrText>
          </w:r>
          <w:r w:rsidR="00FD6B8B">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(بن زيان و بوسعد، جوان 2017، صفحة 165)</w:t>
          </w:r>
          <w:r w:rsidR="00FD6B8B">
            <w:rPr>
              <w:rFonts w:ascii="Traditional Arabic" w:hAnsi="Traditional Arabic" w:cs="Traditional Arabic"/>
              <w:sz w:val="32"/>
              <w:szCs w:val="32"/>
              <w:rtl/>
              <w:lang w:bidi="ar-DZ"/>
            </w:rPr>
            <w:fldChar w:fldCharType="end"/>
          </w:r>
        </w:sdtContent>
      </w:sdt>
      <w:r w:rsidR="00F6167F">
        <w:rPr>
          <w:rFonts w:ascii="Traditional Arabic" w:hAnsi="Traditional Arabic" w:cs="Traditional Arabic" w:hint="cs"/>
          <w:sz w:val="32"/>
          <w:szCs w:val="32"/>
          <w:rtl/>
          <w:lang w:bidi="ar-DZ"/>
        </w:rPr>
        <w:t>.</w:t>
      </w:r>
    </w:p>
    <w:p w14:paraId="135544BC" w14:textId="77777777" w:rsidR="00B82B5F" w:rsidRDefault="00B82B5F" w:rsidP="00E54957">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إن العلاقات التي تبنى بين بين المؤسسة وعناصر بيئتها الخارجية ذات أهمية كبيرة وقيمة حيوية استنادا لما يأتي:</w:t>
      </w:r>
    </w:p>
    <w:p w14:paraId="493A8982" w14:textId="77777777" w:rsidR="00B82B5F" w:rsidRDefault="00B82B5F" w:rsidP="00E54957">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-إن الزبائن هم من يدفعون فاتورة المؤسسة لأن المهمة الأولى لأية مؤسسة، هي إنشاء أو إيجاد او بناء زبائنها بالسوق، وإيجاد أسس العلاقة المتميزة معهم.</w:t>
      </w:r>
    </w:p>
    <w:p w14:paraId="65BA1651" w14:textId="52885333" w:rsidR="00B82B5F" w:rsidRDefault="00B82B5F" w:rsidP="00E54957">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-إن الولاء الذي تكسبه المؤسسة بالعلاقات الجيدة مع زبائنها يحقق لها زيادة في العائد، إذ تشير الدراسات إلى أن معاود</w:t>
      </w:r>
      <w:r w:rsidR="00B6784C">
        <w:rPr>
          <w:rFonts w:ascii="Traditional Arabic" w:hAnsi="Traditional Arabic" w:cs="Traditional Arabic" w:hint="cs"/>
          <w:sz w:val="32"/>
          <w:szCs w:val="32"/>
          <w:rtl/>
          <w:lang w:bidi="ar-DZ"/>
        </w:rPr>
        <w:t>ة الزبون على شراء منتجات بنسبة</w:t>
      </w:r>
      <w:r w:rsidR="00B6784C">
        <w:rPr>
          <w:rFonts w:ascii="Traditional Arabic" w:hAnsi="Traditional Arabic" w:cs="Traditional Arabic"/>
          <w:sz w:val="32"/>
          <w:szCs w:val="32"/>
          <w:lang w:bidi="ar-DZ"/>
        </w:rPr>
        <w:t>)</w:t>
      </w:r>
      <w:r w:rsidR="00B6784C">
        <w:rPr>
          <w:rFonts w:ascii="Traditional Arabic" w:hAnsi="Traditional Arabic" w:cs="Traditional Arabic" w:hint="cs"/>
          <w:sz w:val="32"/>
          <w:szCs w:val="32"/>
          <w:rtl/>
          <w:lang w:bidi="ar-DZ"/>
        </w:rPr>
        <w:t xml:space="preserve"> 5</w:t>
      </w:r>
      <w:r w:rsidR="00B6784C">
        <w:rPr>
          <w:rFonts w:ascii="Traditional Arabic" w:hAnsi="Traditional Arabic" w:cs="Traditional Arabic"/>
          <w:sz w:val="32"/>
          <w:szCs w:val="32"/>
          <w:lang w:bidi="ar-DZ"/>
        </w:rPr>
        <w:t>(%</w:t>
      </w:r>
      <w:r w:rsidR="00B6784C">
        <w:rPr>
          <w:rFonts w:ascii="Traditional Arabic" w:hAnsi="Traditional Arabic" w:cs="Traditional Arabic" w:hint="cs"/>
          <w:sz w:val="32"/>
          <w:szCs w:val="32"/>
          <w:rtl/>
          <w:lang w:bidi="ar-DZ"/>
        </w:rPr>
        <w:t xml:space="preserve"> يزيد من أرباحها بنسبة لا تقل عن</w:t>
      </w:r>
      <w:r w:rsidR="00B6784C">
        <w:rPr>
          <w:rFonts w:ascii="Traditional Arabic" w:hAnsi="Traditional Arabic" w:cs="Traditional Arabic"/>
          <w:sz w:val="32"/>
          <w:szCs w:val="32"/>
          <w:lang w:bidi="ar-DZ"/>
        </w:rPr>
        <w:t>)</w:t>
      </w:r>
      <w:r w:rsidR="00B6784C">
        <w:rPr>
          <w:rFonts w:ascii="Traditional Arabic" w:hAnsi="Traditional Arabic" w:cs="Traditional Arabic" w:hint="cs"/>
          <w:sz w:val="32"/>
          <w:szCs w:val="32"/>
          <w:rtl/>
          <w:lang w:bidi="ar-DZ"/>
        </w:rPr>
        <w:t xml:space="preserve"> 25</w:t>
      </w:r>
      <w:r w:rsidR="00B6784C">
        <w:rPr>
          <w:rFonts w:ascii="Traditional Arabic" w:hAnsi="Traditional Arabic" w:cs="Traditional Arabic"/>
          <w:sz w:val="32"/>
          <w:szCs w:val="32"/>
          <w:lang w:bidi="ar-DZ"/>
        </w:rPr>
        <w:t xml:space="preserve"> (%</w:t>
      </w:r>
      <w:sdt>
        <w:sdtPr>
          <w:rPr>
            <w:rFonts w:ascii="Traditional Arabic" w:hAnsi="Traditional Arabic" w:cs="Traditional Arabic" w:hint="cs"/>
            <w:sz w:val="32"/>
            <w:szCs w:val="32"/>
            <w:rtl/>
            <w:lang w:bidi="ar-DZ"/>
          </w:rPr>
          <w:id w:val="-1160998033"/>
          <w:citation/>
        </w:sdtPr>
        <w:sdtContent>
          <w:r w:rsidR="00841259">
            <w:rPr>
              <w:rFonts w:ascii="Traditional Arabic" w:hAnsi="Traditional Arabic" w:cs="Traditional Arabic"/>
              <w:sz w:val="32"/>
              <w:szCs w:val="32"/>
              <w:rtl/>
              <w:lang w:bidi="ar-DZ"/>
            </w:rPr>
            <w:fldChar w:fldCharType="begin"/>
          </w:r>
          <w:r w:rsidR="00841259">
            <w:rPr>
              <w:rFonts w:ascii="Traditional Arabic" w:hAnsi="Traditional Arabic" w:cs="Traditional Arabic"/>
              <w:sz w:val="32"/>
              <w:szCs w:val="32"/>
              <w:lang w:bidi="ar-DZ"/>
            </w:rPr>
            <w:instrText>CITATION</w:instrText>
          </w:r>
          <w:r w:rsidR="00841259">
            <w:rPr>
              <w:rFonts w:ascii="Traditional Arabic" w:hAnsi="Traditional Arabic" w:cs="Traditional Arabic"/>
              <w:sz w:val="32"/>
              <w:szCs w:val="32"/>
              <w:rtl/>
              <w:lang w:bidi="ar-DZ"/>
            </w:rPr>
            <w:instrText xml:space="preserve"> يوس17 \</w:instrText>
          </w:r>
          <w:r w:rsidR="00841259">
            <w:rPr>
              <w:rFonts w:ascii="Traditional Arabic" w:hAnsi="Traditional Arabic" w:cs="Traditional Arabic"/>
              <w:sz w:val="32"/>
              <w:szCs w:val="32"/>
              <w:lang w:bidi="ar-DZ"/>
            </w:rPr>
            <w:instrText>p 221 \l 5121</w:instrText>
          </w:r>
          <w:r w:rsidR="00841259">
            <w:rPr>
              <w:rFonts w:ascii="Traditional Arabic" w:hAnsi="Traditional Arabic" w:cs="Traditional Arabic"/>
              <w:sz w:val="32"/>
              <w:szCs w:val="32"/>
              <w:rtl/>
              <w:lang w:bidi="ar-DZ"/>
            </w:rPr>
            <w:instrText xml:space="preserve"> </w:instrText>
          </w:r>
          <w:r w:rsidR="00841259">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(يوسف و مزريق، 2017، صفحة 221)</w:t>
          </w:r>
          <w:r w:rsidR="00841259">
            <w:rPr>
              <w:rFonts w:ascii="Traditional Arabic" w:hAnsi="Traditional Arabic" w:cs="Traditional Arabic"/>
              <w:sz w:val="32"/>
              <w:szCs w:val="32"/>
              <w:rtl/>
              <w:lang w:bidi="ar-DZ"/>
            </w:rPr>
            <w:fldChar w:fldCharType="end"/>
          </w:r>
        </w:sdtContent>
      </w:sdt>
      <w:r w:rsidR="00841259">
        <w:rPr>
          <w:rFonts w:ascii="Traditional Arabic" w:hAnsi="Traditional Arabic" w:cs="Traditional Arabic" w:hint="cs"/>
          <w:sz w:val="32"/>
          <w:szCs w:val="32"/>
          <w:rtl/>
          <w:lang w:bidi="ar-DZ"/>
        </w:rPr>
        <w:t>.</w:t>
      </w:r>
    </w:p>
    <w:p w14:paraId="2EF71651" w14:textId="77777777" w:rsidR="00F43328" w:rsidRPr="00932623" w:rsidRDefault="000A343F" w:rsidP="008B7398">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2.2</w:t>
      </w:r>
      <w:r w:rsidR="00F43328" w:rsidRPr="00932623">
        <w:rPr>
          <w:rFonts w:ascii="Traditional Arabic" w:hAnsi="Traditional Arabic" w:cs="Traditional Arabic" w:hint="cs"/>
          <w:b/>
          <w:bCs/>
          <w:sz w:val="32"/>
          <w:szCs w:val="32"/>
          <w:rtl/>
          <w:lang w:bidi="ar-DZ"/>
        </w:rPr>
        <w:t>-إدارة العلاقة مع الزبون:</w:t>
      </w:r>
    </w:p>
    <w:p w14:paraId="581FE2B0" w14:textId="77777777" w:rsidR="00597E3E" w:rsidRDefault="00F43328" w:rsidP="00E54957">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00597E3E">
        <w:rPr>
          <w:rFonts w:ascii="Traditional Arabic" w:hAnsi="Traditional Arabic" w:cs="Traditional Arabic" w:hint="cs"/>
          <w:sz w:val="32"/>
          <w:szCs w:val="32"/>
          <w:rtl/>
          <w:lang w:bidi="ar-DZ"/>
        </w:rPr>
        <w:t xml:space="preserve">عمليات </w:t>
      </w:r>
      <w:r>
        <w:rPr>
          <w:rFonts w:ascii="Traditional Arabic" w:hAnsi="Traditional Arabic" w:cs="Traditional Arabic" w:hint="cs"/>
          <w:sz w:val="32"/>
          <w:szCs w:val="32"/>
          <w:rtl/>
          <w:lang w:bidi="ar-DZ"/>
        </w:rPr>
        <w:t>إدارة علاقات العملاء: علاقات العملاء</w:t>
      </w:r>
      <w:r w:rsidR="00932623">
        <w:rPr>
          <w:rFonts w:ascii="Traditional Arabic" w:hAnsi="Traditional Arabic" w:cs="Traditional Arabic" w:hint="cs"/>
          <w:sz w:val="32"/>
          <w:szCs w:val="32"/>
          <w:rtl/>
          <w:lang w:bidi="ar-DZ"/>
        </w:rPr>
        <w:t xml:space="preserve"> و</w:t>
      </w:r>
      <w:r>
        <w:rPr>
          <w:rFonts w:ascii="Traditional Arabic" w:hAnsi="Traditional Arabic" w:cs="Traditional Arabic" w:hint="cs"/>
          <w:sz w:val="32"/>
          <w:szCs w:val="32"/>
          <w:rtl/>
          <w:lang w:bidi="ar-DZ"/>
        </w:rPr>
        <w:t>الم</w:t>
      </w:r>
      <w:r w:rsidR="000A343F">
        <w:rPr>
          <w:rFonts w:ascii="Traditional Arabic" w:hAnsi="Traditional Arabic" w:cs="Traditional Arabic" w:hint="cs"/>
          <w:sz w:val="32"/>
          <w:szCs w:val="32"/>
          <w:rtl/>
          <w:lang w:bidi="ar-DZ"/>
        </w:rPr>
        <w:t>ؤسسة</w:t>
      </w:r>
      <w:r>
        <w:rPr>
          <w:rFonts w:ascii="Traditional Arabic" w:hAnsi="Traditional Arabic" w:cs="Traditional Arabic" w:hint="cs"/>
          <w:sz w:val="32"/>
          <w:szCs w:val="32"/>
          <w:rtl/>
          <w:lang w:bidi="ar-DZ"/>
        </w:rPr>
        <w:t xml:space="preserve"> مع مرور الوقت يجب أن تتطور، كما يرتبط نجاح العلاقة مع العميل بالقدرة على اكتشاف الاحتياجات المتغيرة وتفضيلات العملاء والاستجابة لها.</w:t>
      </w:r>
    </w:p>
    <w:p w14:paraId="5A485BCB" w14:textId="5D0A3935" w:rsidR="00F43328" w:rsidRDefault="001A43F0" w:rsidP="00E54957">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00597E3E">
        <w:rPr>
          <w:rFonts w:ascii="Traditional Arabic" w:hAnsi="Traditional Arabic" w:cs="Traditional Arabic" w:hint="cs"/>
          <w:sz w:val="32"/>
          <w:szCs w:val="32"/>
          <w:rtl/>
          <w:lang w:bidi="ar-DZ"/>
        </w:rPr>
        <w:t xml:space="preserve">قدرات </w:t>
      </w:r>
      <w:r>
        <w:rPr>
          <w:rFonts w:ascii="Traditional Arabic" w:hAnsi="Traditional Arabic" w:cs="Traditional Arabic" w:hint="cs"/>
          <w:sz w:val="32"/>
          <w:szCs w:val="32"/>
          <w:rtl/>
          <w:lang w:bidi="ar-DZ"/>
        </w:rPr>
        <w:t xml:space="preserve">إدارة </w:t>
      </w:r>
      <w:r w:rsidR="00597E3E">
        <w:rPr>
          <w:rFonts w:ascii="Traditional Arabic" w:hAnsi="Traditional Arabic" w:cs="Traditional Arabic" w:hint="cs"/>
          <w:sz w:val="32"/>
          <w:szCs w:val="32"/>
          <w:rtl/>
          <w:lang w:bidi="ar-DZ"/>
        </w:rPr>
        <w:t>علاقات العملاء:</w:t>
      </w:r>
      <w:r>
        <w:rPr>
          <w:rFonts w:ascii="Traditional Arabic" w:hAnsi="Traditional Arabic" w:cs="Traditional Arabic" w:hint="cs"/>
          <w:sz w:val="32"/>
          <w:szCs w:val="32"/>
          <w:rtl/>
          <w:lang w:bidi="ar-DZ"/>
        </w:rPr>
        <w:t xml:space="preserve"> العلاقات المربحة طويلة الأجل، هي نتيجة التكيف الدائم لسلوك المؤسسة اتجاه العملاء</w:t>
      </w:r>
      <w:r w:rsidR="00932623">
        <w:rPr>
          <w:rFonts w:ascii="Traditional Arabic" w:hAnsi="Traditional Arabic" w:cs="Traditional Arabic" w:hint="cs"/>
          <w:sz w:val="32"/>
          <w:szCs w:val="32"/>
          <w:rtl/>
          <w:lang w:bidi="ar-DZ"/>
        </w:rPr>
        <w:t xml:space="preserve">، ويرتبط نجاحها بحيازة المؤسسة لمجموعة من الموارد المادية وغير الملموسة التي تمنحها المرونة </w:t>
      </w:r>
      <w:r w:rsidR="000A343F">
        <w:rPr>
          <w:rFonts w:ascii="Traditional Arabic" w:hAnsi="Traditional Arabic" w:cs="Traditional Arabic" w:hint="cs"/>
          <w:sz w:val="32"/>
          <w:szCs w:val="32"/>
          <w:rtl/>
          <w:lang w:bidi="ar-DZ"/>
        </w:rPr>
        <w:t>لتغيير سلوكها اتجاه العملاء بشكل</w:t>
      </w:r>
      <w:r w:rsidR="00932623">
        <w:rPr>
          <w:rFonts w:ascii="Traditional Arabic" w:hAnsi="Traditional Arabic" w:cs="Traditional Arabic" w:hint="cs"/>
          <w:sz w:val="32"/>
          <w:szCs w:val="32"/>
          <w:rtl/>
          <w:lang w:bidi="ar-DZ"/>
        </w:rPr>
        <w:t xml:space="preserve"> فردي</w:t>
      </w:r>
      <w:sdt>
        <w:sdtPr>
          <w:rPr>
            <w:rFonts w:ascii="Traditional Arabic" w:hAnsi="Traditional Arabic" w:cs="Traditional Arabic" w:hint="cs"/>
            <w:sz w:val="28"/>
            <w:szCs w:val="28"/>
            <w:rtl/>
            <w:lang w:bidi="ar-DZ"/>
          </w:rPr>
          <w:id w:val="-1650196123"/>
          <w:citation/>
        </w:sdtPr>
        <w:sdtContent>
          <w:r w:rsidR="00932623" w:rsidRPr="00DD6223">
            <w:rPr>
              <w:rFonts w:ascii="Traditional Arabic" w:hAnsi="Traditional Arabic" w:cs="Traditional Arabic"/>
              <w:sz w:val="28"/>
              <w:szCs w:val="28"/>
              <w:rtl/>
              <w:lang w:bidi="ar-DZ"/>
            </w:rPr>
            <w:fldChar w:fldCharType="begin"/>
          </w:r>
          <w:r w:rsidR="00112A38" w:rsidRPr="00DD6223">
            <w:rPr>
              <w:rFonts w:ascii="Traditional Arabic" w:hAnsi="Traditional Arabic" w:cs="Traditional Arabic"/>
              <w:sz w:val="28"/>
              <w:szCs w:val="28"/>
              <w:lang w:bidi="ar-DZ"/>
            </w:rPr>
            <w:instrText xml:space="preserve">CITATION ElK14 \p 21 \l 1036 </w:instrText>
          </w:r>
          <w:r w:rsidR="00932623" w:rsidRPr="00DD6223">
            <w:rPr>
              <w:rFonts w:ascii="Traditional Arabic" w:hAnsi="Traditional Arabic" w:cs="Traditional Arabic"/>
              <w:sz w:val="28"/>
              <w:szCs w:val="28"/>
              <w:rtl/>
              <w:lang w:bidi="ar-DZ"/>
            </w:rPr>
            <w:fldChar w:fldCharType="separate"/>
          </w:r>
          <w:r w:rsidR="003E4CE5">
            <w:rPr>
              <w:rFonts w:ascii="Traditional Arabic" w:hAnsi="Traditional Arabic" w:cs="Traditional Arabic"/>
              <w:noProof/>
              <w:sz w:val="28"/>
              <w:szCs w:val="28"/>
              <w:rtl/>
              <w:lang w:bidi="ar-DZ"/>
            </w:rPr>
            <w:t xml:space="preserve"> </w:t>
          </w:r>
          <w:r w:rsidR="003E4CE5" w:rsidRPr="003E4CE5">
            <w:rPr>
              <w:rFonts w:ascii="Traditional Arabic" w:hAnsi="Traditional Arabic" w:cs="Traditional Arabic"/>
              <w:noProof/>
              <w:sz w:val="28"/>
              <w:szCs w:val="28"/>
              <w:lang w:bidi="ar-DZ"/>
            </w:rPr>
            <w:t>(El Koraichi, 2014, p. 21)</w:t>
          </w:r>
          <w:r w:rsidR="00932623" w:rsidRPr="00DD6223">
            <w:rPr>
              <w:rFonts w:ascii="Traditional Arabic" w:hAnsi="Traditional Arabic" w:cs="Traditional Arabic"/>
              <w:sz w:val="28"/>
              <w:szCs w:val="28"/>
              <w:rtl/>
              <w:lang w:bidi="ar-DZ"/>
            </w:rPr>
            <w:fldChar w:fldCharType="end"/>
          </w:r>
        </w:sdtContent>
      </w:sdt>
      <w:r w:rsidR="00932623">
        <w:rPr>
          <w:rFonts w:ascii="Traditional Arabic" w:hAnsi="Traditional Arabic" w:cs="Traditional Arabic" w:hint="cs"/>
          <w:sz w:val="32"/>
          <w:szCs w:val="32"/>
          <w:rtl/>
          <w:lang w:bidi="ar-DZ"/>
        </w:rPr>
        <w:t>.</w:t>
      </w:r>
    </w:p>
    <w:p w14:paraId="24F65D21" w14:textId="77777777" w:rsidR="004A02F8" w:rsidRDefault="004A02F8" w:rsidP="00E54957">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إن إقامة علاقات طويلة المدى مع العميل، ليست مجرد عملية توريد سلعة أو خدمة وتبادلها بمبلغ من المال، فهي ليست مجرد عملية تجارية فحسب، إذن إنها علاقة تفاعلية تبعد إلى أكثر من ذلك وتستند على ركنين أساسيين هما: </w:t>
      </w:r>
    </w:p>
    <w:p w14:paraId="1A5F816C" w14:textId="77777777" w:rsidR="004A02F8" w:rsidRDefault="004A02F8" w:rsidP="00E54957">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 سير المعلومات بالاتجاهين عميل ومؤسسة، ومعالجة هذه المعلومات من الطرفين.</w:t>
      </w:r>
    </w:p>
    <w:p w14:paraId="5CF4DC2E" w14:textId="77777777" w:rsidR="004A02F8" w:rsidRDefault="004A02F8" w:rsidP="00E54957">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 اهتمام المؤسسات بتوسيع علاقاتها مع العملاء يعزى إلى سببين رئيسيين هما: </w:t>
      </w:r>
    </w:p>
    <w:p w14:paraId="38AFC9A5" w14:textId="77777777" w:rsidR="004A02F8" w:rsidRDefault="004A02F8" w:rsidP="00E54957">
      <w:pPr>
        <w:pStyle w:val="ListParagraph"/>
        <w:numPr>
          <w:ilvl w:val="0"/>
          <w:numId w:val="4"/>
        </w:num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طبيعة المنافسة المتزايدة في الأسواق.</w:t>
      </w:r>
    </w:p>
    <w:p w14:paraId="4AD79F39" w14:textId="02941C44" w:rsidR="000901A8" w:rsidRDefault="004A02F8" w:rsidP="00E54957">
      <w:pPr>
        <w:pStyle w:val="ListParagraph"/>
        <w:numPr>
          <w:ilvl w:val="0"/>
          <w:numId w:val="4"/>
        </w:num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الحاجة الملحة لمعرفة المعلومات الأساسية عن معلومات المؤسسة ومتطلباتهم</w:t>
      </w:r>
      <w:r w:rsidRPr="00383C98">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584833982"/>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 xml:space="preserve">CITATION </w:instrText>
          </w:r>
          <w:r>
            <w:rPr>
              <w:rFonts w:ascii="Traditional Arabic" w:hAnsi="Traditional Arabic" w:cs="Traditional Arabic"/>
              <w:sz w:val="32"/>
              <w:szCs w:val="32"/>
              <w:rtl/>
              <w:lang w:bidi="ar-DZ"/>
            </w:rPr>
            <w:instrText>بنز17</w:instrText>
          </w:r>
          <w:r>
            <w:rPr>
              <w:rFonts w:ascii="Traditional Arabic" w:hAnsi="Traditional Arabic" w:cs="Traditional Arabic"/>
              <w:sz w:val="32"/>
              <w:szCs w:val="32"/>
              <w:lang w:bidi="ar-DZ"/>
            </w:rPr>
            <w:instrText xml:space="preserve"> \p 167 \l 5121 </w:instrText>
          </w:r>
          <w:r>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(بن زيان و بوسعد، جوان 2017، صفحة 167)</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w:t>
      </w:r>
    </w:p>
    <w:p w14:paraId="4D043735" w14:textId="77777777" w:rsidR="00AC09B1" w:rsidRDefault="00AC2AE1" w:rsidP="00E54957">
      <w:pPr>
        <w:bidi/>
        <w:spacing w:after="0" w:line="36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0075205D" w:rsidRPr="000901A8">
        <w:rPr>
          <w:rFonts w:ascii="Traditional Arabic" w:hAnsi="Traditional Arabic" w:cs="Traditional Arabic" w:hint="cs"/>
          <w:sz w:val="32"/>
          <w:szCs w:val="32"/>
          <w:rtl/>
          <w:lang w:bidi="ar-DZ"/>
        </w:rPr>
        <w:t>لقد ظهر مفهوم التسويق في مجال خدمات التسويق والتسويق الصناعي، ليتم تشجيع العلاقات بين العملاء والم</w:t>
      </w:r>
      <w:r w:rsidR="00890BA5">
        <w:rPr>
          <w:rFonts w:ascii="Traditional Arabic" w:hAnsi="Traditional Arabic" w:cs="Traditional Arabic" w:hint="cs"/>
          <w:sz w:val="32"/>
          <w:szCs w:val="32"/>
          <w:rtl/>
          <w:lang w:bidi="ar-DZ"/>
        </w:rPr>
        <w:t>ؤسسا</w:t>
      </w:r>
      <w:r w:rsidR="0075205D" w:rsidRPr="000901A8">
        <w:rPr>
          <w:rFonts w:ascii="Traditional Arabic" w:hAnsi="Traditional Arabic" w:cs="Traditional Arabic" w:hint="cs"/>
          <w:sz w:val="32"/>
          <w:szCs w:val="32"/>
          <w:rtl/>
          <w:lang w:bidi="ar-DZ"/>
        </w:rPr>
        <w:t xml:space="preserve">ت التجارية باستمرار، باعتبارها ممارسات تجارية ناجحة في جميع </w:t>
      </w:r>
      <w:r w:rsidR="00890BA5">
        <w:rPr>
          <w:rFonts w:ascii="Traditional Arabic" w:hAnsi="Traditional Arabic" w:cs="Traditional Arabic" w:hint="cs"/>
          <w:sz w:val="32"/>
          <w:szCs w:val="32"/>
          <w:rtl/>
          <w:lang w:bidi="ar-DZ"/>
        </w:rPr>
        <w:t>أ</w:t>
      </w:r>
      <w:r w:rsidR="0075205D" w:rsidRPr="000901A8">
        <w:rPr>
          <w:rFonts w:ascii="Traditional Arabic" w:hAnsi="Traditional Arabic" w:cs="Traditional Arabic" w:hint="cs"/>
          <w:sz w:val="32"/>
          <w:szCs w:val="32"/>
          <w:rtl/>
          <w:lang w:bidi="ar-DZ"/>
        </w:rPr>
        <w:t>نحاء العالم، كما ينطوي مفهوم التسويق العلائقي على إنشاء وصيانة وتعزيز علاقات قوية مع العملاء وأصحاب المصلحة الآخرين.</w:t>
      </w:r>
    </w:p>
    <w:p w14:paraId="64CFC91B" w14:textId="77777777" w:rsidR="006B1E6D" w:rsidRDefault="000A343F" w:rsidP="00E54957">
      <w:pPr>
        <w:bidi/>
        <w:spacing w:line="36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3.2</w:t>
      </w:r>
      <w:r w:rsidR="004A02F8">
        <w:rPr>
          <w:rFonts w:ascii="Traditional Arabic" w:hAnsi="Traditional Arabic" w:cs="Traditional Arabic" w:hint="cs"/>
          <w:b/>
          <w:bCs/>
          <w:sz w:val="32"/>
          <w:szCs w:val="32"/>
          <w:rtl/>
          <w:lang w:bidi="ar-DZ"/>
        </w:rPr>
        <w:t>-</w:t>
      </w:r>
      <w:r w:rsidR="006B1E6D">
        <w:rPr>
          <w:rFonts w:ascii="Traditional Arabic" w:hAnsi="Traditional Arabic" w:cs="Traditional Arabic" w:hint="cs"/>
          <w:b/>
          <w:bCs/>
          <w:sz w:val="32"/>
          <w:szCs w:val="32"/>
          <w:rtl/>
          <w:lang w:bidi="ar-DZ"/>
        </w:rPr>
        <w:t>أبعاد رأس المال الزبوني:</w:t>
      </w:r>
    </w:p>
    <w:p w14:paraId="126303AD" w14:textId="77777777" w:rsidR="00E1506D" w:rsidRPr="00E1506D" w:rsidRDefault="00E1506D" w:rsidP="00E54957">
      <w:pPr>
        <w:pStyle w:val="ListParagraph"/>
        <w:numPr>
          <w:ilvl w:val="0"/>
          <w:numId w:val="5"/>
        </w:numPr>
        <w:bidi/>
        <w:spacing w:after="0" w:line="360" w:lineRule="auto"/>
        <w:jc w:val="both"/>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رضا العميل: "</w:t>
      </w:r>
      <w:r w:rsidRPr="00E1506D">
        <w:rPr>
          <w:rFonts w:ascii="Traditional Arabic" w:hAnsi="Traditional Arabic" w:cs="Traditional Arabic" w:hint="cs"/>
          <w:sz w:val="32"/>
          <w:szCs w:val="32"/>
          <w:rtl/>
          <w:lang w:bidi="ar-DZ"/>
        </w:rPr>
        <w:t xml:space="preserve">هو شعور شخصي ناتج عن مقارنة أداء المنتج من توقعات العميل، ويتمثل في استجابة العميل </w:t>
      </w:r>
      <w:r>
        <w:rPr>
          <w:rFonts w:ascii="Traditional Arabic" w:hAnsi="Traditional Arabic" w:cs="Traditional Arabic" w:hint="cs"/>
          <w:sz w:val="32"/>
          <w:szCs w:val="32"/>
          <w:rtl/>
          <w:lang w:bidi="ar-DZ"/>
        </w:rPr>
        <w:t xml:space="preserve">إلى الخبرة </w:t>
      </w:r>
      <w:r w:rsidRPr="00E1506D">
        <w:rPr>
          <w:rFonts w:ascii="Traditional Arabic" w:hAnsi="Traditional Arabic" w:cs="Traditional Arabic" w:hint="cs"/>
          <w:sz w:val="32"/>
          <w:szCs w:val="32"/>
          <w:rtl/>
          <w:lang w:bidi="ar-DZ"/>
        </w:rPr>
        <w:t xml:space="preserve">الكلية </w:t>
      </w:r>
      <w:r>
        <w:rPr>
          <w:rFonts w:ascii="Traditional Arabic" w:hAnsi="Traditional Arabic" w:cs="Traditional Arabic" w:hint="cs"/>
          <w:sz w:val="32"/>
          <w:szCs w:val="32"/>
          <w:rtl/>
          <w:lang w:bidi="ar-DZ"/>
        </w:rPr>
        <w:t>مع المنتج أو الخدمة".</w:t>
      </w:r>
    </w:p>
    <w:p w14:paraId="7B90C8C7" w14:textId="01D7CE42" w:rsidR="00E1506D" w:rsidRDefault="00E1506D" w:rsidP="00E54957">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 </w:t>
      </w:r>
      <w:r w:rsidRPr="00E1506D">
        <w:rPr>
          <w:rFonts w:ascii="Traditional Arabic" w:hAnsi="Traditional Arabic" w:cs="Traditional Arabic" w:hint="cs"/>
          <w:sz w:val="32"/>
          <w:szCs w:val="32"/>
          <w:rtl/>
          <w:lang w:bidi="ar-DZ"/>
        </w:rPr>
        <w:t xml:space="preserve">هو </w:t>
      </w:r>
      <w:r w:rsidR="00C73C23">
        <w:rPr>
          <w:rFonts w:ascii="Traditional Arabic" w:hAnsi="Traditional Arabic" w:cs="Traditional Arabic" w:hint="cs"/>
          <w:sz w:val="32"/>
          <w:szCs w:val="32"/>
          <w:rtl/>
          <w:lang w:bidi="ar-DZ"/>
        </w:rPr>
        <w:t>"</w:t>
      </w:r>
      <w:r w:rsidRPr="00E1506D">
        <w:rPr>
          <w:rFonts w:ascii="Traditional Arabic" w:hAnsi="Traditional Arabic" w:cs="Traditional Arabic" w:hint="cs"/>
          <w:sz w:val="32"/>
          <w:szCs w:val="32"/>
          <w:rtl/>
          <w:lang w:bidi="ar-DZ"/>
        </w:rPr>
        <w:t>الإحساس المتولد لدى العميل من جراء استغلاله للمنتج المتمثل بالمقارنة بين المنفعة المتحققة لديه من المواصفات والخصائص التي حصل عليها من ذلك المنتج بعد استهلاكه له، وبين المنفعة المتوقعة التي كانت تدور بذهنه</w:t>
      </w:r>
      <w:r w:rsidR="00C73C23">
        <w:rPr>
          <w:rFonts w:ascii="Traditional Arabic" w:hAnsi="Traditional Arabic" w:cs="Traditional Arabic" w:hint="cs"/>
          <w:sz w:val="32"/>
          <w:szCs w:val="32"/>
          <w:rtl/>
          <w:lang w:bidi="ar-DZ"/>
        </w:rPr>
        <w:t>"</w:t>
      </w:r>
      <w:r w:rsidR="00DA3FFF" w:rsidRPr="00DA3FFF">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899520065"/>
          <w:citation/>
        </w:sdtPr>
        <w:sdtContent>
          <w:r w:rsidR="00DA3FFF">
            <w:rPr>
              <w:rFonts w:ascii="Traditional Arabic" w:hAnsi="Traditional Arabic" w:cs="Traditional Arabic"/>
              <w:sz w:val="32"/>
              <w:szCs w:val="32"/>
              <w:rtl/>
              <w:lang w:bidi="ar-DZ"/>
            </w:rPr>
            <w:fldChar w:fldCharType="begin"/>
          </w:r>
          <w:r w:rsidR="00DA3FFF">
            <w:rPr>
              <w:rFonts w:ascii="Traditional Arabic" w:hAnsi="Traditional Arabic" w:cs="Traditional Arabic"/>
              <w:sz w:val="32"/>
              <w:szCs w:val="32"/>
              <w:lang w:bidi="ar-DZ"/>
            </w:rPr>
            <w:instrText>CITATION</w:instrText>
          </w:r>
          <w:r w:rsidR="00DA3FFF">
            <w:rPr>
              <w:rFonts w:ascii="Traditional Arabic" w:hAnsi="Traditional Arabic" w:cs="Traditional Arabic"/>
              <w:sz w:val="32"/>
              <w:szCs w:val="32"/>
              <w:rtl/>
              <w:lang w:bidi="ar-DZ"/>
            </w:rPr>
            <w:instrText xml:space="preserve"> حمد18 \</w:instrText>
          </w:r>
          <w:r w:rsidR="00DA3FFF">
            <w:rPr>
              <w:rFonts w:ascii="Traditional Arabic" w:hAnsi="Traditional Arabic" w:cs="Traditional Arabic"/>
              <w:sz w:val="32"/>
              <w:szCs w:val="32"/>
              <w:lang w:bidi="ar-DZ"/>
            </w:rPr>
            <w:instrText>p 200 \l 5121</w:instrText>
          </w:r>
          <w:r w:rsidR="00DA3FFF">
            <w:rPr>
              <w:rFonts w:ascii="Traditional Arabic" w:hAnsi="Traditional Arabic" w:cs="Traditional Arabic"/>
              <w:sz w:val="32"/>
              <w:szCs w:val="32"/>
              <w:rtl/>
              <w:lang w:bidi="ar-DZ"/>
            </w:rPr>
            <w:instrText xml:space="preserve"> </w:instrText>
          </w:r>
          <w:r w:rsidR="00DA3FFF">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(حمدي ، 2018، صفحة 200)</w:t>
          </w:r>
          <w:r w:rsidR="00DA3FFF">
            <w:rPr>
              <w:rFonts w:ascii="Traditional Arabic" w:hAnsi="Traditional Arabic" w:cs="Traditional Arabic"/>
              <w:sz w:val="32"/>
              <w:szCs w:val="32"/>
              <w:rtl/>
              <w:lang w:bidi="ar-DZ"/>
            </w:rPr>
            <w:fldChar w:fldCharType="end"/>
          </w:r>
        </w:sdtContent>
      </w:sdt>
      <w:r w:rsidR="00DA3FFF">
        <w:rPr>
          <w:rFonts w:ascii="Traditional Arabic" w:hAnsi="Traditional Arabic" w:cs="Traditional Arabic" w:hint="cs"/>
          <w:sz w:val="32"/>
          <w:szCs w:val="32"/>
          <w:rtl/>
          <w:lang w:bidi="ar-DZ"/>
        </w:rPr>
        <w:t>.</w:t>
      </w:r>
    </w:p>
    <w:p w14:paraId="7C737EB0" w14:textId="77777777" w:rsidR="00C73C23" w:rsidRDefault="00C73C23" w:rsidP="00E54957">
      <w:pPr>
        <w:pStyle w:val="ListParagraph"/>
        <w:numPr>
          <w:ilvl w:val="0"/>
          <w:numId w:val="5"/>
        </w:numPr>
        <w:bidi/>
        <w:spacing w:after="0" w:line="360" w:lineRule="auto"/>
        <w:jc w:val="both"/>
        <w:rPr>
          <w:rFonts w:ascii="Traditional Arabic" w:hAnsi="Traditional Arabic" w:cs="Traditional Arabic"/>
          <w:sz w:val="32"/>
          <w:szCs w:val="32"/>
          <w:lang w:bidi="ar-DZ"/>
        </w:rPr>
      </w:pPr>
      <w:r w:rsidRPr="00C73C23">
        <w:rPr>
          <w:rFonts w:ascii="Traditional Arabic" w:hAnsi="Traditional Arabic" w:cs="Traditional Arabic" w:hint="cs"/>
          <w:b/>
          <w:bCs/>
          <w:sz w:val="32"/>
          <w:szCs w:val="32"/>
          <w:rtl/>
          <w:lang w:bidi="ar-DZ"/>
        </w:rPr>
        <w:t>ولاء العميل:</w:t>
      </w:r>
      <w:r>
        <w:rPr>
          <w:rFonts w:ascii="Traditional Arabic" w:hAnsi="Traditional Arabic" w:cs="Traditional Arabic" w:hint="cs"/>
          <w:sz w:val="32"/>
          <w:szCs w:val="32"/>
          <w:rtl/>
          <w:lang w:bidi="ar-DZ"/>
        </w:rPr>
        <w:t xml:space="preserve"> يستخدم الولاء للإشارة إلى تفضيل الزبائن لشراء منتجات مؤسسة محددة دون سواها، والزبون صاحب الولاء يتميز بالآتي:</w:t>
      </w:r>
    </w:p>
    <w:p w14:paraId="75D024A3" w14:textId="77777777" w:rsidR="00C73C23" w:rsidRDefault="00C73C23" w:rsidP="00E54957">
      <w:pPr>
        <w:pStyle w:val="ListParagraph"/>
        <w:numPr>
          <w:ilvl w:val="0"/>
          <w:numId w:val="6"/>
        </w:num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lastRenderedPageBreak/>
        <w:t>الزبون يأتي للمؤسسة لتكرار عملية الشراء وبذلك لا تدفع المؤسسة أي مبالغ مالية بقصد جذبه.</w:t>
      </w:r>
    </w:p>
    <w:p w14:paraId="4D1A8769" w14:textId="77777777" w:rsidR="00C73C23" w:rsidRDefault="00C73C23" w:rsidP="00E54957">
      <w:pPr>
        <w:pStyle w:val="ListParagraph"/>
        <w:numPr>
          <w:ilvl w:val="0"/>
          <w:numId w:val="6"/>
        </w:num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يقوم بالإشهار عن طريق الحديث إيجابيا في المحيط الذي يعيش فيه، لذا يعد وسيلة ترويج مجانية للمؤسسة.</w:t>
      </w:r>
    </w:p>
    <w:p w14:paraId="0DC9AD46" w14:textId="071F466E" w:rsidR="00C73C23" w:rsidRDefault="00C73C23" w:rsidP="00E54957">
      <w:pPr>
        <w:pStyle w:val="ListParagraph"/>
        <w:numPr>
          <w:ilvl w:val="0"/>
          <w:numId w:val="6"/>
        </w:num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يدفع الزبون سعر أعلى من قيمته، لأنه من وجهة نظره يحقق راحته وثقته بالعلامة </w:t>
      </w:r>
      <w:sdt>
        <w:sdtPr>
          <w:rPr>
            <w:rFonts w:ascii="Traditional Arabic" w:hAnsi="Traditional Arabic" w:cs="Traditional Arabic" w:hint="cs"/>
            <w:sz w:val="32"/>
            <w:szCs w:val="32"/>
            <w:rtl/>
            <w:lang w:bidi="ar-DZ"/>
          </w:rPr>
          <w:id w:val="2097751659"/>
          <w:citation/>
        </w:sdtPr>
        <w:sdtContent>
          <w:r w:rsidR="00ED6E75">
            <w:rPr>
              <w:rFonts w:ascii="Traditional Arabic" w:hAnsi="Traditional Arabic" w:cs="Traditional Arabic"/>
              <w:sz w:val="32"/>
              <w:szCs w:val="32"/>
              <w:rtl/>
              <w:lang w:bidi="ar-DZ"/>
            </w:rPr>
            <w:fldChar w:fldCharType="begin"/>
          </w:r>
          <w:r w:rsidR="00ED6E75">
            <w:rPr>
              <w:rFonts w:ascii="Traditional Arabic" w:hAnsi="Traditional Arabic" w:cs="Traditional Arabic"/>
              <w:sz w:val="32"/>
              <w:szCs w:val="32"/>
              <w:lang w:bidi="ar-DZ"/>
            </w:rPr>
            <w:instrText xml:space="preserve">CITATION </w:instrText>
          </w:r>
          <w:r w:rsidR="00ED6E75">
            <w:rPr>
              <w:rFonts w:ascii="Traditional Arabic" w:hAnsi="Traditional Arabic" w:cs="Traditional Arabic"/>
              <w:sz w:val="32"/>
              <w:szCs w:val="32"/>
              <w:rtl/>
              <w:lang w:bidi="ar-DZ"/>
            </w:rPr>
            <w:instrText>بنز17</w:instrText>
          </w:r>
          <w:r w:rsidR="00ED6E75">
            <w:rPr>
              <w:rFonts w:ascii="Traditional Arabic" w:hAnsi="Traditional Arabic" w:cs="Traditional Arabic"/>
              <w:sz w:val="32"/>
              <w:szCs w:val="32"/>
              <w:lang w:bidi="ar-DZ"/>
            </w:rPr>
            <w:instrText xml:space="preserve"> \p 166 \l 5121 </w:instrText>
          </w:r>
          <w:r w:rsidR="00ED6E75">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(بن زيان و بوسعد، جوان 2017، صفحة 166)</w:t>
          </w:r>
          <w:r w:rsidR="00ED6E75">
            <w:rPr>
              <w:rFonts w:ascii="Traditional Arabic" w:hAnsi="Traditional Arabic" w:cs="Traditional Arabic"/>
              <w:sz w:val="32"/>
              <w:szCs w:val="32"/>
              <w:rtl/>
              <w:lang w:bidi="ar-DZ"/>
            </w:rPr>
            <w:fldChar w:fldCharType="end"/>
          </w:r>
        </w:sdtContent>
      </w:sdt>
      <w:r w:rsidR="00ED6E75">
        <w:rPr>
          <w:rFonts w:ascii="Traditional Arabic" w:hAnsi="Traditional Arabic" w:cs="Traditional Arabic" w:hint="cs"/>
          <w:sz w:val="32"/>
          <w:szCs w:val="32"/>
          <w:rtl/>
          <w:lang w:bidi="ar-DZ"/>
        </w:rPr>
        <w:t>.</w:t>
      </w:r>
    </w:p>
    <w:p w14:paraId="0D092003" w14:textId="77777777" w:rsidR="000A343F" w:rsidRDefault="00ED6E75" w:rsidP="00E54957">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يمكن أن نستنتج أن ولاء العميل مرهون بضمان إعادة العميل لعملية الشراء، فهو يعطي شعور بالانتماء حيث يؤسس على عاملين أساسيين: </w:t>
      </w:r>
    </w:p>
    <w:p w14:paraId="321DD4CE" w14:textId="77777777" w:rsidR="000A343F" w:rsidRDefault="00ED6E75" w:rsidP="00E54957">
      <w:pPr>
        <w:pStyle w:val="ListParagraph"/>
        <w:numPr>
          <w:ilvl w:val="0"/>
          <w:numId w:val="8"/>
        </w:numPr>
        <w:bidi/>
        <w:spacing w:after="0" w:line="360" w:lineRule="auto"/>
        <w:jc w:val="both"/>
        <w:rPr>
          <w:rFonts w:ascii="Traditional Arabic" w:hAnsi="Traditional Arabic" w:cs="Traditional Arabic"/>
          <w:sz w:val="32"/>
          <w:szCs w:val="32"/>
          <w:lang w:bidi="ar-DZ"/>
        </w:rPr>
      </w:pPr>
      <w:r w:rsidRPr="000A343F">
        <w:rPr>
          <w:rFonts w:ascii="Traditional Arabic" w:hAnsi="Traditional Arabic" w:cs="Traditional Arabic" w:hint="cs"/>
          <w:sz w:val="32"/>
          <w:szCs w:val="32"/>
          <w:rtl/>
          <w:lang w:bidi="ar-DZ"/>
        </w:rPr>
        <w:t>دمج</w:t>
      </w:r>
      <w:r w:rsidR="000A343F">
        <w:rPr>
          <w:rFonts w:ascii="Traditional Arabic" w:hAnsi="Traditional Arabic" w:cs="Traditional Arabic" w:hint="cs"/>
          <w:sz w:val="32"/>
          <w:szCs w:val="32"/>
          <w:rtl/>
          <w:lang w:bidi="ar-DZ"/>
        </w:rPr>
        <w:t xml:space="preserve"> العملاء داخل العملية الإنتاجية.</w:t>
      </w:r>
    </w:p>
    <w:p w14:paraId="3D79A1C7" w14:textId="77777777" w:rsidR="00ED6E75" w:rsidRPr="000A343F" w:rsidRDefault="00ED6E75" w:rsidP="00E54957">
      <w:pPr>
        <w:pStyle w:val="ListParagraph"/>
        <w:numPr>
          <w:ilvl w:val="0"/>
          <w:numId w:val="8"/>
        </w:numPr>
        <w:bidi/>
        <w:spacing w:after="0" w:line="360" w:lineRule="auto"/>
        <w:jc w:val="both"/>
        <w:rPr>
          <w:rFonts w:ascii="Traditional Arabic" w:hAnsi="Traditional Arabic" w:cs="Traditional Arabic"/>
          <w:sz w:val="32"/>
          <w:szCs w:val="32"/>
          <w:rtl/>
          <w:lang w:bidi="ar-DZ"/>
        </w:rPr>
      </w:pPr>
      <w:r w:rsidRPr="000A343F">
        <w:rPr>
          <w:rFonts w:ascii="Traditional Arabic" w:hAnsi="Traditional Arabic" w:cs="Traditional Arabic" w:hint="cs"/>
          <w:sz w:val="32"/>
          <w:szCs w:val="32"/>
          <w:rtl/>
          <w:lang w:bidi="ar-DZ"/>
        </w:rPr>
        <w:t>بناء منهج تجاري يسمح للمؤسسة بتقوية ثقة العملاء بمنتجاتها المباعة.</w:t>
      </w:r>
    </w:p>
    <w:p w14:paraId="7E4018F2" w14:textId="2CD38310" w:rsidR="00ED6E75" w:rsidRDefault="00ED6E75" w:rsidP="00E54957">
      <w:pPr>
        <w:pStyle w:val="ListParagraph"/>
        <w:numPr>
          <w:ilvl w:val="0"/>
          <w:numId w:val="5"/>
        </w:numPr>
        <w:bidi/>
        <w:spacing w:after="0" w:line="360" w:lineRule="auto"/>
        <w:jc w:val="both"/>
        <w:rPr>
          <w:rFonts w:ascii="Traditional Arabic" w:hAnsi="Traditional Arabic" w:cs="Traditional Arabic"/>
          <w:sz w:val="32"/>
          <w:szCs w:val="32"/>
          <w:lang w:bidi="ar-DZ"/>
        </w:rPr>
      </w:pPr>
      <w:r w:rsidRPr="00D52A6E">
        <w:rPr>
          <w:rFonts w:ascii="Traditional Arabic" w:hAnsi="Traditional Arabic" w:cs="Traditional Arabic" w:hint="cs"/>
          <w:b/>
          <w:bCs/>
          <w:sz w:val="32"/>
          <w:szCs w:val="32"/>
          <w:rtl/>
          <w:lang w:bidi="ar-DZ"/>
        </w:rPr>
        <w:t>الاحتفاظ بالعميل:</w:t>
      </w:r>
      <w:r>
        <w:rPr>
          <w:rFonts w:ascii="Traditional Arabic" w:hAnsi="Traditional Arabic" w:cs="Traditional Arabic" w:hint="cs"/>
          <w:sz w:val="32"/>
          <w:szCs w:val="32"/>
          <w:rtl/>
          <w:lang w:bidi="ar-DZ"/>
        </w:rPr>
        <w:t xml:space="preserve"> يقصد به نية العميل بالاستمرار في استخدام عروض المؤسسة</w:t>
      </w:r>
      <w:r w:rsidR="00D52A6E">
        <w:rPr>
          <w:rFonts w:ascii="Traditional Arabic" w:hAnsi="Traditional Arabic" w:cs="Traditional Arabic" w:hint="cs"/>
          <w:sz w:val="32"/>
          <w:szCs w:val="32"/>
          <w:rtl/>
          <w:lang w:bidi="ar-DZ"/>
        </w:rPr>
        <w:t xml:space="preserve"> طالما أنها قادرة على تحقيق ذلك </w:t>
      </w:r>
      <w:r w:rsidR="00DF171D">
        <w:rPr>
          <w:rFonts w:ascii="Traditional Arabic" w:hAnsi="Traditional Arabic" w:cs="Traditional Arabic" w:hint="cs"/>
          <w:sz w:val="32"/>
          <w:szCs w:val="32"/>
          <w:rtl/>
          <w:lang w:bidi="ar-DZ"/>
        </w:rPr>
        <w:t>وبالتالي فإن قدرة المؤسسة على الاحتفاظ بعملائها يعد أحد الاستراتيجيات الدفاعية من أجل البقاء في السوق التنافسية الحالية</w:t>
      </w:r>
      <w:r w:rsidR="00DF171D" w:rsidRPr="00DF171D">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1865013112"/>
          <w:citation/>
        </w:sdtPr>
        <w:sdtContent>
          <w:r w:rsidR="00DF171D">
            <w:rPr>
              <w:rFonts w:ascii="Traditional Arabic" w:hAnsi="Traditional Arabic" w:cs="Traditional Arabic"/>
              <w:sz w:val="32"/>
              <w:szCs w:val="32"/>
              <w:rtl/>
              <w:lang w:bidi="ar-DZ"/>
            </w:rPr>
            <w:fldChar w:fldCharType="begin"/>
          </w:r>
          <w:r w:rsidR="00DF171D">
            <w:rPr>
              <w:rFonts w:ascii="Traditional Arabic" w:hAnsi="Traditional Arabic" w:cs="Traditional Arabic"/>
              <w:sz w:val="32"/>
              <w:szCs w:val="32"/>
              <w:lang w:bidi="ar-DZ"/>
            </w:rPr>
            <w:instrText xml:space="preserve">CITATION </w:instrText>
          </w:r>
          <w:r w:rsidR="00DF171D">
            <w:rPr>
              <w:rFonts w:ascii="Traditional Arabic" w:hAnsi="Traditional Arabic" w:cs="Traditional Arabic"/>
              <w:sz w:val="32"/>
              <w:szCs w:val="32"/>
              <w:rtl/>
              <w:lang w:bidi="ar-DZ"/>
            </w:rPr>
            <w:instrText>يوس17</w:instrText>
          </w:r>
          <w:r w:rsidR="00DF171D">
            <w:rPr>
              <w:rFonts w:ascii="Traditional Arabic" w:hAnsi="Traditional Arabic" w:cs="Traditional Arabic"/>
              <w:sz w:val="32"/>
              <w:szCs w:val="32"/>
              <w:lang w:bidi="ar-DZ"/>
            </w:rPr>
            <w:instrText xml:space="preserve"> \p 222 \l 5121 </w:instrText>
          </w:r>
          <w:r w:rsidR="00DF171D">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(يوسف و مزريق، 2017، صفحة 222)</w:t>
          </w:r>
          <w:r w:rsidR="00DF171D">
            <w:rPr>
              <w:rFonts w:ascii="Traditional Arabic" w:hAnsi="Traditional Arabic" w:cs="Traditional Arabic"/>
              <w:sz w:val="32"/>
              <w:szCs w:val="32"/>
              <w:rtl/>
              <w:lang w:bidi="ar-DZ"/>
            </w:rPr>
            <w:fldChar w:fldCharType="end"/>
          </w:r>
        </w:sdtContent>
      </w:sdt>
      <w:r w:rsidR="00DF171D">
        <w:rPr>
          <w:rFonts w:ascii="Traditional Arabic" w:hAnsi="Traditional Arabic" w:cs="Traditional Arabic" w:hint="cs"/>
          <w:sz w:val="32"/>
          <w:szCs w:val="32"/>
          <w:rtl/>
          <w:lang w:bidi="ar-DZ"/>
        </w:rPr>
        <w:t>.</w:t>
      </w:r>
    </w:p>
    <w:p w14:paraId="7C09EAF4" w14:textId="77777777" w:rsidR="00EE0836" w:rsidRPr="00E1506D" w:rsidRDefault="000A343F" w:rsidP="00E54957">
      <w:pPr>
        <w:bidi/>
        <w:spacing w:after="0" w:line="36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3</w:t>
      </w:r>
      <w:r w:rsidR="00E1506D">
        <w:rPr>
          <w:rFonts w:ascii="Traditional Arabic" w:hAnsi="Traditional Arabic" w:cs="Traditional Arabic" w:hint="cs"/>
          <w:b/>
          <w:bCs/>
          <w:sz w:val="32"/>
          <w:szCs w:val="32"/>
          <w:rtl/>
          <w:lang w:bidi="ar-DZ"/>
        </w:rPr>
        <w:t>-مؤشر</w:t>
      </w:r>
      <w:r w:rsidR="00B577AF" w:rsidRPr="00E1506D">
        <w:rPr>
          <w:rFonts w:ascii="Traditional Arabic" w:hAnsi="Traditional Arabic" w:cs="Traditional Arabic" w:hint="cs"/>
          <w:b/>
          <w:bCs/>
          <w:sz w:val="32"/>
          <w:szCs w:val="32"/>
          <w:rtl/>
          <w:lang w:bidi="ar-DZ"/>
        </w:rPr>
        <w:t xml:space="preserve">ات </w:t>
      </w:r>
      <w:r>
        <w:rPr>
          <w:rFonts w:ascii="Traditional Arabic" w:hAnsi="Traditional Arabic" w:cs="Traditional Arabic" w:hint="cs"/>
          <w:b/>
          <w:bCs/>
          <w:sz w:val="32"/>
          <w:szCs w:val="32"/>
          <w:rtl/>
          <w:lang w:bidi="ar-DZ"/>
        </w:rPr>
        <w:t xml:space="preserve">نجاح </w:t>
      </w:r>
      <w:r w:rsidR="00B577AF" w:rsidRPr="00E1506D">
        <w:rPr>
          <w:rFonts w:ascii="Traditional Arabic" w:hAnsi="Traditional Arabic" w:cs="Traditional Arabic" w:hint="cs"/>
          <w:b/>
          <w:bCs/>
          <w:sz w:val="32"/>
          <w:szCs w:val="32"/>
          <w:rtl/>
          <w:lang w:bidi="ar-DZ"/>
        </w:rPr>
        <w:t>رأس مال العلائقي</w:t>
      </w:r>
      <w:r w:rsidR="001C7BB1" w:rsidRPr="00E1506D">
        <w:rPr>
          <w:rFonts w:ascii="Traditional Arabic" w:hAnsi="Traditional Arabic" w:cs="Traditional Arabic" w:hint="cs"/>
          <w:b/>
          <w:bCs/>
          <w:sz w:val="32"/>
          <w:szCs w:val="32"/>
          <w:rtl/>
          <w:lang w:bidi="ar-DZ"/>
        </w:rPr>
        <w:t xml:space="preserve"> في المؤسسات</w:t>
      </w:r>
      <w:r w:rsidR="00EE0836" w:rsidRPr="00E1506D">
        <w:rPr>
          <w:rFonts w:ascii="Traditional Arabic" w:hAnsi="Traditional Arabic" w:cs="Traditional Arabic" w:hint="cs"/>
          <w:b/>
          <w:bCs/>
          <w:sz w:val="32"/>
          <w:szCs w:val="32"/>
          <w:rtl/>
          <w:lang w:bidi="ar-DZ"/>
        </w:rPr>
        <w:t>:</w:t>
      </w:r>
    </w:p>
    <w:p w14:paraId="23879A56" w14:textId="77777777" w:rsidR="00EE0836" w:rsidRPr="00EE0836" w:rsidRDefault="00EE0836" w:rsidP="00E54957">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w:t>
      </w:r>
      <w:r w:rsidRPr="00EE0836">
        <w:rPr>
          <w:rFonts w:ascii="Traditional Arabic" w:hAnsi="Traditional Arabic" w:cs="Traditional Arabic"/>
          <w:sz w:val="32"/>
          <w:szCs w:val="32"/>
          <w:rtl/>
          <w:lang w:bidi="ar-DZ"/>
        </w:rPr>
        <w:t>يجب أن تضمن ال</w:t>
      </w:r>
      <w:r w:rsidR="00E97C87">
        <w:rPr>
          <w:rFonts w:ascii="Traditional Arabic" w:hAnsi="Traditional Arabic" w:cs="Traditional Arabic" w:hint="cs"/>
          <w:sz w:val="32"/>
          <w:szCs w:val="32"/>
          <w:rtl/>
          <w:lang w:bidi="ar-DZ"/>
        </w:rPr>
        <w:t>مؤسس</w:t>
      </w:r>
      <w:r w:rsidRPr="00EE0836">
        <w:rPr>
          <w:rFonts w:ascii="Traditional Arabic" w:hAnsi="Traditional Arabic" w:cs="Traditional Arabic"/>
          <w:sz w:val="32"/>
          <w:szCs w:val="32"/>
          <w:rtl/>
          <w:lang w:bidi="ar-DZ"/>
        </w:rPr>
        <w:t>ة اس</w:t>
      </w:r>
      <w:r w:rsidR="00103A49">
        <w:rPr>
          <w:rFonts w:ascii="Traditional Arabic" w:hAnsi="Traditional Arabic" w:cs="Traditional Arabic"/>
          <w:sz w:val="32"/>
          <w:szCs w:val="32"/>
          <w:rtl/>
          <w:lang w:bidi="ar-DZ"/>
        </w:rPr>
        <w:t>تمرار عملائها في شراء منتجاتها</w:t>
      </w:r>
      <w:r w:rsidR="00103A49">
        <w:rPr>
          <w:rFonts w:ascii="Traditional Arabic" w:hAnsi="Traditional Arabic" w:cs="Traditional Arabic"/>
          <w:sz w:val="32"/>
          <w:szCs w:val="32"/>
          <w:lang w:bidi="ar-DZ"/>
        </w:rPr>
        <w:t>.</w:t>
      </w:r>
    </w:p>
    <w:p w14:paraId="2438AD49" w14:textId="77777777" w:rsidR="00EE0836" w:rsidRDefault="00EE0836" w:rsidP="00E54957">
      <w:pPr>
        <w:bidi/>
        <w:spacing w:after="0" w:line="360" w:lineRule="auto"/>
        <w:jc w:val="both"/>
        <w:rPr>
          <w:rFonts w:ascii="Traditional Arabic" w:hAnsi="Traditional Arabic" w:cs="Traditional Arabic"/>
          <w:sz w:val="32"/>
          <w:szCs w:val="32"/>
          <w:rtl/>
          <w:lang w:bidi="ar-DZ"/>
        </w:rPr>
      </w:pPr>
      <w:r w:rsidRPr="00EE0836">
        <w:rPr>
          <w:rFonts w:ascii="Traditional Arabic" w:hAnsi="Traditional Arabic" w:cs="Traditional Arabic" w:hint="cs"/>
          <w:sz w:val="32"/>
          <w:szCs w:val="32"/>
          <w:rtl/>
          <w:lang w:bidi="ar-DZ"/>
        </w:rPr>
        <w:t>-</w:t>
      </w:r>
      <w:r w:rsidR="00E97C87">
        <w:rPr>
          <w:rFonts w:ascii="Traditional Arabic" w:hAnsi="Traditional Arabic" w:cs="Traditional Arabic" w:hint="cs"/>
          <w:sz w:val="32"/>
          <w:szCs w:val="32"/>
          <w:rtl/>
          <w:lang w:bidi="ar-DZ"/>
        </w:rPr>
        <w:t>ي</w:t>
      </w:r>
      <w:r w:rsidRPr="00EE0836">
        <w:rPr>
          <w:rFonts w:ascii="Traditional Arabic" w:hAnsi="Traditional Arabic" w:cs="Traditional Arabic"/>
          <w:sz w:val="32"/>
          <w:szCs w:val="32"/>
          <w:rtl/>
          <w:lang w:bidi="ar-DZ"/>
        </w:rPr>
        <w:t>جب</w:t>
      </w:r>
      <w:r w:rsidR="00E97C87">
        <w:rPr>
          <w:rFonts w:ascii="Traditional Arabic" w:hAnsi="Traditional Arabic" w:cs="Traditional Arabic" w:hint="cs"/>
          <w:sz w:val="32"/>
          <w:szCs w:val="32"/>
          <w:rtl/>
          <w:lang w:bidi="ar-DZ"/>
        </w:rPr>
        <w:t xml:space="preserve"> على المؤسسة</w:t>
      </w:r>
      <w:r w:rsidRPr="00EE0836">
        <w:rPr>
          <w:rFonts w:ascii="Traditional Arabic" w:hAnsi="Traditional Arabic" w:cs="Traditional Arabic"/>
          <w:sz w:val="32"/>
          <w:szCs w:val="32"/>
          <w:rtl/>
          <w:lang w:bidi="ar-DZ"/>
        </w:rPr>
        <w:t xml:space="preserve"> أن تكون متناسقة مع عملائها للعثور على ما يريدون</w:t>
      </w:r>
      <w:r w:rsidR="00103A49">
        <w:rPr>
          <w:rFonts w:ascii="Traditional Arabic" w:hAnsi="Traditional Arabic" w:cs="Traditional Arabic"/>
          <w:sz w:val="32"/>
          <w:szCs w:val="32"/>
          <w:lang w:bidi="ar-DZ"/>
        </w:rPr>
        <w:t>.</w:t>
      </w:r>
    </w:p>
    <w:p w14:paraId="2D5C8D68" w14:textId="77777777" w:rsidR="00E97C87" w:rsidRDefault="00E97C87" w:rsidP="00E54957">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EE0836">
        <w:rPr>
          <w:rFonts w:ascii="Traditional Arabic" w:hAnsi="Traditional Arabic" w:cs="Traditional Arabic"/>
          <w:sz w:val="32"/>
          <w:szCs w:val="32"/>
          <w:rtl/>
          <w:lang w:bidi="ar-DZ"/>
        </w:rPr>
        <w:t>تحتاج</w:t>
      </w:r>
      <w:r>
        <w:rPr>
          <w:rFonts w:ascii="Traditional Arabic" w:hAnsi="Traditional Arabic" w:cs="Traditional Arabic" w:hint="cs"/>
          <w:sz w:val="32"/>
          <w:szCs w:val="32"/>
          <w:rtl/>
          <w:lang w:bidi="ar-DZ"/>
        </w:rPr>
        <w:t xml:space="preserve"> المؤسسة</w:t>
      </w:r>
      <w:r w:rsidRPr="00EE0836">
        <w:rPr>
          <w:rFonts w:ascii="Traditional Arabic" w:hAnsi="Traditional Arabic" w:cs="Traditional Arabic"/>
          <w:sz w:val="32"/>
          <w:szCs w:val="32"/>
          <w:rtl/>
          <w:lang w:bidi="ar-DZ"/>
        </w:rPr>
        <w:t xml:space="preserve"> إلى تحسين صورة علامتها التج</w:t>
      </w:r>
      <w:r>
        <w:rPr>
          <w:rFonts w:ascii="Traditional Arabic" w:hAnsi="Traditional Arabic" w:cs="Traditional Arabic"/>
          <w:sz w:val="32"/>
          <w:szCs w:val="32"/>
          <w:rtl/>
          <w:lang w:bidi="ar-DZ"/>
        </w:rPr>
        <w:t>ارية من خلال الشعارات الإعلانية</w:t>
      </w:r>
      <w:r>
        <w:rPr>
          <w:rFonts w:ascii="Traditional Arabic" w:hAnsi="Traditional Arabic" w:cs="Traditional Arabic" w:hint="cs"/>
          <w:sz w:val="32"/>
          <w:szCs w:val="32"/>
          <w:rtl/>
          <w:lang w:bidi="ar-DZ"/>
        </w:rPr>
        <w:t>.</w:t>
      </w:r>
    </w:p>
    <w:p w14:paraId="52A997FC" w14:textId="10130680" w:rsidR="00EE0836" w:rsidRPr="00EE0836" w:rsidRDefault="00EE0836" w:rsidP="00E54957">
      <w:pPr>
        <w:bidi/>
        <w:spacing w:after="0" w:line="360" w:lineRule="auto"/>
        <w:jc w:val="both"/>
        <w:rPr>
          <w:rFonts w:ascii="Traditional Arabic" w:hAnsi="Traditional Arabic" w:cs="Traditional Arabic"/>
          <w:sz w:val="32"/>
          <w:szCs w:val="32"/>
          <w:rtl/>
          <w:lang w:bidi="ar-DZ"/>
        </w:rPr>
      </w:pPr>
      <w:r w:rsidRPr="00EE0836">
        <w:rPr>
          <w:rFonts w:ascii="Traditional Arabic" w:hAnsi="Traditional Arabic" w:cs="Traditional Arabic" w:hint="cs"/>
          <w:sz w:val="32"/>
          <w:szCs w:val="32"/>
          <w:rtl/>
          <w:lang w:bidi="ar-DZ"/>
        </w:rPr>
        <w:t>-</w:t>
      </w:r>
      <w:r w:rsidR="003E6927">
        <w:rPr>
          <w:rFonts w:ascii="Traditional Arabic" w:hAnsi="Traditional Arabic" w:cs="Traditional Arabic" w:hint="cs"/>
          <w:sz w:val="32"/>
          <w:szCs w:val="32"/>
          <w:rtl/>
          <w:lang w:bidi="ar-DZ"/>
        </w:rPr>
        <w:t>حصول المؤسسة على مكانتها السوقية المرتفعة المحتملة</w:t>
      </w:r>
      <w:r w:rsidRPr="00EE0836">
        <w:rPr>
          <w:rFonts w:ascii="Traditional Arabic" w:hAnsi="Traditional Arabic" w:cs="Traditional Arabic"/>
          <w:sz w:val="32"/>
          <w:szCs w:val="32"/>
          <w:rtl/>
          <w:lang w:bidi="ar-DZ"/>
        </w:rPr>
        <w:t xml:space="preserve"> في </w:t>
      </w:r>
      <w:r w:rsidR="001E5CA0" w:rsidRPr="00EE0836">
        <w:rPr>
          <w:rFonts w:ascii="Traditional Arabic" w:hAnsi="Traditional Arabic" w:cs="Traditional Arabic" w:hint="cs"/>
          <w:sz w:val="32"/>
          <w:szCs w:val="32"/>
          <w:rtl/>
          <w:lang w:bidi="ar-DZ"/>
        </w:rPr>
        <w:t>المستقبل،</w:t>
      </w:r>
      <w:r w:rsidR="003E6927">
        <w:rPr>
          <w:rFonts w:ascii="Traditional Arabic" w:hAnsi="Traditional Arabic" w:cs="Traditional Arabic" w:hint="cs"/>
          <w:sz w:val="32"/>
          <w:szCs w:val="32"/>
          <w:rtl/>
          <w:lang w:bidi="ar-DZ"/>
        </w:rPr>
        <w:t xml:space="preserve"> مع </w:t>
      </w:r>
      <w:r w:rsidRPr="00EE0836">
        <w:rPr>
          <w:rFonts w:ascii="Traditional Arabic" w:hAnsi="Traditional Arabic" w:cs="Traditional Arabic"/>
          <w:sz w:val="32"/>
          <w:szCs w:val="32"/>
          <w:rtl/>
          <w:lang w:bidi="ar-DZ"/>
        </w:rPr>
        <w:t>الامتثال لقواعد الأخلاق</w:t>
      </w:r>
      <w:r w:rsidR="003E6927">
        <w:rPr>
          <w:rFonts w:ascii="Traditional Arabic" w:hAnsi="Traditional Arabic" w:cs="Traditional Arabic" w:hint="cs"/>
          <w:sz w:val="32"/>
          <w:szCs w:val="32"/>
          <w:rtl/>
          <w:lang w:bidi="ar-DZ"/>
        </w:rPr>
        <w:t>.</w:t>
      </w:r>
      <w:r w:rsidRPr="00EE0836">
        <w:rPr>
          <w:rFonts w:ascii="Traditional Arabic" w:hAnsi="Traditional Arabic" w:cs="Traditional Arabic"/>
          <w:sz w:val="32"/>
          <w:szCs w:val="32"/>
          <w:rtl/>
          <w:lang w:bidi="ar-DZ"/>
        </w:rPr>
        <w:t xml:space="preserve"> </w:t>
      </w:r>
    </w:p>
    <w:p w14:paraId="4F388A25" w14:textId="77777777" w:rsidR="00DE1AFE" w:rsidRPr="00DE1AFE" w:rsidRDefault="00EE0836" w:rsidP="00E54957">
      <w:pPr>
        <w:bidi/>
        <w:spacing w:after="0" w:line="36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00E97C87">
        <w:rPr>
          <w:rFonts w:ascii="Traditional Arabic" w:hAnsi="Traditional Arabic" w:cs="Traditional Arabic" w:hint="cs"/>
          <w:sz w:val="32"/>
          <w:szCs w:val="32"/>
          <w:rtl/>
          <w:lang w:bidi="ar-DZ"/>
        </w:rPr>
        <w:t xml:space="preserve"> </w:t>
      </w:r>
      <w:r w:rsidR="00103A49">
        <w:rPr>
          <w:rFonts w:ascii="Traditional Arabic" w:hAnsi="Traditional Arabic" w:cs="Traditional Arabic" w:hint="cs"/>
          <w:sz w:val="32"/>
          <w:szCs w:val="32"/>
          <w:rtl/>
          <w:lang w:bidi="ar-DZ"/>
        </w:rPr>
        <w:t>إنشاء</w:t>
      </w:r>
      <w:r w:rsidR="00DE1AFE" w:rsidRPr="00DE1AFE">
        <w:rPr>
          <w:rFonts w:ascii="Traditional Arabic" w:hAnsi="Traditional Arabic" w:cs="Traditional Arabic"/>
          <w:sz w:val="32"/>
          <w:szCs w:val="32"/>
          <w:rtl/>
          <w:lang w:bidi="ar-DZ"/>
        </w:rPr>
        <w:t xml:space="preserve"> ثروة مادية مع إرضاء جميع أصحاب المصلحة</w:t>
      </w:r>
      <w:r w:rsidR="00E97C87">
        <w:rPr>
          <w:rFonts w:ascii="Traditional Arabic" w:hAnsi="Traditional Arabic" w:cs="Traditional Arabic" w:hint="cs"/>
          <w:sz w:val="32"/>
          <w:szCs w:val="32"/>
          <w:rtl/>
          <w:lang w:bidi="ar-DZ"/>
        </w:rPr>
        <w:t>.</w:t>
      </w:r>
    </w:p>
    <w:p w14:paraId="471880FD" w14:textId="77777777" w:rsidR="00DE1AFE" w:rsidRPr="00DE1AFE" w:rsidRDefault="00DE1AFE" w:rsidP="00E54957">
      <w:pPr>
        <w:bidi/>
        <w:spacing w:after="0" w:line="36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00E97C87">
        <w:rPr>
          <w:rFonts w:ascii="Traditional Arabic" w:hAnsi="Traditional Arabic" w:cs="Traditional Arabic" w:hint="cs"/>
          <w:sz w:val="32"/>
          <w:szCs w:val="32"/>
          <w:rtl/>
          <w:lang w:bidi="ar-DZ"/>
        </w:rPr>
        <w:t>يتوفر للمؤسسة</w:t>
      </w:r>
      <w:r w:rsidRPr="00DE1AFE">
        <w:rPr>
          <w:rFonts w:ascii="Traditional Arabic" w:hAnsi="Traditional Arabic" w:cs="Traditional Arabic"/>
          <w:sz w:val="32"/>
          <w:szCs w:val="32"/>
          <w:rtl/>
          <w:lang w:bidi="ar-DZ"/>
        </w:rPr>
        <w:t xml:space="preserve"> شبكة علاقات مع جميع شر</w:t>
      </w:r>
      <w:r w:rsidR="00103A49">
        <w:rPr>
          <w:rFonts w:ascii="Traditional Arabic" w:hAnsi="Traditional Arabic" w:cs="Traditional Arabic"/>
          <w:sz w:val="32"/>
          <w:szCs w:val="32"/>
          <w:rtl/>
          <w:lang w:bidi="ar-DZ"/>
        </w:rPr>
        <w:t>كائها المباشرين وغير المباشرين</w:t>
      </w:r>
      <w:r w:rsidR="00103A49">
        <w:rPr>
          <w:rFonts w:ascii="Traditional Arabic" w:hAnsi="Traditional Arabic" w:cs="Traditional Arabic" w:hint="cs"/>
          <w:sz w:val="32"/>
          <w:szCs w:val="32"/>
          <w:rtl/>
          <w:lang w:bidi="ar-DZ"/>
        </w:rPr>
        <w:t>.</w:t>
      </w:r>
    </w:p>
    <w:p w14:paraId="121931B2" w14:textId="586D92C9" w:rsidR="00B577AF" w:rsidRPr="00B577AF" w:rsidRDefault="00DE1AFE" w:rsidP="00E54957">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w:t>
      </w:r>
      <w:r w:rsidRPr="00DE1AFE">
        <w:rPr>
          <w:rFonts w:ascii="Traditional Arabic" w:hAnsi="Traditional Arabic" w:cs="Traditional Arabic"/>
          <w:sz w:val="32"/>
          <w:szCs w:val="32"/>
          <w:rtl/>
          <w:lang w:bidi="ar-DZ"/>
        </w:rPr>
        <w:t>أن تكون</w:t>
      </w:r>
      <w:r w:rsidR="00E97C87">
        <w:rPr>
          <w:rFonts w:ascii="Traditional Arabic" w:hAnsi="Traditional Arabic" w:cs="Traditional Arabic" w:hint="cs"/>
          <w:sz w:val="32"/>
          <w:szCs w:val="32"/>
          <w:rtl/>
          <w:lang w:bidi="ar-DZ"/>
        </w:rPr>
        <w:t xml:space="preserve"> المؤسسة</w:t>
      </w:r>
      <w:r w:rsidRPr="00DE1AFE">
        <w:rPr>
          <w:rFonts w:ascii="Traditional Arabic" w:hAnsi="Traditional Arabic" w:cs="Traditional Arabic"/>
          <w:sz w:val="32"/>
          <w:szCs w:val="32"/>
          <w:rtl/>
          <w:lang w:bidi="ar-DZ"/>
        </w:rPr>
        <w:t xml:space="preserve"> على دراية بدورها الاجتماعي </w:t>
      </w:r>
      <w:r>
        <w:rPr>
          <w:rFonts w:ascii="Traditional Arabic" w:hAnsi="Traditional Arabic" w:cs="Traditional Arabic" w:hint="cs"/>
          <w:sz w:val="32"/>
          <w:szCs w:val="32"/>
          <w:rtl/>
          <w:lang w:bidi="ar-DZ"/>
        </w:rPr>
        <w:t>من خلال المسؤولية الاجتماعية والبيئية</w:t>
      </w:r>
      <w:r w:rsidRPr="00DE1AFE">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ل</w:t>
      </w:r>
      <w:r w:rsidRPr="00DE1AFE">
        <w:rPr>
          <w:rFonts w:ascii="Traditional Arabic" w:hAnsi="Traditional Arabic" w:cs="Traditional Arabic"/>
          <w:sz w:val="32"/>
          <w:szCs w:val="32"/>
          <w:rtl/>
          <w:lang w:bidi="ar-DZ"/>
        </w:rPr>
        <w:t xml:space="preserve">لحفاظ على </w:t>
      </w:r>
      <w:r>
        <w:rPr>
          <w:rFonts w:ascii="Traditional Arabic" w:hAnsi="Traditional Arabic" w:cs="Traditional Arabic" w:hint="cs"/>
          <w:sz w:val="32"/>
          <w:szCs w:val="32"/>
          <w:rtl/>
          <w:lang w:bidi="ar-DZ"/>
        </w:rPr>
        <w:t>البيئة،</w:t>
      </w:r>
      <w:r w:rsidRPr="00DE1AFE">
        <w:rPr>
          <w:rFonts w:ascii="Traditional Arabic" w:hAnsi="Traditional Arabic" w:cs="Traditional Arabic"/>
          <w:sz w:val="32"/>
          <w:szCs w:val="32"/>
          <w:rtl/>
          <w:lang w:bidi="ar-DZ"/>
        </w:rPr>
        <w:t xml:space="preserve"> وت</w:t>
      </w:r>
      <w:r>
        <w:rPr>
          <w:rFonts w:ascii="Traditional Arabic" w:hAnsi="Traditional Arabic" w:cs="Traditional Arabic"/>
          <w:sz w:val="32"/>
          <w:szCs w:val="32"/>
          <w:rtl/>
          <w:lang w:bidi="ar-DZ"/>
        </w:rPr>
        <w:t>طوير قيمها الخاصة وتعزيز هويتها</w:t>
      </w:r>
      <w:r w:rsidR="00EE0836">
        <w:rPr>
          <w:rFonts w:ascii="Traditional Arabic" w:hAnsi="Traditional Arabic" w:cs="Traditional Arabic" w:hint="cs"/>
          <w:b/>
          <w:bCs/>
          <w:sz w:val="32"/>
          <w:szCs w:val="32"/>
          <w:rtl/>
          <w:lang w:bidi="ar-DZ"/>
        </w:rPr>
        <w:t xml:space="preserve"> </w:t>
      </w:r>
      <w:sdt>
        <w:sdtPr>
          <w:rPr>
            <w:rFonts w:asciiTheme="majorBidi" w:hAnsiTheme="majorBidi" w:cstheme="majorBidi"/>
            <w:sz w:val="28"/>
            <w:szCs w:val="28"/>
            <w:rtl/>
            <w:lang w:bidi="ar-DZ"/>
          </w:rPr>
          <w:id w:val="-900199342"/>
          <w:citation/>
        </w:sdtPr>
        <w:sdtContent>
          <w:r w:rsidR="00EE0836" w:rsidRPr="00BC3C84">
            <w:rPr>
              <w:rFonts w:asciiTheme="majorBidi" w:hAnsiTheme="majorBidi" w:cstheme="majorBidi"/>
              <w:sz w:val="28"/>
              <w:szCs w:val="28"/>
              <w:rtl/>
              <w:lang w:bidi="ar-DZ"/>
            </w:rPr>
            <w:fldChar w:fldCharType="begin"/>
          </w:r>
          <w:r w:rsidR="00EE0836" w:rsidRPr="00BC3C84">
            <w:rPr>
              <w:rFonts w:asciiTheme="majorBidi" w:hAnsiTheme="majorBidi" w:cstheme="majorBidi"/>
              <w:sz w:val="28"/>
              <w:szCs w:val="28"/>
              <w:lang w:bidi="ar-DZ"/>
            </w:rPr>
            <w:instrText xml:space="preserve">CITATION Bac14 \p 788 \l 1036 </w:instrText>
          </w:r>
          <w:r w:rsidR="00EE0836" w:rsidRPr="00BC3C84">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(Bachini, 2015, p. 788)</w:t>
          </w:r>
          <w:r w:rsidR="00EE0836" w:rsidRPr="00BC3C84">
            <w:rPr>
              <w:rFonts w:asciiTheme="majorBidi" w:hAnsiTheme="majorBidi" w:cstheme="majorBidi"/>
              <w:sz w:val="28"/>
              <w:szCs w:val="28"/>
              <w:rtl/>
              <w:lang w:bidi="ar-DZ"/>
            </w:rPr>
            <w:fldChar w:fldCharType="end"/>
          </w:r>
        </w:sdtContent>
      </w:sdt>
      <w:r>
        <w:rPr>
          <w:rFonts w:ascii="Traditional Arabic" w:hAnsi="Traditional Arabic" w:cs="Traditional Arabic" w:hint="cs"/>
          <w:sz w:val="32"/>
          <w:szCs w:val="32"/>
          <w:rtl/>
          <w:lang w:bidi="ar-DZ"/>
        </w:rPr>
        <w:t>.</w:t>
      </w:r>
    </w:p>
    <w:p w14:paraId="6B942D96" w14:textId="77777777" w:rsidR="00B577AF" w:rsidRDefault="000A343F" w:rsidP="00E54957">
      <w:pPr>
        <w:bidi/>
        <w:spacing w:after="0" w:line="360" w:lineRule="auto"/>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4</w:t>
      </w:r>
      <w:r w:rsidR="00B577AF" w:rsidRPr="00DD77AA">
        <w:rPr>
          <w:rFonts w:ascii="Traditional Arabic" w:hAnsi="Traditional Arabic" w:cs="Traditional Arabic" w:hint="cs"/>
          <w:b/>
          <w:bCs/>
          <w:sz w:val="32"/>
          <w:szCs w:val="32"/>
          <w:rtl/>
          <w:lang w:bidi="ar-DZ"/>
        </w:rPr>
        <w:t>-</w:t>
      </w:r>
      <w:r w:rsidR="00B577AF" w:rsidRPr="00DD77AA">
        <w:rPr>
          <w:rFonts w:ascii="Traditional Arabic" w:hAnsi="Traditional Arabic" w:cs="Traditional Arabic"/>
          <w:b/>
          <w:bCs/>
          <w:sz w:val="32"/>
          <w:szCs w:val="32"/>
          <w:rtl/>
          <w:lang w:bidi="ar-DZ"/>
        </w:rPr>
        <w:t>سمعة</w:t>
      </w:r>
      <w:r w:rsidR="00B577AF" w:rsidRPr="00DD77AA">
        <w:rPr>
          <w:rFonts w:ascii="Traditional Arabic" w:hAnsi="Traditional Arabic" w:cs="Traditional Arabic" w:hint="cs"/>
          <w:b/>
          <w:bCs/>
          <w:sz w:val="32"/>
          <w:szCs w:val="32"/>
          <w:rtl/>
          <w:lang w:bidi="ar-DZ"/>
        </w:rPr>
        <w:t xml:space="preserve"> المؤسسة:</w:t>
      </w:r>
    </w:p>
    <w:p w14:paraId="2EA5CEFA" w14:textId="41E9B840" w:rsidR="00A47340" w:rsidRDefault="00A47340" w:rsidP="00E54957">
      <w:pPr>
        <w:bidi/>
        <w:spacing w:after="0" w:line="360" w:lineRule="auto"/>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    </w:t>
      </w:r>
      <w:r w:rsidRPr="00A47340">
        <w:rPr>
          <w:rFonts w:ascii="Traditional Arabic" w:hAnsi="Traditional Arabic" w:cs="Traditional Arabic" w:hint="cs"/>
          <w:sz w:val="32"/>
          <w:szCs w:val="32"/>
          <w:rtl/>
          <w:lang w:bidi="ar-DZ"/>
        </w:rPr>
        <w:t>يتم تكوين سمعة المؤسسة</w:t>
      </w:r>
      <w:r w:rsidR="00916AAE">
        <w:rPr>
          <w:rFonts w:ascii="Traditional Arabic" w:hAnsi="Traditional Arabic" w:cs="Traditional Arabic" w:hint="cs"/>
          <w:sz w:val="32"/>
          <w:szCs w:val="32"/>
          <w:rtl/>
          <w:lang w:bidi="ar-DZ"/>
        </w:rPr>
        <w:t xml:space="preserve"> من طرف كل أصحاب المصلحة من الموظفين والموردين وأصحاب الأسهم</w:t>
      </w:r>
      <w:proofErr w:type="gramStart"/>
      <w:r w:rsidR="00BC3C84">
        <w:rPr>
          <w:rFonts w:ascii="Traditional Arabic" w:hAnsi="Traditional Arabic" w:cs="Traditional Arabic" w:hint="cs"/>
          <w:sz w:val="32"/>
          <w:szCs w:val="32"/>
          <w:rtl/>
          <w:lang w:bidi="ar-DZ"/>
        </w:rPr>
        <w:t xml:space="preserve"> </w:t>
      </w:r>
      <w:r w:rsidR="00916AAE">
        <w:rPr>
          <w:rFonts w:ascii="Traditional Arabic" w:hAnsi="Traditional Arabic" w:cs="Traditional Arabic" w:hint="cs"/>
          <w:sz w:val="32"/>
          <w:szCs w:val="32"/>
          <w:rtl/>
          <w:lang w:bidi="ar-DZ"/>
        </w:rPr>
        <w:t>،...</w:t>
      </w:r>
      <w:proofErr w:type="gramEnd"/>
      <w:r w:rsidR="00916AAE">
        <w:rPr>
          <w:rFonts w:ascii="Traditional Arabic" w:hAnsi="Traditional Arabic" w:cs="Traditional Arabic" w:hint="cs"/>
          <w:sz w:val="32"/>
          <w:szCs w:val="32"/>
          <w:rtl/>
          <w:lang w:bidi="ar-DZ"/>
        </w:rPr>
        <w:t xml:space="preserve">إلخ، ويتم بناؤها من خلال خبرة العملاء بالمؤسسة وكل ما يتعلق بالجوانب النفسية والعاطفية للزبون. </w:t>
      </w:r>
    </w:p>
    <w:p w14:paraId="2A020D7C" w14:textId="00699903" w:rsidR="00916AAE" w:rsidRDefault="00916AAE" w:rsidP="00E54957">
      <w:pPr>
        <w:bidi/>
        <w:spacing w:after="0" w:line="36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إن إدارة المعرفة ملزمة باستعمال موارد الزبون وفق تحقيق المتطلبات الآتية</w:t>
      </w:r>
      <w:r w:rsidR="00390993">
        <w:rPr>
          <w:rFonts w:ascii="Traditional Arabic" w:hAnsi="Traditional Arabic" w:cs="Traditional Arabic" w:hint="cs"/>
          <w:sz w:val="32"/>
          <w:szCs w:val="32"/>
          <w:rtl/>
          <w:lang w:bidi="ar-DZ"/>
        </w:rPr>
        <w:t xml:space="preserve"> حسب نجم عبود نجم</w:t>
      </w:r>
      <w:r>
        <w:rPr>
          <w:rFonts w:ascii="Traditional Arabic" w:hAnsi="Traditional Arabic" w:cs="Traditional Arabic" w:hint="cs"/>
          <w:sz w:val="32"/>
          <w:szCs w:val="32"/>
          <w:rtl/>
          <w:lang w:bidi="ar-DZ"/>
        </w:rPr>
        <w:t>:</w:t>
      </w:r>
    </w:p>
    <w:p w14:paraId="2BCC1E85" w14:textId="77777777" w:rsidR="00BF2E48" w:rsidRDefault="00BC7B1E" w:rsidP="00E54957">
      <w:pPr>
        <w:pStyle w:val="ListParagraph"/>
        <w:numPr>
          <w:ilvl w:val="0"/>
          <w:numId w:val="2"/>
        </w:numPr>
        <w:bidi/>
        <w:spacing w:after="0" w:line="360" w:lineRule="auto"/>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الوقوف ع</w:t>
      </w:r>
      <w:r w:rsidR="00BF2E48">
        <w:rPr>
          <w:rFonts w:ascii="Traditional Arabic" w:hAnsi="Traditional Arabic" w:cs="Traditional Arabic" w:hint="cs"/>
          <w:sz w:val="32"/>
          <w:szCs w:val="32"/>
          <w:rtl/>
          <w:lang w:bidi="ar-DZ"/>
        </w:rPr>
        <w:t>لى</w:t>
      </w:r>
      <w:r>
        <w:rPr>
          <w:rFonts w:ascii="Traditional Arabic" w:hAnsi="Traditional Arabic" w:cs="Traditional Arabic" w:hint="cs"/>
          <w:sz w:val="32"/>
          <w:szCs w:val="32"/>
          <w:rtl/>
          <w:lang w:bidi="ar-DZ"/>
        </w:rPr>
        <w:t xml:space="preserve"> أهم عوامل الإخفاق</w:t>
      </w:r>
      <w:r w:rsidR="00BF2E48">
        <w:rPr>
          <w:rFonts w:ascii="Traditional Arabic" w:hAnsi="Traditional Arabic" w:cs="Traditional Arabic" w:hint="cs"/>
          <w:sz w:val="32"/>
          <w:szCs w:val="32"/>
          <w:rtl/>
          <w:lang w:bidi="ar-DZ"/>
        </w:rPr>
        <w:t xml:space="preserve"> المتسببة </w:t>
      </w:r>
      <w:r w:rsidR="00390993">
        <w:rPr>
          <w:rFonts w:ascii="Traditional Arabic" w:hAnsi="Traditional Arabic" w:cs="Traditional Arabic" w:hint="cs"/>
          <w:sz w:val="32"/>
          <w:szCs w:val="32"/>
          <w:rtl/>
          <w:lang w:bidi="ar-DZ"/>
        </w:rPr>
        <w:t>بتدهور علاقات</w:t>
      </w:r>
      <w:r>
        <w:rPr>
          <w:rFonts w:ascii="Traditional Arabic" w:hAnsi="Traditional Arabic" w:cs="Traditional Arabic" w:hint="cs"/>
          <w:sz w:val="32"/>
          <w:szCs w:val="32"/>
          <w:rtl/>
          <w:lang w:bidi="ar-DZ"/>
        </w:rPr>
        <w:t xml:space="preserve"> المؤسسة </w:t>
      </w:r>
      <w:r w:rsidR="00BF2E48">
        <w:rPr>
          <w:rFonts w:ascii="Traditional Arabic" w:hAnsi="Traditional Arabic" w:cs="Traditional Arabic" w:hint="cs"/>
          <w:sz w:val="32"/>
          <w:szCs w:val="32"/>
          <w:rtl/>
          <w:lang w:bidi="ar-DZ"/>
        </w:rPr>
        <w:t>مع زبائنها الهامين، مما يؤدي للتدخل السريع لحل مشكلات الزبون.</w:t>
      </w:r>
    </w:p>
    <w:p w14:paraId="50BBB14D" w14:textId="77777777" w:rsidR="00BF2E48" w:rsidRDefault="00BF2E48" w:rsidP="00E54957">
      <w:pPr>
        <w:pStyle w:val="ListParagraph"/>
        <w:numPr>
          <w:ilvl w:val="0"/>
          <w:numId w:val="2"/>
        </w:numPr>
        <w:bidi/>
        <w:spacing w:after="0" w:line="360" w:lineRule="auto"/>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ضمان محافظة المؤسسة </w:t>
      </w:r>
      <w:r w:rsidR="00EC43F8">
        <w:rPr>
          <w:rFonts w:ascii="Traditional Arabic" w:hAnsi="Traditional Arabic" w:cs="Traditional Arabic" w:hint="cs"/>
          <w:sz w:val="32"/>
          <w:szCs w:val="32"/>
          <w:rtl/>
          <w:lang w:bidi="ar-DZ"/>
        </w:rPr>
        <w:t>إ</w:t>
      </w:r>
      <w:r>
        <w:rPr>
          <w:rFonts w:ascii="Traditional Arabic" w:hAnsi="Traditional Arabic" w:cs="Traditional Arabic" w:hint="cs"/>
          <w:sz w:val="32"/>
          <w:szCs w:val="32"/>
          <w:rtl/>
          <w:lang w:bidi="ar-DZ"/>
        </w:rPr>
        <w:t>لى رفع معاودة الزبائن الموالين.</w:t>
      </w:r>
    </w:p>
    <w:p w14:paraId="4B8DC0C5" w14:textId="77777777" w:rsidR="00BF2E48" w:rsidRDefault="00BF2E48" w:rsidP="00E54957">
      <w:pPr>
        <w:pStyle w:val="ListParagraph"/>
        <w:numPr>
          <w:ilvl w:val="0"/>
          <w:numId w:val="2"/>
        </w:numPr>
        <w:bidi/>
        <w:spacing w:after="0" w:line="360" w:lineRule="auto"/>
        <w:jc w:val="both"/>
        <w:rPr>
          <w:rFonts w:ascii="Traditional Arabic" w:hAnsi="Traditional Arabic" w:cs="Traditional Arabic"/>
          <w:sz w:val="32"/>
          <w:szCs w:val="32"/>
          <w:lang w:bidi="ar-DZ"/>
        </w:rPr>
      </w:pPr>
      <w:r w:rsidRPr="00BF2E48">
        <w:rPr>
          <w:rFonts w:ascii="Traditional Arabic" w:hAnsi="Traditional Arabic" w:cs="Traditional Arabic" w:hint="cs"/>
          <w:sz w:val="32"/>
          <w:szCs w:val="32"/>
          <w:rtl/>
          <w:lang w:bidi="ar-DZ"/>
        </w:rPr>
        <w:t xml:space="preserve">إدارة المعرفة تعتبر العميل أحد مصادر المعرفة الخارجية، فتعمل على الاصغاء والحوار </w:t>
      </w:r>
      <w:r>
        <w:rPr>
          <w:rFonts w:ascii="Traditional Arabic" w:hAnsi="Traditional Arabic" w:cs="Traditional Arabic" w:hint="cs"/>
          <w:sz w:val="32"/>
          <w:szCs w:val="32"/>
          <w:rtl/>
          <w:lang w:bidi="ar-DZ"/>
        </w:rPr>
        <w:t>ر الفعال معه</w:t>
      </w:r>
      <w:r w:rsidR="00390993">
        <w:rPr>
          <w:rFonts w:ascii="Traditional Arabic" w:hAnsi="Traditional Arabic" w:cs="Traditional Arabic" w:hint="cs"/>
          <w:sz w:val="32"/>
          <w:szCs w:val="32"/>
          <w:rtl/>
          <w:lang w:bidi="ar-DZ"/>
        </w:rPr>
        <w:t>.</w:t>
      </w:r>
    </w:p>
    <w:p w14:paraId="182931B1" w14:textId="68D04C38" w:rsidR="00390993" w:rsidRDefault="00390993" w:rsidP="00EF24BE">
      <w:pPr>
        <w:pStyle w:val="ListParagraph"/>
        <w:numPr>
          <w:ilvl w:val="0"/>
          <w:numId w:val="2"/>
        </w:num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الوقوف على الأسباب الخارجية المؤدية لفقدان العملاء</w:t>
      </w:r>
      <w:sdt>
        <w:sdtPr>
          <w:rPr>
            <w:rFonts w:ascii="Traditional Arabic" w:hAnsi="Traditional Arabic" w:cs="Traditional Arabic" w:hint="cs"/>
            <w:sz w:val="32"/>
            <w:szCs w:val="32"/>
            <w:rtl/>
            <w:lang w:bidi="ar-DZ"/>
          </w:rPr>
          <w:id w:val="426309029"/>
          <w:citation/>
        </w:sdtPr>
        <w:sdtContent>
          <w:r>
            <w:rPr>
              <w:rFonts w:ascii="Traditional Arabic" w:hAnsi="Traditional Arabic" w:cs="Traditional Arabic"/>
              <w:sz w:val="32"/>
              <w:szCs w:val="32"/>
              <w:rtl/>
              <w:lang w:bidi="ar-DZ"/>
            </w:rPr>
            <w:fldChar w:fldCharType="begin"/>
          </w:r>
          <w:r w:rsidR="009513BB">
            <w:rPr>
              <w:rFonts w:ascii="Traditional Arabic" w:hAnsi="Traditional Arabic" w:cs="Traditional Arabic"/>
              <w:sz w:val="32"/>
              <w:szCs w:val="32"/>
              <w:lang w:bidi="ar-DZ"/>
            </w:rPr>
            <w:instrText xml:space="preserve">CITATION </w:instrText>
          </w:r>
          <w:r w:rsidR="009513BB">
            <w:rPr>
              <w:rFonts w:ascii="Traditional Arabic" w:hAnsi="Traditional Arabic" w:cs="Traditional Arabic"/>
              <w:sz w:val="32"/>
              <w:szCs w:val="32"/>
              <w:rtl/>
              <w:lang w:bidi="ar-DZ"/>
            </w:rPr>
            <w:instrText>نجم08</w:instrText>
          </w:r>
          <w:r w:rsidR="009513BB">
            <w:rPr>
              <w:rFonts w:ascii="Traditional Arabic" w:hAnsi="Traditional Arabic" w:cs="Traditional Arabic"/>
              <w:sz w:val="32"/>
              <w:szCs w:val="32"/>
              <w:lang w:bidi="ar-DZ"/>
            </w:rPr>
            <w:instrText xml:space="preserve"> \p 339-340 \l 5121 </w:instrText>
          </w:r>
          <w:r>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(نجم ع.، 2008، الصفحات 339-340)</w:t>
          </w:r>
          <w:r>
            <w:rPr>
              <w:rFonts w:ascii="Traditional Arabic" w:hAnsi="Traditional Arabic" w:cs="Traditional Arabic"/>
              <w:sz w:val="32"/>
              <w:szCs w:val="32"/>
              <w:rtl/>
              <w:lang w:bidi="ar-DZ"/>
            </w:rPr>
            <w:fldChar w:fldCharType="end"/>
          </w:r>
        </w:sdtContent>
      </w:sdt>
    </w:p>
    <w:p w14:paraId="7F640AE5" w14:textId="77777777" w:rsidR="00B577AF" w:rsidRPr="00BB1490" w:rsidRDefault="003E6927" w:rsidP="00764A89">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B577AF" w:rsidRPr="00DD77AA">
        <w:rPr>
          <w:rFonts w:ascii="Traditional Arabic" w:hAnsi="Traditional Arabic" w:cs="Traditional Arabic"/>
          <w:sz w:val="32"/>
          <w:szCs w:val="32"/>
          <w:rtl/>
          <w:lang w:bidi="ar-DZ"/>
        </w:rPr>
        <w:t xml:space="preserve">السمعة تعمل فقط إذا كان المستهلكون واثقون من أنهم </w:t>
      </w:r>
      <w:r w:rsidR="00B577AF">
        <w:rPr>
          <w:rFonts w:ascii="Traditional Arabic" w:hAnsi="Traditional Arabic" w:cs="Traditional Arabic"/>
          <w:sz w:val="32"/>
          <w:szCs w:val="32"/>
          <w:rtl/>
          <w:lang w:bidi="ar-DZ"/>
        </w:rPr>
        <w:t>سيشترون ما يعتزمون شراؤه</w:t>
      </w:r>
      <w:r w:rsidR="00B577AF">
        <w:rPr>
          <w:rFonts w:ascii="Traditional Arabic" w:hAnsi="Traditional Arabic" w:cs="Traditional Arabic" w:hint="cs"/>
          <w:sz w:val="32"/>
          <w:szCs w:val="32"/>
          <w:rtl/>
          <w:lang w:bidi="ar-DZ"/>
        </w:rPr>
        <w:t xml:space="preserve">، فقد </w:t>
      </w:r>
      <w:r w:rsidR="00B577AF" w:rsidRPr="00DD77AA">
        <w:rPr>
          <w:rFonts w:ascii="Traditional Arabic" w:hAnsi="Traditional Arabic" w:cs="Traditional Arabic"/>
          <w:sz w:val="32"/>
          <w:szCs w:val="32"/>
          <w:rtl/>
          <w:lang w:bidi="ar-DZ"/>
        </w:rPr>
        <w:t xml:space="preserve">أظهرت الأبحاث التجريبية </w:t>
      </w:r>
      <w:r w:rsidR="00B577AF" w:rsidRPr="00BB1490">
        <w:rPr>
          <w:rFonts w:ascii="Traditional Arabic" w:hAnsi="Traditional Arabic" w:cs="Traditional Arabic"/>
          <w:sz w:val="32"/>
          <w:szCs w:val="32"/>
          <w:rtl/>
          <w:lang w:bidi="ar-DZ"/>
        </w:rPr>
        <w:t>أن الحد من التلوث، وتحسين إدارة النفايات وإجراءات التنفيذ للحد من الآثار البيئية، يعد بمثابة إشارة إل</w:t>
      </w:r>
      <w:r w:rsidR="00B577AF">
        <w:rPr>
          <w:rFonts w:ascii="Traditional Arabic" w:hAnsi="Traditional Arabic" w:cs="Traditional Arabic" w:hint="cs"/>
          <w:sz w:val="32"/>
          <w:szCs w:val="32"/>
          <w:rtl/>
          <w:lang w:bidi="ar-DZ"/>
        </w:rPr>
        <w:t>ى سمعة</w:t>
      </w:r>
      <w:r w:rsidR="00B577AF" w:rsidRPr="00BB1490">
        <w:rPr>
          <w:rFonts w:ascii="Traditional Arabic" w:hAnsi="Traditional Arabic" w:cs="Traditional Arabic"/>
          <w:sz w:val="32"/>
          <w:szCs w:val="32"/>
          <w:rtl/>
          <w:lang w:bidi="ar-DZ"/>
        </w:rPr>
        <w:t xml:space="preserve"> </w:t>
      </w:r>
      <w:r w:rsidR="00B577AF">
        <w:rPr>
          <w:rFonts w:ascii="Traditional Arabic" w:hAnsi="Traditional Arabic" w:cs="Traditional Arabic" w:hint="cs"/>
          <w:sz w:val="32"/>
          <w:szCs w:val="32"/>
          <w:rtl/>
          <w:lang w:bidi="ar-DZ"/>
        </w:rPr>
        <w:t xml:space="preserve">المؤسسة، </w:t>
      </w:r>
      <w:r w:rsidR="00B577AF" w:rsidRPr="00BB1490">
        <w:rPr>
          <w:rFonts w:ascii="Traditional Arabic" w:hAnsi="Traditional Arabic" w:cs="Traditional Arabic"/>
          <w:sz w:val="32"/>
          <w:szCs w:val="32"/>
          <w:rtl/>
          <w:lang w:bidi="ar-DZ"/>
        </w:rPr>
        <w:t>مما يسمح لل</w:t>
      </w:r>
      <w:r w:rsidR="00B577AF">
        <w:rPr>
          <w:rFonts w:ascii="Traditional Arabic" w:hAnsi="Traditional Arabic" w:cs="Traditional Arabic" w:hint="cs"/>
          <w:sz w:val="32"/>
          <w:szCs w:val="32"/>
          <w:rtl/>
          <w:lang w:bidi="ar-DZ"/>
        </w:rPr>
        <w:t>مؤسسات</w:t>
      </w:r>
      <w:r w:rsidR="00B577AF">
        <w:rPr>
          <w:rFonts w:ascii="Traditional Arabic" w:hAnsi="Traditional Arabic" w:cs="Traditional Arabic"/>
          <w:sz w:val="32"/>
          <w:szCs w:val="32"/>
          <w:rtl/>
          <w:lang w:bidi="ar-DZ"/>
        </w:rPr>
        <w:t xml:space="preserve"> بتراكم رأس</w:t>
      </w:r>
      <w:r w:rsidR="00B577AF" w:rsidRPr="00BB1490">
        <w:rPr>
          <w:rFonts w:ascii="Traditional Arabic" w:hAnsi="Traditional Arabic" w:cs="Traditional Arabic"/>
          <w:sz w:val="32"/>
          <w:szCs w:val="32"/>
          <w:rtl/>
          <w:lang w:bidi="ar-DZ"/>
        </w:rPr>
        <w:t>مال</w:t>
      </w:r>
      <w:r w:rsidR="00B577AF">
        <w:rPr>
          <w:rFonts w:ascii="Traditional Arabic" w:hAnsi="Traditional Arabic" w:cs="Traditional Arabic" w:hint="cs"/>
          <w:sz w:val="32"/>
          <w:szCs w:val="32"/>
          <w:rtl/>
          <w:lang w:bidi="ar-DZ"/>
        </w:rPr>
        <w:t>ها</w:t>
      </w:r>
      <w:r w:rsidR="00B577AF" w:rsidRPr="00BB1490">
        <w:rPr>
          <w:rFonts w:ascii="Traditional Arabic" w:hAnsi="Traditional Arabic" w:cs="Traditional Arabic"/>
          <w:sz w:val="32"/>
          <w:szCs w:val="32"/>
          <w:rtl/>
          <w:lang w:bidi="ar-DZ"/>
        </w:rPr>
        <w:t xml:space="preserve"> ال</w:t>
      </w:r>
      <w:r w:rsidR="00B577AF">
        <w:rPr>
          <w:rFonts w:ascii="Traditional Arabic" w:hAnsi="Traditional Arabic" w:cs="Traditional Arabic" w:hint="cs"/>
          <w:sz w:val="32"/>
          <w:szCs w:val="32"/>
          <w:rtl/>
          <w:lang w:bidi="ar-DZ"/>
        </w:rPr>
        <w:t>فكري</w:t>
      </w:r>
      <w:r w:rsidR="00B577AF" w:rsidRPr="00BB1490">
        <w:rPr>
          <w:rFonts w:ascii="Traditional Arabic" w:hAnsi="Traditional Arabic" w:cs="Traditional Arabic"/>
          <w:sz w:val="32"/>
          <w:szCs w:val="32"/>
          <w:rtl/>
          <w:lang w:bidi="ar-DZ"/>
        </w:rPr>
        <w:t>. يصبح هذا الأمر حاسمًا لأنه يفتح أسواقًا</w:t>
      </w:r>
      <w:r w:rsidR="00B577AF">
        <w:rPr>
          <w:rFonts w:ascii="Traditional Arabic" w:hAnsi="Traditional Arabic" w:cs="Traditional Arabic" w:hint="cs"/>
          <w:sz w:val="32"/>
          <w:szCs w:val="32"/>
          <w:rtl/>
          <w:lang w:bidi="ar-DZ"/>
        </w:rPr>
        <w:t xml:space="preserve"> </w:t>
      </w:r>
      <w:r w:rsidR="00B577AF" w:rsidRPr="00BB1490">
        <w:rPr>
          <w:rFonts w:ascii="Traditional Arabic" w:hAnsi="Traditional Arabic" w:cs="Traditional Arabic"/>
          <w:sz w:val="32"/>
          <w:szCs w:val="32"/>
          <w:rtl/>
          <w:lang w:bidi="ar-DZ"/>
        </w:rPr>
        <w:t>جديدة، على الرغم من الاهتمام المتزايد بالمشتريات العامة والخاصة الخضراء</w:t>
      </w:r>
      <w:r w:rsidR="00B577AF" w:rsidRPr="00BB1490">
        <w:rPr>
          <w:rFonts w:ascii="Traditional Arabic" w:hAnsi="Traditional Arabic" w:cs="Traditional Arabic"/>
          <w:sz w:val="32"/>
          <w:szCs w:val="32"/>
          <w:lang w:bidi="ar-DZ"/>
        </w:rPr>
        <w:t>.</w:t>
      </w:r>
    </w:p>
    <w:p w14:paraId="3C02EADA" w14:textId="30138BC2" w:rsidR="00B577AF" w:rsidRDefault="00B577AF" w:rsidP="00764A89">
      <w:pPr>
        <w:bidi/>
        <w:spacing w:after="0" w:line="360" w:lineRule="auto"/>
        <w:jc w:val="both"/>
        <w:rPr>
          <w:rFonts w:ascii="Traditional Arabic" w:hAnsi="Traditional Arabic" w:cs="Traditional Arabic"/>
          <w:sz w:val="32"/>
          <w:szCs w:val="32"/>
          <w:rtl/>
          <w:lang w:bidi="ar-DZ"/>
        </w:rPr>
      </w:pPr>
      <w:r w:rsidRPr="00BB1490">
        <w:rPr>
          <w:rFonts w:ascii="Traditional Arabic" w:hAnsi="Traditional Arabic" w:cs="Traditional Arabic"/>
          <w:sz w:val="32"/>
          <w:szCs w:val="32"/>
          <w:rtl/>
          <w:lang w:bidi="ar-DZ"/>
        </w:rPr>
        <w:t>تشير الصورة والسمعة على التوالي إلى ما تريد الم</w:t>
      </w:r>
      <w:r>
        <w:rPr>
          <w:rFonts w:ascii="Traditional Arabic" w:hAnsi="Traditional Arabic" w:cs="Traditional Arabic" w:hint="cs"/>
          <w:sz w:val="32"/>
          <w:szCs w:val="32"/>
          <w:rtl/>
          <w:lang w:bidi="ar-DZ"/>
        </w:rPr>
        <w:t>ؤسسة</w:t>
      </w:r>
      <w:r w:rsidRPr="00BB1490">
        <w:rPr>
          <w:rFonts w:ascii="Traditional Arabic" w:hAnsi="Traditional Arabic" w:cs="Traditional Arabic"/>
          <w:sz w:val="32"/>
          <w:szCs w:val="32"/>
          <w:rtl/>
          <w:lang w:bidi="ar-DZ"/>
        </w:rPr>
        <w:t xml:space="preserve"> أن يفكر فيه الآخرون وما يفكر به أصحاب المصل</w:t>
      </w:r>
      <w:r>
        <w:rPr>
          <w:rFonts w:ascii="Traditional Arabic" w:hAnsi="Traditional Arabic" w:cs="Traditional Arabic"/>
          <w:sz w:val="32"/>
          <w:szCs w:val="32"/>
          <w:rtl/>
          <w:lang w:bidi="ar-DZ"/>
        </w:rPr>
        <w:t xml:space="preserve">حة في المؤسسة. </w:t>
      </w:r>
      <w:sdt>
        <w:sdtPr>
          <w:rPr>
            <w:rFonts w:asciiTheme="majorBidi" w:hAnsiTheme="majorBidi" w:cstheme="majorBidi"/>
            <w:sz w:val="28"/>
            <w:szCs w:val="28"/>
            <w:rtl/>
            <w:lang w:bidi="ar-DZ"/>
          </w:rPr>
          <w:id w:val="-1855652005"/>
          <w:citation/>
        </w:sdtPr>
        <w:sdtContent>
          <w:r w:rsidRPr="00EC43F8">
            <w:rPr>
              <w:rFonts w:asciiTheme="majorBidi" w:hAnsiTheme="majorBidi" w:cstheme="majorBidi"/>
              <w:sz w:val="28"/>
              <w:szCs w:val="28"/>
              <w:rtl/>
              <w:lang w:bidi="ar-DZ"/>
            </w:rPr>
            <w:fldChar w:fldCharType="begin"/>
          </w:r>
          <w:r w:rsidRPr="00EC43F8">
            <w:rPr>
              <w:rFonts w:asciiTheme="majorBidi" w:hAnsiTheme="majorBidi" w:cstheme="majorBidi"/>
              <w:sz w:val="28"/>
              <w:szCs w:val="28"/>
              <w:lang w:bidi="ar-DZ"/>
            </w:rPr>
            <w:instrText xml:space="preserve">CITATION Bou17 \p 342-343 \l 1036 </w:instrText>
          </w:r>
          <w:r w:rsidRPr="00EC43F8">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(Boudiaf, 2017, pp. 342-343)</w:t>
          </w:r>
          <w:r w:rsidRPr="00EC43F8">
            <w:rPr>
              <w:rFonts w:asciiTheme="majorBidi" w:hAnsiTheme="majorBidi" w:cstheme="majorBidi"/>
              <w:sz w:val="28"/>
              <w:szCs w:val="28"/>
              <w:rtl/>
              <w:lang w:bidi="ar-DZ"/>
            </w:rPr>
            <w:fldChar w:fldCharType="end"/>
          </w:r>
        </w:sdtContent>
      </w:sdt>
      <w:r w:rsidR="006F0AB1">
        <w:rPr>
          <w:rFonts w:ascii="Traditional Arabic" w:hAnsi="Traditional Arabic" w:cs="Traditional Arabic" w:hint="cs"/>
          <w:sz w:val="32"/>
          <w:szCs w:val="32"/>
          <w:rtl/>
          <w:lang w:bidi="ar-DZ"/>
        </w:rPr>
        <w:t>.</w:t>
      </w:r>
    </w:p>
    <w:p w14:paraId="56F88A2E" w14:textId="62FBF417" w:rsidR="001B3F4D" w:rsidRDefault="003D3912" w:rsidP="00764A89">
      <w:pPr>
        <w:bidi/>
        <w:spacing w:after="0" w:line="360" w:lineRule="auto"/>
        <w:ind w:firstLine="518"/>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  </w:t>
      </w:r>
      <w:r w:rsidRPr="003D3912">
        <w:rPr>
          <w:rFonts w:ascii="Traditional Arabic" w:hAnsi="Traditional Arabic" w:cs="Traditional Arabic"/>
          <w:sz w:val="32"/>
          <w:szCs w:val="32"/>
          <w:rtl/>
          <w:lang w:bidi="ar-DZ"/>
        </w:rPr>
        <w:t>تشير الأبحاث السابقة إلى أن السمعة الإيجابية يمكن أن تمنح ال</w:t>
      </w:r>
      <w:r>
        <w:rPr>
          <w:rFonts w:ascii="Traditional Arabic" w:hAnsi="Traditional Arabic" w:cs="Traditional Arabic" w:hint="cs"/>
          <w:sz w:val="32"/>
          <w:szCs w:val="32"/>
          <w:rtl/>
          <w:lang w:bidi="ar-DZ"/>
        </w:rPr>
        <w:t>مؤسس</w:t>
      </w:r>
      <w:r w:rsidRPr="003D3912">
        <w:rPr>
          <w:rFonts w:ascii="Traditional Arabic" w:hAnsi="Traditional Arabic" w:cs="Traditional Arabic"/>
          <w:sz w:val="32"/>
          <w:szCs w:val="32"/>
          <w:rtl/>
          <w:lang w:bidi="ar-DZ"/>
        </w:rPr>
        <w:t>ة مجموعة من المزايا، بما في ذلك تحسين فرص الوصول إلى الموارد، وخفض تكاليف المعاملات مع الأطراف الخارجية، وتحسين جاذبية المتقدمين الموهوبين</w:t>
      </w:r>
      <w:r w:rsidR="001B3F4D">
        <w:rPr>
          <w:rFonts w:ascii="Traditional Arabic" w:hAnsi="Traditional Arabic" w:cs="Traditional Arabic" w:hint="cs"/>
          <w:sz w:val="32"/>
          <w:szCs w:val="32"/>
          <w:rtl/>
          <w:lang w:bidi="ar-DZ"/>
        </w:rPr>
        <w:t xml:space="preserve"> من رأس المال البشري،</w:t>
      </w:r>
      <w:r w:rsidR="001B3F4D" w:rsidRPr="003D3912">
        <w:rPr>
          <w:rFonts w:ascii="Traditional Arabic" w:hAnsi="Traditional Arabic" w:cs="Traditional Arabic"/>
          <w:sz w:val="32"/>
          <w:szCs w:val="32"/>
          <w:rtl/>
          <w:lang w:bidi="ar-DZ"/>
        </w:rPr>
        <w:t xml:space="preserve"> وتعزيز العلاقات مع أصحاب المصلحة الجدد</w:t>
      </w:r>
      <w:r w:rsidR="001B3F4D">
        <w:rPr>
          <w:rFonts w:ascii="Traditional Arabic" w:hAnsi="Traditional Arabic" w:cs="Traditional Arabic" w:hint="cs"/>
          <w:sz w:val="32"/>
          <w:szCs w:val="32"/>
          <w:rtl/>
          <w:lang w:bidi="ar-DZ"/>
        </w:rPr>
        <w:t>.</w:t>
      </w:r>
    </w:p>
    <w:p w14:paraId="17D9F083" w14:textId="77777777" w:rsidR="001B3F4D" w:rsidRDefault="003D3912" w:rsidP="00764A89">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1B3F4D">
        <w:rPr>
          <w:rFonts w:ascii="Traditional Arabic" w:hAnsi="Traditional Arabic" w:cs="Traditional Arabic" w:hint="cs"/>
          <w:sz w:val="32"/>
          <w:szCs w:val="32"/>
          <w:rtl/>
          <w:lang w:bidi="ar-DZ"/>
        </w:rPr>
        <w:t>كما</w:t>
      </w:r>
      <w:r w:rsidR="006C29E6" w:rsidRPr="001B3F4D">
        <w:rPr>
          <w:rFonts w:ascii="Traditional Arabic" w:hAnsi="Traditional Arabic" w:cs="Traditional Arabic"/>
          <w:sz w:val="32"/>
          <w:szCs w:val="32"/>
          <w:rtl/>
          <w:lang w:bidi="ar-DZ"/>
        </w:rPr>
        <w:t xml:space="preserve"> أن الجهود التي تبذلها ال</w:t>
      </w:r>
      <w:r w:rsidR="001B3F4D">
        <w:rPr>
          <w:rFonts w:ascii="Traditional Arabic" w:hAnsi="Traditional Arabic" w:cs="Traditional Arabic" w:hint="cs"/>
          <w:sz w:val="32"/>
          <w:szCs w:val="32"/>
          <w:rtl/>
          <w:lang w:bidi="ar-DZ"/>
        </w:rPr>
        <w:t>مؤسسا</w:t>
      </w:r>
      <w:r w:rsidR="006C29E6" w:rsidRPr="001B3F4D">
        <w:rPr>
          <w:rFonts w:ascii="Traditional Arabic" w:hAnsi="Traditional Arabic" w:cs="Traditional Arabic"/>
          <w:sz w:val="32"/>
          <w:szCs w:val="32"/>
          <w:rtl/>
          <w:lang w:bidi="ar-DZ"/>
        </w:rPr>
        <w:t>ت لتحقيق سمعة جيدة تعتمد على مدى إدراك أصحاب المصلحة لمبادرات الإدارة بأنها مسؤولة عن الاستفادة من أصولهم الملموسة وغير الملموسة المحددة</w:t>
      </w:r>
      <w:r w:rsidR="001B3F4D">
        <w:rPr>
          <w:rFonts w:ascii="Traditional Arabic" w:hAnsi="Traditional Arabic" w:cs="Traditional Arabic" w:hint="cs"/>
          <w:sz w:val="32"/>
          <w:szCs w:val="32"/>
          <w:rtl/>
          <w:lang w:bidi="ar-DZ"/>
        </w:rPr>
        <w:t xml:space="preserve">، </w:t>
      </w:r>
    </w:p>
    <w:p w14:paraId="1EEC975A" w14:textId="244219E6" w:rsidR="001B3F4D" w:rsidRDefault="001B3F4D" w:rsidP="00E54957">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w:t>
      </w:r>
      <w:r w:rsidRPr="001B3F4D">
        <w:rPr>
          <w:rFonts w:ascii="Traditional Arabic" w:hAnsi="Traditional Arabic" w:cs="Traditional Arabic"/>
          <w:sz w:val="32"/>
          <w:szCs w:val="32"/>
          <w:rtl/>
          <w:lang w:bidi="ar-DZ"/>
        </w:rPr>
        <w:t>ؤثر السمعة</w:t>
      </w:r>
      <w:r>
        <w:rPr>
          <w:rFonts w:ascii="Traditional Arabic" w:hAnsi="Traditional Arabic" w:cs="Traditional Arabic" w:hint="cs"/>
          <w:sz w:val="32"/>
          <w:szCs w:val="32"/>
          <w:rtl/>
          <w:lang w:bidi="ar-DZ"/>
        </w:rPr>
        <w:t xml:space="preserve"> الحسنة</w:t>
      </w:r>
      <w:r w:rsidRPr="001B3F4D">
        <w:rPr>
          <w:rFonts w:ascii="Traditional Arabic" w:hAnsi="Traditional Arabic" w:cs="Traditional Arabic"/>
          <w:sz w:val="32"/>
          <w:szCs w:val="32"/>
          <w:rtl/>
          <w:lang w:bidi="ar-DZ"/>
        </w:rPr>
        <w:t xml:space="preserve"> بشكل كبير على استعداد أصحاب المص</w:t>
      </w:r>
      <w:r>
        <w:rPr>
          <w:rFonts w:ascii="Traditional Arabic" w:hAnsi="Traditional Arabic" w:cs="Traditional Arabic"/>
          <w:sz w:val="32"/>
          <w:szCs w:val="32"/>
          <w:rtl/>
          <w:lang w:bidi="ar-DZ"/>
        </w:rPr>
        <w:t>لحة للحفاظ على علاق</w:t>
      </w:r>
      <w:r>
        <w:rPr>
          <w:rFonts w:ascii="Traditional Arabic" w:hAnsi="Traditional Arabic" w:cs="Traditional Arabic" w:hint="cs"/>
          <w:sz w:val="32"/>
          <w:szCs w:val="32"/>
          <w:rtl/>
          <w:lang w:bidi="ar-DZ"/>
        </w:rPr>
        <w:t>تهم</w:t>
      </w:r>
      <w:r w:rsidRPr="001B3F4D">
        <w:rPr>
          <w:rFonts w:ascii="Traditional Arabic" w:hAnsi="Traditional Arabic" w:cs="Traditional Arabic"/>
          <w:sz w:val="32"/>
          <w:szCs w:val="32"/>
          <w:rtl/>
          <w:lang w:bidi="ar-DZ"/>
        </w:rPr>
        <w:t xml:space="preserve"> مع ال</w:t>
      </w:r>
      <w:r>
        <w:rPr>
          <w:rFonts w:ascii="Traditional Arabic" w:hAnsi="Traditional Arabic" w:cs="Traditional Arabic" w:hint="cs"/>
          <w:sz w:val="32"/>
          <w:szCs w:val="32"/>
          <w:rtl/>
          <w:lang w:bidi="ar-DZ"/>
        </w:rPr>
        <w:t>مؤسسة</w:t>
      </w:r>
      <w:r w:rsidRPr="001B3F4D">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وهي مصدر جيد للمنافسة في ال</w:t>
      </w:r>
      <w:r w:rsidR="00E54957">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سواق العالمية.</w:t>
      </w:r>
    </w:p>
    <w:p w14:paraId="75770F4A" w14:textId="23F41A7E" w:rsidR="00125BCA" w:rsidRDefault="00125BCA" w:rsidP="008B7398">
      <w:pPr>
        <w:bidi/>
        <w:spacing w:line="276" w:lineRule="auto"/>
        <w:jc w:val="both"/>
        <w:rPr>
          <w:rFonts w:ascii="Traditional Arabic" w:hAnsi="Traditional Arabic" w:cs="Traditional Arabic"/>
          <w:b/>
          <w:bCs/>
          <w:sz w:val="32"/>
          <w:szCs w:val="32"/>
          <w:rtl/>
          <w:lang w:bidi="ar-DZ"/>
        </w:rPr>
      </w:pPr>
      <w:r w:rsidRPr="00D74299">
        <w:rPr>
          <w:rFonts w:ascii="Traditional Arabic" w:hAnsi="Traditional Arabic" w:cs="Traditional Arabic" w:hint="cs"/>
          <w:b/>
          <w:bCs/>
          <w:sz w:val="32"/>
          <w:szCs w:val="32"/>
          <w:rtl/>
          <w:lang w:bidi="ar-DZ"/>
        </w:rPr>
        <w:t>المبحث الثالث:</w:t>
      </w:r>
      <w:r>
        <w:rPr>
          <w:rFonts w:ascii="Traditional Arabic" w:hAnsi="Traditional Arabic" w:cs="Traditional Arabic" w:hint="cs"/>
          <w:b/>
          <w:bCs/>
          <w:sz w:val="32"/>
          <w:szCs w:val="32"/>
          <w:rtl/>
          <w:lang w:bidi="ar-DZ"/>
        </w:rPr>
        <w:t xml:space="preserve"> </w:t>
      </w:r>
      <w:r w:rsidR="0067617A" w:rsidRPr="0067617A">
        <w:rPr>
          <w:rFonts w:ascii="Traditional Arabic" w:hAnsi="Traditional Arabic" w:cs="Traditional Arabic"/>
          <w:b/>
          <w:bCs/>
          <w:sz w:val="32"/>
          <w:szCs w:val="32"/>
          <w:rtl/>
          <w:lang w:bidi="ar-DZ"/>
        </w:rPr>
        <w:t xml:space="preserve">تكنولوجيا المعلومات والاتصال </w:t>
      </w:r>
      <w:r w:rsidR="0067617A">
        <w:rPr>
          <w:rFonts w:ascii="Traditional Arabic" w:hAnsi="Traditional Arabic" w:cs="Traditional Arabic" w:hint="cs"/>
          <w:b/>
          <w:bCs/>
          <w:sz w:val="32"/>
          <w:szCs w:val="32"/>
          <w:rtl/>
          <w:lang w:val="en-US" w:bidi="ar-DZ"/>
        </w:rPr>
        <w:t>وعلاقته ب</w:t>
      </w:r>
      <w:r w:rsidRPr="00793FDD">
        <w:rPr>
          <w:rFonts w:ascii="Traditional Arabic" w:hAnsi="Traditional Arabic" w:cs="Traditional Arabic" w:hint="cs"/>
          <w:b/>
          <w:bCs/>
          <w:sz w:val="32"/>
          <w:szCs w:val="32"/>
          <w:rtl/>
          <w:lang w:bidi="ar-DZ"/>
        </w:rPr>
        <w:t>رأس المال الفكري.</w:t>
      </w:r>
    </w:p>
    <w:p w14:paraId="66A9284A" w14:textId="5D4CDA5E" w:rsidR="0067617A" w:rsidRPr="0009099A" w:rsidRDefault="00E570B3" w:rsidP="00E54957">
      <w:pPr>
        <w:bidi/>
        <w:spacing w:line="360" w:lineRule="auto"/>
        <w:ind w:firstLine="522"/>
        <w:jc w:val="both"/>
        <w:rPr>
          <w:rFonts w:ascii="Traditional Arabic" w:hAnsi="Traditional Arabic" w:cs="Traditional Arabic"/>
          <w:sz w:val="32"/>
          <w:szCs w:val="32"/>
          <w:rtl/>
          <w:lang w:val="en-US" w:bidi="ar-DZ"/>
        </w:rPr>
      </w:pPr>
      <w:r w:rsidRPr="00E570B3">
        <w:rPr>
          <w:rFonts w:ascii="Traditional Arabic" w:hAnsi="Traditional Arabic" w:cs="Traditional Arabic"/>
          <w:sz w:val="32"/>
          <w:szCs w:val="32"/>
          <w:rtl/>
          <w:lang w:bidi="ar-DZ"/>
        </w:rPr>
        <w:t xml:space="preserve">منذ أوائل الثمانينيات، تلقت تكنولوجيا المعلومات والاتصالات قدرًا كبيرًا من الاهتمام، وتم استخدامها لحل سلسلة من القضايا الإدارية والتنظيمية، مثل، القرارات المستندة إلى البيانات وبيئات العمل الافتراضية. </w:t>
      </w:r>
      <w:r w:rsidR="00377FFA" w:rsidRPr="00377FFA">
        <w:rPr>
          <w:rFonts w:ascii="Traditional Arabic" w:hAnsi="Traditional Arabic" w:cs="Traditional Arabic"/>
          <w:sz w:val="32"/>
          <w:szCs w:val="32"/>
          <w:rtl/>
          <w:lang w:bidi="ar-DZ"/>
        </w:rPr>
        <w:t>أدى انتشار استخدام تكنولوجيا المعلومات والاتصال إلى إحداث تغيير جذري في تنوع وهياكل علاقات الأفراد والمؤسسات</w:t>
      </w:r>
      <w:r w:rsidR="00022CE5">
        <w:rPr>
          <w:rFonts w:ascii="Traditional Arabic" w:hAnsi="Traditional Arabic" w:cs="Traditional Arabic" w:hint="cs"/>
          <w:sz w:val="32"/>
          <w:szCs w:val="32"/>
          <w:rtl/>
          <w:lang w:bidi="ar-DZ"/>
        </w:rPr>
        <w:t xml:space="preserve">. </w:t>
      </w:r>
      <w:r w:rsidR="00022CE5" w:rsidRPr="00022CE5">
        <w:rPr>
          <w:rFonts w:ascii="Traditional Arabic" w:hAnsi="Traditional Arabic" w:cs="Traditional Arabic"/>
          <w:sz w:val="32"/>
          <w:szCs w:val="32"/>
          <w:rtl/>
          <w:lang w:bidi="ar-DZ"/>
        </w:rPr>
        <w:t>بدأ اهتمام الباحثين بدور تكنولوجيا المعلومات الذي يمكن أن</w:t>
      </w:r>
      <w:r w:rsidR="0009099A">
        <w:rPr>
          <w:rFonts w:ascii="Traditional Arabic" w:hAnsi="Traditional Arabic" w:cs="Traditional Arabic" w:hint="cs"/>
          <w:sz w:val="32"/>
          <w:szCs w:val="32"/>
          <w:rtl/>
          <w:lang w:bidi="ar-DZ"/>
        </w:rPr>
        <w:t xml:space="preserve"> يساهم في تعزيز رأس مال الفكري </w:t>
      </w:r>
      <w:r w:rsidR="00530D1D" w:rsidRPr="00530D1D">
        <w:rPr>
          <w:rFonts w:ascii="Traditional Arabic" w:hAnsi="Traditional Arabic" w:cs="Traditional Arabic"/>
          <w:sz w:val="32"/>
          <w:szCs w:val="32"/>
          <w:rtl/>
          <w:lang w:bidi="ar-DZ"/>
        </w:rPr>
        <w:t xml:space="preserve">لأول مرة في </w:t>
      </w:r>
      <w:r w:rsidR="0009099A">
        <w:rPr>
          <w:rFonts w:ascii="Traditional Arabic" w:hAnsi="Traditional Arabic" w:cs="Traditional Arabic" w:hint="cs"/>
          <w:sz w:val="32"/>
          <w:szCs w:val="32"/>
          <w:rtl/>
          <w:lang w:bidi="ar-DZ"/>
        </w:rPr>
        <w:t xml:space="preserve">عام </w:t>
      </w:r>
      <w:r w:rsidR="00E54957" w:rsidRPr="00B23065">
        <w:rPr>
          <w:rFonts w:asciiTheme="majorBidi" w:hAnsiTheme="majorBidi" w:cstheme="majorBidi" w:hint="cs"/>
          <w:sz w:val="28"/>
          <w:szCs w:val="28"/>
          <w:rtl/>
          <w:lang w:bidi="ar-DZ"/>
        </w:rPr>
        <w:t>2000</w:t>
      </w:r>
      <w:r w:rsidR="00E54957">
        <w:rPr>
          <w:rFonts w:ascii="Traditional Arabic" w:hAnsi="Traditional Arabic" w:cs="Traditional Arabic" w:hint="cs"/>
          <w:sz w:val="32"/>
          <w:szCs w:val="32"/>
          <w:rtl/>
          <w:lang w:bidi="ar-DZ"/>
        </w:rPr>
        <w:t>.</w:t>
      </w:r>
      <w:r w:rsidR="00530D1D" w:rsidRPr="00530D1D">
        <w:rPr>
          <w:rtl/>
        </w:rPr>
        <w:t xml:space="preserve"> </w:t>
      </w:r>
      <w:r w:rsidR="00530D1D">
        <w:rPr>
          <w:rFonts w:ascii="Traditional Arabic" w:hAnsi="Traditional Arabic" w:cs="Traditional Arabic" w:hint="cs"/>
          <w:sz w:val="32"/>
          <w:szCs w:val="32"/>
          <w:rtl/>
          <w:lang w:bidi="ar-DZ"/>
        </w:rPr>
        <w:t>أشارت دراسة</w:t>
      </w:r>
      <w:r w:rsidR="00530D1D" w:rsidRPr="00530D1D">
        <w:rPr>
          <w:rFonts w:ascii="Traditional Arabic" w:hAnsi="Traditional Arabic" w:cs="Traditional Arabic"/>
          <w:sz w:val="32"/>
          <w:szCs w:val="32"/>
          <w:rtl/>
          <w:lang w:bidi="ar-DZ"/>
        </w:rPr>
        <w:t xml:space="preserve"> </w:t>
      </w:r>
      <w:sdt>
        <w:sdtPr>
          <w:rPr>
            <w:rFonts w:asciiTheme="majorBidi" w:hAnsiTheme="majorBidi" w:cstheme="majorBidi"/>
            <w:sz w:val="28"/>
            <w:szCs w:val="28"/>
            <w:rtl/>
            <w:lang w:bidi="ar-DZ"/>
          </w:rPr>
          <w:id w:val="2049180497"/>
          <w:citation/>
        </w:sdtPr>
        <w:sdtContent>
          <w:r w:rsidR="00530D1D" w:rsidRPr="00B23065">
            <w:rPr>
              <w:rFonts w:asciiTheme="majorBidi" w:hAnsiTheme="majorBidi" w:cstheme="majorBidi"/>
              <w:sz w:val="28"/>
              <w:szCs w:val="28"/>
              <w:rtl/>
              <w:lang w:bidi="ar-DZ"/>
            </w:rPr>
            <w:fldChar w:fldCharType="begin"/>
          </w:r>
          <w:r w:rsidR="00530D1D" w:rsidRPr="00B23065">
            <w:rPr>
              <w:rFonts w:asciiTheme="majorBidi" w:hAnsiTheme="majorBidi" w:cstheme="majorBidi"/>
              <w:sz w:val="28"/>
              <w:szCs w:val="28"/>
              <w:lang w:bidi="ar-DZ"/>
            </w:rPr>
            <w:instrText xml:space="preserve"> CITATION Bry006 \l 1036 </w:instrText>
          </w:r>
          <w:r w:rsidR="00530D1D" w:rsidRPr="00B23065">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(Brynjolfsson &amp; Hitt, 2000)</w:t>
          </w:r>
          <w:r w:rsidR="00530D1D" w:rsidRPr="00B23065">
            <w:rPr>
              <w:rFonts w:asciiTheme="majorBidi" w:hAnsiTheme="majorBidi" w:cstheme="majorBidi"/>
              <w:sz w:val="28"/>
              <w:szCs w:val="28"/>
              <w:rtl/>
              <w:lang w:bidi="ar-DZ"/>
            </w:rPr>
            <w:fldChar w:fldCharType="end"/>
          </w:r>
        </w:sdtContent>
      </w:sdt>
      <w:r w:rsidR="00530D1D" w:rsidRPr="00530D1D">
        <w:rPr>
          <w:rFonts w:ascii="Traditional Arabic" w:hAnsi="Traditional Arabic" w:cs="Traditional Arabic"/>
          <w:sz w:val="32"/>
          <w:szCs w:val="32"/>
          <w:rtl/>
          <w:lang w:bidi="ar-DZ"/>
        </w:rPr>
        <w:t xml:space="preserve"> أن الاستخدام الناجح لتكنولوجيا المعلومات والاتصال يعتمد في الولايات المتحدة بشكل حاسم على تنمية رأس المال الفكري.</w:t>
      </w:r>
      <w:r w:rsidR="00022CE5" w:rsidRPr="00022CE5">
        <w:rPr>
          <w:rFonts w:ascii="Traditional Arabic" w:hAnsi="Traditional Arabic" w:cs="Traditional Arabic"/>
          <w:sz w:val="32"/>
          <w:szCs w:val="32"/>
          <w:rtl/>
          <w:lang w:bidi="ar-DZ"/>
        </w:rPr>
        <w:t xml:space="preserve"> </w:t>
      </w:r>
      <w:r w:rsidR="0089041D">
        <w:rPr>
          <w:rFonts w:ascii="Traditional Arabic" w:hAnsi="Traditional Arabic" w:cs="Traditional Arabic" w:hint="cs"/>
          <w:sz w:val="32"/>
          <w:szCs w:val="32"/>
          <w:rtl/>
          <w:lang w:val="en-US" w:bidi="ar-DZ"/>
        </w:rPr>
        <w:t xml:space="preserve">بالإضافة إلى ذلك، </w:t>
      </w:r>
      <w:r w:rsidR="00022CE5" w:rsidRPr="00022CE5">
        <w:rPr>
          <w:rFonts w:ascii="Traditional Arabic" w:hAnsi="Traditional Arabic" w:cs="Traditional Arabic"/>
          <w:sz w:val="32"/>
          <w:szCs w:val="32"/>
          <w:rtl/>
          <w:lang w:bidi="ar-DZ"/>
        </w:rPr>
        <w:t xml:space="preserve">يوفر المعلومات والمعرفة المتكاملة لإدارة المعرفة حيث </w:t>
      </w:r>
      <w:r w:rsidR="009F1649">
        <w:rPr>
          <w:rFonts w:ascii="Traditional Arabic" w:hAnsi="Traditional Arabic" w:cs="Traditional Arabic" w:hint="cs"/>
          <w:sz w:val="32"/>
          <w:szCs w:val="32"/>
          <w:rtl/>
          <w:lang w:bidi="ar-DZ"/>
        </w:rPr>
        <w:t>بين</w:t>
      </w:r>
      <w:r w:rsidR="00022CE5" w:rsidRPr="00022CE5">
        <w:rPr>
          <w:rFonts w:ascii="Traditional Arabic" w:hAnsi="Traditional Arabic" w:cs="Traditional Arabic"/>
          <w:sz w:val="32"/>
          <w:szCs w:val="32"/>
          <w:rtl/>
          <w:lang w:bidi="ar-DZ"/>
        </w:rPr>
        <w:t xml:space="preserve">ت دراسة في السياق الطبي لـ </w:t>
      </w:r>
      <w:sdt>
        <w:sdtPr>
          <w:rPr>
            <w:rFonts w:asciiTheme="majorBidi" w:hAnsiTheme="majorBidi" w:cstheme="majorBidi"/>
            <w:sz w:val="28"/>
            <w:szCs w:val="28"/>
            <w:rtl/>
            <w:lang w:bidi="ar-DZ"/>
          </w:rPr>
          <w:id w:val="-279732096"/>
          <w:citation/>
        </w:sdtPr>
        <w:sdtContent>
          <w:r w:rsidR="00E6132A" w:rsidRPr="00B23065">
            <w:rPr>
              <w:rFonts w:asciiTheme="majorBidi" w:hAnsiTheme="majorBidi" w:cstheme="majorBidi"/>
              <w:sz w:val="28"/>
              <w:szCs w:val="28"/>
              <w:rtl/>
              <w:lang w:bidi="ar-DZ"/>
            </w:rPr>
            <w:fldChar w:fldCharType="begin"/>
          </w:r>
          <w:r w:rsidR="00C033FF" w:rsidRPr="00B23065">
            <w:rPr>
              <w:rFonts w:asciiTheme="majorBidi" w:hAnsiTheme="majorBidi" w:cstheme="majorBidi"/>
              <w:sz w:val="28"/>
              <w:szCs w:val="28"/>
              <w:lang w:bidi="ar-DZ"/>
            </w:rPr>
            <w:instrText xml:space="preserve">CITATION Sér019 \p 6 \l 1036 </w:instrText>
          </w:r>
          <w:r w:rsidR="00E6132A" w:rsidRPr="00B23065">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(Séror, 2001, p. 6)</w:t>
          </w:r>
          <w:r w:rsidR="00E6132A" w:rsidRPr="00B23065">
            <w:rPr>
              <w:rFonts w:asciiTheme="majorBidi" w:hAnsiTheme="majorBidi" w:cstheme="majorBidi"/>
              <w:sz w:val="28"/>
              <w:szCs w:val="28"/>
              <w:rtl/>
              <w:lang w:bidi="ar-DZ"/>
            </w:rPr>
            <w:fldChar w:fldCharType="end"/>
          </w:r>
        </w:sdtContent>
      </w:sdt>
      <w:r w:rsidR="00022CE5" w:rsidRPr="00022CE5">
        <w:rPr>
          <w:rFonts w:ascii="Traditional Arabic" w:hAnsi="Traditional Arabic" w:cs="Traditional Arabic"/>
          <w:sz w:val="32"/>
          <w:szCs w:val="32"/>
          <w:rtl/>
          <w:lang w:bidi="ar-DZ"/>
        </w:rPr>
        <w:t>، أنه يمكن لتكنولوجيا المعلومات والاتصال تبادل البيانات والمعرفة بين مؤسسات الرعاية الصحية.</w:t>
      </w:r>
      <w:r w:rsidR="0009099A">
        <w:rPr>
          <w:rFonts w:ascii="Traditional Arabic" w:hAnsi="Traditional Arabic" w:cs="Traditional Arabic"/>
          <w:sz w:val="32"/>
          <w:szCs w:val="32"/>
          <w:lang w:bidi="ar-DZ"/>
        </w:rPr>
        <w:t xml:space="preserve"> </w:t>
      </w:r>
      <w:r w:rsidR="0009099A">
        <w:rPr>
          <w:rFonts w:ascii="Traditional Arabic" w:hAnsi="Traditional Arabic" w:cs="Traditional Arabic" w:hint="cs"/>
          <w:sz w:val="32"/>
          <w:szCs w:val="32"/>
          <w:rtl/>
          <w:lang w:val="en-US" w:bidi="ar-DZ"/>
        </w:rPr>
        <w:t xml:space="preserve"> </w:t>
      </w:r>
    </w:p>
    <w:p w14:paraId="56808E7B" w14:textId="52F38936" w:rsidR="00125BCA" w:rsidRDefault="00125BCA" w:rsidP="00E54957">
      <w:pPr>
        <w:autoSpaceDE w:val="0"/>
        <w:autoSpaceDN w:val="0"/>
        <w:adjustRightInd w:val="0"/>
        <w:spacing w:line="360" w:lineRule="auto"/>
        <w:jc w:val="right"/>
        <w:rPr>
          <w:rFonts w:ascii="Traditional Arabic" w:hAnsi="Traditional Arabic" w:cs="Traditional Arabic"/>
          <w:sz w:val="32"/>
          <w:szCs w:val="32"/>
          <w:rtl/>
          <w:lang w:bidi="ar-DZ"/>
        </w:rPr>
      </w:pPr>
      <w:r w:rsidRPr="000D3AEA">
        <w:rPr>
          <w:rFonts w:ascii="Traditional Arabic" w:hAnsi="Traditional Arabic" w:cs="Traditional Arabic" w:hint="cs"/>
          <w:b/>
          <w:bCs/>
          <w:sz w:val="32"/>
          <w:szCs w:val="32"/>
          <w:rtl/>
          <w:lang w:bidi="ar-DZ"/>
        </w:rPr>
        <w:t xml:space="preserve">المطلب الأول: </w:t>
      </w:r>
      <w:r w:rsidR="00860548">
        <w:rPr>
          <w:rFonts w:ascii="Traditional Arabic" w:hAnsi="Traditional Arabic" w:cs="Traditional Arabic" w:hint="cs"/>
          <w:b/>
          <w:bCs/>
          <w:sz w:val="32"/>
          <w:szCs w:val="32"/>
          <w:rtl/>
          <w:lang w:bidi="ar-DZ"/>
        </w:rPr>
        <w:t>تعريف</w:t>
      </w:r>
      <w:bookmarkStart w:id="46" w:name="_Hlk111103829"/>
      <w:r w:rsidR="00860548">
        <w:rPr>
          <w:rFonts w:ascii="Traditional Arabic" w:hAnsi="Traditional Arabic" w:cs="Traditional Arabic" w:hint="cs"/>
          <w:b/>
          <w:bCs/>
          <w:sz w:val="32"/>
          <w:szCs w:val="32"/>
          <w:rtl/>
          <w:lang w:bidi="ar-DZ"/>
        </w:rPr>
        <w:t xml:space="preserve"> تكنولوجيا المعلومات والاتصال</w:t>
      </w:r>
      <w:bookmarkEnd w:id="46"/>
    </w:p>
    <w:p w14:paraId="06912764" w14:textId="210DB3DE" w:rsidR="000A5876" w:rsidRDefault="006633E6" w:rsidP="00B23065">
      <w:pPr>
        <w:bidi/>
        <w:spacing w:line="360" w:lineRule="auto"/>
        <w:ind w:firstLine="522"/>
        <w:jc w:val="both"/>
        <w:rPr>
          <w:rFonts w:ascii="Traditional Arabic" w:hAnsi="Traditional Arabic" w:cs="Traditional Arabic"/>
          <w:sz w:val="32"/>
          <w:szCs w:val="32"/>
          <w:rtl/>
          <w:lang w:bidi="ar-DZ"/>
        </w:rPr>
      </w:pPr>
      <w:r w:rsidRPr="006633E6">
        <w:rPr>
          <w:rFonts w:ascii="Traditional Arabic" w:hAnsi="Traditional Arabic" w:cs="Traditional Arabic"/>
          <w:sz w:val="32"/>
          <w:szCs w:val="32"/>
          <w:rtl/>
          <w:lang w:bidi="ar-DZ"/>
        </w:rPr>
        <w:t>يُنظر إلى تكنولوجيا المعلومات والاتصال على نطاق واسع على أنها عامل تمكين لإدارة المعلومات والمعرفة</w:t>
      </w:r>
      <w:sdt>
        <w:sdtPr>
          <w:rPr>
            <w:rFonts w:asciiTheme="majorBidi" w:hAnsiTheme="majorBidi" w:cstheme="majorBidi"/>
            <w:sz w:val="28"/>
            <w:szCs w:val="28"/>
            <w:rtl/>
            <w:lang w:bidi="ar-DZ"/>
          </w:rPr>
          <w:id w:val="-960263433"/>
          <w:citation/>
        </w:sdtPr>
        <w:sdtContent>
          <w:r w:rsidRPr="00B23065">
            <w:rPr>
              <w:rFonts w:asciiTheme="majorBidi" w:hAnsiTheme="majorBidi" w:cstheme="majorBidi"/>
              <w:sz w:val="28"/>
              <w:szCs w:val="28"/>
              <w:rtl/>
              <w:lang w:bidi="ar-DZ"/>
            </w:rPr>
            <w:fldChar w:fldCharType="begin"/>
          </w:r>
          <w:r w:rsidRPr="00B23065">
            <w:rPr>
              <w:rFonts w:asciiTheme="majorBidi" w:hAnsiTheme="majorBidi" w:cstheme="majorBidi"/>
              <w:sz w:val="28"/>
              <w:szCs w:val="28"/>
              <w:rtl/>
              <w:lang w:bidi="ar-DZ"/>
            </w:rPr>
            <w:instrText xml:space="preserve"> </w:instrText>
          </w:r>
          <w:r w:rsidRPr="00B23065">
            <w:rPr>
              <w:rFonts w:asciiTheme="majorBidi" w:hAnsiTheme="majorBidi" w:cstheme="majorBidi"/>
              <w:sz w:val="28"/>
              <w:szCs w:val="28"/>
              <w:lang w:bidi="ar-DZ"/>
            </w:rPr>
            <w:instrText>CITATION</w:instrText>
          </w:r>
          <w:r w:rsidRPr="00B23065">
            <w:rPr>
              <w:rFonts w:asciiTheme="majorBidi" w:hAnsiTheme="majorBidi" w:cstheme="majorBidi"/>
              <w:sz w:val="28"/>
              <w:szCs w:val="28"/>
              <w:rtl/>
              <w:lang w:bidi="ar-DZ"/>
            </w:rPr>
            <w:instrText xml:space="preserve"> </w:instrText>
          </w:r>
          <w:r w:rsidRPr="00B23065">
            <w:rPr>
              <w:rFonts w:asciiTheme="majorBidi" w:hAnsiTheme="majorBidi" w:cstheme="majorBidi"/>
              <w:sz w:val="28"/>
              <w:szCs w:val="28"/>
              <w:lang w:bidi="ar-DZ"/>
            </w:rPr>
            <w:instrText>Tip03 \l 5121</w:instrText>
          </w:r>
          <w:r w:rsidRPr="00B23065">
            <w:rPr>
              <w:rFonts w:asciiTheme="majorBidi" w:hAnsiTheme="majorBidi" w:cstheme="majorBidi"/>
              <w:sz w:val="28"/>
              <w:szCs w:val="28"/>
              <w:rtl/>
              <w:lang w:bidi="ar-DZ"/>
            </w:rPr>
            <w:instrText xml:space="preserve"> </w:instrText>
          </w:r>
          <w:r w:rsidRPr="00B23065">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(Tippins &amp; Sohi, 2003)</w:t>
          </w:r>
          <w:r w:rsidRPr="00B23065">
            <w:rPr>
              <w:rFonts w:asciiTheme="majorBidi" w:hAnsiTheme="majorBidi" w:cstheme="majorBidi"/>
              <w:sz w:val="28"/>
              <w:szCs w:val="28"/>
              <w:rtl/>
              <w:lang w:bidi="ar-DZ"/>
            </w:rPr>
            <w:fldChar w:fldCharType="end"/>
          </w:r>
        </w:sdtContent>
      </w:sdt>
      <w:r w:rsidRPr="006633E6">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و</w:t>
      </w:r>
      <w:sdt>
        <w:sdtPr>
          <w:rPr>
            <w:rFonts w:asciiTheme="majorBidi" w:hAnsiTheme="majorBidi" w:cstheme="majorBidi"/>
            <w:sz w:val="28"/>
            <w:szCs w:val="28"/>
            <w:rtl/>
            <w:lang w:bidi="ar-DZ"/>
          </w:rPr>
          <w:id w:val="-104039977"/>
          <w:citation/>
        </w:sdtPr>
        <w:sdtContent>
          <w:r w:rsidR="00B85E88" w:rsidRPr="00B23065">
            <w:rPr>
              <w:rFonts w:asciiTheme="majorBidi" w:hAnsiTheme="majorBidi" w:cstheme="majorBidi"/>
              <w:sz w:val="28"/>
              <w:szCs w:val="28"/>
              <w:rtl/>
              <w:lang w:bidi="ar-DZ"/>
            </w:rPr>
            <w:fldChar w:fldCharType="begin"/>
          </w:r>
          <w:r w:rsidR="00B85E88" w:rsidRPr="00B23065">
            <w:rPr>
              <w:rFonts w:asciiTheme="majorBidi" w:hAnsiTheme="majorBidi" w:cstheme="majorBidi"/>
              <w:sz w:val="28"/>
              <w:szCs w:val="28"/>
              <w:lang w:bidi="ar-DZ"/>
            </w:rPr>
            <w:instrText xml:space="preserve"> CITATION Bha151 \l 1036 </w:instrText>
          </w:r>
          <w:r w:rsidR="00B85E88" w:rsidRPr="00B23065">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lang w:bidi="ar-DZ"/>
            </w:rPr>
            <w:t xml:space="preserve"> </w:t>
          </w:r>
          <w:r w:rsidR="003E4CE5" w:rsidRPr="003E4CE5">
            <w:rPr>
              <w:rFonts w:asciiTheme="majorBidi" w:hAnsiTheme="majorBidi" w:cstheme="majorBidi"/>
              <w:noProof/>
              <w:sz w:val="28"/>
              <w:szCs w:val="28"/>
              <w:lang w:bidi="ar-DZ"/>
            </w:rPr>
            <w:t>(Bharadwaj , Chauhan, &amp; Raman, 2015)</w:t>
          </w:r>
          <w:r w:rsidR="00B85E88" w:rsidRPr="00B23065">
            <w:rPr>
              <w:rFonts w:asciiTheme="majorBidi" w:hAnsiTheme="majorBidi" w:cstheme="majorBidi"/>
              <w:sz w:val="28"/>
              <w:szCs w:val="28"/>
              <w:rtl/>
              <w:lang w:bidi="ar-DZ"/>
            </w:rPr>
            <w:fldChar w:fldCharType="end"/>
          </w:r>
        </w:sdtContent>
      </w:sdt>
      <w:r w:rsidRPr="006633E6">
        <w:rPr>
          <w:rFonts w:ascii="Traditional Arabic" w:hAnsi="Traditional Arabic" w:cs="Traditional Arabic"/>
          <w:sz w:val="32"/>
          <w:szCs w:val="32"/>
          <w:rtl/>
          <w:lang w:bidi="ar-DZ"/>
        </w:rPr>
        <w:t xml:space="preserve">. علاوة على ذلك، </w:t>
      </w:r>
      <w:r w:rsidRPr="006633E6">
        <w:rPr>
          <w:rFonts w:ascii="Traditional Arabic" w:hAnsi="Traditional Arabic" w:cs="Traditional Arabic"/>
          <w:sz w:val="32"/>
          <w:szCs w:val="32"/>
          <w:rtl/>
          <w:lang w:bidi="ar-DZ"/>
        </w:rPr>
        <w:lastRenderedPageBreak/>
        <w:t xml:space="preserve">أشار </w:t>
      </w:r>
      <w:sdt>
        <w:sdtPr>
          <w:rPr>
            <w:rFonts w:ascii="Traditional Arabic" w:hAnsi="Traditional Arabic" w:cs="Traditional Arabic"/>
            <w:sz w:val="28"/>
            <w:szCs w:val="28"/>
            <w:rtl/>
            <w:lang w:bidi="ar-DZ"/>
          </w:rPr>
          <w:id w:val="-1549534452"/>
          <w:citation/>
        </w:sdtPr>
        <w:sdtContent>
          <w:r w:rsidR="009E16F7" w:rsidRPr="007414A3">
            <w:rPr>
              <w:rFonts w:ascii="Traditional Arabic" w:hAnsi="Traditional Arabic" w:cs="Traditional Arabic"/>
              <w:sz w:val="28"/>
              <w:szCs w:val="28"/>
              <w:rtl/>
              <w:lang w:bidi="ar-DZ"/>
            </w:rPr>
            <w:fldChar w:fldCharType="begin"/>
          </w:r>
          <w:r w:rsidR="009E16F7" w:rsidRPr="007414A3">
            <w:rPr>
              <w:rFonts w:ascii="Traditional Arabic" w:hAnsi="Traditional Arabic" w:cs="Traditional Arabic"/>
              <w:sz w:val="28"/>
              <w:szCs w:val="28"/>
              <w:lang w:bidi="ar-DZ"/>
            </w:rPr>
            <w:instrText xml:space="preserve"> CITATION She195 \l 1036 </w:instrText>
          </w:r>
          <w:r w:rsidR="009E16F7" w:rsidRPr="007414A3">
            <w:rPr>
              <w:rFonts w:ascii="Traditional Arabic" w:hAnsi="Traditional Arabic" w:cs="Traditional Arabic"/>
              <w:sz w:val="28"/>
              <w:szCs w:val="28"/>
              <w:rtl/>
              <w:lang w:bidi="ar-DZ"/>
            </w:rPr>
            <w:fldChar w:fldCharType="separate"/>
          </w:r>
          <w:r w:rsidR="003E4CE5" w:rsidRPr="003E4CE5">
            <w:rPr>
              <w:rFonts w:ascii="Traditional Arabic" w:hAnsi="Traditional Arabic" w:cs="Traditional Arabic"/>
              <w:noProof/>
              <w:sz w:val="28"/>
              <w:szCs w:val="28"/>
              <w:lang w:bidi="ar-DZ"/>
            </w:rPr>
            <w:t>(Sheng, 2019)</w:t>
          </w:r>
          <w:r w:rsidR="009E16F7" w:rsidRPr="007414A3">
            <w:rPr>
              <w:rFonts w:ascii="Traditional Arabic" w:hAnsi="Traditional Arabic" w:cs="Traditional Arabic"/>
              <w:sz w:val="28"/>
              <w:szCs w:val="28"/>
              <w:rtl/>
              <w:lang w:bidi="ar-DZ"/>
            </w:rPr>
            <w:fldChar w:fldCharType="end"/>
          </w:r>
        </w:sdtContent>
      </w:sdt>
      <w:r w:rsidRPr="006633E6">
        <w:rPr>
          <w:rFonts w:ascii="Traditional Arabic" w:hAnsi="Traditional Arabic" w:cs="Traditional Arabic"/>
          <w:sz w:val="32"/>
          <w:szCs w:val="32"/>
          <w:rtl/>
          <w:lang w:bidi="ar-DZ"/>
        </w:rPr>
        <w:t xml:space="preserve"> إلى قدرات تكنولوجيا المعلومات والاتصال التي لديها وعي بمهام تبادل المعرفة. وفقًا لـ</w:t>
      </w:r>
      <w:sdt>
        <w:sdtPr>
          <w:rPr>
            <w:rFonts w:asciiTheme="majorBidi" w:hAnsiTheme="majorBidi" w:cstheme="majorBidi"/>
            <w:sz w:val="28"/>
            <w:szCs w:val="28"/>
            <w:rtl/>
            <w:lang w:bidi="ar-DZ"/>
          </w:rPr>
          <w:id w:val="-2117435052"/>
          <w:citation/>
        </w:sdtPr>
        <w:sdtContent>
          <w:r w:rsidR="00E2115E" w:rsidRPr="00B23065">
            <w:rPr>
              <w:rFonts w:asciiTheme="majorBidi" w:hAnsiTheme="majorBidi" w:cstheme="majorBidi"/>
              <w:sz w:val="28"/>
              <w:szCs w:val="28"/>
              <w:rtl/>
              <w:lang w:bidi="ar-DZ"/>
            </w:rPr>
            <w:fldChar w:fldCharType="begin"/>
          </w:r>
          <w:r w:rsidR="00E2115E" w:rsidRPr="00B23065">
            <w:rPr>
              <w:rFonts w:asciiTheme="majorBidi" w:hAnsiTheme="majorBidi" w:cstheme="majorBidi"/>
              <w:sz w:val="28"/>
              <w:szCs w:val="28"/>
              <w:lang w:bidi="ar-DZ"/>
            </w:rPr>
            <w:instrText xml:space="preserve"> CITATION Yua131 \l 1036 </w:instrText>
          </w:r>
          <w:r w:rsidR="00E2115E" w:rsidRPr="00B23065">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lang w:bidi="ar-DZ"/>
            </w:rPr>
            <w:t xml:space="preserve"> </w:t>
          </w:r>
          <w:r w:rsidR="003E4CE5" w:rsidRPr="003E4CE5">
            <w:rPr>
              <w:rFonts w:asciiTheme="majorBidi" w:hAnsiTheme="majorBidi" w:cstheme="majorBidi"/>
              <w:noProof/>
              <w:sz w:val="28"/>
              <w:szCs w:val="28"/>
              <w:lang w:bidi="ar-DZ"/>
            </w:rPr>
            <w:t>(Yuan , Zhao, Liao , &amp; Chi, 2013)</w:t>
          </w:r>
          <w:r w:rsidR="00E2115E" w:rsidRPr="00B23065">
            <w:rPr>
              <w:rFonts w:asciiTheme="majorBidi" w:hAnsiTheme="majorBidi" w:cstheme="majorBidi"/>
              <w:sz w:val="28"/>
              <w:szCs w:val="28"/>
              <w:rtl/>
              <w:lang w:bidi="ar-DZ"/>
            </w:rPr>
            <w:fldChar w:fldCharType="end"/>
          </w:r>
        </w:sdtContent>
      </w:sdt>
      <w:r w:rsidRPr="006633E6">
        <w:rPr>
          <w:rFonts w:ascii="Traditional Arabic" w:hAnsi="Traditional Arabic" w:cs="Traditional Arabic"/>
          <w:sz w:val="32"/>
          <w:szCs w:val="32"/>
          <w:rtl/>
          <w:lang w:bidi="ar-DZ"/>
        </w:rPr>
        <w:t xml:space="preserve"> يع</w:t>
      </w:r>
      <w:r w:rsidR="00F56C22">
        <w:rPr>
          <w:rFonts w:ascii="Traditional Arabic" w:hAnsi="Traditional Arabic" w:cs="Traditional Arabic" w:hint="cs"/>
          <w:sz w:val="32"/>
          <w:szCs w:val="32"/>
          <w:rtl/>
          <w:lang w:val="en-US" w:bidi="ar-DZ"/>
        </w:rPr>
        <w:t>تبر</w:t>
      </w:r>
      <w:r w:rsidRPr="006633E6">
        <w:rPr>
          <w:rFonts w:ascii="Traditional Arabic" w:hAnsi="Traditional Arabic" w:cs="Traditional Arabic"/>
          <w:sz w:val="32"/>
          <w:szCs w:val="32"/>
          <w:rtl/>
          <w:lang w:bidi="ar-DZ"/>
        </w:rPr>
        <w:t xml:space="preserve"> تعدد تكنولوجيا المعلومات والاتصال أمرًا بالغ الأهمية لدعم قنوات الاتصال ونشر المعرفة بين الموظفين، مما يسمح باستغلال المعرفة لتحقيق الأهداف الجماعية.</w:t>
      </w:r>
      <w:r>
        <w:rPr>
          <w:rFonts w:ascii="Traditional Arabic" w:hAnsi="Traditional Arabic" w:cs="Traditional Arabic" w:hint="cs"/>
          <w:sz w:val="32"/>
          <w:szCs w:val="32"/>
          <w:rtl/>
          <w:lang w:bidi="ar-DZ"/>
        </w:rPr>
        <w:t xml:space="preserve"> </w:t>
      </w:r>
    </w:p>
    <w:p w14:paraId="6FA65604" w14:textId="0382A1CA" w:rsidR="00D418F3" w:rsidRDefault="000A5876" w:rsidP="00E54957">
      <w:pPr>
        <w:bidi/>
        <w:spacing w:line="360" w:lineRule="auto"/>
        <w:jc w:val="both"/>
        <w:rPr>
          <w:rFonts w:ascii="Traditional Arabic" w:hAnsi="Traditional Arabic" w:cs="Traditional Arabic"/>
          <w:sz w:val="32"/>
          <w:szCs w:val="32"/>
          <w:rtl/>
          <w:lang w:bidi="ar-DZ"/>
        </w:rPr>
      </w:pPr>
      <w:r w:rsidRPr="000A5876">
        <w:rPr>
          <w:rFonts w:ascii="Traditional Arabic" w:hAnsi="Traditional Arabic" w:cs="Traditional Arabic"/>
          <w:sz w:val="32"/>
          <w:szCs w:val="32"/>
          <w:rtl/>
          <w:lang w:bidi="ar-DZ"/>
        </w:rPr>
        <w:t xml:space="preserve">عرفها </w:t>
      </w:r>
      <w:sdt>
        <w:sdtPr>
          <w:rPr>
            <w:rFonts w:ascii="Traditional Arabic" w:hAnsi="Traditional Arabic" w:cs="Traditional Arabic"/>
            <w:sz w:val="32"/>
            <w:szCs w:val="32"/>
            <w:rtl/>
            <w:lang w:bidi="ar-DZ"/>
          </w:rPr>
          <w:id w:val="2134903030"/>
          <w:citation/>
        </w:sdtPr>
        <w:sdtContent>
          <w:r w:rsidR="00E570B3">
            <w:rPr>
              <w:rFonts w:ascii="Traditional Arabic" w:hAnsi="Traditional Arabic" w:cs="Traditional Arabic"/>
              <w:sz w:val="32"/>
              <w:szCs w:val="32"/>
              <w:rtl/>
              <w:lang w:bidi="ar-DZ"/>
            </w:rPr>
            <w:fldChar w:fldCharType="begin"/>
          </w:r>
          <w:r w:rsidR="007414A3">
            <w:rPr>
              <w:rFonts w:ascii="Traditional Arabic" w:hAnsi="Traditional Arabic" w:cs="Traditional Arabic"/>
              <w:sz w:val="32"/>
              <w:szCs w:val="32"/>
              <w:lang w:bidi="ar-DZ"/>
            </w:rPr>
            <w:instrText xml:space="preserve">CITATION Espace_réservé2 \p 107 \t  \l 1036 </w:instrText>
          </w:r>
          <w:r w:rsidR="00E570B3">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(العنزي ، 2014، صفحة 107)</w:t>
          </w:r>
          <w:r w:rsidR="00E570B3">
            <w:rPr>
              <w:rFonts w:ascii="Traditional Arabic" w:hAnsi="Traditional Arabic" w:cs="Traditional Arabic"/>
              <w:sz w:val="32"/>
              <w:szCs w:val="32"/>
              <w:rtl/>
              <w:lang w:bidi="ar-DZ"/>
            </w:rPr>
            <w:fldChar w:fldCharType="end"/>
          </w:r>
        </w:sdtContent>
      </w:sdt>
      <w:r w:rsidRPr="000A5876">
        <w:rPr>
          <w:rFonts w:ascii="Traditional Arabic" w:hAnsi="Traditional Arabic" w:cs="Traditional Arabic"/>
          <w:sz w:val="32"/>
          <w:szCs w:val="32"/>
          <w:rtl/>
          <w:lang w:bidi="ar-DZ"/>
        </w:rPr>
        <w:t>، أنها "الوسائل والطرق المبتكرة والحديثة والمتقدمة في معالجة المعلومات والمعرفة، من حواسيب وشبكة معلومات واسعة النطاق للحصول على المعلومات وتخزينها وربما تطويرها وتحديثها لإعادة استخدامها في المؤسسة".</w:t>
      </w:r>
      <w:r w:rsidR="00D418F3">
        <w:rPr>
          <w:rFonts w:ascii="Traditional Arabic" w:hAnsi="Traditional Arabic" w:cs="Traditional Arabic"/>
          <w:sz w:val="32"/>
          <w:szCs w:val="32"/>
          <w:lang w:bidi="ar-DZ"/>
        </w:rPr>
        <w:t xml:space="preserve"> </w:t>
      </w:r>
    </w:p>
    <w:p w14:paraId="33CD2476" w14:textId="4DBA6F7A" w:rsidR="00927858" w:rsidRDefault="00927858" w:rsidP="00E54957">
      <w:pPr>
        <w:bidi/>
        <w:spacing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عرفها </w:t>
      </w:r>
      <w:sdt>
        <w:sdtPr>
          <w:rPr>
            <w:rFonts w:asciiTheme="majorBidi" w:hAnsiTheme="majorBidi" w:cstheme="majorBidi"/>
            <w:sz w:val="28"/>
            <w:szCs w:val="28"/>
            <w:rtl/>
            <w:lang w:bidi="ar-DZ"/>
          </w:rPr>
          <w:id w:val="-243179917"/>
          <w:citation/>
        </w:sdtPr>
        <w:sdtContent>
          <w:r w:rsidRPr="003D0B7E">
            <w:rPr>
              <w:rFonts w:asciiTheme="majorBidi" w:hAnsiTheme="majorBidi" w:cstheme="majorBidi"/>
              <w:sz w:val="28"/>
              <w:szCs w:val="28"/>
              <w:rtl/>
              <w:lang w:bidi="ar-DZ"/>
            </w:rPr>
            <w:fldChar w:fldCharType="begin"/>
          </w:r>
          <w:r w:rsidRPr="003D0B7E">
            <w:rPr>
              <w:rFonts w:asciiTheme="majorBidi" w:hAnsiTheme="majorBidi" w:cstheme="majorBidi"/>
              <w:sz w:val="28"/>
              <w:szCs w:val="28"/>
              <w:lang w:bidi="ar-DZ"/>
            </w:rPr>
            <w:instrText>CITATION Tip03 \p 748 \l 5121</w:instrText>
          </w:r>
          <w:r w:rsidRPr="003D0B7E">
            <w:rPr>
              <w:rFonts w:asciiTheme="majorBidi" w:hAnsiTheme="majorBidi" w:cstheme="majorBidi"/>
              <w:sz w:val="28"/>
              <w:szCs w:val="28"/>
              <w:rtl/>
              <w:lang w:bidi="ar-DZ"/>
            </w:rPr>
            <w:instrText xml:space="preserve"> </w:instrText>
          </w:r>
          <w:r w:rsidRPr="003D0B7E">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(Tippins &amp; Sohi, 2003, p. 748)</w:t>
          </w:r>
          <w:r w:rsidRPr="003D0B7E">
            <w:rPr>
              <w:rFonts w:asciiTheme="majorBidi" w:hAnsiTheme="majorBidi" w:cstheme="majorBidi"/>
              <w:sz w:val="28"/>
              <w:szCs w:val="28"/>
              <w:rtl/>
              <w:lang w:bidi="ar-DZ"/>
            </w:rPr>
            <w:fldChar w:fldCharType="end"/>
          </w:r>
        </w:sdtContent>
      </w:sdt>
      <w:r>
        <w:rPr>
          <w:rFonts w:ascii="Traditional Arabic" w:hAnsi="Traditional Arabic" w:cs="Traditional Arabic" w:hint="cs"/>
          <w:sz w:val="32"/>
          <w:szCs w:val="32"/>
          <w:rtl/>
          <w:lang w:bidi="ar-DZ"/>
        </w:rPr>
        <w:t>"</w:t>
      </w:r>
      <w:r w:rsidRPr="00927858">
        <w:rPr>
          <w:rFonts w:ascii="Traditional Arabic" w:hAnsi="Traditional Arabic" w:cs="Traditional Arabic"/>
          <w:sz w:val="32"/>
          <w:szCs w:val="32"/>
          <w:rtl/>
          <w:lang w:bidi="ar-DZ"/>
        </w:rPr>
        <w:t xml:space="preserve"> على أنها مدى معرفة الشركة بتكنولوجيا المعلومات واستخدامها بشكل فعال لإدارة المعلومات داخل الشركة. يشتمل هذا التصور على افتراض أن الشركات تمتلك أيضًا</w:t>
      </w:r>
      <w:r>
        <w:rPr>
          <w:rFonts w:ascii="Traditional Arabic" w:hAnsi="Traditional Arabic" w:cs="Traditional Arabic" w:hint="cs"/>
          <w:sz w:val="32"/>
          <w:szCs w:val="32"/>
          <w:rtl/>
          <w:lang w:bidi="ar-DZ"/>
        </w:rPr>
        <w:t xml:space="preserve"> وسائل ت</w:t>
      </w:r>
      <w:r w:rsidRPr="00927858">
        <w:rPr>
          <w:rFonts w:ascii="Traditional Arabic" w:hAnsi="Traditional Arabic" w:cs="Traditional Arabic"/>
          <w:sz w:val="32"/>
          <w:szCs w:val="32"/>
          <w:rtl/>
          <w:lang w:bidi="ar-DZ"/>
        </w:rPr>
        <w:t>كنولوجيا المعلومات (مثل البرامج والأجهزة وموظفي تكنولوجيا المعلومات)</w:t>
      </w:r>
      <w:r>
        <w:rPr>
          <w:rFonts w:ascii="Traditional Arabic" w:hAnsi="Traditional Arabic" w:cs="Traditional Arabic" w:hint="cs"/>
          <w:sz w:val="32"/>
          <w:szCs w:val="32"/>
          <w:rtl/>
          <w:lang w:bidi="ar-DZ"/>
        </w:rPr>
        <w:t>"</w:t>
      </w:r>
      <w:r w:rsidRPr="00927858">
        <w:rPr>
          <w:rFonts w:ascii="Traditional Arabic" w:hAnsi="Traditional Arabic" w:cs="Traditional Arabic"/>
          <w:sz w:val="32"/>
          <w:szCs w:val="32"/>
          <w:rtl/>
          <w:lang w:bidi="ar-DZ"/>
        </w:rPr>
        <w:t xml:space="preserve">. </w:t>
      </w:r>
    </w:p>
    <w:p w14:paraId="4FCD2A50" w14:textId="1F90EFF6" w:rsidR="00B329C0" w:rsidRDefault="00125BCA" w:rsidP="00E54957">
      <w:pPr>
        <w:bidi/>
        <w:spacing w:after="0" w:line="360" w:lineRule="auto"/>
        <w:rPr>
          <w:rFonts w:ascii="Traditional Arabic" w:hAnsi="Traditional Arabic" w:cs="Traditional Arabic"/>
          <w:sz w:val="32"/>
          <w:szCs w:val="32"/>
          <w:rtl/>
          <w:lang w:bidi="ar-DZ"/>
        </w:rPr>
      </w:pPr>
      <w:r w:rsidRPr="00793FDD">
        <w:rPr>
          <w:rFonts w:ascii="Traditional Arabic" w:hAnsi="Traditional Arabic" w:cs="Traditional Arabic" w:hint="cs"/>
          <w:b/>
          <w:bCs/>
          <w:sz w:val="32"/>
          <w:szCs w:val="32"/>
          <w:rtl/>
          <w:lang w:bidi="ar-DZ"/>
        </w:rPr>
        <w:t>المطلب الثاني</w:t>
      </w:r>
      <w:r w:rsidR="00B50939">
        <w:rPr>
          <w:rFonts w:ascii="Traditional Arabic" w:hAnsi="Traditional Arabic" w:cs="Traditional Arabic" w:hint="cs"/>
          <w:b/>
          <w:bCs/>
          <w:sz w:val="32"/>
          <w:szCs w:val="32"/>
          <w:rtl/>
          <w:lang w:bidi="ar-DZ"/>
        </w:rPr>
        <w:t xml:space="preserve">: </w:t>
      </w:r>
      <w:r w:rsidR="00AA3196" w:rsidRPr="00AA3196">
        <w:rPr>
          <w:rFonts w:ascii="Traditional Arabic" w:hAnsi="Traditional Arabic" w:cs="Traditional Arabic"/>
          <w:b/>
          <w:bCs/>
          <w:sz w:val="32"/>
          <w:szCs w:val="32"/>
          <w:rtl/>
          <w:lang w:bidi="ar-DZ"/>
        </w:rPr>
        <w:t>استخدام تكنولوجيا</w:t>
      </w:r>
      <w:r w:rsidR="00AA3196">
        <w:rPr>
          <w:rFonts w:ascii="Traditional Arabic" w:hAnsi="Traditional Arabic" w:cs="Traditional Arabic" w:hint="cs"/>
          <w:b/>
          <w:bCs/>
          <w:sz w:val="32"/>
          <w:szCs w:val="32"/>
          <w:rtl/>
          <w:lang w:bidi="ar-DZ"/>
        </w:rPr>
        <w:t xml:space="preserve"> المعلومات والاتصال و</w:t>
      </w:r>
      <w:r w:rsidR="00AA3196" w:rsidRPr="00AA3196">
        <w:rPr>
          <w:rFonts w:ascii="Traditional Arabic" w:hAnsi="Traditional Arabic" w:cs="Traditional Arabic"/>
          <w:b/>
          <w:bCs/>
          <w:sz w:val="32"/>
          <w:szCs w:val="32"/>
          <w:rtl/>
          <w:lang w:bidi="ar-DZ"/>
        </w:rPr>
        <w:t xml:space="preserve">قدرة </w:t>
      </w:r>
      <w:r w:rsidR="00AA3196">
        <w:rPr>
          <w:rFonts w:ascii="Traditional Arabic" w:hAnsi="Traditional Arabic" w:cs="Traditional Arabic" w:hint="cs"/>
          <w:b/>
          <w:bCs/>
          <w:sz w:val="32"/>
          <w:szCs w:val="32"/>
          <w:rtl/>
          <w:lang w:bidi="ar-DZ"/>
        </w:rPr>
        <w:t xml:space="preserve">التفاعل مع أصحاب المصلحة </w:t>
      </w:r>
    </w:p>
    <w:p w14:paraId="52F946F0" w14:textId="15571E5F" w:rsidR="005B29BA" w:rsidRDefault="00AA3196" w:rsidP="00E54957">
      <w:pPr>
        <w:bidi/>
        <w:spacing w:after="0" w:line="360" w:lineRule="auto"/>
        <w:jc w:val="both"/>
        <w:rPr>
          <w:rFonts w:ascii="Traditional Arabic" w:hAnsi="Traditional Arabic" w:cs="Traditional Arabic"/>
          <w:sz w:val="32"/>
          <w:szCs w:val="32"/>
          <w:lang w:bidi="ar-DZ"/>
        </w:rPr>
      </w:pPr>
      <w:r w:rsidRPr="00AA3196">
        <w:rPr>
          <w:rFonts w:ascii="Traditional Arabic" w:hAnsi="Traditional Arabic" w:cs="Traditional Arabic"/>
          <w:sz w:val="32"/>
          <w:szCs w:val="32"/>
          <w:rtl/>
          <w:lang w:bidi="ar-DZ"/>
        </w:rPr>
        <w:t xml:space="preserve">يؤدي استخدام هذه التقنيات إلى تطوير قدرة الموظفين على حل المشكلات والتفاعلات بين الموظفين والمديرين </w:t>
      </w:r>
      <w:r w:rsidR="003C2C65">
        <w:rPr>
          <w:rFonts w:ascii="Traditional Arabic" w:hAnsi="Traditional Arabic" w:cs="Traditional Arabic" w:hint="cs"/>
          <w:sz w:val="32"/>
          <w:szCs w:val="32"/>
          <w:rtl/>
          <w:lang w:val="en-US" w:bidi="ar-DZ"/>
        </w:rPr>
        <w:t xml:space="preserve">على مختلف المستويات </w:t>
      </w:r>
      <w:r w:rsidR="004C5FB0">
        <w:rPr>
          <w:rFonts w:ascii="Traditional Arabic" w:hAnsi="Traditional Arabic" w:cs="Traditional Arabic" w:hint="cs"/>
          <w:sz w:val="32"/>
          <w:szCs w:val="32"/>
          <w:rtl/>
          <w:lang w:bidi="ar-DZ"/>
        </w:rPr>
        <w:t xml:space="preserve">مع </w:t>
      </w:r>
      <w:r w:rsidRPr="00AA3196">
        <w:rPr>
          <w:rFonts w:ascii="Traditional Arabic" w:hAnsi="Traditional Arabic" w:cs="Traditional Arabic"/>
          <w:sz w:val="32"/>
          <w:szCs w:val="32"/>
          <w:rtl/>
          <w:lang w:bidi="ar-DZ"/>
        </w:rPr>
        <w:t>المرؤوسين</w:t>
      </w:r>
      <w:r w:rsidR="001F0F7E">
        <w:rPr>
          <w:rFonts w:ascii="Traditional Arabic" w:hAnsi="Traditional Arabic" w:cs="Traditional Arabic" w:hint="cs"/>
          <w:sz w:val="32"/>
          <w:szCs w:val="32"/>
          <w:rtl/>
          <w:lang w:bidi="ar-DZ"/>
        </w:rPr>
        <w:t xml:space="preserve">. </w:t>
      </w:r>
      <w:r w:rsidR="00BB7B4F">
        <w:rPr>
          <w:rFonts w:ascii="Traditional Arabic" w:hAnsi="Traditional Arabic" w:cs="Traditional Arabic" w:hint="cs"/>
          <w:sz w:val="32"/>
          <w:szCs w:val="32"/>
          <w:rtl/>
          <w:lang w:bidi="ar-DZ"/>
        </w:rPr>
        <w:t>ت</w:t>
      </w:r>
      <w:r w:rsidR="005B29BA" w:rsidRPr="005B29BA">
        <w:rPr>
          <w:rFonts w:ascii="Traditional Arabic" w:hAnsi="Traditional Arabic" w:cs="Traditional Arabic"/>
          <w:sz w:val="32"/>
          <w:szCs w:val="32"/>
          <w:rtl/>
          <w:lang w:bidi="ar-DZ"/>
        </w:rPr>
        <w:t>ساهم أدوات تكنولوجيا المعلومات في تسوية التسلسل الهرمي التنظيمي</w:t>
      </w:r>
      <w:r w:rsidR="00BB7B4F">
        <w:rPr>
          <w:rFonts w:ascii="Traditional Arabic" w:hAnsi="Traditional Arabic" w:cs="Traditional Arabic" w:hint="cs"/>
          <w:sz w:val="32"/>
          <w:szCs w:val="32"/>
          <w:rtl/>
          <w:lang w:bidi="ar-DZ"/>
        </w:rPr>
        <w:t>،</w:t>
      </w:r>
      <w:r w:rsidR="005B29BA" w:rsidRPr="005B29BA">
        <w:rPr>
          <w:rFonts w:ascii="Traditional Arabic" w:hAnsi="Traditional Arabic" w:cs="Traditional Arabic"/>
          <w:sz w:val="32"/>
          <w:szCs w:val="32"/>
          <w:rtl/>
          <w:lang w:bidi="ar-DZ"/>
        </w:rPr>
        <w:t xml:space="preserve"> </w:t>
      </w:r>
      <w:r w:rsidR="003C2C65">
        <w:rPr>
          <w:rFonts w:ascii="Traditional Arabic" w:hAnsi="Traditional Arabic" w:cs="Traditional Arabic" w:hint="cs"/>
          <w:sz w:val="32"/>
          <w:szCs w:val="32"/>
          <w:rtl/>
          <w:lang w:bidi="ar-DZ"/>
        </w:rPr>
        <w:t xml:space="preserve">ما يؤدي لظهور </w:t>
      </w:r>
      <w:r w:rsidR="001A0A06" w:rsidRPr="003C2C65">
        <w:rPr>
          <w:rFonts w:ascii="Traditional Arabic" w:hAnsi="Traditional Arabic" w:cs="Traditional Arabic"/>
          <w:sz w:val="32"/>
          <w:szCs w:val="32"/>
          <w:rtl/>
          <w:lang w:bidi="ar-DZ"/>
        </w:rPr>
        <w:t>المؤسسات المفرطحة</w:t>
      </w:r>
      <w:sdt>
        <w:sdtPr>
          <w:rPr>
            <w:rFonts w:ascii="Traditional Arabic" w:hAnsi="Traditional Arabic" w:cs="Traditional Arabic"/>
            <w:sz w:val="32"/>
            <w:szCs w:val="32"/>
            <w:rtl/>
            <w:lang w:bidi="ar-DZ"/>
          </w:rPr>
          <w:id w:val="-1414550867"/>
          <w:citation/>
        </w:sdtPr>
        <w:sdtContent>
          <w:r w:rsidR="001A0A06" w:rsidRPr="003C2C65">
            <w:rPr>
              <w:rFonts w:ascii="Traditional Arabic" w:hAnsi="Traditional Arabic" w:cs="Traditional Arabic"/>
              <w:sz w:val="32"/>
              <w:szCs w:val="32"/>
              <w:rtl/>
              <w:lang w:bidi="ar-DZ"/>
            </w:rPr>
            <w:fldChar w:fldCharType="begin"/>
          </w:r>
          <w:r w:rsidR="001A0A06" w:rsidRPr="003C2C65">
            <w:rPr>
              <w:rFonts w:ascii="Traditional Arabic" w:hAnsi="Traditional Arabic" w:cs="Traditional Arabic"/>
              <w:sz w:val="32"/>
              <w:szCs w:val="32"/>
              <w:rtl/>
              <w:lang w:bidi="ar-DZ"/>
            </w:rPr>
            <w:instrText xml:space="preserve"> </w:instrText>
          </w:r>
          <w:r w:rsidR="001A0A06" w:rsidRPr="003C2C65">
            <w:rPr>
              <w:rFonts w:ascii="Traditional Arabic" w:hAnsi="Traditional Arabic" w:cs="Traditional Arabic" w:hint="cs"/>
              <w:sz w:val="32"/>
              <w:szCs w:val="32"/>
              <w:lang w:bidi="ar-DZ"/>
            </w:rPr>
            <w:instrText>CITATION</w:instrText>
          </w:r>
          <w:r w:rsidR="001A0A06" w:rsidRPr="003C2C65">
            <w:rPr>
              <w:rFonts w:ascii="Traditional Arabic" w:hAnsi="Traditional Arabic" w:cs="Traditional Arabic" w:hint="cs"/>
              <w:sz w:val="32"/>
              <w:szCs w:val="32"/>
              <w:rtl/>
              <w:lang w:bidi="ar-DZ"/>
            </w:rPr>
            <w:instrText xml:space="preserve"> ديس12 \</w:instrText>
          </w:r>
          <w:r w:rsidR="001A0A06" w:rsidRPr="003C2C65">
            <w:rPr>
              <w:rFonts w:ascii="Traditional Arabic" w:hAnsi="Traditional Arabic" w:cs="Traditional Arabic" w:hint="cs"/>
              <w:sz w:val="32"/>
              <w:szCs w:val="32"/>
              <w:lang w:bidi="ar-DZ"/>
            </w:rPr>
            <w:instrText>l 5121</w:instrText>
          </w:r>
          <w:r w:rsidR="001A0A06" w:rsidRPr="003C2C65">
            <w:rPr>
              <w:rFonts w:ascii="Traditional Arabic" w:hAnsi="Traditional Arabic" w:cs="Traditional Arabic"/>
              <w:sz w:val="32"/>
              <w:szCs w:val="32"/>
              <w:rtl/>
              <w:lang w:bidi="ar-DZ"/>
            </w:rPr>
            <w:instrText xml:space="preserve"> </w:instrText>
          </w:r>
          <w:r w:rsidR="001A0A06" w:rsidRPr="003C2C65">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(ديسلر، 2012)</w:t>
          </w:r>
          <w:r w:rsidR="001A0A06" w:rsidRPr="003C2C65">
            <w:rPr>
              <w:rFonts w:ascii="Traditional Arabic" w:hAnsi="Traditional Arabic" w:cs="Traditional Arabic"/>
              <w:sz w:val="32"/>
              <w:szCs w:val="32"/>
              <w:rtl/>
              <w:lang w:bidi="ar-DZ"/>
            </w:rPr>
            <w:fldChar w:fldCharType="end"/>
          </w:r>
        </w:sdtContent>
      </w:sdt>
      <w:r w:rsidR="003C2C65">
        <w:rPr>
          <w:rFonts w:ascii="Traditional Arabic" w:hAnsi="Traditional Arabic" w:cs="Traditional Arabic" w:hint="cs"/>
          <w:sz w:val="32"/>
          <w:szCs w:val="32"/>
          <w:rtl/>
          <w:lang w:bidi="ar-DZ"/>
        </w:rPr>
        <w:t>،</w:t>
      </w:r>
      <w:r w:rsidR="001A0A06" w:rsidRPr="001A0A06">
        <w:rPr>
          <w:rFonts w:ascii="Traditional Arabic" w:hAnsi="Traditional Arabic" w:cs="Traditional Arabic"/>
          <w:sz w:val="32"/>
          <w:szCs w:val="32"/>
          <w:rtl/>
          <w:lang w:bidi="ar-DZ"/>
        </w:rPr>
        <w:t xml:space="preserve"> </w:t>
      </w:r>
      <w:r w:rsidR="005B29BA" w:rsidRPr="005B29BA">
        <w:rPr>
          <w:rFonts w:ascii="Traditional Arabic" w:hAnsi="Traditional Arabic" w:cs="Traditional Arabic"/>
          <w:sz w:val="32"/>
          <w:szCs w:val="32"/>
          <w:rtl/>
          <w:lang w:bidi="ar-DZ"/>
        </w:rPr>
        <w:t>بحيث يكون الموظفون أكثر عرضة للتواصل مع زملائهم من مختلف الرتب، (على سبيل المثال،</w:t>
      </w:r>
      <w:r w:rsidR="003C2C65" w:rsidRPr="004C5FB0">
        <w:rPr>
          <w:rFonts w:ascii="Traditional Arabic" w:hAnsi="Traditional Arabic" w:cs="Traditional Arabic"/>
          <w:sz w:val="32"/>
          <w:szCs w:val="32"/>
          <w:rtl/>
          <w:lang w:bidi="ar-DZ"/>
        </w:rPr>
        <w:t xml:space="preserve"> </w:t>
      </w:r>
      <w:r w:rsidR="003C2C65" w:rsidRPr="004C5FB0">
        <w:rPr>
          <w:rFonts w:ascii="Traditional Arabic" w:hAnsi="Traditional Arabic" w:cs="Traditional Arabic" w:hint="cs"/>
          <w:sz w:val="32"/>
          <w:szCs w:val="32"/>
          <w:rtl/>
          <w:lang w:bidi="ar-DZ"/>
        </w:rPr>
        <w:t xml:space="preserve">استخدام </w:t>
      </w:r>
      <w:r w:rsidR="003C2C65" w:rsidRPr="003C2C65">
        <w:rPr>
          <w:rFonts w:ascii="Traditional Arabic" w:hAnsi="Traditional Arabic" w:cs="Traditional Arabic"/>
          <w:sz w:val="32"/>
          <w:szCs w:val="32"/>
          <w:rtl/>
          <w:lang w:bidi="ar-DZ"/>
        </w:rPr>
        <w:t>الإنترانت</w:t>
      </w:r>
      <w:r w:rsidR="005B29BA" w:rsidRPr="005B29BA">
        <w:rPr>
          <w:rFonts w:ascii="Traditional Arabic" w:hAnsi="Traditional Arabic" w:cs="Traditional Arabic"/>
          <w:sz w:val="32"/>
          <w:szCs w:val="32"/>
          <w:rtl/>
          <w:lang w:bidi="ar-DZ"/>
        </w:rPr>
        <w:t xml:space="preserve"> أو البريد الإلكتروني</w:t>
      </w:r>
      <w:r w:rsidR="003C2C65">
        <w:rPr>
          <w:rFonts w:ascii="Traditional Arabic" w:hAnsi="Traditional Arabic" w:cs="Traditional Arabic" w:hint="cs"/>
          <w:sz w:val="32"/>
          <w:szCs w:val="32"/>
          <w:rtl/>
          <w:lang w:bidi="ar-DZ"/>
        </w:rPr>
        <w:t>).</w:t>
      </w:r>
      <w:r w:rsidR="005B29BA" w:rsidRPr="005B29BA">
        <w:rPr>
          <w:rFonts w:ascii="Traditional Arabic" w:hAnsi="Traditional Arabic" w:cs="Traditional Arabic"/>
          <w:sz w:val="32"/>
          <w:szCs w:val="32"/>
          <w:rtl/>
          <w:lang w:bidi="ar-DZ"/>
        </w:rPr>
        <w:t xml:space="preserve"> </w:t>
      </w:r>
    </w:p>
    <w:p w14:paraId="21A59BCC" w14:textId="3DD17399" w:rsidR="00A24B0E" w:rsidRDefault="00AC42B9" w:rsidP="00E54957">
      <w:pPr>
        <w:bidi/>
        <w:spacing w:after="0" w:line="360" w:lineRule="auto"/>
        <w:jc w:val="both"/>
        <w:rPr>
          <w:rFonts w:ascii="Traditional Arabic" w:hAnsi="Traditional Arabic" w:cs="Traditional Arabic"/>
          <w:sz w:val="32"/>
          <w:szCs w:val="32"/>
          <w:lang w:bidi="ar-DZ"/>
        </w:rPr>
      </w:pPr>
      <w:r w:rsidRPr="00AC42B9">
        <w:rPr>
          <w:rFonts w:ascii="Traditional Arabic" w:hAnsi="Traditional Arabic" w:cs="Traditional Arabic"/>
          <w:sz w:val="32"/>
          <w:szCs w:val="32"/>
          <w:rtl/>
          <w:lang w:bidi="ar-DZ"/>
        </w:rPr>
        <w:t xml:space="preserve">نتائج البحث الذي أجراه </w:t>
      </w:r>
      <w:sdt>
        <w:sdtPr>
          <w:rPr>
            <w:rFonts w:asciiTheme="majorBidi" w:hAnsiTheme="majorBidi" w:cstheme="majorBidi"/>
            <w:sz w:val="28"/>
            <w:szCs w:val="28"/>
            <w:rtl/>
            <w:lang w:bidi="ar-DZ"/>
          </w:rPr>
          <w:id w:val="-232698558"/>
          <w:citation/>
        </w:sdtPr>
        <w:sdtContent>
          <w:r w:rsidR="008D148C" w:rsidRPr="003D0B7E">
            <w:rPr>
              <w:rFonts w:asciiTheme="majorBidi" w:hAnsiTheme="majorBidi" w:cstheme="majorBidi"/>
              <w:sz w:val="28"/>
              <w:szCs w:val="28"/>
              <w:rtl/>
              <w:lang w:bidi="ar-DZ"/>
            </w:rPr>
            <w:fldChar w:fldCharType="begin"/>
          </w:r>
          <w:r w:rsidR="00B122F4" w:rsidRPr="003D0B7E">
            <w:rPr>
              <w:rFonts w:asciiTheme="majorBidi" w:hAnsiTheme="majorBidi" w:cstheme="majorBidi"/>
              <w:sz w:val="28"/>
              <w:szCs w:val="28"/>
              <w:lang w:bidi="ar-DZ"/>
            </w:rPr>
            <w:instrText xml:space="preserve">CITATION Muh11 \p 178 \l 1036 </w:instrText>
          </w:r>
          <w:r w:rsidR="008D148C" w:rsidRPr="003D0B7E">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(Muhammad, Abdul, Iftikhar , &amp; Naila, 2011, p. 178)</w:t>
          </w:r>
          <w:r w:rsidR="008D148C" w:rsidRPr="003D0B7E">
            <w:rPr>
              <w:rFonts w:asciiTheme="majorBidi" w:hAnsiTheme="majorBidi" w:cstheme="majorBidi"/>
              <w:sz w:val="28"/>
              <w:szCs w:val="28"/>
              <w:rtl/>
              <w:lang w:bidi="ar-DZ"/>
            </w:rPr>
            <w:fldChar w:fldCharType="end"/>
          </w:r>
        </w:sdtContent>
      </w:sdt>
      <w:r w:rsidR="008D148C" w:rsidRPr="00AC42B9">
        <w:rPr>
          <w:rFonts w:ascii="Traditional Arabic" w:hAnsi="Traditional Arabic" w:cs="Traditional Arabic"/>
          <w:sz w:val="32"/>
          <w:szCs w:val="32"/>
          <w:rtl/>
          <w:lang w:bidi="ar-DZ"/>
        </w:rPr>
        <w:t xml:space="preserve"> </w:t>
      </w:r>
      <w:r w:rsidRPr="00AC42B9">
        <w:rPr>
          <w:rFonts w:ascii="Traditional Arabic" w:hAnsi="Traditional Arabic" w:cs="Traditional Arabic"/>
          <w:sz w:val="32"/>
          <w:szCs w:val="32"/>
          <w:rtl/>
          <w:lang w:bidi="ar-DZ"/>
        </w:rPr>
        <w:t xml:space="preserve"> تشير إلى أن الاستحواذ على رأس المال البشري والهيكلي والعلائقي وإدارته أصبح أسهل بالنسبة لل</w:t>
      </w:r>
      <w:r w:rsidR="00B122F4">
        <w:rPr>
          <w:rFonts w:ascii="Traditional Arabic" w:hAnsi="Traditional Arabic" w:cs="Traditional Arabic" w:hint="cs"/>
          <w:sz w:val="32"/>
          <w:szCs w:val="32"/>
          <w:rtl/>
          <w:lang w:bidi="ar-DZ"/>
        </w:rPr>
        <w:t>مؤسس</w:t>
      </w:r>
      <w:r w:rsidRPr="00AC42B9">
        <w:rPr>
          <w:rFonts w:ascii="Traditional Arabic" w:hAnsi="Traditional Arabic" w:cs="Traditional Arabic"/>
          <w:sz w:val="32"/>
          <w:szCs w:val="32"/>
          <w:rtl/>
          <w:lang w:bidi="ar-DZ"/>
        </w:rPr>
        <w:t xml:space="preserve">ات القريبة جغرافيًا التي تشارك كفاءاتها الأساسية في بيئة افتراضية، وإيجاد ارتباط قوي بين مكونات </w:t>
      </w:r>
      <w:r>
        <w:rPr>
          <w:rFonts w:ascii="Traditional Arabic" w:hAnsi="Traditional Arabic" w:cs="Traditional Arabic" w:hint="cs"/>
          <w:sz w:val="32"/>
          <w:szCs w:val="32"/>
          <w:rtl/>
          <w:lang w:bidi="ar-DZ"/>
        </w:rPr>
        <w:t>رأس مال الفكري</w:t>
      </w:r>
      <w:r w:rsidR="00B122F4">
        <w:rPr>
          <w:rFonts w:ascii="Traditional Arabic" w:hAnsi="Traditional Arabic" w:cs="Traditional Arabic" w:hint="cs"/>
          <w:sz w:val="32"/>
          <w:szCs w:val="32"/>
          <w:rtl/>
          <w:lang w:bidi="ar-DZ"/>
        </w:rPr>
        <w:t>.</w:t>
      </w:r>
      <w:r w:rsidR="003B317B">
        <w:rPr>
          <w:rFonts w:ascii="Traditional Arabic" w:hAnsi="Traditional Arabic" w:cs="Traditional Arabic" w:hint="cs"/>
          <w:sz w:val="32"/>
          <w:szCs w:val="32"/>
          <w:rtl/>
          <w:lang w:bidi="ar-DZ"/>
        </w:rPr>
        <w:t xml:space="preserve"> </w:t>
      </w:r>
      <w:r w:rsidR="003B317B" w:rsidRPr="003B317B">
        <w:rPr>
          <w:rFonts w:ascii="Traditional Arabic" w:hAnsi="Traditional Arabic" w:cs="Traditional Arabic"/>
          <w:sz w:val="32"/>
          <w:szCs w:val="32"/>
          <w:rtl/>
          <w:lang w:bidi="ar-DZ"/>
        </w:rPr>
        <w:t xml:space="preserve">هكذا، </w:t>
      </w:r>
      <w:r w:rsidR="003B317B">
        <w:rPr>
          <w:rFonts w:ascii="Traditional Arabic" w:hAnsi="Traditional Arabic" w:cs="Traditional Arabic" w:hint="cs"/>
          <w:sz w:val="32"/>
          <w:szCs w:val="32"/>
          <w:rtl/>
          <w:lang w:bidi="ar-DZ"/>
        </w:rPr>
        <w:t xml:space="preserve">أصبح </w:t>
      </w:r>
      <w:r w:rsidR="001F0F7E" w:rsidRPr="001F0F7E">
        <w:rPr>
          <w:rFonts w:ascii="Traditional Arabic" w:hAnsi="Traditional Arabic" w:cs="Traditional Arabic"/>
          <w:sz w:val="32"/>
          <w:szCs w:val="32"/>
          <w:rtl/>
          <w:lang w:bidi="ar-DZ"/>
        </w:rPr>
        <w:t xml:space="preserve">التعامل مع تكنولوجيا المعلومات والاتصال كما لو كانت تلعب دورا أساسيا من خلال الذاكرة التنظيمية التي يمكنها التحكم في قواعد العمل. لذلك، </w:t>
      </w:r>
      <w:r w:rsidR="003B317B">
        <w:rPr>
          <w:rFonts w:ascii="Traditional Arabic" w:hAnsi="Traditional Arabic" w:cs="Traditional Arabic" w:hint="cs"/>
          <w:sz w:val="32"/>
          <w:szCs w:val="32"/>
          <w:rtl/>
          <w:lang w:bidi="ar-DZ"/>
        </w:rPr>
        <w:t xml:space="preserve">خلصت دراسة </w:t>
      </w:r>
      <w:sdt>
        <w:sdtPr>
          <w:rPr>
            <w:rFonts w:asciiTheme="majorBidi" w:hAnsiTheme="majorBidi" w:cstheme="majorBidi"/>
            <w:sz w:val="26"/>
            <w:szCs w:val="26"/>
            <w:rtl/>
            <w:lang w:bidi="ar-DZ"/>
          </w:rPr>
          <w:id w:val="-1189755653"/>
          <w:citation/>
        </w:sdtPr>
        <w:sdtContent>
          <w:r w:rsidR="003B317B" w:rsidRPr="00A811B1">
            <w:rPr>
              <w:rFonts w:asciiTheme="majorBidi" w:hAnsiTheme="majorBidi" w:cstheme="majorBidi"/>
              <w:sz w:val="26"/>
              <w:szCs w:val="26"/>
              <w:rtl/>
              <w:lang w:bidi="ar-DZ"/>
            </w:rPr>
            <w:fldChar w:fldCharType="begin"/>
          </w:r>
          <w:r w:rsidR="003B317B" w:rsidRPr="00A811B1">
            <w:rPr>
              <w:rFonts w:asciiTheme="majorBidi" w:hAnsiTheme="majorBidi" w:cstheme="majorBidi"/>
              <w:sz w:val="26"/>
              <w:szCs w:val="26"/>
              <w:lang w:bidi="ar-DZ"/>
            </w:rPr>
            <w:instrText xml:space="preserve"> CITATION Obe169 \l 1036 </w:instrText>
          </w:r>
          <w:r w:rsidR="003B317B" w:rsidRPr="00A811B1">
            <w:rPr>
              <w:rFonts w:asciiTheme="majorBidi" w:hAnsiTheme="majorBidi" w:cstheme="majorBidi"/>
              <w:sz w:val="26"/>
              <w:szCs w:val="26"/>
              <w:rtl/>
              <w:lang w:bidi="ar-DZ"/>
            </w:rPr>
            <w:fldChar w:fldCharType="separate"/>
          </w:r>
          <w:r w:rsidR="003E4CE5" w:rsidRPr="003E4CE5">
            <w:rPr>
              <w:rFonts w:asciiTheme="majorBidi" w:hAnsiTheme="majorBidi" w:cstheme="majorBidi"/>
              <w:noProof/>
              <w:sz w:val="26"/>
              <w:szCs w:val="26"/>
              <w:lang w:bidi="ar-DZ"/>
            </w:rPr>
            <w:t xml:space="preserve">(Obeidat , Al-Suradi , Masa’deh , &amp; Tarhini, </w:t>
          </w:r>
          <w:r w:rsidR="003E4CE5" w:rsidRPr="003E4CE5">
            <w:rPr>
              <w:rFonts w:asciiTheme="majorBidi" w:hAnsiTheme="majorBidi" w:cstheme="majorBidi"/>
              <w:noProof/>
              <w:sz w:val="26"/>
              <w:szCs w:val="26"/>
              <w:lang w:bidi="ar-DZ"/>
            </w:rPr>
            <w:lastRenderedPageBreak/>
            <w:t>2016)</w:t>
          </w:r>
          <w:r w:rsidR="003B317B" w:rsidRPr="00A811B1">
            <w:rPr>
              <w:rFonts w:asciiTheme="majorBidi" w:hAnsiTheme="majorBidi" w:cstheme="majorBidi"/>
              <w:sz w:val="26"/>
              <w:szCs w:val="26"/>
              <w:rtl/>
              <w:lang w:bidi="ar-DZ"/>
            </w:rPr>
            <w:fldChar w:fldCharType="end"/>
          </w:r>
        </w:sdtContent>
      </w:sdt>
      <w:r w:rsidR="001F0F7E" w:rsidRPr="001F0F7E">
        <w:rPr>
          <w:rFonts w:ascii="Traditional Arabic" w:hAnsi="Traditional Arabic" w:cs="Traditional Arabic"/>
          <w:sz w:val="32"/>
          <w:szCs w:val="32"/>
          <w:rtl/>
          <w:lang w:bidi="ar-DZ"/>
        </w:rPr>
        <w:t xml:space="preserve">  على أن تكنولوجيا المعلومات والاتصال تسهل التواصل وتبادل المعرفة بين الأطراف المختلفة، مثل العملاء والموردين والمنافسين. </w:t>
      </w:r>
      <w:r w:rsidR="0029070F" w:rsidRPr="0029070F">
        <w:rPr>
          <w:rFonts w:ascii="Traditional Arabic" w:hAnsi="Traditional Arabic" w:cs="Traditional Arabic"/>
          <w:sz w:val="32"/>
          <w:szCs w:val="32"/>
          <w:rtl/>
          <w:lang w:bidi="ar-DZ"/>
        </w:rPr>
        <w:t>علاوة على ذلك،</w:t>
      </w:r>
      <w:r w:rsidR="0029070F">
        <w:rPr>
          <w:rFonts w:ascii="Traditional Arabic" w:hAnsi="Traditional Arabic" w:cs="Traditional Arabic" w:hint="cs"/>
          <w:sz w:val="32"/>
          <w:szCs w:val="32"/>
          <w:rtl/>
          <w:lang w:val="en-US" w:bidi="ar-DZ"/>
        </w:rPr>
        <w:t xml:space="preserve"> </w:t>
      </w:r>
      <w:r w:rsidR="0029070F">
        <w:rPr>
          <w:rFonts w:ascii="Traditional Arabic" w:hAnsi="Traditional Arabic" w:cs="Traditional Arabic" w:hint="cs"/>
          <w:sz w:val="32"/>
          <w:szCs w:val="32"/>
          <w:rtl/>
          <w:lang w:bidi="ar-DZ"/>
        </w:rPr>
        <w:t>خلص</w:t>
      </w:r>
      <w:r w:rsidR="001F0F7E" w:rsidRPr="001F0F7E">
        <w:rPr>
          <w:rFonts w:ascii="Traditional Arabic" w:hAnsi="Traditional Arabic" w:cs="Traditional Arabic"/>
          <w:sz w:val="32"/>
          <w:szCs w:val="32"/>
          <w:rtl/>
          <w:lang w:bidi="ar-DZ"/>
        </w:rPr>
        <w:t xml:space="preserve">ت دراسة </w:t>
      </w:r>
      <w:sdt>
        <w:sdtPr>
          <w:rPr>
            <w:rFonts w:ascii="Traditional Arabic" w:hAnsi="Traditional Arabic" w:cs="Traditional Arabic"/>
            <w:sz w:val="32"/>
            <w:szCs w:val="32"/>
            <w:rtl/>
            <w:lang w:bidi="ar-DZ"/>
          </w:rPr>
          <w:id w:val="1181942508"/>
          <w:citation/>
        </w:sdtPr>
        <w:sdtContent>
          <w:r w:rsidR="00A811B1">
            <w:rPr>
              <w:rFonts w:ascii="Traditional Arabic" w:hAnsi="Traditional Arabic" w:cs="Traditional Arabic"/>
              <w:sz w:val="32"/>
              <w:szCs w:val="32"/>
              <w:rtl/>
              <w:lang w:bidi="ar-DZ"/>
            </w:rPr>
            <w:fldChar w:fldCharType="begin"/>
          </w:r>
          <w:r w:rsidR="00A811B1">
            <w:rPr>
              <w:rFonts w:ascii="Traditional Arabic" w:hAnsi="Traditional Arabic" w:cs="Traditional Arabic"/>
              <w:sz w:val="32"/>
              <w:szCs w:val="32"/>
              <w:lang w:bidi="ar-DZ"/>
            </w:rPr>
            <w:instrText>CITATION</w:instrText>
          </w:r>
          <w:r w:rsidR="00A811B1">
            <w:rPr>
              <w:rFonts w:ascii="Traditional Arabic" w:hAnsi="Traditional Arabic" w:cs="Traditional Arabic"/>
              <w:sz w:val="32"/>
              <w:szCs w:val="32"/>
              <w:rtl/>
              <w:lang w:bidi="ar-DZ"/>
            </w:rPr>
            <w:instrText xml:space="preserve"> ذهب2010 \</w:instrText>
          </w:r>
          <w:r w:rsidR="00A811B1">
            <w:rPr>
              <w:rFonts w:ascii="Traditional Arabic" w:hAnsi="Traditional Arabic" w:cs="Traditional Arabic"/>
              <w:sz w:val="32"/>
              <w:szCs w:val="32"/>
              <w:lang w:bidi="ar-DZ"/>
            </w:rPr>
            <w:instrText>p 244 \l 5121</w:instrText>
          </w:r>
          <w:r w:rsidR="00A811B1">
            <w:rPr>
              <w:rFonts w:ascii="Traditional Arabic" w:hAnsi="Traditional Arabic" w:cs="Traditional Arabic"/>
              <w:sz w:val="32"/>
              <w:szCs w:val="32"/>
              <w:rtl/>
              <w:lang w:bidi="ar-DZ"/>
            </w:rPr>
            <w:instrText xml:space="preserve"> </w:instrText>
          </w:r>
          <w:r w:rsidR="00A811B1">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(ذهبي و حجاج، 2020، صفحة 244)</w:t>
          </w:r>
          <w:r w:rsidR="00A811B1">
            <w:rPr>
              <w:rFonts w:ascii="Traditional Arabic" w:hAnsi="Traditional Arabic" w:cs="Traditional Arabic"/>
              <w:sz w:val="32"/>
              <w:szCs w:val="32"/>
              <w:rtl/>
              <w:lang w:bidi="ar-DZ"/>
            </w:rPr>
            <w:fldChar w:fldCharType="end"/>
          </w:r>
        </w:sdtContent>
      </w:sdt>
      <w:r w:rsidR="001F0F7E" w:rsidRPr="001F0F7E">
        <w:rPr>
          <w:rFonts w:ascii="Traditional Arabic" w:hAnsi="Traditional Arabic" w:cs="Traditional Arabic"/>
          <w:sz w:val="32"/>
          <w:szCs w:val="32"/>
          <w:rtl/>
          <w:lang w:bidi="ar-DZ"/>
        </w:rPr>
        <w:t xml:space="preserve"> أنه "يتم تبادل المعرفة الصريحة باستخدام الأدوات التكنولوجية، داخل المؤسسة وأيضا مع البيئة الخارجية، من خلال الأنترنت، وهذا بتواجد صناع المعرفة ويتوسط دورهم في جميع البرامج بين الموظفين"</w:t>
      </w:r>
      <w:r w:rsidR="00A811B1">
        <w:rPr>
          <w:rFonts w:ascii="Traditional Arabic" w:hAnsi="Traditional Arabic" w:cs="Traditional Arabic" w:hint="cs"/>
          <w:sz w:val="32"/>
          <w:szCs w:val="32"/>
          <w:rtl/>
          <w:lang w:bidi="ar-DZ"/>
        </w:rPr>
        <w:t>.</w:t>
      </w:r>
      <w:r w:rsidR="00A86D68">
        <w:rPr>
          <w:rFonts w:ascii="Traditional Arabic" w:hAnsi="Traditional Arabic" w:cs="Traditional Arabic" w:hint="cs"/>
          <w:sz w:val="32"/>
          <w:szCs w:val="32"/>
          <w:rtl/>
          <w:lang w:bidi="ar-DZ"/>
        </w:rPr>
        <w:t xml:space="preserve"> </w:t>
      </w:r>
      <w:r w:rsidR="009B2A91">
        <w:rPr>
          <w:rFonts w:ascii="Traditional Arabic" w:hAnsi="Traditional Arabic" w:cs="Traditional Arabic" w:hint="cs"/>
          <w:sz w:val="32"/>
          <w:szCs w:val="32"/>
          <w:rtl/>
          <w:lang w:bidi="ar-DZ"/>
        </w:rPr>
        <w:t>وبالتالي،</w:t>
      </w:r>
      <w:r w:rsidR="009B2A91" w:rsidRPr="009B2A91">
        <w:rPr>
          <w:rtl/>
        </w:rPr>
        <w:t xml:space="preserve"> </w:t>
      </w:r>
      <w:r w:rsidR="009B2A91">
        <w:rPr>
          <w:rFonts w:ascii="Traditional Arabic" w:hAnsi="Traditional Arabic" w:cs="Traditional Arabic" w:hint="cs"/>
          <w:sz w:val="32"/>
          <w:szCs w:val="32"/>
          <w:rtl/>
        </w:rPr>
        <w:t>إ</w:t>
      </w:r>
      <w:r w:rsidR="009B2A91" w:rsidRPr="009B2A91">
        <w:rPr>
          <w:rFonts w:ascii="Traditional Arabic" w:hAnsi="Traditional Arabic" w:cs="Traditional Arabic"/>
          <w:sz w:val="32"/>
          <w:szCs w:val="32"/>
          <w:rtl/>
          <w:lang w:bidi="ar-DZ"/>
        </w:rPr>
        <w:t>قامة علاقات طويلة الأجل مع العملاء، يع</w:t>
      </w:r>
      <w:r w:rsidR="009B2A91">
        <w:rPr>
          <w:rFonts w:ascii="Traditional Arabic" w:hAnsi="Traditional Arabic" w:cs="Traditional Arabic" w:hint="cs"/>
          <w:sz w:val="32"/>
          <w:szCs w:val="32"/>
          <w:rtl/>
          <w:lang w:bidi="ar-DZ"/>
        </w:rPr>
        <w:t>تم</w:t>
      </w:r>
      <w:r w:rsidR="009B2A91" w:rsidRPr="009B2A91">
        <w:rPr>
          <w:rFonts w:ascii="Traditional Arabic" w:hAnsi="Traditional Arabic" w:cs="Traditional Arabic"/>
          <w:sz w:val="32"/>
          <w:szCs w:val="32"/>
          <w:rtl/>
          <w:lang w:bidi="ar-DZ"/>
        </w:rPr>
        <w:t xml:space="preserve">د </w:t>
      </w:r>
      <w:r w:rsidR="009B2A91">
        <w:rPr>
          <w:rFonts w:ascii="Traditional Arabic" w:hAnsi="Traditional Arabic" w:cs="Traditional Arabic" w:hint="cs"/>
          <w:sz w:val="32"/>
          <w:szCs w:val="32"/>
          <w:rtl/>
          <w:lang w:bidi="ar-DZ"/>
        </w:rPr>
        <w:t xml:space="preserve">على </w:t>
      </w:r>
      <w:r w:rsidR="009B2A91" w:rsidRPr="009B2A91">
        <w:rPr>
          <w:rFonts w:ascii="Traditional Arabic" w:hAnsi="Traditional Arabic" w:cs="Traditional Arabic"/>
          <w:sz w:val="32"/>
          <w:szCs w:val="32"/>
          <w:rtl/>
          <w:lang w:bidi="ar-DZ"/>
        </w:rPr>
        <w:t xml:space="preserve">التفاعل بين التكنولوجيا وإدارة </w:t>
      </w:r>
      <w:r w:rsidR="009B2A91">
        <w:rPr>
          <w:rFonts w:ascii="Traditional Arabic" w:hAnsi="Traditional Arabic" w:cs="Traditional Arabic" w:hint="cs"/>
          <w:sz w:val="32"/>
          <w:szCs w:val="32"/>
          <w:rtl/>
          <w:lang w:bidi="ar-DZ"/>
        </w:rPr>
        <w:t>رأس مال الفكري</w:t>
      </w:r>
      <w:r w:rsidR="009B2A91" w:rsidRPr="009B2A91">
        <w:rPr>
          <w:rFonts w:ascii="Traditional Arabic" w:hAnsi="Traditional Arabic" w:cs="Traditional Arabic"/>
          <w:sz w:val="32"/>
          <w:szCs w:val="32"/>
          <w:rtl/>
          <w:lang w:bidi="ar-DZ"/>
        </w:rPr>
        <w:t>.</w:t>
      </w:r>
      <w:r w:rsidR="00866FFA" w:rsidRPr="00866FFA">
        <w:rPr>
          <w:rtl/>
        </w:rPr>
        <w:t xml:space="preserve"> </w:t>
      </w:r>
      <w:r w:rsidR="00866FFA" w:rsidRPr="00866FFA">
        <w:rPr>
          <w:rFonts w:ascii="Traditional Arabic" w:hAnsi="Traditional Arabic" w:cs="Traditional Arabic"/>
          <w:sz w:val="32"/>
          <w:szCs w:val="32"/>
          <w:rtl/>
          <w:lang w:bidi="ar-DZ"/>
        </w:rPr>
        <w:t xml:space="preserve">في هذا الشأن </w:t>
      </w:r>
      <w:r w:rsidR="00866FFA">
        <w:rPr>
          <w:rFonts w:ascii="Traditional Arabic" w:hAnsi="Traditional Arabic" w:cs="Traditional Arabic" w:hint="cs"/>
          <w:sz w:val="32"/>
          <w:szCs w:val="32"/>
          <w:rtl/>
          <w:lang w:bidi="ar-DZ"/>
        </w:rPr>
        <w:t>ت</w:t>
      </w:r>
      <w:r w:rsidR="00866FFA" w:rsidRPr="00866FFA">
        <w:rPr>
          <w:rFonts w:ascii="Traditional Arabic" w:hAnsi="Traditional Arabic" w:cs="Traditional Arabic"/>
          <w:sz w:val="32"/>
          <w:szCs w:val="32"/>
          <w:rtl/>
          <w:lang w:bidi="ar-DZ"/>
        </w:rPr>
        <w:t>رى</w:t>
      </w:r>
      <w:sdt>
        <w:sdtPr>
          <w:rPr>
            <w:rFonts w:asciiTheme="majorBidi" w:hAnsiTheme="majorBidi" w:cstheme="majorBidi"/>
            <w:sz w:val="26"/>
            <w:szCs w:val="26"/>
            <w:rtl/>
            <w:lang w:bidi="ar-DZ"/>
          </w:rPr>
          <w:id w:val="-823039490"/>
          <w:citation/>
        </w:sdtPr>
        <w:sdtContent>
          <w:r w:rsidR="00866FFA" w:rsidRPr="00866FFA">
            <w:rPr>
              <w:rFonts w:asciiTheme="majorBidi" w:hAnsiTheme="majorBidi" w:cstheme="majorBidi"/>
              <w:sz w:val="26"/>
              <w:szCs w:val="26"/>
              <w:rtl/>
              <w:lang w:bidi="ar-DZ"/>
            </w:rPr>
            <w:fldChar w:fldCharType="begin"/>
          </w:r>
          <w:r w:rsidR="00E41A87">
            <w:rPr>
              <w:rFonts w:asciiTheme="majorBidi" w:hAnsiTheme="majorBidi" w:cstheme="majorBidi"/>
              <w:sz w:val="26"/>
              <w:szCs w:val="26"/>
              <w:lang w:bidi="ar-DZ"/>
            </w:rPr>
            <w:instrText xml:space="preserve">CITATION Deh21 \l 5121 </w:instrText>
          </w:r>
          <w:r w:rsidR="00866FFA" w:rsidRPr="00866FFA">
            <w:rPr>
              <w:rFonts w:asciiTheme="majorBidi" w:hAnsiTheme="majorBidi" w:cstheme="majorBidi"/>
              <w:sz w:val="26"/>
              <w:szCs w:val="26"/>
              <w:rtl/>
              <w:lang w:bidi="ar-DZ"/>
            </w:rPr>
            <w:fldChar w:fldCharType="separate"/>
          </w:r>
          <w:r w:rsidR="003E4CE5">
            <w:rPr>
              <w:rFonts w:asciiTheme="majorBidi" w:hAnsiTheme="majorBidi" w:cstheme="majorBidi"/>
              <w:noProof/>
              <w:sz w:val="26"/>
              <w:szCs w:val="26"/>
              <w:rtl/>
              <w:lang w:bidi="ar-DZ"/>
            </w:rPr>
            <w:t xml:space="preserve"> </w:t>
          </w:r>
          <w:r w:rsidR="003E4CE5" w:rsidRPr="003E4CE5">
            <w:rPr>
              <w:rFonts w:asciiTheme="majorBidi" w:hAnsiTheme="majorBidi" w:cstheme="majorBidi"/>
              <w:noProof/>
              <w:sz w:val="26"/>
              <w:szCs w:val="26"/>
              <w:lang w:bidi="ar-DZ"/>
            </w:rPr>
            <w:t>(Dehbi, 2021)</w:t>
          </w:r>
          <w:r w:rsidR="00866FFA" w:rsidRPr="00866FFA">
            <w:rPr>
              <w:rFonts w:asciiTheme="majorBidi" w:hAnsiTheme="majorBidi" w:cstheme="majorBidi"/>
              <w:sz w:val="26"/>
              <w:szCs w:val="26"/>
              <w:rtl/>
              <w:lang w:bidi="ar-DZ"/>
            </w:rPr>
            <w:fldChar w:fldCharType="end"/>
          </w:r>
        </w:sdtContent>
      </w:sdt>
      <w:r w:rsidR="009B2A91" w:rsidRPr="009B2A91">
        <w:rPr>
          <w:rFonts w:ascii="Traditional Arabic" w:hAnsi="Traditional Arabic" w:cs="Traditional Arabic"/>
          <w:sz w:val="32"/>
          <w:szCs w:val="32"/>
          <w:rtl/>
          <w:lang w:bidi="ar-DZ"/>
        </w:rPr>
        <w:t xml:space="preserve"> </w:t>
      </w:r>
      <w:r w:rsidR="00866FFA" w:rsidRPr="00866FFA">
        <w:rPr>
          <w:rFonts w:ascii="Traditional Arabic" w:hAnsi="Traditional Arabic" w:cs="Traditional Arabic"/>
          <w:sz w:val="32"/>
          <w:szCs w:val="32"/>
          <w:rtl/>
          <w:lang w:bidi="ar-DZ"/>
        </w:rPr>
        <w:t xml:space="preserve">أن التواصل مع الجهات الفاعلة الخارجية (مثل، العملاء والموردين...إلخ) أي التبادلات بين مكونات رأس المال الفكري في تنظيم الشبكة، </w:t>
      </w:r>
      <w:r w:rsidR="00866FFA">
        <w:rPr>
          <w:rFonts w:ascii="Traditional Arabic" w:hAnsi="Traditional Arabic" w:cs="Traditional Arabic" w:hint="cs"/>
          <w:sz w:val="32"/>
          <w:szCs w:val="32"/>
          <w:rtl/>
          <w:lang w:bidi="ar-DZ"/>
        </w:rPr>
        <w:t>يكون من</w:t>
      </w:r>
      <w:r w:rsidR="00866FFA" w:rsidRPr="00866FFA">
        <w:rPr>
          <w:rFonts w:ascii="Traditional Arabic" w:hAnsi="Traditional Arabic" w:cs="Traditional Arabic"/>
          <w:sz w:val="32"/>
          <w:szCs w:val="32"/>
          <w:rtl/>
          <w:lang w:bidi="ar-DZ"/>
        </w:rPr>
        <w:t xml:space="preserve"> خلال مهارات علماء البيانات والمحللين ومديري تكنولوجيا المعلومات</w:t>
      </w:r>
      <w:r w:rsidR="00891327">
        <w:rPr>
          <w:rFonts w:ascii="Traditional Arabic" w:hAnsi="Traditional Arabic" w:cs="Traditional Arabic" w:hint="cs"/>
          <w:sz w:val="32"/>
          <w:szCs w:val="32"/>
          <w:rtl/>
          <w:lang w:bidi="ar-DZ"/>
        </w:rPr>
        <w:t>، وهذا لإدارة</w:t>
      </w:r>
      <w:r w:rsidR="00866FFA" w:rsidRPr="00866FFA">
        <w:rPr>
          <w:rFonts w:ascii="Traditional Arabic" w:hAnsi="Traditional Arabic" w:cs="Traditional Arabic"/>
          <w:sz w:val="32"/>
          <w:szCs w:val="32"/>
          <w:rtl/>
          <w:lang w:bidi="ar-DZ"/>
        </w:rPr>
        <w:t xml:space="preserve"> التفاعلات بين الموارد المتعددة المكتسبة من وحدات مختلفة </w:t>
      </w:r>
      <w:r w:rsidR="00891327">
        <w:rPr>
          <w:rFonts w:ascii="Traditional Arabic" w:hAnsi="Traditional Arabic" w:cs="Traditional Arabic" w:hint="cs"/>
          <w:sz w:val="32"/>
          <w:szCs w:val="32"/>
          <w:rtl/>
          <w:lang w:bidi="ar-DZ"/>
        </w:rPr>
        <w:t>ل</w:t>
      </w:r>
      <w:r w:rsidR="00866FFA" w:rsidRPr="00866FFA">
        <w:rPr>
          <w:rFonts w:ascii="Traditional Arabic" w:hAnsi="Traditional Arabic" w:cs="Traditional Arabic"/>
          <w:sz w:val="32"/>
          <w:szCs w:val="32"/>
          <w:rtl/>
          <w:lang w:bidi="ar-DZ"/>
        </w:rPr>
        <w:t>لشبكة تنظيمية في تجميع البيانات والمعلومات.</w:t>
      </w:r>
      <w:r w:rsidR="00866FFA">
        <w:rPr>
          <w:rFonts w:ascii="Traditional Arabic" w:hAnsi="Traditional Arabic" w:cs="Traditional Arabic" w:hint="cs"/>
          <w:sz w:val="32"/>
          <w:szCs w:val="32"/>
          <w:rtl/>
          <w:lang w:bidi="ar-DZ"/>
        </w:rPr>
        <w:t xml:space="preserve"> </w:t>
      </w:r>
      <w:r w:rsidR="00866FFA" w:rsidRPr="00866FFA">
        <w:rPr>
          <w:rFonts w:ascii="Traditional Arabic" w:hAnsi="Traditional Arabic" w:cs="Traditional Arabic"/>
          <w:sz w:val="32"/>
          <w:szCs w:val="32"/>
          <w:rtl/>
          <w:lang w:bidi="ar-DZ"/>
        </w:rPr>
        <w:t>أن أظهرت الدراسات أيضًا</w:t>
      </w:r>
      <w:r w:rsidR="00D109D7">
        <w:rPr>
          <w:rFonts w:asciiTheme="majorBidi" w:hAnsiTheme="majorBidi" w:cstheme="majorBidi" w:hint="cs"/>
          <w:sz w:val="26"/>
          <w:szCs w:val="26"/>
          <w:rtl/>
          <w:lang w:val="en-US" w:bidi="ar-DZ"/>
        </w:rPr>
        <w:t xml:space="preserve"> </w:t>
      </w:r>
      <w:r w:rsidR="00D109D7" w:rsidRPr="00D109D7">
        <w:rPr>
          <w:rFonts w:asciiTheme="majorBidi" w:hAnsiTheme="majorBidi" w:cstheme="majorBidi" w:hint="cs"/>
          <w:sz w:val="26"/>
          <w:szCs w:val="26"/>
          <w:rtl/>
          <w:lang w:val="en-US" w:bidi="ar-DZ"/>
        </w:rPr>
        <w:t>أن</w:t>
      </w:r>
      <w:r w:rsidR="004C5FB0" w:rsidRPr="00D109D7">
        <w:rPr>
          <w:rFonts w:ascii="Traditional Arabic" w:hAnsi="Traditional Arabic" w:cs="Traditional Arabic"/>
          <w:sz w:val="32"/>
          <w:szCs w:val="32"/>
          <w:rtl/>
          <w:lang w:bidi="ar-DZ"/>
        </w:rPr>
        <w:t xml:space="preserve"> كفاءة ت</w:t>
      </w:r>
      <w:r w:rsidR="003776D8" w:rsidRPr="00D109D7">
        <w:rPr>
          <w:rFonts w:ascii="Traditional Arabic" w:hAnsi="Traditional Arabic" w:cs="Traditional Arabic" w:hint="cs"/>
          <w:sz w:val="32"/>
          <w:szCs w:val="32"/>
          <w:rtl/>
          <w:lang w:bidi="ar-DZ"/>
        </w:rPr>
        <w:t>كنولوجيا</w:t>
      </w:r>
      <w:r w:rsidR="004C5FB0" w:rsidRPr="00D109D7">
        <w:rPr>
          <w:rFonts w:ascii="Traditional Arabic" w:hAnsi="Traditional Arabic" w:cs="Traditional Arabic"/>
          <w:sz w:val="32"/>
          <w:szCs w:val="32"/>
          <w:rtl/>
          <w:lang w:bidi="ar-DZ"/>
        </w:rPr>
        <w:t xml:space="preserve"> المعلومات </w:t>
      </w:r>
      <w:r w:rsidR="00D109D7" w:rsidRPr="00D109D7">
        <w:rPr>
          <w:rFonts w:ascii="Traditional Arabic" w:hAnsi="Traditional Arabic" w:cs="Traditional Arabic" w:hint="cs"/>
          <w:sz w:val="32"/>
          <w:szCs w:val="32"/>
          <w:rtl/>
          <w:lang w:bidi="ar-DZ"/>
        </w:rPr>
        <w:t xml:space="preserve">تعتبر </w:t>
      </w:r>
      <w:r w:rsidR="004C5FB0" w:rsidRPr="00D109D7">
        <w:rPr>
          <w:rFonts w:ascii="Traditional Arabic" w:hAnsi="Traditional Arabic" w:cs="Traditional Arabic"/>
          <w:sz w:val="32"/>
          <w:szCs w:val="32"/>
          <w:rtl/>
          <w:lang w:bidi="ar-DZ"/>
        </w:rPr>
        <w:t>موارد متخصصة مشتركة توفر مؤشراً لقدرة المؤسسة على فهم واستخدام أدوات وعمليات تكنولوجيا المعلومات اللازمة لإدارة</w:t>
      </w:r>
      <w:r w:rsidR="004C5FB0" w:rsidRPr="004C5FB0">
        <w:rPr>
          <w:rFonts w:ascii="Traditional Arabic" w:hAnsi="Traditional Arabic" w:cs="Traditional Arabic"/>
          <w:sz w:val="32"/>
          <w:szCs w:val="32"/>
          <w:rtl/>
          <w:lang w:bidi="ar-DZ"/>
        </w:rPr>
        <w:t xml:space="preserve"> السوق ومعلومات العملاء</w:t>
      </w:r>
      <w:r w:rsidR="00891327" w:rsidRPr="00891327">
        <w:rPr>
          <w:rFonts w:asciiTheme="majorBidi" w:hAnsiTheme="majorBidi" w:cstheme="majorBidi"/>
          <w:sz w:val="26"/>
          <w:szCs w:val="26"/>
          <w:rtl/>
          <w:lang w:val="en-US" w:bidi="ar-DZ"/>
        </w:rPr>
        <w:t xml:space="preserve"> </w:t>
      </w:r>
      <w:sdt>
        <w:sdtPr>
          <w:rPr>
            <w:rFonts w:asciiTheme="majorBidi" w:hAnsiTheme="majorBidi" w:cstheme="majorBidi"/>
            <w:sz w:val="26"/>
            <w:szCs w:val="26"/>
            <w:rtl/>
            <w:lang w:val="en-US" w:bidi="ar-DZ"/>
          </w:rPr>
          <w:id w:val="1276370081"/>
          <w:citation/>
        </w:sdtPr>
        <w:sdtContent>
          <w:r w:rsidR="00891327" w:rsidRPr="00D109D7">
            <w:rPr>
              <w:rFonts w:asciiTheme="majorBidi" w:hAnsiTheme="majorBidi" w:cstheme="majorBidi"/>
              <w:sz w:val="26"/>
              <w:szCs w:val="26"/>
              <w:rtl/>
              <w:lang w:val="en-US" w:bidi="ar-DZ"/>
            </w:rPr>
            <w:fldChar w:fldCharType="begin"/>
          </w:r>
          <w:r w:rsidR="00891327">
            <w:rPr>
              <w:rFonts w:asciiTheme="majorBidi" w:hAnsiTheme="majorBidi" w:cstheme="majorBidi"/>
              <w:sz w:val="26"/>
              <w:szCs w:val="26"/>
              <w:lang w:val="en-US" w:bidi="ar-DZ"/>
            </w:rPr>
            <w:instrText>CITATION Tip03 \p 748 \l 5121</w:instrText>
          </w:r>
          <w:r w:rsidR="00891327">
            <w:rPr>
              <w:rFonts w:asciiTheme="majorBidi" w:hAnsiTheme="majorBidi" w:cstheme="majorBidi"/>
              <w:sz w:val="26"/>
              <w:szCs w:val="26"/>
              <w:rtl/>
              <w:lang w:val="en-US" w:bidi="ar-DZ"/>
            </w:rPr>
            <w:instrText xml:space="preserve"> </w:instrText>
          </w:r>
          <w:r w:rsidR="00891327" w:rsidRPr="00D109D7">
            <w:rPr>
              <w:rFonts w:asciiTheme="majorBidi" w:hAnsiTheme="majorBidi" w:cstheme="majorBidi"/>
              <w:sz w:val="26"/>
              <w:szCs w:val="26"/>
              <w:rtl/>
              <w:lang w:val="en-US" w:bidi="ar-DZ"/>
            </w:rPr>
            <w:fldChar w:fldCharType="separate"/>
          </w:r>
          <w:r w:rsidR="003E4CE5" w:rsidRPr="003E4CE5">
            <w:rPr>
              <w:rFonts w:asciiTheme="majorBidi" w:hAnsiTheme="majorBidi" w:cstheme="majorBidi"/>
              <w:noProof/>
              <w:sz w:val="26"/>
              <w:szCs w:val="26"/>
              <w:lang w:val="en-US" w:bidi="ar-DZ"/>
            </w:rPr>
            <w:t>(Tippins &amp; Sohi, 2003, p. 748)</w:t>
          </w:r>
          <w:r w:rsidR="00891327" w:rsidRPr="00D109D7">
            <w:rPr>
              <w:rFonts w:asciiTheme="majorBidi" w:hAnsiTheme="majorBidi" w:cstheme="majorBidi"/>
              <w:sz w:val="26"/>
              <w:szCs w:val="26"/>
              <w:rtl/>
              <w:lang w:val="en-US" w:bidi="ar-DZ"/>
            </w:rPr>
            <w:fldChar w:fldCharType="end"/>
          </w:r>
        </w:sdtContent>
      </w:sdt>
      <w:r w:rsidR="004C5FB0" w:rsidRPr="004C5FB0">
        <w:rPr>
          <w:rFonts w:ascii="Traditional Arabic" w:hAnsi="Traditional Arabic" w:cs="Traditional Arabic"/>
          <w:sz w:val="32"/>
          <w:szCs w:val="32"/>
          <w:rtl/>
          <w:lang w:bidi="ar-DZ"/>
        </w:rPr>
        <w:t>.</w:t>
      </w:r>
      <w:r w:rsidR="001F6292">
        <w:rPr>
          <w:rFonts w:ascii="Traditional Arabic" w:hAnsi="Traditional Arabic" w:cs="Traditional Arabic" w:hint="cs"/>
          <w:sz w:val="32"/>
          <w:szCs w:val="32"/>
          <w:rtl/>
          <w:lang w:bidi="ar-DZ"/>
        </w:rPr>
        <w:t xml:space="preserve"> </w:t>
      </w:r>
      <w:r w:rsidR="002272A7">
        <w:rPr>
          <w:rFonts w:ascii="Traditional Arabic" w:hAnsi="Traditional Arabic" w:cs="Traditional Arabic" w:hint="cs"/>
          <w:sz w:val="32"/>
          <w:szCs w:val="32"/>
          <w:rtl/>
          <w:lang w:val="en-US" w:bidi="ar-DZ"/>
        </w:rPr>
        <w:t xml:space="preserve">أكد </w:t>
      </w:r>
      <w:sdt>
        <w:sdtPr>
          <w:rPr>
            <w:rFonts w:ascii="Traditional Arabic" w:hAnsi="Traditional Arabic" w:cs="Traditional Arabic" w:hint="cs"/>
            <w:sz w:val="26"/>
            <w:szCs w:val="26"/>
            <w:rtl/>
            <w:lang w:bidi="ar-DZ"/>
          </w:rPr>
          <w:id w:val="-1675557234"/>
          <w:citation/>
        </w:sdtPr>
        <w:sdtContent>
          <w:r w:rsidR="002272A7" w:rsidRPr="00866FFA">
            <w:rPr>
              <w:rFonts w:ascii="Traditional Arabic" w:hAnsi="Traditional Arabic" w:cs="Traditional Arabic"/>
              <w:sz w:val="26"/>
              <w:szCs w:val="26"/>
              <w:rtl/>
              <w:lang w:bidi="ar-DZ"/>
            </w:rPr>
            <w:fldChar w:fldCharType="begin"/>
          </w:r>
          <w:r w:rsidR="002272A7" w:rsidRPr="00866FFA">
            <w:rPr>
              <w:rFonts w:ascii="Traditional Arabic" w:hAnsi="Traditional Arabic" w:cs="Traditional Arabic"/>
              <w:sz w:val="26"/>
              <w:szCs w:val="26"/>
              <w:lang w:bidi="ar-DZ"/>
            </w:rPr>
            <w:instrText xml:space="preserve">CITATION ElK14 \p 21 \l 1036 </w:instrText>
          </w:r>
          <w:r w:rsidR="002272A7" w:rsidRPr="00866FFA">
            <w:rPr>
              <w:rFonts w:ascii="Traditional Arabic" w:hAnsi="Traditional Arabic" w:cs="Traditional Arabic"/>
              <w:sz w:val="26"/>
              <w:szCs w:val="26"/>
              <w:rtl/>
              <w:lang w:bidi="ar-DZ"/>
            </w:rPr>
            <w:fldChar w:fldCharType="separate"/>
          </w:r>
          <w:r w:rsidR="003E4CE5" w:rsidRPr="003E4CE5">
            <w:rPr>
              <w:rFonts w:ascii="Traditional Arabic" w:hAnsi="Traditional Arabic" w:cs="Traditional Arabic"/>
              <w:noProof/>
              <w:sz w:val="26"/>
              <w:szCs w:val="26"/>
              <w:lang w:bidi="ar-DZ"/>
            </w:rPr>
            <w:t>(El Koraichi, 2014, p. 21)</w:t>
          </w:r>
          <w:r w:rsidR="002272A7" w:rsidRPr="00866FFA">
            <w:rPr>
              <w:rFonts w:ascii="Traditional Arabic" w:hAnsi="Traditional Arabic" w:cs="Traditional Arabic"/>
              <w:sz w:val="26"/>
              <w:szCs w:val="26"/>
              <w:rtl/>
              <w:lang w:bidi="ar-DZ"/>
            </w:rPr>
            <w:fldChar w:fldCharType="end"/>
          </w:r>
        </w:sdtContent>
      </w:sdt>
      <w:r w:rsidR="002272A7">
        <w:rPr>
          <w:rFonts w:ascii="Traditional Arabic" w:hAnsi="Traditional Arabic" w:cs="Traditional Arabic" w:hint="cs"/>
          <w:sz w:val="28"/>
          <w:szCs w:val="28"/>
          <w:rtl/>
          <w:lang w:bidi="ar-DZ"/>
        </w:rPr>
        <w:t xml:space="preserve">  أن </w:t>
      </w:r>
      <w:r w:rsidR="00A74A13" w:rsidRPr="007D7457">
        <w:rPr>
          <w:rFonts w:ascii="Traditional Arabic" w:hAnsi="Traditional Arabic" w:cs="Traditional Arabic" w:hint="cs"/>
          <w:sz w:val="32"/>
          <w:szCs w:val="32"/>
          <w:rtl/>
          <w:lang w:bidi="ar-DZ"/>
        </w:rPr>
        <w:t xml:space="preserve">نجاح إدارة علاقة العملاء </w:t>
      </w:r>
      <w:r w:rsidR="002272A7">
        <w:rPr>
          <w:rFonts w:ascii="Traditional Arabic" w:hAnsi="Traditional Arabic" w:cs="Traditional Arabic" w:hint="cs"/>
          <w:sz w:val="32"/>
          <w:szCs w:val="32"/>
          <w:rtl/>
          <w:lang w:bidi="ar-DZ"/>
        </w:rPr>
        <w:t>م</w:t>
      </w:r>
      <w:r w:rsidR="002272A7" w:rsidRPr="002272A7">
        <w:rPr>
          <w:rFonts w:ascii="Traditional Arabic" w:hAnsi="Traditional Arabic" w:cs="Traditional Arabic"/>
          <w:sz w:val="32"/>
          <w:szCs w:val="32"/>
          <w:rtl/>
          <w:lang w:bidi="ar-DZ"/>
        </w:rPr>
        <w:t>رتبط</w:t>
      </w:r>
      <w:r w:rsidR="002272A7" w:rsidRPr="002272A7">
        <w:rPr>
          <w:rFonts w:ascii="Traditional Arabic" w:hAnsi="Traditional Arabic" w:cs="Traditional Arabic" w:hint="cs"/>
          <w:sz w:val="32"/>
          <w:szCs w:val="32"/>
          <w:rtl/>
          <w:lang w:bidi="ar-DZ"/>
        </w:rPr>
        <w:t xml:space="preserve"> </w:t>
      </w:r>
      <w:r w:rsidR="00A74A13" w:rsidRPr="007D7457">
        <w:rPr>
          <w:rFonts w:ascii="Traditional Arabic" w:hAnsi="Traditional Arabic" w:cs="Traditional Arabic" w:hint="cs"/>
          <w:sz w:val="32"/>
          <w:szCs w:val="32"/>
          <w:rtl/>
          <w:lang w:bidi="ar-DZ"/>
        </w:rPr>
        <w:t xml:space="preserve">بشكل أساسي </w:t>
      </w:r>
      <w:r w:rsidR="002272A7">
        <w:rPr>
          <w:rFonts w:ascii="Traditional Arabic" w:hAnsi="Traditional Arabic" w:cs="Traditional Arabic" w:hint="cs"/>
          <w:sz w:val="32"/>
          <w:szCs w:val="32"/>
          <w:rtl/>
          <w:lang w:bidi="ar-DZ"/>
        </w:rPr>
        <w:t>ب</w:t>
      </w:r>
      <w:r w:rsidR="00A74A13" w:rsidRPr="007D7457">
        <w:rPr>
          <w:rFonts w:ascii="Traditional Arabic" w:hAnsi="Traditional Arabic" w:cs="Traditional Arabic" w:hint="cs"/>
          <w:sz w:val="32"/>
          <w:szCs w:val="32"/>
          <w:rtl/>
          <w:lang w:bidi="ar-DZ"/>
        </w:rPr>
        <w:t xml:space="preserve">استخدام التكنولوجيا ووظائفها من أجل تأسيس معرفة العملاء وإدارة تفاعلاتهم </w:t>
      </w:r>
      <w:r w:rsidR="00CD4D28">
        <w:rPr>
          <w:rFonts w:ascii="Traditional Arabic" w:hAnsi="Traditional Arabic" w:cs="Traditional Arabic" w:hint="cs"/>
          <w:sz w:val="32"/>
          <w:szCs w:val="32"/>
          <w:rtl/>
          <w:lang w:bidi="ar-DZ"/>
        </w:rPr>
        <w:t>التي</w:t>
      </w:r>
      <w:r w:rsidR="00B329C0">
        <w:rPr>
          <w:rFonts w:ascii="Traditional Arabic" w:hAnsi="Traditional Arabic" w:cs="Traditional Arabic" w:hint="cs"/>
          <w:sz w:val="32"/>
          <w:szCs w:val="32"/>
          <w:rtl/>
          <w:lang w:bidi="ar-DZ"/>
        </w:rPr>
        <w:t xml:space="preserve"> </w:t>
      </w:r>
      <w:r w:rsidR="00A74A13">
        <w:rPr>
          <w:rFonts w:ascii="Traditional Arabic" w:hAnsi="Traditional Arabic" w:cs="Traditional Arabic" w:hint="cs"/>
          <w:sz w:val="32"/>
          <w:szCs w:val="32"/>
          <w:rtl/>
          <w:lang w:bidi="ar-DZ"/>
        </w:rPr>
        <w:t>ت</w:t>
      </w:r>
      <w:r w:rsidR="00A74A13" w:rsidRPr="007D7457">
        <w:rPr>
          <w:rFonts w:ascii="Traditional Arabic" w:hAnsi="Traditional Arabic" w:cs="Traditional Arabic" w:hint="cs"/>
          <w:sz w:val="32"/>
          <w:szCs w:val="32"/>
          <w:rtl/>
          <w:lang w:bidi="ar-DZ"/>
        </w:rPr>
        <w:t xml:space="preserve">هدف </w:t>
      </w:r>
      <w:r w:rsidR="00CD4D28">
        <w:rPr>
          <w:rFonts w:ascii="Traditional Arabic" w:hAnsi="Traditional Arabic" w:cs="Traditional Arabic" w:hint="cs"/>
          <w:sz w:val="32"/>
          <w:szCs w:val="32"/>
          <w:rtl/>
          <w:lang w:bidi="ar-DZ"/>
        </w:rPr>
        <w:t>ل</w:t>
      </w:r>
      <w:r w:rsidR="00A74A13" w:rsidRPr="007D7457">
        <w:rPr>
          <w:rFonts w:ascii="Traditional Arabic" w:hAnsi="Traditional Arabic" w:cs="Traditional Arabic" w:hint="cs"/>
          <w:sz w:val="32"/>
          <w:szCs w:val="32"/>
          <w:rtl/>
          <w:lang w:bidi="ar-DZ"/>
        </w:rPr>
        <w:t>تحسين فهمهم وتلبية احتياجاتهم وتوقعاتهم لأنهم جزء من التسويق العلائقي</w:t>
      </w:r>
      <w:r w:rsidR="00A74A13">
        <w:rPr>
          <w:rFonts w:ascii="Traditional Arabic" w:hAnsi="Traditional Arabic" w:cs="Traditional Arabic" w:hint="cs"/>
          <w:sz w:val="32"/>
          <w:szCs w:val="32"/>
          <w:rtl/>
          <w:lang w:bidi="ar-DZ"/>
        </w:rPr>
        <w:t>.</w:t>
      </w:r>
      <w:r w:rsidR="00252600">
        <w:rPr>
          <w:rFonts w:ascii="Traditional Arabic" w:hAnsi="Traditional Arabic" w:cs="Traditional Arabic" w:hint="cs"/>
          <w:sz w:val="32"/>
          <w:szCs w:val="32"/>
          <w:rtl/>
          <w:lang w:bidi="ar-DZ"/>
        </w:rPr>
        <w:t xml:space="preserve"> </w:t>
      </w:r>
    </w:p>
    <w:p w14:paraId="51750E77" w14:textId="0E7DFF4E" w:rsidR="00A74A13" w:rsidRDefault="00C74890" w:rsidP="00E54957">
      <w:p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خلصت نتائج دراسة </w:t>
      </w:r>
      <w:sdt>
        <w:sdtPr>
          <w:rPr>
            <w:rFonts w:ascii="Traditional Arabic" w:hAnsi="Traditional Arabic" w:cs="Traditional Arabic" w:hint="cs"/>
            <w:sz w:val="32"/>
            <w:szCs w:val="32"/>
            <w:rtl/>
            <w:lang w:bidi="ar-DZ"/>
          </w:rPr>
          <w:id w:val="245077309"/>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 xml:space="preserve">CITATION </w:instrText>
          </w:r>
          <w:r>
            <w:rPr>
              <w:rFonts w:ascii="Traditional Arabic" w:hAnsi="Traditional Arabic" w:cs="Traditional Arabic"/>
              <w:sz w:val="32"/>
              <w:szCs w:val="32"/>
              <w:rtl/>
              <w:lang w:bidi="ar-DZ"/>
            </w:rPr>
            <w:instrText>زرق</w:instrText>
          </w:r>
          <w:r>
            <w:rPr>
              <w:rFonts w:ascii="Traditional Arabic" w:hAnsi="Traditional Arabic" w:cs="Traditional Arabic"/>
              <w:sz w:val="32"/>
              <w:szCs w:val="32"/>
              <w:lang w:bidi="ar-DZ"/>
            </w:rPr>
            <w:instrText xml:space="preserve"> \p 80-81 \l 5121 </w:instrText>
          </w:r>
          <w:r>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(زرقون و شطيبة، 2013، الصفحات 80-81)</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 xml:space="preserve"> إلى:</w:t>
      </w:r>
    </w:p>
    <w:p w14:paraId="12B8D089" w14:textId="1D67F409" w:rsidR="00A74A13" w:rsidRPr="00526300" w:rsidRDefault="00A74A13" w:rsidP="00E54957">
      <w:pPr>
        <w:bidi/>
        <w:spacing w:after="0" w:line="360" w:lineRule="auto"/>
        <w:jc w:val="both"/>
        <w:rPr>
          <w:rFonts w:ascii="Traditional Arabic" w:hAnsi="Traditional Arabic" w:cs="Traditional Arabic"/>
          <w:sz w:val="32"/>
          <w:szCs w:val="32"/>
          <w:rtl/>
          <w:lang w:bidi="ar-DZ"/>
        </w:rPr>
      </w:pPr>
      <w:r w:rsidRPr="00526300">
        <w:rPr>
          <w:rFonts w:ascii="Traditional Arabic" w:hAnsi="Traditional Arabic" w:cs="Traditional Arabic" w:hint="cs"/>
          <w:sz w:val="32"/>
          <w:szCs w:val="32"/>
          <w:rtl/>
          <w:lang w:bidi="ar-DZ"/>
        </w:rPr>
        <w:t>-إجراء بحوث التسويق للحصول على المعلومات المتعلقة بالزبائن بحيث تقوم الم</w:t>
      </w:r>
      <w:r w:rsidR="00252600">
        <w:rPr>
          <w:rFonts w:ascii="Traditional Arabic" w:hAnsi="Traditional Arabic" w:cs="Traditional Arabic" w:hint="cs"/>
          <w:sz w:val="32"/>
          <w:szCs w:val="32"/>
          <w:rtl/>
          <w:lang w:bidi="ar-DZ"/>
        </w:rPr>
        <w:t>ؤسس</w:t>
      </w:r>
      <w:r w:rsidRPr="00526300">
        <w:rPr>
          <w:rFonts w:ascii="Traditional Arabic" w:hAnsi="Traditional Arabic" w:cs="Traditional Arabic" w:hint="cs"/>
          <w:sz w:val="32"/>
          <w:szCs w:val="32"/>
          <w:rtl/>
          <w:lang w:bidi="ar-DZ"/>
        </w:rPr>
        <w:t>ة بإجراء الاختبار القبلي للخدمة من أجل معرفة ردود فعل الزبائن ومعرفة توجهاتهم.</w:t>
      </w:r>
    </w:p>
    <w:p w14:paraId="5724E16C" w14:textId="3F1B61B0" w:rsidR="00A74A13" w:rsidRPr="00526300" w:rsidRDefault="00A74A13" w:rsidP="00E54957">
      <w:pPr>
        <w:bidi/>
        <w:spacing w:after="0" w:line="360" w:lineRule="auto"/>
        <w:jc w:val="both"/>
        <w:rPr>
          <w:rFonts w:ascii="Traditional Arabic" w:hAnsi="Traditional Arabic" w:cs="Traditional Arabic"/>
          <w:sz w:val="32"/>
          <w:szCs w:val="32"/>
          <w:rtl/>
          <w:lang w:bidi="ar-DZ"/>
        </w:rPr>
      </w:pPr>
      <w:r w:rsidRPr="00526300">
        <w:rPr>
          <w:rFonts w:ascii="Traditional Arabic" w:hAnsi="Traditional Arabic" w:cs="Traditional Arabic" w:hint="cs"/>
          <w:sz w:val="32"/>
          <w:szCs w:val="32"/>
          <w:rtl/>
          <w:lang w:bidi="ar-DZ"/>
        </w:rPr>
        <w:t>- التحكم في التغيرات المفاجئة التي تطرأ على أسعار السوق واتخاذ القرار</w:t>
      </w:r>
      <w:r>
        <w:rPr>
          <w:rFonts w:ascii="Traditional Arabic" w:hAnsi="Traditional Arabic" w:cs="Traditional Arabic" w:hint="cs"/>
          <w:sz w:val="32"/>
          <w:szCs w:val="32"/>
          <w:rtl/>
          <w:lang w:bidi="ar-DZ"/>
        </w:rPr>
        <w:t>ا</w:t>
      </w:r>
      <w:r w:rsidRPr="00526300">
        <w:rPr>
          <w:rFonts w:ascii="Traditional Arabic" w:hAnsi="Traditional Arabic" w:cs="Traditional Arabic" w:hint="cs"/>
          <w:sz w:val="32"/>
          <w:szCs w:val="32"/>
          <w:rtl/>
          <w:lang w:bidi="ar-DZ"/>
        </w:rPr>
        <w:t>ت في الوقت المناسب.</w:t>
      </w:r>
    </w:p>
    <w:p w14:paraId="3CE8DB47" w14:textId="36026028" w:rsidR="00A74A13" w:rsidRDefault="00A74A13" w:rsidP="00E549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rPr>
          <w:rFonts w:ascii="Traditional Arabic" w:hAnsi="Traditional Arabic" w:cs="Traditional Arabic"/>
          <w:sz w:val="32"/>
          <w:szCs w:val="32"/>
          <w:lang w:bidi="ar-DZ"/>
        </w:rPr>
      </w:pPr>
      <w:r w:rsidRPr="00526300">
        <w:rPr>
          <w:rFonts w:ascii="Traditional Arabic" w:hAnsi="Traditional Arabic" w:cs="Traditional Arabic" w:hint="cs"/>
          <w:sz w:val="32"/>
          <w:szCs w:val="32"/>
          <w:rtl/>
          <w:lang w:bidi="ar-DZ"/>
        </w:rPr>
        <w:lastRenderedPageBreak/>
        <w:t>-عمليات الخدمة: أصبحت عمليات الخدمة من أول مرحلة التصميم والتنفيذ إلى غاية الشراء من طرف الزبون تتم إلكترونيا، باستغلال قوة الشبكات الالكترونية، فعرض الخدمة والاتصال بالزبائن والتفاعل معهم والاستجابة لطلباتهم ورغباتهم، أصبح يتم عبر ال</w:t>
      </w:r>
      <w:r>
        <w:rPr>
          <w:rFonts w:ascii="Traditional Arabic" w:hAnsi="Traditional Arabic" w:cs="Traditional Arabic" w:hint="cs"/>
          <w:sz w:val="32"/>
          <w:szCs w:val="32"/>
          <w:rtl/>
          <w:lang w:bidi="ar-DZ"/>
        </w:rPr>
        <w:t>شبكات والوسائل الرقمية المتعددة.</w:t>
      </w:r>
    </w:p>
    <w:p w14:paraId="142FB992" w14:textId="05EEE41E" w:rsidR="005225AC" w:rsidRDefault="005225AC" w:rsidP="005225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rPr>
          <w:rFonts w:ascii="Traditional Arabic" w:hAnsi="Traditional Arabic" w:cs="Traditional Arabic"/>
          <w:sz w:val="32"/>
          <w:szCs w:val="32"/>
          <w:lang w:bidi="ar-DZ"/>
        </w:rPr>
      </w:pPr>
    </w:p>
    <w:p w14:paraId="38B210B7" w14:textId="1F517D69" w:rsidR="005225AC" w:rsidRDefault="005225AC" w:rsidP="005225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rPr>
          <w:rFonts w:ascii="Traditional Arabic" w:hAnsi="Traditional Arabic" w:cs="Traditional Arabic"/>
          <w:sz w:val="32"/>
          <w:szCs w:val="32"/>
          <w:lang w:bidi="ar-DZ"/>
        </w:rPr>
      </w:pPr>
    </w:p>
    <w:p w14:paraId="1444DA1F" w14:textId="30709AD9" w:rsidR="001970D1" w:rsidRDefault="001970D1" w:rsidP="001970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rPr>
          <w:rFonts w:ascii="Traditional Arabic" w:hAnsi="Traditional Arabic" w:cs="Traditional Arabic"/>
          <w:sz w:val="32"/>
          <w:szCs w:val="32"/>
          <w:lang w:bidi="ar-DZ"/>
        </w:rPr>
      </w:pPr>
    </w:p>
    <w:p w14:paraId="6AF14A86" w14:textId="45C4F2C3" w:rsidR="001970D1" w:rsidRDefault="001970D1" w:rsidP="001970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rPr>
          <w:rFonts w:ascii="Traditional Arabic" w:hAnsi="Traditional Arabic" w:cs="Traditional Arabic"/>
          <w:sz w:val="32"/>
          <w:szCs w:val="32"/>
          <w:lang w:bidi="ar-DZ"/>
        </w:rPr>
      </w:pPr>
    </w:p>
    <w:p w14:paraId="2FA1F4E3" w14:textId="733C7E54" w:rsidR="001970D1" w:rsidRDefault="001970D1" w:rsidP="001970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rPr>
          <w:rFonts w:ascii="Traditional Arabic" w:hAnsi="Traditional Arabic" w:cs="Traditional Arabic"/>
          <w:sz w:val="32"/>
          <w:szCs w:val="32"/>
          <w:lang w:bidi="ar-DZ"/>
        </w:rPr>
      </w:pPr>
    </w:p>
    <w:p w14:paraId="72C762DC" w14:textId="662885FC" w:rsidR="001970D1" w:rsidRDefault="001970D1" w:rsidP="001970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rPr>
          <w:rFonts w:ascii="Traditional Arabic" w:hAnsi="Traditional Arabic" w:cs="Traditional Arabic"/>
          <w:sz w:val="32"/>
          <w:szCs w:val="32"/>
          <w:lang w:bidi="ar-DZ"/>
        </w:rPr>
      </w:pPr>
    </w:p>
    <w:p w14:paraId="3BA8FC53" w14:textId="5CE4C595" w:rsidR="001970D1" w:rsidRDefault="001970D1" w:rsidP="001970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rPr>
          <w:rFonts w:ascii="Traditional Arabic" w:hAnsi="Traditional Arabic" w:cs="Traditional Arabic"/>
          <w:sz w:val="32"/>
          <w:szCs w:val="32"/>
          <w:lang w:bidi="ar-DZ"/>
        </w:rPr>
      </w:pPr>
    </w:p>
    <w:p w14:paraId="4F7CBF44" w14:textId="7FC2813F" w:rsidR="001970D1" w:rsidRDefault="001970D1" w:rsidP="001970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rPr>
          <w:rFonts w:ascii="Traditional Arabic" w:hAnsi="Traditional Arabic" w:cs="Traditional Arabic"/>
          <w:sz w:val="32"/>
          <w:szCs w:val="32"/>
          <w:lang w:bidi="ar-DZ"/>
        </w:rPr>
      </w:pPr>
    </w:p>
    <w:p w14:paraId="63E53D27" w14:textId="6C67F754" w:rsidR="001970D1" w:rsidRDefault="001970D1" w:rsidP="001970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rPr>
          <w:rFonts w:ascii="Traditional Arabic" w:hAnsi="Traditional Arabic" w:cs="Traditional Arabic"/>
          <w:sz w:val="32"/>
          <w:szCs w:val="32"/>
          <w:lang w:bidi="ar-DZ"/>
        </w:rPr>
      </w:pPr>
    </w:p>
    <w:p w14:paraId="6B883C83" w14:textId="6486561D" w:rsidR="001970D1" w:rsidRDefault="001970D1" w:rsidP="001970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rPr>
          <w:rFonts w:ascii="Traditional Arabic" w:hAnsi="Traditional Arabic" w:cs="Traditional Arabic"/>
          <w:sz w:val="32"/>
          <w:szCs w:val="32"/>
          <w:lang w:bidi="ar-DZ"/>
        </w:rPr>
      </w:pPr>
    </w:p>
    <w:p w14:paraId="10A27F5D" w14:textId="44FCCAAF" w:rsidR="001970D1" w:rsidRDefault="001970D1" w:rsidP="001970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rPr>
          <w:rFonts w:ascii="Traditional Arabic" w:hAnsi="Traditional Arabic" w:cs="Traditional Arabic"/>
          <w:sz w:val="32"/>
          <w:szCs w:val="32"/>
          <w:lang w:bidi="ar-DZ"/>
        </w:rPr>
      </w:pPr>
    </w:p>
    <w:p w14:paraId="30F86262" w14:textId="43E31607" w:rsidR="001970D1" w:rsidRDefault="001970D1" w:rsidP="001970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rPr>
          <w:rFonts w:ascii="Traditional Arabic" w:hAnsi="Traditional Arabic" w:cs="Traditional Arabic"/>
          <w:sz w:val="32"/>
          <w:szCs w:val="32"/>
          <w:lang w:bidi="ar-DZ"/>
        </w:rPr>
      </w:pPr>
    </w:p>
    <w:p w14:paraId="79D0EEDE" w14:textId="77777777" w:rsidR="001970D1" w:rsidRDefault="001970D1" w:rsidP="001970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rPr>
          <w:rFonts w:ascii="Traditional Arabic" w:hAnsi="Traditional Arabic" w:cs="Traditional Arabic"/>
          <w:sz w:val="32"/>
          <w:szCs w:val="32"/>
          <w:lang w:bidi="ar-DZ"/>
        </w:rPr>
      </w:pPr>
    </w:p>
    <w:p w14:paraId="5BE58329" w14:textId="0EE59776" w:rsidR="005225AC" w:rsidRDefault="005225AC" w:rsidP="005225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rPr>
          <w:rFonts w:ascii="Traditional Arabic" w:hAnsi="Traditional Arabic" w:cs="Traditional Arabic"/>
          <w:sz w:val="32"/>
          <w:szCs w:val="32"/>
          <w:lang w:bidi="ar-DZ"/>
        </w:rPr>
      </w:pPr>
    </w:p>
    <w:p w14:paraId="18F03BFF" w14:textId="533A6CF8" w:rsidR="005225AC" w:rsidRDefault="005225AC" w:rsidP="005225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rPr>
          <w:rFonts w:ascii="Traditional Arabic" w:hAnsi="Traditional Arabic" w:cs="Traditional Arabic"/>
          <w:sz w:val="32"/>
          <w:szCs w:val="32"/>
          <w:lang w:bidi="ar-DZ"/>
        </w:rPr>
      </w:pPr>
    </w:p>
    <w:p w14:paraId="03733CF1" w14:textId="77777777" w:rsidR="005225AC" w:rsidRDefault="005225AC" w:rsidP="005225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360" w:lineRule="auto"/>
        <w:rPr>
          <w:rFonts w:ascii="Traditional Arabic" w:hAnsi="Traditional Arabic" w:cs="Traditional Arabic"/>
          <w:sz w:val="32"/>
          <w:szCs w:val="32"/>
          <w:lang w:bidi="ar-DZ"/>
        </w:rPr>
      </w:pPr>
    </w:p>
    <w:p w14:paraId="54EBF951" w14:textId="528021C0" w:rsidR="00AC5E65" w:rsidRDefault="008D0F52" w:rsidP="00E54957">
      <w:pPr>
        <w:bidi/>
        <w:spacing w:after="0" w:line="360" w:lineRule="auto"/>
        <w:jc w:val="both"/>
        <w:rPr>
          <w:rFonts w:ascii="Traditional Arabic" w:hAnsi="Traditional Arabic" w:cs="Traditional Arabic"/>
          <w:b/>
          <w:bCs/>
          <w:sz w:val="32"/>
          <w:szCs w:val="32"/>
          <w:lang w:bidi="ar-DZ"/>
        </w:rPr>
      </w:pPr>
      <w:r w:rsidRPr="007346DD">
        <w:rPr>
          <w:rFonts w:ascii="Traditional Arabic" w:hAnsi="Traditional Arabic" w:cs="Traditional Arabic" w:hint="cs"/>
          <w:b/>
          <w:bCs/>
          <w:sz w:val="32"/>
          <w:szCs w:val="32"/>
          <w:rtl/>
          <w:lang w:bidi="ar-DZ"/>
        </w:rPr>
        <w:lastRenderedPageBreak/>
        <w:t>خلاصة</w:t>
      </w:r>
      <w:r w:rsidR="00D12E38" w:rsidRPr="007346DD">
        <w:rPr>
          <w:rFonts w:ascii="Traditional Arabic" w:hAnsi="Traditional Arabic" w:cs="Traditional Arabic"/>
          <w:b/>
          <w:bCs/>
          <w:sz w:val="32"/>
          <w:szCs w:val="32"/>
          <w:lang w:bidi="ar-DZ"/>
        </w:rPr>
        <w:t xml:space="preserve"> </w:t>
      </w:r>
      <w:r w:rsidR="00AC5E65" w:rsidRPr="007346DD">
        <w:rPr>
          <w:rFonts w:ascii="Traditional Arabic" w:hAnsi="Traditional Arabic" w:cs="Traditional Arabic" w:hint="cs"/>
          <w:b/>
          <w:bCs/>
          <w:sz w:val="32"/>
          <w:szCs w:val="32"/>
          <w:rtl/>
          <w:lang w:bidi="ar-DZ"/>
        </w:rPr>
        <w:t>الفصل الأول:</w:t>
      </w:r>
    </w:p>
    <w:p w14:paraId="4F6ABDDC" w14:textId="21833213" w:rsidR="00ED3981" w:rsidRPr="007346DD" w:rsidRDefault="00F84C0F" w:rsidP="00443A2D">
      <w:pPr>
        <w:bidi/>
        <w:spacing w:after="0" w:line="360" w:lineRule="auto"/>
        <w:jc w:val="both"/>
        <w:rPr>
          <w:rFonts w:ascii="Traditional Arabic" w:hAnsi="Traditional Arabic" w:cs="Traditional Arabic"/>
          <w:sz w:val="32"/>
          <w:szCs w:val="32"/>
          <w:rtl/>
          <w:lang w:bidi="ar-DZ"/>
        </w:rPr>
      </w:pPr>
      <w:r w:rsidRPr="00F84C0F">
        <w:rPr>
          <w:rFonts w:ascii="Traditional Arabic" w:hAnsi="Traditional Arabic" w:cs="Traditional Arabic"/>
          <w:sz w:val="32"/>
          <w:szCs w:val="32"/>
          <w:rtl/>
          <w:lang w:val="en-US" w:bidi="ar-DZ"/>
        </w:rPr>
        <w:t xml:space="preserve">أدركت </w:t>
      </w:r>
      <w:r>
        <w:rPr>
          <w:rFonts w:ascii="Traditional Arabic" w:hAnsi="Traditional Arabic" w:cs="Traditional Arabic" w:hint="cs"/>
          <w:sz w:val="32"/>
          <w:szCs w:val="32"/>
          <w:rtl/>
          <w:lang w:val="en-US" w:bidi="ar-DZ"/>
        </w:rPr>
        <w:t xml:space="preserve">المؤسسات المعاصرة </w:t>
      </w:r>
      <w:r w:rsidRPr="00F84C0F">
        <w:rPr>
          <w:rFonts w:ascii="Traditional Arabic" w:hAnsi="Traditional Arabic" w:cs="Traditional Arabic"/>
          <w:sz w:val="32"/>
          <w:szCs w:val="32"/>
          <w:rtl/>
          <w:lang w:val="en-US" w:bidi="ar-DZ"/>
        </w:rPr>
        <w:t xml:space="preserve">أن </w:t>
      </w:r>
      <w:r w:rsidR="00443A2D">
        <w:rPr>
          <w:rFonts w:ascii="Traditional Arabic" w:hAnsi="Traditional Arabic" w:cs="Traditional Arabic" w:hint="cs"/>
          <w:sz w:val="32"/>
          <w:szCs w:val="32"/>
          <w:rtl/>
          <w:lang w:val="en-US" w:bidi="ar-DZ"/>
        </w:rPr>
        <w:t>ال</w:t>
      </w:r>
      <w:r w:rsidRPr="00F84C0F">
        <w:rPr>
          <w:rFonts w:ascii="Traditional Arabic" w:hAnsi="Traditional Arabic" w:cs="Traditional Arabic"/>
          <w:sz w:val="32"/>
          <w:szCs w:val="32"/>
          <w:rtl/>
          <w:lang w:val="en-US" w:bidi="ar-DZ"/>
        </w:rPr>
        <w:t xml:space="preserve">ثروة </w:t>
      </w:r>
      <w:r>
        <w:rPr>
          <w:rFonts w:ascii="Traditional Arabic" w:hAnsi="Traditional Arabic" w:cs="Traditional Arabic" w:hint="cs"/>
          <w:sz w:val="32"/>
          <w:szCs w:val="32"/>
          <w:rtl/>
          <w:lang w:val="en-US" w:bidi="ar-DZ"/>
        </w:rPr>
        <w:t xml:space="preserve">الحقيقية </w:t>
      </w:r>
      <w:r w:rsidRPr="00F84C0F">
        <w:rPr>
          <w:rFonts w:ascii="Traditional Arabic" w:hAnsi="Traditional Arabic" w:cs="Traditional Arabic"/>
          <w:sz w:val="32"/>
          <w:szCs w:val="32"/>
          <w:rtl/>
          <w:lang w:val="en-US" w:bidi="ar-DZ"/>
        </w:rPr>
        <w:t>تكمن في موجوداتها الفكرية</w:t>
      </w:r>
      <w:r>
        <w:rPr>
          <w:rFonts w:ascii="Traditional Arabic" w:hAnsi="Traditional Arabic" w:cs="Traditional Arabic" w:hint="cs"/>
          <w:sz w:val="32"/>
          <w:szCs w:val="32"/>
          <w:rtl/>
          <w:lang w:val="en-US" w:bidi="ar-DZ"/>
        </w:rPr>
        <w:t>، لهذا</w:t>
      </w:r>
      <w:r w:rsidRPr="00F84C0F">
        <w:rPr>
          <w:rFonts w:ascii="Traditional Arabic" w:hAnsi="Traditional Arabic" w:cs="Traditional Arabic" w:hint="cs"/>
          <w:sz w:val="32"/>
          <w:szCs w:val="32"/>
          <w:rtl/>
          <w:lang w:val="en-US" w:bidi="ar-DZ"/>
        </w:rPr>
        <w:t xml:space="preserve"> </w:t>
      </w:r>
      <w:r w:rsidR="007346DD">
        <w:rPr>
          <w:rFonts w:ascii="Traditional Arabic" w:hAnsi="Traditional Arabic" w:cs="Traditional Arabic" w:hint="cs"/>
          <w:sz w:val="32"/>
          <w:szCs w:val="32"/>
          <w:rtl/>
          <w:lang w:val="en-US" w:bidi="ar-DZ"/>
        </w:rPr>
        <w:t>ا</w:t>
      </w:r>
      <w:r w:rsidR="007346DD" w:rsidRPr="007346DD">
        <w:rPr>
          <w:rFonts w:ascii="Traditional Arabic" w:hAnsi="Traditional Arabic" w:cs="Traditional Arabic"/>
          <w:sz w:val="32"/>
          <w:szCs w:val="32"/>
          <w:rtl/>
          <w:lang w:bidi="ar-DZ"/>
        </w:rPr>
        <w:t>كتسبت المسائل المتعلقة بإدارة</w:t>
      </w:r>
      <w:r w:rsidR="007346DD">
        <w:rPr>
          <w:rFonts w:ascii="Traditional Arabic" w:hAnsi="Traditional Arabic" w:cs="Traditional Arabic" w:hint="cs"/>
          <w:sz w:val="32"/>
          <w:szCs w:val="32"/>
          <w:rtl/>
          <w:lang w:bidi="ar-DZ"/>
        </w:rPr>
        <w:t xml:space="preserve"> </w:t>
      </w:r>
      <w:r w:rsidR="007346DD" w:rsidRPr="007346DD">
        <w:rPr>
          <w:rFonts w:ascii="Traditional Arabic" w:hAnsi="Traditional Arabic" w:cs="Traditional Arabic"/>
          <w:sz w:val="32"/>
          <w:szCs w:val="32"/>
          <w:rtl/>
          <w:lang w:bidi="ar-DZ"/>
        </w:rPr>
        <w:t>رأس المال الفكري مساحة في ال</w:t>
      </w:r>
      <w:r w:rsidR="007346DD">
        <w:rPr>
          <w:rFonts w:ascii="Traditional Arabic" w:hAnsi="Traditional Arabic" w:cs="Traditional Arabic" w:hint="cs"/>
          <w:sz w:val="32"/>
          <w:szCs w:val="32"/>
          <w:rtl/>
          <w:lang w:bidi="ar-DZ"/>
        </w:rPr>
        <w:t>دراسات</w:t>
      </w:r>
      <w:r w:rsidR="007346DD" w:rsidRPr="007346DD">
        <w:rPr>
          <w:rFonts w:ascii="Traditional Arabic" w:hAnsi="Traditional Arabic" w:cs="Traditional Arabic"/>
          <w:sz w:val="32"/>
          <w:szCs w:val="32"/>
          <w:rtl/>
          <w:lang w:bidi="ar-DZ"/>
        </w:rPr>
        <w:t xml:space="preserve"> المعاصر</w:t>
      </w:r>
      <w:r w:rsidR="007346DD">
        <w:rPr>
          <w:rFonts w:ascii="Traditional Arabic" w:hAnsi="Traditional Arabic" w:cs="Traditional Arabic" w:hint="cs"/>
          <w:sz w:val="32"/>
          <w:szCs w:val="32"/>
          <w:rtl/>
          <w:lang w:bidi="ar-DZ"/>
        </w:rPr>
        <w:t>ة</w:t>
      </w:r>
      <w:r w:rsidR="007346DD" w:rsidRPr="007346DD">
        <w:rPr>
          <w:rFonts w:ascii="Traditional Arabic" w:hAnsi="Traditional Arabic" w:cs="Traditional Arabic"/>
          <w:sz w:val="32"/>
          <w:szCs w:val="32"/>
          <w:rtl/>
          <w:lang w:bidi="ar-DZ"/>
        </w:rPr>
        <w:t>، وتعتبر موضوعًا ذا أهمية كبيرة في المجتمعات الأكاديمية وفي بيئة الأعمال</w:t>
      </w:r>
      <w:r>
        <w:rPr>
          <w:rFonts w:ascii="Traditional Arabic" w:hAnsi="Traditional Arabic" w:cs="Traditional Arabic" w:hint="cs"/>
          <w:sz w:val="32"/>
          <w:szCs w:val="32"/>
          <w:rtl/>
          <w:lang w:bidi="ar-DZ"/>
        </w:rPr>
        <w:t>.</w:t>
      </w:r>
      <w:r w:rsidRPr="00F84C0F">
        <w:rPr>
          <w:rtl/>
        </w:rPr>
        <w:t xml:space="preserve"> </w:t>
      </w:r>
      <w:r w:rsidRPr="00F84C0F">
        <w:rPr>
          <w:rFonts w:ascii="Traditional Arabic" w:hAnsi="Traditional Arabic" w:cs="Traditional Arabic"/>
          <w:sz w:val="32"/>
          <w:szCs w:val="32"/>
          <w:rtl/>
          <w:lang w:bidi="ar-DZ"/>
        </w:rPr>
        <w:t>في الوقت نفسه، أصبحت تكنولوجيا المعلومات</w:t>
      </w:r>
      <w:r>
        <w:rPr>
          <w:rFonts w:ascii="Traditional Arabic" w:hAnsi="Traditional Arabic" w:cs="Traditional Arabic" w:hint="cs"/>
          <w:sz w:val="32"/>
          <w:szCs w:val="32"/>
          <w:rtl/>
          <w:lang w:bidi="ar-DZ"/>
        </w:rPr>
        <w:t xml:space="preserve"> والاتصال </w:t>
      </w:r>
      <w:r w:rsidR="00ED3981">
        <w:rPr>
          <w:rFonts w:ascii="Traditional Arabic" w:hAnsi="Traditional Arabic" w:cs="Traditional Arabic" w:hint="cs"/>
          <w:sz w:val="32"/>
          <w:szCs w:val="32"/>
          <w:rtl/>
          <w:lang w:bidi="ar-DZ"/>
        </w:rPr>
        <w:t>تشكل</w:t>
      </w:r>
      <w:r w:rsidR="00ED3981" w:rsidRPr="00ED3981">
        <w:rPr>
          <w:rFonts w:ascii="Traditional Arabic" w:hAnsi="Traditional Arabic" w:cs="Traditional Arabic"/>
          <w:sz w:val="32"/>
          <w:szCs w:val="32"/>
          <w:rtl/>
          <w:lang w:bidi="ar-DZ"/>
        </w:rPr>
        <w:t xml:space="preserve"> الشبكات ال</w:t>
      </w:r>
      <w:r w:rsidR="00ED3981">
        <w:rPr>
          <w:rFonts w:ascii="Traditional Arabic" w:hAnsi="Traditional Arabic" w:cs="Traditional Arabic" w:hint="cs"/>
          <w:sz w:val="32"/>
          <w:szCs w:val="32"/>
          <w:rtl/>
          <w:lang w:bidi="ar-DZ"/>
        </w:rPr>
        <w:t>تنظيمية</w:t>
      </w:r>
      <w:r w:rsidR="00ED3981" w:rsidRPr="00ED3981">
        <w:rPr>
          <w:rFonts w:ascii="Traditional Arabic" w:hAnsi="Traditional Arabic" w:cs="Traditional Arabic"/>
          <w:sz w:val="32"/>
          <w:szCs w:val="32"/>
          <w:rtl/>
          <w:lang w:bidi="ar-DZ"/>
        </w:rPr>
        <w:t xml:space="preserve"> </w:t>
      </w:r>
      <w:r w:rsidR="00ED3981">
        <w:rPr>
          <w:rFonts w:ascii="Traditional Arabic" w:hAnsi="Traditional Arabic" w:cs="Traditional Arabic" w:hint="cs"/>
          <w:sz w:val="32"/>
          <w:szCs w:val="32"/>
          <w:rtl/>
          <w:lang w:bidi="ar-DZ"/>
        </w:rPr>
        <w:t>في</w:t>
      </w:r>
      <w:r w:rsidR="00ED3981" w:rsidRPr="00ED3981">
        <w:rPr>
          <w:rFonts w:ascii="Traditional Arabic" w:hAnsi="Traditional Arabic" w:cs="Traditional Arabic"/>
          <w:sz w:val="32"/>
          <w:szCs w:val="32"/>
          <w:rtl/>
          <w:lang w:bidi="ar-DZ"/>
        </w:rPr>
        <w:t xml:space="preserve"> الم</w:t>
      </w:r>
      <w:r w:rsidR="00ED3981">
        <w:rPr>
          <w:rFonts w:ascii="Traditional Arabic" w:hAnsi="Traditional Arabic" w:cs="Traditional Arabic" w:hint="cs"/>
          <w:sz w:val="32"/>
          <w:szCs w:val="32"/>
          <w:rtl/>
          <w:lang w:bidi="ar-DZ"/>
        </w:rPr>
        <w:t>ؤسسا</w:t>
      </w:r>
      <w:r w:rsidR="00ED3981" w:rsidRPr="00ED3981">
        <w:rPr>
          <w:rFonts w:ascii="Traditional Arabic" w:hAnsi="Traditional Arabic" w:cs="Traditional Arabic"/>
          <w:sz w:val="32"/>
          <w:szCs w:val="32"/>
          <w:rtl/>
          <w:lang w:bidi="ar-DZ"/>
        </w:rPr>
        <w:t>ت</w:t>
      </w:r>
      <w:r w:rsidR="00ED3981">
        <w:rPr>
          <w:rFonts w:ascii="Traditional Arabic" w:hAnsi="Traditional Arabic" w:cs="Traditional Arabic" w:hint="cs"/>
          <w:sz w:val="32"/>
          <w:szCs w:val="32"/>
          <w:rtl/>
          <w:lang w:bidi="ar-DZ"/>
        </w:rPr>
        <w:t xml:space="preserve"> المعرفية. وبالتالي يتوجب على القادة </w:t>
      </w:r>
      <w:r w:rsidR="00ED3981" w:rsidRPr="00ED3981">
        <w:rPr>
          <w:rFonts w:ascii="Traditional Arabic" w:hAnsi="Traditional Arabic" w:cs="Traditional Arabic"/>
          <w:sz w:val="32"/>
          <w:szCs w:val="32"/>
          <w:rtl/>
          <w:lang w:bidi="ar-DZ"/>
        </w:rPr>
        <w:t xml:space="preserve">توفير الهياكل التنظيمية </w:t>
      </w:r>
      <w:r w:rsidR="00ED3981">
        <w:rPr>
          <w:rFonts w:ascii="Traditional Arabic" w:hAnsi="Traditional Arabic" w:cs="Traditional Arabic" w:hint="cs"/>
          <w:sz w:val="32"/>
          <w:szCs w:val="32"/>
          <w:rtl/>
          <w:lang w:bidi="ar-DZ"/>
        </w:rPr>
        <w:t xml:space="preserve">المرنة والشبكية لتسهيل </w:t>
      </w:r>
      <w:r w:rsidR="00ED3981" w:rsidRPr="00ED3981">
        <w:rPr>
          <w:rFonts w:ascii="Traditional Arabic" w:hAnsi="Traditional Arabic" w:cs="Traditional Arabic"/>
          <w:sz w:val="32"/>
          <w:szCs w:val="32"/>
          <w:rtl/>
          <w:lang w:bidi="ar-DZ"/>
        </w:rPr>
        <w:t>التعاون</w:t>
      </w:r>
      <w:r w:rsidR="00ED3981">
        <w:rPr>
          <w:rFonts w:ascii="Traditional Arabic" w:hAnsi="Traditional Arabic" w:cs="Traditional Arabic" w:hint="cs"/>
          <w:sz w:val="32"/>
          <w:szCs w:val="32"/>
          <w:rtl/>
          <w:lang w:bidi="ar-DZ"/>
        </w:rPr>
        <w:t xml:space="preserve"> بين مكونات رأس مال الفكري لتعزيز </w:t>
      </w:r>
      <w:r w:rsidR="00B23065">
        <w:rPr>
          <w:rFonts w:ascii="Traditional Arabic" w:hAnsi="Traditional Arabic" w:cs="Traditional Arabic" w:hint="cs"/>
          <w:sz w:val="32"/>
          <w:szCs w:val="32"/>
          <w:rtl/>
          <w:lang w:bidi="ar-DZ"/>
        </w:rPr>
        <w:t>دور إدارة</w:t>
      </w:r>
      <w:r w:rsidR="00ED3981">
        <w:rPr>
          <w:rFonts w:ascii="Traditional Arabic" w:hAnsi="Traditional Arabic" w:cs="Traditional Arabic" w:hint="cs"/>
          <w:sz w:val="32"/>
          <w:szCs w:val="32"/>
          <w:rtl/>
          <w:lang w:bidi="ar-DZ"/>
        </w:rPr>
        <w:t xml:space="preserve"> المعرفة</w:t>
      </w:r>
      <w:r w:rsidR="00B23065">
        <w:rPr>
          <w:rFonts w:ascii="Traditional Arabic" w:hAnsi="Traditional Arabic" w:cs="Traditional Arabic" w:hint="cs"/>
          <w:sz w:val="32"/>
          <w:szCs w:val="32"/>
          <w:rtl/>
          <w:lang w:bidi="ar-DZ"/>
        </w:rPr>
        <w:t>.</w:t>
      </w:r>
      <w:r w:rsidR="00ED3981">
        <w:rPr>
          <w:rFonts w:ascii="Traditional Arabic" w:hAnsi="Traditional Arabic" w:cs="Traditional Arabic" w:hint="cs"/>
          <w:sz w:val="32"/>
          <w:szCs w:val="32"/>
          <w:rtl/>
          <w:lang w:bidi="ar-DZ"/>
        </w:rPr>
        <w:t xml:space="preserve"> بمأن </w:t>
      </w:r>
      <w:r w:rsidR="00443A2D" w:rsidRPr="00443A2D">
        <w:rPr>
          <w:rFonts w:ascii="Traditional Arabic" w:hAnsi="Traditional Arabic" w:cs="Traditional Arabic"/>
          <w:sz w:val="32"/>
          <w:szCs w:val="32"/>
          <w:rtl/>
          <w:lang w:bidi="ar-DZ"/>
        </w:rPr>
        <w:t>رأس مال الفكري ينتشر في كل المستويات</w:t>
      </w:r>
      <w:r w:rsidR="00443A2D">
        <w:rPr>
          <w:rFonts w:ascii="Traditional Arabic" w:hAnsi="Traditional Arabic" w:cs="Traditional Arabic" w:hint="cs"/>
          <w:sz w:val="32"/>
          <w:szCs w:val="32"/>
          <w:rtl/>
          <w:lang w:bidi="ar-DZ"/>
        </w:rPr>
        <w:t xml:space="preserve"> التنظيمية على المؤسسات كثيفة المعرفة والتكنولوجيا التركيز على </w:t>
      </w:r>
      <w:r w:rsidR="00443A2D" w:rsidRPr="00443A2D">
        <w:rPr>
          <w:rFonts w:ascii="Traditional Arabic" w:hAnsi="Traditional Arabic" w:cs="Traditional Arabic"/>
          <w:sz w:val="32"/>
          <w:szCs w:val="32"/>
          <w:rtl/>
          <w:lang w:bidi="ar-DZ"/>
        </w:rPr>
        <w:t>اقتنا</w:t>
      </w:r>
      <w:r w:rsidR="00443A2D">
        <w:rPr>
          <w:rFonts w:ascii="Traditional Arabic" w:hAnsi="Traditional Arabic" w:cs="Traditional Arabic" w:hint="cs"/>
          <w:sz w:val="32"/>
          <w:szCs w:val="32"/>
          <w:rtl/>
          <w:lang w:bidi="ar-DZ"/>
        </w:rPr>
        <w:t xml:space="preserve">ء رأس </w:t>
      </w:r>
      <w:r w:rsidR="00ED3981">
        <w:rPr>
          <w:rFonts w:ascii="Traditional Arabic" w:hAnsi="Traditional Arabic" w:cs="Traditional Arabic" w:hint="cs"/>
          <w:sz w:val="32"/>
          <w:szCs w:val="32"/>
          <w:rtl/>
          <w:lang w:bidi="ar-DZ"/>
        </w:rPr>
        <w:t xml:space="preserve">مال البشري </w:t>
      </w:r>
      <w:r w:rsidR="00443A2D">
        <w:rPr>
          <w:rFonts w:ascii="Traditional Arabic" w:hAnsi="Traditional Arabic" w:cs="Traditional Arabic" w:hint="cs"/>
          <w:sz w:val="32"/>
          <w:szCs w:val="32"/>
          <w:rtl/>
          <w:lang w:bidi="ar-DZ"/>
        </w:rPr>
        <w:t>المكون من</w:t>
      </w:r>
      <w:r w:rsidR="00ED3981" w:rsidRPr="00ED3981">
        <w:rPr>
          <w:rFonts w:ascii="Traditional Arabic" w:hAnsi="Traditional Arabic" w:cs="Traditional Arabic"/>
          <w:sz w:val="32"/>
          <w:szCs w:val="32"/>
          <w:rtl/>
          <w:lang w:bidi="ar-DZ"/>
        </w:rPr>
        <w:t xml:space="preserve"> العقول المستنيرة</w:t>
      </w:r>
      <w:r w:rsidR="00B23065">
        <w:rPr>
          <w:rFonts w:ascii="Traditional Arabic" w:hAnsi="Traditional Arabic" w:cs="Traditional Arabic" w:hint="cs"/>
          <w:sz w:val="32"/>
          <w:szCs w:val="32"/>
          <w:rtl/>
          <w:lang w:bidi="ar-DZ"/>
        </w:rPr>
        <w:t xml:space="preserve"> </w:t>
      </w:r>
      <w:r w:rsidR="00443A2D" w:rsidRPr="00443A2D">
        <w:rPr>
          <w:rFonts w:ascii="Traditional Arabic" w:hAnsi="Traditional Arabic" w:cs="Traditional Arabic"/>
          <w:sz w:val="32"/>
          <w:szCs w:val="32"/>
          <w:rtl/>
          <w:lang w:bidi="ar-DZ"/>
        </w:rPr>
        <w:t>من مصادر البيئة الخارجية</w:t>
      </w:r>
      <w:r w:rsidR="008D0EC8">
        <w:rPr>
          <w:rFonts w:ascii="Traditional Arabic" w:hAnsi="Traditional Arabic" w:cs="Traditional Arabic" w:hint="cs"/>
          <w:sz w:val="32"/>
          <w:szCs w:val="32"/>
          <w:rtl/>
          <w:lang w:bidi="ar-DZ"/>
        </w:rPr>
        <w:t xml:space="preserve"> أو </w:t>
      </w:r>
      <w:r w:rsidR="008D0EC8" w:rsidRPr="008D0EC8">
        <w:rPr>
          <w:rFonts w:ascii="Traditional Arabic" w:hAnsi="Traditional Arabic" w:cs="Traditional Arabic"/>
          <w:sz w:val="32"/>
          <w:szCs w:val="32"/>
          <w:rtl/>
          <w:lang w:bidi="ar-DZ"/>
        </w:rPr>
        <w:t>تنميته داخليا وا</w:t>
      </w:r>
      <w:r w:rsidR="008D0EC8">
        <w:rPr>
          <w:rFonts w:ascii="Traditional Arabic" w:hAnsi="Traditional Arabic" w:cs="Traditional Arabic" w:hint="cs"/>
          <w:sz w:val="32"/>
          <w:szCs w:val="32"/>
          <w:rtl/>
          <w:lang w:bidi="ar-DZ"/>
        </w:rPr>
        <w:t>ستخراج</w:t>
      </w:r>
      <w:r w:rsidR="008D0EC8" w:rsidRPr="008D0EC8">
        <w:rPr>
          <w:rFonts w:ascii="Traditional Arabic" w:hAnsi="Traditional Arabic" w:cs="Traditional Arabic"/>
          <w:sz w:val="32"/>
          <w:szCs w:val="32"/>
          <w:rtl/>
          <w:lang w:bidi="ar-DZ"/>
        </w:rPr>
        <w:t xml:space="preserve"> </w:t>
      </w:r>
      <w:r w:rsidR="008D0EC8">
        <w:rPr>
          <w:rFonts w:ascii="Traditional Arabic" w:hAnsi="Traditional Arabic" w:cs="Traditional Arabic" w:hint="cs"/>
          <w:sz w:val="32"/>
          <w:szCs w:val="32"/>
          <w:rtl/>
          <w:lang w:bidi="ar-DZ"/>
        </w:rPr>
        <w:t>معرفته</w:t>
      </w:r>
      <w:r w:rsidR="008D0EC8" w:rsidRPr="008D0EC8">
        <w:rPr>
          <w:rFonts w:ascii="Traditional Arabic" w:hAnsi="Traditional Arabic" w:cs="Traditional Arabic"/>
          <w:sz w:val="32"/>
          <w:szCs w:val="32"/>
          <w:rtl/>
          <w:lang w:bidi="ar-DZ"/>
        </w:rPr>
        <w:t xml:space="preserve"> الضمنية</w:t>
      </w:r>
    </w:p>
    <w:p w14:paraId="7BC88C90" w14:textId="77777777" w:rsidR="008D0F52" w:rsidRDefault="008D0F52" w:rsidP="00E54957">
      <w:pPr>
        <w:bidi/>
        <w:spacing w:line="360" w:lineRule="auto"/>
        <w:jc w:val="both"/>
        <w:rPr>
          <w:rFonts w:ascii="Traditional Arabic" w:hAnsi="Traditional Arabic" w:cs="Traditional Arabic"/>
          <w:b/>
          <w:bCs/>
          <w:sz w:val="32"/>
          <w:szCs w:val="32"/>
          <w:rtl/>
          <w:lang w:bidi="ar-DZ"/>
        </w:rPr>
      </w:pPr>
    </w:p>
    <w:p w14:paraId="57C55EFB" w14:textId="77777777" w:rsidR="00AC5E65" w:rsidRDefault="00AC5E65" w:rsidP="008B7398">
      <w:pPr>
        <w:bidi/>
        <w:spacing w:line="276" w:lineRule="auto"/>
        <w:jc w:val="both"/>
        <w:rPr>
          <w:rFonts w:ascii="Traditional Arabic" w:hAnsi="Traditional Arabic" w:cs="Traditional Arabic"/>
          <w:b/>
          <w:bCs/>
          <w:sz w:val="32"/>
          <w:szCs w:val="32"/>
          <w:rtl/>
          <w:lang w:bidi="ar-DZ"/>
        </w:rPr>
      </w:pPr>
    </w:p>
    <w:p w14:paraId="49D9A7F6" w14:textId="6CDA2E75" w:rsidR="00225688" w:rsidRDefault="00225688" w:rsidP="008B7398">
      <w:pPr>
        <w:bidi/>
        <w:spacing w:line="276" w:lineRule="auto"/>
        <w:jc w:val="both"/>
        <w:rPr>
          <w:rFonts w:ascii="Traditional Arabic" w:hAnsi="Traditional Arabic" w:cs="Traditional Arabic"/>
          <w:b/>
          <w:bCs/>
          <w:sz w:val="32"/>
          <w:szCs w:val="32"/>
          <w:lang w:bidi="ar-DZ"/>
        </w:rPr>
      </w:pPr>
    </w:p>
    <w:p w14:paraId="09353964" w14:textId="59E7609B" w:rsidR="005225AC" w:rsidRDefault="005225AC" w:rsidP="005225AC">
      <w:pPr>
        <w:bidi/>
        <w:spacing w:line="276" w:lineRule="auto"/>
        <w:jc w:val="both"/>
        <w:rPr>
          <w:rFonts w:ascii="Traditional Arabic" w:hAnsi="Traditional Arabic" w:cs="Traditional Arabic"/>
          <w:b/>
          <w:bCs/>
          <w:sz w:val="32"/>
          <w:szCs w:val="32"/>
          <w:lang w:bidi="ar-DZ"/>
        </w:rPr>
      </w:pPr>
    </w:p>
    <w:p w14:paraId="1C720BC1" w14:textId="5E399EBD" w:rsidR="005225AC" w:rsidRDefault="005225AC" w:rsidP="005225AC">
      <w:pPr>
        <w:bidi/>
        <w:spacing w:line="276" w:lineRule="auto"/>
        <w:jc w:val="both"/>
        <w:rPr>
          <w:rFonts w:ascii="Traditional Arabic" w:hAnsi="Traditional Arabic" w:cs="Traditional Arabic"/>
          <w:b/>
          <w:bCs/>
          <w:sz w:val="32"/>
          <w:szCs w:val="32"/>
          <w:lang w:bidi="ar-DZ"/>
        </w:rPr>
      </w:pPr>
    </w:p>
    <w:p w14:paraId="638B9844" w14:textId="7D5D6036" w:rsidR="005225AC" w:rsidRDefault="005225AC" w:rsidP="005225AC">
      <w:pPr>
        <w:bidi/>
        <w:spacing w:line="276" w:lineRule="auto"/>
        <w:jc w:val="both"/>
        <w:rPr>
          <w:rFonts w:ascii="Traditional Arabic" w:hAnsi="Traditional Arabic" w:cs="Traditional Arabic"/>
          <w:b/>
          <w:bCs/>
          <w:sz w:val="32"/>
          <w:szCs w:val="32"/>
          <w:lang w:bidi="ar-DZ"/>
        </w:rPr>
      </w:pPr>
    </w:p>
    <w:p w14:paraId="0240ECF6" w14:textId="0FCF37DE" w:rsidR="005225AC" w:rsidRDefault="005225AC" w:rsidP="005225AC">
      <w:pPr>
        <w:bidi/>
        <w:spacing w:line="276" w:lineRule="auto"/>
        <w:jc w:val="both"/>
        <w:rPr>
          <w:rFonts w:ascii="Traditional Arabic" w:hAnsi="Traditional Arabic" w:cs="Traditional Arabic"/>
          <w:b/>
          <w:bCs/>
          <w:sz w:val="32"/>
          <w:szCs w:val="32"/>
          <w:lang w:bidi="ar-DZ"/>
        </w:rPr>
      </w:pPr>
    </w:p>
    <w:p w14:paraId="1B9EF05B" w14:textId="3B77A016" w:rsidR="005225AC" w:rsidRDefault="005225AC" w:rsidP="005225AC">
      <w:pPr>
        <w:bidi/>
        <w:spacing w:line="276" w:lineRule="auto"/>
        <w:jc w:val="both"/>
        <w:rPr>
          <w:rFonts w:ascii="Traditional Arabic" w:hAnsi="Traditional Arabic" w:cs="Traditional Arabic"/>
          <w:b/>
          <w:bCs/>
          <w:sz w:val="32"/>
          <w:szCs w:val="32"/>
          <w:lang w:bidi="ar-DZ"/>
        </w:rPr>
      </w:pPr>
    </w:p>
    <w:p w14:paraId="77453B57" w14:textId="77777777" w:rsidR="005225AC" w:rsidRDefault="005225AC" w:rsidP="005225AC">
      <w:pPr>
        <w:bidi/>
        <w:spacing w:line="276" w:lineRule="auto"/>
        <w:jc w:val="both"/>
        <w:rPr>
          <w:rFonts w:ascii="Traditional Arabic" w:hAnsi="Traditional Arabic" w:cs="Traditional Arabic"/>
          <w:b/>
          <w:bCs/>
          <w:sz w:val="32"/>
          <w:szCs w:val="32"/>
          <w:rtl/>
          <w:lang w:bidi="ar-DZ"/>
        </w:rPr>
      </w:pPr>
    </w:p>
    <w:p w14:paraId="582F87AC" w14:textId="77777777" w:rsidR="004A60FB" w:rsidRDefault="004A60FB" w:rsidP="008B7398">
      <w:pPr>
        <w:bidi/>
        <w:spacing w:line="276" w:lineRule="auto"/>
        <w:jc w:val="both"/>
        <w:rPr>
          <w:rFonts w:ascii="Traditional Arabic" w:hAnsi="Traditional Arabic" w:cs="Traditional Arabic"/>
          <w:b/>
          <w:bCs/>
          <w:sz w:val="32"/>
          <w:szCs w:val="32"/>
          <w:lang w:bidi="ar-DZ"/>
        </w:rPr>
      </w:pPr>
    </w:p>
    <w:p w14:paraId="44D5A6E6" w14:textId="77777777" w:rsidR="005225AC" w:rsidRDefault="005225AC" w:rsidP="008B7398">
      <w:pPr>
        <w:bidi/>
        <w:spacing w:line="276" w:lineRule="auto"/>
        <w:jc w:val="center"/>
        <w:rPr>
          <w:rFonts w:ascii="Traditional Arabic" w:hAnsi="Traditional Arabic" w:cs="Traditional Arabic"/>
          <w:b/>
          <w:bCs/>
          <w:sz w:val="96"/>
          <w:szCs w:val="96"/>
          <w:lang w:bidi="ar-DZ"/>
        </w:rPr>
      </w:pPr>
    </w:p>
    <w:p w14:paraId="14D0E112" w14:textId="2D91D454" w:rsidR="009F497A" w:rsidRDefault="002C2448" w:rsidP="00923414">
      <w:pPr>
        <w:bidi/>
        <w:spacing w:line="276" w:lineRule="auto"/>
        <w:jc w:val="center"/>
        <w:rPr>
          <w:rFonts w:ascii="Traditional Arabic" w:hAnsi="Traditional Arabic" w:cs="Traditional Arabic"/>
          <w:b/>
          <w:bCs/>
          <w:sz w:val="96"/>
          <w:szCs w:val="96"/>
          <w:rtl/>
          <w:lang w:bidi="ar-DZ"/>
        </w:rPr>
      </w:pPr>
      <w:r>
        <w:rPr>
          <w:rFonts w:ascii="Traditional Arabic" w:hAnsi="Traditional Arabic" w:cs="Traditional Arabic" w:hint="cs"/>
          <w:b/>
          <w:bCs/>
          <w:sz w:val="96"/>
          <w:szCs w:val="96"/>
          <w:rtl/>
          <w:lang w:bidi="ar-DZ"/>
        </w:rPr>
        <w:t>ا</w:t>
      </w:r>
      <w:r w:rsidR="00AC5E65" w:rsidRPr="009F497A">
        <w:rPr>
          <w:rFonts w:ascii="Traditional Arabic" w:hAnsi="Traditional Arabic" w:cs="Traditional Arabic" w:hint="cs"/>
          <w:b/>
          <w:bCs/>
          <w:sz w:val="96"/>
          <w:szCs w:val="96"/>
          <w:rtl/>
          <w:lang w:bidi="ar-DZ"/>
        </w:rPr>
        <w:t>لفصل الثاني:</w:t>
      </w:r>
    </w:p>
    <w:p w14:paraId="6DDADC63" w14:textId="00BBE8B8" w:rsidR="00AC5E65" w:rsidRPr="009F497A" w:rsidRDefault="00AC5E65" w:rsidP="008B7398">
      <w:pPr>
        <w:bidi/>
        <w:spacing w:line="276" w:lineRule="auto"/>
        <w:jc w:val="center"/>
        <w:rPr>
          <w:rFonts w:ascii="Traditional Arabic" w:hAnsi="Traditional Arabic" w:cs="Traditional Arabic"/>
          <w:b/>
          <w:bCs/>
          <w:sz w:val="96"/>
          <w:szCs w:val="96"/>
          <w:rtl/>
          <w:lang w:bidi="ar-DZ"/>
        </w:rPr>
      </w:pPr>
      <w:r w:rsidRPr="009F497A">
        <w:rPr>
          <w:rFonts w:ascii="Traditional Arabic" w:hAnsi="Traditional Arabic" w:cs="Traditional Arabic" w:hint="cs"/>
          <w:b/>
          <w:bCs/>
          <w:sz w:val="96"/>
          <w:szCs w:val="96"/>
          <w:rtl/>
          <w:lang w:bidi="ar-DZ"/>
        </w:rPr>
        <w:t>سيرورة الابداع التنظيمي وعمليات إبداع المعرفة</w:t>
      </w:r>
    </w:p>
    <w:p w14:paraId="72884823" w14:textId="584F7FDE" w:rsidR="00403A55" w:rsidRDefault="002C2448" w:rsidP="008B7398">
      <w:pPr>
        <w:bidi/>
        <w:spacing w:line="276" w:lineRule="auto"/>
        <w:jc w:val="both"/>
        <w:rPr>
          <w:rFonts w:ascii="Traditional Arabic" w:hAnsi="Traditional Arabic" w:cs="Traditional Arabic"/>
          <w:b/>
          <w:bCs/>
          <w:sz w:val="36"/>
          <w:szCs w:val="36"/>
          <w:rtl/>
          <w:lang w:bidi="ar-DZ"/>
        </w:rPr>
      </w:pPr>
      <w:r w:rsidRPr="002C2448">
        <w:rPr>
          <w:rFonts w:ascii="Traditional Arabic" w:hAnsi="Traditional Arabic" w:cs="Traditional Arabic"/>
          <w:b/>
          <w:bCs/>
          <w:sz w:val="36"/>
          <w:szCs w:val="36"/>
          <w:rtl/>
          <w:lang w:bidi="ar-DZ"/>
        </w:rPr>
        <w:t xml:space="preserve">  المبحث الأول: إدارة المعرفة</w:t>
      </w:r>
    </w:p>
    <w:p w14:paraId="67C8A93E" w14:textId="47DA7AFF" w:rsidR="002C2448" w:rsidRDefault="002C2448" w:rsidP="008B7398">
      <w:pPr>
        <w:bidi/>
        <w:spacing w:line="276" w:lineRule="auto"/>
        <w:jc w:val="both"/>
        <w:rPr>
          <w:rFonts w:ascii="Traditional Arabic" w:hAnsi="Traditional Arabic" w:cs="Traditional Arabic"/>
          <w:b/>
          <w:bCs/>
          <w:sz w:val="36"/>
          <w:szCs w:val="36"/>
          <w:lang w:bidi="ar-DZ"/>
        </w:rPr>
      </w:pPr>
      <w:r w:rsidRPr="002C2448">
        <w:rPr>
          <w:rFonts w:ascii="Traditional Arabic" w:hAnsi="Traditional Arabic" w:cs="Traditional Arabic"/>
          <w:b/>
          <w:bCs/>
          <w:sz w:val="36"/>
          <w:szCs w:val="36"/>
          <w:rtl/>
          <w:lang w:bidi="ar-DZ"/>
        </w:rPr>
        <w:t>المبحث الثاني: سيرورة الابداع التنظيمي في المؤسسة المعرفية</w:t>
      </w:r>
    </w:p>
    <w:p w14:paraId="23AD65A0" w14:textId="4E206E8F" w:rsidR="00654CBC" w:rsidRDefault="00654CBC" w:rsidP="00654CBC">
      <w:pPr>
        <w:bidi/>
        <w:spacing w:line="276" w:lineRule="auto"/>
        <w:jc w:val="both"/>
        <w:rPr>
          <w:rFonts w:ascii="Traditional Arabic" w:hAnsi="Traditional Arabic" w:cs="Traditional Arabic"/>
          <w:b/>
          <w:bCs/>
          <w:sz w:val="36"/>
          <w:szCs w:val="36"/>
          <w:lang w:bidi="ar-DZ"/>
        </w:rPr>
      </w:pPr>
    </w:p>
    <w:p w14:paraId="4D3E5012" w14:textId="46D5409E" w:rsidR="00654CBC" w:rsidRDefault="00654CBC" w:rsidP="00654CBC">
      <w:pPr>
        <w:bidi/>
        <w:spacing w:line="276" w:lineRule="auto"/>
        <w:jc w:val="both"/>
        <w:rPr>
          <w:rFonts w:ascii="Traditional Arabic" w:hAnsi="Traditional Arabic" w:cs="Traditional Arabic"/>
          <w:b/>
          <w:bCs/>
          <w:sz w:val="36"/>
          <w:szCs w:val="36"/>
          <w:lang w:bidi="ar-DZ"/>
        </w:rPr>
      </w:pPr>
    </w:p>
    <w:p w14:paraId="7E1CC97B" w14:textId="316A7CF4" w:rsidR="000544AE" w:rsidRDefault="000544AE" w:rsidP="000544AE">
      <w:pPr>
        <w:bidi/>
        <w:spacing w:line="276" w:lineRule="auto"/>
        <w:jc w:val="both"/>
        <w:rPr>
          <w:rFonts w:ascii="Traditional Arabic" w:hAnsi="Traditional Arabic" w:cs="Traditional Arabic"/>
          <w:b/>
          <w:bCs/>
          <w:sz w:val="36"/>
          <w:szCs w:val="36"/>
          <w:lang w:bidi="ar-DZ"/>
        </w:rPr>
      </w:pPr>
    </w:p>
    <w:p w14:paraId="5D486D7D" w14:textId="26B4FE11" w:rsidR="000544AE" w:rsidRDefault="000544AE" w:rsidP="000544AE">
      <w:pPr>
        <w:bidi/>
        <w:spacing w:line="276" w:lineRule="auto"/>
        <w:jc w:val="both"/>
        <w:rPr>
          <w:rFonts w:ascii="Traditional Arabic" w:hAnsi="Traditional Arabic" w:cs="Traditional Arabic"/>
          <w:b/>
          <w:bCs/>
          <w:sz w:val="36"/>
          <w:szCs w:val="36"/>
          <w:lang w:bidi="ar-DZ"/>
        </w:rPr>
      </w:pPr>
    </w:p>
    <w:p w14:paraId="08839E4E" w14:textId="3C5CDECB" w:rsidR="00854A0A" w:rsidRDefault="00854A0A" w:rsidP="00854A0A">
      <w:pPr>
        <w:bidi/>
        <w:spacing w:line="276" w:lineRule="auto"/>
        <w:jc w:val="both"/>
        <w:rPr>
          <w:rFonts w:ascii="Traditional Arabic" w:hAnsi="Traditional Arabic" w:cs="Traditional Arabic"/>
          <w:b/>
          <w:bCs/>
          <w:sz w:val="36"/>
          <w:szCs w:val="36"/>
          <w:lang w:bidi="ar-DZ"/>
        </w:rPr>
      </w:pPr>
    </w:p>
    <w:p w14:paraId="51DBDE06" w14:textId="77777777" w:rsidR="00854A0A" w:rsidRDefault="00854A0A" w:rsidP="00854A0A">
      <w:pPr>
        <w:bidi/>
        <w:spacing w:line="276" w:lineRule="auto"/>
        <w:jc w:val="both"/>
        <w:rPr>
          <w:rFonts w:ascii="Traditional Arabic" w:hAnsi="Traditional Arabic" w:cs="Traditional Arabic"/>
          <w:b/>
          <w:bCs/>
          <w:sz w:val="36"/>
          <w:szCs w:val="36"/>
          <w:lang w:bidi="ar-DZ"/>
        </w:rPr>
      </w:pPr>
    </w:p>
    <w:p w14:paraId="0045A39A" w14:textId="77777777" w:rsidR="00AC5E65" w:rsidRPr="00EE2215" w:rsidRDefault="00AC5E65" w:rsidP="008B7398">
      <w:pPr>
        <w:bidi/>
        <w:spacing w:after="0" w:line="276" w:lineRule="auto"/>
        <w:jc w:val="both"/>
        <w:rPr>
          <w:rFonts w:ascii="Traditional Arabic" w:hAnsi="Traditional Arabic" w:cs="Traditional Arabic"/>
          <w:b/>
          <w:bCs/>
          <w:sz w:val="32"/>
          <w:szCs w:val="32"/>
          <w:rtl/>
          <w:lang w:bidi="ar-DZ"/>
        </w:rPr>
      </w:pPr>
      <w:r w:rsidRPr="00EE2215">
        <w:rPr>
          <w:rFonts w:ascii="Traditional Arabic" w:hAnsi="Traditional Arabic" w:cs="Traditional Arabic" w:hint="cs"/>
          <w:b/>
          <w:bCs/>
          <w:sz w:val="32"/>
          <w:szCs w:val="32"/>
          <w:rtl/>
          <w:lang w:bidi="ar-DZ"/>
        </w:rPr>
        <w:lastRenderedPageBreak/>
        <w:t>تمهــــــــــــــــيد:</w:t>
      </w:r>
    </w:p>
    <w:p w14:paraId="0AA1F223" w14:textId="53DA3788" w:rsidR="00AC5E65" w:rsidRDefault="00AC5E65" w:rsidP="00654CBC">
      <w:pPr>
        <w:bidi/>
        <w:spacing w:after="0"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المعرفة ليست بالشيء الجديد، ذلك لأن تبادل ومشاركة المعرفة معروف منذ الأزل، كانت أدوات ايصالها الكتب والتعليم والتدريب لأنها استخدمت فقط في مجال التدريس، لكن في ظل التحولات الجذرية والمتلاحقة التي تواجهها مؤسسات الألفية الثالثة، وعلى ضوء التوجهات المتسارعة في مجال تنمية القدرات الإبداعية، غدت المعارف دعامة أساسية لهذه الأخيرة، لأن نجاح المؤسسات وتفوقها ونمو الدول ورقيها مرهون بمعارف الفرد، هذا ما دفع بالمؤسسات الاقتصادية إلى تركيز جهودها على استخدام معارف أصولها الفكرية من خلال إدارة المعرفة.</w:t>
      </w:r>
    </w:p>
    <w:p w14:paraId="01D2DC1F" w14:textId="54DB7A02" w:rsidR="00AC5E65" w:rsidRDefault="00AC5E65" w:rsidP="00654CBC">
      <w:pPr>
        <w:bidi/>
        <w:spacing w:line="360" w:lineRule="auto"/>
        <w:ind w:firstLine="522"/>
        <w:jc w:val="both"/>
        <w:rPr>
          <w:rFonts w:ascii="Traditional Arabic" w:hAnsi="Traditional Arabic" w:cs="Traditional Arabic"/>
          <w:b/>
          <w:bCs/>
          <w:sz w:val="32"/>
          <w:szCs w:val="32"/>
          <w:rtl/>
          <w:lang w:bidi="ar-DZ"/>
        </w:rPr>
      </w:pPr>
      <w:r>
        <w:rPr>
          <w:rFonts w:ascii="Traditional Arabic" w:hAnsi="Traditional Arabic" w:cs="Traditional Arabic" w:hint="cs"/>
          <w:sz w:val="32"/>
          <w:szCs w:val="32"/>
          <w:rtl/>
          <w:lang w:bidi="ar-DZ"/>
        </w:rPr>
        <w:t xml:space="preserve"> </w:t>
      </w:r>
      <w:r w:rsidRPr="00175DCF">
        <w:rPr>
          <w:rFonts w:ascii="Traditional Arabic" w:hAnsi="Traditional Arabic" w:cs="Traditional Arabic"/>
          <w:sz w:val="32"/>
          <w:szCs w:val="32"/>
          <w:rtl/>
          <w:lang w:bidi="ar-DZ"/>
        </w:rPr>
        <w:t xml:space="preserve">منذ النصف الثاني من ثمانينيات </w:t>
      </w:r>
      <w:r>
        <w:rPr>
          <w:rFonts w:ascii="Traditional Arabic" w:hAnsi="Traditional Arabic" w:cs="Traditional Arabic" w:hint="cs"/>
          <w:sz w:val="32"/>
          <w:szCs w:val="32"/>
          <w:rtl/>
          <w:lang w:bidi="ar-DZ"/>
        </w:rPr>
        <w:t>القرن الماضي</w:t>
      </w:r>
      <w:r w:rsidRPr="00175DCF">
        <w:rPr>
          <w:rFonts w:ascii="Traditional Arabic" w:hAnsi="Traditional Arabic" w:cs="Traditional Arabic"/>
          <w:sz w:val="32"/>
          <w:szCs w:val="32"/>
          <w:rtl/>
          <w:lang w:bidi="ar-DZ"/>
        </w:rPr>
        <w:t xml:space="preserve">، دفعت إنجازات </w:t>
      </w:r>
      <w:r>
        <w:rPr>
          <w:rFonts w:ascii="Traditional Arabic" w:hAnsi="Traditional Arabic" w:cs="Traditional Arabic" w:hint="cs"/>
          <w:sz w:val="32"/>
          <w:szCs w:val="32"/>
          <w:rtl/>
          <w:lang w:bidi="ar-DZ"/>
        </w:rPr>
        <w:t>مؤسسات</w:t>
      </w:r>
      <w:r w:rsidRPr="00175DCF">
        <w:rPr>
          <w:rFonts w:ascii="Traditional Arabic" w:hAnsi="Traditional Arabic" w:cs="Traditional Arabic"/>
          <w:sz w:val="32"/>
          <w:szCs w:val="32"/>
          <w:rtl/>
          <w:lang w:bidi="ar-DZ"/>
        </w:rPr>
        <w:t xml:space="preserve"> المعرفة والابتكار الم</w:t>
      </w:r>
      <w:r w:rsidR="00654CBC">
        <w:rPr>
          <w:rFonts w:ascii="Traditional Arabic" w:hAnsi="Traditional Arabic" w:cs="Traditional Arabic" w:hint="cs"/>
          <w:sz w:val="32"/>
          <w:szCs w:val="32"/>
          <w:rtl/>
          <w:lang w:bidi="ar-DZ"/>
        </w:rPr>
        <w:t>مارسين</w:t>
      </w:r>
      <w:r w:rsidRPr="00175DCF">
        <w:rPr>
          <w:rFonts w:ascii="Traditional Arabic" w:hAnsi="Traditional Arabic" w:cs="Traditional Arabic"/>
          <w:sz w:val="32"/>
          <w:szCs w:val="32"/>
          <w:rtl/>
          <w:lang w:bidi="ar-DZ"/>
        </w:rPr>
        <w:t xml:space="preserve"> والأكاديميين إلى تحديد منهجيات جديدة لتحديد قيمة ال</w:t>
      </w:r>
      <w:r>
        <w:rPr>
          <w:rFonts w:ascii="Traditional Arabic" w:hAnsi="Traditional Arabic" w:cs="Traditional Arabic" w:hint="cs"/>
          <w:sz w:val="32"/>
          <w:szCs w:val="32"/>
          <w:rtl/>
          <w:lang w:bidi="ar-DZ"/>
        </w:rPr>
        <w:t>مؤسسة</w:t>
      </w:r>
      <w:r w:rsidRPr="00175DCF">
        <w:rPr>
          <w:rFonts w:ascii="Traditional Arabic" w:hAnsi="Traditional Arabic" w:cs="Traditional Arabic"/>
          <w:sz w:val="32"/>
          <w:szCs w:val="32"/>
          <w:rtl/>
          <w:lang w:bidi="ar-DZ"/>
        </w:rPr>
        <w:t xml:space="preserve"> و</w:t>
      </w:r>
      <w:r>
        <w:rPr>
          <w:rFonts w:ascii="Traditional Arabic" w:hAnsi="Traditional Arabic" w:cs="Traditional Arabic"/>
          <w:sz w:val="32"/>
          <w:szCs w:val="32"/>
          <w:rtl/>
          <w:lang w:bidi="ar-DZ"/>
        </w:rPr>
        <w:t>فهم ميزات هذه العملية الجديدة ل</w:t>
      </w:r>
      <w:r>
        <w:rPr>
          <w:rFonts w:ascii="Traditional Arabic" w:hAnsi="Traditional Arabic" w:cs="Traditional Arabic" w:hint="cs"/>
          <w:sz w:val="32"/>
          <w:szCs w:val="32"/>
          <w:rtl/>
          <w:lang w:bidi="ar-DZ"/>
        </w:rPr>
        <w:t>إنشاء القيمة</w:t>
      </w:r>
      <w:r w:rsidRPr="00175DCF">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و</w:t>
      </w:r>
      <w:r w:rsidRPr="00175DCF">
        <w:rPr>
          <w:rFonts w:ascii="Traditional Arabic" w:hAnsi="Traditional Arabic" w:cs="Traditional Arabic"/>
          <w:sz w:val="32"/>
          <w:szCs w:val="32"/>
          <w:rtl/>
          <w:lang w:bidi="ar-DZ"/>
        </w:rPr>
        <w:t xml:space="preserve">في التسعينيات من القرن الماضي، </w:t>
      </w:r>
      <w:r>
        <w:rPr>
          <w:rFonts w:ascii="Traditional Arabic" w:hAnsi="Traditional Arabic" w:cs="Traditional Arabic" w:hint="cs"/>
          <w:sz w:val="32"/>
          <w:szCs w:val="32"/>
          <w:rtl/>
          <w:lang w:bidi="ar-DZ"/>
        </w:rPr>
        <w:t xml:space="preserve">بدأ </w:t>
      </w:r>
      <w:r w:rsidRPr="00175DCF">
        <w:rPr>
          <w:rFonts w:ascii="Traditional Arabic" w:hAnsi="Traditional Arabic" w:cs="Traditional Arabic"/>
          <w:sz w:val="32"/>
          <w:szCs w:val="32"/>
          <w:rtl/>
          <w:lang w:bidi="ar-DZ"/>
        </w:rPr>
        <w:t>ظهور النظرة القائمة على الموارد و</w:t>
      </w:r>
      <w:r>
        <w:rPr>
          <w:rFonts w:ascii="Traditional Arabic" w:hAnsi="Traditional Arabic" w:cs="Traditional Arabic" w:hint="cs"/>
          <w:sz w:val="32"/>
          <w:szCs w:val="32"/>
          <w:rtl/>
          <w:lang w:bidi="ar-DZ"/>
        </w:rPr>
        <w:t>ال</w:t>
      </w:r>
      <w:r w:rsidRPr="00175DCF">
        <w:rPr>
          <w:rFonts w:ascii="Traditional Arabic" w:hAnsi="Traditional Arabic" w:cs="Traditional Arabic"/>
          <w:sz w:val="32"/>
          <w:szCs w:val="32"/>
          <w:rtl/>
          <w:lang w:bidi="ar-DZ"/>
        </w:rPr>
        <w:t xml:space="preserve">نظرية </w:t>
      </w:r>
      <w:r>
        <w:rPr>
          <w:rFonts w:ascii="Traditional Arabic" w:hAnsi="Traditional Arabic" w:cs="Traditional Arabic"/>
          <w:sz w:val="32"/>
          <w:szCs w:val="32"/>
          <w:rtl/>
          <w:lang w:bidi="ar-DZ"/>
        </w:rPr>
        <w:t xml:space="preserve">القائمة على المعرفة </w:t>
      </w:r>
      <w:r>
        <w:rPr>
          <w:rFonts w:ascii="Traditional Arabic" w:hAnsi="Traditional Arabic" w:cs="Traditional Arabic" w:hint="cs"/>
          <w:sz w:val="32"/>
          <w:szCs w:val="32"/>
          <w:rtl/>
          <w:lang w:bidi="ar-DZ"/>
        </w:rPr>
        <w:t>و</w:t>
      </w:r>
      <w:r w:rsidRPr="00175DCF">
        <w:rPr>
          <w:rFonts w:ascii="Traditional Arabic" w:hAnsi="Traditional Arabic" w:cs="Traditional Arabic"/>
          <w:sz w:val="32"/>
          <w:szCs w:val="32"/>
          <w:rtl/>
          <w:lang w:bidi="ar-DZ"/>
        </w:rPr>
        <w:t>نجاح ال</w:t>
      </w:r>
      <w:r>
        <w:rPr>
          <w:rFonts w:ascii="Traditional Arabic" w:hAnsi="Traditional Arabic" w:cs="Traditional Arabic" w:hint="cs"/>
          <w:sz w:val="32"/>
          <w:szCs w:val="32"/>
          <w:rtl/>
          <w:lang w:bidi="ar-DZ"/>
        </w:rPr>
        <w:t>مؤسسا</w:t>
      </w:r>
      <w:r w:rsidRPr="00175DCF">
        <w:rPr>
          <w:rFonts w:ascii="Traditional Arabic" w:hAnsi="Traditional Arabic" w:cs="Traditional Arabic"/>
          <w:sz w:val="32"/>
          <w:szCs w:val="32"/>
          <w:rtl/>
          <w:lang w:bidi="ar-DZ"/>
        </w:rPr>
        <w:t xml:space="preserve">ت لم يعد يعزى فقط </w:t>
      </w:r>
      <w:r>
        <w:rPr>
          <w:rFonts w:ascii="Traditional Arabic" w:hAnsi="Traditional Arabic" w:cs="Traditional Arabic" w:hint="cs"/>
          <w:sz w:val="32"/>
          <w:szCs w:val="32"/>
          <w:rtl/>
          <w:lang w:bidi="ar-DZ"/>
        </w:rPr>
        <w:t>ب</w:t>
      </w:r>
      <w:r w:rsidRPr="00175DCF">
        <w:rPr>
          <w:rFonts w:ascii="Traditional Arabic" w:hAnsi="Traditional Arabic" w:cs="Traditional Arabic"/>
          <w:sz w:val="32"/>
          <w:szCs w:val="32"/>
          <w:rtl/>
          <w:lang w:bidi="ar-DZ"/>
        </w:rPr>
        <w:t>الوصول إلى الموارد المادية مقارنة بالسلع الأساسية</w:t>
      </w:r>
      <w:r>
        <w:rPr>
          <w:rFonts w:ascii="Traditional Arabic" w:hAnsi="Traditional Arabic" w:cs="Traditional Arabic" w:hint="cs"/>
          <w:sz w:val="32"/>
          <w:szCs w:val="32"/>
          <w:rtl/>
          <w:lang w:bidi="ar-DZ"/>
        </w:rPr>
        <w:t xml:space="preserve">، </w:t>
      </w:r>
      <w:r w:rsidRPr="00175DCF">
        <w:rPr>
          <w:rFonts w:ascii="Traditional Arabic" w:hAnsi="Traditional Arabic" w:cs="Traditional Arabic"/>
          <w:sz w:val="32"/>
          <w:szCs w:val="32"/>
          <w:rtl/>
          <w:lang w:bidi="ar-DZ"/>
        </w:rPr>
        <w:t>لكن بالأصول غير الملموسة</w:t>
      </w:r>
      <w:r>
        <w:rPr>
          <w:rFonts w:ascii="Traditional Arabic" w:hAnsi="Traditional Arabic" w:cs="Traditional Arabic"/>
          <w:sz w:val="32"/>
          <w:szCs w:val="32"/>
          <w:rtl/>
          <w:lang w:bidi="ar-DZ"/>
        </w:rPr>
        <w:t xml:space="preserve">، </w:t>
      </w:r>
      <w:r w:rsidR="006103F2">
        <w:rPr>
          <w:rFonts w:ascii="Traditional Arabic" w:hAnsi="Traditional Arabic" w:cs="Traditional Arabic" w:hint="cs"/>
          <w:sz w:val="32"/>
          <w:szCs w:val="32"/>
          <w:rtl/>
          <w:lang w:bidi="ar-DZ"/>
        </w:rPr>
        <w:t xml:space="preserve">المتمثلة في رأس مال الفكري </w:t>
      </w:r>
      <w:r>
        <w:rPr>
          <w:rFonts w:ascii="Traditional Arabic" w:hAnsi="Traditional Arabic" w:cs="Traditional Arabic" w:hint="cs"/>
          <w:sz w:val="32"/>
          <w:szCs w:val="32"/>
          <w:rtl/>
          <w:lang w:bidi="ar-DZ"/>
        </w:rPr>
        <w:t>و</w:t>
      </w:r>
      <w:r w:rsidRPr="00175DCF">
        <w:rPr>
          <w:rFonts w:ascii="Traditional Arabic" w:hAnsi="Traditional Arabic" w:cs="Traditional Arabic"/>
          <w:sz w:val="32"/>
          <w:szCs w:val="32"/>
          <w:rtl/>
          <w:lang w:bidi="ar-DZ"/>
        </w:rPr>
        <w:t xml:space="preserve">هذا </w:t>
      </w:r>
      <w:r>
        <w:rPr>
          <w:rFonts w:ascii="Traditional Arabic" w:hAnsi="Traditional Arabic" w:cs="Traditional Arabic" w:hint="cs"/>
          <w:sz w:val="32"/>
          <w:szCs w:val="32"/>
          <w:rtl/>
          <w:lang w:bidi="ar-DZ"/>
        </w:rPr>
        <w:t>ل</w:t>
      </w:r>
      <w:r w:rsidRPr="00175DCF">
        <w:rPr>
          <w:rFonts w:ascii="Traditional Arabic" w:hAnsi="Traditional Arabic" w:cs="Traditional Arabic"/>
          <w:sz w:val="32"/>
          <w:szCs w:val="32"/>
          <w:rtl/>
          <w:lang w:bidi="ar-DZ"/>
        </w:rPr>
        <w:t xml:space="preserve">لوصول </w:t>
      </w:r>
      <w:r>
        <w:rPr>
          <w:rFonts w:ascii="Traditional Arabic" w:hAnsi="Traditional Arabic" w:cs="Traditional Arabic" w:hint="cs"/>
          <w:sz w:val="32"/>
          <w:szCs w:val="32"/>
          <w:rtl/>
          <w:lang w:bidi="ar-DZ"/>
        </w:rPr>
        <w:t>لتحقيق</w:t>
      </w:r>
      <w:r w:rsidRPr="00175DCF">
        <w:rPr>
          <w:rFonts w:ascii="Traditional Arabic" w:hAnsi="Traditional Arabic" w:cs="Traditional Arabic"/>
          <w:sz w:val="32"/>
          <w:szCs w:val="32"/>
          <w:rtl/>
          <w:lang w:bidi="ar-DZ"/>
        </w:rPr>
        <w:t xml:space="preserve"> ميزة تنافسية</w:t>
      </w:r>
      <w:r>
        <w:rPr>
          <w:rFonts w:ascii="Traditional Arabic" w:hAnsi="Traditional Arabic" w:cs="Traditional Arabic" w:hint="cs"/>
          <w:sz w:val="32"/>
          <w:szCs w:val="32"/>
          <w:rtl/>
          <w:lang w:bidi="ar-DZ"/>
        </w:rPr>
        <w:t>.</w:t>
      </w:r>
    </w:p>
    <w:p w14:paraId="115343FB" w14:textId="53F50A13" w:rsidR="00F32E2C" w:rsidRDefault="00A0684E" w:rsidP="00CB0A80">
      <w:pPr>
        <w:autoSpaceDE w:val="0"/>
        <w:autoSpaceDN w:val="0"/>
        <w:bidi/>
        <w:adjustRightInd w:val="0"/>
        <w:spacing w:before="240" w:line="360" w:lineRule="auto"/>
        <w:ind w:firstLine="522"/>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w:t>
      </w:r>
      <w:r w:rsidRPr="00175DCF">
        <w:rPr>
          <w:rFonts w:ascii="Traditional Arabic" w:hAnsi="Traditional Arabic" w:cs="Traditional Arabic"/>
          <w:sz w:val="32"/>
          <w:szCs w:val="32"/>
          <w:rtl/>
          <w:lang w:bidi="ar-DZ"/>
        </w:rPr>
        <w:t>أكدت الأهمية المتزايدة الممنوحة لرأس المال الفكري على</w:t>
      </w:r>
      <w:r>
        <w:rPr>
          <w:rFonts w:ascii="Traditional Arabic" w:hAnsi="Traditional Arabic" w:cs="Traditional Arabic" w:hint="cs"/>
          <w:sz w:val="32"/>
          <w:szCs w:val="32"/>
          <w:rtl/>
          <w:lang w:bidi="ar-DZ"/>
        </w:rPr>
        <w:t xml:space="preserve"> قيام العديد من الدراسات</w:t>
      </w:r>
      <w:r w:rsidRPr="00175DCF">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لتؤكد أنه </w:t>
      </w:r>
      <w:r w:rsidRPr="00BB1AA9">
        <w:rPr>
          <w:rFonts w:ascii="Traditional Arabic" w:hAnsi="Traditional Arabic" w:cs="Traditional Arabic"/>
          <w:sz w:val="32"/>
          <w:szCs w:val="32"/>
          <w:rtl/>
          <w:lang w:bidi="ar-DZ"/>
        </w:rPr>
        <w:t xml:space="preserve">مخزون للموارد غير الملموسة القائمة على المعرفة </w:t>
      </w:r>
      <w:r>
        <w:rPr>
          <w:rFonts w:ascii="Traditional Arabic" w:hAnsi="Traditional Arabic" w:cs="Traditional Arabic" w:hint="cs"/>
          <w:sz w:val="32"/>
          <w:szCs w:val="32"/>
          <w:rtl/>
          <w:lang w:bidi="ar-DZ"/>
        </w:rPr>
        <w:t>ب</w:t>
      </w:r>
      <w:r w:rsidRPr="00BB1AA9">
        <w:rPr>
          <w:rFonts w:ascii="Traditional Arabic" w:hAnsi="Traditional Arabic" w:cs="Traditional Arabic"/>
          <w:sz w:val="32"/>
          <w:szCs w:val="32"/>
          <w:rtl/>
          <w:lang w:bidi="ar-DZ"/>
        </w:rPr>
        <w:t>طبيعتها وأشكالها المختلفة</w:t>
      </w:r>
      <w:r>
        <w:rPr>
          <w:rFonts w:ascii="Traditional Arabic" w:hAnsi="Traditional Arabic" w:cs="Traditional Arabic" w:hint="cs"/>
          <w:sz w:val="32"/>
          <w:szCs w:val="32"/>
          <w:rtl/>
          <w:lang w:bidi="ar-DZ"/>
        </w:rPr>
        <w:t>،</w:t>
      </w:r>
      <w:r w:rsidRPr="00BB1AA9">
        <w:rPr>
          <w:rFonts w:ascii="Traditional Arabic" w:hAnsi="Traditional Arabic" w:cs="Traditional Arabic"/>
          <w:sz w:val="32"/>
          <w:szCs w:val="32"/>
          <w:rtl/>
          <w:lang w:bidi="ar-DZ"/>
        </w:rPr>
        <w:t xml:space="preserve"> في حين </w:t>
      </w:r>
      <w:r>
        <w:rPr>
          <w:rFonts w:ascii="Traditional Arabic" w:hAnsi="Traditional Arabic" w:cs="Traditional Arabic" w:hint="cs"/>
          <w:sz w:val="32"/>
          <w:szCs w:val="32"/>
          <w:rtl/>
          <w:lang w:bidi="ar-DZ"/>
        </w:rPr>
        <w:t>تركز أبحاث إدارة المعرفة عل</w:t>
      </w:r>
      <w:r w:rsidRPr="00BB1AA9">
        <w:rPr>
          <w:rFonts w:ascii="Traditional Arabic" w:hAnsi="Traditional Arabic" w:cs="Traditional Arabic"/>
          <w:sz w:val="32"/>
          <w:szCs w:val="32"/>
          <w:rtl/>
          <w:lang w:bidi="ar-DZ"/>
        </w:rPr>
        <w:t>ى</w:t>
      </w:r>
      <w:r>
        <w:rPr>
          <w:rFonts w:ascii="Traditional Arabic" w:hAnsi="Traditional Arabic" w:cs="Traditional Arabic" w:hint="cs"/>
          <w:sz w:val="32"/>
          <w:szCs w:val="32"/>
          <w:rtl/>
          <w:lang w:bidi="ar-DZ"/>
        </w:rPr>
        <w:t xml:space="preserve"> أنها</w:t>
      </w:r>
      <w:r w:rsidRPr="00BB1AA9">
        <w:rPr>
          <w:rFonts w:ascii="Traditional Arabic" w:hAnsi="Traditional Arabic" w:cs="Traditional Arabic"/>
          <w:sz w:val="32"/>
          <w:szCs w:val="32"/>
          <w:rtl/>
          <w:lang w:bidi="ar-DZ"/>
        </w:rPr>
        <w:t xml:space="preserve"> تركز على العمليات والأنشطة القائمة على المعرفة للقيام بما هو مطلوب لاستخدام </w:t>
      </w:r>
      <w:r>
        <w:rPr>
          <w:rFonts w:ascii="Traditional Arabic" w:hAnsi="Traditional Arabic" w:cs="Traditional Arabic" w:hint="cs"/>
          <w:sz w:val="32"/>
          <w:szCs w:val="32"/>
          <w:rtl/>
          <w:lang w:bidi="ar-DZ"/>
        </w:rPr>
        <w:t>رأس المال الفكري</w:t>
      </w:r>
      <w:r w:rsidRPr="00BB1AA9">
        <w:rPr>
          <w:rFonts w:ascii="Traditional Arabic" w:hAnsi="Traditional Arabic" w:cs="Traditional Arabic"/>
          <w:sz w:val="32"/>
          <w:szCs w:val="32"/>
          <w:rtl/>
          <w:lang w:bidi="ar-DZ"/>
        </w:rPr>
        <w:t xml:space="preserve"> بشكل فعال وكفء </w:t>
      </w:r>
      <w:r w:rsidR="006103F2">
        <w:rPr>
          <w:rFonts w:ascii="Traditional Arabic" w:hAnsi="Traditional Arabic" w:cs="Traditional Arabic" w:hint="cs"/>
          <w:sz w:val="32"/>
          <w:szCs w:val="32"/>
          <w:rtl/>
          <w:lang w:bidi="ar-DZ"/>
        </w:rPr>
        <w:t>خاصة بدمج</w:t>
      </w:r>
      <w:r w:rsidR="006103F2" w:rsidRPr="006103F2">
        <w:rPr>
          <w:rtl/>
        </w:rPr>
        <w:t xml:space="preserve"> </w:t>
      </w:r>
      <w:r w:rsidR="006103F2" w:rsidRPr="006103F2">
        <w:rPr>
          <w:rFonts w:ascii="Traditional Arabic" w:hAnsi="Traditional Arabic" w:cs="Traditional Arabic"/>
          <w:sz w:val="32"/>
          <w:szCs w:val="32"/>
          <w:rtl/>
          <w:lang w:bidi="ar-DZ"/>
        </w:rPr>
        <w:t>البعد التكنولوجي</w:t>
      </w:r>
      <w:r>
        <w:rPr>
          <w:rFonts w:ascii="Traditional Arabic" w:hAnsi="Traditional Arabic" w:cs="Traditional Arabic" w:hint="cs"/>
          <w:sz w:val="32"/>
          <w:szCs w:val="32"/>
          <w:rtl/>
          <w:lang w:bidi="ar-DZ"/>
        </w:rPr>
        <w:t xml:space="preserve">. </w:t>
      </w:r>
      <w:r w:rsidR="006103F2">
        <w:rPr>
          <w:rFonts w:ascii="Traditional Arabic" w:hAnsi="Traditional Arabic" w:cs="Traditional Arabic" w:hint="cs"/>
          <w:sz w:val="32"/>
          <w:szCs w:val="32"/>
          <w:rtl/>
          <w:lang w:bidi="ar-DZ"/>
        </w:rPr>
        <w:t xml:space="preserve">لهذا </w:t>
      </w:r>
      <w:r>
        <w:rPr>
          <w:rFonts w:ascii="Traditional Arabic" w:hAnsi="Traditional Arabic" w:cs="Traditional Arabic" w:hint="cs"/>
          <w:sz w:val="32"/>
          <w:szCs w:val="32"/>
          <w:rtl/>
          <w:lang w:bidi="ar-DZ"/>
        </w:rPr>
        <w:t xml:space="preserve">الغرض </w:t>
      </w:r>
      <w:r w:rsidR="006103F2">
        <w:rPr>
          <w:rFonts w:ascii="Traditional Arabic" w:hAnsi="Traditional Arabic" w:cs="Traditional Arabic" w:hint="cs"/>
          <w:sz w:val="32"/>
          <w:szCs w:val="32"/>
          <w:rtl/>
          <w:lang w:bidi="ar-DZ"/>
        </w:rPr>
        <w:t xml:space="preserve">ظهر دور </w:t>
      </w:r>
      <w:r w:rsidR="00AB36F9" w:rsidRPr="00AB36F9">
        <w:rPr>
          <w:rFonts w:ascii="Traditional Arabic" w:hAnsi="Traditional Arabic" w:cs="Traditional Arabic"/>
          <w:sz w:val="32"/>
          <w:szCs w:val="32"/>
          <w:rtl/>
          <w:lang w:bidi="ar-DZ"/>
        </w:rPr>
        <w:t>مدير تكنولوجيا المعلومات كمسؤول التنفيذي عن إدار</w:t>
      </w:r>
      <w:r w:rsidR="006103F2">
        <w:rPr>
          <w:rFonts w:ascii="Traditional Arabic" w:hAnsi="Traditional Arabic" w:cs="Traditional Arabic" w:hint="cs"/>
          <w:sz w:val="32"/>
          <w:szCs w:val="32"/>
          <w:rtl/>
          <w:lang w:bidi="ar-DZ"/>
        </w:rPr>
        <w:t>ة رأس مال الفكري</w:t>
      </w:r>
      <w:r w:rsidR="00600201">
        <w:rPr>
          <w:rFonts w:ascii="Traditional Arabic" w:hAnsi="Traditional Arabic" w:cs="Traditional Arabic" w:hint="cs"/>
          <w:sz w:val="32"/>
          <w:szCs w:val="32"/>
          <w:rtl/>
          <w:lang w:bidi="ar-DZ"/>
        </w:rPr>
        <w:t xml:space="preserve"> و</w:t>
      </w:r>
      <w:r w:rsidR="00600201" w:rsidRPr="00600201">
        <w:rPr>
          <w:rFonts w:ascii="Traditional Arabic" w:hAnsi="Traditional Arabic" w:cs="Traditional Arabic"/>
          <w:sz w:val="32"/>
          <w:szCs w:val="32"/>
          <w:rtl/>
          <w:lang w:bidi="ar-DZ"/>
        </w:rPr>
        <w:t>تجميع</w:t>
      </w:r>
      <w:r w:rsidR="00600201">
        <w:rPr>
          <w:rFonts w:ascii="Traditional Arabic" w:hAnsi="Traditional Arabic" w:cs="Traditional Arabic" w:hint="cs"/>
          <w:sz w:val="32"/>
          <w:szCs w:val="32"/>
          <w:rtl/>
          <w:lang w:bidi="ar-DZ"/>
        </w:rPr>
        <w:t>ه</w:t>
      </w:r>
      <w:r w:rsidR="00600201" w:rsidRPr="00600201">
        <w:rPr>
          <w:rFonts w:ascii="Traditional Arabic" w:hAnsi="Traditional Arabic" w:cs="Traditional Arabic"/>
          <w:sz w:val="32"/>
          <w:szCs w:val="32"/>
          <w:rtl/>
          <w:lang w:bidi="ar-DZ"/>
        </w:rPr>
        <w:t xml:space="preserve"> </w:t>
      </w:r>
      <w:r w:rsidR="003B5A14">
        <w:rPr>
          <w:rFonts w:ascii="Traditional Arabic" w:hAnsi="Traditional Arabic" w:cs="Traditional Arabic" w:hint="cs"/>
          <w:sz w:val="32"/>
          <w:szCs w:val="32"/>
          <w:rtl/>
          <w:lang w:bidi="ar-DZ"/>
        </w:rPr>
        <w:t xml:space="preserve">ضمن الشبكات </w:t>
      </w:r>
      <w:r w:rsidR="006103F2">
        <w:rPr>
          <w:rFonts w:ascii="Traditional Arabic" w:hAnsi="Traditional Arabic" w:cs="Traditional Arabic" w:hint="cs"/>
          <w:sz w:val="32"/>
          <w:szCs w:val="32"/>
          <w:rtl/>
          <w:lang w:bidi="ar-DZ"/>
        </w:rPr>
        <w:t xml:space="preserve">في ظل </w:t>
      </w:r>
      <w:r w:rsidR="006103F2" w:rsidRPr="006103F2">
        <w:rPr>
          <w:rFonts w:ascii="Traditional Arabic" w:hAnsi="Traditional Arabic" w:cs="Traditional Arabic"/>
          <w:sz w:val="32"/>
          <w:szCs w:val="32"/>
          <w:rtl/>
          <w:lang w:bidi="ar-DZ"/>
        </w:rPr>
        <w:t>نضوج الثقافة القائمة على نظم المعلومات والمعرفة</w:t>
      </w:r>
      <w:r w:rsidR="004E115C">
        <w:rPr>
          <w:rFonts w:ascii="Traditional Arabic" w:hAnsi="Traditional Arabic" w:cs="Traditional Arabic" w:hint="cs"/>
          <w:sz w:val="32"/>
          <w:szCs w:val="32"/>
          <w:rtl/>
          <w:lang w:bidi="ar-DZ"/>
        </w:rPr>
        <w:t>،</w:t>
      </w:r>
      <w:r w:rsidR="00CB0A80" w:rsidRPr="00CB0A80">
        <w:rPr>
          <w:rtl/>
        </w:rPr>
        <w:t xml:space="preserve"> </w:t>
      </w:r>
      <w:r w:rsidR="00CB0A80" w:rsidRPr="00CB0A80">
        <w:rPr>
          <w:rFonts w:ascii="Traditional Arabic" w:hAnsi="Traditional Arabic" w:cs="Traditional Arabic" w:hint="cs"/>
          <w:sz w:val="32"/>
          <w:szCs w:val="32"/>
          <w:rtl/>
          <w:lang w:bidi="ar-DZ"/>
        </w:rPr>
        <w:t>ل</w:t>
      </w:r>
      <w:r w:rsidR="00CB0A80" w:rsidRPr="00CB0A80">
        <w:rPr>
          <w:rFonts w:ascii="Traditional Arabic" w:hAnsi="Traditional Arabic" w:cs="Traditional Arabic"/>
          <w:sz w:val="32"/>
          <w:szCs w:val="32"/>
          <w:rtl/>
          <w:lang w:bidi="ar-DZ"/>
        </w:rPr>
        <w:t>أن التفاعل بين الأفراد ضروري</w:t>
      </w:r>
      <w:r w:rsidR="00CB0A80">
        <w:rPr>
          <w:rFonts w:ascii="Traditional Arabic" w:hAnsi="Traditional Arabic" w:cs="Traditional Arabic" w:hint="cs"/>
          <w:sz w:val="32"/>
          <w:szCs w:val="32"/>
          <w:rtl/>
          <w:lang w:bidi="ar-DZ"/>
        </w:rPr>
        <w:t xml:space="preserve"> لاستخراج المعرفة الضمنية</w:t>
      </w:r>
      <w:r w:rsidR="00CB0A80" w:rsidRPr="00CB0A80">
        <w:rPr>
          <w:rFonts w:ascii="Traditional Arabic" w:hAnsi="Traditional Arabic" w:cs="Traditional Arabic"/>
          <w:sz w:val="32"/>
          <w:szCs w:val="32"/>
          <w:rtl/>
          <w:lang w:bidi="ar-DZ"/>
        </w:rPr>
        <w:t xml:space="preserve"> </w:t>
      </w:r>
      <w:r w:rsidR="00071215">
        <w:rPr>
          <w:rFonts w:ascii="Traditional Arabic" w:hAnsi="Traditional Arabic" w:cs="Traditional Arabic" w:hint="cs"/>
          <w:sz w:val="32"/>
          <w:szCs w:val="32"/>
          <w:rtl/>
          <w:lang w:bidi="ar-DZ"/>
        </w:rPr>
        <w:t>ضمن</w:t>
      </w:r>
      <w:r w:rsidR="00CB0A80">
        <w:rPr>
          <w:rFonts w:ascii="Traditional Arabic" w:hAnsi="Traditional Arabic" w:cs="Traditional Arabic" w:hint="cs"/>
          <w:sz w:val="32"/>
          <w:szCs w:val="32"/>
          <w:rtl/>
          <w:lang w:bidi="ar-DZ"/>
        </w:rPr>
        <w:t xml:space="preserve"> </w:t>
      </w:r>
      <w:r w:rsidR="004E115C" w:rsidRPr="004E115C">
        <w:rPr>
          <w:rFonts w:ascii="Traditional Arabic" w:hAnsi="Traditional Arabic" w:cs="Traditional Arabic"/>
          <w:sz w:val="32"/>
          <w:szCs w:val="32"/>
          <w:rtl/>
          <w:lang w:bidi="ar-DZ"/>
        </w:rPr>
        <w:t>سيرورة الابداع التنظيمي</w:t>
      </w:r>
      <w:r w:rsidR="006103F2">
        <w:rPr>
          <w:rFonts w:ascii="Traditional Arabic" w:hAnsi="Traditional Arabic" w:cs="Traditional Arabic" w:hint="cs"/>
          <w:sz w:val="32"/>
          <w:szCs w:val="32"/>
          <w:rtl/>
          <w:lang w:bidi="ar-DZ"/>
        </w:rPr>
        <w:t>.</w:t>
      </w:r>
      <w:r w:rsidR="00AB36F9" w:rsidRPr="00AB36F9">
        <w:rPr>
          <w:rFonts w:ascii="Traditional Arabic" w:hAnsi="Traditional Arabic" w:cs="Traditional Arabic"/>
          <w:sz w:val="32"/>
          <w:szCs w:val="32"/>
          <w:rtl/>
          <w:lang w:bidi="ar-DZ"/>
        </w:rPr>
        <w:t xml:space="preserve"> </w:t>
      </w:r>
    </w:p>
    <w:p w14:paraId="7A904C0C" w14:textId="0CC25DB3" w:rsidR="0074700E" w:rsidRDefault="0074700E" w:rsidP="0074700E">
      <w:pPr>
        <w:autoSpaceDE w:val="0"/>
        <w:autoSpaceDN w:val="0"/>
        <w:bidi/>
        <w:adjustRightInd w:val="0"/>
        <w:spacing w:before="240" w:line="360" w:lineRule="auto"/>
        <w:ind w:firstLine="522"/>
        <w:jc w:val="both"/>
        <w:rPr>
          <w:rFonts w:ascii="Traditional Arabic" w:hAnsi="Traditional Arabic" w:cs="Traditional Arabic"/>
          <w:sz w:val="32"/>
          <w:szCs w:val="32"/>
          <w:lang w:bidi="ar-DZ"/>
        </w:rPr>
      </w:pPr>
    </w:p>
    <w:p w14:paraId="179160E4" w14:textId="77777777" w:rsidR="0074700E" w:rsidRDefault="0074700E" w:rsidP="0074700E">
      <w:pPr>
        <w:autoSpaceDE w:val="0"/>
        <w:autoSpaceDN w:val="0"/>
        <w:bidi/>
        <w:adjustRightInd w:val="0"/>
        <w:spacing w:before="240" w:line="360" w:lineRule="auto"/>
        <w:ind w:firstLine="522"/>
        <w:jc w:val="both"/>
        <w:rPr>
          <w:rFonts w:ascii="Traditional Arabic" w:hAnsi="Traditional Arabic" w:cs="Traditional Arabic"/>
          <w:sz w:val="32"/>
          <w:szCs w:val="32"/>
          <w:lang w:bidi="ar-DZ"/>
        </w:rPr>
      </w:pPr>
    </w:p>
    <w:p w14:paraId="4263BDA5" w14:textId="3DC567FE" w:rsidR="00855472" w:rsidRDefault="0032114D" w:rsidP="00211175">
      <w:pPr>
        <w:autoSpaceDE w:val="0"/>
        <w:autoSpaceDN w:val="0"/>
        <w:bidi/>
        <w:adjustRightInd w:val="0"/>
        <w:spacing w:after="0" w:line="360" w:lineRule="auto"/>
        <w:rPr>
          <w:rFonts w:ascii="Traditional Arabic" w:eastAsia="Calibri" w:hAnsi="Traditional Arabic" w:cs="Traditional Arabic"/>
          <w:b/>
          <w:bCs/>
          <w:sz w:val="32"/>
          <w:szCs w:val="32"/>
          <w:lang w:bidi="ar-DZ"/>
        </w:rPr>
      </w:pPr>
      <w:r w:rsidRPr="00793FDD">
        <w:rPr>
          <w:rFonts w:ascii="Traditional Arabic" w:hAnsi="Traditional Arabic" w:cs="Traditional Arabic" w:hint="cs"/>
          <w:b/>
          <w:bCs/>
          <w:sz w:val="32"/>
          <w:szCs w:val="32"/>
          <w:rtl/>
          <w:lang w:bidi="ar-DZ"/>
        </w:rPr>
        <w:lastRenderedPageBreak/>
        <w:t xml:space="preserve">  </w:t>
      </w:r>
      <w:r w:rsidR="00855472" w:rsidRPr="00855472">
        <w:rPr>
          <w:rFonts w:ascii="Traditional Arabic" w:eastAsia="Calibri" w:hAnsi="Traditional Arabic" w:cs="Traditional Arabic" w:hint="cs"/>
          <w:b/>
          <w:bCs/>
          <w:sz w:val="32"/>
          <w:szCs w:val="32"/>
          <w:rtl/>
          <w:lang w:bidi="ar-DZ"/>
        </w:rPr>
        <w:t>المبحث الأول: إدارة المعرفة</w:t>
      </w:r>
    </w:p>
    <w:p w14:paraId="59335484" w14:textId="55A207FA" w:rsidR="00470761" w:rsidRDefault="00470761" w:rsidP="00F05FDF">
      <w:pPr>
        <w:autoSpaceDE w:val="0"/>
        <w:autoSpaceDN w:val="0"/>
        <w:bidi/>
        <w:adjustRightInd w:val="0"/>
        <w:spacing w:after="0" w:line="360" w:lineRule="auto"/>
        <w:ind w:firstLine="518"/>
        <w:rPr>
          <w:rFonts w:ascii="Traditional Arabic" w:hAnsi="Traditional Arabic" w:cs="Traditional Arabic"/>
          <w:b/>
          <w:bCs/>
          <w:sz w:val="32"/>
          <w:szCs w:val="32"/>
          <w:lang w:bidi="ar-DZ"/>
        </w:rPr>
      </w:pPr>
      <w:r w:rsidRPr="002704F0">
        <w:rPr>
          <w:rFonts w:ascii="Traditional Arabic" w:hAnsi="Traditional Arabic" w:cs="Traditional Arabic"/>
          <w:sz w:val="32"/>
          <w:szCs w:val="32"/>
          <w:rtl/>
          <w:lang w:bidi="ar-DZ"/>
        </w:rPr>
        <w:t>في عصر الاقتصاديات القائمة على المعرفة والصناعات كثيفة المعرفة، أصبح</w:t>
      </w:r>
      <w:r>
        <w:rPr>
          <w:rFonts w:ascii="Traditional Arabic" w:hAnsi="Traditional Arabic" w:cs="Traditional Arabic" w:hint="cs"/>
          <w:sz w:val="32"/>
          <w:szCs w:val="32"/>
          <w:rtl/>
          <w:lang w:bidi="ar-DZ"/>
        </w:rPr>
        <w:t xml:space="preserve"> البحث عن مصادر المعرفة و</w:t>
      </w:r>
      <w:r w:rsidRPr="002704F0">
        <w:rPr>
          <w:rFonts w:ascii="Traditional Arabic" w:hAnsi="Traditional Arabic" w:cs="Traditional Arabic"/>
          <w:sz w:val="32"/>
          <w:szCs w:val="32"/>
          <w:rtl/>
          <w:lang w:bidi="ar-DZ"/>
        </w:rPr>
        <w:t>تطوير</w:t>
      </w:r>
      <w:r>
        <w:rPr>
          <w:rFonts w:ascii="Traditional Arabic" w:hAnsi="Traditional Arabic" w:cs="Traditional Arabic" w:hint="cs"/>
          <w:sz w:val="32"/>
          <w:szCs w:val="32"/>
          <w:rtl/>
          <w:lang w:bidi="ar-DZ"/>
        </w:rPr>
        <w:t>ها</w:t>
      </w:r>
      <w:r w:rsidRPr="002704F0">
        <w:rPr>
          <w:rFonts w:ascii="Traditional Arabic" w:hAnsi="Traditional Arabic" w:cs="Traditional Arabic"/>
          <w:sz w:val="32"/>
          <w:szCs w:val="32"/>
          <w:rtl/>
          <w:lang w:bidi="ar-DZ"/>
        </w:rPr>
        <w:t xml:space="preserve"> عنصرا أساسيا في التفوق والاستدامة التنافسية</w:t>
      </w:r>
      <w:r>
        <w:rPr>
          <w:rFonts w:ascii="Traditional Arabic" w:hAnsi="Traditional Arabic" w:cs="Traditional Arabic" w:hint="cs"/>
          <w:sz w:val="32"/>
          <w:szCs w:val="32"/>
          <w:rtl/>
          <w:lang w:bidi="ar-DZ"/>
        </w:rPr>
        <w:t>، وأصبحت المعرفة موردا جوهريا يؤدي تطبيقه إلى الارتقاء بأداء العنصر البشري والمؤسسة. تعد إدارة المعرفة من أحدث المفاهيم في علم الإدارة والتي تعتبر من أهم السمات الحيوية للأنشطة التي تؤثر على جودة العمل، وقد احتلت مكانة مرموقة في إدارة المؤسسات القائمة على استغلال رأس مالها الفكري للحصول على القيمة الاقتصادية جراء استخدام معارفه الصريحة والضمنية</w:t>
      </w:r>
    </w:p>
    <w:p w14:paraId="076F351F" w14:textId="77777777" w:rsidR="007202AC" w:rsidRDefault="0032114D" w:rsidP="00211175">
      <w:pPr>
        <w:autoSpaceDE w:val="0"/>
        <w:autoSpaceDN w:val="0"/>
        <w:bidi/>
        <w:adjustRightInd w:val="0"/>
        <w:spacing w:after="0" w:line="360" w:lineRule="auto"/>
        <w:rPr>
          <w:rFonts w:ascii="Traditional Arabic" w:hAnsi="Traditional Arabic" w:cs="Traditional Arabic"/>
          <w:b/>
          <w:bCs/>
          <w:sz w:val="32"/>
          <w:szCs w:val="32"/>
          <w:rtl/>
          <w:lang w:bidi="ar-DZ"/>
        </w:rPr>
      </w:pPr>
      <w:r w:rsidRPr="00793FDD">
        <w:rPr>
          <w:rFonts w:ascii="Traditional Arabic" w:hAnsi="Traditional Arabic" w:cs="Traditional Arabic" w:hint="cs"/>
          <w:b/>
          <w:bCs/>
          <w:sz w:val="32"/>
          <w:szCs w:val="32"/>
          <w:rtl/>
          <w:lang w:bidi="ar-DZ"/>
        </w:rPr>
        <w:t xml:space="preserve"> المطلب الأول:</w:t>
      </w:r>
      <w:r w:rsidR="009F4E5B">
        <w:rPr>
          <w:rFonts w:ascii="Traditional Arabic" w:hAnsi="Traditional Arabic" w:cs="Traditional Arabic" w:hint="cs"/>
          <w:sz w:val="32"/>
          <w:szCs w:val="32"/>
          <w:rtl/>
          <w:lang w:bidi="ar-DZ"/>
        </w:rPr>
        <w:t xml:space="preserve"> </w:t>
      </w:r>
      <w:r w:rsidRPr="00A0684E">
        <w:rPr>
          <w:rFonts w:ascii="Traditional Arabic" w:hAnsi="Traditional Arabic" w:cs="Traditional Arabic" w:hint="cs"/>
          <w:b/>
          <w:bCs/>
          <w:sz w:val="32"/>
          <w:szCs w:val="32"/>
          <w:rtl/>
          <w:lang w:bidi="ar-DZ"/>
        </w:rPr>
        <w:t>إدارة المعرفة</w:t>
      </w:r>
      <w:r w:rsidR="00313CF9" w:rsidRPr="00A0684E">
        <w:rPr>
          <w:rFonts w:ascii="Traditional Arabic" w:hAnsi="Traditional Arabic" w:cs="Traditional Arabic" w:hint="cs"/>
          <w:b/>
          <w:bCs/>
          <w:sz w:val="32"/>
          <w:szCs w:val="32"/>
          <w:rtl/>
          <w:lang w:bidi="ar-DZ"/>
        </w:rPr>
        <w:t xml:space="preserve">، </w:t>
      </w:r>
      <w:r w:rsidR="009F4E5B" w:rsidRPr="00A0684E">
        <w:rPr>
          <w:rFonts w:ascii="Traditional Arabic" w:hAnsi="Traditional Arabic" w:cs="Traditional Arabic" w:hint="cs"/>
          <w:b/>
          <w:bCs/>
          <w:sz w:val="32"/>
          <w:szCs w:val="32"/>
          <w:rtl/>
          <w:lang w:bidi="ar-DZ"/>
        </w:rPr>
        <w:t>المفهوم</w:t>
      </w:r>
      <w:r w:rsidR="007202AC">
        <w:rPr>
          <w:rFonts w:ascii="Traditional Arabic" w:hAnsi="Traditional Arabic" w:cs="Traditional Arabic" w:hint="cs"/>
          <w:b/>
          <w:bCs/>
          <w:sz w:val="32"/>
          <w:szCs w:val="32"/>
          <w:rtl/>
          <w:lang w:bidi="ar-DZ"/>
        </w:rPr>
        <w:t xml:space="preserve"> و</w:t>
      </w:r>
      <w:r w:rsidR="00313CF9" w:rsidRPr="00A0684E">
        <w:rPr>
          <w:rFonts w:ascii="Traditional Arabic" w:hAnsi="Traditional Arabic" w:cs="Traditional Arabic" w:hint="cs"/>
          <w:b/>
          <w:bCs/>
          <w:sz w:val="32"/>
          <w:szCs w:val="32"/>
          <w:rtl/>
          <w:lang w:bidi="ar-DZ"/>
        </w:rPr>
        <w:t>الأهمية</w:t>
      </w:r>
      <w:r w:rsidR="007F392E">
        <w:rPr>
          <w:rFonts w:ascii="Traditional Arabic" w:hAnsi="Traditional Arabic" w:cs="Traditional Arabic"/>
          <w:b/>
          <w:bCs/>
          <w:sz w:val="32"/>
          <w:szCs w:val="32"/>
          <w:lang w:bidi="ar-DZ"/>
        </w:rPr>
        <w:t xml:space="preserve"> </w:t>
      </w:r>
      <w:r w:rsidR="007F392E">
        <w:rPr>
          <w:rFonts w:ascii="Traditional Arabic" w:hAnsi="Traditional Arabic" w:cs="Traditional Arabic" w:hint="cs"/>
          <w:b/>
          <w:bCs/>
          <w:sz w:val="32"/>
          <w:szCs w:val="32"/>
          <w:rtl/>
          <w:lang w:bidi="ar-DZ"/>
        </w:rPr>
        <w:t xml:space="preserve"> </w:t>
      </w:r>
    </w:p>
    <w:p w14:paraId="5055AB92" w14:textId="36D9895D" w:rsidR="00C12406" w:rsidRDefault="00A0684E" w:rsidP="001B25AD">
      <w:pPr>
        <w:autoSpaceDE w:val="0"/>
        <w:autoSpaceDN w:val="0"/>
        <w:bidi/>
        <w:adjustRightInd w:val="0"/>
        <w:spacing w:line="360" w:lineRule="auto"/>
        <w:ind w:left="72" w:firstLine="446"/>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نظرا للدور الهام </w:t>
      </w:r>
      <w:r w:rsidRPr="001B25AD">
        <w:rPr>
          <w:rFonts w:ascii="Traditional Arabic" w:hAnsi="Traditional Arabic" w:cs="Traditional Arabic" w:hint="cs"/>
          <w:sz w:val="32"/>
          <w:szCs w:val="32"/>
          <w:rtl/>
          <w:lang w:bidi="ar-DZ"/>
        </w:rPr>
        <w:t>الذي تلعبه إدارة المعرفة داخل المؤسسة، حاول الكثير من الباحثين في مجال إدارة الأعمال إعطاء تعريف لهذه الأخيرة، لكنهم لم يتو</w:t>
      </w:r>
      <w:r>
        <w:rPr>
          <w:rFonts w:ascii="Traditional Arabic" w:hAnsi="Traditional Arabic" w:cs="Traditional Arabic" w:hint="cs"/>
          <w:sz w:val="32"/>
          <w:szCs w:val="32"/>
          <w:rtl/>
          <w:lang w:bidi="ar-DZ"/>
        </w:rPr>
        <w:t xml:space="preserve">صلوا إلى تعريف جامع لإدارة المعرفة، وذلك لاتساع ميادينها وديناميكيتها وتنوع مجالاتها، فقد استعمل مصطلح إدارة </w:t>
      </w:r>
      <w:r w:rsidR="00F32E2C">
        <w:rPr>
          <w:rFonts w:ascii="Traditional Arabic" w:hAnsi="Traditional Arabic" w:cs="Traditional Arabic" w:hint="cs"/>
          <w:sz w:val="32"/>
          <w:szCs w:val="32"/>
          <w:rtl/>
          <w:lang w:bidi="ar-DZ"/>
        </w:rPr>
        <w:t>المعرفة</w:t>
      </w:r>
      <w:r w:rsidR="00F32E2C">
        <w:rPr>
          <w:rFonts w:ascii="Traditional Arabic" w:hAnsi="Traditional Arabic" w:cs="Traditional Arabic"/>
          <w:sz w:val="32"/>
          <w:szCs w:val="32"/>
          <w:lang w:bidi="ar-DZ"/>
        </w:rPr>
        <w:t xml:space="preserve"> </w:t>
      </w:r>
      <w:r w:rsidR="00F32E2C">
        <w:rPr>
          <w:rFonts w:ascii="Traditional Arabic" w:hAnsi="Traditional Arabic" w:cs="Traditional Arabic" w:hint="cs"/>
          <w:sz w:val="32"/>
          <w:szCs w:val="32"/>
          <w:rtl/>
          <w:lang w:bidi="ar-DZ"/>
        </w:rPr>
        <w:t>لأول مرة من قبل</w:t>
      </w:r>
      <w:r w:rsidR="00F32E2C">
        <w:rPr>
          <w:rFonts w:ascii="Traditional Arabic" w:hAnsi="Traditional Arabic" w:cs="Traditional Arabic"/>
          <w:sz w:val="32"/>
          <w:szCs w:val="32"/>
          <w:lang w:bidi="ar-DZ"/>
        </w:rPr>
        <w:t> </w:t>
      </w:r>
      <w:r w:rsidR="00F32E2C">
        <w:rPr>
          <w:rFonts w:ascii="Traditional Arabic" w:hAnsi="Traditional Arabic" w:cs="Traditional Arabic" w:hint="cs"/>
          <w:sz w:val="32"/>
          <w:szCs w:val="32"/>
          <w:rtl/>
          <w:lang w:bidi="ar-DZ"/>
        </w:rPr>
        <w:t>"</w:t>
      </w:r>
      <w:r w:rsidR="00F32E2C" w:rsidRPr="00F32E2C">
        <w:rPr>
          <w:rFonts w:asciiTheme="majorBidi" w:hAnsiTheme="majorBidi" w:cstheme="majorBidi"/>
          <w:sz w:val="28"/>
          <w:szCs w:val="28"/>
          <w:lang w:bidi="ar-DZ"/>
        </w:rPr>
        <w:t>Karl Wig</w:t>
      </w:r>
      <w:r w:rsidR="00F32E2C">
        <w:rPr>
          <w:rFonts w:ascii="Traditional Arabic" w:hAnsi="Traditional Arabic" w:cs="Traditional Arabic" w:hint="cs"/>
          <w:sz w:val="32"/>
          <w:szCs w:val="32"/>
          <w:rtl/>
          <w:lang w:bidi="ar-DZ"/>
        </w:rPr>
        <w:t xml:space="preserve">"، عام </w:t>
      </w:r>
      <w:r w:rsidR="00F32E2C" w:rsidRPr="00BC42BD">
        <w:rPr>
          <w:rFonts w:asciiTheme="majorBidi" w:hAnsiTheme="majorBidi" w:cstheme="majorBidi"/>
          <w:sz w:val="28"/>
          <w:szCs w:val="28"/>
          <w:rtl/>
          <w:lang w:bidi="ar-DZ"/>
        </w:rPr>
        <w:t>1986</w:t>
      </w:r>
      <w:r w:rsidR="00F32E2C">
        <w:rPr>
          <w:rFonts w:ascii="Traditional Arabic" w:hAnsi="Traditional Arabic" w:cs="Traditional Arabic" w:hint="cs"/>
          <w:sz w:val="32"/>
          <w:szCs w:val="32"/>
          <w:rtl/>
          <w:lang w:bidi="ar-DZ"/>
        </w:rPr>
        <w:t xml:space="preserve"> من خلال عرض تقديمي، وكتب عام </w:t>
      </w:r>
      <w:r w:rsidR="00F32E2C" w:rsidRPr="00BC42BD">
        <w:rPr>
          <w:rFonts w:asciiTheme="majorBidi" w:hAnsiTheme="majorBidi" w:cstheme="majorBidi"/>
          <w:sz w:val="28"/>
          <w:szCs w:val="28"/>
          <w:rtl/>
          <w:lang w:bidi="ar-DZ"/>
        </w:rPr>
        <w:t>1990</w:t>
      </w:r>
      <w:r w:rsidR="00F32E2C">
        <w:rPr>
          <w:rFonts w:ascii="Traditional Arabic" w:hAnsi="Traditional Arabic" w:cs="Traditional Arabic" w:hint="cs"/>
          <w:sz w:val="32"/>
          <w:szCs w:val="32"/>
          <w:rtl/>
          <w:lang w:bidi="ar-DZ"/>
        </w:rPr>
        <w:t xml:space="preserve"> أول مقال حول إدارة المعرفة بعنوان" إدارة المعرفة: مقدمة"</w:t>
      </w:r>
      <w:sdt>
        <w:sdtPr>
          <w:rPr>
            <w:rFonts w:asciiTheme="majorBidi" w:hAnsiTheme="majorBidi" w:cstheme="majorBidi"/>
            <w:sz w:val="28"/>
            <w:szCs w:val="28"/>
            <w:rtl/>
            <w:lang w:bidi="ar-DZ"/>
          </w:rPr>
          <w:id w:val="-1834367077"/>
          <w:citation/>
        </w:sdtPr>
        <w:sdtContent>
          <w:r w:rsidR="00F32E2C" w:rsidRPr="00BC42BD">
            <w:rPr>
              <w:rFonts w:asciiTheme="majorBidi" w:hAnsiTheme="majorBidi" w:cstheme="majorBidi"/>
              <w:sz w:val="28"/>
              <w:szCs w:val="28"/>
              <w:rtl/>
              <w:lang w:bidi="ar-DZ"/>
            </w:rPr>
            <w:fldChar w:fldCharType="begin"/>
          </w:r>
          <w:r w:rsidR="00F32E2C" w:rsidRPr="00BC42BD">
            <w:rPr>
              <w:rFonts w:asciiTheme="majorBidi" w:hAnsiTheme="majorBidi" w:cstheme="majorBidi"/>
              <w:sz w:val="28"/>
              <w:szCs w:val="28"/>
              <w:lang w:bidi="ar-DZ"/>
            </w:rPr>
            <w:instrText xml:space="preserve">CITATION Sev01 \p 5 \l 1036 </w:instrText>
          </w:r>
          <w:r w:rsidR="00F32E2C" w:rsidRPr="00BC42BD">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(Seveiby, 2001, p. 5)</w:t>
          </w:r>
          <w:r w:rsidR="00F32E2C" w:rsidRPr="00BC42BD">
            <w:rPr>
              <w:rFonts w:asciiTheme="majorBidi" w:hAnsiTheme="majorBidi" w:cstheme="majorBidi"/>
              <w:sz w:val="28"/>
              <w:szCs w:val="28"/>
              <w:rtl/>
              <w:lang w:bidi="ar-DZ"/>
            </w:rPr>
            <w:fldChar w:fldCharType="end"/>
          </w:r>
        </w:sdtContent>
      </w:sdt>
      <w:r w:rsidR="00B11DF6">
        <w:rPr>
          <w:rFonts w:ascii="Traditional Arabic" w:hAnsi="Traditional Arabic" w:cs="Traditional Arabic" w:hint="cs"/>
          <w:sz w:val="32"/>
          <w:szCs w:val="32"/>
          <w:rtl/>
          <w:lang w:bidi="ar-DZ"/>
        </w:rPr>
        <w:t xml:space="preserve">. </w:t>
      </w:r>
    </w:p>
    <w:p w14:paraId="01A3DA8E" w14:textId="77777777" w:rsidR="00C12406" w:rsidRDefault="00C12406" w:rsidP="008B7398">
      <w:pPr>
        <w:bidi/>
        <w:spacing w:after="0" w:line="276" w:lineRule="auto"/>
        <w:jc w:val="both"/>
        <w:rPr>
          <w:rFonts w:ascii="Traditional Arabic" w:hAnsi="Traditional Arabic" w:cs="Traditional Arabic"/>
          <w:sz w:val="32"/>
          <w:szCs w:val="32"/>
          <w:rtl/>
          <w:lang w:bidi="ar-DZ"/>
        </w:rPr>
      </w:pPr>
      <w:r w:rsidRPr="00C12406">
        <w:rPr>
          <w:rFonts w:ascii="Traditional Arabic" w:hAnsi="Traditional Arabic" w:cs="Traditional Arabic" w:hint="cs"/>
          <w:b/>
          <w:bCs/>
          <w:sz w:val="32"/>
          <w:szCs w:val="32"/>
          <w:rtl/>
          <w:lang w:bidi="ar-DZ"/>
        </w:rPr>
        <w:t>1-تعريف إدارة المعرفة:</w:t>
      </w:r>
      <w:r>
        <w:rPr>
          <w:rFonts w:ascii="Traditional Arabic" w:hAnsi="Traditional Arabic" w:cs="Traditional Arabic" w:hint="cs"/>
          <w:sz w:val="32"/>
          <w:szCs w:val="32"/>
          <w:rtl/>
          <w:lang w:bidi="ar-DZ"/>
        </w:rPr>
        <w:t xml:space="preserve"> </w:t>
      </w:r>
    </w:p>
    <w:p w14:paraId="06043D40" w14:textId="4789CA47" w:rsidR="00A0684E" w:rsidRDefault="00855D7C" w:rsidP="00E017EB">
      <w:pPr>
        <w:bidi/>
        <w:spacing w:after="0"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بعد الاضطلاع على مجموعة من التعريفات، وجدنا </w:t>
      </w:r>
      <w:r w:rsidR="000A5214">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نها</w:t>
      </w:r>
      <w:r w:rsidR="000A5214" w:rsidRPr="000A5214">
        <w:rPr>
          <w:rFonts w:ascii="Traditional Arabic" w:hAnsi="Traditional Arabic" w:cs="Traditional Arabic"/>
          <w:sz w:val="32"/>
          <w:szCs w:val="32"/>
          <w:rtl/>
          <w:lang w:bidi="ar-DZ"/>
        </w:rPr>
        <w:t xml:space="preserve"> </w:t>
      </w:r>
      <w:r w:rsidR="000A5214" w:rsidRPr="002A3F96">
        <w:rPr>
          <w:rFonts w:ascii="Traditional Arabic" w:hAnsi="Traditional Arabic" w:cs="Traditional Arabic"/>
          <w:sz w:val="32"/>
          <w:szCs w:val="32"/>
          <w:rtl/>
          <w:lang w:bidi="ar-DZ"/>
        </w:rPr>
        <w:t>تفسير ديناميكي للموجودات غير الملموسة</w:t>
      </w:r>
      <w:r w:rsidR="000A5214">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بصفة عامة تنقسم إلى مدخلين أساسيين، الأول موجه للمعرفة الضمنية والكامنة في عقول الأفراد، بينما الثاني</w:t>
      </w:r>
      <w:r w:rsidR="000A5214">
        <w:rPr>
          <w:rFonts w:ascii="Traditional Arabic" w:hAnsi="Traditional Arabic" w:cs="Traditional Arabic" w:hint="cs"/>
          <w:sz w:val="32"/>
          <w:szCs w:val="32"/>
          <w:rtl/>
          <w:lang w:bidi="ar-DZ"/>
        </w:rPr>
        <w:t xml:space="preserve"> موجه للمعارف الصريحة، وفيما يلي بعض التعاريف التي تندرج ضمن مدخليين:</w:t>
      </w:r>
    </w:p>
    <w:p w14:paraId="6BAE748C" w14:textId="77777777" w:rsidR="00F31493" w:rsidRPr="00F31493" w:rsidRDefault="008078B0" w:rsidP="008B7398">
      <w:pPr>
        <w:pStyle w:val="ListParagraph"/>
        <w:bidi/>
        <w:spacing w:before="240" w:after="0" w:line="276" w:lineRule="auto"/>
        <w:ind w:left="0"/>
        <w:jc w:val="both"/>
        <w:rPr>
          <w:rFonts w:ascii="Traditional Arabic" w:hAnsi="Traditional Arabic" w:cs="Traditional Arabic"/>
          <w:sz w:val="32"/>
          <w:szCs w:val="32"/>
          <w:lang w:bidi="ar-DZ"/>
        </w:rPr>
      </w:pPr>
      <w:r>
        <w:rPr>
          <w:rFonts w:ascii="Traditional Arabic" w:hAnsi="Traditional Arabic" w:cs="Traditional Arabic" w:hint="cs"/>
          <w:b/>
          <w:bCs/>
          <w:sz w:val="32"/>
          <w:szCs w:val="32"/>
          <w:rtl/>
          <w:lang w:bidi="ar-DZ"/>
        </w:rPr>
        <w:t>أ- م</w:t>
      </w:r>
      <w:r w:rsidR="000A5214" w:rsidRPr="00F31493">
        <w:rPr>
          <w:rFonts w:ascii="Traditional Arabic" w:hAnsi="Traditional Arabic" w:cs="Traditional Arabic" w:hint="cs"/>
          <w:b/>
          <w:bCs/>
          <w:sz w:val="32"/>
          <w:szCs w:val="32"/>
          <w:rtl/>
          <w:lang w:bidi="ar-DZ"/>
        </w:rPr>
        <w:t>دخل ر</w:t>
      </w:r>
      <w:r w:rsidR="00ED5131" w:rsidRPr="00F31493">
        <w:rPr>
          <w:rFonts w:ascii="Traditional Arabic" w:hAnsi="Traditional Arabic" w:cs="Traditional Arabic" w:hint="cs"/>
          <w:b/>
          <w:bCs/>
          <w:sz w:val="32"/>
          <w:szCs w:val="32"/>
          <w:rtl/>
          <w:lang w:bidi="ar-DZ"/>
        </w:rPr>
        <w:t>أ</w:t>
      </w:r>
      <w:r w:rsidR="000A5214" w:rsidRPr="00F31493">
        <w:rPr>
          <w:rFonts w:ascii="Traditional Arabic" w:hAnsi="Traditional Arabic" w:cs="Traditional Arabic" w:hint="cs"/>
          <w:b/>
          <w:bCs/>
          <w:sz w:val="32"/>
          <w:szCs w:val="32"/>
          <w:rtl/>
          <w:lang w:bidi="ar-DZ"/>
        </w:rPr>
        <w:t>س المال الفكري:</w:t>
      </w:r>
      <w:r w:rsidR="00F31493" w:rsidRPr="00F31493">
        <w:rPr>
          <w:rFonts w:ascii="Traditional Arabic" w:hAnsi="Traditional Arabic" w:cs="Traditional Arabic" w:hint="cs"/>
          <w:b/>
          <w:bCs/>
          <w:sz w:val="32"/>
          <w:szCs w:val="32"/>
          <w:rtl/>
          <w:lang w:bidi="ar-DZ"/>
        </w:rPr>
        <w:t xml:space="preserve"> </w:t>
      </w:r>
    </w:p>
    <w:p w14:paraId="1EBA2252" w14:textId="23D9DD98" w:rsidR="00313CF9" w:rsidRPr="00F31493" w:rsidRDefault="00313CF9" w:rsidP="00E017EB">
      <w:pPr>
        <w:pStyle w:val="ListParagraph"/>
        <w:numPr>
          <w:ilvl w:val="0"/>
          <w:numId w:val="9"/>
        </w:numPr>
        <w:bidi/>
        <w:spacing w:before="240" w:line="360" w:lineRule="auto"/>
        <w:ind w:left="0"/>
        <w:jc w:val="both"/>
        <w:rPr>
          <w:rFonts w:ascii="Traditional Arabic" w:hAnsi="Traditional Arabic" w:cs="Traditional Arabic"/>
          <w:sz w:val="32"/>
          <w:szCs w:val="32"/>
          <w:rtl/>
          <w:lang w:bidi="ar-DZ"/>
        </w:rPr>
      </w:pPr>
      <w:r w:rsidRPr="00F31493">
        <w:rPr>
          <w:rFonts w:ascii="Traditional Arabic" w:hAnsi="Traditional Arabic" w:cs="Traditional Arabic" w:hint="cs"/>
          <w:b/>
          <w:bCs/>
          <w:sz w:val="32"/>
          <w:szCs w:val="32"/>
          <w:rtl/>
          <w:lang w:bidi="ar-DZ"/>
        </w:rPr>
        <w:t>التعريف الأول:</w:t>
      </w:r>
      <w:r w:rsidRPr="00F31493">
        <w:rPr>
          <w:rFonts w:ascii="Traditional Arabic" w:hAnsi="Traditional Arabic" w:cs="Traditional Arabic" w:hint="cs"/>
          <w:sz w:val="32"/>
          <w:szCs w:val="32"/>
          <w:rtl/>
          <w:lang w:bidi="ar-DZ"/>
        </w:rPr>
        <w:t xml:space="preserve"> يعرفها</w:t>
      </w:r>
      <w:r w:rsidR="008A7F03" w:rsidRPr="00F31493">
        <w:rPr>
          <w:rFonts w:ascii="Traditional Arabic" w:hAnsi="Traditional Arabic" w:cs="Traditional Arabic" w:hint="cs"/>
          <w:sz w:val="32"/>
          <w:szCs w:val="32"/>
          <w:rtl/>
          <w:lang w:bidi="ar-DZ"/>
        </w:rPr>
        <w:t>"</w:t>
      </w:r>
      <w:r w:rsidRPr="00724D68">
        <w:rPr>
          <w:rFonts w:asciiTheme="majorBidi" w:hAnsiTheme="majorBidi" w:cstheme="majorBidi"/>
          <w:sz w:val="26"/>
          <w:szCs w:val="26"/>
          <w:lang w:bidi="ar-DZ"/>
        </w:rPr>
        <w:t>Wig</w:t>
      </w:r>
      <w:r w:rsidR="008A7F03" w:rsidRPr="00F31493">
        <w:rPr>
          <w:rFonts w:asciiTheme="majorBidi" w:hAnsiTheme="majorBidi" w:cstheme="majorBidi" w:hint="cs"/>
          <w:sz w:val="28"/>
          <w:szCs w:val="28"/>
          <w:rtl/>
          <w:lang w:bidi="ar-DZ"/>
        </w:rPr>
        <w:t>"</w:t>
      </w:r>
      <w:r w:rsidRPr="00F31493">
        <w:rPr>
          <w:rFonts w:ascii="Traditional Arabic" w:hAnsi="Traditional Arabic" w:cs="Traditional Arabic" w:hint="cs"/>
          <w:sz w:val="32"/>
          <w:szCs w:val="32"/>
          <w:rtl/>
          <w:lang w:bidi="ar-DZ"/>
        </w:rPr>
        <w:t xml:space="preserve">، </w:t>
      </w:r>
      <w:r w:rsidR="008A7F03" w:rsidRPr="00F31493">
        <w:rPr>
          <w:rFonts w:ascii="Traditional Arabic" w:hAnsi="Traditional Arabic" w:cs="Traditional Arabic" w:hint="cs"/>
          <w:sz w:val="32"/>
          <w:szCs w:val="32"/>
          <w:rtl/>
          <w:lang w:bidi="ar-DZ"/>
        </w:rPr>
        <w:t>"</w:t>
      </w:r>
      <w:r w:rsidRPr="00F31493">
        <w:rPr>
          <w:rFonts w:ascii="Traditional Arabic" w:hAnsi="Traditional Arabic" w:cs="Traditional Arabic" w:hint="cs"/>
          <w:sz w:val="32"/>
          <w:szCs w:val="32"/>
          <w:rtl/>
          <w:lang w:bidi="ar-DZ"/>
        </w:rPr>
        <w:t xml:space="preserve">إدارة المعرفة على </w:t>
      </w:r>
      <w:r w:rsidR="00CC3D79">
        <w:rPr>
          <w:rFonts w:ascii="Traditional Arabic" w:hAnsi="Traditional Arabic" w:cs="Traditional Arabic" w:hint="cs"/>
          <w:sz w:val="32"/>
          <w:szCs w:val="32"/>
          <w:rtl/>
          <w:lang w:bidi="ar-DZ"/>
        </w:rPr>
        <w:t>أ</w:t>
      </w:r>
      <w:r w:rsidRPr="00F31493">
        <w:rPr>
          <w:rFonts w:ascii="Traditional Arabic" w:hAnsi="Traditional Arabic" w:cs="Traditional Arabic" w:hint="cs"/>
          <w:sz w:val="32"/>
          <w:szCs w:val="32"/>
          <w:rtl/>
          <w:lang w:bidi="ar-DZ"/>
        </w:rPr>
        <w:t>نها تخطيط وتنظيم ورقابة وتنسيق وتوليف المعرفة والأصول المرتبطة برأس المال الفكري، والعمليات والقدرات و</w:t>
      </w:r>
      <w:r w:rsidR="008A7F03" w:rsidRPr="00F31493">
        <w:rPr>
          <w:rFonts w:ascii="Traditional Arabic" w:hAnsi="Traditional Arabic" w:cs="Traditional Arabic" w:hint="cs"/>
          <w:sz w:val="32"/>
          <w:szCs w:val="32"/>
          <w:rtl/>
          <w:lang w:bidi="ar-DZ"/>
        </w:rPr>
        <w:t xml:space="preserve">الامكانيات الشخصية والتنظيمية، بحيث يجري تحقيق أكبر ما </w:t>
      </w:r>
      <w:r w:rsidR="008A7F03" w:rsidRPr="00F31493">
        <w:rPr>
          <w:rFonts w:ascii="Traditional Arabic" w:hAnsi="Traditional Arabic" w:cs="Traditional Arabic" w:hint="cs"/>
          <w:sz w:val="32"/>
          <w:szCs w:val="32"/>
          <w:rtl/>
          <w:lang w:bidi="ar-DZ"/>
        </w:rPr>
        <w:lastRenderedPageBreak/>
        <w:t>يمكن من التأثير الإيجابي في نتائج الميزة التنافسية"</w:t>
      </w:r>
      <w:r w:rsidR="00161E3A">
        <w:rPr>
          <w:rFonts w:ascii="Traditional Arabic" w:hAnsi="Traditional Arabic" w:cs="Traditional Arabic" w:hint="cs"/>
          <w:sz w:val="32"/>
          <w:szCs w:val="32"/>
          <w:rtl/>
          <w:lang w:bidi="ar-DZ"/>
        </w:rPr>
        <w:t xml:space="preserve"> من خلال التعريف نلاحظ أنها تعمل على إدامة للرأس المال الفكري واستغلالها واستثمارها ونشرها، كما ان إدارة </w:t>
      </w:r>
      <w:r w:rsidR="00DA6791">
        <w:rPr>
          <w:rFonts w:ascii="Traditional Arabic" w:hAnsi="Traditional Arabic" w:cs="Traditional Arabic" w:hint="cs"/>
          <w:sz w:val="32"/>
          <w:szCs w:val="32"/>
          <w:rtl/>
          <w:lang w:bidi="ar-DZ"/>
        </w:rPr>
        <w:t xml:space="preserve">المعرفة تؤدي لتوفير </w:t>
      </w:r>
      <w:r w:rsidR="00161E3A">
        <w:rPr>
          <w:rFonts w:ascii="Traditional Arabic" w:hAnsi="Traditional Arabic" w:cs="Traditional Arabic" w:hint="cs"/>
          <w:sz w:val="32"/>
          <w:szCs w:val="32"/>
          <w:rtl/>
          <w:lang w:bidi="ar-DZ"/>
        </w:rPr>
        <w:t>التسهيلات اللازمة لتحقيق مضامين هذه الادارة</w:t>
      </w:r>
      <w:sdt>
        <w:sdtPr>
          <w:rPr>
            <w:rFonts w:hint="cs"/>
            <w:rtl/>
            <w:lang w:bidi="ar-DZ"/>
          </w:rPr>
          <w:id w:val="2116711480"/>
          <w:citation/>
        </w:sdtPr>
        <w:sdtContent>
          <w:r w:rsidR="008A7F03" w:rsidRPr="00F31493">
            <w:rPr>
              <w:rFonts w:ascii="Traditional Arabic" w:hAnsi="Traditional Arabic" w:cs="Traditional Arabic"/>
              <w:sz w:val="32"/>
              <w:szCs w:val="32"/>
              <w:rtl/>
              <w:lang w:bidi="ar-DZ"/>
            </w:rPr>
            <w:fldChar w:fldCharType="begin"/>
          </w:r>
          <w:r w:rsidR="005D2667" w:rsidRPr="00F31493">
            <w:rPr>
              <w:rFonts w:ascii="Traditional Arabic" w:hAnsi="Traditional Arabic" w:cs="Traditional Arabic"/>
              <w:sz w:val="32"/>
              <w:szCs w:val="32"/>
              <w:lang w:bidi="ar-DZ"/>
            </w:rPr>
            <w:instrText>CITATION</w:instrText>
          </w:r>
          <w:r w:rsidR="005D2667" w:rsidRPr="00F31493">
            <w:rPr>
              <w:rFonts w:ascii="Traditional Arabic" w:hAnsi="Traditional Arabic" w:cs="Traditional Arabic"/>
              <w:sz w:val="32"/>
              <w:szCs w:val="32"/>
              <w:rtl/>
              <w:lang w:bidi="ar-DZ"/>
            </w:rPr>
            <w:instrText xml:space="preserve"> نور10 \</w:instrText>
          </w:r>
          <w:r w:rsidR="005D2667" w:rsidRPr="00F31493">
            <w:rPr>
              <w:rFonts w:ascii="Traditional Arabic" w:hAnsi="Traditional Arabic" w:cs="Traditional Arabic"/>
              <w:sz w:val="32"/>
              <w:szCs w:val="32"/>
              <w:lang w:bidi="ar-DZ"/>
            </w:rPr>
            <w:instrText>p 32 \l 5121</w:instrText>
          </w:r>
          <w:r w:rsidR="005D2667" w:rsidRPr="00F31493">
            <w:rPr>
              <w:rFonts w:ascii="Traditional Arabic" w:hAnsi="Traditional Arabic" w:cs="Traditional Arabic"/>
              <w:sz w:val="32"/>
              <w:szCs w:val="32"/>
              <w:rtl/>
              <w:lang w:bidi="ar-DZ"/>
            </w:rPr>
            <w:instrText xml:space="preserve"> </w:instrText>
          </w:r>
          <w:r w:rsidR="008A7F03" w:rsidRPr="00F31493">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(نور الدين ، 2010، صفحة 32)</w:t>
          </w:r>
          <w:r w:rsidR="008A7F03" w:rsidRPr="00F31493">
            <w:rPr>
              <w:rFonts w:ascii="Traditional Arabic" w:hAnsi="Traditional Arabic" w:cs="Traditional Arabic"/>
              <w:sz w:val="32"/>
              <w:szCs w:val="32"/>
              <w:rtl/>
              <w:lang w:bidi="ar-DZ"/>
            </w:rPr>
            <w:fldChar w:fldCharType="end"/>
          </w:r>
        </w:sdtContent>
      </w:sdt>
      <w:r w:rsidR="005D2667" w:rsidRPr="00F31493">
        <w:rPr>
          <w:rFonts w:ascii="Traditional Arabic" w:hAnsi="Traditional Arabic" w:cs="Traditional Arabic" w:hint="cs"/>
          <w:sz w:val="32"/>
          <w:szCs w:val="32"/>
          <w:rtl/>
          <w:lang w:bidi="ar-DZ"/>
        </w:rPr>
        <w:t>.</w:t>
      </w:r>
    </w:p>
    <w:p w14:paraId="65C356F7" w14:textId="3BD2AB6F" w:rsidR="005D2667" w:rsidRDefault="002A3F96" w:rsidP="00B170E8">
      <w:pPr>
        <w:pStyle w:val="ListParagraph"/>
        <w:numPr>
          <w:ilvl w:val="0"/>
          <w:numId w:val="9"/>
        </w:numPr>
        <w:bidi/>
        <w:spacing w:after="0" w:line="360" w:lineRule="auto"/>
        <w:ind w:left="141"/>
        <w:jc w:val="both"/>
        <w:rPr>
          <w:rFonts w:ascii="Traditional Arabic" w:hAnsi="Traditional Arabic" w:cs="Traditional Arabic"/>
          <w:sz w:val="32"/>
          <w:szCs w:val="32"/>
          <w:lang w:bidi="ar-DZ"/>
        </w:rPr>
      </w:pPr>
      <w:r w:rsidRPr="000A5214">
        <w:rPr>
          <w:rFonts w:ascii="Traditional Arabic" w:hAnsi="Traditional Arabic" w:cs="Traditional Arabic" w:hint="cs"/>
          <w:b/>
          <w:bCs/>
          <w:sz w:val="32"/>
          <w:szCs w:val="32"/>
          <w:rtl/>
          <w:lang w:bidi="ar-DZ"/>
        </w:rPr>
        <w:t>التعريف الثاني:</w:t>
      </w:r>
      <w:r w:rsidRPr="000A5214">
        <w:rPr>
          <w:rFonts w:ascii="Traditional Arabic" w:hAnsi="Traditional Arabic" w:cs="Traditional Arabic" w:hint="cs"/>
          <w:sz w:val="32"/>
          <w:szCs w:val="32"/>
          <w:rtl/>
          <w:lang w:bidi="ar-DZ"/>
        </w:rPr>
        <w:t xml:space="preserve"> </w:t>
      </w:r>
      <w:r w:rsidRPr="000A5214">
        <w:rPr>
          <w:rFonts w:ascii="Traditional Arabic" w:hAnsi="Traditional Arabic" w:cs="Traditional Arabic"/>
          <w:sz w:val="32"/>
          <w:szCs w:val="32"/>
          <w:rtl/>
          <w:lang w:bidi="ar-DZ"/>
        </w:rPr>
        <w:t>مجموعة من الأنشطة الإدارية المنهجية والعمليات التي تركز على فعالية وكفاءة موارد المعرفة في ال</w:t>
      </w:r>
      <w:r w:rsidRPr="000A5214">
        <w:rPr>
          <w:rFonts w:ascii="Traditional Arabic" w:hAnsi="Traditional Arabic" w:cs="Traditional Arabic" w:hint="cs"/>
          <w:sz w:val="32"/>
          <w:szCs w:val="32"/>
          <w:rtl/>
          <w:lang w:bidi="ar-DZ"/>
        </w:rPr>
        <w:t>مؤسسات</w:t>
      </w:r>
      <w:r w:rsidR="000A5214">
        <w:rPr>
          <w:rFonts w:ascii="Traditional Arabic" w:hAnsi="Traditional Arabic" w:cs="Traditional Arabic" w:hint="cs"/>
          <w:sz w:val="32"/>
          <w:szCs w:val="32"/>
          <w:rtl/>
          <w:lang w:bidi="ar-DZ"/>
        </w:rPr>
        <w:t>،</w:t>
      </w:r>
      <w:r w:rsidRPr="000A5214">
        <w:rPr>
          <w:rFonts w:ascii="Traditional Arabic" w:hAnsi="Traditional Arabic" w:cs="Traditional Arabic" w:hint="cs"/>
          <w:sz w:val="32"/>
          <w:szCs w:val="32"/>
          <w:rtl/>
          <w:lang w:bidi="ar-DZ"/>
        </w:rPr>
        <w:t xml:space="preserve"> </w:t>
      </w:r>
      <w:r w:rsidRPr="000A5214">
        <w:rPr>
          <w:rFonts w:ascii="Traditional Arabic" w:hAnsi="Traditional Arabic" w:cs="Traditional Arabic"/>
          <w:sz w:val="32"/>
          <w:szCs w:val="32"/>
          <w:rtl/>
          <w:lang w:bidi="ar-DZ"/>
        </w:rPr>
        <w:t>تشمل إدارة المعرفة قدرات استخدام وتطوير رأس المال الفكري ل</w:t>
      </w:r>
      <w:r w:rsidRPr="000A5214">
        <w:rPr>
          <w:rFonts w:ascii="Traditional Arabic" w:hAnsi="Traditional Arabic" w:cs="Traditional Arabic" w:hint="cs"/>
          <w:sz w:val="32"/>
          <w:szCs w:val="32"/>
          <w:rtl/>
          <w:lang w:bidi="ar-DZ"/>
        </w:rPr>
        <w:t>إنشاء القيمة، (ر</w:t>
      </w:r>
      <w:r w:rsidR="002E6E70">
        <w:rPr>
          <w:rFonts w:ascii="Traditional Arabic" w:hAnsi="Traditional Arabic" w:cs="Traditional Arabic" w:hint="cs"/>
          <w:sz w:val="32"/>
          <w:szCs w:val="32"/>
          <w:rtl/>
          <w:lang w:bidi="ar-DZ"/>
        </w:rPr>
        <w:t>أ</w:t>
      </w:r>
      <w:r w:rsidRPr="000A5214">
        <w:rPr>
          <w:rFonts w:ascii="Traditional Arabic" w:hAnsi="Traditional Arabic" w:cs="Traditional Arabic" w:hint="cs"/>
          <w:sz w:val="32"/>
          <w:szCs w:val="32"/>
          <w:rtl/>
          <w:lang w:bidi="ar-DZ"/>
        </w:rPr>
        <w:t>س المال الفكري هو مو</w:t>
      </w:r>
      <w:r w:rsidRPr="000A5214">
        <w:rPr>
          <w:rFonts w:ascii="Traditional Arabic" w:hAnsi="Traditional Arabic" w:cs="Traditional Arabic"/>
          <w:sz w:val="32"/>
          <w:szCs w:val="32"/>
          <w:rtl/>
          <w:lang w:bidi="ar-DZ"/>
        </w:rPr>
        <w:t xml:space="preserve">رد المعرفة) و </w:t>
      </w:r>
      <w:r w:rsidRPr="000A5214">
        <w:rPr>
          <w:rFonts w:ascii="Traditional Arabic" w:hAnsi="Traditional Arabic" w:cs="Traditional Arabic" w:hint="cs"/>
          <w:sz w:val="32"/>
          <w:szCs w:val="32"/>
          <w:rtl/>
          <w:lang w:bidi="ar-DZ"/>
        </w:rPr>
        <w:t>(إدارة المعرفة تمثل</w:t>
      </w:r>
      <w:r w:rsidRPr="000A5214">
        <w:rPr>
          <w:rFonts w:ascii="Traditional Arabic" w:hAnsi="Traditional Arabic" w:cs="Traditional Arabic"/>
          <w:sz w:val="32"/>
          <w:szCs w:val="32"/>
          <w:rtl/>
          <w:lang w:bidi="ar-DZ"/>
        </w:rPr>
        <w:t xml:space="preserve"> قدرات المعرفة)</w:t>
      </w:r>
      <w:r w:rsidRPr="000A5214">
        <w:rPr>
          <w:rFonts w:ascii="Traditional Arabic" w:hAnsi="Traditional Arabic" w:cs="Traditional Arabic" w:hint="cs"/>
          <w:sz w:val="32"/>
          <w:szCs w:val="32"/>
          <w:rtl/>
          <w:lang w:bidi="ar-DZ"/>
        </w:rPr>
        <w:t>،</w:t>
      </w:r>
      <w:r w:rsidRPr="000A5214">
        <w:rPr>
          <w:rFonts w:ascii="Traditional Arabic" w:hAnsi="Traditional Arabic" w:cs="Traditional Arabic"/>
          <w:sz w:val="32"/>
          <w:szCs w:val="32"/>
          <w:rtl/>
          <w:lang w:bidi="ar-DZ"/>
        </w:rPr>
        <w:t xml:space="preserve"> هما ما ينتجان قيمة حقيقية لل</w:t>
      </w:r>
      <w:r w:rsidRPr="000A5214">
        <w:rPr>
          <w:rFonts w:ascii="Traditional Arabic" w:hAnsi="Traditional Arabic" w:cs="Traditional Arabic" w:hint="cs"/>
          <w:sz w:val="32"/>
          <w:szCs w:val="32"/>
          <w:rtl/>
          <w:lang w:bidi="ar-DZ"/>
        </w:rPr>
        <w:t>مؤسس</w:t>
      </w:r>
      <w:r w:rsidR="000A5214">
        <w:rPr>
          <w:rFonts w:ascii="Traditional Arabic" w:hAnsi="Traditional Arabic" w:cs="Traditional Arabic"/>
          <w:sz w:val="32"/>
          <w:szCs w:val="32"/>
          <w:rtl/>
          <w:lang w:bidi="ar-DZ"/>
        </w:rPr>
        <w:t>ة</w:t>
      </w:r>
      <w:sdt>
        <w:sdtPr>
          <w:rPr>
            <w:rFonts w:ascii="Traditional Arabic" w:hAnsi="Traditional Arabic" w:cs="Traditional Arabic"/>
            <w:sz w:val="32"/>
            <w:szCs w:val="32"/>
            <w:rtl/>
            <w:lang w:bidi="ar-DZ"/>
          </w:rPr>
          <w:id w:val="-1870216584"/>
          <w:citation/>
        </w:sdtPr>
        <w:sdtContent>
          <w:r w:rsidR="000A5214">
            <w:rPr>
              <w:rFonts w:ascii="Traditional Arabic" w:hAnsi="Traditional Arabic" w:cs="Traditional Arabic"/>
              <w:sz w:val="32"/>
              <w:szCs w:val="32"/>
              <w:rtl/>
              <w:lang w:bidi="ar-DZ"/>
            </w:rPr>
            <w:fldChar w:fldCharType="begin"/>
          </w:r>
          <w:r w:rsidR="00113A0A">
            <w:rPr>
              <w:rFonts w:ascii="Traditional Arabic" w:hAnsi="Traditional Arabic" w:cs="Traditional Arabic"/>
              <w:sz w:val="32"/>
              <w:szCs w:val="32"/>
              <w:lang w:bidi="ar-DZ"/>
            </w:rPr>
            <w:instrText xml:space="preserve">CITATION Sal18 \p 8 \l 5121 </w:instrText>
          </w:r>
          <w:r w:rsidR="000A5214">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noProof/>
              <w:sz w:val="32"/>
              <w:szCs w:val="32"/>
              <w:lang w:bidi="ar-DZ"/>
            </w:rPr>
            <w:t>(Slaðana &amp; Sven, 2018, p. 8)</w:t>
          </w:r>
          <w:r w:rsidR="000A5214">
            <w:rPr>
              <w:rFonts w:ascii="Traditional Arabic" w:hAnsi="Traditional Arabic" w:cs="Traditional Arabic"/>
              <w:sz w:val="32"/>
              <w:szCs w:val="32"/>
              <w:rtl/>
              <w:lang w:bidi="ar-DZ"/>
            </w:rPr>
            <w:fldChar w:fldCharType="end"/>
          </w:r>
        </w:sdtContent>
      </w:sdt>
      <w:r w:rsidR="002E6E70">
        <w:rPr>
          <w:rFonts w:ascii="Traditional Arabic" w:hAnsi="Traditional Arabic" w:cs="Traditional Arabic" w:hint="cs"/>
          <w:sz w:val="32"/>
          <w:szCs w:val="32"/>
          <w:rtl/>
          <w:lang w:bidi="ar-DZ"/>
        </w:rPr>
        <w:t>.</w:t>
      </w:r>
    </w:p>
    <w:p w14:paraId="11EC1DE5" w14:textId="634A42BF" w:rsidR="002E6E70" w:rsidRPr="00F05CCE" w:rsidRDefault="002E6E70" w:rsidP="00B170E8">
      <w:pPr>
        <w:pStyle w:val="ListParagraph"/>
        <w:numPr>
          <w:ilvl w:val="0"/>
          <w:numId w:val="9"/>
        </w:numPr>
        <w:bidi/>
        <w:spacing w:after="0" w:line="360" w:lineRule="auto"/>
        <w:ind w:left="141"/>
        <w:jc w:val="both"/>
        <w:rPr>
          <w:rFonts w:ascii="Traditional Arabic" w:hAnsi="Traditional Arabic" w:cs="Traditional Arabic"/>
          <w:sz w:val="32"/>
          <w:szCs w:val="32"/>
          <w:lang w:bidi="ar-DZ"/>
        </w:rPr>
      </w:pPr>
      <w:r w:rsidRPr="00440D56">
        <w:rPr>
          <w:rFonts w:ascii="Traditional Arabic" w:hAnsi="Traditional Arabic" w:cs="Traditional Arabic" w:hint="cs"/>
          <w:b/>
          <w:bCs/>
          <w:sz w:val="32"/>
          <w:szCs w:val="32"/>
          <w:rtl/>
          <w:lang w:bidi="ar-DZ"/>
        </w:rPr>
        <w:t>التعريف الثالث:</w:t>
      </w:r>
      <w:r w:rsidRPr="000A5214">
        <w:rPr>
          <w:rFonts w:ascii="Traditional Arabic" w:hAnsi="Traditional Arabic" w:cs="Traditional Arabic" w:hint="cs"/>
          <w:sz w:val="32"/>
          <w:szCs w:val="32"/>
          <w:rtl/>
          <w:lang w:bidi="ar-DZ"/>
        </w:rPr>
        <w:t xml:space="preserve"> </w:t>
      </w:r>
      <w:r w:rsidRPr="00C10FF9">
        <w:rPr>
          <w:rFonts w:ascii="Traditional Arabic" w:hAnsi="Traditional Arabic" w:cs="Traditional Arabic" w:hint="cs"/>
          <w:sz w:val="32"/>
          <w:szCs w:val="32"/>
          <w:rtl/>
          <w:lang w:bidi="ar-DZ"/>
        </w:rPr>
        <w:t xml:space="preserve">أصبحت المعارف من أهم الموارد الاقتصادية المهيمنة، كما أنها أصبحت المصدر الرئيسي للميزة التنافسية، وقد بدأت نماذج إدارة المعرفة في التبلور ابتداء من سنوات الثمانينات </w:t>
      </w:r>
      <w:sdt>
        <w:sdtPr>
          <w:rPr>
            <w:rFonts w:ascii="Traditional Arabic" w:hAnsi="Traditional Arabic" w:cs="Traditional Arabic" w:hint="cs"/>
            <w:sz w:val="32"/>
            <w:szCs w:val="32"/>
            <w:rtl/>
            <w:lang w:bidi="ar-DZ"/>
          </w:rPr>
          <w:id w:val="-1854180724"/>
          <w:citation/>
        </w:sdtPr>
        <w:sdtContent>
          <w:r w:rsidRPr="00C10FF9">
            <w:rPr>
              <w:rFonts w:ascii="Traditional Arabic" w:hAnsi="Traditional Arabic" w:cs="Traditional Arabic"/>
              <w:sz w:val="32"/>
              <w:szCs w:val="32"/>
              <w:rtl/>
              <w:lang w:bidi="ar-DZ"/>
            </w:rPr>
            <w:fldChar w:fldCharType="begin"/>
          </w:r>
          <w:r w:rsidRPr="00C10FF9">
            <w:rPr>
              <w:rFonts w:ascii="Traditional Arabic" w:hAnsi="Traditional Arabic" w:cs="Traditional Arabic"/>
              <w:sz w:val="32"/>
              <w:szCs w:val="32"/>
              <w:lang w:bidi="ar-DZ"/>
            </w:rPr>
            <w:instrText xml:space="preserve">CITATION </w:instrText>
          </w:r>
          <w:r w:rsidRPr="00C10FF9">
            <w:rPr>
              <w:rFonts w:ascii="Traditional Arabic" w:hAnsi="Traditional Arabic" w:cs="Traditional Arabic"/>
              <w:sz w:val="32"/>
              <w:szCs w:val="32"/>
              <w:rtl/>
              <w:lang w:bidi="ar-DZ"/>
            </w:rPr>
            <w:instrText>حوح181</w:instrText>
          </w:r>
          <w:r w:rsidRPr="00C10FF9">
            <w:rPr>
              <w:rFonts w:ascii="Traditional Arabic" w:hAnsi="Traditional Arabic" w:cs="Traditional Arabic"/>
              <w:sz w:val="32"/>
              <w:szCs w:val="32"/>
              <w:lang w:bidi="ar-DZ"/>
            </w:rPr>
            <w:instrText xml:space="preserve"> \p 76 \l 5121 </w:instrText>
          </w:r>
          <w:r w:rsidRPr="00C10FF9">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(حوحو و العشعاشي، 2018، صفحة 76)</w:t>
          </w:r>
          <w:r w:rsidRPr="00C10FF9">
            <w:rPr>
              <w:rFonts w:ascii="Traditional Arabic" w:hAnsi="Traditional Arabic" w:cs="Traditional Arabic"/>
              <w:sz w:val="32"/>
              <w:szCs w:val="32"/>
              <w:rtl/>
              <w:lang w:bidi="ar-DZ"/>
            </w:rPr>
            <w:fldChar w:fldCharType="end"/>
          </w:r>
        </w:sdtContent>
      </w:sdt>
      <w:r w:rsidR="00F05CCE" w:rsidRPr="00C10FF9">
        <w:rPr>
          <w:rFonts w:ascii="Traditional Arabic" w:hAnsi="Traditional Arabic" w:cs="Traditional Arabic" w:hint="cs"/>
          <w:sz w:val="32"/>
          <w:szCs w:val="32"/>
          <w:rtl/>
          <w:lang w:bidi="ar-DZ"/>
        </w:rPr>
        <w:t>.</w:t>
      </w:r>
    </w:p>
    <w:p w14:paraId="2A439DB4" w14:textId="06955E38" w:rsidR="00F05CCE" w:rsidRDefault="00F05CCE" w:rsidP="00B170E8">
      <w:pPr>
        <w:pStyle w:val="ListParagraph"/>
        <w:numPr>
          <w:ilvl w:val="0"/>
          <w:numId w:val="9"/>
        </w:numPr>
        <w:bidi/>
        <w:spacing w:after="0" w:line="360" w:lineRule="auto"/>
        <w:ind w:left="141"/>
        <w:jc w:val="both"/>
        <w:rPr>
          <w:rFonts w:ascii="Traditional Arabic" w:hAnsi="Traditional Arabic" w:cs="Traditional Arabic"/>
          <w:sz w:val="32"/>
          <w:szCs w:val="32"/>
          <w:lang w:bidi="ar-DZ"/>
        </w:rPr>
      </w:pPr>
      <w:r w:rsidRPr="00440D56">
        <w:rPr>
          <w:rFonts w:ascii="Traditional Arabic" w:hAnsi="Traditional Arabic" w:cs="Traditional Arabic" w:hint="cs"/>
          <w:b/>
          <w:bCs/>
          <w:sz w:val="32"/>
          <w:szCs w:val="32"/>
          <w:rtl/>
          <w:lang w:bidi="ar-DZ"/>
        </w:rPr>
        <w:t>التعريف الرابع:</w:t>
      </w:r>
      <w:r>
        <w:rPr>
          <w:rFonts w:ascii="Traditional Arabic" w:hAnsi="Traditional Arabic" w:cs="Traditional Arabic" w:hint="cs"/>
          <w:sz w:val="32"/>
          <w:szCs w:val="32"/>
          <w:rtl/>
          <w:lang w:bidi="ar-DZ"/>
        </w:rPr>
        <w:t xml:space="preserve"> الجهود المبذولة من المديرين لغرض تنظيم وبناء رأس مال المؤسسة من الموارد المعلوماتية، أو ما يمكن ان نسميه رأس المال الفكري الذي تمتلكه المؤسسة</w:t>
      </w:r>
      <w:r w:rsidR="001E5B58" w:rsidRPr="001E5B58">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1646270780"/>
          <w:citation/>
        </w:sdtPr>
        <w:sdtContent>
          <w:r w:rsidR="001E5B58">
            <w:rPr>
              <w:rFonts w:ascii="Traditional Arabic" w:hAnsi="Traditional Arabic" w:cs="Traditional Arabic"/>
              <w:sz w:val="32"/>
              <w:szCs w:val="32"/>
              <w:rtl/>
              <w:lang w:bidi="ar-DZ"/>
            </w:rPr>
            <w:fldChar w:fldCharType="begin"/>
          </w:r>
          <w:r w:rsidR="002F4C8C">
            <w:rPr>
              <w:rFonts w:ascii="Traditional Arabic" w:hAnsi="Traditional Arabic" w:cs="Traditional Arabic"/>
              <w:sz w:val="32"/>
              <w:szCs w:val="32"/>
              <w:lang w:bidi="ar-DZ"/>
            </w:rPr>
            <w:instrText xml:space="preserve">CITATION </w:instrText>
          </w:r>
          <w:r w:rsidR="002F4C8C">
            <w:rPr>
              <w:rFonts w:ascii="Traditional Arabic" w:hAnsi="Traditional Arabic" w:cs="Traditional Arabic"/>
              <w:sz w:val="32"/>
              <w:szCs w:val="32"/>
              <w:rtl/>
              <w:lang w:bidi="ar-DZ"/>
            </w:rPr>
            <w:instrText>سعد09</w:instrText>
          </w:r>
          <w:r w:rsidR="002F4C8C">
            <w:rPr>
              <w:rFonts w:ascii="Traditional Arabic" w:hAnsi="Traditional Arabic" w:cs="Traditional Arabic"/>
              <w:sz w:val="32"/>
              <w:szCs w:val="32"/>
              <w:lang w:bidi="ar-DZ"/>
            </w:rPr>
            <w:instrText xml:space="preserve"> \p 405 \t  \l 5121 </w:instrText>
          </w:r>
          <w:r w:rsidR="001E5B58">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(العنزي و صالح، 2009، صفحة 405)</w:t>
          </w:r>
          <w:r w:rsidR="001E5B58">
            <w:rPr>
              <w:rFonts w:ascii="Traditional Arabic" w:hAnsi="Traditional Arabic" w:cs="Traditional Arabic"/>
              <w:sz w:val="32"/>
              <w:szCs w:val="32"/>
              <w:rtl/>
              <w:lang w:bidi="ar-DZ"/>
            </w:rPr>
            <w:fldChar w:fldCharType="end"/>
          </w:r>
        </w:sdtContent>
      </w:sdt>
      <w:r w:rsidR="00FC2F6F">
        <w:rPr>
          <w:rFonts w:ascii="Traditional Arabic" w:hAnsi="Traditional Arabic" w:cs="Traditional Arabic" w:hint="cs"/>
          <w:sz w:val="32"/>
          <w:szCs w:val="32"/>
          <w:rtl/>
          <w:lang w:bidi="ar-DZ"/>
        </w:rPr>
        <w:t>.</w:t>
      </w:r>
    </w:p>
    <w:p w14:paraId="1CE78BBD" w14:textId="49E4DD7B" w:rsidR="00FB4BFA" w:rsidRPr="002F4C8C" w:rsidRDefault="00FC2F6F" w:rsidP="00A70D2C">
      <w:pPr>
        <w:pStyle w:val="ListParagraph"/>
        <w:numPr>
          <w:ilvl w:val="0"/>
          <w:numId w:val="9"/>
        </w:numPr>
        <w:bidi/>
        <w:spacing w:after="0" w:line="360" w:lineRule="auto"/>
        <w:ind w:left="141"/>
        <w:jc w:val="both"/>
        <w:rPr>
          <w:rFonts w:ascii="Traditional Arabic" w:hAnsi="Traditional Arabic" w:cs="Traditional Arabic"/>
          <w:sz w:val="32"/>
          <w:szCs w:val="32"/>
          <w:lang w:bidi="ar-DZ"/>
        </w:rPr>
      </w:pPr>
      <w:r w:rsidRPr="00FB4BFA">
        <w:rPr>
          <w:rFonts w:ascii="Traditional Arabic" w:hAnsi="Traditional Arabic" w:cs="Traditional Arabic" w:hint="cs"/>
          <w:b/>
          <w:bCs/>
          <w:sz w:val="32"/>
          <w:szCs w:val="32"/>
          <w:rtl/>
          <w:lang w:bidi="ar-DZ"/>
        </w:rPr>
        <w:t>التعريف الخامس</w:t>
      </w:r>
      <w:r w:rsidRPr="00C10FF9">
        <w:rPr>
          <w:rFonts w:ascii="Traditional Arabic" w:hAnsi="Traditional Arabic" w:cs="Traditional Arabic" w:hint="cs"/>
          <w:sz w:val="32"/>
          <w:szCs w:val="32"/>
          <w:rtl/>
          <w:lang w:bidi="ar-DZ"/>
        </w:rPr>
        <w:t>: عندما نتحدث عن مصطلح "إدارة المعرفة" فإننا نتحدث عن إدارة أشياء غير ملموسة ماديا، هذا الموجود الفكري المخزن غالبا في عقول الأفراد العاملين أو ضمن</w:t>
      </w:r>
      <w:r w:rsidR="00F31493" w:rsidRPr="00C10FF9">
        <w:rPr>
          <w:rFonts w:ascii="Traditional Arabic" w:hAnsi="Traditional Arabic" w:cs="Traditional Arabic" w:hint="cs"/>
          <w:sz w:val="32"/>
          <w:szCs w:val="32"/>
          <w:rtl/>
          <w:lang w:bidi="ar-DZ"/>
        </w:rPr>
        <w:t>ي</w:t>
      </w:r>
      <w:r w:rsidRPr="00C10FF9">
        <w:rPr>
          <w:rFonts w:ascii="Traditional Arabic" w:hAnsi="Traditional Arabic" w:cs="Traditional Arabic" w:hint="cs"/>
          <w:sz w:val="32"/>
          <w:szCs w:val="32"/>
          <w:rtl/>
          <w:lang w:bidi="ar-DZ"/>
        </w:rPr>
        <w:t>ا في عمليات المنظمات ومجموعات العمل الموجود الذي أسماه البعض الرأس المال الفكري</w:t>
      </w:r>
      <w:sdt>
        <w:sdtPr>
          <w:rPr>
            <w:rFonts w:ascii="Traditional Arabic" w:hAnsi="Traditional Arabic" w:cs="Traditional Arabic" w:hint="cs"/>
            <w:sz w:val="32"/>
            <w:szCs w:val="32"/>
            <w:rtl/>
            <w:lang w:bidi="ar-DZ"/>
          </w:rPr>
          <w:id w:val="-1830353008"/>
          <w:citation/>
        </w:sdtPr>
        <w:sdtContent>
          <w:r w:rsidRPr="00C10FF9">
            <w:rPr>
              <w:rFonts w:ascii="Traditional Arabic" w:hAnsi="Traditional Arabic" w:cs="Traditional Arabic"/>
              <w:sz w:val="32"/>
              <w:szCs w:val="32"/>
              <w:rtl/>
              <w:lang w:bidi="ar-DZ"/>
            </w:rPr>
            <w:fldChar w:fldCharType="begin"/>
          </w:r>
          <w:r w:rsidR="0036724F">
            <w:rPr>
              <w:rFonts w:ascii="Traditional Arabic" w:hAnsi="Traditional Arabic" w:cs="Traditional Arabic"/>
              <w:sz w:val="32"/>
              <w:szCs w:val="32"/>
              <w:lang w:bidi="ar-DZ"/>
            </w:rPr>
            <w:instrText xml:space="preserve">CITATION </w:instrText>
          </w:r>
          <w:r w:rsidR="0036724F">
            <w:rPr>
              <w:rFonts w:ascii="Traditional Arabic" w:hAnsi="Traditional Arabic" w:cs="Traditional Arabic"/>
              <w:sz w:val="32"/>
              <w:szCs w:val="32"/>
              <w:rtl/>
              <w:lang w:bidi="ar-DZ"/>
            </w:rPr>
            <w:instrText>الز15</w:instrText>
          </w:r>
          <w:r w:rsidR="0036724F">
            <w:rPr>
              <w:rFonts w:ascii="Traditional Arabic" w:hAnsi="Traditional Arabic" w:cs="Traditional Arabic"/>
              <w:sz w:val="32"/>
              <w:szCs w:val="32"/>
              <w:lang w:bidi="ar-DZ"/>
            </w:rPr>
            <w:instrText xml:space="preserve"> \p 66 \l 5121 </w:instrText>
          </w:r>
          <w:r w:rsidRPr="00C10FF9">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(الزغبي، 2015، صفحة 66)</w:t>
          </w:r>
          <w:r w:rsidRPr="00C10FF9">
            <w:rPr>
              <w:rFonts w:ascii="Traditional Arabic" w:hAnsi="Traditional Arabic" w:cs="Traditional Arabic"/>
              <w:sz w:val="32"/>
              <w:szCs w:val="32"/>
              <w:rtl/>
              <w:lang w:bidi="ar-DZ"/>
            </w:rPr>
            <w:fldChar w:fldCharType="end"/>
          </w:r>
        </w:sdtContent>
      </w:sdt>
      <w:r w:rsidR="009C7551" w:rsidRPr="00DC17DC">
        <w:rPr>
          <w:rFonts w:ascii="Traditional Arabic" w:hAnsi="Traditional Arabic" w:cs="Traditional Arabic" w:hint="cs"/>
          <w:sz w:val="32"/>
          <w:szCs w:val="32"/>
          <w:rtl/>
          <w:lang w:bidi="ar-DZ"/>
        </w:rPr>
        <w:t xml:space="preserve">. وبمأن </w:t>
      </w:r>
      <w:r w:rsidR="00A70D2C">
        <w:rPr>
          <w:rFonts w:ascii="Traditional Arabic" w:hAnsi="Traditional Arabic" w:cs="Traditional Arabic" w:hint="cs"/>
          <w:sz w:val="32"/>
          <w:szCs w:val="32"/>
          <w:rtl/>
          <w:lang w:bidi="ar-DZ"/>
        </w:rPr>
        <w:t>أ</w:t>
      </w:r>
      <w:r w:rsidR="009C7551" w:rsidRPr="00DC17DC">
        <w:rPr>
          <w:rFonts w:ascii="Traditional Arabic" w:hAnsi="Traditional Arabic" w:cs="Traditional Arabic" w:hint="cs"/>
          <w:sz w:val="32"/>
          <w:szCs w:val="32"/>
          <w:rtl/>
          <w:lang w:bidi="ar-DZ"/>
        </w:rPr>
        <w:t xml:space="preserve">عمق </w:t>
      </w:r>
      <w:r w:rsidR="00A70D2C" w:rsidRPr="00A70D2C">
        <w:rPr>
          <w:rFonts w:ascii="Traditional Arabic" w:hAnsi="Traditional Arabic" w:cs="Traditional Arabic"/>
          <w:sz w:val="32"/>
          <w:szCs w:val="32"/>
          <w:rtl/>
          <w:lang w:bidi="ar-DZ"/>
        </w:rPr>
        <w:t>المعرفة</w:t>
      </w:r>
      <w:r w:rsidR="00A70D2C" w:rsidRPr="00A70D2C">
        <w:rPr>
          <w:rFonts w:ascii="Traditional Arabic" w:hAnsi="Traditional Arabic" w:cs="Traditional Arabic" w:hint="cs"/>
          <w:sz w:val="32"/>
          <w:szCs w:val="32"/>
          <w:rtl/>
          <w:lang w:bidi="ar-DZ"/>
        </w:rPr>
        <w:t xml:space="preserve"> </w:t>
      </w:r>
      <w:r w:rsidR="009C7551" w:rsidRPr="00DC17DC">
        <w:rPr>
          <w:rFonts w:ascii="Traditional Arabic" w:hAnsi="Traditional Arabic" w:cs="Traditional Arabic" w:hint="cs"/>
          <w:sz w:val="32"/>
          <w:szCs w:val="32"/>
          <w:rtl/>
          <w:lang w:bidi="ar-DZ"/>
        </w:rPr>
        <w:t>و</w:t>
      </w:r>
      <w:r w:rsidR="004E71F1" w:rsidRPr="00DC17DC">
        <w:rPr>
          <w:rFonts w:ascii="Traditional Arabic" w:hAnsi="Traditional Arabic" w:cs="Traditional Arabic" w:hint="cs"/>
          <w:sz w:val="32"/>
          <w:szCs w:val="32"/>
          <w:rtl/>
          <w:lang w:bidi="ar-DZ"/>
        </w:rPr>
        <w:t>أ</w:t>
      </w:r>
      <w:r w:rsidR="009C7551" w:rsidRPr="00DC17DC">
        <w:rPr>
          <w:rFonts w:ascii="Traditional Arabic" w:hAnsi="Traditional Arabic" w:cs="Traditional Arabic" w:hint="cs"/>
          <w:sz w:val="32"/>
          <w:szCs w:val="32"/>
          <w:rtl/>
          <w:lang w:bidi="ar-DZ"/>
        </w:rPr>
        <w:t>هم</w:t>
      </w:r>
      <w:r w:rsidR="00A70D2C">
        <w:rPr>
          <w:rFonts w:ascii="Traditional Arabic" w:hAnsi="Traditional Arabic" w:cs="Traditional Arabic" w:hint="cs"/>
          <w:sz w:val="32"/>
          <w:szCs w:val="32"/>
          <w:rtl/>
          <w:lang w:bidi="ar-DZ"/>
        </w:rPr>
        <w:t>ها</w:t>
      </w:r>
      <w:r w:rsidR="009C7551" w:rsidRPr="00DC17DC">
        <w:rPr>
          <w:rFonts w:ascii="Traditional Arabic" w:hAnsi="Traditional Arabic" w:cs="Traditional Arabic" w:hint="cs"/>
          <w:sz w:val="32"/>
          <w:szCs w:val="32"/>
          <w:rtl/>
          <w:lang w:bidi="ar-DZ"/>
        </w:rPr>
        <w:t xml:space="preserve"> توجد في رؤوس الأفراد، لعل هذا </w:t>
      </w:r>
      <w:r w:rsidR="00810E99" w:rsidRPr="00DC17DC">
        <w:rPr>
          <w:rFonts w:ascii="Traditional Arabic" w:hAnsi="Traditional Arabic" w:cs="Traditional Arabic" w:hint="cs"/>
          <w:sz w:val="32"/>
          <w:szCs w:val="32"/>
          <w:rtl/>
          <w:lang w:bidi="ar-DZ"/>
        </w:rPr>
        <w:t>ما حد</w:t>
      </w:r>
      <w:r w:rsidR="00810E99" w:rsidRPr="00DC17DC">
        <w:rPr>
          <w:rFonts w:ascii="Traditional Arabic" w:hAnsi="Traditional Arabic" w:cs="Traditional Arabic" w:hint="eastAsia"/>
          <w:sz w:val="32"/>
          <w:szCs w:val="32"/>
          <w:rtl/>
          <w:lang w:bidi="ar-DZ"/>
        </w:rPr>
        <w:t>ا</w:t>
      </w:r>
      <w:r w:rsidR="009C7551" w:rsidRPr="00DC17DC">
        <w:rPr>
          <w:rFonts w:ascii="Traditional Arabic" w:hAnsi="Traditional Arabic" w:cs="Traditional Arabic" w:hint="cs"/>
          <w:sz w:val="32"/>
          <w:szCs w:val="32"/>
          <w:rtl/>
          <w:lang w:bidi="ar-DZ"/>
        </w:rPr>
        <w:t xml:space="preserve"> ب</w:t>
      </w:r>
      <w:r w:rsidR="00810E99">
        <w:rPr>
          <w:rFonts w:ascii="Traditional Arabic" w:hAnsi="Traditional Arabic" w:cs="Traditional Arabic" w:hint="cs"/>
          <w:sz w:val="32"/>
          <w:szCs w:val="32"/>
          <w:rtl/>
          <w:lang w:bidi="ar-DZ"/>
        </w:rPr>
        <w:t>ـ</w:t>
      </w:r>
      <w:r w:rsidR="009C7551" w:rsidRPr="00DC17DC">
        <w:rPr>
          <w:rFonts w:ascii="Traditional Arabic" w:hAnsi="Traditional Arabic" w:cs="Traditional Arabic" w:hint="cs"/>
          <w:sz w:val="32"/>
          <w:szCs w:val="32"/>
          <w:rtl/>
          <w:lang w:bidi="ar-DZ"/>
        </w:rPr>
        <w:t xml:space="preserve"> </w:t>
      </w:r>
      <w:r w:rsidR="000E3659" w:rsidRPr="00212E8F">
        <w:rPr>
          <w:rFonts w:asciiTheme="majorBidi" w:hAnsiTheme="majorBidi" w:cstheme="majorBidi"/>
          <w:sz w:val="28"/>
          <w:szCs w:val="28"/>
          <w:lang w:bidi="ar-DZ"/>
        </w:rPr>
        <w:t>S. Denning</w:t>
      </w:r>
      <w:r w:rsidR="000E3659" w:rsidRPr="00F62349">
        <w:rPr>
          <w:rFonts w:ascii="Traditional Arabic" w:hAnsi="Traditional Arabic" w:cs="Traditional Arabic"/>
          <w:sz w:val="28"/>
          <w:szCs w:val="28"/>
          <w:rtl/>
          <w:lang w:bidi="ar-DZ"/>
        </w:rPr>
        <w:t>،</w:t>
      </w:r>
      <w:r w:rsidR="009C7551" w:rsidRPr="00DC17DC">
        <w:rPr>
          <w:rFonts w:ascii="Traditional Arabic" w:hAnsi="Traditional Arabic" w:cs="Traditional Arabic" w:hint="cs"/>
          <w:sz w:val="32"/>
          <w:szCs w:val="32"/>
          <w:rtl/>
          <w:lang w:bidi="ar-DZ"/>
        </w:rPr>
        <w:t xml:space="preserve"> من البنك الدولي إلى القول </w:t>
      </w:r>
      <w:r w:rsidR="000E3659" w:rsidRPr="00DC17DC">
        <w:rPr>
          <w:rFonts w:ascii="Traditional Arabic" w:hAnsi="Traditional Arabic" w:cs="Traditional Arabic" w:hint="cs"/>
          <w:sz w:val="32"/>
          <w:szCs w:val="32"/>
          <w:rtl/>
          <w:lang w:bidi="ar-DZ"/>
        </w:rPr>
        <w:t>إن</w:t>
      </w:r>
      <w:r w:rsidR="009C7551" w:rsidRPr="00DC17DC">
        <w:rPr>
          <w:rFonts w:ascii="Traditional Arabic" w:hAnsi="Traditional Arabic" w:cs="Traditional Arabic" w:hint="cs"/>
          <w:sz w:val="32"/>
          <w:szCs w:val="32"/>
          <w:rtl/>
          <w:lang w:bidi="ar-DZ"/>
        </w:rPr>
        <w:t xml:space="preserve"> إدارة المعرفة</w:t>
      </w:r>
      <w:r w:rsidR="009C7551" w:rsidRPr="00E7251F">
        <w:rPr>
          <w:rFonts w:ascii="Traditional Arabic" w:hAnsi="Traditional Arabic" w:cs="Traditional Arabic" w:hint="cs"/>
          <w:sz w:val="32"/>
          <w:szCs w:val="32"/>
          <w:rtl/>
          <w:lang w:bidi="ar-DZ"/>
        </w:rPr>
        <w:t xml:space="preserve"> هي 20</w:t>
      </w:r>
      <w:r w:rsidR="00A70D2C">
        <w:rPr>
          <w:rFonts w:ascii="Traditional Arabic" w:hAnsi="Traditional Arabic" w:cs="Traditional Arabic" w:hint="cs"/>
          <w:sz w:val="32"/>
          <w:szCs w:val="32"/>
          <w:rtl/>
          <w:lang w:bidi="ar-DZ"/>
        </w:rPr>
        <w:t xml:space="preserve"> </w:t>
      </w:r>
      <w:r w:rsidR="009C7551" w:rsidRPr="00E7251F">
        <w:rPr>
          <w:rFonts w:ascii="Traditional Arabic" w:hAnsi="Traditional Arabic" w:cs="Traditional Arabic"/>
          <w:sz w:val="32"/>
          <w:szCs w:val="32"/>
          <w:lang w:bidi="ar-DZ"/>
        </w:rPr>
        <w:t>%</w:t>
      </w:r>
      <w:r w:rsidR="004E71F1" w:rsidRPr="00E7251F">
        <w:rPr>
          <w:rFonts w:ascii="Traditional Arabic" w:hAnsi="Traditional Arabic" w:cs="Traditional Arabic" w:hint="cs"/>
          <w:sz w:val="32"/>
          <w:szCs w:val="32"/>
          <w:rtl/>
          <w:lang w:bidi="ar-DZ"/>
        </w:rPr>
        <w:t>تدور حول الحلول الفنية، و80</w:t>
      </w:r>
      <w:r w:rsidR="004E71F1" w:rsidRPr="00E7251F">
        <w:rPr>
          <w:rFonts w:ascii="Traditional Arabic" w:hAnsi="Traditional Arabic" w:cs="Traditional Arabic"/>
          <w:sz w:val="32"/>
          <w:szCs w:val="32"/>
          <w:lang w:bidi="ar-DZ"/>
        </w:rPr>
        <w:t>%</w:t>
      </w:r>
      <w:r w:rsidR="004E71F1" w:rsidRPr="00E7251F">
        <w:rPr>
          <w:rFonts w:ascii="Traditional Arabic" w:hAnsi="Traditional Arabic" w:cs="Traditional Arabic" w:hint="cs"/>
          <w:sz w:val="32"/>
          <w:szCs w:val="32"/>
          <w:rtl/>
          <w:lang w:bidi="ar-DZ"/>
        </w:rPr>
        <w:t xml:space="preserve"> حول إدارة الموارد البشرية والقضايا الثقافية، ما يعني أن إدارة المعرفة تقترب وتتداخل كثيرا مع إدارة الأفراد، حيث قال</w:t>
      </w:r>
      <w:r w:rsidR="004E71F1" w:rsidRPr="00212E8F">
        <w:rPr>
          <w:rFonts w:asciiTheme="majorBidi" w:hAnsiTheme="majorBidi" w:cstheme="majorBidi"/>
          <w:noProof/>
          <w:sz w:val="28"/>
          <w:szCs w:val="28"/>
          <w:lang w:bidi="ar-DZ"/>
        </w:rPr>
        <w:t>Drucker,</w:t>
      </w:r>
      <w:r w:rsidR="004E71F1" w:rsidRPr="00212E8F">
        <w:rPr>
          <w:rFonts w:asciiTheme="majorBidi" w:hAnsiTheme="majorBidi" w:cstheme="majorBidi"/>
          <w:sz w:val="28"/>
          <w:szCs w:val="28"/>
          <w:lang w:bidi="ar-DZ"/>
        </w:rPr>
        <w:t>P</w:t>
      </w:r>
      <w:r w:rsidR="004E71F1" w:rsidRPr="00E7251F">
        <w:rPr>
          <w:rFonts w:ascii="Traditional Arabic" w:hAnsi="Traditional Arabic" w:cs="Traditional Arabic" w:hint="cs"/>
          <w:sz w:val="32"/>
          <w:szCs w:val="32"/>
          <w:rtl/>
          <w:lang w:bidi="ar-DZ"/>
        </w:rPr>
        <w:t>،</w:t>
      </w:r>
      <w:r w:rsidR="00E7251F">
        <w:rPr>
          <w:rFonts w:ascii="Traditional Arabic" w:hAnsi="Traditional Arabic" w:cs="Traditional Arabic" w:hint="cs"/>
          <w:sz w:val="32"/>
          <w:szCs w:val="32"/>
          <w:rtl/>
          <w:lang w:bidi="ar-DZ"/>
        </w:rPr>
        <w:t>"</w:t>
      </w:r>
      <w:r w:rsidR="004E71F1" w:rsidRPr="00E7251F">
        <w:rPr>
          <w:rFonts w:ascii="Traditional Arabic" w:hAnsi="Traditional Arabic" w:cs="Traditional Arabic" w:hint="cs"/>
          <w:sz w:val="32"/>
          <w:szCs w:val="32"/>
          <w:rtl/>
          <w:lang w:bidi="ar-DZ"/>
        </w:rPr>
        <w:t>ليس هناك شيء اسمه إدارة معرفة إنما إدارة أفراد ذوي المعرفة</w:t>
      </w:r>
      <w:r w:rsidR="00E7251F">
        <w:rPr>
          <w:rFonts w:ascii="Traditional Arabic" w:hAnsi="Traditional Arabic" w:cs="Traditional Arabic" w:hint="cs"/>
          <w:sz w:val="32"/>
          <w:szCs w:val="32"/>
          <w:rtl/>
          <w:lang w:bidi="ar-DZ"/>
        </w:rPr>
        <w:t>"</w:t>
      </w:r>
      <w:sdt>
        <w:sdtPr>
          <w:rPr>
            <w:rFonts w:ascii="Traditional Arabic" w:hAnsi="Traditional Arabic" w:cs="Traditional Arabic" w:hint="cs"/>
            <w:sz w:val="32"/>
            <w:szCs w:val="32"/>
            <w:rtl/>
            <w:lang w:bidi="ar-DZ"/>
          </w:rPr>
          <w:id w:val="841586117"/>
          <w:citation/>
        </w:sdtPr>
        <w:sdtContent>
          <w:r w:rsidR="004E71F1" w:rsidRPr="00E7251F">
            <w:rPr>
              <w:rFonts w:ascii="Traditional Arabic" w:hAnsi="Traditional Arabic" w:cs="Traditional Arabic"/>
              <w:sz w:val="32"/>
              <w:szCs w:val="32"/>
              <w:rtl/>
              <w:lang w:bidi="ar-DZ"/>
            </w:rPr>
            <w:fldChar w:fldCharType="begin"/>
          </w:r>
          <w:r w:rsidR="009513BB">
            <w:rPr>
              <w:rFonts w:ascii="Traditional Arabic" w:hAnsi="Traditional Arabic" w:cs="Traditional Arabic"/>
              <w:sz w:val="32"/>
              <w:szCs w:val="32"/>
              <w:lang w:bidi="ar-DZ"/>
            </w:rPr>
            <w:instrText xml:space="preserve">CITATION </w:instrText>
          </w:r>
          <w:r w:rsidR="009513BB">
            <w:rPr>
              <w:rFonts w:ascii="Traditional Arabic" w:hAnsi="Traditional Arabic" w:cs="Traditional Arabic"/>
              <w:sz w:val="32"/>
              <w:szCs w:val="32"/>
              <w:rtl/>
              <w:lang w:bidi="ar-DZ"/>
            </w:rPr>
            <w:instrText>نجم08</w:instrText>
          </w:r>
          <w:r w:rsidR="009513BB">
            <w:rPr>
              <w:rFonts w:ascii="Traditional Arabic" w:hAnsi="Traditional Arabic" w:cs="Traditional Arabic"/>
              <w:sz w:val="32"/>
              <w:szCs w:val="32"/>
              <w:lang w:bidi="ar-DZ"/>
            </w:rPr>
            <w:instrText xml:space="preserve"> \p 94 \l 5121 </w:instrText>
          </w:r>
          <w:r w:rsidR="004E71F1" w:rsidRPr="00E7251F">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(نجم ع.، 2008، صفحة 94)</w:t>
          </w:r>
          <w:r w:rsidR="004E71F1" w:rsidRPr="00E7251F">
            <w:rPr>
              <w:rFonts w:ascii="Traditional Arabic" w:hAnsi="Traditional Arabic" w:cs="Traditional Arabic"/>
              <w:sz w:val="32"/>
              <w:szCs w:val="32"/>
              <w:rtl/>
              <w:lang w:bidi="ar-DZ"/>
            </w:rPr>
            <w:fldChar w:fldCharType="end"/>
          </w:r>
        </w:sdtContent>
      </w:sdt>
      <w:r w:rsidR="00E7251F">
        <w:rPr>
          <w:rFonts w:ascii="Traditional Arabic" w:hAnsi="Traditional Arabic" w:cs="Traditional Arabic" w:hint="cs"/>
          <w:sz w:val="32"/>
          <w:szCs w:val="32"/>
          <w:rtl/>
          <w:lang w:bidi="ar-DZ"/>
        </w:rPr>
        <w:t>.</w:t>
      </w:r>
    </w:p>
    <w:p w14:paraId="79E8A367" w14:textId="6B3E9005" w:rsidR="007E76F8" w:rsidRPr="009F70F5" w:rsidRDefault="007E76F8" w:rsidP="00B170E8">
      <w:pPr>
        <w:pStyle w:val="ListParagraph"/>
        <w:numPr>
          <w:ilvl w:val="0"/>
          <w:numId w:val="9"/>
        </w:numPr>
        <w:bidi/>
        <w:spacing w:line="360" w:lineRule="auto"/>
        <w:ind w:left="-219"/>
        <w:jc w:val="both"/>
        <w:rPr>
          <w:rFonts w:ascii="Traditional Arabic" w:hAnsi="Traditional Arabic" w:cs="Traditional Arabic"/>
          <w:b/>
          <w:bCs/>
          <w:sz w:val="32"/>
          <w:szCs w:val="32"/>
          <w:lang w:bidi="ar-DZ"/>
        </w:rPr>
      </w:pPr>
      <w:r w:rsidRPr="00DA6791">
        <w:rPr>
          <w:rFonts w:ascii="Traditional Arabic" w:hAnsi="Traditional Arabic" w:cs="Traditional Arabic" w:hint="cs"/>
          <w:b/>
          <w:bCs/>
          <w:sz w:val="32"/>
          <w:szCs w:val="32"/>
          <w:rtl/>
          <w:lang w:bidi="ar-DZ"/>
        </w:rPr>
        <w:lastRenderedPageBreak/>
        <w:t xml:space="preserve">التعريف </w:t>
      </w:r>
      <w:r w:rsidR="002F4C8C" w:rsidRPr="00FB4BFA">
        <w:rPr>
          <w:rFonts w:ascii="Traditional Arabic" w:hAnsi="Traditional Arabic" w:cs="Traditional Arabic" w:hint="cs"/>
          <w:b/>
          <w:bCs/>
          <w:sz w:val="32"/>
          <w:szCs w:val="32"/>
          <w:rtl/>
          <w:lang w:bidi="ar-DZ"/>
        </w:rPr>
        <w:t>السادس</w:t>
      </w:r>
      <w:r w:rsidRPr="00DA6791">
        <w:rPr>
          <w:rFonts w:ascii="Traditional Arabic" w:hAnsi="Traditional Arabic" w:cs="Traditional Arabic" w:hint="cs"/>
          <w:b/>
          <w:bCs/>
          <w:sz w:val="32"/>
          <w:szCs w:val="32"/>
          <w:rtl/>
          <w:lang w:bidi="ar-DZ"/>
        </w:rPr>
        <w:t xml:space="preserve">: </w:t>
      </w:r>
      <w:r w:rsidRPr="00DA6791">
        <w:rPr>
          <w:rFonts w:ascii="Traditional Arabic" w:hAnsi="Traditional Arabic" w:cs="Traditional Arabic" w:hint="cs"/>
          <w:sz w:val="32"/>
          <w:szCs w:val="32"/>
          <w:rtl/>
          <w:lang w:bidi="ar-DZ"/>
        </w:rPr>
        <w:t>"عملية تعريف وتحصيل وتخزين واسترجاع ونشر وتطبيق رأس المال الفكري، الظاهر والضمني لمنفعة أفضل للأفراد والسوق والمجتمع"</w:t>
      </w:r>
      <w:r w:rsidR="00DA6791" w:rsidRPr="00DA6791">
        <w:rPr>
          <w:rFonts w:ascii="Traditional Arabic" w:hAnsi="Traditional Arabic" w:cs="Traditional Arabic" w:hint="cs"/>
          <w:sz w:val="32"/>
          <w:szCs w:val="32"/>
          <w:rtl/>
          <w:lang w:bidi="ar-DZ"/>
        </w:rPr>
        <w:t xml:space="preserve">، </w:t>
      </w:r>
      <w:r w:rsidR="00DA6791">
        <w:rPr>
          <w:rFonts w:ascii="Traditional Arabic" w:hAnsi="Traditional Arabic" w:cs="Traditional Arabic" w:hint="cs"/>
          <w:sz w:val="32"/>
          <w:szCs w:val="32"/>
          <w:rtl/>
          <w:lang w:bidi="ar-DZ"/>
        </w:rPr>
        <w:t>إ</w:t>
      </w:r>
      <w:r w:rsidRPr="00DA6791">
        <w:rPr>
          <w:rFonts w:ascii="Traditional Arabic" w:hAnsi="Traditional Arabic" w:cs="Traditional Arabic" w:hint="cs"/>
          <w:sz w:val="32"/>
          <w:szCs w:val="32"/>
          <w:rtl/>
          <w:lang w:bidi="ar-DZ"/>
        </w:rPr>
        <w:t>دارة المعرفة تتضمن إيجاد بيئة مثيرة في المؤسسة تسهل عملية إبداع ونقل ومشاركة المعرفة، بالتركيز على إيجاد الثقافة التنظيمية الداعمة، وبدعم من القيادة العليا ذات الرؤية الثاقبة، وتحفيز العاملين والعمل على زيادة ولاء الزبون"</w:t>
      </w:r>
      <w:sdt>
        <w:sdtPr>
          <w:rPr>
            <w:rFonts w:hint="cs"/>
            <w:rtl/>
            <w:lang w:bidi="ar-DZ"/>
          </w:rPr>
          <w:id w:val="-1490006574"/>
          <w:citation/>
        </w:sdtPr>
        <w:sdtContent>
          <w:r w:rsidRPr="00DA6791">
            <w:rPr>
              <w:rFonts w:ascii="Traditional Arabic" w:hAnsi="Traditional Arabic" w:cs="Traditional Arabic"/>
              <w:sz w:val="32"/>
              <w:szCs w:val="32"/>
              <w:rtl/>
              <w:lang w:bidi="ar-DZ"/>
            </w:rPr>
            <w:fldChar w:fldCharType="begin"/>
          </w:r>
          <w:r w:rsidRPr="00DA6791">
            <w:rPr>
              <w:rFonts w:ascii="Traditional Arabic" w:hAnsi="Traditional Arabic" w:cs="Traditional Arabic"/>
              <w:sz w:val="32"/>
              <w:szCs w:val="32"/>
              <w:lang w:bidi="ar-DZ"/>
            </w:rPr>
            <w:instrText>CITATION</w:instrText>
          </w:r>
          <w:r w:rsidRPr="00DA6791">
            <w:rPr>
              <w:rFonts w:ascii="Traditional Arabic" w:hAnsi="Traditional Arabic" w:cs="Traditional Arabic"/>
              <w:sz w:val="32"/>
              <w:szCs w:val="32"/>
              <w:rtl/>
              <w:lang w:bidi="ar-DZ"/>
            </w:rPr>
            <w:instrText xml:space="preserve"> الع12 \</w:instrText>
          </w:r>
          <w:r w:rsidRPr="00DA6791">
            <w:rPr>
              <w:rFonts w:ascii="Traditional Arabic" w:hAnsi="Traditional Arabic" w:cs="Traditional Arabic"/>
              <w:sz w:val="32"/>
              <w:szCs w:val="32"/>
              <w:lang w:bidi="ar-DZ"/>
            </w:rPr>
            <w:instrText>p 27 \l 5121</w:instrText>
          </w:r>
          <w:r w:rsidRPr="00DA6791">
            <w:rPr>
              <w:rFonts w:ascii="Traditional Arabic" w:hAnsi="Traditional Arabic" w:cs="Traditional Arabic"/>
              <w:sz w:val="32"/>
              <w:szCs w:val="32"/>
              <w:rtl/>
              <w:lang w:bidi="ar-DZ"/>
            </w:rPr>
            <w:instrText xml:space="preserve"> </w:instrText>
          </w:r>
          <w:r w:rsidRPr="00DA6791">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(العلي، قنديلجي، و العمري، 2012، صفحة 27)</w:t>
          </w:r>
          <w:r w:rsidRPr="00DA6791">
            <w:rPr>
              <w:rFonts w:ascii="Traditional Arabic" w:hAnsi="Traditional Arabic" w:cs="Traditional Arabic"/>
              <w:sz w:val="32"/>
              <w:szCs w:val="32"/>
              <w:rtl/>
              <w:lang w:bidi="ar-DZ"/>
            </w:rPr>
            <w:fldChar w:fldCharType="end"/>
          </w:r>
        </w:sdtContent>
      </w:sdt>
      <w:r w:rsidRPr="00DA6791">
        <w:rPr>
          <w:rFonts w:ascii="Traditional Arabic" w:hAnsi="Traditional Arabic" w:cs="Traditional Arabic" w:hint="cs"/>
          <w:sz w:val="32"/>
          <w:szCs w:val="32"/>
          <w:rtl/>
          <w:lang w:bidi="ar-DZ"/>
        </w:rPr>
        <w:t>.</w:t>
      </w:r>
    </w:p>
    <w:p w14:paraId="6CD1AD23" w14:textId="204EA756" w:rsidR="009F70F5" w:rsidRPr="00E775B1" w:rsidRDefault="009F70F5" w:rsidP="00B170E8">
      <w:pPr>
        <w:pStyle w:val="ListParagraph"/>
        <w:numPr>
          <w:ilvl w:val="0"/>
          <w:numId w:val="9"/>
        </w:numPr>
        <w:bidi/>
        <w:spacing w:line="360" w:lineRule="auto"/>
        <w:ind w:left="-219"/>
        <w:jc w:val="both"/>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التعريف</w:t>
      </w:r>
      <w:r w:rsidR="002F4C8C" w:rsidRPr="002F4C8C">
        <w:rPr>
          <w:rFonts w:ascii="Traditional Arabic" w:hAnsi="Traditional Arabic" w:cs="Traditional Arabic" w:hint="cs"/>
          <w:b/>
          <w:bCs/>
          <w:sz w:val="32"/>
          <w:szCs w:val="32"/>
          <w:rtl/>
          <w:lang w:bidi="ar-DZ"/>
        </w:rPr>
        <w:t xml:space="preserve"> </w:t>
      </w:r>
      <w:r w:rsidR="002F4C8C" w:rsidRPr="00DA6791">
        <w:rPr>
          <w:rFonts w:ascii="Traditional Arabic" w:hAnsi="Traditional Arabic" w:cs="Traditional Arabic" w:hint="cs"/>
          <w:b/>
          <w:bCs/>
          <w:sz w:val="32"/>
          <w:szCs w:val="32"/>
          <w:rtl/>
          <w:lang w:bidi="ar-DZ"/>
        </w:rPr>
        <w:t>السا</w:t>
      </w:r>
      <w:r w:rsidR="002F4C8C">
        <w:rPr>
          <w:rFonts w:ascii="Traditional Arabic" w:hAnsi="Traditional Arabic" w:cs="Traditional Arabic" w:hint="cs"/>
          <w:b/>
          <w:bCs/>
          <w:sz w:val="32"/>
          <w:szCs w:val="32"/>
          <w:rtl/>
          <w:lang w:bidi="ar-DZ"/>
        </w:rPr>
        <w:t>بع</w:t>
      </w:r>
      <w:r>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تلك المنظومة والآليات التي تعظم من الموارد الفكرية والمعلوماتية من خلال قيامها بعمليات شفافة وتكنولوجية تتعلق بإيجاد، وجمع ومشاركة، وإعادة تجميع وإعادة استخدام المعرفة، بهدف إيجاد قيمة جديدة من خلال تحسين الكفاءة ولفعالية الفردية والتعاون في عمل المعرفة لزيادة الابتكار والمساعدة في اتخاذ القرار</w:t>
      </w:r>
      <w:sdt>
        <w:sdtPr>
          <w:rPr>
            <w:rFonts w:ascii="Traditional Arabic" w:hAnsi="Traditional Arabic" w:cs="Traditional Arabic" w:hint="cs"/>
            <w:sz w:val="32"/>
            <w:szCs w:val="32"/>
            <w:rtl/>
            <w:lang w:bidi="ar-DZ"/>
          </w:rPr>
          <w:id w:val="1286081747"/>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CITATION</w:instrText>
          </w:r>
          <w:r>
            <w:rPr>
              <w:rFonts w:ascii="Traditional Arabic" w:hAnsi="Traditional Arabic" w:cs="Traditional Arabic"/>
              <w:sz w:val="32"/>
              <w:szCs w:val="32"/>
              <w:rtl/>
              <w:lang w:bidi="ar-DZ"/>
            </w:rPr>
            <w:instrText xml:space="preserve"> حام15 \</w:instrText>
          </w:r>
          <w:r>
            <w:rPr>
              <w:rFonts w:ascii="Traditional Arabic" w:hAnsi="Traditional Arabic" w:cs="Traditional Arabic"/>
              <w:sz w:val="32"/>
              <w:szCs w:val="32"/>
              <w:lang w:bidi="ar-DZ"/>
            </w:rPr>
            <w:instrText>p 57 \l 5121</w:instrText>
          </w:r>
          <w:r>
            <w:rPr>
              <w:rFonts w:ascii="Traditional Arabic" w:hAnsi="Traditional Arabic" w:cs="Traditional Arabic"/>
              <w:sz w:val="32"/>
              <w:szCs w:val="32"/>
              <w:rtl/>
              <w:lang w:bidi="ar-DZ"/>
            </w:rPr>
            <w:instrText xml:space="preserve"> </w:instrText>
          </w:r>
          <w:r>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(حامي، 2015، صفحة 57)</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w:t>
      </w:r>
    </w:p>
    <w:p w14:paraId="74087F04" w14:textId="41873F15" w:rsidR="00E775B1" w:rsidRDefault="00E775B1" w:rsidP="008B7398">
      <w:pPr>
        <w:bidi/>
        <w:spacing w:line="276" w:lineRule="auto"/>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الشكل رقم (</w:t>
      </w:r>
      <w:r w:rsidR="00212E8F">
        <w:rPr>
          <w:rFonts w:ascii="Traditional Arabic" w:hAnsi="Traditional Arabic" w:cs="Traditional Arabic" w:hint="cs"/>
          <w:b/>
          <w:bCs/>
          <w:sz w:val="32"/>
          <w:szCs w:val="32"/>
          <w:rtl/>
          <w:lang w:bidi="ar-DZ"/>
        </w:rPr>
        <w:t>09)</w:t>
      </w:r>
      <w:r>
        <w:rPr>
          <w:rFonts w:ascii="Traditional Arabic" w:hAnsi="Traditional Arabic" w:cs="Traditional Arabic" w:hint="cs"/>
          <w:b/>
          <w:bCs/>
          <w:sz w:val="32"/>
          <w:szCs w:val="32"/>
          <w:rtl/>
          <w:lang w:bidi="ar-DZ"/>
        </w:rPr>
        <w:t xml:space="preserve">: نموذج </w:t>
      </w:r>
      <w:r w:rsidR="009215B4" w:rsidRPr="00F31493">
        <w:rPr>
          <w:rFonts w:asciiTheme="majorBidi" w:hAnsiTheme="majorBidi" w:cstheme="majorBidi"/>
          <w:sz w:val="28"/>
          <w:szCs w:val="28"/>
          <w:lang w:bidi="ar-DZ"/>
        </w:rPr>
        <w:t>Wig</w:t>
      </w:r>
      <w:r>
        <w:rPr>
          <w:rFonts w:ascii="Traditional Arabic" w:hAnsi="Traditional Arabic" w:cs="Traditional Arabic" w:hint="cs"/>
          <w:b/>
          <w:bCs/>
          <w:sz w:val="32"/>
          <w:szCs w:val="32"/>
          <w:rtl/>
          <w:lang w:bidi="ar-DZ"/>
        </w:rPr>
        <w:t xml:space="preserve"> لإدارة المعرفة:</w:t>
      </w:r>
    </w:p>
    <w:p w14:paraId="692B69D0" w14:textId="369AE28D" w:rsidR="004310B5" w:rsidRDefault="004310B5" w:rsidP="004310B5">
      <w:pPr>
        <w:bidi/>
        <w:spacing w:line="276" w:lineRule="auto"/>
        <w:rPr>
          <w:rFonts w:ascii="Traditional Arabic" w:hAnsi="Traditional Arabic" w:cs="Traditional Arabic"/>
          <w:b/>
          <w:bCs/>
          <w:sz w:val="32"/>
          <w:szCs w:val="32"/>
          <w:rtl/>
          <w:lang w:bidi="ar-DZ"/>
        </w:rPr>
      </w:pPr>
      <w:r>
        <w:rPr>
          <w:rFonts w:ascii="Traditional Arabic" w:hAnsi="Traditional Arabic" w:cs="Traditional Arabic"/>
          <w:b/>
          <w:bCs/>
          <w:noProof/>
          <w:sz w:val="32"/>
          <w:szCs w:val="32"/>
          <w:rtl/>
          <w:lang w:val="ar-DZ" w:bidi="ar-DZ"/>
        </w:rPr>
        <w:drawing>
          <wp:inline distT="0" distB="0" distL="0" distR="0" wp14:anchorId="6EF1FA4F" wp14:editId="541CA6A7">
            <wp:extent cx="5409210" cy="3105150"/>
            <wp:effectExtent l="0" t="0" r="0" b="0"/>
            <wp:docPr id="12" name="Picture 12" descr="أطروحة نهائية [Compatibility Mode] -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أطروحة نهائية [Compatibility Mode] - Word"/>
                    <pic:cNvPicPr/>
                  </pic:nvPicPr>
                  <pic:blipFill rotWithShape="1">
                    <a:blip r:embed="rId20">
                      <a:extLst>
                        <a:ext uri="{28A0092B-C50C-407E-A947-70E740481C1C}">
                          <a14:useLocalDpi xmlns:a14="http://schemas.microsoft.com/office/drawing/2010/main" val="0"/>
                        </a:ext>
                      </a:extLst>
                    </a:blip>
                    <a:srcRect l="27638" t="26994" r="17628" b="13454"/>
                    <a:stretch/>
                  </pic:blipFill>
                  <pic:spPr bwMode="auto">
                    <a:xfrm>
                      <a:off x="0" y="0"/>
                      <a:ext cx="5483177" cy="3147611"/>
                    </a:xfrm>
                    <a:prstGeom prst="rect">
                      <a:avLst/>
                    </a:prstGeom>
                    <a:ln>
                      <a:noFill/>
                    </a:ln>
                    <a:extLst>
                      <a:ext uri="{53640926-AAD7-44D8-BBD7-CCE9431645EC}">
                        <a14:shadowObscured xmlns:a14="http://schemas.microsoft.com/office/drawing/2010/main"/>
                      </a:ext>
                    </a:extLst>
                  </pic:spPr>
                </pic:pic>
              </a:graphicData>
            </a:graphic>
          </wp:inline>
        </w:drawing>
      </w:r>
    </w:p>
    <w:p w14:paraId="6DBE34B6" w14:textId="5F4FA9FC" w:rsidR="004310B5" w:rsidRPr="001D618D" w:rsidRDefault="004310B5" w:rsidP="004310B5">
      <w:pPr>
        <w:bidi/>
        <w:jc w:val="center"/>
        <w:rPr>
          <w:rFonts w:ascii="Traditional Arabic" w:hAnsi="Traditional Arabic" w:cs="Traditional Arabic"/>
          <w:b/>
          <w:bCs/>
          <w:sz w:val="28"/>
          <w:szCs w:val="28"/>
          <w:lang w:bidi="ar-DZ"/>
        </w:rPr>
      </w:pPr>
      <w:r w:rsidRPr="001D618D">
        <w:rPr>
          <w:rFonts w:ascii="Traditional Arabic" w:hAnsi="Traditional Arabic" w:cs="Traditional Arabic"/>
          <w:b/>
          <w:bCs/>
          <w:sz w:val="28"/>
          <w:szCs w:val="28"/>
          <w:rtl/>
          <w:lang w:bidi="ar-DZ"/>
        </w:rPr>
        <w:t xml:space="preserve">المصدر: </w:t>
      </w:r>
      <w:sdt>
        <w:sdtPr>
          <w:rPr>
            <w:rFonts w:ascii="Traditional Arabic" w:hAnsi="Traditional Arabic" w:cs="Traditional Arabic"/>
            <w:b/>
            <w:bCs/>
            <w:sz w:val="28"/>
            <w:szCs w:val="28"/>
            <w:rtl/>
            <w:lang w:bidi="ar-DZ"/>
          </w:rPr>
          <w:id w:val="61764791"/>
          <w:citation/>
        </w:sdtPr>
        <w:sdtContent>
          <w:r w:rsidRPr="004310B5">
            <w:rPr>
              <w:rFonts w:ascii="Traditional Arabic" w:hAnsi="Traditional Arabic" w:cs="Traditional Arabic"/>
              <w:b/>
              <w:bCs/>
              <w:sz w:val="28"/>
              <w:szCs w:val="28"/>
              <w:rtl/>
              <w:lang w:bidi="ar-DZ"/>
            </w:rPr>
            <w:fldChar w:fldCharType="begin"/>
          </w:r>
          <w:r w:rsidRPr="004310B5">
            <w:rPr>
              <w:rFonts w:ascii="Traditional Arabic" w:hAnsi="Traditional Arabic" w:cs="Traditional Arabic"/>
              <w:b/>
              <w:bCs/>
              <w:sz w:val="28"/>
              <w:szCs w:val="28"/>
              <w:lang w:bidi="ar-DZ"/>
            </w:rPr>
            <w:instrText>CITATION</w:instrText>
          </w:r>
          <w:r w:rsidRPr="004310B5">
            <w:rPr>
              <w:rFonts w:ascii="Traditional Arabic" w:hAnsi="Traditional Arabic" w:cs="Traditional Arabic"/>
              <w:b/>
              <w:bCs/>
              <w:sz w:val="28"/>
              <w:szCs w:val="28"/>
              <w:rtl/>
              <w:lang w:bidi="ar-DZ"/>
            </w:rPr>
            <w:instrText xml:space="preserve"> حجا05 \</w:instrText>
          </w:r>
          <w:r w:rsidRPr="004310B5">
            <w:rPr>
              <w:rFonts w:ascii="Traditional Arabic" w:hAnsi="Traditional Arabic" w:cs="Traditional Arabic"/>
              <w:b/>
              <w:bCs/>
              <w:sz w:val="28"/>
              <w:szCs w:val="28"/>
              <w:lang w:bidi="ar-DZ"/>
            </w:rPr>
            <w:instrText>p 5 \l 5121</w:instrText>
          </w:r>
          <w:r w:rsidRPr="004310B5">
            <w:rPr>
              <w:rFonts w:ascii="Traditional Arabic" w:hAnsi="Traditional Arabic" w:cs="Traditional Arabic"/>
              <w:b/>
              <w:bCs/>
              <w:sz w:val="28"/>
              <w:szCs w:val="28"/>
              <w:rtl/>
              <w:lang w:bidi="ar-DZ"/>
            </w:rPr>
            <w:instrText xml:space="preserve"> </w:instrText>
          </w:r>
          <w:r w:rsidRPr="004310B5">
            <w:rPr>
              <w:rFonts w:ascii="Traditional Arabic" w:hAnsi="Traditional Arabic" w:cs="Traditional Arabic"/>
              <w:b/>
              <w:bCs/>
              <w:sz w:val="28"/>
              <w:szCs w:val="28"/>
              <w:rtl/>
              <w:lang w:bidi="ar-DZ"/>
            </w:rPr>
            <w:fldChar w:fldCharType="separate"/>
          </w:r>
          <w:r w:rsidR="003E4CE5" w:rsidRPr="003E4CE5">
            <w:rPr>
              <w:rFonts w:ascii="Traditional Arabic" w:hAnsi="Traditional Arabic" w:cs="Traditional Arabic" w:hint="cs"/>
              <w:noProof/>
              <w:sz w:val="28"/>
              <w:szCs w:val="28"/>
              <w:rtl/>
              <w:lang w:bidi="ar-DZ"/>
            </w:rPr>
            <w:t>(حجازي ، 2005، صفحة 5)</w:t>
          </w:r>
          <w:r w:rsidRPr="004310B5">
            <w:rPr>
              <w:rFonts w:ascii="Traditional Arabic" w:hAnsi="Traditional Arabic" w:cs="Traditional Arabic"/>
              <w:b/>
              <w:bCs/>
              <w:sz w:val="28"/>
              <w:szCs w:val="28"/>
              <w:rtl/>
              <w:lang w:bidi="ar-DZ"/>
            </w:rPr>
            <w:fldChar w:fldCharType="end"/>
          </w:r>
        </w:sdtContent>
      </w:sdt>
      <w:r>
        <w:rPr>
          <w:rFonts w:ascii="Traditional Arabic" w:hAnsi="Traditional Arabic" w:cs="Traditional Arabic"/>
          <w:b/>
          <w:bCs/>
          <w:sz w:val="28"/>
          <w:szCs w:val="28"/>
          <w:lang w:bidi="ar-DZ"/>
        </w:rPr>
        <w:t>.</w:t>
      </w:r>
    </w:p>
    <w:p w14:paraId="3FE2CDA5" w14:textId="58E78520" w:rsidR="001D618D" w:rsidRDefault="001D618D" w:rsidP="004310B5">
      <w:pPr>
        <w:bidi/>
        <w:spacing w:line="276" w:lineRule="auto"/>
        <w:jc w:val="center"/>
        <w:rPr>
          <w:rFonts w:ascii="Traditional Arabic" w:hAnsi="Traditional Arabic" w:cs="Traditional Arabic"/>
          <w:b/>
          <w:bCs/>
          <w:sz w:val="32"/>
          <w:szCs w:val="32"/>
          <w:rtl/>
          <w:lang w:bidi="ar-DZ"/>
        </w:rPr>
      </w:pPr>
    </w:p>
    <w:p w14:paraId="7361F1BE" w14:textId="2E0DEC46" w:rsidR="00445301" w:rsidRPr="00C2155C" w:rsidRDefault="004310B5" w:rsidP="004310B5">
      <w:pPr>
        <w:bidi/>
        <w:spacing w:before="240" w:line="360" w:lineRule="auto"/>
        <w:ind w:firstLine="522"/>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lastRenderedPageBreak/>
        <w:t>م</w:t>
      </w:r>
      <w:r w:rsidR="00970126">
        <w:rPr>
          <w:rFonts w:ascii="Traditional Arabic" w:hAnsi="Traditional Arabic" w:cs="Traditional Arabic" w:hint="cs"/>
          <w:sz w:val="32"/>
          <w:szCs w:val="32"/>
          <w:rtl/>
          <w:lang w:bidi="ar-DZ"/>
        </w:rPr>
        <w:t>ن خلال التعاريف السابقة نجد أن مفهوم إدارة المعرفة من وجهة نظر رأس المال الفكري:</w:t>
      </w:r>
      <w:r w:rsidR="001C7829">
        <w:rPr>
          <w:rFonts w:ascii="Traditional Arabic" w:hAnsi="Traditional Arabic" w:cs="Traditional Arabic" w:hint="cs"/>
          <w:sz w:val="32"/>
          <w:szCs w:val="32"/>
          <w:rtl/>
          <w:lang w:bidi="ar-DZ"/>
        </w:rPr>
        <w:t xml:space="preserve"> </w:t>
      </w:r>
      <w:r w:rsidR="001C7829" w:rsidRPr="001C7829">
        <w:rPr>
          <w:rFonts w:ascii="Traditional Arabic" w:hAnsi="Traditional Arabic" w:cs="Traditional Arabic"/>
          <w:sz w:val="32"/>
          <w:szCs w:val="32"/>
          <w:rtl/>
          <w:lang w:bidi="ar-DZ"/>
        </w:rPr>
        <w:t>أن</w:t>
      </w:r>
      <w:r w:rsidR="001C7829">
        <w:rPr>
          <w:rFonts w:ascii="Traditional Arabic" w:hAnsi="Traditional Arabic" w:cs="Traditional Arabic" w:hint="cs"/>
          <w:sz w:val="32"/>
          <w:szCs w:val="32"/>
          <w:rtl/>
          <w:lang w:bidi="ar-DZ"/>
        </w:rPr>
        <w:t xml:space="preserve">ها هي </w:t>
      </w:r>
      <w:r w:rsidR="001C7829" w:rsidRPr="001C7829">
        <w:rPr>
          <w:rFonts w:ascii="Traditional Arabic" w:hAnsi="Traditional Arabic" w:cs="Traditional Arabic"/>
          <w:sz w:val="32"/>
          <w:szCs w:val="32"/>
          <w:rtl/>
          <w:lang w:bidi="ar-DZ"/>
        </w:rPr>
        <w:t xml:space="preserve">القدرة الإدارية اللازمة للوصول إلى موارد </w:t>
      </w:r>
      <w:r w:rsidR="001C7829">
        <w:rPr>
          <w:rFonts w:ascii="Traditional Arabic" w:hAnsi="Traditional Arabic" w:cs="Traditional Arabic" w:hint="cs"/>
          <w:sz w:val="32"/>
          <w:szCs w:val="32"/>
          <w:rtl/>
          <w:lang w:bidi="ar-DZ"/>
        </w:rPr>
        <w:t>رأس المال الفكري</w:t>
      </w:r>
      <w:r w:rsidR="001C7829">
        <w:rPr>
          <w:rFonts w:ascii="Traditional Arabic" w:hAnsi="Traditional Arabic" w:cs="Traditional Arabic"/>
          <w:sz w:val="32"/>
          <w:szCs w:val="32"/>
          <w:rtl/>
          <w:lang w:bidi="ar-DZ"/>
        </w:rPr>
        <w:t>،</w:t>
      </w:r>
      <w:r w:rsidR="00970126">
        <w:rPr>
          <w:rFonts w:ascii="Traditional Arabic" w:hAnsi="Traditional Arabic" w:cs="Traditional Arabic" w:hint="cs"/>
          <w:sz w:val="32"/>
          <w:szCs w:val="32"/>
          <w:rtl/>
          <w:lang w:bidi="ar-DZ"/>
        </w:rPr>
        <w:t xml:space="preserve"> </w:t>
      </w:r>
      <w:r w:rsidR="001C7829">
        <w:rPr>
          <w:rFonts w:ascii="Traditional Arabic" w:hAnsi="Traditional Arabic" w:cs="Traditional Arabic" w:hint="cs"/>
          <w:sz w:val="32"/>
          <w:szCs w:val="32"/>
          <w:rtl/>
          <w:lang w:bidi="ar-DZ"/>
        </w:rPr>
        <w:t>و</w:t>
      </w:r>
      <w:r w:rsidR="00970126">
        <w:rPr>
          <w:rFonts w:ascii="Traditional Arabic" w:hAnsi="Traditional Arabic" w:cs="Traditional Arabic" w:hint="cs"/>
          <w:sz w:val="32"/>
          <w:szCs w:val="32"/>
          <w:rtl/>
          <w:lang w:bidi="ar-DZ"/>
        </w:rPr>
        <w:t>ت</w:t>
      </w:r>
      <w:r w:rsidR="00376DA3" w:rsidRPr="00376DA3">
        <w:rPr>
          <w:rFonts w:ascii="Traditional Arabic" w:hAnsi="Traditional Arabic" w:cs="Traditional Arabic"/>
          <w:sz w:val="32"/>
          <w:szCs w:val="32"/>
          <w:rtl/>
          <w:lang w:bidi="ar-DZ"/>
        </w:rPr>
        <w:t>شير إلى</w:t>
      </w:r>
      <w:r w:rsidR="00970126">
        <w:rPr>
          <w:rFonts w:ascii="Traditional Arabic" w:hAnsi="Traditional Arabic" w:cs="Traditional Arabic" w:hint="cs"/>
          <w:sz w:val="32"/>
          <w:szCs w:val="32"/>
          <w:rtl/>
          <w:lang w:bidi="ar-DZ"/>
        </w:rPr>
        <w:t xml:space="preserve"> </w:t>
      </w:r>
      <w:r w:rsidR="00376DA3" w:rsidRPr="00376DA3">
        <w:rPr>
          <w:rFonts w:ascii="Traditional Arabic" w:hAnsi="Traditional Arabic" w:cs="Traditional Arabic"/>
          <w:sz w:val="32"/>
          <w:szCs w:val="32"/>
          <w:rtl/>
          <w:lang w:bidi="ar-DZ"/>
        </w:rPr>
        <w:t xml:space="preserve">جميع الأنشطة التي تستخدم المعرفة لتحقيق الأهداف التنظيمية، </w:t>
      </w:r>
      <w:r w:rsidR="001C7829">
        <w:rPr>
          <w:rFonts w:ascii="Traditional Arabic" w:hAnsi="Traditional Arabic" w:cs="Traditional Arabic" w:hint="cs"/>
          <w:sz w:val="32"/>
          <w:szCs w:val="32"/>
          <w:rtl/>
          <w:lang w:bidi="ar-DZ"/>
        </w:rPr>
        <w:t xml:space="preserve">كما </w:t>
      </w:r>
      <w:r w:rsidR="00376DA3" w:rsidRPr="00376DA3">
        <w:rPr>
          <w:rFonts w:ascii="Traditional Arabic" w:hAnsi="Traditional Arabic" w:cs="Traditional Arabic"/>
          <w:sz w:val="32"/>
          <w:szCs w:val="32"/>
          <w:rtl/>
          <w:lang w:bidi="ar-DZ"/>
        </w:rPr>
        <w:t>تلعب دورً</w:t>
      </w:r>
      <w:r w:rsidR="00970126">
        <w:rPr>
          <w:rFonts w:ascii="Traditional Arabic" w:hAnsi="Traditional Arabic" w:cs="Traditional Arabic"/>
          <w:sz w:val="32"/>
          <w:szCs w:val="32"/>
          <w:rtl/>
          <w:lang w:bidi="ar-DZ"/>
        </w:rPr>
        <w:t>ا كبيرًا في تجديد قاعدة معرف</w:t>
      </w:r>
      <w:r w:rsidR="001A0A06">
        <w:rPr>
          <w:rFonts w:ascii="Traditional Arabic" w:hAnsi="Traditional Arabic" w:cs="Traditional Arabic" w:hint="cs"/>
          <w:sz w:val="32"/>
          <w:szCs w:val="32"/>
          <w:rtl/>
          <w:lang w:bidi="ar-DZ"/>
        </w:rPr>
        <w:t>ة</w:t>
      </w:r>
      <w:r w:rsidR="00970126">
        <w:rPr>
          <w:rFonts w:ascii="Traditional Arabic" w:hAnsi="Traditional Arabic" w:cs="Traditional Arabic"/>
          <w:sz w:val="32"/>
          <w:szCs w:val="32"/>
          <w:rtl/>
          <w:lang w:bidi="ar-DZ"/>
        </w:rPr>
        <w:t xml:space="preserve"> ا</w:t>
      </w:r>
      <w:r w:rsidR="00970126">
        <w:rPr>
          <w:rFonts w:ascii="Traditional Arabic" w:hAnsi="Traditional Arabic" w:cs="Traditional Arabic" w:hint="cs"/>
          <w:sz w:val="32"/>
          <w:szCs w:val="32"/>
          <w:rtl/>
          <w:lang w:bidi="ar-DZ"/>
        </w:rPr>
        <w:t>لمؤسس</w:t>
      </w:r>
      <w:r w:rsidR="00970126">
        <w:rPr>
          <w:rFonts w:ascii="Traditional Arabic" w:hAnsi="Traditional Arabic" w:cs="Traditional Arabic"/>
          <w:sz w:val="32"/>
          <w:szCs w:val="32"/>
          <w:rtl/>
          <w:lang w:bidi="ar-DZ"/>
        </w:rPr>
        <w:t>ة</w:t>
      </w:r>
      <w:r w:rsidR="00970126">
        <w:rPr>
          <w:rFonts w:ascii="Traditional Arabic" w:hAnsi="Traditional Arabic" w:cs="Traditional Arabic" w:hint="cs"/>
          <w:sz w:val="32"/>
          <w:szCs w:val="32"/>
          <w:rtl/>
          <w:lang w:bidi="ar-DZ"/>
        </w:rPr>
        <w:t xml:space="preserve"> </w:t>
      </w:r>
      <w:r w:rsidR="00970126" w:rsidRPr="00970126">
        <w:rPr>
          <w:rFonts w:ascii="Traditional Arabic" w:hAnsi="Traditional Arabic" w:cs="Traditional Arabic"/>
          <w:sz w:val="32"/>
          <w:szCs w:val="32"/>
          <w:rtl/>
          <w:lang w:bidi="ar-DZ"/>
        </w:rPr>
        <w:t>لتحسين فعالية توليد</w:t>
      </w:r>
      <w:r w:rsidR="00970126">
        <w:rPr>
          <w:rFonts w:ascii="Traditional Arabic" w:hAnsi="Traditional Arabic" w:cs="Traditional Arabic" w:hint="cs"/>
          <w:sz w:val="32"/>
          <w:szCs w:val="32"/>
          <w:rtl/>
          <w:lang w:bidi="ar-DZ"/>
        </w:rPr>
        <w:t xml:space="preserve"> وتدفق</w:t>
      </w:r>
      <w:r w:rsidR="00970126" w:rsidRPr="00970126">
        <w:rPr>
          <w:rFonts w:ascii="Traditional Arabic" w:hAnsi="Traditional Arabic" w:cs="Traditional Arabic"/>
          <w:sz w:val="32"/>
          <w:szCs w:val="32"/>
          <w:rtl/>
          <w:lang w:bidi="ar-DZ"/>
        </w:rPr>
        <w:t xml:space="preserve"> الأصول الفكرية التنظي</w:t>
      </w:r>
      <w:r w:rsidR="00970126">
        <w:rPr>
          <w:rFonts w:ascii="Traditional Arabic" w:hAnsi="Traditional Arabic" w:cs="Traditional Arabic"/>
          <w:sz w:val="32"/>
          <w:szCs w:val="32"/>
          <w:rtl/>
          <w:lang w:bidi="ar-DZ"/>
        </w:rPr>
        <w:t>مية وإنشاءها والحفاظ عليها</w:t>
      </w:r>
      <w:r w:rsidR="00970126">
        <w:rPr>
          <w:rFonts w:ascii="Traditional Arabic" w:hAnsi="Traditional Arabic" w:cs="Traditional Arabic" w:hint="cs"/>
          <w:sz w:val="32"/>
          <w:szCs w:val="32"/>
          <w:rtl/>
          <w:lang w:bidi="ar-DZ"/>
        </w:rPr>
        <w:t>.</w:t>
      </w:r>
      <w:r w:rsidR="00970126">
        <w:rPr>
          <w:rFonts w:ascii="Traditional Arabic" w:hAnsi="Traditional Arabic" w:cs="Traditional Arabic"/>
          <w:sz w:val="32"/>
          <w:szCs w:val="32"/>
          <w:rtl/>
          <w:lang w:bidi="ar-DZ"/>
        </w:rPr>
        <w:t xml:space="preserve"> </w:t>
      </w:r>
    </w:p>
    <w:p w14:paraId="172F1BEE" w14:textId="77777777" w:rsidR="00FE5DF9" w:rsidRDefault="00FE5DF9" w:rsidP="008B7398">
      <w:pPr>
        <w:bidi/>
        <w:spacing w:line="276" w:lineRule="auto"/>
        <w:jc w:val="both"/>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ب-مدخل تكنولوجيا المعلومات والاتصال:</w:t>
      </w:r>
    </w:p>
    <w:p w14:paraId="054F2A3E" w14:textId="38ACCFB0" w:rsidR="00D67602" w:rsidRDefault="003F2039" w:rsidP="004310B5">
      <w:pPr>
        <w:bidi/>
        <w:spacing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3F2039">
        <w:rPr>
          <w:rFonts w:ascii="Traditional Arabic" w:hAnsi="Traditional Arabic" w:cs="Traditional Arabic" w:hint="cs"/>
          <w:sz w:val="32"/>
          <w:szCs w:val="32"/>
          <w:rtl/>
          <w:lang w:bidi="ar-DZ"/>
        </w:rPr>
        <w:t>المدخل</w:t>
      </w:r>
      <w:r w:rsidRPr="003F2039">
        <w:rPr>
          <w:rFonts w:ascii="Traditional Arabic" w:hAnsi="Traditional Arabic" w:cs="Traditional Arabic"/>
          <w:sz w:val="32"/>
          <w:szCs w:val="32"/>
          <w:rtl/>
          <w:lang w:bidi="ar-DZ"/>
        </w:rPr>
        <w:t xml:space="preserve"> </w:t>
      </w:r>
      <w:r w:rsidRPr="003F2039">
        <w:rPr>
          <w:rFonts w:ascii="Traditional Arabic" w:hAnsi="Traditional Arabic" w:cs="Traditional Arabic" w:hint="cs"/>
          <w:sz w:val="32"/>
          <w:szCs w:val="32"/>
          <w:rtl/>
          <w:lang w:bidi="ar-DZ"/>
        </w:rPr>
        <w:t>ال</w:t>
      </w:r>
      <w:r w:rsidRPr="003F2039">
        <w:rPr>
          <w:rFonts w:ascii="Traditional Arabic" w:hAnsi="Traditional Arabic" w:cs="Traditional Arabic"/>
          <w:sz w:val="32"/>
          <w:szCs w:val="32"/>
          <w:rtl/>
          <w:lang w:bidi="ar-DZ"/>
        </w:rPr>
        <w:t>تكنولوجي يستجيب لطلب الحلول القائمة على تكنولوجيات المعلومات والاتصال</w:t>
      </w:r>
      <w:r w:rsidR="00DB7A39">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وي</w:t>
      </w:r>
      <w:r w:rsidRPr="003F2039">
        <w:rPr>
          <w:rFonts w:ascii="Traditional Arabic" w:hAnsi="Traditional Arabic" w:cs="Traditional Arabic"/>
          <w:sz w:val="32"/>
          <w:szCs w:val="32"/>
          <w:rtl/>
          <w:lang w:bidi="ar-DZ"/>
        </w:rPr>
        <w:t>ركز هذا ال</w:t>
      </w:r>
      <w:r>
        <w:rPr>
          <w:rFonts w:ascii="Traditional Arabic" w:hAnsi="Traditional Arabic" w:cs="Traditional Arabic" w:hint="cs"/>
          <w:sz w:val="32"/>
          <w:szCs w:val="32"/>
          <w:rtl/>
          <w:lang w:bidi="ar-DZ"/>
        </w:rPr>
        <w:t>م</w:t>
      </w:r>
      <w:r w:rsidRPr="003F2039">
        <w:rPr>
          <w:rFonts w:ascii="Traditional Arabic" w:hAnsi="Traditional Arabic" w:cs="Traditional Arabic"/>
          <w:sz w:val="32"/>
          <w:szCs w:val="32"/>
          <w:rtl/>
          <w:lang w:bidi="ar-DZ"/>
        </w:rPr>
        <w:t>نهج على تدوين المعرفة الصريحة والمستقرة والمحددة جيدًا</w:t>
      </w:r>
      <w:r>
        <w:rPr>
          <w:rFonts w:ascii="Traditional Arabic" w:hAnsi="Traditional Arabic" w:cs="Traditional Arabic" w:hint="cs"/>
          <w:sz w:val="32"/>
          <w:szCs w:val="32"/>
          <w:rtl/>
          <w:lang w:bidi="ar-DZ"/>
        </w:rPr>
        <w:t>،</w:t>
      </w:r>
      <w:r w:rsidRPr="003F2039">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ل</w:t>
      </w:r>
      <w:r w:rsidRPr="003F2039">
        <w:rPr>
          <w:rFonts w:ascii="Traditional Arabic" w:hAnsi="Traditional Arabic" w:cs="Traditional Arabic"/>
          <w:sz w:val="32"/>
          <w:szCs w:val="32"/>
          <w:rtl/>
          <w:lang w:bidi="ar-DZ"/>
        </w:rPr>
        <w:t>أنها تنطوي على تنفيذ أدوات الكمبيوتر وقواعد البيانات والتقنيات المحددة لتمثيل المعرفة.</w:t>
      </w:r>
      <w:r w:rsidR="00D67602">
        <w:rPr>
          <w:rFonts w:ascii="Traditional Arabic" w:hAnsi="Traditional Arabic" w:cs="Traditional Arabic" w:hint="cs"/>
          <w:sz w:val="32"/>
          <w:szCs w:val="32"/>
          <w:rtl/>
          <w:lang w:bidi="ar-DZ"/>
        </w:rPr>
        <w:t xml:space="preserve"> </w:t>
      </w:r>
      <w:r w:rsidR="006B27A4">
        <w:rPr>
          <w:rFonts w:ascii="Traditional Arabic" w:hAnsi="Traditional Arabic" w:cs="Traditional Arabic"/>
          <w:sz w:val="32"/>
          <w:szCs w:val="32"/>
          <w:rtl/>
          <w:lang w:bidi="ar-DZ"/>
        </w:rPr>
        <w:t>إضافة</w:t>
      </w:r>
      <w:r w:rsidR="006B27A4">
        <w:rPr>
          <w:rFonts w:ascii="Traditional Arabic" w:hAnsi="Traditional Arabic" w:cs="Traditional Arabic" w:hint="cs"/>
          <w:sz w:val="32"/>
          <w:szCs w:val="32"/>
          <w:rtl/>
          <w:lang w:bidi="ar-DZ"/>
        </w:rPr>
        <w:t xml:space="preserve"> لذلك تلعب </w:t>
      </w:r>
      <w:r w:rsidR="006B27A4" w:rsidRPr="006B27A4">
        <w:rPr>
          <w:rFonts w:ascii="Traditional Arabic" w:hAnsi="Traditional Arabic" w:cs="Traditional Arabic"/>
          <w:sz w:val="32"/>
          <w:szCs w:val="32"/>
          <w:rtl/>
          <w:lang w:bidi="ar-DZ"/>
        </w:rPr>
        <w:t>تكنولوجيا المعلومات والاتصال الدور الرئيسي</w:t>
      </w:r>
      <w:r w:rsidR="006B27A4">
        <w:rPr>
          <w:rFonts w:ascii="Traditional Arabic" w:hAnsi="Traditional Arabic" w:cs="Traditional Arabic" w:hint="cs"/>
          <w:sz w:val="32"/>
          <w:szCs w:val="32"/>
          <w:rtl/>
          <w:lang w:bidi="ar-DZ"/>
        </w:rPr>
        <w:t>، لدعم أنشطة المؤسسة،</w:t>
      </w:r>
      <w:r w:rsidR="00DB7A39" w:rsidRPr="00DB7A39">
        <w:rPr>
          <w:rFonts w:ascii="Traditional Arabic" w:hAnsi="Traditional Arabic" w:cs="Traditional Arabic"/>
          <w:sz w:val="32"/>
          <w:szCs w:val="32"/>
          <w:rtl/>
          <w:lang w:bidi="ar-DZ"/>
        </w:rPr>
        <w:t xml:space="preserve"> مثل البريد الإلكتروني والبريد الصوتي والرسائل الفورية والمنتديات والمدونات ومؤتمر الفيديو. أدت هذه التقنيات إلى تغييرات في ممارسات الاتصال القائمة على العمل</w:t>
      </w:r>
      <w:r w:rsidR="006B27A4">
        <w:rPr>
          <w:rFonts w:ascii="Traditional Arabic" w:hAnsi="Traditional Arabic" w:cs="Traditional Arabic" w:hint="cs"/>
          <w:sz w:val="32"/>
          <w:szCs w:val="32"/>
          <w:rtl/>
          <w:lang w:bidi="ar-DZ"/>
        </w:rPr>
        <w:t xml:space="preserve"> و</w:t>
      </w:r>
      <w:r w:rsidR="00D67602" w:rsidRPr="00D67602">
        <w:rPr>
          <w:rFonts w:ascii="Traditional Arabic" w:hAnsi="Traditional Arabic" w:cs="Traditional Arabic"/>
          <w:sz w:val="32"/>
          <w:szCs w:val="32"/>
          <w:rtl/>
          <w:lang w:bidi="ar-DZ"/>
        </w:rPr>
        <w:t xml:space="preserve">مولدات </w:t>
      </w:r>
      <w:r w:rsidR="006B27A4">
        <w:rPr>
          <w:rFonts w:ascii="Traditional Arabic" w:hAnsi="Traditional Arabic" w:cs="Traditional Arabic" w:hint="cs"/>
          <w:sz w:val="32"/>
          <w:szCs w:val="32"/>
          <w:rtl/>
          <w:lang w:bidi="ar-DZ"/>
        </w:rPr>
        <w:t>ل</w:t>
      </w:r>
      <w:r w:rsidR="00D67602" w:rsidRPr="00D67602">
        <w:rPr>
          <w:rFonts w:ascii="Traditional Arabic" w:hAnsi="Traditional Arabic" w:cs="Traditional Arabic"/>
          <w:sz w:val="32"/>
          <w:szCs w:val="32"/>
          <w:rtl/>
          <w:lang w:bidi="ar-DZ"/>
        </w:rPr>
        <w:t>لبنى التحتية التقنية والتنظيمية</w:t>
      </w:r>
      <w:r w:rsidR="006B27A4">
        <w:rPr>
          <w:rFonts w:ascii="Traditional Arabic" w:hAnsi="Traditional Arabic" w:cs="Traditional Arabic" w:hint="cs"/>
          <w:sz w:val="32"/>
          <w:szCs w:val="32"/>
          <w:rtl/>
          <w:lang w:bidi="ar-DZ"/>
        </w:rPr>
        <w:t>، ووسيلة</w:t>
      </w:r>
      <w:r w:rsidR="006B27A4" w:rsidRPr="006B27A4">
        <w:rPr>
          <w:rFonts w:ascii="Traditional Arabic" w:hAnsi="Traditional Arabic" w:cs="Traditional Arabic"/>
          <w:sz w:val="32"/>
          <w:szCs w:val="32"/>
          <w:rtl/>
          <w:lang w:bidi="ar-DZ"/>
        </w:rPr>
        <w:t xml:space="preserve"> أساسية في </w:t>
      </w:r>
      <w:r w:rsidR="006B27A4">
        <w:rPr>
          <w:rFonts w:ascii="Traditional Arabic" w:hAnsi="Traditional Arabic" w:cs="Traditional Arabic" w:hint="cs"/>
          <w:sz w:val="32"/>
          <w:szCs w:val="32"/>
          <w:rtl/>
          <w:lang w:bidi="ar-DZ"/>
        </w:rPr>
        <w:t>اختصار</w:t>
      </w:r>
      <w:r w:rsidR="00B20E8D">
        <w:rPr>
          <w:rFonts w:ascii="Traditional Arabic" w:hAnsi="Traditional Arabic" w:cs="Traditional Arabic" w:hint="cs"/>
          <w:sz w:val="32"/>
          <w:szCs w:val="32"/>
          <w:rtl/>
          <w:lang w:bidi="ar-DZ"/>
        </w:rPr>
        <w:t xml:space="preserve"> المكان</w:t>
      </w:r>
      <w:r w:rsidR="00B20E8D">
        <w:rPr>
          <w:rFonts w:ascii="Traditional Arabic" w:hAnsi="Traditional Arabic" w:cs="Traditional Arabic"/>
          <w:sz w:val="32"/>
          <w:szCs w:val="32"/>
          <w:rtl/>
          <w:lang w:bidi="ar-DZ"/>
        </w:rPr>
        <w:t xml:space="preserve"> والوقت</w:t>
      </w:r>
      <w:r w:rsidR="00B20E8D">
        <w:rPr>
          <w:rFonts w:ascii="Traditional Arabic" w:hAnsi="Traditional Arabic" w:cs="Traditional Arabic" w:hint="cs"/>
          <w:sz w:val="32"/>
          <w:szCs w:val="32"/>
          <w:rtl/>
          <w:lang w:bidi="ar-DZ"/>
        </w:rPr>
        <w:t>.</w:t>
      </w:r>
    </w:p>
    <w:p w14:paraId="49144984" w14:textId="77777777" w:rsidR="00FE5DF9" w:rsidRPr="00B20E8D" w:rsidRDefault="00B20E8D" w:rsidP="006749E8">
      <w:pPr>
        <w:pStyle w:val="ListParagraph"/>
        <w:numPr>
          <w:ilvl w:val="0"/>
          <w:numId w:val="10"/>
        </w:numPr>
        <w:bidi/>
        <w:spacing w:line="360" w:lineRule="auto"/>
        <w:ind w:left="-18" w:firstLine="0"/>
        <w:jc w:val="both"/>
        <w:rPr>
          <w:rFonts w:ascii="Traditional Arabic" w:hAnsi="Traditional Arabic" w:cs="Traditional Arabic"/>
          <w:vanish/>
          <w:sz w:val="32"/>
          <w:szCs w:val="32"/>
          <w:rtl/>
          <w:lang w:bidi="ar-DZ"/>
        </w:rPr>
      </w:pPr>
      <w:r w:rsidRPr="00B20E8D">
        <w:rPr>
          <w:rFonts w:ascii="Traditional Arabic" w:hAnsi="Traditional Arabic" w:cs="Traditional Arabic" w:hint="cs"/>
          <w:b/>
          <w:bCs/>
          <w:sz w:val="32"/>
          <w:szCs w:val="32"/>
          <w:rtl/>
          <w:lang w:bidi="ar-DZ"/>
        </w:rPr>
        <w:t>التعريف الأول</w:t>
      </w:r>
      <w:r w:rsidR="00235B8E">
        <w:rPr>
          <w:rFonts w:ascii="Traditional Arabic" w:hAnsi="Traditional Arabic" w:cs="Traditional Arabic" w:hint="cs"/>
          <w:b/>
          <w:bCs/>
          <w:sz w:val="32"/>
          <w:szCs w:val="32"/>
          <w:rtl/>
          <w:lang w:bidi="ar-DZ"/>
        </w:rPr>
        <w:t>:</w:t>
      </w:r>
      <w:r w:rsidRPr="00B20E8D">
        <w:rPr>
          <w:rFonts w:ascii="Traditional Arabic" w:hAnsi="Traditional Arabic" w:cs="Traditional Arabic" w:hint="cs"/>
          <w:sz w:val="32"/>
          <w:szCs w:val="32"/>
          <w:rtl/>
          <w:lang w:bidi="ar-DZ"/>
        </w:rPr>
        <w:t xml:space="preserve"> </w:t>
      </w:r>
      <w:r w:rsidR="00FE5DF9" w:rsidRPr="00B20E8D">
        <w:rPr>
          <w:rFonts w:ascii="Traditional Arabic" w:hAnsi="Traditional Arabic" w:cs="Traditional Arabic" w:hint="cs"/>
          <w:sz w:val="32"/>
          <w:szCs w:val="32"/>
          <w:rtl/>
          <w:lang w:bidi="ar-DZ"/>
        </w:rPr>
        <w:t>المؤسسات التي توظف التكنولوجيا ب</w:t>
      </w:r>
      <w:r w:rsidR="00FE5DF9" w:rsidRPr="00B20E8D">
        <w:rPr>
          <w:rFonts w:ascii="Traditional Arabic" w:hAnsi="Traditional Arabic" w:cs="Traditional Arabic" w:hint="cs"/>
          <w:vanish/>
          <w:sz w:val="32"/>
          <w:szCs w:val="32"/>
          <w:rtl/>
          <w:lang w:bidi="ar-DZ"/>
        </w:rPr>
        <w:t xml:space="preserve">حسن </w:t>
      </w:r>
    </w:p>
    <w:p w14:paraId="2A552140" w14:textId="77777777" w:rsidR="00FE5DF9" w:rsidRPr="00B143FF" w:rsidRDefault="00FE5DF9" w:rsidP="006749E8">
      <w:pPr>
        <w:bidi/>
        <w:spacing w:after="0" w:line="360" w:lineRule="auto"/>
        <w:jc w:val="both"/>
        <w:rPr>
          <w:rFonts w:ascii="Traditional Arabic" w:hAnsi="Traditional Arabic" w:cs="Traditional Arabic"/>
          <w:vanish/>
          <w:sz w:val="32"/>
          <w:szCs w:val="32"/>
          <w:rtl/>
          <w:lang w:bidi="ar-DZ"/>
        </w:rPr>
      </w:pPr>
    </w:p>
    <w:p w14:paraId="1EE954FE" w14:textId="3B9B44E1" w:rsidR="00FE5DF9" w:rsidRPr="00B143FF" w:rsidRDefault="00FE5DF9" w:rsidP="006749E8">
      <w:pPr>
        <w:bidi/>
        <w:spacing w:line="360" w:lineRule="auto"/>
        <w:jc w:val="both"/>
        <w:rPr>
          <w:rFonts w:ascii="Traditional Arabic" w:hAnsi="Traditional Arabic" w:cs="Traditional Arabic"/>
          <w:sz w:val="32"/>
          <w:szCs w:val="32"/>
          <w:lang w:bidi="ar-DZ"/>
        </w:rPr>
      </w:pPr>
      <w:r w:rsidRPr="00B143FF">
        <w:rPr>
          <w:rFonts w:ascii="Traditional Arabic" w:hAnsi="Traditional Arabic" w:cs="Traditional Arabic" w:hint="cs"/>
          <w:sz w:val="32"/>
          <w:szCs w:val="32"/>
          <w:rtl/>
          <w:lang w:bidi="ar-DZ"/>
        </w:rPr>
        <w:t>أحسن أسلوب ممكن تكون مهيأة أكثر من غيرها للبقاء والاستمرارية في ظل المنافسة، وتستمد أهمية العامل التكنولوجي في إدارة المعرفة من قدرته على جمع المعلومات، تصنيفها، إعدادها، تخزينها، توصيلها وإعداد البيانات بين الأجهزة والأفراد والم</w:t>
      </w:r>
      <w:r w:rsidR="00235B8E">
        <w:rPr>
          <w:rFonts w:ascii="Traditional Arabic" w:hAnsi="Traditional Arabic" w:cs="Traditional Arabic" w:hint="cs"/>
          <w:sz w:val="32"/>
          <w:szCs w:val="32"/>
          <w:rtl/>
          <w:lang w:bidi="ar-DZ"/>
        </w:rPr>
        <w:t>ؤسسات</w:t>
      </w:r>
      <w:r w:rsidRPr="00B143FF">
        <w:rPr>
          <w:rFonts w:ascii="Traditional Arabic" w:hAnsi="Traditional Arabic" w:cs="Traditional Arabic" w:hint="cs"/>
          <w:sz w:val="32"/>
          <w:szCs w:val="32"/>
          <w:rtl/>
          <w:lang w:bidi="ar-DZ"/>
        </w:rPr>
        <w:t xml:space="preserve"> من خلال الوسائط المتعددة</w:t>
      </w:r>
      <w:sdt>
        <w:sdtPr>
          <w:rPr>
            <w:rFonts w:ascii="Traditional Arabic" w:hAnsi="Traditional Arabic" w:cs="Traditional Arabic" w:hint="cs"/>
            <w:sz w:val="32"/>
            <w:szCs w:val="32"/>
            <w:rtl/>
            <w:lang w:bidi="ar-DZ"/>
          </w:rPr>
          <w:id w:val="1921512331"/>
          <w:citation/>
        </w:sdtPr>
        <w:sdtContent>
          <w:r w:rsidR="002F768B">
            <w:rPr>
              <w:rFonts w:ascii="Traditional Arabic" w:hAnsi="Traditional Arabic" w:cs="Traditional Arabic"/>
              <w:sz w:val="32"/>
              <w:szCs w:val="32"/>
              <w:rtl/>
              <w:lang w:bidi="ar-DZ"/>
            </w:rPr>
            <w:fldChar w:fldCharType="begin"/>
          </w:r>
          <w:r w:rsidR="002F768B">
            <w:rPr>
              <w:rFonts w:ascii="Traditional Arabic" w:hAnsi="Traditional Arabic" w:cs="Traditional Arabic"/>
              <w:sz w:val="32"/>
              <w:szCs w:val="32"/>
              <w:lang w:bidi="ar-DZ"/>
            </w:rPr>
            <w:instrText>CITATION</w:instrText>
          </w:r>
          <w:r w:rsidR="002F768B">
            <w:rPr>
              <w:rFonts w:ascii="Traditional Arabic" w:hAnsi="Traditional Arabic" w:cs="Traditional Arabic"/>
              <w:sz w:val="32"/>
              <w:szCs w:val="32"/>
              <w:rtl/>
              <w:lang w:bidi="ar-DZ"/>
            </w:rPr>
            <w:instrText xml:space="preserve"> حام15 \</w:instrText>
          </w:r>
          <w:r w:rsidR="002F768B">
            <w:rPr>
              <w:rFonts w:ascii="Traditional Arabic" w:hAnsi="Traditional Arabic" w:cs="Traditional Arabic"/>
              <w:sz w:val="32"/>
              <w:szCs w:val="32"/>
              <w:lang w:bidi="ar-DZ"/>
            </w:rPr>
            <w:instrText>p 60 \l 5121</w:instrText>
          </w:r>
          <w:r w:rsidR="002F768B">
            <w:rPr>
              <w:rFonts w:ascii="Traditional Arabic" w:hAnsi="Traditional Arabic" w:cs="Traditional Arabic"/>
              <w:sz w:val="32"/>
              <w:szCs w:val="32"/>
              <w:rtl/>
              <w:lang w:bidi="ar-DZ"/>
            </w:rPr>
            <w:instrText xml:space="preserve"> </w:instrText>
          </w:r>
          <w:r w:rsidR="002F768B">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(حامي، 2015، صفحة 60)</w:t>
          </w:r>
          <w:r w:rsidR="002F768B">
            <w:rPr>
              <w:rFonts w:ascii="Traditional Arabic" w:hAnsi="Traditional Arabic" w:cs="Traditional Arabic"/>
              <w:sz w:val="32"/>
              <w:szCs w:val="32"/>
              <w:rtl/>
              <w:lang w:bidi="ar-DZ"/>
            </w:rPr>
            <w:fldChar w:fldCharType="end"/>
          </w:r>
        </w:sdtContent>
      </w:sdt>
      <w:r w:rsidR="00BD7D35" w:rsidRPr="00B143FF">
        <w:rPr>
          <w:rFonts w:ascii="Traditional Arabic" w:hAnsi="Traditional Arabic" w:cs="Traditional Arabic"/>
          <w:sz w:val="32"/>
          <w:szCs w:val="32"/>
          <w:lang w:bidi="ar-DZ"/>
        </w:rPr>
        <w:t>.</w:t>
      </w:r>
    </w:p>
    <w:p w14:paraId="786E4559" w14:textId="77777777" w:rsidR="00BD7D35" w:rsidRPr="00B20E8D" w:rsidRDefault="00B20E8D" w:rsidP="006749E8">
      <w:pPr>
        <w:pStyle w:val="ListParagraph"/>
        <w:numPr>
          <w:ilvl w:val="0"/>
          <w:numId w:val="11"/>
        </w:numPr>
        <w:bidi/>
        <w:spacing w:after="0" w:line="360" w:lineRule="auto"/>
        <w:ind w:left="0" w:hanging="18"/>
        <w:jc w:val="both"/>
        <w:rPr>
          <w:rFonts w:ascii="Traditional Arabic" w:hAnsi="Traditional Arabic" w:cs="Traditional Arabic"/>
          <w:sz w:val="32"/>
          <w:szCs w:val="32"/>
          <w:rtl/>
          <w:lang w:bidi="ar-DZ"/>
        </w:rPr>
      </w:pPr>
      <w:r w:rsidRPr="00B20E8D">
        <w:rPr>
          <w:rFonts w:ascii="Traditional Arabic" w:hAnsi="Traditional Arabic" w:cs="Traditional Arabic" w:hint="cs"/>
          <w:b/>
          <w:bCs/>
          <w:sz w:val="32"/>
          <w:szCs w:val="32"/>
          <w:rtl/>
          <w:lang w:bidi="ar-DZ"/>
        </w:rPr>
        <w:t>التعريف الثاني:</w:t>
      </w:r>
      <w:r>
        <w:rPr>
          <w:rFonts w:ascii="Traditional Arabic" w:hAnsi="Traditional Arabic" w:cs="Traditional Arabic" w:hint="cs"/>
          <w:b/>
          <w:bCs/>
          <w:sz w:val="32"/>
          <w:szCs w:val="32"/>
          <w:rtl/>
          <w:lang w:bidi="ar-DZ"/>
        </w:rPr>
        <w:t xml:space="preserve"> </w:t>
      </w:r>
      <w:r w:rsidR="00BD7D35" w:rsidRPr="00B20E8D">
        <w:rPr>
          <w:rFonts w:ascii="Traditional Arabic" w:hAnsi="Traditional Arabic" w:cs="Traditional Arabic" w:hint="cs"/>
          <w:sz w:val="32"/>
          <w:szCs w:val="32"/>
          <w:rtl/>
          <w:lang w:bidi="ar-DZ"/>
        </w:rPr>
        <w:t>تعد المقاربة التكنولوجية لإدارة المعرفة الأكثر انتشارا من وجهة نظر نظام المعلومات، فيتم التعامل مع المعرفة ضمنيا ككائن مستقل عن الشخص الذي يقوم بإنشائه ويستخدمه. فهناك العديد من الباحثين يقترحون تعريفا يهدف إلى التمييز بين مفاهيم متعلقة بالبيانات، المعلومات والمعرفة:</w:t>
      </w:r>
    </w:p>
    <w:p w14:paraId="39676690" w14:textId="77777777" w:rsidR="00BD7D35" w:rsidRPr="00B143FF" w:rsidRDefault="00BD7D35" w:rsidP="006749E8">
      <w:pPr>
        <w:bidi/>
        <w:spacing w:after="0" w:line="360" w:lineRule="auto"/>
        <w:jc w:val="both"/>
        <w:rPr>
          <w:rFonts w:ascii="Traditional Arabic" w:hAnsi="Traditional Arabic" w:cs="Traditional Arabic"/>
          <w:sz w:val="32"/>
          <w:szCs w:val="32"/>
          <w:lang w:bidi="ar-DZ"/>
        </w:rPr>
      </w:pPr>
      <w:r w:rsidRPr="00B143FF">
        <w:rPr>
          <w:rFonts w:ascii="Traditional Arabic" w:hAnsi="Traditional Arabic" w:cs="Traditional Arabic" w:hint="cs"/>
          <w:sz w:val="32"/>
          <w:szCs w:val="32"/>
          <w:rtl/>
          <w:lang w:bidi="ar-DZ"/>
        </w:rPr>
        <w:t>البيانات: عنصر أساسي وموضوعي، نوعي أو كمي يعمل كأساس للمنطق أو تنفيذ العمليات.</w:t>
      </w:r>
    </w:p>
    <w:p w14:paraId="4ED66646" w14:textId="77777777" w:rsidR="00BD7D35" w:rsidRPr="00B143FF" w:rsidRDefault="00BD7D35" w:rsidP="006749E8">
      <w:pPr>
        <w:bidi/>
        <w:spacing w:after="0" w:line="360" w:lineRule="auto"/>
        <w:jc w:val="both"/>
        <w:rPr>
          <w:rFonts w:ascii="Traditional Arabic" w:hAnsi="Traditional Arabic" w:cs="Traditional Arabic"/>
          <w:sz w:val="32"/>
          <w:szCs w:val="32"/>
          <w:rtl/>
          <w:lang w:bidi="ar-DZ"/>
        </w:rPr>
      </w:pPr>
      <w:r w:rsidRPr="00B143FF">
        <w:rPr>
          <w:rFonts w:ascii="Traditional Arabic" w:hAnsi="Traditional Arabic" w:cs="Traditional Arabic" w:hint="cs"/>
          <w:sz w:val="32"/>
          <w:szCs w:val="32"/>
          <w:rtl/>
          <w:lang w:bidi="ar-DZ"/>
        </w:rPr>
        <w:lastRenderedPageBreak/>
        <w:t>المعلومات: مجموعة من البيانات منظمة وغير منظمة، لإعطاء شكل لرسالة ناتجة عن سياق عين وبصفة ذاتية.</w:t>
      </w:r>
    </w:p>
    <w:p w14:paraId="121E5B9B" w14:textId="470D17EE" w:rsidR="00BD7D35" w:rsidRPr="00B143FF" w:rsidRDefault="00BD7D35" w:rsidP="006749E8">
      <w:pPr>
        <w:bidi/>
        <w:spacing w:after="0" w:line="360" w:lineRule="auto"/>
        <w:jc w:val="both"/>
        <w:rPr>
          <w:rFonts w:ascii="Traditional Arabic" w:hAnsi="Traditional Arabic" w:cs="Traditional Arabic"/>
          <w:sz w:val="32"/>
          <w:szCs w:val="32"/>
          <w:rtl/>
          <w:lang w:bidi="ar-DZ"/>
        </w:rPr>
      </w:pPr>
      <w:r w:rsidRPr="00B143FF">
        <w:rPr>
          <w:rFonts w:ascii="Traditional Arabic" w:hAnsi="Traditional Arabic" w:cs="Traditional Arabic" w:hint="cs"/>
          <w:sz w:val="32"/>
          <w:szCs w:val="32"/>
          <w:rtl/>
          <w:lang w:bidi="ar-DZ"/>
        </w:rPr>
        <w:t>المعرفة: هي معلومات جديدة مكتسبة من خلال عملية ذكية أو دراسة أو ممارسة</w:t>
      </w:r>
      <w:sdt>
        <w:sdtPr>
          <w:rPr>
            <w:rFonts w:asciiTheme="majorBidi" w:hAnsiTheme="majorBidi" w:cstheme="majorBidi"/>
            <w:sz w:val="26"/>
            <w:szCs w:val="26"/>
            <w:rtl/>
            <w:lang w:bidi="ar-DZ"/>
          </w:rPr>
          <w:id w:val="-1135716690"/>
          <w:citation/>
        </w:sdtPr>
        <w:sdtContent>
          <w:r w:rsidRPr="008876CD">
            <w:rPr>
              <w:rFonts w:asciiTheme="majorBidi" w:hAnsiTheme="majorBidi" w:cstheme="majorBidi"/>
              <w:sz w:val="26"/>
              <w:szCs w:val="26"/>
              <w:rtl/>
              <w:lang w:bidi="ar-DZ"/>
            </w:rPr>
            <w:fldChar w:fldCharType="begin"/>
          </w:r>
          <w:r w:rsidR="003F2039" w:rsidRPr="008876CD">
            <w:rPr>
              <w:rFonts w:asciiTheme="majorBidi" w:hAnsiTheme="majorBidi" w:cstheme="majorBidi"/>
              <w:sz w:val="26"/>
              <w:szCs w:val="26"/>
              <w:lang w:bidi="ar-DZ"/>
            </w:rPr>
            <w:instrText xml:space="preserve">CITATION Gru17 \p 5 \l 1036 </w:instrText>
          </w:r>
          <w:r w:rsidRPr="008876CD">
            <w:rPr>
              <w:rFonts w:asciiTheme="majorBidi" w:hAnsiTheme="majorBidi" w:cstheme="majorBidi"/>
              <w:sz w:val="26"/>
              <w:szCs w:val="26"/>
              <w:rtl/>
              <w:lang w:bidi="ar-DZ"/>
            </w:rPr>
            <w:fldChar w:fldCharType="separate"/>
          </w:r>
          <w:r w:rsidR="003E4CE5">
            <w:rPr>
              <w:rFonts w:asciiTheme="majorBidi" w:hAnsiTheme="majorBidi" w:cstheme="majorBidi"/>
              <w:noProof/>
              <w:sz w:val="26"/>
              <w:szCs w:val="26"/>
              <w:rtl/>
              <w:lang w:bidi="ar-DZ"/>
            </w:rPr>
            <w:t xml:space="preserve"> </w:t>
          </w:r>
          <w:r w:rsidR="003E4CE5" w:rsidRPr="003E4CE5">
            <w:rPr>
              <w:rFonts w:asciiTheme="majorBidi" w:hAnsiTheme="majorBidi" w:cstheme="majorBidi"/>
              <w:noProof/>
              <w:sz w:val="26"/>
              <w:szCs w:val="26"/>
              <w:lang w:bidi="ar-DZ"/>
            </w:rPr>
            <w:t>(Grundestin, 2017, p. 5)</w:t>
          </w:r>
          <w:r w:rsidRPr="008876CD">
            <w:rPr>
              <w:rFonts w:asciiTheme="majorBidi" w:hAnsiTheme="majorBidi" w:cstheme="majorBidi"/>
              <w:sz w:val="26"/>
              <w:szCs w:val="26"/>
              <w:rtl/>
              <w:lang w:bidi="ar-DZ"/>
            </w:rPr>
            <w:fldChar w:fldCharType="end"/>
          </w:r>
        </w:sdtContent>
      </w:sdt>
      <w:r w:rsidRPr="00B143FF">
        <w:rPr>
          <w:rFonts w:ascii="Traditional Arabic" w:hAnsi="Traditional Arabic" w:cs="Traditional Arabic" w:hint="cs"/>
          <w:sz w:val="32"/>
          <w:szCs w:val="32"/>
          <w:rtl/>
          <w:lang w:bidi="ar-DZ"/>
        </w:rPr>
        <w:t>.</w:t>
      </w:r>
    </w:p>
    <w:p w14:paraId="31AD0A6C" w14:textId="60B86CF9" w:rsidR="001B0516" w:rsidRDefault="00C10FF9" w:rsidP="006749E8">
      <w:pPr>
        <w:pStyle w:val="ListParagraph"/>
        <w:numPr>
          <w:ilvl w:val="0"/>
          <w:numId w:val="11"/>
        </w:numPr>
        <w:bidi/>
        <w:spacing w:after="0" w:line="360" w:lineRule="auto"/>
        <w:ind w:left="0"/>
        <w:jc w:val="both"/>
        <w:rPr>
          <w:rFonts w:ascii="Traditional Arabic" w:hAnsi="Traditional Arabic" w:cs="Traditional Arabic"/>
          <w:sz w:val="32"/>
          <w:szCs w:val="32"/>
          <w:lang w:bidi="ar-DZ"/>
        </w:rPr>
      </w:pPr>
      <w:r w:rsidRPr="00C10FF9">
        <w:rPr>
          <w:rFonts w:ascii="Traditional Arabic" w:hAnsi="Traditional Arabic" w:cs="Traditional Arabic" w:hint="cs"/>
          <w:b/>
          <w:bCs/>
          <w:sz w:val="32"/>
          <w:szCs w:val="32"/>
          <w:rtl/>
          <w:lang w:bidi="ar-DZ"/>
        </w:rPr>
        <w:t>التعريف الثالث:</w:t>
      </w:r>
      <w:r w:rsidR="009D4B7E" w:rsidRPr="009D4B7E">
        <w:rPr>
          <w:rtl/>
        </w:rPr>
        <w:t xml:space="preserve"> </w:t>
      </w:r>
      <w:r w:rsidR="009D4B7E" w:rsidRPr="009D4B7E">
        <w:rPr>
          <w:rFonts w:ascii="Traditional Arabic" w:hAnsi="Traditional Arabic" w:cs="Traditional Arabic" w:hint="cs"/>
          <w:sz w:val="32"/>
          <w:szCs w:val="32"/>
          <w:rtl/>
          <w:lang w:bidi="ar-DZ"/>
        </w:rPr>
        <w:t>ا</w:t>
      </w:r>
      <w:r w:rsidR="009D4B7E" w:rsidRPr="009D4B7E">
        <w:rPr>
          <w:rFonts w:ascii="Traditional Arabic" w:hAnsi="Traditional Arabic" w:cs="Traditional Arabic"/>
          <w:sz w:val="32"/>
          <w:szCs w:val="32"/>
          <w:rtl/>
          <w:lang w:bidi="ar-DZ"/>
        </w:rPr>
        <w:t>لتكنولوجيا قادرة على التغلب على حواجز الزمان والمكان التي من شأنها الحد من العوامل في أنشطة إدارة المعرفة</w:t>
      </w:r>
      <w:r w:rsidR="009D4B7E">
        <w:rPr>
          <w:rFonts w:ascii="Traditional Arabic" w:hAnsi="Traditional Arabic" w:cs="Traditional Arabic" w:hint="cs"/>
          <w:sz w:val="32"/>
          <w:szCs w:val="32"/>
          <w:rtl/>
          <w:lang w:bidi="ar-DZ"/>
        </w:rPr>
        <w:t>،</w:t>
      </w:r>
      <w:r w:rsidR="009D4B7E" w:rsidRPr="009D4B7E">
        <w:rPr>
          <w:rFonts w:ascii="Traditional Arabic" w:hAnsi="Traditional Arabic" w:cs="Traditional Arabic"/>
          <w:sz w:val="32"/>
          <w:szCs w:val="32"/>
          <w:rtl/>
          <w:lang w:bidi="ar-DZ"/>
        </w:rPr>
        <w:t xml:space="preserve"> كما أنه بمثابة مستودع حيث يمكن تخزين المعرفة بشكل موثوق واسترجاعها بكفاءة</w:t>
      </w:r>
      <w:r w:rsidR="009D4B7E">
        <w:rPr>
          <w:rFonts w:ascii="Traditional Arabic" w:hAnsi="Traditional Arabic" w:cs="Traditional Arabic" w:hint="cs"/>
          <w:sz w:val="32"/>
          <w:szCs w:val="32"/>
          <w:rtl/>
          <w:lang w:bidi="ar-DZ"/>
        </w:rPr>
        <w:t xml:space="preserve">. </w:t>
      </w:r>
      <w:r w:rsidR="001B0516" w:rsidRPr="00C10FF9">
        <w:rPr>
          <w:rFonts w:ascii="Traditional Arabic" w:hAnsi="Traditional Arabic" w:cs="Traditional Arabic" w:hint="cs"/>
          <w:sz w:val="32"/>
          <w:szCs w:val="32"/>
          <w:rtl/>
          <w:lang w:bidi="ar-DZ"/>
        </w:rPr>
        <w:t>تلعب تكنولوجيا المعلومات والاتصال دورا رئيسيا في بناء نظم إدارة المعرفة، من خلال قدرتها على تسريع عملية إنتاج المعرفة ونقلها، وتساعد أدوات إدارة المعرفة في جمع وتنظيم معرفة الجماعات ومن ثم جعل هذه المعرفة متوفرة ومتاحة للجميع</w:t>
      </w:r>
      <w:r w:rsidR="00B70CBD">
        <w:rPr>
          <w:rFonts w:ascii="Traditional Arabic" w:hAnsi="Traditional Arabic" w:cs="Traditional Arabic"/>
          <w:sz w:val="32"/>
          <w:szCs w:val="32"/>
          <w:lang w:bidi="ar-DZ"/>
        </w:rPr>
        <w:t xml:space="preserve"> </w:t>
      </w:r>
      <w:r w:rsidR="00B70CBD">
        <w:rPr>
          <w:rFonts w:ascii="Traditional Arabic" w:hAnsi="Traditional Arabic" w:cs="Traditional Arabic" w:hint="cs"/>
          <w:sz w:val="32"/>
          <w:szCs w:val="32"/>
          <w:rtl/>
          <w:lang w:val="en-US" w:bidi="ar-DZ"/>
        </w:rPr>
        <w:t xml:space="preserve"> </w:t>
      </w:r>
      <w:sdt>
        <w:sdtPr>
          <w:rPr>
            <w:rFonts w:asciiTheme="majorBidi" w:hAnsiTheme="majorBidi" w:cstheme="majorBidi"/>
            <w:sz w:val="26"/>
            <w:szCs w:val="26"/>
            <w:rtl/>
            <w:lang w:val="en-US" w:bidi="ar-DZ"/>
          </w:rPr>
          <w:id w:val="1362788467"/>
          <w:citation/>
        </w:sdtPr>
        <w:sdtContent>
          <w:r w:rsidR="00B70CBD" w:rsidRPr="00B70CBD">
            <w:rPr>
              <w:rFonts w:asciiTheme="majorBidi" w:hAnsiTheme="majorBidi" w:cstheme="majorBidi"/>
              <w:sz w:val="26"/>
              <w:szCs w:val="26"/>
              <w:rtl/>
              <w:lang w:val="en-US" w:bidi="ar-DZ"/>
            </w:rPr>
            <w:fldChar w:fldCharType="begin"/>
          </w:r>
          <w:r w:rsidR="00B70CBD" w:rsidRPr="00B70CBD">
            <w:rPr>
              <w:rFonts w:asciiTheme="majorBidi" w:hAnsiTheme="majorBidi" w:cstheme="majorBidi"/>
              <w:sz w:val="26"/>
              <w:szCs w:val="26"/>
              <w:lang w:val="en-US" w:bidi="ar-DZ"/>
            </w:rPr>
            <w:instrText>CITATION Bha151 \p 422-423 \l 5121</w:instrText>
          </w:r>
          <w:r w:rsidR="00B70CBD" w:rsidRPr="00B70CBD">
            <w:rPr>
              <w:rFonts w:asciiTheme="majorBidi" w:hAnsiTheme="majorBidi" w:cstheme="majorBidi"/>
              <w:sz w:val="26"/>
              <w:szCs w:val="26"/>
              <w:rtl/>
              <w:lang w:val="en-US" w:bidi="ar-DZ"/>
            </w:rPr>
            <w:instrText xml:space="preserve"> </w:instrText>
          </w:r>
          <w:r w:rsidR="00B70CBD" w:rsidRPr="00B70CBD">
            <w:rPr>
              <w:rFonts w:asciiTheme="majorBidi" w:hAnsiTheme="majorBidi" w:cstheme="majorBidi"/>
              <w:sz w:val="26"/>
              <w:szCs w:val="26"/>
              <w:rtl/>
              <w:lang w:val="en-US" w:bidi="ar-DZ"/>
            </w:rPr>
            <w:fldChar w:fldCharType="separate"/>
          </w:r>
          <w:r w:rsidR="003E4CE5" w:rsidRPr="003E4CE5">
            <w:rPr>
              <w:rFonts w:asciiTheme="majorBidi" w:hAnsiTheme="majorBidi" w:cstheme="majorBidi"/>
              <w:noProof/>
              <w:sz w:val="26"/>
              <w:szCs w:val="26"/>
              <w:lang w:val="en-US" w:bidi="ar-DZ"/>
            </w:rPr>
            <w:t>(Bharadwaj , Chauhan, &amp; Raman, 2015, pp. 422-423)</w:t>
          </w:r>
          <w:r w:rsidR="00B70CBD" w:rsidRPr="00B70CBD">
            <w:rPr>
              <w:rFonts w:asciiTheme="majorBidi" w:hAnsiTheme="majorBidi" w:cstheme="majorBidi"/>
              <w:sz w:val="26"/>
              <w:szCs w:val="26"/>
              <w:rtl/>
              <w:lang w:val="en-US" w:bidi="ar-DZ"/>
            </w:rPr>
            <w:fldChar w:fldCharType="end"/>
          </w:r>
        </w:sdtContent>
      </w:sdt>
    </w:p>
    <w:p w14:paraId="5675A527" w14:textId="7E68A825" w:rsidR="00F36B70" w:rsidRDefault="00C10FF9" w:rsidP="006749E8">
      <w:pPr>
        <w:pStyle w:val="ListParagraph"/>
        <w:numPr>
          <w:ilvl w:val="0"/>
          <w:numId w:val="11"/>
        </w:numPr>
        <w:bidi/>
        <w:spacing w:after="0" w:line="360" w:lineRule="auto"/>
        <w:ind w:left="0"/>
        <w:jc w:val="both"/>
        <w:rPr>
          <w:rFonts w:ascii="Traditional Arabic" w:hAnsi="Traditional Arabic" w:cs="Traditional Arabic"/>
          <w:sz w:val="32"/>
          <w:szCs w:val="32"/>
          <w:lang w:bidi="ar-DZ"/>
        </w:rPr>
      </w:pPr>
      <w:r w:rsidRPr="00F6086E">
        <w:rPr>
          <w:rFonts w:ascii="Traditional Arabic" w:hAnsi="Traditional Arabic" w:cs="Traditional Arabic" w:hint="cs"/>
          <w:b/>
          <w:bCs/>
          <w:sz w:val="32"/>
          <w:szCs w:val="32"/>
          <w:rtl/>
          <w:lang w:bidi="ar-DZ"/>
        </w:rPr>
        <w:t>التعريف الرابع:</w:t>
      </w:r>
      <w:r>
        <w:rPr>
          <w:rFonts w:ascii="Traditional Arabic" w:hAnsi="Traditional Arabic" w:cs="Traditional Arabic" w:hint="cs"/>
          <w:sz w:val="32"/>
          <w:szCs w:val="32"/>
          <w:rtl/>
          <w:lang w:bidi="ar-DZ"/>
        </w:rPr>
        <w:t xml:space="preserve"> هي العمليات التي تساعد المؤسسة على الحصول على المعرفة، بما فيها من بيانات ومعلومات وقدرات واتجاهات واحصاءات لازمة للتخطيط والتنظيم والتنسيق لتحقيق أهداف المؤسسة عن طريق اختيار بيانات المعرفة وتنظيمها واستخدامها ونشرها وتحويل البيانات والمعلومات التي تم الحصول عليها وكذلك الخبرات التي تمتكها المؤسسة نحو الأنشطة الضرورية في حياة المؤسسة</w:t>
      </w:r>
      <w:sdt>
        <w:sdtPr>
          <w:rPr>
            <w:rFonts w:ascii="Traditional Arabic" w:hAnsi="Traditional Arabic" w:cs="Traditional Arabic" w:hint="cs"/>
            <w:sz w:val="32"/>
            <w:szCs w:val="32"/>
            <w:rtl/>
            <w:lang w:bidi="ar-DZ"/>
          </w:rPr>
          <w:id w:val="-134716591"/>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CITATION</w:instrText>
          </w:r>
          <w:r>
            <w:rPr>
              <w:rFonts w:ascii="Traditional Arabic" w:hAnsi="Traditional Arabic" w:cs="Traditional Arabic"/>
              <w:sz w:val="32"/>
              <w:szCs w:val="32"/>
              <w:rtl/>
              <w:lang w:bidi="ar-DZ"/>
            </w:rPr>
            <w:instrText xml:space="preserve"> نور10 \</w:instrText>
          </w:r>
          <w:r>
            <w:rPr>
              <w:rFonts w:ascii="Traditional Arabic" w:hAnsi="Traditional Arabic" w:cs="Traditional Arabic"/>
              <w:sz w:val="32"/>
              <w:szCs w:val="32"/>
              <w:lang w:bidi="ar-DZ"/>
            </w:rPr>
            <w:instrText>p 33-34 \l 5121</w:instrText>
          </w:r>
          <w:r>
            <w:rPr>
              <w:rFonts w:ascii="Traditional Arabic" w:hAnsi="Traditional Arabic" w:cs="Traditional Arabic"/>
              <w:sz w:val="32"/>
              <w:szCs w:val="32"/>
              <w:rtl/>
              <w:lang w:bidi="ar-DZ"/>
            </w:rPr>
            <w:instrText xml:space="preserve"> </w:instrText>
          </w:r>
          <w:r>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(نور الدين ، 2010، الصفحات 33-34)</w:t>
          </w:r>
          <w:r>
            <w:rPr>
              <w:rFonts w:ascii="Traditional Arabic" w:hAnsi="Traditional Arabic" w:cs="Traditional Arabic"/>
              <w:sz w:val="32"/>
              <w:szCs w:val="32"/>
              <w:rtl/>
              <w:lang w:bidi="ar-DZ"/>
            </w:rPr>
            <w:fldChar w:fldCharType="end"/>
          </w:r>
        </w:sdtContent>
      </w:sdt>
      <w:r w:rsidR="009D4B7E">
        <w:rPr>
          <w:rFonts w:ascii="Traditional Arabic" w:hAnsi="Traditional Arabic" w:cs="Traditional Arabic" w:hint="cs"/>
          <w:sz w:val="32"/>
          <w:szCs w:val="32"/>
          <w:rtl/>
          <w:lang w:bidi="ar-DZ"/>
        </w:rPr>
        <w:t>.</w:t>
      </w:r>
    </w:p>
    <w:p w14:paraId="11F7386F" w14:textId="00D222DA" w:rsidR="00F33421" w:rsidRPr="006E37BA" w:rsidRDefault="00F33421" w:rsidP="006749E8">
      <w:pPr>
        <w:pStyle w:val="ListParagraph"/>
        <w:numPr>
          <w:ilvl w:val="0"/>
          <w:numId w:val="11"/>
        </w:numPr>
        <w:bidi/>
        <w:spacing w:after="0" w:line="360" w:lineRule="auto"/>
        <w:ind w:left="141"/>
        <w:jc w:val="both"/>
        <w:rPr>
          <w:rFonts w:ascii="Traditional Arabic" w:hAnsi="Traditional Arabic" w:cs="Traditional Arabic"/>
          <w:sz w:val="32"/>
          <w:szCs w:val="32"/>
          <w:lang w:bidi="ar-DZ"/>
        </w:rPr>
      </w:pPr>
      <w:r w:rsidRPr="00F33421">
        <w:rPr>
          <w:rFonts w:ascii="Traditional Arabic" w:hAnsi="Traditional Arabic" w:cs="Traditional Arabic" w:hint="cs"/>
          <w:b/>
          <w:bCs/>
          <w:sz w:val="32"/>
          <w:szCs w:val="32"/>
          <w:rtl/>
          <w:lang w:bidi="ar-DZ"/>
        </w:rPr>
        <w:t xml:space="preserve">التعريف </w:t>
      </w:r>
      <w:r w:rsidR="000D15B0" w:rsidRPr="000D15B0">
        <w:rPr>
          <w:rFonts w:ascii="Traditional Arabic" w:hAnsi="Traditional Arabic" w:cs="Traditional Arabic"/>
          <w:b/>
          <w:bCs/>
          <w:sz w:val="32"/>
          <w:szCs w:val="32"/>
          <w:rtl/>
          <w:lang w:bidi="ar-DZ"/>
        </w:rPr>
        <w:t>الخامس</w:t>
      </w:r>
      <w:r w:rsidRPr="00F33421">
        <w:rPr>
          <w:rFonts w:ascii="Traditional Arabic" w:hAnsi="Traditional Arabic" w:cs="Traditional Arabic" w:hint="cs"/>
          <w:b/>
          <w:bCs/>
          <w:sz w:val="32"/>
          <w:szCs w:val="32"/>
          <w:rtl/>
          <w:lang w:bidi="ar-DZ"/>
        </w:rPr>
        <w:t>:</w:t>
      </w:r>
      <w:r w:rsidRPr="00F33421">
        <w:rPr>
          <w:rFonts w:ascii="Traditional Arabic" w:hAnsi="Traditional Arabic" w:cs="Traditional Arabic" w:hint="cs"/>
          <w:sz w:val="32"/>
          <w:szCs w:val="32"/>
          <w:rtl/>
          <w:lang w:bidi="ar-DZ"/>
        </w:rPr>
        <w:t xml:space="preserve"> </w:t>
      </w:r>
      <w:r w:rsidRPr="00F33421">
        <w:rPr>
          <w:rFonts w:ascii="Traditional Arabic" w:hAnsi="Traditional Arabic" w:cs="Traditional Arabic"/>
          <w:sz w:val="32"/>
          <w:szCs w:val="32"/>
          <w:rtl/>
          <w:lang w:bidi="ar-DZ"/>
        </w:rPr>
        <w:t>نظام المعرفة،</w:t>
      </w:r>
      <w:r w:rsidRPr="00F33421">
        <w:rPr>
          <w:rFonts w:ascii="Traditional Arabic" w:hAnsi="Traditional Arabic" w:cs="Traditional Arabic" w:hint="cs"/>
          <w:sz w:val="32"/>
          <w:szCs w:val="32"/>
          <w:rtl/>
          <w:lang w:bidi="ar-DZ"/>
        </w:rPr>
        <w:t xml:space="preserve"> </w:t>
      </w:r>
      <w:r w:rsidRPr="00F33421">
        <w:rPr>
          <w:rFonts w:ascii="Traditional Arabic" w:hAnsi="Traditional Arabic" w:cs="Traditional Arabic"/>
          <w:sz w:val="32"/>
          <w:szCs w:val="32"/>
          <w:rtl/>
          <w:lang w:bidi="ar-DZ"/>
        </w:rPr>
        <w:t>والذي يتكون من المعرفة الضمنية التي</w:t>
      </w:r>
      <w:r w:rsidRPr="00F33421">
        <w:rPr>
          <w:rFonts w:ascii="Traditional Arabic" w:hAnsi="Traditional Arabic" w:cs="Traditional Arabic" w:hint="cs"/>
          <w:sz w:val="32"/>
          <w:szCs w:val="32"/>
          <w:rtl/>
          <w:lang w:bidi="ar-DZ"/>
        </w:rPr>
        <w:t xml:space="preserve"> تتجسد في</w:t>
      </w:r>
      <w:r w:rsidRPr="00F33421">
        <w:rPr>
          <w:rFonts w:ascii="Traditional Arabic" w:hAnsi="Traditional Arabic" w:cs="Traditional Arabic"/>
          <w:sz w:val="32"/>
          <w:szCs w:val="32"/>
          <w:rtl/>
          <w:lang w:bidi="ar-DZ"/>
        </w:rPr>
        <w:t xml:space="preserve"> الأفراد</w:t>
      </w:r>
      <w:r w:rsidRPr="00F33421">
        <w:rPr>
          <w:rFonts w:ascii="Traditional Arabic" w:hAnsi="Traditional Arabic" w:cs="Traditional Arabic" w:hint="cs"/>
          <w:sz w:val="32"/>
          <w:szCs w:val="32"/>
          <w:rtl/>
          <w:lang w:bidi="ar-DZ"/>
        </w:rPr>
        <w:t>،</w:t>
      </w:r>
      <w:r w:rsidRPr="00F33421">
        <w:rPr>
          <w:rFonts w:ascii="Traditional Arabic" w:hAnsi="Traditional Arabic" w:cs="Traditional Arabic"/>
          <w:sz w:val="32"/>
          <w:szCs w:val="32"/>
          <w:rtl/>
          <w:lang w:bidi="ar-DZ"/>
        </w:rPr>
        <w:t xml:space="preserve"> والمعرفة الصريحة التي تمت صياغتها وترميزها على أي شكل من أشكال الوسائط</w:t>
      </w:r>
      <w:r w:rsidRPr="00F33421">
        <w:rPr>
          <w:rFonts w:ascii="Traditional Arabic" w:hAnsi="Traditional Arabic" w:cs="Traditional Arabic" w:hint="cs"/>
          <w:sz w:val="32"/>
          <w:szCs w:val="32"/>
          <w:rtl/>
          <w:lang w:bidi="ar-DZ"/>
        </w:rPr>
        <w:t>:</w:t>
      </w:r>
      <w:r w:rsidRPr="00F33421">
        <w:rPr>
          <w:rFonts w:ascii="Traditional Arabic" w:hAnsi="Traditional Arabic" w:cs="Traditional Arabic"/>
          <w:sz w:val="32"/>
          <w:szCs w:val="32"/>
          <w:rtl/>
          <w:lang w:bidi="ar-DZ"/>
        </w:rPr>
        <w:t xml:space="preserve"> (المستند، الفيديو، الصورة رقمية</w:t>
      </w:r>
      <w:r w:rsidRPr="00F33421">
        <w:rPr>
          <w:rFonts w:ascii="Traditional Arabic" w:hAnsi="Traditional Arabic" w:cs="Traditional Arabic" w:hint="cs"/>
          <w:sz w:val="32"/>
          <w:szCs w:val="32"/>
          <w:rtl/>
          <w:lang w:bidi="ar-DZ"/>
        </w:rPr>
        <w:t xml:space="preserve">...إلخ)، </w:t>
      </w:r>
      <w:r w:rsidRPr="00F33421">
        <w:rPr>
          <w:rFonts w:ascii="Traditional Arabic" w:hAnsi="Traditional Arabic" w:cs="Traditional Arabic"/>
          <w:sz w:val="32"/>
          <w:szCs w:val="32"/>
          <w:rtl/>
          <w:lang w:bidi="ar-DZ"/>
        </w:rPr>
        <w:t>قد يتم نقل المعرفة الرقمية، وتخزينها ومعالجتها ونشرها من قبل</w:t>
      </w:r>
      <w:r w:rsidRPr="00F33421">
        <w:rPr>
          <w:rFonts w:ascii="Traditional Arabic" w:hAnsi="Traditional Arabic" w:cs="Traditional Arabic" w:hint="cs"/>
          <w:sz w:val="32"/>
          <w:szCs w:val="32"/>
          <w:rtl/>
          <w:lang w:bidi="ar-DZ"/>
        </w:rPr>
        <w:t xml:space="preserve"> أنظمة المعلومات الرقمية</w:t>
      </w:r>
      <w:r w:rsidR="006E37BA">
        <w:rPr>
          <w:rFonts w:ascii="Traditional Arabic" w:hAnsi="Traditional Arabic" w:cs="Traditional Arabic" w:hint="cs"/>
          <w:sz w:val="32"/>
          <w:szCs w:val="32"/>
          <w:rtl/>
          <w:lang w:bidi="ar-DZ"/>
        </w:rPr>
        <w:t xml:space="preserve">. </w:t>
      </w:r>
      <w:r w:rsidR="006E37BA" w:rsidRPr="006E37BA">
        <w:rPr>
          <w:rFonts w:ascii="Traditional Arabic" w:hAnsi="Traditional Arabic" w:cs="Traditional Arabic" w:hint="cs"/>
          <w:b/>
          <w:bCs/>
          <w:sz w:val="32"/>
          <w:szCs w:val="32"/>
          <w:rtl/>
          <w:lang w:bidi="ar-DZ"/>
        </w:rPr>
        <w:t xml:space="preserve"> </w:t>
      </w:r>
      <w:r w:rsidR="006E37BA" w:rsidRPr="006E37BA">
        <w:rPr>
          <w:rFonts w:ascii="Traditional Arabic" w:hAnsi="Traditional Arabic" w:cs="Traditional Arabic" w:hint="cs"/>
          <w:sz w:val="32"/>
          <w:szCs w:val="32"/>
          <w:rtl/>
          <w:lang w:bidi="ar-DZ"/>
        </w:rPr>
        <w:t>تعتمد أنظمة المعلومات ونظم المعرفة عل أنظمة المعلومات الرقمية، فهي من ناحية تعد مصدرا وتدعم عمليات صنع القرار والتوجيه للمؤسسات، ومن ناحية أخرى تعد قاعدة هيكلية للمؤسسات التي تم تصميمها ونشرها</w:t>
      </w:r>
      <w:r w:rsidR="006E37BA" w:rsidRPr="006E37BA">
        <w:rPr>
          <w:rFonts w:ascii="Traditional Arabic" w:hAnsi="Traditional Arabic" w:cs="Traditional Arabic" w:hint="cs"/>
          <w:b/>
          <w:bCs/>
          <w:sz w:val="32"/>
          <w:szCs w:val="32"/>
          <w:rtl/>
          <w:lang w:bidi="ar-DZ"/>
        </w:rPr>
        <w:t xml:space="preserve"> </w:t>
      </w:r>
      <w:sdt>
        <w:sdtPr>
          <w:rPr>
            <w:rFonts w:asciiTheme="majorBidi" w:hAnsiTheme="majorBidi" w:cstheme="majorBidi"/>
            <w:sz w:val="26"/>
            <w:szCs w:val="26"/>
            <w:rtl/>
            <w:lang w:bidi="ar-DZ"/>
          </w:rPr>
          <w:id w:val="-1579747216"/>
          <w:citation/>
        </w:sdtPr>
        <w:sdtContent>
          <w:r w:rsidR="006E37BA" w:rsidRPr="006B263E">
            <w:rPr>
              <w:rFonts w:asciiTheme="majorBidi" w:hAnsiTheme="majorBidi" w:cstheme="majorBidi"/>
              <w:sz w:val="26"/>
              <w:szCs w:val="26"/>
              <w:rtl/>
              <w:lang w:bidi="ar-DZ"/>
            </w:rPr>
            <w:fldChar w:fldCharType="begin"/>
          </w:r>
          <w:r w:rsidR="006E37BA" w:rsidRPr="006B263E">
            <w:rPr>
              <w:rFonts w:asciiTheme="majorBidi" w:hAnsiTheme="majorBidi" w:cstheme="majorBidi"/>
              <w:sz w:val="26"/>
              <w:szCs w:val="26"/>
              <w:lang w:bidi="ar-DZ"/>
            </w:rPr>
            <w:instrText xml:space="preserve">CITATION Gru17 \p 42 \l 1036 </w:instrText>
          </w:r>
          <w:r w:rsidR="006E37BA" w:rsidRPr="006B263E">
            <w:rPr>
              <w:rFonts w:asciiTheme="majorBidi" w:hAnsiTheme="majorBidi" w:cstheme="majorBidi"/>
              <w:sz w:val="26"/>
              <w:szCs w:val="26"/>
              <w:rtl/>
              <w:lang w:bidi="ar-DZ"/>
            </w:rPr>
            <w:fldChar w:fldCharType="separate"/>
          </w:r>
          <w:r w:rsidR="003E4CE5" w:rsidRPr="003E4CE5">
            <w:rPr>
              <w:rFonts w:asciiTheme="majorBidi" w:hAnsiTheme="majorBidi" w:cstheme="majorBidi"/>
              <w:noProof/>
              <w:sz w:val="26"/>
              <w:szCs w:val="26"/>
              <w:lang w:bidi="ar-DZ"/>
            </w:rPr>
            <w:t>(Grundestin, 2017, p. 42)</w:t>
          </w:r>
          <w:r w:rsidR="006E37BA" w:rsidRPr="006B263E">
            <w:rPr>
              <w:rFonts w:asciiTheme="majorBidi" w:hAnsiTheme="majorBidi" w:cstheme="majorBidi"/>
              <w:sz w:val="26"/>
              <w:szCs w:val="26"/>
              <w:rtl/>
              <w:lang w:bidi="ar-DZ"/>
            </w:rPr>
            <w:fldChar w:fldCharType="end"/>
          </w:r>
        </w:sdtContent>
      </w:sdt>
      <w:r w:rsidR="006E37BA">
        <w:rPr>
          <w:rFonts w:hint="cs"/>
          <w:rtl/>
          <w:lang w:bidi="ar-DZ"/>
        </w:rPr>
        <w:t>.</w:t>
      </w:r>
    </w:p>
    <w:p w14:paraId="543CAB1A" w14:textId="1465A0B9" w:rsidR="00BD7D35" w:rsidRDefault="006E37BA" w:rsidP="006749E8">
      <w:pPr>
        <w:bidi/>
        <w:spacing w:before="240" w:after="0" w:line="360" w:lineRule="auto"/>
        <w:ind w:left="-18" w:firstLine="45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من خلال التعاريف السابقة يمكن أن نستنتج أن </w:t>
      </w:r>
      <w:r w:rsidR="003E0A6E" w:rsidRPr="006E37BA">
        <w:rPr>
          <w:rFonts w:ascii="Traditional Arabic" w:hAnsi="Traditional Arabic" w:cs="Traditional Arabic" w:hint="cs"/>
          <w:sz w:val="32"/>
          <w:szCs w:val="32"/>
          <w:rtl/>
          <w:lang w:bidi="ar-DZ"/>
        </w:rPr>
        <w:t>إدارة</w:t>
      </w:r>
      <w:r>
        <w:rPr>
          <w:rFonts w:ascii="Traditional Arabic" w:hAnsi="Traditional Arabic" w:cs="Traditional Arabic" w:hint="cs"/>
          <w:sz w:val="32"/>
          <w:szCs w:val="32"/>
          <w:rtl/>
          <w:lang w:bidi="ar-DZ"/>
        </w:rPr>
        <w:t xml:space="preserve"> المعرفة من وجهة المقاربة التكنولوجية تعرف</w:t>
      </w:r>
      <w:r w:rsidR="00B37A81">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أنها</w:t>
      </w:r>
      <w:r w:rsidR="003E0A6E" w:rsidRPr="006E37BA">
        <w:rPr>
          <w:rFonts w:ascii="Traditional Arabic" w:hAnsi="Traditional Arabic" w:cs="Traditional Arabic" w:hint="cs"/>
          <w:sz w:val="32"/>
          <w:szCs w:val="32"/>
          <w:rtl/>
          <w:lang w:bidi="ar-DZ"/>
        </w:rPr>
        <w:t xml:space="preserve"> </w:t>
      </w:r>
      <w:r w:rsidR="00B37A81">
        <w:rPr>
          <w:rFonts w:ascii="Traditional Arabic" w:hAnsi="Traditional Arabic" w:cs="Traditional Arabic" w:hint="cs"/>
          <w:sz w:val="32"/>
          <w:szCs w:val="32"/>
          <w:rtl/>
          <w:lang w:bidi="ar-DZ"/>
        </w:rPr>
        <w:t>مجموعة من البيانات والمعلومات والمعارف الصريحة التي يتم جمعها وتنظيمها ومعالجتها</w:t>
      </w:r>
      <w:r w:rsidR="003E0A6E" w:rsidRPr="006E37BA">
        <w:rPr>
          <w:rFonts w:ascii="Traditional Arabic" w:hAnsi="Traditional Arabic" w:cs="Traditional Arabic"/>
          <w:sz w:val="32"/>
          <w:szCs w:val="32"/>
          <w:rtl/>
          <w:lang w:bidi="ar-DZ"/>
        </w:rPr>
        <w:t xml:space="preserve"> </w:t>
      </w:r>
      <w:r w:rsidR="00B37A81">
        <w:rPr>
          <w:rFonts w:ascii="Traditional Arabic" w:hAnsi="Traditional Arabic" w:cs="Traditional Arabic" w:hint="cs"/>
          <w:sz w:val="32"/>
          <w:szCs w:val="32"/>
          <w:rtl/>
          <w:lang w:bidi="ar-DZ"/>
        </w:rPr>
        <w:t xml:space="preserve">وتخزينها، ليتم نشرها في البيئة الداخلية والخارجية </w:t>
      </w:r>
      <w:r w:rsidR="006410F0">
        <w:rPr>
          <w:rFonts w:ascii="Traditional Arabic" w:hAnsi="Traditional Arabic" w:cs="Traditional Arabic" w:hint="cs"/>
          <w:sz w:val="32"/>
          <w:szCs w:val="32"/>
          <w:rtl/>
          <w:lang w:bidi="ar-DZ"/>
        </w:rPr>
        <w:t>باستخدام</w:t>
      </w:r>
      <w:r w:rsidR="00B37A81">
        <w:rPr>
          <w:rFonts w:ascii="Traditional Arabic" w:hAnsi="Traditional Arabic" w:cs="Traditional Arabic" w:hint="cs"/>
          <w:sz w:val="32"/>
          <w:szCs w:val="32"/>
          <w:rtl/>
          <w:lang w:bidi="ar-DZ"/>
        </w:rPr>
        <w:t xml:space="preserve"> وسائط تكنولوجيا المعلومات والاتصال بهدف اتاحتها للجميع</w:t>
      </w:r>
      <w:r w:rsidR="00E36FD5">
        <w:rPr>
          <w:rFonts w:ascii="Traditional Arabic" w:hAnsi="Traditional Arabic" w:cs="Traditional Arabic" w:hint="cs"/>
          <w:sz w:val="32"/>
          <w:szCs w:val="32"/>
          <w:rtl/>
          <w:lang w:bidi="ar-DZ"/>
        </w:rPr>
        <w:t>،</w:t>
      </w:r>
      <w:r w:rsidR="003E0A6E" w:rsidRPr="006E37BA">
        <w:rPr>
          <w:rFonts w:ascii="Traditional Arabic" w:hAnsi="Traditional Arabic" w:cs="Traditional Arabic"/>
          <w:sz w:val="32"/>
          <w:szCs w:val="32"/>
          <w:rtl/>
          <w:lang w:bidi="ar-DZ"/>
        </w:rPr>
        <w:t xml:space="preserve"> </w:t>
      </w:r>
      <w:r w:rsidR="00A143FA">
        <w:rPr>
          <w:rFonts w:ascii="Traditional Arabic" w:hAnsi="Traditional Arabic" w:cs="Traditional Arabic" w:hint="cs"/>
          <w:sz w:val="32"/>
          <w:szCs w:val="32"/>
          <w:rtl/>
          <w:lang w:bidi="ar-DZ"/>
        </w:rPr>
        <w:t>لدعم أنشطة</w:t>
      </w:r>
      <w:r w:rsidR="00E36FD5">
        <w:rPr>
          <w:rFonts w:ascii="Traditional Arabic" w:hAnsi="Traditional Arabic" w:cs="Traditional Arabic" w:hint="cs"/>
          <w:sz w:val="32"/>
          <w:szCs w:val="32"/>
          <w:rtl/>
          <w:lang w:bidi="ar-DZ"/>
        </w:rPr>
        <w:t xml:space="preserve"> المؤسسة.</w:t>
      </w:r>
      <w:r w:rsidR="00B37A81">
        <w:rPr>
          <w:rFonts w:ascii="Traditional Arabic" w:hAnsi="Traditional Arabic" w:cs="Traditional Arabic" w:hint="cs"/>
          <w:sz w:val="32"/>
          <w:szCs w:val="32"/>
          <w:rtl/>
          <w:lang w:bidi="ar-DZ"/>
        </w:rPr>
        <w:t xml:space="preserve"> </w:t>
      </w:r>
    </w:p>
    <w:p w14:paraId="367CE7CD" w14:textId="77777777" w:rsidR="00BD7D35" w:rsidRDefault="006D14A7" w:rsidP="006749E8">
      <w:pPr>
        <w:bidi/>
        <w:spacing w:before="240" w:after="0" w:line="360" w:lineRule="auto"/>
        <w:jc w:val="both"/>
        <w:rPr>
          <w:rFonts w:ascii="Traditional Arabic" w:hAnsi="Traditional Arabic" w:cs="Traditional Arabic"/>
          <w:b/>
          <w:bCs/>
          <w:sz w:val="32"/>
          <w:szCs w:val="32"/>
          <w:rtl/>
          <w:lang w:bidi="ar-DZ"/>
        </w:rPr>
      </w:pPr>
      <w:r w:rsidRPr="006D14A7">
        <w:rPr>
          <w:rFonts w:ascii="Traditional Arabic" w:hAnsi="Traditional Arabic" w:cs="Traditional Arabic" w:hint="cs"/>
          <w:b/>
          <w:bCs/>
          <w:sz w:val="32"/>
          <w:szCs w:val="32"/>
          <w:rtl/>
          <w:lang w:bidi="ar-DZ"/>
        </w:rPr>
        <w:lastRenderedPageBreak/>
        <w:t>2-أهمية إدارة المعرفة:</w:t>
      </w:r>
      <w:r w:rsidR="00C236DD">
        <w:rPr>
          <w:rFonts w:ascii="Traditional Arabic" w:hAnsi="Traditional Arabic" w:cs="Traditional Arabic" w:hint="cs"/>
          <w:b/>
          <w:bCs/>
          <w:sz w:val="32"/>
          <w:szCs w:val="32"/>
          <w:rtl/>
          <w:lang w:bidi="ar-DZ"/>
        </w:rPr>
        <w:t xml:space="preserve"> </w:t>
      </w:r>
    </w:p>
    <w:p w14:paraId="70D577C4" w14:textId="77777777" w:rsidR="00D00727" w:rsidRDefault="004E051B" w:rsidP="006749E8">
      <w:pPr>
        <w:bidi/>
        <w:spacing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4E0A8A">
        <w:rPr>
          <w:rFonts w:ascii="Traditional Arabic" w:hAnsi="Traditional Arabic" w:cs="Traditional Arabic" w:hint="cs"/>
          <w:sz w:val="32"/>
          <w:szCs w:val="32"/>
          <w:rtl/>
          <w:lang w:bidi="ar-DZ"/>
        </w:rPr>
        <w:t xml:space="preserve"> </w:t>
      </w:r>
      <w:r w:rsidR="00C236DD" w:rsidRPr="00C236DD">
        <w:rPr>
          <w:rFonts w:ascii="Traditional Arabic" w:hAnsi="Traditional Arabic" w:cs="Traditional Arabic" w:hint="cs"/>
          <w:sz w:val="32"/>
          <w:szCs w:val="32"/>
          <w:rtl/>
          <w:lang w:bidi="ar-DZ"/>
        </w:rPr>
        <w:t>إن أهمية إدارة المعرفة تكمن في كونها مؤشرا على طريقة شاملة وواضحة لفهم مبادرات إدارة المعرفة</w:t>
      </w:r>
      <w:r w:rsidR="004E0A8A">
        <w:rPr>
          <w:rFonts w:ascii="Traditional Arabic" w:hAnsi="Traditional Arabic" w:cs="Traditional Arabic" w:hint="cs"/>
          <w:sz w:val="32"/>
          <w:szCs w:val="32"/>
          <w:rtl/>
          <w:lang w:bidi="ar-DZ"/>
        </w:rPr>
        <w:t>، في إزالة القيود وإعادة الهيكلة التي تساعد في التطوير والتغيير لمواكبة متطلبات البيئة الاقتصادية، من خلال التركيز على الرأس مال الفكري الذي تظهر نتائجه</w:t>
      </w:r>
      <w:r w:rsidR="004E0A8A" w:rsidRPr="004E0A8A">
        <w:rPr>
          <w:rFonts w:ascii="Traditional Arabic" w:hAnsi="Traditional Arabic" w:cs="Traditional Arabic"/>
          <w:sz w:val="32"/>
          <w:szCs w:val="32"/>
          <w:rtl/>
          <w:lang w:bidi="ar-DZ"/>
        </w:rPr>
        <w:t xml:space="preserve">، عندما </w:t>
      </w:r>
      <w:r w:rsidR="004E0A8A">
        <w:rPr>
          <w:rFonts w:ascii="Traditional Arabic" w:hAnsi="Traditional Arabic" w:cs="Traditional Arabic" w:hint="cs"/>
          <w:sz w:val="32"/>
          <w:szCs w:val="32"/>
          <w:rtl/>
          <w:lang w:bidi="ar-DZ"/>
        </w:rPr>
        <w:t>يصبح المديرون</w:t>
      </w:r>
      <w:r w:rsidR="004E0A8A" w:rsidRPr="004E0A8A">
        <w:rPr>
          <w:rFonts w:ascii="Traditional Arabic" w:hAnsi="Traditional Arabic" w:cs="Traditional Arabic"/>
          <w:sz w:val="32"/>
          <w:szCs w:val="32"/>
          <w:rtl/>
          <w:lang w:bidi="ar-DZ"/>
        </w:rPr>
        <w:t xml:space="preserve"> أكثر انخراطًا في التعلم عن إدارة المعرفة الناجحة، </w:t>
      </w:r>
      <w:r w:rsidR="004E0A8A">
        <w:rPr>
          <w:rFonts w:ascii="Traditional Arabic" w:hAnsi="Traditional Arabic" w:cs="Traditional Arabic" w:hint="cs"/>
          <w:sz w:val="32"/>
          <w:szCs w:val="32"/>
          <w:rtl/>
          <w:lang w:bidi="ar-DZ"/>
        </w:rPr>
        <w:t>و</w:t>
      </w:r>
      <w:r w:rsidR="004E0A8A" w:rsidRPr="004E0A8A">
        <w:rPr>
          <w:rFonts w:ascii="Traditional Arabic" w:hAnsi="Traditional Arabic" w:cs="Traditional Arabic"/>
          <w:sz w:val="32"/>
          <w:szCs w:val="32"/>
          <w:rtl/>
          <w:lang w:bidi="ar-DZ"/>
        </w:rPr>
        <w:t>يدركون المشكلات التكتيكية المتمثلة في وجود تداعيات وحلول استراتيجية ي</w:t>
      </w:r>
      <w:r w:rsidR="004E0A8A">
        <w:rPr>
          <w:rFonts w:ascii="Traditional Arabic" w:hAnsi="Traditional Arabic" w:cs="Traditional Arabic"/>
          <w:sz w:val="32"/>
          <w:szCs w:val="32"/>
          <w:rtl/>
          <w:lang w:bidi="ar-DZ"/>
        </w:rPr>
        <w:t>مكنها زيادة رأس المال الفكري لم</w:t>
      </w:r>
      <w:r w:rsidR="004E0A8A">
        <w:rPr>
          <w:rFonts w:ascii="Traditional Arabic" w:hAnsi="Traditional Arabic" w:cs="Traditional Arabic" w:hint="cs"/>
          <w:sz w:val="32"/>
          <w:szCs w:val="32"/>
          <w:rtl/>
          <w:lang w:bidi="ar-DZ"/>
        </w:rPr>
        <w:t>ؤسستهم</w:t>
      </w:r>
      <w:r w:rsidR="004E0A8A" w:rsidRPr="004E0A8A">
        <w:rPr>
          <w:rFonts w:ascii="Traditional Arabic" w:hAnsi="Traditional Arabic" w:cs="Traditional Arabic"/>
          <w:sz w:val="32"/>
          <w:szCs w:val="32"/>
          <w:rtl/>
          <w:lang w:bidi="ar-DZ"/>
        </w:rPr>
        <w:t xml:space="preserve"> بشكل عام.</w:t>
      </w:r>
      <w:r w:rsidR="003B2961">
        <w:rPr>
          <w:rFonts w:ascii="Traditional Arabic" w:hAnsi="Traditional Arabic" w:cs="Traditional Arabic" w:hint="cs"/>
          <w:sz w:val="32"/>
          <w:szCs w:val="32"/>
          <w:rtl/>
          <w:lang w:bidi="ar-DZ"/>
        </w:rPr>
        <w:t xml:space="preserve"> وتستمد إدارة المعرفة أهميتها من كونها الأساس في الاستخدام والاستغلال الأمثل للموارد المعرفية التي تمتلكها المؤسسة، ويمكن إجمال أهميتها في مجموعة من النقاط كما يلي:</w:t>
      </w:r>
    </w:p>
    <w:p w14:paraId="4860814E" w14:textId="77777777" w:rsidR="00F46EEE" w:rsidRDefault="00F46EEE" w:rsidP="006749E8">
      <w:pPr>
        <w:bidi/>
        <w:spacing w:after="0" w:line="360" w:lineRule="auto"/>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w:t>
      </w:r>
      <w:r w:rsidRPr="00F46EEE">
        <w:rPr>
          <w:rFonts w:ascii="Traditional Arabic" w:hAnsi="Traditional Arabic" w:cs="Traditional Arabic"/>
          <w:sz w:val="32"/>
          <w:szCs w:val="32"/>
          <w:rtl/>
          <w:lang w:bidi="ar-DZ"/>
        </w:rPr>
        <w:t>أنها تنطوي على استخدام المعرفة المتاحة من أجل المساهمة في أداء الأعمال من خلال إنتاج القيمة التجارية</w:t>
      </w:r>
      <w:r>
        <w:rPr>
          <w:rFonts w:ascii="Traditional Arabic" w:hAnsi="Traditional Arabic" w:cs="Traditional Arabic" w:hint="cs"/>
          <w:sz w:val="32"/>
          <w:szCs w:val="32"/>
          <w:rtl/>
          <w:lang w:bidi="ar-DZ"/>
        </w:rPr>
        <w:t>.</w:t>
      </w:r>
    </w:p>
    <w:p w14:paraId="394D64C7" w14:textId="20D0A5FC" w:rsidR="00590086" w:rsidRDefault="00F46EEE" w:rsidP="006749E8">
      <w:pPr>
        <w:bidi/>
        <w:spacing w:after="0" w:line="360" w:lineRule="auto"/>
        <w:jc w:val="both"/>
        <w:rPr>
          <w:rFonts w:asciiTheme="majorBidi" w:hAnsiTheme="majorBidi" w:cstheme="majorBidi"/>
          <w:noProof/>
          <w:sz w:val="28"/>
          <w:szCs w:val="28"/>
          <w:rtl/>
          <w:lang w:bidi="ar-DZ"/>
        </w:rPr>
      </w:pPr>
      <w:r w:rsidRPr="00FA03D2">
        <w:rPr>
          <w:rFonts w:ascii="Traditional Arabic" w:hAnsi="Traditional Arabic" w:cs="Traditional Arabic" w:hint="cs"/>
          <w:sz w:val="32"/>
          <w:szCs w:val="32"/>
          <w:rtl/>
          <w:lang w:bidi="ar-DZ"/>
        </w:rPr>
        <w:t>-</w:t>
      </w:r>
      <w:r w:rsidRPr="00F46EEE">
        <w:rPr>
          <w:rtl/>
        </w:rPr>
        <w:t xml:space="preserve"> </w:t>
      </w:r>
      <w:r w:rsidRPr="00FA03D2">
        <w:rPr>
          <w:rFonts w:ascii="Traditional Arabic" w:hAnsi="Traditional Arabic" w:cs="Traditional Arabic"/>
          <w:sz w:val="32"/>
          <w:szCs w:val="32"/>
          <w:rtl/>
          <w:lang w:bidi="ar-DZ"/>
        </w:rPr>
        <w:t>التطبيق الفعال</w:t>
      </w:r>
      <w:r w:rsidR="002939C2" w:rsidRPr="00FA03D2">
        <w:rPr>
          <w:rFonts w:ascii="Traditional Arabic" w:hAnsi="Traditional Arabic" w:cs="Traditional Arabic" w:hint="cs"/>
          <w:sz w:val="32"/>
          <w:szCs w:val="32"/>
          <w:rtl/>
          <w:lang w:bidi="ar-DZ"/>
        </w:rPr>
        <w:t xml:space="preserve"> لإدارة</w:t>
      </w:r>
      <w:r w:rsidRPr="00FA03D2">
        <w:rPr>
          <w:rFonts w:ascii="Traditional Arabic" w:hAnsi="Traditional Arabic" w:cs="Traditional Arabic"/>
          <w:sz w:val="32"/>
          <w:szCs w:val="32"/>
          <w:rtl/>
          <w:lang w:bidi="ar-DZ"/>
        </w:rPr>
        <w:t xml:space="preserve"> </w:t>
      </w:r>
      <w:r w:rsidR="002939C2" w:rsidRPr="00FA03D2">
        <w:rPr>
          <w:rFonts w:ascii="Traditional Arabic" w:hAnsi="Traditional Arabic" w:cs="Traditional Arabic" w:hint="cs"/>
          <w:sz w:val="32"/>
          <w:szCs w:val="32"/>
          <w:rtl/>
          <w:lang w:bidi="ar-DZ"/>
        </w:rPr>
        <w:t>ا</w:t>
      </w:r>
      <w:r w:rsidRPr="00FA03D2">
        <w:rPr>
          <w:rFonts w:ascii="Traditional Arabic" w:hAnsi="Traditional Arabic" w:cs="Traditional Arabic"/>
          <w:sz w:val="32"/>
          <w:szCs w:val="32"/>
          <w:rtl/>
          <w:lang w:bidi="ar-DZ"/>
        </w:rPr>
        <w:t>لمعرفة يدعم أيضا التعلم الفردي والجماعي،</w:t>
      </w:r>
      <w:r w:rsidRPr="00FA03D2">
        <w:rPr>
          <w:rFonts w:ascii="Traditional Arabic" w:hAnsi="Traditional Arabic" w:cs="Traditional Arabic" w:hint="cs"/>
          <w:sz w:val="32"/>
          <w:szCs w:val="32"/>
          <w:rtl/>
          <w:lang w:bidi="ar-DZ"/>
        </w:rPr>
        <w:t xml:space="preserve"> </w:t>
      </w:r>
      <w:r w:rsidRPr="00FA03D2">
        <w:rPr>
          <w:rFonts w:ascii="Traditional Arabic" w:hAnsi="Traditional Arabic" w:cs="Traditional Arabic"/>
          <w:sz w:val="32"/>
          <w:szCs w:val="32"/>
          <w:rtl/>
          <w:lang w:bidi="ar-DZ"/>
        </w:rPr>
        <w:t>من خلال إشراك الموارد البشرية في معارفهم الشخصية والجماعية</w:t>
      </w:r>
      <w:r w:rsidR="002939C2" w:rsidRPr="00FA03D2">
        <w:rPr>
          <w:rFonts w:ascii="Traditional Arabic" w:hAnsi="Traditional Arabic" w:cs="Traditional Arabic" w:hint="cs"/>
          <w:sz w:val="32"/>
          <w:szCs w:val="32"/>
          <w:rtl/>
          <w:lang w:bidi="ar-DZ"/>
        </w:rPr>
        <w:t xml:space="preserve"> </w:t>
      </w:r>
      <w:r w:rsidR="00590086" w:rsidRPr="00FA03D2">
        <w:rPr>
          <w:rFonts w:ascii="Traditional Arabic" w:hAnsi="Traditional Arabic" w:cs="Traditional Arabic" w:hint="cs"/>
          <w:sz w:val="32"/>
          <w:szCs w:val="32"/>
          <w:rtl/>
          <w:lang w:bidi="ar-DZ"/>
        </w:rPr>
        <w:t>التي ت</w:t>
      </w:r>
      <w:r w:rsidR="002939C2" w:rsidRPr="00FA03D2">
        <w:rPr>
          <w:rFonts w:ascii="Traditional Arabic" w:hAnsi="Traditional Arabic" w:cs="Traditional Arabic"/>
          <w:sz w:val="32"/>
          <w:szCs w:val="32"/>
          <w:rtl/>
          <w:lang w:bidi="ar-DZ"/>
        </w:rPr>
        <w:t>دعم المنتجات والخدمات،</w:t>
      </w:r>
      <w:r w:rsidR="00590086" w:rsidRPr="00FA03D2">
        <w:rPr>
          <w:rFonts w:ascii="Traditional Arabic" w:hAnsi="Traditional Arabic" w:cs="Traditional Arabic" w:hint="cs"/>
          <w:sz w:val="32"/>
          <w:szCs w:val="32"/>
          <w:rtl/>
          <w:lang w:bidi="ar-DZ"/>
        </w:rPr>
        <w:t xml:space="preserve"> وتطوير التسويق،</w:t>
      </w:r>
      <w:r w:rsidR="002939C2" w:rsidRPr="00FA03D2">
        <w:rPr>
          <w:rFonts w:ascii="Traditional Arabic" w:hAnsi="Traditional Arabic" w:cs="Traditional Arabic"/>
          <w:sz w:val="32"/>
          <w:szCs w:val="32"/>
          <w:rtl/>
          <w:lang w:bidi="ar-DZ"/>
        </w:rPr>
        <w:t xml:space="preserve"> ويعتقد أنها تزيد من أنواع رأس المال الفكري في ال</w:t>
      </w:r>
      <w:r w:rsidR="002939C2" w:rsidRPr="00FA03D2">
        <w:rPr>
          <w:rFonts w:ascii="Traditional Arabic" w:hAnsi="Traditional Arabic" w:cs="Traditional Arabic" w:hint="cs"/>
          <w:sz w:val="32"/>
          <w:szCs w:val="32"/>
          <w:rtl/>
          <w:lang w:bidi="ar-DZ"/>
        </w:rPr>
        <w:t>مؤسسة</w:t>
      </w:r>
      <w:r w:rsidR="00590086" w:rsidRPr="00FA03D2">
        <w:rPr>
          <w:rFonts w:ascii="Traditional Arabic" w:hAnsi="Traditional Arabic" w:cs="Traditional Arabic" w:hint="cs"/>
          <w:sz w:val="32"/>
          <w:szCs w:val="32"/>
          <w:rtl/>
          <w:lang w:bidi="ar-DZ"/>
        </w:rPr>
        <w:t xml:space="preserve"> </w:t>
      </w:r>
      <w:sdt>
        <w:sdtPr>
          <w:rPr>
            <w:rFonts w:asciiTheme="majorBidi" w:hAnsiTheme="majorBidi" w:cstheme="majorBidi"/>
            <w:noProof/>
            <w:sz w:val="28"/>
            <w:szCs w:val="28"/>
            <w:rtl/>
            <w:lang w:bidi="ar-DZ"/>
          </w:rPr>
          <w:id w:val="2122104733"/>
          <w:citation/>
        </w:sdtPr>
        <w:sdtContent>
          <w:r w:rsidR="00212E8F">
            <w:rPr>
              <w:rFonts w:asciiTheme="majorBidi" w:hAnsiTheme="majorBidi" w:cstheme="majorBidi"/>
              <w:noProof/>
              <w:sz w:val="28"/>
              <w:szCs w:val="28"/>
              <w:rtl/>
              <w:lang w:bidi="ar-DZ"/>
            </w:rPr>
            <w:fldChar w:fldCharType="begin"/>
          </w:r>
          <w:r w:rsidR="00212E8F">
            <w:rPr>
              <w:rFonts w:asciiTheme="majorBidi" w:hAnsiTheme="majorBidi" w:cstheme="majorBidi"/>
              <w:noProof/>
              <w:sz w:val="28"/>
              <w:szCs w:val="28"/>
              <w:lang w:bidi="ar-DZ"/>
            </w:rPr>
            <w:instrText xml:space="preserve">CITATION Ram176 \p 443 \t  \l 1036 </w:instrText>
          </w:r>
          <w:r w:rsidR="00212E8F">
            <w:rPr>
              <w:rFonts w:asciiTheme="majorBidi" w:hAnsiTheme="majorBidi" w:cstheme="majorBidi"/>
              <w:noProof/>
              <w:sz w:val="28"/>
              <w:szCs w:val="28"/>
              <w:rtl/>
              <w:lang w:bidi="ar-DZ"/>
            </w:rPr>
            <w:fldChar w:fldCharType="separate"/>
          </w:r>
          <w:r w:rsidR="003E4CE5" w:rsidRPr="003E4CE5">
            <w:rPr>
              <w:rFonts w:asciiTheme="majorBidi" w:hAnsiTheme="majorBidi" w:cstheme="majorBidi"/>
              <w:noProof/>
              <w:sz w:val="28"/>
              <w:szCs w:val="28"/>
              <w:lang w:bidi="ar-DZ"/>
            </w:rPr>
            <w:t>(Ramadan , Dahiyat, Bontis , &amp; Al-Dalahmeh, 2017, p. 443)</w:t>
          </w:r>
          <w:r w:rsidR="00212E8F">
            <w:rPr>
              <w:rFonts w:asciiTheme="majorBidi" w:hAnsiTheme="majorBidi" w:cstheme="majorBidi"/>
              <w:noProof/>
              <w:sz w:val="28"/>
              <w:szCs w:val="28"/>
              <w:rtl/>
              <w:lang w:bidi="ar-DZ"/>
            </w:rPr>
            <w:fldChar w:fldCharType="end"/>
          </w:r>
        </w:sdtContent>
      </w:sdt>
      <w:r w:rsidR="00590086" w:rsidRPr="00FA03D2">
        <w:rPr>
          <w:rFonts w:asciiTheme="majorBidi" w:hAnsiTheme="majorBidi" w:cstheme="majorBidi" w:hint="cs"/>
          <w:noProof/>
          <w:sz w:val="28"/>
          <w:szCs w:val="28"/>
          <w:rtl/>
          <w:lang w:bidi="ar-DZ"/>
        </w:rPr>
        <w:t>.</w:t>
      </w:r>
    </w:p>
    <w:p w14:paraId="691FFF28" w14:textId="77777777" w:rsidR="00326902" w:rsidRDefault="00326902" w:rsidP="006749E8">
      <w:pPr>
        <w:bidi/>
        <w:spacing w:after="0" w:line="360" w:lineRule="auto"/>
        <w:rPr>
          <w:rFonts w:ascii="Traditional Arabic" w:hAnsi="Traditional Arabic" w:cs="Traditional Arabic"/>
          <w:sz w:val="32"/>
          <w:szCs w:val="32"/>
          <w:rtl/>
          <w:lang w:bidi="ar-DZ"/>
        </w:rPr>
      </w:pPr>
      <w:r w:rsidRPr="00326902">
        <w:rPr>
          <w:rFonts w:ascii="Traditional Arabic" w:hAnsi="Traditional Arabic" w:cs="Traditional Arabic" w:hint="cs"/>
          <w:sz w:val="32"/>
          <w:szCs w:val="32"/>
          <w:rtl/>
          <w:lang w:bidi="ar-DZ"/>
        </w:rPr>
        <w:t xml:space="preserve">-تعد </w:t>
      </w:r>
      <w:r w:rsidR="00862578">
        <w:rPr>
          <w:rFonts w:ascii="Traditional Arabic" w:hAnsi="Traditional Arabic" w:cs="Traditional Arabic" w:hint="cs"/>
          <w:sz w:val="32"/>
          <w:szCs w:val="32"/>
          <w:rtl/>
          <w:lang w:bidi="ar-DZ"/>
        </w:rPr>
        <w:t>ع</w:t>
      </w:r>
      <w:r w:rsidRPr="00326902">
        <w:rPr>
          <w:rFonts w:ascii="Traditional Arabic" w:hAnsi="Traditional Arabic" w:cs="Traditional Arabic" w:hint="cs"/>
          <w:sz w:val="32"/>
          <w:szCs w:val="32"/>
          <w:rtl/>
          <w:lang w:bidi="ar-DZ"/>
        </w:rPr>
        <w:t>ملية نظامية</w:t>
      </w:r>
      <w:r>
        <w:rPr>
          <w:rFonts w:ascii="Traditional Arabic" w:hAnsi="Traditional Arabic" w:cs="Traditional Arabic" w:hint="cs"/>
          <w:sz w:val="32"/>
          <w:szCs w:val="32"/>
          <w:rtl/>
          <w:lang w:bidi="ar-DZ"/>
        </w:rPr>
        <w:t xml:space="preserve"> تكاملية لتنسيق أنشطة </w:t>
      </w:r>
      <w:r w:rsidR="00D64C56">
        <w:rPr>
          <w:rFonts w:ascii="Traditional Arabic" w:hAnsi="Traditional Arabic" w:cs="Traditional Arabic" w:hint="cs"/>
          <w:sz w:val="32"/>
          <w:szCs w:val="32"/>
          <w:rtl/>
          <w:lang w:bidi="ar-DZ"/>
        </w:rPr>
        <w:t>المؤسسة المختلفة في اتجاه تحقيق أهدافها.</w:t>
      </w:r>
    </w:p>
    <w:p w14:paraId="0B8C8BB5" w14:textId="77777777" w:rsidR="00D64C56" w:rsidRDefault="00D64C56" w:rsidP="006749E8">
      <w:pPr>
        <w:bidi/>
        <w:spacing w:after="0" w:line="36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-تعد إدارة المعرفة فرصة كبيرة للمؤسسات لتخفيض التكاليف ورفع موجوداتها الداخلية لتوليد الإيرادات الجديدة</w:t>
      </w:r>
      <w:r w:rsidR="00862578">
        <w:rPr>
          <w:rFonts w:ascii="Traditional Arabic" w:hAnsi="Traditional Arabic" w:cs="Traditional Arabic" w:hint="cs"/>
          <w:sz w:val="32"/>
          <w:szCs w:val="32"/>
          <w:rtl/>
          <w:lang w:bidi="ar-DZ"/>
        </w:rPr>
        <w:t>.</w:t>
      </w:r>
    </w:p>
    <w:p w14:paraId="29D860FE" w14:textId="77777777" w:rsidR="00862578" w:rsidRDefault="00862578" w:rsidP="006749E8">
      <w:pPr>
        <w:bidi/>
        <w:spacing w:after="0" w:line="36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تعزز قدرة المؤسسة على للاحتفاظ بالأداء المعتمد على الخبرة والمعرفة وتحسينه.</w:t>
      </w:r>
    </w:p>
    <w:p w14:paraId="6D0DB9A0" w14:textId="77777777" w:rsidR="00862578" w:rsidRDefault="00862578" w:rsidP="006749E8">
      <w:pPr>
        <w:bidi/>
        <w:spacing w:after="0" w:line="36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تعد إدارة المعرفة، أداة المؤسسات الفاعلة لاستثمار رأس المال الفكري، من خلال جعل الوصول إلى المعرفة المتولدة عنها بالنسبة للأشخاص الآخرين المحتاجين إليها عملية سهلة وممكنة.</w:t>
      </w:r>
    </w:p>
    <w:p w14:paraId="429728A9" w14:textId="4A9471D1" w:rsidR="00862578" w:rsidRPr="00326902" w:rsidRDefault="00862578" w:rsidP="006749E8">
      <w:p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-تعد أداة تحفيز المؤسسات لتشجيع القدرات الإبداعية لمواردها البشرية، لإنشاء معرفة جيدة والكشف المسبق عن العلاقات غير المعروفة والفجوات في توقعاتهم</w:t>
      </w:r>
      <w:sdt>
        <w:sdtPr>
          <w:rPr>
            <w:rFonts w:ascii="Traditional Arabic" w:hAnsi="Traditional Arabic" w:cs="Traditional Arabic" w:hint="cs"/>
            <w:sz w:val="32"/>
            <w:szCs w:val="32"/>
            <w:rtl/>
            <w:lang w:bidi="ar-DZ"/>
          </w:rPr>
          <w:id w:val="-25094226"/>
          <w:citation/>
        </w:sdtPr>
        <w:sdtContent>
          <w:r w:rsidR="00FA00BA">
            <w:rPr>
              <w:rFonts w:ascii="Traditional Arabic" w:hAnsi="Traditional Arabic" w:cs="Traditional Arabic"/>
              <w:sz w:val="32"/>
              <w:szCs w:val="32"/>
              <w:rtl/>
              <w:lang w:bidi="ar-DZ"/>
            </w:rPr>
            <w:fldChar w:fldCharType="begin"/>
          </w:r>
          <w:r w:rsidR="005406C3">
            <w:rPr>
              <w:rFonts w:ascii="Traditional Arabic" w:hAnsi="Traditional Arabic" w:cs="Traditional Arabic"/>
              <w:sz w:val="32"/>
              <w:szCs w:val="32"/>
              <w:lang w:bidi="ar-DZ"/>
            </w:rPr>
            <w:instrText xml:space="preserve">CITATION </w:instrText>
          </w:r>
          <w:r w:rsidR="005406C3">
            <w:rPr>
              <w:rFonts w:ascii="Traditional Arabic" w:hAnsi="Traditional Arabic" w:cs="Traditional Arabic"/>
              <w:sz w:val="32"/>
              <w:szCs w:val="32"/>
              <w:rtl/>
              <w:lang w:bidi="ar-DZ"/>
            </w:rPr>
            <w:instrText>زوا17</w:instrText>
          </w:r>
          <w:r w:rsidR="005406C3">
            <w:rPr>
              <w:rFonts w:ascii="Traditional Arabic" w:hAnsi="Traditional Arabic" w:cs="Traditional Arabic"/>
              <w:sz w:val="32"/>
              <w:szCs w:val="32"/>
              <w:lang w:bidi="ar-DZ"/>
            </w:rPr>
            <w:instrText xml:space="preserve"> \p 279-280 \l 5121 </w:instrText>
          </w:r>
          <w:r w:rsidR="00FA00BA">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(زواغي و غازيباون، 2017، الصفحات 279-280)</w:t>
          </w:r>
          <w:r w:rsidR="00FA00BA">
            <w:rPr>
              <w:rFonts w:ascii="Traditional Arabic" w:hAnsi="Traditional Arabic" w:cs="Traditional Arabic"/>
              <w:sz w:val="32"/>
              <w:szCs w:val="32"/>
              <w:rtl/>
              <w:lang w:bidi="ar-DZ"/>
            </w:rPr>
            <w:fldChar w:fldCharType="end"/>
          </w:r>
        </w:sdtContent>
      </w:sdt>
      <w:r w:rsidR="000E0200">
        <w:rPr>
          <w:rFonts w:ascii="Traditional Arabic" w:hAnsi="Traditional Arabic" w:cs="Traditional Arabic" w:hint="cs"/>
          <w:sz w:val="32"/>
          <w:szCs w:val="32"/>
          <w:rtl/>
          <w:lang w:bidi="ar-DZ"/>
        </w:rPr>
        <w:t>.</w:t>
      </w:r>
    </w:p>
    <w:p w14:paraId="3BFFA6D9" w14:textId="77777777" w:rsidR="00FA03D2" w:rsidRDefault="00FA03D2" w:rsidP="006749E8">
      <w:pPr>
        <w:bidi/>
        <w:spacing w:after="0" w:line="360" w:lineRule="auto"/>
        <w:jc w:val="both"/>
        <w:rPr>
          <w:rFonts w:ascii="Traditional Arabic" w:hAnsi="Traditional Arabic" w:cs="Traditional Arabic"/>
          <w:sz w:val="32"/>
          <w:szCs w:val="32"/>
          <w:rtl/>
          <w:lang w:bidi="ar-DZ"/>
        </w:rPr>
      </w:pPr>
      <w:r w:rsidRPr="001B5A1A">
        <w:rPr>
          <w:rFonts w:ascii="Traditional Arabic" w:hAnsi="Traditional Arabic" w:cs="Traditional Arabic"/>
          <w:sz w:val="32"/>
          <w:szCs w:val="32"/>
          <w:lang w:bidi="ar-DZ"/>
        </w:rPr>
        <w:t>-</w:t>
      </w:r>
      <w:r w:rsidR="001B5A1A">
        <w:rPr>
          <w:rFonts w:ascii="Traditional Arabic" w:hAnsi="Traditional Arabic" w:cs="Traditional Arabic" w:hint="cs"/>
          <w:sz w:val="32"/>
          <w:szCs w:val="32"/>
          <w:rtl/>
          <w:lang w:bidi="ar-DZ"/>
        </w:rPr>
        <w:t>تتمثل أهمية إدارة المعرفة من كيفية اقتفاء أثر الزبائن وخدمة حاجاتهم عبر شبكة الانترنت والتجارة الالكترونية.</w:t>
      </w:r>
    </w:p>
    <w:p w14:paraId="59B0A94C" w14:textId="77777777" w:rsidR="00B43382" w:rsidRDefault="00B43382" w:rsidP="006749E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-كيفية استخدام تكنولوجيا المعلومات والاتصال في الحصول على حصة ومكانة في سوق المنافسة.</w:t>
      </w:r>
    </w:p>
    <w:p w14:paraId="695BB9F9" w14:textId="6408E36D" w:rsidR="00B43382" w:rsidRDefault="00B43382" w:rsidP="006749E8">
      <w:pPr>
        <w:bidi/>
        <w:spacing w:after="0" w:line="360" w:lineRule="auto"/>
        <w:jc w:val="both"/>
        <w:rPr>
          <w:rtl/>
          <w:lang w:bidi="ar-DZ"/>
        </w:rPr>
      </w:pPr>
      <w:r>
        <w:rPr>
          <w:rFonts w:ascii="Traditional Arabic" w:hAnsi="Traditional Arabic" w:cs="Traditional Arabic" w:hint="cs"/>
          <w:sz w:val="32"/>
          <w:szCs w:val="32"/>
          <w:rtl/>
          <w:lang w:bidi="ar-DZ"/>
        </w:rPr>
        <w:t xml:space="preserve">-تمكن المؤسسة من إعادة ترتيب أفكار الموظفين وخبراتهم المتراكمة من خلال تأسيس مفهوم للتعلم </w:t>
      </w:r>
      <w:r w:rsidR="00494AC9">
        <w:rPr>
          <w:rFonts w:ascii="Traditional Arabic" w:hAnsi="Traditional Arabic" w:cs="Traditional Arabic" w:hint="cs"/>
          <w:sz w:val="32"/>
          <w:szCs w:val="32"/>
          <w:rtl/>
          <w:lang w:bidi="ar-DZ"/>
        </w:rPr>
        <w:t>التنظيمي</w:t>
      </w:r>
      <w:r w:rsidR="00494AC9" w:rsidRPr="00B43382">
        <w:rPr>
          <w:rFonts w:hint="cs"/>
          <w:rtl/>
          <w:lang w:bidi="ar-DZ"/>
        </w:rPr>
        <w:t xml:space="preserve"> </w:t>
      </w:r>
      <w:sdt>
        <w:sdtPr>
          <w:rPr>
            <w:rFonts w:ascii="Traditional Arabic" w:hAnsi="Traditional Arabic" w:cs="Traditional Arabic"/>
            <w:sz w:val="32"/>
            <w:szCs w:val="32"/>
            <w:rtl/>
            <w:lang w:bidi="ar-DZ"/>
          </w:rPr>
          <w:id w:val="1092661707"/>
          <w:citation/>
        </w:sdtPr>
        <w:sdtContent>
          <w:r w:rsidR="006749E8" w:rsidRPr="006749E8">
            <w:rPr>
              <w:rFonts w:ascii="Traditional Arabic" w:hAnsi="Traditional Arabic" w:cs="Traditional Arabic"/>
              <w:sz w:val="32"/>
              <w:szCs w:val="32"/>
              <w:rtl/>
              <w:lang w:bidi="ar-DZ"/>
            </w:rPr>
            <w:fldChar w:fldCharType="begin"/>
          </w:r>
          <w:r w:rsidR="006749E8" w:rsidRPr="006749E8">
            <w:rPr>
              <w:rFonts w:ascii="Traditional Arabic" w:hAnsi="Traditional Arabic" w:cs="Traditional Arabic"/>
              <w:sz w:val="32"/>
              <w:szCs w:val="32"/>
              <w:lang w:bidi="ar-DZ"/>
            </w:rPr>
            <w:instrText>CITATION</w:instrText>
          </w:r>
          <w:r w:rsidR="006749E8" w:rsidRPr="006749E8">
            <w:rPr>
              <w:rFonts w:ascii="Traditional Arabic" w:hAnsi="Traditional Arabic" w:cs="Traditional Arabic"/>
              <w:sz w:val="32"/>
              <w:szCs w:val="32"/>
              <w:rtl/>
              <w:lang w:bidi="ar-DZ"/>
            </w:rPr>
            <w:instrText xml:space="preserve"> الع12 \</w:instrText>
          </w:r>
          <w:r w:rsidR="006749E8" w:rsidRPr="006749E8">
            <w:rPr>
              <w:rFonts w:ascii="Traditional Arabic" w:hAnsi="Traditional Arabic" w:cs="Traditional Arabic"/>
              <w:sz w:val="32"/>
              <w:szCs w:val="32"/>
              <w:lang w:bidi="ar-DZ"/>
            </w:rPr>
            <w:instrText>p 27 \l 5121</w:instrText>
          </w:r>
          <w:r w:rsidR="006749E8" w:rsidRPr="006749E8">
            <w:rPr>
              <w:rFonts w:ascii="Traditional Arabic" w:hAnsi="Traditional Arabic" w:cs="Traditional Arabic"/>
              <w:sz w:val="32"/>
              <w:szCs w:val="32"/>
              <w:rtl/>
              <w:lang w:bidi="ar-DZ"/>
            </w:rPr>
            <w:instrText xml:space="preserve"> </w:instrText>
          </w:r>
          <w:r w:rsidR="006749E8" w:rsidRPr="006749E8">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(العلي، قنديلجي، و العمري، 2012، صفحة 27)</w:t>
          </w:r>
          <w:r w:rsidR="006749E8" w:rsidRPr="006749E8">
            <w:rPr>
              <w:rFonts w:ascii="Traditional Arabic" w:hAnsi="Traditional Arabic" w:cs="Traditional Arabic"/>
              <w:sz w:val="32"/>
              <w:szCs w:val="32"/>
              <w:rtl/>
              <w:lang w:bidi="ar-DZ"/>
            </w:rPr>
            <w:fldChar w:fldCharType="end"/>
          </w:r>
        </w:sdtContent>
      </w:sdt>
      <w:r w:rsidR="00D07B66">
        <w:rPr>
          <w:rFonts w:hint="cs"/>
          <w:rtl/>
          <w:lang w:bidi="ar-DZ"/>
        </w:rPr>
        <w:t>.</w:t>
      </w:r>
    </w:p>
    <w:p w14:paraId="7EFA7ED6" w14:textId="77777777" w:rsidR="00F6085B" w:rsidRDefault="00F6085B" w:rsidP="006749E8">
      <w:pPr>
        <w:bidi/>
        <w:spacing w:after="0" w:line="360" w:lineRule="auto"/>
        <w:rPr>
          <w:rFonts w:ascii="Traditional Arabic" w:hAnsi="Traditional Arabic" w:cs="Traditional Arabic"/>
          <w:sz w:val="32"/>
          <w:szCs w:val="32"/>
          <w:rtl/>
          <w:lang w:bidi="ar-DZ"/>
        </w:rPr>
      </w:pPr>
      <w:r w:rsidRPr="00F6085B">
        <w:rPr>
          <w:rFonts w:ascii="Traditional Arabic" w:hAnsi="Traditional Arabic" w:cs="Traditional Arabic" w:hint="cs"/>
          <w:sz w:val="32"/>
          <w:szCs w:val="32"/>
          <w:rtl/>
          <w:lang w:bidi="ar-DZ"/>
        </w:rPr>
        <w:t>-الحصول على المعرفة المتوافرة في صنع القرار</w:t>
      </w:r>
      <w:r>
        <w:rPr>
          <w:rFonts w:ascii="Traditional Arabic" w:hAnsi="Traditional Arabic" w:cs="Traditional Arabic" w:hint="cs"/>
          <w:sz w:val="32"/>
          <w:szCs w:val="32"/>
          <w:rtl/>
          <w:lang w:bidi="ar-DZ"/>
        </w:rPr>
        <w:t>.</w:t>
      </w:r>
    </w:p>
    <w:p w14:paraId="6AE0E1D5" w14:textId="77777777" w:rsidR="00F6085B" w:rsidRDefault="00F6085B" w:rsidP="006749E8">
      <w:pPr>
        <w:bidi/>
        <w:spacing w:after="0" w:line="36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-إدخال التحسينات في العمليات، المنتجات والخدمات.</w:t>
      </w:r>
    </w:p>
    <w:p w14:paraId="50449F97" w14:textId="77777777" w:rsidR="00F6085B" w:rsidRDefault="00F6085B" w:rsidP="006749E8">
      <w:pPr>
        <w:bidi/>
        <w:spacing w:after="0" w:line="36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-قياس أصول المعرفة وتأثيرها على إدارة المعرفة.</w:t>
      </w:r>
    </w:p>
    <w:p w14:paraId="73AB3D64" w14:textId="6F58D651" w:rsidR="00F6085B" w:rsidRPr="00FA03D2" w:rsidRDefault="00F6085B" w:rsidP="006749E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-نقل المعرفة المتوافرة إلى أقسام وفروع أخرى من المؤسسة وخارجها</w:t>
      </w:r>
      <w:sdt>
        <w:sdtPr>
          <w:rPr>
            <w:rFonts w:ascii="Traditional Arabic" w:hAnsi="Traditional Arabic" w:cs="Traditional Arabic" w:hint="cs"/>
            <w:sz w:val="32"/>
            <w:szCs w:val="32"/>
            <w:rtl/>
            <w:lang w:bidi="ar-DZ"/>
          </w:rPr>
          <w:id w:val="-278260247"/>
          <w:citation/>
        </w:sdtPr>
        <w:sdtContent>
          <w:r w:rsidR="00125982">
            <w:rPr>
              <w:rFonts w:ascii="Traditional Arabic" w:hAnsi="Traditional Arabic" w:cs="Traditional Arabic"/>
              <w:sz w:val="32"/>
              <w:szCs w:val="32"/>
              <w:rtl/>
              <w:lang w:bidi="ar-DZ"/>
            </w:rPr>
            <w:fldChar w:fldCharType="begin"/>
          </w:r>
          <w:r w:rsidR="006749E8">
            <w:rPr>
              <w:rFonts w:ascii="Traditional Arabic" w:hAnsi="Traditional Arabic" w:cs="Traditional Arabic"/>
              <w:sz w:val="32"/>
              <w:szCs w:val="32"/>
              <w:lang w:bidi="ar-DZ"/>
            </w:rPr>
            <w:instrText xml:space="preserve">CITATION </w:instrText>
          </w:r>
          <w:r w:rsidR="006749E8">
            <w:rPr>
              <w:rFonts w:ascii="Traditional Arabic" w:hAnsi="Traditional Arabic" w:cs="Traditional Arabic"/>
              <w:sz w:val="32"/>
              <w:szCs w:val="32"/>
              <w:rtl/>
              <w:lang w:bidi="ar-DZ"/>
            </w:rPr>
            <w:instrText>سعد09</w:instrText>
          </w:r>
          <w:r w:rsidR="006749E8">
            <w:rPr>
              <w:rFonts w:ascii="Traditional Arabic" w:hAnsi="Traditional Arabic" w:cs="Traditional Arabic"/>
              <w:sz w:val="32"/>
              <w:szCs w:val="32"/>
              <w:lang w:bidi="ar-DZ"/>
            </w:rPr>
            <w:instrText xml:space="preserve"> \p 405 \t  \l 5121 </w:instrText>
          </w:r>
          <w:r w:rsidR="00125982">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(العنزي و صالح، 2009، صفحة 405)</w:t>
          </w:r>
          <w:r w:rsidR="00125982">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 xml:space="preserve">. </w:t>
      </w:r>
    </w:p>
    <w:p w14:paraId="0B5F27DB" w14:textId="77777777" w:rsidR="002F49EC" w:rsidRDefault="00645CA9" w:rsidP="006749E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00E42B21">
        <w:rPr>
          <w:rFonts w:ascii="Traditional Arabic" w:hAnsi="Traditional Arabic" w:cs="Traditional Arabic" w:hint="cs"/>
          <w:sz w:val="32"/>
          <w:szCs w:val="32"/>
          <w:rtl/>
          <w:lang w:bidi="ar-DZ"/>
        </w:rPr>
        <w:t>إ</w:t>
      </w:r>
      <w:r w:rsidRPr="00645CA9">
        <w:rPr>
          <w:rFonts w:ascii="Traditional Arabic" w:hAnsi="Traditional Arabic" w:cs="Traditional Arabic"/>
          <w:sz w:val="32"/>
          <w:szCs w:val="32"/>
          <w:rtl/>
          <w:lang w:bidi="ar-DZ"/>
        </w:rPr>
        <w:t>ن أهم مورد في مؤسسة اليوم</w:t>
      </w:r>
      <w:r w:rsidR="00E42B21">
        <w:rPr>
          <w:rFonts w:ascii="Traditional Arabic" w:hAnsi="Traditional Arabic" w:cs="Traditional Arabic" w:hint="cs"/>
          <w:sz w:val="32"/>
          <w:szCs w:val="32"/>
          <w:rtl/>
          <w:lang w:bidi="ar-DZ"/>
        </w:rPr>
        <w:t>،</w:t>
      </w:r>
      <w:r w:rsidRPr="00645CA9">
        <w:rPr>
          <w:rFonts w:ascii="Traditional Arabic" w:hAnsi="Traditional Arabic" w:cs="Traditional Arabic"/>
          <w:sz w:val="32"/>
          <w:szCs w:val="32"/>
          <w:rtl/>
          <w:lang w:bidi="ar-DZ"/>
        </w:rPr>
        <w:t xml:space="preserve"> هو المعرفة الجماعية الموجودة في أذهان موظفي الم</w:t>
      </w:r>
      <w:r w:rsidR="002F49EC">
        <w:rPr>
          <w:rFonts w:ascii="Traditional Arabic" w:hAnsi="Traditional Arabic" w:cs="Traditional Arabic" w:hint="cs"/>
          <w:sz w:val="32"/>
          <w:szCs w:val="32"/>
          <w:rtl/>
          <w:lang w:bidi="ar-DZ"/>
        </w:rPr>
        <w:t>ؤسسة</w:t>
      </w:r>
      <w:r w:rsidRPr="00645CA9">
        <w:rPr>
          <w:rFonts w:ascii="Traditional Arabic" w:hAnsi="Traditional Arabic" w:cs="Traditional Arabic"/>
          <w:sz w:val="32"/>
          <w:szCs w:val="32"/>
          <w:rtl/>
          <w:lang w:bidi="ar-DZ"/>
        </w:rPr>
        <w:t xml:space="preserve"> وعملائها ومورديها.</w:t>
      </w:r>
    </w:p>
    <w:p w14:paraId="5C88C038" w14:textId="7A5FCD18" w:rsidR="00645CA9" w:rsidRDefault="002F49EC" w:rsidP="006749E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00645CA9" w:rsidRPr="00645CA9">
        <w:rPr>
          <w:rFonts w:ascii="Traditional Arabic" w:hAnsi="Traditional Arabic" w:cs="Traditional Arabic"/>
          <w:sz w:val="32"/>
          <w:szCs w:val="32"/>
          <w:rtl/>
          <w:lang w:bidi="ar-DZ"/>
        </w:rPr>
        <w:t>تعل</w:t>
      </w:r>
      <w:r w:rsidR="00645CA9">
        <w:rPr>
          <w:rFonts w:ascii="Traditional Arabic" w:hAnsi="Traditional Arabic" w:cs="Traditional Arabic" w:hint="cs"/>
          <w:sz w:val="32"/>
          <w:szCs w:val="32"/>
          <w:rtl/>
          <w:lang w:bidi="ar-DZ"/>
        </w:rPr>
        <w:t>ي</w:t>
      </w:r>
      <w:r w:rsidR="00645CA9" w:rsidRPr="00645CA9">
        <w:rPr>
          <w:rFonts w:ascii="Traditional Arabic" w:hAnsi="Traditional Arabic" w:cs="Traditional Arabic"/>
          <w:sz w:val="32"/>
          <w:szCs w:val="32"/>
          <w:rtl/>
          <w:lang w:bidi="ar-DZ"/>
        </w:rPr>
        <w:t>م كيفية إدارة المعرفة التنظيمية له العديد من الفوائد، بعضه</w:t>
      </w:r>
      <w:r w:rsidR="00645CA9">
        <w:rPr>
          <w:rFonts w:ascii="Traditional Arabic" w:hAnsi="Traditional Arabic" w:cs="Traditional Arabic"/>
          <w:sz w:val="32"/>
          <w:szCs w:val="32"/>
          <w:rtl/>
          <w:lang w:bidi="ar-DZ"/>
        </w:rPr>
        <w:t>ا واضح، والبعض الآخر لا</w:t>
      </w:r>
      <w:r w:rsidR="00645CA9">
        <w:rPr>
          <w:rFonts w:ascii="Traditional Arabic" w:hAnsi="Traditional Arabic" w:cs="Traditional Arabic" w:hint="cs"/>
          <w:sz w:val="32"/>
          <w:szCs w:val="32"/>
          <w:rtl/>
          <w:lang w:bidi="ar-DZ"/>
        </w:rPr>
        <w:t xml:space="preserve">، </w:t>
      </w:r>
      <w:r w:rsidR="00645CA9" w:rsidRPr="00645CA9">
        <w:rPr>
          <w:rFonts w:ascii="Traditional Arabic" w:hAnsi="Traditional Arabic" w:cs="Traditional Arabic"/>
          <w:sz w:val="32"/>
          <w:szCs w:val="32"/>
          <w:rtl/>
          <w:lang w:bidi="ar-DZ"/>
        </w:rPr>
        <w:t>قد تشمل هذه الفوائد الاستفادة من الكفاءات التجارية الأساسية</w:t>
      </w:r>
      <w:r w:rsidR="00645CA9">
        <w:rPr>
          <w:rFonts w:ascii="Traditional Arabic" w:hAnsi="Traditional Arabic" w:cs="Traditional Arabic"/>
          <w:sz w:val="32"/>
          <w:szCs w:val="32"/>
          <w:rtl/>
          <w:lang w:bidi="ar-DZ"/>
        </w:rPr>
        <w:t>، وتسريع الاب</w:t>
      </w:r>
      <w:r w:rsidR="00645CA9">
        <w:rPr>
          <w:rFonts w:ascii="Traditional Arabic" w:hAnsi="Traditional Arabic" w:cs="Traditional Arabic" w:hint="cs"/>
          <w:sz w:val="32"/>
          <w:szCs w:val="32"/>
          <w:rtl/>
          <w:lang w:bidi="ar-DZ"/>
        </w:rPr>
        <w:t>د</w:t>
      </w:r>
      <w:r w:rsidR="00645CA9" w:rsidRPr="00645CA9">
        <w:rPr>
          <w:rFonts w:ascii="Traditional Arabic" w:hAnsi="Traditional Arabic" w:cs="Traditional Arabic"/>
          <w:sz w:val="32"/>
          <w:szCs w:val="32"/>
          <w:rtl/>
          <w:lang w:bidi="ar-DZ"/>
        </w:rPr>
        <w:t>ا</w:t>
      </w:r>
      <w:r w:rsidR="00645CA9">
        <w:rPr>
          <w:rFonts w:ascii="Traditional Arabic" w:hAnsi="Traditional Arabic" w:cs="Traditional Arabic" w:hint="cs"/>
          <w:sz w:val="32"/>
          <w:szCs w:val="32"/>
          <w:rtl/>
          <w:lang w:bidi="ar-DZ"/>
        </w:rPr>
        <w:t>ع</w:t>
      </w:r>
      <w:r w:rsidR="00645CA9" w:rsidRPr="00645CA9">
        <w:rPr>
          <w:rFonts w:ascii="Traditional Arabic" w:hAnsi="Traditional Arabic" w:cs="Traditional Arabic"/>
          <w:sz w:val="32"/>
          <w:szCs w:val="32"/>
          <w:rtl/>
          <w:lang w:bidi="ar-DZ"/>
        </w:rPr>
        <w:t xml:space="preserve"> والوقت اللازم لل</w:t>
      </w:r>
      <w:r w:rsidR="00645CA9">
        <w:rPr>
          <w:rFonts w:ascii="Traditional Arabic" w:hAnsi="Traditional Arabic" w:cs="Traditional Arabic" w:hint="cs"/>
          <w:sz w:val="32"/>
          <w:szCs w:val="32"/>
          <w:rtl/>
          <w:lang w:bidi="ar-DZ"/>
        </w:rPr>
        <w:t>ت</w:t>
      </w:r>
      <w:r w:rsidR="00645CA9" w:rsidRPr="00645CA9">
        <w:rPr>
          <w:rFonts w:ascii="Traditional Arabic" w:hAnsi="Traditional Arabic" w:cs="Traditional Arabic"/>
          <w:sz w:val="32"/>
          <w:szCs w:val="32"/>
          <w:rtl/>
          <w:lang w:bidi="ar-DZ"/>
        </w:rPr>
        <w:t>سو</w:t>
      </w:r>
      <w:r w:rsidR="00645CA9">
        <w:rPr>
          <w:rFonts w:ascii="Traditional Arabic" w:hAnsi="Traditional Arabic" w:cs="Traditional Arabic" w:hint="cs"/>
          <w:sz w:val="32"/>
          <w:szCs w:val="32"/>
          <w:rtl/>
          <w:lang w:bidi="ar-DZ"/>
        </w:rPr>
        <w:t>يق</w:t>
      </w:r>
      <w:r w:rsidR="00645CA9" w:rsidRPr="00645CA9">
        <w:rPr>
          <w:rFonts w:ascii="Traditional Arabic" w:hAnsi="Traditional Arabic" w:cs="Traditional Arabic"/>
          <w:sz w:val="32"/>
          <w:szCs w:val="32"/>
          <w:rtl/>
          <w:lang w:bidi="ar-DZ"/>
        </w:rPr>
        <w:t>، وتمكين الموظفي</w:t>
      </w:r>
      <w:r w:rsidR="00645CA9">
        <w:rPr>
          <w:rFonts w:ascii="Traditional Arabic" w:hAnsi="Traditional Arabic" w:cs="Traditional Arabic" w:hint="cs"/>
          <w:sz w:val="32"/>
          <w:szCs w:val="32"/>
          <w:rtl/>
          <w:lang w:bidi="ar-DZ"/>
        </w:rPr>
        <w:t xml:space="preserve">ن </w:t>
      </w:r>
      <w:r w:rsidR="00645CA9" w:rsidRPr="00645CA9">
        <w:rPr>
          <w:rFonts w:ascii="Traditional Arabic" w:hAnsi="Traditional Arabic" w:cs="Traditional Arabic"/>
          <w:sz w:val="32"/>
          <w:szCs w:val="32"/>
          <w:rtl/>
          <w:lang w:bidi="ar-DZ"/>
        </w:rPr>
        <w:t>والابتكار وتقديم منتجات عالية الجودة، وتحسين أوقات الدورات واتخاذ القرارات، وتعزيز الالتزام التنظيم</w:t>
      </w:r>
      <w:r w:rsidR="00645CA9">
        <w:rPr>
          <w:rFonts w:ascii="Traditional Arabic" w:hAnsi="Traditional Arabic" w:cs="Traditional Arabic"/>
          <w:sz w:val="32"/>
          <w:szCs w:val="32"/>
          <w:rtl/>
          <w:lang w:bidi="ar-DZ"/>
        </w:rPr>
        <w:t>ي، وبناء ميزة تنافسية مستدامة</w:t>
      </w:r>
      <w:r w:rsidR="00804A65">
        <w:rPr>
          <w:rFonts w:ascii="Traditional Arabic" w:hAnsi="Traditional Arabic" w:cs="Traditional Arabic" w:hint="cs"/>
          <w:sz w:val="32"/>
          <w:szCs w:val="32"/>
          <w:rtl/>
          <w:lang w:bidi="ar-DZ"/>
        </w:rPr>
        <w:t xml:space="preserve">، </w:t>
      </w:r>
      <w:r w:rsidR="00FA00BA">
        <w:rPr>
          <w:rFonts w:ascii="Traditional Arabic" w:hAnsi="Traditional Arabic" w:cs="Traditional Arabic"/>
          <w:sz w:val="32"/>
          <w:szCs w:val="32"/>
          <w:rtl/>
          <w:lang w:bidi="ar-DZ"/>
        </w:rPr>
        <w:t>فإنها تجعل المؤسسة أكثر ملا</w:t>
      </w:r>
      <w:r w:rsidR="00FA00BA">
        <w:rPr>
          <w:rFonts w:ascii="Traditional Arabic" w:hAnsi="Traditional Arabic" w:cs="Traditional Arabic" w:hint="cs"/>
          <w:sz w:val="32"/>
          <w:szCs w:val="32"/>
          <w:rtl/>
          <w:lang w:bidi="ar-DZ"/>
        </w:rPr>
        <w:t>ئم</w:t>
      </w:r>
      <w:r w:rsidR="00804A65" w:rsidRPr="00804A65">
        <w:rPr>
          <w:rFonts w:ascii="Traditional Arabic" w:hAnsi="Traditional Arabic" w:cs="Traditional Arabic"/>
          <w:sz w:val="32"/>
          <w:szCs w:val="32"/>
          <w:rtl/>
          <w:lang w:bidi="ar-DZ"/>
        </w:rPr>
        <w:t xml:space="preserve">ة للمنافسة بنجاح في بيئة تتطلب قيمة متزايدة لرأسمالها الفكري. </w:t>
      </w:r>
      <w:r w:rsidR="00804A65">
        <w:rPr>
          <w:rFonts w:ascii="Traditional Arabic" w:hAnsi="Traditional Arabic" w:cs="Traditional Arabic" w:hint="cs"/>
          <w:sz w:val="32"/>
          <w:szCs w:val="32"/>
          <w:rtl/>
          <w:lang w:bidi="ar-DZ"/>
        </w:rPr>
        <w:t>وال</w:t>
      </w:r>
      <w:r w:rsidR="00804A65" w:rsidRPr="00804A65">
        <w:rPr>
          <w:rFonts w:ascii="Traditional Arabic" w:hAnsi="Traditional Arabic" w:cs="Traditional Arabic"/>
          <w:sz w:val="32"/>
          <w:szCs w:val="32"/>
          <w:rtl/>
          <w:lang w:bidi="ar-DZ"/>
        </w:rPr>
        <w:t>مثال على هذه الحقيقة هو اتساع الفجوة بين ميزانيات ا</w:t>
      </w:r>
      <w:r w:rsidR="00804A65">
        <w:rPr>
          <w:rFonts w:ascii="Traditional Arabic" w:hAnsi="Traditional Arabic" w:cs="Traditional Arabic" w:hint="cs"/>
          <w:sz w:val="32"/>
          <w:szCs w:val="32"/>
          <w:rtl/>
          <w:lang w:bidi="ar-DZ"/>
        </w:rPr>
        <w:t>لمؤسسات</w:t>
      </w:r>
      <w:r w:rsidR="00804A65" w:rsidRPr="00804A65">
        <w:rPr>
          <w:rFonts w:ascii="Traditional Arabic" w:hAnsi="Traditional Arabic" w:cs="Traditional Arabic"/>
          <w:sz w:val="32"/>
          <w:szCs w:val="32"/>
          <w:rtl/>
          <w:lang w:bidi="ar-DZ"/>
        </w:rPr>
        <w:t xml:space="preserve"> وتقدير المستثمرين لقيمة ال</w:t>
      </w:r>
      <w:r w:rsidR="00804A65">
        <w:rPr>
          <w:rFonts w:ascii="Traditional Arabic" w:hAnsi="Traditional Arabic" w:cs="Traditional Arabic" w:hint="cs"/>
          <w:sz w:val="32"/>
          <w:szCs w:val="32"/>
          <w:rtl/>
          <w:lang w:bidi="ar-DZ"/>
        </w:rPr>
        <w:t>مؤسسا</w:t>
      </w:r>
      <w:r w:rsidR="00804A65" w:rsidRPr="00804A65">
        <w:rPr>
          <w:rFonts w:ascii="Traditional Arabic" w:hAnsi="Traditional Arabic" w:cs="Traditional Arabic"/>
          <w:sz w:val="32"/>
          <w:szCs w:val="32"/>
          <w:rtl/>
          <w:lang w:bidi="ar-DZ"/>
        </w:rPr>
        <w:t xml:space="preserve">ت. </w:t>
      </w:r>
      <w:r w:rsidR="00804A65">
        <w:rPr>
          <w:rFonts w:ascii="Traditional Arabic" w:hAnsi="Traditional Arabic" w:cs="Traditional Arabic" w:hint="cs"/>
          <w:sz w:val="32"/>
          <w:szCs w:val="32"/>
          <w:rtl/>
          <w:lang w:bidi="ar-DZ"/>
        </w:rPr>
        <w:t>لأن</w:t>
      </w:r>
      <w:r w:rsidR="00804A65" w:rsidRPr="00804A65">
        <w:rPr>
          <w:rFonts w:ascii="Traditional Arabic" w:hAnsi="Traditional Arabic" w:cs="Traditional Arabic"/>
          <w:sz w:val="32"/>
          <w:szCs w:val="32"/>
          <w:rtl/>
          <w:lang w:bidi="ar-DZ"/>
        </w:rPr>
        <w:t xml:space="preserve"> ال</w:t>
      </w:r>
      <w:r w:rsidR="00804A65">
        <w:rPr>
          <w:rFonts w:ascii="Traditional Arabic" w:hAnsi="Traditional Arabic" w:cs="Traditional Arabic" w:hint="cs"/>
          <w:sz w:val="32"/>
          <w:szCs w:val="32"/>
          <w:rtl/>
          <w:lang w:bidi="ar-DZ"/>
        </w:rPr>
        <w:t>مؤسسات</w:t>
      </w:r>
      <w:r w:rsidR="00804A65" w:rsidRPr="00804A65">
        <w:rPr>
          <w:rFonts w:ascii="Traditional Arabic" w:hAnsi="Traditional Arabic" w:cs="Traditional Arabic"/>
          <w:sz w:val="32"/>
          <w:szCs w:val="32"/>
          <w:rtl/>
          <w:lang w:bidi="ar-DZ"/>
        </w:rPr>
        <w:t xml:space="preserve"> كثيفة المعرفة حول العالم تقدر قيمتها بثلاثة إلى ثمانية أضعاف رأس مالها المالي</w:t>
      </w:r>
      <w:r w:rsidR="00804A65">
        <w:rPr>
          <w:rFonts w:ascii="Traditional Arabic" w:hAnsi="Traditional Arabic" w:cs="Traditional Arabic" w:hint="cs"/>
          <w:sz w:val="32"/>
          <w:szCs w:val="32"/>
          <w:rtl/>
          <w:lang w:bidi="ar-DZ"/>
        </w:rPr>
        <w:t>،</w:t>
      </w:r>
      <w:r w:rsidR="00804A65" w:rsidRPr="00804A65">
        <w:rPr>
          <w:rFonts w:ascii="Traditional Arabic" w:hAnsi="Traditional Arabic" w:cs="Traditional Arabic"/>
          <w:sz w:val="32"/>
          <w:szCs w:val="32"/>
          <w:rtl/>
          <w:lang w:bidi="ar-DZ"/>
        </w:rPr>
        <w:t xml:space="preserve"> على سبيل المثال</w:t>
      </w:r>
      <w:r w:rsidR="00804A65">
        <w:rPr>
          <w:rFonts w:ascii="Traditional Arabic" w:hAnsi="Traditional Arabic" w:cs="Traditional Arabic" w:hint="cs"/>
          <w:sz w:val="32"/>
          <w:szCs w:val="32"/>
          <w:rtl/>
          <w:lang w:bidi="ar-DZ"/>
        </w:rPr>
        <w:t>:</w:t>
      </w:r>
      <w:r w:rsidR="00804A65" w:rsidRPr="00804A65">
        <w:rPr>
          <w:rFonts w:ascii="Traditional Arabic" w:hAnsi="Traditional Arabic" w:cs="Traditional Arabic"/>
          <w:sz w:val="32"/>
          <w:szCs w:val="32"/>
          <w:rtl/>
          <w:lang w:bidi="ar-DZ"/>
        </w:rPr>
        <w:t xml:space="preserve"> </w:t>
      </w:r>
      <w:r w:rsidR="00495DBF">
        <w:rPr>
          <w:rFonts w:ascii="Traditional Arabic" w:hAnsi="Traditional Arabic" w:cs="Traditional Arabic" w:hint="cs"/>
          <w:sz w:val="32"/>
          <w:szCs w:val="32"/>
          <w:rtl/>
          <w:lang w:bidi="ar-DZ"/>
        </w:rPr>
        <w:t>مؤسسة</w:t>
      </w:r>
      <w:r w:rsidR="00804A65" w:rsidRPr="00804A65">
        <w:rPr>
          <w:rFonts w:ascii="Traditional Arabic" w:hAnsi="Traditional Arabic" w:cs="Traditional Arabic"/>
          <w:sz w:val="32"/>
          <w:szCs w:val="32"/>
          <w:rtl/>
          <w:lang w:bidi="ar-DZ"/>
        </w:rPr>
        <w:t xml:space="preserve"> </w:t>
      </w:r>
      <w:r w:rsidR="00804A65" w:rsidRPr="006749E8">
        <w:rPr>
          <w:rFonts w:asciiTheme="majorBidi" w:hAnsiTheme="majorBidi" w:cstheme="majorBidi"/>
          <w:sz w:val="28"/>
          <w:szCs w:val="28"/>
          <w:lang w:bidi="ar-DZ"/>
        </w:rPr>
        <w:t>Microsoft Corporation</w:t>
      </w:r>
      <w:r w:rsidR="007A5C01">
        <w:rPr>
          <w:rFonts w:ascii="Traditional Arabic" w:hAnsi="Traditional Arabic" w:cs="Traditional Arabic" w:hint="cs"/>
          <w:sz w:val="32"/>
          <w:szCs w:val="32"/>
          <w:rtl/>
          <w:lang w:bidi="ar-DZ"/>
        </w:rPr>
        <w:t>،</w:t>
      </w:r>
      <w:r w:rsidR="00804A65" w:rsidRPr="00804A65">
        <w:rPr>
          <w:rFonts w:ascii="Traditional Arabic" w:hAnsi="Traditional Arabic" w:cs="Traditional Arabic"/>
          <w:sz w:val="32"/>
          <w:szCs w:val="32"/>
          <w:rtl/>
          <w:lang w:bidi="ar-DZ"/>
        </w:rPr>
        <w:t xml:space="preserve"> الشركة ذات القيمة الأعلى في العالم التي يبلغ رأسمالها السوقي حوالي 302 مليار دولار اعتبارًا من يناير 2014. ومن الواضح أن هذا الرقم يمثل أكثر من صافي ثروات </w:t>
      </w:r>
      <w:r w:rsidR="00804A65" w:rsidRPr="006749E8">
        <w:rPr>
          <w:rFonts w:asciiTheme="majorBidi" w:hAnsiTheme="majorBidi" w:cstheme="majorBidi"/>
          <w:sz w:val="28"/>
          <w:szCs w:val="28"/>
          <w:lang w:bidi="ar-DZ"/>
        </w:rPr>
        <w:t>Microsoft</w:t>
      </w:r>
      <w:r w:rsidR="00804A65" w:rsidRPr="00804A65">
        <w:rPr>
          <w:rFonts w:ascii="Traditional Arabic" w:hAnsi="Traditional Arabic" w:cs="Traditional Arabic"/>
          <w:sz w:val="32"/>
          <w:szCs w:val="32"/>
          <w:rtl/>
          <w:lang w:bidi="ar-DZ"/>
        </w:rPr>
        <w:t xml:space="preserve"> في المباني وأجهزة الكمبيوتر</w:t>
      </w:r>
      <w:r w:rsidR="00804A65" w:rsidRPr="00273991">
        <w:rPr>
          <w:rFonts w:ascii="Traditional Arabic" w:hAnsi="Traditional Arabic" w:cs="Traditional Arabic"/>
          <w:sz w:val="32"/>
          <w:szCs w:val="32"/>
          <w:rtl/>
          <w:lang w:bidi="ar-DZ"/>
        </w:rPr>
        <w:t xml:space="preserve"> </w:t>
      </w:r>
      <w:r w:rsidR="007A5C01" w:rsidRPr="00273991">
        <w:rPr>
          <w:rFonts w:ascii="Traditional Arabic" w:hAnsi="Traditional Arabic" w:cs="Traditional Arabic" w:hint="cs"/>
          <w:sz w:val="32"/>
          <w:szCs w:val="32"/>
          <w:rtl/>
          <w:lang w:bidi="ar-DZ"/>
        </w:rPr>
        <w:t>ي</w:t>
      </w:r>
      <w:r w:rsidR="00273991" w:rsidRPr="00273991">
        <w:rPr>
          <w:rFonts w:ascii="Traditional Arabic" w:hAnsi="Traditional Arabic" w:cs="Traditional Arabic" w:hint="cs"/>
          <w:sz w:val="32"/>
          <w:szCs w:val="32"/>
          <w:rtl/>
          <w:lang w:bidi="ar-DZ"/>
        </w:rPr>
        <w:t>مثل</w:t>
      </w:r>
      <w:r w:rsidR="00804A65" w:rsidRPr="00804A65">
        <w:rPr>
          <w:rFonts w:ascii="Traditional Arabic" w:hAnsi="Traditional Arabic" w:cs="Traditional Arabic"/>
          <w:sz w:val="32"/>
          <w:szCs w:val="32"/>
          <w:rtl/>
          <w:lang w:bidi="ar-DZ"/>
        </w:rPr>
        <w:t xml:space="preserve"> تقييم </w:t>
      </w:r>
      <w:r w:rsidR="00804A65" w:rsidRPr="006749E8">
        <w:rPr>
          <w:rFonts w:asciiTheme="majorBidi" w:hAnsiTheme="majorBidi" w:cstheme="majorBidi"/>
          <w:sz w:val="28"/>
          <w:szCs w:val="28"/>
          <w:lang w:bidi="ar-DZ"/>
        </w:rPr>
        <w:t>Microsoft</w:t>
      </w:r>
      <w:r w:rsidR="00804A65" w:rsidRPr="00804A65">
        <w:rPr>
          <w:rFonts w:ascii="Traditional Arabic" w:hAnsi="Traditional Arabic" w:cs="Traditional Arabic"/>
          <w:sz w:val="32"/>
          <w:szCs w:val="32"/>
          <w:rtl/>
          <w:lang w:bidi="ar-DZ"/>
        </w:rPr>
        <w:t xml:space="preserve"> أيضًا تقديرًا لأصولها الفكرية. ويشمل ذلك رأس المال الهيكلي في شكل حقوق التأليف والنشر، وقواعد بيانات العملاء، وبرامج العمليات التجارية.</w:t>
      </w:r>
    </w:p>
    <w:p w14:paraId="0542FF03" w14:textId="7A9480AD" w:rsidR="00F707A0" w:rsidRDefault="00E42B21" w:rsidP="006749E8">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w:t>
      </w:r>
      <w:r w:rsidRPr="00E42B21">
        <w:rPr>
          <w:rFonts w:ascii="Traditional Arabic" w:hAnsi="Traditional Arabic" w:cs="Traditional Arabic"/>
          <w:sz w:val="32"/>
          <w:szCs w:val="32"/>
          <w:rtl/>
          <w:lang w:bidi="ar-DZ"/>
        </w:rPr>
        <w:t xml:space="preserve"> تركز </w:t>
      </w:r>
      <w:r w:rsidR="00F707A0">
        <w:rPr>
          <w:rFonts w:ascii="Traditional Arabic" w:hAnsi="Traditional Arabic" w:cs="Traditional Arabic" w:hint="cs"/>
          <w:sz w:val="32"/>
          <w:szCs w:val="32"/>
          <w:rtl/>
          <w:lang w:bidi="ar-DZ"/>
        </w:rPr>
        <w:t>إدارة المعرفة</w:t>
      </w:r>
      <w:r w:rsidRPr="00E42B21">
        <w:rPr>
          <w:rFonts w:ascii="Traditional Arabic" w:hAnsi="Traditional Arabic" w:cs="Traditional Arabic"/>
          <w:sz w:val="32"/>
          <w:szCs w:val="32"/>
          <w:rtl/>
          <w:lang w:bidi="ar-DZ"/>
        </w:rPr>
        <w:t xml:space="preserve"> على تنظيم وإتاحة المعرفة المهمة، أينما وحيثما كانت هناك حاجة إليها</w:t>
      </w:r>
      <w:r w:rsidR="00F707A0">
        <w:rPr>
          <w:rFonts w:ascii="Traditional Arabic" w:hAnsi="Traditional Arabic" w:cs="Traditional Arabic" w:hint="cs"/>
          <w:sz w:val="32"/>
          <w:szCs w:val="32"/>
          <w:rtl/>
          <w:lang w:bidi="ar-DZ"/>
        </w:rPr>
        <w:t>، فهي ت</w:t>
      </w:r>
      <w:r w:rsidR="00F707A0" w:rsidRPr="00E42B21">
        <w:rPr>
          <w:rFonts w:ascii="Traditional Arabic" w:hAnsi="Traditional Arabic" w:cs="Traditional Arabic"/>
          <w:sz w:val="32"/>
          <w:szCs w:val="32"/>
          <w:rtl/>
          <w:lang w:bidi="ar-DZ"/>
        </w:rPr>
        <w:t>ركز بشكل متزايد على إدارة المعرفة المهمة التي قد تكمن فقط في أذهان خبراء الم</w:t>
      </w:r>
      <w:r w:rsidR="00F707A0">
        <w:rPr>
          <w:rFonts w:ascii="Traditional Arabic" w:hAnsi="Traditional Arabic" w:cs="Traditional Arabic" w:hint="cs"/>
          <w:sz w:val="32"/>
          <w:szCs w:val="32"/>
          <w:rtl/>
          <w:lang w:bidi="ar-DZ"/>
        </w:rPr>
        <w:t>ؤسس</w:t>
      </w:r>
      <w:r w:rsidR="00F707A0" w:rsidRPr="00E42B21">
        <w:rPr>
          <w:rFonts w:ascii="Traditional Arabic" w:hAnsi="Traditional Arabic" w:cs="Traditional Arabic"/>
          <w:sz w:val="32"/>
          <w:szCs w:val="32"/>
          <w:rtl/>
          <w:lang w:bidi="ar-DZ"/>
        </w:rPr>
        <w:t>ات</w:t>
      </w:r>
      <w:sdt>
        <w:sdtPr>
          <w:rPr>
            <w:rFonts w:asciiTheme="majorBidi" w:hAnsiTheme="majorBidi" w:cstheme="majorBidi"/>
            <w:sz w:val="28"/>
            <w:szCs w:val="28"/>
            <w:rtl/>
            <w:lang w:bidi="ar-DZ"/>
          </w:rPr>
          <w:id w:val="1007329955"/>
          <w:citation/>
        </w:sdtPr>
        <w:sdtContent>
          <w:r w:rsidR="00F23B3B" w:rsidRPr="006749E8">
            <w:rPr>
              <w:rFonts w:asciiTheme="majorBidi" w:hAnsiTheme="majorBidi" w:cstheme="majorBidi"/>
              <w:sz w:val="28"/>
              <w:szCs w:val="28"/>
              <w:rtl/>
              <w:lang w:bidi="ar-DZ"/>
            </w:rPr>
            <w:fldChar w:fldCharType="begin"/>
          </w:r>
          <w:r w:rsidR="00880579" w:rsidRPr="006749E8">
            <w:rPr>
              <w:rFonts w:asciiTheme="majorBidi" w:hAnsiTheme="majorBidi" w:cstheme="majorBidi"/>
              <w:sz w:val="28"/>
              <w:szCs w:val="28"/>
              <w:lang w:bidi="ar-DZ"/>
            </w:rPr>
            <w:instrText xml:space="preserve">CITATION Irm15 \p 4-5 \l 1036 </w:instrText>
          </w:r>
          <w:r w:rsidR="00F23B3B" w:rsidRPr="006749E8">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(Irma Becerra &amp; Rajiv, 2015, pp. 4-5)</w:t>
          </w:r>
          <w:r w:rsidR="00F23B3B" w:rsidRPr="006749E8">
            <w:rPr>
              <w:rFonts w:asciiTheme="majorBidi" w:hAnsiTheme="majorBidi" w:cstheme="majorBidi"/>
              <w:sz w:val="28"/>
              <w:szCs w:val="28"/>
              <w:rtl/>
              <w:lang w:bidi="ar-DZ"/>
            </w:rPr>
            <w:fldChar w:fldCharType="end"/>
          </w:r>
        </w:sdtContent>
      </w:sdt>
      <w:r w:rsidR="00F707A0" w:rsidRPr="00E42B21">
        <w:rPr>
          <w:rFonts w:ascii="Traditional Arabic" w:hAnsi="Traditional Arabic" w:cs="Traditional Arabic"/>
          <w:sz w:val="32"/>
          <w:szCs w:val="32"/>
          <w:rtl/>
          <w:lang w:bidi="ar-DZ"/>
        </w:rPr>
        <w:t>.</w:t>
      </w:r>
    </w:p>
    <w:p w14:paraId="763DC152" w14:textId="062F1F4E" w:rsidR="00993442" w:rsidRPr="00E87E06" w:rsidRDefault="00993442" w:rsidP="006749E8">
      <w:pPr>
        <w:bidi/>
        <w:spacing w:after="0" w:line="360" w:lineRule="auto"/>
        <w:ind w:firstLine="522"/>
        <w:jc w:val="both"/>
        <w:rPr>
          <w:rFonts w:ascii="Traditional Arabic" w:hAnsi="Traditional Arabic" w:cs="Traditional Arabic"/>
          <w:sz w:val="28"/>
          <w:szCs w:val="28"/>
          <w:rtl/>
          <w:lang w:bidi="ar-DZ"/>
        </w:rPr>
      </w:pPr>
      <w:r w:rsidRPr="00993442">
        <w:rPr>
          <w:rFonts w:ascii="Traditional Arabic" w:hAnsi="Traditional Arabic" w:cs="Traditional Arabic" w:hint="cs"/>
          <w:sz w:val="32"/>
          <w:szCs w:val="32"/>
          <w:rtl/>
          <w:lang w:bidi="ar-DZ"/>
        </w:rPr>
        <w:t>من التعريفات السابقة يمكن أن نستنتج أن مصطلح إدارة المعرفة يشير إلى أنها عملية تنظيمية متكاملة لأجل توجيه وإدارة نشاطات ال</w:t>
      </w:r>
      <w:r w:rsidR="00F62349">
        <w:rPr>
          <w:rFonts w:ascii="Traditional Arabic" w:hAnsi="Traditional Arabic" w:cs="Traditional Arabic" w:hint="cs"/>
          <w:sz w:val="32"/>
          <w:szCs w:val="32"/>
          <w:rtl/>
          <w:lang w:bidi="ar-DZ"/>
        </w:rPr>
        <w:t>م</w:t>
      </w:r>
      <w:r w:rsidR="008D0F52">
        <w:rPr>
          <w:rFonts w:ascii="Traditional Arabic" w:hAnsi="Traditional Arabic" w:cs="Traditional Arabic" w:hint="cs"/>
          <w:sz w:val="32"/>
          <w:szCs w:val="32"/>
          <w:rtl/>
          <w:lang w:bidi="ar-DZ"/>
        </w:rPr>
        <w:t>ؤسسة</w:t>
      </w:r>
      <w:r w:rsidRPr="00993442">
        <w:rPr>
          <w:rFonts w:ascii="Traditional Arabic" w:hAnsi="Traditional Arabic" w:cs="Traditional Arabic" w:hint="cs"/>
          <w:sz w:val="32"/>
          <w:szCs w:val="32"/>
          <w:rtl/>
          <w:lang w:bidi="ar-DZ"/>
        </w:rPr>
        <w:t xml:space="preserve"> للحصول على المعرفة، لنشرها واستخدامها من طرف الأفراد والجماعات لتحقيق أهداف ال</w:t>
      </w:r>
      <w:r w:rsidR="008D0F52">
        <w:rPr>
          <w:rFonts w:ascii="Traditional Arabic" w:hAnsi="Traditional Arabic" w:cs="Traditional Arabic" w:hint="cs"/>
          <w:sz w:val="32"/>
          <w:szCs w:val="32"/>
          <w:rtl/>
          <w:lang w:bidi="ar-DZ"/>
        </w:rPr>
        <w:t>مؤسس</w:t>
      </w:r>
      <w:r w:rsidRPr="00993442">
        <w:rPr>
          <w:rFonts w:ascii="Traditional Arabic" w:hAnsi="Traditional Arabic" w:cs="Traditional Arabic" w:hint="cs"/>
          <w:sz w:val="32"/>
          <w:szCs w:val="32"/>
          <w:rtl/>
          <w:lang w:bidi="ar-DZ"/>
        </w:rPr>
        <w:t>ة. بينما مصطلح تسيير المعرفة يتعلق بوظيفة إدارة المعلومات المستقلة عن الأفراد بل المكتوبة في</w:t>
      </w:r>
      <w:r w:rsidRPr="00E87E06">
        <w:rPr>
          <w:rFonts w:ascii="Traditional Arabic" w:hAnsi="Traditional Arabic" w:cs="Traditional Arabic" w:hint="cs"/>
          <w:sz w:val="28"/>
          <w:szCs w:val="28"/>
          <w:rtl/>
          <w:lang w:bidi="ar-DZ"/>
        </w:rPr>
        <w:t xml:space="preserve"> </w:t>
      </w:r>
      <w:r w:rsidRPr="00993442">
        <w:rPr>
          <w:rFonts w:ascii="Traditional Arabic" w:hAnsi="Traditional Arabic" w:cs="Traditional Arabic" w:hint="cs"/>
          <w:sz w:val="32"/>
          <w:szCs w:val="32"/>
          <w:rtl/>
          <w:lang w:bidi="ar-DZ"/>
        </w:rPr>
        <w:t>الوثائق الرسمية.</w:t>
      </w:r>
      <w:r w:rsidRPr="00E87E06">
        <w:rPr>
          <w:rFonts w:ascii="Traditional Arabic" w:hAnsi="Traditional Arabic" w:cs="Traditional Arabic" w:hint="cs"/>
          <w:sz w:val="28"/>
          <w:szCs w:val="28"/>
          <w:rtl/>
          <w:lang w:bidi="ar-DZ"/>
        </w:rPr>
        <w:t xml:space="preserve">  </w:t>
      </w:r>
    </w:p>
    <w:p w14:paraId="3A2E5F93" w14:textId="77777777" w:rsidR="000E0200" w:rsidRDefault="00993442" w:rsidP="006749E8">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000E0200">
        <w:rPr>
          <w:rFonts w:ascii="Traditional Arabic" w:hAnsi="Traditional Arabic" w:cs="Traditional Arabic" w:hint="cs"/>
          <w:sz w:val="32"/>
          <w:szCs w:val="32"/>
          <w:rtl/>
          <w:lang w:bidi="ar-DZ"/>
        </w:rPr>
        <w:t xml:space="preserve"> غدت الوسيلة الرئيسية لاستدامة نشاط المؤسسات الحديثة، وأهم مقومات الابداع فيها، </w:t>
      </w:r>
      <w:r w:rsidR="00CA45C1">
        <w:rPr>
          <w:rFonts w:ascii="Traditional Arabic" w:hAnsi="Traditional Arabic" w:cs="Traditional Arabic" w:hint="cs"/>
          <w:sz w:val="32"/>
          <w:szCs w:val="32"/>
          <w:rtl/>
          <w:lang w:bidi="ar-DZ"/>
        </w:rPr>
        <w:t>لأن</w:t>
      </w:r>
      <w:r w:rsidR="000E0200">
        <w:rPr>
          <w:rFonts w:ascii="Traditional Arabic" w:hAnsi="Traditional Arabic" w:cs="Traditional Arabic" w:hint="cs"/>
          <w:sz w:val="32"/>
          <w:szCs w:val="32"/>
          <w:rtl/>
          <w:lang w:bidi="ar-DZ"/>
        </w:rPr>
        <w:t xml:space="preserve"> البقاء والاستمرارية مر</w:t>
      </w:r>
      <w:r w:rsidR="00CA45C1">
        <w:rPr>
          <w:rFonts w:ascii="Traditional Arabic" w:hAnsi="Traditional Arabic" w:cs="Traditional Arabic" w:hint="cs"/>
          <w:sz w:val="32"/>
          <w:szCs w:val="32"/>
          <w:rtl/>
          <w:lang w:bidi="ar-DZ"/>
        </w:rPr>
        <w:t>ه</w:t>
      </w:r>
      <w:r w:rsidR="000E0200">
        <w:rPr>
          <w:rFonts w:ascii="Traditional Arabic" w:hAnsi="Traditional Arabic" w:cs="Traditional Arabic" w:hint="cs"/>
          <w:sz w:val="32"/>
          <w:szCs w:val="32"/>
          <w:rtl/>
          <w:lang w:bidi="ar-DZ"/>
        </w:rPr>
        <w:t>ون بادراك المؤسسات بوجوب تبني</w:t>
      </w:r>
      <w:r w:rsidR="00CA45C1">
        <w:rPr>
          <w:rFonts w:ascii="Traditional Arabic" w:hAnsi="Traditional Arabic" w:cs="Traditional Arabic" w:hint="cs"/>
          <w:sz w:val="32"/>
          <w:szCs w:val="32"/>
          <w:rtl/>
          <w:lang w:bidi="ar-DZ"/>
        </w:rPr>
        <w:t>ها</w:t>
      </w:r>
      <w:r w:rsidR="000E0200">
        <w:rPr>
          <w:rFonts w:ascii="Traditional Arabic" w:hAnsi="Traditional Arabic" w:cs="Traditional Arabic" w:hint="cs"/>
          <w:sz w:val="32"/>
          <w:szCs w:val="32"/>
          <w:rtl/>
          <w:lang w:bidi="ar-DZ"/>
        </w:rPr>
        <w:t xml:space="preserve"> </w:t>
      </w:r>
      <w:r w:rsidR="00CA45C1">
        <w:rPr>
          <w:rFonts w:ascii="Traditional Arabic" w:hAnsi="Traditional Arabic" w:cs="Traditional Arabic" w:hint="cs"/>
          <w:sz w:val="32"/>
          <w:szCs w:val="32"/>
          <w:rtl/>
          <w:lang w:bidi="ar-DZ"/>
        </w:rPr>
        <w:t>ل</w:t>
      </w:r>
      <w:r w:rsidR="000E0200">
        <w:rPr>
          <w:rFonts w:ascii="Traditional Arabic" w:hAnsi="Traditional Arabic" w:cs="Traditional Arabic" w:hint="cs"/>
          <w:sz w:val="32"/>
          <w:szCs w:val="32"/>
          <w:rtl/>
          <w:lang w:bidi="ar-DZ"/>
        </w:rPr>
        <w:t>إدارة المعرفة في ظل التغيرات السريعة</w:t>
      </w:r>
      <w:r w:rsidR="00CA45C1">
        <w:rPr>
          <w:rFonts w:ascii="Traditional Arabic" w:hAnsi="Traditional Arabic" w:cs="Traditional Arabic" w:hint="cs"/>
          <w:sz w:val="32"/>
          <w:szCs w:val="32"/>
          <w:rtl/>
          <w:lang w:bidi="ar-DZ"/>
        </w:rPr>
        <w:t>، لأن اهتمامها بالمعرفة والإنتاج المستند على نظرية الموارد المعرفية يعزز من ذاكرتها التنظيمية، عن طريق توليد المعارف الضمنية من الأصول غير الملموسة.</w:t>
      </w:r>
    </w:p>
    <w:p w14:paraId="20155CC0" w14:textId="77777777" w:rsidR="00CA45C1" w:rsidRDefault="00CA45C1" w:rsidP="006749E8">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-إدارة المعرفة </w:t>
      </w:r>
      <w:r w:rsidR="003D4E64">
        <w:rPr>
          <w:rFonts w:ascii="Traditional Arabic" w:hAnsi="Traditional Arabic" w:cs="Traditional Arabic" w:hint="cs"/>
          <w:sz w:val="32"/>
          <w:szCs w:val="32"/>
          <w:rtl/>
          <w:lang w:bidi="ar-DZ"/>
        </w:rPr>
        <w:t>أثبتت أهميتها بالنسبة للمؤسسات التي تواجه باستمرار تقليص حجم عمالتها، أو نسبة دوران عالية بسبب طبيعة الصناعة، وهي مهمة أيضا للمؤسسات في صناعة القرارات لاتخاذ أفضل وأسرع قرار في البيئة التي تتميز بدرجة عالية من التعقيد وتقلبات السوق، على الرغم من افتقارها إلى الخبرة المتوقعة من صانعي القرار وسلبية تلك النتائج التي تؤثر سلبا على المؤسسة، فإدارة المعرفة مهمة في اتخاذ القرار.</w:t>
      </w:r>
    </w:p>
    <w:p w14:paraId="62CECE39" w14:textId="77777777" w:rsidR="00C54592" w:rsidRDefault="007202AC" w:rsidP="008B7398">
      <w:pPr>
        <w:bidi/>
        <w:spacing w:line="276" w:lineRule="auto"/>
        <w:jc w:val="both"/>
        <w:rPr>
          <w:rFonts w:ascii="Traditional Arabic" w:hAnsi="Traditional Arabic" w:cs="Traditional Arabic"/>
          <w:b/>
          <w:bCs/>
          <w:sz w:val="30"/>
          <w:szCs w:val="30"/>
          <w:lang w:bidi="ar-DZ"/>
        </w:rPr>
      </w:pPr>
      <w:r w:rsidRPr="00C54592">
        <w:rPr>
          <w:rFonts w:ascii="Traditional Arabic" w:hAnsi="Traditional Arabic" w:cs="Traditional Arabic" w:hint="cs"/>
          <w:b/>
          <w:bCs/>
          <w:sz w:val="30"/>
          <w:szCs w:val="30"/>
          <w:rtl/>
          <w:lang w:bidi="ar-DZ"/>
        </w:rPr>
        <w:t>المطلب الثاني</w:t>
      </w:r>
      <w:bookmarkStart w:id="47" w:name="_Hlk115249956"/>
      <w:r w:rsidRPr="00C54592">
        <w:rPr>
          <w:rFonts w:ascii="Traditional Arabic" w:hAnsi="Traditional Arabic" w:cs="Traditional Arabic" w:hint="cs"/>
          <w:b/>
          <w:bCs/>
          <w:sz w:val="30"/>
          <w:szCs w:val="30"/>
          <w:rtl/>
          <w:lang w:bidi="ar-DZ"/>
        </w:rPr>
        <w:t xml:space="preserve">: </w:t>
      </w:r>
      <w:r w:rsidR="00533DA8" w:rsidRPr="00C54592">
        <w:rPr>
          <w:rFonts w:ascii="Traditional Arabic" w:hAnsi="Traditional Arabic" w:cs="Traditional Arabic" w:hint="cs"/>
          <w:b/>
          <w:bCs/>
          <w:sz w:val="30"/>
          <w:szCs w:val="30"/>
          <w:rtl/>
          <w:lang w:bidi="ar-DZ"/>
        </w:rPr>
        <w:t>أهداف إدارة المعرفة</w:t>
      </w:r>
      <w:bookmarkEnd w:id="47"/>
      <w:r w:rsidR="00533DA8" w:rsidRPr="00C54592">
        <w:rPr>
          <w:rFonts w:ascii="Traditional Arabic" w:hAnsi="Traditional Arabic" w:cs="Traditional Arabic" w:hint="cs"/>
          <w:b/>
          <w:bCs/>
          <w:sz w:val="30"/>
          <w:szCs w:val="30"/>
          <w:rtl/>
          <w:lang w:bidi="ar-DZ"/>
        </w:rPr>
        <w:t> </w:t>
      </w:r>
      <w:r w:rsidR="00E72401" w:rsidRPr="00C54592">
        <w:rPr>
          <w:rFonts w:ascii="Traditional Arabic" w:hAnsi="Traditional Arabic" w:cs="Traditional Arabic" w:hint="cs"/>
          <w:b/>
          <w:bCs/>
          <w:sz w:val="30"/>
          <w:szCs w:val="30"/>
          <w:rtl/>
          <w:lang w:bidi="ar-DZ"/>
        </w:rPr>
        <w:t>وأنواع</w:t>
      </w:r>
      <w:r w:rsidR="00273991" w:rsidRPr="00C54592">
        <w:rPr>
          <w:rFonts w:ascii="Traditional Arabic" w:hAnsi="Traditional Arabic" w:cs="Traditional Arabic" w:hint="cs"/>
          <w:b/>
          <w:bCs/>
          <w:sz w:val="30"/>
          <w:szCs w:val="30"/>
          <w:rtl/>
          <w:lang w:bidi="ar-DZ"/>
        </w:rPr>
        <w:t>ها</w:t>
      </w:r>
      <w:r w:rsidR="00533DA8" w:rsidRPr="00C54592">
        <w:rPr>
          <w:rFonts w:ascii="Traditional Arabic" w:hAnsi="Traditional Arabic" w:cs="Traditional Arabic"/>
          <w:b/>
          <w:bCs/>
          <w:sz w:val="30"/>
          <w:szCs w:val="30"/>
          <w:rtl/>
          <w:lang w:bidi="ar-DZ"/>
        </w:rPr>
        <w:t>:</w:t>
      </w:r>
    </w:p>
    <w:p w14:paraId="654CB81A" w14:textId="13A3F115" w:rsidR="00C54592" w:rsidRPr="00C54592" w:rsidRDefault="00C54592" w:rsidP="008B7398">
      <w:pPr>
        <w:bidi/>
        <w:spacing w:line="276" w:lineRule="auto"/>
        <w:jc w:val="both"/>
        <w:rPr>
          <w:rFonts w:ascii="Traditional Arabic" w:hAnsi="Traditional Arabic" w:cs="Traditional Arabic"/>
          <w:b/>
          <w:bCs/>
          <w:sz w:val="30"/>
          <w:szCs w:val="30"/>
          <w:lang w:bidi="ar-DZ"/>
        </w:rPr>
      </w:pPr>
      <w:r>
        <w:rPr>
          <w:rFonts w:ascii="Traditional Arabic" w:hAnsi="Traditional Arabic" w:cs="Traditional Arabic" w:hint="cs"/>
          <w:b/>
          <w:bCs/>
          <w:sz w:val="30"/>
          <w:szCs w:val="30"/>
          <w:rtl/>
          <w:lang w:val="en-US" w:bidi="ar-DZ"/>
        </w:rPr>
        <w:t>1-</w:t>
      </w:r>
      <w:r w:rsidRPr="00C54592">
        <w:rPr>
          <w:rFonts w:ascii="Traditional Arabic" w:hAnsi="Traditional Arabic" w:cs="Traditional Arabic"/>
          <w:b/>
          <w:bCs/>
          <w:sz w:val="30"/>
          <w:szCs w:val="30"/>
          <w:rtl/>
          <w:lang w:bidi="ar-DZ"/>
        </w:rPr>
        <w:t xml:space="preserve"> أهداف إدارة المعرفة</w:t>
      </w:r>
      <w:r>
        <w:rPr>
          <w:rFonts w:ascii="Traditional Arabic" w:hAnsi="Traditional Arabic" w:cs="Traditional Arabic" w:hint="cs"/>
          <w:b/>
          <w:bCs/>
          <w:sz w:val="30"/>
          <w:szCs w:val="30"/>
          <w:rtl/>
          <w:lang w:bidi="ar-DZ"/>
        </w:rPr>
        <w:t>:</w:t>
      </w:r>
    </w:p>
    <w:p w14:paraId="3E62AA7D" w14:textId="2187797F" w:rsidR="00533DA8" w:rsidRDefault="008D0F52" w:rsidP="006749E8">
      <w:pPr>
        <w:bidi/>
        <w:spacing w:after="0"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533DA8" w:rsidRPr="00533DA8">
        <w:rPr>
          <w:rFonts w:ascii="Traditional Arabic" w:hAnsi="Traditional Arabic" w:cs="Traditional Arabic"/>
          <w:sz w:val="32"/>
          <w:szCs w:val="32"/>
          <w:rtl/>
          <w:lang w:bidi="ar-DZ"/>
        </w:rPr>
        <w:t>يمكن أن تؤثر إدارة المعرفة على ال</w:t>
      </w:r>
      <w:r w:rsidR="003F60DE">
        <w:rPr>
          <w:rFonts w:ascii="Traditional Arabic" w:hAnsi="Traditional Arabic" w:cs="Traditional Arabic" w:hint="cs"/>
          <w:sz w:val="32"/>
          <w:szCs w:val="32"/>
          <w:rtl/>
          <w:lang w:bidi="ar-DZ"/>
        </w:rPr>
        <w:t>م</w:t>
      </w:r>
      <w:r w:rsidR="005E2D28">
        <w:rPr>
          <w:rFonts w:ascii="Traditional Arabic" w:hAnsi="Traditional Arabic" w:cs="Traditional Arabic" w:hint="cs"/>
          <w:sz w:val="32"/>
          <w:szCs w:val="32"/>
          <w:rtl/>
          <w:lang w:bidi="ar-DZ"/>
        </w:rPr>
        <w:t>ؤسسا</w:t>
      </w:r>
      <w:r w:rsidR="00533DA8" w:rsidRPr="00533DA8">
        <w:rPr>
          <w:rFonts w:ascii="Traditional Arabic" w:hAnsi="Traditional Arabic" w:cs="Traditional Arabic"/>
          <w:sz w:val="32"/>
          <w:szCs w:val="32"/>
          <w:rtl/>
          <w:lang w:bidi="ar-DZ"/>
        </w:rPr>
        <w:t>ت والأداء التنظيمي على عدة مستويات: الأشخاص والعمليات والمنتجات والأداء التنظيمي العام</w:t>
      </w:r>
      <w:r w:rsidR="00533DA8">
        <w:rPr>
          <w:rFonts w:ascii="Traditional Arabic" w:hAnsi="Traditional Arabic" w:cs="Traditional Arabic" w:hint="cs"/>
          <w:sz w:val="32"/>
          <w:szCs w:val="32"/>
          <w:rtl/>
          <w:lang w:bidi="ar-DZ"/>
        </w:rPr>
        <w:t>.</w:t>
      </w:r>
    </w:p>
    <w:p w14:paraId="6A334C9B" w14:textId="77777777" w:rsidR="00533DA8" w:rsidRDefault="00533DA8" w:rsidP="006749E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w:t>
      </w:r>
      <w:r>
        <w:rPr>
          <w:rFonts w:ascii="Traditional Arabic" w:hAnsi="Traditional Arabic" w:cs="Traditional Arabic"/>
          <w:sz w:val="32"/>
          <w:szCs w:val="32"/>
          <w:rtl/>
          <w:lang w:bidi="ar-DZ"/>
        </w:rPr>
        <w:t xml:space="preserve"> الاحتفاظ ب</w:t>
      </w:r>
      <w:r>
        <w:rPr>
          <w:rFonts w:ascii="Traditional Arabic" w:hAnsi="Traditional Arabic" w:cs="Traditional Arabic" w:hint="cs"/>
          <w:sz w:val="32"/>
          <w:szCs w:val="32"/>
          <w:rtl/>
          <w:lang w:bidi="ar-DZ"/>
        </w:rPr>
        <w:t>معارف ومواهب</w:t>
      </w:r>
      <w:r>
        <w:rPr>
          <w:rFonts w:ascii="Traditional Arabic" w:hAnsi="Traditional Arabic" w:cs="Traditional Arabic"/>
          <w:sz w:val="32"/>
          <w:szCs w:val="32"/>
          <w:rtl/>
          <w:lang w:bidi="ar-DZ"/>
        </w:rPr>
        <w:t xml:space="preserve"> ال</w:t>
      </w:r>
      <w:r>
        <w:rPr>
          <w:rFonts w:ascii="Traditional Arabic" w:hAnsi="Traditional Arabic" w:cs="Traditional Arabic" w:hint="cs"/>
          <w:sz w:val="32"/>
          <w:szCs w:val="32"/>
          <w:rtl/>
          <w:lang w:bidi="ar-DZ"/>
        </w:rPr>
        <w:t>رأس المال البشري.</w:t>
      </w:r>
    </w:p>
    <w:p w14:paraId="4D0ED649" w14:textId="7E95EA79" w:rsidR="00533DA8" w:rsidRDefault="00533DA8" w:rsidP="006749E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533DA8">
        <w:rPr>
          <w:rFonts w:ascii="Traditional Arabic" w:hAnsi="Traditional Arabic" w:cs="Traditional Arabic"/>
          <w:sz w:val="32"/>
          <w:szCs w:val="32"/>
          <w:rtl/>
          <w:lang w:bidi="ar-DZ"/>
        </w:rPr>
        <w:t xml:space="preserve"> تعزيز</w:t>
      </w:r>
      <w:r>
        <w:rPr>
          <w:rFonts w:ascii="Traditional Arabic" w:hAnsi="Traditional Arabic" w:cs="Traditional Arabic" w:hint="cs"/>
          <w:sz w:val="32"/>
          <w:szCs w:val="32"/>
          <w:rtl/>
          <w:lang w:bidi="ar-DZ"/>
        </w:rPr>
        <w:t xml:space="preserve"> </w:t>
      </w:r>
      <w:r w:rsidRPr="00533DA8">
        <w:rPr>
          <w:rFonts w:ascii="Traditional Arabic" w:hAnsi="Traditional Arabic" w:cs="Traditional Arabic"/>
          <w:sz w:val="32"/>
          <w:szCs w:val="32"/>
          <w:rtl/>
          <w:lang w:bidi="ar-DZ"/>
        </w:rPr>
        <w:t>رضا العملاء عن منتجات ال</w:t>
      </w:r>
      <w:r>
        <w:rPr>
          <w:rFonts w:ascii="Traditional Arabic" w:hAnsi="Traditional Arabic" w:cs="Traditional Arabic" w:hint="cs"/>
          <w:sz w:val="32"/>
          <w:szCs w:val="32"/>
          <w:rtl/>
          <w:lang w:bidi="ar-DZ"/>
        </w:rPr>
        <w:t>مؤسسة.</w:t>
      </w:r>
    </w:p>
    <w:p w14:paraId="4D3F91A6" w14:textId="77777777" w:rsidR="00FA03D2" w:rsidRDefault="00533DA8" w:rsidP="006749E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533DA8">
        <w:rPr>
          <w:rFonts w:ascii="Traditional Arabic" w:hAnsi="Traditional Arabic" w:cs="Traditional Arabic"/>
          <w:sz w:val="32"/>
          <w:szCs w:val="32"/>
          <w:rtl/>
          <w:lang w:bidi="ar-DZ"/>
        </w:rPr>
        <w:t xml:space="preserve"> زيادة الأرباح أو</w:t>
      </w:r>
      <w:r>
        <w:rPr>
          <w:rFonts w:ascii="Traditional Arabic" w:hAnsi="Traditional Arabic" w:cs="Traditional Arabic" w:hint="cs"/>
          <w:sz w:val="32"/>
          <w:szCs w:val="32"/>
          <w:rtl/>
          <w:lang w:bidi="ar-DZ"/>
        </w:rPr>
        <w:t xml:space="preserve"> </w:t>
      </w:r>
      <w:r w:rsidRPr="00533DA8">
        <w:rPr>
          <w:rFonts w:ascii="Traditional Arabic" w:hAnsi="Traditional Arabic" w:cs="Traditional Arabic"/>
          <w:sz w:val="32"/>
          <w:szCs w:val="32"/>
          <w:rtl/>
          <w:lang w:bidi="ar-DZ"/>
        </w:rPr>
        <w:t>ال</w:t>
      </w:r>
      <w:r w:rsidR="00F72BB2">
        <w:rPr>
          <w:rFonts w:ascii="Traditional Arabic" w:hAnsi="Traditional Arabic" w:cs="Traditional Arabic" w:hint="cs"/>
          <w:sz w:val="32"/>
          <w:szCs w:val="32"/>
          <w:rtl/>
          <w:lang w:bidi="ar-DZ"/>
        </w:rPr>
        <w:t>عوائد المالية.</w:t>
      </w:r>
    </w:p>
    <w:p w14:paraId="1AC3730F" w14:textId="77777777" w:rsidR="00AC24B7" w:rsidRPr="00AC24B7" w:rsidRDefault="00AC24B7" w:rsidP="006749E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AC24B7">
        <w:rPr>
          <w:rtl/>
        </w:rPr>
        <w:t xml:space="preserve"> </w:t>
      </w:r>
      <w:r w:rsidRPr="00AC24B7">
        <w:rPr>
          <w:rFonts w:ascii="Traditional Arabic" w:hAnsi="Traditional Arabic" w:cs="Traditional Arabic"/>
          <w:sz w:val="32"/>
          <w:szCs w:val="32"/>
          <w:rtl/>
          <w:lang w:bidi="ar-DZ"/>
        </w:rPr>
        <w:t xml:space="preserve"> يمكن أن </w:t>
      </w:r>
      <w:r>
        <w:rPr>
          <w:rFonts w:ascii="Traditional Arabic" w:hAnsi="Traditional Arabic" w:cs="Traditional Arabic" w:hint="cs"/>
          <w:sz w:val="32"/>
          <w:szCs w:val="32"/>
          <w:rtl/>
          <w:lang w:bidi="ar-DZ"/>
        </w:rPr>
        <w:t>ت</w:t>
      </w:r>
      <w:r w:rsidRPr="00AC24B7">
        <w:rPr>
          <w:rFonts w:ascii="Traditional Arabic" w:hAnsi="Traditional Arabic" w:cs="Traditional Arabic"/>
          <w:sz w:val="32"/>
          <w:szCs w:val="32"/>
          <w:rtl/>
          <w:lang w:bidi="ar-DZ"/>
        </w:rPr>
        <w:t>سهل تعلم</w:t>
      </w:r>
      <w:r>
        <w:rPr>
          <w:rFonts w:ascii="Traditional Arabic" w:hAnsi="Traditional Arabic" w:cs="Traditional Arabic" w:hint="cs"/>
          <w:sz w:val="32"/>
          <w:szCs w:val="32"/>
          <w:rtl/>
          <w:lang w:bidi="ar-DZ"/>
        </w:rPr>
        <w:t xml:space="preserve"> الموارد البشرية في المؤسسة وأيضا، تعلمهم </w:t>
      </w:r>
      <w:r w:rsidRPr="00AC24B7">
        <w:rPr>
          <w:rFonts w:ascii="Traditional Arabic" w:hAnsi="Traditional Arabic" w:cs="Traditional Arabic"/>
          <w:sz w:val="32"/>
          <w:szCs w:val="32"/>
          <w:rtl/>
          <w:lang w:bidi="ar-DZ"/>
        </w:rPr>
        <w:t xml:space="preserve">من بعضهم البعض ومن </w:t>
      </w:r>
      <w:r>
        <w:rPr>
          <w:rFonts w:ascii="Traditional Arabic" w:hAnsi="Traditional Arabic" w:cs="Traditional Arabic" w:hint="cs"/>
          <w:sz w:val="32"/>
          <w:szCs w:val="32"/>
          <w:rtl/>
          <w:lang w:bidi="ar-DZ"/>
        </w:rPr>
        <w:t>ال</w:t>
      </w:r>
      <w:r w:rsidRPr="00AC24B7">
        <w:rPr>
          <w:rFonts w:ascii="Traditional Arabic" w:hAnsi="Traditional Arabic" w:cs="Traditional Arabic"/>
          <w:sz w:val="32"/>
          <w:szCs w:val="32"/>
          <w:rtl/>
          <w:lang w:bidi="ar-DZ"/>
        </w:rPr>
        <w:t xml:space="preserve">مصادر </w:t>
      </w:r>
      <w:r>
        <w:rPr>
          <w:rFonts w:ascii="Traditional Arabic" w:hAnsi="Traditional Arabic" w:cs="Traditional Arabic" w:hint="cs"/>
          <w:sz w:val="32"/>
          <w:szCs w:val="32"/>
          <w:rtl/>
          <w:lang w:bidi="ar-DZ"/>
        </w:rPr>
        <w:t>ال</w:t>
      </w:r>
      <w:r w:rsidRPr="00AC24B7">
        <w:rPr>
          <w:rFonts w:ascii="Traditional Arabic" w:hAnsi="Traditional Arabic" w:cs="Traditional Arabic"/>
          <w:sz w:val="32"/>
          <w:szCs w:val="32"/>
          <w:rtl/>
          <w:lang w:bidi="ar-DZ"/>
        </w:rPr>
        <w:t>خارجي</w:t>
      </w:r>
      <w:r>
        <w:rPr>
          <w:rFonts w:ascii="Traditional Arabic" w:hAnsi="Traditional Arabic" w:cs="Traditional Arabic" w:hint="cs"/>
          <w:sz w:val="32"/>
          <w:szCs w:val="32"/>
          <w:rtl/>
          <w:lang w:bidi="ar-DZ"/>
        </w:rPr>
        <w:t>ة</w:t>
      </w:r>
      <w:r w:rsidR="00BE3565">
        <w:rPr>
          <w:rFonts w:ascii="Traditional Arabic" w:hAnsi="Traditional Arabic" w:cs="Traditional Arabic" w:hint="cs"/>
          <w:sz w:val="32"/>
          <w:szCs w:val="32"/>
          <w:rtl/>
          <w:lang w:bidi="ar-DZ"/>
        </w:rPr>
        <w:t xml:space="preserve"> </w:t>
      </w:r>
      <w:r w:rsidRPr="00AC24B7">
        <w:rPr>
          <w:rFonts w:ascii="Traditional Arabic" w:hAnsi="Traditional Arabic" w:cs="Traditional Arabic"/>
          <w:sz w:val="32"/>
          <w:szCs w:val="32"/>
          <w:rtl/>
          <w:lang w:bidi="ar-DZ"/>
        </w:rPr>
        <w:t>هذا التعلم من قبل الموظفين يسمح للم</w:t>
      </w:r>
      <w:r w:rsidR="00F72BB2">
        <w:rPr>
          <w:rFonts w:ascii="Traditional Arabic" w:hAnsi="Traditional Arabic" w:cs="Traditional Arabic" w:hint="cs"/>
          <w:sz w:val="32"/>
          <w:szCs w:val="32"/>
          <w:rtl/>
          <w:lang w:bidi="ar-DZ"/>
        </w:rPr>
        <w:t>ؤسس</w:t>
      </w:r>
      <w:r w:rsidRPr="00AC24B7">
        <w:rPr>
          <w:rFonts w:ascii="Traditional Arabic" w:hAnsi="Traditional Arabic" w:cs="Traditional Arabic"/>
          <w:sz w:val="32"/>
          <w:szCs w:val="32"/>
          <w:rtl/>
          <w:lang w:bidi="ar-DZ"/>
        </w:rPr>
        <w:t>ة</w:t>
      </w:r>
      <w:r w:rsidR="00BE3565">
        <w:rPr>
          <w:rFonts w:ascii="Traditional Arabic" w:hAnsi="Traditional Arabic" w:cs="Traditional Arabic"/>
          <w:sz w:val="32"/>
          <w:szCs w:val="32"/>
          <w:rtl/>
          <w:lang w:bidi="ar-DZ"/>
        </w:rPr>
        <w:t xml:space="preserve"> أن تنمو باستمرار وتغيير استجاب</w:t>
      </w:r>
      <w:r w:rsidR="00BE3565">
        <w:rPr>
          <w:rFonts w:ascii="Traditional Arabic" w:hAnsi="Traditional Arabic" w:cs="Traditional Arabic" w:hint="cs"/>
          <w:sz w:val="32"/>
          <w:szCs w:val="32"/>
          <w:rtl/>
          <w:lang w:bidi="ar-DZ"/>
        </w:rPr>
        <w:t>تها</w:t>
      </w:r>
      <w:r w:rsidR="00BE3565">
        <w:rPr>
          <w:rFonts w:ascii="Traditional Arabic" w:hAnsi="Traditional Arabic" w:cs="Traditional Arabic"/>
          <w:sz w:val="32"/>
          <w:szCs w:val="32"/>
          <w:rtl/>
          <w:lang w:bidi="ar-DZ"/>
        </w:rPr>
        <w:t xml:space="preserve"> للسوق والتكنولوجي</w:t>
      </w:r>
      <w:r w:rsidR="00BE3565">
        <w:rPr>
          <w:rFonts w:ascii="Traditional Arabic" w:hAnsi="Traditional Arabic" w:cs="Traditional Arabic" w:hint="cs"/>
          <w:sz w:val="32"/>
          <w:szCs w:val="32"/>
          <w:rtl/>
          <w:lang w:bidi="ar-DZ"/>
        </w:rPr>
        <w:t>ا.</w:t>
      </w:r>
      <w:r w:rsidRPr="00AC24B7">
        <w:rPr>
          <w:rFonts w:ascii="Traditional Arabic" w:hAnsi="Traditional Arabic" w:cs="Traditional Arabic"/>
          <w:sz w:val="32"/>
          <w:szCs w:val="32"/>
          <w:lang w:bidi="ar-DZ"/>
        </w:rPr>
        <w:t xml:space="preserve"> </w:t>
      </w:r>
    </w:p>
    <w:p w14:paraId="5721D38D" w14:textId="77777777" w:rsidR="00FA03D2" w:rsidRDefault="00AC24B7" w:rsidP="006749E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AC24B7">
        <w:rPr>
          <w:rFonts w:ascii="Traditional Arabic" w:hAnsi="Traditional Arabic" w:cs="Traditional Arabic"/>
          <w:sz w:val="32"/>
          <w:szCs w:val="32"/>
          <w:rtl/>
          <w:lang w:bidi="ar-DZ"/>
        </w:rPr>
        <w:t xml:space="preserve"> زيادة مرونة ا</w:t>
      </w:r>
      <w:r w:rsidR="00BE3565">
        <w:rPr>
          <w:rFonts w:ascii="Traditional Arabic" w:hAnsi="Traditional Arabic" w:cs="Traditional Arabic" w:hint="cs"/>
          <w:sz w:val="32"/>
          <w:szCs w:val="32"/>
          <w:rtl/>
          <w:lang w:bidi="ar-DZ"/>
        </w:rPr>
        <w:t>لموارد البشرية</w:t>
      </w:r>
      <w:r w:rsidRPr="00AC24B7">
        <w:rPr>
          <w:rFonts w:ascii="Traditional Arabic" w:hAnsi="Traditional Arabic" w:cs="Traditional Arabic"/>
          <w:sz w:val="32"/>
          <w:szCs w:val="32"/>
          <w:rtl/>
          <w:lang w:bidi="ar-DZ"/>
        </w:rPr>
        <w:t xml:space="preserve"> وتعزيز رضاهم عن العمل</w:t>
      </w:r>
      <w:r w:rsidR="00116A17">
        <w:rPr>
          <w:rFonts w:ascii="Traditional Arabic" w:hAnsi="Traditional Arabic" w:cs="Traditional Arabic" w:hint="cs"/>
          <w:sz w:val="32"/>
          <w:szCs w:val="32"/>
          <w:rtl/>
          <w:lang w:bidi="ar-DZ"/>
        </w:rPr>
        <w:t>.</w:t>
      </w:r>
      <w:r w:rsidRPr="00AC24B7">
        <w:rPr>
          <w:rFonts w:ascii="Traditional Arabic" w:hAnsi="Traditional Arabic" w:cs="Traditional Arabic"/>
          <w:sz w:val="32"/>
          <w:szCs w:val="32"/>
          <w:rtl/>
          <w:lang w:bidi="ar-DZ"/>
        </w:rPr>
        <w:t xml:space="preserve"> </w:t>
      </w:r>
    </w:p>
    <w:p w14:paraId="47BD9E8A" w14:textId="77777777" w:rsidR="00226253" w:rsidRDefault="00226253" w:rsidP="006749E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226253">
        <w:rPr>
          <w:rFonts w:ascii="Traditional Arabic" w:hAnsi="Traditional Arabic" w:cs="Traditional Arabic"/>
          <w:sz w:val="32"/>
          <w:szCs w:val="32"/>
          <w:rtl/>
          <w:lang w:bidi="ar-DZ"/>
        </w:rPr>
        <w:t xml:space="preserve"> أن عمليات الثقافة وتبادل المعرفة تسهم في فعالية إدارة المعرفة.</w:t>
      </w:r>
    </w:p>
    <w:p w14:paraId="5077F790" w14:textId="77777777" w:rsidR="00116A17" w:rsidRDefault="00116A17" w:rsidP="006749E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116A17">
        <w:rPr>
          <w:rFonts w:ascii="Traditional Arabic" w:hAnsi="Traditional Arabic" w:cs="Traditional Arabic"/>
          <w:sz w:val="32"/>
          <w:szCs w:val="32"/>
          <w:rtl/>
          <w:lang w:bidi="ar-DZ"/>
        </w:rPr>
        <w:t xml:space="preserve"> </w:t>
      </w:r>
      <w:r w:rsidRPr="00226253">
        <w:rPr>
          <w:rFonts w:ascii="Traditional Arabic" w:hAnsi="Traditional Arabic" w:cs="Traditional Arabic"/>
          <w:sz w:val="32"/>
          <w:szCs w:val="32"/>
          <w:rtl/>
          <w:lang w:bidi="ar-DZ"/>
        </w:rPr>
        <w:t>ترى مؤسسات الأعمال أن المعرفة هي المورد الأكثر قيمة واستراتيجية لتحقيق ميزة تنافسية مستدامة</w:t>
      </w:r>
      <w:r>
        <w:rPr>
          <w:rFonts w:ascii="Traditional Arabic" w:hAnsi="Traditional Arabic" w:cs="Traditional Arabic" w:hint="cs"/>
          <w:sz w:val="32"/>
          <w:szCs w:val="32"/>
          <w:rtl/>
          <w:lang w:bidi="ar-DZ"/>
        </w:rPr>
        <w:t>، و</w:t>
      </w:r>
      <w:r w:rsidRPr="00226253">
        <w:rPr>
          <w:rFonts w:ascii="Traditional Arabic" w:hAnsi="Traditional Arabic" w:cs="Traditional Arabic"/>
          <w:sz w:val="32"/>
          <w:szCs w:val="32"/>
          <w:rtl/>
          <w:lang w:bidi="ar-DZ"/>
        </w:rPr>
        <w:t>لتوحيد أصول معارفها والتوفيق بينها كوسيلة ل</w:t>
      </w:r>
      <w:r>
        <w:rPr>
          <w:rFonts w:ascii="Traditional Arabic" w:hAnsi="Traditional Arabic" w:cs="Traditional Arabic" w:hint="cs"/>
          <w:sz w:val="32"/>
          <w:szCs w:val="32"/>
          <w:rtl/>
          <w:lang w:bidi="ar-DZ"/>
        </w:rPr>
        <w:t>تكوين</w:t>
      </w:r>
      <w:r>
        <w:rPr>
          <w:rFonts w:ascii="Traditional Arabic" w:hAnsi="Traditional Arabic" w:cs="Traditional Arabic"/>
          <w:sz w:val="32"/>
          <w:szCs w:val="32"/>
          <w:rtl/>
          <w:lang w:bidi="ar-DZ"/>
        </w:rPr>
        <w:t xml:space="preserve"> قيمة مستدامة مع مرور الوقت</w:t>
      </w:r>
      <w:r w:rsidR="00F72BB2">
        <w:rPr>
          <w:rFonts w:ascii="Traditional Arabic" w:hAnsi="Traditional Arabic" w:cs="Traditional Arabic" w:hint="cs"/>
          <w:sz w:val="32"/>
          <w:szCs w:val="32"/>
          <w:rtl/>
          <w:lang w:bidi="ar-DZ"/>
        </w:rPr>
        <w:t>.</w:t>
      </w:r>
      <w:r w:rsidRPr="00226253">
        <w:rPr>
          <w:rFonts w:ascii="Traditional Arabic" w:hAnsi="Traditional Arabic" w:cs="Traditional Arabic"/>
          <w:sz w:val="32"/>
          <w:szCs w:val="32"/>
          <w:rtl/>
          <w:lang w:bidi="ar-DZ"/>
        </w:rPr>
        <w:t xml:space="preserve"> </w:t>
      </w:r>
    </w:p>
    <w:p w14:paraId="1BAB2C63" w14:textId="77777777" w:rsidR="00226253" w:rsidRDefault="00226253" w:rsidP="006749E8">
      <w:p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w:t>
      </w:r>
      <w:r w:rsidRPr="00226253">
        <w:rPr>
          <w:rtl/>
        </w:rPr>
        <w:t xml:space="preserve"> </w:t>
      </w:r>
      <w:r w:rsidRPr="00226253">
        <w:rPr>
          <w:rFonts w:ascii="Traditional Arabic" w:hAnsi="Traditional Arabic" w:cs="Traditional Arabic"/>
          <w:sz w:val="32"/>
          <w:szCs w:val="32"/>
          <w:rtl/>
          <w:lang w:bidi="ar-DZ"/>
        </w:rPr>
        <w:t>التعرف على المعرفة وإنشائها وتحويلها وتوزيعها</w:t>
      </w:r>
      <w:r w:rsidR="00605638">
        <w:rPr>
          <w:rFonts w:ascii="Traditional Arabic" w:hAnsi="Traditional Arabic" w:cs="Traditional Arabic" w:hint="cs"/>
          <w:sz w:val="32"/>
          <w:szCs w:val="32"/>
          <w:rtl/>
          <w:lang w:bidi="ar-DZ"/>
        </w:rPr>
        <w:t>،</w:t>
      </w:r>
      <w:r w:rsidRPr="00226253">
        <w:rPr>
          <w:rFonts w:ascii="Traditional Arabic" w:hAnsi="Traditional Arabic" w:cs="Traditional Arabic"/>
          <w:sz w:val="32"/>
          <w:szCs w:val="32"/>
          <w:rtl/>
          <w:lang w:bidi="ar-DZ"/>
        </w:rPr>
        <w:t xml:space="preserve"> </w:t>
      </w:r>
      <w:r w:rsidR="00605638">
        <w:rPr>
          <w:rFonts w:ascii="Traditional Arabic" w:hAnsi="Traditional Arabic" w:cs="Traditional Arabic" w:hint="cs"/>
          <w:sz w:val="32"/>
          <w:szCs w:val="32"/>
          <w:rtl/>
          <w:lang w:bidi="ar-DZ"/>
        </w:rPr>
        <w:t xml:space="preserve">مع </w:t>
      </w:r>
      <w:r w:rsidRPr="00226253">
        <w:rPr>
          <w:rFonts w:ascii="Traditional Arabic" w:hAnsi="Traditional Arabic" w:cs="Traditional Arabic"/>
          <w:sz w:val="32"/>
          <w:szCs w:val="32"/>
          <w:rtl/>
          <w:lang w:bidi="ar-DZ"/>
        </w:rPr>
        <w:t xml:space="preserve">التركيز الأساسي للعديد من المؤسسات </w:t>
      </w:r>
      <w:r w:rsidR="00605638">
        <w:rPr>
          <w:rFonts w:ascii="Traditional Arabic" w:hAnsi="Traditional Arabic" w:cs="Traditional Arabic" w:hint="cs"/>
          <w:sz w:val="32"/>
          <w:szCs w:val="32"/>
          <w:rtl/>
          <w:lang w:bidi="ar-DZ"/>
        </w:rPr>
        <w:t xml:space="preserve">على </w:t>
      </w:r>
      <w:r w:rsidRPr="00226253">
        <w:rPr>
          <w:rFonts w:ascii="Traditional Arabic" w:hAnsi="Traditional Arabic" w:cs="Traditional Arabic"/>
          <w:sz w:val="32"/>
          <w:szCs w:val="32"/>
          <w:rtl/>
          <w:lang w:bidi="ar-DZ"/>
        </w:rPr>
        <w:t>تطوير تطبيقات جديدة لتكنولوجيا المعلومات لدعم التقاط وتخزين واسترجاع وتوزيع المعرفة الموثقة بشكل صريح للمؤسسة.</w:t>
      </w:r>
    </w:p>
    <w:p w14:paraId="10D2836C" w14:textId="6A9710DD" w:rsidR="002939C2" w:rsidRDefault="00605638" w:rsidP="006749E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w:t>
      </w:r>
      <w:r w:rsidRPr="00605638">
        <w:rPr>
          <w:rFonts w:ascii="Traditional Arabic" w:hAnsi="Traditional Arabic" w:cs="Traditional Arabic"/>
          <w:sz w:val="32"/>
          <w:szCs w:val="32"/>
          <w:rtl/>
          <w:lang w:bidi="ar-DZ"/>
        </w:rPr>
        <w:t>ن المعرفة الأكثر أهمية هي المعرفة الضمنية التي يمكن مشاركتها من خلال خلق ثقافة في ال</w:t>
      </w:r>
      <w:r w:rsidR="001B51BD">
        <w:rPr>
          <w:rFonts w:ascii="Traditional Arabic" w:hAnsi="Traditional Arabic" w:cs="Traditional Arabic" w:hint="cs"/>
          <w:sz w:val="32"/>
          <w:szCs w:val="32"/>
          <w:rtl/>
          <w:lang w:bidi="ar-DZ"/>
        </w:rPr>
        <w:t>مؤسس</w:t>
      </w:r>
      <w:r w:rsidRPr="00605638">
        <w:rPr>
          <w:rFonts w:ascii="Traditional Arabic" w:hAnsi="Traditional Arabic" w:cs="Traditional Arabic"/>
          <w:sz w:val="32"/>
          <w:szCs w:val="32"/>
          <w:rtl/>
          <w:lang w:bidi="ar-DZ"/>
        </w:rPr>
        <w:t xml:space="preserve">ة. كما لوحظ أن </w:t>
      </w:r>
      <w:r w:rsidR="00E65D01">
        <w:rPr>
          <w:rFonts w:ascii="Traditional Arabic" w:hAnsi="Traditional Arabic" w:cs="Traditional Arabic" w:hint="cs"/>
          <w:sz w:val="32"/>
          <w:szCs w:val="32"/>
          <w:rtl/>
          <w:lang w:bidi="ar-DZ"/>
        </w:rPr>
        <w:t>دور إدارة المعرفة</w:t>
      </w:r>
      <w:r w:rsidRPr="00605638">
        <w:rPr>
          <w:rFonts w:ascii="Traditional Arabic" w:hAnsi="Traditional Arabic" w:cs="Traditional Arabic"/>
          <w:sz w:val="32"/>
          <w:szCs w:val="32"/>
          <w:rtl/>
          <w:lang w:bidi="ar-DZ"/>
        </w:rPr>
        <w:t xml:space="preserve"> لا يقتصر فقط على التقاط المعلومات وتخزينها ونقلها</w:t>
      </w:r>
      <w:r>
        <w:rPr>
          <w:rFonts w:ascii="Traditional Arabic" w:hAnsi="Traditional Arabic" w:cs="Traditional Arabic" w:hint="cs"/>
          <w:sz w:val="32"/>
          <w:szCs w:val="32"/>
          <w:rtl/>
          <w:lang w:bidi="ar-DZ"/>
        </w:rPr>
        <w:t>،</w:t>
      </w:r>
      <w:r w:rsidRPr="00605638">
        <w:rPr>
          <w:rFonts w:ascii="Traditional Arabic" w:hAnsi="Traditional Arabic" w:cs="Traditional Arabic"/>
          <w:sz w:val="32"/>
          <w:szCs w:val="32"/>
          <w:rtl/>
          <w:lang w:bidi="ar-DZ"/>
        </w:rPr>
        <w:t xml:space="preserve"> </w:t>
      </w:r>
      <w:r w:rsidR="001B51BD">
        <w:rPr>
          <w:rFonts w:ascii="Traditional Arabic" w:hAnsi="Traditional Arabic" w:cs="Traditional Arabic" w:hint="cs"/>
          <w:sz w:val="32"/>
          <w:szCs w:val="32"/>
          <w:rtl/>
          <w:lang w:bidi="ar-DZ"/>
        </w:rPr>
        <w:t xml:space="preserve">إنما </w:t>
      </w:r>
      <w:r w:rsidRPr="00605638">
        <w:rPr>
          <w:rFonts w:ascii="Traditional Arabic" w:hAnsi="Traditional Arabic" w:cs="Traditional Arabic"/>
          <w:sz w:val="32"/>
          <w:szCs w:val="32"/>
          <w:rtl/>
          <w:lang w:bidi="ar-DZ"/>
        </w:rPr>
        <w:t xml:space="preserve">نمط التفاعل بين </w:t>
      </w:r>
      <w:r w:rsidR="00E65D01">
        <w:rPr>
          <w:rFonts w:ascii="Traditional Arabic" w:hAnsi="Traditional Arabic" w:cs="Traditional Arabic" w:hint="cs"/>
          <w:sz w:val="32"/>
          <w:szCs w:val="32"/>
          <w:rtl/>
          <w:lang w:bidi="ar-DZ"/>
        </w:rPr>
        <w:t>الر</w:t>
      </w:r>
      <w:r w:rsidR="00E67D94">
        <w:rPr>
          <w:rFonts w:ascii="Traditional Arabic" w:hAnsi="Traditional Arabic" w:cs="Traditional Arabic" w:hint="cs"/>
          <w:sz w:val="32"/>
          <w:szCs w:val="32"/>
          <w:rtl/>
          <w:lang w:bidi="ar-DZ"/>
        </w:rPr>
        <w:t>أ</w:t>
      </w:r>
      <w:r w:rsidR="00E65D01">
        <w:rPr>
          <w:rFonts w:ascii="Traditional Arabic" w:hAnsi="Traditional Arabic" w:cs="Traditional Arabic" w:hint="cs"/>
          <w:sz w:val="32"/>
          <w:szCs w:val="32"/>
          <w:rtl/>
          <w:lang w:bidi="ar-DZ"/>
        </w:rPr>
        <w:t>س مال البشري</w:t>
      </w:r>
      <w:r w:rsidRPr="00605638">
        <w:rPr>
          <w:rFonts w:ascii="Traditional Arabic" w:hAnsi="Traditional Arabic" w:cs="Traditional Arabic"/>
          <w:sz w:val="32"/>
          <w:szCs w:val="32"/>
          <w:rtl/>
          <w:lang w:bidi="ar-DZ"/>
        </w:rPr>
        <w:t xml:space="preserve"> والت</w:t>
      </w:r>
      <w:r w:rsidR="00E65D01">
        <w:rPr>
          <w:rFonts w:ascii="Traditional Arabic" w:hAnsi="Traditional Arabic" w:cs="Traditional Arabic" w:hint="cs"/>
          <w:sz w:val="32"/>
          <w:szCs w:val="32"/>
          <w:rtl/>
          <w:lang w:bidi="ar-DZ"/>
        </w:rPr>
        <w:t>كنولوجيا</w:t>
      </w:r>
      <w:r w:rsidRPr="00605638">
        <w:rPr>
          <w:rFonts w:ascii="Traditional Arabic" w:hAnsi="Traditional Arabic" w:cs="Traditional Arabic"/>
          <w:sz w:val="32"/>
          <w:szCs w:val="32"/>
          <w:rtl/>
          <w:lang w:bidi="ar-DZ"/>
        </w:rPr>
        <w:t xml:space="preserve"> مهم أيضا</w:t>
      </w:r>
      <w:r>
        <w:rPr>
          <w:rFonts w:ascii="Traditional Arabic" w:hAnsi="Traditional Arabic" w:cs="Traditional Arabic" w:hint="cs"/>
          <w:sz w:val="32"/>
          <w:szCs w:val="32"/>
          <w:rtl/>
          <w:lang w:bidi="ar-DZ"/>
        </w:rPr>
        <w:t>.</w:t>
      </w:r>
    </w:p>
    <w:p w14:paraId="77087536" w14:textId="507E5CA7" w:rsidR="00605638" w:rsidRDefault="00605638" w:rsidP="006749E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605638">
        <w:rPr>
          <w:rtl/>
        </w:rPr>
        <w:t xml:space="preserve"> </w:t>
      </w:r>
      <w:r w:rsidRPr="00605638">
        <w:rPr>
          <w:rFonts w:ascii="Traditional Arabic" w:hAnsi="Traditional Arabic" w:cs="Traditional Arabic"/>
          <w:sz w:val="32"/>
          <w:szCs w:val="32"/>
          <w:rtl/>
          <w:lang w:bidi="ar-DZ"/>
        </w:rPr>
        <w:t>يجب على ال</w:t>
      </w:r>
      <w:r>
        <w:rPr>
          <w:rFonts w:ascii="Traditional Arabic" w:hAnsi="Traditional Arabic" w:cs="Traditional Arabic" w:hint="cs"/>
          <w:sz w:val="32"/>
          <w:szCs w:val="32"/>
          <w:rtl/>
          <w:lang w:bidi="ar-DZ"/>
        </w:rPr>
        <w:t>مؤسسا</w:t>
      </w:r>
      <w:r w:rsidRPr="00605638">
        <w:rPr>
          <w:rFonts w:ascii="Traditional Arabic" w:hAnsi="Traditional Arabic" w:cs="Traditional Arabic"/>
          <w:sz w:val="32"/>
          <w:szCs w:val="32"/>
          <w:rtl/>
          <w:lang w:bidi="ar-DZ"/>
        </w:rPr>
        <w:t>ت الاستفادة من معارفها الحالية و</w:t>
      </w:r>
      <w:r>
        <w:rPr>
          <w:rFonts w:ascii="Traditional Arabic" w:hAnsi="Traditional Arabic" w:cs="Traditional Arabic" w:hint="cs"/>
          <w:sz w:val="32"/>
          <w:szCs w:val="32"/>
          <w:rtl/>
          <w:lang w:bidi="ar-DZ"/>
        </w:rPr>
        <w:t>إنشاء</w:t>
      </w:r>
      <w:r w:rsidRPr="00605638">
        <w:rPr>
          <w:rFonts w:ascii="Traditional Arabic" w:hAnsi="Traditional Arabic" w:cs="Traditional Arabic"/>
          <w:sz w:val="32"/>
          <w:szCs w:val="32"/>
          <w:rtl/>
          <w:lang w:bidi="ar-DZ"/>
        </w:rPr>
        <w:t xml:space="preserve"> معرفة جديدة تضعها في الأسواق التي تختارها</w:t>
      </w:r>
      <w:r>
        <w:rPr>
          <w:rFonts w:ascii="Traditional Arabic" w:hAnsi="Traditional Arabic" w:cs="Traditional Arabic" w:hint="cs"/>
          <w:sz w:val="32"/>
          <w:szCs w:val="32"/>
          <w:rtl/>
          <w:lang w:bidi="ar-DZ"/>
        </w:rPr>
        <w:t>،</w:t>
      </w:r>
      <w:r w:rsidRPr="00605638">
        <w:rPr>
          <w:rFonts w:ascii="Traditional Arabic" w:hAnsi="Traditional Arabic" w:cs="Traditional Arabic"/>
          <w:sz w:val="32"/>
          <w:szCs w:val="32"/>
          <w:rtl/>
          <w:lang w:bidi="ar-DZ"/>
        </w:rPr>
        <w:t xml:space="preserve"> من أجل تحقيق ذلك، يجب </w:t>
      </w:r>
      <w:r w:rsidRPr="00605638">
        <w:rPr>
          <w:rFonts w:ascii="Traditional Arabic" w:hAnsi="Traditional Arabic" w:cs="Traditional Arabic" w:hint="cs"/>
          <w:sz w:val="32"/>
          <w:szCs w:val="32"/>
          <w:rtl/>
          <w:lang w:bidi="ar-DZ"/>
        </w:rPr>
        <w:t>علي</w:t>
      </w:r>
      <w:r>
        <w:rPr>
          <w:rFonts w:ascii="Traditional Arabic" w:hAnsi="Traditional Arabic" w:cs="Traditional Arabic" w:hint="cs"/>
          <w:sz w:val="32"/>
          <w:szCs w:val="32"/>
          <w:rtl/>
          <w:lang w:bidi="ar-DZ"/>
        </w:rPr>
        <w:t xml:space="preserve">ها </w:t>
      </w:r>
      <w:r w:rsidRPr="00605638">
        <w:rPr>
          <w:rFonts w:ascii="Traditional Arabic" w:hAnsi="Traditional Arabic" w:cs="Traditional Arabic"/>
          <w:sz w:val="32"/>
          <w:szCs w:val="32"/>
          <w:rtl/>
          <w:lang w:bidi="ar-DZ"/>
        </w:rPr>
        <w:t>تطوير القدرة على استخدام المعرفة السابقة للتعرف على قيمة المعلومات الجديد</w:t>
      </w:r>
      <w:r w:rsidR="00E52A70">
        <w:rPr>
          <w:rFonts w:ascii="Traditional Arabic" w:hAnsi="Traditional Arabic" w:cs="Traditional Arabic" w:hint="cs"/>
          <w:sz w:val="32"/>
          <w:szCs w:val="32"/>
          <w:rtl/>
          <w:lang w:bidi="ar-DZ"/>
        </w:rPr>
        <w:t>ة</w:t>
      </w:r>
      <w:r w:rsidR="00E52A70">
        <w:rPr>
          <w:rFonts w:asciiTheme="majorBidi" w:hAnsiTheme="majorBidi" w:cstheme="majorBidi" w:hint="cs"/>
          <w:noProof/>
          <w:sz w:val="28"/>
          <w:szCs w:val="28"/>
          <w:rtl/>
          <w:lang w:bidi="ar-DZ"/>
        </w:rPr>
        <w:t xml:space="preserve"> </w:t>
      </w:r>
      <w:r w:rsidR="002F49EC" w:rsidRPr="00F62349">
        <w:rPr>
          <w:rFonts w:asciiTheme="majorBidi" w:hAnsiTheme="majorBidi" w:cstheme="majorBidi"/>
          <w:noProof/>
          <w:sz w:val="28"/>
          <w:szCs w:val="28"/>
          <w:lang w:bidi="ar-DZ"/>
        </w:rPr>
        <w:t xml:space="preserve"> </w:t>
      </w:r>
      <w:sdt>
        <w:sdtPr>
          <w:rPr>
            <w:rFonts w:asciiTheme="majorBidi" w:hAnsiTheme="majorBidi" w:cstheme="majorBidi"/>
            <w:noProof/>
            <w:sz w:val="28"/>
            <w:szCs w:val="28"/>
            <w:rtl/>
            <w:lang w:bidi="ar-DZ"/>
          </w:rPr>
          <w:id w:val="-910921640"/>
          <w:citation/>
        </w:sdtPr>
        <w:sdtContent>
          <w:r w:rsidR="00E52A70" w:rsidRPr="00A736C0">
            <w:rPr>
              <w:rFonts w:asciiTheme="majorBidi" w:hAnsiTheme="majorBidi" w:cstheme="majorBidi"/>
              <w:noProof/>
              <w:sz w:val="28"/>
              <w:szCs w:val="28"/>
              <w:rtl/>
              <w:lang w:bidi="ar-DZ"/>
            </w:rPr>
            <w:fldChar w:fldCharType="begin"/>
          </w:r>
          <w:r w:rsidR="00E52A70" w:rsidRPr="00A736C0">
            <w:rPr>
              <w:rFonts w:asciiTheme="majorBidi" w:hAnsiTheme="majorBidi" w:cstheme="majorBidi"/>
              <w:noProof/>
              <w:sz w:val="28"/>
              <w:szCs w:val="28"/>
              <w:lang w:bidi="ar-DZ"/>
            </w:rPr>
            <w:instrText xml:space="preserve">CITATION Bha151 \p 422 \l 1036 </w:instrText>
          </w:r>
          <w:r w:rsidR="00E52A70" w:rsidRPr="00A736C0">
            <w:rPr>
              <w:rFonts w:asciiTheme="majorBidi" w:hAnsiTheme="majorBidi" w:cstheme="majorBidi"/>
              <w:noProof/>
              <w:sz w:val="28"/>
              <w:szCs w:val="28"/>
              <w:rtl/>
              <w:lang w:bidi="ar-DZ"/>
            </w:rPr>
            <w:fldChar w:fldCharType="separate"/>
          </w:r>
          <w:r w:rsidR="003E4CE5" w:rsidRPr="003E4CE5">
            <w:rPr>
              <w:rFonts w:asciiTheme="majorBidi" w:hAnsiTheme="majorBidi" w:cstheme="majorBidi"/>
              <w:noProof/>
              <w:sz w:val="28"/>
              <w:szCs w:val="28"/>
              <w:lang w:bidi="ar-DZ"/>
            </w:rPr>
            <w:t>(Bharadwaj , Chauhan, &amp; Raman, 2015, p. 422)</w:t>
          </w:r>
          <w:r w:rsidR="00E52A70" w:rsidRPr="00A736C0">
            <w:rPr>
              <w:rFonts w:asciiTheme="majorBidi" w:hAnsiTheme="majorBidi" w:cstheme="majorBidi"/>
              <w:noProof/>
              <w:sz w:val="28"/>
              <w:szCs w:val="28"/>
              <w:rtl/>
              <w:lang w:bidi="ar-DZ"/>
            </w:rPr>
            <w:fldChar w:fldCharType="end"/>
          </w:r>
        </w:sdtContent>
      </w:sdt>
      <w:r w:rsidR="00F72BB2" w:rsidRPr="00F62349">
        <w:rPr>
          <w:rFonts w:asciiTheme="majorBidi" w:hAnsiTheme="majorBidi" w:cstheme="majorBidi"/>
          <w:noProof/>
          <w:sz w:val="28"/>
          <w:szCs w:val="28"/>
          <w:lang w:bidi="ar-DZ"/>
        </w:rPr>
        <w:t>.</w:t>
      </w:r>
      <w:r w:rsidR="00A736C0">
        <w:rPr>
          <w:rFonts w:asciiTheme="majorBidi" w:hAnsiTheme="majorBidi" w:cstheme="majorBidi" w:hint="cs"/>
          <w:noProof/>
          <w:sz w:val="28"/>
          <w:szCs w:val="28"/>
          <w:rtl/>
          <w:lang w:bidi="ar-DZ"/>
        </w:rPr>
        <w:t>.</w:t>
      </w:r>
    </w:p>
    <w:p w14:paraId="1A85948D" w14:textId="77777777" w:rsidR="009B1653" w:rsidRDefault="004B702C" w:rsidP="006749E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sz w:val="32"/>
          <w:szCs w:val="32"/>
          <w:lang w:bidi="ar-DZ"/>
        </w:rPr>
        <w:t>-</w:t>
      </w:r>
      <w:r w:rsidRPr="004B702C">
        <w:rPr>
          <w:rtl/>
        </w:rPr>
        <w:t xml:space="preserve"> </w:t>
      </w:r>
      <w:r w:rsidR="009F70F5">
        <w:rPr>
          <w:rFonts w:ascii="Traditional Arabic" w:hAnsi="Traditional Arabic" w:cs="Traditional Arabic"/>
          <w:sz w:val="32"/>
          <w:szCs w:val="32"/>
          <w:rtl/>
          <w:lang w:bidi="ar-DZ"/>
        </w:rPr>
        <w:t>أصبحت إدارة المعرفة</w:t>
      </w:r>
      <w:r w:rsidRPr="004B702C">
        <w:rPr>
          <w:rFonts w:ascii="Traditional Arabic" w:hAnsi="Traditional Arabic" w:cs="Traditional Arabic"/>
          <w:sz w:val="32"/>
          <w:szCs w:val="32"/>
          <w:rtl/>
          <w:lang w:bidi="ar-DZ"/>
        </w:rPr>
        <w:t xml:space="preserve"> ذات أهمية متزايدة حيث تدرك الم</w:t>
      </w:r>
      <w:r w:rsidR="001B51BD">
        <w:rPr>
          <w:rFonts w:ascii="Traditional Arabic" w:hAnsi="Traditional Arabic" w:cs="Traditional Arabic" w:hint="cs"/>
          <w:sz w:val="32"/>
          <w:szCs w:val="32"/>
          <w:rtl/>
          <w:lang w:bidi="ar-DZ"/>
        </w:rPr>
        <w:t>ؤسس</w:t>
      </w:r>
      <w:r w:rsidRPr="004B702C">
        <w:rPr>
          <w:rFonts w:ascii="Traditional Arabic" w:hAnsi="Traditional Arabic" w:cs="Traditional Arabic"/>
          <w:sz w:val="32"/>
          <w:szCs w:val="32"/>
          <w:rtl/>
          <w:lang w:bidi="ar-DZ"/>
        </w:rPr>
        <w:t>ات أن الميزة التنافسية المستدامة تركز على الإدارة الفعالة لأصول المعرفة الواسعة والمتنوعة</w:t>
      </w:r>
      <w:r>
        <w:rPr>
          <w:rFonts w:ascii="Traditional Arabic" w:hAnsi="Traditional Arabic" w:cs="Traditional Arabic" w:hint="cs"/>
          <w:sz w:val="32"/>
          <w:szCs w:val="32"/>
          <w:rtl/>
          <w:lang w:bidi="ar-DZ"/>
        </w:rPr>
        <w:t>.</w:t>
      </w:r>
    </w:p>
    <w:p w14:paraId="11A0A97C" w14:textId="77777777" w:rsidR="004B702C" w:rsidRDefault="004B702C" w:rsidP="006749E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4B702C">
        <w:rPr>
          <w:rtl/>
        </w:rPr>
        <w:t xml:space="preserve"> </w:t>
      </w:r>
      <w:r w:rsidRPr="004B702C">
        <w:rPr>
          <w:rFonts w:ascii="Traditional Arabic" w:hAnsi="Traditional Arabic" w:cs="Traditional Arabic"/>
          <w:sz w:val="32"/>
          <w:szCs w:val="32"/>
          <w:rtl/>
          <w:lang w:bidi="ar-DZ"/>
        </w:rPr>
        <w:t>تهتم إدارة المعرفة إلى حد كبير باستغلال وتطوير الأصول المعرفية للمنظمة بهدف تعزيز أهداف</w:t>
      </w:r>
      <w:r w:rsidR="001B51BD">
        <w:rPr>
          <w:rFonts w:ascii="Traditional Arabic" w:hAnsi="Traditional Arabic" w:cs="Traditional Arabic" w:hint="cs"/>
          <w:sz w:val="32"/>
          <w:szCs w:val="32"/>
          <w:rtl/>
          <w:lang w:bidi="ar-DZ"/>
        </w:rPr>
        <w:t>ها</w:t>
      </w:r>
      <w:r>
        <w:rPr>
          <w:rFonts w:ascii="Traditional Arabic" w:hAnsi="Traditional Arabic" w:cs="Traditional Arabic" w:hint="cs"/>
          <w:sz w:val="32"/>
          <w:szCs w:val="32"/>
          <w:rtl/>
          <w:lang w:bidi="ar-DZ"/>
        </w:rPr>
        <w:t>.</w:t>
      </w:r>
    </w:p>
    <w:p w14:paraId="5B92BFBB" w14:textId="5E9C3F19" w:rsidR="004B702C" w:rsidRPr="00E52A70" w:rsidRDefault="004B702C" w:rsidP="006749E8">
      <w:pPr>
        <w:bidi/>
        <w:spacing w:after="0" w:line="360" w:lineRule="auto"/>
        <w:jc w:val="both"/>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bidi="ar-DZ"/>
        </w:rPr>
        <w:lastRenderedPageBreak/>
        <w:t>-</w:t>
      </w:r>
      <w:r w:rsidRPr="004B702C">
        <w:rPr>
          <w:rtl/>
        </w:rPr>
        <w:t xml:space="preserve"> </w:t>
      </w:r>
      <w:r w:rsidRPr="004B702C">
        <w:rPr>
          <w:rFonts w:ascii="Traditional Arabic" w:hAnsi="Traditional Arabic" w:cs="Traditional Arabic"/>
          <w:sz w:val="32"/>
          <w:szCs w:val="32"/>
          <w:rtl/>
          <w:lang w:bidi="ar-DZ"/>
        </w:rPr>
        <w:t xml:space="preserve">تتمثل أهداف إدارة المعرفة في </w:t>
      </w:r>
      <w:r w:rsidR="00522953">
        <w:rPr>
          <w:rFonts w:ascii="Traditional Arabic" w:hAnsi="Traditional Arabic" w:cs="Traditional Arabic"/>
          <w:sz w:val="32"/>
          <w:szCs w:val="32"/>
          <w:rtl/>
          <w:lang w:bidi="ar-DZ"/>
        </w:rPr>
        <w:t>الاستفادة من أصول المعرفة في ال</w:t>
      </w:r>
      <w:r w:rsidR="00522953">
        <w:rPr>
          <w:rFonts w:ascii="Traditional Arabic" w:hAnsi="Traditional Arabic" w:cs="Traditional Arabic" w:hint="cs"/>
          <w:sz w:val="32"/>
          <w:szCs w:val="32"/>
          <w:rtl/>
          <w:lang w:bidi="ar-DZ"/>
        </w:rPr>
        <w:t>مؤسس</w:t>
      </w:r>
      <w:r w:rsidRPr="004B702C">
        <w:rPr>
          <w:rFonts w:ascii="Traditional Arabic" w:hAnsi="Traditional Arabic" w:cs="Traditional Arabic"/>
          <w:sz w:val="32"/>
          <w:szCs w:val="32"/>
          <w:rtl/>
          <w:lang w:bidi="ar-DZ"/>
        </w:rPr>
        <w:t>ة وتحسينها من أجل تفعيل ممارسات المعرفة الأفضل والسلوكيات التنظيمية المحسنة والقرارات الأفضل والأداء التنظيمي المحسن</w:t>
      </w:r>
      <w:r w:rsidR="00E52A70">
        <w:rPr>
          <w:rFonts w:ascii="Traditional Arabic" w:hAnsi="Traditional Arabic" w:cs="Traditional Arabic" w:hint="cs"/>
          <w:sz w:val="32"/>
          <w:szCs w:val="32"/>
          <w:rtl/>
          <w:lang w:val="en-US" w:bidi="ar-DZ"/>
        </w:rPr>
        <w:t>.</w:t>
      </w:r>
    </w:p>
    <w:p w14:paraId="47EB3C84" w14:textId="74F3AD8E" w:rsidR="004B702C" w:rsidRDefault="004B702C" w:rsidP="006749E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4B702C">
        <w:rPr>
          <w:rtl/>
        </w:rPr>
        <w:t xml:space="preserve"> </w:t>
      </w:r>
      <w:r w:rsidRPr="004B702C">
        <w:rPr>
          <w:rFonts w:ascii="Traditional Arabic" w:hAnsi="Traditional Arabic" w:cs="Traditional Arabic"/>
          <w:sz w:val="32"/>
          <w:szCs w:val="32"/>
          <w:rtl/>
          <w:lang w:bidi="ar-DZ"/>
        </w:rPr>
        <w:t xml:space="preserve">يدرك عدد متزايد من المنظمات أهمية </w:t>
      </w:r>
      <w:bookmarkStart w:id="48" w:name="_Hlk115249275"/>
      <w:r w:rsidRPr="004B702C">
        <w:rPr>
          <w:rFonts w:ascii="Traditional Arabic" w:hAnsi="Traditional Arabic" w:cs="Traditional Arabic"/>
          <w:sz w:val="32"/>
          <w:szCs w:val="32"/>
          <w:rtl/>
          <w:lang w:bidi="ar-DZ"/>
        </w:rPr>
        <w:t xml:space="preserve">إدارة المعرفة </w:t>
      </w:r>
      <w:bookmarkEnd w:id="48"/>
      <w:r w:rsidRPr="004B702C">
        <w:rPr>
          <w:rFonts w:ascii="Traditional Arabic" w:hAnsi="Traditional Arabic" w:cs="Traditional Arabic"/>
          <w:sz w:val="32"/>
          <w:szCs w:val="32"/>
          <w:rtl/>
          <w:lang w:bidi="ar-DZ"/>
        </w:rPr>
        <w:t>من أجل أن تظل نشطة في بيئة أعمال ديناميكية والعديد منها قد استثمر الكثير من المال في مبادرات إدارة المعرفة المختلفة</w:t>
      </w:r>
      <w:r>
        <w:rPr>
          <w:rFonts w:ascii="Traditional Arabic" w:hAnsi="Traditional Arabic" w:cs="Traditional Arabic" w:hint="cs"/>
          <w:sz w:val="32"/>
          <w:szCs w:val="32"/>
          <w:rtl/>
          <w:lang w:bidi="ar-DZ"/>
        </w:rPr>
        <w:t>.</w:t>
      </w:r>
    </w:p>
    <w:p w14:paraId="267D707E" w14:textId="77777777" w:rsidR="00F72BB2" w:rsidRDefault="00F72BB2" w:rsidP="006749E8">
      <w:pPr>
        <w:bidi/>
        <w:spacing w:after="0" w:line="36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w:t>
      </w:r>
      <w:r w:rsidRPr="00F72BB2">
        <w:rPr>
          <w:rFonts w:ascii="Traditional Arabic" w:hAnsi="Traditional Arabic" w:cs="Traditional Arabic" w:hint="cs"/>
          <w:sz w:val="32"/>
          <w:szCs w:val="32"/>
          <w:rtl/>
          <w:lang w:bidi="ar-DZ"/>
        </w:rPr>
        <w:t>رسملة المعرفة</w:t>
      </w:r>
      <w:r>
        <w:rPr>
          <w:rFonts w:ascii="Traditional Arabic" w:hAnsi="Traditional Arabic" w:cs="Traditional Arabic" w:hint="cs"/>
          <w:sz w:val="32"/>
          <w:szCs w:val="32"/>
          <w:rtl/>
          <w:lang w:bidi="ar-DZ"/>
        </w:rPr>
        <w:t>"</w:t>
      </w:r>
      <w:r w:rsidRPr="00F72BB2">
        <w:rPr>
          <w:rFonts w:asciiTheme="majorBidi" w:hAnsiTheme="majorBidi" w:cstheme="majorBidi"/>
          <w:sz w:val="28"/>
          <w:szCs w:val="28"/>
          <w:lang w:bidi="ar-DZ"/>
        </w:rPr>
        <w:t>Capitalisation des connaissances</w:t>
      </w:r>
      <w:r>
        <w:rPr>
          <w:rFonts w:ascii="Traditional Arabic" w:hAnsi="Traditional Arabic" w:cs="Traditional Arabic" w:hint="cs"/>
          <w:sz w:val="32"/>
          <w:szCs w:val="32"/>
          <w:rtl/>
          <w:lang w:bidi="ar-DZ"/>
        </w:rPr>
        <w:t>"ا</w:t>
      </w:r>
      <w:r w:rsidRPr="00F72BB2">
        <w:rPr>
          <w:rFonts w:ascii="Traditional Arabic" w:hAnsi="Traditional Arabic" w:cs="Traditional Arabic" w:hint="cs"/>
          <w:sz w:val="32"/>
          <w:szCs w:val="32"/>
          <w:rtl/>
          <w:lang w:bidi="ar-DZ"/>
        </w:rPr>
        <w:t>لمكتسب</w:t>
      </w:r>
      <w:r w:rsidR="00B92187">
        <w:rPr>
          <w:rFonts w:ascii="Traditional Arabic" w:hAnsi="Traditional Arabic" w:cs="Traditional Arabic" w:hint="cs"/>
          <w:sz w:val="32"/>
          <w:szCs w:val="32"/>
          <w:rtl/>
          <w:lang w:bidi="ar-DZ"/>
        </w:rPr>
        <w:t>ة والمعلومات المتاحة لدى المؤسسة</w:t>
      </w:r>
      <w:r>
        <w:rPr>
          <w:rFonts w:ascii="Traditional Arabic" w:hAnsi="Traditional Arabic" w:cs="Traditional Arabic" w:hint="cs"/>
          <w:b/>
          <w:bCs/>
          <w:sz w:val="32"/>
          <w:szCs w:val="32"/>
          <w:rtl/>
          <w:lang w:bidi="ar-DZ"/>
        </w:rPr>
        <w:t>.</w:t>
      </w:r>
    </w:p>
    <w:p w14:paraId="355151C3" w14:textId="77777777" w:rsidR="00F72BB2" w:rsidRDefault="00F72BB2" w:rsidP="006749E8">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w:t>
      </w:r>
      <w:r w:rsidRPr="00F72BB2">
        <w:rPr>
          <w:rFonts w:ascii="Traditional Arabic" w:hAnsi="Traditional Arabic" w:cs="Traditional Arabic" w:hint="cs"/>
          <w:sz w:val="32"/>
          <w:szCs w:val="32"/>
          <w:rtl/>
          <w:lang w:bidi="ar-DZ"/>
        </w:rPr>
        <w:t>انشاء ذاكرة تنظيمية للمؤسسة لضمان استدامة المعار</w:t>
      </w:r>
      <w:r>
        <w:rPr>
          <w:rFonts w:ascii="Traditional Arabic" w:hAnsi="Traditional Arabic" w:cs="Traditional Arabic" w:hint="cs"/>
          <w:sz w:val="32"/>
          <w:szCs w:val="32"/>
          <w:rtl/>
          <w:lang w:bidi="ar-DZ"/>
        </w:rPr>
        <w:t>ف المكتسبة أثناء القيام بأنشطتها.</w:t>
      </w:r>
    </w:p>
    <w:p w14:paraId="0BBA8454" w14:textId="532B0C66" w:rsidR="001B4891" w:rsidRDefault="00F72BB2" w:rsidP="006749E8">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-الاندماج في الاقتصاد العالمي' اقتصاد المعرفة' حيث تسهم في التحول نحو الشبكات الاقتصادية الواسعة، والتجارة الالكترونية</w:t>
      </w:r>
      <w:sdt>
        <w:sdtPr>
          <w:rPr>
            <w:rFonts w:ascii="Traditional Arabic" w:hAnsi="Traditional Arabic" w:cs="Traditional Arabic" w:hint="cs"/>
            <w:sz w:val="32"/>
            <w:szCs w:val="32"/>
            <w:rtl/>
            <w:lang w:bidi="ar-DZ"/>
          </w:rPr>
          <w:id w:val="-961335395"/>
          <w:citation/>
        </w:sdtPr>
        <w:sdtContent>
          <w:r w:rsidR="00B92187">
            <w:rPr>
              <w:rFonts w:ascii="Traditional Arabic" w:hAnsi="Traditional Arabic" w:cs="Traditional Arabic"/>
              <w:sz w:val="32"/>
              <w:szCs w:val="32"/>
              <w:rtl/>
              <w:lang w:bidi="ar-DZ"/>
            </w:rPr>
            <w:fldChar w:fldCharType="begin"/>
          </w:r>
          <w:r w:rsidR="00493D4A">
            <w:rPr>
              <w:rFonts w:ascii="Traditional Arabic" w:hAnsi="Traditional Arabic" w:cs="Traditional Arabic"/>
              <w:sz w:val="32"/>
              <w:szCs w:val="32"/>
              <w:lang w:bidi="ar-DZ"/>
            </w:rPr>
            <w:instrText xml:space="preserve">CITATION </w:instrText>
          </w:r>
          <w:r w:rsidR="00493D4A">
            <w:rPr>
              <w:rFonts w:ascii="Traditional Arabic" w:hAnsi="Traditional Arabic" w:cs="Traditional Arabic"/>
              <w:sz w:val="32"/>
              <w:szCs w:val="32"/>
              <w:rtl/>
              <w:lang w:bidi="ar-DZ"/>
            </w:rPr>
            <w:instrText>الع17</w:instrText>
          </w:r>
          <w:r w:rsidR="00493D4A">
            <w:rPr>
              <w:rFonts w:ascii="Traditional Arabic" w:hAnsi="Traditional Arabic" w:cs="Traditional Arabic"/>
              <w:sz w:val="32"/>
              <w:szCs w:val="32"/>
              <w:lang w:bidi="ar-DZ"/>
            </w:rPr>
            <w:instrText xml:space="preserve"> \p 269-270 \l 5121 </w:instrText>
          </w:r>
          <w:r w:rsidR="00B92187">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(العقاب، لجلط ، و كروش، 2017، الصفحات 269-270)</w:t>
          </w:r>
          <w:r w:rsidR="00B92187">
            <w:rPr>
              <w:rFonts w:ascii="Traditional Arabic" w:hAnsi="Traditional Arabic" w:cs="Traditional Arabic"/>
              <w:sz w:val="32"/>
              <w:szCs w:val="32"/>
              <w:rtl/>
              <w:lang w:bidi="ar-DZ"/>
            </w:rPr>
            <w:fldChar w:fldCharType="end"/>
          </w:r>
        </w:sdtContent>
      </w:sdt>
      <w:r w:rsidR="00B92187">
        <w:rPr>
          <w:rFonts w:ascii="Traditional Arabic" w:hAnsi="Traditional Arabic" w:cs="Traditional Arabic" w:hint="cs"/>
          <w:sz w:val="32"/>
          <w:szCs w:val="32"/>
          <w:rtl/>
          <w:lang w:bidi="ar-DZ"/>
        </w:rPr>
        <w:t>.</w:t>
      </w:r>
    </w:p>
    <w:p w14:paraId="0D733FDE" w14:textId="77777777" w:rsidR="005955BB" w:rsidRDefault="005955BB" w:rsidP="006749E8">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2-أنواع المعرفة: </w:t>
      </w:r>
      <w:r w:rsidRPr="00CF22D8">
        <w:rPr>
          <w:rFonts w:ascii="Traditional Arabic" w:hAnsi="Traditional Arabic" w:cs="Traditional Arabic" w:hint="cs"/>
          <w:sz w:val="32"/>
          <w:szCs w:val="32"/>
          <w:rtl/>
          <w:lang w:bidi="ar-DZ"/>
        </w:rPr>
        <w:t>تعتبر المعرفة</w:t>
      </w:r>
      <w:r>
        <w:rPr>
          <w:rFonts w:ascii="Traditional Arabic" w:hAnsi="Traditional Arabic" w:cs="Traditional Arabic" w:hint="cs"/>
          <w:sz w:val="32"/>
          <w:szCs w:val="32"/>
          <w:rtl/>
          <w:lang w:bidi="ar-DZ"/>
        </w:rPr>
        <w:t xml:space="preserve"> من الموجودات غير الملموسة التي تستخدمها المؤسسات من أجل إنشاء الثروة، إذ أصبحت موردا جوهريا ومحوريا يؤدي اكتشافه وتطبيقه إلى تعظيم القيمة في المؤسسات المعاصرة. </w:t>
      </w:r>
      <w:r w:rsidR="0008773E">
        <w:rPr>
          <w:rFonts w:ascii="Traditional Arabic" w:hAnsi="Traditional Arabic" w:cs="Traditional Arabic" w:hint="cs"/>
          <w:sz w:val="32"/>
          <w:szCs w:val="32"/>
          <w:rtl/>
          <w:lang w:bidi="ar-DZ"/>
        </w:rPr>
        <w:t>لقد ت</w:t>
      </w:r>
      <w:r>
        <w:rPr>
          <w:rFonts w:ascii="Traditional Arabic" w:hAnsi="Traditional Arabic" w:cs="Traditional Arabic" w:hint="cs"/>
          <w:sz w:val="32"/>
          <w:szCs w:val="32"/>
          <w:rtl/>
          <w:lang w:bidi="ar-DZ"/>
        </w:rPr>
        <w:t>عد</w:t>
      </w:r>
      <w:r w:rsidR="0008773E">
        <w:rPr>
          <w:rFonts w:ascii="Traditional Arabic" w:hAnsi="Traditional Arabic" w:cs="Traditional Arabic" w:hint="cs"/>
          <w:sz w:val="32"/>
          <w:szCs w:val="32"/>
          <w:rtl/>
          <w:lang w:bidi="ar-DZ"/>
        </w:rPr>
        <w:t>دت</w:t>
      </w:r>
      <w:r>
        <w:rPr>
          <w:rFonts w:ascii="Traditional Arabic" w:hAnsi="Traditional Arabic" w:cs="Traditional Arabic" w:hint="cs"/>
          <w:sz w:val="32"/>
          <w:szCs w:val="32"/>
          <w:rtl/>
          <w:lang w:bidi="ar-DZ"/>
        </w:rPr>
        <w:t xml:space="preserve"> تصنيفات للمعرفة تنوعت بتنوع وجهات وبعد نظر المهتمين في هذا ال</w:t>
      </w:r>
      <w:r w:rsidR="00522953">
        <w:rPr>
          <w:rFonts w:ascii="Traditional Arabic" w:hAnsi="Traditional Arabic" w:cs="Traditional Arabic" w:hint="cs"/>
          <w:sz w:val="32"/>
          <w:szCs w:val="32"/>
          <w:rtl/>
          <w:lang w:bidi="ar-DZ"/>
        </w:rPr>
        <w:t>مجال، لكننا سوف نلقي الضوء على ثلاثة أنواع باعتبارهم</w:t>
      </w:r>
      <w:r>
        <w:rPr>
          <w:rFonts w:ascii="Traditional Arabic" w:hAnsi="Traditional Arabic" w:cs="Traditional Arabic" w:hint="cs"/>
          <w:sz w:val="32"/>
          <w:szCs w:val="32"/>
          <w:rtl/>
          <w:lang w:bidi="ar-DZ"/>
        </w:rPr>
        <w:t xml:space="preserve"> مجموعة تقاطع ما جاء به الباحثين والدارسين للمعرفة، وأيضا أكثرها</w:t>
      </w:r>
      <w:r w:rsidR="00522953">
        <w:rPr>
          <w:rFonts w:ascii="Traditional Arabic" w:hAnsi="Traditional Arabic" w:cs="Traditional Arabic" w:hint="cs"/>
          <w:sz w:val="32"/>
          <w:szCs w:val="32"/>
          <w:rtl/>
          <w:lang w:bidi="ar-DZ"/>
        </w:rPr>
        <w:t xml:space="preserve"> تواجد في المؤسسات والمتمثلان ف</w:t>
      </w:r>
      <w:r>
        <w:rPr>
          <w:rFonts w:ascii="Traditional Arabic" w:hAnsi="Traditional Arabic" w:cs="Traditional Arabic" w:hint="cs"/>
          <w:sz w:val="32"/>
          <w:szCs w:val="32"/>
          <w:rtl/>
          <w:lang w:bidi="ar-DZ"/>
        </w:rPr>
        <w:t>المعرفة الصريحة والمعرفة الضمنية</w:t>
      </w:r>
      <w:r w:rsidR="00522953">
        <w:rPr>
          <w:rFonts w:ascii="Traditional Arabic" w:hAnsi="Traditional Arabic" w:cs="Traditional Arabic" w:hint="cs"/>
          <w:sz w:val="32"/>
          <w:szCs w:val="32"/>
          <w:rtl/>
          <w:lang w:bidi="ar-DZ"/>
        </w:rPr>
        <w:t>،</w:t>
      </w:r>
      <w:r w:rsidR="001A0DE3">
        <w:rPr>
          <w:rFonts w:ascii="Traditional Arabic" w:hAnsi="Traditional Arabic" w:cs="Traditional Arabic" w:hint="cs"/>
          <w:sz w:val="32"/>
          <w:szCs w:val="32"/>
          <w:rtl/>
          <w:lang w:bidi="ar-DZ"/>
        </w:rPr>
        <w:t xml:space="preserve"> كما سنلقي الضوء على </w:t>
      </w:r>
      <w:r w:rsidR="002917EA">
        <w:rPr>
          <w:rFonts w:ascii="Traditional Arabic" w:hAnsi="Traditional Arabic" w:cs="Traditional Arabic" w:hint="cs"/>
          <w:sz w:val="32"/>
          <w:szCs w:val="32"/>
          <w:rtl/>
          <w:lang w:bidi="ar-DZ"/>
        </w:rPr>
        <w:t xml:space="preserve">المعرفة التنظيمية </w:t>
      </w:r>
      <w:r w:rsidR="00E750BB">
        <w:rPr>
          <w:rFonts w:ascii="Traditional Arabic" w:hAnsi="Traditional Arabic" w:cs="Traditional Arabic" w:hint="cs"/>
          <w:sz w:val="32"/>
          <w:szCs w:val="32"/>
          <w:rtl/>
          <w:lang w:bidi="ar-DZ"/>
        </w:rPr>
        <w:t>التي تنشأ بفعل</w:t>
      </w:r>
      <w:r w:rsidR="001A0DE3">
        <w:rPr>
          <w:rFonts w:ascii="Traditional Arabic" w:hAnsi="Traditional Arabic" w:cs="Traditional Arabic" w:hint="cs"/>
          <w:sz w:val="32"/>
          <w:szCs w:val="32"/>
          <w:rtl/>
          <w:lang w:bidi="ar-DZ"/>
        </w:rPr>
        <w:t xml:space="preserve"> التحول و</w:t>
      </w:r>
      <w:r w:rsidR="00E750BB">
        <w:rPr>
          <w:rFonts w:ascii="Traditional Arabic" w:hAnsi="Traditional Arabic" w:cs="Traditional Arabic" w:hint="cs"/>
          <w:sz w:val="32"/>
          <w:szCs w:val="32"/>
          <w:rtl/>
          <w:lang w:bidi="ar-DZ"/>
        </w:rPr>
        <w:t>التبادل</w:t>
      </w:r>
      <w:r w:rsidR="001A0DE3">
        <w:rPr>
          <w:rFonts w:ascii="Traditional Arabic" w:hAnsi="Traditional Arabic" w:cs="Traditional Arabic" w:hint="cs"/>
          <w:sz w:val="32"/>
          <w:szCs w:val="32"/>
          <w:rtl/>
          <w:lang w:bidi="ar-DZ"/>
        </w:rPr>
        <w:t>، و</w:t>
      </w:r>
      <w:r w:rsidR="00E750BB">
        <w:rPr>
          <w:rFonts w:ascii="Traditional Arabic" w:hAnsi="Traditional Arabic" w:cs="Traditional Arabic" w:hint="cs"/>
          <w:sz w:val="32"/>
          <w:szCs w:val="32"/>
          <w:rtl/>
          <w:lang w:bidi="ar-DZ"/>
        </w:rPr>
        <w:t>التنسيق والتكامل بين المعارف الصريحة والضمنية المؤسسية، لتصبح متمثلة</w:t>
      </w:r>
      <w:r w:rsidR="002917EA">
        <w:rPr>
          <w:rFonts w:ascii="Traditional Arabic" w:hAnsi="Traditional Arabic" w:cs="Traditional Arabic" w:hint="cs"/>
          <w:sz w:val="32"/>
          <w:szCs w:val="32"/>
          <w:rtl/>
          <w:lang w:bidi="ar-DZ"/>
        </w:rPr>
        <w:t xml:space="preserve"> في </w:t>
      </w:r>
      <w:r w:rsidR="00BB4C5F">
        <w:rPr>
          <w:rFonts w:ascii="Traditional Arabic" w:hAnsi="Traditional Arabic" w:cs="Traditional Arabic" w:hint="cs"/>
          <w:sz w:val="32"/>
          <w:szCs w:val="32"/>
          <w:rtl/>
          <w:lang w:bidi="ar-DZ"/>
        </w:rPr>
        <w:t>العمليات الروتينية.</w:t>
      </w:r>
      <w:r w:rsidR="002917EA">
        <w:rPr>
          <w:rFonts w:ascii="Traditional Arabic" w:hAnsi="Traditional Arabic" w:cs="Traditional Arabic" w:hint="cs"/>
          <w:sz w:val="32"/>
          <w:szCs w:val="32"/>
          <w:rtl/>
          <w:lang w:bidi="ar-DZ"/>
        </w:rPr>
        <w:t xml:space="preserve"> </w:t>
      </w:r>
    </w:p>
    <w:p w14:paraId="1965E7B7" w14:textId="7B7A6760" w:rsidR="005955BB" w:rsidRDefault="005955BB" w:rsidP="006749E8">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-إن التصنيف الأكثر شيوعا والأكثر استخداما بين الباحثين في حقل إدارة المعرفة هو الذي قدمه العالم والفيلسوف الهنغاري"</w:t>
      </w:r>
      <w:r w:rsidRPr="008A30FC">
        <w:rPr>
          <w:rFonts w:asciiTheme="majorBidi" w:hAnsiTheme="majorBidi" w:cstheme="majorBidi"/>
          <w:sz w:val="28"/>
          <w:szCs w:val="28"/>
          <w:lang w:bidi="ar-DZ"/>
        </w:rPr>
        <w:t>Michael Polanyi</w:t>
      </w:r>
      <w:r w:rsidRPr="003F60DE">
        <w:rPr>
          <w:rFonts w:ascii="Traditional Arabic" w:hAnsi="Traditional Arabic" w:cs="Traditional Arabic" w:hint="cs"/>
          <w:sz w:val="32"/>
          <w:szCs w:val="32"/>
          <w:rtl/>
          <w:lang w:bidi="ar-DZ"/>
        </w:rPr>
        <w:t xml:space="preserve">، فقد قسم </w:t>
      </w:r>
      <w:r>
        <w:rPr>
          <w:rFonts w:ascii="Traditional Arabic" w:hAnsi="Traditional Arabic" w:cs="Traditional Arabic" w:hint="cs"/>
          <w:sz w:val="32"/>
          <w:szCs w:val="32"/>
          <w:rtl/>
          <w:lang w:bidi="ar-DZ"/>
        </w:rPr>
        <w:t>المعرفة إلى نوعين أساسيين هما: المعرفة الظاهرة والضمنية</w:t>
      </w:r>
      <w:r w:rsidRPr="00FE6B74">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2076620698"/>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CITATION</w:instrText>
          </w:r>
          <w:r>
            <w:rPr>
              <w:rFonts w:ascii="Traditional Arabic" w:hAnsi="Traditional Arabic" w:cs="Traditional Arabic"/>
              <w:sz w:val="32"/>
              <w:szCs w:val="32"/>
              <w:rtl/>
              <w:lang w:bidi="ar-DZ"/>
            </w:rPr>
            <w:instrText xml:space="preserve"> لعط \</w:instrText>
          </w:r>
          <w:r>
            <w:rPr>
              <w:rFonts w:ascii="Traditional Arabic" w:hAnsi="Traditional Arabic" w:cs="Traditional Arabic"/>
              <w:sz w:val="32"/>
              <w:szCs w:val="32"/>
              <w:lang w:bidi="ar-DZ"/>
            </w:rPr>
            <w:instrText>p 50 \l 5121</w:instrText>
          </w:r>
          <w:r>
            <w:rPr>
              <w:rFonts w:ascii="Traditional Arabic" w:hAnsi="Traditional Arabic" w:cs="Traditional Arabic"/>
              <w:sz w:val="32"/>
              <w:szCs w:val="32"/>
              <w:rtl/>
              <w:lang w:bidi="ar-DZ"/>
            </w:rPr>
            <w:instrText xml:space="preserve"> </w:instrText>
          </w:r>
          <w:r>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(لعطوي و شيخاوي، صفحة 50)</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 xml:space="preserve"> ، في كتابه البعد الضمني </w:t>
      </w:r>
      <w:r w:rsidRPr="008A30FC">
        <w:rPr>
          <w:rFonts w:ascii="Traditional Arabic" w:hAnsi="Traditional Arabic" w:cs="Traditional Arabic" w:hint="cs"/>
          <w:b/>
          <w:bCs/>
          <w:sz w:val="28"/>
          <w:szCs w:val="28"/>
          <w:rtl/>
          <w:lang w:bidi="ar-DZ"/>
        </w:rPr>
        <w:t>1966</w:t>
      </w:r>
      <w:r>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lang w:bidi="ar-DZ"/>
        </w:rPr>
        <w:t xml:space="preserve"> </w:t>
      </w:r>
      <w:r w:rsidRPr="008A30FC">
        <w:rPr>
          <w:rFonts w:asciiTheme="majorBidi" w:hAnsiTheme="majorBidi" w:cstheme="majorBidi"/>
          <w:sz w:val="28"/>
          <w:szCs w:val="28"/>
          <w:lang w:bidi="ar-DZ"/>
        </w:rPr>
        <w:t>Dimension the Tacit</w:t>
      </w:r>
      <w:r w:rsidRPr="00C44A4B">
        <w:rPr>
          <w:rFonts w:ascii="Traditional Arabic" w:hAnsi="Traditional Arabic" w:cs="Traditional Arabic" w:hint="cs"/>
          <w:sz w:val="32"/>
          <w:szCs w:val="32"/>
          <w:rtl/>
          <w:lang w:bidi="ar-DZ"/>
        </w:rPr>
        <w:t>، وفي كتابه الثاني" الخبر</w:t>
      </w:r>
      <w:r>
        <w:rPr>
          <w:rFonts w:ascii="Traditional Arabic" w:hAnsi="Traditional Arabic" w:cs="Traditional Arabic" w:hint="cs"/>
          <w:sz w:val="32"/>
          <w:szCs w:val="32"/>
          <w:rtl/>
          <w:lang w:bidi="ar-DZ"/>
        </w:rPr>
        <w:t>ة</w:t>
      </w:r>
      <w:r w:rsidRPr="00C44A4B">
        <w:rPr>
          <w:rFonts w:ascii="Traditional Arabic" w:hAnsi="Traditional Arabic" w:cs="Traditional Arabic" w:hint="cs"/>
          <w:sz w:val="32"/>
          <w:szCs w:val="32"/>
          <w:rtl/>
          <w:lang w:bidi="ar-DZ"/>
        </w:rPr>
        <w:t xml:space="preserve"> الذاتية</w:t>
      </w:r>
      <w:r>
        <w:rPr>
          <w:rFonts w:asciiTheme="majorBidi" w:hAnsiTheme="majorBidi" w:cstheme="majorBidi" w:hint="cs"/>
          <w:sz w:val="28"/>
          <w:szCs w:val="28"/>
          <w:rtl/>
          <w:lang w:bidi="ar-DZ"/>
        </w:rPr>
        <w:t>" "</w:t>
      </w:r>
      <w:r>
        <w:rPr>
          <w:rFonts w:asciiTheme="majorBidi" w:hAnsiTheme="majorBidi" w:cstheme="majorBidi"/>
          <w:sz w:val="28"/>
          <w:szCs w:val="28"/>
          <w:lang w:bidi="ar-DZ"/>
        </w:rPr>
        <w:t>Personal Knowledge</w:t>
      </w:r>
      <w:r>
        <w:rPr>
          <w:rFonts w:asciiTheme="majorBidi" w:hAnsiTheme="majorBidi" w:cstheme="majorBidi" w:hint="cs"/>
          <w:sz w:val="28"/>
          <w:szCs w:val="28"/>
          <w:rtl/>
          <w:lang w:bidi="ar-DZ"/>
        </w:rPr>
        <w:t xml:space="preserve">" </w:t>
      </w:r>
      <w:r w:rsidRPr="00C44A4B">
        <w:rPr>
          <w:rFonts w:ascii="Traditional Arabic" w:hAnsi="Traditional Arabic" w:cs="Traditional Arabic" w:hint="cs"/>
          <w:sz w:val="32"/>
          <w:szCs w:val="32"/>
          <w:rtl/>
          <w:lang w:bidi="ar-DZ"/>
        </w:rPr>
        <w:t xml:space="preserve">عام 1973 حيث كانت إشارته لهذا المفهوم من خلال </w:t>
      </w:r>
      <w:r>
        <w:rPr>
          <w:rFonts w:ascii="Traditional Arabic" w:hAnsi="Traditional Arabic" w:cs="Traditional Arabic" w:hint="cs"/>
          <w:sz w:val="32"/>
          <w:szCs w:val="32"/>
          <w:rtl/>
          <w:lang w:bidi="ar-DZ"/>
        </w:rPr>
        <w:t xml:space="preserve">عبارته،:( إننا </w:t>
      </w:r>
      <w:r>
        <w:rPr>
          <w:rFonts w:ascii="Traditional Arabic" w:hAnsi="Traditional Arabic" w:cs="Traditional Arabic" w:hint="cs"/>
          <w:sz w:val="32"/>
          <w:szCs w:val="32"/>
          <w:rtl/>
          <w:lang w:bidi="ar-DZ"/>
        </w:rPr>
        <w:lastRenderedPageBreak/>
        <w:t xml:space="preserve">نعرف أكثر مما يمكننا أن نتحدث)" </w:t>
      </w:r>
      <w:r w:rsidRPr="00DA6F2F">
        <w:rPr>
          <w:rFonts w:asciiTheme="majorBidi" w:hAnsiTheme="majorBidi" w:cstheme="majorBidi"/>
          <w:sz w:val="28"/>
          <w:szCs w:val="28"/>
          <w:lang w:bidi="ar-DZ"/>
        </w:rPr>
        <w:t>We Know Much More Than We</w:t>
      </w:r>
      <w:r>
        <w:rPr>
          <w:rFonts w:ascii="Traditional Arabic" w:hAnsi="Traditional Arabic" w:cs="Traditional Arabic"/>
          <w:sz w:val="32"/>
          <w:szCs w:val="32"/>
          <w:lang w:bidi="ar-DZ"/>
        </w:rPr>
        <w:t xml:space="preserve"> </w:t>
      </w:r>
      <w:r w:rsidRPr="00DA6F2F">
        <w:rPr>
          <w:rFonts w:asciiTheme="majorBidi" w:hAnsiTheme="majorBidi" w:cstheme="majorBidi"/>
          <w:sz w:val="28"/>
          <w:szCs w:val="28"/>
          <w:lang w:bidi="ar-DZ"/>
        </w:rPr>
        <w:t>Can</w:t>
      </w:r>
      <w:r w:rsidR="006749E8">
        <w:rPr>
          <w:rFonts w:asciiTheme="majorBidi" w:hAnsiTheme="majorBidi" w:cstheme="majorBidi"/>
          <w:sz w:val="28"/>
          <w:szCs w:val="28"/>
          <w:lang w:bidi="ar-DZ"/>
        </w:rPr>
        <w:t xml:space="preserve"> </w:t>
      </w:r>
      <w:r w:rsidRPr="00DA6F2F">
        <w:rPr>
          <w:rFonts w:asciiTheme="majorBidi" w:hAnsiTheme="majorBidi" w:cstheme="majorBidi"/>
          <w:sz w:val="28"/>
          <w:szCs w:val="28"/>
          <w:lang w:bidi="ar-DZ"/>
        </w:rPr>
        <w:t>Tall</w:t>
      </w:r>
      <w:r w:rsidRPr="00DA6F2F">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331378091"/>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CITATION</w:instrText>
          </w:r>
          <w:r>
            <w:rPr>
              <w:rFonts w:ascii="Traditional Arabic" w:hAnsi="Traditional Arabic" w:cs="Traditional Arabic"/>
              <w:sz w:val="32"/>
              <w:szCs w:val="32"/>
              <w:rtl/>
              <w:lang w:bidi="ar-DZ"/>
            </w:rPr>
            <w:instrText xml:space="preserve"> الز15 \</w:instrText>
          </w:r>
          <w:r>
            <w:rPr>
              <w:rFonts w:ascii="Traditional Arabic" w:hAnsi="Traditional Arabic" w:cs="Traditional Arabic"/>
              <w:sz w:val="32"/>
              <w:szCs w:val="32"/>
              <w:lang w:bidi="ar-DZ"/>
            </w:rPr>
            <w:instrText>p 61 \l 5121</w:instrText>
          </w:r>
          <w:r>
            <w:rPr>
              <w:rFonts w:ascii="Traditional Arabic" w:hAnsi="Traditional Arabic" w:cs="Traditional Arabic"/>
              <w:sz w:val="32"/>
              <w:szCs w:val="32"/>
              <w:rtl/>
              <w:lang w:bidi="ar-DZ"/>
            </w:rPr>
            <w:instrText xml:space="preserve"> </w:instrText>
          </w:r>
          <w:r>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(الزغبي، 2015، صفحة 61)</w:t>
          </w:r>
          <w:r>
            <w:rPr>
              <w:rFonts w:ascii="Traditional Arabic" w:hAnsi="Traditional Arabic" w:cs="Traditional Arabic"/>
              <w:sz w:val="32"/>
              <w:szCs w:val="32"/>
              <w:rtl/>
              <w:lang w:bidi="ar-DZ"/>
            </w:rPr>
            <w:fldChar w:fldCharType="end"/>
          </w:r>
        </w:sdtContent>
      </w:sdt>
      <w:r w:rsidR="00DE431C">
        <w:rPr>
          <w:rFonts w:ascii="Traditional Arabic" w:hAnsi="Traditional Arabic" w:cs="Traditional Arabic" w:hint="cs"/>
          <w:sz w:val="32"/>
          <w:szCs w:val="32"/>
          <w:rtl/>
          <w:lang w:bidi="ar-DZ"/>
        </w:rPr>
        <w:t>.</w:t>
      </w:r>
      <w:r w:rsidR="00D95EC0">
        <w:rPr>
          <w:rFonts w:ascii="Traditional Arabic" w:hAnsi="Traditional Arabic" w:cs="Traditional Arabic" w:hint="cs"/>
          <w:sz w:val="32"/>
          <w:szCs w:val="32"/>
          <w:rtl/>
          <w:lang w:bidi="ar-DZ"/>
        </w:rPr>
        <w:t xml:space="preserve"> سوف نستعرض هذين النوعين بشيء من التفصيل، كما هو موضح في الجدول.</w:t>
      </w:r>
    </w:p>
    <w:p w14:paraId="2DD0255E" w14:textId="56117D5B" w:rsidR="00DE431C" w:rsidRPr="00D95EC0" w:rsidRDefault="0055442F" w:rsidP="008B7398">
      <w:pPr>
        <w:tabs>
          <w:tab w:val="center" w:pos="4536"/>
          <w:tab w:val="left" w:pos="7673"/>
        </w:tabs>
        <w:bidi/>
        <w:spacing w:line="276" w:lineRule="auto"/>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w:t>
      </w:r>
      <w:r w:rsidR="00D95EC0" w:rsidRPr="00D95EC0">
        <w:rPr>
          <w:rFonts w:ascii="Traditional Arabic" w:hAnsi="Traditional Arabic" w:cs="Traditional Arabic" w:hint="cs"/>
          <w:b/>
          <w:bCs/>
          <w:sz w:val="32"/>
          <w:szCs w:val="32"/>
          <w:rtl/>
          <w:lang w:bidi="ar-DZ"/>
        </w:rPr>
        <w:t>لجدول رقم (</w:t>
      </w:r>
      <w:r w:rsidR="00931925">
        <w:rPr>
          <w:rFonts w:ascii="Traditional Arabic" w:hAnsi="Traditional Arabic" w:cs="Traditional Arabic" w:hint="cs"/>
          <w:b/>
          <w:bCs/>
          <w:sz w:val="32"/>
          <w:szCs w:val="32"/>
          <w:rtl/>
          <w:lang w:bidi="ar-DZ"/>
        </w:rPr>
        <w:t>0</w:t>
      </w:r>
      <w:r w:rsidR="000D15B0">
        <w:rPr>
          <w:rFonts w:ascii="Traditional Arabic" w:hAnsi="Traditional Arabic" w:cs="Traditional Arabic" w:hint="cs"/>
          <w:b/>
          <w:bCs/>
          <w:sz w:val="32"/>
          <w:szCs w:val="32"/>
          <w:rtl/>
          <w:lang w:bidi="ar-DZ"/>
        </w:rPr>
        <w:t>4</w:t>
      </w:r>
      <w:r w:rsidR="00931925" w:rsidRPr="00D95EC0">
        <w:rPr>
          <w:rFonts w:ascii="Traditional Arabic" w:hAnsi="Traditional Arabic" w:cs="Traditional Arabic" w:hint="cs"/>
          <w:b/>
          <w:bCs/>
          <w:sz w:val="32"/>
          <w:szCs w:val="32"/>
          <w:rtl/>
          <w:lang w:bidi="ar-DZ"/>
        </w:rPr>
        <w:t>)</w:t>
      </w:r>
      <w:r w:rsidR="00D95EC0" w:rsidRPr="00D95EC0">
        <w:rPr>
          <w:rFonts w:ascii="Traditional Arabic" w:hAnsi="Traditional Arabic" w:cs="Traditional Arabic" w:hint="cs"/>
          <w:b/>
          <w:bCs/>
          <w:sz w:val="32"/>
          <w:szCs w:val="32"/>
          <w:rtl/>
          <w:lang w:bidi="ar-DZ"/>
        </w:rPr>
        <w:t>: خصائص المعرفة الصريحة والمعرفة الضمنية</w:t>
      </w:r>
    </w:p>
    <w:tbl>
      <w:tblPr>
        <w:tblStyle w:val="TableGrid"/>
        <w:bidiVisual/>
        <w:tblW w:w="0" w:type="auto"/>
        <w:tblLook w:val="04A0" w:firstRow="1" w:lastRow="0" w:firstColumn="1" w:lastColumn="0" w:noHBand="0" w:noVBand="1"/>
      </w:tblPr>
      <w:tblGrid>
        <w:gridCol w:w="4506"/>
        <w:gridCol w:w="4507"/>
      </w:tblGrid>
      <w:tr w:rsidR="009F1087" w14:paraId="77A04269" w14:textId="77777777" w:rsidTr="009F1087">
        <w:tc>
          <w:tcPr>
            <w:tcW w:w="4606" w:type="dxa"/>
          </w:tcPr>
          <w:p w14:paraId="253649C3" w14:textId="77777777" w:rsidR="009F1087" w:rsidRPr="00FF59A0" w:rsidRDefault="009F1087" w:rsidP="008B7398">
            <w:pPr>
              <w:bidi/>
              <w:spacing w:line="276" w:lineRule="auto"/>
              <w:jc w:val="both"/>
              <w:rPr>
                <w:rFonts w:ascii="Traditional Arabic" w:hAnsi="Traditional Arabic" w:cs="Traditional Arabic"/>
                <w:b/>
                <w:bCs/>
                <w:sz w:val="32"/>
                <w:szCs w:val="32"/>
                <w:rtl/>
                <w:lang w:bidi="ar-DZ"/>
              </w:rPr>
            </w:pPr>
            <w:r w:rsidRPr="00FF59A0">
              <w:rPr>
                <w:rFonts w:ascii="Traditional Arabic" w:hAnsi="Traditional Arabic" w:cs="Traditional Arabic" w:hint="cs"/>
                <w:b/>
                <w:bCs/>
                <w:sz w:val="32"/>
                <w:szCs w:val="32"/>
                <w:rtl/>
                <w:lang w:bidi="ar-DZ"/>
              </w:rPr>
              <w:t>المعرفة الصريحة</w:t>
            </w:r>
          </w:p>
        </w:tc>
        <w:tc>
          <w:tcPr>
            <w:tcW w:w="4606" w:type="dxa"/>
          </w:tcPr>
          <w:p w14:paraId="2EB883AD" w14:textId="77777777" w:rsidR="009F1087" w:rsidRDefault="009F1087" w:rsidP="008B7398">
            <w:pPr>
              <w:bidi/>
              <w:spacing w:line="276" w:lineRule="auto"/>
              <w:jc w:val="both"/>
              <w:rPr>
                <w:rFonts w:ascii="Traditional Arabic" w:hAnsi="Traditional Arabic" w:cs="Traditional Arabic"/>
                <w:sz w:val="32"/>
                <w:szCs w:val="32"/>
                <w:rtl/>
                <w:lang w:bidi="ar-DZ"/>
              </w:rPr>
            </w:pPr>
            <w:r w:rsidRPr="00FF59A0">
              <w:rPr>
                <w:rFonts w:ascii="Traditional Arabic" w:hAnsi="Traditional Arabic" w:cs="Traditional Arabic" w:hint="cs"/>
                <w:b/>
                <w:bCs/>
                <w:sz w:val="32"/>
                <w:szCs w:val="32"/>
                <w:rtl/>
                <w:lang w:bidi="ar-DZ"/>
              </w:rPr>
              <w:t>المعرفة الضمنية</w:t>
            </w:r>
          </w:p>
        </w:tc>
      </w:tr>
      <w:tr w:rsidR="009F1087" w14:paraId="3D1445F9" w14:textId="77777777" w:rsidTr="009F1087">
        <w:tc>
          <w:tcPr>
            <w:tcW w:w="4606" w:type="dxa"/>
          </w:tcPr>
          <w:p w14:paraId="5A20A9AF" w14:textId="77777777" w:rsidR="009F1087" w:rsidRDefault="009F1087" w:rsidP="008B739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هي معرفة رسمية.</w:t>
            </w:r>
          </w:p>
        </w:tc>
        <w:tc>
          <w:tcPr>
            <w:tcW w:w="4606" w:type="dxa"/>
          </w:tcPr>
          <w:p w14:paraId="321A7C03" w14:textId="77777777" w:rsidR="009F1087" w:rsidRDefault="009F1087" w:rsidP="008B739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معرفة غير رسمية (شخصية).</w:t>
            </w:r>
          </w:p>
        </w:tc>
      </w:tr>
      <w:tr w:rsidR="009F1087" w14:paraId="1ECBA4F3" w14:textId="77777777" w:rsidTr="009F1087">
        <w:tc>
          <w:tcPr>
            <w:tcW w:w="4606" w:type="dxa"/>
          </w:tcPr>
          <w:p w14:paraId="4DCD34DA" w14:textId="77777777" w:rsidR="009F1087" w:rsidRDefault="009F1087" w:rsidP="008B739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معرفة قياسية (قابلة للقياس).</w:t>
            </w:r>
          </w:p>
        </w:tc>
        <w:tc>
          <w:tcPr>
            <w:tcW w:w="4606" w:type="dxa"/>
          </w:tcPr>
          <w:p w14:paraId="54716F67" w14:textId="77777777" w:rsidR="009F1087" w:rsidRDefault="009F1087" w:rsidP="008B739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يصعب قياسها.</w:t>
            </w:r>
          </w:p>
        </w:tc>
      </w:tr>
      <w:tr w:rsidR="009F1087" w14:paraId="63353069" w14:textId="77777777" w:rsidTr="009F1087">
        <w:tc>
          <w:tcPr>
            <w:tcW w:w="4606" w:type="dxa"/>
          </w:tcPr>
          <w:p w14:paraId="0583D2A7" w14:textId="5FD0666A" w:rsidR="009F1087" w:rsidRDefault="00D95EC0" w:rsidP="008B739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معرفة يمكن ترميزها وقابلة للتوثيق </w:t>
            </w:r>
            <w:r w:rsidR="006749E8">
              <w:rPr>
                <w:rFonts w:ascii="Traditional Arabic" w:hAnsi="Traditional Arabic" w:cs="Traditional Arabic" w:hint="cs"/>
                <w:sz w:val="32"/>
                <w:szCs w:val="32"/>
                <w:rtl/>
                <w:lang w:bidi="ar-DZ"/>
              </w:rPr>
              <w:t xml:space="preserve">والنشر </w:t>
            </w:r>
            <w:r w:rsidR="006749E8">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محتواها في قواعد الكترونية أو رقمية).</w:t>
            </w:r>
          </w:p>
        </w:tc>
        <w:tc>
          <w:tcPr>
            <w:tcW w:w="4606" w:type="dxa"/>
          </w:tcPr>
          <w:p w14:paraId="2D34F203" w14:textId="77777777" w:rsidR="009F1087" w:rsidRDefault="0050548D" w:rsidP="008B739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غير مرمزة بشكلها الضمني ويصعب توثيقها.</w:t>
            </w:r>
          </w:p>
        </w:tc>
      </w:tr>
      <w:tr w:rsidR="009F1087" w14:paraId="285BFC9C" w14:textId="77777777" w:rsidTr="009F1087">
        <w:tc>
          <w:tcPr>
            <w:tcW w:w="4606" w:type="dxa"/>
          </w:tcPr>
          <w:p w14:paraId="0A8F0563" w14:textId="6AB59CD8" w:rsidR="009F1087" w:rsidRDefault="0050548D" w:rsidP="008B739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معرفة جماعية </w:t>
            </w:r>
            <w:r w:rsidR="006749E8">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 xml:space="preserve">و </w:t>
            </w:r>
            <w:r w:rsidR="006749E8">
              <w:rPr>
                <w:rFonts w:ascii="Traditional Arabic" w:hAnsi="Traditional Arabic" w:cs="Traditional Arabic" w:hint="cs"/>
                <w:sz w:val="32"/>
                <w:szCs w:val="32"/>
                <w:rtl/>
                <w:lang w:bidi="ar-DZ"/>
              </w:rPr>
              <w:t>منظمية</w:t>
            </w:r>
            <w:r>
              <w:rPr>
                <w:rFonts w:ascii="Traditional Arabic" w:hAnsi="Traditional Arabic" w:cs="Traditional Arabic" w:hint="cs"/>
                <w:sz w:val="32"/>
                <w:szCs w:val="32"/>
                <w:rtl/>
                <w:lang w:bidi="ar-DZ"/>
              </w:rPr>
              <w:t>.</w:t>
            </w:r>
          </w:p>
        </w:tc>
        <w:tc>
          <w:tcPr>
            <w:tcW w:w="4606" w:type="dxa"/>
          </w:tcPr>
          <w:p w14:paraId="2BCE6741" w14:textId="77777777" w:rsidR="009F1087" w:rsidRDefault="0050548D" w:rsidP="008B739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ذاتية أو فردية.</w:t>
            </w:r>
          </w:p>
        </w:tc>
      </w:tr>
      <w:tr w:rsidR="009F1087" w14:paraId="763F781F" w14:textId="77777777" w:rsidTr="009F1087">
        <w:tc>
          <w:tcPr>
            <w:tcW w:w="4606" w:type="dxa"/>
          </w:tcPr>
          <w:p w14:paraId="6BF6B7E6" w14:textId="7983C74C" w:rsidR="009F1087" w:rsidRDefault="0050548D" w:rsidP="008B739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يسهل تداولها والمشاركة فيها وتقاسمها بين الأفراد باستخدام آليات التنقيب عن المعرفة، ومخازن المعرفة وشبكات الاتصال الداخلية</w:t>
            </w:r>
            <w:r w:rsidR="006749E8">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w:t>
            </w:r>
            <w:r w:rsidR="006749E8">
              <w:rPr>
                <w:rFonts w:ascii="Traditional Arabic" w:hAnsi="Traditional Arabic" w:cs="Traditional Arabic" w:hint="cs"/>
                <w:sz w:val="32"/>
                <w:szCs w:val="32"/>
                <w:rtl/>
                <w:lang w:bidi="ar-DZ"/>
              </w:rPr>
              <w:t>ا</w:t>
            </w:r>
            <w:r>
              <w:rPr>
                <w:rFonts w:ascii="Traditional Arabic" w:hAnsi="Traditional Arabic" w:cs="Traditional Arabic" w:hint="cs"/>
                <w:sz w:val="32"/>
                <w:szCs w:val="32"/>
                <w:rtl/>
                <w:lang w:bidi="ar-DZ"/>
              </w:rPr>
              <w:t>لانترانت) وقواعد المعرفة.</w:t>
            </w:r>
          </w:p>
        </w:tc>
        <w:tc>
          <w:tcPr>
            <w:tcW w:w="4606" w:type="dxa"/>
          </w:tcPr>
          <w:p w14:paraId="72F9DA7A" w14:textId="77777777" w:rsidR="009F1087" w:rsidRDefault="0050548D" w:rsidP="008B739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يصعب تداولها وتخضع المشاركة للرغبة الشخصية باستخدام آليات الحوار، والسرد القصصي، وجماعات الممارسة. </w:t>
            </w:r>
          </w:p>
        </w:tc>
      </w:tr>
      <w:tr w:rsidR="009F1087" w14:paraId="06549392" w14:textId="77777777" w:rsidTr="009F1087">
        <w:tc>
          <w:tcPr>
            <w:tcW w:w="4606" w:type="dxa"/>
          </w:tcPr>
          <w:p w14:paraId="7BF03C90" w14:textId="77777777" w:rsidR="009F1087" w:rsidRDefault="0050548D" w:rsidP="008B739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معرفة يمكن تسريبها خارج المؤسسة.</w:t>
            </w:r>
          </w:p>
        </w:tc>
        <w:tc>
          <w:tcPr>
            <w:tcW w:w="4606" w:type="dxa"/>
          </w:tcPr>
          <w:p w14:paraId="4A505187" w14:textId="77777777" w:rsidR="009F1087" w:rsidRDefault="0050548D" w:rsidP="008B739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يصعب تسريبها لأنها توجد في عقول الأفراد.</w:t>
            </w:r>
          </w:p>
        </w:tc>
      </w:tr>
      <w:tr w:rsidR="009F1087" w14:paraId="2AEC44F2" w14:textId="77777777" w:rsidTr="009F1087">
        <w:tc>
          <w:tcPr>
            <w:tcW w:w="4606" w:type="dxa"/>
          </w:tcPr>
          <w:p w14:paraId="75ADEE40" w14:textId="77777777" w:rsidR="009F1087" w:rsidRDefault="0050548D" w:rsidP="008B739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توجد على شكل براءات اختراع، والملكية الفكرية، والأسرار التجارية وحقوق النشر. </w:t>
            </w:r>
          </w:p>
        </w:tc>
        <w:tc>
          <w:tcPr>
            <w:tcW w:w="4606" w:type="dxa"/>
          </w:tcPr>
          <w:p w14:paraId="2C99FF84" w14:textId="77777777" w:rsidR="009F1087" w:rsidRDefault="0050548D" w:rsidP="008B739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توجد على شكل خبرات ومهارات وإيداعات فردية وجماعية.</w:t>
            </w:r>
          </w:p>
        </w:tc>
      </w:tr>
      <w:tr w:rsidR="009F1087" w14:paraId="0072CBFA" w14:textId="77777777" w:rsidTr="009F1087">
        <w:tc>
          <w:tcPr>
            <w:tcW w:w="4606" w:type="dxa"/>
          </w:tcPr>
          <w:p w14:paraId="451DB129" w14:textId="77777777" w:rsidR="009F1087" w:rsidRDefault="0050548D" w:rsidP="008B739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تتمثل في منتجات المؤسسة وخدماتها، إجراءات العمل فيها والخطط والبرامج، والنصوص المكتوبة والمرمزة.</w:t>
            </w:r>
          </w:p>
        </w:tc>
        <w:tc>
          <w:tcPr>
            <w:tcW w:w="4606" w:type="dxa"/>
          </w:tcPr>
          <w:p w14:paraId="1F22430B" w14:textId="77777777" w:rsidR="009F1087" w:rsidRDefault="00374112" w:rsidP="008B7398">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تت</w:t>
            </w:r>
            <w:r w:rsidR="00EE2A43">
              <w:rPr>
                <w:rFonts w:ascii="Traditional Arabic" w:hAnsi="Traditional Arabic" w:cs="Traditional Arabic" w:hint="cs"/>
                <w:sz w:val="32"/>
                <w:szCs w:val="32"/>
                <w:rtl/>
                <w:lang w:bidi="ar-DZ"/>
              </w:rPr>
              <w:t>مثل في الأفكار والآراء والمعتقدات ووجهات النظر، والابتكارات والابداع لدى الأفراد.</w:t>
            </w:r>
          </w:p>
        </w:tc>
      </w:tr>
    </w:tbl>
    <w:p w14:paraId="2DB04395" w14:textId="1E534D78" w:rsidR="008E6EA3" w:rsidRDefault="008E6EA3" w:rsidP="008B7398">
      <w:pPr>
        <w:bidi/>
        <w:spacing w:line="276" w:lineRule="auto"/>
        <w:jc w:val="center"/>
        <w:rPr>
          <w:rFonts w:ascii="Traditional Arabic" w:hAnsi="Traditional Arabic" w:cs="Traditional Arabic"/>
          <w:sz w:val="32"/>
          <w:szCs w:val="32"/>
          <w:rtl/>
          <w:lang w:bidi="ar-DZ"/>
        </w:rPr>
      </w:pPr>
      <w:r w:rsidRPr="008E6EA3">
        <w:rPr>
          <w:rFonts w:ascii="Traditional Arabic" w:hAnsi="Traditional Arabic" w:cs="Traditional Arabic" w:hint="cs"/>
          <w:b/>
          <w:bCs/>
          <w:sz w:val="28"/>
          <w:szCs w:val="28"/>
          <w:rtl/>
          <w:lang w:bidi="ar-DZ"/>
        </w:rPr>
        <w:t>المصدر:</w:t>
      </w:r>
      <w:sdt>
        <w:sdtPr>
          <w:rPr>
            <w:rFonts w:ascii="Traditional Arabic" w:hAnsi="Traditional Arabic" w:cs="Traditional Arabic" w:hint="cs"/>
            <w:b/>
            <w:bCs/>
            <w:sz w:val="28"/>
            <w:szCs w:val="28"/>
            <w:rtl/>
            <w:lang w:bidi="ar-DZ"/>
          </w:rPr>
          <w:id w:val="-363679722"/>
          <w:citation/>
        </w:sdtPr>
        <w:sdtEndPr>
          <w:rPr>
            <w:sz w:val="32"/>
            <w:szCs w:val="32"/>
          </w:rPr>
        </w:sdtEndPr>
        <w:sdtContent>
          <w:r w:rsidRPr="008E6EA3">
            <w:rPr>
              <w:rFonts w:ascii="Traditional Arabic" w:hAnsi="Traditional Arabic" w:cs="Traditional Arabic"/>
              <w:b/>
              <w:bCs/>
              <w:sz w:val="28"/>
              <w:szCs w:val="28"/>
              <w:rtl/>
              <w:lang w:bidi="ar-DZ"/>
            </w:rPr>
            <w:fldChar w:fldCharType="begin"/>
          </w:r>
          <w:r w:rsidRPr="008E6EA3">
            <w:rPr>
              <w:rFonts w:ascii="Traditional Arabic" w:hAnsi="Traditional Arabic" w:cs="Traditional Arabic"/>
              <w:b/>
              <w:bCs/>
              <w:sz w:val="28"/>
              <w:szCs w:val="28"/>
              <w:lang w:bidi="ar-DZ"/>
            </w:rPr>
            <w:instrText>CITATION</w:instrText>
          </w:r>
          <w:r w:rsidRPr="008E6EA3">
            <w:rPr>
              <w:rFonts w:ascii="Traditional Arabic" w:hAnsi="Traditional Arabic" w:cs="Traditional Arabic"/>
              <w:b/>
              <w:bCs/>
              <w:sz w:val="28"/>
              <w:szCs w:val="28"/>
              <w:rtl/>
              <w:lang w:bidi="ar-DZ"/>
            </w:rPr>
            <w:instrText xml:space="preserve"> الز15 \</w:instrText>
          </w:r>
          <w:r w:rsidRPr="008E6EA3">
            <w:rPr>
              <w:rFonts w:ascii="Traditional Arabic" w:hAnsi="Traditional Arabic" w:cs="Traditional Arabic"/>
              <w:b/>
              <w:bCs/>
              <w:sz w:val="28"/>
              <w:szCs w:val="28"/>
              <w:lang w:bidi="ar-DZ"/>
            </w:rPr>
            <w:instrText>p 61 \l 5121</w:instrText>
          </w:r>
          <w:r w:rsidRPr="008E6EA3">
            <w:rPr>
              <w:rFonts w:ascii="Traditional Arabic" w:hAnsi="Traditional Arabic" w:cs="Traditional Arabic"/>
              <w:b/>
              <w:bCs/>
              <w:sz w:val="28"/>
              <w:szCs w:val="28"/>
              <w:rtl/>
              <w:lang w:bidi="ar-DZ"/>
            </w:rPr>
            <w:instrText xml:space="preserve"> </w:instrText>
          </w:r>
          <w:r w:rsidRPr="008E6EA3">
            <w:rPr>
              <w:rFonts w:ascii="Traditional Arabic" w:hAnsi="Traditional Arabic" w:cs="Traditional Arabic"/>
              <w:b/>
              <w:bCs/>
              <w:sz w:val="28"/>
              <w:szCs w:val="28"/>
              <w:rtl/>
              <w:lang w:bidi="ar-DZ"/>
            </w:rPr>
            <w:fldChar w:fldCharType="separate"/>
          </w:r>
          <w:r w:rsidR="003E4CE5">
            <w:rPr>
              <w:rFonts w:ascii="Traditional Arabic" w:hAnsi="Traditional Arabic" w:cs="Traditional Arabic"/>
              <w:b/>
              <w:bCs/>
              <w:noProof/>
              <w:sz w:val="28"/>
              <w:szCs w:val="28"/>
              <w:rtl/>
              <w:lang w:bidi="ar-DZ"/>
            </w:rPr>
            <w:t xml:space="preserve"> </w:t>
          </w:r>
          <w:r w:rsidR="003E4CE5" w:rsidRPr="003E4CE5">
            <w:rPr>
              <w:rFonts w:ascii="Traditional Arabic" w:hAnsi="Traditional Arabic" w:cs="Traditional Arabic" w:hint="cs"/>
              <w:noProof/>
              <w:sz w:val="28"/>
              <w:szCs w:val="28"/>
              <w:rtl/>
              <w:lang w:bidi="ar-DZ"/>
            </w:rPr>
            <w:t>(الزغبي، 2015، صفحة 61)</w:t>
          </w:r>
          <w:r w:rsidRPr="008E6EA3">
            <w:rPr>
              <w:rFonts w:ascii="Traditional Arabic" w:hAnsi="Traditional Arabic" w:cs="Traditional Arabic"/>
              <w:b/>
              <w:bCs/>
              <w:sz w:val="28"/>
              <w:szCs w:val="28"/>
              <w:rtl/>
              <w:lang w:bidi="ar-DZ"/>
            </w:rPr>
            <w:fldChar w:fldCharType="end"/>
          </w:r>
        </w:sdtContent>
      </w:sdt>
    </w:p>
    <w:p w14:paraId="4C6B3BD8" w14:textId="4EB478AE" w:rsidR="00921EEF" w:rsidRDefault="005955BB" w:rsidP="00FF59A0">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-جاء بعده</w:t>
      </w:r>
      <w:r w:rsidR="008A6A57">
        <w:rPr>
          <w:rStyle w:val="FootnoteReference"/>
          <w:rFonts w:ascii="Traditional Arabic" w:hAnsi="Traditional Arabic" w:cs="Traditional Arabic"/>
          <w:sz w:val="32"/>
          <w:szCs w:val="32"/>
          <w:rtl/>
          <w:lang w:bidi="ar-DZ"/>
        </w:rPr>
        <w:footnoteReference w:id="1"/>
      </w:r>
      <w:r w:rsidRPr="00F62349">
        <w:rPr>
          <w:rFonts w:asciiTheme="majorBidi" w:hAnsiTheme="majorBidi" w:cstheme="majorBidi"/>
          <w:sz w:val="28"/>
          <w:szCs w:val="28"/>
          <w:lang w:bidi="ar-DZ"/>
        </w:rPr>
        <w:t>I.Nonak</w:t>
      </w:r>
      <w:r w:rsidRPr="00F62349">
        <w:rPr>
          <w:rFonts w:ascii="Traditional Arabic" w:hAnsi="Traditional Arabic" w:cs="Traditional Arabic"/>
          <w:sz w:val="28"/>
          <w:szCs w:val="28"/>
          <w:lang w:bidi="ar-DZ"/>
        </w:rPr>
        <w:t>a</w:t>
      </w:r>
      <w:r>
        <w:rPr>
          <w:rFonts w:ascii="Traditional Arabic" w:hAnsi="Traditional Arabic" w:cs="Traditional Arabic" w:hint="cs"/>
          <w:sz w:val="32"/>
          <w:szCs w:val="32"/>
          <w:rtl/>
          <w:lang w:bidi="ar-DZ"/>
        </w:rPr>
        <w:t xml:space="preserve"> أواخر عام 1991، في مجلة هارفرد للأعمال التي اعتبرت البداية الرسمية للاهتمام الواسع بإدارة المعرفة وتبني نفس التصنيف، حيث سمى المعرفة الصريحة بالمعرفة المتسربة لإمكانية تسربها إلى الخارج</w:t>
      </w:r>
      <w:r w:rsidR="00FF59A0">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(حقوق النشر، براءات الاختراع، منتجات المؤسسة وخدماتها)، في حين تسمى المعرفة الضمنية بالملتصقة لأنها مرتبطة ارتباطا </w:t>
      </w:r>
      <w:r>
        <w:rPr>
          <w:rFonts w:ascii="Traditional Arabic" w:hAnsi="Traditional Arabic" w:cs="Traditional Arabic" w:hint="cs"/>
          <w:sz w:val="32"/>
          <w:szCs w:val="32"/>
          <w:rtl/>
          <w:lang w:bidi="ar-DZ"/>
        </w:rPr>
        <w:lastRenderedPageBreak/>
        <w:t xml:space="preserve">تاما بأصحابها ولا يمكن بأي شكل من الأشكال فصلها عنهم، لذلك فإنها الأصل في قدرة المؤسسة على توليد المعرفة </w:t>
      </w:r>
      <w:sdt>
        <w:sdtPr>
          <w:rPr>
            <w:rFonts w:ascii="Traditional Arabic" w:hAnsi="Traditional Arabic" w:cs="Traditional Arabic" w:hint="cs"/>
            <w:sz w:val="32"/>
            <w:szCs w:val="32"/>
            <w:rtl/>
            <w:lang w:bidi="ar-DZ"/>
          </w:rPr>
          <w:id w:val="742611600"/>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CITATION</w:instrText>
          </w:r>
          <w:r>
            <w:rPr>
              <w:rFonts w:ascii="Traditional Arabic" w:hAnsi="Traditional Arabic" w:cs="Traditional Arabic"/>
              <w:sz w:val="32"/>
              <w:szCs w:val="32"/>
              <w:rtl/>
              <w:lang w:bidi="ar-DZ"/>
            </w:rPr>
            <w:instrText xml:space="preserve"> الع19 \</w:instrText>
          </w:r>
          <w:r>
            <w:rPr>
              <w:rFonts w:ascii="Traditional Arabic" w:hAnsi="Traditional Arabic" w:cs="Traditional Arabic"/>
              <w:sz w:val="32"/>
              <w:szCs w:val="32"/>
              <w:lang w:bidi="ar-DZ"/>
            </w:rPr>
            <w:instrText>p 496 \l 5121</w:instrText>
          </w:r>
          <w:r>
            <w:rPr>
              <w:rFonts w:ascii="Traditional Arabic" w:hAnsi="Traditional Arabic" w:cs="Traditional Arabic"/>
              <w:sz w:val="32"/>
              <w:szCs w:val="32"/>
              <w:rtl/>
              <w:lang w:bidi="ar-DZ"/>
            </w:rPr>
            <w:instrText xml:space="preserve"> </w:instrText>
          </w:r>
          <w:r>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(العوفي ، 2019، صفحة 496)</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w:t>
      </w:r>
    </w:p>
    <w:p w14:paraId="48E39D1E" w14:textId="77777777" w:rsidR="005955BB" w:rsidRDefault="005955BB" w:rsidP="001C5786">
      <w:pPr>
        <w:bidi/>
        <w:spacing w:line="276"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وفي عام </w:t>
      </w:r>
      <w:r w:rsidRPr="008A30FC">
        <w:rPr>
          <w:rFonts w:ascii="Traditional Arabic" w:hAnsi="Traditional Arabic" w:cs="Traditional Arabic" w:hint="cs"/>
          <w:sz w:val="32"/>
          <w:szCs w:val="32"/>
          <w:rtl/>
          <w:lang w:bidi="ar-DZ"/>
        </w:rPr>
        <w:t>1995 قدم</w:t>
      </w:r>
      <w:r>
        <w:rPr>
          <w:rFonts w:ascii="Traditional Arabic" w:hAnsi="Traditional Arabic" w:cs="Traditional Arabic" w:hint="cs"/>
          <w:sz w:val="32"/>
          <w:szCs w:val="32"/>
          <w:rtl/>
          <w:lang w:bidi="ar-DZ"/>
        </w:rPr>
        <w:t xml:space="preserve"> </w:t>
      </w:r>
      <w:r w:rsidRPr="00FE39AC">
        <w:rPr>
          <w:rFonts w:asciiTheme="majorBidi" w:hAnsiTheme="majorBidi" w:cstheme="majorBidi"/>
          <w:sz w:val="28"/>
          <w:szCs w:val="28"/>
          <w:lang w:bidi="ar-DZ"/>
        </w:rPr>
        <w:t>Nonaka</w:t>
      </w:r>
      <w:r w:rsidR="00683E15">
        <w:rPr>
          <w:rFonts w:ascii="Traditional Arabic" w:hAnsi="Traditional Arabic" w:cs="Traditional Arabic" w:hint="cs"/>
          <w:sz w:val="32"/>
          <w:szCs w:val="32"/>
          <w:rtl/>
          <w:lang w:bidi="ar-DZ"/>
        </w:rPr>
        <w:t xml:space="preserve"> تصنيفا أشمل للمعرفة:</w:t>
      </w:r>
    </w:p>
    <w:p w14:paraId="5F0F64F5" w14:textId="3FF76C7C" w:rsidR="00174AA2" w:rsidRDefault="005955BB" w:rsidP="001C5786">
      <w:pPr>
        <w:bidi/>
        <w:spacing w:line="360" w:lineRule="auto"/>
        <w:jc w:val="both"/>
        <w:rPr>
          <w:rFonts w:ascii="Traditional Arabic" w:hAnsi="Traditional Arabic" w:cs="Traditional Arabic"/>
          <w:b/>
          <w:bCs/>
          <w:sz w:val="28"/>
          <w:szCs w:val="28"/>
          <w:rtl/>
          <w:lang w:bidi="ar-DZ"/>
        </w:rPr>
      </w:pPr>
      <w:r w:rsidRPr="00FE39AC">
        <w:rPr>
          <w:rFonts w:ascii="Traditional Arabic" w:hAnsi="Traditional Arabic" w:cs="Traditional Arabic" w:hint="cs"/>
          <w:b/>
          <w:bCs/>
          <w:sz w:val="32"/>
          <w:szCs w:val="32"/>
          <w:rtl/>
          <w:lang w:bidi="ar-DZ"/>
        </w:rPr>
        <w:t>أ-المعرفة الصريحة</w:t>
      </w:r>
      <w:r>
        <w:rPr>
          <w:rFonts w:ascii="Traditional Arabic" w:hAnsi="Traditional Arabic" w:cs="Traditional Arabic" w:hint="cs"/>
          <w:b/>
          <w:bCs/>
          <w:sz w:val="32"/>
          <w:szCs w:val="32"/>
          <w:rtl/>
          <w:lang w:bidi="ar-DZ"/>
        </w:rPr>
        <w:t xml:space="preserve"> أو </w:t>
      </w:r>
      <w:r w:rsidR="004145AC">
        <w:rPr>
          <w:rFonts w:ascii="Traditional Arabic" w:hAnsi="Traditional Arabic" w:cs="Traditional Arabic" w:hint="cs"/>
          <w:b/>
          <w:bCs/>
          <w:sz w:val="32"/>
          <w:szCs w:val="32"/>
          <w:rtl/>
          <w:lang w:bidi="ar-DZ"/>
        </w:rPr>
        <w:t>المعلنة</w:t>
      </w:r>
      <w:r w:rsidR="004145AC">
        <w:rPr>
          <w:rFonts w:ascii="Traditional Arabic" w:hAnsi="Traditional Arabic" w:cs="Traditional Arabic"/>
          <w:b/>
          <w:bCs/>
          <w:sz w:val="32"/>
          <w:szCs w:val="32"/>
          <w:lang w:bidi="ar-DZ"/>
        </w:rPr>
        <w:t xml:space="preserve"> (</w:t>
      </w:r>
      <w:r w:rsidRPr="00FE39AC">
        <w:rPr>
          <w:rFonts w:asciiTheme="majorBidi" w:hAnsiTheme="majorBidi" w:cstheme="majorBidi"/>
          <w:sz w:val="28"/>
          <w:szCs w:val="28"/>
          <w:lang w:bidi="ar-DZ"/>
        </w:rPr>
        <w:t>Explicit Knowle</w:t>
      </w:r>
      <w:r w:rsidRPr="00BA6973">
        <w:rPr>
          <w:rFonts w:asciiTheme="majorBidi" w:hAnsiTheme="majorBidi" w:cstheme="majorBidi"/>
          <w:sz w:val="28"/>
          <w:szCs w:val="28"/>
          <w:lang w:bidi="ar-DZ"/>
        </w:rPr>
        <w:t>dge</w:t>
      </w:r>
      <w:r w:rsidR="004145AC" w:rsidRPr="00FE39AC">
        <w:rPr>
          <w:rFonts w:ascii="Traditional Arabic" w:hAnsi="Traditional Arabic" w:cs="Traditional Arabic"/>
          <w:b/>
          <w:bCs/>
          <w:sz w:val="28"/>
          <w:szCs w:val="28"/>
          <w:lang w:bidi="ar-DZ"/>
        </w:rPr>
        <w:t>)</w:t>
      </w:r>
      <w:r w:rsidR="004145AC">
        <w:rPr>
          <w:rFonts w:ascii="Traditional Arabic" w:hAnsi="Traditional Arabic" w:cs="Traditional Arabic" w:hint="cs"/>
          <w:b/>
          <w:bCs/>
          <w:sz w:val="28"/>
          <w:szCs w:val="28"/>
          <w:rtl/>
          <w:lang w:bidi="ar-DZ"/>
        </w:rPr>
        <w:t>:</w:t>
      </w:r>
      <w:r>
        <w:rPr>
          <w:rFonts w:ascii="Traditional Arabic" w:hAnsi="Traditional Arabic" w:cs="Traditional Arabic" w:hint="cs"/>
          <w:b/>
          <w:bCs/>
          <w:sz w:val="28"/>
          <w:szCs w:val="28"/>
          <w:rtl/>
          <w:lang w:bidi="ar-DZ"/>
        </w:rPr>
        <w:t xml:space="preserve"> </w:t>
      </w:r>
    </w:p>
    <w:p w14:paraId="6CA0FBC5" w14:textId="2357DA9B" w:rsidR="001B13B2" w:rsidRDefault="004321A6" w:rsidP="001C5786">
      <w:pPr>
        <w:bidi/>
        <w:spacing w:after="0" w:line="360" w:lineRule="auto"/>
        <w:ind w:firstLine="473"/>
        <w:jc w:val="both"/>
        <w:rPr>
          <w:rFonts w:ascii="Traditional Arabic" w:hAnsi="Traditional Arabic" w:cs="Traditional Arabic"/>
          <w:b/>
          <w:bCs/>
          <w:sz w:val="28"/>
          <w:szCs w:val="28"/>
          <w:rtl/>
          <w:lang w:bidi="ar-DZ"/>
        </w:rPr>
      </w:pPr>
      <w:r>
        <w:rPr>
          <w:rFonts w:ascii="Traditional Arabic" w:hAnsi="Traditional Arabic" w:cs="Traditional Arabic" w:hint="cs"/>
          <w:sz w:val="32"/>
          <w:szCs w:val="32"/>
          <w:rtl/>
          <w:lang w:bidi="ar-DZ"/>
        </w:rPr>
        <w:t xml:space="preserve">يمكن </w:t>
      </w:r>
      <w:r w:rsidR="004A3269">
        <w:rPr>
          <w:rFonts w:ascii="Traditional Arabic" w:hAnsi="Traditional Arabic" w:cs="Traditional Arabic" w:hint="cs"/>
          <w:sz w:val="32"/>
          <w:szCs w:val="32"/>
          <w:rtl/>
          <w:lang w:bidi="ar-DZ"/>
        </w:rPr>
        <w:t>تعر</w:t>
      </w:r>
      <w:r>
        <w:rPr>
          <w:rFonts w:ascii="Traditional Arabic" w:hAnsi="Traditional Arabic" w:cs="Traditional Arabic" w:hint="cs"/>
          <w:sz w:val="32"/>
          <w:szCs w:val="32"/>
          <w:rtl/>
          <w:lang w:bidi="ar-DZ"/>
        </w:rPr>
        <w:t>ي</w:t>
      </w:r>
      <w:r w:rsidR="004A3269">
        <w:rPr>
          <w:rFonts w:ascii="Traditional Arabic" w:hAnsi="Traditional Arabic" w:cs="Traditional Arabic" w:hint="cs"/>
          <w:sz w:val="32"/>
          <w:szCs w:val="32"/>
          <w:rtl/>
          <w:lang w:bidi="ar-DZ"/>
        </w:rPr>
        <w:t xml:space="preserve">ف المعرفة الصريحة من خلال </w:t>
      </w:r>
      <w:r w:rsidR="001B13B2" w:rsidRPr="001B13B2">
        <w:rPr>
          <w:rFonts w:ascii="Traditional Arabic" w:hAnsi="Traditional Arabic" w:cs="Traditional Arabic" w:hint="cs"/>
          <w:sz w:val="32"/>
          <w:szCs w:val="32"/>
          <w:rtl/>
          <w:lang w:bidi="ar-DZ"/>
        </w:rPr>
        <w:t>التعليم</w:t>
      </w:r>
      <w:r w:rsidR="004A3269">
        <w:rPr>
          <w:rFonts w:ascii="Traditional Arabic" w:hAnsi="Traditional Arabic" w:cs="Traditional Arabic" w:hint="cs"/>
          <w:sz w:val="32"/>
          <w:szCs w:val="32"/>
          <w:rtl/>
          <w:lang w:bidi="ar-DZ"/>
        </w:rPr>
        <w:t xml:space="preserve"> والتكوين</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المستمر</w:t>
      </w:r>
      <w:r w:rsidR="001B13B2" w:rsidRPr="001B13B2">
        <w:rPr>
          <w:rFonts w:ascii="Traditional Arabic" w:hAnsi="Traditional Arabic" w:cs="Traditional Arabic"/>
          <w:sz w:val="32"/>
          <w:szCs w:val="32"/>
          <w:rtl/>
          <w:lang w:bidi="ar-DZ"/>
        </w:rPr>
        <w:t xml:space="preserve"> </w:t>
      </w:r>
      <w:r w:rsidR="004A3269">
        <w:rPr>
          <w:rFonts w:ascii="Traditional Arabic" w:hAnsi="Traditional Arabic" w:cs="Traditional Arabic" w:hint="cs"/>
          <w:sz w:val="32"/>
          <w:szCs w:val="32"/>
          <w:rtl/>
          <w:lang w:bidi="ar-DZ"/>
        </w:rPr>
        <w:t>الذي ي</w:t>
      </w:r>
      <w:r w:rsidR="001B13B2" w:rsidRPr="001B13B2">
        <w:rPr>
          <w:rFonts w:ascii="Traditional Arabic" w:hAnsi="Traditional Arabic" w:cs="Traditional Arabic" w:hint="cs"/>
          <w:sz w:val="32"/>
          <w:szCs w:val="32"/>
          <w:rtl/>
          <w:lang w:bidi="ar-DZ"/>
        </w:rPr>
        <w:t>سمح</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بتحديد</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المعرفة</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المعرفة</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والدراية</w:t>
      </w:r>
      <w:r w:rsidR="00487667" w:rsidRPr="001B13B2">
        <w:rPr>
          <w:rFonts w:ascii="Traditional Arabic" w:hAnsi="Traditional Arabic" w:cs="Traditional Arabic" w:hint="cs"/>
          <w:sz w:val="32"/>
          <w:szCs w:val="32"/>
          <w:rtl/>
          <w:lang w:bidi="ar-DZ"/>
        </w:rPr>
        <w:t>)،</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وتشارك</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في</w:t>
      </w:r>
      <w:r w:rsidR="001B13B2" w:rsidRPr="001B13B2">
        <w:rPr>
          <w:rFonts w:ascii="Traditional Arabic" w:hAnsi="Traditional Arabic" w:cs="Traditional Arabic"/>
          <w:sz w:val="32"/>
          <w:szCs w:val="32"/>
          <w:rtl/>
          <w:lang w:bidi="ar-DZ"/>
        </w:rPr>
        <w:t xml:space="preserve"> </w:t>
      </w:r>
      <w:r w:rsidR="001B13B2">
        <w:rPr>
          <w:rFonts w:ascii="Traditional Arabic" w:hAnsi="Traditional Arabic" w:cs="Traditional Arabic" w:hint="cs"/>
          <w:sz w:val="32"/>
          <w:szCs w:val="32"/>
          <w:rtl/>
          <w:lang w:bidi="ar-DZ"/>
        </w:rPr>
        <w:t>تكوين</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وت</w:t>
      </w:r>
      <w:r w:rsidR="001B13B2">
        <w:rPr>
          <w:rFonts w:ascii="Traditional Arabic" w:hAnsi="Traditional Arabic" w:cs="Traditional Arabic" w:hint="cs"/>
          <w:sz w:val="32"/>
          <w:szCs w:val="32"/>
          <w:rtl/>
          <w:lang w:bidi="ar-DZ"/>
        </w:rPr>
        <w:t>نمية</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المهارات</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المهنية</w:t>
      </w:r>
      <w:r w:rsidR="001B13B2" w:rsidRPr="001B13B2">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للمورد البشري،</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وهذا</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يعني</w:t>
      </w:r>
      <w:r w:rsidR="001B13B2" w:rsidRPr="001B13B2">
        <w:rPr>
          <w:rFonts w:ascii="Traditional Arabic" w:hAnsi="Traditional Arabic" w:cs="Traditional Arabic"/>
          <w:sz w:val="32"/>
          <w:szCs w:val="32"/>
          <w:rtl/>
          <w:lang w:bidi="ar-DZ"/>
        </w:rPr>
        <w:t xml:space="preserve"> </w:t>
      </w:r>
      <w:r w:rsidR="004A3269">
        <w:rPr>
          <w:rFonts w:ascii="Traditional Arabic" w:hAnsi="Traditional Arabic" w:cs="Traditional Arabic" w:hint="cs"/>
          <w:sz w:val="32"/>
          <w:szCs w:val="32"/>
          <w:rtl/>
          <w:lang w:bidi="ar-DZ"/>
        </w:rPr>
        <w:t>أ</w:t>
      </w:r>
      <w:r w:rsidR="001B13B2" w:rsidRPr="001B13B2">
        <w:rPr>
          <w:rFonts w:ascii="Traditional Arabic" w:hAnsi="Traditional Arabic" w:cs="Traditional Arabic" w:hint="cs"/>
          <w:sz w:val="32"/>
          <w:szCs w:val="32"/>
          <w:rtl/>
          <w:lang w:bidi="ar-DZ"/>
        </w:rPr>
        <w:t>نه</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يسهم</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في</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تعزيز</w:t>
      </w:r>
      <w:r w:rsidR="001B13B2" w:rsidRPr="001B13B2">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ال</w:t>
      </w:r>
      <w:r w:rsidR="001B13B2" w:rsidRPr="001B13B2">
        <w:rPr>
          <w:rFonts w:ascii="Traditional Arabic" w:hAnsi="Traditional Arabic" w:cs="Traditional Arabic" w:hint="cs"/>
          <w:sz w:val="32"/>
          <w:szCs w:val="32"/>
          <w:rtl/>
          <w:lang w:bidi="ar-DZ"/>
        </w:rPr>
        <w:t>إمكانات</w:t>
      </w:r>
      <w:r w:rsidR="001B13B2" w:rsidRPr="001B13B2">
        <w:rPr>
          <w:rFonts w:ascii="Traditional Arabic" w:hAnsi="Traditional Arabic" w:cs="Traditional Arabic"/>
          <w:sz w:val="32"/>
          <w:szCs w:val="32"/>
          <w:rtl/>
          <w:lang w:bidi="ar-DZ"/>
        </w:rPr>
        <w:t xml:space="preserve"> </w:t>
      </w:r>
      <w:r w:rsidR="004A3269">
        <w:rPr>
          <w:rFonts w:ascii="Traditional Arabic" w:hAnsi="Traditional Arabic" w:cs="Traditional Arabic" w:hint="cs"/>
          <w:sz w:val="32"/>
          <w:szCs w:val="32"/>
          <w:rtl/>
          <w:lang w:bidi="ar-DZ"/>
        </w:rPr>
        <w:t>ل</w:t>
      </w:r>
      <w:r w:rsidR="001B13B2" w:rsidRPr="001B13B2">
        <w:rPr>
          <w:rFonts w:ascii="Traditional Arabic" w:hAnsi="Traditional Arabic" w:cs="Traditional Arabic" w:hint="cs"/>
          <w:sz w:val="32"/>
          <w:szCs w:val="32"/>
          <w:rtl/>
          <w:lang w:bidi="ar-DZ"/>
        </w:rPr>
        <w:t>لتحكم</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والاستجابة</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للمواقف</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الجديدة،</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وخاصة</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التنافسية</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التي</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يوا</w:t>
      </w:r>
      <w:r w:rsidR="004A3269">
        <w:rPr>
          <w:rFonts w:ascii="Traditional Arabic" w:hAnsi="Traditional Arabic" w:cs="Traditional Arabic" w:hint="cs"/>
          <w:sz w:val="32"/>
          <w:szCs w:val="32"/>
          <w:rtl/>
          <w:lang w:bidi="ar-DZ"/>
        </w:rPr>
        <w:t>جهه</w:t>
      </w:r>
      <w:r w:rsidR="001B13B2" w:rsidRPr="001B13B2">
        <w:rPr>
          <w:rFonts w:ascii="Traditional Arabic" w:hAnsi="Traditional Arabic" w:cs="Traditional Arabic" w:hint="cs"/>
          <w:sz w:val="32"/>
          <w:szCs w:val="32"/>
          <w:rtl/>
          <w:lang w:bidi="ar-DZ"/>
        </w:rPr>
        <w:t>ا</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الأفراد</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في</w:t>
      </w:r>
      <w:r w:rsidR="001B13B2" w:rsidRPr="001B13B2">
        <w:rPr>
          <w:rFonts w:ascii="Traditional Arabic" w:hAnsi="Traditional Arabic" w:cs="Traditional Arabic"/>
          <w:sz w:val="32"/>
          <w:szCs w:val="32"/>
          <w:rtl/>
          <w:lang w:bidi="ar-DZ"/>
        </w:rPr>
        <w:t xml:space="preserve"> </w:t>
      </w:r>
      <w:r w:rsidR="001B13B2" w:rsidRPr="001B13B2">
        <w:rPr>
          <w:rFonts w:ascii="Traditional Arabic" w:hAnsi="Traditional Arabic" w:cs="Traditional Arabic" w:hint="cs"/>
          <w:sz w:val="32"/>
          <w:szCs w:val="32"/>
          <w:rtl/>
          <w:lang w:bidi="ar-DZ"/>
        </w:rPr>
        <w:t>ال</w:t>
      </w:r>
      <w:r w:rsidR="004A3269">
        <w:rPr>
          <w:rFonts w:ascii="Traditional Arabic" w:hAnsi="Traditional Arabic" w:cs="Traditional Arabic" w:hint="cs"/>
          <w:sz w:val="32"/>
          <w:szCs w:val="32"/>
          <w:rtl/>
          <w:lang w:bidi="ar-DZ"/>
        </w:rPr>
        <w:t>مؤسس</w:t>
      </w:r>
      <w:r w:rsidR="001B13B2" w:rsidRPr="001B13B2">
        <w:rPr>
          <w:rFonts w:ascii="Traditional Arabic" w:hAnsi="Traditional Arabic" w:cs="Traditional Arabic" w:hint="cs"/>
          <w:sz w:val="32"/>
          <w:szCs w:val="32"/>
          <w:rtl/>
          <w:lang w:bidi="ar-DZ"/>
        </w:rPr>
        <w:t>ة</w:t>
      </w:r>
      <w:r>
        <w:rPr>
          <w:rFonts w:ascii="Traditional Arabic" w:hAnsi="Traditional Arabic" w:cs="Traditional Arabic" w:hint="cs"/>
          <w:sz w:val="32"/>
          <w:szCs w:val="32"/>
          <w:rtl/>
          <w:lang w:bidi="ar-DZ"/>
        </w:rPr>
        <w:t xml:space="preserve"> </w:t>
      </w:r>
      <w:sdt>
        <w:sdtPr>
          <w:rPr>
            <w:rFonts w:asciiTheme="majorBidi" w:hAnsiTheme="majorBidi" w:cstheme="majorBidi"/>
            <w:sz w:val="28"/>
            <w:szCs w:val="28"/>
            <w:rtl/>
            <w:lang w:bidi="ar-DZ"/>
          </w:rPr>
          <w:id w:val="-1092628734"/>
          <w:citation/>
        </w:sdtPr>
        <w:sdtContent>
          <w:r w:rsidR="00AB27B1" w:rsidRPr="004145AC">
            <w:rPr>
              <w:rFonts w:asciiTheme="majorBidi" w:hAnsiTheme="majorBidi" w:cstheme="majorBidi"/>
              <w:sz w:val="28"/>
              <w:szCs w:val="28"/>
              <w:rtl/>
              <w:lang w:bidi="ar-DZ"/>
            </w:rPr>
            <w:fldChar w:fldCharType="begin"/>
          </w:r>
          <w:r w:rsidR="005D7D76" w:rsidRPr="004145AC">
            <w:rPr>
              <w:rFonts w:asciiTheme="majorBidi" w:hAnsiTheme="majorBidi" w:cstheme="majorBidi"/>
              <w:sz w:val="28"/>
              <w:szCs w:val="28"/>
              <w:lang w:bidi="ar-DZ"/>
            </w:rPr>
            <w:instrText xml:space="preserve">CITATION Bel14 \p 84 \l 5121 </w:instrText>
          </w:r>
          <w:r w:rsidR="00AB27B1" w:rsidRPr="004145AC">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(Belaouni , 2014, p. 84)</w:t>
          </w:r>
          <w:r w:rsidR="00AB27B1" w:rsidRPr="004145AC">
            <w:rPr>
              <w:rFonts w:asciiTheme="majorBidi" w:hAnsiTheme="majorBidi" w:cstheme="majorBidi"/>
              <w:sz w:val="28"/>
              <w:szCs w:val="28"/>
              <w:rtl/>
              <w:lang w:bidi="ar-DZ"/>
            </w:rPr>
            <w:fldChar w:fldCharType="end"/>
          </w:r>
        </w:sdtContent>
      </w:sdt>
    </w:p>
    <w:p w14:paraId="76E79C90" w14:textId="2287EFD8" w:rsidR="00833872" w:rsidRPr="00174AA2" w:rsidRDefault="00174AA2" w:rsidP="005E0F84">
      <w:pPr>
        <w:pStyle w:val="ListParagraph"/>
        <w:numPr>
          <w:ilvl w:val="0"/>
          <w:numId w:val="20"/>
        </w:numPr>
        <w:bidi/>
        <w:spacing w:after="0" w:line="360" w:lineRule="auto"/>
        <w:ind w:left="0" w:firstLine="0"/>
        <w:jc w:val="both"/>
        <w:rPr>
          <w:rFonts w:ascii="Traditional Arabic" w:hAnsi="Traditional Arabic" w:cs="Traditional Arabic"/>
          <w:sz w:val="32"/>
          <w:szCs w:val="32"/>
          <w:rtl/>
          <w:lang w:bidi="ar-DZ"/>
        </w:rPr>
      </w:pPr>
      <w:r w:rsidRPr="006F05E5">
        <w:rPr>
          <w:rFonts w:ascii="Traditional Arabic" w:hAnsi="Traditional Arabic" w:cs="Traditional Arabic" w:hint="cs"/>
          <w:b/>
          <w:bCs/>
          <w:sz w:val="32"/>
          <w:szCs w:val="32"/>
          <w:rtl/>
          <w:lang w:bidi="ar-DZ"/>
        </w:rPr>
        <w:t>التعريف الأول:</w:t>
      </w:r>
      <w:r w:rsidRPr="00174AA2">
        <w:rPr>
          <w:rFonts w:ascii="Traditional Arabic" w:hAnsi="Traditional Arabic" w:cs="Traditional Arabic" w:hint="cs"/>
          <w:b/>
          <w:bCs/>
          <w:sz w:val="28"/>
          <w:szCs w:val="28"/>
          <w:rtl/>
          <w:lang w:bidi="ar-DZ"/>
        </w:rPr>
        <w:t xml:space="preserve"> </w:t>
      </w:r>
      <w:r w:rsidR="00BA6973" w:rsidRPr="00174AA2">
        <w:rPr>
          <w:rFonts w:ascii="Traditional Arabic" w:hAnsi="Traditional Arabic" w:cs="Traditional Arabic" w:hint="cs"/>
          <w:sz w:val="28"/>
          <w:szCs w:val="28"/>
          <w:rtl/>
          <w:lang w:bidi="ar-DZ"/>
        </w:rPr>
        <w:t>"</w:t>
      </w:r>
      <w:r w:rsidR="005955BB" w:rsidRPr="00174AA2">
        <w:rPr>
          <w:rFonts w:ascii="Traditional Arabic" w:hAnsi="Traditional Arabic" w:cs="Traditional Arabic" w:hint="cs"/>
          <w:sz w:val="32"/>
          <w:szCs w:val="32"/>
          <w:rtl/>
          <w:lang w:bidi="ar-DZ"/>
        </w:rPr>
        <w:t xml:space="preserve">أنها البيانات الرسمية والنظامية والصلبة التي تقرأ كميا، والطرق المرمزة، والمبادئ العامة، فقد أصبحت هذه المعرفة ضمن تقاليد التسيير المرتكزة على تصور المؤسسة كآلة لمعالجة المعلومات، وهي معرفة متاح الوصول إليها لكل من يبحث عنها، واضحة </w:t>
      </w:r>
      <w:r w:rsidR="00BA6973" w:rsidRPr="00174AA2">
        <w:rPr>
          <w:rFonts w:ascii="Traditional Arabic" w:hAnsi="Traditional Arabic" w:cs="Traditional Arabic" w:hint="cs"/>
          <w:sz w:val="32"/>
          <w:szCs w:val="32"/>
          <w:rtl/>
          <w:lang w:bidi="ar-DZ"/>
        </w:rPr>
        <w:t>يسهل نقلها والمشاركة فيها تكون مساوية بمعرفة حول (</w:t>
      </w:r>
      <w:r w:rsidR="00BA6973" w:rsidRPr="00174AA2">
        <w:rPr>
          <w:rFonts w:asciiTheme="majorBidi" w:hAnsiTheme="majorBidi" w:cstheme="majorBidi"/>
          <w:sz w:val="28"/>
          <w:szCs w:val="28"/>
          <w:lang w:bidi="ar-DZ"/>
        </w:rPr>
        <w:t>Knowing About</w:t>
      </w:r>
      <w:r w:rsidR="00BA6973" w:rsidRPr="00174AA2">
        <w:rPr>
          <w:rFonts w:ascii="Traditional Arabic" w:hAnsi="Traditional Arabic" w:cs="Traditional Arabic" w:hint="cs"/>
          <w:sz w:val="32"/>
          <w:szCs w:val="32"/>
          <w:rtl/>
          <w:lang w:bidi="ar-DZ"/>
        </w:rPr>
        <w:t>)، الأشياء أو العمليات"</w:t>
      </w:r>
      <w:sdt>
        <w:sdtPr>
          <w:rPr>
            <w:rFonts w:hint="cs"/>
            <w:rtl/>
            <w:lang w:bidi="ar-DZ"/>
          </w:rPr>
          <w:id w:val="1787686455"/>
          <w:citation/>
        </w:sdtPr>
        <w:sdtContent>
          <w:r w:rsidR="00BA6973" w:rsidRPr="00174AA2">
            <w:rPr>
              <w:rFonts w:ascii="Traditional Arabic" w:hAnsi="Traditional Arabic" w:cs="Traditional Arabic"/>
              <w:sz w:val="32"/>
              <w:szCs w:val="32"/>
              <w:rtl/>
              <w:lang w:bidi="ar-DZ"/>
            </w:rPr>
            <w:fldChar w:fldCharType="begin"/>
          </w:r>
          <w:r w:rsidR="00BA6973" w:rsidRPr="00174AA2">
            <w:rPr>
              <w:rFonts w:ascii="Traditional Arabic" w:hAnsi="Traditional Arabic" w:cs="Traditional Arabic"/>
              <w:sz w:val="32"/>
              <w:szCs w:val="32"/>
              <w:lang w:bidi="ar-DZ"/>
            </w:rPr>
            <w:instrText>CITATION</w:instrText>
          </w:r>
          <w:r w:rsidR="00BA6973" w:rsidRPr="00174AA2">
            <w:rPr>
              <w:rFonts w:ascii="Traditional Arabic" w:hAnsi="Traditional Arabic" w:cs="Traditional Arabic"/>
              <w:sz w:val="32"/>
              <w:szCs w:val="32"/>
              <w:rtl/>
              <w:lang w:bidi="ar-DZ"/>
            </w:rPr>
            <w:instrText xml:space="preserve"> زيا18 \</w:instrText>
          </w:r>
          <w:r w:rsidR="00BA6973" w:rsidRPr="00174AA2">
            <w:rPr>
              <w:rFonts w:ascii="Traditional Arabic" w:hAnsi="Traditional Arabic" w:cs="Traditional Arabic"/>
              <w:sz w:val="32"/>
              <w:szCs w:val="32"/>
              <w:lang w:bidi="ar-DZ"/>
            </w:rPr>
            <w:instrText>p 102 \l 5121</w:instrText>
          </w:r>
          <w:r w:rsidR="00BA6973" w:rsidRPr="00174AA2">
            <w:rPr>
              <w:rFonts w:ascii="Traditional Arabic" w:hAnsi="Traditional Arabic" w:cs="Traditional Arabic"/>
              <w:sz w:val="32"/>
              <w:szCs w:val="32"/>
              <w:rtl/>
              <w:lang w:bidi="ar-DZ"/>
            </w:rPr>
            <w:instrText xml:space="preserve"> </w:instrText>
          </w:r>
          <w:r w:rsidR="00BA6973" w:rsidRPr="00174AA2">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(زيان و دحماني، 2018، صفحة 102)</w:t>
          </w:r>
          <w:r w:rsidR="00BA6973" w:rsidRPr="00174AA2">
            <w:rPr>
              <w:rFonts w:ascii="Traditional Arabic" w:hAnsi="Traditional Arabic" w:cs="Traditional Arabic"/>
              <w:sz w:val="32"/>
              <w:szCs w:val="32"/>
              <w:rtl/>
              <w:lang w:bidi="ar-DZ"/>
            </w:rPr>
            <w:fldChar w:fldCharType="end"/>
          </w:r>
        </w:sdtContent>
      </w:sdt>
      <w:r w:rsidR="00921EEF" w:rsidRPr="00174AA2">
        <w:rPr>
          <w:rFonts w:ascii="Traditional Arabic" w:hAnsi="Traditional Arabic" w:cs="Traditional Arabic" w:hint="cs"/>
          <w:sz w:val="32"/>
          <w:szCs w:val="32"/>
          <w:rtl/>
          <w:lang w:bidi="ar-DZ"/>
        </w:rPr>
        <w:t>.</w:t>
      </w:r>
    </w:p>
    <w:p w14:paraId="2E6E4503" w14:textId="34FE2876" w:rsidR="00921EEF" w:rsidRPr="002D3FE7" w:rsidRDefault="002D3FE7" w:rsidP="005E0F84">
      <w:pPr>
        <w:pStyle w:val="ListParagraph"/>
        <w:numPr>
          <w:ilvl w:val="0"/>
          <w:numId w:val="20"/>
        </w:numPr>
        <w:bidi/>
        <w:spacing w:after="0" w:line="360" w:lineRule="auto"/>
        <w:ind w:left="0" w:firstLine="0"/>
        <w:jc w:val="both"/>
        <w:rPr>
          <w:rFonts w:ascii="Traditional Arabic" w:hAnsi="Traditional Arabic" w:cs="Traditional Arabic"/>
          <w:sz w:val="32"/>
          <w:szCs w:val="32"/>
          <w:rtl/>
          <w:lang w:bidi="ar-DZ"/>
        </w:rPr>
      </w:pPr>
      <w:r w:rsidRPr="002D3FE7">
        <w:rPr>
          <w:rFonts w:ascii="Traditional Arabic" w:hAnsi="Traditional Arabic" w:cs="Traditional Arabic" w:hint="cs"/>
          <w:b/>
          <w:bCs/>
          <w:sz w:val="32"/>
          <w:szCs w:val="32"/>
          <w:rtl/>
          <w:lang w:bidi="ar-DZ"/>
        </w:rPr>
        <w:t>التعريف الثاني:</w:t>
      </w:r>
      <w:r>
        <w:rPr>
          <w:rFonts w:ascii="Traditional Arabic" w:hAnsi="Traditional Arabic" w:cs="Traditional Arabic" w:hint="cs"/>
          <w:sz w:val="32"/>
          <w:szCs w:val="32"/>
          <w:rtl/>
          <w:lang w:bidi="ar-DZ"/>
        </w:rPr>
        <w:t xml:space="preserve"> "</w:t>
      </w:r>
      <w:r w:rsidR="00921EEF" w:rsidRPr="002D3FE7">
        <w:rPr>
          <w:rFonts w:ascii="Traditional Arabic" w:hAnsi="Traditional Arabic" w:cs="Traditional Arabic" w:hint="cs"/>
          <w:sz w:val="32"/>
          <w:szCs w:val="32"/>
          <w:rtl/>
          <w:lang w:bidi="ar-DZ"/>
        </w:rPr>
        <w:t>المعرفة الرسمية والمنظمة والتي يمكن ترميزها، وكتابتها ونقلها إلى الآخرين، وتخرج المعرفة الظاهرة أو الصريحة في صيغة مواصفات ومنتجات وبراءات اختراع ومخططات</w:t>
      </w:r>
      <w:r>
        <w:rPr>
          <w:rFonts w:ascii="Traditional Arabic" w:hAnsi="Traditional Arabic" w:cs="Traditional Arabic" w:hint="cs"/>
          <w:sz w:val="32"/>
          <w:szCs w:val="32"/>
          <w:rtl/>
          <w:lang w:bidi="ar-DZ"/>
        </w:rPr>
        <w:t>"</w:t>
      </w:r>
      <w:sdt>
        <w:sdtPr>
          <w:rPr>
            <w:rFonts w:hint="cs"/>
            <w:rtl/>
            <w:lang w:bidi="ar-DZ"/>
          </w:rPr>
          <w:id w:val="-308015516"/>
          <w:citation/>
        </w:sdtPr>
        <w:sdtContent>
          <w:r w:rsidR="00921EEF" w:rsidRPr="002D3FE7">
            <w:rPr>
              <w:rFonts w:ascii="Traditional Arabic" w:hAnsi="Traditional Arabic" w:cs="Traditional Arabic"/>
              <w:sz w:val="32"/>
              <w:szCs w:val="32"/>
              <w:rtl/>
              <w:lang w:bidi="ar-DZ"/>
            </w:rPr>
            <w:fldChar w:fldCharType="begin"/>
          </w:r>
          <w:r w:rsidR="00921EEF" w:rsidRPr="002D3FE7">
            <w:rPr>
              <w:rFonts w:ascii="Traditional Arabic" w:hAnsi="Traditional Arabic" w:cs="Traditional Arabic"/>
              <w:sz w:val="32"/>
              <w:szCs w:val="32"/>
              <w:lang w:bidi="ar-DZ"/>
            </w:rPr>
            <w:instrText>CITATION</w:instrText>
          </w:r>
          <w:r w:rsidR="00921EEF" w:rsidRPr="002D3FE7">
            <w:rPr>
              <w:rFonts w:ascii="Traditional Arabic" w:hAnsi="Traditional Arabic" w:cs="Traditional Arabic"/>
              <w:sz w:val="32"/>
              <w:szCs w:val="32"/>
              <w:rtl/>
              <w:lang w:bidi="ar-DZ"/>
            </w:rPr>
            <w:instrText xml:space="preserve"> الش09 \</w:instrText>
          </w:r>
          <w:r w:rsidR="00921EEF" w:rsidRPr="002D3FE7">
            <w:rPr>
              <w:rFonts w:ascii="Traditional Arabic" w:hAnsi="Traditional Arabic" w:cs="Traditional Arabic"/>
              <w:sz w:val="32"/>
              <w:szCs w:val="32"/>
              <w:lang w:bidi="ar-DZ"/>
            </w:rPr>
            <w:instrText>p 50 \l 5121</w:instrText>
          </w:r>
          <w:r w:rsidR="00921EEF" w:rsidRPr="002D3FE7">
            <w:rPr>
              <w:rFonts w:ascii="Traditional Arabic" w:hAnsi="Traditional Arabic" w:cs="Traditional Arabic"/>
              <w:sz w:val="32"/>
              <w:szCs w:val="32"/>
              <w:rtl/>
              <w:lang w:bidi="ar-DZ"/>
            </w:rPr>
            <w:instrText xml:space="preserve"> </w:instrText>
          </w:r>
          <w:r w:rsidR="00921EEF" w:rsidRPr="002D3FE7">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(الشيمي، 2009، صفحة 50)</w:t>
          </w:r>
          <w:r w:rsidR="00921EEF" w:rsidRPr="002D3FE7">
            <w:rPr>
              <w:rFonts w:ascii="Traditional Arabic" w:hAnsi="Traditional Arabic" w:cs="Traditional Arabic"/>
              <w:sz w:val="32"/>
              <w:szCs w:val="32"/>
              <w:rtl/>
              <w:lang w:bidi="ar-DZ"/>
            </w:rPr>
            <w:fldChar w:fldCharType="end"/>
          </w:r>
        </w:sdtContent>
      </w:sdt>
      <w:r w:rsidR="009076DF" w:rsidRPr="002D3FE7">
        <w:rPr>
          <w:rFonts w:ascii="Traditional Arabic" w:hAnsi="Traditional Arabic" w:cs="Traditional Arabic" w:hint="cs"/>
          <w:sz w:val="32"/>
          <w:szCs w:val="32"/>
          <w:rtl/>
          <w:lang w:bidi="ar-DZ"/>
        </w:rPr>
        <w:t>.</w:t>
      </w:r>
    </w:p>
    <w:p w14:paraId="575A51F0" w14:textId="143F14FC" w:rsidR="00A75739" w:rsidRDefault="009076DF" w:rsidP="006E3EC0">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-غالبا ما يمكن للأفراد داخل المؤسسة من الوصول إليها واستخدامها وتقاسمها مع الموظفين، من خلال الندوات واللقاءات والاجتماعات، وتشمل المعرفة البيانات والمعلومات والقدرات والاتجاهات المختلفة</w:t>
      </w:r>
      <w:sdt>
        <w:sdtPr>
          <w:rPr>
            <w:rFonts w:ascii="Traditional Arabic" w:hAnsi="Traditional Arabic" w:cs="Traditional Arabic" w:hint="cs"/>
            <w:sz w:val="32"/>
            <w:szCs w:val="32"/>
            <w:rtl/>
            <w:lang w:bidi="ar-DZ"/>
          </w:rPr>
          <w:id w:val="1182402704"/>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CITATION</w:instrText>
          </w:r>
          <w:r>
            <w:rPr>
              <w:rFonts w:ascii="Traditional Arabic" w:hAnsi="Traditional Arabic" w:cs="Traditional Arabic"/>
              <w:sz w:val="32"/>
              <w:szCs w:val="32"/>
              <w:rtl/>
              <w:lang w:bidi="ar-DZ"/>
            </w:rPr>
            <w:instrText xml:space="preserve"> نور10 \</w:instrText>
          </w:r>
          <w:r>
            <w:rPr>
              <w:rFonts w:ascii="Traditional Arabic" w:hAnsi="Traditional Arabic" w:cs="Traditional Arabic"/>
              <w:sz w:val="32"/>
              <w:szCs w:val="32"/>
              <w:lang w:bidi="ar-DZ"/>
            </w:rPr>
            <w:instrText>p 77 \l 5121</w:instrText>
          </w:r>
          <w:r>
            <w:rPr>
              <w:rFonts w:ascii="Traditional Arabic" w:hAnsi="Traditional Arabic" w:cs="Traditional Arabic"/>
              <w:sz w:val="32"/>
              <w:szCs w:val="32"/>
              <w:rtl/>
              <w:lang w:bidi="ar-DZ"/>
            </w:rPr>
            <w:instrText xml:space="preserve"> </w:instrText>
          </w:r>
          <w:r>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(نور الدين ، 2010، صفحة 77)</w:t>
          </w:r>
          <w:r>
            <w:rPr>
              <w:rFonts w:ascii="Traditional Arabic" w:hAnsi="Traditional Arabic" w:cs="Traditional Arabic"/>
              <w:sz w:val="32"/>
              <w:szCs w:val="32"/>
              <w:rtl/>
              <w:lang w:bidi="ar-DZ"/>
            </w:rPr>
            <w:fldChar w:fldCharType="end"/>
          </w:r>
        </w:sdtContent>
      </w:sdt>
      <w:r w:rsidR="00833872">
        <w:rPr>
          <w:rFonts w:ascii="Traditional Arabic" w:hAnsi="Traditional Arabic" w:cs="Traditional Arabic" w:hint="cs"/>
          <w:sz w:val="32"/>
          <w:szCs w:val="32"/>
          <w:rtl/>
          <w:lang w:bidi="ar-DZ"/>
        </w:rPr>
        <w:t>.</w:t>
      </w:r>
    </w:p>
    <w:p w14:paraId="3F0659D3" w14:textId="55CEDD24" w:rsidR="00BA6973" w:rsidRPr="00A75739" w:rsidRDefault="00A75739" w:rsidP="006E3EC0">
      <w:pPr>
        <w:pStyle w:val="ListParagraph"/>
        <w:numPr>
          <w:ilvl w:val="0"/>
          <w:numId w:val="20"/>
        </w:numPr>
        <w:bidi/>
        <w:spacing w:after="0" w:line="360" w:lineRule="auto"/>
        <w:ind w:left="0" w:firstLine="0"/>
        <w:jc w:val="both"/>
        <w:rPr>
          <w:rFonts w:ascii="Traditional Arabic" w:hAnsi="Traditional Arabic" w:cs="Traditional Arabic"/>
          <w:sz w:val="32"/>
          <w:szCs w:val="32"/>
          <w:rtl/>
          <w:lang w:bidi="ar-DZ"/>
        </w:rPr>
      </w:pPr>
      <w:r w:rsidRPr="00A75739">
        <w:rPr>
          <w:rFonts w:ascii="Traditional Arabic" w:hAnsi="Traditional Arabic" w:cs="Traditional Arabic" w:hint="cs"/>
          <w:b/>
          <w:bCs/>
          <w:sz w:val="32"/>
          <w:szCs w:val="32"/>
          <w:rtl/>
          <w:lang w:bidi="ar-DZ"/>
        </w:rPr>
        <w:t>التعريف الثالث:</w:t>
      </w:r>
      <w:r>
        <w:rPr>
          <w:rFonts w:ascii="Traditional Arabic" w:hAnsi="Traditional Arabic" w:cs="Traditional Arabic" w:hint="cs"/>
          <w:sz w:val="32"/>
          <w:szCs w:val="32"/>
          <w:rtl/>
          <w:lang w:bidi="ar-DZ"/>
        </w:rPr>
        <w:t xml:space="preserve"> "</w:t>
      </w:r>
      <w:r w:rsidR="00833872" w:rsidRPr="00A75739">
        <w:rPr>
          <w:rFonts w:ascii="Traditional Arabic" w:hAnsi="Traditional Arabic" w:cs="Traditional Arabic" w:hint="cs"/>
          <w:sz w:val="32"/>
          <w:szCs w:val="32"/>
          <w:rtl/>
          <w:lang w:bidi="ar-DZ"/>
        </w:rPr>
        <w:t>هي المعرفة التي يمكن إيصالها وابلاغها إلى الآخرين، بشكل رسمي أو ممنهج</w:t>
      </w:r>
      <w:r w:rsidR="007076CD" w:rsidRPr="00A75739">
        <w:rPr>
          <w:rFonts w:ascii="Traditional Arabic" w:hAnsi="Traditional Arabic" w:cs="Traditional Arabic" w:hint="cs"/>
          <w:sz w:val="32"/>
          <w:szCs w:val="32"/>
          <w:rtl/>
          <w:lang w:bidi="ar-DZ"/>
        </w:rPr>
        <w:t xml:space="preserve"> </w:t>
      </w:r>
      <w:sdt>
        <w:sdtPr>
          <w:rPr>
            <w:rFonts w:asciiTheme="majorBidi" w:hAnsiTheme="majorBidi" w:cstheme="majorBidi"/>
            <w:noProof/>
            <w:sz w:val="28"/>
            <w:szCs w:val="28"/>
            <w:rtl/>
            <w:lang w:bidi="ar-DZ"/>
          </w:rPr>
          <w:id w:val="461313288"/>
          <w:citation/>
        </w:sdtPr>
        <w:sdtContent>
          <w:r w:rsidR="005E0F84" w:rsidRPr="006E3EC0">
            <w:rPr>
              <w:rFonts w:asciiTheme="majorBidi" w:hAnsiTheme="majorBidi" w:cstheme="majorBidi"/>
              <w:noProof/>
              <w:sz w:val="28"/>
              <w:szCs w:val="28"/>
              <w:rtl/>
              <w:lang w:bidi="ar-DZ"/>
            </w:rPr>
            <w:fldChar w:fldCharType="begin"/>
          </w:r>
          <w:r w:rsidR="005E0F84" w:rsidRPr="006E3EC0">
            <w:rPr>
              <w:rFonts w:asciiTheme="majorBidi" w:hAnsiTheme="majorBidi" w:cstheme="majorBidi"/>
              <w:noProof/>
              <w:sz w:val="28"/>
              <w:szCs w:val="28"/>
              <w:lang w:bidi="ar-DZ"/>
            </w:rPr>
            <w:instrText xml:space="preserve">CITATION Non94 \p 16 \t  \l 5121 </w:instrText>
          </w:r>
          <w:r w:rsidR="005E0F84" w:rsidRPr="006E3EC0">
            <w:rPr>
              <w:rFonts w:asciiTheme="majorBidi" w:hAnsiTheme="majorBidi" w:cstheme="majorBidi"/>
              <w:noProof/>
              <w:sz w:val="28"/>
              <w:szCs w:val="28"/>
              <w:rtl/>
              <w:lang w:bidi="ar-DZ"/>
            </w:rPr>
            <w:fldChar w:fldCharType="separate"/>
          </w:r>
          <w:r w:rsidR="003E4CE5" w:rsidRPr="003E4CE5">
            <w:rPr>
              <w:rFonts w:asciiTheme="majorBidi" w:hAnsiTheme="majorBidi" w:cstheme="majorBidi"/>
              <w:noProof/>
              <w:sz w:val="28"/>
              <w:szCs w:val="28"/>
              <w:lang w:bidi="ar-DZ"/>
            </w:rPr>
            <w:t>(Nonaka, 1994, p. 16)</w:t>
          </w:r>
          <w:r w:rsidR="005E0F84" w:rsidRPr="006E3EC0">
            <w:rPr>
              <w:rFonts w:asciiTheme="majorBidi" w:hAnsiTheme="majorBidi" w:cstheme="majorBidi"/>
              <w:noProof/>
              <w:sz w:val="28"/>
              <w:szCs w:val="28"/>
              <w:rtl/>
              <w:lang w:bidi="ar-DZ"/>
            </w:rPr>
            <w:fldChar w:fldCharType="end"/>
          </w:r>
        </w:sdtContent>
      </w:sdt>
      <w:r w:rsidR="007076CD" w:rsidRPr="00A75739">
        <w:rPr>
          <w:rFonts w:ascii="Traditional Arabic" w:hAnsi="Traditional Arabic" w:cs="Traditional Arabic" w:hint="cs"/>
          <w:noProof/>
          <w:sz w:val="32"/>
          <w:szCs w:val="32"/>
          <w:rtl/>
          <w:lang w:bidi="ar-DZ"/>
        </w:rPr>
        <w:t xml:space="preserve">، </w:t>
      </w:r>
      <w:r w:rsidR="002069C3" w:rsidRPr="00A75739">
        <w:rPr>
          <w:rFonts w:ascii="Traditional Arabic" w:hAnsi="Traditional Arabic" w:cs="Traditional Arabic" w:hint="cs"/>
          <w:noProof/>
          <w:sz w:val="32"/>
          <w:szCs w:val="32"/>
          <w:rtl/>
          <w:lang w:bidi="ar-DZ"/>
        </w:rPr>
        <w:t>، ومن خلال العمليات التعليمية أو التربوية التقليدية</w:t>
      </w:r>
      <w:r>
        <w:rPr>
          <w:rFonts w:ascii="Traditional Arabic" w:hAnsi="Traditional Arabic" w:cs="Traditional Arabic" w:hint="cs"/>
          <w:noProof/>
          <w:sz w:val="32"/>
          <w:szCs w:val="32"/>
          <w:rtl/>
          <w:lang w:bidi="ar-DZ"/>
        </w:rPr>
        <w:t>"</w:t>
      </w:r>
      <w:r w:rsidR="002069C3" w:rsidRPr="00A75739">
        <w:rPr>
          <w:rFonts w:ascii="Traditional Arabic" w:hAnsi="Traditional Arabic" w:cs="Traditional Arabic" w:hint="cs"/>
          <w:noProof/>
          <w:sz w:val="32"/>
          <w:szCs w:val="32"/>
          <w:rtl/>
          <w:lang w:bidi="ar-DZ"/>
        </w:rPr>
        <w:t xml:space="preserve"> (زواغي و غازيباون، 2017، صفحة 278).</w:t>
      </w:r>
    </w:p>
    <w:p w14:paraId="71B0D43B" w14:textId="51586019" w:rsidR="00AA5310" w:rsidRPr="00AA5310" w:rsidRDefault="00AA5310" w:rsidP="006E3EC0">
      <w:pPr>
        <w:pStyle w:val="ListParagraph"/>
        <w:numPr>
          <w:ilvl w:val="0"/>
          <w:numId w:val="19"/>
        </w:numPr>
        <w:bidi/>
        <w:spacing w:after="0" w:line="360" w:lineRule="auto"/>
        <w:ind w:left="0" w:firstLine="0"/>
        <w:jc w:val="both"/>
        <w:rPr>
          <w:rFonts w:ascii="Traditional Arabic" w:hAnsi="Traditional Arabic" w:cs="Traditional Arabic"/>
          <w:sz w:val="32"/>
          <w:szCs w:val="32"/>
          <w:rtl/>
          <w:lang w:bidi="ar-DZ"/>
        </w:rPr>
      </w:pPr>
      <w:r w:rsidRPr="00A75739">
        <w:rPr>
          <w:rFonts w:ascii="Traditional Arabic" w:hAnsi="Traditional Arabic" w:cs="Traditional Arabic" w:hint="cs"/>
          <w:b/>
          <w:bCs/>
          <w:noProof/>
          <w:sz w:val="32"/>
          <w:szCs w:val="32"/>
          <w:rtl/>
          <w:lang w:bidi="ar-DZ"/>
        </w:rPr>
        <w:lastRenderedPageBreak/>
        <w:t xml:space="preserve">التعريف </w:t>
      </w:r>
      <w:r w:rsidR="00A75739" w:rsidRPr="00A75739">
        <w:rPr>
          <w:rFonts w:ascii="Traditional Arabic" w:hAnsi="Traditional Arabic" w:cs="Traditional Arabic" w:hint="cs"/>
          <w:b/>
          <w:bCs/>
          <w:noProof/>
          <w:sz w:val="32"/>
          <w:szCs w:val="32"/>
          <w:rtl/>
          <w:lang w:bidi="ar-DZ"/>
        </w:rPr>
        <w:t>الرابع</w:t>
      </w:r>
      <w:r w:rsidRPr="00AA5310">
        <w:rPr>
          <w:rFonts w:ascii="Traditional Arabic" w:hAnsi="Traditional Arabic" w:cs="Traditional Arabic" w:hint="cs"/>
          <w:noProof/>
          <w:sz w:val="32"/>
          <w:szCs w:val="32"/>
          <w:rtl/>
          <w:lang w:bidi="ar-DZ"/>
        </w:rPr>
        <w:t xml:space="preserve">: </w:t>
      </w:r>
      <w:r>
        <w:rPr>
          <w:rFonts w:ascii="Traditional Arabic" w:hAnsi="Traditional Arabic" w:cs="Traditional Arabic" w:hint="cs"/>
          <w:noProof/>
          <w:sz w:val="32"/>
          <w:szCs w:val="32"/>
          <w:rtl/>
          <w:lang w:bidi="ar-DZ"/>
        </w:rPr>
        <w:t xml:space="preserve">قد أصبحت المعرفة الصريحة ضمن تقاليد التسيير المرتكزة على تصور المؤسسة، كآلة لمعالجة المعلومات، وهي متاح الوصول إليها لكل من يبحث عنها، واضحة يسهل نقلها والمشاركة فيها، وتكون مساوية المعرفة حول </w:t>
      </w:r>
      <w:r w:rsidRPr="00855933">
        <w:rPr>
          <w:rFonts w:asciiTheme="majorBidi" w:hAnsiTheme="majorBidi" w:cstheme="majorBidi"/>
          <w:noProof/>
          <w:sz w:val="28"/>
          <w:szCs w:val="28"/>
          <w:lang w:bidi="ar-DZ"/>
        </w:rPr>
        <w:t>(Knowing About)</w:t>
      </w:r>
      <w:r>
        <w:rPr>
          <w:rFonts w:ascii="Traditional Arabic" w:hAnsi="Traditional Arabic" w:cs="Traditional Arabic" w:hint="cs"/>
          <w:noProof/>
          <w:sz w:val="32"/>
          <w:szCs w:val="32"/>
          <w:rtl/>
          <w:lang w:bidi="ar-DZ"/>
        </w:rPr>
        <w:t xml:space="preserve"> الأشياء أو العمليات، ومن أمثلتها بالنسبة للمؤسسات مواصفات منتوج معين، صيغة علمية، او برنامج حاسوب، أما بالنسبة للمجتمعات فالمعرفة الصريحة تتمثل في القوانين والتشريعات والتعليمات</w:t>
      </w:r>
      <w:sdt>
        <w:sdtPr>
          <w:rPr>
            <w:rFonts w:ascii="Traditional Arabic" w:hAnsi="Traditional Arabic" w:cs="Traditional Arabic" w:hint="cs"/>
            <w:noProof/>
            <w:sz w:val="32"/>
            <w:szCs w:val="32"/>
            <w:rtl/>
            <w:lang w:bidi="ar-DZ"/>
          </w:rPr>
          <w:id w:val="414825459"/>
          <w:citation/>
        </w:sdtPr>
        <w:sdtContent>
          <w:r w:rsidR="00174AA2">
            <w:rPr>
              <w:rFonts w:ascii="Traditional Arabic" w:hAnsi="Traditional Arabic" w:cs="Traditional Arabic"/>
              <w:noProof/>
              <w:sz w:val="32"/>
              <w:szCs w:val="32"/>
              <w:rtl/>
              <w:lang w:bidi="ar-DZ"/>
            </w:rPr>
            <w:fldChar w:fldCharType="begin"/>
          </w:r>
          <w:r w:rsidR="00174AA2">
            <w:rPr>
              <w:rFonts w:ascii="Traditional Arabic" w:hAnsi="Traditional Arabic" w:cs="Traditional Arabic"/>
              <w:noProof/>
              <w:sz w:val="32"/>
              <w:szCs w:val="32"/>
              <w:lang w:bidi="ar-DZ"/>
            </w:rPr>
            <w:instrText>CITATION</w:instrText>
          </w:r>
          <w:r w:rsidR="00174AA2">
            <w:rPr>
              <w:rFonts w:ascii="Traditional Arabic" w:hAnsi="Traditional Arabic" w:cs="Traditional Arabic"/>
              <w:noProof/>
              <w:sz w:val="32"/>
              <w:szCs w:val="32"/>
              <w:rtl/>
              <w:lang w:bidi="ar-DZ"/>
            </w:rPr>
            <w:instrText xml:space="preserve"> زيا18 \</w:instrText>
          </w:r>
          <w:r w:rsidR="00174AA2">
            <w:rPr>
              <w:rFonts w:ascii="Traditional Arabic" w:hAnsi="Traditional Arabic" w:cs="Traditional Arabic"/>
              <w:noProof/>
              <w:sz w:val="32"/>
              <w:szCs w:val="32"/>
              <w:lang w:bidi="ar-DZ"/>
            </w:rPr>
            <w:instrText>p 102 \l 5121</w:instrText>
          </w:r>
          <w:r w:rsidR="00174AA2">
            <w:rPr>
              <w:rFonts w:ascii="Traditional Arabic" w:hAnsi="Traditional Arabic" w:cs="Traditional Arabic"/>
              <w:noProof/>
              <w:sz w:val="32"/>
              <w:szCs w:val="32"/>
              <w:rtl/>
              <w:lang w:bidi="ar-DZ"/>
            </w:rPr>
            <w:instrText xml:space="preserve"> </w:instrText>
          </w:r>
          <w:r w:rsidR="00174AA2">
            <w:rPr>
              <w:rFonts w:ascii="Traditional Arabic" w:hAnsi="Traditional Arabic" w:cs="Traditional Arabic"/>
              <w:noProof/>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(زيان و دحماني، 2018، صفحة 102)</w:t>
          </w:r>
          <w:r w:rsidR="00174AA2">
            <w:rPr>
              <w:rFonts w:ascii="Traditional Arabic" w:hAnsi="Traditional Arabic" w:cs="Traditional Arabic"/>
              <w:noProof/>
              <w:sz w:val="32"/>
              <w:szCs w:val="32"/>
              <w:rtl/>
              <w:lang w:bidi="ar-DZ"/>
            </w:rPr>
            <w:fldChar w:fldCharType="end"/>
          </w:r>
        </w:sdtContent>
      </w:sdt>
      <w:r w:rsidR="00174AA2">
        <w:rPr>
          <w:rFonts w:ascii="Traditional Arabic" w:hAnsi="Traditional Arabic" w:cs="Traditional Arabic" w:hint="cs"/>
          <w:noProof/>
          <w:sz w:val="32"/>
          <w:szCs w:val="32"/>
          <w:rtl/>
          <w:lang w:bidi="ar-DZ"/>
        </w:rPr>
        <w:t>.</w:t>
      </w:r>
    </w:p>
    <w:p w14:paraId="27CAE0CF" w14:textId="467E1502" w:rsidR="0008773E" w:rsidRPr="00A75739" w:rsidRDefault="00A75739" w:rsidP="006E3EC0">
      <w:pPr>
        <w:pStyle w:val="ListParagraph"/>
        <w:numPr>
          <w:ilvl w:val="0"/>
          <w:numId w:val="19"/>
        </w:numPr>
        <w:bidi/>
        <w:spacing w:line="360" w:lineRule="auto"/>
        <w:ind w:left="0" w:firstLine="0"/>
        <w:jc w:val="both"/>
        <w:rPr>
          <w:rFonts w:ascii="Traditional Arabic" w:hAnsi="Traditional Arabic" w:cs="Traditional Arabic"/>
          <w:sz w:val="32"/>
          <w:szCs w:val="32"/>
          <w:rtl/>
          <w:lang w:bidi="ar-DZ"/>
        </w:rPr>
      </w:pPr>
      <w:r w:rsidRPr="00A75739">
        <w:rPr>
          <w:rFonts w:ascii="Traditional Arabic" w:hAnsi="Traditional Arabic" w:cs="Traditional Arabic" w:hint="cs"/>
          <w:b/>
          <w:bCs/>
          <w:noProof/>
          <w:sz w:val="32"/>
          <w:szCs w:val="32"/>
          <w:rtl/>
          <w:lang w:bidi="ar-DZ"/>
        </w:rPr>
        <w:t>التعريف الخامس</w:t>
      </w:r>
      <w:r w:rsidRPr="00A75739">
        <w:rPr>
          <w:rFonts w:ascii="Traditional Arabic" w:hAnsi="Traditional Arabic" w:cs="Traditional Arabic" w:hint="cs"/>
          <w:noProof/>
          <w:sz w:val="32"/>
          <w:szCs w:val="32"/>
          <w:rtl/>
          <w:lang w:bidi="ar-DZ"/>
        </w:rPr>
        <w:t xml:space="preserve">: </w:t>
      </w:r>
      <w:r w:rsidR="00AD3F5D" w:rsidRPr="00A75739">
        <w:rPr>
          <w:rFonts w:ascii="Traditional Arabic" w:hAnsi="Traditional Arabic" w:cs="Traditional Arabic" w:hint="cs"/>
          <w:sz w:val="32"/>
          <w:szCs w:val="32"/>
          <w:rtl/>
          <w:lang w:bidi="ar-DZ"/>
        </w:rPr>
        <w:t>غالبا</w:t>
      </w:r>
      <w:r w:rsidR="00472097" w:rsidRPr="00A75739">
        <w:rPr>
          <w:rFonts w:ascii="Traditional Arabic" w:hAnsi="Traditional Arabic" w:cs="Traditional Arabic" w:hint="cs"/>
          <w:sz w:val="32"/>
          <w:szCs w:val="32"/>
          <w:rtl/>
          <w:lang w:bidi="ar-DZ"/>
        </w:rPr>
        <w:t xml:space="preserve"> ما يمكن للأفراد </w:t>
      </w:r>
      <w:r w:rsidR="00A30BB4" w:rsidRPr="00A75739">
        <w:rPr>
          <w:rFonts w:ascii="Traditional Arabic" w:hAnsi="Traditional Arabic" w:cs="Traditional Arabic" w:hint="cs"/>
          <w:sz w:val="32"/>
          <w:szCs w:val="32"/>
          <w:rtl/>
          <w:lang w:bidi="ar-DZ"/>
        </w:rPr>
        <w:t>داخل</w:t>
      </w:r>
      <w:r w:rsidR="0006625D" w:rsidRPr="00A75739">
        <w:rPr>
          <w:rFonts w:ascii="Traditional Arabic" w:hAnsi="Traditional Arabic" w:cs="Traditional Arabic" w:hint="cs"/>
          <w:sz w:val="32"/>
          <w:szCs w:val="32"/>
          <w:rtl/>
          <w:lang w:bidi="ar-DZ"/>
        </w:rPr>
        <w:t xml:space="preserve"> المؤسسات</w:t>
      </w:r>
      <w:r w:rsidR="00A30BB4" w:rsidRPr="00A75739">
        <w:rPr>
          <w:rFonts w:ascii="Traditional Arabic" w:hAnsi="Traditional Arabic" w:cs="Traditional Arabic" w:hint="cs"/>
          <w:sz w:val="32"/>
          <w:szCs w:val="32"/>
          <w:rtl/>
          <w:lang w:bidi="ar-DZ"/>
        </w:rPr>
        <w:t xml:space="preserve"> من الوصول إليها واستخدامها وتقاسمها مع الموظفين، من خلال الندوات واللقاءات والاجتماعات، وتشمل المعرفة البيانات والمعلومات والقدرات والاتجاهات المختلفة</w:t>
      </w:r>
      <w:sdt>
        <w:sdtPr>
          <w:rPr>
            <w:rFonts w:hint="cs"/>
            <w:rtl/>
            <w:lang w:bidi="ar-DZ"/>
          </w:rPr>
          <w:id w:val="853384153"/>
          <w:citation/>
        </w:sdtPr>
        <w:sdtContent>
          <w:r w:rsidR="00A30BB4" w:rsidRPr="00A75739">
            <w:rPr>
              <w:rFonts w:ascii="Traditional Arabic" w:hAnsi="Traditional Arabic" w:cs="Traditional Arabic"/>
              <w:sz w:val="32"/>
              <w:szCs w:val="32"/>
              <w:rtl/>
              <w:lang w:bidi="ar-DZ"/>
            </w:rPr>
            <w:fldChar w:fldCharType="begin"/>
          </w:r>
          <w:r w:rsidR="00A30BB4" w:rsidRPr="00A75739">
            <w:rPr>
              <w:rFonts w:ascii="Traditional Arabic" w:hAnsi="Traditional Arabic" w:cs="Traditional Arabic"/>
              <w:sz w:val="32"/>
              <w:szCs w:val="32"/>
              <w:lang w:bidi="ar-DZ"/>
            </w:rPr>
            <w:instrText>CITATION</w:instrText>
          </w:r>
          <w:r w:rsidR="00A30BB4" w:rsidRPr="00A75739">
            <w:rPr>
              <w:rFonts w:ascii="Traditional Arabic" w:hAnsi="Traditional Arabic" w:cs="Traditional Arabic"/>
              <w:sz w:val="32"/>
              <w:szCs w:val="32"/>
              <w:rtl/>
              <w:lang w:bidi="ar-DZ"/>
            </w:rPr>
            <w:instrText xml:space="preserve"> نور10 \</w:instrText>
          </w:r>
          <w:r w:rsidR="00A30BB4" w:rsidRPr="00A75739">
            <w:rPr>
              <w:rFonts w:ascii="Traditional Arabic" w:hAnsi="Traditional Arabic" w:cs="Traditional Arabic"/>
              <w:sz w:val="32"/>
              <w:szCs w:val="32"/>
              <w:lang w:bidi="ar-DZ"/>
            </w:rPr>
            <w:instrText>p 77 \l 5121</w:instrText>
          </w:r>
          <w:r w:rsidR="00A30BB4" w:rsidRPr="00A75739">
            <w:rPr>
              <w:rFonts w:ascii="Traditional Arabic" w:hAnsi="Traditional Arabic" w:cs="Traditional Arabic"/>
              <w:sz w:val="32"/>
              <w:szCs w:val="32"/>
              <w:rtl/>
              <w:lang w:bidi="ar-DZ"/>
            </w:rPr>
            <w:instrText xml:space="preserve"> </w:instrText>
          </w:r>
          <w:r w:rsidR="00A30BB4" w:rsidRPr="00A75739">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(نور الدين ، 2010، صفحة 77)</w:t>
          </w:r>
          <w:r w:rsidR="00A30BB4" w:rsidRPr="00A75739">
            <w:rPr>
              <w:rFonts w:ascii="Traditional Arabic" w:hAnsi="Traditional Arabic" w:cs="Traditional Arabic"/>
              <w:sz w:val="32"/>
              <w:szCs w:val="32"/>
              <w:rtl/>
              <w:lang w:bidi="ar-DZ"/>
            </w:rPr>
            <w:fldChar w:fldCharType="end"/>
          </w:r>
        </w:sdtContent>
      </w:sdt>
      <w:r w:rsidR="0006625D" w:rsidRPr="00A75739">
        <w:rPr>
          <w:rFonts w:ascii="Traditional Arabic" w:hAnsi="Traditional Arabic" w:cs="Traditional Arabic" w:hint="cs"/>
          <w:sz w:val="32"/>
          <w:szCs w:val="32"/>
          <w:rtl/>
          <w:lang w:bidi="ar-DZ"/>
        </w:rPr>
        <w:t>.</w:t>
      </w:r>
      <w:r w:rsidR="00A30BB4" w:rsidRPr="00A75739">
        <w:rPr>
          <w:rFonts w:ascii="Traditional Arabic" w:hAnsi="Traditional Arabic" w:cs="Traditional Arabic" w:hint="cs"/>
          <w:sz w:val="32"/>
          <w:szCs w:val="32"/>
          <w:rtl/>
          <w:lang w:bidi="ar-DZ"/>
        </w:rPr>
        <w:t xml:space="preserve"> </w:t>
      </w:r>
    </w:p>
    <w:p w14:paraId="2D1F24F7" w14:textId="2A030379" w:rsidR="005955BB" w:rsidRPr="00A75739" w:rsidRDefault="00A75739" w:rsidP="006E3EC0">
      <w:pPr>
        <w:pStyle w:val="ListParagraph"/>
        <w:numPr>
          <w:ilvl w:val="0"/>
          <w:numId w:val="19"/>
        </w:numPr>
        <w:bidi/>
        <w:spacing w:line="360" w:lineRule="auto"/>
        <w:ind w:left="0" w:firstLine="0"/>
        <w:jc w:val="both"/>
        <w:rPr>
          <w:rFonts w:ascii="Traditional Arabic" w:hAnsi="Traditional Arabic" w:cs="Traditional Arabic"/>
          <w:sz w:val="32"/>
          <w:szCs w:val="32"/>
          <w:rtl/>
          <w:lang w:bidi="ar-DZ"/>
        </w:rPr>
      </w:pPr>
      <w:r w:rsidRPr="00A75739">
        <w:rPr>
          <w:rFonts w:ascii="Traditional Arabic" w:hAnsi="Traditional Arabic" w:cs="Traditional Arabic" w:hint="cs"/>
          <w:b/>
          <w:bCs/>
          <w:sz w:val="32"/>
          <w:szCs w:val="32"/>
          <w:rtl/>
          <w:lang w:bidi="ar-DZ"/>
        </w:rPr>
        <w:t>التعريف السادس:</w:t>
      </w:r>
      <w:r>
        <w:rPr>
          <w:rFonts w:ascii="Traditional Arabic" w:hAnsi="Traditional Arabic" w:cs="Traditional Arabic" w:hint="cs"/>
          <w:sz w:val="32"/>
          <w:szCs w:val="32"/>
          <w:rtl/>
          <w:lang w:bidi="ar-DZ"/>
        </w:rPr>
        <w:t xml:space="preserve"> </w:t>
      </w:r>
      <w:r w:rsidR="006B2041" w:rsidRPr="00A75739">
        <w:rPr>
          <w:rFonts w:ascii="Traditional Arabic" w:hAnsi="Traditional Arabic" w:cs="Traditional Arabic" w:hint="cs"/>
          <w:sz w:val="32"/>
          <w:szCs w:val="32"/>
          <w:rtl/>
          <w:lang w:bidi="ar-DZ"/>
        </w:rPr>
        <w:t>هذا</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النوع من</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المعرفة</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الذي</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يعرفه</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معظم</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الأفراد والمؤسسات،</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ويمكن</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العثور</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عليه</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في</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تدوين</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الخطط</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والتقارير</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وأدلة</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التشغيل</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والصيغ</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العلمية</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وبراءات</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الاختراع، وبصفة</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عامة،</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فإن</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المعرفة</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الصريحة</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هي</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العملية</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والمنتج</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التي</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يتم</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من</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خلالها</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نقل</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المعرفة</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في</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جميع</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أنحاء</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المؤسسة</w:t>
      </w:r>
      <w:r w:rsidR="006B2041" w:rsidRPr="00A75739">
        <w:rPr>
          <w:rFonts w:ascii="Traditional Arabic" w:hAnsi="Traditional Arabic" w:cs="Traditional Arabic"/>
          <w:sz w:val="32"/>
          <w:szCs w:val="32"/>
          <w:rtl/>
          <w:lang w:bidi="ar-DZ"/>
        </w:rPr>
        <w:t xml:space="preserve"> - </w:t>
      </w:r>
      <w:r w:rsidR="006B2041" w:rsidRPr="00A75739">
        <w:rPr>
          <w:rFonts w:ascii="Traditional Arabic" w:hAnsi="Traditional Arabic" w:cs="Traditional Arabic" w:hint="cs"/>
          <w:sz w:val="32"/>
          <w:szCs w:val="32"/>
          <w:rtl/>
          <w:lang w:bidi="ar-DZ"/>
        </w:rPr>
        <w:t>وهو</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ما</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يشبه</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التحول</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من</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معرفة</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ما</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لا</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تعرفه</w:t>
      </w:r>
      <w:r w:rsidR="006B2041" w:rsidRPr="00A75739">
        <w:rPr>
          <w:rFonts w:ascii="Traditional Arabic" w:hAnsi="Traditional Arabic" w:cs="Traditional Arabic"/>
          <w:sz w:val="32"/>
          <w:szCs w:val="32"/>
          <w:rtl/>
          <w:lang w:bidi="ar-DZ"/>
        </w:rPr>
        <w:t xml:space="preserve"> - </w:t>
      </w:r>
      <w:r w:rsidR="006B2041" w:rsidRPr="00A75739">
        <w:rPr>
          <w:rFonts w:ascii="Traditional Arabic" w:hAnsi="Traditional Arabic" w:cs="Traditional Arabic" w:hint="cs"/>
          <w:sz w:val="32"/>
          <w:szCs w:val="32"/>
          <w:rtl/>
          <w:lang w:bidi="ar-DZ"/>
        </w:rPr>
        <w:t>إلى</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معرفة</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ذلك</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وإبلاغ</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الآخرين</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به،</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بل</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هو</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انعكاس</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لما</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علمته</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w:t>
      </w:r>
      <w:r w:rsidR="00864678" w:rsidRPr="00A75739">
        <w:rPr>
          <w:rFonts w:ascii="Traditional Arabic" w:hAnsi="Traditional Arabic" w:cs="Traditional Arabic" w:hint="cs"/>
          <w:sz w:val="32"/>
          <w:szCs w:val="32"/>
          <w:rtl/>
          <w:lang w:bidi="ar-DZ"/>
        </w:rPr>
        <w:t>مؤسس</w:t>
      </w:r>
      <w:r w:rsidR="006B2041" w:rsidRPr="00A75739">
        <w:rPr>
          <w:rFonts w:ascii="Traditional Arabic" w:hAnsi="Traditional Arabic" w:cs="Traditional Arabic" w:hint="cs"/>
          <w:sz w:val="32"/>
          <w:szCs w:val="32"/>
          <w:rtl/>
          <w:lang w:bidi="ar-DZ"/>
        </w:rPr>
        <w:t>ة</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أو</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الفرد</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في الماضي</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ودونته</w:t>
      </w:r>
      <w:r w:rsidR="006B2041" w:rsidRPr="00A75739">
        <w:rPr>
          <w:rFonts w:ascii="Traditional Arabic" w:hAnsi="Traditional Arabic" w:cs="Traditional Arabic"/>
          <w:sz w:val="32"/>
          <w:szCs w:val="32"/>
          <w:rtl/>
          <w:lang w:bidi="ar-DZ"/>
        </w:rPr>
        <w:t xml:space="preserve"> - </w:t>
      </w:r>
      <w:r w:rsidR="006B2041" w:rsidRPr="00A75739">
        <w:rPr>
          <w:rFonts w:ascii="Traditional Arabic" w:hAnsi="Traditional Arabic" w:cs="Traditional Arabic" w:hint="cs"/>
          <w:sz w:val="32"/>
          <w:szCs w:val="32"/>
          <w:rtl/>
          <w:lang w:bidi="ar-DZ"/>
        </w:rPr>
        <w:t>ليست</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المعرفة</w:t>
      </w:r>
      <w:r w:rsidR="006B2041" w:rsidRPr="00A75739">
        <w:rPr>
          <w:rFonts w:ascii="Traditional Arabic" w:hAnsi="Traditional Arabic" w:cs="Traditional Arabic"/>
          <w:sz w:val="32"/>
          <w:szCs w:val="32"/>
          <w:rtl/>
          <w:lang w:bidi="ar-DZ"/>
        </w:rPr>
        <w:t xml:space="preserve"> "</w:t>
      </w:r>
      <w:r w:rsidR="006B2041" w:rsidRPr="00A75739">
        <w:rPr>
          <w:rFonts w:ascii="Traditional Arabic" w:hAnsi="Traditional Arabic" w:cs="Traditional Arabic" w:hint="cs"/>
          <w:sz w:val="32"/>
          <w:szCs w:val="32"/>
          <w:rtl/>
          <w:lang w:bidi="ar-DZ"/>
        </w:rPr>
        <w:t>الأحدث</w:t>
      </w:r>
      <w:r w:rsidR="006B2041" w:rsidRPr="00A75739">
        <w:rPr>
          <w:rFonts w:ascii="Traditional Arabic" w:hAnsi="Traditional Arabic" w:cs="Traditional Arabic"/>
          <w:sz w:val="32"/>
          <w:szCs w:val="32"/>
          <w:rtl/>
          <w:lang w:bidi="ar-DZ"/>
        </w:rPr>
        <w:t>"</w:t>
      </w:r>
      <w:sdt>
        <w:sdtPr>
          <w:rPr>
            <w:rFonts w:asciiTheme="majorBidi" w:hAnsiTheme="majorBidi" w:cstheme="majorBidi"/>
            <w:sz w:val="28"/>
            <w:szCs w:val="28"/>
            <w:rtl/>
            <w:lang w:bidi="ar-DZ"/>
          </w:rPr>
          <w:id w:val="-1362046845"/>
          <w:citation/>
        </w:sdtPr>
        <w:sdtContent>
          <w:r w:rsidR="004354C0" w:rsidRPr="002B2308">
            <w:rPr>
              <w:rFonts w:asciiTheme="majorBidi" w:hAnsiTheme="majorBidi" w:cstheme="majorBidi"/>
              <w:sz w:val="28"/>
              <w:szCs w:val="28"/>
              <w:rtl/>
              <w:lang w:bidi="ar-DZ"/>
            </w:rPr>
            <w:fldChar w:fldCharType="begin"/>
          </w:r>
          <w:r w:rsidR="004354C0" w:rsidRPr="002B2308">
            <w:rPr>
              <w:rFonts w:asciiTheme="majorBidi" w:hAnsiTheme="majorBidi" w:cstheme="majorBidi"/>
              <w:sz w:val="28"/>
              <w:szCs w:val="28"/>
              <w:lang w:bidi="ar-DZ"/>
            </w:rPr>
            <w:instrText xml:space="preserve">CITATION Nor18 \p 9 \l 1036 </w:instrText>
          </w:r>
          <w:r w:rsidR="004354C0" w:rsidRPr="002B2308">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(Nory B &amp; John F, 2018, p. 9)</w:t>
          </w:r>
          <w:r w:rsidR="004354C0" w:rsidRPr="002B2308">
            <w:rPr>
              <w:rFonts w:asciiTheme="majorBidi" w:hAnsiTheme="majorBidi" w:cstheme="majorBidi"/>
              <w:sz w:val="28"/>
              <w:szCs w:val="28"/>
              <w:rtl/>
              <w:lang w:bidi="ar-DZ"/>
            </w:rPr>
            <w:fldChar w:fldCharType="end"/>
          </w:r>
        </w:sdtContent>
      </w:sdt>
      <w:r w:rsidR="0006625D" w:rsidRPr="00A75739">
        <w:rPr>
          <w:rFonts w:ascii="Traditional Arabic" w:hAnsi="Traditional Arabic" w:cs="Traditional Arabic" w:hint="cs"/>
          <w:sz w:val="32"/>
          <w:szCs w:val="32"/>
          <w:rtl/>
          <w:lang w:bidi="ar-DZ"/>
        </w:rPr>
        <w:t>.</w:t>
      </w:r>
    </w:p>
    <w:p w14:paraId="1ED9E150" w14:textId="74D6FC27" w:rsidR="00045655" w:rsidRDefault="00045655" w:rsidP="00113A6D">
      <w:pPr>
        <w:bidi/>
        <w:spacing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يمكن أن نستنتج من التعاريف السابقة، أن المعرفة الصريحة (الظاهرة)، يتم الحصول عليها من الحقائق والمعلومات التي تستنبط من عملية التعليم الرسمي، ويتم التعبير عنها من خلال القياسات، المفاهيم، الفرضيات أو النماذج. وتعد </w:t>
      </w:r>
      <w:r w:rsidR="00F348DD">
        <w:rPr>
          <w:rFonts w:ascii="Traditional Arabic" w:hAnsi="Traditional Arabic" w:cs="Traditional Arabic" w:hint="cs"/>
          <w:sz w:val="32"/>
          <w:szCs w:val="32"/>
          <w:rtl/>
          <w:lang w:bidi="ar-DZ"/>
        </w:rPr>
        <w:t>المفتاح لتكوين معرفة جديدة، هي مقننة، قابلة للاتصال والنقل من خلال لغة رسمية ومنهجية يمكن تخزينها في الوثائق وبراءات الاختراع، المخططات، التقارير، وغيرها من المصادر التي يمكن الوصول إليها.</w:t>
      </w:r>
    </w:p>
    <w:p w14:paraId="27A57BC7" w14:textId="6D452C59" w:rsidR="00815D24" w:rsidRDefault="0008773E" w:rsidP="006E3EC0">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ب-المعرفة الضمنية:</w:t>
      </w:r>
      <w:r w:rsidR="00556F66">
        <w:rPr>
          <w:rFonts w:ascii="Traditional Arabic" w:hAnsi="Traditional Arabic" w:cs="Traditional Arabic" w:hint="cs"/>
          <w:b/>
          <w:bCs/>
          <w:sz w:val="32"/>
          <w:szCs w:val="32"/>
          <w:rtl/>
          <w:lang w:bidi="ar-DZ"/>
        </w:rPr>
        <w:t xml:space="preserve"> </w:t>
      </w:r>
      <w:r w:rsidR="00556F66" w:rsidRPr="00556F66">
        <w:rPr>
          <w:rFonts w:ascii="Traditional Arabic" w:hAnsi="Traditional Arabic" w:cs="Traditional Arabic" w:hint="cs"/>
          <w:sz w:val="32"/>
          <w:szCs w:val="32"/>
          <w:rtl/>
          <w:lang w:bidi="ar-DZ"/>
        </w:rPr>
        <w:t xml:space="preserve">تظل المعرفة الأكثر أهمية في المؤسسات </w:t>
      </w:r>
      <w:r w:rsidR="00556F66">
        <w:rPr>
          <w:rFonts w:ascii="Traditional Arabic" w:hAnsi="Traditional Arabic" w:cs="Traditional Arabic" w:hint="cs"/>
          <w:sz w:val="32"/>
          <w:szCs w:val="32"/>
          <w:rtl/>
          <w:lang w:bidi="ar-DZ"/>
        </w:rPr>
        <w:t xml:space="preserve">تلك التي تتواجد في عقول رأسمال البشري، لأن العنصر البشري هو المصدر الأساسي للمعرفة، والأصل الأكثر أهمية والقادر على تحقيق المزايا التنافسية، لكن </w:t>
      </w:r>
      <w:r w:rsidR="00556F66">
        <w:rPr>
          <w:rFonts w:ascii="Traditional Arabic" w:hAnsi="Traditional Arabic" w:cs="Traditional Arabic" w:hint="cs"/>
          <w:sz w:val="32"/>
          <w:szCs w:val="32"/>
          <w:rtl/>
          <w:lang w:bidi="ar-DZ"/>
        </w:rPr>
        <w:lastRenderedPageBreak/>
        <w:t>المعارف في الغالب ضمنية، تحتاج المؤسسة لبذل جهود حثيثة لاكتشافها.</w:t>
      </w:r>
      <w:r w:rsidR="003F0C32">
        <w:rPr>
          <w:rFonts w:ascii="Traditional Arabic" w:hAnsi="Traditional Arabic" w:cs="Traditional Arabic" w:hint="cs"/>
          <w:sz w:val="32"/>
          <w:szCs w:val="32"/>
          <w:rtl/>
          <w:lang w:bidi="ar-DZ"/>
        </w:rPr>
        <w:t xml:space="preserve"> والمقصود بالبعد الضمني من منظور "</w:t>
      </w:r>
      <w:r w:rsidR="003F0C32" w:rsidRPr="003F60DE">
        <w:rPr>
          <w:rFonts w:asciiTheme="majorBidi" w:hAnsiTheme="majorBidi" w:cstheme="majorBidi"/>
          <w:sz w:val="28"/>
          <w:szCs w:val="28"/>
          <w:lang w:bidi="ar-DZ"/>
        </w:rPr>
        <w:t>Michael Polanyi</w:t>
      </w:r>
      <w:r w:rsidR="003F0C32">
        <w:rPr>
          <w:rFonts w:asciiTheme="majorBidi" w:hAnsiTheme="majorBidi" w:cstheme="majorBidi" w:hint="cs"/>
          <w:sz w:val="28"/>
          <w:szCs w:val="28"/>
          <w:rtl/>
          <w:lang w:bidi="ar-DZ"/>
        </w:rPr>
        <w:t xml:space="preserve">' </w:t>
      </w:r>
      <w:r w:rsidR="003F0C32" w:rsidRPr="003F0C32">
        <w:rPr>
          <w:rFonts w:ascii="Traditional Arabic" w:hAnsi="Traditional Arabic" w:cs="Traditional Arabic" w:hint="cs"/>
          <w:sz w:val="32"/>
          <w:szCs w:val="32"/>
          <w:rtl/>
          <w:lang w:bidi="ar-DZ"/>
        </w:rPr>
        <w:t>هو ذكاء وإدراك</w:t>
      </w:r>
      <w:r w:rsidR="003F0C32">
        <w:rPr>
          <w:rFonts w:asciiTheme="majorBidi" w:hAnsiTheme="majorBidi" w:cstheme="majorBidi" w:hint="cs"/>
          <w:sz w:val="28"/>
          <w:szCs w:val="28"/>
          <w:rtl/>
          <w:lang w:bidi="ar-DZ"/>
        </w:rPr>
        <w:t xml:space="preserve"> </w:t>
      </w:r>
      <w:r w:rsidR="003F0C32" w:rsidRPr="003F0C32">
        <w:rPr>
          <w:rFonts w:ascii="Traditional Arabic" w:hAnsi="Traditional Arabic" w:cs="Traditional Arabic" w:hint="cs"/>
          <w:sz w:val="32"/>
          <w:szCs w:val="32"/>
          <w:rtl/>
          <w:lang w:bidi="ar-DZ"/>
        </w:rPr>
        <w:t>وقدرات داخلية على الاستدلال، وليس نوعا من مستودع معرفة أو ذاكرة</w:t>
      </w:r>
      <w:r w:rsidR="00271E8A">
        <w:rPr>
          <w:rFonts w:ascii="Traditional Arabic" w:hAnsi="Traditional Arabic" w:cs="Traditional Arabic" w:hint="cs"/>
          <w:sz w:val="32"/>
          <w:szCs w:val="32"/>
          <w:rtl/>
          <w:lang w:bidi="ar-DZ"/>
        </w:rPr>
        <w:t xml:space="preserve">، والاشتراك في المعرفة الضمنية هو ركيزة أي فعل اتصالي وذلك في صورة </w:t>
      </w:r>
      <w:r w:rsidR="001D637D">
        <w:rPr>
          <w:rFonts w:ascii="Traditional Arabic" w:hAnsi="Traditional Arabic" w:cs="Traditional Arabic" w:hint="cs"/>
          <w:sz w:val="32"/>
          <w:szCs w:val="32"/>
          <w:rtl/>
          <w:lang w:bidi="ar-DZ"/>
        </w:rPr>
        <w:t>مشاركة</w:t>
      </w:r>
      <w:r w:rsidR="00271E8A">
        <w:rPr>
          <w:rFonts w:ascii="Traditional Arabic" w:hAnsi="Traditional Arabic" w:cs="Traditional Arabic" w:hint="cs"/>
          <w:sz w:val="32"/>
          <w:szCs w:val="32"/>
          <w:rtl/>
          <w:lang w:bidi="ar-DZ"/>
        </w:rPr>
        <w:t>،</w:t>
      </w:r>
      <w:r w:rsidR="00271E8A">
        <w:rPr>
          <w:rFonts w:asciiTheme="majorBidi" w:hAnsiTheme="majorBidi" w:cstheme="majorBidi" w:hint="cs"/>
          <w:sz w:val="28"/>
          <w:szCs w:val="28"/>
          <w:rtl/>
          <w:lang w:bidi="ar-DZ"/>
        </w:rPr>
        <w:t xml:space="preserve"> </w:t>
      </w:r>
      <w:r w:rsidR="00271E8A" w:rsidRPr="00271E8A">
        <w:rPr>
          <w:rFonts w:ascii="Traditional Arabic" w:hAnsi="Traditional Arabic" w:cs="Traditional Arabic" w:hint="cs"/>
          <w:sz w:val="32"/>
          <w:szCs w:val="32"/>
          <w:rtl/>
          <w:lang w:bidi="ar-DZ"/>
        </w:rPr>
        <w:t xml:space="preserve">غير منطوقة، متمحورة حول </w:t>
      </w:r>
      <w:r w:rsidR="00015FA7">
        <w:rPr>
          <w:rFonts w:ascii="Traditional Arabic" w:hAnsi="Traditional Arabic" w:cs="Traditional Arabic" w:hint="cs"/>
          <w:sz w:val="32"/>
          <w:szCs w:val="32"/>
          <w:rtl/>
          <w:lang w:bidi="ar-DZ"/>
        </w:rPr>
        <w:t>ا</w:t>
      </w:r>
      <w:r w:rsidR="00271E8A" w:rsidRPr="00271E8A">
        <w:rPr>
          <w:rFonts w:ascii="Traditional Arabic" w:hAnsi="Traditional Arabic" w:cs="Traditional Arabic" w:hint="cs"/>
          <w:sz w:val="32"/>
          <w:szCs w:val="32"/>
          <w:rtl/>
          <w:lang w:bidi="ar-DZ"/>
        </w:rPr>
        <w:t>دراكات أساسية جدا، إضافة إلى التفاعل الانساني حولها</w:t>
      </w:r>
      <w:sdt>
        <w:sdtPr>
          <w:rPr>
            <w:rFonts w:ascii="Traditional Arabic" w:hAnsi="Traditional Arabic" w:cs="Traditional Arabic" w:hint="cs"/>
            <w:sz w:val="32"/>
            <w:szCs w:val="32"/>
            <w:rtl/>
            <w:lang w:bidi="ar-DZ"/>
          </w:rPr>
          <w:id w:val="-1192603987"/>
          <w:citation/>
        </w:sdtPr>
        <w:sdtContent>
          <w:r w:rsidR="00015FA7">
            <w:rPr>
              <w:rFonts w:ascii="Traditional Arabic" w:hAnsi="Traditional Arabic" w:cs="Traditional Arabic"/>
              <w:sz w:val="32"/>
              <w:szCs w:val="32"/>
              <w:rtl/>
              <w:lang w:bidi="ar-DZ"/>
            </w:rPr>
            <w:fldChar w:fldCharType="begin"/>
          </w:r>
          <w:r w:rsidR="00015FA7">
            <w:rPr>
              <w:rFonts w:ascii="Traditional Arabic" w:hAnsi="Traditional Arabic" w:cs="Traditional Arabic"/>
              <w:sz w:val="32"/>
              <w:szCs w:val="32"/>
              <w:lang w:bidi="ar-DZ"/>
            </w:rPr>
            <w:instrText>CITATION</w:instrText>
          </w:r>
          <w:r w:rsidR="00015FA7">
            <w:rPr>
              <w:rFonts w:ascii="Traditional Arabic" w:hAnsi="Traditional Arabic" w:cs="Traditional Arabic"/>
              <w:sz w:val="32"/>
              <w:szCs w:val="32"/>
              <w:rtl/>
              <w:lang w:bidi="ar-DZ"/>
            </w:rPr>
            <w:instrText xml:space="preserve"> الش09 \</w:instrText>
          </w:r>
          <w:r w:rsidR="00015FA7">
            <w:rPr>
              <w:rFonts w:ascii="Traditional Arabic" w:hAnsi="Traditional Arabic" w:cs="Traditional Arabic"/>
              <w:sz w:val="32"/>
              <w:szCs w:val="32"/>
              <w:lang w:bidi="ar-DZ"/>
            </w:rPr>
            <w:instrText>p 53 \l 5121</w:instrText>
          </w:r>
          <w:r w:rsidR="00015FA7">
            <w:rPr>
              <w:rFonts w:ascii="Traditional Arabic" w:hAnsi="Traditional Arabic" w:cs="Traditional Arabic"/>
              <w:sz w:val="32"/>
              <w:szCs w:val="32"/>
              <w:rtl/>
              <w:lang w:bidi="ar-DZ"/>
            </w:rPr>
            <w:instrText xml:space="preserve"> </w:instrText>
          </w:r>
          <w:r w:rsidR="00015FA7">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(الشيمي، 2009، صفحة 53)</w:t>
          </w:r>
          <w:r w:rsidR="00015FA7">
            <w:rPr>
              <w:rFonts w:ascii="Traditional Arabic" w:hAnsi="Traditional Arabic" w:cs="Traditional Arabic"/>
              <w:sz w:val="32"/>
              <w:szCs w:val="32"/>
              <w:rtl/>
              <w:lang w:bidi="ar-DZ"/>
            </w:rPr>
            <w:fldChar w:fldCharType="end"/>
          </w:r>
        </w:sdtContent>
      </w:sdt>
      <w:r w:rsidR="00015FA7">
        <w:rPr>
          <w:rFonts w:ascii="Traditional Arabic" w:hAnsi="Traditional Arabic" w:cs="Traditional Arabic" w:hint="cs"/>
          <w:sz w:val="32"/>
          <w:szCs w:val="32"/>
          <w:rtl/>
          <w:lang w:bidi="ar-DZ"/>
        </w:rPr>
        <w:t>.</w:t>
      </w:r>
      <w:r w:rsidR="00683E15">
        <w:rPr>
          <w:rFonts w:ascii="Traditional Arabic" w:hAnsi="Traditional Arabic" w:cs="Traditional Arabic" w:hint="cs"/>
          <w:sz w:val="32"/>
          <w:szCs w:val="32"/>
          <w:rtl/>
          <w:lang w:bidi="ar-DZ"/>
        </w:rPr>
        <w:t xml:space="preserve"> كما يؤكد </w:t>
      </w:r>
      <w:r w:rsidR="00683E15" w:rsidRPr="00683E15">
        <w:rPr>
          <w:rFonts w:asciiTheme="majorBidi" w:hAnsiTheme="majorBidi" w:cstheme="majorBidi"/>
          <w:sz w:val="28"/>
          <w:szCs w:val="28"/>
          <w:lang w:bidi="ar-DZ"/>
        </w:rPr>
        <w:t>Nonaka</w:t>
      </w:r>
      <w:r w:rsidR="00683E15">
        <w:rPr>
          <w:rFonts w:ascii="Traditional Arabic" w:hAnsi="Traditional Arabic" w:cs="Traditional Arabic" w:hint="cs"/>
          <w:sz w:val="32"/>
          <w:szCs w:val="32"/>
          <w:rtl/>
          <w:lang w:bidi="ar-DZ"/>
        </w:rPr>
        <w:t xml:space="preserve"> على أن المعرفة الضمنية من الصعب رؤيتها لأنها متواجدة في العقل البشري.</w:t>
      </w:r>
    </w:p>
    <w:p w14:paraId="61170542" w14:textId="19AE8CE3" w:rsidR="00522703" w:rsidRDefault="00815D24" w:rsidP="00113A6D">
      <w:pPr>
        <w:bidi/>
        <w:spacing w:after="0" w:line="360" w:lineRule="auto"/>
        <w:ind w:firstLine="522"/>
        <w:jc w:val="both"/>
        <w:rPr>
          <w:rFonts w:ascii="Traditional Arabic" w:hAnsi="Traditional Arabic" w:cs="Traditional Arabic"/>
          <w:noProof/>
          <w:sz w:val="32"/>
          <w:szCs w:val="32"/>
          <w:rtl/>
          <w:lang w:bidi="ar-DZ"/>
        </w:rPr>
      </w:pPr>
      <w:r>
        <w:rPr>
          <w:rFonts w:ascii="Traditional Arabic" w:hAnsi="Traditional Arabic" w:cs="Traditional Arabic" w:hint="cs"/>
          <w:sz w:val="32"/>
          <w:szCs w:val="32"/>
          <w:rtl/>
          <w:lang w:bidi="ar-DZ"/>
        </w:rPr>
        <w:t>فالمعرفة الضمنية تتعلق بالمهارات والتي هي في حقيقة ال</w:t>
      </w:r>
      <w:r w:rsidR="00015FA7">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 xml:space="preserve">مر توجد داخل عقل وقلب كل فرد، والتي من غير السهولة نقلها أو تحويلها للآخرين، وقد تكون معرفة ادراكية أو </w:t>
      </w:r>
      <w:r w:rsidR="000D5108" w:rsidRPr="000D5108">
        <w:rPr>
          <w:rFonts w:ascii="Traditional Arabic" w:hAnsi="Traditional Arabic" w:cs="Traditional Arabic"/>
          <w:sz w:val="32"/>
          <w:szCs w:val="32"/>
          <w:rtl/>
          <w:lang w:bidi="ar-DZ"/>
        </w:rPr>
        <w:t>والتقنية</w:t>
      </w:r>
      <w:r w:rsidR="000D5108" w:rsidRPr="000D5108">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1283156386"/>
          <w:citation/>
        </w:sdtPr>
        <w:sdtContent>
          <w:r w:rsidR="00953BEE">
            <w:rPr>
              <w:rFonts w:ascii="Traditional Arabic" w:hAnsi="Traditional Arabic" w:cs="Traditional Arabic"/>
              <w:sz w:val="32"/>
              <w:szCs w:val="32"/>
              <w:rtl/>
              <w:lang w:bidi="ar-DZ"/>
            </w:rPr>
            <w:fldChar w:fldCharType="begin"/>
          </w:r>
          <w:r w:rsidR="00ED029A">
            <w:rPr>
              <w:rFonts w:ascii="Traditional Arabic" w:hAnsi="Traditional Arabic" w:cs="Traditional Arabic"/>
              <w:sz w:val="32"/>
              <w:szCs w:val="32"/>
              <w:lang w:bidi="ar-DZ"/>
            </w:rPr>
            <w:instrText xml:space="preserve">CITATION Non94 \p 16 \t  \l 5121 </w:instrText>
          </w:r>
          <w:r w:rsidR="00953BEE">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noProof/>
              <w:sz w:val="32"/>
              <w:szCs w:val="32"/>
              <w:lang w:bidi="ar-DZ"/>
            </w:rPr>
            <w:t>(Nonaka, 1994, p. 16)</w:t>
          </w:r>
          <w:r w:rsidR="00953BEE">
            <w:rPr>
              <w:rFonts w:ascii="Traditional Arabic" w:hAnsi="Traditional Arabic" w:cs="Traditional Arabic"/>
              <w:sz w:val="32"/>
              <w:szCs w:val="32"/>
              <w:rtl/>
              <w:lang w:bidi="ar-DZ"/>
            </w:rPr>
            <w:fldChar w:fldCharType="end"/>
          </w:r>
        </w:sdtContent>
      </w:sdt>
      <w:r w:rsidR="007961A1" w:rsidRPr="00826B0A">
        <w:rPr>
          <w:rFonts w:ascii="Traditional Arabic" w:hAnsi="Traditional Arabic" w:cs="Traditional Arabic" w:hint="cs"/>
          <w:noProof/>
          <w:sz w:val="32"/>
          <w:szCs w:val="32"/>
          <w:rtl/>
          <w:lang w:bidi="ar-DZ"/>
        </w:rPr>
        <w:t xml:space="preserve">، </w:t>
      </w:r>
      <w:r w:rsidR="00522703" w:rsidRPr="00522703">
        <w:rPr>
          <w:rFonts w:ascii="Traditional Arabic" w:hAnsi="Traditional Arabic" w:cs="Traditional Arabic"/>
          <w:noProof/>
          <w:sz w:val="32"/>
          <w:szCs w:val="32"/>
          <w:rtl/>
          <w:lang w:bidi="ar-DZ"/>
        </w:rPr>
        <w:t>العنصر التقني للمعرفة الضمنية يغطي ال</w:t>
      </w:r>
      <w:r w:rsidR="00522703">
        <w:rPr>
          <w:rFonts w:ascii="Traditional Arabic" w:hAnsi="Traditional Arabic" w:cs="Traditional Arabic" w:hint="cs"/>
          <w:noProof/>
          <w:sz w:val="32"/>
          <w:szCs w:val="32"/>
          <w:rtl/>
          <w:lang w:bidi="ar-DZ"/>
        </w:rPr>
        <w:t>إدراك</w:t>
      </w:r>
      <w:r w:rsidR="00522703" w:rsidRPr="00522703">
        <w:rPr>
          <w:rFonts w:ascii="Traditional Arabic" w:hAnsi="Traditional Arabic" w:cs="Traditional Arabic"/>
          <w:noProof/>
          <w:sz w:val="32"/>
          <w:szCs w:val="32"/>
          <w:rtl/>
          <w:lang w:bidi="ar-DZ"/>
        </w:rPr>
        <w:t xml:space="preserve"> العملي، والمهارات التي تنطبق على سياقات محددة.</w:t>
      </w:r>
    </w:p>
    <w:p w14:paraId="5CCF0773" w14:textId="731680D1" w:rsidR="00D225AD" w:rsidRPr="00C2155C" w:rsidRDefault="00235B8E" w:rsidP="00113A6D">
      <w:pPr>
        <w:pStyle w:val="ListParagraph"/>
        <w:numPr>
          <w:ilvl w:val="0"/>
          <w:numId w:val="28"/>
        </w:numPr>
        <w:bidi/>
        <w:spacing w:after="0" w:line="360" w:lineRule="auto"/>
        <w:ind w:left="72" w:firstLine="0"/>
        <w:jc w:val="both"/>
        <w:rPr>
          <w:rFonts w:ascii="Traditional Arabic" w:hAnsi="Traditional Arabic" w:cs="Traditional Arabic"/>
          <w:b/>
          <w:bCs/>
          <w:sz w:val="32"/>
          <w:szCs w:val="32"/>
          <w:lang w:bidi="ar-DZ"/>
        </w:rPr>
      </w:pPr>
      <w:bookmarkStart w:id="49" w:name="_Hlk116541054"/>
      <w:r w:rsidRPr="00C2155C">
        <w:rPr>
          <w:rFonts w:ascii="Traditional Arabic" w:hAnsi="Traditional Arabic" w:cs="Traditional Arabic" w:hint="cs"/>
          <w:b/>
          <w:bCs/>
          <w:sz w:val="32"/>
          <w:szCs w:val="32"/>
          <w:rtl/>
          <w:lang w:bidi="ar-DZ"/>
        </w:rPr>
        <w:t>التعريف الأول:</w:t>
      </w:r>
      <w:r w:rsidRPr="00C2155C">
        <w:rPr>
          <w:rFonts w:ascii="Traditional Arabic" w:hAnsi="Traditional Arabic" w:cs="Traditional Arabic" w:hint="cs"/>
          <w:sz w:val="32"/>
          <w:szCs w:val="32"/>
          <w:rtl/>
          <w:lang w:bidi="ar-DZ"/>
        </w:rPr>
        <w:t xml:space="preserve"> </w:t>
      </w:r>
      <w:bookmarkEnd w:id="49"/>
      <w:r w:rsidR="00D225AD" w:rsidRPr="00C2155C">
        <w:rPr>
          <w:rFonts w:ascii="Traditional Arabic" w:hAnsi="Traditional Arabic" w:cs="Traditional Arabic" w:hint="cs"/>
          <w:sz w:val="32"/>
          <w:szCs w:val="32"/>
          <w:rtl/>
          <w:lang w:bidi="ar-DZ"/>
        </w:rPr>
        <w:t>المعرفة</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الضمنية</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هي</w:t>
      </w:r>
      <w:r w:rsidR="00015FA7" w:rsidRPr="00C2155C">
        <w:rPr>
          <w:rFonts w:ascii="Traditional Arabic" w:hAnsi="Traditional Arabic" w:cs="Traditional Arabic" w:hint="cs"/>
          <w:sz w:val="32"/>
          <w:szCs w:val="32"/>
          <w:rtl/>
          <w:lang w:bidi="ar-DZ"/>
        </w:rPr>
        <w:t>:</w:t>
      </w:r>
      <w:r w:rsidR="00D225AD" w:rsidRPr="00C2155C">
        <w:rPr>
          <w:rFonts w:ascii="Traditional Arabic" w:hAnsi="Traditional Arabic" w:cs="Traditional Arabic"/>
          <w:sz w:val="32"/>
          <w:szCs w:val="32"/>
          <w:rtl/>
          <w:lang w:bidi="ar-DZ"/>
        </w:rPr>
        <w:t xml:space="preserve"> </w:t>
      </w:r>
      <w:r w:rsidR="006F05E5" w:rsidRPr="00C2155C">
        <w:rPr>
          <w:rFonts w:ascii="Traditional Arabic" w:hAnsi="Traditional Arabic" w:cs="Traditional Arabic" w:hint="cs"/>
          <w:sz w:val="32"/>
          <w:szCs w:val="32"/>
          <w:rtl/>
          <w:lang w:bidi="ar-DZ"/>
        </w:rPr>
        <w:t>"</w:t>
      </w:r>
      <w:r w:rsidR="00D225AD" w:rsidRPr="00C2155C">
        <w:rPr>
          <w:rFonts w:ascii="Traditional Arabic" w:hAnsi="Traditional Arabic" w:cs="Traditional Arabic" w:hint="cs"/>
          <w:sz w:val="32"/>
          <w:szCs w:val="32"/>
          <w:rtl/>
          <w:lang w:bidi="ar-DZ"/>
        </w:rPr>
        <w:t>معرفة</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جسدية</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لا</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يمكن</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التغاضي</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عنها</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وغير</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قابلة</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للاختراق،</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أو</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معرفة</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الخبرة،</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أو</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المعرفة</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الذاتية</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أو</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الشخصية</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التي</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اكتسبها</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الفرد</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الحي</w:t>
      </w:r>
      <w:r w:rsidR="000A1FD2" w:rsidRPr="00C2155C">
        <w:rPr>
          <w:rFonts w:ascii="Traditional Arabic" w:hAnsi="Traditional Arabic" w:cs="Traditional Arabic" w:hint="cs"/>
          <w:sz w:val="32"/>
          <w:szCs w:val="32"/>
          <w:rtl/>
          <w:lang w:bidi="ar-DZ"/>
        </w:rPr>
        <w:t xml:space="preserve"> داخل</w:t>
      </w:r>
      <w:r w:rsidR="000A1FD2" w:rsidRPr="00C2155C">
        <w:rPr>
          <w:rFonts w:ascii="Traditional Arabic" w:hAnsi="Traditional Arabic" w:cs="Traditional Arabic"/>
          <w:sz w:val="32"/>
          <w:szCs w:val="32"/>
          <w:rtl/>
          <w:lang w:bidi="ar-DZ"/>
        </w:rPr>
        <w:t xml:space="preserve"> </w:t>
      </w:r>
      <w:r w:rsidR="000A1FD2" w:rsidRPr="00C2155C">
        <w:rPr>
          <w:rFonts w:ascii="Traditional Arabic" w:hAnsi="Traditional Arabic" w:cs="Traditional Arabic" w:hint="cs"/>
          <w:sz w:val="32"/>
          <w:szCs w:val="32"/>
          <w:rtl/>
          <w:lang w:bidi="ar-DZ"/>
        </w:rPr>
        <w:t>الجسم</w:t>
      </w:r>
      <w:r w:rsidR="00D225AD" w:rsidRPr="00C2155C">
        <w:rPr>
          <w:rFonts w:ascii="Traditional Arabic" w:hAnsi="Traditional Arabic" w:cs="Traditional Arabic" w:hint="cs"/>
          <w:sz w:val="32"/>
          <w:szCs w:val="32"/>
          <w:rtl/>
          <w:lang w:bidi="ar-DZ"/>
        </w:rPr>
        <w:t>،</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وليس</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الآلة</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أو</w:t>
      </w:r>
      <w:r w:rsidR="00D225AD" w:rsidRPr="00C2155C">
        <w:rPr>
          <w:rFonts w:ascii="Traditional Arabic" w:hAnsi="Traditional Arabic" w:cs="Traditional Arabic"/>
          <w:sz w:val="32"/>
          <w:szCs w:val="32"/>
          <w:rtl/>
          <w:lang w:bidi="ar-DZ"/>
        </w:rPr>
        <w:t xml:space="preserve"> </w:t>
      </w:r>
      <w:r w:rsidR="00D225AD" w:rsidRPr="00C2155C">
        <w:rPr>
          <w:rFonts w:ascii="Traditional Arabic" w:hAnsi="Traditional Arabic" w:cs="Traditional Arabic" w:hint="cs"/>
          <w:sz w:val="32"/>
          <w:szCs w:val="32"/>
          <w:rtl/>
          <w:lang w:bidi="ar-DZ"/>
        </w:rPr>
        <w:t>الكمبيوتر</w:t>
      </w:r>
      <w:r w:rsidR="000A1FD2" w:rsidRPr="00C2155C">
        <w:rPr>
          <w:rFonts w:ascii="Traditional Arabic" w:hAnsi="Traditional Arabic" w:cs="Traditional Arabic" w:hint="cs"/>
          <w:sz w:val="32"/>
          <w:szCs w:val="32"/>
          <w:rtl/>
          <w:lang w:bidi="ar-DZ"/>
        </w:rPr>
        <w:t xml:space="preserve"> </w:t>
      </w:r>
      <w:r w:rsidR="00FF0354" w:rsidRPr="00C2155C">
        <w:rPr>
          <w:rFonts w:ascii="Traditional Arabic" w:hAnsi="Traditional Arabic" w:cs="Traditional Arabic" w:hint="cs"/>
          <w:sz w:val="32"/>
          <w:szCs w:val="32"/>
          <w:rtl/>
          <w:lang w:bidi="ar-DZ"/>
        </w:rPr>
        <w:t>وه</w:t>
      </w:r>
      <w:r w:rsidR="000A1FD2" w:rsidRPr="00C2155C">
        <w:rPr>
          <w:rFonts w:ascii="Traditional Arabic" w:hAnsi="Traditional Arabic" w:cs="Traditional Arabic" w:hint="cs"/>
          <w:sz w:val="32"/>
          <w:szCs w:val="32"/>
          <w:rtl/>
          <w:lang w:bidi="ar-DZ"/>
        </w:rPr>
        <w:t>ي</w:t>
      </w:r>
      <w:r w:rsidR="00FF0354" w:rsidRPr="00C2155C">
        <w:rPr>
          <w:rFonts w:ascii="Traditional Arabic" w:hAnsi="Traditional Arabic" w:cs="Traditional Arabic"/>
          <w:sz w:val="32"/>
          <w:szCs w:val="32"/>
          <w:rtl/>
          <w:lang w:bidi="ar-DZ"/>
        </w:rPr>
        <w:t xml:space="preserve"> </w:t>
      </w:r>
      <w:r w:rsidR="000A1FD2" w:rsidRPr="00C2155C">
        <w:rPr>
          <w:rFonts w:ascii="Traditional Arabic" w:hAnsi="Traditional Arabic" w:cs="Traditional Arabic" w:hint="cs"/>
          <w:sz w:val="32"/>
          <w:szCs w:val="32"/>
          <w:rtl/>
          <w:lang w:bidi="ar-DZ"/>
        </w:rPr>
        <w:t>ت</w:t>
      </w:r>
      <w:r w:rsidR="00FF0354" w:rsidRPr="00C2155C">
        <w:rPr>
          <w:rFonts w:ascii="Traditional Arabic" w:hAnsi="Traditional Arabic" w:cs="Traditional Arabic" w:hint="cs"/>
          <w:sz w:val="32"/>
          <w:szCs w:val="32"/>
          <w:rtl/>
          <w:lang w:bidi="ar-DZ"/>
        </w:rPr>
        <w:t>تألف</w:t>
      </w:r>
      <w:r w:rsidR="00FF0354" w:rsidRPr="00C2155C">
        <w:rPr>
          <w:rFonts w:ascii="Traditional Arabic" w:hAnsi="Traditional Arabic" w:cs="Traditional Arabic"/>
          <w:sz w:val="32"/>
          <w:szCs w:val="32"/>
          <w:rtl/>
          <w:lang w:bidi="ar-DZ"/>
        </w:rPr>
        <w:t xml:space="preserve"> </w:t>
      </w:r>
      <w:r w:rsidR="00FF0354" w:rsidRPr="00C2155C">
        <w:rPr>
          <w:rFonts w:ascii="Traditional Arabic" w:hAnsi="Traditional Arabic" w:cs="Traditional Arabic" w:hint="cs"/>
          <w:sz w:val="32"/>
          <w:szCs w:val="32"/>
          <w:rtl/>
          <w:lang w:bidi="ar-DZ"/>
        </w:rPr>
        <w:t>من</w:t>
      </w:r>
      <w:r w:rsidR="00FF0354" w:rsidRPr="00C2155C">
        <w:rPr>
          <w:rFonts w:ascii="Traditional Arabic" w:hAnsi="Traditional Arabic" w:cs="Traditional Arabic"/>
          <w:sz w:val="32"/>
          <w:szCs w:val="32"/>
          <w:rtl/>
          <w:lang w:bidi="ar-DZ"/>
        </w:rPr>
        <w:t xml:space="preserve"> </w:t>
      </w:r>
      <w:r w:rsidR="00FF0354" w:rsidRPr="00C2155C">
        <w:rPr>
          <w:rFonts w:ascii="Traditional Arabic" w:hAnsi="Traditional Arabic" w:cs="Traditional Arabic" w:hint="cs"/>
          <w:sz w:val="32"/>
          <w:szCs w:val="32"/>
          <w:rtl/>
          <w:lang w:bidi="ar-DZ"/>
        </w:rPr>
        <w:t>مجموعة</w:t>
      </w:r>
      <w:r w:rsidR="00FF0354" w:rsidRPr="00C2155C">
        <w:rPr>
          <w:rFonts w:ascii="Traditional Arabic" w:hAnsi="Traditional Arabic" w:cs="Traditional Arabic"/>
          <w:sz w:val="32"/>
          <w:szCs w:val="32"/>
          <w:rtl/>
          <w:lang w:bidi="ar-DZ"/>
        </w:rPr>
        <w:t xml:space="preserve"> </w:t>
      </w:r>
      <w:r w:rsidR="00FF0354" w:rsidRPr="00C2155C">
        <w:rPr>
          <w:rFonts w:ascii="Traditional Arabic" w:hAnsi="Traditional Arabic" w:cs="Traditional Arabic" w:hint="cs"/>
          <w:sz w:val="32"/>
          <w:szCs w:val="32"/>
          <w:rtl/>
          <w:lang w:bidi="ar-DZ"/>
        </w:rPr>
        <w:t>من</w:t>
      </w:r>
      <w:r w:rsidR="00FF0354" w:rsidRPr="00C2155C">
        <w:rPr>
          <w:rFonts w:ascii="Traditional Arabic" w:hAnsi="Traditional Arabic" w:cs="Traditional Arabic"/>
          <w:sz w:val="32"/>
          <w:szCs w:val="32"/>
          <w:rtl/>
          <w:lang w:bidi="ar-DZ"/>
        </w:rPr>
        <w:t xml:space="preserve"> </w:t>
      </w:r>
      <w:r w:rsidR="00FF0354" w:rsidRPr="00C2155C">
        <w:rPr>
          <w:rFonts w:ascii="Traditional Arabic" w:hAnsi="Traditional Arabic" w:cs="Traditional Arabic" w:hint="cs"/>
          <w:sz w:val="32"/>
          <w:szCs w:val="32"/>
          <w:rtl/>
          <w:lang w:bidi="ar-DZ"/>
        </w:rPr>
        <w:t>المعلومات</w:t>
      </w:r>
      <w:r w:rsidR="00FF0354" w:rsidRPr="00C2155C">
        <w:rPr>
          <w:rFonts w:ascii="Traditional Arabic" w:hAnsi="Traditional Arabic" w:cs="Traditional Arabic"/>
          <w:sz w:val="32"/>
          <w:szCs w:val="32"/>
          <w:rtl/>
          <w:lang w:bidi="ar-DZ"/>
        </w:rPr>
        <w:t xml:space="preserve"> </w:t>
      </w:r>
      <w:r w:rsidR="00FF0354" w:rsidRPr="00C2155C">
        <w:rPr>
          <w:rFonts w:ascii="Traditional Arabic" w:hAnsi="Traditional Arabic" w:cs="Traditional Arabic" w:hint="cs"/>
          <w:sz w:val="32"/>
          <w:szCs w:val="32"/>
          <w:rtl/>
          <w:lang w:bidi="ar-DZ"/>
        </w:rPr>
        <w:t>والصور</w:t>
      </w:r>
      <w:r w:rsidR="00FF0354" w:rsidRPr="00C2155C">
        <w:rPr>
          <w:rFonts w:ascii="Traditional Arabic" w:hAnsi="Traditional Arabic" w:cs="Traditional Arabic"/>
          <w:sz w:val="32"/>
          <w:szCs w:val="32"/>
          <w:rtl/>
          <w:lang w:bidi="ar-DZ"/>
        </w:rPr>
        <w:t xml:space="preserve"> </w:t>
      </w:r>
      <w:r w:rsidR="00FF0354" w:rsidRPr="00C2155C">
        <w:rPr>
          <w:rFonts w:ascii="Traditional Arabic" w:hAnsi="Traditional Arabic" w:cs="Traditional Arabic" w:hint="cs"/>
          <w:sz w:val="32"/>
          <w:szCs w:val="32"/>
          <w:rtl/>
          <w:lang w:bidi="ar-DZ"/>
        </w:rPr>
        <w:t>المفاهيمية</w:t>
      </w:r>
      <w:r w:rsidR="00FF0354" w:rsidRPr="00C2155C">
        <w:rPr>
          <w:rFonts w:ascii="Traditional Arabic" w:hAnsi="Traditional Arabic" w:cs="Traditional Arabic"/>
          <w:sz w:val="32"/>
          <w:szCs w:val="32"/>
          <w:rtl/>
          <w:lang w:bidi="ar-DZ"/>
        </w:rPr>
        <w:t xml:space="preserve"> </w:t>
      </w:r>
      <w:r w:rsidR="00FF0354" w:rsidRPr="00C2155C">
        <w:rPr>
          <w:rFonts w:ascii="Traditional Arabic" w:hAnsi="Traditional Arabic" w:cs="Traditional Arabic" w:hint="cs"/>
          <w:sz w:val="32"/>
          <w:szCs w:val="32"/>
          <w:rtl/>
          <w:lang w:bidi="ar-DZ"/>
        </w:rPr>
        <w:t>والحسية</w:t>
      </w:r>
      <w:r w:rsidR="00FF0354" w:rsidRPr="00C2155C">
        <w:rPr>
          <w:rFonts w:ascii="Traditional Arabic" w:hAnsi="Traditional Arabic" w:cs="Traditional Arabic"/>
          <w:sz w:val="32"/>
          <w:szCs w:val="32"/>
          <w:rtl/>
          <w:lang w:bidi="ar-DZ"/>
        </w:rPr>
        <w:t xml:space="preserve"> </w:t>
      </w:r>
      <w:r w:rsidR="00FF0354" w:rsidRPr="00C2155C">
        <w:rPr>
          <w:rFonts w:ascii="Traditional Arabic" w:hAnsi="Traditional Arabic" w:cs="Traditional Arabic" w:hint="cs"/>
          <w:sz w:val="32"/>
          <w:szCs w:val="32"/>
          <w:rtl/>
          <w:lang w:bidi="ar-DZ"/>
        </w:rPr>
        <w:t>التي</w:t>
      </w:r>
      <w:r w:rsidR="00FF0354" w:rsidRPr="00C2155C">
        <w:rPr>
          <w:rFonts w:ascii="Traditional Arabic" w:hAnsi="Traditional Arabic" w:cs="Traditional Arabic"/>
          <w:sz w:val="32"/>
          <w:szCs w:val="32"/>
          <w:rtl/>
          <w:lang w:bidi="ar-DZ"/>
        </w:rPr>
        <w:t xml:space="preserve"> </w:t>
      </w:r>
      <w:r w:rsidR="00FF0354" w:rsidRPr="00C2155C">
        <w:rPr>
          <w:rFonts w:ascii="Traditional Arabic" w:hAnsi="Traditional Arabic" w:cs="Traditional Arabic" w:hint="cs"/>
          <w:sz w:val="32"/>
          <w:szCs w:val="32"/>
          <w:rtl/>
          <w:lang w:bidi="ar-DZ"/>
        </w:rPr>
        <w:t>يمكن</w:t>
      </w:r>
      <w:r w:rsidR="00FF0354" w:rsidRPr="00C2155C">
        <w:rPr>
          <w:rFonts w:ascii="Traditional Arabic" w:hAnsi="Traditional Arabic" w:cs="Traditional Arabic"/>
          <w:sz w:val="32"/>
          <w:szCs w:val="32"/>
          <w:rtl/>
          <w:lang w:bidi="ar-DZ"/>
        </w:rPr>
        <w:t xml:space="preserve"> </w:t>
      </w:r>
      <w:r w:rsidR="00FF0354" w:rsidRPr="00C2155C">
        <w:rPr>
          <w:rFonts w:ascii="Traditional Arabic" w:hAnsi="Traditional Arabic" w:cs="Traditional Arabic" w:hint="cs"/>
          <w:sz w:val="32"/>
          <w:szCs w:val="32"/>
          <w:rtl/>
          <w:lang w:bidi="ar-DZ"/>
        </w:rPr>
        <w:t>الاستفادة</w:t>
      </w:r>
      <w:r w:rsidR="00FF0354" w:rsidRPr="00C2155C">
        <w:rPr>
          <w:rFonts w:ascii="Traditional Arabic" w:hAnsi="Traditional Arabic" w:cs="Traditional Arabic"/>
          <w:sz w:val="32"/>
          <w:szCs w:val="32"/>
          <w:rtl/>
          <w:lang w:bidi="ar-DZ"/>
        </w:rPr>
        <w:t xml:space="preserve"> </w:t>
      </w:r>
      <w:r w:rsidR="00FF0354" w:rsidRPr="00C2155C">
        <w:rPr>
          <w:rFonts w:ascii="Traditional Arabic" w:hAnsi="Traditional Arabic" w:cs="Traditional Arabic" w:hint="cs"/>
          <w:sz w:val="32"/>
          <w:szCs w:val="32"/>
          <w:rtl/>
          <w:lang w:bidi="ar-DZ"/>
        </w:rPr>
        <w:t>منها</w:t>
      </w:r>
      <w:r w:rsidR="00FF0354" w:rsidRPr="00C2155C">
        <w:rPr>
          <w:rFonts w:ascii="Traditional Arabic" w:hAnsi="Traditional Arabic" w:cs="Traditional Arabic"/>
          <w:sz w:val="32"/>
          <w:szCs w:val="32"/>
          <w:rtl/>
          <w:lang w:bidi="ar-DZ"/>
        </w:rPr>
        <w:t xml:space="preserve"> </w:t>
      </w:r>
      <w:r w:rsidR="00FF0354" w:rsidRPr="00C2155C">
        <w:rPr>
          <w:rFonts w:ascii="Traditional Arabic" w:hAnsi="Traditional Arabic" w:cs="Traditional Arabic" w:hint="cs"/>
          <w:sz w:val="32"/>
          <w:szCs w:val="32"/>
          <w:rtl/>
          <w:lang w:bidi="ar-DZ"/>
        </w:rPr>
        <w:t>في</w:t>
      </w:r>
      <w:r w:rsidR="00FF0354" w:rsidRPr="00C2155C">
        <w:rPr>
          <w:rFonts w:ascii="Traditional Arabic" w:hAnsi="Traditional Arabic" w:cs="Traditional Arabic"/>
          <w:sz w:val="32"/>
          <w:szCs w:val="32"/>
          <w:rtl/>
          <w:lang w:bidi="ar-DZ"/>
        </w:rPr>
        <w:t xml:space="preserve"> </w:t>
      </w:r>
      <w:r w:rsidR="00FF0354" w:rsidRPr="00C2155C">
        <w:rPr>
          <w:rFonts w:ascii="Traditional Arabic" w:hAnsi="Traditional Arabic" w:cs="Traditional Arabic" w:hint="cs"/>
          <w:sz w:val="32"/>
          <w:szCs w:val="32"/>
          <w:rtl/>
          <w:lang w:bidi="ar-DZ"/>
        </w:rPr>
        <w:t>محاولة</w:t>
      </w:r>
      <w:r w:rsidR="00FF0354" w:rsidRPr="00C2155C">
        <w:rPr>
          <w:rFonts w:ascii="Traditional Arabic" w:hAnsi="Traditional Arabic" w:cs="Traditional Arabic"/>
          <w:sz w:val="32"/>
          <w:szCs w:val="32"/>
          <w:rtl/>
          <w:lang w:bidi="ar-DZ"/>
        </w:rPr>
        <w:t xml:space="preserve"> </w:t>
      </w:r>
      <w:r w:rsidR="00FF0354" w:rsidRPr="00C2155C">
        <w:rPr>
          <w:rFonts w:ascii="Traditional Arabic" w:hAnsi="Traditional Arabic" w:cs="Traditional Arabic" w:hint="cs"/>
          <w:sz w:val="32"/>
          <w:szCs w:val="32"/>
          <w:rtl/>
          <w:lang w:bidi="ar-DZ"/>
        </w:rPr>
        <w:t>لفهم</w:t>
      </w:r>
      <w:r w:rsidR="00FF0354" w:rsidRPr="00C2155C">
        <w:rPr>
          <w:rFonts w:ascii="Traditional Arabic" w:hAnsi="Traditional Arabic" w:cs="Traditional Arabic"/>
          <w:sz w:val="32"/>
          <w:szCs w:val="32"/>
          <w:rtl/>
          <w:lang w:bidi="ar-DZ"/>
        </w:rPr>
        <w:t xml:space="preserve"> </w:t>
      </w:r>
      <w:r w:rsidR="00FF0354" w:rsidRPr="00C2155C">
        <w:rPr>
          <w:rFonts w:ascii="Traditional Arabic" w:hAnsi="Traditional Arabic" w:cs="Traditional Arabic" w:hint="cs"/>
          <w:sz w:val="32"/>
          <w:szCs w:val="32"/>
          <w:rtl/>
          <w:lang w:bidi="ar-DZ"/>
        </w:rPr>
        <w:t>شيء</w:t>
      </w:r>
      <w:r w:rsidR="00FF0354" w:rsidRPr="00C2155C">
        <w:rPr>
          <w:rFonts w:ascii="Traditional Arabic" w:hAnsi="Traditional Arabic" w:cs="Traditional Arabic"/>
          <w:sz w:val="32"/>
          <w:szCs w:val="32"/>
          <w:rtl/>
          <w:lang w:bidi="ar-DZ"/>
        </w:rPr>
        <w:t xml:space="preserve"> </w:t>
      </w:r>
      <w:r w:rsidR="00FF0354" w:rsidRPr="00C2155C">
        <w:rPr>
          <w:rFonts w:ascii="Traditional Arabic" w:hAnsi="Traditional Arabic" w:cs="Traditional Arabic" w:hint="cs"/>
          <w:sz w:val="32"/>
          <w:szCs w:val="32"/>
          <w:rtl/>
          <w:lang w:bidi="ar-DZ"/>
        </w:rPr>
        <w:t>ما</w:t>
      </w:r>
      <w:r w:rsidR="006F05E5" w:rsidRPr="00C2155C">
        <w:rPr>
          <w:rFonts w:ascii="Traditional Arabic" w:hAnsi="Traditional Arabic" w:cs="Traditional Arabic" w:hint="cs"/>
          <w:sz w:val="32"/>
          <w:szCs w:val="32"/>
          <w:rtl/>
          <w:lang w:bidi="ar-DZ"/>
        </w:rPr>
        <w:t>"</w:t>
      </w:r>
      <w:r w:rsidR="00842421">
        <w:rPr>
          <w:rFonts w:asciiTheme="majorBidi" w:hAnsiTheme="majorBidi" w:cstheme="majorBidi"/>
          <w:noProof/>
          <w:sz w:val="28"/>
          <w:szCs w:val="28"/>
          <w:rtl/>
          <w:lang w:bidi="ar-DZ"/>
        </w:rPr>
        <w:t xml:space="preserve"> </w:t>
      </w:r>
      <w:r w:rsidR="00842421" w:rsidRPr="003E4CE5">
        <w:rPr>
          <w:rFonts w:asciiTheme="majorBidi" w:hAnsiTheme="majorBidi" w:cstheme="majorBidi"/>
          <w:noProof/>
          <w:sz w:val="28"/>
          <w:szCs w:val="28"/>
          <w:lang w:bidi="ar-DZ"/>
        </w:rPr>
        <w:t>(</w:t>
      </w:r>
      <w:r w:rsidR="00842421">
        <w:rPr>
          <w:rFonts w:asciiTheme="majorBidi" w:hAnsiTheme="majorBidi" w:cstheme="majorBidi"/>
          <w:noProof/>
          <w:sz w:val="28"/>
          <w:szCs w:val="28"/>
          <w:lang w:bidi="ar-DZ"/>
        </w:rPr>
        <w:t>Mo</w:t>
      </w:r>
      <w:r w:rsidR="00842421" w:rsidRPr="003E4CE5">
        <w:rPr>
          <w:rFonts w:asciiTheme="majorBidi" w:hAnsiTheme="majorBidi" w:cstheme="majorBidi"/>
          <w:noProof/>
          <w:sz w:val="28"/>
          <w:szCs w:val="28"/>
          <w:lang w:bidi="ar-DZ"/>
        </w:rPr>
        <w:t>ha</w:t>
      </w:r>
      <w:r w:rsidR="00842421">
        <w:rPr>
          <w:rFonts w:asciiTheme="majorBidi" w:hAnsiTheme="majorBidi" w:cstheme="majorBidi"/>
          <w:noProof/>
          <w:sz w:val="28"/>
          <w:szCs w:val="28"/>
          <w:lang w:bidi="ar-DZ"/>
        </w:rPr>
        <w:t>ja</w:t>
      </w:r>
      <w:r w:rsidR="00842421" w:rsidRPr="003E4CE5">
        <w:rPr>
          <w:rFonts w:asciiTheme="majorBidi" w:hAnsiTheme="majorBidi" w:cstheme="majorBidi"/>
          <w:noProof/>
          <w:sz w:val="28"/>
          <w:szCs w:val="28"/>
          <w:lang w:bidi="ar-DZ"/>
        </w:rPr>
        <w:t>n , 2016, p. 8)</w:t>
      </w:r>
      <w:r w:rsidR="000A1FD2">
        <w:rPr>
          <w:rFonts w:hint="cs"/>
          <w:rtl/>
          <w:lang w:bidi="ar-DZ"/>
        </w:rPr>
        <w:t>.</w:t>
      </w:r>
    </w:p>
    <w:p w14:paraId="5F151A78" w14:textId="5C04CC01" w:rsidR="000D0A38" w:rsidRPr="000D0A38" w:rsidRDefault="009E3F76" w:rsidP="00113A6D">
      <w:pPr>
        <w:pStyle w:val="ListParagraph"/>
        <w:numPr>
          <w:ilvl w:val="0"/>
          <w:numId w:val="18"/>
        </w:numPr>
        <w:bidi/>
        <w:spacing w:line="360" w:lineRule="auto"/>
        <w:ind w:left="0" w:firstLine="0"/>
        <w:jc w:val="both"/>
        <w:rPr>
          <w:rFonts w:ascii="Traditional Arabic" w:hAnsi="Traditional Arabic" w:cs="Traditional Arabic"/>
          <w:sz w:val="32"/>
          <w:szCs w:val="32"/>
          <w:lang w:bidi="ar-DZ"/>
        </w:rPr>
      </w:pPr>
      <w:r w:rsidRPr="009E3F76">
        <w:rPr>
          <w:rFonts w:ascii="Traditional Arabic" w:hAnsi="Traditional Arabic" w:cs="Traditional Arabic" w:hint="cs"/>
          <w:b/>
          <w:bCs/>
          <w:sz w:val="32"/>
          <w:szCs w:val="32"/>
          <w:rtl/>
          <w:lang w:bidi="ar-DZ"/>
        </w:rPr>
        <w:t>الت</w:t>
      </w:r>
      <w:r w:rsidR="0008773E" w:rsidRPr="009E3F76">
        <w:rPr>
          <w:rFonts w:ascii="Traditional Arabic" w:hAnsi="Traditional Arabic" w:cs="Traditional Arabic" w:hint="cs"/>
          <w:b/>
          <w:bCs/>
          <w:sz w:val="32"/>
          <w:szCs w:val="32"/>
          <w:rtl/>
          <w:lang w:bidi="ar-DZ"/>
        </w:rPr>
        <w:t>عر</w:t>
      </w:r>
      <w:r w:rsidRPr="009E3F76">
        <w:rPr>
          <w:rFonts w:ascii="Traditional Arabic" w:hAnsi="Traditional Arabic" w:cs="Traditional Arabic" w:hint="cs"/>
          <w:b/>
          <w:bCs/>
          <w:sz w:val="32"/>
          <w:szCs w:val="32"/>
          <w:rtl/>
          <w:lang w:bidi="ar-DZ"/>
        </w:rPr>
        <w:t>ي</w:t>
      </w:r>
      <w:r w:rsidR="0008773E" w:rsidRPr="009E3F76">
        <w:rPr>
          <w:rFonts w:ascii="Traditional Arabic" w:hAnsi="Traditional Arabic" w:cs="Traditional Arabic" w:hint="cs"/>
          <w:b/>
          <w:bCs/>
          <w:sz w:val="32"/>
          <w:szCs w:val="32"/>
          <w:rtl/>
          <w:lang w:bidi="ar-DZ"/>
        </w:rPr>
        <w:t>ف</w:t>
      </w:r>
      <w:r w:rsidRPr="009E3F76">
        <w:rPr>
          <w:rFonts w:ascii="Traditional Arabic" w:hAnsi="Traditional Arabic" w:cs="Traditional Arabic" w:hint="cs"/>
          <w:b/>
          <w:bCs/>
          <w:sz w:val="32"/>
          <w:szCs w:val="32"/>
          <w:rtl/>
          <w:lang w:bidi="ar-DZ"/>
        </w:rPr>
        <w:t xml:space="preserve"> الثا</w:t>
      </w:r>
      <w:r w:rsidR="0091366C">
        <w:rPr>
          <w:rFonts w:ascii="Traditional Arabic" w:hAnsi="Traditional Arabic" w:cs="Traditional Arabic" w:hint="cs"/>
          <w:b/>
          <w:bCs/>
          <w:sz w:val="32"/>
          <w:szCs w:val="32"/>
          <w:rtl/>
          <w:lang w:bidi="ar-DZ"/>
        </w:rPr>
        <w:t>ني</w:t>
      </w:r>
      <w:r w:rsidR="0008773E" w:rsidRPr="009E3F76">
        <w:rPr>
          <w:rFonts w:ascii="Traditional Arabic" w:hAnsi="Traditional Arabic" w:cs="Traditional Arabic" w:hint="cs"/>
          <w:b/>
          <w:bCs/>
          <w:sz w:val="32"/>
          <w:szCs w:val="32"/>
          <w:rtl/>
          <w:lang w:bidi="ar-DZ"/>
        </w:rPr>
        <w:t>:</w:t>
      </w:r>
      <w:r w:rsidRPr="009E3F76">
        <w:rPr>
          <w:rFonts w:ascii="Traditional Arabic" w:hAnsi="Traditional Arabic" w:cs="Traditional Arabic" w:hint="cs"/>
          <w:b/>
          <w:bCs/>
          <w:sz w:val="32"/>
          <w:szCs w:val="32"/>
          <w:rtl/>
          <w:lang w:bidi="ar-DZ"/>
        </w:rPr>
        <w:t xml:space="preserve"> </w:t>
      </w:r>
      <w:r w:rsidR="0008773E" w:rsidRPr="009E3F76">
        <w:rPr>
          <w:rFonts w:ascii="Traditional Arabic" w:hAnsi="Traditional Arabic" w:cs="Traditional Arabic" w:hint="cs"/>
          <w:b/>
          <w:bCs/>
          <w:sz w:val="32"/>
          <w:szCs w:val="32"/>
          <w:rtl/>
          <w:lang w:bidi="ar-DZ"/>
        </w:rPr>
        <w:t>"</w:t>
      </w:r>
      <w:r w:rsidR="0008773E" w:rsidRPr="009E3F76">
        <w:rPr>
          <w:rFonts w:ascii="Traditional Arabic" w:hAnsi="Traditional Arabic" w:cs="Traditional Arabic" w:hint="cs"/>
          <w:sz w:val="32"/>
          <w:szCs w:val="32"/>
          <w:rtl/>
          <w:lang w:bidi="ar-DZ"/>
        </w:rPr>
        <w:t>المعرفة التي تكون في عقول الأفراد والتي تؤثر في أدائهم، وتكون الأساس في الابداع، التطوير والمهارات ومن الصعب الافصاح عنها". وهناك من يرى أنها</w:t>
      </w:r>
      <w:r w:rsidR="00EC2CE0">
        <w:rPr>
          <w:rFonts w:ascii="Traditional Arabic" w:hAnsi="Traditional Arabic" w:cs="Traditional Arabic" w:hint="cs"/>
          <w:sz w:val="32"/>
          <w:szCs w:val="32"/>
          <w:rtl/>
          <w:lang w:bidi="ar-DZ"/>
        </w:rPr>
        <w:t>: "</w:t>
      </w:r>
      <w:r w:rsidR="0008773E" w:rsidRPr="009E3F76">
        <w:rPr>
          <w:rFonts w:ascii="Traditional Arabic" w:hAnsi="Traditional Arabic" w:cs="Traditional Arabic" w:hint="cs"/>
          <w:sz w:val="32"/>
          <w:szCs w:val="32"/>
          <w:rtl/>
          <w:lang w:bidi="ar-DZ"/>
        </w:rPr>
        <w:t>ذاتية وظرفية وتنفيذها يتطلب التداخل والتنسيق، بالتالي كلما كانت المعرفة ضمنية كلما كان من الصعب تحويلها وتقاسمها</w:t>
      </w:r>
      <w:r w:rsidR="00EC2CE0">
        <w:rPr>
          <w:rFonts w:ascii="Traditional Arabic" w:hAnsi="Traditional Arabic" w:cs="Traditional Arabic" w:hint="cs"/>
          <w:sz w:val="32"/>
          <w:szCs w:val="32"/>
          <w:rtl/>
          <w:lang w:bidi="ar-DZ"/>
        </w:rPr>
        <w:t>"</w:t>
      </w:r>
      <w:sdt>
        <w:sdtPr>
          <w:rPr>
            <w:rFonts w:ascii="Traditional Arabic" w:hAnsi="Traditional Arabic" w:cs="Traditional Arabic" w:hint="cs"/>
            <w:sz w:val="32"/>
            <w:szCs w:val="32"/>
            <w:rtl/>
            <w:lang w:bidi="ar-DZ"/>
          </w:rPr>
          <w:id w:val="32550630"/>
          <w:citation/>
        </w:sdtPr>
        <w:sdtContent>
          <w:r w:rsidR="00A03CE6" w:rsidRPr="009E3F76">
            <w:rPr>
              <w:rFonts w:ascii="Traditional Arabic" w:hAnsi="Traditional Arabic" w:cs="Traditional Arabic"/>
              <w:sz w:val="32"/>
              <w:szCs w:val="32"/>
              <w:rtl/>
              <w:lang w:bidi="ar-DZ"/>
            </w:rPr>
            <w:fldChar w:fldCharType="begin"/>
          </w:r>
          <w:r w:rsidR="00A03CE6" w:rsidRPr="009E3F76">
            <w:rPr>
              <w:rFonts w:ascii="Traditional Arabic" w:hAnsi="Traditional Arabic" w:cs="Traditional Arabic"/>
              <w:sz w:val="32"/>
              <w:szCs w:val="32"/>
              <w:lang w:bidi="ar-DZ"/>
            </w:rPr>
            <w:instrText>CITATION</w:instrText>
          </w:r>
          <w:r w:rsidR="00A03CE6" w:rsidRPr="009E3F76">
            <w:rPr>
              <w:rFonts w:ascii="Traditional Arabic" w:hAnsi="Traditional Arabic" w:cs="Traditional Arabic"/>
              <w:sz w:val="32"/>
              <w:szCs w:val="32"/>
              <w:rtl/>
              <w:lang w:bidi="ar-DZ"/>
            </w:rPr>
            <w:instrText xml:space="preserve"> جاس19 \</w:instrText>
          </w:r>
          <w:r w:rsidR="00A03CE6" w:rsidRPr="009E3F76">
            <w:rPr>
              <w:rFonts w:ascii="Traditional Arabic" w:hAnsi="Traditional Arabic" w:cs="Traditional Arabic"/>
              <w:sz w:val="32"/>
              <w:szCs w:val="32"/>
              <w:lang w:bidi="ar-DZ"/>
            </w:rPr>
            <w:instrText>p 255 \l 5121</w:instrText>
          </w:r>
          <w:r w:rsidR="00A03CE6" w:rsidRPr="009E3F76">
            <w:rPr>
              <w:rFonts w:ascii="Traditional Arabic" w:hAnsi="Traditional Arabic" w:cs="Traditional Arabic"/>
              <w:sz w:val="32"/>
              <w:szCs w:val="32"/>
              <w:rtl/>
              <w:lang w:bidi="ar-DZ"/>
            </w:rPr>
            <w:instrText xml:space="preserve"> </w:instrText>
          </w:r>
          <w:r w:rsidR="00A03CE6" w:rsidRPr="009E3F76">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(جاسم، 2019، صفحة 255)</w:t>
          </w:r>
          <w:r w:rsidR="00A03CE6" w:rsidRPr="009E3F76">
            <w:rPr>
              <w:rFonts w:ascii="Traditional Arabic" w:hAnsi="Traditional Arabic" w:cs="Traditional Arabic"/>
              <w:sz w:val="32"/>
              <w:szCs w:val="32"/>
              <w:rtl/>
              <w:lang w:bidi="ar-DZ"/>
            </w:rPr>
            <w:fldChar w:fldCharType="end"/>
          </w:r>
        </w:sdtContent>
      </w:sdt>
      <w:r w:rsidR="00325DC0">
        <w:rPr>
          <w:rFonts w:ascii="Traditional Arabic" w:hAnsi="Traditional Arabic" w:cs="Traditional Arabic" w:hint="cs"/>
          <w:sz w:val="32"/>
          <w:szCs w:val="32"/>
          <w:rtl/>
          <w:lang w:bidi="ar-DZ"/>
        </w:rPr>
        <w:t>.</w:t>
      </w:r>
    </w:p>
    <w:p w14:paraId="47A55DFC" w14:textId="4F8679F5" w:rsidR="00EF0883" w:rsidRDefault="009E3F76" w:rsidP="00113A6D">
      <w:pPr>
        <w:pStyle w:val="ListParagraph"/>
        <w:numPr>
          <w:ilvl w:val="0"/>
          <w:numId w:val="18"/>
        </w:numPr>
        <w:bidi/>
        <w:spacing w:after="0" w:line="360" w:lineRule="auto"/>
        <w:ind w:left="0" w:firstLine="0"/>
        <w:jc w:val="both"/>
        <w:rPr>
          <w:rFonts w:ascii="Traditional Arabic" w:hAnsi="Traditional Arabic" w:cs="Traditional Arabic"/>
          <w:sz w:val="32"/>
          <w:szCs w:val="32"/>
          <w:lang w:bidi="ar-DZ"/>
        </w:rPr>
      </w:pPr>
      <w:r w:rsidRPr="00EF0883">
        <w:rPr>
          <w:rFonts w:ascii="Traditional Arabic" w:hAnsi="Traditional Arabic" w:cs="Traditional Arabic" w:hint="cs"/>
          <w:b/>
          <w:bCs/>
          <w:sz w:val="32"/>
          <w:szCs w:val="32"/>
          <w:rtl/>
          <w:lang w:bidi="ar-DZ"/>
        </w:rPr>
        <w:t>التعريف ال</w:t>
      </w:r>
      <w:r w:rsidR="0091366C">
        <w:rPr>
          <w:rFonts w:ascii="Traditional Arabic" w:hAnsi="Traditional Arabic" w:cs="Traditional Arabic" w:hint="cs"/>
          <w:b/>
          <w:bCs/>
          <w:sz w:val="32"/>
          <w:szCs w:val="32"/>
          <w:rtl/>
          <w:lang w:bidi="ar-DZ"/>
        </w:rPr>
        <w:t>ثالث</w:t>
      </w:r>
      <w:r w:rsidRPr="00EF0883">
        <w:rPr>
          <w:rFonts w:ascii="Traditional Arabic" w:hAnsi="Traditional Arabic" w:cs="Traditional Arabic" w:hint="cs"/>
          <w:b/>
          <w:bCs/>
          <w:sz w:val="32"/>
          <w:szCs w:val="32"/>
          <w:rtl/>
          <w:lang w:bidi="ar-DZ"/>
        </w:rPr>
        <w:t xml:space="preserve">: </w:t>
      </w:r>
      <w:r w:rsidR="00887032" w:rsidRPr="00EF0883">
        <w:rPr>
          <w:rFonts w:ascii="Traditional Arabic" w:hAnsi="Traditional Arabic" w:cs="Traditional Arabic" w:hint="cs"/>
          <w:sz w:val="32"/>
          <w:szCs w:val="32"/>
          <w:rtl/>
          <w:lang w:bidi="ar-DZ"/>
        </w:rPr>
        <w:t>تعتبر</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المعرفة</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الضمنية</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المورد</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الرئيسي</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لل</w:t>
      </w:r>
      <w:r w:rsidR="00BD2AFC" w:rsidRPr="00EF0883">
        <w:rPr>
          <w:rFonts w:ascii="Traditional Arabic" w:hAnsi="Traditional Arabic" w:cs="Traditional Arabic" w:hint="cs"/>
          <w:sz w:val="32"/>
          <w:szCs w:val="32"/>
          <w:rtl/>
          <w:lang w:bidi="ar-DZ"/>
        </w:rPr>
        <w:t>مؤسس</w:t>
      </w:r>
      <w:r w:rsidR="00887032" w:rsidRPr="00EF0883">
        <w:rPr>
          <w:rFonts w:ascii="Traditional Arabic" w:hAnsi="Traditional Arabic" w:cs="Traditional Arabic" w:hint="cs"/>
          <w:sz w:val="32"/>
          <w:szCs w:val="32"/>
          <w:rtl/>
          <w:lang w:bidi="ar-DZ"/>
        </w:rPr>
        <w:t>ات،</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حيث</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يطور</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العمال</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ويستخدمون</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هذه</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المعرفة</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الضمنية</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في</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الواجبات</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والأنشطة</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اليومية</w:t>
      </w:r>
      <w:r w:rsidR="00085FCF" w:rsidRPr="00EF0883">
        <w:rPr>
          <w:rFonts w:ascii="Traditional Arabic" w:hAnsi="Traditional Arabic" w:cs="Traditional Arabic" w:hint="cs"/>
          <w:sz w:val="32"/>
          <w:szCs w:val="32"/>
          <w:rtl/>
          <w:lang w:bidi="ar-DZ"/>
        </w:rPr>
        <w:t>،</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هذه</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الواجبات</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هي</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الجوانب</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الأساسية</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لعمليات</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التصنيع</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الفعالة، يتم</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lastRenderedPageBreak/>
        <w:t>التعرف</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على</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المعرفة</w:t>
      </w:r>
      <w:r w:rsidR="00085FCF" w:rsidRPr="00EF0883">
        <w:rPr>
          <w:rFonts w:ascii="Traditional Arabic" w:hAnsi="Traditional Arabic" w:cs="Traditional Arabic" w:hint="cs"/>
          <w:sz w:val="32"/>
          <w:szCs w:val="32"/>
          <w:rtl/>
          <w:lang w:bidi="ar-DZ"/>
        </w:rPr>
        <w:t xml:space="preserve"> الضمنية </w:t>
      </w:r>
      <w:r w:rsidR="00887032" w:rsidRPr="00EF0883">
        <w:rPr>
          <w:rFonts w:ascii="Traditional Arabic" w:hAnsi="Traditional Arabic" w:cs="Traditional Arabic" w:hint="cs"/>
          <w:sz w:val="32"/>
          <w:szCs w:val="32"/>
          <w:rtl/>
          <w:lang w:bidi="ar-DZ"/>
        </w:rPr>
        <w:t>باعتبارها</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المورد</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الوحيد</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والمميز</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الرئيسي</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والحاسم</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لأي</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م</w:t>
      </w:r>
      <w:r w:rsidR="00085FCF" w:rsidRPr="00EF0883">
        <w:rPr>
          <w:rFonts w:ascii="Traditional Arabic" w:hAnsi="Traditional Arabic" w:cs="Traditional Arabic" w:hint="cs"/>
          <w:sz w:val="32"/>
          <w:szCs w:val="32"/>
          <w:rtl/>
          <w:lang w:bidi="ar-DZ"/>
        </w:rPr>
        <w:t>ؤسس</w:t>
      </w:r>
      <w:r w:rsidR="00887032" w:rsidRPr="00EF0883">
        <w:rPr>
          <w:rFonts w:ascii="Traditional Arabic" w:hAnsi="Traditional Arabic" w:cs="Traditional Arabic" w:hint="cs"/>
          <w:sz w:val="32"/>
          <w:szCs w:val="32"/>
          <w:rtl/>
          <w:lang w:bidi="ar-DZ"/>
        </w:rPr>
        <w:t>ة</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للحفاظ</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على</w:t>
      </w:r>
      <w:r w:rsidR="00887032" w:rsidRPr="00EF0883">
        <w:rPr>
          <w:rFonts w:ascii="Traditional Arabic" w:hAnsi="Traditional Arabic" w:cs="Traditional Arabic"/>
          <w:sz w:val="32"/>
          <w:szCs w:val="32"/>
          <w:rtl/>
          <w:lang w:bidi="ar-DZ"/>
        </w:rPr>
        <w:t xml:space="preserve"> </w:t>
      </w:r>
      <w:r w:rsidR="00887032" w:rsidRPr="00EF0883">
        <w:rPr>
          <w:rFonts w:ascii="Traditional Arabic" w:hAnsi="Traditional Arabic" w:cs="Traditional Arabic" w:hint="cs"/>
          <w:sz w:val="32"/>
          <w:szCs w:val="32"/>
          <w:rtl/>
          <w:lang w:bidi="ar-DZ"/>
        </w:rPr>
        <w:t>ميزتها</w:t>
      </w:r>
      <w:r w:rsidR="00887032" w:rsidRPr="00EF0883">
        <w:rPr>
          <w:rFonts w:ascii="Traditional Arabic" w:hAnsi="Traditional Arabic" w:cs="Traditional Arabic"/>
          <w:sz w:val="32"/>
          <w:szCs w:val="32"/>
          <w:rtl/>
          <w:lang w:bidi="ar-DZ"/>
        </w:rPr>
        <w:t xml:space="preserve"> </w:t>
      </w:r>
      <w:r w:rsidR="00135554" w:rsidRPr="00EF0883">
        <w:rPr>
          <w:rFonts w:ascii="Traditional Arabic" w:hAnsi="Traditional Arabic" w:cs="Traditional Arabic" w:hint="cs"/>
          <w:sz w:val="32"/>
          <w:szCs w:val="32"/>
          <w:rtl/>
          <w:lang w:bidi="ar-DZ"/>
        </w:rPr>
        <w:t>التنافسية</w:t>
      </w:r>
      <w:r w:rsidR="00135554" w:rsidRPr="003E4CE5">
        <w:rPr>
          <w:rFonts w:asciiTheme="majorBidi" w:hAnsiTheme="majorBidi" w:cstheme="majorBidi"/>
          <w:noProof/>
          <w:sz w:val="28"/>
          <w:szCs w:val="28"/>
          <w:lang w:bidi="ar-DZ"/>
        </w:rPr>
        <w:t xml:space="preserve"> (</w:t>
      </w:r>
      <w:r w:rsidR="00135554">
        <w:rPr>
          <w:rFonts w:asciiTheme="majorBidi" w:hAnsiTheme="majorBidi" w:cstheme="majorBidi"/>
          <w:noProof/>
          <w:sz w:val="28"/>
          <w:szCs w:val="28"/>
          <w:lang w:bidi="ar-DZ"/>
        </w:rPr>
        <w:t>Muthuveloo</w:t>
      </w:r>
      <w:r w:rsidR="00135554" w:rsidRPr="003E4CE5">
        <w:rPr>
          <w:rFonts w:asciiTheme="majorBidi" w:hAnsiTheme="majorBidi" w:cstheme="majorBidi"/>
          <w:noProof/>
          <w:sz w:val="28"/>
          <w:szCs w:val="28"/>
          <w:lang w:bidi="ar-DZ"/>
        </w:rPr>
        <w:t xml:space="preserve">, </w:t>
      </w:r>
      <w:r w:rsidR="00135554">
        <w:rPr>
          <w:rFonts w:asciiTheme="majorBidi" w:hAnsiTheme="majorBidi" w:cstheme="majorBidi"/>
          <w:noProof/>
          <w:sz w:val="28"/>
          <w:szCs w:val="28"/>
          <w:lang w:bidi="ar-DZ"/>
        </w:rPr>
        <w:t>Shanmugam</w:t>
      </w:r>
      <w:r w:rsidR="00135554" w:rsidRPr="003E4CE5">
        <w:rPr>
          <w:rFonts w:asciiTheme="majorBidi" w:hAnsiTheme="majorBidi" w:cstheme="majorBidi"/>
          <w:noProof/>
          <w:sz w:val="28"/>
          <w:szCs w:val="28"/>
          <w:lang w:bidi="ar-DZ"/>
        </w:rPr>
        <w:t xml:space="preserve"> , &amp; </w:t>
      </w:r>
      <w:r w:rsidR="00135554">
        <w:rPr>
          <w:rFonts w:asciiTheme="majorBidi" w:hAnsiTheme="majorBidi" w:cstheme="majorBidi"/>
          <w:noProof/>
          <w:sz w:val="28"/>
          <w:szCs w:val="28"/>
          <w:lang w:bidi="ar-DZ"/>
        </w:rPr>
        <w:t>Teoh</w:t>
      </w:r>
      <w:r w:rsidR="00135554" w:rsidRPr="003E4CE5">
        <w:rPr>
          <w:rFonts w:asciiTheme="majorBidi" w:hAnsiTheme="majorBidi" w:cstheme="majorBidi"/>
          <w:noProof/>
          <w:sz w:val="28"/>
          <w:szCs w:val="28"/>
          <w:lang w:bidi="ar-DZ"/>
        </w:rPr>
        <w:t>, 2017, p. 19</w:t>
      </w:r>
      <w:r w:rsidR="00135554">
        <w:rPr>
          <w:rFonts w:asciiTheme="majorBidi" w:hAnsiTheme="majorBidi" w:cstheme="majorBidi"/>
          <w:noProof/>
          <w:sz w:val="28"/>
          <w:szCs w:val="28"/>
          <w:lang w:bidi="ar-DZ"/>
        </w:rPr>
        <w:t>3</w:t>
      </w:r>
      <w:r w:rsidR="00135554" w:rsidRPr="003E4CE5">
        <w:rPr>
          <w:rFonts w:asciiTheme="majorBidi" w:hAnsiTheme="majorBidi" w:cstheme="majorBidi"/>
          <w:noProof/>
          <w:sz w:val="28"/>
          <w:szCs w:val="28"/>
          <w:lang w:bidi="ar-DZ"/>
        </w:rPr>
        <w:t>)</w:t>
      </w:r>
      <w:r w:rsidR="00135554">
        <w:rPr>
          <w:rFonts w:asciiTheme="majorBidi" w:hAnsiTheme="majorBidi" w:cstheme="majorBidi"/>
          <w:noProof/>
          <w:sz w:val="28"/>
          <w:szCs w:val="28"/>
          <w:lang w:bidi="ar-DZ"/>
        </w:rPr>
        <w:t> </w:t>
      </w:r>
      <w:r w:rsidR="00135554">
        <w:rPr>
          <w:rFonts w:asciiTheme="majorBidi" w:hAnsiTheme="majorBidi" w:cstheme="majorBidi" w:hint="cs"/>
          <w:noProof/>
          <w:sz w:val="28"/>
          <w:szCs w:val="28"/>
          <w:rtl/>
          <w:lang w:bidi="ar-DZ"/>
        </w:rPr>
        <w:t xml:space="preserve"> .</w:t>
      </w:r>
    </w:p>
    <w:p w14:paraId="2E137812" w14:textId="3F255FB1" w:rsidR="00096816" w:rsidRDefault="00EF0883" w:rsidP="00113A6D">
      <w:pPr>
        <w:pStyle w:val="ListParagraph"/>
        <w:numPr>
          <w:ilvl w:val="0"/>
          <w:numId w:val="18"/>
        </w:numPr>
        <w:bidi/>
        <w:spacing w:after="0" w:line="360" w:lineRule="auto"/>
        <w:ind w:left="0" w:firstLine="0"/>
        <w:jc w:val="both"/>
        <w:rPr>
          <w:rFonts w:ascii="Traditional Arabic" w:hAnsi="Traditional Arabic" w:cs="Traditional Arabic"/>
          <w:sz w:val="32"/>
          <w:szCs w:val="32"/>
          <w:lang w:bidi="ar-DZ"/>
        </w:rPr>
      </w:pPr>
      <w:r w:rsidRPr="00EF0883">
        <w:rPr>
          <w:rFonts w:ascii="Traditional Arabic" w:hAnsi="Traditional Arabic" w:cs="Traditional Arabic" w:hint="cs"/>
          <w:b/>
          <w:bCs/>
          <w:sz w:val="32"/>
          <w:szCs w:val="32"/>
          <w:rtl/>
          <w:lang w:bidi="ar-DZ"/>
        </w:rPr>
        <w:t>التعريف ال</w:t>
      </w:r>
      <w:r w:rsidR="0091366C">
        <w:rPr>
          <w:rFonts w:ascii="Traditional Arabic" w:hAnsi="Traditional Arabic" w:cs="Traditional Arabic" w:hint="cs"/>
          <w:b/>
          <w:bCs/>
          <w:sz w:val="32"/>
          <w:szCs w:val="32"/>
          <w:rtl/>
          <w:lang w:bidi="ar-DZ"/>
        </w:rPr>
        <w:t>رابع</w:t>
      </w:r>
      <w:r w:rsidRPr="00EF0883">
        <w:rPr>
          <w:rFonts w:ascii="Traditional Arabic" w:hAnsi="Traditional Arabic" w:cs="Traditional Arabic" w:hint="cs"/>
          <w:b/>
          <w:bCs/>
          <w:sz w:val="32"/>
          <w:szCs w:val="32"/>
          <w:rtl/>
          <w:lang w:bidi="ar-DZ"/>
        </w:rPr>
        <w:t>:</w:t>
      </w:r>
      <w:r w:rsidR="00113A6D">
        <w:rPr>
          <w:rFonts w:ascii="Traditional Arabic" w:hAnsi="Traditional Arabic" w:cs="Traditional Arabic" w:hint="cs"/>
          <w:b/>
          <w:bCs/>
          <w:sz w:val="32"/>
          <w:szCs w:val="32"/>
          <w:rtl/>
          <w:lang w:bidi="ar-DZ"/>
        </w:rPr>
        <w:t xml:space="preserve"> </w:t>
      </w:r>
      <w:r w:rsidR="00113A6D">
        <w:rPr>
          <w:rFonts w:ascii="Traditional Arabic" w:hAnsi="Traditional Arabic" w:cs="Traditional Arabic" w:hint="cs"/>
          <w:sz w:val="32"/>
          <w:szCs w:val="32"/>
          <w:rtl/>
          <w:lang w:val="en-US" w:bidi="ar-DZ"/>
        </w:rPr>
        <w:t>ت</w:t>
      </w:r>
      <w:r>
        <w:rPr>
          <w:rFonts w:ascii="Traditional Arabic" w:hAnsi="Traditional Arabic" w:cs="Traditional Arabic" w:hint="cs"/>
          <w:sz w:val="32"/>
          <w:szCs w:val="32"/>
          <w:rtl/>
          <w:lang w:bidi="ar-DZ"/>
        </w:rPr>
        <w:t xml:space="preserve">عرف </w:t>
      </w:r>
      <w:r w:rsidR="00096816" w:rsidRPr="00EF0883">
        <w:rPr>
          <w:rFonts w:ascii="Traditional Arabic" w:hAnsi="Traditional Arabic" w:cs="Traditional Arabic" w:hint="cs"/>
          <w:sz w:val="32"/>
          <w:szCs w:val="32"/>
          <w:rtl/>
          <w:lang w:bidi="ar-DZ"/>
        </w:rPr>
        <w:t>المعرفة</w:t>
      </w:r>
      <w:r w:rsidR="00096816" w:rsidRPr="00EF0883">
        <w:rPr>
          <w:rFonts w:ascii="Traditional Arabic" w:hAnsi="Traditional Arabic" w:cs="Traditional Arabic"/>
          <w:sz w:val="32"/>
          <w:szCs w:val="32"/>
          <w:rtl/>
          <w:lang w:bidi="ar-DZ"/>
        </w:rPr>
        <w:t xml:space="preserve"> </w:t>
      </w:r>
      <w:r w:rsidR="00096816" w:rsidRPr="00EF0883">
        <w:rPr>
          <w:rFonts w:ascii="Traditional Arabic" w:hAnsi="Traditional Arabic" w:cs="Traditional Arabic" w:hint="cs"/>
          <w:sz w:val="32"/>
          <w:szCs w:val="32"/>
          <w:rtl/>
          <w:lang w:bidi="ar-DZ"/>
        </w:rPr>
        <w:t>الضمنية</w:t>
      </w:r>
      <w:r w:rsidR="00096816" w:rsidRPr="00EF0883">
        <w:rPr>
          <w:rFonts w:ascii="Traditional Arabic" w:hAnsi="Traditional Arabic" w:cs="Traditional Arabic"/>
          <w:sz w:val="32"/>
          <w:szCs w:val="32"/>
          <w:rtl/>
          <w:lang w:bidi="ar-DZ"/>
        </w:rPr>
        <w:t xml:space="preserve"> </w:t>
      </w:r>
      <w:r w:rsidR="00096816" w:rsidRPr="00EF0883">
        <w:rPr>
          <w:rFonts w:ascii="Traditional Arabic" w:hAnsi="Traditional Arabic" w:cs="Traditional Arabic" w:hint="cs"/>
          <w:sz w:val="32"/>
          <w:szCs w:val="32"/>
          <w:rtl/>
          <w:lang w:bidi="ar-DZ"/>
        </w:rPr>
        <w:t>بأنها</w:t>
      </w:r>
      <w:r w:rsidR="00096816" w:rsidRPr="00EF0883">
        <w:rPr>
          <w:rFonts w:ascii="Traditional Arabic" w:hAnsi="Traditional Arabic" w:cs="Traditional Arabic"/>
          <w:sz w:val="32"/>
          <w:szCs w:val="32"/>
          <w:rtl/>
          <w:lang w:bidi="ar-DZ"/>
        </w:rPr>
        <w:t xml:space="preserve"> </w:t>
      </w:r>
      <w:r w:rsidR="00C0238B" w:rsidRPr="00EF0883">
        <w:rPr>
          <w:rFonts w:ascii="Traditional Arabic" w:hAnsi="Traditional Arabic" w:cs="Traditional Arabic" w:hint="cs"/>
          <w:sz w:val="32"/>
          <w:szCs w:val="32"/>
          <w:rtl/>
          <w:lang w:bidi="ar-DZ"/>
        </w:rPr>
        <w:t>"</w:t>
      </w:r>
      <w:r w:rsidR="00096816" w:rsidRPr="00EF0883">
        <w:rPr>
          <w:rFonts w:ascii="Traditional Arabic" w:hAnsi="Traditional Arabic" w:cs="Traditional Arabic" w:hint="cs"/>
          <w:b/>
          <w:bCs/>
          <w:sz w:val="32"/>
          <w:szCs w:val="32"/>
          <w:rtl/>
          <w:lang w:bidi="ar-DZ"/>
        </w:rPr>
        <w:t>معرفة</w:t>
      </w:r>
      <w:r w:rsidR="00096816" w:rsidRPr="00EF0883">
        <w:rPr>
          <w:rFonts w:ascii="Traditional Arabic" w:hAnsi="Traditional Arabic" w:cs="Traditional Arabic"/>
          <w:b/>
          <w:bCs/>
          <w:sz w:val="32"/>
          <w:szCs w:val="32"/>
          <w:rtl/>
          <w:lang w:bidi="ar-DZ"/>
        </w:rPr>
        <w:t xml:space="preserve"> </w:t>
      </w:r>
      <w:r w:rsidR="00096816" w:rsidRPr="00EF0883">
        <w:rPr>
          <w:rFonts w:ascii="Traditional Arabic" w:hAnsi="Traditional Arabic" w:cs="Traditional Arabic" w:hint="cs"/>
          <w:b/>
          <w:bCs/>
          <w:sz w:val="32"/>
          <w:szCs w:val="32"/>
          <w:rtl/>
          <w:lang w:bidi="ar-DZ"/>
        </w:rPr>
        <w:t>أكثر</w:t>
      </w:r>
      <w:r w:rsidR="00096816" w:rsidRPr="00EF0883">
        <w:rPr>
          <w:rFonts w:ascii="Traditional Arabic" w:hAnsi="Traditional Arabic" w:cs="Traditional Arabic"/>
          <w:b/>
          <w:bCs/>
          <w:sz w:val="32"/>
          <w:szCs w:val="32"/>
          <w:rtl/>
          <w:lang w:bidi="ar-DZ"/>
        </w:rPr>
        <w:t xml:space="preserve"> </w:t>
      </w:r>
      <w:r w:rsidR="00096816" w:rsidRPr="00EF0883">
        <w:rPr>
          <w:rFonts w:ascii="Traditional Arabic" w:hAnsi="Traditional Arabic" w:cs="Traditional Arabic" w:hint="cs"/>
          <w:b/>
          <w:bCs/>
          <w:sz w:val="32"/>
          <w:szCs w:val="32"/>
          <w:rtl/>
          <w:lang w:bidi="ar-DZ"/>
        </w:rPr>
        <w:t>مما</w:t>
      </w:r>
      <w:r w:rsidR="00096816" w:rsidRPr="00EF0883">
        <w:rPr>
          <w:rFonts w:ascii="Traditional Arabic" w:hAnsi="Traditional Arabic" w:cs="Traditional Arabic"/>
          <w:b/>
          <w:bCs/>
          <w:sz w:val="32"/>
          <w:szCs w:val="32"/>
          <w:rtl/>
          <w:lang w:bidi="ar-DZ"/>
        </w:rPr>
        <w:t xml:space="preserve"> </w:t>
      </w:r>
      <w:r w:rsidR="00096816" w:rsidRPr="00EF0883">
        <w:rPr>
          <w:rFonts w:ascii="Traditional Arabic" w:hAnsi="Traditional Arabic" w:cs="Traditional Arabic" w:hint="cs"/>
          <w:b/>
          <w:bCs/>
          <w:sz w:val="32"/>
          <w:szCs w:val="32"/>
          <w:rtl/>
          <w:lang w:bidi="ar-DZ"/>
        </w:rPr>
        <w:t>يمكننا</w:t>
      </w:r>
      <w:r w:rsidR="00096816" w:rsidRPr="00EF0883">
        <w:rPr>
          <w:rFonts w:ascii="Traditional Arabic" w:hAnsi="Traditional Arabic" w:cs="Traditional Arabic"/>
          <w:b/>
          <w:bCs/>
          <w:sz w:val="32"/>
          <w:szCs w:val="32"/>
          <w:rtl/>
          <w:lang w:bidi="ar-DZ"/>
        </w:rPr>
        <w:t xml:space="preserve"> </w:t>
      </w:r>
      <w:r w:rsidR="00096816" w:rsidRPr="00EF0883">
        <w:rPr>
          <w:rFonts w:ascii="Traditional Arabic" w:hAnsi="Traditional Arabic" w:cs="Traditional Arabic" w:hint="cs"/>
          <w:b/>
          <w:bCs/>
          <w:sz w:val="32"/>
          <w:szCs w:val="32"/>
          <w:rtl/>
          <w:lang w:bidi="ar-DZ"/>
        </w:rPr>
        <w:t>أن</w:t>
      </w:r>
      <w:r w:rsidR="00096816" w:rsidRPr="00EF0883">
        <w:rPr>
          <w:rFonts w:ascii="Traditional Arabic" w:hAnsi="Traditional Arabic" w:cs="Traditional Arabic"/>
          <w:b/>
          <w:bCs/>
          <w:sz w:val="32"/>
          <w:szCs w:val="32"/>
          <w:rtl/>
          <w:lang w:bidi="ar-DZ"/>
        </w:rPr>
        <w:t xml:space="preserve"> </w:t>
      </w:r>
      <w:r w:rsidR="00096816" w:rsidRPr="00EF0883">
        <w:rPr>
          <w:rFonts w:ascii="Traditional Arabic" w:hAnsi="Traditional Arabic" w:cs="Traditional Arabic" w:hint="cs"/>
          <w:b/>
          <w:bCs/>
          <w:sz w:val="32"/>
          <w:szCs w:val="32"/>
          <w:rtl/>
          <w:lang w:bidi="ar-DZ"/>
        </w:rPr>
        <w:t>نقول</w:t>
      </w:r>
      <w:r w:rsidR="00096816" w:rsidRPr="00EF0883">
        <w:rPr>
          <w:rFonts w:ascii="Traditional Arabic" w:hAnsi="Traditional Arabic" w:cs="Traditional Arabic"/>
          <w:sz w:val="32"/>
          <w:szCs w:val="32"/>
          <w:rtl/>
          <w:lang w:bidi="ar-DZ"/>
        </w:rPr>
        <w:t>"</w:t>
      </w:r>
      <w:r w:rsidR="00096816" w:rsidRPr="00EF0883">
        <w:rPr>
          <w:rFonts w:ascii="Traditional Arabic" w:hAnsi="Traditional Arabic" w:cs="Traditional Arabic" w:hint="cs"/>
          <w:sz w:val="32"/>
          <w:szCs w:val="32"/>
          <w:rtl/>
          <w:lang w:bidi="ar-DZ"/>
        </w:rPr>
        <w:t>،</w:t>
      </w:r>
      <w:r w:rsidR="00096816" w:rsidRPr="00EF0883">
        <w:rPr>
          <w:rFonts w:ascii="Traditional Arabic" w:hAnsi="Traditional Arabic" w:cs="Traditional Arabic"/>
          <w:sz w:val="32"/>
          <w:szCs w:val="32"/>
          <w:rtl/>
          <w:lang w:bidi="ar-DZ"/>
        </w:rPr>
        <w:t xml:space="preserve"> </w:t>
      </w:r>
      <w:r w:rsidR="00096816" w:rsidRPr="00EF0883">
        <w:rPr>
          <w:rFonts w:ascii="Traditional Arabic" w:hAnsi="Traditional Arabic" w:cs="Traditional Arabic" w:hint="cs"/>
          <w:sz w:val="32"/>
          <w:szCs w:val="32"/>
          <w:rtl/>
          <w:lang w:bidi="ar-DZ"/>
        </w:rPr>
        <w:t>ووصفها</w:t>
      </w:r>
      <w:r w:rsidR="00096816" w:rsidRPr="00EF0883">
        <w:rPr>
          <w:rFonts w:ascii="Traditional Arabic" w:hAnsi="Traditional Arabic" w:cs="Traditional Arabic"/>
          <w:sz w:val="32"/>
          <w:szCs w:val="32"/>
          <w:rtl/>
          <w:lang w:bidi="ar-DZ"/>
        </w:rPr>
        <w:t xml:space="preserve"> </w:t>
      </w:r>
      <w:r w:rsidR="00096816" w:rsidRPr="00EF0883">
        <w:rPr>
          <w:rFonts w:ascii="Traditional Arabic" w:hAnsi="Traditional Arabic" w:cs="Traditional Arabic" w:hint="cs"/>
          <w:sz w:val="32"/>
          <w:szCs w:val="32"/>
          <w:rtl/>
          <w:lang w:bidi="ar-DZ"/>
        </w:rPr>
        <w:t>بأنها</w:t>
      </w:r>
      <w:r w:rsidR="00096816" w:rsidRPr="00EF0883">
        <w:rPr>
          <w:rFonts w:ascii="Traditional Arabic" w:hAnsi="Traditional Arabic" w:cs="Traditional Arabic"/>
          <w:sz w:val="32"/>
          <w:szCs w:val="32"/>
          <w:rtl/>
          <w:lang w:bidi="ar-DZ"/>
        </w:rPr>
        <w:t xml:space="preserve"> </w:t>
      </w:r>
      <w:r w:rsidR="00096816" w:rsidRPr="00EF0883">
        <w:rPr>
          <w:rFonts w:ascii="Traditional Arabic" w:hAnsi="Traditional Arabic" w:cs="Traditional Arabic" w:hint="cs"/>
          <w:sz w:val="32"/>
          <w:szCs w:val="32"/>
          <w:rtl/>
          <w:lang w:bidi="ar-DZ"/>
        </w:rPr>
        <w:t>رؤى</w:t>
      </w:r>
      <w:r w:rsidR="00096816" w:rsidRPr="00EF0883">
        <w:rPr>
          <w:rFonts w:ascii="Traditional Arabic" w:hAnsi="Traditional Arabic" w:cs="Traditional Arabic"/>
          <w:sz w:val="32"/>
          <w:szCs w:val="32"/>
          <w:rtl/>
          <w:lang w:bidi="ar-DZ"/>
        </w:rPr>
        <w:t xml:space="preserve"> </w:t>
      </w:r>
      <w:r w:rsidR="00096816" w:rsidRPr="00EF0883">
        <w:rPr>
          <w:rFonts w:ascii="Traditional Arabic" w:hAnsi="Traditional Arabic" w:cs="Traditional Arabic" w:hint="cs"/>
          <w:sz w:val="32"/>
          <w:szCs w:val="32"/>
          <w:rtl/>
          <w:lang w:bidi="ar-DZ"/>
        </w:rPr>
        <w:t>اللاوعي</w:t>
      </w:r>
      <w:r w:rsidR="00096816" w:rsidRPr="00EF0883">
        <w:rPr>
          <w:rFonts w:ascii="Traditional Arabic" w:hAnsi="Traditional Arabic" w:cs="Traditional Arabic"/>
          <w:sz w:val="32"/>
          <w:szCs w:val="32"/>
          <w:rtl/>
          <w:lang w:bidi="ar-DZ"/>
        </w:rPr>
        <w:t xml:space="preserve"> </w:t>
      </w:r>
      <w:r w:rsidR="00096816" w:rsidRPr="00EF0883">
        <w:rPr>
          <w:rFonts w:ascii="Traditional Arabic" w:hAnsi="Traditional Arabic" w:cs="Traditional Arabic" w:hint="cs"/>
          <w:sz w:val="32"/>
          <w:szCs w:val="32"/>
          <w:rtl/>
          <w:lang w:bidi="ar-DZ"/>
        </w:rPr>
        <w:t>والذاتية،</w:t>
      </w:r>
      <w:r w:rsidR="00096816" w:rsidRPr="00EF0883">
        <w:rPr>
          <w:rFonts w:ascii="Traditional Arabic" w:hAnsi="Traditional Arabic" w:cs="Traditional Arabic"/>
          <w:sz w:val="32"/>
          <w:szCs w:val="32"/>
          <w:rtl/>
          <w:lang w:bidi="ar-DZ"/>
        </w:rPr>
        <w:t xml:space="preserve"> </w:t>
      </w:r>
      <w:r w:rsidR="00096816" w:rsidRPr="00EF0883">
        <w:rPr>
          <w:rFonts w:ascii="Traditional Arabic" w:hAnsi="Traditional Arabic" w:cs="Traditional Arabic" w:hint="cs"/>
          <w:sz w:val="32"/>
          <w:szCs w:val="32"/>
          <w:rtl/>
          <w:lang w:bidi="ar-DZ"/>
        </w:rPr>
        <w:t>والدروس،</w:t>
      </w:r>
      <w:r w:rsidR="00096816" w:rsidRPr="00EF0883">
        <w:rPr>
          <w:rFonts w:ascii="Traditional Arabic" w:hAnsi="Traditional Arabic" w:cs="Traditional Arabic"/>
          <w:sz w:val="32"/>
          <w:szCs w:val="32"/>
          <w:rtl/>
          <w:lang w:bidi="ar-DZ"/>
        </w:rPr>
        <w:t xml:space="preserve"> </w:t>
      </w:r>
      <w:r w:rsidR="00096816" w:rsidRPr="00EF0883">
        <w:rPr>
          <w:rFonts w:ascii="Traditional Arabic" w:hAnsi="Traditional Arabic" w:cs="Traditional Arabic" w:hint="cs"/>
          <w:sz w:val="32"/>
          <w:szCs w:val="32"/>
          <w:rtl/>
          <w:lang w:bidi="ar-DZ"/>
        </w:rPr>
        <w:t>والحدس</w:t>
      </w:r>
      <w:r w:rsidR="00096816" w:rsidRPr="00EF0883">
        <w:rPr>
          <w:rFonts w:ascii="Traditional Arabic" w:hAnsi="Traditional Arabic" w:cs="Traditional Arabic"/>
          <w:sz w:val="32"/>
          <w:szCs w:val="32"/>
          <w:rtl/>
          <w:lang w:bidi="ar-DZ"/>
        </w:rPr>
        <w:t xml:space="preserve"> </w:t>
      </w:r>
      <w:r w:rsidR="00096816" w:rsidRPr="00EF0883">
        <w:rPr>
          <w:rFonts w:ascii="Traditional Arabic" w:hAnsi="Traditional Arabic" w:cs="Traditional Arabic" w:hint="cs"/>
          <w:sz w:val="32"/>
          <w:szCs w:val="32"/>
          <w:rtl/>
          <w:lang w:bidi="ar-DZ"/>
        </w:rPr>
        <w:t>بما</w:t>
      </w:r>
      <w:r w:rsidR="00096816" w:rsidRPr="00EF0883">
        <w:rPr>
          <w:rFonts w:ascii="Traditional Arabic" w:hAnsi="Traditional Arabic" w:cs="Traditional Arabic"/>
          <w:sz w:val="32"/>
          <w:szCs w:val="32"/>
          <w:rtl/>
          <w:lang w:bidi="ar-DZ"/>
        </w:rPr>
        <w:t xml:space="preserve"> </w:t>
      </w:r>
      <w:r w:rsidR="00096816" w:rsidRPr="00EF0883">
        <w:rPr>
          <w:rFonts w:ascii="Traditional Arabic" w:hAnsi="Traditional Arabic" w:cs="Traditional Arabic" w:hint="cs"/>
          <w:sz w:val="32"/>
          <w:szCs w:val="32"/>
          <w:rtl/>
          <w:lang w:bidi="ar-DZ"/>
        </w:rPr>
        <w:t>في</w:t>
      </w:r>
      <w:r w:rsidR="00096816" w:rsidRPr="00EF0883">
        <w:rPr>
          <w:rFonts w:ascii="Traditional Arabic" w:hAnsi="Traditional Arabic" w:cs="Traditional Arabic"/>
          <w:sz w:val="32"/>
          <w:szCs w:val="32"/>
          <w:rtl/>
          <w:lang w:bidi="ar-DZ"/>
        </w:rPr>
        <w:t xml:space="preserve"> </w:t>
      </w:r>
      <w:r w:rsidR="00096816" w:rsidRPr="00EF0883">
        <w:rPr>
          <w:rFonts w:ascii="Traditional Arabic" w:hAnsi="Traditional Arabic" w:cs="Traditional Arabic" w:hint="cs"/>
          <w:sz w:val="32"/>
          <w:szCs w:val="32"/>
          <w:rtl/>
          <w:lang w:bidi="ar-DZ"/>
        </w:rPr>
        <w:t>ذلك</w:t>
      </w:r>
      <w:r w:rsidR="00096816" w:rsidRPr="00EF0883">
        <w:rPr>
          <w:rFonts w:ascii="Traditional Arabic" w:hAnsi="Traditional Arabic" w:cs="Traditional Arabic"/>
          <w:sz w:val="32"/>
          <w:szCs w:val="32"/>
          <w:rtl/>
          <w:lang w:bidi="ar-DZ"/>
        </w:rPr>
        <w:t xml:space="preserve"> </w:t>
      </w:r>
      <w:r w:rsidR="00096816" w:rsidRPr="00EF0883">
        <w:rPr>
          <w:rFonts w:ascii="Traditional Arabic" w:hAnsi="Traditional Arabic" w:cs="Traditional Arabic" w:hint="cs"/>
          <w:sz w:val="32"/>
          <w:szCs w:val="32"/>
          <w:rtl/>
          <w:lang w:bidi="ar-DZ"/>
        </w:rPr>
        <w:t>الدراية</w:t>
      </w:r>
      <w:r w:rsidR="00096816" w:rsidRPr="00EF0883">
        <w:rPr>
          <w:rFonts w:ascii="Traditional Arabic" w:hAnsi="Traditional Arabic" w:cs="Traditional Arabic"/>
          <w:sz w:val="32"/>
          <w:szCs w:val="32"/>
          <w:rtl/>
          <w:lang w:bidi="ar-DZ"/>
        </w:rPr>
        <w:t xml:space="preserve"> </w:t>
      </w:r>
      <w:r w:rsidR="00096816" w:rsidRPr="00EF0883">
        <w:rPr>
          <w:rFonts w:ascii="Traditional Arabic" w:hAnsi="Traditional Arabic" w:cs="Traditional Arabic" w:hint="cs"/>
          <w:sz w:val="32"/>
          <w:szCs w:val="32"/>
          <w:rtl/>
          <w:lang w:bidi="ar-DZ"/>
        </w:rPr>
        <w:t>التقنية</w:t>
      </w:r>
      <w:r w:rsidR="00096816" w:rsidRPr="00EF0883">
        <w:rPr>
          <w:rFonts w:ascii="Traditional Arabic" w:hAnsi="Traditional Arabic" w:cs="Traditional Arabic"/>
          <w:sz w:val="32"/>
          <w:szCs w:val="32"/>
          <w:rtl/>
          <w:lang w:bidi="ar-DZ"/>
        </w:rPr>
        <w:t xml:space="preserve"> </w:t>
      </w:r>
      <w:r w:rsidR="00096816" w:rsidRPr="00EF0883">
        <w:rPr>
          <w:rFonts w:ascii="Traditional Arabic" w:hAnsi="Traditional Arabic" w:cs="Traditional Arabic" w:hint="cs"/>
          <w:sz w:val="32"/>
          <w:szCs w:val="32"/>
          <w:rtl/>
          <w:lang w:bidi="ar-DZ"/>
        </w:rPr>
        <w:t xml:space="preserve">والمعرفة </w:t>
      </w:r>
      <w:r w:rsidR="002F6071" w:rsidRPr="003E4CE5">
        <w:rPr>
          <w:rFonts w:asciiTheme="majorBidi" w:hAnsiTheme="majorBidi" w:cstheme="majorBidi"/>
          <w:noProof/>
          <w:sz w:val="28"/>
          <w:szCs w:val="28"/>
          <w:lang w:bidi="ar-DZ"/>
        </w:rPr>
        <w:t>(</w:t>
      </w:r>
      <w:r w:rsidR="002F6071">
        <w:rPr>
          <w:rFonts w:asciiTheme="majorBidi" w:hAnsiTheme="majorBidi" w:cstheme="majorBidi"/>
          <w:noProof/>
          <w:sz w:val="28"/>
          <w:szCs w:val="28"/>
          <w:lang w:bidi="ar-DZ"/>
        </w:rPr>
        <w:t>Muthuveloo</w:t>
      </w:r>
      <w:r w:rsidR="002F6071" w:rsidRPr="003E4CE5">
        <w:rPr>
          <w:rFonts w:asciiTheme="majorBidi" w:hAnsiTheme="majorBidi" w:cstheme="majorBidi"/>
          <w:noProof/>
          <w:sz w:val="28"/>
          <w:szCs w:val="28"/>
          <w:lang w:bidi="ar-DZ"/>
        </w:rPr>
        <w:t xml:space="preserve">, </w:t>
      </w:r>
      <w:r w:rsidR="002F6071">
        <w:rPr>
          <w:rFonts w:asciiTheme="majorBidi" w:hAnsiTheme="majorBidi" w:cstheme="majorBidi"/>
          <w:noProof/>
          <w:sz w:val="28"/>
          <w:szCs w:val="28"/>
          <w:lang w:bidi="ar-DZ"/>
        </w:rPr>
        <w:t>Shanmugam</w:t>
      </w:r>
      <w:r w:rsidR="002F6071" w:rsidRPr="003E4CE5">
        <w:rPr>
          <w:rFonts w:asciiTheme="majorBidi" w:hAnsiTheme="majorBidi" w:cstheme="majorBidi"/>
          <w:noProof/>
          <w:sz w:val="28"/>
          <w:szCs w:val="28"/>
          <w:lang w:bidi="ar-DZ"/>
        </w:rPr>
        <w:t xml:space="preserve"> , &amp; </w:t>
      </w:r>
      <w:r w:rsidR="002F6071">
        <w:rPr>
          <w:rFonts w:asciiTheme="majorBidi" w:hAnsiTheme="majorBidi" w:cstheme="majorBidi"/>
          <w:noProof/>
          <w:sz w:val="28"/>
          <w:szCs w:val="28"/>
          <w:lang w:bidi="ar-DZ"/>
        </w:rPr>
        <w:t>Teoh</w:t>
      </w:r>
      <w:r w:rsidR="002F6071" w:rsidRPr="003E4CE5">
        <w:rPr>
          <w:rFonts w:asciiTheme="majorBidi" w:hAnsiTheme="majorBidi" w:cstheme="majorBidi"/>
          <w:noProof/>
          <w:sz w:val="28"/>
          <w:szCs w:val="28"/>
          <w:lang w:bidi="ar-DZ"/>
        </w:rPr>
        <w:t>, 2017, p. 194)</w:t>
      </w:r>
      <w:r w:rsidR="00C0238B" w:rsidRPr="00EF0883">
        <w:rPr>
          <w:rFonts w:ascii="Traditional Arabic" w:hAnsi="Traditional Arabic" w:cs="Traditional Arabic" w:hint="cs"/>
          <w:sz w:val="32"/>
          <w:szCs w:val="32"/>
          <w:rtl/>
          <w:lang w:bidi="ar-DZ"/>
        </w:rPr>
        <w:t>.</w:t>
      </w:r>
    </w:p>
    <w:p w14:paraId="3BF2171E" w14:textId="7BBAC3F2" w:rsidR="00D57C43" w:rsidRPr="00325DC0" w:rsidRDefault="00D57C43" w:rsidP="00113A6D">
      <w:pPr>
        <w:pStyle w:val="ListParagraph"/>
        <w:numPr>
          <w:ilvl w:val="0"/>
          <w:numId w:val="18"/>
        </w:numPr>
        <w:bidi/>
        <w:spacing w:after="0" w:line="360" w:lineRule="auto"/>
        <w:ind w:left="0" w:firstLine="0"/>
        <w:jc w:val="both"/>
        <w:rPr>
          <w:rFonts w:ascii="Traditional Arabic" w:hAnsi="Traditional Arabic" w:cs="Traditional Arabic"/>
          <w:b/>
          <w:bCs/>
          <w:sz w:val="32"/>
          <w:szCs w:val="32"/>
          <w:lang w:bidi="ar-DZ"/>
        </w:rPr>
      </w:pPr>
      <w:r w:rsidRPr="00D57C43">
        <w:rPr>
          <w:rFonts w:ascii="Traditional Arabic" w:hAnsi="Traditional Arabic" w:cs="Traditional Arabic" w:hint="cs"/>
          <w:b/>
          <w:bCs/>
          <w:sz w:val="32"/>
          <w:szCs w:val="32"/>
          <w:rtl/>
          <w:lang w:bidi="ar-DZ"/>
        </w:rPr>
        <w:t>التعريف ال</w:t>
      </w:r>
      <w:r w:rsidR="0091366C">
        <w:rPr>
          <w:rFonts w:ascii="Traditional Arabic" w:hAnsi="Traditional Arabic" w:cs="Traditional Arabic" w:hint="cs"/>
          <w:b/>
          <w:bCs/>
          <w:sz w:val="32"/>
          <w:szCs w:val="32"/>
          <w:rtl/>
          <w:lang w:bidi="ar-DZ"/>
        </w:rPr>
        <w:t>خامس</w:t>
      </w:r>
      <w:r w:rsidRPr="00D57C43">
        <w:rPr>
          <w:rFonts w:ascii="Traditional Arabic" w:hAnsi="Traditional Arabic" w:cs="Traditional Arabic" w:hint="cs"/>
          <w:b/>
          <w:bCs/>
          <w:sz w:val="32"/>
          <w:szCs w:val="32"/>
          <w:rtl/>
          <w:lang w:bidi="ar-DZ"/>
        </w:rPr>
        <w:t>:</w:t>
      </w:r>
      <w:r w:rsidR="00C0238B" w:rsidRPr="00C0238B">
        <w:rPr>
          <w:rFonts w:hint="cs"/>
          <w:rtl/>
        </w:rPr>
        <w:t xml:space="preserve"> </w:t>
      </w:r>
      <w:r w:rsidR="00C0238B" w:rsidRPr="00D57C43">
        <w:rPr>
          <w:rFonts w:ascii="Traditional Arabic" w:hAnsi="Traditional Arabic" w:cs="Traditional Arabic" w:hint="cs"/>
          <w:sz w:val="32"/>
          <w:szCs w:val="32"/>
          <w:rtl/>
          <w:lang w:bidi="ar-DZ"/>
        </w:rPr>
        <w:t>هي</w:t>
      </w:r>
      <w:r w:rsidR="00C0238B" w:rsidRPr="00D57C43">
        <w:rPr>
          <w:rFonts w:ascii="Traditional Arabic" w:hAnsi="Traditional Arabic" w:cs="Traditional Arabic"/>
          <w:sz w:val="32"/>
          <w:szCs w:val="32"/>
          <w:rtl/>
          <w:lang w:bidi="ar-DZ"/>
        </w:rPr>
        <w:t xml:space="preserve"> </w:t>
      </w:r>
      <w:r w:rsidR="00C0238B" w:rsidRPr="00D57C43">
        <w:rPr>
          <w:rFonts w:ascii="Traditional Arabic" w:hAnsi="Traditional Arabic" w:cs="Traditional Arabic" w:hint="cs"/>
          <w:sz w:val="32"/>
          <w:szCs w:val="32"/>
          <w:rtl/>
          <w:lang w:bidi="ar-DZ"/>
        </w:rPr>
        <w:t>الخبرة</w:t>
      </w:r>
      <w:r w:rsidR="00C0238B" w:rsidRPr="00D57C43">
        <w:rPr>
          <w:rFonts w:ascii="Traditional Arabic" w:hAnsi="Traditional Arabic" w:cs="Traditional Arabic"/>
          <w:sz w:val="32"/>
          <w:szCs w:val="32"/>
          <w:rtl/>
          <w:lang w:bidi="ar-DZ"/>
        </w:rPr>
        <w:t xml:space="preserve"> </w:t>
      </w:r>
      <w:r w:rsidR="00C0238B" w:rsidRPr="00D57C43">
        <w:rPr>
          <w:rFonts w:ascii="Traditional Arabic" w:hAnsi="Traditional Arabic" w:cs="Traditional Arabic" w:hint="cs"/>
          <w:sz w:val="32"/>
          <w:szCs w:val="32"/>
          <w:rtl/>
          <w:lang w:bidi="ar-DZ"/>
        </w:rPr>
        <w:t>والممارسة</w:t>
      </w:r>
      <w:r w:rsidR="00C0238B" w:rsidRPr="00D57C43">
        <w:rPr>
          <w:rFonts w:ascii="Traditional Arabic" w:hAnsi="Traditional Arabic" w:cs="Traditional Arabic"/>
          <w:sz w:val="32"/>
          <w:szCs w:val="32"/>
          <w:rtl/>
          <w:lang w:bidi="ar-DZ"/>
        </w:rPr>
        <w:t xml:space="preserve"> </w:t>
      </w:r>
      <w:r w:rsidR="00C0238B" w:rsidRPr="00D57C43">
        <w:rPr>
          <w:rFonts w:ascii="Traditional Arabic" w:hAnsi="Traditional Arabic" w:cs="Traditional Arabic" w:hint="cs"/>
          <w:sz w:val="32"/>
          <w:szCs w:val="32"/>
          <w:rtl/>
          <w:lang w:bidi="ar-DZ"/>
        </w:rPr>
        <w:t>ومعرفة</w:t>
      </w:r>
      <w:r w:rsidR="00C0238B" w:rsidRPr="00D57C43">
        <w:rPr>
          <w:rFonts w:ascii="Traditional Arabic" w:hAnsi="Traditional Arabic" w:cs="Traditional Arabic"/>
          <w:sz w:val="32"/>
          <w:szCs w:val="32"/>
          <w:rtl/>
          <w:lang w:bidi="ar-DZ"/>
        </w:rPr>
        <w:t xml:space="preserve"> </w:t>
      </w:r>
      <w:r w:rsidR="00C0238B" w:rsidRPr="00D57C43">
        <w:rPr>
          <w:rFonts w:ascii="Traditional Arabic" w:hAnsi="Traditional Arabic" w:cs="Traditional Arabic" w:hint="cs"/>
          <w:sz w:val="32"/>
          <w:szCs w:val="32"/>
          <w:rtl/>
          <w:lang w:bidi="ar-DZ"/>
        </w:rPr>
        <w:t>عملية</w:t>
      </w:r>
      <w:r w:rsidR="00C0238B" w:rsidRPr="00D57C43">
        <w:rPr>
          <w:rFonts w:ascii="Traditional Arabic" w:hAnsi="Traditional Arabic" w:cs="Traditional Arabic"/>
          <w:sz w:val="32"/>
          <w:szCs w:val="32"/>
          <w:rtl/>
          <w:lang w:bidi="ar-DZ"/>
        </w:rPr>
        <w:t xml:space="preserve"> </w:t>
      </w:r>
      <w:r w:rsidR="00C0238B" w:rsidRPr="00D57C43">
        <w:rPr>
          <w:rFonts w:ascii="Traditional Arabic" w:hAnsi="Traditional Arabic" w:cs="Traditional Arabic" w:hint="cs"/>
          <w:sz w:val="32"/>
          <w:szCs w:val="32"/>
          <w:rtl/>
          <w:lang w:bidi="ar-DZ"/>
        </w:rPr>
        <w:t>صنع</w:t>
      </w:r>
      <w:r w:rsidR="00C0238B" w:rsidRPr="00D57C43">
        <w:rPr>
          <w:rFonts w:ascii="Traditional Arabic" w:hAnsi="Traditional Arabic" w:cs="Traditional Arabic"/>
          <w:sz w:val="32"/>
          <w:szCs w:val="32"/>
          <w:rtl/>
          <w:lang w:bidi="ar-DZ"/>
        </w:rPr>
        <w:t xml:space="preserve"> </w:t>
      </w:r>
      <w:r w:rsidR="00C0238B" w:rsidRPr="00D57C43">
        <w:rPr>
          <w:rFonts w:ascii="Traditional Arabic" w:hAnsi="Traditional Arabic" w:cs="Traditional Arabic" w:hint="cs"/>
          <w:sz w:val="32"/>
          <w:szCs w:val="32"/>
          <w:rtl/>
          <w:lang w:bidi="ar-DZ"/>
        </w:rPr>
        <w:t>القرار</w:t>
      </w:r>
      <w:r w:rsidR="00C0238B" w:rsidRPr="00D57C43">
        <w:rPr>
          <w:rFonts w:ascii="Traditional Arabic" w:hAnsi="Traditional Arabic" w:cs="Traditional Arabic"/>
          <w:sz w:val="32"/>
          <w:szCs w:val="32"/>
          <w:rtl/>
          <w:lang w:bidi="ar-DZ"/>
        </w:rPr>
        <w:t xml:space="preserve"> </w:t>
      </w:r>
      <w:r w:rsidR="00C0238B" w:rsidRPr="00D57C43">
        <w:rPr>
          <w:rFonts w:ascii="Traditional Arabic" w:hAnsi="Traditional Arabic" w:cs="Traditional Arabic" w:hint="cs"/>
          <w:sz w:val="32"/>
          <w:szCs w:val="32"/>
          <w:rtl/>
          <w:lang w:bidi="ar-DZ"/>
        </w:rPr>
        <w:t>والأسرار</w:t>
      </w:r>
      <w:r w:rsidR="00AA5310">
        <w:rPr>
          <w:rFonts w:ascii="Traditional Arabic" w:hAnsi="Traditional Arabic" w:cs="Traditional Arabic" w:hint="cs"/>
          <w:sz w:val="32"/>
          <w:szCs w:val="32"/>
          <w:rtl/>
          <w:lang w:bidi="ar-DZ"/>
        </w:rPr>
        <w:t xml:space="preserve">، </w:t>
      </w:r>
      <w:r w:rsidR="00C0238B" w:rsidRPr="00D57C43">
        <w:rPr>
          <w:rFonts w:ascii="Traditional Arabic" w:hAnsi="Traditional Arabic" w:cs="Traditional Arabic" w:hint="cs"/>
          <w:sz w:val="32"/>
          <w:szCs w:val="32"/>
          <w:rtl/>
          <w:lang w:bidi="ar-DZ"/>
        </w:rPr>
        <w:t>المعرفة</w:t>
      </w:r>
      <w:r w:rsidR="00C0238B" w:rsidRPr="00D57C43">
        <w:rPr>
          <w:rFonts w:ascii="Traditional Arabic" w:hAnsi="Traditional Arabic" w:cs="Traditional Arabic"/>
          <w:sz w:val="32"/>
          <w:szCs w:val="32"/>
          <w:rtl/>
          <w:lang w:bidi="ar-DZ"/>
        </w:rPr>
        <w:t xml:space="preserve"> </w:t>
      </w:r>
      <w:r w:rsidR="00C0238B" w:rsidRPr="00D57C43">
        <w:rPr>
          <w:rFonts w:ascii="Traditional Arabic" w:hAnsi="Traditional Arabic" w:cs="Traditional Arabic" w:hint="cs"/>
          <w:sz w:val="32"/>
          <w:szCs w:val="32"/>
          <w:rtl/>
          <w:lang w:bidi="ar-DZ"/>
        </w:rPr>
        <w:t>الفنية</w:t>
      </w:r>
      <w:r w:rsidR="00C0238B" w:rsidRPr="00D57C43">
        <w:rPr>
          <w:rFonts w:ascii="Traditional Arabic" w:hAnsi="Traditional Arabic" w:cs="Traditional Arabic"/>
          <w:sz w:val="32"/>
          <w:szCs w:val="32"/>
          <w:rtl/>
          <w:lang w:bidi="ar-DZ"/>
        </w:rPr>
        <w:t xml:space="preserve"> </w:t>
      </w:r>
      <w:r w:rsidR="00C0238B" w:rsidRPr="00D57C43">
        <w:rPr>
          <w:rFonts w:ascii="Traditional Arabic" w:hAnsi="Traditional Arabic" w:cs="Traditional Arabic" w:hint="cs"/>
          <w:sz w:val="32"/>
          <w:szCs w:val="32"/>
          <w:rtl/>
          <w:lang w:bidi="ar-DZ"/>
        </w:rPr>
        <w:t>والحدس</w:t>
      </w:r>
      <w:r w:rsidR="00C0238B" w:rsidRPr="00D57C43">
        <w:rPr>
          <w:rFonts w:ascii="Traditional Arabic" w:hAnsi="Traditional Arabic" w:cs="Traditional Arabic"/>
          <w:sz w:val="32"/>
          <w:szCs w:val="32"/>
          <w:rtl/>
          <w:lang w:bidi="ar-DZ"/>
        </w:rPr>
        <w:t xml:space="preserve"> </w:t>
      </w:r>
      <w:r w:rsidR="00C0238B" w:rsidRPr="00D57C43">
        <w:rPr>
          <w:rFonts w:ascii="Traditional Arabic" w:hAnsi="Traditional Arabic" w:cs="Traditional Arabic" w:hint="cs"/>
          <w:sz w:val="32"/>
          <w:szCs w:val="32"/>
          <w:rtl/>
          <w:lang w:bidi="ar-DZ"/>
        </w:rPr>
        <w:t>والتصورات</w:t>
      </w:r>
      <w:r w:rsidR="00C0238B" w:rsidRPr="00D57C43">
        <w:rPr>
          <w:rFonts w:ascii="Traditional Arabic" w:hAnsi="Traditional Arabic" w:cs="Traditional Arabic"/>
          <w:sz w:val="32"/>
          <w:szCs w:val="32"/>
          <w:rtl/>
          <w:lang w:bidi="ar-DZ"/>
        </w:rPr>
        <w:t xml:space="preserve"> </w:t>
      </w:r>
      <w:r w:rsidR="00C0238B" w:rsidRPr="00D57C43">
        <w:rPr>
          <w:rFonts w:ascii="Traditional Arabic" w:hAnsi="Traditional Arabic" w:cs="Traditional Arabic" w:hint="cs"/>
          <w:sz w:val="32"/>
          <w:szCs w:val="32"/>
          <w:rtl/>
          <w:lang w:bidi="ar-DZ"/>
        </w:rPr>
        <w:t>والنماذج</w:t>
      </w:r>
      <w:r w:rsidR="00C0238B" w:rsidRPr="00D57C43">
        <w:rPr>
          <w:rFonts w:ascii="Traditional Arabic" w:hAnsi="Traditional Arabic" w:cs="Traditional Arabic"/>
          <w:sz w:val="32"/>
          <w:szCs w:val="32"/>
          <w:rtl/>
          <w:lang w:bidi="ar-DZ"/>
        </w:rPr>
        <w:t xml:space="preserve"> </w:t>
      </w:r>
      <w:r w:rsidR="00C0238B" w:rsidRPr="00D57C43">
        <w:rPr>
          <w:rFonts w:ascii="Traditional Arabic" w:hAnsi="Traditional Arabic" w:cs="Traditional Arabic" w:hint="cs"/>
          <w:sz w:val="32"/>
          <w:szCs w:val="32"/>
          <w:rtl/>
          <w:lang w:bidi="ar-DZ"/>
        </w:rPr>
        <w:t>الذهنية</w:t>
      </w:r>
      <w:r w:rsidR="00C0238B" w:rsidRPr="00D57C43">
        <w:rPr>
          <w:rFonts w:ascii="Traditional Arabic" w:hAnsi="Traditional Arabic" w:cs="Traditional Arabic"/>
          <w:sz w:val="32"/>
          <w:szCs w:val="32"/>
          <w:rtl/>
          <w:lang w:bidi="ar-DZ"/>
        </w:rPr>
        <w:t xml:space="preserve"> </w:t>
      </w:r>
      <w:r w:rsidR="00C0238B" w:rsidRPr="00D57C43">
        <w:rPr>
          <w:rFonts w:ascii="Traditional Arabic" w:hAnsi="Traditional Arabic" w:cs="Traditional Arabic" w:hint="cs"/>
          <w:sz w:val="32"/>
          <w:szCs w:val="32"/>
          <w:rtl/>
          <w:lang w:bidi="ar-DZ"/>
        </w:rPr>
        <w:t>والمعتقدات</w:t>
      </w:r>
      <w:r w:rsidR="00C0238B" w:rsidRPr="00D57C43">
        <w:rPr>
          <w:rFonts w:ascii="Traditional Arabic" w:hAnsi="Traditional Arabic" w:cs="Traditional Arabic"/>
          <w:sz w:val="32"/>
          <w:szCs w:val="32"/>
          <w:rtl/>
          <w:lang w:bidi="ar-DZ"/>
        </w:rPr>
        <w:t xml:space="preserve"> "</w:t>
      </w:r>
      <w:r w:rsidR="00C0238B" w:rsidRPr="00D57C43">
        <w:rPr>
          <w:rFonts w:ascii="Traditional Arabic" w:hAnsi="Traditional Arabic" w:cs="Traditional Arabic" w:hint="cs"/>
          <w:sz w:val="32"/>
          <w:szCs w:val="32"/>
          <w:rtl/>
          <w:lang w:bidi="ar-DZ"/>
        </w:rPr>
        <w:t>المحبوسة</w:t>
      </w:r>
      <w:r w:rsidR="00C0238B" w:rsidRPr="00D57C43">
        <w:rPr>
          <w:rFonts w:ascii="Traditional Arabic" w:hAnsi="Traditional Arabic" w:cs="Traditional Arabic"/>
          <w:sz w:val="32"/>
          <w:szCs w:val="32"/>
          <w:rtl/>
          <w:lang w:bidi="ar-DZ"/>
        </w:rPr>
        <w:t xml:space="preserve"> </w:t>
      </w:r>
      <w:r w:rsidR="00C0238B" w:rsidRPr="00D57C43">
        <w:rPr>
          <w:rFonts w:ascii="Traditional Arabic" w:hAnsi="Traditional Arabic" w:cs="Traditional Arabic" w:hint="cs"/>
          <w:sz w:val="32"/>
          <w:szCs w:val="32"/>
          <w:rtl/>
          <w:lang w:bidi="ar-DZ"/>
        </w:rPr>
        <w:t>في</w:t>
      </w:r>
      <w:r w:rsidR="00C0238B" w:rsidRPr="00D57C43">
        <w:rPr>
          <w:rFonts w:ascii="Traditional Arabic" w:hAnsi="Traditional Arabic" w:cs="Traditional Arabic"/>
          <w:sz w:val="32"/>
          <w:szCs w:val="32"/>
          <w:rtl/>
          <w:lang w:bidi="ar-DZ"/>
        </w:rPr>
        <w:t xml:space="preserve"> </w:t>
      </w:r>
      <w:r w:rsidR="00C0238B" w:rsidRPr="00D57C43">
        <w:rPr>
          <w:rFonts w:ascii="Traditional Arabic" w:hAnsi="Traditional Arabic" w:cs="Traditional Arabic" w:hint="cs"/>
          <w:sz w:val="32"/>
          <w:szCs w:val="32"/>
          <w:rtl/>
          <w:lang w:bidi="ar-DZ"/>
        </w:rPr>
        <w:t>رأس الفرد</w:t>
      </w:r>
      <w:r w:rsidR="00113A6D" w:rsidRPr="00D57C43">
        <w:rPr>
          <w:rFonts w:ascii="Traditional Arabic" w:hAnsi="Traditional Arabic" w:cs="Traditional Arabic" w:hint="cs"/>
          <w:sz w:val="32"/>
          <w:szCs w:val="32"/>
          <w:rtl/>
          <w:lang w:bidi="ar-DZ"/>
        </w:rPr>
        <w:t>" ويصعب</w:t>
      </w:r>
      <w:r w:rsidR="00C0238B" w:rsidRPr="00D57C43">
        <w:rPr>
          <w:rFonts w:ascii="Traditional Arabic" w:hAnsi="Traditional Arabic" w:cs="Traditional Arabic"/>
          <w:sz w:val="32"/>
          <w:szCs w:val="32"/>
          <w:rtl/>
          <w:lang w:bidi="ar-DZ"/>
        </w:rPr>
        <w:t xml:space="preserve"> </w:t>
      </w:r>
      <w:r w:rsidR="00C0238B" w:rsidRPr="00D57C43">
        <w:rPr>
          <w:rFonts w:ascii="Traditional Arabic" w:hAnsi="Traditional Arabic" w:cs="Traditional Arabic" w:hint="cs"/>
          <w:sz w:val="32"/>
          <w:szCs w:val="32"/>
          <w:rtl/>
          <w:lang w:bidi="ar-DZ"/>
        </w:rPr>
        <w:t>نقلها</w:t>
      </w:r>
      <w:r w:rsidR="002E7BC4" w:rsidRPr="00D57C43">
        <w:rPr>
          <w:rFonts w:ascii="Traditional Arabic" w:hAnsi="Traditional Arabic" w:cs="Traditional Arabic" w:hint="cs"/>
          <w:sz w:val="32"/>
          <w:szCs w:val="32"/>
          <w:rtl/>
          <w:lang w:bidi="ar-DZ"/>
        </w:rPr>
        <w:t xml:space="preserve">، وهي </w:t>
      </w:r>
      <w:r w:rsidR="00C0238B" w:rsidRPr="00D57C43">
        <w:rPr>
          <w:rFonts w:ascii="Traditional Arabic" w:hAnsi="Traditional Arabic" w:cs="Traditional Arabic" w:hint="cs"/>
          <w:sz w:val="32"/>
          <w:szCs w:val="32"/>
          <w:rtl/>
          <w:lang w:bidi="ar-DZ"/>
        </w:rPr>
        <w:t>تلخص</w:t>
      </w:r>
      <w:r w:rsidR="00C0238B" w:rsidRPr="00D57C43">
        <w:rPr>
          <w:rFonts w:ascii="Traditional Arabic" w:hAnsi="Traditional Arabic" w:cs="Traditional Arabic"/>
          <w:sz w:val="32"/>
          <w:szCs w:val="32"/>
          <w:rtl/>
          <w:lang w:bidi="ar-DZ"/>
        </w:rPr>
        <w:t xml:space="preserve"> "</w:t>
      </w:r>
      <w:r w:rsidR="00C0238B" w:rsidRPr="00D57C43">
        <w:rPr>
          <w:rFonts w:ascii="Traditional Arabic" w:hAnsi="Traditional Arabic" w:cs="Traditional Arabic" w:hint="cs"/>
          <w:b/>
          <w:bCs/>
          <w:sz w:val="32"/>
          <w:szCs w:val="32"/>
          <w:rtl/>
          <w:lang w:bidi="ar-DZ"/>
        </w:rPr>
        <w:t>نحن</w:t>
      </w:r>
      <w:r w:rsidR="00C0238B" w:rsidRPr="00D57C43">
        <w:rPr>
          <w:rFonts w:ascii="Traditional Arabic" w:hAnsi="Traditional Arabic" w:cs="Traditional Arabic"/>
          <w:b/>
          <w:bCs/>
          <w:sz w:val="32"/>
          <w:szCs w:val="32"/>
          <w:rtl/>
          <w:lang w:bidi="ar-DZ"/>
        </w:rPr>
        <w:t xml:space="preserve"> </w:t>
      </w:r>
      <w:r w:rsidR="00C0238B" w:rsidRPr="00D57C43">
        <w:rPr>
          <w:rFonts w:ascii="Traditional Arabic" w:hAnsi="Traditional Arabic" w:cs="Traditional Arabic" w:hint="cs"/>
          <w:b/>
          <w:bCs/>
          <w:sz w:val="32"/>
          <w:szCs w:val="32"/>
          <w:rtl/>
          <w:lang w:bidi="ar-DZ"/>
        </w:rPr>
        <w:t>نعرف</w:t>
      </w:r>
      <w:r w:rsidR="00C0238B" w:rsidRPr="00D57C43">
        <w:rPr>
          <w:rFonts w:ascii="Traditional Arabic" w:hAnsi="Traditional Arabic" w:cs="Traditional Arabic"/>
          <w:b/>
          <w:bCs/>
          <w:sz w:val="32"/>
          <w:szCs w:val="32"/>
          <w:rtl/>
          <w:lang w:bidi="ar-DZ"/>
        </w:rPr>
        <w:t xml:space="preserve"> </w:t>
      </w:r>
      <w:r w:rsidR="00C0238B" w:rsidRPr="00D57C43">
        <w:rPr>
          <w:rFonts w:ascii="Traditional Arabic" w:hAnsi="Traditional Arabic" w:cs="Traditional Arabic" w:hint="cs"/>
          <w:b/>
          <w:bCs/>
          <w:sz w:val="32"/>
          <w:szCs w:val="32"/>
          <w:rtl/>
          <w:lang w:bidi="ar-DZ"/>
        </w:rPr>
        <w:t>أكثر</w:t>
      </w:r>
      <w:r w:rsidR="00C0238B" w:rsidRPr="00D57C43">
        <w:rPr>
          <w:rFonts w:ascii="Traditional Arabic" w:hAnsi="Traditional Arabic" w:cs="Traditional Arabic"/>
          <w:b/>
          <w:bCs/>
          <w:sz w:val="32"/>
          <w:szCs w:val="32"/>
          <w:rtl/>
          <w:lang w:bidi="ar-DZ"/>
        </w:rPr>
        <w:t xml:space="preserve"> </w:t>
      </w:r>
      <w:r w:rsidR="00C0238B" w:rsidRPr="00D57C43">
        <w:rPr>
          <w:rFonts w:ascii="Traditional Arabic" w:hAnsi="Traditional Arabic" w:cs="Traditional Arabic" w:hint="cs"/>
          <w:b/>
          <w:bCs/>
          <w:sz w:val="32"/>
          <w:szCs w:val="32"/>
          <w:rtl/>
          <w:lang w:bidi="ar-DZ"/>
        </w:rPr>
        <w:t>مما</w:t>
      </w:r>
      <w:r w:rsidR="00C0238B" w:rsidRPr="00D57C43">
        <w:rPr>
          <w:rFonts w:ascii="Traditional Arabic" w:hAnsi="Traditional Arabic" w:cs="Traditional Arabic"/>
          <w:b/>
          <w:bCs/>
          <w:sz w:val="32"/>
          <w:szCs w:val="32"/>
          <w:rtl/>
          <w:lang w:bidi="ar-DZ"/>
        </w:rPr>
        <w:t xml:space="preserve"> </w:t>
      </w:r>
      <w:r w:rsidR="00C0238B" w:rsidRPr="00D57C43">
        <w:rPr>
          <w:rFonts w:ascii="Traditional Arabic" w:hAnsi="Traditional Arabic" w:cs="Traditional Arabic" w:hint="cs"/>
          <w:b/>
          <w:bCs/>
          <w:sz w:val="32"/>
          <w:szCs w:val="32"/>
          <w:rtl/>
          <w:lang w:bidi="ar-DZ"/>
        </w:rPr>
        <w:t>يمكن</w:t>
      </w:r>
      <w:r w:rsidR="00C0238B" w:rsidRPr="00D57C43">
        <w:rPr>
          <w:rFonts w:ascii="Traditional Arabic" w:hAnsi="Traditional Arabic" w:cs="Traditional Arabic"/>
          <w:b/>
          <w:bCs/>
          <w:sz w:val="32"/>
          <w:szCs w:val="32"/>
          <w:rtl/>
          <w:lang w:bidi="ar-DZ"/>
        </w:rPr>
        <w:t xml:space="preserve"> </w:t>
      </w:r>
      <w:r w:rsidR="00C0238B" w:rsidRPr="00D57C43">
        <w:rPr>
          <w:rFonts w:ascii="Traditional Arabic" w:hAnsi="Traditional Arabic" w:cs="Traditional Arabic" w:hint="cs"/>
          <w:b/>
          <w:bCs/>
          <w:sz w:val="32"/>
          <w:szCs w:val="32"/>
          <w:rtl/>
          <w:lang w:bidi="ar-DZ"/>
        </w:rPr>
        <w:t>أن</w:t>
      </w:r>
      <w:r w:rsidR="00C0238B" w:rsidRPr="00D57C43">
        <w:rPr>
          <w:rFonts w:ascii="Traditional Arabic" w:hAnsi="Traditional Arabic" w:cs="Traditional Arabic"/>
          <w:b/>
          <w:bCs/>
          <w:sz w:val="32"/>
          <w:szCs w:val="32"/>
          <w:rtl/>
          <w:lang w:bidi="ar-DZ"/>
        </w:rPr>
        <w:t xml:space="preserve"> </w:t>
      </w:r>
      <w:r w:rsidR="00C0238B" w:rsidRPr="00D57C43">
        <w:rPr>
          <w:rFonts w:ascii="Traditional Arabic" w:hAnsi="Traditional Arabic" w:cs="Traditional Arabic" w:hint="cs"/>
          <w:b/>
          <w:bCs/>
          <w:sz w:val="32"/>
          <w:szCs w:val="32"/>
          <w:rtl/>
          <w:lang w:bidi="ar-DZ"/>
        </w:rPr>
        <w:t>نقول</w:t>
      </w:r>
      <w:r w:rsidR="00C0238B" w:rsidRPr="00D57C43">
        <w:rPr>
          <w:rFonts w:ascii="Traditional Arabic" w:hAnsi="Traditional Arabic" w:cs="Traditional Arabic"/>
          <w:sz w:val="32"/>
          <w:szCs w:val="32"/>
          <w:rtl/>
          <w:lang w:bidi="ar-DZ"/>
        </w:rPr>
        <w:t>"</w:t>
      </w:r>
      <w:sdt>
        <w:sdtPr>
          <w:rPr>
            <w:rFonts w:ascii="Traditional Arabic" w:hAnsi="Traditional Arabic" w:cs="Traditional Arabic"/>
            <w:sz w:val="32"/>
            <w:szCs w:val="32"/>
            <w:rtl/>
            <w:lang w:bidi="ar-DZ"/>
          </w:rPr>
          <w:id w:val="-458501249"/>
          <w:citation/>
        </w:sdtPr>
        <w:sdtContent>
          <w:r w:rsidR="002E7BC4" w:rsidRPr="00D57C43">
            <w:rPr>
              <w:rFonts w:ascii="Traditional Arabic" w:hAnsi="Traditional Arabic" w:cs="Traditional Arabic"/>
              <w:sz w:val="32"/>
              <w:szCs w:val="32"/>
              <w:rtl/>
              <w:lang w:bidi="ar-DZ"/>
            </w:rPr>
            <w:fldChar w:fldCharType="begin"/>
          </w:r>
          <w:r w:rsidR="005D7D76">
            <w:rPr>
              <w:rFonts w:ascii="Traditional Arabic" w:hAnsi="Traditional Arabic" w:cs="Traditional Arabic"/>
              <w:sz w:val="32"/>
              <w:szCs w:val="32"/>
              <w:lang w:bidi="ar-DZ"/>
            </w:rPr>
            <w:instrText xml:space="preserve">CITATION Bel14 \p 85 \l 1036 </w:instrText>
          </w:r>
          <w:r w:rsidR="002E7BC4" w:rsidRPr="00D57C43">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noProof/>
              <w:sz w:val="32"/>
              <w:szCs w:val="32"/>
              <w:lang w:bidi="ar-DZ"/>
            </w:rPr>
            <w:t>(Belaouni , 2014, p. 85)</w:t>
          </w:r>
          <w:r w:rsidR="002E7BC4" w:rsidRPr="00D57C43">
            <w:rPr>
              <w:rFonts w:ascii="Traditional Arabic" w:hAnsi="Traditional Arabic" w:cs="Traditional Arabic"/>
              <w:sz w:val="32"/>
              <w:szCs w:val="32"/>
              <w:rtl/>
              <w:lang w:bidi="ar-DZ"/>
            </w:rPr>
            <w:fldChar w:fldCharType="end"/>
          </w:r>
        </w:sdtContent>
      </w:sdt>
      <w:r w:rsidR="00325DC0">
        <w:rPr>
          <w:rFonts w:ascii="Traditional Arabic" w:hAnsi="Traditional Arabic" w:cs="Traditional Arabic" w:hint="cs"/>
          <w:sz w:val="32"/>
          <w:szCs w:val="32"/>
          <w:rtl/>
          <w:lang w:bidi="ar-DZ"/>
        </w:rPr>
        <w:t>.</w:t>
      </w:r>
    </w:p>
    <w:p w14:paraId="516DA5CD" w14:textId="74DFFA6B" w:rsidR="00325DC0" w:rsidRDefault="00325DC0" w:rsidP="00113A6D">
      <w:pPr>
        <w:pStyle w:val="ListParagraph"/>
        <w:numPr>
          <w:ilvl w:val="0"/>
          <w:numId w:val="18"/>
        </w:numPr>
        <w:bidi/>
        <w:spacing w:after="0" w:line="360" w:lineRule="auto"/>
        <w:ind w:left="0" w:firstLine="0"/>
        <w:jc w:val="both"/>
        <w:rPr>
          <w:rFonts w:ascii="Traditional Arabic" w:hAnsi="Traditional Arabic" w:cs="Traditional Arabic"/>
          <w:sz w:val="32"/>
          <w:szCs w:val="32"/>
          <w:lang w:bidi="ar-DZ"/>
        </w:rPr>
      </w:pPr>
      <w:r w:rsidRPr="00325DC0">
        <w:rPr>
          <w:rFonts w:ascii="Traditional Arabic" w:hAnsi="Traditional Arabic" w:cs="Traditional Arabic" w:hint="cs"/>
          <w:b/>
          <w:bCs/>
          <w:sz w:val="32"/>
          <w:szCs w:val="32"/>
          <w:rtl/>
          <w:lang w:bidi="ar-DZ"/>
        </w:rPr>
        <w:t>التعريف ال</w:t>
      </w:r>
      <w:r w:rsidR="007E4391">
        <w:rPr>
          <w:rFonts w:ascii="Traditional Arabic" w:hAnsi="Traditional Arabic" w:cs="Traditional Arabic" w:hint="cs"/>
          <w:b/>
          <w:bCs/>
          <w:sz w:val="32"/>
          <w:szCs w:val="32"/>
          <w:rtl/>
          <w:lang w:bidi="ar-DZ"/>
        </w:rPr>
        <w:t>سا</w:t>
      </w:r>
      <w:r w:rsidR="0091366C">
        <w:rPr>
          <w:rFonts w:ascii="Traditional Arabic" w:hAnsi="Traditional Arabic" w:cs="Traditional Arabic" w:hint="cs"/>
          <w:b/>
          <w:bCs/>
          <w:sz w:val="32"/>
          <w:szCs w:val="32"/>
          <w:rtl/>
          <w:lang w:bidi="ar-DZ"/>
        </w:rPr>
        <w:t>دس</w:t>
      </w:r>
      <w:r w:rsidRPr="00325DC0">
        <w:rPr>
          <w:rFonts w:ascii="Traditional Arabic" w:hAnsi="Traditional Arabic" w:cs="Traditional Arabic" w:hint="cs"/>
          <w:b/>
          <w:bCs/>
          <w:sz w:val="32"/>
          <w:szCs w:val="32"/>
          <w:rtl/>
          <w:lang w:bidi="ar-DZ"/>
        </w:rPr>
        <w:t>:</w:t>
      </w:r>
      <w:r w:rsidRPr="00325DC0">
        <w:rPr>
          <w:rFonts w:ascii="Traditional Arabic" w:hAnsi="Traditional Arabic" w:cs="Traditional Arabic" w:hint="cs"/>
          <w:sz w:val="32"/>
          <w:szCs w:val="32"/>
          <w:rtl/>
          <w:lang w:bidi="ar-DZ"/>
        </w:rPr>
        <w:t xml:space="preserve"> تتجسد في </w:t>
      </w:r>
      <w:r>
        <w:rPr>
          <w:rFonts w:ascii="Traditional Arabic" w:hAnsi="Traditional Arabic" w:cs="Traditional Arabic" w:hint="cs"/>
          <w:sz w:val="32"/>
          <w:szCs w:val="32"/>
          <w:rtl/>
          <w:lang w:bidi="ar-DZ"/>
        </w:rPr>
        <w:t>(</w:t>
      </w:r>
      <w:r w:rsidRPr="00325DC0">
        <w:rPr>
          <w:rFonts w:ascii="Traditional Arabic" w:hAnsi="Traditional Arabic" w:cs="Traditional Arabic" w:hint="cs"/>
          <w:sz w:val="32"/>
          <w:szCs w:val="32"/>
          <w:rtl/>
          <w:lang w:bidi="ar-DZ"/>
        </w:rPr>
        <w:t>العقل الانساني أو المؤسسة</w:t>
      </w:r>
      <w:r>
        <w:rPr>
          <w:rFonts w:ascii="Traditional Arabic" w:hAnsi="Traditional Arabic" w:cs="Traditional Arabic" w:hint="cs"/>
          <w:sz w:val="32"/>
          <w:szCs w:val="32"/>
          <w:rtl/>
          <w:lang w:bidi="ar-DZ"/>
        </w:rPr>
        <w:t>-التنظيم باعتبارهما عقلا معنويا)، قابلة للوصول من خلال: الاستعلام، المناقشة لكنها غير معرفة وغير رسمية، يجب أن تتكون وبعدها تنقل وتبلغ</w:t>
      </w:r>
      <w:sdt>
        <w:sdtPr>
          <w:rPr>
            <w:rFonts w:ascii="Traditional Arabic" w:hAnsi="Traditional Arabic" w:cs="Traditional Arabic" w:hint="cs"/>
            <w:sz w:val="32"/>
            <w:szCs w:val="32"/>
            <w:rtl/>
            <w:lang w:bidi="ar-DZ"/>
          </w:rPr>
          <w:id w:val="-1290511449"/>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CITATION</w:instrText>
          </w:r>
          <w:r>
            <w:rPr>
              <w:rFonts w:ascii="Traditional Arabic" w:hAnsi="Traditional Arabic" w:cs="Traditional Arabic"/>
              <w:sz w:val="32"/>
              <w:szCs w:val="32"/>
              <w:rtl/>
              <w:lang w:bidi="ar-DZ"/>
            </w:rPr>
            <w:instrText xml:space="preserve"> الش09 \</w:instrText>
          </w:r>
          <w:r>
            <w:rPr>
              <w:rFonts w:ascii="Traditional Arabic" w:hAnsi="Traditional Arabic" w:cs="Traditional Arabic"/>
              <w:sz w:val="32"/>
              <w:szCs w:val="32"/>
              <w:lang w:bidi="ar-DZ"/>
            </w:rPr>
            <w:instrText>p 51 \l 5121</w:instrText>
          </w:r>
          <w:r>
            <w:rPr>
              <w:rFonts w:ascii="Traditional Arabic" w:hAnsi="Traditional Arabic" w:cs="Traditional Arabic"/>
              <w:sz w:val="32"/>
              <w:szCs w:val="32"/>
              <w:rtl/>
              <w:lang w:bidi="ar-DZ"/>
            </w:rPr>
            <w:instrText xml:space="preserve"> </w:instrText>
          </w:r>
          <w:r>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(الشيمي، 2009، صفحة 51)</w:t>
          </w:r>
          <w:r>
            <w:rPr>
              <w:rFonts w:ascii="Traditional Arabic" w:hAnsi="Traditional Arabic" w:cs="Traditional Arabic"/>
              <w:sz w:val="32"/>
              <w:szCs w:val="32"/>
              <w:rtl/>
              <w:lang w:bidi="ar-DZ"/>
            </w:rPr>
            <w:fldChar w:fldCharType="end"/>
          </w:r>
        </w:sdtContent>
      </w:sdt>
      <w:r w:rsidR="00CC01AD">
        <w:rPr>
          <w:rFonts w:ascii="Traditional Arabic" w:hAnsi="Traditional Arabic" w:cs="Traditional Arabic" w:hint="cs"/>
          <w:sz w:val="32"/>
          <w:szCs w:val="32"/>
          <w:rtl/>
          <w:lang w:bidi="ar-DZ"/>
        </w:rPr>
        <w:t xml:space="preserve">. </w:t>
      </w:r>
    </w:p>
    <w:p w14:paraId="767E8362" w14:textId="744AC1AB" w:rsidR="00CC01AD" w:rsidRPr="002C1248" w:rsidRDefault="00CC01AD" w:rsidP="00113A6D">
      <w:pPr>
        <w:pStyle w:val="ListParagraph"/>
        <w:bidi/>
        <w:spacing w:after="0" w:line="360" w:lineRule="auto"/>
        <w:ind w:left="0"/>
        <w:jc w:val="both"/>
        <w:rPr>
          <w:rFonts w:ascii="Traditional Arabic" w:hAnsi="Traditional Arabic" w:cs="Traditional Arabic"/>
          <w:sz w:val="32"/>
          <w:szCs w:val="32"/>
          <w:lang w:bidi="ar-DZ"/>
        </w:rPr>
      </w:pPr>
      <w:r w:rsidRPr="002C1248">
        <w:rPr>
          <w:rFonts w:ascii="Traditional Arabic" w:hAnsi="Traditional Arabic" w:cs="Traditional Arabic" w:hint="cs"/>
          <w:sz w:val="32"/>
          <w:szCs w:val="32"/>
          <w:rtl/>
          <w:lang w:bidi="ar-DZ"/>
        </w:rPr>
        <w:t xml:space="preserve">من التعاريف السابقة يمكن أن نستنتج أن المعرفة الضمنية </w:t>
      </w:r>
      <w:r w:rsidR="002C1248" w:rsidRPr="002C1248">
        <w:rPr>
          <w:rFonts w:ascii="Traditional Arabic" w:hAnsi="Traditional Arabic" w:cs="Traditional Arabic" w:hint="cs"/>
          <w:sz w:val="32"/>
          <w:szCs w:val="32"/>
          <w:rtl/>
          <w:lang w:bidi="ar-DZ"/>
        </w:rPr>
        <w:t xml:space="preserve">تمثل </w:t>
      </w:r>
      <w:r w:rsidR="002C1248">
        <w:rPr>
          <w:rFonts w:ascii="Traditional Arabic" w:hAnsi="Traditional Arabic" w:cs="Traditional Arabic" w:hint="cs"/>
          <w:sz w:val="32"/>
          <w:szCs w:val="32"/>
          <w:rtl/>
          <w:lang w:bidi="ar-DZ"/>
        </w:rPr>
        <w:t xml:space="preserve">موردا استراتيجيا للمؤسسة وهي من مقومات الابداع، وتكون مخزنة بالذاكرة الإنسانية وتحاول استذكارها عبر آليات التفكير، وتعبر عن اللاوعي مجسدة في سلوكيات الفرد وفي لغة الجسد، فهي </w:t>
      </w:r>
      <w:r w:rsidR="00013479">
        <w:rPr>
          <w:rFonts w:ascii="Traditional Arabic" w:hAnsi="Traditional Arabic" w:cs="Traditional Arabic" w:hint="cs"/>
          <w:sz w:val="32"/>
          <w:szCs w:val="32"/>
          <w:rtl/>
          <w:lang w:bidi="ar-DZ"/>
        </w:rPr>
        <w:t>أ</w:t>
      </w:r>
      <w:r w:rsidR="002C1248">
        <w:rPr>
          <w:rFonts w:ascii="Traditional Arabic" w:hAnsi="Traditional Arabic" w:cs="Traditional Arabic" w:hint="cs"/>
          <w:sz w:val="32"/>
          <w:szCs w:val="32"/>
          <w:rtl/>
          <w:lang w:bidi="ar-DZ"/>
        </w:rPr>
        <w:t>شبه بالمعرفة الصامتة، لهذا يتوجب استخراجها لتصبح مشتركة وتسمح بتوسيع قاعدة إدارة المعرف</w:t>
      </w:r>
      <w:r w:rsidR="009A3325">
        <w:rPr>
          <w:rFonts w:ascii="Traditional Arabic" w:hAnsi="Traditional Arabic" w:cs="Traditional Arabic" w:hint="cs"/>
          <w:sz w:val="32"/>
          <w:szCs w:val="32"/>
          <w:rtl/>
          <w:lang w:bidi="ar-DZ"/>
        </w:rPr>
        <w:t>ة</w:t>
      </w:r>
      <w:r w:rsidR="002C1248">
        <w:rPr>
          <w:rFonts w:ascii="Traditional Arabic" w:hAnsi="Traditional Arabic" w:cs="Traditional Arabic" w:hint="cs"/>
          <w:sz w:val="32"/>
          <w:szCs w:val="32"/>
          <w:rtl/>
          <w:lang w:bidi="ar-DZ"/>
        </w:rPr>
        <w:t xml:space="preserve"> التنظيمية. </w:t>
      </w:r>
    </w:p>
    <w:p w14:paraId="6E83459A" w14:textId="77777777" w:rsidR="00BA6973" w:rsidRPr="00325DC0" w:rsidRDefault="00A03CE6" w:rsidP="008B7398">
      <w:pPr>
        <w:pStyle w:val="ListParagraph"/>
        <w:bidi/>
        <w:spacing w:after="0" w:line="276" w:lineRule="auto"/>
        <w:ind w:left="0"/>
        <w:jc w:val="both"/>
        <w:rPr>
          <w:rFonts w:ascii="Traditional Arabic" w:hAnsi="Traditional Arabic" w:cs="Traditional Arabic"/>
          <w:b/>
          <w:bCs/>
          <w:sz w:val="32"/>
          <w:szCs w:val="32"/>
          <w:rtl/>
          <w:lang w:bidi="ar-DZ"/>
        </w:rPr>
      </w:pPr>
      <w:r w:rsidRPr="00325DC0">
        <w:rPr>
          <w:rFonts w:ascii="Traditional Arabic" w:hAnsi="Traditional Arabic" w:cs="Traditional Arabic" w:hint="cs"/>
          <w:b/>
          <w:bCs/>
          <w:sz w:val="32"/>
          <w:szCs w:val="32"/>
          <w:rtl/>
          <w:lang w:bidi="ar-DZ"/>
        </w:rPr>
        <w:t xml:space="preserve">-خصائص المعرفة الضمنية: </w:t>
      </w:r>
    </w:p>
    <w:p w14:paraId="3D1220A7" w14:textId="6731B449" w:rsidR="00580D3A" w:rsidRDefault="00580D3A" w:rsidP="009A3325">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1.مظهر الشخصية: </w:t>
      </w:r>
      <w:r w:rsidRPr="00580D3A">
        <w:rPr>
          <w:rFonts w:ascii="Traditional Arabic" w:hAnsi="Traditional Arabic" w:cs="Traditional Arabic" w:hint="cs"/>
          <w:sz w:val="32"/>
          <w:szCs w:val="32"/>
          <w:rtl/>
          <w:lang w:bidi="ar-DZ"/>
        </w:rPr>
        <w:t xml:space="preserve">حيث تعتبر المعرفة الضمنية </w:t>
      </w:r>
      <w:r>
        <w:rPr>
          <w:rFonts w:ascii="Traditional Arabic" w:hAnsi="Traditional Arabic" w:cs="Traditional Arabic" w:hint="cs"/>
          <w:sz w:val="32"/>
          <w:szCs w:val="32"/>
          <w:rtl/>
          <w:lang w:bidi="ar-DZ"/>
        </w:rPr>
        <w:t>جزءا من فهم الأفراد، فطالما ارتبطت بشخص فقد أصبحت فهما ضمنيا يمكن مشاركتها مع الآخرين.</w:t>
      </w:r>
    </w:p>
    <w:p w14:paraId="7B7B7C4F" w14:textId="77777777" w:rsidR="00040812" w:rsidRDefault="00040812" w:rsidP="009A3325">
      <w:pPr>
        <w:bidi/>
        <w:spacing w:after="0" w:line="360" w:lineRule="auto"/>
        <w:jc w:val="both"/>
        <w:rPr>
          <w:rFonts w:ascii="Traditional Arabic" w:hAnsi="Traditional Arabic" w:cs="Traditional Arabic"/>
          <w:sz w:val="32"/>
          <w:szCs w:val="32"/>
          <w:rtl/>
          <w:lang w:bidi="ar-DZ"/>
        </w:rPr>
      </w:pPr>
      <w:r w:rsidRPr="00A276E9">
        <w:rPr>
          <w:rFonts w:ascii="Traditional Arabic" w:hAnsi="Traditional Arabic" w:cs="Traditional Arabic" w:hint="cs"/>
          <w:b/>
          <w:bCs/>
          <w:sz w:val="32"/>
          <w:szCs w:val="32"/>
          <w:rtl/>
          <w:lang w:bidi="ar-DZ"/>
        </w:rPr>
        <w:t>2.المظهر البيئي للمعرفة</w:t>
      </w:r>
      <w:r>
        <w:rPr>
          <w:rFonts w:ascii="Traditional Arabic" w:hAnsi="Traditional Arabic" w:cs="Traditional Arabic" w:hint="cs"/>
          <w:sz w:val="32"/>
          <w:szCs w:val="32"/>
          <w:rtl/>
          <w:lang w:bidi="ar-DZ"/>
        </w:rPr>
        <w:t>:</w:t>
      </w:r>
      <w:r w:rsidR="00A276E9">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يتضمن</w:t>
      </w:r>
    </w:p>
    <w:p w14:paraId="4B5CD424" w14:textId="77777777" w:rsidR="00040812" w:rsidRDefault="00040812" w:rsidP="009A3325">
      <w:pPr>
        <w:pStyle w:val="ListParagraph"/>
        <w:numPr>
          <w:ilvl w:val="0"/>
          <w:numId w:val="16"/>
        </w:num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lastRenderedPageBreak/>
        <w:t>الاعتماد البيئي ينشأ حينما يتفاعل الأفراد في موقع معين.</w:t>
      </w:r>
    </w:p>
    <w:p w14:paraId="43434338" w14:textId="77777777" w:rsidR="00040812" w:rsidRDefault="00040812" w:rsidP="009A3325">
      <w:pPr>
        <w:pStyle w:val="ListParagraph"/>
        <w:numPr>
          <w:ilvl w:val="0"/>
          <w:numId w:val="16"/>
        </w:num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الثقة في العلاقات الانسانية.</w:t>
      </w:r>
    </w:p>
    <w:p w14:paraId="06768288" w14:textId="77777777" w:rsidR="00A276E9" w:rsidRDefault="00A276E9" w:rsidP="009A3325">
      <w:pPr>
        <w:bidi/>
        <w:spacing w:after="0" w:line="360" w:lineRule="auto"/>
        <w:jc w:val="both"/>
        <w:rPr>
          <w:rFonts w:ascii="Traditional Arabic" w:hAnsi="Traditional Arabic" w:cs="Traditional Arabic"/>
          <w:sz w:val="32"/>
          <w:szCs w:val="32"/>
          <w:rtl/>
          <w:lang w:bidi="ar-DZ"/>
        </w:rPr>
      </w:pPr>
      <w:r w:rsidRPr="00A276E9">
        <w:rPr>
          <w:rFonts w:ascii="Traditional Arabic" w:hAnsi="Traditional Arabic" w:cs="Traditional Arabic" w:hint="cs"/>
          <w:b/>
          <w:bCs/>
          <w:sz w:val="32"/>
          <w:szCs w:val="32"/>
          <w:rtl/>
          <w:lang w:bidi="ar-DZ"/>
        </w:rPr>
        <w:t xml:space="preserve">3.المهارات المعرفية المتاحة: </w:t>
      </w:r>
      <w:r>
        <w:rPr>
          <w:rFonts w:ascii="Traditional Arabic" w:hAnsi="Traditional Arabic" w:cs="Traditional Arabic" w:hint="cs"/>
          <w:sz w:val="32"/>
          <w:szCs w:val="32"/>
          <w:rtl/>
          <w:lang w:bidi="ar-DZ"/>
        </w:rPr>
        <w:t>تحتوي</w:t>
      </w:r>
      <w:r w:rsidR="008A55D4">
        <w:rPr>
          <w:rFonts w:ascii="Traditional Arabic" w:hAnsi="Traditional Arabic" w:cs="Traditional Arabic" w:hint="cs"/>
          <w:sz w:val="32"/>
          <w:szCs w:val="32"/>
          <w:rtl/>
          <w:lang w:bidi="ar-DZ"/>
        </w:rPr>
        <w:t xml:space="preserve"> على</w:t>
      </w:r>
    </w:p>
    <w:p w14:paraId="0B7A3DF4" w14:textId="77777777" w:rsidR="00A276E9" w:rsidRDefault="00A276E9" w:rsidP="009A3325">
      <w:pPr>
        <w:pStyle w:val="ListParagraph"/>
        <w:numPr>
          <w:ilvl w:val="0"/>
          <w:numId w:val="17"/>
        </w:num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القدرة على الوصف </w:t>
      </w:r>
      <w:r w:rsidR="006852AB">
        <w:rPr>
          <w:rFonts w:ascii="Traditional Arabic" w:hAnsi="Traditional Arabic" w:cs="Traditional Arabic" w:hint="cs"/>
          <w:sz w:val="32"/>
          <w:szCs w:val="32"/>
          <w:rtl/>
          <w:lang w:bidi="ar-DZ"/>
        </w:rPr>
        <w:t>والادراك.</w:t>
      </w:r>
    </w:p>
    <w:p w14:paraId="6BA76300" w14:textId="2C9471E8" w:rsidR="006852AB" w:rsidRDefault="006852AB" w:rsidP="009A3325">
      <w:pPr>
        <w:pStyle w:val="ListParagraph"/>
        <w:numPr>
          <w:ilvl w:val="0"/>
          <w:numId w:val="17"/>
        </w:numPr>
        <w:bidi/>
        <w:spacing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اللباقة: تشمل لغة الجسم </w:t>
      </w:r>
      <w:sdt>
        <w:sdtPr>
          <w:rPr>
            <w:rFonts w:ascii="Traditional Arabic" w:hAnsi="Traditional Arabic" w:cs="Traditional Arabic" w:hint="cs"/>
            <w:sz w:val="32"/>
            <w:szCs w:val="32"/>
            <w:rtl/>
            <w:lang w:bidi="ar-DZ"/>
          </w:rPr>
          <w:id w:val="-152683657"/>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 xml:space="preserve">CITATION </w:instrText>
          </w:r>
          <w:r>
            <w:rPr>
              <w:rFonts w:ascii="Traditional Arabic" w:hAnsi="Traditional Arabic" w:cs="Traditional Arabic"/>
              <w:sz w:val="32"/>
              <w:szCs w:val="32"/>
              <w:rtl/>
              <w:lang w:bidi="ar-DZ"/>
            </w:rPr>
            <w:instrText>جاس19</w:instrText>
          </w:r>
          <w:r>
            <w:rPr>
              <w:rFonts w:ascii="Traditional Arabic" w:hAnsi="Traditional Arabic" w:cs="Traditional Arabic"/>
              <w:sz w:val="32"/>
              <w:szCs w:val="32"/>
              <w:lang w:bidi="ar-DZ"/>
            </w:rPr>
            <w:instrText xml:space="preserve"> \p 254 \l 5121 </w:instrText>
          </w:r>
          <w:r>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(جاسم، 2019، صفحة 254)</w:t>
          </w:r>
          <w:r>
            <w:rPr>
              <w:rFonts w:ascii="Traditional Arabic" w:hAnsi="Traditional Arabic" w:cs="Traditional Arabic"/>
              <w:sz w:val="32"/>
              <w:szCs w:val="32"/>
              <w:rtl/>
              <w:lang w:bidi="ar-DZ"/>
            </w:rPr>
            <w:fldChar w:fldCharType="end"/>
          </w:r>
        </w:sdtContent>
      </w:sdt>
      <w:r w:rsidR="008705C0">
        <w:rPr>
          <w:rFonts w:ascii="Traditional Arabic" w:hAnsi="Traditional Arabic" w:cs="Traditional Arabic"/>
          <w:sz w:val="32"/>
          <w:szCs w:val="32"/>
          <w:lang w:bidi="ar-DZ"/>
        </w:rPr>
        <w:t>.</w:t>
      </w:r>
    </w:p>
    <w:p w14:paraId="19ED45E4" w14:textId="7DF5E2C2" w:rsidR="008705C0" w:rsidRPr="009A3325" w:rsidRDefault="008705C0" w:rsidP="008B7398">
      <w:pPr>
        <w:bidi/>
        <w:spacing w:line="276" w:lineRule="auto"/>
        <w:ind w:left="360"/>
        <w:jc w:val="center"/>
        <w:rPr>
          <w:rFonts w:ascii="Traditional Arabic" w:hAnsi="Traditional Arabic" w:cs="Traditional Arabic"/>
          <w:b/>
          <w:bCs/>
          <w:sz w:val="30"/>
          <w:szCs w:val="30"/>
          <w:rtl/>
          <w:lang w:bidi="ar-DZ"/>
        </w:rPr>
      </w:pPr>
      <w:r w:rsidRPr="009A3325">
        <w:rPr>
          <w:rFonts w:ascii="Traditional Arabic" w:hAnsi="Traditional Arabic" w:cs="Traditional Arabic" w:hint="cs"/>
          <w:b/>
          <w:bCs/>
          <w:sz w:val="30"/>
          <w:szCs w:val="30"/>
          <w:rtl/>
          <w:lang w:bidi="ar-DZ"/>
        </w:rPr>
        <w:t>الشكل رقم (</w:t>
      </w:r>
      <w:r w:rsidR="009A3A9B" w:rsidRPr="009A3325">
        <w:rPr>
          <w:rFonts w:ascii="Traditional Arabic" w:hAnsi="Traditional Arabic" w:cs="Traditional Arabic" w:hint="cs"/>
          <w:b/>
          <w:bCs/>
          <w:sz w:val="30"/>
          <w:szCs w:val="30"/>
          <w:rtl/>
          <w:lang w:bidi="ar-DZ"/>
        </w:rPr>
        <w:t>10</w:t>
      </w:r>
      <w:r w:rsidRPr="009A3325">
        <w:rPr>
          <w:rFonts w:ascii="Traditional Arabic" w:hAnsi="Traditional Arabic" w:cs="Traditional Arabic" w:hint="cs"/>
          <w:b/>
          <w:bCs/>
          <w:sz w:val="30"/>
          <w:szCs w:val="30"/>
          <w:rtl/>
          <w:lang w:bidi="ar-DZ"/>
        </w:rPr>
        <w:t>): مكونات المعرفة الضمنية</w:t>
      </w:r>
    </w:p>
    <w:p w14:paraId="63DBAFD8" w14:textId="08EFD620" w:rsidR="009A3325" w:rsidRDefault="009A3325" w:rsidP="009A3325">
      <w:pPr>
        <w:bidi/>
        <w:spacing w:line="276" w:lineRule="auto"/>
        <w:ind w:left="360"/>
        <w:jc w:val="center"/>
        <w:rPr>
          <w:rFonts w:ascii="Traditional Arabic" w:hAnsi="Traditional Arabic" w:cs="Traditional Arabic"/>
          <w:b/>
          <w:bCs/>
          <w:sz w:val="32"/>
          <w:szCs w:val="32"/>
          <w:rtl/>
          <w:lang w:bidi="ar-DZ"/>
        </w:rPr>
      </w:pPr>
      <w:r>
        <w:rPr>
          <w:rFonts w:ascii="Traditional Arabic" w:hAnsi="Traditional Arabic" w:cs="Traditional Arabic"/>
          <w:noProof/>
          <w:sz w:val="32"/>
          <w:szCs w:val="32"/>
          <w:rtl/>
          <w:lang w:val="ar-DZ" w:bidi="ar-DZ"/>
        </w:rPr>
        <w:drawing>
          <wp:inline distT="0" distB="0" distL="0" distR="0" wp14:anchorId="73F63FF2" wp14:editId="14268FC7">
            <wp:extent cx="4730750" cy="2813050"/>
            <wp:effectExtent l="0" t="0" r="0" b="0"/>
            <wp:docPr id="14" name="Picture 14" descr="أطروحة نهائية [Compatibility Mode] -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أطروحة نهائية [Compatibility Mode] - Word"/>
                    <pic:cNvPicPr/>
                  </pic:nvPicPr>
                  <pic:blipFill rotWithShape="1">
                    <a:blip r:embed="rId21">
                      <a:extLst>
                        <a:ext uri="{28A0092B-C50C-407E-A947-70E740481C1C}">
                          <a14:useLocalDpi xmlns:a14="http://schemas.microsoft.com/office/drawing/2010/main" val="0"/>
                        </a:ext>
                      </a:extLst>
                    </a:blip>
                    <a:srcRect l="22888" t="27761" r="25271" b="7298"/>
                    <a:stretch/>
                  </pic:blipFill>
                  <pic:spPr bwMode="auto">
                    <a:xfrm>
                      <a:off x="0" y="0"/>
                      <a:ext cx="4734826" cy="2815474"/>
                    </a:xfrm>
                    <a:prstGeom prst="rect">
                      <a:avLst/>
                    </a:prstGeom>
                    <a:ln>
                      <a:noFill/>
                    </a:ln>
                    <a:extLst>
                      <a:ext uri="{53640926-AAD7-44D8-BBD7-CCE9431645EC}">
                        <a14:shadowObscured xmlns:a14="http://schemas.microsoft.com/office/drawing/2010/main"/>
                      </a:ext>
                    </a:extLst>
                  </pic:spPr>
                </pic:pic>
              </a:graphicData>
            </a:graphic>
          </wp:inline>
        </w:drawing>
      </w:r>
    </w:p>
    <w:p w14:paraId="4EC55F33" w14:textId="77777777" w:rsidR="00834F29" w:rsidRPr="0036128D" w:rsidRDefault="00834F29" w:rsidP="00834F29">
      <w:pPr>
        <w:pStyle w:val="Caption"/>
        <w:bidi/>
        <w:jc w:val="center"/>
        <w:rPr>
          <w:rFonts w:ascii="Traditional Arabic" w:hAnsi="Traditional Arabic" w:cs="Traditional Arabic"/>
          <w:noProof/>
          <w:color w:val="auto"/>
          <w:sz w:val="28"/>
          <w:szCs w:val="28"/>
        </w:rPr>
      </w:pPr>
      <w:r w:rsidRPr="0036128D">
        <w:rPr>
          <w:rFonts w:ascii="Traditional Arabic" w:hAnsi="Traditional Arabic" w:cs="Traditional Arabic"/>
          <w:color w:val="auto"/>
          <w:sz w:val="28"/>
          <w:szCs w:val="28"/>
          <w:rtl/>
          <w:lang w:bidi="ar-DZ"/>
        </w:rPr>
        <w:t>المصدر:( الرفاعي، 2013</w:t>
      </w:r>
      <w:r w:rsidRPr="0036128D">
        <w:rPr>
          <w:rFonts w:ascii="Traditional Arabic" w:hAnsi="Traditional Arabic" w:cs="Traditional Arabic" w:hint="cs"/>
          <w:color w:val="auto"/>
          <w:sz w:val="28"/>
          <w:szCs w:val="28"/>
          <w:rtl/>
          <w:lang w:bidi="ar-DZ"/>
        </w:rPr>
        <w:t>،</w:t>
      </w:r>
      <w:r w:rsidRPr="0036128D">
        <w:rPr>
          <w:rFonts w:ascii="Traditional Arabic" w:hAnsi="Traditional Arabic" w:cs="Traditional Arabic"/>
          <w:color w:val="auto"/>
          <w:sz w:val="28"/>
          <w:szCs w:val="28"/>
          <w:rtl/>
          <w:lang w:bidi="ar-DZ"/>
        </w:rPr>
        <w:t xml:space="preserve"> ص 129)</w:t>
      </w:r>
      <w:r w:rsidRPr="0036128D">
        <w:rPr>
          <w:rFonts w:ascii="Traditional Arabic" w:hAnsi="Traditional Arabic" w:cs="Traditional Arabic" w:hint="cs"/>
          <w:color w:val="auto"/>
          <w:sz w:val="28"/>
          <w:szCs w:val="28"/>
          <w:rtl/>
          <w:lang w:bidi="ar-DZ"/>
        </w:rPr>
        <w:t>.</w:t>
      </w:r>
    </w:p>
    <w:p w14:paraId="134DA85C" w14:textId="0EE0D6DB" w:rsidR="00B334A7" w:rsidRDefault="000C45FA" w:rsidP="00834F29">
      <w:pPr>
        <w:bidi/>
        <w:spacing w:after="0" w:line="360" w:lineRule="auto"/>
        <w:ind w:firstLine="522"/>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 xml:space="preserve"> </w:t>
      </w:r>
      <w:r w:rsidR="00576EB2">
        <w:rPr>
          <w:rFonts w:ascii="Traditional Arabic" w:hAnsi="Traditional Arabic" w:cs="Traditional Arabic" w:hint="cs"/>
          <w:sz w:val="32"/>
          <w:szCs w:val="32"/>
          <w:rtl/>
          <w:lang w:bidi="ar-DZ"/>
        </w:rPr>
        <w:t>إن</w:t>
      </w:r>
      <w:r w:rsidR="00BC1F68">
        <w:rPr>
          <w:rFonts w:ascii="Traditional Arabic" w:hAnsi="Traditional Arabic" w:cs="Traditional Arabic" w:hint="cs"/>
          <w:sz w:val="32"/>
          <w:szCs w:val="32"/>
          <w:rtl/>
          <w:lang w:bidi="ar-DZ"/>
        </w:rPr>
        <w:t xml:space="preserve"> </w:t>
      </w:r>
      <w:r w:rsidR="00576EB2">
        <w:rPr>
          <w:rFonts w:ascii="Traditional Arabic" w:hAnsi="Traditional Arabic" w:cs="Traditional Arabic" w:hint="cs"/>
          <w:sz w:val="32"/>
          <w:szCs w:val="32"/>
          <w:rtl/>
          <w:lang w:bidi="ar-DZ"/>
        </w:rPr>
        <w:t>المعرفة الضمنية بما فيها المعرفة الموجودة في الاجراءات ومتضمنة بالعمليات والمكتسبة من أذهان الأفراد وشبكات العمل، و</w:t>
      </w:r>
      <w:r w:rsidR="00B334A7">
        <w:rPr>
          <w:rFonts w:ascii="Traditional Arabic" w:hAnsi="Traditional Arabic" w:cs="Traditional Arabic" w:hint="cs"/>
          <w:sz w:val="32"/>
          <w:szCs w:val="32"/>
          <w:rtl/>
          <w:lang w:bidi="ar-DZ"/>
        </w:rPr>
        <w:t>ت</w:t>
      </w:r>
      <w:r w:rsidR="00576EB2">
        <w:rPr>
          <w:rFonts w:ascii="Traditional Arabic" w:hAnsi="Traditional Arabic" w:cs="Traditional Arabic" w:hint="cs"/>
          <w:sz w:val="32"/>
          <w:szCs w:val="32"/>
          <w:rtl/>
          <w:lang w:bidi="ar-DZ"/>
        </w:rPr>
        <w:t xml:space="preserve">ساعد </w:t>
      </w:r>
      <w:r w:rsidR="00B334A7">
        <w:rPr>
          <w:rFonts w:ascii="Traditional Arabic" w:hAnsi="Traditional Arabic" w:cs="Traditional Arabic" w:hint="cs"/>
          <w:sz w:val="32"/>
          <w:szCs w:val="32"/>
          <w:rtl/>
          <w:lang w:bidi="ar-DZ"/>
        </w:rPr>
        <w:t>البرمجيات والتجهيزات التقنية، إذ تؤدي تكنولوجيا المعلومات والاتصال دورا مهما في تحسين وتوسيع الذاكرة التنظيمية</w:t>
      </w:r>
      <w:sdt>
        <w:sdtPr>
          <w:rPr>
            <w:rFonts w:ascii="Traditional Arabic" w:hAnsi="Traditional Arabic" w:cs="Traditional Arabic" w:hint="cs"/>
            <w:sz w:val="32"/>
            <w:szCs w:val="32"/>
            <w:rtl/>
            <w:lang w:bidi="ar-DZ"/>
          </w:rPr>
          <w:id w:val="-1222897559"/>
          <w:citation/>
        </w:sdtPr>
        <w:sdtContent>
          <w:r w:rsidR="00B334A7">
            <w:rPr>
              <w:rFonts w:ascii="Traditional Arabic" w:hAnsi="Traditional Arabic" w:cs="Traditional Arabic"/>
              <w:sz w:val="32"/>
              <w:szCs w:val="32"/>
              <w:rtl/>
              <w:lang w:bidi="ar-DZ"/>
            </w:rPr>
            <w:fldChar w:fldCharType="begin"/>
          </w:r>
          <w:r w:rsidR="00B334A7">
            <w:rPr>
              <w:rFonts w:ascii="Traditional Arabic" w:hAnsi="Traditional Arabic" w:cs="Traditional Arabic"/>
              <w:sz w:val="32"/>
              <w:szCs w:val="32"/>
              <w:lang w:bidi="ar-DZ"/>
            </w:rPr>
            <w:instrText>CITATION</w:instrText>
          </w:r>
          <w:r w:rsidR="00B334A7">
            <w:rPr>
              <w:rFonts w:ascii="Traditional Arabic" w:hAnsi="Traditional Arabic" w:cs="Traditional Arabic"/>
              <w:sz w:val="32"/>
              <w:szCs w:val="32"/>
              <w:rtl/>
              <w:lang w:bidi="ar-DZ"/>
            </w:rPr>
            <w:instrText xml:space="preserve"> بور16 \</w:instrText>
          </w:r>
          <w:r w:rsidR="00B334A7">
            <w:rPr>
              <w:rFonts w:ascii="Traditional Arabic" w:hAnsi="Traditional Arabic" w:cs="Traditional Arabic"/>
              <w:sz w:val="32"/>
              <w:szCs w:val="32"/>
              <w:lang w:bidi="ar-DZ"/>
            </w:rPr>
            <w:instrText>p 158 \l 5121</w:instrText>
          </w:r>
          <w:r w:rsidR="00B334A7">
            <w:rPr>
              <w:rFonts w:ascii="Traditional Arabic" w:hAnsi="Traditional Arabic" w:cs="Traditional Arabic"/>
              <w:sz w:val="32"/>
              <w:szCs w:val="32"/>
              <w:rtl/>
              <w:lang w:bidi="ar-DZ"/>
            </w:rPr>
            <w:instrText xml:space="preserve"> </w:instrText>
          </w:r>
          <w:r w:rsidR="00B334A7">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(بن عامر ، 2016، صفحة 158)</w:t>
          </w:r>
          <w:r w:rsidR="00B334A7">
            <w:rPr>
              <w:rFonts w:ascii="Traditional Arabic" w:hAnsi="Traditional Arabic" w:cs="Traditional Arabic"/>
              <w:sz w:val="32"/>
              <w:szCs w:val="32"/>
              <w:rtl/>
              <w:lang w:bidi="ar-DZ"/>
            </w:rPr>
            <w:fldChar w:fldCharType="end"/>
          </w:r>
        </w:sdtContent>
      </w:sdt>
      <w:r w:rsidR="00B334A7">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w:t>
      </w:r>
      <w:r w:rsidR="009F3AEE" w:rsidRPr="009F3AEE">
        <w:rPr>
          <w:rFonts w:ascii="Traditional Arabic" w:hAnsi="Traditional Arabic" w:cs="Traditional Arabic" w:hint="cs"/>
          <w:sz w:val="32"/>
          <w:szCs w:val="32"/>
          <w:rtl/>
          <w:lang w:bidi="ar-DZ"/>
        </w:rPr>
        <w:t>من الملاحظ أن المعرفة ا</w:t>
      </w:r>
      <w:r w:rsidR="00B334A7">
        <w:rPr>
          <w:rFonts w:ascii="Traditional Arabic" w:hAnsi="Traditional Arabic" w:cs="Traditional Arabic" w:hint="cs"/>
          <w:sz w:val="32"/>
          <w:szCs w:val="32"/>
          <w:rtl/>
          <w:lang w:bidi="ar-DZ"/>
        </w:rPr>
        <w:t>لضمن</w:t>
      </w:r>
      <w:r w:rsidR="009F3AEE" w:rsidRPr="009F3AEE">
        <w:rPr>
          <w:rFonts w:ascii="Traditional Arabic" w:hAnsi="Traditional Arabic" w:cs="Traditional Arabic" w:hint="cs"/>
          <w:sz w:val="32"/>
          <w:szCs w:val="32"/>
          <w:rtl/>
          <w:lang w:bidi="ar-DZ"/>
        </w:rPr>
        <w:t xml:space="preserve">ية، تعد من الأصول غير الملموسة الضمنية نظرا لتواجدها بالعقل البشري، </w:t>
      </w:r>
      <w:r w:rsidR="003D6BC3">
        <w:rPr>
          <w:rFonts w:ascii="Traditional Arabic" w:hAnsi="Traditional Arabic" w:cs="Traditional Arabic" w:hint="cs"/>
          <w:sz w:val="32"/>
          <w:szCs w:val="32"/>
          <w:rtl/>
          <w:lang w:bidi="ar-DZ"/>
        </w:rPr>
        <w:t>لهذا يصعب التعبير عنها، وهي عقلية جسدية، وتتواجد ضمن روتين</w:t>
      </w:r>
      <w:r w:rsidR="004D7E1D">
        <w:rPr>
          <w:rFonts w:ascii="Traditional Arabic" w:hAnsi="Traditional Arabic" w:cs="Traditional Arabic" w:hint="cs"/>
          <w:sz w:val="32"/>
          <w:szCs w:val="32"/>
          <w:rtl/>
          <w:lang w:bidi="ar-DZ"/>
        </w:rPr>
        <w:t>ي</w:t>
      </w:r>
      <w:r w:rsidR="003D6BC3">
        <w:rPr>
          <w:rFonts w:ascii="Traditional Arabic" w:hAnsi="Traditional Arabic" w:cs="Traditional Arabic" w:hint="cs"/>
          <w:sz w:val="32"/>
          <w:szCs w:val="32"/>
          <w:rtl/>
          <w:lang w:bidi="ar-DZ"/>
        </w:rPr>
        <w:t>ات وعمليات ر</w:t>
      </w:r>
      <w:r w:rsidR="00B334A7">
        <w:rPr>
          <w:rFonts w:ascii="Traditional Arabic" w:hAnsi="Traditional Arabic" w:cs="Traditional Arabic" w:hint="cs"/>
          <w:sz w:val="32"/>
          <w:szCs w:val="32"/>
          <w:rtl/>
          <w:lang w:bidi="ar-DZ"/>
        </w:rPr>
        <w:t>أ</w:t>
      </w:r>
      <w:r w:rsidR="003D6BC3">
        <w:rPr>
          <w:rFonts w:ascii="Traditional Arabic" w:hAnsi="Traditional Arabic" w:cs="Traditional Arabic" w:hint="cs"/>
          <w:sz w:val="32"/>
          <w:szCs w:val="32"/>
          <w:rtl/>
          <w:lang w:bidi="ar-DZ"/>
        </w:rPr>
        <w:t xml:space="preserve">س المال الهيكلي أثناء </w:t>
      </w:r>
      <w:r w:rsidR="00576EB2">
        <w:rPr>
          <w:rFonts w:ascii="Traditional Arabic" w:hAnsi="Traditional Arabic" w:cs="Traditional Arabic" w:hint="cs"/>
          <w:sz w:val="32"/>
          <w:szCs w:val="32"/>
          <w:rtl/>
          <w:lang w:bidi="ar-DZ"/>
        </w:rPr>
        <w:t>ا</w:t>
      </w:r>
      <w:r w:rsidR="003D6BC3">
        <w:rPr>
          <w:rFonts w:ascii="Traditional Arabic" w:hAnsi="Traditional Arabic" w:cs="Traditional Arabic" w:hint="cs"/>
          <w:sz w:val="32"/>
          <w:szCs w:val="32"/>
          <w:rtl/>
          <w:lang w:bidi="ar-DZ"/>
        </w:rPr>
        <w:t>لتفاعلات بين الرأس مال البشري ورأس المال العلائقي</w:t>
      </w:r>
      <w:r w:rsidR="007F67D0">
        <w:rPr>
          <w:rFonts w:ascii="Traditional Arabic" w:hAnsi="Traditional Arabic" w:cs="Traditional Arabic" w:hint="cs"/>
          <w:sz w:val="32"/>
          <w:szCs w:val="32"/>
          <w:rtl/>
          <w:lang w:bidi="ar-DZ"/>
        </w:rPr>
        <w:t>.</w:t>
      </w:r>
      <w:r w:rsidR="009E3595" w:rsidRPr="009E3595">
        <w:rPr>
          <w:rFonts w:ascii="Traditional Arabic" w:hAnsi="Traditional Arabic" w:cs="Traditional Arabic" w:hint="cs"/>
          <w:sz w:val="32"/>
          <w:szCs w:val="32"/>
          <w:rtl/>
          <w:lang w:bidi="ar-DZ"/>
        </w:rPr>
        <w:t xml:space="preserve"> </w:t>
      </w:r>
    </w:p>
    <w:p w14:paraId="629F5670" w14:textId="77777777" w:rsidR="00A169F4" w:rsidRDefault="00A169F4" w:rsidP="00A169F4">
      <w:pPr>
        <w:bidi/>
        <w:spacing w:after="0" w:line="360" w:lineRule="auto"/>
        <w:ind w:firstLine="522"/>
        <w:jc w:val="both"/>
        <w:rPr>
          <w:rFonts w:ascii="Traditional Arabic" w:hAnsi="Traditional Arabic" w:cs="Traditional Arabic"/>
          <w:sz w:val="32"/>
          <w:szCs w:val="32"/>
          <w:rtl/>
          <w:lang w:bidi="ar-DZ"/>
        </w:rPr>
      </w:pPr>
    </w:p>
    <w:p w14:paraId="254090AA" w14:textId="77777777" w:rsidR="00EC55BB" w:rsidRPr="001B4891" w:rsidRDefault="004D2BEC" w:rsidP="00244EEA">
      <w:pPr>
        <w:bidi/>
        <w:spacing w:line="360" w:lineRule="auto"/>
        <w:jc w:val="both"/>
        <w:rPr>
          <w:rFonts w:ascii="Traditional Arabic" w:hAnsi="Traditional Arabic" w:cs="Traditional Arabic"/>
          <w:b/>
          <w:bCs/>
          <w:sz w:val="32"/>
          <w:szCs w:val="32"/>
          <w:rtl/>
          <w:lang w:bidi="ar-DZ"/>
        </w:rPr>
      </w:pPr>
      <w:r>
        <w:rPr>
          <w:rFonts w:ascii="Traditional Arabic" w:hAnsi="Traditional Arabic" w:cs="Traditional Arabic" w:hint="cs"/>
          <w:sz w:val="32"/>
          <w:szCs w:val="32"/>
          <w:rtl/>
          <w:lang w:bidi="ar-DZ"/>
        </w:rPr>
        <w:lastRenderedPageBreak/>
        <w:t xml:space="preserve">  </w:t>
      </w:r>
      <w:r w:rsidR="000C45FA" w:rsidRPr="000C45FA">
        <w:rPr>
          <w:rFonts w:ascii="Traditional Arabic" w:hAnsi="Traditional Arabic" w:cs="Traditional Arabic" w:hint="cs"/>
          <w:sz w:val="32"/>
          <w:szCs w:val="32"/>
          <w:rtl/>
          <w:lang w:bidi="ar-DZ"/>
        </w:rPr>
        <w:t xml:space="preserve"> </w:t>
      </w:r>
      <w:r w:rsidR="0032114D" w:rsidRPr="00EC55BB">
        <w:rPr>
          <w:rFonts w:ascii="Traditional Arabic" w:hAnsi="Traditional Arabic" w:cs="Traditional Arabic" w:hint="cs"/>
          <w:b/>
          <w:bCs/>
          <w:sz w:val="32"/>
          <w:szCs w:val="32"/>
          <w:rtl/>
          <w:lang w:bidi="ar-DZ"/>
        </w:rPr>
        <w:t>المطلب الثا</w:t>
      </w:r>
      <w:r w:rsidR="007202AC">
        <w:rPr>
          <w:rFonts w:ascii="Traditional Arabic" w:hAnsi="Traditional Arabic" w:cs="Traditional Arabic" w:hint="cs"/>
          <w:b/>
          <w:bCs/>
          <w:sz w:val="32"/>
          <w:szCs w:val="32"/>
          <w:rtl/>
          <w:lang w:bidi="ar-DZ"/>
        </w:rPr>
        <w:t>لث</w:t>
      </w:r>
      <w:r w:rsidR="0032114D" w:rsidRPr="00EC55BB">
        <w:rPr>
          <w:rFonts w:ascii="Traditional Arabic" w:hAnsi="Traditional Arabic" w:cs="Traditional Arabic" w:hint="cs"/>
          <w:b/>
          <w:bCs/>
          <w:sz w:val="32"/>
          <w:szCs w:val="32"/>
          <w:rtl/>
          <w:lang w:bidi="ar-DZ"/>
        </w:rPr>
        <w:t>:</w:t>
      </w:r>
      <w:r w:rsidR="007F392E">
        <w:rPr>
          <w:rFonts w:ascii="Traditional Arabic" w:hAnsi="Traditional Arabic" w:cs="Traditional Arabic" w:hint="cs"/>
          <w:b/>
          <w:bCs/>
          <w:sz w:val="32"/>
          <w:szCs w:val="32"/>
          <w:rtl/>
          <w:lang w:bidi="ar-DZ"/>
        </w:rPr>
        <w:t xml:space="preserve"> أبعاد و</w:t>
      </w:r>
      <w:r w:rsidR="009B1653" w:rsidRPr="00EC55BB">
        <w:rPr>
          <w:rFonts w:ascii="Traditional Arabic" w:hAnsi="Traditional Arabic" w:cs="Traditional Arabic" w:hint="cs"/>
          <w:b/>
          <w:bCs/>
          <w:sz w:val="32"/>
          <w:szCs w:val="32"/>
          <w:rtl/>
          <w:lang w:bidi="ar-DZ"/>
        </w:rPr>
        <w:t>متطلبات</w:t>
      </w:r>
      <w:r w:rsidR="00C27ED6" w:rsidRPr="00EC55BB">
        <w:rPr>
          <w:rFonts w:ascii="Traditional Arabic" w:hAnsi="Traditional Arabic" w:cs="Traditional Arabic" w:hint="cs"/>
          <w:b/>
          <w:bCs/>
          <w:sz w:val="32"/>
          <w:szCs w:val="32"/>
          <w:rtl/>
          <w:lang w:bidi="ar-DZ"/>
        </w:rPr>
        <w:t xml:space="preserve"> </w:t>
      </w:r>
      <w:r w:rsidR="009D120B" w:rsidRPr="00EC55BB">
        <w:rPr>
          <w:rFonts w:ascii="Traditional Arabic" w:hAnsi="Traditional Arabic" w:cs="Traditional Arabic" w:hint="cs"/>
          <w:b/>
          <w:bCs/>
          <w:sz w:val="32"/>
          <w:szCs w:val="32"/>
          <w:rtl/>
          <w:lang w:bidi="ar-DZ"/>
        </w:rPr>
        <w:t>إدارة المعرفة</w:t>
      </w:r>
      <w:r w:rsidR="00EC55BB">
        <w:rPr>
          <w:rFonts w:ascii="Traditional Arabic" w:hAnsi="Traditional Arabic" w:cs="Traditional Arabic" w:hint="cs"/>
          <w:sz w:val="32"/>
          <w:szCs w:val="32"/>
          <w:rtl/>
          <w:lang w:bidi="ar-DZ"/>
        </w:rPr>
        <w:t xml:space="preserve"> </w:t>
      </w:r>
    </w:p>
    <w:p w14:paraId="38FA88EC" w14:textId="77777777" w:rsidR="007F392E" w:rsidRDefault="007372DE" w:rsidP="00244EEA">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أولا: </w:t>
      </w:r>
      <w:r w:rsidR="007F392E" w:rsidRPr="00FC324B">
        <w:rPr>
          <w:rFonts w:ascii="Traditional Arabic" w:hAnsi="Traditional Arabic" w:cs="Traditional Arabic" w:hint="cs"/>
          <w:b/>
          <w:bCs/>
          <w:sz w:val="32"/>
          <w:szCs w:val="32"/>
          <w:rtl/>
          <w:lang w:bidi="ar-DZ"/>
        </w:rPr>
        <w:t>أبعاد إدارة المعرفة:</w:t>
      </w:r>
      <w:r w:rsidR="007F392E" w:rsidRPr="000C643A">
        <w:rPr>
          <w:rFonts w:ascii="Traditional Arabic" w:hAnsi="Traditional Arabic" w:cs="Traditional Arabic" w:hint="cs"/>
          <w:sz w:val="32"/>
          <w:szCs w:val="32"/>
          <w:rtl/>
          <w:lang w:bidi="ar-DZ"/>
        </w:rPr>
        <w:t xml:space="preserve"> ترتكز إدارة المعرفة </w:t>
      </w:r>
      <w:r w:rsidR="007F392E">
        <w:rPr>
          <w:rFonts w:ascii="Traditional Arabic" w:hAnsi="Traditional Arabic" w:cs="Traditional Arabic" w:hint="cs"/>
          <w:sz w:val="32"/>
          <w:szCs w:val="32"/>
          <w:rtl/>
          <w:lang w:bidi="ar-DZ"/>
        </w:rPr>
        <w:t xml:space="preserve">على أبعاد مختلفة بحيث تعبر هذه الأبعاد عن طبيعة وكيفية ومسار عمل إدارة المعرفة، واهتم الباحثون بدراسة أبعاد إدارة المعرفة وعملوا على تحديدها ووصفها ويمكن حصرها في: </w:t>
      </w:r>
    </w:p>
    <w:p w14:paraId="7E63A44A" w14:textId="77777777" w:rsidR="007F392E" w:rsidRPr="000C643A" w:rsidRDefault="007F392E" w:rsidP="00244EEA">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1.1-</w:t>
      </w:r>
      <w:r w:rsidRPr="000C643A">
        <w:rPr>
          <w:rFonts w:ascii="Traditional Arabic" w:hAnsi="Traditional Arabic" w:cs="Traditional Arabic" w:hint="cs"/>
          <w:b/>
          <w:bCs/>
          <w:sz w:val="32"/>
          <w:szCs w:val="32"/>
          <w:rtl/>
          <w:lang w:bidi="ar-DZ"/>
        </w:rPr>
        <w:t xml:space="preserve">البعد التكنولوجي: </w:t>
      </w:r>
      <w:r>
        <w:rPr>
          <w:rFonts w:ascii="Traditional Arabic" w:hAnsi="Traditional Arabic" w:cs="Traditional Arabic" w:hint="cs"/>
          <w:sz w:val="32"/>
          <w:szCs w:val="32"/>
          <w:rtl/>
          <w:lang w:bidi="ar-DZ"/>
        </w:rPr>
        <w:t>من محركات البحث ومنتجات الكيان الجماعي والبرمجي وقواعد بيانات إدارة رأس المال الفكري والتكنولوجيا المتميزة والتي تعمل جميعها على معالجة مشكلات إدارة المعرفة بصورة تكنولوجية.</w:t>
      </w:r>
      <w:r>
        <w:rPr>
          <w:rFonts w:ascii="Traditional Arabic" w:hAnsi="Traditional Arabic" w:cs="Traditional Arabic"/>
          <w:noProof/>
          <w:sz w:val="32"/>
          <w:szCs w:val="32"/>
          <w:rtl/>
          <w:lang w:bidi="ar-DZ"/>
        </w:rPr>
        <w:t xml:space="preserve"> </w:t>
      </w:r>
    </w:p>
    <w:p w14:paraId="4FA2B3ED" w14:textId="77777777" w:rsidR="007F392E" w:rsidRDefault="007F392E" w:rsidP="00244EEA">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2.1-</w:t>
      </w:r>
      <w:r w:rsidRPr="007D06E9">
        <w:rPr>
          <w:rFonts w:ascii="Traditional Arabic" w:hAnsi="Traditional Arabic" w:cs="Traditional Arabic" w:hint="cs"/>
          <w:b/>
          <w:bCs/>
          <w:sz w:val="32"/>
          <w:szCs w:val="32"/>
          <w:rtl/>
          <w:lang w:bidi="ar-DZ"/>
        </w:rPr>
        <w:t>البعد التنظيمي واللوجيستي:</w:t>
      </w:r>
      <w:r>
        <w:rPr>
          <w:rFonts w:ascii="Traditional Arabic" w:hAnsi="Traditional Arabic" w:cs="Traditional Arabic" w:hint="cs"/>
          <w:sz w:val="32"/>
          <w:szCs w:val="32"/>
          <w:rtl/>
          <w:lang w:bidi="ar-DZ"/>
        </w:rPr>
        <w:t xml:space="preserve"> يعبر عن كيفية الحصول على المعرفة والتحكم بها وإدارتها وتخزينها ونشرها وتعزيزها وإعادة استخدامها، ولابد من العمل باستمرار على تجديد طرق الحصول على المعرفة من مصادرها.</w:t>
      </w:r>
    </w:p>
    <w:p w14:paraId="2FDD6D7B" w14:textId="77777777" w:rsidR="007F392E" w:rsidRDefault="007F392E" w:rsidP="00244EEA">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3.1-</w:t>
      </w:r>
      <w:r w:rsidRPr="007D06E9">
        <w:rPr>
          <w:rFonts w:ascii="Traditional Arabic" w:hAnsi="Traditional Arabic" w:cs="Traditional Arabic" w:hint="cs"/>
          <w:b/>
          <w:bCs/>
          <w:sz w:val="32"/>
          <w:szCs w:val="32"/>
          <w:rtl/>
          <w:lang w:bidi="ar-DZ"/>
        </w:rPr>
        <w:t xml:space="preserve">البعد الاجتماعي: </w:t>
      </w:r>
      <w:r>
        <w:rPr>
          <w:rFonts w:ascii="Traditional Arabic" w:hAnsi="Traditional Arabic" w:cs="Traditional Arabic" w:hint="cs"/>
          <w:sz w:val="32"/>
          <w:szCs w:val="32"/>
          <w:rtl/>
          <w:lang w:bidi="ar-DZ"/>
        </w:rPr>
        <w:t xml:space="preserve">إن البعد الاجتماعي يركز على تقاسم المعرفة بين الأفراد والمعرفة، وبناء جماعات من صناع المعرفة، وتأسيس المجتمع على أساس الابداعات لصناع المعرفة، والتقاسم والمشاركة في الخبرات الشخصية وبناء شبكات فاعلة من العلاقات بين الأفراد، وتأسيس ثقافة تنظيمية داعمة </w:t>
      </w:r>
      <w:r>
        <w:rPr>
          <w:rFonts w:ascii="Traditional Arabic" w:hAnsi="Traditional Arabic" w:cs="Traditional Arabic" w:hint="cs"/>
          <w:noProof/>
          <w:sz w:val="32"/>
          <w:szCs w:val="32"/>
          <w:rtl/>
          <w:lang w:bidi="ar-DZ"/>
        </w:rPr>
        <w:t xml:space="preserve">(نور الدين ، 2010، صفحة 79-80، </w:t>
      </w:r>
      <w:r w:rsidRPr="0036724F">
        <w:rPr>
          <w:rFonts w:ascii="Traditional Arabic" w:hAnsi="Traditional Arabic" w:cs="Traditional Arabic" w:hint="cs"/>
          <w:noProof/>
          <w:sz w:val="32"/>
          <w:szCs w:val="32"/>
          <w:rtl/>
          <w:lang w:bidi="ar-DZ"/>
        </w:rPr>
        <w:t>الزغبي، 2015، صفحة 75)</w:t>
      </w:r>
      <w:r>
        <w:rPr>
          <w:rFonts w:ascii="Traditional Arabic" w:hAnsi="Traditional Arabic" w:cs="Traditional Arabic" w:hint="cs"/>
          <w:sz w:val="32"/>
          <w:szCs w:val="32"/>
          <w:rtl/>
          <w:lang w:bidi="ar-DZ"/>
        </w:rPr>
        <w:t>.</w:t>
      </w:r>
    </w:p>
    <w:p w14:paraId="5CBDCE1D" w14:textId="77777777" w:rsidR="007F392E" w:rsidRDefault="007F392E" w:rsidP="006151E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4.1-</w:t>
      </w:r>
      <w:r w:rsidRPr="00A16B58">
        <w:rPr>
          <w:rFonts w:ascii="Traditional Arabic" w:hAnsi="Traditional Arabic" w:cs="Traditional Arabic" w:hint="cs"/>
          <w:b/>
          <w:bCs/>
          <w:sz w:val="32"/>
          <w:szCs w:val="32"/>
          <w:rtl/>
          <w:lang w:bidi="ar-DZ"/>
        </w:rPr>
        <w:t xml:space="preserve">بعد الأصول الفكرية ورأس المال الفكري: </w:t>
      </w:r>
      <w:r>
        <w:rPr>
          <w:rFonts w:ascii="Traditional Arabic" w:hAnsi="Traditional Arabic" w:cs="Traditional Arabic" w:hint="cs"/>
          <w:sz w:val="32"/>
          <w:szCs w:val="32"/>
          <w:rtl/>
          <w:lang w:bidi="ar-DZ"/>
        </w:rPr>
        <w:t>ضمن هذا المحور على استخدام المعرفة دعم وتعزيز القيمة الاقتصادية للمؤسسة، وضمان توفير رأس المال الفكري الذي يحقق ميزة تنافسية دائمة تكفل نجاحا طويل الأمد</w:t>
      </w:r>
      <w:r w:rsidRPr="00A16B58">
        <w:rPr>
          <w:rFonts w:ascii="Traditional Arabic" w:hAnsi="Traditional Arabic" w:cs="Traditional Arabic" w:hint="cs"/>
          <w:noProof/>
          <w:sz w:val="32"/>
          <w:szCs w:val="32"/>
          <w:rtl/>
          <w:lang w:bidi="ar-DZ"/>
        </w:rPr>
        <w:t xml:space="preserve"> </w:t>
      </w:r>
      <w:r>
        <w:rPr>
          <w:rFonts w:ascii="Traditional Arabic" w:hAnsi="Traditional Arabic" w:cs="Traditional Arabic" w:hint="cs"/>
          <w:noProof/>
          <w:sz w:val="32"/>
          <w:szCs w:val="32"/>
          <w:rtl/>
          <w:lang w:bidi="ar-DZ"/>
        </w:rPr>
        <w:t>(</w:t>
      </w:r>
      <w:r w:rsidRPr="0036724F">
        <w:rPr>
          <w:rFonts w:ascii="Traditional Arabic" w:hAnsi="Traditional Arabic" w:cs="Traditional Arabic" w:hint="cs"/>
          <w:noProof/>
          <w:sz w:val="32"/>
          <w:szCs w:val="32"/>
          <w:rtl/>
          <w:lang w:bidi="ar-DZ"/>
        </w:rPr>
        <w:t>الزغبي، 2015، صفحة 75)</w:t>
      </w:r>
      <w:r>
        <w:rPr>
          <w:rFonts w:ascii="Traditional Arabic" w:hAnsi="Traditional Arabic" w:cs="Traditional Arabic" w:hint="cs"/>
          <w:sz w:val="32"/>
          <w:szCs w:val="32"/>
          <w:rtl/>
          <w:lang w:bidi="ar-DZ"/>
        </w:rPr>
        <w:t>.</w:t>
      </w:r>
    </w:p>
    <w:p w14:paraId="173DA066" w14:textId="77777777" w:rsidR="006151E1" w:rsidRDefault="007372DE" w:rsidP="006151E1">
      <w:pPr>
        <w:bidi/>
        <w:spacing w:after="0" w:line="36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ثانيا: </w:t>
      </w:r>
      <w:r w:rsidR="007F392E" w:rsidRPr="007F392E">
        <w:rPr>
          <w:rFonts w:ascii="Traditional Arabic" w:hAnsi="Traditional Arabic" w:cs="Traditional Arabic" w:hint="cs"/>
          <w:b/>
          <w:bCs/>
          <w:sz w:val="32"/>
          <w:szCs w:val="32"/>
          <w:rtl/>
          <w:lang w:bidi="ar-DZ"/>
        </w:rPr>
        <w:t>متطلبات إدارة المعرفة:</w:t>
      </w:r>
      <w:r w:rsidR="006151E1">
        <w:rPr>
          <w:rFonts w:ascii="Traditional Arabic" w:hAnsi="Traditional Arabic" w:cs="Traditional Arabic"/>
          <w:b/>
          <w:bCs/>
          <w:sz w:val="32"/>
          <w:szCs w:val="32"/>
          <w:lang w:bidi="ar-DZ"/>
        </w:rPr>
        <w:t xml:space="preserve"> </w:t>
      </w:r>
      <w:r w:rsidR="006151E1">
        <w:rPr>
          <w:rFonts w:ascii="Traditional Arabic" w:hAnsi="Traditional Arabic" w:cs="Traditional Arabic" w:hint="cs"/>
          <w:b/>
          <w:bCs/>
          <w:sz w:val="32"/>
          <w:szCs w:val="32"/>
          <w:rtl/>
          <w:lang w:bidi="ar-DZ"/>
        </w:rPr>
        <w:t xml:space="preserve"> </w:t>
      </w:r>
    </w:p>
    <w:p w14:paraId="26276B68" w14:textId="1D4124E7" w:rsidR="00EC55BB" w:rsidRDefault="00EC55BB" w:rsidP="006151E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يختلف الباحثون في مجال المعرفة حول متطلباتها، إلا </w:t>
      </w:r>
      <w:r w:rsidR="007372DE">
        <w:rPr>
          <w:rFonts w:ascii="Traditional Arabic" w:hAnsi="Traditional Arabic" w:cs="Traditional Arabic" w:hint="cs"/>
          <w:sz w:val="32"/>
          <w:szCs w:val="32"/>
          <w:rtl/>
          <w:lang w:bidi="ar-DZ"/>
        </w:rPr>
        <w:t>أن</w:t>
      </w:r>
      <w:r>
        <w:rPr>
          <w:rFonts w:ascii="Traditional Arabic" w:hAnsi="Traditional Arabic" w:cs="Traditional Arabic" w:hint="cs"/>
          <w:sz w:val="32"/>
          <w:szCs w:val="32"/>
          <w:rtl/>
          <w:lang w:bidi="ar-DZ"/>
        </w:rPr>
        <w:t>ها تشمل في مجملها مجموعة من العناصر الأساسية التي لابد من توافرها عند تطبيق إدارة المعرفة.</w:t>
      </w:r>
      <w:r w:rsidR="0032114D" w:rsidRPr="00793FDD">
        <w:rPr>
          <w:rFonts w:ascii="Traditional Arabic" w:hAnsi="Traditional Arabic" w:cs="Traditional Arabic" w:hint="cs"/>
          <w:sz w:val="32"/>
          <w:szCs w:val="32"/>
          <w:rtl/>
          <w:lang w:bidi="ar-DZ"/>
        </w:rPr>
        <w:t xml:space="preserve"> </w:t>
      </w:r>
    </w:p>
    <w:p w14:paraId="51502EDA" w14:textId="77777777" w:rsidR="00EC55BB" w:rsidRDefault="00EC55BB" w:rsidP="00244EEA">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1</w:t>
      </w:r>
      <w:r w:rsidRPr="0027197C">
        <w:rPr>
          <w:rFonts w:ascii="Traditional Arabic" w:hAnsi="Traditional Arabic" w:cs="Traditional Arabic" w:hint="cs"/>
          <w:b/>
          <w:bCs/>
          <w:sz w:val="32"/>
          <w:szCs w:val="32"/>
          <w:rtl/>
          <w:lang w:bidi="ar-DZ"/>
        </w:rPr>
        <w:t>-الاستثمار في أصول المعرفة:</w:t>
      </w:r>
      <w:r w:rsidR="0027197C">
        <w:rPr>
          <w:rFonts w:ascii="Traditional Arabic" w:hAnsi="Traditional Arabic" w:cs="Traditional Arabic" w:hint="cs"/>
          <w:sz w:val="32"/>
          <w:szCs w:val="32"/>
          <w:rtl/>
          <w:lang w:bidi="ar-DZ"/>
        </w:rPr>
        <w:t xml:space="preserve"> تعتبر المعرفة من أصول المؤسسة، لكن يتطلب استثمارها إدارة فعالة للمو</w:t>
      </w:r>
      <w:r w:rsidR="00EF67D6">
        <w:rPr>
          <w:rFonts w:ascii="Traditional Arabic" w:hAnsi="Traditional Arabic" w:cs="Traditional Arabic" w:hint="cs"/>
          <w:sz w:val="32"/>
          <w:szCs w:val="32"/>
          <w:rtl/>
          <w:lang w:bidi="ar-DZ"/>
        </w:rPr>
        <w:t>ج</w:t>
      </w:r>
      <w:r w:rsidR="0027197C">
        <w:rPr>
          <w:rFonts w:ascii="Traditional Arabic" w:hAnsi="Traditional Arabic" w:cs="Traditional Arabic" w:hint="cs"/>
          <w:sz w:val="32"/>
          <w:szCs w:val="32"/>
          <w:rtl/>
          <w:lang w:bidi="ar-DZ"/>
        </w:rPr>
        <w:t xml:space="preserve">ودات المعرفية وهناك العديد من النشطة التي تحتاج إلى استثمار الأموال أو العمل </w:t>
      </w:r>
      <w:r w:rsidR="00D57EA2">
        <w:rPr>
          <w:rFonts w:ascii="Traditional Arabic" w:hAnsi="Traditional Arabic" w:cs="Traditional Arabic" w:hint="cs"/>
          <w:sz w:val="32"/>
          <w:szCs w:val="32"/>
          <w:rtl/>
          <w:lang w:bidi="ar-DZ"/>
        </w:rPr>
        <w:t xml:space="preserve">في إدارة المعرفة، أهمها تخطيط وتنظيم </w:t>
      </w:r>
      <w:r w:rsidR="00D57EA2">
        <w:rPr>
          <w:rFonts w:ascii="Traditional Arabic" w:hAnsi="Traditional Arabic" w:cs="Traditional Arabic" w:hint="cs"/>
          <w:sz w:val="32"/>
          <w:szCs w:val="32"/>
          <w:rtl/>
          <w:lang w:bidi="ar-DZ"/>
        </w:rPr>
        <w:lastRenderedPageBreak/>
        <w:t xml:space="preserve">أنشطة استقطاب المعرفة وإضافة قيمة إلى المعرفة من خلال أدوات ونظم تكنولوجيا المعلومات، وتطوير البنى التحتية لتكنولوجيا المعلومات وتطبيقاتها لتوزيع المعرفة، وتثقيف العاملين على إنشاء وتقاسم المعرفة والاستفادة منها </w:t>
      </w:r>
      <w:r w:rsidR="00D57EA2">
        <w:rPr>
          <w:rFonts w:ascii="Traditional Arabic" w:hAnsi="Traditional Arabic" w:cs="Traditional Arabic" w:hint="cs"/>
          <w:noProof/>
          <w:sz w:val="32"/>
          <w:szCs w:val="32"/>
          <w:rtl/>
          <w:lang w:bidi="ar-DZ"/>
        </w:rPr>
        <w:t>(</w:t>
      </w:r>
      <w:r w:rsidR="00D57EA2" w:rsidRPr="0036724F">
        <w:rPr>
          <w:rFonts w:ascii="Traditional Arabic" w:hAnsi="Traditional Arabic" w:cs="Traditional Arabic" w:hint="cs"/>
          <w:noProof/>
          <w:sz w:val="32"/>
          <w:szCs w:val="32"/>
          <w:rtl/>
          <w:lang w:bidi="ar-DZ"/>
        </w:rPr>
        <w:t>الزغبي، 2015، صفحة 7</w:t>
      </w:r>
      <w:r w:rsidR="00D57EA2">
        <w:rPr>
          <w:rFonts w:ascii="Traditional Arabic" w:hAnsi="Traditional Arabic" w:cs="Traditional Arabic" w:hint="cs"/>
          <w:noProof/>
          <w:sz w:val="32"/>
          <w:szCs w:val="32"/>
          <w:rtl/>
          <w:lang w:bidi="ar-DZ"/>
        </w:rPr>
        <w:t>3</w:t>
      </w:r>
      <w:r w:rsidR="00D57EA2" w:rsidRPr="0036724F">
        <w:rPr>
          <w:rFonts w:ascii="Traditional Arabic" w:hAnsi="Traditional Arabic" w:cs="Traditional Arabic" w:hint="cs"/>
          <w:noProof/>
          <w:sz w:val="32"/>
          <w:szCs w:val="32"/>
          <w:rtl/>
          <w:lang w:bidi="ar-DZ"/>
        </w:rPr>
        <w:t>)</w:t>
      </w:r>
      <w:r w:rsidR="00D57EA2">
        <w:rPr>
          <w:rFonts w:ascii="Traditional Arabic" w:hAnsi="Traditional Arabic" w:cs="Traditional Arabic" w:hint="cs"/>
          <w:sz w:val="32"/>
          <w:szCs w:val="32"/>
          <w:rtl/>
          <w:lang w:bidi="ar-DZ"/>
        </w:rPr>
        <w:t>.</w:t>
      </w:r>
      <w:r w:rsidR="006655DC">
        <w:rPr>
          <w:rFonts w:ascii="Traditional Arabic" w:hAnsi="Traditional Arabic" w:cs="Traditional Arabic" w:hint="cs"/>
          <w:sz w:val="32"/>
          <w:szCs w:val="32"/>
          <w:rtl/>
          <w:lang w:bidi="ar-DZ"/>
        </w:rPr>
        <w:t xml:space="preserve"> </w:t>
      </w:r>
      <w:r w:rsidR="006655DC" w:rsidRPr="006655DC">
        <w:rPr>
          <w:rFonts w:ascii="Traditional Arabic" w:hAnsi="Traditional Arabic" w:cs="Traditional Arabic" w:hint="cs"/>
          <w:sz w:val="32"/>
          <w:szCs w:val="32"/>
          <w:rtl/>
          <w:lang w:bidi="ar-DZ"/>
        </w:rPr>
        <w:t>الاستثمار</w:t>
      </w:r>
      <w:r w:rsidR="006655DC" w:rsidRPr="006655DC">
        <w:rPr>
          <w:rFonts w:ascii="Traditional Arabic" w:hAnsi="Traditional Arabic" w:cs="Traditional Arabic"/>
          <w:sz w:val="32"/>
          <w:szCs w:val="32"/>
          <w:rtl/>
          <w:lang w:bidi="ar-DZ"/>
        </w:rPr>
        <w:t xml:space="preserve"> </w:t>
      </w:r>
      <w:r w:rsidR="006655DC" w:rsidRPr="006655DC">
        <w:rPr>
          <w:rFonts w:ascii="Traditional Arabic" w:hAnsi="Traditional Arabic" w:cs="Traditional Arabic" w:hint="cs"/>
          <w:sz w:val="32"/>
          <w:szCs w:val="32"/>
          <w:rtl/>
          <w:lang w:bidi="ar-DZ"/>
        </w:rPr>
        <w:t>في</w:t>
      </w:r>
      <w:r w:rsidR="006655DC" w:rsidRPr="006655DC">
        <w:rPr>
          <w:rFonts w:ascii="Traditional Arabic" w:hAnsi="Traditional Arabic" w:cs="Traditional Arabic"/>
          <w:sz w:val="32"/>
          <w:szCs w:val="32"/>
          <w:rtl/>
          <w:lang w:bidi="ar-DZ"/>
        </w:rPr>
        <w:t xml:space="preserve"> </w:t>
      </w:r>
      <w:r w:rsidR="006655DC" w:rsidRPr="006655DC">
        <w:rPr>
          <w:rFonts w:ascii="Traditional Arabic" w:hAnsi="Traditional Arabic" w:cs="Traditional Arabic" w:hint="cs"/>
          <w:sz w:val="32"/>
          <w:szCs w:val="32"/>
          <w:rtl/>
          <w:lang w:bidi="ar-DZ"/>
        </w:rPr>
        <w:t>إدارة</w:t>
      </w:r>
      <w:r w:rsidR="006655DC" w:rsidRPr="006655DC">
        <w:rPr>
          <w:rFonts w:ascii="Traditional Arabic" w:hAnsi="Traditional Arabic" w:cs="Traditional Arabic"/>
          <w:sz w:val="32"/>
          <w:szCs w:val="32"/>
          <w:rtl/>
          <w:lang w:bidi="ar-DZ"/>
        </w:rPr>
        <w:t xml:space="preserve"> </w:t>
      </w:r>
      <w:r w:rsidR="006655DC" w:rsidRPr="006655DC">
        <w:rPr>
          <w:rFonts w:ascii="Traditional Arabic" w:hAnsi="Traditional Arabic" w:cs="Traditional Arabic" w:hint="cs"/>
          <w:sz w:val="32"/>
          <w:szCs w:val="32"/>
          <w:rtl/>
          <w:lang w:bidi="ar-DZ"/>
        </w:rPr>
        <w:t>المعارف</w:t>
      </w:r>
      <w:r w:rsidR="006655DC" w:rsidRPr="006655DC">
        <w:rPr>
          <w:rFonts w:ascii="Traditional Arabic" w:hAnsi="Traditional Arabic" w:cs="Traditional Arabic"/>
          <w:sz w:val="32"/>
          <w:szCs w:val="32"/>
          <w:rtl/>
          <w:lang w:bidi="ar-DZ"/>
        </w:rPr>
        <w:t xml:space="preserve"> </w:t>
      </w:r>
      <w:r w:rsidR="006655DC" w:rsidRPr="006655DC">
        <w:rPr>
          <w:rFonts w:ascii="Traditional Arabic" w:hAnsi="Traditional Arabic" w:cs="Traditional Arabic" w:hint="cs"/>
          <w:sz w:val="32"/>
          <w:szCs w:val="32"/>
          <w:rtl/>
          <w:lang w:bidi="ar-DZ"/>
        </w:rPr>
        <w:t>يضمن</w:t>
      </w:r>
      <w:r w:rsidR="006655DC" w:rsidRPr="006655DC">
        <w:rPr>
          <w:rFonts w:ascii="Traditional Arabic" w:hAnsi="Traditional Arabic" w:cs="Traditional Arabic"/>
          <w:sz w:val="32"/>
          <w:szCs w:val="32"/>
          <w:rtl/>
          <w:lang w:bidi="ar-DZ"/>
        </w:rPr>
        <w:t xml:space="preserve"> </w:t>
      </w:r>
      <w:r w:rsidR="006655DC" w:rsidRPr="006655DC">
        <w:rPr>
          <w:rFonts w:ascii="Traditional Arabic" w:hAnsi="Traditional Arabic" w:cs="Traditional Arabic" w:hint="cs"/>
          <w:sz w:val="32"/>
          <w:szCs w:val="32"/>
          <w:rtl/>
          <w:lang w:bidi="ar-DZ"/>
        </w:rPr>
        <w:t>استخدام</w:t>
      </w:r>
      <w:r w:rsidR="006655DC" w:rsidRPr="006655DC">
        <w:rPr>
          <w:rFonts w:ascii="Traditional Arabic" w:hAnsi="Traditional Arabic" w:cs="Traditional Arabic"/>
          <w:sz w:val="32"/>
          <w:szCs w:val="32"/>
          <w:rtl/>
          <w:lang w:bidi="ar-DZ"/>
        </w:rPr>
        <w:t xml:space="preserve"> </w:t>
      </w:r>
      <w:r w:rsidR="006655DC" w:rsidRPr="006655DC">
        <w:rPr>
          <w:rFonts w:ascii="Traditional Arabic" w:hAnsi="Traditional Arabic" w:cs="Traditional Arabic" w:hint="cs"/>
          <w:sz w:val="32"/>
          <w:szCs w:val="32"/>
          <w:rtl/>
          <w:lang w:bidi="ar-DZ"/>
        </w:rPr>
        <w:t>كل</w:t>
      </w:r>
      <w:r w:rsidR="006655DC" w:rsidRPr="006655DC">
        <w:rPr>
          <w:rFonts w:ascii="Traditional Arabic" w:hAnsi="Traditional Arabic" w:cs="Traditional Arabic"/>
          <w:sz w:val="32"/>
          <w:szCs w:val="32"/>
          <w:rtl/>
          <w:lang w:bidi="ar-DZ"/>
        </w:rPr>
        <w:t xml:space="preserve"> </w:t>
      </w:r>
      <w:r w:rsidR="006655DC" w:rsidRPr="006655DC">
        <w:rPr>
          <w:rFonts w:ascii="Traditional Arabic" w:hAnsi="Traditional Arabic" w:cs="Traditional Arabic" w:hint="cs"/>
          <w:sz w:val="32"/>
          <w:szCs w:val="32"/>
          <w:rtl/>
          <w:lang w:bidi="ar-DZ"/>
        </w:rPr>
        <w:t>المعارف</w:t>
      </w:r>
      <w:r w:rsidR="006655DC" w:rsidRPr="006655DC">
        <w:rPr>
          <w:rFonts w:ascii="Traditional Arabic" w:hAnsi="Traditional Arabic" w:cs="Traditional Arabic"/>
          <w:sz w:val="32"/>
          <w:szCs w:val="32"/>
          <w:rtl/>
          <w:lang w:bidi="ar-DZ"/>
        </w:rPr>
        <w:t xml:space="preserve"> </w:t>
      </w:r>
      <w:r w:rsidR="006655DC" w:rsidRPr="006655DC">
        <w:rPr>
          <w:rFonts w:ascii="Traditional Arabic" w:hAnsi="Traditional Arabic" w:cs="Traditional Arabic" w:hint="cs"/>
          <w:sz w:val="32"/>
          <w:szCs w:val="32"/>
          <w:rtl/>
          <w:lang w:bidi="ar-DZ"/>
        </w:rPr>
        <w:t>المتاحة</w:t>
      </w:r>
      <w:r w:rsidR="006655DC" w:rsidRPr="006655DC">
        <w:rPr>
          <w:rFonts w:ascii="Traditional Arabic" w:hAnsi="Traditional Arabic" w:cs="Traditional Arabic"/>
          <w:sz w:val="32"/>
          <w:szCs w:val="32"/>
          <w:rtl/>
          <w:lang w:bidi="ar-DZ"/>
        </w:rPr>
        <w:t xml:space="preserve"> </w:t>
      </w:r>
      <w:r w:rsidR="006655DC" w:rsidRPr="006655DC">
        <w:rPr>
          <w:rFonts w:ascii="Traditional Arabic" w:hAnsi="Traditional Arabic" w:cs="Traditional Arabic" w:hint="cs"/>
          <w:sz w:val="32"/>
          <w:szCs w:val="32"/>
          <w:rtl/>
          <w:lang w:bidi="ar-DZ"/>
        </w:rPr>
        <w:t>في</w:t>
      </w:r>
      <w:r w:rsidR="006655DC" w:rsidRPr="006655DC">
        <w:rPr>
          <w:rFonts w:ascii="Traditional Arabic" w:hAnsi="Traditional Arabic" w:cs="Traditional Arabic"/>
          <w:sz w:val="32"/>
          <w:szCs w:val="32"/>
          <w:rtl/>
          <w:lang w:bidi="ar-DZ"/>
        </w:rPr>
        <w:t xml:space="preserve"> </w:t>
      </w:r>
      <w:r w:rsidR="006655DC" w:rsidRPr="006655DC">
        <w:rPr>
          <w:rFonts w:ascii="Traditional Arabic" w:hAnsi="Traditional Arabic" w:cs="Traditional Arabic" w:hint="cs"/>
          <w:sz w:val="32"/>
          <w:szCs w:val="32"/>
          <w:rtl/>
          <w:lang w:bidi="ar-DZ"/>
        </w:rPr>
        <w:t>م</w:t>
      </w:r>
      <w:r w:rsidR="006655DC">
        <w:rPr>
          <w:rFonts w:ascii="Traditional Arabic" w:hAnsi="Traditional Arabic" w:cs="Traditional Arabic" w:hint="cs"/>
          <w:sz w:val="32"/>
          <w:szCs w:val="32"/>
          <w:rtl/>
          <w:lang w:bidi="ar-DZ"/>
        </w:rPr>
        <w:t>ؤسسة</w:t>
      </w:r>
      <w:r w:rsidR="006655DC" w:rsidRPr="006655DC">
        <w:rPr>
          <w:rFonts w:ascii="Traditional Arabic" w:hAnsi="Traditional Arabic" w:cs="Traditional Arabic"/>
          <w:sz w:val="32"/>
          <w:szCs w:val="32"/>
          <w:rtl/>
          <w:lang w:bidi="ar-DZ"/>
        </w:rPr>
        <w:t xml:space="preserve"> </w:t>
      </w:r>
      <w:r w:rsidR="006655DC" w:rsidRPr="006655DC">
        <w:rPr>
          <w:rFonts w:ascii="Traditional Arabic" w:hAnsi="Traditional Arabic" w:cs="Traditional Arabic" w:hint="cs"/>
          <w:sz w:val="32"/>
          <w:szCs w:val="32"/>
          <w:rtl/>
          <w:lang w:bidi="ar-DZ"/>
        </w:rPr>
        <w:t>ما</w:t>
      </w:r>
      <w:r w:rsidR="006655DC">
        <w:rPr>
          <w:rFonts w:ascii="Traditional Arabic" w:hAnsi="Traditional Arabic" w:cs="Traditional Arabic" w:hint="cs"/>
          <w:sz w:val="32"/>
          <w:szCs w:val="32"/>
          <w:rtl/>
          <w:lang w:bidi="ar-DZ"/>
        </w:rPr>
        <w:t>.</w:t>
      </w:r>
    </w:p>
    <w:p w14:paraId="0C223245" w14:textId="77777777" w:rsidR="0089532D" w:rsidRDefault="006655DC" w:rsidP="00244EEA">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89532D">
        <w:rPr>
          <w:rFonts w:ascii="Traditional Arabic" w:hAnsi="Traditional Arabic" w:cs="Traditional Arabic" w:hint="cs"/>
          <w:sz w:val="32"/>
          <w:szCs w:val="32"/>
          <w:rtl/>
          <w:lang w:bidi="ar-DZ"/>
        </w:rPr>
        <w:t>ومن أهم المتطلبات وجود عمال المعرفة و</w:t>
      </w:r>
      <w:r w:rsidR="003D4883">
        <w:rPr>
          <w:rFonts w:ascii="Traditional Arabic" w:hAnsi="Traditional Arabic" w:cs="Traditional Arabic" w:hint="cs"/>
          <w:sz w:val="32"/>
          <w:szCs w:val="32"/>
          <w:rtl/>
          <w:lang w:bidi="ar-DZ"/>
        </w:rPr>
        <w:t>م</w:t>
      </w:r>
      <w:r w:rsidR="0089532D">
        <w:rPr>
          <w:rFonts w:ascii="Traditional Arabic" w:hAnsi="Traditional Arabic" w:cs="Traditional Arabic" w:hint="cs"/>
          <w:sz w:val="32"/>
          <w:szCs w:val="32"/>
          <w:rtl/>
          <w:lang w:bidi="ar-DZ"/>
        </w:rPr>
        <w:t>ديري المعرفة، لأن الأفراد هم أهم مصادر المعرفة سواء الضمنية أو الصريحة منها، ويمكن تواجدها داخل أو خارج المؤسسات ونحصرها فيما يلي:</w:t>
      </w:r>
    </w:p>
    <w:p w14:paraId="16EF4913" w14:textId="77777777" w:rsidR="003D4883" w:rsidRDefault="003D4883" w:rsidP="00244EEA">
      <w:pPr>
        <w:bidi/>
        <w:spacing w:after="0" w:line="36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w:t>
      </w:r>
      <w:r w:rsidRPr="00261BF1">
        <w:rPr>
          <w:rFonts w:ascii="Traditional Arabic" w:hAnsi="Traditional Arabic" w:cs="Traditional Arabic" w:hint="cs"/>
          <w:b/>
          <w:bCs/>
          <w:sz w:val="32"/>
          <w:szCs w:val="32"/>
          <w:rtl/>
          <w:lang w:bidi="ar-DZ"/>
        </w:rPr>
        <w:t>-مصادر المعرفة:</w:t>
      </w:r>
    </w:p>
    <w:p w14:paraId="74D326BB" w14:textId="77777777" w:rsidR="00A4006D" w:rsidRDefault="007372DE" w:rsidP="00244EEA">
      <w:pPr>
        <w:bidi/>
        <w:spacing w:after="0" w:line="360" w:lineRule="auto"/>
        <w:jc w:val="both"/>
        <w:rPr>
          <w:rFonts w:ascii="Traditional Arabic" w:hAnsi="Traditional Arabic" w:cs="Traditional Arabic"/>
          <w:sz w:val="32"/>
          <w:szCs w:val="32"/>
          <w:rtl/>
          <w:lang w:bidi="ar-DZ"/>
        </w:rPr>
      </w:pPr>
      <w:r w:rsidRPr="007372DE">
        <w:rPr>
          <w:rFonts w:ascii="Traditional Arabic" w:hAnsi="Traditional Arabic" w:cs="Traditional Arabic" w:hint="cs"/>
          <w:b/>
          <w:bCs/>
          <w:sz w:val="32"/>
          <w:szCs w:val="32"/>
          <w:rtl/>
          <w:lang w:bidi="ar-DZ"/>
        </w:rPr>
        <w:t>1.2-</w:t>
      </w:r>
      <w:r w:rsidR="003D4883" w:rsidRPr="007372DE">
        <w:rPr>
          <w:rFonts w:ascii="Traditional Arabic" w:hAnsi="Traditional Arabic" w:cs="Traditional Arabic" w:hint="cs"/>
          <w:b/>
          <w:bCs/>
          <w:sz w:val="32"/>
          <w:szCs w:val="32"/>
          <w:rtl/>
          <w:lang w:bidi="ar-DZ"/>
        </w:rPr>
        <w:t xml:space="preserve"> المصادر الداخلية:</w:t>
      </w:r>
      <w:r w:rsidR="00346234">
        <w:rPr>
          <w:rFonts w:ascii="Traditional Arabic" w:hAnsi="Traditional Arabic" w:cs="Traditional Arabic" w:hint="cs"/>
          <w:b/>
          <w:bCs/>
          <w:sz w:val="32"/>
          <w:szCs w:val="32"/>
          <w:rtl/>
          <w:lang w:bidi="ar-DZ"/>
        </w:rPr>
        <w:t xml:space="preserve"> </w:t>
      </w:r>
      <w:r w:rsidR="00346234" w:rsidRPr="00346234">
        <w:rPr>
          <w:rFonts w:ascii="Traditional Arabic" w:hAnsi="Traditional Arabic" w:cs="Traditional Arabic" w:hint="cs"/>
          <w:sz w:val="32"/>
          <w:szCs w:val="32"/>
          <w:rtl/>
          <w:lang w:bidi="ar-DZ"/>
        </w:rPr>
        <w:t>يجب</w:t>
      </w:r>
      <w:r w:rsidR="003D4883" w:rsidRPr="00346234">
        <w:rPr>
          <w:rFonts w:ascii="Traditional Arabic" w:hAnsi="Traditional Arabic" w:cs="Traditional Arabic" w:hint="cs"/>
          <w:sz w:val="32"/>
          <w:szCs w:val="32"/>
          <w:rtl/>
          <w:lang w:bidi="ar-DZ"/>
        </w:rPr>
        <w:t xml:space="preserve"> </w:t>
      </w:r>
      <w:r w:rsidR="00A4006D" w:rsidRPr="00346234">
        <w:rPr>
          <w:rFonts w:ascii="Traditional Arabic" w:hAnsi="Traditional Arabic" w:cs="Traditional Arabic" w:hint="cs"/>
          <w:sz w:val="32"/>
          <w:szCs w:val="32"/>
          <w:rtl/>
          <w:lang w:bidi="ar-DZ"/>
        </w:rPr>
        <w:t>تكوين وتعيين فريق لقيادة مشروع إدارة المعرفة</w:t>
      </w:r>
      <w:r w:rsidR="00346234">
        <w:rPr>
          <w:rFonts w:ascii="Traditional Arabic" w:hAnsi="Traditional Arabic" w:cs="Traditional Arabic" w:hint="cs"/>
          <w:sz w:val="32"/>
          <w:szCs w:val="32"/>
          <w:rtl/>
          <w:lang w:bidi="ar-DZ"/>
        </w:rPr>
        <w:t xml:space="preserve"> من خلال</w:t>
      </w:r>
      <w:r w:rsidR="00A4006D">
        <w:rPr>
          <w:rFonts w:ascii="Traditional Arabic" w:hAnsi="Traditional Arabic" w:cs="Traditional Arabic" w:hint="cs"/>
          <w:b/>
          <w:bCs/>
          <w:sz w:val="32"/>
          <w:szCs w:val="32"/>
          <w:rtl/>
          <w:lang w:bidi="ar-DZ"/>
        </w:rPr>
        <w:t xml:space="preserve"> </w:t>
      </w:r>
      <w:r w:rsidR="00A4006D" w:rsidRPr="00493D4A">
        <w:rPr>
          <w:rFonts w:ascii="Traditional Arabic" w:hAnsi="Traditional Arabic" w:cs="Traditional Arabic" w:hint="cs"/>
          <w:sz w:val="32"/>
          <w:szCs w:val="32"/>
          <w:rtl/>
          <w:lang w:bidi="ar-DZ"/>
        </w:rPr>
        <w:t xml:space="preserve">وضع منهجية لإدارة المعرفة حيز التنفيذ أساسه </w:t>
      </w:r>
      <w:r w:rsidR="00A4006D">
        <w:rPr>
          <w:rFonts w:ascii="Traditional Arabic" w:hAnsi="Traditional Arabic" w:cs="Traditional Arabic" w:hint="cs"/>
          <w:sz w:val="32"/>
          <w:szCs w:val="32"/>
          <w:rtl/>
          <w:lang w:bidi="ar-DZ"/>
        </w:rPr>
        <w:t>المشاركة، والذي يتطلب مشاركة جميع الأفراد من الادارة العليا إلى أدنى مستوى في التسلسل الهرمي، ووفقا للأبحاث المتخصصة، فريق المعرفة لمشروع إدارة المعرفة يجب أن يكون متشكلا من:</w:t>
      </w:r>
    </w:p>
    <w:p w14:paraId="6381C30D" w14:textId="2138BE24" w:rsidR="00A4006D" w:rsidRDefault="00A4006D" w:rsidP="00244EEA">
      <w:pPr>
        <w:bidi/>
        <w:spacing w:after="0" w:line="360" w:lineRule="auto"/>
        <w:jc w:val="both"/>
        <w:rPr>
          <w:rFonts w:ascii="Traditional Arabic" w:hAnsi="Traditional Arabic" w:cs="Traditional Arabic"/>
          <w:sz w:val="32"/>
          <w:szCs w:val="32"/>
          <w:rtl/>
          <w:lang w:bidi="ar-DZ"/>
        </w:rPr>
      </w:pPr>
      <w:r w:rsidRPr="004B67A5">
        <w:rPr>
          <w:rFonts w:ascii="Traditional Arabic" w:hAnsi="Traditional Arabic" w:cs="Traditional Arabic" w:hint="cs"/>
          <w:b/>
          <w:bCs/>
          <w:sz w:val="32"/>
          <w:szCs w:val="32"/>
          <w:rtl/>
          <w:lang w:bidi="ar-DZ"/>
        </w:rPr>
        <w:t>1-</w:t>
      </w:r>
      <w:r w:rsidR="005234CC" w:rsidRPr="005234CC">
        <w:rPr>
          <w:rtl/>
        </w:rPr>
        <w:t xml:space="preserve"> </w:t>
      </w:r>
      <w:r w:rsidR="005234CC" w:rsidRPr="005234CC">
        <w:rPr>
          <w:rFonts w:ascii="Traditional Arabic" w:hAnsi="Traditional Arabic" w:cs="Traditional Arabic"/>
          <w:b/>
          <w:bCs/>
          <w:sz w:val="32"/>
          <w:szCs w:val="32"/>
          <w:rtl/>
          <w:lang w:bidi="ar-DZ"/>
        </w:rPr>
        <w:t>مدراء التكنولوجيا</w:t>
      </w:r>
      <w:r>
        <w:rPr>
          <w:rFonts w:asciiTheme="majorBidi" w:hAnsiTheme="majorBidi" w:cstheme="majorBidi" w:hint="cs"/>
          <w:b/>
          <w:bCs/>
          <w:sz w:val="28"/>
          <w:szCs w:val="28"/>
          <w:rtl/>
          <w:lang w:bidi="ar-DZ"/>
        </w:rPr>
        <w:t xml:space="preserve">: </w:t>
      </w:r>
      <w:r w:rsidR="00D31963" w:rsidRPr="00D31963">
        <w:rPr>
          <w:rFonts w:ascii="Traditional Arabic" w:hAnsi="Traditional Arabic" w:cs="Traditional Arabic" w:hint="cs"/>
          <w:sz w:val="32"/>
          <w:szCs w:val="32"/>
          <w:rtl/>
          <w:lang w:bidi="ar-DZ"/>
        </w:rPr>
        <w:t xml:space="preserve">يتواجد في قمة الهرم </w:t>
      </w:r>
      <w:r w:rsidR="00D31963">
        <w:rPr>
          <w:rFonts w:ascii="Traditional Arabic" w:hAnsi="Traditional Arabic" w:cs="Traditional Arabic" w:hint="cs"/>
          <w:sz w:val="32"/>
          <w:szCs w:val="32"/>
          <w:rtl/>
          <w:lang w:bidi="ar-DZ"/>
        </w:rPr>
        <w:t xml:space="preserve">الإداري </w:t>
      </w:r>
      <w:r w:rsidR="00423555">
        <w:rPr>
          <w:rFonts w:ascii="Traditional Arabic" w:hAnsi="Traditional Arabic" w:cs="Traditional Arabic" w:hint="cs"/>
          <w:sz w:val="32"/>
          <w:szCs w:val="32"/>
          <w:rtl/>
          <w:lang w:bidi="ar-DZ"/>
        </w:rPr>
        <w:t>و</w:t>
      </w:r>
      <w:r w:rsidRPr="00493D4A">
        <w:rPr>
          <w:rFonts w:ascii="Traditional Arabic" w:hAnsi="Traditional Arabic" w:cs="Traditional Arabic" w:hint="cs"/>
          <w:sz w:val="32"/>
          <w:szCs w:val="32"/>
          <w:rtl/>
          <w:lang w:bidi="ar-DZ"/>
        </w:rPr>
        <w:t>يدير العملية الشاملة لتكوين</w:t>
      </w:r>
      <w:r>
        <w:rPr>
          <w:rFonts w:ascii="Traditional Arabic" w:hAnsi="Traditional Arabic" w:cs="Traditional Arabic" w:hint="cs"/>
          <w:sz w:val="32"/>
          <w:szCs w:val="32"/>
          <w:rtl/>
          <w:lang w:bidi="ar-DZ"/>
        </w:rPr>
        <w:t xml:space="preserve"> المعرفة في المؤسسة و</w:t>
      </w:r>
      <w:r w:rsidR="00423555">
        <w:rPr>
          <w:rFonts w:ascii="Traditional Arabic" w:hAnsi="Traditional Arabic" w:cs="Traditional Arabic" w:hint="cs"/>
          <w:sz w:val="32"/>
          <w:szCs w:val="32"/>
          <w:rtl/>
          <w:lang w:bidi="ar-DZ"/>
        </w:rPr>
        <w:t>ت</w:t>
      </w:r>
      <w:r>
        <w:rPr>
          <w:rFonts w:ascii="Traditional Arabic" w:hAnsi="Traditional Arabic" w:cs="Traditional Arabic" w:hint="cs"/>
          <w:sz w:val="32"/>
          <w:szCs w:val="32"/>
          <w:rtl/>
          <w:lang w:bidi="ar-DZ"/>
        </w:rPr>
        <w:t>نش</w:t>
      </w:r>
      <w:r w:rsidR="00423555">
        <w:rPr>
          <w:rFonts w:ascii="Traditional Arabic" w:hAnsi="Traditional Arabic" w:cs="Traditional Arabic" w:hint="cs"/>
          <w:sz w:val="32"/>
          <w:szCs w:val="32"/>
          <w:rtl/>
          <w:lang w:bidi="ar-DZ"/>
        </w:rPr>
        <w:t>ي</w:t>
      </w:r>
      <w:r>
        <w:rPr>
          <w:rFonts w:ascii="Traditional Arabic" w:hAnsi="Traditional Arabic" w:cs="Traditional Arabic" w:hint="cs"/>
          <w:sz w:val="32"/>
          <w:szCs w:val="32"/>
          <w:rtl/>
          <w:lang w:bidi="ar-DZ"/>
        </w:rPr>
        <w:t xml:space="preserve">ط فريق المشروع ومكلف بـ: </w:t>
      </w:r>
    </w:p>
    <w:p w14:paraId="0424B1F4" w14:textId="77777777" w:rsidR="00A4006D" w:rsidRPr="00493D4A" w:rsidRDefault="00A4006D" w:rsidP="00244EEA">
      <w:pPr>
        <w:pStyle w:val="ListParagraph"/>
        <w:numPr>
          <w:ilvl w:val="0"/>
          <w:numId w:val="15"/>
        </w:numPr>
        <w:bidi/>
        <w:spacing w:after="0" w:line="360" w:lineRule="auto"/>
        <w:jc w:val="both"/>
        <w:rPr>
          <w:rFonts w:ascii="Traditional Arabic" w:hAnsi="Traditional Arabic" w:cs="Traditional Arabic"/>
          <w:b/>
          <w:bCs/>
          <w:sz w:val="32"/>
          <w:szCs w:val="32"/>
          <w:lang w:bidi="ar-DZ"/>
        </w:rPr>
      </w:pPr>
      <w:r w:rsidRPr="00493D4A">
        <w:rPr>
          <w:rFonts w:ascii="Traditional Arabic" w:hAnsi="Traditional Arabic" w:cs="Traditional Arabic" w:hint="cs"/>
          <w:sz w:val="32"/>
          <w:szCs w:val="32"/>
          <w:rtl/>
          <w:lang w:bidi="ar-DZ"/>
        </w:rPr>
        <w:t>تحديد رؤية المؤسسة فيما يخص</w:t>
      </w:r>
      <w:r>
        <w:rPr>
          <w:rFonts w:ascii="Traditional Arabic" w:hAnsi="Traditional Arabic" w:cs="Traditional Arabic" w:hint="cs"/>
          <w:sz w:val="32"/>
          <w:szCs w:val="32"/>
          <w:rtl/>
          <w:lang w:bidi="ar-DZ"/>
        </w:rPr>
        <w:t xml:space="preserve"> إدارة وإنشاء المعرفة.</w:t>
      </w:r>
    </w:p>
    <w:p w14:paraId="0ECB8428" w14:textId="77777777" w:rsidR="00A4006D" w:rsidRPr="00493D4A" w:rsidRDefault="00A4006D" w:rsidP="00244EEA">
      <w:pPr>
        <w:pStyle w:val="ListParagraph"/>
        <w:numPr>
          <w:ilvl w:val="0"/>
          <w:numId w:val="15"/>
        </w:numPr>
        <w:bidi/>
        <w:spacing w:after="0" w:line="360" w:lineRule="auto"/>
        <w:jc w:val="both"/>
        <w:rPr>
          <w:rFonts w:ascii="Traditional Arabic" w:hAnsi="Traditional Arabic" w:cs="Traditional Arabic"/>
          <w:b/>
          <w:bCs/>
          <w:sz w:val="32"/>
          <w:szCs w:val="32"/>
          <w:lang w:bidi="ar-DZ"/>
        </w:rPr>
      </w:pPr>
      <w:r>
        <w:rPr>
          <w:rFonts w:ascii="Traditional Arabic" w:hAnsi="Traditional Arabic" w:cs="Traditional Arabic" w:hint="cs"/>
          <w:sz w:val="32"/>
          <w:szCs w:val="32"/>
          <w:rtl/>
          <w:lang w:bidi="ar-DZ"/>
        </w:rPr>
        <w:t>تنشيط فريق الخبراء.</w:t>
      </w:r>
    </w:p>
    <w:p w14:paraId="3099B3F2" w14:textId="77777777" w:rsidR="00A4006D" w:rsidRPr="00493D4A" w:rsidRDefault="00A4006D" w:rsidP="00244EEA">
      <w:pPr>
        <w:pStyle w:val="ListParagraph"/>
        <w:numPr>
          <w:ilvl w:val="0"/>
          <w:numId w:val="15"/>
        </w:numPr>
        <w:bidi/>
        <w:spacing w:after="0" w:line="360" w:lineRule="auto"/>
        <w:jc w:val="both"/>
        <w:rPr>
          <w:rFonts w:ascii="Traditional Arabic" w:hAnsi="Traditional Arabic" w:cs="Traditional Arabic"/>
          <w:b/>
          <w:bCs/>
          <w:sz w:val="32"/>
          <w:szCs w:val="32"/>
          <w:lang w:bidi="ar-DZ"/>
        </w:rPr>
      </w:pPr>
      <w:r>
        <w:rPr>
          <w:rFonts w:ascii="Traditional Arabic" w:hAnsi="Traditional Arabic" w:cs="Traditional Arabic" w:hint="cs"/>
          <w:sz w:val="32"/>
          <w:szCs w:val="32"/>
          <w:rtl/>
          <w:lang w:bidi="ar-DZ"/>
        </w:rPr>
        <w:t>اكتشاف المواهب و</w:t>
      </w:r>
      <w:r w:rsidR="004D7E1D">
        <w:rPr>
          <w:rFonts w:ascii="Traditional Arabic" w:hAnsi="Traditional Arabic" w:cs="Traditional Arabic" w:hint="cs"/>
          <w:sz w:val="32"/>
          <w:szCs w:val="32"/>
          <w:rtl/>
          <w:lang w:bidi="ar-DZ"/>
        </w:rPr>
        <w:t>م</w:t>
      </w:r>
      <w:r>
        <w:rPr>
          <w:rFonts w:ascii="Traditional Arabic" w:hAnsi="Traditional Arabic" w:cs="Traditional Arabic" w:hint="cs"/>
          <w:sz w:val="32"/>
          <w:szCs w:val="32"/>
          <w:rtl/>
          <w:lang w:bidi="ar-DZ"/>
        </w:rPr>
        <w:t>صادر المعرفة.</w:t>
      </w:r>
    </w:p>
    <w:p w14:paraId="14AB1B90" w14:textId="67316F95" w:rsidR="00DD4111" w:rsidRPr="00DD4111" w:rsidRDefault="00041590" w:rsidP="00244EEA">
      <w:pPr>
        <w:pStyle w:val="ListParagraph"/>
        <w:numPr>
          <w:ilvl w:val="0"/>
          <w:numId w:val="15"/>
        </w:numPr>
        <w:bidi/>
        <w:spacing w:after="0" w:line="360" w:lineRule="auto"/>
        <w:jc w:val="both"/>
        <w:rPr>
          <w:rFonts w:ascii="Traditional Arabic" w:hAnsi="Traditional Arabic" w:cs="Traditional Arabic"/>
          <w:b/>
          <w:bCs/>
          <w:sz w:val="32"/>
          <w:szCs w:val="32"/>
          <w:lang w:bidi="ar-DZ"/>
        </w:rPr>
      </w:pPr>
      <w:r w:rsidRPr="00423555">
        <w:rPr>
          <w:rFonts w:ascii="Traditional Arabic" w:hAnsi="Traditional Arabic" w:cs="Traditional Arabic" w:hint="cs"/>
          <w:sz w:val="32"/>
          <w:szCs w:val="32"/>
          <w:rtl/>
          <w:lang w:val="en-US" w:bidi="ar-DZ"/>
        </w:rPr>
        <w:t xml:space="preserve"> يلعب</w:t>
      </w:r>
      <w:r>
        <w:rPr>
          <w:rFonts w:ascii="Traditional Arabic" w:hAnsi="Traditional Arabic" w:cs="Traditional Arabic" w:hint="cs"/>
          <w:color w:val="FF0000"/>
          <w:sz w:val="32"/>
          <w:szCs w:val="32"/>
          <w:rtl/>
          <w:lang w:val="en-US" w:bidi="ar-DZ"/>
        </w:rPr>
        <w:t xml:space="preserve"> </w:t>
      </w:r>
      <w:r w:rsidRPr="00423555">
        <w:rPr>
          <w:rFonts w:ascii="Traditional Arabic" w:hAnsi="Traditional Arabic" w:cs="Traditional Arabic" w:hint="cs"/>
          <w:sz w:val="32"/>
          <w:szCs w:val="32"/>
          <w:rtl/>
          <w:lang w:bidi="ar-DZ"/>
        </w:rPr>
        <w:t xml:space="preserve">دور القيادي الذي يجمع الجهود حول الأهداف </w:t>
      </w:r>
      <w:r w:rsidR="00423555" w:rsidRPr="00423555">
        <w:rPr>
          <w:rFonts w:ascii="Traditional Arabic" w:hAnsi="Traditional Arabic" w:cs="Traditional Arabic" w:hint="cs"/>
          <w:sz w:val="32"/>
          <w:szCs w:val="32"/>
          <w:rtl/>
          <w:lang w:bidi="ar-DZ"/>
        </w:rPr>
        <w:t>الإستراتيجي</w:t>
      </w:r>
      <w:r w:rsidR="00423555" w:rsidRPr="00423555">
        <w:rPr>
          <w:rFonts w:ascii="Traditional Arabic" w:hAnsi="Traditional Arabic" w:cs="Traditional Arabic" w:hint="eastAsia"/>
          <w:sz w:val="32"/>
          <w:szCs w:val="32"/>
          <w:rtl/>
          <w:lang w:bidi="ar-DZ"/>
        </w:rPr>
        <w:t>ة</w:t>
      </w:r>
      <w:r w:rsidR="00423555" w:rsidRPr="00423555">
        <w:rPr>
          <w:rFonts w:ascii="Traditional Arabic" w:hAnsi="Traditional Arabic" w:cs="Traditional Arabic"/>
          <w:sz w:val="32"/>
          <w:szCs w:val="32"/>
          <w:rtl/>
          <w:lang w:bidi="ar-DZ"/>
        </w:rPr>
        <w:t xml:space="preserve"> </w:t>
      </w:r>
      <w:r w:rsidR="00423555" w:rsidRPr="00423555">
        <w:rPr>
          <w:rFonts w:ascii="Traditional Arabic" w:hAnsi="Traditional Arabic" w:cs="Traditional Arabic" w:hint="cs"/>
          <w:sz w:val="32"/>
          <w:szCs w:val="32"/>
          <w:rtl/>
          <w:lang w:bidi="ar-DZ"/>
        </w:rPr>
        <w:t>ب</w:t>
      </w:r>
      <w:r w:rsidR="00423555" w:rsidRPr="00423555">
        <w:rPr>
          <w:rFonts w:ascii="Traditional Arabic" w:hAnsi="Traditional Arabic" w:cs="Traditional Arabic"/>
          <w:sz w:val="32"/>
          <w:szCs w:val="32"/>
          <w:rtl/>
          <w:lang w:bidi="ar-DZ"/>
        </w:rPr>
        <w:t>الاستماع لمهنيي وعمال المعرفة</w:t>
      </w:r>
      <w:r w:rsidRPr="00423555">
        <w:rPr>
          <w:rFonts w:ascii="Traditional Arabic" w:hAnsi="Traditional Arabic" w:cs="Traditional Arabic" w:hint="cs"/>
          <w:sz w:val="32"/>
          <w:szCs w:val="32"/>
          <w:rtl/>
          <w:lang w:bidi="ar-DZ"/>
        </w:rPr>
        <w:t xml:space="preserve"> للمؤسسة ولمشروع إدارة المعرفة</w:t>
      </w:r>
      <w:sdt>
        <w:sdtPr>
          <w:rPr>
            <w:rFonts w:ascii="Traditional Arabic" w:hAnsi="Traditional Arabic" w:cs="Traditional Arabic" w:hint="cs"/>
            <w:sz w:val="32"/>
            <w:szCs w:val="32"/>
            <w:rtl/>
            <w:lang w:bidi="ar-DZ"/>
          </w:rPr>
          <w:id w:val="-322737500"/>
          <w:citation/>
        </w:sdtPr>
        <w:sdtContent>
          <w:r w:rsidR="00423555">
            <w:rPr>
              <w:rFonts w:ascii="Traditional Arabic" w:hAnsi="Traditional Arabic" w:cs="Traditional Arabic"/>
              <w:sz w:val="32"/>
              <w:szCs w:val="32"/>
              <w:rtl/>
              <w:lang w:bidi="ar-DZ"/>
            </w:rPr>
            <w:fldChar w:fldCharType="begin"/>
          </w:r>
          <w:r w:rsidR="00423555">
            <w:rPr>
              <w:rFonts w:ascii="Traditional Arabic" w:hAnsi="Traditional Arabic" w:cs="Traditional Arabic"/>
              <w:sz w:val="32"/>
              <w:szCs w:val="32"/>
              <w:lang w:bidi="ar-DZ"/>
            </w:rPr>
            <w:instrText>CITATION</w:instrText>
          </w:r>
          <w:r w:rsidR="00423555">
            <w:rPr>
              <w:rFonts w:ascii="Traditional Arabic" w:hAnsi="Traditional Arabic" w:cs="Traditional Arabic"/>
              <w:sz w:val="32"/>
              <w:szCs w:val="32"/>
              <w:rtl/>
              <w:lang w:bidi="ar-DZ"/>
            </w:rPr>
            <w:instrText xml:space="preserve"> الع17 \</w:instrText>
          </w:r>
          <w:r w:rsidR="00423555">
            <w:rPr>
              <w:rFonts w:ascii="Traditional Arabic" w:hAnsi="Traditional Arabic" w:cs="Traditional Arabic"/>
              <w:sz w:val="32"/>
              <w:szCs w:val="32"/>
              <w:lang w:bidi="ar-DZ"/>
            </w:rPr>
            <w:instrText>p 270 \l 5121</w:instrText>
          </w:r>
          <w:r w:rsidR="00423555">
            <w:rPr>
              <w:rFonts w:ascii="Traditional Arabic" w:hAnsi="Traditional Arabic" w:cs="Traditional Arabic"/>
              <w:sz w:val="32"/>
              <w:szCs w:val="32"/>
              <w:rtl/>
              <w:lang w:bidi="ar-DZ"/>
            </w:rPr>
            <w:instrText xml:space="preserve"> </w:instrText>
          </w:r>
          <w:r w:rsidR="00423555">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(العقاب، لجلط ، و كروش، 2017، صفحة 270)</w:t>
          </w:r>
          <w:r w:rsidR="00423555">
            <w:rPr>
              <w:rFonts w:ascii="Traditional Arabic" w:hAnsi="Traditional Arabic" w:cs="Traditional Arabic"/>
              <w:sz w:val="32"/>
              <w:szCs w:val="32"/>
              <w:rtl/>
              <w:lang w:bidi="ar-DZ"/>
            </w:rPr>
            <w:fldChar w:fldCharType="end"/>
          </w:r>
        </w:sdtContent>
      </w:sdt>
      <w:r w:rsidR="00AE3EAB">
        <w:rPr>
          <w:rFonts w:ascii="Traditional Arabic" w:hAnsi="Traditional Arabic" w:cs="Traditional Arabic" w:hint="cs"/>
          <w:sz w:val="32"/>
          <w:szCs w:val="32"/>
          <w:rtl/>
          <w:lang w:val="en-US" w:bidi="ar-DZ"/>
        </w:rPr>
        <w:t xml:space="preserve">. </w:t>
      </w:r>
    </w:p>
    <w:p w14:paraId="7AC13F70" w14:textId="384F2D05" w:rsidR="00DD4111" w:rsidRPr="00DD4111" w:rsidRDefault="00070F7A" w:rsidP="00244EEA">
      <w:pPr>
        <w:pStyle w:val="ListParagraph"/>
        <w:numPr>
          <w:ilvl w:val="0"/>
          <w:numId w:val="15"/>
        </w:numPr>
        <w:bidi/>
        <w:spacing w:after="0" w:line="360" w:lineRule="auto"/>
        <w:jc w:val="both"/>
        <w:rPr>
          <w:rFonts w:ascii="Traditional Arabic" w:hAnsi="Traditional Arabic" w:cs="Traditional Arabic"/>
          <w:b/>
          <w:bCs/>
          <w:sz w:val="32"/>
          <w:szCs w:val="32"/>
          <w:lang w:bidi="ar-DZ"/>
        </w:rPr>
      </w:pPr>
      <w:r w:rsidRPr="00070F7A">
        <w:rPr>
          <w:rFonts w:ascii="Traditional Arabic" w:hAnsi="Traditional Arabic" w:cs="Traditional Arabic"/>
          <w:sz w:val="32"/>
          <w:szCs w:val="32"/>
          <w:rtl/>
          <w:lang w:val="en-US" w:bidi="ar-DZ"/>
        </w:rPr>
        <w:t>مع نضوج الثقافة القائمة على نظم المعلومات والمعرفة</w:t>
      </w:r>
      <w:r>
        <w:rPr>
          <w:rFonts w:ascii="Traditional Arabic" w:hAnsi="Traditional Arabic" w:cs="Traditional Arabic" w:hint="cs"/>
          <w:sz w:val="32"/>
          <w:szCs w:val="32"/>
          <w:rtl/>
          <w:lang w:val="en-US" w:bidi="ar-DZ"/>
        </w:rPr>
        <w:t>،</w:t>
      </w:r>
      <w:r w:rsidRPr="00070F7A">
        <w:rPr>
          <w:rFonts w:ascii="Traditional Arabic" w:hAnsi="Traditional Arabic" w:cs="Traditional Arabic"/>
          <w:sz w:val="32"/>
          <w:szCs w:val="32"/>
          <w:rtl/>
          <w:lang w:val="en-US" w:bidi="ar-DZ"/>
        </w:rPr>
        <w:t xml:space="preserve"> </w:t>
      </w:r>
      <w:r w:rsidR="00154520">
        <w:rPr>
          <w:rFonts w:ascii="Traditional Arabic" w:hAnsi="Traditional Arabic" w:cs="Traditional Arabic" w:hint="cs"/>
          <w:sz w:val="32"/>
          <w:szCs w:val="32"/>
          <w:rtl/>
          <w:lang w:val="en-US" w:bidi="ar-DZ"/>
        </w:rPr>
        <w:t>يرى كل من</w:t>
      </w:r>
      <w:r w:rsidR="00154520" w:rsidRPr="00154520">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392787676"/>
          <w:citation/>
        </w:sdtPr>
        <w:sdtContent>
          <w:r w:rsidR="00154520">
            <w:rPr>
              <w:rFonts w:ascii="Traditional Arabic" w:hAnsi="Traditional Arabic" w:cs="Traditional Arabic"/>
              <w:sz w:val="32"/>
              <w:szCs w:val="32"/>
              <w:rtl/>
              <w:lang w:bidi="ar-DZ"/>
            </w:rPr>
            <w:fldChar w:fldCharType="begin"/>
          </w:r>
          <w:r w:rsidR="00154520">
            <w:rPr>
              <w:rFonts w:ascii="Traditional Arabic" w:hAnsi="Traditional Arabic" w:cs="Traditional Arabic"/>
              <w:sz w:val="32"/>
              <w:szCs w:val="32"/>
              <w:lang w:val="en-US" w:bidi="ar-DZ"/>
            </w:rPr>
            <w:instrText xml:space="preserve">CITATION </w:instrText>
          </w:r>
          <w:r w:rsidR="00154520">
            <w:rPr>
              <w:rFonts w:ascii="Traditional Arabic" w:hAnsi="Traditional Arabic" w:cs="Traditional Arabic"/>
              <w:sz w:val="32"/>
              <w:szCs w:val="32"/>
              <w:rtl/>
              <w:lang w:val="en-US" w:bidi="ar-DZ"/>
            </w:rPr>
            <w:instrText>ذهب19</w:instrText>
          </w:r>
          <w:r w:rsidR="00154520">
            <w:rPr>
              <w:rFonts w:ascii="Traditional Arabic" w:hAnsi="Traditional Arabic" w:cs="Traditional Arabic"/>
              <w:sz w:val="32"/>
              <w:szCs w:val="32"/>
              <w:lang w:val="en-US" w:bidi="ar-DZ"/>
            </w:rPr>
            <w:instrText xml:space="preserve"> \p 7 \t  \l 5121 </w:instrText>
          </w:r>
          <w:r w:rsidR="00154520">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(ذهبي و شنوف، 2019، صفحة 7)</w:t>
          </w:r>
          <w:r w:rsidR="00154520">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 xml:space="preserve"> أن مدراء التكنولوجيا يمثلون</w:t>
      </w:r>
      <w:r w:rsidR="00E14682">
        <w:rPr>
          <w:rFonts w:ascii="Traditional Arabic" w:hAnsi="Traditional Arabic" w:cs="Traditional Arabic" w:hint="cs"/>
          <w:sz w:val="32"/>
          <w:szCs w:val="32"/>
          <w:rtl/>
          <w:lang w:bidi="ar-DZ"/>
        </w:rPr>
        <w:t xml:space="preserve"> </w:t>
      </w:r>
      <w:r w:rsidR="00AE3EAB" w:rsidRPr="004B67A5">
        <w:rPr>
          <w:rFonts w:ascii="Traditional Arabic" w:hAnsi="Traditional Arabic" w:cs="Traditional Arabic" w:hint="cs"/>
          <w:sz w:val="32"/>
          <w:szCs w:val="32"/>
          <w:rtl/>
          <w:lang w:bidi="ar-DZ"/>
        </w:rPr>
        <w:t xml:space="preserve">"خبراء الاستراتيجية والمنافسة القائمة على المعرفة، الذين يلتقطون وبشكل فاعل وعميق الأدوار الجديدة للمعرفة داخل المؤسسة باعتبارها </w:t>
      </w:r>
      <w:bookmarkStart w:id="50" w:name="_Hlk116459766"/>
      <w:r w:rsidR="00AE3EAB" w:rsidRPr="004B67A5">
        <w:rPr>
          <w:rFonts w:ascii="Traditional Arabic" w:hAnsi="Traditional Arabic" w:cs="Traditional Arabic" w:hint="cs"/>
          <w:sz w:val="32"/>
          <w:szCs w:val="32"/>
          <w:rtl/>
          <w:lang w:bidi="ar-DZ"/>
        </w:rPr>
        <w:t>رأس مال فكري</w:t>
      </w:r>
      <w:bookmarkEnd w:id="50"/>
      <w:r w:rsidR="00AE3EAB">
        <w:rPr>
          <w:rFonts w:ascii="Traditional Arabic" w:hAnsi="Traditional Arabic" w:cs="Traditional Arabic" w:hint="cs"/>
          <w:b/>
          <w:bCs/>
          <w:sz w:val="32"/>
          <w:szCs w:val="32"/>
          <w:rtl/>
          <w:lang w:bidi="ar-DZ"/>
        </w:rPr>
        <w:t>.</w:t>
      </w:r>
      <w:r w:rsidR="00D31963" w:rsidRPr="00D31963">
        <w:rPr>
          <w:rtl/>
        </w:rPr>
        <w:t xml:space="preserve"> </w:t>
      </w:r>
      <w:r w:rsidR="001941FC" w:rsidRPr="001941FC">
        <w:rPr>
          <w:rFonts w:ascii="Traditional Arabic" w:hAnsi="Traditional Arabic" w:cs="Traditional Arabic"/>
          <w:sz w:val="32"/>
          <w:szCs w:val="32"/>
          <w:rtl/>
          <w:lang w:bidi="ar-DZ"/>
        </w:rPr>
        <w:t>وهذا يسلط الضوء على</w:t>
      </w:r>
      <w:r w:rsidR="001941FC">
        <w:rPr>
          <w:rFonts w:ascii="Traditional Arabic" w:hAnsi="Traditional Arabic" w:cs="Traditional Arabic" w:hint="cs"/>
          <w:sz w:val="32"/>
          <w:szCs w:val="32"/>
          <w:rtl/>
          <w:lang w:bidi="ar-DZ"/>
        </w:rPr>
        <w:t xml:space="preserve"> </w:t>
      </w:r>
      <w:r w:rsidR="001941FC">
        <w:rPr>
          <w:rFonts w:ascii="Traditional Arabic" w:hAnsi="Traditional Arabic" w:cs="Traditional Arabic" w:hint="cs"/>
          <w:sz w:val="32"/>
          <w:szCs w:val="32"/>
          <w:rtl/>
          <w:lang w:bidi="ar-DZ"/>
        </w:rPr>
        <w:lastRenderedPageBreak/>
        <w:t>كثافة</w:t>
      </w:r>
      <w:r w:rsidR="001941FC" w:rsidRPr="001941FC">
        <w:rPr>
          <w:rFonts w:ascii="Traditional Arabic" w:hAnsi="Traditional Arabic" w:cs="Traditional Arabic"/>
          <w:sz w:val="32"/>
          <w:szCs w:val="32"/>
          <w:lang w:bidi="ar-DZ"/>
        </w:rPr>
        <w:t xml:space="preserve"> </w:t>
      </w:r>
      <w:r w:rsidR="001941FC" w:rsidRPr="001941FC">
        <w:rPr>
          <w:rFonts w:ascii="Traditional Arabic" w:hAnsi="Traditional Arabic" w:cs="Traditional Arabic"/>
          <w:sz w:val="32"/>
          <w:szCs w:val="32"/>
          <w:rtl/>
          <w:lang w:bidi="ar-DZ"/>
        </w:rPr>
        <w:t>المهام التنظيمية المطلوبة لإدار</w:t>
      </w:r>
      <w:r w:rsidR="001941FC">
        <w:rPr>
          <w:rFonts w:ascii="Traditional Arabic" w:hAnsi="Traditional Arabic" w:cs="Traditional Arabic" w:hint="cs"/>
          <w:sz w:val="32"/>
          <w:szCs w:val="32"/>
          <w:rtl/>
          <w:lang w:val="en-US" w:bidi="ar-DZ"/>
        </w:rPr>
        <w:t xml:space="preserve">ة </w:t>
      </w:r>
      <w:r w:rsidR="001941FC" w:rsidRPr="001941FC">
        <w:rPr>
          <w:rFonts w:ascii="Traditional Arabic" w:hAnsi="Traditional Arabic" w:cs="Traditional Arabic"/>
          <w:sz w:val="32"/>
          <w:szCs w:val="32"/>
          <w:rtl/>
          <w:lang w:val="en-US" w:bidi="ar-DZ"/>
        </w:rPr>
        <w:t xml:space="preserve">رأس مال </w:t>
      </w:r>
      <w:r w:rsidR="001941FC">
        <w:rPr>
          <w:rFonts w:ascii="Traditional Arabic" w:hAnsi="Traditional Arabic" w:cs="Traditional Arabic" w:hint="cs"/>
          <w:sz w:val="32"/>
          <w:szCs w:val="32"/>
          <w:rtl/>
          <w:lang w:val="en-US" w:bidi="ar-DZ"/>
        </w:rPr>
        <w:t>ال</w:t>
      </w:r>
      <w:r w:rsidR="001941FC" w:rsidRPr="001941FC">
        <w:rPr>
          <w:rFonts w:ascii="Traditional Arabic" w:hAnsi="Traditional Arabic" w:cs="Traditional Arabic"/>
          <w:sz w:val="32"/>
          <w:szCs w:val="32"/>
          <w:rtl/>
          <w:lang w:val="en-US" w:bidi="ar-DZ"/>
        </w:rPr>
        <w:t>فكري</w:t>
      </w:r>
      <w:r w:rsidR="001941FC">
        <w:rPr>
          <w:rFonts w:ascii="Traditional Arabic" w:hAnsi="Traditional Arabic" w:cs="Traditional Arabic" w:hint="cs"/>
          <w:sz w:val="32"/>
          <w:szCs w:val="32"/>
          <w:rtl/>
          <w:lang w:val="en-US" w:bidi="ar-DZ"/>
        </w:rPr>
        <w:t xml:space="preserve">، </w:t>
      </w:r>
      <w:r w:rsidR="00DD4111">
        <w:rPr>
          <w:rFonts w:ascii="Traditional Arabic" w:hAnsi="Traditional Arabic" w:cs="Traditional Arabic" w:hint="cs"/>
          <w:sz w:val="32"/>
          <w:szCs w:val="32"/>
          <w:rtl/>
          <w:lang w:val="en-US" w:bidi="ar-DZ"/>
        </w:rPr>
        <w:t>مع ض</w:t>
      </w:r>
      <w:r w:rsidR="001941FC" w:rsidRPr="001941FC">
        <w:rPr>
          <w:rFonts w:ascii="Traditional Arabic" w:hAnsi="Traditional Arabic" w:cs="Traditional Arabic"/>
          <w:sz w:val="32"/>
          <w:szCs w:val="32"/>
          <w:rtl/>
          <w:lang w:val="en-US" w:bidi="ar-DZ"/>
        </w:rPr>
        <w:t>رورة</w:t>
      </w:r>
      <w:r w:rsidR="001941FC">
        <w:rPr>
          <w:rFonts w:ascii="Traditional Arabic" w:hAnsi="Traditional Arabic" w:cs="Traditional Arabic" w:hint="cs"/>
          <w:sz w:val="32"/>
          <w:szCs w:val="32"/>
          <w:rtl/>
          <w:lang w:val="en-US" w:bidi="ar-DZ"/>
        </w:rPr>
        <w:t xml:space="preserve"> دعم</w:t>
      </w:r>
      <w:r w:rsidR="001941FC" w:rsidRPr="001941FC">
        <w:rPr>
          <w:rtl/>
        </w:rPr>
        <w:t xml:space="preserve"> </w:t>
      </w:r>
      <w:r w:rsidR="001941FC" w:rsidRPr="001941FC">
        <w:rPr>
          <w:rFonts w:ascii="Traditional Arabic" w:hAnsi="Traditional Arabic" w:cs="Traditional Arabic"/>
          <w:sz w:val="32"/>
          <w:szCs w:val="32"/>
          <w:rtl/>
          <w:lang w:val="en-US" w:bidi="ar-DZ"/>
        </w:rPr>
        <w:t xml:space="preserve">إدارة المعرفة </w:t>
      </w:r>
      <w:r w:rsidR="001941FC">
        <w:rPr>
          <w:rFonts w:ascii="Traditional Arabic" w:hAnsi="Traditional Arabic" w:cs="Traditional Arabic" w:hint="cs"/>
          <w:sz w:val="32"/>
          <w:szCs w:val="32"/>
          <w:rtl/>
          <w:lang w:val="en-US" w:bidi="ar-DZ"/>
        </w:rPr>
        <w:t>ب</w:t>
      </w:r>
      <w:r w:rsidR="001941FC" w:rsidRPr="001941FC">
        <w:rPr>
          <w:rFonts w:ascii="Traditional Arabic" w:hAnsi="Traditional Arabic" w:cs="Traditional Arabic"/>
          <w:sz w:val="32"/>
          <w:szCs w:val="32"/>
          <w:rtl/>
          <w:lang w:val="en-US" w:bidi="ar-DZ"/>
        </w:rPr>
        <w:t>استقطاب</w:t>
      </w:r>
      <w:r w:rsidR="001941FC" w:rsidRPr="001941FC">
        <w:rPr>
          <w:rFonts w:ascii="Traditional Arabic" w:hAnsi="Traditional Arabic" w:cs="Traditional Arabic" w:hint="cs"/>
          <w:sz w:val="32"/>
          <w:szCs w:val="32"/>
          <w:rtl/>
          <w:lang w:val="en-US" w:bidi="ar-DZ"/>
        </w:rPr>
        <w:t xml:space="preserve"> </w:t>
      </w:r>
      <w:r w:rsidR="001941FC">
        <w:rPr>
          <w:rFonts w:ascii="Traditional Arabic" w:hAnsi="Traditional Arabic" w:cs="Traditional Arabic" w:hint="cs"/>
          <w:sz w:val="32"/>
          <w:szCs w:val="32"/>
          <w:rtl/>
          <w:lang w:val="en-US" w:bidi="ar-DZ"/>
        </w:rPr>
        <w:t>رأس مال</w:t>
      </w:r>
      <w:r w:rsidR="001941FC" w:rsidRPr="001941FC">
        <w:rPr>
          <w:rFonts w:ascii="Traditional Arabic" w:hAnsi="Traditional Arabic" w:cs="Traditional Arabic"/>
          <w:sz w:val="32"/>
          <w:szCs w:val="32"/>
          <w:rtl/>
          <w:lang w:val="en-US" w:bidi="ar-DZ"/>
        </w:rPr>
        <w:t xml:space="preserve"> بشر</w:t>
      </w:r>
      <w:r w:rsidR="001941FC">
        <w:rPr>
          <w:rFonts w:ascii="Traditional Arabic" w:hAnsi="Traditional Arabic" w:cs="Traditional Arabic" w:hint="cs"/>
          <w:sz w:val="32"/>
          <w:szCs w:val="32"/>
          <w:rtl/>
          <w:lang w:val="en-US" w:bidi="ar-DZ"/>
        </w:rPr>
        <w:t>ي</w:t>
      </w:r>
      <w:r w:rsidR="001941FC" w:rsidRPr="001941FC">
        <w:rPr>
          <w:rFonts w:ascii="Traditional Arabic" w:hAnsi="Traditional Arabic" w:cs="Traditional Arabic"/>
          <w:sz w:val="32"/>
          <w:szCs w:val="32"/>
          <w:rtl/>
          <w:lang w:val="en-US" w:bidi="ar-DZ"/>
        </w:rPr>
        <w:t xml:space="preserve"> تعمل على تخزين المعرفة وتصنيفها</w:t>
      </w:r>
      <w:r w:rsidR="00A52021">
        <w:rPr>
          <w:rFonts w:ascii="Traditional Arabic" w:hAnsi="Traditional Arabic" w:cs="Traditional Arabic" w:hint="cs"/>
          <w:sz w:val="32"/>
          <w:szCs w:val="32"/>
          <w:rtl/>
          <w:lang w:val="en-US" w:bidi="ar-DZ"/>
        </w:rPr>
        <w:t>، في حين أن</w:t>
      </w:r>
      <w:r w:rsidR="001941FC" w:rsidRPr="001941FC">
        <w:rPr>
          <w:rtl/>
        </w:rPr>
        <w:t xml:space="preserve"> </w:t>
      </w:r>
      <w:r w:rsidR="001941FC" w:rsidRPr="001941FC">
        <w:rPr>
          <w:rFonts w:ascii="Traditional Arabic" w:hAnsi="Traditional Arabic" w:cs="Traditional Arabic"/>
          <w:sz w:val="32"/>
          <w:szCs w:val="32"/>
          <w:rtl/>
          <w:lang w:val="en-US" w:bidi="ar-DZ"/>
        </w:rPr>
        <w:t>أنشطة التدريب والتعل</w:t>
      </w:r>
      <w:r w:rsidR="00A52021">
        <w:rPr>
          <w:rFonts w:ascii="Traditional Arabic" w:hAnsi="Traditional Arabic" w:cs="Traditional Arabic" w:hint="cs"/>
          <w:sz w:val="32"/>
          <w:szCs w:val="32"/>
          <w:rtl/>
          <w:lang w:val="en-US" w:bidi="ar-DZ"/>
        </w:rPr>
        <w:t>ي</w:t>
      </w:r>
      <w:r w:rsidR="001941FC" w:rsidRPr="001941FC">
        <w:rPr>
          <w:rFonts w:ascii="Traditional Arabic" w:hAnsi="Traditional Arabic" w:cs="Traditional Arabic"/>
          <w:sz w:val="32"/>
          <w:szCs w:val="32"/>
          <w:rtl/>
          <w:lang w:val="en-US" w:bidi="ar-DZ"/>
        </w:rPr>
        <w:t>م المستمرة</w:t>
      </w:r>
      <w:r w:rsidR="001941FC">
        <w:rPr>
          <w:rFonts w:ascii="Traditional Arabic" w:hAnsi="Traditional Arabic" w:cs="Traditional Arabic" w:hint="cs"/>
          <w:sz w:val="32"/>
          <w:szCs w:val="32"/>
          <w:rtl/>
          <w:lang w:val="en-US" w:bidi="ar-DZ"/>
        </w:rPr>
        <w:t xml:space="preserve"> </w:t>
      </w:r>
      <w:r w:rsidR="001941FC" w:rsidRPr="001941FC">
        <w:rPr>
          <w:rFonts w:ascii="Traditional Arabic" w:hAnsi="Traditional Arabic" w:cs="Traditional Arabic"/>
          <w:sz w:val="32"/>
          <w:szCs w:val="32"/>
          <w:rtl/>
          <w:lang w:val="en-US" w:bidi="ar-DZ"/>
        </w:rPr>
        <w:t>تعد من واجبات استراتيجي</w:t>
      </w:r>
      <w:r w:rsidR="001941FC">
        <w:rPr>
          <w:rFonts w:ascii="Traditional Arabic" w:hAnsi="Traditional Arabic" w:cs="Traditional Arabic" w:hint="cs"/>
          <w:sz w:val="32"/>
          <w:szCs w:val="32"/>
          <w:rtl/>
          <w:lang w:val="en-US" w:bidi="ar-DZ"/>
        </w:rPr>
        <w:t>ي</w:t>
      </w:r>
      <w:r w:rsidR="001941FC" w:rsidRPr="001941FC">
        <w:rPr>
          <w:rFonts w:ascii="Traditional Arabic" w:hAnsi="Traditional Arabic" w:cs="Traditional Arabic"/>
          <w:sz w:val="32"/>
          <w:szCs w:val="32"/>
          <w:rtl/>
          <w:lang w:val="en-US" w:bidi="ar-DZ"/>
        </w:rPr>
        <w:t xml:space="preserve"> المعرفة</w:t>
      </w:r>
      <w:r w:rsidR="00A52021">
        <w:rPr>
          <w:rFonts w:ascii="Traditional Arabic" w:hAnsi="Traditional Arabic" w:cs="Traditional Arabic" w:hint="cs"/>
          <w:sz w:val="32"/>
          <w:szCs w:val="32"/>
          <w:rtl/>
          <w:lang w:val="en-US" w:bidi="ar-DZ"/>
        </w:rPr>
        <w:t>، و</w:t>
      </w:r>
      <w:r w:rsidR="00A52021" w:rsidRPr="00A52021">
        <w:rPr>
          <w:rFonts w:ascii="Traditional Arabic" w:hAnsi="Traditional Arabic" w:cs="Traditional Arabic"/>
          <w:sz w:val="32"/>
          <w:szCs w:val="32"/>
          <w:rtl/>
          <w:lang w:val="en-US" w:bidi="ar-DZ"/>
        </w:rPr>
        <w:t>ضرورة استخدام تقنيات تحفيز انتقال المعرفة الضمنية إلى الصريحة</w:t>
      </w:r>
      <w:r w:rsidR="00A52021" w:rsidRPr="00A52021">
        <w:rPr>
          <w:rFonts w:ascii="Traditional Arabic" w:hAnsi="Traditional Arabic" w:cs="Traditional Arabic" w:hint="cs"/>
          <w:b/>
          <w:bCs/>
          <w:sz w:val="32"/>
          <w:szCs w:val="32"/>
          <w:rtl/>
          <w:lang w:bidi="ar-DZ"/>
        </w:rPr>
        <w:t xml:space="preserve"> </w:t>
      </w:r>
      <w:sdt>
        <w:sdtPr>
          <w:rPr>
            <w:rFonts w:ascii="Traditional Arabic" w:hAnsi="Traditional Arabic" w:cs="Traditional Arabic" w:hint="cs"/>
            <w:b/>
            <w:bCs/>
            <w:sz w:val="32"/>
            <w:szCs w:val="32"/>
            <w:rtl/>
            <w:lang w:bidi="ar-DZ"/>
          </w:rPr>
          <w:id w:val="-1516530913"/>
          <w:citation/>
        </w:sdtPr>
        <w:sdtContent>
          <w:r w:rsidR="00A52021">
            <w:rPr>
              <w:rFonts w:ascii="Traditional Arabic" w:hAnsi="Traditional Arabic" w:cs="Traditional Arabic"/>
              <w:b/>
              <w:bCs/>
              <w:sz w:val="32"/>
              <w:szCs w:val="32"/>
              <w:rtl/>
              <w:lang w:bidi="ar-DZ"/>
            </w:rPr>
            <w:fldChar w:fldCharType="begin"/>
          </w:r>
          <w:r w:rsidR="00A52021">
            <w:rPr>
              <w:rFonts w:ascii="Traditional Arabic" w:hAnsi="Traditional Arabic" w:cs="Traditional Arabic"/>
              <w:b/>
              <w:bCs/>
              <w:sz w:val="32"/>
              <w:szCs w:val="32"/>
              <w:lang w:bidi="ar-DZ"/>
            </w:rPr>
            <w:instrText>CITATION</w:instrText>
          </w:r>
          <w:r w:rsidR="00A52021">
            <w:rPr>
              <w:rFonts w:ascii="Traditional Arabic" w:hAnsi="Traditional Arabic" w:cs="Traditional Arabic"/>
              <w:b/>
              <w:bCs/>
              <w:sz w:val="32"/>
              <w:szCs w:val="32"/>
              <w:rtl/>
              <w:lang w:bidi="ar-DZ"/>
            </w:rPr>
            <w:instrText xml:space="preserve"> الز15 \</w:instrText>
          </w:r>
          <w:r w:rsidR="00A52021">
            <w:rPr>
              <w:rFonts w:ascii="Traditional Arabic" w:hAnsi="Traditional Arabic" w:cs="Traditional Arabic"/>
              <w:b/>
              <w:bCs/>
              <w:sz w:val="32"/>
              <w:szCs w:val="32"/>
              <w:lang w:bidi="ar-DZ"/>
            </w:rPr>
            <w:instrText>p 74 \l 5121</w:instrText>
          </w:r>
          <w:r w:rsidR="00A52021">
            <w:rPr>
              <w:rFonts w:ascii="Traditional Arabic" w:hAnsi="Traditional Arabic" w:cs="Traditional Arabic"/>
              <w:b/>
              <w:bCs/>
              <w:sz w:val="32"/>
              <w:szCs w:val="32"/>
              <w:rtl/>
              <w:lang w:bidi="ar-DZ"/>
            </w:rPr>
            <w:instrText xml:space="preserve"> </w:instrText>
          </w:r>
          <w:r w:rsidR="00A52021">
            <w:rPr>
              <w:rFonts w:ascii="Traditional Arabic" w:hAnsi="Traditional Arabic" w:cs="Traditional Arabic"/>
              <w:b/>
              <w:bCs/>
              <w:sz w:val="32"/>
              <w:szCs w:val="32"/>
              <w:rtl/>
              <w:lang w:bidi="ar-DZ"/>
            </w:rPr>
            <w:fldChar w:fldCharType="separate"/>
          </w:r>
          <w:r w:rsidR="003E4CE5" w:rsidRPr="003E4CE5">
            <w:rPr>
              <w:rFonts w:ascii="Traditional Arabic" w:hAnsi="Traditional Arabic" w:cs="Traditional Arabic" w:hint="cs"/>
              <w:noProof/>
              <w:sz w:val="32"/>
              <w:szCs w:val="32"/>
              <w:rtl/>
              <w:lang w:bidi="ar-DZ"/>
            </w:rPr>
            <w:t>(الزغبي، 2015، صفحة 74)</w:t>
          </w:r>
          <w:r w:rsidR="00A52021">
            <w:rPr>
              <w:rFonts w:ascii="Traditional Arabic" w:hAnsi="Traditional Arabic" w:cs="Traditional Arabic"/>
              <w:b/>
              <w:bCs/>
              <w:sz w:val="32"/>
              <w:szCs w:val="32"/>
              <w:rtl/>
              <w:lang w:bidi="ar-DZ"/>
            </w:rPr>
            <w:fldChar w:fldCharType="end"/>
          </w:r>
        </w:sdtContent>
      </w:sdt>
      <w:r w:rsidR="00DD4111">
        <w:rPr>
          <w:rFonts w:ascii="Traditional Arabic" w:hAnsi="Traditional Arabic" w:cs="Traditional Arabic" w:hint="cs"/>
          <w:b/>
          <w:bCs/>
          <w:sz w:val="32"/>
          <w:szCs w:val="32"/>
          <w:rtl/>
          <w:lang w:val="en-US" w:bidi="ar-DZ"/>
        </w:rPr>
        <w:t xml:space="preserve">. </w:t>
      </w:r>
    </w:p>
    <w:p w14:paraId="3D655786" w14:textId="2D2511D4" w:rsidR="00E55469" w:rsidRPr="00E55469" w:rsidRDefault="00DD4111" w:rsidP="00244EEA">
      <w:pPr>
        <w:pStyle w:val="ListParagraph"/>
        <w:numPr>
          <w:ilvl w:val="0"/>
          <w:numId w:val="15"/>
        </w:numPr>
        <w:bidi/>
        <w:spacing w:after="0" w:line="360" w:lineRule="auto"/>
        <w:jc w:val="both"/>
        <w:rPr>
          <w:rFonts w:asciiTheme="majorBidi" w:hAnsiTheme="majorBidi" w:cstheme="majorBidi"/>
          <w:b/>
          <w:bCs/>
          <w:sz w:val="28"/>
          <w:szCs w:val="28"/>
          <w:lang w:bidi="ar-DZ"/>
        </w:rPr>
      </w:pPr>
      <w:r w:rsidRPr="00E55469">
        <w:rPr>
          <w:rFonts w:ascii="Traditional Arabic" w:hAnsi="Traditional Arabic" w:cs="Traditional Arabic" w:hint="cs"/>
          <w:sz w:val="32"/>
          <w:szCs w:val="32"/>
          <w:rtl/>
          <w:lang w:val="en-US" w:bidi="ar-DZ"/>
        </w:rPr>
        <w:t>لا يتم حصر مهمة مدير</w:t>
      </w:r>
      <w:r w:rsidR="00AC184C" w:rsidRPr="00AC184C">
        <w:rPr>
          <w:rtl/>
        </w:rPr>
        <w:t xml:space="preserve"> </w:t>
      </w:r>
      <w:r w:rsidR="00AC184C" w:rsidRPr="00E55469">
        <w:rPr>
          <w:rFonts w:ascii="Traditional Arabic" w:hAnsi="Traditional Arabic" w:cs="Traditional Arabic"/>
          <w:sz w:val="32"/>
          <w:szCs w:val="32"/>
          <w:rtl/>
          <w:lang w:val="en-US" w:bidi="ar-DZ"/>
        </w:rPr>
        <w:t>تكنولوجيا المعلومات</w:t>
      </w:r>
      <w:r w:rsidRPr="00E55469">
        <w:rPr>
          <w:rFonts w:ascii="Traditional Arabic" w:hAnsi="Traditional Arabic" w:cs="Traditional Arabic" w:hint="cs"/>
          <w:sz w:val="32"/>
          <w:szCs w:val="32"/>
          <w:rtl/>
          <w:lang w:val="en-US" w:bidi="ar-DZ"/>
        </w:rPr>
        <w:t xml:space="preserve"> ك</w:t>
      </w:r>
      <w:r w:rsidRPr="00E55469">
        <w:rPr>
          <w:rFonts w:ascii="Traditional Arabic" w:hAnsi="Traditional Arabic" w:cs="Traditional Arabic"/>
          <w:sz w:val="32"/>
          <w:szCs w:val="32"/>
          <w:rtl/>
          <w:lang w:val="en-US" w:bidi="ar-DZ"/>
        </w:rPr>
        <w:t>مسؤول التنفيذي عن إدار</w:t>
      </w:r>
      <w:r w:rsidRPr="00E55469">
        <w:rPr>
          <w:rFonts w:ascii="Traditional Arabic" w:hAnsi="Traditional Arabic" w:cs="Traditional Arabic" w:hint="cs"/>
          <w:sz w:val="32"/>
          <w:szCs w:val="32"/>
          <w:rtl/>
          <w:lang w:val="en-US" w:bidi="ar-DZ"/>
        </w:rPr>
        <w:t xml:space="preserve">تها فحسب، </w:t>
      </w:r>
      <w:r w:rsidR="00AC184C" w:rsidRPr="00E55469">
        <w:rPr>
          <w:rFonts w:ascii="Traditional Arabic" w:hAnsi="Traditional Arabic" w:cs="Traditional Arabic" w:hint="cs"/>
          <w:sz w:val="32"/>
          <w:szCs w:val="32"/>
          <w:rtl/>
          <w:lang w:val="en-US" w:bidi="ar-DZ"/>
        </w:rPr>
        <w:t xml:space="preserve">بل </w:t>
      </w:r>
      <w:r w:rsidRPr="00E55469">
        <w:rPr>
          <w:rFonts w:ascii="Traditional Arabic" w:hAnsi="Traditional Arabic" w:cs="Traditional Arabic"/>
          <w:sz w:val="32"/>
          <w:szCs w:val="32"/>
          <w:rtl/>
          <w:lang w:val="en-US" w:bidi="ar-DZ"/>
        </w:rPr>
        <w:t xml:space="preserve">يعمل حاليًا باعتباره استراتيجيًا ومبتكرًا للعمليات، ويلعب دورًا مهمًا في تطوير الاستراتيجيات وتعزيز التوافق بين تكنولوجيا المعلومات </w:t>
      </w:r>
      <w:r w:rsidRPr="00E55469">
        <w:rPr>
          <w:rFonts w:ascii="Traditional Arabic" w:hAnsi="Traditional Arabic" w:cs="Traditional Arabic" w:hint="cs"/>
          <w:sz w:val="32"/>
          <w:szCs w:val="32"/>
          <w:rtl/>
          <w:lang w:val="en-US" w:bidi="ar-DZ"/>
        </w:rPr>
        <w:t>و</w:t>
      </w:r>
      <w:r w:rsidRPr="00E55469">
        <w:rPr>
          <w:rFonts w:ascii="Traditional Arabic" w:hAnsi="Traditional Arabic" w:cs="Traditional Arabic"/>
          <w:sz w:val="32"/>
          <w:szCs w:val="32"/>
          <w:rtl/>
          <w:lang w:val="en-US" w:bidi="ar-DZ"/>
        </w:rPr>
        <w:t>نظم المعلومات</w:t>
      </w:r>
      <w:r w:rsidR="00661B13" w:rsidRPr="00661B13">
        <w:rPr>
          <w:rFonts w:ascii="Traditional Arabic" w:hAnsi="Traditional Arabic" w:cs="Traditional Arabic"/>
          <w:sz w:val="32"/>
          <w:szCs w:val="32"/>
          <w:rtl/>
          <w:lang w:val="en-US" w:bidi="ar-DZ"/>
        </w:rPr>
        <w:t xml:space="preserve"> </w:t>
      </w:r>
      <w:sdt>
        <w:sdtPr>
          <w:rPr>
            <w:rFonts w:asciiTheme="majorBidi" w:hAnsiTheme="majorBidi" w:cstheme="majorBidi"/>
            <w:sz w:val="28"/>
            <w:szCs w:val="28"/>
            <w:rtl/>
            <w:lang w:val="en-US" w:bidi="ar-DZ"/>
          </w:rPr>
          <w:id w:val="-1608660386"/>
          <w:citation/>
        </w:sdtPr>
        <w:sdtContent>
          <w:r w:rsidR="00661B13" w:rsidRPr="00244EEA">
            <w:rPr>
              <w:rFonts w:asciiTheme="majorBidi" w:hAnsiTheme="majorBidi" w:cstheme="majorBidi"/>
              <w:sz w:val="28"/>
              <w:szCs w:val="28"/>
              <w:rtl/>
              <w:lang w:val="en-US" w:bidi="ar-DZ"/>
            </w:rPr>
            <w:fldChar w:fldCharType="begin"/>
          </w:r>
          <w:r w:rsidR="00661B13" w:rsidRPr="00244EEA">
            <w:rPr>
              <w:rFonts w:asciiTheme="majorBidi" w:hAnsiTheme="majorBidi" w:cstheme="majorBidi"/>
              <w:sz w:val="28"/>
              <w:szCs w:val="28"/>
              <w:lang w:bidi="ar-DZ"/>
            </w:rPr>
            <w:instrText xml:space="preserve"> CITATION Gou19 \l 1036 </w:instrText>
          </w:r>
          <w:r w:rsidR="00661B13" w:rsidRPr="00244EEA">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bidi="ar-DZ"/>
            </w:rPr>
            <w:t>(Gouveia &amp; Varajão, 2019)</w:t>
          </w:r>
          <w:r w:rsidR="00661B13" w:rsidRPr="00244EEA">
            <w:rPr>
              <w:rFonts w:asciiTheme="majorBidi" w:hAnsiTheme="majorBidi" w:cstheme="majorBidi"/>
              <w:sz w:val="28"/>
              <w:szCs w:val="28"/>
              <w:rtl/>
              <w:lang w:val="en-US" w:bidi="ar-DZ"/>
            </w:rPr>
            <w:fldChar w:fldCharType="end"/>
          </w:r>
        </w:sdtContent>
      </w:sdt>
      <w:r w:rsidR="00661B13">
        <w:rPr>
          <w:rFonts w:ascii="Traditional Arabic" w:hAnsi="Traditional Arabic" w:cs="Traditional Arabic" w:hint="cs"/>
          <w:sz w:val="32"/>
          <w:szCs w:val="32"/>
          <w:rtl/>
          <w:lang w:val="en-US" w:bidi="ar-DZ"/>
        </w:rPr>
        <w:t>، ل</w:t>
      </w:r>
      <w:r w:rsidR="00661B13" w:rsidRPr="00661B13">
        <w:rPr>
          <w:rFonts w:ascii="Traditional Arabic" w:hAnsi="Traditional Arabic" w:cs="Traditional Arabic"/>
          <w:sz w:val="32"/>
          <w:szCs w:val="32"/>
          <w:rtl/>
          <w:lang w:val="en-US" w:bidi="ar-DZ"/>
        </w:rPr>
        <w:t>لوصول إلى أنظمة المعلومات الخاصة بالم</w:t>
      </w:r>
      <w:r w:rsidR="00661B13">
        <w:rPr>
          <w:rFonts w:ascii="Traditional Arabic" w:hAnsi="Traditional Arabic" w:cs="Traditional Arabic" w:hint="cs"/>
          <w:sz w:val="32"/>
          <w:szCs w:val="32"/>
          <w:rtl/>
          <w:lang w:val="en-US" w:bidi="ar-DZ"/>
        </w:rPr>
        <w:t>ؤسسة</w:t>
      </w:r>
      <w:r w:rsidR="00661B13" w:rsidRPr="00661B13">
        <w:rPr>
          <w:rFonts w:ascii="Traditional Arabic" w:hAnsi="Traditional Arabic" w:cs="Traditional Arabic"/>
          <w:sz w:val="32"/>
          <w:szCs w:val="32"/>
          <w:rtl/>
          <w:lang w:val="en-US" w:bidi="ar-DZ"/>
        </w:rPr>
        <w:t xml:space="preserve"> (مثل أنظمة تخطيط موارد المؤسسات / إدارة علاقات العملاء أو قواعد معرفة</w:t>
      </w:r>
      <w:r w:rsidR="00661B13">
        <w:rPr>
          <w:rFonts w:ascii="Traditional Arabic" w:hAnsi="Traditional Arabic" w:cs="Traditional Arabic" w:hint="cs"/>
          <w:sz w:val="32"/>
          <w:szCs w:val="32"/>
          <w:rtl/>
          <w:lang w:val="en-US" w:bidi="ar-DZ"/>
        </w:rPr>
        <w:t>)</w:t>
      </w:r>
      <w:sdt>
        <w:sdtPr>
          <w:rPr>
            <w:rFonts w:asciiTheme="majorBidi" w:hAnsiTheme="majorBidi" w:cstheme="majorBidi"/>
            <w:sz w:val="28"/>
            <w:szCs w:val="28"/>
            <w:rtl/>
            <w:lang w:val="en-US" w:bidi="ar-DZ"/>
          </w:rPr>
          <w:id w:val="-288972334"/>
          <w:citation/>
        </w:sdtPr>
        <w:sdtContent>
          <w:r w:rsidR="00F9557C" w:rsidRPr="00244EEA">
            <w:rPr>
              <w:rFonts w:asciiTheme="majorBidi" w:hAnsiTheme="majorBidi" w:cstheme="majorBidi"/>
              <w:sz w:val="28"/>
              <w:szCs w:val="28"/>
              <w:rtl/>
              <w:lang w:val="en-US" w:bidi="ar-DZ"/>
            </w:rPr>
            <w:fldChar w:fldCharType="begin"/>
          </w:r>
          <w:r w:rsidR="00E9236E" w:rsidRPr="00244EEA">
            <w:rPr>
              <w:rFonts w:asciiTheme="majorBidi" w:hAnsiTheme="majorBidi" w:cstheme="majorBidi"/>
              <w:sz w:val="28"/>
              <w:szCs w:val="28"/>
              <w:lang w:bidi="ar-DZ"/>
            </w:rPr>
            <w:instrText xml:space="preserve">CITATION Bar1714 \t  \l 1036 </w:instrText>
          </w:r>
          <w:r w:rsidR="00F9557C" w:rsidRPr="00244EEA">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rtl/>
              <w:lang w:val="en-US" w:bidi="ar-DZ"/>
            </w:rPr>
            <w:t xml:space="preserve"> </w:t>
          </w:r>
          <w:r w:rsidR="003E4CE5" w:rsidRPr="003E4CE5">
            <w:rPr>
              <w:rFonts w:asciiTheme="majorBidi" w:hAnsiTheme="majorBidi" w:cstheme="majorBidi"/>
              <w:noProof/>
              <w:sz w:val="28"/>
              <w:szCs w:val="28"/>
              <w:lang w:val="en-US" w:bidi="ar-DZ"/>
            </w:rPr>
            <w:t>(Barão , de Vasconcelos, Rocha , &amp; Pereira, 2017)</w:t>
          </w:r>
          <w:r w:rsidR="00F9557C" w:rsidRPr="00244EEA">
            <w:rPr>
              <w:rFonts w:asciiTheme="majorBidi" w:hAnsiTheme="majorBidi" w:cstheme="majorBidi"/>
              <w:sz w:val="28"/>
              <w:szCs w:val="28"/>
              <w:rtl/>
              <w:lang w:val="en-US" w:bidi="ar-DZ"/>
            </w:rPr>
            <w:fldChar w:fldCharType="end"/>
          </w:r>
        </w:sdtContent>
      </w:sdt>
      <w:r w:rsidR="00E9236E">
        <w:rPr>
          <w:rFonts w:ascii="Traditional Arabic" w:hAnsi="Traditional Arabic" w:cs="Traditional Arabic" w:hint="cs"/>
          <w:sz w:val="32"/>
          <w:szCs w:val="32"/>
          <w:rtl/>
          <w:lang w:val="en-US" w:bidi="ar-DZ"/>
        </w:rPr>
        <w:t>،</w:t>
      </w:r>
      <w:r w:rsidR="00661B13">
        <w:rPr>
          <w:rFonts w:ascii="Traditional Arabic" w:hAnsi="Traditional Arabic" w:cs="Traditional Arabic" w:hint="cs"/>
          <w:sz w:val="32"/>
          <w:szCs w:val="32"/>
          <w:rtl/>
          <w:lang w:val="en-US" w:bidi="ar-DZ"/>
        </w:rPr>
        <w:t xml:space="preserve"> </w:t>
      </w:r>
      <w:r w:rsidR="00ED724D">
        <w:rPr>
          <w:rFonts w:ascii="Traditional Arabic" w:hAnsi="Traditional Arabic" w:cs="Traditional Arabic" w:hint="cs"/>
          <w:sz w:val="32"/>
          <w:szCs w:val="32"/>
          <w:rtl/>
          <w:lang w:val="en-US" w:bidi="ar-DZ"/>
        </w:rPr>
        <w:t xml:space="preserve">والتشديد على ربط </w:t>
      </w:r>
      <w:r w:rsidR="00ED724D" w:rsidRPr="00ED724D">
        <w:rPr>
          <w:rFonts w:ascii="Traditional Arabic" w:hAnsi="Traditional Arabic" w:cs="Traditional Arabic"/>
          <w:sz w:val="32"/>
          <w:szCs w:val="32"/>
          <w:rtl/>
          <w:lang w:val="en-US" w:bidi="ar-DZ"/>
        </w:rPr>
        <w:t>مجالين هامين  التكنولوجيا و</w:t>
      </w:r>
      <w:r w:rsidR="00ED724D">
        <w:rPr>
          <w:rFonts w:ascii="Traditional Arabic" w:hAnsi="Traditional Arabic" w:cs="Traditional Arabic" w:hint="cs"/>
          <w:sz w:val="32"/>
          <w:szCs w:val="32"/>
          <w:rtl/>
          <w:lang w:val="en-US" w:bidi="ar-DZ"/>
        </w:rPr>
        <w:t xml:space="preserve">إدارة </w:t>
      </w:r>
      <w:r w:rsidR="00ED724D" w:rsidRPr="00ED724D">
        <w:rPr>
          <w:rFonts w:ascii="Traditional Arabic" w:hAnsi="Traditional Arabic" w:cs="Traditional Arabic"/>
          <w:sz w:val="32"/>
          <w:szCs w:val="32"/>
          <w:rtl/>
          <w:lang w:val="en-US" w:bidi="ar-DZ"/>
        </w:rPr>
        <w:t>الأعمال</w:t>
      </w:r>
      <w:r w:rsidR="00244EEA">
        <w:rPr>
          <w:rFonts w:ascii="Traditional Arabic" w:hAnsi="Traditional Arabic" w:cs="Traditional Arabic" w:hint="cs"/>
          <w:sz w:val="32"/>
          <w:szCs w:val="32"/>
          <w:rtl/>
          <w:lang w:val="en-US" w:bidi="ar-DZ"/>
        </w:rPr>
        <w:t>،</w:t>
      </w:r>
      <w:r w:rsidRPr="00E55469">
        <w:rPr>
          <w:rFonts w:ascii="Traditional Arabic" w:hAnsi="Traditional Arabic" w:cs="Traditional Arabic"/>
          <w:sz w:val="32"/>
          <w:szCs w:val="32"/>
          <w:rtl/>
          <w:lang w:val="en-US" w:bidi="ar-DZ"/>
        </w:rPr>
        <w:t xml:space="preserve"> وبالتالي يكون ذا قيمة كبيرة لتطوير القدرة التنافسية وأداء الم</w:t>
      </w:r>
      <w:r w:rsidR="00AC184C" w:rsidRPr="00E55469">
        <w:rPr>
          <w:rFonts w:ascii="Traditional Arabic" w:hAnsi="Traditional Arabic" w:cs="Traditional Arabic" w:hint="cs"/>
          <w:sz w:val="32"/>
          <w:szCs w:val="32"/>
          <w:rtl/>
          <w:lang w:val="en-US" w:bidi="ar-DZ"/>
        </w:rPr>
        <w:t>ؤسس</w:t>
      </w:r>
      <w:r w:rsidRPr="00E55469">
        <w:rPr>
          <w:rFonts w:ascii="Traditional Arabic" w:hAnsi="Traditional Arabic" w:cs="Traditional Arabic"/>
          <w:sz w:val="32"/>
          <w:szCs w:val="32"/>
          <w:rtl/>
          <w:lang w:val="en-US" w:bidi="ar-DZ"/>
        </w:rPr>
        <w:t>ة</w:t>
      </w:r>
      <w:r w:rsidR="00AC184C" w:rsidRPr="00E55469">
        <w:rPr>
          <w:rFonts w:ascii="Traditional Arabic" w:hAnsi="Traditional Arabic" w:cs="Traditional Arabic" w:hint="cs"/>
          <w:sz w:val="32"/>
          <w:szCs w:val="32"/>
          <w:rtl/>
          <w:lang w:val="en-US" w:bidi="ar-DZ"/>
        </w:rPr>
        <w:t xml:space="preserve"> </w:t>
      </w:r>
      <w:sdt>
        <w:sdtPr>
          <w:rPr>
            <w:rFonts w:asciiTheme="majorBidi" w:hAnsiTheme="majorBidi" w:cstheme="majorBidi"/>
            <w:sz w:val="28"/>
            <w:szCs w:val="28"/>
            <w:rtl/>
            <w:lang w:val="en-US" w:bidi="ar-DZ"/>
          </w:rPr>
          <w:id w:val="846679516"/>
          <w:citation/>
        </w:sdtPr>
        <w:sdtContent>
          <w:r w:rsidRPr="00244EEA">
            <w:rPr>
              <w:rFonts w:asciiTheme="majorBidi" w:hAnsiTheme="majorBidi" w:cstheme="majorBidi"/>
              <w:sz w:val="28"/>
              <w:szCs w:val="28"/>
              <w:rtl/>
              <w:lang w:val="en-US" w:bidi="ar-DZ"/>
            </w:rPr>
            <w:fldChar w:fldCharType="begin"/>
          </w:r>
          <w:r w:rsidRPr="00244EEA">
            <w:rPr>
              <w:rFonts w:asciiTheme="majorBidi" w:hAnsiTheme="majorBidi" w:cstheme="majorBidi"/>
              <w:sz w:val="28"/>
              <w:szCs w:val="28"/>
              <w:lang w:bidi="ar-DZ"/>
            </w:rPr>
            <w:instrText xml:space="preserve"> CITATION Gou19 \l 1036 </w:instrText>
          </w:r>
          <w:r w:rsidRPr="00244EEA">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bidi="ar-DZ"/>
            </w:rPr>
            <w:t>(Gouveia &amp; Varajão, 2019)</w:t>
          </w:r>
          <w:r w:rsidRPr="00244EEA">
            <w:rPr>
              <w:rFonts w:asciiTheme="majorBidi" w:hAnsiTheme="majorBidi" w:cstheme="majorBidi"/>
              <w:sz w:val="28"/>
              <w:szCs w:val="28"/>
              <w:rtl/>
              <w:lang w:val="en-US" w:bidi="ar-DZ"/>
            </w:rPr>
            <w:fldChar w:fldCharType="end"/>
          </w:r>
        </w:sdtContent>
      </w:sdt>
      <w:r w:rsidRPr="00E55469">
        <w:rPr>
          <w:rFonts w:ascii="Traditional Arabic" w:hAnsi="Traditional Arabic" w:cs="Traditional Arabic"/>
          <w:sz w:val="32"/>
          <w:szCs w:val="32"/>
          <w:rtl/>
          <w:lang w:val="en-US" w:bidi="ar-DZ"/>
        </w:rPr>
        <w:t>.</w:t>
      </w:r>
      <w:r w:rsidR="00A52021" w:rsidRPr="00E55469">
        <w:rPr>
          <w:rFonts w:ascii="Traditional Arabic" w:hAnsi="Traditional Arabic" w:cs="Traditional Arabic"/>
          <w:sz w:val="32"/>
          <w:szCs w:val="32"/>
          <w:rtl/>
          <w:lang w:val="en-US" w:bidi="ar-DZ"/>
        </w:rPr>
        <w:t xml:space="preserve"> </w:t>
      </w:r>
    </w:p>
    <w:p w14:paraId="23F74F5B" w14:textId="3913886C" w:rsidR="0027197C" w:rsidRPr="00E55469" w:rsidRDefault="00132288" w:rsidP="00244EEA">
      <w:pPr>
        <w:bidi/>
        <w:spacing w:after="0" w:line="360" w:lineRule="auto"/>
        <w:jc w:val="both"/>
        <w:rPr>
          <w:rFonts w:asciiTheme="majorBidi" w:hAnsiTheme="majorBidi" w:cstheme="majorBidi"/>
          <w:b/>
          <w:bCs/>
          <w:sz w:val="28"/>
          <w:szCs w:val="28"/>
          <w:rtl/>
          <w:lang w:bidi="ar-DZ"/>
        </w:rPr>
      </w:pPr>
      <w:r w:rsidRPr="00E55469">
        <w:rPr>
          <w:rFonts w:ascii="Traditional Arabic" w:hAnsi="Traditional Arabic" w:cs="Traditional Arabic" w:hint="cs"/>
          <w:sz w:val="32"/>
          <w:szCs w:val="32"/>
          <w:rtl/>
          <w:lang w:bidi="ar-DZ"/>
        </w:rPr>
        <w:t>2-</w:t>
      </w:r>
      <w:r w:rsidR="007372DE" w:rsidRPr="00E55469">
        <w:rPr>
          <w:rFonts w:ascii="Traditional Arabic" w:hAnsi="Traditional Arabic" w:cs="Traditional Arabic" w:hint="cs"/>
          <w:b/>
          <w:bCs/>
          <w:sz w:val="32"/>
          <w:szCs w:val="32"/>
          <w:rtl/>
          <w:lang w:bidi="ar-DZ"/>
        </w:rPr>
        <w:t>مهنيو</w:t>
      </w:r>
      <w:r w:rsidR="0027197C" w:rsidRPr="00E55469">
        <w:rPr>
          <w:rFonts w:ascii="Traditional Arabic" w:hAnsi="Traditional Arabic" w:cs="Traditional Arabic" w:hint="cs"/>
          <w:b/>
          <w:bCs/>
          <w:sz w:val="32"/>
          <w:szCs w:val="32"/>
          <w:rtl/>
          <w:lang w:bidi="ar-DZ"/>
        </w:rPr>
        <w:t>المعرفة:</w:t>
      </w:r>
      <w:r w:rsidR="0027197C" w:rsidRPr="00E55469">
        <w:rPr>
          <w:rFonts w:ascii="Traditional Arabic" w:hAnsi="Traditional Arabic" w:cs="Traditional Arabic"/>
          <w:b/>
          <w:bCs/>
          <w:sz w:val="32"/>
          <w:szCs w:val="32"/>
          <w:lang w:bidi="ar-DZ"/>
        </w:rPr>
        <w:t xml:space="preserve"> </w:t>
      </w:r>
    </w:p>
    <w:p w14:paraId="61AC1F1D" w14:textId="733A7D86" w:rsidR="00A4006D" w:rsidRPr="004B67A5" w:rsidRDefault="00A4006D" w:rsidP="00244EEA">
      <w:pPr>
        <w:bidi/>
        <w:spacing w:after="0" w:line="360" w:lineRule="auto"/>
        <w:ind w:firstLine="522"/>
        <w:jc w:val="both"/>
        <w:rPr>
          <w:rFonts w:ascii="Traditional Arabic" w:hAnsi="Traditional Arabic" w:cs="Traditional Arabic"/>
          <w:sz w:val="32"/>
          <w:szCs w:val="32"/>
          <w:rtl/>
          <w:lang w:bidi="ar-DZ"/>
        </w:rPr>
      </w:pPr>
      <w:r w:rsidRPr="004B67A5">
        <w:rPr>
          <w:rFonts w:ascii="Traditional Arabic" w:hAnsi="Traditional Arabic" w:cs="Traditional Arabic" w:hint="cs"/>
          <w:sz w:val="32"/>
          <w:szCs w:val="32"/>
          <w:rtl/>
          <w:lang w:bidi="ar-DZ"/>
        </w:rPr>
        <w:t>تتجسد أبرز هذه المصادر في الأفراد بوصفهم مهنيو (صناع المعرفة)، وتشمل هذه المصار كل من يعملون أعمالا ذهنية مثل (الباحثين، المخططين، منتجي الأفكار، محللي المعلومات، مبرمجي الحسابات، مصممي المنتجات، وتتمثل أيضا في خبرات المؤسسة وقدراتها على الاستفادة من تعلم الأفراد والجماعات (كفرق العمل، جماعات التشارك، استراتيجياتها، عمليات، وتقنياتها).</w:t>
      </w:r>
    </w:p>
    <w:p w14:paraId="23327933" w14:textId="23FEE9E5" w:rsidR="0027197C" w:rsidRDefault="0008773E" w:rsidP="00244EEA">
      <w:pPr>
        <w:bidi/>
        <w:spacing w:after="0" w:line="360" w:lineRule="auto"/>
        <w:jc w:val="both"/>
        <w:rPr>
          <w:rFonts w:ascii="Traditional Arabic" w:hAnsi="Traditional Arabic" w:cs="Traditional Arabic"/>
          <w:color w:val="FF0000"/>
          <w:sz w:val="32"/>
          <w:szCs w:val="32"/>
          <w:rtl/>
          <w:lang w:bidi="ar-DZ"/>
        </w:rPr>
      </w:pPr>
      <w:r>
        <w:rPr>
          <w:rFonts w:ascii="Traditional Arabic" w:hAnsi="Traditional Arabic" w:cs="Traditional Arabic"/>
          <w:sz w:val="32"/>
          <w:szCs w:val="32"/>
          <w:lang w:bidi="ar-DZ"/>
        </w:rPr>
        <w:t>-</w:t>
      </w:r>
      <w:r w:rsidR="00132288" w:rsidRPr="00261BF1">
        <w:rPr>
          <w:rFonts w:ascii="Traditional Arabic" w:hAnsi="Traditional Arabic" w:cs="Traditional Arabic"/>
          <w:sz w:val="32"/>
          <w:szCs w:val="32"/>
          <w:rtl/>
          <w:lang w:bidi="ar-DZ"/>
        </w:rPr>
        <w:t>هم في قلب النشاط الاقتصادي لل</w:t>
      </w:r>
      <w:r w:rsidR="00132288">
        <w:rPr>
          <w:rFonts w:ascii="Traditional Arabic" w:hAnsi="Traditional Arabic" w:cs="Traditional Arabic" w:hint="cs"/>
          <w:sz w:val="32"/>
          <w:szCs w:val="32"/>
          <w:rtl/>
          <w:lang w:bidi="ar-DZ"/>
        </w:rPr>
        <w:t>مؤسس</w:t>
      </w:r>
      <w:r w:rsidR="00132288" w:rsidRPr="00261BF1">
        <w:rPr>
          <w:rFonts w:ascii="Traditional Arabic" w:hAnsi="Traditional Arabic" w:cs="Traditional Arabic"/>
          <w:sz w:val="32"/>
          <w:szCs w:val="32"/>
          <w:rtl/>
          <w:lang w:bidi="ar-DZ"/>
        </w:rPr>
        <w:t xml:space="preserve">ة </w:t>
      </w:r>
      <w:r w:rsidR="00132288">
        <w:rPr>
          <w:rFonts w:ascii="Traditional Arabic" w:hAnsi="Traditional Arabic" w:cs="Traditional Arabic" w:hint="cs"/>
          <w:sz w:val="32"/>
          <w:szCs w:val="32"/>
          <w:rtl/>
          <w:lang w:bidi="ar-DZ"/>
        </w:rPr>
        <w:t>ولهم دور حيوي</w:t>
      </w:r>
      <w:r w:rsidR="00132288" w:rsidRPr="00261BF1">
        <w:rPr>
          <w:rFonts w:ascii="Traditional Arabic" w:hAnsi="Traditional Arabic" w:cs="Traditional Arabic"/>
          <w:sz w:val="32"/>
          <w:szCs w:val="32"/>
          <w:rtl/>
          <w:lang w:bidi="ar-DZ"/>
        </w:rPr>
        <w:t xml:space="preserve"> </w:t>
      </w:r>
      <w:r w:rsidR="00132288">
        <w:rPr>
          <w:rFonts w:ascii="Traditional Arabic" w:hAnsi="Traditional Arabic" w:cs="Traditional Arabic" w:hint="cs"/>
          <w:sz w:val="32"/>
          <w:szCs w:val="32"/>
          <w:rtl/>
          <w:lang w:bidi="ar-DZ"/>
        </w:rPr>
        <w:t>في</w:t>
      </w:r>
      <w:r w:rsidR="00132288" w:rsidRPr="00261BF1">
        <w:rPr>
          <w:rFonts w:ascii="Traditional Arabic" w:hAnsi="Traditional Arabic" w:cs="Traditional Arabic"/>
          <w:sz w:val="32"/>
          <w:szCs w:val="32"/>
          <w:rtl/>
          <w:lang w:bidi="ar-DZ"/>
        </w:rPr>
        <w:t xml:space="preserve"> تنفيذ الاستراتيجية وتنفيذ خطة عمل ال</w:t>
      </w:r>
      <w:r w:rsidR="00132288">
        <w:rPr>
          <w:rFonts w:ascii="Traditional Arabic" w:hAnsi="Traditional Arabic" w:cs="Traditional Arabic" w:hint="cs"/>
          <w:sz w:val="32"/>
          <w:szCs w:val="32"/>
          <w:rtl/>
          <w:lang w:bidi="ar-DZ"/>
        </w:rPr>
        <w:t>مؤسسة</w:t>
      </w:r>
      <w:r w:rsidR="00132288">
        <w:rPr>
          <w:rFonts w:ascii="Traditional Arabic" w:hAnsi="Traditional Arabic" w:cs="Traditional Arabic"/>
          <w:sz w:val="32"/>
          <w:szCs w:val="32"/>
          <w:rtl/>
          <w:lang w:bidi="ar-DZ"/>
        </w:rPr>
        <w:t>،</w:t>
      </w:r>
      <w:r w:rsidR="00132288">
        <w:rPr>
          <w:rFonts w:ascii="Traditional Arabic" w:hAnsi="Traditional Arabic" w:cs="Traditional Arabic" w:hint="cs"/>
          <w:sz w:val="32"/>
          <w:szCs w:val="32"/>
          <w:rtl/>
          <w:lang w:bidi="ar-DZ"/>
        </w:rPr>
        <w:t xml:space="preserve"> ع</w:t>
      </w:r>
      <w:r w:rsidR="00132288" w:rsidRPr="00261BF1">
        <w:rPr>
          <w:rFonts w:ascii="Traditional Arabic" w:hAnsi="Traditional Arabic" w:cs="Traditional Arabic"/>
          <w:sz w:val="32"/>
          <w:szCs w:val="32"/>
          <w:rtl/>
          <w:lang w:bidi="ar-DZ"/>
        </w:rPr>
        <w:t>لى سبيل المثال، الموظفون الذين يعملون على</w:t>
      </w:r>
      <w:r w:rsidR="00132288">
        <w:rPr>
          <w:rFonts w:ascii="Traditional Arabic" w:hAnsi="Traditional Arabic" w:cs="Traditional Arabic" w:hint="cs"/>
          <w:sz w:val="32"/>
          <w:szCs w:val="32"/>
          <w:rtl/>
          <w:lang w:bidi="ar-DZ"/>
        </w:rPr>
        <w:t xml:space="preserve"> اكتشاف </w:t>
      </w:r>
      <w:r w:rsidR="00132288" w:rsidRPr="00261BF1">
        <w:rPr>
          <w:rFonts w:ascii="Traditional Arabic" w:hAnsi="Traditional Arabic" w:cs="Traditional Arabic"/>
          <w:sz w:val="32"/>
          <w:szCs w:val="32"/>
          <w:rtl/>
          <w:lang w:bidi="ar-DZ"/>
        </w:rPr>
        <w:t xml:space="preserve">دواء جديد في </w:t>
      </w:r>
      <w:r w:rsidR="00132288">
        <w:rPr>
          <w:rFonts w:ascii="Traditional Arabic" w:hAnsi="Traditional Arabic" w:cs="Traditional Arabic" w:hint="cs"/>
          <w:sz w:val="32"/>
          <w:szCs w:val="32"/>
          <w:rtl/>
          <w:lang w:bidi="ar-DZ"/>
        </w:rPr>
        <w:t>مؤسسة لصناعة</w:t>
      </w:r>
      <w:r w:rsidR="00132288" w:rsidRPr="00261BF1">
        <w:rPr>
          <w:rFonts w:ascii="Traditional Arabic" w:hAnsi="Traditional Arabic" w:cs="Traditional Arabic"/>
          <w:sz w:val="32"/>
          <w:szCs w:val="32"/>
          <w:rtl/>
          <w:lang w:bidi="ar-DZ"/>
        </w:rPr>
        <w:t xml:space="preserve"> </w:t>
      </w:r>
      <w:r w:rsidR="00132288">
        <w:rPr>
          <w:rFonts w:ascii="Traditional Arabic" w:hAnsi="Traditional Arabic" w:cs="Traditional Arabic" w:hint="cs"/>
          <w:sz w:val="32"/>
          <w:szCs w:val="32"/>
          <w:rtl/>
          <w:lang w:bidi="ar-DZ"/>
        </w:rPr>
        <w:t>ال</w:t>
      </w:r>
      <w:r w:rsidR="00132288" w:rsidRPr="00261BF1">
        <w:rPr>
          <w:rFonts w:ascii="Traditional Arabic" w:hAnsi="Traditional Arabic" w:cs="Traditional Arabic"/>
          <w:sz w:val="32"/>
          <w:szCs w:val="32"/>
          <w:rtl/>
          <w:lang w:bidi="ar-DZ"/>
        </w:rPr>
        <w:t>أدوية، أو مهندسين يقومون</w:t>
      </w:r>
      <w:r w:rsidR="00132288" w:rsidRPr="00261BF1">
        <w:rPr>
          <w:rFonts w:ascii="Traditional Arabic" w:hAnsi="Traditional Arabic" w:cs="Traditional Arabic"/>
          <w:b/>
          <w:bCs/>
          <w:sz w:val="32"/>
          <w:szCs w:val="32"/>
          <w:rtl/>
          <w:lang w:bidi="ar-DZ"/>
        </w:rPr>
        <w:t xml:space="preserve"> </w:t>
      </w:r>
      <w:r w:rsidR="00132288" w:rsidRPr="00261BF1">
        <w:rPr>
          <w:rFonts w:ascii="Traditional Arabic" w:hAnsi="Traditional Arabic" w:cs="Traditional Arabic"/>
          <w:sz w:val="32"/>
          <w:szCs w:val="32"/>
          <w:rtl/>
          <w:lang w:bidi="ar-DZ"/>
        </w:rPr>
        <w:t>بتطوير برامج لشركة نظام تشغيل</w:t>
      </w:r>
      <w:r w:rsidR="00132288">
        <w:rPr>
          <w:rFonts w:ascii="Traditional Arabic" w:hAnsi="Traditional Arabic" w:cs="Traditional Arabic" w:hint="cs"/>
          <w:sz w:val="32"/>
          <w:szCs w:val="32"/>
          <w:rtl/>
          <w:lang w:bidi="ar-DZ"/>
        </w:rPr>
        <w:t>،</w:t>
      </w:r>
      <w:r w:rsidR="00132288" w:rsidRPr="00261BF1">
        <w:rPr>
          <w:rFonts w:ascii="Traditional Arabic" w:hAnsi="Traditional Arabic" w:cs="Traditional Arabic" w:hint="cs"/>
          <w:sz w:val="32"/>
          <w:szCs w:val="32"/>
          <w:rtl/>
          <w:lang w:bidi="ar-DZ"/>
        </w:rPr>
        <w:t xml:space="preserve"> عموما يعملون على </w:t>
      </w:r>
      <w:r w:rsidR="00132288" w:rsidRPr="00481910">
        <w:rPr>
          <w:rFonts w:ascii="Traditional Arabic" w:hAnsi="Traditional Arabic" w:cs="Traditional Arabic"/>
          <w:sz w:val="32"/>
          <w:szCs w:val="32"/>
          <w:rtl/>
          <w:lang w:bidi="ar-DZ"/>
        </w:rPr>
        <w:t xml:space="preserve">تطوير تطبيقات جديدة ومنتجات مبتكرة دورها هو </w:t>
      </w:r>
      <w:r w:rsidR="00132288">
        <w:rPr>
          <w:rFonts w:ascii="Traditional Arabic" w:hAnsi="Traditional Arabic" w:cs="Traditional Arabic" w:hint="cs"/>
          <w:sz w:val="32"/>
          <w:szCs w:val="32"/>
          <w:rtl/>
          <w:lang w:bidi="ar-DZ"/>
        </w:rPr>
        <w:lastRenderedPageBreak/>
        <w:t>ال</w:t>
      </w:r>
      <w:r w:rsidR="00132288" w:rsidRPr="00481910">
        <w:rPr>
          <w:rFonts w:ascii="Traditional Arabic" w:hAnsi="Traditional Arabic" w:cs="Traditional Arabic"/>
          <w:sz w:val="32"/>
          <w:szCs w:val="32"/>
          <w:rtl/>
          <w:lang w:bidi="ar-DZ"/>
        </w:rPr>
        <w:t xml:space="preserve">تأثير </w:t>
      </w:r>
      <w:r w:rsidR="00132288">
        <w:rPr>
          <w:rFonts w:ascii="Traditional Arabic" w:hAnsi="Traditional Arabic" w:cs="Traditional Arabic" w:hint="cs"/>
          <w:sz w:val="32"/>
          <w:szCs w:val="32"/>
          <w:rtl/>
          <w:lang w:bidi="ar-DZ"/>
        </w:rPr>
        <w:t>ال</w:t>
      </w:r>
      <w:r w:rsidR="00132288" w:rsidRPr="00481910">
        <w:rPr>
          <w:rFonts w:ascii="Traditional Arabic" w:hAnsi="Traditional Arabic" w:cs="Traditional Arabic"/>
          <w:sz w:val="32"/>
          <w:szCs w:val="32"/>
          <w:rtl/>
          <w:lang w:bidi="ar-DZ"/>
        </w:rPr>
        <w:t xml:space="preserve">مباشر على النشاط </w:t>
      </w:r>
      <w:r w:rsidR="00132288">
        <w:rPr>
          <w:rFonts w:ascii="Traditional Arabic" w:hAnsi="Traditional Arabic" w:cs="Traditional Arabic" w:hint="cs"/>
          <w:sz w:val="32"/>
          <w:szCs w:val="32"/>
          <w:rtl/>
          <w:lang w:bidi="ar-DZ"/>
        </w:rPr>
        <w:t>المؤسسي</w:t>
      </w:r>
      <w:r w:rsidR="00132288" w:rsidRPr="008C6527">
        <w:rPr>
          <w:rFonts w:ascii="Traditional Arabic" w:hAnsi="Traditional Arabic" w:cs="Traditional Arabic" w:hint="cs"/>
          <w:sz w:val="28"/>
          <w:szCs w:val="28"/>
          <w:rtl/>
          <w:lang w:bidi="ar-DZ"/>
        </w:rPr>
        <w:t xml:space="preserve"> </w:t>
      </w:r>
      <w:sdt>
        <w:sdtPr>
          <w:rPr>
            <w:rFonts w:asciiTheme="majorBidi" w:hAnsiTheme="majorBidi" w:cstheme="majorBidi"/>
            <w:sz w:val="28"/>
            <w:szCs w:val="28"/>
            <w:rtl/>
            <w:lang w:bidi="ar-DZ"/>
          </w:rPr>
          <w:id w:val="-42904981"/>
          <w:citation/>
        </w:sdtPr>
        <w:sdtContent>
          <w:r w:rsidR="00132288" w:rsidRPr="00FB2208">
            <w:rPr>
              <w:rFonts w:asciiTheme="majorBidi" w:hAnsiTheme="majorBidi" w:cstheme="majorBidi"/>
              <w:sz w:val="28"/>
              <w:szCs w:val="28"/>
              <w:rtl/>
              <w:lang w:bidi="ar-DZ"/>
            </w:rPr>
            <w:fldChar w:fldCharType="begin"/>
          </w:r>
          <w:r w:rsidR="00132288" w:rsidRPr="00FB2208">
            <w:rPr>
              <w:rFonts w:asciiTheme="majorBidi" w:hAnsiTheme="majorBidi" w:cstheme="majorBidi"/>
              <w:sz w:val="28"/>
              <w:szCs w:val="28"/>
              <w:lang w:bidi="ar-DZ"/>
            </w:rPr>
            <w:instrText xml:space="preserve">CITATION Ben10 \p 64-65 \l 1036 </w:instrText>
          </w:r>
          <w:r w:rsidR="00132288" w:rsidRPr="00FB2208">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(Benraouane, 2010, pp. 64-65)</w:t>
          </w:r>
          <w:r w:rsidR="00132288" w:rsidRPr="00FB2208">
            <w:rPr>
              <w:rFonts w:asciiTheme="majorBidi" w:hAnsiTheme="majorBidi" w:cstheme="majorBidi"/>
              <w:sz w:val="28"/>
              <w:szCs w:val="28"/>
              <w:rtl/>
              <w:lang w:bidi="ar-DZ"/>
            </w:rPr>
            <w:fldChar w:fldCharType="end"/>
          </w:r>
        </w:sdtContent>
      </w:sdt>
      <w:r w:rsidR="00E7252D">
        <w:rPr>
          <w:rFonts w:ascii="Traditional Arabic" w:hAnsi="Traditional Arabic" w:cs="Traditional Arabic" w:hint="cs"/>
          <w:sz w:val="28"/>
          <w:szCs w:val="28"/>
          <w:rtl/>
          <w:lang w:bidi="ar-DZ"/>
        </w:rPr>
        <w:t xml:space="preserve">. </w:t>
      </w:r>
      <w:r w:rsidR="0027197C" w:rsidRPr="004C102D">
        <w:rPr>
          <w:rFonts w:ascii="Traditional Arabic" w:hAnsi="Traditional Arabic" w:cs="Traditional Arabic" w:hint="cs"/>
          <w:sz w:val="32"/>
          <w:szCs w:val="32"/>
          <w:rtl/>
          <w:lang w:bidi="ar-DZ"/>
        </w:rPr>
        <w:t>هم الذين يتعاملون مع المعرفة كموضوع، وهم المسؤولون عن المعرفة السببية (معرفة/</w:t>
      </w:r>
      <w:r w:rsidR="00244EEA" w:rsidRPr="004C102D">
        <w:rPr>
          <w:rFonts w:ascii="Traditional Arabic" w:hAnsi="Traditional Arabic" w:cs="Traditional Arabic"/>
          <w:sz w:val="32"/>
          <w:szCs w:val="32"/>
          <w:lang w:bidi="ar-DZ"/>
        </w:rPr>
        <w:t xml:space="preserve"> </w:t>
      </w:r>
      <w:r w:rsidR="0027197C" w:rsidRPr="004C102D">
        <w:rPr>
          <w:rFonts w:ascii="Traditional Arabic" w:hAnsi="Traditional Arabic" w:cs="Traditional Arabic"/>
          <w:sz w:val="32"/>
          <w:szCs w:val="32"/>
          <w:lang w:bidi="ar-DZ"/>
        </w:rPr>
        <w:t>(</w:t>
      </w:r>
      <w:r w:rsidR="00244EEA" w:rsidRPr="00244EEA">
        <w:rPr>
          <w:rFonts w:asciiTheme="majorBidi" w:hAnsiTheme="majorBidi" w:cstheme="majorBidi"/>
          <w:b/>
          <w:bCs/>
          <w:sz w:val="28"/>
          <w:szCs w:val="28"/>
          <w:lang w:bidi="ar-DZ"/>
        </w:rPr>
        <w:t>what</w:t>
      </w:r>
      <w:r w:rsidR="00244EEA" w:rsidRPr="004C102D">
        <w:rPr>
          <w:rFonts w:ascii="Traditional Arabic" w:hAnsi="Traditional Arabic" w:cs="Traditional Arabic" w:hint="cs"/>
          <w:sz w:val="32"/>
          <w:szCs w:val="32"/>
          <w:rtl/>
          <w:lang w:bidi="ar-DZ"/>
        </w:rPr>
        <w:t>،</w:t>
      </w:r>
      <w:r w:rsidR="0027197C" w:rsidRPr="004C102D">
        <w:rPr>
          <w:rFonts w:ascii="Traditional Arabic" w:hAnsi="Traditional Arabic" w:cs="Traditional Arabic" w:hint="cs"/>
          <w:sz w:val="32"/>
          <w:szCs w:val="32"/>
          <w:rtl/>
          <w:lang w:bidi="ar-DZ"/>
        </w:rPr>
        <w:t xml:space="preserve"> مهمتهم استيعاب المضمون المعرفي ومعرفة أساليب الحصول عليها واستيعابها بالمنهجية الفعالة لتوليدها أو جعلها قادرة على العمل في مجالات الاستعمال</w:t>
      </w:r>
      <w:r w:rsidR="0027197C" w:rsidRPr="007E6412">
        <w:rPr>
          <w:rFonts w:ascii="Traditional Arabic" w:hAnsi="Traditional Arabic" w:cs="Traditional Arabic" w:hint="cs"/>
          <w:color w:val="FF0000"/>
          <w:sz w:val="32"/>
          <w:szCs w:val="32"/>
          <w:rtl/>
          <w:lang w:bidi="ar-DZ"/>
        </w:rPr>
        <w:t xml:space="preserve"> </w:t>
      </w:r>
      <w:r w:rsidR="0027197C" w:rsidRPr="004C102D">
        <w:rPr>
          <w:rFonts w:ascii="Traditional Arabic" w:hAnsi="Traditional Arabic" w:cs="Traditional Arabic" w:hint="cs"/>
          <w:sz w:val="32"/>
          <w:szCs w:val="32"/>
          <w:rtl/>
          <w:lang w:bidi="ar-DZ"/>
        </w:rPr>
        <w:t>المختلفة.</w:t>
      </w:r>
      <w:r w:rsidR="00E7252D">
        <w:rPr>
          <w:rFonts w:ascii="Traditional Arabic" w:hAnsi="Traditional Arabic" w:cs="Traditional Arabic" w:hint="cs"/>
          <w:color w:val="FF0000"/>
          <w:sz w:val="32"/>
          <w:szCs w:val="32"/>
          <w:rtl/>
          <w:lang w:bidi="ar-DZ"/>
        </w:rPr>
        <w:t xml:space="preserve"> </w:t>
      </w:r>
      <w:r w:rsidR="00E7252D" w:rsidRPr="00E7252D">
        <w:rPr>
          <w:rFonts w:ascii="Traditional Arabic" w:hAnsi="Traditional Arabic" w:cs="Traditional Arabic" w:hint="cs"/>
          <w:sz w:val="32"/>
          <w:szCs w:val="32"/>
          <w:rtl/>
          <w:lang w:bidi="ar-DZ"/>
        </w:rPr>
        <w:t>ت</w:t>
      </w:r>
      <w:r w:rsidR="00E7252D">
        <w:rPr>
          <w:rFonts w:ascii="Traditional Arabic" w:hAnsi="Traditional Arabic" w:cs="Traditional Arabic" w:hint="cs"/>
          <w:sz w:val="32"/>
          <w:szCs w:val="32"/>
          <w:rtl/>
          <w:lang w:bidi="ar-DZ"/>
        </w:rPr>
        <w:t>ت</w:t>
      </w:r>
      <w:r w:rsidR="00E7252D" w:rsidRPr="00E7252D">
        <w:rPr>
          <w:rFonts w:ascii="Traditional Arabic" w:hAnsi="Traditional Arabic" w:cs="Traditional Arabic" w:hint="cs"/>
          <w:sz w:val="32"/>
          <w:szCs w:val="32"/>
          <w:rtl/>
          <w:lang w:bidi="ar-DZ"/>
        </w:rPr>
        <w:t xml:space="preserve">مثل </w:t>
      </w:r>
      <w:r w:rsidR="00E7252D">
        <w:rPr>
          <w:rFonts w:ascii="Traditional Arabic" w:hAnsi="Traditional Arabic" w:cs="Traditional Arabic" w:hint="cs"/>
          <w:sz w:val="32"/>
          <w:szCs w:val="32"/>
          <w:rtl/>
          <w:lang w:bidi="ar-DZ"/>
        </w:rPr>
        <w:t>في مهندسي المعرفة الذين تعتمد عليهم المؤسسة في بناء قواعد المعرفة فيها من خلال تمثيلها من   المصادر الأصلية</w:t>
      </w:r>
      <w:sdt>
        <w:sdtPr>
          <w:rPr>
            <w:rFonts w:ascii="Traditional Arabic" w:hAnsi="Traditional Arabic" w:cs="Traditional Arabic" w:hint="cs"/>
            <w:sz w:val="32"/>
            <w:szCs w:val="32"/>
            <w:rtl/>
            <w:lang w:bidi="ar-DZ"/>
          </w:rPr>
          <w:id w:val="1514186628"/>
          <w:citation/>
        </w:sdtPr>
        <w:sdtContent>
          <w:r w:rsidR="00E7252D">
            <w:rPr>
              <w:rFonts w:ascii="Traditional Arabic" w:hAnsi="Traditional Arabic" w:cs="Traditional Arabic"/>
              <w:sz w:val="32"/>
              <w:szCs w:val="32"/>
              <w:rtl/>
              <w:lang w:bidi="ar-DZ"/>
            </w:rPr>
            <w:fldChar w:fldCharType="begin"/>
          </w:r>
          <w:r w:rsidR="000419A5">
            <w:rPr>
              <w:rFonts w:ascii="Traditional Arabic" w:hAnsi="Traditional Arabic" w:cs="Traditional Arabic"/>
              <w:sz w:val="32"/>
              <w:szCs w:val="32"/>
              <w:lang w:bidi="ar-DZ"/>
            </w:rPr>
            <w:instrText xml:space="preserve">CITATION </w:instrText>
          </w:r>
          <w:r w:rsidR="000419A5">
            <w:rPr>
              <w:rFonts w:ascii="Traditional Arabic" w:hAnsi="Traditional Arabic" w:cs="Traditional Arabic"/>
              <w:sz w:val="32"/>
              <w:szCs w:val="32"/>
              <w:rtl/>
              <w:lang w:bidi="ar-DZ"/>
            </w:rPr>
            <w:instrText>حسي</w:instrText>
          </w:r>
          <w:r w:rsidR="000419A5">
            <w:rPr>
              <w:rFonts w:ascii="Traditional Arabic" w:hAnsi="Traditional Arabic" w:cs="Traditional Arabic"/>
              <w:sz w:val="32"/>
              <w:szCs w:val="32"/>
              <w:lang w:bidi="ar-DZ"/>
            </w:rPr>
            <w:instrText xml:space="preserve"> \p 108 \l 5121 </w:instrText>
          </w:r>
          <w:r w:rsidR="00E7252D">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(حسن ح.، 2008، صفحة 108)</w:t>
          </w:r>
          <w:r w:rsidR="00E7252D">
            <w:rPr>
              <w:rFonts w:ascii="Traditional Arabic" w:hAnsi="Traditional Arabic" w:cs="Traditional Arabic"/>
              <w:sz w:val="32"/>
              <w:szCs w:val="32"/>
              <w:rtl/>
              <w:lang w:bidi="ar-DZ"/>
            </w:rPr>
            <w:fldChar w:fldCharType="end"/>
          </w:r>
        </w:sdtContent>
      </w:sdt>
      <w:r w:rsidR="00E7252D">
        <w:rPr>
          <w:rFonts w:ascii="Traditional Arabic" w:hAnsi="Traditional Arabic" w:cs="Traditional Arabic" w:hint="cs"/>
          <w:sz w:val="32"/>
          <w:szCs w:val="32"/>
          <w:rtl/>
          <w:lang w:bidi="ar-DZ"/>
        </w:rPr>
        <w:t>.</w:t>
      </w:r>
    </w:p>
    <w:p w14:paraId="62604EF3" w14:textId="2EBDF8BB" w:rsidR="009177F9" w:rsidRDefault="00575ACA" w:rsidP="00244EEA">
      <w:pPr>
        <w:bidi/>
        <w:spacing w:after="0" w:line="360" w:lineRule="auto"/>
        <w:jc w:val="both"/>
        <w:rPr>
          <w:rFonts w:ascii="Traditional Arabic" w:hAnsi="Traditional Arabic" w:cs="Traditional Arabic"/>
          <w:sz w:val="32"/>
          <w:szCs w:val="32"/>
          <w:rtl/>
          <w:lang w:bidi="ar-DZ"/>
        </w:rPr>
      </w:pPr>
      <w:r w:rsidRPr="00575ACA">
        <w:rPr>
          <w:rFonts w:ascii="Traditional Arabic" w:hAnsi="Traditional Arabic" w:cs="Traditional Arabic" w:hint="cs"/>
          <w:sz w:val="32"/>
          <w:szCs w:val="32"/>
          <w:rtl/>
          <w:lang w:bidi="ar-DZ"/>
        </w:rPr>
        <w:t>-أكد</w:t>
      </w:r>
      <w:r w:rsidR="009F7779">
        <w:rPr>
          <w:rFonts w:ascii="Traditional Arabic" w:hAnsi="Traditional Arabic" w:cs="Traditional Arabic" w:hint="cs"/>
          <w:sz w:val="32"/>
          <w:szCs w:val="32"/>
          <w:rtl/>
          <w:lang w:bidi="ar-DZ"/>
        </w:rPr>
        <w:t xml:space="preserve"> </w:t>
      </w:r>
      <w:r w:rsidR="009F7779" w:rsidRPr="008D6847">
        <w:rPr>
          <w:rFonts w:asciiTheme="majorBidi" w:hAnsiTheme="majorBidi" w:cstheme="majorBidi"/>
          <w:sz w:val="28"/>
          <w:szCs w:val="28"/>
          <w:lang w:bidi="ar-DZ"/>
        </w:rPr>
        <w:t>Drucker</w:t>
      </w:r>
      <w:r w:rsidR="00E7252D">
        <w:rPr>
          <w:rFonts w:asciiTheme="majorBidi" w:hAnsiTheme="majorBidi" w:cstheme="majorBidi" w:hint="cs"/>
          <w:sz w:val="28"/>
          <w:szCs w:val="28"/>
          <w:rtl/>
          <w:lang w:bidi="ar-DZ"/>
        </w:rPr>
        <w:t>،</w:t>
      </w:r>
      <w:r w:rsidR="009F7779">
        <w:rPr>
          <w:rFonts w:ascii="Traditional Arabic" w:hAnsi="Traditional Arabic" w:cs="Traditional Arabic" w:hint="cs"/>
          <w:sz w:val="32"/>
          <w:szCs w:val="32"/>
          <w:rtl/>
          <w:lang w:bidi="ar-DZ"/>
        </w:rPr>
        <w:t xml:space="preserve"> أن أكثر الموجودات قيمة في مؤسسات القرن الحادي والعشرين هم </w:t>
      </w:r>
      <w:r w:rsidR="00E7252D">
        <w:rPr>
          <w:rFonts w:ascii="Traditional Arabic" w:hAnsi="Traditional Arabic" w:cs="Traditional Arabic" w:hint="cs"/>
          <w:sz w:val="32"/>
          <w:szCs w:val="32"/>
          <w:rtl/>
          <w:lang w:bidi="ar-DZ"/>
        </w:rPr>
        <w:t>مهنيو</w:t>
      </w:r>
      <w:r w:rsidR="009F7779">
        <w:rPr>
          <w:rFonts w:ascii="Traditional Arabic" w:hAnsi="Traditional Arabic" w:cs="Traditional Arabic" w:hint="cs"/>
          <w:sz w:val="32"/>
          <w:szCs w:val="32"/>
          <w:rtl/>
          <w:lang w:bidi="ar-DZ"/>
        </w:rPr>
        <w:t xml:space="preserve"> المعرفة،</w:t>
      </w:r>
      <w:r w:rsidR="00C16B20">
        <w:rPr>
          <w:rFonts w:ascii="Traditional Arabic" w:hAnsi="Traditional Arabic" w:cs="Traditional Arabic" w:hint="cs"/>
          <w:sz w:val="32"/>
          <w:szCs w:val="32"/>
          <w:rtl/>
          <w:lang w:bidi="ar-DZ"/>
        </w:rPr>
        <w:t xml:space="preserve"> أو صناعها أو خبراؤها </w:t>
      </w:r>
      <w:r w:rsidR="003C45E5">
        <w:rPr>
          <w:rFonts w:ascii="Traditional Arabic" w:hAnsi="Traditional Arabic" w:cs="Traditional Arabic" w:hint="cs"/>
          <w:sz w:val="32"/>
          <w:szCs w:val="32"/>
          <w:rtl/>
          <w:lang w:bidi="ar-DZ"/>
        </w:rPr>
        <w:t>وانتاجيتهم، إلا</w:t>
      </w:r>
      <w:r w:rsidR="009F7779">
        <w:rPr>
          <w:rFonts w:ascii="Traditional Arabic" w:hAnsi="Traditional Arabic" w:cs="Traditional Arabic" w:hint="cs"/>
          <w:sz w:val="32"/>
          <w:szCs w:val="32"/>
          <w:rtl/>
          <w:lang w:bidi="ar-DZ"/>
        </w:rPr>
        <w:t xml:space="preserve"> أن هذا يتوفر من خلال ستة عوامل رئيسية هي متطلبات المهمة أو استقلالية الأفراد، الابداع المستمر، التعليم والتعلم المستمرين، الاهتمام بالنوعية، و</w:t>
      </w:r>
      <w:r w:rsidR="0077752E">
        <w:rPr>
          <w:rFonts w:ascii="Traditional Arabic" w:hAnsi="Traditional Arabic" w:cs="Traditional Arabic" w:hint="cs"/>
          <w:sz w:val="32"/>
          <w:szCs w:val="32"/>
          <w:rtl/>
          <w:lang w:bidi="ar-DZ"/>
        </w:rPr>
        <w:t>أ</w:t>
      </w:r>
      <w:r w:rsidR="009F7779">
        <w:rPr>
          <w:rFonts w:ascii="Traditional Arabic" w:hAnsi="Traditional Arabic" w:cs="Traditional Arabic" w:hint="cs"/>
          <w:sz w:val="32"/>
          <w:szCs w:val="32"/>
          <w:rtl/>
          <w:lang w:bidi="ar-DZ"/>
        </w:rPr>
        <w:t>خيرا اعتبار الأفراد موجودات رأسمالية، إذ أن</w:t>
      </w:r>
      <w:r w:rsidR="0077752E">
        <w:rPr>
          <w:rFonts w:ascii="Traditional Arabic" w:hAnsi="Traditional Arabic" w:cs="Traditional Arabic" w:hint="cs"/>
          <w:sz w:val="32"/>
          <w:szCs w:val="32"/>
          <w:rtl/>
          <w:lang w:bidi="ar-DZ"/>
        </w:rPr>
        <w:t xml:space="preserve"> ا</w:t>
      </w:r>
      <w:r w:rsidR="009F7779">
        <w:rPr>
          <w:rFonts w:ascii="Traditional Arabic" w:hAnsi="Traditional Arabic" w:cs="Traditional Arabic" w:hint="cs"/>
          <w:sz w:val="32"/>
          <w:szCs w:val="32"/>
          <w:rtl/>
          <w:lang w:bidi="ar-DZ"/>
        </w:rPr>
        <w:t>لتكاليف بحاجة للضبط والتخفيض بينما الأفراد كموجودات بحاجة للنمو والزيادة</w:t>
      </w:r>
      <w:sdt>
        <w:sdtPr>
          <w:rPr>
            <w:rFonts w:ascii="Traditional Arabic" w:hAnsi="Traditional Arabic" w:cs="Traditional Arabic" w:hint="cs"/>
            <w:sz w:val="32"/>
            <w:szCs w:val="32"/>
            <w:rtl/>
            <w:lang w:bidi="ar-DZ"/>
          </w:rPr>
          <w:id w:val="302517075"/>
          <w:citation/>
        </w:sdtPr>
        <w:sdtContent>
          <w:r w:rsidR="0077752E">
            <w:rPr>
              <w:rFonts w:ascii="Traditional Arabic" w:hAnsi="Traditional Arabic" w:cs="Traditional Arabic"/>
              <w:sz w:val="32"/>
              <w:szCs w:val="32"/>
              <w:rtl/>
              <w:lang w:bidi="ar-DZ"/>
            </w:rPr>
            <w:fldChar w:fldCharType="begin"/>
          </w:r>
          <w:r w:rsidR="00203455">
            <w:rPr>
              <w:rFonts w:ascii="Traditional Arabic" w:hAnsi="Traditional Arabic" w:cs="Traditional Arabic"/>
              <w:sz w:val="32"/>
              <w:szCs w:val="32"/>
              <w:lang w:bidi="ar-DZ"/>
            </w:rPr>
            <w:instrText xml:space="preserve">CITATION </w:instrText>
          </w:r>
          <w:r w:rsidR="00203455">
            <w:rPr>
              <w:rFonts w:ascii="Traditional Arabic" w:hAnsi="Traditional Arabic" w:cs="Traditional Arabic"/>
              <w:sz w:val="32"/>
              <w:szCs w:val="32"/>
              <w:rtl/>
              <w:lang w:bidi="ar-DZ"/>
            </w:rPr>
            <w:instrText>ابر09</w:instrText>
          </w:r>
          <w:r w:rsidR="00203455">
            <w:rPr>
              <w:rFonts w:ascii="Traditional Arabic" w:hAnsi="Traditional Arabic" w:cs="Traditional Arabic"/>
              <w:sz w:val="32"/>
              <w:szCs w:val="32"/>
              <w:lang w:bidi="ar-DZ"/>
            </w:rPr>
            <w:instrText xml:space="preserve"> \p 9 \l 5121 </w:instrText>
          </w:r>
          <w:r w:rsidR="0077752E">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(العمري، 2009، صفحة 9)</w:t>
          </w:r>
          <w:r w:rsidR="0077752E">
            <w:rPr>
              <w:rFonts w:ascii="Traditional Arabic" w:hAnsi="Traditional Arabic" w:cs="Traditional Arabic"/>
              <w:sz w:val="32"/>
              <w:szCs w:val="32"/>
              <w:rtl/>
              <w:lang w:bidi="ar-DZ"/>
            </w:rPr>
            <w:fldChar w:fldCharType="end"/>
          </w:r>
        </w:sdtContent>
      </w:sdt>
      <w:r w:rsidR="000419A5">
        <w:rPr>
          <w:rFonts w:ascii="Traditional Arabic" w:hAnsi="Traditional Arabic" w:cs="Traditional Arabic" w:hint="cs"/>
          <w:sz w:val="32"/>
          <w:szCs w:val="32"/>
          <w:rtl/>
          <w:lang w:bidi="ar-DZ"/>
        </w:rPr>
        <w:t xml:space="preserve">. </w:t>
      </w:r>
      <w:r w:rsidR="00A4006D">
        <w:rPr>
          <w:rFonts w:ascii="Traditional Arabic" w:hAnsi="Traditional Arabic" w:cs="Traditional Arabic" w:hint="cs"/>
          <w:sz w:val="32"/>
          <w:szCs w:val="32"/>
          <w:rtl/>
          <w:lang w:bidi="ar-DZ"/>
        </w:rPr>
        <w:t>يتم</w:t>
      </w:r>
      <w:r w:rsidR="009177F9">
        <w:rPr>
          <w:rFonts w:ascii="Traditional Arabic" w:hAnsi="Traditional Arabic" w:cs="Traditional Arabic" w:hint="cs"/>
          <w:sz w:val="32"/>
          <w:szCs w:val="32"/>
          <w:rtl/>
          <w:lang w:bidi="ar-DZ"/>
        </w:rPr>
        <w:t xml:space="preserve"> اكتشاف وفهم المعرفة التي تمتلكها المؤسسة، حيث يوجد في كل مؤسسة الكثير من المعرفة غير المستخدمة أو أنها لم تستخدم بصورة صحيحة إما لأنهم لم يحددوها أو لا يستطيعون الوصول إليها، أو لم يعرفوا قيمتها </w:t>
      </w:r>
      <w:sdt>
        <w:sdtPr>
          <w:rPr>
            <w:rFonts w:ascii="Traditional Arabic" w:hAnsi="Traditional Arabic" w:cs="Traditional Arabic" w:hint="cs"/>
            <w:sz w:val="32"/>
            <w:szCs w:val="32"/>
            <w:rtl/>
            <w:lang w:bidi="ar-DZ"/>
          </w:rPr>
          <w:id w:val="-138193679"/>
          <w:citation/>
        </w:sdtPr>
        <w:sdtContent>
          <w:r w:rsidR="009177F9">
            <w:rPr>
              <w:rFonts w:ascii="Traditional Arabic" w:hAnsi="Traditional Arabic" w:cs="Traditional Arabic"/>
              <w:sz w:val="32"/>
              <w:szCs w:val="32"/>
              <w:rtl/>
              <w:lang w:bidi="ar-DZ"/>
            </w:rPr>
            <w:fldChar w:fldCharType="begin"/>
          </w:r>
          <w:r w:rsidR="009177F9">
            <w:rPr>
              <w:rFonts w:ascii="Traditional Arabic" w:hAnsi="Traditional Arabic" w:cs="Traditional Arabic"/>
              <w:sz w:val="32"/>
              <w:szCs w:val="32"/>
              <w:lang w:bidi="ar-DZ"/>
            </w:rPr>
            <w:instrText xml:space="preserve">CITATION </w:instrText>
          </w:r>
          <w:r w:rsidR="009177F9">
            <w:rPr>
              <w:rFonts w:ascii="Traditional Arabic" w:hAnsi="Traditional Arabic" w:cs="Traditional Arabic"/>
              <w:sz w:val="32"/>
              <w:szCs w:val="32"/>
              <w:rtl/>
              <w:lang w:bidi="ar-DZ"/>
            </w:rPr>
            <w:instrText>محم15</w:instrText>
          </w:r>
          <w:r w:rsidR="009177F9">
            <w:rPr>
              <w:rFonts w:ascii="Traditional Arabic" w:hAnsi="Traditional Arabic" w:cs="Traditional Arabic"/>
              <w:sz w:val="32"/>
              <w:szCs w:val="32"/>
              <w:lang w:bidi="ar-DZ"/>
            </w:rPr>
            <w:instrText xml:space="preserve"> \p 142 \l 5121 </w:instrText>
          </w:r>
          <w:r w:rsidR="009177F9">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(محمد، 2015، صفحة 142)</w:t>
          </w:r>
          <w:r w:rsidR="009177F9">
            <w:rPr>
              <w:rFonts w:ascii="Traditional Arabic" w:hAnsi="Traditional Arabic" w:cs="Traditional Arabic"/>
              <w:sz w:val="32"/>
              <w:szCs w:val="32"/>
              <w:rtl/>
              <w:lang w:bidi="ar-DZ"/>
            </w:rPr>
            <w:fldChar w:fldCharType="end"/>
          </w:r>
        </w:sdtContent>
      </w:sdt>
    </w:p>
    <w:p w14:paraId="23C1ADAD" w14:textId="61B48AB1" w:rsidR="007A1117" w:rsidRPr="006E56C5" w:rsidRDefault="007A1117" w:rsidP="00244EEA">
      <w:pPr>
        <w:bidi/>
        <w:spacing w:after="0" w:line="360" w:lineRule="auto"/>
        <w:rPr>
          <w:rFonts w:ascii="Traditional Arabic" w:hAnsi="Traditional Arabic" w:cs="Traditional Arabic"/>
          <w:sz w:val="28"/>
          <w:szCs w:val="28"/>
          <w:rtl/>
          <w:lang w:bidi="ar-DZ"/>
        </w:rPr>
      </w:pPr>
      <w:r w:rsidRPr="00122103">
        <w:rPr>
          <w:rFonts w:ascii="Traditional Arabic" w:hAnsi="Traditional Arabic" w:cs="Traditional Arabic" w:hint="cs"/>
          <w:b/>
          <w:bCs/>
          <w:sz w:val="32"/>
          <w:szCs w:val="32"/>
          <w:rtl/>
          <w:lang w:bidi="ar-DZ"/>
        </w:rPr>
        <w:t>3-</w:t>
      </w:r>
      <w:r w:rsidRPr="00575ACA">
        <w:rPr>
          <w:rFonts w:ascii="Traditional Arabic" w:hAnsi="Traditional Arabic" w:cs="Traditional Arabic"/>
          <w:b/>
          <w:bCs/>
          <w:sz w:val="32"/>
          <w:szCs w:val="32"/>
          <w:rtl/>
          <w:lang w:bidi="ar-DZ"/>
        </w:rPr>
        <w:t>عمال المعرف</w:t>
      </w:r>
      <w:r w:rsidRPr="00575ACA">
        <w:rPr>
          <w:rFonts w:ascii="Traditional Arabic" w:hAnsi="Traditional Arabic" w:cs="Traditional Arabic" w:hint="cs"/>
          <w:b/>
          <w:bCs/>
          <w:sz w:val="32"/>
          <w:szCs w:val="32"/>
          <w:rtl/>
          <w:lang w:bidi="ar-DZ"/>
        </w:rPr>
        <w:t>ة</w:t>
      </w:r>
      <w:r w:rsidRPr="006E56C5">
        <w:rPr>
          <w:rFonts w:asciiTheme="majorBidi" w:hAnsiTheme="majorBidi" w:cstheme="majorBidi" w:hint="cs"/>
          <w:b/>
          <w:bCs/>
          <w:sz w:val="28"/>
          <w:szCs w:val="28"/>
          <w:rtl/>
          <w:lang w:bidi="ar-DZ"/>
        </w:rPr>
        <w:t>:</w:t>
      </w:r>
    </w:p>
    <w:p w14:paraId="583080D1" w14:textId="35BD24E4" w:rsidR="00EB2953" w:rsidRDefault="007A1117" w:rsidP="00244EEA">
      <w:pPr>
        <w:bidi/>
        <w:spacing w:after="0" w:line="360" w:lineRule="auto"/>
        <w:jc w:val="both"/>
        <w:rPr>
          <w:rFonts w:ascii="Traditional Arabic" w:hAnsi="Traditional Arabic" w:cs="Traditional Arabic"/>
          <w:sz w:val="32"/>
          <w:szCs w:val="32"/>
          <w:lang w:bidi="ar-DZ"/>
        </w:rPr>
      </w:pPr>
      <w:r w:rsidRPr="006E56C5">
        <w:rPr>
          <w:rFonts w:ascii="Traditional Arabic" w:hAnsi="Traditional Arabic" w:cs="Traditional Arabic" w:hint="cs"/>
          <w:b/>
          <w:bCs/>
          <w:sz w:val="32"/>
          <w:szCs w:val="32"/>
          <w:rtl/>
          <w:lang w:bidi="ar-DZ"/>
        </w:rPr>
        <w:t>-</w:t>
      </w:r>
      <w:r w:rsidRPr="006E56C5">
        <w:rPr>
          <w:rFonts w:ascii="Traditional Arabic" w:hAnsi="Traditional Arabic" w:cs="Traditional Arabic" w:hint="cs"/>
          <w:sz w:val="32"/>
          <w:szCs w:val="32"/>
          <w:rtl/>
          <w:lang w:bidi="ar-DZ"/>
        </w:rPr>
        <w:t xml:space="preserve">هؤلاء هم الذين يعملون في جمع المعرفة من أجل توفير عوامل الدعم والاسناد لمهنيي المعرفة، فهم الذين يقومون بجمع المعلومات، تصنيفها، جدولتها، خزنها وإيصالها للمستفيدين والاستجابة لكل الطلبات ذات العلاقة بالموارد المعرفية الخام، فهم يمثلون الكفاءة التشغيلية التفصيلية للقيام بمهامهم. </w:t>
      </w:r>
      <w:sdt>
        <w:sdtPr>
          <w:rPr>
            <w:rFonts w:ascii="Traditional Arabic" w:hAnsi="Traditional Arabic" w:cs="Traditional Arabic" w:hint="cs"/>
            <w:sz w:val="32"/>
            <w:szCs w:val="32"/>
            <w:rtl/>
            <w:lang w:bidi="ar-DZ"/>
          </w:rPr>
          <w:id w:val="22679603"/>
          <w:citation/>
        </w:sdtPr>
        <w:sdtContent>
          <w:r w:rsidR="008662E8">
            <w:rPr>
              <w:rFonts w:ascii="Traditional Arabic" w:hAnsi="Traditional Arabic" w:cs="Traditional Arabic"/>
              <w:sz w:val="32"/>
              <w:szCs w:val="32"/>
              <w:rtl/>
              <w:lang w:bidi="ar-DZ"/>
            </w:rPr>
            <w:fldChar w:fldCharType="begin"/>
          </w:r>
          <w:r w:rsidR="008662E8">
            <w:rPr>
              <w:rFonts w:ascii="Traditional Arabic" w:hAnsi="Traditional Arabic" w:cs="Traditional Arabic"/>
              <w:sz w:val="32"/>
              <w:szCs w:val="32"/>
              <w:lang w:bidi="ar-DZ"/>
            </w:rPr>
            <w:instrText xml:space="preserve">CITATION </w:instrText>
          </w:r>
          <w:r w:rsidR="008662E8">
            <w:rPr>
              <w:rFonts w:ascii="Traditional Arabic" w:hAnsi="Traditional Arabic" w:cs="Traditional Arabic"/>
              <w:sz w:val="32"/>
              <w:szCs w:val="32"/>
              <w:rtl/>
              <w:lang w:bidi="ar-DZ"/>
            </w:rPr>
            <w:instrText>ذهب19</w:instrText>
          </w:r>
          <w:r w:rsidR="008662E8">
            <w:rPr>
              <w:rFonts w:ascii="Traditional Arabic" w:hAnsi="Traditional Arabic" w:cs="Traditional Arabic"/>
              <w:sz w:val="32"/>
              <w:szCs w:val="32"/>
              <w:lang w:bidi="ar-DZ"/>
            </w:rPr>
            <w:instrText xml:space="preserve"> \p 7 \t  \l 1036 </w:instrText>
          </w:r>
          <w:r w:rsidR="008662E8">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(ذهبي و شنوف، 2019، صفحة 7)</w:t>
          </w:r>
          <w:r w:rsidR="008662E8">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 xml:space="preserve">. </w:t>
      </w:r>
    </w:p>
    <w:p w14:paraId="508272D7" w14:textId="77777777" w:rsidR="007F478D" w:rsidRDefault="007F478D" w:rsidP="008B7398">
      <w:pPr>
        <w:bidi/>
        <w:spacing w:after="0" w:line="276" w:lineRule="auto"/>
        <w:jc w:val="center"/>
        <w:rPr>
          <w:rFonts w:ascii="Traditional Arabic" w:hAnsi="Traditional Arabic" w:cs="Traditional Arabic"/>
          <w:b/>
          <w:bCs/>
          <w:sz w:val="30"/>
          <w:szCs w:val="30"/>
          <w:rtl/>
          <w:lang w:bidi="ar-DZ"/>
        </w:rPr>
      </w:pPr>
    </w:p>
    <w:p w14:paraId="3D108B92" w14:textId="77777777" w:rsidR="007F478D" w:rsidRDefault="007F478D" w:rsidP="007F478D">
      <w:pPr>
        <w:bidi/>
        <w:spacing w:after="0" w:line="276" w:lineRule="auto"/>
        <w:jc w:val="center"/>
        <w:rPr>
          <w:rFonts w:ascii="Traditional Arabic" w:hAnsi="Traditional Arabic" w:cs="Traditional Arabic"/>
          <w:b/>
          <w:bCs/>
          <w:sz w:val="30"/>
          <w:szCs w:val="30"/>
          <w:rtl/>
          <w:lang w:bidi="ar-DZ"/>
        </w:rPr>
      </w:pPr>
    </w:p>
    <w:p w14:paraId="7ACDCC60" w14:textId="77777777" w:rsidR="007F478D" w:rsidRDefault="007F478D" w:rsidP="007F478D">
      <w:pPr>
        <w:bidi/>
        <w:spacing w:after="0" w:line="276" w:lineRule="auto"/>
        <w:jc w:val="center"/>
        <w:rPr>
          <w:rFonts w:ascii="Traditional Arabic" w:hAnsi="Traditional Arabic" w:cs="Traditional Arabic"/>
          <w:b/>
          <w:bCs/>
          <w:sz w:val="30"/>
          <w:szCs w:val="30"/>
          <w:rtl/>
          <w:lang w:bidi="ar-DZ"/>
        </w:rPr>
      </w:pPr>
    </w:p>
    <w:p w14:paraId="118A4F2D" w14:textId="77777777" w:rsidR="007F478D" w:rsidRDefault="007F478D" w:rsidP="007F478D">
      <w:pPr>
        <w:bidi/>
        <w:spacing w:after="0" w:line="276" w:lineRule="auto"/>
        <w:jc w:val="center"/>
        <w:rPr>
          <w:rFonts w:ascii="Traditional Arabic" w:hAnsi="Traditional Arabic" w:cs="Traditional Arabic"/>
          <w:b/>
          <w:bCs/>
          <w:sz w:val="30"/>
          <w:szCs w:val="30"/>
          <w:rtl/>
          <w:lang w:bidi="ar-DZ"/>
        </w:rPr>
      </w:pPr>
    </w:p>
    <w:p w14:paraId="57CAA9E4" w14:textId="22CCE9A2" w:rsidR="000419A5" w:rsidRPr="00B675F1" w:rsidRDefault="00802ABA" w:rsidP="007F478D">
      <w:pPr>
        <w:bidi/>
        <w:spacing w:after="0" w:line="276" w:lineRule="auto"/>
        <w:jc w:val="center"/>
        <w:rPr>
          <w:rFonts w:ascii="Traditional Arabic" w:hAnsi="Traditional Arabic" w:cs="Traditional Arabic"/>
          <w:b/>
          <w:bCs/>
          <w:sz w:val="30"/>
          <w:szCs w:val="30"/>
          <w:lang w:bidi="ar-DZ"/>
        </w:rPr>
      </w:pPr>
      <w:r w:rsidRPr="00B675F1">
        <w:rPr>
          <w:rFonts w:ascii="Traditional Arabic" w:hAnsi="Traditional Arabic" w:cs="Traditional Arabic" w:hint="cs"/>
          <w:b/>
          <w:bCs/>
          <w:sz w:val="30"/>
          <w:szCs w:val="30"/>
          <w:rtl/>
          <w:lang w:bidi="ar-DZ"/>
        </w:rPr>
        <w:lastRenderedPageBreak/>
        <w:t xml:space="preserve">الشكل رقم </w:t>
      </w:r>
      <w:r w:rsidR="003C45E5" w:rsidRPr="00B675F1">
        <w:rPr>
          <w:rFonts w:ascii="Traditional Arabic" w:hAnsi="Traditional Arabic" w:cs="Traditional Arabic" w:hint="cs"/>
          <w:b/>
          <w:bCs/>
          <w:sz w:val="30"/>
          <w:szCs w:val="30"/>
          <w:rtl/>
          <w:lang w:bidi="ar-DZ"/>
        </w:rPr>
        <w:t>(11)</w:t>
      </w:r>
      <w:r w:rsidRPr="00B675F1">
        <w:rPr>
          <w:rFonts w:ascii="Traditional Arabic" w:hAnsi="Traditional Arabic" w:cs="Traditional Arabic" w:hint="cs"/>
          <w:b/>
          <w:bCs/>
          <w:sz w:val="30"/>
          <w:szCs w:val="30"/>
          <w:rtl/>
          <w:lang w:bidi="ar-DZ"/>
        </w:rPr>
        <w:t>: فريق المعرفة.</w:t>
      </w:r>
    </w:p>
    <w:p w14:paraId="6CB15D7C" w14:textId="69166DB7" w:rsidR="007A1117" w:rsidRDefault="00765932" w:rsidP="00B675F1">
      <w:pPr>
        <w:tabs>
          <w:tab w:val="left" w:pos="3817"/>
          <w:tab w:val="center" w:pos="4536"/>
        </w:tabs>
        <w:bidi/>
        <w:spacing w:after="0" w:line="276" w:lineRule="auto"/>
        <w:jc w:val="center"/>
        <w:rPr>
          <w:rFonts w:ascii="Traditional Arabic" w:hAnsi="Traditional Arabic" w:cs="Traditional Arabic"/>
          <w:sz w:val="32"/>
          <w:szCs w:val="32"/>
          <w:rtl/>
          <w:lang w:bidi="ar-DZ"/>
        </w:rPr>
      </w:pPr>
      <w:r>
        <w:rPr>
          <w:noProof/>
          <w:lang w:bidi="ar-DZ"/>
        </w:rPr>
        <w:drawing>
          <wp:inline distT="0" distB="0" distL="0" distR="0" wp14:anchorId="3775AB6C" wp14:editId="5BFC3D0A">
            <wp:extent cx="4857750" cy="3714750"/>
            <wp:effectExtent l="0" t="0" r="0" b="0"/>
            <wp:docPr id="15" name="Picture 15" descr="أطروحة نهائية [Compatibility Mode] -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أطروحة نهائية [Compatibility Mode] - Word"/>
                    <pic:cNvPicPr/>
                  </pic:nvPicPr>
                  <pic:blipFill rotWithShape="1">
                    <a:blip r:embed="rId22">
                      <a:extLst>
                        <a:ext uri="{28A0092B-C50C-407E-A947-70E740481C1C}">
                          <a14:useLocalDpi xmlns:a14="http://schemas.microsoft.com/office/drawing/2010/main" val="0"/>
                        </a:ext>
                      </a:extLst>
                    </a:blip>
                    <a:srcRect l="28219" t="35012" r="32650" b="9296"/>
                    <a:stretch/>
                  </pic:blipFill>
                  <pic:spPr bwMode="auto">
                    <a:xfrm>
                      <a:off x="0" y="0"/>
                      <a:ext cx="4857750" cy="3714750"/>
                    </a:xfrm>
                    <a:prstGeom prst="rect">
                      <a:avLst/>
                    </a:prstGeom>
                    <a:ln>
                      <a:noFill/>
                    </a:ln>
                    <a:extLst>
                      <a:ext uri="{53640926-AAD7-44D8-BBD7-CCE9431645EC}">
                        <a14:shadowObscured xmlns:a14="http://schemas.microsoft.com/office/drawing/2010/main"/>
                      </a:ext>
                    </a:extLst>
                  </pic:spPr>
                </pic:pic>
              </a:graphicData>
            </a:graphic>
          </wp:inline>
        </w:drawing>
      </w:r>
      <w:r w:rsidR="00613ED0">
        <w:rPr>
          <w:rFonts w:ascii="Traditional Arabic" w:hAnsi="Traditional Arabic" w:cs="Traditional Arabic" w:hint="cs"/>
          <w:sz w:val="32"/>
          <w:szCs w:val="32"/>
          <w:rtl/>
          <w:lang w:bidi="ar-DZ"/>
        </w:rPr>
        <w:t xml:space="preserve">                  </w:t>
      </w:r>
    </w:p>
    <w:p w14:paraId="1D99FEBF" w14:textId="3A4CC0C7" w:rsidR="00E55469" w:rsidRPr="00B675F1" w:rsidRDefault="00802ABA" w:rsidP="00B675F1">
      <w:pPr>
        <w:tabs>
          <w:tab w:val="center" w:pos="4536"/>
        </w:tabs>
        <w:bidi/>
        <w:spacing w:after="0" w:line="276" w:lineRule="auto"/>
        <w:jc w:val="both"/>
        <w:rPr>
          <w:rFonts w:ascii="Traditional Arabic" w:hAnsi="Traditional Arabic" w:cs="Traditional Arabic"/>
          <w:b/>
          <w:bCs/>
          <w:noProof/>
          <w:sz w:val="32"/>
          <w:szCs w:val="32"/>
        </w:rPr>
      </w:pPr>
      <w:r>
        <w:rPr>
          <w:rFonts w:ascii="Traditional Arabic" w:hAnsi="Traditional Arabic" w:cs="Traditional Arabic" w:hint="cs"/>
          <w:sz w:val="32"/>
          <w:szCs w:val="32"/>
          <w:rtl/>
          <w:lang w:bidi="ar-DZ"/>
        </w:rPr>
        <w:t xml:space="preserve">                    </w:t>
      </w:r>
      <w:r w:rsidR="004A0A39">
        <w:rPr>
          <w:rFonts w:ascii="Traditional Arabic" w:hAnsi="Traditional Arabic" w:cs="Traditional Arabic" w:hint="cs"/>
          <w:sz w:val="32"/>
          <w:szCs w:val="32"/>
          <w:rtl/>
          <w:lang w:bidi="ar-DZ"/>
        </w:rPr>
        <w:t xml:space="preserve"> </w:t>
      </w:r>
      <w:r w:rsidRPr="00802ABA">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lang w:bidi="ar-DZ"/>
        </w:rPr>
        <w:t xml:space="preserve">   </w:t>
      </w:r>
      <w:r w:rsidR="00B675F1">
        <w:rPr>
          <w:rFonts w:ascii="Traditional Arabic" w:hAnsi="Traditional Arabic" w:cs="Traditional Arabic"/>
          <w:sz w:val="28"/>
          <w:szCs w:val="28"/>
          <w:rtl/>
          <w:lang w:bidi="ar-DZ"/>
        </w:rPr>
        <w:tab/>
      </w:r>
      <w:r w:rsidR="00E55469" w:rsidRPr="00B675F1">
        <w:rPr>
          <w:rFonts w:ascii="Traditional Arabic" w:hAnsi="Traditional Arabic" w:cs="Traditional Arabic" w:hint="cs"/>
          <w:b/>
          <w:bCs/>
          <w:sz w:val="28"/>
          <w:szCs w:val="28"/>
          <w:rtl/>
          <w:lang w:bidi="ar-DZ"/>
        </w:rPr>
        <w:t>المصدر: من إعداد الباحثة.</w:t>
      </w:r>
    </w:p>
    <w:p w14:paraId="68531996" w14:textId="14EE9DCB" w:rsidR="00E55469" w:rsidRDefault="00E55469" w:rsidP="008B7398">
      <w:pPr>
        <w:tabs>
          <w:tab w:val="center" w:pos="4536"/>
        </w:tabs>
        <w:bidi/>
        <w:spacing w:before="240" w:after="0" w:line="276"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2.2.</w:t>
      </w:r>
      <w:r w:rsidRPr="006E56C5">
        <w:rPr>
          <w:rFonts w:ascii="Traditional Arabic" w:hAnsi="Traditional Arabic" w:cs="Traditional Arabic" w:hint="cs"/>
          <w:b/>
          <w:bCs/>
          <w:sz w:val="32"/>
          <w:szCs w:val="32"/>
          <w:rtl/>
          <w:lang w:bidi="ar-DZ"/>
        </w:rPr>
        <w:t xml:space="preserve"> المصاد</w:t>
      </w:r>
      <w:r w:rsidRPr="006E56C5">
        <w:rPr>
          <w:rFonts w:ascii="Traditional Arabic" w:hAnsi="Traditional Arabic" w:cs="Traditional Arabic" w:hint="eastAsia"/>
          <w:b/>
          <w:bCs/>
          <w:sz w:val="32"/>
          <w:szCs w:val="32"/>
          <w:rtl/>
          <w:lang w:bidi="ar-DZ"/>
        </w:rPr>
        <w:t>ر</w:t>
      </w:r>
      <w:r>
        <w:rPr>
          <w:rFonts w:ascii="Traditional Arabic" w:hAnsi="Traditional Arabic" w:cs="Traditional Arabic" w:hint="cs"/>
          <w:b/>
          <w:bCs/>
          <w:sz w:val="32"/>
          <w:szCs w:val="32"/>
          <w:rtl/>
          <w:lang w:bidi="ar-DZ"/>
        </w:rPr>
        <w:t xml:space="preserve"> </w:t>
      </w:r>
      <w:r w:rsidR="0027197C" w:rsidRPr="006E56C5">
        <w:rPr>
          <w:rFonts w:ascii="Traditional Arabic" w:hAnsi="Traditional Arabic" w:cs="Traditional Arabic" w:hint="cs"/>
          <w:b/>
          <w:bCs/>
          <w:sz w:val="32"/>
          <w:szCs w:val="32"/>
          <w:rtl/>
          <w:lang w:bidi="ar-DZ"/>
        </w:rPr>
        <w:t>الخارجية:</w:t>
      </w:r>
      <w:r w:rsidR="0027197C" w:rsidRPr="006E56C5">
        <w:rPr>
          <w:rFonts w:ascii="Traditional Arabic" w:hAnsi="Traditional Arabic" w:cs="Traditional Arabic" w:hint="cs"/>
          <w:sz w:val="32"/>
          <w:szCs w:val="32"/>
          <w:rtl/>
          <w:lang w:bidi="ar-DZ"/>
        </w:rPr>
        <w:t xml:space="preserve"> </w:t>
      </w:r>
    </w:p>
    <w:p w14:paraId="0E1840A6" w14:textId="6A9866ED" w:rsidR="0027197C" w:rsidRPr="006E56C5" w:rsidRDefault="0027197C" w:rsidP="00B675F1">
      <w:pPr>
        <w:tabs>
          <w:tab w:val="center" w:pos="4536"/>
        </w:tabs>
        <w:bidi/>
        <w:spacing w:before="240" w:after="0" w:line="360" w:lineRule="auto"/>
        <w:ind w:firstLine="522"/>
        <w:jc w:val="both"/>
        <w:rPr>
          <w:rFonts w:ascii="Traditional Arabic" w:hAnsi="Traditional Arabic" w:cs="Traditional Arabic"/>
          <w:sz w:val="32"/>
          <w:szCs w:val="32"/>
          <w:lang w:bidi="ar-DZ"/>
        </w:rPr>
      </w:pPr>
      <w:r w:rsidRPr="006E56C5">
        <w:rPr>
          <w:rFonts w:ascii="Traditional Arabic" w:hAnsi="Traditional Arabic" w:cs="Traditional Arabic" w:hint="cs"/>
          <w:sz w:val="32"/>
          <w:szCs w:val="32"/>
          <w:rtl/>
          <w:lang w:bidi="ar-DZ"/>
        </w:rPr>
        <w:t>تتمثل في البيئة العاملة (الأنترنت المكتبات) وبيئة المهمة</w:t>
      </w:r>
      <w:r w:rsidR="00E55469">
        <w:rPr>
          <w:rFonts w:ascii="Traditional Arabic" w:hAnsi="Traditional Arabic" w:cs="Traditional Arabic" w:hint="cs"/>
          <w:sz w:val="32"/>
          <w:szCs w:val="32"/>
          <w:rtl/>
          <w:lang w:bidi="ar-DZ"/>
        </w:rPr>
        <w:t xml:space="preserve"> </w:t>
      </w:r>
      <w:r w:rsidR="00E55469" w:rsidRPr="006E56C5">
        <w:rPr>
          <w:rFonts w:ascii="Traditional Arabic" w:hAnsi="Traditional Arabic" w:cs="Traditional Arabic" w:hint="cs"/>
          <w:sz w:val="32"/>
          <w:szCs w:val="32"/>
          <w:rtl/>
          <w:lang w:bidi="ar-DZ"/>
        </w:rPr>
        <w:t>(الموردون</w:t>
      </w:r>
      <w:r w:rsidRPr="006E56C5">
        <w:rPr>
          <w:rFonts w:ascii="Traditional Arabic" w:hAnsi="Traditional Arabic" w:cs="Traditional Arabic" w:hint="cs"/>
          <w:sz w:val="32"/>
          <w:szCs w:val="32"/>
          <w:rtl/>
          <w:lang w:bidi="ar-DZ"/>
        </w:rPr>
        <w:t>، المنافسون، العملاء، الجامعات، مراكز البحث)، التقنية (المؤتمرات الداخلية والتعلم الصفي)، الاستراتيجية عبر شراء الخيارات الصحيحة، وتحديد مناطق الأهمية الاستراتيجية للمنظمة، ثم التركيز عليها لجمع المعرفة، والبيئة العملية</w:t>
      </w:r>
      <w:r w:rsidR="00E55469">
        <w:rPr>
          <w:rFonts w:ascii="Traditional Arabic" w:hAnsi="Traditional Arabic" w:cs="Traditional Arabic" w:hint="cs"/>
          <w:sz w:val="32"/>
          <w:szCs w:val="32"/>
          <w:rtl/>
          <w:lang w:bidi="ar-DZ"/>
        </w:rPr>
        <w:t xml:space="preserve"> </w:t>
      </w:r>
      <w:r w:rsidRPr="006E56C5">
        <w:rPr>
          <w:rFonts w:ascii="Traditional Arabic" w:hAnsi="Traditional Arabic" w:cs="Traditional Arabic" w:hint="cs"/>
          <w:sz w:val="32"/>
          <w:szCs w:val="32"/>
          <w:rtl/>
          <w:lang w:bidi="ar-DZ"/>
        </w:rPr>
        <w:t>(</w:t>
      </w:r>
      <w:r w:rsidR="006B6DE3">
        <w:rPr>
          <w:rFonts w:ascii="Traditional Arabic" w:hAnsi="Traditional Arabic" w:cs="Traditional Arabic" w:hint="cs"/>
          <w:sz w:val="32"/>
          <w:szCs w:val="32"/>
          <w:rtl/>
          <w:lang w:bidi="ar-DZ"/>
        </w:rPr>
        <w:t>ا</w:t>
      </w:r>
      <w:r w:rsidRPr="006E56C5">
        <w:rPr>
          <w:rFonts w:ascii="Traditional Arabic" w:hAnsi="Traditional Arabic" w:cs="Traditional Arabic" w:hint="cs"/>
          <w:sz w:val="32"/>
          <w:szCs w:val="32"/>
          <w:rtl/>
          <w:lang w:bidi="ar-DZ"/>
        </w:rPr>
        <w:t>لبحوث الداخلية وبراءات الاختراع).</w:t>
      </w:r>
      <w:r w:rsidR="00A033A8" w:rsidRPr="006E56C5">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2125070838"/>
          <w:citation/>
        </w:sdtPr>
        <w:sdtContent>
          <w:r w:rsidR="006B6DE3">
            <w:rPr>
              <w:rFonts w:ascii="Traditional Arabic" w:hAnsi="Traditional Arabic" w:cs="Traditional Arabic"/>
              <w:sz w:val="32"/>
              <w:szCs w:val="32"/>
              <w:rtl/>
              <w:lang w:bidi="ar-DZ"/>
            </w:rPr>
            <w:fldChar w:fldCharType="begin"/>
          </w:r>
          <w:r w:rsidR="006B6DE3">
            <w:rPr>
              <w:rFonts w:ascii="Traditional Arabic" w:hAnsi="Traditional Arabic" w:cs="Traditional Arabic"/>
              <w:sz w:val="32"/>
              <w:szCs w:val="32"/>
              <w:lang w:bidi="ar-DZ"/>
            </w:rPr>
            <w:instrText>CITATION</w:instrText>
          </w:r>
          <w:r w:rsidR="006B6DE3">
            <w:rPr>
              <w:rFonts w:ascii="Traditional Arabic" w:hAnsi="Traditional Arabic" w:cs="Traditional Arabic"/>
              <w:sz w:val="32"/>
              <w:szCs w:val="32"/>
              <w:rtl/>
              <w:lang w:bidi="ar-DZ"/>
            </w:rPr>
            <w:instrText xml:space="preserve"> ذهب19 \</w:instrText>
          </w:r>
          <w:r w:rsidR="006B6DE3">
            <w:rPr>
              <w:rFonts w:ascii="Traditional Arabic" w:hAnsi="Traditional Arabic" w:cs="Traditional Arabic"/>
              <w:sz w:val="32"/>
              <w:szCs w:val="32"/>
              <w:lang w:bidi="ar-DZ"/>
            </w:rPr>
            <w:instrText>t  \l 5121</w:instrText>
          </w:r>
          <w:r w:rsidR="006B6DE3">
            <w:rPr>
              <w:rFonts w:ascii="Traditional Arabic" w:hAnsi="Traditional Arabic" w:cs="Traditional Arabic"/>
              <w:sz w:val="32"/>
              <w:szCs w:val="32"/>
              <w:rtl/>
              <w:lang w:bidi="ar-DZ"/>
            </w:rPr>
            <w:instrText xml:space="preserve"> </w:instrText>
          </w:r>
          <w:r w:rsidR="006B6DE3">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(ذهبي و شنوف، 2019)</w:t>
          </w:r>
          <w:r w:rsidR="006B6DE3">
            <w:rPr>
              <w:rFonts w:ascii="Traditional Arabic" w:hAnsi="Traditional Arabic" w:cs="Traditional Arabic"/>
              <w:sz w:val="32"/>
              <w:szCs w:val="32"/>
              <w:rtl/>
              <w:lang w:bidi="ar-DZ"/>
            </w:rPr>
            <w:fldChar w:fldCharType="end"/>
          </w:r>
        </w:sdtContent>
      </w:sdt>
      <w:r w:rsidR="006B6DE3">
        <w:rPr>
          <w:rFonts w:ascii="Traditional Arabic" w:hAnsi="Traditional Arabic" w:cs="Traditional Arabic" w:hint="cs"/>
          <w:sz w:val="32"/>
          <w:szCs w:val="32"/>
          <w:rtl/>
          <w:lang w:bidi="ar-DZ"/>
        </w:rPr>
        <w:t xml:space="preserve">. </w:t>
      </w:r>
    </w:p>
    <w:p w14:paraId="5374DC06" w14:textId="6EF1FC2F" w:rsidR="00EE588A" w:rsidRDefault="00EE588A" w:rsidP="00B675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توصل</w:t>
      </w:r>
      <w:r w:rsidRPr="00DA3F18">
        <w:rPr>
          <w:rFonts w:ascii="Traditional Arabic" w:hAnsi="Traditional Arabic" w:cs="Traditional Arabic"/>
          <w:sz w:val="32"/>
          <w:szCs w:val="32"/>
          <w:rtl/>
          <w:lang w:bidi="ar-DZ"/>
        </w:rPr>
        <w:t xml:space="preserve"> العديد من ا</w:t>
      </w:r>
      <w:r>
        <w:rPr>
          <w:rFonts w:ascii="Traditional Arabic" w:hAnsi="Traditional Arabic" w:cs="Traditional Arabic" w:hint="cs"/>
          <w:sz w:val="32"/>
          <w:szCs w:val="32"/>
          <w:rtl/>
          <w:lang w:bidi="ar-DZ"/>
        </w:rPr>
        <w:t>لباحثين إلى</w:t>
      </w:r>
      <w:r w:rsidRPr="00DA3F18">
        <w:rPr>
          <w:rFonts w:ascii="Traditional Arabic" w:hAnsi="Traditional Arabic" w:cs="Traditional Arabic"/>
          <w:sz w:val="32"/>
          <w:szCs w:val="32"/>
          <w:rtl/>
          <w:lang w:bidi="ar-DZ"/>
        </w:rPr>
        <w:t xml:space="preserve"> أهمية مصادر المعرفة الخارجية داخل ال</w:t>
      </w:r>
      <w:r>
        <w:rPr>
          <w:rFonts w:ascii="Traditional Arabic" w:hAnsi="Traditional Arabic" w:cs="Traditional Arabic" w:hint="cs"/>
          <w:sz w:val="32"/>
          <w:szCs w:val="32"/>
          <w:rtl/>
          <w:lang w:bidi="ar-DZ"/>
        </w:rPr>
        <w:t>مؤسس</w:t>
      </w:r>
      <w:r w:rsidRPr="00DA3F18">
        <w:rPr>
          <w:rFonts w:ascii="Traditional Arabic" w:hAnsi="Traditional Arabic" w:cs="Traditional Arabic"/>
          <w:sz w:val="32"/>
          <w:szCs w:val="32"/>
          <w:rtl/>
          <w:lang w:bidi="ar-DZ"/>
        </w:rPr>
        <w:t>ة،</w:t>
      </w:r>
      <w:r>
        <w:rPr>
          <w:rFonts w:ascii="Traditional Arabic" w:hAnsi="Traditional Arabic" w:cs="Traditional Arabic" w:hint="cs"/>
          <w:sz w:val="32"/>
          <w:szCs w:val="32"/>
          <w:rtl/>
          <w:lang w:bidi="ar-DZ"/>
        </w:rPr>
        <w:t xml:space="preserve"> </w:t>
      </w:r>
      <w:r w:rsidRPr="00DA3F18">
        <w:rPr>
          <w:rFonts w:ascii="Traditional Arabic" w:hAnsi="Traditional Arabic" w:cs="Traditional Arabic"/>
          <w:sz w:val="32"/>
          <w:szCs w:val="32"/>
          <w:rtl/>
          <w:lang w:bidi="ar-DZ"/>
        </w:rPr>
        <w:t xml:space="preserve">التي تنص على أن المعرفة الخارجية تساعد على </w:t>
      </w:r>
      <w:r>
        <w:rPr>
          <w:rFonts w:ascii="Traditional Arabic" w:hAnsi="Traditional Arabic" w:cs="Traditional Arabic" w:hint="cs"/>
          <w:sz w:val="32"/>
          <w:szCs w:val="32"/>
          <w:rtl/>
          <w:lang w:bidi="ar-DZ"/>
        </w:rPr>
        <w:t>الابداع</w:t>
      </w:r>
      <w:r w:rsidRPr="00DA3F18">
        <w:rPr>
          <w:rFonts w:ascii="Traditional Arabic" w:hAnsi="Traditional Arabic" w:cs="Traditional Arabic"/>
          <w:sz w:val="32"/>
          <w:szCs w:val="32"/>
          <w:rtl/>
          <w:lang w:bidi="ar-DZ"/>
        </w:rPr>
        <w:t xml:space="preserve"> من خلال استكمال المعرفة الداخلية وتجنب عيوب التعلم.</w:t>
      </w:r>
      <w:r>
        <w:rPr>
          <w:rFonts w:ascii="Traditional Arabic" w:hAnsi="Traditional Arabic" w:cs="Traditional Arabic" w:hint="cs"/>
          <w:sz w:val="32"/>
          <w:szCs w:val="32"/>
          <w:rtl/>
          <w:lang w:bidi="ar-DZ"/>
        </w:rPr>
        <w:t xml:space="preserve"> </w:t>
      </w:r>
      <w:r w:rsidRPr="003F5928">
        <w:rPr>
          <w:rFonts w:ascii="Traditional Arabic" w:hAnsi="Traditional Arabic" w:cs="Traditional Arabic"/>
          <w:sz w:val="32"/>
          <w:szCs w:val="32"/>
          <w:rtl/>
          <w:lang w:bidi="ar-DZ"/>
        </w:rPr>
        <w:t>يتم اكتساب المعرفة الخارجية من خلال التبادلات غير الرسمية والتنشئة الاجتماعية التي تتطلب جهودًا خاصة وتسمح بتدويل العوامل الخارجية التكنولوجية والمحلية</w:t>
      </w:r>
      <w:r>
        <w:rPr>
          <w:rFonts w:ascii="Traditional Arabic" w:hAnsi="Traditional Arabic" w:cs="Traditional Arabic"/>
          <w:sz w:val="32"/>
          <w:szCs w:val="32"/>
          <w:lang w:bidi="ar-DZ"/>
        </w:rPr>
        <w:t xml:space="preserve">  </w:t>
      </w:r>
      <w:sdt>
        <w:sdtPr>
          <w:rPr>
            <w:rFonts w:asciiTheme="majorBidi" w:hAnsiTheme="majorBidi" w:cstheme="majorBidi"/>
            <w:sz w:val="28"/>
            <w:szCs w:val="28"/>
            <w:rtl/>
            <w:lang w:bidi="ar-DZ"/>
          </w:rPr>
          <w:id w:val="882069380"/>
          <w:citation/>
        </w:sdtPr>
        <w:sdtContent>
          <w:r w:rsidRPr="00A862EB">
            <w:rPr>
              <w:rFonts w:asciiTheme="majorBidi" w:hAnsiTheme="majorBidi" w:cstheme="majorBidi"/>
              <w:sz w:val="28"/>
              <w:szCs w:val="28"/>
              <w:rtl/>
              <w:lang w:bidi="ar-DZ"/>
            </w:rPr>
            <w:fldChar w:fldCharType="begin"/>
          </w:r>
          <w:r w:rsidRPr="00A862EB">
            <w:rPr>
              <w:rFonts w:asciiTheme="majorBidi" w:hAnsiTheme="majorBidi" w:cstheme="majorBidi"/>
              <w:sz w:val="28"/>
              <w:szCs w:val="28"/>
              <w:lang w:bidi="ar-DZ"/>
            </w:rPr>
            <w:instrText xml:space="preserve">CITATION Ben16 \p 14 \l 1036 </w:instrText>
          </w:r>
          <w:r w:rsidRPr="00A862EB">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(Ben Ziad &amp; Affes, 2016, p. 14)</w:t>
          </w:r>
          <w:r w:rsidRPr="00A862EB">
            <w:rPr>
              <w:rFonts w:asciiTheme="majorBidi" w:hAnsiTheme="majorBidi" w:cstheme="majorBidi"/>
              <w:sz w:val="28"/>
              <w:szCs w:val="28"/>
              <w:rtl/>
              <w:lang w:bidi="ar-DZ"/>
            </w:rPr>
            <w:fldChar w:fldCharType="end"/>
          </w:r>
        </w:sdtContent>
      </w:sdt>
      <w:r w:rsidRPr="003F5928">
        <w:rPr>
          <w:rFonts w:ascii="Traditional Arabic" w:hAnsi="Traditional Arabic" w:cs="Traditional Arabic"/>
          <w:sz w:val="32"/>
          <w:szCs w:val="32"/>
          <w:rtl/>
          <w:lang w:bidi="ar-DZ"/>
        </w:rPr>
        <w:t xml:space="preserve"> </w:t>
      </w:r>
    </w:p>
    <w:p w14:paraId="4529A31A" w14:textId="77777777" w:rsidR="007372DE" w:rsidRPr="007372DE" w:rsidRDefault="00C6084E" w:rsidP="00B675F1">
      <w:p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lastRenderedPageBreak/>
        <w:t>- العمل على جعل المعرفة جاهزة ومتوافرة من خلال تطوير قواعد البيانات والمعلومات وتطوير الأنظمة، لتمكين المحتاجين للمعرفة من التعرف والوصول إلى الأفراد الحاملين للمعرفة</w:t>
      </w:r>
      <w:r w:rsidR="005B0D86">
        <w:rPr>
          <w:rFonts w:ascii="Traditional Arabic" w:hAnsi="Traditional Arabic" w:cs="Traditional Arabic" w:hint="cs"/>
          <w:sz w:val="32"/>
          <w:szCs w:val="32"/>
          <w:rtl/>
          <w:lang w:bidi="ar-DZ"/>
        </w:rPr>
        <w:t>.</w:t>
      </w:r>
    </w:p>
    <w:p w14:paraId="6962FCE0" w14:textId="77777777" w:rsidR="00F6085B" w:rsidRDefault="0096592E" w:rsidP="00B675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إيجاد إطار للمعرفة حول العميل </w:t>
      </w:r>
      <w:r w:rsidR="00E61A5C">
        <w:rPr>
          <w:rFonts w:ascii="Traditional Arabic" w:hAnsi="Traditional Arabic" w:cs="Traditional Arabic" w:hint="cs"/>
          <w:sz w:val="32"/>
          <w:szCs w:val="32"/>
          <w:rtl/>
          <w:lang w:bidi="ar-DZ"/>
        </w:rPr>
        <w:t>من خلال تكثيف المعرفة عن العملاء حول حاجاتهم وتوقعاتهم، والتعرف على العملاء المحتملين.</w:t>
      </w:r>
    </w:p>
    <w:p w14:paraId="158C14D0" w14:textId="0480E943" w:rsidR="00E61A5C" w:rsidRDefault="00E61A5C" w:rsidP="00B675F1">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إيجاد إطار للاستفادة والتعلم من المؤسسات المنافسة والمناظرة من خلال الحصول على المعرفة بواسطة المقارنة المعرفية، ومن خلال شرا</w:t>
      </w:r>
      <w:r w:rsidR="00ED42C3">
        <w:rPr>
          <w:rFonts w:ascii="Traditional Arabic" w:hAnsi="Traditional Arabic" w:cs="Traditional Arabic" w:hint="cs"/>
          <w:sz w:val="32"/>
          <w:szCs w:val="32"/>
          <w:rtl/>
          <w:lang w:bidi="ar-DZ"/>
        </w:rPr>
        <w:t>ء</w:t>
      </w:r>
      <w:r>
        <w:rPr>
          <w:rFonts w:ascii="Traditional Arabic" w:hAnsi="Traditional Arabic" w:cs="Traditional Arabic" w:hint="cs"/>
          <w:sz w:val="32"/>
          <w:szCs w:val="32"/>
          <w:rtl/>
          <w:lang w:bidi="ar-DZ"/>
        </w:rPr>
        <w:t xml:space="preserve"> المعرفة لخارجية للمساهمة في تطوير المعرفة الداخلية ومن ثم تطوير الأداء</w:t>
      </w:r>
      <w:sdt>
        <w:sdtPr>
          <w:rPr>
            <w:rFonts w:ascii="Traditional Arabic" w:hAnsi="Traditional Arabic" w:cs="Traditional Arabic" w:hint="cs"/>
            <w:sz w:val="32"/>
            <w:szCs w:val="32"/>
            <w:rtl/>
            <w:lang w:bidi="ar-DZ"/>
          </w:rPr>
          <w:id w:val="1620103387"/>
          <w:citation/>
        </w:sdtPr>
        <w:sdtContent>
          <w:r w:rsidR="00ED42C3">
            <w:rPr>
              <w:rFonts w:ascii="Traditional Arabic" w:hAnsi="Traditional Arabic" w:cs="Traditional Arabic"/>
              <w:sz w:val="32"/>
              <w:szCs w:val="32"/>
              <w:rtl/>
              <w:lang w:bidi="ar-DZ"/>
            </w:rPr>
            <w:fldChar w:fldCharType="begin"/>
          </w:r>
          <w:r w:rsidR="00ED42C3">
            <w:rPr>
              <w:rFonts w:ascii="Traditional Arabic" w:hAnsi="Traditional Arabic" w:cs="Traditional Arabic"/>
              <w:sz w:val="32"/>
              <w:szCs w:val="32"/>
              <w:lang w:bidi="ar-DZ"/>
            </w:rPr>
            <w:instrText>CITATION</w:instrText>
          </w:r>
          <w:r w:rsidR="00ED42C3">
            <w:rPr>
              <w:rFonts w:ascii="Traditional Arabic" w:hAnsi="Traditional Arabic" w:cs="Traditional Arabic"/>
              <w:sz w:val="32"/>
              <w:szCs w:val="32"/>
              <w:rtl/>
              <w:lang w:bidi="ar-DZ"/>
            </w:rPr>
            <w:instrText xml:space="preserve"> محم15 \</w:instrText>
          </w:r>
          <w:r w:rsidR="00ED42C3">
            <w:rPr>
              <w:rFonts w:ascii="Traditional Arabic" w:hAnsi="Traditional Arabic" w:cs="Traditional Arabic"/>
              <w:sz w:val="32"/>
              <w:szCs w:val="32"/>
              <w:lang w:bidi="ar-DZ"/>
            </w:rPr>
            <w:instrText>p 142-143 \l 5121</w:instrText>
          </w:r>
          <w:r w:rsidR="00ED42C3">
            <w:rPr>
              <w:rFonts w:ascii="Traditional Arabic" w:hAnsi="Traditional Arabic" w:cs="Traditional Arabic"/>
              <w:sz w:val="32"/>
              <w:szCs w:val="32"/>
              <w:rtl/>
              <w:lang w:bidi="ar-DZ"/>
            </w:rPr>
            <w:instrText xml:space="preserve"> </w:instrText>
          </w:r>
          <w:r w:rsidR="00ED42C3">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(محمد، 2015، الصفحات 142-143)</w:t>
          </w:r>
          <w:r w:rsidR="00ED42C3">
            <w:rPr>
              <w:rFonts w:ascii="Traditional Arabic" w:hAnsi="Traditional Arabic" w:cs="Traditional Arabic"/>
              <w:sz w:val="32"/>
              <w:szCs w:val="32"/>
              <w:rtl/>
              <w:lang w:bidi="ar-DZ"/>
            </w:rPr>
            <w:fldChar w:fldCharType="end"/>
          </w:r>
        </w:sdtContent>
      </w:sdt>
    </w:p>
    <w:p w14:paraId="3A073792" w14:textId="77777777" w:rsidR="00744AD2" w:rsidRDefault="0091004C" w:rsidP="00B675F1">
      <w:pPr>
        <w:bidi/>
        <w:spacing w:line="360" w:lineRule="auto"/>
        <w:jc w:val="both"/>
        <w:rPr>
          <w:rFonts w:ascii="Traditional Arabic" w:hAnsi="Traditional Arabic" w:cs="Traditional Arabic"/>
          <w:b/>
          <w:bCs/>
          <w:sz w:val="32"/>
          <w:szCs w:val="32"/>
          <w:rtl/>
          <w:lang w:bidi="ar-DZ"/>
        </w:rPr>
      </w:pPr>
      <w:r w:rsidRPr="0091004C">
        <w:rPr>
          <w:rFonts w:ascii="Traditional Arabic" w:hAnsi="Traditional Arabic" w:cs="Traditional Arabic" w:hint="cs"/>
          <w:b/>
          <w:bCs/>
          <w:sz w:val="32"/>
          <w:szCs w:val="32"/>
          <w:rtl/>
          <w:lang w:bidi="ar-DZ"/>
        </w:rPr>
        <w:t>3- الهيكل التنظيمي</w:t>
      </w:r>
      <w:r w:rsidR="00744AD2">
        <w:rPr>
          <w:rFonts w:ascii="Traditional Arabic" w:hAnsi="Traditional Arabic" w:cs="Traditional Arabic" w:hint="cs"/>
          <w:b/>
          <w:bCs/>
          <w:sz w:val="32"/>
          <w:szCs w:val="32"/>
          <w:rtl/>
          <w:lang w:bidi="ar-DZ"/>
        </w:rPr>
        <w:t>:</w:t>
      </w:r>
    </w:p>
    <w:p w14:paraId="41EBA4DF" w14:textId="77777777" w:rsidR="0091004C" w:rsidRDefault="00744AD2" w:rsidP="00B675F1">
      <w:pPr>
        <w:bidi/>
        <w:spacing w:line="36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1.3-الهيكل</w:t>
      </w:r>
      <w:r w:rsidR="002658B1">
        <w:rPr>
          <w:rFonts w:ascii="Traditional Arabic" w:hAnsi="Traditional Arabic" w:cs="Traditional Arabic" w:hint="cs"/>
          <w:b/>
          <w:bCs/>
          <w:sz w:val="32"/>
          <w:szCs w:val="32"/>
          <w:rtl/>
          <w:lang w:bidi="ar-DZ"/>
        </w:rPr>
        <w:t xml:space="preserve"> المفرطح </w:t>
      </w:r>
      <w:r w:rsidR="003C6976">
        <w:rPr>
          <w:rFonts w:ascii="Traditional Arabic" w:hAnsi="Traditional Arabic" w:cs="Traditional Arabic" w:hint="cs"/>
          <w:b/>
          <w:bCs/>
          <w:sz w:val="32"/>
          <w:szCs w:val="32"/>
          <w:rtl/>
          <w:lang w:bidi="ar-DZ"/>
        </w:rPr>
        <w:t>(</w:t>
      </w:r>
      <w:r w:rsidR="002658B1">
        <w:rPr>
          <w:rFonts w:ascii="Traditional Arabic" w:hAnsi="Traditional Arabic" w:cs="Traditional Arabic" w:hint="cs"/>
          <w:b/>
          <w:bCs/>
          <w:sz w:val="32"/>
          <w:szCs w:val="32"/>
          <w:rtl/>
          <w:lang w:bidi="ar-DZ"/>
        </w:rPr>
        <w:t>الأفقي</w:t>
      </w:r>
      <w:r w:rsidR="003C6976">
        <w:rPr>
          <w:rFonts w:ascii="Traditional Arabic" w:hAnsi="Traditional Arabic" w:cs="Traditional Arabic" w:hint="cs"/>
          <w:b/>
          <w:bCs/>
          <w:sz w:val="32"/>
          <w:szCs w:val="32"/>
          <w:rtl/>
          <w:lang w:bidi="ar-DZ"/>
        </w:rPr>
        <w:t>)</w:t>
      </w:r>
      <w:r w:rsidR="0091004C" w:rsidRPr="0091004C">
        <w:rPr>
          <w:rFonts w:ascii="Traditional Arabic" w:hAnsi="Traditional Arabic" w:cs="Traditional Arabic" w:hint="cs"/>
          <w:b/>
          <w:bCs/>
          <w:sz w:val="32"/>
          <w:szCs w:val="32"/>
          <w:rtl/>
          <w:lang w:bidi="ar-DZ"/>
        </w:rPr>
        <w:t>:</w:t>
      </w:r>
    </w:p>
    <w:p w14:paraId="0820C7C5" w14:textId="3FCCE70F" w:rsidR="004245BE" w:rsidRDefault="00343F3E" w:rsidP="00B675F1">
      <w:pPr>
        <w:bidi/>
        <w:spacing w:after="0"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   </w:t>
      </w:r>
      <w:r w:rsidRPr="00343F3E">
        <w:rPr>
          <w:rFonts w:ascii="Traditional Arabic" w:hAnsi="Traditional Arabic" w:cs="Traditional Arabic" w:hint="cs"/>
          <w:sz w:val="32"/>
          <w:szCs w:val="32"/>
          <w:rtl/>
          <w:lang w:bidi="ar-DZ"/>
        </w:rPr>
        <w:t xml:space="preserve">مما </w:t>
      </w:r>
      <w:r w:rsidR="00AB4291" w:rsidRPr="00343F3E">
        <w:rPr>
          <w:rFonts w:ascii="Traditional Arabic" w:hAnsi="Traditional Arabic" w:cs="Traditional Arabic" w:hint="cs"/>
          <w:sz w:val="32"/>
          <w:szCs w:val="32"/>
          <w:rtl/>
          <w:lang w:bidi="ar-DZ"/>
        </w:rPr>
        <w:t>لا ش</w:t>
      </w:r>
      <w:r w:rsidR="00AB4291" w:rsidRPr="00343F3E">
        <w:rPr>
          <w:rFonts w:ascii="Traditional Arabic" w:hAnsi="Traditional Arabic" w:cs="Traditional Arabic" w:hint="eastAsia"/>
          <w:sz w:val="32"/>
          <w:szCs w:val="32"/>
          <w:rtl/>
          <w:lang w:bidi="ar-DZ"/>
        </w:rPr>
        <w:t>ك</w:t>
      </w:r>
      <w:r w:rsidRPr="00343F3E">
        <w:rPr>
          <w:rFonts w:ascii="Traditional Arabic" w:hAnsi="Traditional Arabic" w:cs="Traditional Arabic" w:hint="cs"/>
          <w:sz w:val="32"/>
          <w:szCs w:val="32"/>
          <w:rtl/>
          <w:lang w:bidi="ar-DZ"/>
        </w:rPr>
        <w:t xml:space="preserve"> فيه </w:t>
      </w:r>
      <w:r>
        <w:rPr>
          <w:rFonts w:ascii="Traditional Arabic" w:hAnsi="Traditional Arabic" w:cs="Traditional Arabic" w:hint="cs"/>
          <w:sz w:val="32"/>
          <w:szCs w:val="32"/>
          <w:rtl/>
          <w:lang w:bidi="ar-DZ"/>
        </w:rPr>
        <w:t xml:space="preserve">أن الهياكل التنظيمية الأكثر ملائمة لإدارة المعرفة هي تلك الهياكل التي تتسم بالمرونة وسرعة التكيف </w:t>
      </w:r>
      <w:r w:rsidR="00E132A5">
        <w:rPr>
          <w:rFonts w:ascii="Traditional Arabic" w:hAnsi="Traditional Arabic" w:cs="Traditional Arabic" w:hint="cs"/>
          <w:sz w:val="32"/>
          <w:szCs w:val="32"/>
          <w:rtl/>
          <w:lang w:bidi="ar-DZ"/>
        </w:rPr>
        <w:t xml:space="preserve">والاستجابة للتغيرات </w:t>
      </w:r>
      <w:r>
        <w:rPr>
          <w:rFonts w:ascii="Traditional Arabic" w:hAnsi="Traditional Arabic" w:cs="Traditional Arabic" w:hint="cs"/>
          <w:sz w:val="32"/>
          <w:szCs w:val="32"/>
          <w:rtl/>
          <w:lang w:bidi="ar-DZ"/>
        </w:rPr>
        <w:t>البيئ</w:t>
      </w:r>
      <w:r w:rsidR="00E132A5">
        <w:rPr>
          <w:rFonts w:ascii="Traditional Arabic" w:hAnsi="Traditional Arabic" w:cs="Traditional Arabic" w:hint="cs"/>
          <w:sz w:val="32"/>
          <w:szCs w:val="32"/>
          <w:rtl/>
          <w:lang w:bidi="ar-DZ"/>
        </w:rPr>
        <w:t>ي</w:t>
      </w:r>
      <w:r>
        <w:rPr>
          <w:rFonts w:ascii="Traditional Arabic" w:hAnsi="Traditional Arabic" w:cs="Traditional Arabic" w:hint="cs"/>
          <w:sz w:val="32"/>
          <w:szCs w:val="32"/>
          <w:rtl/>
          <w:lang w:bidi="ar-DZ"/>
        </w:rPr>
        <w:t xml:space="preserve">ة الديناميكية، </w:t>
      </w:r>
      <w:r w:rsidR="00E132A5">
        <w:rPr>
          <w:rFonts w:ascii="Traditional Arabic" w:hAnsi="Traditional Arabic" w:cs="Traditional Arabic" w:hint="cs"/>
          <w:sz w:val="32"/>
          <w:szCs w:val="32"/>
          <w:rtl/>
          <w:lang w:bidi="ar-DZ"/>
        </w:rPr>
        <w:t xml:space="preserve">سواء </w:t>
      </w:r>
      <w:r>
        <w:rPr>
          <w:rFonts w:ascii="Traditional Arabic" w:hAnsi="Traditional Arabic" w:cs="Traditional Arabic" w:hint="cs"/>
          <w:sz w:val="32"/>
          <w:szCs w:val="32"/>
          <w:rtl/>
          <w:lang w:bidi="ar-DZ"/>
        </w:rPr>
        <w:t xml:space="preserve">داخلية </w:t>
      </w:r>
      <w:r w:rsidR="00E132A5">
        <w:rPr>
          <w:rFonts w:ascii="Traditional Arabic" w:hAnsi="Traditional Arabic" w:cs="Traditional Arabic" w:hint="cs"/>
          <w:sz w:val="32"/>
          <w:szCs w:val="32"/>
          <w:rtl/>
          <w:lang w:bidi="ar-DZ"/>
        </w:rPr>
        <w:t>أ</w:t>
      </w:r>
      <w:r>
        <w:rPr>
          <w:rFonts w:ascii="Traditional Arabic" w:hAnsi="Traditional Arabic" w:cs="Traditional Arabic" w:hint="cs"/>
          <w:sz w:val="32"/>
          <w:szCs w:val="32"/>
          <w:rtl/>
          <w:lang w:bidi="ar-DZ"/>
        </w:rPr>
        <w:t>و</w:t>
      </w:r>
      <w:r w:rsidR="00E132A5">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خارجية وسهولة الاتصالات</w:t>
      </w:r>
      <w:r w:rsidR="00E132A5">
        <w:rPr>
          <w:rFonts w:ascii="Traditional Arabic" w:hAnsi="Traditional Arabic" w:cs="Traditional Arabic" w:hint="cs"/>
          <w:sz w:val="32"/>
          <w:szCs w:val="32"/>
          <w:rtl/>
          <w:lang w:bidi="ar-DZ"/>
        </w:rPr>
        <w:t xml:space="preserve">. إن النظرة إلى الهياكل داخل المؤسسات المبدعة على أنها أصول غير ملموسة يمتلكها </w:t>
      </w:r>
      <w:r w:rsidR="006E150F">
        <w:rPr>
          <w:rFonts w:ascii="Traditional Arabic" w:hAnsi="Traditional Arabic" w:cs="Traditional Arabic" w:hint="cs"/>
          <w:sz w:val="32"/>
          <w:szCs w:val="32"/>
          <w:rtl/>
          <w:lang w:bidi="ar-DZ"/>
        </w:rPr>
        <w:t>مهنيو</w:t>
      </w:r>
      <w:r w:rsidR="00E132A5">
        <w:rPr>
          <w:rFonts w:ascii="Traditional Arabic" w:hAnsi="Traditional Arabic" w:cs="Traditional Arabic" w:hint="cs"/>
          <w:sz w:val="32"/>
          <w:szCs w:val="32"/>
          <w:rtl/>
          <w:lang w:bidi="ar-DZ"/>
        </w:rPr>
        <w:t xml:space="preserve"> المعرفة</w:t>
      </w:r>
      <w:r w:rsidR="0044559E">
        <w:rPr>
          <w:rFonts w:ascii="Traditional Arabic" w:hAnsi="Traditional Arabic" w:cs="Traditional Arabic" w:hint="cs"/>
          <w:sz w:val="32"/>
          <w:szCs w:val="32"/>
          <w:rtl/>
          <w:lang w:bidi="ar-DZ"/>
        </w:rPr>
        <w:t>،</w:t>
      </w:r>
      <w:r w:rsidR="00E132A5">
        <w:rPr>
          <w:rFonts w:ascii="Traditional Arabic" w:hAnsi="Traditional Arabic" w:cs="Traditional Arabic" w:hint="cs"/>
          <w:sz w:val="32"/>
          <w:szCs w:val="32"/>
          <w:rtl/>
          <w:lang w:bidi="ar-DZ"/>
        </w:rPr>
        <w:t xml:space="preserve"> </w:t>
      </w:r>
      <w:r w:rsidR="0044559E">
        <w:rPr>
          <w:rFonts w:ascii="Traditional Arabic" w:hAnsi="Traditional Arabic" w:cs="Traditional Arabic" w:hint="cs"/>
          <w:sz w:val="32"/>
          <w:szCs w:val="32"/>
          <w:rtl/>
          <w:lang w:bidi="ar-DZ"/>
        </w:rPr>
        <w:t>و</w:t>
      </w:r>
      <w:r w:rsidR="00E132A5">
        <w:rPr>
          <w:rFonts w:ascii="Traditional Arabic" w:hAnsi="Traditional Arabic" w:cs="Traditional Arabic" w:hint="cs"/>
          <w:sz w:val="32"/>
          <w:szCs w:val="32"/>
          <w:rtl/>
          <w:lang w:bidi="ar-DZ"/>
        </w:rPr>
        <w:t xml:space="preserve">بحكم أن وظيفتهم الانتاج الفكري </w:t>
      </w:r>
      <w:r w:rsidR="00E73F64">
        <w:rPr>
          <w:rFonts w:ascii="Traditional Arabic" w:hAnsi="Traditional Arabic" w:cs="Traditional Arabic" w:hint="cs"/>
          <w:sz w:val="32"/>
          <w:szCs w:val="32"/>
          <w:rtl/>
          <w:lang w:bidi="ar-DZ"/>
        </w:rPr>
        <w:t>نظرا لتواجد</w:t>
      </w:r>
      <w:r w:rsidR="00E132A5">
        <w:rPr>
          <w:rFonts w:ascii="Traditional Arabic" w:hAnsi="Traditional Arabic" w:cs="Traditional Arabic" w:hint="cs"/>
          <w:sz w:val="32"/>
          <w:szCs w:val="32"/>
          <w:rtl/>
          <w:lang w:bidi="ar-DZ"/>
        </w:rPr>
        <w:t xml:space="preserve"> المعرفة بأذهانهم</w:t>
      </w:r>
      <w:r w:rsidR="00E73F64">
        <w:rPr>
          <w:rFonts w:ascii="Traditional Arabic" w:hAnsi="Traditional Arabic" w:cs="Traditional Arabic" w:hint="cs"/>
          <w:sz w:val="32"/>
          <w:szCs w:val="32"/>
          <w:rtl/>
          <w:lang w:bidi="ar-DZ"/>
        </w:rPr>
        <w:t xml:space="preserve"> واستقلاليتهم واتسامهم بروح المبادرة</w:t>
      </w:r>
      <w:r w:rsidR="00E132A5">
        <w:rPr>
          <w:rFonts w:ascii="Traditional Arabic" w:hAnsi="Traditional Arabic" w:cs="Traditional Arabic" w:hint="cs"/>
          <w:sz w:val="32"/>
          <w:szCs w:val="32"/>
          <w:rtl/>
          <w:lang w:bidi="ar-DZ"/>
        </w:rPr>
        <w:t>، لم يعد المدراء قادرين على إجبارهم على القيام بأعمال معينة</w:t>
      </w:r>
      <w:r w:rsidR="00B26D48">
        <w:rPr>
          <w:rFonts w:ascii="Traditional Arabic" w:hAnsi="Traditional Arabic" w:cs="Traditional Arabic" w:hint="cs"/>
          <w:sz w:val="32"/>
          <w:szCs w:val="32"/>
          <w:rtl/>
          <w:lang w:bidi="ar-DZ"/>
        </w:rPr>
        <w:t xml:space="preserve"> </w:t>
      </w:r>
      <w:r w:rsidR="0044559E">
        <w:rPr>
          <w:rFonts w:ascii="Traditional Arabic" w:hAnsi="Traditional Arabic" w:cs="Traditional Arabic" w:hint="cs"/>
          <w:sz w:val="32"/>
          <w:szCs w:val="32"/>
          <w:rtl/>
          <w:lang w:bidi="ar-DZ"/>
        </w:rPr>
        <w:t>في إطار العلاقات السلطوية</w:t>
      </w:r>
      <w:r w:rsidR="00B26D48">
        <w:rPr>
          <w:rFonts w:ascii="Traditional Arabic" w:hAnsi="Traditional Arabic" w:cs="Traditional Arabic" w:hint="cs"/>
          <w:sz w:val="32"/>
          <w:szCs w:val="32"/>
          <w:rtl/>
          <w:lang w:bidi="ar-DZ"/>
        </w:rPr>
        <w:t xml:space="preserve"> الهرمية</w:t>
      </w:r>
      <w:r w:rsidR="00941412">
        <w:rPr>
          <w:rStyle w:val="FootnoteReference"/>
          <w:rFonts w:ascii="Traditional Arabic" w:hAnsi="Traditional Arabic" w:cs="Traditional Arabic"/>
          <w:sz w:val="32"/>
          <w:szCs w:val="32"/>
          <w:rtl/>
          <w:lang w:bidi="ar-DZ"/>
        </w:rPr>
        <w:footnoteReference w:id="2"/>
      </w:r>
      <w:r w:rsidR="0044559E">
        <w:rPr>
          <w:rFonts w:ascii="Traditional Arabic" w:hAnsi="Traditional Arabic" w:cs="Traditional Arabic" w:hint="cs"/>
          <w:sz w:val="32"/>
          <w:szCs w:val="32"/>
          <w:rtl/>
          <w:lang w:bidi="ar-DZ"/>
        </w:rPr>
        <w:t xml:space="preserve"> الهادفة لتكريس واقع معين</w:t>
      </w:r>
      <w:r w:rsidR="00E73F64">
        <w:rPr>
          <w:rFonts w:ascii="Traditional Arabic" w:hAnsi="Traditional Arabic" w:cs="Traditional Arabic" w:hint="cs"/>
          <w:sz w:val="32"/>
          <w:szCs w:val="32"/>
          <w:rtl/>
          <w:lang w:bidi="ar-DZ"/>
        </w:rPr>
        <w:t xml:space="preserve"> </w:t>
      </w:r>
      <w:r w:rsidR="0044559E">
        <w:rPr>
          <w:rFonts w:ascii="Traditional Arabic" w:hAnsi="Traditional Arabic" w:cs="Traditional Arabic" w:hint="cs"/>
          <w:sz w:val="32"/>
          <w:szCs w:val="32"/>
          <w:rtl/>
          <w:lang w:bidi="ar-DZ"/>
        </w:rPr>
        <w:t>في صيغة مهام موصوفة بدقة</w:t>
      </w:r>
      <w:r w:rsidR="00E132A5">
        <w:rPr>
          <w:rFonts w:ascii="Traditional Arabic" w:hAnsi="Traditional Arabic" w:cs="Traditional Arabic" w:hint="cs"/>
          <w:sz w:val="32"/>
          <w:szCs w:val="32"/>
          <w:rtl/>
          <w:lang w:bidi="ar-DZ"/>
        </w:rPr>
        <w:t>، لأن مرونة</w:t>
      </w:r>
      <w:r w:rsidR="00B26D48">
        <w:rPr>
          <w:rFonts w:ascii="Traditional Arabic" w:hAnsi="Traditional Arabic" w:cs="Traditional Arabic" w:hint="cs"/>
          <w:sz w:val="32"/>
          <w:szCs w:val="32"/>
          <w:rtl/>
          <w:lang w:bidi="ar-DZ"/>
        </w:rPr>
        <w:t xml:space="preserve"> ال</w:t>
      </w:r>
      <w:r w:rsidR="00E132A5">
        <w:rPr>
          <w:rFonts w:ascii="Traditional Arabic" w:hAnsi="Traditional Arabic" w:cs="Traditional Arabic" w:hint="cs"/>
          <w:sz w:val="32"/>
          <w:szCs w:val="32"/>
          <w:rtl/>
          <w:lang w:bidi="ar-DZ"/>
        </w:rPr>
        <w:t>هياكل</w:t>
      </w:r>
      <w:r w:rsidR="00010249">
        <w:rPr>
          <w:rFonts w:ascii="Traditional Arabic" w:hAnsi="Traditional Arabic" w:cs="Traditional Arabic" w:hint="cs"/>
          <w:sz w:val="32"/>
          <w:szCs w:val="32"/>
          <w:rtl/>
          <w:lang w:bidi="ar-DZ"/>
        </w:rPr>
        <w:t xml:space="preserve"> الأفقية</w:t>
      </w:r>
      <w:r w:rsidR="00E132A5">
        <w:rPr>
          <w:rFonts w:ascii="Traditional Arabic" w:hAnsi="Traditional Arabic" w:cs="Traditional Arabic" w:hint="cs"/>
          <w:sz w:val="32"/>
          <w:szCs w:val="32"/>
          <w:rtl/>
          <w:lang w:bidi="ar-DZ"/>
        </w:rPr>
        <w:t xml:space="preserve"> الحديثة</w:t>
      </w:r>
      <w:r w:rsidR="00010249">
        <w:rPr>
          <w:rFonts w:ascii="Traditional Arabic" w:hAnsi="Traditional Arabic" w:cs="Traditional Arabic" w:hint="cs"/>
          <w:sz w:val="32"/>
          <w:szCs w:val="32"/>
          <w:rtl/>
          <w:lang w:bidi="ar-DZ"/>
        </w:rPr>
        <w:t xml:space="preserve"> في إدارة المعرفة</w:t>
      </w:r>
      <w:r w:rsidR="00E132A5">
        <w:rPr>
          <w:rFonts w:ascii="Traditional Arabic" w:hAnsi="Traditional Arabic" w:cs="Traditional Arabic" w:hint="cs"/>
          <w:sz w:val="32"/>
          <w:szCs w:val="32"/>
          <w:rtl/>
          <w:lang w:bidi="ar-DZ"/>
        </w:rPr>
        <w:t xml:space="preserve"> </w:t>
      </w:r>
      <w:r w:rsidR="00B26D48">
        <w:rPr>
          <w:rFonts w:ascii="Traditional Arabic" w:hAnsi="Traditional Arabic" w:cs="Traditional Arabic" w:hint="cs"/>
          <w:sz w:val="32"/>
          <w:szCs w:val="32"/>
          <w:rtl/>
          <w:lang w:bidi="ar-DZ"/>
        </w:rPr>
        <w:t xml:space="preserve">تسهل </w:t>
      </w:r>
      <w:r w:rsidR="0044559E">
        <w:rPr>
          <w:rFonts w:ascii="Traditional Arabic" w:hAnsi="Traditional Arabic" w:cs="Traditional Arabic" w:hint="cs"/>
          <w:sz w:val="32"/>
          <w:szCs w:val="32"/>
          <w:rtl/>
          <w:lang w:bidi="ar-DZ"/>
        </w:rPr>
        <w:t xml:space="preserve">عملية </w:t>
      </w:r>
      <w:r w:rsidR="00B26D48">
        <w:rPr>
          <w:rFonts w:ascii="Traditional Arabic" w:hAnsi="Traditional Arabic" w:cs="Traditional Arabic" w:hint="cs"/>
          <w:sz w:val="32"/>
          <w:szCs w:val="32"/>
          <w:rtl/>
          <w:lang w:bidi="ar-DZ"/>
        </w:rPr>
        <w:t>الاتصال والتعاون بين مختلف مكونات رأس المال الفكري</w:t>
      </w:r>
      <w:r w:rsidR="004245BE">
        <w:rPr>
          <w:rFonts w:ascii="Traditional Arabic" w:hAnsi="Traditional Arabic" w:cs="Traditional Arabic" w:hint="cs"/>
          <w:sz w:val="32"/>
          <w:szCs w:val="32"/>
          <w:rtl/>
          <w:lang w:bidi="ar-DZ"/>
        </w:rPr>
        <w:t>.</w:t>
      </w:r>
    </w:p>
    <w:p w14:paraId="6C9C925A" w14:textId="0C687B57" w:rsidR="00E132A5" w:rsidRDefault="004245BE" w:rsidP="00B675F1">
      <w:p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lastRenderedPageBreak/>
        <w:t>-</w:t>
      </w:r>
      <w:r w:rsidR="00D87096" w:rsidRPr="004245BE">
        <w:rPr>
          <w:rFonts w:ascii="Traditional Arabic" w:hAnsi="Traditional Arabic" w:cs="Traditional Arabic" w:hint="cs"/>
          <w:b/>
          <w:bCs/>
          <w:sz w:val="32"/>
          <w:szCs w:val="32"/>
          <w:rtl/>
          <w:lang w:bidi="ar-DZ"/>
        </w:rPr>
        <w:t>التعاون</w:t>
      </w:r>
      <w:r w:rsidR="00D87096">
        <w:rPr>
          <w:rFonts w:ascii="Traditional Arabic" w:hAnsi="Traditional Arabic" w:cs="Traditional Arabic" w:hint="cs"/>
          <w:sz w:val="32"/>
          <w:szCs w:val="32"/>
          <w:rtl/>
          <w:lang w:bidi="ar-DZ"/>
        </w:rPr>
        <w:t xml:space="preserve">: </w:t>
      </w:r>
      <w:r w:rsidR="00E11DBC">
        <w:rPr>
          <w:rFonts w:ascii="Traditional Arabic" w:hAnsi="Traditional Arabic" w:cs="Traditional Arabic" w:hint="cs"/>
          <w:sz w:val="32"/>
          <w:szCs w:val="32"/>
          <w:rtl/>
          <w:lang w:bidi="ar-DZ"/>
        </w:rPr>
        <w:t xml:space="preserve">"يعني المستوى الذي يستطيع فيه الأفراد ضمن فريق العمل مساعدة بعضهم في مجال عملهم للوصول إلى </w:t>
      </w:r>
      <w:r w:rsidR="006E150F">
        <w:rPr>
          <w:rFonts w:ascii="Traditional Arabic" w:hAnsi="Traditional Arabic" w:cs="Traditional Arabic" w:hint="cs"/>
          <w:sz w:val="32"/>
          <w:szCs w:val="32"/>
          <w:rtl/>
          <w:lang w:bidi="ar-DZ"/>
        </w:rPr>
        <w:t>أ</w:t>
      </w:r>
      <w:r w:rsidR="00E11DBC">
        <w:rPr>
          <w:rFonts w:ascii="Traditional Arabic" w:hAnsi="Traditional Arabic" w:cs="Traditional Arabic" w:hint="cs"/>
          <w:sz w:val="32"/>
          <w:szCs w:val="32"/>
          <w:rtl/>
          <w:lang w:bidi="ar-DZ"/>
        </w:rPr>
        <w:t xml:space="preserve">هداف المؤسسة، أي العمل معا بروح الفريق </w:t>
      </w:r>
      <w:r w:rsidR="003C6976">
        <w:rPr>
          <w:rStyle w:val="FootnoteReference"/>
          <w:rFonts w:ascii="Traditional Arabic" w:hAnsi="Traditional Arabic" w:cs="Traditional Arabic"/>
          <w:sz w:val="32"/>
          <w:szCs w:val="32"/>
          <w:rtl/>
          <w:lang w:bidi="ar-DZ"/>
        </w:rPr>
        <w:footnoteReference w:id="3"/>
      </w:r>
      <w:r w:rsidR="00E11DBC" w:rsidRPr="00DF10B7">
        <w:rPr>
          <w:rFonts w:asciiTheme="majorBidi" w:hAnsiTheme="majorBidi" w:cstheme="majorBidi"/>
          <w:sz w:val="26"/>
          <w:szCs w:val="26"/>
          <w:lang w:bidi="ar-DZ"/>
        </w:rPr>
        <w:t>Team Work</w:t>
      </w:r>
      <w:r w:rsidR="006E150F">
        <w:rPr>
          <w:rFonts w:ascii="Traditional Arabic" w:hAnsi="Traditional Arabic" w:cs="Traditional Arabic" w:hint="cs"/>
          <w:sz w:val="32"/>
          <w:szCs w:val="32"/>
          <w:rtl/>
          <w:lang w:bidi="ar-DZ"/>
        </w:rPr>
        <w:t xml:space="preserve">، </w:t>
      </w:r>
      <w:r w:rsidR="00E11DBC" w:rsidRPr="00E11DBC">
        <w:rPr>
          <w:rFonts w:ascii="Traditional Arabic" w:hAnsi="Traditional Arabic" w:cs="Traditional Arabic" w:hint="cs"/>
          <w:sz w:val="32"/>
          <w:szCs w:val="32"/>
          <w:rtl/>
          <w:lang w:bidi="ar-DZ"/>
        </w:rPr>
        <w:t>لأن ثقافة التعاون تؤثر على عملية تكوين المعرفة</w:t>
      </w:r>
      <w:r w:rsidR="00E11DBC">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1108966190"/>
          <w:citation/>
        </w:sdtPr>
        <w:sdtContent>
          <w:r w:rsidR="00E11DBC">
            <w:rPr>
              <w:rFonts w:ascii="Traditional Arabic" w:hAnsi="Traditional Arabic" w:cs="Traditional Arabic"/>
              <w:sz w:val="32"/>
              <w:szCs w:val="32"/>
              <w:rtl/>
              <w:lang w:bidi="ar-DZ"/>
            </w:rPr>
            <w:fldChar w:fldCharType="begin"/>
          </w:r>
          <w:r w:rsidR="00E11DBC">
            <w:rPr>
              <w:rFonts w:ascii="Traditional Arabic" w:hAnsi="Traditional Arabic" w:cs="Traditional Arabic"/>
              <w:sz w:val="32"/>
              <w:szCs w:val="32"/>
              <w:lang w:bidi="ar-DZ"/>
            </w:rPr>
            <w:instrText>CITATION</w:instrText>
          </w:r>
          <w:r w:rsidR="00E11DBC">
            <w:rPr>
              <w:rFonts w:ascii="Traditional Arabic" w:hAnsi="Traditional Arabic" w:cs="Traditional Arabic"/>
              <w:sz w:val="32"/>
              <w:szCs w:val="32"/>
              <w:rtl/>
              <w:lang w:bidi="ar-DZ"/>
            </w:rPr>
            <w:instrText xml:space="preserve"> نور10 \</w:instrText>
          </w:r>
          <w:r w:rsidR="00E11DBC">
            <w:rPr>
              <w:rFonts w:ascii="Traditional Arabic" w:hAnsi="Traditional Arabic" w:cs="Traditional Arabic"/>
              <w:sz w:val="32"/>
              <w:szCs w:val="32"/>
              <w:lang w:bidi="ar-DZ"/>
            </w:rPr>
            <w:instrText>p 37 \l 5121</w:instrText>
          </w:r>
          <w:r w:rsidR="00E11DBC">
            <w:rPr>
              <w:rFonts w:ascii="Traditional Arabic" w:hAnsi="Traditional Arabic" w:cs="Traditional Arabic"/>
              <w:sz w:val="32"/>
              <w:szCs w:val="32"/>
              <w:rtl/>
              <w:lang w:bidi="ar-DZ"/>
            </w:rPr>
            <w:instrText xml:space="preserve"> </w:instrText>
          </w:r>
          <w:r w:rsidR="00E11DBC">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(نور الدين ، 2010، صفحة 37)</w:t>
          </w:r>
          <w:r w:rsidR="00E11DBC">
            <w:rPr>
              <w:rFonts w:ascii="Traditional Arabic" w:hAnsi="Traditional Arabic" w:cs="Traditional Arabic"/>
              <w:sz w:val="32"/>
              <w:szCs w:val="32"/>
              <w:rtl/>
              <w:lang w:bidi="ar-DZ"/>
            </w:rPr>
            <w:fldChar w:fldCharType="end"/>
          </w:r>
        </w:sdtContent>
      </w:sdt>
      <w:r w:rsidR="00E11DBC">
        <w:rPr>
          <w:rFonts w:ascii="Traditional Arabic" w:hAnsi="Traditional Arabic" w:cs="Traditional Arabic" w:hint="cs"/>
          <w:sz w:val="32"/>
          <w:szCs w:val="32"/>
          <w:rtl/>
          <w:lang w:bidi="ar-DZ"/>
        </w:rPr>
        <w:t>.</w:t>
      </w:r>
    </w:p>
    <w:p w14:paraId="4DA772F7" w14:textId="0634D1B0" w:rsidR="00E73F64" w:rsidRDefault="00E73F64" w:rsidP="00B96163">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-لقد أصبحت </w:t>
      </w:r>
      <w:bookmarkStart w:id="51" w:name="_Hlk111268144"/>
      <w:r w:rsidR="00FF61A0">
        <w:rPr>
          <w:rFonts w:ascii="Traditional Arabic" w:hAnsi="Traditional Arabic" w:cs="Traditional Arabic" w:hint="cs"/>
          <w:sz w:val="32"/>
          <w:szCs w:val="32"/>
          <w:rtl/>
          <w:lang w:bidi="ar-DZ"/>
        </w:rPr>
        <w:t>المؤسسات المفرطحة</w:t>
      </w:r>
      <w:bookmarkEnd w:id="51"/>
      <w:r w:rsidR="00FF61A0">
        <w:rPr>
          <w:rFonts w:ascii="Traditional Arabic" w:hAnsi="Traditional Arabic" w:cs="Traditional Arabic" w:hint="cs"/>
          <w:sz w:val="32"/>
          <w:szCs w:val="32"/>
          <w:rtl/>
          <w:lang w:bidi="ar-DZ"/>
        </w:rPr>
        <w:t xml:space="preserve">" </w:t>
      </w:r>
      <w:r w:rsidR="00FF61A0" w:rsidRPr="00B675F1">
        <w:rPr>
          <w:rFonts w:asciiTheme="majorBidi" w:hAnsiTheme="majorBidi" w:cstheme="majorBidi"/>
          <w:sz w:val="28"/>
          <w:szCs w:val="28"/>
          <w:lang w:bidi="ar-DZ"/>
        </w:rPr>
        <w:t xml:space="preserve">Flatter </w:t>
      </w:r>
      <w:r w:rsidR="00B675F1" w:rsidRPr="00B675F1">
        <w:rPr>
          <w:rFonts w:asciiTheme="majorBidi" w:hAnsiTheme="majorBidi" w:cstheme="majorBidi"/>
          <w:sz w:val="28"/>
          <w:szCs w:val="28"/>
          <w:lang w:bidi="ar-DZ"/>
        </w:rPr>
        <w:t>Organizations</w:t>
      </w:r>
      <w:r w:rsidR="00FF61A0">
        <w:rPr>
          <w:rFonts w:ascii="Traditional Arabic" w:hAnsi="Traditional Arabic" w:cs="Traditional Arabic" w:hint="cs"/>
          <w:sz w:val="32"/>
          <w:szCs w:val="32"/>
          <w:rtl/>
          <w:lang w:bidi="ar-DZ"/>
        </w:rPr>
        <w:t xml:space="preserve">"، هي النمط التنظيمي السائد </w:t>
      </w:r>
      <w:r w:rsidR="00D316C0">
        <w:rPr>
          <w:rFonts w:ascii="Traditional Arabic" w:hAnsi="Traditional Arabic" w:cs="Traditional Arabic" w:hint="cs"/>
          <w:sz w:val="32"/>
          <w:szCs w:val="32"/>
          <w:rtl/>
          <w:lang w:bidi="ar-DZ"/>
        </w:rPr>
        <w:t xml:space="preserve">بالوقت الحالي، فبدلا أن تكون عدد المستويات التنظيمية من سبعة إلى عشرة مستويات، أصبحت الآن تتراوح ما بين ثلاث </w:t>
      </w:r>
      <w:r w:rsidR="0093563F">
        <w:rPr>
          <w:rFonts w:ascii="Traditional Arabic" w:hAnsi="Traditional Arabic" w:cs="Traditional Arabic" w:hint="cs"/>
          <w:sz w:val="32"/>
          <w:szCs w:val="32"/>
          <w:rtl/>
          <w:lang w:bidi="ar-DZ"/>
        </w:rPr>
        <w:t>أ</w:t>
      </w:r>
      <w:r w:rsidR="00D316C0">
        <w:rPr>
          <w:rFonts w:ascii="Traditional Arabic" w:hAnsi="Traditional Arabic" w:cs="Traditional Arabic" w:hint="cs"/>
          <w:sz w:val="32"/>
          <w:szCs w:val="32"/>
          <w:rtl/>
          <w:lang w:bidi="ar-DZ"/>
        </w:rPr>
        <w:t xml:space="preserve">و </w:t>
      </w:r>
      <w:r w:rsidR="0093563F">
        <w:rPr>
          <w:rFonts w:ascii="Traditional Arabic" w:hAnsi="Traditional Arabic" w:cs="Traditional Arabic" w:hint="cs"/>
          <w:sz w:val="32"/>
          <w:szCs w:val="32"/>
          <w:rtl/>
          <w:lang w:bidi="ar-DZ"/>
        </w:rPr>
        <w:t>أربع</w:t>
      </w:r>
      <w:r w:rsidR="00D316C0">
        <w:rPr>
          <w:rFonts w:ascii="Traditional Arabic" w:hAnsi="Traditional Arabic" w:cs="Traditional Arabic" w:hint="cs"/>
          <w:sz w:val="32"/>
          <w:szCs w:val="32"/>
          <w:rtl/>
          <w:lang w:bidi="ar-DZ"/>
        </w:rPr>
        <w:t xml:space="preserve"> مستويات فقط </w:t>
      </w:r>
      <w:sdt>
        <w:sdtPr>
          <w:rPr>
            <w:rFonts w:ascii="Traditional Arabic" w:hAnsi="Traditional Arabic" w:cs="Traditional Arabic" w:hint="cs"/>
            <w:sz w:val="32"/>
            <w:szCs w:val="32"/>
            <w:rtl/>
            <w:lang w:bidi="ar-DZ"/>
          </w:rPr>
          <w:id w:val="-1493168971"/>
          <w:citation/>
        </w:sdtPr>
        <w:sdtContent>
          <w:r w:rsidR="00D316C0">
            <w:rPr>
              <w:rFonts w:ascii="Traditional Arabic" w:hAnsi="Traditional Arabic" w:cs="Traditional Arabic"/>
              <w:sz w:val="32"/>
              <w:szCs w:val="32"/>
              <w:rtl/>
              <w:lang w:bidi="ar-DZ"/>
            </w:rPr>
            <w:fldChar w:fldCharType="begin"/>
          </w:r>
          <w:r w:rsidR="00D316C0">
            <w:rPr>
              <w:rFonts w:ascii="Traditional Arabic" w:hAnsi="Traditional Arabic" w:cs="Traditional Arabic"/>
              <w:sz w:val="32"/>
              <w:szCs w:val="32"/>
              <w:lang w:bidi="ar-DZ"/>
            </w:rPr>
            <w:instrText>CITATION</w:instrText>
          </w:r>
          <w:r w:rsidR="00D316C0">
            <w:rPr>
              <w:rFonts w:ascii="Traditional Arabic" w:hAnsi="Traditional Arabic" w:cs="Traditional Arabic"/>
              <w:sz w:val="32"/>
              <w:szCs w:val="32"/>
              <w:rtl/>
              <w:lang w:bidi="ar-DZ"/>
            </w:rPr>
            <w:instrText xml:space="preserve"> ديس12 \</w:instrText>
          </w:r>
          <w:r w:rsidR="00D316C0">
            <w:rPr>
              <w:rFonts w:ascii="Traditional Arabic" w:hAnsi="Traditional Arabic" w:cs="Traditional Arabic"/>
              <w:sz w:val="32"/>
              <w:szCs w:val="32"/>
              <w:lang w:bidi="ar-DZ"/>
            </w:rPr>
            <w:instrText>p 50 \l 5121</w:instrText>
          </w:r>
          <w:r w:rsidR="00D316C0">
            <w:rPr>
              <w:rFonts w:ascii="Traditional Arabic" w:hAnsi="Traditional Arabic" w:cs="Traditional Arabic"/>
              <w:sz w:val="32"/>
              <w:szCs w:val="32"/>
              <w:rtl/>
              <w:lang w:bidi="ar-DZ"/>
            </w:rPr>
            <w:instrText xml:space="preserve"> </w:instrText>
          </w:r>
          <w:r w:rsidR="00D316C0">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(ديسلر، 2012، صفحة 50)</w:t>
          </w:r>
          <w:r w:rsidR="00D316C0">
            <w:rPr>
              <w:rFonts w:ascii="Traditional Arabic" w:hAnsi="Traditional Arabic" w:cs="Traditional Arabic"/>
              <w:sz w:val="32"/>
              <w:szCs w:val="32"/>
              <w:rtl/>
              <w:lang w:bidi="ar-DZ"/>
            </w:rPr>
            <w:fldChar w:fldCharType="end"/>
          </w:r>
        </w:sdtContent>
      </w:sdt>
      <w:r w:rsidR="00C01417">
        <w:rPr>
          <w:rFonts w:ascii="Traditional Arabic" w:hAnsi="Traditional Arabic" w:cs="Traditional Arabic" w:hint="cs"/>
          <w:sz w:val="32"/>
          <w:szCs w:val="32"/>
          <w:rtl/>
          <w:lang w:bidi="ar-DZ"/>
        </w:rPr>
        <w:t xml:space="preserve">. </w:t>
      </w:r>
      <w:r w:rsidR="00744AD2">
        <w:rPr>
          <w:rFonts w:ascii="Traditional Arabic" w:hAnsi="Traditional Arabic" w:cs="Traditional Arabic" w:hint="cs"/>
          <w:sz w:val="32"/>
          <w:szCs w:val="32"/>
          <w:rtl/>
          <w:lang w:bidi="ar-DZ"/>
        </w:rPr>
        <w:t>ت</w:t>
      </w:r>
      <w:r w:rsidR="00C01417">
        <w:rPr>
          <w:rFonts w:ascii="Traditional Arabic" w:hAnsi="Traditional Arabic" w:cs="Traditional Arabic" w:hint="cs"/>
          <w:sz w:val="32"/>
          <w:szCs w:val="32"/>
          <w:rtl/>
          <w:lang w:bidi="ar-DZ"/>
        </w:rPr>
        <w:t>عمل</w:t>
      </w:r>
      <w:r w:rsidR="00744AD2">
        <w:rPr>
          <w:rFonts w:ascii="Traditional Arabic" w:hAnsi="Traditional Arabic" w:cs="Traditional Arabic" w:hint="cs"/>
          <w:sz w:val="32"/>
          <w:szCs w:val="32"/>
          <w:rtl/>
          <w:lang w:bidi="ar-DZ"/>
        </w:rPr>
        <w:t xml:space="preserve"> المؤسسات ذات الهيكل التنظيمي المفرطح</w:t>
      </w:r>
      <w:r w:rsidR="00C01417">
        <w:rPr>
          <w:rFonts w:ascii="Traditional Arabic" w:hAnsi="Traditional Arabic" w:cs="Traditional Arabic" w:hint="cs"/>
          <w:sz w:val="32"/>
          <w:szCs w:val="32"/>
          <w:rtl/>
          <w:lang w:bidi="ar-DZ"/>
        </w:rPr>
        <w:t xml:space="preserve"> على تشجيع السلوك المعرفي الجماعي، ويعمل بمبدأ التشارك في المعرفة بين الرأس مال البشري، كما أن </w:t>
      </w:r>
      <w:r w:rsidR="0046279A">
        <w:rPr>
          <w:rFonts w:ascii="Traditional Arabic" w:hAnsi="Traditional Arabic" w:cs="Traditional Arabic" w:hint="cs"/>
          <w:sz w:val="32"/>
          <w:szCs w:val="32"/>
          <w:rtl/>
          <w:lang w:bidi="ar-DZ"/>
        </w:rPr>
        <w:t>المؤسسات ال</w:t>
      </w:r>
      <w:r w:rsidR="00397F02">
        <w:rPr>
          <w:rFonts w:ascii="Traditional Arabic" w:hAnsi="Traditional Arabic" w:cs="Traditional Arabic" w:hint="cs"/>
          <w:sz w:val="32"/>
          <w:szCs w:val="32"/>
          <w:rtl/>
          <w:lang w:bidi="ar-DZ"/>
        </w:rPr>
        <w:t>مفرطحة</w:t>
      </w:r>
      <w:r w:rsidR="0046279A">
        <w:rPr>
          <w:rFonts w:ascii="Traditional Arabic" w:hAnsi="Traditional Arabic" w:cs="Traditional Arabic" w:hint="cs"/>
          <w:sz w:val="32"/>
          <w:szCs w:val="32"/>
          <w:rtl/>
          <w:lang w:bidi="ar-DZ"/>
        </w:rPr>
        <w:t xml:space="preserve"> </w:t>
      </w:r>
      <w:r w:rsidR="000626A3">
        <w:rPr>
          <w:rFonts w:ascii="Traditional Arabic" w:hAnsi="Traditional Arabic" w:cs="Traditional Arabic" w:hint="cs"/>
          <w:sz w:val="32"/>
          <w:szCs w:val="32"/>
          <w:rtl/>
          <w:lang w:bidi="ar-DZ"/>
        </w:rPr>
        <w:t>ي</w:t>
      </w:r>
      <w:r w:rsidR="0046279A">
        <w:rPr>
          <w:rFonts w:ascii="Traditional Arabic" w:hAnsi="Traditional Arabic" w:cs="Traditional Arabic" w:hint="cs"/>
          <w:sz w:val="32"/>
          <w:szCs w:val="32"/>
          <w:rtl/>
          <w:lang w:bidi="ar-DZ"/>
        </w:rPr>
        <w:t>ت</w:t>
      </w:r>
      <w:r w:rsidR="000626A3">
        <w:rPr>
          <w:rFonts w:ascii="Traditional Arabic" w:hAnsi="Traditional Arabic" w:cs="Traditional Arabic" w:hint="cs"/>
          <w:sz w:val="32"/>
          <w:szCs w:val="32"/>
          <w:rtl/>
          <w:lang w:bidi="ar-DZ"/>
        </w:rPr>
        <w:t xml:space="preserve">م </w:t>
      </w:r>
      <w:r w:rsidR="0046279A">
        <w:rPr>
          <w:rFonts w:ascii="Traditional Arabic" w:hAnsi="Traditional Arabic" w:cs="Traditional Arabic" w:hint="cs"/>
          <w:sz w:val="32"/>
          <w:szCs w:val="32"/>
          <w:rtl/>
          <w:lang w:bidi="ar-DZ"/>
        </w:rPr>
        <w:t>هيكل</w:t>
      </w:r>
      <w:r w:rsidR="000626A3">
        <w:rPr>
          <w:rFonts w:ascii="Traditional Arabic" w:hAnsi="Traditional Arabic" w:cs="Traditional Arabic" w:hint="cs"/>
          <w:sz w:val="32"/>
          <w:szCs w:val="32"/>
          <w:rtl/>
          <w:lang w:bidi="ar-DZ"/>
        </w:rPr>
        <w:t>تها</w:t>
      </w:r>
      <w:r w:rsidR="0046279A">
        <w:rPr>
          <w:rFonts w:ascii="Traditional Arabic" w:hAnsi="Traditional Arabic" w:cs="Traditional Arabic" w:hint="cs"/>
          <w:sz w:val="32"/>
          <w:szCs w:val="32"/>
          <w:rtl/>
          <w:lang w:bidi="ar-DZ"/>
        </w:rPr>
        <w:t xml:space="preserve"> حول المسارات لا المهام، وتتضمن مستويات تدرجية قليلة، كما تخول إنجاز العمل لمجموعات مستقلة ومنظمة</w:t>
      </w:r>
      <w:r w:rsidR="0093563F">
        <w:rPr>
          <w:rFonts w:ascii="Traditional Arabic" w:hAnsi="Traditional Arabic" w:cs="Traditional Arabic" w:hint="cs"/>
          <w:sz w:val="32"/>
          <w:szCs w:val="32"/>
          <w:rtl/>
          <w:lang w:bidi="ar-DZ"/>
        </w:rPr>
        <w:t xml:space="preserve"> ذاتيا</w:t>
      </w:r>
      <w:r w:rsidR="0046279A">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1898708992"/>
          <w:citation/>
        </w:sdtPr>
        <w:sdtContent>
          <w:r w:rsidR="0046279A">
            <w:rPr>
              <w:rFonts w:ascii="Traditional Arabic" w:hAnsi="Traditional Arabic" w:cs="Traditional Arabic"/>
              <w:sz w:val="32"/>
              <w:szCs w:val="32"/>
              <w:rtl/>
              <w:lang w:bidi="ar-DZ"/>
            </w:rPr>
            <w:fldChar w:fldCharType="begin"/>
          </w:r>
          <w:r w:rsidR="0046279A">
            <w:rPr>
              <w:rFonts w:ascii="Traditional Arabic" w:hAnsi="Traditional Arabic" w:cs="Traditional Arabic"/>
              <w:sz w:val="32"/>
              <w:szCs w:val="32"/>
              <w:lang w:bidi="ar-DZ"/>
            </w:rPr>
            <w:instrText>CITATION</w:instrText>
          </w:r>
          <w:r w:rsidR="0046279A">
            <w:rPr>
              <w:rFonts w:ascii="Traditional Arabic" w:hAnsi="Traditional Arabic" w:cs="Traditional Arabic"/>
              <w:sz w:val="32"/>
              <w:szCs w:val="32"/>
              <w:rtl/>
              <w:lang w:bidi="ar-DZ"/>
            </w:rPr>
            <w:instrText xml:space="preserve"> ثاب09 \</w:instrText>
          </w:r>
          <w:r w:rsidR="0046279A">
            <w:rPr>
              <w:rFonts w:ascii="Traditional Arabic" w:hAnsi="Traditional Arabic" w:cs="Traditional Arabic"/>
              <w:sz w:val="32"/>
              <w:szCs w:val="32"/>
              <w:lang w:bidi="ar-DZ"/>
            </w:rPr>
            <w:instrText>p 199 \l 5121</w:instrText>
          </w:r>
          <w:r w:rsidR="0046279A">
            <w:rPr>
              <w:rFonts w:ascii="Traditional Arabic" w:hAnsi="Traditional Arabic" w:cs="Traditional Arabic"/>
              <w:sz w:val="32"/>
              <w:szCs w:val="32"/>
              <w:rtl/>
              <w:lang w:bidi="ar-DZ"/>
            </w:rPr>
            <w:instrText xml:space="preserve"> </w:instrText>
          </w:r>
          <w:r w:rsidR="0046279A">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(ثابتي و بن عبو، 2009، صفحة 199)</w:t>
          </w:r>
          <w:r w:rsidR="0046279A">
            <w:rPr>
              <w:rFonts w:ascii="Traditional Arabic" w:hAnsi="Traditional Arabic" w:cs="Traditional Arabic"/>
              <w:sz w:val="32"/>
              <w:szCs w:val="32"/>
              <w:rtl/>
              <w:lang w:bidi="ar-DZ"/>
            </w:rPr>
            <w:fldChar w:fldCharType="end"/>
          </w:r>
        </w:sdtContent>
      </w:sdt>
      <w:r w:rsidR="002658B1">
        <w:rPr>
          <w:rFonts w:ascii="Traditional Arabic" w:hAnsi="Traditional Arabic" w:cs="Traditional Arabic" w:hint="cs"/>
          <w:sz w:val="32"/>
          <w:szCs w:val="32"/>
          <w:rtl/>
          <w:lang w:bidi="ar-DZ"/>
        </w:rPr>
        <w:t>.</w:t>
      </w:r>
      <w:r w:rsidR="00744AD2">
        <w:rPr>
          <w:rFonts w:ascii="Traditional Arabic" w:hAnsi="Traditional Arabic" w:cs="Traditional Arabic" w:hint="cs"/>
          <w:sz w:val="32"/>
          <w:szCs w:val="32"/>
          <w:rtl/>
          <w:lang w:bidi="ar-DZ"/>
        </w:rPr>
        <w:t xml:space="preserve"> كما يكون فيه نطاق الاشراف كبير جدا، فالأوامر لا تأتي من الرئيس إلى المستوى الذي يقع أسفله، بل السلطة المركزية تصبح منبعا للمعلومات ومنسق للاتصالات، ويصبح الرئيس مستشارا يجيب عن الأسئلة التي تحتاج إلى خبرة</w:t>
      </w:r>
      <w:sdt>
        <w:sdtPr>
          <w:rPr>
            <w:rFonts w:ascii="Traditional Arabic" w:hAnsi="Traditional Arabic" w:cs="Traditional Arabic" w:hint="cs"/>
            <w:sz w:val="32"/>
            <w:szCs w:val="32"/>
            <w:rtl/>
            <w:lang w:bidi="ar-DZ"/>
          </w:rPr>
          <w:id w:val="1159429207"/>
          <w:citation/>
        </w:sdtPr>
        <w:sdtContent>
          <w:r w:rsidR="00744AD2">
            <w:rPr>
              <w:rFonts w:ascii="Traditional Arabic" w:hAnsi="Traditional Arabic" w:cs="Traditional Arabic"/>
              <w:sz w:val="32"/>
              <w:szCs w:val="32"/>
              <w:rtl/>
              <w:lang w:bidi="ar-DZ"/>
            </w:rPr>
            <w:fldChar w:fldCharType="begin"/>
          </w:r>
          <w:r w:rsidR="00744AD2">
            <w:rPr>
              <w:rFonts w:ascii="Traditional Arabic" w:hAnsi="Traditional Arabic" w:cs="Traditional Arabic"/>
              <w:sz w:val="32"/>
              <w:szCs w:val="32"/>
              <w:lang w:bidi="ar-DZ"/>
            </w:rPr>
            <w:instrText>CITATION</w:instrText>
          </w:r>
          <w:r w:rsidR="00744AD2">
            <w:rPr>
              <w:rFonts w:ascii="Traditional Arabic" w:hAnsi="Traditional Arabic" w:cs="Traditional Arabic"/>
              <w:sz w:val="32"/>
              <w:szCs w:val="32"/>
              <w:rtl/>
              <w:lang w:bidi="ar-DZ"/>
            </w:rPr>
            <w:instrText xml:space="preserve"> فوا17 \</w:instrText>
          </w:r>
          <w:r w:rsidR="00744AD2">
            <w:rPr>
              <w:rFonts w:ascii="Traditional Arabic" w:hAnsi="Traditional Arabic" w:cs="Traditional Arabic"/>
              <w:sz w:val="32"/>
              <w:szCs w:val="32"/>
              <w:lang w:bidi="ar-DZ"/>
            </w:rPr>
            <w:instrText>p 222 \l 5121</w:instrText>
          </w:r>
          <w:r w:rsidR="00744AD2">
            <w:rPr>
              <w:rFonts w:ascii="Traditional Arabic" w:hAnsi="Traditional Arabic" w:cs="Traditional Arabic"/>
              <w:sz w:val="32"/>
              <w:szCs w:val="32"/>
              <w:rtl/>
              <w:lang w:bidi="ar-DZ"/>
            </w:rPr>
            <w:instrText xml:space="preserve"> </w:instrText>
          </w:r>
          <w:r w:rsidR="00744AD2">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(واضح و نويري، 2017، صفحة 222)</w:t>
          </w:r>
          <w:r w:rsidR="00744AD2">
            <w:rPr>
              <w:rFonts w:ascii="Traditional Arabic" w:hAnsi="Traditional Arabic" w:cs="Traditional Arabic"/>
              <w:sz w:val="32"/>
              <w:szCs w:val="32"/>
              <w:rtl/>
              <w:lang w:bidi="ar-DZ"/>
            </w:rPr>
            <w:fldChar w:fldCharType="end"/>
          </w:r>
        </w:sdtContent>
      </w:sdt>
      <w:r w:rsidR="002658B1">
        <w:rPr>
          <w:rFonts w:ascii="Traditional Arabic" w:hAnsi="Traditional Arabic" w:cs="Traditional Arabic" w:hint="cs"/>
          <w:sz w:val="32"/>
          <w:szCs w:val="32"/>
          <w:rtl/>
          <w:lang w:bidi="ar-DZ"/>
        </w:rPr>
        <w:t xml:space="preserve"> </w:t>
      </w:r>
      <w:r w:rsidR="00744AD2">
        <w:rPr>
          <w:rFonts w:ascii="Traditional Arabic" w:hAnsi="Traditional Arabic" w:cs="Traditional Arabic" w:hint="cs"/>
          <w:sz w:val="32"/>
          <w:szCs w:val="32"/>
          <w:rtl/>
          <w:lang w:bidi="ar-DZ"/>
        </w:rPr>
        <w:t xml:space="preserve">. يمكن </w:t>
      </w:r>
      <w:r w:rsidR="00B675F1">
        <w:rPr>
          <w:rFonts w:ascii="Traditional Arabic" w:hAnsi="Traditional Arabic" w:cs="Traditional Arabic" w:hint="cs"/>
          <w:sz w:val="32"/>
          <w:szCs w:val="32"/>
          <w:rtl/>
          <w:lang w:bidi="ar-DZ"/>
        </w:rPr>
        <w:t>ا</w:t>
      </w:r>
      <w:r w:rsidR="00744AD2">
        <w:rPr>
          <w:rFonts w:ascii="Traditional Arabic" w:hAnsi="Traditional Arabic" w:cs="Traditional Arabic" w:hint="cs"/>
          <w:sz w:val="32"/>
          <w:szCs w:val="32"/>
          <w:rtl/>
          <w:lang w:bidi="ar-DZ"/>
        </w:rPr>
        <w:t>ستنت</w:t>
      </w:r>
      <w:r w:rsidR="00B675F1">
        <w:rPr>
          <w:rFonts w:ascii="Traditional Arabic" w:hAnsi="Traditional Arabic" w:cs="Traditional Arabic" w:hint="cs"/>
          <w:sz w:val="32"/>
          <w:szCs w:val="32"/>
          <w:rtl/>
          <w:lang w:bidi="ar-DZ"/>
        </w:rPr>
        <w:t>ا</w:t>
      </w:r>
      <w:r w:rsidR="00744AD2">
        <w:rPr>
          <w:rFonts w:ascii="Traditional Arabic" w:hAnsi="Traditional Arabic" w:cs="Traditional Arabic" w:hint="cs"/>
          <w:sz w:val="32"/>
          <w:szCs w:val="32"/>
          <w:rtl/>
          <w:lang w:bidi="ar-DZ"/>
        </w:rPr>
        <w:t>ج أن</w:t>
      </w:r>
      <w:r w:rsidR="00EE25E6">
        <w:rPr>
          <w:rFonts w:ascii="Traditional Arabic" w:hAnsi="Traditional Arabic" w:cs="Traditional Arabic" w:hint="cs"/>
          <w:sz w:val="32"/>
          <w:szCs w:val="32"/>
          <w:rtl/>
          <w:lang w:bidi="ar-DZ"/>
        </w:rPr>
        <w:t xml:space="preserve"> </w:t>
      </w:r>
      <w:r w:rsidR="0093563F">
        <w:rPr>
          <w:rFonts w:ascii="Traditional Arabic" w:hAnsi="Traditional Arabic" w:cs="Traditional Arabic" w:hint="cs"/>
          <w:sz w:val="32"/>
          <w:szCs w:val="32"/>
          <w:rtl/>
          <w:lang w:bidi="ar-DZ"/>
        </w:rPr>
        <w:t>الهيكل التنظيمي المفرطح يمكن الموارد البشرية من تنظيم العمل على أساس فرق العمل و</w:t>
      </w:r>
      <w:r w:rsidR="00DF10B7">
        <w:rPr>
          <w:rFonts w:ascii="Traditional Arabic" w:hAnsi="Traditional Arabic" w:cs="Traditional Arabic" w:hint="cs"/>
          <w:sz w:val="32"/>
          <w:szCs w:val="32"/>
          <w:rtl/>
          <w:lang w:bidi="ar-DZ"/>
        </w:rPr>
        <w:t>ا</w:t>
      </w:r>
      <w:r w:rsidR="0093563F">
        <w:rPr>
          <w:rFonts w:ascii="Traditional Arabic" w:hAnsi="Traditional Arabic" w:cs="Traditional Arabic" w:hint="cs"/>
          <w:sz w:val="32"/>
          <w:szCs w:val="32"/>
          <w:rtl/>
          <w:lang w:bidi="ar-DZ"/>
        </w:rPr>
        <w:t>تخاذ معظم القرارات، هذه التغييرات تستلزم قوة عمل ملتزمة ولديها درجة عالية من الرقابة الذاتية.</w:t>
      </w:r>
    </w:p>
    <w:p w14:paraId="2BF259B4" w14:textId="77777777" w:rsidR="00744AD2" w:rsidRDefault="00744AD2" w:rsidP="00B96163">
      <w:pPr>
        <w:bidi/>
        <w:spacing w:after="0" w:line="360" w:lineRule="auto"/>
        <w:jc w:val="both"/>
        <w:rPr>
          <w:rFonts w:ascii="Traditional Arabic" w:hAnsi="Traditional Arabic" w:cs="Traditional Arabic"/>
          <w:b/>
          <w:bCs/>
          <w:sz w:val="32"/>
          <w:szCs w:val="32"/>
          <w:rtl/>
          <w:lang w:bidi="ar-DZ"/>
        </w:rPr>
      </w:pPr>
      <w:r w:rsidRPr="00961C6C">
        <w:rPr>
          <w:rFonts w:ascii="Traditional Arabic" w:hAnsi="Traditional Arabic" w:cs="Traditional Arabic" w:hint="cs"/>
          <w:b/>
          <w:bCs/>
          <w:sz w:val="32"/>
          <w:szCs w:val="32"/>
          <w:rtl/>
          <w:lang w:bidi="ar-DZ"/>
        </w:rPr>
        <w:t>2.3</w:t>
      </w:r>
      <w:r>
        <w:rPr>
          <w:rFonts w:ascii="Traditional Arabic" w:hAnsi="Traditional Arabic" w:cs="Traditional Arabic" w:hint="cs"/>
          <w:sz w:val="32"/>
          <w:szCs w:val="32"/>
          <w:rtl/>
          <w:lang w:bidi="ar-DZ"/>
        </w:rPr>
        <w:t xml:space="preserve">- </w:t>
      </w:r>
      <w:r w:rsidRPr="00744AD2">
        <w:rPr>
          <w:rFonts w:ascii="Traditional Arabic" w:hAnsi="Traditional Arabic" w:cs="Traditional Arabic" w:hint="cs"/>
          <w:b/>
          <w:bCs/>
          <w:sz w:val="32"/>
          <w:szCs w:val="32"/>
          <w:rtl/>
          <w:lang w:bidi="ar-DZ"/>
        </w:rPr>
        <w:t>الهيكل الشبكي:</w:t>
      </w:r>
    </w:p>
    <w:p w14:paraId="0B681E6B" w14:textId="3C444797" w:rsidR="00744AD2" w:rsidRDefault="004B7D33" w:rsidP="00B675F1">
      <w:pPr>
        <w:bidi/>
        <w:spacing w:after="0" w:line="360" w:lineRule="auto"/>
        <w:ind w:firstLine="522"/>
        <w:jc w:val="both"/>
        <w:rPr>
          <w:rFonts w:ascii="Traditional Arabic" w:hAnsi="Traditional Arabic" w:cs="Traditional Arabic"/>
          <w:sz w:val="32"/>
          <w:szCs w:val="32"/>
          <w:rtl/>
          <w:lang w:bidi="ar-DZ"/>
        </w:rPr>
      </w:pPr>
      <w:r w:rsidRPr="004B7D33">
        <w:rPr>
          <w:rFonts w:ascii="Traditional Arabic" w:hAnsi="Traditional Arabic" w:cs="Traditional Arabic" w:hint="cs"/>
          <w:sz w:val="32"/>
          <w:szCs w:val="32"/>
          <w:rtl/>
          <w:lang w:bidi="ar-DZ"/>
        </w:rPr>
        <w:t>الفكرة الأساسية لهذا النوع من المؤسسات</w:t>
      </w:r>
      <w:r w:rsidR="00B675F1">
        <w:rPr>
          <w:rFonts w:ascii="Traditional Arabic" w:hAnsi="Traditional Arabic" w:cs="Traditional Arabic" w:hint="cs"/>
          <w:sz w:val="32"/>
          <w:szCs w:val="32"/>
          <w:rtl/>
          <w:lang w:bidi="ar-DZ"/>
        </w:rPr>
        <w:t>،</w:t>
      </w:r>
      <w:r w:rsidRPr="004B7D33">
        <w:rPr>
          <w:rFonts w:ascii="Traditional Arabic" w:hAnsi="Traditional Arabic" w:cs="Traditional Arabic" w:hint="cs"/>
          <w:sz w:val="32"/>
          <w:szCs w:val="32"/>
          <w:rtl/>
          <w:lang w:bidi="ar-DZ"/>
        </w:rPr>
        <w:t xml:space="preserve"> هو الاقتصار داخليا على النشاطات التي تتطلب الكفاءات، وإخراج الباقي</w:t>
      </w:r>
      <w:r w:rsidR="00145229">
        <w:rPr>
          <w:rFonts w:ascii="Traditional Arabic" w:hAnsi="Traditional Arabic" w:cs="Traditional Arabic" w:hint="cs"/>
          <w:sz w:val="32"/>
          <w:szCs w:val="32"/>
          <w:rtl/>
          <w:lang w:bidi="ar-DZ"/>
        </w:rPr>
        <w:t xml:space="preserve"> من خلال تكليف المناولين أو شركاء خارجيين بإنجازها. وتمثل المؤسسة الشبكية كنواة مركزية في اتصال بشبكة من الموردين، مما يسمح للمؤسسة بتركيز مواردها النادرة على مزاياها التنافسية</w:t>
      </w:r>
      <w:r w:rsidR="00145229" w:rsidRPr="00145229">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1208716527"/>
          <w:citation/>
        </w:sdtPr>
        <w:sdtContent>
          <w:r w:rsidR="00145229">
            <w:rPr>
              <w:rFonts w:ascii="Traditional Arabic" w:hAnsi="Traditional Arabic" w:cs="Traditional Arabic"/>
              <w:sz w:val="32"/>
              <w:szCs w:val="32"/>
              <w:rtl/>
              <w:lang w:bidi="ar-DZ"/>
            </w:rPr>
            <w:fldChar w:fldCharType="begin"/>
          </w:r>
          <w:r w:rsidR="00145229">
            <w:rPr>
              <w:rFonts w:ascii="Traditional Arabic" w:hAnsi="Traditional Arabic" w:cs="Traditional Arabic"/>
              <w:sz w:val="32"/>
              <w:szCs w:val="32"/>
              <w:lang w:bidi="ar-DZ"/>
            </w:rPr>
            <w:instrText xml:space="preserve">CITATION </w:instrText>
          </w:r>
          <w:r w:rsidR="00145229">
            <w:rPr>
              <w:rFonts w:ascii="Traditional Arabic" w:hAnsi="Traditional Arabic" w:cs="Traditional Arabic"/>
              <w:sz w:val="32"/>
              <w:szCs w:val="32"/>
              <w:rtl/>
              <w:lang w:bidi="ar-DZ"/>
            </w:rPr>
            <w:instrText>ثاب09</w:instrText>
          </w:r>
          <w:r w:rsidR="00145229">
            <w:rPr>
              <w:rFonts w:ascii="Traditional Arabic" w:hAnsi="Traditional Arabic" w:cs="Traditional Arabic"/>
              <w:sz w:val="32"/>
              <w:szCs w:val="32"/>
              <w:lang w:bidi="ar-DZ"/>
            </w:rPr>
            <w:instrText xml:space="preserve"> \p 200 \l 5121 </w:instrText>
          </w:r>
          <w:r w:rsidR="00145229">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(ثابتي و بن عبو، 2009، صفحة 200)</w:t>
          </w:r>
          <w:r w:rsidR="00145229">
            <w:rPr>
              <w:rFonts w:ascii="Traditional Arabic" w:hAnsi="Traditional Arabic" w:cs="Traditional Arabic"/>
              <w:sz w:val="32"/>
              <w:szCs w:val="32"/>
              <w:rtl/>
              <w:lang w:bidi="ar-DZ"/>
            </w:rPr>
            <w:fldChar w:fldCharType="end"/>
          </w:r>
        </w:sdtContent>
      </w:sdt>
      <w:r w:rsidR="00C267DA">
        <w:rPr>
          <w:rFonts w:ascii="Traditional Arabic" w:hAnsi="Traditional Arabic" w:cs="Traditional Arabic" w:hint="cs"/>
          <w:sz w:val="32"/>
          <w:szCs w:val="32"/>
          <w:rtl/>
          <w:lang w:bidi="ar-DZ"/>
        </w:rPr>
        <w:t xml:space="preserve">.  كما يعبر الهيكل الشبكي عن مؤسسات مختلفة لها جميعا نفس الدرجة من الأهمية ونفس </w:t>
      </w:r>
      <w:r w:rsidR="00C267DA">
        <w:rPr>
          <w:rFonts w:ascii="Traditional Arabic" w:hAnsi="Traditional Arabic" w:cs="Traditional Arabic" w:hint="cs"/>
          <w:sz w:val="32"/>
          <w:szCs w:val="32"/>
          <w:rtl/>
          <w:lang w:bidi="ar-DZ"/>
        </w:rPr>
        <w:lastRenderedPageBreak/>
        <w:t>المستوى الوظيفي، حيث تتبادل الاتصالات المباشرة مع بعضها البعض، والتشاور لحل المشكلات جماعيا، طبقا لنوع المشكلة والخبرات المطلوبة، فهي تعمل في استقلالية تامة مع اقتصار دور المركز على تجميع المعلومات ونقلها من وإلى الوحدات</w:t>
      </w:r>
      <w:r w:rsidR="00C267DA" w:rsidRPr="00C267DA">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785574771"/>
          <w:citation/>
        </w:sdtPr>
        <w:sdtContent>
          <w:r w:rsidR="00C267DA">
            <w:rPr>
              <w:rFonts w:ascii="Traditional Arabic" w:hAnsi="Traditional Arabic" w:cs="Traditional Arabic"/>
              <w:sz w:val="32"/>
              <w:szCs w:val="32"/>
              <w:rtl/>
              <w:lang w:bidi="ar-DZ"/>
            </w:rPr>
            <w:fldChar w:fldCharType="begin"/>
          </w:r>
          <w:r w:rsidR="00C267DA">
            <w:rPr>
              <w:rFonts w:ascii="Traditional Arabic" w:hAnsi="Traditional Arabic" w:cs="Traditional Arabic"/>
              <w:sz w:val="32"/>
              <w:szCs w:val="32"/>
              <w:lang w:bidi="ar-DZ"/>
            </w:rPr>
            <w:instrText>CITATION</w:instrText>
          </w:r>
          <w:r w:rsidR="00C267DA">
            <w:rPr>
              <w:rFonts w:ascii="Traditional Arabic" w:hAnsi="Traditional Arabic" w:cs="Traditional Arabic"/>
              <w:sz w:val="32"/>
              <w:szCs w:val="32"/>
              <w:rtl/>
              <w:lang w:bidi="ar-DZ"/>
            </w:rPr>
            <w:instrText xml:space="preserve"> فوا17 \</w:instrText>
          </w:r>
          <w:r w:rsidR="00C267DA">
            <w:rPr>
              <w:rFonts w:ascii="Traditional Arabic" w:hAnsi="Traditional Arabic" w:cs="Traditional Arabic"/>
              <w:sz w:val="32"/>
              <w:szCs w:val="32"/>
              <w:lang w:bidi="ar-DZ"/>
            </w:rPr>
            <w:instrText>p 222 \l 5121</w:instrText>
          </w:r>
          <w:r w:rsidR="00C267DA">
            <w:rPr>
              <w:rFonts w:ascii="Traditional Arabic" w:hAnsi="Traditional Arabic" w:cs="Traditional Arabic"/>
              <w:sz w:val="32"/>
              <w:szCs w:val="32"/>
              <w:rtl/>
              <w:lang w:bidi="ar-DZ"/>
            </w:rPr>
            <w:instrText xml:space="preserve"> </w:instrText>
          </w:r>
          <w:r w:rsidR="00C267DA">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(واضح و نويري، 2017، صفحة 222)</w:t>
          </w:r>
          <w:r w:rsidR="00C267DA">
            <w:rPr>
              <w:rFonts w:ascii="Traditional Arabic" w:hAnsi="Traditional Arabic" w:cs="Traditional Arabic"/>
              <w:sz w:val="32"/>
              <w:szCs w:val="32"/>
              <w:rtl/>
              <w:lang w:bidi="ar-DZ"/>
            </w:rPr>
            <w:fldChar w:fldCharType="end"/>
          </w:r>
        </w:sdtContent>
      </w:sdt>
      <w:r w:rsidR="00C267DA">
        <w:rPr>
          <w:rFonts w:ascii="Traditional Arabic" w:hAnsi="Traditional Arabic" w:cs="Traditional Arabic" w:hint="cs"/>
          <w:sz w:val="32"/>
          <w:szCs w:val="32"/>
          <w:rtl/>
          <w:lang w:bidi="ar-DZ"/>
        </w:rPr>
        <w:t>.</w:t>
      </w:r>
    </w:p>
    <w:p w14:paraId="3463A20C" w14:textId="77777777" w:rsidR="00C90F01" w:rsidRDefault="00C90F01" w:rsidP="00B675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نلاحظ أن المؤسسات الشبكية تتميز بالخصائص التالية: </w:t>
      </w:r>
    </w:p>
    <w:p w14:paraId="6D4C8285" w14:textId="77777777" w:rsidR="00C90F01" w:rsidRDefault="00C90F01" w:rsidP="00B675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التركيز على العمليات وليس الوظائف.</w:t>
      </w:r>
    </w:p>
    <w:p w14:paraId="2B381231" w14:textId="77777777" w:rsidR="00C90F01" w:rsidRDefault="00C90F01" w:rsidP="00B675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-التقليل من مستويات الهيكل التنظيمي مع زيادة استخدام فرق العمل.</w:t>
      </w:r>
    </w:p>
    <w:p w14:paraId="211EAE9B" w14:textId="77777777" w:rsidR="00C90F01" w:rsidRPr="004B7D33" w:rsidRDefault="00C90F01" w:rsidP="00B675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تمكين الموارد البشرية من اتخاذ القرارات مع استخدام تكنولوجيا المعلومات والاتصال.</w:t>
      </w:r>
    </w:p>
    <w:p w14:paraId="311D2AC1" w14:textId="48E12FB7" w:rsidR="009C28E1" w:rsidRPr="008333B0" w:rsidRDefault="008333B0" w:rsidP="00B675F1">
      <w:pPr>
        <w:bidi/>
        <w:spacing w:after="0" w:line="360" w:lineRule="auto"/>
        <w:jc w:val="both"/>
        <w:rPr>
          <w:rFonts w:ascii="Traditional Arabic" w:hAnsi="Traditional Arabic" w:cs="Traditional Arabic"/>
          <w:sz w:val="32"/>
          <w:szCs w:val="32"/>
          <w:rtl/>
          <w:lang w:bidi="ar-DZ"/>
        </w:rPr>
      </w:pPr>
      <w:r w:rsidRPr="008333B0">
        <w:rPr>
          <w:rFonts w:ascii="Traditional Arabic" w:hAnsi="Traditional Arabic" w:cs="Traditional Arabic" w:hint="cs"/>
          <w:sz w:val="32"/>
          <w:szCs w:val="32"/>
          <w:rtl/>
          <w:lang w:bidi="ar-DZ"/>
        </w:rPr>
        <w:t>-</w:t>
      </w:r>
      <w:r w:rsidRPr="008333B0">
        <w:rPr>
          <w:rFonts w:ascii="Traditional Arabic" w:hAnsi="Traditional Arabic" w:cs="Traditional Arabic"/>
          <w:sz w:val="32"/>
          <w:szCs w:val="32"/>
          <w:rtl/>
          <w:lang w:bidi="ar-DZ"/>
        </w:rPr>
        <w:t>و</w:t>
      </w:r>
      <w:r w:rsidRPr="008333B0">
        <w:rPr>
          <w:rFonts w:ascii="Traditional Arabic" w:hAnsi="Traditional Arabic" w:cs="Traditional Arabic" w:hint="cs"/>
          <w:sz w:val="32"/>
          <w:szCs w:val="32"/>
          <w:rtl/>
          <w:lang w:bidi="ar-DZ"/>
        </w:rPr>
        <w:t>ر</w:t>
      </w:r>
      <w:r w:rsidRPr="008333B0">
        <w:rPr>
          <w:rFonts w:ascii="Traditional Arabic" w:hAnsi="Traditional Arabic" w:cs="Traditional Arabic"/>
          <w:sz w:val="32"/>
          <w:szCs w:val="32"/>
          <w:rtl/>
          <w:lang w:bidi="ar-DZ"/>
        </w:rPr>
        <w:t>أس المال الهيكلي له أيضًا تأثيرات مباشرة كبيرة على قدرة عملية المعرف</w:t>
      </w:r>
      <w:r w:rsidRPr="008333B0">
        <w:rPr>
          <w:rFonts w:ascii="Traditional Arabic" w:hAnsi="Traditional Arabic" w:cs="Traditional Arabic" w:hint="cs"/>
          <w:sz w:val="32"/>
          <w:szCs w:val="32"/>
          <w:rtl/>
          <w:lang w:bidi="ar-DZ"/>
        </w:rPr>
        <w:t>ة،</w:t>
      </w:r>
      <w:r w:rsidRPr="008333B0">
        <w:rPr>
          <w:rFonts w:ascii="Traditional Arabic" w:hAnsi="Traditional Arabic" w:cs="Traditional Arabic"/>
          <w:sz w:val="32"/>
          <w:szCs w:val="32"/>
          <w:rtl/>
          <w:lang w:bidi="ar-DZ"/>
        </w:rPr>
        <w:t xml:space="preserve"> </w:t>
      </w:r>
      <w:r w:rsidRPr="008333B0">
        <w:rPr>
          <w:rFonts w:ascii="Traditional Arabic" w:hAnsi="Traditional Arabic" w:cs="Traditional Arabic" w:hint="cs"/>
          <w:sz w:val="32"/>
          <w:szCs w:val="32"/>
          <w:rtl/>
          <w:lang w:bidi="ar-DZ"/>
        </w:rPr>
        <w:t>من</w:t>
      </w:r>
      <w:r w:rsidRPr="008333B0">
        <w:rPr>
          <w:rFonts w:ascii="Traditional Arabic" w:hAnsi="Traditional Arabic" w:cs="Traditional Arabic"/>
          <w:sz w:val="32"/>
          <w:szCs w:val="32"/>
          <w:rtl/>
          <w:lang w:bidi="ar-DZ"/>
        </w:rPr>
        <w:t xml:space="preserve"> </w:t>
      </w:r>
      <w:r w:rsidRPr="008333B0">
        <w:rPr>
          <w:rFonts w:ascii="Traditional Arabic" w:hAnsi="Traditional Arabic" w:cs="Traditional Arabic" w:hint="cs"/>
          <w:sz w:val="32"/>
          <w:szCs w:val="32"/>
          <w:rtl/>
          <w:lang w:bidi="ar-DZ"/>
        </w:rPr>
        <w:t>ا</w:t>
      </w:r>
      <w:r w:rsidRPr="008333B0">
        <w:rPr>
          <w:rFonts w:ascii="Traditional Arabic" w:hAnsi="Traditional Arabic" w:cs="Traditional Arabic"/>
          <w:sz w:val="32"/>
          <w:szCs w:val="32"/>
          <w:rtl/>
          <w:lang w:bidi="ar-DZ"/>
        </w:rPr>
        <w:t xml:space="preserve">لتفاعل بين تبادل المعرفة ورأس المال الهيكلي </w:t>
      </w:r>
      <w:r w:rsidRPr="008333B0">
        <w:rPr>
          <w:rFonts w:ascii="Traditional Arabic" w:hAnsi="Traditional Arabic" w:cs="Traditional Arabic" w:hint="cs"/>
          <w:sz w:val="32"/>
          <w:szCs w:val="32"/>
          <w:rtl/>
          <w:lang w:bidi="ar-DZ"/>
        </w:rPr>
        <w:t>و</w:t>
      </w:r>
      <w:r w:rsidRPr="008333B0">
        <w:rPr>
          <w:rFonts w:ascii="Traditional Arabic" w:hAnsi="Traditional Arabic" w:cs="Traditional Arabic"/>
          <w:sz w:val="32"/>
          <w:szCs w:val="32"/>
          <w:rtl/>
          <w:lang w:bidi="ar-DZ"/>
        </w:rPr>
        <w:t>يمكن إنشاء القيمة طويلة الأجل للم</w:t>
      </w:r>
      <w:r w:rsidR="00575ACA">
        <w:rPr>
          <w:rFonts w:ascii="Traditional Arabic" w:hAnsi="Traditional Arabic" w:cs="Traditional Arabic" w:hint="cs"/>
          <w:sz w:val="32"/>
          <w:szCs w:val="32"/>
          <w:rtl/>
          <w:lang w:bidi="ar-DZ"/>
        </w:rPr>
        <w:t>ؤسس</w:t>
      </w:r>
      <w:r w:rsidRPr="008333B0">
        <w:rPr>
          <w:rFonts w:ascii="Traditional Arabic" w:hAnsi="Traditional Arabic" w:cs="Traditional Arabic"/>
          <w:sz w:val="32"/>
          <w:szCs w:val="32"/>
          <w:rtl/>
          <w:lang w:bidi="ar-DZ"/>
        </w:rPr>
        <w:t>ة</w:t>
      </w:r>
      <w:r w:rsidRPr="008333B0">
        <w:rPr>
          <w:rFonts w:ascii="Traditional Arabic" w:hAnsi="Traditional Arabic" w:cs="Traditional Arabic" w:hint="cs"/>
          <w:sz w:val="32"/>
          <w:szCs w:val="32"/>
          <w:rtl/>
          <w:lang w:bidi="ar-DZ"/>
        </w:rPr>
        <w:t>، بشرط أن يكون رأس المال الهيكلي</w:t>
      </w:r>
      <w:r w:rsidRPr="008333B0">
        <w:rPr>
          <w:rFonts w:ascii="Traditional Arabic" w:hAnsi="Traditional Arabic" w:cs="Traditional Arabic"/>
          <w:sz w:val="32"/>
          <w:szCs w:val="32"/>
          <w:rtl/>
          <w:lang w:bidi="ar-DZ"/>
        </w:rPr>
        <w:t xml:space="preserve"> مجهز</w:t>
      </w:r>
      <w:r w:rsidRPr="008333B0">
        <w:rPr>
          <w:rFonts w:ascii="Traditional Arabic" w:hAnsi="Traditional Arabic" w:cs="Traditional Arabic" w:hint="cs"/>
          <w:sz w:val="32"/>
          <w:szCs w:val="32"/>
          <w:rtl/>
          <w:lang w:bidi="ar-DZ"/>
        </w:rPr>
        <w:t>ا</w:t>
      </w:r>
      <w:r w:rsidRPr="008333B0">
        <w:rPr>
          <w:rFonts w:ascii="Traditional Arabic" w:hAnsi="Traditional Arabic" w:cs="Traditional Arabic"/>
          <w:sz w:val="32"/>
          <w:szCs w:val="32"/>
          <w:rtl/>
          <w:lang w:bidi="ar-DZ"/>
        </w:rPr>
        <w:t xml:space="preserve"> جيدًا بقواعد البيانات وعمليات التشغيل، والإجراءات هناك حاجة إلى تصميم تنظيمي فعا</w:t>
      </w:r>
      <w:r w:rsidRPr="008333B0">
        <w:rPr>
          <w:rFonts w:ascii="Traditional Arabic" w:hAnsi="Traditional Arabic" w:cs="Traditional Arabic" w:hint="cs"/>
          <w:sz w:val="32"/>
          <w:szCs w:val="32"/>
          <w:rtl/>
          <w:lang w:bidi="ar-DZ"/>
        </w:rPr>
        <w:t>ل و</w:t>
      </w:r>
      <w:r w:rsidRPr="008333B0">
        <w:rPr>
          <w:rFonts w:ascii="Traditional Arabic" w:hAnsi="Traditional Arabic" w:cs="Traditional Arabic"/>
          <w:sz w:val="32"/>
          <w:szCs w:val="32"/>
          <w:rtl/>
          <w:lang w:bidi="ar-DZ"/>
        </w:rPr>
        <w:t>التي تعد إلزامية في بيئة اليوم التنافسية والتكنولوجية.</w:t>
      </w:r>
      <w:r w:rsidRPr="008333B0">
        <w:rPr>
          <w:rFonts w:ascii="Traditional Arabic" w:hAnsi="Traditional Arabic" w:cs="Traditional Arabic" w:hint="cs"/>
          <w:sz w:val="32"/>
          <w:szCs w:val="32"/>
          <w:rtl/>
          <w:lang w:bidi="ar-DZ"/>
        </w:rPr>
        <w:t xml:space="preserve"> كذلك </w:t>
      </w:r>
      <w:r w:rsidRPr="008333B0">
        <w:rPr>
          <w:rFonts w:ascii="Traditional Arabic" w:hAnsi="Traditional Arabic" w:cs="Traditional Arabic"/>
          <w:sz w:val="32"/>
          <w:szCs w:val="32"/>
          <w:rtl/>
          <w:lang w:bidi="ar-DZ"/>
        </w:rPr>
        <w:t xml:space="preserve">رأس المال العلائقي له تأثير </w:t>
      </w:r>
      <w:r w:rsidRPr="008333B0">
        <w:rPr>
          <w:rFonts w:ascii="Traditional Arabic" w:hAnsi="Traditional Arabic" w:cs="Traditional Arabic" w:hint="cs"/>
          <w:sz w:val="32"/>
          <w:szCs w:val="32"/>
          <w:rtl/>
          <w:lang w:bidi="ar-DZ"/>
        </w:rPr>
        <w:t>قوي</w:t>
      </w:r>
      <w:r w:rsidRPr="008333B0">
        <w:rPr>
          <w:rFonts w:ascii="Traditional Arabic" w:hAnsi="Traditional Arabic" w:cs="Traditional Arabic"/>
          <w:sz w:val="32"/>
          <w:szCs w:val="32"/>
          <w:rtl/>
          <w:lang w:bidi="ar-DZ"/>
        </w:rPr>
        <w:t xml:space="preserve"> على القدرة على عملية المعرفة</w:t>
      </w:r>
      <w:r w:rsidRPr="008333B0">
        <w:rPr>
          <w:rFonts w:ascii="Traditional Arabic" w:hAnsi="Traditional Arabic" w:cs="Traditional Arabic" w:hint="cs"/>
          <w:sz w:val="32"/>
          <w:szCs w:val="32"/>
          <w:rtl/>
          <w:lang w:bidi="ar-DZ"/>
        </w:rPr>
        <w:t>،</w:t>
      </w:r>
      <w:r w:rsidRPr="008333B0">
        <w:rPr>
          <w:rFonts w:ascii="Traditional Arabic" w:hAnsi="Traditional Arabic" w:cs="Traditional Arabic"/>
          <w:sz w:val="32"/>
          <w:szCs w:val="32"/>
          <w:rtl/>
          <w:lang w:bidi="ar-DZ"/>
        </w:rPr>
        <w:t xml:space="preserve"> </w:t>
      </w:r>
      <w:r w:rsidRPr="008333B0">
        <w:rPr>
          <w:rFonts w:ascii="Traditional Arabic" w:hAnsi="Traditional Arabic" w:cs="Traditional Arabic" w:hint="cs"/>
          <w:sz w:val="32"/>
          <w:szCs w:val="32"/>
          <w:rtl/>
          <w:lang w:bidi="ar-DZ"/>
        </w:rPr>
        <w:t>فيمكن للمدير أن يحصل</w:t>
      </w:r>
      <w:r w:rsidRPr="008333B0">
        <w:rPr>
          <w:rFonts w:ascii="Traditional Arabic" w:hAnsi="Traditional Arabic" w:cs="Traditional Arabic"/>
          <w:sz w:val="32"/>
          <w:szCs w:val="32"/>
          <w:rtl/>
          <w:lang w:bidi="ar-DZ"/>
        </w:rPr>
        <w:t xml:space="preserve"> على مجموعة من المعرفة من أصحاب المصلحة الخارجيين</w:t>
      </w:r>
      <w:r w:rsidRPr="008333B0">
        <w:rPr>
          <w:rFonts w:ascii="Traditional Arabic" w:hAnsi="Traditional Arabic" w:cs="Traditional Arabic" w:hint="cs"/>
          <w:sz w:val="32"/>
          <w:szCs w:val="32"/>
          <w:rtl/>
          <w:lang w:bidi="ar-DZ"/>
        </w:rPr>
        <w:t>، لأن</w:t>
      </w:r>
      <w:r w:rsidRPr="008333B0">
        <w:rPr>
          <w:rFonts w:ascii="Traditional Arabic" w:hAnsi="Traditional Arabic" w:cs="Traditional Arabic"/>
          <w:sz w:val="32"/>
          <w:szCs w:val="32"/>
          <w:rtl/>
          <w:lang w:bidi="ar-DZ"/>
        </w:rPr>
        <w:t xml:space="preserve"> العملاء والموردون</w:t>
      </w:r>
      <w:r w:rsidRPr="008333B0">
        <w:rPr>
          <w:rFonts w:ascii="Traditional Arabic" w:hAnsi="Traditional Arabic" w:cs="Traditional Arabic" w:hint="cs"/>
          <w:sz w:val="32"/>
          <w:szCs w:val="32"/>
          <w:rtl/>
          <w:lang w:bidi="ar-DZ"/>
        </w:rPr>
        <w:t xml:space="preserve"> يعدون</w:t>
      </w:r>
      <w:r w:rsidRPr="008333B0">
        <w:rPr>
          <w:rFonts w:ascii="Traditional Arabic" w:hAnsi="Traditional Arabic" w:cs="Traditional Arabic"/>
          <w:sz w:val="32"/>
          <w:szCs w:val="32"/>
          <w:rtl/>
          <w:lang w:bidi="ar-DZ"/>
        </w:rPr>
        <w:t xml:space="preserve"> أحد المصادر الرئيسية لخبرة </w:t>
      </w:r>
      <w:r w:rsidRPr="008333B0">
        <w:rPr>
          <w:rFonts w:ascii="Traditional Arabic" w:hAnsi="Traditional Arabic" w:cs="Traditional Arabic" w:hint="cs"/>
          <w:sz w:val="32"/>
          <w:szCs w:val="32"/>
          <w:rtl/>
          <w:lang w:bidi="ar-DZ"/>
        </w:rPr>
        <w:t>الم</w:t>
      </w:r>
      <w:r w:rsidR="00575ACA">
        <w:rPr>
          <w:rFonts w:ascii="Traditional Arabic" w:hAnsi="Traditional Arabic" w:cs="Traditional Arabic" w:hint="cs"/>
          <w:sz w:val="32"/>
          <w:szCs w:val="32"/>
          <w:rtl/>
          <w:lang w:bidi="ar-DZ"/>
        </w:rPr>
        <w:t>ؤسس</w:t>
      </w:r>
      <w:r w:rsidRPr="008333B0">
        <w:rPr>
          <w:rFonts w:ascii="Traditional Arabic" w:hAnsi="Traditional Arabic" w:cs="Traditional Arabic" w:hint="cs"/>
          <w:sz w:val="32"/>
          <w:szCs w:val="32"/>
          <w:rtl/>
          <w:lang w:bidi="ar-DZ"/>
        </w:rPr>
        <w:t>ة</w:t>
      </w:r>
      <w:r w:rsidR="00575ACA">
        <w:rPr>
          <w:rFonts w:ascii="Traditional Arabic" w:hAnsi="Traditional Arabic" w:cs="Traditional Arabic" w:hint="cs"/>
          <w:sz w:val="32"/>
          <w:szCs w:val="32"/>
          <w:rtl/>
          <w:lang w:bidi="ar-DZ"/>
        </w:rPr>
        <w:t xml:space="preserve"> </w:t>
      </w:r>
      <w:r w:rsidRPr="008333B0">
        <w:rPr>
          <w:rFonts w:ascii="Traditional Arabic" w:hAnsi="Traditional Arabic" w:cs="Traditional Arabic"/>
          <w:sz w:val="32"/>
          <w:szCs w:val="32"/>
          <w:rtl/>
          <w:lang w:bidi="ar-DZ"/>
        </w:rPr>
        <w:t>لأنها تمتلك أفكارًا سواء كانت الأشياء الجديدة التي تحتاجها وما يجب إضافته أو حذفه في المنتجات الحالية</w:t>
      </w:r>
      <w:sdt>
        <w:sdtPr>
          <w:rPr>
            <w:rFonts w:asciiTheme="majorBidi" w:hAnsiTheme="majorBidi" w:cstheme="majorBidi"/>
            <w:sz w:val="28"/>
            <w:szCs w:val="28"/>
            <w:rtl/>
            <w:lang w:bidi="ar-DZ"/>
          </w:rPr>
          <w:id w:val="622039061"/>
          <w:citation/>
        </w:sdtPr>
        <w:sdtContent>
          <w:r w:rsidR="001317C5" w:rsidRPr="000626A3">
            <w:rPr>
              <w:rFonts w:asciiTheme="majorBidi" w:hAnsiTheme="majorBidi" w:cstheme="majorBidi"/>
              <w:sz w:val="28"/>
              <w:szCs w:val="28"/>
              <w:rtl/>
              <w:lang w:bidi="ar-DZ"/>
            </w:rPr>
            <w:fldChar w:fldCharType="begin"/>
          </w:r>
          <w:r w:rsidR="00EE588A" w:rsidRPr="000626A3">
            <w:rPr>
              <w:rFonts w:asciiTheme="majorBidi" w:hAnsiTheme="majorBidi" w:cstheme="majorBidi"/>
              <w:sz w:val="28"/>
              <w:szCs w:val="28"/>
              <w:lang w:bidi="ar-DZ"/>
            </w:rPr>
            <w:instrText xml:space="preserve">CITATION Was18 \p 7 \l 1036 </w:instrText>
          </w:r>
          <w:r w:rsidR="001317C5" w:rsidRPr="000626A3">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(Wassem &amp; Loo-See, 2018, p. 7)</w:t>
          </w:r>
          <w:r w:rsidR="001317C5" w:rsidRPr="000626A3">
            <w:rPr>
              <w:rFonts w:asciiTheme="majorBidi" w:hAnsiTheme="majorBidi" w:cstheme="majorBidi"/>
              <w:sz w:val="28"/>
              <w:szCs w:val="28"/>
              <w:rtl/>
              <w:lang w:bidi="ar-DZ"/>
            </w:rPr>
            <w:fldChar w:fldCharType="end"/>
          </w:r>
        </w:sdtContent>
      </w:sdt>
      <w:r w:rsidR="00302DCA">
        <w:rPr>
          <w:rFonts w:ascii="Traditional Arabic" w:hAnsi="Traditional Arabic" w:cs="Traditional Arabic"/>
          <w:sz w:val="32"/>
          <w:szCs w:val="32"/>
          <w:lang w:bidi="ar-DZ"/>
        </w:rPr>
        <w:t>.</w:t>
      </w:r>
    </w:p>
    <w:p w14:paraId="46FDFBAA" w14:textId="77777777" w:rsidR="00E14D8B" w:rsidRDefault="00844E36" w:rsidP="00B675F1">
      <w:p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-ينقسم رأس المال الهيكلي إلى رأس</w:t>
      </w:r>
      <w:r w:rsidRPr="00B0587C">
        <w:rPr>
          <w:rFonts w:ascii="Traditional Arabic" w:hAnsi="Traditional Arabic" w:cs="Traditional Arabic"/>
          <w:sz w:val="32"/>
          <w:szCs w:val="32"/>
          <w:rtl/>
          <w:lang w:bidi="ar-DZ"/>
        </w:rPr>
        <w:t xml:space="preserve"> المال التنظيمي والاجتماعي </w:t>
      </w:r>
      <w:r>
        <w:rPr>
          <w:rFonts w:ascii="Traditional Arabic" w:hAnsi="Traditional Arabic" w:cs="Traditional Arabic" w:hint="cs"/>
          <w:sz w:val="32"/>
          <w:szCs w:val="32"/>
          <w:rtl/>
          <w:lang w:bidi="ar-DZ"/>
        </w:rPr>
        <w:t xml:space="preserve">من </w:t>
      </w:r>
      <w:r w:rsidRPr="00B0587C">
        <w:rPr>
          <w:rFonts w:ascii="Traditional Arabic" w:hAnsi="Traditional Arabic" w:cs="Traditional Arabic"/>
          <w:sz w:val="32"/>
          <w:szCs w:val="32"/>
          <w:rtl/>
          <w:lang w:bidi="ar-DZ"/>
        </w:rPr>
        <w:t>منظور المعرفة</w:t>
      </w:r>
      <w:r w:rsidR="00E14D8B">
        <w:rPr>
          <w:rFonts w:ascii="Traditional Arabic" w:hAnsi="Traditional Arabic" w:cs="Traditional Arabic"/>
          <w:sz w:val="32"/>
          <w:szCs w:val="32"/>
          <w:lang w:bidi="ar-DZ"/>
        </w:rPr>
        <w:t>.</w:t>
      </w:r>
    </w:p>
    <w:p w14:paraId="18AC8286" w14:textId="77777777" w:rsidR="00844E36" w:rsidRDefault="00844E36" w:rsidP="00B675F1">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 xml:space="preserve"> </w:t>
      </w:r>
      <w:r w:rsidR="00E14D8B">
        <w:rPr>
          <w:rFonts w:ascii="Traditional Arabic" w:hAnsi="Traditional Arabic" w:cs="Traditional Arabic" w:hint="cs"/>
          <w:sz w:val="32"/>
          <w:szCs w:val="32"/>
          <w:rtl/>
          <w:lang w:bidi="ar-DZ"/>
        </w:rPr>
        <w:t xml:space="preserve">فهو </w:t>
      </w:r>
      <w:r w:rsidRPr="00A162B5">
        <w:rPr>
          <w:rFonts w:ascii="Traditional Arabic" w:hAnsi="Traditional Arabic" w:cs="Traditional Arabic"/>
          <w:sz w:val="32"/>
          <w:szCs w:val="32"/>
          <w:rtl/>
          <w:lang w:bidi="ar-DZ"/>
        </w:rPr>
        <w:t xml:space="preserve">يكمن </w:t>
      </w:r>
      <w:r>
        <w:rPr>
          <w:rFonts w:ascii="Traditional Arabic" w:hAnsi="Traditional Arabic" w:cs="Traditional Arabic" w:hint="cs"/>
          <w:sz w:val="32"/>
          <w:szCs w:val="32"/>
          <w:rtl/>
          <w:lang w:bidi="ar-DZ"/>
        </w:rPr>
        <w:t xml:space="preserve">في </w:t>
      </w:r>
      <w:r w:rsidRPr="00A162B5">
        <w:rPr>
          <w:rFonts w:ascii="Traditional Arabic" w:hAnsi="Traditional Arabic" w:cs="Traditional Arabic"/>
          <w:sz w:val="32"/>
          <w:szCs w:val="32"/>
          <w:rtl/>
          <w:lang w:bidi="ar-DZ"/>
        </w:rPr>
        <w:t xml:space="preserve">نوع المعرفة المدروسة </w:t>
      </w:r>
      <w:r>
        <w:rPr>
          <w:rFonts w:ascii="Traditional Arabic" w:hAnsi="Traditional Arabic" w:cs="Traditional Arabic" w:hint="cs"/>
          <w:sz w:val="32"/>
          <w:szCs w:val="32"/>
          <w:rtl/>
          <w:lang w:bidi="ar-DZ"/>
        </w:rPr>
        <w:t>على</w:t>
      </w:r>
      <w:r w:rsidRPr="00A162B5">
        <w:rPr>
          <w:rFonts w:ascii="Traditional Arabic" w:hAnsi="Traditional Arabic" w:cs="Traditional Arabic"/>
          <w:sz w:val="32"/>
          <w:szCs w:val="32"/>
          <w:rtl/>
          <w:lang w:bidi="ar-DZ"/>
        </w:rPr>
        <w:t xml:space="preserve"> أساس التمييز بين رأس المال التنظيمي والاجتماعي</w:t>
      </w:r>
      <w:r>
        <w:rPr>
          <w:rFonts w:ascii="Traditional Arabic" w:hAnsi="Traditional Arabic" w:cs="Traditional Arabic" w:hint="cs"/>
          <w:sz w:val="32"/>
          <w:szCs w:val="32"/>
          <w:rtl/>
          <w:lang w:bidi="ar-DZ"/>
        </w:rPr>
        <w:t xml:space="preserve"> يمثل رأس المال التنظيمي، </w:t>
      </w:r>
      <w:r w:rsidRPr="00F1294D">
        <w:rPr>
          <w:rFonts w:ascii="Traditional Arabic" w:hAnsi="Traditional Arabic" w:cs="Traditional Arabic"/>
          <w:sz w:val="32"/>
          <w:szCs w:val="32"/>
          <w:rtl/>
          <w:lang w:bidi="ar-DZ"/>
        </w:rPr>
        <w:t xml:space="preserve">المعرفة المؤسسية والخبرة المقننة "المعرفة </w:t>
      </w:r>
      <w:r>
        <w:rPr>
          <w:rFonts w:ascii="Traditional Arabic" w:hAnsi="Traditional Arabic" w:cs="Traditional Arabic" w:hint="cs"/>
          <w:sz w:val="32"/>
          <w:szCs w:val="32"/>
          <w:rtl/>
          <w:lang w:bidi="ar-DZ"/>
        </w:rPr>
        <w:t>الصريحة</w:t>
      </w:r>
      <w:r>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و</w:t>
      </w:r>
      <w:r w:rsidRPr="00F1294D">
        <w:rPr>
          <w:rFonts w:ascii="Traditional Arabic" w:hAnsi="Traditional Arabic" w:cs="Traditional Arabic"/>
          <w:sz w:val="32"/>
          <w:szCs w:val="32"/>
          <w:rtl/>
          <w:lang w:bidi="ar-DZ"/>
        </w:rPr>
        <w:t xml:space="preserve">استخدامها عبر </w:t>
      </w:r>
      <w:r>
        <w:rPr>
          <w:rFonts w:ascii="Traditional Arabic" w:hAnsi="Traditional Arabic" w:cs="Traditional Arabic"/>
          <w:sz w:val="32"/>
          <w:szCs w:val="32"/>
          <w:rtl/>
          <w:lang w:bidi="ar-DZ"/>
        </w:rPr>
        <w:t>قواعد البيانات وبراءات الاختراع</w:t>
      </w:r>
      <w:r w:rsidRPr="00F1294D">
        <w:rPr>
          <w:rFonts w:ascii="Traditional Arabic" w:hAnsi="Traditional Arabic" w:cs="Traditional Arabic"/>
          <w:sz w:val="32"/>
          <w:szCs w:val="32"/>
          <w:rtl/>
          <w:lang w:bidi="ar-DZ"/>
        </w:rPr>
        <w:t xml:space="preserve"> والهياكل والأنظمة والعمليات</w:t>
      </w:r>
      <w:r>
        <w:rPr>
          <w:rFonts w:ascii="Traditional Arabic" w:hAnsi="Traditional Arabic" w:cs="Traditional Arabic" w:hint="cs"/>
          <w:sz w:val="32"/>
          <w:szCs w:val="32"/>
          <w:rtl/>
          <w:lang w:bidi="ar-DZ"/>
        </w:rPr>
        <w:t>.</w:t>
      </w:r>
    </w:p>
    <w:p w14:paraId="2D181962" w14:textId="15D253D5" w:rsidR="00844E36" w:rsidRDefault="008968CE" w:rsidP="00B96163">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b/>
          <w:bCs/>
          <w:sz w:val="32"/>
          <w:szCs w:val="32"/>
          <w:lang w:bidi="ar-DZ"/>
        </w:rPr>
        <w:lastRenderedPageBreak/>
        <w:t>-1.3</w:t>
      </w:r>
      <w:r w:rsidR="00844E36" w:rsidRPr="004E29C2">
        <w:rPr>
          <w:rFonts w:ascii="Traditional Arabic" w:hAnsi="Traditional Arabic" w:cs="Traditional Arabic"/>
          <w:b/>
          <w:bCs/>
          <w:sz w:val="32"/>
          <w:szCs w:val="32"/>
          <w:rtl/>
          <w:lang w:bidi="ar-DZ"/>
        </w:rPr>
        <w:t xml:space="preserve">رأس المال التنظيمي من منظور </w:t>
      </w:r>
      <w:r w:rsidR="00FF59A7" w:rsidRPr="004E29C2">
        <w:rPr>
          <w:rFonts w:ascii="Traditional Arabic" w:hAnsi="Traditional Arabic" w:cs="Traditional Arabic" w:hint="cs"/>
          <w:b/>
          <w:bCs/>
          <w:sz w:val="32"/>
          <w:szCs w:val="32"/>
          <w:rtl/>
          <w:lang w:bidi="ar-DZ"/>
        </w:rPr>
        <w:t>المعرفة</w:t>
      </w:r>
      <w:r w:rsidR="00FF59A7">
        <w:rPr>
          <w:rFonts w:ascii="Traditional Arabic" w:hAnsi="Traditional Arabic" w:cs="Traditional Arabic" w:hint="cs"/>
          <w:sz w:val="32"/>
          <w:szCs w:val="32"/>
          <w:rtl/>
          <w:lang w:bidi="ar-DZ"/>
        </w:rPr>
        <w:t xml:space="preserve"> </w:t>
      </w:r>
      <w:r w:rsidR="00FF59A7">
        <w:rPr>
          <w:rFonts w:ascii="Traditional Arabic" w:hAnsi="Traditional Arabic" w:cs="Traditional Arabic"/>
          <w:sz w:val="32"/>
          <w:szCs w:val="32"/>
          <w:rtl/>
          <w:lang w:bidi="ar-DZ"/>
        </w:rPr>
        <w:t>:</w:t>
      </w:r>
      <w:r w:rsidR="00844E36" w:rsidRPr="0006016F">
        <w:rPr>
          <w:rFonts w:ascii="Traditional Arabic" w:hAnsi="Traditional Arabic" w:cs="Traditional Arabic"/>
          <w:sz w:val="32"/>
          <w:szCs w:val="32"/>
          <w:rtl/>
          <w:lang w:bidi="ar-DZ"/>
        </w:rPr>
        <w:t xml:space="preserve"> </w:t>
      </w:r>
      <w:r w:rsidR="00844E36">
        <w:rPr>
          <w:rFonts w:ascii="Traditional Arabic" w:hAnsi="Traditional Arabic" w:cs="Traditional Arabic" w:hint="cs"/>
          <w:sz w:val="32"/>
          <w:szCs w:val="32"/>
          <w:rtl/>
          <w:lang w:bidi="ar-DZ"/>
        </w:rPr>
        <w:t xml:space="preserve">يشير </w:t>
      </w:r>
      <w:r w:rsidR="00844E36" w:rsidRPr="0006016F">
        <w:rPr>
          <w:rFonts w:ascii="Traditional Arabic" w:hAnsi="Traditional Arabic" w:cs="Traditional Arabic"/>
          <w:sz w:val="32"/>
          <w:szCs w:val="32"/>
          <w:rtl/>
          <w:lang w:bidi="ar-DZ"/>
        </w:rPr>
        <w:t>إلى مجموعة من الأشياء غير الملموسة ذات الطبيعة الصريحة والضمنية والرسمية وغير الرسمية، والتي تمكن من هيكلة وتطوير نشاط ال</w:t>
      </w:r>
      <w:r w:rsidR="00844E36">
        <w:rPr>
          <w:rFonts w:ascii="Traditional Arabic" w:hAnsi="Traditional Arabic" w:cs="Traditional Arabic" w:hint="cs"/>
          <w:sz w:val="32"/>
          <w:szCs w:val="32"/>
          <w:rtl/>
          <w:lang w:bidi="ar-DZ"/>
        </w:rPr>
        <w:t>مؤسسة</w:t>
      </w:r>
      <w:r w:rsidR="00844E36" w:rsidRPr="0006016F">
        <w:rPr>
          <w:rFonts w:ascii="Traditional Arabic" w:hAnsi="Traditional Arabic" w:cs="Traditional Arabic"/>
          <w:sz w:val="32"/>
          <w:szCs w:val="32"/>
          <w:rtl/>
          <w:lang w:bidi="ar-DZ"/>
        </w:rPr>
        <w:t xml:space="preserve"> بفعالية وكفاءة</w:t>
      </w:r>
      <w:r w:rsidR="00844E36">
        <w:rPr>
          <w:rFonts w:ascii="Traditional Arabic" w:hAnsi="Traditional Arabic" w:cs="Traditional Arabic" w:hint="cs"/>
          <w:sz w:val="32"/>
          <w:szCs w:val="32"/>
          <w:rtl/>
          <w:lang w:bidi="ar-DZ"/>
        </w:rPr>
        <w:t>،</w:t>
      </w:r>
      <w:r w:rsidR="00844E36" w:rsidRPr="0006016F">
        <w:rPr>
          <w:rFonts w:ascii="Traditional Arabic" w:hAnsi="Traditional Arabic" w:cs="Traditional Arabic"/>
          <w:sz w:val="32"/>
          <w:szCs w:val="32"/>
          <w:rtl/>
          <w:lang w:bidi="ar-DZ"/>
        </w:rPr>
        <w:t xml:space="preserve"> ويشمل عناصر </w:t>
      </w:r>
      <w:r w:rsidR="00B96163" w:rsidRPr="0006016F">
        <w:rPr>
          <w:rFonts w:ascii="Traditional Arabic" w:hAnsi="Traditional Arabic" w:cs="Traditional Arabic" w:hint="cs"/>
          <w:sz w:val="32"/>
          <w:szCs w:val="32"/>
          <w:rtl/>
          <w:lang w:bidi="ar-DZ"/>
        </w:rPr>
        <w:t>مثل</w:t>
      </w:r>
      <w:r w:rsidR="00B96163">
        <w:rPr>
          <w:rFonts w:ascii="Traditional Arabic" w:hAnsi="Traditional Arabic" w:cs="Traditional Arabic" w:hint="cs"/>
          <w:sz w:val="32"/>
          <w:szCs w:val="32"/>
          <w:rtl/>
          <w:lang w:bidi="ar-DZ"/>
        </w:rPr>
        <w:t xml:space="preserve"> </w:t>
      </w:r>
      <w:r w:rsidR="00B96163">
        <w:rPr>
          <w:rFonts w:ascii="Traditional Arabic" w:hAnsi="Traditional Arabic" w:cs="Traditional Arabic"/>
          <w:sz w:val="32"/>
          <w:szCs w:val="32"/>
          <w:rtl/>
          <w:lang w:bidi="ar-DZ"/>
        </w:rPr>
        <w:t>:</w:t>
      </w:r>
      <w:r w:rsidR="00844E36" w:rsidRPr="0006016F">
        <w:rPr>
          <w:rFonts w:ascii="Traditional Arabic" w:hAnsi="Traditional Arabic" w:cs="Traditional Arabic"/>
          <w:sz w:val="32"/>
          <w:szCs w:val="32"/>
          <w:rtl/>
          <w:lang w:bidi="ar-DZ"/>
        </w:rPr>
        <w:t xml:space="preserve"> التصميم التنظيمي، والثقافة التنظيمية، والسياسات والمبادئ التوجيهية التنظيمية، والاستراتيجية.</w:t>
      </w:r>
    </w:p>
    <w:p w14:paraId="1092A21E" w14:textId="6F7D4E53" w:rsidR="00844E36" w:rsidRDefault="008968CE" w:rsidP="00B96163">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b/>
          <w:bCs/>
          <w:sz w:val="32"/>
          <w:szCs w:val="32"/>
          <w:lang w:bidi="ar-DZ"/>
        </w:rPr>
        <w:t>2.3</w:t>
      </w:r>
      <w:r w:rsidR="00844E36" w:rsidRPr="00B95DE5">
        <w:rPr>
          <w:rFonts w:ascii="Traditional Arabic" w:hAnsi="Traditional Arabic" w:cs="Traditional Arabic" w:hint="cs"/>
          <w:b/>
          <w:bCs/>
          <w:sz w:val="32"/>
          <w:szCs w:val="32"/>
          <w:rtl/>
          <w:lang w:bidi="ar-DZ"/>
        </w:rPr>
        <w:t>-</w:t>
      </w:r>
      <w:r w:rsidR="00844E36" w:rsidRPr="00B95DE5">
        <w:rPr>
          <w:rFonts w:ascii="Traditional Arabic" w:hAnsi="Traditional Arabic" w:cs="Traditional Arabic"/>
          <w:b/>
          <w:bCs/>
          <w:sz w:val="32"/>
          <w:szCs w:val="32"/>
          <w:rtl/>
          <w:lang w:bidi="ar-DZ"/>
        </w:rPr>
        <w:t xml:space="preserve"> رأس المال </w:t>
      </w:r>
      <w:r w:rsidR="00C2155C" w:rsidRPr="00B95DE5">
        <w:rPr>
          <w:rFonts w:ascii="Traditional Arabic" w:hAnsi="Traditional Arabic" w:cs="Traditional Arabic" w:hint="cs"/>
          <w:b/>
          <w:bCs/>
          <w:sz w:val="32"/>
          <w:szCs w:val="32"/>
          <w:rtl/>
          <w:lang w:bidi="ar-DZ"/>
        </w:rPr>
        <w:t>الاجتماعي</w:t>
      </w:r>
      <w:r w:rsidR="00C2155C">
        <w:rPr>
          <w:rFonts w:ascii="Traditional Arabic" w:hAnsi="Traditional Arabic" w:cs="Traditional Arabic" w:hint="cs"/>
          <w:b/>
          <w:bCs/>
          <w:sz w:val="32"/>
          <w:szCs w:val="32"/>
          <w:rtl/>
          <w:lang w:bidi="ar-DZ"/>
        </w:rPr>
        <w:t xml:space="preserve"> </w:t>
      </w:r>
      <w:r w:rsidR="00C2155C">
        <w:rPr>
          <w:rFonts w:ascii="Traditional Arabic" w:hAnsi="Traditional Arabic" w:cs="Traditional Arabic"/>
          <w:b/>
          <w:bCs/>
          <w:sz w:val="32"/>
          <w:szCs w:val="32"/>
          <w:rtl/>
          <w:lang w:bidi="ar-DZ"/>
        </w:rPr>
        <w:t>:</w:t>
      </w:r>
      <w:r w:rsidR="00844E36" w:rsidRPr="00F1294D">
        <w:rPr>
          <w:rFonts w:ascii="Traditional Arabic" w:hAnsi="Traditional Arabic" w:cs="Traditional Arabic"/>
          <w:sz w:val="32"/>
          <w:szCs w:val="32"/>
          <w:rtl/>
          <w:lang w:bidi="ar-DZ"/>
        </w:rPr>
        <w:t xml:space="preserve"> هو المعرفة المتضمنة في التفاعلات ال</w:t>
      </w:r>
      <w:r w:rsidR="00844E36">
        <w:rPr>
          <w:rFonts w:ascii="Traditional Arabic" w:hAnsi="Traditional Arabic" w:cs="Traditional Arabic" w:hint="cs"/>
          <w:sz w:val="32"/>
          <w:szCs w:val="32"/>
          <w:rtl/>
          <w:lang w:bidi="ar-DZ"/>
        </w:rPr>
        <w:t>موجودة</w:t>
      </w:r>
      <w:r w:rsidR="00844E36" w:rsidRPr="00F1294D">
        <w:rPr>
          <w:rFonts w:ascii="Traditional Arabic" w:hAnsi="Traditional Arabic" w:cs="Traditional Arabic"/>
          <w:sz w:val="32"/>
          <w:szCs w:val="32"/>
          <w:rtl/>
          <w:lang w:bidi="ar-DZ"/>
        </w:rPr>
        <w:t xml:space="preserve"> و</w:t>
      </w:r>
      <w:r w:rsidR="00844E36">
        <w:rPr>
          <w:rFonts w:ascii="Traditional Arabic" w:hAnsi="Traditional Arabic" w:cs="Traditional Arabic" w:hint="cs"/>
          <w:sz w:val="32"/>
          <w:szCs w:val="32"/>
          <w:rtl/>
          <w:lang w:bidi="ar-DZ"/>
        </w:rPr>
        <w:t>التي</w:t>
      </w:r>
      <w:r w:rsidR="00844E36" w:rsidRPr="00F1294D">
        <w:rPr>
          <w:rFonts w:ascii="Traditional Arabic" w:hAnsi="Traditional Arabic" w:cs="Traditional Arabic"/>
          <w:sz w:val="32"/>
          <w:szCs w:val="32"/>
          <w:rtl/>
          <w:lang w:bidi="ar-DZ"/>
        </w:rPr>
        <w:t xml:space="preserve"> </w:t>
      </w:r>
      <w:r w:rsidR="00844E36">
        <w:rPr>
          <w:rFonts w:ascii="Traditional Arabic" w:hAnsi="Traditional Arabic" w:cs="Traditional Arabic" w:hint="cs"/>
          <w:sz w:val="32"/>
          <w:szCs w:val="32"/>
          <w:rtl/>
          <w:lang w:bidi="ar-DZ"/>
        </w:rPr>
        <w:t xml:space="preserve">يتم </w:t>
      </w:r>
      <w:r w:rsidR="00844E36" w:rsidRPr="00F1294D">
        <w:rPr>
          <w:rFonts w:ascii="Traditional Arabic" w:hAnsi="Traditional Arabic" w:cs="Traditional Arabic"/>
          <w:sz w:val="32"/>
          <w:szCs w:val="32"/>
          <w:rtl/>
          <w:lang w:bidi="ar-DZ"/>
        </w:rPr>
        <w:t>الاستفادة منها</w:t>
      </w:r>
      <w:r w:rsidR="00844E36">
        <w:rPr>
          <w:rFonts w:ascii="Traditional Arabic" w:hAnsi="Traditional Arabic" w:cs="Traditional Arabic" w:hint="cs"/>
          <w:sz w:val="32"/>
          <w:szCs w:val="32"/>
          <w:rtl/>
          <w:lang w:bidi="ar-DZ"/>
        </w:rPr>
        <w:t xml:space="preserve"> من خلال</w:t>
      </w:r>
      <w:r w:rsidR="00844E36" w:rsidRPr="004E3E42">
        <w:rPr>
          <w:rFonts w:ascii="Traditional Arabic" w:hAnsi="Traditional Arabic" w:cs="Traditional Arabic"/>
          <w:sz w:val="32"/>
          <w:szCs w:val="32"/>
          <w:rtl/>
          <w:lang w:bidi="ar-DZ"/>
        </w:rPr>
        <w:t xml:space="preserve"> </w:t>
      </w:r>
      <w:r w:rsidR="00844E36" w:rsidRPr="00F1294D">
        <w:rPr>
          <w:rFonts w:ascii="Traditional Arabic" w:hAnsi="Traditional Arabic" w:cs="Traditional Arabic"/>
          <w:sz w:val="32"/>
          <w:szCs w:val="32"/>
          <w:rtl/>
          <w:lang w:bidi="ar-DZ"/>
        </w:rPr>
        <w:t>العلاقات المتبادلة</w:t>
      </w:r>
      <w:r w:rsidR="00844E36">
        <w:rPr>
          <w:rFonts w:ascii="Traditional Arabic" w:hAnsi="Traditional Arabic" w:cs="Traditional Arabic" w:hint="cs"/>
          <w:sz w:val="32"/>
          <w:szCs w:val="32"/>
          <w:rtl/>
          <w:lang w:bidi="ar-DZ"/>
        </w:rPr>
        <w:t xml:space="preserve"> بين </w:t>
      </w:r>
      <w:r w:rsidR="00844E36">
        <w:rPr>
          <w:rFonts w:ascii="Traditional Arabic" w:hAnsi="Traditional Arabic" w:cs="Traditional Arabic"/>
          <w:sz w:val="32"/>
          <w:szCs w:val="32"/>
          <w:rtl/>
          <w:lang w:bidi="ar-DZ"/>
        </w:rPr>
        <w:t>الأفراد وشبكاتهم</w:t>
      </w:r>
      <w:r w:rsidR="00844E36" w:rsidRPr="00F1294D">
        <w:rPr>
          <w:rFonts w:ascii="Traditional Arabic" w:hAnsi="Traditional Arabic" w:cs="Traditional Arabic"/>
          <w:sz w:val="32"/>
          <w:szCs w:val="32"/>
          <w:rtl/>
          <w:lang w:bidi="ar-DZ"/>
        </w:rPr>
        <w:t>، يشير هذا التعريف</w:t>
      </w:r>
      <w:r w:rsidR="00844E36">
        <w:rPr>
          <w:rFonts w:ascii="Traditional Arabic" w:hAnsi="Traditional Arabic" w:cs="Traditional Arabic" w:hint="cs"/>
          <w:sz w:val="32"/>
          <w:szCs w:val="32"/>
          <w:rtl/>
          <w:lang w:bidi="ar-DZ"/>
        </w:rPr>
        <w:t xml:space="preserve"> </w:t>
      </w:r>
      <w:r w:rsidR="00844E36" w:rsidRPr="00F1294D">
        <w:rPr>
          <w:rFonts w:ascii="Traditional Arabic" w:hAnsi="Traditional Arabic" w:cs="Traditional Arabic"/>
          <w:sz w:val="32"/>
          <w:szCs w:val="32"/>
          <w:rtl/>
          <w:lang w:bidi="ar-DZ"/>
        </w:rPr>
        <w:t xml:space="preserve">إلى "المعرفة الضمنية" </w:t>
      </w:r>
      <w:r w:rsidR="00844E36">
        <w:rPr>
          <w:rFonts w:ascii="Traditional Arabic" w:hAnsi="Traditional Arabic" w:cs="Traditional Arabic" w:hint="cs"/>
          <w:sz w:val="32"/>
          <w:szCs w:val="32"/>
          <w:rtl/>
          <w:lang w:bidi="ar-DZ"/>
        </w:rPr>
        <w:t>و</w:t>
      </w:r>
      <w:r w:rsidR="00844E36" w:rsidRPr="00F1294D">
        <w:rPr>
          <w:rFonts w:ascii="Traditional Arabic" w:hAnsi="Traditional Arabic" w:cs="Traditional Arabic"/>
          <w:sz w:val="32"/>
          <w:szCs w:val="32"/>
          <w:rtl/>
          <w:lang w:bidi="ar-DZ"/>
        </w:rPr>
        <w:t>الشبكات والعلاقات المتبادلة المذكورة</w:t>
      </w:r>
      <w:r w:rsidR="00844E36">
        <w:rPr>
          <w:rFonts w:ascii="Traditional Arabic" w:hAnsi="Traditional Arabic" w:cs="Traditional Arabic" w:hint="cs"/>
          <w:sz w:val="32"/>
          <w:szCs w:val="32"/>
          <w:rtl/>
          <w:lang w:bidi="ar-DZ"/>
        </w:rPr>
        <w:t>،</w:t>
      </w:r>
      <w:r w:rsidR="00844E36" w:rsidRPr="00F1294D">
        <w:rPr>
          <w:rFonts w:ascii="Traditional Arabic" w:hAnsi="Traditional Arabic" w:cs="Traditional Arabic"/>
          <w:sz w:val="32"/>
          <w:szCs w:val="32"/>
          <w:rtl/>
          <w:lang w:bidi="ar-DZ"/>
        </w:rPr>
        <w:t xml:space="preserve"> يمكن أن تكون داخلية وخارجية </w:t>
      </w:r>
      <w:r w:rsidR="00844E36">
        <w:rPr>
          <w:rFonts w:ascii="Traditional Arabic" w:hAnsi="Traditional Arabic" w:cs="Traditional Arabic" w:hint="cs"/>
          <w:sz w:val="32"/>
          <w:szCs w:val="32"/>
          <w:rtl/>
          <w:lang w:bidi="ar-DZ"/>
        </w:rPr>
        <w:t>للمؤسسة</w:t>
      </w:r>
      <w:r w:rsidR="00EF6969">
        <w:rPr>
          <w:rFonts w:ascii="Traditional Arabic" w:hAnsi="Traditional Arabic" w:cs="Traditional Arabic" w:hint="cs"/>
          <w:sz w:val="32"/>
          <w:szCs w:val="32"/>
          <w:rtl/>
          <w:lang w:bidi="ar-DZ"/>
        </w:rPr>
        <w:t xml:space="preserve"> </w:t>
      </w:r>
      <w:sdt>
        <w:sdtPr>
          <w:rPr>
            <w:rFonts w:asciiTheme="majorBidi" w:hAnsiTheme="majorBidi" w:cstheme="majorBidi"/>
            <w:sz w:val="28"/>
            <w:szCs w:val="28"/>
            <w:rtl/>
            <w:lang w:bidi="ar-DZ"/>
          </w:rPr>
          <w:id w:val="-2118210931"/>
          <w:citation/>
        </w:sdtPr>
        <w:sdtContent>
          <w:r w:rsidR="00417152" w:rsidRPr="00B04EBD">
            <w:rPr>
              <w:rFonts w:asciiTheme="majorBidi" w:hAnsiTheme="majorBidi" w:cstheme="majorBidi"/>
              <w:sz w:val="28"/>
              <w:szCs w:val="28"/>
              <w:rtl/>
              <w:lang w:bidi="ar-DZ"/>
            </w:rPr>
            <w:fldChar w:fldCharType="begin"/>
          </w:r>
          <w:r w:rsidR="00417152" w:rsidRPr="00B04EBD">
            <w:rPr>
              <w:rFonts w:asciiTheme="majorBidi" w:hAnsiTheme="majorBidi" w:cstheme="majorBidi"/>
              <w:sz w:val="28"/>
              <w:szCs w:val="28"/>
              <w:lang w:bidi="ar-DZ"/>
            </w:rPr>
            <w:instrText xml:space="preserve">CITATION Ara15 \p 44 \l 1036 </w:instrText>
          </w:r>
          <w:r w:rsidR="00417152" w:rsidRPr="00B04EBD">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(Aramburu, Sanez, &amp; Blanco, 2015, p. 44)</w:t>
          </w:r>
          <w:r w:rsidR="00417152" w:rsidRPr="00B04EBD">
            <w:rPr>
              <w:rFonts w:asciiTheme="majorBidi" w:hAnsiTheme="majorBidi" w:cstheme="majorBidi"/>
              <w:sz w:val="28"/>
              <w:szCs w:val="28"/>
              <w:rtl/>
              <w:lang w:bidi="ar-DZ"/>
            </w:rPr>
            <w:fldChar w:fldCharType="end"/>
          </w:r>
        </w:sdtContent>
      </w:sdt>
    </w:p>
    <w:p w14:paraId="67AD0759" w14:textId="77777777" w:rsidR="007578FE" w:rsidRDefault="00497DE6" w:rsidP="008B7398">
      <w:pPr>
        <w:bidi/>
        <w:spacing w:after="0" w:line="276" w:lineRule="auto"/>
        <w:rPr>
          <w:rFonts w:ascii="Traditional Arabic" w:hAnsi="Traditional Arabic" w:cs="Traditional Arabic"/>
          <w:sz w:val="32"/>
          <w:szCs w:val="32"/>
          <w:lang w:bidi="ar-DZ"/>
        </w:rPr>
      </w:pPr>
      <w:r>
        <w:rPr>
          <w:rFonts w:ascii="Traditional Arabic" w:hAnsi="Traditional Arabic" w:cs="Traditional Arabic" w:hint="cs"/>
          <w:b/>
          <w:bCs/>
          <w:sz w:val="32"/>
          <w:szCs w:val="32"/>
          <w:rtl/>
          <w:lang w:bidi="ar-DZ"/>
        </w:rPr>
        <w:t>ا</w:t>
      </w:r>
      <w:r w:rsidR="00BE5067" w:rsidRPr="00793FDD">
        <w:rPr>
          <w:rFonts w:ascii="Traditional Arabic" w:hAnsi="Traditional Arabic" w:cs="Traditional Arabic" w:hint="cs"/>
          <w:b/>
          <w:bCs/>
          <w:sz w:val="32"/>
          <w:szCs w:val="32"/>
          <w:rtl/>
          <w:lang w:bidi="ar-DZ"/>
        </w:rPr>
        <w:t>لمبحث الث</w:t>
      </w:r>
      <w:r w:rsidR="00A2593D">
        <w:rPr>
          <w:rFonts w:ascii="Traditional Arabic" w:hAnsi="Traditional Arabic" w:cs="Traditional Arabic" w:hint="cs"/>
          <w:b/>
          <w:bCs/>
          <w:sz w:val="32"/>
          <w:szCs w:val="32"/>
          <w:rtl/>
          <w:lang w:bidi="ar-DZ"/>
        </w:rPr>
        <w:t>اني</w:t>
      </w:r>
      <w:r w:rsidR="00BE5067" w:rsidRPr="00793FDD">
        <w:rPr>
          <w:rFonts w:ascii="Traditional Arabic" w:hAnsi="Traditional Arabic" w:cs="Traditional Arabic" w:hint="cs"/>
          <w:b/>
          <w:bCs/>
          <w:sz w:val="32"/>
          <w:szCs w:val="32"/>
          <w:rtl/>
          <w:lang w:bidi="ar-DZ"/>
        </w:rPr>
        <w:t xml:space="preserve">: </w:t>
      </w:r>
      <w:r w:rsidR="00272008" w:rsidRPr="000B60F3">
        <w:rPr>
          <w:rFonts w:ascii="Traditional Arabic" w:hAnsi="Traditional Arabic" w:cs="Traditional Arabic" w:hint="cs"/>
          <w:b/>
          <w:bCs/>
          <w:sz w:val="32"/>
          <w:szCs w:val="32"/>
          <w:rtl/>
          <w:lang w:bidi="ar-DZ"/>
        </w:rPr>
        <w:t>سيرورة الابداع التنظيمي</w:t>
      </w:r>
      <w:r w:rsidR="00272008" w:rsidRPr="000B60F3">
        <w:rPr>
          <w:rFonts w:ascii="Traditional Arabic" w:hAnsi="Traditional Arabic" w:cs="Traditional Arabic"/>
          <w:b/>
          <w:bCs/>
          <w:sz w:val="32"/>
          <w:szCs w:val="32"/>
          <w:lang w:bidi="ar-DZ"/>
        </w:rPr>
        <w:t> </w:t>
      </w:r>
      <w:r w:rsidR="00272008">
        <w:rPr>
          <w:rFonts w:ascii="Traditional Arabic" w:hAnsi="Traditional Arabic" w:cs="Traditional Arabic" w:hint="cs"/>
          <w:b/>
          <w:bCs/>
          <w:sz w:val="32"/>
          <w:szCs w:val="32"/>
          <w:rtl/>
          <w:lang w:bidi="ar-DZ"/>
        </w:rPr>
        <w:t>في المؤسسة ا</w:t>
      </w:r>
      <w:r w:rsidR="00087A3F">
        <w:rPr>
          <w:rFonts w:ascii="Traditional Arabic" w:hAnsi="Traditional Arabic" w:cs="Traditional Arabic" w:hint="cs"/>
          <w:b/>
          <w:bCs/>
          <w:sz w:val="32"/>
          <w:szCs w:val="32"/>
          <w:rtl/>
          <w:lang w:bidi="ar-DZ"/>
        </w:rPr>
        <w:t>لمعرف</w:t>
      </w:r>
      <w:r w:rsidR="00272008">
        <w:rPr>
          <w:rFonts w:ascii="Traditional Arabic" w:hAnsi="Traditional Arabic" w:cs="Traditional Arabic" w:hint="cs"/>
          <w:b/>
          <w:bCs/>
          <w:sz w:val="32"/>
          <w:szCs w:val="32"/>
          <w:rtl/>
          <w:lang w:bidi="ar-DZ"/>
        </w:rPr>
        <w:t>ي</w:t>
      </w:r>
      <w:r w:rsidR="00087A3F">
        <w:rPr>
          <w:rFonts w:ascii="Traditional Arabic" w:hAnsi="Traditional Arabic" w:cs="Traditional Arabic" w:hint="cs"/>
          <w:b/>
          <w:bCs/>
          <w:sz w:val="32"/>
          <w:szCs w:val="32"/>
          <w:rtl/>
          <w:lang w:bidi="ar-DZ"/>
        </w:rPr>
        <w:t>ة</w:t>
      </w:r>
      <w:r w:rsidR="00087A3F" w:rsidRPr="004A1A34">
        <w:rPr>
          <w:rFonts w:ascii="Traditional Arabic" w:hAnsi="Traditional Arabic" w:cs="Traditional Arabic" w:hint="cs"/>
          <w:sz w:val="32"/>
          <w:szCs w:val="32"/>
          <w:rtl/>
          <w:lang w:bidi="ar-DZ"/>
        </w:rPr>
        <w:t xml:space="preserve"> </w:t>
      </w:r>
    </w:p>
    <w:p w14:paraId="3D0BC35B" w14:textId="3ABA6CC9" w:rsidR="00AF1025" w:rsidRDefault="00497DE6" w:rsidP="008B7398">
      <w:pPr>
        <w:bidi/>
        <w:spacing w:before="240" w:after="0" w:line="276" w:lineRule="auto"/>
        <w:rPr>
          <w:rFonts w:ascii="Traditional Arabic" w:hAnsi="Traditional Arabic" w:cs="Traditional Arabic"/>
          <w:sz w:val="32"/>
          <w:szCs w:val="32"/>
          <w:rtl/>
          <w:lang w:bidi="ar-DZ"/>
        </w:rPr>
      </w:pPr>
      <w:r w:rsidRPr="00793FDD">
        <w:rPr>
          <w:rFonts w:ascii="Traditional Arabic" w:hAnsi="Traditional Arabic" w:cs="Traditional Arabic" w:hint="cs"/>
          <w:b/>
          <w:bCs/>
          <w:sz w:val="32"/>
          <w:szCs w:val="32"/>
          <w:rtl/>
          <w:lang w:bidi="ar-DZ"/>
        </w:rPr>
        <w:t>المطلب الأول:</w:t>
      </w:r>
      <w:r w:rsidRPr="00793FDD">
        <w:rPr>
          <w:rFonts w:ascii="Traditional Arabic" w:hAnsi="Traditional Arabic" w:cs="Traditional Arabic" w:hint="cs"/>
          <w:sz w:val="32"/>
          <w:szCs w:val="32"/>
          <w:rtl/>
          <w:lang w:bidi="ar-DZ"/>
        </w:rPr>
        <w:t xml:space="preserve"> </w:t>
      </w:r>
      <w:r w:rsidRPr="00B8321B">
        <w:rPr>
          <w:rFonts w:ascii="Traditional Arabic" w:hAnsi="Traditional Arabic" w:cs="Traditional Arabic" w:hint="cs"/>
          <w:b/>
          <w:bCs/>
          <w:sz w:val="32"/>
          <w:szCs w:val="32"/>
          <w:rtl/>
          <w:lang w:bidi="ar-DZ"/>
        </w:rPr>
        <w:t>مدخل مفاهيمي للإبداع التنظيمي</w:t>
      </w:r>
      <w:r w:rsidR="005313CD">
        <w:rPr>
          <w:rFonts w:ascii="Traditional Arabic" w:hAnsi="Traditional Arabic" w:cs="Traditional Arabic" w:hint="cs"/>
          <w:sz w:val="32"/>
          <w:szCs w:val="32"/>
          <w:rtl/>
          <w:lang w:bidi="ar-DZ"/>
        </w:rPr>
        <w:t>:</w:t>
      </w:r>
      <w:r w:rsidR="00AF1025">
        <w:rPr>
          <w:rFonts w:ascii="Traditional Arabic" w:hAnsi="Traditional Arabic" w:cs="Traditional Arabic" w:hint="cs"/>
          <w:sz w:val="32"/>
          <w:szCs w:val="32"/>
          <w:rtl/>
          <w:lang w:bidi="ar-DZ"/>
        </w:rPr>
        <w:t xml:space="preserve"> </w:t>
      </w:r>
    </w:p>
    <w:p w14:paraId="71486636" w14:textId="22C97E5A" w:rsidR="005313CD" w:rsidRDefault="00DB584D" w:rsidP="008B7398">
      <w:pPr>
        <w:bidi/>
        <w:spacing w:before="240"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sz w:val="32"/>
          <w:szCs w:val="32"/>
          <w:rtl/>
          <w:lang w:bidi="ar-DZ"/>
        </w:rPr>
        <w:t>1</w:t>
      </w:r>
      <w:r w:rsidR="00B04EBD">
        <w:rPr>
          <w:rFonts w:ascii="Traditional Arabic" w:hAnsi="Traditional Arabic" w:cs="Traditional Arabic" w:hint="cs"/>
          <w:sz w:val="32"/>
          <w:szCs w:val="32"/>
          <w:rtl/>
          <w:lang w:bidi="ar-DZ"/>
        </w:rPr>
        <w:t>-</w:t>
      </w:r>
      <w:r w:rsidR="00B04EBD" w:rsidRPr="00793FDD">
        <w:rPr>
          <w:rFonts w:ascii="Traditional Arabic" w:hAnsi="Traditional Arabic" w:cs="Traditional Arabic" w:hint="cs"/>
          <w:sz w:val="32"/>
          <w:szCs w:val="32"/>
          <w:rtl/>
          <w:lang w:bidi="ar-DZ"/>
        </w:rPr>
        <w:t xml:space="preserve"> </w:t>
      </w:r>
      <w:r w:rsidR="00B04EBD" w:rsidRPr="00B04EBD">
        <w:rPr>
          <w:rFonts w:ascii="Traditional Arabic" w:hAnsi="Traditional Arabic" w:cs="Traditional Arabic" w:hint="cs"/>
          <w:b/>
          <w:bCs/>
          <w:sz w:val="32"/>
          <w:szCs w:val="32"/>
          <w:rtl/>
          <w:lang w:bidi="ar-DZ"/>
        </w:rPr>
        <w:t>مفهوم</w:t>
      </w:r>
      <w:r w:rsidR="005313CD" w:rsidRPr="00A35E14">
        <w:rPr>
          <w:rFonts w:ascii="Traditional Arabic" w:hAnsi="Traditional Arabic" w:cs="Traditional Arabic" w:hint="cs"/>
          <w:b/>
          <w:bCs/>
          <w:sz w:val="32"/>
          <w:szCs w:val="32"/>
          <w:rtl/>
          <w:lang w:bidi="ar-DZ"/>
        </w:rPr>
        <w:t xml:space="preserve"> الابداع:</w:t>
      </w:r>
    </w:p>
    <w:p w14:paraId="7E5B41F8" w14:textId="37FC1AB8" w:rsidR="00100AB7" w:rsidRDefault="007578FE" w:rsidP="00B96163">
      <w:pPr>
        <w:bidi/>
        <w:spacing w:after="0" w:line="360" w:lineRule="auto"/>
        <w:ind w:firstLine="522"/>
        <w:jc w:val="both"/>
        <w:rPr>
          <w:rFonts w:ascii="Traditional Arabic" w:hAnsi="Traditional Arabic" w:cs="Traditional Arabic"/>
          <w:sz w:val="32"/>
          <w:szCs w:val="32"/>
          <w:rtl/>
          <w:lang w:bidi="ar-DZ"/>
        </w:rPr>
      </w:pPr>
      <w:r w:rsidRPr="007578FE">
        <w:rPr>
          <w:rFonts w:ascii="Traditional Arabic" w:hAnsi="Traditional Arabic" w:cs="Traditional Arabic"/>
          <w:sz w:val="32"/>
          <w:szCs w:val="32"/>
          <w:rtl/>
          <w:lang w:bidi="ar-DZ"/>
        </w:rPr>
        <w:t xml:space="preserve">كان </w:t>
      </w:r>
      <w:r w:rsidRPr="00B04EBD">
        <w:rPr>
          <w:rFonts w:asciiTheme="majorBidi" w:hAnsiTheme="majorBidi" w:cstheme="majorBidi"/>
          <w:sz w:val="28"/>
          <w:szCs w:val="28"/>
          <w:lang w:bidi="ar-DZ"/>
        </w:rPr>
        <w:t>Schumpeter</w:t>
      </w:r>
      <w:r w:rsidRPr="007578FE">
        <w:rPr>
          <w:rFonts w:ascii="Traditional Arabic" w:hAnsi="Traditional Arabic" w:cs="Traditional Arabic"/>
          <w:sz w:val="32"/>
          <w:szCs w:val="32"/>
          <w:rtl/>
          <w:lang w:bidi="ar-DZ"/>
        </w:rPr>
        <w:t xml:space="preserve"> من أوائل الاقتصاديين الذين عرّفوا الاب</w:t>
      </w:r>
      <w:r>
        <w:rPr>
          <w:rFonts w:ascii="Traditional Arabic" w:hAnsi="Traditional Arabic" w:cs="Traditional Arabic" w:hint="cs"/>
          <w:sz w:val="32"/>
          <w:szCs w:val="32"/>
          <w:rtl/>
          <w:lang w:bidi="ar-DZ"/>
        </w:rPr>
        <w:t>د</w:t>
      </w:r>
      <w:r w:rsidRPr="007578FE">
        <w:rPr>
          <w:rFonts w:ascii="Traditional Arabic" w:hAnsi="Traditional Arabic" w:cs="Traditional Arabic"/>
          <w:sz w:val="32"/>
          <w:szCs w:val="32"/>
          <w:rtl/>
          <w:lang w:bidi="ar-DZ"/>
        </w:rPr>
        <w:t>ا</w:t>
      </w:r>
      <w:r>
        <w:rPr>
          <w:rFonts w:ascii="Traditional Arabic" w:hAnsi="Traditional Arabic" w:cs="Traditional Arabic" w:hint="cs"/>
          <w:sz w:val="32"/>
          <w:szCs w:val="32"/>
          <w:rtl/>
          <w:lang w:bidi="ar-DZ"/>
        </w:rPr>
        <w:t>ع</w:t>
      </w:r>
      <w:r w:rsidRPr="007578FE">
        <w:rPr>
          <w:rFonts w:ascii="Traditional Arabic" w:hAnsi="Traditional Arabic" w:cs="Traditional Arabic"/>
          <w:sz w:val="32"/>
          <w:szCs w:val="32"/>
          <w:rtl/>
          <w:lang w:bidi="ar-DZ"/>
        </w:rPr>
        <w:t xml:space="preserve">. هناك خمسة أنواع من </w:t>
      </w:r>
      <w:r w:rsidR="005313CD" w:rsidRPr="005313CD">
        <w:rPr>
          <w:rFonts w:ascii="Traditional Arabic" w:hAnsi="Traditional Arabic" w:cs="Traditional Arabic"/>
          <w:sz w:val="32"/>
          <w:szCs w:val="32"/>
          <w:rtl/>
          <w:lang w:bidi="ar-DZ"/>
        </w:rPr>
        <w:t>الابداع</w:t>
      </w:r>
      <w:r w:rsidRPr="007578FE">
        <w:rPr>
          <w:rFonts w:ascii="Traditional Arabic" w:hAnsi="Traditional Arabic" w:cs="Traditional Arabic"/>
          <w:sz w:val="32"/>
          <w:szCs w:val="32"/>
          <w:rtl/>
          <w:lang w:bidi="ar-DZ"/>
        </w:rPr>
        <w:t>: إدخال منتجات جديدة أو تغيير نوعي للمنتج الحالي، وعملية الاب</w:t>
      </w:r>
      <w:r w:rsidR="005313CD">
        <w:rPr>
          <w:rFonts w:ascii="Traditional Arabic" w:hAnsi="Traditional Arabic" w:cs="Traditional Arabic" w:hint="cs"/>
          <w:sz w:val="32"/>
          <w:szCs w:val="32"/>
          <w:rtl/>
          <w:lang w:bidi="ar-DZ"/>
        </w:rPr>
        <w:t>داع</w:t>
      </w:r>
      <w:r w:rsidRPr="007578FE">
        <w:rPr>
          <w:rFonts w:ascii="Traditional Arabic" w:hAnsi="Traditional Arabic" w:cs="Traditional Arabic"/>
          <w:sz w:val="32"/>
          <w:szCs w:val="32"/>
          <w:rtl/>
          <w:lang w:bidi="ar-DZ"/>
        </w:rPr>
        <w:t xml:space="preserve"> الجديدة في الصناعة، وفتح سوق جديد، وتطوير مصادر جديدة لتوريد المواد الخام أو المدخلات الأخرى، والتغيير في التنظيم الصناعي</w:t>
      </w:r>
      <w:r w:rsidR="005313CD">
        <w:rPr>
          <w:rFonts w:ascii="Traditional Arabic" w:hAnsi="Traditional Arabic" w:cs="Traditional Arabic" w:hint="cs"/>
          <w:sz w:val="32"/>
          <w:szCs w:val="32"/>
          <w:rtl/>
          <w:lang w:bidi="ar-DZ"/>
        </w:rPr>
        <w:t>.</w:t>
      </w:r>
      <w:r w:rsidR="00B04EBD">
        <w:rPr>
          <w:rFonts w:ascii="Traditional Arabic" w:hAnsi="Traditional Arabic" w:cs="Traditional Arabic"/>
          <w:sz w:val="32"/>
          <w:szCs w:val="32"/>
          <w:lang w:bidi="ar-DZ"/>
        </w:rPr>
        <w:t xml:space="preserve"> </w:t>
      </w:r>
      <w:r w:rsidR="00B04EBD">
        <w:rPr>
          <w:rFonts w:ascii="Traditional Arabic" w:hAnsi="Traditional Arabic" w:cs="Traditional Arabic" w:hint="cs"/>
          <w:sz w:val="32"/>
          <w:szCs w:val="32"/>
          <w:rtl/>
          <w:lang w:val="en-US" w:bidi="ar-DZ"/>
        </w:rPr>
        <w:t xml:space="preserve"> </w:t>
      </w:r>
      <w:r w:rsidR="00AF1025" w:rsidRPr="00AF1025">
        <w:rPr>
          <w:rFonts w:ascii="Traditional Arabic" w:hAnsi="Traditional Arabic" w:cs="Traditional Arabic"/>
          <w:sz w:val="32"/>
          <w:szCs w:val="32"/>
          <w:rtl/>
          <w:lang w:bidi="ar-DZ"/>
        </w:rPr>
        <w:t xml:space="preserve">قدمت الدراسات تعريفات مختلفة </w:t>
      </w:r>
      <w:bookmarkStart w:id="52" w:name="_Hlk116487623"/>
      <w:r w:rsidR="00AF1025" w:rsidRPr="00AF1025">
        <w:rPr>
          <w:rFonts w:ascii="Traditional Arabic" w:hAnsi="Traditional Arabic" w:cs="Traditional Arabic"/>
          <w:sz w:val="32"/>
          <w:szCs w:val="32"/>
          <w:rtl/>
          <w:lang w:bidi="ar-DZ"/>
        </w:rPr>
        <w:t>لل</w:t>
      </w:r>
      <w:r w:rsidR="00805ED5">
        <w:rPr>
          <w:rFonts w:ascii="Traditional Arabic" w:hAnsi="Traditional Arabic" w:cs="Traditional Arabic" w:hint="cs"/>
          <w:sz w:val="32"/>
          <w:szCs w:val="32"/>
          <w:rtl/>
          <w:lang w:bidi="ar-DZ"/>
        </w:rPr>
        <w:t>إ</w:t>
      </w:r>
      <w:r w:rsidR="00AF1025" w:rsidRPr="00AF1025">
        <w:rPr>
          <w:rFonts w:ascii="Traditional Arabic" w:hAnsi="Traditional Arabic" w:cs="Traditional Arabic"/>
          <w:sz w:val="32"/>
          <w:szCs w:val="32"/>
          <w:rtl/>
          <w:lang w:bidi="ar-DZ"/>
        </w:rPr>
        <w:t>ب</w:t>
      </w:r>
      <w:r w:rsidR="00805ED5">
        <w:rPr>
          <w:rFonts w:ascii="Traditional Arabic" w:hAnsi="Traditional Arabic" w:cs="Traditional Arabic" w:hint="cs"/>
          <w:sz w:val="32"/>
          <w:szCs w:val="32"/>
          <w:rtl/>
          <w:lang w:bidi="ar-DZ"/>
        </w:rPr>
        <w:t>داع</w:t>
      </w:r>
      <w:bookmarkEnd w:id="52"/>
      <w:r w:rsidR="00AF1025" w:rsidRPr="00AF1025">
        <w:rPr>
          <w:rFonts w:ascii="Traditional Arabic" w:hAnsi="Traditional Arabic" w:cs="Traditional Arabic"/>
          <w:sz w:val="32"/>
          <w:szCs w:val="32"/>
          <w:rtl/>
          <w:lang w:bidi="ar-DZ"/>
        </w:rPr>
        <w:t xml:space="preserve">، ولكن ما يبدو مشتركًا للجميع هو فكرة جديدة، والتي تعتبر نقطة البداية </w:t>
      </w:r>
      <w:r w:rsidR="00805ED5" w:rsidRPr="00805ED5">
        <w:rPr>
          <w:rFonts w:ascii="Traditional Arabic" w:hAnsi="Traditional Arabic" w:cs="Traditional Arabic"/>
          <w:sz w:val="32"/>
          <w:szCs w:val="32"/>
          <w:rtl/>
          <w:lang w:bidi="ar-DZ"/>
        </w:rPr>
        <w:t>للإبداع</w:t>
      </w:r>
      <w:r w:rsidR="00AF1025" w:rsidRPr="00AF1025">
        <w:rPr>
          <w:rFonts w:ascii="Traditional Arabic" w:hAnsi="Traditional Arabic" w:cs="Traditional Arabic"/>
          <w:sz w:val="32"/>
          <w:szCs w:val="32"/>
          <w:rtl/>
          <w:lang w:bidi="ar-DZ"/>
        </w:rPr>
        <w:t>.</w:t>
      </w:r>
    </w:p>
    <w:p w14:paraId="55B519EB" w14:textId="1CBEF99D" w:rsidR="00100AB7" w:rsidRDefault="00100AB7" w:rsidP="00B96163">
      <w:pPr>
        <w:pStyle w:val="ListParagraph"/>
        <w:numPr>
          <w:ilvl w:val="0"/>
          <w:numId w:val="28"/>
        </w:numPr>
        <w:bidi/>
        <w:spacing w:after="0" w:line="360" w:lineRule="auto"/>
        <w:jc w:val="both"/>
        <w:rPr>
          <w:rFonts w:ascii="Traditional Arabic" w:hAnsi="Traditional Arabic" w:cs="Traditional Arabic"/>
          <w:sz w:val="32"/>
          <w:szCs w:val="32"/>
          <w:lang w:bidi="ar-DZ"/>
        </w:rPr>
      </w:pPr>
      <w:bookmarkStart w:id="53" w:name="_Hlk116541122"/>
      <w:r w:rsidRPr="00100AB7">
        <w:rPr>
          <w:rFonts w:ascii="Traditional Arabic" w:hAnsi="Traditional Arabic" w:cs="Traditional Arabic" w:hint="cs"/>
          <w:b/>
          <w:bCs/>
          <w:sz w:val="32"/>
          <w:szCs w:val="32"/>
          <w:rtl/>
          <w:lang w:bidi="ar-DZ"/>
        </w:rPr>
        <w:t>التعريف الأول:</w:t>
      </w:r>
      <w:r w:rsidR="00AF1025" w:rsidRPr="00100AB7">
        <w:rPr>
          <w:rFonts w:ascii="Traditional Arabic" w:hAnsi="Traditional Arabic" w:cs="Traditional Arabic"/>
          <w:sz w:val="32"/>
          <w:szCs w:val="32"/>
          <w:rtl/>
          <w:lang w:bidi="ar-DZ"/>
        </w:rPr>
        <w:t xml:space="preserve"> </w:t>
      </w:r>
      <w:bookmarkEnd w:id="53"/>
      <w:r w:rsidR="00AF1025" w:rsidRPr="00100AB7">
        <w:rPr>
          <w:rFonts w:ascii="Traditional Arabic" w:hAnsi="Traditional Arabic" w:cs="Traditional Arabic"/>
          <w:sz w:val="32"/>
          <w:szCs w:val="32"/>
          <w:rtl/>
          <w:lang w:bidi="ar-DZ"/>
        </w:rPr>
        <w:t xml:space="preserve">يعرّف </w:t>
      </w:r>
      <w:sdt>
        <w:sdtPr>
          <w:rPr>
            <w:rFonts w:asciiTheme="majorBidi" w:hAnsiTheme="majorBidi" w:cstheme="majorBidi"/>
            <w:sz w:val="28"/>
            <w:szCs w:val="28"/>
            <w:rtl/>
            <w:lang w:bidi="ar-DZ"/>
          </w:rPr>
          <w:id w:val="-100647045"/>
          <w:citation/>
        </w:sdtPr>
        <w:sdtContent>
          <w:r w:rsidR="00805ED5" w:rsidRPr="00B04EBD">
            <w:rPr>
              <w:rFonts w:asciiTheme="majorBidi" w:hAnsiTheme="majorBidi" w:cstheme="majorBidi"/>
              <w:sz w:val="28"/>
              <w:szCs w:val="28"/>
              <w:rtl/>
              <w:lang w:bidi="ar-DZ"/>
            </w:rPr>
            <w:fldChar w:fldCharType="begin"/>
          </w:r>
          <w:r w:rsidR="00805ED5" w:rsidRPr="00B04EBD">
            <w:rPr>
              <w:rFonts w:asciiTheme="majorBidi" w:hAnsiTheme="majorBidi" w:cstheme="majorBidi"/>
              <w:sz w:val="28"/>
              <w:szCs w:val="28"/>
              <w:lang w:bidi="ar-DZ"/>
            </w:rPr>
            <w:instrText xml:space="preserve"> CITATION LuS06 \l 1036 </w:instrText>
          </w:r>
          <w:r w:rsidR="00805ED5" w:rsidRPr="00B04EBD">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(Lu &amp; Sexton, 2006)</w:t>
          </w:r>
          <w:r w:rsidR="00805ED5" w:rsidRPr="00B04EBD">
            <w:rPr>
              <w:rFonts w:asciiTheme="majorBidi" w:hAnsiTheme="majorBidi" w:cstheme="majorBidi"/>
              <w:sz w:val="28"/>
              <w:szCs w:val="28"/>
              <w:rtl/>
              <w:lang w:bidi="ar-DZ"/>
            </w:rPr>
            <w:fldChar w:fldCharType="end"/>
          </w:r>
        </w:sdtContent>
      </w:sdt>
      <w:r w:rsidR="00AF1025" w:rsidRPr="00100AB7">
        <w:rPr>
          <w:rFonts w:ascii="Traditional Arabic" w:hAnsi="Traditional Arabic" w:cs="Traditional Arabic"/>
          <w:sz w:val="32"/>
          <w:szCs w:val="32"/>
          <w:rtl/>
          <w:lang w:bidi="ar-DZ"/>
        </w:rPr>
        <w:t xml:space="preserve"> </w:t>
      </w:r>
      <w:r w:rsidR="00805ED5" w:rsidRPr="00100AB7">
        <w:rPr>
          <w:rFonts w:ascii="Traditional Arabic" w:hAnsi="Traditional Arabic" w:cs="Traditional Arabic" w:hint="cs"/>
          <w:sz w:val="32"/>
          <w:szCs w:val="32"/>
          <w:rtl/>
          <w:lang w:val="en-US" w:bidi="ar-DZ"/>
        </w:rPr>
        <w:t>ا</w:t>
      </w:r>
      <w:r w:rsidR="00AF1025" w:rsidRPr="00100AB7">
        <w:rPr>
          <w:rFonts w:ascii="Traditional Arabic" w:hAnsi="Traditional Arabic" w:cs="Traditional Arabic"/>
          <w:sz w:val="32"/>
          <w:szCs w:val="32"/>
          <w:rtl/>
          <w:lang w:bidi="ar-DZ"/>
        </w:rPr>
        <w:t>لاب</w:t>
      </w:r>
      <w:r w:rsidR="00805ED5" w:rsidRPr="00100AB7">
        <w:rPr>
          <w:rFonts w:ascii="Traditional Arabic" w:hAnsi="Traditional Arabic" w:cs="Traditional Arabic" w:hint="cs"/>
          <w:sz w:val="32"/>
          <w:szCs w:val="32"/>
          <w:rtl/>
          <w:lang w:bidi="ar-DZ"/>
        </w:rPr>
        <w:t>د</w:t>
      </w:r>
      <w:r w:rsidR="00AF1025" w:rsidRPr="00100AB7">
        <w:rPr>
          <w:rFonts w:ascii="Traditional Arabic" w:hAnsi="Traditional Arabic" w:cs="Traditional Arabic"/>
          <w:sz w:val="32"/>
          <w:szCs w:val="32"/>
          <w:rtl/>
          <w:lang w:bidi="ar-DZ"/>
        </w:rPr>
        <w:t>ا</w:t>
      </w:r>
      <w:r w:rsidR="00805ED5" w:rsidRPr="00100AB7">
        <w:rPr>
          <w:rFonts w:ascii="Traditional Arabic" w:hAnsi="Traditional Arabic" w:cs="Traditional Arabic" w:hint="cs"/>
          <w:sz w:val="32"/>
          <w:szCs w:val="32"/>
          <w:rtl/>
          <w:lang w:bidi="ar-DZ"/>
        </w:rPr>
        <w:t>ع</w:t>
      </w:r>
      <w:r w:rsidR="00AF1025" w:rsidRPr="00100AB7">
        <w:rPr>
          <w:rFonts w:ascii="Traditional Arabic" w:hAnsi="Traditional Arabic" w:cs="Traditional Arabic"/>
          <w:sz w:val="32"/>
          <w:szCs w:val="32"/>
          <w:rtl/>
          <w:lang w:bidi="ar-DZ"/>
        </w:rPr>
        <w:t xml:space="preserve"> القائم على المعرفة بأنه الإنتاج المفيد والتنفيذ العملي لفكرة جديدة بحيث يمكنها تحسين الأداء العام لل</w:t>
      </w:r>
      <w:r w:rsidR="00C2155C" w:rsidRPr="00100AB7">
        <w:rPr>
          <w:rFonts w:ascii="Traditional Arabic" w:hAnsi="Traditional Arabic" w:cs="Traditional Arabic" w:hint="cs"/>
          <w:sz w:val="32"/>
          <w:szCs w:val="32"/>
          <w:rtl/>
          <w:lang w:bidi="ar-DZ"/>
        </w:rPr>
        <w:t>مؤسس</w:t>
      </w:r>
      <w:r w:rsidR="00AF1025" w:rsidRPr="00100AB7">
        <w:rPr>
          <w:rFonts w:ascii="Traditional Arabic" w:hAnsi="Traditional Arabic" w:cs="Traditional Arabic"/>
          <w:sz w:val="32"/>
          <w:szCs w:val="32"/>
          <w:rtl/>
          <w:lang w:bidi="ar-DZ"/>
        </w:rPr>
        <w:t>ة من خلال رأس المال ال</w:t>
      </w:r>
      <w:r w:rsidR="00AF1025" w:rsidRPr="00100AB7">
        <w:rPr>
          <w:rFonts w:ascii="Traditional Arabic" w:hAnsi="Traditional Arabic" w:cs="Traditional Arabic" w:hint="cs"/>
          <w:sz w:val="32"/>
          <w:szCs w:val="32"/>
          <w:rtl/>
          <w:lang w:bidi="ar-DZ"/>
        </w:rPr>
        <w:t>فكري</w:t>
      </w:r>
      <w:r w:rsidR="00AF1025" w:rsidRPr="00100AB7">
        <w:rPr>
          <w:rFonts w:ascii="Traditional Arabic" w:hAnsi="Traditional Arabic" w:cs="Traditional Arabic"/>
          <w:sz w:val="32"/>
          <w:szCs w:val="32"/>
          <w:rtl/>
          <w:lang w:bidi="ar-DZ"/>
        </w:rPr>
        <w:t xml:space="preserve"> ورأس المال البشري</w:t>
      </w:r>
      <w:r w:rsidR="00805ED5" w:rsidRPr="00100AB7">
        <w:rPr>
          <w:rFonts w:ascii="Traditional Arabic" w:hAnsi="Traditional Arabic" w:cs="Traditional Arabic" w:hint="cs"/>
          <w:sz w:val="32"/>
          <w:szCs w:val="32"/>
          <w:rtl/>
          <w:lang w:bidi="ar-DZ"/>
        </w:rPr>
        <w:t>.</w:t>
      </w:r>
      <w:r w:rsidR="0057329B" w:rsidRPr="00100AB7">
        <w:rPr>
          <w:rFonts w:ascii="Traditional Arabic" w:hAnsi="Traditional Arabic" w:cs="Traditional Arabic" w:hint="cs"/>
          <w:sz w:val="32"/>
          <w:szCs w:val="32"/>
          <w:rtl/>
          <w:lang w:bidi="ar-DZ"/>
        </w:rPr>
        <w:t xml:space="preserve"> </w:t>
      </w:r>
    </w:p>
    <w:p w14:paraId="7E15BCF4" w14:textId="3B1AE939" w:rsidR="00AF1025" w:rsidRPr="005E0E9C" w:rsidRDefault="00100AB7" w:rsidP="00B96163">
      <w:pPr>
        <w:pStyle w:val="ListParagraph"/>
        <w:numPr>
          <w:ilvl w:val="0"/>
          <w:numId w:val="28"/>
        </w:numPr>
        <w:bidi/>
        <w:spacing w:after="0" w:line="360" w:lineRule="auto"/>
        <w:jc w:val="both"/>
        <w:rPr>
          <w:rFonts w:ascii="Traditional Arabic" w:hAnsi="Traditional Arabic" w:cs="Traditional Arabic"/>
          <w:sz w:val="32"/>
          <w:szCs w:val="32"/>
          <w:lang w:bidi="ar-DZ"/>
        </w:rPr>
      </w:pPr>
      <w:r w:rsidRPr="00100AB7">
        <w:rPr>
          <w:rFonts w:ascii="Traditional Arabic" w:hAnsi="Traditional Arabic" w:cs="Traditional Arabic" w:hint="cs"/>
          <w:b/>
          <w:bCs/>
          <w:sz w:val="32"/>
          <w:szCs w:val="32"/>
          <w:rtl/>
          <w:lang w:bidi="ar-DZ"/>
        </w:rPr>
        <w:t>التعريف ال</w:t>
      </w:r>
      <w:r>
        <w:rPr>
          <w:rFonts w:ascii="Traditional Arabic" w:hAnsi="Traditional Arabic" w:cs="Traditional Arabic" w:hint="cs"/>
          <w:b/>
          <w:bCs/>
          <w:sz w:val="32"/>
          <w:szCs w:val="32"/>
          <w:rtl/>
          <w:lang w:bidi="ar-DZ"/>
        </w:rPr>
        <w:t>ثاني</w:t>
      </w:r>
      <w:r w:rsidRPr="00100AB7">
        <w:rPr>
          <w:rFonts w:ascii="Traditional Arabic" w:hAnsi="Traditional Arabic" w:cs="Traditional Arabic" w:hint="cs"/>
          <w:b/>
          <w:bCs/>
          <w:sz w:val="32"/>
          <w:szCs w:val="32"/>
          <w:rtl/>
          <w:lang w:bidi="ar-DZ"/>
        </w:rPr>
        <w:t>:</w:t>
      </w:r>
      <w:r w:rsidR="0057329B" w:rsidRPr="00100AB7">
        <w:rPr>
          <w:rFonts w:ascii="Traditional Arabic" w:hAnsi="Traditional Arabic" w:cs="Traditional Arabic" w:hint="cs"/>
          <w:sz w:val="32"/>
          <w:szCs w:val="32"/>
          <w:rtl/>
          <w:lang w:val="en-US" w:bidi="ar-DZ"/>
        </w:rPr>
        <w:t xml:space="preserve"> </w:t>
      </w:r>
      <w:r w:rsidR="0057329B" w:rsidRPr="00100AB7">
        <w:rPr>
          <w:rFonts w:ascii="Traditional Arabic" w:hAnsi="Traditional Arabic" w:cs="Traditional Arabic"/>
          <w:sz w:val="32"/>
          <w:szCs w:val="32"/>
          <w:rtl/>
          <w:lang w:val="en-US" w:bidi="ar-DZ"/>
        </w:rPr>
        <w:t xml:space="preserve">يُعرّف الابداع على أنه مفهوم أوسع يتناول تنفيذ </w:t>
      </w:r>
      <w:r w:rsidRPr="00100AB7">
        <w:rPr>
          <w:rFonts w:ascii="Traditional Arabic" w:hAnsi="Traditional Arabic" w:cs="Traditional Arabic" w:hint="cs"/>
          <w:sz w:val="32"/>
          <w:szCs w:val="32"/>
          <w:rtl/>
          <w:lang w:val="en-US" w:bidi="ar-DZ"/>
        </w:rPr>
        <w:t>المنتج،</w:t>
      </w:r>
      <w:r w:rsidR="0057329B" w:rsidRPr="00100AB7">
        <w:rPr>
          <w:rFonts w:ascii="Traditional Arabic" w:hAnsi="Traditional Arabic" w:cs="Traditional Arabic"/>
          <w:sz w:val="32"/>
          <w:szCs w:val="32"/>
          <w:rtl/>
          <w:lang w:val="en-US" w:bidi="ar-DZ"/>
        </w:rPr>
        <w:t xml:space="preserve"> وعملية الاب</w:t>
      </w:r>
      <w:r>
        <w:rPr>
          <w:rFonts w:ascii="Traditional Arabic" w:hAnsi="Traditional Arabic" w:cs="Traditional Arabic" w:hint="cs"/>
          <w:sz w:val="32"/>
          <w:szCs w:val="32"/>
          <w:rtl/>
          <w:lang w:val="en-US" w:bidi="ar-DZ"/>
        </w:rPr>
        <w:t>داع</w:t>
      </w:r>
      <w:r w:rsidR="0057329B" w:rsidRPr="00100AB7">
        <w:rPr>
          <w:rFonts w:ascii="Traditional Arabic" w:hAnsi="Traditional Arabic" w:cs="Traditional Arabic"/>
          <w:sz w:val="32"/>
          <w:szCs w:val="32"/>
          <w:rtl/>
          <w:lang w:val="en-US" w:bidi="ar-DZ"/>
        </w:rPr>
        <w:t xml:space="preserve"> والاب</w:t>
      </w:r>
      <w:r>
        <w:rPr>
          <w:rFonts w:ascii="Traditional Arabic" w:hAnsi="Traditional Arabic" w:cs="Traditional Arabic" w:hint="cs"/>
          <w:sz w:val="32"/>
          <w:szCs w:val="32"/>
          <w:rtl/>
          <w:lang w:val="en-US" w:bidi="ar-DZ"/>
        </w:rPr>
        <w:t>داع</w:t>
      </w:r>
      <w:r w:rsidR="0057329B" w:rsidRPr="00100AB7">
        <w:rPr>
          <w:rFonts w:ascii="Traditional Arabic" w:hAnsi="Traditional Arabic" w:cs="Traditional Arabic"/>
          <w:sz w:val="32"/>
          <w:szCs w:val="32"/>
          <w:rtl/>
          <w:lang w:val="en-US" w:bidi="ar-DZ"/>
        </w:rPr>
        <w:t xml:space="preserve"> الإداري</w:t>
      </w:r>
      <w:r w:rsidR="007F478D">
        <w:rPr>
          <w:rFonts w:asciiTheme="majorBidi" w:hAnsiTheme="majorBidi" w:cstheme="majorBidi"/>
          <w:noProof/>
          <w:sz w:val="28"/>
          <w:szCs w:val="28"/>
          <w:rtl/>
          <w:lang w:val="en-US" w:bidi="ar-DZ"/>
        </w:rPr>
        <w:t xml:space="preserve"> </w:t>
      </w:r>
      <w:r w:rsidR="007F478D" w:rsidRPr="003E4CE5">
        <w:rPr>
          <w:rFonts w:asciiTheme="majorBidi" w:hAnsiTheme="majorBidi" w:cstheme="majorBidi"/>
          <w:noProof/>
          <w:sz w:val="28"/>
          <w:szCs w:val="28"/>
          <w:lang w:val="en-US" w:bidi="ar-DZ"/>
        </w:rPr>
        <w:t xml:space="preserve">(Jiménez-Jiménez &amp; </w:t>
      </w:r>
      <w:r w:rsidR="007F478D">
        <w:rPr>
          <w:rFonts w:asciiTheme="majorBidi" w:hAnsiTheme="majorBidi" w:cstheme="majorBidi"/>
          <w:noProof/>
          <w:sz w:val="28"/>
          <w:szCs w:val="28"/>
          <w:lang w:val="en-150" w:bidi="ar-DZ"/>
        </w:rPr>
        <w:t>S</w:t>
      </w:r>
      <w:r w:rsidR="007F478D" w:rsidRPr="003E4CE5">
        <w:rPr>
          <w:rFonts w:asciiTheme="majorBidi" w:hAnsiTheme="majorBidi" w:cstheme="majorBidi"/>
          <w:noProof/>
          <w:sz w:val="28"/>
          <w:szCs w:val="28"/>
          <w:lang w:val="en-US" w:bidi="ar-DZ"/>
        </w:rPr>
        <w:t>anz-Valle, 2011, p. 409)</w:t>
      </w:r>
      <w:r w:rsidR="00F25E5D">
        <w:rPr>
          <w:rFonts w:ascii="Traditional Arabic" w:hAnsi="Traditional Arabic" w:cs="Traditional Arabic" w:hint="cs"/>
          <w:sz w:val="32"/>
          <w:szCs w:val="32"/>
          <w:rtl/>
          <w:lang w:val="en-US" w:bidi="ar-DZ"/>
        </w:rPr>
        <w:t>.</w:t>
      </w:r>
    </w:p>
    <w:p w14:paraId="0E8FD7F4" w14:textId="5560718F" w:rsidR="00497DE6" w:rsidRPr="00CA735D" w:rsidRDefault="005E0E9C" w:rsidP="00B96163">
      <w:pPr>
        <w:pStyle w:val="ListParagraph"/>
        <w:numPr>
          <w:ilvl w:val="0"/>
          <w:numId w:val="28"/>
        </w:numPr>
        <w:bidi/>
        <w:spacing w:before="240" w:after="0" w:line="36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val="en-US" w:bidi="ar-DZ"/>
        </w:rPr>
        <w:lastRenderedPageBreak/>
        <w:t>التعريف الثالث:</w:t>
      </w:r>
      <w:r>
        <w:rPr>
          <w:rFonts w:ascii="Traditional Arabic" w:hAnsi="Traditional Arabic" w:cs="Traditional Arabic" w:hint="cs"/>
          <w:sz w:val="32"/>
          <w:szCs w:val="32"/>
          <w:rtl/>
          <w:lang w:bidi="ar-DZ"/>
        </w:rPr>
        <w:t xml:space="preserve"> </w:t>
      </w:r>
      <w:r w:rsidRPr="005E0E9C">
        <w:rPr>
          <w:rFonts w:ascii="Traditional Arabic" w:hAnsi="Traditional Arabic" w:cs="Traditional Arabic"/>
          <w:sz w:val="32"/>
          <w:szCs w:val="32"/>
          <w:rtl/>
          <w:lang w:bidi="ar-DZ"/>
        </w:rPr>
        <w:t xml:space="preserve">يُعرّف </w:t>
      </w:r>
      <w:sdt>
        <w:sdtPr>
          <w:rPr>
            <w:rFonts w:asciiTheme="majorBidi" w:hAnsiTheme="majorBidi" w:cstheme="majorBidi"/>
            <w:sz w:val="28"/>
            <w:szCs w:val="28"/>
            <w:rtl/>
            <w:lang w:bidi="ar-DZ"/>
          </w:rPr>
          <w:id w:val="-51699031"/>
          <w:citation/>
        </w:sdtPr>
        <w:sdtContent>
          <w:r w:rsidRPr="00B04EBD">
            <w:rPr>
              <w:rFonts w:asciiTheme="majorBidi" w:hAnsiTheme="majorBidi" w:cstheme="majorBidi"/>
              <w:sz w:val="28"/>
              <w:szCs w:val="28"/>
              <w:rtl/>
              <w:lang w:bidi="ar-DZ"/>
            </w:rPr>
            <w:fldChar w:fldCharType="begin"/>
          </w:r>
          <w:r w:rsidR="00D70A3A" w:rsidRPr="00B04EBD">
            <w:rPr>
              <w:rFonts w:asciiTheme="majorBidi" w:hAnsiTheme="majorBidi" w:cstheme="majorBidi"/>
              <w:sz w:val="28"/>
              <w:szCs w:val="28"/>
              <w:lang w:bidi="ar-DZ"/>
            </w:rPr>
            <w:instrText>CITATION DuP07 \p 21 \l 5121</w:instrText>
          </w:r>
          <w:r w:rsidR="00D70A3A" w:rsidRPr="00B04EBD">
            <w:rPr>
              <w:rFonts w:asciiTheme="majorBidi" w:hAnsiTheme="majorBidi" w:cstheme="majorBidi"/>
              <w:sz w:val="28"/>
              <w:szCs w:val="28"/>
              <w:rtl/>
              <w:lang w:bidi="ar-DZ"/>
            </w:rPr>
            <w:instrText xml:space="preserve"> </w:instrText>
          </w:r>
          <w:r w:rsidRPr="00B04EBD">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(Du Plessis, 2007, p. 21)</w:t>
          </w:r>
          <w:r w:rsidRPr="00B04EBD">
            <w:rPr>
              <w:rFonts w:asciiTheme="majorBidi" w:hAnsiTheme="majorBidi" w:cstheme="majorBidi"/>
              <w:sz w:val="28"/>
              <w:szCs w:val="28"/>
              <w:rtl/>
              <w:lang w:bidi="ar-DZ"/>
            </w:rPr>
            <w:fldChar w:fldCharType="end"/>
          </w:r>
        </w:sdtContent>
      </w:sdt>
      <w:r w:rsidRPr="005E0E9C">
        <w:rPr>
          <w:rFonts w:ascii="Traditional Arabic" w:hAnsi="Traditional Arabic" w:cs="Traditional Arabic"/>
          <w:sz w:val="32"/>
          <w:szCs w:val="32"/>
          <w:rtl/>
          <w:lang w:bidi="ar-DZ"/>
        </w:rPr>
        <w:t xml:space="preserve"> ال</w:t>
      </w:r>
      <w:r w:rsidR="00D70A3A">
        <w:rPr>
          <w:rFonts w:ascii="Traditional Arabic" w:hAnsi="Traditional Arabic" w:cs="Traditional Arabic" w:hint="cs"/>
          <w:sz w:val="32"/>
          <w:szCs w:val="32"/>
          <w:rtl/>
          <w:lang w:bidi="ar-DZ"/>
        </w:rPr>
        <w:t>إ</w:t>
      </w:r>
      <w:r w:rsidRPr="005E0E9C">
        <w:rPr>
          <w:rFonts w:ascii="Traditional Arabic" w:hAnsi="Traditional Arabic" w:cs="Traditional Arabic"/>
          <w:sz w:val="32"/>
          <w:szCs w:val="32"/>
          <w:rtl/>
          <w:lang w:bidi="ar-DZ"/>
        </w:rPr>
        <w:t>ب</w:t>
      </w:r>
      <w:r w:rsidR="00D70A3A">
        <w:rPr>
          <w:rFonts w:ascii="Traditional Arabic" w:hAnsi="Traditional Arabic" w:cs="Traditional Arabic" w:hint="cs"/>
          <w:sz w:val="32"/>
          <w:szCs w:val="32"/>
          <w:rtl/>
          <w:lang w:bidi="ar-DZ"/>
        </w:rPr>
        <w:t>داع</w:t>
      </w:r>
      <w:r w:rsidRPr="005E0E9C">
        <w:rPr>
          <w:rFonts w:ascii="Traditional Arabic" w:hAnsi="Traditional Arabic" w:cs="Traditional Arabic"/>
          <w:sz w:val="32"/>
          <w:szCs w:val="32"/>
          <w:rtl/>
          <w:lang w:bidi="ar-DZ"/>
        </w:rPr>
        <w:t xml:space="preserve"> بأنه إنشاء معارف وأفكار جديدة لتسهيل نتائج الأعمال الجديدة، والتي تهدف إلى تحسين عمليات وهياكل الأعمال الداخلية وإنشاء منتجات وخدمات مدفوعة بالسوق. </w:t>
      </w:r>
    </w:p>
    <w:p w14:paraId="3F5C56E0" w14:textId="28D9380C" w:rsidR="00497DE6" w:rsidRDefault="00DB584D" w:rsidP="008B7398">
      <w:pPr>
        <w:bidi/>
        <w:spacing w:before="240" w:after="0" w:line="276" w:lineRule="auto"/>
        <w:jc w:val="both"/>
        <w:rPr>
          <w:rFonts w:ascii="Traditional Arabic" w:hAnsi="Traditional Arabic" w:cs="Traditional Arabic"/>
          <w:b/>
          <w:bCs/>
          <w:sz w:val="32"/>
          <w:szCs w:val="32"/>
          <w:rtl/>
          <w:lang w:bidi="ar-DZ"/>
        </w:rPr>
      </w:pPr>
      <w:bookmarkStart w:id="54" w:name="_Hlk116490974"/>
      <w:r>
        <w:rPr>
          <w:rFonts w:ascii="Traditional Arabic" w:hAnsi="Traditional Arabic" w:cs="Traditional Arabic" w:hint="cs"/>
          <w:b/>
          <w:bCs/>
          <w:sz w:val="32"/>
          <w:szCs w:val="32"/>
          <w:rtl/>
          <w:lang w:bidi="ar-DZ"/>
        </w:rPr>
        <w:t xml:space="preserve">2- </w:t>
      </w:r>
      <w:r w:rsidR="00497DE6" w:rsidRPr="00A35E14">
        <w:rPr>
          <w:rFonts w:ascii="Traditional Arabic" w:hAnsi="Traditional Arabic" w:cs="Traditional Arabic" w:hint="cs"/>
          <w:b/>
          <w:bCs/>
          <w:sz w:val="32"/>
          <w:szCs w:val="32"/>
          <w:rtl/>
          <w:lang w:bidi="ar-DZ"/>
        </w:rPr>
        <w:t>تعريف الابداع التنظيمي:</w:t>
      </w:r>
    </w:p>
    <w:p w14:paraId="20205C68" w14:textId="4F3242AB" w:rsidR="00850B07" w:rsidRDefault="00850B07" w:rsidP="00B04EBD">
      <w:pPr>
        <w:bidi/>
        <w:spacing w:after="0" w:line="360" w:lineRule="auto"/>
        <w:ind w:firstLine="612"/>
        <w:jc w:val="both"/>
        <w:rPr>
          <w:rFonts w:ascii="Traditional Arabic" w:hAnsi="Traditional Arabic" w:cs="Traditional Arabic"/>
          <w:sz w:val="32"/>
          <w:szCs w:val="32"/>
          <w:rtl/>
          <w:lang w:bidi="ar-DZ"/>
        </w:rPr>
      </w:pPr>
      <w:r w:rsidRPr="00E65D8E">
        <w:rPr>
          <w:rFonts w:ascii="Traditional Arabic" w:hAnsi="Traditional Arabic" w:cs="Traditional Arabic" w:hint="cs"/>
          <w:sz w:val="32"/>
          <w:szCs w:val="32"/>
          <w:rtl/>
          <w:lang w:bidi="ar-DZ"/>
        </w:rPr>
        <w:t>يعتبر الابداع التنظيمي من العناصر الهامة في إدارة المعرفة، والابداع التنظيمي يعني</w:t>
      </w:r>
      <w:r>
        <w:rPr>
          <w:rFonts w:ascii="Traditional Arabic" w:hAnsi="Traditional Arabic" w:cs="Traditional Arabic" w:hint="cs"/>
          <w:sz w:val="32"/>
          <w:szCs w:val="32"/>
          <w:rtl/>
          <w:lang w:bidi="ar-DZ"/>
        </w:rPr>
        <w:t xml:space="preserve"> القدرة على تكوين القيمة والمنتجات والخدمات والأفكار أو الاجراءات المفيدة عن طريق ما يبتكره الأفراد الذين يعملون معا في نظام اجتماعي معقد. ويعني أيضا تكون التنظيم المناسب القادر على الاستفادة من المعلومات والبيانات وإدارتها وتسخيرها في خدمة الإدارة لتحقيق أهداف المؤسسة</w:t>
      </w:r>
      <w:sdt>
        <w:sdtPr>
          <w:rPr>
            <w:rFonts w:ascii="Traditional Arabic" w:hAnsi="Traditional Arabic" w:cs="Traditional Arabic" w:hint="cs"/>
            <w:sz w:val="32"/>
            <w:szCs w:val="32"/>
            <w:rtl/>
            <w:lang w:bidi="ar-DZ"/>
          </w:rPr>
          <w:id w:val="-950464769"/>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CITATION</w:instrText>
          </w:r>
          <w:r>
            <w:rPr>
              <w:rFonts w:ascii="Traditional Arabic" w:hAnsi="Traditional Arabic" w:cs="Traditional Arabic"/>
              <w:sz w:val="32"/>
              <w:szCs w:val="32"/>
              <w:rtl/>
              <w:lang w:bidi="ar-DZ"/>
            </w:rPr>
            <w:instrText xml:space="preserve"> نور10 \</w:instrText>
          </w:r>
          <w:r>
            <w:rPr>
              <w:rFonts w:ascii="Traditional Arabic" w:hAnsi="Traditional Arabic" w:cs="Traditional Arabic"/>
              <w:sz w:val="32"/>
              <w:szCs w:val="32"/>
              <w:lang w:bidi="ar-DZ"/>
            </w:rPr>
            <w:instrText>p 40 \l 5121</w:instrText>
          </w:r>
          <w:r>
            <w:rPr>
              <w:rFonts w:ascii="Traditional Arabic" w:hAnsi="Traditional Arabic" w:cs="Traditional Arabic"/>
              <w:sz w:val="32"/>
              <w:szCs w:val="32"/>
              <w:rtl/>
              <w:lang w:bidi="ar-DZ"/>
            </w:rPr>
            <w:instrText xml:space="preserve"> </w:instrText>
          </w:r>
          <w:r>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(نور الدين ، 2010، صفحة 40)</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w:t>
      </w:r>
    </w:p>
    <w:bookmarkEnd w:id="54"/>
    <w:p w14:paraId="72B4E174" w14:textId="120D2740" w:rsidR="00497DE6" w:rsidRDefault="00497DE6" w:rsidP="00B04EBD">
      <w:pPr>
        <w:bidi/>
        <w:spacing w:after="0" w:line="360" w:lineRule="auto"/>
        <w:ind w:hanging="18"/>
        <w:jc w:val="both"/>
        <w:rPr>
          <w:rFonts w:ascii="Traditional Arabic" w:hAnsi="Traditional Arabic" w:cs="Traditional Arabic"/>
          <w:sz w:val="32"/>
          <w:szCs w:val="32"/>
          <w:rtl/>
          <w:lang w:bidi="ar-DZ"/>
        </w:rPr>
      </w:pPr>
      <w:r w:rsidRPr="00E65D8E">
        <w:rPr>
          <w:rFonts w:ascii="Traditional Arabic" w:hAnsi="Traditional Arabic" w:cs="Traditional Arabic" w:hint="cs"/>
          <w:sz w:val="32"/>
          <w:szCs w:val="32"/>
          <w:rtl/>
          <w:lang w:bidi="ar-DZ"/>
        </w:rPr>
        <w:t>لأن الابداع هو أفكار في قمة القيمة الفكرية، فإنه غزى جميع الحياة الانسانية، مثل مجال إدارة</w:t>
      </w:r>
      <w:r w:rsidR="00D70A3A">
        <w:rPr>
          <w:rFonts w:ascii="Traditional Arabic" w:hAnsi="Traditional Arabic" w:cs="Traditional Arabic" w:hint="cs"/>
          <w:sz w:val="32"/>
          <w:szCs w:val="32"/>
          <w:rtl/>
          <w:lang w:bidi="ar-DZ"/>
        </w:rPr>
        <w:t xml:space="preserve"> الأعمال</w:t>
      </w:r>
      <w:r w:rsidRPr="00E65D8E">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حيث أصبحت تعتمد على الإبداع في مختلف أنشطتها، وبالتالي ظهر ما يسمى بالإبداع الاداري.</w:t>
      </w:r>
      <w:r w:rsidR="00D70A3A">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والمقصود به إحداث التجديد في التنظيم، وإحلال نماذج تنظيمية جديدة تزيد من المرونة في أداء المهام وتحسين علاقات العمل، وهو ما يستدعي توفر مستوى معين من التفكير والخبرة لدى المسيرين.</w:t>
      </w:r>
    </w:p>
    <w:p w14:paraId="65815D91" w14:textId="77777777" w:rsidR="006A583A" w:rsidRDefault="00D70A3A" w:rsidP="006A583A">
      <w:pPr>
        <w:bidi/>
        <w:spacing w:after="0" w:line="360" w:lineRule="auto"/>
        <w:ind w:firstLine="522"/>
        <w:jc w:val="both"/>
        <w:rPr>
          <w:rFonts w:ascii="Traditional Arabic" w:hAnsi="Traditional Arabic" w:cs="Traditional Arabic"/>
          <w:sz w:val="32"/>
          <w:szCs w:val="32"/>
          <w:rtl/>
          <w:lang w:val="en-US" w:bidi="ar-DZ"/>
        </w:rPr>
      </w:pPr>
      <w:r w:rsidRPr="00C1587D">
        <w:rPr>
          <w:rFonts w:ascii="Traditional Arabic" w:hAnsi="Traditional Arabic" w:cs="Traditional Arabic"/>
          <w:sz w:val="32"/>
          <w:szCs w:val="32"/>
          <w:rtl/>
          <w:lang w:bidi="ar-DZ"/>
        </w:rPr>
        <w:t xml:space="preserve">في هذا البحث، نأخذ في الاعتبار </w:t>
      </w:r>
      <w:r w:rsidR="00C1587D" w:rsidRPr="00C1587D">
        <w:rPr>
          <w:rFonts w:ascii="Traditional Arabic" w:hAnsi="Traditional Arabic" w:cs="Traditional Arabic" w:hint="cs"/>
          <w:sz w:val="32"/>
          <w:szCs w:val="32"/>
          <w:rtl/>
          <w:lang w:bidi="ar-DZ"/>
        </w:rPr>
        <w:t>مساهمة رأس مال الفكري</w:t>
      </w:r>
      <w:r w:rsidR="009A5146">
        <w:rPr>
          <w:rFonts w:ascii="Traditional Arabic" w:hAnsi="Traditional Arabic" w:cs="Traditional Arabic" w:hint="cs"/>
          <w:sz w:val="32"/>
          <w:szCs w:val="32"/>
          <w:rtl/>
          <w:lang w:bidi="ar-DZ"/>
        </w:rPr>
        <w:t xml:space="preserve"> ومعرفته الضمنية</w:t>
      </w:r>
      <w:r w:rsidR="00C1587D" w:rsidRPr="00C1587D">
        <w:rPr>
          <w:rFonts w:ascii="Traditional Arabic" w:hAnsi="Traditional Arabic" w:cs="Traditional Arabic" w:hint="cs"/>
          <w:sz w:val="32"/>
          <w:szCs w:val="32"/>
          <w:rtl/>
          <w:lang w:bidi="ar-DZ"/>
        </w:rPr>
        <w:t xml:space="preserve"> في عملية </w:t>
      </w:r>
      <w:r w:rsidRPr="00C1587D">
        <w:rPr>
          <w:rFonts w:ascii="Traditional Arabic" w:hAnsi="Traditional Arabic" w:cs="Traditional Arabic"/>
          <w:sz w:val="32"/>
          <w:szCs w:val="32"/>
          <w:rtl/>
          <w:lang w:bidi="ar-DZ"/>
        </w:rPr>
        <w:t>الاب</w:t>
      </w:r>
      <w:r w:rsidR="00C1587D" w:rsidRPr="00C1587D">
        <w:rPr>
          <w:rFonts w:ascii="Traditional Arabic" w:hAnsi="Traditional Arabic" w:cs="Traditional Arabic" w:hint="cs"/>
          <w:sz w:val="32"/>
          <w:szCs w:val="32"/>
          <w:rtl/>
          <w:lang w:bidi="ar-DZ"/>
        </w:rPr>
        <w:t>داع التنظيمي</w:t>
      </w:r>
      <w:r w:rsidRPr="00C1587D">
        <w:rPr>
          <w:rFonts w:ascii="Traditional Arabic" w:hAnsi="Traditional Arabic" w:cs="Traditional Arabic"/>
          <w:sz w:val="32"/>
          <w:szCs w:val="32"/>
          <w:rtl/>
          <w:lang w:bidi="ar-DZ"/>
        </w:rPr>
        <w:t xml:space="preserve"> </w:t>
      </w:r>
      <w:r w:rsidR="00C1587D" w:rsidRPr="00C1587D">
        <w:rPr>
          <w:rFonts w:ascii="Traditional Arabic" w:hAnsi="Traditional Arabic" w:cs="Traditional Arabic"/>
          <w:sz w:val="32"/>
          <w:szCs w:val="32"/>
          <w:rtl/>
          <w:lang w:bidi="ar-DZ"/>
        </w:rPr>
        <w:t>وفقًا لمنظور جماعي</w:t>
      </w:r>
      <w:r w:rsidR="009A5146">
        <w:rPr>
          <w:rFonts w:ascii="Traditional Arabic" w:hAnsi="Traditional Arabic" w:cs="Traditional Arabic" w:hint="cs"/>
          <w:sz w:val="32"/>
          <w:szCs w:val="32"/>
          <w:rtl/>
          <w:lang w:bidi="ar-DZ"/>
        </w:rPr>
        <w:t>، من موظفين و</w:t>
      </w:r>
      <w:r w:rsidR="00C1587D" w:rsidRPr="00C1587D">
        <w:rPr>
          <w:rFonts w:ascii="Traditional Arabic" w:hAnsi="Traditional Arabic" w:cs="Traditional Arabic"/>
          <w:sz w:val="32"/>
          <w:szCs w:val="32"/>
          <w:rtl/>
          <w:lang w:bidi="ar-DZ"/>
        </w:rPr>
        <w:t>أصحاب المصلحة</w:t>
      </w:r>
      <w:r w:rsidR="00C1587D" w:rsidRPr="00C1587D">
        <w:rPr>
          <w:rFonts w:ascii="Traditional Arabic" w:hAnsi="Traditional Arabic" w:cs="Traditional Arabic" w:hint="cs"/>
          <w:sz w:val="32"/>
          <w:szCs w:val="32"/>
          <w:rtl/>
          <w:lang w:bidi="ar-DZ"/>
        </w:rPr>
        <w:t xml:space="preserve">. </w:t>
      </w:r>
      <w:r w:rsidRPr="00C1587D">
        <w:rPr>
          <w:rFonts w:ascii="Traditional Arabic" w:hAnsi="Traditional Arabic" w:cs="Traditional Arabic"/>
          <w:sz w:val="32"/>
          <w:szCs w:val="32"/>
          <w:rtl/>
          <w:lang w:bidi="ar-DZ"/>
        </w:rPr>
        <w:t>و</w:t>
      </w:r>
      <w:r w:rsidR="00C1587D" w:rsidRPr="00C1587D">
        <w:rPr>
          <w:rFonts w:ascii="Traditional Arabic" w:hAnsi="Traditional Arabic" w:cs="Traditional Arabic" w:hint="cs"/>
          <w:sz w:val="32"/>
          <w:szCs w:val="32"/>
          <w:rtl/>
          <w:lang w:bidi="ar-DZ"/>
        </w:rPr>
        <w:t>ن</w:t>
      </w:r>
      <w:r w:rsidRPr="00C1587D">
        <w:rPr>
          <w:rFonts w:ascii="Traditional Arabic" w:hAnsi="Traditional Arabic" w:cs="Traditional Arabic"/>
          <w:sz w:val="32"/>
          <w:szCs w:val="32"/>
          <w:rtl/>
          <w:lang w:bidi="ar-DZ"/>
        </w:rPr>
        <w:t xml:space="preserve">قترح أنه يمكن تحقيق </w:t>
      </w:r>
      <w:r w:rsidR="000A5849" w:rsidRPr="000A5849">
        <w:rPr>
          <w:rFonts w:ascii="Traditional Arabic" w:hAnsi="Traditional Arabic" w:cs="Traditional Arabic"/>
          <w:sz w:val="32"/>
          <w:szCs w:val="32"/>
          <w:rtl/>
          <w:lang w:bidi="ar-DZ"/>
        </w:rPr>
        <w:t>الابداع</w:t>
      </w:r>
      <w:r w:rsidRPr="00C1587D">
        <w:rPr>
          <w:rFonts w:ascii="Traditional Arabic" w:hAnsi="Traditional Arabic" w:cs="Traditional Arabic"/>
          <w:sz w:val="32"/>
          <w:szCs w:val="32"/>
          <w:rtl/>
          <w:lang w:bidi="ar-DZ"/>
        </w:rPr>
        <w:t xml:space="preserve"> من خلال الوصول إلى المعرفة</w:t>
      </w:r>
      <w:r w:rsidR="000A5849">
        <w:rPr>
          <w:rFonts w:ascii="Traditional Arabic" w:hAnsi="Traditional Arabic" w:cs="Traditional Arabic" w:hint="cs"/>
          <w:sz w:val="32"/>
          <w:szCs w:val="32"/>
          <w:rtl/>
          <w:lang w:bidi="ar-DZ"/>
        </w:rPr>
        <w:t xml:space="preserve"> الداخلة و</w:t>
      </w:r>
      <w:r w:rsidRPr="00C1587D">
        <w:rPr>
          <w:rFonts w:ascii="Traditional Arabic" w:hAnsi="Traditional Arabic" w:cs="Traditional Arabic"/>
          <w:sz w:val="32"/>
          <w:szCs w:val="32"/>
          <w:rtl/>
          <w:lang w:bidi="ar-DZ"/>
        </w:rPr>
        <w:t>الخارجية</w:t>
      </w:r>
      <w:r w:rsidR="007F3F1D" w:rsidRPr="00C1587D">
        <w:rPr>
          <w:rFonts w:ascii="Traditional Arabic" w:hAnsi="Traditional Arabic" w:cs="Traditional Arabic" w:hint="cs"/>
          <w:sz w:val="32"/>
          <w:szCs w:val="32"/>
          <w:rtl/>
          <w:lang w:val="en-US" w:bidi="ar-DZ"/>
        </w:rPr>
        <w:t>.</w:t>
      </w:r>
      <w:r w:rsidR="007F3F1D">
        <w:rPr>
          <w:rFonts w:ascii="Traditional Arabic" w:hAnsi="Traditional Arabic" w:cs="Traditional Arabic" w:hint="cs"/>
          <w:sz w:val="32"/>
          <w:szCs w:val="32"/>
          <w:rtl/>
          <w:lang w:val="en-US" w:bidi="ar-DZ"/>
        </w:rPr>
        <w:t xml:space="preserve"> </w:t>
      </w:r>
    </w:p>
    <w:p w14:paraId="6BFAB5B8" w14:textId="78D8369F" w:rsidR="007F3F1D" w:rsidRPr="007F3F1D" w:rsidRDefault="000A5849" w:rsidP="006A583A">
      <w:pPr>
        <w:bidi/>
        <w:spacing w:after="0" w:line="360" w:lineRule="auto"/>
        <w:jc w:val="both"/>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val="en-US" w:bidi="ar-DZ"/>
        </w:rPr>
        <w:t>ت</w:t>
      </w:r>
      <w:r w:rsidR="007F3F1D" w:rsidRPr="007F3F1D">
        <w:rPr>
          <w:rFonts w:ascii="Traditional Arabic" w:hAnsi="Traditional Arabic" w:cs="Traditional Arabic"/>
          <w:sz w:val="32"/>
          <w:szCs w:val="32"/>
          <w:rtl/>
          <w:lang w:val="en-US" w:bidi="ar-DZ"/>
        </w:rPr>
        <w:t xml:space="preserve">شير </w:t>
      </w:r>
      <w:sdt>
        <w:sdtPr>
          <w:rPr>
            <w:rFonts w:asciiTheme="majorBidi" w:hAnsiTheme="majorBidi" w:cstheme="majorBidi"/>
            <w:sz w:val="28"/>
            <w:szCs w:val="28"/>
            <w:rtl/>
            <w:lang w:val="en-US" w:bidi="ar-DZ"/>
          </w:rPr>
          <w:id w:val="-128793263"/>
          <w:citation/>
        </w:sdtPr>
        <w:sdtContent>
          <w:r w:rsidRPr="00D74EDA">
            <w:rPr>
              <w:rFonts w:asciiTheme="majorBidi" w:hAnsiTheme="majorBidi" w:cstheme="majorBidi"/>
              <w:sz w:val="28"/>
              <w:szCs w:val="28"/>
              <w:rtl/>
              <w:lang w:val="en-US" w:bidi="ar-DZ"/>
            </w:rPr>
            <w:fldChar w:fldCharType="begin"/>
          </w:r>
          <w:r w:rsidRPr="00D74EDA">
            <w:rPr>
              <w:rFonts w:asciiTheme="majorBidi" w:hAnsiTheme="majorBidi" w:cstheme="majorBidi"/>
              <w:sz w:val="28"/>
              <w:szCs w:val="28"/>
              <w:lang w:bidi="ar-DZ"/>
            </w:rPr>
            <w:instrText xml:space="preserve"> CITATION hei20 \l 1036 </w:instrText>
          </w:r>
          <w:r w:rsidRPr="00D74EDA">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bidi="ar-DZ"/>
            </w:rPr>
            <w:t>(Almutirat, 2020)</w:t>
          </w:r>
          <w:r w:rsidRPr="00D74EDA">
            <w:rPr>
              <w:rFonts w:asciiTheme="majorBidi" w:hAnsiTheme="majorBidi" w:cstheme="majorBidi"/>
              <w:sz w:val="28"/>
              <w:szCs w:val="28"/>
              <w:rtl/>
              <w:lang w:val="en-US" w:bidi="ar-DZ"/>
            </w:rPr>
            <w:fldChar w:fldCharType="end"/>
          </w:r>
        </w:sdtContent>
      </w:sdt>
      <w:r w:rsidR="00850B07">
        <w:rPr>
          <w:rFonts w:ascii="Traditional Arabic" w:hAnsi="Traditional Arabic" w:cs="Traditional Arabic" w:hint="cs"/>
          <w:sz w:val="32"/>
          <w:szCs w:val="32"/>
          <w:rtl/>
          <w:lang w:val="en-US" w:bidi="ar-DZ"/>
        </w:rPr>
        <w:t>ل</w:t>
      </w:r>
      <w:r w:rsidRPr="007F3F1D">
        <w:rPr>
          <w:rFonts w:ascii="Traditional Arabic" w:hAnsi="Traditional Arabic" w:cs="Traditional Arabic"/>
          <w:sz w:val="32"/>
          <w:szCs w:val="32"/>
          <w:rtl/>
          <w:lang w:val="en-US" w:bidi="ar-DZ"/>
        </w:rPr>
        <w:t>مفهوم الاب</w:t>
      </w:r>
      <w:r>
        <w:rPr>
          <w:rFonts w:ascii="Traditional Arabic" w:hAnsi="Traditional Arabic" w:cs="Traditional Arabic" w:hint="cs"/>
          <w:sz w:val="32"/>
          <w:szCs w:val="32"/>
          <w:rtl/>
          <w:lang w:val="en-US" w:bidi="ar-DZ"/>
        </w:rPr>
        <w:t>داع</w:t>
      </w:r>
      <w:r w:rsidRPr="007F3F1D">
        <w:rPr>
          <w:rFonts w:ascii="Traditional Arabic" w:hAnsi="Traditional Arabic" w:cs="Traditional Arabic"/>
          <w:sz w:val="32"/>
          <w:szCs w:val="32"/>
          <w:rtl/>
          <w:lang w:val="en-US" w:bidi="ar-DZ"/>
        </w:rPr>
        <w:t xml:space="preserve"> التنظيمي </w:t>
      </w:r>
      <w:r w:rsidR="00850B07">
        <w:rPr>
          <w:rFonts w:ascii="Traditional Arabic" w:hAnsi="Traditional Arabic" w:cs="Traditional Arabic" w:hint="cs"/>
          <w:sz w:val="32"/>
          <w:szCs w:val="32"/>
          <w:rtl/>
          <w:lang w:val="en-US" w:bidi="ar-DZ"/>
        </w:rPr>
        <w:t xml:space="preserve">أنه </w:t>
      </w:r>
      <w:r w:rsidR="00C1587D">
        <w:rPr>
          <w:rFonts w:ascii="Traditional Arabic" w:hAnsi="Traditional Arabic" w:cs="Traditional Arabic" w:hint="cs"/>
          <w:sz w:val="32"/>
          <w:szCs w:val="32"/>
          <w:rtl/>
          <w:lang w:val="en-US" w:bidi="ar-DZ"/>
        </w:rPr>
        <w:t>"</w:t>
      </w:r>
      <w:r w:rsidR="007F3F1D" w:rsidRPr="007F3F1D">
        <w:rPr>
          <w:rFonts w:ascii="Traditional Arabic" w:hAnsi="Traditional Arabic" w:cs="Traditional Arabic"/>
          <w:sz w:val="32"/>
          <w:szCs w:val="32"/>
          <w:rtl/>
          <w:lang w:val="en-US" w:bidi="ar-DZ"/>
        </w:rPr>
        <w:t>نية التكيف مع الأفكار أو الأساليب الجديدة واعتمادها في الم</w:t>
      </w:r>
      <w:r w:rsidR="00C1587D">
        <w:rPr>
          <w:rFonts w:ascii="Traditional Arabic" w:hAnsi="Traditional Arabic" w:cs="Traditional Arabic" w:hint="cs"/>
          <w:sz w:val="32"/>
          <w:szCs w:val="32"/>
          <w:rtl/>
          <w:lang w:val="en-US" w:bidi="ar-DZ"/>
        </w:rPr>
        <w:t>ؤسس</w:t>
      </w:r>
      <w:r w:rsidR="007F3F1D" w:rsidRPr="007F3F1D">
        <w:rPr>
          <w:rFonts w:ascii="Traditional Arabic" w:hAnsi="Traditional Arabic" w:cs="Traditional Arabic"/>
          <w:sz w:val="32"/>
          <w:szCs w:val="32"/>
          <w:rtl/>
          <w:lang w:val="en-US" w:bidi="ar-DZ"/>
        </w:rPr>
        <w:t>ة، وهي الوسيلة الرئيسية لتغيير ال</w:t>
      </w:r>
      <w:r w:rsidR="00850B07">
        <w:rPr>
          <w:rFonts w:ascii="Traditional Arabic" w:hAnsi="Traditional Arabic" w:cs="Traditional Arabic" w:hint="cs"/>
          <w:sz w:val="32"/>
          <w:szCs w:val="32"/>
          <w:rtl/>
          <w:lang w:val="en-US" w:bidi="ar-DZ"/>
        </w:rPr>
        <w:t>مؤسس</w:t>
      </w:r>
      <w:r w:rsidR="007F3F1D" w:rsidRPr="007F3F1D">
        <w:rPr>
          <w:rFonts w:ascii="Traditional Arabic" w:hAnsi="Traditional Arabic" w:cs="Traditional Arabic"/>
          <w:sz w:val="32"/>
          <w:szCs w:val="32"/>
          <w:rtl/>
          <w:lang w:val="en-US" w:bidi="ar-DZ"/>
        </w:rPr>
        <w:t>ة لتكون أكثر استجابة للتغيرات في البيئة الداخلية والخارجية</w:t>
      </w:r>
      <w:r w:rsidR="00C1587D">
        <w:rPr>
          <w:rFonts w:ascii="Traditional Arabic" w:hAnsi="Traditional Arabic" w:cs="Traditional Arabic" w:hint="cs"/>
          <w:sz w:val="32"/>
          <w:szCs w:val="32"/>
          <w:rtl/>
          <w:lang w:val="en-US" w:bidi="ar-DZ"/>
        </w:rPr>
        <w:t>".</w:t>
      </w:r>
      <w:r w:rsidR="009A5146" w:rsidRPr="009A5146">
        <w:rPr>
          <w:rtl/>
        </w:rPr>
        <w:t xml:space="preserve"> </w:t>
      </w:r>
      <w:r w:rsidR="009A5146" w:rsidRPr="009A5146">
        <w:rPr>
          <w:rFonts w:ascii="Traditional Arabic" w:hAnsi="Traditional Arabic" w:cs="Traditional Arabic"/>
          <w:sz w:val="32"/>
          <w:szCs w:val="32"/>
          <w:rtl/>
          <w:lang w:val="en-US" w:bidi="ar-DZ"/>
        </w:rPr>
        <w:t>على وجه الخصوص،</w:t>
      </w:r>
      <w:r w:rsidR="009A5146">
        <w:rPr>
          <w:rFonts w:ascii="Traditional Arabic" w:hAnsi="Traditional Arabic" w:cs="Traditional Arabic" w:hint="cs"/>
          <w:sz w:val="32"/>
          <w:szCs w:val="32"/>
          <w:rtl/>
          <w:lang w:val="en-US" w:bidi="ar-DZ"/>
        </w:rPr>
        <w:t xml:space="preserve"> </w:t>
      </w:r>
      <w:r w:rsidR="002142A8" w:rsidRPr="002142A8">
        <w:rPr>
          <w:rFonts w:ascii="Traditional Arabic" w:hAnsi="Traditional Arabic" w:cs="Traditional Arabic"/>
          <w:sz w:val="32"/>
          <w:szCs w:val="32"/>
          <w:rtl/>
          <w:lang w:val="en-US" w:bidi="ar-DZ"/>
        </w:rPr>
        <w:t>هناك تركيز متزايد على</w:t>
      </w:r>
      <w:r w:rsidR="002142A8">
        <w:rPr>
          <w:rFonts w:ascii="Traditional Arabic" w:hAnsi="Traditional Arabic" w:cs="Traditional Arabic" w:hint="cs"/>
          <w:sz w:val="32"/>
          <w:szCs w:val="32"/>
          <w:rtl/>
          <w:lang w:val="en-US" w:bidi="ar-DZ"/>
        </w:rPr>
        <w:t xml:space="preserve"> استخدام المعرفة الضمنية</w:t>
      </w:r>
      <w:r w:rsidR="003C67F7" w:rsidRPr="003C67F7">
        <w:rPr>
          <w:rtl/>
        </w:rPr>
        <w:t xml:space="preserve"> </w:t>
      </w:r>
      <w:r w:rsidR="003C67F7" w:rsidRPr="003C67F7">
        <w:rPr>
          <w:rFonts w:ascii="Traditional Arabic" w:hAnsi="Traditional Arabic" w:cs="Traditional Arabic" w:hint="cs"/>
          <w:sz w:val="32"/>
          <w:szCs w:val="32"/>
          <w:rtl/>
          <w:lang w:val="en-US" w:bidi="ar-DZ"/>
        </w:rPr>
        <w:t xml:space="preserve">حتى تكون </w:t>
      </w:r>
      <w:r w:rsidR="0022158E" w:rsidRPr="0022158E">
        <w:rPr>
          <w:rFonts w:ascii="Traditional Arabic" w:hAnsi="Traditional Arabic" w:cs="Traditional Arabic"/>
          <w:sz w:val="32"/>
          <w:szCs w:val="32"/>
          <w:rtl/>
          <w:lang w:val="en-US" w:bidi="ar-DZ"/>
        </w:rPr>
        <w:t xml:space="preserve">حل </w:t>
      </w:r>
      <w:r w:rsidR="0022158E">
        <w:rPr>
          <w:rFonts w:ascii="Traditional Arabic" w:hAnsi="Traditional Arabic" w:cs="Traditional Arabic" w:hint="cs"/>
          <w:sz w:val="32"/>
          <w:szCs w:val="32"/>
          <w:rtl/>
          <w:lang w:val="en-US" w:bidi="ar-DZ"/>
        </w:rPr>
        <w:t>ل</w:t>
      </w:r>
      <w:r w:rsidR="0022158E" w:rsidRPr="0022158E">
        <w:rPr>
          <w:rFonts w:ascii="Traditional Arabic" w:hAnsi="Traditional Arabic" w:cs="Traditional Arabic"/>
          <w:sz w:val="32"/>
          <w:szCs w:val="32"/>
          <w:rtl/>
          <w:lang w:val="en-US" w:bidi="ar-DZ"/>
        </w:rPr>
        <w:t xml:space="preserve">لمشكلات التنظيمية </w:t>
      </w:r>
      <w:r w:rsidR="0022158E">
        <w:rPr>
          <w:rFonts w:ascii="Traditional Arabic" w:hAnsi="Traditional Arabic" w:cs="Traditional Arabic" w:hint="cs"/>
          <w:sz w:val="32"/>
          <w:szCs w:val="32"/>
          <w:rtl/>
          <w:lang w:val="en-US" w:bidi="ar-DZ"/>
        </w:rPr>
        <w:t xml:space="preserve">وبالتالي، </w:t>
      </w:r>
      <w:r w:rsidR="003C67F7" w:rsidRPr="003C67F7">
        <w:rPr>
          <w:rFonts w:ascii="Traditional Arabic" w:hAnsi="Traditional Arabic" w:cs="Traditional Arabic"/>
          <w:sz w:val="32"/>
          <w:szCs w:val="32"/>
          <w:rtl/>
          <w:lang w:val="en-US" w:bidi="ar-DZ"/>
        </w:rPr>
        <w:lastRenderedPageBreak/>
        <w:t>منبع لل</w:t>
      </w:r>
      <w:r w:rsidR="00D74EDA">
        <w:rPr>
          <w:rFonts w:ascii="Traditional Arabic" w:hAnsi="Traditional Arabic" w:cs="Traditional Arabic" w:hint="cs"/>
          <w:sz w:val="32"/>
          <w:szCs w:val="32"/>
          <w:rtl/>
          <w:lang w:val="en-US" w:bidi="ar-DZ"/>
        </w:rPr>
        <w:t>إ</w:t>
      </w:r>
      <w:r w:rsidR="003C67F7" w:rsidRPr="003C67F7">
        <w:rPr>
          <w:rFonts w:ascii="Traditional Arabic" w:hAnsi="Traditional Arabic" w:cs="Traditional Arabic"/>
          <w:sz w:val="32"/>
          <w:szCs w:val="32"/>
          <w:rtl/>
          <w:lang w:val="en-US" w:bidi="ar-DZ"/>
        </w:rPr>
        <w:t>ب</w:t>
      </w:r>
      <w:r w:rsidR="00204FD4">
        <w:rPr>
          <w:rFonts w:ascii="Traditional Arabic" w:hAnsi="Traditional Arabic" w:cs="Traditional Arabic" w:hint="cs"/>
          <w:sz w:val="32"/>
          <w:szCs w:val="32"/>
          <w:rtl/>
          <w:lang w:val="en-US" w:bidi="ar-DZ"/>
        </w:rPr>
        <w:t>داع</w:t>
      </w:r>
      <w:r w:rsidR="0022158E">
        <w:rPr>
          <w:rFonts w:ascii="Traditional Arabic" w:hAnsi="Traditional Arabic" w:cs="Traditional Arabic" w:hint="cs"/>
          <w:sz w:val="32"/>
          <w:szCs w:val="32"/>
          <w:rtl/>
          <w:lang w:val="en-US" w:bidi="ar-DZ"/>
        </w:rPr>
        <w:t>.</w:t>
      </w:r>
      <w:r w:rsidR="002142A8">
        <w:rPr>
          <w:rFonts w:ascii="Traditional Arabic" w:hAnsi="Traditional Arabic" w:cs="Traditional Arabic" w:hint="cs"/>
          <w:sz w:val="32"/>
          <w:szCs w:val="32"/>
          <w:rtl/>
          <w:lang w:val="en-US" w:bidi="ar-DZ"/>
        </w:rPr>
        <w:t xml:space="preserve"> </w:t>
      </w:r>
      <w:r w:rsidR="0022158E">
        <w:rPr>
          <w:rFonts w:ascii="Traditional Arabic" w:hAnsi="Traditional Arabic" w:cs="Traditional Arabic" w:hint="cs"/>
          <w:sz w:val="32"/>
          <w:szCs w:val="32"/>
          <w:rtl/>
          <w:lang w:val="en-US" w:bidi="ar-DZ"/>
        </w:rPr>
        <w:t xml:space="preserve">وفق </w:t>
      </w:r>
      <w:r w:rsidR="003D1DBD">
        <w:rPr>
          <w:rFonts w:ascii="Traditional Arabic" w:hAnsi="Traditional Arabic" w:cs="Traditional Arabic" w:hint="cs"/>
          <w:sz w:val="32"/>
          <w:szCs w:val="32"/>
          <w:rtl/>
          <w:lang w:val="en-US" w:bidi="ar-DZ"/>
        </w:rPr>
        <w:t>دراسة</w:t>
      </w:r>
      <w:sdt>
        <w:sdtPr>
          <w:rPr>
            <w:rFonts w:asciiTheme="majorBidi" w:hAnsiTheme="majorBidi" w:cstheme="majorBidi"/>
            <w:sz w:val="28"/>
            <w:szCs w:val="28"/>
            <w:rtl/>
            <w:lang w:val="en-US" w:bidi="ar-DZ"/>
          </w:rPr>
          <w:id w:val="-1924707783"/>
          <w:citation/>
        </w:sdtPr>
        <w:sdtContent>
          <w:r w:rsidR="003D1DBD" w:rsidRPr="00D74EDA">
            <w:rPr>
              <w:rFonts w:asciiTheme="majorBidi" w:hAnsiTheme="majorBidi" w:cstheme="majorBidi"/>
              <w:sz w:val="28"/>
              <w:szCs w:val="28"/>
              <w:rtl/>
              <w:lang w:val="en-US" w:bidi="ar-DZ"/>
            </w:rPr>
            <w:fldChar w:fldCharType="begin"/>
          </w:r>
          <w:r w:rsidR="003D1DBD" w:rsidRPr="00D74EDA">
            <w:rPr>
              <w:rFonts w:asciiTheme="majorBidi" w:hAnsiTheme="majorBidi" w:cstheme="majorBidi"/>
              <w:sz w:val="28"/>
              <w:szCs w:val="28"/>
              <w:rtl/>
              <w:lang w:val="en-US" w:bidi="ar-DZ"/>
            </w:rPr>
            <w:instrText xml:space="preserve"> </w:instrText>
          </w:r>
          <w:r w:rsidR="003D1DBD" w:rsidRPr="00D74EDA">
            <w:rPr>
              <w:rFonts w:asciiTheme="majorBidi" w:hAnsiTheme="majorBidi" w:cstheme="majorBidi"/>
              <w:sz w:val="28"/>
              <w:szCs w:val="28"/>
              <w:lang w:val="en-US" w:bidi="ar-DZ"/>
            </w:rPr>
            <w:instrText>CITATION</w:instrText>
          </w:r>
          <w:r w:rsidR="003D1DBD" w:rsidRPr="00D74EDA">
            <w:rPr>
              <w:rFonts w:asciiTheme="majorBidi" w:hAnsiTheme="majorBidi" w:cstheme="majorBidi"/>
              <w:sz w:val="28"/>
              <w:szCs w:val="28"/>
              <w:rtl/>
              <w:lang w:val="en-US" w:bidi="ar-DZ"/>
            </w:rPr>
            <w:instrText xml:space="preserve"> </w:instrText>
          </w:r>
          <w:r w:rsidR="003D1DBD" w:rsidRPr="00D74EDA">
            <w:rPr>
              <w:rFonts w:asciiTheme="majorBidi" w:hAnsiTheme="majorBidi" w:cstheme="majorBidi"/>
              <w:sz w:val="28"/>
              <w:szCs w:val="28"/>
              <w:lang w:val="en-US" w:bidi="ar-DZ"/>
            </w:rPr>
            <w:instrText>Goy20 \l 5121</w:instrText>
          </w:r>
          <w:r w:rsidR="003D1DBD" w:rsidRPr="00D74EDA">
            <w:rPr>
              <w:rFonts w:asciiTheme="majorBidi" w:hAnsiTheme="majorBidi" w:cstheme="majorBidi"/>
              <w:sz w:val="28"/>
              <w:szCs w:val="28"/>
              <w:rtl/>
              <w:lang w:val="en-US" w:bidi="ar-DZ"/>
            </w:rPr>
            <w:instrText xml:space="preserve"> </w:instrText>
          </w:r>
          <w:r w:rsidR="003D1DBD" w:rsidRPr="00D74EDA">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rtl/>
              <w:lang w:val="en-US" w:bidi="ar-DZ"/>
            </w:rPr>
            <w:t xml:space="preserve"> </w:t>
          </w:r>
          <w:r w:rsidR="003E4CE5" w:rsidRPr="003E4CE5">
            <w:rPr>
              <w:rFonts w:asciiTheme="majorBidi" w:hAnsiTheme="majorBidi" w:cstheme="majorBidi"/>
              <w:noProof/>
              <w:sz w:val="28"/>
              <w:szCs w:val="28"/>
              <w:lang w:val="en-US" w:bidi="ar-DZ"/>
            </w:rPr>
            <w:t>(Goyal, Ahuja, &amp; Kankanhalli, 2020)</w:t>
          </w:r>
          <w:r w:rsidR="003D1DBD" w:rsidRPr="00D74EDA">
            <w:rPr>
              <w:rFonts w:asciiTheme="majorBidi" w:hAnsiTheme="majorBidi" w:cstheme="majorBidi"/>
              <w:sz w:val="28"/>
              <w:szCs w:val="28"/>
              <w:rtl/>
              <w:lang w:val="en-US" w:bidi="ar-DZ"/>
            </w:rPr>
            <w:fldChar w:fldCharType="end"/>
          </w:r>
        </w:sdtContent>
      </w:sdt>
      <w:r w:rsidR="003D1DBD">
        <w:rPr>
          <w:rFonts w:ascii="Traditional Arabic" w:hAnsi="Traditional Arabic" w:cs="Traditional Arabic" w:hint="cs"/>
          <w:sz w:val="32"/>
          <w:szCs w:val="32"/>
          <w:rtl/>
          <w:lang w:val="en-US" w:bidi="ar-DZ"/>
        </w:rPr>
        <w:t xml:space="preserve"> </w:t>
      </w:r>
      <w:r w:rsidR="00DB584D">
        <w:rPr>
          <w:rFonts w:ascii="Traditional Arabic" w:hAnsi="Traditional Arabic" w:cs="Traditional Arabic" w:hint="cs"/>
          <w:sz w:val="32"/>
          <w:szCs w:val="32"/>
          <w:rtl/>
          <w:lang w:val="en-US" w:bidi="ar-DZ"/>
        </w:rPr>
        <w:t xml:space="preserve">دمج </w:t>
      </w:r>
      <w:r w:rsidR="003D1DBD" w:rsidRPr="003D1DBD">
        <w:rPr>
          <w:rFonts w:ascii="Traditional Arabic" w:hAnsi="Traditional Arabic" w:cs="Traditional Arabic"/>
          <w:sz w:val="32"/>
          <w:szCs w:val="32"/>
          <w:rtl/>
          <w:lang w:val="en-US" w:bidi="ar-DZ"/>
        </w:rPr>
        <w:t xml:space="preserve">المستوى العالي من المعرفة الجديدة مع هياكل المعرفة الحالية </w:t>
      </w:r>
      <w:r w:rsidR="00DB584D">
        <w:rPr>
          <w:rFonts w:ascii="Traditional Arabic" w:hAnsi="Traditional Arabic" w:cs="Traditional Arabic" w:hint="cs"/>
          <w:sz w:val="32"/>
          <w:szCs w:val="32"/>
          <w:rtl/>
          <w:lang w:val="en-US" w:bidi="ar-DZ"/>
        </w:rPr>
        <w:t xml:space="preserve">يكون </w:t>
      </w:r>
      <w:r w:rsidR="003D1DBD" w:rsidRPr="003D1DBD">
        <w:rPr>
          <w:rFonts w:ascii="Traditional Arabic" w:hAnsi="Traditional Arabic" w:cs="Traditional Arabic"/>
          <w:sz w:val="32"/>
          <w:szCs w:val="32"/>
          <w:rtl/>
          <w:lang w:val="en-US" w:bidi="ar-DZ"/>
        </w:rPr>
        <w:t>لتطوير عمليات جديدة تؤدي إلى الاب</w:t>
      </w:r>
      <w:r w:rsidR="00DB584D">
        <w:rPr>
          <w:rFonts w:ascii="Traditional Arabic" w:hAnsi="Traditional Arabic" w:cs="Traditional Arabic" w:hint="cs"/>
          <w:sz w:val="32"/>
          <w:szCs w:val="32"/>
          <w:rtl/>
          <w:lang w:val="en-US" w:bidi="ar-DZ"/>
        </w:rPr>
        <w:t>داع</w:t>
      </w:r>
      <w:r w:rsidR="003D1DBD" w:rsidRPr="003D1DBD">
        <w:rPr>
          <w:rFonts w:ascii="Traditional Arabic" w:hAnsi="Traditional Arabic" w:cs="Traditional Arabic"/>
          <w:sz w:val="32"/>
          <w:szCs w:val="32"/>
          <w:rtl/>
          <w:lang w:val="en-US" w:bidi="ar-DZ"/>
        </w:rPr>
        <w:t xml:space="preserve">. </w:t>
      </w:r>
    </w:p>
    <w:p w14:paraId="6EA67DBF" w14:textId="638DC31E" w:rsidR="00497DE6" w:rsidRPr="00E65D8E" w:rsidRDefault="00497DE6" w:rsidP="00B04EBD">
      <w:pPr>
        <w:bidi/>
        <w:spacing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إن هذا النوع من الابداع غير مادي، وهو يهدف إلى تنظيم طرائق وأساليب وأنماط التسيير، بغية تنظيم سلوك المؤسسة، وجعله أكثر فاعلية</w:t>
      </w:r>
      <w:sdt>
        <w:sdtPr>
          <w:rPr>
            <w:rFonts w:ascii="Traditional Arabic" w:hAnsi="Traditional Arabic" w:cs="Traditional Arabic" w:hint="cs"/>
            <w:sz w:val="32"/>
            <w:szCs w:val="32"/>
            <w:rtl/>
            <w:lang w:bidi="ar-DZ"/>
          </w:rPr>
          <w:id w:val="-2132459456"/>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CITATION</w:instrText>
          </w:r>
          <w:r>
            <w:rPr>
              <w:rFonts w:ascii="Traditional Arabic" w:hAnsi="Traditional Arabic" w:cs="Traditional Arabic"/>
              <w:sz w:val="32"/>
              <w:szCs w:val="32"/>
              <w:rtl/>
              <w:lang w:bidi="ar-DZ"/>
            </w:rPr>
            <w:instrText xml:space="preserve"> شري19 \</w:instrText>
          </w:r>
          <w:r>
            <w:rPr>
              <w:rFonts w:ascii="Traditional Arabic" w:hAnsi="Traditional Arabic" w:cs="Traditional Arabic"/>
              <w:sz w:val="32"/>
              <w:szCs w:val="32"/>
              <w:lang w:bidi="ar-DZ"/>
            </w:rPr>
            <w:instrText>p 38 \l 5121</w:instrText>
          </w:r>
          <w:r>
            <w:rPr>
              <w:rFonts w:ascii="Traditional Arabic" w:hAnsi="Traditional Arabic" w:cs="Traditional Arabic"/>
              <w:sz w:val="32"/>
              <w:szCs w:val="32"/>
              <w:rtl/>
              <w:lang w:bidi="ar-DZ"/>
            </w:rPr>
            <w:instrText xml:space="preserve"> </w:instrText>
          </w:r>
          <w:r>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(شريف، زدوري، و مساعدية، 2019، صفحة 38)</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 xml:space="preserve">. </w:t>
      </w:r>
    </w:p>
    <w:p w14:paraId="3B8CC5AD" w14:textId="1ABC7A9C" w:rsidR="00890B43" w:rsidRPr="00133BCB" w:rsidRDefault="00890B43" w:rsidP="00B04EBD">
      <w:pPr>
        <w:bidi/>
        <w:spacing w:line="360" w:lineRule="auto"/>
        <w:jc w:val="both"/>
        <w:rPr>
          <w:rFonts w:ascii="Traditional Arabic" w:hAnsi="Traditional Arabic" w:cs="Traditional Arabic"/>
          <w:b/>
          <w:bCs/>
          <w:sz w:val="32"/>
          <w:szCs w:val="32"/>
          <w:rtl/>
          <w:lang w:bidi="ar-DZ"/>
        </w:rPr>
      </w:pPr>
      <w:r w:rsidRPr="00BD067D">
        <w:rPr>
          <w:rFonts w:ascii="Traditional Arabic" w:hAnsi="Traditional Arabic" w:cs="Traditional Arabic" w:hint="cs"/>
          <w:b/>
          <w:bCs/>
          <w:sz w:val="32"/>
          <w:szCs w:val="32"/>
          <w:rtl/>
          <w:lang w:bidi="ar-DZ"/>
        </w:rPr>
        <w:t xml:space="preserve">المطلب </w:t>
      </w:r>
      <w:r w:rsidR="00325169">
        <w:rPr>
          <w:rFonts w:ascii="Traditional Arabic" w:hAnsi="Traditional Arabic" w:cs="Traditional Arabic" w:hint="cs"/>
          <w:b/>
          <w:bCs/>
          <w:sz w:val="32"/>
          <w:szCs w:val="32"/>
          <w:rtl/>
          <w:lang w:val="en-US" w:bidi="ar-DZ"/>
        </w:rPr>
        <w:t>ا</w:t>
      </w:r>
      <w:r w:rsidR="00325169" w:rsidRPr="000B60F3">
        <w:rPr>
          <w:rFonts w:ascii="Traditional Arabic" w:hAnsi="Traditional Arabic" w:cs="Traditional Arabic" w:hint="cs"/>
          <w:b/>
          <w:bCs/>
          <w:sz w:val="32"/>
          <w:szCs w:val="32"/>
          <w:rtl/>
          <w:lang w:bidi="ar-DZ"/>
        </w:rPr>
        <w:t>ل</w:t>
      </w:r>
      <w:r w:rsidR="00325169">
        <w:rPr>
          <w:rFonts w:ascii="Traditional Arabic" w:hAnsi="Traditional Arabic" w:cs="Traditional Arabic" w:hint="cs"/>
          <w:b/>
          <w:bCs/>
          <w:sz w:val="32"/>
          <w:szCs w:val="32"/>
          <w:rtl/>
          <w:lang w:bidi="ar-DZ"/>
        </w:rPr>
        <w:t>ثاني</w:t>
      </w:r>
      <w:r w:rsidRPr="00BD067D">
        <w:rPr>
          <w:rFonts w:ascii="Traditional Arabic" w:hAnsi="Traditional Arabic" w:cs="Traditional Arabic" w:hint="cs"/>
          <w:b/>
          <w:bCs/>
          <w:sz w:val="32"/>
          <w:szCs w:val="32"/>
          <w:rtl/>
          <w:lang w:bidi="ar-DZ"/>
        </w:rPr>
        <w:t>:</w:t>
      </w:r>
      <w:r w:rsidRPr="00493A91">
        <w:rPr>
          <w:rFonts w:ascii="Traditional Arabic" w:hAnsi="Traditional Arabic" w:cs="Traditional Arabic" w:hint="cs"/>
          <w:sz w:val="32"/>
          <w:szCs w:val="32"/>
          <w:rtl/>
          <w:lang w:bidi="ar-DZ"/>
        </w:rPr>
        <w:t xml:space="preserve"> </w:t>
      </w:r>
      <w:r w:rsidRPr="00133BCB">
        <w:rPr>
          <w:rFonts w:ascii="Traditional Arabic" w:hAnsi="Traditional Arabic" w:cs="Traditional Arabic" w:hint="cs"/>
          <w:b/>
          <w:bCs/>
          <w:sz w:val="32"/>
          <w:szCs w:val="32"/>
          <w:rtl/>
          <w:lang w:bidi="ar-DZ"/>
        </w:rPr>
        <w:t>التعلم التنظيمي لتطوير القدرات ال</w:t>
      </w:r>
      <w:r>
        <w:rPr>
          <w:rFonts w:ascii="Traditional Arabic" w:hAnsi="Traditional Arabic" w:cs="Traditional Arabic" w:hint="cs"/>
          <w:b/>
          <w:bCs/>
          <w:sz w:val="32"/>
          <w:szCs w:val="32"/>
          <w:rtl/>
          <w:lang w:bidi="ar-DZ"/>
        </w:rPr>
        <w:t xml:space="preserve">إبداعية:  </w:t>
      </w:r>
    </w:p>
    <w:p w14:paraId="22884914" w14:textId="77777777" w:rsidR="00890B43" w:rsidRDefault="00890B43" w:rsidP="00B04EBD">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1-تبني استراتيجية </w:t>
      </w:r>
      <w:r w:rsidRPr="0091004C">
        <w:rPr>
          <w:rFonts w:ascii="Traditional Arabic" w:hAnsi="Traditional Arabic" w:cs="Traditional Arabic" w:hint="cs"/>
          <w:b/>
          <w:bCs/>
          <w:sz w:val="32"/>
          <w:szCs w:val="32"/>
          <w:rtl/>
          <w:lang w:bidi="ar-DZ"/>
        </w:rPr>
        <w:t>التعلم التنظيمي</w:t>
      </w:r>
      <w:r>
        <w:rPr>
          <w:rFonts w:ascii="Traditional Arabic" w:hAnsi="Traditional Arabic" w:cs="Traditional Arabic" w:hint="cs"/>
          <w:sz w:val="32"/>
          <w:szCs w:val="32"/>
          <w:rtl/>
          <w:lang w:bidi="ar-DZ"/>
        </w:rPr>
        <w:t>:</w:t>
      </w:r>
    </w:p>
    <w:p w14:paraId="616845D3" w14:textId="4D81238D" w:rsidR="00890B43" w:rsidRDefault="00890B43" w:rsidP="006A583A">
      <w:pPr>
        <w:bidi/>
        <w:spacing w:after="0"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Pr="00AF4EC7">
        <w:rPr>
          <w:rFonts w:ascii="Traditional Arabic" w:hAnsi="Traditional Arabic" w:cs="Traditional Arabic" w:hint="cs"/>
          <w:sz w:val="32"/>
          <w:szCs w:val="32"/>
          <w:rtl/>
          <w:lang w:bidi="ar-DZ"/>
        </w:rPr>
        <w:t>إن</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إنشاء</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المعارف</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التنظيمية</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هو</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أحد</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المجالات</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الرئيسية</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التي</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يتم</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بحثها</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من</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خلال</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إدارة</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المعارف</w:t>
      </w:r>
      <w:r>
        <w:rPr>
          <w:rFonts w:ascii="Traditional Arabic" w:hAnsi="Traditional Arabic" w:cs="Traditional Arabic" w:hint="cs"/>
          <w:sz w:val="32"/>
          <w:szCs w:val="32"/>
          <w:rtl/>
          <w:lang w:bidi="ar-DZ"/>
        </w:rPr>
        <w:t>،</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وأهم</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مسألة</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هي</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كيفية</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استخدام</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التعلم</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التنظيمي</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ل</w:t>
      </w:r>
      <w:r>
        <w:rPr>
          <w:rFonts w:ascii="Traditional Arabic" w:hAnsi="Traditional Arabic" w:cs="Traditional Arabic" w:hint="cs"/>
          <w:sz w:val="32"/>
          <w:szCs w:val="32"/>
          <w:rtl/>
          <w:lang w:bidi="ar-DZ"/>
        </w:rPr>
        <w:t>ت</w:t>
      </w:r>
      <w:r w:rsidRPr="00AF4EC7">
        <w:rPr>
          <w:rFonts w:ascii="Traditional Arabic" w:hAnsi="Traditional Arabic" w:cs="Traditional Arabic" w:hint="cs"/>
          <w:sz w:val="32"/>
          <w:szCs w:val="32"/>
          <w:rtl/>
          <w:lang w:bidi="ar-DZ"/>
        </w:rPr>
        <w:t>صبح</w:t>
      </w:r>
      <w:r>
        <w:rPr>
          <w:rFonts w:ascii="Traditional Arabic" w:hAnsi="Traditional Arabic" w:cs="Traditional Arabic" w:hint="cs"/>
          <w:sz w:val="32"/>
          <w:szCs w:val="32"/>
          <w:rtl/>
          <w:lang w:bidi="ar-DZ"/>
        </w:rPr>
        <w:t xml:space="preserve"> المؤسسة</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منظمة</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تعلم</w:t>
      </w:r>
      <w:r w:rsidRPr="00AF4EC7">
        <w:rPr>
          <w:rFonts w:ascii="Traditional Arabic" w:hAnsi="Traditional Arabic" w:cs="Traditional Arabic"/>
          <w:sz w:val="32"/>
          <w:szCs w:val="32"/>
          <w:rtl/>
          <w:lang w:bidi="ar-DZ"/>
        </w:rPr>
        <w:t>"</w:t>
      </w:r>
      <w:r w:rsidRPr="00AF4EC7">
        <w:rPr>
          <w:rFonts w:ascii="Traditional Arabic" w:hAnsi="Traditional Arabic" w:cs="Traditional Arabic" w:hint="cs"/>
          <w:sz w:val="32"/>
          <w:szCs w:val="32"/>
          <w:rtl/>
          <w:lang w:bidi="ar-DZ"/>
        </w:rPr>
        <w:t>،</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ال</w:t>
      </w:r>
      <w:r>
        <w:rPr>
          <w:rFonts w:ascii="Traditional Arabic" w:hAnsi="Traditional Arabic" w:cs="Traditional Arabic" w:hint="cs"/>
          <w:sz w:val="32"/>
          <w:szCs w:val="32"/>
          <w:rtl/>
          <w:lang w:bidi="ar-DZ"/>
        </w:rPr>
        <w:t>ذي</w:t>
      </w:r>
      <w:r w:rsidRPr="00AF4EC7">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يسهل</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بقا</w:t>
      </w:r>
      <w:r>
        <w:rPr>
          <w:rFonts w:ascii="Traditional Arabic" w:hAnsi="Traditional Arabic" w:cs="Traditional Arabic" w:hint="cs"/>
          <w:sz w:val="32"/>
          <w:szCs w:val="32"/>
          <w:rtl/>
          <w:lang w:bidi="ar-DZ"/>
        </w:rPr>
        <w:t>ؤها</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ونمو</w:t>
      </w:r>
      <w:r>
        <w:rPr>
          <w:rFonts w:ascii="Traditional Arabic" w:hAnsi="Traditional Arabic" w:cs="Traditional Arabic" w:hint="cs"/>
          <w:sz w:val="32"/>
          <w:szCs w:val="32"/>
          <w:rtl/>
          <w:lang w:bidi="ar-DZ"/>
        </w:rPr>
        <w:t>ها، ف</w:t>
      </w:r>
      <w:r w:rsidRPr="00AF4EC7">
        <w:rPr>
          <w:rFonts w:ascii="Traditional Arabic" w:hAnsi="Traditional Arabic" w:cs="Traditional Arabic" w:hint="cs"/>
          <w:sz w:val="32"/>
          <w:szCs w:val="32"/>
          <w:rtl/>
          <w:lang w:bidi="ar-DZ"/>
        </w:rPr>
        <w:t>عادة</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ما</w:t>
      </w:r>
      <w:r>
        <w:rPr>
          <w:rFonts w:ascii="Traditional Arabic" w:hAnsi="Traditional Arabic" w:cs="Traditional Arabic" w:hint="cs"/>
          <w:sz w:val="32"/>
          <w:szCs w:val="32"/>
          <w:rtl/>
          <w:lang w:bidi="ar-DZ"/>
        </w:rPr>
        <w:t xml:space="preserve"> يتم</w:t>
      </w:r>
      <w:r w:rsidRPr="00AF4EC7">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مناقشة</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إنشاء</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المعرفة</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التنظيمية</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في</w:t>
      </w:r>
      <w:r w:rsidRPr="00AF4EC7">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الفكر الاداري</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استنادا</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إلى</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نتائج</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البحث</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من</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التعلم</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التنظيمي</w:t>
      </w:r>
      <w:r w:rsidRPr="00AF4EC7">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وهو </w:t>
      </w:r>
      <w:r w:rsidRPr="00AF4EC7">
        <w:rPr>
          <w:rFonts w:ascii="Traditional Arabic" w:hAnsi="Traditional Arabic" w:cs="Traditional Arabic" w:hint="cs"/>
          <w:sz w:val="32"/>
          <w:szCs w:val="32"/>
          <w:rtl/>
          <w:lang w:bidi="ar-DZ"/>
        </w:rPr>
        <w:t>مجال</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متعدد</w:t>
      </w:r>
      <w:r w:rsidRPr="00AF4EC7">
        <w:rPr>
          <w:rFonts w:ascii="Traditional Arabic" w:hAnsi="Traditional Arabic" w:cs="Traditional Arabic"/>
          <w:sz w:val="32"/>
          <w:szCs w:val="32"/>
          <w:rtl/>
          <w:lang w:bidi="ar-DZ"/>
        </w:rPr>
        <w:t xml:space="preserve"> </w:t>
      </w:r>
      <w:r w:rsidRPr="00AF4EC7">
        <w:rPr>
          <w:rFonts w:ascii="Traditional Arabic" w:hAnsi="Traditional Arabic" w:cs="Traditional Arabic" w:hint="cs"/>
          <w:sz w:val="32"/>
          <w:szCs w:val="32"/>
          <w:rtl/>
          <w:lang w:bidi="ar-DZ"/>
        </w:rPr>
        <w:t>التخصصات</w:t>
      </w:r>
      <w:r>
        <w:rPr>
          <w:rFonts w:ascii="Traditional Arabic" w:hAnsi="Traditional Arabic" w:cs="Traditional Arabic" w:hint="cs"/>
          <w:sz w:val="32"/>
          <w:szCs w:val="32"/>
          <w:rtl/>
          <w:lang w:bidi="ar-DZ"/>
        </w:rPr>
        <w:t xml:space="preserve">، </w:t>
      </w:r>
      <w:r w:rsidRPr="00575914">
        <w:rPr>
          <w:rFonts w:ascii="Traditional Arabic" w:hAnsi="Traditional Arabic" w:cs="Traditional Arabic" w:hint="cs"/>
          <w:sz w:val="32"/>
          <w:szCs w:val="32"/>
          <w:rtl/>
          <w:lang w:bidi="ar-DZ"/>
        </w:rPr>
        <w:t>عن</w:t>
      </w:r>
      <w:r w:rsidRPr="00575914">
        <w:rPr>
          <w:rFonts w:ascii="Traditional Arabic" w:hAnsi="Traditional Arabic" w:cs="Traditional Arabic"/>
          <w:sz w:val="32"/>
          <w:szCs w:val="32"/>
          <w:rtl/>
          <w:lang w:bidi="ar-DZ"/>
        </w:rPr>
        <w:t xml:space="preserve"> </w:t>
      </w:r>
      <w:r w:rsidR="00B04EBD" w:rsidRPr="00575914">
        <w:rPr>
          <w:rFonts w:ascii="Traditional Arabic" w:hAnsi="Traditional Arabic" w:cs="Traditional Arabic" w:hint="cs"/>
          <w:sz w:val="32"/>
          <w:szCs w:val="32"/>
          <w:rtl/>
          <w:lang w:bidi="ar-DZ"/>
        </w:rPr>
        <w:t>كيفية</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ربط</w:t>
      </w:r>
      <w:r w:rsidRPr="00575914">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إ</w:t>
      </w:r>
      <w:r w:rsidRPr="00575914">
        <w:rPr>
          <w:rFonts w:ascii="Traditional Arabic" w:hAnsi="Traditional Arabic" w:cs="Traditional Arabic" w:hint="cs"/>
          <w:sz w:val="32"/>
          <w:szCs w:val="32"/>
          <w:rtl/>
          <w:lang w:bidi="ar-DZ"/>
        </w:rPr>
        <w:t>دار</w:t>
      </w:r>
      <w:r>
        <w:rPr>
          <w:rFonts w:ascii="Traditional Arabic" w:hAnsi="Traditional Arabic" w:cs="Traditional Arabic" w:hint="cs"/>
          <w:sz w:val="32"/>
          <w:szCs w:val="32"/>
          <w:rtl/>
          <w:lang w:bidi="ar-DZ"/>
        </w:rPr>
        <w:t>ة</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المعرف</w:t>
      </w:r>
      <w:r w:rsidR="006A583A">
        <w:rPr>
          <w:rFonts w:ascii="Traditional Arabic" w:hAnsi="Traditional Arabic" w:cs="Traditional Arabic" w:hint="cs"/>
          <w:sz w:val="32"/>
          <w:szCs w:val="32"/>
          <w:rtl/>
          <w:lang w:bidi="ar-DZ"/>
        </w:rPr>
        <w:t>ة</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والتعلم</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التنظيمي</w:t>
      </w:r>
      <w:r w:rsidRPr="00575914">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لهذا</w:t>
      </w:r>
      <w:r w:rsidRPr="00575914">
        <w:rPr>
          <w:rFonts w:ascii="Traditional Arabic" w:hAnsi="Traditional Arabic" w:cs="Traditional Arabic" w:hint="cs"/>
          <w:sz w:val="32"/>
          <w:szCs w:val="32"/>
          <w:rtl/>
          <w:lang w:bidi="ar-DZ"/>
        </w:rPr>
        <w:t>،</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يفسر</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التعلم</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التنظيمي</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في</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دور</w:t>
      </w:r>
      <w:r>
        <w:rPr>
          <w:rFonts w:ascii="Traditional Arabic" w:hAnsi="Traditional Arabic" w:cs="Traditional Arabic" w:hint="cs"/>
          <w:sz w:val="32"/>
          <w:szCs w:val="32"/>
          <w:rtl/>
          <w:lang w:bidi="ar-DZ"/>
        </w:rPr>
        <w:t>ة</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حيا</w:t>
      </w:r>
      <w:r>
        <w:rPr>
          <w:rFonts w:ascii="Traditional Arabic" w:hAnsi="Traditional Arabic" w:cs="Traditional Arabic" w:hint="cs"/>
          <w:sz w:val="32"/>
          <w:szCs w:val="32"/>
          <w:rtl/>
          <w:lang w:bidi="ar-DZ"/>
        </w:rPr>
        <w:t>ة</w:t>
      </w:r>
      <w:r w:rsidRPr="00575914">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إدارة</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المعرف</w:t>
      </w:r>
      <w:r w:rsidR="006A583A">
        <w:rPr>
          <w:rFonts w:ascii="Traditional Arabic" w:hAnsi="Traditional Arabic" w:cs="Traditional Arabic" w:hint="cs"/>
          <w:sz w:val="32"/>
          <w:szCs w:val="32"/>
          <w:rtl/>
          <w:lang w:bidi="ar-DZ"/>
        </w:rPr>
        <w:t>ة</w:t>
      </w:r>
      <w:r>
        <w:rPr>
          <w:rFonts w:ascii="Traditional Arabic" w:hAnsi="Traditional Arabic" w:cs="Traditional Arabic" w:hint="cs"/>
          <w:sz w:val="32"/>
          <w:szCs w:val="32"/>
          <w:rtl/>
          <w:lang w:bidi="ar-DZ"/>
        </w:rPr>
        <w:t xml:space="preserve"> </w:t>
      </w:r>
      <w:r w:rsidRPr="00575914">
        <w:rPr>
          <w:rFonts w:ascii="Traditional Arabic" w:hAnsi="Traditional Arabic" w:cs="Traditional Arabic" w:hint="cs"/>
          <w:sz w:val="32"/>
          <w:szCs w:val="32"/>
          <w:rtl/>
          <w:lang w:bidi="ar-DZ"/>
        </w:rPr>
        <w:t>ك</w:t>
      </w:r>
      <w:r>
        <w:rPr>
          <w:rFonts w:ascii="Traditional Arabic" w:hAnsi="Traditional Arabic" w:cs="Traditional Arabic" w:hint="cs"/>
          <w:sz w:val="32"/>
          <w:szCs w:val="32"/>
          <w:rtl/>
          <w:lang w:bidi="ar-DZ"/>
        </w:rPr>
        <w:t>أداة</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لدعم</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التطوير</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المستمر</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للمعرفة</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التنظيمية،</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ولتعزيز</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العمليات</w:t>
      </w:r>
      <w:r w:rsidRPr="00575914">
        <w:rPr>
          <w:rFonts w:ascii="Traditional Arabic" w:hAnsi="Traditional Arabic" w:cs="Traditional Arabic"/>
          <w:sz w:val="32"/>
          <w:szCs w:val="32"/>
          <w:rtl/>
          <w:lang w:bidi="ar-DZ"/>
        </w:rPr>
        <w:t xml:space="preserve"> </w:t>
      </w:r>
      <w:r w:rsidRPr="00575914">
        <w:rPr>
          <w:rFonts w:ascii="Traditional Arabic" w:hAnsi="Traditional Arabic" w:cs="Traditional Arabic" w:hint="cs"/>
          <w:sz w:val="32"/>
          <w:szCs w:val="32"/>
          <w:rtl/>
          <w:lang w:bidi="ar-DZ"/>
        </w:rPr>
        <w:t>التنظيمية</w:t>
      </w:r>
      <w:r>
        <w:rPr>
          <w:rFonts w:ascii="Traditional Arabic" w:hAnsi="Traditional Arabic" w:cs="Traditional Arabic" w:hint="cs"/>
          <w:sz w:val="32"/>
          <w:szCs w:val="32"/>
          <w:rtl/>
          <w:lang w:bidi="ar-DZ"/>
        </w:rPr>
        <w:t xml:space="preserve"> </w:t>
      </w:r>
      <w:sdt>
        <w:sdtPr>
          <w:rPr>
            <w:rFonts w:asciiTheme="majorBidi" w:hAnsiTheme="majorBidi" w:cstheme="majorBidi"/>
            <w:sz w:val="28"/>
            <w:szCs w:val="28"/>
            <w:rtl/>
            <w:lang w:bidi="ar-DZ"/>
          </w:rPr>
          <w:id w:val="1769281252"/>
          <w:citation/>
        </w:sdtPr>
        <w:sdtContent>
          <w:r w:rsidRPr="003B2679">
            <w:rPr>
              <w:rFonts w:asciiTheme="majorBidi" w:hAnsiTheme="majorBidi" w:cstheme="majorBidi"/>
              <w:sz w:val="28"/>
              <w:szCs w:val="28"/>
              <w:rtl/>
              <w:lang w:bidi="ar-DZ"/>
            </w:rPr>
            <w:fldChar w:fldCharType="begin"/>
          </w:r>
          <w:r w:rsidR="00473C69">
            <w:rPr>
              <w:rFonts w:asciiTheme="majorBidi" w:hAnsiTheme="majorBidi" w:cstheme="majorBidi"/>
              <w:sz w:val="28"/>
              <w:szCs w:val="28"/>
              <w:lang w:bidi="ar-DZ"/>
            </w:rPr>
            <w:instrText xml:space="preserve">CITATION Gab16 \p 8 \l 1036 </w:instrText>
          </w:r>
          <w:r w:rsidRPr="003B2679">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(Gabor, Ko, Szabo, &amp; Feher, 2016, p. 8)</w:t>
          </w:r>
          <w:r w:rsidRPr="003B2679">
            <w:rPr>
              <w:rFonts w:asciiTheme="majorBidi" w:hAnsiTheme="majorBidi" w:cstheme="majorBidi"/>
              <w:sz w:val="28"/>
              <w:szCs w:val="28"/>
              <w:rtl/>
              <w:lang w:bidi="ar-DZ"/>
            </w:rPr>
            <w:fldChar w:fldCharType="end"/>
          </w:r>
        </w:sdtContent>
      </w:sdt>
    </w:p>
    <w:p w14:paraId="784BAD61" w14:textId="77777777" w:rsidR="00890B43" w:rsidRDefault="00890B43" w:rsidP="00B04EBD">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-المؤسسة المتعلمة هي في الأساس ذلك الحقل الذي تتفاعل فيه الجهود لتبادل المعرفة والأفكار الابداعية الخلاقة، ويمكن اعتبار مفهوم المؤسسات المتعلمة بمثابة انتقال فكري وعملي من مفاهيم البيروقراطية القديمة إلى مفاهيم المؤسسات الحديثة، باعتمادها على ركنيين أساسيين: </w:t>
      </w:r>
    </w:p>
    <w:p w14:paraId="0A475A80" w14:textId="77777777" w:rsidR="00890B43" w:rsidRDefault="00890B43" w:rsidP="00B04EBD">
      <w:pPr>
        <w:pStyle w:val="ListParagraph"/>
        <w:numPr>
          <w:ilvl w:val="0"/>
          <w:numId w:val="12"/>
        </w:num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t>قدرة المؤسسة على الإبداع المستمر وبتسارع أكبر من نظيراتها.</w:t>
      </w:r>
    </w:p>
    <w:p w14:paraId="6E67A881" w14:textId="1E91AC0C" w:rsidR="00890B43" w:rsidRDefault="00890B43" w:rsidP="00B04EBD">
      <w:pPr>
        <w:pStyle w:val="ListParagraph"/>
        <w:numPr>
          <w:ilvl w:val="0"/>
          <w:numId w:val="12"/>
        </w:numPr>
        <w:bidi/>
        <w:spacing w:after="0" w:line="360" w:lineRule="auto"/>
        <w:jc w:val="both"/>
        <w:rPr>
          <w:rFonts w:ascii="Traditional Arabic" w:hAnsi="Traditional Arabic" w:cs="Traditional Arabic"/>
          <w:sz w:val="32"/>
          <w:szCs w:val="32"/>
          <w:lang w:bidi="ar-DZ"/>
        </w:rPr>
      </w:pPr>
      <w:r w:rsidRPr="00804174">
        <w:rPr>
          <w:rFonts w:ascii="Traditional Arabic" w:hAnsi="Traditional Arabic" w:cs="Traditional Arabic" w:hint="cs"/>
          <w:sz w:val="32"/>
          <w:szCs w:val="32"/>
          <w:rtl/>
          <w:lang w:bidi="ar-DZ"/>
        </w:rPr>
        <w:t xml:space="preserve">تمكين الموارد الملموسة وغير الملموسة للمؤسسة من </w:t>
      </w:r>
      <w:r w:rsidR="00B04EBD" w:rsidRPr="00804174">
        <w:rPr>
          <w:rFonts w:ascii="Traditional Arabic" w:hAnsi="Traditional Arabic" w:cs="Traditional Arabic" w:hint="cs"/>
          <w:sz w:val="32"/>
          <w:szCs w:val="32"/>
          <w:rtl/>
          <w:lang w:bidi="ar-DZ"/>
        </w:rPr>
        <w:t>إطلاق</w:t>
      </w:r>
      <w:r w:rsidRPr="00804174">
        <w:rPr>
          <w:rFonts w:ascii="Traditional Arabic" w:hAnsi="Traditional Arabic" w:cs="Traditional Arabic" w:hint="cs"/>
          <w:sz w:val="32"/>
          <w:szCs w:val="32"/>
          <w:rtl/>
          <w:lang w:bidi="ar-DZ"/>
        </w:rPr>
        <w:t xml:space="preserve"> العنان لقدراتهم.</w:t>
      </w:r>
    </w:p>
    <w:p w14:paraId="5581FADC" w14:textId="40487DE1" w:rsidR="0087337E" w:rsidRDefault="0087337E" w:rsidP="0087337E">
      <w:pPr>
        <w:bidi/>
        <w:spacing w:after="0" w:line="360" w:lineRule="auto"/>
        <w:jc w:val="both"/>
        <w:rPr>
          <w:rFonts w:ascii="Traditional Arabic" w:hAnsi="Traditional Arabic" w:cs="Traditional Arabic"/>
          <w:sz w:val="32"/>
          <w:szCs w:val="32"/>
          <w:lang w:bidi="ar-DZ"/>
        </w:rPr>
      </w:pPr>
    </w:p>
    <w:p w14:paraId="3811EBBE" w14:textId="77777777" w:rsidR="0087337E" w:rsidRPr="0087337E" w:rsidRDefault="0087337E" w:rsidP="0087337E">
      <w:pPr>
        <w:bidi/>
        <w:spacing w:after="0" w:line="360" w:lineRule="auto"/>
        <w:jc w:val="both"/>
        <w:rPr>
          <w:rFonts w:ascii="Traditional Arabic" w:hAnsi="Traditional Arabic" w:cs="Traditional Arabic"/>
          <w:sz w:val="32"/>
          <w:szCs w:val="32"/>
          <w:rtl/>
          <w:lang w:bidi="ar-DZ"/>
        </w:rPr>
      </w:pPr>
    </w:p>
    <w:p w14:paraId="19B84C0F" w14:textId="77777777" w:rsidR="00890B43" w:rsidRPr="008B6030" w:rsidRDefault="00890B43" w:rsidP="00B04EBD">
      <w:pPr>
        <w:bidi/>
        <w:spacing w:after="0" w:line="36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1.1</w:t>
      </w:r>
      <w:r w:rsidRPr="008B6030">
        <w:rPr>
          <w:rFonts w:ascii="Traditional Arabic" w:hAnsi="Traditional Arabic" w:cs="Traditional Arabic" w:hint="cs"/>
          <w:b/>
          <w:bCs/>
          <w:sz w:val="32"/>
          <w:szCs w:val="32"/>
          <w:rtl/>
          <w:lang w:bidi="ar-DZ"/>
        </w:rPr>
        <w:t>-تعريف التعلم التنظيمي:</w:t>
      </w:r>
    </w:p>
    <w:p w14:paraId="4E4AA434" w14:textId="60B6EE45" w:rsidR="00890B43" w:rsidRDefault="00890B43" w:rsidP="00B04EBD">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 التعلم التنظيمي: "يمثل تلك العملية التي يتم من خلالها تحري وتصحيح الخطاء، فالمؤسسات تتعلم من خلال كون الأفراد مكونات تشتغل لخدمتها، فالنشاطات التعليمية للأفراد من خلال البيئة التنظيمية يمكن وصفها بنظام التعلم التنظيمي"</w:t>
      </w:r>
      <w:sdt>
        <w:sdtPr>
          <w:rPr>
            <w:rFonts w:ascii="Traditional Arabic" w:hAnsi="Traditional Arabic" w:cs="Traditional Arabic" w:hint="cs"/>
            <w:sz w:val="32"/>
            <w:szCs w:val="32"/>
            <w:rtl/>
            <w:lang w:bidi="ar-DZ"/>
          </w:rPr>
          <w:id w:val="431012885"/>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 xml:space="preserve">CITATION </w:instrText>
          </w:r>
          <w:r>
            <w:rPr>
              <w:rFonts w:ascii="Traditional Arabic" w:hAnsi="Traditional Arabic" w:cs="Traditional Arabic"/>
              <w:sz w:val="32"/>
              <w:szCs w:val="32"/>
              <w:rtl/>
              <w:lang w:bidi="ar-DZ"/>
            </w:rPr>
            <w:instrText>حام15</w:instrText>
          </w:r>
          <w:r>
            <w:rPr>
              <w:rFonts w:ascii="Traditional Arabic" w:hAnsi="Traditional Arabic" w:cs="Traditional Arabic"/>
              <w:sz w:val="32"/>
              <w:szCs w:val="32"/>
              <w:lang w:bidi="ar-DZ"/>
            </w:rPr>
            <w:instrText xml:space="preserve"> \p 57-58 \l 5121 </w:instrText>
          </w:r>
          <w:r>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(حامي، 2015، الصفحات 57-58)</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 xml:space="preserve">. </w:t>
      </w:r>
    </w:p>
    <w:p w14:paraId="208A470B" w14:textId="56985F17" w:rsidR="00890B43" w:rsidRDefault="00890B43" w:rsidP="00A93F0F">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-هو "الاختيار والمراجعة المستمرة للخبرات التنظيمية وتحويلها إلى معرفة تستطيع المؤسسة الحصول عليها وتوظيفها لأغراضها الرئيسية"، بمعنى أنها العملية التي تسعى فيها لتطوير المعارف عن طريق العلاقات التي تربط السلوك والتصرفات بالنتائج وفهم مدى تأثير العوامل البيئية مع هذه العلاقات </w:t>
      </w:r>
      <w:sdt>
        <w:sdtPr>
          <w:rPr>
            <w:rFonts w:ascii="Traditional Arabic" w:hAnsi="Traditional Arabic" w:cs="Traditional Arabic" w:hint="cs"/>
            <w:sz w:val="32"/>
            <w:szCs w:val="32"/>
            <w:rtl/>
            <w:lang w:bidi="ar-DZ"/>
          </w:rPr>
          <w:id w:val="-938682545"/>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CITATION</w:instrText>
          </w:r>
          <w:r>
            <w:rPr>
              <w:rFonts w:ascii="Traditional Arabic" w:hAnsi="Traditional Arabic" w:cs="Traditional Arabic"/>
              <w:sz w:val="32"/>
              <w:szCs w:val="32"/>
              <w:rtl/>
              <w:lang w:bidi="ar-DZ"/>
            </w:rPr>
            <w:instrText xml:space="preserve"> بيد18 \</w:instrText>
          </w:r>
          <w:r>
            <w:rPr>
              <w:rFonts w:ascii="Traditional Arabic" w:hAnsi="Traditional Arabic" w:cs="Traditional Arabic"/>
              <w:sz w:val="32"/>
              <w:szCs w:val="32"/>
              <w:lang w:bidi="ar-DZ"/>
            </w:rPr>
            <w:instrText>p 239 \l 5121</w:instrText>
          </w:r>
          <w:r>
            <w:rPr>
              <w:rFonts w:ascii="Traditional Arabic" w:hAnsi="Traditional Arabic" w:cs="Traditional Arabic"/>
              <w:sz w:val="32"/>
              <w:szCs w:val="32"/>
              <w:rtl/>
              <w:lang w:bidi="ar-DZ"/>
            </w:rPr>
            <w:instrText xml:space="preserve"> </w:instrText>
          </w:r>
          <w:r>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(بيدي عيساوي و مكاوي، 2018، صفحة 239)</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w:t>
      </w:r>
    </w:p>
    <w:p w14:paraId="73D436E7" w14:textId="316182C3" w:rsidR="00890B43" w:rsidRDefault="00890B43" w:rsidP="00A93F0F">
      <w:pPr>
        <w:bidi/>
        <w:spacing w:after="0" w:line="360" w:lineRule="auto"/>
        <w:ind w:firstLine="522"/>
        <w:jc w:val="both"/>
        <w:rPr>
          <w:rFonts w:ascii="Traditional Arabic" w:hAnsi="Traditional Arabic" w:cs="Traditional Arabic"/>
          <w:sz w:val="32"/>
          <w:szCs w:val="32"/>
          <w:rtl/>
          <w:lang w:bidi="ar-DZ"/>
        </w:rPr>
      </w:pPr>
      <w:r w:rsidRPr="00543AF5">
        <w:rPr>
          <w:rFonts w:ascii="Traditional Arabic" w:hAnsi="Traditional Arabic" w:cs="Traditional Arabic" w:hint="cs"/>
          <w:sz w:val="32"/>
          <w:szCs w:val="32"/>
          <w:rtl/>
          <w:lang w:bidi="ar-DZ"/>
        </w:rPr>
        <w:t>يتعين</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على</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المؤسسات</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أن</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تتكيف</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باستمرار</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مع</w:t>
      </w:r>
      <w:r w:rsidRPr="00543AF5">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ال</w:t>
      </w:r>
      <w:r w:rsidRPr="00543AF5">
        <w:rPr>
          <w:rFonts w:ascii="Traditional Arabic" w:hAnsi="Traditional Arabic" w:cs="Traditional Arabic" w:hint="cs"/>
          <w:sz w:val="32"/>
          <w:szCs w:val="32"/>
          <w:rtl/>
          <w:lang w:bidi="ar-DZ"/>
        </w:rPr>
        <w:t>بيئة</w:t>
      </w:r>
      <w:r w:rsidRPr="00543AF5">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ال</w:t>
      </w:r>
      <w:r w:rsidRPr="00543AF5">
        <w:rPr>
          <w:rFonts w:ascii="Traditional Arabic" w:hAnsi="Traditional Arabic" w:cs="Traditional Arabic" w:hint="cs"/>
          <w:sz w:val="32"/>
          <w:szCs w:val="32"/>
          <w:rtl/>
          <w:lang w:bidi="ar-DZ"/>
        </w:rPr>
        <w:t>عالمية</w:t>
      </w:r>
      <w:r w:rsidRPr="00543AF5">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ال</w:t>
      </w:r>
      <w:r w:rsidRPr="00543AF5">
        <w:rPr>
          <w:rFonts w:ascii="Traditional Arabic" w:hAnsi="Traditional Arabic" w:cs="Traditional Arabic" w:hint="cs"/>
          <w:sz w:val="32"/>
          <w:szCs w:val="32"/>
          <w:rtl/>
          <w:lang w:bidi="ar-DZ"/>
        </w:rPr>
        <w:t>متغيرة</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باستمرار،</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يكون</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فيها</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للتعلم</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التنظيمي</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دور</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في</w:t>
      </w:r>
      <w:r w:rsidRPr="00543AF5">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إنشاء</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واستيعاب</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المعرفة</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الجديدة</w:t>
      </w:r>
      <w:r>
        <w:rPr>
          <w:rFonts w:ascii="Traditional Arabic" w:hAnsi="Traditional Arabic" w:cs="Traditional Arabic" w:hint="cs"/>
          <w:sz w:val="32"/>
          <w:szCs w:val="32"/>
          <w:rtl/>
          <w:lang w:bidi="ar-DZ"/>
        </w:rPr>
        <w:t>، وتؤكد الأبحاث</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على</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أهمية</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إضفاء</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الطابع</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الرسمي</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على</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المعارف</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الجديدة،</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وتنسيق</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عملية</w:t>
      </w:r>
      <w:r w:rsidRPr="00543AF5">
        <w:rPr>
          <w:rFonts w:ascii="Traditional Arabic" w:hAnsi="Traditional Arabic" w:cs="Traditional Arabic"/>
          <w:sz w:val="32"/>
          <w:szCs w:val="32"/>
          <w:rtl/>
          <w:lang w:bidi="ar-DZ"/>
        </w:rPr>
        <w:t xml:space="preserve"> </w:t>
      </w:r>
      <w:r w:rsidR="00A93F0F">
        <w:rPr>
          <w:rFonts w:ascii="Traditional Arabic" w:hAnsi="Traditional Arabic" w:cs="Traditional Arabic" w:hint="cs"/>
          <w:sz w:val="32"/>
          <w:szCs w:val="32"/>
          <w:rtl/>
          <w:lang w:bidi="ar-DZ"/>
        </w:rPr>
        <w:t>إنشائها</w:t>
      </w:r>
      <w:r w:rsidR="00A93F0F" w:rsidRPr="00543AF5">
        <w:rPr>
          <w:rFonts w:ascii="Traditional Arabic" w:hAnsi="Traditional Arabic" w:cs="Traditional Arabic" w:hint="cs"/>
          <w:sz w:val="32"/>
          <w:szCs w:val="32"/>
          <w:rtl/>
          <w:lang w:bidi="ar-DZ"/>
        </w:rPr>
        <w:t>،</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مع</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تخزين</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المعارف</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الموجودة</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وتوزيعها</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وتبادلها</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هذه</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هي</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الطريقة</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التي</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ترتبط</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بها</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مفاهيم</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التعلم</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التنظيمي</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وإدارة</w:t>
      </w:r>
      <w:r w:rsidRPr="00543AF5">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م</w:t>
      </w:r>
      <w:r w:rsidRPr="00543AF5">
        <w:rPr>
          <w:rFonts w:ascii="Traditional Arabic" w:hAnsi="Traditional Arabic" w:cs="Traditional Arabic" w:hint="cs"/>
          <w:sz w:val="32"/>
          <w:szCs w:val="32"/>
          <w:rtl/>
          <w:lang w:bidi="ar-DZ"/>
        </w:rPr>
        <w:t>عرفة</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التعلم</w:t>
      </w:r>
      <w:r w:rsidRPr="00543AF5">
        <w:rPr>
          <w:rFonts w:ascii="Traditional Arabic" w:hAnsi="Traditional Arabic" w:cs="Traditional Arabic"/>
          <w:sz w:val="32"/>
          <w:szCs w:val="32"/>
          <w:rtl/>
          <w:lang w:bidi="ar-DZ"/>
        </w:rPr>
        <w:t xml:space="preserve"> </w:t>
      </w:r>
      <w:r w:rsidRPr="00543AF5">
        <w:rPr>
          <w:rFonts w:ascii="Traditional Arabic" w:hAnsi="Traditional Arabic" w:cs="Traditional Arabic" w:hint="cs"/>
          <w:sz w:val="32"/>
          <w:szCs w:val="32"/>
          <w:rtl/>
          <w:lang w:bidi="ar-DZ"/>
        </w:rPr>
        <w:t>التنظيمي</w:t>
      </w:r>
      <w:r w:rsidRPr="00543AF5">
        <w:rPr>
          <w:rFonts w:ascii="Traditional Arabic" w:hAnsi="Traditional Arabic" w:cs="Traditional Arabic"/>
          <w:sz w:val="32"/>
          <w:szCs w:val="32"/>
          <w:rtl/>
          <w:lang w:bidi="ar-DZ"/>
        </w:rPr>
        <w:t>.</w:t>
      </w:r>
    </w:p>
    <w:p w14:paraId="2F4B27D1" w14:textId="5A324680" w:rsidR="00890B43" w:rsidRPr="00A93F0F" w:rsidRDefault="00890B43" w:rsidP="00B04EBD">
      <w:pPr>
        <w:bidi/>
        <w:spacing w:after="0" w:line="360" w:lineRule="auto"/>
        <w:jc w:val="both"/>
        <w:rPr>
          <w:rFonts w:ascii="Traditional Arabic" w:hAnsi="Traditional Arabic" w:cs="Traditional Arabic"/>
          <w:sz w:val="32"/>
          <w:szCs w:val="32"/>
          <w:rtl/>
          <w:lang w:val="en-US" w:bidi="ar-DZ"/>
        </w:rPr>
      </w:pPr>
      <w:r w:rsidRPr="008424C5">
        <w:rPr>
          <w:rFonts w:ascii="Traditional Arabic" w:hAnsi="Traditional Arabic" w:cs="Traditional Arabic" w:hint="cs"/>
          <w:sz w:val="32"/>
          <w:szCs w:val="32"/>
          <w:rtl/>
          <w:lang w:bidi="ar-DZ"/>
        </w:rPr>
        <w:t>ينبغي</w:t>
      </w:r>
      <w:r w:rsidRPr="008424C5">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ل</w:t>
      </w:r>
      <w:r w:rsidRPr="008424C5">
        <w:rPr>
          <w:rFonts w:ascii="Traditional Arabic" w:hAnsi="Traditional Arabic" w:cs="Traditional Arabic" w:hint="cs"/>
          <w:sz w:val="32"/>
          <w:szCs w:val="32"/>
          <w:rtl/>
          <w:lang w:bidi="ar-DZ"/>
        </w:rPr>
        <w:t>ل</w:t>
      </w:r>
      <w:r>
        <w:rPr>
          <w:rFonts w:ascii="Traditional Arabic" w:hAnsi="Traditional Arabic" w:cs="Traditional Arabic" w:hint="cs"/>
          <w:sz w:val="32"/>
          <w:szCs w:val="32"/>
          <w:rtl/>
          <w:lang w:bidi="ar-DZ"/>
        </w:rPr>
        <w:t>مؤسس</w:t>
      </w:r>
      <w:r w:rsidRPr="008424C5">
        <w:rPr>
          <w:rFonts w:ascii="Traditional Arabic" w:hAnsi="Traditional Arabic" w:cs="Traditional Arabic" w:hint="cs"/>
          <w:sz w:val="32"/>
          <w:szCs w:val="32"/>
          <w:rtl/>
          <w:lang w:bidi="ar-DZ"/>
        </w:rPr>
        <w:t>ات</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أن</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تطبق</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عمليات</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إدارة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المعارف</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الرسمية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التي</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تستهدف</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كلاً</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من</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العمليات</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الداخلية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الخبرات،</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المشاكل</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التي</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يتعين</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حلها،</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تنمية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مهارات</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الموظفين</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والمعارف</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الخارجية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الذكاء</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التنافسي،</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سلوك</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العملاء،</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الاتجاهات</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التكنولوجية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ويدعم</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نهج</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دورة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الحياة،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وبنية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النظام</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إجراءات</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إدارة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المعارف</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المذكورة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أعلاه</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وعلى</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الرغم</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من</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قبول</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أهمية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الم</w:t>
      </w:r>
      <w:r>
        <w:rPr>
          <w:rFonts w:ascii="Traditional Arabic" w:hAnsi="Traditional Arabic" w:cs="Traditional Arabic" w:hint="cs"/>
          <w:sz w:val="32"/>
          <w:szCs w:val="32"/>
          <w:rtl/>
          <w:lang w:bidi="ar-DZ"/>
        </w:rPr>
        <w:t>ؤسس</w:t>
      </w:r>
      <w:r w:rsidRPr="008424C5">
        <w:rPr>
          <w:rFonts w:ascii="Traditional Arabic" w:hAnsi="Traditional Arabic" w:cs="Traditional Arabic" w:hint="cs"/>
          <w:sz w:val="32"/>
          <w:szCs w:val="32"/>
          <w:rtl/>
          <w:lang w:bidi="ar-DZ"/>
        </w:rPr>
        <w:t>ات</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التعليمية،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أكد</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أهمية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عمليات</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التعلم</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الواعي</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التي</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تناسب</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متطلبات</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وسياق</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بيئتها</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ينبغي</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أن</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تختار</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عن</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وعي</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مجال</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المعرفة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الاستراتيجية،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ودراسة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كيفية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تطوير</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تنظيمهم</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التعلم</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وبغية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الحفاظ</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على</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استمرار</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عمليات</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التعلم،</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ينبغي</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للقيادة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أن</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تبرهن</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على</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الدعم</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الذي</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يعزز</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التعلم،</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وأن</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تبرهن</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على</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قيمة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الثقافة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الداعمة</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من</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خلال</w:t>
      </w:r>
      <w:r w:rsidRPr="008424C5">
        <w:rPr>
          <w:rFonts w:ascii="Traditional Arabic" w:hAnsi="Traditional Arabic" w:cs="Traditional Arabic"/>
          <w:sz w:val="32"/>
          <w:szCs w:val="32"/>
          <w:rtl/>
          <w:lang w:bidi="ar-DZ"/>
        </w:rPr>
        <w:t xml:space="preserve"> </w:t>
      </w:r>
      <w:r w:rsidRPr="008424C5">
        <w:rPr>
          <w:rFonts w:ascii="Traditional Arabic" w:hAnsi="Traditional Arabic" w:cs="Traditional Arabic" w:hint="cs"/>
          <w:sz w:val="32"/>
          <w:szCs w:val="32"/>
          <w:rtl/>
          <w:lang w:bidi="ar-DZ"/>
        </w:rPr>
        <w:t>إشراك</w:t>
      </w:r>
      <w:r w:rsidRPr="008424C5">
        <w:rPr>
          <w:rFonts w:ascii="Traditional Arabic" w:hAnsi="Traditional Arabic" w:cs="Traditional Arabic"/>
          <w:sz w:val="32"/>
          <w:szCs w:val="32"/>
          <w:rtl/>
          <w:lang w:bidi="ar-DZ"/>
        </w:rPr>
        <w:t xml:space="preserve"> </w:t>
      </w:r>
      <w:r w:rsidR="00A93F0F" w:rsidRPr="008424C5">
        <w:rPr>
          <w:rFonts w:ascii="Traditional Arabic" w:hAnsi="Traditional Arabic" w:cs="Traditional Arabic" w:hint="cs"/>
          <w:sz w:val="32"/>
          <w:szCs w:val="32"/>
          <w:rtl/>
          <w:lang w:bidi="ar-DZ"/>
        </w:rPr>
        <w:t>نفسها</w:t>
      </w:r>
      <w:r w:rsidR="00A93F0F">
        <w:rPr>
          <w:rFonts w:ascii="Traditional Arabic" w:hAnsi="Traditional Arabic" w:cs="Traditional Arabic" w:hint="cs"/>
          <w:sz w:val="32"/>
          <w:szCs w:val="32"/>
          <w:rtl/>
          <w:lang w:bidi="ar-DZ"/>
        </w:rPr>
        <w:t xml:space="preserve"> </w:t>
      </w:r>
      <w:r w:rsidR="00A93F0F" w:rsidRPr="008424C5">
        <w:rPr>
          <w:rFonts w:ascii="Traditional Arabic" w:hAnsi="Traditional Arabic" w:cs="Traditional Arabic" w:hint="cs"/>
          <w:sz w:val="32"/>
          <w:szCs w:val="32"/>
          <w:rtl/>
          <w:lang w:bidi="ar-DZ"/>
        </w:rPr>
        <w:t>بنشاط</w:t>
      </w:r>
      <w:r w:rsidRPr="008424C5">
        <w:rPr>
          <w:rFonts w:ascii="Traditional Arabic" w:hAnsi="Traditional Arabic" w:cs="Traditional Arabic"/>
          <w:sz w:val="32"/>
          <w:szCs w:val="32"/>
          <w:rtl/>
          <w:lang w:bidi="ar-DZ"/>
        </w:rPr>
        <w:t xml:space="preserve"> </w:t>
      </w:r>
      <w:r w:rsidR="00A93F0F" w:rsidRPr="008424C5">
        <w:rPr>
          <w:rFonts w:ascii="Traditional Arabic" w:hAnsi="Traditional Arabic" w:cs="Traditional Arabic" w:hint="cs"/>
          <w:sz w:val="32"/>
          <w:szCs w:val="32"/>
          <w:rtl/>
          <w:lang w:bidi="ar-DZ"/>
        </w:rPr>
        <w:t>العمليات</w:t>
      </w:r>
      <w:r w:rsidR="00A93F0F">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1036960393"/>
          <w:citation/>
        </w:sdtPr>
        <w:sdtContent>
          <w:r w:rsidR="00A93F0F">
            <w:rPr>
              <w:rFonts w:ascii="Traditional Arabic" w:hAnsi="Traditional Arabic" w:cs="Traditional Arabic"/>
              <w:sz w:val="32"/>
              <w:szCs w:val="32"/>
              <w:rtl/>
              <w:lang w:bidi="ar-DZ"/>
            </w:rPr>
            <w:fldChar w:fldCharType="begin"/>
          </w:r>
          <w:r w:rsidR="00473C69">
            <w:rPr>
              <w:rFonts w:ascii="Traditional Arabic" w:hAnsi="Traditional Arabic" w:cs="Traditional Arabic"/>
              <w:sz w:val="32"/>
              <w:szCs w:val="32"/>
              <w:lang w:bidi="ar-DZ"/>
            </w:rPr>
            <w:instrText xml:space="preserve">CITATION Gab16 \p 9-11 \l 5121 </w:instrText>
          </w:r>
          <w:r w:rsidR="00A93F0F">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noProof/>
              <w:sz w:val="32"/>
              <w:szCs w:val="32"/>
              <w:lang w:bidi="ar-DZ"/>
            </w:rPr>
            <w:t>(Gabor, Ko, Szabo, &amp; Feher, 2016, pp. 9-11)</w:t>
          </w:r>
          <w:r w:rsidR="00A93F0F">
            <w:rPr>
              <w:rFonts w:ascii="Traditional Arabic" w:hAnsi="Traditional Arabic" w:cs="Traditional Arabic"/>
              <w:sz w:val="32"/>
              <w:szCs w:val="32"/>
              <w:rtl/>
              <w:lang w:bidi="ar-DZ"/>
            </w:rPr>
            <w:fldChar w:fldCharType="end"/>
          </w:r>
        </w:sdtContent>
      </w:sdt>
      <w:r w:rsidR="00A93F0F">
        <w:rPr>
          <w:rFonts w:ascii="Traditional Arabic" w:hAnsi="Traditional Arabic" w:cs="Traditional Arabic" w:hint="cs"/>
          <w:sz w:val="32"/>
          <w:szCs w:val="32"/>
          <w:rtl/>
          <w:lang w:val="en-US" w:bidi="ar-DZ"/>
        </w:rPr>
        <w:t>.</w:t>
      </w:r>
    </w:p>
    <w:p w14:paraId="714345FA" w14:textId="51CB906D" w:rsidR="00890B43" w:rsidRDefault="00890B43" w:rsidP="00B04EBD">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-تستند متطلبات إدارة المعرفة إلى آليات إدار</w:t>
      </w:r>
      <w:r w:rsidR="00A93F0F">
        <w:rPr>
          <w:rFonts w:ascii="Traditional Arabic" w:hAnsi="Traditional Arabic" w:cs="Traditional Arabic" w:hint="cs"/>
          <w:sz w:val="32"/>
          <w:szCs w:val="32"/>
          <w:rtl/>
          <w:lang w:bidi="ar-DZ"/>
        </w:rPr>
        <w:t>تها</w:t>
      </w:r>
      <w:r>
        <w:rPr>
          <w:rFonts w:ascii="Traditional Arabic" w:hAnsi="Traditional Arabic" w:cs="Traditional Arabic" w:hint="cs"/>
          <w:sz w:val="32"/>
          <w:szCs w:val="32"/>
          <w:rtl/>
          <w:lang w:bidi="ar-DZ"/>
        </w:rPr>
        <w:t xml:space="preserve"> التي تمثل الوسائل التنظيمية لتسهيل نشر وتعزيز المعرفة، تحتم استراتيجية </w:t>
      </w:r>
      <w:r w:rsidRPr="00BC4132">
        <w:rPr>
          <w:rFonts w:ascii="Traditional Arabic" w:hAnsi="Traditional Arabic" w:cs="Traditional Arabic" w:hint="cs"/>
          <w:sz w:val="32"/>
          <w:szCs w:val="32"/>
          <w:rtl/>
          <w:lang w:bidi="ar-DZ"/>
        </w:rPr>
        <w:t>التعلم</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في</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ال</w:t>
      </w:r>
      <w:r>
        <w:rPr>
          <w:rFonts w:ascii="Traditional Arabic" w:hAnsi="Traditional Arabic" w:cs="Traditional Arabic" w:hint="cs"/>
          <w:sz w:val="32"/>
          <w:szCs w:val="32"/>
          <w:rtl/>
          <w:lang w:bidi="ar-DZ"/>
        </w:rPr>
        <w:t>مؤسسة</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أن</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تركز</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أيضا</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على</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اكتساب</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المعارف</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الخارجية</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واستخدامها،</w:t>
      </w:r>
      <w:r>
        <w:rPr>
          <w:rFonts w:ascii="Traditional Arabic" w:hAnsi="Traditional Arabic" w:cs="Traditional Arabic" w:hint="cs"/>
          <w:sz w:val="32"/>
          <w:szCs w:val="32"/>
          <w:rtl/>
          <w:lang w:bidi="ar-DZ"/>
        </w:rPr>
        <w:t xml:space="preserve"> من طرف رأس المال البشري ليتمكنوا من المشاركة في المخزون المعرفي الخاص بالمؤسسة، والعمل على تعزيزه، لأنه يحول معرفة الأفراد إلى معرفة تنظيمية.</w:t>
      </w:r>
    </w:p>
    <w:p w14:paraId="3CE08BD8" w14:textId="77777777" w:rsidR="00890B43" w:rsidRDefault="00890B43" w:rsidP="00A93F0F">
      <w:pPr>
        <w:bidi/>
        <w:spacing w:after="0" w:line="360" w:lineRule="auto"/>
        <w:jc w:val="both"/>
        <w:rPr>
          <w:rFonts w:ascii="Traditional Arabic" w:hAnsi="Traditional Arabic" w:cs="Traditional Arabic"/>
          <w:sz w:val="32"/>
          <w:szCs w:val="32"/>
          <w:rtl/>
          <w:lang w:bidi="ar-DZ"/>
        </w:rPr>
      </w:pPr>
      <w:r w:rsidRPr="00BC4132">
        <w:rPr>
          <w:rFonts w:ascii="Traditional Arabic" w:hAnsi="Traditional Arabic" w:cs="Traditional Arabic" w:hint="cs"/>
          <w:sz w:val="32"/>
          <w:szCs w:val="32"/>
          <w:rtl/>
          <w:lang w:bidi="ar-DZ"/>
        </w:rPr>
        <w:t>ولكن</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المعرفة</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والقدرات</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الموجودة</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على</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الصعيدين</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التنظيمي</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والفردي</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تحد</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من</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قدرة</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الم</w:t>
      </w:r>
      <w:r>
        <w:rPr>
          <w:rFonts w:ascii="Traditional Arabic" w:hAnsi="Traditional Arabic" w:cs="Traditional Arabic" w:hint="cs"/>
          <w:sz w:val="32"/>
          <w:szCs w:val="32"/>
          <w:rtl/>
          <w:lang w:bidi="ar-DZ"/>
        </w:rPr>
        <w:t>ؤسس</w:t>
      </w:r>
      <w:r w:rsidRPr="00BC4132">
        <w:rPr>
          <w:rFonts w:ascii="Traditional Arabic" w:hAnsi="Traditional Arabic" w:cs="Traditional Arabic" w:hint="cs"/>
          <w:sz w:val="32"/>
          <w:szCs w:val="32"/>
          <w:rtl/>
          <w:lang w:bidi="ar-DZ"/>
        </w:rPr>
        <w:t>ة</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على</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الاستيعاب</w:t>
      </w:r>
      <w:r>
        <w:rPr>
          <w:rFonts w:ascii="Traditional Arabic" w:hAnsi="Traditional Arabic" w:cs="Traditional Arabic" w:hint="cs"/>
          <w:sz w:val="32"/>
          <w:szCs w:val="32"/>
          <w:rtl/>
          <w:lang w:bidi="ar-DZ"/>
        </w:rPr>
        <w:t>،</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المعرفة</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الخلفية</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الموجودة</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القدرة</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على</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التعلم</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تساعد</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على</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تحديد</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وإدراك</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قيمة</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المعرفة</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الخارجية،</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ولكنها</w:t>
      </w:r>
      <w:r w:rsidRPr="00BC4132">
        <w:rPr>
          <w:rFonts w:ascii="Traditional Arabic" w:hAnsi="Traditional Arabic" w:cs="Traditional Arabic"/>
          <w:sz w:val="32"/>
          <w:szCs w:val="32"/>
          <w:rtl/>
          <w:lang w:bidi="ar-DZ"/>
        </w:rPr>
        <w:t xml:space="preserve"> </w:t>
      </w:r>
      <w:r w:rsidRPr="00BC4132">
        <w:rPr>
          <w:rFonts w:ascii="Traditional Arabic" w:hAnsi="Traditional Arabic" w:cs="Traditional Arabic" w:hint="cs"/>
          <w:sz w:val="32"/>
          <w:szCs w:val="32"/>
          <w:rtl/>
          <w:lang w:bidi="ar-DZ"/>
        </w:rPr>
        <w:t>أيضا</w:t>
      </w:r>
      <w:r w:rsidRPr="00BC4132">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ضرورية ل</w:t>
      </w:r>
      <w:r w:rsidRPr="00774786">
        <w:rPr>
          <w:rFonts w:ascii="Traditional Arabic" w:hAnsi="Traditional Arabic" w:cs="Traditional Arabic" w:hint="cs"/>
          <w:sz w:val="32"/>
          <w:szCs w:val="32"/>
          <w:rtl/>
          <w:lang w:bidi="ar-DZ"/>
        </w:rPr>
        <w:t>تعلم</w:t>
      </w:r>
      <w:r w:rsidRPr="00774786">
        <w:rPr>
          <w:rFonts w:ascii="Traditional Arabic" w:hAnsi="Traditional Arabic" w:cs="Traditional Arabic"/>
          <w:sz w:val="32"/>
          <w:szCs w:val="32"/>
          <w:rtl/>
          <w:lang w:bidi="ar-DZ"/>
        </w:rPr>
        <w:t xml:space="preserve"> </w:t>
      </w:r>
      <w:r w:rsidRPr="00774786">
        <w:rPr>
          <w:rFonts w:ascii="Traditional Arabic" w:hAnsi="Traditional Arabic" w:cs="Traditional Arabic" w:hint="cs"/>
          <w:sz w:val="32"/>
          <w:szCs w:val="32"/>
          <w:rtl/>
          <w:lang w:bidi="ar-DZ"/>
        </w:rPr>
        <w:t>المهارات</w:t>
      </w:r>
      <w:r>
        <w:rPr>
          <w:rFonts w:ascii="Traditional Arabic" w:hAnsi="Traditional Arabic" w:cs="Traditional Arabic" w:hint="cs"/>
          <w:sz w:val="32"/>
          <w:szCs w:val="32"/>
          <w:rtl/>
          <w:lang w:bidi="ar-DZ"/>
        </w:rPr>
        <w:t xml:space="preserve"> لدى</w:t>
      </w:r>
      <w:r w:rsidRPr="00774786">
        <w:rPr>
          <w:rFonts w:ascii="Traditional Arabic" w:hAnsi="Traditional Arabic" w:cs="Traditional Arabic"/>
          <w:sz w:val="32"/>
          <w:szCs w:val="32"/>
          <w:rtl/>
          <w:lang w:bidi="ar-DZ"/>
        </w:rPr>
        <w:t xml:space="preserve"> </w:t>
      </w:r>
      <w:r w:rsidRPr="00774786">
        <w:rPr>
          <w:rFonts w:ascii="Traditional Arabic" w:hAnsi="Traditional Arabic" w:cs="Traditional Arabic" w:hint="cs"/>
          <w:sz w:val="32"/>
          <w:szCs w:val="32"/>
          <w:rtl/>
          <w:lang w:bidi="ar-DZ"/>
        </w:rPr>
        <w:t>الأفراد</w:t>
      </w:r>
      <w:r w:rsidRPr="00774786">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والمؤسسا</w:t>
      </w:r>
      <w:r w:rsidRPr="00774786">
        <w:rPr>
          <w:rFonts w:ascii="Traditional Arabic" w:hAnsi="Traditional Arabic" w:cs="Traditional Arabic" w:hint="cs"/>
          <w:sz w:val="32"/>
          <w:szCs w:val="32"/>
          <w:rtl/>
          <w:lang w:bidi="ar-DZ"/>
        </w:rPr>
        <w:t>ت</w:t>
      </w:r>
      <w:r>
        <w:rPr>
          <w:rFonts w:ascii="Traditional Arabic" w:hAnsi="Traditional Arabic" w:cs="Traditional Arabic" w:hint="cs"/>
          <w:sz w:val="32"/>
          <w:szCs w:val="32"/>
          <w:rtl/>
          <w:lang w:bidi="ar-DZ"/>
        </w:rPr>
        <w:t>،</w:t>
      </w:r>
      <w:r w:rsidRPr="00774786">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ي</w:t>
      </w:r>
      <w:r w:rsidRPr="00774786">
        <w:rPr>
          <w:rFonts w:ascii="Traditional Arabic" w:hAnsi="Traditional Arabic" w:cs="Traditional Arabic" w:hint="cs"/>
          <w:sz w:val="32"/>
          <w:szCs w:val="32"/>
          <w:rtl/>
          <w:lang w:bidi="ar-DZ"/>
        </w:rPr>
        <w:t>ت</w:t>
      </w:r>
      <w:r>
        <w:rPr>
          <w:rFonts w:ascii="Traditional Arabic" w:hAnsi="Traditional Arabic" w:cs="Traditional Arabic" w:hint="cs"/>
          <w:sz w:val="32"/>
          <w:szCs w:val="32"/>
          <w:rtl/>
          <w:lang w:bidi="ar-DZ"/>
        </w:rPr>
        <w:t>م التكيف مع</w:t>
      </w:r>
      <w:r w:rsidRPr="00774786">
        <w:rPr>
          <w:rFonts w:ascii="Traditional Arabic" w:hAnsi="Traditional Arabic" w:cs="Traditional Arabic"/>
          <w:sz w:val="32"/>
          <w:szCs w:val="32"/>
          <w:rtl/>
          <w:lang w:bidi="ar-DZ"/>
        </w:rPr>
        <w:t xml:space="preserve"> </w:t>
      </w:r>
      <w:r w:rsidRPr="00774786">
        <w:rPr>
          <w:rFonts w:ascii="Traditional Arabic" w:hAnsi="Traditional Arabic" w:cs="Traditional Arabic" w:hint="cs"/>
          <w:sz w:val="32"/>
          <w:szCs w:val="32"/>
          <w:rtl/>
          <w:lang w:bidi="ar-DZ"/>
        </w:rPr>
        <w:t>المعرفة</w:t>
      </w:r>
      <w:r w:rsidRPr="00774786">
        <w:rPr>
          <w:rFonts w:ascii="Traditional Arabic" w:hAnsi="Traditional Arabic" w:cs="Traditional Arabic"/>
          <w:sz w:val="32"/>
          <w:szCs w:val="32"/>
          <w:rtl/>
          <w:lang w:bidi="ar-DZ"/>
        </w:rPr>
        <w:t xml:space="preserve"> </w:t>
      </w:r>
      <w:r w:rsidRPr="00774786">
        <w:rPr>
          <w:rFonts w:ascii="Traditional Arabic" w:hAnsi="Traditional Arabic" w:cs="Traditional Arabic" w:hint="cs"/>
          <w:sz w:val="32"/>
          <w:szCs w:val="32"/>
          <w:rtl/>
          <w:lang w:bidi="ar-DZ"/>
        </w:rPr>
        <w:t>الجديدة</w:t>
      </w:r>
      <w:r w:rsidRPr="00774786">
        <w:rPr>
          <w:rFonts w:ascii="Traditional Arabic" w:hAnsi="Traditional Arabic" w:cs="Traditional Arabic"/>
          <w:sz w:val="32"/>
          <w:szCs w:val="32"/>
          <w:rtl/>
          <w:lang w:bidi="ar-DZ"/>
        </w:rPr>
        <w:t xml:space="preserve"> </w:t>
      </w:r>
      <w:r w:rsidRPr="00774786">
        <w:rPr>
          <w:rFonts w:ascii="Traditional Arabic" w:hAnsi="Traditional Arabic" w:cs="Traditional Arabic" w:hint="cs"/>
          <w:sz w:val="32"/>
          <w:szCs w:val="32"/>
          <w:rtl/>
          <w:lang w:bidi="ar-DZ"/>
        </w:rPr>
        <w:t>بسهولة</w:t>
      </w:r>
      <w:r w:rsidRPr="00774786">
        <w:rPr>
          <w:rFonts w:ascii="Traditional Arabic" w:hAnsi="Traditional Arabic" w:cs="Traditional Arabic"/>
          <w:sz w:val="32"/>
          <w:szCs w:val="32"/>
          <w:rtl/>
          <w:lang w:bidi="ar-DZ"/>
        </w:rPr>
        <w:t xml:space="preserve"> </w:t>
      </w:r>
      <w:r w:rsidRPr="00774786">
        <w:rPr>
          <w:rFonts w:ascii="Traditional Arabic" w:hAnsi="Traditional Arabic" w:cs="Traditional Arabic" w:hint="cs"/>
          <w:sz w:val="32"/>
          <w:szCs w:val="32"/>
          <w:rtl/>
          <w:lang w:bidi="ar-DZ"/>
        </w:rPr>
        <w:t>أكبر</w:t>
      </w:r>
      <w:r w:rsidRPr="00774786">
        <w:rPr>
          <w:rFonts w:ascii="Traditional Arabic" w:hAnsi="Traditional Arabic" w:cs="Traditional Arabic"/>
          <w:sz w:val="32"/>
          <w:szCs w:val="32"/>
          <w:rtl/>
          <w:lang w:bidi="ar-DZ"/>
        </w:rPr>
        <w:t xml:space="preserve"> </w:t>
      </w:r>
      <w:r w:rsidRPr="00774786">
        <w:rPr>
          <w:rFonts w:ascii="Traditional Arabic" w:hAnsi="Traditional Arabic" w:cs="Traditional Arabic" w:hint="cs"/>
          <w:sz w:val="32"/>
          <w:szCs w:val="32"/>
          <w:rtl/>
          <w:lang w:bidi="ar-DZ"/>
        </w:rPr>
        <w:t>إذا</w:t>
      </w:r>
      <w:r w:rsidRPr="00774786">
        <w:rPr>
          <w:rFonts w:ascii="Traditional Arabic" w:hAnsi="Traditional Arabic" w:cs="Traditional Arabic"/>
          <w:sz w:val="32"/>
          <w:szCs w:val="32"/>
          <w:rtl/>
          <w:lang w:bidi="ar-DZ"/>
        </w:rPr>
        <w:t xml:space="preserve"> </w:t>
      </w:r>
      <w:r w:rsidRPr="00774786">
        <w:rPr>
          <w:rFonts w:ascii="Traditional Arabic" w:hAnsi="Traditional Arabic" w:cs="Traditional Arabic" w:hint="cs"/>
          <w:sz w:val="32"/>
          <w:szCs w:val="32"/>
          <w:rtl/>
          <w:lang w:bidi="ar-DZ"/>
        </w:rPr>
        <w:t>كان</w:t>
      </w:r>
      <w:r w:rsidRPr="00774786">
        <w:rPr>
          <w:rFonts w:ascii="Traditional Arabic" w:hAnsi="Traditional Arabic" w:cs="Traditional Arabic"/>
          <w:sz w:val="32"/>
          <w:szCs w:val="32"/>
          <w:rtl/>
          <w:lang w:bidi="ar-DZ"/>
        </w:rPr>
        <w:t xml:space="preserve"> </w:t>
      </w:r>
      <w:r w:rsidRPr="00774786">
        <w:rPr>
          <w:rFonts w:ascii="Traditional Arabic" w:hAnsi="Traditional Arabic" w:cs="Traditional Arabic" w:hint="cs"/>
          <w:sz w:val="32"/>
          <w:szCs w:val="32"/>
          <w:rtl/>
          <w:lang w:bidi="ar-DZ"/>
        </w:rPr>
        <w:t>أقرب</w:t>
      </w:r>
      <w:r w:rsidRPr="00774786">
        <w:rPr>
          <w:rFonts w:ascii="Traditional Arabic" w:hAnsi="Traditional Arabic" w:cs="Traditional Arabic"/>
          <w:sz w:val="32"/>
          <w:szCs w:val="32"/>
          <w:rtl/>
          <w:lang w:bidi="ar-DZ"/>
        </w:rPr>
        <w:t xml:space="preserve"> </w:t>
      </w:r>
      <w:r w:rsidRPr="00774786">
        <w:rPr>
          <w:rFonts w:ascii="Traditional Arabic" w:hAnsi="Traditional Arabic" w:cs="Traditional Arabic" w:hint="cs"/>
          <w:sz w:val="32"/>
          <w:szCs w:val="32"/>
          <w:rtl/>
          <w:lang w:bidi="ar-DZ"/>
        </w:rPr>
        <w:t>إلى</w:t>
      </w:r>
      <w:r w:rsidRPr="00774786">
        <w:rPr>
          <w:rFonts w:ascii="Traditional Arabic" w:hAnsi="Traditional Arabic" w:cs="Traditional Arabic"/>
          <w:sz w:val="32"/>
          <w:szCs w:val="32"/>
          <w:rtl/>
          <w:lang w:bidi="ar-DZ"/>
        </w:rPr>
        <w:t xml:space="preserve"> </w:t>
      </w:r>
      <w:r w:rsidRPr="00774786">
        <w:rPr>
          <w:rFonts w:ascii="Traditional Arabic" w:hAnsi="Traditional Arabic" w:cs="Traditional Arabic" w:hint="cs"/>
          <w:sz w:val="32"/>
          <w:szCs w:val="32"/>
          <w:rtl/>
          <w:lang w:bidi="ar-DZ"/>
        </w:rPr>
        <w:t>قاعدة</w:t>
      </w:r>
      <w:r w:rsidRPr="00774786">
        <w:rPr>
          <w:rFonts w:ascii="Traditional Arabic" w:hAnsi="Traditional Arabic" w:cs="Traditional Arabic"/>
          <w:sz w:val="32"/>
          <w:szCs w:val="32"/>
          <w:rtl/>
          <w:lang w:bidi="ar-DZ"/>
        </w:rPr>
        <w:t xml:space="preserve"> </w:t>
      </w:r>
      <w:r w:rsidRPr="00774786">
        <w:rPr>
          <w:rFonts w:ascii="Traditional Arabic" w:hAnsi="Traditional Arabic" w:cs="Traditional Arabic" w:hint="cs"/>
          <w:sz w:val="32"/>
          <w:szCs w:val="32"/>
          <w:rtl/>
          <w:lang w:bidi="ar-DZ"/>
        </w:rPr>
        <w:t>معارفهم</w:t>
      </w:r>
      <w:r w:rsidRPr="00774786">
        <w:rPr>
          <w:rFonts w:ascii="Traditional Arabic" w:hAnsi="Traditional Arabic" w:cs="Traditional Arabic"/>
          <w:sz w:val="32"/>
          <w:szCs w:val="32"/>
          <w:rtl/>
          <w:lang w:bidi="ar-DZ"/>
        </w:rPr>
        <w:t xml:space="preserve"> </w:t>
      </w:r>
      <w:r w:rsidRPr="00774786">
        <w:rPr>
          <w:rFonts w:ascii="Traditional Arabic" w:hAnsi="Traditional Arabic" w:cs="Traditional Arabic" w:hint="cs"/>
          <w:sz w:val="32"/>
          <w:szCs w:val="32"/>
          <w:rtl/>
          <w:lang w:bidi="ar-DZ"/>
        </w:rPr>
        <w:t>النشطة</w:t>
      </w:r>
      <w:r w:rsidRPr="00774786">
        <w:rPr>
          <w:rFonts w:ascii="Traditional Arabic" w:hAnsi="Traditional Arabic" w:cs="Traditional Arabic"/>
          <w:sz w:val="32"/>
          <w:szCs w:val="32"/>
          <w:rtl/>
          <w:lang w:bidi="ar-DZ"/>
        </w:rPr>
        <w:t xml:space="preserve"> </w:t>
      </w:r>
      <w:r w:rsidRPr="00774786">
        <w:rPr>
          <w:rFonts w:ascii="Traditional Arabic" w:hAnsi="Traditional Arabic" w:cs="Traditional Arabic" w:hint="cs"/>
          <w:sz w:val="32"/>
          <w:szCs w:val="32"/>
          <w:rtl/>
          <w:lang w:bidi="ar-DZ"/>
        </w:rPr>
        <w:t>القائمة</w:t>
      </w:r>
      <w:r w:rsidRPr="00774786">
        <w:rPr>
          <w:rFonts w:ascii="Traditional Arabic" w:hAnsi="Traditional Arabic" w:cs="Traditional Arabic"/>
          <w:sz w:val="32"/>
          <w:szCs w:val="32"/>
          <w:rtl/>
          <w:lang w:bidi="ar-DZ"/>
        </w:rPr>
        <w:t xml:space="preserve">. </w:t>
      </w:r>
    </w:p>
    <w:p w14:paraId="0D61B969" w14:textId="77777777" w:rsidR="00890B43" w:rsidRDefault="00890B43" w:rsidP="008B7398">
      <w:pPr>
        <w:bidi/>
        <w:spacing w:after="0"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2.1</w:t>
      </w:r>
      <w:r w:rsidRPr="008B6030">
        <w:rPr>
          <w:rFonts w:ascii="Traditional Arabic" w:hAnsi="Traditional Arabic" w:cs="Traditional Arabic" w:hint="cs"/>
          <w:b/>
          <w:bCs/>
          <w:sz w:val="32"/>
          <w:szCs w:val="32"/>
          <w:rtl/>
          <w:lang w:bidi="ar-DZ"/>
        </w:rPr>
        <w:t>-العلاقة بين التعلم التنظيمي والمعرفة:</w:t>
      </w:r>
    </w:p>
    <w:p w14:paraId="79129FBF" w14:textId="45338B03" w:rsidR="00890B43" w:rsidRDefault="00A93F0F" w:rsidP="00A93F0F">
      <w:pPr>
        <w:bidi/>
        <w:spacing w:after="0"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w:t>
      </w:r>
      <w:r w:rsidR="00890B43" w:rsidRPr="008B6030">
        <w:rPr>
          <w:rFonts w:ascii="Traditional Arabic" w:hAnsi="Traditional Arabic" w:cs="Traditional Arabic" w:hint="cs"/>
          <w:sz w:val="32"/>
          <w:szCs w:val="32"/>
          <w:rtl/>
          <w:lang w:bidi="ar-DZ"/>
        </w:rPr>
        <w:t>كمن العلاقة بين إدارة المعرفة والتعلم التنظيمي، في كون أن التعلم التنظيمي ينشأ ويعم كل المستويات التنظيمية، عندما تنتهج المؤسسة إلى</w:t>
      </w:r>
      <w:r w:rsidR="00890B43">
        <w:rPr>
          <w:rFonts w:ascii="Traditional Arabic" w:hAnsi="Traditional Arabic" w:cs="Traditional Arabic" w:hint="cs"/>
          <w:sz w:val="32"/>
          <w:szCs w:val="32"/>
          <w:rtl/>
          <w:lang w:bidi="ar-DZ"/>
        </w:rPr>
        <w:t xml:space="preserve"> تطبيق إدارة المعرفة، وبمأن هذه الأخيرة تسعى لرصد مصادر المعرفة الخارجية </w:t>
      </w:r>
      <w:r w:rsidR="00890B43" w:rsidRPr="008968CE">
        <w:rPr>
          <w:rFonts w:ascii="Traditional Arabic" w:hAnsi="Traditional Arabic" w:cs="Traditional Arabic" w:hint="cs"/>
          <w:sz w:val="32"/>
          <w:szCs w:val="32"/>
          <w:rtl/>
          <w:lang w:bidi="ar-DZ"/>
        </w:rPr>
        <w:t>والداخلية، مع تحليلها وتفسيرها للتعرف على ما تنطوي عليه من تغيرات لها تأثير على عمليات المؤسسة، بذلك</w:t>
      </w:r>
      <w:r w:rsidR="00890B43">
        <w:rPr>
          <w:rFonts w:ascii="Traditional Arabic" w:hAnsi="Traditional Arabic" w:cs="Traditional Arabic" w:hint="cs"/>
          <w:sz w:val="32"/>
          <w:szCs w:val="32"/>
          <w:rtl/>
          <w:lang w:bidi="ar-DZ"/>
        </w:rPr>
        <w:t xml:space="preserve"> تعد عملية الرصد والتحليل</w:t>
      </w:r>
      <w:sdt>
        <w:sdtPr>
          <w:rPr>
            <w:rFonts w:ascii="Traditional Arabic" w:hAnsi="Traditional Arabic" w:cs="Traditional Arabic" w:hint="cs"/>
            <w:sz w:val="32"/>
            <w:szCs w:val="32"/>
            <w:rtl/>
            <w:lang w:bidi="ar-DZ"/>
          </w:rPr>
          <w:id w:val="488447143"/>
          <w:citation/>
        </w:sdtPr>
        <w:sdtContent>
          <w:r w:rsidR="00890B43">
            <w:rPr>
              <w:rFonts w:ascii="Traditional Arabic" w:hAnsi="Traditional Arabic" w:cs="Traditional Arabic"/>
              <w:sz w:val="32"/>
              <w:szCs w:val="32"/>
              <w:rtl/>
              <w:lang w:bidi="ar-DZ"/>
            </w:rPr>
            <w:fldChar w:fldCharType="begin"/>
          </w:r>
          <w:r w:rsidR="00890B43">
            <w:rPr>
              <w:rFonts w:ascii="Traditional Arabic" w:hAnsi="Traditional Arabic" w:cs="Traditional Arabic"/>
              <w:sz w:val="32"/>
              <w:szCs w:val="32"/>
              <w:lang w:bidi="ar-DZ"/>
            </w:rPr>
            <w:instrText>CITATION</w:instrText>
          </w:r>
          <w:r w:rsidR="00890B43">
            <w:rPr>
              <w:rFonts w:ascii="Traditional Arabic" w:hAnsi="Traditional Arabic" w:cs="Traditional Arabic"/>
              <w:sz w:val="32"/>
              <w:szCs w:val="32"/>
              <w:rtl/>
              <w:lang w:bidi="ar-DZ"/>
            </w:rPr>
            <w:instrText xml:space="preserve"> الف05 \</w:instrText>
          </w:r>
          <w:r w:rsidR="00890B43">
            <w:rPr>
              <w:rFonts w:ascii="Traditional Arabic" w:hAnsi="Traditional Arabic" w:cs="Traditional Arabic"/>
              <w:sz w:val="32"/>
              <w:szCs w:val="32"/>
              <w:lang w:bidi="ar-DZ"/>
            </w:rPr>
            <w:instrText>p 85 \l 5121</w:instrText>
          </w:r>
          <w:r w:rsidR="00890B43">
            <w:rPr>
              <w:rFonts w:ascii="Traditional Arabic" w:hAnsi="Traditional Arabic" w:cs="Traditional Arabic"/>
              <w:sz w:val="32"/>
              <w:szCs w:val="32"/>
              <w:rtl/>
              <w:lang w:bidi="ar-DZ"/>
            </w:rPr>
            <w:instrText xml:space="preserve"> </w:instrText>
          </w:r>
          <w:r w:rsidR="00890B43">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(الفاعوري، 2005، صفحة 85)</w:t>
          </w:r>
          <w:r w:rsidR="00890B43">
            <w:rPr>
              <w:rFonts w:ascii="Traditional Arabic" w:hAnsi="Traditional Arabic" w:cs="Traditional Arabic"/>
              <w:sz w:val="32"/>
              <w:szCs w:val="32"/>
              <w:rtl/>
              <w:lang w:bidi="ar-DZ"/>
            </w:rPr>
            <w:fldChar w:fldCharType="end"/>
          </w:r>
        </w:sdtContent>
      </w:sdt>
      <w:r w:rsidR="00890B43">
        <w:rPr>
          <w:rFonts w:ascii="Traditional Arabic" w:hAnsi="Traditional Arabic" w:cs="Traditional Arabic" w:hint="cs"/>
          <w:sz w:val="32"/>
          <w:szCs w:val="32"/>
          <w:rtl/>
          <w:lang w:bidi="ar-DZ"/>
        </w:rPr>
        <w:t>.</w:t>
      </w:r>
    </w:p>
    <w:p w14:paraId="5A8761D7" w14:textId="77777777" w:rsidR="00890B43" w:rsidRPr="00F554F0" w:rsidRDefault="00890B43" w:rsidP="00A93F0F">
      <w:pPr>
        <w:bidi/>
        <w:spacing w:after="0" w:line="360" w:lineRule="auto"/>
        <w:jc w:val="both"/>
        <w:rPr>
          <w:rFonts w:ascii="Traditional Arabic" w:hAnsi="Traditional Arabic" w:cs="Traditional Arabic"/>
          <w:sz w:val="32"/>
          <w:szCs w:val="32"/>
          <w:lang w:bidi="ar-DZ"/>
        </w:rPr>
      </w:pPr>
      <w:r w:rsidRPr="00F554F0">
        <w:rPr>
          <w:rFonts w:ascii="Traditional Arabic" w:hAnsi="Traditional Arabic" w:cs="Traditional Arabic" w:hint="cs"/>
          <w:sz w:val="32"/>
          <w:szCs w:val="32"/>
          <w:rtl/>
          <w:lang w:bidi="ar-DZ"/>
        </w:rPr>
        <w:t>يمكن للأفراد التعلم والانطلاق نحو المعرفة المتجددة بمساهمة إدارة المعرفة من خلال:</w:t>
      </w:r>
    </w:p>
    <w:p w14:paraId="16C14DE6" w14:textId="77777777" w:rsidR="00890B43" w:rsidRDefault="00890B43" w:rsidP="00A93F0F">
      <w:pPr>
        <w:pStyle w:val="ListParagraph"/>
        <w:numPr>
          <w:ilvl w:val="0"/>
          <w:numId w:val="2"/>
        </w:numPr>
        <w:bidi/>
        <w:spacing w:after="0" w:line="360" w:lineRule="auto"/>
        <w:jc w:val="both"/>
        <w:rPr>
          <w:rFonts w:ascii="Traditional Arabic" w:hAnsi="Traditional Arabic" w:cs="Traditional Arabic"/>
          <w:sz w:val="32"/>
          <w:szCs w:val="32"/>
          <w:lang w:bidi="ar-DZ"/>
        </w:rPr>
      </w:pPr>
      <w:r w:rsidRPr="000446ED">
        <w:rPr>
          <w:rFonts w:ascii="Traditional Arabic" w:hAnsi="Traditional Arabic" w:cs="Traditional Arabic" w:hint="cs"/>
          <w:b/>
          <w:bCs/>
          <w:sz w:val="32"/>
          <w:szCs w:val="32"/>
          <w:rtl/>
          <w:lang w:bidi="ar-DZ"/>
        </w:rPr>
        <w:t>التبرير:</w:t>
      </w:r>
      <w:r>
        <w:rPr>
          <w:rFonts w:ascii="Traditional Arabic" w:hAnsi="Traditional Arabic" w:cs="Traditional Arabic" w:hint="cs"/>
          <w:sz w:val="32"/>
          <w:szCs w:val="32"/>
          <w:rtl/>
          <w:lang w:bidi="ar-DZ"/>
        </w:rPr>
        <w:t xml:space="preserve"> عملية تحويل المعرفة الضمنية إلى المعرفة الصريحة.</w:t>
      </w:r>
    </w:p>
    <w:p w14:paraId="10D62D66" w14:textId="77777777" w:rsidR="00890B43" w:rsidRDefault="00890B43" w:rsidP="00A93F0F">
      <w:pPr>
        <w:pStyle w:val="ListParagraph"/>
        <w:numPr>
          <w:ilvl w:val="0"/>
          <w:numId w:val="2"/>
        </w:numPr>
        <w:bidi/>
        <w:spacing w:after="0" w:line="360" w:lineRule="auto"/>
        <w:jc w:val="both"/>
        <w:rPr>
          <w:rFonts w:ascii="Traditional Arabic" w:hAnsi="Traditional Arabic" w:cs="Traditional Arabic"/>
          <w:sz w:val="32"/>
          <w:szCs w:val="32"/>
          <w:lang w:bidi="ar-DZ"/>
        </w:rPr>
      </w:pPr>
      <w:r w:rsidRPr="000446ED">
        <w:rPr>
          <w:rFonts w:ascii="Traditional Arabic" w:hAnsi="Traditional Arabic" w:cs="Traditional Arabic" w:hint="cs"/>
          <w:b/>
          <w:bCs/>
          <w:sz w:val="32"/>
          <w:szCs w:val="32"/>
          <w:rtl/>
          <w:lang w:bidi="ar-DZ"/>
        </w:rPr>
        <w:t>الذاتية</w:t>
      </w:r>
      <w:r>
        <w:rPr>
          <w:rFonts w:ascii="Traditional Arabic" w:hAnsi="Traditional Arabic" w:cs="Traditional Arabic" w:hint="cs"/>
          <w:sz w:val="32"/>
          <w:szCs w:val="32"/>
          <w:rtl/>
          <w:lang w:bidi="ar-DZ"/>
        </w:rPr>
        <w:t>: عملية تحويل المعرفة الظاهرية إلى ضمنية.</w:t>
      </w:r>
    </w:p>
    <w:p w14:paraId="0398686B" w14:textId="77777777" w:rsidR="00890B43" w:rsidRDefault="00890B43" w:rsidP="00A93F0F">
      <w:pPr>
        <w:pStyle w:val="ListParagraph"/>
        <w:numPr>
          <w:ilvl w:val="0"/>
          <w:numId w:val="2"/>
        </w:numPr>
        <w:bidi/>
        <w:spacing w:after="0" w:line="360" w:lineRule="auto"/>
        <w:jc w:val="both"/>
        <w:rPr>
          <w:rFonts w:ascii="Traditional Arabic" w:hAnsi="Traditional Arabic" w:cs="Traditional Arabic"/>
          <w:sz w:val="32"/>
          <w:szCs w:val="32"/>
          <w:lang w:bidi="ar-DZ"/>
        </w:rPr>
      </w:pPr>
      <w:r w:rsidRPr="000446ED">
        <w:rPr>
          <w:rFonts w:ascii="Traditional Arabic" w:hAnsi="Traditional Arabic" w:cs="Traditional Arabic" w:hint="cs"/>
          <w:b/>
          <w:bCs/>
          <w:sz w:val="32"/>
          <w:szCs w:val="32"/>
          <w:rtl/>
          <w:lang w:bidi="ar-DZ"/>
        </w:rPr>
        <w:t>العلاقة الاجتماعية:</w:t>
      </w:r>
      <w:r>
        <w:rPr>
          <w:rFonts w:ascii="Traditional Arabic" w:hAnsi="Traditional Arabic" w:cs="Traditional Arabic" w:hint="cs"/>
          <w:sz w:val="32"/>
          <w:szCs w:val="32"/>
          <w:rtl/>
          <w:lang w:bidi="ar-DZ"/>
        </w:rPr>
        <w:t xml:space="preserve"> تساعد الأفراد على اكتساب الخبرة، ويتم ذلك عادة من خلال دمج نشاطاتهم مثل عقد الاجتماعات والمناقشات غير الرسمية.</w:t>
      </w:r>
    </w:p>
    <w:p w14:paraId="08EA737E" w14:textId="0C0A0968" w:rsidR="00890B43" w:rsidRDefault="00890B43" w:rsidP="00A93F0F">
      <w:pPr>
        <w:pStyle w:val="ListParagraph"/>
        <w:numPr>
          <w:ilvl w:val="0"/>
          <w:numId w:val="2"/>
        </w:numPr>
        <w:bidi/>
        <w:spacing w:after="0" w:line="360" w:lineRule="auto"/>
        <w:jc w:val="both"/>
        <w:rPr>
          <w:rFonts w:ascii="Traditional Arabic" w:hAnsi="Traditional Arabic" w:cs="Traditional Arabic"/>
          <w:sz w:val="32"/>
          <w:szCs w:val="32"/>
          <w:lang w:bidi="ar-DZ"/>
        </w:rPr>
      </w:pPr>
      <w:r>
        <w:rPr>
          <w:rFonts w:ascii="Traditional Arabic" w:hAnsi="Traditional Arabic" w:cs="Traditional Arabic" w:hint="cs"/>
          <w:b/>
          <w:bCs/>
          <w:sz w:val="32"/>
          <w:szCs w:val="32"/>
          <w:rtl/>
          <w:lang w:bidi="ar-DZ"/>
        </w:rPr>
        <w:lastRenderedPageBreak/>
        <w:t>الممارسة والتطبيق العملي:</w:t>
      </w:r>
      <w:r>
        <w:rPr>
          <w:rFonts w:ascii="Traditional Arabic" w:hAnsi="Traditional Arabic" w:cs="Traditional Arabic" w:hint="cs"/>
          <w:sz w:val="32"/>
          <w:szCs w:val="32"/>
          <w:rtl/>
          <w:lang w:bidi="ar-DZ"/>
        </w:rPr>
        <w:t xml:space="preserve"> حيث يستطيع الأفراد الاختلاط مع غيرهم من الأفراد خارج المؤسسة من أجل الحصول على المعرفة</w:t>
      </w:r>
      <w:sdt>
        <w:sdtPr>
          <w:rPr>
            <w:rFonts w:ascii="Traditional Arabic" w:hAnsi="Traditional Arabic" w:cs="Traditional Arabic" w:hint="cs"/>
            <w:sz w:val="32"/>
            <w:szCs w:val="32"/>
            <w:rtl/>
            <w:lang w:bidi="ar-DZ"/>
          </w:rPr>
          <w:id w:val="628515125"/>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CITATION</w:instrText>
          </w:r>
          <w:r>
            <w:rPr>
              <w:rFonts w:ascii="Traditional Arabic" w:hAnsi="Traditional Arabic" w:cs="Traditional Arabic"/>
              <w:sz w:val="32"/>
              <w:szCs w:val="32"/>
              <w:rtl/>
              <w:lang w:bidi="ar-DZ"/>
            </w:rPr>
            <w:instrText xml:space="preserve"> طيط09 \</w:instrText>
          </w:r>
          <w:r>
            <w:rPr>
              <w:rFonts w:ascii="Traditional Arabic" w:hAnsi="Traditional Arabic" w:cs="Traditional Arabic"/>
              <w:sz w:val="32"/>
              <w:szCs w:val="32"/>
              <w:lang w:bidi="ar-DZ"/>
            </w:rPr>
            <w:instrText>p 119 \l 5121</w:instrText>
          </w:r>
          <w:r>
            <w:rPr>
              <w:rFonts w:ascii="Traditional Arabic" w:hAnsi="Traditional Arabic" w:cs="Traditional Arabic"/>
              <w:sz w:val="32"/>
              <w:szCs w:val="32"/>
              <w:rtl/>
              <w:lang w:bidi="ar-DZ"/>
            </w:rPr>
            <w:instrText xml:space="preserve"> </w:instrText>
          </w:r>
          <w:r>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(طيطي، 2009، صفحة 119)</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w:t>
      </w:r>
    </w:p>
    <w:p w14:paraId="1727D611" w14:textId="28635CC2" w:rsidR="00890B43" w:rsidRDefault="00890B43" w:rsidP="00A93F0F">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إذن نستنتج أن إدارة المعرفة تعمل على تعزيز التعلم التنظيمي من خلال الاستراتيجيات واكتساب المعرفة الفردية والجماعية الجديدة، فإدارة المعرفة تعمل على تطوير العمليات العقلية والادراكية التي تتجسد في الملاحظة والتحليل، ما يؤدي إلى تنمية السلوك الذهني للموارد البشرية المتعلمة، وكذا تنمية مستويات الذكاء وتسعى كل من الادارتين إلى إحصاء ورسملة المعارف المتاحة.</w:t>
      </w:r>
    </w:p>
    <w:p w14:paraId="15BDE6FA" w14:textId="6D061F7A" w:rsidR="00BE5067" w:rsidRPr="00131FE4" w:rsidRDefault="00BE5067" w:rsidP="00A93F0F">
      <w:pPr>
        <w:bidi/>
        <w:spacing w:before="240" w:after="0" w:line="360" w:lineRule="auto"/>
        <w:jc w:val="both"/>
        <w:rPr>
          <w:rFonts w:ascii="Traditional Arabic" w:hAnsi="Traditional Arabic" w:cs="Traditional Arabic"/>
          <w:b/>
          <w:bCs/>
          <w:sz w:val="28"/>
          <w:szCs w:val="28"/>
          <w:rtl/>
          <w:lang w:bidi="ar-DZ"/>
        </w:rPr>
      </w:pPr>
      <w:r w:rsidRPr="00424B2E">
        <w:rPr>
          <w:rFonts w:ascii="Traditional Arabic" w:hAnsi="Traditional Arabic" w:cs="Traditional Arabic" w:hint="cs"/>
          <w:b/>
          <w:bCs/>
          <w:sz w:val="32"/>
          <w:szCs w:val="32"/>
          <w:rtl/>
          <w:lang w:bidi="ar-DZ"/>
        </w:rPr>
        <w:t xml:space="preserve">المطلب </w:t>
      </w:r>
      <w:r w:rsidR="00325169" w:rsidRPr="000B60F3">
        <w:rPr>
          <w:rFonts w:ascii="Traditional Arabic" w:hAnsi="Traditional Arabic" w:cs="Traditional Arabic" w:hint="cs"/>
          <w:b/>
          <w:bCs/>
          <w:sz w:val="32"/>
          <w:szCs w:val="32"/>
          <w:rtl/>
          <w:lang w:bidi="ar-DZ"/>
        </w:rPr>
        <w:t>ال</w:t>
      </w:r>
      <w:r w:rsidR="00325169">
        <w:rPr>
          <w:rFonts w:ascii="Traditional Arabic" w:hAnsi="Traditional Arabic" w:cs="Traditional Arabic" w:hint="cs"/>
          <w:b/>
          <w:bCs/>
          <w:sz w:val="32"/>
          <w:szCs w:val="32"/>
          <w:rtl/>
          <w:lang w:bidi="ar-DZ"/>
        </w:rPr>
        <w:t>ثالث</w:t>
      </w:r>
      <w:r w:rsidRPr="00424B2E">
        <w:rPr>
          <w:rFonts w:ascii="Traditional Arabic" w:hAnsi="Traditional Arabic" w:cs="Traditional Arabic" w:hint="cs"/>
          <w:b/>
          <w:bCs/>
          <w:sz w:val="32"/>
          <w:szCs w:val="32"/>
          <w:rtl/>
          <w:lang w:bidi="ar-DZ"/>
        </w:rPr>
        <w:t>:</w:t>
      </w:r>
      <w:r>
        <w:rPr>
          <w:rFonts w:ascii="Traditional Arabic" w:hAnsi="Traditional Arabic" w:cs="Traditional Arabic" w:hint="cs"/>
          <w:b/>
          <w:bCs/>
          <w:color w:val="FF0000"/>
          <w:sz w:val="40"/>
          <w:szCs w:val="40"/>
          <w:rtl/>
          <w:lang w:bidi="ar-DZ"/>
        </w:rPr>
        <w:t xml:space="preserve"> </w:t>
      </w:r>
      <w:bookmarkStart w:id="55" w:name="_Hlk115897661"/>
      <w:r w:rsidR="00374112">
        <w:rPr>
          <w:rFonts w:ascii="Traditional Arabic" w:hAnsi="Traditional Arabic" w:cs="Traditional Arabic" w:hint="cs"/>
          <w:b/>
          <w:bCs/>
          <w:sz w:val="32"/>
          <w:szCs w:val="32"/>
          <w:rtl/>
          <w:lang w:bidi="ar-DZ"/>
        </w:rPr>
        <w:t>مقومات</w:t>
      </w:r>
      <w:bookmarkEnd w:id="55"/>
      <w:r w:rsidRPr="00744AD2">
        <w:rPr>
          <w:rFonts w:ascii="Traditional Arabic" w:hAnsi="Traditional Arabic" w:cs="Traditional Arabic" w:hint="cs"/>
          <w:b/>
          <w:bCs/>
          <w:sz w:val="32"/>
          <w:szCs w:val="32"/>
          <w:rtl/>
          <w:lang w:bidi="ar-DZ"/>
        </w:rPr>
        <w:t xml:space="preserve"> رأس المال الفكري</w:t>
      </w:r>
      <w:r w:rsidR="00280105">
        <w:rPr>
          <w:rFonts w:ascii="Traditional Arabic" w:hAnsi="Traditional Arabic" w:cs="Traditional Arabic" w:hint="cs"/>
          <w:b/>
          <w:bCs/>
          <w:sz w:val="32"/>
          <w:szCs w:val="32"/>
          <w:rtl/>
          <w:lang w:bidi="ar-DZ"/>
        </w:rPr>
        <w:t xml:space="preserve"> </w:t>
      </w:r>
      <w:r w:rsidR="00374112">
        <w:rPr>
          <w:rFonts w:ascii="Traditional Arabic" w:hAnsi="Traditional Arabic" w:cs="Traditional Arabic" w:hint="cs"/>
          <w:b/>
          <w:bCs/>
          <w:sz w:val="32"/>
          <w:szCs w:val="32"/>
          <w:rtl/>
          <w:lang w:bidi="ar-DZ"/>
        </w:rPr>
        <w:t>ل</w:t>
      </w:r>
      <w:r w:rsidRPr="00744AD2">
        <w:rPr>
          <w:rFonts w:ascii="Traditional Arabic" w:hAnsi="Traditional Arabic" w:cs="Traditional Arabic" w:hint="cs"/>
          <w:b/>
          <w:bCs/>
          <w:sz w:val="32"/>
          <w:szCs w:val="32"/>
          <w:rtl/>
          <w:lang w:bidi="ar-DZ"/>
        </w:rPr>
        <w:t>تنمية الابداع التنظيمي</w:t>
      </w:r>
      <w:r w:rsidRPr="00131FE4">
        <w:rPr>
          <w:rFonts w:ascii="Traditional Arabic" w:hAnsi="Traditional Arabic" w:cs="Traditional Arabic" w:hint="cs"/>
          <w:sz w:val="28"/>
          <w:szCs w:val="28"/>
          <w:rtl/>
          <w:lang w:bidi="ar-DZ"/>
        </w:rPr>
        <w:t xml:space="preserve"> </w:t>
      </w:r>
    </w:p>
    <w:p w14:paraId="295B56FA" w14:textId="2CE1AB59" w:rsidR="00233313" w:rsidRPr="00A93F0F" w:rsidRDefault="00A93F0F" w:rsidP="00A93F0F">
      <w:pPr>
        <w:bidi/>
        <w:spacing w:before="240" w:after="0" w:line="360" w:lineRule="auto"/>
        <w:jc w:val="both"/>
        <w:rPr>
          <w:rFonts w:ascii="Traditional Arabic" w:hAnsi="Traditional Arabic" w:cs="Traditional Arabic"/>
          <w:b/>
          <w:bCs/>
          <w:sz w:val="32"/>
          <w:szCs w:val="32"/>
          <w:rtl/>
          <w:lang w:val="en-US" w:bidi="ar-DZ"/>
        </w:rPr>
      </w:pPr>
      <w:r>
        <w:rPr>
          <w:rFonts w:ascii="Traditional Arabic" w:hAnsi="Traditional Arabic" w:cs="Traditional Arabic" w:hint="cs"/>
          <w:b/>
          <w:bCs/>
          <w:sz w:val="32"/>
          <w:szCs w:val="32"/>
          <w:rtl/>
          <w:lang w:bidi="ar-DZ"/>
        </w:rPr>
        <w:t>1. تكنولوجيا</w:t>
      </w:r>
      <w:r w:rsidR="00233313" w:rsidRPr="00302B23">
        <w:rPr>
          <w:rFonts w:ascii="Traditional Arabic" w:hAnsi="Traditional Arabic" w:cs="Traditional Arabic" w:hint="cs"/>
          <w:b/>
          <w:bCs/>
          <w:sz w:val="32"/>
          <w:szCs w:val="32"/>
          <w:rtl/>
          <w:lang w:bidi="ar-DZ"/>
        </w:rPr>
        <w:t xml:space="preserve"> المعلومات والاتصال </w:t>
      </w:r>
      <w:r w:rsidR="00233313">
        <w:rPr>
          <w:rFonts w:asciiTheme="majorBidi" w:hAnsiTheme="majorBidi" w:cstheme="majorBidi"/>
          <w:b/>
          <w:bCs/>
          <w:sz w:val="28"/>
          <w:szCs w:val="28"/>
          <w:lang w:bidi="ar-DZ"/>
        </w:rPr>
        <w:t>ICT</w:t>
      </w:r>
      <w:r>
        <w:rPr>
          <w:rFonts w:ascii="Traditional Arabic" w:hAnsi="Traditional Arabic" w:cs="Traditional Arabic" w:hint="cs"/>
          <w:b/>
          <w:bCs/>
          <w:sz w:val="32"/>
          <w:szCs w:val="32"/>
          <w:rtl/>
          <w:lang w:val="en-US" w:bidi="ar-DZ"/>
        </w:rPr>
        <w:t>:</w:t>
      </w:r>
    </w:p>
    <w:p w14:paraId="64AB6B1D" w14:textId="6F9F69B9" w:rsidR="00D33E7A" w:rsidRPr="00A248C0" w:rsidRDefault="00930AE5" w:rsidP="00A93F0F">
      <w:pPr>
        <w:bidi/>
        <w:spacing w:after="0" w:line="360" w:lineRule="auto"/>
        <w:ind w:firstLine="522"/>
        <w:jc w:val="both"/>
        <w:rPr>
          <w:rFonts w:ascii="Traditional Arabic" w:hAnsi="Traditional Arabic" w:cs="Traditional Arabic"/>
          <w:sz w:val="32"/>
          <w:szCs w:val="32"/>
          <w:rtl/>
          <w:lang w:val="en-US" w:bidi="ar-DZ"/>
        </w:rPr>
      </w:pPr>
      <w:r w:rsidRPr="00A248C0">
        <w:rPr>
          <w:rFonts w:ascii="Traditional Arabic" w:hAnsi="Traditional Arabic" w:cs="Traditional Arabic"/>
          <w:sz w:val="32"/>
          <w:szCs w:val="32"/>
          <w:rtl/>
          <w:lang w:val="en-US" w:bidi="ar-DZ"/>
        </w:rPr>
        <w:t>ظهر البحث</w:t>
      </w:r>
      <w:r w:rsidRPr="00A248C0">
        <w:rPr>
          <w:rFonts w:ascii="Traditional Arabic" w:hAnsi="Traditional Arabic" w:cs="Traditional Arabic" w:hint="cs"/>
          <w:sz w:val="32"/>
          <w:szCs w:val="32"/>
          <w:rtl/>
          <w:lang w:val="en-US" w:bidi="ar-DZ"/>
        </w:rPr>
        <w:t xml:space="preserve"> في</w:t>
      </w:r>
      <w:r w:rsidR="0043755C" w:rsidRPr="00A248C0">
        <w:rPr>
          <w:sz w:val="32"/>
          <w:szCs w:val="32"/>
          <w:rtl/>
        </w:rPr>
        <w:t xml:space="preserve"> </w:t>
      </w:r>
      <w:r w:rsidR="0043755C" w:rsidRPr="00A248C0">
        <w:rPr>
          <w:rFonts w:ascii="Traditional Arabic" w:hAnsi="Traditional Arabic" w:cs="Traditional Arabic"/>
          <w:sz w:val="32"/>
          <w:szCs w:val="32"/>
          <w:rtl/>
          <w:lang w:val="en-US" w:bidi="ar-DZ"/>
        </w:rPr>
        <w:t>تكنولوجيا المعلومات</w:t>
      </w:r>
      <w:r w:rsidR="0043755C" w:rsidRPr="00A248C0">
        <w:rPr>
          <w:rFonts w:ascii="Traditional Arabic" w:hAnsi="Traditional Arabic" w:cs="Traditional Arabic" w:hint="cs"/>
          <w:sz w:val="32"/>
          <w:szCs w:val="32"/>
          <w:rtl/>
          <w:lang w:val="en-US" w:bidi="ar-DZ"/>
        </w:rPr>
        <w:t xml:space="preserve"> والاتصال</w:t>
      </w:r>
      <w:r w:rsidRPr="00A248C0">
        <w:rPr>
          <w:rFonts w:ascii="Traditional Arabic" w:hAnsi="Traditional Arabic" w:cs="Traditional Arabic" w:hint="cs"/>
          <w:sz w:val="32"/>
          <w:szCs w:val="32"/>
          <w:rtl/>
          <w:lang w:val="en-US" w:bidi="ar-DZ"/>
        </w:rPr>
        <w:t xml:space="preserve"> </w:t>
      </w:r>
      <w:r w:rsidR="0043755C" w:rsidRPr="00A248C0">
        <w:rPr>
          <w:rFonts w:ascii="Traditional Arabic" w:hAnsi="Traditional Arabic" w:cs="Traditional Arabic" w:hint="cs"/>
          <w:sz w:val="32"/>
          <w:szCs w:val="32"/>
          <w:rtl/>
          <w:lang w:val="en-US" w:bidi="ar-DZ"/>
        </w:rPr>
        <w:t>في</w:t>
      </w:r>
      <w:r w:rsidR="00B62F9C" w:rsidRPr="00A248C0">
        <w:rPr>
          <w:rFonts w:ascii="Traditional Arabic" w:hAnsi="Traditional Arabic" w:cs="Traditional Arabic"/>
          <w:sz w:val="32"/>
          <w:szCs w:val="32"/>
          <w:rtl/>
          <w:lang w:val="en-US" w:bidi="ar-DZ"/>
        </w:rPr>
        <w:t xml:space="preserve"> مجالين متميزين</w:t>
      </w:r>
      <w:r w:rsidR="0043755C" w:rsidRPr="00A248C0">
        <w:rPr>
          <w:rFonts w:ascii="Traditional Arabic" w:hAnsi="Traditional Arabic" w:cs="Traditional Arabic" w:hint="cs"/>
          <w:sz w:val="32"/>
          <w:szCs w:val="32"/>
          <w:rtl/>
          <w:lang w:val="en-US" w:bidi="ar-DZ"/>
        </w:rPr>
        <w:t xml:space="preserve"> ومترابطين، </w:t>
      </w:r>
      <w:r w:rsidR="00B62F9C" w:rsidRPr="00A248C0">
        <w:rPr>
          <w:rFonts w:ascii="Traditional Arabic" w:hAnsi="Traditional Arabic" w:cs="Traditional Arabic"/>
          <w:sz w:val="32"/>
          <w:szCs w:val="32"/>
          <w:rtl/>
          <w:lang w:val="en-US" w:bidi="ar-DZ"/>
        </w:rPr>
        <w:t xml:space="preserve">أدبيات </w:t>
      </w:r>
      <w:r w:rsidR="00F55A6D" w:rsidRPr="00A248C0">
        <w:rPr>
          <w:rFonts w:ascii="Traditional Arabic" w:hAnsi="Traditional Arabic" w:cs="Traditional Arabic"/>
          <w:sz w:val="32"/>
          <w:szCs w:val="32"/>
          <w:rtl/>
          <w:lang w:val="en-US" w:bidi="ar-DZ"/>
        </w:rPr>
        <w:t>رأس المال الفكري</w:t>
      </w:r>
      <w:r w:rsidR="00B62F9C" w:rsidRPr="00A248C0">
        <w:rPr>
          <w:rFonts w:ascii="Traditional Arabic" w:hAnsi="Traditional Arabic" w:cs="Traditional Arabic" w:hint="cs"/>
          <w:sz w:val="32"/>
          <w:szCs w:val="32"/>
          <w:rtl/>
          <w:lang w:val="en-US" w:bidi="ar-DZ"/>
        </w:rPr>
        <w:t xml:space="preserve"> وإدارة المعرفة</w:t>
      </w:r>
      <w:r w:rsidR="00011B4E" w:rsidRPr="00A248C0">
        <w:rPr>
          <w:rFonts w:ascii="Traditional Arabic" w:hAnsi="Traditional Arabic" w:cs="Traditional Arabic" w:hint="cs"/>
          <w:sz w:val="32"/>
          <w:szCs w:val="32"/>
          <w:rtl/>
          <w:lang w:val="en-US" w:bidi="ar-DZ"/>
        </w:rPr>
        <w:t>.</w:t>
      </w:r>
      <w:r w:rsidR="00A15259" w:rsidRPr="00A248C0">
        <w:rPr>
          <w:rFonts w:ascii="Traditional Arabic" w:hAnsi="Traditional Arabic" w:cs="Traditional Arabic" w:hint="cs"/>
          <w:sz w:val="32"/>
          <w:szCs w:val="32"/>
          <w:rtl/>
          <w:lang w:val="en-US" w:bidi="ar-DZ"/>
        </w:rPr>
        <w:t xml:space="preserve"> قد </w:t>
      </w:r>
      <w:r w:rsidR="00B62F9C" w:rsidRPr="00A248C0">
        <w:rPr>
          <w:rFonts w:ascii="Traditional Arabic" w:hAnsi="Traditional Arabic" w:cs="Traditional Arabic" w:hint="cs"/>
          <w:sz w:val="32"/>
          <w:szCs w:val="32"/>
          <w:rtl/>
          <w:lang w:val="en-US" w:bidi="ar-DZ"/>
        </w:rPr>
        <w:t xml:space="preserve">أدى ذلك إلى </w:t>
      </w:r>
      <w:r w:rsidR="007107C3" w:rsidRPr="00A248C0">
        <w:rPr>
          <w:rFonts w:ascii="Traditional Arabic" w:hAnsi="Traditional Arabic" w:cs="Traditional Arabic" w:hint="cs"/>
          <w:sz w:val="32"/>
          <w:szCs w:val="32"/>
          <w:rtl/>
          <w:lang w:val="en-US" w:bidi="ar-DZ"/>
        </w:rPr>
        <w:t>تغ</w:t>
      </w:r>
      <w:r w:rsidR="00B62F9C" w:rsidRPr="00A248C0">
        <w:rPr>
          <w:rFonts w:ascii="Traditional Arabic" w:hAnsi="Traditional Arabic" w:cs="Traditional Arabic" w:hint="cs"/>
          <w:sz w:val="32"/>
          <w:szCs w:val="32"/>
          <w:rtl/>
          <w:lang w:val="en-US" w:bidi="ar-DZ"/>
        </w:rPr>
        <w:t>ي</w:t>
      </w:r>
      <w:r w:rsidR="007107C3" w:rsidRPr="00A248C0">
        <w:rPr>
          <w:rFonts w:ascii="Traditional Arabic" w:hAnsi="Traditional Arabic" w:cs="Traditional Arabic" w:hint="cs"/>
          <w:sz w:val="32"/>
          <w:szCs w:val="32"/>
          <w:rtl/>
          <w:lang w:val="en-US" w:bidi="ar-DZ"/>
        </w:rPr>
        <w:t xml:space="preserve">ير </w:t>
      </w:r>
      <w:r w:rsidR="0043755C" w:rsidRPr="00A248C0">
        <w:rPr>
          <w:rFonts w:ascii="Traditional Arabic" w:hAnsi="Traditional Arabic" w:cs="Traditional Arabic" w:hint="cs"/>
          <w:sz w:val="32"/>
          <w:szCs w:val="32"/>
          <w:rtl/>
          <w:lang w:val="en-US" w:bidi="ar-DZ"/>
        </w:rPr>
        <w:t xml:space="preserve">في </w:t>
      </w:r>
      <w:r w:rsidR="0043755C" w:rsidRPr="00A248C0">
        <w:rPr>
          <w:rFonts w:ascii="Traditional Arabic" w:hAnsi="Traditional Arabic" w:cs="Traditional Arabic"/>
          <w:sz w:val="32"/>
          <w:szCs w:val="32"/>
          <w:rtl/>
          <w:lang w:val="en-US" w:bidi="ar-DZ"/>
        </w:rPr>
        <w:t>تصور منظور</w:t>
      </w:r>
      <w:r w:rsidR="00D33E7A" w:rsidRPr="00A248C0">
        <w:rPr>
          <w:rFonts w:ascii="Traditional Arabic" w:hAnsi="Traditional Arabic" w:cs="Traditional Arabic" w:hint="cs"/>
          <w:sz w:val="32"/>
          <w:szCs w:val="32"/>
          <w:rtl/>
          <w:lang w:val="en-US" w:bidi="ar-DZ"/>
        </w:rPr>
        <w:t xml:space="preserve"> </w:t>
      </w:r>
      <w:bookmarkStart w:id="56" w:name="_Hlk116722446"/>
      <w:r w:rsidR="00D33E7A" w:rsidRPr="00A248C0">
        <w:rPr>
          <w:rFonts w:ascii="Traditional Arabic" w:hAnsi="Traditional Arabic" w:cs="Traditional Arabic" w:hint="cs"/>
          <w:sz w:val="32"/>
          <w:szCs w:val="32"/>
          <w:rtl/>
          <w:lang w:val="en-US" w:bidi="ar-DZ"/>
        </w:rPr>
        <w:t>تبادل</w:t>
      </w:r>
      <w:bookmarkEnd w:id="56"/>
      <w:r w:rsidR="00D33E7A" w:rsidRPr="00A248C0">
        <w:rPr>
          <w:rFonts w:ascii="Traditional Arabic" w:hAnsi="Traditional Arabic" w:cs="Traditional Arabic" w:hint="cs"/>
          <w:sz w:val="32"/>
          <w:szCs w:val="32"/>
          <w:rtl/>
          <w:lang w:val="en-US" w:bidi="ar-DZ"/>
        </w:rPr>
        <w:t xml:space="preserve"> و</w:t>
      </w:r>
      <w:r w:rsidR="007107C3" w:rsidRPr="00A248C0">
        <w:rPr>
          <w:rFonts w:ascii="Traditional Arabic" w:hAnsi="Traditional Arabic" w:cs="Traditional Arabic" w:hint="cs"/>
          <w:sz w:val="32"/>
          <w:szCs w:val="32"/>
          <w:rtl/>
          <w:lang w:val="en-US" w:bidi="ar-DZ"/>
        </w:rPr>
        <w:t>إنشاء ال</w:t>
      </w:r>
      <w:r w:rsidR="0043755C" w:rsidRPr="00A248C0">
        <w:rPr>
          <w:rFonts w:ascii="Traditional Arabic" w:hAnsi="Traditional Arabic" w:cs="Traditional Arabic" w:hint="cs"/>
          <w:sz w:val="32"/>
          <w:szCs w:val="32"/>
          <w:rtl/>
          <w:lang w:val="en-US" w:bidi="ar-DZ"/>
        </w:rPr>
        <w:t xml:space="preserve">معرفة </w:t>
      </w:r>
      <w:r w:rsidR="00A15259" w:rsidRPr="00A248C0">
        <w:rPr>
          <w:rFonts w:ascii="Traditional Arabic" w:hAnsi="Traditional Arabic" w:cs="Traditional Arabic"/>
          <w:sz w:val="32"/>
          <w:szCs w:val="32"/>
          <w:rtl/>
          <w:lang w:val="en-US" w:bidi="ar-DZ"/>
        </w:rPr>
        <w:t>التنظيمية</w:t>
      </w:r>
      <w:r w:rsidR="00D33E7A" w:rsidRPr="00A248C0">
        <w:rPr>
          <w:rFonts w:ascii="Traditional Arabic" w:hAnsi="Traditional Arabic" w:cs="Traditional Arabic" w:hint="cs"/>
          <w:sz w:val="32"/>
          <w:szCs w:val="32"/>
          <w:rtl/>
          <w:lang w:val="en-US" w:bidi="ar-DZ"/>
        </w:rPr>
        <w:t>.</w:t>
      </w:r>
    </w:p>
    <w:p w14:paraId="4AD52C9B" w14:textId="40CB6E2A" w:rsidR="00CF54A4" w:rsidRPr="00A248C0" w:rsidRDefault="00D33E7A" w:rsidP="00A93F0F">
      <w:pPr>
        <w:bidi/>
        <w:spacing w:after="0" w:line="360" w:lineRule="auto"/>
        <w:jc w:val="both"/>
        <w:rPr>
          <w:rFonts w:ascii="Traditional Arabic" w:hAnsi="Traditional Arabic" w:cs="Traditional Arabic"/>
          <w:sz w:val="32"/>
          <w:szCs w:val="32"/>
          <w:rtl/>
          <w:lang w:val="en-US" w:bidi="ar-DZ"/>
        </w:rPr>
      </w:pPr>
      <w:r w:rsidRPr="00A248C0">
        <w:rPr>
          <w:rFonts w:ascii="Traditional Arabic" w:hAnsi="Traditional Arabic" w:cs="Traditional Arabic" w:hint="cs"/>
          <w:b/>
          <w:bCs/>
          <w:sz w:val="32"/>
          <w:szCs w:val="32"/>
          <w:rtl/>
          <w:lang w:val="en-US" w:bidi="ar-DZ"/>
        </w:rPr>
        <w:t>أولا:</w:t>
      </w:r>
      <w:r w:rsidRPr="00A248C0">
        <w:rPr>
          <w:rFonts w:ascii="Traditional Arabic" w:hAnsi="Traditional Arabic" w:cs="Traditional Arabic" w:hint="cs"/>
          <w:sz w:val="32"/>
          <w:szCs w:val="32"/>
          <w:rtl/>
          <w:lang w:val="en-US" w:bidi="ar-DZ"/>
        </w:rPr>
        <w:t xml:space="preserve"> </w:t>
      </w:r>
      <w:r w:rsidRPr="00A248C0">
        <w:rPr>
          <w:rFonts w:ascii="Traditional Arabic" w:hAnsi="Traditional Arabic" w:cs="Traditional Arabic"/>
          <w:sz w:val="32"/>
          <w:szCs w:val="32"/>
          <w:rtl/>
          <w:lang w:val="en-US" w:bidi="ar-DZ"/>
        </w:rPr>
        <w:t>تلعب تكنولوجيا المعلومات والاتصال دورا في إثراء تبادل المعرفة</w:t>
      </w:r>
      <w:r w:rsidR="00D260D0" w:rsidRPr="00A248C0">
        <w:rPr>
          <w:rFonts w:ascii="Traditional Arabic" w:hAnsi="Traditional Arabic" w:cs="Traditional Arabic" w:hint="cs"/>
          <w:sz w:val="32"/>
          <w:szCs w:val="32"/>
          <w:rtl/>
          <w:lang w:val="en-US" w:bidi="ar-DZ"/>
        </w:rPr>
        <w:t>.</w:t>
      </w:r>
      <w:r w:rsidRPr="00A248C0">
        <w:rPr>
          <w:rFonts w:ascii="Traditional Arabic" w:hAnsi="Traditional Arabic" w:cs="Traditional Arabic"/>
          <w:sz w:val="32"/>
          <w:szCs w:val="32"/>
          <w:rtl/>
          <w:lang w:val="en-US" w:bidi="ar-DZ"/>
        </w:rPr>
        <w:t xml:space="preserve"> </w:t>
      </w:r>
      <w:r w:rsidR="00D260D0" w:rsidRPr="00A248C0">
        <w:rPr>
          <w:rFonts w:ascii="Traditional Arabic" w:hAnsi="Traditional Arabic" w:cs="Traditional Arabic"/>
          <w:sz w:val="32"/>
          <w:szCs w:val="32"/>
          <w:rtl/>
          <w:lang w:val="en-US" w:bidi="ar-DZ"/>
        </w:rPr>
        <w:t>يُنظر إلى تكنولوجيا المعلومات والاتصال على نطاق واسع على أنها عامل تمكين لإدارة المعلومات والمعرفة</w:t>
      </w:r>
      <w:r w:rsidR="00D260D0" w:rsidRPr="00D260D0">
        <w:rPr>
          <w:rFonts w:ascii="Traditional Arabic" w:hAnsi="Traditional Arabic" w:cs="Traditional Arabic"/>
          <w:sz w:val="30"/>
          <w:szCs w:val="30"/>
          <w:rtl/>
          <w:lang w:val="en-US" w:bidi="ar-DZ"/>
        </w:rPr>
        <w:t xml:space="preserve"> </w:t>
      </w:r>
      <w:sdt>
        <w:sdtPr>
          <w:rPr>
            <w:rFonts w:asciiTheme="majorBidi" w:hAnsiTheme="majorBidi" w:cstheme="majorBidi"/>
            <w:sz w:val="28"/>
            <w:szCs w:val="28"/>
            <w:rtl/>
            <w:lang w:val="en-US" w:bidi="ar-DZ"/>
          </w:rPr>
          <w:id w:val="731585480"/>
          <w:citation/>
        </w:sdtPr>
        <w:sdtContent>
          <w:r w:rsidR="00D260D0" w:rsidRPr="00A93F0F">
            <w:rPr>
              <w:rFonts w:asciiTheme="majorBidi" w:hAnsiTheme="majorBidi" w:cstheme="majorBidi"/>
              <w:sz w:val="28"/>
              <w:szCs w:val="28"/>
              <w:rtl/>
              <w:lang w:val="en-US" w:bidi="ar-DZ"/>
            </w:rPr>
            <w:fldChar w:fldCharType="begin"/>
          </w:r>
          <w:r w:rsidR="00D260D0" w:rsidRPr="00A93F0F">
            <w:rPr>
              <w:rFonts w:asciiTheme="majorBidi" w:hAnsiTheme="majorBidi" w:cstheme="majorBidi"/>
              <w:sz w:val="28"/>
              <w:szCs w:val="28"/>
              <w:rtl/>
              <w:lang w:val="en-US" w:bidi="ar-DZ"/>
            </w:rPr>
            <w:instrText xml:space="preserve"> </w:instrText>
          </w:r>
          <w:r w:rsidR="00D260D0" w:rsidRPr="00A93F0F">
            <w:rPr>
              <w:rFonts w:asciiTheme="majorBidi" w:hAnsiTheme="majorBidi" w:cstheme="majorBidi"/>
              <w:sz w:val="28"/>
              <w:szCs w:val="28"/>
              <w:lang w:val="en-US" w:bidi="ar-DZ"/>
            </w:rPr>
            <w:instrText>CITATION</w:instrText>
          </w:r>
          <w:r w:rsidR="00D260D0" w:rsidRPr="00A93F0F">
            <w:rPr>
              <w:rFonts w:asciiTheme="majorBidi" w:hAnsiTheme="majorBidi" w:cstheme="majorBidi"/>
              <w:sz w:val="28"/>
              <w:szCs w:val="28"/>
              <w:rtl/>
              <w:lang w:val="en-US" w:bidi="ar-DZ"/>
            </w:rPr>
            <w:instrText xml:space="preserve"> </w:instrText>
          </w:r>
          <w:r w:rsidR="00D260D0" w:rsidRPr="00A93F0F">
            <w:rPr>
              <w:rFonts w:asciiTheme="majorBidi" w:hAnsiTheme="majorBidi" w:cstheme="majorBidi"/>
              <w:sz w:val="28"/>
              <w:szCs w:val="28"/>
              <w:lang w:val="en-US" w:bidi="ar-DZ"/>
            </w:rPr>
            <w:instrText>Tip03 \l 5121</w:instrText>
          </w:r>
          <w:r w:rsidR="00D260D0" w:rsidRPr="00A93F0F">
            <w:rPr>
              <w:rFonts w:asciiTheme="majorBidi" w:hAnsiTheme="majorBidi" w:cstheme="majorBidi"/>
              <w:sz w:val="28"/>
              <w:szCs w:val="28"/>
              <w:rtl/>
              <w:lang w:val="en-US" w:bidi="ar-DZ"/>
            </w:rPr>
            <w:instrText xml:space="preserve"> </w:instrText>
          </w:r>
          <w:r w:rsidR="00D260D0" w:rsidRPr="00A93F0F">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(Tippins &amp; Sohi, 2003)</w:t>
          </w:r>
          <w:r w:rsidR="00D260D0" w:rsidRPr="00A93F0F">
            <w:rPr>
              <w:rFonts w:asciiTheme="majorBidi" w:hAnsiTheme="majorBidi" w:cstheme="majorBidi"/>
              <w:sz w:val="28"/>
              <w:szCs w:val="28"/>
              <w:rtl/>
              <w:lang w:val="en-US" w:bidi="ar-DZ"/>
            </w:rPr>
            <w:fldChar w:fldCharType="end"/>
          </w:r>
        </w:sdtContent>
      </w:sdt>
      <w:r w:rsidR="00D260D0">
        <w:rPr>
          <w:rFonts w:ascii="Traditional Arabic" w:hAnsi="Traditional Arabic" w:cs="Traditional Arabic" w:hint="cs"/>
          <w:sz w:val="30"/>
          <w:szCs w:val="30"/>
          <w:rtl/>
          <w:lang w:val="en-US" w:bidi="ar-DZ"/>
        </w:rPr>
        <w:t xml:space="preserve"> و</w:t>
      </w:r>
      <w:sdt>
        <w:sdtPr>
          <w:rPr>
            <w:rFonts w:asciiTheme="majorBidi" w:hAnsiTheme="majorBidi" w:cstheme="majorBidi"/>
            <w:sz w:val="28"/>
            <w:szCs w:val="28"/>
            <w:rtl/>
            <w:lang w:val="en-US" w:bidi="ar-DZ"/>
          </w:rPr>
          <w:id w:val="-252744292"/>
          <w:citation/>
        </w:sdtPr>
        <w:sdtContent>
          <w:r w:rsidR="00D260D0" w:rsidRPr="00A93F0F">
            <w:rPr>
              <w:rFonts w:asciiTheme="majorBidi" w:hAnsiTheme="majorBidi" w:cstheme="majorBidi"/>
              <w:sz w:val="28"/>
              <w:szCs w:val="28"/>
              <w:rtl/>
              <w:lang w:val="en-US" w:bidi="ar-DZ"/>
            </w:rPr>
            <w:fldChar w:fldCharType="begin"/>
          </w:r>
          <w:r w:rsidR="00D260D0" w:rsidRPr="00A93F0F">
            <w:rPr>
              <w:rFonts w:asciiTheme="majorBidi" w:hAnsiTheme="majorBidi" w:cstheme="majorBidi"/>
              <w:sz w:val="28"/>
              <w:szCs w:val="28"/>
              <w:rtl/>
              <w:lang w:val="en-US" w:bidi="ar-DZ"/>
            </w:rPr>
            <w:instrText xml:space="preserve"> </w:instrText>
          </w:r>
          <w:r w:rsidR="00D260D0" w:rsidRPr="00A93F0F">
            <w:rPr>
              <w:rFonts w:asciiTheme="majorBidi" w:hAnsiTheme="majorBidi" w:cstheme="majorBidi"/>
              <w:sz w:val="28"/>
              <w:szCs w:val="28"/>
              <w:lang w:val="en-US" w:bidi="ar-DZ"/>
            </w:rPr>
            <w:instrText>CITATION</w:instrText>
          </w:r>
          <w:r w:rsidR="00D260D0" w:rsidRPr="00A93F0F">
            <w:rPr>
              <w:rFonts w:asciiTheme="majorBidi" w:hAnsiTheme="majorBidi" w:cstheme="majorBidi"/>
              <w:sz w:val="28"/>
              <w:szCs w:val="28"/>
              <w:rtl/>
              <w:lang w:val="en-US" w:bidi="ar-DZ"/>
            </w:rPr>
            <w:instrText xml:space="preserve"> </w:instrText>
          </w:r>
          <w:r w:rsidR="00D260D0" w:rsidRPr="00A93F0F">
            <w:rPr>
              <w:rFonts w:asciiTheme="majorBidi" w:hAnsiTheme="majorBidi" w:cstheme="majorBidi"/>
              <w:sz w:val="28"/>
              <w:szCs w:val="28"/>
              <w:lang w:val="en-US" w:bidi="ar-DZ"/>
            </w:rPr>
            <w:instrText>Bha151 \l 5121</w:instrText>
          </w:r>
          <w:r w:rsidR="00D260D0" w:rsidRPr="00A93F0F">
            <w:rPr>
              <w:rFonts w:asciiTheme="majorBidi" w:hAnsiTheme="majorBidi" w:cstheme="majorBidi"/>
              <w:sz w:val="28"/>
              <w:szCs w:val="28"/>
              <w:rtl/>
              <w:lang w:val="en-US" w:bidi="ar-DZ"/>
            </w:rPr>
            <w:instrText xml:space="preserve"> </w:instrText>
          </w:r>
          <w:r w:rsidR="00D260D0" w:rsidRPr="00A93F0F">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rtl/>
              <w:lang w:val="en-US" w:bidi="ar-DZ"/>
            </w:rPr>
            <w:t xml:space="preserve"> </w:t>
          </w:r>
          <w:r w:rsidR="003E4CE5" w:rsidRPr="003E4CE5">
            <w:rPr>
              <w:rFonts w:asciiTheme="majorBidi" w:hAnsiTheme="majorBidi" w:cstheme="majorBidi"/>
              <w:noProof/>
              <w:sz w:val="28"/>
              <w:szCs w:val="28"/>
              <w:lang w:val="en-US" w:bidi="ar-DZ"/>
            </w:rPr>
            <w:t>(Bharadwaj , Chauhan, &amp; Raman, 2015)</w:t>
          </w:r>
          <w:r w:rsidR="00D260D0" w:rsidRPr="00A93F0F">
            <w:rPr>
              <w:rFonts w:asciiTheme="majorBidi" w:hAnsiTheme="majorBidi" w:cstheme="majorBidi"/>
              <w:sz w:val="28"/>
              <w:szCs w:val="28"/>
              <w:rtl/>
              <w:lang w:val="en-US" w:bidi="ar-DZ"/>
            </w:rPr>
            <w:fldChar w:fldCharType="end"/>
          </w:r>
        </w:sdtContent>
      </w:sdt>
      <w:r w:rsidR="00D260D0" w:rsidRPr="00D260D0">
        <w:rPr>
          <w:rFonts w:ascii="Traditional Arabic" w:hAnsi="Traditional Arabic" w:cs="Traditional Arabic"/>
          <w:sz w:val="30"/>
          <w:szCs w:val="30"/>
          <w:rtl/>
          <w:lang w:val="en-US" w:bidi="ar-DZ"/>
        </w:rPr>
        <w:t>.</w:t>
      </w:r>
      <w:r w:rsidR="00D260D0">
        <w:rPr>
          <w:rFonts w:ascii="Traditional Arabic" w:hAnsi="Traditional Arabic" w:cs="Traditional Arabic" w:hint="cs"/>
          <w:sz w:val="30"/>
          <w:szCs w:val="30"/>
          <w:rtl/>
          <w:lang w:val="en-US" w:bidi="ar-DZ"/>
        </w:rPr>
        <w:t xml:space="preserve"> </w:t>
      </w:r>
      <w:r w:rsidR="00D260D0" w:rsidRPr="00A248C0">
        <w:rPr>
          <w:rFonts w:ascii="Traditional Arabic" w:hAnsi="Traditional Arabic" w:cs="Traditional Arabic"/>
          <w:sz w:val="32"/>
          <w:szCs w:val="32"/>
          <w:rtl/>
          <w:lang w:val="en-US" w:bidi="ar-DZ"/>
        </w:rPr>
        <w:t>هذا يشير إلى أن</w:t>
      </w:r>
      <w:r w:rsidR="00CF54A4" w:rsidRPr="00A248C0">
        <w:rPr>
          <w:rFonts w:ascii="Traditional Arabic" w:hAnsi="Traditional Arabic" w:cs="Traditional Arabic" w:hint="cs"/>
          <w:sz w:val="32"/>
          <w:szCs w:val="32"/>
          <w:rtl/>
          <w:lang w:val="en-US" w:bidi="ar-DZ"/>
        </w:rPr>
        <w:t xml:space="preserve"> </w:t>
      </w:r>
      <w:r w:rsidRPr="00A248C0">
        <w:rPr>
          <w:rFonts w:ascii="Traditional Arabic" w:hAnsi="Traditional Arabic" w:cs="Traditional Arabic"/>
          <w:sz w:val="32"/>
          <w:szCs w:val="32"/>
          <w:rtl/>
          <w:lang w:val="en-US" w:bidi="ar-DZ"/>
        </w:rPr>
        <w:t>هذه</w:t>
      </w:r>
      <w:r w:rsidRPr="00A248C0">
        <w:rPr>
          <w:rFonts w:ascii="Traditional Arabic" w:hAnsi="Traditional Arabic" w:cs="Traditional Arabic" w:hint="cs"/>
          <w:sz w:val="32"/>
          <w:szCs w:val="32"/>
          <w:rtl/>
          <w:lang w:val="en-US" w:bidi="ar-DZ"/>
        </w:rPr>
        <w:t xml:space="preserve"> التكنولوجيا</w:t>
      </w:r>
      <w:r w:rsidR="00CF54A4" w:rsidRPr="00A248C0">
        <w:rPr>
          <w:sz w:val="32"/>
          <w:szCs w:val="32"/>
          <w:rtl/>
        </w:rPr>
        <w:t xml:space="preserve"> </w:t>
      </w:r>
      <w:r w:rsidR="00CF54A4" w:rsidRPr="00A248C0">
        <w:rPr>
          <w:rFonts w:ascii="Traditional Arabic" w:hAnsi="Traditional Arabic" w:cs="Traditional Arabic" w:hint="cs"/>
          <w:sz w:val="32"/>
          <w:szCs w:val="32"/>
          <w:rtl/>
          <w:lang w:val="en-US" w:bidi="ar-DZ"/>
        </w:rPr>
        <w:t>ت</w:t>
      </w:r>
      <w:r w:rsidR="00CF54A4" w:rsidRPr="00A248C0">
        <w:rPr>
          <w:rFonts w:ascii="Traditional Arabic" w:hAnsi="Traditional Arabic" w:cs="Traditional Arabic"/>
          <w:sz w:val="32"/>
          <w:szCs w:val="32"/>
          <w:rtl/>
          <w:lang w:val="en-US" w:bidi="ar-DZ"/>
        </w:rPr>
        <w:t>تيح</w:t>
      </w:r>
      <w:r w:rsidRPr="00A248C0">
        <w:rPr>
          <w:rFonts w:ascii="Traditional Arabic" w:hAnsi="Traditional Arabic" w:cs="Traditional Arabic" w:hint="cs"/>
          <w:sz w:val="32"/>
          <w:szCs w:val="32"/>
          <w:rtl/>
          <w:lang w:val="en-US" w:bidi="ar-DZ"/>
        </w:rPr>
        <w:t xml:space="preserve"> تنوع </w:t>
      </w:r>
      <w:r w:rsidR="00CF54A4" w:rsidRPr="00A248C0">
        <w:rPr>
          <w:rFonts w:ascii="Traditional Arabic" w:hAnsi="Traditional Arabic" w:cs="Traditional Arabic" w:hint="cs"/>
          <w:sz w:val="32"/>
          <w:szCs w:val="32"/>
          <w:rtl/>
          <w:lang w:val="en-US" w:bidi="ar-DZ"/>
        </w:rPr>
        <w:t xml:space="preserve">في </w:t>
      </w:r>
      <w:r w:rsidRPr="00A248C0">
        <w:rPr>
          <w:rFonts w:ascii="Traditional Arabic" w:hAnsi="Traditional Arabic" w:cs="Traditional Arabic" w:hint="cs"/>
          <w:sz w:val="32"/>
          <w:szCs w:val="32"/>
          <w:rtl/>
          <w:lang w:val="en-US" w:bidi="ar-DZ"/>
        </w:rPr>
        <w:t>هيكل العلاقات الداخلية والخارجة بين الموظفين وفرق العمل وأصحاب المصلحة</w:t>
      </w:r>
      <w:r w:rsidR="00B31A66">
        <w:rPr>
          <w:rFonts w:ascii="Traditional Arabic" w:hAnsi="Traditional Arabic" w:cs="Traditional Arabic" w:hint="cs"/>
          <w:sz w:val="32"/>
          <w:szCs w:val="32"/>
          <w:rtl/>
          <w:lang w:val="en-US" w:bidi="ar-DZ"/>
        </w:rPr>
        <w:t>.</w:t>
      </w:r>
      <w:r w:rsidR="00940A6D">
        <w:rPr>
          <w:rFonts w:ascii="Traditional Arabic" w:hAnsi="Traditional Arabic" w:cs="Traditional Arabic" w:hint="cs"/>
          <w:sz w:val="32"/>
          <w:szCs w:val="32"/>
          <w:rtl/>
          <w:lang w:val="en-US" w:bidi="ar-DZ"/>
        </w:rPr>
        <w:t xml:space="preserve"> وتضيف</w:t>
      </w:r>
      <w:sdt>
        <w:sdtPr>
          <w:rPr>
            <w:rFonts w:ascii="Traditional Arabic" w:hAnsi="Traditional Arabic" w:cs="Traditional Arabic" w:hint="cs"/>
            <w:sz w:val="32"/>
            <w:szCs w:val="32"/>
            <w:rtl/>
            <w:lang w:val="en-US" w:bidi="ar-DZ"/>
          </w:rPr>
          <w:id w:val="406647794"/>
          <w:citation/>
        </w:sdtPr>
        <w:sdtContent>
          <w:r w:rsidR="009F254D">
            <w:rPr>
              <w:rFonts w:ascii="Traditional Arabic" w:hAnsi="Traditional Arabic" w:cs="Traditional Arabic"/>
              <w:sz w:val="32"/>
              <w:szCs w:val="32"/>
              <w:rtl/>
              <w:lang w:val="en-US" w:bidi="ar-DZ"/>
            </w:rPr>
            <w:fldChar w:fldCharType="begin"/>
          </w:r>
          <w:r w:rsidR="00B31A66">
            <w:rPr>
              <w:rFonts w:ascii="Traditional Arabic" w:hAnsi="Traditional Arabic" w:cs="Traditional Arabic"/>
              <w:sz w:val="32"/>
              <w:szCs w:val="32"/>
              <w:lang w:val="en-US" w:bidi="ar-DZ"/>
            </w:rPr>
            <w:instrText xml:space="preserve">CITATION </w:instrText>
          </w:r>
          <w:r w:rsidR="00B31A66">
            <w:rPr>
              <w:rFonts w:ascii="Traditional Arabic" w:hAnsi="Traditional Arabic" w:cs="Traditional Arabic"/>
              <w:sz w:val="32"/>
              <w:szCs w:val="32"/>
              <w:rtl/>
              <w:lang w:val="en-US" w:bidi="ar-DZ"/>
            </w:rPr>
            <w:instrText>رأس20</w:instrText>
          </w:r>
          <w:r w:rsidR="00B31A66">
            <w:rPr>
              <w:rFonts w:ascii="Traditional Arabic" w:hAnsi="Traditional Arabic" w:cs="Traditional Arabic"/>
              <w:sz w:val="32"/>
              <w:szCs w:val="32"/>
              <w:lang w:val="en-US" w:bidi="ar-DZ"/>
            </w:rPr>
            <w:instrText xml:space="preserve"> \p 95 \t  \l 5121 </w:instrText>
          </w:r>
          <w:r w:rsidR="009F254D">
            <w:rPr>
              <w:rFonts w:ascii="Traditional Arabic" w:hAnsi="Traditional Arabic" w:cs="Traditional Arabic"/>
              <w:sz w:val="32"/>
              <w:szCs w:val="32"/>
              <w:rtl/>
              <w:lang w:val="en-US" w:bidi="ar-DZ"/>
            </w:rPr>
            <w:fldChar w:fldCharType="separate"/>
          </w:r>
          <w:r w:rsidR="003E4CE5">
            <w:rPr>
              <w:rFonts w:ascii="Traditional Arabic" w:hAnsi="Traditional Arabic" w:cs="Traditional Arabic"/>
              <w:noProof/>
              <w:sz w:val="32"/>
              <w:szCs w:val="32"/>
              <w:rtl/>
              <w:lang w:val="en-US" w:bidi="ar-DZ"/>
            </w:rPr>
            <w:t xml:space="preserve"> </w:t>
          </w:r>
          <w:r w:rsidR="003E4CE5" w:rsidRPr="003E4CE5">
            <w:rPr>
              <w:rFonts w:ascii="Traditional Arabic" w:hAnsi="Traditional Arabic" w:cs="Traditional Arabic" w:hint="cs"/>
              <w:noProof/>
              <w:sz w:val="32"/>
              <w:szCs w:val="32"/>
              <w:rtl/>
              <w:lang w:val="en-US" w:bidi="ar-DZ"/>
            </w:rPr>
            <w:t>(ذهبي ف.، 2020، صفحة 95)</w:t>
          </w:r>
          <w:r w:rsidR="009F254D">
            <w:rPr>
              <w:rFonts w:ascii="Traditional Arabic" w:hAnsi="Traditional Arabic" w:cs="Traditional Arabic"/>
              <w:sz w:val="32"/>
              <w:szCs w:val="32"/>
              <w:rtl/>
              <w:lang w:val="en-US" w:bidi="ar-DZ"/>
            </w:rPr>
            <w:fldChar w:fldCharType="end"/>
          </w:r>
        </w:sdtContent>
      </w:sdt>
      <w:r w:rsidRPr="00A248C0">
        <w:rPr>
          <w:rFonts w:ascii="Traditional Arabic" w:hAnsi="Traditional Arabic" w:cs="Traditional Arabic"/>
          <w:sz w:val="32"/>
          <w:szCs w:val="32"/>
          <w:rtl/>
          <w:lang w:val="en-US" w:bidi="ar-DZ"/>
        </w:rPr>
        <w:t xml:space="preserve"> </w:t>
      </w:r>
      <w:r w:rsidR="00940A6D" w:rsidRPr="00940A6D">
        <w:rPr>
          <w:rFonts w:ascii="Traditional Arabic" w:hAnsi="Traditional Arabic" w:cs="Traditional Arabic"/>
          <w:sz w:val="32"/>
          <w:szCs w:val="32"/>
          <w:rtl/>
          <w:lang w:val="en-US" w:bidi="ar-DZ"/>
        </w:rPr>
        <w:t>التطور السريع لتكنولوجيا المعلومات والاتصال، غير من أساليب الاتصال، كما أثر بشكل كبير على انتشار المعرفة في المؤسسات المعتمدة على رأس مالها الفكري القائم على الشبكات</w:t>
      </w:r>
      <w:r w:rsidR="00B31A66">
        <w:rPr>
          <w:rFonts w:ascii="Traditional Arabic" w:hAnsi="Traditional Arabic" w:cs="Traditional Arabic" w:hint="cs"/>
          <w:sz w:val="32"/>
          <w:szCs w:val="32"/>
          <w:rtl/>
          <w:lang w:val="en-US" w:bidi="ar-DZ"/>
        </w:rPr>
        <w:t xml:space="preserve">. </w:t>
      </w:r>
      <w:r w:rsidR="00B31A66" w:rsidRPr="00B31A66">
        <w:rPr>
          <w:rFonts w:ascii="Traditional Arabic" w:hAnsi="Traditional Arabic" w:cs="Traditional Arabic"/>
          <w:sz w:val="32"/>
          <w:szCs w:val="32"/>
          <w:rtl/>
          <w:lang w:val="en-US" w:bidi="ar-DZ"/>
        </w:rPr>
        <w:t>إلى جانب تغييرات في خصائص العمل</w:t>
      </w:r>
      <w:r w:rsidR="00940A6D" w:rsidRPr="00940A6D">
        <w:rPr>
          <w:rFonts w:ascii="Traditional Arabic" w:hAnsi="Traditional Arabic" w:cs="Traditional Arabic"/>
          <w:sz w:val="32"/>
          <w:szCs w:val="32"/>
          <w:rtl/>
          <w:lang w:val="en-US" w:bidi="ar-DZ"/>
        </w:rPr>
        <w:t xml:space="preserve"> </w:t>
      </w:r>
      <w:r w:rsidRPr="00A248C0">
        <w:rPr>
          <w:rFonts w:ascii="Traditional Arabic" w:hAnsi="Traditional Arabic" w:cs="Traditional Arabic"/>
          <w:sz w:val="32"/>
          <w:szCs w:val="32"/>
          <w:rtl/>
          <w:lang w:val="en-US" w:bidi="ar-DZ"/>
        </w:rPr>
        <w:t>والهيكل</w:t>
      </w:r>
      <w:r w:rsidRPr="00A248C0">
        <w:rPr>
          <w:rFonts w:ascii="Traditional Arabic" w:hAnsi="Traditional Arabic" w:cs="Traditional Arabic" w:hint="cs"/>
          <w:sz w:val="32"/>
          <w:szCs w:val="32"/>
          <w:rtl/>
          <w:lang w:val="en-US" w:bidi="ar-DZ"/>
        </w:rPr>
        <w:t xml:space="preserve"> الشبكي</w:t>
      </w:r>
      <w:r w:rsidRPr="00A248C0">
        <w:rPr>
          <w:rFonts w:ascii="Traditional Arabic" w:hAnsi="Traditional Arabic" w:cs="Traditional Arabic"/>
          <w:sz w:val="32"/>
          <w:szCs w:val="32"/>
          <w:rtl/>
          <w:lang w:val="en-US" w:bidi="ar-DZ"/>
        </w:rPr>
        <w:t xml:space="preserve"> التنظيمي</w:t>
      </w:r>
      <w:r w:rsidRPr="00A248C0">
        <w:rPr>
          <w:rFonts w:ascii="Traditional Arabic" w:hAnsi="Traditional Arabic" w:cs="Traditional Arabic" w:hint="cs"/>
          <w:sz w:val="32"/>
          <w:szCs w:val="32"/>
          <w:rtl/>
          <w:lang w:val="en-US" w:bidi="ar-DZ"/>
        </w:rPr>
        <w:t>، أي</w:t>
      </w:r>
      <w:r w:rsidRPr="00A248C0">
        <w:rPr>
          <w:rFonts w:ascii="Traditional Arabic" w:hAnsi="Traditional Arabic" w:cs="Traditional Arabic"/>
          <w:sz w:val="32"/>
          <w:szCs w:val="32"/>
          <w:rtl/>
          <w:lang w:val="en-US" w:bidi="ar-DZ"/>
        </w:rPr>
        <w:t xml:space="preserve"> ظهور "مجتمع شبكي"</w:t>
      </w:r>
      <w:r w:rsidRPr="00A248C0">
        <w:rPr>
          <w:sz w:val="32"/>
          <w:szCs w:val="32"/>
          <w:rtl/>
        </w:rPr>
        <w:t xml:space="preserve"> </w:t>
      </w:r>
      <w:r w:rsidRPr="00A248C0">
        <w:rPr>
          <w:rFonts w:ascii="Traditional Arabic" w:hAnsi="Traditional Arabic" w:cs="Traditional Arabic"/>
          <w:sz w:val="32"/>
          <w:szCs w:val="32"/>
          <w:rtl/>
          <w:lang w:val="en-US" w:bidi="ar-DZ"/>
        </w:rPr>
        <w:t>نتج عنه تكوين مؤسسات شبكية</w:t>
      </w:r>
      <w:r w:rsidRPr="00011B4E">
        <w:rPr>
          <w:rFonts w:ascii="Traditional Arabic" w:hAnsi="Traditional Arabic" w:cs="Traditional Arabic"/>
          <w:sz w:val="30"/>
          <w:szCs w:val="30"/>
          <w:rtl/>
          <w:lang w:val="en-US" w:bidi="ar-DZ"/>
        </w:rPr>
        <w:t xml:space="preserve"> </w:t>
      </w:r>
      <w:sdt>
        <w:sdtPr>
          <w:rPr>
            <w:rFonts w:asciiTheme="majorBidi" w:hAnsiTheme="majorBidi" w:cstheme="majorBidi"/>
            <w:sz w:val="28"/>
            <w:szCs w:val="28"/>
            <w:rtl/>
            <w:lang w:val="en-US" w:bidi="ar-DZ"/>
          </w:rPr>
          <w:id w:val="-236016459"/>
          <w:citation/>
        </w:sdtPr>
        <w:sdtContent>
          <w:r w:rsidRPr="00A93F0F">
            <w:rPr>
              <w:rFonts w:asciiTheme="majorBidi" w:hAnsiTheme="majorBidi" w:cstheme="majorBidi"/>
              <w:sz w:val="28"/>
              <w:szCs w:val="28"/>
              <w:rtl/>
              <w:lang w:val="en-US" w:bidi="ar-DZ"/>
            </w:rPr>
            <w:fldChar w:fldCharType="begin"/>
          </w:r>
          <w:r w:rsidRPr="00A93F0F">
            <w:rPr>
              <w:rFonts w:asciiTheme="majorBidi" w:hAnsiTheme="majorBidi" w:cstheme="majorBidi"/>
              <w:sz w:val="28"/>
              <w:szCs w:val="28"/>
              <w:rtl/>
              <w:lang w:val="en-US" w:bidi="ar-DZ"/>
            </w:rPr>
            <w:instrText xml:space="preserve"> </w:instrText>
          </w:r>
          <w:r w:rsidRPr="00A93F0F">
            <w:rPr>
              <w:rFonts w:asciiTheme="majorBidi" w:hAnsiTheme="majorBidi" w:cstheme="majorBidi"/>
              <w:sz w:val="28"/>
              <w:szCs w:val="28"/>
              <w:lang w:val="en-US" w:bidi="ar-DZ"/>
            </w:rPr>
            <w:instrText>CITATION</w:instrText>
          </w:r>
          <w:r w:rsidRPr="00A93F0F">
            <w:rPr>
              <w:rFonts w:asciiTheme="majorBidi" w:hAnsiTheme="majorBidi" w:cstheme="majorBidi"/>
              <w:sz w:val="28"/>
              <w:szCs w:val="28"/>
              <w:rtl/>
              <w:lang w:val="en-US" w:bidi="ar-DZ"/>
            </w:rPr>
            <w:instrText xml:space="preserve"> </w:instrText>
          </w:r>
          <w:r w:rsidRPr="00A93F0F">
            <w:rPr>
              <w:rFonts w:asciiTheme="majorBidi" w:hAnsiTheme="majorBidi" w:cstheme="majorBidi"/>
              <w:sz w:val="28"/>
              <w:szCs w:val="28"/>
              <w:lang w:val="en-US" w:bidi="ar-DZ"/>
            </w:rPr>
            <w:instrText>Har161 \l 5121</w:instrText>
          </w:r>
          <w:r w:rsidRPr="00A93F0F">
            <w:rPr>
              <w:rFonts w:asciiTheme="majorBidi" w:hAnsiTheme="majorBidi" w:cstheme="majorBidi"/>
              <w:sz w:val="28"/>
              <w:szCs w:val="28"/>
              <w:rtl/>
              <w:lang w:val="en-US" w:bidi="ar-DZ"/>
            </w:rPr>
            <w:instrText xml:space="preserve"> </w:instrText>
          </w:r>
          <w:r w:rsidRPr="00A93F0F">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(Vătămănescu , Andrei, Dumitriu , &amp; Leovaridis, 2016)</w:t>
          </w:r>
          <w:r w:rsidRPr="00A93F0F">
            <w:rPr>
              <w:rFonts w:asciiTheme="majorBidi" w:hAnsiTheme="majorBidi" w:cstheme="majorBidi"/>
              <w:sz w:val="28"/>
              <w:szCs w:val="28"/>
              <w:rtl/>
              <w:lang w:val="en-US" w:bidi="ar-DZ"/>
            </w:rPr>
            <w:fldChar w:fldCharType="end"/>
          </w:r>
        </w:sdtContent>
      </w:sdt>
      <w:r w:rsidRPr="00F55A6D">
        <w:rPr>
          <w:rFonts w:ascii="Traditional Arabic" w:hAnsi="Traditional Arabic" w:cs="Traditional Arabic"/>
          <w:sz w:val="30"/>
          <w:szCs w:val="30"/>
          <w:rtl/>
          <w:lang w:val="en-US" w:bidi="ar-DZ"/>
        </w:rPr>
        <w:t>.</w:t>
      </w:r>
      <w:r w:rsidR="00CF54A4">
        <w:rPr>
          <w:rFonts w:ascii="Traditional Arabic" w:hAnsi="Traditional Arabic" w:cs="Traditional Arabic" w:hint="cs"/>
          <w:sz w:val="30"/>
          <w:szCs w:val="30"/>
          <w:rtl/>
          <w:lang w:val="en-US" w:bidi="ar-DZ"/>
        </w:rPr>
        <w:t xml:space="preserve"> </w:t>
      </w:r>
      <w:r w:rsidR="00CF54A4" w:rsidRPr="00A248C0">
        <w:rPr>
          <w:rFonts w:ascii="Traditional Arabic" w:hAnsi="Traditional Arabic" w:cs="Traditional Arabic"/>
          <w:sz w:val="32"/>
          <w:szCs w:val="32"/>
          <w:rtl/>
          <w:lang w:val="en-US" w:bidi="ar-DZ"/>
        </w:rPr>
        <w:t xml:space="preserve">لقد أدى ذلك إلى إدخال رأس المال الفكري في قلب في </w:t>
      </w:r>
      <w:r w:rsidR="00CF54A4" w:rsidRPr="00A248C0">
        <w:rPr>
          <w:rFonts w:ascii="Traditional Arabic" w:hAnsi="Traditional Arabic" w:cs="Traditional Arabic"/>
          <w:sz w:val="32"/>
          <w:szCs w:val="32"/>
          <w:rtl/>
          <w:lang w:val="en-US" w:bidi="ar-DZ"/>
        </w:rPr>
        <w:lastRenderedPageBreak/>
        <w:t>قلب المرحلة الرابعة</w:t>
      </w:r>
      <w:r w:rsidR="00CF54A4" w:rsidRPr="00A248C0">
        <w:rPr>
          <w:rFonts w:ascii="Traditional Arabic" w:hAnsi="Traditional Arabic" w:cs="Traditional Arabic" w:hint="cs"/>
          <w:sz w:val="32"/>
          <w:szCs w:val="32"/>
          <w:rtl/>
          <w:lang w:val="en-US" w:bidi="ar-DZ"/>
        </w:rPr>
        <w:t>،</w:t>
      </w:r>
      <w:r w:rsidR="00CF54A4" w:rsidRPr="00A248C0">
        <w:rPr>
          <w:rFonts w:ascii="Traditional Arabic" w:hAnsi="Traditional Arabic" w:cs="Traditional Arabic"/>
          <w:sz w:val="32"/>
          <w:szCs w:val="32"/>
          <w:rtl/>
          <w:lang w:val="en-US" w:bidi="ar-DZ"/>
        </w:rPr>
        <w:t xml:space="preserve"> و</w:t>
      </w:r>
      <w:r w:rsidR="00CF54A4" w:rsidRPr="00A248C0">
        <w:rPr>
          <w:rFonts w:ascii="Traditional Arabic" w:hAnsi="Traditional Arabic" w:cs="Traditional Arabic" w:hint="cs"/>
          <w:sz w:val="32"/>
          <w:szCs w:val="32"/>
          <w:rtl/>
          <w:lang w:val="en-US" w:bidi="ar-DZ"/>
        </w:rPr>
        <w:t xml:space="preserve">لهذا </w:t>
      </w:r>
      <w:r w:rsidR="00CF54A4" w:rsidRPr="00A248C0">
        <w:rPr>
          <w:rFonts w:ascii="Traditional Arabic" w:hAnsi="Traditional Arabic" w:cs="Traditional Arabic"/>
          <w:sz w:val="32"/>
          <w:szCs w:val="32"/>
          <w:rtl/>
          <w:lang w:val="en-US" w:bidi="ar-DZ"/>
        </w:rPr>
        <w:t xml:space="preserve">السبب </w:t>
      </w:r>
      <w:r w:rsidR="00CF54A4" w:rsidRPr="00A248C0">
        <w:rPr>
          <w:rFonts w:ascii="Traditional Arabic" w:hAnsi="Traditional Arabic" w:cs="Traditional Arabic" w:hint="cs"/>
          <w:sz w:val="32"/>
          <w:szCs w:val="32"/>
          <w:rtl/>
          <w:lang w:val="en-US" w:bidi="ar-DZ"/>
        </w:rPr>
        <w:t xml:space="preserve">نجادل </w:t>
      </w:r>
      <w:r w:rsidR="00CF54A4" w:rsidRPr="00A248C0">
        <w:rPr>
          <w:rFonts w:ascii="Traditional Arabic" w:hAnsi="Traditional Arabic" w:cs="Traditional Arabic"/>
          <w:sz w:val="32"/>
          <w:szCs w:val="32"/>
          <w:rtl/>
          <w:lang w:val="en-US" w:bidi="ar-DZ"/>
        </w:rPr>
        <w:t xml:space="preserve">أن الدخول في </w:t>
      </w:r>
      <w:r w:rsidR="00CF54A4" w:rsidRPr="00A248C0">
        <w:rPr>
          <w:rFonts w:ascii="Traditional Arabic" w:hAnsi="Traditional Arabic" w:cs="Traditional Arabic" w:hint="cs"/>
          <w:sz w:val="32"/>
          <w:szCs w:val="32"/>
          <w:rtl/>
          <w:lang w:val="en-US" w:bidi="ar-DZ"/>
        </w:rPr>
        <w:t xml:space="preserve">المرحلة </w:t>
      </w:r>
      <w:r w:rsidR="00CF54A4" w:rsidRPr="00A248C0">
        <w:rPr>
          <w:rFonts w:ascii="Traditional Arabic" w:hAnsi="Traditional Arabic" w:cs="Traditional Arabic"/>
          <w:sz w:val="32"/>
          <w:szCs w:val="32"/>
          <w:rtl/>
          <w:lang w:val="en-US" w:bidi="ar-DZ"/>
        </w:rPr>
        <w:t xml:space="preserve">الرابعة يتطلب </w:t>
      </w:r>
      <w:r w:rsidR="00CF54A4" w:rsidRPr="00A248C0">
        <w:rPr>
          <w:rFonts w:ascii="Traditional Arabic" w:hAnsi="Traditional Arabic" w:cs="Traditional Arabic" w:hint="cs"/>
          <w:sz w:val="32"/>
          <w:szCs w:val="32"/>
          <w:rtl/>
          <w:lang w:val="en-US" w:bidi="ar-DZ"/>
        </w:rPr>
        <w:t xml:space="preserve">بناء </w:t>
      </w:r>
      <w:r w:rsidR="00CF54A4" w:rsidRPr="00A248C0">
        <w:rPr>
          <w:rFonts w:ascii="Traditional Arabic" w:hAnsi="Traditional Arabic" w:cs="Traditional Arabic"/>
          <w:sz w:val="32"/>
          <w:szCs w:val="32"/>
          <w:rtl/>
          <w:lang w:val="en-US" w:bidi="ar-DZ"/>
        </w:rPr>
        <w:t>رأس مال فكري قوي</w:t>
      </w:r>
      <w:r w:rsidR="00CF54A4" w:rsidRPr="00A248C0">
        <w:rPr>
          <w:rFonts w:ascii="Traditional Arabic" w:hAnsi="Traditional Arabic" w:cs="Traditional Arabic" w:hint="cs"/>
          <w:sz w:val="32"/>
          <w:szCs w:val="32"/>
          <w:rtl/>
          <w:lang w:val="en-US" w:bidi="ar-DZ"/>
        </w:rPr>
        <w:t xml:space="preserve"> عبر مختلف بين مختلفات المستويات التنظيمية.</w:t>
      </w:r>
    </w:p>
    <w:p w14:paraId="24195346" w14:textId="3FBDC10B" w:rsidR="0065378D" w:rsidRDefault="00CF54A4" w:rsidP="00A93F0F">
      <w:pPr>
        <w:bidi/>
        <w:spacing w:after="0" w:line="360" w:lineRule="auto"/>
        <w:jc w:val="both"/>
        <w:rPr>
          <w:rFonts w:ascii="Traditional Arabic" w:hAnsi="Traditional Arabic" w:cs="Traditional Arabic"/>
          <w:sz w:val="32"/>
          <w:szCs w:val="32"/>
          <w:rtl/>
          <w:lang w:val="en-US" w:bidi="ar-DZ"/>
        </w:rPr>
      </w:pPr>
      <w:r w:rsidRPr="00940A6D">
        <w:rPr>
          <w:rFonts w:ascii="Traditional Arabic" w:hAnsi="Traditional Arabic" w:cs="Traditional Arabic" w:hint="cs"/>
          <w:b/>
          <w:bCs/>
          <w:sz w:val="32"/>
          <w:szCs w:val="32"/>
          <w:rtl/>
          <w:lang w:val="en-US" w:bidi="ar-DZ"/>
        </w:rPr>
        <w:t>ثانيا:</w:t>
      </w:r>
      <w:r w:rsidRPr="00A248C0">
        <w:rPr>
          <w:rFonts w:ascii="Traditional Arabic" w:hAnsi="Traditional Arabic" w:cs="Traditional Arabic" w:hint="cs"/>
          <w:sz w:val="32"/>
          <w:szCs w:val="32"/>
          <w:rtl/>
          <w:lang w:val="en-US" w:bidi="ar-DZ"/>
        </w:rPr>
        <w:t xml:space="preserve"> </w:t>
      </w:r>
      <w:r w:rsidR="00940A6D" w:rsidRPr="00940A6D">
        <w:rPr>
          <w:rFonts w:ascii="Traditional Arabic" w:hAnsi="Traditional Arabic" w:cs="Traditional Arabic"/>
          <w:sz w:val="32"/>
          <w:szCs w:val="32"/>
          <w:rtl/>
          <w:lang w:val="en-US" w:bidi="ar-DZ"/>
        </w:rPr>
        <w:t>وضع منظور</w:t>
      </w:r>
      <w:r w:rsidR="00940A6D" w:rsidRPr="00940A6D">
        <w:rPr>
          <w:rFonts w:ascii="Traditional Arabic" w:hAnsi="Traditional Arabic" w:cs="Traditional Arabic" w:hint="cs"/>
          <w:sz w:val="32"/>
          <w:szCs w:val="32"/>
          <w:rtl/>
          <w:lang w:val="en-US" w:bidi="ar-DZ"/>
        </w:rPr>
        <w:t xml:space="preserve"> </w:t>
      </w:r>
      <w:r w:rsidR="00940A6D">
        <w:rPr>
          <w:rFonts w:ascii="Traditional Arabic" w:hAnsi="Traditional Arabic" w:cs="Traditional Arabic" w:hint="cs"/>
          <w:sz w:val="32"/>
          <w:szCs w:val="32"/>
          <w:rtl/>
          <w:lang w:val="en-US" w:bidi="ar-DZ"/>
        </w:rPr>
        <w:t xml:space="preserve">استخراج المعرفة، </w:t>
      </w:r>
      <w:r w:rsidR="00A15259" w:rsidRPr="00A248C0">
        <w:rPr>
          <w:rFonts w:ascii="Traditional Arabic" w:hAnsi="Traditional Arabic" w:cs="Traditional Arabic" w:hint="cs"/>
          <w:sz w:val="32"/>
          <w:szCs w:val="32"/>
          <w:rtl/>
          <w:lang w:val="en-US" w:bidi="ar-DZ"/>
        </w:rPr>
        <w:t>على سبيل المثال،</w:t>
      </w:r>
      <w:r w:rsidR="00011B4E" w:rsidRPr="00A248C0">
        <w:rPr>
          <w:rFonts w:ascii="Traditional Arabic" w:hAnsi="Traditional Arabic" w:cs="Traditional Arabic" w:hint="cs"/>
          <w:sz w:val="32"/>
          <w:szCs w:val="32"/>
          <w:rtl/>
          <w:lang w:val="en-US" w:bidi="ar-DZ"/>
        </w:rPr>
        <w:t xml:space="preserve"> يرى</w:t>
      </w:r>
      <w:r w:rsidR="00011B4E">
        <w:rPr>
          <w:rFonts w:ascii="Traditional Arabic" w:hAnsi="Traditional Arabic" w:cs="Traditional Arabic" w:hint="cs"/>
          <w:sz w:val="30"/>
          <w:szCs w:val="30"/>
          <w:rtl/>
          <w:lang w:val="en-US" w:bidi="ar-DZ"/>
        </w:rPr>
        <w:t xml:space="preserve"> </w:t>
      </w:r>
      <w:bookmarkStart w:id="57" w:name="_Hlk116678247"/>
      <w:sdt>
        <w:sdtPr>
          <w:rPr>
            <w:rFonts w:asciiTheme="majorBidi" w:hAnsiTheme="majorBidi" w:cstheme="majorBidi"/>
            <w:sz w:val="28"/>
            <w:szCs w:val="28"/>
            <w:rtl/>
            <w:lang w:val="en-US" w:bidi="ar-DZ"/>
          </w:rPr>
          <w:id w:val="2130053222"/>
          <w:citation/>
        </w:sdtPr>
        <w:sdtContent>
          <w:r w:rsidR="00893159" w:rsidRPr="00A93F0F">
            <w:rPr>
              <w:rFonts w:asciiTheme="majorBidi" w:hAnsiTheme="majorBidi" w:cstheme="majorBidi"/>
              <w:sz w:val="28"/>
              <w:szCs w:val="28"/>
              <w:rtl/>
              <w:lang w:val="en-US" w:bidi="ar-DZ"/>
            </w:rPr>
            <w:fldChar w:fldCharType="begin"/>
          </w:r>
          <w:r w:rsidR="00893159" w:rsidRPr="00A93F0F">
            <w:rPr>
              <w:rFonts w:asciiTheme="majorBidi" w:hAnsiTheme="majorBidi" w:cstheme="majorBidi"/>
              <w:sz w:val="28"/>
              <w:szCs w:val="28"/>
              <w:lang w:bidi="ar-DZ"/>
            </w:rPr>
            <w:instrText xml:space="preserve"> CITATION Lee031 \l 1036 </w:instrText>
          </w:r>
          <w:r w:rsidR="00893159" w:rsidRPr="00A93F0F">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bidi="ar-DZ"/>
            </w:rPr>
            <w:t>(Lee &amp; Choi, 2003)</w:t>
          </w:r>
          <w:r w:rsidR="00893159" w:rsidRPr="00A93F0F">
            <w:rPr>
              <w:rFonts w:asciiTheme="majorBidi" w:hAnsiTheme="majorBidi" w:cstheme="majorBidi"/>
              <w:sz w:val="28"/>
              <w:szCs w:val="28"/>
              <w:rtl/>
              <w:lang w:val="en-US" w:bidi="ar-DZ"/>
            </w:rPr>
            <w:fldChar w:fldCharType="end"/>
          </w:r>
        </w:sdtContent>
      </w:sdt>
      <w:bookmarkEnd w:id="57"/>
      <w:r w:rsidR="00893159">
        <w:rPr>
          <w:rFonts w:ascii="Traditional Arabic" w:hAnsi="Traditional Arabic" w:cs="Traditional Arabic" w:hint="cs"/>
          <w:sz w:val="30"/>
          <w:szCs w:val="30"/>
          <w:rtl/>
          <w:lang w:val="en-US" w:bidi="ar-DZ"/>
        </w:rPr>
        <w:t xml:space="preserve"> </w:t>
      </w:r>
      <w:r w:rsidR="00A15259" w:rsidRPr="00A248C0">
        <w:rPr>
          <w:rFonts w:ascii="Traditional Arabic" w:hAnsi="Traditional Arabic" w:cs="Traditional Arabic"/>
          <w:sz w:val="32"/>
          <w:szCs w:val="32"/>
          <w:rtl/>
          <w:lang w:val="en-US" w:bidi="ar-DZ"/>
        </w:rPr>
        <w:t xml:space="preserve">تأثيرات الهيكل التنظيمي ودعم تكنولوجيا المعلومات </w:t>
      </w:r>
      <w:r w:rsidR="00C84A9F" w:rsidRPr="00A248C0">
        <w:rPr>
          <w:rFonts w:ascii="Traditional Arabic" w:hAnsi="Traditional Arabic" w:cs="Traditional Arabic"/>
          <w:sz w:val="32"/>
          <w:szCs w:val="32"/>
          <w:rtl/>
          <w:lang w:val="en-US" w:bidi="ar-DZ"/>
        </w:rPr>
        <w:t xml:space="preserve">تساهم </w:t>
      </w:r>
      <w:r w:rsidR="00A15259" w:rsidRPr="00A248C0">
        <w:rPr>
          <w:rFonts w:ascii="Traditional Arabic" w:hAnsi="Traditional Arabic" w:cs="Traditional Arabic"/>
          <w:sz w:val="32"/>
          <w:szCs w:val="32"/>
          <w:rtl/>
          <w:lang w:val="en-US" w:bidi="ar-DZ"/>
        </w:rPr>
        <w:t>في خلق المعرفة التنظيمية.</w:t>
      </w:r>
      <w:r w:rsidR="0065378D">
        <w:rPr>
          <w:rFonts w:ascii="Traditional Arabic" w:hAnsi="Traditional Arabic" w:cs="Traditional Arabic" w:hint="cs"/>
          <w:sz w:val="32"/>
          <w:szCs w:val="32"/>
          <w:rtl/>
          <w:lang w:val="en-US" w:bidi="ar-DZ"/>
        </w:rPr>
        <w:t xml:space="preserve"> </w:t>
      </w:r>
      <w:r w:rsidR="00C711A5" w:rsidRPr="00C711A5">
        <w:rPr>
          <w:rFonts w:ascii="Traditional Arabic" w:hAnsi="Traditional Arabic" w:cs="Traditional Arabic"/>
          <w:sz w:val="32"/>
          <w:szCs w:val="32"/>
          <w:rtl/>
          <w:lang w:val="en-US" w:bidi="ar-DZ"/>
        </w:rPr>
        <w:t xml:space="preserve">ومن ثم، فمن المرجح أن تكون الجهود الميدانية لفهم </w:t>
      </w:r>
      <w:r w:rsidR="00D93A19">
        <w:rPr>
          <w:rFonts w:ascii="Traditional Arabic" w:hAnsi="Traditional Arabic" w:cs="Traditional Arabic" w:hint="cs"/>
          <w:sz w:val="32"/>
          <w:szCs w:val="32"/>
          <w:rtl/>
          <w:lang w:val="en-US" w:bidi="ar-DZ"/>
        </w:rPr>
        <w:t xml:space="preserve">دور </w:t>
      </w:r>
      <w:r w:rsidR="00C711A5" w:rsidRPr="00C711A5">
        <w:rPr>
          <w:rFonts w:ascii="Traditional Arabic" w:hAnsi="Traditional Arabic" w:cs="Traditional Arabic"/>
          <w:sz w:val="32"/>
          <w:szCs w:val="32"/>
          <w:rtl/>
          <w:lang w:val="en-US" w:bidi="ar-DZ"/>
        </w:rPr>
        <w:t xml:space="preserve">رأس المال الفكري </w:t>
      </w:r>
      <w:r w:rsidR="00C711A5">
        <w:rPr>
          <w:rFonts w:ascii="Traditional Arabic" w:hAnsi="Traditional Arabic" w:cs="Traditional Arabic" w:hint="cs"/>
          <w:sz w:val="32"/>
          <w:szCs w:val="32"/>
          <w:rtl/>
          <w:lang w:val="en-US" w:bidi="ar-DZ"/>
        </w:rPr>
        <w:t xml:space="preserve">في </w:t>
      </w:r>
      <w:r w:rsidR="00D93A19">
        <w:rPr>
          <w:rFonts w:ascii="Traditional Arabic" w:hAnsi="Traditional Arabic" w:cs="Traditional Arabic" w:hint="cs"/>
          <w:sz w:val="32"/>
          <w:szCs w:val="32"/>
          <w:rtl/>
          <w:lang w:val="en-US" w:bidi="ar-DZ"/>
        </w:rPr>
        <w:t>تبني و</w:t>
      </w:r>
      <w:r w:rsidR="00C711A5">
        <w:rPr>
          <w:rFonts w:ascii="Traditional Arabic" w:hAnsi="Traditional Arabic" w:cs="Traditional Arabic" w:hint="cs"/>
          <w:sz w:val="32"/>
          <w:szCs w:val="32"/>
          <w:rtl/>
          <w:lang w:val="en-US" w:bidi="ar-DZ"/>
        </w:rPr>
        <w:t>توليد</w:t>
      </w:r>
      <w:r w:rsidR="00C711A5" w:rsidRPr="00C711A5">
        <w:rPr>
          <w:rFonts w:ascii="Traditional Arabic" w:hAnsi="Traditional Arabic" w:cs="Traditional Arabic"/>
          <w:sz w:val="32"/>
          <w:szCs w:val="32"/>
          <w:rtl/>
          <w:lang w:val="en-US" w:bidi="ar-DZ"/>
        </w:rPr>
        <w:t xml:space="preserve"> الابداع</w:t>
      </w:r>
      <w:r w:rsidR="00D93A19">
        <w:rPr>
          <w:rFonts w:ascii="Traditional Arabic" w:hAnsi="Traditional Arabic" w:cs="Traditional Arabic" w:hint="cs"/>
          <w:sz w:val="32"/>
          <w:szCs w:val="32"/>
          <w:rtl/>
          <w:lang w:val="en-US" w:bidi="ar-DZ"/>
        </w:rPr>
        <w:t>،</w:t>
      </w:r>
      <w:r w:rsidR="00C711A5" w:rsidRPr="00C711A5">
        <w:rPr>
          <w:rFonts w:ascii="Traditional Arabic" w:hAnsi="Traditional Arabic" w:cs="Traditional Arabic"/>
          <w:sz w:val="32"/>
          <w:szCs w:val="32"/>
          <w:rtl/>
          <w:lang w:val="en-US" w:bidi="ar-DZ"/>
        </w:rPr>
        <w:t xml:space="preserve"> </w:t>
      </w:r>
      <w:r w:rsidR="00936EC9">
        <w:rPr>
          <w:rFonts w:ascii="Traditional Arabic" w:hAnsi="Traditional Arabic" w:cs="Traditional Arabic" w:hint="cs"/>
          <w:sz w:val="32"/>
          <w:szCs w:val="32"/>
          <w:rtl/>
          <w:lang w:val="en-US" w:bidi="ar-DZ"/>
        </w:rPr>
        <w:t xml:space="preserve">ضمن </w:t>
      </w:r>
      <w:r w:rsidR="00D93A19" w:rsidRPr="00D93A19">
        <w:rPr>
          <w:rFonts w:ascii="Traditional Arabic" w:hAnsi="Traditional Arabic" w:cs="Traditional Arabic"/>
          <w:sz w:val="32"/>
          <w:szCs w:val="32"/>
          <w:rtl/>
          <w:lang w:val="en-US" w:bidi="ar-DZ"/>
        </w:rPr>
        <w:t xml:space="preserve">سياق </w:t>
      </w:r>
      <w:r w:rsidR="00936EC9" w:rsidRPr="00936EC9">
        <w:rPr>
          <w:rFonts w:ascii="Traditional Arabic" w:hAnsi="Traditional Arabic" w:cs="Traditional Arabic"/>
          <w:sz w:val="32"/>
          <w:szCs w:val="32"/>
          <w:rtl/>
          <w:lang w:val="en-US" w:bidi="ar-DZ"/>
        </w:rPr>
        <w:t>الشركات المشاركة في الإنتاج الكيم</w:t>
      </w:r>
      <w:r w:rsidR="00936EC9">
        <w:rPr>
          <w:rFonts w:ascii="Traditional Arabic" w:hAnsi="Traditional Arabic" w:cs="Traditional Arabic" w:hint="cs"/>
          <w:sz w:val="32"/>
          <w:szCs w:val="32"/>
          <w:rtl/>
          <w:lang w:val="en-US" w:bidi="ar-DZ"/>
        </w:rPr>
        <w:t>يا</w:t>
      </w:r>
      <w:r w:rsidR="00936EC9" w:rsidRPr="00936EC9">
        <w:rPr>
          <w:rFonts w:ascii="Traditional Arabic" w:hAnsi="Traditional Arabic" w:cs="Traditional Arabic"/>
          <w:sz w:val="32"/>
          <w:szCs w:val="32"/>
          <w:rtl/>
          <w:lang w:val="en-US" w:bidi="ar-DZ"/>
        </w:rPr>
        <w:t>ئي</w:t>
      </w:r>
      <w:r w:rsidR="00936EC9">
        <w:rPr>
          <w:rFonts w:ascii="Traditional Arabic" w:hAnsi="Traditional Arabic" w:cs="Traditional Arabic" w:hint="cs"/>
          <w:sz w:val="32"/>
          <w:szCs w:val="32"/>
          <w:rtl/>
          <w:lang w:val="en-US" w:bidi="ar-DZ"/>
        </w:rPr>
        <w:t xml:space="preserve"> </w:t>
      </w:r>
      <w:r w:rsidR="00C711A5">
        <w:rPr>
          <w:rFonts w:ascii="Traditional Arabic" w:hAnsi="Traditional Arabic" w:cs="Traditional Arabic" w:hint="cs"/>
          <w:sz w:val="32"/>
          <w:szCs w:val="32"/>
          <w:rtl/>
          <w:lang w:val="en-US" w:bidi="ar-DZ"/>
        </w:rPr>
        <w:t xml:space="preserve">من خلال استخراج المعرفة الضمنية </w:t>
      </w:r>
      <w:r w:rsidR="000176DC" w:rsidRPr="000176DC">
        <w:rPr>
          <w:rFonts w:ascii="Traditional Arabic" w:hAnsi="Traditional Arabic" w:cs="Traditional Arabic"/>
          <w:sz w:val="32"/>
          <w:szCs w:val="32"/>
          <w:rtl/>
          <w:lang w:val="en-US" w:bidi="ar-DZ"/>
        </w:rPr>
        <w:t>غير مكتملة</w:t>
      </w:r>
      <w:r w:rsidR="00D93A19">
        <w:rPr>
          <w:rFonts w:ascii="Traditional Arabic" w:hAnsi="Traditional Arabic" w:cs="Traditional Arabic" w:hint="cs"/>
          <w:sz w:val="32"/>
          <w:szCs w:val="32"/>
          <w:rtl/>
          <w:lang w:val="en-US" w:bidi="ar-DZ"/>
        </w:rPr>
        <w:t>،</w:t>
      </w:r>
      <w:r w:rsidR="000176DC" w:rsidRPr="000176DC">
        <w:rPr>
          <w:rFonts w:ascii="Traditional Arabic" w:hAnsi="Traditional Arabic" w:cs="Traditional Arabic"/>
          <w:sz w:val="32"/>
          <w:szCs w:val="32"/>
          <w:rtl/>
          <w:lang w:val="en-US" w:bidi="ar-DZ"/>
        </w:rPr>
        <w:t xml:space="preserve"> ومن المحتمل أن تكون معيبة دون تقدير </w:t>
      </w:r>
      <w:r w:rsidR="005C6FF0">
        <w:rPr>
          <w:rFonts w:ascii="Traditional Arabic" w:hAnsi="Traditional Arabic" w:cs="Traditional Arabic" w:hint="cs"/>
          <w:sz w:val="32"/>
          <w:szCs w:val="32"/>
          <w:rtl/>
          <w:lang w:val="en-US" w:bidi="ar-DZ"/>
        </w:rPr>
        <w:t>ال</w:t>
      </w:r>
      <w:r w:rsidR="007502C8">
        <w:rPr>
          <w:rFonts w:ascii="Traditional Arabic" w:hAnsi="Traditional Arabic" w:cs="Traditional Arabic" w:hint="cs"/>
          <w:sz w:val="32"/>
          <w:szCs w:val="32"/>
          <w:rtl/>
          <w:lang w:val="en-US" w:bidi="ar-DZ"/>
        </w:rPr>
        <w:t xml:space="preserve">دور </w:t>
      </w:r>
      <w:r w:rsidR="005C6FF0">
        <w:rPr>
          <w:rFonts w:ascii="Traditional Arabic" w:hAnsi="Traditional Arabic" w:cs="Traditional Arabic" w:hint="cs"/>
          <w:sz w:val="32"/>
          <w:szCs w:val="32"/>
          <w:rtl/>
          <w:lang w:val="en-US" w:bidi="ar-DZ"/>
        </w:rPr>
        <w:t>ا</w:t>
      </w:r>
      <w:r w:rsidR="005C6FF0" w:rsidRPr="005C6FF0">
        <w:rPr>
          <w:rFonts w:ascii="Traditional Arabic" w:hAnsi="Traditional Arabic" w:cs="Traditional Arabic"/>
          <w:sz w:val="32"/>
          <w:szCs w:val="32"/>
          <w:rtl/>
          <w:lang w:val="en-US" w:bidi="ar-DZ"/>
        </w:rPr>
        <w:t>لأساسي</w:t>
      </w:r>
      <w:r w:rsidR="005C6FF0">
        <w:rPr>
          <w:rFonts w:ascii="Traditional Arabic" w:hAnsi="Traditional Arabic" w:cs="Traditional Arabic" w:hint="cs"/>
          <w:sz w:val="32"/>
          <w:szCs w:val="32"/>
          <w:rtl/>
          <w:lang w:val="en-US" w:bidi="ar-DZ"/>
        </w:rPr>
        <w:t xml:space="preserve"> ل</w:t>
      </w:r>
      <w:r w:rsidR="007502C8">
        <w:rPr>
          <w:rFonts w:ascii="Traditional Arabic" w:hAnsi="Traditional Arabic" w:cs="Traditional Arabic" w:hint="cs"/>
          <w:sz w:val="32"/>
          <w:szCs w:val="32"/>
          <w:rtl/>
          <w:lang w:val="en-US" w:bidi="ar-DZ"/>
        </w:rPr>
        <w:t>تكنولوجيا المعلومات</w:t>
      </w:r>
      <w:r w:rsidR="000B6222" w:rsidRPr="000B6222">
        <w:rPr>
          <w:rFonts w:ascii="Traditional Arabic" w:hAnsi="Traditional Arabic" w:cs="Traditional Arabic"/>
          <w:sz w:val="32"/>
          <w:szCs w:val="32"/>
          <w:rtl/>
          <w:lang w:val="en-US" w:bidi="ar-DZ"/>
        </w:rPr>
        <w:t xml:space="preserve">  </w:t>
      </w:r>
      <w:sdt>
        <w:sdtPr>
          <w:rPr>
            <w:rFonts w:asciiTheme="majorBidi" w:hAnsiTheme="majorBidi" w:cstheme="majorBidi"/>
            <w:sz w:val="28"/>
            <w:szCs w:val="28"/>
            <w:rtl/>
            <w:lang w:val="en-US" w:bidi="ar-DZ"/>
          </w:rPr>
          <w:id w:val="-1659306034"/>
          <w:citation/>
        </w:sdtPr>
        <w:sdtContent>
          <w:r w:rsidR="007502C8" w:rsidRPr="0093747F">
            <w:rPr>
              <w:rFonts w:asciiTheme="majorBidi" w:hAnsiTheme="majorBidi" w:cstheme="majorBidi"/>
              <w:sz w:val="28"/>
              <w:szCs w:val="28"/>
              <w:rtl/>
              <w:lang w:val="en-US" w:bidi="ar-DZ"/>
            </w:rPr>
            <w:fldChar w:fldCharType="begin"/>
          </w:r>
          <w:r w:rsidR="007502C8" w:rsidRPr="0093747F">
            <w:rPr>
              <w:rFonts w:asciiTheme="majorBidi" w:hAnsiTheme="majorBidi" w:cstheme="majorBidi"/>
              <w:sz w:val="28"/>
              <w:szCs w:val="28"/>
              <w:lang w:bidi="ar-DZ"/>
            </w:rPr>
            <w:instrText xml:space="preserve"> CITATION Dos161 \l 1036 </w:instrText>
          </w:r>
          <w:r w:rsidR="007502C8" w:rsidRPr="0093747F">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bidi="ar-DZ"/>
            </w:rPr>
            <w:t>(Dost , Badir , Ali, &amp; Tariq, 2016)</w:t>
          </w:r>
          <w:r w:rsidR="007502C8" w:rsidRPr="0093747F">
            <w:rPr>
              <w:rFonts w:asciiTheme="majorBidi" w:hAnsiTheme="majorBidi" w:cstheme="majorBidi"/>
              <w:sz w:val="28"/>
              <w:szCs w:val="28"/>
              <w:rtl/>
              <w:lang w:val="en-US" w:bidi="ar-DZ"/>
            </w:rPr>
            <w:fldChar w:fldCharType="end"/>
          </w:r>
        </w:sdtContent>
      </w:sdt>
      <w:r w:rsidR="007502C8" w:rsidRPr="000B6222">
        <w:rPr>
          <w:rFonts w:ascii="Traditional Arabic" w:hAnsi="Traditional Arabic" w:cs="Traditional Arabic"/>
          <w:sz w:val="32"/>
          <w:szCs w:val="32"/>
          <w:rtl/>
          <w:lang w:val="en-US" w:bidi="ar-DZ"/>
        </w:rPr>
        <w:t xml:space="preserve"> </w:t>
      </w:r>
      <w:r w:rsidR="005C6FF0">
        <w:rPr>
          <w:rFonts w:ascii="Traditional Arabic" w:hAnsi="Traditional Arabic" w:cs="Traditional Arabic" w:hint="cs"/>
          <w:sz w:val="32"/>
          <w:szCs w:val="32"/>
          <w:rtl/>
          <w:lang w:val="en-US" w:bidi="ar-DZ"/>
        </w:rPr>
        <w:t xml:space="preserve">. توصلت </w:t>
      </w:r>
      <w:r w:rsidR="00A31E2F">
        <w:rPr>
          <w:rFonts w:ascii="Traditional Arabic" w:hAnsi="Traditional Arabic" w:cs="Traditional Arabic" w:hint="cs"/>
          <w:sz w:val="32"/>
          <w:szCs w:val="32"/>
          <w:rtl/>
          <w:lang w:val="en-US" w:bidi="ar-DZ"/>
        </w:rPr>
        <w:t>الدراسة إلى</w:t>
      </w:r>
      <w:r w:rsidR="003A6927" w:rsidRPr="003A6927">
        <w:rPr>
          <w:rFonts w:ascii="Traditional Arabic" w:hAnsi="Traditional Arabic" w:cs="Traditional Arabic"/>
          <w:sz w:val="32"/>
          <w:szCs w:val="32"/>
          <w:rtl/>
          <w:lang w:val="en-US" w:bidi="ar-DZ"/>
        </w:rPr>
        <w:t xml:space="preserve"> </w:t>
      </w:r>
      <w:r w:rsidR="00BC485C">
        <w:rPr>
          <w:rFonts w:ascii="Traditional Arabic" w:hAnsi="Traditional Arabic" w:cs="Traditional Arabic" w:hint="cs"/>
          <w:sz w:val="32"/>
          <w:szCs w:val="32"/>
          <w:rtl/>
          <w:lang w:val="en-US" w:bidi="ar-DZ"/>
        </w:rPr>
        <w:t xml:space="preserve">تبني </w:t>
      </w:r>
      <w:r w:rsidR="00453CC2" w:rsidRPr="00453CC2">
        <w:rPr>
          <w:rFonts w:ascii="Traditional Arabic" w:hAnsi="Traditional Arabic" w:cs="Traditional Arabic"/>
          <w:sz w:val="32"/>
          <w:szCs w:val="32"/>
          <w:rtl/>
          <w:lang w:val="en-US" w:bidi="ar-DZ"/>
        </w:rPr>
        <w:t xml:space="preserve">الشركات </w:t>
      </w:r>
      <w:r w:rsidR="00A31E2F" w:rsidRPr="00A31E2F">
        <w:rPr>
          <w:rFonts w:ascii="Traditional Arabic" w:hAnsi="Traditional Arabic" w:cs="Traditional Arabic"/>
          <w:sz w:val="32"/>
          <w:szCs w:val="32"/>
          <w:rtl/>
          <w:lang w:val="en-US" w:bidi="ar-DZ"/>
        </w:rPr>
        <w:t xml:space="preserve">للإبداع </w:t>
      </w:r>
      <w:r w:rsidR="00A31E2F">
        <w:rPr>
          <w:rFonts w:ascii="Traditional Arabic" w:hAnsi="Traditional Arabic" w:cs="Traditional Arabic" w:hint="cs"/>
          <w:sz w:val="32"/>
          <w:szCs w:val="32"/>
          <w:rtl/>
          <w:lang w:val="en-US" w:bidi="ar-DZ"/>
        </w:rPr>
        <w:t>من</w:t>
      </w:r>
      <w:r w:rsidR="00453CC2" w:rsidRPr="00453CC2">
        <w:rPr>
          <w:rFonts w:ascii="Traditional Arabic" w:hAnsi="Traditional Arabic" w:cs="Traditional Arabic"/>
          <w:sz w:val="32"/>
          <w:szCs w:val="32"/>
          <w:rtl/>
          <w:lang w:val="en-US" w:bidi="ar-DZ"/>
        </w:rPr>
        <w:t xml:space="preserve"> مزيج من المعرفة</w:t>
      </w:r>
      <w:r w:rsidR="00A31E2F" w:rsidRPr="00A31E2F">
        <w:rPr>
          <w:rtl/>
        </w:rPr>
        <w:t xml:space="preserve"> </w:t>
      </w:r>
      <w:r w:rsidR="00A31E2F" w:rsidRPr="00A31E2F">
        <w:rPr>
          <w:rFonts w:ascii="Traditional Arabic" w:hAnsi="Traditional Arabic" w:cs="Traditional Arabic"/>
          <w:sz w:val="32"/>
          <w:szCs w:val="32"/>
          <w:rtl/>
          <w:lang w:val="en-US" w:bidi="ar-DZ"/>
        </w:rPr>
        <w:t>الحالية</w:t>
      </w:r>
      <w:r w:rsidR="00453CC2" w:rsidRPr="00453CC2">
        <w:rPr>
          <w:rFonts w:ascii="Traditional Arabic" w:hAnsi="Traditional Arabic" w:cs="Traditional Arabic"/>
          <w:sz w:val="32"/>
          <w:szCs w:val="32"/>
          <w:rtl/>
          <w:lang w:val="en-US" w:bidi="ar-DZ"/>
        </w:rPr>
        <w:t xml:space="preserve"> و</w:t>
      </w:r>
      <w:r w:rsidR="00A31E2F" w:rsidRPr="00A31E2F">
        <w:rPr>
          <w:rFonts w:ascii="Traditional Arabic" w:hAnsi="Traditional Arabic" w:cs="Traditional Arabic"/>
          <w:sz w:val="32"/>
          <w:szCs w:val="32"/>
          <w:rtl/>
          <w:lang w:val="en-US" w:bidi="ar-DZ"/>
        </w:rPr>
        <w:t xml:space="preserve">الجديدة </w:t>
      </w:r>
      <w:r w:rsidR="005C6FF0">
        <w:rPr>
          <w:rFonts w:ascii="Traditional Arabic" w:hAnsi="Traditional Arabic" w:cs="Traditional Arabic" w:hint="cs"/>
          <w:sz w:val="32"/>
          <w:szCs w:val="32"/>
          <w:rtl/>
          <w:lang w:val="en-US" w:bidi="ar-DZ"/>
        </w:rPr>
        <w:t>م</w:t>
      </w:r>
      <w:r w:rsidR="00E8044D" w:rsidRPr="00E8044D">
        <w:rPr>
          <w:rFonts w:ascii="Traditional Arabic" w:hAnsi="Traditional Arabic" w:cs="Traditional Arabic"/>
          <w:sz w:val="32"/>
          <w:szCs w:val="32"/>
          <w:rtl/>
          <w:lang w:val="en-US" w:bidi="ar-DZ"/>
        </w:rPr>
        <w:t>ن خلال</w:t>
      </w:r>
      <w:r w:rsidR="00600743">
        <w:rPr>
          <w:rFonts w:ascii="Traditional Arabic" w:hAnsi="Traditional Arabic" w:cs="Traditional Arabic" w:hint="cs"/>
          <w:sz w:val="32"/>
          <w:szCs w:val="32"/>
          <w:rtl/>
          <w:lang w:val="en-US" w:bidi="ar-DZ"/>
        </w:rPr>
        <w:t xml:space="preserve"> </w:t>
      </w:r>
      <w:r w:rsidR="00BC485C">
        <w:rPr>
          <w:rFonts w:ascii="Traditional Arabic" w:hAnsi="Traditional Arabic" w:cs="Traditional Arabic" w:hint="cs"/>
          <w:sz w:val="32"/>
          <w:szCs w:val="32"/>
          <w:rtl/>
          <w:lang w:val="en-US" w:bidi="ar-DZ"/>
        </w:rPr>
        <w:t>رأس مال الاجتماعي (أي،</w:t>
      </w:r>
      <w:r w:rsidR="00E8044D" w:rsidRPr="00E8044D">
        <w:rPr>
          <w:rFonts w:ascii="Traditional Arabic" w:hAnsi="Traditional Arabic" w:cs="Traditional Arabic"/>
          <w:sz w:val="32"/>
          <w:szCs w:val="32"/>
          <w:rtl/>
          <w:lang w:val="en-US" w:bidi="ar-DZ"/>
        </w:rPr>
        <w:t xml:space="preserve"> الأفراد وعلاقاتهم المتبادلة، والشبكات التعاونية والشراكات</w:t>
      </w:r>
      <w:r w:rsidR="00BC485C">
        <w:rPr>
          <w:rFonts w:ascii="Traditional Arabic" w:hAnsi="Traditional Arabic" w:cs="Traditional Arabic" w:hint="cs"/>
          <w:sz w:val="32"/>
          <w:szCs w:val="32"/>
          <w:rtl/>
          <w:lang w:val="en-US" w:bidi="ar-DZ"/>
        </w:rPr>
        <w:t>)</w:t>
      </w:r>
      <w:r w:rsidR="003A6927">
        <w:rPr>
          <w:rFonts w:ascii="Traditional Arabic" w:hAnsi="Traditional Arabic" w:cs="Traditional Arabic" w:hint="cs"/>
          <w:sz w:val="32"/>
          <w:szCs w:val="32"/>
          <w:rtl/>
          <w:lang w:val="en-US" w:bidi="ar-DZ"/>
        </w:rPr>
        <w:t>،</w:t>
      </w:r>
      <w:r w:rsidR="00A31E2F">
        <w:rPr>
          <w:rFonts w:ascii="Traditional Arabic" w:hAnsi="Traditional Arabic" w:cs="Traditional Arabic" w:hint="cs"/>
          <w:sz w:val="32"/>
          <w:szCs w:val="32"/>
          <w:rtl/>
          <w:lang w:val="en-US" w:bidi="ar-DZ"/>
        </w:rPr>
        <w:t xml:space="preserve"> بينما رأس </w:t>
      </w:r>
      <w:r w:rsidR="003A6927" w:rsidRPr="003A6927">
        <w:rPr>
          <w:rFonts w:ascii="Traditional Arabic" w:hAnsi="Traditional Arabic" w:cs="Traditional Arabic"/>
          <w:sz w:val="32"/>
          <w:szCs w:val="32"/>
          <w:rtl/>
          <w:lang w:val="en-US" w:bidi="ar-DZ"/>
        </w:rPr>
        <w:t>المال البشري</w:t>
      </w:r>
      <w:r w:rsidR="00F77B88">
        <w:rPr>
          <w:rFonts w:ascii="Traditional Arabic" w:hAnsi="Traditional Arabic" w:cs="Traditional Arabic" w:hint="cs"/>
          <w:sz w:val="32"/>
          <w:szCs w:val="32"/>
          <w:rtl/>
          <w:lang w:val="en-US" w:bidi="ar-DZ"/>
        </w:rPr>
        <w:t xml:space="preserve"> الذي يحمل الأفكار</w:t>
      </w:r>
      <w:r w:rsidR="00BC485C">
        <w:rPr>
          <w:rFonts w:ascii="Traditional Arabic" w:hAnsi="Traditional Arabic" w:cs="Traditional Arabic" w:hint="cs"/>
          <w:sz w:val="32"/>
          <w:szCs w:val="32"/>
          <w:rtl/>
          <w:lang w:val="en-US" w:bidi="ar-DZ"/>
        </w:rPr>
        <w:t xml:space="preserve"> والخبرات</w:t>
      </w:r>
      <w:r w:rsidR="00F77B88">
        <w:rPr>
          <w:rFonts w:ascii="Traditional Arabic" w:hAnsi="Traditional Arabic" w:cs="Traditional Arabic" w:hint="cs"/>
          <w:sz w:val="32"/>
          <w:szCs w:val="32"/>
          <w:rtl/>
          <w:lang w:val="en-US" w:bidi="ar-DZ"/>
        </w:rPr>
        <w:t xml:space="preserve"> وهو أهم بعد للرأس مال الفكري</w:t>
      </w:r>
      <w:r w:rsidR="003A6927" w:rsidRPr="003A6927">
        <w:rPr>
          <w:rFonts w:ascii="Traditional Arabic" w:hAnsi="Traditional Arabic" w:cs="Traditional Arabic"/>
          <w:sz w:val="32"/>
          <w:szCs w:val="32"/>
          <w:rtl/>
          <w:lang w:val="en-US" w:bidi="ar-DZ"/>
        </w:rPr>
        <w:t xml:space="preserve"> </w:t>
      </w:r>
      <w:r w:rsidR="00A31E2F">
        <w:rPr>
          <w:rFonts w:ascii="Traditional Arabic" w:hAnsi="Traditional Arabic" w:cs="Traditional Arabic" w:hint="cs"/>
          <w:sz w:val="32"/>
          <w:szCs w:val="32"/>
          <w:rtl/>
          <w:lang w:val="en-US" w:bidi="ar-DZ"/>
        </w:rPr>
        <w:t xml:space="preserve">لم يثبت له أثر </w:t>
      </w:r>
      <w:r w:rsidR="003A6927" w:rsidRPr="003A6927">
        <w:rPr>
          <w:rFonts w:ascii="Traditional Arabic" w:hAnsi="Traditional Arabic" w:cs="Traditional Arabic"/>
          <w:sz w:val="32"/>
          <w:szCs w:val="32"/>
          <w:rtl/>
          <w:lang w:val="en-US" w:bidi="ar-DZ"/>
        </w:rPr>
        <w:t>على توليد الاب</w:t>
      </w:r>
      <w:r w:rsidR="00A31E2F">
        <w:rPr>
          <w:rFonts w:ascii="Traditional Arabic" w:hAnsi="Traditional Arabic" w:cs="Traditional Arabic" w:hint="cs"/>
          <w:sz w:val="32"/>
          <w:szCs w:val="32"/>
          <w:rtl/>
          <w:lang w:val="en-US" w:bidi="ar-DZ"/>
        </w:rPr>
        <w:t>داع</w:t>
      </w:r>
      <w:r w:rsidR="00600743">
        <w:rPr>
          <w:rFonts w:ascii="Traditional Arabic" w:hAnsi="Traditional Arabic" w:cs="Traditional Arabic" w:hint="cs"/>
          <w:sz w:val="32"/>
          <w:szCs w:val="32"/>
          <w:rtl/>
          <w:lang w:val="en-US" w:bidi="ar-DZ"/>
        </w:rPr>
        <w:t xml:space="preserve"> إلا بالدو</w:t>
      </w:r>
      <w:r w:rsidR="00936EC9">
        <w:rPr>
          <w:rFonts w:ascii="Traditional Arabic" w:hAnsi="Traditional Arabic" w:cs="Traditional Arabic" w:hint="cs"/>
          <w:sz w:val="32"/>
          <w:szCs w:val="32"/>
          <w:rtl/>
          <w:lang w:val="en-US" w:bidi="ar-DZ"/>
        </w:rPr>
        <w:t>ر</w:t>
      </w:r>
      <w:r w:rsidR="00600743">
        <w:rPr>
          <w:rFonts w:ascii="Traditional Arabic" w:hAnsi="Traditional Arabic" w:cs="Traditional Arabic" w:hint="cs"/>
          <w:sz w:val="32"/>
          <w:szCs w:val="32"/>
          <w:rtl/>
          <w:lang w:val="en-US" w:bidi="ar-DZ"/>
        </w:rPr>
        <w:t xml:space="preserve"> المعدل لرأس مال الاجتماعي في الارتباط بين رأس مال البشري والابداع.</w:t>
      </w:r>
      <w:r w:rsidR="003A6927">
        <w:rPr>
          <w:rFonts w:ascii="Traditional Arabic" w:hAnsi="Traditional Arabic" w:cs="Traditional Arabic" w:hint="cs"/>
          <w:sz w:val="32"/>
          <w:szCs w:val="32"/>
          <w:rtl/>
          <w:lang w:val="en-US" w:bidi="ar-DZ"/>
        </w:rPr>
        <w:t xml:space="preserve"> </w:t>
      </w:r>
      <w:r w:rsidR="003A6927" w:rsidRPr="003A6927">
        <w:rPr>
          <w:rFonts w:ascii="Traditional Arabic" w:hAnsi="Traditional Arabic" w:cs="Traditional Arabic"/>
          <w:sz w:val="32"/>
          <w:szCs w:val="32"/>
          <w:rtl/>
          <w:lang w:val="en-US" w:bidi="ar-DZ"/>
        </w:rPr>
        <w:t xml:space="preserve">لذلك، لكي </w:t>
      </w:r>
      <w:r w:rsidR="00D93A19">
        <w:rPr>
          <w:rFonts w:ascii="Traditional Arabic" w:hAnsi="Traditional Arabic" w:cs="Traditional Arabic" w:hint="cs"/>
          <w:sz w:val="32"/>
          <w:szCs w:val="32"/>
          <w:rtl/>
          <w:lang w:val="en-US" w:bidi="ar-DZ"/>
        </w:rPr>
        <w:t>ي</w:t>
      </w:r>
      <w:r w:rsidR="003A6927" w:rsidRPr="003A6927">
        <w:rPr>
          <w:rFonts w:ascii="Traditional Arabic" w:hAnsi="Traditional Arabic" w:cs="Traditional Arabic"/>
          <w:sz w:val="32"/>
          <w:szCs w:val="32"/>
          <w:rtl/>
          <w:lang w:val="en-US" w:bidi="ar-DZ"/>
        </w:rPr>
        <w:t>ت</w:t>
      </w:r>
      <w:r w:rsidR="00D93A19">
        <w:rPr>
          <w:rFonts w:ascii="Traditional Arabic" w:hAnsi="Traditional Arabic" w:cs="Traditional Arabic" w:hint="cs"/>
          <w:sz w:val="32"/>
          <w:szCs w:val="32"/>
          <w:rtl/>
          <w:lang w:val="en-US" w:bidi="ar-DZ"/>
        </w:rPr>
        <w:t>طور</w:t>
      </w:r>
      <w:r w:rsidR="003A6927" w:rsidRPr="003A6927">
        <w:rPr>
          <w:rFonts w:ascii="Traditional Arabic" w:hAnsi="Traditional Arabic" w:cs="Traditional Arabic"/>
          <w:sz w:val="32"/>
          <w:szCs w:val="32"/>
          <w:rtl/>
          <w:lang w:val="en-US" w:bidi="ar-DZ"/>
        </w:rPr>
        <w:t xml:space="preserve"> </w:t>
      </w:r>
      <w:r w:rsidR="00D93A19">
        <w:rPr>
          <w:rFonts w:ascii="Traditional Arabic" w:hAnsi="Traditional Arabic" w:cs="Traditional Arabic" w:hint="cs"/>
          <w:sz w:val="32"/>
          <w:szCs w:val="32"/>
          <w:rtl/>
          <w:lang w:val="en-US" w:bidi="ar-DZ"/>
        </w:rPr>
        <w:t>رأس مال الفكري</w:t>
      </w:r>
      <w:r w:rsidR="003A6927" w:rsidRPr="003A6927">
        <w:rPr>
          <w:rFonts w:ascii="Traditional Arabic" w:hAnsi="Traditional Arabic" w:cs="Traditional Arabic"/>
          <w:sz w:val="32"/>
          <w:szCs w:val="32"/>
          <w:rtl/>
          <w:lang w:val="en-US" w:bidi="ar-DZ"/>
        </w:rPr>
        <w:t xml:space="preserve">، هناك حاجة إلى أدوات </w:t>
      </w:r>
      <w:r w:rsidR="00D93A19">
        <w:rPr>
          <w:rFonts w:ascii="Traditional Arabic" w:hAnsi="Traditional Arabic" w:cs="Traditional Arabic" w:hint="cs"/>
          <w:sz w:val="32"/>
          <w:szCs w:val="32"/>
          <w:rtl/>
          <w:lang w:val="en-US" w:bidi="ar-DZ"/>
        </w:rPr>
        <w:t>تكنولوجيا المعلومات لتسهيل التواصل</w:t>
      </w:r>
      <w:r w:rsidR="001B61D8">
        <w:rPr>
          <w:rFonts w:ascii="Traditional Arabic" w:hAnsi="Traditional Arabic" w:cs="Traditional Arabic" w:hint="cs"/>
          <w:sz w:val="32"/>
          <w:szCs w:val="32"/>
          <w:rtl/>
          <w:lang w:val="en-US" w:bidi="ar-DZ"/>
        </w:rPr>
        <w:t>. في هذا الصدد أكدت دراسة</w:t>
      </w:r>
      <w:r w:rsidR="001B61D8" w:rsidRPr="001B61D8">
        <w:rPr>
          <w:rFonts w:ascii="Traditional Arabic" w:hAnsi="Traditional Arabic" w:cs="Traditional Arabic"/>
          <w:sz w:val="32"/>
          <w:szCs w:val="32"/>
          <w:rtl/>
          <w:lang w:val="en-US" w:bidi="ar-DZ"/>
        </w:rPr>
        <w:t xml:space="preserve"> </w:t>
      </w:r>
      <w:sdt>
        <w:sdtPr>
          <w:rPr>
            <w:rFonts w:asciiTheme="majorBidi" w:hAnsiTheme="majorBidi" w:cstheme="majorBidi"/>
            <w:sz w:val="28"/>
            <w:szCs w:val="28"/>
            <w:rtl/>
            <w:lang w:val="en-US" w:bidi="ar-DZ"/>
          </w:rPr>
          <w:id w:val="752708859"/>
          <w:citation/>
        </w:sdtPr>
        <w:sdtContent>
          <w:r w:rsidR="001B61D8" w:rsidRPr="0093747F">
            <w:rPr>
              <w:rFonts w:asciiTheme="majorBidi" w:hAnsiTheme="majorBidi" w:cstheme="majorBidi"/>
              <w:sz w:val="28"/>
              <w:szCs w:val="28"/>
              <w:rtl/>
              <w:lang w:val="en-US" w:bidi="ar-DZ"/>
            </w:rPr>
            <w:fldChar w:fldCharType="begin"/>
          </w:r>
          <w:r w:rsidR="001B61D8" w:rsidRPr="0093747F">
            <w:rPr>
              <w:rFonts w:asciiTheme="majorBidi" w:hAnsiTheme="majorBidi" w:cstheme="majorBidi"/>
              <w:sz w:val="28"/>
              <w:szCs w:val="28"/>
              <w:lang w:bidi="ar-DZ"/>
            </w:rPr>
            <w:instrText xml:space="preserve"> CITATION Bue189 \l 1036 </w:instrText>
          </w:r>
          <w:r w:rsidR="001B61D8" w:rsidRPr="0093747F">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bidi="ar-DZ"/>
            </w:rPr>
            <w:t>(Buenechea-Elberdin , Sáenz, &amp; Kianto, 2018)</w:t>
          </w:r>
          <w:r w:rsidR="001B61D8" w:rsidRPr="0093747F">
            <w:rPr>
              <w:rFonts w:asciiTheme="majorBidi" w:hAnsiTheme="majorBidi" w:cstheme="majorBidi"/>
              <w:sz w:val="28"/>
              <w:szCs w:val="28"/>
              <w:rtl/>
              <w:lang w:val="en-US" w:bidi="ar-DZ"/>
            </w:rPr>
            <w:fldChar w:fldCharType="end"/>
          </w:r>
        </w:sdtContent>
      </w:sdt>
      <w:r w:rsidR="001B61D8" w:rsidRPr="001B61D8">
        <w:rPr>
          <w:rFonts w:ascii="Traditional Arabic" w:hAnsi="Traditional Arabic" w:cs="Traditional Arabic"/>
          <w:sz w:val="32"/>
          <w:szCs w:val="32"/>
          <w:rtl/>
          <w:lang w:val="en-US" w:bidi="ar-DZ"/>
        </w:rPr>
        <w:t xml:space="preserve"> </w:t>
      </w:r>
      <w:r w:rsidR="001B61D8">
        <w:rPr>
          <w:rFonts w:ascii="Traditional Arabic" w:hAnsi="Traditional Arabic" w:cs="Traditional Arabic" w:hint="cs"/>
          <w:sz w:val="32"/>
          <w:szCs w:val="32"/>
          <w:rtl/>
          <w:lang w:val="en-US" w:bidi="ar-DZ"/>
        </w:rPr>
        <w:t xml:space="preserve">أن </w:t>
      </w:r>
      <w:r w:rsidR="001B61D8" w:rsidRPr="001B61D8">
        <w:rPr>
          <w:rFonts w:ascii="Traditional Arabic" w:hAnsi="Traditional Arabic" w:cs="Traditional Arabic"/>
          <w:sz w:val="32"/>
          <w:szCs w:val="32"/>
          <w:rtl/>
          <w:lang w:val="en-US" w:bidi="ar-DZ"/>
        </w:rPr>
        <w:t>رأس مال الفكري يحتوي على مكون إضافي ه</w:t>
      </w:r>
      <w:r w:rsidR="00F9472C">
        <w:rPr>
          <w:rFonts w:ascii="Traditional Arabic" w:hAnsi="Traditional Arabic" w:cs="Traditional Arabic" w:hint="cs"/>
          <w:sz w:val="32"/>
          <w:szCs w:val="32"/>
          <w:rtl/>
          <w:lang w:val="en-US" w:bidi="ar-DZ"/>
        </w:rPr>
        <w:t>و</w:t>
      </w:r>
      <w:r w:rsidR="001B61D8" w:rsidRPr="001B61D8">
        <w:rPr>
          <w:rFonts w:ascii="Traditional Arabic" w:hAnsi="Traditional Arabic" w:cs="Traditional Arabic"/>
          <w:sz w:val="32"/>
          <w:szCs w:val="32"/>
          <w:rtl/>
          <w:lang w:val="en-US" w:bidi="ar-DZ"/>
        </w:rPr>
        <w:t xml:space="preserve"> رأس المال </w:t>
      </w:r>
      <w:r w:rsidR="00F9472C" w:rsidRPr="00F9472C">
        <w:rPr>
          <w:rFonts w:ascii="Traditional Arabic" w:hAnsi="Traditional Arabic" w:cs="Traditional Arabic"/>
          <w:sz w:val="32"/>
          <w:szCs w:val="32"/>
          <w:rtl/>
          <w:lang w:val="en-US" w:bidi="ar-DZ"/>
        </w:rPr>
        <w:t xml:space="preserve">التجديد </w:t>
      </w:r>
      <w:r w:rsidR="00F9472C">
        <w:rPr>
          <w:rFonts w:ascii="Traditional Arabic" w:hAnsi="Traditional Arabic" w:cs="Traditional Arabic" w:hint="cs"/>
          <w:sz w:val="32"/>
          <w:szCs w:val="32"/>
          <w:rtl/>
          <w:lang w:val="en-US" w:bidi="ar-DZ"/>
        </w:rPr>
        <w:t>الذي يرتبط با</w:t>
      </w:r>
      <w:r w:rsidR="00F9472C" w:rsidRPr="00F9472C">
        <w:rPr>
          <w:rFonts w:ascii="Traditional Arabic" w:hAnsi="Traditional Arabic" w:cs="Traditional Arabic"/>
          <w:sz w:val="32"/>
          <w:szCs w:val="32"/>
          <w:rtl/>
          <w:lang w:val="en-US" w:bidi="ar-DZ"/>
        </w:rPr>
        <w:t>لمستوى التكنولوجي</w:t>
      </w:r>
      <w:r w:rsidR="00F9472C">
        <w:rPr>
          <w:rFonts w:ascii="Traditional Arabic" w:hAnsi="Traditional Arabic" w:cs="Traditional Arabic" w:hint="cs"/>
          <w:sz w:val="32"/>
          <w:szCs w:val="32"/>
          <w:rtl/>
          <w:lang w:val="en-US" w:bidi="ar-DZ"/>
        </w:rPr>
        <w:t>، حيث</w:t>
      </w:r>
      <w:r w:rsidR="00F9472C" w:rsidRPr="00F9472C">
        <w:rPr>
          <w:rtl/>
        </w:rPr>
        <w:t xml:space="preserve"> </w:t>
      </w:r>
      <w:r w:rsidR="00F9472C" w:rsidRPr="00F9472C">
        <w:rPr>
          <w:rFonts w:ascii="Traditional Arabic" w:hAnsi="Traditional Arabic" w:cs="Traditional Arabic"/>
          <w:sz w:val="32"/>
          <w:szCs w:val="32"/>
          <w:rtl/>
          <w:lang w:val="en-US" w:bidi="ar-DZ"/>
        </w:rPr>
        <w:t xml:space="preserve">تتعامل </w:t>
      </w:r>
      <w:r w:rsidR="00F9472C">
        <w:rPr>
          <w:rFonts w:ascii="Traditional Arabic" w:hAnsi="Traditional Arabic" w:cs="Traditional Arabic" w:hint="cs"/>
          <w:sz w:val="32"/>
          <w:szCs w:val="32"/>
          <w:rtl/>
          <w:lang w:val="en-US" w:bidi="ar-DZ"/>
        </w:rPr>
        <w:t>ا</w:t>
      </w:r>
      <w:r w:rsidR="00F9472C" w:rsidRPr="00F9472C">
        <w:rPr>
          <w:rFonts w:ascii="Traditional Arabic" w:hAnsi="Traditional Arabic" w:cs="Traditional Arabic"/>
          <w:sz w:val="32"/>
          <w:szCs w:val="32"/>
          <w:rtl/>
          <w:lang w:val="en-US" w:bidi="ar-DZ"/>
        </w:rPr>
        <w:t>لشركة</w:t>
      </w:r>
      <w:r w:rsidR="00F9472C" w:rsidRPr="00F9472C">
        <w:rPr>
          <w:rtl/>
        </w:rPr>
        <w:t xml:space="preserve"> </w:t>
      </w:r>
      <w:r w:rsidR="00F9472C">
        <w:rPr>
          <w:rFonts w:hint="cs"/>
          <w:rtl/>
        </w:rPr>
        <w:t xml:space="preserve">مع </w:t>
      </w:r>
      <w:r w:rsidR="00F9472C" w:rsidRPr="00F9472C">
        <w:rPr>
          <w:rFonts w:ascii="Traditional Arabic" w:hAnsi="Traditional Arabic" w:cs="Traditional Arabic"/>
          <w:sz w:val="32"/>
          <w:szCs w:val="32"/>
          <w:rtl/>
          <w:lang w:val="en-US" w:bidi="ar-DZ"/>
        </w:rPr>
        <w:t xml:space="preserve">المعرفة الضمنية </w:t>
      </w:r>
      <w:r w:rsidR="00DA436C" w:rsidRPr="00DA436C">
        <w:rPr>
          <w:rFonts w:ascii="Traditional Arabic" w:hAnsi="Traditional Arabic" w:cs="Traditional Arabic"/>
          <w:sz w:val="32"/>
          <w:szCs w:val="32"/>
          <w:rtl/>
          <w:lang w:val="en-US" w:bidi="ar-DZ"/>
        </w:rPr>
        <w:t>المضمنة في شبكات العلاقات الداخلية والخارجية</w:t>
      </w:r>
      <w:r w:rsidR="00DA436C">
        <w:rPr>
          <w:rFonts w:ascii="Traditional Arabic" w:hAnsi="Traditional Arabic" w:cs="Traditional Arabic" w:hint="cs"/>
          <w:sz w:val="32"/>
          <w:szCs w:val="32"/>
          <w:rtl/>
          <w:lang w:val="en-US" w:bidi="ar-DZ"/>
        </w:rPr>
        <w:t xml:space="preserve">، </w:t>
      </w:r>
      <w:r w:rsidR="003A6927" w:rsidRPr="003A6927">
        <w:rPr>
          <w:rFonts w:ascii="Traditional Arabic" w:hAnsi="Traditional Arabic" w:cs="Traditional Arabic"/>
          <w:sz w:val="32"/>
          <w:szCs w:val="32"/>
          <w:rtl/>
          <w:lang w:val="en-US" w:bidi="ar-DZ"/>
        </w:rPr>
        <w:t>وبالتالي تطوير فهم أكثر دقة للشبكات</w:t>
      </w:r>
      <w:r w:rsidR="00D93A19">
        <w:rPr>
          <w:rFonts w:ascii="Traditional Arabic" w:hAnsi="Traditional Arabic" w:cs="Traditional Arabic" w:hint="cs"/>
          <w:sz w:val="32"/>
          <w:szCs w:val="32"/>
          <w:rtl/>
          <w:lang w:val="en-US" w:bidi="ar-DZ"/>
        </w:rPr>
        <w:t>.</w:t>
      </w:r>
    </w:p>
    <w:p w14:paraId="35E01479" w14:textId="77777777" w:rsidR="00AD09BF" w:rsidRDefault="001E1CE1" w:rsidP="00A93F0F">
      <w:pPr>
        <w:bidi/>
        <w:spacing w:after="0" w:line="360" w:lineRule="auto"/>
        <w:jc w:val="both"/>
        <w:rPr>
          <w:rFonts w:ascii="Traditional Arabic" w:eastAsia="Calibri" w:hAnsi="Traditional Arabic" w:cs="Traditional Arabic"/>
          <w:b/>
          <w:bCs/>
          <w:sz w:val="30"/>
          <w:szCs w:val="30"/>
          <w:rtl/>
          <w:lang w:bidi="ar-DZ"/>
        </w:rPr>
      </w:pPr>
      <w:r>
        <w:rPr>
          <w:rFonts w:ascii="Traditional Arabic" w:eastAsia="Calibri" w:hAnsi="Traditional Arabic" w:cs="Traditional Arabic" w:hint="cs"/>
          <w:b/>
          <w:bCs/>
          <w:sz w:val="30"/>
          <w:szCs w:val="30"/>
          <w:rtl/>
          <w:lang w:bidi="ar-DZ"/>
        </w:rPr>
        <w:t xml:space="preserve">ثالثا: </w:t>
      </w:r>
      <w:r w:rsidR="003962D4" w:rsidRPr="00727415">
        <w:rPr>
          <w:rFonts w:ascii="Traditional Arabic" w:eastAsia="Calibri" w:hAnsi="Traditional Arabic" w:cs="Traditional Arabic" w:hint="cs"/>
          <w:b/>
          <w:bCs/>
          <w:sz w:val="30"/>
          <w:szCs w:val="30"/>
          <w:rtl/>
          <w:lang w:bidi="ar-DZ"/>
        </w:rPr>
        <w:t>الشبكات</w:t>
      </w:r>
      <w:r w:rsidR="00AD09BF">
        <w:rPr>
          <w:rFonts w:ascii="Traditional Arabic" w:eastAsia="Calibri" w:hAnsi="Traditional Arabic" w:cs="Traditional Arabic" w:hint="cs"/>
          <w:b/>
          <w:bCs/>
          <w:sz w:val="30"/>
          <w:szCs w:val="30"/>
          <w:rtl/>
          <w:lang w:bidi="ar-DZ"/>
        </w:rPr>
        <w:t>:</w:t>
      </w:r>
    </w:p>
    <w:p w14:paraId="2CF458B3" w14:textId="3DC65DD9" w:rsidR="003962D4" w:rsidRPr="00E14279" w:rsidRDefault="003962D4" w:rsidP="009842E7">
      <w:pPr>
        <w:bidi/>
        <w:spacing w:after="0" w:line="360" w:lineRule="auto"/>
        <w:ind w:firstLine="522"/>
        <w:jc w:val="both"/>
        <w:rPr>
          <w:rFonts w:asciiTheme="majorBidi" w:hAnsiTheme="majorBidi" w:cstheme="majorBidi"/>
          <w:sz w:val="32"/>
          <w:szCs w:val="32"/>
          <w:rtl/>
          <w:lang w:bidi="ar-DZ"/>
        </w:rPr>
      </w:pPr>
      <w:r>
        <w:rPr>
          <w:rFonts w:ascii="Traditional Arabic" w:eastAsia="Calibri" w:hAnsi="Traditional Arabic" w:cs="Traditional Arabic" w:hint="cs"/>
          <w:sz w:val="30"/>
          <w:szCs w:val="30"/>
          <w:rtl/>
          <w:lang w:bidi="ar-DZ"/>
        </w:rPr>
        <w:t xml:space="preserve"> </w:t>
      </w:r>
      <w:r w:rsidRPr="00E14279">
        <w:rPr>
          <w:rFonts w:ascii="Traditional Arabic" w:eastAsia="Calibri" w:hAnsi="Traditional Arabic" w:cs="Traditional Arabic" w:hint="cs"/>
          <w:sz w:val="32"/>
          <w:szCs w:val="32"/>
          <w:rtl/>
          <w:lang w:bidi="ar-DZ"/>
        </w:rPr>
        <w:t>تساعد الشبكات في تسهيل تبادل المعلومات وجمعها وتمهيد الطريق للتعاون والتفاعل</w:t>
      </w:r>
      <w:r w:rsidR="00D93E6B">
        <w:rPr>
          <w:rFonts w:ascii="Traditional Arabic" w:eastAsia="Calibri" w:hAnsi="Traditional Arabic" w:cs="Traditional Arabic" w:hint="cs"/>
          <w:sz w:val="32"/>
          <w:szCs w:val="32"/>
          <w:rtl/>
          <w:lang w:bidi="ar-DZ"/>
        </w:rPr>
        <w:t xml:space="preserve"> مع التركيز على البعد </w:t>
      </w:r>
      <w:r w:rsidR="00D93E6B" w:rsidRPr="00D93E6B">
        <w:rPr>
          <w:rFonts w:ascii="Traditional Arabic" w:eastAsia="Calibri" w:hAnsi="Traditional Arabic" w:cs="Traditional Arabic"/>
          <w:sz w:val="32"/>
          <w:szCs w:val="32"/>
          <w:rtl/>
          <w:lang w:bidi="ar-DZ"/>
        </w:rPr>
        <w:t>الاجتماعي</w:t>
      </w:r>
      <w:r w:rsidR="00AD09BF">
        <w:rPr>
          <w:rFonts w:ascii="Traditional Arabic" w:eastAsia="Calibri" w:hAnsi="Traditional Arabic" w:cs="Traditional Arabic" w:hint="cs"/>
          <w:sz w:val="32"/>
          <w:szCs w:val="32"/>
          <w:rtl/>
          <w:lang w:bidi="ar-DZ"/>
        </w:rPr>
        <w:t xml:space="preserve">. </w:t>
      </w:r>
      <w:r w:rsidRPr="00E14279">
        <w:rPr>
          <w:rFonts w:ascii="Traditional Arabic" w:eastAsia="Calibri" w:hAnsi="Traditional Arabic" w:cs="Traditional Arabic" w:hint="cs"/>
          <w:sz w:val="32"/>
          <w:szCs w:val="32"/>
          <w:rtl/>
          <w:lang w:bidi="ar-DZ"/>
        </w:rPr>
        <w:t xml:space="preserve"> </w:t>
      </w:r>
      <w:r w:rsidR="00A93F0F" w:rsidRPr="00E14279">
        <w:rPr>
          <w:rFonts w:ascii="Traditional Arabic" w:eastAsia="Calibri" w:hAnsi="Traditional Arabic" w:cs="Traditional Arabic" w:hint="cs"/>
          <w:sz w:val="32"/>
          <w:szCs w:val="32"/>
          <w:rtl/>
          <w:lang w:bidi="ar-DZ"/>
        </w:rPr>
        <w:t>وفق</w:t>
      </w:r>
      <w:sdt>
        <w:sdtPr>
          <w:rPr>
            <w:rFonts w:asciiTheme="majorBidi" w:eastAsia="Calibri" w:hAnsiTheme="majorBidi" w:cstheme="majorBidi"/>
            <w:sz w:val="28"/>
            <w:szCs w:val="28"/>
            <w:rtl/>
            <w:lang w:bidi="ar-DZ"/>
          </w:rPr>
          <w:id w:val="180634355"/>
          <w:citation/>
        </w:sdtPr>
        <w:sdtContent>
          <w:r w:rsidR="00E14279" w:rsidRPr="00E14279">
            <w:rPr>
              <w:rFonts w:asciiTheme="majorBidi" w:eastAsia="Calibri" w:hAnsiTheme="majorBidi" w:cstheme="majorBidi"/>
              <w:sz w:val="28"/>
              <w:szCs w:val="28"/>
              <w:rtl/>
              <w:lang w:bidi="ar-DZ"/>
            </w:rPr>
            <w:fldChar w:fldCharType="begin"/>
          </w:r>
          <w:r w:rsidR="00E14279" w:rsidRPr="00E14279">
            <w:rPr>
              <w:rFonts w:asciiTheme="majorBidi" w:eastAsia="Calibri" w:hAnsiTheme="majorBidi" w:cstheme="majorBidi"/>
              <w:sz w:val="28"/>
              <w:szCs w:val="28"/>
              <w:rtl/>
              <w:lang w:bidi="ar-DZ"/>
            </w:rPr>
            <w:instrText xml:space="preserve"> </w:instrText>
          </w:r>
          <w:r w:rsidR="00E14279" w:rsidRPr="00E14279">
            <w:rPr>
              <w:rFonts w:asciiTheme="majorBidi" w:eastAsia="Calibri" w:hAnsiTheme="majorBidi" w:cstheme="majorBidi"/>
              <w:sz w:val="28"/>
              <w:szCs w:val="28"/>
              <w:lang w:bidi="ar-DZ"/>
            </w:rPr>
            <w:instrText>CITATION</w:instrText>
          </w:r>
          <w:r w:rsidR="00E14279" w:rsidRPr="00E14279">
            <w:rPr>
              <w:rFonts w:asciiTheme="majorBidi" w:eastAsia="Calibri" w:hAnsiTheme="majorBidi" w:cstheme="majorBidi"/>
              <w:sz w:val="28"/>
              <w:szCs w:val="28"/>
              <w:rtl/>
              <w:lang w:bidi="ar-DZ"/>
            </w:rPr>
            <w:instrText xml:space="preserve"> </w:instrText>
          </w:r>
          <w:r w:rsidR="00E14279" w:rsidRPr="00E14279">
            <w:rPr>
              <w:rFonts w:asciiTheme="majorBidi" w:eastAsia="Calibri" w:hAnsiTheme="majorBidi" w:cstheme="majorBidi"/>
              <w:sz w:val="28"/>
              <w:szCs w:val="28"/>
              <w:lang w:bidi="ar-DZ"/>
            </w:rPr>
            <w:instrText>Har161 \l 5121</w:instrText>
          </w:r>
          <w:r w:rsidR="00E14279" w:rsidRPr="00E14279">
            <w:rPr>
              <w:rFonts w:asciiTheme="majorBidi" w:eastAsia="Calibri" w:hAnsiTheme="majorBidi" w:cstheme="majorBidi"/>
              <w:sz w:val="28"/>
              <w:szCs w:val="28"/>
              <w:rtl/>
              <w:lang w:bidi="ar-DZ"/>
            </w:rPr>
            <w:instrText xml:space="preserve"> </w:instrText>
          </w:r>
          <w:r w:rsidR="00E14279" w:rsidRPr="00E14279">
            <w:rPr>
              <w:rFonts w:asciiTheme="majorBidi" w:eastAsia="Calibri" w:hAnsiTheme="majorBidi" w:cstheme="majorBidi"/>
              <w:sz w:val="28"/>
              <w:szCs w:val="28"/>
              <w:rtl/>
              <w:lang w:bidi="ar-DZ"/>
            </w:rPr>
            <w:fldChar w:fldCharType="separate"/>
          </w:r>
          <w:r w:rsidR="003E4CE5">
            <w:rPr>
              <w:rFonts w:asciiTheme="majorBidi" w:eastAsia="Calibri" w:hAnsiTheme="majorBidi" w:cstheme="majorBidi"/>
              <w:noProof/>
              <w:sz w:val="28"/>
              <w:szCs w:val="28"/>
              <w:rtl/>
              <w:lang w:bidi="ar-DZ"/>
            </w:rPr>
            <w:t xml:space="preserve"> </w:t>
          </w:r>
          <w:r w:rsidR="003E4CE5" w:rsidRPr="003E4CE5">
            <w:rPr>
              <w:rFonts w:asciiTheme="majorBidi" w:eastAsia="Calibri" w:hAnsiTheme="majorBidi" w:cstheme="majorBidi"/>
              <w:noProof/>
              <w:sz w:val="28"/>
              <w:szCs w:val="28"/>
              <w:lang w:bidi="ar-DZ"/>
            </w:rPr>
            <w:t>(Vătămănescu , Andrei, Dumitriu , &amp; Leovaridis, 2016)</w:t>
          </w:r>
          <w:r w:rsidR="00E14279" w:rsidRPr="00E14279">
            <w:rPr>
              <w:rFonts w:asciiTheme="majorBidi" w:eastAsia="Calibri" w:hAnsiTheme="majorBidi" w:cstheme="majorBidi"/>
              <w:sz w:val="28"/>
              <w:szCs w:val="28"/>
              <w:rtl/>
              <w:lang w:bidi="ar-DZ"/>
            </w:rPr>
            <w:fldChar w:fldCharType="end"/>
          </w:r>
        </w:sdtContent>
      </w:sdt>
      <w:r w:rsidR="00A93F0F" w:rsidRPr="00E14279">
        <w:rPr>
          <w:rFonts w:asciiTheme="majorBidi" w:eastAsia="Calibri" w:hAnsiTheme="majorBidi" w:cstheme="majorBidi"/>
          <w:sz w:val="32"/>
          <w:szCs w:val="32"/>
          <w:rtl/>
          <w:lang w:bidi="ar-DZ"/>
        </w:rPr>
        <w:t xml:space="preserve"> </w:t>
      </w:r>
      <w:r w:rsidRPr="00E14279">
        <w:rPr>
          <w:rFonts w:ascii="Traditional Arabic" w:eastAsia="Calibri" w:hAnsi="Traditional Arabic" w:cs="Traditional Arabic" w:hint="cs"/>
          <w:sz w:val="32"/>
          <w:szCs w:val="32"/>
          <w:rtl/>
          <w:lang w:bidi="ar-DZ"/>
        </w:rPr>
        <w:t xml:space="preserve"> </w:t>
      </w:r>
      <w:r w:rsidR="00B64F03" w:rsidRPr="00E14279">
        <w:rPr>
          <w:rFonts w:ascii="Traditional Arabic" w:eastAsia="Calibri" w:hAnsi="Traditional Arabic" w:cs="Traditional Arabic"/>
          <w:sz w:val="32"/>
          <w:szCs w:val="32"/>
          <w:rtl/>
          <w:lang w:bidi="ar-DZ"/>
        </w:rPr>
        <w:t>تربط الشبكات الأشخاص والمعرفة والمعلومات والكفاءة، وتحفز التعلم الفردي والجماعي والتنظيمي والاجتماعي</w:t>
      </w:r>
      <w:r w:rsidR="00536CDF">
        <w:rPr>
          <w:rFonts w:ascii="Traditional Arabic" w:eastAsia="Calibri" w:hAnsi="Traditional Arabic" w:cs="Traditional Arabic" w:hint="cs"/>
          <w:sz w:val="32"/>
          <w:szCs w:val="32"/>
          <w:rtl/>
          <w:lang w:bidi="ar-DZ"/>
        </w:rPr>
        <w:t xml:space="preserve">. </w:t>
      </w:r>
      <w:r w:rsidR="00536CDF" w:rsidRPr="00536CDF">
        <w:rPr>
          <w:rFonts w:ascii="Traditional Arabic" w:eastAsia="Calibri" w:hAnsi="Traditional Arabic" w:cs="Traditional Arabic"/>
          <w:sz w:val="32"/>
          <w:szCs w:val="32"/>
          <w:rtl/>
          <w:lang w:bidi="ar-DZ"/>
        </w:rPr>
        <w:t>قدم هؤلاء الباحثين</w:t>
      </w:r>
      <w:r w:rsidR="00536CDF">
        <w:rPr>
          <w:rFonts w:ascii="Traditional Arabic" w:eastAsia="Calibri" w:hAnsi="Traditional Arabic" w:cs="Traditional Arabic" w:hint="cs"/>
          <w:sz w:val="32"/>
          <w:szCs w:val="32"/>
          <w:rtl/>
          <w:lang w:bidi="ar-DZ"/>
        </w:rPr>
        <w:t xml:space="preserve"> </w:t>
      </w:r>
      <w:r w:rsidR="00536CDF">
        <w:rPr>
          <w:rFonts w:ascii="Traditional Arabic" w:eastAsia="Calibri" w:hAnsi="Traditional Arabic" w:cs="Traditional Arabic" w:hint="cs"/>
          <w:sz w:val="32"/>
          <w:szCs w:val="32"/>
          <w:rtl/>
          <w:lang w:bidi="ar-DZ"/>
        </w:rPr>
        <w:lastRenderedPageBreak/>
        <w:t>ن</w:t>
      </w:r>
      <w:r w:rsidR="00536CDF" w:rsidRPr="00536CDF">
        <w:rPr>
          <w:rFonts w:ascii="Traditional Arabic" w:eastAsia="Calibri" w:hAnsi="Traditional Arabic" w:cs="Traditional Arabic"/>
          <w:sz w:val="32"/>
          <w:szCs w:val="32"/>
          <w:rtl/>
          <w:lang w:bidi="ar-DZ"/>
        </w:rPr>
        <w:t>هجًا جديدًا لديناميكيات رأس المال الفكري</w:t>
      </w:r>
      <w:r w:rsidR="00536CDF">
        <w:rPr>
          <w:rFonts w:ascii="Traditional Arabic" w:eastAsia="Calibri" w:hAnsi="Traditional Arabic" w:cs="Traditional Arabic" w:hint="cs"/>
          <w:sz w:val="32"/>
          <w:szCs w:val="32"/>
          <w:rtl/>
          <w:lang w:bidi="ar-DZ"/>
        </w:rPr>
        <w:t xml:space="preserve"> بـ</w:t>
      </w:r>
      <w:r w:rsidR="00536CDF" w:rsidRPr="00536CDF">
        <w:rPr>
          <w:rFonts w:ascii="Traditional Arabic" w:eastAsia="Calibri" w:hAnsi="Traditional Arabic" w:cs="Traditional Arabic"/>
          <w:sz w:val="32"/>
          <w:szCs w:val="32"/>
          <w:rtl/>
          <w:lang w:bidi="ar-DZ"/>
        </w:rPr>
        <w:t>وضعه</w:t>
      </w:r>
      <w:r w:rsidR="00536CDF">
        <w:rPr>
          <w:rFonts w:ascii="Traditional Arabic" w:eastAsia="Calibri" w:hAnsi="Traditional Arabic" w:cs="Traditional Arabic" w:hint="cs"/>
          <w:sz w:val="32"/>
          <w:szCs w:val="32"/>
          <w:rtl/>
          <w:lang w:bidi="ar-DZ"/>
        </w:rPr>
        <w:t xml:space="preserve"> ضمن </w:t>
      </w:r>
      <w:r w:rsidR="00536CDF" w:rsidRPr="00536CDF">
        <w:rPr>
          <w:rFonts w:ascii="Traditional Arabic" w:eastAsia="Calibri" w:hAnsi="Traditional Arabic" w:cs="Traditional Arabic"/>
          <w:sz w:val="32"/>
          <w:szCs w:val="32"/>
          <w:rtl/>
          <w:lang w:bidi="ar-DZ"/>
        </w:rPr>
        <w:t xml:space="preserve">نظرية الشبكة </w:t>
      </w:r>
      <w:r w:rsidR="00CC7012">
        <w:rPr>
          <w:rFonts w:ascii="Traditional Arabic" w:eastAsia="Calibri" w:hAnsi="Traditional Arabic" w:cs="Traditional Arabic" w:hint="cs"/>
          <w:sz w:val="32"/>
          <w:szCs w:val="32"/>
          <w:rtl/>
          <w:lang w:bidi="ar-DZ"/>
        </w:rPr>
        <w:t xml:space="preserve">وتأكيدهم </w:t>
      </w:r>
      <w:r w:rsidR="00B64F03" w:rsidRPr="00E14279">
        <w:rPr>
          <w:rFonts w:ascii="Traditional Arabic" w:eastAsia="Calibri" w:hAnsi="Traditional Arabic" w:cs="Traditional Arabic"/>
          <w:sz w:val="32"/>
          <w:szCs w:val="32"/>
          <w:rtl/>
          <w:lang w:bidi="ar-DZ"/>
        </w:rPr>
        <w:t>عل</w:t>
      </w:r>
      <w:r w:rsidR="00D93E6B">
        <w:rPr>
          <w:rFonts w:ascii="Traditional Arabic" w:eastAsia="Calibri" w:hAnsi="Traditional Arabic" w:cs="Traditional Arabic" w:hint="cs"/>
          <w:sz w:val="32"/>
          <w:szCs w:val="32"/>
          <w:rtl/>
          <w:lang w:bidi="ar-DZ"/>
        </w:rPr>
        <w:t>ى التأثيرات بين مكونات رأس مال الفكري داخليا و</w:t>
      </w:r>
      <w:r w:rsidR="009842E7">
        <w:rPr>
          <w:rFonts w:ascii="Traditional Arabic" w:eastAsia="Calibri" w:hAnsi="Traditional Arabic" w:cs="Traditional Arabic" w:hint="cs"/>
          <w:sz w:val="32"/>
          <w:szCs w:val="32"/>
          <w:rtl/>
          <w:lang w:bidi="ar-DZ"/>
        </w:rPr>
        <w:t xml:space="preserve">خارجيا </w:t>
      </w:r>
      <w:r w:rsidR="00D93E6B">
        <w:rPr>
          <w:rFonts w:ascii="Traditional Arabic" w:eastAsia="Calibri" w:hAnsi="Traditional Arabic" w:cs="Traditional Arabic" w:hint="cs"/>
          <w:sz w:val="32"/>
          <w:szCs w:val="32"/>
          <w:rtl/>
          <w:lang w:bidi="ar-DZ"/>
        </w:rPr>
        <w:t>مع أصحاب المصلحة،</w:t>
      </w:r>
      <w:r w:rsidR="00D93E6B" w:rsidRPr="00D93E6B">
        <w:rPr>
          <w:rtl/>
        </w:rPr>
        <w:t xml:space="preserve"> </w:t>
      </w:r>
    </w:p>
    <w:p w14:paraId="34FB9CB3" w14:textId="0A65508A" w:rsidR="003962D4" w:rsidRDefault="003962D4" w:rsidP="009842E7">
      <w:pPr>
        <w:bidi/>
        <w:spacing w:after="0" w:line="360" w:lineRule="auto"/>
        <w:ind w:firstLine="522"/>
        <w:jc w:val="both"/>
        <w:rPr>
          <w:rFonts w:ascii="Traditional Arabic" w:hAnsi="Traditional Arabic" w:cs="Traditional Arabic"/>
          <w:sz w:val="32"/>
          <w:szCs w:val="32"/>
          <w:rtl/>
          <w:lang w:bidi="ar-DZ"/>
        </w:rPr>
      </w:pPr>
      <w:r w:rsidRPr="00E14279">
        <w:rPr>
          <w:rFonts w:ascii="Traditional Arabic" w:hAnsi="Traditional Arabic" w:cs="Traditional Arabic" w:hint="cs"/>
          <w:sz w:val="32"/>
          <w:szCs w:val="32"/>
          <w:rtl/>
          <w:lang w:bidi="ar-DZ"/>
        </w:rPr>
        <w:t>يمثل المعرفة المستغلة والمتوافرة، المستخدمة</w:t>
      </w:r>
      <w:r>
        <w:rPr>
          <w:rFonts w:ascii="Traditional Arabic" w:hAnsi="Traditional Arabic" w:cs="Traditional Arabic" w:hint="cs"/>
          <w:sz w:val="32"/>
          <w:szCs w:val="32"/>
          <w:rtl/>
          <w:lang w:bidi="ar-DZ"/>
        </w:rPr>
        <w:t xml:space="preserve"> من خلال التفاعل بين الأفراد وشبكاتهم وعلاقاتهم، ويمثل رأس المال الاجتماعي قدرة المجموعات على التعاون والعمل معا وبثقة عالية، وكذلك الشبكات الفاعلة للعلاقات تتصف بمستوى عال من الثقة</w:t>
      </w:r>
      <w:sdt>
        <w:sdtPr>
          <w:rPr>
            <w:rFonts w:ascii="Traditional Arabic" w:hAnsi="Traditional Arabic" w:cs="Traditional Arabic" w:hint="cs"/>
            <w:sz w:val="32"/>
            <w:szCs w:val="32"/>
            <w:rtl/>
            <w:lang w:bidi="ar-DZ"/>
          </w:rPr>
          <w:id w:val="1078561756"/>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CITATION</w:instrText>
          </w:r>
          <w:r>
            <w:rPr>
              <w:rFonts w:ascii="Traditional Arabic" w:hAnsi="Traditional Arabic" w:cs="Traditional Arabic"/>
              <w:sz w:val="32"/>
              <w:szCs w:val="32"/>
              <w:rtl/>
              <w:lang w:bidi="ar-DZ"/>
            </w:rPr>
            <w:instrText xml:space="preserve"> الب10 \</w:instrText>
          </w:r>
          <w:r>
            <w:rPr>
              <w:rFonts w:ascii="Traditional Arabic" w:hAnsi="Traditional Arabic" w:cs="Traditional Arabic"/>
              <w:sz w:val="32"/>
              <w:szCs w:val="32"/>
              <w:lang w:bidi="ar-DZ"/>
            </w:rPr>
            <w:instrText>p 93 \l 5121</w:instrText>
          </w:r>
          <w:r>
            <w:rPr>
              <w:rFonts w:ascii="Traditional Arabic" w:hAnsi="Traditional Arabic" w:cs="Traditional Arabic"/>
              <w:sz w:val="32"/>
              <w:szCs w:val="32"/>
              <w:rtl/>
              <w:lang w:bidi="ar-DZ"/>
            </w:rPr>
            <w:instrText xml:space="preserve"> </w:instrText>
          </w:r>
          <w:r>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(البطاينة و المشابقة، 2010، صفحة 93)</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w:t>
      </w:r>
    </w:p>
    <w:p w14:paraId="240471DB" w14:textId="4050AEE7" w:rsidR="00E018C6" w:rsidRPr="00AB2AB3" w:rsidRDefault="00496AAC" w:rsidP="00A93F0F">
      <w:pPr>
        <w:bidi/>
        <w:spacing w:after="0" w:line="360" w:lineRule="auto"/>
        <w:jc w:val="both"/>
        <w:rPr>
          <w:rFonts w:ascii="Traditional Arabic" w:hAnsi="Traditional Arabic" w:cs="Traditional Arabic"/>
          <w:b/>
          <w:bCs/>
          <w:sz w:val="32"/>
          <w:szCs w:val="32"/>
          <w:rtl/>
          <w:lang w:val="en-US" w:bidi="ar-DZ"/>
        </w:rPr>
      </w:pPr>
      <w:r>
        <w:rPr>
          <w:rFonts w:ascii="Traditional Arabic" w:hAnsi="Traditional Arabic" w:cs="Traditional Arabic" w:hint="cs"/>
          <w:b/>
          <w:bCs/>
          <w:sz w:val="32"/>
          <w:szCs w:val="32"/>
          <w:rtl/>
          <w:lang w:bidi="ar-DZ"/>
        </w:rPr>
        <w:t>2. الث</w:t>
      </w:r>
      <w:r w:rsidR="00611EC9">
        <w:rPr>
          <w:rFonts w:ascii="Traditional Arabic" w:hAnsi="Traditional Arabic" w:cs="Traditional Arabic" w:hint="cs"/>
          <w:b/>
          <w:bCs/>
          <w:sz w:val="32"/>
          <w:szCs w:val="32"/>
          <w:rtl/>
          <w:lang w:bidi="ar-DZ"/>
        </w:rPr>
        <w:t>قة:</w:t>
      </w:r>
      <w:r w:rsidR="00AB2AB3">
        <w:rPr>
          <w:rFonts w:ascii="Arial" w:hAnsi="Arial" w:cs="Arial"/>
          <w:color w:val="222222"/>
          <w:sz w:val="20"/>
          <w:szCs w:val="20"/>
          <w:shd w:val="clear" w:color="auto" w:fill="FFFFFF"/>
        </w:rPr>
        <w:t xml:space="preserve"> </w:t>
      </w:r>
      <w:r w:rsidR="00AB2AB3">
        <w:rPr>
          <w:rFonts w:ascii="Arial" w:hAnsi="Arial" w:cs="Arial" w:hint="cs"/>
          <w:color w:val="222222"/>
          <w:sz w:val="20"/>
          <w:szCs w:val="20"/>
          <w:shd w:val="clear" w:color="auto" w:fill="FFFFFF"/>
          <w:rtl/>
          <w:lang w:val="en-US" w:bidi="ar-DZ"/>
        </w:rPr>
        <w:t xml:space="preserve"> </w:t>
      </w:r>
    </w:p>
    <w:p w14:paraId="4B70E6EA" w14:textId="70131DC2" w:rsidR="00C57AE3" w:rsidRPr="00496AAC" w:rsidRDefault="00E018C6" w:rsidP="00A93F0F">
      <w:pPr>
        <w:bidi/>
        <w:spacing w:after="0" w:line="360" w:lineRule="auto"/>
        <w:ind w:firstLine="432"/>
        <w:jc w:val="both"/>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bidi="ar-DZ"/>
        </w:rPr>
        <w:t xml:space="preserve">يمكن اعتبار النظرة الشخصية لعامل الثقة بين أعضاء فريق العمل، كبعد علائقي لرأس المال الفكري، وهذا دليل على أن الثقة تؤثر بشكل إيجابي على تبادل المعرفة. بالإضافة إلى تقليل تكاليف المعاملات، فالثقة المتبادلة بين رأس مال البشري، تجعل الشبكات والاتصال أكثر فاعلية، وتساهم في صنع القرارات بشكل أسرع في فرق العمل، أي ترفع من الكفاءة في عملهم، كذلك زيادة المشاركة بالمعرفة الجديدة وتسهيل استخدامها </w:t>
      </w:r>
      <w:sdt>
        <w:sdtPr>
          <w:rPr>
            <w:rFonts w:ascii="Traditional Arabic" w:hAnsi="Traditional Arabic" w:cs="Traditional Arabic" w:hint="cs"/>
            <w:sz w:val="32"/>
            <w:szCs w:val="32"/>
            <w:rtl/>
            <w:lang w:bidi="ar-DZ"/>
          </w:rPr>
          <w:id w:val="-273639841"/>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 xml:space="preserve">CITATION </w:instrText>
          </w:r>
          <w:r>
            <w:rPr>
              <w:rFonts w:ascii="Traditional Arabic" w:hAnsi="Traditional Arabic" w:cs="Traditional Arabic"/>
              <w:sz w:val="32"/>
              <w:szCs w:val="32"/>
              <w:rtl/>
              <w:lang w:bidi="ar-DZ"/>
            </w:rPr>
            <w:instrText>الب10</w:instrText>
          </w:r>
          <w:r>
            <w:rPr>
              <w:rFonts w:ascii="Traditional Arabic" w:hAnsi="Traditional Arabic" w:cs="Traditional Arabic"/>
              <w:sz w:val="32"/>
              <w:szCs w:val="32"/>
              <w:lang w:bidi="ar-DZ"/>
            </w:rPr>
            <w:instrText xml:space="preserve"> \p 94 \l 5121 </w:instrText>
          </w:r>
          <w:r>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(البطاينة و المشابقة، 2010، صفحة 94)</w:t>
          </w:r>
          <w:r>
            <w:rPr>
              <w:rFonts w:ascii="Traditional Arabic" w:hAnsi="Traditional Arabic" w:cs="Traditional Arabic"/>
              <w:sz w:val="32"/>
              <w:szCs w:val="32"/>
              <w:rtl/>
              <w:lang w:bidi="ar-DZ"/>
            </w:rPr>
            <w:fldChar w:fldCharType="end"/>
          </w:r>
        </w:sdtContent>
      </w:sdt>
      <w:r w:rsidR="00C57AE3">
        <w:rPr>
          <w:rFonts w:ascii="Traditional Arabic" w:hAnsi="Traditional Arabic" w:cs="Traditional Arabic" w:hint="cs"/>
          <w:sz w:val="32"/>
          <w:szCs w:val="32"/>
          <w:rtl/>
          <w:lang w:bidi="ar-DZ"/>
        </w:rPr>
        <w:t xml:space="preserve">. كما وجدت دراسة </w:t>
      </w:r>
      <w:sdt>
        <w:sdtPr>
          <w:rPr>
            <w:rFonts w:ascii="Traditional Arabic" w:hAnsi="Traditional Arabic" w:cs="Traditional Arabic" w:hint="cs"/>
            <w:sz w:val="30"/>
            <w:szCs w:val="30"/>
            <w:rtl/>
            <w:lang w:val="en-US" w:bidi="ar-DZ"/>
          </w:rPr>
          <w:id w:val="-1140187177"/>
          <w:citation/>
        </w:sdtPr>
        <w:sdtContent>
          <w:r w:rsidR="00C57AE3" w:rsidRPr="00893159">
            <w:rPr>
              <w:rFonts w:ascii="Traditional Arabic" w:hAnsi="Traditional Arabic" w:cs="Traditional Arabic"/>
              <w:sz w:val="30"/>
              <w:szCs w:val="30"/>
              <w:rtl/>
              <w:lang w:val="en-US" w:bidi="ar-DZ"/>
            </w:rPr>
            <w:fldChar w:fldCharType="begin"/>
          </w:r>
          <w:r w:rsidR="00C57AE3" w:rsidRPr="00893159">
            <w:rPr>
              <w:rFonts w:ascii="Traditional Arabic" w:hAnsi="Traditional Arabic" w:cs="Traditional Arabic"/>
              <w:sz w:val="30"/>
              <w:szCs w:val="30"/>
              <w:lang w:bidi="ar-DZ"/>
            </w:rPr>
            <w:instrText xml:space="preserve"> CITATION Lee031 \l 1036 </w:instrText>
          </w:r>
          <w:r w:rsidR="00C57AE3" w:rsidRPr="00893159">
            <w:rPr>
              <w:rFonts w:ascii="Traditional Arabic" w:hAnsi="Traditional Arabic" w:cs="Traditional Arabic"/>
              <w:sz w:val="30"/>
              <w:szCs w:val="30"/>
              <w:rtl/>
              <w:lang w:val="en-US" w:bidi="ar-DZ"/>
            </w:rPr>
            <w:fldChar w:fldCharType="separate"/>
          </w:r>
          <w:r w:rsidR="003E4CE5" w:rsidRPr="003E4CE5">
            <w:rPr>
              <w:rFonts w:ascii="Traditional Arabic" w:hAnsi="Traditional Arabic" w:cs="Traditional Arabic"/>
              <w:noProof/>
              <w:sz w:val="30"/>
              <w:szCs w:val="30"/>
              <w:lang w:bidi="ar-DZ"/>
            </w:rPr>
            <w:t>(Lee &amp; Choi, 2003)</w:t>
          </w:r>
          <w:r w:rsidR="00C57AE3" w:rsidRPr="00893159">
            <w:rPr>
              <w:rFonts w:ascii="Traditional Arabic" w:hAnsi="Traditional Arabic" w:cs="Traditional Arabic"/>
              <w:sz w:val="30"/>
              <w:szCs w:val="30"/>
              <w:rtl/>
              <w:lang w:val="en-US" w:bidi="ar-DZ"/>
            </w:rPr>
            <w:fldChar w:fldCharType="end"/>
          </w:r>
        </w:sdtContent>
      </w:sdt>
      <w:r w:rsidR="00C57AE3" w:rsidRPr="00AC2C9F">
        <w:rPr>
          <w:rFonts w:ascii="Traditional Arabic" w:hAnsi="Traditional Arabic" w:cs="Traditional Arabic"/>
          <w:b/>
          <w:bCs/>
          <w:sz w:val="30"/>
          <w:szCs w:val="30"/>
          <w:rtl/>
          <w:lang w:val="en-US" w:bidi="ar-DZ"/>
        </w:rPr>
        <w:t xml:space="preserve"> </w:t>
      </w:r>
      <w:r w:rsidR="008D2149" w:rsidRPr="00CE6426">
        <w:rPr>
          <w:rFonts w:ascii="Traditional Arabic" w:hAnsi="Traditional Arabic" w:cs="Traditional Arabic"/>
          <w:sz w:val="32"/>
          <w:szCs w:val="32"/>
          <w:rtl/>
          <w:lang w:val="en-US" w:bidi="ar-DZ"/>
        </w:rPr>
        <w:t xml:space="preserve">الثقافة القائمة على </w:t>
      </w:r>
      <w:bookmarkStart w:id="58" w:name="_Hlk116676801"/>
      <w:r w:rsidR="00C63CFF" w:rsidRPr="00496AAC">
        <w:rPr>
          <w:rFonts w:ascii="Traditional Arabic" w:hAnsi="Traditional Arabic" w:cs="Traditional Arabic" w:hint="cs"/>
          <w:sz w:val="32"/>
          <w:szCs w:val="32"/>
          <w:rtl/>
          <w:lang w:val="en-US" w:bidi="ar-DZ"/>
        </w:rPr>
        <w:t>الثقة تساهم</w:t>
      </w:r>
      <w:r w:rsidR="00C57AE3" w:rsidRPr="00496AAC">
        <w:rPr>
          <w:rFonts w:ascii="Traditional Arabic" w:hAnsi="Traditional Arabic" w:cs="Traditional Arabic"/>
          <w:sz w:val="32"/>
          <w:szCs w:val="32"/>
          <w:rtl/>
          <w:lang w:val="en-US" w:bidi="ar-DZ"/>
        </w:rPr>
        <w:t xml:space="preserve"> في </w:t>
      </w:r>
      <w:r w:rsidR="007C4AF5">
        <w:rPr>
          <w:rFonts w:ascii="Traditional Arabic" w:hAnsi="Traditional Arabic" w:cs="Traditional Arabic" w:hint="cs"/>
          <w:sz w:val="32"/>
          <w:szCs w:val="32"/>
          <w:rtl/>
          <w:lang w:val="en-US" w:bidi="ar-DZ"/>
        </w:rPr>
        <w:t>توليد</w:t>
      </w:r>
      <w:r w:rsidR="00C57AE3" w:rsidRPr="00496AAC">
        <w:rPr>
          <w:rFonts w:ascii="Traditional Arabic" w:hAnsi="Traditional Arabic" w:cs="Traditional Arabic"/>
          <w:sz w:val="32"/>
          <w:szCs w:val="32"/>
          <w:rtl/>
          <w:lang w:val="en-US" w:bidi="ar-DZ"/>
        </w:rPr>
        <w:t xml:space="preserve"> المعرفة </w:t>
      </w:r>
      <w:bookmarkStart w:id="59" w:name="_Hlk116676679"/>
      <w:r w:rsidR="00C57AE3" w:rsidRPr="00496AAC">
        <w:rPr>
          <w:rFonts w:ascii="Traditional Arabic" w:hAnsi="Traditional Arabic" w:cs="Traditional Arabic"/>
          <w:sz w:val="32"/>
          <w:szCs w:val="32"/>
          <w:rtl/>
          <w:lang w:val="en-US" w:bidi="ar-DZ"/>
        </w:rPr>
        <w:t>التنظيمية</w:t>
      </w:r>
      <w:bookmarkEnd w:id="58"/>
      <w:bookmarkEnd w:id="59"/>
      <w:r w:rsidR="00C57AE3" w:rsidRPr="00496AAC">
        <w:rPr>
          <w:rFonts w:ascii="Traditional Arabic" w:hAnsi="Traditional Arabic" w:cs="Traditional Arabic"/>
          <w:sz w:val="32"/>
          <w:szCs w:val="32"/>
          <w:rtl/>
          <w:lang w:val="en-US" w:bidi="ar-DZ"/>
        </w:rPr>
        <w:t xml:space="preserve">. </w:t>
      </w:r>
    </w:p>
    <w:p w14:paraId="39D4DE47" w14:textId="521D080D" w:rsidR="00CE6426" w:rsidRDefault="00496AAC" w:rsidP="00C63CFF">
      <w:pPr>
        <w:bidi/>
        <w:spacing w:after="0" w:line="360" w:lineRule="auto"/>
        <w:ind w:firstLine="522"/>
        <w:jc w:val="both"/>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val="en-US" w:bidi="ar-DZ"/>
        </w:rPr>
        <w:t>يرى</w:t>
      </w:r>
      <w:r w:rsidRPr="00496AAC">
        <w:rPr>
          <w:rFonts w:ascii="Traditional Arabic" w:hAnsi="Traditional Arabic" w:cs="Traditional Arabic"/>
          <w:sz w:val="32"/>
          <w:szCs w:val="32"/>
          <w:rtl/>
          <w:lang w:val="en-US" w:bidi="ar-DZ"/>
        </w:rPr>
        <w:t xml:space="preserve"> </w:t>
      </w:r>
      <w:bookmarkStart w:id="60" w:name="_Hlk116848925"/>
      <w:sdt>
        <w:sdtPr>
          <w:rPr>
            <w:rFonts w:asciiTheme="majorBidi" w:hAnsiTheme="majorBidi" w:cstheme="majorBidi"/>
            <w:sz w:val="28"/>
            <w:szCs w:val="28"/>
            <w:rtl/>
            <w:lang w:val="en-US" w:bidi="ar-DZ"/>
          </w:rPr>
          <w:id w:val="1663739311"/>
          <w:citation/>
        </w:sdtPr>
        <w:sdtContent>
          <w:r w:rsidRPr="00C63CFF">
            <w:rPr>
              <w:rFonts w:asciiTheme="majorBidi" w:hAnsiTheme="majorBidi" w:cstheme="majorBidi"/>
              <w:sz w:val="28"/>
              <w:szCs w:val="28"/>
              <w:rtl/>
              <w:lang w:val="en-US" w:bidi="ar-DZ"/>
            </w:rPr>
            <w:fldChar w:fldCharType="begin"/>
          </w:r>
          <w:r w:rsidR="002D44BB" w:rsidRPr="00C63CFF">
            <w:rPr>
              <w:rFonts w:asciiTheme="majorBidi" w:hAnsiTheme="majorBidi" w:cstheme="majorBidi"/>
              <w:sz w:val="28"/>
              <w:szCs w:val="28"/>
              <w:lang w:bidi="ar-DZ"/>
            </w:rPr>
            <w:instrText xml:space="preserve">CITATION Tsa98 \l 1036 </w:instrText>
          </w:r>
          <w:r w:rsidRPr="00C63CFF">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(Tsai &amp; Ghoshal, 1998)</w:t>
          </w:r>
          <w:r w:rsidRPr="00C63CFF">
            <w:rPr>
              <w:rFonts w:asciiTheme="majorBidi" w:hAnsiTheme="majorBidi" w:cstheme="majorBidi"/>
              <w:sz w:val="28"/>
              <w:szCs w:val="28"/>
              <w:rtl/>
              <w:lang w:val="en-US" w:bidi="ar-DZ"/>
            </w:rPr>
            <w:fldChar w:fldCharType="end"/>
          </w:r>
        </w:sdtContent>
      </w:sdt>
      <w:bookmarkEnd w:id="60"/>
      <w:r>
        <w:rPr>
          <w:rFonts w:ascii="Traditional Arabic" w:hAnsi="Traditional Arabic" w:cs="Traditional Arabic" w:hint="cs"/>
          <w:sz w:val="32"/>
          <w:szCs w:val="32"/>
          <w:rtl/>
          <w:lang w:val="en-US" w:bidi="ar-DZ"/>
        </w:rPr>
        <w:t xml:space="preserve"> </w:t>
      </w:r>
      <w:r w:rsidR="00DA1369">
        <w:rPr>
          <w:rFonts w:ascii="Traditional Arabic" w:hAnsi="Traditional Arabic" w:cs="Traditional Arabic" w:hint="cs"/>
          <w:sz w:val="32"/>
          <w:szCs w:val="32"/>
          <w:rtl/>
          <w:lang w:val="en-US" w:bidi="ar-DZ"/>
        </w:rPr>
        <w:t xml:space="preserve">في دراسته </w:t>
      </w:r>
      <w:r w:rsidR="00DA1369" w:rsidRPr="00DA1369">
        <w:rPr>
          <w:rFonts w:ascii="Traditional Arabic" w:hAnsi="Traditional Arabic" w:cs="Traditional Arabic"/>
          <w:sz w:val="32"/>
          <w:szCs w:val="32"/>
          <w:rtl/>
          <w:lang w:val="en-US" w:bidi="ar-DZ"/>
        </w:rPr>
        <w:t>لدور</w:t>
      </w:r>
      <w:r w:rsidR="00DA1369">
        <w:rPr>
          <w:rFonts w:ascii="Traditional Arabic" w:hAnsi="Traditional Arabic" w:cs="Traditional Arabic" w:hint="cs"/>
          <w:sz w:val="32"/>
          <w:szCs w:val="32"/>
          <w:rtl/>
          <w:lang w:val="en-US" w:bidi="ar-DZ"/>
        </w:rPr>
        <w:t xml:space="preserve"> التفاعل الاجتماعي ضمن</w:t>
      </w:r>
      <w:r w:rsidR="00DA1369" w:rsidRPr="00DA1369">
        <w:rPr>
          <w:rFonts w:ascii="Traditional Arabic" w:hAnsi="Traditional Arabic" w:cs="Traditional Arabic"/>
          <w:sz w:val="32"/>
          <w:szCs w:val="32"/>
          <w:rtl/>
          <w:lang w:val="en-US" w:bidi="ar-DZ"/>
        </w:rPr>
        <w:t xml:space="preserve"> الشبكات الداخلية (أو بين الوحدات</w:t>
      </w:r>
      <w:r w:rsidR="00DA1369">
        <w:rPr>
          <w:rFonts w:ascii="Traditional Arabic" w:hAnsi="Traditional Arabic" w:cs="Traditional Arabic" w:hint="cs"/>
          <w:sz w:val="32"/>
          <w:szCs w:val="32"/>
          <w:rtl/>
          <w:lang w:val="en-US" w:bidi="ar-DZ"/>
        </w:rPr>
        <w:t>).</w:t>
      </w:r>
      <w:r w:rsidR="007C4AF5">
        <w:rPr>
          <w:rFonts w:ascii="Traditional Arabic" w:hAnsi="Traditional Arabic" w:cs="Traditional Arabic" w:hint="cs"/>
          <w:sz w:val="32"/>
          <w:szCs w:val="32"/>
          <w:rtl/>
          <w:lang w:val="en-US" w:bidi="ar-DZ"/>
        </w:rPr>
        <w:t xml:space="preserve"> </w:t>
      </w:r>
      <w:r w:rsidR="007C4AF5" w:rsidRPr="007C4AF5">
        <w:rPr>
          <w:rFonts w:ascii="Traditional Arabic" w:hAnsi="Traditional Arabic" w:cs="Traditional Arabic"/>
          <w:sz w:val="32"/>
          <w:szCs w:val="32"/>
          <w:rtl/>
          <w:lang w:val="en-US" w:bidi="ar-DZ"/>
        </w:rPr>
        <w:t xml:space="preserve">في هذه الدراسة، </w:t>
      </w:r>
      <w:r w:rsidR="00DA1369" w:rsidRPr="00DA1369">
        <w:rPr>
          <w:rFonts w:ascii="Traditional Arabic" w:hAnsi="Traditional Arabic" w:cs="Traditional Arabic"/>
          <w:sz w:val="32"/>
          <w:szCs w:val="32"/>
          <w:rtl/>
          <w:lang w:val="en-US" w:bidi="ar-DZ"/>
        </w:rPr>
        <w:t xml:space="preserve">أثبت الباحثان </w:t>
      </w:r>
      <w:r w:rsidR="00DA1369">
        <w:rPr>
          <w:rFonts w:ascii="Traditional Arabic" w:hAnsi="Traditional Arabic" w:cs="Traditional Arabic" w:hint="cs"/>
          <w:sz w:val="32"/>
          <w:szCs w:val="32"/>
          <w:rtl/>
          <w:lang w:val="en-US" w:bidi="ar-DZ"/>
        </w:rPr>
        <w:t xml:space="preserve">أن </w:t>
      </w:r>
      <w:r w:rsidR="00DA1369" w:rsidRPr="00DA1369">
        <w:rPr>
          <w:rFonts w:ascii="Traditional Arabic" w:hAnsi="Traditional Arabic" w:cs="Traditional Arabic"/>
          <w:sz w:val="32"/>
          <w:szCs w:val="32"/>
          <w:rtl/>
          <w:lang w:val="en-US" w:bidi="ar-DZ"/>
        </w:rPr>
        <w:t>ابتكارات المنتجات على مستوى وحد</w:t>
      </w:r>
      <w:r w:rsidR="00DA1369">
        <w:rPr>
          <w:rFonts w:ascii="Traditional Arabic" w:hAnsi="Traditional Arabic" w:cs="Traditional Arabic" w:hint="cs"/>
          <w:sz w:val="32"/>
          <w:szCs w:val="32"/>
          <w:rtl/>
          <w:lang w:val="en-US" w:bidi="ar-DZ"/>
        </w:rPr>
        <w:t xml:space="preserve">ات </w:t>
      </w:r>
      <w:r w:rsidR="00DA1369" w:rsidRPr="00DA1369">
        <w:rPr>
          <w:rFonts w:ascii="Traditional Arabic" w:hAnsi="Traditional Arabic" w:cs="Traditional Arabic"/>
          <w:sz w:val="32"/>
          <w:szCs w:val="32"/>
          <w:rtl/>
          <w:lang w:val="en-US" w:bidi="ar-DZ"/>
        </w:rPr>
        <w:t xml:space="preserve">الأعمال تحتاج </w:t>
      </w:r>
      <w:r w:rsidR="00DA1369">
        <w:rPr>
          <w:rFonts w:ascii="Traditional Arabic" w:hAnsi="Traditional Arabic" w:cs="Traditional Arabic" w:hint="cs"/>
          <w:sz w:val="32"/>
          <w:szCs w:val="32"/>
          <w:rtl/>
          <w:lang w:val="en-US" w:bidi="ar-DZ"/>
        </w:rPr>
        <w:t xml:space="preserve">لعنصر </w:t>
      </w:r>
      <w:r w:rsidR="00DA1369" w:rsidRPr="00DA1369">
        <w:rPr>
          <w:rFonts w:ascii="Traditional Arabic" w:hAnsi="Traditional Arabic" w:cs="Traditional Arabic"/>
          <w:sz w:val="32"/>
          <w:szCs w:val="32"/>
          <w:rtl/>
          <w:lang w:val="en-US" w:bidi="ar-DZ"/>
        </w:rPr>
        <w:t>الثقة</w:t>
      </w:r>
      <w:r w:rsidR="002D44BB">
        <w:rPr>
          <w:rFonts w:ascii="Traditional Arabic" w:hAnsi="Traditional Arabic" w:cs="Traditional Arabic" w:hint="cs"/>
          <w:sz w:val="32"/>
          <w:szCs w:val="32"/>
          <w:rtl/>
          <w:lang w:val="en-US" w:bidi="ar-DZ"/>
        </w:rPr>
        <w:t xml:space="preserve">، </w:t>
      </w:r>
      <w:r w:rsidR="002D44BB" w:rsidRPr="002D44BB">
        <w:rPr>
          <w:rFonts w:ascii="Traditional Arabic" w:hAnsi="Traditional Arabic" w:cs="Traditional Arabic"/>
          <w:sz w:val="32"/>
          <w:szCs w:val="32"/>
          <w:rtl/>
          <w:lang w:val="en-US" w:bidi="ar-DZ"/>
        </w:rPr>
        <w:t>وه</w:t>
      </w:r>
      <w:r w:rsidR="002D44BB">
        <w:rPr>
          <w:rFonts w:ascii="Traditional Arabic" w:hAnsi="Traditional Arabic" w:cs="Traditional Arabic" w:hint="cs"/>
          <w:sz w:val="32"/>
          <w:szCs w:val="32"/>
          <w:rtl/>
          <w:lang w:val="en-US" w:bidi="ar-DZ"/>
        </w:rPr>
        <w:t>ي</w:t>
      </w:r>
      <w:r w:rsidR="002D44BB" w:rsidRPr="002D44BB">
        <w:rPr>
          <w:rFonts w:ascii="Traditional Arabic" w:hAnsi="Traditional Arabic" w:cs="Traditional Arabic"/>
          <w:sz w:val="32"/>
          <w:szCs w:val="32"/>
          <w:rtl/>
          <w:lang w:val="en-US" w:bidi="ar-DZ"/>
        </w:rPr>
        <w:t xml:space="preserve"> مظهر من مظاهر البعد العلائقي</w:t>
      </w:r>
      <w:r w:rsidR="007C4AF5" w:rsidRPr="007C4AF5">
        <w:rPr>
          <w:rFonts w:ascii="Traditional Arabic" w:hAnsi="Traditional Arabic" w:cs="Traditional Arabic"/>
          <w:sz w:val="32"/>
          <w:szCs w:val="32"/>
          <w:rtl/>
          <w:lang w:val="en-US" w:bidi="ar-DZ"/>
        </w:rPr>
        <w:t>.</w:t>
      </w:r>
      <w:r w:rsidR="007C4AF5" w:rsidRPr="007C4AF5">
        <w:rPr>
          <w:rFonts w:ascii="Traditional Arabic" w:hAnsi="Traditional Arabic" w:cs="Traditional Arabic" w:hint="cs"/>
          <w:sz w:val="32"/>
          <w:szCs w:val="32"/>
          <w:rtl/>
          <w:lang w:val="en-US" w:bidi="ar-DZ"/>
        </w:rPr>
        <w:t xml:space="preserve"> </w:t>
      </w:r>
      <w:r w:rsidR="002D44BB">
        <w:rPr>
          <w:rFonts w:ascii="Traditional Arabic" w:hAnsi="Traditional Arabic" w:cs="Traditional Arabic" w:hint="cs"/>
          <w:sz w:val="32"/>
          <w:szCs w:val="32"/>
          <w:rtl/>
          <w:lang w:val="en-US" w:bidi="ar-DZ"/>
        </w:rPr>
        <w:t xml:space="preserve">عرف </w:t>
      </w:r>
      <w:sdt>
        <w:sdtPr>
          <w:rPr>
            <w:rFonts w:asciiTheme="majorBidi" w:hAnsiTheme="majorBidi" w:cstheme="majorBidi"/>
            <w:sz w:val="28"/>
            <w:szCs w:val="28"/>
            <w:rtl/>
            <w:lang w:val="en-US" w:bidi="ar-DZ"/>
          </w:rPr>
          <w:id w:val="118659102"/>
          <w:citation/>
        </w:sdtPr>
        <w:sdtContent>
          <w:r w:rsidR="002D44BB" w:rsidRPr="00C63CFF">
            <w:rPr>
              <w:rFonts w:asciiTheme="majorBidi" w:hAnsiTheme="majorBidi" w:cstheme="majorBidi"/>
              <w:sz w:val="28"/>
              <w:szCs w:val="28"/>
              <w:rtl/>
              <w:lang w:val="en-US" w:bidi="ar-DZ"/>
            </w:rPr>
            <w:fldChar w:fldCharType="begin"/>
          </w:r>
          <w:r w:rsidR="002D44BB" w:rsidRPr="00C63CFF">
            <w:rPr>
              <w:rFonts w:asciiTheme="majorBidi" w:hAnsiTheme="majorBidi" w:cstheme="majorBidi"/>
              <w:sz w:val="28"/>
              <w:szCs w:val="28"/>
              <w:lang w:bidi="ar-DZ"/>
            </w:rPr>
            <w:instrText xml:space="preserve">CITATION Tsa98 \p 467 \l 1036 </w:instrText>
          </w:r>
          <w:r w:rsidR="002D44BB" w:rsidRPr="00C63CFF">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(Tsai &amp; Ghoshal, 1998, p. 467)</w:t>
          </w:r>
          <w:r w:rsidR="002D44BB" w:rsidRPr="00C63CFF">
            <w:rPr>
              <w:rFonts w:asciiTheme="majorBidi" w:hAnsiTheme="majorBidi" w:cstheme="majorBidi"/>
              <w:sz w:val="28"/>
              <w:szCs w:val="28"/>
              <w:rtl/>
              <w:lang w:val="en-US" w:bidi="ar-DZ"/>
            </w:rPr>
            <w:fldChar w:fldCharType="end"/>
          </w:r>
        </w:sdtContent>
      </w:sdt>
      <w:r w:rsidR="002D44BB">
        <w:rPr>
          <w:rFonts w:ascii="Traditional Arabic" w:hAnsi="Traditional Arabic" w:cs="Traditional Arabic" w:hint="cs"/>
          <w:sz w:val="32"/>
          <w:szCs w:val="32"/>
          <w:rtl/>
          <w:lang w:val="en-US" w:bidi="ar-DZ"/>
        </w:rPr>
        <w:t xml:space="preserve"> </w:t>
      </w:r>
      <w:r>
        <w:rPr>
          <w:rFonts w:ascii="Traditional Arabic" w:hAnsi="Traditional Arabic" w:cs="Traditional Arabic" w:hint="cs"/>
          <w:sz w:val="32"/>
          <w:szCs w:val="32"/>
          <w:rtl/>
          <w:lang w:val="en-US" w:bidi="ar-DZ"/>
        </w:rPr>
        <w:t xml:space="preserve">أنه </w:t>
      </w:r>
      <w:r w:rsidRPr="00496AAC">
        <w:rPr>
          <w:rFonts w:ascii="Traditional Arabic" w:hAnsi="Traditional Arabic" w:cs="Traditional Arabic"/>
          <w:sz w:val="32"/>
          <w:szCs w:val="32"/>
          <w:rtl/>
          <w:lang w:val="en-US" w:bidi="ar-DZ"/>
        </w:rPr>
        <w:t>عندما يبدأ طرفان في الثقة ببعضهما البعض، يصبحان أكثر استعدادًا لمشاركة مواردهما دون القلق من أن الطرف الآخر سيستغلهما. وبالتالي، قد يظهر السلوك التعاوني، الذي ينطوي على تبادل الموارد، عند وجود الثقة.</w:t>
      </w:r>
      <w:r w:rsidR="00DA1369">
        <w:rPr>
          <w:rFonts w:ascii="Traditional Arabic" w:hAnsi="Traditional Arabic" w:cs="Traditional Arabic" w:hint="cs"/>
          <w:sz w:val="32"/>
          <w:szCs w:val="32"/>
          <w:rtl/>
          <w:lang w:val="en-US" w:bidi="ar-DZ"/>
        </w:rPr>
        <w:t xml:space="preserve"> </w:t>
      </w:r>
    </w:p>
    <w:p w14:paraId="68847A4F" w14:textId="3C8A9FC7" w:rsidR="00E018C6" w:rsidRPr="005F1D32" w:rsidRDefault="00B23A64" w:rsidP="00C63CFF">
      <w:pPr>
        <w:bidi/>
        <w:spacing w:before="240" w:after="0" w:line="360" w:lineRule="auto"/>
        <w:ind w:firstLine="612"/>
        <w:jc w:val="both"/>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bidi="ar-DZ"/>
        </w:rPr>
        <w:t xml:space="preserve">عرفها </w:t>
      </w:r>
      <w:sdt>
        <w:sdtPr>
          <w:rPr>
            <w:rFonts w:ascii="Traditional Arabic" w:hAnsi="Traditional Arabic" w:cs="Traditional Arabic" w:hint="cs"/>
            <w:sz w:val="32"/>
            <w:szCs w:val="32"/>
            <w:rtl/>
            <w:lang w:bidi="ar-DZ"/>
          </w:rPr>
          <w:id w:val="-402905964"/>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CITATION</w:instrText>
          </w:r>
          <w:r>
            <w:rPr>
              <w:rFonts w:ascii="Traditional Arabic" w:hAnsi="Traditional Arabic" w:cs="Traditional Arabic"/>
              <w:sz w:val="32"/>
              <w:szCs w:val="32"/>
              <w:rtl/>
              <w:lang w:bidi="ar-DZ"/>
            </w:rPr>
            <w:instrText xml:space="preserve"> نور10 \</w:instrText>
          </w:r>
          <w:r>
            <w:rPr>
              <w:rFonts w:ascii="Traditional Arabic" w:hAnsi="Traditional Arabic" w:cs="Traditional Arabic"/>
              <w:sz w:val="32"/>
              <w:szCs w:val="32"/>
              <w:lang w:bidi="ar-DZ"/>
            </w:rPr>
            <w:instrText>p 37 \l 5121</w:instrText>
          </w:r>
          <w:r>
            <w:rPr>
              <w:rFonts w:ascii="Traditional Arabic" w:hAnsi="Traditional Arabic" w:cs="Traditional Arabic"/>
              <w:sz w:val="32"/>
              <w:szCs w:val="32"/>
              <w:rtl/>
              <w:lang w:bidi="ar-DZ"/>
            </w:rPr>
            <w:instrText xml:space="preserve"> </w:instrText>
          </w:r>
          <w:r>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(نور الدين ، 2010، صفحة 37)</w:t>
          </w:r>
          <w:r>
            <w:rPr>
              <w:rFonts w:ascii="Traditional Arabic" w:hAnsi="Traditional Arabic" w:cs="Traditional Arabic"/>
              <w:sz w:val="32"/>
              <w:szCs w:val="32"/>
              <w:rtl/>
              <w:lang w:bidi="ar-DZ"/>
            </w:rPr>
            <w:fldChar w:fldCharType="end"/>
          </w:r>
        </w:sdtContent>
      </w:sdt>
      <w:r w:rsidRPr="00EB6352">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w:t>
      </w:r>
      <w:r w:rsidR="001E1CE1" w:rsidRPr="00EB6352">
        <w:rPr>
          <w:rFonts w:ascii="Traditional Arabic" w:hAnsi="Traditional Arabic" w:cs="Traditional Arabic" w:hint="cs"/>
          <w:sz w:val="32"/>
          <w:szCs w:val="32"/>
          <w:rtl/>
          <w:lang w:bidi="ar-DZ"/>
        </w:rPr>
        <w:t>الحفاظ عل</w:t>
      </w:r>
      <w:r w:rsidR="001E1CE1">
        <w:rPr>
          <w:rFonts w:ascii="Traditional Arabic" w:hAnsi="Traditional Arabic" w:cs="Traditional Arabic" w:hint="cs"/>
          <w:sz w:val="32"/>
          <w:szCs w:val="32"/>
          <w:rtl/>
          <w:lang w:bidi="ar-DZ"/>
        </w:rPr>
        <w:t>ى</w:t>
      </w:r>
      <w:r w:rsidR="001E1CE1" w:rsidRPr="00EB6352">
        <w:rPr>
          <w:rFonts w:ascii="Traditional Arabic" w:hAnsi="Traditional Arabic" w:cs="Traditional Arabic" w:hint="cs"/>
          <w:sz w:val="32"/>
          <w:szCs w:val="32"/>
          <w:rtl/>
          <w:lang w:bidi="ar-DZ"/>
        </w:rPr>
        <w:t xml:space="preserve"> مستوى متميز من ومتبادل من الايمان بقدرات </w:t>
      </w:r>
      <w:r w:rsidR="00496AAC">
        <w:rPr>
          <w:rFonts w:ascii="Traditional Arabic" w:hAnsi="Traditional Arabic" w:cs="Traditional Arabic" w:hint="cs"/>
          <w:sz w:val="32"/>
          <w:szCs w:val="32"/>
          <w:rtl/>
          <w:lang w:bidi="ar-DZ"/>
        </w:rPr>
        <w:t>ال</w:t>
      </w:r>
      <w:r w:rsidR="001E1CE1" w:rsidRPr="00EB6352">
        <w:rPr>
          <w:rFonts w:ascii="Traditional Arabic" w:hAnsi="Traditional Arabic" w:cs="Traditional Arabic" w:hint="cs"/>
          <w:sz w:val="32"/>
          <w:szCs w:val="32"/>
          <w:rtl/>
          <w:lang w:bidi="ar-DZ"/>
        </w:rPr>
        <w:t>بعض</w:t>
      </w:r>
      <w:r w:rsidR="00496AAC">
        <w:rPr>
          <w:rFonts w:ascii="Traditional Arabic" w:hAnsi="Traditional Arabic" w:cs="Traditional Arabic" w:hint="cs"/>
          <w:sz w:val="32"/>
          <w:szCs w:val="32"/>
          <w:rtl/>
          <w:lang w:bidi="ar-DZ"/>
        </w:rPr>
        <w:t xml:space="preserve"> على</w:t>
      </w:r>
      <w:r w:rsidR="001E1CE1" w:rsidRPr="00EB6352">
        <w:rPr>
          <w:rFonts w:ascii="Traditional Arabic" w:hAnsi="Traditional Arabic" w:cs="Traditional Arabic" w:hint="cs"/>
          <w:sz w:val="32"/>
          <w:szCs w:val="32"/>
          <w:rtl/>
          <w:lang w:bidi="ar-DZ"/>
        </w:rPr>
        <w:t xml:space="preserve"> مستوى النوايا والسلوك، فالثقة يمكنا أن تسهل عملية التبادل المفتوح الحقيقي والمؤثر على المعرفة، </w:t>
      </w:r>
      <w:r w:rsidR="001E1CE1" w:rsidRPr="00EB6352">
        <w:rPr>
          <w:rFonts w:ascii="Traditional Arabic" w:hAnsi="Traditional Arabic" w:cs="Traditional Arabic" w:hint="cs"/>
          <w:sz w:val="32"/>
          <w:szCs w:val="32"/>
          <w:rtl/>
          <w:lang w:bidi="ar-DZ"/>
        </w:rPr>
        <w:lastRenderedPageBreak/>
        <w:t xml:space="preserve">فكلما توفرت الثقة تيسرت عملية الاتصال، </w:t>
      </w:r>
      <w:r w:rsidR="00496AAC">
        <w:rPr>
          <w:rFonts w:ascii="Traditional Arabic" w:hAnsi="Traditional Arabic" w:cs="Traditional Arabic" w:hint="cs"/>
          <w:sz w:val="32"/>
          <w:szCs w:val="32"/>
          <w:rtl/>
          <w:lang w:bidi="ar-DZ"/>
        </w:rPr>
        <w:t>و</w:t>
      </w:r>
      <w:r w:rsidR="001E1CE1" w:rsidRPr="00EB6352">
        <w:rPr>
          <w:rFonts w:ascii="Traditional Arabic" w:hAnsi="Traditional Arabic" w:cs="Traditional Arabic" w:hint="cs"/>
          <w:sz w:val="32"/>
          <w:szCs w:val="32"/>
          <w:rtl/>
          <w:lang w:bidi="ar-DZ"/>
        </w:rPr>
        <w:t>تبادل الأفكار، تبادل المعلومات وتقديم البيانات والأرقام مما يزيد في حصيلة المعرفة وتدعيم إدارة المعرفة</w:t>
      </w:r>
      <w:r>
        <w:rPr>
          <w:rFonts w:ascii="Traditional Arabic" w:hAnsi="Traditional Arabic" w:cs="Traditional Arabic" w:hint="cs"/>
          <w:sz w:val="32"/>
          <w:szCs w:val="32"/>
          <w:rtl/>
          <w:lang w:bidi="ar-DZ"/>
        </w:rPr>
        <w:t>"</w:t>
      </w:r>
      <w:r w:rsidR="001E1CE1">
        <w:rPr>
          <w:rFonts w:ascii="Traditional Arabic" w:hAnsi="Traditional Arabic" w:cs="Traditional Arabic" w:hint="cs"/>
          <w:sz w:val="32"/>
          <w:szCs w:val="32"/>
          <w:rtl/>
          <w:lang w:bidi="ar-DZ"/>
        </w:rPr>
        <w:t>.</w:t>
      </w:r>
      <w:r w:rsidR="00EB6027">
        <w:rPr>
          <w:rFonts w:ascii="Traditional Arabic" w:hAnsi="Traditional Arabic" w:cs="Traditional Arabic" w:hint="cs"/>
          <w:sz w:val="32"/>
          <w:szCs w:val="32"/>
          <w:rtl/>
          <w:lang w:bidi="ar-DZ"/>
        </w:rPr>
        <w:t xml:space="preserve"> </w:t>
      </w:r>
    </w:p>
    <w:p w14:paraId="4BCD2DB0" w14:textId="4500BD3F" w:rsidR="000D2E14" w:rsidRPr="003A61BD" w:rsidRDefault="000D2E14" w:rsidP="00C63CFF">
      <w:pPr>
        <w:bidi/>
        <w:spacing w:before="240" w:after="0" w:line="360" w:lineRule="auto"/>
        <w:jc w:val="both"/>
        <w:rPr>
          <w:rFonts w:ascii="Traditional Arabic" w:hAnsi="Traditional Arabic" w:cs="Traditional Arabic"/>
          <w:sz w:val="28"/>
          <w:szCs w:val="28"/>
          <w:rtl/>
          <w:lang w:bidi="ar-DZ"/>
        </w:rPr>
      </w:pPr>
      <w:r w:rsidRPr="000B60F3">
        <w:rPr>
          <w:rFonts w:ascii="Traditional Arabic" w:hAnsi="Traditional Arabic" w:cs="Traditional Arabic" w:hint="cs"/>
          <w:b/>
          <w:bCs/>
          <w:sz w:val="32"/>
          <w:szCs w:val="32"/>
          <w:rtl/>
          <w:lang w:bidi="ar-DZ"/>
        </w:rPr>
        <w:t>المطلب ال</w:t>
      </w:r>
      <w:r>
        <w:rPr>
          <w:rFonts w:ascii="Traditional Arabic" w:hAnsi="Traditional Arabic" w:cs="Traditional Arabic" w:hint="cs"/>
          <w:b/>
          <w:bCs/>
          <w:sz w:val="32"/>
          <w:szCs w:val="32"/>
          <w:rtl/>
          <w:lang w:bidi="ar-DZ"/>
        </w:rPr>
        <w:t>رابع</w:t>
      </w:r>
      <w:r w:rsidRPr="000B60F3">
        <w:rPr>
          <w:rFonts w:ascii="Traditional Arabic" w:hAnsi="Traditional Arabic" w:cs="Traditional Arabic" w:hint="cs"/>
          <w:b/>
          <w:bCs/>
          <w:sz w:val="32"/>
          <w:szCs w:val="32"/>
          <w:rtl/>
          <w:lang w:bidi="ar-DZ"/>
        </w:rPr>
        <w:t xml:space="preserve">: </w:t>
      </w:r>
      <w:r>
        <w:rPr>
          <w:rFonts w:ascii="Traditional Arabic" w:hAnsi="Traditional Arabic" w:cs="Traditional Arabic" w:hint="cs"/>
          <w:b/>
          <w:bCs/>
          <w:sz w:val="32"/>
          <w:szCs w:val="32"/>
          <w:rtl/>
          <w:lang w:bidi="ar-DZ"/>
        </w:rPr>
        <w:t>استخراج</w:t>
      </w:r>
      <w:r w:rsidRPr="000B60F3">
        <w:rPr>
          <w:rFonts w:ascii="Traditional Arabic" w:hAnsi="Traditional Arabic" w:cs="Traditional Arabic" w:hint="cs"/>
          <w:b/>
          <w:bCs/>
          <w:sz w:val="32"/>
          <w:szCs w:val="32"/>
          <w:rtl/>
          <w:lang w:bidi="ar-DZ"/>
        </w:rPr>
        <w:t xml:space="preserve"> المعرفة الضمنية من رأس المال الفكري</w:t>
      </w:r>
      <w:r w:rsidRPr="000B60F3">
        <w:rPr>
          <w:rFonts w:ascii="Traditional Arabic" w:hAnsi="Traditional Arabic" w:cs="Traditional Arabic" w:hint="cs"/>
          <w:sz w:val="32"/>
          <w:szCs w:val="32"/>
          <w:rtl/>
          <w:lang w:bidi="ar-DZ"/>
        </w:rPr>
        <w:t xml:space="preserve"> </w:t>
      </w:r>
      <w:r w:rsidRPr="000B60F3">
        <w:rPr>
          <w:rFonts w:ascii="Traditional Arabic" w:hAnsi="Traditional Arabic" w:cs="Traditional Arabic" w:hint="cs"/>
          <w:b/>
          <w:bCs/>
          <w:sz w:val="32"/>
          <w:szCs w:val="32"/>
          <w:rtl/>
          <w:lang w:bidi="ar-DZ"/>
        </w:rPr>
        <w:t xml:space="preserve">   </w:t>
      </w:r>
    </w:p>
    <w:p w14:paraId="4266C284" w14:textId="0B4D4688" w:rsidR="00692868" w:rsidRDefault="00692868" w:rsidP="00C63CFF">
      <w:pPr>
        <w:bidi/>
        <w:spacing w:after="0"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س</w:t>
      </w:r>
      <w:r w:rsidRPr="00692868">
        <w:rPr>
          <w:rFonts w:ascii="Traditional Arabic" w:hAnsi="Traditional Arabic" w:cs="Traditional Arabic" w:hint="cs"/>
          <w:sz w:val="32"/>
          <w:szCs w:val="32"/>
          <w:rtl/>
          <w:lang w:bidi="ar-DZ"/>
        </w:rPr>
        <w:t>نركز</w:t>
      </w:r>
      <w:r w:rsidRPr="00692868">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في </w:t>
      </w:r>
      <w:r w:rsidRPr="00692868">
        <w:rPr>
          <w:rFonts w:ascii="Traditional Arabic" w:hAnsi="Traditional Arabic" w:cs="Traditional Arabic" w:hint="cs"/>
          <w:sz w:val="32"/>
          <w:szCs w:val="32"/>
          <w:rtl/>
          <w:lang w:bidi="ar-DZ"/>
        </w:rPr>
        <w:t>تحليلنا</w:t>
      </w:r>
      <w:r w:rsidRPr="00692868">
        <w:rPr>
          <w:rFonts w:ascii="Traditional Arabic" w:hAnsi="Traditional Arabic" w:cs="Traditional Arabic"/>
          <w:sz w:val="32"/>
          <w:szCs w:val="32"/>
          <w:rtl/>
          <w:lang w:bidi="ar-DZ"/>
        </w:rPr>
        <w:t xml:space="preserve"> </w:t>
      </w:r>
      <w:r w:rsidRPr="00692868">
        <w:rPr>
          <w:rFonts w:ascii="Traditional Arabic" w:hAnsi="Traditional Arabic" w:cs="Traditional Arabic" w:hint="cs"/>
          <w:sz w:val="32"/>
          <w:szCs w:val="32"/>
          <w:rtl/>
          <w:lang w:bidi="ar-DZ"/>
        </w:rPr>
        <w:t>على</w:t>
      </w:r>
      <w:r w:rsidRPr="00692868">
        <w:rPr>
          <w:rFonts w:ascii="Traditional Arabic" w:hAnsi="Traditional Arabic" w:cs="Traditional Arabic"/>
          <w:sz w:val="32"/>
          <w:szCs w:val="32"/>
          <w:rtl/>
          <w:lang w:bidi="ar-DZ"/>
        </w:rPr>
        <w:t xml:space="preserve"> </w:t>
      </w:r>
      <w:r w:rsidRPr="00692868">
        <w:rPr>
          <w:rFonts w:ascii="Traditional Arabic" w:hAnsi="Traditional Arabic" w:cs="Traditional Arabic" w:hint="cs"/>
          <w:sz w:val="32"/>
          <w:szCs w:val="32"/>
          <w:rtl/>
          <w:lang w:bidi="ar-DZ"/>
        </w:rPr>
        <w:t>كيفية</w:t>
      </w:r>
      <w:r w:rsidRPr="00692868">
        <w:rPr>
          <w:rFonts w:ascii="Traditional Arabic" w:hAnsi="Traditional Arabic" w:cs="Traditional Arabic"/>
          <w:sz w:val="32"/>
          <w:szCs w:val="32"/>
          <w:rtl/>
          <w:lang w:bidi="ar-DZ"/>
        </w:rPr>
        <w:t xml:space="preserve"> </w:t>
      </w:r>
      <w:r w:rsidRPr="00692868">
        <w:rPr>
          <w:rFonts w:ascii="Traditional Arabic" w:hAnsi="Traditional Arabic" w:cs="Traditional Arabic" w:hint="cs"/>
          <w:sz w:val="32"/>
          <w:szCs w:val="32"/>
          <w:rtl/>
          <w:lang w:bidi="ar-DZ"/>
        </w:rPr>
        <w:t>تأثير</w:t>
      </w:r>
      <w:r w:rsidRPr="00692868">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رأس المال الفكري</w:t>
      </w:r>
      <w:r w:rsidRPr="00692868">
        <w:rPr>
          <w:rFonts w:ascii="Traditional Arabic" w:hAnsi="Traditional Arabic" w:cs="Traditional Arabic"/>
          <w:sz w:val="32"/>
          <w:szCs w:val="32"/>
          <w:rtl/>
          <w:lang w:bidi="ar-DZ"/>
        </w:rPr>
        <w:t xml:space="preserve"> </w:t>
      </w:r>
      <w:r w:rsidRPr="00692868">
        <w:rPr>
          <w:rFonts w:ascii="Traditional Arabic" w:hAnsi="Traditional Arabic" w:cs="Traditional Arabic" w:hint="cs"/>
          <w:sz w:val="32"/>
          <w:szCs w:val="32"/>
          <w:rtl/>
          <w:lang w:bidi="ar-DZ"/>
        </w:rPr>
        <w:t>على</w:t>
      </w:r>
      <w:r w:rsidRPr="00692868">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إنشاء المعرفة وتوليدها ولتصبح بدورها مقومات للإبداع</w:t>
      </w:r>
      <w:r w:rsidRPr="00692868">
        <w:rPr>
          <w:rFonts w:ascii="Traditional Arabic" w:hAnsi="Traditional Arabic" w:cs="Traditional Arabic"/>
          <w:sz w:val="32"/>
          <w:szCs w:val="32"/>
          <w:rtl/>
          <w:lang w:bidi="ar-DZ"/>
        </w:rPr>
        <w:t>.</w:t>
      </w:r>
    </w:p>
    <w:p w14:paraId="4C5C69CB" w14:textId="2042BF47" w:rsidR="00B416F6" w:rsidRDefault="00B416F6" w:rsidP="00C63CFF">
      <w:pPr>
        <w:bidi/>
        <w:spacing w:before="240" w:after="0" w:line="36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1</w:t>
      </w:r>
      <w:r w:rsidRPr="000D6C69">
        <w:rPr>
          <w:rFonts w:ascii="Traditional Arabic" w:hAnsi="Traditional Arabic" w:cs="Traditional Arabic" w:hint="cs"/>
          <w:b/>
          <w:bCs/>
          <w:sz w:val="32"/>
          <w:szCs w:val="32"/>
          <w:rtl/>
          <w:lang w:bidi="ar-DZ"/>
        </w:rPr>
        <w:t>-علاقة إدارة المعرفة برأس المال الفكري ومسؤوليتها:</w:t>
      </w:r>
      <w:r w:rsidR="00EB6027">
        <w:rPr>
          <w:rFonts w:ascii="Traditional Arabic" w:hAnsi="Traditional Arabic" w:cs="Traditional Arabic" w:hint="cs"/>
          <w:b/>
          <w:bCs/>
          <w:sz w:val="32"/>
          <w:szCs w:val="32"/>
          <w:rtl/>
          <w:lang w:bidi="ar-DZ"/>
        </w:rPr>
        <w:t xml:space="preserve"> </w:t>
      </w:r>
    </w:p>
    <w:p w14:paraId="384B4FB2" w14:textId="4D630A22" w:rsidR="000524CA" w:rsidRPr="00A67133" w:rsidRDefault="000524CA" w:rsidP="00C63CFF">
      <w:pPr>
        <w:bidi/>
        <w:spacing w:before="240" w:after="0" w:line="360" w:lineRule="auto"/>
        <w:ind w:firstLine="522"/>
        <w:jc w:val="both"/>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bidi="ar-DZ"/>
        </w:rPr>
        <w:t>العلاقة بين المتغيرين وطيدة وتفاعلية، فكل منهما تعتمد على القدرات العقلية للعنصر البشري سواء رأس المال البشري أو رأس المال العلائقي، لهذا تعمل إدارة المعرفة من خلال مختلف عملياتها على اكتشاف وا</w:t>
      </w:r>
      <w:r w:rsidR="00282EA7">
        <w:rPr>
          <w:rFonts w:ascii="Traditional Arabic" w:hAnsi="Traditional Arabic" w:cs="Traditional Arabic" w:hint="cs"/>
          <w:sz w:val="32"/>
          <w:szCs w:val="32"/>
          <w:rtl/>
          <w:lang w:bidi="ar-DZ"/>
        </w:rPr>
        <w:t>ستخراج</w:t>
      </w:r>
      <w:r>
        <w:rPr>
          <w:rFonts w:ascii="Traditional Arabic" w:hAnsi="Traditional Arabic" w:cs="Traditional Arabic" w:hint="cs"/>
          <w:sz w:val="32"/>
          <w:szCs w:val="32"/>
          <w:rtl/>
          <w:lang w:bidi="ar-DZ"/>
        </w:rPr>
        <w:t xml:space="preserve"> المعرفة الضمنية أو المعارف الصريحة الجديدة، بينما رأس المال الفكري يمثل مخزون المعارف بشقيها الضمنية والصريحة في مختلف مكوناته.</w:t>
      </w:r>
      <w:r w:rsidR="00A67133">
        <w:rPr>
          <w:rFonts w:ascii="Traditional Arabic" w:hAnsi="Traditional Arabic" w:cs="Traditional Arabic" w:hint="cs"/>
          <w:sz w:val="32"/>
          <w:szCs w:val="32"/>
          <w:rtl/>
          <w:lang w:bidi="ar-DZ"/>
        </w:rPr>
        <w:t xml:space="preserve"> إذن</w:t>
      </w:r>
      <w:r w:rsidR="00A67133" w:rsidRPr="00A67133">
        <w:rPr>
          <w:rFonts w:ascii="Traditional Arabic" w:hAnsi="Traditional Arabic" w:cs="Traditional Arabic"/>
          <w:sz w:val="32"/>
          <w:szCs w:val="32"/>
          <w:rtl/>
          <w:lang w:bidi="ar-DZ"/>
        </w:rPr>
        <w:t>، يمكن اعتبار رأس المال الفكري مخزونًا معرفيًا تمتلكه الم</w:t>
      </w:r>
      <w:r w:rsidR="00A67133">
        <w:rPr>
          <w:rFonts w:ascii="Traditional Arabic" w:hAnsi="Traditional Arabic" w:cs="Traditional Arabic" w:hint="cs"/>
          <w:sz w:val="32"/>
          <w:szCs w:val="32"/>
          <w:rtl/>
          <w:lang w:bidi="ar-DZ"/>
        </w:rPr>
        <w:t>ؤسس</w:t>
      </w:r>
      <w:r w:rsidR="00A67133" w:rsidRPr="00A67133">
        <w:rPr>
          <w:rFonts w:ascii="Traditional Arabic" w:hAnsi="Traditional Arabic" w:cs="Traditional Arabic"/>
          <w:sz w:val="32"/>
          <w:szCs w:val="32"/>
          <w:rtl/>
          <w:lang w:bidi="ar-DZ"/>
        </w:rPr>
        <w:t xml:space="preserve">ة في وقت معين، والذي يتم إدارته وتجميعه من خلال عمليات المعرفة </w:t>
      </w:r>
      <w:bookmarkStart w:id="61" w:name="_Hlk116934134"/>
      <w:r w:rsidR="00A67133" w:rsidRPr="00A67133">
        <w:rPr>
          <w:rFonts w:ascii="Traditional Arabic" w:hAnsi="Traditional Arabic" w:cs="Traditional Arabic"/>
          <w:sz w:val="32"/>
          <w:szCs w:val="32"/>
          <w:rtl/>
          <w:lang w:bidi="ar-DZ"/>
        </w:rPr>
        <w:t>الديناميكية</w:t>
      </w:r>
      <w:bookmarkEnd w:id="61"/>
      <w:r w:rsidR="00A67133">
        <w:rPr>
          <w:rFonts w:ascii="Traditional Arabic" w:hAnsi="Traditional Arabic" w:cs="Traditional Arabic" w:hint="cs"/>
          <w:sz w:val="32"/>
          <w:szCs w:val="32"/>
          <w:rtl/>
          <w:lang w:bidi="ar-DZ"/>
        </w:rPr>
        <w:t>.</w:t>
      </w:r>
    </w:p>
    <w:p w14:paraId="3240C63E" w14:textId="35963DD9" w:rsidR="008D2149" w:rsidRPr="008D2149" w:rsidRDefault="008D2149" w:rsidP="008B7398">
      <w:pPr>
        <w:bidi/>
        <w:spacing w:before="240" w:after="0" w:line="276" w:lineRule="auto"/>
        <w:ind w:firstLine="432"/>
        <w:jc w:val="center"/>
        <w:rPr>
          <w:rFonts w:ascii="Traditional Arabic" w:hAnsi="Traditional Arabic" w:cs="Traditional Arabic"/>
          <w:sz w:val="30"/>
          <w:szCs w:val="30"/>
          <w:rtl/>
          <w:lang w:bidi="ar-DZ"/>
        </w:rPr>
      </w:pPr>
      <w:r w:rsidRPr="008D2149">
        <w:rPr>
          <w:rFonts w:ascii="Traditional Arabic" w:hAnsi="Traditional Arabic" w:cs="Traditional Arabic"/>
          <w:b/>
          <w:bCs/>
          <w:sz w:val="30"/>
          <w:szCs w:val="30"/>
          <w:rtl/>
          <w:lang w:bidi="ar-DZ"/>
        </w:rPr>
        <w:t>الشكل</w:t>
      </w:r>
      <w:r w:rsidRPr="008D2149">
        <w:rPr>
          <w:rFonts w:ascii="Traditional Arabic" w:hAnsi="Traditional Arabic" w:cs="Traditional Arabic"/>
          <w:sz w:val="30"/>
          <w:szCs w:val="30"/>
          <w:rtl/>
          <w:lang w:bidi="ar-DZ"/>
        </w:rPr>
        <w:t xml:space="preserve"> </w:t>
      </w:r>
      <w:r w:rsidRPr="008D2149">
        <w:rPr>
          <w:rFonts w:ascii="Traditional Arabic" w:hAnsi="Traditional Arabic" w:cs="Traditional Arabic" w:hint="cs"/>
          <w:b/>
          <w:bCs/>
          <w:sz w:val="30"/>
          <w:szCs w:val="30"/>
          <w:rtl/>
          <w:lang w:bidi="ar-DZ"/>
        </w:rPr>
        <w:t>رقم (</w:t>
      </w:r>
      <w:bookmarkStart w:id="62" w:name="_Hlk116933952"/>
      <w:r w:rsidRPr="008D2149">
        <w:rPr>
          <w:rFonts w:ascii="Traditional Arabic" w:hAnsi="Traditional Arabic" w:cs="Traditional Arabic" w:hint="cs"/>
          <w:b/>
          <w:bCs/>
          <w:sz w:val="30"/>
          <w:szCs w:val="30"/>
          <w:rtl/>
          <w:lang w:bidi="ar-DZ"/>
        </w:rPr>
        <w:t>12</w:t>
      </w:r>
      <w:bookmarkEnd w:id="62"/>
      <w:r w:rsidRPr="008D2149">
        <w:rPr>
          <w:rFonts w:ascii="Traditional Arabic" w:hAnsi="Traditional Arabic" w:cs="Traditional Arabic" w:hint="cs"/>
          <w:b/>
          <w:bCs/>
          <w:sz w:val="30"/>
          <w:szCs w:val="30"/>
          <w:rtl/>
          <w:lang w:bidi="ar-DZ"/>
        </w:rPr>
        <w:t>):</w:t>
      </w:r>
      <w:r w:rsidRPr="008D2149">
        <w:rPr>
          <w:sz w:val="30"/>
          <w:szCs w:val="30"/>
          <w:rtl/>
        </w:rPr>
        <w:t xml:space="preserve"> </w:t>
      </w:r>
      <w:r w:rsidRPr="008D2149">
        <w:rPr>
          <w:rFonts w:ascii="Traditional Arabic" w:hAnsi="Traditional Arabic" w:cs="Traditional Arabic"/>
          <w:b/>
          <w:bCs/>
          <w:sz w:val="30"/>
          <w:szCs w:val="30"/>
          <w:rtl/>
          <w:lang w:bidi="ar-DZ"/>
        </w:rPr>
        <w:t>علاقة إدارة المعرفة برأس المال الفكري</w:t>
      </w:r>
    </w:p>
    <w:p w14:paraId="394B70B4" w14:textId="2E190518" w:rsidR="008D2149" w:rsidRDefault="008D2149" w:rsidP="008B7398">
      <w:pPr>
        <w:bidi/>
        <w:spacing w:before="240" w:after="0" w:line="276" w:lineRule="auto"/>
        <w:ind w:firstLine="432"/>
        <w:jc w:val="center"/>
        <w:rPr>
          <w:rFonts w:ascii="Traditional Arabic" w:hAnsi="Traditional Arabic" w:cs="Traditional Arabic"/>
          <w:sz w:val="32"/>
          <w:szCs w:val="32"/>
          <w:rtl/>
          <w:lang w:bidi="ar-DZ"/>
        </w:rPr>
      </w:pPr>
      <w:r w:rsidRPr="008D2149">
        <w:rPr>
          <w:rFonts w:ascii="Times New Roman" w:eastAsia="Times New Roman" w:hAnsi="Times New Roman" w:cs="Times New Roman"/>
          <w:noProof/>
          <w:sz w:val="24"/>
          <w:szCs w:val="24"/>
          <w:lang w:val="en-US" w:bidi="ar-DZ"/>
        </w:rPr>
        <w:drawing>
          <wp:inline distT="0" distB="0" distL="0" distR="0" wp14:anchorId="136473C2" wp14:editId="6694900B">
            <wp:extent cx="4922322" cy="2582545"/>
            <wp:effectExtent l="0" t="0" r="0" b="0"/>
            <wp:docPr id="6" name="Picture 6" descr="رأس المال الفكري في مؤسسات الشبكة [Compatibility Mode] -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رأس المال الفكري في مؤسسات الشبكة [Compatibility Mode] - Word"/>
                    <pic:cNvPicPr>
                      <a:picLocks noChangeAspect="1" noChangeArrowheads="1"/>
                    </pic:cNvPicPr>
                  </pic:nvPicPr>
                  <pic:blipFill>
                    <a:blip r:embed="rId23">
                      <a:extLst>
                        <a:ext uri="{28A0092B-C50C-407E-A947-70E740481C1C}">
                          <a14:useLocalDpi xmlns:a14="http://schemas.microsoft.com/office/drawing/2010/main" val="0"/>
                        </a:ext>
                      </a:extLst>
                    </a:blip>
                    <a:srcRect l="30283" t="34521" r="29836" b="14932"/>
                    <a:stretch>
                      <a:fillRect/>
                    </a:stretch>
                  </pic:blipFill>
                  <pic:spPr bwMode="auto">
                    <a:xfrm>
                      <a:off x="0" y="0"/>
                      <a:ext cx="4943655" cy="2593738"/>
                    </a:xfrm>
                    <a:prstGeom prst="rect">
                      <a:avLst/>
                    </a:prstGeom>
                    <a:noFill/>
                    <a:ln>
                      <a:noFill/>
                    </a:ln>
                  </pic:spPr>
                </pic:pic>
              </a:graphicData>
            </a:graphic>
          </wp:inline>
        </w:drawing>
      </w:r>
    </w:p>
    <w:p w14:paraId="2B4AFC09" w14:textId="26F0C787" w:rsidR="00A67133" w:rsidRPr="00A67133" w:rsidRDefault="00A67133" w:rsidP="008B7398">
      <w:pPr>
        <w:bidi/>
        <w:spacing w:before="240" w:after="0" w:line="276" w:lineRule="auto"/>
        <w:ind w:firstLine="432"/>
        <w:jc w:val="center"/>
        <w:rPr>
          <w:rFonts w:ascii="Traditional Arabic" w:hAnsi="Traditional Arabic" w:cs="Traditional Arabic"/>
          <w:b/>
          <w:bCs/>
          <w:sz w:val="28"/>
          <w:szCs w:val="28"/>
          <w:rtl/>
          <w:lang w:val="en-US" w:bidi="ar-DZ"/>
        </w:rPr>
      </w:pPr>
      <w:r w:rsidRPr="00A67133">
        <w:rPr>
          <w:rFonts w:ascii="Traditional Arabic" w:hAnsi="Traditional Arabic" w:cs="Traditional Arabic" w:hint="cs"/>
          <w:b/>
          <w:bCs/>
          <w:sz w:val="28"/>
          <w:szCs w:val="28"/>
          <w:rtl/>
          <w:lang w:bidi="ar-DZ"/>
        </w:rPr>
        <w:t>المصدر:</w:t>
      </w:r>
      <w:sdt>
        <w:sdtPr>
          <w:rPr>
            <w:rFonts w:asciiTheme="majorBidi" w:hAnsiTheme="majorBidi" w:cstheme="majorBidi"/>
            <w:b/>
            <w:bCs/>
            <w:sz w:val="26"/>
            <w:szCs w:val="26"/>
            <w:rtl/>
            <w:lang w:bidi="ar-DZ"/>
          </w:rPr>
          <w:id w:val="-1932114269"/>
          <w:citation/>
        </w:sdtPr>
        <w:sdtContent>
          <w:r w:rsidRPr="00282EA7">
            <w:rPr>
              <w:rFonts w:asciiTheme="majorBidi" w:hAnsiTheme="majorBidi" w:cstheme="majorBidi"/>
              <w:b/>
              <w:bCs/>
              <w:sz w:val="26"/>
              <w:szCs w:val="26"/>
              <w:rtl/>
              <w:lang w:bidi="ar-DZ"/>
            </w:rPr>
            <w:fldChar w:fldCharType="begin"/>
          </w:r>
          <w:r w:rsidRPr="00282EA7">
            <w:rPr>
              <w:rFonts w:asciiTheme="majorBidi" w:hAnsiTheme="majorBidi" w:cstheme="majorBidi"/>
              <w:b/>
              <w:bCs/>
              <w:sz w:val="26"/>
              <w:szCs w:val="26"/>
              <w:lang w:bidi="ar-DZ"/>
            </w:rPr>
            <w:instrText xml:space="preserve">CITATION Bar1712 \p 738 \t  \l 5121 </w:instrText>
          </w:r>
          <w:r w:rsidRPr="00282EA7">
            <w:rPr>
              <w:rFonts w:asciiTheme="majorBidi" w:hAnsiTheme="majorBidi" w:cstheme="majorBidi"/>
              <w:b/>
              <w:bCs/>
              <w:sz w:val="26"/>
              <w:szCs w:val="26"/>
              <w:rtl/>
              <w:lang w:bidi="ar-DZ"/>
            </w:rPr>
            <w:fldChar w:fldCharType="separate"/>
          </w:r>
          <w:r w:rsidR="003E4CE5">
            <w:rPr>
              <w:rFonts w:asciiTheme="majorBidi" w:hAnsiTheme="majorBidi" w:cstheme="majorBidi"/>
              <w:b/>
              <w:bCs/>
              <w:noProof/>
              <w:sz w:val="26"/>
              <w:szCs w:val="26"/>
              <w:rtl/>
              <w:lang w:bidi="ar-DZ"/>
            </w:rPr>
            <w:t xml:space="preserve"> </w:t>
          </w:r>
          <w:r w:rsidR="003E4CE5" w:rsidRPr="003E4CE5">
            <w:rPr>
              <w:rFonts w:asciiTheme="majorBidi" w:hAnsiTheme="majorBidi" w:cstheme="majorBidi"/>
              <w:noProof/>
              <w:sz w:val="26"/>
              <w:szCs w:val="26"/>
              <w:lang w:bidi="ar-DZ"/>
            </w:rPr>
            <w:t>(Barão , de Vasconcelos, Rocha , &amp; Pereira, 2017, p. 738)</w:t>
          </w:r>
          <w:r w:rsidRPr="00282EA7">
            <w:rPr>
              <w:rFonts w:asciiTheme="majorBidi" w:hAnsiTheme="majorBidi" w:cstheme="majorBidi"/>
              <w:b/>
              <w:bCs/>
              <w:sz w:val="26"/>
              <w:szCs w:val="26"/>
              <w:rtl/>
              <w:lang w:bidi="ar-DZ"/>
            </w:rPr>
            <w:fldChar w:fldCharType="end"/>
          </w:r>
        </w:sdtContent>
      </w:sdt>
      <w:r w:rsidRPr="00A67133">
        <w:rPr>
          <w:rFonts w:ascii="Traditional Arabic" w:hAnsi="Traditional Arabic" w:cs="Traditional Arabic" w:hint="cs"/>
          <w:b/>
          <w:bCs/>
          <w:sz w:val="28"/>
          <w:szCs w:val="28"/>
          <w:rtl/>
          <w:lang w:val="en-US" w:bidi="ar-DZ"/>
        </w:rPr>
        <w:t xml:space="preserve"> بتصرف</w:t>
      </w:r>
    </w:p>
    <w:p w14:paraId="0895DAC8" w14:textId="15DA6394" w:rsidR="00282EA7" w:rsidRPr="00676A7C" w:rsidRDefault="0077548F" w:rsidP="00C63CFF">
      <w:pPr>
        <w:bidi/>
        <w:spacing w:before="240" w:after="0" w:line="360" w:lineRule="auto"/>
        <w:ind w:firstLine="432"/>
        <w:jc w:val="both"/>
        <w:rPr>
          <w:rFonts w:ascii="Traditional Arabic" w:hAnsi="Traditional Arabic" w:cs="Traditional Arabic"/>
          <w:sz w:val="32"/>
          <w:szCs w:val="32"/>
          <w:lang w:bidi="ar-DZ"/>
        </w:rPr>
      </w:pPr>
      <w:r w:rsidRPr="0077548F">
        <w:rPr>
          <w:rFonts w:ascii="Traditional Arabic" w:hAnsi="Traditional Arabic" w:cs="Traditional Arabic"/>
          <w:sz w:val="32"/>
          <w:szCs w:val="32"/>
          <w:rtl/>
          <w:lang w:bidi="ar-DZ"/>
        </w:rPr>
        <w:lastRenderedPageBreak/>
        <w:t xml:space="preserve">من الشكل </w:t>
      </w:r>
      <w:r w:rsidR="00282EA7" w:rsidRPr="00282EA7">
        <w:rPr>
          <w:rFonts w:ascii="Traditional Arabic" w:hAnsi="Traditional Arabic" w:cs="Traditional Arabic" w:hint="cs"/>
          <w:sz w:val="30"/>
          <w:szCs w:val="30"/>
          <w:rtl/>
          <w:lang w:bidi="ar-DZ"/>
        </w:rPr>
        <w:t>12</w:t>
      </w:r>
      <w:r w:rsidR="00282EA7">
        <w:rPr>
          <w:rFonts w:ascii="Traditional Arabic" w:hAnsi="Traditional Arabic" w:cs="Traditional Arabic" w:hint="cs"/>
          <w:b/>
          <w:bCs/>
          <w:sz w:val="30"/>
          <w:szCs w:val="30"/>
          <w:rtl/>
          <w:lang w:bidi="ar-DZ"/>
        </w:rPr>
        <w:t xml:space="preserve">، </w:t>
      </w:r>
      <w:r w:rsidRPr="0077548F">
        <w:rPr>
          <w:rFonts w:ascii="Traditional Arabic" w:hAnsi="Traditional Arabic" w:cs="Traditional Arabic"/>
          <w:sz w:val="32"/>
          <w:szCs w:val="32"/>
          <w:rtl/>
          <w:lang w:bidi="ar-DZ"/>
        </w:rPr>
        <w:t xml:space="preserve">يتبين أن </w:t>
      </w:r>
      <w:r w:rsidR="00282EA7" w:rsidRPr="0077548F">
        <w:rPr>
          <w:rFonts w:ascii="Traditional Arabic" w:hAnsi="Traditional Arabic" w:cs="Traditional Arabic"/>
          <w:sz w:val="32"/>
          <w:szCs w:val="32"/>
          <w:rtl/>
          <w:lang w:bidi="ar-DZ"/>
        </w:rPr>
        <w:t>إدارة المعرفة</w:t>
      </w:r>
      <w:r w:rsidR="00282EA7">
        <w:rPr>
          <w:rFonts w:ascii="Traditional Arabic" w:hAnsi="Traditional Arabic" w:cs="Traditional Arabic"/>
          <w:sz w:val="32"/>
          <w:szCs w:val="32"/>
          <w:lang w:bidi="ar-DZ"/>
        </w:rPr>
        <w:t xml:space="preserve"> </w:t>
      </w:r>
      <w:r w:rsidR="00282EA7">
        <w:rPr>
          <w:rFonts w:ascii="Traditional Arabic" w:hAnsi="Traditional Arabic" w:cs="Traditional Arabic" w:hint="cs"/>
          <w:sz w:val="32"/>
          <w:szCs w:val="32"/>
          <w:rtl/>
          <w:lang w:val="en-US" w:bidi="ar-DZ"/>
        </w:rPr>
        <w:t>تر</w:t>
      </w:r>
      <w:r w:rsidR="00282EA7" w:rsidRPr="00282EA7">
        <w:rPr>
          <w:rFonts w:ascii="Traditional Arabic" w:hAnsi="Traditional Arabic" w:cs="Traditional Arabic"/>
          <w:sz w:val="32"/>
          <w:szCs w:val="32"/>
          <w:rtl/>
          <w:lang w:bidi="ar-DZ"/>
        </w:rPr>
        <w:t>كز بشكل أساسي على العمليات والأنشطة القائمة على المعرفة للقيام بما هو مطلوب لاستخدام رأس المال الفكري بفعالية وكفاءة في عمليات خلق القيمة</w:t>
      </w:r>
      <w:r w:rsidR="005F6613">
        <w:rPr>
          <w:rFonts w:ascii="Traditional Arabic" w:hAnsi="Traditional Arabic" w:cs="Traditional Arabic" w:hint="cs"/>
          <w:sz w:val="32"/>
          <w:szCs w:val="32"/>
          <w:rtl/>
          <w:lang w:bidi="ar-DZ"/>
        </w:rPr>
        <w:t>.</w:t>
      </w:r>
      <w:r w:rsidR="007C49B5" w:rsidRPr="007C49B5">
        <w:rPr>
          <w:rtl/>
        </w:rPr>
        <w:t xml:space="preserve"> </w:t>
      </w:r>
      <w:r w:rsidR="007C49B5" w:rsidRPr="007C49B5">
        <w:rPr>
          <w:rFonts w:ascii="Traditional Arabic" w:hAnsi="Traditional Arabic" w:cs="Traditional Arabic"/>
          <w:sz w:val="32"/>
          <w:szCs w:val="32"/>
          <w:rtl/>
          <w:lang w:bidi="ar-DZ"/>
        </w:rPr>
        <w:t>تتناول الد</w:t>
      </w:r>
      <w:r w:rsidR="007C49B5">
        <w:rPr>
          <w:rFonts w:ascii="Traditional Arabic" w:hAnsi="Traditional Arabic" w:cs="Traditional Arabic" w:hint="cs"/>
          <w:sz w:val="32"/>
          <w:szCs w:val="32"/>
          <w:rtl/>
          <w:lang w:bidi="ar-DZ"/>
        </w:rPr>
        <w:t>ر</w:t>
      </w:r>
      <w:r w:rsidR="007C49B5" w:rsidRPr="007C49B5">
        <w:rPr>
          <w:rFonts w:ascii="Traditional Arabic" w:hAnsi="Traditional Arabic" w:cs="Traditional Arabic"/>
          <w:sz w:val="32"/>
          <w:szCs w:val="32"/>
          <w:rtl/>
          <w:lang w:bidi="ar-DZ"/>
        </w:rPr>
        <w:t>ا</w:t>
      </w:r>
      <w:r w:rsidR="007C49B5">
        <w:rPr>
          <w:rFonts w:ascii="Traditional Arabic" w:hAnsi="Traditional Arabic" w:cs="Traditional Arabic" w:hint="cs"/>
          <w:sz w:val="32"/>
          <w:szCs w:val="32"/>
          <w:rtl/>
          <w:lang w:bidi="ar-DZ"/>
        </w:rPr>
        <w:t>سا</w:t>
      </w:r>
      <w:r w:rsidR="007C49B5" w:rsidRPr="007C49B5">
        <w:rPr>
          <w:rFonts w:ascii="Traditional Arabic" w:hAnsi="Traditional Arabic" w:cs="Traditional Arabic"/>
          <w:sz w:val="32"/>
          <w:szCs w:val="32"/>
          <w:rtl/>
          <w:lang w:bidi="ar-DZ"/>
        </w:rPr>
        <w:t xml:space="preserve">ت الموجودة </w:t>
      </w:r>
      <w:r w:rsidR="007C49B5">
        <w:rPr>
          <w:rFonts w:ascii="Traditional Arabic" w:hAnsi="Traditional Arabic" w:cs="Traditional Arabic" w:hint="cs"/>
          <w:sz w:val="32"/>
          <w:szCs w:val="32"/>
          <w:rtl/>
          <w:lang w:bidi="ar-DZ"/>
        </w:rPr>
        <w:t>في</w:t>
      </w:r>
      <w:r w:rsidR="007C49B5" w:rsidRPr="007C49B5">
        <w:rPr>
          <w:rFonts w:ascii="Traditional Arabic" w:hAnsi="Traditional Arabic" w:cs="Traditional Arabic"/>
          <w:sz w:val="32"/>
          <w:szCs w:val="32"/>
          <w:rtl/>
          <w:lang w:bidi="ar-DZ"/>
        </w:rPr>
        <w:t xml:space="preserve"> الترابط بين بعض عمليات المعرفة وأبعاد رأس المال الفكري</w:t>
      </w:r>
      <w:r w:rsidR="00282EA7" w:rsidRPr="00282EA7">
        <w:rPr>
          <w:rFonts w:ascii="Traditional Arabic" w:hAnsi="Traditional Arabic" w:cs="Traditional Arabic"/>
          <w:sz w:val="32"/>
          <w:szCs w:val="32"/>
          <w:rtl/>
          <w:lang w:bidi="ar-DZ"/>
        </w:rPr>
        <w:t xml:space="preserve"> </w:t>
      </w:r>
      <w:sdt>
        <w:sdtPr>
          <w:rPr>
            <w:rFonts w:asciiTheme="majorBidi" w:hAnsiTheme="majorBidi" w:cstheme="majorBidi"/>
            <w:sz w:val="28"/>
            <w:szCs w:val="28"/>
            <w:rtl/>
            <w:lang w:bidi="ar-DZ"/>
          </w:rPr>
          <w:id w:val="-105129041"/>
          <w:citation/>
        </w:sdtPr>
        <w:sdtContent>
          <w:r w:rsidR="005F6613" w:rsidRPr="007C49B5">
            <w:rPr>
              <w:rFonts w:asciiTheme="majorBidi" w:hAnsiTheme="majorBidi" w:cstheme="majorBidi"/>
              <w:sz w:val="28"/>
              <w:szCs w:val="28"/>
              <w:rtl/>
              <w:lang w:bidi="ar-DZ"/>
            </w:rPr>
            <w:fldChar w:fldCharType="begin"/>
          </w:r>
          <w:r w:rsidR="005F6613" w:rsidRPr="007C49B5">
            <w:rPr>
              <w:rFonts w:asciiTheme="majorBidi" w:hAnsiTheme="majorBidi" w:cstheme="majorBidi"/>
              <w:sz w:val="28"/>
              <w:szCs w:val="28"/>
              <w:rtl/>
              <w:lang w:bidi="ar-DZ"/>
            </w:rPr>
            <w:instrText xml:space="preserve"> </w:instrText>
          </w:r>
          <w:r w:rsidR="005F6613" w:rsidRPr="007C49B5">
            <w:rPr>
              <w:rFonts w:asciiTheme="majorBidi" w:hAnsiTheme="majorBidi" w:cstheme="majorBidi"/>
              <w:sz w:val="28"/>
              <w:szCs w:val="28"/>
              <w:lang w:bidi="ar-DZ"/>
            </w:rPr>
            <w:instrText>CITATION</w:instrText>
          </w:r>
          <w:r w:rsidR="005F6613" w:rsidRPr="007C49B5">
            <w:rPr>
              <w:rFonts w:asciiTheme="majorBidi" w:hAnsiTheme="majorBidi" w:cstheme="majorBidi"/>
              <w:sz w:val="28"/>
              <w:szCs w:val="28"/>
              <w:rtl/>
              <w:lang w:bidi="ar-DZ"/>
            </w:rPr>
            <w:instrText xml:space="preserve"> </w:instrText>
          </w:r>
          <w:r w:rsidR="005F6613" w:rsidRPr="007C49B5">
            <w:rPr>
              <w:rFonts w:asciiTheme="majorBidi" w:hAnsiTheme="majorBidi" w:cstheme="majorBidi"/>
              <w:sz w:val="28"/>
              <w:szCs w:val="28"/>
              <w:lang w:bidi="ar-DZ"/>
            </w:rPr>
            <w:instrText>Sel11 \l 5121</w:instrText>
          </w:r>
          <w:r w:rsidR="005F6613" w:rsidRPr="007C49B5">
            <w:rPr>
              <w:rFonts w:asciiTheme="majorBidi" w:hAnsiTheme="majorBidi" w:cstheme="majorBidi"/>
              <w:sz w:val="28"/>
              <w:szCs w:val="28"/>
              <w:rtl/>
              <w:lang w:bidi="ar-DZ"/>
            </w:rPr>
            <w:instrText xml:space="preserve"> </w:instrText>
          </w:r>
          <w:r w:rsidR="005F6613" w:rsidRPr="007C49B5">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(Seleim &amp; Khalil, 2011)</w:t>
          </w:r>
          <w:r w:rsidR="005F6613" w:rsidRPr="007C49B5">
            <w:rPr>
              <w:rFonts w:asciiTheme="majorBidi" w:hAnsiTheme="majorBidi" w:cstheme="majorBidi"/>
              <w:sz w:val="28"/>
              <w:szCs w:val="28"/>
              <w:rtl/>
              <w:lang w:bidi="ar-DZ"/>
            </w:rPr>
            <w:fldChar w:fldCharType="end"/>
          </w:r>
        </w:sdtContent>
      </w:sdt>
      <w:r w:rsidR="00282EA7" w:rsidRPr="00282EA7">
        <w:rPr>
          <w:rFonts w:ascii="Traditional Arabic" w:hAnsi="Traditional Arabic" w:cs="Traditional Arabic"/>
          <w:sz w:val="32"/>
          <w:szCs w:val="32"/>
          <w:rtl/>
          <w:lang w:val="en-US" w:bidi="ar-DZ"/>
        </w:rPr>
        <w:t xml:space="preserve"> ، </w:t>
      </w:r>
      <w:r w:rsidR="007C49B5">
        <w:rPr>
          <w:rFonts w:ascii="Traditional Arabic" w:hAnsi="Traditional Arabic" w:cs="Traditional Arabic" w:hint="cs"/>
          <w:sz w:val="32"/>
          <w:szCs w:val="32"/>
          <w:rtl/>
          <w:lang w:val="en-US" w:bidi="ar-DZ"/>
        </w:rPr>
        <w:t xml:space="preserve">كيف </w:t>
      </w:r>
      <w:r w:rsidR="00282EA7" w:rsidRPr="00282EA7">
        <w:rPr>
          <w:rFonts w:ascii="Traditional Arabic" w:hAnsi="Traditional Arabic" w:cs="Traditional Arabic"/>
          <w:sz w:val="32"/>
          <w:szCs w:val="32"/>
          <w:rtl/>
          <w:lang w:val="en-US" w:bidi="ar-DZ"/>
        </w:rPr>
        <w:t>يتأثر رأس المال الفكري بشكل إيجابي ب</w:t>
      </w:r>
      <w:r w:rsidR="00685FBF">
        <w:rPr>
          <w:rFonts w:ascii="Traditional Arabic" w:hAnsi="Traditional Arabic" w:cs="Traditional Arabic" w:hint="cs"/>
          <w:sz w:val="32"/>
          <w:szCs w:val="32"/>
          <w:rtl/>
          <w:lang w:val="en-US" w:bidi="ar-DZ"/>
        </w:rPr>
        <w:t>استخراج و</w:t>
      </w:r>
      <w:r w:rsidR="00282EA7" w:rsidRPr="00282EA7">
        <w:rPr>
          <w:rFonts w:ascii="Traditional Arabic" w:hAnsi="Traditional Arabic" w:cs="Traditional Arabic"/>
          <w:sz w:val="32"/>
          <w:szCs w:val="32"/>
          <w:rtl/>
          <w:lang w:val="en-US" w:bidi="ar-DZ"/>
        </w:rPr>
        <w:t>تطبيق</w:t>
      </w:r>
      <w:r w:rsidR="00685FBF">
        <w:rPr>
          <w:rFonts w:ascii="Traditional Arabic" w:hAnsi="Traditional Arabic" w:cs="Traditional Arabic" w:hint="cs"/>
          <w:sz w:val="32"/>
          <w:szCs w:val="32"/>
          <w:rtl/>
          <w:lang w:val="en-US" w:bidi="ar-DZ"/>
        </w:rPr>
        <w:t xml:space="preserve">ها </w:t>
      </w:r>
      <w:r w:rsidR="00282EA7" w:rsidRPr="00282EA7">
        <w:rPr>
          <w:rFonts w:ascii="Traditional Arabic" w:hAnsi="Traditional Arabic" w:cs="Traditional Arabic"/>
          <w:sz w:val="32"/>
          <w:szCs w:val="32"/>
          <w:rtl/>
          <w:lang w:val="en-US" w:bidi="ar-DZ"/>
        </w:rPr>
        <w:t>وتبادل</w:t>
      </w:r>
      <w:r w:rsidR="00685FBF">
        <w:rPr>
          <w:rFonts w:ascii="Traditional Arabic" w:hAnsi="Traditional Arabic" w:cs="Traditional Arabic" w:hint="cs"/>
          <w:sz w:val="32"/>
          <w:szCs w:val="32"/>
          <w:rtl/>
          <w:lang w:val="en-US" w:bidi="ar-DZ"/>
        </w:rPr>
        <w:t>ها</w:t>
      </w:r>
      <w:r w:rsidR="00282EA7" w:rsidRPr="00282EA7">
        <w:rPr>
          <w:rFonts w:ascii="Traditional Arabic" w:hAnsi="Traditional Arabic" w:cs="Traditional Arabic"/>
          <w:sz w:val="32"/>
          <w:szCs w:val="32"/>
          <w:lang w:val="en-US" w:bidi="ar-DZ"/>
        </w:rPr>
        <w:t>.</w:t>
      </w:r>
      <w:r w:rsidR="005F6613">
        <w:rPr>
          <w:rFonts w:ascii="Traditional Arabic" w:hAnsi="Traditional Arabic" w:cs="Traditional Arabic" w:hint="cs"/>
          <w:sz w:val="32"/>
          <w:szCs w:val="32"/>
          <w:rtl/>
          <w:lang w:val="en-US" w:bidi="ar-DZ"/>
        </w:rPr>
        <w:t xml:space="preserve"> </w:t>
      </w:r>
    </w:p>
    <w:p w14:paraId="1EA3624F" w14:textId="3C642B8E" w:rsidR="00A67133" w:rsidRDefault="00A67133" w:rsidP="00C63CFF">
      <w:pPr>
        <w:bidi/>
        <w:spacing w:before="240" w:after="0" w:line="360" w:lineRule="auto"/>
        <w:ind w:firstLine="432"/>
        <w:jc w:val="both"/>
        <w:rPr>
          <w:rFonts w:ascii="Traditional Arabic" w:hAnsi="Traditional Arabic" w:cs="Traditional Arabic"/>
          <w:sz w:val="32"/>
          <w:szCs w:val="32"/>
          <w:rtl/>
          <w:lang w:bidi="ar-DZ"/>
        </w:rPr>
      </w:pPr>
      <w:r w:rsidRPr="0030534B">
        <w:rPr>
          <w:rFonts w:ascii="Traditional Arabic" w:hAnsi="Traditional Arabic" w:cs="Traditional Arabic" w:hint="cs"/>
          <w:sz w:val="32"/>
          <w:szCs w:val="32"/>
          <w:rtl/>
          <w:lang w:bidi="ar-DZ"/>
        </w:rPr>
        <w:t>إن أولى مهام إدارة المعرفة هي مسؤوليتها عن استخراج</w:t>
      </w:r>
      <w:r w:rsidRPr="000524CA">
        <w:rPr>
          <w:rtl/>
        </w:rPr>
        <w:t xml:space="preserve"> </w:t>
      </w:r>
      <w:r w:rsidRPr="000524CA">
        <w:rPr>
          <w:rFonts w:ascii="Traditional Arabic" w:hAnsi="Traditional Arabic" w:cs="Traditional Arabic"/>
          <w:sz w:val="32"/>
          <w:szCs w:val="32"/>
          <w:rtl/>
          <w:lang w:bidi="ar-DZ"/>
        </w:rPr>
        <w:t>وتوليد</w:t>
      </w:r>
      <w:r w:rsidRPr="0030534B">
        <w:rPr>
          <w:rFonts w:ascii="Traditional Arabic" w:hAnsi="Traditional Arabic" w:cs="Traditional Arabic" w:hint="cs"/>
          <w:sz w:val="32"/>
          <w:szCs w:val="32"/>
          <w:rtl/>
          <w:lang w:bidi="ar-DZ"/>
        </w:rPr>
        <w:t xml:space="preserve"> المعرفة الضمنية</w:t>
      </w:r>
      <w:r>
        <w:rPr>
          <w:rFonts w:ascii="Traditional Arabic" w:hAnsi="Traditional Arabic" w:cs="Traditional Arabic" w:hint="cs"/>
          <w:sz w:val="32"/>
          <w:szCs w:val="32"/>
          <w:rtl/>
          <w:lang w:bidi="ar-DZ"/>
        </w:rPr>
        <w:t>"</w:t>
      </w:r>
      <w:r w:rsidRPr="0030534B">
        <w:rPr>
          <w:rFonts w:asciiTheme="majorBidi" w:hAnsiTheme="majorBidi" w:cstheme="majorBidi"/>
          <w:sz w:val="28"/>
          <w:szCs w:val="28"/>
          <w:lang w:bidi="ar-DZ"/>
        </w:rPr>
        <w:t>Tacit Knowledge</w:t>
      </w:r>
      <w:r>
        <w:rPr>
          <w:rFonts w:asciiTheme="majorBidi" w:hAnsiTheme="majorBidi" w:cstheme="majorBidi" w:hint="cs"/>
          <w:sz w:val="28"/>
          <w:szCs w:val="28"/>
          <w:rtl/>
          <w:lang w:bidi="ar-DZ"/>
        </w:rPr>
        <w:t>"</w:t>
      </w:r>
      <w:r w:rsidRPr="0030534B">
        <w:rPr>
          <w:rFonts w:ascii="Traditional Arabic" w:hAnsi="Traditional Arabic" w:cs="Traditional Arabic" w:hint="cs"/>
          <w:sz w:val="32"/>
          <w:szCs w:val="32"/>
          <w:rtl/>
          <w:lang w:bidi="ar-DZ"/>
        </w:rPr>
        <w:t xml:space="preserve"> لرأس المال الفكري</w:t>
      </w:r>
      <w:r>
        <w:rPr>
          <w:rFonts w:ascii="Traditional Arabic" w:hAnsi="Traditional Arabic" w:cs="Traditional Arabic" w:hint="cs"/>
          <w:sz w:val="32"/>
          <w:szCs w:val="32"/>
          <w:rtl/>
          <w:lang w:bidi="ar-DZ"/>
        </w:rPr>
        <w:t>، وتمثل هذه المعرفة الخبرات الشخصية المكتسبة لأداء العمل فهي ليست من النوع الذي يمكن التعبير عنه بسهولة.</w:t>
      </w:r>
      <w:r w:rsidRPr="000524CA">
        <w:rPr>
          <w:rFonts w:ascii="Traditional Arabic" w:hAnsi="Traditional Arabic" w:cs="Traditional Arabic"/>
          <w:sz w:val="32"/>
          <w:szCs w:val="32"/>
          <w:rtl/>
          <w:lang w:val="en-US" w:bidi="ar-DZ"/>
        </w:rPr>
        <w:t xml:space="preserve">  </w:t>
      </w:r>
      <w:r>
        <w:rPr>
          <w:rFonts w:ascii="Traditional Arabic" w:hAnsi="Traditional Arabic" w:cs="Traditional Arabic" w:hint="cs"/>
          <w:sz w:val="32"/>
          <w:szCs w:val="32"/>
          <w:rtl/>
          <w:lang w:bidi="ar-DZ"/>
        </w:rPr>
        <w:t xml:space="preserve"> ويتم استخراجها من الرأس المال البشري من خلال إجراء المحاورة وخلق بيئة تسمح بالتحاور لنقل الخبرات من فرد لآخر</w:t>
      </w:r>
      <w:r w:rsidRPr="000D31C1">
        <w:rPr>
          <w:rFonts w:ascii="Traditional Arabic" w:hAnsi="Traditional Arabic" w:cs="Traditional Arabic" w:hint="cs"/>
          <w:sz w:val="32"/>
          <w:szCs w:val="32"/>
          <w:rtl/>
          <w:lang w:bidi="ar-DZ"/>
        </w:rPr>
        <w:t xml:space="preserve"> </w:t>
      </w:r>
      <w:sdt>
        <w:sdtPr>
          <w:rPr>
            <w:rFonts w:ascii="Traditional Arabic" w:hAnsi="Traditional Arabic" w:cs="Traditional Arabic" w:hint="cs"/>
            <w:sz w:val="32"/>
            <w:szCs w:val="32"/>
            <w:rtl/>
            <w:lang w:bidi="ar-DZ"/>
          </w:rPr>
          <w:id w:val="-786047814"/>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 xml:space="preserve">CITATION </w:instrText>
          </w:r>
          <w:r>
            <w:rPr>
              <w:rFonts w:ascii="Traditional Arabic" w:hAnsi="Traditional Arabic" w:cs="Traditional Arabic"/>
              <w:sz w:val="32"/>
              <w:szCs w:val="32"/>
              <w:rtl/>
              <w:lang w:bidi="ar-DZ"/>
            </w:rPr>
            <w:instrText>سعد09</w:instrText>
          </w:r>
          <w:r>
            <w:rPr>
              <w:rFonts w:ascii="Traditional Arabic" w:hAnsi="Traditional Arabic" w:cs="Traditional Arabic"/>
              <w:sz w:val="32"/>
              <w:szCs w:val="32"/>
              <w:lang w:bidi="ar-DZ"/>
            </w:rPr>
            <w:instrText xml:space="preserve"> \p 406 \t  \l 5121 </w:instrText>
          </w:r>
          <w:r>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(العنزي و صالح، 2009، صفحة 406)</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w:t>
      </w:r>
    </w:p>
    <w:p w14:paraId="40F9A1A2" w14:textId="6E70672E" w:rsidR="00EB6027" w:rsidRDefault="00EB6027" w:rsidP="00C63CFF">
      <w:pPr>
        <w:bidi/>
        <w:spacing w:before="240" w:after="0" w:line="360" w:lineRule="auto"/>
        <w:ind w:firstLine="522"/>
        <w:jc w:val="both"/>
        <w:rPr>
          <w:rFonts w:ascii="Traditional Arabic" w:hAnsi="Traditional Arabic" w:cs="Traditional Arabic"/>
          <w:sz w:val="32"/>
          <w:szCs w:val="32"/>
          <w:lang w:bidi="ar-DZ"/>
        </w:rPr>
      </w:pPr>
      <w:r w:rsidRPr="00B82586">
        <w:rPr>
          <w:rFonts w:ascii="Traditional Arabic" w:hAnsi="Traditional Arabic" w:cs="Traditional Arabic" w:hint="cs"/>
          <w:sz w:val="32"/>
          <w:szCs w:val="32"/>
          <w:rtl/>
          <w:lang w:bidi="ar-DZ"/>
        </w:rPr>
        <w:t>تم</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العثور</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على</w:t>
      </w:r>
      <w:r w:rsidRPr="00B82586">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رأس مال البشري</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ليكون</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الأكثر</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أهمية</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بالنسبة</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للمؤسسات</w:t>
      </w:r>
      <w:r w:rsidRPr="00B82586">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الابداعية</w:t>
      </w:r>
      <w:r w:rsidRPr="00B82586">
        <w:rPr>
          <w:rFonts w:ascii="Traditional Arabic" w:hAnsi="Traditional Arabic" w:cs="Traditional Arabic" w:hint="cs"/>
          <w:sz w:val="32"/>
          <w:szCs w:val="32"/>
          <w:rtl/>
          <w:lang w:bidi="ar-DZ"/>
        </w:rPr>
        <w:t>،</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حيث</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أن</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القدرة</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المذهلة</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للعقل</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البشري</w:t>
      </w:r>
      <w:r w:rsidR="00BC2139">
        <w:rPr>
          <w:rFonts w:ascii="Traditional Arabic" w:hAnsi="Traditional Arabic" w:cs="Traditional Arabic" w:hint="cs"/>
          <w:sz w:val="32"/>
          <w:szCs w:val="32"/>
          <w:rtl/>
          <w:lang w:bidi="ar-DZ"/>
        </w:rPr>
        <w:t>،</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بما</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في</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ذلك</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الإبداع</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والحدس</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والخبرات</w:t>
      </w:r>
      <w:r w:rsidR="00BC2139">
        <w:rPr>
          <w:rFonts w:ascii="Traditional Arabic" w:hAnsi="Traditional Arabic" w:cs="Traditional Arabic" w:hint="cs"/>
          <w:sz w:val="32"/>
          <w:szCs w:val="32"/>
          <w:rtl/>
          <w:lang w:bidi="ar-DZ"/>
        </w:rPr>
        <w:t xml:space="preserve">، </w:t>
      </w:r>
      <w:r w:rsidRPr="00B82586">
        <w:rPr>
          <w:rFonts w:ascii="Traditional Arabic" w:hAnsi="Traditional Arabic" w:cs="Traditional Arabic" w:hint="cs"/>
          <w:sz w:val="32"/>
          <w:szCs w:val="32"/>
          <w:rtl/>
          <w:lang w:bidi="ar-DZ"/>
        </w:rPr>
        <w:t>ضرورية</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لعملية</w:t>
      </w:r>
      <w:r w:rsidRPr="00B82586">
        <w:rPr>
          <w:rFonts w:ascii="Traditional Arabic" w:hAnsi="Traditional Arabic" w:cs="Traditional Arabic"/>
          <w:sz w:val="32"/>
          <w:szCs w:val="32"/>
          <w:rtl/>
          <w:lang w:bidi="ar-DZ"/>
        </w:rPr>
        <w:t xml:space="preserve"> </w:t>
      </w:r>
      <w:r w:rsidRPr="00B82586">
        <w:rPr>
          <w:rFonts w:ascii="Traditional Arabic" w:hAnsi="Traditional Arabic" w:cs="Traditional Arabic" w:hint="cs"/>
          <w:sz w:val="32"/>
          <w:szCs w:val="32"/>
          <w:rtl/>
          <w:lang w:bidi="ar-DZ"/>
        </w:rPr>
        <w:t>الاب</w:t>
      </w:r>
      <w:r>
        <w:rPr>
          <w:rFonts w:ascii="Traditional Arabic" w:hAnsi="Traditional Arabic" w:cs="Traditional Arabic" w:hint="cs"/>
          <w:sz w:val="32"/>
          <w:szCs w:val="32"/>
          <w:rtl/>
          <w:lang w:bidi="ar-DZ"/>
        </w:rPr>
        <w:t>داع. ي</w:t>
      </w:r>
      <w:r w:rsidRPr="00356AD5">
        <w:rPr>
          <w:rFonts w:ascii="Traditional Arabic" w:hAnsi="Traditional Arabic" w:cs="Traditional Arabic" w:hint="cs"/>
          <w:sz w:val="32"/>
          <w:szCs w:val="32"/>
          <w:rtl/>
          <w:lang w:bidi="ar-DZ"/>
        </w:rPr>
        <w:t>وفر</w:t>
      </w:r>
      <w:r>
        <w:rPr>
          <w:rFonts w:ascii="Traditional Arabic" w:hAnsi="Traditional Arabic" w:cs="Traditional Arabic" w:hint="cs"/>
          <w:sz w:val="32"/>
          <w:szCs w:val="32"/>
          <w:rtl/>
          <w:lang w:bidi="ar-DZ"/>
        </w:rPr>
        <w:t xml:space="preserve"> رأسمال البشري</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المصدر</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الرئيسي</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لتطوير</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الأفكار</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والمعرفة</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الجديدة،</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وقد</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يقوم</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الموظفون</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المبدعون</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ذو</w:t>
      </w:r>
      <w:r w:rsidR="00BC2139">
        <w:rPr>
          <w:rFonts w:ascii="Traditional Arabic" w:hAnsi="Traditional Arabic" w:cs="Traditional Arabic" w:hint="cs"/>
          <w:sz w:val="32"/>
          <w:szCs w:val="32"/>
          <w:rtl/>
          <w:lang w:bidi="ar-DZ"/>
        </w:rPr>
        <w:t>ي</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الحماسة</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العالية</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والمدربين</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بالتشكيك</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في</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الروتين</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التنظيمي</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القائم</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بالفعل،</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ولهم</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دور</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حاسم</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في</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خلق</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معرفة</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جديدة</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من</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خلال</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عملية</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التعلم</w:t>
      </w:r>
      <w:r w:rsidRPr="00356AD5">
        <w:rPr>
          <w:rFonts w:ascii="Traditional Arabic" w:hAnsi="Traditional Arabic" w:cs="Traditional Arabic"/>
          <w:sz w:val="32"/>
          <w:szCs w:val="32"/>
          <w:rtl/>
          <w:lang w:bidi="ar-DZ"/>
        </w:rPr>
        <w:t xml:space="preserve"> </w:t>
      </w:r>
      <w:r w:rsidRPr="00356AD5">
        <w:rPr>
          <w:rFonts w:ascii="Traditional Arabic" w:hAnsi="Traditional Arabic" w:cs="Traditional Arabic" w:hint="cs"/>
          <w:sz w:val="32"/>
          <w:szCs w:val="32"/>
          <w:rtl/>
          <w:lang w:bidi="ar-DZ"/>
        </w:rPr>
        <w:t>والاب</w:t>
      </w:r>
      <w:r w:rsidR="008B794A">
        <w:rPr>
          <w:rFonts w:ascii="Traditional Arabic" w:hAnsi="Traditional Arabic" w:cs="Traditional Arabic" w:hint="cs"/>
          <w:sz w:val="32"/>
          <w:szCs w:val="32"/>
          <w:rtl/>
          <w:lang w:bidi="ar-DZ"/>
        </w:rPr>
        <w:t>داعات</w:t>
      </w:r>
      <w:sdt>
        <w:sdtPr>
          <w:rPr>
            <w:rFonts w:asciiTheme="majorBidi" w:hAnsiTheme="majorBidi" w:cstheme="majorBidi"/>
            <w:sz w:val="28"/>
            <w:szCs w:val="28"/>
            <w:rtl/>
            <w:lang w:bidi="ar-DZ"/>
          </w:rPr>
          <w:id w:val="-62418524"/>
          <w:citation/>
        </w:sdtPr>
        <w:sdtContent>
          <w:r w:rsidRPr="00356AD5">
            <w:rPr>
              <w:rFonts w:asciiTheme="majorBidi" w:hAnsiTheme="majorBidi" w:cstheme="majorBidi"/>
              <w:sz w:val="28"/>
              <w:szCs w:val="28"/>
              <w:rtl/>
              <w:lang w:bidi="ar-DZ"/>
            </w:rPr>
            <w:fldChar w:fldCharType="begin"/>
          </w:r>
          <w:r>
            <w:rPr>
              <w:rFonts w:asciiTheme="majorBidi" w:hAnsiTheme="majorBidi" w:cstheme="majorBidi"/>
              <w:sz w:val="28"/>
              <w:szCs w:val="28"/>
              <w:lang w:bidi="ar-DZ"/>
            </w:rPr>
            <w:instrText xml:space="preserve">CITATION Sal18 \p 5-6 \l 1036 </w:instrText>
          </w:r>
          <w:r w:rsidRPr="00356AD5">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(Slaðana &amp; Sven, 2018, pp. 5-6)</w:t>
          </w:r>
          <w:r w:rsidRPr="00356AD5">
            <w:rPr>
              <w:rFonts w:asciiTheme="majorBidi" w:hAnsiTheme="majorBidi" w:cstheme="majorBidi"/>
              <w:sz w:val="28"/>
              <w:szCs w:val="28"/>
              <w:rtl/>
              <w:lang w:bidi="ar-DZ"/>
            </w:rPr>
            <w:fldChar w:fldCharType="end"/>
          </w:r>
        </w:sdtContent>
      </w:sdt>
    </w:p>
    <w:p w14:paraId="65B5ECBD" w14:textId="79573CFD" w:rsidR="00EB6027" w:rsidRDefault="00EB6027" w:rsidP="00035D97">
      <w:pPr>
        <w:bidi/>
        <w:spacing w:before="240" w:after="0" w:line="360" w:lineRule="auto"/>
        <w:ind w:firstLine="567"/>
        <w:jc w:val="both"/>
        <w:rPr>
          <w:rFonts w:ascii="Traditional Arabic" w:hAnsi="Traditional Arabic" w:cs="Traditional Arabic"/>
          <w:sz w:val="32"/>
          <w:szCs w:val="32"/>
          <w:rtl/>
          <w:lang w:bidi="ar-DZ"/>
        </w:rPr>
      </w:pPr>
      <w:r w:rsidRPr="003326B9">
        <w:rPr>
          <w:rFonts w:ascii="Traditional Arabic" w:hAnsi="Traditional Arabic" w:cs="Traditional Arabic" w:hint="cs"/>
          <w:sz w:val="32"/>
          <w:szCs w:val="32"/>
          <w:rtl/>
          <w:lang w:bidi="ar-DZ"/>
        </w:rPr>
        <w:t>تعتبر</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المعرفة</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والمهارات</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البشرية</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من</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العوامل</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الحاسمة</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لتوليد</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الاب</w:t>
      </w:r>
      <w:r>
        <w:rPr>
          <w:rFonts w:ascii="Traditional Arabic" w:hAnsi="Traditional Arabic" w:cs="Traditional Arabic" w:hint="cs"/>
          <w:sz w:val="32"/>
          <w:szCs w:val="32"/>
          <w:rtl/>
          <w:lang w:bidi="ar-DZ"/>
        </w:rPr>
        <w:t>داعات</w:t>
      </w:r>
      <w:r w:rsidRPr="003326B9">
        <w:rPr>
          <w:rFonts w:ascii="Traditional Arabic" w:hAnsi="Traditional Arabic" w:cs="Traditional Arabic" w:hint="cs"/>
          <w:sz w:val="32"/>
          <w:szCs w:val="32"/>
          <w:rtl/>
          <w:lang w:bidi="ar-DZ"/>
        </w:rPr>
        <w:t>،</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ويميل</w:t>
      </w:r>
      <w:r w:rsidRPr="003326B9">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مهنيو المعرفة </w:t>
      </w:r>
      <w:r w:rsidRPr="003326B9">
        <w:rPr>
          <w:rFonts w:ascii="Traditional Arabic" w:hAnsi="Traditional Arabic" w:cs="Traditional Arabic" w:hint="cs"/>
          <w:sz w:val="32"/>
          <w:szCs w:val="32"/>
          <w:rtl/>
          <w:lang w:bidi="ar-DZ"/>
        </w:rPr>
        <w:t>المبدعون</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إلى</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توليد</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أفكار</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جديدة،</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أو</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طرح</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الأسئلة</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على</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الإجراءات</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الحالية</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التي</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يتم</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تشغيلها</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في</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المؤسسة</w:t>
      </w:r>
      <w:r>
        <w:rPr>
          <w:rFonts w:ascii="Traditional Arabic" w:hAnsi="Traditional Arabic" w:cs="Traditional Arabic" w:hint="cs"/>
          <w:sz w:val="32"/>
          <w:szCs w:val="32"/>
          <w:rtl/>
          <w:lang w:bidi="ar-DZ"/>
        </w:rPr>
        <w:t xml:space="preserve">، </w:t>
      </w:r>
      <w:r w:rsidRPr="000F44E7">
        <w:rPr>
          <w:rFonts w:ascii="Traditional Arabic" w:hAnsi="Traditional Arabic" w:cs="Traditional Arabic" w:hint="cs"/>
          <w:sz w:val="32"/>
          <w:szCs w:val="32"/>
          <w:rtl/>
          <w:lang w:bidi="ar-DZ"/>
        </w:rPr>
        <w:t>لذلك،</w:t>
      </w:r>
      <w:r w:rsidRPr="000F44E7">
        <w:rPr>
          <w:rFonts w:ascii="Traditional Arabic" w:hAnsi="Traditional Arabic" w:cs="Traditional Arabic"/>
          <w:sz w:val="32"/>
          <w:szCs w:val="32"/>
          <w:rtl/>
          <w:lang w:bidi="ar-DZ"/>
        </w:rPr>
        <w:t xml:space="preserve"> </w:t>
      </w:r>
      <w:r w:rsidRPr="000F44E7">
        <w:rPr>
          <w:rFonts w:ascii="Traditional Arabic" w:hAnsi="Traditional Arabic" w:cs="Traditional Arabic" w:hint="cs"/>
          <w:sz w:val="32"/>
          <w:szCs w:val="32"/>
          <w:rtl/>
          <w:lang w:bidi="ar-DZ"/>
        </w:rPr>
        <w:t>فإن</w:t>
      </w:r>
      <w:r w:rsidRPr="000F44E7">
        <w:rPr>
          <w:rFonts w:ascii="Traditional Arabic" w:hAnsi="Traditional Arabic" w:cs="Traditional Arabic"/>
          <w:sz w:val="32"/>
          <w:szCs w:val="32"/>
          <w:rtl/>
          <w:lang w:bidi="ar-DZ"/>
        </w:rPr>
        <w:t xml:space="preserve"> </w:t>
      </w:r>
      <w:r w:rsidRPr="000F44E7">
        <w:rPr>
          <w:rFonts w:ascii="Traditional Arabic" w:hAnsi="Traditional Arabic" w:cs="Traditional Arabic" w:hint="cs"/>
          <w:sz w:val="32"/>
          <w:szCs w:val="32"/>
          <w:rtl/>
          <w:lang w:bidi="ar-DZ"/>
        </w:rPr>
        <w:t>مجموع</w:t>
      </w:r>
      <w:r w:rsidRPr="000F44E7">
        <w:rPr>
          <w:rFonts w:ascii="Traditional Arabic" w:hAnsi="Traditional Arabic" w:cs="Traditional Arabic"/>
          <w:sz w:val="32"/>
          <w:szCs w:val="32"/>
          <w:rtl/>
          <w:lang w:bidi="ar-DZ"/>
        </w:rPr>
        <w:t xml:space="preserve"> </w:t>
      </w:r>
      <w:r w:rsidRPr="000F44E7">
        <w:rPr>
          <w:rFonts w:ascii="Traditional Arabic" w:hAnsi="Traditional Arabic" w:cs="Traditional Arabic" w:hint="cs"/>
          <w:sz w:val="32"/>
          <w:szCs w:val="32"/>
          <w:rtl/>
          <w:lang w:bidi="ar-DZ"/>
        </w:rPr>
        <w:t>المهارة</w:t>
      </w:r>
      <w:r w:rsidRPr="000F44E7">
        <w:rPr>
          <w:rFonts w:ascii="Traditional Arabic" w:hAnsi="Traditional Arabic" w:cs="Traditional Arabic"/>
          <w:sz w:val="32"/>
          <w:szCs w:val="32"/>
          <w:rtl/>
          <w:lang w:bidi="ar-DZ"/>
        </w:rPr>
        <w:t xml:space="preserve"> </w:t>
      </w:r>
      <w:r w:rsidRPr="000F44E7">
        <w:rPr>
          <w:rFonts w:ascii="Traditional Arabic" w:hAnsi="Traditional Arabic" w:cs="Traditional Arabic" w:hint="cs"/>
          <w:sz w:val="32"/>
          <w:szCs w:val="32"/>
          <w:rtl/>
          <w:lang w:bidi="ar-DZ"/>
        </w:rPr>
        <w:t>والمعرفة</w:t>
      </w:r>
      <w:r w:rsidRPr="000F44E7">
        <w:rPr>
          <w:rFonts w:ascii="Traditional Arabic" w:hAnsi="Traditional Arabic" w:cs="Traditional Arabic"/>
          <w:sz w:val="32"/>
          <w:szCs w:val="32"/>
          <w:rtl/>
          <w:lang w:bidi="ar-DZ"/>
        </w:rPr>
        <w:t xml:space="preserve"> </w:t>
      </w:r>
      <w:r w:rsidRPr="000F44E7">
        <w:rPr>
          <w:rFonts w:ascii="Traditional Arabic" w:hAnsi="Traditional Arabic" w:cs="Traditional Arabic" w:hint="cs"/>
          <w:sz w:val="32"/>
          <w:szCs w:val="32"/>
          <w:rtl/>
          <w:lang w:bidi="ar-DZ"/>
        </w:rPr>
        <w:t>داخل</w:t>
      </w:r>
      <w:r w:rsidRPr="000F44E7">
        <w:rPr>
          <w:rFonts w:ascii="Traditional Arabic" w:hAnsi="Traditional Arabic" w:cs="Traditional Arabic"/>
          <w:sz w:val="32"/>
          <w:szCs w:val="32"/>
          <w:rtl/>
          <w:lang w:bidi="ar-DZ"/>
        </w:rPr>
        <w:t xml:space="preserve"> </w:t>
      </w:r>
      <w:r w:rsidRPr="000F44E7">
        <w:rPr>
          <w:rFonts w:ascii="Traditional Arabic" w:hAnsi="Traditional Arabic" w:cs="Traditional Arabic" w:hint="cs"/>
          <w:sz w:val="32"/>
          <w:szCs w:val="32"/>
          <w:rtl/>
          <w:lang w:bidi="ar-DZ"/>
        </w:rPr>
        <w:t>الإنسان</w:t>
      </w:r>
      <w:r w:rsidRPr="000F44E7">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و</w:t>
      </w:r>
      <w:r w:rsidRPr="000F44E7">
        <w:rPr>
          <w:rFonts w:ascii="Traditional Arabic" w:hAnsi="Traditional Arabic" w:cs="Traditional Arabic" w:hint="cs"/>
          <w:sz w:val="32"/>
          <w:szCs w:val="32"/>
          <w:rtl/>
          <w:lang w:bidi="ar-DZ"/>
        </w:rPr>
        <w:t>هو</w:t>
      </w:r>
      <w:r w:rsidRPr="000F44E7">
        <w:rPr>
          <w:rFonts w:ascii="Traditional Arabic" w:hAnsi="Traditional Arabic" w:cs="Traditional Arabic"/>
          <w:sz w:val="32"/>
          <w:szCs w:val="32"/>
          <w:rtl/>
          <w:lang w:bidi="ar-DZ"/>
        </w:rPr>
        <w:t xml:space="preserve"> </w:t>
      </w:r>
      <w:r w:rsidRPr="000F44E7">
        <w:rPr>
          <w:rFonts w:ascii="Traditional Arabic" w:hAnsi="Traditional Arabic" w:cs="Traditional Arabic" w:hint="cs"/>
          <w:sz w:val="32"/>
          <w:szCs w:val="32"/>
          <w:rtl/>
          <w:lang w:bidi="ar-DZ"/>
        </w:rPr>
        <w:t>المتنب</w:t>
      </w:r>
      <w:r>
        <w:rPr>
          <w:rFonts w:ascii="Traditional Arabic" w:hAnsi="Traditional Arabic" w:cs="Traditional Arabic" w:hint="cs"/>
          <w:sz w:val="32"/>
          <w:szCs w:val="32"/>
          <w:rtl/>
          <w:lang w:bidi="ar-DZ"/>
        </w:rPr>
        <w:t>ئ</w:t>
      </w:r>
      <w:r w:rsidRPr="000F44E7">
        <w:rPr>
          <w:rFonts w:ascii="Traditional Arabic" w:hAnsi="Traditional Arabic" w:cs="Traditional Arabic"/>
          <w:sz w:val="32"/>
          <w:szCs w:val="32"/>
          <w:rtl/>
          <w:lang w:bidi="ar-DZ"/>
        </w:rPr>
        <w:t xml:space="preserve"> </w:t>
      </w:r>
      <w:r w:rsidRPr="000F44E7">
        <w:rPr>
          <w:rFonts w:ascii="Traditional Arabic" w:hAnsi="Traditional Arabic" w:cs="Traditional Arabic" w:hint="cs"/>
          <w:sz w:val="32"/>
          <w:szCs w:val="32"/>
          <w:rtl/>
          <w:lang w:bidi="ar-DZ"/>
        </w:rPr>
        <w:t>بأداء</w:t>
      </w:r>
      <w:r w:rsidRPr="000F44E7">
        <w:rPr>
          <w:rFonts w:ascii="Traditional Arabic" w:hAnsi="Traditional Arabic" w:cs="Traditional Arabic"/>
          <w:sz w:val="32"/>
          <w:szCs w:val="32"/>
          <w:rtl/>
          <w:lang w:bidi="ar-DZ"/>
        </w:rPr>
        <w:t xml:space="preserve"> </w:t>
      </w:r>
      <w:r w:rsidRPr="000F44E7">
        <w:rPr>
          <w:rFonts w:ascii="Traditional Arabic" w:hAnsi="Traditional Arabic" w:cs="Traditional Arabic" w:hint="cs"/>
          <w:sz w:val="32"/>
          <w:szCs w:val="32"/>
          <w:rtl/>
          <w:lang w:bidi="ar-DZ"/>
        </w:rPr>
        <w:t>الاب</w:t>
      </w:r>
      <w:r>
        <w:rPr>
          <w:rFonts w:ascii="Traditional Arabic" w:hAnsi="Traditional Arabic" w:cs="Traditional Arabic" w:hint="cs"/>
          <w:sz w:val="32"/>
          <w:szCs w:val="32"/>
          <w:rtl/>
          <w:lang w:bidi="ar-DZ"/>
        </w:rPr>
        <w:t>داع</w:t>
      </w:r>
      <w:r w:rsidRPr="000F44E7">
        <w:rPr>
          <w:rFonts w:ascii="Traditional Arabic" w:hAnsi="Traditional Arabic" w:cs="Traditional Arabic"/>
          <w:sz w:val="32"/>
          <w:szCs w:val="32"/>
          <w:rtl/>
          <w:lang w:bidi="ar-DZ"/>
        </w:rPr>
        <w:t xml:space="preserve"> </w:t>
      </w:r>
      <w:r w:rsidRPr="000F44E7">
        <w:rPr>
          <w:rFonts w:ascii="Traditional Arabic" w:hAnsi="Traditional Arabic" w:cs="Traditional Arabic" w:hint="cs"/>
          <w:sz w:val="32"/>
          <w:szCs w:val="32"/>
          <w:rtl/>
          <w:lang w:bidi="ar-DZ"/>
        </w:rPr>
        <w:t>في</w:t>
      </w:r>
      <w:r w:rsidRPr="000F44E7">
        <w:rPr>
          <w:rFonts w:ascii="Traditional Arabic" w:hAnsi="Traditional Arabic" w:cs="Traditional Arabic"/>
          <w:sz w:val="32"/>
          <w:szCs w:val="32"/>
          <w:rtl/>
          <w:lang w:bidi="ar-DZ"/>
        </w:rPr>
        <w:t xml:space="preserve"> </w:t>
      </w:r>
      <w:r w:rsidRPr="000F44E7">
        <w:rPr>
          <w:rFonts w:ascii="Traditional Arabic" w:hAnsi="Traditional Arabic" w:cs="Traditional Arabic" w:hint="cs"/>
          <w:sz w:val="32"/>
          <w:szCs w:val="32"/>
          <w:rtl/>
          <w:lang w:bidi="ar-DZ"/>
        </w:rPr>
        <w:t>الم</w:t>
      </w:r>
      <w:r>
        <w:rPr>
          <w:rFonts w:ascii="Traditional Arabic" w:hAnsi="Traditional Arabic" w:cs="Traditional Arabic" w:hint="cs"/>
          <w:sz w:val="32"/>
          <w:szCs w:val="32"/>
          <w:rtl/>
          <w:lang w:bidi="ar-DZ"/>
        </w:rPr>
        <w:t>ؤسس</w:t>
      </w:r>
      <w:r w:rsidRPr="000F44E7">
        <w:rPr>
          <w:rFonts w:ascii="Traditional Arabic" w:hAnsi="Traditional Arabic" w:cs="Traditional Arabic" w:hint="cs"/>
          <w:sz w:val="32"/>
          <w:szCs w:val="32"/>
          <w:rtl/>
          <w:lang w:bidi="ar-DZ"/>
        </w:rPr>
        <w:t>ة</w:t>
      </w:r>
      <w:r>
        <w:rPr>
          <w:rFonts w:ascii="Traditional Arabic" w:hAnsi="Traditional Arabic" w:cs="Traditional Arabic" w:hint="cs"/>
          <w:sz w:val="32"/>
          <w:szCs w:val="32"/>
          <w:rtl/>
          <w:lang w:bidi="ar-DZ"/>
        </w:rPr>
        <w:t xml:space="preserve">. يضم رأس المال الهيكلي </w:t>
      </w:r>
      <w:r w:rsidRPr="003326B9">
        <w:rPr>
          <w:rFonts w:ascii="Traditional Arabic" w:hAnsi="Traditional Arabic" w:cs="Traditional Arabic" w:hint="cs"/>
          <w:sz w:val="32"/>
          <w:szCs w:val="32"/>
          <w:rtl/>
          <w:lang w:bidi="ar-DZ"/>
        </w:rPr>
        <w:t>مخزون</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المعرفة</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المدونة</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أو</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الخبرة</w:t>
      </w:r>
      <w:r>
        <w:rPr>
          <w:rFonts w:ascii="Traditional Arabic" w:hAnsi="Traditional Arabic" w:cs="Traditional Arabic" w:hint="cs"/>
          <w:sz w:val="32"/>
          <w:szCs w:val="32"/>
          <w:rtl/>
          <w:lang w:bidi="ar-DZ"/>
        </w:rPr>
        <w:t xml:space="preserve"> التي</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تؤثر</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على</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أداء</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الاب</w:t>
      </w:r>
      <w:r>
        <w:rPr>
          <w:rFonts w:ascii="Traditional Arabic" w:hAnsi="Traditional Arabic" w:cs="Traditional Arabic" w:hint="cs"/>
          <w:sz w:val="32"/>
          <w:szCs w:val="32"/>
          <w:rtl/>
          <w:lang w:bidi="ar-DZ"/>
        </w:rPr>
        <w:t>داع</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بسبب</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تكامل</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العمليات</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أو</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الطريقة</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الجديدة</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التي</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تختلف</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عن</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المعرفة</w:t>
      </w:r>
      <w:r w:rsidRPr="003326B9">
        <w:rPr>
          <w:rFonts w:ascii="Traditional Arabic" w:hAnsi="Traditional Arabic" w:cs="Traditional Arabic"/>
          <w:sz w:val="32"/>
          <w:szCs w:val="32"/>
          <w:rtl/>
          <w:lang w:bidi="ar-DZ"/>
        </w:rPr>
        <w:t xml:space="preserve"> </w:t>
      </w:r>
      <w:r w:rsidRPr="003326B9">
        <w:rPr>
          <w:rFonts w:ascii="Traditional Arabic" w:hAnsi="Traditional Arabic" w:cs="Traditional Arabic" w:hint="cs"/>
          <w:sz w:val="32"/>
          <w:szCs w:val="32"/>
          <w:rtl/>
          <w:lang w:bidi="ar-DZ"/>
        </w:rPr>
        <w:t>الحالية</w:t>
      </w:r>
      <w:r>
        <w:rPr>
          <w:rFonts w:ascii="Traditional Arabic" w:hAnsi="Traditional Arabic" w:cs="Traditional Arabic" w:hint="cs"/>
          <w:sz w:val="32"/>
          <w:szCs w:val="32"/>
          <w:rtl/>
          <w:lang w:bidi="ar-DZ"/>
        </w:rPr>
        <w:t>.</w:t>
      </w:r>
      <w:r w:rsidR="00035D97">
        <w:rPr>
          <w:rFonts w:ascii="Traditional Arabic" w:hAnsi="Traditional Arabic" w:cs="Traditional Arabic" w:hint="cs"/>
          <w:sz w:val="32"/>
          <w:szCs w:val="32"/>
          <w:rtl/>
          <w:lang w:bidi="ar-DZ"/>
        </w:rPr>
        <w:t xml:space="preserve"> </w:t>
      </w:r>
      <w:r w:rsidRPr="00515CDC">
        <w:rPr>
          <w:rFonts w:ascii="Traditional Arabic" w:hAnsi="Traditional Arabic" w:cs="Traditional Arabic" w:hint="cs"/>
          <w:sz w:val="32"/>
          <w:szCs w:val="32"/>
          <w:rtl/>
          <w:lang w:bidi="ar-DZ"/>
        </w:rPr>
        <w:t>نظرًا</w:t>
      </w:r>
      <w:r w:rsidRPr="00515CDC">
        <w:rPr>
          <w:rFonts w:ascii="Traditional Arabic" w:hAnsi="Traditional Arabic" w:cs="Traditional Arabic"/>
          <w:sz w:val="32"/>
          <w:szCs w:val="32"/>
          <w:rtl/>
          <w:lang w:bidi="ar-DZ"/>
        </w:rPr>
        <w:t xml:space="preserve"> </w:t>
      </w:r>
      <w:r w:rsidRPr="00515CDC">
        <w:rPr>
          <w:rFonts w:ascii="Traditional Arabic" w:hAnsi="Traditional Arabic" w:cs="Traditional Arabic" w:hint="cs"/>
          <w:sz w:val="32"/>
          <w:szCs w:val="32"/>
          <w:rtl/>
          <w:lang w:bidi="ar-DZ"/>
        </w:rPr>
        <w:t>لأن</w:t>
      </w:r>
      <w:r w:rsidRPr="00515CDC">
        <w:rPr>
          <w:rFonts w:ascii="Traditional Arabic" w:hAnsi="Traditional Arabic" w:cs="Traditional Arabic"/>
          <w:sz w:val="32"/>
          <w:szCs w:val="32"/>
          <w:rtl/>
          <w:lang w:bidi="ar-DZ"/>
        </w:rPr>
        <w:t xml:space="preserve"> </w:t>
      </w:r>
      <w:r w:rsidRPr="00515CDC">
        <w:rPr>
          <w:rFonts w:ascii="Traditional Arabic" w:hAnsi="Traditional Arabic" w:cs="Traditional Arabic" w:hint="cs"/>
          <w:sz w:val="32"/>
          <w:szCs w:val="32"/>
          <w:rtl/>
          <w:lang w:bidi="ar-DZ"/>
        </w:rPr>
        <w:t>المؤسسة</w:t>
      </w:r>
      <w:r w:rsidRPr="00515CDC">
        <w:rPr>
          <w:rFonts w:ascii="Traditional Arabic" w:hAnsi="Traditional Arabic" w:cs="Traditional Arabic"/>
          <w:sz w:val="32"/>
          <w:szCs w:val="32"/>
          <w:rtl/>
          <w:lang w:bidi="ar-DZ"/>
        </w:rPr>
        <w:t xml:space="preserve"> </w:t>
      </w:r>
      <w:r w:rsidRPr="00515CDC">
        <w:rPr>
          <w:rFonts w:ascii="Traditional Arabic" w:hAnsi="Traditional Arabic" w:cs="Traditional Arabic" w:hint="cs"/>
          <w:sz w:val="32"/>
          <w:szCs w:val="32"/>
          <w:rtl/>
          <w:lang w:bidi="ar-DZ"/>
        </w:rPr>
        <w:t>لا</w:t>
      </w:r>
      <w:r w:rsidRPr="00515CDC">
        <w:rPr>
          <w:rFonts w:ascii="Traditional Arabic" w:hAnsi="Traditional Arabic" w:cs="Traditional Arabic"/>
          <w:sz w:val="32"/>
          <w:szCs w:val="32"/>
          <w:rtl/>
          <w:lang w:bidi="ar-DZ"/>
        </w:rPr>
        <w:t xml:space="preserve"> </w:t>
      </w:r>
      <w:r w:rsidRPr="00515CDC">
        <w:rPr>
          <w:rFonts w:ascii="Traditional Arabic" w:hAnsi="Traditional Arabic" w:cs="Traditional Arabic" w:hint="cs"/>
          <w:sz w:val="32"/>
          <w:szCs w:val="32"/>
          <w:rtl/>
          <w:lang w:bidi="ar-DZ"/>
        </w:rPr>
        <w:t>تملك</w:t>
      </w:r>
      <w:r w:rsidRPr="00515CDC">
        <w:rPr>
          <w:rFonts w:ascii="Traditional Arabic" w:hAnsi="Traditional Arabic" w:cs="Traditional Arabic"/>
          <w:sz w:val="32"/>
          <w:szCs w:val="32"/>
          <w:rtl/>
          <w:lang w:bidi="ar-DZ"/>
        </w:rPr>
        <w:t xml:space="preserve"> </w:t>
      </w:r>
      <w:r w:rsidRPr="00515CDC">
        <w:rPr>
          <w:rFonts w:ascii="Traditional Arabic" w:hAnsi="Traditional Arabic" w:cs="Traditional Arabic" w:hint="cs"/>
          <w:sz w:val="32"/>
          <w:szCs w:val="32"/>
          <w:rtl/>
          <w:lang w:bidi="ar-DZ"/>
        </w:rPr>
        <w:t>كل</w:t>
      </w:r>
      <w:r w:rsidRPr="00515CDC">
        <w:rPr>
          <w:rFonts w:ascii="Traditional Arabic" w:hAnsi="Traditional Arabic" w:cs="Traditional Arabic"/>
          <w:sz w:val="32"/>
          <w:szCs w:val="32"/>
          <w:rtl/>
          <w:lang w:bidi="ar-DZ"/>
        </w:rPr>
        <w:t xml:space="preserve"> </w:t>
      </w:r>
      <w:r w:rsidRPr="00515CDC">
        <w:rPr>
          <w:rFonts w:ascii="Traditional Arabic" w:hAnsi="Traditional Arabic" w:cs="Traditional Arabic" w:hint="cs"/>
          <w:sz w:val="32"/>
          <w:szCs w:val="32"/>
          <w:rtl/>
          <w:lang w:bidi="ar-DZ"/>
        </w:rPr>
        <w:t>المعرفة</w:t>
      </w:r>
      <w:r w:rsidRPr="00515CDC">
        <w:rPr>
          <w:rFonts w:ascii="Traditional Arabic" w:hAnsi="Traditional Arabic" w:cs="Traditional Arabic"/>
          <w:sz w:val="32"/>
          <w:szCs w:val="32"/>
          <w:rtl/>
          <w:lang w:bidi="ar-DZ"/>
        </w:rPr>
        <w:t xml:space="preserve"> </w:t>
      </w:r>
      <w:r w:rsidRPr="00515CDC">
        <w:rPr>
          <w:rFonts w:ascii="Traditional Arabic" w:hAnsi="Traditional Arabic" w:cs="Traditional Arabic" w:hint="cs"/>
          <w:sz w:val="32"/>
          <w:szCs w:val="32"/>
          <w:rtl/>
          <w:lang w:bidi="ar-DZ"/>
        </w:rPr>
        <w:t>اللازمة</w:t>
      </w:r>
      <w:r w:rsidRPr="00515CDC">
        <w:rPr>
          <w:rFonts w:ascii="Traditional Arabic" w:hAnsi="Traditional Arabic" w:cs="Traditional Arabic"/>
          <w:sz w:val="32"/>
          <w:szCs w:val="32"/>
          <w:rtl/>
          <w:lang w:bidi="ar-DZ"/>
        </w:rPr>
        <w:t xml:space="preserve"> </w:t>
      </w:r>
      <w:r w:rsidRPr="00515CDC">
        <w:rPr>
          <w:rFonts w:ascii="Traditional Arabic" w:hAnsi="Traditional Arabic" w:cs="Traditional Arabic" w:hint="cs"/>
          <w:sz w:val="32"/>
          <w:szCs w:val="32"/>
          <w:rtl/>
          <w:lang w:bidi="ar-DZ"/>
        </w:rPr>
        <w:t>للإب</w:t>
      </w:r>
      <w:r>
        <w:rPr>
          <w:rFonts w:ascii="Traditional Arabic" w:hAnsi="Traditional Arabic" w:cs="Traditional Arabic" w:hint="cs"/>
          <w:sz w:val="32"/>
          <w:szCs w:val="32"/>
          <w:rtl/>
          <w:lang w:bidi="ar-DZ"/>
        </w:rPr>
        <w:t>داع</w:t>
      </w:r>
      <w:r w:rsidRPr="00515CDC">
        <w:rPr>
          <w:rFonts w:ascii="Traditional Arabic" w:hAnsi="Traditional Arabic" w:cs="Traditional Arabic" w:hint="cs"/>
          <w:sz w:val="32"/>
          <w:szCs w:val="32"/>
          <w:rtl/>
          <w:lang w:bidi="ar-DZ"/>
        </w:rPr>
        <w:t>،</w:t>
      </w:r>
      <w:r w:rsidRPr="00515CDC">
        <w:rPr>
          <w:rFonts w:ascii="Traditional Arabic" w:hAnsi="Traditional Arabic" w:cs="Traditional Arabic"/>
          <w:sz w:val="32"/>
          <w:szCs w:val="32"/>
          <w:rtl/>
          <w:lang w:bidi="ar-DZ"/>
        </w:rPr>
        <w:t xml:space="preserve"> </w:t>
      </w:r>
      <w:r w:rsidRPr="00515CDC">
        <w:rPr>
          <w:rFonts w:ascii="Traditional Arabic" w:hAnsi="Traditional Arabic" w:cs="Traditional Arabic" w:hint="cs"/>
          <w:sz w:val="32"/>
          <w:szCs w:val="32"/>
          <w:rtl/>
          <w:lang w:bidi="ar-DZ"/>
        </w:rPr>
        <w:t>فإنها</w:t>
      </w:r>
      <w:r w:rsidRPr="00515CDC">
        <w:rPr>
          <w:rFonts w:ascii="Traditional Arabic" w:hAnsi="Traditional Arabic" w:cs="Traditional Arabic"/>
          <w:sz w:val="32"/>
          <w:szCs w:val="32"/>
          <w:rtl/>
          <w:lang w:bidi="ar-DZ"/>
        </w:rPr>
        <w:t xml:space="preserve"> </w:t>
      </w:r>
      <w:r w:rsidRPr="00515CDC">
        <w:rPr>
          <w:rFonts w:ascii="Traditional Arabic" w:hAnsi="Traditional Arabic" w:cs="Traditional Arabic" w:hint="cs"/>
          <w:sz w:val="32"/>
          <w:szCs w:val="32"/>
          <w:rtl/>
          <w:lang w:bidi="ar-DZ"/>
        </w:rPr>
        <w:t>تحتاج</w:t>
      </w:r>
      <w:r w:rsidRPr="00515CDC">
        <w:rPr>
          <w:rFonts w:ascii="Traditional Arabic" w:hAnsi="Traditional Arabic" w:cs="Traditional Arabic"/>
          <w:sz w:val="32"/>
          <w:szCs w:val="32"/>
          <w:rtl/>
          <w:lang w:bidi="ar-DZ"/>
        </w:rPr>
        <w:t xml:space="preserve"> </w:t>
      </w:r>
      <w:r w:rsidRPr="00515CDC">
        <w:rPr>
          <w:rFonts w:ascii="Traditional Arabic" w:hAnsi="Traditional Arabic" w:cs="Traditional Arabic" w:hint="cs"/>
          <w:sz w:val="32"/>
          <w:szCs w:val="32"/>
          <w:rtl/>
          <w:lang w:bidi="ar-DZ"/>
        </w:rPr>
        <w:t>إلى</w:t>
      </w:r>
      <w:r w:rsidRPr="00515CDC">
        <w:rPr>
          <w:rFonts w:ascii="Traditional Arabic" w:hAnsi="Traditional Arabic" w:cs="Traditional Arabic"/>
          <w:sz w:val="32"/>
          <w:szCs w:val="32"/>
          <w:rtl/>
          <w:lang w:bidi="ar-DZ"/>
        </w:rPr>
        <w:t xml:space="preserve"> </w:t>
      </w:r>
      <w:r w:rsidRPr="00515CDC">
        <w:rPr>
          <w:rFonts w:ascii="Traditional Arabic" w:hAnsi="Traditional Arabic" w:cs="Traditional Arabic" w:hint="cs"/>
          <w:sz w:val="32"/>
          <w:szCs w:val="32"/>
          <w:rtl/>
          <w:lang w:bidi="ar-DZ"/>
        </w:rPr>
        <w:t>اكتساب</w:t>
      </w:r>
      <w:r w:rsidRPr="00515CDC">
        <w:rPr>
          <w:rFonts w:ascii="Traditional Arabic" w:hAnsi="Traditional Arabic" w:cs="Traditional Arabic"/>
          <w:sz w:val="32"/>
          <w:szCs w:val="32"/>
          <w:rtl/>
          <w:lang w:bidi="ar-DZ"/>
        </w:rPr>
        <w:t xml:space="preserve"> </w:t>
      </w:r>
      <w:r w:rsidRPr="00515CDC">
        <w:rPr>
          <w:rFonts w:ascii="Traditional Arabic" w:hAnsi="Traditional Arabic" w:cs="Traditional Arabic" w:hint="cs"/>
          <w:sz w:val="32"/>
          <w:szCs w:val="32"/>
          <w:rtl/>
          <w:lang w:bidi="ar-DZ"/>
        </w:rPr>
        <w:t>المعرفة</w:t>
      </w:r>
      <w:r w:rsidRPr="00515CDC">
        <w:rPr>
          <w:rFonts w:ascii="Traditional Arabic" w:hAnsi="Traditional Arabic" w:cs="Traditional Arabic"/>
          <w:sz w:val="32"/>
          <w:szCs w:val="32"/>
          <w:rtl/>
          <w:lang w:bidi="ar-DZ"/>
        </w:rPr>
        <w:t xml:space="preserve"> </w:t>
      </w:r>
      <w:r w:rsidRPr="00515CDC">
        <w:rPr>
          <w:rFonts w:ascii="Traditional Arabic" w:hAnsi="Traditional Arabic" w:cs="Traditional Arabic" w:hint="cs"/>
          <w:sz w:val="32"/>
          <w:szCs w:val="32"/>
          <w:rtl/>
          <w:lang w:bidi="ar-DZ"/>
        </w:rPr>
        <w:t>من</w:t>
      </w:r>
      <w:r w:rsidRPr="00515CDC">
        <w:rPr>
          <w:rFonts w:ascii="Traditional Arabic" w:hAnsi="Traditional Arabic" w:cs="Traditional Arabic"/>
          <w:sz w:val="32"/>
          <w:szCs w:val="32"/>
          <w:rtl/>
          <w:lang w:bidi="ar-DZ"/>
        </w:rPr>
        <w:t xml:space="preserve"> </w:t>
      </w:r>
      <w:r w:rsidRPr="00515CDC">
        <w:rPr>
          <w:rFonts w:ascii="Traditional Arabic" w:hAnsi="Traditional Arabic" w:cs="Traditional Arabic" w:hint="cs"/>
          <w:sz w:val="32"/>
          <w:szCs w:val="32"/>
          <w:rtl/>
          <w:lang w:bidi="ar-DZ"/>
        </w:rPr>
        <w:t>الأطراف</w:t>
      </w:r>
      <w:r w:rsidRPr="00515CDC">
        <w:rPr>
          <w:rFonts w:ascii="Traditional Arabic" w:hAnsi="Traditional Arabic" w:cs="Traditional Arabic"/>
          <w:sz w:val="32"/>
          <w:szCs w:val="32"/>
          <w:rtl/>
          <w:lang w:bidi="ar-DZ"/>
        </w:rPr>
        <w:t xml:space="preserve"> </w:t>
      </w:r>
      <w:r w:rsidRPr="00515CDC">
        <w:rPr>
          <w:rFonts w:ascii="Traditional Arabic" w:hAnsi="Traditional Arabic" w:cs="Traditional Arabic" w:hint="cs"/>
          <w:sz w:val="32"/>
          <w:szCs w:val="32"/>
          <w:rtl/>
          <w:lang w:bidi="ar-DZ"/>
        </w:rPr>
        <w:t>الخارجية</w:t>
      </w:r>
      <w:r w:rsidRPr="00515CDC">
        <w:rPr>
          <w:rFonts w:ascii="Traditional Arabic" w:hAnsi="Traditional Arabic" w:cs="Traditional Arabic"/>
          <w:sz w:val="32"/>
          <w:szCs w:val="32"/>
          <w:rtl/>
          <w:lang w:bidi="ar-DZ"/>
        </w:rPr>
        <w:t>.</w:t>
      </w:r>
      <w:r w:rsidR="00035D97">
        <w:rPr>
          <w:rFonts w:ascii="Traditional Arabic" w:hAnsi="Traditional Arabic" w:cs="Traditional Arabic" w:hint="cs"/>
          <w:sz w:val="32"/>
          <w:szCs w:val="32"/>
          <w:rtl/>
          <w:lang w:bidi="ar-DZ"/>
        </w:rPr>
        <w:t xml:space="preserve"> </w:t>
      </w:r>
      <w:r w:rsidRPr="00A83FC0">
        <w:rPr>
          <w:rFonts w:ascii="Traditional Arabic" w:hAnsi="Traditional Arabic" w:cs="Traditional Arabic" w:hint="cs"/>
          <w:sz w:val="32"/>
          <w:szCs w:val="32"/>
          <w:rtl/>
          <w:lang w:bidi="ar-DZ"/>
        </w:rPr>
        <w:t>بشكل</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عام،</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يسهل</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التعاون</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مع</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ال</w:t>
      </w:r>
      <w:r>
        <w:rPr>
          <w:rFonts w:ascii="Traditional Arabic" w:hAnsi="Traditional Arabic" w:cs="Traditional Arabic" w:hint="cs"/>
          <w:sz w:val="32"/>
          <w:szCs w:val="32"/>
          <w:rtl/>
          <w:lang w:bidi="ar-DZ"/>
        </w:rPr>
        <w:t>مؤسس</w:t>
      </w:r>
      <w:r w:rsidRPr="00A83FC0">
        <w:rPr>
          <w:rFonts w:ascii="Traditional Arabic" w:hAnsi="Traditional Arabic" w:cs="Traditional Arabic" w:hint="cs"/>
          <w:sz w:val="32"/>
          <w:szCs w:val="32"/>
          <w:rtl/>
          <w:lang w:bidi="ar-DZ"/>
        </w:rPr>
        <w:t>ة</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الخارجية</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تبادل</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المعرفة</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والتعلم</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التفاعلي</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ودعم</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الاب</w:t>
      </w:r>
      <w:r w:rsidR="00E905DD">
        <w:rPr>
          <w:rFonts w:ascii="Traditional Arabic" w:hAnsi="Traditional Arabic" w:cs="Traditional Arabic" w:hint="cs"/>
          <w:sz w:val="32"/>
          <w:szCs w:val="32"/>
          <w:rtl/>
          <w:lang w:bidi="ar-DZ"/>
        </w:rPr>
        <w:t>داع</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بهذه</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الطريقة،</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فإن</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رأس</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المال</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lastRenderedPageBreak/>
        <w:t>العلائقي</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يقود</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أداء</w:t>
      </w:r>
      <w:r w:rsidRPr="00A83FC0">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الابداع</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لذلك</w:t>
      </w:r>
      <w:r>
        <w:rPr>
          <w:rFonts w:ascii="Traditional Arabic" w:hAnsi="Traditional Arabic" w:cs="Traditional Arabic" w:hint="cs"/>
          <w:sz w:val="32"/>
          <w:szCs w:val="32"/>
          <w:rtl/>
          <w:lang w:bidi="ar-DZ"/>
        </w:rPr>
        <w:t xml:space="preserve"> يعزز</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رأس</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المال</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الفكري</w:t>
      </w:r>
      <w:r w:rsidRPr="00A83FC0">
        <w:rPr>
          <w:rFonts w:ascii="Traditional Arabic" w:hAnsi="Traditional Arabic" w:cs="Traditional Arabic"/>
          <w:sz w:val="32"/>
          <w:szCs w:val="32"/>
          <w:rtl/>
          <w:lang w:bidi="ar-DZ"/>
        </w:rPr>
        <w:t xml:space="preserve"> </w:t>
      </w:r>
      <w:r w:rsidRPr="00A83FC0">
        <w:rPr>
          <w:rFonts w:ascii="Traditional Arabic" w:hAnsi="Traditional Arabic" w:cs="Traditional Arabic" w:hint="cs"/>
          <w:sz w:val="32"/>
          <w:szCs w:val="32"/>
          <w:rtl/>
          <w:lang w:bidi="ar-DZ"/>
        </w:rPr>
        <w:t>أداء</w:t>
      </w:r>
      <w:r w:rsidRPr="00A83FC0">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الابداع </w:t>
      </w:r>
      <w:sdt>
        <w:sdtPr>
          <w:rPr>
            <w:rFonts w:ascii="Traditional Arabic" w:hAnsi="Traditional Arabic" w:cs="Traditional Arabic" w:hint="cs"/>
            <w:sz w:val="32"/>
            <w:szCs w:val="32"/>
            <w:rtl/>
            <w:lang w:bidi="ar-DZ"/>
          </w:rPr>
          <w:id w:val="1789551069"/>
          <w:citation/>
        </w:sdtPr>
        <w:sdtContent>
          <w:r w:rsidRPr="00AB34F4">
            <w:rPr>
              <w:rFonts w:asciiTheme="majorBidi" w:hAnsiTheme="majorBidi" w:cstheme="majorBidi"/>
              <w:sz w:val="28"/>
              <w:szCs w:val="28"/>
              <w:rtl/>
              <w:lang w:bidi="ar-DZ"/>
            </w:rPr>
            <w:fldChar w:fldCharType="begin"/>
          </w:r>
          <w:r>
            <w:rPr>
              <w:rFonts w:asciiTheme="majorBidi" w:hAnsiTheme="majorBidi" w:cstheme="majorBidi"/>
              <w:sz w:val="28"/>
              <w:szCs w:val="28"/>
              <w:lang w:bidi="ar-DZ"/>
            </w:rPr>
            <w:instrText xml:space="preserve">CITATION Wen19 \p 126-127 \l 1036 </w:instrText>
          </w:r>
          <w:r w:rsidRPr="00AB34F4">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(Wendra, Sule, Joeliaty, &amp; Azis, 2019, pp. 126-127)</w:t>
          </w:r>
          <w:r w:rsidRPr="00AB34F4">
            <w:rPr>
              <w:rFonts w:asciiTheme="majorBidi" w:hAnsiTheme="majorBidi" w:cstheme="majorBidi"/>
              <w:sz w:val="28"/>
              <w:szCs w:val="28"/>
              <w:rtl/>
              <w:lang w:bidi="ar-DZ"/>
            </w:rPr>
            <w:fldChar w:fldCharType="end"/>
          </w:r>
        </w:sdtContent>
      </w:sdt>
      <w:r>
        <w:rPr>
          <w:rFonts w:ascii="Traditional Arabic" w:hAnsi="Traditional Arabic" w:cs="Traditional Arabic" w:hint="cs"/>
          <w:sz w:val="32"/>
          <w:szCs w:val="32"/>
          <w:rtl/>
          <w:lang w:bidi="ar-DZ"/>
        </w:rPr>
        <w:t>.</w:t>
      </w:r>
    </w:p>
    <w:p w14:paraId="0DB9D691" w14:textId="64D51BAF" w:rsidR="00592BE7" w:rsidRDefault="00B416F6" w:rsidP="009550E7">
      <w:pPr>
        <w:bidi/>
        <w:spacing w:before="240" w:after="0"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592BE7">
        <w:rPr>
          <w:rFonts w:ascii="Traditional Arabic" w:hAnsi="Traditional Arabic" w:cs="Traditional Arabic" w:hint="cs"/>
          <w:sz w:val="32"/>
          <w:szCs w:val="32"/>
          <w:rtl/>
          <w:lang w:bidi="ar-DZ"/>
        </w:rPr>
        <w:t xml:space="preserve">ومن النماذج المستخدمة في عملية توليد المعرفة </w:t>
      </w:r>
      <w:r w:rsidR="00592BE7" w:rsidRPr="00592BE7">
        <w:rPr>
          <w:rFonts w:ascii="Traditional Arabic" w:hAnsi="Traditional Arabic" w:cs="Traditional Arabic" w:hint="cs"/>
          <w:sz w:val="32"/>
          <w:szCs w:val="32"/>
          <w:rtl/>
          <w:lang w:bidi="ar-DZ"/>
        </w:rPr>
        <w:t>النظرية</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الديناميكية</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لإيجاد</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المعرفة</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التي</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طورها</w:t>
      </w:r>
      <w:r w:rsidR="00592BE7" w:rsidRPr="00592BE7">
        <w:rPr>
          <w:rFonts w:ascii="Traditional Arabic" w:hAnsi="Traditional Arabic" w:cs="Traditional Arabic"/>
          <w:sz w:val="32"/>
          <w:szCs w:val="32"/>
          <w:rtl/>
          <w:lang w:bidi="ar-DZ"/>
        </w:rPr>
        <w:t xml:space="preserve"> </w:t>
      </w:r>
      <w:sdt>
        <w:sdtPr>
          <w:rPr>
            <w:rFonts w:asciiTheme="majorBidi" w:hAnsiTheme="majorBidi" w:cstheme="majorBidi"/>
            <w:sz w:val="26"/>
            <w:szCs w:val="26"/>
            <w:rtl/>
            <w:lang w:bidi="ar-DZ"/>
          </w:rPr>
          <w:id w:val="-394739525"/>
          <w:citation/>
        </w:sdtPr>
        <w:sdtContent>
          <w:r w:rsidR="008B794A" w:rsidRPr="003D5B34">
            <w:rPr>
              <w:rFonts w:asciiTheme="majorBidi" w:hAnsiTheme="majorBidi" w:cstheme="majorBidi"/>
              <w:sz w:val="26"/>
              <w:szCs w:val="26"/>
              <w:rtl/>
              <w:lang w:bidi="ar-DZ"/>
            </w:rPr>
            <w:fldChar w:fldCharType="begin"/>
          </w:r>
          <w:r w:rsidR="008B794A">
            <w:rPr>
              <w:rFonts w:asciiTheme="majorBidi" w:hAnsiTheme="majorBidi" w:cstheme="majorBidi"/>
              <w:sz w:val="26"/>
              <w:szCs w:val="26"/>
              <w:lang w:bidi="ar-DZ"/>
            </w:rPr>
            <w:instrText xml:space="preserve">CITATION Non94 \t  \l 5121 </w:instrText>
          </w:r>
          <w:r w:rsidR="008B794A" w:rsidRPr="003D5B34">
            <w:rPr>
              <w:rFonts w:asciiTheme="majorBidi" w:hAnsiTheme="majorBidi" w:cstheme="majorBidi"/>
              <w:sz w:val="26"/>
              <w:szCs w:val="26"/>
              <w:rtl/>
              <w:lang w:bidi="ar-DZ"/>
            </w:rPr>
            <w:fldChar w:fldCharType="separate"/>
          </w:r>
          <w:r w:rsidR="003E4CE5" w:rsidRPr="003E4CE5">
            <w:rPr>
              <w:rFonts w:asciiTheme="majorBidi" w:hAnsiTheme="majorBidi" w:cstheme="majorBidi"/>
              <w:noProof/>
              <w:sz w:val="26"/>
              <w:szCs w:val="26"/>
              <w:lang w:bidi="ar-DZ"/>
            </w:rPr>
            <w:t>(Nonaka, 1994)</w:t>
          </w:r>
          <w:r w:rsidR="008B794A" w:rsidRPr="003D5B34">
            <w:rPr>
              <w:rFonts w:asciiTheme="majorBidi" w:hAnsiTheme="majorBidi" w:cstheme="majorBidi"/>
              <w:sz w:val="26"/>
              <w:szCs w:val="26"/>
              <w:rtl/>
              <w:lang w:bidi="ar-DZ"/>
            </w:rPr>
            <w:fldChar w:fldCharType="end"/>
          </w:r>
        </w:sdtContent>
      </w:sdt>
      <w:r w:rsidR="00592BE7" w:rsidRPr="00592BE7">
        <w:rPr>
          <w:rFonts w:ascii="Traditional Arabic" w:hAnsi="Traditional Arabic" w:cs="Traditional Arabic"/>
          <w:sz w:val="32"/>
          <w:szCs w:val="32"/>
          <w:rtl/>
          <w:lang w:bidi="ar-DZ"/>
        </w:rPr>
        <w:t>)</w:t>
      </w:r>
      <w:r w:rsidR="00592BE7" w:rsidRPr="00592BE7">
        <w:rPr>
          <w:rFonts w:ascii="Traditional Arabic" w:hAnsi="Traditional Arabic" w:cs="Traditional Arabic" w:hint="cs"/>
          <w:sz w:val="32"/>
          <w:szCs w:val="32"/>
          <w:rtl/>
          <w:lang w:bidi="ar-DZ"/>
        </w:rPr>
        <w:t>،</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والمعروفة</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أيضًا</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باسم</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نموذج</w:t>
      </w:r>
      <w:r w:rsidR="00592BE7" w:rsidRPr="00592BE7">
        <w:rPr>
          <w:rFonts w:ascii="Traditional Arabic" w:hAnsi="Traditional Arabic" w:cs="Traditional Arabic"/>
          <w:sz w:val="32"/>
          <w:szCs w:val="32"/>
          <w:rtl/>
          <w:lang w:bidi="ar-DZ"/>
        </w:rPr>
        <w:t xml:space="preserve"> </w:t>
      </w:r>
      <w:r w:rsidR="00DE0CB1" w:rsidRPr="00035D97">
        <w:rPr>
          <w:rFonts w:asciiTheme="majorBidi" w:hAnsiTheme="majorBidi" w:cstheme="majorBidi"/>
          <w:sz w:val="28"/>
          <w:szCs w:val="28"/>
          <w:lang w:bidi="ar-DZ"/>
        </w:rPr>
        <w:t>SECI</w:t>
      </w:r>
      <w:r w:rsidR="00DE0CB1">
        <w:rPr>
          <w:rFonts w:ascii="Traditional Arabic" w:hAnsi="Traditional Arabic" w:cs="Traditional Arabic" w:hint="cs"/>
          <w:sz w:val="32"/>
          <w:szCs w:val="32"/>
          <w:rtl/>
          <w:lang w:bidi="ar-DZ"/>
        </w:rPr>
        <w:t>،</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المعرفة</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يتم</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إنشاؤها</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عن</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طريق</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التوتر</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الإبداعي</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بين</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المعرفة</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الضمنية</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والمعرفة</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الواضحة،</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مما</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يؤدي</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إلى</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تدفق</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ديناميكي</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للأنشطة</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التي</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تسهل</w:t>
      </w:r>
      <w:r w:rsidR="00592BE7" w:rsidRPr="00592BE7">
        <w:rPr>
          <w:rFonts w:ascii="Traditional Arabic" w:hAnsi="Traditional Arabic" w:cs="Traditional Arabic"/>
          <w:sz w:val="32"/>
          <w:szCs w:val="32"/>
          <w:rtl/>
          <w:lang w:bidi="ar-DZ"/>
        </w:rPr>
        <w:t xml:space="preserve"> </w:t>
      </w:r>
      <w:r w:rsidR="00592BE7">
        <w:rPr>
          <w:rFonts w:ascii="Traditional Arabic" w:hAnsi="Traditional Arabic" w:cs="Traditional Arabic" w:hint="cs"/>
          <w:sz w:val="32"/>
          <w:szCs w:val="32"/>
          <w:rtl/>
          <w:lang w:bidi="ar-DZ"/>
        </w:rPr>
        <w:t>توليد المعارف</w:t>
      </w:r>
      <w:r w:rsidR="00592BE7" w:rsidRPr="00592BE7">
        <w:rPr>
          <w:rFonts w:ascii="Traditional Arabic" w:hAnsi="Traditional Arabic" w:cs="Traditional Arabic"/>
          <w:sz w:val="32"/>
          <w:szCs w:val="32"/>
          <w:rtl/>
          <w:lang w:bidi="ar-DZ"/>
        </w:rPr>
        <w:t xml:space="preserve"> </w:t>
      </w:r>
      <w:r w:rsidR="00592BE7" w:rsidRPr="00592BE7">
        <w:rPr>
          <w:rFonts w:ascii="Traditional Arabic" w:hAnsi="Traditional Arabic" w:cs="Traditional Arabic" w:hint="cs"/>
          <w:sz w:val="32"/>
          <w:szCs w:val="32"/>
          <w:rtl/>
          <w:lang w:bidi="ar-DZ"/>
        </w:rPr>
        <w:t>و</w:t>
      </w:r>
      <w:r w:rsidR="00592BE7">
        <w:rPr>
          <w:rFonts w:ascii="Traditional Arabic" w:hAnsi="Traditional Arabic" w:cs="Traditional Arabic" w:hint="cs"/>
          <w:sz w:val="32"/>
          <w:szCs w:val="32"/>
          <w:rtl/>
          <w:lang w:bidi="ar-DZ"/>
        </w:rPr>
        <w:t>تقاسمها</w:t>
      </w:r>
      <w:r w:rsidR="00865267">
        <w:rPr>
          <w:rFonts w:ascii="Traditional Arabic" w:hAnsi="Traditional Arabic" w:cs="Traditional Arabic" w:hint="cs"/>
          <w:sz w:val="32"/>
          <w:szCs w:val="32"/>
          <w:rtl/>
          <w:lang w:bidi="ar-DZ"/>
        </w:rPr>
        <w:t xml:space="preserve"> </w:t>
      </w:r>
      <w:r w:rsidR="00592BE7" w:rsidRPr="00592BE7">
        <w:rPr>
          <w:rFonts w:ascii="Traditional Arabic" w:hAnsi="Traditional Arabic" w:cs="Traditional Arabic" w:hint="cs"/>
          <w:sz w:val="32"/>
          <w:szCs w:val="32"/>
          <w:rtl/>
          <w:lang w:bidi="ar-DZ"/>
        </w:rPr>
        <w:t>و</w:t>
      </w:r>
      <w:r w:rsidR="00592BE7">
        <w:rPr>
          <w:rFonts w:ascii="Traditional Arabic" w:hAnsi="Traditional Arabic" w:cs="Traditional Arabic" w:hint="cs"/>
          <w:sz w:val="32"/>
          <w:szCs w:val="32"/>
          <w:rtl/>
          <w:lang w:bidi="ar-DZ"/>
        </w:rPr>
        <w:t>تطبيقها</w:t>
      </w:r>
      <w:r w:rsidR="00592BE7" w:rsidRPr="00592BE7">
        <w:rPr>
          <w:rFonts w:ascii="Traditional Arabic" w:hAnsi="Traditional Arabic" w:cs="Traditional Arabic"/>
          <w:sz w:val="32"/>
          <w:szCs w:val="32"/>
          <w:rtl/>
          <w:lang w:bidi="ar-DZ"/>
        </w:rPr>
        <w:t>.</w:t>
      </w:r>
    </w:p>
    <w:p w14:paraId="1906723B" w14:textId="3B5DE482" w:rsidR="00324723" w:rsidRDefault="00CF7B04" w:rsidP="00035D97">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w:t>
      </w:r>
      <w:r w:rsidR="003523DD" w:rsidRPr="003523DD">
        <w:rPr>
          <w:rFonts w:ascii="Traditional Arabic" w:hAnsi="Traditional Arabic" w:cs="Traditional Arabic"/>
          <w:sz w:val="32"/>
          <w:szCs w:val="32"/>
          <w:rtl/>
          <w:lang w:bidi="ar-DZ"/>
        </w:rPr>
        <w:t xml:space="preserve">م اعتماد نموذج </w:t>
      </w:r>
      <w:r w:rsidR="003523DD" w:rsidRPr="009550E7">
        <w:rPr>
          <w:rFonts w:asciiTheme="majorBidi" w:hAnsiTheme="majorBidi" w:cstheme="majorBidi"/>
          <w:sz w:val="28"/>
          <w:szCs w:val="28"/>
          <w:lang w:bidi="ar-DZ"/>
        </w:rPr>
        <w:t>SECI</w:t>
      </w:r>
      <w:r w:rsidR="003523DD" w:rsidRPr="003523DD">
        <w:rPr>
          <w:rFonts w:ascii="Traditional Arabic" w:hAnsi="Traditional Arabic" w:cs="Traditional Arabic"/>
          <w:sz w:val="32"/>
          <w:szCs w:val="32"/>
          <w:rtl/>
          <w:lang w:bidi="ar-DZ"/>
        </w:rPr>
        <w:t xml:space="preserve"> كإطار عمل لتحليلنا الذي يفحص الرابط بين </w:t>
      </w:r>
      <w:bookmarkStart w:id="63" w:name="_Hlk115274081"/>
      <w:r w:rsidR="00531F45" w:rsidRPr="00531F45">
        <w:rPr>
          <w:rFonts w:ascii="Traditional Arabic" w:hAnsi="Traditional Arabic" w:cs="Traditional Arabic"/>
          <w:sz w:val="32"/>
          <w:szCs w:val="32"/>
          <w:rtl/>
          <w:lang w:bidi="ar-DZ"/>
        </w:rPr>
        <w:t xml:space="preserve">رأس المال الفكري </w:t>
      </w:r>
      <w:bookmarkEnd w:id="63"/>
      <w:r w:rsidR="003523DD" w:rsidRPr="003523DD">
        <w:rPr>
          <w:rFonts w:ascii="Traditional Arabic" w:hAnsi="Traditional Arabic" w:cs="Traditional Arabic"/>
          <w:sz w:val="32"/>
          <w:szCs w:val="32"/>
          <w:rtl/>
          <w:lang w:bidi="ar-DZ"/>
        </w:rPr>
        <w:t>و</w:t>
      </w:r>
      <w:r w:rsidR="00896551">
        <w:rPr>
          <w:rFonts w:ascii="Traditional Arabic" w:hAnsi="Traditional Arabic" w:cs="Traditional Arabic" w:hint="cs"/>
          <w:sz w:val="32"/>
          <w:szCs w:val="32"/>
          <w:rtl/>
          <w:lang w:bidi="ar-DZ"/>
        </w:rPr>
        <w:t xml:space="preserve">عملية </w:t>
      </w:r>
      <w:bookmarkStart w:id="64" w:name="_Hlk115274265"/>
      <w:r w:rsidR="00896551">
        <w:rPr>
          <w:rFonts w:ascii="Traditional Arabic" w:hAnsi="Traditional Arabic" w:cs="Traditional Arabic" w:hint="cs"/>
          <w:sz w:val="32"/>
          <w:szCs w:val="32"/>
          <w:rtl/>
          <w:lang w:bidi="ar-DZ"/>
        </w:rPr>
        <w:t>استخراج</w:t>
      </w:r>
      <w:r w:rsidR="003523DD" w:rsidRPr="003523DD">
        <w:rPr>
          <w:rFonts w:ascii="Traditional Arabic" w:hAnsi="Traditional Arabic" w:cs="Traditional Arabic"/>
          <w:sz w:val="32"/>
          <w:szCs w:val="32"/>
          <w:rtl/>
          <w:lang w:bidi="ar-DZ"/>
        </w:rPr>
        <w:t xml:space="preserve"> المعرف</w:t>
      </w:r>
      <w:r w:rsidR="00531F45">
        <w:rPr>
          <w:rFonts w:ascii="Traditional Arabic" w:hAnsi="Traditional Arabic" w:cs="Traditional Arabic" w:hint="cs"/>
          <w:sz w:val="32"/>
          <w:szCs w:val="32"/>
          <w:rtl/>
          <w:lang w:bidi="ar-DZ"/>
        </w:rPr>
        <w:t>ة</w:t>
      </w:r>
      <w:r w:rsidR="00896551">
        <w:rPr>
          <w:rFonts w:ascii="Traditional Arabic" w:hAnsi="Traditional Arabic" w:cs="Traditional Arabic" w:hint="cs"/>
          <w:sz w:val="32"/>
          <w:szCs w:val="32"/>
          <w:rtl/>
          <w:lang w:bidi="ar-DZ"/>
        </w:rPr>
        <w:t xml:space="preserve"> الضمنية</w:t>
      </w:r>
      <w:bookmarkEnd w:id="64"/>
      <w:r w:rsidR="003523DD" w:rsidRPr="003523DD">
        <w:rPr>
          <w:rFonts w:ascii="Traditional Arabic" w:hAnsi="Traditional Arabic" w:cs="Traditional Arabic"/>
          <w:sz w:val="32"/>
          <w:szCs w:val="32"/>
          <w:rtl/>
          <w:lang w:bidi="ar-DZ"/>
        </w:rPr>
        <w:t>. في هذه ال</w:t>
      </w:r>
      <w:r w:rsidR="00896551">
        <w:rPr>
          <w:rFonts w:ascii="Traditional Arabic" w:hAnsi="Traditional Arabic" w:cs="Traditional Arabic" w:hint="cs"/>
          <w:sz w:val="32"/>
          <w:szCs w:val="32"/>
          <w:rtl/>
          <w:lang w:bidi="ar-DZ"/>
        </w:rPr>
        <w:t>دراسة</w:t>
      </w:r>
      <w:r w:rsidR="003523DD" w:rsidRPr="003523DD">
        <w:rPr>
          <w:rFonts w:ascii="Traditional Arabic" w:hAnsi="Traditional Arabic" w:cs="Traditional Arabic"/>
          <w:sz w:val="32"/>
          <w:szCs w:val="32"/>
          <w:rtl/>
          <w:lang w:bidi="ar-DZ"/>
        </w:rPr>
        <w:t>، لا ينصب تركيزنا الأساسي على توسيع المعرفة العامة لإدارة المع</w:t>
      </w:r>
      <w:r w:rsidR="00896551">
        <w:rPr>
          <w:rFonts w:ascii="Traditional Arabic" w:hAnsi="Traditional Arabic" w:cs="Traditional Arabic" w:hint="cs"/>
          <w:sz w:val="32"/>
          <w:szCs w:val="32"/>
          <w:rtl/>
          <w:lang w:bidi="ar-DZ"/>
        </w:rPr>
        <w:t>رفة</w:t>
      </w:r>
      <w:r w:rsidR="003523DD" w:rsidRPr="003523DD">
        <w:rPr>
          <w:rFonts w:ascii="Traditional Arabic" w:hAnsi="Traditional Arabic" w:cs="Traditional Arabic"/>
          <w:sz w:val="32"/>
          <w:szCs w:val="32"/>
          <w:rtl/>
          <w:lang w:bidi="ar-DZ"/>
        </w:rPr>
        <w:t xml:space="preserve">، ولكن لتعزيز فهم أنشطة </w:t>
      </w:r>
      <w:r w:rsidR="00896551" w:rsidRPr="00896551">
        <w:rPr>
          <w:rFonts w:ascii="Traditional Arabic" w:hAnsi="Traditional Arabic" w:cs="Traditional Arabic"/>
          <w:sz w:val="32"/>
          <w:szCs w:val="32"/>
          <w:rtl/>
          <w:lang w:bidi="ar-DZ"/>
        </w:rPr>
        <w:t xml:space="preserve">استخراج المعرفة الضمنية </w:t>
      </w:r>
      <w:r w:rsidR="00896551">
        <w:rPr>
          <w:rFonts w:ascii="Traditional Arabic" w:hAnsi="Traditional Arabic" w:cs="Traditional Arabic" w:hint="cs"/>
          <w:sz w:val="32"/>
          <w:szCs w:val="32"/>
          <w:rtl/>
          <w:lang w:bidi="ar-DZ"/>
        </w:rPr>
        <w:t xml:space="preserve">من </w:t>
      </w:r>
      <w:r w:rsidR="00896551" w:rsidRPr="00896551">
        <w:rPr>
          <w:rFonts w:ascii="Traditional Arabic" w:hAnsi="Traditional Arabic" w:cs="Traditional Arabic"/>
          <w:sz w:val="32"/>
          <w:szCs w:val="32"/>
          <w:rtl/>
          <w:lang w:bidi="ar-DZ"/>
        </w:rPr>
        <w:t>رأس المال الفكري</w:t>
      </w:r>
      <w:r w:rsidR="003523DD" w:rsidRPr="003523DD">
        <w:rPr>
          <w:rFonts w:ascii="Traditional Arabic" w:hAnsi="Traditional Arabic" w:cs="Traditional Arabic"/>
          <w:sz w:val="32"/>
          <w:szCs w:val="32"/>
          <w:rtl/>
          <w:lang w:bidi="ar-DZ"/>
        </w:rPr>
        <w:t>.</w:t>
      </w:r>
      <w:r w:rsidR="00035D97">
        <w:rPr>
          <w:rFonts w:ascii="Traditional Arabic" w:hAnsi="Traditional Arabic" w:cs="Traditional Arabic" w:hint="cs"/>
          <w:sz w:val="32"/>
          <w:szCs w:val="32"/>
          <w:rtl/>
          <w:lang w:bidi="ar-DZ"/>
        </w:rPr>
        <w:t xml:space="preserve"> ا</w:t>
      </w:r>
      <w:r w:rsidR="00865267">
        <w:rPr>
          <w:rFonts w:ascii="Traditional Arabic" w:hAnsi="Traditional Arabic" w:cs="Traditional Arabic" w:hint="cs"/>
          <w:sz w:val="32"/>
          <w:szCs w:val="32"/>
          <w:rtl/>
          <w:lang w:bidi="ar-DZ"/>
        </w:rPr>
        <w:t xml:space="preserve">لنموذج يقوم على فكرة جوهرية تتلخص بوجود حركة حلزونية تفاعلية للمعرفة الصريحة والمعرفة الضمنية، ترافقها أربع عمليات تحويلية للمعرفة تؤدي إلى </w:t>
      </w:r>
      <w:bookmarkStart w:id="65" w:name="_Hlk115274653"/>
      <w:r w:rsidR="00C94CB6">
        <w:rPr>
          <w:rFonts w:ascii="Traditional Arabic" w:hAnsi="Traditional Arabic" w:cs="Traditional Arabic" w:hint="cs"/>
          <w:sz w:val="32"/>
          <w:szCs w:val="32"/>
          <w:rtl/>
          <w:lang w:bidi="ar-DZ"/>
        </w:rPr>
        <w:t>استخراج</w:t>
      </w:r>
      <w:bookmarkEnd w:id="65"/>
      <w:r w:rsidR="00865267">
        <w:rPr>
          <w:rFonts w:ascii="Traditional Arabic" w:hAnsi="Traditional Arabic" w:cs="Traditional Arabic" w:hint="cs"/>
          <w:sz w:val="32"/>
          <w:szCs w:val="32"/>
          <w:rtl/>
          <w:lang w:bidi="ar-DZ"/>
        </w:rPr>
        <w:t xml:space="preserve"> المعرفة الجديدة، وتتم </w:t>
      </w:r>
      <w:r w:rsidR="002E1609">
        <w:rPr>
          <w:rFonts w:ascii="Traditional Arabic" w:hAnsi="Traditional Arabic" w:cs="Traditional Arabic" w:hint="cs"/>
          <w:sz w:val="32"/>
          <w:szCs w:val="32"/>
          <w:rtl/>
          <w:lang w:bidi="ar-DZ"/>
        </w:rPr>
        <w:t>على</w:t>
      </w:r>
      <w:r w:rsidR="00865267">
        <w:rPr>
          <w:rFonts w:ascii="Traditional Arabic" w:hAnsi="Traditional Arabic" w:cs="Traditional Arabic" w:hint="cs"/>
          <w:sz w:val="32"/>
          <w:szCs w:val="32"/>
          <w:rtl/>
          <w:lang w:bidi="ar-DZ"/>
        </w:rPr>
        <w:t xml:space="preserve"> مستويات أساسية</w:t>
      </w:r>
      <w:r w:rsidR="00A26CED">
        <w:rPr>
          <w:rFonts w:ascii="Traditional Arabic" w:hAnsi="Traditional Arabic" w:cs="Traditional Arabic" w:hint="cs"/>
          <w:sz w:val="32"/>
          <w:szCs w:val="32"/>
          <w:rtl/>
          <w:lang w:bidi="ar-DZ"/>
        </w:rPr>
        <w:t>، هي مستوى الأفراد، المجموعات والمؤسسة</w:t>
      </w:r>
      <w:r w:rsidR="008141D9">
        <w:rPr>
          <w:rFonts w:ascii="Traditional Arabic" w:hAnsi="Traditional Arabic" w:cs="Traditional Arabic" w:hint="cs"/>
          <w:sz w:val="32"/>
          <w:szCs w:val="32"/>
          <w:rtl/>
          <w:lang w:bidi="ar-DZ"/>
        </w:rPr>
        <w:t>.</w:t>
      </w:r>
      <w:r w:rsidR="004A4AD4" w:rsidRPr="004A4AD4">
        <w:rPr>
          <w:rFonts w:hint="cs"/>
          <w:rtl/>
        </w:rPr>
        <w:t xml:space="preserve"> </w:t>
      </w:r>
      <w:r w:rsidR="004A4AD4" w:rsidRPr="004A4AD4">
        <w:rPr>
          <w:rFonts w:ascii="Traditional Arabic" w:hAnsi="Traditional Arabic" w:cs="Traditional Arabic" w:hint="cs"/>
          <w:sz w:val="32"/>
          <w:szCs w:val="32"/>
          <w:rtl/>
          <w:lang w:bidi="ar-DZ"/>
        </w:rPr>
        <w:t>تتكون</w:t>
      </w:r>
      <w:r w:rsidR="004A4AD4" w:rsidRPr="004A4AD4">
        <w:rPr>
          <w:rFonts w:ascii="Traditional Arabic" w:hAnsi="Traditional Arabic" w:cs="Traditional Arabic"/>
          <w:sz w:val="32"/>
          <w:szCs w:val="32"/>
          <w:rtl/>
          <w:lang w:bidi="ar-DZ"/>
        </w:rPr>
        <w:t xml:space="preserve"> </w:t>
      </w:r>
      <w:r w:rsidR="004A4AD4" w:rsidRPr="004A4AD4">
        <w:rPr>
          <w:rFonts w:ascii="Traditional Arabic" w:hAnsi="Traditional Arabic" w:cs="Traditional Arabic" w:hint="cs"/>
          <w:sz w:val="32"/>
          <w:szCs w:val="32"/>
          <w:rtl/>
          <w:lang w:bidi="ar-DZ"/>
        </w:rPr>
        <w:t>عملية</w:t>
      </w:r>
      <w:r w:rsidR="004A4AD4" w:rsidRPr="004A4AD4">
        <w:rPr>
          <w:rFonts w:ascii="Traditional Arabic" w:hAnsi="Traditional Arabic" w:cs="Traditional Arabic"/>
          <w:sz w:val="32"/>
          <w:szCs w:val="32"/>
          <w:rtl/>
          <w:lang w:bidi="ar-DZ"/>
        </w:rPr>
        <w:t xml:space="preserve"> </w:t>
      </w:r>
      <w:r w:rsidR="00C94CB6" w:rsidRPr="00C94CB6">
        <w:rPr>
          <w:rFonts w:ascii="Traditional Arabic" w:hAnsi="Traditional Arabic" w:cs="Traditional Arabic"/>
          <w:sz w:val="32"/>
          <w:szCs w:val="32"/>
          <w:rtl/>
          <w:lang w:bidi="ar-DZ"/>
        </w:rPr>
        <w:t>استخراج</w:t>
      </w:r>
      <w:r w:rsidR="004A4AD4" w:rsidRPr="004A4AD4">
        <w:rPr>
          <w:rFonts w:ascii="Traditional Arabic" w:hAnsi="Traditional Arabic" w:cs="Traditional Arabic"/>
          <w:sz w:val="32"/>
          <w:szCs w:val="32"/>
          <w:rtl/>
          <w:lang w:bidi="ar-DZ"/>
        </w:rPr>
        <w:t xml:space="preserve"> </w:t>
      </w:r>
      <w:r w:rsidR="004A4AD4" w:rsidRPr="004A4AD4">
        <w:rPr>
          <w:rFonts w:ascii="Traditional Arabic" w:hAnsi="Traditional Arabic" w:cs="Traditional Arabic" w:hint="cs"/>
          <w:sz w:val="32"/>
          <w:szCs w:val="32"/>
          <w:rtl/>
          <w:lang w:bidi="ar-DZ"/>
        </w:rPr>
        <w:t>المعرفة</w:t>
      </w:r>
      <w:r w:rsidR="004A4AD4" w:rsidRPr="004A4AD4">
        <w:rPr>
          <w:rFonts w:ascii="Traditional Arabic" w:hAnsi="Traditional Arabic" w:cs="Traditional Arabic"/>
          <w:sz w:val="32"/>
          <w:szCs w:val="32"/>
          <w:rtl/>
          <w:lang w:bidi="ar-DZ"/>
        </w:rPr>
        <w:t xml:space="preserve"> </w:t>
      </w:r>
      <w:r w:rsidR="004A4AD4" w:rsidRPr="004A4AD4">
        <w:rPr>
          <w:rFonts w:ascii="Traditional Arabic" w:hAnsi="Traditional Arabic" w:cs="Traditional Arabic" w:hint="cs"/>
          <w:sz w:val="32"/>
          <w:szCs w:val="32"/>
          <w:rtl/>
          <w:lang w:bidi="ar-DZ"/>
        </w:rPr>
        <w:t>وتحويلها</w:t>
      </w:r>
      <w:r w:rsidR="00324723" w:rsidRPr="00324723">
        <w:rPr>
          <w:rFonts w:ascii="Traditional Arabic" w:hAnsi="Traditional Arabic" w:cs="Traditional Arabic"/>
          <w:sz w:val="32"/>
          <w:szCs w:val="32"/>
          <w:rtl/>
          <w:lang w:bidi="ar-DZ"/>
        </w:rPr>
        <w:t xml:space="preserve"> </w:t>
      </w:r>
      <w:r w:rsidR="00324723">
        <w:rPr>
          <w:rFonts w:ascii="Traditional Arabic" w:hAnsi="Traditional Arabic" w:cs="Traditional Arabic" w:hint="cs"/>
          <w:sz w:val="32"/>
          <w:szCs w:val="32"/>
          <w:rtl/>
          <w:lang w:bidi="ar-DZ"/>
        </w:rPr>
        <w:t xml:space="preserve">من </w:t>
      </w:r>
      <w:r w:rsidR="00324723" w:rsidRPr="00324723">
        <w:rPr>
          <w:rFonts w:ascii="Traditional Arabic" w:hAnsi="Traditional Arabic" w:cs="Traditional Arabic"/>
          <w:sz w:val="32"/>
          <w:szCs w:val="32"/>
          <w:rtl/>
          <w:lang w:bidi="ar-DZ"/>
        </w:rPr>
        <w:t>مجموعة</w:t>
      </w:r>
      <w:r w:rsidR="00324723">
        <w:rPr>
          <w:rFonts w:ascii="Traditional Arabic" w:hAnsi="Traditional Arabic" w:cs="Traditional Arabic" w:hint="cs"/>
          <w:sz w:val="32"/>
          <w:szCs w:val="32"/>
          <w:rtl/>
          <w:lang w:bidi="ar-DZ"/>
        </w:rPr>
        <w:t xml:space="preserve"> </w:t>
      </w:r>
      <w:r w:rsidR="00324723" w:rsidRPr="00324723">
        <w:rPr>
          <w:rFonts w:ascii="Traditional Arabic" w:hAnsi="Traditional Arabic" w:cs="Traditional Arabic"/>
          <w:sz w:val="32"/>
          <w:szCs w:val="32"/>
          <w:rtl/>
          <w:lang w:bidi="ar-DZ"/>
        </w:rPr>
        <w:t>أساليب ل</w:t>
      </w:r>
      <w:r w:rsidR="00F617BE">
        <w:rPr>
          <w:rFonts w:ascii="Traditional Arabic" w:hAnsi="Traditional Arabic" w:cs="Traditional Arabic" w:hint="cs"/>
          <w:sz w:val="32"/>
          <w:szCs w:val="32"/>
          <w:rtl/>
          <w:lang w:bidi="ar-DZ"/>
        </w:rPr>
        <w:t xml:space="preserve">تنشئة </w:t>
      </w:r>
      <w:r w:rsidR="00324723" w:rsidRPr="00324723">
        <w:rPr>
          <w:rFonts w:ascii="Traditional Arabic" w:hAnsi="Traditional Arabic" w:cs="Traditional Arabic"/>
          <w:sz w:val="32"/>
          <w:szCs w:val="32"/>
          <w:rtl/>
          <w:lang w:bidi="ar-DZ"/>
        </w:rPr>
        <w:t>أصول المعرفة ودمجها ونقلها، والأهم من ذلك</w:t>
      </w:r>
      <w:r w:rsidR="00B56263">
        <w:rPr>
          <w:rFonts w:ascii="Traditional Arabic" w:hAnsi="Traditional Arabic" w:cs="Traditional Arabic" w:hint="cs"/>
          <w:sz w:val="32"/>
          <w:szCs w:val="32"/>
          <w:rtl/>
          <w:lang w:bidi="ar-DZ"/>
        </w:rPr>
        <w:t xml:space="preserve"> </w:t>
      </w:r>
      <w:r w:rsidR="00324723">
        <w:rPr>
          <w:rFonts w:ascii="Traditional Arabic" w:hAnsi="Traditional Arabic" w:cs="Traditional Arabic" w:hint="cs"/>
          <w:sz w:val="32"/>
          <w:szCs w:val="32"/>
          <w:rtl/>
          <w:lang w:bidi="ar-DZ"/>
        </w:rPr>
        <w:t>لتوليد</w:t>
      </w:r>
      <w:r w:rsidR="00324723" w:rsidRPr="00324723">
        <w:rPr>
          <w:rFonts w:ascii="Traditional Arabic" w:hAnsi="Traditional Arabic" w:cs="Traditional Arabic"/>
          <w:sz w:val="32"/>
          <w:szCs w:val="32"/>
          <w:rtl/>
          <w:lang w:bidi="ar-DZ"/>
        </w:rPr>
        <w:t xml:space="preserve"> معرفة جديدة</w:t>
      </w:r>
      <w:r w:rsidR="00C70811">
        <w:rPr>
          <w:rFonts w:ascii="Traditional Arabic" w:hAnsi="Traditional Arabic" w:cs="Traditional Arabic" w:hint="cs"/>
          <w:sz w:val="32"/>
          <w:szCs w:val="32"/>
          <w:rtl/>
          <w:lang w:bidi="ar-DZ"/>
        </w:rPr>
        <w:t>.</w:t>
      </w:r>
    </w:p>
    <w:p w14:paraId="610E5ED9" w14:textId="0A6EC332" w:rsidR="00AB0D50" w:rsidRDefault="003B7F19" w:rsidP="008B7398">
      <w:pPr>
        <w:bidi/>
        <w:spacing w:line="276" w:lineRule="auto"/>
        <w:jc w:val="center"/>
        <w:rPr>
          <w:rFonts w:ascii="Traditional Arabic" w:hAnsi="Traditional Arabic" w:cs="Traditional Arabic"/>
          <w:sz w:val="32"/>
          <w:szCs w:val="32"/>
          <w:lang w:bidi="ar-DZ"/>
        </w:rPr>
      </w:pPr>
      <w:r>
        <w:rPr>
          <w:b/>
          <w:bCs/>
          <w:noProof/>
          <w:sz w:val="30"/>
          <w:szCs w:val="30"/>
        </w:rPr>
        <mc:AlternateContent>
          <mc:Choice Requires="wps">
            <w:drawing>
              <wp:anchor distT="0" distB="0" distL="114300" distR="114300" simplePos="0" relativeHeight="251469312" behindDoc="0" locked="0" layoutInCell="1" allowOverlap="1" wp14:anchorId="172935FC" wp14:editId="32734019">
                <wp:simplePos x="0" y="0"/>
                <wp:positionH relativeFrom="column">
                  <wp:posOffset>799465</wp:posOffset>
                </wp:positionH>
                <wp:positionV relativeFrom="paragraph">
                  <wp:posOffset>414020</wp:posOffset>
                </wp:positionV>
                <wp:extent cx="4373880" cy="2242820"/>
                <wp:effectExtent l="0" t="0" r="7620" b="508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3880" cy="22428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62F00" id="Rectangle 1" o:spid="_x0000_s1026" style="position:absolute;margin-left:62.95pt;margin-top:32.6pt;width:344.4pt;height:176.6pt;z-index:25146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" filled="f" strokecolor="black [3213]" strokeweight="1pt">
                <v:path arrowok="t"/>
              </v:rect>
            </w:pict>
          </mc:Fallback>
        </mc:AlternateContent>
      </w:r>
      <w:r w:rsidR="00AB0D50" w:rsidRPr="00035D97">
        <w:rPr>
          <w:rFonts w:ascii="Traditional Arabic" w:hAnsi="Traditional Arabic" w:cs="Traditional Arabic"/>
          <w:b/>
          <w:bCs/>
          <w:sz w:val="30"/>
          <w:szCs w:val="30"/>
          <w:rtl/>
          <w:lang w:bidi="ar-DZ"/>
        </w:rPr>
        <w:t>الشكل</w:t>
      </w:r>
      <w:r w:rsidR="00AB0D50" w:rsidRPr="00AB0D50">
        <w:rPr>
          <w:rFonts w:ascii="Traditional Arabic" w:hAnsi="Traditional Arabic" w:cs="Traditional Arabic"/>
          <w:sz w:val="32"/>
          <w:szCs w:val="32"/>
          <w:rtl/>
          <w:lang w:bidi="ar-DZ"/>
        </w:rPr>
        <w:t xml:space="preserve"> </w:t>
      </w:r>
      <w:r w:rsidR="00A40F9B" w:rsidRPr="00035D97">
        <w:rPr>
          <w:rFonts w:ascii="Traditional Arabic" w:hAnsi="Traditional Arabic" w:cs="Traditional Arabic" w:hint="cs"/>
          <w:b/>
          <w:bCs/>
          <w:sz w:val="30"/>
          <w:szCs w:val="30"/>
          <w:rtl/>
          <w:lang w:bidi="ar-DZ"/>
        </w:rPr>
        <w:t>رقم (1</w:t>
      </w:r>
      <w:r w:rsidR="008D2149" w:rsidRPr="00035D97">
        <w:rPr>
          <w:rFonts w:ascii="Traditional Arabic" w:hAnsi="Traditional Arabic" w:cs="Traditional Arabic" w:hint="cs"/>
          <w:b/>
          <w:bCs/>
          <w:sz w:val="30"/>
          <w:szCs w:val="30"/>
          <w:rtl/>
          <w:lang w:bidi="ar-DZ"/>
        </w:rPr>
        <w:t>3</w:t>
      </w:r>
      <w:r w:rsidR="00A40F9B" w:rsidRPr="00035D97">
        <w:rPr>
          <w:rFonts w:ascii="Traditional Arabic" w:hAnsi="Traditional Arabic" w:cs="Traditional Arabic" w:hint="cs"/>
          <w:b/>
          <w:bCs/>
          <w:sz w:val="30"/>
          <w:szCs w:val="30"/>
          <w:rtl/>
          <w:lang w:bidi="ar-DZ"/>
        </w:rPr>
        <w:t>):</w:t>
      </w:r>
      <w:r w:rsidR="001C0F4D" w:rsidRPr="00035D97">
        <w:rPr>
          <w:rFonts w:ascii="Traditional Arabic" w:hAnsi="Traditional Arabic" w:cs="Traditional Arabic"/>
          <w:b/>
          <w:bCs/>
          <w:sz w:val="30"/>
          <w:szCs w:val="30"/>
          <w:rtl/>
          <w:lang w:bidi="ar-DZ"/>
        </w:rPr>
        <w:t xml:space="preserve"> نظرية </w:t>
      </w:r>
      <w:r w:rsidR="000D18CD" w:rsidRPr="00035D97">
        <w:rPr>
          <w:rFonts w:ascii="Traditional Arabic" w:hAnsi="Traditional Arabic" w:cs="Traditional Arabic" w:hint="cs"/>
          <w:b/>
          <w:bCs/>
          <w:sz w:val="30"/>
          <w:szCs w:val="30"/>
          <w:rtl/>
          <w:lang w:bidi="ar-DZ"/>
        </w:rPr>
        <w:t>توليد المعرفة</w:t>
      </w:r>
      <w:r w:rsidR="000D18CD">
        <w:rPr>
          <w:rFonts w:ascii="Traditional Arabic" w:hAnsi="Traditional Arabic" w:cs="Traditional Arabic" w:hint="cs"/>
          <w:b/>
          <w:bCs/>
          <w:sz w:val="32"/>
          <w:szCs w:val="32"/>
          <w:rtl/>
          <w:lang w:bidi="ar-DZ"/>
        </w:rPr>
        <w:t xml:space="preserve"> </w:t>
      </w:r>
    </w:p>
    <w:p w14:paraId="35DE30B4" w14:textId="1B563015" w:rsidR="004A4AD4" w:rsidRDefault="000431F0" w:rsidP="008B7398">
      <w:pPr>
        <w:tabs>
          <w:tab w:val="left" w:pos="2667"/>
        </w:tabs>
        <w:bidi/>
        <w:spacing w:line="276" w:lineRule="auto"/>
        <w:jc w:val="center"/>
        <w:rPr>
          <w:rFonts w:ascii="Traditional Arabic" w:hAnsi="Traditional Arabic" w:cs="Traditional Arabic"/>
          <w:sz w:val="32"/>
          <w:szCs w:val="32"/>
          <w:rtl/>
          <w:lang w:bidi="ar-DZ"/>
        </w:rPr>
      </w:pPr>
      <w:r>
        <w:rPr>
          <w:rFonts w:ascii="Traditional Arabic" w:hAnsi="Traditional Arabic" w:cs="Traditional Arabic"/>
          <w:noProof/>
          <w:sz w:val="32"/>
          <w:szCs w:val="32"/>
          <w:rtl/>
          <w:lang w:eastAsia="fr-FR"/>
        </w:rPr>
        <w:drawing>
          <wp:inline distT="0" distB="0" distL="0" distR="0" wp14:anchorId="4D1C05E2" wp14:editId="1BD0D163">
            <wp:extent cx="5047333" cy="2254250"/>
            <wp:effectExtent l="0" t="0" r="0" b="0"/>
            <wp:docPr id="166" name="Imag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CABA4.tmp"/>
                    <pic:cNvPicPr/>
                  </pic:nvPicPr>
                  <pic:blipFill rotWithShape="1">
                    <a:blip r:embed="rId24">
                      <a:extLst>
                        <a:ext uri="{28A0092B-C50C-407E-A947-70E740481C1C}">
                          <a14:useLocalDpi xmlns:a14="http://schemas.microsoft.com/office/drawing/2010/main" val="0"/>
                        </a:ext>
                      </a:extLst>
                    </a:blip>
                    <a:srcRect l="19610" t="38652" r="24102" b="14910"/>
                    <a:stretch/>
                  </pic:blipFill>
                  <pic:spPr bwMode="auto">
                    <a:xfrm>
                      <a:off x="0" y="0"/>
                      <a:ext cx="5047062" cy="2254129"/>
                    </a:xfrm>
                    <a:prstGeom prst="rect">
                      <a:avLst/>
                    </a:prstGeom>
                    <a:ln>
                      <a:noFill/>
                    </a:ln>
                    <a:extLst>
                      <a:ext uri="{53640926-AAD7-44D8-BBD7-CCE9431645EC}">
                        <a14:shadowObscured xmlns:a14="http://schemas.microsoft.com/office/drawing/2010/main"/>
                      </a:ext>
                    </a:extLst>
                  </pic:spPr>
                </pic:pic>
              </a:graphicData>
            </a:graphic>
          </wp:inline>
        </w:drawing>
      </w:r>
    </w:p>
    <w:p w14:paraId="398C1811" w14:textId="2A10CEEC" w:rsidR="008A0E61" w:rsidRPr="00D37A10" w:rsidRDefault="001253C8" w:rsidP="008B7398">
      <w:pPr>
        <w:bidi/>
        <w:spacing w:line="276" w:lineRule="auto"/>
        <w:jc w:val="center"/>
        <w:rPr>
          <w:rFonts w:ascii="Traditional Arabic" w:hAnsi="Traditional Arabic" w:cs="Traditional Arabic"/>
          <w:b/>
          <w:bCs/>
          <w:sz w:val="30"/>
          <w:szCs w:val="30"/>
          <w:rtl/>
          <w:lang w:bidi="ar-DZ"/>
        </w:rPr>
      </w:pPr>
      <w:r w:rsidRPr="00A77D16">
        <w:rPr>
          <w:rFonts w:ascii="Traditional Arabic" w:hAnsi="Traditional Arabic" w:cs="Traditional Arabic" w:hint="cs"/>
          <w:b/>
          <w:bCs/>
          <w:sz w:val="30"/>
          <w:szCs w:val="30"/>
          <w:rtl/>
          <w:lang w:bidi="ar-DZ"/>
        </w:rPr>
        <w:t>المصدر:</w:t>
      </w:r>
      <w:sdt>
        <w:sdtPr>
          <w:rPr>
            <w:rFonts w:ascii="Traditional Arabic" w:hAnsi="Traditional Arabic" w:cs="Traditional Arabic" w:hint="cs"/>
            <w:b/>
            <w:bCs/>
            <w:sz w:val="28"/>
            <w:szCs w:val="28"/>
            <w:rtl/>
            <w:lang w:bidi="ar-DZ"/>
          </w:rPr>
          <w:id w:val="1865403049"/>
          <w:citation/>
        </w:sdtPr>
        <w:sdtContent>
          <w:r w:rsidRPr="00DA5DA5">
            <w:rPr>
              <w:rFonts w:ascii="Traditional Arabic" w:hAnsi="Traditional Arabic" w:cs="Traditional Arabic"/>
              <w:b/>
              <w:bCs/>
              <w:sz w:val="28"/>
              <w:szCs w:val="28"/>
              <w:rtl/>
              <w:lang w:bidi="ar-DZ"/>
            </w:rPr>
            <w:fldChar w:fldCharType="begin"/>
          </w:r>
          <w:r w:rsidR="00972FDA" w:rsidRPr="00DA5DA5">
            <w:rPr>
              <w:rFonts w:ascii="Traditional Arabic" w:hAnsi="Traditional Arabic" w:cs="Traditional Arabic"/>
              <w:b/>
              <w:bCs/>
              <w:sz w:val="28"/>
              <w:szCs w:val="28"/>
              <w:lang w:bidi="ar-DZ"/>
            </w:rPr>
            <w:instrText>CITATION</w:instrText>
          </w:r>
          <w:r w:rsidR="00972FDA" w:rsidRPr="00DA5DA5">
            <w:rPr>
              <w:rFonts w:ascii="Traditional Arabic" w:hAnsi="Traditional Arabic" w:cs="Traditional Arabic"/>
              <w:b/>
              <w:bCs/>
              <w:sz w:val="28"/>
              <w:szCs w:val="28"/>
              <w:rtl/>
              <w:lang w:bidi="ar-DZ"/>
            </w:rPr>
            <w:instrText xml:space="preserve"> نحو12 \</w:instrText>
          </w:r>
          <w:r w:rsidR="00972FDA" w:rsidRPr="00DA5DA5">
            <w:rPr>
              <w:rFonts w:ascii="Traditional Arabic" w:hAnsi="Traditional Arabic" w:cs="Traditional Arabic"/>
              <w:b/>
              <w:bCs/>
              <w:sz w:val="28"/>
              <w:szCs w:val="28"/>
              <w:lang w:bidi="ar-DZ"/>
            </w:rPr>
            <w:instrText>p 19 \l 5121</w:instrText>
          </w:r>
          <w:r w:rsidR="00972FDA" w:rsidRPr="00DA5DA5">
            <w:rPr>
              <w:rFonts w:ascii="Traditional Arabic" w:hAnsi="Traditional Arabic" w:cs="Traditional Arabic"/>
              <w:b/>
              <w:bCs/>
              <w:sz w:val="28"/>
              <w:szCs w:val="28"/>
              <w:rtl/>
              <w:lang w:bidi="ar-DZ"/>
            </w:rPr>
            <w:instrText xml:space="preserve"> </w:instrText>
          </w:r>
          <w:r w:rsidRPr="00DA5DA5">
            <w:rPr>
              <w:rFonts w:ascii="Traditional Arabic" w:hAnsi="Traditional Arabic" w:cs="Traditional Arabic"/>
              <w:b/>
              <w:bCs/>
              <w:sz w:val="28"/>
              <w:szCs w:val="28"/>
              <w:rtl/>
              <w:lang w:bidi="ar-DZ"/>
            </w:rPr>
            <w:fldChar w:fldCharType="separate"/>
          </w:r>
          <w:r w:rsidR="003E4CE5">
            <w:rPr>
              <w:rFonts w:ascii="Traditional Arabic" w:hAnsi="Traditional Arabic" w:cs="Traditional Arabic"/>
              <w:b/>
              <w:bCs/>
              <w:noProof/>
              <w:sz w:val="28"/>
              <w:szCs w:val="28"/>
              <w:rtl/>
              <w:lang w:bidi="ar-DZ"/>
            </w:rPr>
            <w:t xml:space="preserve"> </w:t>
          </w:r>
          <w:r w:rsidR="003E4CE5" w:rsidRPr="003E4CE5">
            <w:rPr>
              <w:rFonts w:ascii="Traditional Arabic" w:hAnsi="Traditional Arabic" w:cs="Traditional Arabic" w:hint="cs"/>
              <w:noProof/>
              <w:sz w:val="28"/>
              <w:szCs w:val="28"/>
              <w:rtl/>
              <w:lang w:bidi="ar-DZ"/>
            </w:rPr>
            <w:t>(نحو مجتمع المعرفة، 2012، صفحة 19)</w:t>
          </w:r>
          <w:r w:rsidRPr="00DA5DA5">
            <w:rPr>
              <w:rFonts w:ascii="Traditional Arabic" w:hAnsi="Traditional Arabic" w:cs="Traditional Arabic"/>
              <w:b/>
              <w:bCs/>
              <w:sz w:val="28"/>
              <w:szCs w:val="28"/>
              <w:rtl/>
              <w:lang w:bidi="ar-DZ"/>
            </w:rPr>
            <w:fldChar w:fldCharType="end"/>
          </w:r>
        </w:sdtContent>
      </w:sdt>
      <w:r w:rsidR="00A80D95">
        <w:rPr>
          <w:rFonts w:ascii="Traditional Arabic" w:hAnsi="Traditional Arabic" w:cs="Traditional Arabic"/>
          <w:sz w:val="32"/>
          <w:szCs w:val="32"/>
          <w:lang w:bidi="ar-DZ"/>
        </w:rPr>
        <w:t>.</w:t>
      </w:r>
    </w:p>
    <w:p w14:paraId="234084B5" w14:textId="2DDB6C0A" w:rsidR="000E45E1" w:rsidRDefault="000E45E1" w:rsidP="00035D97">
      <w:pPr>
        <w:bidi/>
        <w:spacing w:line="360" w:lineRule="auto"/>
        <w:ind w:firstLine="473"/>
        <w:jc w:val="both"/>
        <w:rPr>
          <w:rFonts w:ascii="Traditional Arabic" w:hAnsi="Traditional Arabic" w:cs="Traditional Arabic"/>
          <w:sz w:val="32"/>
          <w:szCs w:val="32"/>
          <w:lang w:bidi="ar-DZ"/>
        </w:rPr>
      </w:pPr>
      <w:r w:rsidRPr="000E45E1">
        <w:rPr>
          <w:rFonts w:ascii="Traditional Arabic" w:hAnsi="Traditional Arabic" w:cs="Traditional Arabic"/>
          <w:sz w:val="32"/>
          <w:szCs w:val="32"/>
          <w:rtl/>
          <w:lang w:bidi="ar-DZ"/>
        </w:rPr>
        <w:lastRenderedPageBreak/>
        <w:t xml:space="preserve">بالإشارة إلى الشكل </w:t>
      </w:r>
      <w:r w:rsidRPr="000E45E1">
        <w:rPr>
          <w:rFonts w:ascii="Traditional Arabic" w:hAnsi="Traditional Arabic" w:cs="Traditional Arabic" w:hint="cs"/>
          <w:sz w:val="32"/>
          <w:szCs w:val="32"/>
          <w:rtl/>
          <w:lang w:bidi="ar-DZ"/>
        </w:rPr>
        <w:t>1</w:t>
      </w:r>
      <w:r>
        <w:rPr>
          <w:rFonts w:ascii="Traditional Arabic" w:hAnsi="Traditional Arabic" w:cs="Traditional Arabic" w:hint="cs"/>
          <w:sz w:val="32"/>
          <w:szCs w:val="32"/>
          <w:rtl/>
          <w:lang w:val="en-US" w:bidi="ar-DZ"/>
        </w:rPr>
        <w:t>2</w:t>
      </w:r>
      <w:r w:rsidRPr="000E45E1">
        <w:rPr>
          <w:rFonts w:ascii="Traditional Arabic" w:hAnsi="Traditional Arabic" w:cs="Traditional Arabic" w:hint="cs"/>
          <w:sz w:val="32"/>
          <w:szCs w:val="32"/>
          <w:rtl/>
          <w:lang w:bidi="ar-DZ"/>
        </w:rPr>
        <w:t>،</w:t>
      </w:r>
      <w:r w:rsidRPr="000E45E1">
        <w:rPr>
          <w:rFonts w:ascii="Traditional Arabic" w:hAnsi="Traditional Arabic" w:cs="Traditional Arabic"/>
          <w:sz w:val="32"/>
          <w:szCs w:val="32"/>
          <w:rtl/>
          <w:lang w:bidi="ar-DZ"/>
        </w:rPr>
        <w:t xml:space="preserve"> يركز سؤال البحث ال</w:t>
      </w:r>
      <w:r>
        <w:rPr>
          <w:rFonts w:ascii="Traditional Arabic" w:hAnsi="Traditional Arabic" w:cs="Traditional Arabic" w:hint="cs"/>
          <w:sz w:val="32"/>
          <w:szCs w:val="32"/>
          <w:rtl/>
          <w:lang w:bidi="ar-DZ"/>
        </w:rPr>
        <w:t>رئيسي</w:t>
      </w:r>
      <w:r w:rsidRPr="000E45E1">
        <w:rPr>
          <w:rFonts w:ascii="Traditional Arabic" w:hAnsi="Traditional Arabic" w:cs="Traditional Arabic"/>
          <w:sz w:val="32"/>
          <w:szCs w:val="32"/>
          <w:rtl/>
          <w:lang w:bidi="ar-DZ"/>
        </w:rPr>
        <w:t xml:space="preserve"> على الأنشطة على الجانب الأي</w:t>
      </w:r>
      <w:r w:rsidR="00F26FCD">
        <w:rPr>
          <w:rFonts w:ascii="Traditional Arabic" w:hAnsi="Traditional Arabic" w:cs="Traditional Arabic" w:hint="cs"/>
          <w:sz w:val="32"/>
          <w:szCs w:val="32"/>
          <w:rtl/>
          <w:lang w:bidi="ar-DZ"/>
        </w:rPr>
        <w:t>من</w:t>
      </w:r>
      <w:r w:rsidRPr="000E45E1">
        <w:rPr>
          <w:rFonts w:ascii="Traditional Arabic" w:hAnsi="Traditional Arabic" w:cs="Traditional Arabic"/>
          <w:sz w:val="32"/>
          <w:szCs w:val="32"/>
          <w:rtl/>
          <w:lang w:bidi="ar-DZ"/>
        </w:rPr>
        <w:t xml:space="preserve"> من نموذج </w:t>
      </w:r>
      <w:r w:rsidRPr="00DA5DA5">
        <w:rPr>
          <w:rFonts w:asciiTheme="majorBidi" w:hAnsiTheme="majorBidi" w:cstheme="majorBidi"/>
          <w:sz w:val="28"/>
          <w:szCs w:val="28"/>
          <w:lang w:bidi="ar-DZ"/>
        </w:rPr>
        <w:t>SECI</w:t>
      </w:r>
      <w:r w:rsidR="004F4EFE">
        <w:rPr>
          <w:rFonts w:ascii="Traditional Arabic" w:hAnsi="Traditional Arabic" w:cs="Traditional Arabic" w:hint="cs"/>
          <w:sz w:val="32"/>
          <w:szCs w:val="32"/>
          <w:rtl/>
          <w:lang w:bidi="ar-DZ"/>
        </w:rPr>
        <w:t xml:space="preserve">، </w:t>
      </w:r>
      <w:r w:rsidR="004F4EFE" w:rsidRPr="004F4EFE">
        <w:rPr>
          <w:rFonts w:ascii="Traditional Arabic" w:hAnsi="Traditional Arabic" w:cs="Traditional Arabic"/>
          <w:sz w:val="32"/>
          <w:szCs w:val="32"/>
          <w:rtl/>
          <w:lang w:bidi="ar-DZ"/>
        </w:rPr>
        <w:t>خلال</w:t>
      </w:r>
      <w:r w:rsidR="004F4EFE">
        <w:rPr>
          <w:rFonts w:ascii="Traditional Arabic" w:hAnsi="Traditional Arabic" w:cs="Traditional Arabic" w:hint="cs"/>
          <w:sz w:val="32"/>
          <w:szCs w:val="32"/>
          <w:rtl/>
          <w:lang w:bidi="ar-DZ"/>
        </w:rPr>
        <w:t xml:space="preserve"> التجسيد أو الإخراج أي</w:t>
      </w:r>
      <w:r w:rsidR="00620314">
        <w:rPr>
          <w:rFonts w:ascii="Traditional Arabic" w:hAnsi="Traditional Arabic" w:cs="Traditional Arabic" w:hint="cs"/>
          <w:sz w:val="32"/>
          <w:szCs w:val="32"/>
          <w:rtl/>
          <w:lang w:bidi="ar-DZ"/>
        </w:rPr>
        <w:t>،</w:t>
      </w:r>
      <w:r w:rsidRPr="000E45E1">
        <w:rPr>
          <w:rFonts w:ascii="Traditional Arabic" w:hAnsi="Traditional Arabic" w:cs="Traditional Arabic"/>
          <w:sz w:val="32"/>
          <w:szCs w:val="32"/>
          <w:rtl/>
          <w:lang w:bidi="ar-DZ"/>
        </w:rPr>
        <w:t xml:space="preserve"> أنه يحقق </w:t>
      </w:r>
      <w:r w:rsidR="00BC7859" w:rsidRPr="000E45E1">
        <w:rPr>
          <w:rFonts w:ascii="Traditional Arabic" w:hAnsi="Traditional Arabic" w:cs="Traditional Arabic" w:hint="cs"/>
          <w:sz w:val="32"/>
          <w:szCs w:val="32"/>
          <w:rtl/>
          <w:lang w:bidi="ar-DZ"/>
        </w:rPr>
        <w:t>فيما</w:t>
      </w:r>
      <w:r w:rsidRPr="000E45E1">
        <w:rPr>
          <w:rFonts w:ascii="Traditional Arabic" w:hAnsi="Traditional Arabic" w:cs="Traditional Arabic"/>
          <w:sz w:val="32"/>
          <w:szCs w:val="32"/>
          <w:rtl/>
          <w:lang w:bidi="ar-DZ"/>
        </w:rPr>
        <w:t xml:space="preserve"> إذا كان</w:t>
      </w:r>
      <w:r w:rsidR="004F4EFE">
        <w:rPr>
          <w:rFonts w:ascii="Traditional Arabic" w:hAnsi="Traditional Arabic" w:cs="Traditional Arabic" w:hint="cs"/>
          <w:sz w:val="32"/>
          <w:szCs w:val="32"/>
          <w:rtl/>
          <w:lang w:bidi="ar-DZ"/>
        </w:rPr>
        <w:t>ت مكونات رأس مال الفكري</w:t>
      </w:r>
      <w:r w:rsidRPr="000E45E1">
        <w:rPr>
          <w:rFonts w:ascii="Traditional Arabic" w:hAnsi="Traditional Arabic" w:cs="Traditional Arabic"/>
          <w:sz w:val="32"/>
          <w:szCs w:val="32"/>
          <w:rtl/>
          <w:lang w:bidi="ar-DZ"/>
        </w:rPr>
        <w:t xml:space="preserve"> </w:t>
      </w:r>
      <w:r w:rsidR="004F4EFE">
        <w:rPr>
          <w:rFonts w:ascii="Traditional Arabic" w:hAnsi="Traditional Arabic" w:cs="Traditional Arabic" w:hint="cs"/>
          <w:sz w:val="32"/>
          <w:szCs w:val="32"/>
          <w:rtl/>
          <w:lang w:bidi="ar-DZ"/>
        </w:rPr>
        <w:t>ت</w:t>
      </w:r>
      <w:r w:rsidRPr="000E45E1">
        <w:rPr>
          <w:rFonts w:ascii="Traditional Arabic" w:hAnsi="Traditional Arabic" w:cs="Traditional Arabic"/>
          <w:sz w:val="32"/>
          <w:szCs w:val="32"/>
          <w:rtl/>
          <w:lang w:bidi="ar-DZ"/>
        </w:rPr>
        <w:t>ركز على عمليات التفاعل والتواصل</w:t>
      </w:r>
      <w:r w:rsidR="00B82E21">
        <w:rPr>
          <w:rFonts w:ascii="Traditional Arabic" w:hAnsi="Traditional Arabic" w:cs="Traditional Arabic" w:hint="cs"/>
          <w:sz w:val="32"/>
          <w:szCs w:val="32"/>
          <w:rtl/>
          <w:lang w:bidi="ar-DZ"/>
        </w:rPr>
        <w:t xml:space="preserve"> </w:t>
      </w:r>
      <w:r w:rsidR="00BC7859">
        <w:rPr>
          <w:rFonts w:ascii="Traditional Arabic" w:hAnsi="Traditional Arabic" w:cs="Traditional Arabic" w:hint="cs"/>
          <w:sz w:val="32"/>
          <w:szCs w:val="32"/>
          <w:rtl/>
          <w:lang w:bidi="ar-DZ"/>
        </w:rPr>
        <w:t>و</w:t>
      </w:r>
      <w:r w:rsidR="00B82E21" w:rsidRPr="00B82E21">
        <w:rPr>
          <w:rFonts w:ascii="Traditional Arabic" w:hAnsi="Traditional Arabic" w:cs="Traditional Arabic"/>
          <w:sz w:val="32"/>
          <w:szCs w:val="32"/>
          <w:rtl/>
          <w:lang w:bidi="ar-DZ"/>
        </w:rPr>
        <w:t>الحوار</w:t>
      </w:r>
      <w:r w:rsidR="00BC7859">
        <w:rPr>
          <w:rFonts w:ascii="Traditional Arabic" w:hAnsi="Traditional Arabic" w:cs="Traditional Arabic" w:hint="cs"/>
          <w:sz w:val="32"/>
          <w:szCs w:val="32"/>
          <w:rtl/>
          <w:lang w:bidi="ar-DZ"/>
        </w:rPr>
        <w:t>،</w:t>
      </w:r>
      <w:r w:rsidRPr="000E45E1">
        <w:rPr>
          <w:rFonts w:ascii="Traditional Arabic" w:hAnsi="Traditional Arabic" w:cs="Traditional Arabic"/>
          <w:sz w:val="32"/>
          <w:szCs w:val="32"/>
          <w:rtl/>
          <w:lang w:bidi="ar-DZ"/>
        </w:rPr>
        <w:t xml:space="preserve"> </w:t>
      </w:r>
      <w:r w:rsidR="00BC7859" w:rsidRPr="00BC7859">
        <w:rPr>
          <w:rFonts w:ascii="Traditional Arabic" w:hAnsi="Traditional Arabic" w:cs="Traditional Arabic"/>
          <w:sz w:val="32"/>
          <w:szCs w:val="32"/>
          <w:rtl/>
          <w:lang w:bidi="ar-DZ"/>
        </w:rPr>
        <w:t>وبالتالي الكشف عن المعرفة الضمنية المخفية التي يصعب إيصالها بطريقة أخرى.</w:t>
      </w:r>
      <w:r w:rsidRPr="000E45E1">
        <w:rPr>
          <w:rFonts w:ascii="Traditional Arabic" w:hAnsi="Traditional Arabic" w:cs="Traditional Arabic"/>
          <w:sz w:val="32"/>
          <w:szCs w:val="32"/>
          <w:rtl/>
          <w:lang w:bidi="ar-DZ"/>
        </w:rPr>
        <w:t xml:space="preserve"> </w:t>
      </w:r>
    </w:p>
    <w:p w14:paraId="480FB9F4" w14:textId="34EF3242" w:rsidR="00F165A9" w:rsidRPr="00E5297A" w:rsidRDefault="00407B1F" w:rsidP="008B7398">
      <w:pPr>
        <w:bidi/>
        <w:spacing w:line="276" w:lineRule="auto"/>
        <w:jc w:val="both"/>
        <w:rPr>
          <w:rFonts w:ascii="Traditional Arabic" w:hAnsi="Traditional Arabic" w:cs="Traditional Arabic"/>
          <w:b/>
          <w:bCs/>
          <w:sz w:val="30"/>
          <w:szCs w:val="30"/>
          <w:rtl/>
          <w:lang w:val="en-US" w:bidi="ar-DZ"/>
        </w:rPr>
      </w:pPr>
      <w:r>
        <w:rPr>
          <w:rFonts w:ascii="Traditional Arabic" w:hAnsi="Traditional Arabic" w:cs="Traditional Arabic" w:hint="cs"/>
          <w:b/>
          <w:bCs/>
          <w:sz w:val="30"/>
          <w:szCs w:val="30"/>
          <w:rtl/>
          <w:lang w:val="en-US" w:bidi="ar-DZ"/>
        </w:rPr>
        <w:t>2</w:t>
      </w:r>
      <w:r w:rsidR="00557C92">
        <w:rPr>
          <w:rFonts w:ascii="Traditional Arabic" w:hAnsi="Traditional Arabic" w:cs="Traditional Arabic" w:hint="cs"/>
          <w:b/>
          <w:bCs/>
          <w:sz w:val="30"/>
          <w:szCs w:val="30"/>
          <w:rtl/>
          <w:lang w:val="en-US" w:bidi="ar-DZ"/>
        </w:rPr>
        <w:t>-</w:t>
      </w:r>
      <w:r w:rsidR="00F165A9" w:rsidRPr="00F165A9">
        <w:rPr>
          <w:rFonts w:ascii="Traditional Arabic" w:hAnsi="Traditional Arabic" w:cs="Traditional Arabic" w:hint="cs"/>
          <w:b/>
          <w:bCs/>
          <w:sz w:val="30"/>
          <w:szCs w:val="30"/>
          <w:rtl/>
          <w:lang w:bidi="ar-DZ"/>
        </w:rPr>
        <w:t>التجسيد</w:t>
      </w:r>
      <w:r w:rsidR="00E5297A">
        <w:rPr>
          <w:rFonts w:ascii="Traditional Arabic" w:hAnsi="Traditional Arabic" w:cs="Traditional Arabic" w:hint="cs"/>
          <w:b/>
          <w:bCs/>
          <w:sz w:val="30"/>
          <w:szCs w:val="30"/>
          <w:rtl/>
          <w:lang w:val="en-US" w:bidi="ar-DZ"/>
        </w:rPr>
        <w:t xml:space="preserve">: </w:t>
      </w:r>
    </w:p>
    <w:p w14:paraId="748F0D8B" w14:textId="6257EE1C" w:rsidR="00F165A9" w:rsidRPr="00F165A9" w:rsidRDefault="00186495" w:rsidP="00035D97">
      <w:pPr>
        <w:bidi/>
        <w:spacing w:line="360" w:lineRule="auto"/>
        <w:ind w:firstLine="473"/>
        <w:jc w:val="both"/>
        <w:rPr>
          <w:rFonts w:ascii="Traditional Arabic" w:hAnsi="Traditional Arabic" w:cs="Traditional Arabic"/>
          <w:sz w:val="32"/>
          <w:szCs w:val="32"/>
          <w:lang w:bidi="ar-DZ"/>
        </w:rPr>
      </w:pPr>
      <w:r w:rsidRPr="00186495">
        <w:rPr>
          <w:rFonts w:ascii="Traditional Arabic" w:hAnsi="Traditional Arabic" w:cs="Traditional Arabic"/>
          <w:sz w:val="32"/>
          <w:szCs w:val="32"/>
          <w:rtl/>
          <w:lang w:bidi="ar-DZ"/>
        </w:rPr>
        <w:t xml:space="preserve">في </w:t>
      </w:r>
      <w:r w:rsidR="003D5B34">
        <w:rPr>
          <w:rFonts w:ascii="Traditional Arabic" w:hAnsi="Traditional Arabic" w:cs="Traditional Arabic" w:hint="cs"/>
          <w:sz w:val="32"/>
          <w:szCs w:val="32"/>
          <w:rtl/>
          <w:lang w:val="en-US" w:bidi="ar-DZ"/>
        </w:rPr>
        <w:t xml:space="preserve">التجسيد أو </w:t>
      </w:r>
      <w:r w:rsidR="00DE540E">
        <w:rPr>
          <w:rFonts w:ascii="Traditional Arabic" w:hAnsi="Traditional Arabic" w:cs="Traditional Arabic" w:hint="cs"/>
          <w:sz w:val="32"/>
          <w:szCs w:val="32"/>
          <w:rtl/>
          <w:lang w:val="en-US" w:bidi="ar-DZ"/>
        </w:rPr>
        <w:t>الاخراج</w:t>
      </w:r>
      <w:r w:rsidRPr="00186495">
        <w:rPr>
          <w:rFonts w:ascii="Traditional Arabic" w:hAnsi="Traditional Arabic" w:cs="Traditional Arabic"/>
          <w:sz w:val="32"/>
          <w:szCs w:val="32"/>
          <w:rtl/>
          <w:lang w:bidi="ar-DZ"/>
        </w:rPr>
        <w:t xml:space="preserve">، يتم تحويل المعرفة الضمنية إلى مفاهيم واضحة. </w:t>
      </w:r>
      <w:r w:rsidR="003D5B34">
        <w:rPr>
          <w:rFonts w:ascii="Traditional Arabic" w:hAnsi="Traditional Arabic" w:cs="Traditional Arabic" w:hint="cs"/>
          <w:sz w:val="32"/>
          <w:szCs w:val="32"/>
          <w:rtl/>
          <w:lang w:bidi="ar-DZ"/>
        </w:rPr>
        <w:t xml:space="preserve">يرى </w:t>
      </w:r>
      <w:bookmarkStart w:id="66" w:name="_Hlk116837146"/>
      <w:sdt>
        <w:sdtPr>
          <w:rPr>
            <w:rFonts w:asciiTheme="majorBidi" w:hAnsiTheme="majorBidi" w:cstheme="majorBidi"/>
            <w:sz w:val="28"/>
            <w:szCs w:val="28"/>
            <w:rtl/>
            <w:lang w:bidi="ar-DZ"/>
          </w:rPr>
          <w:id w:val="-1532874781"/>
          <w:citation/>
        </w:sdtPr>
        <w:sdtContent>
          <w:r w:rsidR="003D5B34" w:rsidRPr="00035D97">
            <w:rPr>
              <w:rFonts w:asciiTheme="majorBidi" w:hAnsiTheme="majorBidi" w:cstheme="majorBidi"/>
              <w:sz w:val="28"/>
              <w:szCs w:val="28"/>
              <w:rtl/>
              <w:lang w:bidi="ar-DZ"/>
            </w:rPr>
            <w:fldChar w:fldCharType="begin"/>
          </w:r>
          <w:r w:rsidR="008B794A" w:rsidRPr="00035D97">
            <w:rPr>
              <w:rFonts w:asciiTheme="majorBidi" w:hAnsiTheme="majorBidi" w:cstheme="majorBidi"/>
              <w:sz w:val="28"/>
              <w:szCs w:val="28"/>
              <w:lang w:bidi="ar-DZ"/>
            </w:rPr>
            <w:instrText xml:space="preserve">CITATION Non94 \p 16 \t  \l 5121 </w:instrText>
          </w:r>
          <w:r w:rsidR="003D5B34" w:rsidRPr="00035D97">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(Nonaka, 1994, p. 16)</w:t>
          </w:r>
          <w:r w:rsidR="003D5B34" w:rsidRPr="00035D97">
            <w:rPr>
              <w:rFonts w:asciiTheme="majorBidi" w:hAnsiTheme="majorBidi" w:cstheme="majorBidi"/>
              <w:sz w:val="28"/>
              <w:szCs w:val="28"/>
              <w:rtl/>
              <w:lang w:bidi="ar-DZ"/>
            </w:rPr>
            <w:fldChar w:fldCharType="end"/>
          </w:r>
        </w:sdtContent>
      </w:sdt>
      <w:bookmarkEnd w:id="66"/>
      <w:r w:rsidR="003D5B34" w:rsidRPr="00186495">
        <w:rPr>
          <w:rFonts w:ascii="Traditional Arabic" w:hAnsi="Traditional Arabic" w:cs="Traditional Arabic"/>
          <w:sz w:val="32"/>
          <w:szCs w:val="32"/>
          <w:rtl/>
          <w:lang w:bidi="ar-DZ"/>
        </w:rPr>
        <w:t xml:space="preserve">، </w:t>
      </w:r>
      <w:r w:rsidR="003D5B34">
        <w:rPr>
          <w:rFonts w:ascii="Traditional Arabic" w:hAnsi="Traditional Arabic" w:cs="Traditional Arabic" w:hint="cs"/>
          <w:sz w:val="32"/>
          <w:szCs w:val="32"/>
          <w:rtl/>
          <w:lang w:bidi="ar-DZ"/>
        </w:rPr>
        <w:t>أن</w:t>
      </w:r>
      <w:r w:rsidR="007E5F28" w:rsidRPr="007E5F28">
        <w:rPr>
          <w:rtl/>
        </w:rPr>
        <w:t xml:space="preserve"> </w:t>
      </w:r>
      <w:r w:rsidR="007E5F28">
        <w:rPr>
          <w:rFonts w:hint="cs"/>
          <w:rtl/>
        </w:rPr>
        <w:t>ا</w:t>
      </w:r>
      <w:r w:rsidR="007E5F28" w:rsidRPr="007E5F28">
        <w:rPr>
          <w:rFonts w:ascii="Traditional Arabic" w:hAnsi="Traditional Arabic" w:cs="Traditional Arabic"/>
          <w:sz w:val="32"/>
          <w:szCs w:val="32"/>
          <w:rtl/>
          <w:lang w:bidi="ar-DZ"/>
        </w:rPr>
        <w:t>لعنصر ال</w:t>
      </w:r>
      <w:r w:rsidR="007E5F28">
        <w:rPr>
          <w:rFonts w:ascii="Traditional Arabic" w:hAnsi="Traditional Arabic" w:cs="Traditional Arabic" w:hint="cs"/>
          <w:sz w:val="32"/>
          <w:szCs w:val="32"/>
          <w:rtl/>
          <w:lang w:bidi="ar-DZ"/>
        </w:rPr>
        <w:t>إدراك</w:t>
      </w:r>
      <w:r w:rsidR="007E5F28" w:rsidRPr="007E5F28">
        <w:rPr>
          <w:rFonts w:ascii="Traditional Arabic" w:hAnsi="Traditional Arabic" w:cs="Traditional Arabic"/>
          <w:sz w:val="32"/>
          <w:szCs w:val="32"/>
          <w:rtl/>
          <w:lang w:bidi="ar-DZ"/>
        </w:rPr>
        <w:t>ي للمعرفة الضمنية يشير</w:t>
      </w:r>
      <w:r w:rsidR="007E5F28" w:rsidRPr="007E5F28">
        <w:rPr>
          <w:rtl/>
        </w:rPr>
        <w:t xml:space="preserve"> </w:t>
      </w:r>
      <w:r w:rsidR="007E5F28" w:rsidRPr="007E5F28">
        <w:rPr>
          <w:rFonts w:ascii="Traditional Arabic" w:hAnsi="Traditional Arabic" w:cs="Traditional Arabic"/>
          <w:sz w:val="32"/>
          <w:szCs w:val="32"/>
          <w:rtl/>
          <w:lang w:bidi="ar-DZ"/>
        </w:rPr>
        <w:t xml:space="preserve">إلى </w:t>
      </w:r>
      <w:r w:rsidR="00CA320D">
        <w:rPr>
          <w:rFonts w:ascii="Traditional Arabic" w:hAnsi="Traditional Arabic" w:cs="Traditional Arabic" w:hint="cs"/>
          <w:sz w:val="32"/>
          <w:szCs w:val="32"/>
          <w:rtl/>
          <w:lang w:val="en-US" w:bidi="ar-DZ"/>
        </w:rPr>
        <w:t>ت</w:t>
      </w:r>
      <w:r w:rsidR="007E5F28" w:rsidRPr="007E5F28">
        <w:rPr>
          <w:rFonts w:ascii="Traditional Arabic" w:hAnsi="Traditional Arabic" w:cs="Traditional Arabic"/>
          <w:sz w:val="32"/>
          <w:szCs w:val="32"/>
          <w:rtl/>
          <w:lang w:bidi="ar-DZ"/>
        </w:rPr>
        <w:t>صور الفرد للواقع ورؤ</w:t>
      </w:r>
      <w:r w:rsidR="00CA320D">
        <w:rPr>
          <w:rFonts w:ascii="Traditional Arabic" w:hAnsi="Traditional Arabic" w:cs="Traditional Arabic" w:hint="cs"/>
          <w:sz w:val="32"/>
          <w:szCs w:val="32"/>
          <w:rtl/>
          <w:lang w:bidi="ar-DZ"/>
        </w:rPr>
        <w:t>يته</w:t>
      </w:r>
      <w:r w:rsidR="007E5F28" w:rsidRPr="007E5F28">
        <w:rPr>
          <w:rFonts w:ascii="Traditional Arabic" w:hAnsi="Traditional Arabic" w:cs="Traditional Arabic"/>
          <w:sz w:val="32"/>
          <w:szCs w:val="32"/>
          <w:rtl/>
          <w:lang w:bidi="ar-DZ"/>
        </w:rPr>
        <w:t xml:space="preserve"> المستقبل</w:t>
      </w:r>
      <w:r w:rsidR="00CA320D">
        <w:rPr>
          <w:rFonts w:ascii="Traditional Arabic" w:hAnsi="Traditional Arabic" w:cs="Traditional Arabic" w:hint="cs"/>
          <w:sz w:val="32"/>
          <w:szCs w:val="32"/>
          <w:rtl/>
          <w:lang w:bidi="ar-DZ"/>
        </w:rPr>
        <w:t>،</w:t>
      </w:r>
      <w:r w:rsidR="003D5B34" w:rsidRPr="00F165A9">
        <w:rPr>
          <w:rFonts w:ascii="Traditional Arabic" w:hAnsi="Traditional Arabic" w:cs="Traditional Arabic"/>
          <w:sz w:val="32"/>
          <w:szCs w:val="32"/>
          <w:rtl/>
          <w:lang w:bidi="ar-DZ"/>
        </w:rPr>
        <w:t xml:space="preserve"> </w:t>
      </w:r>
      <w:r w:rsidR="00CA320D">
        <w:rPr>
          <w:rFonts w:ascii="Traditional Arabic" w:hAnsi="Traditional Arabic" w:cs="Traditional Arabic" w:hint="cs"/>
          <w:sz w:val="32"/>
          <w:szCs w:val="32"/>
          <w:rtl/>
          <w:lang w:bidi="ar-DZ"/>
        </w:rPr>
        <w:t>و</w:t>
      </w:r>
      <w:r w:rsidR="00F165A9" w:rsidRPr="00F165A9">
        <w:rPr>
          <w:rFonts w:ascii="Traditional Arabic" w:hAnsi="Traditional Arabic" w:cs="Traditional Arabic"/>
          <w:sz w:val="32"/>
          <w:szCs w:val="32"/>
          <w:rtl/>
          <w:lang w:bidi="ar-DZ"/>
        </w:rPr>
        <w:t xml:space="preserve">التعبير عن وجهات النظر </w:t>
      </w:r>
      <w:r w:rsidR="003523DD" w:rsidRPr="00F165A9">
        <w:rPr>
          <w:rFonts w:ascii="Traditional Arabic" w:hAnsi="Traditional Arabic" w:cs="Traditional Arabic" w:hint="cs"/>
          <w:sz w:val="32"/>
          <w:szCs w:val="32"/>
          <w:rtl/>
          <w:lang w:bidi="ar-DZ"/>
        </w:rPr>
        <w:t xml:space="preserve">الضمنية </w:t>
      </w:r>
      <w:r w:rsidR="00F165A9" w:rsidRPr="00F165A9">
        <w:rPr>
          <w:rFonts w:ascii="Traditional Arabic" w:hAnsi="Traditional Arabic" w:cs="Traditional Arabic"/>
          <w:sz w:val="32"/>
          <w:szCs w:val="32"/>
          <w:rtl/>
          <w:lang w:bidi="ar-DZ"/>
        </w:rPr>
        <w:t>هو عامل رئيسي في خلق المعرفة الجديدة.</w:t>
      </w:r>
      <w:r w:rsidR="007E5F28">
        <w:rPr>
          <w:rFonts w:ascii="Traditional Arabic" w:hAnsi="Traditional Arabic" w:cs="Traditional Arabic" w:hint="cs"/>
          <w:sz w:val="32"/>
          <w:szCs w:val="32"/>
          <w:rtl/>
          <w:lang w:bidi="ar-DZ"/>
        </w:rPr>
        <w:t xml:space="preserve"> </w:t>
      </w:r>
      <w:r w:rsidR="00CA320D" w:rsidRPr="00CA320D">
        <w:rPr>
          <w:rFonts w:ascii="Traditional Arabic" w:hAnsi="Traditional Arabic" w:cs="Traditional Arabic"/>
          <w:sz w:val="32"/>
          <w:szCs w:val="32"/>
          <w:rtl/>
          <w:lang w:bidi="ar-DZ"/>
        </w:rPr>
        <w:t>علاوة على ذلك</w:t>
      </w:r>
      <w:r w:rsidR="00CA320D">
        <w:rPr>
          <w:rFonts w:ascii="Traditional Arabic" w:hAnsi="Traditional Arabic" w:cs="Traditional Arabic" w:hint="cs"/>
          <w:sz w:val="32"/>
          <w:szCs w:val="32"/>
          <w:rtl/>
          <w:lang w:bidi="ar-DZ"/>
        </w:rPr>
        <w:t>،</w:t>
      </w:r>
      <w:r w:rsidR="00CA320D" w:rsidRPr="00CA320D">
        <w:rPr>
          <w:rFonts w:ascii="Traditional Arabic" w:hAnsi="Traditional Arabic" w:cs="Traditional Arabic"/>
          <w:sz w:val="32"/>
          <w:szCs w:val="32"/>
          <w:rtl/>
          <w:lang w:bidi="ar-DZ"/>
        </w:rPr>
        <w:t xml:space="preserve"> </w:t>
      </w:r>
      <w:r w:rsidR="007E5F28" w:rsidRPr="007E5F28">
        <w:rPr>
          <w:rFonts w:ascii="Traditional Arabic" w:hAnsi="Traditional Arabic" w:cs="Traditional Arabic"/>
          <w:sz w:val="32"/>
          <w:szCs w:val="32"/>
          <w:rtl/>
          <w:lang w:bidi="ar-DZ"/>
        </w:rPr>
        <w:t xml:space="preserve">من سمات التجسيد أنه نشاط مجموعة. </w:t>
      </w:r>
      <w:r>
        <w:rPr>
          <w:rFonts w:ascii="Traditional Arabic" w:hAnsi="Traditional Arabic" w:cs="Traditional Arabic" w:hint="cs"/>
          <w:sz w:val="32"/>
          <w:szCs w:val="32"/>
          <w:rtl/>
          <w:lang w:bidi="ar-DZ"/>
        </w:rPr>
        <w:t xml:space="preserve"> </w:t>
      </w:r>
      <w:r w:rsidR="00951FCB">
        <w:rPr>
          <w:rFonts w:ascii="Traditional Arabic" w:hAnsi="Traditional Arabic" w:cs="Traditional Arabic" w:hint="cs"/>
          <w:sz w:val="32"/>
          <w:szCs w:val="32"/>
          <w:rtl/>
          <w:lang w:bidi="ar-DZ"/>
        </w:rPr>
        <w:t xml:space="preserve">في هذا السياق، </w:t>
      </w:r>
      <w:r w:rsidR="00E6439F" w:rsidRPr="00E6439F">
        <w:rPr>
          <w:rFonts w:ascii="Traditional Arabic" w:hAnsi="Traditional Arabic" w:cs="Traditional Arabic"/>
          <w:sz w:val="32"/>
          <w:szCs w:val="32"/>
          <w:rtl/>
          <w:lang w:bidi="ar-DZ"/>
        </w:rPr>
        <w:t>يمكن</w:t>
      </w:r>
      <w:r w:rsidR="00E6439F">
        <w:rPr>
          <w:rFonts w:ascii="Traditional Arabic" w:hAnsi="Traditional Arabic" w:cs="Traditional Arabic" w:hint="cs"/>
          <w:sz w:val="32"/>
          <w:szCs w:val="32"/>
          <w:rtl/>
          <w:lang w:bidi="ar-DZ"/>
        </w:rPr>
        <w:t xml:space="preserve"> </w:t>
      </w:r>
      <w:r w:rsidR="00E6439F" w:rsidRPr="00E6439F">
        <w:rPr>
          <w:rFonts w:ascii="Traditional Arabic" w:hAnsi="Traditional Arabic" w:cs="Traditional Arabic"/>
          <w:sz w:val="32"/>
          <w:szCs w:val="32"/>
          <w:rtl/>
          <w:lang w:bidi="ar-DZ"/>
        </w:rPr>
        <w:t>الحوار الهادف أعضاء ال</w:t>
      </w:r>
      <w:r w:rsidR="00E6439F">
        <w:rPr>
          <w:rFonts w:ascii="Traditional Arabic" w:hAnsi="Traditional Arabic" w:cs="Traditional Arabic" w:hint="cs"/>
          <w:sz w:val="32"/>
          <w:szCs w:val="32"/>
          <w:rtl/>
          <w:lang w:bidi="ar-DZ"/>
        </w:rPr>
        <w:t>مؤسسة</w:t>
      </w:r>
      <w:r w:rsidR="00E6439F" w:rsidRPr="00E6439F">
        <w:rPr>
          <w:rFonts w:ascii="Traditional Arabic" w:hAnsi="Traditional Arabic" w:cs="Traditional Arabic"/>
          <w:sz w:val="32"/>
          <w:szCs w:val="32"/>
          <w:rtl/>
          <w:lang w:bidi="ar-DZ"/>
        </w:rPr>
        <w:t xml:space="preserve"> من التعبير عن وجهات نظرهم الخاصة، وبالتالي الكشف عن المعرفة الضمنية المخفية التي يصعب إيصالها بطريقة أخرى</w:t>
      </w:r>
      <w:r w:rsidR="00CF7BB7" w:rsidRPr="00CF7BB7">
        <w:rPr>
          <w:rtl/>
        </w:rPr>
        <w:t xml:space="preserve"> </w:t>
      </w:r>
      <w:r w:rsidR="00CF7BB7" w:rsidRPr="00CF7BB7">
        <w:rPr>
          <w:rFonts w:ascii="Traditional Arabic" w:hAnsi="Traditional Arabic" w:cs="Traditional Arabic"/>
          <w:sz w:val="32"/>
          <w:szCs w:val="32"/>
          <w:rtl/>
          <w:lang w:bidi="ar-DZ"/>
        </w:rPr>
        <w:t>من خلال التفكير الجماعي</w:t>
      </w:r>
      <w:r w:rsidR="00E6439F" w:rsidRPr="00E6439F">
        <w:rPr>
          <w:rFonts w:ascii="Traditional Arabic" w:hAnsi="Traditional Arabic" w:cs="Traditional Arabic"/>
          <w:sz w:val="32"/>
          <w:szCs w:val="32"/>
          <w:rtl/>
          <w:lang w:bidi="ar-DZ"/>
        </w:rPr>
        <w:t xml:space="preserve">. </w:t>
      </w:r>
      <w:r w:rsidR="00DE540E">
        <w:rPr>
          <w:rFonts w:ascii="Traditional Arabic" w:hAnsi="Traditional Arabic" w:cs="Traditional Arabic" w:hint="cs"/>
          <w:sz w:val="32"/>
          <w:szCs w:val="32"/>
          <w:rtl/>
          <w:lang w:val="en-US" w:bidi="ar-DZ"/>
        </w:rPr>
        <w:t xml:space="preserve">في هذا الشأن، </w:t>
      </w:r>
      <w:r>
        <w:rPr>
          <w:rFonts w:ascii="Traditional Arabic" w:hAnsi="Traditional Arabic" w:cs="Traditional Arabic" w:hint="cs"/>
          <w:sz w:val="32"/>
          <w:szCs w:val="32"/>
          <w:rtl/>
          <w:lang w:bidi="ar-DZ"/>
        </w:rPr>
        <w:t>ي</w:t>
      </w:r>
      <w:r w:rsidRPr="00186495">
        <w:rPr>
          <w:rFonts w:ascii="Traditional Arabic" w:hAnsi="Traditional Arabic" w:cs="Traditional Arabic"/>
          <w:sz w:val="32"/>
          <w:szCs w:val="32"/>
          <w:rtl/>
          <w:lang w:bidi="ar-DZ"/>
        </w:rPr>
        <w:t>شير</w:t>
      </w:r>
      <w:r w:rsidR="00A63209" w:rsidRPr="00A63209">
        <w:rPr>
          <w:rFonts w:ascii="Traditional Arabic" w:hAnsi="Traditional Arabic" w:cs="Traditional Arabic"/>
          <w:sz w:val="32"/>
          <w:szCs w:val="32"/>
          <w:rtl/>
          <w:lang w:bidi="ar-DZ"/>
        </w:rPr>
        <w:t xml:space="preserve"> </w:t>
      </w:r>
      <w:sdt>
        <w:sdtPr>
          <w:rPr>
            <w:rFonts w:asciiTheme="majorBidi" w:hAnsiTheme="majorBidi" w:cstheme="majorBidi"/>
            <w:sz w:val="28"/>
            <w:szCs w:val="28"/>
            <w:rtl/>
            <w:lang w:bidi="ar-DZ"/>
          </w:rPr>
          <w:id w:val="2091183239"/>
          <w:citation/>
        </w:sdtPr>
        <w:sdtContent>
          <w:r w:rsidR="00A63209" w:rsidRPr="00035D97">
            <w:rPr>
              <w:rFonts w:asciiTheme="majorBidi" w:hAnsiTheme="majorBidi" w:cstheme="majorBidi"/>
              <w:sz w:val="28"/>
              <w:szCs w:val="28"/>
              <w:rtl/>
              <w:lang w:bidi="ar-DZ"/>
            </w:rPr>
            <w:fldChar w:fldCharType="begin"/>
          </w:r>
          <w:r w:rsidR="00407B1F" w:rsidRPr="00035D97">
            <w:rPr>
              <w:rFonts w:asciiTheme="majorBidi" w:hAnsiTheme="majorBidi" w:cstheme="majorBidi"/>
              <w:sz w:val="28"/>
              <w:szCs w:val="28"/>
              <w:lang w:bidi="ar-DZ"/>
            </w:rPr>
            <w:instrText xml:space="preserve">CITATION Non94 \p 28 \t  \l 5121 </w:instrText>
          </w:r>
          <w:r w:rsidR="00A63209" w:rsidRPr="00035D97">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(Nonaka, 1994, p. 28)</w:t>
          </w:r>
          <w:r w:rsidR="00A63209" w:rsidRPr="00035D97">
            <w:rPr>
              <w:rFonts w:asciiTheme="majorBidi" w:hAnsiTheme="majorBidi" w:cstheme="majorBidi"/>
              <w:sz w:val="28"/>
              <w:szCs w:val="28"/>
              <w:rtl/>
              <w:lang w:bidi="ar-DZ"/>
            </w:rPr>
            <w:fldChar w:fldCharType="end"/>
          </w:r>
        </w:sdtContent>
      </w:sdt>
      <w:r w:rsidRPr="00186495">
        <w:rPr>
          <w:rFonts w:ascii="Traditional Arabic" w:hAnsi="Traditional Arabic" w:cs="Traditional Arabic"/>
          <w:sz w:val="32"/>
          <w:szCs w:val="32"/>
          <w:rtl/>
          <w:lang w:bidi="ar-DZ"/>
        </w:rPr>
        <w:t xml:space="preserve"> </w:t>
      </w:r>
      <w:r w:rsidR="00A63209">
        <w:rPr>
          <w:rFonts w:ascii="Traditional Arabic" w:hAnsi="Traditional Arabic" w:cs="Traditional Arabic" w:hint="cs"/>
          <w:sz w:val="32"/>
          <w:szCs w:val="32"/>
          <w:rtl/>
          <w:lang w:bidi="ar-DZ"/>
        </w:rPr>
        <w:t>أ</w:t>
      </w:r>
      <w:r w:rsidRPr="00186495">
        <w:rPr>
          <w:rFonts w:ascii="Traditional Arabic" w:hAnsi="Traditional Arabic" w:cs="Traditional Arabic"/>
          <w:sz w:val="32"/>
          <w:szCs w:val="32"/>
          <w:rtl/>
          <w:lang w:bidi="ar-DZ"/>
        </w:rPr>
        <w:t>ن تبادل المعلومات بين الأفراد يعزز تبادل المعرفة الفردية الضمنية</w:t>
      </w:r>
      <w:r w:rsidR="00CF7BB7">
        <w:rPr>
          <w:rFonts w:ascii="Traditional Arabic" w:hAnsi="Traditional Arabic" w:cs="Traditional Arabic" w:hint="cs"/>
          <w:sz w:val="32"/>
          <w:szCs w:val="32"/>
          <w:rtl/>
          <w:lang w:val="en-US" w:bidi="ar-DZ"/>
        </w:rPr>
        <w:t>،</w:t>
      </w:r>
      <w:r w:rsidRPr="00186495">
        <w:rPr>
          <w:rFonts w:ascii="Traditional Arabic" w:hAnsi="Traditional Arabic" w:cs="Traditional Arabic"/>
          <w:sz w:val="32"/>
          <w:szCs w:val="32"/>
          <w:rtl/>
          <w:lang w:bidi="ar-DZ"/>
        </w:rPr>
        <w:t xml:space="preserve"> نظرًا </w:t>
      </w:r>
      <w:r w:rsidR="00CF7BB7">
        <w:rPr>
          <w:rFonts w:ascii="Traditional Arabic" w:hAnsi="Traditional Arabic" w:cs="Traditional Arabic" w:hint="cs"/>
          <w:sz w:val="32"/>
          <w:szCs w:val="32"/>
          <w:rtl/>
          <w:lang w:bidi="ar-DZ"/>
        </w:rPr>
        <w:t>لمشاركة</w:t>
      </w:r>
      <w:r w:rsidRPr="00186495">
        <w:rPr>
          <w:rFonts w:ascii="Traditional Arabic" w:hAnsi="Traditional Arabic" w:cs="Traditional Arabic"/>
          <w:sz w:val="32"/>
          <w:szCs w:val="32"/>
          <w:rtl/>
          <w:lang w:bidi="ar-DZ"/>
        </w:rPr>
        <w:t xml:space="preserve"> الأعضاء المعلومات المتداخلة، يمكنهم الشعور بما يحاول الآخرون التعبير عنه. لا سيما في مرحلة تطوير المفهوم، من الأهمية بمكان توضيح الصور المتجذرة في المعرفة الضمنية</w:t>
      </w:r>
      <w:r w:rsidR="00E6439F">
        <w:rPr>
          <w:rFonts w:ascii="Traditional Arabic" w:hAnsi="Traditional Arabic" w:cs="Traditional Arabic" w:hint="cs"/>
          <w:sz w:val="32"/>
          <w:szCs w:val="32"/>
          <w:rtl/>
          <w:lang w:bidi="ar-DZ"/>
        </w:rPr>
        <w:t xml:space="preserve">. </w:t>
      </w:r>
    </w:p>
    <w:p w14:paraId="4E8409EF" w14:textId="02B7E5C9" w:rsidR="00CB725C" w:rsidRPr="00CB725C" w:rsidRDefault="00407B1F" w:rsidP="00035D97">
      <w:pPr>
        <w:bidi/>
        <w:spacing w:line="36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3</w:t>
      </w:r>
      <w:r w:rsidR="00557C92">
        <w:rPr>
          <w:rFonts w:ascii="Traditional Arabic" w:hAnsi="Traditional Arabic" w:cs="Traditional Arabic" w:hint="cs"/>
          <w:b/>
          <w:bCs/>
          <w:sz w:val="32"/>
          <w:szCs w:val="32"/>
          <w:rtl/>
          <w:lang w:bidi="ar-DZ"/>
        </w:rPr>
        <w:t>-</w:t>
      </w:r>
      <w:r w:rsidR="00CB725C" w:rsidRPr="00CB725C">
        <w:rPr>
          <w:rFonts w:ascii="Traditional Arabic" w:hAnsi="Traditional Arabic" w:cs="Traditional Arabic" w:hint="cs"/>
          <w:b/>
          <w:bCs/>
          <w:sz w:val="32"/>
          <w:szCs w:val="32"/>
          <w:rtl/>
          <w:lang w:bidi="ar-DZ"/>
        </w:rPr>
        <w:t>المعرفة التنظيمية:</w:t>
      </w:r>
    </w:p>
    <w:p w14:paraId="3A7DF3C9" w14:textId="7DA43FD3" w:rsidR="004D7E1D" w:rsidRDefault="004D7E1D" w:rsidP="00035D97">
      <w:pPr>
        <w:bidi/>
        <w:spacing w:line="360" w:lineRule="auto"/>
        <w:jc w:val="both"/>
        <w:rPr>
          <w:rFonts w:ascii="Traditional Arabic" w:hAnsi="Traditional Arabic" w:cs="Traditional Arabic"/>
          <w:sz w:val="32"/>
          <w:szCs w:val="32"/>
          <w:rtl/>
          <w:lang w:bidi="ar-DZ"/>
        </w:rPr>
      </w:pPr>
      <w:r w:rsidRPr="000C45FA">
        <w:rPr>
          <w:rFonts w:ascii="Traditional Arabic" w:hAnsi="Traditional Arabic" w:cs="Traditional Arabic" w:hint="cs"/>
          <w:sz w:val="32"/>
          <w:szCs w:val="32"/>
          <w:rtl/>
          <w:lang w:bidi="ar-DZ"/>
        </w:rPr>
        <w:t>-هي جزء لا يتجزأ من نظم المؤسسة، العمليات، الأدوات، الروتين والممارسات</w:t>
      </w:r>
      <w:r>
        <w:rPr>
          <w:rFonts w:ascii="Traditional Arabic" w:hAnsi="Traditional Arabic" w:cs="Traditional Arabic" w:hint="cs"/>
          <w:sz w:val="32"/>
          <w:szCs w:val="32"/>
          <w:rtl/>
          <w:lang w:bidi="ar-DZ"/>
        </w:rPr>
        <w:t xml:space="preserve">، فهذا النوع من المعرفة هي صريحة وغالبا ما تستند إلى قواعد، ويتمثل التمييز الرئيسي بين المعرفة المهيكلة، يفترض وجودها بشكل مستقل عن المعرفة الفردية فهي مورد تنظيمي </w:t>
      </w:r>
      <w:sdt>
        <w:sdtPr>
          <w:rPr>
            <w:rFonts w:ascii="Traditional Arabic" w:hAnsi="Traditional Arabic" w:cs="Traditional Arabic" w:hint="cs"/>
            <w:sz w:val="32"/>
            <w:szCs w:val="32"/>
            <w:rtl/>
            <w:lang w:bidi="ar-DZ"/>
          </w:rPr>
          <w:id w:val="171389697"/>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 xml:space="preserve">CITATION </w:instrText>
          </w:r>
          <w:r>
            <w:rPr>
              <w:rFonts w:ascii="Traditional Arabic" w:hAnsi="Traditional Arabic" w:cs="Traditional Arabic"/>
              <w:sz w:val="32"/>
              <w:szCs w:val="32"/>
              <w:rtl/>
              <w:lang w:bidi="ar-DZ"/>
            </w:rPr>
            <w:instrText>حمو18</w:instrText>
          </w:r>
          <w:r>
            <w:rPr>
              <w:rFonts w:ascii="Traditional Arabic" w:hAnsi="Traditional Arabic" w:cs="Traditional Arabic"/>
              <w:sz w:val="32"/>
              <w:szCs w:val="32"/>
              <w:lang w:bidi="ar-DZ"/>
            </w:rPr>
            <w:instrText xml:space="preserve"> \l 5121 </w:instrText>
          </w:r>
          <w:r>
            <w:rPr>
              <w:rFonts w:ascii="Traditional Arabic" w:hAnsi="Traditional Arabic" w:cs="Traditional Arabic"/>
              <w:sz w:val="32"/>
              <w:szCs w:val="32"/>
              <w:rtl/>
              <w:lang w:bidi="ar-DZ"/>
            </w:rPr>
            <w:fldChar w:fldCharType="separate"/>
          </w:r>
          <w:r w:rsidR="003E4CE5" w:rsidRPr="003E4CE5">
            <w:rPr>
              <w:rFonts w:ascii="Traditional Arabic" w:hAnsi="Traditional Arabic" w:cs="Traditional Arabic" w:hint="cs"/>
              <w:noProof/>
              <w:sz w:val="32"/>
              <w:szCs w:val="32"/>
              <w:rtl/>
              <w:lang w:bidi="ar-DZ"/>
            </w:rPr>
            <w:t>(حمودة، 2018)</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w:t>
      </w:r>
    </w:p>
    <w:p w14:paraId="0CFE3752" w14:textId="3C505D3F" w:rsidR="004D7E1D" w:rsidRDefault="004D7E1D" w:rsidP="00035D97">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w:t>
      </w:r>
      <w:r w:rsidRPr="009C767B">
        <w:rPr>
          <w:rFonts w:ascii="Traditional Arabic" w:hAnsi="Traditional Arabic" w:cs="Traditional Arabic" w:hint="cs"/>
          <w:sz w:val="32"/>
          <w:szCs w:val="32"/>
          <w:rtl/>
          <w:lang w:bidi="ar-DZ"/>
        </w:rPr>
        <w:t xml:space="preserve">تعرف </w:t>
      </w:r>
      <w:r w:rsidRPr="009C767B">
        <w:rPr>
          <w:rFonts w:ascii="Traditional Arabic" w:hAnsi="Traditional Arabic" w:cs="Traditional Arabic"/>
          <w:sz w:val="32"/>
          <w:szCs w:val="32"/>
          <w:rtl/>
          <w:lang w:bidi="ar-DZ"/>
        </w:rPr>
        <w:t>المعرفة ال</w:t>
      </w:r>
      <w:r w:rsidRPr="009C767B">
        <w:rPr>
          <w:rFonts w:ascii="Traditional Arabic" w:hAnsi="Traditional Arabic" w:cs="Traditional Arabic" w:hint="cs"/>
          <w:sz w:val="32"/>
          <w:szCs w:val="32"/>
          <w:rtl/>
          <w:lang w:bidi="ar-DZ"/>
        </w:rPr>
        <w:t>تنظيمية</w:t>
      </w:r>
      <w:r w:rsidRPr="009C767B">
        <w:rPr>
          <w:rFonts w:ascii="Traditional Arabic" w:hAnsi="Traditional Arabic" w:cs="Traditional Arabic"/>
          <w:sz w:val="32"/>
          <w:szCs w:val="32"/>
          <w:rtl/>
          <w:lang w:bidi="ar-DZ"/>
        </w:rPr>
        <w:t xml:space="preserve"> والخبرات المقننة المحفوظة في الصورة التنظيمية</w:t>
      </w:r>
      <w:r w:rsidRPr="009C767B">
        <w:rPr>
          <w:rFonts w:ascii="Traditional Arabic" w:hAnsi="Traditional Arabic" w:cs="Traditional Arabic" w:hint="cs"/>
          <w:sz w:val="32"/>
          <w:szCs w:val="32"/>
          <w:rtl/>
          <w:lang w:bidi="ar-DZ"/>
        </w:rPr>
        <w:t>،</w:t>
      </w:r>
      <w:r w:rsidRPr="009C767B">
        <w:rPr>
          <w:rFonts w:ascii="Traditional Arabic" w:hAnsi="Traditional Arabic" w:cs="Traditional Arabic"/>
          <w:sz w:val="32"/>
          <w:szCs w:val="32"/>
          <w:rtl/>
          <w:lang w:bidi="ar-DZ"/>
        </w:rPr>
        <w:t xml:space="preserve"> والثقافة</w:t>
      </w:r>
      <w:r w:rsidRPr="009C767B">
        <w:rPr>
          <w:rFonts w:ascii="Traditional Arabic" w:hAnsi="Traditional Arabic" w:cs="Traditional Arabic" w:hint="cs"/>
          <w:sz w:val="32"/>
          <w:szCs w:val="32"/>
          <w:rtl/>
          <w:lang w:bidi="ar-DZ"/>
        </w:rPr>
        <w:t>،</w:t>
      </w:r>
      <w:r w:rsidRPr="009C767B">
        <w:rPr>
          <w:rFonts w:ascii="Traditional Arabic" w:hAnsi="Traditional Arabic" w:cs="Traditional Arabic"/>
          <w:sz w:val="32"/>
          <w:szCs w:val="32"/>
          <w:rtl/>
          <w:lang w:bidi="ar-DZ"/>
        </w:rPr>
        <w:t xml:space="preserve"> والإجراءات وأنظمة المعلومات ورأس المال التنظيمي لبراءات الاختراع بأصول استراتيجية غير ملموسة</w:t>
      </w:r>
      <w:r w:rsidRPr="009C767B">
        <w:rPr>
          <w:rFonts w:ascii="Traditional Arabic" w:hAnsi="Traditional Arabic" w:cs="Traditional Arabic" w:hint="cs"/>
          <w:sz w:val="32"/>
          <w:szCs w:val="32"/>
          <w:rtl/>
          <w:lang w:bidi="ar-DZ"/>
        </w:rPr>
        <w:t>، و</w:t>
      </w:r>
      <w:r w:rsidRPr="009C767B">
        <w:rPr>
          <w:rFonts w:ascii="Traditional Arabic" w:hAnsi="Traditional Arabic" w:cs="Traditional Arabic"/>
          <w:sz w:val="32"/>
          <w:szCs w:val="32"/>
          <w:rtl/>
          <w:lang w:bidi="ar-DZ"/>
        </w:rPr>
        <w:t xml:space="preserve">الغرض من رأس المال التنظيمي هو تنسيق </w:t>
      </w:r>
      <w:r w:rsidRPr="009C767B">
        <w:rPr>
          <w:rFonts w:ascii="Traditional Arabic" w:hAnsi="Traditional Arabic" w:cs="Traditional Arabic"/>
          <w:sz w:val="32"/>
          <w:szCs w:val="32"/>
          <w:rtl/>
          <w:lang w:bidi="ar-DZ"/>
        </w:rPr>
        <w:lastRenderedPageBreak/>
        <w:t>التواصل والعمل بين الأفراد في المنظمة</w:t>
      </w:r>
      <w:r w:rsidRPr="009C767B">
        <w:rPr>
          <w:rFonts w:ascii="Traditional Arabic" w:hAnsi="Traditional Arabic" w:cs="Traditional Arabic" w:hint="cs"/>
          <w:sz w:val="32"/>
          <w:szCs w:val="32"/>
          <w:rtl/>
          <w:lang w:bidi="ar-DZ"/>
        </w:rPr>
        <w:t>،</w:t>
      </w:r>
      <w:r w:rsidRPr="009C767B">
        <w:rPr>
          <w:rFonts w:ascii="Traditional Arabic" w:hAnsi="Traditional Arabic" w:cs="Traditional Arabic"/>
          <w:sz w:val="32"/>
          <w:szCs w:val="32"/>
          <w:rtl/>
          <w:lang w:bidi="ar-DZ"/>
        </w:rPr>
        <w:t xml:space="preserve"> مثل بُعد معرفة العمليات التي يتم من خلالها إنشاء المعرفة والمعلومات واستخدامها وتبادلها وحفظها</w:t>
      </w:r>
      <w:r w:rsidRPr="009C767B">
        <w:rPr>
          <w:rFonts w:ascii="Traditional Arabic" w:hAnsi="Traditional Arabic" w:cs="Traditional Arabic" w:hint="cs"/>
          <w:sz w:val="32"/>
          <w:szCs w:val="32"/>
          <w:rtl/>
          <w:lang w:bidi="ar-DZ"/>
        </w:rPr>
        <w:t>،</w:t>
      </w:r>
      <w:r w:rsidRPr="009C767B">
        <w:rPr>
          <w:rFonts w:ascii="Traditional Arabic" w:hAnsi="Traditional Arabic" w:cs="Traditional Arabic"/>
          <w:sz w:val="32"/>
          <w:szCs w:val="32"/>
          <w:rtl/>
          <w:lang w:bidi="ar-DZ"/>
        </w:rPr>
        <w:t xml:space="preserve"> وهذا يشمل الاستثمار في البحث والتطوير وحقوق التأليف والنشر وبراءات الاختراع</w:t>
      </w:r>
      <w:r w:rsidRPr="009C767B">
        <w:rPr>
          <w:rFonts w:ascii="Traditional Arabic" w:hAnsi="Traditional Arabic" w:cs="Traditional Arabic" w:hint="cs"/>
          <w:sz w:val="32"/>
          <w:szCs w:val="32"/>
          <w:rtl/>
          <w:lang w:bidi="ar-DZ"/>
        </w:rPr>
        <w:t xml:space="preserve"> للمؤسسا</w:t>
      </w:r>
      <w:r w:rsidRPr="009C767B">
        <w:rPr>
          <w:rFonts w:ascii="Traditional Arabic" w:hAnsi="Traditional Arabic" w:cs="Traditional Arabic"/>
          <w:sz w:val="32"/>
          <w:szCs w:val="32"/>
          <w:rtl/>
          <w:lang w:bidi="ar-DZ"/>
        </w:rPr>
        <w:t>ت الكبرى لتكنولوجيا المعلومات والاتصالات صغيرة ومتوسطة الحجم ، وبالتالي ، فإن تطوير رأس المال التنظيمي أقل هرمية في الطبيعة ويسمح بالاستقلالية والاستقلال في اتخاذ القرارات مما يسمح بزيادة الابتكار واستيعاب المعرفة الجديدة</w:t>
      </w:r>
      <w:sdt>
        <w:sdtPr>
          <w:rPr>
            <w:rFonts w:asciiTheme="majorBidi" w:hAnsiTheme="majorBidi" w:cstheme="majorBidi"/>
            <w:sz w:val="26"/>
            <w:szCs w:val="26"/>
            <w:rtl/>
            <w:lang w:bidi="ar-DZ"/>
          </w:rPr>
          <w:id w:val="-289594581"/>
          <w:citation/>
        </w:sdtPr>
        <w:sdtContent>
          <w:r w:rsidRPr="00557C92">
            <w:rPr>
              <w:rFonts w:asciiTheme="majorBidi" w:hAnsiTheme="majorBidi" w:cstheme="majorBidi"/>
              <w:sz w:val="26"/>
              <w:szCs w:val="26"/>
              <w:rtl/>
              <w:lang w:bidi="ar-DZ"/>
            </w:rPr>
            <w:fldChar w:fldCharType="begin"/>
          </w:r>
          <w:r w:rsidRPr="00557C92">
            <w:rPr>
              <w:rFonts w:asciiTheme="majorBidi" w:hAnsiTheme="majorBidi" w:cstheme="majorBidi"/>
              <w:sz w:val="26"/>
              <w:szCs w:val="26"/>
              <w:lang w:bidi="ar-DZ"/>
            </w:rPr>
            <w:instrText xml:space="preserve">CITATION Hoa18 \p 4 \l 1036 </w:instrText>
          </w:r>
          <w:r w:rsidRPr="00557C92">
            <w:rPr>
              <w:rFonts w:asciiTheme="majorBidi" w:hAnsiTheme="majorBidi" w:cstheme="majorBidi"/>
              <w:sz w:val="26"/>
              <w:szCs w:val="26"/>
              <w:rtl/>
              <w:lang w:bidi="ar-DZ"/>
            </w:rPr>
            <w:fldChar w:fldCharType="separate"/>
          </w:r>
          <w:r w:rsidR="003E4CE5">
            <w:rPr>
              <w:rFonts w:asciiTheme="majorBidi" w:hAnsiTheme="majorBidi" w:cstheme="majorBidi"/>
              <w:noProof/>
              <w:sz w:val="26"/>
              <w:szCs w:val="26"/>
              <w:rtl/>
              <w:lang w:bidi="ar-DZ"/>
            </w:rPr>
            <w:t xml:space="preserve"> </w:t>
          </w:r>
          <w:r w:rsidR="003E4CE5" w:rsidRPr="003E4CE5">
            <w:rPr>
              <w:rFonts w:asciiTheme="majorBidi" w:hAnsiTheme="majorBidi" w:cstheme="majorBidi"/>
              <w:noProof/>
              <w:sz w:val="26"/>
              <w:szCs w:val="26"/>
              <w:lang w:bidi="ar-DZ"/>
            </w:rPr>
            <w:t>(Hoang Thanh, Bui Quang , &amp; Nguyen Van , 2018, p. 4)</w:t>
          </w:r>
          <w:r w:rsidRPr="00557C92">
            <w:rPr>
              <w:rFonts w:asciiTheme="majorBidi" w:hAnsiTheme="majorBidi" w:cstheme="majorBidi"/>
              <w:sz w:val="26"/>
              <w:szCs w:val="26"/>
              <w:rtl/>
              <w:lang w:bidi="ar-DZ"/>
            </w:rPr>
            <w:fldChar w:fldCharType="end"/>
          </w:r>
        </w:sdtContent>
      </w:sdt>
    </w:p>
    <w:p w14:paraId="0F9CFB57" w14:textId="7733CB62" w:rsidR="004D7E1D" w:rsidRDefault="004D7E1D" w:rsidP="00035D97">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-ترتبط المعرفة التنظيمية بالمؤسسة أو الجهة التي تتوفر لديها هذه المعرفة وهو الأمر الذي يجعل من المعرفة أن تكون منظمة عندما تتولى المؤسسات تنظيم عملية توليدها، ويمكن أن تكون غير منظمة وتترك لتحقق بشكل غير منظم</w:t>
      </w:r>
      <w:sdt>
        <w:sdtPr>
          <w:rPr>
            <w:rFonts w:ascii="Traditional Arabic" w:hAnsi="Traditional Arabic" w:cs="Traditional Arabic" w:hint="cs"/>
            <w:sz w:val="32"/>
            <w:szCs w:val="32"/>
            <w:rtl/>
            <w:lang w:bidi="ar-DZ"/>
          </w:rPr>
          <w:id w:val="-1988079378"/>
          <w:citation/>
        </w:sdtPr>
        <w:sdtContent>
          <w:r>
            <w:rPr>
              <w:rFonts w:ascii="Traditional Arabic" w:hAnsi="Traditional Arabic" w:cs="Traditional Arabic"/>
              <w:sz w:val="32"/>
              <w:szCs w:val="32"/>
              <w:rtl/>
              <w:lang w:bidi="ar-DZ"/>
            </w:rPr>
            <w:fldChar w:fldCharType="begin"/>
          </w:r>
          <w:r>
            <w:rPr>
              <w:rFonts w:ascii="Traditional Arabic" w:hAnsi="Traditional Arabic" w:cs="Traditional Arabic"/>
              <w:sz w:val="32"/>
              <w:szCs w:val="32"/>
              <w:lang w:bidi="ar-DZ"/>
            </w:rPr>
            <w:instrText>CITATION</w:instrText>
          </w:r>
          <w:r>
            <w:rPr>
              <w:rFonts w:ascii="Traditional Arabic" w:hAnsi="Traditional Arabic" w:cs="Traditional Arabic"/>
              <w:sz w:val="32"/>
              <w:szCs w:val="32"/>
              <w:rtl/>
              <w:lang w:bidi="ar-DZ"/>
            </w:rPr>
            <w:instrText xml:space="preserve"> نجم08 \</w:instrText>
          </w:r>
          <w:r>
            <w:rPr>
              <w:rFonts w:ascii="Traditional Arabic" w:hAnsi="Traditional Arabic" w:cs="Traditional Arabic"/>
              <w:sz w:val="32"/>
              <w:szCs w:val="32"/>
              <w:lang w:bidi="ar-DZ"/>
            </w:rPr>
            <w:instrText>p 26 \l 5121</w:instrText>
          </w:r>
          <w:r>
            <w:rPr>
              <w:rFonts w:ascii="Traditional Arabic" w:hAnsi="Traditional Arabic" w:cs="Traditional Arabic"/>
              <w:sz w:val="32"/>
              <w:szCs w:val="32"/>
              <w:rtl/>
              <w:lang w:bidi="ar-DZ"/>
            </w:rPr>
            <w:instrText xml:space="preserve"> </w:instrText>
          </w:r>
          <w:r>
            <w:rPr>
              <w:rFonts w:ascii="Traditional Arabic" w:hAnsi="Traditional Arabic" w:cs="Traditional Arabic"/>
              <w:sz w:val="32"/>
              <w:szCs w:val="32"/>
              <w:rtl/>
              <w:lang w:bidi="ar-DZ"/>
            </w:rPr>
            <w:fldChar w:fldCharType="separate"/>
          </w:r>
          <w:r w:rsidR="003E4CE5">
            <w:rPr>
              <w:rFonts w:ascii="Traditional Arabic" w:hAnsi="Traditional Arabic" w:cs="Traditional Arabic"/>
              <w:noProof/>
              <w:sz w:val="32"/>
              <w:szCs w:val="32"/>
              <w:rtl/>
              <w:lang w:bidi="ar-DZ"/>
            </w:rPr>
            <w:t xml:space="preserve"> </w:t>
          </w:r>
          <w:r w:rsidR="003E4CE5" w:rsidRPr="003E4CE5">
            <w:rPr>
              <w:rFonts w:ascii="Traditional Arabic" w:hAnsi="Traditional Arabic" w:cs="Traditional Arabic" w:hint="cs"/>
              <w:noProof/>
              <w:sz w:val="32"/>
              <w:szCs w:val="32"/>
              <w:rtl/>
              <w:lang w:bidi="ar-DZ"/>
            </w:rPr>
            <w:t>(نجم ع.، 2008، صفحة 26)</w:t>
          </w:r>
          <w:r>
            <w:rPr>
              <w:rFonts w:ascii="Traditional Arabic" w:hAnsi="Traditional Arabic" w:cs="Traditional Arabic"/>
              <w:sz w:val="32"/>
              <w:szCs w:val="32"/>
              <w:rtl/>
              <w:lang w:bidi="ar-DZ"/>
            </w:rPr>
            <w:fldChar w:fldCharType="end"/>
          </w:r>
        </w:sdtContent>
      </w:sdt>
      <w:r>
        <w:rPr>
          <w:rFonts w:ascii="Traditional Arabic" w:hAnsi="Traditional Arabic" w:cs="Traditional Arabic" w:hint="cs"/>
          <w:sz w:val="32"/>
          <w:szCs w:val="32"/>
          <w:rtl/>
          <w:lang w:bidi="ar-DZ"/>
        </w:rPr>
        <w:t>.</w:t>
      </w:r>
    </w:p>
    <w:p w14:paraId="0A15518D" w14:textId="76D1B228" w:rsidR="004F2519" w:rsidRDefault="004D7E1D" w:rsidP="00035D97">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-حتى تتواجد ال</w:t>
      </w:r>
      <w:r w:rsidRPr="0055442F">
        <w:rPr>
          <w:rFonts w:ascii="Traditional Arabic" w:hAnsi="Traditional Arabic" w:cs="Traditional Arabic" w:hint="cs"/>
          <w:sz w:val="32"/>
          <w:szCs w:val="32"/>
          <w:rtl/>
          <w:lang w:bidi="ar-DZ"/>
        </w:rPr>
        <w:t>معرفة</w:t>
      </w:r>
      <w:r w:rsidRPr="0055442F">
        <w:rPr>
          <w:rFonts w:ascii="Traditional Arabic" w:hAnsi="Traditional Arabic" w:cs="Traditional Arabic"/>
          <w:sz w:val="32"/>
          <w:szCs w:val="32"/>
          <w:rtl/>
          <w:lang w:bidi="ar-DZ"/>
        </w:rPr>
        <w:t xml:space="preserve"> </w:t>
      </w:r>
      <w:r w:rsidRPr="0055442F">
        <w:rPr>
          <w:rFonts w:ascii="Traditional Arabic" w:hAnsi="Traditional Arabic" w:cs="Traditional Arabic" w:hint="cs"/>
          <w:sz w:val="32"/>
          <w:szCs w:val="32"/>
          <w:rtl/>
          <w:lang w:bidi="ar-DZ"/>
        </w:rPr>
        <w:t>التنظيمية،</w:t>
      </w:r>
      <w:r>
        <w:rPr>
          <w:rFonts w:ascii="Traditional Arabic" w:hAnsi="Traditional Arabic" w:cs="Traditional Arabic" w:hint="cs"/>
          <w:sz w:val="32"/>
          <w:szCs w:val="32"/>
          <w:rtl/>
          <w:lang w:bidi="ar-DZ"/>
        </w:rPr>
        <w:t xml:space="preserve"> </w:t>
      </w:r>
      <w:r w:rsidRPr="002C08B9">
        <w:rPr>
          <w:rFonts w:ascii="Traditional Arabic" w:hAnsi="Traditional Arabic" w:cs="Traditional Arabic" w:hint="cs"/>
          <w:sz w:val="32"/>
          <w:szCs w:val="32"/>
          <w:rtl/>
          <w:lang w:bidi="ar-DZ"/>
        </w:rPr>
        <w:t>من</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الضروري</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أن</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تتمتع</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أنظمة</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تفسير</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كل</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عضو</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في</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ال</w:t>
      </w:r>
      <w:r>
        <w:rPr>
          <w:rFonts w:ascii="Traditional Arabic" w:hAnsi="Traditional Arabic" w:cs="Traditional Arabic" w:hint="cs"/>
          <w:sz w:val="32"/>
          <w:szCs w:val="32"/>
          <w:rtl/>
          <w:lang w:bidi="ar-DZ"/>
        </w:rPr>
        <w:t>مؤسس</w:t>
      </w:r>
      <w:r w:rsidRPr="002C08B9">
        <w:rPr>
          <w:rFonts w:ascii="Traditional Arabic" w:hAnsi="Traditional Arabic" w:cs="Traditional Arabic" w:hint="cs"/>
          <w:sz w:val="32"/>
          <w:szCs w:val="32"/>
          <w:rtl/>
          <w:lang w:bidi="ar-DZ"/>
        </w:rPr>
        <w:t>ة</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بالحد</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الأدنى</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من</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التمثيل</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المشترك</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الذي</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يُسمى</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القابلية</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للتناسب</w:t>
      </w:r>
      <w:r>
        <w:rPr>
          <w:rFonts w:ascii="Traditional Arabic" w:hAnsi="Traditional Arabic" w:cs="Traditional Arabic" w:hint="cs"/>
          <w:sz w:val="32"/>
          <w:szCs w:val="32"/>
          <w:rtl/>
          <w:lang w:bidi="ar-DZ"/>
        </w:rPr>
        <w:t xml:space="preserve"> كما </w:t>
      </w:r>
      <w:r w:rsidRPr="002C08B9">
        <w:rPr>
          <w:rFonts w:ascii="Traditional Arabic" w:hAnsi="Traditional Arabic" w:cs="Traditional Arabic" w:hint="cs"/>
          <w:sz w:val="32"/>
          <w:szCs w:val="32"/>
          <w:rtl/>
          <w:lang w:bidi="ar-DZ"/>
        </w:rPr>
        <w:t>يجب</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توضيح</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المعرفة</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الفردية</w:t>
      </w:r>
      <w:r>
        <w:rPr>
          <w:rFonts w:ascii="Traditional Arabic" w:hAnsi="Traditional Arabic" w:cs="Traditional Arabic" w:hint="cs"/>
          <w:sz w:val="32"/>
          <w:szCs w:val="32"/>
          <w:rtl/>
          <w:lang w:bidi="ar-DZ"/>
        </w:rPr>
        <w:t>،</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مشاركتها</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وإضفاء</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الشرعية</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عليها</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قبل</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أن</w:t>
      </w:r>
      <w:r w:rsidRPr="002C08B9">
        <w:rPr>
          <w:rFonts w:ascii="Traditional Arabic" w:hAnsi="Traditional Arabic" w:cs="Traditional Arabic"/>
          <w:sz w:val="32"/>
          <w:szCs w:val="32"/>
          <w:rtl/>
          <w:lang w:bidi="ar-DZ"/>
        </w:rPr>
        <w:t xml:space="preserve"> </w:t>
      </w:r>
      <w:r w:rsidRPr="002C08B9">
        <w:rPr>
          <w:rFonts w:ascii="Traditional Arabic" w:hAnsi="Traditional Arabic" w:cs="Traditional Arabic" w:hint="cs"/>
          <w:sz w:val="32"/>
          <w:szCs w:val="32"/>
          <w:rtl/>
          <w:lang w:bidi="ar-DZ"/>
        </w:rPr>
        <w:t>تصبح</w:t>
      </w:r>
      <w:r>
        <w:rPr>
          <w:rFonts w:ascii="Traditional Arabic" w:hAnsi="Traditional Arabic" w:cs="Traditional Arabic" w:hint="cs"/>
          <w:sz w:val="32"/>
          <w:szCs w:val="32"/>
          <w:rtl/>
          <w:lang w:bidi="ar-DZ"/>
        </w:rPr>
        <w:t xml:space="preserve"> معرفة تنظيمية</w:t>
      </w:r>
      <w:sdt>
        <w:sdtPr>
          <w:rPr>
            <w:rFonts w:asciiTheme="majorBidi" w:hAnsiTheme="majorBidi" w:cstheme="majorBidi"/>
            <w:sz w:val="28"/>
            <w:szCs w:val="28"/>
            <w:rtl/>
            <w:lang w:bidi="ar-DZ"/>
          </w:rPr>
          <w:id w:val="437102049"/>
          <w:citation/>
        </w:sdtPr>
        <w:sdtContent>
          <w:r w:rsidRPr="001C5786">
            <w:rPr>
              <w:rFonts w:asciiTheme="majorBidi" w:hAnsiTheme="majorBidi" w:cstheme="majorBidi"/>
              <w:sz w:val="28"/>
              <w:szCs w:val="28"/>
              <w:rtl/>
              <w:lang w:bidi="ar-DZ"/>
            </w:rPr>
            <w:fldChar w:fldCharType="begin"/>
          </w:r>
          <w:r w:rsidR="005D7D76" w:rsidRPr="001C5786">
            <w:rPr>
              <w:rFonts w:asciiTheme="majorBidi" w:hAnsiTheme="majorBidi" w:cstheme="majorBidi"/>
              <w:sz w:val="28"/>
              <w:szCs w:val="28"/>
              <w:lang w:bidi="ar-DZ"/>
            </w:rPr>
            <w:instrText xml:space="preserve">CITATION Bel14 \p 85 \l 5121 </w:instrText>
          </w:r>
          <w:r w:rsidRPr="001C5786">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(Belaouni , 2014, p. 85)</w:t>
          </w:r>
          <w:r w:rsidRPr="001C5786">
            <w:rPr>
              <w:rFonts w:asciiTheme="majorBidi" w:hAnsiTheme="majorBidi" w:cstheme="majorBidi"/>
              <w:sz w:val="28"/>
              <w:szCs w:val="28"/>
              <w:rtl/>
              <w:lang w:bidi="ar-DZ"/>
            </w:rPr>
            <w:fldChar w:fldCharType="end"/>
          </w:r>
        </w:sdtContent>
      </w:sdt>
      <w:r>
        <w:rPr>
          <w:rFonts w:ascii="Traditional Arabic" w:hAnsi="Traditional Arabic" w:cs="Traditional Arabic" w:hint="cs"/>
          <w:sz w:val="32"/>
          <w:szCs w:val="32"/>
          <w:rtl/>
          <w:lang w:bidi="ar-DZ"/>
        </w:rPr>
        <w:t>.</w:t>
      </w:r>
    </w:p>
    <w:p w14:paraId="4194EA04" w14:textId="218ECCFC" w:rsidR="00140E36" w:rsidRDefault="00EB42A4" w:rsidP="008B7398">
      <w:pPr>
        <w:bidi/>
        <w:spacing w:line="276"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4</w:t>
      </w:r>
      <w:r w:rsidR="00233313">
        <w:rPr>
          <w:rFonts w:ascii="Traditional Arabic" w:hAnsi="Traditional Arabic" w:cs="Traditional Arabic" w:hint="cs"/>
          <w:b/>
          <w:bCs/>
          <w:sz w:val="32"/>
          <w:szCs w:val="32"/>
          <w:rtl/>
          <w:lang w:bidi="ar-DZ"/>
        </w:rPr>
        <w:t xml:space="preserve">- </w:t>
      </w:r>
      <w:r w:rsidR="00140E36" w:rsidRPr="000A3AB8">
        <w:rPr>
          <w:rFonts w:ascii="Traditional Arabic" w:hAnsi="Traditional Arabic" w:cs="Traditional Arabic"/>
          <w:b/>
          <w:bCs/>
          <w:sz w:val="32"/>
          <w:szCs w:val="32"/>
          <w:rtl/>
          <w:lang w:bidi="ar-DZ"/>
        </w:rPr>
        <w:t>الإبداع والتفاعل الاجتماعي</w:t>
      </w:r>
      <w:r w:rsidR="0011149B">
        <w:rPr>
          <w:rFonts w:ascii="Traditional Arabic" w:hAnsi="Traditional Arabic" w:cs="Traditional Arabic" w:hint="cs"/>
          <w:b/>
          <w:bCs/>
          <w:sz w:val="32"/>
          <w:szCs w:val="32"/>
          <w:rtl/>
          <w:lang w:bidi="ar-DZ"/>
        </w:rPr>
        <w:t>:</w:t>
      </w:r>
    </w:p>
    <w:p w14:paraId="5B6F5C43" w14:textId="4F1108EF" w:rsidR="003304C7" w:rsidRPr="0049241D" w:rsidRDefault="00487355" w:rsidP="001C5786">
      <w:pPr>
        <w:bidi/>
        <w:spacing w:line="360" w:lineRule="auto"/>
        <w:ind w:firstLine="473"/>
        <w:jc w:val="both"/>
        <w:rPr>
          <w:rFonts w:ascii="Traditional Arabic" w:hAnsi="Traditional Arabic" w:cs="Traditional Arabic"/>
          <w:sz w:val="32"/>
          <w:szCs w:val="32"/>
          <w:rtl/>
          <w:lang w:val="en-US" w:bidi="ar-DZ"/>
        </w:rPr>
      </w:pPr>
      <w:r w:rsidRPr="00487355">
        <w:rPr>
          <w:rFonts w:ascii="Traditional Arabic" w:hAnsi="Traditional Arabic" w:cs="Traditional Arabic"/>
          <w:sz w:val="32"/>
          <w:szCs w:val="32"/>
          <w:rtl/>
          <w:lang w:bidi="ar-DZ"/>
        </w:rPr>
        <w:t>فيما يمكن الإشارة إليه على نطاق واسع باسم</w:t>
      </w:r>
      <w:r w:rsidR="00FD2268" w:rsidRPr="00FD2268">
        <w:rPr>
          <w:rFonts w:ascii="Traditional Arabic" w:hAnsi="Traditional Arabic" w:cs="Traditional Arabic"/>
          <w:sz w:val="32"/>
          <w:szCs w:val="32"/>
          <w:rtl/>
          <w:lang w:bidi="ar-DZ"/>
        </w:rPr>
        <w:t xml:space="preserve"> </w:t>
      </w:r>
      <w:r w:rsidR="00FD2268" w:rsidRPr="00487355">
        <w:rPr>
          <w:rFonts w:ascii="Traditional Arabic" w:hAnsi="Traditional Arabic" w:cs="Traditional Arabic"/>
          <w:sz w:val="32"/>
          <w:szCs w:val="32"/>
          <w:rtl/>
          <w:lang w:bidi="ar-DZ"/>
        </w:rPr>
        <w:t>وجهة نظر</w:t>
      </w:r>
      <w:r w:rsidRPr="00487355">
        <w:rPr>
          <w:rFonts w:ascii="Traditional Arabic" w:hAnsi="Traditional Arabic" w:cs="Traditional Arabic"/>
          <w:sz w:val="32"/>
          <w:szCs w:val="32"/>
          <w:rtl/>
          <w:lang w:bidi="ar-DZ"/>
        </w:rPr>
        <w:t xml:space="preserve"> " الممارسة الاجتماعية" للمعرفة التنظيمية، بناءً على ما </w:t>
      </w:r>
      <w:r w:rsidR="00FD2268">
        <w:rPr>
          <w:rFonts w:ascii="Traditional Arabic" w:hAnsi="Traditional Arabic" w:cs="Traditional Arabic" w:hint="cs"/>
          <w:sz w:val="32"/>
          <w:szCs w:val="32"/>
          <w:rtl/>
          <w:lang w:bidi="ar-DZ"/>
        </w:rPr>
        <w:t>أ</w:t>
      </w:r>
      <w:r w:rsidRPr="00487355">
        <w:rPr>
          <w:rFonts w:ascii="Traditional Arabic" w:hAnsi="Traditional Arabic" w:cs="Traditional Arabic"/>
          <w:sz w:val="32"/>
          <w:szCs w:val="32"/>
          <w:rtl/>
          <w:lang w:bidi="ar-DZ"/>
        </w:rPr>
        <w:t>شار إليه</w:t>
      </w:r>
      <w:r w:rsidR="003E5D60">
        <w:rPr>
          <w:rFonts w:ascii="Traditional Arabic" w:hAnsi="Traditional Arabic" w:cs="Traditional Arabic" w:hint="cs"/>
          <w:sz w:val="32"/>
          <w:szCs w:val="32"/>
          <w:rtl/>
          <w:lang w:bidi="ar-DZ"/>
        </w:rPr>
        <w:t xml:space="preserve"> </w:t>
      </w:r>
      <w:sdt>
        <w:sdtPr>
          <w:rPr>
            <w:rFonts w:asciiTheme="majorBidi" w:hAnsiTheme="majorBidi" w:cstheme="majorBidi"/>
            <w:sz w:val="28"/>
            <w:szCs w:val="28"/>
            <w:rtl/>
            <w:lang w:bidi="ar-DZ"/>
          </w:rPr>
          <w:id w:val="-1202941399"/>
          <w:citation/>
        </w:sdtPr>
        <w:sdtContent>
          <w:r w:rsidR="003E5D60" w:rsidRPr="001C5786">
            <w:rPr>
              <w:rFonts w:asciiTheme="majorBidi" w:hAnsiTheme="majorBidi" w:cstheme="majorBidi"/>
              <w:sz w:val="28"/>
              <w:szCs w:val="28"/>
              <w:rtl/>
              <w:lang w:bidi="ar-DZ"/>
            </w:rPr>
            <w:fldChar w:fldCharType="begin"/>
          </w:r>
          <w:r w:rsidR="003E5D60" w:rsidRPr="001C5786">
            <w:rPr>
              <w:rFonts w:asciiTheme="majorBidi" w:hAnsiTheme="majorBidi" w:cstheme="majorBidi"/>
              <w:sz w:val="28"/>
              <w:szCs w:val="28"/>
              <w:lang w:bidi="ar-DZ"/>
            </w:rPr>
            <w:instrText xml:space="preserve"> CITATION Sch01 \l 1036 </w:instrText>
          </w:r>
          <w:r w:rsidR="003E5D60" w:rsidRPr="001C5786">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(Schatzki , Knorr-Cetina, &amp; Von Savigny, 2001)</w:t>
          </w:r>
          <w:r w:rsidR="003E5D60" w:rsidRPr="001C5786">
            <w:rPr>
              <w:rFonts w:asciiTheme="majorBidi" w:hAnsiTheme="majorBidi" w:cstheme="majorBidi"/>
              <w:sz w:val="28"/>
              <w:szCs w:val="28"/>
              <w:rtl/>
              <w:lang w:bidi="ar-DZ"/>
            </w:rPr>
            <w:fldChar w:fldCharType="end"/>
          </w:r>
        </w:sdtContent>
      </w:sdt>
      <w:r w:rsidRPr="00487355">
        <w:rPr>
          <w:rFonts w:ascii="Traditional Arabic" w:hAnsi="Traditional Arabic" w:cs="Traditional Arabic"/>
          <w:sz w:val="32"/>
          <w:szCs w:val="32"/>
          <w:rtl/>
          <w:lang w:bidi="ar-DZ"/>
        </w:rPr>
        <w:t xml:space="preserve"> يسمى "منعطف الممارسة" في العلوم الاجتماعية، </w:t>
      </w:r>
      <w:r w:rsidR="00FE2193">
        <w:rPr>
          <w:rFonts w:ascii="Traditional Arabic" w:hAnsi="Traditional Arabic" w:cs="Traditional Arabic" w:hint="cs"/>
          <w:sz w:val="32"/>
          <w:szCs w:val="32"/>
          <w:rtl/>
          <w:lang w:val="en-US" w:bidi="ar-DZ"/>
        </w:rPr>
        <w:t xml:space="preserve">لهذا </w:t>
      </w:r>
      <w:r w:rsidRPr="00487355">
        <w:rPr>
          <w:rFonts w:ascii="Traditional Arabic" w:hAnsi="Traditional Arabic" w:cs="Traditional Arabic"/>
          <w:sz w:val="32"/>
          <w:szCs w:val="32"/>
          <w:rtl/>
          <w:lang w:bidi="ar-DZ"/>
        </w:rPr>
        <w:t>قام الباحثون بتحليل المجموعات القائمة والمتماسكة بإحكام والتي تعمل في سياقات تنظيمية مستقرة اجتماعيًا تسمح للأفراد باكتساب المعرفة الضمنية</w:t>
      </w:r>
      <w:r w:rsidR="00FD2268">
        <w:rPr>
          <w:rFonts w:ascii="Traditional Arabic" w:hAnsi="Traditional Arabic" w:cs="Traditional Arabic" w:hint="cs"/>
          <w:sz w:val="32"/>
          <w:szCs w:val="32"/>
          <w:rtl/>
          <w:lang w:bidi="ar-DZ"/>
        </w:rPr>
        <w:t>.</w:t>
      </w:r>
      <w:r w:rsidRPr="00487355">
        <w:rPr>
          <w:rFonts w:ascii="Traditional Arabic" w:hAnsi="Traditional Arabic" w:cs="Traditional Arabic"/>
          <w:sz w:val="32"/>
          <w:szCs w:val="32"/>
          <w:rtl/>
          <w:lang w:bidi="ar-DZ"/>
        </w:rPr>
        <w:t xml:space="preserve"> وهكذا، منذ إدخالها في علم المنظمة</w:t>
      </w:r>
      <w:r w:rsidR="00FD2268">
        <w:rPr>
          <w:rFonts w:ascii="Traditional Arabic" w:hAnsi="Traditional Arabic" w:cs="Traditional Arabic" w:hint="cs"/>
          <w:sz w:val="32"/>
          <w:szCs w:val="32"/>
          <w:rtl/>
          <w:lang w:bidi="ar-DZ"/>
        </w:rPr>
        <w:t>،</w:t>
      </w:r>
      <w:r w:rsidRPr="00487355">
        <w:rPr>
          <w:rFonts w:ascii="Traditional Arabic" w:hAnsi="Traditional Arabic" w:cs="Traditional Arabic"/>
          <w:sz w:val="32"/>
          <w:szCs w:val="32"/>
          <w:rtl/>
          <w:lang w:bidi="ar-DZ"/>
        </w:rPr>
        <w:t xml:space="preserve"> أصبحت المعرفة الضمنية تخدم غرضين: كأساس </w:t>
      </w:r>
      <w:bookmarkStart w:id="67" w:name="_Hlk115341813"/>
      <w:r w:rsidRPr="00487355">
        <w:rPr>
          <w:rFonts w:ascii="Traditional Arabic" w:hAnsi="Traditional Arabic" w:cs="Traditional Arabic"/>
          <w:sz w:val="32"/>
          <w:szCs w:val="32"/>
          <w:rtl/>
          <w:lang w:bidi="ar-DZ"/>
        </w:rPr>
        <w:t xml:space="preserve">للممارسة الاجتماعية </w:t>
      </w:r>
      <w:bookmarkEnd w:id="67"/>
      <w:r w:rsidRPr="00487355">
        <w:rPr>
          <w:rFonts w:ascii="Traditional Arabic" w:hAnsi="Traditional Arabic" w:cs="Traditional Arabic"/>
          <w:sz w:val="32"/>
          <w:szCs w:val="32"/>
          <w:rtl/>
          <w:lang w:bidi="ar-DZ"/>
        </w:rPr>
        <w:t>وكأساس لل</w:t>
      </w:r>
      <w:r w:rsidR="00FD2268">
        <w:rPr>
          <w:rFonts w:ascii="Traditional Arabic" w:hAnsi="Traditional Arabic" w:cs="Traditional Arabic" w:hint="cs"/>
          <w:sz w:val="32"/>
          <w:szCs w:val="32"/>
          <w:rtl/>
          <w:lang w:bidi="ar-DZ"/>
        </w:rPr>
        <w:t>إ</w:t>
      </w:r>
      <w:r w:rsidRPr="00487355">
        <w:rPr>
          <w:rFonts w:ascii="Traditional Arabic" w:hAnsi="Traditional Arabic" w:cs="Traditional Arabic"/>
          <w:sz w:val="32"/>
          <w:szCs w:val="32"/>
          <w:rtl/>
          <w:lang w:bidi="ar-DZ"/>
        </w:rPr>
        <w:t>ب</w:t>
      </w:r>
      <w:r w:rsidR="00FD2268">
        <w:rPr>
          <w:rFonts w:ascii="Traditional Arabic" w:hAnsi="Traditional Arabic" w:cs="Traditional Arabic" w:hint="cs"/>
          <w:sz w:val="32"/>
          <w:szCs w:val="32"/>
          <w:rtl/>
          <w:lang w:bidi="ar-DZ"/>
        </w:rPr>
        <w:t>داع.</w:t>
      </w:r>
      <w:r w:rsidRPr="00487355">
        <w:rPr>
          <w:rFonts w:ascii="Traditional Arabic" w:hAnsi="Traditional Arabic" w:cs="Traditional Arabic"/>
          <w:sz w:val="32"/>
          <w:szCs w:val="32"/>
          <w:rtl/>
          <w:lang w:bidi="ar-DZ"/>
        </w:rPr>
        <w:t xml:space="preserve"> </w:t>
      </w:r>
    </w:p>
    <w:p w14:paraId="1161020D" w14:textId="20E9CC90" w:rsidR="005A4A4D" w:rsidRPr="0094038F" w:rsidRDefault="00FE2193" w:rsidP="001C5786">
      <w:pPr>
        <w:bidi/>
        <w:spacing w:line="360" w:lineRule="auto"/>
        <w:jc w:val="both"/>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bidi="ar-DZ"/>
        </w:rPr>
        <w:lastRenderedPageBreak/>
        <w:t>ا</w:t>
      </w:r>
      <w:r w:rsidRPr="00487355">
        <w:rPr>
          <w:rFonts w:ascii="Traditional Arabic" w:hAnsi="Traditional Arabic" w:cs="Traditional Arabic"/>
          <w:sz w:val="32"/>
          <w:szCs w:val="32"/>
          <w:rtl/>
          <w:lang w:bidi="ar-DZ"/>
        </w:rPr>
        <w:t xml:space="preserve">لممارسة الاجتماعية </w:t>
      </w:r>
      <w:r>
        <w:rPr>
          <w:rFonts w:ascii="Traditional Arabic" w:hAnsi="Traditional Arabic" w:cs="Traditional Arabic" w:hint="cs"/>
          <w:sz w:val="32"/>
          <w:szCs w:val="32"/>
          <w:rtl/>
          <w:lang w:bidi="ar-DZ"/>
        </w:rPr>
        <w:t xml:space="preserve">تتمثل </w:t>
      </w:r>
      <w:r>
        <w:rPr>
          <w:rFonts w:ascii="Traditional Arabic" w:hAnsi="Traditional Arabic" w:cs="Traditional Arabic" w:hint="cs"/>
          <w:sz w:val="32"/>
          <w:szCs w:val="32"/>
          <w:rtl/>
          <w:lang w:val="en-US" w:bidi="ar-DZ"/>
        </w:rPr>
        <w:t>في</w:t>
      </w:r>
      <w:r w:rsidR="005A4A4D" w:rsidRPr="0094038F">
        <w:rPr>
          <w:rFonts w:ascii="Traditional Arabic" w:hAnsi="Traditional Arabic" w:cs="Traditional Arabic"/>
          <w:sz w:val="32"/>
          <w:szCs w:val="32"/>
          <w:rtl/>
          <w:lang w:val="en-US" w:bidi="ar-DZ"/>
        </w:rPr>
        <w:t xml:space="preserve"> التفاعل</w:t>
      </w:r>
      <w:r w:rsidR="0049241D">
        <w:rPr>
          <w:rFonts w:ascii="Traditional Arabic" w:hAnsi="Traditional Arabic" w:cs="Traditional Arabic" w:hint="cs"/>
          <w:sz w:val="32"/>
          <w:szCs w:val="32"/>
          <w:rtl/>
          <w:lang w:val="en-US" w:bidi="ar-DZ"/>
        </w:rPr>
        <w:t>ات</w:t>
      </w:r>
      <w:r w:rsidR="005A4A4D" w:rsidRPr="0094038F">
        <w:rPr>
          <w:rFonts w:ascii="Traditional Arabic" w:hAnsi="Traditional Arabic" w:cs="Traditional Arabic"/>
          <w:sz w:val="32"/>
          <w:szCs w:val="32"/>
          <w:rtl/>
          <w:lang w:val="en-US" w:bidi="ar-DZ"/>
        </w:rPr>
        <w:t xml:space="preserve"> الاجتماعي</w:t>
      </w:r>
      <w:r w:rsidR="0049241D">
        <w:rPr>
          <w:rFonts w:ascii="Traditional Arabic" w:hAnsi="Traditional Arabic" w:cs="Traditional Arabic" w:hint="cs"/>
          <w:sz w:val="32"/>
          <w:szCs w:val="32"/>
          <w:rtl/>
          <w:lang w:val="en-US" w:bidi="ar-DZ"/>
        </w:rPr>
        <w:t>ة</w:t>
      </w:r>
      <w:r w:rsidR="005A4A4D" w:rsidRPr="0094038F">
        <w:rPr>
          <w:rFonts w:ascii="Traditional Arabic" w:hAnsi="Traditional Arabic" w:cs="Traditional Arabic"/>
          <w:sz w:val="32"/>
          <w:szCs w:val="32"/>
          <w:rtl/>
          <w:lang w:val="en-US" w:bidi="ar-DZ"/>
        </w:rPr>
        <w:t xml:space="preserve"> </w:t>
      </w:r>
      <w:r w:rsidR="00BC0BBF">
        <w:rPr>
          <w:rFonts w:ascii="Traditional Arabic" w:hAnsi="Traditional Arabic" w:cs="Traditional Arabic" w:hint="cs"/>
          <w:sz w:val="32"/>
          <w:szCs w:val="32"/>
          <w:rtl/>
          <w:lang w:val="en-US" w:bidi="ar-DZ"/>
        </w:rPr>
        <w:t>و</w:t>
      </w:r>
      <w:r w:rsidR="0049241D">
        <w:rPr>
          <w:rFonts w:ascii="Traditional Arabic" w:hAnsi="Traditional Arabic" w:cs="Traditional Arabic" w:hint="cs"/>
          <w:sz w:val="32"/>
          <w:szCs w:val="32"/>
          <w:rtl/>
          <w:lang w:val="en-US" w:bidi="ar-DZ"/>
        </w:rPr>
        <w:t xml:space="preserve">تزايد دورها </w:t>
      </w:r>
      <w:r w:rsidR="0049241D" w:rsidRPr="0049241D">
        <w:rPr>
          <w:rFonts w:ascii="Traditional Arabic" w:hAnsi="Traditional Arabic" w:cs="Traditional Arabic"/>
          <w:sz w:val="32"/>
          <w:szCs w:val="32"/>
          <w:rtl/>
          <w:lang w:val="en-US" w:bidi="ar-DZ"/>
        </w:rPr>
        <w:t xml:space="preserve">بدءًا من الاستخدام المتزايد لتكنولوجيا المعلومات والاتصال، والاعتراف المتزايد </w:t>
      </w:r>
      <w:r w:rsidR="004C4A89" w:rsidRPr="004C4A89">
        <w:rPr>
          <w:rFonts w:ascii="Traditional Arabic" w:hAnsi="Traditional Arabic" w:cs="Traditional Arabic"/>
          <w:sz w:val="32"/>
          <w:szCs w:val="32"/>
          <w:rtl/>
          <w:lang w:val="en-US" w:bidi="ar-DZ"/>
        </w:rPr>
        <w:t>بأهمية الشبكات الداخلية للشركات</w:t>
      </w:r>
      <w:sdt>
        <w:sdtPr>
          <w:rPr>
            <w:rFonts w:asciiTheme="majorBidi" w:hAnsiTheme="majorBidi" w:cstheme="majorBidi"/>
            <w:sz w:val="26"/>
            <w:szCs w:val="26"/>
            <w:rtl/>
            <w:lang w:val="en-US" w:bidi="ar-DZ"/>
          </w:rPr>
          <w:id w:val="775984343"/>
          <w:citation/>
        </w:sdtPr>
        <w:sdtContent>
          <w:r w:rsidR="004C4A89" w:rsidRPr="000F4922">
            <w:rPr>
              <w:rFonts w:asciiTheme="majorBidi" w:hAnsiTheme="majorBidi" w:cstheme="majorBidi"/>
              <w:sz w:val="26"/>
              <w:szCs w:val="26"/>
              <w:rtl/>
              <w:lang w:val="en-US" w:bidi="ar-DZ"/>
            </w:rPr>
            <w:fldChar w:fldCharType="begin"/>
          </w:r>
          <w:r w:rsidR="004C4A89" w:rsidRPr="000F4922">
            <w:rPr>
              <w:rFonts w:asciiTheme="majorBidi" w:hAnsiTheme="majorBidi" w:cstheme="majorBidi"/>
              <w:sz w:val="26"/>
              <w:szCs w:val="26"/>
              <w:lang w:bidi="ar-DZ"/>
            </w:rPr>
            <w:instrText xml:space="preserve"> CITATION Tsa98 \l 1036 </w:instrText>
          </w:r>
          <w:r w:rsidR="004C4A89" w:rsidRPr="000F4922">
            <w:rPr>
              <w:rFonts w:asciiTheme="majorBidi" w:hAnsiTheme="majorBidi" w:cstheme="majorBidi"/>
              <w:sz w:val="26"/>
              <w:szCs w:val="26"/>
              <w:rtl/>
              <w:lang w:val="en-US" w:bidi="ar-DZ"/>
            </w:rPr>
            <w:fldChar w:fldCharType="separate"/>
          </w:r>
          <w:r w:rsidR="003E4CE5">
            <w:rPr>
              <w:rFonts w:asciiTheme="majorBidi" w:hAnsiTheme="majorBidi" w:cstheme="majorBidi"/>
              <w:noProof/>
              <w:sz w:val="26"/>
              <w:szCs w:val="26"/>
              <w:lang w:bidi="ar-DZ"/>
            </w:rPr>
            <w:t xml:space="preserve"> </w:t>
          </w:r>
          <w:r w:rsidR="003E4CE5" w:rsidRPr="003E4CE5">
            <w:rPr>
              <w:rFonts w:asciiTheme="majorBidi" w:hAnsiTheme="majorBidi" w:cstheme="majorBidi"/>
              <w:noProof/>
              <w:sz w:val="26"/>
              <w:szCs w:val="26"/>
              <w:lang w:bidi="ar-DZ"/>
            </w:rPr>
            <w:t>(Tsai &amp; Ghoshal, 1998)</w:t>
          </w:r>
          <w:r w:rsidR="004C4A89" w:rsidRPr="000F4922">
            <w:rPr>
              <w:rFonts w:asciiTheme="majorBidi" w:hAnsiTheme="majorBidi" w:cstheme="majorBidi"/>
              <w:sz w:val="26"/>
              <w:szCs w:val="26"/>
              <w:rtl/>
              <w:lang w:val="en-US" w:bidi="ar-DZ"/>
            </w:rPr>
            <w:fldChar w:fldCharType="end"/>
          </w:r>
        </w:sdtContent>
      </w:sdt>
      <w:r w:rsidR="00F14434">
        <w:rPr>
          <w:rFonts w:ascii="Traditional Arabic" w:hAnsi="Traditional Arabic" w:cs="Traditional Arabic" w:hint="cs"/>
          <w:sz w:val="32"/>
          <w:szCs w:val="32"/>
          <w:rtl/>
          <w:lang w:val="en-US" w:bidi="ar-DZ"/>
        </w:rPr>
        <w:t xml:space="preserve">. </w:t>
      </w:r>
      <w:r w:rsidR="005F4803">
        <w:rPr>
          <w:rFonts w:ascii="Traditional Arabic" w:hAnsi="Traditional Arabic" w:cs="Traditional Arabic" w:hint="cs"/>
          <w:sz w:val="32"/>
          <w:szCs w:val="32"/>
          <w:rtl/>
          <w:lang w:val="en-US" w:bidi="ar-DZ"/>
        </w:rPr>
        <w:t>ي</w:t>
      </w:r>
      <w:r w:rsidR="005F4803" w:rsidRPr="005F4803">
        <w:rPr>
          <w:rFonts w:ascii="Traditional Arabic" w:hAnsi="Traditional Arabic" w:cs="Traditional Arabic"/>
          <w:sz w:val="32"/>
          <w:szCs w:val="32"/>
          <w:rtl/>
          <w:lang w:val="en-US" w:bidi="ar-DZ"/>
        </w:rPr>
        <w:t>عتمد توليد ال</w:t>
      </w:r>
      <w:r w:rsidR="005F4803">
        <w:rPr>
          <w:rFonts w:ascii="Traditional Arabic" w:hAnsi="Traditional Arabic" w:cs="Traditional Arabic" w:hint="cs"/>
          <w:sz w:val="32"/>
          <w:szCs w:val="32"/>
          <w:rtl/>
          <w:lang w:val="en-US" w:bidi="ar-DZ"/>
        </w:rPr>
        <w:t>معرفة الضمنية</w:t>
      </w:r>
      <w:r w:rsidR="005F4803" w:rsidRPr="005F4803">
        <w:rPr>
          <w:rFonts w:ascii="Traditional Arabic" w:hAnsi="Traditional Arabic" w:cs="Traditional Arabic"/>
          <w:sz w:val="32"/>
          <w:szCs w:val="32"/>
          <w:rtl/>
          <w:lang w:val="en-US" w:bidi="ar-DZ"/>
        </w:rPr>
        <w:t xml:space="preserve"> بشكل حاسم على التفاعل الفعال بين الأعضاء</w:t>
      </w:r>
      <w:r w:rsidR="005F4803">
        <w:rPr>
          <w:rFonts w:ascii="Traditional Arabic" w:hAnsi="Traditional Arabic" w:cs="Traditional Arabic" w:hint="cs"/>
          <w:sz w:val="32"/>
          <w:szCs w:val="32"/>
          <w:rtl/>
          <w:lang w:val="en-US" w:bidi="ar-DZ"/>
        </w:rPr>
        <w:t xml:space="preserve">، على وجه الخصوص مساهمة مجموعات </w:t>
      </w:r>
      <w:r w:rsidR="005F4803" w:rsidRPr="005F4803">
        <w:rPr>
          <w:rFonts w:ascii="Traditional Arabic" w:hAnsi="Traditional Arabic" w:cs="Traditional Arabic"/>
          <w:sz w:val="32"/>
          <w:szCs w:val="32"/>
          <w:rtl/>
          <w:lang w:val="en-US" w:bidi="ar-DZ"/>
        </w:rPr>
        <w:t>من الأفراد المشاركين في مشروع اب</w:t>
      </w:r>
      <w:r w:rsidR="005F4803">
        <w:rPr>
          <w:rFonts w:ascii="Traditional Arabic" w:hAnsi="Traditional Arabic" w:cs="Traditional Arabic" w:hint="cs"/>
          <w:sz w:val="32"/>
          <w:szCs w:val="32"/>
          <w:rtl/>
          <w:lang w:val="en-US" w:bidi="ar-DZ"/>
        </w:rPr>
        <w:t>داع</w:t>
      </w:r>
      <w:r w:rsidR="005F4803" w:rsidRPr="005F4803">
        <w:rPr>
          <w:rFonts w:ascii="Traditional Arabic" w:hAnsi="Traditional Arabic" w:cs="Traditional Arabic"/>
          <w:sz w:val="32"/>
          <w:szCs w:val="32"/>
          <w:rtl/>
          <w:lang w:val="en-US" w:bidi="ar-DZ"/>
        </w:rPr>
        <w:t>ي ببناء معرفة محددة مشتركة</w:t>
      </w:r>
      <w:r w:rsidR="00BB5980" w:rsidRPr="00BB5980">
        <w:rPr>
          <w:rFonts w:asciiTheme="majorBidi" w:hAnsiTheme="majorBidi" w:cstheme="majorBidi"/>
          <w:sz w:val="26"/>
          <w:szCs w:val="26"/>
          <w:rtl/>
          <w:lang w:val="en-US" w:bidi="ar-DZ"/>
        </w:rPr>
        <w:t xml:space="preserve"> </w:t>
      </w:r>
      <w:sdt>
        <w:sdtPr>
          <w:rPr>
            <w:rFonts w:asciiTheme="majorBidi" w:hAnsiTheme="majorBidi" w:cstheme="majorBidi"/>
            <w:sz w:val="26"/>
            <w:szCs w:val="26"/>
            <w:rtl/>
            <w:lang w:val="en-US" w:bidi="ar-DZ"/>
          </w:rPr>
          <w:id w:val="-1778554729"/>
          <w:citation/>
        </w:sdtPr>
        <w:sdtContent>
          <w:r w:rsidR="00BB5980" w:rsidRPr="000567CA">
            <w:rPr>
              <w:rFonts w:asciiTheme="majorBidi" w:hAnsiTheme="majorBidi" w:cstheme="majorBidi"/>
              <w:sz w:val="26"/>
              <w:szCs w:val="26"/>
              <w:rtl/>
              <w:lang w:val="en-US" w:bidi="ar-DZ"/>
            </w:rPr>
            <w:fldChar w:fldCharType="begin"/>
          </w:r>
          <w:r w:rsidR="00BB5980">
            <w:rPr>
              <w:rFonts w:asciiTheme="majorBidi" w:hAnsiTheme="majorBidi" w:cstheme="majorBidi"/>
              <w:sz w:val="26"/>
              <w:szCs w:val="26"/>
              <w:lang w:val="en-US" w:bidi="ar-DZ"/>
            </w:rPr>
            <w:instrText xml:space="preserve">CITATION Leo98 \p 120 \l 5121 </w:instrText>
          </w:r>
          <w:r w:rsidR="00BB5980" w:rsidRPr="000567CA">
            <w:rPr>
              <w:rFonts w:asciiTheme="majorBidi" w:hAnsiTheme="majorBidi" w:cstheme="majorBidi"/>
              <w:sz w:val="26"/>
              <w:szCs w:val="26"/>
              <w:rtl/>
              <w:lang w:val="en-US" w:bidi="ar-DZ"/>
            </w:rPr>
            <w:fldChar w:fldCharType="separate"/>
          </w:r>
          <w:r w:rsidR="003E4CE5" w:rsidRPr="003E4CE5">
            <w:rPr>
              <w:rFonts w:asciiTheme="majorBidi" w:hAnsiTheme="majorBidi" w:cstheme="majorBidi"/>
              <w:noProof/>
              <w:sz w:val="26"/>
              <w:szCs w:val="26"/>
              <w:lang w:val="en-US" w:bidi="ar-DZ"/>
            </w:rPr>
            <w:t>(Leonard &amp; Sensiper, 1998, p. 120)</w:t>
          </w:r>
          <w:r w:rsidR="00BB5980" w:rsidRPr="000567CA">
            <w:rPr>
              <w:rFonts w:asciiTheme="majorBidi" w:hAnsiTheme="majorBidi" w:cstheme="majorBidi"/>
              <w:sz w:val="26"/>
              <w:szCs w:val="26"/>
              <w:rtl/>
              <w:lang w:val="en-US" w:bidi="ar-DZ"/>
            </w:rPr>
            <w:fldChar w:fldCharType="end"/>
          </w:r>
        </w:sdtContent>
      </w:sdt>
      <w:r w:rsidR="007B2021" w:rsidRPr="007B2021">
        <w:rPr>
          <w:rFonts w:ascii="Traditional Arabic" w:hAnsi="Traditional Arabic" w:cs="Traditional Arabic"/>
          <w:sz w:val="32"/>
          <w:szCs w:val="32"/>
          <w:rtl/>
          <w:lang w:val="en-US" w:bidi="ar-DZ"/>
        </w:rPr>
        <w:t>. وتشتمل آليات خلق الأبعاد الضمنية لمثل هذه المعرفة الجماعية على تبادل الخبرات.</w:t>
      </w:r>
    </w:p>
    <w:p w14:paraId="430B96F5" w14:textId="3B087111" w:rsidR="00781BEB" w:rsidRDefault="0011149B" w:rsidP="001C5786">
      <w:pPr>
        <w:bidi/>
        <w:spacing w:line="360" w:lineRule="auto"/>
        <w:jc w:val="both"/>
        <w:rPr>
          <w:rFonts w:ascii="Traditional Arabic" w:hAnsi="Traditional Arabic" w:cs="Traditional Arabic"/>
          <w:sz w:val="32"/>
          <w:szCs w:val="32"/>
          <w:lang w:val="en-US" w:bidi="ar-DZ"/>
        </w:rPr>
      </w:pPr>
      <w:r w:rsidRPr="0011149B">
        <w:rPr>
          <w:rFonts w:ascii="Traditional Arabic" w:hAnsi="Traditional Arabic" w:cs="Traditional Arabic"/>
          <w:sz w:val="32"/>
          <w:szCs w:val="32"/>
          <w:rtl/>
          <w:lang w:bidi="ar-DZ"/>
        </w:rPr>
        <w:t>الم</w:t>
      </w:r>
      <w:r w:rsidR="00D86645">
        <w:rPr>
          <w:rFonts w:ascii="Traditional Arabic" w:hAnsi="Traditional Arabic" w:cs="Traditional Arabic" w:hint="cs"/>
          <w:sz w:val="32"/>
          <w:szCs w:val="32"/>
          <w:rtl/>
          <w:lang w:bidi="ar-DZ"/>
        </w:rPr>
        <w:t>ؤسس</w:t>
      </w:r>
      <w:r w:rsidRPr="0011149B">
        <w:rPr>
          <w:rFonts w:ascii="Traditional Arabic" w:hAnsi="Traditional Arabic" w:cs="Traditional Arabic"/>
          <w:sz w:val="32"/>
          <w:szCs w:val="32"/>
          <w:rtl/>
          <w:lang w:bidi="ar-DZ"/>
        </w:rPr>
        <w:t>ات التي ت</w:t>
      </w:r>
      <w:r w:rsidR="00D86645">
        <w:rPr>
          <w:rFonts w:ascii="Traditional Arabic" w:hAnsi="Traditional Arabic" w:cs="Traditional Arabic" w:hint="cs"/>
          <w:sz w:val="32"/>
          <w:szCs w:val="32"/>
          <w:rtl/>
          <w:lang w:bidi="ar-DZ"/>
        </w:rPr>
        <w:t xml:space="preserve">ستخرج </w:t>
      </w:r>
      <w:r w:rsidRPr="0011149B">
        <w:rPr>
          <w:rFonts w:ascii="Traditional Arabic" w:hAnsi="Traditional Arabic" w:cs="Traditional Arabic"/>
          <w:sz w:val="32"/>
          <w:szCs w:val="32"/>
          <w:rtl/>
          <w:lang w:bidi="ar-DZ"/>
        </w:rPr>
        <w:t>المعرفة، يكون</w:t>
      </w:r>
      <w:r w:rsidR="00BC0BBF">
        <w:rPr>
          <w:rFonts w:ascii="Traditional Arabic" w:hAnsi="Traditional Arabic" w:cs="Traditional Arabic" w:hint="cs"/>
          <w:sz w:val="32"/>
          <w:szCs w:val="32"/>
          <w:rtl/>
          <w:lang w:bidi="ar-DZ"/>
        </w:rPr>
        <w:t xml:space="preserve"> فيها</w:t>
      </w:r>
      <w:r w:rsidRPr="0011149B">
        <w:rPr>
          <w:rFonts w:ascii="Traditional Arabic" w:hAnsi="Traditional Arabic" w:cs="Traditional Arabic"/>
          <w:sz w:val="32"/>
          <w:szCs w:val="32"/>
          <w:rtl/>
          <w:lang w:bidi="ar-DZ"/>
        </w:rPr>
        <w:t xml:space="preserve"> دور الإدارة العليا أو الوسطى </w:t>
      </w:r>
      <w:r w:rsidR="00D86645" w:rsidRPr="00D86645">
        <w:rPr>
          <w:rFonts w:ascii="Traditional Arabic" w:hAnsi="Traditional Arabic" w:cs="Traditional Arabic"/>
          <w:sz w:val="32"/>
          <w:szCs w:val="32"/>
          <w:rtl/>
          <w:lang w:bidi="ar-DZ"/>
        </w:rPr>
        <w:t>مهمة إستراتيجية للغاية</w:t>
      </w:r>
      <w:r w:rsidR="00D86645">
        <w:rPr>
          <w:rFonts w:ascii="Traditional Arabic" w:hAnsi="Traditional Arabic" w:cs="Traditional Arabic" w:hint="cs"/>
          <w:sz w:val="32"/>
          <w:szCs w:val="32"/>
          <w:rtl/>
          <w:lang w:bidi="ar-DZ"/>
        </w:rPr>
        <w:t xml:space="preserve">. </w:t>
      </w:r>
      <w:r w:rsidR="00DA643D">
        <w:rPr>
          <w:rFonts w:ascii="Traditional Arabic" w:hAnsi="Traditional Arabic" w:cs="Traditional Arabic" w:hint="cs"/>
          <w:sz w:val="32"/>
          <w:szCs w:val="32"/>
          <w:rtl/>
          <w:lang w:bidi="ar-DZ"/>
        </w:rPr>
        <w:t>يوضح</w:t>
      </w:r>
      <w:r w:rsidR="00DA643D" w:rsidRPr="00DA643D">
        <w:rPr>
          <w:rFonts w:ascii="Traditional Arabic" w:hAnsi="Traditional Arabic" w:cs="Traditional Arabic"/>
          <w:sz w:val="32"/>
          <w:szCs w:val="32"/>
          <w:rtl/>
          <w:lang w:bidi="ar-DZ"/>
        </w:rPr>
        <w:t xml:space="preserve"> </w:t>
      </w:r>
      <w:sdt>
        <w:sdtPr>
          <w:rPr>
            <w:rFonts w:asciiTheme="majorBidi" w:hAnsiTheme="majorBidi" w:cstheme="majorBidi"/>
            <w:sz w:val="28"/>
            <w:szCs w:val="28"/>
            <w:rtl/>
            <w:lang w:bidi="ar-DZ"/>
          </w:rPr>
          <w:id w:val="8570944"/>
          <w:citation/>
        </w:sdtPr>
        <w:sdtContent>
          <w:r w:rsidR="00DA643D" w:rsidRPr="001C5786">
            <w:rPr>
              <w:rFonts w:asciiTheme="majorBidi" w:hAnsiTheme="majorBidi" w:cstheme="majorBidi"/>
              <w:sz w:val="28"/>
              <w:szCs w:val="28"/>
              <w:rtl/>
              <w:lang w:bidi="ar-DZ"/>
            </w:rPr>
            <w:fldChar w:fldCharType="begin"/>
          </w:r>
          <w:r w:rsidR="00600743" w:rsidRPr="001C5786">
            <w:rPr>
              <w:rFonts w:asciiTheme="majorBidi" w:hAnsiTheme="majorBidi" w:cstheme="majorBidi"/>
              <w:sz w:val="28"/>
              <w:szCs w:val="28"/>
              <w:lang w:bidi="ar-DZ"/>
            </w:rPr>
            <w:instrText xml:space="preserve">CITATION Non94 \p 26-27 \t  \l 5121 </w:instrText>
          </w:r>
          <w:r w:rsidR="00DA643D" w:rsidRPr="001C5786">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(Nonaka, 1994, pp. 26-27)</w:t>
          </w:r>
          <w:r w:rsidR="00DA643D" w:rsidRPr="001C5786">
            <w:rPr>
              <w:rFonts w:asciiTheme="majorBidi" w:hAnsiTheme="majorBidi" w:cstheme="majorBidi"/>
              <w:sz w:val="28"/>
              <w:szCs w:val="28"/>
              <w:rtl/>
              <w:lang w:bidi="ar-DZ"/>
            </w:rPr>
            <w:fldChar w:fldCharType="end"/>
          </w:r>
        </w:sdtContent>
      </w:sdt>
      <w:r w:rsidR="00DA643D">
        <w:rPr>
          <w:rFonts w:ascii="Traditional Arabic" w:hAnsi="Traditional Arabic" w:cs="Traditional Arabic" w:hint="cs"/>
          <w:sz w:val="32"/>
          <w:szCs w:val="32"/>
          <w:rtl/>
          <w:lang w:bidi="ar-DZ"/>
        </w:rPr>
        <w:t xml:space="preserve"> </w:t>
      </w:r>
      <w:r w:rsidR="00BC2B93">
        <w:rPr>
          <w:rFonts w:ascii="Traditional Arabic" w:hAnsi="Traditional Arabic" w:cs="Traditional Arabic" w:hint="cs"/>
          <w:sz w:val="32"/>
          <w:szCs w:val="32"/>
          <w:rtl/>
          <w:lang w:bidi="ar-DZ"/>
        </w:rPr>
        <w:t xml:space="preserve">أن </w:t>
      </w:r>
      <w:r w:rsidR="00BC2B93" w:rsidRPr="00BC2B93">
        <w:rPr>
          <w:rFonts w:ascii="Traditional Arabic" w:hAnsi="Traditional Arabic" w:cs="Traditional Arabic"/>
          <w:sz w:val="32"/>
          <w:szCs w:val="32"/>
          <w:rtl/>
          <w:lang w:bidi="ar-DZ"/>
        </w:rPr>
        <w:t xml:space="preserve">عملية </w:t>
      </w:r>
      <w:r w:rsidR="00BC0BBF">
        <w:rPr>
          <w:rFonts w:ascii="Traditional Arabic" w:hAnsi="Traditional Arabic" w:cs="Traditional Arabic" w:hint="cs"/>
          <w:sz w:val="32"/>
          <w:szCs w:val="32"/>
          <w:rtl/>
          <w:lang w:bidi="ar-DZ"/>
        </w:rPr>
        <w:t>استخراج</w:t>
      </w:r>
      <w:r w:rsidR="00DA643D">
        <w:rPr>
          <w:rFonts w:ascii="Traditional Arabic" w:hAnsi="Traditional Arabic" w:cs="Traditional Arabic" w:hint="cs"/>
          <w:sz w:val="32"/>
          <w:szCs w:val="32"/>
          <w:rtl/>
          <w:lang w:bidi="ar-DZ"/>
        </w:rPr>
        <w:t xml:space="preserve"> المعرفة</w:t>
      </w:r>
      <w:r w:rsidRPr="0011149B">
        <w:rPr>
          <w:rFonts w:ascii="Traditional Arabic" w:hAnsi="Traditional Arabic" w:cs="Traditional Arabic"/>
          <w:sz w:val="32"/>
          <w:szCs w:val="32"/>
          <w:rtl/>
          <w:lang w:bidi="ar-DZ"/>
        </w:rPr>
        <w:t xml:space="preserve"> </w:t>
      </w:r>
      <w:r w:rsidR="00BC2B93">
        <w:rPr>
          <w:rFonts w:ascii="Traditional Arabic" w:hAnsi="Traditional Arabic" w:cs="Traditional Arabic" w:hint="cs"/>
          <w:sz w:val="32"/>
          <w:szCs w:val="32"/>
          <w:rtl/>
          <w:lang w:bidi="ar-DZ"/>
        </w:rPr>
        <w:t xml:space="preserve">تتطلب </w:t>
      </w:r>
      <w:r w:rsidRPr="0011149B">
        <w:rPr>
          <w:rFonts w:ascii="Traditional Arabic" w:hAnsi="Traditional Arabic" w:cs="Traditional Arabic"/>
          <w:sz w:val="32"/>
          <w:szCs w:val="32"/>
          <w:rtl/>
          <w:lang w:bidi="ar-DZ"/>
        </w:rPr>
        <w:t>تحديد معيار التقييم</w:t>
      </w:r>
      <w:r w:rsidR="00DA643D">
        <w:rPr>
          <w:rFonts w:ascii="Traditional Arabic" w:hAnsi="Traditional Arabic" w:cs="Traditional Arabic" w:hint="cs"/>
          <w:sz w:val="32"/>
          <w:szCs w:val="32"/>
          <w:rtl/>
          <w:lang w:bidi="ar-DZ"/>
        </w:rPr>
        <w:t xml:space="preserve"> وتبرير التحول إلى </w:t>
      </w:r>
      <w:r w:rsidR="00DA643D" w:rsidRPr="00DA643D">
        <w:rPr>
          <w:rFonts w:ascii="Traditional Arabic" w:hAnsi="Traditional Arabic" w:cs="Traditional Arabic"/>
          <w:sz w:val="32"/>
          <w:szCs w:val="32"/>
          <w:rtl/>
          <w:lang w:bidi="ar-DZ"/>
        </w:rPr>
        <w:t>أنظمة القيمة ذات الترتيب الأعلى</w:t>
      </w:r>
      <w:r w:rsidR="00DA643D">
        <w:rPr>
          <w:rFonts w:ascii="Traditional Arabic" w:hAnsi="Traditional Arabic" w:cs="Traditional Arabic" w:hint="cs"/>
          <w:sz w:val="32"/>
          <w:szCs w:val="32"/>
          <w:rtl/>
          <w:lang w:bidi="ar-DZ"/>
        </w:rPr>
        <w:t xml:space="preserve">، </w:t>
      </w:r>
      <w:r w:rsidR="00DA643D" w:rsidRPr="0011149B">
        <w:rPr>
          <w:rFonts w:ascii="Traditional Arabic" w:hAnsi="Traditional Arabic" w:cs="Traditional Arabic"/>
          <w:sz w:val="32"/>
          <w:szCs w:val="32"/>
          <w:rtl/>
          <w:lang w:bidi="ar-DZ"/>
        </w:rPr>
        <w:t>من حيث اتساقها مع</w:t>
      </w:r>
      <w:r w:rsidRPr="0011149B">
        <w:rPr>
          <w:rFonts w:ascii="Traditional Arabic" w:hAnsi="Traditional Arabic" w:cs="Traditional Arabic"/>
          <w:sz w:val="32"/>
          <w:szCs w:val="32"/>
          <w:rtl/>
          <w:lang w:bidi="ar-DZ"/>
        </w:rPr>
        <w:t xml:space="preserve"> </w:t>
      </w:r>
      <w:r w:rsidR="00DA643D" w:rsidRPr="0011149B">
        <w:rPr>
          <w:rFonts w:ascii="Traditional Arabic" w:hAnsi="Traditional Arabic" w:cs="Traditional Arabic"/>
          <w:sz w:val="32"/>
          <w:szCs w:val="32"/>
          <w:rtl/>
          <w:lang w:bidi="ar-DZ"/>
        </w:rPr>
        <w:t xml:space="preserve">قدرة القادة </w:t>
      </w:r>
      <w:r w:rsidR="003B60C5">
        <w:rPr>
          <w:rFonts w:ascii="Traditional Arabic" w:hAnsi="Traditional Arabic" w:cs="Traditional Arabic" w:hint="cs"/>
          <w:sz w:val="32"/>
          <w:szCs w:val="32"/>
          <w:rtl/>
          <w:lang w:bidi="ar-DZ"/>
        </w:rPr>
        <w:t>في</w:t>
      </w:r>
      <w:r w:rsidR="00DA643D" w:rsidRPr="0011149B">
        <w:rPr>
          <w:rFonts w:ascii="Traditional Arabic" w:hAnsi="Traditional Arabic" w:cs="Traditional Arabic"/>
          <w:sz w:val="32"/>
          <w:szCs w:val="32"/>
          <w:rtl/>
          <w:lang w:bidi="ar-DZ"/>
        </w:rPr>
        <w:t xml:space="preserve"> الحفاظ على التفكير الذاتي المستمر في منظور أوسع</w:t>
      </w:r>
      <w:r w:rsidR="003B60C5">
        <w:rPr>
          <w:rFonts w:ascii="Traditional Arabic" w:hAnsi="Traditional Arabic" w:cs="Traditional Arabic" w:hint="cs"/>
          <w:sz w:val="32"/>
          <w:szCs w:val="32"/>
          <w:rtl/>
          <w:lang w:bidi="ar-DZ"/>
        </w:rPr>
        <w:t>،</w:t>
      </w:r>
      <w:r w:rsidR="00DA643D" w:rsidRPr="0011149B">
        <w:rPr>
          <w:rFonts w:ascii="Traditional Arabic" w:hAnsi="Traditional Arabic" w:cs="Traditional Arabic"/>
          <w:sz w:val="32"/>
          <w:szCs w:val="32"/>
          <w:rtl/>
          <w:lang w:bidi="ar-DZ"/>
        </w:rPr>
        <w:t xml:space="preserve"> أمر لا غنى عنه عندما يتعلق الأمر بزيادة جودة المعرفة </w:t>
      </w:r>
      <w:r w:rsidR="00AB0CA6">
        <w:rPr>
          <w:rFonts w:ascii="Traditional Arabic" w:hAnsi="Traditional Arabic" w:cs="Traditional Arabic" w:hint="cs"/>
          <w:sz w:val="32"/>
          <w:szCs w:val="32"/>
          <w:rtl/>
          <w:lang w:bidi="ar-DZ"/>
        </w:rPr>
        <w:t>الم</w:t>
      </w:r>
      <w:r w:rsidR="00DA643D">
        <w:rPr>
          <w:rFonts w:ascii="Traditional Arabic" w:hAnsi="Traditional Arabic" w:cs="Traditional Arabic" w:hint="cs"/>
          <w:sz w:val="32"/>
          <w:szCs w:val="32"/>
          <w:rtl/>
          <w:lang w:bidi="ar-DZ"/>
        </w:rPr>
        <w:t>ستخر</w:t>
      </w:r>
      <w:r w:rsidR="00AB0CA6">
        <w:rPr>
          <w:rFonts w:ascii="Traditional Arabic" w:hAnsi="Traditional Arabic" w:cs="Traditional Arabic" w:hint="cs"/>
          <w:sz w:val="32"/>
          <w:szCs w:val="32"/>
          <w:rtl/>
          <w:lang w:bidi="ar-DZ"/>
        </w:rPr>
        <w:t>جة</w:t>
      </w:r>
      <w:r w:rsidR="00DA643D" w:rsidRPr="0011149B">
        <w:rPr>
          <w:rFonts w:ascii="Traditional Arabic" w:hAnsi="Traditional Arabic" w:cs="Traditional Arabic"/>
          <w:sz w:val="32"/>
          <w:szCs w:val="32"/>
          <w:rtl/>
          <w:lang w:bidi="ar-DZ"/>
        </w:rPr>
        <w:t>.</w:t>
      </w:r>
      <w:r w:rsidR="00BC0BBF">
        <w:rPr>
          <w:rFonts w:ascii="Traditional Arabic" w:hAnsi="Traditional Arabic" w:cs="Traditional Arabic" w:hint="cs"/>
          <w:sz w:val="32"/>
          <w:szCs w:val="32"/>
          <w:rtl/>
          <w:lang w:bidi="ar-DZ"/>
        </w:rPr>
        <w:t xml:space="preserve"> بناء عليه</w:t>
      </w:r>
      <w:r w:rsidR="008D32C1">
        <w:rPr>
          <w:rFonts w:ascii="Traditional Arabic" w:hAnsi="Traditional Arabic" w:cs="Traditional Arabic" w:hint="cs"/>
          <w:sz w:val="32"/>
          <w:szCs w:val="32"/>
          <w:rtl/>
          <w:lang w:bidi="ar-DZ"/>
        </w:rPr>
        <w:t>،</w:t>
      </w:r>
      <w:r w:rsidR="00BC0BBF">
        <w:rPr>
          <w:rFonts w:ascii="Traditional Arabic" w:hAnsi="Traditional Arabic" w:cs="Traditional Arabic" w:hint="cs"/>
          <w:sz w:val="32"/>
          <w:szCs w:val="32"/>
          <w:rtl/>
          <w:lang w:bidi="ar-DZ"/>
        </w:rPr>
        <w:t xml:space="preserve"> يتم</w:t>
      </w:r>
      <w:r w:rsidR="00781BEB" w:rsidRPr="00781BEB">
        <w:rPr>
          <w:rFonts w:ascii="Traditional Arabic" w:hAnsi="Traditional Arabic" w:cs="Traditional Arabic"/>
          <w:sz w:val="32"/>
          <w:szCs w:val="32"/>
          <w:rtl/>
          <w:lang w:val="en-US" w:bidi="ar-DZ"/>
        </w:rPr>
        <w:t xml:space="preserve"> تطوير المعرفة الضمنية الجماعية</w:t>
      </w:r>
      <w:r w:rsidR="00BC0BBF">
        <w:rPr>
          <w:rFonts w:ascii="Traditional Arabic" w:hAnsi="Traditional Arabic" w:cs="Traditional Arabic" w:hint="cs"/>
          <w:sz w:val="32"/>
          <w:szCs w:val="32"/>
          <w:rtl/>
          <w:lang w:val="en-US" w:bidi="ar-DZ"/>
        </w:rPr>
        <w:t>،</w:t>
      </w:r>
      <w:r w:rsidR="00781BEB" w:rsidRPr="00781BEB">
        <w:rPr>
          <w:rFonts w:ascii="Traditional Arabic" w:hAnsi="Traditional Arabic" w:cs="Traditional Arabic"/>
          <w:sz w:val="32"/>
          <w:szCs w:val="32"/>
          <w:rtl/>
          <w:lang w:val="en-US" w:bidi="ar-DZ"/>
        </w:rPr>
        <w:t xml:space="preserve"> في التفاعلات بين الأفراد في المجموعة</w:t>
      </w:r>
      <w:r w:rsidR="00AB0CA6">
        <w:rPr>
          <w:rFonts w:ascii="Traditional Arabic" w:hAnsi="Traditional Arabic" w:cs="Traditional Arabic" w:hint="cs"/>
          <w:sz w:val="32"/>
          <w:szCs w:val="32"/>
          <w:rtl/>
          <w:lang w:val="en-US" w:bidi="ar-DZ"/>
        </w:rPr>
        <w:t xml:space="preserve"> الذين</w:t>
      </w:r>
      <w:r w:rsidR="008D32C1">
        <w:rPr>
          <w:rFonts w:ascii="Traditional Arabic" w:hAnsi="Traditional Arabic" w:cs="Traditional Arabic" w:hint="cs"/>
          <w:sz w:val="32"/>
          <w:szCs w:val="32"/>
          <w:rtl/>
          <w:lang w:val="en-US" w:bidi="ar-DZ"/>
        </w:rPr>
        <w:t xml:space="preserve"> </w:t>
      </w:r>
      <w:r w:rsidR="008D32C1" w:rsidRPr="00781BEB">
        <w:rPr>
          <w:rFonts w:ascii="Traditional Arabic" w:hAnsi="Traditional Arabic" w:cs="Traditional Arabic"/>
          <w:sz w:val="32"/>
          <w:szCs w:val="32"/>
          <w:rtl/>
          <w:lang w:val="en-US" w:bidi="ar-DZ"/>
        </w:rPr>
        <w:t>تم دمجهم</w:t>
      </w:r>
      <w:r w:rsidR="00B42F65">
        <w:rPr>
          <w:rFonts w:ascii="Traditional Arabic" w:hAnsi="Traditional Arabic" w:cs="Traditional Arabic" w:hint="cs"/>
          <w:sz w:val="32"/>
          <w:szCs w:val="32"/>
          <w:rtl/>
          <w:lang w:val="en-US" w:bidi="ar-DZ"/>
        </w:rPr>
        <w:t xml:space="preserve"> فيها</w:t>
      </w:r>
      <w:r w:rsidR="008D32C1" w:rsidRPr="00781BEB">
        <w:rPr>
          <w:rFonts w:ascii="Traditional Arabic" w:hAnsi="Traditional Arabic" w:cs="Traditional Arabic"/>
          <w:sz w:val="32"/>
          <w:szCs w:val="32"/>
          <w:rtl/>
          <w:lang w:val="en-US" w:bidi="ar-DZ"/>
        </w:rPr>
        <w:t xml:space="preserve"> اجتماعيًا بالكامل</w:t>
      </w:r>
      <w:r w:rsidR="00781BEB" w:rsidRPr="00781BEB">
        <w:rPr>
          <w:rFonts w:ascii="Traditional Arabic" w:hAnsi="Traditional Arabic" w:cs="Traditional Arabic"/>
          <w:sz w:val="32"/>
          <w:szCs w:val="32"/>
          <w:rtl/>
          <w:lang w:val="en-US" w:bidi="ar-DZ"/>
        </w:rPr>
        <w:t>.</w:t>
      </w:r>
      <w:r w:rsidR="00AB0CA6">
        <w:rPr>
          <w:rFonts w:ascii="Traditional Arabic" w:hAnsi="Traditional Arabic" w:cs="Traditional Arabic" w:hint="cs"/>
          <w:sz w:val="32"/>
          <w:szCs w:val="32"/>
          <w:rtl/>
          <w:lang w:val="en-US" w:bidi="ar-DZ"/>
        </w:rPr>
        <w:t xml:space="preserve"> على سبيل المثال يشير</w:t>
      </w:r>
      <w:r w:rsidR="00781BEB" w:rsidRPr="00781BEB">
        <w:rPr>
          <w:rFonts w:ascii="Traditional Arabic" w:hAnsi="Traditional Arabic" w:cs="Traditional Arabic"/>
          <w:sz w:val="32"/>
          <w:szCs w:val="32"/>
          <w:rtl/>
          <w:lang w:val="en-US" w:bidi="ar-DZ"/>
        </w:rPr>
        <w:t xml:space="preserve"> </w:t>
      </w:r>
      <w:sdt>
        <w:sdtPr>
          <w:rPr>
            <w:rFonts w:asciiTheme="majorBidi" w:hAnsiTheme="majorBidi" w:cstheme="majorBidi"/>
            <w:sz w:val="28"/>
            <w:szCs w:val="28"/>
            <w:rtl/>
            <w:lang w:val="en-US" w:bidi="ar-DZ"/>
          </w:rPr>
          <w:id w:val="-1619905664"/>
          <w:citation/>
        </w:sdtPr>
        <w:sdtContent>
          <w:r w:rsidR="00AB0CA6" w:rsidRPr="001C5786">
            <w:rPr>
              <w:rFonts w:asciiTheme="majorBidi" w:hAnsiTheme="majorBidi" w:cstheme="majorBidi"/>
              <w:sz w:val="28"/>
              <w:szCs w:val="28"/>
              <w:rtl/>
              <w:lang w:val="en-US" w:bidi="ar-DZ"/>
            </w:rPr>
            <w:fldChar w:fldCharType="begin"/>
          </w:r>
          <w:r w:rsidR="00AB0CA6" w:rsidRPr="001C5786">
            <w:rPr>
              <w:rFonts w:asciiTheme="majorBidi" w:hAnsiTheme="majorBidi" w:cstheme="majorBidi"/>
              <w:sz w:val="28"/>
              <w:szCs w:val="28"/>
              <w:lang w:val="en-US" w:bidi="ar-DZ"/>
            </w:rPr>
            <w:instrText xml:space="preserve">CITATION Leo98 \p 121 \l 5121 </w:instrText>
          </w:r>
          <w:r w:rsidR="00AB0CA6" w:rsidRPr="001C5786">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(Leonard &amp; Sensiper, 1998, p. 121)</w:t>
          </w:r>
          <w:r w:rsidR="00AB0CA6" w:rsidRPr="001C5786">
            <w:rPr>
              <w:rFonts w:asciiTheme="majorBidi" w:hAnsiTheme="majorBidi" w:cstheme="majorBidi"/>
              <w:sz w:val="28"/>
              <w:szCs w:val="28"/>
              <w:rtl/>
              <w:lang w:val="en-US" w:bidi="ar-DZ"/>
            </w:rPr>
            <w:fldChar w:fldCharType="end"/>
          </w:r>
        </w:sdtContent>
      </w:sdt>
      <w:r w:rsidR="00AB0CA6" w:rsidRPr="00781BEB">
        <w:rPr>
          <w:rFonts w:ascii="Traditional Arabic" w:hAnsi="Traditional Arabic" w:cs="Traditional Arabic"/>
          <w:sz w:val="32"/>
          <w:szCs w:val="32"/>
          <w:rtl/>
          <w:lang w:val="en-US" w:bidi="ar-DZ"/>
        </w:rPr>
        <w:t xml:space="preserve"> </w:t>
      </w:r>
      <w:r w:rsidR="00AB0CA6">
        <w:rPr>
          <w:rFonts w:ascii="Traditional Arabic" w:hAnsi="Traditional Arabic" w:cs="Traditional Arabic" w:hint="cs"/>
          <w:sz w:val="32"/>
          <w:szCs w:val="32"/>
          <w:rtl/>
          <w:lang w:val="en-US" w:bidi="ar-DZ"/>
        </w:rPr>
        <w:t xml:space="preserve">أن </w:t>
      </w:r>
      <w:r w:rsidR="00781BEB" w:rsidRPr="00781BEB">
        <w:rPr>
          <w:rFonts w:ascii="Traditional Arabic" w:hAnsi="Traditional Arabic" w:cs="Traditional Arabic"/>
          <w:sz w:val="32"/>
          <w:szCs w:val="32"/>
          <w:rtl/>
          <w:lang w:val="en-US" w:bidi="ar-DZ"/>
        </w:rPr>
        <w:t xml:space="preserve">المعرفة الضمنية الجماعية </w:t>
      </w:r>
      <w:r w:rsidR="00AB0CA6">
        <w:rPr>
          <w:rFonts w:ascii="Traditional Arabic" w:hAnsi="Traditional Arabic" w:cs="Traditional Arabic" w:hint="cs"/>
          <w:sz w:val="32"/>
          <w:szCs w:val="32"/>
          <w:rtl/>
          <w:lang w:val="en-US" w:bidi="ar-DZ"/>
        </w:rPr>
        <w:t>ت</w:t>
      </w:r>
      <w:r w:rsidR="00AB0CA6" w:rsidRPr="00781BEB">
        <w:rPr>
          <w:rFonts w:ascii="Traditional Arabic" w:hAnsi="Traditional Arabic" w:cs="Traditional Arabic"/>
          <w:sz w:val="32"/>
          <w:szCs w:val="32"/>
          <w:rtl/>
          <w:lang w:val="en-US" w:bidi="ar-DZ"/>
        </w:rPr>
        <w:t xml:space="preserve">شمل </w:t>
      </w:r>
      <w:r w:rsidR="00781BEB" w:rsidRPr="00781BEB">
        <w:rPr>
          <w:rFonts w:ascii="Traditional Arabic" w:hAnsi="Traditional Arabic" w:cs="Traditional Arabic"/>
          <w:sz w:val="32"/>
          <w:szCs w:val="32"/>
          <w:rtl/>
          <w:lang w:val="en-US" w:bidi="ar-DZ"/>
        </w:rPr>
        <w:t>نظام الإنتاج بأكمله، مما يسمح للأفراد بالمساهمة في الاب</w:t>
      </w:r>
      <w:r w:rsidR="000567CA">
        <w:rPr>
          <w:rFonts w:ascii="Traditional Arabic" w:hAnsi="Traditional Arabic" w:cs="Traditional Arabic" w:hint="cs"/>
          <w:sz w:val="32"/>
          <w:szCs w:val="32"/>
          <w:rtl/>
          <w:lang w:val="en-US" w:bidi="ar-DZ"/>
        </w:rPr>
        <w:t>داع</w:t>
      </w:r>
      <w:r w:rsidR="00781BEB" w:rsidRPr="00781BEB">
        <w:rPr>
          <w:rFonts w:ascii="Traditional Arabic" w:hAnsi="Traditional Arabic" w:cs="Traditional Arabic"/>
          <w:sz w:val="32"/>
          <w:szCs w:val="32"/>
          <w:rtl/>
          <w:lang w:val="en-US" w:bidi="ar-DZ"/>
        </w:rPr>
        <w:t xml:space="preserve"> دون اتصال صريح لأنهم يفهمون على المستوى النظامي كيف تتلاءم جميع العمليات الفردية في المؤسسة معًا.</w:t>
      </w:r>
      <w:r w:rsidR="00F06830">
        <w:rPr>
          <w:rFonts w:ascii="Traditional Arabic" w:hAnsi="Traditional Arabic" w:cs="Traditional Arabic" w:hint="cs"/>
          <w:sz w:val="32"/>
          <w:szCs w:val="32"/>
          <w:rtl/>
          <w:lang w:val="en-US" w:bidi="ar-DZ"/>
        </w:rPr>
        <w:t xml:space="preserve"> </w:t>
      </w:r>
      <w:r w:rsidR="00F210D7" w:rsidRPr="003537A7">
        <w:rPr>
          <w:rFonts w:ascii="Traditional Arabic" w:hAnsi="Traditional Arabic" w:cs="Traditional Arabic"/>
          <w:sz w:val="32"/>
          <w:szCs w:val="32"/>
          <w:rtl/>
          <w:lang w:val="en-US" w:bidi="ar-DZ"/>
        </w:rPr>
        <w:t>ومع ذلك</w:t>
      </w:r>
      <w:r w:rsidR="00CE7422" w:rsidRPr="003537A7">
        <w:rPr>
          <w:rFonts w:ascii="Traditional Arabic" w:hAnsi="Traditional Arabic" w:cs="Traditional Arabic" w:hint="cs"/>
          <w:sz w:val="32"/>
          <w:szCs w:val="32"/>
          <w:rtl/>
          <w:lang w:val="en-US" w:bidi="ar-DZ"/>
        </w:rPr>
        <w:t xml:space="preserve"> نظهر ال</w:t>
      </w:r>
      <w:r w:rsidR="003537A7">
        <w:rPr>
          <w:rFonts w:ascii="Traditional Arabic" w:hAnsi="Traditional Arabic" w:cs="Traditional Arabic" w:hint="cs"/>
          <w:sz w:val="32"/>
          <w:szCs w:val="32"/>
          <w:rtl/>
          <w:lang w:val="en-US" w:bidi="ar-DZ"/>
        </w:rPr>
        <w:t>ا</w:t>
      </w:r>
      <w:r w:rsidR="00CE7422" w:rsidRPr="003537A7">
        <w:rPr>
          <w:rFonts w:ascii="Traditional Arabic" w:hAnsi="Traditional Arabic" w:cs="Traditional Arabic" w:hint="cs"/>
          <w:sz w:val="32"/>
          <w:szCs w:val="32"/>
          <w:rtl/>
          <w:lang w:val="en-US" w:bidi="ar-DZ"/>
        </w:rPr>
        <w:t>ست</w:t>
      </w:r>
      <w:r w:rsidR="003537A7">
        <w:rPr>
          <w:rFonts w:ascii="Traditional Arabic" w:hAnsi="Traditional Arabic" w:cs="Traditional Arabic" w:hint="cs"/>
          <w:sz w:val="32"/>
          <w:szCs w:val="32"/>
          <w:rtl/>
          <w:lang w:val="en-US" w:bidi="ar-DZ"/>
        </w:rPr>
        <w:t>ث</w:t>
      </w:r>
      <w:r w:rsidR="00CE7422" w:rsidRPr="003537A7">
        <w:rPr>
          <w:rFonts w:ascii="Traditional Arabic" w:hAnsi="Traditional Arabic" w:cs="Traditional Arabic" w:hint="cs"/>
          <w:sz w:val="32"/>
          <w:szCs w:val="32"/>
          <w:rtl/>
          <w:lang w:val="en-US" w:bidi="ar-DZ"/>
        </w:rPr>
        <w:t>ناء</w:t>
      </w:r>
      <w:r w:rsidR="00F210D7" w:rsidRPr="00F210D7">
        <w:rPr>
          <w:rFonts w:ascii="Traditional Arabic" w:hAnsi="Traditional Arabic" w:cs="Traditional Arabic"/>
          <w:sz w:val="32"/>
          <w:szCs w:val="32"/>
          <w:rtl/>
          <w:lang w:val="en-US" w:bidi="ar-DZ"/>
        </w:rPr>
        <w:t xml:space="preserve">، </w:t>
      </w:r>
      <w:r w:rsidR="00B42F65">
        <w:rPr>
          <w:rFonts w:ascii="Traditional Arabic" w:hAnsi="Traditional Arabic" w:cs="Traditional Arabic" w:hint="cs"/>
          <w:sz w:val="32"/>
          <w:szCs w:val="32"/>
          <w:rtl/>
          <w:lang w:val="en-US" w:bidi="ar-DZ"/>
        </w:rPr>
        <w:t xml:space="preserve">عند </w:t>
      </w:r>
      <w:r w:rsidR="00F210D7" w:rsidRPr="00F210D7">
        <w:rPr>
          <w:rFonts w:ascii="Traditional Arabic" w:hAnsi="Traditional Arabic" w:cs="Traditional Arabic"/>
          <w:sz w:val="32"/>
          <w:szCs w:val="32"/>
          <w:rtl/>
          <w:lang w:val="en-US" w:bidi="ar-DZ"/>
        </w:rPr>
        <w:t>تشكيل فرق عمل بأعضاء متنوعين يمثل تحديًا</w:t>
      </w:r>
      <w:r w:rsidR="00B42F65">
        <w:rPr>
          <w:rFonts w:ascii="Traditional Arabic" w:hAnsi="Traditional Arabic" w:cs="Traditional Arabic" w:hint="cs"/>
          <w:sz w:val="32"/>
          <w:szCs w:val="32"/>
          <w:rtl/>
          <w:lang w:val="en-US" w:bidi="ar-DZ"/>
        </w:rPr>
        <w:t xml:space="preserve"> </w:t>
      </w:r>
      <w:r w:rsidR="00B42F65" w:rsidRPr="00B42F65">
        <w:rPr>
          <w:rFonts w:ascii="Traditional Arabic" w:hAnsi="Traditional Arabic" w:cs="Traditional Arabic"/>
          <w:sz w:val="32"/>
          <w:szCs w:val="32"/>
          <w:rtl/>
          <w:lang w:val="en-US" w:bidi="ar-DZ"/>
        </w:rPr>
        <w:t>في دور القادة</w:t>
      </w:r>
      <w:r w:rsidR="00F210D7" w:rsidRPr="00F210D7">
        <w:rPr>
          <w:rFonts w:ascii="Traditional Arabic" w:hAnsi="Traditional Arabic" w:cs="Traditional Arabic"/>
          <w:sz w:val="32"/>
          <w:szCs w:val="32"/>
          <w:rtl/>
          <w:lang w:val="en-US" w:bidi="ar-DZ"/>
        </w:rPr>
        <w:t>. كشف بحث</w:t>
      </w:r>
      <w:r w:rsidR="00B42F65" w:rsidRPr="00B42F65">
        <w:rPr>
          <w:rFonts w:asciiTheme="majorBidi" w:hAnsiTheme="majorBidi" w:cstheme="majorBidi"/>
          <w:sz w:val="26"/>
          <w:szCs w:val="26"/>
          <w:rtl/>
          <w:lang w:val="en-US" w:bidi="ar-DZ"/>
        </w:rPr>
        <w:t xml:space="preserve"> </w:t>
      </w:r>
      <w:sdt>
        <w:sdtPr>
          <w:rPr>
            <w:rFonts w:asciiTheme="majorBidi" w:hAnsiTheme="majorBidi" w:cstheme="majorBidi"/>
            <w:sz w:val="28"/>
            <w:szCs w:val="28"/>
            <w:rtl/>
            <w:lang w:val="en-US" w:bidi="ar-DZ"/>
          </w:rPr>
          <w:id w:val="-197791758"/>
          <w:citation/>
        </w:sdtPr>
        <w:sdtContent>
          <w:r w:rsidR="00B42F65" w:rsidRPr="001C5786">
            <w:rPr>
              <w:rFonts w:asciiTheme="majorBidi" w:hAnsiTheme="majorBidi" w:cstheme="majorBidi"/>
              <w:sz w:val="28"/>
              <w:szCs w:val="28"/>
              <w:rtl/>
              <w:lang w:val="en-US" w:bidi="ar-DZ"/>
            </w:rPr>
            <w:fldChar w:fldCharType="begin"/>
          </w:r>
          <w:r w:rsidR="00B42F65" w:rsidRPr="001C5786">
            <w:rPr>
              <w:rFonts w:asciiTheme="majorBidi" w:hAnsiTheme="majorBidi" w:cstheme="majorBidi"/>
              <w:sz w:val="28"/>
              <w:szCs w:val="28"/>
              <w:lang w:bidi="ar-DZ"/>
            </w:rPr>
            <w:instrText xml:space="preserve">CITATION Non09 \p 648 \t  \l 1036 </w:instrText>
          </w:r>
          <w:r w:rsidR="00B42F65" w:rsidRPr="001C5786">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(Nonaka &amp; Von Krogh, 2009, p. 648)</w:t>
          </w:r>
          <w:r w:rsidR="00B42F65" w:rsidRPr="001C5786">
            <w:rPr>
              <w:rFonts w:asciiTheme="majorBidi" w:hAnsiTheme="majorBidi" w:cstheme="majorBidi"/>
              <w:sz w:val="28"/>
              <w:szCs w:val="28"/>
              <w:rtl/>
              <w:lang w:val="en-US" w:bidi="ar-DZ"/>
            </w:rPr>
            <w:fldChar w:fldCharType="end"/>
          </w:r>
        </w:sdtContent>
      </w:sdt>
      <w:r w:rsidR="00F210D7" w:rsidRPr="00F210D7">
        <w:rPr>
          <w:rFonts w:ascii="Traditional Arabic" w:hAnsi="Traditional Arabic" w:cs="Traditional Arabic"/>
          <w:sz w:val="32"/>
          <w:szCs w:val="32"/>
          <w:rtl/>
          <w:lang w:val="en-US" w:bidi="ar-DZ"/>
        </w:rPr>
        <w:t xml:space="preserve"> أن أداء الفريق ومشاعر أعضائه وسلوكهم تجاه بعضهم البعض يتأثر بعوامل مثل اللغات ووجهات النظر التقنية المتنوعة، والحاجة إلى القوة والمكانة في الفريق، والحاجة إلى تطوير الشعور بالتماسك، وإدارة العلاقات مع مجموعات خارج الفريق. </w:t>
      </w:r>
    </w:p>
    <w:p w14:paraId="6021AF60" w14:textId="0751CE72" w:rsidR="00F12375" w:rsidRDefault="00F12375" w:rsidP="00F12375">
      <w:pPr>
        <w:bidi/>
        <w:spacing w:line="360" w:lineRule="auto"/>
        <w:jc w:val="both"/>
        <w:rPr>
          <w:rFonts w:ascii="Traditional Arabic" w:hAnsi="Traditional Arabic" w:cs="Traditional Arabic"/>
          <w:sz w:val="32"/>
          <w:szCs w:val="32"/>
          <w:lang w:val="en-US" w:bidi="ar-DZ"/>
        </w:rPr>
      </w:pPr>
    </w:p>
    <w:p w14:paraId="68699359" w14:textId="77777777" w:rsidR="00F12375" w:rsidRDefault="00F12375" w:rsidP="00F12375">
      <w:pPr>
        <w:bidi/>
        <w:spacing w:line="360" w:lineRule="auto"/>
        <w:jc w:val="both"/>
        <w:rPr>
          <w:rFonts w:ascii="Traditional Arabic" w:hAnsi="Traditional Arabic" w:cs="Traditional Arabic"/>
          <w:sz w:val="32"/>
          <w:szCs w:val="32"/>
          <w:rtl/>
          <w:lang w:val="en-US" w:bidi="ar-DZ"/>
        </w:rPr>
      </w:pPr>
    </w:p>
    <w:p w14:paraId="619FD7F8" w14:textId="67EFA810" w:rsidR="001C5786" w:rsidRDefault="001C5786" w:rsidP="001C5786">
      <w:pPr>
        <w:bidi/>
        <w:spacing w:line="360" w:lineRule="auto"/>
        <w:jc w:val="both"/>
        <w:rPr>
          <w:rFonts w:ascii="Traditional Arabic" w:hAnsi="Traditional Arabic" w:cs="Traditional Arabic"/>
          <w:b/>
          <w:bCs/>
          <w:sz w:val="32"/>
          <w:szCs w:val="32"/>
          <w:rtl/>
          <w:lang w:val="en-US" w:bidi="ar-DZ"/>
        </w:rPr>
      </w:pPr>
      <w:r w:rsidRPr="00DA46D1">
        <w:rPr>
          <w:rFonts w:ascii="Traditional Arabic" w:hAnsi="Traditional Arabic" w:cs="Traditional Arabic" w:hint="cs"/>
          <w:b/>
          <w:bCs/>
          <w:sz w:val="32"/>
          <w:szCs w:val="32"/>
          <w:rtl/>
          <w:lang w:val="en-US" w:bidi="ar-DZ"/>
        </w:rPr>
        <w:lastRenderedPageBreak/>
        <w:t>خلاصة:</w:t>
      </w:r>
    </w:p>
    <w:p w14:paraId="016194D7" w14:textId="305EABB0" w:rsidR="00872A88" w:rsidRDefault="007241C1" w:rsidP="00BE19E9">
      <w:pPr>
        <w:bidi/>
        <w:spacing w:line="360" w:lineRule="auto"/>
        <w:ind w:firstLine="473"/>
        <w:jc w:val="both"/>
        <w:rPr>
          <w:rFonts w:ascii="Traditional Arabic" w:hAnsi="Traditional Arabic" w:cs="Traditional Arabic"/>
          <w:sz w:val="32"/>
          <w:szCs w:val="32"/>
          <w:rtl/>
          <w:lang w:val="en-US" w:bidi="ar-DZ"/>
        </w:rPr>
      </w:pPr>
      <w:r w:rsidRPr="007241C1">
        <w:rPr>
          <w:rFonts w:ascii="Traditional Arabic" w:hAnsi="Traditional Arabic" w:cs="Traditional Arabic"/>
          <w:sz w:val="32"/>
          <w:szCs w:val="32"/>
          <w:rtl/>
          <w:lang w:val="en-US" w:bidi="ar-DZ"/>
        </w:rPr>
        <w:t>في هذا العصر من الأعمال المعقدة وعالية السرعة، يمكن للمؤسسة البقاء وتحقيق النجاح على المدى الطويل</w:t>
      </w:r>
      <w:r w:rsidR="00365CDE">
        <w:rPr>
          <w:rFonts w:ascii="Traditional Arabic" w:hAnsi="Traditional Arabic" w:cs="Traditional Arabic" w:hint="cs"/>
          <w:sz w:val="32"/>
          <w:szCs w:val="32"/>
          <w:rtl/>
          <w:lang w:val="en-US" w:bidi="ar-DZ"/>
        </w:rPr>
        <w:t>، من خلال</w:t>
      </w:r>
      <w:r w:rsidR="00365CDE">
        <w:rPr>
          <w:rFonts w:hint="cs"/>
          <w:rtl/>
        </w:rPr>
        <w:t xml:space="preserve"> </w:t>
      </w:r>
      <w:r w:rsidR="00365CDE" w:rsidRPr="00365CDE">
        <w:rPr>
          <w:rFonts w:ascii="Traditional Arabic" w:hAnsi="Traditional Arabic" w:cs="Traditional Arabic"/>
          <w:sz w:val="32"/>
          <w:szCs w:val="32"/>
          <w:rtl/>
          <w:lang w:val="en-US" w:bidi="ar-DZ"/>
        </w:rPr>
        <w:t>الابداعات المكثفة</w:t>
      </w:r>
      <w:r w:rsidRPr="007241C1">
        <w:rPr>
          <w:rFonts w:ascii="Traditional Arabic" w:hAnsi="Traditional Arabic" w:cs="Traditional Arabic"/>
          <w:sz w:val="32"/>
          <w:szCs w:val="32"/>
          <w:rtl/>
          <w:lang w:val="en-US" w:bidi="ar-DZ"/>
        </w:rPr>
        <w:t xml:space="preserve"> </w:t>
      </w:r>
      <w:r w:rsidR="00DD0BC4">
        <w:rPr>
          <w:rFonts w:ascii="Traditional Arabic" w:hAnsi="Traditional Arabic" w:cs="Traditional Arabic" w:hint="cs"/>
          <w:sz w:val="32"/>
          <w:szCs w:val="32"/>
          <w:rtl/>
          <w:lang w:val="en-US" w:bidi="ar-DZ"/>
        </w:rPr>
        <w:t>و</w:t>
      </w:r>
      <w:r w:rsidR="00365CDE">
        <w:rPr>
          <w:rFonts w:ascii="Traditional Arabic" w:hAnsi="Traditional Arabic" w:cs="Traditional Arabic" w:hint="cs"/>
          <w:sz w:val="32"/>
          <w:szCs w:val="32"/>
          <w:rtl/>
          <w:lang w:val="en-US" w:bidi="ar-DZ"/>
        </w:rPr>
        <w:t xml:space="preserve">ببناء </w:t>
      </w:r>
      <w:r w:rsidR="00365CDE" w:rsidRPr="00365CDE">
        <w:rPr>
          <w:rFonts w:ascii="Traditional Arabic" w:hAnsi="Traditional Arabic" w:cs="Traditional Arabic"/>
          <w:sz w:val="32"/>
          <w:szCs w:val="32"/>
          <w:rtl/>
          <w:lang w:val="en-US" w:bidi="ar-DZ"/>
        </w:rPr>
        <w:t>نظام مجتمعي</w:t>
      </w:r>
      <w:r w:rsidR="00365CDE">
        <w:rPr>
          <w:rFonts w:ascii="Traditional Arabic" w:hAnsi="Traditional Arabic" w:cs="Traditional Arabic" w:hint="cs"/>
          <w:sz w:val="32"/>
          <w:szCs w:val="32"/>
          <w:rtl/>
          <w:lang w:val="en-US" w:bidi="ar-DZ"/>
        </w:rPr>
        <w:t xml:space="preserve"> جماعي</w:t>
      </w:r>
      <w:r>
        <w:rPr>
          <w:rFonts w:ascii="Traditional Arabic" w:hAnsi="Traditional Arabic" w:cs="Traditional Arabic" w:hint="cs"/>
          <w:sz w:val="32"/>
          <w:szCs w:val="32"/>
          <w:rtl/>
          <w:lang w:val="en-US" w:bidi="ar-DZ"/>
        </w:rPr>
        <w:t>.</w:t>
      </w:r>
      <w:r w:rsidRPr="007241C1">
        <w:rPr>
          <w:rFonts w:ascii="Traditional Arabic" w:hAnsi="Traditional Arabic" w:cs="Traditional Arabic"/>
          <w:sz w:val="32"/>
          <w:szCs w:val="32"/>
          <w:rtl/>
          <w:lang w:val="en-US" w:bidi="ar-DZ"/>
        </w:rPr>
        <w:t xml:space="preserve"> </w:t>
      </w:r>
      <w:r w:rsidR="00872A88" w:rsidRPr="00872A88">
        <w:rPr>
          <w:rFonts w:ascii="Traditional Arabic" w:hAnsi="Traditional Arabic" w:cs="Traditional Arabic"/>
          <w:sz w:val="32"/>
          <w:szCs w:val="32"/>
          <w:rtl/>
          <w:lang w:val="en-US" w:bidi="ar-DZ"/>
        </w:rPr>
        <w:t>الاب</w:t>
      </w:r>
      <w:r w:rsidR="00872A88">
        <w:rPr>
          <w:rFonts w:ascii="Traditional Arabic" w:hAnsi="Traditional Arabic" w:cs="Traditional Arabic" w:hint="cs"/>
          <w:sz w:val="32"/>
          <w:szCs w:val="32"/>
          <w:rtl/>
          <w:lang w:val="en-US" w:bidi="ar-DZ"/>
        </w:rPr>
        <w:t>د</w:t>
      </w:r>
      <w:r w:rsidR="00872A88" w:rsidRPr="00872A88">
        <w:rPr>
          <w:rFonts w:ascii="Traditional Arabic" w:hAnsi="Traditional Arabic" w:cs="Traditional Arabic"/>
          <w:sz w:val="32"/>
          <w:szCs w:val="32"/>
          <w:rtl/>
          <w:lang w:val="en-US" w:bidi="ar-DZ"/>
        </w:rPr>
        <w:t>ا</w:t>
      </w:r>
      <w:r w:rsidR="00872A88">
        <w:rPr>
          <w:rFonts w:ascii="Traditional Arabic" w:hAnsi="Traditional Arabic" w:cs="Traditional Arabic" w:hint="cs"/>
          <w:sz w:val="32"/>
          <w:szCs w:val="32"/>
          <w:rtl/>
          <w:lang w:val="en-US" w:bidi="ar-DZ"/>
        </w:rPr>
        <w:t>ع</w:t>
      </w:r>
      <w:r w:rsidR="00872A88" w:rsidRPr="00872A88">
        <w:rPr>
          <w:rFonts w:ascii="Traditional Arabic" w:hAnsi="Traditional Arabic" w:cs="Traditional Arabic"/>
          <w:sz w:val="32"/>
          <w:szCs w:val="32"/>
          <w:rtl/>
          <w:lang w:val="en-US" w:bidi="ar-DZ"/>
        </w:rPr>
        <w:t xml:space="preserve"> في الم</w:t>
      </w:r>
      <w:r w:rsidR="00872A88">
        <w:rPr>
          <w:rFonts w:ascii="Traditional Arabic" w:hAnsi="Traditional Arabic" w:cs="Traditional Arabic" w:hint="cs"/>
          <w:sz w:val="32"/>
          <w:szCs w:val="32"/>
          <w:rtl/>
          <w:lang w:val="en-US" w:bidi="ar-DZ"/>
        </w:rPr>
        <w:t>ؤسس</w:t>
      </w:r>
      <w:r w:rsidR="00872A88" w:rsidRPr="00872A88">
        <w:rPr>
          <w:rFonts w:ascii="Traditional Arabic" w:hAnsi="Traditional Arabic" w:cs="Traditional Arabic"/>
          <w:sz w:val="32"/>
          <w:szCs w:val="32"/>
          <w:rtl/>
          <w:lang w:val="en-US" w:bidi="ar-DZ"/>
        </w:rPr>
        <w:t xml:space="preserve">ات هو، أولاً وقبل كل شيء قضية إنسانية. نظرًا لأن الأشخاص هم من يطورون الأفكار وينفذونها، فإن </w:t>
      </w:r>
      <w:r w:rsidRPr="007241C1">
        <w:rPr>
          <w:rFonts w:ascii="Traditional Arabic" w:hAnsi="Traditional Arabic" w:cs="Traditional Arabic"/>
          <w:sz w:val="32"/>
          <w:szCs w:val="32"/>
          <w:rtl/>
          <w:lang w:val="en-US" w:bidi="ar-DZ"/>
        </w:rPr>
        <w:t xml:space="preserve">الابداع </w:t>
      </w:r>
      <w:r w:rsidR="00872A88" w:rsidRPr="00872A88">
        <w:rPr>
          <w:rFonts w:ascii="Traditional Arabic" w:hAnsi="Traditional Arabic" w:cs="Traditional Arabic"/>
          <w:sz w:val="32"/>
          <w:szCs w:val="32"/>
          <w:rtl/>
          <w:lang w:val="en-US" w:bidi="ar-DZ"/>
        </w:rPr>
        <w:t xml:space="preserve">سيعتمد على إدارة </w:t>
      </w:r>
      <w:r>
        <w:rPr>
          <w:rFonts w:ascii="Traditional Arabic" w:hAnsi="Traditional Arabic" w:cs="Traditional Arabic" w:hint="cs"/>
          <w:sz w:val="32"/>
          <w:szCs w:val="32"/>
          <w:rtl/>
          <w:lang w:val="en-US" w:bidi="ar-DZ"/>
        </w:rPr>
        <w:t>المعرفة</w:t>
      </w:r>
      <w:r w:rsidR="00872A88" w:rsidRPr="00872A88">
        <w:rPr>
          <w:rFonts w:ascii="Traditional Arabic" w:hAnsi="Traditional Arabic" w:cs="Traditional Arabic"/>
          <w:sz w:val="32"/>
          <w:szCs w:val="32"/>
          <w:rtl/>
          <w:lang w:val="en-US" w:bidi="ar-DZ"/>
        </w:rPr>
        <w:t xml:space="preserve">. </w:t>
      </w:r>
      <w:r w:rsidR="00311475">
        <w:rPr>
          <w:rFonts w:ascii="Traditional Arabic" w:hAnsi="Traditional Arabic" w:cs="Traditional Arabic" w:hint="cs"/>
          <w:sz w:val="32"/>
          <w:szCs w:val="32"/>
          <w:rtl/>
          <w:lang w:val="en-US" w:bidi="ar-DZ"/>
        </w:rPr>
        <w:t>بم</w:t>
      </w:r>
      <w:r w:rsidR="00311475" w:rsidRPr="00311475">
        <w:rPr>
          <w:rFonts w:ascii="Traditional Arabic" w:hAnsi="Traditional Arabic" w:cs="Traditional Arabic"/>
          <w:sz w:val="32"/>
          <w:szCs w:val="32"/>
          <w:rtl/>
          <w:lang w:val="en-US" w:bidi="ar-DZ"/>
        </w:rPr>
        <w:t xml:space="preserve">أن أي ابداع </w:t>
      </w:r>
      <w:r w:rsidR="00311475">
        <w:rPr>
          <w:rFonts w:ascii="Traditional Arabic" w:hAnsi="Traditional Arabic" w:cs="Traditional Arabic" w:hint="cs"/>
          <w:sz w:val="32"/>
          <w:szCs w:val="32"/>
          <w:rtl/>
          <w:lang w:val="en-US" w:bidi="ar-DZ"/>
        </w:rPr>
        <w:t>مرتبط بعملية</w:t>
      </w:r>
      <w:r w:rsidR="00311475" w:rsidRPr="00311475">
        <w:rPr>
          <w:rFonts w:ascii="Traditional Arabic" w:hAnsi="Traditional Arabic" w:cs="Traditional Arabic"/>
          <w:sz w:val="32"/>
          <w:szCs w:val="32"/>
          <w:rtl/>
          <w:lang w:val="en-US" w:bidi="ar-DZ"/>
        </w:rPr>
        <w:t xml:space="preserve"> توليد معرفة جديدة</w:t>
      </w:r>
      <w:r w:rsidR="00311475">
        <w:rPr>
          <w:rFonts w:ascii="Traditional Arabic" w:hAnsi="Traditional Arabic" w:cs="Traditional Arabic" w:hint="cs"/>
          <w:sz w:val="32"/>
          <w:szCs w:val="32"/>
          <w:rtl/>
          <w:lang w:val="en-US" w:bidi="ar-DZ"/>
        </w:rPr>
        <w:t>،</w:t>
      </w:r>
      <w:r w:rsidR="00311475" w:rsidRPr="00311475">
        <w:rPr>
          <w:rFonts w:ascii="Traditional Arabic" w:hAnsi="Traditional Arabic" w:cs="Traditional Arabic" w:hint="cs"/>
          <w:sz w:val="32"/>
          <w:szCs w:val="32"/>
          <w:rtl/>
          <w:lang w:val="en-US" w:bidi="ar-DZ"/>
        </w:rPr>
        <w:t xml:space="preserve"> </w:t>
      </w:r>
      <w:r>
        <w:rPr>
          <w:rFonts w:ascii="Traditional Arabic" w:hAnsi="Traditional Arabic" w:cs="Traditional Arabic" w:hint="cs"/>
          <w:sz w:val="32"/>
          <w:szCs w:val="32"/>
          <w:rtl/>
          <w:lang w:val="en-US" w:bidi="ar-DZ"/>
        </w:rPr>
        <w:t xml:space="preserve">على وجه الخصوص </w:t>
      </w:r>
      <w:r w:rsidR="00872A88" w:rsidRPr="00872A88">
        <w:rPr>
          <w:rFonts w:ascii="Traditional Arabic" w:hAnsi="Traditional Arabic" w:cs="Traditional Arabic"/>
          <w:sz w:val="32"/>
          <w:szCs w:val="32"/>
          <w:rtl/>
          <w:lang w:val="en-US" w:bidi="ar-DZ"/>
        </w:rPr>
        <w:t>سيعتمد على المعرفة</w:t>
      </w:r>
      <w:r>
        <w:rPr>
          <w:rFonts w:ascii="Traditional Arabic" w:hAnsi="Traditional Arabic" w:cs="Traditional Arabic" w:hint="cs"/>
          <w:sz w:val="32"/>
          <w:szCs w:val="32"/>
          <w:rtl/>
          <w:lang w:val="en-US" w:bidi="ar-DZ"/>
        </w:rPr>
        <w:t xml:space="preserve"> الضمنية</w:t>
      </w:r>
      <w:r w:rsidR="00311475">
        <w:rPr>
          <w:rFonts w:ascii="Traditional Arabic" w:hAnsi="Traditional Arabic" w:cs="Traditional Arabic" w:hint="cs"/>
          <w:sz w:val="32"/>
          <w:szCs w:val="32"/>
          <w:rtl/>
          <w:lang w:val="en-US" w:bidi="ar-DZ"/>
        </w:rPr>
        <w:t xml:space="preserve"> من المصادر الداخلية والخارجية. </w:t>
      </w:r>
      <w:r w:rsidR="00872A88" w:rsidRPr="00872A88">
        <w:rPr>
          <w:rFonts w:ascii="Traditional Arabic" w:hAnsi="Traditional Arabic" w:cs="Traditional Arabic"/>
          <w:sz w:val="32"/>
          <w:szCs w:val="32"/>
          <w:rtl/>
          <w:lang w:val="en-US" w:bidi="ar-DZ"/>
        </w:rPr>
        <w:t xml:space="preserve">وبالتالي، </w:t>
      </w:r>
      <w:r w:rsidR="00311475" w:rsidRPr="00311475">
        <w:rPr>
          <w:rFonts w:ascii="Traditional Arabic" w:hAnsi="Traditional Arabic" w:cs="Traditional Arabic"/>
          <w:sz w:val="32"/>
          <w:szCs w:val="32"/>
          <w:rtl/>
          <w:lang w:val="en-US" w:bidi="ar-DZ"/>
        </w:rPr>
        <w:t>تسعى ال</w:t>
      </w:r>
      <w:r w:rsidR="00311475">
        <w:rPr>
          <w:rFonts w:ascii="Traditional Arabic" w:hAnsi="Traditional Arabic" w:cs="Traditional Arabic" w:hint="cs"/>
          <w:sz w:val="32"/>
          <w:szCs w:val="32"/>
          <w:rtl/>
          <w:lang w:val="en-US" w:bidi="ar-DZ"/>
        </w:rPr>
        <w:t>مؤسس</w:t>
      </w:r>
      <w:r w:rsidR="00311475" w:rsidRPr="00311475">
        <w:rPr>
          <w:rFonts w:ascii="Traditional Arabic" w:hAnsi="Traditional Arabic" w:cs="Traditional Arabic"/>
          <w:sz w:val="32"/>
          <w:szCs w:val="32"/>
          <w:rtl/>
          <w:lang w:val="en-US" w:bidi="ar-DZ"/>
        </w:rPr>
        <w:t xml:space="preserve">ات </w:t>
      </w:r>
      <w:r w:rsidR="00DD0BC4" w:rsidRPr="00DD0BC4">
        <w:rPr>
          <w:rFonts w:ascii="Traditional Arabic" w:hAnsi="Traditional Arabic" w:cs="Traditional Arabic"/>
          <w:sz w:val="32"/>
          <w:szCs w:val="32"/>
          <w:rtl/>
          <w:lang w:val="en-US" w:bidi="ar-DZ"/>
        </w:rPr>
        <w:t xml:space="preserve">وفق المنظور الجماعي </w:t>
      </w:r>
      <w:r w:rsidR="00311475" w:rsidRPr="00311475">
        <w:rPr>
          <w:rFonts w:ascii="Traditional Arabic" w:hAnsi="Traditional Arabic" w:cs="Traditional Arabic"/>
          <w:sz w:val="32"/>
          <w:szCs w:val="32"/>
          <w:rtl/>
          <w:lang w:val="en-US" w:bidi="ar-DZ"/>
        </w:rPr>
        <w:t xml:space="preserve">إلى </w:t>
      </w:r>
      <w:r w:rsidR="00311475">
        <w:rPr>
          <w:rFonts w:ascii="Traditional Arabic" w:hAnsi="Traditional Arabic" w:cs="Traditional Arabic" w:hint="cs"/>
          <w:sz w:val="32"/>
          <w:szCs w:val="32"/>
          <w:rtl/>
          <w:lang w:val="en-US" w:bidi="ar-DZ"/>
        </w:rPr>
        <w:t xml:space="preserve">البحث </w:t>
      </w:r>
      <w:r w:rsidR="00DD0BC4" w:rsidRPr="00311475">
        <w:rPr>
          <w:rFonts w:ascii="Traditional Arabic" w:hAnsi="Traditional Arabic" w:cs="Traditional Arabic"/>
          <w:sz w:val="32"/>
          <w:szCs w:val="32"/>
          <w:rtl/>
          <w:lang w:val="en-US" w:bidi="ar-DZ"/>
        </w:rPr>
        <w:t xml:space="preserve">بشكل متزايد </w:t>
      </w:r>
      <w:r w:rsidR="00311475">
        <w:rPr>
          <w:rFonts w:ascii="Traditional Arabic" w:hAnsi="Traditional Arabic" w:cs="Traditional Arabic" w:hint="cs"/>
          <w:sz w:val="32"/>
          <w:szCs w:val="32"/>
          <w:rtl/>
          <w:lang w:val="en-US" w:bidi="ar-DZ"/>
        </w:rPr>
        <w:t>عن التنوع في الأفكار و</w:t>
      </w:r>
      <w:r w:rsidR="00311475" w:rsidRPr="00311475">
        <w:rPr>
          <w:rFonts w:ascii="Traditional Arabic" w:hAnsi="Traditional Arabic" w:cs="Traditional Arabic"/>
          <w:sz w:val="32"/>
          <w:szCs w:val="32"/>
          <w:rtl/>
          <w:lang w:val="en-US" w:bidi="ar-DZ"/>
        </w:rPr>
        <w:t>المعرفة</w:t>
      </w:r>
      <w:r w:rsidR="00DD0BC4">
        <w:rPr>
          <w:rFonts w:ascii="Traditional Arabic" w:hAnsi="Traditional Arabic" w:cs="Traditional Arabic" w:hint="cs"/>
          <w:sz w:val="32"/>
          <w:szCs w:val="32"/>
          <w:rtl/>
          <w:lang w:val="en-US" w:bidi="ar-DZ"/>
        </w:rPr>
        <w:t xml:space="preserve">، </w:t>
      </w:r>
      <w:r w:rsidR="00DD0BC4" w:rsidRPr="00DD0BC4">
        <w:rPr>
          <w:rFonts w:ascii="Traditional Arabic" w:hAnsi="Traditional Arabic" w:cs="Traditional Arabic"/>
          <w:sz w:val="32"/>
          <w:szCs w:val="32"/>
          <w:rtl/>
          <w:lang w:val="en-US" w:bidi="ar-DZ"/>
        </w:rPr>
        <w:t xml:space="preserve">آخذة بعين الاعتبار </w:t>
      </w:r>
      <w:r w:rsidR="00E826A5" w:rsidRPr="00E826A5">
        <w:rPr>
          <w:rFonts w:ascii="Traditional Arabic" w:hAnsi="Traditional Arabic" w:cs="Traditional Arabic"/>
          <w:sz w:val="32"/>
          <w:szCs w:val="32"/>
          <w:rtl/>
          <w:lang w:val="en-US" w:bidi="ar-DZ"/>
        </w:rPr>
        <w:t xml:space="preserve">التفاعلات الاجتماعية </w:t>
      </w:r>
      <w:r w:rsidR="004564E0">
        <w:rPr>
          <w:rFonts w:ascii="Traditional Arabic" w:hAnsi="Traditional Arabic" w:cs="Traditional Arabic" w:hint="cs"/>
          <w:sz w:val="32"/>
          <w:szCs w:val="32"/>
          <w:rtl/>
          <w:lang w:val="en-US" w:bidi="ar-DZ"/>
        </w:rPr>
        <w:t>والتعاون بين أبعاد</w:t>
      </w:r>
      <w:r w:rsidR="00DD0BC4" w:rsidRPr="00DD0BC4">
        <w:rPr>
          <w:rFonts w:ascii="Traditional Arabic" w:hAnsi="Traditional Arabic" w:cs="Traditional Arabic"/>
          <w:sz w:val="32"/>
          <w:szCs w:val="32"/>
          <w:rtl/>
          <w:lang w:val="en-US" w:bidi="ar-DZ"/>
        </w:rPr>
        <w:t xml:space="preserve"> رأس مال الفكري</w:t>
      </w:r>
      <w:r w:rsidR="004564E0">
        <w:rPr>
          <w:rFonts w:ascii="Traditional Arabic" w:hAnsi="Traditional Arabic" w:cs="Traditional Arabic" w:hint="cs"/>
          <w:sz w:val="32"/>
          <w:szCs w:val="32"/>
          <w:rtl/>
          <w:lang w:val="en-US" w:bidi="ar-DZ"/>
        </w:rPr>
        <w:t xml:space="preserve">، التي تتم </w:t>
      </w:r>
      <w:r w:rsidR="00DD0BC4">
        <w:rPr>
          <w:rFonts w:ascii="Traditional Arabic" w:hAnsi="Traditional Arabic" w:cs="Traditional Arabic" w:hint="cs"/>
          <w:sz w:val="32"/>
          <w:szCs w:val="32"/>
          <w:rtl/>
          <w:lang w:val="en-US" w:bidi="ar-DZ"/>
        </w:rPr>
        <w:t xml:space="preserve">عبر </w:t>
      </w:r>
      <w:r w:rsidR="00DD0BC4" w:rsidRPr="00DD0BC4">
        <w:rPr>
          <w:rFonts w:ascii="Traditional Arabic" w:hAnsi="Traditional Arabic" w:cs="Traditional Arabic"/>
          <w:sz w:val="32"/>
          <w:szCs w:val="32"/>
          <w:rtl/>
          <w:lang w:val="en-US" w:bidi="ar-DZ"/>
        </w:rPr>
        <w:t>الهيكل الشبكي</w:t>
      </w:r>
      <w:r w:rsidR="00F85CA6">
        <w:rPr>
          <w:rFonts w:ascii="Traditional Arabic" w:hAnsi="Traditional Arabic" w:cs="Traditional Arabic" w:hint="cs"/>
          <w:sz w:val="32"/>
          <w:szCs w:val="32"/>
          <w:rtl/>
          <w:lang w:val="en-US" w:bidi="ar-DZ"/>
        </w:rPr>
        <w:t xml:space="preserve"> في ظل</w:t>
      </w:r>
      <w:r w:rsidR="00F85CA6" w:rsidRPr="00F85CA6">
        <w:rPr>
          <w:rtl/>
        </w:rPr>
        <w:t xml:space="preserve"> </w:t>
      </w:r>
      <w:r w:rsidR="00F85CA6" w:rsidRPr="00F85CA6">
        <w:rPr>
          <w:rFonts w:ascii="Traditional Arabic" w:hAnsi="Traditional Arabic" w:cs="Traditional Arabic"/>
          <w:sz w:val="32"/>
          <w:szCs w:val="32"/>
          <w:rtl/>
          <w:lang w:val="en-US" w:bidi="ar-DZ"/>
        </w:rPr>
        <w:t>الاستخدام المتزايد لتكنولوجيا المعلومات والاتصال</w:t>
      </w:r>
      <w:r w:rsidR="00F85CA6">
        <w:rPr>
          <w:rFonts w:ascii="Traditional Arabic" w:hAnsi="Traditional Arabic" w:cs="Traditional Arabic" w:hint="cs"/>
          <w:sz w:val="32"/>
          <w:szCs w:val="32"/>
          <w:rtl/>
          <w:lang w:val="en-US" w:bidi="ar-DZ"/>
        </w:rPr>
        <w:t>، التي بدورها تسهم</w:t>
      </w:r>
      <w:r w:rsidR="00CC7065">
        <w:rPr>
          <w:rFonts w:ascii="Traditional Arabic" w:hAnsi="Traditional Arabic" w:cs="Traditional Arabic" w:hint="cs"/>
          <w:sz w:val="32"/>
          <w:szCs w:val="32"/>
          <w:rtl/>
          <w:lang w:val="en-US" w:bidi="ar-DZ"/>
        </w:rPr>
        <w:t xml:space="preserve"> في استخراج المعرفة الضمنية</w:t>
      </w:r>
      <w:r w:rsidR="00CC7065" w:rsidRPr="00CC7065">
        <w:rPr>
          <w:rtl/>
        </w:rPr>
        <w:t xml:space="preserve"> </w:t>
      </w:r>
      <w:r w:rsidR="00CC7065" w:rsidRPr="00CC7065">
        <w:rPr>
          <w:rFonts w:ascii="Traditional Arabic" w:hAnsi="Traditional Arabic" w:cs="Traditional Arabic" w:hint="cs"/>
          <w:sz w:val="32"/>
          <w:szCs w:val="32"/>
          <w:rtl/>
          <w:lang w:val="en-US" w:bidi="ar-DZ"/>
        </w:rPr>
        <w:t>الجماعية</w:t>
      </w:r>
      <w:r w:rsidR="00CC7065">
        <w:rPr>
          <w:rFonts w:ascii="Traditional Arabic" w:hAnsi="Traditional Arabic" w:cs="Traditional Arabic" w:hint="cs"/>
          <w:sz w:val="32"/>
          <w:szCs w:val="32"/>
          <w:rtl/>
          <w:lang w:val="en-US" w:bidi="ar-DZ"/>
        </w:rPr>
        <w:t>.</w:t>
      </w:r>
      <w:r w:rsidR="004564E0">
        <w:rPr>
          <w:rFonts w:ascii="Traditional Arabic" w:hAnsi="Traditional Arabic" w:cs="Traditional Arabic" w:hint="cs"/>
          <w:sz w:val="32"/>
          <w:szCs w:val="32"/>
          <w:rtl/>
          <w:lang w:val="en-US" w:bidi="ar-DZ"/>
        </w:rPr>
        <w:t xml:space="preserve"> </w:t>
      </w:r>
      <w:r w:rsidR="006378AA">
        <w:rPr>
          <w:rFonts w:ascii="Traditional Arabic" w:hAnsi="Traditional Arabic" w:cs="Traditional Arabic" w:hint="cs"/>
          <w:sz w:val="32"/>
          <w:szCs w:val="32"/>
          <w:rtl/>
          <w:lang w:val="en-US" w:bidi="ar-DZ"/>
        </w:rPr>
        <w:t>لهذا</w:t>
      </w:r>
      <w:r w:rsidR="00872A88" w:rsidRPr="00872A88">
        <w:rPr>
          <w:rFonts w:ascii="Traditional Arabic" w:hAnsi="Traditional Arabic" w:cs="Traditional Arabic"/>
          <w:sz w:val="32"/>
          <w:szCs w:val="32"/>
          <w:rtl/>
          <w:lang w:val="en-US" w:bidi="ar-DZ"/>
        </w:rPr>
        <w:t xml:space="preserve"> كل من إدارة المعرفة </w:t>
      </w:r>
      <w:r w:rsidR="004564E0">
        <w:rPr>
          <w:rFonts w:ascii="Traditional Arabic" w:hAnsi="Traditional Arabic" w:cs="Traditional Arabic" w:hint="cs"/>
          <w:sz w:val="32"/>
          <w:szCs w:val="32"/>
          <w:rtl/>
          <w:lang w:val="en-US" w:bidi="ar-DZ"/>
        </w:rPr>
        <w:t xml:space="preserve">ورأس مال الفكري </w:t>
      </w:r>
      <w:r w:rsidR="00872A88" w:rsidRPr="00872A88">
        <w:rPr>
          <w:rFonts w:ascii="Traditional Arabic" w:hAnsi="Traditional Arabic" w:cs="Traditional Arabic"/>
          <w:sz w:val="32"/>
          <w:szCs w:val="32"/>
          <w:rtl/>
          <w:lang w:val="en-US" w:bidi="ar-DZ"/>
        </w:rPr>
        <w:t xml:space="preserve">هما عاملان أساسيان </w:t>
      </w:r>
      <w:r w:rsidR="004564E0" w:rsidRPr="00872A88">
        <w:rPr>
          <w:rFonts w:ascii="Traditional Arabic" w:hAnsi="Traditional Arabic" w:cs="Traditional Arabic" w:hint="cs"/>
          <w:sz w:val="32"/>
          <w:szCs w:val="32"/>
          <w:rtl/>
          <w:lang w:val="en-US" w:bidi="ar-DZ"/>
        </w:rPr>
        <w:t>للإب</w:t>
      </w:r>
      <w:r w:rsidR="004564E0">
        <w:rPr>
          <w:rFonts w:ascii="Traditional Arabic" w:hAnsi="Traditional Arabic" w:cs="Traditional Arabic" w:hint="cs"/>
          <w:sz w:val="32"/>
          <w:szCs w:val="32"/>
          <w:rtl/>
          <w:lang w:val="en-US" w:bidi="ar-DZ"/>
        </w:rPr>
        <w:t>داع</w:t>
      </w:r>
      <w:r w:rsidR="00872A88" w:rsidRPr="00872A88">
        <w:rPr>
          <w:rFonts w:ascii="Traditional Arabic" w:hAnsi="Traditional Arabic" w:cs="Traditional Arabic"/>
          <w:sz w:val="32"/>
          <w:szCs w:val="32"/>
          <w:rtl/>
          <w:lang w:val="en-US" w:bidi="ar-DZ"/>
        </w:rPr>
        <w:t>.</w:t>
      </w:r>
    </w:p>
    <w:p w14:paraId="7792A72C" w14:textId="30A25151" w:rsidR="006A4421" w:rsidRPr="001D307C" w:rsidRDefault="0032114D" w:rsidP="008B7398">
      <w:pPr>
        <w:bidi/>
        <w:spacing w:line="276" w:lineRule="auto"/>
        <w:jc w:val="both"/>
        <w:rPr>
          <w:rFonts w:ascii="Traditional Arabic" w:hAnsi="Traditional Arabic" w:cs="Traditional Arabic"/>
          <w:sz w:val="32"/>
          <w:szCs w:val="32"/>
          <w:lang w:bidi="ar-DZ"/>
        </w:rPr>
      </w:pPr>
      <w:r w:rsidRPr="00793FDD">
        <w:rPr>
          <w:rFonts w:ascii="Traditional Arabic" w:hAnsi="Traditional Arabic" w:cs="Traditional Arabic" w:hint="cs"/>
          <w:b/>
          <w:bCs/>
          <w:sz w:val="32"/>
          <w:szCs w:val="32"/>
          <w:rtl/>
          <w:lang w:bidi="ar-DZ"/>
        </w:rPr>
        <w:t xml:space="preserve">    </w:t>
      </w:r>
    </w:p>
    <w:p w14:paraId="232C41E9" w14:textId="375F2A61" w:rsidR="00B56263" w:rsidRDefault="00B56263" w:rsidP="008B7398">
      <w:pPr>
        <w:bidi/>
        <w:spacing w:line="276" w:lineRule="auto"/>
        <w:jc w:val="center"/>
        <w:rPr>
          <w:rFonts w:ascii="Traditional Arabic" w:hAnsi="Traditional Arabic" w:cs="Traditional Arabic"/>
          <w:b/>
          <w:bCs/>
          <w:sz w:val="96"/>
          <w:szCs w:val="96"/>
          <w:lang w:bidi="ar-DZ"/>
        </w:rPr>
      </w:pPr>
    </w:p>
    <w:p w14:paraId="58E9A081" w14:textId="15BF69D4" w:rsidR="006863E5" w:rsidRDefault="006863E5" w:rsidP="006863E5">
      <w:pPr>
        <w:bidi/>
        <w:spacing w:line="276" w:lineRule="auto"/>
        <w:jc w:val="center"/>
        <w:rPr>
          <w:rFonts w:ascii="Traditional Arabic" w:hAnsi="Traditional Arabic" w:cs="Traditional Arabic"/>
          <w:b/>
          <w:bCs/>
          <w:sz w:val="96"/>
          <w:szCs w:val="96"/>
          <w:lang w:bidi="ar-DZ"/>
        </w:rPr>
      </w:pPr>
    </w:p>
    <w:p w14:paraId="6B4BB23F" w14:textId="5201F89F" w:rsidR="006863E5" w:rsidRDefault="006863E5" w:rsidP="006863E5">
      <w:pPr>
        <w:bidi/>
        <w:spacing w:line="276" w:lineRule="auto"/>
        <w:jc w:val="center"/>
        <w:rPr>
          <w:rFonts w:ascii="Traditional Arabic" w:hAnsi="Traditional Arabic" w:cs="Traditional Arabic"/>
          <w:b/>
          <w:bCs/>
          <w:sz w:val="96"/>
          <w:szCs w:val="96"/>
          <w:lang w:bidi="ar-DZ"/>
        </w:rPr>
      </w:pPr>
    </w:p>
    <w:p w14:paraId="30ABCE98" w14:textId="77777777" w:rsidR="006863E5" w:rsidRDefault="006863E5" w:rsidP="006863E5">
      <w:pPr>
        <w:bidi/>
        <w:spacing w:line="276" w:lineRule="auto"/>
        <w:jc w:val="center"/>
        <w:rPr>
          <w:rFonts w:ascii="Traditional Arabic" w:hAnsi="Traditional Arabic" w:cs="Traditional Arabic"/>
          <w:b/>
          <w:bCs/>
          <w:sz w:val="96"/>
          <w:szCs w:val="96"/>
          <w:rtl/>
          <w:lang w:bidi="ar-DZ"/>
        </w:rPr>
      </w:pPr>
    </w:p>
    <w:p w14:paraId="0AD39015" w14:textId="16879731" w:rsidR="00FA61B2" w:rsidRDefault="00BE5067" w:rsidP="008B7398">
      <w:pPr>
        <w:bidi/>
        <w:spacing w:line="276" w:lineRule="auto"/>
        <w:jc w:val="center"/>
        <w:rPr>
          <w:rFonts w:ascii="Traditional Arabic" w:hAnsi="Traditional Arabic" w:cs="Traditional Arabic"/>
          <w:b/>
          <w:bCs/>
          <w:sz w:val="96"/>
          <w:szCs w:val="96"/>
          <w:lang w:bidi="ar-DZ"/>
        </w:rPr>
      </w:pPr>
      <w:r w:rsidRPr="00FA61B2">
        <w:rPr>
          <w:rFonts w:ascii="Traditional Arabic" w:hAnsi="Traditional Arabic" w:cs="Traditional Arabic" w:hint="cs"/>
          <w:b/>
          <w:bCs/>
          <w:sz w:val="96"/>
          <w:szCs w:val="96"/>
          <w:rtl/>
          <w:lang w:bidi="ar-DZ"/>
        </w:rPr>
        <w:t>الفصل الثالث</w:t>
      </w:r>
      <w:r w:rsidR="0032114D" w:rsidRPr="00FA61B2">
        <w:rPr>
          <w:rFonts w:ascii="Traditional Arabic" w:hAnsi="Traditional Arabic" w:cs="Traditional Arabic" w:hint="cs"/>
          <w:b/>
          <w:bCs/>
          <w:sz w:val="96"/>
          <w:szCs w:val="96"/>
          <w:rtl/>
          <w:lang w:bidi="ar-DZ"/>
        </w:rPr>
        <w:t>:</w:t>
      </w:r>
    </w:p>
    <w:p w14:paraId="471FB101" w14:textId="764C170A" w:rsidR="00A2593D" w:rsidRPr="00FA61B2" w:rsidRDefault="0032114D" w:rsidP="008B7398">
      <w:pPr>
        <w:bidi/>
        <w:spacing w:line="276" w:lineRule="auto"/>
        <w:jc w:val="center"/>
        <w:rPr>
          <w:rFonts w:ascii="Traditional Arabic" w:hAnsi="Traditional Arabic" w:cs="Traditional Arabic"/>
          <w:b/>
          <w:bCs/>
          <w:sz w:val="96"/>
          <w:szCs w:val="96"/>
          <w:rtl/>
          <w:lang w:bidi="ar-DZ"/>
        </w:rPr>
      </w:pPr>
      <w:r w:rsidRPr="00FA61B2">
        <w:rPr>
          <w:rFonts w:ascii="Traditional Arabic" w:hAnsi="Traditional Arabic" w:cs="Traditional Arabic" w:hint="cs"/>
          <w:b/>
          <w:bCs/>
          <w:sz w:val="96"/>
          <w:szCs w:val="96"/>
          <w:rtl/>
          <w:lang w:bidi="ar-DZ"/>
        </w:rPr>
        <w:t>الدراسة الميدانية</w:t>
      </w:r>
      <w:r w:rsidR="005A102F" w:rsidRPr="00FA61B2">
        <w:rPr>
          <w:rFonts w:ascii="Traditional Arabic" w:hAnsi="Traditional Arabic" w:cs="Traditional Arabic" w:hint="cs"/>
          <w:b/>
          <w:bCs/>
          <w:sz w:val="96"/>
          <w:szCs w:val="96"/>
          <w:rtl/>
          <w:lang w:val="en-US" w:bidi="ar-DZ"/>
        </w:rPr>
        <w:t xml:space="preserve"> من منظور </w:t>
      </w:r>
      <w:r w:rsidR="00FA61B2">
        <w:rPr>
          <w:rFonts w:ascii="Traditional Arabic" w:hAnsi="Traditional Arabic" w:cs="Traditional Arabic" w:hint="cs"/>
          <w:b/>
          <w:bCs/>
          <w:sz w:val="96"/>
          <w:szCs w:val="96"/>
          <w:rtl/>
          <w:lang w:val="en-US" w:bidi="ar-DZ"/>
        </w:rPr>
        <w:t>مؤسس</w:t>
      </w:r>
      <w:r w:rsidR="005A102F" w:rsidRPr="00FA61B2">
        <w:rPr>
          <w:rFonts w:ascii="Traditional Arabic" w:hAnsi="Traditional Arabic" w:cs="Traditional Arabic" w:hint="cs"/>
          <w:b/>
          <w:bCs/>
          <w:sz w:val="96"/>
          <w:szCs w:val="96"/>
          <w:rtl/>
          <w:lang w:val="en-US" w:bidi="ar-DZ"/>
        </w:rPr>
        <w:t>ة اتصالات الجزائر</w:t>
      </w:r>
    </w:p>
    <w:p w14:paraId="42B1C431" w14:textId="77777777" w:rsidR="006A4421" w:rsidRDefault="006A4421" w:rsidP="008B7398">
      <w:pPr>
        <w:bidi/>
        <w:spacing w:line="276" w:lineRule="auto"/>
        <w:jc w:val="both"/>
        <w:rPr>
          <w:rFonts w:ascii="Traditional Arabic" w:hAnsi="Traditional Arabic" w:cs="Traditional Arabic"/>
          <w:b/>
          <w:bCs/>
          <w:sz w:val="36"/>
          <w:szCs w:val="36"/>
          <w:rtl/>
          <w:lang w:bidi="ar-DZ"/>
        </w:rPr>
      </w:pPr>
    </w:p>
    <w:p w14:paraId="5062EE42" w14:textId="205D9F37" w:rsidR="00403A55" w:rsidRDefault="006A4421" w:rsidP="008B7398">
      <w:pPr>
        <w:bidi/>
        <w:spacing w:line="276" w:lineRule="auto"/>
        <w:jc w:val="both"/>
        <w:rPr>
          <w:rFonts w:ascii="Traditional Arabic" w:hAnsi="Traditional Arabic" w:cs="Traditional Arabic"/>
          <w:b/>
          <w:bCs/>
          <w:sz w:val="36"/>
          <w:szCs w:val="36"/>
          <w:rtl/>
          <w:lang w:bidi="ar-DZ"/>
        </w:rPr>
      </w:pPr>
      <w:r w:rsidRPr="006A4421">
        <w:rPr>
          <w:rFonts w:ascii="Traditional Arabic" w:hAnsi="Traditional Arabic" w:cs="Traditional Arabic"/>
          <w:b/>
          <w:bCs/>
          <w:sz w:val="36"/>
          <w:szCs w:val="36"/>
          <w:rtl/>
          <w:lang w:bidi="ar-DZ"/>
        </w:rPr>
        <w:t>المبحث الأول: منهجية البحث</w:t>
      </w:r>
    </w:p>
    <w:p w14:paraId="17DA669A" w14:textId="690E8650" w:rsidR="006A4421" w:rsidRDefault="006A4421" w:rsidP="008B7398">
      <w:pPr>
        <w:bidi/>
        <w:spacing w:line="276" w:lineRule="auto"/>
        <w:jc w:val="both"/>
        <w:rPr>
          <w:rFonts w:ascii="Traditional Arabic" w:hAnsi="Traditional Arabic" w:cs="Traditional Arabic"/>
          <w:b/>
          <w:bCs/>
          <w:sz w:val="36"/>
          <w:szCs w:val="36"/>
          <w:rtl/>
          <w:lang w:bidi="ar-DZ"/>
        </w:rPr>
      </w:pPr>
      <w:r w:rsidRPr="006A4421">
        <w:rPr>
          <w:rFonts w:ascii="Traditional Arabic" w:hAnsi="Traditional Arabic" w:cs="Traditional Arabic"/>
          <w:b/>
          <w:bCs/>
          <w:sz w:val="36"/>
          <w:szCs w:val="36"/>
          <w:rtl/>
          <w:lang w:bidi="ar-DZ"/>
        </w:rPr>
        <w:t>المبحث الثاني: النمذجة باستخدام المعادلات الهيكلية للمربعات الصغرى الجزئية</w:t>
      </w:r>
    </w:p>
    <w:p w14:paraId="6D438B91" w14:textId="66370A8D" w:rsidR="006A4421" w:rsidRPr="006A4421" w:rsidRDefault="006A4421" w:rsidP="008B7398">
      <w:pPr>
        <w:bidi/>
        <w:spacing w:line="276" w:lineRule="auto"/>
        <w:jc w:val="both"/>
        <w:rPr>
          <w:rFonts w:ascii="Traditional Arabic" w:hAnsi="Traditional Arabic" w:cs="Traditional Arabic"/>
          <w:b/>
          <w:bCs/>
          <w:sz w:val="36"/>
          <w:szCs w:val="36"/>
          <w:rtl/>
          <w:lang w:bidi="ar-DZ"/>
        </w:rPr>
      </w:pPr>
      <w:r w:rsidRPr="006A4421">
        <w:rPr>
          <w:rFonts w:ascii="Traditional Arabic" w:hAnsi="Traditional Arabic" w:cs="Traditional Arabic"/>
          <w:b/>
          <w:bCs/>
          <w:sz w:val="36"/>
          <w:szCs w:val="36"/>
          <w:rtl/>
          <w:lang w:bidi="ar-DZ"/>
        </w:rPr>
        <w:t>المبحث الثالث: تحليل ومناقشة النتائج</w:t>
      </w:r>
    </w:p>
    <w:p w14:paraId="0D07BD48" w14:textId="7CF523C8" w:rsidR="00403A55" w:rsidRDefault="00403A55" w:rsidP="008B7398">
      <w:pPr>
        <w:bidi/>
        <w:spacing w:line="276" w:lineRule="auto"/>
        <w:jc w:val="both"/>
        <w:rPr>
          <w:rFonts w:ascii="Traditional Arabic" w:hAnsi="Traditional Arabic" w:cs="Traditional Arabic"/>
          <w:b/>
          <w:bCs/>
          <w:sz w:val="32"/>
          <w:szCs w:val="32"/>
          <w:rtl/>
          <w:lang w:bidi="ar-DZ"/>
        </w:rPr>
      </w:pPr>
    </w:p>
    <w:p w14:paraId="25E42131" w14:textId="3179D1A1" w:rsidR="00674258" w:rsidRDefault="00674258" w:rsidP="008B7398">
      <w:pPr>
        <w:bidi/>
        <w:spacing w:line="276" w:lineRule="auto"/>
        <w:jc w:val="both"/>
        <w:rPr>
          <w:rFonts w:ascii="Traditional Arabic" w:hAnsi="Traditional Arabic" w:cs="Traditional Arabic"/>
          <w:b/>
          <w:bCs/>
          <w:sz w:val="30"/>
          <w:szCs w:val="30"/>
          <w:rtl/>
          <w:lang w:bidi="ar-DZ"/>
        </w:rPr>
      </w:pPr>
    </w:p>
    <w:p w14:paraId="296BE143" w14:textId="2AAD7DAA" w:rsidR="0029193B" w:rsidRDefault="0029193B" w:rsidP="0029193B">
      <w:pPr>
        <w:bidi/>
        <w:spacing w:line="276" w:lineRule="auto"/>
        <w:jc w:val="both"/>
        <w:rPr>
          <w:rFonts w:ascii="Traditional Arabic" w:hAnsi="Traditional Arabic" w:cs="Traditional Arabic"/>
          <w:b/>
          <w:bCs/>
          <w:sz w:val="30"/>
          <w:szCs w:val="30"/>
          <w:rtl/>
          <w:lang w:bidi="ar-DZ"/>
        </w:rPr>
      </w:pPr>
    </w:p>
    <w:p w14:paraId="5CBAB0AF" w14:textId="0118FFD2" w:rsidR="0029193B" w:rsidRDefault="0029193B" w:rsidP="0029193B">
      <w:pPr>
        <w:bidi/>
        <w:spacing w:line="276" w:lineRule="auto"/>
        <w:jc w:val="both"/>
        <w:rPr>
          <w:rFonts w:ascii="Traditional Arabic" w:hAnsi="Traditional Arabic" w:cs="Traditional Arabic"/>
          <w:b/>
          <w:bCs/>
          <w:sz w:val="30"/>
          <w:szCs w:val="30"/>
          <w:rtl/>
          <w:lang w:bidi="ar-DZ"/>
        </w:rPr>
      </w:pPr>
    </w:p>
    <w:p w14:paraId="371AD163" w14:textId="77777777" w:rsidR="0029193B" w:rsidRDefault="0029193B" w:rsidP="0029193B">
      <w:pPr>
        <w:bidi/>
        <w:spacing w:line="276" w:lineRule="auto"/>
        <w:jc w:val="both"/>
        <w:rPr>
          <w:rFonts w:ascii="Traditional Arabic" w:hAnsi="Traditional Arabic" w:cs="Traditional Arabic"/>
          <w:b/>
          <w:bCs/>
          <w:sz w:val="30"/>
          <w:szCs w:val="30"/>
          <w:lang w:bidi="ar-DZ"/>
        </w:rPr>
      </w:pPr>
    </w:p>
    <w:p w14:paraId="722C8284" w14:textId="1DCE276A" w:rsidR="00B07A42" w:rsidRDefault="00B07A42" w:rsidP="008B7398">
      <w:pPr>
        <w:bidi/>
        <w:spacing w:line="276" w:lineRule="auto"/>
        <w:jc w:val="both"/>
        <w:rPr>
          <w:rFonts w:ascii="Traditional Arabic" w:hAnsi="Traditional Arabic" w:cs="Traditional Arabic"/>
          <w:b/>
          <w:bCs/>
          <w:sz w:val="30"/>
          <w:szCs w:val="30"/>
          <w:rtl/>
          <w:lang w:val="en-US" w:bidi="ar-DZ"/>
        </w:rPr>
      </w:pPr>
      <w:r>
        <w:rPr>
          <w:rFonts w:ascii="Traditional Arabic" w:hAnsi="Traditional Arabic" w:cs="Traditional Arabic" w:hint="cs"/>
          <w:b/>
          <w:bCs/>
          <w:sz w:val="30"/>
          <w:szCs w:val="30"/>
          <w:rtl/>
          <w:lang w:bidi="ar-DZ"/>
        </w:rPr>
        <w:lastRenderedPageBreak/>
        <w:t>تمـ</w:t>
      </w:r>
      <w:r w:rsidR="008B1D84">
        <w:rPr>
          <w:rFonts w:ascii="Traditional Arabic" w:hAnsi="Traditional Arabic" w:cs="Traditional Arabic" w:hint="cs"/>
          <w:b/>
          <w:bCs/>
          <w:sz w:val="30"/>
          <w:szCs w:val="30"/>
          <w:rtl/>
          <w:lang w:bidi="ar-DZ"/>
        </w:rPr>
        <w:t>ــــــ</w:t>
      </w:r>
      <w:r>
        <w:rPr>
          <w:rFonts w:ascii="Traditional Arabic" w:hAnsi="Traditional Arabic" w:cs="Traditional Arabic" w:hint="cs"/>
          <w:b/>
          <w:bCs/>
          <w:sz w:val="30"/>
          <w:szCs w:val="30"/>
          <w:rtl/>
          <w:lang w:bidi="ar-DZ"/>
        </w:rPr>
        <w:t>ــهيد:</w:t>
      </w:r>
    </w:p>
    <w:p w14:paraId="5AD386AE" w14:textId="72C4673F" w:rsidR="00311363" w:rsidRPr="00311363" w:rsidRDefault="00311363" w:rsidP="0029193B">
      <w:pPr>
        <w:bidi/>
        <w:spacing w:line="360" w:lineRule="auto"/>
        <w:ind w:firstLine="473"/>
        <w:jc w:val="both"/>
        <w:rPr>
          <w:rFonts w:ascii="Traditional Arabic" w:hAnsi="Traditional Arabic" w:cs="Traditional Arabic"/>
          <w:sz w:val="32"/>
          <w:szCs w:val="32"/>
          <w:rtl/>
          <w:lang w:val="en-US" w:bidi="ar-DZ"/>
        </w:rPr>
      </w:pPr>
      <w:r w:rsidRPr="00311363">
        <w:rPr>
          <w:rFonts w:ascii="Traditional Arabic" w:hAnsi="Traditional Arabic" w:cs="Traditional Arabic"/>
          <w:sz w:val="32"/>
          <w:szCs w:val="32"/>
          <w:rtl/>
          <w:lang w:val="en-US" w:bidi="ar-DZ"/>
        </w:rPr>
        <w:t>ترتبط قدرة ال</w:t>
      </w:r>
      <w:r>
        <w:rPr>
          <w:rFonts w:ascii="Traditional Arabic" w:hAnsi="Traditional Arabic" w:cs="Traditional Arabic" w:hint="cs"/>
          <w:sz w:val="32"/>
          <w:szCs w:val="32"/>
          <w:rtl/>
          <w:lang w:val="en-US" w:bidi="ar-DZ"/>
        </w:rPr>
        <w:t>مؤسس</w:t>
      </w:r>
      <w:r w:rsidRPr="00311363">
        <w:rPr>
          <w:rFonts w:ascii="Traditional Arabic" w:hAnsi="Traditional Arabic" w:cs="Traditional Arabic"/>
          <w:sz w:val="32"/>
          <w:szCs w:val="32"/>
          <w:rtl/>
          <w:lang w:val="en-US" w:bidi="ar-DZ"/>
        </w:rPr>
        <w:t>ة على إدارة رأس مال</w:t>
      </w:r>
      <w:r w:rsidR="000B6C38">
        <w:rPr>
          <w:rFonts w:ascii="Traditional Arabic" w:hAnsi="Traditional Arabic" w:cs="Traditional Arabic" w:hint="cs"/>
          <w:sz w:val="32"/>
          <w:szCs w:val="32"/>
          <w:rtl/>
          <w:lang w:val="en-US" w:bidi="ar-DZ"/>
        </w:rPr>
        <w:t>ها</w:t>
      </w:r>
      <w:r w:rsidRPr="00311363">
        <w:rPr>
          <w:rFonts w:ascii="Traditional Arabic" w:hAnsi="Traditional Arabic" w:cs="Traditional Arabic"/>
          <w:sz w:val="32"/>
          <w:szCs w:val="32"/>
          <w:rtl/>
          <w:lang w:val="en-US" w:bidi="ar-DZ"/>
        </w:rPr>
        <w:t xml:space="preserve"> الفكري </w:t>
      </w:r>
      <w:r w:rsidR="000B6C38">
        <w:rPr>
          <w:rFonts w:ascii="Traditional Arabic" w:hAnsi="Traditional Arabic" w:cs="Traditional Arabic" w:hint="cs"/>
          <w:sz w:val="32"/>
          <w:szCs w:val="32"/>
          <w:rtl/>
          <w:lang w:val="en-US" w:bidi="ar-DZ"/>
        </w:rPr>
        <w:t xml:space="preserve">الذي يرتبط </w:t>
      </w:r>
      <w:r w:rsidRPr="00311363">
        <w:rPr>
          <w:rFonts w:ascii="Traditional Arabic" w:hAnsi="Traditional Arabic" w:cs="Traditional Arabic"/>
          <w:sz w:val="32"/>
          <w:szCs w:val="32"/>
          <w:rtl/>
          <w:lang w:val="en-US" w:bidi="ar-DZ"/>
        </w:rPr>
        <w:t>ارتباطًا وثيقًا بقدرتها على إدارة المعرفة</w:t>
      </w:r>
      <w:r w:rsidR="00B4104C">
        <w:rPr>
          <w:rFonts w:ascii="Traditional Arabic" w:hAnsi="Traditional Arabic" w:cs="Traditional Arabic" w:hint="cs"/>
          <w:sz w:val="32"/>
          <w:szCs w:val="32"/>
          <w:rtl/>
          <w:lang w:val="en-US" w:bidi="ar-DZ"/>
        </w:rPr>
        <w:t xml:space="preserve">. </w:t>
      </w:r>
      <w:r w:rsidR="006C4CED">
        <w:rPr>
          <w:rFonts w:ascii="Traditional Arabic" w:hAnsi="Traditional Arabic" w:cs="Traditional Arabic" w:hint="cs"/>
          <w:sz w:val="32"/>
          <w:szCs w:val="32"/>
          <w:rtl/>
          <w:lang w:val="en-US" w:bidi="ar-DZ"/>
        </w:rPr>
        <w:t xml:space="preserve">بعد أخذ فكرة عن </w:t>
      </w:r>
      <w:r w:rsidRPr="00311363">
        <w:rPr>
          <w:rFonts w:ascii="Traditional Arabic" w:hAnsi="Traditional Arabic" w:cs="Traditional Arabic"/>
          <w:sz w:val="32"/>
          <w:szCs w:val="32"/>
          <w:rtl/>
          <w:lang w:val="en-US" w:bidi="ar-DZ"/>
        </w:rPr>
        <w:t xml:space="preserve">جوهر </w:t>
      </w:r>
      <w:r w:rsidR="006C4CED">
        <w:rPr>
          <w:rFonts w:ascii="Traditional Arabic" w:hAnsi="Traditional Arabic" w:cs="Traditional Arabic" w:hint="cs"/>
          <w:sz w:val="32"/>
          <w:szCs w:val="32"/>
          <w:rtl/>
          <w:lang w:val="en-US" w:bidi="ar-DZ"/>
        </w:rPr>
        <w:t xml:space="preserve">علاقة </w:t>
      </w:r>
      <w:r w:rsidRPr="00311363">
        <w:rPr>
          <w:rFonts w:ascii="Traditional Arabic" w:hAnsi="Traditional Arabic" w:cs="Traditional Arabic"/>
          <w:sz w:val="32"/>
          <w:szCs w:val="32"/>
          <w:rtl/>
          <w:lang w:val="en-US" w:bidi="ar-DZ"/>
        </w:rPr>
        <w:t xml:space="preserve">رأس المال الفكري </w:t>
      </w:r>
      <w:r w:rsidR="006C4CED">
        <w:rPr>
          <w:rFonts w:ascii="Traditional Arabic" w:hAnsi="Traditional Arabic" w:cs="Traditional Arabic" w:hint="cs"/>
          <w:sz w:val="32"/>
          <w:szCs w:val="32"/>
          <w:rtl/>
          <w:lang w:val="en-US" w:bidi="ar-DZ"/>
        </w:rPr>
        <w:t>بالمعرفة الضمنية</w:t>
      </w:r>
      <w:r w:rsidRPr="00311363">
        <w:rPr>
          <w:rFonts w:ascii="Traditional Arabic" w:hAnsi="Traditional Arabic" w:cs="Traditional Arabic"/>
          <w:sz w:val="32"/>
          <w:szCs w:val="32"/>
          <w:rtl/>
          <w:lang w:val="en-US" w:bidi="ar-DZ"/>
        </w:rPr>
        <w:t xml:space="preserve"> لفهمها في سياق </w:t>
      </w:r>
      <w:r w:rsidR="006C4CED">
        <w:rPr>
          <w:rFonts w:ascii="Traditional Arabic" w:hAnsi="Traditional Arabic" w:cs="Traditional Arabic" w:hint="cs"/>
          <w:sz w:val="32"/>
          <w:szCs w:val="32"/>
          <w:rtl/>
          <w:lang w:val="en-US" w:bidi="ar-DZ"/>
        </w:rPr>
        <w:t xml:space="preserve">تكنولوجيا </w:t>
      </w:r>
      <w:r w:rsidRPr="00311363">
        <w:rPr>
          <w:rFonts w:ascii="Traditional Arabic" w:hAnsi="Traditional Arabic" w:cs="Traditional Arabic"/>
          <w:sz w:val="32"/>
          <w:szCs w:val="32"/>
          <w:rtl/>
          <w:lang w:val="en-US" w:bidi="ar-DZ"/>
        </w:rPr>
        <w:t>المعلومات والاتصال</w:t>
      </w:r>
      <w:r w:rsidR="006C4CED">
        <w:rPr>
          <w:rFonts w:ascii="Traditional Arabic" w:hAnsi="Traditional Arabic" w:cs="Traditional Arabic" w:hint="cs"/>
          <w:sz w:val="32"/>
          <w:szCs w:val="32"/>
          <w:rtl/>
          <w:lang w:val="en-US" w:bidi="ar-DZ"/>
        </w:rPr>
        <w:t xml:space="preserve">، </w:t>
      </w:r>
      <w:r w:rsidRPr="00311363">
        <w:rPr>
          <w:rFonts w:ascii="Traditional Arabic" w:hAnsi="Traditional Arabic" w:cs="Traditional Arabic"/>
          <w:sz w:val="32"/>
          <w:szCs w:val="32"/>
          <w:rtl/>
          <w:lang w:val="en-US" w:bidi="ar-DZ"/>
        </w:rPr>
        <w:t>من المقرر أنه في ظل ظروف</w:t>
      </w:r>
      <w:r w:rsidR="00960D76" w:rsidRPr="00960D76">
        <w:rPr>
          <w:rtl/>
        </w:rPr>
        <w:t xml:space="preserve"> </w:t>
      </w:r>
      <w:r w:rsidR="00960D76">
        <w:rPr>
          <w:rFonts w:hint="cs"/>
          <w:rtl/>
        </w:rPr>
        <w:t>ا</w:t>
      </w:r>
      <w:r w:rsidR="00960D76" w:rsidRPr="00960D76">
        <w:rPr>
          <w:rFonts w:ascii="Traditional Arabic" w:hAnsi="Traditional Arabic" w:cs="Traditional Arabic"/>
          <w:sz w:val="32"/>
          <w:szCs w:val="32"/>
          <w:rtl/>
          <w:lang w:val="en-US" w:bidi="ar-DZ"/>
        </w:rPr>
        <w:t xml:space="preserve">لاستعمال المكثف لشبكات الاتصال </w:t>
      </w:r>
      <w:r w:rsidR="00960D76" w:rsidRPr="00960D76">
        <w:rPr>
          <w:rFonts w:asciiTheme="majorBidi" w:hAnsiTheme="majorBidi" w:cstheme="majorBidi"/>
          <w:sz w:val="28"/>
          <w:szCs w:val="28"/>
          <w:lang w:val="en-US" w:bidi="ar-DZ"/>
        </w:rPr>
        <w:t>Intranet</w:t>
      </w:r>
      <w:r w:rsidR="00960D76">
        <w:rPr>
          <w:rFonts w:ascii="Traditional Arabic" w:hAnsi="Traditional Arabic" w:cs="Traditional Arabic" w:hint="cs"/>
          <w:sz w:val="32"/>
          <w:szCs w:val="32"/>
          <w:rtl/>
          <w:lang w:val="en-US" w:bidi="ar-DZ"/>
        </w:rPr>
        <w:t xml:space="preserve"> </w:t>
      </w:r>
      <w:r w:rsidR="00960D76" w:rsidRPr="00960D76">
        <w:rPr>
          <w:rFonts w:ascii="Traditional Arabic" w:hAnsi="Traditional Arabic" w:cs="Traditional Arabic" w:hint="cs"/>
          <w:sz w:val="32"/>
          <w:szCs w:val="32"/>
          <w:rtl/>
          <w:lang w:val="en-US" w:bidi="ar-DZ"/>
        </w:rPr>
        <w:t>و</w:t>
      </w:r>
      <w:r w:rsidR="00960D76" w:rsidRPr="00960D76">
        <w:rPr>
          <w:rFonts w:asciiTheme="majorBidi" w:hAnsiTheme="majorBidi" w:cstheme="majorBidi"/>
          <w:sz w:val="28"/>
          <w:szCs w:val="28"/>
          <w:lang w:bidi="ar-DZ"/>
        </w:rPr>
        <w:t>Internet</w:t>
      </w:r>
      <w:r w:rsidR="00960D76">
        <w:rPr>
          <w:rFonts w:asciiTheme="majorBidi" w:hAnsiTheme="majorBidi" w:cstheme="majorBidi" w:hint="cs"/>
          <w:sz w:val="26"/>
          <w:szCs w:val="26"/>
          <w:rtl/>
          <w:lang w:bidi="ar-DZ"/>
        </w:rPr>
        <w:t>،</w:t>
      </w:r>
      <w:r w:rsidRPr="00311363">
        <w:rPr>
          <w:rFonts w:ascii="Traditional Arabic" w:hAnsi="Traditional Arabic" w:cs="Traditional Arabic"/>
          <w:sz w:val="32"/>
          <w:szCs w:val="32"/>
          <w:rtl/>
          <w:lang w:val="en-US" w:bidi="ar-DZ"/>
        </w:rPr>
        <w:t xml:space="preserve"> يعد رأس المال الفكري عاملاً محددًا في تنمية الإ</w:t>
      </w:r>
      <w:r w:rsidR="00960D76">
        <w:rPr>
          <w:rFonts w:ascii="Traditional Arabic" w:hAnsi="Traditional Arabic" w:cs="Traditional Arabic" w:hint="cs"/>
          <w:sz w:val="32"/>
          <w:szCs w:val="32"/>
          <w:rtl/>
          <w:lang w:val="en-US" w:bidi="ar-DZ"/>
        </w:rPr>
        <w:t>بداع</w:t>
      </w:r>
      <w:r w:rsidRPr="00311363">
        <w:rPr>
          <w:rFonts w:ascii="Traditional Arabic" w:hAnsi="Traditional Arabic" w:cs="Traditional Arabic"/>
          <w:sz w:val="32"/>
          <w:szCs w:val="32"/>
          <w:rtl/>
          <w:lang w:val="en-US" w:bidi="ar-DZ"/>
        </w:rPr>
        <w:t xml:space="preserve"> </w:t>
      </w:r>
      <w:r w:rsidR="00960D76">
        <w:rPr>
          <w:rFonts w:ascii="Traditional Arabic" w:hAnsi="Traditional Arabic" w:cs="Traditional Arabic" w:hint="cs"/>
          <w:sz w:val="32"/>
          <w:szCs w:val="32"/>
          <w:rtl/>
          <w:lang w:val="en-US" w:bidi="ar-DZ"/>
        </w:rPr>
        <w:t>التنظيمي.</w:t>
      </w:r>
      <w:r w:rsidRPr="00311363">
        <w:rPr>
          <w:rFonts w:ascii="Traditional Arabic" w:hAnsi="Traditional Arabic" w:cs="Traditional Arabic"/>
          <w:sz w:val="32"/>
          <w:szCs w:val="32"/>
          <w:rtl/>
          <w:lang w:val="en-US" w:bidi="ar-DZ"/>
        </w:rPr>
        <w:t xml:space="preserve"> </w:t>
      </w:r>
      <w:r w:rsidR="00F172D9" w:rsidRPr="00311363">
        <w:rPr>
          <w:rFonts w:ascii="Traditional Arabic" w:hAnsi="Traditional Arabic" w:cs="Traditional Arabic"/>
          <w:sz w:val="32"/>
          <w:szCs w:val="32"/>
          <w:rtl/>
          <w:lang w:val="en-US" w:bidi="ar-DZ"/>
        </w:rPr>
        <w:t>وفقًا لذلك</w:t>
      </w:r>
      <w:r w:rsidR="00F172D9">
        <w:rPr>
          <w:rFonts w:ascii="Traditional Arabic" w:hAnsi="Traditional Arabic" w:cs="Traditional Arabic" w:hint="cs"/>
          <w:sz w:val="32"/>
          <w:szCs w:val="32"/>
          <w:rtl/>
          <w:lang w:val="en-US" w:bidi="ar-DZ"/>
        </w:rPr>
        <w:t xml:space="preserve">، محاولة منا لتجسيد هذا التصور وتتبعه </w:t>
      </w:r>
      <w:r w:rsidR="00F172D9" w:rsidRPr="00F172D9">
        <w:rPr>
          <w:rFonts w:ascii="Traditional Arabic" w:hAnsi="Traditional Arabic" w:cs="Traditional Arabic"/>
          <w:sz w:val="32"/>
          <w:szCs w:val="32"/>
          <w:rtl/>
          <w:lang w:val="en-US" w:bidi="ar-DZ"/>
        </w:rPr>
        <w:t xml:space="preserve">مع تحقيق تجريبي في سياق معين </w:t>
      </w:r>
      <w:r w:rsidR="00F172D9">
        <w:rPr>
          <w:rFonts w:ascii="Traditional Arabic" w:hAnsi="Traditional Arabic" w:cs="Traditional Arabic"/>
          <w:sz w:val="32"/>
          <w:szCs w:val="32"/>
          <w:rtl/>
          <w:lang w:val="en-US" w:bidi="ar-DZ"/>
        </w:rPr>
        <w:t>–</w:t>
      </w:r>
      <w:r w:rsidR="00F172D9" w:rsidRPr="00F172D9">
        <w:rPr>
          <w:rFonts w:ascii="Traditional Arabic" w:hAnsi="Traditional Arabic" w:cs="Traditional Arabic"/>
          <w:sz w:val="32"/>
          <w:szCs w:val="32"/>
          <w:rtl/>
          <w:lang w:val="en-US" w:bidi="ar-DZ"/>
        </w:rPr>
        <w:t xml:space="preserve"> </w:t>
      </w:r>
      <w:r w:rsidR="00F172D9">
        <w:rPr>
          <w:rFonts w:ascii="Traditional Arabic" w:hAnsi="Traditional Arabic" w:cs="Traditional Arabic" w:hint="cs"/>
          <w:sz w:val="32"/>
          <w:szCs w:val="32"/>
          <w:rtl/>
          <w:lang w:val="en-US" w:bidi="ar-DZ"/>
        </w:rPr>
        <w:t>شركة اتصالات الجزائر</w:t>
      </w:r>
      <w:r w:rsidR="00F172D9" w:rsidRPr="00F172D9">
        <w:rPr>
          <w:rFonts w:ascii="Traditional Arabic" w:hAnsi="Traditional Arabic" w:cs="Traditional Arabic"/>
          <w:sz w:val="32"/>
          <w:szCs w:val="32"/>
          <w:rtl/>
          <w:lang w:val="en-US" w:bidi="ar-DZ"/>
        </w:rPr>
        <w:t>.</w:t>
      </w:r>
      <w:r w:rsidRPr="00311363">
        <w:rPr>
          <w:rFonts w:ascii="Traditional Arabic" w:hAnsi="Traditional Arabic" w:cs="Traditional Arabic"/>
          <w:sz w:val="32"/>
          <w:szCs w:val="32"/>
          <w:rtl/>
          <w:lang w:val="en-US" w:bidi="ar-DZ"/>
        </w:rPr>
        <w:t xml:space="preserve"> </w:t>
      </w:r>
      <w:r w:rsidR="00491DA7" w:rsidRPr="00491DA7">
        <w:rPr>
          <w:rFonts w:ascii="Traditional Arabic" w:hAnsi="Traditional Arabic" w:cs="Traditional Arabic"/>
          <w:sz w:val="32"/>
          <w:szCs w:val="32"/>
          <w:rtl/>
          <w:lang w:val="en-US" w:bidi="ar-DZ"/>
        </w:rPr>
        <w:t xml:space="preserve">تألف </w:t>
      </w:r>
      <w:r w:rsidR="00491DA7">
        <w:rPr>
          <w:rFonts w:ascii="Traditional Arabic" w:hAnsi="Traditional Arabic" w:cs="Traditional Arabic" w:hint="cs"/>
          <w:sz w:val="32"/>
          <w:szCs w:val="32"/>
          <w:rtl/>
          <w:lang w:val="en-US" w:bidi="ar-DZ"/>
        </w:rPr>
        <w:t>المجتمع</w:t>
      </w:r>
      <w:r w:rsidR="00491DA7" w:rsidRPr="00491DA7">
        <w:rPr>
          <w:rFonts w:ascii="Traditional Arabic" w:hAnsi="Traditional Arabic" w:cs="Traditional Arabic"/>
          <w:sz w:val="32"/>
          <w:szCs w:val="32"/>
          <w:rtl/>
          <w:lang w:val="en-US" w:bidi="ar-DZ"/>
        </w:rPr>
        <w:t xml:space="preserve"> المستهد</w:t>
      </w:r>
      <w:r w:rsidR="00491DA7">
        <w:rPr>
          <w:rFonts w:ascii="Traditional Arabic" w:hAnsi="Traditional Arabic" w:cs="Traditional Arabic" w:hint="cs"/>
          <w:sz w:val="32"/>
          <w:szCs w:val="32"/>
          <w:rtl/>
          <w:lang w:val="en-US" w:bidi="ar-DZ"/>
        </w:rPr>
        <w:t>ف</w:t>
      </w:r>
      <w:r w:rsidR="00491DA7" w:rsidRPr="00491DA7">
        <w:rPr>
          <w:rFonts w:ascii="Traditional Arabic" w:hAnsi="Traditional Arabic" w:cs="Traditional Arabic"/>
          <w:sz w:val="32"/>
          <w:szCs w:val="32"/>
          <w:rtl/>
          <w:lang w:val="en-US" w:bidi="ar-DZ"/>
        </w:rPr>
        <w:t xml:space="preserve"> لهذه الدراسة</w:t>
      </w:r>
      <w:r w:rsidR="00AB2AB3">
        <w:rPr>
          <w:rFonts w:ascii="Traditional Arabic" w:hAnsi="Traditional Arabic" w:cs="Traditional Arabic" w:hint="cs"/>
          <w:sz w:val="32"/>
          <w:szCs w:val="32"/>
          <w:rtl/>
          <w:lang w:val="en-US" w:bidi="ar-DZ"/>
        </w:rPr>
        <w:t xml:space="preserve"> من مديري المستويات الثلاث</w:t>
      </w:r>
      <w:r w:rsidR="00011009">
        <w:rPr>
          <w:rFonts w:ascii="Traditional Arabic" w:hAnsi="Traditional Arabic" w:cs="Traditional Arabic" w:hint="cs"/>
          <w:sz w:val="32"/>
          <w:szCs w:val="32"/>
          <w:rtl/>
          <w:lang w:val="en-US" w:bidi="ar-DZ"/>
        </w:rPr>
        <w:t xml:space="preserve"> </w:t>
      </w:r>
      <w:r w:rsidR="00011009" w:rsidRPr="00011009">
        <w:rPr>
          <w:rFonts w:ascii="Traditional Arabic" w:hAnsi="Traditional Arabic" w:cs="Traditional Arabic"/>
          <w:sz w:val="32"/>
          <w:szCs w:val="32"/>
          <w:rtl/>
          <w:lang w:val="en-US" w:bidi="ar-DZ"/>
        </w:rPr>
        <w:t xml:space="preserve">وفئة من </w:t>
      </w:r>
      <w:r w:rsidR="00011009">
        <w:rPr>
          <w:rFonts w:ascii="Traditional Arabic" w:hAnsi="Traditional Arabic" w:cs="Traditional Arabic" w:hint="cs"/>
          <w:sz w:val="32"/>
          <w:szCs w:val="32"/>
          <w:rtl/>
          <w:lang w:val="en-US" w:bidi="ar-DZ"/>
        </w:rPr>
        <w:t>الم</w:t>
      </w:r>
      <w:r w:rsidR="00011009" w:rsidRPr="00011009">
        <w:rPr>
          <w:rFonts w:ascii="Traditional Arabic" w:hAnsi="Traditional Arabic" w:cs="Traditional Arabic"/>
          <w:sz w:val="32"/>
          <w:szCs w:val="32"/>
          <w:rtl/>
          <w:lang w:val="en-US" w:bidi="ar-DZ"/>
        </w:rPr>
        <w:t>وظفي</w:t>
      </w:r>
      <w:r w:rsidR="00011009">
        <w:rPr>
          <w:rFonts w:ascii="Traditional Arabic" w:hAnsi="Traditional Arabic" w:cs="Traditional Arabic" w:hint="cs"/>
          <w:sz w:val="32"/>
          <w:szCs w:val="32"/>
          <w:rtl/>
          <w:lang w:val="en-US" w:bidi="ar-DZ"/>
        </w:rPr>
        <w:t>ن</w:t>
      </w:r>
      <w:r w:rsidR="00011009" w:rsidRPr="00011009">
        <w:rPr>
          <w:rFonts w:ascii="Traditional Arabic" w:hAnsi="Traditional Arabic" w:cs="Traditional Arabic"/>
          <w:sz w:val="32"/>
          <w:szCs w:val="32"/>
          <w:rtl/>
          <w:lang w:val="en-US" w:bidi="ar-DZ"/>
        </w:rPr>
        <w:t xml:space="preserve"> التقنيين</w:t>
      </w:r>
      <w:r w:rsidR="00011009">
        <w:rPr>
          <w:rFonts w:ascii="Traditional Arabic" w:hAnsi="Traditional Arabic" w:cs="Traditional Arabic" w:hint="cs"/>
          <w:sz w:val="32"/>
          <w:szCs w:val="32"/>
          <w:rtl/>
          <w:lang w:val="en-US" w:bidi="ar-DZ"/>
        </w:rPr>
        <w:t xml:space="preserve">، تم التركيز في اختيار العينة على </w:t>
      </w:r>
      <w:r w:rsidR="00011009" w:rsidRPr="00011009">
        <w:rPr>
          <w:rFonts w:ascii="Traditional Arabic" w:hAnsi="Traditional Arabic" w:cs="Traditional Arabic"/>
          <w:sz w:val="32"/>
          <w:szCs w:val="32"/>
          <w:rtl/>
          <w:lang w:val="en-US" w:bidi="ar-DZ"/>
        </w:rPr>
        <w:t>المديرين لأنهم يميلون إلى أن يكونوا في واجهة الاتصال الرأسي والأفقي، والتواصل مع أصحاب المصلحة الخارجيين</w:t>
      </w:r>
      <w:r w:rsidR="004500DF" w:rsidRPr="004500DF">
        <w:rPr>
          <w:rtl/>
        </w:rPr>
        <w:t xml:space="preserve"> </w:t>
      </w:r>
      <w:r w:rsidR="004500DF" w:rsidRPr="004500DF">
        <w:rPr>
          <w:rFonts w:ascii="Traditional Arabic" w:hAnsi="Traditional Arabic" w:cs="Traditional Arabic"/>
          <w:sz w:val="32"/>
          <w:szCs w:val="32"/>
          <w:rtl/>
          <w:lang w:val="en-US" w:bidi="ar-DZ"/>
        </w:rPr>
        <w:t>لأنهم في أعلى الهرم الإداري</w:t>
      </w:r>
      <w:r w:rsidR="004500DF">
        <w:rPr>
          <w:rFonts w:ascii="Traditional Arabic" w:hAnsi="Traditional Arabic" w:cs="Traditional Arabic" w:hint="cs"/>
          <w:sz w:val="32"/>
          <w:szCs w:val="32"/>
          <w:rtl/>
          <w:lang w:val="en-US" w:bidi="ar-DZ"/>
        </w:rPr>
        <w:t>، ويمتلكون</w:t>
      </w:r>
      <w:r w:rsidR="004500DF" w:rsidRPr="004500DF">
        <w:rPr>
          <w:rtl/>
        </w:rPr>
        <w:t xml:space="preserve"> </w:t>
      </w:r>
      <w:r w:rsidR="004500DF" w:rsidRPr="004500DF">
        <w:rPr>
          <w:rFonts w:ascii="Traditional Arabic" w:hAnsi="Traditional Arabic" w:cs="Traditional Arabic"/>
          <w:sz w:val="32"/>
          <w:szCs w:val="32"/>
          <w:rtl/>
          <w:lang w:val="en-US" w:bidi="ar-DZ"/>
        </w:rPr>
        <w:t xml:space="preserve">مؤهلات </w:t>
      </w:r>
      <w:r w:rsidR="004500DF">
        <w:rPr>
          <w:rFonts w:ascii="Traditional Arabic" w:hAnsi="Traditional Arabic" w:cs="Traditional Arabic" w:hint="cs"/>
          <w:sz w:val="32"/>
          <w:szCs w:val="32"/>
          <w:rtl/>
          <w:lang w:val="en-US" w:bidi="ar-DZ"/>
        </w:rPr>
        <w:t>تق</w:t>
      </w:r>
      <w:r w:rsidR="004500DF" w:rsidRPr="004500DF">
        <w:rPr>
          <w:rFonts w:ascii="Traditional Arabic" w:hAnsi="Traditional Arabic" w:cs="Traditional Arabic"/>
          <w:sz w:val="32"/>
          <w:szCs w:val="32"/>
          <w:rtl/>
          <w:lang w:val="en-US" w:bidi="ar-DZ"/>
        </w:rPr>
        <w:t>نية وإدارية</w:t>
      </w:r>
      <w:r w:rsidR="00011009" w:rsidRPr="00011009">
        <w:rPr>
          <w:rFonts w:ascii="Traditional Arabic" w:hAnsi="Traditional Arabic" w:cs="Traditional Arabic"/>
          <w:sz w:val="32"/>
          <w:szCs w:val="32"/>
          <w:rtl/>
          <w:lang w:val="en-US" w:bidi="ar-DZ"/>
        </w:rPr>
        <w:t xml:space="preserve"> وتعزيز عملية </w:t>
      </w:r>
      <w:r w:rsidR="00011009">
        <w:rPr>
          <w:rFonts w:ascii="Traditional Arabic" w:hAnsi="Traditional Arabic" w:cs="Traditional Arabic" w:hint="cs"/>
          <w:sz w:val="32"/>
          <w:szCs w:val="32"/>
          <w:rtl/>
          <w:lang w:val="en-US" w:bidi="ar-DZ"/>
        </w:rPr>
        <w:t>استخراج</w:t>
      </w:r>
      <w:r w:rsidR="00011009" w:rsidRPr="00011009">
        <w:rPr>
          <w:rFonts w:ascii="Traditional Arabic" w:hAnsi="Traditional Arabic" w:cs="Traditional Arabic"/>
          <w:sz w:val="32"/>
          <w:szCs w:val="32"/>
          <w:rtl/>
          <w:lang w:val="en-US" w:bidi="ar-DZ"/>
        </w:rPr>
        <w:t xml:space="preserve"> المعرفة</w:t>
      </w:r>
      <w:r w:rsidR="00011009" w:rsidRPr="00011009">
        <w:rPr>
          <w:rFonts w:ascii="Traditional Arabic" w:hAnsi="Traditional Arabic" w:cs="Traditional Arabic" w:hint="cs"/>
          <w:sz w:val="32"/>
          <w:szCs w:val="32"/>
          <w:rtl/>
          <w:lang w:val="en-US" w:bidi="ar-DZ"/>
        </w:rPr>
        <w:t xml:space="preserve"> </w:t>
      </w:r>
      <w:r w:rsidR="00491DA7" w:rsidRPr="00491DA7">
        <w:rPr>
          <w:rFonts w:ascii="Traditional Arabic" w:hAnsi="Traditional Arabic" w:cs="Traditional Arabic"/>
          <w:sz w:val="32"/>
          <w:szCs w:val="32"/>
          <w:rtl/>
          <w:lang w:val="en-US" w:bidi="ar-DZ"/>
        </w:rPr>
        <w:t>الإداريين. تم استخدام استبيان مسح لجمع البيانات لاختبار العلاقات المفترضة</w:t>
      </w:r>
      <w:r w:rsidR="004500DF">
        <w:rPr>
          <w:rFonts w:ascii="Traditional Arabic" w:hAnsi="Traditional Arabic" w:cs="Traditional Arabic" w:hint="cs"/>
          <w:sz w:val="32"/>
          <w:szCs w:val="32"/>
          <w:rtl/>
          <w:lang w:val="en-US" w:bidi="ar-DZ"/>
        </w:rPr>
        <w:t>.</w:t>
      </w:r>
    </w:p>
    <w:p w14:paraId="25D6597E" w14:textId="0C3551DA" w:rsidR="00B222B9" w:rsidRDefault="0090087C" w:rsidP="008B7398">
      <w:pPr>
        <w:bidi/>
        <w:spacing w:line="276" w:lineRule="auto"/>
        <w:jc w:val="both"/>
        <w:rPr>
          <w:rFonts w:ascii="Traditional Arabic" w:hAnsi="Traditional Arabic" w:cs="Traditional Arabic"/>
          <w:b/>
          <w:bCs/>
          <w:sz w:val="30"/>
          <w:szCs w:val="30"/>
          <w:rtl/>
          <w:lang w:bidi="ar-DZ"/>
        </w:rPr>
      </w:pPr>
      <w:r w:rsidRPr="00896F67">
        <w:rPr>
          <w:rFonts w:ascii="Traditional Arabic" w:hAnsi="Traditional Arabic" w:cs="Traditional Arabic" w:hint="cs"/>
          <w:b/>
          <w:bCs/>
          <w:sz w:val="30"/>
          <w:szCs w:val="30"/>
          <w:rtl/>
          <w:lang w:bidi="ar-DZ"/>
        </w:rPr>
        <w:t>ا</w:t>
      </w:r>
      <w:r w:rsidRPr="00896F67">
        <w:rPr>
          <w:rFonts w:ascii="Traditional Arabic" w:hAnsi="Traditional Arabic" w:cs="Traditional Arabic"/>
          <w:b/>
          <w:bCs/>
          <w:sz w:val="30"/>
          <w:szCs w:val="30"/>
          <w:rtl/>
          <w:lang w:bidi="ar-DZ"/>
        </w:rPr>
        <w:t>لمبحث الأول: منهجية البحث</w:t>
      </w:r>
    </w:p>
    <w:p w14:paraId="6D590C2F" w14:textId="0A31D49E" w:rsidR="00D45A8B" w:rsidRPr="00D45A8B" w:rsidRDefault="00D45A8B" w:rsidP="008B1D84">
      <w:pPr>
        <w:bidi/>
        <w:spacing w:line="360" w:lineRule="auto"/>
        <w:ind w:firstLine="522"/>
        <w:jc w:val="both"/>
        <w:rPr>
          <w:rFonts w:ascii="Traditional Arabic" w:hAnsi="Traditional Arabic" w:cs="Traditional Arabic"/>
          <w:sz w:val="30"/>
          <w:szCs w:val="30"/>
          <w:lang w:bidi="ar-DZ"/>
        </w:rPr>
      </w:pPr>
      <w:r w:rsidRPr="00D45A8B">
        <w:rPr>
          <w:rFonts w:ascii="Traditional Arabic" w:hAnsi="Traditional Arabic" w:cs="Traditional Arabic" w:hint="cs"/>
          <w:sz w:val="30"/>
          <w:szCs w:val="30"/>
          <w:rtl/>
          <w:lang w:bidi="ar-DZ"/>
        </w:rPr>
        <w:t>من خلال هذا المبحث سنتعرف على كيفية تصميم البحث، بتوضيح النهج</w:t>
      </w:r>
      <w:r w:rsidR="005B318B">
        <w:rPr>
          <w:rFonts w:ascii="Traditional Arabic" w:hAnsi="Traditional Arabic" w:cs="Traditional Arabic" w:hint="cs"/>
          <w:sz w:val="30"/>
          <w:szCs w:val="30"/>
          <w:rtl/>
          <w:lang w:bidi="ar-DZ"/>
        </w:rPr>
        <w:t xml:space="preserve"> المستخدم في الدراسة، ونهج أخذ العينة، كما يشمل على تطوير المقاييس لتوضح مصادر إعداد مؤشرات القياس وعرض وتحليل الخصائص الديموغرافية لعينة البحث مع اختبار صدق الاستبانة.</w:t>
      </w:r>
    </w:p>
    <w:p w14:paraId="3E966BF7" w14:textId="70C7DBCB" w:rsidR="00AD6E76" w:rsidRPr="00AD6E76" w:rsidRDefault="00C54BFE" w:rsidP="008B7398">
      <w:pPr>
        <w:bidi/>
        <w:spacing w:line="276" w:lineRule="auto"/>
        <w:jc w:val="both"/>
        <w:rPr>
          <w:rFonts w:ascii="Traditional Arabic" w:hAnsi="Traditional Arabic" w:cs="Traditional Arabic"/>
          <w:b/>
          <w:bCs/>
          <w:sz w:val="30"/>
          <w:szCs w:val="30"/>
          <w:rtl/>
          <w:lang w:val="en-US" w:bidi="ar-DZ"/>
        </w:rPr>
      </w:pPr>
      <w:r w:rsidRPr="00C54BFE">
        <w:rPr>
          <w:rFonts w:ascii="Traditional Arabic" w:hAnsi="Traditional Arabic" w:cs="Traditional Arabic"/>
          <w:b/>
          <w:bCs/>
          <w:sz w:val="30"/>
          <w:szCs w:val="30"/>
          <w:rtl/>
          <w:lang w:val="en-US" w:bidi="ar-DZ"/>
        </w:rPr>
        <w:t>المطلب الأول:</w:t>
      </w:r>
      <w:r w:rsidRPr="00AD6E76">
        <w:rPr>
          <w:rFonts w:ascii="Traditional Arabic" w:hAnsi="Traditional Arabic" w:cs="Traditional Arabic" w:hint="cs"/>
          <w:b/>
          <w:bCs/>
          <w:sz w:val="30"/>
          <w:szCs w:val="30"/>
          <w:rtl/>
          <w:lang w:val="en-US" w:bidi="ar-DZ"/>
        </w:rPr>
        <w:t xml:space="preserve"> </w:t>
      </w:r>
      <w:r w:rsidR="00AD6E76" w:rsidRPr="00AD6E76">
        <w:rPr>
          <w:rFonts w:ascii="Traditional Arabic" w:hAnsi="Traditional Arabic" w:cs="Traditional Arabic" w:hint="cs"/>
          <w:b/>
          <w:bCs/>
          <w:sz w:val="30"/>
          <w:szCs w:val="30"/>
          <w:rtl/>
          <w:lang w:val="en-US" w:bidi="ar-DZ"/>
        </w:rPr>
        <w:t>تصميم البحث</w:t>
      </w:r>
    </w:p>
    <w:p w14:paraId="4076E183" w14:textId="4E24A70B" w:rsidR="00FE68C0" w:rsidRDefault="0084340A" w:rsidP="008B1D84">
      <w:pPr>
        <w:bidi/>
        <w:spacing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بم</w:t>
      </w:r>
      <w:r w:rsidR="002B3A22" w:rsidRPr="002B3A22">
        <w:rPr>
          <w:rFonts w:ascii="Traditional Arabic" w:hAnsi="Traditional Arabic" w:cs="Traditional Arabic"/>
          <w:sz w:val="32"/>
          <w:szCs w:val="32"/>
          <w:rtl/>
          <w:lang w:bidi="ar-DZ"/>
        </w:rPr>
        <w:t xml:space="preserve">أن الهدف من هذه الأطروحة هو </w:t>
      </w:r>
      <w:r w:rsidR="00266375" w:rsidRPr="00266375">
        <w:rPr>
          <w:rFonts w:ascii="Traditional Arabic" w:hAnsi="Traditional Arabic" w:cs="Traditional Arabic"/>
          <w:sz w:val="32"/>
          <w:szCs w:val="32"/>
          <w:rtl/>
          <w:lang w:bidi="ar-DZ"/>
        </w:rPr>
        <w:t>التنبؤ</w:t>
      </w:r>
      <w:sdt>
        <w:sdtPr>
          <w:rPr>
            <w:rFonts w:asciiTheme="majorBidi" w:hAnsiTheme="majorBidi" w:cstheme="majorBidi"/>
            <w:sz w:val="28"/>
            <w:szCs w:val="28"/>
            <w:rtl/>
            <w:lang w:bidi="ar-DZ"/>
          </w:rPr>
          <w:id w:val="1908113477"/>
          <w:citation/>
        </w:sdtPr>
        <w:sdtContent>
          <w:r w:rsidR="00920C6E" w:rsidRPr="00920C6E">
            <w:rPr>
              <w:rFonts w:asciiTheme="majorBidi" w:hAnsiTheme="majorBidi" w:cstheme="majorBidi"/>
              <w:sz w:val="28"/>
              <w:szCs w:val="28"/>
              <w:rtl/>
              <w:lang w:bidi="ar-DZ"/>
            </w:rPr>
            <w:fldChar w:fldCharType="begin"/>
          </w:r>
          <w:r w:rsidR="00920C6E" w:rsidRPr="00920C6E">
            <w:rPr>
              <w:rFonts w:asciiTheme="majorBidi" w:hAnsiTheme="majorBidi" w:cstheme="majorBidi"/>
              <w:sz w:val="28"/>
              <w:szCs w:val="28"/>
              <w:rtl/>
              <w:lang w:bidi="ar-DZ"/>
            </w:rPr>
            <w:instrText xml:space="preserve"> </w:instrText>
          </w:r>
          <w:r w:rsidR="00920C6E" w:rsidRPr="00920C6E">
            <w:rPr>
              <w:rFonts w:asciiTheme="majorBidi" w:hAnsiTheme="majorBidi" w:cstheme="majorBidi"/>
              <w:sz w:val="28"/>
              <w:szCs w:val="28"/>
              <w:lang w:bidi="ar-DZ"/>
            </w:rPr>
            <w:instrText>CITATION</w:instrText>
          </w:r>
          <w:r w:rsidR="00920C6E" w:rsidRPr="00920C6E">
            <w:rPr>
              <w:rFonts w:asciiTheme="majorBidi" w:hAnsiTheme="majorBidi" w:cstheme="majorBidi"/>
              <w:sz w:val="28"/>
              <w:szCs w:val="28"/>
              <w:rtl/>
              <w:lang w:bidi="ar-DZ"/>
            </w:rPr>
            <w:instrText xml:space="preserve"> </w:instrText>
          </w:r>
          <w:r w:rsidR="00920C6E" w:rsidRPr="00920C6E">
            <w:rPr>
              <w:rFonts w:asciiTheme="majorBidi" w:hAnsiTheme="majorBidi" w:cstheme="majorBidi"/>
              <w:sz w:val="28"/>
              <w:szCs w:val="28"/>
              <w:lang w:bidi="ar-DZ"/>
            </w:rPr>
            <w:instrText>Mah20 \l 5121</w:instrText>
          </w:r>
          <w:r w:rsidR="00920C6E" w:rsidRPr="00920C6E">
            <w:rPr>
              <w:rFonts w:asciiTheme="majorBidi" w:hAnsiTheme="majorBidi" w:cstheme="majorBidi"/>
              <w:sz w:val="28"/>
              <w:szCs w:val="28"/>
              <w:rtl/>
              <w:lang w:bidi="ar-DZ"/>
            </w:rPr>
            <w:instrText xml:space="preserve"> </w:instrText>
          </w:r>
          <w:r w:rsidR="00920C6E" w:rsidRPr="00920C6E">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(Mahmood &amp; Mubarik, 2020)</w:t>
          </w:r>
          <w:r w:rsidR="00920C6E" w:rsidRPr="00920C6E">
            <w:rPr>
              <w:rFonts w:asciiTheme="majorBidi" w:hAnsiTheme="majorBidi" w:cstheme="majorBidi"/>
              <w:sz w:val="28"/>
              <w:szCs w:val="28"/>
              <w:rtl/>
              <w:lang w:bidi="ar-DZ"/>
            </w:rPr>
            <w:fldChar w:fldCharType="end"/>
          </w:r>
        </w:sdtContent>
      </w:sdt>
      <w:r w:rsidR="00266375" w:rsidRPr="00266375">
        <w:rPr>
          <w:rFonts w:ascii="Traditional Arabic" w:hAnsi="Traditional Arabic" w:cs="Traditional Arabic"/>
          <w:sz w:val="32"/>
          <w:szCs w:val="32"/>
          <w:rtl/>
          <w:lang w:bidi="ar-DZ"/>
        </w:rPr>
        <w:t xml:space="preserve"> بمجموعة محددة من </w:t>
      </w:r>
      <w:r w:rsidR="00266375">
        <w:rPr>
          <w:rFonts w:ascii="Traditional Arabic" w:hAnsi="Traditional Arabic" w:cs="Traditional Arabic" w:hint="cs"/>
          <w:sz w:val="32"/>
          <w:szCs w:val="32"/>
          <w:rtl/>
          <w:lang w:bidi="ar-DZ"/>
        </w:rPr>
        <w:t xml:space="preserve">الروابط </w:t>
      </w:r>
      <w:r w:rsidR="00266375" w:rsidRPr="00266375">
        <w:rPr>
          <w:rFonts w:ascii="Traditional Arabic" w:hAnsi="Traditional Arabic" w:cs="Traditional Arabic"/>
          <w:sz w:val="32"/>
          <w:szCs w:val="32"/>
          <w:rtl/>
          <w:lang w:bidi="ar-DZ"/>
        </w:rPr>
        <w:t xml:space="preserve">المفترضة </w:t>
      </w:r>
      <w:r w:rsidR="003F5418">
        <w:rPr>
          <w:rFonts w:ascii="Traditional Arabic" w:hAnsi="Traditional Arabic" w:cs="Traditional Arabic" w:hint="cs"/>
          <w:sz w:val="32"/>
          <w:szCs w:val="32"/>
          <w:rtl/>
          <w:lang w:val="en-US" w:bidi="ar-DZ"/>
        </w:rPr>
        <w:t>بين رأسمال الفكري والابداع التنظيمي بوساطة المعرفة الضمنية</w:t>
      </w:r>
      <w:r w:rsidR="002B3A22" w:rsidRPr="002B3A22">
        <w:rPr>
          <w:rFonts w:ascii="Traditional Arabic" w:hAnsi="Traditional Arabic" w:cs="Traditional Arabic"/>
          <w:sz w:val="32"/>
          <w:szCs w:val="32"/>
          <w:rtl/>
          <w:lang w:bidi="ar-DZ"/>
        </w:rPr>
        <w:t xml:space="preserve"> وتوسيع نطاق </w:t>
      </w:r>
      <w:r w:rsidR="003F5418">
        <w:rPr>
          <w:rFonts w:ascii="Traditional Arabic" w:hAnsi="Traditional Arabic" w:cs="Traditional Arabic" w:hint="cs"/>
          <w:sz w:val="32"/>
          <w:szCs w:val="32"/>
          <w:rtl/>
          <w:lang w:bidi="ar-DZ"/>
        </w:rPr>
        <w:t>البحث في مجال تكنولوجيا المعلومات.</w:t>
      </w:r>
      <w:r w:rsidR="002B3A22" w:rsidRPr="002B3A22">
        <w:rPr>
          <w:rFonts w:ascii="Traditional Arabic" w:hAnsi="Traditional Arabic" w:cs="Traditional Arabic"/>
          <w:sz w:val="32"/>
          <w:szCs w:val="32"/>
          <w:rtl/>
          <w:lang w:bidi="ar-DZ"/>
        </w:rPr>
        <w:t xml:space="preserve"> تم </w:t>
      </w:r>
      <w:r w:rsidR="00BA160F" w:rsidRPr="00BA160F">
        <w:rPr>
          <w:rFonts w:ascii="Traditional Arabic" w:hAnsi="Traditional Arabic" w:cs="Traditional Arabic"/>
          <w:sz w:val="32"/>
          <w:szCs w:val="32"/>
          <w:rtl/>
          <w:lang w:bidi="ar-DZ"/>
        </w:rPr>
        <w:t xml:space="preserve">اختيار </w:t>
      </w:r>
      <w:r w:rsidR="000C456E">
        <w:rPr>
          <w:rFonts w:ascii="Traditional Arabic" w:hAnsi="Traditional Arabic" w:cs="Traditional Arabic" w:hint="cs"/>
          <w:sz w:val="32"/>
          <w:szCs w:val="32"/>
          <w:rtl/>
          <w:lang w:bidi="ar-DZ"/>
        </w:rPr>
        <w:t>ال</w:t>
      </w:r>
      <w:r w:rsidR="00BA160F" w:rsidRPr="00BA160F">
        <w:rPr>
          <w:rFonts w:ascii="Traditional Arabic" w:hAnsi="Traditional Arabic" w:cs="Traditional Arabic"/>
          <w:sz w:val="32"/>
          <w:szCs w:val="32"/>
          <w:rtl/>
          <w:lang w:bidi="ar-DZ"/>
        </w:rPr>
        <w:t xml:space="preserve">نهج </w:t>
      </w:r>
      <w:bookmarkStart w:id="68" w:name="_Hlk117073162"/>
      <w:r w:rsidR="000C456E">
        <w:rPr>
          <w:rFonts w:ascii="Traditional Arabic" w:hAnsi="Traditional Arabic" w:cs="Traditional Arabic" w:hint="cs"/>
          <w:sz w:val="32"/>
          <w:szCs w:val="32"/>
          <w:rtl/>
          <w:lang w:bidi="ar-DZ"/>
        </w:rPr>
        <w:t>ال</w:t>
      </w:r>
      <w:r w:rsidR="00BA160F">
        <w:rPr>
          <w:rFonts w:ascii="Traditional Arabic" w:hAnsi="Traditional Arabic" w:cs="Traditional Arabic" w:hint="cs"/>
          <w:sz w:val="32"/>
          <w:szCs w:val="32"/>
          <w:rtl/>
          <w:lang w:val="en-US" w:bidi="ar-DZ"/>
        </w:rPr>
        <w:t>كمي</w:t>
      </w:r>
      <w:bookmarkEnd w:id="68"/>
      <w:r w:rsidR="00BA160F">
        <w:rPr>
          <w:rFonts w:ascii="Traditional Arabic" w:hAnsi="Traditional Arabic" w:cs="Traditional Arabic" w:hint="cs"/>
          <w:sz w:val="32"/>
          <w:szCs w:val="32"/>
          <w:rtl/>
          <w:lang w:val="en-US" w:bidi="ar-DZ"/>
        </w:rPr>
        <w:t xml:space="preserve"> </w:t>
      </w:r>
      <w:r w:rsidR="000C456E">
        <w:rPr>
          <w:rFonts w:ascii="Traditional Arabic" w:hAnsi="Traditional Arabic" w:cs="Traditional Arabic" w:hint="cs"/>
          <w:sz w:val="32"/>
          <w:szCs w:val="32"/>
          <w:rtl/>
          <w:lang w:val="en-US" w:bidi="ar-DZ"/>
        </w:rPr>
        <w:t>للدراسة</w:t>
      </w:r>
      <w:r w:rsidR="002B3A22" w:rsidRPr="002B3A22">
        <w:rPr>
          <w:rFonts w:ascii="Traditional Arabic" w:hAnsi="Traditional Arabic" w:cs="Traditional Arabic"/>
          <w:sz w:val="32"/>
          <w:szCs w:val="32"/>
          <w:rtl/>
          <w:lang w:bidi="ar-DZ"/>
        </w:rPr>
        <w:t xml:space="preserve">، والذي </w:t>
      </w:r>
      <w:r w:rsidR="005F1AC2">
        <w:rPr>
          <w:rFonts w:ascii="Traditional Arabic" w:hAnsi="Traditional Arabic" w:cs="Traditional Arabic" w:hint="cs"/>
          <w:sz w:val="32"/>
          <w:szCs w:val="32"/>
          <w:rtl/>
          <w:lang w:bidi="ar-DZ"/>
        </w:rPr>
        <w:t>ي</w:t>
      </w:r>
      <w:r w:rsidR="00FE68C0" w:rsidRPr="00FE68C0">
        <w:rPr>
          <w:rFonts w:ascii="Traditional Arabic" w:hAnsi="Traditional Arabic" w:cs="Traditional Arabic"/>
          <w:sz w:val="32"/>
          <w:szCs w:val="32"/>
          <w:rtl/>
          <w:lang w:bidi="ar-DZ"/>
        </w:rPr>
        <w:t>تماشى والنهج الاستنتاجي</w:t>
      </w:r>
      <w:r w:rsidR="00D344C2" w:rsidRPr="00D344C2">
        <w:rPr>
          <w:rFonts w:ascii="Traditional Arabic" w:hAnsi="Traditional Arabic" w:cs="Traditional Arabic"/>
          <w:sz w:val="32"/>
          <w:szCs w:val="32"/>
          <w:rtl/>
          <w:lang w:bidi="ar-DZ"/>
        </w:rPr>
        <w:t xml:space="preserve"> </w:t>
      </w:r>
      <w:r w:rsidR="00D344C2" w:rsidRPr="00FE68C0">
        <w:rPr>
          <w:rFonts w:ascii="Traditional Arabic" w:hAnsi="Traditional Arabic" w:cs="Traditional Arabic"/>
          <w:sz w:val="32"/>
          <w:szCs w:val="32"/>
          <w:rtl/>
          <w:lang w:bidi="ar-DZ"/>
        </w:rPr>
        <w:t>تم</w:t>
      </w:r>
      <w:r w:rsidR="00D344C2">
        <w:rPr>
          <w:rFonts w:ascii="Traditional Arabic" w:hAnsi="Traditional Arabic" w:cs="Traditional Arabic" w:hint="cs"/>
          <w:sz w:val="32"/>
          <w:szCs w:val="32"/>
          <w:rtl/>
          <w:lang w:bidi="ar-DZ"/>
        </w:rPr>
        <w:t>ا</w:t>
      </w:r>
      <w:r w:rsidR="00D344C2" w:rsidRPr="00FE68C0">
        <w:rPr>
          <w:rFonts w:ascii="Traditional Arabic" w:hAnsi="Traditional Arabic" w:cs="Traditional Arabic"/>
          <w:sz w:val="32"/>
          <w:szCs w:val="32"/>
          <w:rtl/>
          <w:lang w:bidi="ar-DZ"/>
        </w:rPr>
        <w:t xml:space="preserve">شيا مع توجيهات </w:t>
      </w:r>
      <w:sdt>
        <w:sdtPr>
          <w:rPr>
            <w:rFonts w:asciiTheme="majorBidi" w:hAnsiTheme="majorBidi" w:cstheme="majorBidi"/>
            <w:sz w:val="28"/>
            <w:szCs w:val="28"/>
            <w:rtl/>
            <w:lang w:bidi="ar-DZ"/>
          </w:rPr>
          <w:id w:val="854926530"/>
          <w:citation/>
        </w:sdtPr>
        <w:sdtContent>
          <w:r w:rsidR="00D344C2" w:rsidRPr="00920C6E">
            <w:rPr>
              <w:rFonts w:asciiTheme="majorBidi" w:hAnsiTheme="majorBidi" w:cstheme="majorBidi"/>
              <w:sz w:val="28"/>
              <w:szCs w:val="28"/>
              <w:rtl/>
              <w:lang w:bidi="ar-DZ"/>
            </w:rPr>
            <w:fldChar w:fldCharType="begin"/>
          </w:r>
          <w:r w:rsidR="00D344C2" w:rsidRPr="00920C6E">
            <w:rPr>
              <w:rFonts w:asciiTheme="majorBidi" w:hAnsiTheme="majorBidi" w:cstheme="majorBidi"/>
              <w:sz w:val="28"/>
              <w:szCs w:val="28"/>
              <w:lang w:bidi="ar-DZ"/>
            </w:rPr>
            <w:instrText xml:space="preserve">CITATION Gra13 \p 25 \l 1036 </w:instrText>
          </w:r>
          <w:r w:rsidR="00D344C2" w:rsidRPr="00920C6E">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(Gray, 2013, p. 25)</w:t>
          </w:r>
          <w:r w:rsidR="00D344C2" w:rsidRPr="00920C6E">
            <w:rPr>
              <w:rFonts w:asciiTheme="majorBidi" w:hAnsiTheme="majorBidi" w:cstheme="majorBidi"/>
              <w:sz w:val="28"/>
              <w:szCs w:val="28"/>
              <w:rtl/>
              <w:lang w:bidi="ar-DZ"/>
            </w:rPr>
            <w:fldChar w:fldCharType="end"/>
          </w:r>
        </w:sdtContent>
      </w:sdt>
      <w:r w:rsidR="00FE68C0" w:rsidRPr="00FE68C0">
        <w:rPr>
          <w:rFonts w:ascii="Traditional Arabic" w:hAnsi="Traditional Arabic" w:cs="Traditional Arabic"/>
          <w:sz w:val="32"/>
          <w:szCs w:val="32"/>
          <w:rtl/>
          <w:lang w:bidi="ar-DZ"/>
        </w:rPr>
        <w:t xml:space="preserve"> الذي</w:t>
      </w:r>
      <w:r w:rsidR="007052BD">
        <w:rPr>
          <w:rFonts w:ascii="Traditional Arabic" w:hAnsi="Traditional Arabic" w:cs="Traditional Arabic" w:hint="cs"/>
          <w:sz w:val="32"/>
          <w:szCs w:val="32"/>
          <w:rtl/>
          <w:lang w:bidi="ar-DZ"/>
        </w:rPr>
        <w:t xml:space="preserve"> </w:t>
      </w:r>
      <w:r w:rsidR="007052BD" w:rsidRPr="007052BD">
        <w:rPr>
          <w:rFonts w:ascii="Traditional Arabic" w:hAnsi="Traditional Arabic" w:cs="Traditional Arabic"/>
          <w:sz w:val="32"/>
          <w:szCs w:val="32"/>
          <w:rtl/>
          <w:lang w:bidi="ar-DZ"/>
        </w:rPr>
        <w:t xml:space="preserve">يستخدمه الباحث </w:t>
      </w:r>
      <w:r w:rsidR="007052BD">
        <w:rPr>
          <w:rFonts w:ascii="Traditional Arabic" w:hAnsi="Traditional Arabic" w:cs="Traditional Arabic" w:hint="cs"/>
          <w:sz w:val="32"/>
          <w:szCs w:val="32"/>
          <w:rtl/>
          <w:lang w:bidi="ar-DZ"/>
        </w:rPr>
        <w:t>ل</w:t>
      </w:r>
      <w:r w:rsidR="007052BD" w:rsidRPr="007052BD">
        <w:rPr>
          <w:rFonts w:ascii="Traditional Arabic" w:hAnsi="Traditional Arabic" w:cs="Traditional Arabic"/>
          <w:sz w:val="32"/>
          <w:szCs w:val="32"/>
          <w:rtl/>
          <w:lang w:bidi="ar-DZ"/>
        </w:rPr>
        <w:t>تطوير نظرية وفرضية (أو فرضيات) وتصميم استراتيجية بحث لاختبار الفرضية</w:t>
      </w:r>
      <w:r w:rsidR="001A22B8">
        <w:rPr>
          <w:rFonts w:ascii="Traditional Arabic" w:hAnsi="Traditional Arabic" w:cs="Traditional Arabic" w:hint="cs"/>
          <w:sz w:val="32"/>
          <w:szCs w:val="32"/>
          <w:rtl/>
          <w:lang w:bidi="ar-DZ"/>
        </w:rPr>
        <w:t xml:space="preserve"> </w:t>
      </w:r>
      <w:sdt>
        <w:sdtPr>
          <w:rPr>
            <w:rFonts w:asciiTheme="majorBidi" w:hAnsiTheme="majorBidi" w:cstheme="majorBidi"/>
            <w:sz w:val="28"/>
            <w:szCs w:val="28"/>
            <w:rtl/>
            <w:lang w:bidi="ar-DZ"/>
          </w:rPr>
          <w:id w:val="-956253794"/>
          <w:citation/>
        </w:sdtPr>
        <w:sdtContent>
          <w:r w:rsidR="00410549" w:rsidRPr="00920C6E">
            <w:rPr>
              <w:rFonts w:asciiTheme="majorBidi" w:hAnsiTheme="majorBidi" w:cstheme="majorBidi"/>
              <w:sz w:val="28"/>
              <w:szCs w:val="28"/>
              <w:rtl/>
              <w:lang w:bidi="ar-DZ"/>
            </w:rPr>
            <w:fldChar w:fldCharType="begin"/>
          </w:r>
          <w:r w:rsidR="00410549" w:rsidRPr="00920C6E">
            <w:rPr>
              <w:rFonts w:asciiTheme="majorBidi" w:hAnsiTheme="majorBidi" w:cstheme="majorBidi"/>
              <w:sz w:val="28"/>
              <w:szCs w:val="28"/>
              <w:lang w:bidi="ar-DZ"/>
            </w:rPr>
            <w:instrText xml:space="preserve"> CITATION Sau09 \l 1036 </w:instrText>
          </w:r>
          <w:r w:rsidR="00410549" w:rsidRPr="00920C6E">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(Saunders , Lewis , &amp; Thornhill, 2009)</w:t>
          </w:r>
          <w:r w:rsidR="00410549" w:rsidRPr="00920C6E">
            <w:rPr>
              <w:rFonts w:asciiTheme="majorBidi" w:hAnsiTheme="majorBidi" w:cstheme="majorBidi"/>
              <w:sz w:val="28"/>
              <w:szCs w:val="28"/>
              <w:rtl/>
              <w:lang w:bidi="ar-DZ"/>
            </w:rPr>
            <w:fldChar w:fldCharType="end"/>
          </w:r>
        </w:sdtContent>
      </w:sdt>
      <w:r w:rsidR="00FE68C0" w:rsidRPr="00FE68C0">
        <w:rPr>
          <w:rFonts w:ascii="Traditional Arabic" w:hAnsi="Traditional Arabic" w:cs="Traditional Arabic"/>
          <w:sz w:val="32"/>
          <w:szCs w:val="32"/>
          <w:rtl/>
          <w:lang w:bidi="ar-DZ"/>
        </w:rPr>
        <w:t>.</w:t>
      </w:r>
      <w:r w:rsidR="00167CC1" w:rsidRPr="00167CC1">
        <w:rPr>
          <w:rtl/>
        </w:rPr>
        <w:t xml:space="preserve"> </w:t>
      </w:r>
      <w:r w:rsidR="00D45A8B" w:rsidRPr="00D45A8B">
        <w:rPr>
          <w:rFonts w:ascii="Traditional Arabic" w:hAnsi="Traditional Arabic" w:cs="Traditional Arabic" w:hint="cs"/>
          <w:sz w:val="32"/>
          <w:szCs w:val="32"/>
          <w:rtl/>
          <w:lang w:bidi="ar-DZ"/>
        </w:rPr>
        <w:t xml:space="preserve">بمأن النهج كمي </w:t>
      </w:r>
      <w:r w:rsidR="0053178F" w:rsidRPr="0053178F">
        <w:rPr>
          <w:rFonts w:ascii="Traditional Arabic" w:hAnsi="Traditional Arabic" w:cs="Traditional Arabic" w:hint="cs"/>
          <w:sz w:val="32"/>
          <w:szCs w:val="32"/>
          <w:rtl/>
          <w:lang w:bidi="ar-DZ"/>
        </w:rPr>
        <w:t xml:space="preserve">تمت المعالجة الإحصائية </w:t>
      </w:r>
      <w:r w:rsidR="0053178F" w:rsidRPr="0053178F">
        <w:rPr>
          <w:rFonts w:ascii="Traditional Arabic" w:hAnsi="Traditional Arabic" w:cs="Traditional Arabic" w:hint="cs"/>
          <w:sz w:val="32"/>
          <w:szCs w:val="32"/>
          <w:rtl/>
          <w:lang w:bidi="ar-DZ"/>
        </w:rPr>
        <w:lastRenderedPageBreak/>
        <w:t>ببرنامج</w:t>
      </w:r>
      <w:r w:rsidR="0053178F">
        <w:rPr>
          <w:rFonts w:hint="cs"/>
          <w:rtl/>
        </w:rPr>
        <w:t xml:space="preserve"> </w:t>
      </w:r>
      <w:r w:rsidR="0053178F" w:rsidRPr="0053178F">
        <w:rPr>
          <w:rFonts w:asciiTheme="majorBidi" w:hAnsiTheme="majorBidi" w:cstheme="majorBidi"/>
          <w:sz w:val="28"/>
          <w:szCs w:val="28"/>
        </w:rPr>
        <w:t>Smart</w:t>
      </w:r>
      <w:r w:rsidR="0053178F">
        <w:t xml:space="preserve"> </w:t>
      </w:r>
      <w:r w:rsidR="0053178F" w:rsidRPr="0053178F">
        <w:rPr>
          <w:rFonts w:asciiTheme="majorBidi" w:hAnsiTheme="majorBidi" w:cstheme="majorBidi"/>
          <w:sz w:val="28"/>
          <w:szCs w:val="28"/>
        </w:rPr>
        <w:t>Pls .3</w:t>
      </w:r>
      <w:r w:rsidR="0053178F">
        <w:rPr>
          <w:rFonts w:hint="cs"/>
          <w:rtl/>
        </w:rPr>
        <w:t xml:space="preserve"> </w:t>
      </w:r>
      <w:r w:rsidR="00167CC1" w:rsidRPr="00167CC1">
        <w:rPr>
          <w:rFonts w:ascii="Traditional Arabic" w:hAnsi="Traditional Arabic" w:cs="Traditional Arabic"/>
          <w:sz w:val="32"/>
          <w:szCs w:val="32"/>
          <w:rtl/>
          <w:lang w:bidi="ar-DZ"/>
        </w:rPr>
        <w:t>في النهج الاستنتاجي، بعد اختبار الفرضيات، يتم تأكيد ال</w:t>
      </w:r>
      <w:r w:rsidR="00E3352D">
        <w:rPr>
          <w:rFonts w:ascii="Traditional Arabic" w:hAnsi="Traditional Arabic" w:cs="Traditional Arabic" w:hint="cs"/>
          <w:sz w:val="32"/>
          <w:szCs w:val="32"/>
          <w:rtl/>
          <w:lang w:bidi="ar-DZ"/>
        </w:rPr>
        <w:t>فرضيات</w:t>
      </w:r>
      <w:r w:rsidR="00167CC1" w:rsidRPr="00167CC1">
        <w:rPr>
          <w:rFonts w:ascii="Traditional Arabic" w:hAnsi="Traditional Arabic" w:cs="Traditional Arabic"/>
          <w:sz w:val="32"/>
          <w:szCs w:val="32"/>
          <w:rtl/>
          <w:lang w:bidi="ar-DZ"/>
        </w:rPr>
        <w:t xml:space="preserve"> أو دحضها أو تعديلها.</w:t>
      </w:r>
      <w:r w:rsidR="00FE68C0" w:rsidRPr="00FE68C0">
        <w:rPr>
          <w:rFonts w:ascii="Traditional Arabic" w:hAnsi="Traditional Arabic" w:cs="Traditional Arabic"/>
          <w:sz w:val="32"/>
          <w:szCs w:val="32"/>
          <w:rtl/>
          <w:lang w:bidi="ar-DZ"/>
        </w:rPr>
        <w:t xml:space="preserve"> من منظور عملي، أتاح النهج الكمي أيضًا جمع البيانات من مجموعة </w:t>
      </w:r>
      <w:r w:rsidR="00871BC9">
        <w:rPr>
          <w:rFonts w:ascii="Traditional Arabic" w:hAnsi="Traditional Arabic" w:cs="Traditional Arabic" w:hint="cs"/>
          <w:sz w:val="32"/>
          <w:szCs w:val="32"/>
          <w:rtl/>
          <w:lang w:bidi="ar-DZ"/>
        </w:rPr>
        <w:t>موظفي شركة اتصالات الجزائر</w:t>
      </w:r>
      <w:r w:rsidR="00FE68C0" w:rsidRPr="00FE68C0">
        <w:rPr>
          <w:rFonts w:ascii="Traditional Arabic" w:hAnsi="Traditional Arabic" w:cs="Traditional Arabic"/>
          <w:sz w:val="32"/>
          <w:szCs w:val="32"/>
          <w:rtl/>
          <w:lang w:bidi="ar-DZ"/>
        </w:rPr>
        <w:t xml:space="preserve"> مشتتة جغرافيًا وتوليد حجم عينة كبير بما يكفي للأغراض الإحصائية</w:t>
      </w:r>
      <w:r w:rsidR="00F76DF5">
        <w:rPr>
          <w:rFonts w:ascii="Traditional Arabic" w:hAnsi="Traditional Arabic" w:cs="Traditional Arabic" w:hint="cs"/>
          <w:sz w:val="32"/>
          <w:szCs w:val="32"/>
          <w:rtl/>
          <w:lang w:bidi="ar-DZ"/>
        </w:rPr>
        <w:t>.</w:t>
      </w:r>
      <w:r w:rsidR="00BC32A7" w:rsidRPr="00BC32A7">
        <w:rPr>
          <w:rtl/>
        </w:rPr>
        <w:t xml:space="preserve"> </w:t>
      </w:r>
      <w:r w:rsidR="00BC32A7" w:rsidRPr="00BC32A7">
        <w:rPr>
          <w:rFonts w:ascii="Traditional Arabic" w:hAnsi="Traditional Arabic" w:cs="Traditional Arabic" w:hint="cs"/>
          <w:sz w:val="32"/>
          <w:szCs w:val="32"/>
          <w:rtl/>
          <w:lang w:bidi="ar-DZ"/>
        </w:rPr>
        <w:t xml:space="preserve">مع </w:t>
      </w:r>
      <w:r w:rsidR="00BC32A7" w:rsidRPr="00BC32A7">
        <w:rPr>
          <w:rFonts w:ascii="Traditional Arabic" w:hAnsi="Traditional Arabic" w:cs="Traditional Arabic"/>
          <w:sz w:val="32"/>
          <w:szCs w:val="32"/>
          <w:rtl/>
          <w:lang w:bidi="ar-DZ"/>
        </w:rPr>
        <w:t>الأخذ في الاعتبار أن هذا العمل يستكشف ظاهرة استغلال المؤسس</w:t>
      </w:r>
      <w:r w:rsidR="00BC32A7">
        <w:rPr>
          <w:rFonts w:ascii="Traditional Arabic" w:hAnsi="Traditional Arabic" w:cs="Traditional Arabic" w:hint="cs"/>
          <w:sz w:val="32"/>
          <w:szCs w:val="32"/>
          <w:rtl/>
          <w:lang w:bidi="ar-DZ"/>
        </w:rPr>
        <w:t>ة</w:t>
      </w:r>
      <w:r w:rsidR="00BC32A7" w:rsidRPr="00BC32A7">
        <w:rPr>
          <w:rFonts w:ascii="Traditional Arabic" w:hAnsi="Traditional Arabic" w:cs="Traditional Arabic"/>
          <w:sz w:val="32"/>
          <w:szCs w:val="32"/>
          <w:rtl/>
          <w:lang w:bidi="ar-DZ"/>
        </w:rPr>
        <w:t xml:space="preserve"> للإمكانات </w:t>
      </w:r>
      <w:r w:rsidR="00F40518">
        <w:rPr>
          <w:rFonts w:ascii="Traditional Arabic" w:hAnsi="Traditional Arabic" w:cs="Traditional Arabic" w:hint="cs"/>
          <w:sz w:val="32"/>
          <w:szCs w:val="32"/>
          <w:rtl/>
          <w:lang w:val="en-US" w:bidi="ar-DZ"/>
        </w:rPr>
        <w:t xml:space="preserve">التكنولوجية </w:t>
      </w:r>
      <w:r w:rsidR="00204F30" w:rsidRPr="00204F30">
        <w:rPr>
          <w:rFonts w:ascii="Traditional Arabic" w:hAnsi="Traditional Arabic" w:cs="Traditional Arabic"/>
          <w:sz w:val="32"/>
          <w:szCs w:val="32"/>
          <w:rtl/>
          <w:lang w:val="en-US" w:bidi="ar-DZ"/>
        </w:rPr>
        <w:t>على سبيل المثال، دع</w:t>
      </w:r>
      <w:r w:rsidR="001A4122">
        <w:rPr>
          <w:rFonts w:ascii="Traditional Arabic" w:hAnsi="Traditional Arabic" w:cs="Traditional Arabic" w:hint="cs"/>
          <w:sz w:val="32"/>
          <w:szCs w:val="32"/>
          <w:rtl/>
          <w:lang w:val="en-US" w:bidi="ar-DZ"/>
        </w:rPr>
        <w:t xml:space="preserve">ت دراسة </w:t>
      </w:r>
      <w:sdt>
        <w:sdtPr>
          <w:rPr>
            <w:rFonts w:ascii="Traditional Arabic" w:hAnsi="Traditional Arabic" w:cs="Traditional Arabic"/>
            <w:sz w:val="32"/>
            <w:szCs w:val="32"/>
            <w:rtl/>
            <w:lang w:val="en-US" w:bidi="ar-DZ"/>
          </w:rPr>
          <w:id w:val="-1124232071"/>
          <w:citation/>
        </w:sdtPr>
        <w:sdtContent>
          <w:r w:rsidR="00321F67">
            <w:rPr>
              <w:rFonts w:ascii="Traditional Arabic" w:hAnsi="Traditional Arabic" w:cs="Traditional Arabic"/>
              <w:sz w:val="32"/>
              <w:szCs w:val="32"/>
              <w:rtl/>
              <w:lang w:val="en-US" w:bidi="ar-DZ"/>
            </w:rPr>
            <w:fldChar w:fldCharType="begin"/>
          </w:r>
          <w:r w:rsidR="002602A7">
            <w:rPr>
              <w:rFonts w:ascii="Traditional Arabic" w:hAnsi="Traditional Arabic" w:cs="Traditional Arabic"/>
              <w:sz w:val="32"/>
              <w:szCs w:val="32"/>
              <w:lang w:val="en-US" w:bidi="ar-DZ"/>
            </w:rPr>
            <w:instrText xml:space="preserve">CITATION </w:instrText>
          </w:r>
          <w:r w:rsidR="002602A7">
            <w:rPr>
              <w:rFonts w:ascii="Traditional Arabic" w:hAnsi="Traditional Arabic" w:cs="Traditional Arabic"/>
              <w:sz w:val="32"/>
              <w:szCs w:val="32"/>
              <w:rtl/>
              <w:lang w:val="en-US" w:bidi="ar-DZ"/>
            </w:rPr>
            <w:instrText>ذهب213</w:instrText>
          </w:r>
          <w:r w:rsidR="002602A7">
            <w:rPr>
              <w:rFonts w:ascii="Traditional Arabic" w:hAnsi="Traditional Arabic" w:cs="Traditional Arabic"/>
              <w:sz w:val="32"/>
              <w:szCs w:val="32"/>
              <w:lang w:val="en-US" w:bidi="ar-DZ"/>
            </w:rPr>
            <w:instrText xml:space="preserve"> \p 411 \t  \l 5121 </w:instrText>
          </w:r>
          <w:r w:rsidR="00321F67">
            <w:rPr>
              <w:rFonts w:ascii="Traditional Arabic" w:hAnsi="Traditional Arabic" w:cs="Traditional Arabic"/>
              <w:sz w:val="32"/>
              <w:szCs w:val="32"/>
              <w:rtl/>
              <w:lang w:val="en-US" w:bidi="ar-DZ"/>
            </w:rPr>
            <w:fldChar w:fldCharType="separate"/>
          </w:r>
          <w:r w:rsidR="003E4CE5" w:rsidRPr="003E4CE5">
            <w:rPr>
              <w:rFonts w:ascii="Traditional Arabic" w:hAnsi="Traditional Arabic" w:cs="Traditional Arabic" w:hint="cs"/>
              <w:noProof/>
              <w:sz w:val="32"/>
              <w:szCs w:val="32"/>
              <w:rtl/>
              <w:lang w:val="en-US" w:bidi="ar-DZ"/>
            </w:rPr>
            <w:t>(ذهبي و شنوف، 2021، صفحة 411)</w:t>
          </w:r>
          <w:r w:rsidR="00321F67">
            <w:rPr>
              <w:rFonts w:ascii="Traditional Arabic" w:hAnsi="Traditional Arabic" w:cs="Traditional Arabic"/>
              <w:sz w:val="32"/>
              <w:szCs w:val="32"/>
              <w:rtl/>
              <w:lang w:val="en-US" w:bidi="ar-DZ"/>
            </w:rPr>
            <w:fldChar w:fldCharType="end"/>
          </w:r>
        </w:sdtContent>
      </w:sdt>
      <w:r w:rsidR="0043056B">
        <w:rPr>
          <w:rFonts w:ascii="Traditional Arabic" w:hAnsi="Traditional Arabic" w:cs="Traditional Arabic" w:hint="cs"/>
          <w:sz w:val="32"/>
          <w:szCs w:val="32"/>
          <w:rtl/>
          <w:lang w:val="en-US" w:bidi="ar-DZ"/>
        </w:rPr>
        <w:t xml:space="preserve"> </w:t>
      </w:r>
      <w:r w:rsidR="0043056B" w:rsidRPr="0043056B">
        <w:rPr>
          <w:rFonts w:ascii="Traditional Arabic" w:hAnsi="Traditional Arabic" w:cs="Traditional Arabic"/>
          <w:sz w:val="32"/>
          <w:szCs w:val="32"/>
          <w:rtl/>
          <w:lang w:val="en-US" w:bidi="ar-DZ"/>
        </w:rPr>
        <w:t xml:space="preserve">في دراسة </w:t>
      </w:r>
      <w:r w:rsidR="00905BAD">
        <w:rPr>
          <w:rFonts w:ascii="Traditional Arabic" w:hAnsi="Traditional Arabic" w:cs="Traditional Arabic" w:hint="cs"/>
          <w:sz w:val="32"/>
          <w:szCs w:val="32"/>
          <w:rtl/>
          <w:lang w:val="en-US" w:bidi="ar-DZ"/>
        </w:rPr>
        <w:t xml:space="preserve">لهما </w:t>
      </w:r>
      <w:r w:rsidR="0043056B" w:rsidRPr="0043056B">
        <w:rPr>
          <w:rFonts w:ascii="Traditional Arabic" w:hAnsi="Traditional Arabic" w:cs="Traditional Arabic"/>
          <w:sz w:val="32"/>
          <w:szCs w:val="32"/>
          <w:rtl/>
          <w:lang w:val="en-US" w:bidi="ar-DZ"/>
        </w:rPr>
        <w:t>عن</w:t>
      </w:r>
      <w:r w:rsidR="0043056B">
        <w:rPr>
          <w:rFonts w:ascii="Traditional Arabic" w:hAnsi="Traditional Arabic" w:cs="Traditional Arabic" w:hint="cs"/>
          <w:sz w:val="32"/>
          <w:szCs w:val="32"/>
          <w:rtl/>
          <w:lang w:val="en-US" w:bidi="ar-DZ"/>
        </w:rPr>
        <w:t xml:space="preserve"> </w:t>
      </w:r>
      <w:r w:rsidR="0043056B" w:rsidRPr="0043056B">
        <w:rPr>
          <w:rFonts w:ascii="Traditional Arabic" w:hAnsi="Traditional Arabic" w:cs="Traditional Arabic"/>
          <w:sz w:val="32"/>
          <w:szCs w:val="32"/>
          <w:rtl/>
          <w:lang w:val="en-US" w:bidi="ar-DZ"/>
        </w:rPr>
        <w:t>دور رأس مال الفكري القائم على الشبكات</w:t>
      </w:r>
      <w:r w:rsidR="004D5E70">
        <w:rPr>
          <w:rFonts w:ascii="Traditional Arabic" w:hAnsi="Traditional Arabic" w:cs="Traditional Arabic" w:hint="cs"/>
          <w:sz w:val="32"/>
          <w:szCs w:val="32"/>
          <w:rtl/>
          <w:lang w:val="en-US" w:bidi="ar-DZ"/>
        </w:rPr>
        <w:t xml:space="preserve">، </w:t>
      </w:r>
      <w:r w:rsidR="00905BAD">
        <w:rPr>
          <w:rFonts w:ascii="Traditional Arabic" w:hAnsi="Traditional Arabic" w:cs="Traditional Arabic" w:hint="cs"/>
          <w:sz w:val="32"/>
          <w:szCs w:val="32"/>
          <w:rtl/>
          <w:lang w:val="en-US" w:bidi="ar-DZ"/>
        </w:rPr>
        <w:t xml:space="preserve">المؤسسات </w:t>
      </w:r>
      <w:r w:rsidR="004D5E70">
        <w:rPr>
          <w:rFonts w:ascii="Traditional Arabic" w:hAnsi="Traditional Arabic" w:cs="Traditional Arabic" w:hint="cs"/>
          <w:sz w:val="32"/>
          <w:szCs w:val="32"/>
          <w:rtl/>
          <w:lang w:val="en-US" w:bidi="ar-DZ"/>
        </w:rPr>
        <w:t>الجزائر</w:t>
      </w:r>
      <w:r w:rsidR="00905BAD">
        <w:rPr>
          <w:rFonts w:ascii="Traditional Arabic" w:hAnsi="Traditional Arabic" w:cs="Traditional Arabic" w:hint="cs"/>
          <w:sz w:val="32"/>
          <w:szCs w:val="32"/>
          <w:rtl/>
          <w:lang w:val="en-US" w:bidi="ar-DZ"/>
        </w:rPr>
        <w:t>ية</w:t>
      </w:r>
      <w:r w:rsidR="004D5E70">
        <w:rPr>
          <w:rFonts w:ascii="Traditional Arabic" w:hAnsi="Traditional Arabic" w:cs="Traditional Arabic" w:hint="cs"/>
          <w:sz w:val="32"/>
          <w:szCs w:val="32"/>
          <w:rtl/>
          <w:lang w:val="en-US" w:bidi="ar-DZ"/>
        </w:rPr>
        <w:t xml:space="preserve"> في بداية الرقمنة الى</w:t>
      </w:r>
      <w:r w:rsidR="0043056B" w:rsidRPr="0043056B">
        <w:rPr>
          <w:rFonts w:ascii="Traditional Arabic" w:hAnsi="Traditional Arabic" w:cs="Traditional Arabic"/>
          <w:sz w:val="32"/>
          <w:szCs w:val="32"/>
          <w:rtl/>
          <w:lang w:val="en-US" w:bidi="ar-DZ"/>
        </w:rPr>
        <w:t xml:space="preserve"> </w:t>
      </w:r>
      <w:r w:rsidR="004D5E70">
        <w:rPr>
          <w:rFonts w:ascii="Traditional Arabic" w:hAnsi="Traditional Arabic" w:cs="Traditional Arabic" w:hint="cs"/>
          <w:sz w:val="32"/>
          <w:szCs w:val="32"/>
          <w:rtl/>
          <w:lang w:bidi="ar-DZ"/>
        </w:rPr>
        <w:t xml:space="preserve">الاستفادة من القدرة الاستيعابية التكنولوجية لتعزيز معرفة مكونات </w:t>
      </w:r>
      <w:r w:rsidR="00767AFB">
        <w:rPr>
          <w:rFonts w:ascii="Traditional Arabic" w:hAnsi="Traditional Arabic" w:cs="Traditional Arabic" w:hint="cs"/>
          <w:sz w:val="32"/>
          <w:szCs w:val="32"/>
          <w:rtl/>
          <w:lang w:bidi="ar-DZ"/>
        </w:rPr>
        <w:t>رأسمالها الفكري</w:t>
      </w:r>
      <w:r w:rsidR="004D5E70">
        <w:rPr>
          <w:rFonts w:ascii="Traditional Arabic" w:hAnsi="Traditional Arabic" w:cs="Traditional Arabic" w:hint="cs"/>
          <w:sz w:val="32"/>
          <w:szCs w:val="32"/>
          <w:rtl/>
          <w:lang w:bidi="ar-DZ"/>
        </w:rPr>
        <w:t>.</w:t>
      </w:r>
      <w:r w:rsidR="00767AFB">
        <w:rPr>
          <w:rFonts w:ascii="Traditional Arabic" w:hAnsi="Traditional Arabic" w:cs="Traditional Arabic" w:hint="cs"/>
          <w:sz w:val="32"/>
          <w:szCs w:val="32"/>
          <w:rtl/>
          <w:lang w:bidi="ar-DZ"/>
        </w:rPr>
        <w:t xml:space="preserve"> </w:t>
      </w:r>
    </w:p>
    <w:p w14:paraId="5382A981" w14:textId="40807FEB" w:rsidR="00920C6E" w:rsidRPr="00D345C8" w:rsidRDefault="00920C6E" w:rsidP="008B7398">
      <w:pPr>
        <w:bidi/>
        <w:spacing w:line="276" w:lineRule="auto"/>
        <w:ind w:hanging="18"/>
        <w:jc w:val="both"/>
        <w:rPr>
          <w:rFonts w:ascii="Traditional Arabic" w:hAnsi="Traditional Arabic" w:cs="Traditional Arabic"/>
          <w:b/>
          <w:bCs/>
          <w:sz w:val="32"/>
          <w:szCs w:val="32"/>
          <w:lang w:bidi="ar-DZ"/>
        </w:rPr>
      </w:pPr>
      <w:r w:rsidRPr="00D345C8">
        <w:rPr>
          <w:rFonts w:ascii="Traditional Arabic" w:hAnsi="Traditional Arabic" w:cs="Traditional Arabic" w:hint="cs"/>
          <w:b/>
          <w:bCs/>
          <w:sz w:val="32"/>
          <w:szCs w:val="32"/>
          <w:rtl/>
          <w:lang w:bidi="ar-DZ"/>
        </w:rPr>
        <w:t>1.بناء أداة الدراسة:</w:t>
      </w:r>
    </w:p>
    <w:p w14:paraId="351DCF93" w14:textId="1519CA84" w:rsidR="00990E44" w:rsidRDefault="00167FED" w:rsidP="00F37746">
      <w:pPr>
        <w:bidi/>
        <w:spacing w:line="360" w:lineRule="auto"/>
        <w:ind w:firstLine="473"/>
        <w:jc w:val="both"/>
        <w:rPr>
          <w:rFonts w:ascii="Traditional Arabic" w:hAnsi="Traditional Arabic" w:cs="Traditional Arabic"/>
          <w:sz w:val="32"/>
          <w:szCs w:val="32"/>
          <w:lang w:val="en-US" w:bidi="ar-DZ"/>
        </w:rPr>
      </w:pPr>
      <w:r>
        <w:rPr>
          <w:rFonts w:ascii="Traditional Arabic" w:hAnsi="Traditional Arabic" w:cs="Traditional Arabic" w:hint="cs"/>
          <w:sz w:val="32"/>
          <w:szCs w:val="32"/>
          <w:rtl/>
          <w:lang w:val="en-US" w:bidi="ar-DZ"/>
        </w:rPr>
        <w:t xml:space="preserve">تم </w:t>
      </w:r>
      <w:r w:rsidRPr="003B67A7">
        <w:rPr>
          <w:rFonts w:ascii="Traditional Arabic" w:hAnsi="Traditional Arabic" w:cs="Traditional Arabic"/>
          <w:sz w:val="32"/>
          <w:szCs w:val="32"/>
          <w:rtl/>
          <w:lang w:val="en-US" w:bidi="ar-DZ"/>
        </w:rPr>
        <w:t>استخدام</w:t>
      </w:r>
      <w:r>
        <w:rPr>
          <w:rFonts w:ascii="Traditional Arabic" w:hAnsi="Traditional Arabic" w:cs="Traditional Arabic" w:hint="cs"/>
          <w:sz w:val="32"/>
          <w:szCs w:val="32"/>
          <w:rtl/>
          <w:lang w:val="en-US" w:bidi="ar-DZ"/>
        </w:rPr>
        <w:t xml:space="preserve"> أداة البحث "الاستبيان" بأسلوبين: المدار ذاتيا، </w:t>
      </w:r>
      <w:r w:rsidRPr="00543193">
        <w:rPr>
          <w:rFonts w:ascii="Traditional Arabic" w:hAnsi="Traditional Arabic" w:cs="Traditional Arabic" w:hint="cs"/>
          <w:sz w:val="32"/>
          <w:szCs w:val="32"/>
          <w:rtl/>
          <w:lang w:val="en-US" w:bidi="ar-DZ"/>
        </w:rPr>
        <w:t>والإلكتروني</w:t>
      </w:r>
      <w:r w:rsidRPr="00543193">
        <w:rPr>
          <w:rFonts w:ascii="Traditional Arabic" w:hAnsi="Traditional Arabic" w:cs="Traditional Arabic"/>
          <w:sz w:val="28"/>
          <w:szCs w:val="28"/>
          <w:rtl/>
          <w:lang w:bidi="ar-DZ"/>
        </w:rPr>
        <w:t xml:space="preserve"> </w:t>
      </w:r>
      <w:sdt>
        <w:sdtPr>
          <w:rPr>
            <w:rFonts w:asciiTheme="majorBidi" w:hAnsiTheme="majorBidi" w:cstheme="majorBidi"/>
            <w:sz w:val="28"/>
            <w:szCs w:val="28"/>
            <w:rtl/>
            <w:lang w:bidi="ar-DZ"/>
          </w:rPr>
          <w:id w:val="1885682012"/>
          <w:citation/>
        </w:sdtPr>
        <w:sdtContent>
          <w:r w:rsidRPr="002602A7">
            <w:rPr>
              <w:rFonts w:asciiTheme="majorBidi" w:hAnsiTheme="majorBidi" w:cstheme="majorBidi"/>
              <w:sz w:val="28"/>
              <w:szCs w:val="28"/>
              <w:rtl/>
              <w:lang w:bidi="ar-DZ"/>
            </w:rPr>
            <w:fldChar w:fldCharType="begin"/>
          </w:r>
          <w:r w:rsidRPr="002602A7">
            <w:rPr>
              <w:rFonts w:asciiTheme="majorBidi" w:hAnsiTheme="majorBidi" w:cstheme="majorBidi"/>
              <w:sz w:val="28"/>
              <w:szCs w:val="28"/>
              <w:lang w:bidi="ar-DZ"/>
            </w:rPr>
            <w:instrText xml:space="preserve">CITATION Sau09 \p 362 \l 1036 </w:instrText>
          </w:r>
          <w:r w:rsidRPr="002602A7">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(Saunders , Lewis , &amp; Thornhill, 2009, p. 362)</w:t>
          </w:r>
          <w:r w:rsidRPr="002602A7">
            <w:rPr>
              <w:rFonts w:asciiTheme="majorBidi" w:hAnsiTheme="majorBidi" w:cstheme="majorBidi"/>
              <w:sz w:val="28"/>
              <w:szCs w:val="28"/>
              <w:rtl/>
              <w:lang w:bidi="ar-DZ"/>
            </w:rPr>
            <w:fldChar w:fldCharType="end"/>
          </w:r>
        </w:sdtContent>
      </w:sdt>
      <w:r>
        <w:rPr>
          <w:rFonts w:ascii="Traditional Arabic" w:hAnsi="Traditional Arabic" w:cs="Traditional Arabic" w:hint="cs"/>
          <w:sz w:val="32"/>
          <w:szCs w:val="32"/>
          <w:rtl/>
          <w:lang w:val="en-US" w:bidi="ar-DZ"/>
        </w:rPr>
        <w:t xml:space="preserve">. وهي أداة لجمع المعلومات والحقائق المرتبطة بواقع معين تستهدف دراسته، </w:t>
      </w:r>
      <w:r w:rsidR="00990E44" w:rsidRPr="00990E44">
        <w:rPr>
          <w:rFonts w:ascii="Traditional Arabic" w:hAnsi="Traditional Arabic" w:cs="Traditional Arabic"/>
          <w:sz w:val="32"/>
          <w:szCs w:val="32"/>
          <w:rtl/>
          <w:lang w:bidi="ar-DZ"/>
        </w:rPr>
        <w:t xml:space="preserve">تم تقييم </w:t>
      </w:r>
      <w:r w:rsidR="00504530">
        <w:rPr>
          <w:rFonts w:ascii="Traditional Arabic" w:hAnsi="Traditional Arabic" w:cs="Traditional Arabic" w:hint="cs"/>
          <w:sz w:val="32"/>
          <w:szCs w:val="32"/>
          <w:rtl/>
          <w:lang w:val="en-US" w:bidi="ar-DZ"/>
        </w:rPr>
        <w:t xml:space="preserve">عبارات الدراسة البالغ عددها </w:t>
      </w:r>
      <w:r w:rsidR="00536980">
        <w:rPr>
          <w:rFonts w:ascii="Traditional Arabic" w:hAnsi="Traditional Arabic" w:cs="Traditional Arabic"/>
          <w:sz w:val="32"/>
          <w:szCs w:val="32"/>
          <w:lang w:val="en-US" w:bidi="ar-DZ"/>
        </w:rPr>
        <w:t>39</w:t>
      </w:r>
      <w:r w:rsidR="00504530">
        <w:rPr>
          <w:rFonts w:ascii="Traditional Arabic" w:hAnsi="Traditional Arabic" w:cs="Traditional Arabic" w:hint="cs"/>
          <w:sz w:val="32"/>
          <w:szCs w:val="32"/>
          <w:rtl/>
          <w:lang w:val="en-US" w:bidi="ar-DZ"/>
        </w:rPr>
        <w:t xml:space="preserve"> المضمنة في </w:t>
      </w:r>
      <w:r w:rsidR="0097240C">
        <w:rPr>
          <w:rFonts w:ascii="Traditional Arabic" w:hAnsi="Traditional Arabic" w:cs="Traditional Arabic" w:hint="cs"/>
          <w:sz w:val="32"/>
          <w:szCs w:val="32"/>
          <w:rtl/>
          <w:lang w:val="en-US" w:bidi="ar-DZ"/>
        </w:rPr>
        <w:t>محاور الدراسة، و</w:t>
      </w:r>
      <w:r w:rsidR="00D405EA">
        <w:rPr>
          <w:rFonts w:ascii="Traditional Arabic" w:hAnsi="Traditional Arabic" w:cs="Traditional Arabic" w:hint="cs"/>
          <w:sz w:val="32"/>
          <w:szCs w:val="32"/>
          <w:rtl/>
          <w:lang w:val="en-US" w:bidi="ar-DZ"/>
        </w:rPr>
        <w:t>ت</w:t>
      </w:r>
      <w:r w:rsidR="0097240C">
        <w:rPr>
          <w:rFonts w:ascii="Traditional Arabic" w:hAnsi="Traditional Arabic" w:cs="Traditional Arabic" w:hint="cs"/>
          <w:sz w:val="32"/>
          <w:szCs w:val="32"/>
          <w:rtl/>
          <w:lang w:val="en-US" w:bidi="ar-DZ"/>
        </w:rPr>
        <w:t xml:space="preserve">صميم أداة البحث (أُنظر </w:t>
      </w:r>
      <w:proofErr w:type="gramStart"/>
      <w:r w:rsidR="0097240C">
        <w:rPr>
          <w:rFonts w:ascii="Traditional Arabic" w:hAnsi="Traditional Arabic" w:cs="Traditional Arabic" w:hint="cs"/>
          <w:sz w:val="32"/>
          <w:szCs w:val="32"/>
          <w:rtl/>
          <w:lang w:val="en-US" w:bidi="ar-DZ"/>
        </w:rPr>
        <w:t>الملحق  02</w:t>
      </w:r>
      <w:proofErr w:type="gramEnd"/>
      <w:r w:rsidR="00D405EA">
        <w:rPr>
          <w:rFonts w:ascii="Traditional Arabic" w:hAnsi="Traditional Arabic" w:cs="Traditional Arabic" w:hint="cs"/>
          <w:sz w:val="32"/>
          <w:szCs w:val="32"/>
          <w:rtl/>
          <w:lang w:val="en-US" w:bidi="ar-DZ"/>
        </w:rPr>
        <w:t>ب</w:t>
      </w:r>
      <w:r w:rsidR="004938A0">
        <w:rPr>
          <w:rFonts w:ascii="Traditional Arabic" w:hAnsi="Traditional Arabic" w:cs="Traditional Arabic" w:hint="cs"/>
          <w:sz w:val="32"/>
          <w:szCs w:val="32"/>
          <w:rtl/>
          <w:lang w:val="en-US" w:bidi="ar-DZ"/>
        </w:rPr>
        <w:t>ا</w:t>
      </w:r>
      <w:r w:rsidR="00D405EA">
        <w:rPr>
          <w:rFonts w:ascii="Traditional Arabic" w:hAnsi="Traditional Arabic" w:cs="Traditional Arabic" w:hint="cs"/>
          <w:sz w:val="32"/>
          <w:szCs w:val="32"/>
          <w:rtl/>
          <w:lang w:val="en-US" w:bidi="ar-DZ"/>
        </w:rPr>
        <w:t>ل</w:t>
      </w:r>
      <w:r w:rsidR="004938A0">
        <w:rPr>
          <w:rFonts w:ascii="Traditional Arabic" w:hAnsi="Traditional Arabic" w:cs="Traditional Arabic" w:hint="cs"/>
          <w:sz w:val="32"/>
          <w:szCs w:val="32"/>
          <w:rtl/>
          <w:lang w:val="en-US" w:bidi="ar-DZ"/>
        </w:rPr>
        <w:t>ل</w:t>
      </w:r>
      <w:r w:rsidR="00D405EA">
        <w:rPr>
          <w:rFonts w:ascii="Traditional Arabic" w:hAnsi="Traditional Arabic" w:cs="Traditional Arabic" w:hint="cs"/>
          <w:sz w:val="32"/>
          <w:szCs w:val="32"/>
          <w:rtl/>
          <w:lang w:val="en-US" w:bidi="ar-DZ"/>
        </w:rPr>
        <w:t>غتين</w:t>
      </w:r>
      <w:r w:rsidR="0097240C">
        <w:rPr>
          <w:rFonts w:ascii="Traditional Arabic" w:hAnsi="Traditional Arabic" w:cs="Traditional Arabic" w:hint="cs"/>
          <w:sz w:val="32"/>
          <w:szCs w:val="32"/>
          <w:rtl/>
          <w:lang w:val="en-US" w:bidi="ar-DZ"/>
        </w:rPr>
        <w:t>)، بالاعتماد على ما ورد في الإطار النظري حول دور</w:t>
      </w:r>
      <w:r w:rsidR="00504530">
        <w:rPr>
          <w:rFonts w:ascii="Traditional Arabic" w:hAnsi="Traditional Arabic" w:cs="Traditional Arabic" w:hint="cs"/>
          <w:sz w:val="32"/>
          <w:szCs w:val="32"/>
          <w:rtl/>
          <w:lang w:val="en-US" w:bidi="ar-DZ"/>
        </w:rPr>
        <w:t xml:space="preserve"> </w:t>
      </w:r>
      <w:r w:rsidR="00990E44" w:rsidRPr="00990E44">
        <w:rPr>
          <w:rFonts w:ascii="Traditional Arabic" w:hAnsi="Traditional Arabic" w:cs="Traditional Arabic"/>
          <w:sz w:val="32"/>
          <w:szCs w:val="32"/>
          <w:rtl/>
          <w:lang w:bidi="ar-DZ"/>
        </w:rPr>
        <w:t>رأس المال</w:t>
      </w:r>
      <w:r w:rsidR="00990E44">
        <w:rPr>
          <w:rFonts w:ascii="Traditional Arabic" w:hAnsi="Traditional Arabic" w:cs="Traditional Arabic" w:hint="cs"/>
          <w:sz w:val="32"/>
          <w:szCs w:val="32"/>
          <w:rtl/>
          <w:lang w:val="en-US" w:bidi="ar-DZ"/>
        </w:rPr>
        <w:t xml:space="preserve"> الفكري</w:t>
      </w:r>
      <w:r w:rsidR="0097240C">
        <w:rPr>
          <w:rFonts w:ascii="Traditional Arabic" w:hAnsi="Traditional Arabic" w:cs="Traditional Arabic" w:hint="cs"/>
          <w:sz w:val="32"/>
          <w:szCs w:val="32"/>
          <w:rtl/>
          <w:lang w:val="en-US" w:bidi="ar-DZ"/>
        </w:rPr>
        <w:t xml:space="preserve"> في</w:t>
      </w:r>
      <w:r w:rsidR="00990E44">
        <w:rPr>
          <w:rFonts w:ascii="Traditional Arabic" w:hAnsi="Traditional Arabic" w:cs="Traditional Arabic" w:hint="cs"/>
          <w:sz w:val="32"/>
          <w:szCs w:val="32"/>
          <w:rtl/>
          <w:lang w:val="en-US" w:bidi="ar-DZ"/>
        </w:rPr>
        <w:t xml:space="preserve"> </w:t>
      </w:r>
      <w:r w:rsidR="00F46EF5">
        <w:rPr>
          <w:rFonts w:ascii="Traditional Arabic" w:hAnsi="Traditional Arabic" w:cs="Traditional Arabic" w:hint="cs"/>
          <w:sz w:val="32"/>
          <w:szCs w:val="32"/>
          <w:rtl/>
          <w:lang w:val="en-US" w:bidi="ar-DZ"/>
        </w:rPr>
        <w:t xml:space="preserve">استخراج </w:t>
      </w:r>
      <w:r w:rsidR="00990E44" w:rsidRPr="00990E44">
        <w:rPr>
          <w:rFonts w:ascii="Traditional Arabic" w:hAnsi="Traditional Arabic" w:cs="Traditional Arabic"/>
          <w:sz w:val="32"/>
          <w:szCs w:val="32"/>
          <w:rtl/>
          <w:lang w:val="en-US" w:bidi="ar-DZ"/>
        </w:rPr>
        <w:t>المعرفة الضمنية</w:t>
      </w:r>
      <w:r w:rsidR="0097240C">
        <w:rPr>
          <w:rFonts w:ascii="Traditional Arabic" w:hAnsi="Traditional Arabic" w:cs="Traditional Arabic" w:hint="cs"/>
          <w:sz w:val="32"/>
          <w:szCs w:val="32"/>
          <w:rtl/>
          <w:lang w:val="en-US" w:bidi="ar-DZ"/>
        </w:rPr>
        <w:t xml:space="preserve"> وتأثيره في </w:t>
      </w:r>
      <w:r w:rsidR="00F46EF5" w:rsidRPr="00F46EF5">
        <w:rPr>
          <w:rFonts w:ascii="Traditional Arabic" w:hAnsi="Traditional Arabic" w:cs="Traditional Arabic"/>
          <w:sz w:val="32"/>
          <w:szCs w:val="32"/>
          <w:rtl/>
          <w:lang w:val="en-US" w:bidi="ar-DZ"/>
        </w:rPr>
        <w:t>الابداع التنظيمي</w:t>
      </w:r>
      <w:r w:rsidR="0097240C">
        <w:rPr>
          <w:rFonts w:ascii="Traditional Arabic" w:hAnsi="Traditional Arabic" w:cs="Traditional Arabic" w:hint="cs"/>
          <w:sz w:val="32"/>
          <w:szCs w:val="32"/>
          <w:rtl/>
          <w:lang w:val="en-US" w:bidi="ar-DZ"/>
        </w:rPr>
        <w:t xml:space="preserve"> في سياق </w:t>
      </w:r>
      <w:r w:rsidR="00F46EF5" w:rsidRPr="00F46EF5">
        <w:rPr>
          <w:rFonts w:ascii="Traditional Arabic" w:hAnsi="Traditional Arabic" w:cs="Traditional Arabic"/>
          <w:sz w:val="32"/>
          <w:szCs w:val="32"/>
          <w:rtl/>
          <w:lang w:val="en-US" w:bidi="ar-DZ"/>
        </w:rPr>
        <w:t xml:space="preserve">تكنولوجيا المعلومات </w:t>
      </w:r>
      <w:r w:rsidR="00F46EF5" w:rsidRPr="00167FED">
        <w:rPr>
          <w:rFonts w:ascii="Traditional Arabic" w:hAnsi="Traditional Arabic" w:cs="Traditional Arabic"/>
          <w:sz w:val="32"/>
          <w:szCs w:val="32"/>
          <w:rtl/>
          <w:lang w:val="en-US" w:bidi="ar-DZ"/>
        </w:rPr>
        <w:t>والاتصال</w:t>
      </w:r>
      <w:r w:rsidR="00177981" w:rsidRPr="00167FED">
        <w:rPr>
          <w:rFonts w:ascii="Traditional Arabic" w:hAnsi="Traditional Arabic" w:cs="Traditional Arabic" w:hint="cs"/>
          <w:sz w:val="32"/>
          <w:szCs w:val="32"/>
          <w:rtl/>
          <w:lang w:val="en-US" w:bidi="ar-DZ"/>
        </w:rPr>
        <w:t>.</w:t>
      </w:r>
      <w:r w:rsidR="00AA682F" w:rsidRPr="00167FED">
        <w:rPr>
          <w:rFonts w:ascii="Traditional Arabic" w:hAnsi="Traditional Arabic" w:cs="Traditional Arabic" w:hint="cs"/>
          <w:sz w:val="32"/>
          <w:szCs w:val="32"/>
          <w:rtl/>
          <w:lang w:val="en-US" w:bidi="ar-DZ"/>
        </w:rPr>
        <w:t xml:space="preserve"> </w:t>
      </w:r>
      <w:r w:rsidR="00D405EA">
        <w:rPr>
          <w:rFonts w:ascii="Traditional Arabic" w:hAnsi="Traditional Arabic" w:cs="Traditional Arabic" w:hint="cs"/>
          <w:sz w:val="32"/>
          <w:szCs w:val="32"/>
          <w:rtl/>
          <w:lang w:val="en-US" w:bidi="ar-DZ"/>
        </w:rPr>
        <w:t>لذا فقد تم تقسيم استمارة الاستبانة إلى جزئين، يتعلق الأول</w:t>
      </w:r>
      <w:r w:rsidR="00EC15BB">
        <w:rPr>
          <w:rFonts w:ascii="Traditional Arabic" w:hAnsi="Traditional Arabic" w:cs="Traditional Arabic" w:hint="cs"/>
          <w:sz w:val="32"/>
          <w:szCs w:val="32"/>
          <w:rtl/>
          <w:lang w:val="en-US" w:bidi="ar-DZ"/>
        </w:rPr>
        <w:t xml:space="preserve"> بالبيانات الشخصية</w:t>
      </w:r>
      <w:r w:rsidR="00D405EA">
        <w:rPr>
          <w:rFonts w:ascii="Traditional Arabic" w:hAnsi="Traditional Arabic" w:cs="Traditional Arabic" w:hint="cs"/>
          <w:sz w:val="32"/>
          <w:szCs w:val="32"/>
          <w:rtl/>
          <w:lang w:val="en-US" w:bidi="ar-DZ"/>
        </w:rPr>
        <w:t xml:space="preserve"> </w:t>
      </w:r>
      <w:r w:rsidR="00EC15BB">
        <w:rPr>
          <w:rFonts w:ascii="Traditional Arabic" w:hAnsi="Traditional Arabic" w:cs="Traditional Arabic" w:hint="cs"/>
          <w:sz w:val="32"/>
          <w:szCs w:val="32"/>
          <w:rtl/>
          <w:lang w:val="en-US" w:bidi="ar-DZ"/>
        </w:rPr>
        <w:t xml:space="preserve">لأفراد العينة المستجوبة، أما الجزء الثاني تم تخصيصه لمحاور الدراسة. </w:t>
      </w:r>
      <w:r w:rsidR="0023485B" w:rsidRPr="00167FED">
        <w:rPr>
          <w:rFonts w:ascii="Traditional Arabic" w:hAnsi="Traditional Arabic" w:cs="Traditional Arabic"/>
          <w:sz w:val="32"/>
          <w:szCs w:val="32"/>
          <w:rtl/>
          <w:lang w:val="en-US" w:bidi="ar-DZ"/>
        </w:rPr>
        <w:t>للأغراض</w:t>
      </w:r>
      <w:r w:rsidR="0023485B" w:rsidRPr="0023485B">
        <w:rPr>
          <w:rFonts w:ascii="Traditional Arabic" w:hAnsi="Traditional Arabic" w:cs="Traditional Arabic"/>
          <w:sz w:val="32"/>
          <w:szCs w:val="32"/>
          <w:rtl/>
          <w:lang w:val="en-US" w:bidi="ar-DZ"/>
        </w:rPr>
        <w:t xml:space="preserve"> الإحصائية،</w:t>
      </w:r>
      <w:r w:rsidR="00A84724">
        <w:rPr>
          <w:rFonts w:ascii="Traditional Arabic" w:hAnsi="Traditional Arabic" w:cs="Traditional Arabic" w:hint="cs"/>
          <w:sz w:val="32"/>
          <w:szCs w:val="32"/>
          <w:rtl/>
          <w:lang w:val="en-US" w:bidi="ar-DZ"/>
        </w:rPr>
        <w:t xml:space="preserve"> </w:t>
      </w:r>
      <w:r w:rsidR="0023485B">
        <w:rPr>
          <w:rFonts w:ascii="Traditional Arabic" w:hAnsi="Traditional Arabic" w:cs="Traditional Arabic" w:hint="cs"/>
          <w:sz w:val="32"/>
          <w:szCs w:val="32"/>
          <w:rtl/>
          <w:lang w:val="en-US" w:bidi="ar-DZ"/>
        </w:rPr>
        <w:t>تم اعتماد</w:t>
      </w:r>
      <w:r w:rsidR="00177981" w:rsidRPr="00177981">
        <w:rPr>
          <w:rFonts w:ascii="Traditional Arabic" w:hAnsi="Traditional Arabic" w:cs="Traditional Arabic"/>
          <w:sz w:val="32"/>
          <w:szCs w:val="32"/>
          <w:rtl/>
          <w:lang w:val="en-US" w:bidi="ar-DZ"/>
        </w:rPr>
        <w:t xml:space="preserve"> مقياس </w:t>
      </w:r>
      <w:r w:rsidR="003B0B35" w:rsidRPr="003B0B35">
        <w:rPr>
          <w:rFonts w:ascii="Traditional Arabic" w:hAnsi="Traditional Arabic" w:cs="Traditional Arabic" w:hint="cs"/>
          <w:sz w:val="28"/>
          <w:szCs w:val="28"/>
          <w:rtl/>
          <w:lang w:val="en-US" w:bidi="ar-DZ"/>
        </w:rPr>
        <w:t>"</w:t>
      </w:r>
      <w:r w:rsidR="003B0B35" w:rsidRPr="0093747F">
        <w:rPr>
          <w:rFonts w:asciiTheme="majorBidi" w:hAnsiTheme="majorBidi" w:cstheme="majorBidi"/>
          <w:sz w:val="28"/>
          <w:szCs w:val="28"/>
          <w:lang w:bidi="ar-DZ"/>
        </w:rPr>
        <w:t>Likert</w:t>
      </w:r>
      <w:r w:rsidR="003B0B35" w:rsidRPr="003B0B35">
        <w:rPr>
          <w:rFonts w:ascii="Traditional Arabic" w:hAnsi="Traditional Arabic" w:cs="Traditional Arabic" w:hint="cs"/>
          <w:sz w:val="28"/>
          <w:szCs w:val="28"/>
          <w:rtl/>
          <w:lang w:val="en-US" w:bidi="ar-DZ"/>
        </w:rPr>
        <w:t>"</w:t>
      </w:r>
      <w:r w:rsidR="00177981" w:rsidRPr="00177981">
        <w:rPr>
          <w:rFonts w:ascii="Traditional Arabic" w:hAnsi="Traditional Arabic" w:cs="Traditional Arabic"/>
          <w:sz w:val="32"/>
          <w:szCs w:val="32"/>
          <w:rtl/>
          <w:lang w:val="en-US" w:bidi="ar-DZ"/>
        </w:rPr>
        <w:t xml:space="preserve"> القياسي المكون من خمس</w:t>
      </w:r>
      <w:r w:rsidR="000D00B6">
        <w:rPr>
          <w:rFonts w:ascii="Traditional Arabic" w:hAnsi="Traditional Arabic" w:cs="Traditional Arabic" w:hint="cs"/>
          <w:sz w:val="32"/>
          <w:szCs w:val="32"/>
          <w:rtl/>
          <w:lang w:val="en-US" w:bidi="ar-DZ"/>
        </w:rPr>
        <w:t xml:space="preserve"> </w:t>
      </w:r>
      <w:r w:rsidR="00AA16AA" w:rsidRPr="000D00B6">
        <w:rPr>
          <w:rFonts w:ascii="Traditional Arabic" w:hAnsi="Traditional Arabic" w:cs="Traditional Arabic" w:hint="cs"/>
          <w:sz w:val="28"/>
          <w:szCs w:val="28"/>
          <w:rtl/>
          <w:lang w:val="en-US" w:bidi="ar-DZ"/>
        </w:rPr>
        <w:t>(5)</w:t>
      </w:r>
      <w:r w:rsidR="00AA16AA">
        <w:rPr>
          <w:rFonts w:ascii="Traditional Arabic" w:hAnsi="Traditional Arabic" w:cs="Traditional Arabic" w:hint="cs"/>
          <w:sz w:val="32"/>
          <w:szCs w:val="32"/>
          <w:rtl/>
          <w:lang w:val="en-US" w:bidi="ar-DZ"/>
        </w:rPr>
        <w:t xml:space="preserve"> </w:t>
      </w:r>
      <w:r w:rsidR="00177981" w:rsidRPr="00177981">
        <w:rPr>
          <w:rFonts w:ascii="Traditional Arabic" w:hAnsi="Traditional Arabic" w:cs="Traditional Arabic"/>
          <w:sz w:val="32"/>
          <w:szCs w:val="32"/>
          <w:rtl/>
          <w:lang w:val="en-US" w:bidi="ar-DZ"/>
        </w:rPr>
        <w:t>نقاط</w:t>
      </w:r>
      <w:r w:rsidR="00AA16AA">
        <w:rPr>
          <w:rFonts w:ascii="Traditional Arabic" w:hAnsi="Traditional Arabic" w:cs="Traditional Arabic" w:hint="cs"/>
          <w:sz w:val="32"/>
          <w:szCs w:val="32"/>
          <w:rtl/>
          <w:lang w:val="en-US" w:bidi="ar-DZ"/>
        </w:rPr>
        <w:t xml:space="preserve"> من (غير موافق بشدة إلى موافق بشدة)</w:t>
      </w:r>
      <w:r w:rsidR="006E035E">
        <w:rPr>
          <w:rFonts w:ascii="Traditional Arabic" w:hAnsi="Traditional Arabic" w:cs="Traditional Arabic" w:hint="cs"/>
          <w:sz w:val="32"/>
          <w:szCs w:val="32"/>
          <w:rtl/>
          <w:lang w:val="en-US" w:bidi="ar-DZ"/>
        </w:rPr>
        <w:t>،</w:t>
      </w:r>
      <w:r w:rsidR="00177981" w:rsidRPr="00177981">
        <w:rPr>
          <w:rFonts w:ascii="Traditional Arabic" w:hAnsi="Traditional Arabic" w:cs="Traditional Arabic"/>
          <w:sz w:val="32"/>
          <w:szCs w:val="32"/>
          <w:rtl/>
          <w:lang w:val="en-US" w:bidi="ar-DZ"/>
        </w:rPr>
        <w:t xml:space="preserve"> </w:t>
      </w:r>
      <w:r w:rsidR="006E035E">
        <w:rPr>
          <w:rFonts w:ascii="Traditional Arabic" w:hAnsi="Traditional Arabic" w:cs="Traditional Arabic" w:hint="cs"/>
          <w:sz w:val="32"/>
          <w:szCs w:val="32"/>
          <w:rtl/>
          <w:lang w:val="en-US" w:bidi="ar-DZ"/>
        </w:rPr>
        <w:t xml:space="preserve">حيث </w:t>
      </w:r>
      <w:r w:rsidR="00177981" w:rsidRPr="00177981">
        <w:rPr>
          <w:rFonts w:ascii="Traditional Arabic" w:hAnsi="Traditional Arabic" w:cs="Traditional Arabic"/>
          <w:sz w:val="32"/>
          <w:szCs w:val="32"/>
          <w:rtl/>
          <w:lang w:val="en-US" w:bidi="ar-DZ"/>
        </w:rPr>
        <w:t>برر</w:t>
      </w:r>
      <w:sdt>
        <w:sdtPr>
          <w:rPr>
            <w:rFonts w:asciiTheme="majorBidi" w:hAnsiTheme="majorBidi" w:cstheme="majorBidi"/>
            <w:sz w:val="28"/>
            <w:szCs w:val="28"/>
            <w:rtl/>
            <w:lang w:val="en-US" w:bidi="ar-DZ"/>
          </w:rPr>
          <w:id w:val="1311837169"/>
          <w:citation/>
        </w:sdtPr>
        <w:sdtContent>
          <w:r w:rsidR="00F562E0" w:rsidRPr="0093747F">
            <w:rPr>
              <w:rFonts w:asciiTheme="majorBidi" w:hAnsiTheme="majorBidi" w:cstheme="majorBidi"/>
              <w:sz w:val="28"/>
              <w:szCs w:val="28"/>
              <w:rtl/>
              <w:lang w:val="en-US" w:bidi="ar-DZ"/>
            </w:rPr>
            <w:fldChar w:fldCharType="begin"/>
          </w:r>
          <w:r w:rsidR="00F562E0" w:rsidRPr="0093747F">
            <w:rPr>
              <w:rFonts w:asciiTheme="majorBidi" w:hAnsiTheme="majorBidi" w:cstheme="majorBidi"/>
              <w:sz w:val="28"/>
              <w:szCs w:val="28"/>
              <w:lang w:bidi="ar-DZ"/>
            </w:rPr>
            <w:instrText xml:space="preserve">CITATION Wig13 \p 368 \l 1036 </w:instrText>
          </w:r>
          <w:r w:rsidR="00F562E0" w:rsidRPr="0093747F">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rtl/>
              <w:lang w:val="en-US" w:bidi="ar-DZ"/>
            </w:rPr>
            <w:t xml:space="preserve"> </w:t>
          </w:r>
          <w:r w:rsidR="003E4CE5" w:rsidRPr="003E4CE5">
            <w:rPr>
              <w:rFonts w:asciiTheme="majorBidi" w:hAnsiTheme="majorBidi" w:cstheme="majorBidi"/>
              <w:noProof/>
              <w:sz w:val="28"/>
              <w:szCs w:val="28"/>
              <w:lang w:val="en-US" w:bidi="ar-DZ"/>
            </w:rPr>
            <w:t>(Wigley, 2013, p. 368)</w:t>
          </w:r>
          <w:r w:rsidR="00F562E0" w:rsidRPr="0093747F">
            <w:rPr>
              <w:rFonts w:asciiTheme="majorBidi" w:hAnsiTheme="majorBidi" w:cstheme="majorBidi"/>
              <w:sz w:val="28"/>
              <w:szCs w:val="28"/>
              <w:rtl/>
              <w:lang w:val="en-US" w:bidi="ar-DZ"/>
            </w:rPr>
            <w:fldChar w:fldCharType="end"/>
          </w:r>
        </w:sdtContent>
      </w:sdt>
      <w:r w:rsidR="00177981" w:rsidRPr="00177981">
        <w:rPr>
          <w:rFonts w:ascii="Traditional Arabic" w:hAnsi="Traditional Arabic" w:cs="Traditional Arabic"/>
          <w:sz w:val="32"/>
          <w:szCs w:val="32"/>
          <w:rtl/>
          <w:lang w:val="en-US" w:bidi="ar-DZ"/>
        </w:rPr>
        <w:t xml:space="preserve"> بأنه يمكن اعتبار بيانات مقياس </w:t>
      </w:r>
      <w:r w:rsidR="00143087" w:rsidRPr="003B0B35">
        <w:rPr>
          <w:rFonts w:ascii="Traditional Arabic" w:hAnsi="Traditional Arabic" w:cs="Traditional Arabic" w:hint="cs"/>
          <w:sz w:val="28"/>
          <w:szCs w:val="28"/>
          <w:rtl/>
          <w:lang w:val="en-US" w:bidi="ar-DZ"/>
        </w:rPr>
        <w:t>"</w:t>
      </w:r>
      <w:r w:rsidR="00143087" w:rsidRPr="0093747F">
        <w:rPr>
          <w:rFonts w:asciiTheme="majorBidi" w:hAnsiTheme="majorBidi" w:cstheme="majorBidi"/>
          <w:sz w:val="28"/>
          <w:szCs w:val="28"/>
          <w:lang w:bidi="ar-DZ"/>
        </w:rPr>
        <w:t>Likert</w:t>
      </w:r>
      <w:r w:rsidR="00143087" w:rsidRPr="003B0B35">
        <w:rPr>
          <w:rFonts w:ascii="Traditional Arabic" w:hAnsi="Traditional Arabic" w:cs="Traditional Arabic" w:hint="cs"/>
          <w:sz w:val="28"/>
          <w:szCs w:val="28"/>
          <w:rtl/>
          <w:lang w:val="en-US" w:bidi="ar-DZ"/>
        </w:rPr>
        <w:t>"</w:t>
      </w:r>
      <w:r w:rsidR="00177981" w:rsidRPr="00177981">
        <w:rPr>
          <w:rFonts w:ascii="Traditional Arabic" w:hAnsi="Traditional Arabic" w:cs="Traditional Arabic"/>
          <w:sz w:val="32"/>
          <w:szCs w:val="32"/>
          <w:rtl/>
          <w:lang w:val="en-US" w:bidi="ar-DZ"/>
        </w:rPr>
        <w:t xml:space="preserve"> متعدد ال</w:t>
      </w:r>
      <w:r w:rsidR="001A6C3C">
        <w:rPr>
          <w:rFonts w:ascii="Traditional Arabic" w:hAnsi="Traditional Arabic" w:cs="Traditional Arabic" w:hint="cs"/>
          <w:sz w:val="32"/>
          <w:szCs w:val="32"/>
          <w:rtl/>
          <w:lang w:val="en-US" w:bidi="ar-DZ"/>
        </w:rPr>
        <w:t>معايي</w:t>
      </w:r>
      <w:r w:rsidR="00177981" w:rsidRPr="00177981">
        <w:rPr>
          <w:rFonts w:ascii="Traditional Arabic" w:hAnsi="Traditional Arabic" w:cs="Traditional Arabic"/>
          <w:sz w:val="32"/>
          <w:szCs w:val="32"/>
          <w:rtl/>
          <w:lang w:val="en-US" w:bidi="ar-DZ"/>
        </w:rPr>
        <w:t>ر</w:t>
      </w:r>
      <w:r w:rsidR="001A6C3C" w:rsidRPr="001A6C3C">
        <w:rPr>
          <w:rtl/>
        </w:rPr>
        <w:t xml:space="preserve"> </w:t>
      </w:r>
      <w:r w:rsidR="001A6C3C">
        <w:rPr>
          <w:rFonts w:ascii="Traditional Arabic" w:hAnsi="Traditional Arabic" w:cs="Traditional Arabic" w:hint="cs"/>
          <w:sz w:val="32"/>
          <w:szCs w:val="32"/>
          <w:rtl/>
          <w:lang w:val="en-US" w:bidi="ar-DZ"/>
        </w:rPr>
        <w:t>أفضل من</w:t>
      </w:r>
      <w:r w:rsidR="001A6C3C" w:rsidRPr="001A6C3C">
        <w:rPr>
          <w:rFonts w:ascii="Traditional Arabic" w:hAnsi="Traditional Arabic" w:cs="Traditional Arabic"/>
          <w:sz w:val="32"/>
          <w:szCs w:val="32"/>
          <w:rtl/>
          <w:lang w:val="en-US" w:bidi="ar-DZ"/>
        </w:rPr>
        <w:t xml:space="preserve"> ال</w:t>
      </w:r>
      <w:r w:rsidR="00E161B0">
        <w:rPr>
          <w:rFonts w:ascii="Traditional Arabic" w:hAnsi="Traditional Arabic" w:cs="Traditional Arabic" w:hint="cs"/>
          <w:sz w:val="32"/>
          <w:szCs w:val="32"/>
          <w:rtl/>
          <w:lang w:val="en-US" w:bidi="ar-DZ"/>
        </w:rPr>
        <w:t>معايير</w:t>
      </w:r>
      <w:r w:rsidR="001A6C3C" w:rsidRPr="001A6C3C">
        <w:rPr>
          <w:rFonts w:ascii="Traditional Arabic" w:hAnsi="Traditional Arabic" w:cs="Traditional Arabic"/>
          <w:sz w:val="32"/>
          <w:szCs w:val="32"/>
          <w:rtl/>
          <w:lang w:val="en-US" w:bidi="ar-DZ"/>
        </w:rPr>
        <w:t xml:space="preserve"> الفردية</w:t>
      </w:r>
      <w:r w:rsidR="00F45A24">
        <w:rPr>
          <w:rFonts w:ascii="Traditional Arabic" w:hAnsi="Traditional Arabic" w:cs="Traditional Arabic" w:hint="cs"/>
          <w:sz w:val="32"/>
          <w:szCs w:val="32"/>
          <w:rtl/>
          <w:lang w:val="en-US" w:bidi="ar-DZ"/>
        </w:rPr>
        <w:t>، فهي</w:t>
      </w:r>
      <w:r w:rsidR="00E161B0" w:rsidRPr="00E161B0">
        <w:rPr>
          <w:rtl/>
        </w:rPr>
        <w:t xml:space="preserve"> </w:t>
      </w:r>
      <w:r w:rsidR="00E161B0" w:rsidRPr="00E161B0">
        <w:rPr>
          <w:rFonts w:ascii="Traditional Arabic" w:hAnsi="Traditional Arabic" w:cs="Traditional Arabic"/>
          <w:sz w:val="32"/>
          <w:szCs w:val="32"/>
          <w:rtl/>
          <w:lang w:val="en-US" w:bidi="ar-DZ"/>
        </w:rPr>
        <w:t>لا تسمح للباحث بالتنبؤ</w:t>
      </w:r>
      <w:r w:rsidR="001A6C3C" w:rsidRPr="001A6C3C">
        <w:rPr>
          <w:rFonts w:ascii="Traditional Arabic" w:hAnsi="Traditional Arabic" w:cs="Traditional Arabic"/>
          <w:sz w:val="32"/>
          <w:szCs w:val="32"/>
          <w:rtl/>
          <w:lang w:val="en-US" w:bidi="ar-DZ"/>
        </w:rPr>
        <w:t xml:space="preserve"> فحسب</w:t>
      </w:r>
      <w:r w:rsidR="00F45A24" w:rsidRPr="00F45A24">
        <w:rPr>
          <w:rtl/>
        </w:rPr>
        <w:t xml:space="preserve"> </w:t>
      </w:r>
      <w:r w:rsidR="00F45A24" w:rsidRPr="00F45A24">
        <w:rPr>
          <w:rFonts w:ascii="Traditional Arabic" w:hAnsi="Traditional Arabic" w:cs="Traditional Arabic"/>
          <w:sz w:val="32"/>
          <w:szCs w:val="32"/>
          <w:rtl/>
          <w:lang w:val="en-US" w:bidi="ar-DZ"/>
        </w:rPr>
        <w:t xml:space="preserve">بالاختلافات الدقيقة </w:t>
      </w:r>
      <w:r w:rsidR="00BB6A4A">
        <w:rPr>
          <w:rFonts w:ascii="Traditional Arabic" w:hAnsi="Traditional Arabic" w:cs="Traditional Arabic" w:hint="cs"/>
          <w:sz w:val="32"/>
          <w:szCs w:val="32"/>
          <w:rtl/>
          <w:lang w:val="en-US" w:bidi="ar-DZ"/>
        </w:rPr>
        <w:t>في الاستجابات</w:t>
      </w:r>
      <w:r w:rsidR="001A6C3C" w:rsidRPr="001A6C3C">
        <w:rPr>
          <w:rFonts w:ascii="Traditional Arabic" w:hAnsi="Traditional Arabic" w:cs="Traditional Arabic"/>
          <w:sz w:val="32"/>
          <w:szCs w:val="32"/>
          <w:rtl/>
          <w:lang w:val="en-US" w:bidi="ar-DZ"/>
        </w:rPr>
        <w:t>، بل تعتمد أيضًا على العلاقة المتبادلة بين تلك ال</w:t>
      </w:r>
      <w:r w:rsidR="00BB6A4A">
        <w:rPr>
          <w:rFonts w:ascii="Traditional Arabic" w:hAnsi="Traditional Arabic" w:cs="Traditional Arabic" w:hint="cs"/>
          <w:sz w:val="32"/>
          <w:szCs w:val="32"/>
          <w:rtl/>
          <w:lang w:val="en-US" w:bidi="ar-DZ"/>
        </w:rPr>
        <w:t>معايير</w:t>
      </w:r>
      <w:r w:rsidR="001A6C3C" w:rsidRPr="001A6C3C">
        <w:rPr>
          <w:rFonts w:ascii="Traditional Arabic" w:hAnsi="Traditional Arabic" w:cs="Traditional Arabic"/>
          <w:sz w:val="32"/>
          <w:szCs w:val="32"/>
          <w:rtl/>
          <w:lang w:val="en-US" w:bidi="ar-DZ"/>
        </w:rPr>
        <w:t xml:space="preserve"> وارتباطها النظري بالبناء قيد البحث</w:t>
      </w:r>
      <w:r w:rsidR="00177981" w:rsidRPr="00177981">
        <w:rPr>
          <w:rFonts w:ascii="Traditional Arabic" w:hAnsi="Traditional Arabic" w:cs="Traditional Arabic"/>
          <w:sz w:val="32"/>
          <w:szCs w:val="32"/>
          <w:rtl/>
          <w:lang w:val="en-US" w:bidi="ar-DZ"/>
        </w:rPr>
        <w:t xml:space="preserve"> </w:t>
      </w:r>
      <w:r w:rsidR="00BB6A4A" w:rsidRPr="00BB6A4A">
        <w:rPr>
          <w:rFonts w:ascii="Traditional Arabic" w:hAnsi="Traditional Arabic" w:cs="Traditional Arabic"/>
          <w:sz w:val="32"/>
          <w:szCs w:val="32"/>
          <w:rtl/>
          <w:lang w:val="en-US" w:bidi="ar-DZ"/>
        </w:rPr>
        <w:t>نظرًا لوجود ارتباط عالٍ بدرجة كافية بين ال</w:t>
      </w:r>
      <w:r w:rsidR="00BB6A4A">
        <w:rPr>
          <w:rFonts w:ascii="Traditional Arabic" w:hAnsi="Traditional Arabic" w:cs="Traditional Arabic" w:hint="cs"/>
          <w:sz w:val="32"/>
          <w:szCs w:val="32"/>
          <w:rtl/>
          <w:lang w:val="en-US" w:bidi="ar-DZ"/>
        </w:rPr>
        <w:t>معايي</w:t>
      </w:r>
      <w:r w:rsidR="00C5559E">
        <w:rPr>
          <w:rFonts w:ascii="Traditional Arabic" w:hAnsi="Traditional Arabic" w:cs="Traditional Arabic" w:hint="cs"/>
          <w:sz w:val="32"/>
          <w:szCs w:val="32"/>
          <w:rtl/>
          <w:lang w:val="en-US" w:bidi="ar-DZ"/>
        </w:rPr>
        <w:t>ر.</w:t>
      </w:r>
      <w:r w:rsidR="00177981" w:rsidRPr="00177981">
        <w:rPr>
          <w:rFonts w:ascii="Traditional Arabic" w:hAnsi="Traditional Arabic" w:cs="Traditional Arabic"/>
          <w:sz w:val="32"/>
          <w:szCs w:val="32"/>
          <w:rtl/>
          <w:lang w:val="en-US" w:bidi="ar-DZ"/>
        </w:rPr>
        <w:t xml:space="preserve"> </w:t>
      </w:r>
    </w:p>
    <w:p w14:paraId="2F63C16D" w14:textId="77777777" w:rsidR="00065A9E" w:rsidRPr="003B67A7" w:rsidRDefault="00065A9E" w:rsidP="00065A9E">
      <w:pPr>
        <w:bidi/>
        <w:spacing w:line="360" w:lineRule="auto"/>
        <w:ind w:firstLine="473"/>
        <w:jc w:val="both"/>
        <w:rPr>
          <w:rFonts w:ascii="Traditional Arabic" w:hAnsi="Traditional Arabic" w:cs="Traditional Arabic"/>
          <w:sz w:val="32"/>
          <w:szCs w:val="32"/>
          <w:rtl/>
          <w:lang w:val="en-US" w:bidi="ar-DZ"/>
        </w:rPr>
      </w:pPr>
    </w:p>
    <w:p w14:paraId="14FBD5DA" w14:textId="132A976C" w:rsidR="00D7726D" w:rsidRPr="00006F8E" w:rsidRDefault="0093747F" w:rsidP="008B7398">
      <w:pPr>
        <w:bidi/>
        <w:spacing w:after="0" w:line="276" w:lineRule="auto"/>
        <w:ind w:hanging="18"/>
        <w:jc w:val="both"/>
        <w:rPr>
          <w:rFonts w:ascii="Traditional Arabic" w:hAnsi="Traditional Arabic" w:cs="Traditional Arabic"/>
          <w:b/>
          <w:bCs/>
          <w:sz w:val="30"/>
          <w:szCs w:val="30"/>
          <w:rtl/>
          <w:lang w:val="en-US" w:bidi="ar-DZ"/>
        </w:rPr>
      </w:pPr>
      <w:r>
        <w:rPr>
          <w:rFonts w:ascii="Traditional Arabic" w:hAnsi="Traditional Arabic" w:cs="Traditional Arabic" w:hint="cs"/>
          <w:b/>
          <w:bCs/>
          <w:sz w:val="30"/>
          <w:szCs w:val="30"/>
          <w:rtl/>
          <w:lang w:val="en-US" w:bidi="ar-DZ"/>
        </w:rPr>
        <w:lastRenderedPageBreak/>
        <w:t>2</w:t>
      </w:r>
      <w:r w:rsidR="00E13B5A">
        <w:rPr>
          <w:rFonts w:ascii="Traditional Arabic" w:hAnsi="Traditional Arabic" w:cs="Traditional Arabic" w:hint="cs"/>
          <w:b/>
          <w:bCs/>
          <w:sz w:val="30"/>
          <w:szCs w:val="30"/>
          <w:rtl/>
          <w:lang w:val="en-US" w:bidi="ar-DZ"/>
        </w:rPr>
        <w:t>.</w:t>
      </w:r>
      <w:r w:rsidR="008722D4">
        <w:rPr>
          <w:rFonts w:ascii="Traditional Arabic" w:hAnsi="Traditional Arabic" w:cs="Traditional Arabic" w:hint="cs"/>
          <w:b/>
          <w:bCs/>
          <w:sz w:val="30"/>
          <w:szCs w:val="30"/>
          <w:rtl/>
          <w:lang w:val="en-US" w:bidi="ar-DZ"/>
        </w:rPr>
        <w:t xml:space="preserve"> </w:t>
      </w:r>
      <w:r w:rsidR="00D7726D" w:rsidRPr="00006F8E">
        <w:rPr>
          <w:rFonts w:ascii="Traditional Arabic" w:hAnsi="Traditional Arabic" w:cs="Traditional Arabic" w:hint="cs"/>
          <w:b/>
          <w:bCs/>
          <w:sz w:val="30"/>
          <w:szCs w:val="30"/>
          <w:rtl/>
          <w:lang w:val="en-US" w:bidi="ar-DZ"/>
        </w:rPr>
        <w:t>مجت</w:t>
      </w:r>
      <w:r w:rsidR="00174006" w:rsidRPr="00006F8E">
        <w:rPr>
          <w:rFonts w:ascii="Traditional Arabic" w:hAnsi="Traditional Arabic" w:cs="Traditional Arabic" w:hint="cs"/>
          <w:b/>
          <w:bCs/>
          <w:sz w:val="30"/>
          <w:szCs w:val="30"/>
          <w:rtl/>
          <w:lang w:val="en-US" w:bidi="ar-DZ"/>
        </w:rPr>
        <w:t>م</w:t>
      </w:r>
      <w:r w:rsidR="00D7726D" w:rsidRPr="00006F8E">
        <w:rPr>
          <w:rFonts w:ascii="Traditional Arabic" w:hAnsi="Traditional Arabic" w:cs="Traditional Arabic" w:hint="cs"/>
          <w:b/>
          <w:bCs/>
          <w:sz w:val="30"/>
          <w:szCs w:val="30"/>
          <w:rtl/>
          <w:lang w:val="en-US" w:bidi="ar-DZ"/>
        </w:rPr>
        <w:t>ع البحث والعينة</w:t>
      </w:r>
      <w:r>
        <w:rPr>
          <w:rFonts w:ascii="Traditional Arabic" w:hAnsi="Traditional Arabic" w:cs="Traditional Arabic" w:hint="cs"/>
          <w:b/>
          <w:bCs/>
          <w:sz w:val="30"/>
          <w:szCs w:val="30"/>
          <w:rtl/>
          <w:lang w:val="en-US" w:bidi="ar-DZ"/>
        </w:rPr>
        <w:t>:</w:t>
      </w:r>
    </w:p>
    <w:p w14:paraId="0FD94570" w14:textId="72320D47" w:rsidR="002261F8" w:rsidRPr="00006F8E" w:rsidRDefault="00E13B5A" w:rsidP="008B7398">
      <w:pPr>
        <w:bidi/>
        <w:spacing w:after="0" w:line="276" w:lineRule="auto"/>
        <w:ind w:hanging="18"/>
        <w:jc w:val="both"/>
        <w:rPr>
          <w:rFonts w:ascii="Traditional Arabic" w:hAnsi="Traditional Arabic" w:cs="Traditional Arabic"/>
          <w:b/>
          <w:bCs/>
          <w:sz w:val="30"/>
          <w:szCs w:val="30"/>
          <w:rtl/>
          <w:lang w:val="en-US" w:bidi="ar-DZ"/>
        </w:rPr>
      </w:pPr>
      <w:r>
        <w:rPr>
          <w:rFonts w:ascii="Traditional Arabic" w:hAnsi="Traditional Arabic" w:cs="Traditional Arabic" w:hint="cs"/>
          <w:b/>
          <w:bCs/>
          <w:sz w:val="30"/>
          <w:szCs w:val="30"/>
          <w:rtl/>
          <w:lang w:val="en-US" w:bidi="ar-DZ"/>
        </w:rPr>
        <w:t>أ</w:t>
      </w:r>
      <w:r w:rsidR="00F76DF5" w:rsidRPr="00006F8E">
        <w:rPr>
          <w:rFonts w:ascii="Traditional Arabic" w:hAnsi="Traditional Arabic" w:cs="Traditional Arabic"/>
          <w:b/>
          <w:bCs/>
          <w:sz w:val="30"/>
          <w:szCs w:val="30"/>
          <w:rtl/>
          <w:lang w:val="en-US" w:bidi="ar-DZ"/>
        </w:rPr>
        <w:t>خذ العينات</w:t>
      </w:r>
      <w:r w:rsidR="0093747F">
        <w:rPr>
          <w:rFonts w:ascii="Traditional Arabic" w:hAnsi="Traditional Arabic" w:cs="Traditional Arabic" w:hint="cs"/>
          <w:b/>
          <w:bCs/>
          <w:sz w:val="30"/>
          <w:szCs w:val="30"/>
          <w:rtl/>
          <w:lang w:val="en-US" w:bidi="ar-DZ"/>
        </w:rPr>
        <w:t>:</w:t>
      </w:r>
      <w:r w:rsidR="00F76DF5" w:rsidRPr="00006F8E">
        <w:rPr>
          <w:rFonts w:ascii="Traditional Arabic" w:hAnsi="Traditional Arabic" w:cs="Traditional Arabic"/>
          <w:b/>
          <w:bCs/>
          <w:sz w:val="30"/>
          <w:szCs w:val="30"/>
          <w:rtl/>
          <w:lang w:val="en-US" w:bidi="ar-DZ"/>
        </w:rPr>
        <w:t xml:space="preserve"> </w:t>
      </w:r>
    </w:p>
    <w:p w14:paraId="2F28502C" w14:textId="6C92C232" w:rsidR="00D56C3B" w:rsidRDefault="00F76DF5" w:rsidP="00F37746">
      <w:pPr>
        <w:bidi/>
        <w:spacing w:line="360" w:lineRule="auto"/>
        <w:ind w:firstLine="702"/>
        <w:jc w:val="both"/>
        <w:rPr>
          <w:rFonts w:ascii="Traditional Arabic" w:hAnsi="Traditional Arabic" w:cs="Traditional Arabic"/>
          <w:sz w:val="32"/>
          <w:szCs w:val="32"/>
          <w:rtl/>
          <w:lang w:bidi="ar-DZ"/>
        </w:rPr>
      </w:pPr>
      <w:r w:rsidRPr="00F76DF5">
        <w:rPr>
          <w:rFonts w:ascii="Traditional Arabic" w:hAnsi="Traditional Arabic" w:cs="Traditional Arabic"/>
          <w:sz w:val="32"/>
          <w:szCs w:val="32"/>
          <w:rtl/>
          <w:lang w:bidi="ar-DZ"/>
        </w:rPr>
        <w:t>لأغراض هذه الدراسة،</w:t>
      </w:r>
      <w:r w:rsidR="002261F8">
        <w:rPr>
          <w:rFonts w:ascii="Traditional Arabic" w:hAnsi="Traditional Arabic" w:cs="Traditional Arabic" w:hint="cs"/>
          <w:sz w:val="32"/>
          <w:szCs w:val="32"/>
          <w:rtl/>
          <w:lang w:bidi="ar-DZ"/>
        </w:rPr>
        <w:t xml:space="preserve"> شمل إطار العينة</w:t>
      </w:r>
      <w:r w:rsidR="00BD4E4C" w:rsidRPr="00BD4E4C">
        <w:rPr>
          <w:rtl/>
        </w:rPr>
        <w:t xml:space="preserve"> </w:t>
      </w:r>
      <w:r w:rsidR="00BD4E4C" w:rsidRPr="00BD4E4C">
        <w:rPr>
          <w:rFonts w:ascii="Traditional Arabic" w:hAnsi="Traditional Arabic" w:cs="Traditional Arabic" w:hint="cs"/>
          <w:sz w:val="32"/>
          <w:szCs w:val="32"/>
          <w:rtl/>
          <w:lang w:bidi="ar-DZ"/>
        </w:rPr>
        <w:t>مجال</w:t>
      </w:r>
      <w:r w:rsidR="00BD4E4C">
        <w:rPr>
          <w:rFonts w:hint="cs"/>
          <w:rtl/>
        </w:rPr>
        <w:t xml:space="preserve"> </w:t>
      </w:r>
      <w:r w:rsidR="00BD4E4C" w:rsidRPr="00BD4E4C">
        <w:rPr>
          <w:rFonts w:ascii="Traditional Arabic" w:hAnsi="Traditional Arabic" w:cs="Traditional Arabic"/>
          <w:sz w:val="32"/>
          <w:szCs w:val="32"/>
          <w:rtl/>
          <w:lang w:bidi="ar-DZ"/>
        </w:rPr>
        <w:t>تكنولوجيا المعلومات</w:t>
      </w:r>
      <w:r w:rsidR="003E6936">
        <w:rPr>
          <w:rFonts w:ascii="Traditional Arabic" w:hAnsi="Traditional Arabic" w:cs="Traditional Arabic" w:hint="cs"/>
          <w:sz w:val="32"/>
          <w:szCs w:val="32"/>
          <w:rtl/>
          <w:lang w:bidi="ar-DZ"/>
        </w:rPr>
        <w:t xml:space="preserve"> والاتصال</w:t>
      </w:r>
      <w:r w:rsidR="006D2A72">
        <w:rPr>
          <w:rFonts w:ascii="Traditional Arabic" w:hAnsi="Traditional Arabic" w:cs="Traditional Arabic" w:hint="cs"/>
          <w:sz w:val="32"/>
          <w:szCs w:val="32"/>
          <w:rtl/>
          <w:lang w:bidi="ar-DZ"/>
        </w:rPr>
        <w:t xml:space="preserve"> والشبكات</w:t>
      </w:r>
      <w:r w:rsidR="00317AE5">
        <w:rPr>
          <w:rFonts w:ascii="Traditional Arabic" w:hAnsi="Traditional Arabic" w:cs="Traditional Arabic" w:hint="cs"/>
          <w:sz w:val="32"/>
          <w:szCs w:val="32"/>
          <w:rtl/>
          <w:lang w:bidi="ar-DZ"/>
        </w:rPr>
        <w:t xml:space="preserve"> تحديدا شركة اتصالات الجزائر</w:t>
      </w:r>
      <w:r w:rsidR="000B3462">
        <w:rPr>
          <w:rFonts w:ascii="Traditional Arabic" w:hAnsi="Traditional Arabic" w:cs="Traditional Arabic" w:hint="cs"/>
          <w:sz w:val="32"/>
          <w:szCs w:val="32"/>
          <w:rtl/>
          <w:lang w:bidi="ar-DZ"/>
        </w:rPr>
        <w:t>.</w:t>
      </w:r>
      <w:r w:rsidR="00317AE5" w:rsidRPr="00A328B1">
        <w:rPr>
          <w:rFonts w:ascii="Traditional Arabic" w:hAnsi="Traditional Arabic" w:cs="Traditional Arabic"/>
          <w:sz w:val="32"/>
          <w:szCs w:val="32"/>
          <w:rtl/>
          <w:lang w:bidi="ar-DZ"/>
        </w:rPr>
        <w:t xml:space="preserve"> </w:t>
      </w:r>
      <w:bookmarkStart w:id="69" w:name="_Hlk114754902"/>
      <w:r w:rsidR="00A328B1" w:rsidRPr="00A328B1">
        <w:rPr>
          <w:rFonts w:ascii="Traditional Arabic" w:hAnsi="Traditional Arabic" w:cs="Traditional Arabic"/>
          <w:sz w:val="32"/>
          <w:szCs w:val="32"/>
          <w:rtl/>
          <w:lang w:bidi="ar-DZ"/>
        </w:rPr>
        <w:t>تملك الشركة سياقًا بحثيًا مثيرًا للاهتمام</w:t>
      </w:r>
      <w:r w:rsidR="00A328B1" w:rsidRPr="00A328B1">
        <w:rPr>
          <w:rFonts w:cs="Arial"/>
          <w:rtl/>
        </w:rPr>
        <w:t xml:space="preserve"> </w:t>
      </w:r>
      <w:bookmarkEnd w:id="69"/>
      <w:r w:rsidR="00317AE5" w:rsidRPr="00317AE5">
        <w:rPr>
          <w:rFonts w:ascii="Traditional Arabic" w:hAnsi="Traditional Arabic" w:cs="Traditional Arabic"/>
          <w:sz w:val="32"/>
          <w:szCs w:val="32"/>
          <w:rtl/>
          <w:lang w:bidi="ar-DZ"/>
        </w:rPr>
        <w:t>لأنه</w:t>
      </w:r>
      <w:r w:rsidR="00317AE5">
        <w:rPr>
          <w:rFonts w:ascii="Traditional Arabic" w:hAnsi="Traditional Arabic" w:cs="Traditional Arabic" w:hint="cs"/>
          <w:sz w:val="32"/>
          <w:szCs w:val="32"/>
          <w:rtl/>
          <w:lang w:bidi="ar-DZ"/>
        </w:rPr>
        <w:t>ا</w:t>
      </w:r>
      <w:r w:rsidR="00317AE5" w:rsidRPr="00317AE5">
        <w:rPr>
          <w:rFonts w:ascii="Traditional Arabic" w:hAnsi="Traditional Arabic" w:cs="Traditional Arabic"/>
          <w:sz w:val="32"/>
          <w:szCs w:val="32"/>
          <w:rtl/>
          <w:lang w:bidi="ar-DZ"/>
        </w:rPr>
        <w:t xml:space="preserve"> المتعامل رقم واحد في سوق الاتصالات بالجزائر</w:t>
      </w:r>
      <w:r w:rsidR="00924068">
        <w:rPr>
          <w:rFonts w:ascii="Traditional Arabic" w:hAnsi="Traditional Arabic" w:cs="Traditional Arabic" w:hint="cs"/>
          <w:sz w:val="32"/>
          <w:szCs w:val="32"/>
          <w:rtl/>
          <w:lang w:bidi="ar-DZ"/>
        </w:rPr>
        <w:t xml:space="preserve"> وهي </w:t>
      </w:r>
      <w:r w:rsidR="003656B5">
        <w:rPr>
          <w:rFonts w:ascii="Traditional Arabic" w:hAnsi="Traditional Arabic" w:cs="Traditional Arabic" w:hint="cs"/>
          <w:sz w:val="32"/>
          <w:szCs w:val="32"/>
          <w:rtl/>
          <w:lang w:val="en-US" w:bidi="ar-DZ"/>
        </w:rPr>
        <w:t xml:space="preserve">مؤسسة </w:t>
      </w:r>
      <w:r w:rsidR="00924068" w:rsidRPr="00924068">
        <w:rPr>
          <w:rFonts w:ascii="Traditional Arabic" w:hAnsi="Traditional Arabic" w:cs="Traditional Arabic"/>
          <w:sz w:val="32"/>
          <w:szCs w:val="32"/>
          <w:rtl/>
          <w:lang w:bidi="ar-DZ"/>
        </w:rPr>
        <w:t>كثيفة المعرفة</w:t>
      </w:r>
      <w:r w:rsidR="00B67876">
        <w:rPr>
          <w:rFonts w:ascii="Traditional Arabic" w:hAnsi="Traditional Arabic" w:cs="Traditional Arabic" w:hint="cs"/>
          <w:sz w:val="32"/>
          <w:szCs w:val="32"/>
          <w:rtl/>
          <w:lang w:bidi="ar-DZ"/>
        </w:rPr>
        <w:t>،</w:t>
      </w:r>
      <w:r w:rsidR="00924068" w:rsidRPr="00924068">
        <w:rPr>
          <w:rtl/>
        </w:rPr>
        <w:t xml:space="preserve"> </w:t>
      </w:r>
      <w:r w:rsidR="0073517C">
        <w:rPr>
          <w:rFonts w:ascii="Traditional Arabic" w:hAnsi="Traditional Arabic" w:cs="Traditional Arabic" w:hint="cs"/>
          <w:sz w:val="32"/>
          <w:szCs w:val="32"/>
          <w:rtl/>
        </w:rPr>
        <w:t>ت</w:t>
      </w:r>
      <w:r w:rsidR="00924068" w:rsidRPr="00924068">
        <w:rPr>
          <w:rFonts w:ascii="Traditional Arabic" w:hAnsi="Traditional Arabic" w:cs="Traditional Arabic"/>
          <w:sz w:val="32"/>
          <w:szCs w:val="32"/>
          <w:rtl/>
          <w:lang w:bidi="ar-DZ"/>
        </w:rPr>
        <w:t xml:space="preserve">واجه التحدي </w:t>
      </w:r>
      <w:r w:rsidR="00924068" w:rsidRPr="00DC54A9">
        <w:rPr>
          <w:rFonts w:ascii="Traditional Arabic" w:hAnsi="Traditional Arabic" w:cs="Traditional Arabic"/>
          <w:sz w:val="32"/>
          <w:szCs w:val="32"/>
          <w:rtl/>
          <w:lang w:bidi="ar-DZ"/>
        </w:rPr>
        <w:t xml:space="preserve">المتمثل </w:t>
      </w:r>
      <w:r w:rsidR="003656B5" w:rsidRPr="00DC54A9">
        <w:rPr>
          <w:rFonts w:ascii="Traditional Arabic" w:hAnsi="Traditional Arabic" w:cs="Traditional Arabic" w:hint="cs"/>
          <w:sz w:val="32"/>
          <w:szCs w:val="32"/>
          <w:rtl/>
          <w:lang w:bidi="ar-DZ"/>
        </w:rPr>
        <w:t xml:space="preserve">في </w:t>
      </w:r>
      <w:bookmarkStart w:id="70" w:name="_Hlk114755084"/>
      <w:r w:rsidR="0073517C">
        <w:rPr>
          <w:rFonts w:ascii="Traditional Arabic" w:hAnsi="Traditional Arabic" w:cs="Traditional Arabic" w:hint="cs"/>
          <w:sz w:val="32"/>
          <w:szCs w:val="32"/>
          <w:rtl/>
          <w:lang w:bidi="ar-DZ"/>
        </w:rPr>
        <w:t xml:space="preserve">تطبيق </w:t>
      </w:r>
      <w:r w:rsidR="003656B5" w:rsidRPr="00DC54A9">
        <w:rPr>
          <w:rFonts w:ascii="Traditional Arabic" w:hAnsi="Traditional Arabic" w:cs="Traditional Arabic"/>
          <w:sz w:val="32"/>
          <w:szCs w:val="32"/>
          <w:rtl/>
          <w:lang w:bidi="ar-DZ"/>
        </w:rPr>
        <w:t>الت</w:t>
      </w:r>
      <w:r w:rsidR="00F258A6">
        <w:rPr>
          <w:rFonts w:ascii="Traditional Arabic" w:hAnsi="Traditional Arabic" w:cs="Traditional Arabic" w:hint="cs"/>
          <w:sz w:val="32"/>
          <w:szCs w:val="32"/>
          <w:rtl/>
          <w:lang w:bidi="ar-DZ"/>
        </w:rPr>
        <w:t>كنولو</w:t>
      </w:r>
      <w:r w:rsidR="0073517C">
        <w:rPr>
          <w:rFonts w:ascii="Traditional Arabic" w:hAnsi="Traditional Arabic" w:cs="Traditional Arabic" w:hint="cs"/>
          <w:sz w:val="32"/>
          <w:szCs w:val="32"/>
          <w:rtl/>
          <w:lang w:val="en-US" w:bidi="ar-DZ"/>
        </w:rPr>
        <w:t xml:space="preserve">جيا </w:t>
      </w:r>
      <w:r w:rsidR="003656B5" w:rsidRPr="00DC54A9">
        <w:rPr>
          <w:rFonts w:ascii="Traditional Arabic" w:hAnsi="Traditional Arabic" w:cs="Traditional Arabic"/>
          <w:sz w:val="32"/>
          <w:szCs w:val="32"/>
          <w:rtl/>
          <w:lang w:bidi="ar-DZ"/>
        </w:rPr>
        <w:t>التعاونية</w:t>
      </w:r>
      <w:r w:rsidR="004E1358" w:rsidRPr="00E80B58">
        <w:rPr>
          <w:rFonts w:ascii="Traditional Arabic" w:hAnsi="Traditional Arabic" w:cs="Traditional Arabic"/>
          <w:sz w:val="32"/>
          <w:szCs w:val="32"/>
          <w:rtl/>
          <w:lang w:bidi="ar-DZ"/>
        </w:rPr>
        <w:t xml:space="preserve"> </w:t>
      </w:r>
      <w:r w:rsidR="00E80B58" w:rsidRPr="00E80B58">
        <w:rPr>
          <w:rFonts w:ascii="Traditional Arabic" w:hAnsi="Traditional Arabic" w:cs="Traditional Arabic" w:hint="cs"/>
          <w:sz w:val="32"/>
          <w:szCs w:val="32"/>
          <w:rtl/>
          <w:lang w:bidi="ar-DZ"/>
        </w:rPr>
        <w:t>باعتماد</w:t>
      </w:r>
      <w:r w:rsidR="00E80B58" w:rsidRPr="00E80B58">
        <w:rPr>
          <w:rFonts w:ascii="Traditional Arabic" w:hAnsi="Traditional Arabic" w:cs="Traditional Arabic"/>
          <w:sz w:val="32"/>
          <w:szCs w:val="32"/>
          <w:rtl/>
          <w:lang w:bidi="ar-DZ"/>
        </w:rPr>
        <w:t xml:space="preserve"> التفاعل الاجتماعي </w:t>
      </w:r>
      <w:bookmarkEnd w:id="70"/>
      <w:r w:rsidR="004E1358" w:rsidRPr="00DC54A9">
        <w:rPr>
          <w:rFonts w:ascii="Traditional Arabic" w:hAnsi="Traditional Arabic" w:cs="Traditional Arabic" w:hint="cs"/>
          <w:sz w:val="32"/>
          <w:szCs w:val="32"/>
          <w:rtl/>
          <w:lang w:bidi="ar-DZ"/>
        </w:rPr>
        <w:t xml:space="preserve">بين </w:t>
      </w:r>
      <w:r w:rsidR="00656E7A">
        <w:rPr>
          <w:rFonts w:ascii="Traditional Arabic" w:hAnsi="Traditional Arabic" w:cs="Traditional Arabic" w:hint="cs"/>
          <w:sz w:val="32"/>
          <w:szCs w:val="32"/>
          <w:rtl/>
          <w:lang w:bidi="ar-DZ"/>
        </w:rPr>
        <w:t>ال</w:t>
      </w:r>
      <w:r w:rsidR="00DC54A9" w:rsidRPr="00DC54A9">
        <w:rPr>
          <w:rFonts w:ascii="Traditional Arabic" w:hAnsi="Traditional Arabic" w:cs="Traditional Arabic" w:hint="cs"/>
          <w:sz w:val="32"/>
          <w:szCs w:val="32"/>
          <w:rtl/>
          <w:lang w:bidi="ar-DZ"/>
        </w:rPr>
        <w:t>عمال</w:t>
      </w:r>
      <w:r w:rsidR="00656E7A" w:rsidRPr="00656E7A">
        <w:rPr>
          <w:rtl/>
        </w:rPr>
        <w:t xml:space="preserve"> </w:t>
      </w:r>
      <w:r w:rsidR="00656E7A" w:rsidRPr="00B67876">
        <w:rPr>
          <w:rFonts w:ascii="Traditional Arabic" w:hAnsi="Traditional Arabic" w:cs="Traditional Arabic" w:hint="cs"/>
          <w:sz w:val="32"/>
          <w:szCs w:val="32"/>
          <w:rtl/>
          <w:lang w:bidi="ar-DZ"/>
        </w:rPr>
        <w:t>الذين</w:t>
      </w:r>
      <w:r w:rsidR="00656E7A">
        <w:rPr>
          <w:rFonts w:hint="cs"/>
          <w:rtl/>
        </w:rPr>
        <w:t xml:space="preserve"> </w:t>
      </w:r>
      <w:r w:rsidR="00656E7A" w:rsidRPr="00656E7A">
        <w:rPr>
          <w:rFonts w:ascii="Traditional Arabic" w:hAnsi="Traditional Arabic" w:cs="Traditional Arabic"/>
          <w:sz w:val="32"/>
          <w:szCs w:val="32"/>
          <w:rtl/>
          <w:lang w:bidi="ar-DZ"/>
        </w:rPr>
        <w:t>يؤدون أعمالًا فكرية</w:t>
      </w:r>
      <w:r w:rsidR="00DC54A9" w:rsidRPr="00DC54A9">
        <w:rPr>
          <w:rFonts w:ascii="Traditional Arabic" w:hAnsi="Traditional Arabic" w:cs="Traditional Arabic" w:hint="cs"/>
          <w:sz w:val="32"/>
          <w:szCs w:val="32"/>
          <w:rtl/>
          <w:lang w:bidi="ar-DZ"/>
        </w:rPr>
        <w:t xml:space="preserve"> </w:t>
      </w:r>
      <w:r w:rsidR="00BC392E">
        <w:rPr>
          <w:rFonts w:ascii="Traditional Arabic" w:hAnsi="Traditional Arabic" w:cs="Traditional Arabic" w:hint="cs"/>
          <w:sz w:val="32"/>
          <w:szCs w:val="32"/>
          <w:rtl/>
          <w:lang w:val="en-US" w:bidi="ar-DZ"/>
        </w:rPr>
        <w:t>مع</w:t>
      </w:r>
      <w:r w:rsidR="004E644C" w:rsidRPr="004E644C">
        <w:rPr>
          <w:rtl/>
        </w:rPr>
        <w:t xml:space="preserve"> </w:t>
      </w:r>
      <w:r w:rsidR="004E644C" w:rsidRPr="004E644C">
        <w:rPr>
          <w:rFonts w:ascii="Traditional Arabic" w:hAnsi="Traditional Arabic" w:cs="Traditional Arabic"/>
          <w:sz w:val="32"/>
          <w:szCs w:val="32"/>
          <w:rtl/>
          <w:lang w:val="en-US" w:bidi="ar-DZ"/>
        </w:rPr>
        <w:t>العملاء</w:t>
      </w:r>
      <w:r w:rsidR="004E644C">
        <w:rPr>
          <w:rFonts w:ascii="Traditional Arabic" w:hAnsi="Traditional Arabic" w:cs="Traditional Arabic" w:hint="cs"/>
          <w:sz w:val="32"/>
          <w:szCs w:val="32"/>
          <w:rtl/>
          <w:lang w:val="en-US" w:bidi="ar-DZ"/>
        </w:rPr>
        <w:t xml:space="preserve"> وغيرهم من</w:t>
      </w:r>
      <w:r w:rsidR="004E1358">
        <w:rPr>
          <w:rFonts w:ascii="Traditional Arabic" w:hAnsi="Traditional Arabic" w:cs="Traditional Arabic" w:hint="cs"/>
          <w:sz w:val="32"/>
          <w:szCs w:val="32"/>
          <w:rtl/>
          <w:lang w:bidi="ar-DZ"/>
        </w:rPr>
        <w:t xml:space="preserve"> أصحاب المصلحة</w:t>
      </w:r>
      <w:r w:rsidR="004E644C">
        <w:rPr>
          <w:rFonts w:ascii="Traditional Arabic" w:hAnsi="Traditional Arabic" w:cs="Traditional Arabic" w:hint="cs"/>
          <w:sz w:val="32"/>
          <w:szCs w:val="32"/>
          <w:rtl/>
          <w:lang w:bidi="ar-DZ"/>
        </w:rPr>
        <w:t xml:space="preserve"> الخارجيين</w:t>
      </w:r>
      <w:r w:rsidR="004E644C" w:rsidRPr="004E644C">
        <w:rPr>
          <w:rtl/>
        </w:rPr>
        <w:t xml:space="preserve"> </w:t>
      </w:r>
      <w:r w:rsidR="004E644C" w:rsidRPr="004E644C">
        <w:rPr>
          <w:rFonts w:ascii="Traditional Arabic" w:hAnsi="Traditional Arabic" w:cs="Traditional Arabic"/>
          <w:sz w:val="32"/>
          <w:szCs w:val="32"/>
          <w:rtl/>
          <w:lang w:bidi="ar-DZ"/>
        </w:rPr>
        <w:t>من أجل</w:t>
      </w:r>
      <w:r w:rsidR="00924068">
        <w:rPr>
          <w:rFonts w:ascii="Traditional Arabic" w:hAnsi="Traditional Arabic" w:cs="Traditional Arabic" w:hint="cs"/>
          <w:sz w:val="32"/>
          <w:szCs w:val="32"/>
          <w:rtl/>
          <w:lang w:bidi="ar-DZ"/>
        </w:rPr>
        <w:t xml:space="preserve"> </w:t>
      </w:r>
      <w:r w:rsidR="004E644C">
        <w:rPr>
          <w:rFonts w:ascii="Traditional Arabic" w:hAnsi="Traditional Arabic" w:cs="Traditional Arabic" w:hint="cs"/>
          <w:sz w:val="32"/>
          <w:szCs w:val="32"/>
          <w:rtl/>
          <w:lang w:bidi="ar-DZ"/>
        </w:rPr>
        <w:t>ا</w:t>
      </w:r>
      <w:r w:rsidR="00924068">
        <w:rPr>
          <w:rFonts w:ascii="Traditional Arabic" w:hAnsi="Traditional Arabic" w:cs="Traditional Arabic" w:hint="cs"/>
          <w:sz w:val="32"/>
          <w:szCs w:val="32"/>
          <w:rtl/>
          <w:lang w:bidi="ar-DZ"/>
        </w:rPr>
        <w:t>ستخراج المعرفة ال</w:t>
      </w:r>
      <w:r w:rsidR="008E5E8D">
        <w:rPr>
          <w:rFonts w:ascii="Traditional Arabic" w:hAnsi="Traditional Arabic" w:cs="Traditional Arabic" w:hint="cs"/>
          <w:sz w:val="32"/>
          <w:szCs w:val="32"/>
          <w:rtl/>
          <w:lang w:bidi="ar-DZ"/>
        </w:rPr>
        <w:t>ضمني</w:t>
      </w:r>
      <w:r w:rsidR="00924068">
        <w:rPr>
          <w:rFonts w:ascii="Traditional Arabic" w:hAnsi="Traditional Arabic" w:cs="Traditional Arabic" w:hint="cs"/>
          <w:sz w:val="32"/>
          <w:szCs w:val="32"/>
          <w:rtl/>
          <w:lang w:bidi="ar-DZ"/>
        </w:rPr>
        <w:t>ة</w:t>
      </w:r>
      <w:r w:rsidR="00F258A6">
        <w:rPr>
          <w:rFonts w:ascii="Traditional Arabic" w:hAnsi="Traditional Arabic" w:cs="Traditional Arabic" w:hint="cs"/>
          <w:sz w:val="32"/>
          <w:szCs w:val="32"/>
          <w:rtl/>
          <w:lang w:bidi="ar-DZ"/>
        </w:rPr>
        <w:t xml:space="preserve"> </w:t>
      </w:r>
      <w:r w:rsidR="008E5E8D" w:rsidRPr="008E5E8D">
        <w:rPr>
          <w:rFonts w:ascii="Traditional Arabic" w:hAnsi="Traditional Arabic" w:cs="Traditional Arabic"/>
          <w:sz w:val="32"/>
          <w:szCs w:val="32"/>
          <w:rtl/>
          <w:lang w:bidi="ar-DZ"/>
        </w:rPr>
        <w:t>وقد تعمل على ت</w:t>
      </w:r>
      <w:r w:rsidR="008E5E8D">
        <w:rPr>
          <w:rFonts w:ascii="Traditional Arabic" w:hAnsi="Traditional Arabic" w:cs="Traditional Arabic" w:hint="cs"/>
          <w:sz w:val="32"/>
          <w:szCs w:val="32"/>
          <w:rtl/>
          <w:lang w:bidi="ar-DZ"/>
        </w:rPr>
        <w:t xml:space="preserve">طوير </w:t>
      </w:r>
      <w:r w:rsidR="00F258A6">
        <w:rPr>
          <w:rFonts w:ascii="Traditional Arabic" w:hAnsi="Traditional Arabic" w:cs="Traditional Arabic" w:hint="cs"/>
          <w:sz w:val="32"/>
          <w:szCs w:val="32"/>
          <w:rtl/>
          <w:lang w:bidi="ar-DZ"/>
        </w:rPr>
        <w:t>الابداع التنظيمي</w:t>
      </w:r>
      <w:r w:rsidR="00317AE5" w:rsidRPr="00317AE5">
        <w:rPr>
          <w:rFonts w:ascii="Traditional Arabic" w:hAnsi="Traditional Arabic" w:cs="Traditional Arabic"/>
          <w:sz w:val="32"/>
          <w:szCs w:val="32"/>
          <w:rtl/>
          <w:lang w:bidi="ar-DZ"/>
        </w:rPr>
        <w:t>.</w:t>
      </w:r>
      <w:r w:rsidR="00E80B58" w:rsidRPr="00A328B1">
        <w:rPr>
          <w:rFonts w:ascii="Traditional Arabic" w:hAnsi="Traditional Arabic" w:cs="Traditional Arabic"/>
          <w:sz w:val="32"/>
          <w:szCs w:val="32"/>
          <w:rtl/>
          <w:lang w:bidi="ar-DZ"/>
        </w:rPr>
        <w:t xml:space="preserve"> </w:t>
      </w:r>
      <w:r w:rsidR="007A0A03" w:rsidRPr="007A0A03">
        <w:rPr>
          <w:rFonts w:ascii="Traditional Arabic" w:hAnsi="Traditional Arabic" w:cs="Traditional Arabic"/>
          <w:sz w:val="32"/>
          <w:szCs w:val="32"/>
          <w:rtl/>
          <w:lang w:bidi="ar-DZ"/>
        </w:rPr>
        <w:t>يعتمد هذا البحث على</w:t>
      </w:r>
      <w:r w:rsidR="007A0A03">
        <w:rPr>
          <w:rFonts w:ascii="Traditional Arabic" w:hAnsi="Traditional Arabic" w:cs="Traditional Arabic" w:hint="cs"/>
          <w:sz w:val="32"/>
          <w:szCs w:val="32"/>
          <w:rtl/>
          <w:lang w:bidi="ar-DZ"/>
        </w:rPr>
        <w:t xml:space="preserve"> جمع</w:t>
      </w:r>
      <w:r w:rsidR="007A0A03" w:rsidRPr="007A0A03">
        <w:rPr>
          <w:rFonts w:ascii="Traditional Arabic" w:hAnsi="Traditional Arabic" w:cs="Traditional Arabic"/>
          <w:sz w:val="32"/>
          <w:szCs w:val="32"/>
          <w:rtl/>
          <w:lang w:bidi="ar-DZ"/>
        </w:rPr>
        <w:t xml:space="preserve"> بيانا</w:t>
      </w:r>
      <w:r w:rsidR="007A0A03">
        <w:rPr>
          <w:rFonts w:ascii="Traditional Arabic" w:hAnsi="Traditional Arabic" w:cs="Traditional Arabic" w:hint="cs"/>
          <w:sz w:val="32"/>
          <w:szCs w:val="32"/>
          <w:rtl/>
          <w:lang w:bidi="ar-DZ"/>
        </w:rPr>
        <w:t>ت</w:t>
      </w:r>
      <w:r w:rsidR="007A0A03" w:rsidRPr="007A0A03">
        <w:rPr>
          <w:rFonts w:ascii="Traditional Arabic" w:hAnsi="Traditional Arabic" w:cs="Traditional Arabic"/>
          <w:sz w:val="32"/>
          <w:szCs w:val="32"/>
          <w:rtl/>
          <w:lang w:bidi="ar-DZ"/>
        </w:rPr>
        <w:t xml:space="preserve"> </w:t>
      </w:r>
      <w:r w:rsidR="000B3462" w:rsidRPr="000B3462">
        <w:rPr>
          <w:rFonts w:ascii="Traditional Arabic" w:hAnsi="Traditional Arabic" w:cs="Traditional Arabic"/>
          <w:sz w:val="32"/>
          <w:szCs w:val="32"/>
          <w:rtl/>
          <w:lang w:bidi="ar-DZ"/>
        </w:rPr>
        <w:t>واسع</w:t>
      </w:r>
      <w:r w:rsidR="007A0A03">
        <w:rPr>
          <w:rFonts w:ascii="Traditional Arabic" w:hAnsi="Traditional Arabic" w:cs="Traditional Arabic" w:hint="cs"/>
          <w:sz w:val="32"/>
          <w:szCs w:val="32"/>
          <w:rtl/>
          <w:lang w:bidi="ar-DZ"/>
        </w:rPr>
        <w:t>ة</w:t>
      </w:r>
      <w:r w:rsidR="000B3462" w:rsidRPr="000B3462">
        <w:rPr>
          <w:rFonts w:ascii="Traditional Arabic" w:hAnsi="Traditional Arabic" w:cs="Traditional Arabic"/>
          <w:sz w:val="32"/>
          <w:szCs w:val="32"/>
          <w:rtl/>
          <w:lang w:bidi="ar-DZ"/>
        </w:rPr>
        <w:t xml:space="preserve"> النطاق</w:t>
      </w:r>
      <w:r w:rsidR="000B3462" w:rsidRPr="000B3462">
        <w:rPr>
          <w:rFonts w:ascii="Traditional Arabic" w:hAnsi="Traditional Arabic" w:cs="Traditional Arabic" w:hint="cs"/>
          <w:sz w:val="32"/>
          <w:szCs w:val="32"/>
          <w:rtl/>
          <w:lang w:bidi="ar-DZ"/>
        </w:rPr>
        <w:t xml:space="preserve"> </w:t>
      </w:r>
      <w:r w:rsidR="00A328B1">
        <w:rPr>
          <w:rFonts w:ascii="Traditional Arabic" w:hAnsi="Traditional Arabic" w:cs="Traditional Arabic" w:hint="cs"/>
          <w:sz w:val="32"/>
          <w:szCs w:val="32"/>
          <w:rtl/>
          <w:lang w:bidi="ar-DZ"/>
        </w:rPr>
        <w:t>لأن</w:t>
      </w:r>
      <w:r w:rsidR="007A0A03">
        <w:rPr>
          <w:rFonts w:ascii="Traditional Arabic" w:hAnsi="Traditional Arabic" w:cs="Traditional Arabic" w:hint="cs"/>
          <w:sz w:val="32"/>
          <w:szCs w:val="32"/>
          <w:rtl/>
          <w:lang w:bidi="ar-DZ"/>
        </w:rPr>
        <w:t xml:space="preserve"> للشركة </w:t>
      </w:r>
      <w:r w:rsidR="007A0A03" w:rsidRPr="007A0A03">
        <w:rPr>
          <w:rFonts w:ascii="Traditional Arabic" w:hAnsi="Traditional Arabic" w:cs="Traditional Arabic"/>
          <w:sz w:val="32"/>
          <w:szCs w:val="32"/>
          <w:rtl/>
          <w:lang w:bidi="ar-DZ"/>
        </w:rPr>
        <w:t>مديرية مركزي</w:t>
      </w:r>
      <w:r w:rsidR="007A0A03">
        <w:rPr>
          <w:rFonts w:ascii="Traditional Arabic" w:hAnsi="Traditional Arabic" w:cs="Traditional Arabic" w:hint="cs"/>
          <w:sz w:val="32"/>
          <w:szCs w:val="32"/>
          <w:rtl/>
          <w:lang w:bidi="ar-DZ"/>
        </w:rPr>
        <w:t>ة</w:t>
      </w:r>
      <w:r w:rsidR="00A328B1" w:rsidRPr="00A328B1">
        <w:rPr>
          <w:rFonts w:ascii="Traditional Arabic" w:hAnsi="Traditional Arabic" w:cs="Traditional Arabic"/>
          <w:sz w:val="32"/>
          <w:szCs w:val="32"/>
          <w:rtl/>
          <w:lang w:bidi="ar-DZ"/>
        </w:rPr>
        <w:t xml:space="preserve"> </w:t>
      </w:r>
      <w:r w:rsidR="006958F7">
        <w:rPr>
          <w:rFonts w:ascii="Traditional Arabic" w:hAnsi="Traditional Arabic" w:cs="Traditional Arabic" w:hint="cs"/>
          <w:sz w:val="32"/>
          <w:szCs w:val="32"/>
          <w:rtl/>
          <w:lang w:bidi="ar-DZ"/>
        </w:rPr>
        <w:t xml:space="preserve">بالعاصمة ولها </w:t>
      </w:r>
      <w:r w:rsidR="006D2A72">
        <w:rPr>
          <w:rFonts w:ascii="Traditional Arabic" w:hAnsi="Traditional Arabic" w:cs="Traditional Arabic" w:hint="cs"/>
          <w:sz w:val="32"/>
          <w:szCs w:val="32"/>
          <w:rtl/>
          <w:lang w:bidi="ar-DZ"/>
        </w:rPr>
        <w:t xml:space="preserve">خمسون </w:t>
      </w:r>
      <w:r w:rsidR="0073517C" w:rsidRPr="0073517C">
        <w:rPr>
          <w:rFonts w:ascii="Traditional Arabic" w:hAnsi="Traditional Arabic" w:cs="Traditional Arabic" w:hint="cs"/>
          <w:sz w:val="28"/>
          <w:szCs w:val="28"/>
          <w:rtl/>
          <w:lang w:bidi="ar-DZ"/>
        </w:rPr>
        <w:t>"50"</w:t>
      </w:r>
      <w:r w:rsidR="006D2A72">
        <w:rPr>
          <w:rFonts w:ascii="Traditional Arabic" w:hAnsi="Traditional Arabic" w:cs="Traditional Arabic" w:hint="cs"/>
          <w:sz w:val="32"/>
          <w:szCs w:val="32"/>
          <w:rtl/>
          <w:lang w:bidi="ar-DZ"/>
        </w:rPr>
        <w:t xml:space="preserve"> مديرية فرعية</w:t>
      </w:r>
      <w:r w:rsidR="009D7EC0">
        <w:rPr>
          <w:rFonts w:ascii="Traditional Arabic" w:hAnsi="Traditional Arabic" w:cs="Traditional Arabic" w:hint="cs"/>
          <w:sz w:val="32"/>
          <w:szCs w:val="32"/>
          <w:rtl/>
          <w:lang w:bidi="ar-DZ"/>
        </w:rPr>
        <w:t xml:space="preserve"> </w:t>
      </w:r>
      <w:r w:rsidR="006958F7">
        <w:rPr>
          <w:rFonts w:ascii="Traditional Arabic" w:hAnsi="Traditional Arabic" w:cs="Traditional Arabic" w:hint="cs"/>
          <w:sz w:val="32"/>
          <w:szCs w:val="32"/>
          <w:rtl/>
          <w:lang w:bidi="ar-DZ"/>
        </w:rPr>
        <w:t xml:space="preserve">موزعة </w:t>
      </w:r>
      <w:r w:rsidR="009D7EC0">
        <w:rPr>
          <w:rFonts w:ascii="Traditional Arabic" w:hAnsi="Traditional Arabic" w:cs="Traditional Arabic" w:hint="cs"/>
          <w:sz w:val="32"/>
          <w:szCs w:val="32"/>
          <w:rtl/>
          <w:lang w:bidi="ar-DZ"/>
        </w:rPr>
        <w:t>عبر ولايات الوطن</w:t>
      </w:r>
      <w:r w:rsidR="006958F7">
        <w:rPr>
          <w:rFonts w:ascii="Traditional Arabic" w:hAnsi="Traditional Arabic" w:cs="Traditional Arabic" w:hint="cs"/>
          <w:sz w:val="32"/>
          <w:szCs w:val="32"/>
          <w:rtl/>
          <w:lang w:bidi="ar-DZ"/>
        </w:rPr>
        <w:t>.</w:t>
      </w:r>
      <w:r w:rsidR="009D7EC0">
        <w:rPr>
          <w:rFonts w:ascii="Traditional Arabic" w:hAnsi="Traditional Arabic" w:cs="Traditional Arabic" w:hint="cs"/>
          <w:sz w:val="32"/>
          <w:szCs w:val="32"/>
          <w:rtl/>
          <w:lang w:bidi="ar-DZ"/>
        </w:rPr>
        <w:t xml:space="preserve"> </w:t>
      </w:r>
      <w:r w:rsidR="006410D0">
        <w:rPr>
          <w:rFonts w:ascii="Traditional Arabic" w:hAnsi="Traditional Arabic" w:cs="Traditional Arabic" w:hint="cs"/>
          <w:sz w:val="32"/>
          <w:szCs w:val="32"/>
          <w:rtl/>
          <w:lang w:bidi="ar-DZ"/>
        </w:rPr>
        <w:t>شمل</w:t>
      </w:r>
      <w:r w:rsidR="00D56C3B">
        <w:rPr>
          <w:rFonts w:ascii="Traditional Arabic" w:hAnsi="Traditional Arabic" w:cs="Traditional Arabic" w:hint="cs"/>
          <w:sz w:val="32"/>
          <w:szCs w:val="32"/>
          <w:rtl/>
          <w:lang w:bidi="ar-DZ"/>
        </w:rPr>
        <w:t xml:space="preserve"> مجتمع البحث</w:t>
      </w:r>
      <w:r w:rsidR="006410D0">
        <w:rPr>
          <w:rFonts w:ascii="Traditional Arabic" w:hAnsi="Traditional Arabic" w:cs="Traditional Arabic" w:hint="cs"/>
          <w:sz w:val="32"/>
          <w:szCs w:val="32"/>
          <w:rtl/>
          <w:lang w:bidi="ar-DZ"/>
        </w:rPr>
        <w:t xml:space="preserve"> </w:t>
      </w:r>
      <w:r w:rsidR="00656E7A" w:rsidRPr="00656E7A">
        <w:rPr>
          <w:rFonts w:ascii="Traditional Arabic" w:hAnsi="Traditional Arabic" w:cs="Traditional Arabic"/>
          <w:sz w:val="32"/>
          <w:szCs w:val="32"/>
          <w:rtl/>
          <w:lang w:bidi="ar-DZ"/>
        </w:rPr>
        <w:t>مديري المستويات الثلاث</w:t>
      </w:r>
      <w:r w:rsidR="00ED5E4E">
        <w:rPr>
          <w:rFonts w:ascii="Traditional Arabic" w:hAnsi="Traditional Arabic" w:cs="Traditional Arabic" w:hint="cs"/>
          <w:sz w:val="32"/>
          <w:szCs w:val="32"/>
          <w:rtl/>
          <w:lang w:bidi="ar-DZ"/>
        </w:rPr>
        <w:t xml:space="preserve"> للإدارة وفئة قليلة من الموظفين التقنيين</w:t>
      </w:r>
      <w:r w:rsidR="00656E7A" w:rsidRPr="00656E7A">
        <w:rPr>
          <w:rFonts w:ascii="Traditional Arabic" w:hAnsi="Traditional Arabic" w:cs="Traditional Arabic"/>
          <w:sz w:val="32"/>
          <w:szCs w:val="32"/>
          <w:rtl/>
          <w:lang w:bidi="ar-DZ"/>
        </w:rPr>
        <w:t>.</w:t>
      </w:r>
      <w:r w:rsidR="00A328B1" w:rsidRPr="00A328B1">
        <w:rPr>
          <w:rtl/>
        </w:rPr>
        <w:t xml:space="preserve"> </w:t>
      </w:r>
    </w:p>
    <w:p w14:paraId="2B34005B" w14:textId="7971B943" w:rsidR="00AC5E65" w:rsidRDefault="00D56C3B" w:rsidP="00F37746">
      <w:pPr>
        <w:bidi/>
        <w:spacing w:line="360" w:lineRule="auto"/>
        <w:ind w:firstLine="702"/>
        <w:jc w:val="both"/>
        <w:rPr>
          <w:rFonts w:ascii="Traditional Arabic" w:hAnsi="Traditional Arabic" w:cs="Traditional Arabic"/>
          <w:sz w:val="32"/>
          <w:szCs w:val="32"/>
          <w:lang w:bidi="ar-DZ"/>
        </w:rPr>
      </w:pPr>
      <w:r w:rsidRPr="00D56C3B">
        <w:rPr>
          <w:rFonts w:ascii="Traditional Arabic" w:hAnsi="Traditional Arabic" w:cs="Traditional Arabic"/>
          <w:sz w:val="32"/>
          <w:szCs w:val="32"/>
          <w:rtl/>
          <w:lang w:bidi="ar-DZ"/>
        </w:rPr>
        <w:t xml:space="preserve">تم </w:t>
      </w:r>
      <w:r w:rsidR="00FA2F90">
        <w:rPr>
          <w:rFonts w:ascii="Traditional Arabic" w:hAnsi="Traditional Arabic" w:cs="Traditional Arabic" w:hint="cs"/>
          <w:sz w:val="32"/>
          <w:szCs w:val="32"/>
          <w:rtl/>
          <w:lang w:bidi="ar-DZ"/>
        </w:rPr>
        <w:t xml:space="preserve">اختيار </w:t>
      </w:r>
      <w:r w:rsidRPr="00D56C3B">
        <w:rPr>
          <w:rFonts w:ascii="Traditional Arabic" w:hAnsi="Traditional Arabic" w:cs="Traditional Arabic"/>
          <w:sz w:val="32"/>
          <w:szCs w:val="32"/>
          <w:rtl/>
          <w:lang w:bidi="ar-DZ"/>
        </w:rPr>
        <w:t>نهج العينات</w:t>
      </w:r>
      <w:r w:rsidR="002D6876" w:rsidRPr="002D6876">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غير احتمالية</w:t>
      </w:r>
      <w:r w:rsidR="00FA2F90">
        <w:rPr>
          <w:rFonts w:ascii="Traditional Arabic" w:hAnsi="Traditional Arabic" w:cs="Traditional Arabic" w:hint="cs"/>
          <w:sz w:val="32"/>
          <w:szCs w:val="32"/>
          <w:rtl/>
          <w:lang w:bidi="ar-DZ"/>
        </w:rPr>
        <w:t xml:space="preserve">، تحديدا </w:t>
      </w:r>
      <w:r w:rsidR="00FA2F90" w:rsidRPr="00FA2F90">
        <w:rPr>
          <w:rFonts w:ascii="Traditional Arabic" w:hAnsi="Traditional Arabic" w:cs="Traditional Arabic"/>
          <w:sz w:val="32"/>
          <w:szCs w:val="32"/>
          <w:rtl/>
          <w:lang w:bidi="ar-DZ"/>
        </w:rPr>
        <w:t>استخدام</w:t>
      </w:r>
      <w:r w:rsidR="00FA2F90">
        <w:rPr>
          <w:rFonts w:ascii="Traditional Arabic" w:hAnsi="Traditional Arabic" w:cs="Traditional Arabic" w:hint="cs"/>
          <w:sz w:val="32"/>
          <w:szCs w:val="32"/>
          <w:rtl/>
          <w:lang w:bidi="ar-DZ"/>
        </w:rPr>
        <w:t xml:space="preserve">نا </w:t>
      </w:r>
      <w:r w:rsidR="00190806">
        <w:rPr>
          <w:rFonts w:ascii="Traditional Arabic" w:hAnsi="Traditional Arabic" w:cs="Traditional Arabic" w:hint="cs"/>
          <w:sz w:val="32"/>
          <w:szCs w:val="32"/>
          <w:rtl/>
          <w:lang w:val="en-US" w:bidi="ar-DZ"/>
        </w:rPr>
        <w:t>ت</w:t>
      </w:r>
      <w:r w:rsidR="00B0400D">
        <w:rPr>
          <w:rFonts w:ascii="Traditional Arabic" w:hAnsi="Traditional Arabic" w:cs="Traditional Arabic" w:hint="cs"/>
          <w:sz w:val="32"/>
          <w:szCs w:val="32"/>
          <w:rtl/>
          <w:lang w:bidi="ar-DZ"/>
        </w:rPr>
        <w:t>ق</w:t>
      </w:r>
      <w:r w:rsidR="00190806">
        <w:rPr>
          <w:rFonts w:ascii="Traditional Arabic" w:hAnsi="Traditional Arabic" w:cs="Traditional Arabic" w:hint="cs"/>
          <w:sz w:val="32"/>
          <w:szCs w:val="32"/>
          <w:rtl/>
          <w:lang w:bidi="ar-DZ"/>
        </w:rPr>
        <w:t>ني</w:t>
      </w:r>
      <w:r w:rsidR="00B0400D">
        <w:rPr>
          <w:rFonts w:ascii="Traditional Arabic" w:hAnsi="Traditional Arabic" w:cs="Traditional Arabic" w:hint="cs"/>
          <w:sz w:val="32"/>
          <w:szCs w:val="32"/>
          <w:rtl/>
          <w:lang w:bidi="ar-DZ"/>
        </w:rPr>
        <w:t>ة "العينة الغرضية</w:t>
      </w:r>
      <w:r w:rsidR="00F37746">
        <w:rPr>
          <w:rFonts w:ascii="Traditional Arabic" w:hAnsi="Traditional Arabic" w:cs="Traditional Arabic" w:hint="cs"/>
          <w:sz w:val="32"/>
          <w:szCs w:val="32"/>
          <w:rtl/>
          <w:lang w:bidi="ar-DZ"/>
        </w:rPr>
        <w:t>" (</w:t>
      </w:r>
      <w:r w:rsidR="00F37746" w:rsidRPr="00B0400D">
        <w:rPr>
          <w:rFonts w:ascii="Traditional Arabic" w:hAnsi="Traditional Arabic" w:cs="Traditional Arabic" w:hint="cs"/>
          <w:sz w:val="32"/>
          <w:szCs w:val="32"/>
          <w:rtl/>
          <w:lang w:bidi="ar-DZ"/>
        </w:rPr>
        <w:t>الهادف</w:t>
      </w:r>
      <w:r w:rsidR="00F37746" w:rsidRPr="00B0400D">
        <w:rPr>
          <w:rFonts w:ascii="Traditional Arabic" w:hAnsi="Traditional Arabic" w:cs="Traditional Arabic" w:hint="eastAsia"/>
          <w:sz w:val="32"/>
          <w:szCs w:val="32"/>
          <w:rtl/>
          <w:lang w:bidi="ar-DZ"/>
        </w:rPr>
        <w:t>ة</w:t>
      </w:r>
      <w:r w:rsidR="0030045F">
        <w:rPr>
          <w:rFonts w:ascii="Traditional Arabic" w:hAnsi="Traditional Arabic" w:cs="Traditional Arabic"/>
          <w:sz w:val="32"/>
          <w:szCs w:val="32"/>
          <w:lang w:bidi="ar-DZ"/>
        </w:rPr>
        <w:t>(</w:t>
      </w:r>
      <w:r w:rsidR="00B0400D">
        <w:rPr>
          <w:rFonts w:ascii="Traditional Arabic" w:hAnsi="Traditional Arabic" w:cs="Traditional Arabic" w:hint="cs"/>
          <w:sz w:val="32"/>
          <w:szCs w:val="32"/>
          <w:rtl/>
          <w:lang w:bidi="ar-DZ"/>
        </w:rPr>
        <w:t xml:space="preserve"> </w:t>
      </w:r>
      <w:bookmarkStart w:id="71" w:name="_Hlk100401232"/>
      <w:sdt>
        <w:sdtPr>
          <w:rPr>
            <w:rFonts w:asciiTheme="majorBidi" w:hAnsiTheme="majorBidi" w:cstheme="majorBidi"/>
            <w:sz w:val="28"/>
            <w:szCs w:val="28"/>
            <w:rtl/>
            <w:lang w:bidi="ar-DZ"/>
          </w:rPr>
          <w:id w:val="-485080898"/>
          <w:citation/>
        </w:sdtPr>
        <w:sdtContent>
          <w:r w:rsidR="008D0214" w:rsidRPr="002602A7">
            <w:rPr>
              <w:rFonts w:asciiTheme="majorBidi" w:hAnsiTheme="majorBidi" w:cstheme="majorBidi"/>
              <w:sz w:val="28"/>
              <w:szCs w:val="28"/>
              <w:rtl/>
              <w:lang w:bidi="ar-DZ"/>
            </w:rPr>
            <w:fldChar w:fldCharType="begin"/>
          </w:r>
          <w:r w:rsidR="008D0214" w:rsidRPr="002602A7">
            <w:rPr>
              <w:rFonts w:asciiTheme="majorBidi" w:hAnsiTheme="majorBidi" w:cstheme="majorBidi"/>
              <w:sz w:val="28"/>
              <w:szCs w:val="28"/>
              <w:lang w:bidi="ar-DZ"/>
            </w:rPr>
            <w:instrText xml:space="preserve"> CITATION Eti16 \l 1036 </w:instrText>
          </w:r>
          <w:r w:rsidR="008D0214" w:rsidRPr="002602A7">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(Etikan , Musa, &amp; Alkassim, 2016)</w:t>
          </w:r>
          <w:r w:rsidR="008D0214" w:rsidRPr="002602A7">
            <w:rPr>
              <w:rFonts w:asciiTheme="majorBidi" w:hAnsiTheme="majorBidi" w:cstheme="majorBidi"/>
              <w:sz w:val="28"/>
              <w:szCs w:val="28"/>
              <w:rtl/>
              <w:lang w:bidi="ar-DZ"/>
            </w:rPr>
            <w:fldChar w:fldCharType="end"/>
          </w:r>
        </w:sdtContent>
      </w:sdt>
      <w:bookmarkEnd w:id="71"/>
      <w:r w:rsidR="001B75CD">
        <w:rPr>
          <w:rFonts w:ascii="Traditional Arabic" w:hAnsi="Traditional Arabic" w:cs="Traditional Arabic" w:hint="cs"/>
          <w:sz w:val="32"/>
          <w:szCs w:val="32"/>
          <w:rtl/>
          <w:lang w:val="en-US" w:bidi="ar-DZ"/>
        </w:rPr>
        <w:t xml:space="preserve"> </w:t>
      </w:r>
      <w:r w:rsidR="00AB6E0D" w:rsidRPr="00B0400D">
        <w:rPr>
          <w:rFonts w:ascii="Traditional Arabic" w:hAnsi="Traditional Arabic" w:cs="Traditional Arabic"/>
          <w:sz w:val="32"/>
          <w:szCs w:val="32"/>
          <w:rtl/>
          <w:lang w:bidi="ar-DZ"/>
        </w:rPr>
        <w:t xml:space="preserve">حيث </w:t>
      </w:r>
      <w:r w:rsidR="00AB6E0D">
        <w:rPr>
          <w:rFonts w:ascii="Traditional Arabic" w:hAnsi="Traditional Arabic" w:cs="Traditional Arabic" w:hint="cs"/>
          <w:sz w:val="32"/>
          <w:szCs w:val="32"/>
          <w:rtl/>
          <w:lang w:bidi="ar-DZ"/>
        </w:rPr>
        <w:t>يقوم الباحث ب</w:t>
      </w:r>
      <w:r w:rsidR="00AB6E0D" w:rsidRPr="00B0400D">
        <w:rPr>
          <w:rFonts w:ascii="Traditional Arabic" w:hAnsi="Traditional Arabic" w:cs="Traditional Arabic"/>
          <w:sz w:val="32"/>
          <w:szCs w:val="32"/>
          <w:rtl/>
          <w:lang w:bidi="ar-DZ"/>
        </w:rPr>
        <w:t>اختيار المشاركين بسبب قدرتهم المحددة على تقديم إجابات للأسئلة التي يتم التحقيق فيها</w:t>
      </w:r>
      <w:r w:rsidR="00207C9B" w:rsidRPr="00207C9B">
        <w:rPr>
          <w:rFonts w:ascii="Traditional Arabic" w:hAnsi="Traditional Arabic" w:cs="Traditional Arabic" w:hint="cs"/>
          <w:sz w:val="28"/>
          <w:szCs w:val="28"/>
          <w:rtl/>
          <w:lang w:bidi="ar-DZ"/>
        </w:rPr>
        <w:t xml:space="preserve"> </w:t>
      </w:r>
      <w:r w:rsidR="00207C9B" w:rsidRPr="00384CE5">
        <w:rPr>
          <w:rFonts w:ascii="Traditional Arabic" w:hAnsi="Traditional Arabic" w:cs="Traditional Arabic" w:hint="cs"/>
          <w:sz w:val="32"/>
          <w:szCs w:val="32"/>
          <w:rtl/>
          <w:lang w:bidi="ar-DZ"/>
        </w:rPr>
        <w:t xml:space="preserve">من قبل </w:t>
      </w:r>
      <w:r w:rsidR="00207C9B" w:rsidRPr="00384CE5">
        <w:rPr>
          <w:rFonts w:ascii="Traditional Arabic" w:hAnsi="Traditional Arabic" w:cs="Traditional Arabic"/>
          <w:sz w:val="32"/>
          <w:szCs w:val="32"/>
          <w:rtl/>
          <w:lang w:bidi="ar-DZ"/>
        </w:rPr>
        <w:t>الأشخاص الذين يستطيعون ويرغبون في تقديم المعلومات بحكم المعرفة أو الخبرة</w:t>
      </w:r>
      <w:r w:rsidR="00AB6E0D">
        <w:rPr>
          <w:rFonts w:ascii="Traditional Arabic" w:hAnsi="Traditional Arabic" w:cs="Traditional Arabic" w:hint="cs"/>
          <w:sz w:val="32"/>
          <w:szCs w:val="32"/>
          <w:rtl/>
          <w:lang w:bidi="ar-DZ"/>
        </w:rPr>
        <w:t xml:space="preserve">. </w:t>
      </w:r>
      <w:r w:rsidR="00AB6E0D" w:rsidRPr="001B75CD">
        <w:rPr>
          <w:rFonts w:ascii="Traditional Arabic" w:hAnsi="Traditional Arabic" w:cs="Traditional Arabic"/>
          <w:sz w:val="32"/>
          <w:szCs w:val="32"/>
          <w:rtl/>
          <w:lang w:bidi="ar-DZ"/>
        </w:rPr>
        <w:t>تسمى أيضًا بأخذ عينات الحكم</w:t>
      </w:r>
      <w:r w:rsidR="00AB6E0D" w:rsidRPr="00AB6E0D">
        <w:rPr>
          <w:rFonts w:ascii="Traditional Arabic" w:hAnsi="Traditional Arabic" w:cs="Traditional Arabic" w:hint="cs"/>
          <w:sz w:val="28"/>
          <w:szCs w:val="28"/>
          <w:rtl/>
          <w:lang w:bidi="ar-DZ"/>
        </w:rPr>
        <w:t xml:space="preserve"> </w:t>
      </w:r>
      <w:sdt>
        <w:sdtPr>
          <w:rPr>
            <w:rFonts w:asciiTheme="majorBidi" w:hAnsiTheme="majorBidi" w:cstheme="majorBidi"/>
            <w:sz w:val="28"/>
            <w:szCs w:val="28"/>
            <w:rtl/>
            <w:lang w:bidi="ar-DZ"/>
          </w:rPr>
          <w:id w:val="-1946066073"/>
          <w:citation/>
        </w:sdtPr>
        <w:sdtContent>
          <w:r w:rsidR="00AB6E0D" w:rsidRPr="00F37746">
            <w:rPr>
              <w:rFonts w:asciiTheme="majorBidi" w:hAnsiTheme="majorBidi" w:cstheme="majorBidi"/>
              <w:sz w:val="28"/>
              <w:szCs w:val="28"/>
              <w:rtl/>
              <w:lang w:bidi="ar-DZ"/>
            </w:rPr>
            <w:fldChar w:fldCharType="begin"/>
          </w:r>
          <w:r w:rsidR="00AB6E0D" w:rsidRPr="00F37746">
            <w:rPr>
              <w:rFonts w:asciiTheme="majorBidi" w:hAnsiTheme="majorBidi" w:cstheme="majorBidi"/>
              <w:sz w:val="28"/>
              <w:szCs w:val="28"/>
              <w:lang w:bidi="ar-DZ"/>
            </w:rPr>
            <w:instrText xml:space="preserve">CITATION Eti16 \p 2 \l 1036 </w:instrText>
          </w:r>
          <w:r w:rsidR="00AB6E0D" w:rsidRPr="00F37746">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(Etikan , Musa, &amp; Alkassim, 2016, p. 2)</w:t>
          </w:r>
          <w:r w:rsidR="00AB6E0D" w:rsidRPr="00F37746">
            <w:rPr>
              <w:rFonts w:asciiTheme="majorBidi" w:hAnsiTheme="majorBidi" w:cstheme="majorBidi"/>
              <w:sz w:val="28"/>
              <w:szCs w:val="28"/>
              <w:rtl/>
              <w:lang w:bidi="ar-DZ"/>
            </w:rPr>
            <w:fldChar w:fldCharType="end"/>
          </w:r>
        </w:sdtContent>
      </w:sdt>
      <w:r w:rsidR="006E3B40">
        <w:rPr>
          <w:rFonts w:ascii="Traditional Arabic" w:hAnsi="Traditional Arabic" w:cs="Traditional Arabic" w:hint="cs"/>
          <w:sz w:val="32"/>
          <w:szCs w:val="32"/>
          <w:rtl/>
          <w:lang w:val="en-US" w:bidi="ar-DZ"/>
        </w:rPr>
        <w:t xml:space="preserve"> ولتوضيح</w:t>
      </w:r>
      <w:r w:rsidR="00AB6E0D">
        <w:rPr>
          <w:rFonts w:ascii="Traditional Arabic" w:hAnsi="Traditional Arabic" w:cs="Traditional Arabic" w:hint="cs"/>
          <w:sz w:val="32"/>
          <w:szCs w:val="32"/>
          <w:rtl/>
          <w:lang w:val="en-US" w:bidi="ar-DZ"/>
        </w:rPr>
        <w:t xml:space="preserve"> أكثر </w:t>
      </w:r>
      <w:r w:rsidR="00207C9B">
        <w:rPr>
          <w:rFonts w:ascii="Traditional Arabic" w:hAnsi="Traditional Arabic" w:cs="Traditional Arabic" w:hint="cs"/>
          <w:sz w:val="32"/>
          <w:szCs w:val="32"/>
          <w:rtl/>
          <w:lang w:val="en-US" w:bidi="ar-DZ"/>
        </w:rPr>
        <w:t>ل</w:t>
      </w:r>
      <w:r w:rsidR="00AB6E0D">
        <w:rPr>
          <w:rFonts w:ascii="Traditional Arabic" w:hAnsi="Traditional Arabic" w:cs="Traditional Arabic" w:hint="cs"/>
          <w:sz w:val="32"/>
          <w:szCs w:val="32"/>
          <w:rtl/>
          <w:lang w:val="en-US" w:bidi="ar-DZ"/>
        </w:rPr>
        <w:t>ل</w:t>
      </w:r>
      <w:r w:rsidR="006E3B40">
        <w:rPr>
          <w:rFonts w:ascii="Traditional Arabic" w:hAnsi="Traditional Arabic" w:cs="Traditional Arabic" w:hint="cs"/>
          <w:sz w:val="32"/>
          <w:szCs w:val="32"/>
          <w:rtl/>
          <w:lang w:val="en-US" w:bidi="ar-DZ"/>
        </w:rPr>
        <w:t>استراتيجية</w:t>
      </w:r>
      <w:r w:rsidR="006E3B40" w:rsidRPr="006E3B40">
        <w:rPr>
          <w:rtl/>
        </w:rPr>
        <w:t xml:space="preserve"> </w:t>
      </w:r>
      <w:r w:rsidR="00207C9B">
        <w:rPr>
          <w:rFonts w:ascii="Traditional Arabic" w:hAnsi="Traditional Arabic" w:cs="Traditional Arabic" w:hint="cs"/>
          <w:sz w:val="32"/>
          <w:szCs w:val="32"/>
          <w:rtl/>
          <w:lang w:val="en-US" w:bidi="ar-DZ"/>
        </w:rPr>
        <w:t xml:space="preserve">المتخذة في </w:t>
      </w:r>
      <w:r w:rsidR="006E3B40" w:rsidRPr="006E3B40">
        <w:rPr>
          <w:rFonts w:ascii="Traditional Arabic" w:hAnsi="Traditional Arabic" w:cs="Traditional Arabic"/>
          <w:sz w:val="32"/>
          <w:szCs w:val="32"/>
          <w:rtl/>
          <w:lang w:val="en-US" w:bidi="ar-DZ"/>
        </w:rPr>
        <w:t>العين</w:t>
      </w:r>
      <w:r w:rsidR="00207C9B">
        <w:rPr>
          <w:rFonts w:ascii="Traditional Arabic" w:hAnsi="Traditional Arabic" w:cs="Traditional Arabic" w:hint="cs"/>
          <w:sz w:val="32"/>
          <w:szCs w:val="32"/>
          <w:rtl/>
          <w:lang w:val="en-US" w:bidi="ar-DZ"/>
        </w:rPr>
        <w:t>ة المستهدفة في دراستنا</w:t>
      </w:r>
      <w:r w:rsidR="006E3B40" w:rsidRPr="006E3B40">
        <w:rPr>
          <w:rFonts w:ascii="Traditional Arabic" w:hAnsi="Traditional Arabic" w:cs="Traditional Arabic"/>
          <w:sz w:val="32"/>
          <w:szCs w:val="32"/>
          <w:rtl/>
          <w:lang w:val="en-US" w:bidi="ar-DZ"/>
        </w:rPr>
        <w:t xml:space="preserve"> </w:t>
      </w:r>
      <w:r w:rsidR="006E3B40">
        <w:rPr>
          <w:rFonts w:ascii="Traditional Arabic" w:hAnsi="Traditional Arabic" w:cs="Traditional Arabic" w:hint="cs"/>
          <w:sz w:val="32"/>
          <w:szCs w:val="32"/>
          <w:rtl/>
          <w:lang w:val="en-US" w:bidi="ar-DZ"/>
        </w:rPr>
        <w:t xml:space="preserve">تم اختيار </w:t>
      </w:r>
      <w:r w:rsidR="007D4862">
        <w:rPr>
          <w:rFonts w:ascii="Traditional Arabic" w:hAnsi="Traditional Arabic" w:cs="Traditional Arabic" w:hint="cs"/>
          <w:sz w:val="32"/>
          <w:szCs w:val="32"/>
          <w:rtl/>
          <w:lang w:val="en-US" w:bidi="ar-DZ"/>
        </w:rPr>
        <w:t>طريقة</w:t>
      </w:r>
      <w:r w:rsidR="006E3B40">
        <w:rPr>
          <w:rFonts w:ascii="Traditional Arabic" w:hAnsi="Traditional Arabic" w:cs="Traditional Arabic" w:hint="cs"/>
          <w:sz w:val="32"/>
          <w:szCs w:val="32"/>
          <w:rtl/>
          <w:lang w:val="en-US" w:bidi="ar-DZ"/>
        </w:rPr>
        <w:t xml:space="preserve"> </w:t>
      </w:r>
      <w:r w:rsidR="007D4862">
        <w:rPr>
          <w:rFonts w:ascii="Traditional Arabic" w:hAnsi="Traditional Arabic" w:cs="Traditional Arabic" w:hint="cs"/>
          <w:sz w:val="32"/>
          <w:szCs w:val="32"/>
          <w:rtl/>
          <w:lang w:val="en-US" w:bidi="ar-DZ"/>
        </w:rPr>
        <w:t xml:space="preserve">العينة </w:t>
      </w:r>
      <w:r w:rsidR="006E3B40" w:rsidRPr="006E3B40">
        <w:rPr>
          <w:rFonts w:ascii="Traditional Arabic" w:hAnsi="Traditional Arabic" w:cs="Traditional Arabic"/>
          <w:sz w:val="32"/>
          <w:szCs w:val="32"/>
          <w:rtl/>
          <w:lang w:val="en-US" w:bidi="ar-DZ"/>
        </w:rPr>
        <w:t>غير المتجانسة</w:t>
      </w:r>
      <w:r w:rsidR="007D4862" w:rsidRPr="007D4862">
        <w:rPr>
          <w:rFonts w:ascii="Traditional Arabic" w:hAnsi="Traditional Arabic" w:cs="Traditional Arabic"/>
          <w:sz w:val="28"/>
          <w:szCs w:val="28"/>
          <w:lang w:bidi="ar-DZ"/>
        </w:rPr>
        <w:t xml:space="preserve"> </w:t>
      </w:r>
      <w:r w:rsidR="007D4862" w:rsidRPr="00F37746">
        <w:rPr>
          <w:rFonts w:asciiTheme="majorBidi" w:hAnsiTheme="majorBidi" w:cstheme="majorBidi"/>
          <w:sz w:val="28"/>
          <w:szCs w:val="28"/>
          <w:lang w:bidi="ar-DZ"/>
        </w:rPr>
        <w:t xml:space="preserve">Maximum Variation </w:t>
      </w:r>
      <w:r w:rsidR="002924C2" w:rsidRPr="00F37746">
        <w:rPr>
          <w:rFonts w:asciiTheme="majorBidi" w:hAnsiTheme="majorBidi" w:cstheme="majorBidi"/>
          <w:sz w:val="28"/>
          <w:szCs w:val="28"/>
          <w:lang w:bidi="ar-DZ"/>
        </w:rPr>
        <w:t>Sampling</w:t>
      </w:r>
      <w:r w:rsidR="002924C2" w:rsidRPr="006E3B40">
        <w:rPr>
          <w:rFonts w:ascii="Traditional Arabic" w:hAnsi="Traditional Arabic" w:cs="Traditional Arabic" w:hint="cs"/>
          <w:sz w:val="32"/>
          <w:szCs w:val="32"/>
          <w:rtl/>
          <w:lang w:val="en-US" w:bidi="ar-DZ"/>
        </w:rPr>
        <w:t>، فحسب</w:t>
      </w:r>
      <w:r w:rsidR="00AB6E0D">
        <w:rPr>
          <w:rFonts w:ascii="Traditional Arabic" w:hAnsi="Traditional Arabic" w:cs="Traditional Arabic" w:hint="cs"/>
          <w:sz w:val="32"/>
          <w:szCs w:val="32"/>
          <w:rtl/>
          <w:lang w:val="en-US" w:bidi="ar-DZ"/>
        </w:rPr>
        <w:t xml:space="preserve"> </w:t>
      </w:r>
      <w:sdt>
        <w:sdtPr>
          <w:rPr>
            <w:rFonts w:asciiTheme="majorBidi" w:hAnsiTheme="majorBidi" w:cstheme="majorBidi"/>
            <w:sz w:val="28"/>
            <w:szCs w:val="28"/>
            <w:rtl/>
            <w:lang w:bidi="ar-DZ"/>
          </w:rPr>
          <w:id w:val="1258716349"/>
          <w:citation/>
        </w:sdtPr>
        <w:sdtContent>
          <w:r w:rsidR="00AB6E0D" w:rsidRPr="00F37746">
            <w:rPr>
              <w:rFonts w:asciiTheme="majorBidi" w:hAnsiTheme="majorBidi" w:cstheme="majorBidi"/>
              <w:sz w:val="28"/>
              <w:szCs w:val="28"/>
              <w:rtl/>
              <w:lang w:bidi="ar-DZ"/>
            </w:rPr>
            <w:fldChar w:fldCharType="begin"/>
          </w:r>
          <w:r w:rsidR="00AB6E0D" w:rsidRPr="00F37746">
            <w:rPr>
              <w:rFonts w:asciiTheme="majorBidi" w:hAnsiTheme="majorBidi" w:cstheme="majorBidi"/>
              <w:sz w:val="28"/>
              <w:szCs w:val="28"/>
              <w:lang w:bidi="ar-DZ"/>
            </w:rPr>
            <w:instrText xml:space="preserve">CITATION Sau09 \p 239-240 \l 1036 </w:instrText>
          </w:r>
          <w:r w:rsidR="00AB6E0D" w:rsidRPr="00F37746">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(Saunders , Lewis , &amp; Thornhill, 2009, pp. 239-240)</w:t>
          </w:r>
          <w:r w:rsidR="00AB6E0D" w:rsidRPr="00F37746">
            <w:rPr>
              <w:rFonts w:asciiTheme="majorBidi" w:hAnsiTheme="majorBidi" w:cstheme="majorBidi"/>
              <w:sz w:val="28"/>
              <w:szCs w:val="28"/>
              <w:rtl/>
              <w:lang w:bidi="ar-DZ"/>
            </w:rPr>
            <w:fldChar w:fldCharType="end"/>
          </w:r>
        </w:sdtContent>
      </w:sdt>
      <w:r w:rsidR="00AB6E0D" w:rsidRPr="00B0400D">
        <w:rPr>
          <w:rFonts w:ascii="Traditional Arabic" w:hAnsi="Traditional Arabic" w:cs="Traditional Arabic"/>
          <w:sz w:val="32"/>
          <w:szCs w:val="32"/>
          <w:rtl/>
          <w:lang w:bidi="ar-DZ"/>
        </w:rPr>
        <w:t xml:space="preserve"> </w:t>
      </w:r>
      <w:r w:rsidR="00B0400D" w:rsidRPr="00B0400D">
        <w:rPr>
          <w:rFonts w:ascii="Traditional Arabic" w:hAnsi="Traditional Arabic" w:cs="Traditional Arabic"/>
          <w:sz w:val="32"/>
          <w:szCs w:val="32"/>
          <w:rtl/>
          <w:lang w:bidi="ar-DZ"/>
        </w:rPr>
        <w:t>ه</w:t>
      </w:r>
      <w:r w:rsidR="00AB6E0D">
        <w:rPr>
          <w:rFonts w:ascii="Traditional Arabic" w:hAnsi="Traditional Arabic" w:cs="Traditional Arabic" w:hint="cs"/>
          <w:sz w:val="32"/>
          <w:szCs w:val="32"/>
          <w:rtl/>
          <w:lang w:bidi="ar-DZ"/>
        </w:rPr>
        <w:t>ي</w:t>
      </w:r>
      <w:r w:rsidR="00B0400D" w:rsidRPr="00B0400D">
        <w:rPr>
          <w:rFonts w:ascii="Traditional Arabic" w:hAnsi="Traditional Arabic" w:cs="Traditional Arabic"/>
          <w:sz w:val="32"/>
          <w:szCs w:val="32"/>
          <w:rtl/>
          <w:lang w:bidi="ar-DZ"/>
        </w:rPr>
        <w:t xml:space="preserve"> شكل من أشكال أخذ العينات الهادفة </w:t>
      </w:r>
      <w:r w:rsidR="007D4862" w:rsidRPr="00384CE5">
        <w:rPr>
          <w:rFonts w:ascii="Traditional Arabic" w:hAnsi="Traditional Arabic" w:cs="Traditional Arabic" w:hint="cs"/>
          <w:sz w:val="32"/>
          <w:szCs w:val="32"/>
          <w:rtl/>
          <w:lang w:bidi="ar-DZ"/>
        </w:rPr>
        <w:t>ب</w:t>
      </w:r>
      <w:r w:rsidR="007D4862" w:rsidRPr="00384CE5">
        <w:rPr>
          <w:rFonts w:ascii="Traditional Arabic" w:hAnsi="Traditional Arabic" w:cs="Traditional Arabic"/>
          <w:sz w:val="32"/>
          <w:szCs w:val="32"/>
          <w:rtl/>
          <w:lang w:bidi="ar-DZ"/>
        </w:rPr>
        <w:t xml:space="preserve">اختيار المشاركين </w:t>
      </w:r>
      <w:r w:rsidR="007D4862" w:rsidRPr="00384CE5">
        <w:rPr>
          <w:rFonts w:ascii="Traditional Arabic" w:hAnsi="Traditional Arabic" w:cs="Traditional Arabic" w:hint="cs"/>
          <w:sz w:val="32"/>
          <w:szCs w:val="32"/>
          <w:rtl/>
          <w:lang w:bidi="ar-DZ"/>
        </w:rPr>
        <w:t xml:space="preserve">بخصائص متنوعة </w:t>
      </w:r>
      <w:r w:rsidR="007D4862" w:rsidRPr="00384CE5">
        <w:rPr>
          <w:rFonts w:ascii="Traditional Arabic" w:hAnsi="Traditional Arabic" w:cs="Traditional Arabic"/>
          <w:sz w:val="32"/>
          <w:szCs w:val="32"/>
          <w:rtl/>
          <w:lang w:bidi="ar-DZ"/>
        </w:rPr>
        <w:t>لضمان أقصى قدر من التباين</w:t>
      </w:r>
      <w:r w:rsidR="007D4862" w:rsidRPr="00384CE5">
        <w:rPr>
          <w:rFonts w:ascii="Traditional Arabic" w:hAnsi="Traditional Arabic" w:cs="Traditional Arabic" w:hint="cs"/>
          <w:sz w:val="32"/>
          <w:szCs w:val="32"/>
          <w:rtl/>
          <w:lang w:bidi="ar-DZ"/>
        </w:rPr>
        <w:t xml:space="preserve"> والاختلاف عند جمع البيانات، ف</w:t>
      </w:r>
      <w:r w:rsidR="007D4862" w:rsidRPr="00384CE5">
        <w:rPr>
          <w:rFonts w:ascii="Traditional Arabic" w:hAnsi="Traditional Arabic" w:cs="Traditional Arabic"/>
          <w:sz w:val="32"/>
          <w:szCs w:val="32"/>
          <w:rtl/>
          <w:lang w:bidi="ar-DZ"/>
        </w:rPr>
        <w:t>البيانات</w:t>
      </w:r>
      <w:r w:rsidR="007D4862" w:rsidRPr="00384CE5">
        <w:rPr>
          <w:rtl/>
        </w:rPr>
        <w:t xml:space="preserve"> </w:t>
      </w:r>
      <w:r w:rsidR="007D4862" w:rsidRPr="00384CE5">
        <w:rPr>
          <w:rFonts w:ascii="Traditional Arabic" w:hAnsi="Traditional Arabic" w:cs="Traditional Arabic"/>
          <w:sz w:val="32"/>
          <w:szCs w:val="32"/>
          <w:rtl/>
          <w:lang w:bidi="ar-DZ"/>
        </w:rPr>
        <w:t>المجمّعة</w:t>
      </w:r>
      <w:r w:rsidR="007D4862" w:rsidRPr="00384CE5">
        <w:rPr>
          <w:rtl/>
        </w:rPr>
        <w:t xml:space="preserve"> </w:t>
      </w:r>
      <w:r w:rsidR="007D4862" w:rsidRPr="00384CE5">
        <w:rPr>
          <w:rFonts w:ascii="Traditional Arabic" w:hAnsi="Traditional Arabic" w:cs="Traditional Arabic"/>
          <w:sz w:val="32"/>
          <w:szCs w:val="32"/>
          <w:rtl/>
          <w:lang w:bidi="ar-DZ"/>
        </w:rPr>
        <w:t>تمكّن من توثيق التفرد</w:t>
      </w:r>
      <w:r w:rsidR="006328A1">
        <w:rPr>
          <w:rFonts w:ascii="Traditional Arabic" w:hAnsi="Traditional Arabic" w:cs="Traditional Arabic" w:hint="cs"/>
          <w:sz w:val="32"/>
          <w:szCs w:val="32"/>
          <w:rtl/>
          <w:lang w:bidi="ar-DZ"/>
        </w:rPr>
        <w:t>،</w:t>
      </w:r>
      <w:r w:rsidR="002924C2">
        <w:rPr>
          <w:rFonts w:ascii="Traditional Arabic" w:hAnsi="Traditional Arabic" w:cs="Traditional Arabic" w:hint="cs"/>
          <w:sz w:val="32"/>
          <w:szCs w:val="32"/>
          <w:rtl/>
          <w:lang w:bidi="ar-DZ"/>
        </w:rPr>
        <w:t xml:space="preserve"> واختلاف الح</w:t>
      </w:r>
      <w:r w:rsidR="002924C2" w:rsidRPr="002924C2">
        <w:rPr>
          <w:rFonts w:ascii="Traditional Arabic" w:hAnsi="Traditional Arabic" w:cs="Traditional Arabic"/>
          <w:sz w:val="32"/>
          <w:szCs w:val="32"/>
          <w:rtl/>
          <w:lang w:bidi="ar-DZ"/>
        </w:rPr>
        <w:t xml:space="preserve">الات </w:t>
      </w:r>
      <w:r w:rsidR="002924C2">
        <w:rPr>
          <w:rFonts w:ascii="Traditional Arabic" w:hAnsi="Traditional Arabic" w:cs="Traditional Arabic" w:hint="cs"/>
          <w:sz w:val="32"/>
          <w:szCs w:val="32"/>
          <w:rtl/>
          <w:lang w:bidi="ar-DZ"/>
        </w:rPr>
        <w:t xml:space="preserve">هو في الواقع قوة. </w:t>
      </w:r>
      <w:r w:rsidR="006328A1">
        <w:rPr>
          <w:rFonts w:ascii="Traditional Arabic" w:hAnsi="Traditional Arabic" w:cs="Traditional Arabic" w:hint="cs"/>
          <w:sz w:val="32"/>
          <w:szCs w:val="32"/>
          <w:rtl/>
          <w:lang w:bidi="ar-DZ"/>
        </w:rPr>
        <w:t>على سبيل المثال،</w:t>
      </w:r>
      <w:r w:rsidR="002924C2">
        <w:rPr>
          <w:rFonts w:ascii="Traditional Arabic" w:hAnsi="Traditional Arabic" w:cs="Traditional Arabic" w:hint="cs"/>
          <w:sz w:val="32"/>
          <w:szCs w:val="32"/>
          <w:rtl/>
          <w:lang w:bidi="ar-DZ"/>
        </w:rPr>
        <w:t xml:space="preserve"> </w:t>
      </w:r>
      <w:r w:rsidR="006328A1">
        <w:rPr>
          <w:rFonts w:ascii="Traditional Arabic" w:hAnsi="Traditional Arabic" w:cs="Traditional Arabic" w:hint="cs"/>
          <w:sz w:val="32"/>
          <w:szCs w:val="32"/>
          <w:rtl/>
          <w:lang w:bidi="ar-DZ"/>
        </w:rPr>
        <w:t>في دراستنا قمنا بتحديد ال</w:t>
      </w:r>
      <w:r w:rsidR="006328A1" w:rsidRPr="006328A1">
        <w:rPr>
          <w:rFonts w:ascii="Traditional Arabic" w:hAnsi="Traditional Arabic" w:cs="Traditional Arabic"/>
          <w:sz w:val="32"/>
          <w:szCs w:val="32"/>
          <w:rtl/>
          <w:lang w:bidi="ar-DZ"/>
        </w:rPr>
        <w:t>خصائص المتنوعة</w:t>
      </w:r>
      <w:r w:rsidR="006328A1">
        <w:rPr>
          <w:rFonts w:ascii="Traditional Arabic" w:hAnsi="Traditional Arabic" w:cs="Traditional Arabic" w:hint="cs"/>
          <w:sz w:val="32"/>
          <w:szCs w:val="32"/>
          <w:rtl/>
          <w:lang w:bidi="ar-DZ"/>
        </w:rPr>
        <w:t xml:space="preserve"> أي المعايير</w:t>
      </w:r>
      <w:r w:rsidR="006328A1" w:rsidRPr="006328A1">
        <w:rPr>
          <w:rtl/>
        </w:rPr>
        <w:t xml:space="preserve"> </w:t>
      </w:r>
      <w:r w:rsidR="006328A1" w:rsidRPr="006328A1">
        <w:rPr>
          <w:rFonts w:ascii="Traditional Arabic" w:hAnsi="Traditional Arabic" w:cs="Traditional Arabic"/>
          <w:sz w:val="32"/>
          <w:szCs w:val="32"/>
          <w:rtl/>
          <w:lang w:bidi="ar-DZ"/>
        </w:rPr>
        <w:t>قبل اختيار</w:t>
      </w:r>
      <w:r w:rsidR="006328A1">
        <w:rPr>
          <w:rFonts w:ascii="Traditional Arabic" w:hAnsi="Traditional Arabic" w:cs="Traditional Arabic" w:hint="cs"/>
          <w:sz w:val="32"/>
          <w:szCs w:val="32"/>
          <w:rtl/>
          <w:lang w:bidi="ar-DZ"/>
        </w:rPr>
        <w:t>نا</w:t>
      </w:r>
      <w:r w:rsidR="006328A1" w:rsidRPr="006328A1">
        <w:rPr>
          <w:rFonts w:ascii="Traditional Arabic" w:hAnsi="Traditional Arabic" w:cs="Traditional Arabic"/>
          <w:sz w:val="32"/>
          <w:szCs w:val="32"/>
          <w:rtl/>
          <w:lang w:bidi="ar-DZ"/>
        </w:rPr>
        <w:t xml:space="preserve"> </w:t>
      </w:r>
      <w:r w:rsidR="006328A1">
        <w:rPr>
          <w:rFonts w:ascii="Traditional Arabic" w:hAnsi="Traditional Arabic" w:cs="Traditional Arabic" w:hint="cs"/>
          <w:sz w:val="32"/>
          <w:szCs w:val="32"/>
          <w:rtl/>
          <w:lang w:bidi="ar-DZ"/>
        </w:rPr>
        <w:t>لل</w:t>
      </w:r>
      <w:r w:rsidR="006328A1" w:rsidRPr="006328A1">
        <w:rPr>
          <w:rFonts w:ascii="Traditional Arabic" w:hAnsi="Traditional Arabic" w:cs="Traditional Arabic"/>
          <w:sz w:val="32"/>
          <w:szCs w:val="32"/>
          <w:rtl/>
          <w:lang w:bidi="ar-DZ"/>
        </w:rPr>
        <w:t>عين</w:t>
      </w:r>
      <w:r w:rsidR="006328A1">
        <w:rPr>
          <w:rFonts w:ascii="Traditional Arabic" w:hAnsi="Traditional Arabic" w:cs="Traditional Arabic" w:hint="cs"/>
          <w:sz w:val="32"/>
          <w:szCs w:val="32"/>
          <w:rtl/>
          <w:lang w:bidi="ar-DZ"/>
        </w:rPr>
        <w:t>ة</w:t>
      </w:r>
      <w:r w:rsidR="006328A1" w:rsidRPr="006328A1">
        <w:rPr>
          <w:rFonts w:ascii="Traditional Arabic" w:hAnsi="Traditional Arabic" w:cs="Traditional Arabic"/>
          <w:sz w:val="32"/>
          <w:szCs w:val="32"/>
          <w:rtl/>
          <w:lang w:bidi="ar-DZ"/>
        </w:rPr>
        <w:t xml:space="preserve"> ل</w:t>
      </w:r>
      <w:r w:rsidR="00A93894">
        <w:rPr>
          <w:rFonts w:ascii="Traditional Arabic" w:hAnsi="Traditional Arabic" w:cs="Traditional Arabic" w:hint="cs"/>
          <w:sz w:val="32"/>
          <w:szCs w:val="32"/>
          <w:rtl/>
          <w:lang w:bidi="ar-DZ"/>
        </w:rPr>
        <w:t>تعيين و</w:t>
      </w:r>
      <w:r w:rsidR="006328A1" w:rsidRPr="006328A1">
        <w:rPr>
          <w:rFonts w:ascii="Traditional Arabic" w:hAnsi="Traditional Arabic" w:cs="Traditional Arabic"/>
          <w:sz w:val="32"/>
          <w:szCs w:val="32"/>
          <w:rtl/>
          <w:lang w:bidi="ar-DZ"/>
        </w:rPr>
        <w:t xml:space="preserve">وصف </w:t>
      </w:r>
      <w:r w:rsidR="00A93894">
        <w:rPr>
          <w:rFonts w:ascii="Traditional Arabic" w:hAnsi="Traditional Arabic" w:cs="Traditional Arabic" w:hint="cs"/>
          <w:sz w:val="32"/>
          <w:szCs w:val="32"/>
          <w:rtl/>
          <w:lang w:bidi="ar-DZ"/>
        </w:rPr>
        <w:t xml:space="preserve">صفات عمال المعرفة </w:t>
      </w:r>
      <w:r w:rsidR="0081633F">
        <w:rPr>
          <w:rFonts w:ascii="Traditional Arabic" w:hAnsi="Traditional Arabic" w:cs="Traditional Arabic" w:hint="cs"/>
          <w:sz w:val="32"/>
          <w:szCs w:val="32"/>
          <w:rtl/>
          <w:lang w:bidi="ar-DZ"/>
        </w:rPr>
        <w:t>م</w:t>
      </w:r>
      <w:r w:rsidR="0081633F" w:rsidRPr="0081633F">
        <w:rPr>
          <w:rFonts w:ascii="Traditional Arabic" w:hAnsi="Traditional Arabic" w:cs="Traditional Arabic"/>
          <w:sz w:val="32"/>
          <w:szCs w:val="32"/>
          <w:rtl/>
          <w:lang w:bidi="ar-DZ"/>
        </w:rPr>
        <w:t>ن منظور النهج التقني لإدارة المعرفة</w:t>
      </w:r>
      <w:r w:rsidR="0081633F" w:rsidRPr="0081633F">
        <w:rPr>
          <w:rFonts w:ascii="Traditional Arabic" w:hAnsi="Traditional Arabic" w:cs="Traditional Arabic" w:hint="cs"/>
          <w:sz w:val="32"/>
          <w:szCs w:val="32"/>
          <w:rtl/>
          <w:lang w:bidi="ar-DZ"/>
        </w:rPr>
        <w:t xml:space="preserve"> </w:t>
      </w:r>
      <w:r w:rsidR="0081633F">
        <w:rPr>
          <w:rFonts w:ascii="Traditional Arabic" w:hAnsi="Traditional Arabic" w:cs="Traditional Arabic" w:hint="cs"/>
          <w:sz w:val="32"/>
          <w:szCs w:val="32"/>
          <w:rtl/>
          <w:lang w:bidi="ar-DZ"/>
        </w:rPr>
        <w:t>تحديدا</w:t>
      </w:r>
      <w:r w:rsidR="00A93894">
        <w:rPr>
          <w:rFonts w:ascii="Traditional Arabic" w:hAnsi="Traditional Arabic" w:cs="Traditional Arabic" w:hint="cs"/>
          <w:sz w:val="32"/>
          <w:szCs w:val="32"/>
          <w:rtl/>
          <w:lang w:bidi="ar-DZ"/>
        </w:rPr>
        <w:t xml:space="preserve"> لرأسمال الفكري لشركة اتصالات الجزائر </w:t>
      </w:r>
      <w:r w:rsidR="006328A1" w:rsidRPr="006328A1">
        <w:rPr>
          <w:rFonts w:ascii="Traditional Arabic" w:hAnsi="Traditional Arabic" w:cs="Traditional Arabic"/>
          <w:sz w:val="32"/>
          <w:szCs w:val="32"/>
          <w:rtl/>
          <w:lang w:bidi="ar-DZ"/>
        </w:rPr>
        <w:t xml:space="preserve">التي يمكن </w:t>
      </w:r>
      <w:r w:rsidR="00A93894">
        <w:rPr>
          <w:rFonts w:ascii="Traditional Arabic" w:hAnsi="Traditional Arabic" w:cs="Traditional Arabic" w:hint="cs"/>
          <w:sz w:val="32"/>
          <w:szCs w:val="32"/>
          <w:rtl/>
          <w:lang w:bidi="ar-DZ"/>
        </w:rPr>
        <w:t>تحديدها في المستويات الثلاثة للإدارة.</w:t>
      </w:r>
    </w:p>
    <w:p w14:paraId="38E651AC" w14:textId="66C60BF6" w:rsidR="00CD6DCF" w:rsidRDefault="00CD6DCF" w:rsidP="00F37746">
      <w:pPr>
        <w:bidi/>
        <w:spacing w:line="360" w:lineRule="auto"/>
        <w:ind w:firstLine="702"/>
        <w:jc w:val="both"/>
        <w:rPr>
          <w:rFonts w:ascii="Traditional Arabic" w:hAnsi="Traditional Arabic" w:cs="Traditional Arabic"/>
          <w:sz w:val="32"/>
          <w:szCs w:val="32"/>
          <w:rtl/>
          <w:lang w:bidi="ar-DZ"/>
        </w:rPr>
      </w:pPr>
      <w:r w:rsidRPr="00CD6DCF">
        <w:rPr>
          <w:rFonts w:ascii="Traditional Arabic" w:hAnsi="Traditional Arabic" w:cs="Traditional Arabic"/>
          <w:sz w:val="32"/>
          <w:szCs w:val="32"/>
          <w:rtl/>
          <w:lang w:bidi="ar-DZ"/>
        </w:rPr>
        <w:lastRenderedPageBreak/>
        <w:t xml:space="preserve">تم تصميم </w:t>
      </w:r>
      <w:r w:rsidR="008E5D19">
        <w:rPr>
          <w:rFonts w:ascii="Traditional Arabic" w:hAnsi="Traditional Arabic" w:cs="Traditional Arabic" w:hint="cs"/>
          <w:sz w:val="32"/>
          <w:szCs w:val="32"/>
          <w:rtl/>
          <w:lang w:bidi="ar-DZ"/>
        </w:rPr>
        <w:t>الأسئلة</w:t>
      </w:r>
      <w:r w:rsidRPr="00CD6DCF">
        <w:rPr>
          <w:rFonts w:ascii="Traditional Arabic" w:hAnsi="Traditional Arabic" w:cs="Traditional Arabic"/>
          <w:sz w:val="32"/>
          <w:szCs w:val="32"/>
          <w:rtl/>
          <w:lang w:bidi="ar-DZ"/>
        </w:rPr>
        <w:t xml:space="preserve"> الأولية باللغة ال</w:t>
      </w:r>
      <w:r w:rsidR="004616F3">
        <w:rPr>
          <w:rFonts w:ascii="Traditional Arabic" w:hAnsi="Traditional Arabic" w:cs="Traditional Arabic" w:hint="cs"/>
          <w:sz w:val="32"/>
          <w:szCs w:val="32"/>
          <w:rtl/>
          <w:lang w:bidi="ar-DZ"/>
        </w:rPr>
        <w:t>عربية</w:t>
      </w:r>
      <w:r w:rsidRPr="00CD6DCF">
        <w:rPr>
          <w:rFonts w:ascii="Traditional Arabic" w:hAnsi="Traditional Arabic" w:cs="Traditional Arabic"/>
          <w:sz w:val="32"/>
          <w:szCs w:val="32"/>
          <w:rtl/>
          <w:lang w:bidi="ar-DZ"/>
        </w:rPr>
        <w:t xml:space="preserve">، </w:t>
      </w:r>
      <w:r w:rsidR="004616F3">
        <w:rPr>
          <w:rFonts w:ascii="Traditional Arabic" w:hAnsi="Traditional Arabic" w:cs="Traditional Arabic" w:hint="cs"/>
          <w:sz w:val="32"/>
          <w:szCs w:val="32"/>
          <w:rtl/>
          <w:lang w:bidi="ar-DZ"/>
        </w:rPr>
        <w:t>ول</w:t>
      </w:r>
      <w:r w:rsidRPr="00CD6DCF">
        <w:rPr>
          <w:rFonts w:ascii="Traditional Arabic" w:hAnsi="Traditional Arabic" w:cs="Traditional Arabic"/>
          <w:sz w:val="32"/>
          <w:szCs w:val="32"/>
          <w:rtl/>
          <w:lang w:bidi="ar-DZ"/>
        </w:rPr>
        <w:t>أجل تعزيز معدل الاستجابة، تمت ترجمة العناصر إلى اللغة ال</w:t>
      </w:r>
      <w:r w:rsidR="004616F3">
        <w:rPr>
          <w:rFonts w:ascii="Traditional Arabic" w:hAnsi="Traditional Arabic" w:cs="Traditional Arabic" w:hint="cs"/>
          <w:sz w:val="32"/>
          <w:szCs w:val="32"/>
          <w:rtl/>
          <w:lang w:bidi="ar-DZ"/>
        </w:rPr>
        <w:t>فرنسية</w:t>
      </w:r>
      <w:r w:rsidRPr="00CD6DCF">
        <w:rPr>
          <w:rFonts w:ascii="Traditional Arabic" w:hAnsi="Traditional Arabic" w:cs="Traditional Arabic"/>
          <w:sz w:val="32"/>
          <w:szCs w:val="32"/>
          <w:rtl/>
          <w:lang w:bidi="ar-DZ"/>
        </w:rPr>
        <w:t xml:space="preserve">، خضعت مسودة الاستبيان للتحكيم الأكاديمي الذي شمل خمسة أساتذة </w:t>
      </w:r>
      <w:r w:rsidRPr="004D735B">
        <w:rPr>
          <w:rFonts w:ascii="Traditional Arabic" w:hAnsi="Traditional Arabic" w:cs="Traditional Arabic"/>
          <w:sz w:val="32"/>
          <w:szCs w:val="32"/>
          <w:rtl/>
          <w:lang w:bidi="ar-DZ"/>
        </w:rPr>
        <w:t>يجيدون اللغتين العربية وال</w:t>
      </w:r>
      <w:r w:rsidR="00A93E03" w:rsidRPr="004D735B">
        <w:rPr>
          <w:rFonts w:ascii="Traditional Arabic" w:hAnsi="Traditional Arabic" w:cs="Traditional Arabic" w:hint="cs"/>
          <w:sz w:val="32"/>
          <w:szCs w:val="32"/>
          <w:rtl/>
          <w:lang w:bidi="ar-DZ"/>
        </w:rPr>
        <w:t>فرنسي</w:t>
      </w:r>
      <w:r w:rsidRPr="004D735B">
        <w:rPr>
          <w:rFonts w:ascii="Traditional Arabic" w:hAnsi="Traditional Arabic" w:cs="Traditional Arabic"/>
          <w:sz w:val="32"/>
          <w:szCs w:val="32"/>
          <w:rtl/>
          <w:lang w:bidi="ar-DZ"/>
        </w:rPr>
        <w:t xml:space="preserve">ة من </w:t>
      </w:r>
      <w:r w:rsidR="004D735B" w:rsidRPr="004D735B">
        <w:rPr>
          <w:rFonts w:ascii="Traditional Arabic" w:hAnsi="Traditional Arabic" w:cs="Traditional Arabic" w:hint="cs"/>
          <w:sz w:val="32"/>
          <w:szCs w:val="32"/>
          <w:rtl/>
          <w:lang w:bidi="ar-DZ"/>
        </w:rPr>
        <w:t>قسم</w:t>
      </w:r>
      <w:r w:rsidRPr="004D735B">
        <w:rPr>
          <w:rFonts w:ascii="Traditional Arabic" w:hAnsi="Traditional Arabic" w:cs="Traditional Arabic"/>
          <w:sz w:val="32"/>
          <w:szCs w:val="32"/>
          <w:rtl/>
          <w:lang w:bidi="ar-DZ"/>
        </w:rPr>
        <w:t xml:space="preserve"> </w:t>
      </w:r>
      <w:r w:rsidR="004D735B" w:rsidRPr="004D735B">
        <w:rPr>
          <w:rFonts w:ascii="Traditional Arabic" w:hAnsi="Traditional Arabic" w:cs="Traditional Arabic" w:hint="cs"/>
          <w:sz w:val="32"/>
          <w:szCs w:val="32"/>
          <w:rtl/>
          <w:lang w:bidi="ar-DZ"/>
        </w:rPr>
        <w:t>علوم التسيير</w:t>
      </w:r>
      <w:r w:rsidRPr="004D735B">
        <w:rPr>
          <w:rFonts w:ascii="Traditional Arabic" w:hAnsi="Traditional Arabic" w:cs="Traditional Arabic"/>
          <w:sz w:val="32"/>
          <w:szCs w:val="32"/>
          <w:rtl/>
          <w:lang w:bidi="ar-DZ"/>
        </w:rPr>
        <w:t xml:space="preserve"> في</w:t>
      </w:r>
      <w:r w:rsidR="004D735B" w:rsidRPr="004D735B">
        <w:rPr>
          <w:rtl/>
        </w:rPr>
        <w:t xml:space="preserve"> </w:t>
      </w:r>
      <w:r w:rsidR="004D735B" w:rsidRPr="004D735B">
        <w:rPr>
          <w:rFonts w:ascii="Traditional Arabic" w:hAnsi="Traditional Arabic" w:cs="Traditional Arabic"/>
          <w:sz w:val="32"/>
          <w:szCs w:val="32"/>
          <w:rtl/>
          <w:lang w:bidi="ar-DZ"/>
        </w:rPr>
        <w:t>كلية العلوم الاقتصادية، التجارية وعلوم التسيير</w:t>
      </w:r>
      <w:r w:rsidRPr="004D735B">
        <w:rPr>
          <w:rFonts w:ascii="Traditional Arabic" w:hAnsi="Traditional Arabic" w:cs="Traditional Arabic"/>
          <w:sz w:val="32"/>
          <w:szCs w:val="32"/>
          <w:rtl/>
          <w:lang w:bidi="ar-DZ"/>
        </w:rPr>
        <w:t>.</w:t>
      </w:r>
      <w:r w:rsidRPr="00CD6DCF">
        <w:rPr>
          <w:rFonts w:ascii="Traditional Arabic" w:hAnsi="Traditional Arabic" w:cs="Traditional Arabic"/>
          <w:sz w:val="32"/>
          <w:szCs w:val="32"/>
          <w:rtl/>
          <w:lang w:bidi="ar-DZ"/>
        </w:rPr>
        <w:t xml:space="preserve"> بالإضافة إلى ذلك، تم السعي للحصول على آراء أربعة مديرين لتقييم ما إذا كانت </w:t>
      </w:r>
      <w:bookmarkStart w:id="72" w:name="_Hlk107667416"/>
      <w:r w:rsidRPr="00CD6DCF">
        <w:rPr>
          <w:rFonts w:ascii="Traditional Arabic" w:hAnsi="Traditional Arabic" w:cs="Traditional Arabic"/>
          <w:sz w:val="32"/>
          <w:szCs w:val="32"/>
          <w:rtl/>
          <w:lang w:bidi="ar-DZ"/>
        </w:rPr>
        <w:t>عناصر</w:t>
      </w:r>
      <w:bookmarkEnd w:id="72"/>
      <w:r w:rsidRPr="00CD6DCF">
        <w:rPr>
          <w:rFonts w:ascii="Traditional Arabic" w:hAnsi="Traditional Arabic" w:cs="Traditional Arabic"/>
          <w:sz w:val="32"/>
          <w:szCs w:val="32"/>
          <w:rtl/>
          <w:lang w:bidi="ar-DZ"/>
        </w:rPr>
        <w:t xml:space="preserve"> الاستبيان واضحة ومفهومة. بناءً على الخطوتين المذكورتين أعلاه، تم إعداد نسخة نهائية من الاستبيان لجمع البيانات الأولية. وبالتالي، تم التأكد من صحة كل من الوجه والمحتوى</w:t>
      </w:r>
      <w:r w:rsidR="00EF7DFC">
        <w:rPr>
          <w:rFonts w:ascii="Traditional Arabic" w:hAnsi="Traditional Arabic" w:cs="Traditional Arabic" w:hint="cs"/>
          <w:sz w:val="32"/>
          <w:szCs w:val="32"/>
          <w:rtl/>
          <w:lang w:bidi="ar-DZ"/>
        </w:rPr>
        <w:t>.</w:t>
      </w:r>
    </w:p>
    <w:p w14:paraId="0B6364DC" w14:textId="0369A427" w:rsidR="00C2325B" w:rsidRDefault="0009409D" w:rsidP="00172D28">
      <w:pPr>
        <w:bidi/>
        <w:spacing w:line="360" w:lineRule="auto"/>
        <w:ind w:firstLine="702"/>
        <w:jc w:val="both"/>
        <w:rPr>
          <w:rFonts w:ascii="Traditional Arabic" w:hAnsi="Traditional Arabic" w:cs="Traditional Arabic"/>
          <w:sz w:val="32"/>
          <w:szCs w:val="32"/>
          <w:lang w:val="en-US" w:bidi="ar-DZ"/>
        </w:rPr>
      </w:pPr>
      <w:r w:rsidRPr="0009409D">
        <w:rPr>
          <w:rFonts w:ascii="Traditional Arabic" w:hAnsi="Traditional Arabic" w:cs="Traditional Arabic"/>
          <w:sz w:val="32"/>
          <w:szCs w:val="32"/>
          <w:rtl/>
          <w:lang w:bidi="ar-DZ"/>
        </w:rPr>
        <w:t xml:space="preserve">تم إرسال النسخة المحسنة عبر </w:t>
      </w:r>
      <w:r w:rsidR="001338ED">
        <w:rPr>
          <w:rFonts w:ascii="Traditional Arabic" w:hAnsi="Traditional Arabic" w:cs="Traditional Arabic" w:hint="cs"/>
          <w:sz w:val="32"/>
          <w:szCs w:val="32"/>
          <w:rtl/>
          <w:lang w:bidi="ar-DZ"/>
        </w:rPr>
        <w:t xml:space="preserve">شبكة </w:t>
      </w:r>
      <w:r w:rsidR="00172D28" w:rsidRPr="002602A7">
        <w:rPr>
          <w:rFonts w:asciiTheme="majorBidi" w:hAnsiTheme="majorBidi" w:cstheme="majorBidi"/>
          <w:sz w:val="28"/>
          <w:szCs w:val="28"/>
          <w:lang w:bidi="ar-DZ"/>
        </w:rPr>
        <w:t>LinkedIn</w:t>
      </w:r>
      <w:r w:rsidRPr="0009409D">
        <w:rPr>
          <w:rFonts w:ascii="Traditional Arabic" w:hAnsi="Traditional Arabic" w:cs="Traditional Arabic"/>
          <w:sz w:val="32"/>
          <w:szCs w:val="32"/>
          <w:rtl/>
          <w:lang w:bidi="ar-DZ"/>
        </w:rPr>
        <w:t xml:space="preserve"> </w:t>
      </w:r>
      <w:r w:rsidR="00ED0995" w:rsidRPr="00ED0995">
        <w:rPr>
          <w:rFonts w:ascii="Traditional Arabic" w:hAnsi="Traditional Arabic" w:cs="Traditional Arabic"/>
          <w:sz w:val="32"/>
          <w:szCs w:val="32"/>
          <w:rtl/>
          <w:lang w:bidi="ar-DZ"/>
        </w:rPr>
        <w:t>والبريد الالكتروني</w:t>
      </w:r>
      <w:r w:rsidR="00ED0995">
        <w:rPr>
          <w:rFonts w:ascii="Traditional Arabic" w:hAnsi="Traditional Arabic" w:cs="Traditional Arabic" w:hint="cs"/>
          <w:sz w:val="32"/>
          <w:szCs w:val="32"/>
          <w:rtl/>
          <w:lang w:bidi="ar-DZ"/>
        </w:rPr>
        <w:t>،</w:t>
      </w:r>
      <w:r w:rsidR="00ED0995" w:rsidRPr="00ED0995">
        <w:rPr>
          <w:rFonts w:ascii="Traditional Arabic" w:hAnsi="Traditional Arabic" w:cs="Traditional Arabic" w:hint="cs"/>
          <w:sz w:val="32"/>
          <w:szCs w:val="32"/>
          <w:rtl/>
          <w:lang w:bidi="ar-DZ"/>
        </w:rPr>
        <w:t xml:space="preserve"> </w:t>
      </w:r>
      <w:r w:rsidR="0095796A">
        <w:rPr>
          <w:rFonts w:ascii="Traditional Arabic" w:hAnsi="Traditional Arabic" w:cs="Traditional Arabic" w:hint="cs"/>
          <w:sz w:val="32"/>
          <w:szCs w:val="32"/>
          <w:rtl/>
          <w:lang w:bidi="ar-DZ"/>
        </w:rPr>
        <w:t>و</w:t>
      </w:r>
      <w:r w:rsidR="0095796A" w:rsidRPr="0095796A">
        <w:rPr>
          <w:rFonts w:ascii="Traditional Arabic" w:hAnsi="Traditional Arabic" w:cs="Traditional Arabic"/>
          <w:sz w:val="32"/>
          <w:szCs w:val="32"/>
          <w:rtl/>
          <w:lang w:bidi="ar-DZ"/>
        </w:rPr>
        <w:t>يدويًا</w:t>
      </w:r>
      <w:r w:rsidR="006045BE" w:rsidRPr="006045BE">
        <w:rPr>
          <w:rtl/>
        </w:rPr>
        <w:t xml:space="preserve"> </w:t>
      </w:r>
      <w:r w:rsidR="006045BE" w:rsidRPr="006045BE">
        <w:rPr>
          <w:rFonts w:ascii="Traditional Arabic" w:hAnsi="Traditional Arabic" w:cs="Traditional Arabic"/>
          <w:sz w:val="32"/>
          <w:szCs w:val="32"/>
          <w:rtl/>
          <w:lang w:bidi="ar-DZ"/>
        </w:rPr>
        <w:t>إلى مديري المستويات الثلاثة</w:t>
      </w:r>
      <w:r w:rsidR="006045BE">
        <w:rPr>
          <w:rFonts w:ascii="Traditional Arabic" w:hAnsi="Traditional Arabic" w:cs="Traditional Arabic" w:hint="cs"/>
          <w:sz w:val="32"/>
          <w:szCs w:val="32"/>
          <w:rtl/>
          <w:lang w:bidi="ar-DZ"/>
        </w:rPr>
        <w:t xml:space="preserve"> وفئة قليلة من الموظفين التقنيين</w:t>
      </w:r>
      <w:r w:rsidR="00CD4BAC">
        <w:rPr>
          <w:rFonts w:ascii="Traditional Arabic" w:hAnsi="Traditional Arabic" w:cs="Traditional Arabic" w:hint="cs"/>
          <w:sz w:val="32"/>
          <w:szCs w:val="32"/>
          <w:rtl/>
          <w:lang w:bidi="ar-DZ"/>
        </w:rPr>
        <w:t>.</w:t>
      </w:r>
      <w:r w:rsidR="0095796A" w:rsidRPr="0095796A">
        <w:rPr>
          <w:rFonts w:ascii="Traditional Arabic" w:hAnsi="Traditional Arabic" w:cs="Traditional Arabic"/>
          <w:sz w:val="32"/>
          <w:szCs w:val="32"/>
          <w:rtl/>
          <w:lang w:bidi="ar-DZ"/>
        </w:rPr>
        <w:t xml:space="preserve"> </w:t>
      </w:r>
      <w:r w:rsidR="004A525C">
        <w:rPr>
          <w:rFonts w:ascii="Traditional Arabic" w:hAnsi="Traditional Arabic" w:cs="Traditional Arabic" w:hint="cs"/>
          <w:sz w:val="32"/>
          <w:szCs w:val="32"/>
          <w:rtl/>
          <w:lang w:bidi="ar-DZ"/>
        </w:rPr>
        <w:t>تم توزي</w:t>
      </w:r>
      <w:r w:rsidR="00666EC2">
        <w:rPr>
          <w:rFonts w:ascii="Traditional Arabic" w:hAnsi="Traditional Arabic" w:cs="Traditional Arabic" w:hint="cs"/>
          <w:sz w:val="32"/>
          <w:szCs w:val="32"/>
          <w:rtl/>
          <w:lang w:bidi="ar-DZ"/>
        </w:rPr>
        <w:t xml:space="preserve">ع </w:t>
      </w:r>
      <w:r w:rsidR="00CC3A57" w:rsidRPr="00290479">
        <w:rPr>
          <w:rFonts w:ascii="Traditional Arabic" w:hAnsi="Traditional Arabic" w:cs="Traditional Arabic" w:hint="cs"/>
          <w:sz w:val="28"/>
          <w:szCs w:val="28"/>
          <w:rtl/>
          <w:lang w:bidi="ar-DZ"/>
        </w:rPr>
        <w:t>350</w:t>
      </w:r>
      <w:r w:rsidR="001943EB">
        <w:rPr>
          <w:rFonts w:ascii="Traditional Arabic" w:hAnsi="Traditional Arabic" w:cs="Traditional Arabic" w:hint="cs"/>
          <w:sz w:val="32"/>
          <w:szCs w:val="32"/>
          <w:rtl/>
          <w:lang w:bidi="ar-DZ"/>
        </w:rPr>
        <w:t xml:space="preserve"> </w:t>
      </w:r>
      <w:r w:rsidR="001943EB">
        <w:rPr>
          <w:rFonts w:ascii="Traditional Arabic" w:hAnsi="Traditional Arabic" w:cs="Traditional Arabic" w:hint="cs"/>
          <w:sz w:val="32"/>
          <w:szCs w:val="32"/>
          <w:rtl/>
          <w:lang w:val="en-US" w:bidi="ar-DZ"/>
        </w:rPr>
        <w:t>ا</w:t>
      </w:r>
      <w:r w:rsidR="004A525C">
        <w:rPr>
          <w:rFonts w:ascii="Traditional Arabic" w:hAnsi="Traditional Arabic" w:cs="Traditional Arabic" w:hint="cs"/>
          <w:sz w:val="32"/>
          <w:szCs w:val="32"/>
          <w:rtl/>
          <w:lang w:bidi="ar-DZ"/>
        </w:rPr>
        <w:t>ست</w:t>
      </w:r>
      <w:r w:rsidR="0045193D">
        <w:rPr>
          <w:rFonts w:ascii="Traditional Arabic" w:hAnsi="Traditional Arabic" w:cs="Traditional Arabic" w:hint="cs"/>
          <w:sz w:val="32"/>
          <w:szCs w:val="32"/>
          <w:rtl/>
          <w:lang w:val="en-US" w:bidi="ar-DZ"/>
        </w:rPr>
        <w:t>مارة</w:t>
      </w:r>
      <w:r w:rsidR="00666EC2">
        <w:rPr>
          <w:rFonts w:ascii="Traditional Arabic" w:hAnsi="Traditional Arabic" w:cs="Traditional Arabic" w:hint="cs"/>
          <w:sz w:val="32"/>
          <w:szCs w:val="32"/>
          <w:rtl/>
          <w:lang w:bidi="ar-DZ"/>
        </w:rPr>
        <w:t xml:space="preserve"> </w:t>
      </w:r>
      <w:r w:rsidR="0095796A">
        <w:rPr>
          <w:rFonts w:ascii="Traditional Arabic" w:hAnsi="Traditional Arabic" w:cs="Traditional Arabic" w:hint="cs"/>
          <w:sz w:val="32"/>
          <w:szCs w:val="32"/>
          <w:rtl/>
          <w:lang w:bidi="ar-DZ"/>
        </w:rPr>
        <w:t>ورقية</w:t>
      </w:r>
      <w:r w:rsidR="007F5659" w:rsidRPr="007F5659">
        <w:rPr>
          <w:rFonts w:ascii="Traditional Arabic" w:hAnsi="Traditional Arabic" w:cs="Traditional Arabic" w:hint="cs"/>
          <w:sz w:val="32"/>
          <w:szCs w:val="32"/>
          <w:rtl/>
          <w:lang w:bidi="ar-DZ"/>
        </w:rPr>
        <w:t xml:space="preserve"> </w:t>
      </w:r>
      <w:r w:rsidR="00666EC2">
        <w:rPr>
          <w:rFonts w:ascii="Traditional Arabic" w:hAnsi="Traditional Arabic" w:cs="Traditional Arabic" w:hint="cs"/>
          <w:sz w:val="32"/>
          <w:szCs w:val="32"/>
          <w:rtl/>
          <w:lang w:bidi="ar-DZ"/>
        </w:rPr>
        <w:t>في مجموعة من مديريات</w:t>
      </w:r>
      <w:r w:rsidR="00C26777">
        <w:rPr>
          <w:rFonts w:ascii="Traditional Arabic" w:hAnsi="Traditional Arabic" w:cs="Traditional Arabic" w:hint="cs"/>
          <w:sz w:val="32"/>
          <w:szCs w:val="32"/>
          <w:rtl/>
          <w:lang w:val="en-US" w:bidi="ar-DZ"/>
        </w:rPr>
        <w:t xml:space="preserve"> ووكالات</w:t>
      </w:r>
      <w:r w:rsidR="00666EC2">
        <w:rPr>
          <w:rFonts w:ascii="Traditional Arabic" w:hAnsi="Traditional Arabic" w:cs="Traditional Arabic" w:hint="cs"/>
          <w:sz w:val="32"/>
          <w:szCs w:val="32"/>
          <w:rtl/>
          <w:lang w:bidi="ar-DZ"/>
        </w:rPr>
        <w:t xml:space="preserve"> الشركة في كل من العاصمة، ولاية وهران، تلمسان، سيدي بلعباس، عين تموشنت، </w:t>
      </w:r>
      <w:r w:rsidR="00AC3FB7">
        <w:rPr>
          <w:rFonts w:ascii="Traditional Arabic" w:hAnsi="Traditional Arabic" w:cs="Traditional Arabic" w:hint="cs"/>
          <w:sz w:val="32"/>
          <w:szCs w:val="32"/>
          <w:rtl/>
          <w:lang w:bidi="ar-DZ"/>
        </w:rPr>
        <w:t xml:space="preserve">معسكر، </w:t>
      </w:r>
      <w:r w:rsidR="00666EC2">
        <w:rPr>
          <w:rFonts w:ascii="Traditional Arabic" w:hAnsi="Traditional Arabic" w:cs="Traditional Arabic" w:hint="cs"/>
          <w:sz w:val="32"/>
          <w:szCs w:val="32"/>
          <w:rtl/>
          <w:lang w:bidi="ar-DZ"/>
        </w:rPr>
        <w:t>البيض وسعيدة</w:t>
      </w:r>
      <w:r w:rsidR="00ED0995">
        <w:rPr>
          <w:rFonts w:ascii="Traditional Arabic" w:hAnsi="Traditional Arabic" w:cs="Traditional Arabic" w:hint="cs"/>
          <w:sz w:val="32"/>
          <w:szCs w:val="32"/>
          <w:rtl/>
          <w:lang w:bidi="ar-DZ"/>
        </w:rPr>
        <w:t>.</w:t>
      </w:r>
      <w:r w:rsidR="00D9493F">
        <w:rPr>
          <w:rFonts w:ascii="Traditional Arabic" w:hAnsi="Traditional Arabic" w:cs="Traditional Arabic" w:hint="cs"/>
          <w:sz w:val="32"/>
          <w:szCs w:val="32"/>
          <w:rtl/>
          <w:lang w:val="en-US" w:bidi="ar-DZ"/>
        </w:rPr>
        <w:t xml:space="preserve"> </w:t>
      </w:r>
      <w:r w:rsidR="00E66AA0" w:rsidRPr="00E66AA0">
        <w:rPr>
          <w:rFonts w:ascii="Traditional Arabic" w:hAnsi="Traditional Arabic" w:cs="Traditional Arabic"/>
          <w:sz w:val="32"/>
          <w:szCs w:val="32"/>
          <w:rtl/>
          <w:lang w:val="en-US" w:bidi="ar-DZ"/>
        </w:rPr>
        <w:t>بلغ العدد الإجمالي</w:t>
      </w:r>
      <w:r w:rsidR="009D2EFC" w:rsidRPr="009D2EFC">
        <w:rPr>
          <w:rtl/>
        </w:rPr>
        <w:t xml:space="preserve"> </w:t>
      </w:r>
      <w:r w:rsidR="009D2EFC" w:rsidRPr="009D2EFC">
        <w:rPr>
          <w:rFonts w:ascii="Traditional Arabic" w:hAnsi="Traditional Arabic" w:cs="Traditional Arabic"/>
          <w:sz w:val="32"/>
          <w:szCs w:val="32"/>
          <w:rtl/>
          <w:lang w:val="en-US" w:bidi="ar-DZ"/>
        </w:rPr>
        <w:t>ال</w:t>
      </w:r>
      <w:r w:rsidR="009D2EFC">
        <w:rPr>
          <w:rFonts w:ascii="Traditional Arabic" w:hAnsi="Traditional Arabic" w:cs="Traditional Arabic" w:hint="cs"/>
          <w:sz w:val="32"/>
          <w:szCs w:val="32"/>
          <w:rtl/>
          <w:lang w:val="en-US" w:bidi="ar-DZ"/>
        </w:rPr>
        <w:t>ذي</w:t>
      </w:r>
      <w:r w:rsidR="009D2EFC" w:rsidRPr="009D2EFC">
        <w:rPr>
          <w:rFonts w:ascii="Traditional Arabic" w:hAnsi="Traditional Arabic" w:cs="Traditional Arabic"/>
          <w:sz w:val="32"/>
          <w:szCs w:val="32"/>
          <w:rtl/>
          <w:lang w:val="en-US" w:bidi="ar-DZ"/>
        </w:rPr>
        <w:t xml:space="preserve"> تم جمعه</w:t>
      </w:r>
      <w:r w:rsidR="00FA0F2C">
        <w:rPr>
          <w:rFonts w:ascii="Traditional Arabic" w:hAnsi="Traditional Arabic" w:cs="Traditional Arabic" w:hint="cs"/>
          <w:sz w:val="32"/>
          <w:szCs w:val="32"/>
          <w:rtl/>
          <w:lang w:val="en-US" w:bidi="ar-DZ"/>
        </w:rPr>
        <w:t xml:space="preserve"> من الاستمارات</w:t>
      </w:r>
      <w:r w:rsidR="00EA6193" w:rsidRPr="00EA6193">
        <w:rPr>
          <w:rtl/>
        </w:rPr>
        <w:t xml:space="preserve"> </w:t>
      </w:r>
      <w:r w:rsidR="00EA6193" w:rsidRPr="00EA6193">
        <w:rPr>
          <w:rFonts w:ascii="Traditional Arabic" w:hAnsi="Traditional Arabic" w:cs="Traditional Arabic"/>
          <w:sz w:val="32"/>
          <w:szCs w:val="32"/>
          <w:rtl/>
          <w:lang w:val="en-US" w:bidi="ar-DZ"/>
        </w:rPr>
        <w:t>الكاملة والقابلة للاستخدام</w:t>
      </w:r>
      <w:r w:rsidR="0077025D">
        <w:rPr>
          <w:rFonts w:ascii="Traditional Arabic" w:hAnsi="Traditional Arabic" w:cs="Traditional Arabic" w:hint="cs"/>
          <w:sz w:val="32"/>
          <w:szCs w:val="32"/>
          <w:rtl/>
          <w:lang w:val="en-US" w:bidi="ar-DZ"/>
        </w:rPr>
        <w:t xml:space="preserve"> </w:t>
      </w:r>
      <w:r w:rsidR="0077025D" w:rsidRPr="00704CFE">
        <w:rPr>
          <w:rFonts w:ascii="Traditional Arabic" w:hAnsi="Traditional Arabic" w:cs="Traditional Arabic" w:hint="cs"/>
          <w:sz w:val="28"/>
          <w:szCs w:val="28"/>
          <w:rtl/>
          <w:lang w:val="en-US" w:bidi="ar-DZ"/>
        </w:rPr>
        <w:t>302</w:t>
      </w:r>
      <w:r w:rsidR="0077025D">
        <w:rPr>
          <w:rFonts w:ascii="Traditional Arabic" w:hAnsi="Traditional Arabic" w:cs="Traditional Arabic" w:hint="cs"/>
          <w:sz w:val="32"/>
          <w:szCs w:val="32"/>
          <w:rtl/>
          <w:lang w:val="en-US" w:bidi="ar-DZ"/>
        </w:rPr>
        <w:t xml:space="preserve"> بمعدل استرداد </w:t>
      </w:r>
      <w:r w:rsidR="0077025D" w:rsidRPr="00290479">
        <w:rPr>
          <w:rFonts w:ascii="Traditional Arabic" w:hAnsi="Traditional Arabic" w:cs="Traditional Arabic" w:hint="cs"/>
          <w:sz w:val="28"/>
          <w:szCs w:val="28"/>
          <w:rtl/>
          <w:lang w:val="en-US" w:bidi="ar-DZ"/>
        </w:rPr>
        <w:t>51.</w:t>
      </w:r>
      <w:r w:rsidR="00B276C5" w:rsidRPr="00290479">
        <w:rPr>
          <w:rFonts w:ascii="Traditional Arabic" w:hAnsi="Traditional Arabic" w:cs="Traditional Arabic" w:hint="cs"/>
          <w:sz w:val="28"/>
          <w:szCs w:val="28"/>
          <w:rtl/>
          <w:lang w:val="en-US" w:bidi="ar-DZ"/>
        </w:rPr>
        <w:t>3</w:t>
      </w:r>
      <w:r w:rsidR="0077025D" w:rsidRPr="00290479">
        <w:rPr>
          <w:rFonts w:ascii="Traditional Arabic" w:hAnsi="Traditional Arabic" w:cs="Traditional Arabic"/>
          <w:sz w:val="28"/>
          <w:szCs w:val="28"/>
          <w:lang w:bidi="ar-DZ"/>
        </w:rPr>
        <w:t>%</w:t>
      </w:r>
      <w:r w:rsidR="00EA6193" w:rsidRPr="009D2EFC">
        <w:rPr>
          <w:rFonts w:ascii="Traditional Arabic" w:hAnsi="Traditional Arabic" w:cs="Traditional Arabic" w:hint="cs"/>
          <w:sz w:val="32"/>
          <w:szCs w:val="32"/>
          <w:rtl/>
          <w:lang w:val="en-US" w:bidi="ar-DZ"/>
        </w:rPr>
        <w:t>،</w:t>
      </w:r>
      <w:r w:rsidR="00EA6193">
        <w:rPr>
          <w:rFonts w:ascii="Traditional Arabic" w:hAnsi="Traditional Arabic" w:cs="Traditional Arabic" w:hint="cs"/>
          <w:sz w:val="32"/>
          <w:szCs w:val="32"/>
          <w:rtl/>
          <w:lang w:val="en-US" w:bidi="ar-DZ"/>
        </w:rPr>
        <w:t xml:space="preserve"> منها </w:t>
      </w:r>
      <w:r w:rsidR="00EA6193" w:rsidRPr="00290479">
        <w:rPr>
          <w:rFonts w:ascii="Traditional Arabic" w:hAnsi="Traditional Arabic" w:cs="Traditional Arabic" w:hint="cs"/>
          <w:sz w:val="28"/>
          <w:szCs w:val="28"/>
          <w:rtl/>
          <w:lang w:val="en-US" w:bidi="ar-DZ"/>
        </w:rPr>
        <w:t>197</w:t>
      </w:r>
      <w:r w:rsidR="00EA6193">
        <w:rPr>
          <w:rFonts w:ascii="Traditional Arabic" w:hAnsi="Traditional Arabic" w:cs="Traditional Arabic" w:hint="cs"/>
          <w:sz w:val="32"/>
          <w:szCs w:val="32"/>
          <w:rtl/>
          <w:lang w:val="en-US" w:bidi="ar-DZ"/>
        </w:rPr>
        <w:t xml:space="preserve"> </w:t>
      </w:r>
      <w:r w:rsidR="0075386E" w:rsidRPr="00E66AA0">
        <w:rPr>
          <w:rFonts w:ascii="Traditional Arabic" w:hAnsi="Traditional Arabic" w:cs="Traditional Arabic" w:hint="cs"/>
          <w:sz w:val="32"/>
          <w:szCs w:val="32"/>
          <w:rtl/>
          <w:lang w:val="en-US" w:bidi="ar-DZ"/>
        </w:rPr>
        <w:t>استبانات</w:t>
      </w:r>
      <w:r w:rsidR="001A486D">
        <w:rPr>
          <w:rFonts w:ascii="Traditional Arabic" w:hAnsi="Traditional Arabic" w:cs="Traditional Arabic" w:hint="cs"/>
          <w:sz w:val="32"/>
          <w:szCs w:val="32"/>
          <w:rtl/>
          <w:lang w:val="en-US" w:bidi="ar-DZ"/>
        </w:rPr>
        <w:t xml:space="preserve"> </w:t>
      </w:r>
      <w:r w:rsidR="00EA6193">
        <w:rPr>
          <w:rFonts w:ascii="Traditional Arabic" w:hAnsi="Traditional Arabic" w:cs="Traditional Arabic" w:hint="cs"/>
          <w:sz w:val="32"/>
          <w:szCs w:val="32"/>
          <w:rtl/>
          <w:lang w:val="en-US" w:bidi="ar-DZ"/>
        </w:rPr>
        <w:t>م</w:t>
      </w:r>
      <w:r w:rsidR="001A486D">
        <w:rPr>
          <w:rFonts w:ascii="Traditional Arabic" w:hAnsi="Traditional Arabic" w:cs="Traditional Arabic" w:hint="cs"/>
          <w:sz w:val="32"/>
          <w:szCs w:val="32"/>
          <w:rtl/>
          <w:lang w:val="en-US" w:bidi="ar-DZ"/>
        </w:rPr>
        <w:t>دارة ذاتيا</w:t>
      </w:r>
      <w:r w:rsidR="00931C0E">
        <w:rPr>
          <w:rFonts w:ascii="Traditional Arabic" w:hAnsi="Traditional Arabic" w:cs="Traditional Arabic" w:hint="cs"/>
          <w:sz w:val="32"/>
          <w:szCs w:val="32"/>
          <w:rtl/>
          <w:lang w:val="en-US" w:bidi="ar-DZ"/>
        </w:rPr>
        <w:t>، في حين بلغ</w:t>
      </w:r>
      <w:r w:rsidR="00C26777">
        <w:rPr>
          <w:rFonts w:ascii="Traditional Arabic" w:hAnsi="Traditional Arabic" w:cs="Traditional Arabic" w:hint="cs"/>
          <w:sz w:val="32"/>
          <w:szCs w:val="32"/>
          <w:rtl/>
          <w:lang w:val="en-US" w:bidi="ar-DZ"/>
        </w:rPr>
        <w:t xml:space="preserve"> </w:t>
      </w:r>
      <w:r w:rsidR="00931C0E">
        <w:rPr>
          <w:rFonts w:ascii="Traditional Arabic" w:hAnsi="Traditional Arabic" w:cs="Traditional Arabic" w:hint="cs"/>
          <w:sz w:val="32"/>
          <w:szCs w:val="32"/>
          <w:rtl/>
          <w:lang w:val="en-US" w:bidi="ar-DZ"/>
        </w:rPr>
        <w:t xml:space="preserve">عدد </w:t>
      </w:r>
      <w:r w:rsidR="00931C0E" w:rsidRPr="00931C0E">
        <w:rPr>
          <w:rFonts w:ascii="Traditional Arabic" w:hAnsi="Traditional Arabic" w:cs="Traditional Arabic"/>
          <w:sz w:val="32"/>
          <w:szCs w:val="32"/>
          <w:rtl/>
          <w:lang w:val="en-US" w:bidi="ar-DZ"/>
        </w:rPr>
        <w:t xml:space="preserve">الاستبانات الالكترونية المدروسة </w:t>
      </w:r>
      <w:r w:rsidR="00931C0E" w:rsidRPr="00290479">
        <w:rPr>
          <w:rFonts w:ascii="Traditional Arabic" w:hAnsi="Traditional Arabic" w:cs="Traditional Arabic"/>
          <w:sz w:val="28"/>
          <w:szCs w:val="28"/>
          <w:rtl/>
          <w:lang w:val="en-US" w:bidi="ar-DZ"/>
        </w:rPr>
        <w:t>105</w:t>
      </w:r>
      <w:r w:rsidR="00931C0E" w:rsidRPr="00931C0E">
        <w:rPr>
          <w:rFonts w:ascii="Traditional Arabic" w:hAnsi="Traditional Arabic" w:cs="Traditional Arabic"/>
          <w:sz w:val="32"/>
          <w:szCs w:val="32"/>
          <w:rtl/>
          <w:lang w:val="en-US" w:bidi="ar-DZ"/>
        </w:rPr>
        <w:t xml:space="preserve"> بعد استبعاد غير الملائمة</w:t>
      </w:r>
      <w:r w:rsidR="00931C0E">
        <w:rPr>
          <w:rFonts w:ascii="Traditional Arabic" w:hAnsi="Traditional Arabic" w:cs="Traditional Arabic" w:hint="cs"/>
          <w:sz w:val="32"/>
          <w:szCs w:val="32"/>
          <w:rtl/>
          <w:lang w:val="en-US" w:bidi="ar-DZ"/>
        </w:rPr>
        <w:t xml:space="preserve"> منها</w:t>
      </w:r>
      <w:r w:rsidR="00931C0E" w:rsidRPr="00931C0E">
        <w:rPr>
          <w:rFonts w:ascii="Traditional Arabic" w:hAnsi="Traditional Arabic" w:cs="Traditional Arabic"/>
          <w:sz w:val="32"/>
          <w:szCs w:val="32"/>
          <w:rtl/>
          <w:lang w:val="en-US" w:bidi="ar-DZ"/>
        </w:rPr>
        <w:t xml:space="preserve"> </w:t>
      </w:r>
      <w:r w:rsidR="00931C0E">
        <w:rPr>
          <w:rFonts w:ascii="Traditional Arabic" w:hAnsi="Traditional Arabic" w:cs="Traditional Arabic" w:hint="cs"/>
          <w:sz w:val="32"/>
          <w:szCs w:val="32"/>
          <w:rtl/>
          <w:lang w:val="en-US" w:bidi="ar-DZ"/>
        </w:rPr>
        <w:t>من أصل</w:t>
      </w:r>
      <w:r w:rsidR="007E0BDE">
        <w:rPr>
          <w:rFonts w:ascii="Traditional Arabic" w:hAnsi="Traditional Arabic" w:cs="Traditional Arabic" w:hint="cs"/>
          <w:sz w:val="32"/>
          <w:szCs w:val="32"/>
          <w:rtl/>
          <w:lang w:val="en-US" w:bidi="ar-DZ"/>
        </w:rPr>
        <w:t xml:space="preserve"> </w:t>
      </w:r>
      <w:r w:rsidR="007E0BDE" w:rsidRPr="00290479">
        <w:rPr>
          <w:rFonts w:ascii="Traditional Arabic" w:hAnsi="Traditional Arabic" w:cs="Traditional Arabic" w:hint="cs"/>
          <w:sz w:val="28"/>
          <w:szCs w:val="28"/>
          <w:rtl/>
          <w:lang w:val="en-US" w:bidi="ar-DZ"/>
        </w:rPr>
        <w:t>239</w:t>
      </w:r>
      <w:r w:rsidR="00902C77">
        <w:rPr>
          <w:rFonts w:ascii="Traditional Arabic" w:hAnsi="Traditional Arabic" w:cs="Traditional Arabic" w:hint="cs"/>
          <w:sz w:val="32"/>
          <w:szCs w:val="32"/>
          <w:rtl/>
          <w:lang w:val="en-US" w:bidi="ar-DZ"/>
        </w:rPr>
        <w:t xml:space="preserve"> مرسلة</w:t>
      </w:r>
      <w:r w:rsidR="00AC2394">
        <w:rPr>
          <w:rFonts w:ascii="Traditional Arabic" w:hAnsi="Traditional Arabic" w:cs="Traditional Arabic" w:hint="cs"/>
          <w:sz w:val="32"/>
          <w:szCs w:val="32"/>
          <w:rtl/>
          <w:lang w:val="en-US" w:bidi="ar-DZ"/>
        </w:rPr>
        <w:t xml:space="preserve"> عبر الإنترنت</w:t>
      </w:r>
      <w:r w:rsidR="00902C77">
        <w:rPr>
          <w:rFonts w:ascii="Traditional Arabic" w:hAnsi="Traditional Arabic" w:cs="Traditional Arabic" w:hint="cs"/>
          <w:sz w:val="32"/>
          <w:szCs w:val="32"/>
          <w:rtl/>
          <w:lang w:val="en-US" w:bidi="ar-DZ"/>
        </w:rPr>
        <w:t xml:space="preserve"> إلى </w:t>
      </w:r>
      <w:r w:rsidR="00902C77" w:rsidRPr="00902C77">
        <w:rPr>
          <w:rFonts w:ascii="Traditional Arabic" w:hAnsi="Traditional Arabic" w:cs="Traditional Arabic"/>
          <w:sz w:val="32"/>
          <w:szCs w:val="32"/>
          <w:rtl/>
          <w:lang w:val="en-US" w:bidi="ar-DZ"/>
        </w:rPr>
        <w:t>مد</w:t>
      </w:r>
      <w:r w:rsidR="00902C77">
        <w:rPr>
          <w:rFonts w:ascii="Traditional Arabic" w:hAnsi="Traditional Arabic" w:cs="Traditional Arabic" w:hint="cs"/>
          <w:sz w:val="32"/>
          <w:szCs w:val="32"/>
          <w:rtl/>
          <w:lang w:val="en-US" w:bidi="ar-DZ"/>
        </w:rPr>
        <w:t>يري</w:t>
      </w:r>
      <w:r w:rsidR="00902C77" w:rsidRPr="00902C77">
        <w:rPr>
          <w:rFonts w:ascii="Traditional Arabic" w:hAnsi="Traditional Arabic" w:cs="Traditional Arabic"/>
          <w:sz w:val="32"/>
          <w:szCs w:val="32"/>
          <w:rtl/>
          <w:lang w:val="en-US" w:bidi="ar-DZ"/>
        </w:rPr>
        <w:t xml:space="preserve"> المستويات </w:t>
      </w:r>
      <w:r w:rsidR="00902C77">
        <w:rPr>
          <w:rFonts w:ascii="Traditional Arabic" w:hAnsi="Traditional Arabic" w:cs="Traditional Arabic" w:hint="cs"/>
          <w:sz w:val="32"/>
          <w:szCs w:val="32"/>
          <w:rtl/>
          <w:lang w:val="en-US" w:bidi="ar-DZ"/>
        </w:rPr>
        <w:t>الثلاثة</w:t>
      </w:r>
      <w:r w:rsidR="00291A2F">
        <w:rPr>
          <w:rFonts w:ascii="Traditional Arabic" w:hAnsi="Traditional Arabic" w:cs="Traditional Arabic" w:hint="cs"/>
          <w:sz w:val="32"/>
          <w:szCs w:val="32"/>
          <w:rtl/>
          <w:lang w:val="en-US" w:bidi="ar-DZ"/>
        </w:rPr>
        <w:t>.</w:t>
      </w:r>
      <w:r w:rsidR="00902C77">
        <w:rPr>
          <w:rFonts w:ascii="Traditional Arabic" w:hAnsi="Traditional Arabic" w:cs="Traditional Arabic" w:hint="cs"/>
          <w:sz w:val="32"/>
          <w:szCs w:val="32"/>
          <w:rtl/>
          <w:lang w:val="en-US" w:bidi="ar-DZ"/>
        </w:rPr>
        <w:t xml:space="preserve"> </w:t>
      </w:r>
      <w:r w:rsidR="00D9493F">
        <w:rPr>
          <w:rFonts w:ascii="Traditional Arabic" w:hAnsi="Traditional Arabic" w:cs="Traditional Arabic" w:hint="cs"/>
          <w:sz w:val="32"/>
          <w:szCs w:val="32"/>
          <w:rtl/>
          <w:lang w:val="en-US" w:bidi="ar-DZ"/>
        </w:rPr>
        <w:t xml:space="preserve">قد </w:t>
      </w:r>
      <w:r w:rsidR="00A80DC8">
        <w:rPr>
          <w:rFonts w:ascii="Traditional Arabic" w:hAnsi="Traditional Arabic" w:cs="Traditional Arabic" w:hint="cs"/>
          <w:sz w:val="32"/>
          <w:szCs w:val="32"/>
          <w:rtl/>
          <w:lang w:val="en-US" w:bidi="ar-DZ"/>
        </w:rPr>
        <w:t>تم التركيز</w:t>
      </w:r>
      <w:r w:rsidR="00D9493F">
        <w:rPr>
          <w:rFonts w:ascii="Traditional Arabic" w:hAnsi="Traditional Arabic" w:cs="Traditional Arabic" w:hint="cs"/>
          <w:sz w:val="32"/>
          <w:szCs w:val="32"/>
          <w:rtl/>
          <w:lang w:val="en-US" w:bidi="ar-DZ"/>
        </w:rPr>
        <w:t xml:space="preserve"> </w:t>
      </w:r>
      <w:r w:rsidR="00A80DC8">
        <w:rPr>
          <w:rFonts w:ascii="Traditional Arabic" w:hAnsi="Traditional Arabic" w:cs="Traditional Arabic" w:hint="cs"/>
          <w:sz w:val="32"/>
          <w:szCs w:val="32"/>
          <w:rtl/>
          <w:lang w:val="en-US" w:bidi="ar-DZ"/>
        </w:rPr>
        <w:t xml:space="preserve">على </w:t>
      </w:r>
      <w:r w:rsidR="00682704">
        <w:rPr>
          <w:rFonts w:ascii="Traditional Arabic" w:hAnsi="Traditional Arabic" w:cs="Traditional Arabic" w:hint="cs"/>
          <w:sz w:val="32"/>
          <w:szCs w:val="32"/>
          <w:rtl/>
          <w:lang w:val="en-US" w:bidi="ar-DZ"/>
        </w:rPr>
        <w:t xml:space="preserve">مدراء الإدارة العليا والوسطى </w:t>
      </w:r>
      <w:r w:rsidR="00682704" w:rsidRPr="00902C77">
        <w:rPr>
          <w:rFonts w:ascii="Traditional Arabic" w:hAnsi="Traditional Arabic" w:cs="Traditional Arabic" w:hint="cs"/>
          <w:sz w:val="32"/>
          <w:szCs w:val="32"/>
          <w:rtl/>
          <w:lang w:val="en-US" w:bidi="ar-DZ"/>
        </w:rPr>
        <w:t>باعتبارهم</w:t>
      </w:r>
      <w:r w:rsidR="00682704">
        <w:rPr>
          <w:rFonts w:ascii="Traditional Arabic" w:hAnsi="Traditional Arabic" w:cs="Traditional Arabic" w:hint="cs"/>
          <w:sz w:val="32"/>
          <w:szCs w:val="32"/>
          <w:rtl/>
          <w:lang w:val="en-US" w:bidi="ar-DZ"/>
        </w:rPr>
        <w:t xml:space="preserve"> قادة</w:t>
      </w:r>
      <w:r w:rsidR="00902C77" w:rsidRPr="00902C77">
        <w:rPr>
          <w:rFonts w:ascii="Traditional Arabic" w:hAnsi="Traditional Arabic" w:cs="Traditional Arabic"/>
          <w:sz w:val="32"/>
          <w:szCs w:val="32"/>
          <w:rtl/>
          <w:lang w:val="en-US" w:bidi="ar-DZ"/>
        </w:rPr>
        <w:t xml:space="preserve">، </w:t>
      </w:r>
      <w:r w:rsidR="00682704">
        <w:rPr>
          <w:rFonts w:ascii="Traditional Arabic" w:hAnsi="Traditional Arabic" w:cs="Traditional Arabic" w:hint="cs"/>
          <w:sz w:val="32"/>
          <w:szCs w:val="32"/>
          <w:rtl/>
          <w:lang w:val="en-US" w:bidi="ar-DZ"/>
        </w:rPr>
        <w:t>و</w:t>
      </w:r>
      <w:r w:rsidR="00682704" w:rsidRPr="00682704">
        <w:rPr>
          <w:rFonts w:ascii="Traditional Arabic" w:hAnsi="Traditional Arabic" w:cs="Traditional Arabic"/>
          <w:sz w:val="32"/>
          <w:szCs w:val="32"/>
          <w:rtl/>
          <w:lang w:val="en-US" w:bidi="ar-DZ"/>
        </w:rPr>
        <w:t>يعتمدون على الاتصال الرأسي والأفقي لأنهم في أعلى الهرم الإداري</w:t>
      </w:r>
      <w:r w:rsidR="00947203">
        <w:rPr>
          <w:rFonts w:ascii="Traditional Arabic" w:hAnsi="Traditional Arabic" w:cs="Traditional Arabic" w:hint="cs"/>
          <w:sz w:val="32"/>
          <w:szCs w:val="32"/>
          <w:rtl/>
          <w:lang w:val="en-US" w:bidi="ar-DZ"/>
        </w:rPr>
        <w:t>،</w:t>
      </w:r>
      <w:r w:rsidR="00682704" w:rsidRPr="00682704">
        <w:rPr>
          <w:rFonts w:ascii="Traditional Arabic" w:hAnsi="Traditional Arabic" w:cs="Traditional Arabic"/>
          <w:sz w:val="32"/>
          <w:szCs w:val="32"/>
          <w:rtl/>
          <w:lang w:val="en-US" w:bidi="ar-DZ"/>
        </w:rPr>
        <w:t xml:space="preserve"> ولهم دور مهم في أتمتة العمليات ال</w:t>
      </w:r>
      <w:r w:rsidR="00682704">
        <w:rPr>
          <w:rFonts w:ascii="Traditional Arabic" w:hAnsi="Traditional Arabic" w:cs="Traditional Arabic" w:hint="cs"/>
          <w:sz w:val="32"/>
          <w:szCs w:val="32"/>
          <w:rtl/>
          <w:lang w:val="en-US" w:bidi="ar-DZ"/>
        </w:rPr>
        <w:t>تنظيمي</w:t>
      </w:r>
      <w:r w:rsidR="00682704" w:rsidRPr="00682704">
        <w:rPr>
          <w:rFonts w:ascii="Traditional Arabic" w:hAnsi="Traditional Arabic" w:cs="Traditional Arabic"/>
          <w:sz w:val="32"/>
          <w:szCs w:val="32"/>
          <w:rtl/>
          <w:lang w:val="en-US" w:bidi="ar-DZ"/>
        </w:rPr>
        <w:t>ة.</w:t>
      </w:r>
      <w:r w:rsidR="00947203">
        <w:rPr>
          <w:rFonts w:ascii="Traditional Arabic" w:hAnsi="Traditional Arabic" w:cs="Traditional Arabic" w:hint="cs"/>
          <w:sz w:val="32"/>
          <w:szCs w:val="32"/>
          <w:rtl/>
          <w:lang w:val="en-US" w:bidi="ar-DZ"/>
        </w:rPr>
        <w:t xml:space="preserve"> وتضيف</w:t>
      </w:r>
      <w:r w:rsidR="00682704">
        <w:rPr>
          <w:rFonts w:ascii="Traditional Arabic" w:hAnsi="Traditional Arabic" w:cs="Traditional Arabic" w:hint="cs"/>
          <w:sz w:val="32"/>
          <w:szCs w:val="32"/>
          <w:rtl/>
          <w:lang w:val="en-US" w:bidi="ar-DZ"/>
        </w:rPr>
        <w:t xml:space="preserve"> </w:t>
      </w:r>
      <w:sdt>
        <w:sdtPr>
          <w:rPr>
            <w:rFonts w:asciiTheme="majorBidi" w:hAnsiTheme="majorBidi" w:cstheme="majorBidi"/>
            <w:sz w:val="28"/>
            <w:szCs w:val="28"/>
            <w:rtl/>
            <w:lang w:val="en-US" w:bidi="ar-DZ"/>
          </w:rPr>
          <w:id w:val="-2067948662"/>
          <w:citation/>
        </w:sdtPr>
        <w:sdtContent>
          <w:r w:rsidR="00947203" w:rsidRPr="00172D28">
            <w:rPr>
              <w:rFonts w:asciiTheme="majorBidi" w:hAnsiTheme="majorBidi" w:cstheme="majorBidi"/>
              <w:sz w:val="28"/>
              <w:szCs w:val="28"/>
              <w:rtl/>
              <w:lang w:val="en-US" w:bidi="ar-DZ"/>
            </w:rPr>
            <w:fldChar w:fldCharType="begin"/>
          </w:r>
          <w:r w:rsidR="00947203" w:rsidRPr="00172D28">
            <w:rPr>
              <w:rFonts w:asciiTheme="majorBidi" w:hAnsiTheme="majorBidi" w:cstheme="majorBidi"/>
              <w:sz w:val="28"/>
              <w:szCs w:val="28"/>
              <w:lang w:bidi="ar-DZ"/>
            </w:rPr>
            <w:instrText xml:space="preserve">CITATION Ber9b \t  \l 1036 </w:instrText>
          </w:r>
          <w:r w:rsidR="00947203" w:rsidRPr="00172D28">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(Berraies, 2019b)</w:t>
          </w:r>
          <w:r w:rsidR="00947203" w:rsidRPr="00172D28">
            <w:rPr>
              <w:rFonts w:asciiTheme="majorBidi" w:hAnsiTheme="majorBidi" w:cstheme="majorBidi"/>
              <w:sz w:val="28"/>
              <w:szCs w:val="28"/>
              <w:rtl/>
              <w:lang w:val="en-US" w:bidi="ar-DZ"/>
            </w:rPr>
            <w:fldChar w:fldCharType="end"/>
          </w:r>
        </w:sdtContent>
      </w:sdt>
      <w:r w:rsidR="00947203" w:rsidRPr="00902C77">
        <w:rPr>
          <w:rFonts w:ascii="Traditional Arabic" w:hAnsi="Traditional Arabic" w:cs="Traditional Arabic"/>
          <w:sz w:val="32"/>
          <w:szCs w:val="32"/>
          <w:rtl/>
          <w:lang w:val="en-US" w:bidi="ar-DZ"/>
        </w:rPr>
        <w:t xml:space="preserve"> </w:t>
      </w:r>
      <w:r w:rsidR="00947203">
        <w:rPr>
          <w:rFonts w:ascii="Traditional Arabic" w:hAnsi="Traditional Arabic" w:cs="Traditional Arabic" w:hint="cs"/>
          <w:sz w:val="32"/>
          <w:szCs w:val="32"/>
          <w:rtl/>
          <w:lang w:val="en-US" w:bidi="ar-DZ"/>
        </w:rPr>
        <w:t xml:space="preserve">دورهم في </w:t>
      </w:r>
      <w:r w:rsidR="00902C77" w:rsidRPr="00902C77">
        <w:rPr>
          <w:rFonts w:ascii="Traditional Arabic" w:hAnsi="Traditional Arabic" w:cs="Traditional Arabic"/>
          <w:sz w:val="32"/>
          <w:szCs w:val="32"/>
          <w:rtl/>
          <w:lang w:val="en-US" w:bidi="ar-DZ"/>
        </w:rPr>
        <w:t xml:space="preserve">رعاية عملية </w:t>
      </w:r>
      <w:r w:rsidR="00B276C5" w:rsidRPr="00902C77">
        <w:rPr>
          <w:rFonts w:ascii="Traditional Arabic" w:hAnsi="Traditional Arabic" w:cs="Traditional Arabic" w:hint="cs"/>
          <w:sz w:val="32"/>
          <w:szCs w:val="32"/>
          <w:rtl/>
          <w:lang w:val="en-US" w:bidi="ar-DZ"/>
        </w:rPr>
        <w:t>ا</w:t>
      </w:r>
      <w:r w:rsidR="00B276C5">
        <w:rPr>
          <w:rFonts w:ascii="Traditional Arabic" w:hAnsi="Traditional Arabic" w:cs="Traditional Arabic" w:hint="cs"/>
          <w:sz w:val="32"/>
          <w:szCs w:val="32"/>
          <w:rtl/>
          <w:lang w:val="en-US" w:bidi="ar-DZ"/>
        </w:rPr>
        <w:t>ستخراج</w:t>
      </w:r>
      <w:r w:rsidR="00902C77" w:rsidRPr="00902C77">
        <w:rPr>
          <w:rFonts w:ascii="Traditional Arabic" w:hAnsi="Traditional Arabic" w:cs="Traditional Arabic"/>
          <w:sz w:val="32"/>
          <w:szCs w:val="32"/>
          <w:rtl/>
          <w:lang w:val="en-US" w:bidi="ar-DZ"/>
        </w:rPr>
        <w:t xml:space="preserve"> المعرفة</w:t>
      </w:r>
      <w:r w:rsidR="00947203">
        <w:rPr>
          <w:rFonts w:ascii="Traditional Arabic" w:hAnsi="Traditional Arabic" w:cs="Traditional Arabic" w:hint="cs"/>
          <w:sz w:val="32"/>
          <w:szCs w:val="32"/>
          <w:rtl/>
          <w:lang w:val="en-US" w:bidi="ar-DZ"/>
        </w:rPr>
        <w:t xml:space="preserve">، كما </w:t>
      </w:r>
      <w:r w:rsidR="00B276C5" w:rsidRPr="00682704">
        <w:rPr>
          <w:rFonts w:ascii="Traditional Arabic" w:hAnsi="Traditional Arabic" w:cs="Traditional Arabic" w:hint="cs"/>
          <w:sz w:val="32"/>
          <w:szCs w:val="32"/>
          <w:rtl/>
          <w:lang w:val="en-US" w:bidi="ar-DZ"/>
        </w:rPr>
        <w:t>ل</w:t>
      </w:r>
      <w:r w:rsidR="00682704" w:rsidRPr="00682704">
        <w:rPr>
          <w:rFonts w:ascii="Traditional Arabic" w:hAnsi="Traditional Arabic" w:cs="Traditional Arabic" w:hint="cs"/>
          <w:sz w:val="32"/>
          <w:szCs w:val="32"/>
          <w:rtl/>
          <w:lang w:val="en-US" w:bidi="ar-DZ"/>
        </w:rPr>
        <w:t>دي</w:t>
      </w:r>
      <w:r w:rsidR="00B276C5" w:rsidRPr="00682704">
        <w:rPr>
          <w:rFonts w:ascii="Traditional Arabic" w:hAnsi="Traditional Arabic" w:cs="Traditional Arabic" w:hint="cs"/>
          <w:sz w:val="32"/>
          <w:szCs w:val="32"/>
          <w:rtl/>
          <w:lang w:val="en-US" w:bidi="ar-DZ"/>
        </w:rPr>
        <w:t>هم</w:t>
      </w:r>
      <w:r w:rsidR="00B276C5">
        <w:rPr>
          <w:rFonts w:hint="cs"/>
          <w:rtl/>
        </w:rPr>
        <w:t xml:space="preserve"> </w:t>
      </w:r>
      <w:r w:rsidR="00B276C5" w:rsidRPr="00B276C5">
        <w:rPr>
          <w:rFonts w:ascii="Traditional Arabic" w:hAnsi="Traditional Arabic" w:cs="Traditional Arabic"/>
          <w:sz w:val="32"/>
          <w:szCs w:val="32"/>
          <w:rtl/>
          <w:lang w:val="en-US" w:bidi="ar-DZ"/>
        </w:rPr>
        <w:t xml:space="preserve">مؤهلات فنية وإدارية مهنية، ويتحملون المسؤوليات المرتبطة بتطوير </w:t>
      </w:r>
      <w:r w:rsidR="002766BD">
        <w:rPr>
          <w:rFonts w:ascii="Traditional Arabic" w:hAnsi="Traditional Arabic" w:cs="Traditional Arabic" w:hint="cs"/>
          <w:sz w:val="32"/>
          <w:szCs w:val="32"/>
          <w:rtl/>
          <w:lang w:val="en-US" w:bidi="ar-DZ"/>
        </w:rPr>
        <w:t>ال</w:t>
      </w:r>
      <w:r w:rsidR="002766BD" w:rsidRPr="002766BD">
        <w:rPr>
          <w:rFonts w:ascii="Traditional Arabic" w:hAnsi="Traditional Arabic" w:cs="Traditional Arabic"/>
          <w:sz w:val="32"/>
          <w:szCs w:val="32"/>
          <w:rtl/>
          <w:lang w:val="en-US" w:bidi="ar-DZ"/>
        </w:rPr>
        <w:t xml:space="preserve">عمليات </w:t>
      </w:r>
      <w:r w:rsidR="00947203">
        <w:rPr>
          <w:rFonts w:ascii="Traditional Arabic" w:hAnsi="Traditional Arabic" w:cs="Traditional Arabic" w:hint="cs"/>
          <w:sz w:val="32"/>
          <w:szCs w:val="32"/>
          <w:rtl/>
          <w:lang w:val="en-US" w:bidi="ar-DZ"/>
        </w:rPr>
        <w:t>ال</w:t>
      </w:r>
      <w:r w:rsidR="002766BD" w:rsidRPr="002766BD">
        <w:rPr>
          <w:rFonts w:ascii="Traditional Arabic" w:hAnsi="Traditional Arabic" w:cs="Traditional Arabic"/>
          <w:sz w:val="32"/>
          <w:szCs w:val="32"/>
          <w:rtl/>
          <w:lang w:val="en-US" w:bidi="ar-DZ"/>
        </w:rPr>
        <w:t xml:space="preserve">تنظيمية </w:t>
      </w:r>
      <w:r w:rsidR="0096795D">
        <w:rPr>
          <w:rFonts w:ascii="Traditional Arabic" w:hAnsi="Traditional Arabic" w:cs="Traditional Arabic" w:hint="cs"/>
          <w:sz w:val="32"/>
          <w:szCs w:val="32"/>
          <w:rtl/>
          <w:lang w:val="en-US" w:bidi="ar-DZ"/>
        </w:rPr>
        <w:t>و</w:t>
      </w:r>
      <w:r w:rsidR="00B276C5" w:rsidRPr="00B276C5">
        <w:rPr>
          <w:rFonts w:ascii="Traditional Arabic" w:hAnsi="Traditional Arabic" w:cs="Traditional Arabic"/>
          <w:sz w:val="32"/>
          <w:szCs w:val="32"/>
          <w:rtl/>
          <w:lang w:val="en-US" w:bidi="ar-DZ"/>
        </w:rPr>
        <w:t>الخدمات المتعلقة بتكنولوجيا المعلومات.</w:t>
      </w:r>
      <w:r w:rsidR="00902C77" w:rsidRPr="00902C77">
        <w:rPr>
          <w:rFonts w:ascii="Traditional Arabic" w:hAnsi="Traditional Arabic" w:cs="Traditional Arabic"/>
          <w:sz w:val="32"/>
          <w:szCs w:val="32"/>
          <w:rtl/>
          <w:lang w:val="en-US" w:bidi="ar-DZ"/>
        </w:rPr>
        <w:t xml:space="preserve"> </w:t>
      </w:r>
      <w:bookmarkStart w:id="73" w:name="_Hlk100647804"/>
    </w:p>
    <w:p w14:paraId="232AD058" w14:textId="79EA8DBA" w:rsidR="00F2367D" w:rsidRDefault="00F2367D" w:rsidP="00F2367D">
      <w:pPr>
        <w:bidi/>
        <w:spacing w:line="360" w:lineRule="auto"/>
        <w:ind w:firstLine="702"/>
        <w:jc w:val="both"/>
        <w:rPr>
          <w:rFonts w:ascii="Traditional Arabic" w:hAnsi="Traditional Arabic" w:cs="Traditional Arabic"/>
          <w:sz w:val="32"/>
          <w:szCs w:val="32"/>
          <w:lang w:val="en-US" w:bidi="ar-DZ"/>
        </w:rPr>
      </w:pPr>
    </w:p>
    <w:p w14:paraId="364C1900" w14:textId="2915E0FB" w:rsidR="00F2367D" w:rsidRDefault="00F2367D" w:rsidP="00F2367D">
      <w:pPr>
        <w:bidi/>
        <w:spacing w:line="360" w:lineRule="auto"/>
        <w:ind w:firstLine="702"/>
        <w:jc w:val="both"/>
        <w:rPr>
          <w:rFonts w:ascii="Traditional Arabic" w:hAnsi="Traditional Arabic" w:cs="Traditional Arabic"/>
          <w:sz w:val="32"/>
          <w:szCs w:val="32"/>
          <w:lang w:val="en-US" w:bidi="ar-DZ"/>
        </w:rPr>
      </w:pPr>
    </w:p>
    <w:p w14:paraId="4764B9CD" w14:textId="7E38C549" w:rsidR="007B0584" w:rsidRDefault="007B0584" w:rsidP="007B0584">
      <w:pPr>
        <w:bidi/>
        <w:spacing w:line="360" w:lineRule="auto"/>
        <w:ind w:firstLine="702"/>
        <w:jc w:val="both"/>
        <w:rPr>
          <w:rFonts w:ascii="Traditional Arabic" w:hAnsi="Traditional Arabic" w:cs="Traditional Arabic"/>
          <w:sz w:val="32"/>
          <w:szCs w:val="32"/>
          <w:lang w:val="en-US" w:bidi="ar-DZ"/>
        </w:rPr>
      </w:pPr>
    </w:p>
    <w:p w14:paraId="62F57D39" w14:textId="77777777" w:rsidR="007B0584" w:rsidRDefault="007B0584" w:rsidP="007B0584">
      <w:pPr>
        <w:bidi/>
        <w:spacing w:line="360" w:lineRule="auto"/>
        <w:ind w:firstLine="702"/>
        <w:jc w:val="both"/>
        <w:rPr>
          <w:rFonts w:ascii="Traditional Arabic" w:hAnsi="Traditional Arabic" w:cs="Traditional Arabic"/>
          <w:sz w:val="32"/>
          <w:szCs w:val="32"/>
          <w:lang w:val="en-US" w:bidi="ar-DZ"/>
        </w:rPr>
      </w:pPr>
    </w:p>
    <w:p w14:paraId="0848A578" w14:textId="55A584B5" w:rsidR="00C81D74" w:rsidRDefault="00443BCF" w:rsidP="008B7398">
      <w:pPr>
        <w:bidi/>
        <w:spacing w:line="276" w:lineRule="auto"/>
        <w:ind w:firstLine="702"/>
        <w:jc w:val="center"/>
        <w:rPr>
          <w:rFonts w:ascii="Traditional Arabic" w:hAnsi="Traditional Arabic" w:cs="Traditional Arabic"/>
          <w:b/>
          <w:bCs/>
          <w:sz w:val="30"/>
          <w:szCs w:val="30"/>
          <w:rtl/>
          <w:lang w:val="en-US" w:bidi="ar-DZ"/>
        </w:rPr>
      </w:pPr>
      <w:r w:rsidRPr="00C81D74">
        <w:rPr>
          <w:rFonts w:ascii="Traditional Arabic" w:hAnsi="Traditional Arabic" w:cs="Traditional Arabic" w:hint="cs"/>
          <w:b/>
          <w:bCs/>
          <w:sz w:val="30"/>
          <w:szCs w:val="30"/>
          <w:rtl/>
          <w:lang w:val="en-US" w:bidi="ar-DZ"/>
        </w:rPr>
        <w:lastRenderedPageBreak/>
        <w:t>الشكل رقم</w:t>
      </w:r>
      <w:r w:rsidR="00C40C1E">
        <w:rPr>
          <w:rFonts w:ascii="Traditional Arabic" w:hAnsi="Traditional Arabic" w:cs="Traditional Arabic" w:hint="cs"/>
          <w:b/>
          <w:bCs/>
          <w:sz w:val="30"/>
          <w:szCs w:val="30"/>
          <w:rtl/>
          <w:lang w:val="en-US" w:bidi="ar-DZ"/>
        </w:rPr>
        <w:t xml:space="preserve"> </w:t>
      </w:r>
      <w:r w:rsidRPr="00C81D74">
        <w:rPr>
          <w:rFonts w:ascii="Traditional Arabic" w:hAnsi="Traditional Arabic" w:cs="Traditional Arabic" w:hint="cs"/>
          <w:b/>
          <w:bCs/>
          <w:sz w:val="30"/>
          <w:szCs w:val="30"/>
          <w:rtl/>
          <w:lang w:val="en-US" w:bidi="ar-DZ"/>
        </w:rPr>
        <w:t>(1</w:t>
      </w:r>
      <w:r w:rsidR="008C2A25">
        <w:rPr>
          <w:rFonts w:ascii="Traditional Arabic" w:hAnsi="Traditional Arabic" w:cs="Traditional Arabic" w:hint="cs"/>
          <w:b/>
          <w:bCs/>
          <w:sz w:val="30"/>
          <w:szCs w:val="30"/>
          <w:rtl/>
          <w:lang w:val="en-US" w:bidi="ar-DZ"/>
        </w:rPr>
        <w:t>4</w:t>
      </w:r>
      <w:r w:rsidRPr="00C81D74">
        <w:rPr>
          <w:rFonts w:ascii="Traditional Arabic" w:hAnsi="Traditional Arabic" w:cs="Traditional Arabic" w:hint="cs"/>
          <w:b/>
          <w:bCs/>
          <w:sz w:val="30"/>
          <w:szCs w:val="30"/>
          <w:rtl/>
          <w:lang w:val="en-US" w:bidi="ar-DZ"/>
        </w:rPr>
        <w:t>):</w:t>
      </w:r>
      <w:r w:rsidR="00C40C1E">
        <w:rPr>
          <w:rFonts w:ascii="Traditional Arabic" w:hAnsi="Traditional Arabic" w:cs="Traditional Arabic" w:hint="cs"/>
          <w:b/>
          <w:bCs/>
          <w:sz w:val="30"/>
          <w:szCs w:val="30"/>
          <w:rtl/>
          <w:lang w:val="en-US" w:bidi="ar-DZ"/>
        </w:rPr>
        <w:t xml:space="preserve"> </w:t>
      </w:r>
      <w:r w:rsidRPr="00C81D74">
        <w:rPr>
          <w:rFonts w:ascii="Traditional Arabic" w:hAnsi="Traditional Arabic" w:cs="Traditional Arabic"/>
          <w:b/>
          <w:bCs/>
          <w:sz w:val="30"/>
          <w:szCs w:val="30"/>
          <w:rtl/>
          <w:lang w:val="en-US" w:bidi="ar-DZ"/>
        </w:rPr>
        <w:t>النموذج ال</w:t>
      </w:r>
      <w:r w:rsidR="009D6B04">
        <w:rPr>
          <w:rFonts w:ascii="Traditional Arabic" w:hAnsi="Traditional Arabic" w:cs="Traditional Arabic" w:hint="cs"/>
          <w:b/>
          <w:bCs/>
          <w:sz w:val="30"/>
          <w:szCs w:val="30"/>
          <w:rtl/>
          <w:lang w:val="en-US" w:bidi="ar-DZ"/>
        </w:rPr>
        <w:t>مفاهيمي</w:t>
      </w:r>
      <w:r w:rsidRPr="00C81D74">
        <w:rPr>
          <w:rFonts w:ascii="Traditional Arabic" w:hAnsi="Traditional Arabic" w:cs="Traditional Arabic"/>
          <w:b/>
          <w:bCs/>
          <w:sz w:val="30"/>
          <w:szCs w:val="30"/>
          <w:rtl/>
          <w:lang w:val="en-US" w:bidi="ar-DZ"/>
        </w:rPr>
        <w:t xml:space="preserve"> </w:t>
      </w:r>
    </w:p>
    <w:p w14:paraId="327798C3" w14:textId="4B687F0B" w:rsidR="006559E8" w:rsidRPr="004B7850" w:rsidRDefault="00C81D74" w:rsidP="008B7398">
      <w:pPr>
        <w:bidi/>
        <w:spacing w:line="276" w:lineRule="auto"/>
        <w:jc w:val="both"/>
        <w:rPr>
          <w:rFonts w:ascii="Traditional Arabic" w:hAnsi="Traditional Arabic" w:cs="Traditional Arabic"/>
          <w:b/>
          <w:bCs/>
          <w:sz w:val="24"/>
          <w:szCs w:val="24"/>
          <w:lang w:bidi="ar-DZ"/>
        </w:rPr>
      </w:pPr>
      <w:r>
        <w:rPr>
          <w:rFonts w:ascii="Traditional Arabic" w:hAnsi="Traditional Arabic" w:cs="Traditional Arabic" w:hint="cs"/>
          <w:b/>
          <w:bCs/>
          <w:sz w:val="24"/>
          <w:szCs w:val="24"/>
          <w:rtl/>
          <w:lang w:bidi="ar-DZ"/>
        </w:rPr>
        <w:t xml:space="preserve">       </w:t>
      </w:r>
      <w:r w:rsidR="004B7850">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                 </w:t>
      </w:r>
      <w:r w:rsidR="004B7850">
        <w:rPr>
          <w:rFonts w:ascii="Traditional Arabic" w:hAnsi="Traditional Arabic" w:cs="Traditional Arabic" w:hint="cs"/>
          <w:sz w:val="32"/>
          <w:szCs w:val="32"/>
          <w:rtl/>
          <w:lang w:bidi="ar-DZ"/>
        </w:rPr>
        <w:t xml:space="preserve"> </w:t>
      </w:r>
    </w:p>
    <w:p w14:paraId="56C8C8AC" w14:textId="6CAC62A3" w:rsidR="00DD1967" w:rsidRDefault="00DD1967" w:rsidP="008B7398">
      <w:pPr>
        <w:bidi/>
        <w:spacing w:line="276" w:lineRule="auto"/>
        <w:ind w:firstLine="702"/>
        <w:jc w:val="center"/>
        <w:rPr>
          <w:rFonts w:ascii="Traditional Arabic" w:hAnsi="Traditional Arabic" w:cs="Traditional Arabic"/>
          <w:sz w:val="32"/>
          <w:szCs w:val="32"/>
          <w:lang w:val="en-US" w:bidi="ar-DZ"/>
        </w:rPr>
      </w:pPr>
      <w:r w:rsidRPr="00DD1967">
        <w:rPr>
          <w:rFonts w:ascii="Sakkal Majalla" w:eastAsia="SimSun" w:hAnsi="Sakkal Majalla" w:cs="Sakkal Majalla"/>
          <w:noProof/>
          <w:sz w:val="24"/>
          <w:szCs w:val="24"/>
          <w:lang w:val="en-US" w:eastAsia="zh-CN"/>
        </w:rPr>
        <w:drawing>
          <wp:inline distT="0" distB="0" distL="0" distR="0" wp14:anchorId="2C5104A5" wp14:editId="4B806E7B">
            <wp:extent cx="5760720" cy="3502801"/>
            <wp:effectExtent l="0" t="0" r="0" b="2540"/>
            <wp:docPr id="126" name="Picture 126" descr="الفصل 1-2 [Compatibility Mode] -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الفصل 1-2 [Compatibility Mode] - Word"/>
                    <pic:cNvPicPr/>
                  </pic:nvPicPr>
                  <pic:blipFill rotWithShape="1">
                    <a:blip r:embed="rId25"/>
                    <a:srcRect l="24056" t="30837" r="24971" b="8479"/>
                    <a:stretch/>
                  </pic:blipFill>
                  <pic:spPr bwMode="auto">
                    <a:xfrm>
                      <a:off x="0" y="0"/>
                      <a:ext cx="5760720" cy="3502801"/>
                    </a:xfrm>
                    <a:prstGeom prst="rect">
                      <a:avLst/>
                    </a:prstGeom>
                    <a:ln>
                      <a:noFill/>
                    </a:ln>
                    <a:extLst>
                      <a:ext uri="{53640926-AAD7-44D8-BBD7-CCE9431645EC}">
                        <a14:shadowObscured xmlns:a14="http://schemas.microsoft.com/office/drawing/2010/main"/>
                      </a:ext>
                    </a:extLst>
                  </pic:spPr>
                </pic:pic>
              </a:graphicData>
            </a:graphic>
          </wp:inline>
        </w:drawing>
      </w:r>
    </w:p>
    <w:p w14:paraId="3BFC0EA1" w14:textId="39F97158" w:rsidR="004B7850" w:rsidRPr="00BE20E6" w:rsidRDefault="004B7850" w:rsidP="008B7398">
      <w:pPr>
        <w:bidi/>
        <w:spacing w:line="276" w:lineRule="auto"/>
        <w:ind w:firstLine="702"/>
        <w:jc w:val="center"/>
        <w:rPr>
          <w:rFonts w:ascii="Traditional Arabic" w:hAnsi="Traditional Arabic" w:cs="Traditional Arabic"/>
          <w:b/>
          <w:bCs/>
          <w:sz w:val="28"/>
          <w:szCs w:val="28"/>
          <w:rtl/>
          <w:lang w:val="en-US" w:bidi="ar-DZ"/>
        </w:rPr>
      </w:pPr>
      <w:r w:rsidRPr="00BE20E6">
        <w:rPr>
          <w:rFonts w:ascii="Traditional Arabic" w:hAnsi="Traditional Arabic" w:cs="Traditional Arabic" w:hint="cs"/>
          <w:b/>
          <w:bCs/>
          <w:sz w:val="28"/>
          <w:szCs w:val="28"/>
          <w:rtl/>
          <w:lang w:val="en-US" w:bidi="ar-DZ"/>
        </w:rPr>
        <w:t>المصدر:</w:t>
      </w:r>
      <w:r w:rsidR="00315BAD" w:rsidRPr="00BE20E6">
        <w:rPr>
          <w:rFonts w:ascii="Traditional Arabic" w:hAnsi="Traditional Arabic" w:cs="Traditional Arabic" w:hint="cs"/>
          <w:b/>
          <w:bCs/>
          <w:sz w:val="28"/>
          <w:szCs w:val="28"/>
          <w:rtl/>
          <w:lang w:val="en-US" w:bidi="ar-DZ"/>
        </w:rPr>
        <w:t xml:space="preserve"> من إعداد الطالبة</w:t>
      </w:r>
    </w:p>
    <w:bookmarkEnd w:id="73"/>
    <w:p w14:paraId="2ED6541D" w14:textId="3F001BD0" w:rsidR="000B201D" w:rsidRDefault="0093747F" w:rsidP="008B7398">
      <w:pPr>
        <w:bidi/>
        <w:spacing w:line="276" w:lineRule="auto"/>
        <w:ind w:hanging="18"/>
        <w:jc w:val="both"/>
        <w:rPr>
          <w:rFonts w:ascii="Traditional Arabic" w:hAnsi="Traditional Arabic" w:cs="Traditional Arabic"/>
          <w:b/>
          <w:bCs/>
          <w:sz w:val="30"/>
          <w:szCs w:val="30"/>
          <w:rtl/>
          <w:lang w:bidi="ar-DZ"/>
        </w:rPr>
      </w:pPr>
      <w:r>
        <w:rPr>
          <w:rFonts w:ascii="Traditional Arabic" w:hAnsi="Traditional Arabic" w:cs="Traditional Arabic" w:hint="cs"/>
          <w:b/>
          <w:bCs/>
          <w:sz w:val="30"/>
          <w:szCs w:val="30"/>
          <w:rtl/>
          <w:lang w:bidi="ar-DZ"/>
        </w:rPr>
        <w:t>3</w:t>
      </w:r>
      <w:r w:rsidR="000B201D" w:rsidRPr="00565C0A">
        <w:rPr>
          <w:rFonts w:ascii="Traditional Arabic" w:hAnsi="Traditional Arabic" w:cs="Traditional Arabic" w:hint="cs"/>
          <w:b/>
          <w:bCs/>
          <w:sz w:val="30"/>
          <w:szCs w:val="30"/>
          <w:rtl/>
          <w:lang w:bidi="ar-DZ"/>
        </w:rPr>
        <w:t>.تطوير المقاييس</w:t>
      </w:r>
    </w:p>
    <w:p w14:paraId="0863C9DB" w14:textId="4DF186B3" w:rsidR="00C205A8" w:rsidRDefault="008F0B22" w:rsidP="002351E3">
      <w:pPr>
        <w:bidi/>
        <w:spacing w:line="360" w:lineRule="auto"/>
        <w:ind w:firstLine="522"/>
        <w:jc w:val="both"/>
        <w:rPr>
          <w:rFonts w:ascii="Traditional Arabic" w:hAnsi="Traditional Arabic" w:cs="Traditional Arabic"/>
          <w:sz w:val="32"/>
          <w:szCs w:val="32"/>
          <w:lang w:bidi="ar-DZ"/>
        </w:rPr>
      </w:pPr>
      <w:r w:rsidRPr="008F0B22">
        <w:rPr>
          <w:rFonts w:ascii="Traditional Arabic" w:hAnsi="Traditional Arabic" w:cs="Traditional Arabic"/>
          <w:sz w:val="32"/>
          <w:szCs w:val="32"/>
          <w:rtl/>
          <w:lang w:bidi="ar-DZ"/>
        </w:rPr>
        <w:t>يشتمل نموذج البحث على أربع</w:t>
      </w:r>
      <w:r>
        <w:rPr>
          <w:rFonts w:ascii="Traditional Arabic" w:hAnsi="Traditional Arabic" w:cs="Traditional Arabic" w:hint="cs"/>
          <w:sz w:val="32"/>
          <w:szCs w:val="32"/>
          <w:rtl/>
          <w:lang w:bidi="ar-DZ"/>
        </w:rPr>
        <w:t>ة</w:t>
      </w:r>
      <w:r w:rsidRPr="008F0B22">
        <w:rPr>
          <w:rFonts w:ascii="Traditional Arabic" w:hAnsi="Traditional Arabic" w:cs="Traditional Arabic"/>
          <w:sz w:val="32"/>
          <w:szCs w:val="32"/>
          <w:rtl/>
          <w:lang w:bidi="ar-DZ"/>
        </w:rPr>
        <w:t xml:space="preserve"> </w:t>
      </w:r>
      <w:r w:rsidR="00C403EA">
        <w:rPr>
          <w:rFonts w:ascii="Traditional Arabic" w:hAnsi="Traditional Arabic" w:cs="Traditional Arabic" w:hint="cs"/>
          <w:sz w:val="32"/>
          <w:szCs w:val="32"/>
          <w:rtl/>
          <w:lang w:bidi="ar-DZ"/>
        </w:rPr>
        <w:t>بناءات</w:t>
      </w:r>
      <w:r>
        <w:rPr>
          <w:rFonts w:ascii="Traditional Arabic" w:hAnsi="Traditional Arabic" w:cs="Traditional Arabic" w:hint="cs"/>
          <w:sz w:val="32"/>
          <w:szCs w:val="32"/>
          <w:rtl/>
          <w:lang w:bidi="ar-DZ"/>
        </w:rPr>
        <w:t xml:space="preserve"> (</w:t>
      </w:r>
      <w:r w:rsidR="0064673B">
        <w:rPr>
          <w:rFonts w:ascii="Traditional Arabic" w:hAnsi="Traditional Arabic" w:cs="Traditional Arabic" w:hint="cs"/>
          <w:sz w:val="32"/>
          <w:szCs w:val="32"/>
          <w:rtl/>
          <w:lang w:bidi="ar-DZ"/>
        </w:rPr>
        <w:t>أبعاد ر</w:t>
      </w:r>
      <w:r w:rsidRPr="008F0B22">
        <w:rPr>
          <w:rFonts w:ascii="Traditional Arabic" w:hAnsi="Traditional Arabic" w:cs="Traditional Arabic"/>
          <w:sz w:val="32"/>
          <w:szCs w:val="32"/>
          <w:rtl/>
          <w:lang w:bidi="ar-DZ"/>
        </w:rPr>
        <w:t>أس المال ا</w:t>
      </w:r>
      <w:r>
        <w:rPr>
          <w:rFonts w:ascii="Traditional Arabic" w:hAnsi="Traditional Arabic" w:cs="Traditional Arabic" w:hint="cs"/>
          <w:sz w:val="32"/>
          <w:szCs w:val="32"/>
          <w:rtl/>
          <w:lang w:bidi="ar-DZ"/>
        </w:rPr>
        <w:t>لفكري</w:t>
      </w:r>
      <w:r w:rsidRPr="008F0B22">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استخراج </w:t>
      </w:r>
      <w:r w:rsidRPr="008F0B22">
        <w:rPr>
          <w:rFonts w:ascii="Traditional Arabic" w:hAnsi="Traditional Arabic" w:cs="Traditional Arabic"/>
          <w:sz w:val="32"/>
          <w:szCs w:val="32"/>
          <w:rtl/>
          <w:lang w:bidi="ar-DZ"/>
        </w:rPr>
        <w:t>المعرفة</w:t>
      </w:r>
      <w:r>
        <w:rPr>
          <w:rFonts w:ascii="Traditional Arabic" w:hAnsi="Traditional Arabic" w:cs="Traditional Arabic" w:hint="cs"/>
          <w:sz w:val="32"/>
          <w:szCs w:val="32"/>
          <w:rtl/>
          <w:lang w:bidi="ar-DZ"/>
        </w:rPr>
        <w:t xml:space="preserve"> الضمنية</w:t>
      </w:r>
      <w:r w:rsidRPr="008F0B22">
        <w:rPr>
          <w:rFonts w:ascii="Traditional Arabic" w:hAnsi="Traditional Arabic" w:cs="Traditional Arabic"/>
          <w:sz w:val="32"/>
          <w:szCs w:val="32"/>
          <w:rtl/>
          <w:lang w:bidi="ar-DZ"/>
        </w:rPr>
        <w:t>، الاب</w:t>
      </w:r>
      <w:r w:rsidR="00C05FC5">
        <w:rPr>
          <w:rFonts w:ascii="Traditional Arabic" w:hAnsi="Traditional Arabic" w:cs="Traditional Arabic" w:hint="cs"/>
          <w:sz w:val="32"/>
          <w:szCs w:val="32"/>
          <w:rtl/>
          <w:lang w:bidi="ar-DZ"/>
        </w:rPr>
        <w:t>داع التنظيمي، وتكنولوجيا المعلومات والاتصال</w:t>
      </w:r>
      <w:r w:rsidRPr="008F0B22">
        <w:rPr>
          <w:rFonts w:ascii="Traditional Arabic" w:hAnsi="Traditional Arabic" w:cs="Traditional Arabic"/>
          <w:sz w:val="32"/>
          <w:szCs w:val="32"/>
          <w:rtl/>
          <w:lang w:bidi="ar-DZ"/>
        </w:rPr>
        <w:t xml:space="preserve">) ويتم قياس كل </w:t>
      </w:r>
      <w:r w:rsidR="00C403EA">
        <w:rPr>
          <w:rFonts w:ascii="Traditional Arabic" w:hAnsi="Traditional Arabic" w:cs="Traditional Arabic" w:hint="cs"/>
          <w:sz w:val="32"/>
          <w:szCs w:val="32"/>
          <w:rtl/>
          <w:lang w:bidi="ar-DZ"/>
        </w:rPr>
        <w:t xml:space="preserve">بناء بمجموعة </w:t>
      </w:r>
      <w:r w:rsidR="005B1447">
        <w:rPr>
          <w:rFonts w:ascii="Traditional Arabic" w:hAnsi="Traditional Arabic" w:cs="Traditional Arabic" w:hint="cs"/>
          <w:sz w:val="32"/>
          <w:szCs w:val="32"/>
          <w:rtl/>
          <w:lang w:bidi="ar-DZ"/>
        </w:rPr>
        <w:t>مؤشرات</w:t>
      </w:r>
      <w:r w:rsidRPr="008F0B22">
        <w:rPr>
          <w:rFonts w:ascii="Traditional Arabic" w:hAnsi="Traditional Arabic" w:cs="Traditional Arabic"/>
          <w:sz w:val="32"/>
          <w:szCs w:val="32"/>
          <w:rtl/>
          <w:lang w:bidi="ar-DZ"/>
        </w:rPr>
        <w:t xml:space="preserve">. </w:t>
      </w:r>
      <w:r w:rsidR="000A3BA2" w:rsidRPr="000A3BA2">
        <w:rPr>
          <w:rFonts w:ascii="Traditional Arabic" w:hAnsi="Traditional Arabic" w:cs="Traditional Arabic"/>
          <w:sz w:val="32"/>
          <w:szCs w:val="32"/>
          <w:rtl/>
          <w:lang w:bidi="ar-DZ"/>
        </w:rPr>
        <w:t xml:space="preserve">في هذه الدراسة، تم استعارة جميع </w:t>
      </w:r>
      <w:r w:rsidR="005B1447">
        <w:rPr>
          <w:rFonts w:ascii="Traditional Arabic" w:hAnsi="Traditional Arabic" w:cs="Traditional Arabic" w:hint="cs"/>
          <w:sz w:val="32"/>
          <w:szCs w:val="32"/>
          <w:rtl/>
          <w:lang w:bidi="ar-DZ"/>
        </w:rPr>
        <w:t xml:space="preserve">مؤشرات </w:t>
      </w:r>
      <w:r w:rsidR="000A3BA2" w:rsidRPr="000A3BA2">
        <w:rPr>
          <w:rFonts w:ascii="Traditional Arabic" w:hAnsi="Traditional Arabic" w:cs="Traditional Arabic"/>
          <w:sz w:val="32"/>
          <w:szCs w:val="32"/>
          <w:rtl/>
          <w:lang w:bidi="ar-DZ"/>
        </w:rPr>
        <w:t xml:space="preserve">القياس البالغ عددها </w:t>
      </w:r>
      <w:r w:rsidR="000A3BA2">
        <w:rPr>
          <w:rFonts w:ascii="Traditional Arabic" w:hAnsi="Traditional Arabic" w:cs="Traditional Arabic" w:hint="cs"/>
          <w:sz w:val="32"/>
          <w:szCs w:val="32"/>
          <w:rtl/>
          <w:lang w:bidi="ar-DZ"/>
        </w:rPr>
        <w:t>39</w:t>
      </w:r>
      <w:r w:rsidR="000A3BA2" w:rsidRPr="000A3BA2">
        <w:rPr>
          <w:rFonts w:ascii="Traditional Arabic" w:hAnsi="Traditional Arabic" w:cs="Traditional Arabic"/>
          <w:sz w:val="32"/>
          <w:szCs w:val="32"/>
          <w:rtl/>
          <w:lang w:bidi="ar-DZ"/>
        </w:rPr>
        <w:t xml:space="preserve"> من البحث الحالي. مع ذلك، تم إجراء تعديلات طفيفة </w:t>
      </w:r>
      <w:r w:rsidR="00CC2650">
        <w:rPr>
          <w:rFonts w:ascii="Traditional Arabic" w:hAnsi="Traditional Arabic" w:cs="Traditional Arabic" w:hint="cs"/>
          <w:sz w:val="32"/>
          <w:szCs w:val="32"/>
          <w:rtl/>
          <w:lang w:val="en-US" w:bidi="ar-DZ"/>
        </w:rPr>
        <w:t>في صياغة</w:t>
      </w:r>
      <w:r w:rsidR="000A3BA2" w:rsidRPr="000A3BA2">
        <w:rPr>
          <w:rFonts w:ascii="Traditional Arabic" w:hAnsi="Traditional Arabic" w:cs="Traditional Arabic"/>
          <w:sz w:val="32"/>
          <w:szCs w:val="32"/>
          <w:rtl/>
          <w:lang w:bidi="ar-DZ"/>
        </w:rPr>
        <w:t xml:space="preserve"> ال</w:t>
      </w:r>
      <w:r w:rsidR="00CC2650">
        <w:rPr>
          <w:rFonts w:ascii="Traditional Arabic" w:hAnsi="Traditional Arabic" w:cs="Traditional Arabic" w:hint="cs"/>
          <w:sz w:val="32"/>
          <w:szCs w:val="32"/>
          <w:rtl/>
          <w:lang w:bidi="ar-DZ"/>
        </w:rPr>
        <w:t>أسئلة</w:t>
      </w:r>
      <w:r w:rsidR="000A3BA2" w:rsidRPr="000A3BA2">
        <w:rPr>
          <w:rFonts w:ascii="Traditional Arabic" w:hAnsi="Traditional Arabic" w:cs="Traditional Arabic"/>
          <w:sz w:val="32"/>
          <w:szCs w:val="32"/>
          <w:rtl/>
          <w:lang w:bidi="ar-DZ"/>
        </w:rPr>
        <w:t xml:space="preserve"> لمواءمتها مع </w:t>
      </w:r>
      <w:r w:rsidR="00CC2650">
        <w:rPr>
          <w:rFonts w:ascii="Traditional Arabic" w:hAnsi="Traditional Arabic" w:cs="Traditional Arabic" w:hint="cs"/>
          <w:sz w:val="32"/>
          <w:szCs w:val="32"/>
          <w:rtl/>
          <w:lang w:bidi="ar-DZ"/>
        </w:rPr>
        <w:t>شركة الاتصالات</w:t>
      </w:r>
      <w:r w:rsidR="000A3BA2" w:rsidRPr="000A3BA2">
        <w:rPr>
          <w:rFonts w:ascii="Traditional Arabic" w:hAnsi="Traditional Arabic" w:cs="Traditional Arabic"/>
          <w:sz w:val="32"/>
          <w:szCs w:val="32"/>
          <w:rtl/>
          <w:lang w:bidi="ar-DZ"/>
        </w:rPr>
        <w:t xml:space="preserve">. ترد مصادر أدوات القياس في الجدول </w:t>
      </w:r>
      <w:r w:rsidR="00F67318">
        <w:rPr>
          <w:rFonts w:ascii="Traditional Arabic" w:hAnsi="Traditional Arabic" w:cs="Traditional Arabic" w:hint="cs"/>
          <w:sz w:val="32"/>
          <w:szCs w:val="32"/>
          <w:rtl/>
          <w:lang w:bidi="ar-DZ"/>
        </w:rPr>
        <w:t>أدناه،</w:t>
      </w:r>
      <w:r w:rsidR="000A3BA2" w:rsidRPr="000A3BA2">
        <w:rPr>
          <w:rFonts w:ascii="Traditional Arabic" w:hAnsi="Traditional Arabic" w:cs="Traditional Arabic"/>
          <w:sz w:val="32"/>
          <w:szCs w:val="32"/>
          <w:rtl/>
          <w:lang w:bidi="ar-DZ"/>
        </w:rPr>
        <w:t xml:space="preserve"> </w:t>
      </w:r>
      <w:r w:rsidRPr="008F0B22">
        <w:rPr>
          <w:rFonts w:ascii="Traditional Arabic" w:hAnsi="Traditional Arabic" w:cs="Traditional Arabic"/>
          <w:sz w:val="32"/>
          <w:szCs w:val="32"/>
          <w:rtl/>
          <w:lang w:bidi="ar-DZ"/>
        </w:rPr>
        <w:t>تم اعتماد جميع ا</w:t>
      </w:r>
      <w:r w:rsidR="00C964C7">
        <w:rPr>
          <w:rFonts w:ascii="Traditional Arabic" w:hAnsi="Traditional Arabic" w:cs="Traditional Arabic" w:hint="cs"/>
          <w:sz w:val="32"/>
          <w:szCs w:val="32"/>
          <w:rtl/>
          <w:lang w:bidi="ar-DZ"/>
        </w:rPr>
        <w:t>ل</w:t>
      </w:r>
      <w:r w:rsidR="00925334" w:rsidRPr="00925334">
        <w:rPr>
          <w:rFonts w:ascii="Traditional Arabic" w:hAnsi="Traditional Arabic" w:cs="Traditional Arabic"/>
          <w:sz w:val="32"/>
          <w:szCs w:val="32"/>
          <w:rtl/>
          <w:lang w:bidi="ar-DZ"/>
        </w:rPr>
        <w:t>عناصر</w:t>
      </w:r>
      <w:r w:rsidR="00C964C7">
        <w:rPr>
          <w:rFonts w:ascii="Traditional Arabic" w:hAnsi="Traditional Arabic" w:cs="Traditional Arabic" w:hint="cs"/>
          <w:sz w:val="32"/>
          <w:szCs w:val="32"/>
          <w:rtl/>
          <w:lang w:bidi="ar-DZ"/>
        </w:rPr>
        <w:t xml:space="preserve"> </w:t>
      </w:r>
      <w:r w:rsidRPr="008F0B22">
        <w:rPr>
          <w:rFonts w:ascii="Traditional Arabic" w:hAnsi="Traditional Arabic" w:cs="Traditional Arabic"/>
          <w:sz w:val="32"/>
          <w:szCs w:val="32"/>
          <w:rtl/>
          <w:lang w:bidi="ar-DZ"/>
        </w:rPr>
        <w:t>من ال</w:t>
      </w:r>
      <w:r w:rsidR="0064673B">
        <w:rPr>
          <w:rFonts w:ascii="Traditional Arabic" w:hAnsi="Traditional Arabic" w:cs="Traditional Arabic" w:hint="cs"/>
          <w:sz w:val="32"/>
          <w:szCs w:val="32"/>
          <w:rtl/>
          <w:lang w:bidi="ar-DZ"/>
        </w:rPr>
        <w:t>در</w:t>
      </w:r>
      <w:r w:rsidRPr="008F0B22">
        <w:rPr>
          <w:rFonts w:ascii="Traditional Arabic" w:hAnsi="Traditional Arabic" w:cs="Traditional Arabic"/>
          <w:sz w:val="32"/>
          <w:szCs w:val="32"/>
          <w:rtl/>
          <w:lang w:bidi="ar-DZ"/>
        </w:rPr>
        <w:t>ا</w:t>
      </w:r>
      <w:r w:rsidR="0064673B">
        <w:rPr>
          <w:rFonts w:ascii="Traditional Arabic" w:hAnsi="Traditional Arabic" w:cs="Traditional Arabic" w:hint="cs"/>
          <w:sz w:val="32"/>
          <w:szCs w:val="32"/>
          <w:rtl/>
          <w:lang w:bidi="ar-DZ"/>
        </w:rPr>
        <w:t>سا</w:t>
      </w:r>
      <w:r w:rsidRPr="008F0B22">
        <w:rPr>
          <w:rFonts w:ascii="Traditional Arabic" w:hAnsi="Traditional Arabic" w:cs="Traditional Arabic"/>
          <w:sz w:val="32"/>
          <w:szCs w:val="32"/>
          <w:rtl/>
          <w:lang w:bidi="ar-DZ"/>
        </w:rPr>
        <w:t>ت الموجودة لتحسين صحة المحتوى</w:t>
      </w:r>
      <w:r w:rsidR="00FE49A9">
        <w:rPr>
          <w:rFonts w:ascii="Traditional Arabic" w:hAnsi="Traditional Arabic" w:cs="Traditional Arabic" w:hint="cs"/>
          <w:sz w:val="32"/>
          <w:szCs w:val="32"/>
          <w:rtl/>
          <w:lang w:bidi="ar-DZ"/>
        </w:rPr>
        <w:t>.</w:t>
      </w:r>
    </w:p>
    <w:p w14:paraId="45C94D74" w14:textId="56AD3F78" w:rsidR="001941F6" w:rsidRDefault="001941F6" w:rsidP="001941F6">
      <w:pPr>
        <w:bidi/>
        <w:spacing w:line="360" w:lineRule="auto"/>
        <w:ind w:firstLine="522"/>
        <w:jc w:val="both"/>
        <w:rPr>
          <w:rFonts w:ascii="Traditional Arabic" w:hAnsi="Traditional Arabic" w:cs="Traditional Arabic"/>
          <w:sz w:val="32"/>
          <w:szCs w:val="32"/>
          <w:lang w:bidi="ar-DZ"/>
        </w:rPr>
      </w:pPr>
    </w:p>
    <w:p w14:paraId="4F68C0C0" w14:textId="77777777" w:rsidR="001941F6" w:rsidRDefault="001941F6" w:rsidP="001941F6">
      <w:pPr>
        <w:bidi/>
        <w:spacing w:line="360" w:lineRule="auto"/>
        <w:ind w:firstLine="522"/>
        <w:jc w:val="both"/>
        <w:rPr>
          <w:rFonts w:ascii="Traditional Arabic" w:hAnsi="Traditional Arabic" w:cs="Traditional Arabic"/>
          <w:sz w:val="32"/>
          <w:szCs w:val="32"/>
          <w:lang w:bidi="ar-DZ"/>
        </w:rPr>
      </w:pPr>
    </w:p>
    <w:p w14:paraId="58985CC2" w14:textId="6A6B756B" w:rsidR="003151C2" w:rsidRPr="002351E3" w:rsidRDefault="003151C2" w:rsidP="008B7398">
      <w:pPr>
        <w:bidi/>
        <w:spacing w:line="276" w:lineRule="auto"/>
        <w:jc w:val="center"/>
        <w:rPr>
          <w:rFonts w:ascii="Traditional Arabic" w:hAnsi="Traditional Arabic" w:cs="Traditional Arabic"/>
          <w:b/>
          <w:bCs/>
          <w:sz w:val="30"/>
          <w:szCs w:val="30"/>
          <w:rtl/>
          <w:lang w:bidi="ar-DZ"/>
        </w:rPr>
      </w:pPr>
      <w:r w:rsidRPr="002351E3">
        <w:rPr>
          <w:rFonts w:ascii="Traditional Arabic" w:hAnsi="Traditional Arabic" w:cs="Traditional Arabic" w:hint="cs"/>
          <w:b/>
          <w:bCs/>
          <w:sz w:val="30"/>
          <w:szCs w:val="30"/>
          <w:rtl/>
          <w:lang w:bidi="ar-DZ"/>
        </w:rPr>
        <w:lastRenderedPageBreak/>
        <w:t>الجدول رقم (</w:t>
      </w:r>
      <w:r w:rsidR="00A53E37" w:rsidRPr="002351E3">
        <w:rPr>
          <w:rFonts w:ascii="Traditional Arabic" w:hAnsi="Traditional Arabic" w:cs="Traditional Arabic" w:hint="cs"/>
          <w:b/>
          <w:bCs/>
          <w:sz w:val="30"/>
          <w:szCs w:val="30"/>
          <w:rtl/>
          <w:lang w:bidi="ar-DZ"/>
        </w:rPr>
        <w:t>0</w:t>
      </w:r>
      <w:r w:rsidR="00AD2C0B" w:rsidRPr="002351E3">
        <w:rPr>
          <w:rFonts w:ascii="Traditional Arabic" w:hAnsi="Traditional Arabic" w:cs="Traditional Arabic" w:hint="cs"/>
          <w:b/>
          <w:bCs/>
          <w:sz w:val="30"/>
          <w:szCs w:val="30"/>
          <w:rtl/>
          <w:lang w:bidi="ar-DZ"/>
        </w:rPr>
        <w:t>5</w:t>
      </w:r>
      <w:r w:rsidRPr="002351E3">
        <w:rPr>
          <w:rFonts w:ascii="Traditional Arabic" w:hAnsi="Traditional Arabic" w:cs="Traditional Arabic" w:hint="cs"/>
          <w:b/>
          <w:bCs/>
          <w:sz w:val="30"/>
          <w:szCs w:val="30"/>
          <w:rtl/>
          <w:lang w:bidi="ar-DZ"/>
        </w:rPr>
        <w:t>): مصادر إعداد الفقرات</w:t>
      </w:r>
    </w:p>
    <w:tbl>
      <w:tblPr>
        <w:tblStyle w:val="TableGrid"/>
        <w:bidiVisual/>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7"/>
        <w:gridCol w:w="2016"/>
        <w:gridCol w:w="4810"/>
      </w:tblGrid>
      <w:tr w:rsidR="008B2213" w:rsidRPr="005E552D" w14:paraId="0BBE88BE" w14:textId="77777777" w:rsidTr="00F874E9">
        <w:tc>
          <w:tcPr>
            <w:tcW w:w="2255" w:type="dxa"/>
            <w:tcBorders>
              <w:bottom w:val="single" w:sz="4" w:space="0" w:color="auto"/>
            </w:tcBorders>
          </w:tcPr>
          <w:p w14:paraId="4BE6A8BE" w14:textId="4E171706" w:rsidR="008B2213" w:rsidRPr="004728AF" w:rsidRDefault="008B2213" w:rsidP="008B7398">
            <w:pPr>
              <w:bidi/>
              <w:spacing w:line="276" w:lineRule="auto"/>
              <w:rPr>
                <w:rFonts w:ascii="Traditional Arabic" w:hAnsi="Traditional Arabic" w:cs="Traditional Arabic"/>
                <w:b/>
                <w:bCs/>
                <w:sz w:val="32"/>
                <w:szCs w:val="32"/>
                <w:rtl/>
                <w:lang w:bidi="ar-DZ"/>
              </w:rPr>
            </w:pPr>
            <w:r w:rsidRPr="004728AF">
              <w:rPr>
                <w:rFonts w:ascii="Traditional Arabic" w:hAnsi="Traditional Arabic" w:cs="Traditional Arabic" w:hint="cs"/>
                <w:b/>
                <w:bCs/>
                <w:sz w:val="32"/>
                <w:szCs w:val="32"/>
                <w:rtl/>
                <w:lang w:bidi="ar-DZ"/>
              </w:rPr>
              <w:t>البن</w:t>
            </w:r>
            <w:r w:rsidR="00F874E9" w:rsidRPr="004728AF">
              <w:rPr>
                <w:rFonts w:ascii="Traditional Arabic" w:hAnsi="Traditional Arabic" w:cs="Traditional Arabic" w:hint="cs"/>
                <w:b/>
                <w:bCs/>
                <w:sz w:val="32"/>
                <w:szCs w:val="32"/>
                <w:rtl/>
                <w:lang w:bidi="ar-DZ"/>
              </w:rPr>
              <w:t>ـــــــ</w:t>
            </w:r>
            <w:r w:rsidRPr="004728AF">
              <w:rPr>
                <w:rFonts w:ascii="Traditional Arabic" w:hAnsi="Traditional Arabic" w:cs="Traditional Arabic" w:hint="cs"/>
                <w:b/>
                <w:bCs/>
                <w:sz w:val="32"/>
                <w:szCs w:val="32"/>
                <w:rtl/>
                <w:lang w:bidi="ar-DZ"/>
              </w:rPr>
              <w:t>اء</w:t>
            </w:r>
          </w:p>
        </w:tc>
        <w:tc>
          <w:tcPr>
            <w:tcW w:w="2070" w:type="dxa"/>
            <w:tcBorders>
              <w:bottom w:val="single" w:sz="4" w:space="0" w:color="auto"/>
            </w:tcBorders>
          </w:tcPr>
          <w:p w14:paraId="6AE45B4F" w14:textId="68EE3388" w:rsidR="008B2213" w:rsidRPr="004728AF" w:rsidRDefault="008B2213" w:rsidP="008B7398">
            <w:pPr>
              <w:bidi/>
              <w:spacing w:line="276" w:lineRule="auto"/>
              <w:jc w:val="center"/>
              <w:rPr>
                <w:rFonts w:ascii="Traditional Arabic" w:hAnsi="Traditional Arabic" w:cs="Traditional Arabic"/>
                <w:b/>
                <w:bCs/>
                <w:sz w:val="32"/>
                <w:szCs w:val="32"/>
                <w:rtl/>
                <w:lang w:bidi="ar-DZ"/>
              </w:rPr>
            </w:pPr>
            <w:r w:rsidRPr="004728AF">
              <w:rPr>
                <w:rFonts w:ascii="Traditional Arabic" w:hAnsi="Traditional Arabic" w:cs="Traditional Arabic" w:hint="cs"/>
                <w:b/>
                <w:bCs/>
                <w:sz w:val="32"/>
                <w:szCs w:val="32"/>
                <w:rtl/>
                <w:lang w:bidi="ar-DZ"/>
              </w:rPr>
              <w:t>عدد العوامل</w:t>
            </w:r>
          </w:p>
        </w:tc>
        <w:tc>
          <w:tcPr>
            <w:tcW w:w="4963" w:type="dxa"/>
            <w:tcBorders>
              <w:bottom w:val="single" w:sz="4" w:space="0" w:color="auto"/>
            </w:tcBorders>
          </w:tcPr>
          <w:p w14:paraId="558FE12E" w14:textId="45D1157D" w:rsidR="008B2213" w:rsidRPr="004728AF" w:rsidRDefault="008B2213" w:rsidP="008B7398">
            <w:pPr>
              <w:bidi/>
              <w:spacing w:line="276" w:lineRule="auto"/>
              <w:jc w:val="center"/>
              <w:rPr>
                <w:rFonts w:ascii="Traditional Arabic" w:hAnsi="Traditional Arabic" w:cs="Traditional Arabic"/>
                <w:b/>
                <w:bCs/>
                <w:sz w:val="32"/>
                <w:szCs w:val="32"/>
                <w:rtl/>
                <w:lang w:bidi="ar-DZ"/>
              </w:rPr>
            </w:pPr>
            <w:r w:rsidRPr="004728AF">
              <w:rPr>
                <w:rFonts w:ascii="Traditional Arabic" w:hAnsi="Traditional Arabic" w:cs="Traditional Arabic" w:hint="cs"/>
                <w:b/>
                <w:bCs/>
                <w:sz w:val="32"/>
                <w:szCs w:val="32"/>
                <w:rtl/>
                <w:lang w:bidi="ar-DZ"/>
              </w:rPr>
              <w:t>المصدر</w:t>
            </w:r>
          </w:p>
        </w:tc>
      </w:tr>
      <w:tr w:rsidR="008B2213" w:rsidRPr="004728AF" w14:paraId="5940F8C1" w14:textId="77777777" w:rsidTr="00F874E9">
        <w:trPr>
          <w:trHeight w:val="1230"/>
        </w:trPr>
        <w:tc>
          <w:tcPr>
            <w:tcW w:w="2255" w:type="dxa"/>
            <w:tcBorders>
              <w:top w:val="single" w:sz="4" w:space="0" w:color="auto"/>
            </w:tcBorders>
          </w:tcPr>
          <w:p w14:paraId="0EEC5567" w14:textId="77777777" w:rsidR="008B2213" w:rsidRPr="004728AF" w:rsidRDefault="00153432" w:rsidP="008B7398">
            <w:pPr>
              <w:bidi/>
              <w:spacing w:line="276" w:lineRule="auto"/>
              <w:rPr>
                <w:rFonts w:ascii="Traditional Arabic" w:hAnsi="Traditional Arabic" w:cs="Traditional Arabic"/>
                <w:b/>
                <w:bCs/>
                <w:sz w:val="28"/>
                <w:szCs w:val="28"/>
                <w:rtl/>
                <w:lang w:bidi="ar-DZ"/>
              </w:rPr>
            </w:pPr>
            <w:r w:rsidRPr="004728AF">
              <w:rPr>
                <w:rFonts w:ascii="Traditional Arabic" w:hAnsi="Traditional Arabic" w:cs="Traditional Arabic" w:hint="cs"/>
                <w:b/>
                <w:bCs/>
                <w:sz w:val="28"/>
                <w:szCs w:val="28"/>
                <w:rtl/>
                <w:lang w:bidi="ar-DZ"/>
              </w:rPr>
              <w:t>رأس مال الفكري</w:t>
            </w:r>
          </w:p>
          <w:p w14:paraId="6BD12D5A" w14:textId="77777777" w:rsidR="00153432" w:rsidRPr="004728AF" w:rsidRDefault="00153432" w:rsidP="008B7398">
            <w:pPr>
              <w:bidi/>
              <w:spacing w:line="276" w:lineRule="auto"/>
              <w:rPr>
                <w:rFonts w:ascii="Traditional Arabic" w:hAnsi="Traditional Arabic" w:cs="Traditional Arabic"/>
                <w:sz w:val="28"/>
                <w:szCs w:val="28"/>
                <w:rtl/>
                <w:lang w:bidi="ar-DZ"/>
              </w:rPr>
            </w:pPr>
            <w:bookmarkStart w:id="74" w:name="_Hlk109668133"/>
            <w:r w:rsidRPr="004728AF">
              <w:rPr>
                <w:rFonts w:ascii="Traditional Arabic" w:hAnsi="Traditional Arabic" w:cs="Traditional Arabic" w:hint="cs"/>
                <w:sz w:val="28"/>
                <w:szCs w:val="28"/>
                <w:rtl/>
                <w:lang w:bidi="ar-DZ"/>
              </w:rPr>
              <w:t>رأس مال البشري</w:t>
            </w:r>
          </w:p>
          <w:bookmarkEnd w:id="74"/>
          <w:p w14:paraId="27908B23" w14:textId="78726AAB" w:rsidR="00153432" w:rsidRPr="005E552D" w:rsidRDefault="00153432" w:rsidP="008B7398">
            <w:pPr>
              <w:bidi/>
              <w:spacing w:line="276" w:lineRule="auto"/>
              <w:rPr>
                <w:rFonts w:ascii="Traditional Arabic" w:hAnsi="Traditional Arabic" w:cs="Traditional Arabic"/>
                <w:sz w:val="24"/>
                <w:szCs w:val="24"/>
                <w:rtl/>
                <w:lang w:bidi="ar-DZ"/>
              </w:rPr>
            </w:pPr>
          </w:p>
        </w:tc>
        <w:tc>
          <w:tcPr>
            <w:tcW w:w="2070" w:type="dxa"/>
            <w:tcBorders>
              <w:top w:val="single" w:sz="4" w:space="0" w:color="auto"/>
            </w:tcBorders>
          </w:tcPr>
          <w:p w14:paraId="481A74FE" w14:textId="77777777" w:rsidR="0069622F" w:rsidRPr="00035A76" w:rsidRDefault="0069622F" w:rsidP="008B7398">
            <w:pPr>
              <w:bidi/>
              <w:spacing w:line="276" w:lineRule="auto"/>
              <w:jc w:val="center"/>
              <w:rPr>
                <w:rFonts w:asciiTheme="majorBidi" w:hAnsiTheme="majorBidi" w:cstheme="majorBidi"/>
                <w:b/>
                <w:bCs/>
                <w:sz w:val="24"/>
                <w:szCs w:val="24"/>
                <w:rtl/>
                <w:lang w:val="en-US" w:bidi="ar-DZ"/>
              </w:rPr>
            </w:pPr>
          </w:p>
          <w:p w14:paraId="41BBF918" w14:textId="77777777" w:rsidR="00035A76" w:rsidRPr="00035A76" w:rsidRDefault="00035A76" w:rsidP="00035A76">
            <w:pPr>
              <w:bidi/>
              <w:spacing w:line="276" w:lineRule="auto"/>
              <w:jc w:val="center"/>
              <w:rPr>
                <w:rFonts w:asciiTheme="majorBidi" w:hAnsiTheme="majorBidi" w:cstheme="majorBidi"/>
                <w:b/>
                <w:bCs/>
                <w:sz w:val="24"/>
                <w:szCs w:val="24"/>
                <w:rtl/>
                <w:lang w:val="en-US" w:bidi="ar-DZ"/>
              </w:rPr>
            </w:pPr>
          </w:p>
          <w:p w14:paraId="11673182" w14:textId="77777777" w:rsidR="00035A76" w:rsidRDefault="00035A76" w:rsidP="00035A76">
            <w:pPr>
              <w:bidi/>
              <w:spacing w:line="276" w:lineRule="auto"/>
              <w:jc w:val="center"/>
              <w:rPr>
                <w:rFonts w:asciiTheme="majorBidi" w:hAnsiTheme="majorBidi" w:cstheme="majorBidi"/>
                <w:b/>
                <w:bCs/>
                <w:sz w:val="24"/>
                <w:szCs w:val="24"/>
                <w:rtl/>
                <w:lang w:val="en-US" w:bidi="ar-DZ"/>
              </w:rPr>
            </w:pPr>
            <w:r w:rsidRPr="00035A76">
              <w:rPr>
                <w:rFonts w:asciiTheme="majorBidi" w:hAnsiTheme="majorBidi" w:cstheme="majorBidi" w:hint="cs"/>
                <w:b/>
                <w:bCs/>
                <w:sz w:val="24"/>
                <w:szCs w:val="24"/>
                <w:rtl/>
                <w:lang w:val="en-US" w:bidi="ar-DZ"/>
              </w:rPr>
              <w:t>6</w:t>
            </w:r>
          </w:p>
          <w:p w14:paraId="6F367456" w14:textId="267A0D38" w:rsidR="00153432" w:rsidRPr="00035A76" w:rsidRDefault="00153432" w:rsidP="008B7398">
            <w:pPr>
              <w:bidi/>
              <w:spacing w:line="276" w:lineRule="auto"/>
              <w:jc w:val="center"/>
              <w:rPr>
                <w:rFonts w:asciiTheme="majorBidi" w:hAnsiTheme="majorBidi" w:cstheme="majorBidi"/>
                <w:b/>
                <w:bCs/>
                <w:sz w:val="24"/>
                <w:szCs w:val="24"/>
                <w:rtl/>
                <w:lang w:val="en-US" w:bidi="ar-DZ"/>
              </w:rPr>
            </w:pPr>
          </w:p>
        </w:tc>
        <w:tc>
          <w:tcPr>
            <w:tcW w:w="4963" w:type="dxa"/>
            <w:tcBorders>
              <w:top w:val="single" w:sz="4" w:space="0" w:color="auto"/>
            </w:tcBorders>
          </w:tcPr>
          <w:p w14:paraId="214A63CC" w14:textId="77777777" w:rsidR="008B2213" w:rsidRPr="00837283" w:rsidRDefault="008B2213" w:rsidP="008B7398">
            <w:pPr>
              <w:spacing w:line="276" w:lineRule="auto"/>
              <w:jc w:val="both"/>
              <w:rPr>
                <w:rFonts w:asciiTheme="majorBidi" w:hAnsiTheme="majorBidi" w:cstheme="majorBidi"/>
                <w:rtl/>
                <w:lang w:bidi="ar-DZ"/>
              </w:rPr>
            </w:pPr>
          </w:p>
          <w:p w14:paraId="65E6D332" w14:textId="3B4CB358" w:rsidR="009544AD" w:rsidRDefault="00000000" w:rsidP="008B7398">
            <w:pPr>
              <w:spacing w:line="276" w:lineRule="auto"/>
              <w:jc w:val="both"/>
              <w:rPr>
                <w:rFonts w:asciiTheme="majorBidi" w:hAnsiTheme="majorBidi" w:cstheme="majorBidi"/>
                <w:sz w:val="24"/>
                <w:szCs w:val="24"/>
                <w:rtl/>
                <w:lang w:bidi="ar-DZ"/>
              </w:rPr>
            </w:pPr>
            <w:sdt>
              <w:sdtPr>
                <w:rPr>
                  <w:rFonts w:asciiTheme="majorBidi" w:hAnsiTheme="majorBidi" w:cstheme="majorBidi"/>
                  <w:lang w:bidi="ar-DZ"/>
                </w:rPr>
                <w:id w:val="1544089858"/>
                <w:citation/>
              </w:sdtPr>
              <w:sdtEndPr>
                <w:rPr>
                  <w:sz w:val="24"/>
                  <w:szCs w:val="24"/>
                </w:rPr>
              </w:sdtEndPr>
              <w:sdtContent>
                <w:r w:rsidR="005E552D" w:rsidRPr="004728AF">
                  <w:rPr>
                    <w:rFonts w:asciiTheme="majorBidi" w:hAnsiTheme="majorBidi" w:cstheme="majorBidi"/>
                    <w:sz w:val="24"/>
                    <w:szCs w:val="24"/>
                    <w:rtl/>
                    <w:lang w:bidi="ar-DZ"/>
                  </w:rPr>
                  <w:fldChar w:fldCharType="begin"/>
                </w:r>
                <w:r w:rsidR="004728AF" w:rsidRPr="004728AF">
                  <w:rPr>
                    <w:rFonts w:asciiTheme="majorBidi" w:hAnsiTheme="majorBidi" w:cstheme="majorBidi"/>
                    <w:sz w:val="24"/>
                    <w:szCs w:val="24"/>
                    <w:lang w:bidi="ar-DZ"/>
                  </w:rPr>
                  <w:instrText xml:space="preserve">CITATION Kia175 \t  \l 1036 </w:instrText>
                </w:r>
                <w:r w:rsidR="005E552D" w:rsidRPr="004728AF">
                  <w:rPr>
                    <w:rFonts w:asciiTheme="majorBidi" w:hAnsiTheme="majorBidi" w:cstheme="majorBidi"/>
                    <w:sz w:val="24"/>
                    <w:szCs w:val="24"/>
                    <w:rtl/>
                    <w:lang w:bidi="ar-DZ"/>
                  </w:rPr>
                  <w:fldChar w:fldCharType="separate"/>
                </w:r>
                <w:r w:rsidR="003E4CE5" w:rsidRPr="003E4CE5">
                  <w:rPr>
                    <w:rFonts w:asciiTheme="majorBidi" w:hAnsiTheme="majorBidi" w:cstheme="majorBidi"/>
                    <w:noProof/>
                    <w:sz w:val="24"/>
                    <w:szCs w:val="24"/>
                    <w:lang w:bidi="ar-DZ"/>
                  </w:rPr>
                  <w:t>(Kianto , Sáenz , &amp; Aramburu, 2017)</w:t>
                </w:r>
                <w:r w:rsidR="005E552D" w:rsidRPr="004728AF">
                  <w:rPr>
                    <w:rFonts w:asciiTheme="majorBidi" w:hAnsiTheme="majorBidi" w:cstheme="majorBidi"/>
                    <w:sz w:val="24"/>
                    <w:szCs w:val="24"/>
                    <w:rtl/>
                    <w:lang w:bidi="ar-DZ"/>
                  </w:rPr>
                  <w:fldChar w:fldCharType="end"/>
                </w:r>
              </w:sdtContent>
            </w:sdt>
            <w:r w:rsidR="00616DCC" w:rsidRPr="004728AF">
              <w:rPr>
                <w:rFonts w:asciiTheme="majorBidi" w:hAnsiTheme="majorBidi" w:cstheme="majorBidi"/>
                <w:sz w:val="24"/>
                <w:szCs w:val="24"/>
                <w:lang w:bidi="ar-DZ"/>
              </w:rPr>
              <w:t xml:space="preserve">, </w:t>
            </w:r>
            <w:sdt>
              <w:sdtPr>
                <w:rPr>
                  <w:rFonts w:asciiTheme="majorBidi" w:hAnsiTheme="majorBidi" w:cstheme="majorBidi"/>
                  <w:sz w:val="24"/>
                  <w:szCs w:val="24"/>
                  <w:lang w:bidi="ar-DZ"/>
                </w:rPr>
                <w:id w:val="-1792504456"/>
                <w:citation/>
              </w:sdtPr>
              <w:sdtContent>
                <w:r w:rsidR="00616DCC" w:rsidRPr="004728AF">
                  <w:rPr>
                    <w:rFonts w:asciiTheme="majorBidi" w:hAnsiTheme="majorBidi" w:cstheme="majorBidi"/>
                    <w:sz w:val="24"/>
                    <w:szCs w:val="24"/>
                    <w:rtl/>
                    <w:lang w:bidi="ar-DZ"/>
                  </w:rPr>
                  <w:fldChar w:fldCharType="begin"/>
                </w:r>
                <w:r w:rsidR="00616DCC" w:rsidRPr="004728AF">
                  <w:rPr>
                    <w:rFonts w:asciiTheme="majorBidi" w:hAnsiTheme="majorBidi" w:cstheme="majorBidi"/>
                    <w:sz w:val="24"/>
                    <w:szCs w:val="24"/>
                    <w:lang w:bidi="ar-DZ"/>
                  </w:rPr>
                  <w:instrText xml:space="preserve"> CITATION All18 \l 1036 </w:instrText>
                </w:r>
                <w:r w:rsidR="00616DCC" w:rsidRPr="004728AF">
                  <w:rPr>
                    <w:rFonts w:asciiTheme="majorBidi" w:hAnsiTheme="majorBidi" w:cstheme="majorBidi"/>
                    <w:sz w:val="24"/>
                    <w:szCs w:val="24"/>
                    <w:rtl/>
                    <w:lang w:bidi="ar-DZ"/>
                  </w:rPr>
                  <w:fldChar w:fldCharType="separate"/>
                </w:r>
                <w:r w:rsidR="003E4CE5" w:rsidRPr="003E4CE5">
                  <w:rPr>
                    <w:rFonts w:asciiTheme="majorBidi" w:hAnsiTheme="majorBidi" w:cstheme="majorBidi"/>
                    <w:noProof/>
                    <w:sz w:val="24"/>
                    <w:szCs w:val="24"/>
                    <w:lang w:bidi="ar-DZ"/>
                  </w:rPr>
                  <w:t>(Allameh, 2018)</w:t>
                </w:r>
                <w:r w:rsidR="00616DCC" w:rsidRPr="004728AF">
                  <w:rPr>
                    <w:rFonts w:asciiTheme="majorBidi" w:hAnsiTheme="majorBidi" w:cstheme="majorBidi"/>
                    <w:sz w:val="24"/>
                    <w:szCs w:val="24"/>
                    <w:rtl/>
                    <w:lang w:bidi="ar-DZ"/>
                  </w:rPr>
                  <w:fldChar w:fldCharType="end"/>
                </w:r>
              </w:sdtContent>
            </w:sdt>
            <w:r w:rsidR="00F6555E" w:rsidRPr="004728AF">
              <w:rPr>
                <w:rFonts w:asciiTheme="majorBidi" w:hAnsiTheme="majorBidi" w:cstheme="majorBidi"/>
                <w:sz w:val="24"/>
                <w:szCs w:val="24"/>
                <w:lang w:bidi="ar-DZ"/>
              </w:rPr>
              <w:t xml:space="preserve">, </w:t>
            </w:r>
            <w:sdt>
              <w:sdtPr>
                <w:rPr>
                  <w:rFonts w:asciiTheme="majorBidi" w:hAnsiTheme="majorBidi" w:cstheme="majorBidi"/>
                  <w:sz w:val="24"/>
                  <w:szCs w:val="24"/>
                  <w:lang w:bidi="ar-DZ"/>
                </w:rPr>
                <w:id w:val="-2081356849"/>
                <w:citation/>
              </w:sdtPr>
              <w:sdtContent>
                <w:r w:rsidR="00F6555E" w:rsidRPr="004728AF">
                  <w:rPr>
                    <w:rFonts w:asciiTheme="majorBidi" w:hAnsiTheme="majorBidi" w:cstheme="majorBidi"/>
                    <w:sz w:val="24"/>
                    <w:szCs w:val="24"/>
                    <w:rtl/>
                    <w:lang w:bidi="ar-DZ"/>
                  </w:rPr>
                  <w:fldChar w:fldCharType="begin"/>
                </w:r>
                <w:r w:rsidR="004728AF" w:rsidRPr="004728AF">
                  <w:rPr>
                    <w:rFonts w:asciiTheme="majorBidi" w:hAnsiTheme="majorBidi" w:cstheme="majorBidi"/>
                    <w:sz w:val="24"/>
                    <w:szCs w:val="24"/>
                    <w:lang w:bidi="ar-DZ"/>
                  </w:rPr>
                  <w:instrText xml:space="preserve">CITATION Bar1712 \t  \l 1036 </w:instrText>
                </w:r>
                <w:r w:rsidR="00F6555E" w:rsidRPr="004728AF">
                  <w:rPr>
                    <w:rFonts w:asciiTheme="majorBidi" w:hAnsiTheme="majorBidi" w:cstheme="majorBidi"/>
                    <w:sz w:val="24"/>
                    <w:szCs w:val="24"/>
                    <w:rtl/>
                    <w:lang w:bidi="ar-DZ"/>
                  </w:rPr>
                  <w:fldChar w:fldCharType="separate"/>
                </w:r>
                <w:r w:rsidR="003E4CE5" w:rsidRPr="003E4CE5">
                  <w:rPr>
                    <w:rFonts w:asciiTheme="majorBidi" w:hAnsiTheme="majorBidi" w:cstheme="majorBidi"/>
                    <w:noProof/>
                    <w:sz w:val="24"/>
                    <w:szCs w:val="24"/>
                    <w:lang w:bidi="ar-DZ"/>
                  </w:rPr>
                  <w:t>(Barão , de Vasconcelos, Rocha , &amp; Pereira, 2017)</w:t>
                </w:r>
                <w:r w:rsidR="00F6555E" w:rsidRPr="004728AF">
                  <w:rPr>
                    <w:rFonts w:asciiTheme="majorBidi" w:hAnsiTheme="majorBidi" w:cstheme="majorBidi"/>
                    <w:sz w:val="24"/>
                    <w:szCs w:val="24"/>
                    <w:rtl/>
                    <w:lang w:bidi="ar-DZ"/>
                  </w:rPr>
                  <w:fldChar w:fldCharType="end"/>
                </w:r>
              </w:sdtContent>
            </w:sdt>
            <w:r w:rsidR="00042F6B" w:rsidRPr="004728AF">
              <w:rPr>
                <w:rFonts w:asciiTheme="majorBidi" w:hAnsiTheme="majorBidi" w:cstheme="majorBidi"/>
                <w:sz w:val="24"/>
                <w:szCs w:val="24"/>
                <w:lang w:bidi="ar-DZ"/>
              </w:rPr>
              <w:t>,</w:t>
            </w:r>
            <w:sdt>
              <w:sdtPr>
                <w:rPr>
                  <w:rFonts w:asciiTheme="majorBidi" w:hAnsiTheme="majorBidi" w:cstheme="majorBidi"/>
                  <w:sz w:val="24"/>
                  <w:szCs w:val="24"/>
                  <w:lang w:bidi="ar-DZ"/>
                </w:rPr>
                <w:id w:val="-977061411"/>
                <w:citation/>
              </w:sdtPr>
              <w:sdtContent>
                <w:r w:rsidR="00042F6B" w:rsidRPr="004728AF">
                  <w:rPr>
                    <w:rFonts w:asciiTheme="majorBidi" w:hAnsiTheme="majorBidi" w:cstheme="majorBidi"/>
                    <w:sz w:val="24"/>
                    <w:szCs w:val="24"/>
                    <w:rtl/>
                    <w:lang w:bidi="ar-DZ"/>
                  </w:rPr>
                  <w:fldChar w:fldCharType="begin"/>
                </w:r>
                <w:r w:rsidR="00042F6B" w:rsidRPr="004728AF">
                  <w:rPr>
                    <w:rFonts w:asciiTheme="majorBidi" w:hAnsiTheme="majorBidi" w:cstheme="majorBidi"/>
                    <w:sz w:val="24"/>
                    <w:szCs w:val="24"/>
                    <w:lang w:bidi="ar-DZ"/>
                  </w:rPr>
                  <w:instrText xml:space="preserve"> CITATION Sel11 \l 1036 </w:instrText>
                </w:r>
                <w:r w:rsidR="00042F6B" w:rsidRPr="004728AF">
                  <w:rPr>
                    <w:rFonts w:asciiTheme="majorBidi" w:hAnsiTheme="majorBidi" w:cstheme="majorBidi"/>
                    <w:sz w:val="24"/>
                    <w:szCs w:val="24"/>
                    <w:rtl/>
                    <w:lang w:bidi="ar-DZ"/>
                  </w:rPr>
                  <w:fldChar w:fldCharType="separate"/>
                </w:r>
                <w:r w:rsidR="003E4CE5">
                  <w:rPr>
                    <w:rFonts w:asciiTheme="majorBidi" w:hAnsiTheme="majorBidi" w:cstheme="majorBidi"/>
                    <w:noProof/>
                    <w:sz w:val="24"/>
                    <w:szCs w:val="24"/>
                    <w:lang w:bidi="ar-DZ"/>
                  </w:rPr>
                  <w:t xml:space="preserve"> </w:t>
                </w:r>
                <w:r w:rsidR="003E4CE5" w:rsidRPr="003E4CE5">
                  <w:rPr>
                    <w:rFonts w:asciiTheme="majorBidi" w:hAnsiTheme="majorBidi" w:cstheme="majorBidi"/>
                    <w:noProof/>
                    <w:sz w:val="24"/>
                    <w:szCs w:val="24"/>
                    <w:lang w:bidi="ar-DZ"/>
                  </w:rPr>
                  <w:t>(Seleim &amp; Khalil, 2011)</w:t>
                </w:r>
                <w:r w:rsidR="00042F6B" w:rsidRPr="004728AF">
                  <w:rPr>
                    <w:rFonts w:asciiTheme="majorBidi" w:hAnsiTheme="majorBidi" w:cstheme="majorBidi"/>
                    <w:sz w:val="24"/>
                    <w:szCs w:val="24"/>
                    <w:rtl/>
                    <w:lang w:bidi="ar-DZ"/>
                  </w:rPr>
                  <w:fldChar w:fldCharType="end"/>
                </w:r>
              </w:sdtContent>
            </w:sdt>
            <w:r w:rsidR="00042F6B" w:rsidRPr="004728AF">
              <w:rPr>
                <w:rFonts w:asciiTheme="majorBidi" w:hAnsiTheme="majorBidi" w:cstheme="majorBidi"/>
                <w:sz w:val="24"/>
                <w:szCs w:val="24"/>
                <w:lang w:bidi="ar-DZ"/>
              </w:rPr>
              <w:t xml:space="preserve"> </w:t>
            </w:r>
            <w:r w:rsidR="0017328D" w:rsidRPr="004728AF">
              <w:rPr>
                <w:rFonts w:asciiTheme="majorBidi" w:hAnsiTheme="majorBidi" w:cstheme="majorBidi"/>
                <w:sz w:val="24"/>
                <w:szCs w:val="24"/>
                <w:lang w:bidi="ar-DZ"/>
              </w:rPr>
              <w:t>.</w:t>
            </w:r>
          </w:p>
          <w:p w14:paraId="1719F10B" w14:textId="72F96D66" w:rsidR="00035A76" w:rsidRPr="004728AF" w:rsidRDefault="00035A76" w:rsidP="008B7398">
            <w:pPr>
              <w:spacing w:line="276" w:lineRule="auto"/>
              <w:jc w:val="both"/>
              <w:rPr>
                <w:rFonts w:asciiTheme="majorBidi" w:hAnsiTheme="majorBidi" w:cstheme="majorBidi"/>
                <w:lang w:bidi="ar-DZ"/>
              </w:rPr>
            </w:pPr>
          </w:p>
        </w:tc>
      </w:tr>
      <w:tr w:rsidR="0017328D" w:rsidRPr="005E552D" w14:paraId="36F6199F" w14:textId="77777777" w:rsidTr="00F874E9">
        <w:trPr>
          <w:trHeight w:val="200"/>
        </w:trPr>
        <w:tc>
          <w:tcPr>
            <w:tcW w:w="2255" w:type="dxa"/>
          </w:tcPr>
          <w:p w14:paraId="38C432FA" w14:textId="178E53BA" w:rsidR="0017328D" w:rsidRPr="004728AF" w:rsidRDefault="0017328D" w:rsidP="008B7398">
            <w:pPr>
              <w:bidi/>
              <w:spacing w:line="276" w:lineRule="auto"/>
              <w:rPr>
                <w:rFonts w:ascii="Traditional Arabic" w:hAnsi="Traditional Arabic" w:cs="Traditional Arabic"/>
                <w:sz w:val="28"/>
                <w:szCs w:val="28"/>
                <w:lang w:bidi="ar-DZ"/>
              </w:rPr>
            </w:pPr>
            <w:r w:rsidRPr="004728AF">
              <w:rPr>
                <w:rFonts w:ascii="Traditional Arabic" w:hAnsi="Traditional Arabic" w:cs="Traditional Arabic" w:hint="cs"/>
                <w:sz w:val="28"/>
                <w:szCs w:val="28"/>
                <w:rtl/>
                <w:lang w:bidi="ar-DZ"/>
              </w:rPr>
              <w:t xml:space="preserve">رأس مال </w:t>
            </w:r>
            <w:r w:rsidR="004A2771" w:rsidRPr="004728AF">
              <w:rPr>
                <w:rFonts w:ascii="Traditional Arabic" w:hAnsi="Traditional Arabic" w:cs="Traditional Arabic"/>
                <w:sz w:val="28"/>
                <w:szCs w:val="28"/>
                <w:rtl/>
                <w:lang w:bidi="ar-DZ"/>
              </w:rPr>
              <w:t>العلائقي</w:t>
            </w:r>
          </w:p>
        </w:tc>
        <w:tc>
          <w:tcPr>
            <w:tcW w:w="2070" w:type="dxa"/>
          </w:tcPr>
          <w:p w14:paraId="59E46EF8" w14:textId="5E871DAA" w:rsidR="0017328D" w:rsidRPr="005E552D" w:rsidRDefault="0017328D" w:rsidP="008B7398">
            <w:pPr>
              <w:bidi/>
              <w:spacing w:line="276" w:lineRule="auto"/>
              <w:jc w:val="center"/>
              <w:rPr>
                <w:rFonts w:ascii="Traditional Arabic" w:hAnsi="Traditional Arabic" w:cs="Traditional Arabic"/>
                <w:sz w:val="24"/>
                <w:szCs w:val="24"/>
                <w:rtl/>
                <w:lang w:bidi="ar-DZ"/>
              </w:rPr>
            </w:pPr>
            <w:r w:rsidRPr="00035A76">
              <w:rPr>
                <w:rFonts w:asciiTheme="majorBidi" w:hAnsiTheme="majorBidi" w:cstheme="majorBidi" w:hint="cs"/>
                <w:b/>
                <w:bCs/>
                <w:sz w:val="24"/>
                <w:szCs w:val="24"/>
                <w:rtl/>
                <w:lang w:val="en-US" w:bidi="ar-DZ"/>
              </w:rPr>
              <w:t>6</w:t>
            </w:r>
          </w:p>
        </w:tc>
        <w:tc>
          <w:tcPr>
            <w:tcW w:w="4963" w:type="dxa"/>
          </w:tcPr>
          <w:p w14:paraId="2B820B3E" w14:textId="2035DDFE" w:rsidR="0017328D" w:rsidRPr="004728AF" w:rsidRDefault="00000000" w:rsidP="008B7398">
            <w:pPr>
              <w:spacing w:line="276" w:lineRule="auto"/>
              <w:jc w:val="both"/>
              <w:rPr>
                <w:rFonts w:asciiTheme="majorBidi" w:hAnsiTheme="majorBidi" w:cstheme="majorBidi"/>
                <w:sz w:val="24"/>
                <w:szCs w:val="24"/>
                <w:rtl/>
                <w:lang w:bidi="ar-DZ"/>
              </w:rPr>
            </w:pPr>
            <w:sdt>
              <w:sdtPr>
                <w:rPr>
                  <w:rFonts w:asciiTheme="majorBidi" w:hAnsiTheme="majorBidi" w:cstheme="majorBidi"/>
                  <w:sz w:val="24"/>
                  <w:szCs w:val="24"/>
                  <w:lang w:bidi="ar-DZ"/>
                </w:rPr>
                <w:id w:val="1359849486"/>
                <w:citation/>
              </w:sdtPr>
              <w:sdtContent>
                <w:r w:rsidR="00E91293" w:rsidRPr="004728AF">
                  <w:rPr>
                    <w:rFonts w:asciiTheme="majorBidi" w:hAnsiTheme="majorBidi" w:cstheme="majorBidi"/>
                    <w:sz w:val="24"/>
                    <w:szCs w:val="24"/>
                    <w:rtl/>
                    <w:lang w:bidi="ar-DZ"/>
                  </w:rPr>
                  <w:fldChar w:fldCharType="begin"/>
                </w:r>
                <w:r w:rsidR="00113A0A" w:rsidRPr="004728AF">
                  <w:rPr>
                    <w:rFonts w:asciiTheme="majorBidi" w:hAnsiTheme="majorBidi" w:cstheme="majorBidi"/>
                    <w:sz w:val="24"/>
                    <w:szCs w:val="24"/>
                    <w:lang w:bidi="ar-DZ"/>
                  </w:rPr>
                  <w:instrText xml:space="preserve">CITATION Sal18 \l 1036 </w:instrText>
                </w:r>
                <w:r w:rsidR="00E91293" w:rsidRPr="004728AF">
                  <w:rPr>
                    <w:rFonts w:asciiTheme="majorBidi" w:hAnsiTheme="majorBidi" w:cstheme="majorBidi"/>
                    <w:sz w:val="24"/>
                    <w:szCs w:val="24"/>
                    <w:rtl/>
                    <w:lang w:bidi="ar-DZ"/>
                  </w:rPr>
                  <w:fldChar w:fldCharType="separate"/>
                </w:r>
                <w:r w:rsidR="003E4CE5" w:rsidRPr="003E4CE5">
                  <w:rPr>
                    <w:rFonts w:asciiTheme="majorBidi" w:hAnsiTheme="majorBidi" w:cstheme="majorBidi"/>
                    <w:noProof/>
                    <w:sz w:val="24"/>
                    <w:szCs w:val="24"/>
                    <w:lang w:bidi="ar-DZ"/>
                  </w:rPr>
                  <w:t>(Slaðana &amp; Sven, 2018)</w:t>
                </w:r>
                <w:r w:rsidR="00E91293" w:rsidRPr="004728AF">
                  <w:rPr>
                    <w:rFonts w:asciiTheme="majorBidi" w:hAnsiTheme="majorBidi" w:cstheme="majorBidi"/>
                    <w:sz w:val="24"/>
                    <w:szCs w:val="24"/>
                    <w:rtl/>
                    <w:lang w:bidi="ar-DZ"/>
                  </w:rPr>
                  <w:fldChar w:fldCharType="end"/>
                </w:r>
              </w:sdtContent>
            </w:sdt>
          </w:p>
        </w:tc>
      </w:tr>
      <w:tr w:rsidR="008B2213" w:rsidRPr="00567211" w14:paraId="4FF86C84" w14:textId="77777777" w:rsidTr="00F874E9">
        <w:trPr>
          <w:trHeight w:val="190"/>
        </w:trPr>
        <w:tc>
          <w:tcPr>
            <w:tcW w:w="2255" w:type="dxa"/>
          </w:tcPr>
          <w:p w14:paraId="2C93E213" w14:textId="353A113A" w:rsidR="008B2213" w:rsidRPr="004728AF" w:rsidRDefault="0017328D" w:rsidP="008B7398">
            <w:pPr>
              <w:bidi/>
              <w:spacing w:line="276" w:lineRule="auto"/>
              <w:rPr>
                <w:rFonts w:ascii="Traditional Arabic" w:hAnsi="Traditional Arabic" w:cs="Traditional Arabic"/>
                <w:sz w:val="28"/>
                <w:szCs w:val="28"/>
                <w:rtl/>
                <w:lang w:bidi="ar-DZ"/>
              </w:rPr>
            </w:pPr>
            <w:r w:rsidRPr="004728AF">
              <w:rPr>
                <w:rFonts w:ascii="Traditional Arabic" w:hAnsi="Traditional Arabic" w:cs="Traditional Arabic" w:hint="cs"/>
                <w:sz w:val="28"/>
                <w:szCs w:val="28"/>
                <w:rtl/>
                <w:lang w:bidi="ar-DZ"/>
              </w:rPr>
              <w:t>رأس مال</w:t>
            </w:r>
            <w:r w:rsidR="004A2771" w:rsidRPr="004728AF">
              <w:rPr>
                <w:sz w:val="28"/>
                <w:szCs w:val="28"/>
                <w:rtl/>
              </w:rPr>
              <w:t xml:space="preserve"> </w:t>
            </w:r>
            <w:r w:rsidR="004A2771" w:rsidRPr="004728AF">
              <w:rPr>
                <w:rFonts w:ascii="Traditional Arabic" w:hAnsi="Traditional Arabic" w:cs="Traditional Arabic"/>
                <w:sz w:val="28"/>
                <w:szCs w:val="28"/>
                <w:rtl/>
                <w:lang w:bidi="ar-DZ"/>
              </w:rPr>
              <w:t>الهيكلي</w:t>
            </w:r>
            <w:r w:rsidRPr="004728AF">
              <w:rPr>
                <w:rFonts w:ascii="Traditional Arabic" w:hAnsi="Traditional Arabic" w:cs="Traditional Arabic" w:hint="cs"/>
                <w:sz w:val="28"/>
                <w:szCs w:val="28"/>
                <w:rtl/>
                <w:lang w:bidi="ar-DZ"/>
              </w:rPr>
              <w:t xml:space="preserve"> </w:t>
            </w:r>
          </w:p>
        </w:tc>
        <w:tc>
          <w:tcPr>
            <w:tcW w:w="2070" w:type="dxa"/>
          </w:tcPr>
          <w:p w14:paraId="4054C433" w14:textId="476B2F74" w:rsidR="008B2213" w:rsidRPr="004728AF" w:rsidRDefault="0017328D" w:rsidP="008B7398">
            <w:pPr>
              <w:bidi/>
              <w:spacing w:line="276" w:lineRule="auto"/>
              <w:jc w:val="center"/>
              <w:rPr>
                <w:rFonts w:ascii="Traditional Arabic" w:hAnsi="Traditional Arabic" w:cs="Traditional Arabic"/>
                <w:b/>
                <w:bCs/>
                <w:sz w:val="24"/>
                <w:szCs w:val="24"/>
                <w:lang w:bidi="ar-DZ"/>
              </w:rPr>
            </w:pPr>
            <w:r w:rsidRPr="004728AF">
              <w:rPr>
                <w:rFonts w:asciiTheme="majorBidi" w:hAnsiTheme="majorBidi" w:cstheme="majorBidi" w:hint="cs"/>
                <w:b/>
                <w:bCs/>
                <w:sz w:val="24"/>
                <w:szCs w:val="24"/>
                <w:rtl/>
                <w:lang w:val="en-US" w:bidi="ar-DZ"/>
              </w:rPr>
              <w:t>6</w:t>
            </w:r>
          </w:p>
        </w:tc>
        <w:tc>
          <w:tcPr>
            <w:tcW w:w="4963" w:type="dxa"/>
          </w:tcPr>
          <w:p w14:paraId="0EF7B571" w14:textId="5F5A22D9" w:rsidR="008B2213" w:rsidRPr="004728AF" w:rsidRDefault="00000000" w:rsidP="008B7398">
            <w:pPr>
              <w:spacing w:line="276" w:lineRule="auto"/>
              <w:jc w:val="both"/>
              <w:rPr>
                <w:rFonts w:asciiTheme="majorBidi" w:hAnsiTheme="majorBidi" w:cstheme="majorBidi"/>
                <w:sz w:val="24"/>
                <w:szCs w:val="24"/>
                <w:rtl/>
                <w:lang w:bidi="ar-DZ"/>
              </w:rPr>
            </w:pPr>
            <w:sdt>
              <w:sdtPr>
                <w:rPr>
                  <w:rFonts w:asciiTheme="majorBidi" w:hAnsiTheme="majorBidi" w:cstheme="majorBidi"/>
                  <w:sz w:val="24"/>
                  <w:szCs w:val="24"/>
                  <w:lang w:bidi="ar-DZ"/>
                </w:rPr>
                <w:id w:val="2044323768"/>
                <w:citation/>
              </w:sdtPr>
              <w:sdtContent>
                <w:r w:rsidR="00855F36" w:rsidRPr="004728AF">
                  <w:rPr>
                    <w:rFonts w:asciiTheme="majorBidi" w:hAnsiTheme="majorBidi" w:cstheme="majorBidi"/>
                    <w:sz w:val="24"/>
                    <w:szCs w:val="24"/>
                    <w:rtl/>
                    <w:lang w:bidi="ar-DZ"/>
                  </w:rPr>
                  <w:fldChar w:fldCharType="begin"/>
                </w:r>
                <w:r w:rsidR="00855F36" w:rsidRPr="004728AF">
                  <w:rPr>
                    <w:rFonts w:asciiTheme="majorBidi" w:hAnsiTheme="majorBidi" w:cstheme="majorBidi"/>
                    <w:sz w:val="24"/>
                    <w:szCs w:val="24"/>
                    <w:lang w:bidi="ar-DZ"/>
                  </w:rPr>
                  <w:instrText xml:space="preserve"> CITATION Sel11 \l 1036 </w:instrText>
                </w:r>
                <w:r w:rsidR="00855F36" w:rsidRPr="004728AF">
                  <w:rPr>
                    <w:rFonts w:asciiTheme="majorBidi" w:hAnsiTheme="majorBidi" w:cstheme="majorBidi"/>
                    <w:sz w:val="24"/>
                    <w:szCs w:val="24"/>
                    <w:rtl/>
                    <w:lang w:bidi="ar-DZ"/>
                  </w:rPr>
                  <w:fldChar w:fldCharType="separate"/>
                </w:r>
                <w:r w:rsidR="003E4CE5" w:rsidRPr="003E4CE5">
                  <w:rPr>
                    <w:rFonts w:asciiTheme="majorBidi" w:hAnsiTheme="majorBidi" w:cstheme="majorBidi"/>
                    <w:noProof/>
                    <w:sz w:val="24"/>
                    <w:szCs w:val="24"/>
                    <w:lang w:bidi="ar-DZ"/>
                  </w:rPr>
                  <w:t>(Seleim &amp; Khalil, 2011)</w:t>
                </w:r>
                <w:r w:rsidR="00855F36" w:rsidRPr="004728AF">
                  <w:rPr>
                    <w:rFonts w:asciiTheme="majorBidi" w:hAnsiTheme="majorBidi" w:cstheme="majorBidi"/>
                    <w:sz w:val="24"/>
                    <w:szCs w:val="24"/>
                    <w:rtl/>
                    <w:lang w:bidi="ar-DZ"/>
                  </w:rPr>
                  <w:fldChar w:fldCharType="end"/>
                </w:r>
              </w:sdtContent>
            </w:sdt>
            <w:r w:rsidR="00855F36" w:rsidRPr="004728AF">
              <w:rPr>
                <w:rFonts w:asciiTheme="majorBidi" w:hAnsiTheme="majorBidi" w:cstheme="majorBidi"/>
                <w:sz w:val="24"/>
                <w:szCs w:val="24"/>
                <w:lang w:bidi="ar-DZ"/>
              </w:rPr>
              <w:t xml:space="preserve">, </w:t>
            </w:r>
            <w:sdt>
              <w:sdtPr>
                <w:rPr>
                  <w:rFonts w:asciiTheme="majorBidi" w:hAnsiTheme="majorBidi" w:cstheme="majorBidi"/>
                  <w:sz w:val="24"/>
                  <w:szCs w:val="24"/>
                  <w:lang w:bidi="ar-DZ"/>
                </w:rPr>
                <w:id w:val="715779040"/>
                <w:citation/>
              </w:sdtPr>
              <w:sdtContent>
                <w:r w:rsidR="00855F36" w:rsidRPr="004728AF">
                  <w:rPr>
                    <w:rFonts w:asciiTheme="majorBidi" w:hAnsiTheme="majorBidi" w:cstheme="majorBidi"/>
                    <w:sz w:val="24"/>
                    <w:szCs w:val="24"/>
                    <w:rtl/>
                    <w:lang w:bidi="ar-DZ"/>
                  </w:rPr>
                  <w:fldChar w:fldCharType="begin"/>
                </w:r>
                <w:r w:rsidR="00567211" w:rsidRPr="004728AF">
                  <w:rPr>
                    <w:rFonts w:asciiTheme="majorBidi" w:hAnsiTheme="majorBidi" w:cstheme="majorBidi"/>
                    <w:sz w:val="24"/>
                    <w:szCs w:val="24"/>
                    <w:lang w:bidi="ar-DZ"/>
                  </w:rPr>
                  <w:instrText xml:space="preserve">CITATION Ram176 \t  \l 1036 </w:instrText>
                </w:r>
                <w:r w:rsidR="00855F36" w:rsidRPr="004728AF">
                  <w:rPr>
                    <w:rFonts w:asciiTheme="majorBidi" w:hAnsiTheme="majorBidi" w:cstheme="majorBidi"/>
                    <w:sz w:val="24"/>
                    <w:szCs w:val="24"/>
                    <w:rtl/>
                    <w:lang w:bidi="ar-DZ"/>
                  </w:rPr>
                  <w:fldChar w:fldCharType="separate"/>
                </w:r>
                <w:r w:rsidR="003E4CE5" w:rsidRPr="003E4CE5">
                  <w:rPr>
                    <w:rFonts w:asciiTheme="majorBidi" w:hAnsiTheme="majorBidi" w:cstheme="majorBidi"/>
                    <w:noProof/>
                    <w:sz w:val="24"/>
                    <w:szCs w:val="24"/>
                    <w:lang w:bidi="ar-DZ"/>
                  </w:rPr>
                  <w:t>(Ramadan , Dahiyat, Bontis , &amp; Al-Dalahmeh, 2017)</w:t>
                </w:r>
                <w:r w:rsidR="00855F36" w:rsidRPr="004728AF">
                  <w:rPr>
                    <w:rFonts w:asciiTheme="majorBidi" w:hAnsiTheme="majorBidi" w:cstheme="majorBidi"/>
                    <w:sz w:val="24"/>
                    <w:szCs w:val="24"/>
                    <w:rtl/>
                    <w:lang w:bidi="ar-DZ"/>
                  </w:rPr>
                  <w:fldChar w:fldCharType="end"/>
                </w:r>
              </w:sdtContent>
            </w:sdt>
            <w:r w:rsidR="00855F36" w:rsidRPr="004728AF">
              <w:rPr>
                <w:rFonts w:asciiTheme="majorBidi" w:hAnsiTheme="majorBidi" w:cstheme="majorBidi"/>
                <w:sz w:val="24"/>
                <w:szCs w:val="24"/>
                <w:lang w:bidi="ar-DZ"/>
              </w:rPr>
              <w:t xml:space="preserve">, </w:t>
            </w:r>
            <w:sdt>
              <w:sdtPr>
                <w:rPr>
                  <w:rFonts w:asciiTheme="majorBidi" w:hAnsiTheme="majorBidi" w:cstheme="majorBidi"/>
                  <w:sz w:val="24"/>
                  <w:szCs w:val="24"/>
                  <w:lang w:bidi="ar-DZ"/>
                </w:rPr>
                <w:id w:val="-2013128314"/>
                <w:citation/>
              </w:sdtPr>
              <w:sdtContent>
                <w:r w:rsidR="00855F36" w:rsidRPr="004728AF">
                  <w:rPr>
                    <w:rFonts w:asciiTheme="majorBidi" w:hAnsiTheme="majorBidi" w:cstheme="majorBidi"/>
                    <w:sz w:val="24"/>
                    <w:szCs w:val="24"/>
                    <w:rtl/>
                    <w:lang w:bidi="ar-DZ"/>
                  </w:rPr>
                  <w:fldChar w:fldCharType="begin"/>
                </w:r>
                <w:r w:rsidR="00855F36" w:rsidRPr="004728AF">
                  <w:rPr>
                    <w:rFonts w:asciiTheme="majorBidi" w:hAnsiTheme="majorBidi" w:cstheme="majorBidi"/>
                    <w:sz w:val="24"/>
                    <w:szCs w:val="24"/>
                    <w:lang w:bidi="ar-DZ"/>
                  </w:rPr>
                  <w:instrText xml:space="preserve"> CITATION Bue189 \l 1036 </w:instrText>
                </w:r>
                <w:r w:rsidR="00855F36" w:rsidRPr="004728AF">
                  <w:rPr>
                    <w:rFonts w:asciiTheme="majorBidi" w:hAnsiTheme="majorBidi" w:cstheme="majorBidi"/>
                    <w:sz w:val="24"/>
                    <w:szCs w:val="24"/>
                    <w:rtl/>
                    <w:lang w:bidi="ar-DZ"/>
                  </w:rPr>
                  <w:fldChar w:fldCharType="separate"/>
                </w:r>
                <w:r w:rsidR="003E4CE5" w:rsidRPr="003E4CE5">
                  <w:rPr>
                    <w:rFonts w:asciiTheme="majorBidi" w:hAnsiTheme="majorBidi" w:cstheme="majorBidi"/>
                    <w:noProof/>
                    <w:sz w:val="24"/>
                    <w:szCs w:val="24"/>
                    <w:lang w:bidi="ar-DZ"/>
                  </w:rPr>
                  <w:t>(Buenechea-Elberdin , Sáenz, &amp; Kianto, 2018)</w:t>
                </w:r>
                <w:r w:rsidR="00855F36" w:rsidRPr="004728AF">
                  <w:rPr>
                    <w:rFonts w:asciiTheme="majorBidi" w:hAnsiTheme="majorBidi" w:cstheme="majorBidi"/>
                    <w:sz w:val="24"/>
                    <w:szCs w:val="24"/>
                    <w:rtl/>
                    <w:lang w:bidi="ar-DZ"/>
                  </w:rPr>
                  <w:fldChar w:fldCharType="end"/>
                </w:r>
              </w:sdtContent>
            </w:sdt>
          </w:p>
        </w:tc>
      </w:tr>
      <w:tr w:rsidR="0017328D" w:rsidRPr="005E552D" w14:paraId="2365461E" w14:textId="77777777" w:rsidTr="00F874E9">
        <w:trPr>
          <w:trHeight w:val="170"/>
        </w:trPr>
        <w:tc>
          <w:tcPr>
            <w:tcW w:w="2255" w:type="dxa"/>
          </w:tcPr>
          <w:p w14:paraId="7CFB35DE" w14:textId="47A8B052" w:rsidR="0017328D" w:rsidRPr="004728AF" w:rsidRDefault="0017328D" w:rsidP="008B7398">
            <w:pPr>
              <w:bidi/>
              <w:spacing w:line="276" w:lineRule="auto"/>
              <w:rPr>
                <w:rFonts w:ascii="Traditional Arabic" w:hAnsi="Traditional Arabic" w:cs="Traditional Arabic"/>
                <w:b/>
                <w:bCs/>
                <w:sz w:val="28"/>
                <w:szCs w:val="28"/>
                <w:rtl/>
                <w:lang w:bidi="ar-DZ"/>
              </w:rPr>
            </w:pPr>
            <w:bookmarkStart w:id="75" w:name="_Hlk109667562"/>
            <w:r w:rsidRPr="004728AF">
              <w:rPr>
                <w:rFonts w:ascii="Traditional Arabic" w:hAnsi="Traditional Arabic" w:cs="Traditional Arabic" w:hint="cs"/>
                <w:b/>
                <w:bCs/>
                <w:sz w:val="28"/>
                <w:szCs w:val="28"/>
                <w:rtl/>
                <w:lang w:bidi="ar-DZ"/>
              </w:rPr>
              <w:t>استخراج المعرفة الضمنية</w:t>
            </w:r>
            <w:bookmarkEnd w:id="75"/>
          </w:p>
        </w:tc>
        <w:tc>
          <w:tcPr>
            <w:tcW w:w="2070" w:type="dxa"/>
          </w:tcPr>
          <w:p w14:paraId="4C4E6DB9" w14:textId="2D811427" w:rsidR="0017328D" w:rsidRPr="004728AF" w:rsidRDefault="0017328D" w:rsidP="008B7398">
            <w:pPr>
              <w:bidi/>
              <w:spacing w:line="276" w:lineRule="auto"/>
              <w:jc w:val="center"/>
              <w:rPr>
                <w:rFonts w:asciiTheme="majorBidi" w:hAnsiTheme="majorBidi" w:cstheme="majorBidi"/>
                <w:b/>
                <w:bCs/>
                <w:sz w:val="24"/>
                <w:szCs w:val="24"/>
                <w:rtl/>
                <w:lang w:val="en-US" w:bidi="ar-DZ"/>
              </w:rPr>
            </w:pPr>
            <w:r w:rsidRPr="004728AF">
              <w:rPr>
                <w:rFonts w:asciiTheme="majorBidi" w:hAnsiTheme="majorBidi" w:cstheme="majorBidi"/>
                <w:b/>
                <w:bCs/>
                <w:sz w:val="24"/>
                <w:szCs w:val="24"/>
                <w:rtl/>
                <w:lang w:val="en-US" w:bidi="ar-DZ"/>
              </w:rPr>
              <w:t>7</w:t>
            </w:r>
          </w:p>
        </w:tc>
        <w:tc>
          <w:tcPr>
            <w:tcW w:w="4963" w:type="dxa"/>
          </w:tcPr>
          <w:p w14:paraId="272F1F6C" w14:textId="5C0254DF" w:rsidR="00035A76" w:rsidRDefault="00000000" w:rsidP="008B7398">
            <w:pPr>
              <w:spacing w:line="276" w:lineRule="auto"/>
              <w:jc w:val="both"/>
              <w:rPr>
                <w:rFonts w:asciiTheme="majorBidi" w:hAnsiTheme="majorBidi" w:cstheme="majorBidi"/>
                <w:sz w:val="24"/>
                <w:szCs w:val="24"/>
                <w:rtl/>
                <w:lang w:bidi="ar-DZ"/>
              </w:rPr>
            </w:pPr>
            <w:sdt>
              <w:sdtPr>
                <w:rPr>
                  <w:rFonts w:asciiTheme="majorBidi" w:hAnsiTheme="majorBidi" w:cstheme="majorBidi"/>
                  <w:sz w:val="24"/>
                  <w:szCs w:val="24"/>
                  <w:lang w:bidi="ar-DZ"/>
                </w:rPr>
                <w:id w:val="1351686610"/>
                <w:citation/>
              </w:sdtPr>
              <w:sdtContent>
                <w:r w:rsidR="003F358D" w:rsidRPr="004728AF">
                  <w:rPr>
                    <w:rFonts w:asciiTheme="majorBidi" w:hAnsiTheme="majorBidi" w:cstheme="majorBidi"/>
                    <w:sz w:val="24"/>
                    <w:szCs w:val="24"/>
                    <w:rtl/>
                    <w:lang w:bidi="ar-DZ"/>
                  </w:rPr>
                  <w:fldChar w:fldCharType="begin"/>
                </w:r>
                <w:r w:rsidR="003F358D" w:rsidRPr="004728AF">
                  <w:rPr>
                    <w:rFonts w:asciiTheme="majorBidi" w:hAnsiTheme="majorBidi" w:cstheme="majorBidi"/>
                    <w:sz w:val="24"/>
                    <w:szCs w:val="24"/>
                    <w:lang w:bidi="ar-DZ"/>
                  </w:rPr>
                  <w:instrText xml:space="preserve"> CITATION And11 \l 1036 </w:instrText>
                </w:r>
                <w:r w:rsidR="003F358D" w:rsidRPr="004728AF">
                  <w:rPr>
                    <w:rFonts w:asciiTheme="majorBidi" w:hAnsiTheme="majorBidi" w:cstheme="majorBidi"/>
                    <w:sz w:val="24"/>
                    <w:szCs w:val="24"/>
                    <w:rtl/>
                    <w:lang w:bidi="ar-DZ"/>
                  </w:rPr>
                  <w:fldChar w:fldCharType="separate"/>
                </w:r>
                <w:r w:rsidR="003E4CE5" w:rsidRPr="003E4CE5">
                  <w:rPr>
                    <w:rFonts w:asciiTheme="majorBidi" w:hAnsiTheme="majorBidi" w:cstheme="majorBidi"/>
                    <w:noProof/>
                    <w:sz w:val="24"/>
                    <w:szCs w:val="24"/>
                    <w:lang w:bidi="ar-DZ"/>
                  </w:rPr>
                  <w:t>(Andreeva &amp; Kianto, 2011)</w:t>
                </w:r>
                <w:r w:rsidR="003F358D" w:rsidRPr="004728AF">
                  <w:rPr>
                    <w:rFonts w:asciiTheme="majorBidi" w:hAnsiTheme="majorBidi" w:cstheme="majorBidi"/>
                    <w:sz w:val="24"/>
                    <w:szCs w:val="24"/>
                    <w:rtl/>
                    <w:lang w:bidi="ar-DZ"/>
                  </w:rPr>
                  <w:fldChar w:fldCharType="end"/>
                </w:r>
              </w:sdtContent>
            </w:sdt>
            <w:r w:rsidR="00E43A3A" w:rsidRPr="004728AF">
              <w:rPr>
                <w:rFonts w:asciiTheme="majorBidi" w:hAnsiTheme="majorBidi" w:cstheme="majorBidi"/>
                <w:sz w:val="24"/>
                <w:szCs w:val="24"/>
                <w:lang w:bidi="ar-DZ"/>
              </w:rPr>
              <w:t xml:space="preserve">, </w:t>
            </w:r>
            <w:sdt>
              <w:sdtPr>
                <w:rPr>
                  <w:rFonts w:asciiTheme="majorBidi" w:hAnsiTheme="majorBidi" w:cstheme="majorBidi"/>
                  <w:sz w:val="24"/>
                  <w:szCs w:val="24"/>
                  <w:lang w:bidi="ar-DZ"/>
                </w:rPr>
                <w:id w:val="706991872"/>
                <w:citation/>
              </w:sdtPr>
              <w:sdtContent>
                <w:r w:rsidR="00E43A3A" w:rsidRPr="004728AF">
                  <w:rPr>
                    <w:rFonts w:asciiTheme="majorBidi" w:hAnsiTheme="majorBidi" w:cstheme="majorBidi"/>
                    <w:sz w:val="24"/>
                    <w:szCs w:val="24"/>
                    <w:rtl/>
                    <w:lang w:bidi="ar-DZ"/>
                  </w:rPr>
                  <w:fldChar w:fldCharType="begin"/>
                </w:r>
                <w:r w:rsidR="00E43A3A" w:rsidRPr="004728AF">
                  <w:rPr>
                    <w:rFonts w:asciiTheme="majorBidi" w:hAnsiTheme="majorBidi" w:cstheme="majorBidi"/>
                    <w:sz w:val="24"/>
                    <w:szCs w:val="24"/>
                    <w:lang w:bidi="ar-DZ"/>
                  </w:rPr>
                  <w:instrText xml:space="preserve"> CITATION Hua09 \l 1036 </w:instrText>
                </w:r>
                <w:r w:rsidR="00E43A3A" w:rsidRPr="004728AF">
                  <w:rPr>
                    <w:rFonts w:asciiTheme="majorBidi" w:hAnsiTheme="majorBidi" w:cstheme="majorBidi"/>
                    <w:sz w:val="24"/>
                    <w:szCs w:val="24"/>
                    <w:rtl/>
                    <w:lang w:bidi="ar-DZ"/>
                  </w:rPr>
                  <w:fldChar w:fldCharType="separate"/>
                </w:r>
                <w:r w:rsidR="003E4CE5" w:rsidRPr="003E4CE5">
                  <w:rPr>
                    <w:rFonts w:asciiTheme="majorBidi" w:hAnsiTheme="majorBidi" w:cstheme="majorBidi"/>
                    <w:noProof/>
                    <w:sz w:val="24"/>
                    <w:szCs w:val="24"/>
                    <w:lang w:bidi="ar-DZ"/>
                  </w:rPr>
                  <w:t>(Huang &amp; Li, 2009)</w:t>
                </w:r>
                <w:r w:rsidR="00E43A3A" w:rsidRPr="004728AF">
                  <w:rPr>
                    <w:rFonts w:asciiTheme="majorBidi" w:hAnsiTheme="majorBidi" w:cstheme="majorBidi"/>
                    <w:sz w:val="24"/>
                    <w:szCs w:val="24"/>
                    <w:rtl/>
                    <w:lang w:bidi="ar-DZ"/>
                  </w:rPr>
                  <w:fldChar w:fldCharType="end"/>
                </w:r>
              </w:sdtContent>
            </w:sdt>
          </w:p>
          <w:p w14:paraId="77D43795" w14:textId="3EE30B23" w:rsidR="0017328D" w:rsidRPr="004728AF" w:rsidRDefault="00E43A3A" w:rsidP="008B7398">
            <w:pPr>
              <w:spacing w:line="276" w:lineRule="auto"/>
              <w:jc w:val="both"/>
              <w:rPr>
                <w:rFonts w:asciiTheme="majorBidi" w:hAnsiTheme="majorBidi" w:cstheme="majorBidi"/>
                <w:sz w:val="24"/>
                <w:szCs w:val="24"/>
                <w:rtl/>
                <w:lang w:bidi="ar-DZ"/>
              </w:rPr>
            </w:pPr>
            <w:r w:rsidRPr="004728AF">
              <w:rPr>
                <w:rFonts w:asciiTheme="majorBidi" w:hAnsiTheme="majorBidi" w:cstheme="majorBidi"/>
                <w:sz w:val="24"/>
                <w:szCs w:val="24"/>
                <w:lang w:bidi="ar-DZ"/>
              </w:rPr>
              <w:t xml:space="preserve"> </w:t>
            </w:r>
          </w:p>
        </w:tc>
      </w:tr>
      <w:tr w:rsidR="008B2213" w:rsidRPr="005853B5" w14:paraId="51EDD531" w14:textId="77777777" w:rsidTr="00F874E9">
        <w:tc>
          <w:tcPr>
            <w:tcW w:w="2255" w:type="dxa"/>
          </w:tcPr>
          <w:p w14:paraId="0867F433" w14:textId="043FA9BC" w:rsidR="008B2213" w:rsidRPr="004728AF" w:rsidRDefault="00153432" w:rsidP="008B7398">
            <w:pPr>
              <w:bidi/>
              <w:spacing w:line="276" w:lineRule="auto"/>
              <w:rPr>
                <w:rFonts w:ascii="Traditional Arabic" w:hAnsi="Traditional Arabic" w:cs="Traditional Arabic"/>
                <w:b/>
                <w:bCs/>
                <w:sz w:val="28"/>
                <w:szCs w:val="28"/>
                <w:rtl/>
                <w:lang w:bidi="ar-DZ"/>
              </w:rPr>
            </w:pPr>
            <w:r w:rsidRPr="004728AF">
              <w:rPr>
                <w:rFonts w:ascii="Traditional Arabic" w:hAnsi="Traditional Arabic" w:cs="Traditional Arabic" w:hint="cs"/>
                <w:b/>
                <w:bCs/>
                <w:sz w:val="28"/>
                <w:szCs w:val="28"/>
                <w:rtl/>
                <w:lang w:bidi="ar-DZ"/>
              </w:rPr>
              <w:t>الابداع التنظيمي</w:t>
            </w:r>
          </w:p>
        </w:tc>
        <w:tc>
          <w:tcPr>
            <w:tcW w:w="2070" w:type="dxa"/>
          </w:tcPr>
          <w:p w14:paraId="170FFFC1" w14:textId="3E766DE7" w:rsidR="008B2213" w:rsidRPr="004728AF" w:rsidRDefault="00536980" w:rsidP="008B7398">
            <w:pPr>
              <w:bidi/>
              <w:spacing w:line="276" w:lineRule="auto"/>
              <w:jc w:val="center"/>
              <w:rPr>
                <w:rFonts w:asciiTheme="majorBidi" w:hAnsiTheme="majorBidi" w:cstheme="majorBidi"/>
                <w:b/>
                <w:bCs/>
                <w:sz w:val="24"/>
                <w:szCs w:val="24"/>
                <w:rtl/>
                <w:lang w:val="en-US" w:bidi="ar-DZ"/>
              </w:rPr>
            </w:pPr>
            <w:r w:rsidRPr="004728AF">
              <w:rPr>
                <w:rFonts w:asciiTheme="majorBidi" w:hAnsiTheme="majorBidi" w:cstheme="majorBidi"/>
                <w:b/>
                <w:bCs/>
                <w:sz w:val="24"/>
                <w:szCs w:val="24"/>
                <w:lang w:val="en-US" w:bidi="ar-DZ"/>
              </w:rPr>
              <w:t>7</w:t>
            </w:r>
          </w:p>
        </w:tc>
        <w:tc>
          <w:tcPr>
            <w:tcW w:w="4963" w:type="dxa"/>
          </w:tcPr>
          <w:p w14:paraId="72054FE2" w14:textId="54658CAA" w:rsidR="008B2213" w:rsidRDefault="004B1904" w:rsidP="008B7398">
            <w:pPr>
              <w:spacing w:line="276" w:lineRule="auto"/>
              <w:jc w:val="both"/>
              <w:rPr>
                <w:rFonts w:asciiTheme="majorBidi" w:hAnsiTheme="majorBidi" w:cstheme="majorBidi"/>
                <w:sz w:val="24"/>
                <w:szCs w:val="24"/>
                <w:rtl/>
                <w:lang w:bidi="ar-DZ"/>
              </w:rPr>
            </w:pPr>
            <w:r w:rsidRPr="00837283">
              <w:rPr>
                <w:rFonts w:asciiTheme="majorBidi" w:hAnsiTheme="majorBidi" w:cstheme="majorBidi"/>
                <w:lang w:bidi="ar-DZ"/>
              </w:rPr>
              <w:t xml:space="preserve"> </w:t>
            </w:r>
            <w:sdt>
              <w:sdtPr>
                <w:rPr>
                  <w:rFonts w:asciiTheme="majorBidi" w:hAnsiTheme="majorBidi" w:cstheme="majorBidi"/>
                  <w:sz w:val="24"/>
                  <w:szCs w:val="24"/>
                  <w:lang w:val="en-US" w:bidi="ar-DZ"/>
                </w:rPr>
                <w:id w:val="1214317476"/>
                <w:citation/>
              </w:sdtPr>
              <w:sdtContent>
                <w:r w:rsidRPr="004728AF">
                  <w:rPr>
                    <w:rFonts w:asciiTheme="majorBidi" w:hAnsiTheme="majorBidi" w:cstheme="majorBidi"/>
                    <w:sz w:val="24"/>
                    <w:szCs w:val="24"/>
                    <w:rtl/>
                    <w:lang w:val="en-US" w:bidi="ar-DZ"/>
                  </w:rPr>
                  <w:fldChar w:fldCharType="begin"/>
                </w:r>
                <w:r w:rsidR="002A0868" w:rsidRPr="004728AF">
                  <w:rPr>
                    <w:rFonts w:asciiTheme="majorBidi" w:hAnsiTheme="majorBidi" w:cstheme="majorBidi"/>
                    <w:sz w:val="24"/>
                    <w:szCs w:val="24"/>
                    <w:lang w:bidi="ar-DZ"/>
                  </w:rPr>
                  <w:instrText xml:space="preserve">CITATION Ber9b \t  \l 1036 </w:instrText>
                </w:r>
                <w:r w:rsidRPr="004728AF">
                  <w:rPr>
                    <w:rFonts w:asciiTheme="majorBidi" w:hAnsiTheme="majorBidi" w:cstheme="majorBidi"/>
                    <w:sz w:val="24"/>
                    <w:szCs w:val="24"/>
                    <w:rtl/>
                    <w:lang w:val="en-US" w:bidi="ar-DZ"/>
                  </w:rPr>
                  <w:fldChar w:fldCharType="separate"/>
                </w:r>
                <w:r w:rsidR="003E4CE5" w:rsidRPr="003E4CE5">
                  <w:rPr>
                    <w:rFonts w:asciiTheme="majorBidi" w:hAnsiTheme="majorBidi" w:cstheme="majorBidi"/>
                    <w:noProof/>
                    <w:sz w:val="24"/>
                    <w:szCs w:val="24"/>
                    <w:lang w:val="en-US" w:bidi="ar-DZ"/>
                  </w:rPr>
                  <w:t>(Berraies, 2019b)</w:t>
                </w:r>
                <w:r w:rsidRPr="004728AF">
                  <w:rPr>
                    <w:rFonts w:asciiTheme="majorBidi" w:hAnsiTheme="majorBidi" w:cstheme="majorBidi"/>
                    <w:sz w:val="24"/>
                    <w:szCs w:val="24"/>
                    <w:rtl/>
                    <w:lang w:val="en-US" w:bidi="ar-DZ"/>
                  </w:rPr>
                  <w:fldChar w:fldCharType="end"/>
                </w:r>
              </w:sdtContent>
            </w:sdt>
            <w:r w:rsidRPr="004728AF">
              <w:rPr>
                <w:rFonts w:asciiTheme="majorBidi" w:hAnsiTheme="majorBidi" w:cstheme="majorBidi"/>
                <w:sz w:val="24"/>
                <w:szCs w:val="24"/>
                <w:lang w:val="en-US" w:bidi="ar-DZ"/>
              </w:rPr>
              <w:t xml:space="preserve">, </w:t>
            </w:r>
            <w:sdt>
              <w:sdtPr>
                <w:rPr>
                  <w:rFonts w:asciiTheme="majorBidi" w:hAnsiTheme="majorBidi" w:cstheme="majorBidi"/>
                  <w:sz w:val="24"/>
                  <w:szCs w:val="24"/>
                  <w:lang w:bidi="ar-DZ"/>
                </w:rPr>
                <w:id w:val="-504135425"/>
                <w:citation/>
              </w:sdtPr>
              <w:sdtContent>
                <w:r w:rsidRPr="004728AF">
                  <w:rPr>
                    <w:rFonts w:asciiTheme="majorBidi" w:hAnsiTheme="majorBidi" w:cstheme="majorBidi"/>
                    <w:sz w:val="24"/>
                    <w:szCs w:val="24"/>
                    <w:rtl/>
                    <w:lang w:bidi="ar-DZ"/>
                  </w:rPr>
                  <w:fldChar w:fldCharType="begin"/>
                </w:r>
                <w:r w:rsidRPr="004728AF">
                  <w:rPr>
                    <w:rFonts w:asciiTheme="majorBidi" w:hAnsiTheme="majorBidi" w:cstheme="majorBidi"/>
                    <w:sz w:val="24"/>
                    <w:szCs w:val="24"/>
                    <w:lang w:val="en-US" w:bidi="ar-DZ"/>
                  </w:rPr>
                  <w:instrText xml:space="preserve">CITATION hei20 \l 1036 </w:instrText>
                </w:r>
                <w:r w:rsidRPr="004728AF">
                  <w:rPr>
                    <w:rFonts w:asciiTheme="majorBidi" w:hAnsiTheme="majorBidi" w:cstheme="majorBidi"/>
                    <w:sz w:val="24"/>
                    <w:szCs w:val="24"/>
                    <w:rtl/>
                    <w:lang w:bidi="ar-DZ"/>
                  </w:rPr>
                  <w:fldChar w:fldCharType="separate"/>
                </w:r>
                <w:r w:rsidR="003E4CE5" w:rsidRPr="003E4CE5">
                  <w:rPr>
                    <w:rFonts w:asciiTheme="majorBidi" w:hAnsiTheme="majorBidi" w:cstheme="majorBidi"/>
                    <w:noProof/>
                    <w:sz w:val="24"/>
                    <w:szCs w:val="24"/>
                    <w:lang w:bidi="ar-DZ"/>
                  </w:rPr>
                  <w:t>(Almutirat, 2020)</w:t>
                </w:r>
                <w:r w:rsidRPr="004728AF">
                  <w:rPr>
                    <w:rFonts w:asciiTheme="majorBidi" w:hAnsiTheme="majorBidi" w:cstheme="majorBidi"/>
                    <w:sz w:val="24"/>
                    <w:szCs w:val="24"/>
                    <w:rtl/>
                    <w:lang w:bidi="ar-DZ"/>
                  </w:rPr>
                  <w:fldChar w:fldCharType="end"/>
                </w:r>
              </w:sdtContent>
            </w:sdt>
          </w:p>
          <w:p w14:paraId="5BD33D91" w14:textId="55D546AD" w:rsidR="00035A76" w:rsidRPr="004728AF" w:rsidRDefault="00035A76" w:rsidP="008B7398">
            <w:pPr>
              <w:spacing w:line="276" w:lineRule="auto"/>
              <w:jc w:val="both"/>
              <w:rPr>
                <w:rFonts w:asciiTheme="majorBidi" w:hAnsiTheme="majorBidi" w:cstheme="majorBidi"/>
                <w:sz w:val="24"/>
                <w:szCs w:val="24"/>
                <w:rtl/>
                <w:lang w:bidi="ar-DZ"/>
              </w:rPr>
            </w:pPr>
          </w:p>
        </w:tc>
      </w:tr>
      <w:tr w:rsidR="008B2213" w:rsidRPr="001938D1" w14:paraId="2BB5FC11" w14:textId="77777777" w:rsidTr="00F874E9">
        <w:tc>
          <w:tcPr>
            <w:tcW w:w="2255" w:type="dxa"/>
          </w:tcPr>
          <w:p w14:paraId="2C1899C2" w14:textId="4538546C" w:rsidR="008B2213" w:rsidRPr="004728AF" w:rsidRDefault="00153432" w:rsidP="008B7398">
            <w:pPr>
              <w:bidi/>
              <w:spacing w:line="276" w:lineRule="auto"/>
              <w:rPr>
                <w:rFonts w:ascii="Traditional Arabic" w:hAnsi="Traditional Arabic" w:cs="Traditional Arabic"/>
                <w:b/>
                <w:bCs/>
                <w:sz w:val="28"/>
                <w:szCs w:val="28"/>
                <w:rtl/>
                <w:lang w:bidi="ar-DZ"/>
              </w:rPr>
            </w:pPr>
            <w:r w:rsidRPr="004728AF">
              <w:rPr>
                <w:rFonts w:ascii="Traditional Arabic" w:hAnsi="Traditional Arabic" w:cs="Traditional Arabic" w:hint="cs"/>
                <w:b/>
                <w:bCs/>
                <w:sz w:val="28"/>
                <w:szCs w:val="28"/>
                <w:rtl/>
                <w:lang w:bidi="ar-DZ"/>
              </w:rPr>
              <w:t>تكنولوجيا المعلومات والاتصال</w:t>
            </w:r>
          </w:p>
        </w:tc>
        <w:tc>
          <w:tcPr>
            <w:tcW w:w="2070" w:type="dxa"/>
          </w:tcPr>
          <w:p w14:paraId="46CF82F7" w14:textId="60630644" w:rsidR="008B2213" w:rsidRPr="004728AF" w:rsidRDefault="00536980" w:rsidP="008B7398">
            <w:pPr>
              <w:bidi/>
              <w:spacing w:line="276" w:lineRule="auto"/>
              <w:jc w:val="center"/>
              <w:rPr>
                <w:rFonts w:asciiTheme="majorBidi" w:hAnsiTheme="majorBidi" w:cstheme="majorBidi"/>
                <w:b/>
                <w:bCs/>
                <w:sz w:val="24"/>
                <w:szCs w:val="24"/>
                <w:rtl/>
                <w:lang w:val="en-US" w:bidi="ar-DZ"/>
              </w:rPr>
            </w:pPr>
            <w:r w:rsidRPr="004728AF">
              <w:rPr>
                <w:rFonts w:asciiTheme="majorBidi" w:hAnsiTheme="majorBidi" w:cstheme="majorBidi"/>
                <w:b/>
                <w:bCs/>
                <w:sz w:val="24"/>
                <w:szCs w:val="24"/>
                <w:lang w:val="en-US" w:bidi="ar-DZ"/>
              </w:rPr>
              <w:t>7</w:t>
            </w:r>
          </w:p>
        </w:tc>
        <w:tc>
          <w:tcPr>
            <w:tcW w:w="4963" w:type="dxa"/>
          </w:tcPr>
          <w:p w14:paraId="21E00F41" w14:textId="6A570DB9" w:rsidR="008B2213" w:rsidRPr="00837283" w:rsidRDefault="00000000" w:rsidP="008B7398">
            <w:pPr>
              <w:spacing w:line="276" w:lineRule="auto"/>
              <w:jc w:val="both"/>
              <w:rPr>
                <w:rFonts w:asciiTheme="majorBidi" w:hAnsiTheme="majorBidi" w:cstheme="majorBidi"/>
                <w:lang w:val="en-US" w:bidi="ar-DZ"/>
              </w:rPr>
            </w:pPr>
            <w:sdt>
              <w:sdtPr>
                <w:rPr>
                  <w:rFonts w:asciiTheme="majorBidi" w:hAnsiTheme="majorBidi" w:cstheme="majorBidi"/>
                  <w:lang w:bidi="ar-DZ"/>
                </w:rPr>
                <w:id w:val="1915201111"/>
                <w:citation/>
              </w:sdtPr>
              <w:sdtEndPr>
                <w:rPr>
                  <w:sz w:val="24"/>
                  <w:szCs w:val="24"/>
                </w:rPr>
              </w:sdtEndPr>
              <w:sdtContent>
                <w:r w:rsidR="0017664F" w:rsidRPr="004728AF">
                  <w:rPr>
                    <w:rFonts w:asciiTheme="majorBidi" w:hAnsiTheme="majorBidi" w:cstheme="majorBidi"/>
                    <w:sz w:val="24"/>
                    <w:szCs w:val="24"/>
                    <w:rtl/>
                    <w:lang w:bidi="ar-DZ"/>
                  </w:rPr>
                  <w:fldChar w:fldCharType="begin"/>
                </w:r>
                <w:r w:rsidR="0017664F" w:rsidRPr="004728AF">
                  <w:rPr>
                    <w:rFonts w:asciiTheme="majorBidi" w:hAnsiTheme="majorBidi" w:cstheme="majorBidi"/>
                    <w:sz w:val="24"/>
                    <w:szCs w:val="24"/>
                    <w:lang w:val="en-US" w:bidi="ar-DZ"/>
                  </w:rPr>
                  <w:instrText xml:space="preserve"> CITATION Gol01 \l 1036 </w:instrText>
                </w:r>
                <w:r w:rsidR="0017664F" w:rsidRPr="004728AF">
                  <w:rPr>
                    <w:rFonts w:asciiTheme="majorBidi" w:hAnsiTheme="majorBidi" w:cstheme="majorBidi"/>
                    <w:sz w:val="24"/>
                    <w:szCs w:val="24"/>
                    <w:rtl/>
                    <w:lang w:bidi="ar-DZ"/>
                  </w:rPr>
                  <w:fldChar w:fldCharType="separate"/>
                </w:r>
                <w:r w:rsidR="003E4CE5" w:rsidRPr="003E4CE5">
                  <w:rPr>
                    <w:rFonts w:asciiTheme="majorBidi" w:hAnsiTheme="majorBidi" w:cstheme="majorBidi"/>
                    <w:noProof/>
                    <w:sz w:val="24"/>
                    <w:szCs w:val="24"/>
                    <w:lang w:val="en-US" w:bidi="ar-DZ"/>
                  </w:rPr>
                  <w:t>(Gold , Malhotra, &amp; Segars, 2001)</w:t>
                </w:r>
                <w:r w:rsidR="0017664F" w:rsidRPr="004728AF">
                  <w:rPr>
                    <w:rFonts w:asciiTheme="majorBidi" w:hAnsiTheme="majorBidi" w:cstheme="majorBidi"/>
                    <w:sz w:val="24"/>
                    <w:szCs w:val="24"/>
                    <w:rtl/>
                    <w:lang w:bidi="ar-DZ"/>
                  </w:rPr>
                  <w:fldChar w:fldCharType="end"/>
                </w:r>
              </w:sdtContent>
            </w:sdt>
            <w:r w:rsidR="00CD1B70" w:rsidRPr="004728AF">
              <w:rPr>
                <w:rFonts w:asciiTheme="majorBidi" w:hAnsiTheme="majorBidi" w:cstheme="majorBidi"/>
                <w:sz w:val="24"/>
                <w:szCs w:val="24"/>
                <w:lang w:val="en-US" w:bidi="ar-DZ"/>
              </w:rPr>
              <w:t xml:space="preserve">, </w:t>
            </w:r>
            <w:sdt>
              <w:sdtPr>
                <w:rPr>
                  <w:rFonts w:asciiTheme="majorBidi" w:hAnsiTheme="majorBidi" w:cstheme="majorBidi"/>
                  <w:sz w:val="24"/>
                  <w:szCs w:val="24"/>
                  <w:lang w:bidi="ar-DZ"/>
                </w:rPr>
                <w:id w:val="-406080511"/>
                <w:citation/>
              </w:sdtPr>
              <w:sdtContent>
                <w:r w:rsidR="00CD1B70" w:rsidRPr="004728AF">
                  <w:rPr>
                    <w:rFonts w:asciiTheme="majorBidi" w:hAnsiTheme="majorBidi" w:cstheme="majorBidi"/>
                    <w:sz w:val="24"/>
                    <w:szCs w:val="24"/>
                    <w:rtl/>
                    <w:lang w:bidi="ar-DZ"/>
                  </w:rPr>
                  <w:fldChar w:fldCharType="begin"/>
                </w:r>
                <w:r w:rsidR="00CD1B70" w:rsidRPr="004728AF">
                  <w:rPr>
                    <w:rFonts w:asciiTheme="majorBidi" w:hAnsiTheme="majorBidi" w:cstheme="majorBidi"/>
                    <w:sz w:val="24"/>
                    <w:szCs w:val="24"/>
                    <w:lang w:val="en-US" w:bidi="ar-DZ"/>
                  </w:rPr>
                  <w:instrText xml:space="preserve"> CITATION Tip03 \l 1036 </w:instrText>
                </w:r>
                <w:r w:rsidR="00CD1B70" w:rsidRPr="004728AF">
                  <w:rPr>
                    <w:rFonts w:asciiTheme="majorBidi" w:hAnsiTheme="majorBidi" w:cstheme="majorBidi"/>
                    <w:sz w:val="24"/>
                    <w:szCs w:val="24"/>
                    <w:rtl/>
                    <w:lang w:bidi="ar-DZ"/>
                  </w:rPr>
                  <w:fldChar w:fldCharType="separate"/>
                </w:r>
                <w:r w:rsidR="003E4CE5" w:rsidRPr="003E4CE5">
                  <w:rPr>
                    <w:rFonts w:asciiTheme="majorBidi" w:hAnsiTheme="majorBidi" w:cstheme="majorBidi"/>
                    <w:noProof/>
                    <w:sz w:val="24"/>
                    <w:szCs w:val="24"/>
                    <w:lang w:val="en-US" w:bidi="ar-DZ"/>
                  </w:rPr>
                  <w:t>(Tippins &amp; Sohi, 2003)</w:t>
                </w:r>
                <w:r w:rsidR="00CD1B70" w:rsidRPr="004728AF">
                  <w:rPr>
                    <w:rFonts w:asciiTheme="majorBidi" w:hAnsiTheme="majorBidi" w:cstheme="majorBidi"/>
                    <w:sz w:val="24"/>
                    <w:szCs w:val="24"/>
                    <w:rtl/>
                    <w:lang w:bidi="ar-DZ"/>
                  </w:rPr>
                  <w:fldChar w:fldCharType="end"/>
                </w:r>
              </w:sdtContent>
            </w:sdt>
            <w:r w:rsidR="00D22A6D" w:rsidRPr="004728AF">
              <w:rPr>
                <w:rFonts w:asciiTheme="majorBidi" w:hAnsiTheme="majorBidi" w:cstheme="majorBidi"/>
                <w:sz w:val="24"/>
                <w:szCs w:val="24"/>
                <w:lang w:val="en-US" w:bidi="ar-DZ"/>
              </w:rPr>
              <w:t xml:space="preserve">, </w:t>
            </w:r>
            <w:sdt>
              <w:sdtPr>
                <w:rPr>
                  <w:rFonts w:asciiTheme="majorBidi" w:hAnsiTheme="majorBidi" w:cstheme="majorBidi"/>
                  <w:sz w:val="24"/>
                  <w:szCs w:val="24"/>
                  <w:lang w:val="en-US" w:bidi="ar-DZ"/>
                </w:rPr>
                <w:id w:val="877824285"/>
                <w:citation/>
              </w:sdtPr>
              <w:sdtContent>
                <w:r w:rsidR="00D22A6D" w:rsidRPr="004728AF">
                  <w:rPr>
                    <w:rFonts w:asciiTheme="majorBidi" w:hAnsiTheme="majorBidi" w:cstheme="majorBidi"/>
                    <w:sz w:val="24"/>
                    <w:szCs w:val="24"/>
                    <w:rtl/>
                    <w:lang w:val="en-US" w:bidi="ar-DZ"/>
                  </w:rPr>
                  <w:fldChar w:fldCharType="begin"/>
                </w:r>
                <w:r w:rsidR="00D22A6D" w:rsidRPr="004728AF">
                  <w:rPr>
                    <w:rFonts w:asciiTheme="majorBidi" w:hAnsiTheme="majorBidi" w:cstheme="majorBidi"/>
                    <w:sz w:val="24"/>
                    <w:szCs w:val="24"/>
                    <w:lang w:val="en-US" w:bidi="ar-DZ"/>
                  </w:rPr>
                  <w:instrText xml:space="preserve"> CITATION Bay07 \l 1036 </w:instrText>
                </w:r>
                <w:r w:rsidR="00D22A6D" w:rsidRPr="004728AF">
                  <w:rPr>
                    <w:rFonts w:asciiTheme="majorBidi" w:hAnsiTheme="majorBidi" w:cstheme="majorBidi"/>
                    <w:sz w:val="24"/>
                    <w:szCs w:val="24"/>
                    <w:rtl/>
                    <w:lang w:val="en-US" w:bidi="ar-DZ"/>
                  </w:rPr>
                  <w:fldChar w:fldCharType="separate"/>
                </w:r>
                <w:r w:rsidR="003E4CE5" w:rsidRPr="003E4CE5">
                  <w:rPr>
                    <w:rFonts w:asciiTheme="majorBidi" w:hAnsiTheme="majorBidi" w:cstheme="majorBidi"/>
                    <w:noProof/>
                    <w:sz w:val="24"/>
                    <w:szCs w:val="24"/>
                    <w:lang w:val="en-US" w:bidi="ar-DZ"/>
                  </w:rPr>
                  <w:t>(Bayo-Moriones &amp; Lera-López, 2007)</w:t>
                </w:r>
                <w:r w:rsidR="00D22A6D" w:rsidRPr="004728AF">
                  <w:rPr>
                    <w:rFonts w:asciiTheme="majorBidi" w:hAnsiTheme="majorBidi" w:cstheme="majorBidi"/>
                    <w:sz w:val="24"/>
                    <w:szCs w:val="24"/>
                    <w:rtl/>
                    <w:lang w:val="en-US" w:bidi="ar-DZ"/>
                  </w:rPr>
                  <w:fldChar w:fldCharType="end"/>
                </w:r>
              </w:sdtContent>
            </w:sdt>
            <w:r w:rsidR="00D41464" w:rsidRPr="004728AF">
              <w:rPr>
                <w:rFonts w:asciiTheme="majorBidi" w:hAnsiTheme="majorBidi" w:cstheme="majorBidi"/>
                <w:sz w:val="24"/>
                <w:szCs w:val="24"/>
                <w:lang w:val="en-US" w:bidi="ar-DZ"/>
              </w:rPr>
              <w:t xml:space="preserve">, </w:t>
            </w:r>
            <w:sdt>
              <w:sdtPr>
                <w:rPr>
                  <w:rFonts w:asciiTheme="majorBidi" w:hAnsiTheme="majorBidi" w:cstheme="majorBidi"/>
                  <w:sz w:val="24"/>
                  <w:szCs w:val="24"/>
                  <w:lang w:val="en-US" w:bidi="ar-DZ"/>
                </w:rPr>
                <w:id w:val="1723481656"/>
                <w:citation/>
              </w:sdtPr>
              <w:sdtContent>
                <w:r w:rsidR="00D41464" w:rsidRPr="004728AF">
                  <w:rPr>
                    <w:rFonts w:asciiTheme="majorBidi" w:hAnsiTheme="majorBidi" w:cstheme="majorBidi"/>
                    <w:sz w:val="24"/>
                    <w:szCs w:val="24"/>
                    <w:rtl/>
                    <w:lang w:val="en-US" w:bidi="ar-DZ"/>
                  </w:rPr>
                  <w:fldChar w:fldCharType="begin"/>
                </w:r>
                <w:r w:rsidR="00D41464" w:rsidRPr="004728AF">
                  <w:rPr>
                    <w:rFonts w:asciiTheme="majorBidi" w:hAnsiTheme="majorBidi" w:cstheme="majorBidi"/>
                    <w:sz w:val="24"/>
                    <w:szCs w:val="24"/>
                    <w:lang w:val="en-US" w:bidi="ar-DZ"/>
                  </w:rPr>
                  <w:instrText xml:space="preserve"> CITATION Lin07 \l 1036 </w:instrText>
                </w:r>
                <w:r w:rsidR="00D41464" w:rsidRPr="004728AF">
                  <w:rPr>
                    <w:rFonts w:asciiTheme="majorBidi" w:hAnsiTheme="majorBidi" w:cstheme="majorBidi"/>
                    <w:sz w:val="24"/>
                    <w:szCs w:val="24"/>
                    <w:rtl/>
                    <w:lang w:val="en-US" w:bidi="ar-DZ"/>
                  </w:rPr>
                  <w:fldChar w:fldCharType="separate"/>
                </w:r>
                <w:r w:rsidR="003E4CE5" w:rsidRPr="003E4CE5">
                  <w:rPr>
                    <w:rFonts w:asciiTheme="majorBidi" w:hAnsiTheme="majorBidi" w:cstheme="majorBidi"/>
                    <w:noProof/>
                    <w:sz w:val="24"/>
                    <w:szCs w:val="24"/>
                    <w:lang w:val="en-US" w:bidi="ar-DZ"/>
                  </w:rPr>
                  <w:t>(Lin, 2007)</w:t>
                </w:r>
                <w:r w:rsidR="00D41464" w:rsidRPr="004728AF">
                  <w:rPr>
                    <w:rFonts w:asciiTheme="majorBidi" w:hAnsiTheme="majorBidi" w:cstheme="majorBidi"/>
                    <w:sz w:val="24"/>
                    <w:szCs w:val="24"/>
                    <w:rtl/>
                    <w:lang w:val="en-US" w:bidi="ar-DZ"/>
                  </w:rPr>
                  <w:fldChar w:fldCharType="end"/>
                </w:r>
              </w:sdtContent>
            </w:sdt>
            <w:r w:rsidR="0080661F" w:rsidRPr="004728AF">
              <w:rPr>
                <w:rFonts w:asciiTheme="majorBidi" w:hAnsiTheme="majorBidi" w:cstheme="majorBidi"/>
                <w:sz w:val="24"/>
                <w:szCs w:val="24"/>
                <w:lang w:val="en-US" w:bidi="ar-DZ"/>
              </w:rPr>
              <w:t xml:space="preserve">, </w:t>
            </w:r>
            <w:sdt>
              <w:sdtPr>
                <w:rPr>
                  <w:rFonts w:asciiTheme="majorBidi" w:hAnsiTheme="majorBidi" w:cstheme="majorBidi"/>
                  <w:sz w:val="24"/>
                  <w:szCs w:val="24"/>
                  <w:lang w:bidi="ar-DZ"/>
                </w:rPr>
                <w:id w:val="535163789"/>
                <w:citation/>
              </w:sdtPr>
              <w:sdtContent>
                <w:r w:rsidR="0080661F" w:rsidRPr="004728AF">
                  <w:rPr>
                    <w:rFonts w:asciiTheme="majorBidi" w:hAnsiTheme="majorBidi" w:cstheme="majorBidi"/>
                    <w:sz w:val="24"/>
                    <w:szCs w:val="24"/>
                    <w:rtl/>
                    <w:lang w:bidi="ar-DZ"/>
                  </w:rPr>
                  <w:fldChar w:fldCharType="begin"/>
                </w:r>
                <w:r w:rsidR="0080661F" w:rsidRPr="004728AF">
                  <w:rPr>
                    <w:rFonts w:asciiTheme="majorBidi" w:hAnsiTheme="majorBidi" w:cstheme="majorBidi"/>
                    <w:sz w:val="24"/>
                    <w:szCs w:val="24"/>
                    <w:lang w:val="en-US" w:bidi="ar-DZ"/>
                  </w:rPr>
                  <w:instrText xml:space="preserve"> CITATION She195 \l 1036 </w:instrText>
                </w:r>
                <w:r w:rsidR="0080661F" w:rsidRPr="004728AF">
                  <w:rPr>
                    <w:rFonts w:asciiTheme="majorBidi" w:hAnsiTheme="majorBidi" w:cstheme="majorBidi"/>
                    <w:sz w:val="24"/>
                    <w:szCs w:val="24"/>
                    <w:rtl/>
                    <w:lang w:bidi="ar-DZ"/>
                  </w:rPr>
                  <w:fldChar w:fldCharType="separate"/>
                </w:r>
                <w:r w:rsidR="003E4CE5" w:rsidRPr="003E4CE5">
                  <w:rPr>
                    <w:rFonts w:asciiTheme="majorBidi" w:hAnsiTheme="majorBidi" w:cstheme="majorBidi"/>
                    <w:noProof/>
                    <w:sz w:val="24"/>
                    <w:szCs w:val="24"/>
                    <w:lang w:val="en-US" w:bidi="ar-DZ"/>
                  </w:rPr>
                  <w:t>(Sheng, 2019)</w:t>
                </w:r>
                <w:r w:rsidR="0080661F" w:rsidRPr="004728AF">
                  <w:rPr>
                    <w:rFonts w:asciiTheme="majorBidi" w:hAnsiTheme="majorBidi" w:cstheme="majorBidi"/>
                    <w:sz w:val="24"/>
                    <w:szCs w:val="24"/>
                    <w:rtl/>
                    <w:lang w:bidi="ar-DZ"/>
                  </w:rPr>
                  <w:fldChar w:fldCharType="end"/>
                </w:r>
              </w:sdtContent>
            </w:sdt>
            <w:r w:rsidR="00F87B31" w:rsidRPr="004728AF">
              <w:rPr>
                <w:rFonts w:asciiTheme="majorBidi" w:hAnsiTheme="majorBidi" w:cstheme="majorBidi"/>
                <w:sz w:val="24"/>
                <w:szCs w:val="24"/>
                <w:lang w:val="en-US" w:bidi="ar-DZ"/>
              </w:rPr>
              <w:t xml:space="preserve">, </w:t>
            </w:r>
            <w:sdt>
              <w:sdtPr>
                <w:rPr>
                  <w:rFonts w:asciiTheme="majorBidi" w:hAnsiTheme="majorBidi" w:cstheme="majorBidi"/>
                  <w:sz w:val="24"/>
                  <w:szCs w:val="24"/>
                  <w:lang w:val="en-US" w:bidi="ar-DZ"/>
                </w:rPr>
                <w:id w:val="-257215616"/>
                <w:citation/>
              </w:sdtPr>
              <w:sdtContent>
                <w:r w:rsidR="00F87B31" w:rsidRPr="004728AF">
                  <w:rPr>
                    <w:rFonts w:asciiTheme="majorBidi" w:hAnsiTheme="majorBidi" w:cstheme="majorBidi"/>
                    <w:sz w:val="24"/>
                    <w:szCs w:val="24"/>
                    <w:rtl/>
                    <w:lang w:val="en-US" w:bidi="ar-DZ"/>
                  </w:rPr>
                  <w:fldChar w:fldCharType="begin"/>
                </w:r>
                <w:r w:rsidR="00F87B31" w:rsidRPr="004728AF">
                  <w:rPr>
                    <w:rFonts w:asciiTheme="majorBidi" w:hAnsiTheme="majorBidi" w:cstheme="majorBidi"/>
                    <w:sz w:val="24"/>
                    <w:szCs w:val="24"/>
                    <w:lang w:val="en-US" w:bidi="ar-DZ"/>
                  </w:rPr>
                  <w:instrText xml:space="preserve">CITATION Ber20 \t  \l 1036 </w:instrText>
                </w:r>
                <w:r w:rsidR="00F87B31" w:rsidRPr="004728AF">
                  <w:rPr>
                    <w:rFonts w:asciiTheme="majorBidi" w:hAnsiTheme="majorBidi" w:cstheme="majorBidi"/>
                    <w:sz w:val="24"/>
                    <w:szCs w:val="24"/>
                    <w:rtl/>
                    <w:lang w:val="en-US" w:bidi="ar-DZ"/>
                  </w:rPr>
                  <w:fldChar w:fldCharType="separate"/>
                </w:r>
                <w:r w:rsidR="003E4CE5" w:rsidRPr="003E4CE5">
                  <w:rPr>
                    <w:rFonts w:asciiTheme="majorBidi" w:hAnsiTheme="majorBidi" w:cstheme="majorBidi"/>
                    <w:noProof/>
                    <w:sz w:val="24"/>
                    <w:szCs w:val="24"/>
                    <w:lang w:val="en-US" w:bidi="ar-DZ"/>
                  </w:rPr>
                  <w:t>(Berraies , Lajili , &amp; Chtioui, 2020)</w:t>
                </w:r>
                <w:r w:rsidR="00F87B31" w:rsidRPr="004728AF">
                  <w:rPr>
                    <w:rFonts w:asciiTheme="majorBidi" w:hAnsiTheme="majorBidi" w:cstheme="majorBidi"/>
                    <w:sz w:val="24"/>
                    <w:szCs w:val="24"/>
                    <w:rtl/>
                    <w:lang w:val="en-US" w:bidi="ar-DZ"/>
                  </w:rPr>
                  <w:fldChar w:fldCharType="end"/>
                </w:r>
              </w:sdtContent>
            </w:sdt>
          </w:p>
        </w:tc>
      </w:tr>
    </w:tbl>
    <w:p w14:paraId="029012D4" w14:textId="1F49F2EF" w:rsidR="008B2213" w:rsidRPr="008F0B22" w:rsidRDefault="00C708B5" w:rsidP="008B7398">
      <w:pPr>
        <w:bidi/>
        <w:spacing w:line="276" w:lineRule="auto"/>
        <w:ind w:hanging="18"/>
        <w:jc w:val="center"/>
        <w:rPr>
          <w:rFonts w:ascii="Traditional Arabic" w:hAnsi="Traditional Arabic" w:cs="Traditional Arabic"/>
          <w:sz w:val="32"/>
          <w:szCs w:val="32"/>
          <w:rtl/>
          <w:lang w:bidi="ar-DZ"/>
        </w:rPr>
      </w:pPr>
      <w:r w:rsidRPr="00035A76">
        <w:rPr>
          <w:rFonts w:ascii="Traditional Arabic" w:hAnsi="Traditional Arabic" w:cs="Traditional Arabic" w:hint="cs"/>
          <w:b/>
          <w:bCs/>
          <w:sz w:val="32"/>
          <w:szCs w:val="32"/>
          <w:rtl/>
          <w:lang w:bidi="ar-DZ"/>
        </w:rPr>
        <w:t>المصدر:</w:t>
      </w:r>
      <w:r w:rsidRPr="00C708B5">
        <w:rPr>
          <w:rFonts w:ascii="Traditional Arabic" w:hAnsi="Traditional Arabic" w:cs="Traditional Arabic" w:hint="cs"/>
          <w:b/>
          <w:bCs/>
          <w:sz w:val="28"/>
          <w:szCs w:val="28"/>
          <w:rtl/>
          <w:lang w:val="en-US" w:bidi="ar-DZ"/>
        </w:rPr>
        <w:t xml:space="preserve"> </w:t>
      </w:r>
      <w:r w:rsidRPr="00BE20E6">
        <w:rPr>
          <w:rFonts w:ascii="Traditional Arabic" w:hAnsi="Traditional Arabic" w:cs="Traditional Arabic" w:hint="cs"/>
          <w:b/>
          <w:bCs/>
          <w:sz w:val="28"/>
          <w:szCs w:val="28"/>
          <w:rtl/>
          <w:lang w:val="en-US" w:bidi="ar-DZ"/>
        </w:rPr>
        <w:t>من إعداد الطالبة</w:t>
      </w:r>
      <w:r>
        <w:rPr>
          <w:rFonts w:ascii="Traditional Arabic" w:hAnsi="Traditional Arabic" w:cs="Traditional Arabic" w:hint="cs"/>
          <w:b/>
          <w:bCs/>
          <w:sz w:val="28"/>
          <w:szCs w:val="28"/>
          <w:rtl/>
          <w:lang w:val="en-US" w:bidi="ar-DZ"/>
        </w:rPr>
        <w:t xml:space="preserve"> بالرجوع للدراسات السابقة</w:t>
      </w:r>
      <w:r w:rsidR="00035A76">
        <w:rPr>
          <w:rFonts w:ascii="Traditional Arabic" w:hAnsi="Traditional Arabic" w:cs="Traditional Arabic" w:hint="cs"/>
          <w:b/>
          <w:bCs/>
          <w:sz w:val="28"/>
          <w:szCs w:val="28"/>
          <w:rtl/>
          <w:lang w:val="en-US" w:bidi="ar-DZ"/>
        </w:rPr>
        <w:t>.</w:t>
      </w:r>
    </w:p>
    <w:p w14:paraId="7979FE29" w14:textId="3D795762" w:rsidR="00D1652C" w:rsidRPr="00035A76" w:rsidRDefault="00EE58A0" w:rsidP="00035A76">
      <w:pPr>
        <w:bidi/>
        <w:spacing w:after="0" w:line="360" w:lineRule="auto"/>
        <w:ind w:hanging="18"/>
        <w:jc w:val="both"/>
        <w:rPr>
          <w:rFonts w:ascii="Traditional Arabic" w:hAnsi="Traditional Arabic" w:cs="Traditional Arabic"/>
          <w:b/>
          <w:bCs/>
          <w:sz w:val="32"/>
          <w:szCs w:val="32"/>
          <w:rtl/>
          <w:lang w:val="en-US" w:bidi="ar-DZ"/>
        </w:rPr>
      </w:pPr>
      <w:r w:rsidRPr="00035A76">
        <w:rPr>
          <w:rFonts w:ascii="Traditional Arabic" w:hAnsi="Traditional Arabic" w:cs="Traditional Arabic"/>
          <w:b/>
          <w:bCs/>
          <w:sz w:val="32"/>
          <w:szCs w:val="32"/>
          <w:rtl/>
          <w:lang w:bidi="ar-DZ"/>
        </w:rPr>
        <w:t>المطلب الثاني</w:t>
      </w:r>
      <w:r w:rsidRPr="00035A76">
        <w:rPr>
          <w:rFonts w:ascii="Traditional Arabic" w:hAnsi="Traditional Arabic" w:cs="Traditional Arabic" w:hint="cs"/>
          <w:b/>
          <w:bCs/>
          <w:sz w:val="32"/>
          <w:szCs w:val="32"/>
          <w:rtl/>
          <w:lang w:bidi="ar-DZ"/>
        </w:rPr>
        <w:t xml:space="preserve">: </w:t>
      </w:r>
      <w:r w:rsidR="00161E61" w:rsidRPr="00035A76">
        <w:rPr>
          <w:rFonts w:ascii="Traditional Arabic" w:hAnsi="Traditional Arabic" w:cs="Traditional Arabic"/>
          <w:b/>
          <w:bCs/>
          <w:sz w:val="32"/>
          <w:szCs w:val="32"/>
          <w:rtl/>
          <w:lang w:bidi="ar-DZ"/>
        </w:rPr>
        <w:t>الدراسة الوصفية للعينة</w:t>
      </w:r>
    </w:p>
    <w:p w14:paraId="3486660E" w14:textId="01C618A1" w:rsidR="004A525C" w:rsidRPr="00035A76" w:rsidRDefault="00161E61" w:rsidP="00035A76">
      <w:pPr>
        <w:pStyle w:val="ListParagraph"/>
        <w:numPr>
          <w:ilvl w:val="0"/>
          <w:numId w:val="27"/>
        </w:numPr>
        <w:bidi/>
        <w:spacing w:after="0" w:line="360" w:lineRule="auto"/>
        <w:jc w:val="both"/>
        <w:rPr>
          <w:rFonts w:ascii="Traditional Arabic" w:hAnsi="Traditional Arabic" w:cs="Traditional Arabic"/>
          <w:b/>
          <w:bCs/>
          <w:sz w:val="32"/>
          <w:szCs w:val="32"/>
          <w:lang w:val="en-US" w:bidi="ar-DZ"/>
        </w:rPr>
      </w:pPr>
      <w:bookmarkStart w:id="76" w:name="_Hlk101609161"/>
      <w:r w:rsidRPr="00035A76">
        <w:rPr>
          <w:rFonts w:ascii="Traditional Arabic" w:hAnsi="Traditional Arabic" w:cs="Traditional Arabic" w:hint="cs"/>
          <w:b/>
          <w:bCs/>
          <w:sz w:val="32"/>
          <w:szCs w:val="32"/>
          <w:rtl/>
          <w:lang w:bidi="ar-DZ"/>
        </w:rPr>
        <w:t>تحليل خصائص العينة</w:t>
      </w:r>
      <w:r w:rsidR="00035A76" w:rsidRPr="00035A76">
        <w:rPr>
          <w:rFonts w:ascii="Traditional Arabic" w:hAnsi="Traditional Arabic" w:cs="Traditional Arabic" w:hint="cs"/>
          <w:b/>
          <w:bCs/>
          <w:sz w:val="32"/>
          <w:szCs w:val="32"/>
          <w:rtl/>
          <w:lang w:bidi="ar-DZ"/>
        </w:rPr>
        <w:t>:</w:t>
      </w:r>
      <w:r w:rsidR="00666EC2" w:rsidRPr="00035A76">
        <w:rPr>
          <w:rFonts w:ascii="Traditional Arabic" w:hAnsi="Traditional Arabic" w:cs="Traditional Arabic" w:hint="cs"/>
          <w:b/>
          <w:bCs/>
          <w:sz w:val="32"/>
          <w:szCs w:val="32"/>
          <w:rtl/>
          <w:lang w:bidi="ar-DZ"/>
        </w:rPr>
        <w:t xml:space="preserve"> </w:t>
      </w:r>
      <w:bookmarkEnd w:id="76"/>
    </w:p>
    <w:p w14:paraId="6880E77B" w14:textId="227A1997" w:rsidR="00085201" w:rsidRDefault="00B8282A" w:rsidP="00035A76">
      <w:pPr>
        <w:bidi/>
        <w:spacing w:line="360" w:lineRule="auto"/>
        <w:ind w:firstLine="702"/>
        <w:jc w:val="both"/>
        <w:rPr>
          <w:rFonts w:ascii="Traditional Arabic" w:hAnsi="Traditional Arabic" w:cs="Traditional Arabic"/>
          <w:sz w:val="32"/>
          <w:szCs w:val="32"/>
          <w:rtl/>
          <w:lang w:val="en-US" w:bidi="ar-DZ"/>
        </w:rPr>
      </w:pPr>
      <w:r w:rsidRPr="00B8282A">
        <w:rPr>
          <w:rFonts w:ascii="Traditional Arabic" w:hAnsi="Traditional Arabic" w:cs="Traditional Arabic"/>
          <w:sz w:val="32"/>
          <w:szCs w:val="32"/>
          <w:rtl/>
          <w:lang w:val="en-US" w:bidi="ar-DZ"/>
        </w:rPr>
        <w:t xml:space="preserve"> تم فحص </w:t>
      </w:r>
      <w:r w:rsidR="002962EF" w:rsidRPr="002962EF">
        <w:rPr>
          <w:rFonts w:ascii="Traditional Arabic" w:hAnsi="Traditional Arabic" w:cs="Traditional Arabic"/>
          <w:sz w:val="32"/>
          <w:szCs w:val="32"/>
          <w:rtl/>
          <w:lang w:val="en-US" w:bidi="ar-DZ"/>
        </w:rPr>
        <w:t>تركيبة</w:t>
      </w:r>
      <w:r w:rsidR="002962EF" w:rsidRPr="002962EF">
        <w:rPr>
          <w:rFonts w:ascii="Traditional Arabic" w:hAnsi="Traditional Arabic" w:cs="Traditional Arabic" w:hint="cs"/>
          <w:sz w:val="32"/>
          <w:szCs w:val="32"/>
          <w:rtl/>
          <w:lang w:val="en-US" w:bidi="ar-DZ"/>
        </w:rPr>
        <w:t xml:space="preserve"> </w:t>
      </w:r>
      <w:r w:rsidR="002962EF">
        <w:rPr>
          <w:rFonts w:ascii="Traditional Arabic" w:hAnsi="Traditional Arabic" w:cs="Traditional Arabic" w:hint="cs"/>
          <w:sz w:val="32"/>
          <w:szCs w:val="32"/>
          <w:rtl/>
          <w:lang w:val="en-US" w:bidi="ar-DZ"/>
        </w:rPr>
        <w:t>ال</w:t>
      </w:r>
      <w:r w:rsidRPr="00B8282A">
        <w:rPr>
          <w:rFonts w:ascii="Traditional Arabic" w:hAnsi="Traditional Arabic" w:cs="Traditional Arabic"/>
          <w:sz w:val="32"/>
          <w:szCs w:val="32"/>
          <w:rtl/>
          <w:lang w:val="en-US" w:bidi="ar-DZ"/>
        </w:rPr>
        <w:t xml:space="preserve">خصائص </w:t>
      </w:r>
      <w:r w:rsidR="002962EF">
        <w:rPr>
          <w:rFonts w:ascii="Traditional Arabic" w:hAnsi="Traditional Arabic" w:cs="Traditional Arabic" w:hint="cs"/>
          <w:sz w:val="32"/>
          <w:szCs w:val="32"/>
          <w:rtl/>
          <w:lang w:val="en-US" w:bidi="ar-DZ"/>
        </w:rPr>
        <w:t>الديموغرافي</w:t>
      </w:r>
      <w:r w:rsidR="002962EF">
        <w:rPr>
          <w:rFonts w:ascii="Traditional Arabic" w:hAnsi="Traditional Arabic" w:cs="Traditional Arabic" w:hint="eastAsia"/>
          <w:sz w:val="32"/>
          <w:szCs w:val="32"/>
          <w:rtl/>
          <w:lang w:val="en-US" w:bidi="ar-DZ"/>
        </w:rPr>
        <w:t>ة</w:t>
      </w:r>
      <w:r w:rsidR="002962EF">
        <w:rPr>
          <w:rFonts w:ascii="Traditional Arabic" w:hAnsi="Traditional Arabic" w:cs="Traditional Arabic" w:hint="cs"/>
          <w:sz w:val="32"/>
          <w:szCs w:val="32"/>
          <w:rtl/>
          <w:lang w:val="en-US" w:bidi="ar-DZ"/>
        </w:rPr>
        <w:t xml:space="preserve"> ل</w:t>
      </w:r>
      <w:r w:rsidR="007D5A55" w:rsidRPr="007D5A55">
        <w:rPr>
          <w:rFonts w:ascii="Traditional Arabic" w:hAnsi="Traditional Arabic" w:cs="Traditional Arabic"/>
          <w:sz w:val="32"/>
          <w:szCs w:val="32"/>
          <w:rtl/>
          <w:lang w:val="en-US" w:bidi="ar-DZ"/>
        </w:rPr>
        <w:t>عينة</w:t>
      </w:r>
      <w:r w:rsidRPr="00B8282A">
        <w:rPr>
          <w:rFonts w:ascii="Traditional Arabic" w:hAnsi="Traditional Arabic" w:cs="Traditional Arabic"/>
          <w:sz w:val="32"/>
          <w:szCs w:val="32"/>
          <w:rtl/>
          <w:lang w:val="en-US" w:bidi="ar-DZ"/>
        </w:rPr>
        <w:t xml:space="preserve"> </w:t>
      </w:r>
      <w:r w:rsidR="007D5A55">
        <w:rPr>
          <w:rFonts w:ascii="Traditional Arabic" w:hAnsi="Traditional Arabic" w:cs="Traditional Arabic" w:hint="cs"/>
          <w:sz w:val="32"/>
          <w:szCs w:val="32"/>
          <w:rtl/>
          <w:lang w:val="en-US" w:bidi="ar-DZ"/>
        </w:rPr>
        <w:t xml:space="preserve">البحث </w:t>
      </w:r>
      <w:r w:rsidRPr="00B8282A">
        <w:rPr>
          <w:rFonts w:ascii="Traditional Arabic" w:hAnsi="Traditional Arabic" w:cs="Traditional Arabic"/>
          <w:sz w:val="32"/>
          <w:szCs w:val="32"/>
          <w:rtl/>
          <w:lang w:val="en-US" w:bidi="ar-DZ"/>
        </w:rPr>
        <w:t xml:space="preserve">باستخدام </w:t>
      </w:r>
      <w:r w:rsidR="00035A76" w:rsidRPr="00B8282A">
        <w:rPr>
          <w:rFonts w:ascii="Traditional Arabic" w:hAnsi="Traditional Arabic" w:cs="Traditional Arabic" w:hint="cs"/>
          <w:sz w:val="32"/>
          <w:szCs w:val="32"/>
          <w:rtl/>
          <w:lang w:val="en-US" w:bidi="ar-DZ"/>
        </w:rPr>
        <w:t xml:space="preserve">برنامج </w:t>
      </w:r>
      <w:r w:rsidR="00035A76" w:rsidRPr="00035A76">
        <w:rPr>
          <w:rFonts w:asciiTheme="majorBidi" w:hAnsiTheme="majorBidi" w:cstheme="majorBidi"/>
          <w:sz w:val="28"/>
          <w:szCs w:val="28"/>
          <w:lang w:val="en-US" w:bidi="ar-DZ"/>
        </w:rPr>
        <w:t>IBM</w:t>
      </w:r>
      <w:r w:rsidR="00727A33" w:rsidRPr="00035A76">
        <w:rPr>
          <w:rFonts w:asciiTheme="majorBidi" w:hAnsiTheme="majorBidi" w:cstheme="majorBidi"/>
          <w:sz w:val="28"/>
          <w:szCs w:val="28"/>
          <w:lang w:val="en-US" w:bidi="ar-DZ"/>
        </w:rPr>
        <w:t xml:space="preserve"> S</w:t>
      </w:r>
      <w:r w:rsidR="007D5A55" w:rsidRPr="00035A76">
        <w:rPr>
          <w:rFonts w:asciiTheme="majorBidi" w:hAnsiTheme="majorBidi" w:cstheme="majorBidi"/>
          <w:sz w:val="28"/>
          <w:szCs w:val="28"/>
          <w:lang w:val="en-US" w:bidi="ar-DZ"/>
        </w:rPr>
        <w:t>PSS</w:t>
      </w:r>
      <w:r w:rsidR="00325512" w:rsidRPr="00035A76">
        <w:rPr>
          <w:rFonts w:asciiTheme="majorBidi" w:hAnsiTheme="majorBidi" w:cstheme="majorBidi"/>
          <w:sz w:val="28"/>
          <w:szCs w:val="28"/>
          <w:lang w:val="en-US" w:bidi="ar-DZ"/>
        </w:rPr>
        <w:t>V.</w:t>
      </w:r>
      <w:r w:rsidR="00EA6935" w:rsidRPr="00035A76">
        <w:rPr>
          <w:rFonts w:asciiTheme="majorBidi" w:hAnsiTheme="majorBidi" w:cstheme="majorBidi"/>
          <w:sz w:val="28"/>
          <w:szCs w:val="28"/>
          <w:lang w:val="en-US" w:bidi="ar-DZ"/>
        </w:rPr>
        <w:t xml:space="preserve">26 </w:t>
      </w:r>
      <w:r w:rsidR="00EA6935">
        <w:rPr>
          <w:rFonts w:ascii="Traditional Arabic" w:hAnsi="Traditional Arabic" w:cs="Traditional Arabic" w:hint="cs"/>
          <w:sz w:val="32"/>
          <w:szCs w:val="32"/>
          <w:rtl/>
          <w:lang w:val="en-US" w:bidi="ar-DZ"/>
        </w:rPr>
        <w:t>تكونت</w:t>
      </w:r>
      <w:r w:rsidR="00085201">
        <w:rPr>
          <w:rFonts w:ascii="Traditional Arabic" w:hAnsi="Traditional Arabic" w:cs="Traditional Arabic" w:hint="cs"/>
          <w:sz w:val="32"/>
          <w:szCs w:val="32"/>
          <w:rtl/>
          <w:lang w:val="en-US" w:bidi="ar-DZ"/>
        </w:rPr>
        <w:t xml:space="preserve"> عينة الدراسة</w:t>
      </w:r>
      <w:r w:rsidR="00EB77BD">
        <w:rPr>
          <w:rFonts w:ascii="Traditional Arabic" w:hAnsi="Traditional Arabic" w:cs="Traditional Arabic" w:hint="cs"/>
          <w:sz w:val="32"/>
          <w:szCs w:val="32"/>
          <w:rtl/>
          <w:lang w:val="en-US" w:bidi="ar-DZ"/>
        </w:rPr>
        <w:t xml:space="preserve"> بشكل </w:t>
      </w:r>
      <w:r w:rsidR="006F3B4A">
        <w:rPr>
          <w:rFonts w:ascii="Traditional Arabic" w:hAnsi="Traditional Arabic" w:cs="Traditional Arabic" w:hint="cs"/>
          <w:sz w:val="32"/>
          <w:szCs w:val="32"/>
          <w:rtl/>
          <w:lang w:val="en-US" w:bidi="ar-DZ"/>
        </w:rPr>
        <w:t>رئيسي</w:t>
      </w:r>
      <w:r w:rsidR="00EB77BD">
        <w:rPr>
          <w:rFonts w:ascii="Traditional Arabic" w:hAnsi="Traditional Arabic" w:cs="Traditional Arabic" w:hint="cs"/>
          <w:sz w:val="32"/>
          <w:szCs w:val="32"/>
          <w:rtl/>
          <w:lang w:val="en-US" w:bidi="ar-DZ"/>
        </w:rPr>
        <w:t xml:space="preserve"> من </w:t>
      </w:r>
      <w:r w:rsidR="002B45C4" w:rsidRPr="002B45C4">
        <w:rPr>
          <w:rFonts w:asciiTheme="majorBidi" w:hAnsiTheme="majorBidi" w:cstheme="majorBidi"/>
          <w:sz w:val="28"/>
          <w:szCs w:val="28"/>
          <w:rtl/>
          <w:lang w:val="en-US" w:bidi="ar-DZ"/>
        </w:rPr>
        <w:t>192</w:t>
      </w:r>
      <w:r w:rsidR="00EB77BD">
        <w:rPr>
          <w:rFonts w:ascii="Traditional Arabic" w:hAnsi="Traditional Arabic" w:cs="Traditional Arabic" w:hint="cs"/>
          <w:sz w:val="32"/>
          <w:szCs w:val="32"/>
          <w:rtl/>
          <w:lang w:val="en-US" w:bidi="ar-DZ"/>
        </w:rPr>
        <w:t>الذكور</w:t>
      </w:r>
      <w:r w:rsidR="005861EF">
        <w:rPr>
          <w:rFonts w:ascii="Traditional Arabic" w:hAnsi="Traditional Arabic" w:cs="Traditional Arabic" w:hint="cs"/>
          <w:sz w:val="32"/>
          <w:szCs w:val="32"/>
          <w:rtl/>
          <w:lang w:val="en-US" w:bidi="ar-DZ"/>
        </w:rPr>
        <w:t xml:space="preserve"> </w:t>
      </w:r>
      <w:r w:rsidR="006F3B4A">
        <w:rPr>
          <w:rFonts w:ascii="Traditional Arabic" w:hAnsi="Traditional Arabic" w:cs="Traditional Arabic" w:hint="cs"/>
          <w:sz w:val="32"/>
          <w:szCs w:val="32"/>
          <w:rtl/>
          <w:lang w:val="en-US" w:bidi="ar-DZ"/>
        </w:rPr>
        <w:t xml:space="preserve">بنسبة </w:t>
      </w:r>
      <w:r w:rsidR="008315A4" w:rsidRPr="00B1104B">
        <w:rPr>
          <w:rFonts w:asciiTheme="majorBidi" w:hAnsiTheme="majorBidi" w:cstheme="majorBidi"/>
          <w:sz w:val="28"/>
          <w:szCs w:val="28"/>
          <w:rtl/>
          <w:lang w:val="en-US" w:bidi="ar-DZ"/>
        </w:rPr>
        <w:t>63.6</w:t>
      </w:r>
      <w:r w:rsidR="008315A4" w:rsidRPr="00B1104B">
        <w:rPr>
          <w:rFonts w:asciiTheme="majorBidi" w:hAnsiTheme="majorBidi" w:cstheme="majorBidi"/>
          <w:sz w:val="28"/>
          <w:szCs w:val="28"/>
          <w:lang w:bidi="ar-DZ"/>
        </w:rPr>
        <w:t>%</w:t>
      </w:r>
      <w:r w:rsidR="006F3B4A">
        <w:rPr>
          <w:rFonts w:ascii="Traditional Arabic" w:hAnsi="Traditional Arabic" w:cs="Traditional Arabic" w:hint="cs"/>
          <w:sz w:val="32"/>
          <w:szCs w:val="32"/>
          <w:rtl/>
          <w:lang w:val="en-US" w:bidi="ar-DZ"/>
        </w:rPr>
        <w:t>، والن</w:t>
      </w:r>
      <w:r w:rsidR="008B6265">
        <w:rPr>
          <w:rFonts w:ascii="Traditional Arabic" w:hAnsi="Traditional Arabic" w:cs="Traditional Arabic" w:hint="cs"/>
          <w:sz w:val="32"/>
          <w:szCs w:val="32"/>
          <w:rtl/>
          <w:lang w:val="en-US" w:bidi="ar-DZ"/>
        </w:rPr>
        <w:t xml:space="preserve">سبة </w:t>
      </w:r>
      <w:r w:rsidR="00BB5D8E">
        <w:rPr>
          <w:rFonts w:ascii="Traditional Arabic" w:hAnsi="Traditional Arabic" w:cs="Traditional Arabic" w:hint="cs"/>
          <w:sz w:val="32"/>
          <w:szCs w:val="32"/>
          <w:rtl/>
          <w:lang w:val="en-US" w:bidi="ar-DZ"/>
        </w:rPr>
        <w:t>المتبقي</w:t>
      </w:r>
      <w:r w:rsidR="00BB5D8E">
        <w:rPr>
          <w:rFonts w:ascii="Traditional Arabic" w:hAnsi="Traditional Arabic" w:cs="Traditional Arabic" w:hint="eastAsia"/>
          <w:sz w:val="32"/>
          <w:szCs w:val="32"/>
          <w:rtl/>
          <w:lang w:val="en-US" w:bidi="ar-DZ"/>
        </w:rPr>
        <w:t>ة</w:t>
      </w:r>
      <w:r w:rsidR="008B6265">
        <w:rPr>
          <w:rFonts w:ascii="Traditional Arabic" w:hAnsi="Traditional Arabic" w:cs="Traditional Arabic" w:hint="cs"/>
          <w:sz w:val="32"/>
          <w:szCs w:val="32"/>
          <w:rtl/>
          <w:lang w:val="en-US" w:bidi="ar-DZ"/>
        </w:rPr>
        <w:t xml:space="preserve"> </w:t>
      </w:r>
      <w:r w:rsidR="008B6265" w:rsidRPr="00B1104B">
        <w:rPr>
          <w:rFonts w:asciiTheme="majorBidi" w:hAnsiTheme="majorBidi" w:cstheme="majorBidi" w:hint="cs"/>
          <w:sz w:val="28"/>
          <w:szCs w:val="28"/>
          <w:rtl/>
          <w:lang w:val="en-US" w:bidi="ar-DZ"/>
        </w:rPr>
        <w:t>36.4</w:t>
      </w:r>
      <w:r w:rsidR="008B6265" w:rsidRPr="00B1104B">
        <w:rPr>
          <w:rFonts w:asciiTheme="majorBidi" w:hAnsiTheme="majorBidi" w:cstheme="majorBidi"/>
          <w:sz w:val="28"/>
          <w:szCs w:val="28"/>
          <w:lang w:val="en-US" w:bidi="ar-DZ"/>
        </w:rPr>
        <w:t>%</w:t>
      </w:r>
      <w:r w:rsidR="008B6265">
        <w:rPr>
          <w:rFonts w:ascii="Traditional Arabic" w:hAnsi="Traditional Arabic" w:cs="Traditional Arabic" w:hint="cs"/>
          <w:sz w:val="32"/>
          <w:szCs w:val="32"/>
          <w:rtl/>
          <w:lang w:val="en-US" w:bidi="ar-DZ"/>
        </w:rPr>
        <w:t xml:space="preserve"> تمثل الاناث </w:t>
      </w:r>
      <w:r w:rsidR="008B6265" w:rsidRPr="008B6265">
        <w:rPr>
          <w:rFonts w:ascii="Traditional Arabic" w:hAnsi="Traditional Arabic" w:cs="Traditional Arabic"/>
          <w:sz w:val="32"/>
          <w:szCs w:val="32"/>
          <w:rtl/>
          <w:lang w:val="en-US" w:bidi="ar-DZ"/>
        </w:rPr>
        <w:t>و</w:t>
      </w:r>
      <w:r w:rsidR="00EA6935">
        <w:rPr>
          <w:rFonts w:ascii="Traditional Arabic" w:hAnsi="Traditional Arabic" w:cs="Traditional Arabic" w:hint="cs"/>
          <w:sz w:val="32"/>
          <w:szCs w:val="32"/>
          <w:rtl/>
          <w:lang w:val="en-US" w:bidi="ar-DZ"/>
        </w:rPr>
        <w:t xml:space="preserve">غالبية أفراد العينة </w:t>
      </w:r>
      <w:r w:rsidR="008B6265" w:rsidRPr="008B6265">
        <w:rPr>
          <w:rFonts w:ascii="Traditional Arabic" w:hAnsi="Traditional Arabic" w:cs="Traditional Arabic"/>
          <w:sz w:val="32"/>
          <w:szCs w:val="32"/>
          <w:rtl/>
          <w:lang w:val="en-US" w:bidi="ar-DZ"/>
        </w:rPr>
        <w:t>متعلمين تعليماً عالياً</w:t>
      </w:r>
      <w:r w:rsidR="00EA6935">
        <w:rPr>
          <w:rFonts w:ascii="Traditional Arabic" w:hAnsi="Traditional Arabic" w:cs="Traditional Arabic" w:hint="cs"/>
          <w:sz w:val="32"/>
          <w:szCs w:val="32"/>
          <w:rtl/>
          <w:lang w:val="en-US" w:bidi="ar-DZ"/>
        </w:rPr>
        <w:t xml:space="preserve"> </w:t>
      </w:r>
      <w:r w:rsidR="001F5AE9">
        <w:rPr>
          <w:rFonts w:ascii="Traditional Arabic" w:hAnsi="Traditional Arabic" w:cs="Traditional Arabic" w:hint="cs"/>
          <w:sz w:val="32"/>
          <w:szCs w:val="32"/>
          <w:rtl/>
          <w:lang w:val="en-US" w:bidi="ar-DZ"/>
        </w:rPr>
        <w:t xml:space="preserve">وأصحاب كفاءات </w:t>
      </w:r>
      <w:r w:rsidR="00EA6935">
        <w:rPr>
          <w:rFonts w:ascii="Traditional Arabic" w:hAnsi="Traditional Arabic" w:cs="Traditional Arabic" w:hint="cs"/>
          <w:sz w:val="32"/>
          <w:szCs w:val="32"/>
          <w:rtl/>
          <w:lang w:val="en-US" w:bidi="ar-DZ"/>
        </w:rPr>
        <w:t xml:space="preserve">حيث مثلت </w:t>
      </w:r>
      <w:r w:rsidR="00EA6935" w:rsidRPr="00B1104B">
        <w:rPr>
          <w:rFonts w:asciiTheme="majorBidi" w:hAnsiTheme="majorBidi" w:cstheme="majorBidi"/>
          <w:sz w:val="28"/>
          <w:szCs w:val="28"/>
          <w:rtl/>
          <w:lang w:val="en-US" w:bidi="ar-DZ"/>
        </w:rPr>
        <w:t>51</w:t>
      </w:r>
      <w:r w:rsidR="00EA6935" w:rsidRPr="00B1104B">
        <w:rPr>
          <w:rFonts w:asciiTheme="majorBidi" w:hAnsiTheme="majorBidi" w:cstheme="majorBidi"/>
          <w:sz w:val="28"/>
          <w:szCs w:val="28"/>
          <w:lang w:val="en-US" w:bidi="ar-DZ"/>
        </w:rPr>
        <w:t>%</w:t>
      </w:r>
      <w:r w:rsidR="001F5AE9">
        <w:rPr>
          <w:rFonts w:ascii="Traditional Arabic" w:hAnsi="Traditional Arabic" w:cs="Traditional Arabic" w:hint="cs"/>
          <w:sz w:val="32"/>
          <w:szCs w:val="32"/>
          <w:rtl/>
          <w:lang w:bidi="ar-DZ"/>
        </w:rPr>
        <w:t xml:space="preserve"> الأفراد الذين معهم مؤهل مهندس/ماستر فما فوق،</w:t>
      </w:r>
      <w:r w:rsidR="00EC633A">
        <w:rPr>
          <w:rFonts w:ascii="Traditional Arabic" w:hAnsi="Traditional Arabic" w:cs="Traditional Arabic" w:hint="cs"/>
          <w:sz w:val="32"/>
          <w:szCs w:val="32"/>
          <w:rtl/>
          <w:lang w:val="en-US" w:bidi="ar-DZ"/>
        </w:rPr>
        <w:t xml:space="preserve"> وهذه النسبة تدل على تقلد المناصب </w:t>
      </w:r>
      <w:r w:rsidR="00C64D62">
        <w:rPr>
          <w:rFonts w:ascii="Traditional Arabic" w:hAnsi="Traditional Arabic" w:cs="Traditional Arabic" w:hint="cs"/>
          <w:sz w:val="32"/>
          <w:szCs w:val="32"/>
          <w:rtl/>
          <w:lang w:val="en-US" w:bidi="ar-DZ"/>
        </w:rPr>
        <w:t>ا</w:t>
      </w:r>
      <w:r w:rsidR="00EC633A">
        <w:rPr>
          <w:rFonts w:ascii="Traditional Arabic" w:hAnsi="Traditional Arabic" w:cs="Traditional Arabic" w:hint="cs"/>
          <w:sz w:val="32"/>
          <w:szCs w:val="32"/>
          <w:rtl/>
          <w:lang w:val="en-US" w:bidi="ar-DZ"/>
        </w:rPr>
        <w:t>لعليا من قبل الذكور.</w:t>
      </w:r>
      <w:r w:rsidR="00642FC6">
        <w:rPr>
          <w:rFonts w:ascii="Traditional Arabic" w:hAnsi="Traditional Arabic" w:cs="Traditional Arabic" w:hint="cs"/>
          <w:sz w:val="32"/>
          <w:szCs w:val="32"/>
          <w:rtl/>
          <w:lang w:val="en-US" w:bidi="ar-DZ"/>
        </w:rPr>
        <w:t xml:space="preserve"> شملت</w:t>
      </w:r>
      <w:r w:rsidR="00642FC6" w:rsidRPr="00642FC6">
        <w:rPr>
          <w:rFonts w:ascii="Traditional Arabic" w:hAnsi="Traditional Arabic" w:cs="Traditional Arabic"/>
          <w:sz w:val="32"/>
          <w:szCs w:val="32"/>
          <w:rtl/>
          <w:lang w:val="en-US" w:bidi="ar-DZ"/>
        </w:rPr>
        <w:t xml:space="preserve"> </w:t>
      </w:r>
      <w:r w:rsidR="00642FC6">
        <w:rPr>
          <w:rFonts w:ascii="Traditional Arabic" w:hAnsi="Traditional Arabic" w:cs="Traditional Arabic" w:hint="cs"/>
          <w:sz w:val="32"/>
          <w:szCs w:val="32"/>
          <w:rtl/>
          <w:lang w:val="en-US" w:bidi="ar-DZ"/>
        </w:rPr>
        <w:t>العينة نسبة 15.9</w:t>
      </w:r>
      <w:r w:rsidR="00732553">
        <w:rPr>
          <w:rFonts w:ascii="Traditional Arabic" w:hAnsi="Traditional Arabic" w:cs="Traditional Arabic"/>
          <w:sz w:val="32"/>
          <w:szCs w:val="32"/>
          <w:lang w:val="en-US" w:bidi="ar-DZ"/>
        </w:rPr>
        <w:t>%</w:t>
      </w:r>
      <w:r w:rsidR="00642FC6" w:rsidRPr="00642FC6">
        <w:rPr>
          <w:rFonts w:ascii="Traditional Arabic" w:hAnsi="Traditional Arabic" w:cs="Traditional Arabic"/>
          <w:sz w:val="32"/>
          <w:szCs w:val="32"/>
          <w:rtl/>
          <w:lang w:val="en-US" w:bidi="ar-DZ"/>
        </w:rPr>
        <w:t xml:space="preserve">من مناصب </w:t>
      </w:r>
      <w:r w:rsidR="00642FC6" w:rsidRPr="00980F63">
        <w:rPr>
          <w:rFonts w:ascii="Traditional Arabic" w:hAnsi="Traditional Arabic" w:cs="Traditional Arabic"/>
          <w:sz w:val="28"/>
          <w:szCs w:val="28"/>
          <w:rtl/>
          <w:lang w:val="en-US" w:bidi="ar-DZ"/>
        </w:rPr>
        <w:t>مدير المستوى الأعلى</w:t>
      </w:r>
      <w:r w:rsidR="00642FC6" w:rsidRPr="00642FC6">
        <w:rPr>
          <w:rFonts w:ascii="Traditional Arabic" w:hAnsi="Traditional Arabic" w:cs="Traditional Arabic"/>
          <w:sz w:val="32"/>
          <w:szCs w:val="32"/>
          <w:rtl/>
          <w:lang w:val="en-US" w:bidi="ar-DZ"/>
        </w:rPr>
        <w:t xml:space="preserve"> </w:t>
      </w:r>
      <w:r w:rsidR="00642FC6">
        <w:rPr>
          <w:rFonts w:ascii="Traditional Arabic" w:hAnsi="Traditional Arabic" w:cs="Traditional Arabic" w:hint="cs"/>
          <w:sz w:val="32"/>
          <w:szCs w:val="32"/>
          <w:rtl/>
          <w:lang w:val="en-US" w:bidi="ar-DZ"/>
        </w:rPr>
        <w:t>(</w:t>
      </w:r>
      <w:r w:rsidR="00642FC6" w:rsidRPr="00642FC6">
        <w:rPr>
          <w:rFonts w:ascii="Traditional Arabic" w:hAnsi="Traditional Arabic" w:cs="Traditional Arabic"/>
          <w:sz w:val="32"/>
          <w:szCs w:val="32"/>
          <w:rtl/>
          <w:lang w:val="en-US" w:bidi="ar-DZ"/>
        </w:rPr>
        <w:t>أي المديرين التنفيذيين)</w:t>
      </w:r>
      <w:r w:rsidR="00732553">
        <w:rPr>
          <w:rFonts w:ascii="Traditional Arabic" w:hAnsi="Traditional Arabic" w:cs="Traditional Arabic" w:hint="cs"/>
          <w:sz w:val="32"/>
          <w:szCs w:val="32"/>
          <w:rtl/>
          <w:lang w:val="en-US" w:bidi="ar-DZ"/>
        </w:rPr>
        <w:t>، 36.1</w:t>
      </w:r>
      <w:r w:rsidR="00732553">
        <w:rPr>
          <w:rFonts w:ascii="Traditional Arabic" w:hAnsi="Traditional Arabic" w:cs="Traditional Arabic"/>
          <w:sz w:val="32"/>
          <w:szCs w:val="32"/>
          <w:lang w:val="en-US" w:bidi="ar-DZ"/>
        </w:rPr>
        <w:t>%</w:t>
      </w:r>
      <w:r w:rsidR="00EC633A">
        <w:rPr>
          <w:rFonts w:ascii="Traditional Arabic" w:hAnsi="Traditional Arabic" w:cs="Traditional Arabic" w:hint="cs"/>
          <w:sz w:val="32"/>
          <w:szCs w:val="32"/>
          <w:rtl/>
          <w:lang w:val="en-US" w:bidi="ar-DZ"/>
        </w:rPr>
        <w:t xml:space="preserve"> </w:t>
      </w:r>
      <w:r w:rsidR="00732553">
        <w:rPr>
          <w:rFonts w:ascii="Traditional Arabic" w:hAnsi="Traditional Arabic" w:cs="Traditional Arabic" w:hint="cs"/>
          <w:sz w:val="32"/>
          <w:szCs w:val="32"/>
          <w:rtl/>
          <w:lang w:val="en-US" w:bidi="ar-DZ"/>
        </w:rPr>
        <w:t xml:space="preserve">مثلت </w:t>
      </w:r>
      <w:r w:rsidR="00732553" w:rsidRPr="00732553">
        <w:rPr>
          <w:rFonts w:ascii="Traditional Arabic" w:hAnsi="Traditional Arabic" w:cs="Traditional Arabic"/>
          <w:sz w:val="32"/>
          <w:szCs w:val="32"/>
          <w:rtl/>
          <w:lang w:val="en-US" w:bidi="ar-DZ"/>
        </w:rPr>
        <w:t>مستوى الإدارة الوسطى (أي مديري الأقسام الرئيسية)</w:t>
      </w:r>
      <w:r w:rsidR="00732553">
        <w:rPr>
          <w:rFonts w:ascii="Traditional Arabic" w:hAnsi="Traditional Arabic" w:cs="Traditional Arabic" w:hint="cs"/>
          <w:sz w:val="32"/>
          <w:szCs w:val="32"/>
          <w:rtl/>
          <w:lang w:val="en-US" w:bidi="ar-DZ"/>
        </w:rPr>
        <w:t>، 23</w:t>
      </w:r>
      <w:r w:rsidR="00F76441">
        <w:rPr>
          <w:rFonts w:ascii="Traditional Arabic" w:hAnsi="Traditional Arabic" w:cs="Traditional Arabic"/>
          <w:sz w:val="32"/>
          <w:szCs w:val="32"/>
          <w:lang w:val="en-US" w:bidi="ar-DZ"/>
        </w:rPr>
        <w:t>%</w:t>
      </w:r>
      <w:r w:rsidR="00F76441" w:rsidRPr="00732553">
        <w:rPr>
          <w:rFonts w:ascii="Traditional Arabic" w:hAnsi="Traditional Arabic" w:cs="Traditional Arabic" w:hint="cs"/>
          <w:sz w:val="32"/>
          <w:szCs w:val="32"/>
          <w:rtl/>
          <w:lang w:val="en-US" w:bidi="ar-DZ"/>
        </w:rPr>
        <w:t xml:space="preserve"> </w:t>
      </w:r>
      <w:r w:rsidR="00F76441">
        <w:rPr>
          <w:rFonts w:ascii="Traditional Arabic" w:hAnsi="Traditional Arabic" w:cs="Traditional Arabic"/>
          <w:sz w:val="32"/>
          <w:szCs w:val="32"/>
          <w:rtl/>
          <w:lang w:val="en-US" w:bidi="ar-DZ"/>
        </w:rPr>
        <w:t>ومستوى</w:t>
      </w:r>
      <w:r w:rsidR="00732553" w:rsidRPr="00732553">
        <w:rPr>
          <w:rFonts w:ascii="Traditional Arabic" w:hAnsi="Traditional Arabic" w:cs="Traditional Arabic"/>
          <w:sz w:val="32"/>
          <w:szCs w:val="32"/>
          <w:rtl/>
          <w:lang w:val="en-US" w:bidi="ar-DZ"/>
        </w:rPr>
        <w:t xml:space="preserve"> الإدارة الدن</w:t>
      </w:r>
      <w:r w:rsidR="006A597A">
        <w:rPr>
          <w:rFonts w:ascii="Traditional Arabic" w:hAnsi="Traditional Arabic" w:cs="Traditional Arabic" w:hint="cs"/>
          <w:sz w:val="32"/>
          <w:szCs w:val="32"/>
          <w:rtl/>
          <w:lang w:val="en-US" w:bidi="ar-DZ"/>
        </w:rPr>
        <w:t>يا</w:t>
      </w:r>
      <w:r w:rsidR="00732553" w:rsidRPr="00732553">
        <w:rPr>
          <w:rFonts w:ascii="Traditional Arabic" w:hAnsi="Traditional Arabic" w:cs="Traditional Arabic"/>
          <w:sz w:val="32"/>
          <w:szCs w:val="32"/>
          <w:rtl/>
          <w:lang w:val="en-US" w:bidi="ar-DZ"/>
        </w:rPr>
        <w:t xml:space="preserve"> (أي رؤساء الأقسام والمشرفون)</w:t>
      </w:r>
      <w:r w:rsidR="00F76441">
        <w:rPr>
          <w:rFonts w:ascii="Traditional Arabic" w:hAnsi="Traditional Arabic" w:cs="Traditional Arabic" w:hint="cs"/>
          <w:sz w:val="32"/>
          <w:szCs w:val="32"/>
          <w:rtl/>
          <w:lang w:val="en-US" w:bidi="ar-DZ"/>
        </w:rPr>
        <w:t xml:space="preserve">، </w:t>
      </w:r>
      <w:r w:rsidR="00F76441" w:rsidRPr="00F76441">
        <w:rPr>
          <w:rFonts w:ascii="Traditional Arabic" w:hAnsi="Traditional Arabic" w:cs="Traditional Arabic"/>
          <w:sz w:val="32"/>
          <w:szCs w:val="32"/>
          <w:rtl/>
          <w:lang w:val="en-US" w:bidi="ar-DZ"/>
        </w:rPr>
        <w:t>كذلك الموظفون</w:t>
      </w:r>
      <w:r w:rsidR="00F76441">
        <w:rPr>
          <w:rFonts w:ascii="Traditional Arabic" w:hAnsi="Traditional Arabic" w:cs="Traditional Arabic" w:hint="cs"/>
          <w:sz w:val="32"/>
          <w:szCs w:val="32"/>
          <w:rtl/>
          <w:lang w:val="en-US" w:bidi="ar-DZ"/>
        </w:rPr>
        <w:t xml:space="preserve"> التقنيون بلغت النسبة 24.5</w:t>
      </w:r>
      <w:r w:rsidR="00F76441">
        <w:rPr>
          <w:rFonts w:ascii="Traditional Arabic" w:hAnsi="Traditional Arabic" w:cs="Traditional Arabic"/>
          <w:sz w:val="32"/>
          <w:szCs w:val="32"/>
          <w:lang w:val="en-US" w:bidi="ar-DZ"/>
        </w:rPr>
        <w:t>%</w:t>
      </w:r>
      <w:r w:rsidR="00F76441" w:rsidRPr="00F76441">
        <w:rPr>
          <w:rFonts w:ascii="Traditional Arabic" w:hAnsi="Traditional Arabic" w:cs="Traditional Arabic"/>
          <w:sz w:val="32"/>
          <w:szCs w:val="32"/>
          <w:rtl/>
          <w:lang w:val="en-US" w:bidi="ar-DZ"/>
        </w:rPr>
        <w:t xml:space="preserve">. </w:t>
      </w:r>
      <w:r w:rsidR="00F76441" w:rsidRPr="00F76441">
        <w:rPr>
          <w:rFonts w:ascii="Traditional Arabic" w:hAnsi="Traditional Arabic" w:cs="Traditional Arabic" w:hint="cs"/>
          <w:sz w:val="32"/>
          <w:szCs w:val="32"/>
          <w:rtl/>
          <w:lang w:val="en-US" w:bidi="ar-DZ"/>
        </w:rPr>
        <w:t>وبالتالي،</w:t>
      </w:r>
      <w:r w:rsidR="00F76441" w:rsidRPr="00F76441">
        <w:rPr>
          <w:rFonts w:ascii="Traditional Arabic" w:hAnsi="Traditional Arabic" w:cs="Traditional Arabic"/>
          <w:sz w:val="32"/>
          <w:szCs w:val="32"/>
          <w:rtl/>
          <w:lang w:val="en-US" w:bidi="ar-DZ"/>
        </w:rPr>
        <w:t xml:space="preserve"> </w:t>
      </w:r>
      <w:r w:rsidR="006A597A">
        <w:rPr>
          <w:rFonts w:ascii="Traditional Arabic" w:hAnsi="Traditional Arabic" w:cs="Traditional Arabic" w:hint="cs"/>
          <w:sz w:val="32"/>
          <w:szCs w:val="32"/>
          <w:rtl/>
          <w:lang w:val="en-US" w:bidi="ar-DZ"/>
        </w:rPr>
        <w:t xml:space="preserve">نلاحظ </w:t>
      </w:r>
      <w:r w:rsidR="00F76441" w:rsidRPr="00F76441">
        <w:rPr>
          <w:rFonts w:ascii="Traditional Arabic" w:hAnsi="Traditional Arabic" w:cs="Traditional Arabic"/>
          <w:sz w:val="32"/>
          <w:szCs w:val="32"/>
          <w:rtl/>
          <w:lang w:val="en-US" w:bidi="ar-DZ"/>
        </w:rPr>
        <w:t>تم استهداف</w:t>
      </w:r>
      <w:r w:rsidR="006A597A">
        <w:rPr>
          <w:rFonts w:ascii="Traditional Arabic" w:hAnsi="Traditional Arabic" w:cs="Traditional Arabic" w:hint="cs"/>
          <w:sz w:val="32"/>
          <w:szCs w:val="32"/>
          <w:rtl/>
          <w:lang w:val="en-US" w:bidi="ar-DZ"/>
        </w:rPr>
        <w:t xml:space="preserve"> فئة معتبرة للمديرين المستوى الأول والثاني</w:t>
      </w:r>
      <w:r w:rsidR="0077543B">
        <w:rPr>
          <w:rFonts w:ascii="Traditional Arabic" w:hAnsi="Traditional Arabic" w:cs="Traditional Arabic" w:hint="cs"/>
          <w:sz w:val="32"/>
          <w:szCs w:val="32"/>
          <w:rtl/>
          <w:lang w:val="en-US" w:bidi="ar-DZ"/>
        </w:rPr>
        <w:t xml:space="preserve"> كان المجموع </w:t>
      </w:r>
      <w:r w:rsidR="003A2B46">
        <w:rPr>
          <w:rFonts w:ascii="Traditional Arabic" w:hAnsi="Traditional Arabic" w:cs="Traditional Arabic" w:hint="cs"/>
          <w:sz w:val="32"/>
          <w:szCs w:val="32"/>
          <w:rtl/>
          <w:lang w:val="en-US" w:bidi="ar-DZ"/>
        </w:rPr>
        <w:t>228</w:t>
      </w:r>
      <w:r w:rsidR="0077543B">
        <w:rPr>
          <w:rFonts w:ascii="Traditional Arabic" w:hAnsi="Traditional Arabic" w:cs="Traditional Arabic" w:hint="cs"/>
          <w:sz w:val="32"/>
          <w:szCs w:val="32"/>
          <w:rtl/>
          <w:lang w:val="en-US" w:bidi="ar-DZ"/>
        </w:rPr>
        <w:t xml:space="preserve"> بنسبة </w:t>
      </w:r>
      <w:r w:rsidR="003A2B46">
        <w:rPr>
          <w:rFonts w:ascii="Traditional Arabic" w:hAnsi="Traditional Arabic" w:cs="Traditional Arabic" w:hint="cs"/>
          <w:sz w:val="32"/>
          <w:szCs w:val="32"/>
          <w:rtl/>
          <w:lang w:val="en-US" w:bidi="ar-DZ"/>
        </w:rPr>
        <w:t>75.5</w:t>
      </w:r>
      <w:r w:rsidR="0077543B">
        <w:rPr>
          <w:rFonts w:ascii="Traditional Arabic" w:hAnsi="Traditional Arabic" w:cs="Traditional Arabic"/>
          <w:sz w:val="32"/>
          <w:szCs w:val="32"/>
          <w:lang w:val="en-US" w:bidi="ar-DZ"/>
        </w:rPr>
        <w:t>%</w:t>
      </w:r>
      <w:r w:rsidR="00F76441" w:rsidRPr="00F76441">
        <w:rPr>
          <w:rFonts w:ascii="Traditional Arabic" w:hAnsi="Traditional Arabic" w:cs="Traditional Arabic"/>
          <w:sz w:val="32"/>
          <w:szCs w:val="32"/>
          <w:rtl/>
          <w:lang w:val="en-US" w:bidi="ar-DZ"/>
        </w:rPr>
        <w:t xml:space="preserve"> </w:t>
      </w:r>
      <w:r w:rsidR="0077543B">
        <w:rPr>
          <w:rFonts w:ascii="Traditional Arabic" w:hAnsi="Traditional Arabic" w:cs="Traditional Arabic" w:hint="cs"/>
          <w:sz w:val="32"/>
          <w:szCs w:val="32"/>
          <w:rtl/>
          <w:lang w:val="en-US" w:bidi="ar-DZ"/>
        </w:rPr>
        <w:t xml:space="preserve">هذا </w:t>
      </w:r>
      <w:r w:rsidR="0077543B">
        <w:rPr>
          <w:rFonts w:ascii="Traditional Arabic" w:hAnsi="Traditional Arabic" w:cs="Traditional Arabic" w:hint="cs"/>
          <w:sz w:val="32"/>
          <w:szCs w:val="32"/>
          <w:rtl/>
          <w:lang w:val="en-US" w:bidi="ar-DZ"/>
        </w:rPr>
        <w:lastRenderedPageBreak/>
        <w:t>يعني أن</w:t>
      </w:r>
      <w:r w:rsidR="005B3EBE">
        <w:rPr>
          <w:rFonts w:ascii="Traditional Arabic" w:hAnsi="Traditional Arabic" w:cs="Traditional Arabic" w:hint="cs"/>
          <w:sz w:val="32"/>
          <w:szCs w:val="32"/>
          <w:rtl/>
          <w:lang w:val="en-US" w:bidi="ar-DZ"/>
        </w:rPr>
        <w:t xml:space="preserve"> </w:t>
      </w:r>
      <w:r w:rsidR="00E20DF4">
        <w:rPr>
          <w:rFonts w:ascii="Traditional Arabic" w:hAnsi="Traditional Arabic" w:cs="Traditional Arabic" w:hint="cs"/>
          <w:sz w:val="32"/>
          <w:szCs w:val="32"/>
          <w:rtl/>
          <w:lang w:val="en-US" w:bidi="ar-DZ"/>
        </w:rPr>
        <w:t>غالبية</w:t>
      </w:r>
      <w:r w:rsidR="0077543B">
        <w:rPr>
          <w:rFonts w:ascii="Traditional Arabic" w:hAnsi="Traditional Arabic" w:cs="Traditional Arabic" w:hint="cs"/>
          <w:sz w:val="32"/>
          <w:szCs w:val="32"/>
          <w:rtl/>
          <w:lang w:val="en-US" w:bidi="ar-DZ"/>
        </w:rPr>
        <w:t xml:space="preserve"> </w:t>
      </w:r>
      <w:r w:rsidR="005B3EBE">
        <w:rPr>
          <w:rFonts w:ascii="Traditional Arabic" w:hAnsi="Traditional Arabic" w:cs="Traditional Arabic" w:hint="cs"/>
          <w:sz w:val="32"/>
          <w:szCs w:val="32"/>
          <w:rtl/>
          <w:lang w:val="en-US" w:bidi="ar-DZ"/>
        </w:rPr>
        <w:t xml:space="preserve">أفراد العينة </w:t>
      </w:r>
      <w:r w:rsidR="00F76441" w:rsidRPr="00F76441">
        <w:rPr>
          <w:rFonts w:ascii="Traditional Arabic" w:hAnsi="Traditional Arabic" w:cs="Traditional Arabic"/>
          <w:sz w:val="32"/>
          <w:szCs w:val="32"/>
          <w:rtl/>
          <w:lang w:val="en-US" w:bidi="ar-DZ"/>
        </w:rPr>
        <w:t>من المشاركين</w:t>
      </w:r>
      <w:r w:rsidR="00DE4013">
        <w:rPr>
          <w:rFonts w:ascii="Traditional Arabic" w:hAnsi="Traditional Arabic" w:cs="Traditional Arabic" w:hint="cs"/>
          <w:sz w:val="32"/>
          <w:szCs w:val="32"/>
          <w:rtl/>
          <w:lang w:val="en-US" w:bidi="ar-DZ"/>
        </w:rPr>
        <w:t xml:space="preserve"> </w:t>
      </w:r>
      <w:r w:rsidR="00B323F1">
        <w:rPr>
          <w:rFonts w:ascii="Traditional Arabic" w:hAnsi="Traditional Arabic" w:cs="Traditional Arabic" w:hint="cs"/>
          <w:sz w:val="32"/>
          <w:szCs w:val="32"/>
          <w:rtl/>
          <w:lang w:val="en-US" w:bidi="ar-DZ"/>
        </w:rPr>
        <w:t>تش</w:t>
      </w:r>
      <w:r w:rsidR="00DE4013">
        <w:rPr>
          <w:rFonts w:ascii="Traditional Arabic" w:hAnsi="Traditional Arabic" w:cs="Traditional Arabic" w:hint="cs"/>
          <w:sz w:val="32"/>
          <w:szCs w:val="32"/>
          <w:rtl/>
          <w:lang w:val="en-US" w:bidi="ar-DZ"/>
        </w:rPr>
        <w:t xml:space="preserve">مل أصحاب المناصب القيادية العليا خاصة مع استخدام </w:t>
      </w:r>
      <w:r w:rsidR="00941E92">
        <w:rPr>
          <w:rFonts w:ascii="Traditional Arabic" w:hAnsi="Traditional Arabic" w:cs="Traditional Arabic" w:hint="cs"/>
          <w:sz w:val="32"/>
          <w:szCs w:val="32"/>
          <w:rtl/>
          <w:lang w:val="en-US" w:bidi="ar-DZ"/>
        </w:rPr>
        <w:t>ش</w:t>
      </w:r>
      <w:r w:rsidR="00941E92" w:rsidRPr="00941E92">
        <w:rPr>
          <w:rFonts w:ascii="Traditional Arabic" w:hAnsi="Traditional Arabic" w:cs="Traditional Arabic"/>
          <w:sz w:val="32"/>
          <w:szCs w:val="32"/>
          <w:rtl/>
          <w:lang w:val="en-US" w:bidi="ar-DZ"/>
        </w:rPr>
        <w:t xml:space="preserve">بكات </w:t>
      </w:r>
      <w:r w:rsidR="001924EC" w:rsidRPr="005E2809">
        <w:rPr>
          <w:rFonts w:asciiTheme="majorBidi" w:hAnsiTheme="majorBidi" w:cstheme="majorBidi"/>
          <w:sz w:val="28"/>
          <w:szCs w:val="28"/>
          <w:lang w:val="en-US" w:bidi="ar-DZ"/>
        </w:rPr>
        <w:t>Internet</w:t>
      </w:r>
      <w:r w:rsidR="001924EC" w:rsidRPr="001924EC">
        <w:rPr>
          <w:rFonts w:ascii="Traditional Arabic" w:hAnsi="Traditional Arabic" w:cs="Traditional Arabic"/>
          <w:sz w:val="32"/>
          <w:szCs w:val="32"/>
          <w:lang w:val="en-US" w:bidi="ar-DZ"/>
        </w:rPr>
        <w:t xml:space="preserve"> </w:t>
      </w:r>
      <w:r w:rsidR="005E2809">
        <w:rPr>
          <w:rFonts w:ascii="Traditional Arabic" w:hAnsi="Traditional Arabic" w:cs="Traditional Arabic" w:hint="cs"/>
          <w:sz w:val="32"/>
          <w:szCs w:val="32"/>
          <w:rtl/>
          <w:lang w:val="en-US" w:bidi="ar-DZ"/>
        </w:rPr>
        <w:t>و</w:t>
      </w:r>
      <w:r w:rsidR="005E2809" w:rsidRPr="005E2809">
        <w:rPr>
          <w:rFonts w:asciiTheme="majorBidi" w:hAnsiTheme="majorBidi" w:cstheme="majorBidi"/>
          <w:sz w:val="28"/>
          <w:szCs w:val="28"/>
          <w:lang w:val="en-US" w:bidi="ar-DZ"/>
        </w:rPr>
        <w:t>Intranet</w:t>
      </w:r>
      <w:r w:rsidR="001924EC" w:rsidRPr="001924EC">
        <w:rPr>
          <w:rFonts w:ascii="Traditional Arabic" w:hAnsi="Traditional Arabic" w:cs="Traditional Arabic"/>
          <w:sz w:val="32"/>
          <w:szCs w:val="32"/>
          <w:rtl/>
          <w:lang w:val="en-US" w:bidi="ar-DZ"/>
        </w:rPr>
        <w:t xml:space="preserve"> </w:t>
      </w:r>
      <w:r w:rsidR="00941E92">
        <w:rPr>
          <w:rFonts w:ascii="Traditional Arabic" w:hAnsi="Traditional Arabic" w:cs="Traditional Arabic" w:hint="cs"/>
          <w:sz w:val="32"/>
          <w:szCs w:val="32"/>
          <w:rtl/>
          <w:lang w:val="en-US" w:bidi="ar-DZ"/>
        </w:rPr>
        <w:t xml:space="preserve">عبر مختلف فروع الشركة </w:t>
      </w:r>
      <w:r w:rsidR="00154E1C">
        <w:rPr>
          <w:rFonts w:ascii="Traditional Arabic" w:hAnsi="Traditional Arabic" w:cs="Traditional Arabic" w:hint="cs"/>
          <w:sz w:val="32"/>
          <w:szCs w:val="32"/>
          <w:rtl/>
          <w:lang w:val="en-US" w:bidi="ar-DZ"/>
        </w:rPr>
        <w:t>ب</w:t>
      </w:r>
      <w:r w:rsidR="00941E92">
        <w:rPr>
          <w:rFonts w:ascii="Traditional Arabic" w:hAnsi="Traditional Arabic" w:cs="Traditional Arabic" w:hint="cs"/>
          <w:sz w:val="32"/>
          <w:szCs w:val="32"/>
          <w:rtl/>
          <w:lang w:val="en-US" w:bidi="ar-DZ"/>
        </w:rPr>
        <w:t>ولايات مختلفة.</w:t>
      </w:r>
      <w:r w:rsidR="00941E92" w:rsidRPr="00941E92">
        <w:rPr>
          <w:rFonts w:ascii="Traditional Arabic" w:hAnsi="Traditional Arabic" w:cs="Traditional Arabic" w:hint="cs"/>
          <w:sz w:val="32"/>
          <w:szCs w:val="32"/>
          <w:rtl/>
          <w:lang w:val="en-US" w:bidi="ar-DZ"/>
        </w:rPr>
        <w:t xml:space="preserve"> </w:t>
      </w:r>
      <w:r w:rsidR="00154E1C">
        <w:rPr>
          <w:rFonts w:ascii="Traditional Arabic" w:hAnsi="Traditional Arabic" w:cs="Traditional Arabic" w:hint="cs"/>
          <w:sz w:val="32"/>
          <w:szCs w:val="32"/>
          <w:rtl/>
          <w:lang w:val="en-US" w:bidi="ar-DZ"/>
        </w:rPr>
        <w:t>وبالتالي ساه</w:t>
      </w:r>
      <w:r w:rsidR="00C63256">
        <w:rPr>
          <w:rFonts w:ascii="Traditional Arabic" w:hAnsi="Traditional Arabic" w:cs="Traditional Arabic" w:hint="cs"/>
          <w:sz w:val="32"/>
          <w:szCs w:val="32"/>
          <w:rtl/>
          <w:lang w:val="en-US" w:bidi="ar-DZ"/>
        </w:rPr>
        <w:t xml:space="preserve">ت هذه التقنيات بتسهيل الاتصال </w:t>
      </w:r>
      <w:r w:rsidR="00C63256" w:rsidRPr="00C63256">
        <w:rPr>
          <w:rFonts w:ascii="Traditional Arabic" w:hAnsi="Traditional Arabic" w:cs="Traditional Arabic"/>
          <w:sz w:val="32"/>
          <w:szCs w:val="32"/>
          <w:rtl/>
          <w:lang w:val="en-US" w:bidi="ar-DZ"/>
        </w:rPr>
        <w:t>والتفاعلات بين الموظفين والمديرين والمرؤوسين</w:t>
      </w:r>
      <w:r w:rsidR="0034390B">
        <w:rPr>
          <w:rFonts w:ascii="Traditional Arabic" w:hAnsi="Traditional Arabic" w:cs="Traditional Arabic" w:hint="cs"/>
          <w:sz w:val="32"/>
          <w:szCs w:val="32"/>
          <w:rtl/>
          <w:lang w:val="en-US" w:bidi="ar-DZ"/>
        </w:rPr>
        <w:t xml:space="preserve"> </w:t>
      </w:r>
      <w:r w:rsidR="00C63256">
        <w:rPr>
          <w:rFonts w:ascii="Traditional Arabic" w:hAnsi="Traditional Arabic" w:cs="Traditional Arabic" w:hint="cs"/>
          <w:sz w:val="32"/>
          <w:szCs w:val="32"/>
          <w:rtl/>
          <w:lang w:val="en-US" w:bidi="ar-DZ"/>
        </w:rPr>
        <w:t>بدوره يؤدي ل</w:t>
      </w:r>
      <w:r w:rsidR="00154E1C">
        <w:rPr>
          <w:rFonts w:ascii="Traditional Arabic" w:hAnsi="Traditional Arabic" w:cs="Traditional Arabic" w:hint="cs"/>
          <w:sz w:val="32"/>
          <w:szCs w:val="32"/>
          <w:rtl/>
          <w:lang w:val="en-US" w:bidi="ar-DZ"/>
        </w:rPr>
        <w:t>تشكيل</w:t>
      </w:r>
      <w:r w:rsidR="00941E92" w:rsidRPr="003A2B46">
        <w:rPr>
          <w:rFonts w:ascii="Traditional Arabic" w:hAnsi="Traditional Arabic" w:cs="Traditional Arabic" w:hint="cs"/>
          <w:sz w:val="32"/>
          <w:szCs w:val="32"/>
          <w:rtl/>
          <w:lang w:val="en-US" w:bidi="ar-DZ"/>
        </w:rPr>
        <w:t xml:space="preserve"> رأس مال فكري</w:t>
      </w:r>
      <w:r w:rsidR="00941E92" w:rsidRPr="00941E92">
        <w:rPr>
          <w:rFonts w:ascii="Traditional Arabic" w:hAnsi="Traditional Arabic" w:cs="Traditional Arabic"/>
          <w:sz w:val="32"/>
          <w:szCs w:val="32"/>
          <w:rtl/>
          <w:lang w:val="en-US" w:bidi="ar-DZ"/>
        </w:rPr>
        <w:t xml:space="preserve"> </w:t>
      </w:r>
      <w:r w:rsidR="00C63256">
        <w:rPr>
          <w:rFonts w:ascii="Traditional Arabic" w:hAnsi="Traditional Arabic" w:cs="Traditional Arabic" w:hint="cs"/>
          <w:sz w:val="32"/>
          <w:szCs w:val="32"/>
          <w:rtl/>
          <w:lang w:val="en-US" w:bidi="ar-DZ"/>
        </w:rPr>
        <w:t xml:space="preserve">قوي </w:t>
      </w:r>
      <w:r w:rsidR="00F76441" w:rsidRPr="00F76441">
        <w:rPr>
          <w:rFonts w:ascii="Traditional Arabic" w:hAnsi="Traditional Arabic" w:cs="Traditional Arabic"/>
          <w:sz w:val="32"/>
          <w:szCs w:val="32"/>
          <w:rtl/>
          <w:lang w:val="en-US" w:bidi="ar-DZ"/>
        </w:rPr>
        <w:t>على مستويات إدارية مختلفة</w:t>
      </w:r>
      <w:r w:rsidR="00C63256">
        <w:rPr>
          <w:rFonts w:ascii="Traditional Arabic" w:hAnsi="Traditional Arabic" w:cs="Traditional Arabic" w:hint="cs"/>
          <w:sz w:val="32"/>
          <w:szCs w:val="32"/>
          <w:rtl/>
          <w:lang w:val="en-US" w:bidi="ar-DZ"/>
        </w:rPr>
        <w:t>.</w:t>
      </w:r>
      <w:r w:rsidR="00732553" w:rsidRPr="00732553">
        <w:rPr>
          <w:rFonts w:ascii="Traditional Arabic" w:hAnsi="Traditional Arabic" w:cs="Traditional Arabic"/>
          <w:sz w:val="32"/>
          <w:szCs w:val="32"/>
          <w:rtl/>
          <w:lang w:val="en-US" w:bidi="ar-DZ"/>
        </w:rPr>
        <w:t xml:space="preserve"> </w:t>
      </w:r>
      <w:r w:rsidR="001F5AE9" w:rsidRPr="001F5AE9">
        <w:rPr>
          <w:rFonts w:ascii="Traditional Arabic" w:hAnsi="Traditional Arabic" w:cs="Traditional Arabic"/>
          <w:sz w:val="32"/>
          <w:szCs w:val="32"/>
          <w:rtl/>
          <w:lang w:val="en-US" w:bidi="ar-DZ"/>
        </w:rPr>
        <w:t xml:space="preserve">فيما يتعلق </w:t>
      </w:r>
      <w:r w:rsidR="001F5AE9">
        <w:rPr>
          <w:rFonts w:ascii="Traditional Arabic" w:hAnsi="Traditional Arabic" w:cs="Traditional Arabic" w:hint="cs"/>
          <w:sz w:val="32"/>
          <w:szCs w:val="32"/>
          <w:rtl/>
          <w:lang w:val="en-US" w:bidi="ar-DZ"/>
        </w:rPr>
        <w:t>بالخبرة</w:t>
      </w:r>
      <w:r w:rsidR="00C64D62">
        <w:rPr>
          <w:rFonts w:ascii="Traditional Arabic" w:hAnsi="Traditional Arabic" w:cs="Traditional Arabic" w:hint="cs"/>
          <w:sz w:val="32"/>
          <w:szCs w:val="32"/>
          <w:rtl/>
          <w:lang w:val="en-US" w:bidi="ar-DZ"/>
        </w:rPr>
        <w:t xml:space="preserve"> المهنية نلاحظ </w:t>
      </w:r>
      <w:r w:rsidR="007177AC">
        <w:rPr>
          <w:rFonts w:ascii="Traditional Arabic" w:hAnsi="Traditional Arabic" w:cs="Traditional Arabic" w:hint="cs"/>
          <w:sz w:val="32"/>
          <w:szCs w:val="32"/>
          <w:rtl/>
          <w:lang w:val="en-US" w:bidi="ar-DZ"/>
        </w:rPr>
        <w:t xml:space="preserve">أن </w:t>
      </w:r>
      <w:r w:rsidR="00A61F85" w:rsidRPr="00A815A6">
        <w:rPr>
          <w:rFonts w:asciiTheme="majorBidi" w:hAnsiTheme="majorBidi" w:cstheme="majorBidi"/>
          <w:sz w:val="28"/>
          <w:szCs w:val="28"/>
          <w:lang w:bidi="ar-DZ"/>
        </w:rPr>
        <w:t>%</w:t>
      </w:r>
      <w:r w:rsidR="00A61F85" w:rsidRPr="00A815A6">
        <w:rPr>
          <w:rFonts w:asciiTheme="majorBidi" w:hAnsiTheme="majorBidi" w:cstheme="majorBidi"/>
          <w:sz w:val="28"/>
          <w:szCs w:val="28"/>
          <w:rtl/>
          <w:lang w:val="en-US" w:bidi="ar-DZ"/>
        </w:rPr>
        <w:t>52.</w:t>
      </w:r>
      <w:r w:rsidR="00B1104B" w:rsidRPr="00A815A6">
        <w:rPr>
          <w:rFonts w:asciiTheme="majorBidi" w:hAnsiTheme="majorBidi" w:cstheme="majorBidi" w:hint="cs"/>
          <w:sz w:val="28"/>
          <w:szCs w:val="28"/>
          <w:rtl/>
          <w:lang w:val="en-US" w:bidi="ar-DZ"/>
        </w:rPr>
        <w:t>3</w:t>
      </w:r>
      <w:r w:rsidR="00B1104B">
        <w:rPr>
          <w:rFonts w:ascii="Traditional Arabic" w:hAnsi="Traditional Arabic" w:cs="Traditional Arabic" w:hint="cs"/>
          <w:sz w:val="32"/>
          <w:szCs w:val="32"/>
          <w:rtl/>
          <w:lang w:val="en-US" w:bidi="ar-DZ"/>
        </w:rPr>
        <w:t xml:space="preserve"> من</w:t>
      </w:r>
      <w:r w:rsidR="00A61F85">
        <w:rPr>
          <w:rFonts w:ascii="Traditional Arabic" w:hAnsi="Traditional Arabic" w:cs="Traditional Arabic" w:hint="cs"/>
          <w:sz w:val="32"/>
          <w:szCs w:val="32"/>
          <w:rtl/>
          <w:lang w:val="en-US" w:bidi="ar-DZ"/>
        </w:rPr>
        <w:t xml:space="preserve"> المبحوثين</w:t>
      </w:r>
      <w:r w:rsidR="007177AC">
        <w:rPr>
          <w:rFonts w:ascii="Traditional Arabic" w:hAnsi="Traditional Arabic" w:cs="Traditional Arabic" w:hint="cs"/>
          <w:sz w:val="32"/>
          <w:szCs w:val="32"/>
          <w:rtl/>
          <w:lang w:val="en-US" w:bidi="ar-DZ"/>
        </w:rPr>
        <w:t xml:space="preserve"> لهم خبرة ما بين خمس إلى خمسة عشر</w:t>
      </w:r>
      <w:r w:rsidR="00EC633A" w:rsidRPr="00EC633A">
        <w:rPr>
          <w:rFonts w:ascii="Traditional Arabic" w:hAnsi="Traditional Arabic" w:cs="Traditional Arabic"/>
          <w:sz w:val="32"/>
          <w:szCs w:val="32"/>
          <w:rtl/>
          <w:lang w:val="en-US" w:bidi="ar-DZ"/>
        </w:rPr>
        <w:t xml:space="preserve"> </w:t>
      </w:r>
      <w:r w:rsidR="006569AB" w:rsidRPr="00F47FF8">
        <w:rPr>
          <w:rFonts w:ascii="Traditional Arabic" w:hAnsi="Traditional Arabic" w:cs="Traditional Arabic"/>
          <w:sz w:val="28"/>
          <w:szCs w:val="28"/>
          <w:lang w:val="en-US" w:bidi="ar-DZ"/>
        </w:rPr>
        <w:t>]</w:t>
      </w:r>
      <w:r w:rsidR="006569AB" w:rsidRPr="00F47FF8">
        <w:rPr>
          <w:rFonts w:ascii="Traditional Arabic" w:hAnsi="Traditional Arabic" w:cs="Traditional Arabic" w:hint="cs"/>
          <w:sz w:val="28"/>
          <w:szCs w:val="28"/>
          <w:rtl/>
          <w:lang w:val="en-US" w:bidi="ar-DZ"/>
        </w:rPr>
        <w:t>5-1</w:t>
      </w:r>
      <w:r w:rsidR="006569AB" w:rsidRPr="00F47FF8">
        <w:rPr>
          <w:rFonts w:ascii="Traditional Arabic" w:hAnsi="Traditional Arabic" w:cs="Traditional Arabic"/>
          <w:sz w:val="28"/>
          <w:szCs w:val="28"/>
          <w:rtl/>
          <w:lang w:val="en-US" w:bidi="ar-DZ"/>
        </w:rPr>
        <w:t>5</w:t>
      </w:r>
      <w:r w:rsidR="006569AB" w:rsidRPr="00F47FF8">
        <w:rPr>
          <w:rFonts w:ascii="Traditional Arabic" w:hAnsi="Traditional Arabic" w:cs="Traditional Arabic"/>
          <w:sz w:val="28"/>
          <w:szCs w:val="28"/>
          <w:lang w:val="en-US" w:bidi="ar-DZ"/>
        </w:rPr>
        <w:t>]</w:t>
      </w:r>
      <w:r w:rsidR="006569AB">
        <w:rPr>
          <w:rFonts w:ascii="Traditional Arabic" w:hAnsi="Traditional Arabic" w:cs="Traditional Arabic" w:hint="cs"/>
          <w:sz w:val="28"/>
          <w:szCs w:val="28"/>
          <w:rtl/>
          <w:lang w:val="en-US" w:bidi="ar-DZ"/>
        </w:rPr>
        <w:t xml:space="preserve"> </w:t>
      </w:r>
      <w:r w:rsidR="00A61F85">
        <w:rPr>
          <w:rFonts w:ascii="Traditional Arabic" w:hAnsi="Traditional Arabic" w:cs="Traditional Arabic" w:hint="cs"/>
          <w:sz w:val="32"/>
          <w:szCs w:val="32"/>
          <w:rtl/>
          <w:lang w:val="en-US" w:bidi="ar-DZ"/>
        </w:rPr>
        <w:t xml:space="preserve">وهي نسبة تدل على </w:t>
      </w:r>
      <w:r w:rsidR="00106802">
        <w:rPr>
          <w:rFonts w:ascii="Traditional Arabic" w:hAnsi="Traditional Arabic" w:cs="Traditional Arabic" w:hint="cs"/>
          <w:sz w:val="32"/>
          <w:szCs w:val="32"/>
          <w:rtl/>
          <w:lang w:val="en-US" w:bidi="ar-DZ"/>
        </w:rPr>
        <w:t>تولى المناصب القيادية في المستو</w:t>
      </w:r>
      <w:r w:rsidR="00A815A6">
        <w:rPr>
          <w:rFonts w:ascii="Traditional Arabic" w:hAnsi="Traditional Arabic" w:cs="Traditional Arabic" w:hint="cs"/>
          <w:sz w:val="32"/>
          <w:szCs w:val="32"/>
          <w:rtl/>
          <w:lang w:val="en-US" w:bidi="ar-DZ"/>
        </w:rPr>
        <w:t>ي</w:t>
      </w:r>
      <w:r w:rsidR="00106802">
        <w:rPr>
          <w:rFonts w:ascii="Traditional Arabic" w:hAnsi="Traditional Arabic" w:cs="Traditional Arabic" w:hint="cs"/>
          <w:sz w:val="32"/>
          <w:szCs w:val="32"/>
          <w:rtl/>
          <w:lang w:val="en-US" w:bidi="ar-DZ"/>
        </w:rPr>
        <w:t>ات</w:t>
      </w:r>
      <w:r w:rsidR="00A815A6">
        <w:rPr>
          <w:rFonts w:ascii="Traditional Arabic" w:hAnsi="Traditional Arabic" w:cs="Traditional Arabic" w:hint="cs"/>
          <w:sz w:val="32"/>
          <w:szCs w:val="32"/>
          <w:rtl/>
          <w:lang w:val="en-US" w:bidi="ar-DZ"/>
        </w:rPr>
        <w:t xml:space="preserve"> الثلاثة للإدارة </w:t>
      </w:r>
      <w:r w:rsidR="00106802">
        <w:rPr>
          <w:rFonts w:ascii="Traditional Arabic" w:hAnsi="Traditional Arabic" w:cs="Traditional Arabic" w:hint="cs"/>
          <w:sz w:val="32"/>
          <w:szCs w:val="32"/>
          <w:rtl/>
          <w:lang w:val="en-US" w:bidi="ar-DZ"/>
        </w:rPr>
        <w:t>في فترة قياسية</w:t>
      </w:r>
      <w:r w:rsidR="00A815A6">
        <w:rPr>
          <w:rFonts w:ascii="Traditional Arabic" w:hAnsi="Traditional Arabic" w:cs="Traditional Arabic" w:hint="cs"/>
          <w:sz w:val="32"/>
          <w:szCs w:val="32"/>
          <w:rtl/>
          <w:lang w:val="en-US" w:bidi="ar-DZ"/>
        </w:rPr>
        <w:t xml:space="preserve"> واعتماد شركة اتصالات الجزائرية على الطاقات الشابة.</w:t>
      </w:r>
      <w:r w:rsidR="00EC633A" w:rsidRPr="00EC633A">
        <w:rPr>
          <w:rFonts w:ascii="Traditional Arabic" w:hAnsi="Traditional Arabic" w:cs="Traditional Arabic"/>
          <w:sz w:val="32"/>
          <w:szCs w:val="32"/>
          <w:rtl/>
          <w:lang w:val="en-US" w:bidi="ar-DZ"/>
        </w:rPr>
        <w:t xml:space="preserve"> </w:t>
      </w:r>
      <w:r w:rsidR="00941E92" w:rsidRPr="00941E92">
        <w:rPr>
          <w:rFonts w:ascii="Traditional Arabic" w:hAnsi="Traditional Arabic" w:cs="Traditional Arabic"/>
          <w:sz w:val="32"/>
          <w:szCs w:val="32"/>
          <w:rtl/>
          <w:lang w:val="en-US" w:bidi="ar-DZ"/>
        </w:rPr>
        <w:t>المعرفة والتكامل والمشاركة والنشر والتطبيق، يتم إجراؤها بشكل جماعي من خلال جهود على مستوى المؤسسة</w:t>
      </w:r>
      <w:r w:rsidR="001924EC">
        <w:rPr>
          <w:rFonts w:ascii="Traditional Arabic" w:hAnsi="Traditional Arabic" w:cs="Traditional Arabic" w:hint="cs"/>
          <w:sz w:val="32"/>
          <w:szCs w:val="32"/>
          <w:rtl/>
          <w:lang w:val="en-US" w:bidi="ar-DZ"/>
        </w:rPr>
        <w:t>.</w:t>
      </w:r>
    </w:p>
    <w:p w14:paraId="49A8E9C7" w14:textId="2B407410" w:rsidR="006F3B4A" w:rsidRDefault="00B03B0F" w:rsidP="008B7398">
      <w:pPr>
        <w:bidi/>
        <w:spacing w:line="276" w:lineRule="auto"/>
        <w:ind w:firstLine="702"/>
        <w:jc w:val="center"/>
        <w:rPr>
          <w:rFonts w:ascii="Traditional Arabic" w:hAnsi="Traditional Arabic" w:cs="Traditional Arabic"/>
          <w:sz w:val="32"/>
          <w:szCs w:val="32"/>
          <w:lang w:val="en-US" w:bidi="ar-DZ"/>
        </w:rPr>
      </w:pPr>
      <w:r>
        <w:rPr>
          <w:rFonts w:ascii="Traditional Arabic" w:hAnsi="Traditional Arabic" w:cs="Traditional Arabic" w:hint="cs"/>
          <w:b/>
          <w:bCs/>
          <w:sz w:val="30"/>
          <w:szCs w:val="30"/>
          <w:rtl/>
          <w:lang w:bidi="ar-DZ"/>
        </w:rPr>
        <w:t xml:space="preserve">الجدول </w:t>
      </w:r>
      <w:r w:rsidR="00E417E4">
        <w:rPr>
          <w:rFonts w:ascii="Traditional Arabic" w:hAnsi="Traditional Arabic" w:cs="Traditional Arabic" w:hint="cs"/>
          <w:b/>
          <w:bCs/>
          <w:sz w:val="30"/>
          <w:szCs w:val="30"/>
          <w:rtl/>
          <w:lang w:bidi="ar-DZ"/>
        </w:rPr>
        <w:t xml:space="preserve">رقم </w:t>
      </w:r>
      <w:r w:rsidR="00E417E4">
        <w:rPr>
          <w:rFonts w:ascii="Traditional Arabic" w:hAnsi="Traditional Arabic" w:cs="Traditional Arabic"/>
          <w:b/>
          <w:bCs/>
          <w:sz w:val="30"/>
          <w:szCs w:val="30"/>
          <w:rtl/>
          <w:lang w:bidi="ar-DZ"/>
        </w:rPr>
        <w:t>(</w:t>
      </w:r>
      <w:r w:rsidR="00A53E37">
        <w:rPr>
          <w:rFonts w:ascii="Traditional Arabic" w:hAnsi="Traditional Arabic" w:cs="Traditional Arabic" w:hint="cs"/>
          <w:b/>
          <w:bCs/>
          <w:sz w:val="30"/>
          <w:szCs w:val="30"/>
          <w:rtl/>
          <w:lang w:bidi="ar-DZ"/>
        </w:rPr>
        <w:t>0</w:t>
      </w:r>
      <w:r w:rsidR="00AD2C0B">
        <w:rPr>
          <w:rFonts w:ascii="Traditional Arabic" w:hAnsi="Traditional Arabic" w:cs="Traditional Arabic" w:hint="cs"/>
          <w:b/>
          <w:bCs/>
          <w:sz w:val="30"/>
          <w:szCs w:val="30"/>
          <w:rtl/>
          <w:lang w:bidi="ar-DZ"/>
        </w:rPr>
        <w:t>6</w:t>
      </w:r>
      <w:r w:rsidR="00A53E37">
        <w:rPr>
          <w:rFonts w:ascii="Traditional Arabic" w:hAnsi="Traditional Arabic" w:cs="Traditional Arabic" w:hint="cs"/>
          <w:b/>
          <w:bCs/>
          <w:sz w:val="30"/>
          <w:szCs w:val="30"/>
          <w:rtl/>
          <w:lang w:bidi="ar-DZ"/>
        </w:rPr>
        <w:t>)</w:t>
      </w:r>
      <w:r>
        <w:rPr>
          <w:rFonts w:ascii="Traditional Arabic" w:hAnsi="Traditional Arabic" w:cs="Traditional Arabic" w:hint="cs"/>
          <w:b/>
          <w:bCs/>
          <w:sz w:val="30"/>
          <w:szCs w:val="30"/>
          <w:rtl/>
          <w:lang w:bidi="ar-DZ"/>
        </w:rPr>
        <w:t xml:space="preserve"> </w:t>
      </w:r>
      <w:r w:rsidRPr="002D0B52">
        <w:rPr>
          <w:rFonts w:ascii="Traditional Arabic" w:hAnsi="Traditional Arabic" w:cs="Traditional Arabic" w:hint="cs"/>
          <w:b/>
          <w:bCs/>
          <w:sz w:val="30"/>
          <w:szCs w:val="30"/>
          <w:rtl/>
          <w:lang w:bidi="ar-DZ"/>
        </w:rPr>
        <w:t xml:space="preserve">تحليل </w:t>
      </w:r>
      <w:r w:rsidR="006A1726">
        <w:rPr>
          <w:rFonts w:ascii="Traditional Arabic" w:hAnsi="Traditional Arabic" w:cs="Traditional Arabic" w:hint="cs"/>
          <w:b/>
          <w:bCs/>
          <w:sz w:val="30"/>
          <w:szCs w:val="30"/>
          <w:rtl/>
          <w:lang w:bidi="ar-DZ"/>
        </w:rPr>
        <w:t>ال</w:t>
      </w:r>
      <w:r w:rsidRPr="002D0B52">
        <w:rPr>
          <w:rFonts w:ascii="Traditional Arabic" w:hAnsi="Traditional Arabic" w:cs="Traditional Arabic" w:hint="cs"/>
          <w:b/>
          <w:bCs/>
          <w:sz w:val="30"/>
          <w:szCs w:val="30"/>
          <w:rtl/>
          <w:lang w:bidi="ar-DZ"/>
        </w:rPr>
        <w:t>خصائص العينة</w:t>
      </w:r>
      <w:r w:rsidR="006A1726">
        <w:rPr>
          <w:rFonts w:ascii="Traditional Arabic" w:hAnsi="Traditional Arabic" w:cs="Traditional Arabic" w:hint="cs"/>
          <w:b/>
          <w:bCs/>
          <w:sz w:val="30"/>
          <w:szCs w:val="30"/>
          <w:rtl/>
          <w:lang w:bidi="ar-DZ"/>
        </w:rPr>
        <w:t xml:space="preserve"> الديموغرافية</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5"/>
        <w:gridCol w:w="1278"/>
        <w:gridCol w:w="1260"/>
      </w:tblGrid>
      <w:tr w:rsidR="00DF15FD" w14:paraId="4D541A4B" w14:textId="77777777" w:rsidTr="00B47517">
        <w:trPr>
          <w:trHeight w:val="301"/>
          <w:jc w:val="center"/>
        </w:trPr>
        <w:tc>
          <w:tcPr>
            <w:tcW w:w="3675" w:type="dxa"/>
            <w:tcBorders>
              <w:top w:val="single" w:sz="4" w:space="0" w:color="auto"/>
              <w:bottom w:val="single" w:sz="4" w:space="0" w:color="auto"/>
            </w:tcBorders>
          </w:tcPr>
          <w:p w14:paraId="29835717" w14:textId="6F1252D1" w:rsidR="00DF15FD" w:rsidRPr="00EB48A5" w:rsidRDefault="00DF15FD" w:rsidP="00393438">
            <w:pPr>
              <w:bidi/>
              <w:spacing w:line="360" w:lineRule="auto"/>
              <w:jc w:val="both"/>
              <w:rPr>
                <w:rFonts w:ascii="Traditional Arabic" w:hAnsi="Traditional Arabic" w:cs="Traditional Arabic"/>
                <w:sz w:val="28"/>
                <w:szCs w:val="28"/>
                <w:rtl/>
                <w:lang w:val="en-US" w:bidi="ar-DZ"/>
              </w:rPr>
            </w:pPr>
          </w:p>
        </w:tc>
        <w:tc>
          <w:tcPr>
            <w:tcW w:w="1278" w:type="dxa"/>
            <w:tcBorders>
              <w:top w:val="single" w:sz="4" w:space="0" w:color="auto"/>
              <w:bottom w:val="single" w:sz="4" w:space="0" w:color="auto"/>
            </w:tcBorders>
          </w:tcPr>
          <w:p w14:paraId="2EB0D1D7" w14:textId="589DEDED" w:rsidR="00DF15FD" w:rsidRPr="00B47517" w:rsidRDefault="000F3860" w:rsidP="00393438">
            <w:pPr>
              <w:bidi/>
              <w:spacing w:line="360" w:lineRule="auto"/>
              <w:jc w:val="both"/>
              <w:rPr>
                <w:rFonts w:ascii="Traditional Arabic" w:hAnsi="Traditional Arabic" w:cs="Traditional Arabic"/>
                <w:b/>
                <w:bCs/>
                <w:sz w:val="28"/>
                <w:szCs w:val="28"/>
                <w:rtl/>
                <w:lang w:val="en-US" w:bidi="ar-DZ"/>
              </w:rPr>
            </w:pPr>
            <w:r w:rsidRPr="00B47517">
              <w:rPr>
                <w:rFonts w:ascii="Traditional Arabic" w:hAnsi="Traditional Arabic" w:cs="Traditional Arabic" w:hint="cs"/>
                <w:b/>
                <w:bCs/>
                <w:sz w:val="28"/>
                <w:szCs w:val="28"/>
                <w:rtl/>
                <w:lang w:val="en-US" w:bidi="ar-DZ"/>
              </w:rPr>
              <w:t>التكرار</w:t>
            </w:r>
          </w:p>
        </w:tc>
        <w:tc>
          <w:tcPr>
            <w:tcW w:w="1260" w:type="dxa"/>
            <w:tcBorders>
              <w:top w:val="single" w:sz="4" w:space="0" w:color="auto"/>
              <w:bottom w:val="single" w:sz="4" w:space="0" w:color="auto"/>
            </w:tcBorders>
          </w:tcPr>
          <w:p w14:paraId="506EFFB1" w14:textId="5E83660B" w:rsidR="00DF15FD" w:rsidRPr="00B47517" w:rsidRDefault="000F3860" w:rsidP="00393438">
            <w:pPr>
              <w:bidi/>
              <w:spacing w:line="360" w:lineRule="auto"/>
              <w:jc w:val="both"/>
              <w:rPr>
                <w:rFonts w:ascii="Traditional Arabic" w:hAnsi="Traditional Arabic" w:cs="Traditional Arabic"/>
                <w:b/>
                <w:bCs/>
                <w:sz w:val="28"/>
                <w:szCs w:val="28"/>
                <w:rtl/>
                <w:lang w:val="en-US" w:bidi="ar-DZ"/>
              </w:rPr>
            </w:pPr>
            <w:r w:rsidRPr="00B47517">
              <w:rPr>
                <w:rFonts w:ascii="Traditional Arabic" w:hAnsi="Traditional Arabic" w:cs="Traditional Arabic" w:hint="cs"/>
                <w:b/>
                <w:bCs/>
                <w:sz w:val="28"/>
                <w:szCs w:val="28"/>
                <w:rtl/>
                <w:lang w:val="en-US" w:bidi="ar-DZ"/>
              </w:rPr>
              <w:t>النسبة (</w:t>
            </w:r>
            <w:r w:rsidRPr="00B47517">
              <w:rPr>
                <w:rFonts w:ascii="Traditional Arabic" w:hAnsi="Traditional Arabic" w:cs="Traditional Arabic"/>
                <w:b/>
                <w:bCs/>
                <w:sz w:val="28"/>
                <w:szCs w:val="28"/>
                <w:lang w:bidi="ar-DZ"/>
              </w:rPr>
              <w:t>%</w:t>
            </w:r>
            <w:r w:rsidRPr="00B47517">
              <w:rPr>
                <w:rFonts w:ascii="Traditional Arabic" w:hAnsi="Traditional Arabic" w:cs="Traditional Arabic" w:hint="cs"/>
                <w:b/>
                <w:bCs/>
                <w:sz w:val="28"/>
                <w:szCs w:val="28"/>
                <w:rtl/>
                <w:lang w:val="en-US" w:bidi="ar-DZ"/>
              </w:rPr>
              <w:t>)</w:t>
            </w:r>
          </w:p>
        </w:tc>
      </w:tr>
      <w:tr w:rsidR="000F3860" w14:paraId="6D621BAE" w14:textId="77777777" w:rsidTr="00B47517">
        <w:trPr>
          <w:trHeight w:val="236"/>
          <w:jc w:val="center"/>
        </w:trPr>
        <w:tc>
          <w:tcPr>
            <w:tcW w:w="3675" w:type="dxa"/>
            <w:tcBorders>
              <w:top w:val="single" w:sz="4" w:space="0" w:color="auto"/>
            </w:tcBorders>
          </w:tcPr>
          <w:p w14:paraId="7CB4D9D6" w14:textId="5B64390A" w:rsidR="000F3860" w:rsidRPr="00B47517" w:rsidRDefault="000F3860" w:rsidP="00393438">
            <w:pPr>
              <w:bidi/>
              <w:spacing w:line="360" w:lineRule="auto"/>
              <w:jc w:val="both"/>
              <w:rPr>
                <w:rFonts w:ascii="Traditional Arabic" w:hAnsi="Traditional Arabic" w:cs="Traditional Arabic"/>
                <w:b/>
                <w:bCs/>
                <w:sz w:val="28"/>
                <w:szCs w:val="28"/>
                <w:rtl/>
                <w:lang w:val="en-US" w:bidi="ar-DZ"/>
              </w:rPr>
            </w:pPr>
            <w:r w:rsidRPr="00B47517">
              <w:rPr>
                <w:rFonts w:ascii="Traditional Arabic" w:hAnsi="Traditional Arabic" w:cs="Traditional Arabic" w:hint="cs"/>
                <w:b/>
                <w:bCs/>
                <w:sz w:val="28"/>
                <w:szCs w:val="28"/>
                <w:rtl/>
                <w:lang w:val="en-US" w:bidi="ar-DZ"/>
              </w:rPr>
              <w:t>خصائص العينة</w:t>
            </w:r>
          </w:p>
        </w:tc>
        <w:tc>
          <w:tcPr>
            <w:tcW w:w="1278" w:type="dxa"/>
            <w:tcBorders>
              <w:top w:val="single" w:sz="4" w:space="0" w:color="auto"/>
            </w:tcBorders>
          </w:tcPr>
          <w:p w14:paraId="4115D5DC" w14:textId="77777777" w:rsidR="000F3860" w:rsidRPr="000952DB" w:rsidRDefault="000F3860" w:rsidP="00393438">
            <w:pPr>
              <w:bidi/>
              <w:spacing w:line="360" w:lineRule="auto"/>
              <w:jc w:val="both"/>
              <w:rPr>
                <w:rFonts w:ascii="Traditional Arabic" w:hAnsi="Traditional Arabic" w:cs="Traditional Arabic"/>
                <w:sz w:val="28"/>
                <w:szCs w:val="28"/>
                <w:rtl/>
                <w:lang w:val="en-US" w:bidi="ar-DZ"/>
              </w:rPr>
            </w:pPr>
          </w:p>
        </w:tc>
        <w:tc>
          <w:tcPr>
            <w:tcW w:w="1260" w:type="dxa"/>
            <w:tcBorders>
              <w:top w:val="single" w:sz="4" w:space="0" w:color="auto"/>
            </w:tcBorders>
          </w:tcPr>
          <w:p w14:paraId="7DBA4125" w14:textId="77777777" w:rsidR="000F3860" w:rsidRPr="000952DB" w:rsidRDefault="000F3860" w:rsidP="00393438">
            <w:pPr>
              <w:bidi/>
              <w:spacing w:line="360" w:lineRule="auto"/>
              <w:jc w:val="both"/>
              <w:rPr>
                <w:rFonts w:ascii="Traditional Arabic" w:hAnsi="Traditional Arabic" w:cs="Traditional Arabic"/>
                <w:sz w:val="28"/>
                <w:szCs w:val="28"/>
                <w:rtl/>
                <w:lang w:val="en-US" w:bidi="ar-DZ"/>
              </w:rPr>
            </w:pPr>
          </w:p>
        </w:tc>
      </w:tr>
      <w:tr w:rsidR="000F3860" w14:paraId="62005575" w14:textId="77777777" w:rsidTr="00B47517">
        <w:trPr>
          <w:trHeight w:val="204"/>
          <w:jc w:val="center"/>
        </w:trPr>
        <w:tc>
          <w:tcPr>
            <w:tcW w:w="3675" w:type="dxa"/>
          </w:tcPr>
          <w:p w14:paraId="451F5FDD" w14:textId="11923522" w:rsidR="000F3860" w:rsidRPr="00EB48A5" w:rsidRDefault="000F3860" w:rsidP="00393438">
            <w:pPr>
              <w:bidi/>
              <w:spacing w:line="360" w:lineRule="auto"/>
              <w:jc w:val="both"/>
              <w:rPr>
                <w:rFonts w:ascii="Traditional Arabic" w:hAnsi="Traditional Arabic" w:cs="Traditional Arabic"/>
                <w:sz w:val="28"/>
                <w:szCs w:val="28"/>
                <w:rtl/>
                <w:lang w:val="en-US" w:bidi="ar-DZ"/>
              </w:rPr>
            </w:pPr>
            <w:r>
              <w:rPr>
                <w:rFonts w:ascii="Traditional Arabic" w:hAnsi="Traditional Arabic" w:cs="Traditional Arabic" w:hint="cs"/>
                <w:sz w:val="28"/>
                <w:szCs w:val="28"/>
                <w:rtl/>
                <w:lang w:val="en-US" w:bidi="ar-DZ"/>
              </w:rPr>
              <w:t>ا</w:t>
            </w:r>
            <w:r w:rsidRPr="00B47517">
              <w:rPr>
                <w:rFonts w:ascii="Traditional Arabic" w:hAnsi="Traditional Arabic" w:cs="Traditional Arabic" w:hint="cs"/>
                <w:b/>
                <w:bCs/>
                <w:sz w:val="28"/>
                <w:szCs w:val="28"/>
                <w:rtl/>
                <w:lang w:val="en-US" w:bidi="ar-DZ"/>
              </w:rPr>
              <w:t>لجنس</w:t>
            </w:r>
          </w:p>
        </w:tc>
        <w:tc>
          <w:tcPr>
            <w:tcW w:w="1278" w:type="dxa"/>
          </w:tcPr>
          <w:p w14:paraId="5FAD89E2" w14:textId="77777777" w:rsidR="000F3860" w:rsidRPr="000952DB" w:rsidRDefault="000F3860" w:rsidP="00393438">
            <w:pPr>
              <w:bidi/>
              <w:spacing w:line="360" w:lineRule="auto"/>
              <w:jc w:val="both"/>
              <w:rPr>
                <w:rFonts w:ascii="Traditional Arabic" w:hAnsi="Traditional Arabic" w:cs="Traditional Arabic"/>
                <w:sz w:val="28"/>
                <w:szCs w:val="28"/>
                <w:rtl/>
                <w:lang w:val="en-US" w:bidi="ar-DZ"/>
              </w:rPr>
            </w:pPr>
          </w:p>
        </w:tc>
        <w:tc>
          <w:tcPr>
            <w:tcW w:w="1260" w:type="dxa"/>
          </w:tcPr>
          <w:p w14:paraId="1F8F92D2" w14:textId="77777777" w:rsidR="000F3860" w:rsidRPr="000952DB" w:rsidRDefault="000F3860" w:rsidP="00393438">
            <w:pPr>
              <w:bidi/>
              <w:spacing w:line="360" w:lineRule="auto"/>
              <w:jc w:val="both"/>
              <w:rPr>
                <w:rFonts w:ascii="Traditional Arabic" w:hAnsi="Traditional Arabic" w:cs="Traditional Arabic"/>
                <w:sz w:val="28"/>
                <w:szCs w:val="28"/>
                <w:rtl/>
                <w:lang w:val="en-US" w:bidi="ar-DZ"/>
              </w:rPr>
            </w:pPr>
          </w:p>
        </w:tc>
      </w:tr>
      <w:tr w:rsidR="000F3860" w14:paraId="4172CCF5" w14:textId="77777777" w:rsidTr="00B47517">
        <w:trPr>
          <w:trHeight w:val="204"/>
          <w:jc w:val="center"/>
        </w:trPr>
        <w:tc>
          <w:tcPr>
            <w:tcW w:w="3675" w:type="dxa"/>
          </w:tcPr>
          <w:p w14:paraId="2665ECCD" w14:textId="0FFA75E7" w:rsidR="000F3860" w:rsidRPr="00EB48A5" w:rsidRDefault="000F3860" w:rsidP="00393438">
            <w:pPr>
              <w:bidi/>
              <w:spacing w:line="360" w:lineRule="auto"/>
              <w:jc w:val="both"/>
              <w:rPr>
                <w:rFonts w:ascii="Traditional Arabic" w:hAnsi="Traditional Arabic" w:cs="Traditional Arabic"/>
                <w:sz w:val="28"/>
                <w:szCs w:val="28"/>
                <w:rtl/>
                <w:lang w:val="en-US" w:bidi="ar-DZ"/>
              </w:rPr>
            </w:pPr>
            <w:r>
              <w:rPr>
                <w:rFonts w:ascii="Traditional Arabic" w:hAnsi="Traditional Arabic" w:cs="Traditional Arabic" w:hint="cs"/>
                <w:sz w:val="28"/>
                <w:szCs w:val="28"/>
                <w:rtl/>
                <w:lang w:val="en-US" w:bidi="ar-DZ"/>
              </w:rPr>
              <w:t>ذكر</w:t>
            </w:r>
          </w:p>
        </w:tc>
        <w:tc>
          <w:tcPr>
            <w:tcW w:w="1278" w:type="dxa"/>
          </w:tcPr>
          <w:p w14:paraId="2F3A38E2" w14:textId="091D1AC4" w:rsidR="000F3860" w:rsidRPr="000952DB" w:rsidRDefault="000F3860" w:rsidP="00393438">
            <w:pPr>
              <w:bidi/>
              <w:spacing w:line="360" w:lineRule="auto"/>
              <w:jc w:val="both"/>
              <w:rPr>
                <w:rFonts w:ascii="Traditional Arabic" w:hAnsi="Traditional Arabic" w:cs="Traditional Arabic"/>
                <w:sz w:val="28"/>
                <w:szCs w:val="28"/>
                <w:rtl/>
                <w:lang w:val="en-US" w:bidi="ar-DZ"/>
              </w:rPr>
            </w:pPr>
            <w:r>
              <w:rPr>
                <w:rFonts w:ascii="Traditional Arabic" w:hAnsi="Traditional Arabic" w:cs="Traditional Arabic" w:hint="cs"/>
                <w:sz w:val="28"/>
                <w:szCs w:val="28"/>
                <w:rtl/>
                <w:lang w:val="en-US" w:bidi="ar-DZ"/>
              </w:rPr>
              <w:t>192</w:t>
            </w:r>
          </w:p>
        </w:tc>
        <w:tc>
          <w:tcPr>
            <w:tcW w:w="1260" w:type="dxa"/>
          </w:tcPr>
          <w:p w14:paraId="67A509B8" w14:textId="1D742211" w:rsidR="000F3860" w:rsidRPr="000952DB" w:rsidRDefault="000F3860" w:rsidP="00393438">
            <w:pPr>
              <w:bidi/>
              <w:spacing w:line="360" w:lineRule="auto"/>
              <w:jc w:val="both"/>
              <w:rPr>
                <w:rFonts w:ascii="Traditional Arabic" w:hAnsi="Traditional Arabic" w:cs="Traditional Arabic"/>
                <w:sz w:val="28"/>
                <w:szCs w:val="28"/>
                <w:rtl/>
                <w:lang w:val="en-US" w:bidi="ar-DZ"/>
              </w:rPr>
            </w:pPr>
            <w:r>
              <w:rPr>
                <w:rFonts w:ascii="Traditional Arabic" w:hAnsi="Traditional Arabic" w:cs="Traditional Arabic" w:hint="cs"/>
                <w:sz w:val="28"/>
                <w:szCs w:val="28"/>
                <w:rtl/>
                <w:lang w:val="en-US" w:bidi="ar-DZ"/>
              </w:rPr>
              <w:t>63.</w:t>
            </w:r>
            <w:r w:rsidR="005F1D62">
              <w:rPr>
                <w:rFonts w:ascii="Traditional Arabic" w:hAnsi="Traditional Arabic" w:cs="Traditional Arabic" w:hint="cs"/>
                <w:sz w:val="28"/>
                <w:szCs w:val="28"/>
                <w:rtl/>
                <w:lang w:val="en-US" w:bidi="ar-DZ"/>
              </w:rPr>
              <w:t>6</w:t>
            </w:r>
          </w:p>
        </w:tc>
      </w:tr>
      <w:tr w:rsidR="00DF15FD" w14:paraId="65D2501B" w14:textId="77777777" w:rsidTr="00B47517">
        <w:trPr>
          <w:jc w:val="center"/>
        </w:trPr>
        <w:tc>
          <w:tcPr>
            <w:tcW w:w="3675" w:type="dxa"/>
          </w:tcPr>
          <w:p w14:paraId="2E8185CA" w14:textId="073ABBCE" w:rsidR="00DF15FD" w:rsidRPr="00EB48A5" w:rsidRDefault="00597627" w:rsidP="00393438">
            <w:pPr>
              <w:bidi/>
              <w:spacing w:line="360" w:lineRule="auto"/>
              <w:jc w:val="both"/>
              <w:rPr>
                <w:rFonts w:ascii="Traditional Arabic" w:hAnsi="Traditional Arabic" w:cs="Traditional Arabic"/>
                <w:sz w:val="28"/>
                <w:szCs w:val="28"/>
                <w:rtl/>
                <w:lang w:val="en-US" w:bidi="ar-DZ"/>
              </w:rPr>
            </w:pPr>
            <w:r w:rsidRPr="00EB48A5">
              <w:rPr>
                <w:rFonts w:ascii="Traditional Arabic" w:hAnsi="Traditional Arabic" w:cs="Traditional Arabic" w:hint="cs"/>
                <w:sz w:val="28"/>
                <w:szCs w:val="28"/>
                <w:rtl/>
                <w:lang w:val="en-US" w:bidi="ar-DZ"/>
              </w:rPr>
              <w:t>أنثى</w:t>
            </w:r>
          </w:p>
        </w:tc>
        <w:tc>
          <w:tcPr>
            <w:tcW w:w="1278" w:type="dxa"/>
          </w:tcPr>
          <w:p w14:paraId="39F6685B" w14:textId="2B2A940B" w:rsidR="00DF15FD" w:rsidRPr="000952DB" w:rsidRDefault="00597627" w:rsidP="00393438">
            <w:pPr>
              <w:bidi/>
              <w:spacing w:line="360" w:lineRule="auto"/>
              <w:jc w:val="both"/>
              <w:rPr>
                <w:rFonts w:ascii="Traditional Arabic" w:hAnsi="Traditional Arabic" w:cs="Traditional Arabic"/>
                <w:sz w:val="28"/>
                <w:szCs w:val="28"/>
                <w:rtl/>
                <w:lang w:val="en-US" w:bidi="ar-DZ"/>
              </w:rPr>
            </w:pPr>
            <w:r w:rsidRPr="000952DB">
              <w:rPr>
                <w:rFonts w:ascii="Traditional Arabic" w:hAnsi="Traditional Arabic" w:cs="Traditional Arabic" w:hint="cs"/>
                <w:sz w:val="28"/>
                <w:szCs w:val="28"/>
                <w:rtl/>
                <w:lang w:val="en-US" w:bidi="ar-DZ"/>
              </w:rPr>
              <w:t>1</w:t>
            </w:r>
            <w:r w:rsidR="000A4A80">
              <w:rPr>
                <w:rFonts w:ascii="Traditional Arabic" w:hAnsi="Traditional Arabic" w:cs="Traditional Arabic" w:hint="cs"/>
                <w:sz w:val="28"/>
                <w:szCs w:val="28"/>
                <w:rtl/>
                <w:lang w:val="en-US" w:bidi="ar-DZ"/>
              </w:rPr>
              <w:t>10</w:t>
            </w:r>
          </w:p>
        </w:tc>
        <w:tc>
          <w:tcPr>
            <w:tcW w:w="1260" w:type="dxa"/>
          </w:tcPr>
          <w:p w14:paraId="3D0E39F5" w14:textId="5A545C07" w:rsidR="00DF15FD" w:rsidRPr="000952DB" w:rsidRDefault="00597627" w:rsidP="00393438">
            <w:pPr>
              <w:bidi/>
              <w:spacing w:line="360" w:lineRule="auto"/>
              <w:jc w:val="both"/>
              <w:rPr>
                <w:rFonts w:ascii="Traditional Arabic" w:hAnsi="Traditional Arabic" w:cs="Traditional Arabic"/>
                <w:sz w:val="28"/>
                <w:szCs w:val="28"/>
                <w:rtl/>
                <w:lang w:val="en-US" w:bidi="ar-DZ"/>
              </w:rPr>
            </w:pPr>
            <w:r w:rsidRPr="000952DB">
              <w:rPr>
                <w:rFonts w:ascii="Traditional Arabic" w:hAnsi="Traditional Arabic" w:cs="Traditional Arabic" w:hint="cs"/>
                <w:sz w:val="28"/>
                <w:szCs w:val="28"/>
                <w:rtl/>
                <w:lang w:val="en-US" w:bidi="ar-DZ"/>
              </w:rPr>
              <w:t>36.4</w:t>
            </w:r>
          </w:p>
        </w:tc>
      </w:tr>
      <w:tr w:rsidR="00DF15FD" w14:paraId="4E2C7D98" w14:textId="77777777" w:rsidTr="00B47517">
        <w:trPr>
          <w:jc w:val="center"/>
        </w:trPr>
        <w:tc>
          <w:tcPr>
            <w:tcW w:w="3675" w:type="dxa"/>
          </w:tcPr>
          <w:p w14:paraId="50580F6C" w14:textId="1DEF55F4" w:rsidR="00DF15FD" w:rsidRPr="00DA0C19" w:rsidRDefault="00EB48A5" w:rsidP="00393438">
            <w:pPr>
              <w:bidi/>
              <w:spacing w:line="360" w:lineRule="auto"/>
              <w:jc w:val="both"/>
              <w:rPr>
                <w:rFonts w:ascii="Traditional Arabic" w:hAnsi="Traditional Arabic" w:cs="Traditional Arabic"/>
                <w:b/>
                <w:bCs/>
                <w:sz w:val="28"/>
                <w:szCs w:val="28"/>
                <w:rtl/>
                <w:lang w:val="en-US" w:bidi="ar-DZ"/>
              </w:rPr>
            </w:pPr>
            <w:r w:rsidRPr="00DA0C19">
              <w:rPr>
                <w:rFonts w:ascii="Traditional Arabic" w:hAnsi="Traditional Arabic" w:cs="Traditional Arabic" w:hint="cs"/>
                <w:b/>
                <w:bCs/>
                <w:sz w:val="28"/>
                <w:szCs w:val="28"/>
                <w:rtl/>
                <w:lang w:val="en-US" w:bidi="ar-DZ"/>
              </w:rPr>
              <w:t>المؤهل العلمي</w:t>
            </w:r>
          </w:p>
        </w:tc>
        <w:tc>
          <w:tcPr>
            <w:tcW w:w="1278" w:type="dxa"/>
          </w:tcPr>
          <w:p w14:paraId="5D54867D" w14:textId="77777777" w:rsidR="00DF15FD" w:rsidRPr="000952DB" w:rsidRDefault="00DF15FD" w:rsidP="00393438">
            <w:pPr>
              <w:bidi/>
              <w:spacing w:line="360" w:lineRule="auto"/>
              <w:jc w:val="both"/>
              <w:rPr>
                <w:rFonts w:ascii="Traditional Arabic" w:hAnsi="Traditional Arabic" w:cs="Traditional Arabic"/>
                <w:sz w:val="28"/>
                <w:szCs w:val="28"/>
                <w:rtl/>
                <w:lang w:val="en-US" w:bidi="ar-DZ"/>
              </w:rPr>
            </w:pPr>
          </w:p>
        </w:tc>
        <w:tc>
          <w:tcPr>
            <w:tcW w:w="1260" w:type="dxa"/>
          </w:tcPr>
          <w:p w14:paraId="0EB8449A" w14:textId="77777777" w:rsidR="00DF15FD" w:rsidRPr="000952DB" w:rsidRDefault="00DF15FD" w:rsidP="00393438">
            <w:pPr>
              <w:bidi/>
              <w:spacing w:line="360" w:lineRule="auto"/>
              <w:jc w:val="both"/>
              <w:rPr>
                <w:rFonts w:ascii="Traditional Arabic" w:hAnsi="Traditional Arabic" w:cs="Traditional Arabic"/>
                <w:sz w:val="28"/>
                <w:szCs w:val="28"/>
                <w:rtl/>
                <w:lang w:val="en-US" w:bidi="ar-DZ"/>
              </w:rPr>
            </w:pPr>
          </w:p>
        </w:tc>
      </w:tr>
      <w:tr w:rsidR="00DF15FD" w14:paraId="5C05EB92" w14:textId="77777777" w:rsidTr="00B47517">
        <w:trPr>
          <w:jc w:val="center"/>
        </w:trPr>
        <w:tc>
          <w:tcPr>
            <w:tcW w:w="3675" w:type="dxa"/>
          </w:tcPr>
          <w:p w14:paraId="1BDB0C29" w14:textId="0FB4F476" w:rsidR="00DF15FD" w:rsidRPr="00EB48A5" w:rsidRDefault="00EB48A5" w:rsidP="00393438">
            <w:pPr>
              <w:bidi/>
              <w:spacing w:line="360" w:lineRule="auto"/>
              <w:jc w:val="both"/>
              <w:rPr>
                <w:rFonts w:ascii="Traditional Arabic" w:hAnsi="Traditional Arabic" w:cs="Traditional Arabic"/>
                <w:sz w:val="28"/>
                <w:szCs w:val="28"/>
                <w:rtl/>
                <w:lang w:val="en-US" w:bidi="ar-DZ"/>
              </w:rPr>
            </w:pPr>
            <w:r w:rsidRPr="00EB48A5">
              <w:rPr>
                <w:rFonts w:ascii="Traditional Arabic" w:hAnsi="Traditional Arabic" w:cs="Traditional Arabic"/>
                <w:sz w:val="28"/>
                <w:szCs w:val="28"/>
                <w:rtl/>
                <w:lang w:val="en-US" w:bidi="ar-DZ"/>
              </w:rPr>
              <w:t>ثـــــانوي</w:t>
            </w:r>
          </w:p>
        </w:tc>
        <w:tc>
          <w:tcPr>
            <w:tcW w:w="1278" w:type="dxa"/>
          </w:tcPr>
          <w:p w14:paraId="3D6E2F80" w14:textId="24E8ACDF" w:rsidR="00DF15FD" w:rsidRPr="000952DB" w:rsidRDefault="00B75C8A" w:rsidP="00393438">
            <w:pPr>
              <w:bidi/>
              <w:spacing w:line="360" w:lineRule="auto"/>
              <w:jc w:val="both"/>
              <w:rPr>
                <w:rFonts w:ascii="Traditional Arabic" w:hAnsi="Traditional Arabic" w:cs="Traditional Arabic"/>
                <w:sz w:val="28"/>
                <w:szCs w:val="28"/>
                <w:rtl/>
                <w:lang w:val="en-US" w:bidi="ar-DZ"/>
              </w:rPr>
            </w:pPr>
            <w:r w:rsidRPr="000952DB">
              <w:rPr>
                <w:rFonts w:ascii="Traditional Arabic" w:hAnsi="Traditional Arabic" w:cs="Traditional Arabic" w:hint="cs"/>
                <w:sz w:val="28"/>
                <w:szCs w:val="28"/>
                <w:rtl/>
                <w:lang w:val="en-US" w:bidi="ar-DZ"/>
              </w:rPr>
              <w:t>39</w:t>
            </w:r>
          </w:p>
        </w:tc>
        <w:tc>
          <w:tcPr>
            <w:tcW w:w="1260" w:type="dxa"/>
          </w:tcPr>
          <w:p w14:paraId="47211A97" w14:textId="018EC543" w:rsidR="00DF15FD" w:rsidRPr="000952DB" w:rsidRDefault="00B75C8A" w:rsidP="00393438">
            <w:pPr>
              <w:bidi/>
              <w:spacing w:line="360" w:lineRule="auto"/>
              <w:jc w:val="both"/>
              <w:rPr>
                <w:rFonts w:ascii="Traditional Arabic" w:hAnsi="Traditional Arabic" w:cs="Traditional Arabic"/>
                <w:sz w:val="28"/>
                <w:szCs w:val="28"/>
                <w:rtl/>
                <w:lang w:val="en-US" w:bidi="ar-DZ"/>
              </w:rPr>
            </w:pPr>
            <w:r w:rsidRPr="000952DB">
              <w:rPr>
                <w:rFonts w:ascii="Traditional Arabic" w:hAnsi="Traditional Arabic" w:cs="Traditional Arabic" w:hint="cs"/>
                <w:sz w:val="28"/>
                <w:szCs w:val="28"/>
                <w:rtl/>
                <w:lang w:val="en-US" w:bidi="ar-DZ"/>
              </w:rPr>
              <w:t>12.9</w:t>
            </w:r>
          </w:p>
        </w:tc>
      </w:tr>
      <w:tr w:rsidR="00DF15FD" w14:paraId="5F398B7B" w14:textId="77777777" w:rsidTr="00B47517">
        <w:trPr>
          <w:jc w:val="center"/>
        </w:trPr>
        <w:tc>
          <w:tcPr>
            <w:tcW w:w="3675" w:type="dxa"/>
          </w:tcPr>
          <w:p w14:paraId="6A2B1C46" w14:textId="0E9E5D7B" w:rsidR="00DF15FD" w:rsidRPr="00EB48A5" w:rsidRDefault="00EB48A5" w:rsidP="00393438">
            <w:pPr>
              <w:bidi/>
              <w:spacing w:line="360" w:lineRule="auto"/>
              <w:jc w:val="both"/>
              <w:rPr>
                <w:rFonts w:ascii="Traditional Arabic" w:hAnsi="Traditional Arabic" w:cs="Traditional Arabic"/>
                <w:sz w:val="28"/>
                <w:szCs w:val="28"/>
                <w:rtl/>
                <w:lang w:val="en-US" w:bidi="ar-DZ"/>
              </w:rPr>
            </w:pPr>
            <w:r w:rsidRPr="00EB48A5">
              <w:rPr>
                <w:rFonts w:ascii="Traditional Arabic" w:hAnsi="Traditional Arabic" w:cs="Traditional Arabic" w:hint="cs"/>
                <w:sz w:val="28"/>
                <w:szCs w:val="28"/>
                <w:rtl/>
                <w:lang w:val="en-US" w:bidi="ar-DZ"/>
              </w:rPr>
              <w:t>ليسانس</w:t>
            </w:r>
          </w:p>
        </w:tc>
        <w:tc>
          <w:tcPr>
            <w:tcW w:w="1278" w:type="dxa"/>
          </w:tcPr>
          <w:p w14:paraId="12E89A46" w14:textId="4A481C5C" w:rsidR="00DF15FD" w:rsidRPr="000952DB" w:rsidRDefault="00B75C8A" w:rsidP="00393438">
            <w:pPr>
              <w:bidi/>
              <w:spacing w:line="360" w:lineRule="auto"/>
              <w:jc w:val="both"/>
              <w:rPr>
                <w:rFonts w:ascii="Traditional Arabic" w:hAnsi="Traditional Arabic" w:cs="Traditional Arabic"/>
                <w:sz w:val="28"/>
                <w:szCs w:val="28"/>
                <w:rtl/>
                <w:lang w:val="en-US" w:bidi="ar-DZ"/>
              </w:rPr>
            </w:pPr>
            <w:r w:rsidRPr="000952DB">
              <w:rPr>
                <w:rFonts w:ascii="Traditional Arabic" w:hAnsi="Traditional Arabic" w:cs="Traditional Arabic" w:hint="cs"/>
                <w:sz w:val="28"/>
                <w:szCs w:val="28"/>
                <w:rtl/>
                <w:lang w:val="en-US" w:bidi="ar-DZ"/>
              </w:rPr>
              <w:t>109</w:t>
            </w:r>
          </w:p>
        </w:tc>
        <w:tc>
          <w:tcPr>
            <w:tcW w:w="1260" w:type="dxa"/>
          </w:tcPr>
          <w:p w14:paraId="0073380A" w14:textId="0582DF23" w:rsidR="00DF15FD" w:rsidRPr="000952DB" w:rsidRDefault="00B75C8A" w:rsidP="00393438">
            <w:pPr>
              <w:bidi/>
              <w:spacing w:line="360" w:lineRule="auto"/>
              <w:jc w:val="both"/>
              <w:rPr>
                <w:rFonts w:ascii="Traditional Arabic" w:hAnsi="Traditional Arabic" w:cs="Traditional Arabic"/>
                <w:sz w:val="28"/>
                <w:szCs w:val="28"/>
                <w:rtl/>
                <w:lang w:val="en-US" w:bidi="ar-DZ"/>
              </w:rPr>
            </w:pPr>
            <w:r w:rsidRPr="000952DB">
              <w:rPr>
                <w:rFonts w:ascii="Traditional Arabic" w:hAnsi="Traditional Arabic" w:cs="Traditional Arabic" w:hint="cs"/>
                <w:sz w:val="28"/>
                <w:szCs w:val="28"/>
                <w:rtl/>
                <w:lang w:val="en-US" w:bidi="ar-DZ"/>
              </w:rPr>
              <w:t>36.1</w:t>
            </w:r>
          </w:p>
        </w:tc>
      </w:tr>
      <w:tr w:rsidR="00DF15FD" w14:paraId="2000A2AD" w14:textId="77777777" w:rsidTr="00B47517">
        <w:trPr>
          <w:trHeight w:val="387"/>
          <w:jc w:val="center"/>
        </w:trPr>
        <w:tc>
          <w:tcPr>
            <w:tcW w:w="3675" w:type="dxa"/>
          </w:tcPr>
          <w:p w14:paraId="3DA8E233" w14:textId="52936972" w:rsidR="00BB5D8E" w:rsidRPr="00B75C8A" w:rsidRDefault="00B75C8A" w:rsidP="00393438">
            <w:pPr>
              <w:bidi/>
              <w:spacing w:line="360" w:lineRule="auto"/>
              <w:jc w:val="both"/>
              <w:rPr>
                <w:rFonts w:ascii="Traditional Arabic" w:hAnsi="Traditional Arabic" w:cs="Traditional Arabic"/>
                <w:sz w:val="28"/>
                <w:szCs w:val="28"/>
                <w:rtl/>
                <w:lang w:val="en-US" w:bidi="ar-DZ"/>
              </w:rPr>
            </w:pPr>
            <w:r w:rsidRPr="00B75C8A">
              <w:rPr>
                <w:rFonts w:ascii="Traditional Arabic" w:hAnsi="Traditional Arabic" w:cs="Traditional Arabic"/>
                <w:sz w:val="28"/>
                <w:szCs w:val="28"/>
                <w:rtl/>
                <w:lang w:val="en-US" w:bidi="ar-DZ"/>
              </w:rPr>
              <w:t>مهندس/ ماستر فما فوق</w:t>
            </w:r>
          </w:p>
        </w:tc>
        <w:tc>
          <w:tcPr>
            <w:tcW w:w="1278" w:type="dxa"/>
          </w:tcPr>
          <w:p w14:paraId="12FA8EC7" w14:textId="5B473675" w:rsidR="00DF15FD" w:rsidRPr="000952DB" w:rsidRDefault="00B75C8A" w:rsidP="00393438">
            <w:pPr>
              <w:bidi/>
              <w:spacing w:line="360" w:lineRule="auto"/>
              <w:jc w:val="both"/>
              <w:rPr>
                <w:rFonts w:ascii="Traditional Arabic" w:hAnsi="Traditional Arabic" w:cs="Traditional Arabic"/>
                <w:sz w:val="28"/>
                <w:szCs w:val="28"/>
                <w:rtl/>
                <w:lang w:val="en-US" w:bidi="ar-DZ"/>
              </w:rPr>
            </w:pPr>
            <w:r w:rsidRPr="000952DB">
              <w:rPr>
                <w:rFonts w:ascii="Traditional Arabic" w:hAnsi="Traditional Arabic" w:cs="Traditional Arabic" w:hint="cs"/>
                <w:sz w:val="28"/>
                <w:szCs w:val="28"/>
                <w:rtl/>
                <w:lang w:val="en-US" w:bidi="ar-DZ"/>
              </w:rPr>
              <w:t>154</w:t>
            </w:r>
          </w:p>
        </w:tc>
        <w:tc>
          <w:tcPr>
            <w:tcW w:w="1260" w:type="dxa"/>
          </w:tcPr>
          <w:p w14:paraId="31443060" w14:textId="1B397182" w:rsidR="00DF15FD" w:rsidRPr="000952DB" w:rsidRDefault="0053303F" w:rsidP="00393438">
            <w:pPr>
              <w:bidi/>
              <w:spacing w:line="360" w:lineRule="auto"/>
              <w:jc w:val="both"/>
              <w:rPr>
                <w:rFonts w:ascii="Traditional Arabic" w:hAnsi="Traditional Arabic" w:cs="Traditional Arabic"/>
                <w:sz w:val="28"/>
                <w:szCs w:val="28"/>
                <w:rtl/>
                <w:lang w:val="en-US" w:bidi="ar-DZ"/>
              </w:rPr>
            </w:pPr>
            <w:r>
              <w:rPr>
                <w:rFonts w:ascii="Traditional Arabic" w:hAnsi="Traditional Arabic" w:cs="Traditional Arabic" w:hint="cs"/>
                <w:sz w:val="28"/>
                <w:szCs w:val="28"/>
                <w:rtl/>
                <w:lang w:val="en-US" w:bidi="ar-DZ"/>
              </w:rPr>
              <w:t>51.0</w:t>
            </w:r>
          </w:p>
        </w:tc>
      </w:tr>
      <w:tr w:rsidR="00BB5D8E" w14:paraId="783A6674" w14:textId="77777777" w:rsidTr="00B47517">
        <w:trPr>
          <w:trHeight w:val="333"/>
          <w:jc w:val="center"/>
        </w:trPr>
        <w:tc>
          <w:tcPr>
            <w:tcW w:w="3675" w:type="dxa"/>
          </w:tcPr>
          <w:p w14:paraId="557775A5" w14:textId="132B5AE7" w:rsidR="00BB5D8E" w:rsidRPr="00B47517" w:rsidRDefault="00BB5D8E" w:rsidP="00393438">
            <w:pPr>
              <w:bidi/>
              <w:spacing w:line="360" w:lineRule="auto"/>
              <w:jc w:val="both"/>
              <w:rPr>
                <w:rFonts w:ascii="Traditional Arabic" w:hAnsi="Traditional Arabic" w:cs="Traditional Arabic"/>
                <w:b/>
                <w:bCs/>
                <w:sz w:val="28"/>
                <w:szCs w:val="28"/>
                <w:rtl/>
                <w:lang w:val="en-US" w:bidi="ar-DZ"/>
              </w:rPr>
            </w:pPr>
            <w:r w:rsidRPr="00B47517">
              <w:rPr>
                <w:rFonts w:ascii="Traditional Arabic" w:hAnsi="Traditional Arabic" w:cs="Traditional Arabic"/>
                <w:b/>
                <w:bCs/>
                <w:sz w:val="28"/>
                <w:szCs w:val="28"/>
                <w:rtl/>
                <w:lang w:val="en-US" w:bidi="ar-DZ"/>
              </w:rPr>
              <w:t>الخبرة المهنية</w:t>
            </w:r>
          </w:p>
        </w:tc>
        <w:tc>
          <w:tcPr>
            <w:tcW w:w="1278" w:type="dxa"/>
          </w:tcPr>
          <w:p w14:paraId="62E91DFF" w14:textId="77777777" w:rsidR="00BB5D8E" w:rsidRPr="000952DB" w:rsidRDefault="00BB5D8E" w:rsidP="00393438">
            <w:pPr>
              <w:bidi/>
              <w:spacing w:line="360" w:lineRule="auto"/>
              <w:jc w:val="both"/>
              <w:rPr>
                <w:rFonts w:ascii="Traditional Arabic" w:hAnsi="Traditional Arabic" w:cs="Traditional Arabic"/>
                <w:sz w:val="28"/>
                <w:szCs w:val="28"/>
                <w:rtl/>
                <w:lang w:val="en-US" w:bidi="ar-DZ"/>
              </w:rPr>
            </w:pPr>
          </w:p>
        </w:tc>
        <w:tc>
          <w:tcPr>
            <w:tcW w:w="1260" w:type="dxa"/>
          </w:tcPr>
          <w:p w14:paraId="24309E6C" w14:textId="77777777" w:rsidR="00BB5D8E" w:rsidRPr="000952DB" w:rsidRDefault="00BB5D8E" w:rsidP="00393438">
            <w:pPr>
              <w:bidi/>
              <w:spacing w:line="360" w:lineRule="auto"/>
              <w:jc w:val="both"/>
              <w:rPr>
                <w:rFonts w:ascii="Traditional Arabic" w:hAnsi="Traditional Arabic" w:cs="Traditional Arabic"/>
                <w:sz w:val="28"/>
                <w:szCs w:val="28"/>
                <w:rtl/>
                <w:lang w:val="en-US" w:bidi="ar-DZ"/>
              </w:rPr>
            </w:pPr>
          </w:p>
        </w:tc>
      </w:tr>
      <w:tr w:rsidR="00BB5D8E" w14:paraId="361DF195" w14:textId="77777777" w:rsidTr="00B47517">
        <w:trPr>
          <w:trHeight w:val="311"/>
          <w:jc w:val="center"/>
        </w:trPr>
        <w:tc>
          <w:tcPr>
            <w:tcW w:w="3675" w:type="dxa"/>
          </w:tcPr>
          <w:p w14:paraId="115EBB90" w14:textId="32B8FB6D" w:rsidR="00BB5D8E" w:rsidRPr="00BB5D8E" w:rsidRDefault="00BB5D8E" w:rsidP="00393438">
            <w:pPr>
              <w:bidi/>
              <w:spacing w:line="360" w:lineRule="auto"/>
              <w:jc w:val="both"/>
              <w:rPr>
                <w:rFonts w:ascii="Traditional Arabic" w:hAnsi="Traditional Arabic" w:cs="Traditional Arabic"/>
                <w:sz w:val="28"/>
                <w:szCs w:val="28"/>
                <w:rtl/>
                <w:lang w:val="en-US" w:bidi="ar-DZ"/>
              </w:rPr>
            </w:pPr>
            <w:r w:rsidRPr="00F47FF8">
              <w:rPr>
                <w:rFonts w:ascii="Traditional Arabic" w:hAnsi="Traditional Arabic" w:cs="Traditional Arabic"/>
                <w:sz w:val="28"/>
                <w:szCs w:val="28"/>
                <w:rtl/>
                <w:lang w:val="en-US" w:bidi="ar-DZ"/>
              </w:rPr>
              <w:t>5 سنوات فأ</w:t>
            </w:r>
            <w:r w:rsidRPr="00F47FF8">
              <w:rPr>
                <w:rFonts w:ascii="Traditional Arabic" w:hAnsi="Traditional Arabic" w:cs="Traditional Arabic" w:hint="cs"/>
                <w:sz w:val="28"/>
                <w:szCs w:val="28"/>
                <w:rtl/>
                <w:lang w:val="en-US" w:bidi="ar-DZ"/>
              </w:rPr>
              <w:t>قل</w:t>
            </w:r>
          </w:p>
        </w:tc>
        <w:tc>
          <w:tcPr>
            <w:tcW w:w="1278" w:type="dxa"/>
          </w:tcPr>
          <w:p w14:paraId="7A4E5103" w14:textId="49E1D625" w:rsidR="00BB5D8E" w:rsidRPr="000952DB" w:rsidRDefault="00453882" w:rsidP="00393438">
            <w:pPr>
              <w:bidi/>
              <w:spacing w:line="360" w:lineRule="auto"/>
              <w:jc w:val="both"/>
              <w:rPr>
                <w:rFonts w:ascii="Traditional Arabic" w:hAnsi="Traditional Arabic" w:cs="Traditional Arabic"/>
                <w:sz w:val="28"/>
                <w:szCs w:val="28"/>
                <w:rtl/>
                <w:lang w:val="en-US" w:bidi="ar-DZ"/>
              </w:rPr>
            </w:pPr>
            <w:r w:rsidRPr="00453882">
              <w:rPr>
                <w:rFonts w:ascii="Traditional Arabic" w:hAnsi="Traditional Arabic" w:cs="Traditional Arabic"/>
                <w:sz w:val="28"/>
                <w:szCs w:val="28"/>
                <w:rtl/>
                <w:lang w:val="en-US" w:bidi="ar-DZ"/>
              </w:rPr>
              <w:t>51</w:t>
            </w:r>
            <w:r w:rsidRPr="00453882">
              <w:rPr>
                <w:rFonts w:ascii="Traditional Arabic" w:hAnsi="Traditional Arabic" w:cs="Traditional Arabic"/>
                <w:sz w:val="28"/>
                <w:szCs w:val="28"/>
                <w:rtl/>
                <w:lang w:val="en-US" w:bidi="ar-DZ"/>
              </w:rPr>
              <w:tab/>
            </w:r>
          </w:p>
        </w:tc>
        <w:tc>
          <w:tcPr>
            <w:tcW w:w="1260" w:type="dxa"/>
          </w:tcPr>
          <w:p w14:paraId="2986DECC" w14:textId="1696019C" w:rsidR="00BB5D8E" w:rsidRPr="000952DB" w:rsidRDefault="00453882" w:rsidP="00393438">
            <w:pPr>
              <w:bidi/>
              <w:spacing w:line="360" w:lineRule="auto"/>
              <w:jc w:val="both"/>
              <w:rPr>
                <w:rFonts w:ascii="Traditional Arabic" w:hAnsi="Traditional Arabic" w:cs="Traditional Arabic"/>
                <w:sz w:val="28"/>
                <w:szCs w:val="28"/>
                <w:rtl/>
                <w:lang w:val="en-US" w:bidi="ar-DZ"/>
              </w:rPr>
            </w:pPr>
            <w:r w:rsidRPr="00453882">
              <w:rPr>
                <w:rFonts w:ascii="Traditional Arabic" w:hAnsi="Traditional Arabic" w:cs="Traditional Arabic"/>
                <w:sz w:val="28"/>
                <w:szCs w:val="28"/>
                <w:rtl/>
                <w:lang w:val="en-US" w:bidi="ar-DZ"/>
              </w:rPr>
              <w:t>16.9</w:t>
            </w:r>
          </w:p>
        </w:tc>
      </w:tr>
      <w:tr w:rsidR="00BB5D8E" w14:paraId="41D941F9" w14:textId="77777777" w:rsidTr="00B47517">
        <w:trPr>
          <w:trHeight w:val="247"/>
          <w:jc w:val="center"/>
        </w:trPr>
        <w:tc>
          <w:tcPr>
            <w:tcW w:w="3675" w:type="dxa"/>
          </w:tcPr>
          <w:p w14:paraId="279301B7" w14:textId="2670D280" w:rsidR="00BB5D8E" w:rsidRPr="00BB5D8E" w:rsidRDefault="00BB5D8E" w:rsidP="00393438">
            <w:pPr>
              <w:bidi/>
              <w:spacing w:line="360" w:lineRule="auto"/>
              <w:jc w:val="both"/>
              <w:rPr>
                <w:rFonts w:ascii="Traditional Arabic" w:hAnsi="Traditional Arabic" w:cs="Traditional Arabic"/>
                <w:sz w:val="28"/>
                <w:szCs w:val="28"/>
                <w:rtl/>
                <w:lang w:val="en-US" w:bidi="ar-DZ"/>
              </w:rPr>
            </w:pPr>
            <w:r w:rsidRPr="00F47FF8">
              <w:rPr>
                <w:rFonts w:ascii="Traditional Arabic" w:hAnsi="Traditional Arabic" w:cs="Traditional Arabic"/>
                <w:sz w:val="28"/>
                <w:szCs w:val="28"/>
                <w:lang w:val="en-US" w:bidi="ar-DZ"/>
              </w:rPr>
              <w:t>]</w:t>
            </w:r>
            <w:r w:rsidRPr="00F47FF8">
              <w:rPr>
                <w:rFonts w:ascii="Traditional Arabic" w:hAnsi="Traditional Arabic" w:cs="Traditional Arabic" w:hint="cs"/>
                <w:sz w:val="28"/>
                <w:szCs w:val="28"/>
                <w:rtl/>
                <w:lang w:val="en-US" w:bidi="ar-DZ"/>
              </w:rPr>
              <w:t>5-1</w:t>
            </w:r>
            <w:r w:rsidRPr="00F47FF8">
              <w:rPr>
                <w:rFonts w:ascii="Traditional Arabic" w:hAnsi="Traditional Arabic" w:cs="Traditional Arabic"/>
                <w:sz w:val="28"/>
                <w:szCs w:val="28"/>
                <w:rtl/>
                <w:lang w:val="en-US" w:bidi="ar-DZ"/>
              </w:rPr>
              <w:t>5</w:t>
            </w:r>
            <w:r w:rsidRPr="00F47FF8">
              <w:rPr>
                <w:rFonts w:ascii="Traditional Arabic" w:hAnsi="Traditional Arabic" w:cs="Traditional Arabic"/>
                <w:sz w:val="28"/>
                <w:szCs w:val="28"/>
                <w:lang w:val="en-US" w:bidi="ar-DZ"/>
              </w:rPr>
              <w:t>]</w:t>
            </w:r>
          </w:p>
        </w:tc>
        <w:tc>
          <w:tcPr>
            <w:tcW w:w="1278" w:type="dxa"/>
          </w:tcPr>
          <w:p w14:paraId="4DB5A0C5" w14:textId="6F75C6EB" w:rsidR="00BB5D8E" w:rsidRPr="000952DB" w:rsidRDefault="00453882" w:rsidP="00393438">
            <w:pPr>
              <w:bidi/>
              <w:spacing w:line="360" w:lineRule="auto"/>
              <w:jc w:val="both"/>
              <w:rPr>
                <w:rFonts w:ascii="Traditional Arabic" w:hAnsi="Traditional Arabic" w:cs="Traditional Arabic"/>
                <w:sz w:val="28"/>
                <w:szCs w:val="28"/>
                <w:rtl/>
                <w:lang w:val="en-US" w:bidi="ar-DZ"/>
              </w:rPr>
            </w:pPr>
            <w:r w:rsidRPr="00453882">
              <w:rPr>
                <w:rFonts w:ascii="Traditional Arabic" w:hAnsi="Traditional Arabic" w:cs="Traditional Arabic"/>
                <w:sz w:val="28"/>
                <w:szCs w:val="28"/>
                <w:rtl/>
                <w:lang w:val="en-US" w:bidi="ar-DZ"/>
              </w:rPr>
              <w:t>158</w:t>
            </w:r>
            <w:r w:rsidRPr="00453882">
              <w:rPr>
                <w:rFonts w:ascii="Traditional Arabic" w:hAnsi="Traditional Arabic" w:cs="Traditional Arabic"/>
                <w:sz w:val="28"/>
                <w:szCs w:val="28"/>
                <w:rtl/>
                <w:lang w:val="en-US" w:bidi="ar-DZ"/>
              </w:rPr>
              <w:tab/>
            </w:r>
          </w:p>
        </w:tc>
        <w:tc>
          <w:tcPr>
            <w:tcW w:w="1260" w:type="dxa"/>
          </w:tcPr>
          <w:p w14:paraId="4BE596DC" w14:textId="731BF524" w:rsidR="00BB5D8E" w:rsidRPr="000952DB" w:rsidRDefault="00453882" w:rsidP="00393438">
            <w:pPr>
              <w:bidi/>
              <w:spacing w:line="360" w:lineRule="auto"/>
              <w:jc w:val="both"/>
              <w:rPr>
                <w:rFonts w:ascii="Traditional Arabic" w:hAnsi="Traditional Arabic" w:cs="Traditional Arabic"/>
                <w:sz w:val="28"/>
                <w:szCs w:val="28"/>
                <w:rtl/>
                <w:lang w:val="en-US" w:bidi="ar-DZ"/>
              </w:rPr>
            </w:pPr>
            <w:r w:rsidRPr="00453882">
              <w:rPr>
                <w:rFonts w:ascii="Traditional Arabic" w:hAnsi="Traditional Arabic" w:cs="Traditional Arabic"/>
                <w:sz w:val="28"/>
                <w:szCs w:val="28"/>
                <w:rtl/>
                <w:lang w:val="en-US" w:bidi="ar-DZ"/>
              </w:rPr>
              <w:t>52.3</w:t>
            </w:r>
          </w:p>
        </w:tc>
      </w:tr>
      <w:tr w:rsidR="00BB5D8E" w14:paraId="799C9B8C" w14:textId="77777777" w:rsidTr="00B47517">
        <w:trPr>
          <w:trHeight w:val="204"/>
          <w:jc w:val="center"/>
        </w:trPr>
        <w:tc>
          <w:tcPr>
            <w:tcW w:w="3675" w:type="dxa"/>
          </w:tcPr>
          <w:p w14:paraId="301B1601" w14:textId="61A6345D" w:rsidR="00BB5D8E" w:rsidRPr="00BB5D8E" w:rsidRDefault="00BB5D8E" w:rsidP="00393438">
            <w:pPr>
              <w:bidi/>
              <w:spacing w:line="360" w:lineRule="auto"/>
              <w:jc w:val="both"/>
              <w:rPr>
                <w:rFonts w:ascii="Traditional Arabic" w:hAnsi="Traditional Arabic" w:cs="Traditional Arabic"/>
                <w:sz w:val="28"/>
                <w:szCs w:val="28"/>
                <w:rtl/>
                <w:lang w:val="en-US" w:bidi="ar-DZ"/>
              </w:rPr>
            </w:pPr>
            <w:r w:rsidRPr="00F47FF8">
              <w:rPr>
                <w:rFonts w:ascii="Traditional Arabic" w:hAnsi="Traditional Arabic" w:cs="Traditional Arabic"/>
                <w:sz w:val="28"/>
                <w:szCs w:val="28"/>
                <w:lang w:val="en-US" w:bidi="ar-DZ"/>
              </w:rPr>
              <w:lastRenderedPageBreak/>
              <w:t>]</w:t>
            </w:r>
            <w:r w:rsidRPr="00F47FF8">
              <w:rPr>
                <w:rFonts w:ascii="Traditional Arabic" w:hAnsi="Traditional Arabic" w:cs="Traditional Arabic" w:hint="cs"/>
                <w:sz w:val="28"/>
                <w:szCs w:val="28"/>
                <w:rtl/>
                <w:lang w:val="en-US" w:bidi="ar-DZ"/>
              </w:rPr>
              <w:t>1</w:t>
            </w:r>
            <w:r w:rsidRPr="00F47FF8">
              <w:rPr>
                <w:rFonts w:ascii="Traditional Arabic" w:hAnsi="Traditional Arabic" w:cs="Traditional Arabic"/>
                <w:sz w:val="28"/>
                <w:szCs w:val="28"/>
                <w:rtl/>
                <w:lang w:val="en-US" w:bidi="ar-DZ"/>
              </w:rPr>
              <w:t>5</w:t>
            </w:r>
            <w:r w:rsidRPr="00F47FF8">
              <w:rPr>
                <w:rFonts w:ascii="Traditional Arabic" w:hAnsi="Traditional Arabic" w:cs="Traditional Arabic" w:hint="cs"/>
                <w:sz w:val="28"/>
                <w:szCs w:val="28"/>
                <w:rtl/>
                <w:lang w:val="en-US" w:bidi="ar-DZ"/>
              </w:rPr>
              <w:t>-</w:t>
            </w:r>
            <w:r w:rsidRPr="00F47FF8">
              <w:rPr>
                <w:rFonts w:ascii="Traditional Arabic" w:hAnsi="Traditional Arabic" w:cs="Traditional Arabic"/>
                <w:sz w:val="28"/>
                <w:szCs w:val="28"/>
                <w:rtl/>
                <w:lang w:val="en-US" w:bidi="ar-DZ"/>
              </w:rPr>
              <w:t>2</w:t>
            </w:r>
            <w:r w:rsidRPr="00F47FF8">
              <w:rPr>
                <w:rFonts w:ascii="Traditional Arabic" w:hAnsi="Traditional Arabic" w:cs="Traditional Arabic" w:hint="cs"/>
                <w:sz w:val="28"/>
                <w:szCs w:val="28"/>
                <w:rtl/>
                <w:lang w:val="en-US" w:bidi="ar-DZ"/>
              </w:rPr>
              <w:t>5</w:t>
            </w:r>
            <w:r w:rsidRPr="00F47FF8">
              <w:rPr>
                <w:rFonts w:ascii="Traditional Arabic" w:hAnsi="Traditional Arabic" w:cs="Traditional Arabic"/>
                <w:sz w:val="28"/>
                <w:szCs w:val="28"/>
                <w:lang w:val="en-US" w:bidi="ar-DZ"/>
              </w:rPr>
              <w:t>]</w:t>
            </w:r>
          </w:p>
        </w:tc>
        <w:tc>
          <w:tcPr>
            <w:tcW w:w="1278" w:type="dxa"/>
          </w:tcPr>
          <w:p w14:paraId="1A27E9C0" w14:textId="6072CFFD" w:rsidR="00BB5D8E" w:rsidRPr="000952DB" w:rsidRDefault="00574A2F" w:rsidP="00393438">
            <w:pPr>
              <w:bidi/>
              <w:spacing w:line="360" w:lineRule="auto"/>
              <w:jc w:val="both"/>
              <w:rPr>
                <w:rFonts w:ascii="Traditional Arabic" w:hAnsi="Traditional Arabic" w:cs="Traditional Arabic"/>
                <w:sz w:val="28"/>
                <w:szCs w:val="28"/>
                <w:rtl/>
                <w:lang w:val="en-US" w:bidi="ar-DZ"/>
              </w:rPr>
            </w:pPr>
            <w:r w:rsidRPr="00574A2F">
              <w:rPr>
                <w:rFonts w:ascii="Traditional Arabic" w:hAnsi="Traditional Arabic" w:cs="Traditional Arabic"/>
                <w:sz w:val="28"/>
                <w:szCs w:val="28"/>
                <w:rtl/>
                <w:lang w:val="en-US" w:bidi="ar-DZ"/>
              </w:rPr>
              <w:t>45</w:t>
            </w:r>
            <w:r w:rsidRPr="00574A2F">
              <w:rPr>
                <w:rFonts w:ascii="Traditional Arabic" w:hAnsi="Traditional Arabic" w:cs="Traditional Arabic"/>
                <w:sz w:val="28"/>
                <w:szCs w:val="28"/>
                <w:rtl/>
                <w:lang w:val="en-US" w:bidi="ar-DZ"/>
              </w:rPr>
              <w:tab/>
            </w:r>
          </w:p>
        </w:tc>
        <w:tc>
          <w:tcPr>
            <w:tcW w:w="1260" w:type="dxa"/>
          </w:tcPr>
          <w:p w14:paraId="083F25DF" w14:textId="39B74768" w:rsidR="00BB5D8E" w:rsidRPr="000952DB" w:rsidRDefault="00574A2F" w:rsidP="00393438">
            <w:pPr>
              <w:bidi/>
              <w:spacing w:line="360" w:lineRule="auto"/>
              <w:jc w:val="both"/>
              <w:rPr>
                <w:rFonts w:ascii="Traditional Arabic" w:hAnsi="Traditional Arabic" w:cs="Traditional Arabic"/>
                <w:sz w:val="28"/>
                <w:szCs w:val="28"/>
                <w:rtl/>
                <w:lang w:val="en-US" w:bidi="ar-DZ"/>
              </w:rPr>
            </w:pPr>
            <w:r w:rsidRPr="00574A2F">
              <w:rPr>
                <w:rFonts w:ascii="Traditional Arabic" w:hAnsi="Traditional Arabic" w:cs="Traditional Arabic"/>
                <w:sz w:val="28"/>
                <w:szCs w:val="28"/>
                <w:rtl/>
                <w:lang w:val="en-US" w:bidi="ar-DZ"/>
              </w:rPr>
              <w:t>14.9</w:t>
            </w:r>
          </w:p>
        </w:tc>
      </w:tr>
      <w:tr w:rsidR="00BB5D8E" w14:paraId="64D1892F" w14:textId="77777777" w:rsidTr="00B47517">
        <w:trPr>
          <w:trHeight w:val="204"/>
          <w:jc w:val="center"/>
        </w:trPr>
        <w:tc>
          <w:tcPr>
            <w:tcW w:w="3675" w:type="dxa"/>
          </w:tcPr>
          <w:p w14:paraId="666E9B0C" w14:textId="41E22E4A" w:rsidR="00BB5D8E" w:rsidRPr="00BB5D8E" w:rsidRDefault="00BB5D8E" w:rsidP="00393438">
            <w:pPr>
              <w:bidi/>
              <w:spacing w:line="360" w:lineRule="auto"/>
              <w:jc w:val="both"/>
              <w:rPr>
                <w:rFonts w:ascii="Traditional Arabic" w:hAnsi="Traditional Arabic" w:cs="Traditional Arabic"/>
                <w:sz w:val="28"/>
                <w:szCs w:val="28"/>
                <w:rtl/>
                <w:lang w:val="en-US" w:bidi="ar-DZ"/>
              </w:rPr>
            </w:pPr>
            <w:r w:rsidRPr="00F47FF8">
              <w:rPr>
                <w:rFonts w:ascii="Traditional Arabic" w:hAnsi="Traditional Arabic" w:cs="Traditional Arabic"/>
                <w:sz w:val="28"/>
                <w:szCs w:val="28"/>
                <w:lang w:val="en-US" w:bidi="ar-DZ"/>
              </w:rPr>
              <w:t>25</w:t>
            </w:r>
            <w:r w:rsidRPr="00F47FF8">
              <w:rPr>
                <w:rFonts w:ascii="Traditional Arabic" w:hAnsi="Traditional Arabic" w:cs="Traditional Arabic" w:hint="cs"/>
                <w:sz w:val="28"/>
                <w:szCs w:val="28"/>
                <w:rtl/>
                <w:lang w:val="en-US" w:bidi="ar-DZ"/>
              </w:rPr>
              <w:t>سنة فأكثر</w:t>
            </w:r>
          </w:p>
        </w:tc>
        <w:tc>
          <w:tcPr>
            <w:tcW w:w="1278" w:type="dxa"/>
          </w:tcPr>
          <w:p w14:paraId="3C3EFBDE" w14:textId="3BD91DFA" w:rsidR="00BB5D8E" w:rsidRPr="000952DB" w:rsidRDefault="00574A2F" w:rsidP="00393438">
            <w:pPr>
              <w:bidi/>
              <w:spacing w:line="360" w:lineRule="auto"/>
              <w:jc w:val="both"/>
              <w:rPr>
                <w:rFonts w:ascii="Traditional Arabic" w:hAnsi="Traditional Arabic" w:cs="Traditional Arabic"/>
                <w:sz w:val="28"/>
                <w:szCs w:val="28"/>
                <w:rtl/>
                <w:lang w:val="en-US" w:bidi="ar-DZ"/>
              </w:rPr>
            </w:pPr>
            <w:r w:rsidRPr="00574A2F">
              <w:rPr>
                <w:rFonts w:ascii="Traditional Arabic" w:hAnsi="Traditional Arabic" w:cs="Traditional Arabic"/>
                <w:sz w:val="28"/>
                <w:szCs w:val="28"/>
                <w:rtl/>
                <w:lang w:val="en-US" w:bidi="ar-DZ"/>
              </w:rPr>
              <w:t>48</w:t>
            </w:r>
            <w:r w:rsidRPr="00574A2F">
              <w:rPr>
                <w:rFonts w:ascii="Traditional Arabic" w:hAnsi="Traditional Arabic" w:cs="Traditional Arabic"/>
                <w:sz w:val="28"/>
                <w:szCs w:val="28"/>
                <w:rtl/>
                <w:lang w:val="en-US" w:bidi="ar-DZ"/>
              </w:rPr>
              <w:tab/>
            </w:r>
          </w:p>
        </w:tc>
        <w:tc>
          <w:tcPr>
            <w:tcW w:w="1260" w:type="dxa"/>
          </w:tcPr>
          <w:p w14:paraId="57514BB0" w14:textId="52E84AE3" w:rsidR="00BB5D8E" w:rsidRPr="000952DB" w:rsidRDefault="00574A2F" w:rsidP="00393438">
            <w:pPr>
              <w:bidi/>
              <w:spacing w:line="360" w:lineRule="auto"/>
              <w:jc w:val="both"/>
              <w:rPr>
                <w:rFonts w:ascii="Traditional Arabic" w:hAnsi="Traditional Arabic" w:cs="Traditional Arabic"/>
                <w:sz w:val="28"/>
                <w:szCs w:val="28"/>
                <w:rtl/>
                <w:lang w:val="en-US" w:bidi="ar-DZ"/>
              </w:rPr>
            </w:pPr>
            <w:r w:rsidRPr="00574A2F">
              <w:rPr>
                <w:rFonts w:ascii="Traditional Arabic" w:hAnsi="Traditional Arabic" w:cs="Traditional Arabic"/>
                <w:sz w:val="28"/>
                <w:szCs w:val="28"/>
                <w:rtl/>
                <w:lang w:val="en-US" w:bidi="ar-DZ"/>
              </w:rPr>
              <w:t>15.9</w:t>
            </w:r>
          </w:p>
        </w:tc>
      </w:tr>
      <w:tr w:rsidR="00DF15FD" w14:paraId="288E35A8" w14:textId="77777777" w:rsidTr="00B47517">
        <w:trPr>
          <w:jc w:val="center"/>
        </w:trPr>
        <w:tc>
          <w:tcPr>
            <w:tcW w:w="3675" w:type="dxa"/>
          </w:tcPr>
          <w:p w14:paraId="536D8B7B" w14:textId="55D4AD37" w:rsidR="00DF15FD" w:rsidRPr="00B47517" w:rsidRDefault="00980F63" w:rsidP="00393438">
            <w:pPr>
              <w:bidi/>
              <w:spacing w:line="360" w:lineRule="auto"/>
              <w:jc w:val="both"/>
              <w:rPr>
                <w:rFonts w:ascii="Traditional Arabic" w:hAnsi="Traditional Arabic" w:cs="Traditional Arabic"/>
                <w:b/>
                <w:bCs/>
                <w:sz w:val="28"/>
                <w:szCs w:val="28"/>
                <w:rtl/>
                <w:lang w:val="en-US" w:bidi="ar-DZ"/>
              </w:rPr>
            </w:pPr>
            <w:r w:rsidRPr="00B47517">
              <w:rPr>
                <w:rFonts w:ascii="Traditional Arabic" w:hAnsi="Traditional Arabic" w:cs="Traditional Arabic"/>
                <w:b/>
                <w:bCs/>
                <w:sz w:val="28"/>
                <w:szCs w:val="28"/>
                <w:rtl/>
                <w:lang w:val="en-US" w:bidi="ar-DZ"/>
              </w:rPr>
              <w:t>المركز الوظيفي</w:t>
            </w:r>
          </w:p>
        </w:tc>
        <w:tc>
          <w:tcPr>
            <w:tcW w:w="1278" w:type="dxa"/>
          </w:tcPr>
          <w:p w14:paraId="2C8CD636" w14:textId="77777777" w:rsidR="00DF15FD" w:rsidRDefault="00DF15FD" w:rsidP="00393438">
            <w:pPr>
              <w:bidi/>
              <w:spacing w:line="360" w:lineRule="auto"/>
              <w:jc w:val="both"/>
              <w:rPr>
                <w:rFonts w:ascii="Traditional Arabic" w:hAnsi="Traditional Arabic" w:cs="Traditional Arabic"/>
                <w:sz w:val="32"/>
                <w:szCs w:val="32"/>
                <w:rtl/>
                <w:lang w:val="en-US" w:bidi="ar-DZ"/>
              </w:rPr>
            </w:pPr>
          </w:p>
        </w:tc>
        <w:tc>
          <w:tcPr>
            <w:tcW w:w="1260" w:type="dxa"/>
          </w:tcPr>
          <w:p w14:paraId="32029801" w14:textId="77777777" w:rsidR="00DF15FD" w:rsidRDefault="00DF15FD" w:rsidP="00393438">
            <w:pPr>
              <w:bidi/>
              <w:spacing w:line="360" w:lineRule="auto"/>
              <w:jc w:val="both"/>
              <w:rPr>
                <w:rFonts w:ascii="Traditional Arabic" w:hAnsi="Traditional Arabic" w:cs="Traditional Arabic"/>
                <w:sz w:val="32"/>
                <w:szCs w:val="32"/>
                <w:rtl/>
                <w:lang w:val="en-US" w:bidi="ar-DZ"/>
              </w:rPr>
            </w:pPr>
          </w:p>
        </w:tc>
      </w:tr>
      <w:tr w:rsidR="00DF15FD" w14:paraId="1433628E" w14:textId="77777777" w:rsidTr="00B47517">
        <w:trPr>
          <w:jc w:val="center"/>
        </w:trPr>
        <w:tc>
          <w:tcPr>
            <w:tcW w:w="3675" w:type="dxa"/>
          </w:tcPr>
          <w:p w14:paraId="72AD38F5" w14:textId="5B975610" w:rsidR="00DF15FD" w:rsidRPr="00980F63" w:rsidRDefault="00980F63" w:rsidP="00393438">
            <w:pPr>
              <w:bidi/>
              <w:spacing w:line="360" w:lineRule="auto"/>
              <w:jc w:val="both"/>
              <w:rPr>
                <w:rFonts w:ascii="Traditional Arabic" w:hAnsi="Traditional Arabic" w:cs="Traditional Arabic"/>
                <w:sz w:val="28"/>
                <w:szCs w:val="28"/>
                <w:rtl/>
                <w:lang w:val="en-US" w:bidi="ar-DZ"/>
              </w:rPr>
            </w:pPr>
            <w:bookmarkStart w:id="77" w:name="_Hlk110877040"/>
            <w:r w:rsidRPr="00980F63">
              <w:rPr>
                <w:rFonts w:ascii="Traditional Arabic" w:hAnsi="Traditional Arabic" w:cs="Traditional Arabic"/>
                <w:sz w:val="28"/>
                <w:szCs w:val="28"/>
                <w:rtl/>
                <w:lang w:val="en-US" w:bidi="ar-DZ"/>
              </w:rPr>
              <w:t>مدير المستوى الأعلى</w:t>
            </w:r>
            <w:bookmarkEnd w:id="77"/>
          </w:p>
        </w:tc>
        <w:tc>
          <w:tcPr>
            <w:tcW w:w="1278" w:type="dxa"/>
          </w:tcPr>
          <w:p w14:paraId="7A6F016B" w14:textId="326A6888" w:rsidR="00DF15FD" w:rsidRPr="00E624C3" w:rsidRDefault="00F74A4A" w:rsidP="00393438">
            <w:pPr>
              <w:bidi/>
              <w:spacing w:line="360" w:lineRule="auto"/>
              <w:jc w:val="both"/>
              <w:rPr>
                <w:rFonts w:ascii="Traditional Arabic" w:hAnsi="Traditional Arabic" w:cs="Traditional Arabic"/>
                <w:sz w:val="28"/>
                <w:szCs w:val="28"/>
                <w:rtl/>
                <w:lang w:val="en-US" w:bidi="ar-DZ"/>
              </w:rPr>
            </w:pPr>
            <w:r w:rsidRPr="00E624C3">
              <w:rPr>
                <w:rFonts w:ascii="Traditional Arabic" w:hAnsi="Traditional Arabic" w:cs="Traditional Arabic" w:hint="cs"/>
                <w:sz w:val="28"/>
                <w:szCs w:val="28"/>
                <w:rtl/>
                <w:lang w:val="en-US" w:bidi="ar-DZ"/>
              </w:rPr>
              <w:t>48</w:t>
            </w:r>
          </w:p>
        </w:tc>
        <w:tc>
          <w:tcPr>
            <w:tcW w:w="1260" w:type="dxa"/>
          </w:tcPr>
          <w:p w14:paraId="0F964DCD" w14:textId="4140CE60" w:rsidR="00DF15FD" w:rsidRPr="00E624C3" w:rsidRDefault="00F74A4A" w:rsidP="00393438">
            <w:pPr>
              <w:bidi/>
              <w:spacing w:line="360" w:lineRule="auto"/>
              <w:jc w:val="both"/>
              <w:rPr>
                <w:rFonts w:ascii="Traditional Arabic" w:hAnsi="Traditional Arabic" w:cs="Traditional Arabic"/>
                <w:sz w:val="28"/>
                <w:szCs w:val="28"/>
                <w:rtl/>
                <w:lang w:val="en-US" w:bidi="ar-DZ"/>
              </w:rPr>
            </w:pPr>
            <w:r w:rsidRPr="00E624C3">
              <w:rPr>
                <w:rFonts w:ascii="Traditional Arabic" w:hAnsi="Traditional Arabic" w:cs="Traditional Arabic" w:hint="cs"/>
                <w:sz w:val="28"/>
                <w:szCs w:val="28"/>
                <w:rtl/>
                <w:lang w:val="en-US" w:bidi="ar-DZ"/>
              </w:rPr>
              <w:t>15.9</w:t>
            </w:r>
          </w:p>
        </w:tc>
      </w:tr>
      <w:tr w:rsidR="00DF15FD" w14:paraId="57AC9247" w14:textId="77777777" w:rsidTr="00B47517">
        <w:trPr>
          <w:jc w:val="center"/>
        </w:trPr>
        <w:tc>
          <w:tcPr>
            <w:tcW w:w="3675" w:type="dxa"/>
          </w:tcPr>
          <w:p w14:paraId="12589417" w14:textId="6379541E" w:rsidR="00DF15FD" w:rsidRPr="00BE0D72" w:rsidRDefault="00DA2B56" w:rsidP="00393438">
            <w:pPr>
              <w:bidi/>
              <w:spacing w:line="360" w:lineRule="auto"/>
              <w:jc w:val="both"/>
              <w:rPr>
                <w:rFonts w:ascii="Traditional Arabic" w:hAnsi="Traditional Arabic" w:cs="Traditional Arabic"/>
                <w:sz w:val="28"/>
                <w:szCs w:val="28"/>
                <w:rtl/>
                <w:lang w:val="en-US" w:bidi="ar-DZ"/>
              </w:rPr>
            </w:pPr>
            <w:r w:rsidRPr="00BE0D72">
              <w:rPr>
                <w:rFonts w:ascii="Traditional Arabic" w:hAnsi="Traditional Arabic" w:cs="Traditional Arabic"/>
                <w:sz w:val="28"/>
                <w:szCs w:val="28"/>
                <w:rtl/>
                <w:lang w:val="en-US" w:bidi="ar-DZ"/>
              </w:rPr>
              <w:t>مدير تكنولوجيا المعلومات -المستوى المتوسط</w:t>
            </w:r>
          </w:p>
        </w:tc>
        <w:tc>
          <w:tcPr>
            <w:tcW w:w="1278" w:type="dxa"/>
          </w:tcPr>
          <w:p w14:paraId="6B35FA2A" w14:textId="18734E48" w:rsidR="00DF15FD" w:rsidRPr="00E624C3" w:rsidRDefault="00F74A4A" w:rsidP="00393438">
            <w:pPr>
              <w:bidi/>
              <w:spacing w:line="360" w:lineRule="auto"/>
              <w:jc w:val="both"/>
              <w:rPr>
                <w:rFonts w:ascii="Traditional Arabic" w:hAnsi="Traditional Arabic" w:cs="Traditional Arabic"/>
                <w:sz w:val="28"/>
                <w:szCs w:val="28"/>
                <w:rtl/>
                <w:lang w:val="en-US" w:bidi="ar-DZ"/>
              </w:rPr>
            </w:pPr>
            <w:r w:rsidRPr="00E624C3">
              <w:rPr>
                <w:rFonts w:ascii="Traditional Arabic" w:hAnsi="Traditional Arabic" w:cs="Traditional Arabic" w:hint="cs"/>
                <w:sz w:val="28"/>
                <w:szCs w:val="28"/>
                <w:rtl/>
                <w:lang w:val="en-US" w:bidi="ar-DZ"/>
              </w:rPr>
              <w:t>10</w:t>
            </w:r>
            <w:r w:rsidR="00E53F11">
              <w:rPr>
                <w:rFonts w:ascii="Traditional Arabic" w:hAnsi="Traditional Arabic" w:cs="Traditional Arabic" w:hint="cs"/>
                <w:sz w:val="28"/>
                <w:szCs w:val="28"/>
                <w:rtl/>
                <w:lang w:val="en-US" w:bidi="ar-DZ"/>
              </w:rPr>
              <w:t>9</w:t>
            </w:r>
          </w:p>
        </w:tc>
        <w:tc>
          <w:tcPr>
            <w:tcW w:w="1260" w:type="dxa"/>
          </w:tcPr>
          <w:p w14:paraId="10CB05DC" w14:textId="160215A9" w:rsidR="00DF15FD" w:rsidRPr="00E624C3" w:rsidRDefault="00F74A4A" w:rsidP="00393438">
            <w:pPr>
              <w:bidi/>
              <w:spacing w:line="360" w:lineRule="auto"/>
              <w:jc w:val="both"/>
              <w:rPr>
                <w:rFonts w:ascii="Traditional Arabic" w:hAnsi="Traditional Arabic" w:cs="Traditional Arabic"/>
                <w:sz w:val="28"/>
                <w:szCs w:val="28"/>
                <w:rtl/>
                <w:lang w:val="en-US" w:bidi="ar-DZ"/>
              </w:rPr>
            </w:pPr>
            <w:r w:rsidRPr="00E624C3">
              <w:rPr>
                <w:rFonts w:ascii="Traditional Arabic" w:hAnsi="Traditional Arabic" w:cs="Traditional Arabic" w:hint="cs"/>
                <w:sz w:val="28"/>
                <w:szCs w:val="28"/>
                <w:rtl/>
                <w:lang w:val="en-US" w:bidi="ar-DZ"/>
              </w:rPr>
              <w:t>3</w:t>
            </w:r>
            <w:r w:rsidR="00E53F11">
              <w:rPr>
                <w:rFonts w:ascii="Traditional Arabic" w:hAnsi="Traditional Arabic" w:cs="Traditional Arabic" w:hint="cs"/>
                <w:sz w:val="28"/>
                <w:szCs w:val="28"/>
                <w:rtl/>
                <w:lang w:val="en-US" w:bidi="ar-DZ"/>
              </w:rPr>
              <w:t>6</w:t>
            </w:r>
            <w:r w:rsidRPr="00E624C3">
              <w:rPr>
                <w:rFonts w:ascii="Traditional Arabic" w:hAnsi="Traditional Arabic" w:cs="Traditional Arabic" w:hint="cs"/>
                <w:sz w:val="28"/>
                <w:szCs w:val="28"/>
                <w:rtl/>
                <w:lang w:val="en-US" w:bidi="ar-DZ"/>
              </w:rPr>
              <w:t>.</w:t>
            </w:r>
            <w:r w:rsidR="00E53F11">
              <w:rPr>
                <w:rFonts w:ascii="Traditional Arabic" w:hAnsi="Traditional Arabic" w:cs="Traditional Arabic" w:hint="cs"/>
                <w:sz w:val="28"/>
                <w:szCs w:val="28"/>
                <w:rtl/>
                <w:lang w:val="en-US" w:bidi="ar-DZ"/>
              </w:rPr>
              <w:t>1</w:t>
            </w:r>
          </w:p>
        </w:tc>
      </w:tr>
      <w:tr w:rsidR="00DF15FD" w14:paraId="79688FB7" w14:textId="77777777" w:rsidTr="00B47517">
        <w:trPr>
          <w:jc w:val="center"/>
        </w:trPr>
        <w:tc>
          <w:tcPr>
            <w:tcW w:w="3675" w:type="dxa"/>
          </w:tcPr>
          <w:p w14:paraId="127480F7" w14:textId="03AB2F85" w:rsidR="00DF15FD" w:rsidRPr="00DA2B56" w:rsidRDefault="00DA2B56" w:rsidP="00393438">
            <w:pPr>
              <w:bidi/>
              <w:spacing w:line="360" w:lineRule="auto"/>
              <w:jc w:val="both"/>
              <w:rPr>
                <w:rFonts w:ascii="Traditional Arabic" w:hAnsi="Traditional Arabic" w:cs="Traditional Arabic"/>
                <w:sz w:val="28"/>
                <w:szCs w:val="28"/>
                <w:rtl/>
                <w:lang w:val="en-US" w:bidi="ar-DZ"/>
              </w:rPr>
            </w:pPr>
            <w:r w:rsidRPr="00DA2B56">
              <w:rPr>
                <w:rFonts w:ascii="Traditional Arabic" w:hAnsi="Traditional Arabic" w:cs="Traditional Arabic"/>
                <w:sz w:val="28"/>
                <w:szCs w:val="28"/>
                <w:rtl/>
                <w:lang w:val="en-US" w:bidi="ar-DZ"/>
              </w:rPr>
              <w:t>مدير تكنولوجيا المعلومات -المستوى التنفيذي</w:t>
            </w:r>
          </w:p>
        </w:tc>
        <w:tc>
          <w:tcPr>
            <w:tcW w:w="1278" w:type="dxa"/>
          </w:tcPr>
          <w:p w14:paraId="1A844F09" w14:textId="2158E984" w:rsidR="00DF15FD" w:rsidRPr="00E624C3" w:rsidRDefault="00F74A4A" w:rsidP="00393438">
            <w:pPr>
              <w:bidi/>
              <w:spacing w:line="360" w:lineRule="auto"/>
              <w:jc w:val="both"/>
              <w:rPr>
                <w:rFonts w:ascii="Traditional Arabic" w:hAnsi="Traditional Arabic" w:cs="Traditional Arabic"/>
                <w:sz w:val="28"/>
                <w:szCs w:val="28"/>
                <w:rtl/>
                <w:lang w:val="en-US" w:bidi="ar-DZ"/>
              </w:rPr>
            </w:pPr>
            <w:r w:rsidRPr="00E624C3">
              <w:rPr>
                <w:rFonts w:ascii="Traditional Arabic" w:hAnsi="Traditional Arabic" w:cs="Traditional Arabic" w:hint="cs"/>
                <w:sz w:val="28"/>
                <w:szCs w:val="28"/>
                <w:rtl/>
                <w:lang w:val="en-US" w:bidi="ar-DZ"/>
              </w:rPr>
              <w:t>71</w:t>
            </w:r>
            <w:r w:rsidR="00BE0D72">
              <w:rPr>
                <w:rFonts w:ascii="Traditional Arabic" w:hAnsi="Traditional Arabic" w:cs="Traditional Arabic" w:hint="cs"/>
                <w:sz w:val="28"/>
                <w:szCs w:val="28"/>
                <w:rtl/>
                <w:lang w:val="en-US" w:bidi="ar-DZ"/>
              </w:rPr>
              <w:t xml:space="preserve">  </w:t>
            </w:r>
          </w:p>
        </w:tc>
        <w:tc>
          <w:tcPr>
            <w:tcW w:w="1260" w:type="dxa"/>
          </w:tcPr>
          <w:p w14:paraId="60D8D4CC" w14:textId="30DECD83" w:rsidR="00DF15FD" w:rsidRPr="00E624C3" w:rsidRDefault="00F74A4A" w:rsidP="00393438">
            <w:pPr>
              <w:bidi/>
              <w:spacing w:line="360" w:lineRule="auto"/>
              <w:jc w:val="both"/>
              <w:rPr>
                <w:rFonts w:ascii="Traditional Arabic" w:hAnsi="Traditional Arabic" w:cs="Traditional Arabic"/>
                <w:sz w:val="28"/>
                <w:szCs w:val="28"/>
                <w:rtl/>
                <w:lang w:val="en-US" w:bidi="ar-DZ"/>
              </w:rPr>
            </w:pPr>
            <w:r w:rsidRPr="00E624C3">
              <w:rPr>
                <w:rFonts w:ascii="Traditional Arabic" w:hAnsi="Traditional Arabic" w:cs="Traditional Arabic" w:hint="cs"/>
                <w:sz w:val="28"/>
                <w:szCs w:val="28"/>
                <w:rtl/>
                <w:lang w:val="en-US" w:bidi="ar-DZ"/>
              </w:rPr>
              <w:t>23.5</w:t>
            </w:r>
          </w:p>
        </w:tc>
      </w:tr>
      <w:tr w:rsidR="00DF15FD" w14:paraId="5A740152" w14:textId="77777777" w:rsidTr="00B47517">
        <w:trPr>
          <w:trHeight w:val="301"/>
          <w:jc w:val="center"/>
        </w:trPr>
        <w:tc>
          <w:tcPr>
            <w:tcW w:w="3675" w:type="dxa"/>
            <w:tcBorders>
              <w:bottom w:val="single" w:sz="4" w:space="0" w:color="auto"/>
            </w:tcBorders>
          </w:tcPr>
          <w:p w14:paraId="3B5E581E" w14:textId="57AD8853" w:rsidR="00DF15FD" w:rsidRPr="00DA2B56" w:rsidRDefault="00DA2B56" w:rsidP="00393438">
            <w:pPr>
              <w:bidi/>
              <w:spacing w:line="360" w:lineRule="auto"/>
              <w:jc w:val="both"/>
              <w:rPr>
                <w:rFonts w:ascii="Traditional Arabic" w:hAnsi="Traditional Arabic" w:cs="Traditional Arabic"/>
                <w:sz w:val="28"/>
                <w:szCs w:val="28"/>
                <w:rtl/>
                <w:lang w:val="en-US" w:bidi="ar-DZ"/>
              </w:rPr>
            </w:pPr>
            <w:r w:rsidRPr="00DA2B56">
              <w:rPr>
                <w:rFonts w:ascii="Traditional Arabic" w:hAnsi="Traditional Arabic" w:cs="Traditional Arabic" w:hint="cs"/>
                <w:sz w:val="28"/>
                <w:szCs w:val="28"/>
                <w:rtl/>
                <w:lang w:val="en-US" w:bidi="ar-DZ"/>
              </w:rPr>
              <w:t>موظف تقني</w:t>
            </w:r>
            <w:r w:rsidR="00BE0D72">
              <w:rPr>
                <w:rFonts w:ascii="Traditional Arabic" w:hAnsi="Traditional Arabic" w:cs="Traditional Arabic" w:hint="cs"/>
                <w:sz w:val="28"/>
                <w:szCs w:val="28"/>
                <w:rtl/>
                <w:lang w:val="en-US" w:bidi="ar-DZ"/>
              </w:rPr>
              <w:t xml:space="preserve">  </w:t>
            </w:r>
          </w:p>
        </w:tc>
        <w:tc>
          <w:tcPr>
            <w:tcW w:w="1278" w:type="dxa"/>
            <w:tcBorders>
              <w:bottom w:val="single" w:sz="4" w:space="0" w:color="auto"/>
            </w:tcBorders>
          </w:tcPr>
          <w:p w14:paraId="2D673B76" w14:textId="13FBB999" w:rsidR="00DF15FD" w:rsidRPr="00E624C3" w:rsidRDefault="00F74A4A" w:rsidP="00393438">
            <w:pPr>
              <w:bidi/>
              <w:spacing w:line="360" w:lineRule="auto"/>
              <w:jc w:val="both"/>
              <w:rPr>
                <w:rFonts w:ascii="Traditional Arabic" w:hAnsi="Traditional Arabic" w:cs="Traditional Arabic"/>
                <w:sz w:val="28"/>
                <w:szCs w:val="28"/>
                <w:rtl/>
                <w:lang w:val="en-US" w:bidi="ar-DZ"/>
              </w:rPr>
            </w:pPr>
            <w:r w:rsidRPr="00E624C3">
              <w:rPr>
                <w:rFonts w:ascii="Traditional Arabic" w:hAnsi="Traditional Arabic" w:cs="Traditional Arabic" w:hint="cs"/>
                <w:sz w:val="28"/>
                <w:szCs w:val="28"/>
                <w:rtl/>
                <w:lang w:val="en-US" w:bidi="ar-DZ"/>
              </w:rPr>
              <w:t>74</w:t>
            </w:r>
          </w:p>
        </w:tc>
        <w:tc>
          <w:tcPr>
            <w:tcW w:w="1260" w:type="dxa"/>
            <w:tcBorders>
              <w:bottom w:val="single" w:sz="4" w:space="0" w:color="auto"/>
            </w:tcBorders>
          </w:tcPr>
          <w:p w14:paraId="6C60D90F" w14:textId="5DD17CD0" w:rsidR="00DF15FD" w:rsidRPr="00E624C3" w:rsidRDefault="00F74A4A" w:rsidP="00393438">
            <w:pPr>
              <w:bidi/>
              <w:spacing w:line="360" w:lineRule="auto"/>
              <w:jc w:val="both"/>
              <w:rPr>
                <w:rFonts w:ascii="Traditional Arabic" w:hAnsi="Traditional Arabic" w:cs="Traditional Arabic"/>
                <w:sz w:val="28"/>
                <w:szCs w:val="28"/>
                <w:rtl/>
                <w:lang w:val="en-US" w:bidi="ar-DZ"/>
              </w:rPr>
            </w:pPr>
            <w:r w:rsidRPr="00E624C3">
              <w:rPr>
                <w:rFonts w:ascii="Traditional Arabic" w:hAnsi="Traditional Arabic" w:cs="Traditional Arabic" w:hint="cs"/>
                <w:sz w:val="28"/>
                <w:szCs w:val="28"/>
                <w:rtl/>
                <w:lang w:val="en-US" w:bidi="ar-DZ"/>
              </w:rPr>
              <w:t>24.5</w:t>
            </w:r>
          </w:p>
        </w:tc>
      </w:tr>
    </w:tbl>
    <w:p w14:paraId="06428F85" w14:textId="7AB65BCE" w:rsidR="00DF15FD" w:rsidRPr="009C1302" w:rsidRDefault="009C1302" w:rsidP="008B7398">
      <w:pPr>
        <w:bidi/>
        <w:spacing w:line="276" w:lineRule="auto"/>
        <w:ind w:firstLine="702"/>
        <w:jc w:val="center"/>
        <w:rPr>
          <w:rFonts w:ascii="Traditional Arabic" w:hAnsi="Traditional Arabic" w:cs="Traditional Arabic"/>
          <w:sz w:val="32"/>
          <w:szCs w:val="32"/>
          <w:lang w:bidi="ar-DZ"/>
        </w:rPr>
      </w:pPr>
      <w:r w:rsidRPr="001958E7">
        <w:rPr>
          <w:rFonts w:ascii="Traditional Arabic" w:hAnsi="Traditional Arabic" w:cs="Traditional Arabic" w:hint="cs"/>
          <w:b/>
          <w:bCs/>
          <w:sz w:val="28"/>
          <w:szCs w:val="28"/>
          <w:rtl/>
          <w:lang w:val="en-US" w:bidi="ar-DZ"/>
        </w:rPr>
        <w:t>المصدر:</w:t>
      </w:r>
      <w:r>
        <w:rPr>
          <w:rFonts w:ascii="Traditional Arabic" w:hAnsi="Traditional Arabic" w:cs="Traditional Arabic" w:hint="cs"/>
          <w:sz w:val="32"/>
          <w:szCs w:val="32"/>
          <w:rtl/>
          <w:lang w:val="en-US" w:bidi="ar-DZ"/>
        </w:rPr>
        <w:t xml:space="preserve"> </w:t>
      </w:r>
      <w:r w:rsidRPr="003622F8">
        <w:rPr>
          <w:rFonts w:ascii="Traditional Arabic" w:hAnsi="Traditional Arabic" w:cs="Traditional Arabic" w:hint="cs"/>
          <w:b/>
          <w:bCs/>
          <w:sz w:val="28"/>
          <w:szCs w:val="28"/>
          <w:rtl/>
          <w:lang w:val="en-US" w:bidi="ar-DZ"/>
        </w:rPr>
        <w:t>مخرجات برنامج</w:t>
      </w:r>
      <w:r>
        <w:rPr>
          <w:rFonts w:ascii="Traditional Arabic" w:hAnsi="Traditional Arabic" w:cs="Traditional Arabic" w:hint="cs"/>
          <w:sz w:val="32"/>
          <w:szCs w:val="32"/>
          <w:rtl/>
          <w:lang w:val="en-US" w:bidi="ar-DZ"/>
        </w:rPr>
        <w:t xml:space="preserve"> </w:t>
      </w:r>
      <w:bookmarkStart w:id="78" w:name="_Hlk117074937"/>
      <w:r w:rsidRPr="003622F8">
        <w:rPr>
          <w:rFonts w:asciiTheme="majorBidi" w:hAnsiTheme="majorBidi" w:cstheme="majorBidi"/>
          <w:b/>
          <w:bCs/>
          <w:sz w:val="24"/>
          <w:szCs w:val="24"/>
          <w:lang w:bidi="ar-DZ"/>
        </w:rPr>
        <w:t>IBM SPSS.V26</w:t>
      </w:r>
      <w:bookmarkEnd w:id="78"/>
    </w:p>
    <w:p w14:paraId="2BB4E56E" w14:textId="2BEF6E1F" w:rsidR="006F3B4A" w:rsidRPr="00393438" w:rsidRDefault="00D20C52" w:rsidP="006C7A5B">
      <w:pPr>
        <w:pStyle w:val="ListParagraph"/>
        <w:numPr>
          <w:ilvl w:val="0"/>
          <w:numId w:val="27"/>
        </w:numPr>
        <w:bidi/>
        <w:spacing w:after="0" w:line="276" w:lineRule="auto"/>
        <w:jc w:val="both"/>
        <w:rPr>
          <w:rFonts w:ascii="Traditional Arabic" w:hAnsi="Traditional Arabic" w:cs="Traditional Arabic"/>
          <w:b/>
          <w:bCs/>
          <w:sz w:val="32"/>
          <w:szCs w:val="32"/>
          <w:rtl/>
          <w:lang w:val="en-US" w:bidi="ar-DZ"/>
        </w:rPr>
      </w:pPr>
      <w:bookmarkStart w:id="79" w:name="_Hlk103440759"/>
      <w:r w:rsidRPr="00393438">
        <w:rPr>
          <w:rFonts w:ascii="Traditional Arabic" w:hAnsi="Traditional Arabic" w:cs="Traditional Arabic" w:hint="cs"/>
          <w:b/>
          <w:bCs/>
          <w:sz w:val="32"/>
          <w:szCs w:val="32"/>
          <w:rtl/>
          <w:lang w:val="en-US" w:bidi="ar-DZ"/>
        </w:rPr>
        <w:t>صدق وثبات الاستبانة:</w:t>
      </w:r>
      <w:bookmarkEnd w:id="79"/>
    </w:p>
    <w:p w14:paraId="24D9BB81" w14:textId="08B0CF6A" w:rsidR="00D20C52" w:rsidRDefault="00194BA3" w:rsidP="006C7A5B">
      <w:pPr>
        <w:bidi/>
        <w:spacing w:after="0" w:line="360" w:lineRule="auto"/>
        <w:ind w:firstLine="702"/>
        <w:jc w:val="both"/>
        <w:rPr>
          <w:rFonts w:asciiTheme="majorBidi" w:hAnsiTheme="majorBidi" w:cstheme="majorBidi"/>
          <w:sz w:val="26"/>
          <w:szCs w:val="26"/>
          <w:lang w:val="en-US" w:bidi="ar-DZ"/>
        </w:rPr>
      </w:pPr>
      <w:r w:rsidRPr="00194BA3">
        <w:rPr>
          <w:rFonts w:ascii="Traditional Arabic" w:hAnsi="Traditional Arabic" w:cs="Traditional Arabic"/>
          <w:sz w:val="32"/>
          <w:szCs w:val="32"/>
          <w:rtl/>
          <w:lang w:val="en-US" w:bidi="ar-DZ"/>
        </w:rPr>
        <w:t>في المرحلة الأولى</w:t>
      </w:r>
      <w:r>
        <w:rPr>
          <w:rFonts w:ascii="Traditional Arabic" w:hAnsi="Traditional Arabic" w:cs="Traditional Arabic" w:hint="cs"/>
          <w:sz w:val="32"/>
          <w:szCs w:val="32"/>
          <w:rtl/>
          <w:lang w:val="en-US" w:bidi="ar-DZ"/>
        </w:rPr>
        <w:t xml:space="preserve">، </w:t>
      </w:r>
      <w:r w:rsidR="00B1104B">
        <w:rPr>
          <w:rFonts w:ascii="Traditional Arabic" w:hAnsi="Traditional Arabic" w:cs="Traditional Arabic" w:hint="cs"/>
          <w:sz w:val="32"/>
          <w:szCs w:val="32"/>
          <w:rtl/>
          <w:lang w:val="en-US" w:bidi="ar-DZ"/>
        </w:rPr>
        <w:t xml:space="preserve">وقبل توزيع الاستبانة </w:t>
      </w:r>
      <w:r>
        <w:rPr>
          <w:rFonts w:ascii="Traditional Arabic" w:hAnsi="Traditional Arabic" w:cs="Traditional Arabic" w:hint="cs"/>
          <w:sz w:val="32"/>
          <w:szCs w:val="32"/>
          <w:rtl/>
          <w:lang w:val="en-US" w:bidi="ar-DZ"/>
        </w:rPr>
        <w:t xml:space="preserve">تم تقييم </w:t>
      </w:r>
      <w:bookmarkStart w:id="80" w:name="_Hlk102135951"/>
      <w:r w:rsidRPr="001958E7">
        <w:rPr>
          <w:rFonts w:asciiTheme="majorBidi" w:hAnsiTheme="majorBidi" w:cstheme="majorBidi"/>
          <w:sz w:val="28"/>
          <w:szCs w:val="28"/>
          <w:lang w:val="en-US" w:bidi="ar-DZ"/>
        </w:rPr>
        <w:t>Cronbach's α</w:t>
      </w:r>
      <w:bookmarkEnd w:id="80"/>
      <w:r w:rsidRPr="001958E7">
        <w:rPr>
          <w:rFonts w:ascii="Traditional Arabic" w:hAnsi="Traditional Arabic" w:cs="Traditional Arabic"/>
          <w:sz w:val="28"/>
          <w:szCs w:val="28"/>
          <w:rtl/>
          <w:lang w:val="en-US" w:bidi="ar-DZ"/>
        </w:rPr>
        <w:t xml:space="preserve"> </w:t>
      </w:r>
      <w:r>
        <w:rPr>
          <w:rFonts w:ascii="Traditional Arabic" w:hAnsi="Traditional Arabic" w:cs="Traditional Arabic" w:hint="cs"/>
          <w:sz w:val="32"/>
          <w:szCs w:val="32"/>
          <w:rtl/>
          <w:lang w:val="en-US" w:bidi="ar-DZ"/>
        </w:rPr>
        <w:t>لمعرفة الاستقرار وصدق نتائج</w:t>
      </w:r>
      <w:r w:rsidR="00E27268">
        <w:rPr>
          <w:rFonts w:ascii="Traditional Arabic" w:hAnsi="Traditional Arabic" w:cs="Traditional Arabic" w:hint="cs"/>
          <w:sz w:val="32"/>
          <w:szCs w:val="32"/>
          <w:rtl/>
          <w:lang w:val="en-US" w:bidi="ar-DZ"/>
        </w:rPr>
        <w:t xml:space="preserve"> العينة الاستطلاعية، وعدم تغييرها بش</w:t>
      </w:r>
      <w:r w:rsidR="0002438A">
        <w:rPr>
          <w:rFonts w:ascii="Traditional Arabic" w:hAnsi="Traditional Arabic" w:cs="Traditional Arabic" w:hint="cs"/>
          <w:sz w:val="32"/>
          <w:szCs w:val="32"/>
          <w:rtl/>
          <w:lang w:val="en-US" w:bidi="ar-DZ"/>
        </w:rPr>
        <w:t>ك</w:t>
      </w:r>
      <w:r w:rsidR="00E27268">
        <w:rPr>
          <w:rFonts w:ascii="Traditional Arabic" w:hAnsi="Traditional Arabic" w:cs="Traditional Arabic" w:hint="cs"/>
          <w:sz w:val="32"/>
          <w:szCs w:val="32"/>
          <w:rtl/>
          <w:lang w:val="en-US" w:bidi="ar-DZ"/>
        </w:rPr>
        <w:t>ل كبير فيما لو تم إعادة توزيعها على أفراد العينة مرات متعددة على فترات زمنية</w:t>
      </w:r>
      <w:r w:rsidR="0093733D">
        <w:rPr>
          <w:rFonts w:ascii="Traditional Arabic" w:hAnsi="Traditional Arabic" w:cs="Traditional Arabic" w:hint="cs"/>
          <w:sz w:val="32"/>
          <w:szCs w:val="32"/>
          <w:rtl/>
          <w:lang w:val="en-US" w:bidi="ar-DZ"/>
        </w:rPr>
        <w:t xml:space="preserve">. </w:t>
      </w:r>
      <w:r w:rsidR="00E417E4" w:rsidRPr="0002438A">
        <w:rPr>
          <w:rFonts w:ascii="Traditional Arabic" w:hAnsi="Traditional Arabic" w:cs="Traditional Arabic"/>
          <w:sz w:val="32"/>
          <w:szCs w:val="32"/>
          <w:rtl/>
          <w:lang w:val="en-US" w:bidi="ar-DZ"/>
        </w:rPr>
        <w:t>أجرينا تحليل</w:t>
      </w:r>
      <w:r w:rsidR="00E417E4">
        <w:rPr>
          <w:rFonts w:ascii="Traditional Arabic" w:hAnsi="Traditional Arabic" w:cs="Traditional Arabic" w:hint="cs"/>
          <w:sz w:val="32"/>
          <w:szCs w:val="32"/>
          <w:rtl/>
          <w:lang w:val="en-US" w:bidi="ar-DZ"/>
        </w:rPr>
        <w:t xml:space="preserve"> </w:t>
      </w:r>
      <w:r w:rsidR="00E417E4" w:rsidRPr="00E417E4">
        <w:rPr>
          <w:rFonts w:asciiTheme="majorBidi" w:hAnsiTheme="majorBidi" w:cstheme="majorBidi"/>
          <w:sz w:val="28"/>
          <w:szCs w:val="28"/>
          <w:lang w:val="en-US" w:bidi="ar-DZ"/>
        </w:rPr>
        <w:t>Cronbach's α</w:t>
      </w:r>
      <w:r w:rsidR="00E417E4" w:rsidRPr="00E417E4">
        <w:rPr>
          <w:rFonts w:asciiTheme="majorBidi" w:hAnsiTheme="majorBidi" w:cstheme="majorBidi"/>
          <w:sz w:val="28"/>
          <w:szCs w:val="28"/>
          <w:rtl/>
          <w:lang w:val="en-US" w:bidi="ar-DZ"/>
        </w:rPr>
        <w:t xml:space="preserve"> </w:t>
      </w:r>
      <w:r w:rsidR="0001773B">
        <w:rPr>
          <w:rFonts w:ascii="Traditional Arabic" w:hAnsi="Traditional Arabic" w:cs="Traditional Arabic" w:hint="cs"/>
          <w:sz w:val="32"/>
          <w:szCs w:val="32"/>
          <w:rtl/>
          <w:lang w:val="en-US" w:bidi="ar-DZ"/>
        </w:rPr>
        <w:t>باستخدام البرنامج الاحصائي</w:t>
      </w:r>
      <w:r w:rsidR="0093733D" w:rsidRPr="0093733D">
        <w:rPr>
          <w:rFonts w:ascii="Traditional Arabic" w:hAnsi="Traditional Arabic" w:cs="Traditional Arabic"/>
          <w:sz w:val="32"/>
          <w:szCs w:val="32"/>
          <w:rtl/>
          <w:lang w:val="en-US" w:bidi="ar-DZ"/>
        </w:rPr>
        <w:t xml:space="preserve"> </w:t>
      </w:r>
      <w:r w:rsidR="00C40C1E" w:rsidRPr="00C40C1E">
        <w:rPr>
          <w:rFonts w:asciiTheme="majorBidi" w:hAnsiTheme="majorBidi" w:cstheme="majorBidi"/>
          <w:sz w:val="28"/>
          <w:szCs w:val="28"/>
          <w:lang w:bidi="ar-DZ"/>
        </w:rPr>
        <w:t>IBM SPSS.V26</w:t>
      </w:r>
      <w:r w:rsidR="0093733D" w:rsidRPr="0093733D">
        <w:rPr>
          <w:rFonts w:ascii="Traditional Arabic" w:hAnsi="Traditional Arabic" w:cs="Traditional Arabic"/>
          <w:sz w:val="32"/>
          <w:szCs w:val="32"/>
          <w:rtl/>
          <w:lang w:val="en-US" w:bidi="ar-DZ"/>
        </w:rPr>
        <w:t xml:space="preserve"> </w:t>
      </w:r>
      <w:r w:rsidR="0001773B">
        <w:rPr>
          <w:rFonts w:ascii="Traditional Arabic" w:hAnsi="Traditional Arabic" w:cs="Traditional Arabic" w:hint="cs"/>
          <w:sz w:val="32"/>
          <w:szCs w:val="32"/>
          <w:rtl/>
          <w:lang w:val="en-US" w:bidi="ar-DZ"/>
        </w:rPr>
        <w:t xml:space="preserve">وأشارت نتيجة </w:t>
      </w:r>
      <w:r w:rsidR="0001773B" w:rsidRPr="0001773B">
        <w:rPr>
          <w:rFonts w:ascii="Traditional Arabic" w:hAnsi="Traditional Arabic" w:cs="Traditional Arabic"/>
          <w:sz w:val="32"/>
          <w:szCs w:val="32"/>
          <w:rtl/>
          <w:lang w:val="en-US" w:bidi="ar-DZ"/>
        </w:rPr>
        <w:t>مخرجات الجدول</w:t>
      </w:r>
      <w:r w:rsidR="0001773B">
        <w:rPr>
          <w:rFonts w:ascii="Traditional Arabic" w:hAnsi="Traditional Arabic" w:cs="Traditional Arabic" w:hint="cs"/>
          <w:sz w:val="32"/>
          <w:szCs w:val="32"/>
          <w:rtl/>
          <w:lang w:val="en-US" w:bidi="ar-DZ"/>
        </w:rPr>
        <w:t xml:space="preserve"> </w:t>
      </w:r>
      <w:r w:rsidR="0001773B" w:rsidRPr="0001773B">
        <w:rPr>
          <w:rFonts w:ascii="Traditional Arabic" w:hAnsi="Traditional Arabic" w:cs="Traditional Arabic"/>
          <w:sz w:val="32"/>
          <w:szCs w:val="32"/>
          <w:rtl/>
          <w:lang w:val="en-US" w:bidi="ar-DZ"/>
        </w:rPr>
        <w:t>5</w:t>
      </w:r>
      <w:r w:rsidR="0001773B">
        <w:rPr>
          <w:rFonts w:ascii="Traditional Arabic" w:hAnsi="Traditional Arabic" w:cs="Traditional Arabic" w:hint="cs"/>
          <w:sz w:val="32"/>
          <w:szCs w:val="32"/>
          <w:rtl/>
          <w:lang w:val="en-US" w:bidi="ar-DZ"/>
        </w:rPr>
        <w:t xml:space="preserve"> إلى</w:t>
      </w:r>
      <w:r w:rsidR="0093733D" w:rsidRPr="0093733D">
        <w:rPr>
          <w:rFonts w:ascii="Traditional Arabic" w:hAnsi="Traditional Arabic" w:cs="Traditional Arabic"/>
          <w:sz w:val="32"/>
          <w:szCs w:val="32"/>
          <w:rtl/>
          <w:lang w:val="en-US" w:bidi="ar-DZ"/>
        </w:rPr>
        <w:t xml:space="preserve"> أن </w:t>
      </w:r>
      <w:r w:rsidR="0093733D" w:rsidRPr="001958E7">
        <w:rPr>
          <w:rFonts w:asciiTheme="majorBidi" w:hAnsiTheme="majorBidi" w:cstheme="majorBidi"/>
          <w:sz w:val="28"/>
          <w:szCs w:val="28"/>
          <w:lang w:val="en-US" w:bidi="ar-DZ"/>
        </w:rPr>
        <w:t>Cronbach's α</w:t>
      </w:r>
      <w:r w:rsidR="0093733D">
        <w:rPr>
          <w:rFonts w:ascii="Traditional Arabic" w:hAnsi="Traditional Arabic" w:cs="Traditional Arabic" w:hint="cs"/>
          <w:sz w:val="32"/>
          <w:szCs w:val="32"/>
          <w:rtl/>
          <w:lang w:val="en-US" w:bidi="ar-DZ"/>
        </w:rPr>
        <w:t xml:space="preserve"> </w:t>
      </w:r>
      <w:r w:rsidR="0001773B">
        <w:rPr>
          <w:rFonts w:ascii="Traditional Arabic" w:hAnsi="Traditional Arabic" w:cs="Traditional Arabic" w:hint="cs"/>
          <w:sz w:val="32"/>
          <w:szCs w:val="32"/>
          <w:rtl/>
          <w:lang w:val="en-US" w:bidi="ar-DZ"/>
        </w:rPr>
        <w:t xml:space="preserve">أكبر من </w:t>
      </w:r>
      <w:r w:rsidR="0001773B" w:rsidRPr="00F00C78">
        <w:rPr>
          <w:rFonts w:asciiTheme="majorBidi" w:hAnsiTheme="majorBidi" w:cstheme="majorBidi"/>
          <w:sz w:val="28"/>
          <w:szCs w:val="28"/>
          <w:rtl/>
          <w:lang w:val="en-US" w:bidi="ar-DZ"/>
        </w:rPr>
        <w:t>0.7</w:t>
      </w:r>
      <w:r w:rsidR="00C40C1E">
        <w:rPr>
          <w:rFonts w:ascii="Traditional Arabic" w:hAnsi="Traditional Arabic" w:cs="Traditional Arabic" w:hint="cs"/>
          <w:sz w:val="32"/>
          <w:szCs w:val="32"/>
          <w:rtl/>
          <w:lang w:val="en-US" w:bidi="ar-DZ"/>
        </w:rPr>
        <w:t>.</w:t>
      </w:r>
    </w:p>
    <w:p w14:paraId="5CDE3FFF" w14:textId="2A162546" w:rsidR="001A775B" w:rsidRPr="00AF4743" w:rsidRDefault="001A775B" w:rsidP="008B7398">
      <w:pPr>
        <w:bidi/>
        <w:spacing w:line="276" w:lineRule="auto"/>
        <w:ind w:hanging="18"/>
        <w:jc w:val="center"/>
        <w:rPr>
          <w:rFonts w:ascii="Traditional Arabic" w:hAnsi="Traditional Arabic" w:cs="Traditional Arabic"/>
          <w:b/>
          <w:bCs/>
          <w:sz w:val="30"/>
          <w:szCs w:val="30"/>
          <w:rtl/>
          <w:lang w:val="en-US" w:bidi="ar-DZ"/>
        </w:rPr>
      </w:pPr>
      <w:r w:rsidRPr="00AF4743">
        <w:rPr>
          <w:rFonts w:ascii="Traditional Arabic" w:hAnsi="Traditional Arabic" w:cs="Traditional Arabic" w:hint="cs"/>
          <w:b/>
          <w:bCs/>
          <w:sz w:val="30"/>
          <w:szCs w:val="30"/>
          <w:rtl/>
          <w:lang w:val="en-US" w:bidi="ar-DZ"/>
        </w:rPr>
        <w:t>الجدول رقم</w:t>
      </w:r>
      <w:r w:rsidR="003622F8" w:rsidRPr="00AF4743">
        <w:rPr>
          <w:rFonts w:ascii="Traditional Arabic" w:hAnsi="Traditional Arabic" w:cs="Traditional Arabic" w:hint="cs"/>
          <w:b/>
          <w:bCs/>
          <w:sz w:val="30"/>
          <w:szCs w:val="30"/>
          <w:rtl/>
          <w:lang w:val="en-US" w:bidi="ar-DZ"/>
        </w:rPr>
        <w:t xml:space="preserve"> (</w:t>
      </w:r>
      <w:bookmarkStart w:id="81" w:name="_Hlk102136718"/>
      <w:r w:rsidR="003622F8" w:rsidRPr="00AF4743">
        <w:rPr>
          <w:rFonts w:ascii="Traditional Arabic" w:hAnsi="Traditional Arabic" w:cs="Traditional Arabic" w:hint="cs"/>
          <w:b/>
          <w:bCs/>
          <w:sz w:val="30"/>
          <w:szCs w:val="30"/>
          <w:rtl/>
          <w:lang w:val="en-US" w:bidi="ar-DZ"/>
        </w:rPr>
        <w:t>0</w:t>
      </w:r>
      <w:bookmarkEnd w:id="81"/>
      <w:r w:rsidR="00420694">
        <w:rPr>
          <w:rFonts w:ascii="Traditional Arabic" w:hAnsi="Traditional Arabic" w:cs="Traditional Arabic" w:hint="cs"/>
          <w:b/>
          <w:bCs/>
          <w:sz w:val="30"/>
          <w:szCs w:val="30"/>
          <w:rtl/>
          <w:lang w:val="en-US" w:bidi="ar-DZ"/>
        </w:rPr>
        <w:t>7</w:t>
      </w:r>
      <w:r w:rsidR="003622F8" w:rsidRPr="00AF4743">
        <w:rPr>
          <w:rFonts w:ascii="Traditional Arabic" w:hAnsi="Traditional Arabic" w:cs="Traditional Arabic" w:hint="cs"/>
          <w:b/>
          <w:bCs/>
          <w:sz w:val="30"/>
          <w:szCs w:val="30"/>
          <w:rtl/>
          <w:lang w:val="en-US" w:bidi="ar-DZ"/>
        </w:rPr>
        <w:t>)</w:t>
      </w:r>
      <w:r w:rsidRPr="00AF4743">
        <w:rPr>
          <w:rFonts w:ascii="Traditional Arabic" w:hAnsi="Traditional Arabic" w:cs="Traditional Arabic" w:hint="cs"/>
          <w:b/>
          <w:bCs/>
          <w:sz w:val="30"/>
          <w:szCs w:val="30"/>
          <w:rtl/>
          <w:lang w:val="en-US" w:bidi="ar-DZ"/>
        </w:rPr>
        <w:t xml:space="preserve"> تحليل موثوقية الاستبانة</w:t>
      </w:r>
    </w:p>
    <w:tbl>
      <w:tblPr>
        <w:tblStyle w:val="TableGrid"/>
        <w:bidiVisual/>
        <w:tblW w:w="0" w:type="auto"/>
        <w:jc w:val="center"/>
        <w:tblLook w:val="04A0" w:firstRow="1" w:lastRow="0" w:firstColumn="1" w:lastColumn="0" w:noHBand="0" w:noVBand="1"/>
      </w:tblPr>
      <w:tblGrid>
        <w:gridCol w:w="2474"/>
        <w:gridCol w:w="3011"/>
      </w:tblGrid>
      <w:tr w:rsidR="001A775B" w14:paraId="2488CFE1" w14:textId="77777777" w:rsidTr="00367D94">
        <w:trPr>
          <w:jc w:val="center"/>
        </w:trPr>
        <w:tc>
          <w:tcPr>
            <w:tcW w:w="2474" w:type="dxa"/>
          </w:tcPr>
          <w:p w14:paraId="5092F06F" w14:textId="280516DA" w:rsidR="001A775B" w:rsidRPr="003622F8" w:rsidRDefault="001A775B" w:rsidP="00367D94">
            <w:pPr>
              <w:bidi/>
              <w:spacing w:line="360" w:lineRule="auto"/>
              <w:jc w:val="center"/>
              <w:rPr>
                <w:rFonts w:ascii="Traditional Arabic" w:hAnsi="Traditional Arabic" w:cs="Traditional Arabic"/>
                <w:b/>
                <w:bCs/>
                <w:sz w:val="28"/>
                <w:szCs w:val="28"/>
                <w:rtl/>
                <w:lang w:val="en-US" w:bidi="ar-DZ"/>
              </w:rPr>
            </w:pPr>
            <w:r w:rsidRPr="003622F8">
              <w:rPr>
                <w:rFonts w:ascii="Traditional Arabic" w:hAnsi="Traditional Arabic" w:cs="Traditional Arabic" w:hint="cs"/>
                <w:b/>
                <w:bCs/>
                <w:sz w:val="28"/>
                <w:szCs w:val="28"/>
                <w:rtl/>
                <w:lang w:val="en-US" w:bidi="ar-DZ"/>
              </w:rPr>
              <w:t>عدد ال</w:t>
            </w:r>
            <w:r w:rsidR="005B1447">
              <w:rPr>
                <w:rFonts w:ascii="Traditional Arabic" w:hAnsi="Traditional Arabic" w:cs="Traditional Arabic" w:hint="cs"/>
                <w:b/>
                <w:bCs/>
                <w:sz w:val="28"/>
                <w:szCs w:val="28"/>
                <w:rtl/>
                <w:lang w:val="en-US" w:bidi="ar-DZ"/>
              </w:rPr>
              <w:t>مؤشرات</w:t>
            </w:r>
          </w:p>
        </w:tc>
        <w:tc>
          <w:tcPr>
            <w:tcW w:w="3011" w:type="dxa"/>
          </w:tcPr>
          <w:p w14:paraId="301EB169" w14:textId="034FE677" w:rsidR="001A775B" w:rsidRDefault="00BB6685" w:rsidP="00367D94">
            <w:pPr>
              <w:bidi/>
              <w:spacing w:line="360" w:lineRule="auto"/>
              <w:jc w:val="both"/>
              <w:rPr>
                <w:rFonts w:ascii="Traditional Arabic" w:hAnsi="Traditional Arabic" w:cs="Traditional Arabic"/>
                <w:sz w:val="32"/>
                <w:szCs w:val="32"/>
                <w:rtl/>
                <w:lang w:val="en-US" w:bidi="ar-DZ"/>
              </w:rPr>
            </w:pPr>
            <w:r w:rsidRPr="003622F8">
              <w:rPr>
                <w:rFonts w:ascii="Traditional Arabic" w:hAnsi="Traditional Arabic" w:cs="Traditional Arabic" w:hint="cs"/>
                <w:b/>
                <w:bCs/>
                <w:sz w:val="28"/>
                <w:szCs w:val="28"/>
                <w:rtl/>
                <w:lang w:val="en-US" w:bidi="ar-DZ"/>
              </w:rPr>
              <w:t>معامل الثبات</w:t>
            </w:r>
            <w:r>
              <w:rPr>
                <w:rFonts w:ascii="Traditional Arabic" w:hAnsi="Traditional Arabic" w:cs="Traditional Arabic" w:hint="cs"/>
                <w:sz w:val="32"/>
                <w:szCs w:val="32"/>
                <w:rtl/>
                <w:lang w:val="en-US" w:bidi="ar-DZ"/>
              </w:rPr>
              <w:t xml:space="preserve"> </w:t>
            </w:r>
            <w:r w:rsidRPr="00367D94">
              <w:rPr>
                <w:rFonts w:asciiTheme="majorBidi" w:hAnsiTheme="majorBidi" w:cstheme="majorBidi"/>
                <w:b/>
                <w:bCs/>
                <w:sz w:val="26"/>
                <w:szCs w:val="26"/>
                <w:lang w:val="en-US" w:bidi="ar-DZ"/>
              </w:rPr>
              <w:t>Cronbach's α</w:t>
            </w:r>
          </w:p>
        </w:tc>
      </w:tr>
      <w:tr w:rsidR="001A775B" w14:paraId="1ADEA6D2" w14:textId="77777777" w:rsidTr="00367D94">
        <w:trPr>
          <w:jc w:val="center"/>
        </w:trPr>
        <w:tc>
          <w:tcPr>
            <w:tcW w:w="2474" w:type="dxa"/>
          </w:tcPr>
          <w:p w14:paraId="2F9BB033" w14:textId="78735B36" w:rsidR="001A775B" w:rsidRDefault="00BB6685" w:rsidP="00367D94">
            <w:pPr>
              <w:bidi/>
              <w:spacing w:line="360" w:lineRule="auto"/>
              <w:jc w:val="center"/>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val="en-US" w:bidi="ar-DZ"/>
              </w:rPr>
              <w:t>39</w:t>
            </w:r>
          </w:p>
        </w:tc>
        <w:tc>
          <w:tcPr>
            <w:tcW w:w="3011" w:type="dxa"/>
          </w:tcPr>
          <w:p w14:paraId="02C3569E" w14:textId="001298C6" w:rsidR="001A775B" w:rsidRDefault="00BB6685" w:rsidP="00367D94">
            <w:pPr>
              <w:bidi/>
              <w:spacing w:line="360" w:lineRule="auto"/>
              <w:jc w:val="center"/>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val="en-US" w:bidi="ar-DZ"/>
              </w:rPr>
              <w:t>0.968</w:t>
            </w:r>
          </w:p>
        </w:tc>
      </w:tr>
    </w:tbl>
    <w:p w14:paraId="0EB677D0" w14:textId="0CA10997" w:rsidR="001A775B" w:rsidRDefault="00BE5669" w:rsidP="008B7398">
      <w:pPr>
        <w:bidi/>
        <w:spacing w:line="276" w:lineRule="auto"/>
        <w:ind w:hanging="18"/>
        <w:jc w:val="center"/>
        <w:rPr>
          <w:rFonts w:asciiTheme="majorBidi" w:hAnsiTheme="majorBidi" w:cstheme="majorBidi"/>
          <w:b/>
          <w:bCs/>
          <w:sz w:val="24"/>
          <w:szCs w:val="24"/>
          <w:rtl/>
          <w:lang w:val="en-US" w:bidi="ar-DZ"/>
        </w:rPr>
      </w:pPr>
      <w:r w:rsidRPr="00BE5669">
        <w:rPr>
          <w:rFonts w:ascii="Traditional Arabic" w:hAnsi="Traditional Arabic" w:cs="Traditional Arabic" w:hint="cs"/>
          <w:b/>
          <w:bCs/>
          <w:sz w:val="28"/>
          <w:szCs w:val="28"/>
          <w:rtl/>
          <w:lang w:val="en-US" w:bidi="ar-DZ"/>
        </w:rPr>
        <w:t>المصدر: مخرجات برنامج</w:t>
      </w:r>
      <w:r>
        <w:rPr>
          <w:rFonts w:ascii="Traditional Arabic" w:hAnsi="Traditional Arabic" w:cs="Traditional Arabic" w:hint="cs"/>
          <w:sz w:val="32"/>
          <w:szCs w:val="32"/>
          <w:rtl/>
          <w:lang w:val="en-US" w:bidi="ar-DZ"/>
        </w:rPr>
        <w:t xml:space="preserve"> </w:t>
      </w:r>
      <w:r w:rsidR="00FD2AD0" w:rsidRPr="003622F8">
        <w:rPr>
          <w:rFonts w:asciiTheme="majorBidi" w:hAnsiTheme="majorBidi" w:cstheme="majorBidi"/>
          <w:b/>
          <w:bCs/>
          <w:sz w:val="24"/>
          <w:szCs w:val="24"/>
          <w:lang w:bidi="ar-DZ"/>
        </w:rPr>
        <w:t>IBM SPSS.V26</w:t>
      </w:r>
    </w:p>
    <w:p w14:paraId="0F5DD14C" w14:textId="6FF40EFB" w:rsidR="009C5782" w:rsidRPr="00367D94" w:rsidRDefault="00D1652C" w:rsidP="008B7398">
      <w:pPr>
        <w:autoSpaceDE w:val="0"/>
        <w:autoSpaceDN w:val="0"/>
        <w:bidi/>
        <w:adjustRightInd w:val="0"/>
        <w:spacing w:line="276" w:lineRule="auto"/>
        <w:rPr>
          <w:rFonts w:ascii="Traditional Arabic" w:eastAsia="Calibri" w:hAnsi="Traditional Arabic" w:cs="Traditional Arabic"/>
          <w:b/>
          <w:bCs/>
          <w:sz w:val="32"/>
          <w:szCs w:val="32"/>
          <w:rtl/>
          <w:lang w:val="en-US" w:bidi="ar-DZ"/>
        </w:rPr>
      </w:pPr>
      <w:r w:rsidRPr="00367D94">
        <w:rPr>
          <w:rFonts w:ascii="Traditional Arabic" w:eastAsia="Calibri" w:hAnsi="Traditional Arabic" w:cs="Traditional Arabic"/>
          <w:b/>
          <w:bCs/>
          <w:sz w:val="32"/>
          <w:szCs w:val="32"/>
          <w:rtl/>
          <w:lang w:val="en-US" w:bidi="ar-DZ"/>
        </w:rPr>
        <w:t>المبحث الثاني:</w:t>
      </w:r>
      <w:r w:rsidR="009C5782" w:rsidRPr="00367D94">
        <w:rPr>
          <w:rFonts w:ascii="Traditional Arabic" w:eastAsia="Calibri" w:hAnsi="Traditional Arabic" w:cs="Traditional Arabic" w:hint="cs"/>
          <w:b/>
          <w:bCs/>
          <w:sz w:val="32"/>
          <w:szCs w:val="32"/>
          <w:rtl/>
          <w:lang w:val="en-US" w:bidi="ar-DZ"/>
        </w:rPr>
        <w:t xml:space="preserve"> النمذجة باستخدام </w:t>
      </w:r>
      <w:r w:rsidR="009C5782" w:rsidRPr="00367D94">
        <w:rPr>
          <w:rFonts w:ascii="Traditional Arabic" w:eastAsia="Calibri" w:hAnsi="Traditional Arabic" w:cs="Traditional Arabic"/>
          <w:b/>
          <w:bCs/>
          <w:sz w:val="32"/>
          <w:szCs w:val="32"/>
          <w:rtl/>
          <w:lang w:val="en-US" w:bidi="ar-DZ"/>
        </w:rPr>
        <w:t>المعادلات الهيكلية للمربعات الصغرى الجزئية</w:t>
      </w:r>
    </w:p>
    <w:p w14:paraId="057B2DAA" w14:textId="0BCDF398" w:rsidR="004B6C57" w:rsidRPr="00614598" w:rsidRDefault="00EE5E10" w:rsidP="00367D94">
      <w:pPr>
        <w:autoSpaceDE w:val="0"/>
        <w:autoSpaceDN w:val="0"/>
        <w:bidi/>
        <w:adjustRightInd w:val="0"/>
        <w:spacing w:line="360" w:lineRule="auto"/>
        <w:ind w:firstLine="522"/>
        <w:jc w:val="both"/>
        <w:rPr>
          <w:rFonts w:ascii="Traditional Arabic" w:eastAsia="Calibri" w:hAnsi="Traditional Arabic" w:cs="Traditional Arabic"/>
          <w:sz w:val="32"/>
          <w:szCs w:val="32"/>
          <w:rtl/>
          <w:lang w:val="en-US" w:bidi="ar-DZ"/>
        </w:rPr>
      </w:pPr>
      <w:r w:rsidRPr="00EE5E10">
        <w:rPr>
          <w:rFonts w:ascii="Traditional Arabic" w:eastAsia="Calibri" w:hAnsi="Traditional Arabic" w:cs="Traditional Arabic" w:hint="cs"/>
          <w:sz w:val="32"/>
          <w:szCs w:val="32"/>
          <w:rtl/>
          <w:lang w:val="en-US" w:bidi="ar-DZ"/>
        </w:rPr>
        <w:t xml:space="preserve">يتم </w:t>
      </w:r>
      <w:r w:rsidR="00980F95">
        <w:rPr>
          <w:rFonts w:ascii="Traditional Arabic" w:eastAsia="Calibri" w:hAnsi="Traditional Arabic" w:cs="Traditional Arabic" w:hint="cs"/>
          <w:sz w:val="32"/>
          <w:szCs w:val="32"/>
          <w:rtl/>
          <w:lang w:val="en-US" w:bidi="ar-DZ"/>
        </w:rPr>
        <w:t>من خلال هذا المبحث</w:t>
      </w:r>
      <w:r w:rsidR="004B6C57">
        <w:rPr>
          <w:rFonts w:ascii="Traditional Arabic" w:eastAsia="Calibri" w:hAnsi="Traditional Arabic" w:cs="Traditional Arabic" w:hint="cs"/>
          <w:sz w:val="32"/>
          <w:szCs w:val="32"/>
          <w:rtl/>
          <w:lang w:val="en-US" w:bidi="ar-DZ"/>
        </w:rPr>
        <w:t xml:space="preserve"> كخطوة أولى</w:t>
      </w:r>
      <w:r w:rsidR="00614598">
        <w:rPr>
          <w:rFonts w:ascii="Traditional Arabic" w:eastAsia="Calibri" w:hAnsi="Traditional Arabic" w:cs="Traditional Arabic" w:hint="cs"/>
          <w:sz w:val="32"/>
          <w:szCs w:val="32"/>
          <w:rtl/>
          <w:lang w:val="en-US" w:bidi="ar-DZ"/>
        </w:rPr>
        <w:t xml:space="preserve"> ال</w:t>
      </w:r>
      <w:bookmarkStart w:id="82" w:name="_Hlk117278942"/>
      <w:r w:rsidR="00614598">
        <w:rPr>
          <w:rFonts w:ascii="Traditional Arabic" w:eastAsia="Calibri" w:hAnsi="Traditional Arabic" w:cs="Traditional Arabic" w:hint="cs"/>
          <w:sz w:val="32"/>
          <w:szCs w:val="32"/>
          <w:rtl/>
          <w:lang w:val="en-US" w:bidi="ar-DZ"/>
        </w:rPr>
        <w:t>تقييم</w:t>
      </w:r>
      <w:bookmarkEnd w:id="82"/>
      <w:r w:rsidR="00614598">
        <w:rPr>
          <w:rFonts w:ascii="Traditional Arabic" w:eastAsia="Calibri" w:hAnsi="Traditional Arabic" w:cs="Traditional Arabic" w:hint="cs"/>
          <w:sz w:val="32"/>
          <w:szCs w:val="32"/>
          <w:rtl/>
          <w:lang w:val="en-US" w:bidi="ar-DZ"/>
        </w:rPr>
        <w:t xml:space="preserve"> القياسي لنموذج البحث، </w:t>
      </w:r>
      <w:r w:rsidR="00A74877">
        <w:rPr>
          <w:rFonts w:ascii="Traditional Arabic" w:eastAsia="Calibri" w:hAnsi="Traditional Arabic" w:cs="Traditional Arabic" w:hint="cs"/>
          <w:sz w:val="32"/>
          <w:szCs w:val="32"/>
          <w:rtl/>
          <w:lang w:val="en-US" w:bidi="ar-DZ"/>
        </w:rPr>
        <w:t xml:space="preserve">من خلال </w:t>
      </w:r>
      <w:r w:rsidR="00614598">
        <w:rPr>
          <w:rFonts w:ascii="Traditional Arabic" w:eastAsia="Calibri" w:hAnsi="Traditional Arabic" w:cs="Traditional Arabic" w:hint="cs"/>
          <w:sz w:val="32"/>
          <w:szCs w:val="32"/>
          <w:rtl/>
          <w:lang w:val="en-US" w:bidi="ar-DZ"/>
        </w:rPr>
        <w:t xml:space="preserve">تحليل العامل الاستكشافي لفحص صحة تقارب </w:t>
      </w:r>
      <w:r w:rsidR="004B6C57">
        <w:rPr>
          <w:rFonts w:ascii="Traditional Arabic" w:eastAsia="Calibri" w:hAnsi="Traditional Arabic" w:cs="Traditional Arabic" w:hint="cs"/>
          <w:sz w:val="32"/>
          <w:szCs w:val="32"/>
          <w:rtl/>
          <w:lang w:val="en-US" w:bidi="ar-DZ"/>
        </w:rPr>
        <w:t xml:space="preserve">كل من </w:t>
      </w:r>
      <w:r w:rsidR="00614598">
        <w:rPr>
          <w:rFonts w:ascii="Traditional Arabic" w:eastAsia="Calibri" w:hAnsi="Traditional Arabic" w:cs="Traditional Arabic" w:hint="cs"/>
          <w:sz w:val="32"/>
          <w:szCs w:val="32"/>
          <w:rtl/>
          <w:lang w:val="en-US" w:bidi="ar-DZ"/>
        </w:rPr>
        <w:t>البنيات العاكسة لمكونات رأس مال الفكري</w:t>
      </w:r>
      <w:r w:rsidR="004B6C57">
        <w:rPr>
          <w:rFonts w:ascii="Traditional Arabic" w:eastAsia="Calibri" w:hAnsi="Traditional Arabic" w:cs="Traditional Arabic" w:hint="cs"/>
          <w:sz w:val="32"/>
          <w:szCs w:val="32"/>
          <w:rtl/>
          <w:lang w:val="en-US" w:bidi="ar-DZ"/>
        </w:rPr>
        <w:t xml:space="preserve"> وباقي البناءات</w:t>
      </w:r>
      <w:r w:rsidR="00A74877">
        <w:rPr>
          <w:rFonts w:ascii="Traditional Arabic" w:eastAsia="Calibri" w:hAnsi="Traditional Arabic" w:cs="Traditional Arabic" w:hint="cs"/>
          <w:sz w:val="32"/>
          <w:szCs w:val="32"/>
          <w:rtl/>
          <w:lang w:val="en-US" w:bidi="ar-DZ"/>
        </w:rPr>
        <w:t>، بالإضافة ل</w:t>
      </w:r>
      <w:r w:rsidR="00A74877" w:rsidRPr="00A74877">
        <w:rPr>
          <w:rFonts w:ascii="Traditional Arabic" w:eastAsia="Calibri" w:hAnsi="Traditional Arabic" w:cs="Traditional Arabic"/>
          <w:sz w:val="32"/>
          <w:szCs w:val="32"/>
          <w:rtl/>
          <w:lang w:val="en-US" w:bidi="ar-DZ"/>
        </w:rPr>
        <w:t xml:space="preserve">تحليل العامل </w:t>
      </w:r>
      <w:r w:rsidR="00A74877" w:rsidRPr="00A74877">
        <w:rPr>
          <w:rFonts w:ascii="Traditional Arabic" w:eastAsia="Calibri" w:hAnsi="Traditional Arabic" w:cs="Traditional Arabic"/>
          <w:sz w:val="32"/>
          <w:szCs w:val="32"/>
          <w:rtl/>
          <w:lang w:val="en-US" w:bidi="ar-DZ"/>
        </w:rPr>
        <w:lastRenderedPageBreak/>
        <w:t>التأكيدي</w:t>
      </w:r>
      <w:r w:rsidR="00A74877">
        <w:rPr>
          <w:rFonts w:ascii="Traditional Arabic" w:eastAsia="Calibri" w:hAnsi="Traditional Arabic" w:cs="Traditional Arabic" w:hint="cs"/>
          <w:sz w:val="32"/>
          <w:szCs w:val="32"/>
          <w:rtl/>
          <w:lang w:val="en-US" w:bidi="ar-DZ"/>
        </w:rPr>
        <w:t xml:space="preserve"> للتأكد من </w:t>
      </w:r>
      <w:r w:rsidR="00A74877" w:rsidRPr="00A74877">
        <w:rPr>
          <w:rFonts w:ascii="Traditional Arabic" w:eastAsia="Calibri" w:hAnsi="Traditional Arabic" w:cs="Traditional Arabic"/>
          <w:sz w:val="32"/>
          <w:szCs w:val="32"/>
          <w:rtl/>
          <w:lang w:val="en-US" w:bidi="ar-DZ"/>
        </w:rPr>
        <w:t>موثوقية</w:t>
      </w:r>
      <w:r w:rsidR="004B6C57">
        <w:rPr>
          <w:rFonts w:ascii="Traditional Arabic" w:eastAsia="Calibri" w:hAnsi="Traditional Arabic" w:cs="Traditional Arabic" w:hint="cs"/>
          <w:sz w:val="32"/>
          <w:szCs w:val="32"/>
          <w:rtl/>
          <w:lang w:val="en-US" w:bidi="ar-DZ"/>
        </w:rPr>
        <w:t xml:space="preserve"> وصلاحية </w:t>
      </w:r>
      <w:r w:rsidR="00F705FE">
        <w:rPr>
          <w:rFonts w:ascii="Traditional Arabic" w:eastAsia="Calibri" w:hAnsi="Traditional Arabic" w:cs="Traditional Arabic" w:hint="cs"/>
          <w:sz w:val="32"/>
          <w:szCs w:val="32"/>
          <w:rtl/>
          <w:lang w:val="en-US" w:bidi="ar-DZ"/>
        </w:rPr>
        <w:t>و</w:t>
      </w:r>
      <w:r w:rsidR="00F705FE" w:rsidRPr="00F705FE">
        <w:rPr>
          <w:rFonts w:ascii="Traditional Arabic" w:eastAsia="Calibri" w:hAnsi="Traditional Arabic" w:cs="Traditional Arabic"/>
          <w:sz w:val="32"/>
          <w:szCs w:val="32"/>
          <w:rtl/>
          <w:lang w:val="en-US" w:bidi="ar-DZ"/>
        </w:rPr>
        <w:t xml:space="preserve">المصداقية التمييزية </w:t>
      </w:r>
      <w:r w:rsidR="00F705FE">
        <w:rPr>
          <w:rFonts w:ascii="Traditional Arabic" w:eastAsia="Calibri" w:hAnsi="Traditional Arabic" w:cs="Traditional Arabic" w:hint="cs"/>
          <w:sz w:val="32"/>
          <w:szCs w:val="32"/>
          <w:rtl/>
          <w:lang w:val="en-US" w:bidi="ar-DZ"/>
        </w:rPr>
        <w:t>ل</w:t>
      </w:r>
      <w:r w:rsidR="00614598" w:rsidRPr="00614598">
        <w:rPr>
          <w:rFonts w:ascii="Traditional Arabic" w:eastAsia="Calibri" w:hAnsi="Traditional Arabic" w:cs="Traditional Arabic"/>
          <w:sz w:val="32"/>
          <w:szCs w:val="32"/>
          <w:rtl/>
          <w:lang w:val="en-US" w:bidi="ar-DZ"/>
        </w:rPr>
        <w:t xml:space="preserve">نموذج القياس لبناء </w:t>
      </w:r>
      <w:r w:rsidR="004B6C57" w:rsidRPr="004B6C57">
        <w:rPr>
          <w:rFonts w:ascii="Traditional Arabic" w:eastAsia="Calibri" w:hAnsi="Traditional Arabic" w:cs="Traditional Arabic"/>
          <w:sz w:val="32"/>
          <w:szCs w:val="32"/>
          <w:rtl/>
          <w:lang w:val="en-US" w:bidi="ar-DZ"/>
        </w:rPr>
        <w:t>الترتيب الأدنى</w:t>
      </w:r>
      <w:r w:rsidR="004B6C57">
        <w:rPr>
          <w:rFonts w:ascii="Traditional Arabic" w:eastAsia="Calibri" w:hAnsi="Traditional Arabic" w:cs="Traditional Arabic" w:hint="cs"/>
          <w:sz w:val="32"/>
          <w:szCs w:val="32"/>
          <w:rtl/>
          <w:lang w:val="en-US" w:bidi="ar-DZ"/>
        </w:rPr>
        <w:t xml:space="preserve">. في الخطوة الثانية </w:t>
      </w:r>
      <w:r w:rsidR="00AF342E">
        <w:rPr>
          <w:rFonts w:ascii="Traditional Arabic" w:eastAsia="Calibri" w:hAnsi="Traditional Arabic" w:cs="Traditional Arabic" w:hint="cs"/>
          <w:sz w:val="32"/>
          <w:szCs w:val="32"/>
          <w:rtl/>
          <w:lang w:val="en-US" w:bidi="ar-DZ"/>
        </w:rPr>
        <w:t>تم</w:t>
      </w:r>
      <w:r w:rsidR="00F705FE">
        <w:rPr>
          <w:rFonts w:ascii="Traditional Arabic" w:eastAsia="Calibri" w:hAnsi="Traditional Arabic" w:cs="Traditional Arabic" w:hint="cs"/>
          <w:sz w:val="32"/>
          <w:szCs w:val="32"/>
          <w:rtl/>
          <w:lang w:val="en-US" w:bidi="ar-DZ"/>
        </w:rPr>
        <w:t>ت عملية</w:t>
      </w:r>
      <w:r w:rsidR="00AF342E">
        <w:rPr>
          <w:rFonts w:ascii="Traditional Arabic" w:eastAsia="Calibri" w:hAnsi="Traditional Arabic" w:cs="Traditional Arabic" w:hint="cs"/>
          <w:sz w:val="32"/>
          <w:szCs w:val="32"/>
          <w:rtl/>
          <w:lang w:val="en-US" w:bidi="ar-DZ"/>
        </w:rPr>
        <w:t xml:space="preserve"> </w:t>
      </w:r>
      <w:r w:rsidR="00F705FE" w:rsidRPr="00F705FE">
        <w:rPr>
          <w:rFonts w:ascii="Traditional Arabic" w:eastAsia="Calibri" w:hAnsi="Traditional Arabic" w:cs="Traditional Arabic"/>
          <w:sz w:val="32"/>
          <w:szCs w:val="32"/>
          <w:rtl/>
          <w:lang w:val="en-US" w:bidi="ar-DZ"/>
        </w:rPr>
        <w:t>تقييم</w:t>
      </w:r>
      <w:r w:rsidR="00F705FE">
        <w:rPr>
          <w:rFonts w:ascii="Traditional Arabic" w:eastAsia="Calibri" w:hAnsi="Traditional Arabic" w:cs="Traditional Arabic" w:hint="cs"/>
          <w:sz w:val="32"/>
          <w:szCs w:val="32"/>
          <w:rtl/>
          <w:lang w:val="en-US" w:bidi="ar-DZ"/>
        </w:rPr>
        <w:t xml:space="preserve"> نموذج </w:t>
      </w:r>
      <w:r w:rsidR="004B6C57" w:rsidRPr="004B6C57">
        <w:rPr>
          <w:rFonts w:ascii="Traditional Arabic" w:eastAsia="Calibri" w:hAnsi="Traditional Arabic" w:cs="Traditional Arabic"/>
          <w:sz w:val="32"/>
          <w:szCs w:val="32"/>
          <w:rtl/>
          <w:lang w:val="en-US" w:bidi="ar-DZ"/>
        </w:rPr>
        <w:t>القياس للبناء العاكس</w:t>
      </w:r>
      <w:r w:rsidR="004B6C57">
        <w:rPr>
          <w:rFonts w:ascii="Traditional Arabic" w:eastAsia="Calibri" w:hAnsi="Traditional Arabic" w:cs="Traditional Arabic" w:hint="cs"/>
          <w:sz w:val="32"/>
          <w:szCs w:val="32"/>
          <w:rtl/>
          <w:lang w:val="en-US" w:bidi="ar-DZ"/>
        </w:rPr>
        <w:t xml:space="preserve"> ل</w:t>
      </w:r>
      <w:r w:rsidR="00614598" w:rsidRPr="00614598">
        <w:rPr>
          <w:rFonts w:ascii="Traditional Arabic" w:eastAsia="Calibri" w:hAnsi="Traditional Arabic" w:cs="Traditional Arabic"/>
          <w:sz w:val="32"/>
          <w:szCs w:val="32"/>
          <w:rtl/>
          <w:lang w:val="en-US" w:bidi="ar-DZ"/>
        </w:rPr>
        <w:t>لدرجة الثانية</w:t>
      </w:r>
      <w:r w:rsidR="00F705FE">
        <w:rPr>
          <w:rFonts w:ascii="Traditional Arabic" w:eastAsia="Calibri" w:hAnsi="Traditional Arabic" w:cs="Traditional Arabic" w:hint="cs"/>
          <w:sz w:val="32"/>
          <w:szCs w:val="32"/>
          <w:rtl/>
          <w:lang w:val="en-US" w:bidi="ar-DZ"/>
        </w:rPr>
        <w:t>،</w:t>
      </w:r>
      <w:r w:rsidR="00A74877">
        <w:rPr>
          <w:rFonts w:ascii="Traditional Arabic" w:eastAsia="Calibri" w:hAnsi="Traditional Arabic" w:cs="Traditional Arabic" w:hint="cs"/>
          <w:sz w:val="32"/>
          <w:szCs w:val="32"/>
          <w:rtl/>
          <w:lang w:val="en-US" w:bidi="ar-DZ"/>
        </w:rPr>
        <w:t xml:space="preserve"> </w:t>
      </w:r>
      <w:r w:rsidR="004B6C57">
        <w:rPr>
          <w:rFonts w:ascii="Traditional Arabic" w:eastAsia="Calibri" w:hAnsi="Traditional Arabic" w:cs="Traditional Arabic" w:hint="cs"/>
          <w:sz w:val="32"/>
          <w:szCs w:val="32"/>
          <w:rtl/>
          <w:lang w:val="en-US" w:bidi="ar-DZ"/>
        </w:rPr>
        <w:t xml:space="preserve">باختبار </w:t>
      </w:r>
      <w:bookmarkStart w:id="83" w:name="_Hlk117278912"/>
      <w:r w:rsidR="00A74877" w:rsidRPr="00A74877">
        <w:rPr>
          <w:rFonts w:ascii="Traditional Arabic" w:eastAsia="Calibri" w:hAnsi="Traditional Arabic" w:cs="Traditional Arabic"/>
          <w:sz w:val="32"/>
          <w:szCs w:val="32"/>
          <w:rtl/>
          <w:lang w:val="en-US" w:bidi="ar-DZ"/>
        </w:rPr>
        <w:t>المصداقية التم</w:t>
      </w:r>
      <w:r w:rsidR="004B6C57">
        <w:rPr>
          <w:rFonts w:ascii="Traditional Arabic" w:eastAsia="Calibri" w:hAnsi="Traditional Arabic" w:cs="Traditional Arabic" w:hint="cs"/>
          <w:sz w:val="32"/>
          <w:szCs w:val="32"/>
          <w:rtl/>
          <w:lang w:val="en-US" w:bidi="ar-DZ"/>
        </w:rPr>
        <w:t>ي</w:t>
      </w:r>
      <w:r w:rsidR="00A74877" w:rsidRPr="00A74877">
        <w:rPr>
          <w:rFonts w:ascii="Traditional Arabic" w:eastAsia="Calibri" w:hAnsi="Traditional Arabic" w:cs="Traditional Arabic"/>
          <w:sz w:val="32"/>
          <w:szCs w:val="32"/>
          <w:rtl/>
          <w:lang w:val="en-US" w:bidi="ar-DZ"/>
        </w:rPr>
        <w:t>يزية</w:t>
      </w:r>
      <w:r w:rsidR="00A74877">
        <w:rPr>
          <w:rFonts w:ascii="Traditional Arabic" w:eastAsia="Calibri" w:hAnsi="Traditional Arabic" w:cs="Traditional Arabic" w:hint="cs"/>
          <w:sz w:val="32"/>
          <w:szCs w:val="32"/>
          <w:rtl/>
          <w:lang w:val="en-US" w:bidi="ar-DZ"/>
        </w:rPr>
        <w:t xml:space="preserve"> </w:t>
      </w:r>
      <w:bookmarkEnd w:id="83"/>
      <w:r w:rsidR="00A74877">
        <w:rPr>
          <w:rFonts w:ascii="Traditional Arabic" w:eastAsia="Calibri" w:hAnsi="Traditional Arabic" w:cs="Traditional Arabic" w:hint="cs"/>
          <w:sz w:val="32"/>
          <w:szCs w:val="32"/>
          <w:rtl/>
          <w:lang w:val="en-US" w:bidi="ar-DZ"/>
        </w:rPr>
        <w:t>للبناءات</w:t>
      </w:r>
      <w:r w:rsidR="004B6C57">
        <w:rPr>
          <w:rFonts w:ascii="Traditional Arabic" w:eastAsia="Calibri" w:hAnsi="Traditional Arabic" w:cs="Traditional Arabic" w:hint="cs"/>
          <w:sz w:val="32"/>
          <w:szCs w:val="32"/>
          <w:rtl/>
          <w:lang w:val="en-US" w:bidi="ar-DZ"/>
        </w:rPr>
        <w:t xml:space="preserve"> و</w:t>
      </w:r>
      <w:r w:rsidR="004B6C57" w:rsidRPr="004B6C57">
        <w:rPr>
          <w:rFonts w:ascii="Traditional Arabic" w:eastAsia="Calibri" w:hAnsi="Traditional Arabic" w:cs="Traditional Arabic"/>
          <w:sz w:val="32"/>
          <w:szCs w:val="32"/>
          <w:rtl/>
          <w:lang w:val="en-US" w:bidi="ar-DZ"/>
        </w:rPr>
        <w:t>صلاحية التمييز</w:t>
      </w:r>
      <w:r w:rsidR="00F705FE">
        <w:rPr>
          <w:rFonts w:ascii="Traditional Arabic" w:eastAsia="Calibri" w:hAnsi="Traditional Arabic" w:cs="Traditional Arabic" w:hint="cs"/>
          <w:sz w:val="32"/>
          <w:szCs w:val="32"/>
          <w:rtl/>
          <w:lang w:val="en-US" w:bidi="ar-DZ"/>
        </w:rPr>
        <w:t>.</w:t>
      </w:r>
    </w:p>
    <w:p w14:paraId="00A90A12" w14:textId="77777777" w:rsidR="00EE5E10" w:rsidRPr="00367D94" w:rsidRDefault="00EE5E10" w:rsidP="00EE5E10">
      <w:pPr>
        <w:autoSpaceDE w:val="0"/>
        <w:autoSpaceDN w:val="0"/>
        <w:bidi/>
        <w:adjustRightInd w:val="0"/>
        <w:spacing w:before="240" w:after="0" w:line="276" w:lineRule="auto"/>
        <w:jc w:val="both"/>
        <w:rPr>
          <w:rFonts w:ascii="Traditional Arabic" w:eastAsia="Calibri" w:hAnsi="Traditional Arabic" w:cs="Traditional Arabic"/>
          <w:sz w:val="32"/>
          <w:szCs w:val="32"/>
          <w:lang w:val="en-US" w:bidi="ar-DZ"/>
        </w:rPr>
      </w:pPr>
      <w:r w:rsidRPr="00367D94">
        <w:rPr>
          <w:rFonts w:ascii="Traditional Arabic" w:eastAsia="Calibri" w:hAnsi="Traditional Arabic" w:cs="Traditional Arabic" w:hint="cs"/>
          <w:b/>
          <w:bCs/>
          <w:sz w:val="32"/>
          <w:szCs w:val="32"/>
          <w:rtl/>
          <w:lang w:val="en-US"/>
        </w:rPr>
        <w:t>المطلب الأول: التقييم القياسي لنموذج البحث:</w:t>
      </w:r>
    </w:p>
    <w:p w14:paraId="651317ED" w14:textId="0DD8061F" w:rsidR="00B7381B" w:rsidRDefault="009C5782" w:rsidP="00367D94">
      <w:pPr>
        <w:autoSpaceDE w:val="0"/>
        <w:autoSpaceDN w:val="0"/>
        <w:bidi/>
        <w:adjustRightInd w:val="0"/>
        <w:spacing w:before="240" w:after="0" w:line="360" w:lineRule="auto"/>
        <w:ind w:firstLine="522"/>
        <w:jc w:val="both"/>
        <w:rPr>
          <w:rFonts w:ascii="Traditional Arabic" w:eastAsia="Calibri" w:hAnsi="Traditional Arabic" w:cs="Traditional Arabic"/>
          <w:sz w:val="32"/>
          <w:szCs w:val="32"/>
          <w:rtl/>
          <w:lang w:val="en-US" w:bidi="ar-DZ"/>
        </w:rPr>
      </w:pPr>
      <w:r w:rsidRPr="00003F68">
        <w:rPr>
          <w:rFonts w:ascii="Traditional Arabic" w:eastAsia="Calibri" w:hAnsi="Traditional Arabic" w:cs="Traditional Arabic"/>
          <w:sz w:val="32"/>
          <w:szCs w:val="32"/>
          <w:rtl/>
          <w:lang w:val="en-US"/>
        </w:rPr>
        <w:t xml:space="preserve">تطبق الدراسة نمذجة المعادلة الهيكلية </w:t>
      </w:r>
      <w:r w:rsidRPr="00894A64">
        <w:rPr>
          <w:rFonts w:asciiTheme="majorBidi" w:eastAsia="Calibri" w:hAnsiTheme="majorBidi" w:cstheme="majorBidi"/>
          <w:sz w:val="28"/>
          <w:szCs w:val="28"/>
          <w:lang w:val="en-US"/>
        </w:rPr>
        <w:t>PLS</w:t>
      </w:r>
      <w:r w:rsidRPr="00003F68">
        <w:rPr>
          <w:rFonts w:ascii="Traditional Arabic" w:eastAsia="Calibri" w:hAnsi="Traditional Arabic" w:cs="Traditional Arabic"/>
          <w:sz w:val="32"/>
          <w:szCs w:val="32"/>
          <w:rtl/>
          <w:lang w:val="en-US"/>
        </w:rPr>
        <w:t xml:space="preserve"> لاختبار </w:t>
      </w:r>
      <w:r>
        <w:rPr>
          <w:rFonts w:ascii="Traditional Arabic" w:eastAsia="Calibri" w:hAnsi="Traditional Arabic" w:cs="Traditional Arabic" w:hint="cs"/>
          <w:sz w:val="32"/>
          <w:szCs w:val="32"/>
          <w:rtl/>
          <w:lang w:val="en-US"/>
        </w:rPr>
        <w:t>نموذج الدراسة</w:t>
      </w:r>
      <w:r w:rsidRPr="00003F68">
        <w:rPr>
          <w:rFonts w:ascii="Traditional Arabic" w:eastAsia="Calibri" w:hAnsi="Traditional Arabic" w:cs="Traditional Arabic" w:hint="cs"/>
          <w:sz w:val="32"/>
          <w:szCs w:val="32"/>
          <w:rtl/>
          <w:lang w:val="en-US" w:bidi="ar-DZ"/>
        </w:rPr>
        <w:t xml:space="preserve"> </w:t>
      </w:r>
      <w:r w:rsidRPr="00003F68">
        <w:rPr>
          <w:rFonts w:ascii="Traditional Arabic" w:eastAsia="Calibri" w:hAnsi="Traditional Arabic" w:cs="Traditional Arabic"/>
          <w:sz w:val="32"/>
          <w:szCs w:val="32"/>
          <w:rtl/>
          <w:lang w:val="en-US" w:bidi="ar-DZ"/>
        </w:rPr>
        <w:t xml:space="preserve">مع تقدم نمذجة المعادلات الهيكلية للمربعات الصغرى الجزئية </w:t>
      </w:r>
      <w:r w:rsidRPr="00894A64">
        <w:rPr>
          <w:rFonts w:asciiTheme="majorBidi" w:eastAsia="Calibri" w:hAnsiTheme="majorBidi" w:cstheme="majorBidi"/>
          <w:sz w:val="28"/>
          <w:szCs w:val="28"/>
          <w:rtl/>
          <w:lang w:val="en-US"/>
        </w:rPr>
        <w:t>(</w:t>
      </w:r>
      <w:r w:rsidRPr="00894A64">
        <w:rPr>
          <w:rFonts w:asciiTheme="majorBidi" w:eastAsia="Calibri" w:hAnsiTheme="majorBidi" w:cstheme="majorBidi"/>
          <w:sz w:val="28"/>
          <w:szCs w:val="28"/>
          <w:lang w:val="en-US"/>
        </w:rPr>
        <w:t>PLS-SEM</w:t>
      </w:r>
      <w:r w:rsidRPr="00894A64">
        <w:rPr>
          <w:rFonts w:asciiTheme="majorBidi" w:eastAsia="Calibri" w:hAnsiTheme="majorBidi" w:cstheme="majorBidi"/>
          <w:sz w:val="28"/>
          <w:szCs w:val="28"/>
          <w:rtl/>
          <w:lang w:val="en-US"/>
        </w:rPr>
        <w:t>)</w:t>
      </w:r>
      <w:r w:rsidRPr="00003F68">
        <w:rPr>
          <w:rFonts w:ascii="Traditional Arabic" w:eastAsia="Calibri" w:hAnsi="Traditional Arabic" w:cs="Traditional Arabic" w:hint="cs"/>
          <w:sz w:val="32"/>
          <w:szCs w:val="32"/>
          <w:rtl/>
          <w:lang w:val="en-US" w:bidi="ar-DZ"/>
        </w:rPr>
        <w:t>،</w:t>
      </w:r>
      <w:r w:rsidRPr="00003F68">
        <w:rPr>
          <w:rFonts w:ascii="Traditional Arabic" w:eastAsia="Calibri" w:hAnsi="Traditional Arabic" w:cs="Traditional Arabic"/>
          <w:sz w:val="32"/>
          <w:szCs w:val="32"/>
          <w:rtl/>
          <w:lang w:val="en-US" w:bidi="ar-DZ"/>
        </w:rPr>
        <w:t xml:space="preserve"> فقد أصبح نهجًا م</w:t>
      </w:r>
      <w:r>
        <w:rPr>
          <w:rFonts w:ascii="Traditional Arabic" w:eastAsia="Calibri" w:hAnsi="Traditional Arabic" w:cs="Traditional Arabic" w:hint="cs"/>
          <w:sz w:val="32"/>
          <w:szCs w:val="32"/>
          <w:rtl/>
          <w:lang w:val="en-US" w:bidi="ar-DZ"/>
        </w:rPr>
        <w:t>نتشر</w:t>
      </w:r>
      <w:r w:rsidRPr="00003F68">
        <w:rPr>
          <w:rFonts w:ascii="Traditional Arabic" w:eastAsia="Calibri" w:hAnsi="Traditional Arabic" w:cs="Traditional Arabic"/>
          <w:sz w:val="32"/>
          <w:szCs w:val="32"/>
          <w:rtl/>
          <w:lang w:val="en-US" w:bidi="ar-DZ"/>
        </w:rPr>
        <w:t>ًا بشكل متزايد لاختبار النظرية في عدد كبير من التخصصات الأكاديمية</w:t>
      </w:r>
      <w:sdt>
        <w:sdtPr>
          <w:rPr>
            <w:rFonts w:ascii="Traditional Arabic" w:eastAsia="Calibri" w:hAnsi="Traditional Arabic" w:cs="Traditional Arabic"/>
            <w:sz w:val="28"/>
            <w:szCs w:val="28"/>
            <w:rtl/>
            <w:lang w:val="en-US" w:bidi="ar-DZ"/>
          </w:rPr>
          <w:id w:val="703678911"/>
          <w:citation/>
        </w:sdtPr>
        <w:sdtContent>
          <w:r w:rsidRPr="00894A64">
            <w:rPr>
              <w:rFonts w:asciiTheme="majorBidi" w:eastAsia="Calibri" w:hAnsiTheme="majorBidi" w:cstheme="majorBidi"/>
              <w:sz w:val="28"/>
              <w:szCs w:val="28"/>
              <w:rtl/>
              <w:lang w:val="en-US" w:bidi="ar-DZ"/>
            </w:rPr>
            <w:fldChar w:fldCharType="begin"/>
          </w:r>
          <w:r w:rsidRPr="00894A64">
            <w:rPr>
              <w:rFonts w:asciiTheme="majorBidi" w:eastAsia="Calibri" w:hAnsiTheme="majorBidi" w:cstheme="majorBidi"/>
              <w:sz w:val="28"/>
              <w:szCs w:val="28"/>
              <w:lang w:bidi="ar-DZ"/>
            </w:rPr>
            <w:instrText xml:space="preserve"> CITATION Hwa20 \l 1036 </w:instrText>
          </w:r>
          <w:r w:rsidRPr="00894A64">
            <w:rPr>
              <w:rFonts w:asciiTheme="majorBidi" w:eastAsia="Calibri" w:hAnsiTheme="majorBidi" w:cstheme="majorBidi"/>
              <w:sz w:val="28"/>
              <w:szCs w:val="28"/>
              <w:rtl/>
              <w:lang w:val="en-US" w:bidi="ar-DZ"/>
            </w:rPr>
            <w:fldChar w:fldCharType="separate"/>
          </w:r>
          <w:r w:rsidR="003E4CE5">
            <w:rPr>
              <w:rFonts w:asciiTheme="majorBidi" w:eastAsia="Calibri" w:hAnsiTheme="majorBidi" w:cstheme="majorBidi"/>
              <w:noProof/>
              <w:sz w:val="28"/>
              <w:szCs w:val="28"/>
              <w:lang w:bidi="ar-DZ"/>
            </w:rPr>
            <w:t xml:space="preserve"> </w:t>
          </w:r>
          <w:r w:rsidR="003E4CE5" w:rsidRPr="003E4CE5">
            <w:rPr>
              <w:rFonts w:asciiTheme="majorBidi" w:eastAsia="Calibri" w:hAnsiTheme="majorBidi" w:cstheme="majorBidi"/>
              <w:noProof/>
              <w:sz w:val="28"/>
              <w:szCs w:val="28"/>
              <w:lang w:bidi="ar-DZ"/>
            </w:rPr>
            <w:t>(Hwang , Sarstedt, Cheah, &amp; Ringle, 2020)</w:t>
          </w:r>
          <w:r w:rsidRPr="00894A64">
            <w:rPr>
              <w:rFonts w:asciiTheme="majorBidi" w:eastAsia="Calibri" w:hAnsiTheme="majorBidi" w:cstheme="majorBidi"/>
              <w:sz w:val="28"/>
              <w:szCs w:val="28"/>
              <w:rtl/>
              <w:lang w:val="en-US" w:bidi="ar-DZ"/>
            </w:rPr>
            <w:fldChar w:fldCharType="end"/>
          </w:r>
        </w:sdtContent>
      </w:sdt>
      <w:r>
        <w:rPr>
          <w:rFonts w:ascii="Traditional Arabic" w:eastAsia="Calibri" w:hAnsi="Traditional Arabic" w:cs="Traditional Arabic"/>
          <w:sz w:val="32"/>
          <w:szCs w:val="32"/>
          <w:lang w:val="en-US" w:bidi="ar-DZ"/>
        </w:rPr>
        <w:t xml:space="preserve"> </w:t>
      </w:r>
      <w:r>
        <w:rPr>
          <w:rFonts w:ascii="Traditional Arabic" w:eastAsia="Calibri" w:hAnsi="Traditional Arabic" w:cs="Traditional Arabic" w:hint="cs"/>
          <w:sz w:val="32"/>
          <w:szCs w:val="32"/>
          <w:rtl/>
          <w:lang w:val="en-US" w:bidi="ar-DZ"/>
        </w:rPr>
        <w:t>، مثل إدارة المعرفة</w:t>
      </w:r>
      <w:sdt>
        <w:sdtPr>
          <w:rPr>
            <w:rFonts w:asciiTheme="majorBidi" w:eastAsia="Calibri" w:hAnsiTheme="majorBidi" w:cstheme="majorBidi"/>
            <w:sz w:val="28"/>
            <w:szCs w:val="28"/>
            <w:rtl/>
            <w:lang w:val="en-US" w:bidi="ar-DZ"/>
          </w:rPr>
          <w:id w:val="2130040022"/>
          <w:citation/>
        </w:sdtPr>
        <w:sdtContent>
          <w:r w:rsidRPr="00894A64">
            <w:rPr>
              <w:rFonts w:asciiTheme="majorBidi" w:eastAsia="Calibri" w:hAnsiTheme="majorBidi" w:cstheme="majorBidi"/>
              <w:sz w:val="28"/>
              <w:szCs w:val="28"/>
              <w:rtl/>
              <w:lang w:val="en-US" w:bidi="ar-DZ"/>
            </w:rPr>
            <w:fldChar w:fldCharType="begin"/>
          </w:r>
          <w:r w:rsidRPr="00894A64">
            <w:rPr>
              <w:rFonts w:asciiTheme="majorBidi" w:eastAsia="Calibri" w:hAnsiTheme="majorBidi" w:cstheme="majorBidi"/>
              <w:sz w:val="28"/>
              <w:szCs w:val="28"/>
              <w:lang w:bidi="ar-DZ"/>
            </w:rPr>
            <w:instrText xml:space="preserve"> CITATION All18 \l 1036 </w:instrText>
          </w:r>
          <w:r w:rsidRPr="00894A64">
            <w:rPr>
              <w:rFonts w:asciiTheme="majorBidi" w:eastAsia="Calibri" w:hAnsiTheme="majorBidi" w:cstheme="majorBidi"/>
              <w:sz w:val="28"/>
              <w:szCs w:val="28"/>
              <w:rtl/>
              <w:lang w:val="en-US" w:bidi="ar-DZ"/>
            </w:rPr>
            <w:fldChar w:fldCharType="separate"/>
          </w:r>
          <w:r w:rsidR="003E4CE5">
            <w:rPr>
              <w:rFonts w:asciiTheme="majorBidi" w:eastAsia="Calibri" w:hAnsiTheme="majorBidi" w:cstheme="majorBidi"/>
              <w:noProof/>
              <w:sz w:val="28"/>
              <w:szCs w:val="28"/>
              <w:lang w:bidi="ar-DZ"/>
            </w:rPr>
            <w:t xml:space="preserve"> </w:t>
          </w:r>
          <w:r w:rsidR="003E4CE5" w:rsidRPr="003E4CE5">
            <w:rPr>
              <w:rFonts w:asciiTheme="majorBidi" w:eastAsia="Calibri" w:hAnsiTheme="majorBidi" w:cstheme="majorBidi"/>
              <w:noProof/>
              <w:sz w:val="28"/>
              <w:szCs w:val="28"/>
              <w:lang w:bidi="ar-DZ"/>
            </w:rPr>
            <w:t>(Allameh, 2018)</w:t>
          </w:r>
          <w:r w:rsidRPr="00894A64">
            <w:rPr>
              <w:rFonts w:asciiTheme="majorBidi" w:eastAsia="Calibri" w:hAnsiTheme="majorBidi" w:cstheme="majorBidi"/>
              <w:sz w:val="28"/>
              <w:szCs w:val="28"/>
              <w:rtl/>
              <w:lang w:val="en-US" w:bidi="ar-DZ"/>
            </w:rPr>
            <w:fldChar w:fldCharType="end"/>
          </w:r>
        </w:sdtContent>
      </w:sdt>
      <w:r>
        <w:rPr>
          <w:rFonts w:ascii="Traditional Arabic" w:eastAsia="Calibri" w:hAnsi="Traditional Arabic" w:cs="Traditional Arabic" w:hint="cs"/>
          <w:sz w:val="32"/>
          <w:szCs w:val="32"/>
          <w:rtl/>
          <w:lang w:val="en-US" w:bidi="ar-DZ"/>
        </w:rPr>
        <w:t>. ت</w:t>
      </w:r>
      <w:r w:rsidRPr="00D822EE">
        <w:rPr>
          <w:rFonts w:ascii="Traditional Arabic" w:eastAsia="Calibri" w:hAnsi="Traditional Arabic" w:cs="Traditional Arabic"/>
          <w:sz w:val="32"/>
          <w:szCs w:val="32"/>
          <w:rtl/>
          <w:lang w:val="en-US" w:bidi="ar-DZ"/>
        </w:rPr>
        <w:t xml:space="preserve">م تفضيل </w:t>
      </w:r>
      <w:r w:rsidRPr="000D6BC5">
        <w:rPr>
          <w:rFonts w:ascii="Traditional Arabic" w:eastAsia="Calibri" w:hAnsi="Traditional Arabic" w:cs="Traditional Arabic"/>
          <w:sz w:val="30"/>
          <w:szCs w:val="30"/>
          <w:lang w:val="en-US" w:bidi="ar-DZ"/>
        </w:rPr>
        <w:t>PLS-SEM</w:t>
      </w:r>
      <w:r w:rsidRPr="00D822EE">
        <w:rPr>
          <w:rFonts w:ascii="Traditional Arabic" w:eastAsia="Calibri" w:hAnsi="Traditional Arabic" w:cs="Traditional Arabic"/>
          <w:sz w:val="32"/>
          <w:szCs w:val="32"/>
          <w:rtl/>
          <w:lang w:val="en-US" w:bidi="ar-DZ"/>
        </w:rPr>
        <w:t xml:space="preserve"> نظرًا لقدرتها على نمذجة علاقات متعددة في وقت واحد.</w:t>
      </w:r>
      <w:r w:rsidRPr="00B97737">
        <w:rPr>
          <w:rFonts w:ascii="Traditional Arabic" w:eastAsia="Calibri" w:hAnsi="Traditional Arabic" w:cs="Traditional Arabic"/>
          <w:sz w:val="32"/>
          <w:szCs w:val="32"/>
          <w:rtl/>
          <w:lang w:val="en-US" w:bidi="ar-DZ"/>
        </w:rPr>
        <w:t xml:space="preserve"> على وجه التحديد، يتمثل الهدف الرئيسي لـ </w:t>
      </w:r>
      <w:r w:rsidRPr="00894A64">
        <w:rPr>
          <w:rFonts w:asciiTheme="majorBidi" w:eastAsia="Calibri" w:hAnsiTheme="majorBidi" w:cstheme="majorBidi"/>
          <w:sz w:val="28"/>
          <w:szCs w:val="28"/>
          <w:lang w:val="en-US" w:bidi="ar-DZ"/>
        </w:rPr>
        <w:t>PLS-SEM</w:t>
      </w:r>
      <w:r w:rsidRPr="00B97737">
        <w:rPr>
          <w:rFonts w:ascii="Traditional Arabic" w:eastAsia="Calibri" w:hAnsi="Traditional Arabic" w:cs="Traditional Arabic"/>
          <w:sz w:val="32"/>
          <w:szCs w:val="32"/>
          <w:rtl/>
          <w:lang w:val="en-US" w:bidi="ar-DZ"/>
        </w:rPr>
        <w:t xml:space="preserve"> في التنبؤ وشرح بنية الهدف الرئيسية و / أو تحديد التركيبات السابقة ذات الصلة</w:t>
      </w:r>
      <w:r>
        <w:rPr>
          <w:rFonts w:ascii="Traditional Arabic" w:eastAsia="Calibri" w:hAnsi="Traditional Arabic" w:cs="Traditional Arabic" w:hint="cs"/>
          <w:sz w:val="32"/>
          <w:szCs w:val="32"/>
          <w:rtl/>
          <w:lang w:val="en-US" w:bidi="ar-DZ"/>
        </w:rPr>
        <w:t xml:space="preserve"> </w:t>
      </w:r>
      <w:sdt>
        <w:sdtPr>
          <w:rPr>
            <w:rFonts w:asciiTheme="majorBidi" w:eastAsia="Calibri" w:hAnsiTheme="majorBidi" w:cstheme="majorBidi"/>
            <w:sz w:val="28"/>
            <w:szCs w:val="28"/>
            <w:rtl/>
            <w:lang w:val="en-US" w:bidi="ar-DZ"/>
          </w:rPr>
          <w:id w:val="2119252924"/>
          <w:citation/>
        </w:sdtPr>
        <w:sdtContent>
          <w:r w:rsidRPr="00894A64">
            <w:rPr>
              <w:rFonts w:asciiTheme="majorBidi" w:eastAsia="Calibri" w:hAnsiTheme="majorBidi" w:cstheme="majorBidi"/>
              <w:sz w:val="28"/>
              <w:szCs w:val="28"/>
              <w:rtl/>
              <w:lang w:val="en-US" w:bidi="ar-DZ"/>
            </w:rPr>
            <w:fldChar w:fldCharType="begin"/>
          </w:r>
          <w:r w:rsidRPr="00894A64">
            <w:rPr>
              <w:rFonts w:asciiTheme="majorBidi" w:eastAsia="Calibri" w:hAnsiTheme="majorBidi" w:cstheme="majorBidi"/>
              <w:sz w:val="28"/>
              <w:szCs w:val="28"/>
              <w:lang w:bidi="ar-DZ"/>
            </w:rPr>
            <w:instrText xml:space="preserve"> CITATION Mah20 \l 1036 </w:instrText>
          </w:r>
          <w:r w:rsidRPr="00894A64">
            <w:rPr>
              <w:rFonts w:asciiTheme="majorBidi" w:eastAsia="Calibri" w:hAnsiTheme="majorBidi" w:cstheme="majorBidi"/>
              <w:sz w:val="28"/>
              <w:szCs w:val="28"/>
              <w:rtl/>
              <w:lang w:val="en-US" w:bidi="ar-DZ"/>
            </w:rPr>
            <w:fldChar w:fldCharType="separate"/>
          </w:r>
          <w:r w:rsidR="003E4CE5" w:rsidRPr="003E4CE5">
            <w:rPr>
              <w:rFonts w:asciiTheme="majorBidi" w:eastAsia="Calibri" w:hAnsiTheme="majorBidi" w:cstheme="majorBidi"/>
              <w:noProof/>
              <w:sz w:val="28"/>
              <w:szCs w:val="28"/>
              <w:lang w:bidi="ar-DZ"/>
            </w:rPr>
            <w:t>(Mahmood &amp; Mubarik, 2020)</w:t>
          </w:r>
          <w:r w:rsidRPr="00894A64">
            <w:rPr>
              <w:rFonts w:asciiTheme="majorBidi" w:eastAsia="Calibri" w:hAnsiTheme="majorBidi" w:cstheme="majorBidi"/>
              <w:sz w:val="28"/>
              <w:szCs w:val="28"/>
              <w:rtl/>
              <w:lang w:val="en-US" w:bidi="ar-DZ"/>
            </w:rPr>
            <w:fldChar w:fldCharType="end"/>
          </w:r>
        </w:sdtContent>
      </w:sdt>
      <w:r>
        <w:rPr>
          <w:rFonts w:ascii="Traditional Arabic" w:eastAsia="Calibri" w:hAnsi="Traditional Arabic" w:cs="Traditional Arabic" w:hint="cs"/>
          <w:sz w:val="28"/>
          <w:szCs w:val="28"/>
          <w:rtl/>
          <w:lang w:val="en-US" w:bidi="ar-DZ"/>
        </w:rPr>
        <w:t xml:space="preserve"> ويؤكد كل من</w:t>
      </w:r>
      <w:sdt>
        <w:sdtPr>
          <w:rPr>
            <w:rFonts w:ascii="Traditional Arabic" w:eastAsia="Calibri" w:hAnsi="Traditional Arabic" w:cs="Traditional Arabic" w:hint="cs"/>
            <w:sz w:val="28"/>
            <w:szCs w:val="28"/>
            <w:rtl/>
            <w:lang w:val="en-US" w:bidi="ar-DZ"/>
          </w:rPr>
          <w:id w:val="-542984566"/>
          <w:citation/>
        </w:sdtPr>
        <w:sdtContent>
          <w:r>
            <w:rPr>
              <w:rFonts w:ascii="Traditional Arabic" w:eastAsia="Calibri" w:hAnsi="Traditional Arabic" w:cs="Traditional Arabic"/>
              <w:sz w:val="28"/>
              <w:szCs w:val="28"/>
              <w:rtl/>
              <w:lang w:val="en-US" w:bidi="ar-DZ"/>
            </w:rPr>
            <w:fldChar w:fldCharType="begin"/>
          </w:r>
          <w:r>
            <w:rPr>
              <w:rFonts w:ascii="Traditional Arabic" w:eastAsia="Calibri" w:hAnsi="Traditional Arabic" w:cs="Traditional Arabic"/>
              <w:sz w:val="28"/>
              <w:szCs w:val="28"/>
              <w:rtl/>
              <w:lang w:val="en-US" w:bidi="ar-DZ"/>
            </w:rPr>
            <w:instrText xml:space="preserve"> </w:instrText>
          </w:r>
          <w:r>
            <w:rPr>
              <w:rFonts w:ascii="Traditional Arabic" w:eastAsia="Calibri" w:hAnsi="Traditional Arabic" w:cs="Traditional Arabic" w:hint="cs"/>
              <w:sz w:val="28"/>
              <w:szCs w:val="28"/>
              <w:lang w:val="en-US" w:bidi="ar-DZ"/>
            </w:rPr>
            <w:instrText>CITATION</w:instrText>
          </w:r>
          <w:r>
            <w:rPr>
              <w:rFonts w:ascii="Traditional Arabic" w:eastAsia="Calibri" w:hAnsi="Traditional Arabic" w:cs="Traditional Arabic" w:hint="cs"/>
              <w:sz w:val="28"/>
              <w:szCs w:val="28"/>
              <w:rtl/>
              <w:lang w:val="en-US" w:bidi="ar-DZ"/>
            </w:rPr>
            <w:instrText xml:space="preserve"> هار19 \</w:instrText>
          </w:r>
          <w:r>
            <w:rPr>
              <w:rFonts w:ascii="Traditional Arabic" w:eastAsia="Calibri" w:hAnsi="Traditional Arabic" w:cs="Traditional Arabic" w:hint="cs"/>
              <w:sz w:val="28"/>
              <w:szCs w:val="28"/>
              <w:lang w:val="en-US" w:bidi="ar-DZ"/>
            </w:rPr>
            <w:instrText>l 5121</w:instrText>
          </w:r>
          <w:r>
            <w:rPr>
              <w:rFonts w:ascii="Traditional Arabic" w:eastAsia="Calibri" w:hAnsi="Traditional Arabic" w:cs="Traditional Arabic"/>
              <w:sz w:val="28"/>
              <w:szCs w:val="28"/>
              <w:rtl/>
              <w:lang w:val="en-US" w:bidi="ar-DZ"/>
            </w:rPr>
            <w:instrText xml:space="preserve"> </w:instrText>
          </w:r>
          <w:r>
            <w:rPr>
              <w:rFonts w:ascii="Traditional Arabic" w:eastAsia="Calibri" w:hAnsi="Traditional Arabic" w:cs="Traditional Arabic"/>
              <w:sz w:val="28"/>
              <w:szCs w:val="28"/>
              <w:rtl/>
              <w:lang w:val="en-US" w:bidi="ar-DZ"/>
            </w:rPr>
            <w:fldChar w:fldCharType="separate"/>
          </w:r>
          <w:r w:rsidR="003E4CE5">
            <w:rPr>
              <w:rFonts w:ascii="Traditional Arabic" w:eastAsia="Calibri" w:hAnsi="Traditional Arabic" w:cs="Traditional Arabic"/>
              <w:noProof/>
              <w:sz w:val="28"/>
              <w:szCs w:val="28"/>
              <w:rtl/>
              <w:lang w:val="en-US" w:bidi="ar-DZ"/>
            </w:rPr>
            <w:t xml:space="preserve"> </w:t>
          </w:r>
          <w:r w:rsidR="003E4CE5" w:rsidRPr="003E4CE5">
            <w:rPr>
              <w:rFonts w:ascii="Traditional Arabic" w:eastAsia="Calibri" w:hAnsi="Traditional Arabic" w:cs="Traditional Arabic" w:hint="cs"/>
              <w:noProof/>
              <w:sz w:val="28"/>
              <w:szCs w:val="28"/>
              <w:rtl/>
              <w:lang w:val="en-US" w:bidi="ar-DZ"/>
            </w:rPr>
            <w:t>(هار، هالت، غينغل، و زارستد، 2019)</w:t>
          </w:r>
          <w:r>
            <w:rPr>
              <w:rFonts w:ascii="Traditional Arabic" w:eastAsia="Calibri" w:hAnsi="Traditional Arabic" w:cs="Traditional Arabic"/>
              <w:sz w:val="28"/>
              <w:szCs w:val="28"/>
              <w:rtl/>
              <w:lang w:val="en-US" w:bidi="ar-DZ"/>
            </w:rPr>
            <w:fldChar w:fldCharType="end"/>
          </w:r>
        </w:sdtContent>
      </w:sdt>
      <w:r>
        <w:rPr>
          <w:rFonts w:ascii="Traditional Arabic" w:eastAsia="Calibri" w:hAnsi="Traditional Arabic" w:cs="Traditional Arabic" w:hint="cs"/>
          <w:sz w:val="28"/>
          <w:szCs w:val="28"/>
          <w:rtl/>
          <w:lang w:val="en-US" w:bidi="ar-DZ"/>
        </w:rPr>
        <w:t xml:space="preserve">  أن طريقة </w:t>
      </w:r>
      <w:r w:rsidR="009133E3" w:rsidRPr="009133E3">
        <w:rPr>
          <w:rFonts w:asciiTheme="majorBidi" w:eastAsia="Calibri" w:hAnsiTheme="majorBidi" w:cstheme="majorBidi"/>
          <w:sz w:val="28"/>
          <w:szCs w:val="28"/>
          <w:lang w:val="en-US" w:bidi="ar-DZ"/>
        </w:rPr>
        <w:t>PLS-SEM</w:t>
      </w:r>
      <w:r w:rsidR="009133E3" w:rsidRPr="00D663CA">
        <w:rPr>
          <w:rFonts w:ascii="Traditional Arabic" w:eastAsia="Calibri" w:hAnsi="Traditional Arabic" w:cs="Traditional Arabic" w:hint="cs"/>
          <w:sz w:val="32"/>
          <w:szCs w:val="32"/>
          <w:rtl/>
          <w:lang w:val="en-US" w:bidi="ar-DZ"/>
        </w:rPr>
        <w:t xml:space="preserve"> </w:t>
      </w:r>
      <w:r w:rsidR="009133E3">
        <w:rPr>
          <w:rFonts w:ascii="Traditional Arabic" w:eastAsia="Calibri" w:hAnsi="Traditional Arabic" w:cs="Traditional Arabic" w:hint="cs"/>
          <w:sz w:val="32"/>
          <w:szCs w:val="32"/>
          <w:rtl/>
          <w:lang w:val="en-US" w:bidi="ar-DZ"/>
        </w:rPr>
        <w:t xml:space="preserve">تساعد </w:t>
      </w:r>
      <w:r w:rsidRPr="00D663CA">
        <w:rPr>
          <w:rFonts w:ascii="Traditional Arabic" w:eastAsia="Calibri" w:hAnsi="Traditional Arabic" w:cs="Traditional Arabic" w:hint="cs"/>
          <w:sz w:val="32"/>
          <w:szCs w:val="32"/>
          <w:rtl/>
          <w:lang w:val="en-US" w:bidi="ar-DZ"/>
        </w:rPr>
        <w:t>على التنبؤ بمجموعة محددة من العلاقات المفترضة التي تعظم التباين المفسر أي تنبئي أكثر منه تفسيري.</w:t>
      </w:r>
    </w:p>
    <w:p w14:paraId="25419410" w14:textId="77777777" w:rsidR="009133E3" w:rsidRDefault="002306B5" w:rsidP="00367D94">
      <w:pPr>
        <w:autoSpaceDE w:val="0"/>
        <w:autoSpaceDN w:val="0"/>
        <w:bidi/>
        <w:adjustRightInd w:val="0"/>
        <w:spacing w:line="360" w:lineRule="auto"/>
        <w:ind w:firstLine="432"/>
        <w:jc w:val="both"/>
        <w:rPr>
          <w:rFonts w:ascii="Traditional Arabic" w:eastAsia="Calibri" w:hAnsi="Traditional Arabic" w:cs="Traditional Arabic"/>
          <w:sz w:val="32"/>
          <w:szCs w:val="32"/>
          <w:rtl/>
          <w:lang w:val="en-US" w:bidi="ar-DZ"/>
        </w:rPr>
      </w:pPr>
      <w:r w:rsidRPr="00C0496B">
        <w:rPr>
          <w:rFonts w:ascii="Traditional Arabic" w:eastAsia="Calibri" w:hAnsi="Traditional Arabic" w:cs="Traditional Arabic"/>
          <w:sz w:val="32"/>
          <w:szCs w:val="32"/>
          <w:rtl/>
          <w:lang w:val="en-US" w:bidi="ar-DZ"/>
        </w:rPr>
        <w:t>ت</w:t>
      </w:r>
      <w:r w:rsidR="00624F9D">
        <w:rPr>
          <w:rFonts w:ascii="Traditional Arabic" w:eastAsia="Calibri" w:hAnsi="Traditional Arabic" w:cs="Traditional Arabic" w:hint="cs"/>
          <w:sz w:val="32"/>
          <w:szCs w:val="32"/>
          <w:rtl/>
          <w:lang w:val="en-US" w:bidi="ar-DZ"/>
        </w:rPr>
        <w:t>ت</w:t>
      </w:r>
      <w:r w:rsidRPr="00C0496B">
        <w:rPr>
          <w:rFonts w:ascii="Traditional Arabic" w:eastAsia="Calibri" w:hAnsi="Traditional Arabic" w:cs="Traditional Arabic"/>
          <w:sz w:val="32"/>
          <w:szCs w:val="32"/>
          <w:rtl/>
          <w:lang w:val="en-US" w:bidi="ar-DZ"/>
        </w:rPr>
        <w:t xml:space="preserve">ضمن الدراسة نوعًا انعكاسيًا </w:t>
      </w:r>
      <w:r w:rsidR="00642FC6">
        <w:rPr>
          <w:rFonts w:ascii="Traditional Arabic" w:eastAsia="Calibri" w:hAnsi="Traditional Arabic" w:cs="Traditional Arabic" w:hint="cs"/>
          <w:sz w:val="32"/>
          <w:szCs w:val="32"/>
          <w:rtl/>
          <w:lang w:val="en-US" w:bidi="ar-DZ"/>
        </w:rPr>
        <w:t>لن</w:t>
      </w:r>
      <w:r w:rsidRPr="00C0496B">
        <w:rPr>
          <w:rFonts w:ascii="Traditional Arabic" w:eastAsia="Calibri" w:hAnsi="Traditional Arabic" w:cs="Traditional Arabic"/>
          <w:sz w:val="32"/>
          <w:szCs w:val="32"/>
          <w:rtl/>
          <w:lang w:val="en-US" w:bidi="ar-DZ"/>
        </w:rPr>
        <w:t xml:space="preserve">موذج </w:t>
      </w:r>
      <w:r w:rsidR="00A21618" w:rsidRPr="00A21618">
        <w:rPr>
          <w:rFonts w:ascii="Traditional Arabic" w:eastAsia="Calibri" w:hAnsi="Traditional Arabic" w:cs="Traditional Arabic"/>
          <w:sz w:val="32"/>
          <w:szCs w:val="32"/>
          <w:rtl/>
          <w:lang w:val="en-US" w:bidi="ar-DZ"/>
        </w:rPr>
        <w:t xml:space="preserve">عالي المستوى </w:t>
      </w:r>
      <w:r w:rsidR="00A21618">
        <w:rPr>
          <w:rFonts w:ascii="Traditional Arabic" w:eastAsia="Calibri" w:hAnsi="Traditional Arabic" w:cs="Traditional Arabic" w:hint="cs"/>
          <w:sz w:val="32"/>
          <w:szCs w:val="32"/>
          <w:rtl/>
          <w:lang w:val="en-US" w:bidi="ar-DZ"/>
        </w:rPr>
        <w:t xml:space="preserve">(أي </w:t>
      </w:r>
      <w:r w:rsidR="00A21618" w:rsidRPr="00A21618">
        <w:rPr>
          <w:rFonts w:ascii="Traditional Arabic" w:eastAsia="Calibri" w:hAnsi="Traditional Arabic" w:cs="Traditional Arabic"/>
          <w:sz w:val="32"/>
          <w:szCs w:val="32"/>
          <w:rtl/>
          <w:lang w:val="en-US" w:bidi="ar-DZ"/>
        </w:rPr>
        <w:t>بنية من الدرجة الثانية</w:t>
      </w:r>
      <w:r w:rsidR="00A21618">
        <w:rPr>
          <w:rFonts w:ascii="Traditional Arabic" w:eastAsia="Calibri" w:hAnsi="Traditional Arabic" w:cs="Traditional Arabic" w:hint="cs"/>
          <w:sz w:val="32"/>
          <w:szCs w:val="32"/>
          <w:rtl/>
          <w:lang w:val="en-US" w:bidi="ar-DZ"/>
        </w:rPr>
        <w:t>)، لهذا ت</w:t>
      </w:r>
      <w:r w:rsidR="00A21618" w:rsidRPr="00A21618">
        <w:rPr>
          <w:rFonts w:ascii="Traditional Arabic" w:eastAsia="Calibri" w:hAnsi="Traditional Arabic" w:cs="Traditional Arabic"/>
          <w:sz w:val="32"/>
          <w:szCs w:val="32"/>
          <w:rtl/>
          <w:lang w:val="en-US" w:bidi="ar-DZ"/>
        </w:rPr>
        <w:t>م إجراء تحليل البيانات</w:t>
      </w:r>
      <w:r w:rsidR="009133E3">
        <w:rPr>
          <w:rFonts w:ascii="Traditional Arabic" w:eastAsia="Calibri" w:hAnsi="Traditional Arabic" w:cs="Traditional Arabic"/>
          <w:sz w:val="32"/>
          <w:szCs w:val="32"/>
          <w:lang w:val="en-US" w:bidi="ar-DZ"/>
        </w:rPr>
        <w:t xml:space="preserve"> </w:t>
      </w:r>
      <w:r w:rsidR="00A21618" w:rsidRPr="00A21618">
        <w:rPr>
          <w:rFonts w:ascii="Traditional Arabic" w:eastAsia="Calibri" w:hAnsi="Traditional Arabic" w:cs="Traditional Arabic"/>
          <w:sz w:val="32"/>
          <w:szCs w:val="32"/>
          <w:rtl/>
          <w:lang w:val="en-US" w:bidi="ar-DZ"/>
        </w:rPr>
        <w:t xml:space="preserve">باستخدام أداة نمذجة المعادلات الهيكلية للمربعات الصغرى الجزئية </w:t>
      </w:r>
      <w:r w:rsidR="00A21618" w:rsidRPr="009133E3">
        <w:rPr>
          <w:rFonts w:asciiTheme="majorBidi" w:eastAsia="Calibri" w:hAnsiTheme="majorBidi" w:cstheme="majorBidi"/>
          <w:sz w:val="28"/>
          <w:szCs w:val="28"/>
          <w:rtl/>
          <w:lang w:val="en-US" w:bidi="ar-DZ"/>
        </w:rPr>
        <w:t>(</w:t>
      </w:r>
      <w:bookmarkStart w:id="84" w:name="_Hlk117502894"/>
      <w:r w:rsidR="00A21618" w:rsidRPr="009133E3">
        <w:rPr>
          <w:rFonts w:asciiTheme="majorBidi" w:eastAsia="Calibri" w:hAnsiTheme="majorBidi" w:cstheme="majorBidi"/>
          <w:sz w:val="28"/>
          <w:szCs w:val="28"/>
          <w:lang w:val="en-US" w:bidi="ar-DZ"/>
        </w:rPr>
        <w:t>PLS-SEM</w:t>
      </w:r>
      <w:bookmarkEnd w:id="84"/>
      <w:r w:rsidR="00A21618" w:rsidRPr="009133E3">
        <w:rPr>
          <w:rFonts w:asciiTheme="majorBidi" w:eastAsia="Calibri" w:hAnsiTheme="majorBidi" w:cstheme="majorBidi"/>
          <w:sz w:val="28"/>
          <w:szCs w:val="28"/>
          <w:rtl/>
          <w:lang w:val="en-US" w:bidi="ar-DZ"/>
        </w:rPr>
        <w:t>)</w:t>
      </w:r>
      <w:r w:rsidR="00A21618" w:rsidRPr="00A21618">
        <w:rPr>
          <w:rFonts w:ascii="Traditional Arabic" w:eastAsia="Calibri" w:hAnsi="Traditional Arabic" w:cs="Traditional Arabic"/>
          <w:sz w:val="32"/>
          <w:szCs w:val="32"/>
          <w:rtl/>
          <w:lang w:val="en-US" w:bidi="ar-DZ"/>
        </w:rPr>
        <w:t xml:space="preserve"> تسمى </w:t>
      </w:r>
      <w:r w:rsidR="00A21618" w:rsidRPr="009133E3">
        <w:rPr>
          <w:rFonts w:asciiTheme="majorBidi" w:eastAsia="Calibri" w:hAnsiTheme="majorBidi" w:cstheme="majorBidi"/>
          <w:sz w:val="28"/>
          <w:szCs w:val="28"/>
          <w:lang w:val="en-US" w:bidi="ar-DZ"/>
        </w:rPr>
        <w:t>SmartPLS.3</w:t>
      </w:r>
      <w:r w:rsidR="00A21618" w:rsidRPr="00A21618">
        <w:rPr>
          <w:rFonts w:ascii="Traditional Arabic" w:eastAsia="Calibri" w:hAnsi="Traditional Arabic" w:cs="Traditional Arabic"/>
          <w:sz w:val="32"/>
          <w:szCs w:val="32"/>
          <w:rtl/>
          <w:lang w:val="en-US" w:bidi="ar-DZ"/>
        </w:rPr>
        <w:t xml:space="preserve"> لتقييم أداة القياس والنموذج المفاهيمي في وقت واحد</w:t>
      </w:r>
      <w:r w:rsidR="009133E3">
        <w:rPr>
          <w:rFonts w:ascii="Traditional Arabic" w:eastAsia="Calibri" w:hAnsi="Traditional Arabic" w:cs="Traditional Arabic" w:hint="cs"/>
          <w:sz w:val="32"/>
          <w:szCs w:val="32"/>
          <w:rtl/>
          <w:lang w:val="en-US" w:bidi="ar-DZ"/>
        </w:rPr>
        <w:t>،</w:t>
      </w:r>
      <w:r w:rsidR="00A21618" w:rsidRPr="00A21618">
        <w:rPr>
          <w:rFonts w:ascii="Traditional Arabic" w:eastAsia="Calibri" w:hAnsi="Traditional Arabic" w:cs="Traditional Arabic"/>
          <w:sz w:val="32"/>
          <w:szCs w:val="32"/>
          <w:rtl/>
          <w:lang w:val="en-US" w:bidi="ar-DZ"/>
        </w:rPr>
        <w:t xml:space="preserve"> تم اعتبار هذا النهج مناسبًا لأن </w:t>
      </w:r>
      <w:r w:rsidR="00A21618" w:rsidRPr="009133E3">
        <w:rPr>
          <w:rFonts w:asciiTheme="majorBidi" w:eastAsia="Calibri" w:hAnsiTheme="majorBidi" w:cstheme="majorBidi"/>
          <w:sz w:val="28"/>
          <w:szCs w:val="28"/>
          <w:lang w:val="en-US" w:bidi="ar-DZ"/>
        </w:rPr>
        <w:t>PLS</w:t>
      </w:r>
      <w:r w:rsidR="00A21618" w:rsidRPr="00A21618">
        <w:rPr>
          <w:rFonts w:ascii="Traditional Arabic" w:eastAsia="Calibri" w:hAnsi="Traditional Arabic" w:cs="Traditional Arabic"/>
          <w:sz w:val="32"/>
          <w:szCs w:val="32"/>
          <w:rtl/>
          <w:lang w:val="en-US" w:bidi="ar-DZ"/>
        </w:rPr>
        <w:t xml:space="preserve"> يسمح باختبار النماذج </w:t>
      </w:r>
      <w:bookmarkStart w:id="85" w:name="_Hlk117502822"/>
      <w:r w:rsidR="00A21618" w:rsidRPr="00A21618">
        <w:rPr>
          <w:rFonts w:ascii="Traditional Arabic" w:eastAsia="Calibri" w:hAnsi="Traditional Arabic" w:cs="Traditional Arabic"/>
          <w:sz w:val="32"/>
          <w:szCs w:val="32"/>
          <w:rtl/>
          <w:lang w:val="en-US" w:bidi="ar-DZ"/>
        </w:rPr>
        <w:t>عالية المستوى</w:t>
      </w:r>
      <w:r w:rsidR="009133E3">
        <w:rPr>
          <w:rFonts w:ascii="Traditional Arabic" w:eastAsia="Calibri" w:hAnsi="Traditional Arabic" w:cs="Traditional Arabic" w:hint="cs"/>
          <w:sz w:val="32"/>
          <w:szCs w:val="32"/>
          <w:rtl/>
          <w:lang w:val="en-US" w:bidi="ar-DZ"/>
        </w:rPr>
        <w:t>، لأنه</w:t>
      </w:r>
      <w:r>
        <w:rPr>
          <w:rFonts w:ascii="Traditional Arabic" w:eastAsia="Calibri" w:hAnsi="Traditional Arabic" w:cs="Traditional Arabic" w:hint="cs"/>
          <w:sz w:val="32"/>
          <w:szCs w:val="32"/>
          <w:rtl/>
          <w:lang w:val="en-US" w:bidi="ar-DZ"/>
        </w:rPr>
        <w:t xml:space="preserve"> </w:t>
      </w:r>
      <w:bookmarkEnd w:id="85"/>
      <w:r w:rsidRPr="00FD0535">
        <w:rPr>
          <w:rFonts w:ascii="Traditional Arabic" w:eastAsia="Calibri" w:hAnsi="Traditional Arabic" w:cs="Traditional Arabic"/>
          <w:sz w:val="32"/>
          <w:szCs w:val="32"/>
          <w:rtl/>
          <w:lang w:val="en-US" w:bidi="ar-DZ"/>
        </w:rPr>
        <w:t xml:space="preserve">كل نموذج </w:t>
      </w:r>
      <w:r w:rsidR="00AF70CD" w:rsidRPr="00B1726E">
        <w:rPr>
          <w:rFonts w:asciiTheme="majorBidi" w:eastAsia="Calibri" w:hAnsiTheme="majorBidi" w:cstheme="majorBidi"/>
          <w:sz w:val="28"/>
          <w:szCs w:val="28"/>
          <w:lang w:val="en-US" w:bidi="ar-DZ"/>
        </w:rPr>
        <w:t>PLS-SEM</w:t>
      </w:r>
      <w:r w:rsidR="00AF70CD" w:rsidRPr="00FD0535">
        <w:rPr>
          <w:rFonts w:ascii="Traditional Arabic" w:eastAsia="Calibri" w:hAnsi="Traditional Arabic" w:cs="Traditional Arabic"/>
          <w:sz w:val="32"/>
          <w:szCs w:val="32"/>
          <w:rtl/>
          <w:lang w:val="en-US" w:bidi="ar-DZ"/>
        </w:rPr>
        <w:t xml:space="preserve"> </w:t>
      </w:r>
      <w:r w:rsidR="009133E3" w:rsidRPr="009133E3">
        <w:rPr>
          <w:rFonts w:ascii="Traditional Arabic" w:eastAsia="Calibri" w:hAnsi="Traditional Arabic" w:cs="Traditional Arabic"/>
          <w:sz w:val="32"/>
          <w:szCs w:val="32"/>
          <w:rtl/>
          <w:lang w:val="en-US" w:bidi="ar-DZ"/>
        </w:rPr>
        <w:t xml:space="preserve">يحتوي </w:t>
      </w:r>
      <w:r w:rsidRPr="00FD0535">
        <w:rPr>
          <w:rFonts w:ascii="Traditional Arabic" w:eastAsia="Calibri" w:hAnsi="Traditional Arabic" w:cs="Traditional Arabic"/>
          <w:sz w:val="32"/>
          <w:szCs w:val="32"/>
          <w:rtl/>
          <w:lang w:val="en-US" w:bidi="ar-DZ"/>
        </w:rPr>
        <w:t xml:space="preserve">على مجموعتين من المعادلات، الأولى عبارة عن نموذج قياس والثانية نموذج هيكلي. </w:t>
      </w:r>
    </w:p>
    <w:p w14:paraId="1C7F2F78" w14:textId="3EB49E56" w:rsidR="001642F4" w:rsidRDefault="002306B5" w:rsidP="00367D94">
      <w:pPr>
        <w:autoSpaceDE w:val="0"/>
        <w:autoSpaceDN w:val="0"/>
        <w:bidi/>
        <w:adjustRightInd w:val="0"/>
        <w:spacing w:line="360" w:lineRule="auto"/>
        <w:ind w:firstLine="432"/>
        <w:jc w:val="both"/>
        <w:rPr>
          <w:rFonts w:ascii="Traditional Arabic" w:eastAsia="Calibri" w:hAnsi="Traditional Arabic" w:cs="Traditional Arabic"/>
          <w:sz w:val="32"/>
          <w:szCs w:val="32"/>
          <w:lang w:val="en-US" w:bidi="ar-DZ"/>
        </w:rPr>
      </w:pPr>
      <w:r w:rsidRPr="00FD0535">
        <w:rPr>
          <w:rFonts w:ascii="Traditional Arabic" w:eastAsia="Calibri" w:hAnsi="Traditional Arabic" w:cs="Traditional Arabic"/>
          <w:sz w:val="32"/>
          <w:szCs w:val="32"/>
          <w:rtl/>
          <w:lang w:val="en-US" w:bidi="ar-DZ"/>
        </w:rPr>
        <w:t>يعد نموذج القياس ضروريًا للإشارة إلى ما إذا كان النموذج الهيكلي اللاحق ممكنًا</w:t>
      </w:r>
      <w:sdt>
        <w:sdtPr>
          <w:rPr>
            <w:rFonts w:asciiTheme="majorBidi" w:eastAsia="Calibri" w:hAnsiTheme="majorBidi" w:cstheme="majorBidi"/>
            <w:sz w:val="28"/>
            <w:szCs w:val="28"/>
            <w:rtl/>
            <w:lang w:val="en-US" w:bidi="ar-DZ"/>
          </w:rPr>
          <w:id w:val="-1926791216"/>
          <w:citation/>
        </w:sdtPr>
        <w:sdtContent>
          <w:r w:rsidRPr="00C40C1E">
            <w:rPr>
              <w:rFonts w:asciiTheme="majorBidi" w:eastAsia="Calibri" w:hAnsiTheme="majorBidi" w:cstheme="majorBidi"/>
              <w:sz w:val="28"/>
              <w:szCs w:val="28"/>
              <w:rtl/>
              <w:lang w:val="en-US" w:bidi="ar-DZ"/>
            </w:rPr>
            <w:fldChar w:fldCharType="begin"/>
          </w:r>
          <w:r w:rsidR="00113A0A" w:rsidRPr="00C40C1E">
            <w:rPr>
              <w:rFonts w:asciiTheme="majorBidi" w:eastAsia="Calibri" w:hAnsiTheme="majorBidi" w:cstheme="majorBidi"/>
              <w:sz w:val="28"/>
              <w:szCs w:val="28"/>
              <w:lang w:val="en-US" w:bidi="ar-DZ"/>
            </w:rPr>
            <w:instrText>CITATION Sal18 \l 5121</w:instrText>
          </w:r>
          <w:r w:rsidR="00113A0A" w:rsidRPr="00C40C1E">
            <w:rPr>
              <w:rFonts w:asciiTheme="majorBidi" w:eastAsia="Calibri" w:hAnsiTheme="majorBidi" w:cstheme="majorBidi"/>
              <w:sz w:val="28"/>
              <w:szCs w:val="28"/>
              <w:rtl/>
              <w:lang w:val="en-US" w:bidi="ar-DZ"/>
            </w:rPr>
            <w:instrText xml:space="preserve"> </w:instrText>
          </w:r>
          <w:r w:rsidRPr="00C40C1E">
            <w:rPr>
              <w:rFonts w:asciiTheme="majorBidi" w:eastAsia="Calibri" w:hAnsiTheme="majorBidi" w:cstheme="majorBidi"/>
              <w:sz w:val="28"/>
              <w:szCs w:val="28"/>
              <w:rtl/>
              <w:lang w:val="en-US" w:bidi="ar-DZ"/>
            </w:rPr>
            <w:fldChar w:fldCharType="separate"/>
          </w:r>
          <w:r w:rsidR="003E4CE5">
            <w:rPr>
              <w:rFonts w:asciiTheme="majorBidi" w:eastAsia="Calibri" w:hAnsiTheme="majorBidi" w:cstheme="majorBidi"/>
              <w:noProof/>
              <w:sz w:val="28"/>
              <w:szCs w:val="28"/>
              <w:rtl/>
              <w:lang w:val="en-US" w:bidi="ar-DZ"/>
            </w:rPr>
            <w:t xml:space="preserve"> </w:t>
          </w:r>
          <w:r w:rsidR="003E4CE5" w:rsidRPr="003E4CE5">
            <w:rPr>
              <w:rFonts w:asciiTheme="majorBidi" w:eastAsia="Calibri" w:hAnsiTheme="majorBidi" w:cstheme="majorBidi"/>
              <w:noProof/>
              <w:sz w:val="28"/>
              <w:szCs w:val="28"/>
              <w:lang w:val="en-US" w:bidi="ar-DZ"/>
            </w:rPr>
            <w:t>(Slaðana &amp; Sven, 2018)</w:t>
          </w:r>
          <w:r w:rsidRPr="00C40C1E">
            <w:rPr>
              <w:rFonts w:asciiTheme="majorBidi" w:eastAsia="Calibri" w:hAnsiTheme="majorBidi" w:cstheme="majorBidi"/>
              <w:sz w:val="28"/>
              <w:szCs w:val="28"/>
              <w:rtl/>
              <w:lang w:val="en-US" w:bidi="ar-DZ"/>
            </w:rPr>
            <w:fldChar w:fldCharType="end"/>
          </w:r>
        </w:sdtContent>
      </w:sdt>
      <w:r>
        <w:rPr>
          <w:rFonts w:ascii="Traditional Arabic" w:eastAsia="Calibri" w:hAnsi="Traditional Arabic" w:cs="Traditional Arabic" w:hint="cs"/>
          <w:sz w:val="32"/>
          <w:szCs w:val="32"/>
          <w:rtl/>
          <w:lang w:val="en-US" w:bidi="ar-DZ"/>
        </w:rPr>
        <w:t xml:space="preserve">. </w:t>
      </w:r>
      <w:r w:rsidRPr="00C21FF0">
        <w:rPr>
          <w:rFonts w:ascii="Traditional Arabic" w:hAnsi="Traditional Arabic" w:cs="Traditional Arabic"/>
          <w:sz w:val="32"/>
          <w:szCs w:val="32"/>
          <w:rtl/>
          <w:lang w:val="en-US" w:bidi="ar-DZ"/>
        </w:rPr>
        <w:t xml:space="preserve">اقترح الباحثون عدة طرق لتحديد وتقدير البنيات ذات الترتيب الأعلى في </w:t>
      </w:r>
      <w:bookmarkStart w:id="86" w:name="_Hlk115864596"/>
      <w:r w:rsidRPr="00B1726E">
        <w:rPr>
          <w:rFonts w:asciiTheme="majorBidi" w:eastAsia="Calibri" w:hAnsiTheme="majorBidi" w:cstheme="majorBidi"/>
          <w:sz w:val="28"/>
          <w:szCs w:val="28"/>
          <w:lang w:val="en-US" w:bidi="ar-DZ"/>
        </w:rPr>
        <w:t>PLS-SEM</w:t>
      </w:r>
      <w:bookmarkEnd w:id="86"/>
      <w:r w:rsidRPr="00C21FF0">
        <w:rPr>
          <w:rFonts w:ascii="Traditional Arabic" w:hAnsi="Traditional Arabic" w:cs="Traditional Arabic"/>
          <w:sz w:val="32"/>
          <w:szCs w:val="32"/>
          <w:rtl/>
          <w:lang w:val="en-US" w:bidi="ar-DZ"/>
        </w:rPr>
        <w:t xml:space="preserve">. وأبرزها نهج المؤشرات المتكررة (الموسعة) والنهج المكون من مرحلتين </w:t>
      </w:r>
      <w:sdt>
        <w:sdtPr>
          <w:rPr>
            <w:rFonts w:asciiTheme="majorBidi" w:hAnsiTheme="majorBidi" w:cstheme="majorBidi"/>
            <w:sz w:val="28"/>
            <w:szCs w:val="28"/>
            <w:rtl/>
            <w:lang w:val="en-US" w:bidi="ar-DZ"/>
          </w:rPr>
          <w:id w:val="-1465108646"/>
          <w:citation/>
        </w:sdtPr>
        <w:sdtContent>
          <w:r w:rsidRPr="00B1726E">
            <w:rPr>
              <w:rFonts w:asciiTheme="majorBidi" w:hAnsiTheme="majorBidi" w:cstheme="majorBidi"/>
              <w:sz w:val="28"/>
              <w:szCs w:val="28"/>
              <w:rtl/>
              <w:lang w:val="en-US" w:bidi="ar-DZ"/>
            </w:rPr>
            <w:fldChar w:fldCharType="begin"/>
          </w:r>
          <w:r w:rsidR="004C1024" w:rsidRPr="00B1726E">
            <w:rPr>
              <w:rFonts w:asciiTheme="majorBidi" w:hAnsiTheme="majorBidi" w:cstheme="majorBidi"/>
              <w:sz w:val="28"/>
              <w:szCs w:val="28"/>
              <w:lang w:bidi="ar-DZ"/>
            </w:rPr>
            <w:instrText xml:space="preserve">CITATION Rin12 \t  \l 1036 </w:instrText>
          </w:r>
          <w:r w:rsidRPr="00B1726E">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(Ringle , Sarstedt, &amp; Straub, 2012)</w:t>
          </w:r>
          <w:r w:rsidRPr="00B1726E">
            <w:rPr>
              <w:rFonts w:asciiTheme="majorBidi" w:hAnsiTheme="majorBidi" w:cstheme="majorBidi"/>
              <w:sz w:val="28"/>
              <w:szCs w:val="28"/>
              <w:rtl/>
              <w:lang w:val="en-US" w:bidi="ar-DZ"/>
            </w:rPr>
            <w:fldChar w:fldCharType="end"/>
          </w:r>
        </w:sdtContent>
      </w:sdt>
      <w:r w:rsidRPr="00C21FF0">
        <w:rPr>
          <w:rFonts w:ascii="Traditional Arabic" w:hAnsi="Traditional Arabic" w:cs="Traditional Arabic"/>
          <w:sz w:val="32"/>
          <w:szCs w:val="32"/>
          <w:rtl/>
          <w:lang w:val="en-US" w:bidi="ar-DZ"/>
        </w:rPr>
        <w:t>.</w:t>
      </w:r>
      <w:r>
        <w:rPr>
          <w:rFonts w:ascii="Traditional Arabic" w:hAnsi="Traditional Arabic" w:cs="Traditional Arabic" w:hint="cs"/>
          <w:sz w:val="32"/>
          <w:szCs w:val="32"/>
          <w:rtl/>
          <w:lang w:val="en-US" w:bidi="ar-DZ"/>
        </w:rPr>
        <w:t xml:space="preserve"> </w:t>
      </w:r>
      <w:r w:rsidRPr="003755A5">
        <w:rPr>
          <w:rFonts w:ascii="Traditional Arabic" w:eastAsia="Calibri" w:hAnsi="Traditional Arabic" w:cs="Traditional Arabic"/>
          <w:sz w:val="32"/>
          <w:szCs w:val="32"/>
          <w:rtl/>
          <w:lang w:val="en-US" w:bidi="ar-DZ"/>
        </w:rPr>
        <w:t xml:space="preserve">قام </w:t>
      </w:r>
      <w:sdt>
        <w:sdtPr>
          <w:rPr>
            <w:rFonts w:asciiTheme="majorBidi" w:eastAsia="Calibri" w:hAnsiTheme="majorBidi" w:cstheme="majorBidi"/>
            <w:sz w:val="28"/>
            <w:szCs w:val="28"/>
            <w:rtl/>
            <w:lang w:val="en-US" w:bidi="ar-DZ"/>
          </w:rPr>
          <w:id w:val="-1078671459"/>
          <w:citation/>
        </w:sdtPr>
        <w:sdtContent>
          <w:r w:rsidRPr="00B1726E">
            <w:rPr>
              <w:rFonts w:asciiTheme="majorBidi" w:eastAsia="Calibri" w:hAnsiTheme="majorBidi" w:cstheme="majorBidi"/>
              <w:sz w:val="28"/>
              <w:szCs w:val="28"/>
              <w:rtl/>
              <w:lang w:val="en-US" w:bidi="ar-DZ"/>
            </w:rPr>
            <w:fldChar w:fldCharType="begin"/>
          </w:r>
          <w:r w:rsidRPr="00B1726E">
            <w:rPr>
              <w:rFonts w:asciiTheme="majorBidi" w:eastAsia="Calibri" w:hAnsiTheme="majorBidi" w:cstheme="majorBidi"/>
              <w:sz w:val="28"/>
              <w:szCs w:val="28"/>
              <w:rtl/>
              <w:lang w:val="en-US" w:bidi="ar-DZ"/>
            </w:rPr>
            <w:instrText xml:space="preserve"> </w:instrText>
          </w:r>
          <w:r w:rsidRPr="00B1726E">
            <w:rPr>
              <w:rFonts w:asciiTheme="majorBidi" w:eastAsia="Calibri" w:hAnsiTheme="majorBidi" w:cstheme="majorBidi"/>
              <w:sz w:val="28"/>
              <w:szCs w:val="28"/>
              <w:lang w:val="en-US" w:bidi="ar-DZ"/>
            </w:rPr>
            <w:instrText>CITATION</w:instrText>
          </w:r>
          <w:r w:rsidRPr="00B1726E">
            <w:rPr>
              <w:rFonts w:asciiTheme="majorBidi" w:eastAsia="Calibri" w:hAnsiTheme="majorBidi" w:cstheme="majorBidi"/>
              <w:sz w:val="28"/>
              <w:szCs w:val="28"/>
              <w:rtl/>
              <w:lang w:val="en-US" w:bidi="ar-DZ"/>
            </w:rPr>
            <w:instrText xml:space="preserve"> </w:instrText>
          </w:r>
          <w:r w:rsidRPr="00B1726E">
            <w:rPr>
              <w:rFonts w:asciiTheme="majorBidi" w:eastAsia="Calibri" w:hAnsiTheme="majorBidi" w:cstheme="majorBidi"/>
              <w:sz w:val="28"/>
              <w:szCs w:val="28"/>
              <w:lang w:val="en-US" w:bidi="ar-DZ"/>
            </w:rPr>
            <w:instrText>Bec12 \l 5121</w:instrText>
          </w:r>
          <w:r w:rsidRPr="00B1726E">
            <w:rPr>
              <w:rFonts w:asciiTheme="majorBidi" w:eastAsia="Calibri" w:hAnsiTheme="majorBidi" w:cstheme="majorBidi"/>
              <w:sz w:val="28"/>
              <w:szCs w:val="28"/>
              <w:rtl/>
              <w:lang w:val="en-US" w:bidi="ar-DZ"/>
            </w:rPr>
            <w:instrText xml:space="preserve"> </w:instrText>
          </w:r>
          <w:r w:rsidRPr="00B1726E">
            <w:rPr>
              <w:rFonts w:asciiTheme="majorBidi" w:eastAsia="Calibri" w:hAnsiTheme="majorBidi" w:cstheme="majorBidi"/>
              <w:sz w:val="28"/>
              <w:szCs w:val="28"/>
              <w:rtl/>
              <w:lang w:val="en-US" w:bidi="ar-DZ"/>
            </w:rPr>
            <w:fldChar w:fldCharType="separate"/>
          </w:r>
          <w:r w:rsidR="003E4CE5" w:rsidRPr="003E4CE5">
            <w:rPr>
              <w:rFonts w:asciiTheme="majorBidi" w:eastAsia="Calibri" w:hAnsiTheme="majorBidi" w:cstheme="majorBidi"/>
              <w:noProof/>
              <w:sz w:val="28"/>
              <w:szCs w:val="28"/>
              <w:lang w:val="en-US" w:bidi="ar-DZ"/>
            </w:rPr>
            <w:t>(Becker , Klein, &amp; Wetzels, 2012)</w:t>
          </w:r>
          <w:r w:rsidRPr="00B1726E">
            <w:rPr>
              <w:rFonts w:asciiTheme="majorBidi" w:eastAsia="Calibri" w:hAnsiTheme="majorBidi" w:cstheme="majorBidi"/>
              <w:sz w:val="28"/>
              <w:szCs w:val="28"/>
              <w:rtl/>
              <w:lang w:val="en-US" w:bidi="ar-DZ"/>
            </w:rPr>
            <w:fldChar w:fldCharType="end"/>
          </w:r>
        </w:sdtContent>
      </w:sdt>
      <w:r w:rsidRPr="003755A5">
        <w:rPr>
          <w:rFonts w:ascii="Traditional Arabic" w:eastAsia="Calibri" w:hAnsi="Traditional Arabic" w:cs="Traditional Arabic"/>
          <w:sz w:val="32"/>
          <w:szCs w:val="32"/>
          <w:rtl/>
          <w:lang w:val="en-US" w:bidi="ar-DZ"/>
        </w:rPr>
        <w:t>بتقييم كلا النهجين للتركيبات عالية المستوى من النوع الانعكاسي</w:t>
      </w:r>
      <w:r w:rsidR="00624F9D" w:rsidRPr="00624F9D">
        <w:rPr>
          <w:rtl/>
        </w:rPr>
        <w:t xml:space="preserve"> </w:t>
      </w:r>
      <w:r w:rsidRPr="003755A5">
        <w:rPr>
          <w:rFonts w:ascii="Traditional Arabic" w:eastAsia="Calibri" w:hAnsi="Traditional Arabic" w:cs="Traditional Arabic"/>
          <w:sz w:val="32"/>
          <w:szCs w:val="32"/>
          <w:rtl/>
          <w:lang w:val="en-US" w:bidi="ar-DZ"/>
        </w:rPr>
        <w:t xml:space="preserve">في دراسة محاكاة واسعة النطاق. </w:t>
      </w:r>
      <w:r>
        <w:rPr>
          <w:rFonts w:ascii="Traditional Arabic" w:eastAsia="Calibri" w:hAnsi="Traditional Arabic" w:cs="Traditional Arabic" w:hint="cs"/>
          <w:sz w:val="32"/>
          <w:szCs w:val="32"/>
          <w:rtl/>
          <w:lang w:val="en-US" w:bidi="ar-DZ"/>
        </w:rPr>
        <w:t>أ</w:t>
      </w:r>
      <w:r w:rsidRPr="003755A5">
        <w:rPr>
          <w:rFonts w:ascii="Traditional Arabic" w:eastAsia="Calibri" w:hAnsi="Traditional Arabic" w:cs="Traditional Arabic"/>
          <w:sz w:val="32"/>
          <w:szCs w:val="32"/>
          <w:rtl/>
          <w:lang w:val="en-US" w:bidi="ar-DZ"/>
        </w:rPr>
        <w:t>ظهر</w:t>
      </w:r>
      <w:r>
        <w:rPr>
          <w:rFonts w:ascii="Traditional Arabic" w:eastAsia="Calibri" w:hAnsi="Traditional Arabic" w:cs="Traditional Arabic" w:hint="cs"/>
          <w:sz w:val="32"/>
          <w:szCs w:val="32"/>
          <w:rtl/>
          <w:lang w:val="en-US" w:bidi="ar-DZ"/>
        </w:rPr>
        <w:t>ت</w:t>
      </w:r>
      <w:r w:rsidRPr="003755A5">
        <w:rPr>
          <w:rFonts w:ascii="Traditional Arabic" w:eastAsia="Calibri" w:hAnsi="Traditional Arabic" w:cs="Traditional Arabic"/>
          <w:sz w:val="32"/>
          <w:szCs w:val="32"/>
          <w:rtl/>
          <w:lang w:val="en-US" w:bidi="ar-DZ"/>
        </w:rPr>
        <w:t xml:space="preserve"> نتائجهم أن نهج المؤشرات المتكررة (الموسعة) ينتج </w:t>
      </w:r>
      <w:r w:rsidR="00624F9D">
        <w:rPr>
          <w:rFonts w:ascii="Traditional Arabic" w:eastAsia="Calibri" w:hAnsi="Traditional Arabic" w:cs="Traditional Arabic" w:hint="cs"/>
          <w:sz w:val="32"/>
          <w:szCs w:val="32"/>
          <w:rtl/>
          <w:lang w:val="en-US" w:bidi="ar-DZ"/>
        </w:rPr>
        <w:t xml:space="preserve">عنه </w:t>
      </w:r>
      <w:r w:rsidRPr="003755A5">
        <w:rPr>
          <w:rFonts w:ascii="Traditional Arabic" w:eastAsia="Calibri" w:hAnsi="Traditional Arabic" w:cs="Traditional Arabic"/>
          <w:sz w:val="32"/>
          <w:szCs w:val="32"/>
          <w:rtl/>
          <w:lang w:val="en-US" w:bidi="ar-DZ"/>
        </w:rPr>
        <w:t xml:space="preserve">تحيزات أصغر في تقدير نموذج قياس بناء الترتيب الأعلى (أي العلاقات بين مكونات الترتيب الأدنى والأعلى). على النقيض من ذلك، يُظهر النهج المكون من مرحلتين استردادًا أفضل لمعلمات </w:t>
      </w:r>
      <w:r>
        <w:rPr>
          <w:rFonts w:ascii="Traditional Arabic" w:eastAsia="Calibri" w:hAnsi="Traditional Arabic" w:cs="Traditional Arabic" w:hint="cs"/>
          <w:sz w:val="32"/>
          <w:szCs w:val="32"/>
          <w:rtl/>
          <w:lang w:val="en-US" w:bidi="ar-DZ"/>
        </w:rPr>
        <w:t>ا</w:t>
      </w:r>
      <w:r w:rsidRPr="003755A5">
        <w:rPr>
          <w:rFonts w:ascii="Traditional Arabic" w:eastAsia="Calibri" w:hAnsi="Traditional Arabic" w:cs="Traditional Arabic"/>
          <w:sz w:val="32"/>
          <w:szCs w:val="32"/>
          <w:rtl/>
          <w:lang w:val="en-US" w:bidi="ar-DZ"/>
        </w:rPr>
        <w:t xml:space="preserve">لمسارات. </w:t>
      </w:r>
      <w:r w:rsidR="004F5C0B">
        <w:rPr>
          <w:rFonts w:ascii="Traditional Arabic" w:eastAsia="Calibri" w:hAnsi="Traditional Arabic" w:cs="Traditional Arabic" w:hint="cs"/>
          <w:sz w:val="32"/>
          <w:szCs w:val="32"/>
          <w:rtl/>
          <w:lang w:val="en-US" w:bidi="ar-DZ"/>
        </w:rPr>
        <w:t>في حين</w:t>
      </w:r>
      <w:r w:rsidRPr="003755A5">
        <w:rPr>
          <w:rFonts w:ascii="Traditional Arabic" w:eastAsia="Calibri" w:hAnsi="Traditional Arabic" w:cs="Traditional Arabic"/>
          <w:sz w:val="32"/>
          <w:szCs w:val="32"/>
          <w:rtl/>
          <w:lang w:val="en-US" w:bidi="ar-DZ"/>
        </w:rPr>
        <w:t xml:space="preserve"> </w:t>
      </w:r>
      <w:r w:rsidRPr="0036002C">
        <w:rPr>
          <w:rFonts w:ascii="Traditional Arabic" w:eastAsia="Calibri" w:hAnsi="Traditional Arabic" w:cs="Traditional Arabic" w:hint="cs"/>
          <w:sz w:val="32"/>
          <w:szCs w:val="32"/>
          <w:rtl/>
          <w:lang w:val="en-US" w:bidi="ar-DZ"/>
        </w:rPr>
        <w:t>ي</w:t>
      </w:r>
      <w:r w:rsidRPr="0036002C">
        <w:rPr>
          <w:rFonts w:ascii="Traditional Arabic" w:eastAsia="Calibri" w:hAnsi="Traditional Arabic" w:cs="Traditional Arabic"/>
          <w:sz w:val="32"/>
          <w:szCs w:val="32"/>
          <w:rtl/>
          <w:lang w:val="en-US" w:bidi="ar-DZ"/>
        </w:rPr>
        <w:t>وصي</w:t>
      </w:r>
      <w:r w:rsidRPr="003755A5">
        <w:rPr>
          <w:rFonts w:ascii="Traditional Arabic" w:eastAsia="Calibri" w:hAnsi="Traditional Arabic" w:cs="Traditional Arabic"/>
          <w:sz w:val="32"/>
          <w:szCs w:val="32"/>
          <w:rtl/>
          <w:lang w:val="en-US" w:bidi="ar-DZ"/>
        </w:rPr>
        <w:t xml:space="preserve"> </w:t>
      </w:r>
      <w:sdt>
        <w:sdtPr>
          <w:rPr>
            <w:rFonts w:asciiTheme="majorBidi" w:eastAsia="Calibri" w:hAnsiTheme="majorBidi" w:cstheme="majorBidi"/>
            <w:sz w:val="28"/>
            <w:szCs w:val="28"/>
            <w:rtl/>
            <w:lang w:val="en-US" w:bidi="ar-DZ"/>
          </w:rPr>
          <w:id w:val="859326189"/>
          <w:citation/>
        </w:sdtPr>
        <w:sdtContent>
          <w:r w:rsidRPr="005F4639">
            <w:rPr>
              <w:rFonts w:asciiTheme="majorBidi" w:eastAsia="Calibri" w:hAnsiTheme="majorBidi" w:cstheme="majorBidi"/>
              <w:sz w:val="28"/>
              <w:szCs w:val="28"/>
              <w:rtl/>
              <w:lang w:val="en-US" w:bidi="ar-DZ"/>
            </w:rPr>
            <w:fldChar w:fldCharType="begin"/>
          </w:r>
          <w:r w:rsidRPr="005F4639">
            <w:rPr>
              <w:rFonts w:asciiTheme="majorBidi" w:eastAsia="Calibri" w:hAnsiTheme="majorBidi" w:cstheme="majorBidi"/>
              <w:sz w:val="28"/>
              <w:szCs w:val="28"/>
              <w:lang w:bidi="ar-DZ"/>
            </w:rPr>
            <w:instrText xml:space="preserve">CITATION Sar19 \p 199 \l 1036 </w:instrText>
          </w:r>
          <w:r w:rsidRPr="005F4639">
            <w:rPr>
              <w:rFonts w:asciiTheme="majorBidi" w:eastAsia="Calibri" w:hAnsiTheme="majorBidi" w:cstheme="majorBidi"/>
              <w:sz w:val="28"/>
              <w:szCs w:val="28"/>
              <w:rtl/>
              <w:lang w:val="en-US" w:bidi="ar-DZ"/>
            </w:rPr>
            <w:fldChar w:fldCharType="separate"/>
          </w:r>
          <w:r w:rsidR="003E4CE5" w:rsidRPr="003E4CE5">
            <w:rPr>
              <w:rFonts w:asciiTheme="majorBidi" w:eastAsia="Calibri" w:hAnsiTheme="majorBidi" w:cstheme="majorBidi"/>
              <w:noProof/>
              <w:sz w:val="28"/>
              <w:szCs w:val="28"/>
              <w:lang w:val="en-US" w:bidi="ar-DZ"/>
            </w:rPr>
            <w:t>(Sarstedt M. , Hair , Cheah, Becker, &amp; Ringle, 2019, p. 199)</w:t>
          </w:r>
          <w:r w:rsidRPr="005F4639">
            <w:rPr>
              <w:rFonts w:asciiTheme="majorBidi" w:eastAsia="Calibri" w:hAnsiTheme="majorBidi" w:cstheme="majorBidi"/>
              <w:sz w:val="28"/>
              <w:szCs w:val="28"/>
              <w:rtl/>
              <w:lang w:val="en-US" w:bidi="ar-DZ"/>
            </w:rPr>
            <w:fldChar w:fldCharType="end"/>
          </w:r>
        </w:sdtContent>
      </w:sdt>
      <w:r>
        <w:rPr>
          <w:rFonts w:ascii="Traditional Arabic" w:eastAsia="Calibri" w:hAnsi="Traditional Arabic" w:cs="Traditional Arabic" w:hint="cs"/>
          <w:sz w:val="32"/>
          <w:szCs w:val="32"/>
          <w:rtl/>
          <w:lang w:val="en-US" w:bidi="ar-DZ"/>
        </w:rPr>
        <w:t xml:space="preserve"> في دراستهم القيمة </w:t>
      </w:r>
      <w:r w:rsidRPr="003755A5">
        <w:rPr>
          <w:rFonts w:ascii="Traditional Arabic" w:eastAsia="Calibri" w:hAnsi="Traditional Arabic" w:cs="Traditional Arabic"/>
          <w:sz w:val="32"/>
          <w:szCs w:val="32"/>
          <w:rtl/>
          <w:lang w:val="en-US" w:bidi="ar-DZ"/>
        </w:rPr>
        <w:t xml:space="preserve">باختيار النهج الذي يتماشى بشكل أفضل مع هدف البحث، </w:t>
      </w:r>
      <w:r>
        <w:rPr>
          <w:rFonts w:ascii="Traditional Arabic" w:eastAsia="Calibri" w:hAnsi="Traditional Arabic" w:cs="Traditional Arabic" w:hint="cs"/>
          <w:sz w:val="32"/>
          <w:szCs w:val="32"/>
          <w:rtl/>
          <w:lang w:val="en-US" w:bidi="ar-DZ"/>
        </w:rPr>
        <w:t>لأ</w:t>
      </w:r>
      <w:r w:rsidRPr="003755A5">
        <w:rPr>
          <w:rFonts w:ascii="Traditional Arabic" w:eastAsia="Calibri" w:hAnsi="Traditional Arabic" w:cs="Traditional Arabic"/>
          <w:sz w:val="32"/>
          <w:szCs w:val="32"/>
          <w:rtl/>
          <w:lang w:val="en-US" w:bidi="ar-DZ"/>
        </w:rPr>
        <w:t xml:space="preserve">ن المؤشرات المتكررة والنهج المكون من مرحلتين عادةً ما </w:t>
      </w:r>
      <w:r>
        <w:rPr>
          <w:rFonts w:ascii="Traditional Arabic" w:eastAsia="Calibri" w:hAnsi="Traditional Arabic" w:cs="Traditional Arabic" w:hint="cs"/>
          <w:sz w:val="32"/>
          <w:szCs w:val="32"/>
          <w:rtl/>
          <w:lang w:val="en-US" w:bidi="ar-DZ"/>
        </w:rPr>
        <w:t>ي</w:t>
      </w:r>
      <w:r w:rsidRPr="003755A5">
        <w:rPr>
          <w:rFonts w:ascii="Traditional Arabic" w:eastAsia="Calibri" w:hAnsi="Traditional Arabic" w:cs="Traditional Arabic"/>
          <w:sz w:val="32"/>
          <w:szCs w:val="32"/>
          <w:rtl/>
          <w:lang w:val="en-US" w:bidi="ar-DZ"/>
        </w:rPr>
        <w:t>ؤدي إلى نتائج متشابهة للغاية عندما تكون أحجام العينات كبيرة بدرجة كافية.</w:t>
      </w:r>
      <w:r>
        <w:rPr>
          <w:rFonts w:ascii="Traditional Arabic" w:eastAsia="Calibri" w:hAnsi="Traditional Arabic" w:cs="Traditional Arabic" w:hint="cs"/>
          <w:sz w:val="32"/>
          <w:szCs w:val="32"/>
          <w:rtl/>
          <w:lang w:val="en-US" w:bidi="ar-DZ"/>
        </w:rPr>
        <w:t xml:space="preserve"> </w:t>
      </w:r>
      <w:r w:rsidR="001642F4">
        <w:rPr>
          <w:rFonts w:ascii="Traditional Arabic" w:eastAsia="Calibri" w:hAnsi="Traditional Arabic" w:cs="Traditional Arabic" w:hint="cs"/>
          <w:sz w:val="32"/>
          <w:szCs w:val="32"/>
          <w:rtl/>
          <w:lang w:val="en-US" w:bidi="ar-DZ"/>
        </w:rPr>
        <w:t>ن</w:t>
      </w:r>
      <w:r w:rsidR="001642F4" w:rsidRPr="001642F4">
        <w:rPr>
          <w:rFonts w:ascii="Traditional Arabic" w:eastAsia="Calibri" w:hAnsi="Traditional Arabic" w:cs="Traditional Arabic"/>
          <w:sz w:val="32"/>
          <w:szCs w:val="32"/>
          <w:rtl/>
          <w:lang w:val="en-US" w:bidi="ar-DZ"/>
        </w:rPr>
        <w:t>ظرًا لأن هذا البحث يتعامل مع</w:t>
      </w:r>
      <w:r w:rsidR="001642F4">
        <w:rPr>
          <w:rFonts w:ascii="Traditional Arabic" w:eastAsia="Calibri" w:hAnsi="Traditional Arabic" w:cs="Traditional Arabic" w:hint="cs"/>
          <w:sz w:val="32"/>
          <w:szCs w:val="32"/>
          <w:rtl/>
          <w:lang w:val="en-US" w:bidi="ar-DZ"/>
        </w:rPr>
        <w:t xml:space="preserve"> </w:t>
      </w:r>
      <w:r w:rsidR="001642F4" w:rsidRPr="001642F4">
        <w:rPr>
          <w:rFonts w:ascii="Traditional Arabic" w:eastAsia="Calibri" w:hAnsi="Traditional Arabic" w:cs="Traditional Arabic"/>
          <w:sz w:val="32"/>
          <w:szCs w:val="32"/>
          <w:rtl/>
          <w:lang w:val="en-US" w:bidi="ar-DZ"/>
        </w:rPr>
        <w:t>مكونات رأس مال الفكري كحزمة واحدة</w:t>
      </w:r>
      <w:r w:rsidR="001642F4">
        <w:rPr>
          <w:rFonts w:ascii="Traditional Arabic" w:eastAsia="Calibri" w:hAnsi="Traditional Arabic" w:cs="Traditional Arabic" w:hint="cs"/>
          <w:sz w:val="32"/>
          <w:szCs w:val="32"/>
          <w:rtl/>
          <w:lang w:val="en-US" w:bidi="ar-DZ"/>
        </w:rPr>
        <w:t>،</w:t>
      </w:r>
      <w:r>
        <w:rPr>
          <w:rFonts w:ascii="Traditional Arabic" w:eastAsia="Calibri" w:hAnsi="Traditional Arabic" w:cs="Traditional Arabic" w:hint="cs"/>
          <w:sz w:val="32"/>
          <w:szCs w:val="32"/>
          <w:rtl/>
          <w:lang w:val="en-US" w:bidi="ar-DZ"/>
        </w:rPr>
        <w:t xml:space="preserve"> وقع اختيار</w:t>
      </w:r>
      <w:r w:rsidR="00A91F9C">
        <w:rPr>
          <w:rFonts w:ascii="Traditional Arabic" w:eastAsia="Calibri" w:hAnsi="Traditional Arabic" w:cs="Traditional Arabic" w:hint="cs"/>
          <w:sz w:val="32"/>
          <w:szCs w:val="32"/>
          <w:rtl/>
          <w:lang w:val="en-US" w:bidi="ar-DZ"/>
        </w:rPr>
        <w:t>نا</w:t>
      </w:r>
      <w:r>
        <w:rPr>
          <w:rFonts w:ascii="Traditional Arabic" w:eastAsia="Calibri" w:hAnsi="Traditional Arabic" w:cs="Traditional Arabic" w:hint="cs"/>
          <w:sz w:val="32"/>
          <w:szCs w:val="32"/>
          <w:rtl/>
          <w:lang w:val="en-US" w:bidi="ar-DZ"/>
        </w:rPr>
        <w:t xml:space="preserve"> على </w:t>
      </w:r>
      <w:r w:rsidRPr="00651B43">
        <w:rPr>
          <w:rFonts w:ascii="Traditional Arabic" w:eastAsia="Calibri" w:hAnsi="Traditional Arabic" w:cs="Traditional Arabic"/>
          <w:sz w:val="32"/>
          <w:szCs w:val="32"/>
          <w:rtl/>
          <w:lang w:val="en-US" w:bidi="ar-DZ"/>
        </w:rPr>
        <w:t xml:space="preserve">النهج المكون من </w:t>
      </w:r>
      <w:r w:rsidR="00C04D0F" w:rsidRPr="00651B43">
        <w:rPr>
          <w:rFonts w:ascii="Traditional Arabic" w:eastAsia="Calibri" w:hAnsi="Traditional Arabic" w:cs="Traditional Arabic" w:hint="cs"/>
          <w:sz w:val="32"/>
          <w:szCs w:val="32"/>
          <w:rtl/>
          <w:lang w:val="en-US" w:bidi="ar-DZ"/>
        </w:rPr>
        <w:t>مرحلتين</w:t>
      </w:r>
      <w:r w:rsidR="00C04D0F" w:rsidRPr="004213DE">
        <w:rPr>
          <w:rFonts w:ascii="Traditional Arabic" w:eastAsia="Calibri" w:hAnsi="Traditional Arabic" w:cs="Traditional Arabic" w:hint="cs"/>
          <w:sz w:val="32"/>
          <w:szCs w:val="32"/>
          <w:rtl/>
          <w:lang w:val="en-US" w:bidi="ar-DZ"/>
        </w:rPr>
        <w:t xml:space="preserve"> </w:t>
      </w:r>
      <w:r w:rsidR="00C04D0F">
        <w:rPr>
          <w:rFonts w:ascii="Traditional Arabic" w:eastAsia="Calibri" w:hAnsi="Traditional Arabic" w:cs="Traditional Arabic" w:hint="cs"/>
          <w:sz w:val="32"/>
          <w:szCs w:val="32"/>
          <w:rtl/>
          <w:lang w:val="en-US" w:bidi="ar-DZ"/>
        </w:rPr>
        <w:t>في</w:t>
      </w:r>
      <w:r>
        <w:rPr>
          <w:rFonts w:ascii="Traditional Arabic" w:eastAsia="Calibri" w:hAnsi="Traditional Arabic" w:cs="Traditional Arabic" w:hint="cs"/>
          <w:sz w:val="32"/>
          <w:szCs w:val="32"/>
          <w:rtl/>
          <w:lang w:val="en-US" w:bidi="ar-DZ"/>
        </w:rPr>
        <w:t xml:space="preserve"> </w:t>
      </w:r>
      <w:r w:rsidR="00A91F9C">
        <w:rPr>
          <w:rFonts w:ascii="Traditional Arabic" w:eastAsia="Calibri" w:hAnsi="Traditional Arabic" w:cs="Traditional Arabic" w:hint="cs"/>
          <w:sz w:val="32"/>
          <w:szCs w:val="32"/>
          <w:rtl/>
          <w:lang w:val="en-US" w:bidi="ar-DZ"/>
        </w:rPr>
        <w:t>ال</w:t>
      </w:r>
      <w:r>
        <w:rPr>
          <w:rFonts w:ascii="Traditional Arabic" w:eastAsia="Calibri" w:hAnsi="Traditional Arabic" w:cs="Traditional Arabic" w:hint="cs"/>
          <w:sz w:val="32"/>
          <w:szCs w:val="32"/>
          <w:rtl/>
          <w:lang w:val="en-US" w:bidi="ar-DZ"/>
        </w:rPr>
        <w:t>دراس</w:t>
      </w:r>
      <w:r w:rsidR="00A91F9C">
        <w:rPr>
          <w:rFonts w:ascii="Traditional Arabic" w:eastAsia="Calibri" w:hAnsi="Traditional Arabic" w:cs="Traditional Arabic" w:hint="cs"/>
          <w:sz w:val="32"/>
          <w:szCs w:val="32"/>
          <w:rtl/>
          <w:lang w:val="en-US" w:bidi="ar-DZ"/>
        </w:rPr>
        <w:t>ة،</w:t>
      </w:r>
      <w:r w:rsidR="00E85A6F">
        <w:rPr>
          <w:rFonts w:ascii="Traditional Arabic" w:eastAsia="Calibri" w:hAnsi="Traditional Arabic" w:cs="Traditional Arabic" w:hint="cs"/>
          <w:sz w:val="32"/>
          <w:szCs w:val="32"/>
          <w:rtl/>
          <w:lang w:val="en-US" w:bidi="ar-DZ"/>
        </w:rPr>
        <w:t xml:space="preserve"> </w:t>
      </w:r>
      <w:r w:rsidR="001642F4" w:rsidRPr="001642F4">
        <w:rPr>
          <w:rFonts w:ascii="Traditional Arabic" w:eastAsia="Calibri" w:hAnsi="Traditional Arabic" w:cs="Traditional Arabic"/>
          <w:sz w:val="32"/>
          <w:szCs w:val="32"/>
          <w:rtl/>
          <w:lang w:val="en-US" w:bidi="ar-DZ"/>
        </w:rPr>
        <w:t>فقد أنشأنا بنية من الدرجة الثانية لتجميعها معًا.</w:t>
      </w:r>
      <w:r w:rsidR="00E85A6F" w:rsidRPr="00E85A6F">
        <w:rPr>
          <w:rFonts w:ascii="Traditional Arabic" w:eastAsia="Calibri" w:hAnsi="Traditional Arabic" w:cs="Traditional Arabic"/>
          <w:sz w:val="32"/>
          <w:szCs w:val="32"/>
          <w:rtl/>
          <w:lang w:val="en-US" w:bidi="ar-DZ"/>
        </w:rPr>
        <w:t xml:space="preserve"> </w:t>
      </w:r>
      <w:r w:rsidR="001642F4">
        <w:rPr>
          <w:rFonts w:ascii="Traditional Arabic" w:eastAsia="Calibri" w:hAnsi="Traditional Arabic" w:cs="Traditional Arabic" w:hint="cs"/>
          <w:sz w:val="32"/>
          <w:szCs w:val="32"/>
          <w:rtl/>
          <w:lang w:val="en-US" w:bidi="ar-DZ"/>
        </w:rPr>
        <w:t>و</w:t>
      </w:r>
      <w:r w:rsidR="00B8333E" w:rsidRPr="00B8333E">
        <w:rPr>
          <w:rFonts w:ascii="Traditional Arabic" w:eastAsia="Calibri" w:hAnsi="Traditional Arabic" w:cs="Traditional Arabic"/>
          <w:sz w:val="32"/>
          <w:szCs w:val="32"/>
          <w:rtl/>
          <w:lang w:val="en-US" w:bidi="ar-DZ"/>
        </w:rPr>
        <w:t>أجرينا تقييمًا لنموذج القياس لمكونات الدرجة الأولى</w:t>
      </w:r>
      <w:r w:rsidR="004D439E">
        <w:rPr>
          <w:rFonts w:ascii="Traditional Arabic" w:eastAsia="Calibri" w:hAnsi="Traditional Arabic" w:cs="Traditional Arabic" w:hint="cs"/>
          <w:sz w:val="32"/>
          <w:szCs w:val="32"/>
          <w:rtl/>
          <w:lang w:val="en-US" w:bidi="ar-DZ"/>
        </w:rPr>
        <w:t xml:space="preserve"> والثانية</w:t>
      </w:r>
      <w:r>
        <w:rPr>
          <w:rFonts w:ascii="Traditional Arabic" w:eastAsia="Calibri" w:hAnsi="Traditional Arabic" w:cs="Traditional Arabic" w:hint="cs"/>
          <w:sz w:val="32"/>
          <w:szCs w:val="32"/>
          <w:rtl/>
          <w:lang w:val="en-US" w:bidi="ar-DZ"/>
        </w:rPr>
        <w:t xml:space="preserve">. </w:t>
      </w:r>
    </w:p>
    <w:p w14:paraId="650CBF61" w14:textId="491AC8DA" w:rsidR="003B0454" w:rsidRPr="00E9221F" w:rsidRDefault="00297EE9" w:rsidP="001642F4">
      <w:pPr>
        <w:autoSpaceDE w:val="0"/>
        <w:autoSpaceDN w:val="0"/>
        <w:bidi/>
        <w:adjustRightInd w:val="0"/>
        <w:spacing w:line="276" w:lineRule="auto"/>
        <w:ind w:firstLine="432"/>
        <w:jc w:val="both"/>
        <w:rPr>
          <w:rFonts w:ascii="Traditional Arabic" w:eastAsia="Calibri" w:hAnsi="Traditional Arabic" w:cs="Traditional Arabic"/>
          <w:sz w:val="32"/>
          <w:szCs w:val="32"/>
          <w:rtl/>
          <w:lang w:val="en-US" w:bidi="ar-DZ"/>
        </w:rPr>
      </w:pPr>
      <w:r>
        <w:rPr>
          <w:rFonts w:ascii="Traditional Arabic" w:eastAsia="Calibri" w:hAnsi="Traditional Arabic" w:cs="Traditional Arabic" w:hint="cs"/>
          <w:sz w:val="32"/>
          <w:szCs w:val="32"/>
          <w:rtl/>
          <w:lang w:val="en-US" w:bidi="ar-DZ"/>
        </w:rPr>
        <w:t xml:space="preserve"> </w:t>
      </w:r>
      <w:r w:rsidRPr="00297EE9">
        <w:rPr>
          <w:rFonts w:ascii="AdvOT596495f2" w:hAnsi="AdvOT596495f2"/>
          <w:color w:val="000000"/>
          <w:sz w:val="16"/>
          <w:szCs w:val="16"/>
          <w:lang w:val="en-US"/>
        </w:rPr>
        <w:br/>
      </w:r>
      <w:r w:rsidR="00901B59">
        <w:rPr>
          <w:rFonts w:ascii="Traditional Arabic" w:eastAsia="Calibri" w:hAnsi="Traditional Arabic" w:cs="Traditional Arabic" w:hint="cs"/>
          <w:b/>
          <w:bCs/>
          <w:sz w:val="30"/>
          <w:szCs w:val="30"/>
          <w:rtl/>
          <w:lang w:val="en-US" w:bidi="ar-DZ"/>
        </w:rPr>
        <w:t>1</w:t>
      </w:r>
      <w:r w:rsidR="00E9221F" w:rsidRPr="00E9221F">
        <w:rPr>
          <w:rFonts w:ascii="Traditional Arabic" w:eastAsia="Calibri" w:hAnsi="Traditional Arabic" w:cs="Traditional Arabic" w:hint="cs"/>
          <w:b/>
          <w:bCs/>
          <w:sz w:val="30"/>
          <w:szCs w:val="30"/>
          <w:rtl/>
          <w:lang w:val="en-US" w:bidi="ar-DZ"/>
        </w:rPr>
        <w:t>.</w:t>
      </w:r>
      <w:r w:rsidR="009C5782" w:rsidRPr="00E9221F">
        <w:rPr>
          <w:rFonts w:ascii="Traditional Arabic" w:eastAsia="Calibri" w:hAnsi="Traditional Arabic" w:cs="Traditional Arabic" w:hint="cs"/>
          <w:b/>
          <w:bCs/>
          <w:sz w:val="30"/>
          <w:szCs w:val="30"/>
          <w:rtl/>
          <w:lang w:val="en-US" w:bidi="ar-DZ"/>
        </w:rPr>
        <w:t xml:space="preserve"> </w:t>
      </w:r>
      <w:bookmarkStart w:id="87" w:name="_Hlk107675508"/>
      <w:r w:rsidR="00C03BDA" w:rsidRPr="00C03BDA">
        <w:rPr>
          <w:rFonts w:ascii="Traditional Arabic" w:eastAsia="Calibri" w:hAnsi="Traditional Arabic" w:cs="Traditional Arabic"/>
          <w:b/>
          <w:bCs/>
          <w:sz w:val="30"/>
          <w:szCs w:val="30"/>
          <w:rtl/>
          <w:lang w:val="en-US" w:bidi="ar-DZ"/>
        </w:rPr>
        <w:t>تحليل العامل الاستكشافي</w:t>
      </w:r>
      <w:r w:rsidR="00E25E92" w:rsidRPr="00E25E92">
        <w:rPr>
          <w:rtl/>
        </w:rPr>
        <w:t xml:space="preserve"> </w:t>
      </w:r>
      <w:r w:rsidR="00E25E92" w:rsidRPr="00E25E92">
        <w:rPr>
          <w:rFonts w:ascii="Traditional Arabic" w:eastAsia="Calibri" w:hAnsi="Traditional Arabic" w:cs="Traditional Arabic"/>
          <w:b/>
          <w:bCs/>
          <w:sz w:val="30"/>
          <w:szCs w:val="30"/>
          <w:rtl/>
          <w:lang w:val="en-US" w:bidi="ar-DZ"/>
        </w:rPr>
        <w:t xml:space="preserve">لبنى </w:t>
      </w:r>
      <w:bookmarkStart w:id="88" w:name="_Hlk108539084"/>
      <w:r w:rsidR="00E25E92" w:rsidRPr="00E25E92">
        <w:rPr>
          <w:rFonts w:ascii="Traditional Arabic" w:eastAsia="Calibri" w:hAnsi="Traditional Arabic" w:cs="Traditional Arabic"/>
          <w:b/>
          <w:bCs/>
          <w:sz w:val="30"/>
          <w:szCs w:val="30"/>
          <w:rtl/>
          <w:lang w:val="en-US" w:bidi="ar-DZ"/>
        </w:rPr>
        <w:t>البحث</w:t>
      </w:r>
      <w:bookmarkEnd w:id="88"/>
      <w:r w:rsidR="00C4163C">
        <w:rPr>
          <w:rFonts w:ascii="Traditional Arabic" w:eastAsia="Calibri" w:hAnsi="Traditional Arabic" w:cs="Traditional Arabic"/>
          <w:b/>
          <w:bCs/>
          <w:sz w:val="30"/>
          <w:szCs w:val="30"/>
          <w:lang w:val="en-US" w:bidi="ar-DZ"/>
        </w:rPr>
        <w:t xml:space="preserve"> </w:t>
      </w:r>
      <w:proofErr w:type="gramStart"/>
      <w:r w:rsidR="00C4163C" w:rsidRPr="00B323F1">
        <w:rPr>
          <w:rFonts w:asciiTheme="majorBidi" w:eastAsia="Calibri" w:hAnsiTheme="majorBidi" w:cstheme="majorBidi"/>
          <w:b/>
          <w:bCs/>
          <w:sz w:val="26"/>
          <w:szCs w:val="26"/>
          <w:lang w:val="en-US" w:bidi="ar-DZ"/>
        </w:rPr>
        <w:t>EFA</w:t>
      </w:r>
      <w:r w:rsidR="00C4163C">
        <w:rPr>
          <w:rFonts w:ascii="Traditional Arabic" w:eastAsia="Calibri" w:hAnsi="Traditional Arabic" w:cs="Traditional Arabic"/>
          <w:b/>
          <w:bCs/>
          <w:sz w:val="30"/>
          <w:szCs w:val="30"/>
          <w:lang w:val="en-US" w:bidi="ar-DZ"/>
        </w:rPr>
        <w:t xml:space="preserve"> </w:t>
      </w:r>
      <w:r w:rsidR="003B0454">
        <w:rPr>
          <w:rFonts w:ascii="Traditional Arabic" w:eastAsia="Calibri" w:hAnsi="Traditional Arabic" w:cs="Traditional Arabic" w:hint="cs"/>
          <w:b/>
          <w:bCs/>
          <w:sz w:val="30"/>
          <w:szCs w:val="30"/>
          <w:rtl/>
          <w:lang w:val="en-US" w:bidi="ar-DZ"/>
        </w:rPr>
        <w:t>:</w:t>
      </w:r>
      <w:bookmarkEnd w:id="87"/>
      <w:proofErr w:type="gramEnd"/>
    </w:p>
    <w:p w14:paraId="30477A3D" w14:textId="7521FFE0" w:rsidR="007D578B" w:rsidRDefault="007D578B" w:rsidP="00F04FCF">
      <w:pPr>
        <w:autoSpaceDE w:val="0"/>
        <w:autoSpaceDN w:val="0"/>
        <w:bidi/>
        <w:adjustRightInd w:val="0"/>
        <w:spacing w:after="0" w:line="360" w:lineRule="auto"/>
        <w:ind w:firstLine="522"/>
        <w:jc w:val="both"/>
        <w:rPr>
          <w:rFonts w:ascii="Traditional Arabic" w:eastAsia="Calibri" w:hAnsi="Traditional Arabic" w:cs="Traditional Arabic"/>
          <w:sz w:val="32"/>
          <w:szCs w:val="32"/>
          <w:lang w:val="en-US" w:bidi="ar-DZ"/>
        </w:rPr>
      </w:pPr>
      <w:r w:rsidRPr="00624F9D">
        <w:rPr>
          <w:rFonts w:ascii="Traditional Arabic" w:eastAsia="Calibri" w:hAnsi="Traditional Arabic" w:cs="Traditional Arabic"/>
          <w:sz w:val="32"/>
          <w:szCs w:val="32"/>
          <w:rtl/>
          <w:lang w:val="en-US" w:bidi="ar-DZ"/>
        </w:rPr>
        <w:t>تبدأ المرحلة الأولى من نهج المرحلتين</w:t>
      </w:r>
      <w:r w:rsidR="001D4F83">
        <w:rPr>
          <w:rFonts w:ascii="Traditional Arabic" w:eastAsia="Calibri" w:hAnsi="Traditional Arabic" w:cs="Traditional Arabic" w:hint="cs"/>
          <w:sz w:val="32"/>
          <w:szCs w:val="32"/>
          <w:rtl/>
          <w:lang w:val="en-US" w:bidi="ar-DZ"/>
        </w:rPr>
        <w:t>،</w:t>
      </w:r>
      <w:r w:rsidRPr="00624F9D">
        <w:rPr>
          <w:rFonts w:ascii="Traditional Arabic" w:eastAsia="Calibri" w:hAnsi="Traditional Arabic" w:cs="Traditional Arabic"/>
          <w:sz w:val="32"/>
          <w:szCs w:val="32"/>
          <w:rtl/>
          <w:lang w:val="en-US" w:bidi="ar-DZ"/>
        </w:rPr>
        <w:t xml:space="preserve"> بتطبيق نهج المؤشرات المتكررة القياسي واختباره لتقييم ال</w:t>
      </w:r>
      <w:r w:rsidR="00A1254D">
        <w:rPr>
          <w:rFonts w:ascii="Traditional Arabic" w:eastAsia="Calibri" w:hAnsi="Traditional Arabic" w:cs="Traditional Arabic" w:hint="cs"/>
          <w:sz w:val="32"/>
          <w:szCs w:val="32"/>
          <w:rtl/>
          <w:lang w:val="en-US" w:bidi="ar-DZ"/>
        </w:rPr>
        <w:t>ت</w:t>
      </w:r>
      <w:r w:rsidRPr="00624F9D">
        <w:rPr>
          <w:rFonts w:ascii="Traditional Arabic" w:eastAsia="Calibri" w:hAnsi="Traditional Arabic" w:cs="Traditional Arabic"/>
          <w:sz w:val="32"/>
          <w:szCs w:val="32"/>
          <w:rtl/>
          <w:lang w:val="en-US" w:bidi="ar-DZ"/>
        </w:rPr>
        <w:t>حم</w:t>
      </w:r>
      <w:r w:rsidR="00A1254D">
        <w:rPr>
          <w:rFonts w:ascii="Traditional Arabic" w:eastAsia="Calibri" w:hAnsi="Traditional Arabic" w:cs="Traditional Arabic" w:hint="cs"/>
          <w:sz w:val="32"/>
          <w:szCs w:val="32"/>
          <w:rtl/>
          <w:lang w:val="en-US" w:bidi="ar-DZ"/>
        </w:rPr>
        <w:t>يل</w:t>
      </w:r>
      <w:r w:rsidRPr="00624F9D">
        <w:rPr>
          <w:rFonts w:ascii="Traditional Arabic" w:eastAsia="Calibri" w:hAnsi="Traditional Arabic" w:cs="Traditional Arabic"/>
          <w:sz w:val="32"/>
          <w:szCs w:val="32"/>
          <w:rtl/>
          <w:lang w:val="en-US" w:bidi="ar-DZ"/>
        </w:rPr>
        <w:t>ا</w:t>
      </w:r>
      <w:r w:rsidR="00A1254D">
        <w:rPr>
          <w:rFonts w:ascii="Traditional Arabic" w:eastAsia="Calibri" w:hAnsi="Traditional Arabic" w:cs="Traditional Arabic" w:hint="cs"/>
          <w:sz w:val="32"/>
          <w:szCs w:val="32"/>
          <w:rtl/>
          <w:lang w:val="en-US" w:bidi="ar-DZ"/>
        </w:rPr>
        <w:t>ت</w:t>
      </w:r>
      <w:r w:rsidRPr="00624F9D">
        <w:rPr>
          <w:rFonts w:ascii="Traditional Arabic" w:eastAsia="Calibri" w:hAnsi="Traditional Arabic" w:cs="Traditional Arabic"/>
          <w:sz w:val="32"/>
          <w:szCs w:val="32"/>
          <w:rtl/>
          <w:lang w:val="en-US" w:bidi="ar-DZ"/>
        </w:rPr>
        <w:t xml:space="preserve"> الخارجية فقط دون التحقق من اتساق النموذج أو موثوقيته</w:t>
      </w:r>
      <w:r w:rsidR="00C4018F" w:rsidRPr="00925334">
        <w:rPr>
          <w:rFonts w:ascii="Traditional Arabic" w:eastAsia="Calibri" w:hAnsi="Traditional Arabic" w:cs="Traditional Arabic"/>
          <w:sz w:val="32"/>
          <w:szCs w:val="32"/>
          <w:rtl/>
          <w:lang w:val="en-US" w:bidi="ar-DZ"/>
        </w:rPr>
        <w:t xml:space="preserve"> </w:t>
      </w:r>
      <w:r w:rsidR="00925334" w:rsidRPr="00925334">
        <w:rPr>
          <w:rFonts w:ascii="Traditional Arabic" w:eastAsia="Calibri" w:hAnsi="Traditional Arabic" w:cs="Traditional Arabic"/>
          <w:sz w:val="32"/>
          <w:szCs w:val="32"/>
          <w:rtl/>
          <w:lang w:val="en-US" w:bidi="ar-DZ"/>
        </w:rPr>
        <w:t>استنادًا إلى الجد</w:t>
      </w:r>
      <w:r w:rsidR="004F5C0B">
        <w:rPr>
          <w:rFonts w:ascii="Traditional Arabic" w:eastAsia="Calibri" w:hAnsi="Traditional Arabic" w:cs="Traditional Arabic" w:hint="cs"/>
          <w:sz w:val="32"/>
          <w:szCs w:val="32"/>
          <w:rtl/>
          <w:lang w:val="en-US" w:bidi="ar-DZ"/>
        </w:rPr>
        <w:t>ول 8</w:t>
      </w:r>
      <w:r w:rsidRPr="00624F9D">
        <w:rPr>
          <w:rFonts w:ascii="Traditional Arabic" w:eastAsia="Calibri" w:hAnsi="Traditional Arabic" w:cs="Traditional Arabic"/>
          <w:sz w:val="32"/>
          <w:szCs w:val="32"/>
          <w:rtl/>
          <w:lang w:val="en-US" w:bidi="ar-DZ"/>
        </w:rPr>
        <w:t>.  في المرحلة الثانية، يتم استخدام درجات البناء ك</w:t>
      </w:r>
      <w:r w:rsidR="00925334">
        <w:rPr>
          <w:rFonts w:ascii="Traditional Arabic" w:eastAsia="Calibri" w:hAnsi="Traditional Arabic" w:cs="Traditional Arabic" w:hint="cs"/>
          <w:sz w:val="32"/>
          <w:szCs w:val="32"/>
          <w:rtl/>
          <w:lang w:val="en-US" w:bidi="ar-DZ"/>
        </w:rPr>
        <w:t xml:space="preserve">عناصر </w:t>
      </w:r>
      <w:r w:rsidRPr="00624F9D">
        <w:rPr>
          <w:rFonts w:ascii="Traditional Arabic" w:eastAsia="Calibri" w:hAnsi="Traditional Arabic" w:cs="Traditional Arabic"/>
          <w:sz w:val="32"/>
          <w:szCs w:val="32"/>
          <w:rtl/>
          <w:lang w:val="en-US" w:bidi="ar-DZ"/>
        </w:rPr>
        <w:t>في نموذج قياس بناء الترتيب الأعلى</w:t>
      </w:r>
      <w:r w:rsidR="00BA4F97">
        <w:rPr>
          <w:rFonts w:ascii="Traditional Arabic" w:eastAsia="Calibri" w:hAnsi="Traditional Arabic" w:cs="Traditional Arabic" w:hint="cs"/>
          <w:sz w:val="32"/>
          <w:szCs w:val="32"/>
          <w:rtl/>
          <w:lang w:val="en-US" w:bidi="ar-DZ"/>
        </w:rPr>
        <w:t xml:space="preserve"> (المرحلة الثانية)</w:t>
      </w:r>
      <w:r w:rsidR="00C4018F">
        <w:rPr>
          <w:rFonts w:ascii="Traditional Arabic" w:eastAsia="Calibri" w:hAnsi="Traditional Arabic" w:cs="Traditional Arabic" w:hint="cs"/>
          <w:sz w:val="32"/>
          <w:szCs w:val="32"/>
          <w:rtl/>
          <w:lang w:val="en-US" w:bidi="ar-DZ"/>
        </w:rPr>
        <w:t>.</w:t>
      </w:r>
      <w:r w:rsidR="00C964C7">
        <w:rPr>
          <w:rFonts w:ascii="Traditional Arabic" w:eastAsia="Calibri" w:hAnsi="Traditional Arabic" w:cs="Traditional Arabic" w:hint="cs"/>
          <w:sz w:val="32"/>
          <w:szCs w:val="32"/>
          <w:rtl/>
          <w:lang w:val="en-US" w:bidi="ar-DZ"/>
        </w:rPr>
        <w:t xml:space="preserve"> </w:t>
      </w:r>
      <w:r w:rsidRPr="00624F9D">
        <w:rPr>
          <w:rFonts w:ascii="Traditional Arabic" w:eastAsia="Calibri" w:hAnsi="Traditional Arabic" w:cs="Traditional Arabic"/>
          <w:sz w:val="32"/>
          <w:szCs w:val="32"/>
          <w:rtl/>
          <w:lang w:val="en-US" w:bidi="ar-DZ"/>
        </w:rPr>
        <w:t xml:space="preserve">يتم تقدير درجات المتغيرات الكامنة وإضافتها إلى ملف البيانات الأصلي للخطوة الثانية، حيث يتم تقدير درجات أقل </w:t>
      </w:r>
      <w:r w:rsidR="00B76CCF">
        <w:rPr>
          <w:rFonts w:ascii="Traditional Arabic" w:eastAsia="Calibri" w:hAnsi="Traditional Arabic" w:cs="Traditional Arabic" w:hint="cs"/>
          <w:sz w:val="32"/>
          <w:szCs w:val="32"/>
          <w:rtl/>
          <w:lang w:val="en-US" w:bidi="ar-DZ"/>
        </w:rPr>
        <w:t xml:space="preserve">ليتم </w:t>
      </w:r>
      <w:r w:rsidRPr="00624F9D">
        <w:rPr>
          <w:rFonts w:ascii="Traditional Arabic" w:eastAsia="Calibri" w:hAnsi="Traditional Arabic" w:cs="Traditional Arabic"/>
          <w:sz w:val="32"/>
          <w:szCs w:val="32"/>
          <w:rtl/>
          <w:lang w:val="en-US" w:bidi="ar-DZ"/>
        </w:rPr>
        <w:t>دمج بنيات الترتيب ك</w:t>
      </w:r>
      <w:r w:rsidR="00B76CCF">
        <w:rPr>
          <w:rFonts w:ascii="Traditional Arabic" w:eastAsia="Calibri" w:hAnsi="Traditional Arabic" w:cs="Traditional Arabic" w:hint="cs"/>
          <w:sz w:val="32"/>
          <w:szCs w:val="32"/>
          <w:rtl/>
          <w:lang w:val="en-US" w:bidi="ar-DZ"/>
        </w:rPr>
        <w:t>عناصر</w:t>
      </w:r>
      <w:r w:rsidRPr="00624F9D">
        <w:rPr>
          <w:rFonts w:ascii="Traditional Arabic" w:eastAsia="Calibri" w:hAnsi="Traditional Arabic" w:cs="Traditional Arabic"/>
          <w:sz w:val="32"/>
          <w:szCs w:val="32"/>
          <w:rtl/>
          <w:lang w:val="en-US" w:bidi="ar-DZ"/>
        </w:rPr>
        <w:t xml:space="preserve"> لبناء الدرجة الثانية (مما يجعلها بنية ذات ترتيب أدنى) </w:t>
      </w:r>
      <w:sdt>
        <w:sdtPr>
          <w:rPr>
            <w:rFonts w:asciiTheme="majorBidi" w:eastAsia="Calibri" w:hAnsiTheme="majorBidi" w:cstheme="majorBidi"/>
            <w:sz w:val="28"/>
            <w:szCs w:val="28"/>
            <w:rtl/>
            <w:lang w:val="en-US" w:bidi="ar-DZ"/>
          </w:rPr>
          <w:id w:val="500234349"/>
          <w:citation/>
        </w:sdtPr>
        <w:sdtContent>
          <w:r w:rsidR="005028CF" w:rsidRPr="00FD2AD0">
            <w:rPr>
              <w:rFonts w:asciiTheme="majorBidi" w:eastAsia="Calibri" w:hAnsiTheme="majorBidi" w:cstheme="majorBidi"/>
              <w:sz w:val="28"/>
              <w:szCs w:val="28"/>
              <w:rtl/>
              <w:lang w:val="en-US" w:bidi="ar-DZ"/>
            </w:rPr>
            <w:fldChar w:fldCharType="begin"/>
          </w:r>
          <w:r w:rsidR="005028CF" w:rsidRPr="00FD2AD0">
            <w:rPr>
              <w:rFonts w:asciiTheme="majorBidi" w:eastAsia="Calibri" w:hAnsiTheme="majorBidi" w:cstheme="majorBidi"/>
              <w:sz w:val="28"/>
              <w:szCs w:val="28"/>
              <w:rtl/>
              <w:lang w:val="en-US" w:bidi="ar-DZ"/>
            </w:rPr>
            <w:instrText xml:space="preserve"> </w:instrText>
          </w:r>
          <w:r w:rsidR="005028CF" w:rsidRPr="00FD2AD0">
            <w:rPr>
              <w:rFonts w:asciiTheme="majorBidi" w:eastAsia="Calibri" w:hAnsiTheme="majorBidi" w:cstheme="majorBidi"/>
              <w:sz w:val="28"/>
              <w:szCs w:val="28"/>
              <w:lang w:val="en-US" w:bidi="ar-DZ"/>
            </w:rPr>
            <w:instrText>CITATION</w:instrText>
          </w:r>
          <w:r w:rsidR="005028CF" w:rsidRPr="00FD2AD0">
            <w:rPr>
              <w:rFonts w:asciiTheme="majorBidi" w:eastAsia="Calibri" w:hAnsiTheme="majorBidi" w:cstheme="majorBidi"/>
              <w:sz w:val="28"/>
              <w:szCs w:val="28"/>
              <w:rtl/>
              <w:lang w:val="en-US" w:bidi="ar-DZ"/>
            </w:rPr>
            <w:instrText xml:space="preserve"> </w:instrText>
          </w:r>
          <w:r w:rsidR="005028CF" w:rsidRPr="00FD2AD0">
            <w:rPr>
              <w:rFonts w:asciiTheme="majorBidi" w:eastAsia="Calibri" w:hAnsiTheme="majorBidi" w:cstheme="majorBidi"/>
              <w:sz w:val="28"/>
              <w:szCs w:val="28"/>
              <w:lang w:val="en-US" w:bidi="ar-DZ"/>
            </w:rPr>
            <w:instrText>Bec12 \l 5121</w:instrText>
          </w:r>
          <w:r w:rsidR="005028CF" w:rsidRPr="00FD2AD0">
            <w:rPr>
              <w:rFonts w:asciiTheme="majorBidi" w:eastAsia="Calibri" w:hAnsiTheme="majorBidi" w:cstheme="majorBidi"/>
              <w:sz w:val="28"/>
              <w:szCs w:val="28"/>
              <w:rtl/>
              <w:lang w:val="en-US" w:bidi="ar-DZ"/>
            </w:rPr>
            <w:instrText xml:space="preserve"> </w:instrText>
          </w:r>
          <w:r w:rsidR="005028CF" w:rsidRPr="00FD2AD0">
            <w:rPr>
              <w:rFonts w:asciiTheme="majorBidi" w:eastAsia="Calibri" w:hAnsiTheme="majorBidi" w:cstheme="majorBidi"/>
              <w:sz w:val="28"/>
              <w:szCs w:val="28"/>
              <w:rtl/>
              <w:lang w:val="en-US" w:bidi="ar-DZ"/>
            </w:rPr>
            <w:fldChar w:fldCharType="separate"/>
          </w:r>
          <w:r w:rsidR="003E4CE5" w:rsidRPr="003E4CE5">
            <w:rPr>
              <w:rFonts w:asciiTheme="majorBidi" w:eastAsia="Calibri" w:hAnsiTheme="majorBidi" w:cstheme="majorBidi"/>
              <w:noProof/>
              <w:sz w:val="28"/>
              <w:szCs w:val="28"/>
              <w:lang w:val="en-US" w:bidi="ar-DZ"/>
            </w:rPr>
            <w:t>(Becker , Klein, &amp; Wetzels, 2012)</w:t>
          </w:r>
          <w:r w:rsidR="005028CF" w:rsidRPr="00FD2AD0">
            <w:rPr>
              <w:rFonts w:asciiTheme="majorBidi" w:eastAsia="Calibri" w:hAnsiTheme="majorBidi" w:cstheme="majorBidi"/>
              <w:sz w:val="28"/>
              <w:szCs w:val="28"/>
              <w:rtl/>
              <w:lang w:val="en-US" w:bidi="ar-DZ"/>
            </w:rPr>
            <w:fldChar w:fldCharType="end"/>
          </w:r>
        </w:sdtContent>
      </w:sdt>
      <w:r w:rsidRPr="00624F9D">
        <w:rPr>
          <w:rFonts w:ascii="Traditional Arabic" w:eastAsia="Calibri" w:hAnsi="Traditional Arabic" w:cs="Traditional Arabic"/>
          <w:sz w:val="32"/>
          <w:szCs w:val="32"/>
          <w:rtl/>
          <w:lang w:val="en-US" w:bidi="ar-DZ"/>
        </w:rPr>
        <w:t>.</w:t>
      </w:r>
    </w:p>
    <w:p w14:paraId="4AA45220" w14:textId="1CEF668D" w:rsidR="00D81B14" w:rsidRDefault="00D81B14" w:rsidP="00D81B14">
      <w:pPr>
        <w:autoSpaceDE w:val="0"/>
        <w:autoSpaceDN w:val="0"/>
        <w:bidi/>
        <w:adjustRightInd w:val="0"/>
        <w:spacing w:after="0" w:line="360" w:lineRule="auto"/>
        <w:ind w:firstLine="522"/>
        <w:jc w:val="both"/>
        <w:rPr>
          <w:rFonts w:ascii="Traditional Arabic" w:eastAsia="Calibri" w:hAnsi="Traditional Arabic" w:cs="Traditional Arabic"/>
          <w:sz w:val="32"/>
          <w:szCs w:val="32"/>
          <w:lang w:val="en-US" w:bidi="ar-DZ"/>
        </w:rPr>
      </w:pPr>
    </w:p>
    <w:p w14:paraId="273DE94B" w14:textId="111D7A8C" w:rsidR="00D81B14" w:rsidRDefault="00D81B14" w:rsidP="00D81B14">
      <w:pPr>
        <w:autoSpaceDE w:val="0"/>
        <w:autoSpaceDN w:val="0"/>
        <w:bidi/>
        <w:adjustRightInd w:val="0"/>
        <w:spacing w:after="0" w:line="360" w:lineRule="auto"/>
        <w:ind w:firstLine="522"/>
        <w:jc w:val="both"/>
        <w:rPr>
          <w:rFonts w:ascii="Traditional Arabic" w:eastAsia="Calibri" w:hAnsi="Traditional Arabic" w:cs="Traditional Arabic"/>
          <w:sz w:val="32"/>
          <w:szCs w:val="32"/>
          <w:lang w:val="en-US" w:bidi="ar-DZ"/>
        </w:rPr>
      </w:pPr>
    </w:p>
    <w:p w14:paraId="32F2FA6B" w14:textId="7630D1E3" w:rsidR="00F3149D" w:rsidRDefault="00F3149D" w:rsidP="00F3149D">
      <w:pPr>
        <w:autoSpaceDE w:val="0"/>
        <w:autoSpaceDN w:val="0"/>
        <w:bidi/>
        <w:adjustRightInd w:val="0"/>
        <w:spacing w:after="0" w:line="360" w:lineRule="auto"/>
        <w:ind w:firstLine="522"/>
        <w:jc w:val="both"/>
        <w:rPr>
          <w:rFonts w:ascii="Traditional Arabic" w:eastAsia="Calibri" w:hAnsi="Traditional Arabic" w:cs="Traditional Arabic"/>
          <w:sz w:val="32"/>
          <w:szCs w:val="32"/>
          <w:lang w:val="en-US" w:bidi="ar-DZ"/>
        </w:rPr>
      </w:pPr>
    </w:p>
    <w:p w14:paraId="49F0EEF8" w14:textId="77777777" w:rsidR="00EA07F2" w:rsidRPr="00624F9D" w:rsidRDefault="00EA07F2" w:rsidP="00EA07F2">
      <w:pPr>
        <w:autoSpaceDE w:val="0"/>
        <w:autoSpaceDN w:val="0"/>
        <w:bidi/>
        <w:adjustRightInd w:val="0"/>
        <w:spacing w:after="0" w:line="360" w:lineRule="auto"/>
        <w:ind w:firstLine="522"/>
        <w:jc w:val="both"/>
        <w:rPr>
          <w:rFonts w:ascii="Traditional Arabic" w:eastAsia="Calibri" w:hAnsi="Traditional Arabic" w:cs="Traditional Arabic"/>
          <w:sz w:val="32"/>
          <w:szCs w:val="32"/>
          <w:rtl/>
          <w:lang w:val="en-US" w:bidi="ar-DZ"/>
        </w:rPr>
      </w:pPr>
    </w:p>
    <w:p w14:paraId="1C729F1C" w14:textId="0444AC02" w:rsidR="00425061" w:rsidRPr="00D345C8" w:rsidRDefault="00250284" w:rsidP="00D81B14">
      <w:pPr>
        <w:autoSpaceDE w:val="0"/>
        <w:autoSpaceDN w:val="0"/>
        <w:bidi/>
        <w:adjustRightInd w:val="0"/>
        <w:spacing w:after="0" w:line="360" w:lineRule="auto"/>
        <w:rPr>
          <w:rFonts w:ascii="Traditional Arabic" w:eastAsia="Calibri" w:hAnsi="Traditional Arabic" w:cs="Traditional Arabic"/>
          <w:b/>
          <w:bCs/>
          <w:sz w:val="32"/>
          <w:szCs w:val="32"/>
          <w:lang w:val="en-US" w:bidi="ar-DZ"/>
        </w:rPr>
      </w:pPr>
      <w:r w:rsidRPr="00D345C8">
        <w:rPr>
          <w:rFonts w:ascii="Traditional Arabic" w:eastAsia="Calibri" w:hAnsi="Traditional Arabic" w:cs="Traditional Arabic" w:hint="cs"/>
          <w:b/>
          <w:bCs/>
          <w:sz w:val="32"/>
          <w:szCs w:val="32"/>
          <w:rtl/>
          <w:lang w:val="en-US" w:bidi="ar-DZ"/>
        </w:rPr>
        <w:lastRenderedPageBreak/>
        <w:t>أ.</w:t>
      </w:r>
      <w:r w:rsidR="00C03BDA" w:rsidRPr="00D345C8">
        <w:rPr>
          <w:rFonts w:ascii="Traditional Arabic" w:eastAsia="Calibri" w:hAnsi="Traditional Arabic" w:cs="Traditional Arabic" w:hint="cs"/>
          <w:b/>
          <w:bCs/>
          <w:sz w:val="32"/>
          <w:szCs w:val="32"/>
          <w:rtl/>
          <w:lang w:val="en-US" w:bidi="ar-DZ"/>
        </w:rPr>
        <w:t xml:space="preserve"> معامل </w:t>
      </w:r>
      <w:r w:rsidR="00C03BDA" w:rsidRPr="00D345C8">
        <w:rPr>
          <w:rFonts w:ascii="Traditional Arabic" w:eastAsia="Calibri" w:hAnsi="Traditional Arabic" w:cs="Traditional Arabic"/>
          <w:b/>
          <w:bCs/>
          <w:sz w:val="32"/>
          <w:szCs w:val="32"/>
          <w:rtl/>
          <w:lang w:val="en-US" w:bidi="ar-DZ"/>
        </w:rPr>
        <w:t>التحميل</w:t>
      </w:r>
      <w:r w:rsidR="005B1198" w:rsidRPr="00D345C8">
        <w:rPr>
          <w:rFonts w:ascii="Traditional Arabic" w:eastAsia="Calibri" w:hAnsi="Traditional Arabic" w:cs="Traditional Arabic" w:hint="cs"/>
          <w:b/>
          <w:bCs/>
          <w:sz w:val="32"/>
          <w:szCs w:val="32"/>
          <w:rtl/>
          <w:lang w:val="en-US" w:bidi="ar-DZ"/>
        </w:rPr>
        <w:t>:</w:t>
      </w:r>
    </w:p>
    <w:p w14:paraId="77B5A3CF" w14:textId="5A33AEDA" w:rsidR="00A570CB" w:rsidRPr="009056FE" w:rsidRDefault="00276DEE" w:rsidP="00D81B14">
      <w:pPr>
        <w:autoSpaceDE w:val="0"/>
        <w:autoSpaceDN w:val="0"/>
        <w:bidi/>
        <w:adjustRightInd w:val="0"/>
        <w:spacing w:line="360" w:lineRule="auto"/>
        <w:ind w:firstLine="522"/>
        <w:jc w:val="both"/>
        <w:rPr>
          <w:rFonts w:ascii="Traditional Arabic" w:eastAsia="Calibri" w:hAnsi="Traditional Arabic" w:cs="Traditional Arabic"/>
          <w:sz w:val="32"/>
          <w:szCs w:val="32"/>
          <w:lang w:bidi="ar-DZ"/>
        </w:rPr>
      </w:pPr>
      <w:r w:rsidRPr="00276DEE">
        <w:rPr>
          <w:rFonts w:ascii="Traditional Arabic" w:eastAsia="Calibri" w:hAnsi="Traditional Arabic" w:cs="Traditional Arabic"/>
          <w:sz w:val="32"/>
          <w:szCs w:val="32"/>
          <w:rtl/>
          <w:lang w:val="en-US" w:bidi="ar-DZ"/>
        </w:rPr>
        <w:t xml:space="preserve">فيما يتعلق ببناء الصلاحية، تم استخدام تحليل العامل </w:t>
      </w:r>
      <w:r w:rsidR="00702540" w:rsidRPr="00276DEE">
        <w:rPr>
          <w:rFonts w:ascii="Traditional Arabic" w:eastAsia="Calibri" w:hAnsi="Traditional Arabic" w:cs="Traditional Arabic" w:hint="cs"/>
          <w:sz w:val="32"/>
          <w:szCs w:val="32"/>
          <w:rtl/>
          <w:lang w:val="en-US" w:bidi="ar-DZ"/>
        </w:rPr>
        <w:t>الاستكشافي</w:t>
      </w:r>
      <w:r w:rsidR="00702540">
        <w:rPr>
          <w:rFonts w:ascii="Traditional Arabic" w:eastAsia="Calibri" w:hAnsi="Traditional Arabic" w:cs="Traditional Arabic" w:hint="cs"/>
          <w:sz w:val="32"/>
          <w:szCs w:val="32"/>
          <w:rtl/>
          <w:lang w:val="en-US" w:bidi="ar-DZ"/>
        </w:rPr>
        <w:t xml:space="preserve"> </w:t>
      </w:r>
      <w:r w:rsidR="00982E01" w:rsidRPr="00982E01">
        <w:rPr>
          <w:rFonts w:asciiTheme="majorBidi" w:eastAsia="Calibri" w:hAnsiTheme="majorBidi" w:cstheme="majorBidi"/>
          <w:sz w:val="28"/>
          <w:szCs w:val="28"/>
          <w:lang w:val="en-US" w:bidi="ar-DZ"/>
        </w:rPr>
        <w:t>Exploratory Factor</w:t>
      </w:r>
      <w:r w:rsidR="00982E01" w:rsidRPr="00982E01">
        <w:rPr>
          <w:rFonts w:ascii="Traditional Arabic" w:eastAsia="Calibri" w:hAnsi="Traditional Arabic" w:cs="Traditional Arabic"/>
          <w:sz w:val="32"/>
          <w:szCs w:val="32"/>
          <w:lang w:val="en-US" w:bidi="ar-DZ"/>
        </w:rPr>
        <w:t xml:space="preserve"> </w:t>
      </w:r>
      <w:r w:rsidR="00982E01" w:rsidRPr="00982E01">
        <w:rPr>
          <w:rFonts w:asciiTheme="majorBidi" w:eastAsia="Calibri" w:hAnsiTheme="majorBidi" w:cstheme="majorBidi"/>
          <w:sz w:val="28"/>
          <w:szCs w:val="28"/>
          <w:lang w:val="en-US" w:bidi="ar-DZ"/>
        </w:rPr>
        <w:t>Analysis</w:t>
      </w:r>
      <w:r w:rsidR="00666E4A" w:rsidRPr="00666E4A">
        <w:rPr>
          <w:rFonts w:ascii="Traditional Arabic" w:eastAsia="Calibri" w:hAnsi="Traditional Arabic" w:cs="Traditional Arabic" w:hint="cs"/>
          <w:sz w:val="32"/>
          <w:szCs w:val="32"/>
          <w:rtl/>
          <w:lang w:val="en-US" w:bidi="ar-DZ"/>
        </w:rPr>
        <w:t>.</w:t>
      </w:r>
      <w:r w:rsidR="00960C9A">
        <w:rPr>
          <w:rFonts w:asciiTheme="majorBidi" w:eastAsia="Calibri" w:hAnsiTheme="majorBidi" w:cstheme="majorBidi" w:hint="cs"/>
          <w:sz w:val="28"/>
          <w:szCs w:val="28"/>
          <w:rtl/>
          <w:lang w:val="en-US" w:bidi="ar-DZ"/>
        </w:rPr>
        <w:t xml:space="preserve"> </w:t>
      </w:r>
      <w:r w:rsidR="00226534" w:rsidRPr="00666E4A">
        <w:rPr>
          <w:rFonts w:ascii="Traditional Arabic" w:eastAsia="Calibri" w:hAnsi="Traditional Arabic" w:cs="Traditional Arabic"/>
          <w:sz w:val="32"/>
          <w:szCs w:val="32"/>
          <w:rtl/>
          <w:lang w:val="en-US" w:bidi="ar-DZ"/>
        </w:rPr>
        <w:t>يفترض تحليل العوامل الاستكشافية أن أي مؤشر/ قياس</w:t>
      </w:r>
      <w:r w:rsidR="00997AB8">
        <w:rPr>
          <w:rFonts w:ascii="Traditional Arabic" w:eastAsia="Calibri" w:hAnsi="Traditional Arabic" w:cs="Traditional Arabic" w:hint="cs"/>
          <w:sz w:val="32"/>
          <w:szCs w:val="32"/>
          <w:rtl/>
          <w:lang w:val="en-US" w:bidi="ar-DZ"/>
        </w:rPr>
        <w:t xml:space="preserve"> متغير ما،</w:t>
      </w:r>
      <w:r w:rsidR="00226534" w:rsidRPr="00666E4A">
        <w:rPr>
          <w:rFonts w:ascii="Traditional Arabic" w:eastAsia="Calibri" w:hAnsi="Traditional Arabic" w:cs="Traditional Arabic"/>
          <w:sz w:val="32"/>
          <w:szCs w:val="32"/>
          <w:rtl/>
          <w:lang w:val="en-US" w:bidi="ar-DZ"/>
        </w:rPr>
        <w:t xml:space="preserve"> قد يرتبط بأي عامل</w:t>
      </w:r>
      <w:r w:rsidR="00827C35">
        <w:rPr>
          <w:rFonts w:ascii="Traditional Arabic" w:eastAsia="Calibri" w:hAnsi="Traditional Arabic" w:cs="Traditional Arabic" w:hint="cs"/>
          <w:sz w:val="32"/>
          <w:szCs w:val="32"/>
          <w:rtl/>
          <w:lang w:val="en-US" w:bidi="ar-DZ"/>
        </w:rPr>
        <w:t>، لهذا</w:t>
      </w:r>
      <w:r w:rsidR="00226534" w:rsidRPr="00666E4A">
        <w:rPr>
          <w:rFonts w:ascii="Traditional Arabic" w:eastAsia="Calibri" w:hAnsi="Traditional Arabic" w:cs="Traditional Arabic"/>
          <w:sz w:val="32"/>
          <w:szCs w:val="32"/>
          <w:rtl/>
          <w:lang w:val="en-US" w:bidi="ar-DZ"/>
        </w:rPr>
        <w:t xml:space="preserve"> عند تطوير مقياس قياس، قد يستخدم الباحثون تحليل العوامل الاستكشافية لدراسة الهيكل الأساسي للمقاييس متعددة العناصر</w:t>
      </w:r>
      <w:r w:rsidR="00226534" w:rsidRPr="00226534">
        <w:rPr>
          <w:rFonts w:asciiTheme="majorBidi" w:eastAsia="Calibri" w:hAnsiTheme="majorBidi" w:cs="Times New Roman"/>
          <w:sz w:val="28"/>
          <w:szCs w:val="28"/>
          <w:rtl/>
          <w:lang w:val="en-US" w:bidi="ar-DZ"/>
        </w:rPr>
        <w:t>.</w:t>
      </w:r>
      <w:r w:rsidR="00226534">
        <w:rPr>
          <w:rFonts w:asciiTheme="majorBidi" w:eastAsia="Calibri" w:hAnsiTheme="majorBidi" w:cs="Times New Roman"/>
          <w:sz w:val="28"/>
          <w:szCs w:val="28"/>
          <w:lang w:val="en-US" w:bidi="ar-DZ"/>
        </w:rPr>
        <w:t xml:space="preserve"> </w:t>
      </w:r>
      <w:r w:rsidR="00982E01">
        <w:rPr>
          <w:rFonts w:ascii="Traditional Arabic" w:eastAsia="Calibri" w:hAnsi="Traditional Arabic" w:cs="Traditional Arabic" w:hint="cs"/>
          <w:sz w:val="32"/>
          <w:szCs w:val="32"/>
          <w:rtl/>
          <w:lang w:val="en-US" w:bidi="ar-DZ"/>
        </w:rPr>
        <w:t>ل</w:t>
      </w:r>
      <w:r w:rsidR="00702540">
        <w:rPr>
          <w:rFonts w:ascii="Traditional Arabic" w:eastAsia="Calibri" w:hAnsi="Traditional Arabic" w:cs="Traditional Arabic"/>
          <w:sz w:val="32"/>
          <w:szCs w:val="32"/>
          <w:rtl/>
          <w:lang w:val="en-US" w:bidi="ar-DZ"/>
        </w:rPr>
        <w:t>تحديد</w:t>
      </w:r>
      <w:r w:rsidR="001E772A">
        <w:rPr>
          <w:rFonts w:ascii="Traditional Arabic" w:eastAsia="Calibri" w:hAnsi="Traditional Arabic" w:cs="Traditional Arabic" w:hint="cs"/>
          <w:sz w:val="32"/>
          <w:szCs w:val="32"/>
          <w:rtl/>
          <w:lang w:val="en-US" w:bidi="ar-DZ"/>
        </w:rPr>
        <w:t xml:space="preserve"> معاملات التحميل الخارجية </w:t>
      </w:r>
      <w:r w:rsidR="00702540" w:rsidRPr="00EF23DF">
        <w:rPr>
          <w:rFonts w:ascii="Traditional Arabic" w:eastAsia="Calibri" w:hAnsi="Traditional Arabic" w:cs="Traditional Arabic" w:hint="cs"/>
          <w:sz w:val="32"/>
          <w:szCs w:val="32"/>
          <w:rtl/>
          <w:lang w:val="en-US" w:bidi="ar-DZ"/>
        </w:rPr>
        <w:t xml:space="preserve">لاختبار </w:t>
      </w:r>
      <w:r w:rsidR="00702540">
        <w:rPr>
          <w:rFonts w:ascii="Traditional Arabic" w:eastAsia="Calibri" w:hAnsi="Traditional Arabic" w:cs="Traditional Arabic" w:hint="cs"/>
          <w:sz w:val="32"/>
          <w:szCs w:val="32"/>
          <w:rtl/>
          <w:lang w:val="en-US" w:bidi="ar-DZ"/>
        </w:rPr>
        <w:t>صحة</w:t>
      </w:r>
      <w:r w:rsidR="001E772A">
        <w:rPr>
          <w:rFonts w:ascii="Traditional Arabic" w:eastAsia="Calibri" w:hAnsi="Traditional Arabic" w:cs="Traditional Arabic" w:hint="cs"/>
          <w:sz w:val="32"/>
          <w:szCs w:val="32"/>
          <w:rtl/>
          <w:lang w:val="en-US" w:bidi="ar-DZ"/>
        </w:rPr>
        <w:t xml:space="preserve"> التقارب للبنيات العاكسة ل</w:t>
      </w:r>
      <w:r w:rsidR="00EF23DF" w:rsidRPr="00EF23DF">
        <w:rPr>
          <w:rFonts w:ascii="Traditional Arabic" w:eastAsia="Calibri" w:hAnsi="Traditional Arabic" w:cs="Traditional Arabic"/>
          <w:sz w:val="32"/>
          <w:szCs w:val="32"/>
          <w:rtl/>
          <w:lang w:val="en-US" w:bidi="ar-DZ"/>
        </w:rPr>
        <w:t>مكونات رأس</w:t>
      </w:r>
      <w:r w:rsidR="00EF23DF" w:rsidRPr="00EF23DF">
        <w:rPr>
          <w:rFonts w:ascii="Traditional Arabic" w:eastAsia="Calibri" w:hAnsi="Traditional Arabic" w:cs="Traditional Arabic" w:hint="cs"/>
          <w:sz w:val="32"/>
          <w:szCs w:val="32"/>
          <w:rtl/>
          <w:lang w:val="en-US" w:bidi="ar-DZ"/>
        </w:rPr>
        <w:t xml:space="preserve"> </w:t>
      </w:r>
      <w:r w:rsidR="00EF23DF">
        <w:rPr>
          <w:rFonts w:ascii="Traditional Arabic" w:eastAsia="Calibri" w:hAnsi="Traditional Arabic" w:cs="Traditional Arabic" w:hint="cs"/>
          <w:sz w:val="32"/>
          <w:szCs w:val="32"/>
          <w:rtl/>
          <w:lang w:val="en-US" w:bidi="ar-DZ"/>
        </w:rPr>
        <w:t>مال الفكري</w:t>
      </w:r>
      <w:r w:rsidR="00B97B85">
        <w:rPr>
          <w:rFonts w:ascii="Traditional Arabic" w:eastAsia="Calibri" w:hAnsi="Traditional Arabic" w:cs="Traditional Arabic" w:hint="cs"/>
          <w:sz w:val="32"/>
          <w:szCs w:val="32"/>
          <w:rtl/>
          <w:lang w:val="en-US" w:bidi="ar-DZ"/>
        </w:rPr>
        <w:t xml:space="preserve">، </w:t>
      </w:r>
      <w:r w:rsidR="00A0537C">
        <w:rPr>
          <w:rFonts w:ascii="Traditional Arabic" w:eastAsia="Calibri" w:hAnsi="Traditional Arabic" w:cs="Traditional Arabic" w:hint="cs"/>
          <w:sz w:val="32"/>
          <w:szCs w:val="32"/>
          <w:rtl/>
          <w:lang w:val="en-US" w:bidi="ar-DZ"/>
        </w:rPr>
        <w:t>و</w:t>
      </w:r>
      <w:r w:rsidR="00B97B85">
        <w:rPr>
          <w:rFonts w:ascii="Traditional Arabic" w:eastAsia="Calibri" w:hAnsi="Traditional Arabic" w:cs="Traditional Arabic" w:hint="cs"/>
          <w:sz w:val="32"/>
          <w:szCs w:val="32"/>
          <w:rtl/>
          <w:lang w:val="en-US" w:bidi="ar-DZ"/>
        </w:rPr>
        <w:t>استخراج المعرفة الضمنية، الابداع التنظيمي،</w:t>
      </w:r>
      <w:r w:rsidR="00DA6CCA">
        <w:rPr>
          <w:rFonts w:ascii="Traditional Arabic" w:eastAsia="Calibri" w:hAnsi="Traditional Arabic" w:cs="Traditional Arabic" w:hint="cs"/>
          <w:sz w:val="32"/>
          <w:szCs w:val="32"/>
          <w:rtl/>
          <w:lang w:val="en-US" w:bidi="ar-DZ"/>
        </w:rPr>
        <w:t xml:space="preserve"> وتكنولوجيا المعلومات والاتصال،</w:t>
      </w:r>
      <w:r w:rsidR="00EF23DF">
        <w:rPr>
          <w:rFonts w:ascii="Traditional Arabic" w:eastAsia="Calibri" w:hAnsi="Traditional Arabic" w:cs="Traditional Arabic" w:hint="cs"/>
          <w:sz w:val="32"/>
          <w:szCs w:val="32"/>
          <w:rtl/>
          <w:lang w:val="en-US" w:bidi="ar-DZ"/>
        </w:rPr>
        <w:t xml:space="preserve"> </w:t>
      </w:r>
      <w:r w:rsidR="00EF23DF" w:rsidRPr="00EF23DF">
        <w:rPr>
          <w:rFonts w:ascii="Traditional Arabic" w:eastAsia="Calibri" w:hAnsi="Traditional Arabic" w:cs="Traditional Arabic"/>
          <w:sz w:val="32"/>
          <w:szCs w:val="32"/>
          <w:rtl/>
          <w:lang w:val="en-US" w:bidi="ar-DZ"/>
        </w:rPr>
        <w:t>من حيث تحديد الأبعاد الموجودة في عناصر القياس.</w:t>
      </w:r>
      <w:r w:rsidR="00EF23DF" w:rsidRPr="00EF23DF">
        <w:rPr>
          <w:rFonts w:ascii="Traditional Arabic" w:eastAsia="Calibri" w:hAnsi="Traditional Arabic" w:cs="Traditional Arabic" w:hint="cs"/>
          <w:sz w:val="32"/>
          <w:szCs w:val="32"/>
          <w:rtl/>
          <w:lang w:val="en-US" w:bidi="ar-DZ"/>
        </w:rPr>
        <w:t xml:space="preserve"> </w:t>
      </w:r>
      <w:r w:rsidRPr="00276DEE">
        <w:rPr>
          <w:rFonts w:ascii="Traditional Arabic" w:eastAsia="Calibri" w:hAnsi="Traditional Arabic" w:cs="Traditional Arabic"/>
          <w:sz w:val="32"/>
          <w:szCs w:val="32"/>
          <w:rtl/>
          <w:lang w:val="en-US" w:bidi="ar-DZ"/>
        </w:rPr>
        <w:t>تم اعتماد النهج المنفصل المكون من مرحلتين</w:t>
      </w:r>
      <w:sdt>
        <w:sdtPr>
          <w:rPr>
            <w:rFonts w:asciiTheme="majorBidi" w:eastAsia="Calibri" w:hAnsiTheme="majorBidi" w:cstheme="majorBidi"/>
            <w:sz w:val="28"/>
            <w:szCs w:val="28"/>
            <w:rtl/>
            <w:lang w:val="en-US" w:bidi="ar-DZ"/>
          </w:rPr>
          <w:id w:val="1015893853"/>
          <w:citation/>
        </w:sdtPr>
        <w:sdtContent>
          <w:r w:rsidR="00D72155" w:rsidRPr="00B1726E">
            <w:rPr>
              <w:rFonts w:asciiTheme="majorBidi" w:eastAsia="Calibri" w:hAnsiTheme="majorBidi" w:cstheme="majorBidi"/>
              <w:sz w:val="28"/>
              <w:szCs w:val="28"/>
              <w:rtl/>
              <w:lang w:val="en-US" w:bidi="ar-DZ"/>
            </w:rPr>
            <w:fldChar w:fldCharType="begin"/>
          </w:r>
          <w:r w:rsidR="00D72155" w:rsidRPr="00B1726E">
            <w:rPr>
              <w:rFonts w:asciiTheme="majorBidi" w:eastAsia="Calibri" w:hAnsiTheme="majorBidi" w:cstheme="majorBidi"/>
              <w:sz w:val="28"/>
              <w:szCs w:val="28"/>
              <w:lang w:bidi="ar-DZ"/>
            </w:rPr>
            <w:instrText xml:space="preserve"> CITATION Bec12 \l 1036 </w:instrText>
          </w:r>
          <w:r w:rsidR="00D72155" w:rsidRPr="00B1726E">
            <w:rPr>
              <w:rFonts w:asciiTheme="majorBidi" w:eastAsia="Calibri" w:hAnsiTheme="majorBidi" w:cstheme="majorBidi"/>
              <w:sz w:val="28"/>
              <w:szCs w:val="28"/>
              <w:rtl/>
              <w:lang w:val="en-US" w:bidi="ar-DZ"/>
            </w:rPr>
            <w:fldChar w:fldCharType="separate"/>
          </w:r>
          <w:r w:rsidR="003E4CE5">
            <w:rPr>
              <w:rFonts w:asciiTheme="majorBidi" w:eastAsia="Calibri" w:hAnsiTheme="majorBidi" w:cstheme="majorBidi"/>
              <w:noProof/>
              <w:sz w:val="28"/>
              <w:szCs w:val="28"/>
              <w:lang w:bidi="ar-DZ"/>
            </w:rPr>
            <w:t xml:space="preserve"> </w:t>
          </w:r>
          <w:r w:rsidR="003E4CE5" w:rsidRPr="003E4CE5">
            <w:rPr>
              <w:rFonts w:asciiTheme="majorBidi" w:eastAsia="Calibri" w:hAnsiTheme="majorBidi" w:cstheme="majorBidi"/>
              <w:noProof/>
              <w:sz w:val="28"/>
              <w:szCs w:val="28"/>
              <w:lang w:bidi="ar-DZ"/>
            </w:rPr>
            <w:t>(Becker , Klein, &amp; Wetzels, 2012)</w:t>
          </w:r>
          <w:r w:rsidR="00D72155" w:rsidRPr="00B1726E">
            <w:rPr>
              <w:rFonts w:asciiTheme="majorBidi" w:eastAsia="Calibri" w:hAnsiTheme="majorBidi" w:cstheme="majorBidi"/>
              <w:sz w:val="28"/>
              <w:szCs w:val="28"/>
              <w:rtl/>
              <w:lang w:val="en-US" w:bidi="ar-DZ"/>
            </w:rPr>
            <w:fldChar w:fldCharType="end"/>
          </w:r>
        </w:sdtContent>
      </w:sdt>
      <w:r w:rsidRPr="00276DEE">
        <w:rPr>
          <w:rFonts w:ascii="Traditional Arabic" w:eastAsia="Calibri" w:hAnsi="Traditional Arabic" w:cs="Traditional Arabic"/>
          <w:sz w:val="32"/>
          <w:szCs w:val="32"/>
          <w:rtl/>
          <w:lang w:val="en-US" w:bidi="ar-DZ"/>
        </w:rPr>
        <w:t xml:space="preserve"> للدراسة الحالية مع الوضع </w:t>
      </w:r>
      <w:r w:rsidR="00AC624F" w:rsidRPr="00F11C41">
        <w:rPr>
          <w:rFonts w:ascii="Traditional Arabic" w:eastAsia="Calibri" w:hAnsi="Traditional Arabic" w:cs="Traditional Arabic"/>
          <w:sz w:val="28"/>
          <w:szCs w:val="28"/>
          <w:lang w:val="en-US" w:bidi="ar-DZ"/>
        </w:rPr>
        <w:t>A</w:t>
      </w:r>
      <w:r w:rsidRPr="00276DEE">
        <w:rPr>
          <w:rFonts w:ascii="Traditional Arabic" w:eastAsia="Calibri" w:hAnsi="Traditional Arabic" w:cs="Traditional Arabic"/>
          <w:sz w:val="32"/>
          <w:szCs w:val="32"/>
          <w:rtl/>
          <w:lang w:val="en-US" w:bidi="ar-DZ"/>
        </w:rPr>
        <w:t xml:space="preserve"> كطريقة للقياس</w:t>
      </w:r>
      <w:r>
        <w:rPr>
          <w:rFonts w:ascii="Traditional Arabic" w:eastAsia="Calibri" w:hAnsi="Traditional Arabic" w:cs="Traditional Arabic" w:hint="cs"/>
          <w:sz w:val="32"/>
          <w:szCs w:val="32"/>
          <w:rtl/>
          <w:lang w:val="en-US" w:bidi="ar-DZ"/>
        </w:rPr>
        <w:t>،</w:t>
      </w:r>
      <w:r w:rsidRPr="00276DEE">
        <w:rPr>
          <w:rFonts w:ascii="Traditional Arabic" w:eastAsia="Calibri" w:hAnsi="Traditional Arabic" w:cs="Traditional Arabic"/>
          <w:sz w:val="32"/>
          <w:szCs w:val="32"/>
          <w:rtl/>
          <w:lang w:val="en-US" w:bidi="ar-DZ"/>
        </w:rPr>
        <w:t xml:space="preserve"> بسبب وجود بنية </w:t>
      </w:r>
      <w:r w:rsidR="00AC624F">
        <w:rPr>
          <w:rFonts w:ascii="Traditional Arabic" w:eastAsia="Calibri" w:hAnsi="Traditional Arabic" w:cs="Traditional Arabic" w:hint="cs"/>
          <w:sz w:val="32"/>
          <w:szCs w:val="32"/>
          <w:rtl/>
          <w:lang w:val="en-US" w:bidi="ar-DZ"/>
        </w:rPr>
        <w:t>عاكسة</w:t>
      </w:r>
      <w:r w:rsidRPr="00276DEE">
        <w:rPr>
          <w:rFonts w:ascii="Traditional Arabic" w:eastAsia="Calibri" w:hAnsi="Traditional Arabic" w:cs="Traditional Arabic"/>
          <w:sz w:val="32"/>
          <w:szCs w:val="32"/>
          <w:rtl/>
          <w:lang w:val="en-US" w:bidi="ar-DZ"/>
        </w:rPr>
        <w:t xml:space="preserve"> من الدرجة الثانية</w:t>
      </w:r>
      <w:r w:rsidR="00473FAD">
        <w:rPr>
          <w:rFonts w:ascii="Traditional Arabic" w:eastAsia="Calibri" w:hAnsi="Traditional Arabic" w:cs="Traditional Arabic" w:hint="cs"/>
          <w:sz w:val="32"/>
          <w:szCs w:val="32"/>
          <w:rtl/>
          <w:lang w:val="en-US" w:bidi="ar-DZ"/>
        </w:rPr>
        <w:t xml:space="preserve">. </w:t>
      </w:r>
      <w:r w:rsidR="00EF23DF">
        <w:rPr>
          <w:rFonts w:ascii="Traditional Arabic" w:eastAsia="Calibri" w:hAnsi="Traditional Arabic" w:cs="Traditional Arabic" w:hint="cs"/>
          <w:sz w:val="32"/>
          <w:szCs w:val="32"/>
          <w:rtl/>
          <w:lang w:val="en-US" w:bidi="ar-DZ"/>
        </w:rPr>
        <w:t xml:space="preserve">تم </w:t>
      </w:r>
      <w:r w:rsidR="00473FAD">
        <w:rPr>
          <w:rFonts w:ascii="Traditional Arabic" w:eastAsia="Calibri" w:hAnsi="Traditional Arabic" w:cs="Traditional Arabic" w:hint="cs"/>
          <w:sz w:val="32"/>
          <w:szCs w:val="32"/>
          <w:rtl/>
          <w:lang w:val="en-US" w:bidi="ar-DZ"/>
        </w:rPr>
        <w:t xml:space="preserve">تقييم صحة التقارب </w:t>
      </w:r>
      <w:r w:rsidR="00E27D18" w:rsidRPr="00E27D18">
        <w:rPr>
          <w:rFonts w:ascii="Traditional Arabic" w:eastAsia="Calibri" w:hAnsi="Traditional Arabic" w:cs="Traditional Arabic"/>
          <w:sz w:val="32"/>
          <w:szCs w:val="32"/>
          <w:rtl/>
          <w:lang w:val="en-US" w:bidi="ar-DZ"/>
        </w:rPr>
        <w:t>في المرحلة الأولى</w:t>
      </w:r>
      <w:r w:rsidR="00EF23DF">
        <w:rPr>
          <w:rFonts w:ascii="Traditional Arabic" w:eastAsia="Calibri" w:hAnsi="Traditional Arabic" w:cs="Traditional Arabic" w:hint="cs"/>
          <w:sz w:val="32"/>
          <w:szCs w:val="32"/>
          <w:rtl/>
          <w:lang w:val="en-US" w:bidi="ar-DZ"/>
        </w:rPr>
        <w:t xml:space="preserve"> والثانية</w:t>
      </w:r>
      <w:r w:rsidR="00E27D18" w:rsidRPr="00E27D18">
        <w:rPr>
          <w:rFonts w:ascii="Traditional Arabic" w:eastAsia="Calibri" w:hAnsi="Traditional Arabic" w:cs="Traditional Arabic" w:hint="cs"/>
          <w:sz w:val="32"/>
          <w:szCs w:val="32"/>
          <w:rtl/>
          <w:lang w:val="en-US" w:bidi="ar-DZ"/>
        </w:rPr>
        <w:t xml:space="preserve"> </w:t>
      </w:r>
      <w:r w:rsidR="00EF23DF">
        <w:rPr>
          <w:rFonts w:ascii="Traditional Arabic" w:eastAsia="Calibri" w:hAnsi="Traditional Arabic" w:cs="Traditional Arabic" w:hint="cs"/>
          <w:sz w:val="32"/>
          <w:szCs w:val="32"/>
          <w:rtl/>
          <w:lang w:val="en-US" w:bidi="ar-DZ"/>
        </w:rPr>
        <w:t>ب</w:t>
      </w:r>
      <w:r w:rsidR="00F025EE">
        <w:rPr>
          <w:rFonts w:ascii="Traditional Arabic" w:eastAsia="Calibri" w:hAnsi="Traditional Arabic" w:cs="Traditional Arabic" w:hint="cs"/>
          <w:sz w:val="32"/>
          <w:szCs w:val="32"/>
          <w:rtl/>
          <w:lang w:val="en-US" w:bidi="ar-DZ"/>
        </w:rPr>
        <w:t xml:space="preserve">فحص </w:t>
      </w:r>
      <w:r w:rsidR="00473FAD">
        <w:rPr>
          <w:rFonts w:ascii="Traditional Arabic" w:eastAsia="Calibri" w:hAnsi="Traditional Arabic" w:cs="Traditional Arabic" w:hint="cs"/>
          <w:sz w:val="32"/>
          <w:szCs w:val="32"/>
          <w:rtl/>
          <w:lang w:val="en-US" w:bidi="ar-DZ"/>
        </w:rPr>
        <w:t>التحميلات الخارجية لنموذج القياس العاكس</w:t>
      </w:r>
      <w:r w:rsidR="00F025EE">
        <w:rPr>
          <w:rFonts w:ascii="Traditional Arabic" w:eastAsia="Calibri" w:hAnsi="Traditional Arabic" w:cs="Traditional Arabic" w:hint="cs"/>
          <w:sz w:val="32"/>
          <w:szCs w:val="32"/>
          <w:rtl/>
          <w:lang w:val="en-US" w:bidi="ar-DZ"/>
        </w:rPr>
        <w:t xml:space="preserve"> </w:t>
      </w:r>
      <w:r w:rsidRPr="00276DEE">
        <w:rPr>
          <w:rFonts w:ascii="Traditional Arabic" w:eastAsia="Calibri" w:hAnsi="Traditional Arabic" w:cs="Traditional Arabic"/>
          <w:sz w:val="32"/>
          <w:szCs w:val="32"/>
          <w:rtl/>
          <w:lang w:val="en-US" w:bidi="ar-DZ"/>
        </w:rPr>
        <w:t xml:space="preserve"> </w:t>
      </w:r>
      <w:sdt>
        <w:sdtPr>
          <w:rPr>
            <w:rFonts w:ascii="Traditional Arabic" w:eastAsia="Calibri" w:hAnsi="Traditional Arabic" w:cs="Traditional Arabic" w:hint="cs"/>
            <w:sz w:val="32"/>
            <w:szCs w:val="32"/>
            <w:rtl/>
            <w:lang w:val="en-US" w:bidi="ar-DZ"/>
          </w:rPr>
          <w:id w:val="1700970034"/>
          <w:citation/>
        </w:sdtPr>
        <w:sdtContent>
          <w:r w:rsidR="00473FAD">
            <w:rPr>
              <w:rFonts w:ascii="Traditional Arabic" w:eastAsia="Calibri" w:hAnsi="Traditional Arabic" w:cs="Traditional Arabic"/>
              <w:sz w:val="32"/>
              <w:szCs w:val="32"/>
              <w:rtl/>
              <w:lang w:val="en-US" w:bidi="ar-DZ"/>
            </w:rPr>
            <w:fldChar w:fldCharType="begin"/>
          </w:r>
          <w:r w:rsidR="00473FAD">
            <w:rPr>
              <w:rFonts w:ascii="Traditional Arabic" w:eastAsia="Calibri" w:hAnsi="Traditional Arabic" w:cs="Traditional Arabic"/>
              <w:sz w:val="32"/>
              <w:szCs w:val="32"/>
              <w:rtl/>
              <w:lang w:val="en-US" w:bidi="ar-DZ"/>
            </w:rPr>
            <w:instrText xml:space="preserve"> </w:instrText>
          </w:r>
          <w:r w:rsidR="00473FAD">
            <w:rPr>
              <w:rFonts w:ascii="Traditional Arabic" w:eastAsia="Calibri" w:hAnsi="Traditional Arabic" w:cs="Traditional Arabic" w:hint="cs"/>
              <w:sz w:val="32"/>
              <w:szCs w:val="32"/>
              <w:lang w:val="en-US" w:bidi="ar-DZ"/>
            </w:rPr>
            <w:instrText>CITATION</w:instrText>
          </w:r>
          <w:r w:rsidR="00473FAD">
            <w:rPr>
              <w:rFonts w:ascii="Traditional Arabic" w:eastAsia="Calibri" w:hAnsi="Traditional Arabic" w:cs="Traditional Arabic" w:hint="cs"/>
              <w:sz w:val="32"/>
              <w:szCs w:val="32"/>
              <w:rtl/>
              <w:lang w:val="en-US" w:bidi="ar-DZ"/>
            </w:rPr>
            <w:instrText xml:space="preserve"> هار19 \</w:instrText>
          </w:r>
          <w:r w:rsidR="00473FAD">
            <w:rPr>
              <w:rFonts w:ascii="Traditional Arabic" w:eastAsia="Calibri" w:hAnsi="Traditional Arabic" w:cs="Traditional Arabic" w:hint="cs"/>
              <w:sz w:val="32"/>
              <w:szCs w:val="32"/>
              <w:lang w:val="en-US" w:bidi="ar-DZ"/>
            </w:rPr>
            <w:instrText>l 5121</w:instrText>
          </w:r>
          <w:r w:rsidR="00473FAD">
            <w:rPr>
              <w:rFonts w:ascii="Traditional Arabic" w:eastAsia="Calibri" w:hAnsi="Traditional Arabic" w:cs="Traditional Arabic"/>
              <w:sz w:val="32"/>
              <w:szCs w:val="32"/>
              <w:rtl/>
              <w:lang w:val="en-US" w:bidi="ar-DZ"/>
            </w:rPr>
            <w:instrText xml:space="preserve"> </w:instrText>
          </w:r>
          <w:r w:rsidR="00473FAD">
            <w:rPr>
              <w:rFonts w:ascii="Traditional Arabic" w:eastAsia="Calibri" w:hAnsi="Traditional Arabic" w:cs="Traditional Arabic"/>
              <w:sz w:val="32"/>
              <w:szCs w:val="32"/>
              <w:rtl/>
              <w:lang w:val="en-US" w:bidi="ar-DZ"/>
            </w:rPr>
            <w:fldChar w:fldCharType="separate"/>
          </w:r>
          <w:r w:rsidR="003E4CE5" w:rsidRPr="003E4CE5">
            <w:rPr>
              <w:rFonts w:ascii="Traditional Arabic" w:eastAsia="Calibri" w:hAnsi="Traditional Arabic" w:cs="Traditional Arabic" w:hint="cs"/>
              <w:noProof/>
              <w:sz w:val="32"/>
              <w:szCs w:val="32"/>
              <w:rtl/>
              <w:lang w:val="en-US" w:bidi="ar-DZ"/>
            </w:rPr>
            <w:t>(هار، هالت، غينغل، و زارستد، 2019)</w:t>
          </w:r>
          <w:r w:rsidR="00473FAD">
            <w:rPr>
              <w:rFonts w:ascii="Traditional Arabic" w:eastAsia="Calibri" w:hAnsi="Traditional Arabic" w:cs="Traditional Arabic"/>
              <w:sz w:val="32"/>
              <w:szCs w:val="32"/>
              <w:rtl/>
              <w:lang w:val="en-US" w:bidi="ar-DZ"/>
            </w:rPr>
            <w:fldChar w:fldCharType="end"/>
          </w:r>
        </w:sdtContent>
      </w:sdt>
      <w:r w:rsidR="00F025EE">
        <w:rPr>
          <w:rFonts w:ascii="Traditional Arabic" w:eastAsia="Calibri" w:hAnsi="Traditional Arabic" w:cs="Traditional Arabic" w:hint="cs"/>
          <w:sz w:val="32"/>
          <w:szCs w:val="32"/>
          <w:rtl/>
          <w:lang w:val="en-US" w:bidi="ar-DZ"/>
        </w:rPr>
        <w:t xml:space="preserve">. </w:t>
      </w:r>
      <w:r w:rsidR="00F025EE" w:rsidRPr="00F025EE">
        <w:rPr>
          <w:rFonts w:ascii="Traditional Arabic" w:eastAsia="Calibri" w:hAnsi="Traditional Arabic" w:cs="Traditional Arabic"/>
          <w:sz w:val="32"/>
          <w:szCs w:val="32"/>
          <w:rtl/>
          <w:lang w:val="en-US" w:bidi="ar-DZ"/>
        </w:rPr>
        <w:t xml:space="preserve">من المرغوب فيه تحميلات معيارية تزيد عن </w:t>
      </w:r>
      <w:r w:rsidR="00F025EE" w:rsidRPr="005F4639">
        <w:rPr>
          <w:rFonts w:ascii="Traditional Arabic" w:eastAsia="Calibri" w:hAnsi="Traditional Arabic" w:cs="Traditional Arabic"/>
          <w:sz w:val="30"/>
          <w:szCs w:val="30"/>
          <w:rtl/>
          <w:lang w:val="en-US" w:bidi="ar-DZ"/>
        </w:rPr>
        <w:t>0.70</w:t>
      </w:r>
      <w:sdt>
        <w:sdtPr>
          <w:rPr>
            <w:rFonts w:asciiTheme="majorBidi" w:eastAsia="Calibri" w:hAnsiTheme="majorBidi" w:cstheme="majorBidi"/>
            <w:sz w:val="28"/>
            <w:szCs w:val="28"/>
            <w:rtl/>
            <w:lang w:val="en-US" w:bidi="ar-DZ"/>
          </w:rPr>
          <w:id w:val="-589929162"/>
          <w:citation/>
        </w:sdtPr>
        <w:sdtContent>
          <w:r w:rsidR="00375798" w:rsidRPr="00B1726E">
            <w:rPr>
              <w:rFonts w:asciiTheme="majorBidi" w:eastAsia="Calibri" w:hAnsiTheme="majorBidi" w:cstheme="majorBidi"/>
              <w:sz w:val="28"/>
              <w:szCs w:val="28"/>
              <w:rtl/>
              <w:lang w:val="en-US" w:bidi="ar-DZ"/>
            </w:rPr>
            <w:fldChar w:fldCharType="begin"/>
          </w:r>
          <w:r w:rsidR="00375798" w:rsidRPr="00B1726E">
            <w:rPr>
              <w:rFonts w:asciiTheme="majorBidi" w:eastAsia="Calibri" w:hAnsiTheme="majorBidi" w:cstheme="majorBidi"/>
              <w:sz w:val="28"/>
              <w:szCs w:val="28"/>
              <w:rtl/>
              <w:lang w:val="en-US" w:bidi="ar-DZ"/>
            </w:rPr>
            <w:instrText xml:space="preserve"> </w:instrText>
          </w:r>
          <w:r w:rsidR="00375798" w:rsidRPr="00B1726E">
            <w:rPr>
              <w:rFonts w:asciiTheme="majorBidi" w:eastAsia="Calibri" w:hAnsiTheme="majorBidi" w:cstheme="majorBidi"/>
              <w:sz w:val="28"/>
              <w:szCs w:val="28"/>
              <w:lang w:val="en-US" w:bidi="ar-DZ"/>
            </w:rPr>
            <w:instrText>CITATION</w:instrText>
          </w:r>
          <w:r w:rsidR="00375798" w:rsidRPr="00B1726E">
            <w:rPr>
              <w:rFonts w:asciiTheme="majorBidi" w:eastAsia="Calibri" w:hAnsiTheme="majorBidi" w:cstheme="majorBidi"/>
              <w:sz w:val="28"/>
              <w:szCs w:val="28"/>
              <w:rtl/>
              <w:lang w:val="en-US" w:bidi="ar-DZ"/>
            </w:rPr>
            <w:instrText xml:space="preserve"> </w:instrText>
          </w:r>
          <w:r w:rsidR="00375798" w:rsidRPr="00B1726E">
            <w:rPr>
              <w:rFonts w:asciiTheme="majorBidi" w:eastAsia="Calibri" w:hAnsiTheme="majorBidi" w:cstheme="majorBidi"/>
              <w:sz w:val="28"/>
              <w:szCs w:val="28"/>
              <w:lang w:val="en-US" w:bidi="ar-DZ"/>
            </w:rPr>
            <w:instrText>Hai17 \l 5121</w:instrText>
          </w:r>
          <w:r w:rsidR="00375798" w:rsidRPr="00B1726E">
            <w:rPr>
              <w:rFonts w:asciiTheme="majorBidi" w:eastAsia="Calibri" w:hAnsiTheme="majorBidi" w:cstheme="majorBidi"/>
              <w:sz w:val="28"/>
              <w:szCs w:val="28"/>
              <w:rtl/>
              <w:lang w:val="en-US" w:bidi="ar-DZ"/>
            </w:rPr>
            <w:instrText xml:space="preserve"> </w:instrText>
          </w:r>
          <w:r w:rsidR="00375798" w:rsidRPr="00B1726E">
            <w:rPr>
              <w:rFonts w:asciiTheme="majorBidi" w:eastAsia="Calibri" w:hAnsiTheme="majorBidi" w:cstheme="majorBidi"/>
              <w:sz w:val="28"/>
              <w:szCs w:val="28"/>
              <w:rtl/>
              <w:lang w:val="en-US" w:bidi="ar-DZ"/>
            </w:rPr>
            <w:fldChar w:fldCharType="separate"/>
          </w:r>
          <w:r w:rsidR="003E4CE5">
            <w:rPr>
              <w:rFonts w:asciiTheme="majorBidi" w:eastAsia="Calibri" w:hAnsiTheme="majorBidi" w:cstheme="majorBidi"/>
              <w:noProof/>
              <w:sz w:val="28"/>
              <w:szCs w:val="28"/>
              <w:rtl/>
              <w:lang w:val="en-US" w:bidi="ar-DZ"/>
            </w:rPr>
            <w:t xml:space="preserve"> </w:t>
          </w:r>
          <w:r w:rsidR="003E4CE5" w:rsidRPr="003E4CE5">
            <w:rPr>
              <w:rFonts w:asciiTheme="majorBidi" w:eastAsia="Calibri" w:hAnsiTheme="majorBidi" w:cstheme="majorBidi"/>
              <w:noProof/>
              <w:sz w:val="28"/>
              <w:szCs w:val="28"/>
              <w:lang w:val="en-US" w:bidi="ar-DZ"/>
            </w:rPr>
            <w:t>(Hair, Hult, Ringle , &amp; Sarstedt, 2017)</w:t>
          </w:r>
          <w:r w:rsidR="00375798" w:rsidRPr="00B1726E">
            <w:rPr>
              <w:rFonts w:asciiTheme="majorBidi" w:eastAsia="Calibri" w:hAnsiTheme="majorBidi" w:cstheme="majorBidi"/>
              <w:sz w:val="28"/>
              <w:szCs w:val="28"/>
              <w:rtl/>
              <w:lang w:val="en-US" w:bidi="ar-DZ"/>
            </w:rPr>
            <w:fldChar w:fldCharType="end"/>
          </w:r>
        </w:sdtContent>
      </w:sdt>
    </w:p>
    <w:p w14:paraId="0C7E3886" w14:textId="77777777" w:rsidR="00A0537C" w:rsidRDefault="00250284" w:rsidP="008B7398">
      <w:pPr>
        <w:autoSpaceDE w:val="0"/>
        <w:autoSpaceDN w:val="0"/>
        <w:bidi/>
        <w:adjustRightInd w:val="0"/>
        <w:spacing w:line="276" w:lineRule="auto"/>
        <w:ind w:hanging="18"/>
        <w:jc w:val="both"/>
        <w:rPr>
          <w:rFonts w:ascii="Traditional Arabic" w:eastAsia="Calibri" w:hAnsi="Traditional Arabic" w:cs="Traditional Arabic"/>
          <w:b/>
          <w:bCs/>
          <w:sz w:val="30"/>
          <w:szCs w:val="30"/>
          <w:rtl/>
          <w:lang w:val="en-US" w:bidi="ar-DZ"/>
        </w:rPr>
      </w:pPr>
      <w:r w:rsidRPr="009056FE">
        <w:rPr>
          <w:rFonts w:ascii="Traditional Arabic" w:eastAsia="Calibri" w:hAnsi="Traditional Arabic" w:cs="Traditional Arabic" w:hint="cs"/>
          <w:b/>
          <w:bCs/>
          <w:sz w:val="30"/>
          <w:szCs w:val="30"/>
          <w:rtl/>
          <w:lang w:val="en-US" w:bidi="ar-DZ"/>
        </w:rPr>
        <w:t>ب.</w:t>
      </w:r>
      <w:r w:rsidR="009056FE" w:rsidRPr="009056FE">
        <w:rPr>
          <w:b/>
          <w:bCs/>
          <w:sz w:val="30"/>
          <w:szCs w:val="30"/>
          <w:rtl/>
        </w:rPr>
        <w:t xml:space="preserve"> </w:t>
      </w:r>
      <w:r w:rsidR="009056FE" w:rsidRPr="009056FE">
        <w:rPr>
          <w:rFonts w:ascii="Traditional Arabic" w:eastAsia="Calibri" w:hAnsi="Traditional Arabic" w:cs="Traditional Arabic"/>
          <w:b/>
          <w:bCs/>
          <w:sz w:val="30"/>
          <w:szCs w:val="30"/>
          <w:rtl/>
          <w:lang w:val="en-US" w:bidi="ar-DZ"/>
        </w:rPr>
        <w:t>المتوسطات والانحرافات المعيارية</w:t>
      </w:r>
      <w:r w:rsidR="009056FE" w:rsidRPr="009056FE">
        <w:rPr>
          <w:rFonts w:ascii="Traditional Arabic" w:eastAsia="Calibri" w:hAnsi="Traditional Arabic" w:cs="Traditional Arabic" w:hint="cs"/>
          <w:b/>
          <w:bCs/>
          <w:sz w:val="30"/>
          <w:szCs w:val="30"/>
          <w:rtl/>
          <w:lang w:val="en-US" w:bidi="ar-DZ"/>
        </w:rPr>
        <w:t>:</w:t>
      </w:r>
    </w:p>
    <w:p w14:paraId="101FC7C5" w14:textId="1BB1A27A" w:rsidR="00F41925" w:rsidRDefault="0034285B" w:rsidP="00F04FCF">
      <w:pPr>
        <w:autoSpaceDE w:val="0"/>
        <w:autoSpaceDN w:val="0"/>
        <w:bidi/>
        <w:adjustRightInd w:val="0"/>
        <w:spacing w:line="360" w:lineRule="auto"/>
        <w:ind w:firstLine="702"/>
        <w:jc w:val="both"/>
        <w:rPr>
          <w:rFonts w:ascii="Traditional Arabic" w:eastAsia="Calibri" w:hAnsi="Traditional Arabic" w:cs="Traditional Arabic"/>
          <w:sz w:val="32"/>
          <w:szCs w:val="32"/>
          <w:lang w:val="en-US" w:bidi="ar-DZ"/>
        </w:rPr>
      </w:pPr>
      <w:r w:rsidRPr="0034285B">
        <w:rPr>
          <w:rFonts w:ascii="Traditional Arabic" w:eastAsia="Calibri" w:hAnsi="Traditional Arabic" w:cs="Traditional Arabic"/>
          <w:sz w:val="32"/>
          <w:szCs w:val="32"/>
          <w:rtl/>
          <w:lang w:val="en-US" w:bidi="ar-DZ"/>
        </w:rPr>
        <w:t xml:space="preserve">تم </w:t>
      </w:r>
      <w:r w:rsidR="00CA048D">
        <w:rPr>
          <w:rFonts w:ascii="Traditional Arabic" w:eastAsia="Calibri" w:hAnsi="Traditional Arabic" w:cs="Traditional Arabic" w:hint="cs"/>
          <w:sz w:val="32"/>
          <w:szCs w:val="32"/>
          <w:rtl/>
          <w:lang w:val="en-US" w:bidi="ar-DZ"/>
        </w:rPr>
        <w:t xml:space="preserve">وصف الإجابات </w:t>
      </w:r>
      <w:r>
        <w:rPr>
          <w:rFonts w:ascii="Traditional Arabic" w:eastAsia="Calibri" w:hAnsi="Traditional Arabic" w:cs="Traditional Arabic" w:hint="cs"/>
          <w:sz w:val="32"/>
          <w:szCs w:val="32"/>
          <w:rtl/>
          <w:lang w:val="en-US" w:bidi="ar-DZ"/>
        </w:rPr>
        <w:t>لمعرفة</w:t>
      </w:r>
      <w:r w:rsidRPr="0034285B">
        <w:rPr>
          <w:rFonts w:ascii="Traditional Arabic" w:eastAsia="Calibri" w:hAnsi="Traditional Arabic" w:cs="Traditional Arabic" w:hint="cs"/>
          <w:sz w:val="32"/>
          <w:szCs w:val="32"/>
          <w:rtl/>
          <w:lang w:val="en-US" w:bidi="ar-DZ"/>
        </w:rPr>
        <w:t xml:space="preserve"> </w:t>
      </w:r>
      <w:r w:rsidRPr="0034285B">
        <w:rPr>
          <w:rFonts w:ascii="Traditional Arabic" w:eastAsia="Calibri" w:hAnsi="Traditional Arabic" w:cs="Traditional Arabic"/>
          <w:sz w:val="32"/>
          <w:szCs w:val="32"/>
          <w:rtl/>
          <w:lang w:val="en-US" w:bidi="ar-DZ"/>
        </w:rPr>
        <w:t>موقف</w:t>
      </w:r>
      <w:r w:rsidR="00CA048D">
        <w:rPr>
          <w:rFonts w:ascii="Traditional Arabic" w:eastAsia="Calibri" w:hAnsi="Traditional Arabic" w:cs="Traditional Arabic" w:hint="cs"/>
          <w:sz w:val="32"/>
          <w:szCs w:val="32"/>
          <w:rtl/>
          <w:lang w:val="en-US" w:bidi="ar-DZ"/>
        </w:rPr>
        <w:t xml:space="preserve"> ورأي</w:t>
      </w:r>
      <w:r w:rsidRPr="0034285B">
        <w:rPr>
          <w:rFonts w:ascii="Traditional Arabic" w:eastAsia="Calibri" w:hAnsi="Traditional Arabic" w:cs="Traditional Arabic"/>
          <w:sz w:val="32"/>
          <w:szCs w:val="32"/>
          <w:rtl/>
          <w:lang w:val="en-US" w:bidi="ar-DZ"/>
        </w:rPr>
        <w:t xml:space="preserve"> </w:t>
      </w:r>
      <w:r w:rsidR="00CA048D" w:rsidRPr="00CA048D">
        <w:rPr>
          <w:rFonts w:ascii="Traditional Arabic" w:eastAsia="Calibri" w:hAnsi="Traditional Arabic" w:cs="Traditional Arabic"/>
          <w:sz w:val="32"/>
          <w:szCs w:val="32"/>
          <w:rtl/>
          <w:lang w:val="en-US" w:bidi="ar-DZ"/>
        </w:rPr>
        <w:t>المستجوبين</w:t>
      </w:r>
      <w:r w:rsidRPr="0034285B">
        <w:rPr>
          <w:rFonts w:ascii="Traditional Arabic" w:eastAsia="Calibri" w:hAnsi="Traditional Arabic" w:cs="Traditional Arabic"/>
          <w:sz w:val="32"/>
          <w:szCs w:val="32"/>
          <w:rtl/>
          <w:lang w:val="en-US" w:bidi="ar-DZ"/>
        </w:rPr>
        <w:t xml:space="preserve"> تجاه كل سؤال</w:t>
      </w:r>
      <w:r w:rsidR="003F4574" w:rsidRPr="003F4574">
        <w:rPr>
          <w:rtl/>
        </w:rPr>
        <w:t xml:space="preserve"> </w:t>
      </w:r>
      <w:r w:rsidR="003F4574" w:rsidRPr="003F4574">
        <w:rPr>
          <w:rFonts w:ascii="Traditional Arabic" w:eastAsia="Calibri" w:hAnsi="Traditional Arabic" w:cs="Traditional Arabic"/>
          <w:sz w:val="32"/>
          <w:szCs w:val="32"/>
          <w:rtl/>
          <w:lang w:val="en-US" w:bidi="ar-DZ"/>
        </w:rPr>
        <w:t>أو العامل وأهميته</w:t>
      </w:r>
      <w:r w:rsidRPr="0034285B">
        <w:rPr>
          <w:rFonts w:ascii="Traditional Arabic" w:eastAsia="Calibri" w:hAnsi="Traditional Arabic" w:cs="Traditional Arabic"/>
          <w:sz w:val="32"/>
          <w:szCs w:val="32"/>
          <w:rtl/>
          <w:lang w:val="en-US" w:bidi="ar-DZ"/>
        </w:rPr>
        <w:t xml:space="preserve">، </w:t>
      </w:r>
      <w:r w:rsidR="003F4574">
        <w:rPr>
          <w:rFonts w:ascii="Traditional Arabic" w:eastAsia="Calibri" w:hAnsi="Traditional Arabic" w:cs="Traditional Arabic" w:hint="cs"/>
          <w:sz w:val="32"/>
          <w:szCs w:val="32"/>
          <w:rtl/>
          <w:lang w:val="en-US" w:bidi="ar-DZ"/>
        </w:rPr>
        <w:t>حيث يتم تقدير</w:t>
      </w:r>
      <w:r w:rsidRPr="0034285B">
        <w:rPr>
          <w:rFonts w:ascii="Traditional Arabic" w:eastAsia="Calibri" w:hAnsi="Traditional Arabic" w:cs="Traditional Arabic"/>
          <w:sz w:val="32"/>
          <w:szCs w:val="32"/>
          <w:rtl/>
          <w:lang w:val="en-US" w:bidi="ar-DZ"/>
        </w:rPr>
        <w:t xml:space="preserve"> المتوسط والانحراف المعياري لكل </w:t>
      </w:r>
      <w:r w:rsidR="003F4574">
        <w:rPr>
          <w:rFonts w:ascii="Traditional Arabic" w:eastAsia="Calibri" w:hAnsi="Traditional Arabic" w:cs="Traditional Arabic" w:hint="cs"/>
          <w:sz w:val="32"/>
          <w:szCs w:val="32"/>
          <w:rtl/>
          <w:lang w:val="en-US" w:bidi="ar-DZ"/>
        </w:rPr>
        <w:t xml:space="preserve">عامل. </w:t>
      </w:r>
      <w:r w:rsidR="00F41925" w:rsidRPr="00F41925">
        <w:rPr>
          <w:rtl/>
        </w:rPr>
        <w:t xml:space="preserve"> </w:t>
      </w:r>
      <w:r w:rsidR="00F41925" w:rsidRPr="00F41925">
        <w:rPr>
          <w:rFonts w:ascii="Traditional Arabic" w:eastAsia="Calibri" w:hAnsi="Traditional Arabic" w:cs="Traditional Arabic"/>
          <w:sz w:val="32"/>
          <w:szCs w:val="32"/>
          <w:rtl/>
          <w:lang w:val="en-US" w:bidi="ar-DZ"/>
        </w:rPr>
        <w:t>في حين أن المتوسط يوضح الاتجاه المركزي للبيانات، فإن الانحراف المعياري يقيس التشتت، والذي يو</w:t>
      </w:r>
      <w:r w:rsidR="00BC6231">
        <w:rPr>
          <w:rFonts w:ascii="Traditional Arabic" w:eastAsia="Calibri" w:hAnsi="Traditional Arabic" w:cs="Traditional Arabic" w:hint="cs"/>
          <w:sz w:val="32"/>
          <w:szCs w:val="32"/>
          <w:rtl/>
          <w:lang w:val="en-US" w:bidi="ar-DZ"/>
        </w:rPr>
        <w:t>ضح</w:t>
      </w:r>
      <w:r w:rsidR="00F41925" w:rsidRPr="00F41925">
        <w:rPr>
          <w:rFonts w:ascii="Traditional Arabic" w:eastAsia="Calibri" w:hAnsi="Traditional Arabic" w:cs="Traditional Arabic"/>
          <w:sz w:val="32"/>
          <w:szCs w:val="32"/>
          <w:rtl/>
          <w:lang w:val="en-US" w:bidi="ar-DZ"/>
        </w:rPr>
        <w:t xml:space="preserve"> الانتشار أو التباين في البيانات. تم تحديد مستوى كل عنصر من خلال الصيغة التالية</w:t>
      </w:r>
      <w:r w:rsidR="00F41925" w:rsidRPr="00F41925">
        <w:rPr>
          <w:rFonts w:ascii="Traditional Arabic" w:eastAsia="Calibri" w:hAnsi="Traditional Arabic" w:cs="Traditional Arabic"/>
          <w:sz w:val="32"/>
          <w:szCs w:val="32"/>
          <w:lang w:val="en-US" w:bidi="ar-DZ"/>
        </w:rPr>
        <w:t xml:space="preserve">: </w:t>
      </w:r>
      <w:r w:rsidR="00F41925" w:rsidRPr="00F41925">
        <w:rPr>
          <w:rFonts w:ascii="Traditional Arabic" w:eastAsia="Calibri" w:hAnsi="Traditional Arabic" w:cs="Traditional Arabic"/>
          <w:sz w:val="32"/>
          <w:szCs w:val="32"/>
          <w:rtl/>
          <w:lang w:val="en-US" w:bidi="ar-DZ"/>
        </w:rPr>
        <w:t>أعلى نقطة في مقياس</w:t>
      </w:r>
      <w:r w:rsidR="00F41925" w:rsidRPr="00F41925">
        <w:rPr>
          <w:rFonts w:ascii="Traditional Arabic" w:eastAsia="Calibri" w:hAnsi="Traditional Arabic" w:cs="Traditional Arabic"/>
          <w:sz w:val="32"/>
          <w:szCs w:val="32"/>
          <w:lang w:val="en-US" w:bidi="ar-DZ"/>
        </w:rPr>
        <w:t xml:space="preserve"> </w:t>
      </w:r>
      <w:r w:rsidR="00F41925" w:rsidRPr="004A4B1C">
        <w:rPr>
          <w:rFonts w:asciiTheme="majorBidi" w:eastAsia="Calibri" w:hAnsiTheme="majorBidi" w:cstheme="majorBidi"/>
          <w:sz w:val="28"/>
          <w:szCs w:val="28"/>
          <w:lang w:val="en-US" w:bidi="ar-DZ"/>
        </w:rPr>
        <w:t>Likert</w:t>
      </w:r>
      <w:r w:rsidR="00F41925" w:rsidRPr="00F41925">
        <w:rPr>
          <w:rFonts w:ascii="Traditional Arabic" w:eastAsia="Calibri" w:hAnsi="Traditional Arabic" w:cs="Traditional Arabic"/>
          <w:sz w:val="32"/>
          <w:szCs w:val="32"/>
          <w:lang w:val="en-US" w:bidi="ar-DZ"/>
        </w:rPr>
        <w:t xml:space="preserve"> </w:t>
      </w:r>
      <w:r w:rsidR="00F41925" w:rsidRPr="00F41925">
        <w:rPr>
          <w:rFonts w:ascii="Traditional Arabic" w:eastAsia="Calibri" w:hAnsi="Traditional Arabic" w:cs="Traditional Arabic"/>
          <w:sz w:val="32"/>
          <w:szCs w:val="32"/>
          <w:rtl/>
          <w:lang w:val="en-US" w:bidi="ar-DZ"/>
        </w:rPr>
        <w:t xml:space="preserve">عدد المستويات المستخدمة (5- </w:t>
      </w:r>
      <w:r w:rsidR="00F04FCF" w:rsidRPr="00F41925">
        <w:rPr>
          <w:rFonts w:ascii="Traditional Arabic" w:eastAsia="Calibri" w:hAnsi="Traditional Arabic" w:cs="Traditional Arabic" w:hint="cs"/>
          <w:sz w:val="32"/>
          <w:szCs w:val="32"/>
          <w:rtl/>
          <w:lang w:val="en-US" w:bidi="ar-DZ"/>
        </w:rPr>
        <w:t xml:space="preserve">1) </w:t>
      </w:r>
      <w:r w:rsidR="00F04FCF" w:rsidRPr="00F41925">
        <w:rPr>
          <w:rFonts w:ascii="Traditional Arabic" w:eastAsia="Calibri" w:hAnsi="Traditional Arabic" w:cs="Traditional Arabic"/>
          <w:sz w:val="32"/>
          <w:szCs w:val="32"/>
          <w:rtl/>
          <w:lang w:val="en-US" w:bidi="ar-DZ"/>
        </w:rPr>
        <w:t>/</w:t>
      </w:r>
      <w:r w:rsidR="00F41925" w:rsidRPr="00F41925">
        <w:rPr>
          <w:rFonts w:ascii="Traditional Arabic" w:eastAsia="Calibri" w:hAnsi="Traditional Arabic" w:cs="Traditional Arabic"/>
          <w:sz w:val="32"/>
          <w:szCs w:val="32"/>
          <w:rtl/>
          <w:lang w:val="en-US" w:bidi="ar-DZ"/>
        </w:rPr>
        <w:t xml:space="preserve">3 </w:t>
      </w:r>
      <w:r w:rsidR="00F04FCF" w:rsidRPr="00F41925">
        <w:rPr>
          <w:rFonts w:ascii="Traditional Arabic" w:eastAsia="Calibri" w:hAnsi="Traditional Arabic" w:cs="Traditional Arabic" w:hint="cs"/>
          <w:sz w:val="32"/>
          <w:szCs w:val="32"/>
          <w:rtl/>
          <w:lang w:val="en-US" w:bidi="ar-DZ"/>
        </w:rPr>
        <w:t>1.33،</w:t>
      </w:r>
      <w:r w:rsidR="00F41925" w:rsidRPr="00F41925">
        <w:rPr>
          <w:rFonts w:ascii="Traditional Arabic" w:eastAsia="Calibri" w:hAnsi="Traditional Arabic" w:cs="Traditional Arabic"/>
          <w:sz w:val="32"/>
          <w:szCs w:val="32"/>
          <w:rtl/>
          <w:lang w:val="en-US" w:bidi="ar-DZ"/>
        </w:rPr>
        <w:t xml:space="preserve"> حيث يعكس 1- 2.33 </w:t>
      </w:r>
      <w:r w:rsidR="007E1312">
        <w:rPr>
          <w:rFonts w:ascii="Traditional Arabic" w:eastAsia="Calibri" w:hAnsi="Traditional Arabic" w:cs="Traditional Arabic" w:hint="cs"/>
          <w:sz w:val="32"/>
          <w:szCs w:val="32"/>
          <w:rtl/>
          <w:lang w:val="en-US" w:bidi="ar-DZ"/>
        </w:rPr>
        <w:t xml:space="preserve">مستوى </w:t>
      </w:r>
      <w:r w:rsidR="00F41925" w:rsidRPr="00F41925">
        <w:rPr>
          <w:rFonts w:ascii="Traditional Arabic" w:eastAsia="Calibri" w:hAnsi="Traditional Arabic" w:cs="Traditional Arabic"/>
          <w:sz w:val="32"/>
          <w:szCs w:val="32"/>
          <w:rtl/>
          <w:lang w:val="en-US" w:bidi="ar-DZ"/>
        </w:rPr>
        <w:t>"منخفض</w:t>
      </w:r>
      <w:r w:rsidR="00F04FCF" w:rsidRPr="00F41925">
        <w:rPr>
          <w:rFonts w:ascii="Traditional Arabic" w:eastAsia="Calibri" w:hAnsi="Traditional Arabic" w:cs="Traditional Arabic" w:hint="cs"/>
          <w:sz w:val="32"/>
          <w:szCs w:val="32"/>
          <w:rtl/>
          <w:lang w:val="en-US" w:bidi="ar-DZ"/>
        </w:rPr>
        <w:t>"،</w:t>
      </w:r>
      <w:r w:rsidR="00F41925" w:rsidRPr="00F41925">
        <w:rPr>
          <w:rFonts w:ascii="Traditional Arabic" w:eastAsia="Calibri" w:hAnsi="Traditional Arabic" w:cs="Traditional Arabic"/>
          <w:sz w:val="32"/>
          <w:szCs w:val="32"/>
          <w:rtl/>
          <w:lang w:val="en-US" w:bidi="ar-DZ"/>
        </w:rPr>
        <w:t xml:space="preserve"> 2.34-3.67 يعكس</w:t>
      </w:r>
      <w:r w:rsidR="0027689E">
        <w:rPr>
          <w:rFonts w:ascii="Traditional Arabic" w:eastAsia="Calibri" w:hAnsi="Traditional Arabic" w:cs="Traditional Arabic" w:hint="cs"/>
          <w:sz w:val="32"/>
          <w:szCs w:val="32"/>
          <w:rtl/>
          <w:lang w:val="en-US" w:bidi="ar-DZ"/>
        </w:rPr>
        <w:t xml:space="preserve"> مستوى</w:t>
      </w:r>
      <w:r w:rsidR="00F41925" w:rsidRPr="00F41925">
        <w:rPr>
          <w:rFonts w:ascii="Traditional Arabic" w:eastAsia="Calibri" w:hAnsi="Traditional Arabic" w:cs="Traditional Arabic"/>
          <w:sz w:val="32"/>
          <w:szCs w:val="32"/>
          <w:rtl/>
          <w:lang w:val="en-US" w:bidi="ar-DZ"/>
        </w:rPr>
        <w:t xml:space="preserve"> "م</w:t>
      </w:r>
      <w:r w:rsidR="00AC47D5">
        <w:rPr>
          <w:rFonts w:ascii="Traditional Arabic" w:eastAsia="Calibri" w:hAnsi="Traditional Arabic" w:cs="Traditional Arabic" w:hint="cs"/>
          <w:sz w:val="32"/>
          <w:szCs w:val="32"/>
          <w:rtl/>
          <w:lang w:val="en-US" w:bidi="ar-DZ"/>
        </w:rPr>
        <w:t>توسط</w:t>
      </w:r>
      <w:r w:rsidR="00F41925" w:rsidRPr="00F41925">
        <w:rPr>
          <w:rFonts w:ascii="Traditional Arabic" w:eastAsia="Calibri" w:hAnsi="Traditional Arabic" w:cs="Traditional Arabic"/>
          <w:sz w:val="32"/>
          <w:szCs w:val="32"/>
          <w:rtl/>
          <w:lang w:val="en-US" w:bidi="ar-DZ"/>
        </w:rPr>
        <w:t xml:space="preserve">" و3.68-5 </w:t>
      </w:r>
      <w:r w:rsidR="006629F1">
        <w:rPr>
          <w:rFonts w:ascii="Traditional Arabic" w:eastAsia="Calibri" w:hAnsi="Traditional Arabic" w:cs="Traditional Arabic" w:hint="cs"/>
          <w:sz w:val="32"/>
          <w:szCs w:val="32"/>
          <w:rtl/>
          <w:lang w:val="en-US" w:bidi="ar-DZ"/>
        </w:rPr>
        <w:t>مستوى</w:t>
      </w:r>
      <w:r w:rsidR="006629F1" w:rsidRPr="006629F1">
        <w:rPr>
          <w:rFonts w:ascii="Traditional Arabic" w:eastAsia="Calibri" w:hAnsi="Traditional Arabic" w:cs="Traditional Arabic"/>
          <w:sz w:val="32"/>
          <w:szCs w:val="32"/>
          <w:rtl/>
          <w:lang w:val="en-US" w:bidi="ar-DZ"/>
        </w:rPr>
        <w:t xml:space="preserve"> "عالي"</w:t>
      </w:r>
      <w:r w:rsidR="004938A0">
        <w:rPr>
          <w:rFonts w:ascii="Traditional Arabic" w:eastAsia="Calibri" w:hAnsi="Traditional Arabic" w:cs="Traditional Arabic" w:hint="cs"/>
          <w:sz w:val="32"/>
          <w:szCs w:val="32"/>
          <w:rtl/>
          <w:lang w:val="en-US" w:bidi="ar-DZ"/>
        </w:rPr>
        <w:t xml:space="preserve"> </w:t>
      </w:r>
      <w:r w:rsidR="00590CFB" w:rsidRPr="00590CFB">
        <w:rPr>
          <w:rFonts w:asciiTheme="majorBidi" w:hAnsiTheme="majorBidi" w:cstheme="majorBidi"/>
          <w:noProof/>
          <w:sz w:val="26"/>
          <w:szCs w:val="26"/>
          <w:lang w:bidi="ar-DZ"/>
        </w:rPr>
        <w:t>(Obeidat , Al-Suradi , Masa’deh , &amp; Tarhini, 2016, p. 1225)</w:t>
      </w:r>
      <w:r w:rsidR="00184B8C">
        <w:rPr>
          <w:rFonts w:ascii="Traditional Arabic" w:eastAsia="Calibri" w:hAnsi="Traditional Arabic" w:cs="Traditional Arabic" w:hint="cs"/>
          <w:sz w:val="32"/>
          <w:szCs w:val="32"/>
          <w:rtl/>
          <w:lang w:val="en-US" w:bidi="ar-DZ"/>
        </w:rPr>
        <w:t>.</w:t>
      </w:r>
    </w:p>
    <w:p w14:paraId="16AC0B45" w14:textId="61390C17" w:rsidR="0028033F" w:rsidRDefault="0028033F" w:rsidP="0028033F">
      <w:pPr>
        <w:autoSpaceDE w:val="0"/>
        <w:autoSpaceDN w:val="0"/>
        <w:bidi/>
        <w:adjustRightInd w:val="0"/>
        <w:spacing w:line="360" w:lineRule="auto"/>
        <w:ind w:firstLine="702"/>
        <w:jc w:val="both"/>
        <w:rPr>
          <w:rFonts w:ascii="Traditional Arabic" w:eastAsia="Calibri" w:hAnsi="Traditional Arabic" w:cs="Traditional Arabic"/>
          <w:sz w:val="32"/>
          <w:szCs w:val="32"/>
          <w:lang w:val="en-US" w:bidi="ar-DZ"/>
        </w:rPr>
      </w:pPr>
    </w:p>
    <w:p w14:paraId="6491A6C5" w14:textId="77777777" w:rsidR="0028033F" w:rsidRDefault="0028033F" w:rsidP="0028033F">
      <w:pPr>
        <w:autoSpaceDE w:val="0"/>
        <w:autoSpaceDN w:val="0"/>
        <w:bidi/>
        <w:adjustRightInd w:val="0"/>
        <w:spacing w:line="360" w:lineRule="auto"/>
        <w:ind w:firstLine="702"/>
        <w:jc w:val="both"/>
        <w:rPr>
          <w:rFonts w:ascii="Traditional Arabic" w:eastAsia="Calibri" w:hAnsi="Traditional Arabic" w:cs="Traditional Arabic"/>
          <w:sz w:val="32"/>
          <w:szCs w:val="32"/>
          <w:rtl/>
          <w:lang w:val="en-US" w:bidi="ar-DZ"/>
        </w:rPr>
      </w:pPr>
    </w:p>
    <w:p w14:paraId="58F0C07E" w14:textId="7A3B9516" w:rsidR="009E4F28" w:rsidRPr="00A0277A" w:rsidRDefault="00D244A3" w:rsidP="008B7398">
      <w:pPr>
        <w:autoSpaceDE w:val="0"/>
        <w:autoSpaceDN w:val="0"/>
        <w:bidi/>
        <w:adjustRightInd w:val="0"/>
        <w:spacing w:before="240" w:after="0" w:line="276" w:lineRule="auto"/>
        <w:jc w:val="center"/>
        <w:rPr>
          <w:rFonts w:ascii="Traditional Arabic" w:hAnsi="Traditional Arabic" w:cs="Traditional Arabic"/>
          <w:b/>
          <w:bCs/>
          <w:sz w:val="30"/>
          <w:szCs w:val="30"/>
          <w:rtl/>
          <w:lang w:val="en-US" w:bidi="ar-DZ"/>
        </w:rPr>
      </w:pPr>
      <w:r w:rsidRPr="00A0277A">
        <w:rPr>
          <w:rFonts w:ascii="Traditional Arabic" w:hAnsi="Traditional Arabic" w:cs="Traditional Arabic" w:hint="cs"/>
          <w:b/>
          <w:bCs/>
          <w:sz w:val="30"/>
          <w:szCs w:val="30"/>
          <w:rtl/>
          <w:lang w:val="en-US" w:bidi="ar-DZ"/>
        </w:rPr>
        <w:lastRenderedPageBreak/>
        <w:t xml:space="preserve">الجدول </w:t>
      </w:r>
      <w:r w:rsidR="00F139F3" w:rsidRPr="00A0277A">
        <w:rPr>
          <w:rFonts w:ascii="Traditional Arabic" w:hAnsi="Traditional Arabic" w:cs="Traditional Arabic" w:hint="cs"/>
          <w:b/>
          <w:bCs/>
          <w:sz w:val="30"/>
          <w:szCs w:val="30"/>
          <w:rtl/>
          <w:lang w:val="en-US" w:bidi="ar-DZ"/>
        </w:rPr>
        <w:t xml:space="preserve">رقم </w:t>
      </w:r>
      <w:r w:rsidR="00F139F3" w:rsidRPr="00A0277A">
        <w:rPr>
          <w:rFonts w:ascii="Traditional Arabic" w:hAnsi="Traditional Arabic" w:cs="Traditional Arabic"/>
          <w:b/>
          <w:bCs/>
          <w:sz w:val="30"/>
          <w:szCs w:val="30"/>
          <w:rtl/>
          <w:lang w:val="en-US" w:bidi="ar-DZ"/>
        </w:rPr>
        <w:t>(</w:t>
      </w:r>
      <w:r w:rsidR="00A0277A" w:rsidRPr="00A0277A">
        <w:rPr>
          <w:rFonts w:ascii="Traditional Arabic" w:hAnsi="Traditional Arabic" w:cs="Traditional Arabic"/>
          <w:b/>
          <w:bCs/>
          <w:sz w:val="30"/>
          <w:szCs w:val="30"/>
          <w:rtl/>
          <w:lang w:val="en-US" w:bidi="ar-DZ"/>
        </w:rPr>
        <w:t>0</w:t>
      </w:r>
      <w:r w:rsidR="00420694">
        <w:rPr>
          <w:rFonts w:ascii="Traditional Arabic" w:hAnsi="Traditional Arabic" w:cs="Traditional Arabic" w:hint="cs"/>
          <w:b/>
          <w:bCs/>
          <w:sz w:val="30"/>
          <w:szCs w:val="30"/>
          <w:rtl/>
          <w:lang w:val="en-US" w:bidi="ar-DZ"/>
        </w:rPr>
        <w:t>8</w:t>
      </w:r>
      <w:r w:rsidR="00A0277A" w:rsidRPr="00A0277A">
        <w:rPr>
          <w:rFonts w:ascii="Traditional Arabic" w:hAnsi="Traditional Arabic" w:cs="Traditional Arabic"/>
          <w:b/>
          <w:bCs/>
          <w:sz w:val="30"/>
          <w:szCs w:val="30"/>
          <w:rtl/>
          <w:lang w:val="en-US" w:bidi="ar-DZ"/>
        </w:rPr>
        <w:t>)</w:t>
      </w:r>
      <w:r w:rsidRPr="00A0277A">
        <w:rPr>
          <w:rFonts w:ascii="Traditional Arabic" w:hAnsi="Traditional Arabic" w:cs="Traditional Arabic" w:hint="cs"/>
          <w:b/>
          <w:bCs/>
          <w:sz w:val="30"/>
          <w:szCs w:val="30"/>
          <w:rtl/>
          <w:lang w:val="en-US" w:bidi="ar-DZ"/>
        </w:rPr>
        <w:t xml:space="preserve">: </w:t>
      </w:r>
      <w:r w:rsidRPr="00A0277A">
        <w:rPr>
          <w:rFonts w:ascii="Traditional Arabic" w:hAnsi="Traditional Arabic" w:cs="Traditional Arabic"/>
          <w:b/>
          <w:bCs/>
          <w:sz w:val="30"/>
          <w:szCs w:val="30"/>
          <w:rtl/>
          <w:lang w:val="en-US" w:bidi="ar-DZ"/>
        </w:rPr>
        <w:t xml:space="preserve">تحليل العوامل الاستكشافية </w:t>
      </w:r>
    </w:p>
    <w:tbl>
      <w:tblPr>
        <w:tblW w:w="8243" w:type="dxa"/>
        <w:jc w:val="center"/>
        <w:tblLook w:val="04A0" w:firstRow="1" w:lastRow="0" w:firstColumn="1" w:lastColumn="0" w:noHBand="0" w:noVBand="1"/>
      </w:tblPr>
      <w:tblGrid>
        <w:gridCol w:w="1656"/>
        <w:gridCol w:w="1170"/>
        <w:gridCol w:w="1456"/>
        <w:gridCol w:w="1388"/>
        <w:gridCol w:w="1656"/>
        <w:gridCol w:w="911"/>
        <w:gridCol w:w="6"/>
      </w:tblGrid>
      <w:tr w:rsidR="00F07320" w:rsidRPr="00E74855" w14:paraId="2171EE30" w14:textId="18324C08" w:rsidTr="005F4639">
        <w:trPr>
          <w:gridAfter w:val="1"/>
          <w:wAfter w:w="6" w:type="dxa"/>
          <w:trHeight w:val="300"/>
          <w:jc w:val="center"/>
        </w:trPr>
        <w:tc>
          <w:tcPr>
            <w:tcW w:w="1656" w:type="dxa"/>
            <w:tcBorders>
              <w:top w:val="single" w:sz="4" w:space="0" w:color="auto"/>
              <w:bottom w:val="single" w:sz="4" w:space="0" w:color="auto"/>
            </w:tcBorders>
            <w:shd w:val="clear" w:color="auto" w:fill="auto"/>
            <w:vAlign w:val="center"/>
          </w:tcPr>
          <w:p w14:paraId="4EE0E3E8" w14:textId="166D4658" w:rsidR="00F07320" w:rsidRPr="00F70E44" w:rsidRDefault="00F07320" w:rsidP="00AA3CBA">
            <w:pPr>
              <w:bidi/>
              <w:spacing w:after="0" w:line="240" w:lineRule="auto"/>
              <w:rPr>
                <w:rFonts w:ascii="Traditional Arabic" w:eastAsia="Times New Roman" w:hAnsi="Traditional Arabic" w:cs="Traditional Arabic"/>
                <w:b/>
                <w:bCs/>
                <w:color w:val="000000"/>
                <w:sz w:val="28"/>
                <w:szCs w:val="28"/>
                <w:lang w:val="en-US"/>
              </w:rPr>
            </w:pPr>
            <w:bookmarkStart w:id="89" w:name="_Hlk106119883"/>
            <w:bookmarkStart w:id="90" w:name="_Hlk105237281"/>
            <w:r w:rsidRPr="00F70E44">
              <w:rPr>
                <w:rFonts w:ascii="Traditional Arabic" w:eastAsia="Times New Roman" w:hAnsi="Traditional Arabic" w:cs="Traditional Arabic"/>
                <w:b/>
                <w:bCs/>
                <w:color w:val="000000"/>
                <w:sz w:val="28"/>
                <w:szCs w:val="28"/>
                <w:rtl/>
                <w:lang w:val="en-US"/>
              </w:rPr>
              <w:t>الت</w:t>
            </w:r>
            <w:r w:rsidRPr="00F70E44">
              <w:rPr>
                <w:rFonts w:ascii="Traditional Arabic" w:eastAsia="Times New Roman" w:hAnsi="Traditional Arabic" w:cs="Traditional Arabic"/>
                <w:b/>
                <w:bCs/>
                <w:color w:val="000000"/>
                <w:sz w:val="28"/>
                <w:szCs w:val="28"/>
                <w:rtl/>
                <w:lang w:val="en-US" w:bidi="ar-DZ"/>
              </w:rPr>
              <w:t>حميل</w:t>
            </w:r>
            <w:bookmarkEnd w:id="89"/>
            <w:r w:rsidRPr="00F70E44">
              <w:rPr>
                <w:rFonts w:ascii="Traditional Arabic" w:eastAsia="Times New Roman" w:hAnsi="Traditional Arabic" w:cs="Traditional Arabic"/>
                <w:b/>
                <w:bCs/>
                <w:color w:val="000000"/>
                <w:sz w:val="28"/>
                <w:szCs w:val="28"/>
                <w:rtl/>
                <w:lang w:val="en-US"/>
              </w:rPr>
              <w:t xml:space="preserve"> </w:t>
            </w:r>
            <w:r w:rsidRPr="00F70E44">
              <w:rPr>
                <w:rFonts w:ascii="Traditional Arabic" w:eastAsia="Times New Roman" w:hAnsi="Traditional Arabic" w:cs="Traditional Arabic"/>
                <w:b/>
                <w:bCs/>
                <w:color w:val="000000"/>
                <w:sz w:val="28"/>
                <w:szCs w:val="28"/>
                <w:lang w:val="en-US"/>
              </w:rPr>
              <w:t>Loadings</w:t>
            </w:r>
          </w:p>
        </w:tc>
        <w:tc>
          <w:tcPr>
            <w:tcW w:w="1170" w:type="dxa"/>
            <w:tcBorders>
              <w:top w:val="single" w:sz="4" w:space="0" w:color="auto"/>
              <w:bottom w:val="single" w:sz="4" w:space="0" w:color="auto"/>
            </w:tcBorders>
            <w:shd w:val="clear" w:color="auto" w:fill="auto"/>
            <w:noWrap/>
            <w:vAlign w:val="center"/>
            <w:hideMark/>
          </w:tcPr>
          <w:p w14:paraId="3247C8CD" w14:textId="78E73ADD" w:rsidR="00F07320" w:rsidRPr="00F70E44" w:rsidRDefault="00FC11D0" w:rsidP="00AA3CBA">
            <w:pPr>
              <w:bidi/>
              <w:spacing w:after="0" w:line="240" w:lineRule="auto"/>
              <w:rPr>
                <w:rFonts w:ascii="Traditional Arabic" w:eastAsia="Times New Roman" w:hAnsi="Traditional Arabic" w:cs="Traditional Arabic"/>
                <w:b/>
                <w:bCs/>
                <w:color w:val="000000"/>
                <w:sz w:val="28"/>
                <w:szCs w:val="28"/>
                <w:rtl/>
                <w:lang w:val="en-US" w:bidi="ar-DZ"/>
              </w:rPr>
            </w:pPr>
            <w:r w:rsidRPr="00F70E44">
              <w:rPr>
                <w:rFonts w:ascii="Traditional Arabic" w:eastAsia="Times New Roman" w:hAnsi="Traditional Arabic" w:cs="Traditional Arabic"/>
                <w:b/>
                <w:bCs/>
                <w:color w:val="000000"/>
                <w:sz w:val="28"/>
                <w:szCs w:val="28"/>
                <w:rtl/>
                <w:lang w:val="en-US" w:bidi="ar-DZ"/>
              </w:rPr>
              <w:t>المستوى</w:t>
            </w:r>
          </w:p>
        </w:tc>
        <w:tc>
          <w:tcPr>
            <w:tcW w:w="1456" w:type="dxa"/>
            <w:tcBorders>
              <w:top w:val="single" w:sz="4" w:space="0" w:color="auto"/>
              <w:bottom w:val="single" w:sz="4" w:space="0" w:color="auto"/>
            </w:tcBorders>
            <w:shd w:val="clear" w:color="auto" w:fill="auto"/>
            <w:vAlign w:val="center"/>
          </w:tcPr>
          <w:p w14:paraId="0560F43D" w14:textId="23542B1C" w:rsidR="00F07320" w:rsidRPr="00F70E44" w:rsidRDefault="00F07320" w:rsidP="00AA3CBA">
            <w:pPr>
              <w:bidi/>
              <w:spacing w:after="0" w:line="240" w:lineRule="auto"/>
              <w:rPr>
                <w:rFonts w:ascii="Traditional Arabic" w:eastAsia="Times New Roman" w:hAnsi="Traditional Arabic" w:cs="Traditional Arabic"/>
                <w:b/>
                <w:bCs/>
                <w:color w:val="000000"/>
                <w:sz w:val="28"/>
                <w:szCs w:val="28"/>
              </w:rPr>
            </w:pPr>
            <w:r w:rsidRPr="00F70E44">
              <w:rPr>
                <w:rFonts w:ascii="Traditional Arabic" w:eastAsia="Times New Roman" w:hAnsi="Traditional Arabic" w:cs="Traditional Arabic"/>
                <w:b/>
                <w:bCs/>
                <w:color w:val="000000"/>
                <w:sz w:val="28"/>
                <w:szCs w:val="28"/>
                <w:rtl/>
              </w:rPr>
              <w:t>الانحراف المعياري</w:t>
            </w:r>
          </w:p>
        </w:tc>
        <w:tc>
          <w:tcPr>
            <w:tcW w:w="1388" w:type="dxa"/>
            <w:tcBorders>
              <w:top w:val="single" w:sz="4" w:space="0" w:color="auto"/>
              <w:bottom w:val="single" w:sz="4" w:space="0" w:color="auto"/>
            </w:tcBorders>
            <w:shd w:val="clear" w:color="auto" w:fill="auto"/>
            <w:vAlign w:val="center"/>
          </w:tcPr>
          <w:p w14:paraId="1710AC0A" w14:textId="13ECFADF" w:rsidR="00F07320" w:rsidRPr="00F70E44" w:rsidRDefault="00F07320" w:rsidP="00AA3CBA">
            <w:pPr>
              <w:bidi/>
              <w:spacing w:after="0" w:line="240" w:lineRule="auto"/>
              <w:rPr>
                <w:rFonts w:ascii="Traditional Arabic" w:eastAsia="Times New Roman" w:hAnsi="Traditional Arabic" w:cs="Traditional Arabic"/>
                <w:b/>
                <w:bCs/>
                <w:color w:val="000000"/>
                <w:sz w:val="28"/>
                <w:szCs w:val="28"/>
              </w:rPr>
            </w:pPr>
            <w:r w:rsidRPr="00F70E44">
              <w:rPr>
                <w:rFonts w:ascii="Traditional Arabic" w:eastAsia="Times New Roman" w:hAnsi="Traditional Arabic" w:cs="Traditional Arabic"/>
                <w:b/>
                <w:bCs/>
                <w:color w:val="000000"/>
                <w:sz w:val="28"/>
                <w:szCs w:val="28"/>
                <w:rtl/>
              </w:rPr>
              <w:t>المتوسط الحسابي</w:t>
            </w:r>
          </w:p>
        </w:tc>
        <w:tc>
          <w:tcPr>
            <w:tcW w:w="1656" w:type="dxa"/>
            <w:tcBorders>
              <w:top w:val="single" w:sz="4" w:space="0" w:color="auto"/>
              <w:bottom w:val="single" w:sz="4" w:space="0" w:color="auto"/>
            </w:tcBorders>
            <w:shd w:val="clear" w:color="auto" w:fill="auto"/>
            <w:noWrap/>
            <w:vAlign w:val="center"/>
            <w:hideMark/>
          </w:tcPr>
          <w:p w14:paraId="06EF3286" w14:textId="6054BB77" w:rsidR="00F07320" w:rsidRPr="00F70E44" w:rsidRDefault="00F07320" w:rsidP="00AA3CBA">
            <w:pPr>
              <w:bidi/>
              <w:spacing w:after="0" w:line="240" w:lineRule="auto"/>
              <w:rPr>
                <w:rFonts w:ascii="Traditional Arabic" w:eastAsia="Times New Roman" w:hAnsi="Traditional Arabic" w:cs="Traditional Arabic"/>
                <w:b/>
                <w:bCs/>
                <w:color w:val="000000"/>
                <w:sz w:val="28"/>
                <w:szCs w:val="28"/>
                <w:lang w:val="en-US"/>
              </w:rPr>
            </w:pPr>
            <w:r w:rsidRPr="00F70E44">
              <w:rPr>
                <w:rFonts w:ascii="Traditional Arabic" w:eastAsia="Times New Roman" w:hAnsi="Traditional Arabic" w:cs="Traditional Arabic"/>
                <w:b/>
                <w:bCs/>
                <w:color w:val="000000"/>
                <w:sz w:val="28"/>
                <w:szCs w:val="28"/>
                <w:rtl/>
                <w:lang w:val="en-US"/>
              </w:rPr>
              <w:t>البن</w:t>
            </w:r>
            <w:r w:rsidR="00CC6EEA">
              <w:rPr>
                <w:rFonts w:ascii="Traditional Arabic" w:eastAsia="Times New Roman" w:hAnsi="Traditional Arabic" w:cs="Traditional Arabic" w:hint="cs"/>
                <w:b/>
                <w:bCs/>
                <w:color w:val="000000"/>
                <w:sz w:val="28"/>
                <w:szCs w:val="28"/>
                <w:rtl/>
                <w:lang w:val="en-US"/>
              </w:rPr>
              <w:t>ــــــــــ</w:t>
            </w:r>
            <w:r w:rsidRPr="00F70E44">
              <w:rPr>
                <w:rFonts w:ascii="Traditional Arabic" w:eastAsia="Times New Roman" w:hAnsi="Traditional Arabic" w:cs="Traditional Arabic"/>
                <w:b/>
                <w:bCs/>
                <w:color w:val="000000"/>
                <w:sz w:val="28"/>
                <w:szCs w:val="28"/>
                <w:rtl/>
                <w:lang w:val="en-US"/>
              </w:rPr>
              <w:t>اء</w:t>
            </w:r>
          </w:p>
        </w:tc>
        <w:tc>
          <w:tcPr>
            <w:tcW w:w="911" w:type="dxa"/>
            <w:tcBorders>
              <w:top w:val="single" w:sz="4" w:space="0" w:color="auto"/>
              <w:bottom w:val="single" w:sz="4" w:space="0" w:color="auto"/>
            </w:tcBorders>
            <w:shd w:val="clear" w:color="auto" w:fill="auto"/>
            <w:vAlign w:val="center"/>
          </w:tcPr>
          <w:p w14:paraId="70365881" w14:textId="79748732" w:rsidR="00F07320" w:rsidRPr="00E74855" w:rsidRDefault="00F07320" w:rsidP="00AA3CBA">
            <w:pPr>
              <w:bidi/>
              <w:spacing w:after="0" w:line="240" w:lineRule="auto"/>
              <w:rPr>
                <w:rFonts w:ascii="Traditional Arabic" w:eastAsia="Times New Roman" w:hAnsi="Traditional Arabic" w:cs="Traditional Arabic"/>
                <w:b/>
                <w:bCs/>
                <w:color w:val="000000"/>
                <w:sz w:val="24"/>
                <w:szCs w:val="24"/>
                <w:rtl/>
                <w:lang w:val="en-US" w:bidi="ar-DZ"/>
              </w:rPr>
            </w:pPr>
          </w:p>
        </w:tc>
      </w:tr>
      <w:tr w:rsidR="00F07320" w:rsidRPr="00E74855" w14:paraId="43B2A9FF" w14:textId="245606D1" w:rsidTr="005F4639">
        <w:trPr>
          <w:gridAfter w:val="1"/>
          <w:wAfter w:w="6" w:type="dxa"/>
          <w:trHeight w:val="130"/>
          <w:jc w:val="center"/>
        </w:trPr>
        <w:tc>
          <w:tcPr>
            <w:tcW w:w="1656" w:type="dxa"/>
            <w:tcBorders>
              <w:top w:val="single" w:sz="4" w:space="0" w:color="auto"/>
            </w:tcBorders>
            <w:shd w:val="clear" w:color="auto" w:fill="auto"/>
            <w:vAlign w:val="center"/>
          </w:tcPr>
          <w:p w14:paraId="231E5194" w14:textId="60CEF018" w:rsidR="00F07320" w:rsidRPr="00E74855" w:rsidRDefault="00F07320" w:rsidP="00AA3CBA">
            <w:pPr>
              <w:bidi/>
              <w:spacing w:after="0" w:line="360" w:lineRule="auto"/>
              <w:jc w:val="right"/>
              <w:rPr>
                <w:rFonts w:ascii="Traditional Arabic" w:eastAsia="Times New Roman" w:hAnsi="Traditional Arabic" w:cs="Traditional Arabic"/>
                <w:color w:val="000000"/>
                <w:sz w:val="24"/>
                <w:szCs w:val="24"/>
                <w:lang w:val="en-US"/>
              </w:rPr>
            </w:pPr>
          </w:p>
        </w:tc>
        <w:tc>
          <w:tcPr>
            <w:tcW w:w="1170" w:type="dxa"/>
            <w:tcBorders>
              <w:top w:val="single" w:sz="4" w:space="0" w:color="auto"/>
            </w:tcBorders>
            <w:shd w:val="clear" w:color="auto" w:fill="auto"/>
            <w:noWrap/>
            <w:vAlign w:val="center"/>
            <w:hideMark/>
          </w:tcPr>
          <w:p w14:paraId="4AC19BA2" w14:textId="521A3408" w:rsidR="00F07320" w:rsidRPr="00E74855" w:rsidRDefault="00F07320" w:rsidP="00AA3CBA">
            <w:pPr>
              <w:bidi/>
              <w:spacing w:after="0" w:line="360" w:lineRule="auto"/>
              <w:rPr>
                <w:rFonts w:ascii="Traditional Arabic" w:eastAsia="Times New Roman" w:hAnsi="Traditional Arabic" w:cs="Traditional Arabic"/>
                <w:color w:val="000000"/>
                <w:sz w:val="24"/>
                <w:szCs w:val="24"/>
                <w:lang w:val="en-US"/>
              </w:rPr>
            </w:pPr>
          </w:p>
        </w:tc>
        <w:tc>
          <w:tcPr>
            <w:tcW w:w="1456" w:type="dxa"/>
            <w:tcBorders>
              <w:top w:val="single" w:sz="4" w:space="0" w:color="auto"/>
            </w:tcBorders>
            <w:shd w:val="clear" w:color="auto" w:fill="auto"/>
            <w:vAlign w:val="center"/>
          </w:tcPr>
          <w:p w14:paraId="284B1830" w14:textId="77777777" w:rsidR="00F07320" w:rsidRPr="00E74855" w:rsidRDefault="00F07320" w:rsidP="00AA3CBA">
            <w:pPr>
              <w:bidi/>
              <w:spacing w:after="0" w:line="360" w:lineRule="auto"/>
              <w:rPr>
                <w:rFonts w:ascii="Traditional Arabic" w:eastAsia="Times New Roman" w:hAnsi="Traditional Arabic" w:cs="Traditional Arabic"/>
                <w:color w:val="000000"/>
                <w:sz w:val="24"/>
                <w:szCs w:val="24"/>
                <w:lang w:val="en-US"/>
              </w:rPr>
            </w:pPr>
          </w:p>
        </w:tc>
        <w:tc>
          <w:tcPr>
            <w:tcW w:w="1388" w:type="dxa"/>
            <w:tcBorders>
              <w:top w:val="single" w:sz="4" w:space="0" w:color="auto"/>
            </w:tcBorders>
            <w:shd w:val="clear" w:color="auto" w:fill="auto"/>
            <w:vAlign w:val="center"/>
          </w:tcPr>
          <w:p w14:paraId="7D225CE0" w14:textId="0FFAEC62" w:rsidR="00F07320" w:rsidRPr="00E74855" w:rsidRDefault="00F07320" w:rsidP="00AA3CBA">
            <w:pPr>
              <w:bidi/>
              <w:spacing w:after="0" w:line="360" w:lineRule="auto"/>
              <w:rPr>
                <w:rFonts w:ascii="Traditional Arabic" w:eastAsia="Times New Roman" w:hAnsi="Traditional Arabic" w:cs="Traditional Arabic"/>
                <w:color w:val="000000"/>
                <w:sz w:val="24"/>
                <w:szCs w:val="24"/>
                <w:lang w:val="en-US"/>
              </w:rPr>
            </w:pPr>
          </w:p>
        </w:tc>
        <w:tc>
          <w:tcPr>
            <w:tcW w:w="1656" w:type="dxa"/>
            <w:tcBorders>
              <w:top w:val="single" w:sz="4" w:space="0" w:color="auto"/>
            </w:tcBorders>
            <w:shd w:val="clear" w:color="auto" w:fill="auto"/>
            <w:noWrap/>
            <w:vAlign w:val="center"/>
            <w:hideMark/>
          </w:tcPr>
          <w:p w14:paraId="007C82CD" w14:textId="1131E74C" w:rsidR="00F07320" w:rsidRPr="00F70E44" w:rsidRDefault="00F07320" w:rsidP="00AA3CBA">
            <w:pPr>
              <w:bidi/>
              <w:spacing w:after="0" w:line="360" w:lineRule="auto"/>
              <w:rPr>
                <w:rFonts w:ascii="Traditional Arabic" w:eastAsia="Times New Roman" w:hAnsi="Traditional Arabic" w:cs="Traditional Arabic"/>
                <w:b/>
                <w:bCs/>
                <w:color w:val="000000"/>
                <w:sz w:val="28"/>
                <w:szCs w:val="28"/>
                <w:lang w:val="en-US"/>
              </w:rPr>
            </w:pPr>
            <w:r w:rsidRPr="00F70E44">
              <w:rPr>
                <w:rFonts w:ascii="Traditional Arabic" w:eastAsia="Times New Roman" w:hAnsi="Traditional Arabic" w:cs="Traditional Arabic"/>
                <w:b/>
                <w:bCs/>
                <w:color w:val="000000"/>
                <w:sz w:val="28"/>
                <w:szCs w:val="28"/>
                <w:rtl/>
                <w:lang w:val="en-US"/>
              </w:rPr>
              <w:t>رأس مال البشري</w:t>
            </w:r>
          </w:p>
        </w:tc>
        <w:tc>
          <w:tcPr>
            <w:tcW w:w="911" w:type="dxa"/>
            <w:tcBorders>
              <w:top w:val="single" w:sz="4" w:space="0" w:color="auto"/>
            </w:tcBorders>
            <w:shd w:val="clear" w:color="auto" w:fill="auto"/>
            <w:vAlign w:val="center"/>
          </w:tcPr>
          <w:p w14:paraId="5EBC8B81" w14:textId="5EA67315" w:rsidR="00F07320" w:rsidRPr="00F70E44" w:rsidRDefault="00F07320" w:rsidP="00AA3CBA">
            <w:pPr>
              <w:bidi/>
              <w:spacing w:after="0" w:line="360" w:lineRule="auto"/>
              <w:rPr>
                <w:rFonts w:ascii="Traditional Arabic" w:eastAsia="Times New Roman" w:hAnsi="Traditional Arabic" w:cs="Traditional Arabic"/>
                <w:b/>
                <w:bCs/>
                <w:color w:val="000000"/>
                <w:sz w:val="28"/>
                <w:szCs w:val="28"/>
                <w:lang w:val="en-US"/>
              </w:rPr>
            </w:pPr>
            <w:r w:rsidRPr="00F70E44">
              <w:rPr>
                <w:rFonts w:ascii="Traditional Arabic" w:eastAsia="Times New Roman" w:hAnsi="Traditional Arabic" w:cs="Traditional Arabic"/>
                <w:b/>
                <w:bCs/>
                <w:color w:val="000000"/>
                <w:sz w:val="28"/>
                <w:szCs w:val="28"/>
                <w:rtl/>
                <w:lang w:val="en-US"/>
              </w:rPr>
              <w:t>المرحلة الأولى</w:t>
            </w:r>
          </w:p>
        </w:tc>
      </w:tr>
      <w:tr w:rsidR="00F07320" w:rsidRPr="00E74855" w14:paraId="6983C4A8" w14:textId="5467B125" w:rsidTr="00CC6EEA">
        <w:trPr>
          <w:gridAfter w:val="1"/>
          <w:wAfter w:w="6" w:type="dxa"/>
          <w:trHeight w:val="90"/>
          <w:jc w:val="center"/>
        </w:trPr>
        <w:tc>
          <w:tcPr>
            <w:tcW w:w="1656" w:type="dxa"/>
            <w:shd w:val="clear" w:color="auto" w:fill="auto"/>
            <w:vAlign w:val="center"/>
          </w:tcPr>
          <w:p w14:paraId="79F6F125" w14:textId="28FEA634" w:rsidR="00F07320" w:rsidRPr="00CB72A5" w:rsidRDefault="00F07320" w:rsidP="00AA3CBA">
            <w:pPr>
              <w:bidi/>
              <w:spacing w:after="0" w:line="360" w:lineRule="auto"/>
              <w:rPr>
                <w:rFonts w:asciiTheme="majorBidi" w:eastAsia="Times New Roman" w:hAnsiTheme="majorBidi" w:cstheme="majorBidi"/>
                <w:color w:val="000000"/>
                <w:sz w:val="28"/>
                <w:szCs w:val="28"/>
                <w:rtl/>
                <w:lang w:val="en-US"/>
              </w:rPr>
            </w:pPr>
            <w:r w:rsidRPr="00CB72A5">
              <w:rPr>
                <w:rFonts w:asciiTheme="majorBidi" w:eastAsia="Times New Roman" w:hAnsiTheme="majorBidi" w:cstheme="majorBidi"/>
                <w:color w:val="000000"/>
                <w:sz w:val="28"/>
                <w:szCs w:val="28"/>
                <w:rtl/>
                <w:lang w:val="en-US"/>
              </w:rPr>
              <w:t>0.724</w:t>
            </w:r>
          </w:p>
        </w:tc>
        <w:tc>
          <w:tcPr>
            <w:tcW w:w="1170" w:type="dxa"/>
            <w:shd w:val="clear" w:color="auto" w:fill="auto"/>
            <w:noWrap/>
            <w:vAlign w:val="center"/>
          </w:tcPr>
          <w:p w14:paraId="118E1726" w14:textId="5F06D010" w:rsidR="00F07320" w:rsidRPr="00CB72A5" w:rsidRDefault="00FC11D0" w:rsidP="00AA3CBA">
            <w:pPr>
              <w:bidi/>
              <w:spacing w:after="0" w:line="360" w:lineRule="auto"/>
              <w:rPr>
                <w:rFonts w:ascii="Traditional Arabic" w:eastAsia="Times New Roman" w:hAnsi="Traditional Arabic" w:cs="Traditional Arabic"/>
                <w:color w:val="000000"/>
                <w:sz w:val="28"/>
                <w:szCs w:val="28"/>
                <w:rtl/>
                <w:lang w:val="en-US"/>
              </w:rPr>
            </w:pPr>
            <w:r w:rsidRPr="00CB72A5">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2B1EE5B5" w14:textId="77777777" w:rsidR="00F07320" w:rsidRPr="00CB72A5" w:rsidRDefault="00F07320" w:rsidP="00AA3CBA">
            <w:pPr>
              <w:bidi/>
              <w:spacing w:after="0" w:line="360" w:lineRule="auto"/>
              <w:rPr>
                <w:rFonts w:asciiTheme="majorBidi" w:eastAsia="Times New Roman" w:hAnsiTheme="majorBidi" w:cstheme="majorBidi"/>
                <w:color w:val="000000"/>
                <w:sz w:val="28"/>
                <w:szCs w:val="28"/>
                <w:rtl/>
                <w:lang w:val="en-US"/>
              </w:rPr>
            </w:pPr>
            <w:r w:rsidRPr="00CB72A5">
              <w:rPr>
                <w:rFonts w:asciiTheme="majorBidi" w:eastAsia="Times New Roman" w:hAnsiTheme="majorBidi" w:cstheme="majorBidi"/>
                <w:color w:val="000000"/>
                <w:sz w:val="28"/>
                <w:szCs w:val="28"/>
                <w:rtl/>
                <w:lang w:val="en-US"/>
              </w:rPr>
              <w:t>1.038</w:t>
            </w:r>
          </w:p>
        </w:tc>
        <w:tc>
          <w:tcPr>
            <w:tcW w:w="1388" w:type="dxa"/>
            <w:shd w:val="clear" w:color="auto" w:fill="auto"/>
            <w:vAlign w:val="center"/>
          </w:tcPr>
          <w:p w14:paraId="61FABEBD" w14:textId="20139A9B" w:rsidR="00F07320" w:rsidRPr="00CB72A5" w:rsidRDefault="00F07320" w:rsidP="00AA3CBA">
            <w:pPr>
              <w:bidi/>
              <w:spacing w:after="0" w:line="360" w:lineRule="auto"/>
              <w:rPr>
                <w:rFonts w:asciiTheme="majorBidi" w:eastAsia="Times New Roman" w:hAnsiTheme="majorBidi" w:cstheme="majorBidi"/>
                <w:color w:val="000000"/>
                <w:sz w:val="28"/>
                <w:szCs w:val="28"/>
                <w:rtl/>
                <w:lang w:val="en-US"/>
              </w:rPr>
            </w:pPr>
            <w:r w:rsidRPr="00CB72A5">
              <w:rPr>
                <w:rFonts w:asciiTheme="majorBidi" w:hAnsiTheme="majorBidi" w:cstheme="majorBidi"/>
                <w:color w:val="000000"/>
                <w:sz w:val="28"/>
                <w:szCs w:val="28"/>
                <w:rtl/>
              </w:rPr>
              <w:t>3.493</w:t>
            </w:r>
          </w:p>
        </w:tc>
        <w:tc>
          <w:tcPr>
            <w:tcW w:w="1656" w:type="dxa"/>
            <w:shd w:val="clear" w:color="auto" w:fill="auto"/>
            <w:noWrap/>
            <w:vAlign w:val="center"/>
          </w:tcPr>
          <w:p w14:paraId="131AC647" w14:textId="3D22F136" w:rsidR="00F07320" w:rsidRPr="00CB72A5" w:rsidRDefault="00E74855" w:rsidP="00AA3CBA">
            <w:pPr>
              <w:bidi/>
              <w:spacing w:after="0" w:line="360" w:lineRule="auto"/>
              <w:rPr>
                <w:rFonts w:ascii="Traditional Arabic" w:eastAsia="Times New Roman" w:hAnsi="Traditional Arabic" w:cs="Traditional Arabic"/>
                <w:color w:val="000000"/>
                <w:sz w:val="28"/>
                <w:szCs w:val="28"/>
                <w:rtl/>
                <w:lang w:val="en-US"/>
              </w:rPr>
            </w:pPr>
            <w:r w:rsidRPr="00CB72A5">
              <w:rPr>
                <w:rFonts w:ascii="Traditional Arabic" w:eastAsia="Times New Roman" w:hAnsi="Traditional Arabic" w:cs="Traditional Arabic" w:hint="cs"/>
                <w:color w:val="000000"/>
                <w:sz w:val="28"/>
                <w:szCs w:val="28"/>
                <w:rtl/>
                <w:lang w:val="en-US"/>
              </w:rPr>
              <w:t>ر.ب 1</w:t>
            </w:r>
          </w:p>
        </w:tc>
        <w:tc>
          <w:tcPr>
            <w:tcW w:w="911" w:type="dxa"/>
            <w:shd w:val="clear" w:color="auto" w:fill="auto"/>
            <w:vAlign w:val="center"/>
          </w:tcPr>
          <w:p w14:paraId="0535517C" w14:textId="29B454CE" w:rsidR="00F07320" w:rsidRPr="00E74855" w:rsidRDefault="00F07320" w:rsidP="00AA3CBA">
            <w:pPr>
              <w:bidi/>
              <w:spacing w:after="0" w:line="360" w:lineRule="auto"/>
              <w:rPr>
                <w:rFonts w:ascii="Traditional Arabic" w:eastAsia="Times New Roman" w:hAnsi="Traditional Arabic" w:cs="Traditional Arabic"/>
                <w:color w:val="000000"/>
                <w:sz w:val="24"/>
                <w:szCs w:val="24"/>
                <w:rtl/>
                <w:lang w:val="en-US"/>
              </w:rPr>
            </w:pPr>
          </w:p>
        </w:tc>
      </w:tr>
      <w:tr w:rsidR="00F07320" w:rsidRPr="00E74855" w14:paraId="1602C6C9" w14:textId="1675905C" w:rsidTr="00CC6EEA">
        <w:trPr>
          <w:gridAfter w:val="1"/>
          <w:wAfter w:w="6" w:type="dxa"/>
          <w:trHeight w:val="140"/>
          <w:jc w:val="center"/>
        </w:trPr>
        <w:tc>
          <w:tcPr>
            <w:tcW w:w="1656" w:type="dxa"/>
            <w:shd w:val="clear" w:color="auto" w:fill="auto"/>
            <w:vAlign w:val="center"/>
          </w:tcPr>
          <w:p w14:paraId="5FA4EEE4" w14:textId="65282D24" w:rsidR="00F07320" w:rsidRPr="00CB72A5" w:rsidRDefault="00F07320" w:rsidP="00AA3CBA">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0.867</w:t>
            </w:r>
          </w:p>
        </w:tc>
        <w:tc>
          <w:tcPr>
            <w:tcW w:w="1170" w:type="dxa"/>
            <w:shd w:val="clear" w:color="auto" w:fill="auto"/>
            <w:noWrap/>
            <w:vAlign w:val="center"/>
          </w:tcPr>
          <w:p w14:paraId="556D9185" w14:textId="7F9ED348" w:rsidR="00F07320" w:rsidRPr="00CB72A5" w:rsidRDefault="00FC11D0" w:rsidP="00AA3CBA">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45485C08" w14:textId="77777777" w:rsidR="00F07320" w:rsidRPr="00CB72A5" w:rsidRDefault="00F07320" w:rsidP="00AA3CBA">
            <w:pPr>
              <w:bidi/>
              <w:spacing w:after="0" w:line="360" w:lineRule="auto"/>
              <w:rPr>
                <w:rFonts w:asciiTheme="majorBidi" w:eastAsia="Times New Roman" w:hAnsiTheme="majorBidi" w:cstheme="majorBidi"/>
                <w:color w:val="000000"/>
                <w:sz w:val="28"/>
                <w:szCs w:val="28"/>
                <w:lang w:val="en-US"/>
              </w:rPr>
            </w:pPr>
            <w:r w:rsidRPr="00CB72A5">
              <w:rPr>
                <w:rFonts w:asciiTheme="majorBidi" w:hAnsiTheme="majorBidi" w:cstheme="majorBidi"/>
                <w:color w:val="000000"/>
                <w:sz w:val="28"/>
                <w:szCs w:val="28"/>
              </w:rPr>
              <w:t>0.972</w:t>
            </w:r>
          </w:p>
        </w:tc>
        <w:tc>
          <w:tcPr>
            <w:tcW w:w="1388" w:type="dxa"/>
            <w:shd w:val="clear" w:color="auto" w:fill="auto"/>
            <w:vAlign w:val="center"/>
          </w:tcPr>
          <w:p w14:paraId="41C2A7E4" w14:textId="29DE03E6" w:rsidR="00F07320" w:rsidRPr="00CB72A5" w:rsidRDefault="00F07320" w:rsidP="00AA3CBA">
            <w:pPr>
              <w:bidi/>
              <w:spacing w:after="0" w:line="360" w:lineRule="auto"/>
              <w:rPr>
                <w:rFonts w:asciiTheme="majorBidi" w:eastAsia="Times New Roman" w:hAnsiTheme="majorBidi" w:cstheme="majorBidi"/>
                <w:color w:val="000000"/>
                <w:sz w:val="28"/>
                <w:szCs w:val="28"/>
                <w:lang w:val="en-US"/>
              </w:rPr>
            </w:pPr>
            <w:r w:rsidRPr="00CB72A5">
              <w:rPr>
                <w:rFonts w:asciiTheme="majorBidi" w:hAnsiTheme="majorBidi" w:cstheme="majorBidi"/>
                <w:color w:val="000000"/>
                <w:sz w:val="28"/>
                <w:szCs w:val="28"/>
              </w:rPr>
              <w:t>3.421</w:t>
            </w:r>
          </w:p>
        </w:tc>
        <w:tc>
          <w:tcPr>
            <w:tcW w:w="1656" w:type="dxa"/>
            <w:shd w:val="clear" w:color="auto" w:fill="auto"/>
            <w:noWrap/>
            <w:vAlign w:val="center"/>
          </w:tcPr>
          <w:p w14:paraId="67747C59" w14:textId="2878BB11" w:rsidR="00F07320" w:rsidRPr="00CB72A5" w:rsidRDefault="00E74855" w:rsidP="00AA3CBA">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color w:val="000000"/>
                <w:sz w:val="28"/>
                <w:szCs w:val="28"/>
                <w:rtl/>
                <w:lang w:val="en-US"/>
              </w:rPr>
              <w:t>ر.ب</w:t>
            </w:r>
            <w:r w:rsidRPr="00CB72A5">
              <w:rPr>
                <w:rFonts w:ascii="Traditional Arabic" w:eastAsia="Times New Roman" w:hAnsi="Traditional Arabic" w:cs="Traditional Arabic" w:hint="cs"/>
                <w:color w:val="000000"/>
                <w:sz w:val="28"/>
                <w:szCs w:val="28"/>
                <w:rtl/>
                <w:lang w:val="en-US"/>
              </w:rPr>
              <w:t xml:space="preserve"> 2</w:t>
            </w:r>
          </w:p>
        </w:tc>
        <w:tc>
          <w:tcPr>
            <w:tcW w:w="911" w:type="dxa"/>
            <w:shd w:val="clear" w:color="auto" w:fill="auto"/>
            <w:vAlign w:val="center"/>
          </w:tcPr>
          <w:p w14:paraId="7AD344C9" w14:textId="77777777" w:rsidR="00F07320" w:rsidRPr="00E74855" w:rsidRDefault="00F07320" w:rsidP="00AA3CBA">
            <w:pPr>
              <w:bidi/>
              <w:spacing w:after="0" w:line="360" w:lineRule="auto"/>
              <w:rPr>
                <w:rFonts w:ascii="Traditional Arabic" w:eastAsia="Times New Roman" w:hAnsi="Traditional Arabic" w:cs="Traditional Arabic"/>
                <w:color w:val="000000"/>
                <w:sz w:val="24"/>
                <w:szCs w:val="24"/>
                <w:lang w:val="en-US"/>
              </w:rPr>
            </w:pPr>
          </w:p>
        </w:tc>
      </w:tr>
      <w:tr w:rsidR="00F07320" w:rsidRPr="00E74855" w14:paraId="188620CD" w14:textId="71034B06" w:rsidTr="00CC6EEA">
        <w:trPr>
          <w:gridAfter w:val="1"/>
          <w:wAfter w:w="6" w:type="dxa"/>
          <w:trHeight w:val="70"/>
          <w:jc w:val="center"/>
        </w:trPr>
        <w:tc>
          <w:tcPr>
            <w:tcW w:w="1656" w:type="dxa"/>
            <w:shd w:val="clear" w:color="auto" w:fill="auto"/>
            <w:vAlign w:val="center"/>
          </w:tcPr>
          <w:p w14:paraId="398903CD" w14:textId="4B561C84"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0.788</w:t>
            </w:r>
          </w:p>
        </w:tc>
        <w:tc>
          <w:tcPr>
            <w:tcW w:w="1170" w:type="dxa"/>
            <w:shd w:val="clear" w:color="auto" w:fill="auto"/>
            <w:noWrap/>
            <w:vAlign w:val="center"/>
          </w:tcPr>
          <w:p w14:paraId="58639A06" w14:textId="6FC6C58C" w:rsidR="00F07320" w:rsidRPr="00CB72A5" w:rsidRDefault="00FC11D0"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71875EAB" w14:textId="77777777"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hAnsiTheme="majorBidi" w:cstheme="majorBidi"/>
                <w:color w:val="000000"/>
                <w:sz w:val="28"/>
                <w:szCs w:val="28"/>
              </w:rPr>
              <w:t>1.012</w:t>
            </w:r>
          </w:p>
        </w:tc>
        <w:tc>
          <w:tcPr>
            <w:tcW w:w="1388" w:type="dxa"/>
            <w:shd w:val="clear" w:color="auto" w:fill="auto"/>
            <w:vAlign w:val="center"/>
          </w:tcPr>
          <w:p w14:paraId="3CCB4ED0" w14:textId="62C9C494"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hAnsiTheme="majorBidi" w:cstheme="majorBidi"/>
                <w:color w:val="000000"/>
                <w:sz w:val="28"/>
                <w:szCs w:val="28"/>
              </w:rPr>
              <w:t>3.487</w:t>
            </w:r>
          </w:p>
        </w:tc>
        <w:tc>
          <w:tcPr>
            <w:tcW w:w="1656" w:type="dxa"/>
            <w:shd w:val="clear" w:color="auto" w:fill="auto"/>
            <w:noWrap/>
            <w:vAlign w:val="center"/>
          </w:tcPr>
          <w:p w14:paraId="0018CE1F" w14:textId="21426A13" w:rsidR="00F07320" w:rsidRPr="00CB72A5" w:rsidRDefault="00E74855"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color w:val="000000"/>
                <w:sz w:val="28"/>
                <w:szCs w:val="28"/>
                <w:rtl/>
                <w:lang w:val="en-US"/>
              </w:rPr>
              <w:t>ر.ب</w:t>
            </w:r>
            <w:r w:rsidRPr="00CB72A5">
              <w:rPr>
                <w:rFonts w:ascii="Traditional Arabic" w:eastAsia="Times New Roman" w:hAnsi="Traditional Arabic" w:cs="Traditional Arabic" w:hint="cs"/>
                <w:color w:val="000000"/>
                <w:sz w:val="28"/>
                <w:szCs w:val="28"/>
                <w:rtl/>
                <w:lang w:val="en-US"/>
              </w:rPr>
              <w:t xml:space="preserve"> 3</w:t>
            </w:r>
          </w:p>
        </w:tc>
        <w:tc>
          <w:tcPr>
            <w:tcW w:w="911" w:type="dxa"/>
            <w:shd w:val="clear" w:color="auto" w:fill="auto"/>
            <w:vAlign w:val="center"/>
          </w:tcPr>
          <w:p w14:paraId="52A82AFD"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44537247" w14:textId="415E8ECC" w:rsidTr="00CC6EEA">
        <w:trPr>
          <w:gridAfter w:val="1"/>
          <w:wAfter w:w="6" w:type="dxa"/>
          <w:trHeight w:val="100"/>
          <w:jc w:val="center"/>
        </w:trPr>
        <w:tc>
          <w:tcPr>
            <w:tcW w:w="1656" w:type="dxa"/>
            <w:shd w:val="clear" w:color="auto" w:fill="auto"/>
            <w:vAlign w:val="center"/>
          </w:tcPr>
          <w:p w14:paraId="6DF031A9" w14:textId="5321618C"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0.798</w:t>
            </w:r>
          </w:p>
        </w:tc>
        <w:tc>
          <w:tcPr>
            <w:tcW w:w="1170" w:type="dxa"/>
            <w:shd w:val="clear" w:color="auto" w:fill="auto"/>
            <w:noWrap/>
            <w:vAlign w:val="center"/>
          </w:tcPr>
          <w:p w14:paraId="32AE2385" w14:textId="75F3C751" w:rsidR="00F07320" w:rsidRPr="00CB72A5" w:rsidRDefault="00FC11D0"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22F22F44" w14:textId="77777777"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hAnsiTheme="majorBidi" w:cstheme="majorBidi"/>
                <w:color w:val="000000"/>
                <w:sz w:val="28"/>
                <w:szCs w:val="28"/>
              </w:rPr>
              <w:t>0.937</w:t>
            </w:r>
          </w:p>
        </w:tc>
        <w:tc>
          <w:tcPr>
            <w:tcW w:w="1388" w:type="dxa"/>
            <w:shd w:val="clear" w:color="auto" w:fill="auto"/>
            <w:vAlign w:val="center"/>
          </w:tcPr>
          <w:p w14:paraId="46566722" w14:textId="56054342"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hAnsiTheme="majorBidi" w:cstheme="majorBidi"/>
                <w:color w:val="000000"/>
                <w:sz w:val="28"/>
                <w:szCs w:val="28"/>
              </w:rPr>
              <w:t>3.523</w:t>
            </w:r>
          </w:p>
        </w:tc>
        <w:tc>
          <w:tcPr>
            <w:tcW w:w="1656" w:type="dxa"/>
            <w:shd w:val="clear" w:color="auto" w:fill="auto"/>
            <w:noWrap/>
            <w:vAlign w:val="center"/>
          </w:tcPr>
          <w:p w14:paraId="5D957A5C" w14:textId="4FA36986" w:rsidR="00F07320" w:rsidRPr="00CB72A5" w:rsidRDefault="00E74855"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color w:val="000000"/>
                <w:sz w:val="28"/>
                <w:szCs w:val="28"/>
                <w:rtl/>
                <w:lang w:val="en-US"/>
              </w:rPr>
              <w:t>ر.ب</w:t>
            </w:r>
            <w:r w:rsidRPr="00CB72A5">
              <w:rPr>
                <w:rFonts w:ascii="Traditional Arabic" w:eastAsia="Times New Roman" w:hAnsi="Traditional Arabic" w:cs="Traditional Arabic" w:hint="cs"/>
                <w:color w:val="000000"/>
                <w:sz w:val="28"/>
                <w:szCs w:val="28"/>
                <w:rtl/>
                <w:lang w:val="en-US"/>
              </w:rPr>
              <w:t xml:space="preserve"> 4</w:t>
            </w:r>
          </w:p>
        </w:tc>
        <w:tc>
          <w:tcPr>
            <w:tcW w:w="911" w:type="dxa"/>
            <w:shd w:val="clear" w:color="auto" w:fill="auto"/>
            <w:vAlign w:val="center"/>
          </w:tcPr>
          <w:p w14:paraId="4A83FB7B"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0C6CEA95" w14:textId="3ADFA666" w:rsidTr="00CC6EEA">
        <w:trPr>
          <w:gridAfter w:val="1"/>
          <w:wAfter w:w="6" w:type="dxa"/>
          <w:trHeight w:val="160"/>
          <w:jc w:val="center"/>
        </w:trPr>
        <w:tc>
          <w:tcPr>
            <w:tcW w:w="1656" w:type="dxa"/>
            <w:shd w:val="clear" w:color="auto" w:fill="auto"/>
            <w:vAlign w:val="center"/>
          </w:tcPr>
          <w:p w14:paraId="31034BD9" w14:textId="6734F752"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0.809</w:t>
            </w:r>
          </w:p>
        </w:tc>
        <w:tc>
          <w:tcPr>
            <w:tcW w:w="1170" w:type="dxa"/>
            <w:shd w:val="clear" w:color="auto" w:fill="auto"/>
            <w:noWrap/>
            <w:vAlign w:val="center"/>
          </w:tcPr>
          <w:p w14:paraId="6681A486" w14:textId="66C33A1A" w:rsidR="00F07320" w:rsidRPr="00CB72A5" w:rsidRDefault="00FC11D0"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4D9C1280" w14:textId="77777777"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hAnsiTheme="majorBidi" w:cstheme="majorBidi"/>
                <w:color w:val="000000"/>
                <w:sz w:val="28"/>
                <w:szCs w:val="28"/>
              </w:rPr>
              <w:t>0.915</w:t>
            </w:r>
          </w:p>
        </w:tc>
        <w:tc>
          <w:tcPr>
            <w:tcW w:w="1388" w:type="dxa"/>
            <w:shd w:val="clear" w:color="auto" w:fill="auto"/>
            <w:vAlign w:val="center"/>
          </w:tcPr>
          <w:p w14:paraId="52B7F31F" w14:textId="4E55D368"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hAnsiTheme="majorBidi" w:cstheme="majorBidi"/>
                <w:color w:val="000000"/>
                <w:sz w:val="28"/>
                <w:szCs w:val="28"/>
              </w:rPr>
              <w:t>3.553</w:t>
            </w:r>
          </w:p>
        </w:tc>
        <w:tc>
          <w:tcPr>
            <w:tcW w:w="1656" w:type="dxa"/>
            <w:shd w:val="clear" w:color="auto" w:fill="auto"/>
            <w:noWrap/>
            <w:vAlign w:val="center"/>
          </w:tcPr>
          <w:p w14:paraId="1691A553" w14:textId="5B0FD491" w:rsidR="00F07320" w:rsidRPr="00CB72A5" w:rsidRDefault="00E74855"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color w:val="000000"/>
                <w:sz w:val="28"/>
                <w:szCs w:val="28"/>
                <w:rtl/>
                <w:lang w:val="en-US"/>
              </w:rPr>
              <w:t>ر.ب</w:t>
            </w:r>
            <w:r w:rsidRPr="00CB72A5">
              <w:rPr>
                <w:rFonts w:ascii="Traditional Arabic" w:eastAsia="Times New Roman" w:hAnsi="Traditional Arabic" w:cs="Traditional Arabic" w:hint="cs"/>
                <w:color w:val="000000"/>
                <w:sz w:val="28"/>
                <w:szCs w:val="28"/>
                <w:rtl/>
                <w:lang w:val="en-US"/>
              </w:rPr>
              <w:t xml:space="preserve"> 5</w:t>
            </w:r>
          </w:p>
        </w:tc>
        <w:tc>
          <w:tcPr>
            <w:tcW w:w="911" w:type="dxa"/>
            <w:shd w:val="clear" w:color="auto" w:fill="auto"/>
            <w:vAlign w:val="center"/>
          </w:tcPr>
          <w:p w14:paraId="6C802DE0"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32902969" w14:textId="59D6FF66" w:rsidTr="00CC6EEA">
        <w:trPr>
          <w:gridAfter w:val="1"/>
          <w:wAfter w:w="6" w:type="dxa"/>
          <w:trHeight w:val="60"/>
          <w:jc w:val="center"/>
        </w:trPr>
        <w:tc>
          <w:tcPr>
            <w:tcW w:w="1656" w:type="dxa"/>
            <w:shd w:val="clear" w:color="auto" w:fill="auto"/>
            <w:vAlign w:val="center"/>
          </w:tcPr>
          <w:p w14:paraId="580F5467" w14:textId="6231B5E2"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0.789</w:t>
            </w:r>
          </w:p>
        </w:tc>
        <w:tc>
          <w:tcPr>
            <w:tcW w:w="1170" w:type="dxa"/>
            <w:shd w:val="clear" w:color="auto" w:fill="auto"/>
            <w:noWrap/>
            <w:vAlign w:val="center"/>
          </w:tcPr>
          <w:p w14:paraId="5F25C5B0" w14:textId="7D6BF4BF" w:rsidR="00F07320" w:rsidRPr="00CB72A5" w:rsidRDefault="00FC11D0" w:rsidP="00F04FCF">
            <w:pPr>
              <w:bidi/>
              <w:spacing w:after="0" w:line="360" w:lineRule="auto"/>
              <w:rPr>
                <w:rFonts w:ascii="Traditional Arabic" w:hAnsi="Traditional Arabic" w:cs="Traditional Arabic"/>
                <w:color w:val="000000"/>
                <w:sz w:val="28"/>
                <w:szCs w:val="28"/>
              </w:rPr>
            </w:pPr>
            <w:r w:rsidRPr="00CB72A5">
              <w:rPr>
                <w:rFonts w:ascii="Traditional Arabic" w:hAnsi="Traditional Arabic" w:cs="Traditional Arabic"/>
                <w:color w:val="000000"/>
                <w:sz w:val="28"/>
                <w:szCs w:val="28"/>
                <w:rtl/>
              </w:rPr>
              <w:t>متوسط</w:t>
            </w:r>
          </w:p>
        </w:tc>
        <w:tc>
          <w:tcPr>
            <w:tcW w:w="1456" w:type="dxa"/>
            <w:shd w:val="clear" w:color="auto" w:fill="auto"/>
            <w:vAlign w:val="center"/>
          </w:tcPr>
          <w:p w14:paraId="63694D5A" w14:textId="77777777" w:rsidR="00F07320" w:rsidRPr="00CB72A5" w:rsidRDefault="00F07320" w:rsidP="00F04FCF">
            <w:pPr>
              <w:bidi/>
              <w:spacing w:after="0" w:line="360" w:lineRule="auto"/>
              <w:rPr>
                <w:rFonts w:asciiTheme="majorBidi" w:hAnsiTheme="majorBidi" w:cstheme="majorBidi"/>
                <w:color w:val="000000"/>
                <w:sz w:val="28"/>
                <w:szCs w:val="28"/>
              </w:rPr>
            </w:pPr>
            <w:r w:rsidRPr="00CB72A5">
              <w:rPr>
                <w:rFonts w:asciiTheme="majorBidi" w:hAnsiTheme="majorBidi" w:cstheme="majorBidi"/>
                <w:color w:val="000000"/>
                <w:sz w:val="28"/>
                <w:szCs w:val="28"/>
                <w:rtl/>
              </w:rPr>
              <w:t>1.107</w:t>
            </w:r>
          </w:p>
        </w:tc>
        <w:tc>
          <w:tcPr>
            <w:tcW w:w="1388" w:type="dxa"/>
            <w:shd w:val="clear" w:color="auto" w:fill="auto"/>
            <w:vAlign w:val="center"/>
          </w:tcPr>
          <w:p w14:paraId="010DCA98" w14:textId="161CA16B" w:rsidR="00F07320" w:rsidRPr="00CB72A5" w:rsidRDefault="00F07320" w:rsidP="00F04FCF">
            <w:pPr>
              <w:bidi/>
              <w:spacing w:after="0" w:line="360" w:lineRule="auto"/>
              <w:rPr>
                <w:rFonts w:asciiTheme="majorBidi" w:hAnsiTheme="majorBidi" w:cstheme="majorBidi"/>
                <w:color w:val="000000"/>
                <w:sz w:val="28"/>
                <w:szCs w:val="28"/>
              </w:rPr>
            </w:pPr>
            <w:r w:rsidRPr="00CB72A5">
              <w:rPr>
                <w:rFonts w:asciiTheme="majorBidi" w:hAnsiTheme="majorBidi" w:cstheme="majorBidi"/>
                <w:color w:val="000000"/>
                <w:sz w:val="28"/>
                <w:szCs w:val="28"/>
                <w:rtl/>
                <w:lang w:val="en-US" w:bidi="ar-DZ"/>
              </w:rPr>
              <w:t>3.368</w:t>
            </w:r>
          </w:p>
        </w:tc>
        <w:tc>
          <w:tcPr>
            <w:tcW w:w="1656" w:type="dxa"/>
            <w:shd w:val="clear" w:color="auto" w:fill="auto"/>
            <w:noWrap/>
            <w:vAlign w:val="center"/>
          </w:tcPr>
          <w:p w14:paraId="471DDBB6" w14:textId="75239FE8" w:rsidR="00F07320" w:rsidRPr="00CB72A5" w:rsidRDefault="00E74855"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color w:val="000000"/>
                <w:sz w:val="28"/>
                <w:szCs w:val="28"/>
                <w:rtl/>
                <w:lang w:val="en-US"/>
              </w:rPr>
              <w:t>ر.ب</w:t>
            </w:r>
            <w:r w:rsidRPr="00CB72A5">
              <w:rPr>
                <w:rFonts w:ascii="Traditional Arabic" w:eastAsia="Times New Roman" w:hAnsi="Traditional Arabic" w:cs="Traditional Arabic" w:hint="cs"/>
                <w:color w:val="000000"/>
                <w:sz w:val="28"/>
                <w:szCs w:val="28"/>
                <w:rtl/>
                <w:lang w:val="en-US"/>
              </w:rPr>
              <w:t xml:space="preserve"> 6</w:t>
            </w:r>
          </w:p>
        </w:tc>
        <w:tc>
          <w:tcPr>
            <w:tcW w:w="911" w:type="dxa"/>
            <w:shd w:val="clear" w:color="auto" w:fill="auto"/>
            <w:vAlign w:val="center"/>
          </w:tcPr>
          <w:p w14:paraId="5F82A8BC"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40C7061E" w14:textId="2792FB63" w:rsidTr="00CC6EEA">
        <w:trPr>
          <w:gridAfter w:val="1"/>
          <w:wAfter w:w="6" w:type="dxa"/>
          <w:trHeight w:val="90"/>
          <w:jc w:val="center"/>
        </w:trPr>
        <w:tc>
          <w:tcPr>
            <w:tcW w:w="1656" w:type="dxa"/>
            <w:shd w:val="clear" w:color="auto" w:fill="auto"/>
            <w:vAlign w:val="center"/>
          </w:tcPr>
          <w:p w14:paraId="25D5C11E" w14:textId="77777777" w:rsidR="00F07320" w:rsidRPr="00E74855" w:rsidRDefault="00F07320" w:rsidP="00F04FCF">
            <w:pPr>
              <w:bidi/>
              <w:spacing w:after="0" w:line="360" w:lineRule="auto"/>
              <w:jc w:val="right"/>
              <w:rPr>
                <w:rFonts w:ascii="Traditional Arabic" w:eastAsia="Times New Roman" w:hAnsi="Traditional Arabic" w:cs="Traditional Arabic"/>
                <w:color w:val="000000"/>
                <w:sz w:val="24"/>
                <w:szCs w:val="24"/>
                <w:lang w:val="en-US"/>
              </w:rPr>
            </w:pPr>
          </w:p>
        </w:tc>
        <w:tc>
          <w:tcPr>
            <w:tcW w:w="1170" w:type="dxa"/>
            <w:shd w:val="clear" w:color="auto" w:fill="auto"/>
            <w:noWrap/>
            <w:vAlign w:val="center"/>
          </w:tcPr>
          <w:p w14:paraId="145E6628" w14:textId="77777777" w:rsidR="00F07320" w:rsidRPr="00E74855" w:rsidRDefault="00F07320" w:rsidP="00F04FCF">
            <w:pPr>
              <w:bidi/>
              <w:spacing w:after="0" w:line="360" w:lineRule="auto"/>
              <w:rPr>
                <w:rFonts w:ascii="Traditional Arabic" w:hAnsi="Traditional Arabic" w:cs="Traditional Arabic"/>
                <w:color w:val="000000"/>
                <w:sz w:val="24"/>
                <w:szCs w:val="24"/>
              </w:rPr>
            </w:pPr>
          </w:p>
        </w:tc>
        <w:tc>
          <w:tcPr>
            <w:tcW w:w="1456" w:type="dxa"/>
            <w:shd w:val="clear" w:color="auto" w:fill="auto"/>
            <w:vAlign w:val="center"/>
          </w:tcPr>
          <w:p w14:paraId="5B6F997E" w14:textId="77777777" w:rsidR="00F07320" w:rsidRPr="00E74855" w:rsidRDefault="00F07320" w:rsidP="00F04FCF">
            <w:pPr>
              <w:bidi/>
              <w:spacing w:after="0" w:line="360" w:lineRule="auto"/>
              <w:rPr>
                <w:rFonts w:ascii="Traditional Arabic" w:hAnsi="Traditional Arabic" w:cs="Traditional Arabic"/>
                <w:color w:val="000000"/>
                <w:sz w:val="24"/>
                <w:szCs w:val="24"/>
              </w:rPr>
            </w:pPr>
          </w:p>
        </w:tc>
        <w:tc>
          <w:tcPr>
            <w:tcW w:w="1388" w:type="dxa"/>
            <w:shd w:val="clear" w:color="auto" w:fill="auto"/>
            <w:vAlign w:val="center"/>
          </w:tcPr>
          <w:p w14:paraId="0C23F86E" w14:textId="311DB32D" w:rsidR="00F07320" w:rsidRPr="00E74855" w:rsidRDefault="00F07320" w:rsidP="00F04FCF">
            <w:pPr>
              <w:bidi/>
              <w:spacing w:after="0" w:line="360" w:lineRule="auto"/>
              <w:rPr>
                <w:rFonts w:ascii="Traditional Arabic" w:hAnsi="Traditional Arabic" w:cs="Traditional Arabic"/>
                <w:color w:val="000000"/>
                <w:sz w:val="24"/>
                <w:szCs w:val="24"/>
              </w:rPr>
            </w:pPr>
          </w:p>
        </w:tc>
        <w:tc>
          <w:tcPr>
            <w:tcW w:w="1656" w:type="dxa"/>
            <w:shd w:val="clear" w:color="auto" w:fill="auto"/>
            <w:noWrap/>
            <w:vAlign w:val="center"/>
          </w:tcPr>
          <w:p w14:paraId="0481C03C" w14:textId="27F145F7" w:rsidR="00F07320" w:rsidRPr="00F70E44" w:rsidRDefault="00F07320" w:rsidP="00F04FCF">
            <w:pPr>
              <w:bidi/>
              <w:spacing w:after="0" w:line="360" w:lineRule="auto"/>
              <w:rPr>
                <w:rFonts w:ascii="Traditional Arabic" w:hAnsi="Traditional Arabic" w:cs="Traditional Arabic"/>
                <w:b/>
                <w:bCs/>
                <w:color w:val="000000"/>
                <w:sz w:val="28"/>
                <w:szCs w:val="28"/>
              </w:rPr>
            </w:pPr>
            <w:r w:rsidRPr="00F70E44">
              <w:rPr>
                <w:rFonts w:ascii="Traditional Arabic" w:hAnsi="Traditional Arabic" w:cs="Traditional Arabic"/>
                <w:b/>
                <w:bCs/>
                <w:color w:val="000000"/>
                <w:sz w:val="28"/>
                <w:szCs w:val="28"/>
                <w:rtl/>
              </w:rPr>
              <w:t>رأس مال العلائقي</w:t>
            </w:r>
          </w:p>
        </w:tc>
        <w:tc>
          <w:tcPr>
            <w:tcW w:w="911" w:type="dxa"/>
            <w:shd w:val="clear" w:color="auto" w:fill="auto"/>
            <w:vAlign w:val="center"/>
          </w:tcPr>
          <w:p w14:paraId="00B87E04" w14:textId="490B83E1"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3A45EF18" w14:textId="67FCE86F" w:rsidTr="00CC6EEA">
        <w:trPr>
          <w:gridAfter w:val="1"/>
          <w:wAfter w:w="6" w:type="dxa"/>
          <w:trHeight w:val="120"/>
          <w:jc w:val="center"/>
        </w:trPr>
        <w:tc>
          <w:tcPr>
            <w:tcW w:w="1656" w:type="dxa"/>
            <w:shd w:val="clear" w:color="auto" w:fill="auto"/>
            <w:vAlign w:val="center"/>
          </w:tcPr>
          <w:p w14:paraId="2FDEE984" w14:textId="480EB8B1"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0.777</w:t>
            </w:r>
          </w:p>
        </w:tc>
        <w:tc>
          <w:tcPr>
            <w:tcW w:w="1170" w:type="dxa"/>
            <w:shd w:val="clear" w:color="auto" w:fill="auto"/>
            <w:noWrap/>
            <w:vAlign w:val="center"/>
          </w:tcPr>
          <w:p w14:paraId="15B14A51" w14:textId="71291928" w:rsidR="00F07320" w:rsidRPr="00CB72A5" w:rsidRDefault="00FC11D0"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368F5469" w14:textId="77777777"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0.871</w:t>
            </w:r>
          </w:p>
        </w:tc>
        <w:tc>
          <w:tcPr>
            <w:tcW w:w="1388" w:type="dxa"/>
            <w:shd w:val="clear" w:color="auto" w:fill="auto"/>
            <w:vAlign w:val="center"/>
          </w:tcPr>
          <w:p w14:paraId="701DF46C" w14:textId="60DDC304"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3.646</w:t>
            </w:r>
          </w:p>
        </w:tc>
        <w:tc>
          <w:tcPr>
            <w:tcW w:w="1656" w:type="dxa"/>
            <w:shd w:val="clear" w:color="auto" w:fill="auto"/>
            <w:noWrap/>
            <w:vAlign w:val="center"/>
          </w:tcPr>
          <w:p w14:paraId="4D7CC557" w14:textId="14DEFA8A" w:rsidR="00F07320" w:rsidRPr="00CB72A5" w:rsidRDefault="00F621D4" w:rsidP="00F04FCF">
            <w:pPr>
              <w:bidi/>
              <w:spacing w:after="0" w:line="360" w:lineRule="auto"/>
              <w:rPr>
                <w:rFonts w:ascii="Traditional Arabic" w:eastAsia="Times New Roman" w:hAnsi="Traditional Arabic" w:cs="Traditional Arabic"/>
                <w:color w:val="000000"/>
                <w:sz w:val="28"/>
                <w:szCs w:val="28"/>
                <w:rtl/>
                <w:lang w:val="en-US" w:bidi="ar-DZ"/>
              </w:rPr>
            </w:pPr>
            <w:r w:rsidRPr="00CB72A5">
              <w:rPr>
                <w:rFonts w:ascii="Traditional Arabic" w:eastAsia="Times New Roman" w:hAnsi="Traditional Arabic" w:cs="Traditional Arabic" w:hint="cs"/>
                <w:color w:val="000000"/>
                <w:sz w:val="28"/>
                <w:szCs w:val="28"/>
                <w:rtl/>
                <w:lang w:val="en-US" w:bidi="ar-DZ"/>
              </w:rPr>
              <w:t>ر.ع 1</w:t>
            </w:r>
          </w:p>
        </w:tc>
        <w:tc>
          <w:tcPr>
            <w:tcW w:w="911" w:type="dxa"/>
            <w:shd w:val="clear" w:color="auto" w:fill="auto"/>
            <w:vAlign w:val="center"/>
          </w:tcPr>
          <w:p w14:paraId="46AB721F" w14:textId="30C2C3CA" w:rsidR="00F07320" w:rsidRPr="00E74855" w:rsidRDefault="00F07320" w:rsidP="008B7398">
            <w:pPr>
              <w:bidi/>
              <w:spacing w:after="0" w:line="276" w:lineRule="auto"/>
              <w:rPr>
                <w:rFonts w:ascii="Traditional Arabic" w:eastAsia="Times New Roman" w:hAnsi="Traditional Arabic" w:cs="Traditional Arabic"/>
                <w:color w:val="000000"/>
                <w:sz w:val="24"/>
                <w:szCs w:val="24"/>
                <w:rtl/>
                <w:lang w:val="en-US" w:bidi="ar-DZ"/>
              </w:rPr>
            </w:pPr>
          </w:p>
        </w:tc>
      </w:tr>
      <w:tr w:rsidR="00F07320" w:rsidRPr="00E74855" w14:paraId="24F9F141" w14:textId="38B83ED9" w:rsidTr="00CC6EEA">
        <w:trPr>
          <w:gridAfter w:val="1"/>
          <w:wAfter w:w="6" w:type="dxa"/>
          <w:trHeight w:val="130"/>
          <w:jc w:val="center"/>
        </w:trPr>
        <w:tc>
          <w:tcPr>
            <w:tcW w:w="1656" w:type="dxa"/>
            <w:shd w:val="clear" w:color="auto" w:fill="auto"/>
            <w:vAlign w:val="center"/>
          </w:tcPr>
          <w:p w14:paraId="72AA6B07" w14:textId="3B926010"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0.782</w:t>
            </w:r>
          </w:p>
        </w:tc>
        <w:tc>
          <w:tcPr>
            <w:tcW w:w="1170" w:type="dxa"/>
            <w:shd w:val="clear" w:color="auto" w:fill="auto"/>
            <w:noWrap/>
            <w:vAlign w:val="center"/>
          </w:tcPr>
          <w:p w14:paraId="0ED8DFD6" w14:textId="44AEDC0D" w:rsidR="00F07320" w:rsidRPr="00CB72A5" w:rsidRDefault="00FC11D0"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5B6C228C" w14:textId="77777777"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0.850</w:t>
            </w:r>
          </w:p>
        </w:tc>
        <w:tc>
          <w:tcPr>
            <w:tcW w:w="1388" w:type="dxa"/>
            <w:shd w:val="clear" w:color="auto" w:fill="auto"/>
            <w:vAlign w:val="center"/>
          </w:tcPr>
          <w:p w14:paraId="61941E5A" w14:textId="07D3979D"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3.675</w:t>
            </w:r>
          </w:p>
        </w:tc>
        <w:tc>
          <w:tcPr>
            <w:tcW w:w="1656" w:type="dxa"/>
            <w:shd w:val="clear" w:color="auto" w:fill="auto"/>
            <w:noWrap/>
            <w:vAlign w:val="center"/>
          </w:tcPr>
          <w:p w14:paraId="310FD029" w14:textId="0652031C" w:rsidR="00F07320" w:rsidRPr="00CB72A5" w:rsidRDefault="00F621D4"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hint="cs"/>
                <w:color w:val="000000"/>
                <w:sz w:val="28"/>
                <w:szCs w:val="28"/>
                <w:rtl/>
                <w:lang w:val="en-US"/>
              </w:rPr>
              <w:t>ر.ع 2</w:t>
            </w:r>
          </w:p>
        </w:tc>
        <w:tc>
          <w:tcPr>
            <w:tcW w:w="911" w:type="dxa"/>
            <w:shd w:val="clear" w:color="auto" w:fill="auto"/>
            <w:vAlign w:val="center"/>
          </w:tcPr>
          <w:p w14:paraId="46B1904F"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1A06FB5D" w14:textId="63F9A6DB" w:rsidTr="00CC6EEA">
        <w:trPr>
          <w:gridAfter w:val="1"/>
          <w:wAfter w:w="6" w:type="dxa"/>
          <w:trHeight w:val="90"/>
          <w:jc w:val="center"/>
        </w:trPr>
        <w:tc>
          <w:tcPr>
            <w:tcW w:w="1656" w:type="dxa"/>
            <w:shd w:val="clear" w:color="auto" w:fill="auto"/>
            <w:vAlign w:val="center"/>
          </w:tcPr>
          <w:p w14:paraId="6330C3CB" w14:textId="63E042DD"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0.701</w:t>
            </w:r>
          </w:p>
        </w:tc>
        <w:tc>
          <w:tcPr>
            <w:tcW w:w="1170" w:type="dxa"/>
            <w:shd w:val="clear" w:color="auto" w:fill="auto"/>
            <w:noWrap/>
            <w:vAlign w:val="center"/>
          </w:tcPr>
          <w:p w14:paraId="60D422CD" w14:textId="6BA2F375" w:rsidR="00F07320" w:rsidRPr="00CB72A5" w:rsidRDefault="00FC11D0"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6FAB6706" w14:textId="77777777"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1.071</w:t>
            </w:r>
          </w:p>
        </w:tc>
        <w:tc>
          <w:tcPr>
            <w:tcW w:w="1388" w:type="dxa"/>
            <w:shd w:val="clear" w:color="auto" w:fill="auto"/>
            <w:vAlign w:val="center"/>
          </w:tcPr>
          <w:p w14:paraId="638B99CE" w14:textId="7C3746FE"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3.603</w:t>
            </w:r>
          </w:p>
        </w:tc>
        <w:tc>
          <w:tcPr>
            <w:tcW w:w="1656" w:type="dxa"/>
            <w:shd w:val="clear" w:color="auto" w:fill="auto"/>
            <w:noWrap/>
            <w:vAlign w:val="center"/>
          </w:tcPr>
          <w:p w14:paraId="45480D6E" w14:textId="7D3DFA82" w:rsidR="00F07320" w:rsidRPr="00CB72A5" w:rsidRDefault="00F621D4"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hint="cs"/>
                <w:color w:val="000000"/>
                <w:sz w:val="28"/>
                <w:szCs w:val="28"/>
                <w:rtl/>
                <w:lang w:val="en-US"/>
              </w:rPr>
              <w:t>ر.ع 3</w:t>
            </w:r>
          </w:p>
        </w:tc>
        <w:tc>
          <w:tcPr>
            <w:tcW w:w="911" w:type="dxa"/>
            <w:shd w:val="clear" w:color="auto" w:fill="auto"/>
            <w:vAlign w:val="center"/>
          </w:tcPr>
          <w:p w14:paraId="78381192"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6D5F57EE" w14:textId="73576937" w:rsidTr="00CC6EEA">
        <w:trPr>
          <w:gridAfter w:val="1"/>
          <w:wAfter w:w="6" w:type="dxa"/>
          <w:trHeight w:val="150"/>
          <w:jc w:val="center"/>
        </w:trPr>
        <w:tc>
          <w:tcPr>
            <w:tcW w:w="1656" w:type="dxa"/>
            <w:shd w:val="clear" w:color="auto" w:fill="auto"/>
            <w:vAlign w:val="center"/>
          </w:tcPr>
          <w:p w14:paraId="468B4190" w14:textId="5C9E35AD"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0.814</w:t>
            </w:r>
          </w:p>
        </w:tc>
        <w:tc>
          <w:tcPr>
            <w:tcW w:w="1170" w:type="dxa"/>
            <w:shd w:val="clear" w:color="auto" w:fill="auto"/>
            <w:noWrap/>
            <w:vAlign w:val="center"/>
          </w:tcPr>
          <w:p w14:paraId="675F0FCC" w14:textId="3C3A384C" w:rsidR="00F07320" w:rsidRPr="00CB72A5" w:rsidRDefault="00FC11D0"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72F40EE4" w14:textId="77777777"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1.014</w:t>
            </w:r>
          </w:p>
        </w:tc>
        <w:tc>
          <w:tcPr>
            <w:tcW w:w="1388" w:type="dxa"/>
            <w:shd w:val="clear" w:color="auto" w:fill="auto"/>
            <w:vAlign w:val="center"/>
          </w:tcPr>
          <w:p w14:paraId="50F75953" w14:textId="42C0A12D"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3.626</w:t>
            </w:r>
          </w:p>
        </w:tc>
        <w:tc>
          <w:tcPr>
            <w:tcW w:w="1656" w:type="dxa"/>
            <w:shd w:val="clear" w:color="auto" w:fill="auto"/>
            <w:noWrap/>
            <w:vAlign w:val="center"/>
          </w:tcPr>
          <w:p w14:paraId="44EDE0D2" w14:textId="04398B52" w:rsidR="00F07320" w:rsidRPr="00CB72A5" w:rsidRDefault="00F621D4"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hint="cs"/>
                <w:color w:val="000000"/>
                <w:sz w:val="28"/>
                <w:szCs w:val="28"/>
                <w:rtl/>
                <w:lang w:val="en-US"/>
              </w:rPr>
              <w:t>ر.ع 4</w:t>
            </w:r>
          </w:p>
        </w:tc>
        <w:tc>
          <w:tcPr>
            <w:tcW w:w="911" w:type="dxa"/>
            <w:shd w:val="clear" w:color="auto" w:fill="auto"/>
            <w:vAlign w:val="center"/>
          </w:tcPr>
          <w:p w14:paraId="74D6BEB7"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11063B53" w14:textId="7BB8A7FC" w:rsidTr="00CC6EEA">
        <w:trPr>
          <w:gridAfter w:val="1"/>
          <w:wAfter w:w="6" w:type="dxa"/>
          <w:trHeight w:val="70"/>
          <w:jc w:val="center"/>
        </w:trPr>
        <w:tc>
          <w:tcPr>
            <w:tcW w:w="1656" w:type="dxa"/>
            <w:shd w:val="clear" w:color="auto" w:fill="auto"/>
            <w:vAlign w:val="center"/>
          </w:tcPr>
          <w:p w14:paraId="2102B893" w14:textId="0E332BCC"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0.764</w:t>
            </w:r>
          </w:p>
        </w:tc>
        <w:tc>
          <w:tcPr>
            <w:tcW w:w="1170" w:type="dxa"/>
            <w:shd w:val="clear" w:color="auto" w:fill="auto"/>
            <w:noWrap/>
            <w:vAlign w:val="center"/>
          </w:tcPr>
          <w:p w14:paraId="006FAFA8" w14:textId="531B7C74" w:rsidR="00F07320" w:rsidRPr="00CB72A5" w:rsidRDefault="00FC11D0"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50CAB0E7" w14:textId="77777777"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1.032</w:t>
            </w:r>
          </w:p>
        </w:tc>
        <w:tc>
          <w:tcPr>
            <w:tcW w:w="1388" w:type="dxa"/>
            <w:shd w:val="clear" w:color="auto" w:fill="auto"/>
            <w:vAlign w:val="center"/>
          </w:tcPr>
          <w:p w14:paraId="73A93D50" w14:textId="5227829D"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3.636</w:t>
            </w:r>
          </w:p>
        </w:tc>
        <w:tc>
          <w:tcPr>
            <w:tcW w:w="1656" w:type="dxa"/>
            <w:shd w:val="clear" w:color="auto" w:fill="auto"/>
            <w:noWrap/>
            <w:vAlign w:val="center"/>
          </w:tcPr>
          <w:p w14:paraId="57B261BF" w14:textId="4DF105C9" w:rsidR="00F07320" w:rsidRPr="00CB72A5" w:rsidRDefault="00F621D4"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hint="cs"/>
                <w:color w:val="000000"/>
                <w:sz w:val="28"/>
                <w:szCs w:val="28"/>
                <w:rtl/>
                <w:lang w:val="en-US"/>
              </w:rPr>
              <w:t>ر.ع 5</w:t>
            </w:r>
          </w:p>
        </w:tc>
        <w:tc>
          <w:tcPr>
            <w:tcW w:w="911" w:type="dxa"/>
            <w:shd w:val="clear" w:color="auto" w:fill="auto"/>
            <w:vAlign w:val="center"/>
          </w:tcPr>
          <w:p w14:paraId="715CD28C"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67645FC7" w14:textId="5A24592F" w:rsidTr="00CC6EEA">
        <w:trPr>
          <w:gridAfter w:val="1"/>
          <w:wAfter w:w="6" w:type="dxa"/>
          <w:trHeight w:val="160"/>
          <w:jc w:val="center"/>
        </w:trPr>
        <w:tc>
          <w:tcPr>
            <w:tcW w:w="1656" w:type="dxa"/>
            <w:shd w:val="clear" w:color="auto" w:fill="auto"/>
            <w:vAlign w:val="center"/>
          </w:tcPr>
          <w:p w14:paraId="0C221C12" w14:textId="7FDEB947"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0.766</w:t>
            </w:r>
          </w:p>
        </w:tc>
        <w:tc>
          <w:tcPr>
            <w:tcW w:w="1170" w:type="dxa"/>
            <w:shd w:val="clear" w:color="auto" w:fill="auto"/>
            <w:noWrap/>
            <w:vAlign w:val="center"/>
          </w:tcPr>
          <w:p w14:paraId="139B89ED" w14:textId="770D1817" w:rsidR="00F07320" w:rsidRPr="00CB72A5" w:rsidRDefault="00FC11D0" w:rsidP="00F04FCF">
            <w:pPr>
              <w:bidi/>
              <w:spacing w:after="0" w:line="360" w:lineRule="auto"/>
              <w:rPr>
                <w:rFonts w:ascii="Traditional Arabic" w:eastAsia="Times New Roman" w:hAnsi="Traditional Arabic" w:cs="Traditional Arabic"/>
                <w:color w:val="000000"/>
                <w:sz w:val="28"/>
                <w:szCs w:val="28"/>
                <w:lang w:bidi="ar-DZ"/>
              </w:rPr>
            </w:pPr>
            <w:r w:rsidRPr="00CB72A5">
              <w:rPr>
                <w:rFonts w:ascii="Traditional Arabic" w:eastAsia="Times New Roman" w:hAnsi="Traditional Arabic" w:cs="Traditional Arabic"/>
                <w:color w:val="000000"/>
                <w:sz w:val="28"/>
                <w:szCs w:val="28"/>
                <w:rtl/>
                <w:lang w:bidi="ar-DZ"/>
              </w:rPr>
              <w:t>متوسط</w:t>
            </w:r>
          </w:p>
        </w:tc>
        <w:tc>
          <w:tcPr>
            <w:tcW w:w="1456" w:type="dxa"/>
            <w:shd w:val="clear" w:color="auto" w:fill="auto"/>
            <w:vAlign w:val="center"/>
          </w:tcPr>
          <w:p w14:paraId="33673AE6" w14:textId="77777777" w:rsidR="00F07320" w:rsidRPr="00CB72A5" w:rsidRDefault="00F07320" w:rsidP="00F04FCF">
            <w:pPr>
              <w:bidi/>
              <w:spacing w:after="0" w:line="360" w:lineRule="auto"/>
              <w:rPr>
                <w:rFonts w:asciiTheme="majorBidi" w:eastAsia="Times New Roman" w:hAnsiTheme="majorBidi" w:cstheme="majorBidi"/>
                <w:color w:val="000000"/>
                <w:sz w:val="28"/>
                <w:szCs w:val="28"/>
                <w:lang w:bidi="ar-DZ"/>
              </w:rPr>
            </w:pPr>
            <w:r w:rsidRPr="00CB72A5">
              <w:rPr>
                <w:rFonts w:asciiTheme="majorBidi" w:eastAsia="Times New Roman" w:hAnsiTheme="majorBidi" w:cstheme="majorBidi"/>
                <w:color w:val="000000"/>
                <w:sz w:val="28"/>
                <w:szCs w:val="28"/>
                <w:rtl/>
                <w:lang w:val="en-US" w:bidi="ar-DZ"/>
              </w:rPr>
              <w:t>0.944</w:t>
            </w:r>
          </w:p>
        </w:tc>
        <w:tc>
          <w:tcPr>
            <w:tcW w:w="1388" w:type="dxa"/>
            <w:shd w:val="clear" w:color="auto" w:fill="auto"/>
            <w:vAlign w:val="center"/>
          </w:tcPr>
          <w:p w14:paraId="6ED8BEAB" w14:textId="0AF35096" w:rsidR="00F07320" w:rsidRPr="00CB72A5" w:rsidRDefault="00F07320" w:rsidP="00F04FCF">
            <w:pPr>
              <w:bidi/>
              <w:spacing w:after="0" w:line="360" w:lineRule="auto"/>
              <w:rPr>
                <w:rFonts w:asciiTheme="majorBidi" w:eastAsia="Times New Roman" w:hAnsiTheme="majorBidi" w:cstheme="majorBidi"/>
                <w:color w:val="000000"/>
                <w:sz w:val="28"/>
                <w:szCs w:val="28"/>
                <w:lang w:bidi="ar-DZ"/>
              </w:rPr>
            </w:pPr>
            <w:r w:rsidRPr="00CB72A5">
              <w:rPr>
                <w:rFonts w:asciiTheme="majorBidi" w:eastAsia="Times New Roman" w:hAnsiTheme="majorBidi" w:cstheme="majorBidi"/>
                <w:color w:val="000000"/>
                <w:sz w:val="28"/>
                <w:szCs w:val="28"/>
                <w:rtl/>
                <w:lang w:val="en-US"/>
              </w:rPr>
              <w:t>3.642</w:t>
            </w:r>
          </w:p>
        </w:tc>
        <w:tc>
          <w:tcPr>
            <w:tcW w:w="1656" w:type="dxa"/>
            <w:shd w:val="clear" w:color="auto" w:fill="auto"/>
            <w:noWrap/>
            <w:vAlign w:val="center"/>
          </w:tcPr>
          <w:p w14:paraId="51070317" w14:textId="6CDBCC2C" w:rsidR="00F07320" w:rsidRPr="00CB72A5" w:rsidRDefault="00F621D4" w:rsidP="00F04FCF">
            <w:pPr>
              <w:bidi/>
              <w:spacing w:after="0" w:line="360" w:lineRule="auto"/>
              <w:rPr>
                <w:rFonts w:ascii="Traditional Arabic" w:eastAsia="Times New Roman" w:hAnsi="Traditional Arabic" w:cs="Traditional Arabic"/>
                <w:color w:val="000000"/>
                <w:sz w:val="28"/>
                <w:szCs w:val="28"/>
              </w:rPr>
            </w:pPr>
            <w:r w:rsidRPr="00CB72A5">
              <w:rPr>
                <w:rFonts w:ascii="Traditional Arabic" w:eastAsia="Times New Roman" w:hAnsi="Traditional Arabic" w:cs="Traditional Arabic" w:hint="cs"/>
                <w:color w:val="000000"/>
                <w:sz w:val="28"/>
                <w:szCs w:val="28"/>
                <w:rtl/>
              </w:rPr>
              <w:t>ر.ع 6</w:t>
            </w:r>
          </w:p>
        </w:tc>
        <w:tc>
          <w:tcPr>
            <w:tcW w:w="911" w:type="dxa"/>
            <w:shd w:val="clear" w:color="auto" w:fill="auto"/>
            <w:vAlign w:val="center"/>
          </w:tcPr>
          <w:p w14:paraId="150E79D3"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0C1350BA" w14:textId="3B304A9C" w:rsidTr="00CC6EEA">
        <w:trPr>
          <w:gridAfter w:val="1"/>
          <w:wAfter w:w="6" w:type="dxa"/>
          <w:trHeight w:val="60"/>
          <w:jc w:val="center"/>
        </w:trPr>
        <w:tc>
          <w:tcPr>
            <w:tcW w:w="1656" w:type="dxa"/>
            <w:shd w:val="clear" w:color="auto" w:fill="auto"/>
            <w:vAlign w:val="center"/>
          </w:tcPr>
          <w:p w14:paraId="6983BA37" w14:textId="77777777" w:rsidR="00F07320" w:rsidRPr="00E74855" w:rsidRDefault="00F07320" w:rsidP="00F04FCF">
            <w:pPr>
              <w:bidi/>
              <w:spacing w:after="0" w:line="360" w:lineRule="auto"/>
              <w:jc w:val="right"/>
              <w:rPr>
                <w:rFonts w:ascii="Traditional Arabic" w:eastAsia="Times New Roman" w:hAnsi="Traditional Arabic" w:cs="Traditional Arabic"/>
                <w:color w:val="000000"/>
                <w:sz w:val="24"/>
                <w:szCs w:val="24"/>
                <w:lang w:val="en-US"/>
              </w:rPr>
            </w:pPr>
          </w:p>
        </w:tc>
        <w:tc>
          <w:tcPr>
            <w:tcW w:w="1170" w:type="dxa"/>
            <w:shd w:val="clear" w:color="auto" w:fill="auto"/>
            <w:noWrap/>
            <w:vAlign w:val="center"/>
          </w:tcPr>
          <w:p w14:paraId="7D8BC8D6" w14:textId="77777777" w:rsidR="00F07320" w:rsidRPr="00E74855" w:rsidRDefault="00F07320" w:rsidP="00F04FCF">
            <w:pPr>
              <w:bidi/>
              <w:spacing w:after="0" w:line="360" w:lineRule="auto"/>
              <w:rPr>
                <w:rFonts w:ascii="Traditional Arabic" w:eastAsia="Times New Roman" w:hAnsi="Traditional Arabic" w:cs="Traditional Arabic"/>
                <w:color w:val="000000"/>
                <w:sz w:val="24"/>
                <w:szCs w:val="24"/>
                <w:rtl/>
                <w:lang w:val="en-US"/>
              </w:rPr>
            </w:pPr>
          </w:p>
        </w:tc>
        <w:tc>
          <w:tcPr>
            <w:tcW w:w="1456" w:type="dxa"/>
            <w:shd w:val="clear" w:color="auto" w:fill="auto"/>
            <w:vAlign w:val="center"/>
          </w:tcPr>
          <w:p w14:paraId="0A992FB0" w14:textId="77777777" w:rsidR="00F07320" w:rsidRPr="00E74855" w:rsidRDefault="00F07320" w:rsidP="00F04FCF">
            <w:pPr>
              <w:bidi/>
              <w:spacing w:after="0" w:line="360" w:lineRule="auto"/>
              <w:rPr>
                <w:rFonts w:ascii="Traditional Arabic" w:eastAsia="Times New Roman" w:hAnsi="Traditional Arabic" w:cs="Traditional Arabic"/>
                <w:color w:val="000000"/>
                <w:sz w:val="24"/>
                <w:szCs w:val="24"/>
                <w:rtl/>
                <w:lang w:val="en-US"/>
              </w:rPr>
            </w:pPr>
          </w:p>
        </w:tc>
        <w:tc>
          <w:tcPr>
            <w:tcW w:w="1388" w:type="dxa"/>
            <w:shd w:val="clear" w:color="auto" w:fill="auto"/>
            <w:vAlign w:val="center"/>
          </w:tcPr>
          <w:p w14:paraId="1F924307" w14:textId="1C0518E8" w:rsidR="00F07320" w:rsidRPr="00E74855" w:rsidRDefault="00F07320" w:rsidP="00F04FCF">
            <w:pPr>
              <w:bidi/>
              <w:spacing w:after="0" w:line="360" w:lineRule="auto"/>
              <w:rPr>
                <w:rFonts w:ascii="Traditional Arabic" w:eastAsia="Times New Roman" w:hAnsi="Traditional Arabic" w:cs="Traditional Arabic"/>
                <w:color w:val="000000"/>
                <w:sz w:val="24"/>
                <w:szCs w:val="24"/>
                <w:rtl/>
                <w:lang w:val="en-US"/>
              </w:rPr>
            </w:pPr>
          </w:p>
        </w:tc>
        <w:tc>
          <w:tcPr>
            <w:tcW w:w="1656" w:type="dxa"/>
            <w:shd w:val="clear" w:color="auto" w:fill="auto"/>
            <w:noWrap/>
            <w:vAlign w:val="center"/>
          </w:tcPr>
          <w:p w14:paraId="76A4B96B" w14:textId="0B8980B6" w:rsidR="00F07320" w:rsidRPr="00CC6EEA" w:rsidRDefault="00F07320" w:rsidP="00F04FCF">
            <w:pPr>
              <w:bidi/>
              <w:spacing w:after="0" w:line="360" w:lineRule="auto"/>
              <w:rPr>
                <w:rFonts w:ascii="Traditional Arabic" w:eastAsia="Times New Roman" w:hAnsi="Traditional Arabic" w:cs="Traditional Arabic"/>
                <w:b/>
                <w:bCs/>
                <w:color w:val="000000"/>
                <w:sz w:val="28"/>
                <w:szCs w:val="28"/>
                <w:rtl/>
                <w:lang w:val="en-US"/>
              </w:rPr>
            </w:pPr>
            <w:r w:rsidRPr="00CC6EEA">
              <w:rPr>
                <w:rFonts w:ascii="Traditional Arabic" w:eastAsia="Times New Roman" w:hAnsi="Traditional Arabic" w:cs="Traditional Arabic"/>
                <w:b/>
                <w:bCs/>
                <w:color w:val="000000"/>
                <w:sz w:val="28"/>
                <w:szCs w:val="28"/>
                <w:rtl/>
                <w:lang w:val="en-US"/>
              </w:rPr>
              <w:t>رأس مال الهيكلي</w:t>
            </w:r>
          </w:p>
        </w:tc>
        <w:tc>
          <w:tcPr>
            <w:tcW w:w="911" w:type="dxa"/>
            <w:shd w:val="clear" w:color="auto" w:fill="auto"/>
            <w:vAlign w:val="center"/>
          </w:tcPr>
          <w:p w14:paraId="286A2B7E" w14:textId="7C0C2573"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4F681937" w14:textId="25A02EAA" w:rsidTr="00CC6EEA">
        <w:trPr>
          <w:gridAfter w:val="1"/>
          <w:wAfter w:w="6" w:type="dxa"/>
          <w:trHeight w:val="110"/>
          <w:jc w:val="center"/>
        </w:trPr>
        <w:tc>
          <w:tcPr>
            <w:tcW w:w="1656" w:type="dxa"/>
            <w:shd w:val="clear" w:color="auto" w:fill="auto"/>
            <w:vAlign w:val="center"/>
          </w:tcPr>
          <w:p w14:paraId="5AD0FD3C" w14:textId="4900C850"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0.777</w:t>
            </w:r>
          </w:p>
        </w:tc>
        <w:tc>
          <w:tcPr>
            <w:tcW w:w="1170" w:type="dxa"/>
            <w:shd w:val="clear" w:color="auto" w:fill="auto"/>
            <w:noWrap/>
            <w:vAlign w:val="center"/>
          </w:tcPr>
          <w:p w14:paraId="1E8FC18A" w14:textId="584451D0" w:rsidR="00F07320" w:rsidRPr="00CB72A5" w:rsidRDefault="003F4289" w:rsidP="00F04FCF">
            <w:pPr>
              <w:bidi/>
              <w:spacing w:after="0" w:line="360" w:lineRule="auto"/>
              <w:rPr>
                <w:rFonts w:ascii="Traditional Arabic" w:eastAsia="Times New Roman" w:hAnsi="Traditional Arabic" w:cs="Traditional Arabic"/>
                <w:color w:val="000000"/>
                <w:sz w:val="28"/>
                <w:szCs w:val="28"/>
                <w:lang w:val="en-US" w:bidi="ar-DZ"/>
              </w:rPr>
            </w:pPr>
            <w:r w:rsidRPr="00CB72A5">
              <w:rPr>
                <w:rFonts w:ascii="Traditional Arabic" w:eastAsia="Times New Roman" w:hAnsi="Traditional Arabic" w:cs="Traditional Arabic"/>
                <w:color w:val="000000"/>
                <w:sz w:val="28"/>
                <w:szCs w:val="28"/>
                <w:rtl/>
                <w:lang w:val="en-US" w:bidi="ar-DZ"/>
              </w:rPr>
              <w:t>عالـــي</w:t>
            </w:r>
          </w:p>
        </w:tc>
        <w:tc>
          <w:tcPr>
            <w:tcW w:w="1456" w:type="dxa"/>
            <w:shd w:val="clear" w:color="auto" w:fill="auto"/>
            <w:vAlign w:val="center"/>
          </w:tcPr>
          <w:p w14:paraId="184B921D" w14:textId="77777777"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0.980</w:t>
            </w:r>
          </w:p>
        </w:tc>
        <w:tc>
          <w:tcPr>
            <w:tcW w:w="1388" w:type="dxa"/>
            <w:shd w:val="clear" w:color="auto" w:fill="auto"/>
            <w:vAlign w:val="center"/>
          </w:tcPr>
          <w:p w14:paraId="4192B91F" w14:textId="1BB560B4"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sz w:val="28"/>
                <w:szCs w:val="28"/>
                <w:rtl/>
                <w:lang w:val="en-US"/>
              </w:rPr>
              <w:t>3.861</w:t>
            </w:r>
          </w:p>
        </w:tc>
        <w:tc>
          <w:tcPr>
            <w:tcW w:w="1656" w:type="dxa"/>
            <w:shd w:val="clear" w:color="auto" w:fill="auto"/>
            <w:noWrap/>
            <w:vAlign w:val="center"/>
          </w:tcPr>
          <w:p w14:paraId="0C007D57" w14:textId="381DFB63" w:rsidR="00F07320" w:rsidRPr="00CB72A5" w:rsidRDefault="00EB61BF"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hint="cs"/>
                <w:color w:val="000000"/>
                <w:sz w:val="28"/>
                <w:szCs w:val="28"/>
                <w:rtl/>
                <w:lang w:val="en-US"/>
              </w:rPr>
              <w:t>ر.ه 1</w:t>
            </w:r>
          </w:p>
        </w:tc>
        <w:tc>
          <w:tcPr>
            <w:tcW w:w="911" w:type="dxa"/>
            <w:shd w:val="clear" w:color="auto" w:fill="auto"/>
            <w:vAlign w:val="center"/>
          </w:tcPr>
          <w:p w14:paraId="09D51A8C" w14:textId="6AC10193" w:rsidR="00F07320" w:rsidRPr="00E74855" w:rsidRDefault="00F07320" w:rsidP="008B7398">
            <w:pPr>
              <w:bidi/>
              <w:spacing w:after="0" w:line="276" w:lineRule="auto"/>
              <w:rPr>
                <w:rFonts w:ascii="Traditional Arabic" w:eastAsia="Times New Roman" w:hAnsi="Traditional Arabic" w:cs="Traditional Arabic"/>
                <w:color w:val="000000"/>
                <w:sz w:val="24"/>
                <w:szCs w:val="24"/>
                <w:rtl/>
                <w:lang w:val="en-US" w:bidi="ar-DZ"/>
              </w:rPr>
            </w:pPr>
          </w:p>
        </w:tc>
      </w:tr>
      <w:tr w:rsidR="00F07320" w:rsidRPr="00E74855" w14:paraId="5F1B99C2" w14:textId="5CDD4EEA" w:rsidTr="00CC6EEA">
        <w:trPr>
          <w:gridAfter w:val="1"/>
          <w:wAfter w:w="6" w:type="dxa"/>
          <w:trHeight w:val="110"/>
          <w:jc w:val="center"/>
        </w:trPr>
        <w:tc>
          <w:tcPr>
            <w:tcW w:w="1656" w:type="dxa"/>
            <w:shd w:val="clear" w:color="auto" w:fill="auto"/>
            <w:vAlign w:val="center"/>
          </w:tcPr>
          <w:p w14:paraId="4C5E004E" w14:textId="199E51C3"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0.832</w:t>
            </w:r>
          </w:p>
        </w:tc>
        <w:tc>
          <w:tcPr>
            <w:tcW w:w="1170" w:type="dxa"/>
            <w:shd w:val="clear" w:color="auto" w:fill="auto"/>
            <w:noWrap/>
            <w:vAlign w:val="center"/>
          </w:tcPr>
          <w:p w14:paraId="4D3E7F89" w14:textId="11237F42" w:rsidR="00F07320" w:rsidRPr="00CB72A5" w:rsidRDefault="003F4289"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color w:val="000000"/>
                <w:sz w:val="28"/>
                <w:szCs w:val="28"/>
                <w:rtl/>
                <w:lang w:val="en-US"/>
              </w:rPr>
              <w:t>عالـــي</w:t>
            </w:r>
          </w:p>
        </w:tc>
        <w:tc>
          <w:tcPr>
            <w:tcW w:w="1456" w:type="dxa"/>
            <w:shd w:val="clear" w:color="auto" w:fill="auto"/>
            <w:vAlign w:val="center"/>
          </w:tcPr>
          <w:p w14:paraId="78FE81E3" w14:textId="77777777"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0.940</w:t>
            </w:r>
          </w:p>
        </w:tc>
        <w:tc>
          <w:tcPr>
            <w:tcW w:w="1388" w:type="dxa"/>
            <w:shd w:val="clear" w:color="auto" w:fill="auto"/>
            <w:vAlign w:val="center"/>
          </w:tcPr>
          <w:p w14:paraId="0C914582" w14:textId="2BE4863C"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sz w:val="28"/>
                <w:szCs w:val="28"/>
                <w:rtl/>
                <w:lang w:val="en-US" w:bidi="ar-DZ"/>
              </w:rPr>
              <w:t>3.808</w:t>
            </w:r>
          </w:p>
        </w:tc>
        <w:tc>
          <w:tcPr>
            <w:tcW w:w="1656" w:type="dxa"/>
            <w:shd w:val="clear" w:color="auto" w:fill="auto"/>
            <w:noWrap/>
            <w:vAlign w:val="center"/>
          </w:tcPr>
          <w:p w14:paraId="71AF8462" w14:textId="6167E66C" w:rsidR="00F07320" w:rsidRPr="00CB72A5" w:rsidRDefault="00EB61BF" w:rsidP="00F04FCF">
            <w:pPr>
              <w:bidi/>
              <w:spacing w:after="0" w:line="360" w:lineRule="auto"/>
              <w:rPr>
                <w:rFonts w:ascii="Traditional Arabic" w:eastAsia="Times New Roman" w:hAnsi="Traditional Arabic" w:cs="Traditional Arabic"/>
                <w:color w:val="000000"/>
                <w:sz w:val="28"/>
                <w:szCs w:val="28"/>
                <w:rtl/>
                <w:lang w:val="en-US" w:bidi="ar-DZ"/>
              </w:rPr>
            </w:pPr>
            <w:r w:rsidRPr="00CB72A5">
              <w:rPr>
                <w:rFonts w:ascii="Traditional Arabic" w:eastAsia="Times New Roman" w:hAnsi="Traditional Arabic" w:cs="Traditional Arabic" w:hint="cs"/>
                <w:color w:val="000000"/>
                <w:sz w:val="28"/>
                <w:szCs w:val="28"/>
                <w:rtl/>
                <w:lang w:val="en-US" w:bidi="ar-DZ"/>
              </w:rPr>
              <w:t>ر.ه 2</w:t>
            </w:r>
          </w:p>
        </w:tc>
        <w:tc>
          <w:tcPr>
            <w:tcW w:w="911" w:type="dxa"/>
            <w:shd w:val="clear" w:color="auto" w:fill="auto"/>
            <w:vAlign w:val="center"/>
          </w:tcPr>
          <w:p w14:paraId="757686BB"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57DB635D" w14:textId="749B199B" w:rsidTr="00CC6EEA">
        <w:trPr>
          <w:gridAfter w:val="1"/>
          <w:wAfter w:w="6" w:type="dxa"/>
          <w:trHeight w:val="140"/>
          <w:jc w:val="center"/>
        </w:trPr>
        <w:tc>
          <w:tcPr>
            <w:tcW w:w="1656" w:type="dxa"/>
            <w:shd w:val="clear" w:color="auto" w:fill="auto"/>
            <w:vAlign w:val="center"/>
          </w:tcPr>
          <w:p w14:paraId="078C468C" w14:textId="07CABCB9"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0.861</w:t>
            </w:r>
          </w:p>
        </w:tc>
        <w:tc>
          <w:tcPr>
            <w:tcW w:w="1170" w:type="dxa"/>
            <w:shd w:val="clear" w:color="auto" w:fill="auto"/>
            <w:noWrap/>
            <w:vAlign w:val="center"/>
          </w:tcPr>
          <w:p w14:paraId="2B7B0E53" w14:textId="38344BBC" w:rsidR="00F07320" w:rsidRPr="00CB72A5" w:rsidRDefault="003F4289"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3764760C" w14:textId="77777777"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1.046</w:t>
            </w:r>
          </w:p>
        </w:tc>
        <w:tc>
          <w:tcPr>
            <w:tcW w:w="1388" w:type="dxa"/>
            <w:shd w:val="clear" w:color="auto" w:fill="auto"/>
            <w:vAlign w:val="center"/>
          </w:tcPr>
          <w:p w14:paraId="21122132" w14:textId="157EAAA0"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3.556</w:t>
            </w:r>
          </w:p>
        </w:tc>
        <w:tc>
          <w:tcPr>
            <w:tcW w:w="1656" w:type="dxa"/>
            <w:shd w:val="clear" w:color="auto" w:fill="auto"/>
            <w:noWrap/>
            <w:vAlign w:val="center"/>
          </w:tcPr>
          <w:p w14:paraId="2AE15919" w14:textId="0F44A431" w:rsidR="00F07320" w:rsidRPr="00CB72A5" w:rsidRDefault="00EB61BF"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hint="cs"/>
                <w:color w:val="000000"/>
                <w:sz w:val="28"/>
                <w:szCs w:val="28"/>
                <w:rtl/>
                <w:lang w:val="en-US"/>
              </w:rPr>
              <w:t>ر.ه 3</w:t>
            </w:r>
          </w:p>
        </w:tc>
        <w:tc>
          <w:tcPr>
            <w:tcW w:w="911" w:type="dxa"/>
            <w:shd w:val="clear" w:color="auto" w:fill="auto"/>
            <w:vAlign w:val="center"/>
          </w:tcPr>
          <w:p w14:paraId="2223F0D8"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6D2919E7" w14:textId="143D15EE" w:rsidTr="00CC6EEA">
        <w:trPr>
          <w:gridAfter w:val="1"/>
          <w:wAfter w:w="6" w:type="dxa"/>
          <w:trHeight w:val="130"/>
          <w:jc w:val="center"/>
        </w:trPr>
        <w:tc>
          <w:tcPr>
            <w:tcW w:w="1656" w:type="dxa"/>
            <w:shd w:val="clear" w:color="auto" w:fill="auto"/>
            <w:vAlign w:val="center"/>
          </w:tcPr>
          <w:p w14:paraId="3DA689D7" w14:textId="298840FE" w:rsidR="00F07320" w:rsidRPr="00CB72A5" w:rsidRDefault="00F07320" w:rsidP="008B7398">
            <w:pPr>
              <w:bidi/>
              <w:spacing w:after="0" w:line="276"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lastRenderedPageBreak/>
              <w:t>0.813</w:t>
            </w:r>
          </w:p>
        </w:tc>
        <w:tc>
          <w:tcPr>
            <w:tcW w:w="1170" w:type="dxa"/>
            <w:shd w:val="clear" w:color="auto" w:fill="auto"/>
            <w:noWrap/>
            <w:vAlign w:val="center"/>
          </w:tcPr>
          <w:p w14:paraId="3902E123" w14:textId="0C68362A" w:rsidR="00F07320" w:rsidRPr="00CB72A5" w:rsidRDefault="003F4289" w:rsidP="008B7398">
            <w:pPr>
              <w:bidi/>
              <w:spacing w:after="0" w:line="276"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241E16E4" w14:textId="77777777" w:rsidR="00F07320" w:rsidRPr="00CB72A5" w:rsidRDefault="00F07320" w:rsidP="008B7398">
            <w:pPr>
              <w:bidi/>
              <w:spacing w:after="0" w:line="276"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1.028</w:t>
            </w:r>
          </w:p>
        </w:tc>
        <w:tc>
          <w:tcPr>
            <w:tcW w:w="1388" w:type="dxa"/>
            <w:shd w:val="clear" w:color="auto" w:fill="auto"/>
            <w:vAlign w:val="center"/>
          </w:tcPr>
          <w:p w14:paraId="2FB85909" w14:textId="11E1F26E" w:rsidR="00F07320" w:rsidRPr="00CB72A5" w:rsidRDefault="00F07320" w:rsidP="00F04FCF">
            <w:pPr>
              <w:bidi/>
              <w:spacing w:after="0" w:line="360" w:lineRule="auto"/>
              <w:rPr>
                <w:rFonts w:asciiTheme="majorBidi" w:eastAsia="Times New Roman" w:hAnsiTheme="majorBidi" w:cstheme="majorBidi"/>
                <w:color w:val="000000"/>
                <w:sz w:val="28"/>
                <w:szCs w:val="28"/>
                <w:lang w:val="en-US"/>
              </w:rPr>
            </w:pPr>
            <w:r w:rsidRPr="00CB72A5">
              <w:rPr>
                <w:rFonts w:asciiTheme="majorBidi" w:eastAsia="Times New Roman" w:hAnsiTheme="majorBidi" w:cstheme="majorBidi"/>
                <w:color w:val="000000"/>
                <w:sz w:val="28"/>
                <w:szCs w:val="28"/>
                <w:rtl/>
                <w:lang w:val="en-US"/>
              </w:rPr>
              <w:t>3.623</w:t>
            </w:r>
          </w:p>
        </w:tc>
        <w:tc>
          <w:tcPr>
            <w:tcW w:w="1656" w:type="dxa"/>
            <w:shd w:val="clear" w:color="auto" w:fill="auto"/>
            <w:noWrap/>
            <w:vAlign w:val="center"/>
          </w:tcPr>
          <w:p w14:paraId="3E83C1FF" w14:textId="17A043AA" w:rsidR="00F07320" w:rsidRPr="00CB72A5" w:rsidRDefault="00EB61BF" w:rsidP="00F04FCF">
            <w:pPr>
              <w:bidi/>
              <w:spacing w:after="0" w:line="360" w:lineRule="auto"/>
              <w:rPr>
                <w:rFonts w:ascii="Traditional Arabic" w:eastAsia="Times New Roman" w:hAnsi="Traditional Arabic" w:cs="Traditional Arabic"/>
                <w:color w:val="000000"/>
                <w:sz w:val="28"/>
                <w:szCs w:val="28"/>
                <w:lang w:val="en-US"/>
              </w:rPr>
            </w:pPr>
            <w:r w:rsidRPr="00CB72A5">
              <w:rPr>
                <w:rFonts w:ascii="Traditional Arabic" w:eastAsia="Times New Roman" w:hAnsi="Traditional Arabic" w:cs="Traditional Arabic" w:hint="cs"/>
                <w:color w:val="000000"/>
                <w:sz w:val="28"/>
                <w:szCs w:val="28"/>
                <w:rtl/>
                <w:lang w:val="en-US"/>
              </w:rPr>
              <w:t>ر.ه 4</w:t>
            </w:r>
          </w:p>
        </w:tc>
        <w:tc>
          <w:tcPr>
            <w:tcW w:w="911" w:type="dxa"/>
            <w:shd w:val="clear" w:color="auto" w:fill="auto"/>
            <w:vAlign w:val="center"/>
          </w:tcPr>
          <w:p w14:paraId="5FB63C03"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3E58EB09" w14:textId="559DED59" w:rsidTr="00CC6EEA">
        <w:trPr>
          <w:gridAfter w:val="1"/>
          <w:wAfter w:w="6" w:type="dxa"/>
          <w:trHeight w:val="130"/>
          <w:jc w:val="center"/>
        </w:trPr>
        <w:tc>
          <w:tcPr>
            <w:tcW w:w="1656" w:type="dxa"/>
            <w:shd w:val="clear" w:color="auto" w:fill="auto"/>
            <w:vAlign w:val="center"/>
          </w:tcPr>
          <w:p w14:paraId="09C9686A" w14:textId="71364413" w:rsidR="00F07320" w:rsidRPr="004E775F" w:rsidRDefault="00F07320" w:rsidP="008B7398">
            <w:pPr>
              <w:bidi/>
              <w:spacing w:after="0" w:line="276" w:lineRule="auto"/>
              <w:rPr>
                <w:rFonts w:asciiTheme="majorBidi" w:eastAsia="Times New Roman" w:hAnsiTheme="majorBidi" w:cstheme="majorBidi"/>
                <w:color w:val="000000"/>
                <w:sz w:val="28"/>
                <w:szCs w:val="28"/>
                <w:lang w:val="en-US"/>
              </w:rPr>
            </w:pPr>
            <w:r w:rsidRPr="004E775F">
              <w:rPr>
                <w:rFonts w:asciiTheme="majorBidi" w:eastAsia="Times New Roman" w:hAnsiTheme="majorBidi" w:cstheme="majorBidi"/>
                <w:color w:val="000000"/>
                <w:sz w:val="28"/>
                <w:szCs w:val="28"/>
                <w:rtl/>
                <w:lang w:val="en-US"/>
              </w:rPr>
              <w:t>0.692</w:t>
            </w:r>
          </w:p>
        </w:tc>
        <w:tc>
          <w:tcPr>
            <w:tcW w:w="1170" w:type="dxa"/>
            <w:shd w:val="clear" w:color="auto" w:fill="auto"/>
            <w:noWrap/>
            <w:vAlign w:val="center"/>
          </w:tcPr>
          <w:p w14:paraId="0EB75B97" w14:textId="14A3AE35" w:rsidR="00F07320" w:rsidRPr="004E775F" w:rsidRDefault="003F4289" w:rsidP="008B7398">
            <w:pPr>
              <w:bidi/>
              <w:spacing w:after="0" w:line="276" w:lineRule="auto"/>
              <w:rPr>
                <w:rFonts w:ascii="Traditional Arabic" w:eastAsia="Times New Roman" w:hAnsi="Traditional Arabic" w:cs="Traditional Arabic"/>
                <w:color w:val="000000"/>
                <w:sz w:val="28"/>
                <w:szCs w:val="28"/>
                <w:lang w:val="en-US"/>
              </w:rPr>
            </w:pPr>
            <w:r w:rsidRPr="004E775F">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434A6D79" w14:textId="77777777" w:rsidR="00F07320" w:rsidRPr="004E775F" w:rsidRDefault="00F07320" w:rsidP="008B7398">
            <w:pPr>
              <w:bidi/>
              <w:spacing w:after="0" w:line="276" w:lineRule="auto"/>
              <w:rPr>
                <w:rFonts w:asciiTheme="majorBidi" w:eastAsia="Times New Roman" w:hAnsiTheme="majorBidi" w:cstheme="majorBidi"/>
                <w:color w:val="000000"/>
                <w:sz w:val="28"/>
                <w:szCs w:val="28"/>
                <w:lang w:val="en-US"/>
              </w:rPr>
            </w:pPr>
            <w:r w:rsidRPr="004E775F">
              <w:rPr>
                <w:rFonts w:asciiTheme="majorBidi" w:eastAsia="Times New Roman" w:hAnsiTheme="majorBidi" w:cstheme="majorBidi"/>
                <w:color w:val="000000"/>
                <w:sz w:val="28"/>
                <w:szCs w:val="28"/>
                <w:rtl/>
                <w:lang w:val="en-US"/>
              </w:rPr>
              <w:t>0.988</w:t>
            </w:r>
          </w:p>
        </w:tc>
        <w:tc>
          <w:tcPr>
            <w:tcW w:w="1388" w:type="dxa"/>
            <w:shd w:val="clear" w:color="auto" w:fill="auto"/>
            <w:vAlign w:val="center"/>
          </w:tcPr>
          <w:p w14:paraId="6F6C973B" w14:textId="50C57C9D" w:rsidR="00F07320" w:rsidRPr="004E775F" w:rsidRDefault="00F07320" w:rsidP="00F04FCF">
            <w:pPr>
              <w:bidi/>
              <w:spacing w:after="0" w:line="360" w:lineRule="auto"/>
              <w:rPr>
                <w:rFonts w:asciiTheme="majorBidi" w:eastAsia="Times New Roman" w:hAnsiTheme="majorBidi" w:cstheme="majorBidi"/>
                <w:color w:val="000000"/>
                <w:sz w:val="28"/>
                <w:szCs w:val="28"/>
                <w:lang w:val="en-US"/>
              </w:rPr>
            </w:pPr>
            <w:r w:rsidRPr="004E775F">
              <w:rPr>
                <w:rFonts w:asciiTheme="majorBidi" w:eastAsia="Times New Roman" w:hAnsiTheme="majorBidi" w:cstheme="majorBidi"/>
                <w:color w:val="000000"/>
                <w:sz w:val="28"/>
                <w:szCs w:val="28"/>
                <w:rtl/>
                <w:lang w:val="en-US"/>
              </w:rPr>
              <w:t>3.454</w:t>
            </w:r>
          </w:p>
        </w:tc>
        <w:tc>
          <w:tcPr>
            <w:tcW w:w="1656" w:type="dxa"/>
            <w:shd w:val="clear" w:color="auto" w:fill="auto"/>
            <w:noWrap/>
            <w:vAlign w:val="center"/>
          </w:tcPr>
          <w:p w14:paraId="2B41625C" w14:textId="643FEA7A" w:rsidR="00F07320" w:rsidRPr="004E775F" w:rsidRDefault="00EB61BF" w:rsidP="00F04FCF">
            <w:pPr>
              <w:bidi/>
              <w:spacing w:after="0" w:line="360" w:lineRule="auto"/>
              <w:rPr>
                <w:rFonts w:ascii="Traditional Arabic" w:eastAsia="Times New Roman" w:hAnsi="Traditional Arabic" w:cs="Traditional Arabic"/>
                <w:color w:val="000000"/>
                <w:sz w:val="28"/>
                <w:szCs w:val="28"/>
                <w:lang w:val="en-US"/>
              </w:rPr>
            </w:pPr>
            <w:r w:rsidRPr="004E775F">
              <w:rPr>
                <w:rFonts w:ascii="Traditional Arabic" w:eastAsia="Times New Roman" w:hAnsi="Traditional Arabic" w:cs="Traditional Arabic" w:hint="cs"/>
                <w:color w:val="000000"/>
                <w:sz w:val="28"/>
                <w:szCs w:val="28"/>
                <w:rtl/>
                <w:lang w:val="en-US"/>
              </w:rPr>
              <w:t>ر.ه 5</w:t>
            </w:r>
          </w:p>
        </w:tc>
        <w:tc>
          <w:tcPr>
            <w:tcW w:w="911" w:type="dxa"/>
            <w:shd w:val="clear" w:color="auto" w:fill="auto"/>
            <w:vAlign w:val="center"/>
          </w:tcPr>
          <w:p w14:paraId="0667273C"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62C7C4E9" w14:textId="1B151B7A" w:rsidTr="00CC6EEA">
        <w:trPr>
          <w:gridAfter w:val="1"/>
          <w:wAfter w:w="6" w:type="dxa"/>
          <w:trHeight w:val="159"/>
          <w:jc w:val="center"/>
        </w:trPr>
        <w:tc>
          <w:tcPr>
            <w:tcW w:w="1656" w:type="dxa"/>
            <w:shd w:val="clear" w:color="auto" w:fill="auto"/>
            <w:vAlign w:val="center"/>
          </w:tcPr>
          <w:p w14:paraId="5D61CB3D" w14:textId="658EC0A2" w:rsidR="00F07320" w:rsidRPr="004E775F" w:rsidRDefault="00F07320" w:rsidP="008B7398">
            <w:pPr>
              <w:bidi/>
              <w:spacing w:after="0" w:line="276" w:lineRule="auto"/>
              <w:rPr>
                <w:rFonts w:asciiTheme="majorBidi" w:eastAsia="Times New Roman" w:hAnsiTheme="majorBidi" w:cstheme="majorBidi"/>
                <w:sz w:val="28"/>
                <w:szCs w:val="28"/>
                <w:lang w:val="en-US"/>
              </w:rPr>
            </w:pPr>
            <w:r w:rsidRPr="004E775F">
              <w:rPr>
                <w:rFonts w:asciiTheme="majorBidi" w:eastAsia="Times New Roman" w:hAnsiTheme="majorBidi" w:cstheme="majorBidi"/>
                <w:sz w:val="28"/>
                <w:szCs w:val="28"/>
                <w:rtl/>
                <w:lang w:val="en-US"/>
              </w:rPr>
              <w:t>0.713</w:t>
            </w:r>
          </w:p>
        </w:tc>
        <w:tc>
          <w:tcPr>
            <w:tcW w:w="1170" w:type="dxa"/>
            <w:shd w:val="clear" w:color="auto" w:fill="auto"/>
            <w:noWrap/>
            <w:vAlign w:val="center"/>
          </w:tcPr>
          <w:p w14:paraId="0BBEC013" w14:textId="1762429D" w:rsidR="00F07320" w:rsidRPr="004E775F" w:rsidRDefault="003F4289" w:rsidP="008B7398">
            <w:pPr>
              <w:bidi/>
              <w:spacing w:after="0" w:line="276" w:lineRule="auto"/>
              <w:rPr>
                <w:rFonts w:ascii="Traditional Arabic" w:eastAsia="Times New Roman" w:hAnsi="Traditional Arabic" w:cs="Traditional Arabic"/>
                <w:color w:val="000000"/>
                <w:sz w:val="28"/>
                <w:szCs w:val="28"/>
                <w:lang w:val="en-US"/>
              </w:rPr>
            </w:pPr>
            <w:r w:rsidRPr="004E775F">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48804B8D" w14:textId="77777777" w:rsidR="00F07320" w:rsidRPr="004E775F" w:rsidRDefault="00F07320" w:rsidP="008B7398">
            <w:pPr>
              <w:bidi/>
              <w:spacing w:after="0" w:line="276" w:lineRule="auto"/>
              <w:rPr>
                <w:rFonts w:asciiTheme="majorBidi" w:eastAsia="Times New Roman" w:hAnsiTheme="majorBidi" w:cstheme="majorBidi"/>
                <w:color w:val="000000"/>
                <w:sz w:val="28"/>
                <w:szCs w:val="28"/>
                <w:lang w:val="en-US"/>
              </w:rPr>
            </w:pPr>
            <w:r w:rsidRPr="004E775F">
              <w:rPr>
                <w:rFonts w:asciiTheme="majorBidi" w:eastAsia="Times New Roman" w:hAnsiTheme="majorBidi" w:cstheme="majorBidi"/>
                <w:color w:val="000000"/>
                <w:sz w:val="28"/>
                <w:szCs w:val="28"/>
                <w:rtl/>
                <w:lang w:val="en-US"/>
              </w:rPr>
              <w:t>1.060</w:t>
            </w:r>
          </w:p>
        </w:tc>
        <w:tc>
          <w:tcPr>
            <w:tcW w:w="1388" w:type="dxa"/>
            <w:shd w:val="clear" w:color="auto" w:fill="auto"/>
            <w:vAlign w:val="center"/>
          </w:tcPr>
          <w:p w14:paraId="1456695E" w14:textId="7F21A33D" w:rsidR="00F07320" w:rsidRPr="004E775F" w:rsidRDefault="00F07320" w:rsidP="00F04FCF">
            <w:pPr>
              <w:bidi/>
              <w:spacing w:after="0" w:line="360" w:lineRule="auto"/>
              <w:rPr>
                <w:rFonts w:asciiTheme="majorBidi" w:eastAsia="Times New Roman" w:hAnsiTheme="majorBidi" w:cstheme="majorBidi"/>
                <w:color w:val="000000"/>
                <w:sz w:val="28"/>
                <w:szCs w:val="28"/>
                <w:lang w:val="en-US"/>
              </w:rPr>
            </w:pPr>
            <w:r w:rsidRPr="004E775F">
              <w:rPr>
                <w:rFonts w:asciiTheme="majorBidi" w:eastAsia="Times New Roman" w:hAnsiTheme="majorBidi" w:cstheme="majorBidi"/>
                <w:color w:val="000000"/>
                <w:sz w:val="28"/>
                <w:szCs w:val="28"/>
                <w:rtl/>
                <w:lang w:val="en-US"/>
              </w:rPr>
              <w:t>3.381</w:t>
            </w:r>
          </w:p>
        </w:tc>
        <w:tc>
          <w:tcPr>
            <w:tcW w:w="1656" w:type="dxa"/>
            <w:shd w:val="clear" w:color="auto" w:fill="auto"/>
            <w:noWrap/>
            <w:vAlign w:val="center"/>
          </w:tcPr>
          <w:p w14:paraId="2FDB555F" w14:textId="2591ECDD" w:rsidR="00F07320" w:rsidRPr="004E775F" w:rsidRDefault="00EB61BF" w:rsidP="00F04FCF">
            <w:pPr>
              <w:bidi/>
              <w:spacing w:after="0" w:line="360" w:lineRule="auto"/>
              <w:rPr>
                <w:rFonts w:ascii="Traditional Arabic" w:eastAsia="Times New Roman" w:hAnsi="Traditional Arabic" w:cs="Traditional Arabic"/>
                <w:color w:val="FF0000"/>
                <w:sz w:val="28"/>
                <w:szCs w:val="28"/>
                <w:lang w:val="en-US"/>
              </w:rPr>
            </w:pPr>
            <w:r w:rsidRPr="004E775F">
              <w:rPr>
                <w:rFonts w:ascii="Traditional Arabic" w:eastAsia="Times New Roman" w:hAnsi="Traditional Arabic" w:cs="Traditional Arabic" w:hint="cs"/>
                <w:sz w:val="28"/>
                <w:szCs w:val="28"/>
                <w:rtl/>
                <w:lang w:val="en-US"/>
              </w:rPr>
              <w:t>ر.ه 6</w:t>
            </w:r>
          </w:p>
        </w:tc>
        <w:tc>
          <w:tcPr>
            <w:tcW w:w="911" w:type="dxa"/>
            <w:shd w:val="clear" w:color="auto" w:fill="auto"/>
            <w:vAlign w:val="center"/>
          </w:tcPr>
          <w:p w14:paraId="0C66E765"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6A705BBC" w14:textId="77777777" w:rsidTr="00CC6EEA">
        <w:trPr>
          <w:gridAfter w:val="1"/>
          <w:wAfter w:w="6" w:type="dxa"/>
          <w:trHeight w:val="131"/>
          <w:jc w:val="center"/>
        </w:trPr>
        <w:tc>
          <w:tcPr>
            <w:tcW w:w="1656" w:type="dxa"/>
            <w:shd w:val="clear" w:color="auto" w:fill="auto"/>
            <w:vAlign w:val="center"/>
          </w:tcPr>
          <w:p w14:paraId="61807A80" w14:textId="77777777" w:rsidR="00F07320" w:rsidRPr="00E74855" w:rsidRDefault="00F07320" w:rsidP="008B7398">
            <w:pPr>
              <w:bidi/>
              <w:spacing w:after="0" w:line="276" w:lineRule="auto"/>
              <w:rPr>
                <w:rFonts w:ascii="Traditional Arabic" w:eastAsia="Times New Roman" w:hAnsi="Traditional Arabic" w:cs="Traditional Arabic"/>
                <w:color w:val="FF0000"/>
                <w:sz w:val="24"/>
                <w:szCs w:val="24"/>
                <w:rtl/>
                <w:lang w:val="en-US"/>
              </w:rPr>
            </w:pPr>
          </w:p>
        </w:tc>
        <w:tc>
          <w:tcPr>
            <w:tcW w:w="1170" w:type="dxa"/>
            <w:shd w:val="clear" w:color="auto" w:fill="auto"/>
            <w:noWrap/>
            <w:vAlign w:val="center"/>
          </w:tcPr>
          <w:p w14:paraId="18E87E15" w14:textId="77777777" w:rsidR="00F07320" w:rsidRPr="00E74855" w:rsidRDefault="00F07320" w:rsidP="008B7398">
            <w:pPr>
              <w:bidi/>
              <w:spacing w:after="0" w:line="276" w:lineRule="auto"/>
              <w:rPr>
                <w:rFonts w:ascii="Traditional Arabic" w:eastAsia="Times New Roman" w:hAnsi="Traditional Arabic" w:cs="Traditional Arabic"/>
                <w:color w:val="FF0000"/>
                <w:sz w:val="24"/>
                <w:szCs w:val="24"/>
                <w:rtl/>
                <w:lang w:val="en-US"/>
              </w:rPr>
            </w:pPr>
          </w:p>
        </w:tc>
        <w:tc>
          <w:tcPr>
            <w:tcW w:w="1456" w:type="dxa"/>
            <w:shd w:val="clear" w:color="auto" w:fill="auto"/>
            <w:vAlign w:val="center"/>
          </w:tcPr>
          <w:p w14:paraId="5D0370CA" w14:textId="77777777" w:rsidR="00F07320" w:rsidRPr="00E74855" w:rsidRDefault="00F07320" w:rsidP="008B7398">
            <w:pPr>
              <w:bidi/>
              <w:spacing w:after="0" w:line="276" w:lineRule="auto"/>
              <w:rPr>
                <w:rFonts w:ascii="Traditional Arabic" w:eastAsia="Times New Roman" w:hAnsi="Traditional Arabic" w:cs="Traditional Arabic"/>
                <w:color w:val="FF0000"/>
                <w:sz w:val="24"/>
                <w:szCs w:val="24"/>
                <w:rtl/>
                <w:lang w:val="en-US"/>
              </w:rPr>
            </w:pPr>
          </w:p>
        </w:tc>
        <w:tc>
          <w:tcPr>
            <w:tcW w:w="1388" w:type="dxa"/>
            <w:shd w:val="clear" w:color="auto" w:fill="auto"/>
            <w:vAlign w:val="center"/>
          </w:tcPr>
          <w:p w14:paraId="2A39AF97" w14:textId="080C5AC8" w:rsidR="00F07320" w:rsidRPr="00E74855" w:rsidRDefault="00F07320" w:rsidP="00F04FCF">
            <w:pPr>
              <w:bidi/>
              <w:spacing w:after="0" w:line="360" w:lineRule="auto"/>
              <w:rPr>
                <w:rFonts w:ascii="Traditional Arabic" w:eastAsia="Times New Roman" w:hAnsi="Traditional Arabic" w:cs="Traditional Arabic"/>
                <w:color w:val="FF0000"/>
                <w:sz w:val="24"/>
                <w:szCs w:val="24"/>
                <w:rtl/>
                <w:lang w:val="en-US"/>
              </w:rPr>
            </w:pPr>
          </w:p>
        </w:tc>
        <w:tc>
          <w:tcPr>
            <w:tcW w:w="1656" w:type="dxa"/>
            <w:shd w:val="clear" w:color="auto" w:fill="auto"/>
            <w:noWrap/>
            <w:vAlign w:val="center"/>
          </w:tcPr>
          <w:p w14:paraId="02120408" w14:textId="77777777" w:rsidR="00F07320" w:rsidRPr="00E74855" w:rsidRDefault="00F07320" w:rsidP="00F04FCF">
            <w:pPr>
              <w:bidi/>
              <w:spacing w:after="0" w:line="360" w:lineRule="auto"/>
              <w:rPr>
                <w:rFonts w:ascii="Traditional Arabic" w:eastAsia="Times New Roman" w:hAnsi="Traditional Arabic" w:cs="Traditional Arabic"/>
                <w:color w:val="FF0000"/>
                <w:sz w:val="24"/>
                <w:szCs w:val="24"/>
                <w:lang w:val="en-US"/>
              </w:rPr>
            </w:pPr>
          </w:p>
        </w:tc>
        <w:tc>
          <w:tcPr>
            <w:tcW w:w="911" w:type="dxa"/>
            <w:shd w:val="clear" w:color="auto" w:fill="auto"/>
            <w:vAlign w:val="center"/>
          </w:tcPr>
          <w:p w14:paraId="08316806" w14:textId="69ECBABF" w:rsidR="00F07320" w:rsidRPr="00CC6EEA" w:rsidRDefault="00F07320" w:rsidP="008B7398">
            <w:pPr>
              <w:bidi/>
              <w:spacing w:after="0" w:line="276" w:lineRule="auto"/>
              <w:rPr>
                <w:rFonts w:ascii="Traditional Arabic" w:eastAsia="Times New Roman" w:hAnsi="Traditional Arabic" w:cs="Traditional Arabic"/>
                <w:b/>
                <w:bCs/>
                <w:color w:val="000000"/>
                <w:sz w:val="28"/>
                <w:szCs w:val="28"/>
                <w:lang w:val="en-US"/>
              </w:rPr>
            </w:pPr>
            <w:r w:rsidRPr="00CC6EEA">
              <w:rPr>
                <w:rFonts w:ascii="Traditional Arabic" w:eastAsia="Times New Roman" w:hAnsi="Traditional Arabic" w:cs="Traditional Arabic"/>
                <w:b/>
                <w:bCs/>
                <w:color w:val="000000"/>
                <w:sz w:val="28"/>
                <w:szCs w:val="28"/>
                <w:rtl/>
                <w:lang w:val="en-US"/>
              </w:rPr>
              <w:t>المرحلة الثانية</w:t>
            </w:r>
          </w:p>
        </w:tc>
      </w:tr>
      <w:tr w:rsidR="00F07320" w:rsidRPr="00E74855" w14:paraId="76F9DBE8" w14:textId="77777777" w:rsidTr="00CC6EEA">
        <w:trPr>
          <w:gridAfter w:val="1"/>
          <w:wAfter w:w="6" w:type="dxa"/>
          <w:trHeight w:val="94"/>
          <w:jc w:val="center"/>
        </w:trPr>
        <w:tc>
          <w:tcPr>
            <w:tcW w:w="1656" w:type="dxa"/>
            <w:shd w:val="clear" w:color="auto" w:fill="auto"/>
            <w:vAlign w:val="center"/>
          </w:tcPr>
          <w:p w14:paraId="30AE7393" w14:textId="77777777" w:rsidR="00F07320" w:rsidRPr="00E74855" w:rsidRDefault="00F07320" w:rsidP="008B7398">
            <w:pPr>
              <w:bidi/>
              <w:spacing w:after="0" w:line="276" w:lineRule="auto"/>
              <w:rPr>
                <w:rFonts w:ascii="Traditional Arabic" w:eastAsia="Times New Roman" w:hAnsi="Traditional Arabic" w:cs="Traditional Arabic"/>
                <w:color w:val="FF0000"/>
                <w:sz w:val="24"/>
                <w:szCs w:val="24"/>
                <w:rtl/>
                <w:lang w:val="en-US"/>
              </w:rPr>
            </w:pPr>
          </w:p>
        </w:tc>
        <w:tc>
          <w:tcPr>
            <w:tcW w:w="1170" w:type="dxa"/>
            <w:shd w:val="clear" w:color="auto" w:fill="auto"/>
            <w:noWrap/>
            <w:vAlign w:val="center"/>
          </w:tcPr>
          <w:p w14:paraId="2F9498F5" w14:textId="77777777" w:rsidR="00F07320" w:rsidRPr="00E74855" w:rsidRDefault="00F07320" w:rsidP="008B7398">
            <w:pPr>
              <w:bidi/>
              <w:spacing w:after="0" w:line="276" w:lineRule="auto"/>
              <w:rPr>
                <w:rFonts w:ascii="Traditional Arabic" w:eastAsia="Times New Roman" w:hAnsi="Traditional Arabic" w:cs="Traditional Arabic"/>
                <w:color w:val="FF0000"/>
                <w:sz w:val="24"/>
                <w:szCs w:val="24"/>
                <w:rtl/>
                <w:lang w:val="en-US"/>
              </w:rPr>
            </w:pPr>
          </w:p>
        </w:tc>
        <w:tc>
          <w:tcPr>
            <w:tcW w:w="1456" w:type="dxa"/>
            <w:shd w:val="clear" w:color="auto" w:fill="auto"/>
            <w:vAlign w:val="center"/>
          </w:tcPr>
          <w:p w14:paraId="37EE3853" w14:textId="77777777" w:rsidR="00F07320" w:rsidRPr="00E74855" w:rsidRDefault="00F07320" w:rsidP="008B7398">
            <w:pPr>
              <w:bidi/>
              <w:spacing w:after="0" w:line="276" w:lineRule="auto"/>
              <w:rPr>
                <w:rFonts w:ascii="Traditional Arabic" w:eastAsia="Times New Roman" w:hAnsi="Traditional Arabic" w:cs="Traditional Arabic"/>
                <w:color w:val="FF0000"/>
                <w:sz w:val="24"/>
                <w:szCs w:val="24"/>
                <w:rtl/>
                <w:lang w:val="en-US"/>
              </w:rPr>
            </w:pPr>
          </w:p>
        </w:tc>
        <w:tc>
          <w:tcPr>
            <w:tcW w:w="1388" w:type="dxa"/>
            <w:shd w:val="clear" w:color="auto" w:fill="auto"/>
            <w:vAlign w:val="center"/>
          </w:tcPr>
          <w:p w14:paraId="72BCBE93" w14:textId="7B2E3D2F" w:rsidR="00F07320" w:rsidRPr="00E74855" w:rsidRDefault="00F07320" w:rsidP="00F04FCF">
            <w:pPr>
              <w:bidi/>
              <w:spacing w:after="0" w:line="360" w:lineRule="auto"/>
              <w:rPr>
                <w:rFonts w:ascii="Traditional Arabic" w:eastAsia="Times New Roman" w:hAnsi="Traditional Arabic" w:cs="Traditional Arabic"/>
                <w:color w:val="FF0000"/>
                <w:sz w:val="24"/>
                <w:szCs w:val="24"/>
                <w:rtl/>
                <w:lang w:val="en-US"/>
              </w:rPr>
            </w:pPr>
          </w:p>
        </w:tc>
        <w:tc>
          <w:tcPr>
            <w:tcW w:w="1656" w:type="dxa"/>
            <w:shd w:val="clear" w:color="auto" w:fill="auto"/>
            <w:noWrap/>
            <w:vAlign w:val="center"/>
          </w:tcPr>
          <w:p w14:paraId="4DE809DC" w14:textId="6528CD45" w:rsidR="00F07320" w:rsidRPr="004E775F" w:rsidRDefault="00F07320" w:rsidP="00F04FCF">
            <w:pPr>
              <w:bidi/>
              <w:spacing w:after="0" w:line="360" w:lineRule="auto"/>
              <w:rPr>
                <w:rFonts w:ascii="Traditional Arabic" w:eastAsia="Times New Roman" w:hAnsi="Traditional Arabic" w:cs="Traditional Arabic"/>
                <w:b/>
                <w:bCs/>
                <w:sz w:val="30"/>
                <w:szCs w:val="30"/>
                <w:lang w:val="en-US"/>
              </w:rPr>
            </w:pPr>
            <w:r w:rsidRPr="004E775F">
              <w:rPr>
                <w:rFonts w:ascii="Traditional Arabic" w:eastAsia="Times New Roman" w:hAnsi="Traditional Arabic" w:cs="Traditional Arabic"/>
                <w:b/>
                <w:bCs/>
                <w:sz w:val="30"/>
                <w:szCs w:val="30"/>
                <w:rtl/>
                <w:lang w:val="en-US"/>
              </w:rPr>
              <w:t>رأس مال الفكري</w:t>
            </w:r>
          </w:p>
        </w:tc>
        <w:tc>
          <w:tcPr>
            <w:tcW w:w="911" w:type="dxa"/>
            <w:shd w:val="clear" w:color="auto" w:fill="auto"/>
            <w:vAlign w:val="center"/>
          </w:tcPr>
          <w:p w14:paraId="59CF0B85" w14:textId="0A53F13E" w:rsidR="00F07320" w:rsidRPr="00E74855" w:rsidRDefault="00F07320" w:rsidP="008B7398">
            <w:pPr>
              <w:bidi/>
              <w:spacing w:after="0" w:line="276" w:lineRule="auto"/>
              <w:rPr>
                <w:rFonts w:ascii="Traditional Arabic" w:eastAsia="Times New Roman" w:hAnsi="Traditional Arabic" w:cs="Traditional Arabic"/>
                <w:color w:val="000000"/>
                <w:sz w:val="24"/>
                <w:szCs w:val="24"/>
                <w:rtl/>
                <w:lang w:val="en-US"/>
              </w:rPr>
            </w:pPr>
          </w:p>
        </w:tc>
      </w:tr>
      <w:tr w:rsidR="00F07320" w:rsidRPr="00E74855" w14:paraId="68C2AA60" w14:textId="77777777" w:rsidTr="00CC6EEA">
        <w:trPr>
          <w:gridAfter w:val="1"/>
          <w:wAfter w:w="6" w:type="dxa"/>
          <w:trHeight w:val="141"/>
          <w:jc w:val="center"/>
        </w:trPr>
        <w:tc>
          <w:tcPr>
            <w:tcW w:w="1656" w:type="dxa"/>
            <w:shd w:val="clear" w:color="auto" w:fill="auto"/>
            <w:vAlign w:val="center"/>
          </w:tcPr>
          <w:p w14:paraId="628047AD" w14:textId="5104CBBF" w:rsidR="00F07320" w:rsidRPr="004E775F" w:rsidRDefault="00F07320" w:rsidP="008B7398">
            <w:pPr>
              <w:bidi/>
              <w:spacing w:after="0" w:line="276" w:lineRule="auto"/>
              <w:rPr>
                <w:rFonts w:asciiTheme="majorBidi" w:eastAsia="Times New Roman" w:hAnsiTheme="majorBidi" w:cstheme="majorBidi"/>
                <w:color w:val="000000"/>
                <w:sz w:val="28"/>
                <w:szCs w:val="28"/>
                <w:rtl/>
                <w:lang w:val="en-US"/>
              </w:rPr>
            </w:pPr>
            <w:bookmarkStart w:id="91" w:name="_Hlk108894425"/>
            <w:r w:rsidRPr="004E775F">
              <w:rPr>
                <w:rFonts w:asciiTheme="majorBidi" w:eastAsia="Times New Roman" w:hAnsiTheme="majorBidi" w:cstheme="majorBidi"/>
                <w:color w:val="000000"/>
                <w:sz w:val="28"/>
                <w:szCs w:val="28"/>
                <w:lang w:val="en-US"/>
              </w:rPr>
              <w:t>0.864</w:t>
            </w:r>
            <w:bookmarkEnd w:id="91"/>
          </w:p>
        </w:tc>
        <w:tc>
          <w:tcPr>
            <w:tcW w:w="1170" w:type="dxa"/>
            <w:shd w:val="clear" w:color="auto" w:fill="auto"/>
            <w:noWrap/>
            <w:vAlign w:val="center"/>
          </w:tcPr>
          <w:p w14:paraId="6E4A9834" w14:textId="457F9A3B" w:rsidR="00F07320" w:rsidRPr="004E775F" w:rsidRDefault="00F07320" w:rsidP="008B7398">
            <w:pPr>
              <w:bidi/>
              <w:spacing w:after="0" w:line="276" w:lineRule="auto"/>
              <w:rPr>
                <w:rFonts w:asciiTheme="majorBidi" w:eastAsia="Times New Roman" w:hAnsiTheme="majorBidi" w:cstheme="majorBidi"/>
                <w:color w:val="000000"/>
                <w:sz w:val="28"/>
                <w:szCs w:val="28"/>
                <w:rtl/>
                <w:lang w:val="en-US"/>
              </w:rPr>
            </w:pPr>
          </w:p>
        </w:tc>
        <w:tc>
          <w:tcPr>
            <w:tcW w:w="1456" w:type="dxa"/>
            <w:shd w:val="clear" w:color="auto" w:fill="auto"/>
            <w:vAlign w:val="center"/>
          </w:tcPr>
          <w:p w14:paraId="28399E6E" w14:textId="77777777" w:rsidR="00F07320" w:rsidRPr="004E775F" w:rsidRDefault="00F07320" w:rsidP="008B7398">
            <w:pPr>
              <w:bidi/>
              <w:spacing w:after="0" w:line="276" w:lineRule="auto"/>
              <w:rPr>
                <w:rFonts w:asciiTheme="majorBidi" w:eastAsia="Times New Roman" w:hAnsiTheme="majorBidi" w:cstheme="majorBidi"/>
                <w:color w:val="000000"/>
                <w:sz w:val="28"/>
                <w:szCs w:val="28"/>
                <w:rtl/>
                <w:lang w:val="en-US"/>
              </w:rPr>
            </w:pPr>
            <w:r w:rsidRPr="004E775F">
              <w:rPr>
                <w:rFonts w:asciiTheme="majorBidi" w:eastAsia="Times New Roman" w:hAnsiTheme="majorBidi" w:cstheme="majorBidi"/>
                <w:color w:val="000000"/>
                <w:sz w:val="28"/>
                <w:szCs w:val="28"/>
                <w:lang w:val="en-US"/>
              </w:rPr>
              <w:t>1.000</w:t>
            </w:r>
          </w:p>
        </w:tc>
        <w:tc>
          <w:tcPr>
            <w:tcW w:w="1388" w:type="dxa"/>
            <w:shd w:val="clear" w:color="auto" w:fill="auto"/>
            <w:vAlign w:val="center"/>
          </w:tcPr>
          <w:p w14:paraId="3EBDF35C" w14:textId="6EBB730D" w:rsidR="00F07320" w:rsidRPr="004E775F" w:rsidRDefault="00F07320" w:rsidP="00F04FCF">
            <w:pPr>
              <w:bidi/>
              <w:spacing w:after="0" w:line="360" w:lineRule="auto"/>
              <w:rPr>
                <w:rFonts w:asciiTheme="majorBidi" w:eastAsia="Times New Roman" w:hAnsiTheme="majorBidi" w:cstheme="majorBidi"/>
                <w:color w:val="000000"/>
                <w:sz w:val="28"/>
                <w:szCs w:val="28"/>
                <w:rtl/>
                <w:lang w:val="en-US"/>
              </w:rPr>
            </w:pPr>
            <w:r w:rsidRPr="004E775F">
              <w:rPr>
                <w:rFonts w:asciiTheme="majorBidi" w:eastAsia="Times New Roman" w:hAnsiTheme="majorBidi" w:cstheme="majorBidi"/>
                <w:color w:val="000000"/>
                <w:sz w:val="28"/>
                <w:szCs w:val="28"/>
                <w:lang w:val="en-US"/>
              </w:rPr>
              <w:t>0.000</w:t>
            </w:r>
          </w:p>
        </w:tc>
        <w:tc>
          <w:tcPr>
            <w:tcW w:w="1656" w:type="dxa"/>
            <w:shd w:val="clear" w:color="auto" w:fill="auto"/>
            <w:noWrap/>
            <w:vAlign w:val="center"/>
          </w:tcPr>
          <w:p w14:paraId="182DDCA0" w14:textId="78DF9DF4" w:rsidR="00F07320" w:rsidRPr="00CC6EEA" w:rsidRDefault="00F07320" w:rsidP="00F04FCF">
            <w:pPr>
              <w:bidi/>
              <w:spacing w:after="0" w:line="360" w:lineRule="auto"/>
              <w:rPr>
                <w:rFonts w:ascii="Traditional Arabic" w:eastAsia="Times New Roman" w:hAnsi="Traditional Arabic" w:cs="Traditional Arabic"/>
                <w:b/>
                <w:bCs/>
                <w:sz w:val="28"/>
                <w:szCs w:val="28"/>
                <w:lang w:val="en-US"/>
              </w:rPr>
            </w:pPr>
            <w:r w:rsidRPr="00CC6EEA">
              <w:rPr>
                <w:rFonts w:ascii="Traditional Arabic" w:eastAsia="Times New Roman" w:hAnsi="Traditional Arabic" w:cs="Traditional Arabic"/>
                <w:b/>
                <w:bCs/>
                <w:sz w:val="28"/>
                <w:szCs w:val="28"/>
                <w:rtl/>
                <w:lang w:val="en-US"/>
              </w:rPr>
              <w:t>رأس مال البشري</w:t>
            </w:r>
          </w:p>
        </w:tc>
        <w:tc>
          <w:tcPr>
            <w:tcW w:w="911" w:type="dxa"/>
            <w:shd w:val="clear" w:color="auto" w:fill="auto"/>
            <w:vAlign w:val="center"/>
          </w:tcPr>
          <w:p w14:paraId="3275B58D"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6B01516C" w14:textId="77777777" w:rsidTr="00CC6EEA">
        <w:trPr>
          <w:gridAfter w:val="1"/>
          <w:wAfter w:w="6" w:type="dxa"/>
          <w:trHeight w:val="84"/>
          <w:jc w:val="center"/>
        </w:trPr>
        <w:tc>
          <w:tcPr>
            <w:tcW w:w="1656" w:type="dxa"/>
            <w:shd w:val="clear" w:color="auto" w:fill="auto"/>
            <w:vAlign w:val="center"/>
          </w:tcPr>
          <w:p w14:paraId="1CD34182" w14:textId="312254DD" w:rsidR="00F07320" w:rsidRPr="004E775F" w:rsidRDefault="00F07320" w:rsidP="008B7398">
            <w:pPr>
              <w:bidi/>
              <w:spacing w:after="0" w:line="276" w:lineRule="auto"/>
              <w:rPr>
                <w:rFonts w:asciiTheme="majorBidi" w:eastAsia="Times New Roman" w:hAnsiTheme="majorBidi" w:cstheme="majorBidi"/>
                <w:color w:val="000000"/>
                <w:sz w:val="28"/>
                <w:szCs w:val="28"/>
                <w:rtl/>
                <w:lang w:val="en-US"/>
              </w:rPr>
            </w:pPr>
            <w:r w:rsidRPr="004E775F">
              <w:rPr>
                <w:rFonts w:asciiTheme="majorBidi" w:eastAsia="Times New Roman" w:hAnsiTheme="majorBidi" w:cstheme="majorBidi"/>
                <w:color w:val="000000"/>
                <w:sz w:val="28"/>
                <w:szCs w:val="28"/>
                <w:lang w:val="en-US"/>
              </w:rPr>
              <w:t>0.877</w:t>
            </w:r>
          </w:p>
        </w:tc>
        <w:tc>
          <w:tcPr>
            <w:tcW w:w="1170" w:type="dxa"/>
            <w:shd w:val="clear" w:color="auto" w:fill="auto"/>
            <w:noWrap/>
            <w:vAlign w:val="center"/>
          </w:tcPr>
          <w:p w14:paraId="6F84E09B" w14:textId="6487C9ED" w:rsidR="00F07320" w:rsidRPr="004E775F" w:rsidRDefault="00F07320" w:rsidP="008B7398">
            <w:pPr>
              <w:bidi/>
              <w:spacing w:after="0" w:line="276" w:lineRule="auto"/>
              <w:rPr>
                <w:rFonts w:asciiTheme="majorBidi" w:eastAsia="Times New Roman" w:hAnsiTheme="majorBidi" w:cstheme="majorBidi"/>
                <w:color w:val="000000"/>
                <w:sz w:val="28"/>
                <w:szCs w:val="28"/>
                <w:rtl/>
                <w:lang w:val="en-US"/>
              </w:rPr>
            </w:pPr>
          </w:p>
        </w:tc>
        <w:tc>
          <w:tcPr>
            <w:tcW w:w="1456" w:type="dxa"/>
            <w:shd w:val="clear" w:color="auto" w:fill="auto"/>
            <w:vAlign w:val="center"/>
          </w:tcPr>
          <w:p w14:paraId="58703AAC" w14:textId="77777777" w:rsidR="00F07320" w:rsidRPr="004E775F" w:rsidRDefault="00F07320" w:rsidP="008B7398">
            <w:pPr>
              <w:bidi/>
              <w:spacing w:after="0" w:line="276" w:lineRule="auto"/>
              <w:rPr>
                <w:rFonts w:asciiTheme="majorBidi" w:eastAsia="Times New Roman" w:hAnsiTheme="majorBidi" w:cstheme="majorBidi"/>
                <w:color w:val="000000"/>
                <w:sz w:val="28"/>
                <w:szCs w:val="28"/>
                <w:rtl/>
                <w:lang w:val="en-US"/>
              </w:rPr>
            </w:pPr>
            <w:r w:rsidRPr="004E775F">
              <w:rPr>
                <w:rFonts w:asciiTheme="majorBidi" w:eastAsia="Times New Roman" w:hAnsiTheme="majorBidi" w:cstheme="majorBidi"/>
                <w:color w:val="000000"/>
                <w:sz w:val="28"/>
                <w:szCs w:val="28"/>
                <w:lang w:val="en-US"/>
              </w:rPr>
              <w:t>1.000</w:t>
            </w:r>
          </w:p>
        </w:tc>
        <w:tc>
          <w:tcPr>
            <w:tcW w:w="1388" w:type="dxa"/>
            <w:shd w:val="clear" w:color="auto" w:fill="auto"/>
            <w:vAlign w:val="center"/>
          </w:tcPr>
          <w:p w14:paraId="57A9945E" w14:textId="4713AA11" w:rsidR="00F07320" w:rsidRPr="004E775F" w:rsidRDefault="00F07320" w:rsidP="00F04FCF">
            <w:pPr>
              <w:bidi/>
              <w:spacing w:after="0" w:line="360" w:lineRule="auto"/>
              <w:rPr>
                <w:rFonts w:asciiTheme="majorBidi" w:eastAsia="Times New Roman" w:hAnsiTheme="majorBidi" w:cstheme="majorBidi"/>
                <w:color w:val="000000"/>
                <w:sz w:val="28"/>
                <w:szCs w:val="28"/>
                <w:rtl/>
                <w:lang w:val="en-US"/>
              </w:rPr>
            </w:pPr>
            <w:r w:rsidRPr="004E775F">
              <w:rPr>
                <w:rFonts w:asciiTheme="majorBidi" w:eastAsia="Times New Roman" w:hAnsiTheme="majorBidi" w:cstheme="majorBidi"/>
                <w:color w:val="000000"/>
                <w:sz w:val="28"/>
                <w:szCs w:val="28"/>
                <w:lang w:val="en-US"/>
              </w:rPr>
              <w:t>0.000</w:t>
            </w:r>
          </w:p>
        </w:tc>
        <w:tc>
          <w:tcPr>
            <w:tcW w:w="1656" w:type="dxa"/>
            <w:shd w:val="clear" w:color="auto" w:fill="auto"/>
            <w:noWrap/>
            <w:vAlign w:val="center"/>
          </w:tcPr>
          <w:p w14:paraId="1FADAFF2" w14:textId="1855F160" w:rsidR="00F07320" w:rsidRPr="00CC6EEA" w:rsidRDefault="00F07320" w:rsidP="00F04FCF">
            <w:pPr>
              <w:bidi/>
              <w:spacing w:after="0" w:line="360" w:lineRule="auto"/>
              <w:rPr>
                <w:rFonts w:ascii="Traditional Arabic" w:eastAsia="Times New Roman" w:hAnsi="Traditional Arabic" w:cs="Traditional Arabic"/>
                <w:b/>
                <w:bCs/>
                <w:sz w:val="28"/>
                <w:szCs w:val="28"/>
                <w:lang w:val="en-US"/>
              </w:rPr>
            </w:pPr>
            <w:r w:rsidRPr="00CC6EEA">
              <w:rPr>
                <w:rFonts w:ascii="Traditional Arabic" w:eastAsia="Times New Roman" w:hAnsi="Traditional Arabic" w:cs="Traditional Arabic"/>
                <w:b/>
                <w:bCs/>
                <w:sz w:val="28"/>
                <w:szCs w:val="28"/>
                <w:rtl/>
                <w:lang w:val="en-US"/>
              </w:rPr>
              <w:t>رأس مال العلائقي</w:t>
            </w:r>
          </w:p>
        </w:tc>
        <w:tc>
          <w:tcPr>
            <w:tcW w:w="911" w:type="dxa"/>
            <w:shd w:val="clear" w:color="auto" w:fill="auto"/>
            <w:vAlign w:val="center"/>
          </w:tcPr>
          <w:p w14:paraId="65438990"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41861590" w14:textId="77777777" w:rsidTr="00CC6EEA">
        <w:trPr>
          <w:gridAfter w:val="1"/>
          <w:wAfter w:w="6" w:type="dxa"/>
          <w:trHeight w:val="94"/>
          <w:jc w:val="center"/>
        </w:trPr>
        <w:tc>
          <w:tcPr>
            <w:tcW w:w="1656" w:type="dxa"/>
            <w:shd w:val="clear" w:color="auto" w:fill="auto"/>
            <w:vAlign w:val="center"/>
          </w:tcPr>
          <w:p w14:paraId="1D21503B" w14:textId="0D1E820C" w:rsidR="00F07320" w:rsidRPr="004E775F" w:rsidRDefault="00F07320" w:rsidP="008B7398">
            <w:pPr>
              <w:bidi/>
              <w:spacing w:after="0" w:line="276" w:lineRule="auto"/>
              <w:rPr>
                <w:rFonts w:asciiTheme="majorBidi" w:eastAsia="Times New Roman" w:hAnsiTheme="majorBidi" w:cstheme="majorBidi"/>
                <w:color w:val="000000"/>
                <w:sz w:val="28"/>
                <w:szCs w:val="28"/>
                <w:rtl/>
                <w:lang w:val="en-US"/>
              </w:rPr>
            </w:pPr>
            <w:r w:rsidRPr="004E775F">
              <w:rPr>
                <w:rFonts w:asciiTheme="majorBidi" w:eastAsia="Times New Roman" w:hAnsiTheme="majorBidi" w:cstheme="majorBidi"/>
                <w:color w:val="000000"/>
                <w:sz w:val="28"/>
                <w:szCs w:val="28"/>
                <w:lang w:val="en-US"/>
              </w:rPr>
              <w:t>0.891</w:t>
            </w:r>
          </w:p>
        </w:tc>
        <w:tc>
          <w:tcPr>
            <w:tcW w:w="1170" w:type="dxa"/>
            <w:shd w:val="clear" w:color="auto" w:fill="auto"/>
            <w:noWrap/>
            <w:vAlign w:val="center"/>
          </w:tcPr>
          <w:p w14:paraId="220FB49D" w14:textId="2C01B504" w:rsidR="00F07320" w:rsidRPr="004E775F" w:rsidRDefault="00F07320" w:rsidP="008B7398">
            <w:pPr>
              <w:bidi/>
              <w:spacing w:after="0" w:line="276" w:lineRule="auto"/>
              <w:rPr>
                <w:rFonts w:asciiTheme="majorBidi" w:eastAsia="Times New Roman" w:hAnsiTheme="majorBidi" w:cstheme="majorBidi"/>
                <w:color w:val="000000"/>
                <w:sz w:val="28"/>
                <w:szCs w:val="28"/>
                <w:rtl/>
                <w:lang w:val="en-US"/>
              </w:rPr>
            </w:pPr>
          </w:p>
        </w:tc>
        <w:tc>
          <w:tcPr>
            <w:tcW w:w="1456" w:type="dxa"/>
            <w:shd w:val="clear" w:color="auto" w:fill="auto"/>
            <w:vAlign w:val="center"/>
          </w:tcPr>
          <w:p w14:paraId="49E331FE" w14:textId="77777777" w:rsidR="00F07320" w:rsidRPr="004E775F" w:rsidRDefault="00F07320" w:rsidP="008B7398">
            <w:pPr>
              <w:bidi/>
              <w:spacing w:after="0" w:line="276" w:lineRule="auto"/>
              <w:rPr>
                <w:rFonts w:asciiTheme="majorBidi" w:eastAsia="Times New Roman" w:hAnsiTheme="majorBidi" w:cstheme="majorBidi"/>
                <w:color w:val="000000"/>
                <w:sz w:val="28"/>
                <w:szCs w:val="28"/>
                <w:rtl/>
                <w:lang w:val="en-US"/>
              </w:rPr>
            </w:pPr>
            <w:r w:rsidRPr="004E775F">
              <w:rPr>
                <w:rFonts w:asciiTheme="majorBidi" w:eastAsia="Times New Roman" w:hAnsiTheme="majorBidi" w:cstheme="majorBidi"/>
                <w:color w:val="000000"/>
                <w:sz w:val="28"/>
                <w:szCs w:val="28"/>
                <w:lang w:val="en-US"/>
              </w:rPr>
              <w:t>1.000</w:t>
            </w:r>
          </w:p>
        </w:tc>
        <w:tc>
          <w:tcPr>
            <w:tcW w:w="1388" w:type="dxa"/>
            <w:shd w:val="clear" w:color="auto" w:fill="auto"/>
            <w:vAlign w:val="center"/>
          </w:tcPr>
          <w:p w14:paraId="4F90A1F5" w14:textId="799E5300" w:rsidR="00F07320" w:rsidRPr="004E775F" w:rsidRDefault="00F07320" w:rsidP="00F04FCF">
            <w:pPr>
              <w:bidi/>
              <w:spacing w:after="0" w:line="360" w:lineRule="auto"/>
              <w:rPr>
                <w:rFonts w:asciiTheme="majorBidi" w:eastAsia="Times New Roman" w:hAnsiTheme="majorBidi" w:cstheme="majorBidi"/>
                <w:color w:val="000000"/>
                <w:sz w:val="28"/>
                <w:szCs w:val="28"/>
                <w:rtl/>
                <w:lang w:val="en-US"/>
              </w:rPr>
            </w:pPr>
            <w:r w:rsidRPr="004E775F">
              <w:rPr>
                <w:rFonts w:asciiTheme="majorBidi" w:eastAsia="Times New Roman" w:hAnsiTheme="majorBidi" w:cstheme="majorBidi"/>
                <w:color w:val="000000"/>
                <w:sz w:val="28"/>
                <w:szCs w:val="28"/>
                <w:lang w:val="en-US"/>
              </w:rPr>
              <w:t>0.000</w:t>
            </w:r>
          </w:p>
        </w:tc>
        <w:tc>
          <w:tcPr>
            <w:tcW w:w="1656" w:type="dxa"/>
            <w:shd w:val="clear" w:color="auto" w:fill="auto"/>
            <w:noWrap/>
            <w:vAlign w:val="center"/>
          </w:tcPr>
          <w:p w14:paraId="7AA2134F" w14:textId="7F35D736" w:rsidR="00F07320" w:rsidRPr="00CC6EEA" w:rsidRDefault="00F07320" w:rsidP="00F04FCF">
            <w:pPr>
              <w:bidi/>
              <w:spacing w:after="0" w:line="360" w:lineRule="auto"/>
              <w:rPr>
                <w:rFonts w:ascii="Traditional Arabic" w:eastAsia="Times New Roman" w:hAnsi="Traditional Arabic" w:cs="Traditional Arabic"/>
                <w:b/>
                <w:bCs/>
                <w:sz w:val="28"/>
                <w:szCs w:val="28"/>
                <w:lang w:val="en-US"/>
              </w:rPr>
            </w:pPr>
            <w:r w:rsidRPr="00CC6EEA">
              <w:rPr>
                <w:rFonts w:ascii="Traditional Arabic" w:eastAsia="Times New Roman" w:hAnsi="Traditional Arabic" w:cs="Traditional Arabic"/>
                <w:b/>
                <w:bCs/>
                <w:sz w:val="28"/>
                <w:szCs w:val="28"/>
                <w:rtl/>
                <w:lang w:val="en-US"/>
              </w:rPr>
              <w:t>رأس مال الهيكلي</w:t>
            </w:r>
          </w:p>
        </w:tc>
        <w:tc>
          <w:tcPr>
            <w:tcW w:w="911" w:type="dxa"/>
            <w:shd w:val="clear" w:color="auto" w:fill="auto"/>
            <w:vAlign w:val="center"/>
          </w:tcPr>
          <w:p w14:paraId="36CBBFB3" w14:textId="0EC30506" w:rsidR="00F07320" w:rsidRPr="00E74855" w:rsidRDefault="00F07320" w:rsidP="008B7398">
            <w:pPr>
              <w:bidi/>
              <w:spacing w:after="0" w:line="276" w:lineRule="auto"/>
              <w:rPr>
                <w:rFonts w:ascii="Traditional Arabic" w:eastAsia="Times New Roman" w:hAnsi="Traditional Arabic" w:cs="Traditional Arabic"/>
                <w:color w:val="000000"/>
                <w:sz w:val="24"/>
                <w:szCs w:val="24"/>
                <w:rtl/>
                <w:lang w:val="en-US"/>
              </w:rPr>
            </w:pPr>
          </w:p>
        </w:tc>
      </w:tr>
      <w:tr w:rsidR="00F07320" w:rsidRPr="00E74855" w14:paraId="255DA0C7" w14:textId="77777777" w:rsidTr="00CC6EEA">
        <w:trPr>
          <w:gridAfter w:val="1"/>
          <w:wAfter w:w="6" w:type="dxa"/>
          <w:trHeight w:val="84"/>
          <w:jc w:val="center"/>
        </w:trPr>
        <w:tc>
          <w:tcPr>
            <w:tcW w:w="1656" w:type="dxa"/>
            <w:shd w:val="clear" w:color="auto" w:fill="auto"/>
            <w:vAlign w:val="center"/>
          </w:tcPr>
          <w:p w14:paraId="65CF29B2" w14:textId="77777777" w:rsidR="00F07320" w:rsidRPr="00E74855" w:rsidRDefault="00F07320" w:rsidP="008B7398">
            <w:pPr>
              <w:bidi/>
              <w:spacing w:after="0" w:line="276" w:lineRule="auto"/>
              <w:rPr>
                <w:rFonts w:ascii="Traditional Arabic" w:eastAsia="Times New Roman" w:hAnsi="Traditional Arabic" w:cs="Traditional Arabic"/>
                <w:color w:val="FF0000"/>
                <w:sz w:val="24"/>
                <w:szCs w:val="24"/>
                <w:rtl/>
                <w:lang w:val="en-US"/>
              </w:rPr>
            </w:pPr>
          </w:p>
        </w:tc>
        <w:tc>
          <w:tcPr>
            <w:tcW w:w="1170" w:type="dxa"/>
            <w:shd w:val="clear" w:color="auto" w:fill="auto"/>
            <w:noWrap/>
            <w:vAlign w:val="center"/>
          </w:tcPr>
          <w:p w14:paraId="577F6E80" w14:textId="77777777" w:rsidR="00F07320" w:rsidRPr="00E74855" w:rsidRDefault="00F07320" w:rsidP="008B7398">
            <w:pPr>
              <w:bidi/>
              <w:spacing w:after="0" w:line="276" w:lineRule="auto"/>
              <w:rPr>
                <w:rFonts w:ascii="Traditional Arabic" w:eastAsia="Times New Roman" w:hAnsi="Traditional Arabic" w:cs="Traditional Arabic"/>
                <w:color w:val="FF0000"/>
                <w:sz w:val="24"/>
                <w:szCs w:val="24"/>
                <w:lang w:val="en-US"/>
              </w:rPr>
            </w:pPr>
          </w:p>
        </w:tc>
        <w:tc>
          <w:tcPr>
            <w:tcW w:w="1456" w:type="dxa"/>
            <w:shd w:val="clear" w:color="auto" w:fill="auto"/>
            <w:vAlign w:val="center"/>
          </w:tcPr>
          <w:p w14:paraId="69A5A5D4" w14:textId="77777777" w:rsidR="00F07320" w:rsidRPr="00E74855" w:rsidRDefault="00F07320" w:rsidP="008B7398">
            <w:pPr>
              <w:bidi/>
              <w:spacing w:after="0" w:line="276" w:lineRule="auto"/>
              <w:rPr>
                <w:rFonts w:ascii="Traditional Arabic" w:eastAsia="Times New Roman" w:hAnsi="Traditional Arabic" w:cs="Traditional Arabic"/>
                <w:color w:val="FF0000"/>
                <w:sz w:val="24"/>
                <w:szCs w:val="24"/>
                <w:lang w:val="en-US"/>
              </w:rPr>
            </w:pPr>
          </w:p>
        </w:tc>
        <w:tc>
          <w:tcPr>
            <w:tcW w:w="1388" w:type="dxa"/>
            <w:shd w:val="clear" w:color="auto" w:fill="auto"/>
            <w:vAlign w:val="center"/>
          </w:tcPr>
          <w:p w14:paraId="4EBF005D" w14:textId="249455A0" w:rsidR="00F07320" w:rsidRPr="00E74855" w:rsidRDefault="00F07320" w:rsidP="00F04FCF">
            <w:pPr>
              <w:bidi/>
              <w:spacing w:after="0" w:line="360" w:lineRule="auto"/>
              <w:rPr>
                <w:rFonts w:ascii="Traditional Arabic" w:eastAsia="Times New Roman" w:hAnsi="Traditional Arabic" w:cs="Traditional Arabic"/>
                <w:color w:val="FF0000"/>
                <w:sz w:val="24"/>
                <w:szCs w:val="24"/>
                <w:rtl/>
                <w:lang w:val="en-US"/>
              </w:rPr>
            </w:pPr>
          </w:p>
        </w:tc>
        <w:tc>
          <w:tcPr>
            <w:tcW w:w="1656" w:type="dxa"/>
            <w:shd w:val="clear" w:color="auto" w:fill="auto"/>
            <w:noWrap/>
            <w:vAlign w:val="center"/>
          </w:tcPr>
          <w:p w14:paraId="107DBDCA" w14:textId="0E6D58C6" w:rsidR="00F07320" w:rsidRPr="00CC6EEA" w:rsidRDefault="00F07320" w:rsidP="00F04FCF">
            <w:pPr>
              <w:bidi/>
              <w:spacing w:after="0" w:line="360" w:lineRule="auto"/>
              <w:rPr>
                <w:rFonts w:ascii="Traditional Arabic" w:eastAsia="Times New Roman" w:hAnsi="Traditional Arabic" w:cs="Traditional Arabic"/>
                <w:b/>
                <w:bCs/>
                <w:sz w:val="26"/>
                <w:szCs w:val="26"/>
                <w:rtl/>
                <w:lang w:val="en-US"/>
              </w:rPr>
            </w:pPr>
            <w:r w:rsidRPr="00CC6EEA">
              <w:rPr>
                <w:rFonts w:ascii="Traditional Arabic" w:eastAsia="Times New Roman" w:hAnsi="Traditional Arabic" w:cs="Traditional Arabic"/>
                <w:b/>
                <w:bCs/>
                <w:sz w:val="26"/>
                <w:szCs w:val="26"/>
                <w:rtl/>
                <w:lang w:val="en-US"/>
              </w:rPr>
              <w:t>تكنولوجيا</w:t>
            </w:r>
            <w:r w:rsidR="00CC6EEA" w:rsidRPr="00CC6EEA">
              <w:rPr>
                <w:rFonts w:ascii="Traditional Arabic" w:eastAsia="Times New Roman" w:hAnsi="Traditional Arabic" w:cs="Traditional Arabic" w:hint="cs"/>
                <w:b/>
                <w:bCs/>
                <w:sz w:val="26"/>
                <w:szCs w:val="26"/>
                <w:rtl/>
                <w:lang w:val="en-US"/>
              </w:rPr>
              <w:t xml:space="preserve"> </w:t>
            </w:r>
            <w:r w:rsidRPr="00CC6EEA">
              <w:rPr>
                <w:rFonts w:ascii="Traditional Arabic" w:eastAsia="Times New Roman" w:hAnsi="Traditional Arabic" w:cs="Traditional Arabic"/>
                <w:b/>
                <w:bCs/>
                <w:sz w:val="26"/>
                <w:szCs w:val="26"/>
                <w:rtl/>
                <w:lang w:val="en-US"/>
              </w:rPr>
              <w:t>المعلومات</w:t>
            </w:r>
            <w:r w:rsidR="00EB61BF" w:rsidRPr="00CC6EEA">
              <w:rPr>
                <w:rFonts w:ascii="Traditional Arabic" w:eastAsia="Times New Roman" w:hAnsi="Traditional Arabic" w:cs="Traditional Arabic" w:hint="cs"/>
                <w:b/>
                <w:bCs/>
                <w:sz w:val="26"/>
                <w:szCs w:val="26"/>
                <w:rtl/>
                <w:lang w:val="en-US"/>
              </w:rPr>
              <w:t xml:space="preserve"> والاتصال</w:t>
            </w:r>
          </w:p>
        </w:tc>
        <w:tc>
          <w:tcPr>
            <w:tcW w:w="911" w:type="dxa"/>
            <w:shd w:val="clear" w:color="auto" w:fill="auto"/>
            <w:vAlign w:val="center"/>
          </w:tcPr>
          <w:p w14:paraId="42E6A53B" w14:textId="5022BF83"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3B776515" w14:textId="6BA3A01C" w:rsidTr="00CC6EEA">
        <w:trPr>
          <w:gridAfter w:val="1"/>
          <w:wAfter w:w="6" w:type="dxa"/>
          <w:trHeight w:val="60"/>
          <w:jc w:val="center"/>
        </w:trPr>
        <w:tc>
          <w:tcPr>
            <w:tcW w:w="1656" w:type="dxa"/>
            <w:shd w:val="clear" w:color="auto" w:fill="auto"/>
            <w:vAlign w:val="center"/>
          </w:tcPr>
          <w:p w14:paraId="712487AF" w14:textId="65E977A6"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0.768</w:t>
            </w:r>
          </w:p>
        </w:tc>
        <w:tc>
          <w:tcPr>
            <w:tcW w:w="1170" w:type="dxa"/>
            <w:shd w:val="clear" w:color="auto" w:fill="auto"/>
            <w:noWrap/>
            <w:vAlign w:val="center"/>
          </w:tcPr>
          <w:p w14:paraId="2176271B" w14:textId="510CB7C7" w:rsidR="00F07320" w:rsidRPr="00CC6EEA" w:rsidRDefault="003F4289" w:rsidP="008B7398">
            <w:pPr>
              <w:bidi/>
              <w:spacing w:after="0" w:line="276" w:lineRule="auto"/>
              <w:rPr>
                <w:rFonts w:ascii="Traditional Arabic" w:eastAsia="Times New Roman" w:hAnsi="Traditional Arabic" w:cs="Traditional Arabic"/>
                <w:color w:val="000000"/>
                <w:sz w:val="28"/>
                <w:szCs w:val="28"/>
                <w:lang w:val="en-US"/>
              </w:rPr>
            </w:pPr>
            <w:r w:rsidRPr="00CC6EEA">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368D78D2" w14:textId="77777777"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0.984</w:t>
            </w:r>
          </w:p>
        </w:tc>
        <w:tc>
          <w:tcPr>
            <w:tcW w:w="1388" w:type="dxa"/>
            <w:shd w:val="clear" w:color="auto" w:fill="auto"/>
            <w:vAlign w:val="center"/>
          </w:tcPr>
          <w:p w14:paraId="62C36FEA" w14:textId="72E0D663" w:rsidR="00F07320" w:rsidRPr="00CC6EEA" w:rsidRDefault="00F07320" w:rsidP="00F04FCF">
            <w:pPr>
              <w:bidi/>
              <w:spacing w:after="0" w:line="360"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3.632</w:t>
            </w:r>
          </w:p>
        </w:tc>
        <w:tc>
          <w:tcPr>
            <w:tcW w:w="1656" w:type="dxa"/>
            <w:shd w:val="clear" w:color="auto" w:fill="auto"/>
            <w:noWrap/>
            <w:vAlign w:val="center"/>
          </w:tcPr>
          <w:p w14:paraId="4CC70B41" w14:textId="4E413264"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911" w:type="dxa"/>
            <w:shd w:val="clear" w:color="auto" w:fill="auto"/>
            <w:vAlign w:val="center"/>
          </w:tcPr>
          <w:p w14:paraId="0B078B4B"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77F616F0" w14:textId="6E4F314C" w:rsidTr="00CC6EEA">
        <w:trPr>
          <w:gridAfter w:val="1"/>
          <w:wAfter w:w="6" w:type="dxa"/>
          <w:trHeight w:val="300"/>
          <w:jc w:val="center"/>
        </w:trPr>
        <w:tc>
          <w:tcPr>
            <w:tcW w:w="1656" w:type="dxa"/>
            <w:shd w:val="clear" w:color="auto" w:fill="auto"/>
            <w:vAlign w:val="center"/>
          </w:tcPr>
          <w:p w14:paraId="36655249" w14:textId="0CBAC4B3"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0.877</w:t>
            </w:r>
          </w:p>
        </w:tc>
        <w:tc>
          <w:tcPr>
            <w:tcW w:w="1170" w:type="dxa"/>
            <w:shd w:val="clear" w:color="auto" w:fill="auto"/>
            <w:noWrap/>
            <w:vAlign w:val="center"/>
            <w:hideMark/>
          </w:tcPr>
          <w:p w14:paraId="196A0883" w14:textId="278D21D3" w:rsidR="00F07320" w:rsidRPr="00CC6EEA" w:rsidRDefault="003F4289" w:rsidP="008B7398">
            <w:pPr>
              <w:bidi/>
              <w:spacing w:after="0" w:line="276" w:lineRule="auto"/>
              <w:rPr>
                <w:rFonts w:ascii="Traditional Arabic" w:eastAsia="Times New Roman" w:hAnsi="Traditional Arabic" w:cs="Traditional Arabic"/>
                <w:color w:val="000000"/>
                <w:sz w:val="28"/>
                <w:szCs w:val="28"/>
                <w:lang w:val="en-US"/>
              </w:rPr>
            </w:pPr>
            <w:r w:rsidRPr="00CC6EEA">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548476EB" w14:textId="77777777"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0.951</w:t>
            </w:r>
          </w:p>
        </w:tc>
        <w:tc>
          <w:tcPr>
            <w:tcW w:w="1388" w:type="dxa"/>
            <w:shd w:val="clear" w:color="auto" w:fill="auto"/>
            <w:vAlign w:val="center"/>
          </w:tcPr>
          <w:p w14:paraId="6351F5D1" w14:textId="7AD83C0B" w:rsidR="00F07320" w:rsidRPr="00CC6EEA" w:rsidRDefault="00F07320" w:rsidP="00F04FCF">
            <w:pPr>
              <w:bidi/>
              <w:spacing w:after="0" w:line="360"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3.581</w:t>
            </w:r>
          </w:p>
        </w:tc>
        <w:tc>
          <w:tcPr>
            <w:tcW w:w="1656" w:type="dxa"/>
            <w:shd w:val="clear" w:color="auto" w:fill="auto"/>
            <w:noWrap/>
            <w:vAlign w:val="center"/>
          </w:tcPr>
          <w:p w14:paraId="13D54649" w14:textId="363713B9"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911" w:type="dxa"/>
            <w:shd w:val="clear" w:color="auto" w:fill="auto"/>
            <w:vAlign w:val="center"/>
          </w:tcPr>
          <w:p w14:paraId="0939D18B" w14:textId="77777777" w:rsidR="00F07320" w:rsidRPr="00E74855" w:rsidRDefault="00F07320" w:rsidP="008B7398">
            <w:pPr>
              <w:bidi/>
              <w:spacing w:after="0" w:line="276" w:lineRule="auto"/>
              <w:jc w:val="right"/>
              <w:rPr>
                <w:rFonts w:ascii="Traditional Arabic" w:eastAsia="Times New Roman" w:hAnsi="Traditional Arabic" w:cs="Traditional Arabic"/>
                <w:color w:val="000000"/>
                <w:sz w:val="24"/>
                <w:szCs w:val="24"/>
                <w:lang w:val="en-US"/>
              </w:rPr>
            </w:pPr>
          </w:p>
        </w:tc>
      </w:tr>
      <w:tr w:rsidR="00F07320" w:rsidRPr="00E74855" w14:paraId="461121E7" w14:textId="56AC2566" w:rsidTr="00CC6EEA">
        <w:trPr>
          <w:gridAfter w:val="1"/>
          <w:wAfter w:w="6" w:type="dxa"/>
          <w:trHeight w:val="300"/>
          <w:jc w:val="center"/>
        </w:trPr>
        <w:tc>
          <w:tcPr>
            <w:tcW w:w="1656" w:type="dxa"/>
            <w:shd w:val="clear" w:color="auto" w:fill="auto"/>
            <w:vAlign w:val="center"/>
          </w:tcPr>
          <w:p w14:paraId="73025EFE" w14:textId="44E9B8A6"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0.880</w:t>
            </w:r>
          </w:p>
        </w:tc>
        <w:tc>
          <w:tcPr>
            <w:tcW w:w="1170" w:type="dxa"/>
            <w:shd w:val="clear" w:color="auto" w:fill="auto"/>
            <w:noWrap/>
            <w:vAlign w:val="center"/>
            <w:hideMark/>
          </w:tcPr>
          <w:p w14:paraId="0EE47AF7" w14:textId="2543B3E4" w:rsidR="00F07320" w:rsidRPr="00CC6EEA" w:rsidRDefault="003F4289" w:rsidP="008B7398">
            <w:pPr>
              <w:bidi/>
              <w:spacing w:after="0" w:line="276" w:lineRule="auto"/>
              <w:rPr>
                <w:rFonts w:ascii="Traditional Arabic" w:eastAsia="Times New Roman" w:hAnsi="Traditional Arabic" w:cs="Traditional Arabic"/>
                <w:color w:val="000000"/>
                <w:sz w:val="28"/>
                <w:szCs w:val="28"/>
                <w:lang w:val="en-US"/>
              </w:rPr>
            </w:pPr>
            <w:r w:rsidRPr="00CC6EEA">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5C350B6B" w14:textId="77777777"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0.964</w:t>
            </w:r>
          </w:p>
        </w:tc>
        <w:tc>
          <w:tcPr>
            <w:tcW w:w="1388" w:type="dxa"/>
            <w:shd w:val="clear" w:color="auto" w:fill="auto"/>
            <w:vAlign w:val="center"/>
          </w:tcPr>
          <w:p w14:paraId="5DAA8587" w14:textId="68D205CA" w:rsidR="00F07320" w:rsidRPr="00CC6EEA" w:rsidRDefault="00F07320" w:rsidP="00F04FCF">
            <w:pPr>
              <w:bidi/>
              <w:spacing w:after="0" w:line="360"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3.599</w:t>
            </w:r>
          </w:p>
        </w:tc>
        <w:tc>
          <w:tcPr>
            <w:tcW w:w="1656" w:type="dxa"/>
            <w:shd w:val="clear" w:color="auto" w:fill="auto"/>
            <w:noWrap/>
            <w:vAlign w:val="center"/>
          </w:tcPr>
          <w:p w14:paraId="6E4E1F3C" w14:textId="79FC8189"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911" w:type="dxa"/>
            <w:shd w:val="clear" w:color="auto" w:fill="auto"/>
            <w:vAlign w:val="center"/>
          </w:tcPr>
          <w:p w14:paraId="002F8465" w14:textId="77777777" w:rsidR="00F07320" w:rsidRPr="00E74855" w:rsidRDefault="00F07320" w:rsidP="008B7398">
            <w:pPr>
              <w:bidi/>
              <w:spacing w:after="0" w:line="276" w:lineRule="auto"/>
              <w:jc w:val="right"/>
              <w:rPr>
                <w:rFonts w:ascii="Traditional Arabic" w:eastAsia="Times New Roman" w:hAnsi="Traditional Arabic" w:cs="Traditional Arabic"/>
                <w:color w:val="000000"/>
                <w:sz w:val="24"/>
                <w:szCs w:val="24"/>
                <w:lang w:val="en-US"/>
              </w:rPr>
            </w:pPr>
          </w:p>
        </w:tc>
      </w:tr>
      <w:tr w:rsidR="00F07320" w:rsidRPr="00E74855" w14:paraId="374AABD5" w14:textId="462BF1E9" w:rsidTr="00CC6EEA">
        <w:trPr>
          <w:gridAfter w:val="1"/>
          <w:wAfter w:w="6" w:type="dxa"/>
          <w:trHeight w:val="300"/>
          <w:jc w:val="center"/>
        </w:trPr>
        <w:tc>
          <w:tcPr>
            <w:tcW w:w="1656" w:type="dxa"/>
            <w:shd w:val="clear" w:color="auto" w:fill="auto"/>
            <w:vAlign w:val="center"/>
          </w:tcPr>
          <w:p w14:paraId="78F5D97A" w14:textId="0CAFAD1B"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0.870</w:t>
            </w:r>
          </w:p>
        </w:tc>
        <w:tc>
          <w:tcPr>
            <w:tcW w:w="1170" w:type="dxa"/>
            <w:shd w:val="clear" w:color="auto" w:fill="auto"/>
            <w:noWrap/>
            <w:vAlign w:val="center"/>
            <w:hideMark/>
          </w:tcPr>
          <w:p w14:paraId="69957C73" w14:textId="70BED87F" w:rsidR="00F07320" w:rsidRPr="00CC6EEA" w:rsidRDefault="003F4289" w:rsidP="008B7398">
            <w:pPr>
              <w:bidi/>
              <w:spacing w:after="0" w:line="276" w:lineRule="auto"/>
              <w:rPr>
                <w:rFonts w:ascii="Traditional Arabic" w:eastAsia="Times New Roman" w:hAnsi="Traditional Arabic" w:cs="Traditional Arabic"/>
                <w:color w:val="000000"/>
                <w:sz w:val="28"/>
                <w:szCs w:val="28"/>
                <w:lang w:val="en-US"/>
              </w:rPr>
            </w:pPr>
            <w:r w:rsidRPr="00CC6EEA">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0C90C8F6" w14:textId="77777777"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0.946</w:t>
            </w:r>
          </w:p>
        </w:tc>
        <w:tc>
          <w:tcPr>
            <w:tcW w:w="1388" w:type="dxa"/>
            <w:shd w:val="clear" w:color="auto" w:fill="auto"/>
            <w:vAlign w:val="center"/>
          </w:tcPr>
          <w:p w14:paraId="427D0452" w14:textId="6D23AC2A" w:rsidR="00F07320" w:rsidRPr="00CC6EEA" w:rsidRDefault="00F07320" w:rsidP="00F04FCF">
            <w:pPr>
              <w:bidi/>
              <w:spacing w:after="0" w:line="360"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3.632</w:t>
            </w:r>
          </w:p>
        </w:tc>
        <w:tc>
          <w:tcPr>
            <w:tcW w:w="1656" w:type="dxa"/>
            <w:shd w:val="clear" w:color="auto" w:fill="auto"/>
            <w:noWrap/>
            <w:vAlign w:val="center"/>
          </w:tcPr>
          <w:p w14:paraId="26D43D91" w14:textId="67026319"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911" w:type="dxa"/>
            <w:shd w:val="clear" w:color="auto" w:fill="auto"/>
            <w:vAlign w:val="center"/>
          </w:tcPr>
          <w:p w14:paraId="180F48C6" w14:textId="77777777" w:rsidR="00F07320" w:rsidRPr="00E74855" w:rsidRDefault="00F07320" w:rsidP="008B7398">
            <w:pPr>
              <w:bidi/>
              <w:spacing w:after="0" w:line="276" w:lineRule="auto"/>
              <w:jc w:val="right"/>
              <w:rPr>
                <w:rFonts w:ascii="Traditional Arabic" w:eastAsia="Times New Roman" w:hAnsi="Traditional Arabic" w:cs="Traditional Arabic"/>
                <w:color w:val="000000"/>
                <w:sz w:val="24"/>
                <w:szCs w:val="24"/>
                <w:lang w:val="en-US"/>
              </w:rPr>
            </w:pPr>
          </w:p>
        </w:tc>
      </w:tr>
      <w:tr w:rsidR="00F07320" w:rsidRPr="00E74855" w14:paraId="062CAA4B" w14:textId="1CC05514" w:rsidTr="00CC6EEA">
        <w:trPr>
          <w:gridAfter w:val="1"/>
          <w:wAfter w:w="6" w:type="dxa"/>
          <w:trHeight w:val="300"/>
          <w:jc w:val="center"/>
        </w:trPr>
        <w:tc>
          <w:tcPr>
            <w:tcW w:w="1656" w:type="dxa"/>
            <w:shd w:val="clear" w:color="auto" w:fill="auto"/>
            <w:vAlign w:val="center"/>
          </w:tcPr>
          <w:p w14:paraId="32A58287" w14:textId="44DFBBDA"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0.825</w:t>
            </w:r>
          </w:p>
        </w:tc>
        <w:tc>
          <w:tcPr>
            <w:tcW w:w="1170" w:type="dxa"/>
            <w:shd w:val="clear" w:color="auto" w:fill="auto"/>
            <w:noWrap/>
            <w:vAlign w:val="center"/>
            <w:hideMark/>
          </w:tcPr>
          <w:p w14:paraId="28241F54" w14:textId="6CE20DB0" w:rsidR="00F07320" w:rsidRPr="00CC6EEA" w:rsidRDefault="003F4289" w:rsidP="008B7398">
            <w:pPr>
              <w:bidi/>
              <w:spacing w:after="0" w:line="276" w:lineRule="auto"/>
              <w:rPr>
                <w:rFonts w:ascii="Traditional Arabic" w:eastAsia="Times New Roman" w:hAnsi="Traditional Arabic" w:cs="Traditional Arabic"/>
                <w:color w:val="000000"/>
                <w:sz w:val="28"/>
                <w:szCs w:val="28"/>
                <w:lang w:val="en-US"/>
              </w:rPr>
            </w:pPr>
            <w:r w:rsidRPr="00CC6EEA">
              <w:rPr>
                <w:rFonts w:ascii="Traditional Arabic" w:eastAsia="Times New Roman" w:hAnsi="Traditional Arabic" w:cs="Traditional Arabic"/>
                <w:color w:val="000000"/>
                <w:sz w:val="28"/>
                <w:szCs w:val="28"/>
                <w:rtl/>
                <w:lang w:val="en-US"/>
              </w:rPr>
              <w:t>عالـــي</w:t>
            </w:r>
          </w:p>
        </w:tc>
        <w:tc>
          <w:tcPr>
            <w:tcW w:w="1456" w:type="dxa"/>
            <w:shd w:val="clear" w:color="auto" w:fill="auto"/>
            <w:vAlign w:val="center"/>
          </w:tcPr>
          <w:p w14:paraId="51BB6684" w14:textId="77777777"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1.040</w:t>
            </w:r>
          </w:p>
        </w:tc>
        <w:tc>
          <w:tcPr>
            <w:tcW w:w="1388" w:type="dxa"/>
            <w:shd w:val="clear" w:color="auto" w:fill="auto"/>
            <w:vAlign w:val="center"/>
          </w:tcPr>
          <w:p w14:paraId="2654C2C6" w14:textId="08AC36B5" w:rsidR="00F07320" w:rsidRPr="00CC6EEA" w:rsidRDefault="00F07320" w:rsidP="00F04FCF">
            <w:pPr>
              <w:bidi/>
              <w:spacing w:after="0" w:line="360"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sz w:val="28"/>
                <w:szCs w:val="28"/>
                <w:lang w:val="en-US"/>
              </w:rPr>
              <w:t>3.689</w:t>
            </w:r>
          </w:p>
        </w:tc>
        <w:tc>
          <w:tcPr>
            <w:tcW w:w="1656" w:type="dxa"/>
            <w:shd w:val="clear" w:color="auto" w:fill="auto"/>
            <w:noWrap/>
            <w:vAlign w:val="center"/>
          </w:tcPr>
          <w:p w14:paraId="0CD29862" w14:textId="61A09983"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911" w:type="dxa"/>
            <w:shd w:val="clear" w:color="auto" w:fill="auto"/>
            <w:vAlign w:val="center"/>
          </w:tcPr>
          <w:p w14:paraId="57BE981A" w14:textId="77777777" w:rsidR="00F07320" w:rsidRPr="00E74855" w:rsidRDefault="00F07320" w:rsidP="008B7398">
            <w:pPr>
              <w:bidi/>
              <w:spacing w:after="0" w:line="276" w:lineRule="auto"/>
              <w:jc w:val="right"/>
              <w:rPr>
                <w:rFonts w:ascii="Traditional Arabic" w:eastAsia="Times New Roman" w:hAnsi="Traditional Arabic" w:cs="Traditional Arabic"/>
                <w:color w:val="000000"/>
                <w:sz w:val="24"/>
                <w:szCs w:val="24"/>
                <w:lang w:val="en-US"/>
              </w:rPr>
            </w:pPr>
          </w:p>
        </w:tc>
      </w:tr>
      <w:tr w:rsidR="00F07320" w:rsidRPr="00E74855" w14:paraId="3B394487" w14:textId="0DF102CA" w:rsidTr="00CC6EEA">
        <w:trPr>
          <w:gridAfter w:val="1"/>
          <w:wAfter w:w="6" w:type="dxa"/>
          <w:trHeight w:val="300"/>
          <w:jc w:val="center"/>
        </w:trPr>
        <w:tc>
          <w:tcPr>
            <w:tcW w:w="1656" w:type="dxa"/>
            <w:shd w:val="clear" w:color="auto" w:fill="auto"/>
            <w:vAlign w:val="center"/>
          </w:tcPr>
          <w:p w14:paraId="15024EDC" w14:textId="3BEA349D"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0.745</w:t>
            </w:r>
          </w:p>
        </w:tc>
        <w:tc>
          <w:tcPr>
            <w:tcW w:w="1170" w:type="dxa"/>
            <w:shd w:val="clear" w:color="auto" w:fill="auto"/>
            <w:noWrap/>
            <w:vAlign w:val="center"/>
            <w:hideMark/>
          </w:tcPr>
          <w:p w14:paraId="2D337C27" w14:textId="3EC26388" w:rsidR="00F07320" w:rsidRPr="00CC6EEA" w:rsidRDefault="0094122B" w:rsidP="008B7398">
            <w:pPr>
              <w:bidi/>
              <w:spacing w:after="0" w:line="276" w:lineRule="auto"/>
              <w:rPr>
                <w:rFonts w:ascii="Traditional Arabic" w:eastAsia="Times New Roman" w:hAnsi="Traditional Arabic" w:cs="Traditional Arabic"/>
                <w:color w:val="000000"/>
                <w:sz w:val="28"/>
                <w:szCs w:val="28"/>
                <w:lang w:val="en-US"/>
              </w:rPr>
            </w:pPr>
            <w:r w:rsidRPr="00CC6EEA">
              <w:rPr>
                <w:rFonts w:ascii="Traditional Arabic" w:eastAsia="Times New Roman" w:hAnsi="Traditional Arabic" w:cs="Traditional Arabic"/>
                <w:color w:val="000000"/>
                <w:sz w:val="28"/>
                <w:szCs w:val="28"/>
                <w:rtl/>
                <w:lang w:val="en-US"/>
              </w:rPr>
              <w:t>عالـــي</w:t>
            </w:r>
          </w:p>
        </w:tc>
        <w:tc>
          <w:tcPr>
            <w:tcW w:w="1456" w:type="dxa"/>
            <w:shd w:val="clear" w:color="auto" w:fill="auto"/>
            <w:vAlign w:val="center"/>
          </w:tcPr>
          <w:p w14:paraId="69B63CF5" w14:textId="77777777"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1.035</w:t>
            </w:r>
          </w:p>
        </w:tc>
        <w:tc>
          <w:tcPr>
            <w:tcW w:w="1388" w:type="dxa"/>
            <w:shd w:val="clear" w:color="auto" w:fill="auto"/>
            <w:vAlign w:val="center"/>
          </w:tcPr>
          <w:p w14:paraId="3141BD67" w14:textId="0C4C6473" w:rsidR="00F07320" w:rsidRPr="00CC6EEA" w:rsidRDefault="00F07320" w:rsidP="00F04FCF">
            <w:pPr>
              <w:bidi/>
              <w:spacing w:after="0" w:line="360"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sz w:val="28"/>
                <w:szCs w:val="28"/>
                <w:lang w:val="en-US"/>
              </w:rPr>
              <w:t>3.758</w:t>
            </w:r>
          </w:p>
        </w:tc>
        <w:tc>
          <w:tcPr>
            <w:tcW w:w="1656" w:type="dxa"/>
            <w:shd w:val="clear" w:color="auto" w:fill="auto"/>
            <w:noWrap/>
            <w:vAlign w:val="center"/>
          </w:tcPr>
          <w:p w14:paraId="2B2EBDEF" w14:textId="692E11DA"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911" w:type="dxa"/>
            <w:shd w:val="clear" w:color="auto" w:fill="auto"/>
            <w:vAlign w:val="center"/>
          </w:tcPr>
          <w:p w14:paraId="44594C6A" w14:textId="77777777" w:rsidR="00F07320" w:rsidRPr="00E74855" w:rsidRDefault="00F07320" w:rsidP="008B7398">
            <w:pPr>
              <w:bidi/>
              <w:spacing w:after="0" w:line="276" w:lineRule="auto"/>
              <w:jc w:val="right"/>
              <w:rPr>
                <w:rFonts w:ascii="Traditional Arabic" w:eastAsia="Times New Roman" w:hAnsi="Traditional Arabic" w:cs="Traditional Arabic"/>
                <w:color w:val="000000"/>
                <w:sz w:val="24"/>
                <w:szCs w:val="24"/>
                <w:lang w:val="en-US"/>
              </w:rPr>
            </w:pPr>
          </w:p>
        </w:tc>
      </w:tr>
      <w:tr w:rsidR="00F07320" w:rsidRPr="00E74855" w14:paraId="31BA764A" w14:textId="28E9D5A9" w:rsidTr="00CC6EEA">
        <w:trPr>
          <w:trHeight w:val="234"/>
          <w:jc w:val="center"/>
        </w:trPr>
        <w:tc>
          <w:tcPr>
            <w:tcW w:w="1656" w:type="dxa"/>
            <w:shd w:val="clear" w:color="auto" w:fill="auto"/>
            <w:noWrap/>
            <w:vAlign w:val="center"/>
            <w:hideMark/>
          </w:tcPr>
          <w:p w14:paraId="62E2316F" w14:textId="6F1C404C"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rtl/>
                <w:lang w:val="en-US"/>
              </w:rPr>
              <w:t>0.710</w:t>
            </w:r>
          </w:p>
        </w:tc>
        <w:tc>
          <w:tcPr>
            <w:tcW w:w="1170" w:type="dxa"/>
            <w:shd w:val="clear" w:color="auto" w:fill="auto"/>
            <w:vAlign w:val="center"/>
          </w:tcPr>
          <w:p w14:paraId="266E1408" w14:textId="2868C806" w:rsidR="00F07320" w:rsidRPr="00CC6EEA" w:rsidRDefault="0094122B" w:rsidP="008B7398">
            <w:pPr>
              <w:bidi/>
              <w:spacing w:after="0" w:line="276" w:lineRule="auto"/>
              <w:rPr>
                <w:rFonts w:ascii="Traditional Arabic" w:eastAsia="Times New Roman" w:hAnsi="Traditional Arabic" w:cs="Traditional Arabic"/>
                <w:color w:val="000000"/>
                <w:sz w:val="28"/>
                <w:szCs w:val="28"/>
                <w:lang w:val="en-US"/>
              </w:rPr>
            </w:pPr>
            <w:r w:rsidRPr="00CC6EEA">
              <w:rPr>
                <w:rFonts w:ascii="Traditional Arabic" w:eastAsia="Times New Roman" w:hAnsi="Traditional Arabic" w:cs="Traditional Arabic"/>
                <w:color w:val="000000"/>
                <w:sz w:val="28"/>
                <w:szCs w:val="28"/>
                <w:rtl/>
                <w:lang w:val="en-US"/>
              </w:rPr>
              <w:t>عالـــي</w:t>
            </w:r>
          </w:p>
        </w:tc>
        <w:tc>
          <w:tcPr>
            <w:tcW w:w="1456" w:type="dxa"/>
            <w:shd w:val="clear" w:color="auto" w:fill="auto"/>
            <w:vAlign w:val="center"/>
          </w:tcPr>
          <w:p w14:paraId="74878148" w14:textId="77777777"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rtl/>
                <w:lang w:val="en-US"/>
              </w:rPr>
              <w:t>1.018</w:t>
            </w:r>
          </w:p>
        </w:tc>
        <w:tc>
          <w:tcPr>
            <w:tcW w:w="1388" w:type="dxa"/>
            <w:shd w:val="clear" w:color="auto" w:fill="auto"/>
            <w:noWrap/>
            <w:vAlign w:val="center"/>
          </w:tcPr>
          <w:p w14:paraId="1A8F64F7" w14:textId="2D000333" w:rsidR="00F07320" w:rsidRPr="00CC6EEA" w:rsidRDefault="00F07320" w:rsidP="00AA3CBA">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sz w:val="28"/>
                <w:szCs w:val="28"/>
                <w:rtl/>
                <w:lang w:val="en-US"/>
              </w:rPr>
              <w:t>3.719</w:t>
            </w:r>
          </w:p>
        </w:tc>
        <w:tc>
          <w:tcPr>
            <w:tcW w:w="1656" w:type="dxa"/>
            <w:shd w:val="clear" w:color="auto" w:fill="auto"/>
            <w:vAlign w:val="center"/>
          </w:tcPr>
          <w:p w14:paraId="48FB4D46" w14:textId="276FBB2D"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917" w:type="dxa"/>
            <w:gridSpan w:val="2"/>
            <w:shd w:val="clear" w:color="auto" w:fill="auto"/>
            <w:noWrap/>
            <w:vAlign w:val="center"/>
            <w:hideMark/>
          </w:tcPr>
          <w:p w14:paraId="0A2111F4" w14:textId="2170C86A"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40C4312F" w14:textId="77777777" w:rsidTr="00CC6EEA">
        <w:trPr>
          <w:trHeight w:val="57"/>
          <w:jc w:val="center"/>
        </w:trPr>
        <w:tc>
          <w:tcPr>
            <w:tcW w:w="1656" w:type="dxa"/>
            <w:shd w:val="clear" w:color="auto" w:fill="auto"/>
            <w:noWrap/>
            <w:vAlign w:val="center"/>
          </w:tcPr>
          <w:p w14:paraId="47D63CBA"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rtl/>
                <w:lang w:val="en-US"/>
              </w:rPr>
            </w:pPr>
          </w:p>
        </w:tc>
        <w:tc>
          <w:tcPr>
            <w:tcW w:w="1170" w:type="dxa"/>
            <w:shd w:val="clear" w:color="auto" w:fill="auto"/>
            <w:vAlign w:val="center"/>
          </w:tcPr>
          <w:p w14:paraId="00E495F9"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1456" w:type="dxa"/>
            <w:shd w:val="clear" w:color="auto" w:fill="auto"/>
            <w:vAlign w:val="center"/>
          </w:tcPr>
          <w:p w14:paraId="61F0D2FA"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1388" w:type="dxa"/>
            <w:shd w:val="clear" w:color="auto" w:fill="auto"/>
            <w:noWrap/>
            <w:vAlign w:val="center"/>
          </w:tcPr>
          <w:p w14:paraId="5C5A223C" w14:textId="798AEE9C" w:rsidR="00F07320" w:rsidRPr="00E74855" w:rsidRDefault="00F07320" w:rsidP="00AA3CBA">
            <w:pPr>
              <w:bidi/>
              <w:spacing w:after="0" w:line="276" w:lineRule="auto"/>
              <w:rPr>
                <w:rFonts w:ascii="Traditional Arabic" w:eastAsia="Times New Roman" w:hAnsi="Traditional Arabic" w:cs="Traditional Arabic"/>
                <w:color w:val="000000"/>
                <w:sz w:val="24"/>
                <w:szCs w:val="24"/>
                <w:rtl/>
                <w:lang w:val="en-US"/>
              </w:rPr>
            </w:pPr>
          </w:p>
        </w:tc>
        <w:tc>
          <w:tcPr>
            <w:tcW w:w="1656" w:type="dxa"/>
            <w:shd w:val="clear" w:color="auto" w:fill="auto"/>
            <w:vAlign w:val="center"/>
          </w:tcPr>
          <w:p w14:paraId="08E03B28" w14:textId="3AD19F0B" w:rsidR="00F07320" w:rsidRPr="00CC6EEA" w:rsidRDefault="00F07320" w:rsidP="008B7398">
            <w:pPr>
              <w:bidi/>
              <w:spacing w:after="0" w:line="276" w:lineRule="auto"/>
              <w:rPr>
                <w:rFonts w:ascii="Traditional Arabic" w:eastAsia="Times New Roman" w:hAnsi="Traditional Arabic" w:cs="Traditional Arabic"/>
                <w:b/>
                <w:bCs/>
                <w:color w:val="000000"/>
                <w:sz w:val="28"/>
                <w:szCs w:val="28"/>
                <w:rtl/>
                <w:lang w:val="en-US"/>
              </w:rPr>
            </w:pPr>
            <w:r w:rsidRPr="00CC6EEA">
              <w:rPr>
                <w:rFonts w:ascii="Traditional Arabic" w:eastAsia="Times New Roman" w:hAnsi="Traditional Arabic" w:cs="Traditional Arabic"/>
                <w:b/>
                <w:bCs/>
                <w:color w:val="000000"/>
                <w:sz w:val="28"/>
                <w:szCs w:val="28"/>
                <w:rtl/>
                <w:lang w:val="en-US"/>
              </w:rPr>
              <w:t>الابداع التنظيمي</w:t>
            </w:r>
          </w:p>
        </w:tc>
        <w:tc>
          <w:tcPr>
            <w:tcW w:w="917" w:type="dxa"/>
            <w:gridSpan w:val="2"/>
            <w:shd w:val="clear" w:color="auto" w:fill="auto"/>
            <w:noWrap/>
            <w:vAlign w:val="center"/>
          </w:tcPr>
          <w:p w14:paraId="1D4A26EE" w14:textId="208CAA2C" w:rsidR="00F07320" w:rsidRPr="00E74855" w:rsidRDefault="00F07320" w:rsidP="008B7398">
            <w:pPr>
              <w:bidi/>
              <w:spacing w:after="0" w:line="276" w:lineRule="auto"/>
              <w:rPr>
                <w:rFonts w:ascii="Traditional Arabic" w:eastAsia="Times New Roman" w:hAnsi="Traditional Arabic" w:cs="Traditional Arabic"/>
                <w:color w:val="000000"/>
                <w:sz w:val="24"/>
                <w:szCs w:val="24"/>
              </w:rPr>
            </w:pPr>
          </w:p>
        </w:tc>
      </w:tr>
      <w:tr w:rsidR="00F07320" w:rsidRPr="00E74855" w14:paraId="55FCBE52" w14:textId="5CA3672D" w:rsidTr="00CC6EEA">
        <w:trPr>
          <w:trHeight w:val="300"/>
          <w:jc w:val="center"/>
        </w:trPr>
        <w:tc>
          <w:tcPr>
            <w:tcW w:w="1656" w:type="dxa"/>
            <w:shd w:val="clear" w:color="auto" w:fill="auto"/>
            <w:noWrap/>
            <w:vAlign w:val="center"/>
            <w:hideMark/>
          </w:tcPr>
          <w:p w14:paraId="3B170DE3" w14:textId="78E2FA65" w:rsidR="00F07320" w:rsidRPr="00CC6EEA" w:rsidRDefault="00F07320" w:rsidP="008B7398">
            <w:pPr>
              <w:bidi/>
              <w:spacing w:after="0" w:line="276" w:lineRule="auto"/>
              <w:rPr>
                <w:rFonts w:asciiTheme="majorBidi" w:eastAsia="Times New Roman" w:hAnsiTheme="majorBidi" w:cstheme="majorBidi"/>
                <w:color w:val="000000"/>
                <w:sz w:val="28"/>
                <w:szCs w:val="28"/>
                <w:rtl/>
                <w:lang w:val="en-US"/>
              </w:rPr>
            </w:pPr>
            <w:r w:rsidRPr="00CC6EEA">
              <w:rPr>
                <w:rFonts w:asciiTheme="majorBidi" w:eastAsia="Times New Roman" w:hAnsiTheme="majorBidi" w:cstheme="majorBidi"/>
                <w:color w:val="000000"/>
                <w:sz w:val="28"/>
                <w:szCs w:val="28"/>
                <w:lang w:val="en-US"/>
              </w:rPr>
              <w:t>0.761</w:t>
            </w:r>
          </w:p>
        </w:tc>
        <w:tc>
          <w:tcPr>
            <w:tcW w:w="1170" w:type="dxa"/>
            <w:shd w:val="clear" w:color="auto" w:fill="auto"/>
            <w:vAlign w:val="center"/>
          </w:tcPr>
          <w:p w14:paraId="17C4FFD6" w14:textId="6760E704" w:rsidR="00F07320" w:rsidRPr="00CC6EEA" w:rsidRDefault="00C304B1" w:rsidP="008B7398">
            <w:pPr>
              <w:bidi/>
              <w:spacing w:after="0" w:line="276" w:lineRule="auto"/>
              <w:rPr>
                <w:rFonts w:ascii="Traditional Arabic" w:eastAsia="Times New Roman" w:hAnsi="Traditional Arabic" w:cs="Traditional Arabic"/>
                <w:color w:val="000000"/>
                <w:sz w:val="28"/>
                <w:szCs w:val="28"/>
                <w:lang w:val="en-US"/>
              </w:rPr>
            </w:pPr>
            <w:r w:rsidRPr="00CC6EEA">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5C15DF79" w14:textId="77777777"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0.982</w:t>
            </w:r>
          </w:p>
        </w:tc>
        <w:tc>
          <w:tcPr>
            <w:tcW w:w="1388" w:type="dxa"/>
            <w:shd w:val="clear" w:color="auto" w:fill="auto"/>
            <w:noWrap/>
            <w:vAlign w:val="center"/>
          </w:tcPr>
          <w:p w14:paraId="7E7C7F2C" w14:textId="01C77666" w:rsidR="00F07320" w:rsidRPr="00CC6EEA" w:rsidRDefault="00F07320" w:rsidP="00AA3CBA">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3.500</w:t>
            </w:r>
          </w:p>
        </w:tc>
        <w:tc>
          <w:tcPr>
            <w:tcW w:w="1656" w:type="dxa"/>
            <w:shd w:val="clear" w:color="auto" w:fill="auto"/>
            <w:vAlign w:val="center"/>
          </w:tcPr>
          <w:p w14:paraId="10527B46" w14:textId="6A618776"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917" w:type="dxa"/>
            <w:gridSpan w:val="2"/>
            <w:shd w:val="clear" w:color="auto" w:fill="auto"/>
            <w:noWrap/>
            <w:vAlign w:val="center"/>
            <w:hideMark/>
          </w:tcPr>
          <w:p w14:paraId="0927C6A8" w14:textId="1A480231"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68222790" w14:textId="22BF19F8" w:rsidTr="00CC6EEA">
        <w:trPr>
          <w:trHeight w:val="300"/>
          <w:jc w:val="center"/>
        </w:trPr>
        <w:tc>
          <w:tcPr>
            <w:tcW w:w="1656" w:type="dxa"/>
            <w:shd w:val="clear" w:color="auto" w:fill="auto"/>
            <w:noWrap/>
            <w:vAlign w:val="center"/>
            <w:hideMark/>
          </w:tcPr>
          <w:p w14:paraId="0F5D5290" w14:textId="36ACEEAD"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0.780</w:t>
            </w:r>
          </w:p>
        </w:tc>
        <w:tc>
          <w:tcPr>
            <w:tcW w:w="1170" w:type="dxa"/>
            <w:shd w:val="clear" w:color="auto" w:fill="auto"/>
            <w:vAlign w:val="center"/>
          </w:tcPr>
          <w:p w14:paraId="01035EE2" w14:textId="6E54EE75" w:rsidR="00F07320" w:rsidRPr="00CC6EEA" w:rsidRDefault="00C304B1" w:rsidP="008B7398">
            <w:pPr>
              <w:bidi/>
              <w:spacing w:after="0" w:line="276" w:lineRule="auto"/>
              <w:rPr>
                <w:rFonts w:ascii="Traditional Arabic" w:eastAsia="Times New Roman" w:hAnsi="Traditional Arabic" w:cs="Traditional Arabic"/>
                <w:color w:val="000000"/>
                <w:sz w:val="28"/>
                <w:szCs w:val="28"/>
                <w:lang w:val="en-US"/>
              </w:rPr>
            </w:pPr>
            <w:r w:rsidRPr="00CC6EEA">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1B49A209" w14:textId="77777777"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1.026</w:t>
            </w:r>
          </w:p>
        </w:tc>
        <w:tc>
          <w:tcPr>
            <w:tcW w:w="1388" w:type="dxa"/>
            <w:shd w:val="clear" w:color="auto" w:fill="auto"/>
            <w:noWrap/>
            <w:vAlign w:val="center"/>
          </w:tcPr>
          <w:p w14:paraId="0A352858" w14:textId="5ED7E3C3" w:rsidR="00F07320" w:rsidRPr="00CC6EEA" w:rsidRDefault="00F07320" w:rsidP="00F04FCF">
            <w:pPr>
              <w:bidi/>
              <w:spacing w:after="0" w:line="360"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3.427</w:t>
            </w:r>
          </w:p>
        </w:tc>
        <w:tc>
          <w:tcPr>
            <w:tcW w:w="1656" w:type="dxa"/>
            <w:shd w:val="clear" w:color="auto" w:fill="auto"/>
            <w:vAlign w:val="center"/>
          </w:tcPr>
          <w:p w14:paraId="670E5ABC" w14:textId="3A96B580"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917" w:type="dxa"/>
            <w:gridSpan w:val="2"/>
            <w:shd w:val="clear" w:color="auto" w:fill="auto"/>
            <w:noWrap/>
            <w:vAlign w:val="center"/>
            <w:hideMark/>
          </w:tcPr>
          <w:p w14:paraId="34597D21" w14:textId="5788D5C2"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12EF86F2" w14:textId="436885B9" w:rsidTr="00CC6EEA">
        <w:trPr>
          <w:trHeight w:val="300"/>
          <w:jc w:val="center"/>
        </w:trPr>
        <w:tc>
          <w:tcPr>
            <w:tcW w:w="1656" w:type="dxa"/>
            <w:shd w:val="clear" w:color="auto" w:fill="auto"/>
            <w:noWrap/>
            <w:vAlign w:val="center"/>
            <w:hideMark/>
          </w:tcPr>
          <w:p w14:paraId="292D54AE" w14:textId="234D3199"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0.766</w:t>
            </w:r>
          </w:p>
        </w:tc>
        <w:tc>
          <w:tcPr>
            <w:tcW w:w="1170" w:type="dxa"/>
            <w:shd w:val="clear" w:color="auto" w:fill="auto"/>
            <w:vAlign w:val="center"/>
          </w:tcPr>
          <w:p w14:paraId="516523EE" w14:textId="173233E9" w:rsidR="00F07320" w:rsidRPr="00CC6EEA" w:rsidRDefault="00C304B1" w:rsidP="008B7398">
            <w:pPr>
              <w:bidi/>
              <w:spacing w:after="0" w:line="276" w:lineRule="auto"/>
              <w:rPr>
                <w:rFonts w:ascii="Traditional Arabic" w:eastAsia="Times New Roman" w:hAnsi="Traditional Arabic" w:cs="Traditional Arabic"/>
                <w:color w:val="000000"/>
                <w:sz w:val="28"/>
                <w:szCs w:val="28"/>
                <w:lang w:val="en-US"/>
              </w:rPr>
            </w:pPr>
            <w:r w:rsidRPr="00CC6EEA">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4D158972" w14:textId="77777777"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0.893</w:t>
            </w:r>
          </w:p>
        </w:tc>
        <w:tc>
          <w:tcPr>
            <w:tcW w:w="1388" w:type="dxa"/>
            <w:shd w:val="clear" w:color="auto" w:fill="auto"/>
            <w:noWrap/>
            <w:vAlign w:val="center"/>
          </w:tcPr>
          <w:p w14:paraId="4B166FDA" w14:textId="68DEF979" w:rsidR="00F07320" w:rsidRPr="00CC6EEA" w:rsidRDefault="00F07320" w:rsidP="00F04FCF">
            <w:pPr>
              <w:bidi/>
              <w:spacing w:after="0" w:line="360"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3.626</w:t>
            </w:r>
          </w:p>
        </w:tc>
        <w:tc>
          <w:tcPr>
            <w:tcW w:w="1656" w:type="dxa"/>
            <w:shd w:val="clear" w:color="auto" w:fill="auto"/>
            <w:vAlign w:val="center"/>
          </w:tcPr>
          <w:p w14:paraId="5038FA40" w14:textId="42BDBE1A"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917" w:type="dxa"/>
            <w:gridSpan w:val="2"/>
            <w:shd w:val="clear" w:color="auto" w:fill="auto"/>
            <w:noWrap/>
            <w:vAlign w:val="center"/>
            <w:hideMark/>
          </w:tcPr>
          <w:p w14:paraId="36CDDEF7" w14:textId="377D6A04"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02F09DD5" w14:textId="08631001" w:rsidTr="00CC6EEA">
        <w:trPr>
          <w:trHeight w:val="300"/>
          <w:jc w:val="center"/>
        </w:trPr>
        <w:tc>
          <w:tcPr>
            <w:tcW w:w="1656" w:type="dxa"/>
            <w:shd w:val="clear" w:color="auto" w:fill="auto"/>
            <w:noWrap/>
            <w:vAlign w:val="center"/>
            <w:hideMark/>
          </w:tcPr>
          <w:p w14:paraId="6E544195" w14:textId="637490BF"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0.859</w:t>
            </w:r>
          </w:p>
        </w:tc>
        <w:tc>
          <w:tcPr>
            <w:tcW w:w="1170" w:type="dxa"/>
            <w:shd w:val="clear" w:color="auto" w:fill="auto"/>
            <w:vAlign w:val="center"/>
          </w:tcPr>
          <w:p w14:paraId="446FE13E" w14:textId="39601FEE" w:rsidR="00F07320" w:rsidRPr="00CC6EEA" w:rsidRDefault="00C304B1" w:rsidP="008B7398">
            <w:pPr>
              <w:bidi/>
              <w:spacing w:after="0" w:line="276" w:lineRule="auto"/>
              <w:rPr>
                <w:rFonts w:ascii="Traditional Arabic" w:eastAsia="Times New Roman" w:hAnsi="Traditional Arabic" w:cs="Traditional Arabic"/>
                <w:color w:val="000000"/>
                <w:sz w:val="28"/>
                <w:szCs w:val="28"/>
                <w:lang w:val="en-US"/>
              </w:rPr>
            </w:pPr>
            <w:r w:rsidRPr="00CC6EEA">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3A07E806" w14:textId="77777777"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0.916</w:t>
            </w:r>
          </w:p>
        </w:tc>
        <w:tc>
          <w:tcPr>
            <w:tcW w:w="1388" w:type="dxa"/>
            <w:shd w:val="clear" w:color="auto" w:fill="auto"/>
            <w:noWrap/>
            <w:vAlign w:val="center"/>
          </w:tcPr>
          <w:p w14:paraId="3164F694" w14:textId="53A69DFD" w:rsidR="00F07320" w:rsidRPr="00CC6EEA" w:rsidRDefault="00F07320" w:rsidP="00F04FCF">
            <w:pPr>
              <w:bidi/>
              <w:spacing w:after="0" w:line="360"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3.526</w:t>
            </w:r>
          </w:p>
        </w:tc>
        <w:tc>
          <w:tcPr>
            <w:tcW w:w="1656" w:type="dxa"/>
            <w:shd w:val="clear" w:color="auto" w:fill="auto"/>
            <w:vAlign w:val="center"/>
          </w:tcPr>
          <w:p w14:paraId="696FE2FB" w14:textId="0432B3AE"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917" w:type="dxa"/>
            <w:gridSpan w:val="2"/>
            <w:shd w:val="clear" w:color="auto" w:fill="auto"/>
            <w:noWrap/>
            <w:vAlign w:val="center"/>
            <w:hideMark/>
          </w:tcPr>
          <w:p w14:paraId="09545294" w14:textId="6158DC90"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15003996" w14:textId="08EF783F" w:rsidTr="00CC6EEA">
        <w:trPr>
          <w:trHeight w:val="300"/>
          <w:jc w:val="center"/>
        </w:trPr>
        <w:tc>
          <w:tcPr>
            <w:tcW w:w="1656" w:type="dxa"/>
            <w:shd w:val="clear" w:color="auto" w:fill="auto"/>
            <w:noWrap/>
            <w:vAlign w:val="center"/>
            <w:hideMark/>
          </w:tcPr>
          <w:p w14:paraId="313DBC21" w14:textId="09E1EB3F"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0.822</w:t>
            </w:r>
          </w:p>
        </w:tc>
        <w:tc>
          <w:tcPr>
            <w:tcW w:w="1170" w:type="dxa"/>
            <w:shd w:val="clear" w:color="auto" w:fill="auto"/>
            <w:vAlign w:val="center"/>
          </w:tcPr>
          <w:p w14:paraId="5F1487A7" w14:textId="6FF48D04" w:rsidR="00F07320" w:rsidRPr="00CC6EEA" w:rsidRDefault="00C304B1" w:rsidP="008B7398">
            <w:pPr>
              <w:bidi/>
              <w:spacing w:after="0" w:line="276" w:lineRule="auto"/>
              <w:rPr>
                <w:rFonts w:ascii="Traditional Arabic" w:eastAsia="Times New Roman" w:hAnsi="Traditional Arabic" w:cs="Traditional Arabic"/>
                <w:color w:val="000000"/>
                <w:sz w:val="28"/>
                <w:szCs w:val="28"/>
                <w:lang w:val="en-US"/>
              </w:rPr>
            </w:pPr>
            <w:r w:rsidRPr="00CC6EEA">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4533D2C4" w14:textId="77777777"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0.940</w:t>
            </w:r>
          </w:p>
        </w:tc>
        <w:tc>
          <w:tcPr>
            <w:tcW w:w="1388" w:type="dxa"/>
            <w:shd w:val="clear" w:color="auto" w:fill="auto"/>
            <w:noWrap/>
            <w:vAlign w:val="center"/>
          </w:tcPr>
          <w:p w14:paraId="28670685" w14:textId="627F357C" w:rsidR="00F07320" w:rsidRPr="00CC6EEA" w:rsidRDefault="00F07320" w:rsidP="00F04FCF">
            <w:pPr>
              <w:bidi/>
              <w:spacing w:after="0" w:line="360"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3.649</w:t>
            </w:r>
          </w:p>
        </w:tc>
        <w:tc>
          <w:tcPr>
            <w:tcW w:w="1656" w:type="dxa"/>
            <w:shd w:val="clear" w:color="auto" w:fill="auto"/>
            <w:vAlign w:val="center"/>
          </w:tcPr>
          <w:p w14:paraId="7F3E4309" w14:textId="2823D196"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917" w:type="dxa"/>
            <w:gridSpan w:val="2"/>
            <w:shd w:val="clear" w:color="auto" w:fill="auto"/>
            <w:noWrap/>
            <w:vAlign w:val="center"/>
            <w:hideMark/>
          </w:tcPr>
          <w:p w14:paraId="1371EF91" w14:textId="44F603D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1D9A8490" w14:textId="6D81A356" w:rsidTr="00CC6EEA">
        <w:trPr>
          <w:trHeight w:val="300"/>
          <w:jc w:val="center"/>
        </w:trPr>
        <w:tc>
          <w:tcPr>
            <w:tcW w:w="1656" w:type="dxa"/>
            <w:shd w:val="clear" w:color="auto" w:fill="auto"/>
            <w:noWrap/>
            <w:vAlign w:val="center"/>
            <w:hideMark/>
          </w:tcPr>
          <w:p w14:paraId="6072B889" w14:textId="3B0A8D07"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0.795</w:t>
            </w:r>
          </w:p>
        </w:tc>
        <w:tc>
          <w:tcPr>
            <w:tcW w:w="1170" w:type="dxa"/>
            <w:shd w:val="clear" w:color="auto" w:fill="auto"/>
            <w:vAlign w:val="center"/>
          </w:tcPr>
          <w:p w14:paraId="1889A4C7" w14:textId="174101B3" w:rsidR="00F07320" w:rsidRPr="00CC6EEA" w:rsidRDefault="00C304B1" w:rsidP="008B7398">
            <w:pPr>
              <w:bidi/>
              <w:spacing w:after="0" w:line="276" w:lineRule="auto"/>
              <w:rPr>
                <w:rFonts w:ascii="Traditional Arabic" w:eastAsia="Times New Roman" w:hAnsi="Traditional Arabic" w:cs="Traditional Arabic"/>
                <w:color w:val="000000"/>
                <w:sz w:val="28"/>
                <w:szCs w:val="28"/>
                <w:lang w:val="en-US"/>
              </w:rPr>
            </w:pPr>
            <w:r w:rsidRPr="00CC6EEA">
              <w:rPr>
                <w:rFonts w:ascii="Traditional Arabic" w:eastAsia="Times New Roman" w:hAnsi="Traditional Arabic" w:cs="Traditional Arabic"/>
                <w:color w:val="000000"/>
                <w:sz w:val="28"/>
                <w:szCs w:val="28"/>
                <w:rtl/>
                <w:lang w:val="en-US"/>
              </w:rPr>
              <w:t>عالـــي</w:t>
            </w:r>
          </w:p>
        </w:tc>
        <w:tc>
          <w:tcPr>
            <w:tcW w:w="1456" w:type="dxa"/>
            <w:shd w:val="clear" w:color="auto" w:fill="auto"/>
            <w:vAlign w:val="center"/>
          </w:tcPr>
          <w:p w14:paraId="7EC9E078" w14:textId="77777777"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0.946</w:t>
            </w:r>
          </w:p>
        </w:tc>
        <w:tc>
          <w:tcPr>
            <w:tcW w:w="1388" w:type="dxa"/>
            <w:shd w:val="clear" w:color="auto" w:fill="auto"/>
            <w:noWrap/>
            <w:vAlign w:val="center"/>
          </w:tcPr>
          <w:p w14:paraId="2C1E54E2" w14:textId="06978B5B" w:rsidR="00F07320" w:rsidRPr="00CC6EEA" w:rsidRDefault="00F07320" w:rsidP="00F04FCF">
            <w:pPr>
              <w:bidi/>
              <w:spacing w:after="0" w:line="360"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sz w:val="28"/>
                <w:szCs w:val="28"/>
                <w:lang w:val="en-US"/>
              </w:rPr>
              <w:t>3.788</w:t>
            </w:r>
          </w:p>
        </w:tc>
        <w:tc>
          <w:tcPr>
            <w:tcW w:w="1656" w:type="dxa"/>
            <w:shd w:val="clear" w:color="auto" w:fill="auto"/>
            <w:vAlign w:val="center"/>
          </w:tcPr>
          <w:p w14:paraId="4893C7D7" w14:textId="012C23E3"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917" w:type="dxa"/>
            <w:gridSpan w:val="2"/>
            <w:shd w:val="clear" w:color="auto" w:fill="auto"/>
            <w:noWrap/>
            <w:vAlign w:val="center"/>
            <w:hideMark/>
          </w:tcPr>
          <w:p w14:paraId="22AB3845" w14:textId="2CFE3B2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507BEB36" w14:textId="77777777" w:rsidTr="00CC6EEA">
        <w:trPr>
          <w:trHeight w:val="169"/>
          <w:jc w:val="center"/>
        </w:trPr>
        <w:tc>
          <w:tcPr>
            <w:tcW w:w="1656" w:type="dxa"/>
            <w:shd w:val="clear" w:color="auto" w:fill="auto"/>
            <w:noWrap/>
            <w:vAlign w:val="center"/>
            <w:hideMark/>
          </w:tcPr>
          <w:p w14:paraId="5C61555F" w14:textId="1ED127C7"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0.826</w:t>
            </w:r>
          </w:p>
        </w:tc>
        <w:tc>
          <w:tcPr>
            <w:tcW w:w="1170" w:type="dxa"/>
            <w:shd w:val="clear" w:color="auto" w:fill="auto"/>
            <w:vAlign w:val="center"/>
          </w:tcPr>
          <w:p w14:paraId="012CA666" w14:textId="683237ED" w:rsidR="00F07320" w:rsidRPr="00CC6EEA" w:rsidRDefault="00C304B1" w:rsidP="008B7398">
            <w:pPr>
              <w:bidi/>
              <w:spacing w:after="0" w:line="276" w:lineRule="auto"/>
              <w:rPr>
                <w:rFonts w:ascii="Traditional Arabic" w:eastAsia="Times New Roman" w:hAnsi="Traditional Arabic" w:cs="Traditional Arabic"/>
                <w:color w:val="000000"/>
                <w:sz w:val="28"/>
                <w:szCs w:val="28"/>
                <w:lang w:val="en-US"/>
              </w:rPr>
            </w:pPr>
            <w:r w:rsidRPr="00CC6EEA">
              <w:rPr>
                <w:rFonts w:ascii="Traditional Arabic" w:eastAsia="Times New Roman" w:hAnsi="Traditional Arabic" w:cs="Traditional Arabic"/>
                <w:color w:val="000000"/>
                <w:sz w:val="28"/>
                <w:szCs w:val="28"/>
                <w:rtl/>
                <w:lang w:val="en-US"/>
              </w:rPr>
              <w:t>عالـــي</w:t>
            </w:r>
          </w:p>
        </w:tc>
        <w:tc>
          <w:tcPr>
            <w:tcW w:w="1456" w:type="dxa"/>
            <w:shd w:val="clear" w:color="auto" w:fill="auto"/>
            <w:vAlign w:val="center"/>
          </w:tcPr>
          <w:p w14:paraId="2FC1B612" w14:textId="77777777" w:rsidR="00F07320" w:rsidRPr="00CC6EEA" w:rsidRDefault="00F07320" w:rsidP="008B7398">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color w:val="000000"/>
                <w:sz w:val="28"/>
                <w:szCs w:val="28"/>
                <w:lang w:val="en-US"/>
              </w:rPr>
              <w:t>0.919</w:t>
            </w:r>
          </w:p>
        </w:tc>
        <w:tc>
          <w:tcPr>
            <w:tcW w:w="1388" w:type="dxa"/>
            <w:shd w:val="clear" w:color="auto" w:fill="auto"/>
            <w:noWrap/>
            <w:vAlign w:val="center"/>
          </w:tcPr>
          <w:p w14:paraId="1D14FC60" w14:textId="0DD4976C" w:rsidR="00F07320" w:rsidRPr="00CC6EEA" w:rsidRDefault="00F07320" w:rsidP="00AA3CBA">
            <w:pPr>
              <w:bidi/>
              <w:spacing w:after="0" w:line="276" w:lineRule="auto"/>
              <w:rPr>
                <w:rFonts w:asciiTheme="majorBidi" w:eastAsia="Times New Roman" w:hAnsiTheme="majorBidi" w:cstheme="majorBidi"/>
                <w:color w:val="000000"/>
                <w:sz w:val="28"/>
                <w:szCs w:val="28"/>
                <w:lang w:val="en-US"/>
              </w:rPr>
            </w:pPr>
            <w:r w:rsidRPr="00CC6EEA">
              <w:rPr>
                <w:rFonts w:asciiTheme="majorBidi" w:eastAsia="Times New Roman" w:hAnsiTheme="majorBidi" w:cstheme="majorBidi"/>
                <w:sz w:val="28"/>
                <w:szCs w:val="28"/>
                <w:lang w:val="en-US"/>
              </w:rPr>
              <w:t>3.762</w:t>
            </w:r>
          </w:p>
        </w:tc>
        <w:tc>
          <w:tcPr>
            <w:tcW w:w="1656" w:type="dxa"/>
            <w:shd w:val="clear" w:color="auto" w:fill="auto"/>
            <w:vAlign w:val="center"/>
          </w:tcPr>
          <w:p w14:paraId="342E1C1B" w14:textId="15697E61"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917" w:type="dxa"/>
            <w:gridSpan w:val="2"/>
            <w:shd w:val="clear" w:color="auto" w:fill="auto"/>
            <w:noWrap/>
            <w:vAlign w:val="center"/>
            <w:hideMark/>
          </w:tcPr>
          <w:p w14:paraId="4922A0B4" w14:textId="29127A99"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5581FEE1" w14:textId="77777777" w:rsidTr="00CC6EEA">
        <w:trPr>
          <w:trHeight w:val="122"/>
          <w:jc w:val="center"/>
        </w:trPr>
        <w:tc>
          <w:tcPr>
            <w:tcW w:w="1656" w:type="dxa"/>
            <w:shd w:val="clear" w:color="auto" w:fill="auto"/>
            <w:noWrap/>
            <w:vAlign w:val="center"/>
          </w:tcPr>
          <w:p w14:paraId="7D0AA275" w14:textId="77777777" w:rsidR="00F07320" w:rsidRPr="00E74855" w:rsidRDefault="00F07320" w:rsidP="008B7398">
            <w:pPr>
              <w:bidi/>
              <w:spacing w:after="0" w:line="276" w:lineRule="auto"/>
              <w:jc w:val="right"/>
              <w:rPr>
                <w:rFonts w:ascii="Traditional Arabic" w:eastAsia="Times New Roman" w:hAnsi="Traditional Arabic" w:cs="Traditional Arabic"/>
                <w:color w:val="000000"/>
                <w:sz w:val="24"/>
                <w:szCs w:val="24"/>
                <w:lang w:val="en-US"/>
              </w:rPr>
            </w:pPr>
          </w:p>
        </w:tc>
        <w:tc>
          <w:tcPr>
            <w:tcW w:w="1170" w:type="dxa"/>
            <w:shd w:val="clear" w:color="auto" w:fill="auto"/>
            <w:vAlign w:val="center"/>
          </w:tcPr>
          <w:p w14:paraId="1C076A6D"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1456" w:type="dxa"/>
            <w:shd w:val="clear" w:color="auto" w:fill="auto"/>
            <w:vAlign w:val="center"/>
          </w:tcPr>
          <w:p w14:paraId="38371482"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1388" w:type="dxa"/>
            <w:shd w:val="clear" w:color="auto" w:fill="auto"/>
            <w:noWrap/>
            <w:vAlign w:val="center"/>
          </w:tcPr>
          <w:p w14:paraId="638A9E41" w14:textId="2721012E" w:rsidR="00F07320" w:rsidRPr="00E74855" w:rsidRDefault="00F07320" w:rsidP="00AA3CBA">
            <w:pPr>
              <w:bidi/>
              <w:spacing w:after="0" w:line="276" w:lineRule="auto"/>
              <w:rPr>
                <w:rFonts w:ascii="Traditional Arabic" w:eastAsia="Times New Roman" w:hAnsi="Traditional Arabic" w:cs="Traditional Arabic"/>
                <w:color w:val="000000"/>
                <w:sz w:val="24"/>
                <w:szCs w:val="24"/>
                <w:lang w:val="en-US"/>
              </w:rPr>
            </w:pPr>
          </w:p>
        </w:tc>
        <w:tc>
          <w:tcPr>
            <w:tcW w:w="1656" w:type="dxa"/>
            <w:shd w:val="clear" w:color="auto" w:fill="auto"/>
            <w:vAlign w:val="center"/>
          </w:tcPr>
          <w:p w14:paraId="57E60877" w14:textId="235AADB5" w:rsidR="00F07320" w:rsidRPr="0068581B" w:rsidRDefault="00F07320" w:rsidP="0068581B">
            <w:pPr>
              <w:bidi/>
              <w:spacing w:after="0" w:line="276" w:lineRule="auto"/>
              <w:jc w:val="center"/>
              <w:rPr>
                <w:rFonts w:ascii="Traditional Arabic" w:eastAsia="Times New Roman" w:hAnsi="Traditional Arabic" w:cs="Traditional Arabic"/>
                <w:b/>
                <w:bCs/>
                <w:color w:val="000000"/>
                <w:sz w:val="28"/>
                <w:szCs w:val="28"/>
                <w:lang w:val="en-US"/>
              </w:rPr>
            </w:pPr>
            <w:r w:rsidRPr="0068581B">
              <w:rPr>
                <w:rFonts w:ascii="Traditional Arabic" w:eastAsia="Times New Roman" w:hAnsi="Traditional Arabic" w:cs="Traditional Arabic"/>
                <w:b/>
                <w:bCs/>
                <w:color w:val="000000"/>
                <w:sz w:val="28"/>
                <w:szCs w:val="28"/>
                <w:rtl/>
                <w:lang w:val="en-US"/>
              </w:rPr>
              <w:t>استخراج المعرفة الضمنية</w:t>
            </w:r>
          </w:p>
        </w:tc>
        <w:tc>
          <w:tcPr>
            <w:tcW w:w="917" w:type="dxa"/>
            <w:gridSpan w:val="2"/>
            <w:shd w:val="clear" w:color="auto" w:fill="auto"/>
            <w:noWrap/>
            <w:vAlign w:val="center"/>
          </w:tcPr>
          <w:p w14:paraId="2EDFA9CE" w14:textId="7777777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71177FA2" w14:textId="77777777" w:rsidTr="00CC6EEA">
        <w:trPr>
          <w:trHeight w:val="300"/>
          <w:jc w:val="center"/>
        </w:trPr>
        <w:tc>
          <w:tcPr>
            <w:tcW w:w="1656" w:type="dxa"/>
            <w:shd w:val="clear" w:color="auto" w:fill="auto"/>
            <w:noWrap/>
            <w:vAlign w:val="center"/>
            <w:hideMark/>
          </w:tcPr>
          <w:p w14:paraId="124FD2E6" w14:textId="13BA8E7B" w:rsidR="00F07320" w:rsidRPr="004E775F" w:rsidRDefault="00F07320" w:rsidP="00F04FCF">
            <w:pPr>
              <w:bidi/>
              <w:spacing w:after="0" w:line="360" w:lineRule="auto"/>
              <w:rPr>
                <w:rFonts w:asciiTheme="majorBidi" w:eastAsia="Times New Roman" w:hAnsiTheme="majorBidi" w:cstheme="majorBidi"/>
                <w:color w:val="000000"/>
                <w:sz w:val="28"/>
                <w:szCs w:val="28"/>
                <w:lang w:val="en-US"/>
              </w:rPr>
            </w:pPr>
            <w:r w:rsidRPr="004E775F">
              <w:rPr>
                <w:rFonts w:asciiTheme="majorBidi" w:eastAsia="Times New Roman" w:hAnsiTheme="majorBidi" w:cstheme="majorBidi"/>
                <w:color w:val="000000"/>
                <w:sz w:val="28"/>
                <w:szCs w:val="28"/>
                <w:lang w:val="en-US"/>
              </w:rPr>
              <w:t>0.849</w:t>
            </w:r>
          </w:p>
        </w:tc>
        <w:tc>
          <w:tcPr>
            <w:tcW w:w="1170" w:type="dxa"/>
            <w:shd w:val="clear" w:color="auto" w:fill="auto"/>
            <w:vAlign w:val="center"/>
          </w:tcPr>
          <w:p w14:paraId="5EFEFE1A" w14:textId="6A06BC72" w:rsidR="00F07320" w:rsidRPr="004E775F" w:rsidRDefault="008C696D" w:rsidP="00F04FCF">
            <w:pPr>
              <w:bidi/>
              <w:spacing w:after="0" w:line="360" w:lineRule="auto"/>
              <w:rPr>
                <w:rFonts w:asciiTheme="majorBidi" w:eastAsia="Times New Roman" w:hAnsiTheme="majorBidi" w:cstheme="majorBidi"/>
                <w:color w:val="000000"/>
                <w:sz w:val="28"/>
                <w:szCs w:val="28"/>
                <w:lang w:val="en-US"/>
              </w:rPr>
            </w:pPr>
            <w:r w:rsidRPr="00CC6EEA">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46C68E47" w14:textId="77777777" w:rsidR="00F07320" w:rsidRPr="004E775F" w:rsidRDefault="00F07320" w:rsidP="00F04FCF">
            <w:pPr>
              <w:bidi/>
              <w:spacing w:after="0" w:line="360" w:lineRule="auto"/>
              <w:rPr>
                <w:rFonts w:asciiTheme="majorBidi" w:eastAsia="Times New Roman" w:hAnsiTheme="majorBidi" w:cstheme="majorBidi"/>
                <w:color w:val="000000"/>
                <w:sz w:val="28"/>
                <w:szCs w:val="28"/>
                <w:lang w:val="en-US"/>
              </w:rPr>
            </w:pPr>
            <w:r w:rsidRPr="004E775F">
              <w:rPr>
                <w:rFonts w:asciiTheme="majorBidi" w:eastAsia="Times New Roman" w:hAnsiTheme="majorBidi" w:cstheme="majorBidi"/>
                <w:color w:val="000000"/>
                <w:sz w:val="28"/>
                <w:szCs w:val="28"/>
                <w:lang w:val="en-US"/>
              </w:rPr>
              <w:t>1.049</w:t>
            </w:r>
          </w:p>
        </w:tc>
        <w:tc>
          <w:tcPr>
            <w:tcW w:w="1388" w:type="dxa"/>
            <w:shd w:val="clear" w:color="auto" w:fill="auto"/>
            <w:noWrap/>
            <w:vAlign w:val="center"/>
            <w:hideMark/>
          </w:tcPr>
          <w:p w14:paraId="1B5A8E0F" w14:textId="51EB3113" w:rsidR="00F07320" w:rsidRPr="004E775F" w:rsidRDefault="00F07320" w:rsidP="00F04FCF">
            <w:pPr>
              <w:bidi/>
              <w:spacing w:after="0" w:line="360" w:lineRule="auto"/>
              <w:rPr>
                <w:rFonts w:asciiTheme="majorBidi" w:eastAsia="Times New Roman" w:hAnsiTheme="majorBidi" w:cstheme="majorBidi"/>
                <w:color w:val="000000"/>
                <w:sz w:val="28"/>
                <w:szCs w:val="28"/>
                <w:lang w:val="en-US"/>
              </w:rPr>
            </w:pPr>
            <w:r w:rsidRPr="004E775F">
              <w:rPr>
                <w:rFonts w:asciiTheme="majorBidi" w:eastAsia="Times New Roman" w:hAnsiTheme="majorBidi" w:cstheme="majorBidi"/>
                <w:color w:val="000000"/>
                <w:sz w:val="28"/>
                <w:szCs w:val="28"/>
                <w:lang w:val="en-US"/>
              </w:rPr>
              <w:t>3.344</w:t>
            </w:r>
          </w:p>
        </w:tc>
        <w:tc>
          <w:tcPr>
            <w:tcW w:w="1656" w:type="dxa"/>
            <w:shd w:val="clear" w:color="auto" w:fill="auto"/>
            <w:vAlign w:val="center"/>
          </w:tcPr>
          <w:p w14:paraId="354CA622" w14:textId="28E6B2E7"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917" w:type="dxa"/>
            <w:gridSpan w:val="2"/>
            <w:shd w:val="clear" w:color="auto" w:fill="auto"/>
            <w:noWrap/>
            <w:vAlign w:val="center"/>
          </w:tcPr>
          <w:p w14:paraId="7C089A61" w14:textId="71EC9266"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F07320" w:rsidRPr="00E74855" w14:paraId="46DA02F3" w14:textId="77777777" w:rsidTr="00CC6EEA">
        <w:trPr>
          <w:trHeight w:val="300"/>
          <w:jc w:val="center"/>
        </w:trPr>
        <w:tc>
          <w:tcPr>
            <w:tcW w:w="1656" w:type="dxa"/>
            <w:shd w:val="clear" w:color="auto" w:fill="auto"/>
            <w:noWrap/>
            <w:vAlign w:val="center"/>
            <w:hideMark/>
          </w:tcPr>
          <w:p w14:paraId="651FEF6B" w14:textId="76F8B7B5" w:rsidR="00F07320" w:rsidRPr="004E775F" w:rsidRDefault="00F07320" w:rsidP="00F04FCF">
            <w:pPr>
              <w:bidi/>
              <w:spacing w:after="0" w:line="360" w:lineRule="auto"/>
              <w:rPr>
                <w:rFonts w:asciiTheme="majorBidi" w:eastAsia="Times New Roman" w:hAnsiTheme="majorBidi" w:cstheme="majorBidi"/>
                <w:color w:val="000000"/>
                <w:sz w:val="28"/>
                <w:szCs w:val="28"/>
                <w:lang w:val="en-US"/>
              </w:rPr>
            </w:pPr>
            <w:r w:rsidRPr="004E775F">
              <w:rPr>
                <w:rFonts w:asciiTheme="majorBidi" w:eastAsia="Times New Roman" w:hAnsiTheme="majorBidi" w:cstheme="majorBidi"/>
                <w:color w:val="000000"/>
                <w:sz w:val="28"/>
                <w:szCs w:val="28"/>
                <w:lang w:val="en-US"/>
              </w:rPr>
              <w:t>0.860</w:t>
            </w:r>
          </w:p>
        </w:tc>
        <w:tc>
          <w:tcPr>
            <w:tcW w:w="1170" w:type="dxa"/>
            <w:shd w:val="clear" w:color="auto" w:fill="auto"/>
            <w:vAlign w:val="center"/>
          </w:tcPr>
          <w:p w14:paraId="48E3EF13" w14:textId="6FAAB5BC" w:rsidR="00F07320" w:rsidRPr="004E775F" w:rsidRDefault="008C696D" w:rsidP="00F04FCF">
            <w:pPr>
              <w:bidi/>
              <w:spacing w:after="0" w:line="360" w:lineRule="auto"/>
              <w:rPr>
                <w:rFonts w:asciiTheme="majorBidi" w:eastAsia="Times New Roman" w:hAnsiTheme="majorBidi" w:cstheme="majorBidi"/>
                <w:color w:val="000000"/>
                <w:sz w:val="28"/>
                <w:szCs w:val="28"/>
                <w:lang w:val="en-US"/>
              </w:rPr>
            </w:pPr>
            <w:r w:rsidRPr="00CC6EEA">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3FB049CA" w14:textId="77777777" w:rsidR="00F07320" w:rsidRPr="004E775F" w:rsidRDefault="00F07320" w:rsidP="00F04FCF">
            <w:pPr>
              <w:bidi/>
              <w:spacing w:after="0" w:line="360" w:lineRule="auto"/>
              <w:rPr>
                <w:rFonts w:asciiTheme="majorBidi" w:eastAsia="Times New Roman" w:hAnsiTheme="majorBidi" w:cstheme="majorBidi"/>
                <w:color w:val="000000"/>
                <w:sz w:val="28"/>
                <w:szCs w:val="28"/>
                <w:lang w:val="en-US"/>
              </w:rPr>
            </w:pPr>
            <w:r w:rsidRPr="004E775F">
              <w:rPr>
                <w:rFonts w:asciiTheme="majorBidi" w:eastAsia="Times New Roman" w:hAnsiTheme="majorBidi" w:cstheme="majorBidi"/>
                <w:color w:val="000000"/>
                <w:sz w:val="28"/>
                <w:szCs w:val="28"/>
                <w:lang w:val="en-US"/>
              </w:rPr>
              <w:t>1.067</w:t>
            </w:r>
          </w:p>
        </w:tc>
        <w:tc>
          <w:tcPr>
            <w:tcW w:w="1388" w:type="dxa"/>
            <w:shd w:val="clear" w:color="auto" w:fill="auto"/>
            <w:noWrap/>
            <w:vAlign w:val="center"/>
            <w:hideMark/>
          </w:tcPr>
          <w:p w14:paraId="1530C1ED" w14:textId="06CE9ED7" w:rsidR="00F07320" w:rsidRPr="004E775F" w:rsidRDefault="00F07320" w:rsidP="00F04FCF">
            <w:pPr>
              <w:bidi/>
              <w:spacing w:after="0" w:line="360" w:lineRule="auto"/>
              <w:rPr>
                <w:rFonts w:asciiTheme="majorBidi" w:eastAsia="Times New Roman" w:hAnsiTheme="majorBidi" w:cstheme="majorBidi"/>
                <w:color w:val="000000"/>
                <w:sz w:val="28"/>
                <w:szCs w:val="28"/>
                <w:lang w:val="en-US"/>
              </w:rPr>
            </w:pPr>
            <w:r w:rsidRPr="004E775F">
              <w:rPr>
                <w:rFonts w:asciiTheme="majorBidi" w:eastAsia="Times New Roman" w:hAnsiTheme="majorBidi" w:cstheme="majorBidi"/>
                <w:color w:val="000000"/>
                <w:sz w:val="28"/>
                <w:szCs w:val="28"/>
                <w:lang w:val="en-US"/>
              </w:rPr>
              <w:t>3.364</w:t>
            </w:r>
          </w:p>
        </w:tc>
        <w:tc>
          <w:tcPr>
            <w:tcW w:w="1656" w:type="dxa"/>
            <w:shd w:val="clear" w:color="auto" w:fill="auto"/>
            <w:vAlign w:val="center"/>
          </w:tcPr>
          <w:p w14:paraId="7CEA2B92" w14:textId="356A073C"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c>
          <w:tcPr>
            <w:tcW w:w="917" w:type="dxa"/>
            <w:gridSpan w:val="2"/>
            <w:shd w:val="clear" w:color="auto" w:fill="auto"/>
            <w:noWrap/>
            <w:vAlign w:val="center"/>
          </w:tcPr>
          <w:p w14:paraId="0A8C63B6" w14:textId="1BB9471F" w:rsidR="00F07320" w:rsidRPr="00E74855" w:rsidRDefault="00F07320" w:rsidP="008B7398">
            <w:pPr>
              <w:bidi/>
              <w:spacing w:after="0" w:line="276" w:lineRule="auto"/>
              <w:rPr>
                <w:rFonts w:ascii="Traditional Arabic" w:eastAsia="Times New Roman" w:hAnsi="Traditional Arabic" w:cs="Traditional Arabic"/>
                <w:color w:val="000000"/>
                <w:sz w:val="24"/>
                <w:szCs w:val="24"/>
                <w:lang w:val="en-US"/>
              </w:rPr>
            </w:pPr>
          </w:p>
        </w:tc>
      </w:tr>
      <w:tr w:rsidR="008C696D" w:rsidRPr="00E74855" w14:paraId="6AFD59CD" w14:textId="77777777" w:rsidTr="00943396">
        <w:trPr>
          <w:trHeight w:val="300"/>
          <w:jc w:val="center"/>
        </w:trPr>
        <w:tc>
          <w:tcPr>
            <w:tcW w:w="1656" w:type="dxa"/>
            <w:shd w:val="clear" w:color="auto" w:fill="auto"/>
            <w:noWrap/>
            <w:vAlign w:val="center"/>
            <w:hideMark/>
          </w:tcPr>
          <w:p w14:paraId="605E036E" w14:textId="3EAC8F58" w:rsidR="008C696D" w:rsidRPr="004E775F" w:rsidRDefault="008C696D" w:rsidP="00F04FCF">
            <w:pPr>
              <w:bidi/>
              <w:spacing w:after="0" w:line="360" w:lineRule="auto"/>
              <w:rPr>
                <w:rFonts w:asciiTheme="majorBidi" w:eastAsia="Times New Roman" w:hAnsiTheme="majorBidi" w:cstheme="majorBidi"/>
                <w:color w:val="000000"/>
                <w:sz w:val="28"/>
                <w:szCs w:val="28"/>
                <w:lang w:val="en-US"/>
              </w:rPr>
            </w:pPr>
            <w:r w:rsidRPr="004E775F">
              <w:rPr>
                <w:rFonts w:asciiTheme="majorBidi" w:eastAsia="Times New Roman" w:hAnsiTheme="majorBidi" w:cstheme="majorBidi"/>
                <w:color w:val="000000"/>
                <w:sz w:val="28"/>
                <w:szCs w:val="28"/>
                <w:lang w:val="en-US"/>
              </w:rPr>
              <w:t>0.822</w:t>
            </w:r>
          </w:p>
        </w:tc>
        <w:tc>
          <w:tcPr>
            <w:tcW w:w="1170" w:type="dxa"/>
            <w:shd w:val="clear" w:color="auto" w:fill="auto"/>
          </w:tcPr>
          <w:p w14:paraId="4A8BCB6E" w14:textId="1AF4648A" w:rsidR="008C696D" w:rsidRPr="004E775F" w:rsidRDefault="008C696D" w:rsidP="00F04FCF">
            <w:pPr>
              <w:bidi/>
              <w:spacing w:after="0" w:line="360" w:lineRule="auto"/>
              <w:rPr>
                <w:rFonts w:asciiTheme="majorBidi" w:eastAsia="Times New Roman" w:hAnsiTheme="majorBidi" w:cstheme="majorBidi"/>
                <w:color w:val="000000"/>
                <w:sz w:val="28"/>
                <w:szCs w:val="28"/>
                <w:lang w:val="en-US"/>
              </w:rPr>
            </w:pPr>
            <w:r w:rsidRPr="00E77CCF">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42D37028" w14:textId="77777777" w:rsidR="008C696D" w:rsidRPr="004E775F" w:rsidRDefault="008C696D" w:rsidP="00F04FCF">
            <w:pPr>
              <w:bidi/>
              <w:spacing w:after="0" w:line="360" w:lineRule="auto"/>
              <w:rPr>
                <w:rFonts w:asciiTheme="majorBidi" w:eastAsia="Times New Roman" w:hAnsiTheme="majorBidi" w:cstheme="majorBidi"/>
                <w:color w:val="000000"/>
                <w:sz w:val="28"/>
                <w:szCs w:val="28"/>
                <w:lang w:val="en-US"/>
              </w:rPr>
            </w:pPr>
            <w:r w:rsidRPr="004E775F">
              <w:rPr>
                <w:rFonts w:asciiTheme="majorBidi" w:eastAsia="Times New Roman" w:hAnsiTheme="majorBidi" w:cstheme="majorBidi"/>
                <w:color w:val="000000"/>
                <w:sz w:val="28"/>
                <w:szCs w:val="28"/>
                <w:lang w:val="en-US"/>
              </w:rPr>
              <w:t>1.079</w:t>
            </w:r>
          </w:p>
        </w:tc>
        <w:tc>
          <w:tcPr>
            <w:tcW w:w="1388" w:type="dxa"/>
            <w:shd w:val="clear" w:color="auto" w:fill="auto"/>
            <w:noWrap/>
            <w:vAlign w:val="center"/>
            <w:hideMark/>
          </w:tcPr>
          <w:p w14:paraId="11B67040" w14:textId="25B599A1" w:rsidR="008C696D" w:rsidRPr="004E775F" w:rsidRDefault="008C696D" w:rsidP="00F04FCF">
            <w:pPr>
              <w:bidi/>
              <w:spacing w:after="0" w:line="360" w:lineRule="auto"/>
              <w:rPr>
                <w:rFonts w:asciiTheme="majorBidi" w:eastAsia="Times New Roman" w:hAnsiTheme="majorBidi" w:cstheme="majorBidi"/>
                <w:color w:val="000000"/>
                <w:sz w:val="28"/>
                <w:szCs w:val="28"/>
                <w:lang w:val="en-US"/>
              </w:rPr>
            </w:pPr>
            <w:r w:rsidRPr="004E775F">
              <w:rPr>
                <w:rFonts w:asciiTheme="majorBidi" w:eastAsia="Times New Roman" w:hAnsiTheme="majorBidi" w:cstheme="majorBidi"/>
                <w:color w:val="000000"/>
                <w:sz w:val="28"/>
                <w:szCs w:val="28"/>
                <w:lang w:val="en-US"/>
              </w:rPr>
              <w:t>3.520</w:t>
            </w:r>
          </w:p>
        </w:tc>
        <w:tc>
          <w:tcPr>
            <w:tcW w:w="1656" w:type="dxa"/>
            <w:shd w:val="clear" w:color="auto" w:fill="auto"/>
            <w:vAlign w:val="center"/>
          </w:tcPr>
          <w:p w14:paraId="5448F78F" w14:textId="3FA44EEE" w:rsidR="008C696D" w:rsidRPr="00E74855" w:rsidRDefault="008C696D" w:rsidP="008C696D">
            <w:pPr>
              <w:bidi/>
              <w:spacing w:after="0" w:line="276" w:lineRule="auto"/>
              <w:rPr>
                <w:rFonts w:ascii="Traditional Arabic" w:eastAsia="Times New Roman" w:hAnsi="Traditional Arabic" w:cs="Traditional Arabic"/>
                <w:color w:val="000000"/>
                <w:sz w:val="24"/>
                <w:szCs w:val="24"/>
                <w:lang w:val="en-US"/>
              </w:rPr>
            </w:pPr>
          </w:p>
        </w:tc>
        <w:tc>
          <w:tcPr>
            <w:tcW w:w="917" w:type="dxa"/>
            <w:gridSpan w:val="2"/>
            <w:shd w:val="clear" w:color="auto" w:fill="auto"/>
            <w:noWrap/>
            <w:vAlign w:val="center"/>
          </w:tcPr>
          <w:p w14:paraId="1EFD0033" w14:textId="2DEA31AD" w:rsidR="008C696D" w:rsidRPr="00E74855" w:rsidRDefault="008C696D" w:rsidP="008C696D">
            <w:pPr>
              <w:bidi/>
              <w:spacing w:after="0" w:line="276" w:lineRule="auto"/>
              <w:rPr>
                <w:rFonts w:ascii="Traditional Arabic" w:eastAsia="Times New Roman" w:hAnsi="Traditional Arabic" w:cs="Traditional Arabic"/>
                <w:color w:val="000000"/>
                <w:sz w:val="24"/>
                <w:szCs w:val="24"/>
                <w:lang w:val="en-US"/>
              </w:rPr>
            </w:pPr>
          </w:p>
        </w:tc>
      </w:tr>
      <w:tr w:rsidR="008C696D" w:rsidRPr="00E74855" w14:paraId="58641017" w14:textId="77777777" w:rsidTr="00943396">
        <w:trPr>
          <w:trHeight w:val="300"/>
          <w:jc w:val="center"/>
        </w:trPr>
        <w:tc>
          <w:tcPr>
            <w:tcW w:w="1656" w:type="dxa"/>
            <w:shd w:val="clear" w:color="auto" w:fill="auto"/>
            <w:noWrap/>
            <w:vAlign w:val="center"/>
            <w:hideMark/>
          </w:tcPr>
          <w:p w14:paraId="6510502F" w14:textId="7D03EEB8" w:rsidR="008C696D" w:rsidRPr="004E775F" w:rsidRDefault="008C696D" w:rsidP="00F04FCF">
            <w:pPr>
              <w:bidi/>
              <w:spacing w:after="0" w:line="360" w:lineRule="auto"/>
              <w:rPr>
                <w:rFonts w:asciiTheme="majorBidi" w:eastAsia="Times New Roman" w:hAnsiTheme="majorBidi" w:cstheme="majorBidi"/>
                <w:color w:val="000000"/>
                <w:sz w:val="28"/>
                <w:szCs w:val="28"/>
                <w:lang w:val="en-US"/>
              </w:rPr>
            </w:pPr>
            <w:r w:rsidRPr="004E775F">
              <w:rPr>
                <w:rFonts w:asciiTheme="majorBidi" w:eastAsia="Times New Roman" w:hAnsiTheme="majorBidi" w:cstheme="majorBidi"/>
                <w:color w:val="000000"/>
                <w:sz w:val="28"/>
                <w:szCs w:val="28"/>
                <w:lang w:val="en-US"/>
              </w:rPr>
              <w:t>0.783</w:t>
            </w:r>
          </w:p>
        </w:tc>
        <w:tc>
          <w:tcPr>
            <w:tcW w:w="1170" w:type="dxa"/>
            <w:shd w:val="clear" w:color="auto" w:fill="auto"/>
          </w:tcPr>
          <w:p w14:paraId="2FBBCB5D" w14:textId="2CC1CC63" w:rsidR="008C696D" w:rsidRPr="004E775F" w:rsidRDefault="008C696D" w:rsidP="00F04FCF">
            <w:pPr>
              <w:bidi/>
              <w:spacing w:after="0" w:line="360" w:lineRule="auto"/>
              <w:rPr>
                <w:rFonts w:asciiTheme="majorBidi" w:eastAsia="Times New Roman" w:hAnsiTheme="majorBidi" w:cstheme="majorBidi"/>
                <w:color w:val="000000"/>
                <w:sz w:val="28"/>
                <w:szCs w:val="28"/>
                <w:lang w:val="en-US"/>
              </w:rPr>
            </w:pPr>
            <w:r w:rsidRPr="00E77CCF">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3BD2304A" w14:textId="77777777" w:rsidR="008C696D" w:rsidRPr="004E775F" w:rsidRDefault="008C696D" w:rsidP="00F04FCF">
            <w:pPr>
              <w:bidi/>
              <w:spacing w:after="0" w:line="360" w:lineRule="auto"/>
              <w:rPr>
                <w:rFonts w:asciiTheme="majorBidi" w:eastAsia="Times New Roman" w:hAnsiTheme="majorBidi" w:cstheme="majorBidi"/>
                <w:color w:val="000000"/>
                <w:sz w:val="28"/>
                <w:szCs w:val="28"/>
                <w:lang w:val="en-US"/>
              </w:rPr>
            </w:pPr>
            <w:r w:rsidRPr="004E775F">
              <w:rPr>
                <w:rFonts w:asciiTheme="majorBidi" w:eastAsia="Times New Roman" w:hAnsiTheme="majorBidi" w:cstheme="majorBidi"/>
                <w:color w:val="000000"/>
                <w:sz w:val="28"/>
                <w:szCs w:val="28"/>
                <w:lang w:val="en-US"/>
              </w:rPr>
              <w:t>1.066</w:t>
            </w:r>
          </w:p>
        </w:tc>
        <w:tc>
          <w:tcPr>
            <w:tcW w:w="1388" w:type="dxa"/>
            <w:shd w:val="clear" w:color="auto" w:fill="auto"/>
            <w:noWrap/>
            <w:vAlign w:val="center"/>
            <w:hideMark/>
          </w:tcPr>
          <w:p w14:paraId="3DE1003A" w14:textId="43129B07" w:rsidR="008C696D" w:rsidRPr="004E775F" w:rsidRDefault="008C696D" w:rsidP="00F04FCF">
            <w:pPr>
              <w:bidi/>
              <w:spacing w:after="0" w:line="360" w:lineRule="auto"/>
              <w:rPr>
                <w:rFonts w:asciiTheme="majorBidi" w:eastAsia="Times New Roman" w:hAnsiTheme="majorBidi" w:cstheme="majorBidi"/>
                <w:color w:val="000000"/>
                <w:sz w:val="28"/>
                <w:szCs w:val="28"/>
                <w:lang w:val="en-US"/>
              </w:rPr>
            </w:pPr>
            <w:r w:rsidRPr="004E775F">
              <w:rPr>
                <w:rFonts w:asciiTheme="majorBidi" w:eastAsia="Times New Roman" w:hAnsiTheme="majorBidi" w:cstheme="majorBidi"/>
                <w:color w:val="000000"/>
                <w:sz w:val="28"/>
                <w:szCs w:val="28"/>
                <w:lang w:val="en-US"/>
              </w:rPr>
              <w:t>3.493</w:t>
            </w:r>
          </w:p>
        </w:tc>
        <w:tc>
          <w:tcPr>
            <w:tcW w:w="1656" w:type="dxa"/>
            <w:shd w:val="clear" w:color="auto" w:fill="auto"/>
            <w:vAlign w:val="center"/>
          </w:tcPr>
          <w:p w14:paraId="4F57F9AD" w14:textId="1D74DAE7" w:rsidR="008C696D" w:rsidRPr="00E74855" w:rsidRDefault="008C696D" w:rsidP="008C696D">
            <w:pPr>
              <w:bidi/>
              <w:spacing w:after="0" w:line="276" w:lineRule="auto"/>
              <w:rPr>
                <w:rFonts w:ascii="Traditional Arabic" w:eastAsia="Times New Roman" w:hAnsi="Traditional Arabic" w:cs="Traditional Arabic"/>
                <w:color w:val="000000"/>
                <w:sz w:val="24"/>
                <w:szCs w:val="24"/>
                <w:lang w:val="en-US"/>
              </w:rPr>
            </w:pPr>
          </w:p>
        </w:tc>
        <w:tc>
          <w:tcPr>
            <w:tcW w:w="917" w:type="dxa"/>
            <w:gridSpan w:val="2"/>
            <w:shd w:val="clear" w:color="auto" w:fill="auto"/>
            <w:noWrap/>
            <w:vAlign w:val="center"/>
          </w:tcPr>
          <w:p w14:paraId="7BD29326" w14:textId="0C808348" w:rsidR="008C696D" w:rsidRPr="00E74855" w:rsidRDefault="008C696D" w:rsidP="008C696D">
            <w:pPr>
              <w:bidi/>
              <w:spacing w:after="0" w:line="276" w:lineRule="auto"/>
              <w:rPr>
                <w:rFonts w:ascii="Traditional Arabic" w:eastAsia="Times New Roman" w:hAnsi="Traditional Arabic" w:cs="Traditional Arabic"/>
                <w:color w:val="000000"/>
                <w:sz w:val="24"/>
                <w:szCs w:val="24"/>
                <w:lang w:val="en-US"/>
              </w:rPr>
            </w:pPr>
          </w:p>
        </w:tc>
      </w:tr>
      <w:tr w:rsidR="008C696D" w:rsidRPr="00E74855" w14:paraId="0E3779FE" w14:textId="77777777" w:rsidTr="00943396">
        <w:trPr>
          <w:trHeight w:val="300"/>
          <w:jc w:val="center"/>
        </w:trPr>
        <w:tc>
          <w:tcPr>
            <w:tcW w:w="1656" w:type="dxa"/>
            <w:shd w:val="clear" w:color="auto" w:fill="auto"/>
            <w:noWrap/>
            <w:vAlign w:val="center"/>
            <w:hideMark/>
          </w:tcPr>
          <w:p w14:paraId="12A57075" w14:textId="12039856" w:rsidR="008C696D" w:rsidRPr="0068581B" w:rsidRDefault="008C696D" w:rsidP="00F04FCF">
            <w:pPr>
              <w:bidi/>
              <w:spacing w:after="0" w:line="360" w:lineRule="auto"/>
              <w:rPr>
                <w:rFonts w:asciiTheme="majorBidi" w:eastAsia="Times New Roman" w:hAnsiTheme="majorBidi" w:cstheme="majorBidi"/>
                <w:color w:val="000000"/>
                <w:sz w:val="28"/>
                <w:szCs w:val="28"/>
                <w:lang w:val="en-US"/>
              </w:rPr>
            </w:pPr>
            <w:r w:rsidRPr="0068581B">
              <w:rPr>
                <w:rFonts w:asciiTheme="majorBidi" w:eastAsia="Times New Roman" w:hAnsiTheme="majorBidi" w:cstheme="majorBidi"/>
                <w:color w:val="000000"/>
                <w:sz w:val="28"/>
                <w:szCs w:val="28"/>
                <w:lang w:val="en-US"/>
              </w:rPr>
              <w:t>0.728</w:t>
            </w:r>
          </w:p>
        </w:tc>
        <w:tc>
          <w:tcPr>
            <w:tcW w:w="1170" w:type="dxa"/>
            <w:shd w:val="clear" w:color="auto" w:fill="auto"/>
          </w:tcPr>
          <w:p w14:paraId="0AE89616" w14:textId="21CACC08" w:rsidR="008C696D" w:rsidRPr="0068581B" w:rsidRDefault="008C696D" w:rsidP="00F04FCF">
            <w:pPr>
              <w:bidi/>
              <w:spacing w:after="0" w:line="360" w:lineRule="auto"/>
              <w:rPr>
                <w:rFonts w:asciiTheme="majorBidi" w:eastAsia="Times New Roman" w:hAnsiTheme="majorBidi" w:cstheme="majorBidi"/>
                <w:color w:val="000000"/>
                <w:sz w:val="28"/>
                <w:szCs w:val="28"/>
                <w:lang w:val="en-US"/>
              </w:rPr>
            </w:pPr>
            <w:r w:rsidRPr="00E77CCF">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61FA4D15" w14:textId="77777777" w:rsidR="008C696D" w:rsidRPr="0068581B" w:rsidRDefault="008C696D" w:rsidP="00F04FCF">
            <w:pPr>
              <w:bidi/>
              <w:spacing w:after="0" w:line="360" w:lineRule="auto"/>
              <w:rPr>
                <w:rFonts w:asciiTheme="majorBidi" w:eastAsia="Times New Roman" w:hAnsiTheme="majorBidi" w:cstheme="majorBidi"/>
                <w:color w:val="000000"/>
                <w:sz w:val="28"/>
                <w:szCs w:val="28"/>
                <w:lang w:val="en-US"/>
              </w:rPr>
            </w:pPr>
            <w:r w:rsidRPr="0068581B">
              <w:rPr>
                <w:rFonts w:asciiTheme="majorBidi" w:eastAsia="Times New Roman" w:hAnsiTheme="majorBidi" w:cstheme="majorBidi"/>
                <w:color w:val="000000"/>
                <w:sz w:val="28"/>
                <w:szCs w:val="28"/>
                <w:lang w:val="en-US"/>
              </w:rPr>
              <w:t>1.049</w:t>
            </w:r>
          </w:p>
        </w:tc>
        <w:tc>
          <w:tcPr>
            <w:tcW w:w="1388" w:type="dxa"/>
            <w:shd w:val="clear" w:color="auto" w:fill="auto"/>
            <w:noWrap/>
            <w:vAlign w:val="center"/>
            <w:hideMark/>
          </w:tcPr>
          <w:p w14:paraId="6FD80082" w14:textId="01C44792" w:rsidR="008C696D" w:rsidRPr="0068581B" w:rsidRDefault="008C696D" w:rsidP="00F04FCF">
            <w:pPr>
              <w:bidi/>
              <w:spacing w:after="0" w:line="360" w:lineRule="auto"/>
              <w:rPr>
                <w:rFonts w:asciiTheme="majorBidi" w:eastAsia="Times New Roman" w:hAnsiTheme="majorBidi" w:cstheme="majorBidi"/>
                <w:color w:val="000000"/>
                <w:sz w:val="28"/>
                <w:szCs w:val="28"/>
                <w:lang w:val="en-US"/>
              </w:rPr>
            </w:pPr>
            <w:r w:rsidRPr="0068581B">
              <w:rPr>
                <w:rFonts w:asciiTheme="majorBidi" w:eastAsia="Times New Roman" w:hAnsiTheme="majorBidi" w:cstheme="majorBidi"/>
                <w:color w:val="000000"/>
                <w:sz w:val="28"/>
                <w:szCs w:val="28"/>
                <w:lang w:val="en-US"/>
              </w:rPr>
              <w:t>3.434</w:t>
            </w:r>
          </w:p>
        </w:tc>
        <w:tc>
          <w:tcPr>
            <w:tcW w:w="1656" w:type="dxa"/>
            <w:shd w:val="clear" w:color="auto" w:fill="auto"/>
            <w:vAlign w:val="center"/>
          </w:tcPr>
          <w:p w14:paraId="73173523" w14:textId="26FE8C9D" w:rsidR="008C696D" w:rsidRPr="00E74855" w:rsidRDefault="008C696D" w:rsidP="008C696D">
            <w:pPr>
              <w:bidi/>
              <w:spacing w:after="0" w:line="276" w:lineRule="auto"/>
              <w:rPr>
                <w:rFonts w:ascii="Traditional Arabic" w:eastAsia="Times New Roman" w:hAnsi="Traditional Arabic" w:cs="Traditional Arabic"/>
                <w:color w:val="000000"/>
                <w:sz w:val="24"/>
                <w:szCs w:val="24"/>
                <w:lang w:val="en-US"/>
              </w:rPr>
            </w:pPr>
          </w:p>
        </w:tc>
        <w:tc>
          <w:tcPr>
            <w:tcW w:w="917" w:type="dxa"/>
            <w:gridSpan w:val="2"/>
            <w:shd w:val="clear" w:color="auto" w:fill="auto"/>
            <w:noWrap/>
            <w:vAlign w:val="center"/>
          </w:tcPr>
          <w:p w14:paraId="4C986A6B" w14:textId="393914EF" w:rsidR="008C696D" w:rsidRPr="00E74855" w:rsidRDefault="008C696D" w:rsidP="008C696D">
            <w:pPr>
              <w:bidi/>
              <w:spacing w:after="0" w:line="276" w:lineRule="auto"/>
              <w:rPr>
                <w:rFonts w:ascii="Traditional Arabic" w:eastAsia="Times New Roman" w:hAnsi="Traditional Arabic" w:cs="Traditional Arabic"/>
                <w:color w:val="000000"/>
                <w:sz w:val="24"/>
                <w:szCs w:val="24"/>
                <w:lang w:val="en-US"/>
              </w:rPr>
            </w:pPr>
          </w:p>
        </w:tc>
      </w:tr>
      <w:tr w:rsidR="008C696D" w:rsidRPr="00E74855" w14:paraId="317ABF03" w14:textId="77777777" w:rsidTr="00943396">
        <w:trPr>
          <w:trHeight w:val="300"/>
          <w:jc w:val="center"/>
        </w:trPr>
        <w:tc>
          <w:tcPr>
            <w:tcW w:w="1656" w:type="dxa"/>
            <w:shd w:val="clear" w:color="auto" w:fill="auto"/>
            <w:noWrap/>
            <w:vAlign w:val="center"/>
            <w:hideMark/>
          </w:tcPr>
          <w:p w14:paraId="6C9476B8" w14:textId="1D561B1C" w:rsidR="008C696D" w:rsidRPr="0068581B" w:rsidRDefault="008C696D" w:rsidP="00F04FCF">
            <w:pPr>
              <w:bidi/>
              <w:spacing w:after="0" w:line="360" w:lineRule="auto"/>
              <w:rPr>
                <w:rFonts w:asciiTheme="majorBidi" w:eastAsia="Times New Roman" w:hAnsiTheme="majorBidi" w:cstheme="majorBidi"/>
                <w:color w:val="000000"/>
                <w:sz w:val="28"/>
                <w:szCs w:val="28"/>
                <w:lang w:val="en-US"/>
              </w:rPr>
            </w:pPr>
            <w:r w:rsidRPr="0068581B">
              <w:rPr>
                <w:rFonts w:asciiTheme="majorBidi" w:eastAsia="Times New Roman" w:hAnsiTheme="majorBidi" w:cstheme="majorBidi"/>
                <w:color w:val="000000"/>
                <w:sz w:val="28"/>
                <w:szCs w:val="28"/>
                <w:lang w:val="en-US"/>
              </w:rPr>
              <w:t>0.838</w:t>
            </w:r>
          </w:p>
        </w:tc>
        <w:tc>
          <w:tcPr>
            <w:tcW w:w="1170" w:type="dxa"/>
            <w:shd w:val="clear" w:color="auto" w:fill="auto"/>
          </w:tcPr>
          <w:p w14:paraId="350EF115" w14:textId="7C020F1E" w:rsidR="008C696D" w:rsidRPr="0068581B" w:rsidRDefault="008C696D" w:rsidP="00F04FCF">
            <w:pPr>
              <w:bidi/>
              <w:spacing w:after="0" w:line="360" w:lineRule="auto"/>
              <w:rPr>
                <w:rFonts w:asciiTheme="majorBidi" w:eastAsia="Times New Roman" w:hAnsiTheme="majorBidi" w:cstheme="majorBidi"/>
                <w:color w:val="000000"/>
                <w:sz w:val="28"/>
                <w:szCs w:val="28"/>
                <w:lang w:val="en-US"/>
              </w:rPr>
            </w:pPr>
            <w:r w:rsidRPr="00E77CCF">
              <w:rPr>
                <w:rFonts w:ascii="Traditional Arabic" w:eastAsia="Times New Roman" w:hAnsi="Traditional Arabic" w:cs="Traditional Arabic"/>
                <w:color w:val="000000"/>
                <w:sz w:val="28"/>
                <w:szCs w:val="28"/>
                <w:rtl/>
                <w:lang w:val="en-US"/>
              </w:rPr>
              <w:t>متوسط</w:t>
            </w:r>
          </w:p>
        </w:tc>
        <w:tc>
          <w:tcPr>
            <w:tcW w:w="1456" w:type="dxa"/>
            <w:shd w:val="clear" w:color="auto" w:fill="auto"/>
            <w:vAlign w:val="center"/>
          </w:tcPr>
          <w:p w14:paraId="353AAAF6" w14:textId="77777777" w:rsidR="008C696D" w:rsidRPr="0068581B" w:rsidRDefault="008C696D" w:rsidP="00F04FCF">
            <w:pPr>
              <w:bidi/>
              <w:spacing w:after="0" w:line="360" w:lineRule="auto"/>
              <w:rPr>
                <w:rFonts w:asciiTheme="majorBidi" w:eastAsia="Times New Roman" w:hAnsiTheme="majorBidi" w:cstheme="majorBidi"/>
                <w:color w:val="000000"/>
                <w:sz w:val="28"/>
                <w:szCs w:val="28"/>
                <w:lang w:val="en-US"/>
              </w:rPr>
            </w:pPr>
            <w:r w:rsidRPr="0068581B">
              <w:rPr>
                <w:rFonts w:asciiTheme="majorBidi" w:eastAsia="Times New Roman" w:hAnsiTheme="majorBidi" w:cstheme="majorBidi"/>
                <w:color w:val="000000"/>
                <w:sz w:val="28"/>
                <w:szCs w:val="28"/>
                <w:lang w:val="en-US"/>
              </w:rPr>
              <w:t>1.130</w:t>
            </w:r>
          </w:p>
        </w:tc>
        <w:tc>
          <w:tcPr>
            <w:tcW w:w="1388" w:type="dxa"/>
            <w:shd w:val="clear" w:color="auto" w:fill="auto"/>
            <w:noWrap/>
            <w:vAlign w:val="center"/>
            <w:hideMark/>
          </w:tcPr>
          <w:p w14:paraId="169B5CBF" w14:textId="41D220A1" w:rsidR="008C696D" w:rsidRPr="0068581B" w:rsidRDefault="008C696D" w:rsidP="00F04FCF">
            <w:pPr>
              <w:bidi/>
              <w:spacing w:after="0" w:line="360" w:lineRule="auto"/>
              <w:rPr>
                <w:rFonts w:asciiTheme="majorBidi" w:eastAsia="Times New Roman" w:hAnsiTheme="majorBidi" w:cstheme="majorBidi"/>
                <w:color w:val="000000"/>
                <w:sz w:val="28"/>
                <w:szCs w:val="28"/>
                <w:lang w:val="en-US"/>
              </w:rPr>
            </w:pPr>
            <w:r w:rsidRPr="0068581B">
              <w:rPr>
                <w:rFonts w:asciiTheme="majorBidi" w:eastAsia="Times New Roman" w:hAnsiTheme="majorBidi" w:cstheme="majorBidi"/>
                <w:color w:val="000000"/>
                <w:sz w:val="28"/>
                <w:szCs w:val="28"/>
                <w:lang w:val="en-US"/>
              </w:rPr>
              <w:t>3.242</w:t>
            </w:r>
          </w:p>
        </w:tc>
        <w:tc>
          <w:tcPr>
            <w:tcW w:w="1656" w:type="dxa"/>
            <w:shd w:val="clear" w:color="auto" w:fill="auto"/>
            <w:vAlign w:val="center"/>
          </w:tcPr>
          <w:p w14:paraId="476E1AE2" w14:textId="0E651B76" w:rsidR="008C696D" w:rsidRPr="00E74855" w:rsidRDefault="008C696D" w:rsidP="008C696D">
            <w:pPr>
              <w:bidi/>
              <w:spacing w:after="0" w:line="276" w:lineRule="auto"/>
              <w:rPr>
                <w:rFonts w:ascii="Traditional Arabic" w:eastAsia="Times New Roman" w:hAnsi="Traditional Arabic" w:cs="Traditional Arabic"/>
                <w:color w:val="000000"/>
                <w:sz w:val="24"/>
                <w:szCs w:val="24"/>
                <w:lang w:val="en-US"/>
              </w:rPr>
            </w:pPr>
          </w:p>
        </w:tc>
        <w:tc>
          <w:tcPr>
            <w:tcW w:w="917" w:type="dxa"/>
            <w:gridSpan w:val="2"/>
            <w:shd w:val="clear" w:color="auto" w:fill="auto"/>
            <w:noWrap/>
            <w:vAlign w:val="center"/>
          </w:tcPr>
          <w:p w14:paraId="6141B99E" w14:textId="5DE4DC01" w:rsidR="008C696D" w:rsidRPr="00E74855" w:rsidRDefault="008C696D" w:rsidP="008C696D">
            <w:pPr>
              <w:bidi/>
              <w:spacing w:after="0" w:line="276" w:lineRule="auto"/>
              <w:rPr>
                <w:rFonts w:ascii="Traditional Arabic" w:eastAsia="Times New Roman" w:hAnsi="Traditional Arabic" w:cs="Traditional Arabic"/>
                <w:color w:val="000000"/>
                <w:sz w:val="24"/>
                <w:szCs w:val="24"/>
                <w:lang w:val="en-US"/>
              </w:rPr>
            </w:pPr>
          </w:p>
        </w:tc>
      </w:tr>
      <w:tr w:rsidR="008C696D" w:rsidRPr="00E74855" w14:paraId="3376B104" w14:textId="77777777" w:rsidTr="00943396">
        <w:trPr>
          <w:trHeight w:val="197"/>
          <w:jc w:val="center"/>
        </w:trPr>
        <w:tc>
          <w:tcPr>
            <w:tcW w:w="1656" w:type="dxa"/>
            <w:tcBorders>
              <w:bottom w:val="single" w:sz="4" w:space="0" w:color="auto"/>
            </w:tcBorders>
            <w:shd w:val="clear" w:color="auto" w:fill="auto"/>
            <w:noWrap/>
            <w:vAlign w:val="center"/>
            <w:hideMark/>
          </w:tcPr>
          <w:p w14:paraId="5EDBAFB9" w14:textId="0B5ABD45" w:rsidR="008C696D" w:rsidRPr="0068581B" w:rsidRDefault="008C696D" w:rsidP="00F04FCF">
            <w:pPr>
              <w:bidi/>
              <w:spacing w:after="0" w:line="360" w:lineRule="auto"/>
              <w:rPr>
                <w:rFonts w:asciiTheme="majorBidi" w:eastAsia="Times New Roman" w:hAnsiTheme="majorBidi" w:cstheme="majorBidi"/>
                <w:color w:val="000000"/>
                <w:sz w:val="28"/>
                <w:szCs w:val="28"/>
                <w:lang w:val="en-US"/>
              </w:rPr>
            </w:pPr>
            <w:r w:rsidRPr="0068581B">
              <w:rPr>
                <w:rFonts w:asciiTheme="majorBidi" w:eastAsia="Times New Roman" w:hAnsiTheme="majorBidi" w:cstheme="majorBidi"/>
                <w:color w:val="000000"/>
                <w:sz w:val="28"/>
                <w:szCs w:val="28"/>
                <w:lang w:val="en-US"/>
              </w:rPr>
              <w:t>0.862</w:t>
            </w:r>
          </w:p>
        </w:tc>
        <w:tc>
          <w:tcPr>
            <w:tcW w:w="1170" w:type="dxa"/>
            <w:tcBorders>
              <w:bottom w:val="single" w:sz="4" w:space="0" w:color="auto"/>
            </w:tcBorders>
            <w:shd w:val="clear" w:color="auto" w:fill="auto"/>
          </w:tcPr>
          <w:p w14:paraId="09035DC2" w14:textId="760AE549" w:rsidR="008C696D" w:rsidRPr="0068581B" w:rsidRDefault="008C696D" w:rsidP="00F04FCF">
            <w:pPr>
              <w:bidi/>
              <w:spacing w:after="0" w:line="360" w:lineRule="auto"/>
              <w:rPr>
                <w:rFonts w:asciiTheme="majorBidi" w:eastAsia="Times New Roman" w:hAnsiTheme="majorBidi" w:cstheme="majorBidi"/>
                <w:color w:val="000000"/>
                <w:sz w:val="28"/>
                <w:szCs w:val="28"/>
                <w:lang w:val="en-US"/>
              </w:rPr>
            </w:pPr>
            <w:r w:rsidRPr="00E77CCF">
              <w:rPr>
                <w:rFonts w:ascii="Traditional Arabic" w:eastAsia="Times New Roman" w:hAnsi="Traditional Arabic" w:cs="Traditional Arabic"/>
                <w:color w:val="000000"/>
                <w:sz w:val="28"/>
                <w:szCs w:val="28"/>
                <w:rtl/>
                <w:lang w:val="en-US"/>
              </w:rPr>
              <w:t>متوسط</w:t>
            </w:r>
          </w:p>
        </w:tc>
        <w:tc>
          <w:tcPr>
            <w:tcW w:w="1456" w:type="dxa"/>
            <w:tcBorders>
              <w:bottom w:val="single" w:sz="4" w:space="0" w:color="auto"/>
            </w:tcBorders>
            <w:shd w:val="clear" w:color="auto" w:fill="auto"/>
            <w:vAlign w:val="center"/>
          </w:tcPr>
          <w:p w14:paraId="4DDFFA5F" w14:textId="77777777" w:rsidR="008C696D" w:rsidRPr="0068581B" w:rsidRDefault="008C696D" w:rsidP="00F04FCF">
            <w:pPr>
              <w:bidi/>
              <w:spacing w:after="0" w:line="360" w:lineRule="auto"/>
              <w:rPr>
                <w:rFonts w:asciiTheme="majorBidi" w:eastAsia="Times New Roman" w:hAnsiTheme="majorBidi" w:cstheme="majorBidi"/>
                <w:color w:val="000000"/>
                <w:sz w:val="28"/>
                <w:szCs w:val="28"/>
                <w:lang w:val="en-US"/>
              </w:rPr>
            </w:pPr>
            <w:r w:rsidRPr="0068581B">
              <w:rPr>
                <w:rFonts w:asciiTheme="majorBidi" w:eastAsia="Times New Roman" w:hAnsiTheme="majorBidi" w:cstheme="majorBidi"/>
                <w:color w:val="000000"/>
                <w:sz w:val="28"/>
                <w:szCs w:val="28"/>
                <w:lang w:val="en-US"/>
              </w:rPr>
              <w:t>1.169</w:t>
            </w:r>
          </w:p>
        </w:tc>
        <w:tc>
          <w:tcPr>
            <w:tcW w:w="1388" w:type="dxa"/>
            <w:tcBorders>
              <w:bottom w:val="single" w:sz="4" w:space="0" w:color="auto"/>
            </w:tcBorders>
            <w:shd w:val="clear" w:color="auto" w:fill="auto"/>
            <w:noWrap/>
            <w:vAlign w:val="center"/>
            <w:hideMark/>
          </w:tcPr>
          <w:p w14:paraId="2CF1284C" w14:textId="02F6B73B" w:rsidR="008C696D" w:rsidRPr="0068581B" w:rsidRDefault="008C696D" w:rsidP="00F04FCF">
            <w:pPr>
              <w:bidi/>
              <w:spacing w:after="0" w:line="360" w:lineRule="auto"/>
              <w:rPr>
                <w:rFonts w:asciiTheme="majorBidi" w:eastAsia="Times New Roman" w:hAnsiTheme="majorBidi" w:cstheme="majorBidi"/>
                <w:color w:val="000000"/>
                <w:sz w:val="28"/>
                <w:szCs w:val="28"/>
                <w:lang w:val="en-US"/>
              </w:rPr>
            </w:pPr>
            <w:r w:rsidRPr="0068581B">
              <w:rPr>
                <w:rFonts w:asciiTheme="majorBidi" w:eastAsia="Times New Roman" w:hAnsiTheme="majorBidi" w:cstheme="majorBidi"/>
                <w:color w:val="000000"/>
                <w:sz w:val="28"/>
                <w:szCs w:val="28"/>
                <w:lang w:val="en-US"/>
              </w:rPr>
              <w:t>3.182</w:t>
            </w:r>
          </w:p>
        </w:tc>
        <w:tc>
          <w:tcPr>
            <w:tcW w:w="1656" w:type="dxa"/>
            <w:tcBorders>
              <w:bottom w:val="single" w:sz="4" w:space="0" w:color="auto"/>
            </w:tcBorders>
            <w:shd w:val="clear" w:color="auto" w:fill="auto"/>
            <w:vAlign w:val="center"/>
          </w:tcPr>
          <w:p w14:paraId="3F7FAE67" w14:textId="57DB28BA" w:rsidR="008C696D" w:rsidRPr="00E74855" w:rsidRDefault="008C696D" w:rsidP="008C696D">
            <w:pPr>
              <w:bidi/>
              <w:spacing w:after="0" w:line="276" w:lineRule="auto"/>
              <w:rPr>
                <w:rFonts w:ascii="Traditional Arabic" w:eastAsia="Times New Roman" w:hAnsi="Traditional Arabic" w:cs="Traditional Arabic"/>
                <w:color w:val="000000"/>
                <w:sz w:val="24"/>
                <w:szCs w:val="24"/>
                <w:lang w:val="en-US"/>
              </w:rPr>
            </w:pPr>
          </w:p>
        </w:tc>
        <w:tc>
          <w:tcPr>
            <w:tcW w:w="917" w:type="dxa"/>
            <w:gridSpan w:val="2"/>
            <w:tcBorders>
              <w:bottom w:val="single" w:sz="4" w:space="0" w:color="auto"/>
            </w:tcBorders>
            <w:shd w:val="clear" w:color="auto" w:fill="auto"/>
            <w:noWrap/>
            <w:vAlign w:val="center"/>
          </w:tcPr>
          <w:p w14:paraId="3AA3A827" w14:textId="2FD901A2" w:rsidR="008C696D" w:rsidRPr="00E74855" w:rsidRDefault="008C696D" w:rsidP="008C696D">
            <w:pPr>
              <w:bidi/>
              <w:spacing w:after="0" w:line="276" w:lineRule="auto"/>
              <w:rPr>
                <w:rFonts w:ascii="Traditional Arabic" w:eastAsia="Times New Roman" w:hAnsi="Traditional Arabic" w:cs="Traditional Arabic"/>
                <w:color w:val="000000"/>
                <w:sz w:val="24"/>
                <w:szCs w:val="24"/>
                <w:lang w:val="en-US"/>
              </w:rPr>
            </w:pPr>
          </w:p>
        </w:tc>
      </w:tr>
    </w:tbl>
    <w:bookmarkEnd w:id="90"/>
    <w:p w14:paraId="292CE5A2" w14:textId="7786A7F0" w:rsidR="007440A3" w:rsidRDefault="00F139F3" w:rsidP="008B7398">
      <w:pPr>
        <w:bidi/>
        <w:spacing w:line="276" w:lineRule="auto"/>
        <w:jc w:val="center"/>
        <w:rPr>
          <w:rFonts w:ascii="Traditional Arabic" w:hAnsi="Traditional Arabic" w:cs="Traditional Arabic"/>
          <w:sz w:val="32"/>
          <w:szCs w:val="32"/>
          <w:rtl/>
          <w:lang w:val="en-US" w:bidi="ar-DZ"/>
        </w:rPr>
      </w:pPr>
      <w:r w:rsidRPr="00C6056C">
        <w:rPr>
          <w:rFonts w:ascii="Traditional Arabic" w:hAnsi="Traditional Arabic" w:cs="Traditional Arabic" w:hint="cs"/>
          <w:b/>
          <w:bCs/>
          <w:sz w:val="28"/>
          <w:szCs w:val="28"/>
          <w:rtl/>
          <w:lang w:val="en-US" w:bidi="ar-DZ"/>
        </w:rPr>
        <w:t>ا</w:t>
      </w:r>
      <w:r w:rsidR="007A4F59" w:rsidRPr="00C6056C">
        <w:rPr>
          <w:rFonts w:ascii="Traditional Arabic" w:hAnsi="Traditional Arabic" w:cs="Traditional Arabic" w:hint="cs"/>
          <w:b/>
          <w:bCs/>
          <w:sz w:val="28"/>
          <w:szCs w:val="28"/>
          <w:rtl/>
          <w:lang w:val="en-US" w:bidi="ar-DZ"/>
        </w:rPr>
        <w:t>لمصدر:</w:t>
      </w:r>
      <w:r w:rsidR="00C6056C" w:rsidRPr="00C6056C">
        <w:rPr>
          <w:rFonts w:ascii="Traditional Arabic" w:hAnsi="Traditional Arabic" w:cs="Traditional Arabic" w:hint="cs"/>
          <w:b/>
          <w:bCs/>
          <w:sz w:val="28"/>
          <w:szCs w:val="28"/>
          <w:rtl/>
          <w:lang w:val="en-US" w:bidi="ar-DZ"/>
        </w:rPr>
        <w:t xml:space="preserve"> </w:t>
      </w:r>
      <w:r w:rsidR="00C6056C" w:rsidRPr="00BE5669">
        <w:rPr>
          <w:rFonts w:ascii="Traditional Arabic" w:hAnsi="Traditional Arabic" w:cs="Traditional Arabic" w:hint="cs"/>
          <w:b/>
          <w:bCs/>
          <w:sz w:val="28"/>
          <w:szCs w:val="28"/>
          <w:rtl/>
          <w:lang w:val="en-US" w:bidi="ar-DZ"/>
        </w:rPr>
        <w:t>مخرجات برنامج</w:t>
      </w:r>
      <w:r w:rsidR="00C6056C">
        <w:rPr>
          <w:rFonts w:ascii="Traditional Arabic" w:hAnsi="Traditional Arabic" w:cs="Traditional Arabic" w:hint="cs"/>
          <w:sz w:val="32"/>
          <w:szCs w:val="32"/>
          <w:rtl/>
          <w:lang w:val="en-US" w:bidi="ar-DZ"/>
        </w:rPr>
        <w:t xml:space="preserve"> </w:t>
      </w:r>
      <w:r w:rsidR="00C6056C" w:rsidRPr="00BE5669">
        <w:rPr>
          <w:rFonts w:asciiTheme="majorBidi" w:hAnsiTheme="majorBidi" w:cstheme="majorBidi"/>
          <w:b/>
          <w:bCs/>
          <w:sz w:val="24"/>
          <w:szCs w:val="24"/>
          <w:lang w:val="en-US" w:bidi="ar-DZ"/>
        </w:rPr>
        <w:t>SMART PLS 3</w:t>
      </w:r>
    </w:p>
    <w:p w14:paraId="6C9A401B" w14:textId="77777777" w:rsidR="002B16D3" w:rsidRDefault="00013151" w:rsidP="00145628">
      <w:pPr>
        <w:bidi/>
        <w:spacing w:after="0" w:line="360" w:lineRule="auto"/>
        <w:ind w:firstLine="522"/>
        <w:jc w:val="both"/>
        <w:rPr>
          <w:rFonts w:ascii="Traditional Arabic" w:hAnsi="Traditional Arabic" w:cs="Traditional Arabic"/>
          <w:sz w:val="32"/>
          <w:szCs w:val="32"/>
          <w:lang w:val="en-US" w:bidi="ar-DZ"/>
        </w:rPr>
      </w:pPr>
      <w:r>
        <w:rPr>
          <w:rFonts w:ascii="Traditional Arabic" w:hAnsi="Traditional Arabic" w:cs="Traditional Arabic" w:hint="cs"/>
          <w:sz w:val="32"/>
          <w:szCs w:val="32"/>
          <w:rtl/>
          <w:lang w:val="en-US" w:bidi="ar-DZ"/>
        </w:rPr>
        <w:t>أظهرت نتائج مخرجات برنامج</w:t>
      </w:r>
      <w:r w:rsidRPr="00013151">
        <w:rPr>
          <w:rFonts w:ascii="Traditional Arabic" w:hAnsi="Traditional Arabic" w:cs="Traditional Arabic"/>
          <w:sz w:val="32"/>
          <w:szCs w:val="32"/>
          <w:rtl/>
          <w:lang w:val="en-US" w:bidi="ar-DZ"/>
        </w:rPr>
        <w:t xml:space="preserve"> </w:t>
      </w:r>
      <w:r w:rsidRPr="004E775F">
        <w:rPr>
          <w:rFonts w:asciiTheme="majorBidi" w:hAnsiTheme="majorBidi" w:cstheme="majorBidi"/>
          <w:sz w:val="28"/>
          <w:szCs w:val="28"/>
          <w:lang w:val="en-US" w:bidi="ar-DZ"/>
        </w:rPr>
        <w:t>SMART PLS 3</w:t>
      </w:r>
      <w:r w:rsidRPr="00013151">
        <w:rPr>
          <w:rFonts w:ascii="Traditional Arabic" w:hAnsi="Traditional Arabic" w:cs="Traditional Arabic"/>
          <w:sz w:val="32"/>
          <w:szCs w:val="32"/>
          <w:rtl/>
          <w:lang w:val="en-US" w:bidi="ar-DZ"/>
        </w:rPr>
        <w:t xml:space="preserve"> </w:t>
      </w:r>
      <w:r w:rsidR="008B7D5F">
        <w:rPr>
          <w:rFonts w:ascii="Traditional Arabic" w:hAnsi="Traditional Arabic" w:cs="Traditional Arabic" w:hint="cs"/>
          <w:sz w:val="32"/>
          <w:szCs w:val="32"/>
          <w:rtl/>
          <w:lang w:val="en-US" w:bidi="ar-DZ"/>
        </w:rPr>
        <w:t xml:space="preserve">أن </w:t>
      </w:r>
      <w:r w:rsidRPr="00013151">
        <w:rPr>
          <w:rFonts w:ascii="Traditional Arabic" w:hAnsi="Traditional Arabic" w:cs="Traditional Arabic"/>
          <w:sz w:val="32"/>
          <w:szCs w:val="32"/>
          <w:rtl/>
          <w:lang w:val="en-US" w:bidi="ar-DZ"/>
        </w:rPr>
        <w:t>العناصر</w:t>
      </w:r>
      <w:r w:rsidR="008B7D5F">
        <w:rPr>
          <w:rFonts w:ascii="Traditional Arabic" w:hAnsi="Traditional Arabic" w:cs="Traditional Arabic" w:hint="cs"/>
          <w:sz w:val="32"/>
          <w:szCs w:val="32"/>
          <w:rtl/>
          <w:lang w:val="en-US" w:bidi="ar-DZ"/>
        </w:rPr>
        <w:t xml:space="preserve"> ذات</w:t>
      </w:r>
      <w:r w:rsidR="008B7D5F" w:rsidRPr="008B7D5F">
        <w:rPr>
          <w:rtl/>
        </w:rPr>
        <w:t xml:space="preserve"> </w:t>
      </w:r>
      <w:r w:rsidR="008B7D5F" w:rsidRPr="008B7D5F">
        <w:rPr>
          <w:rFonts w:ascii="Traditional Arabic" w:hAnsi="Traditional Arabic" w:cs="Traditional Arabic"/>
          <w:sz w:val="32"/>
          <w:szCs w:val="32"/>
          <w:rtl/>
          <w:lang w:val="en-US" w:bidi="ar-DZ"/>
        </w:rPr>
        <w:t>موثوقية</w:t>
      </w:r>
      <w:r w:rsidR="008B7D5F">
        <w:rPr>
          <w:rFonts w:ascii="Traditional Arabic" w:hAnsi="Traditional Arabic" w:cs="Traditional Arabic" w:hint="cs"/>
          <w:sz w:val="32"/>
          <w:szCs w:val="32"/>
          <w:rtl/>
          <w:lang w:val="en-US" w:bidi="ar-DZ"/>
        </w:rPr>
        <w:t>،</w:t>
      </w:r>
      <w:r w:rsidRPr="00013151">
        <w:rPr>
          <w:rFonts w:ascii="Traditional Arabic" w:hAnsi="Traditional Arabic" w:cs="Traditional Arabic"/>
          <w:sz w:val="32"/>
          <w:szCs w:val="32"/>
          <w:rtl/>
          <w:lang w:val="en-US" w:bidi="ar-DZ"/>
        </w:rPr>
        <w:t xml:space="preserve"> من خلال التأكد من أن عامل التحميل لكل عنصر أكبر من </w:t>
      </w:r>
      <w:r w:rsidRPr="004E775F">
        <w:rPr>
          <w:rFonts w:asciiTheme="majorBidi" w:hAnsiTheme="majorBidi" w:cstheme="majorBidi"/>
          <w:sz w:val="28"/>
          <w:szCs w:val="28"/>
          <w:rtl/>
          <w:lang w:val="en-US" w:bidi="ar-DZ"/>
        </w:rPr>
        <w:t>0.7</w:t>
      </w:r>
      <w:r w:rsidRPr="00013151">
        <w:rPr>
          <w:rFonts w:ascii="Traditional Arabic" w:hAnsi="Traditional Arabic" w:cs="Traditional Arabic"/>
          <w:sz w:val="32"/>
          <w:szCs w:val="32"/>
          <w:rtl/>
          <w:lang w:val="en-US" w:bidi="ar-DZ"/>
        </w:rPr>
        <w:t xml:space="preserve"> </w:t>
      </w:r>
      <w:sdt>
        <w:sdtPr>
          <w:rPr>
            <w:rFonts w:asciiTheme="majorBidi" w:hAnsiTheme="majorBidi" w:cstheme="majorBidi"/>
            <w:sz w:val="28"/>
            <w:szCs w:val="28"/>
            <w:rtl/>
            <w:lang w:val="en-US" w:bidi="ar-DZ"/>
          </w:rPr>
          <w:id w:val="-1226912522"/>
          <w:citation/>
        </w:sdtPr>
        <w:sdtContent>
          <w:r w:rsidR="00876784" w:rsidRPr="004E775F">
            <w:rPr>
              <w:rFonts w:asciiTheme="majorBidi" w:hAnsiTheme="majorBidi" w:cstheme="majorBidi"/>
              <w:sz w:val="28"/>
              <w:szCs w:val="28"/>
              <w:rtl/>
              <w:lang w:val="en-US" w:bidi="ar-DZ"/>
            </w:rPr>
            <w:fldChar w:fldCharType="begin"/>
          </w:r>
          <w:r w:rsidR="00876784" w:rsidRPr="004E775F">
            <w:rPr>
              <w:rFonts w:asciiTheme="majorBidi" w:hAnsiTheme="majorBidi" w:cstheme="majorBidi"/>
              <w:sz w:val="28"/>
              <w:szCs w:val="28"/>
              <w:rtl/>
              <w:lang w:val="en-US" w:bidi="ar-DZ"/>
            </w:rPr>
            <w:instrText xml:space="preserve"> </w:instrText>
          </w:r>
          <w:r w:rsidR="00876784" w:rsidRPr="004E775F">
            <w:rPr>
              <w:rFonts w:asciiTheme="majorBidi" w:hAnsiTheme="majorBidi" w:cstheme="majorBidi"/>
              <w:sz w:val="28"/>
              <w:szCs w:val="28"/>
              <w:lang w:val="en-US" w:bidi="ar-DZ"/>
            </w:rPr>
            <w:instrText>CITATION</w:instrText>
          </w:r>
          <w:r w:rsidR="00876784" w:rsidRPr="004E775F">
            <w:rPr>
              <w:rFonts w:asciiTheme="majorBidi" w:hAnsiTheme="majorBidi" w:cstheme="majorBidi"/>
              <w:sz w:val="28"/>
              <w:szCs w:val="28"/>
              <w:rtl/>
              <w:lang w:val="en-US" w:bidi="ar-DZ"/>
            </w:rPr>
            <w:instrText xml:space="preserve"> </w:instrText>
          </w:r>
          <w:r w:rsidR="00876784" w:rsidRPr="004E775F">
            <w:rPr>
              <w:rFonts w:asciiTheme="majorBidi" w:hAnsiTheme="majorBidi" w:cstheme="majorBidi"/>
              <w:sz w:val="28"/>
              <w:szCs w:val="28"/>
              <w:lang w:val="en-US" w:bidi="ar-DZ"/>
            </w:rPr>
            <w:instrText>Hai17 \l 5121</w:instrText>
          </w:r>
          <w:r w:rsidR="00876784" w:rsidRPr="004E775F">
            <w:rPr>
              <w:rFonts w:asciiTheme="majorBidi" w:hAnsiTheme="majorBidi" w:cstheme="majorBidi"/>
              <w:sz w:val="28"/>
              <w:szCs w:val="28"/>
              <w:rtl/>
              <w:lang w:val="en-US" w:bidi="ar-DZ"/>
            </w:rPr>
            <w:instrText xml:space="preserve"> </w:instrText>
          </w:r>
          <w:r w:rsidR="00876784" w:rsidRPr="004E775F">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(Hair, Hult, Ringle , &amp; Sarstedt, 2017)</w:t>
          </w:r>
          <w:r w:rsidR="00876784" w:rsidRPr="004E775F">
            <w:rPr>
              <w:rFonts w:asciiTheme="majorBidi" w:hAnsiTheme="majorBidi" w:cstheme="majorBidi"/>
              <w:sz w:val="28"/>
              <w:szCs w:val="28"/>
              <w:rtl/>
              <w:lang w:val="en-US" w:bidi="ar-DZ"/>
            </w:rPr>
            <w:fldChar w:fldCharType="end"/>
          </w:r>
        </w:sdtContent>
      </w:sdt>
      <w:r w:rsidR="00A0277A">
        <w:rPr>
          <w:rFonts w:ascii="Traditional Arabic" w:hAnsi="Traditional Arabic" w:cs="Traditional Arabic" w:hint="cs"/>
          <w:sz w:val="28"/>
          <w:szCs w:val="28"/>
          <w:rtl/>
          <w:lang w:val="en-US" w:bidi="ar-DZ"/>
        </w:rPr>
        <w:t xml:space="preserve"> </w:t>
      </w:r>
      <w:r w:rsidR="00A0277A" w:rsidRPr="00A8034D">
        <w:rPr>
          <w:rFonts w:ascii="Traditional Arabic" w:hAnsi="Traditional Arabic" w:cs="Traditional Arabic" w:hint="cs"/>
          <w:sz w:val="32"/>
          <w:szCs w:val="32"/>
          <w:rtl/>
          <w:lang w:val="en-US" w:bidi="ar-DZ"/>
        </w:rPr>
        <w:t>.ك</w:t>
      </w:r>
      <w:r w:rsidR="00A0277A" w:rsidRPr="00A8034D">
        <w:rPr>
          <w:rFonts w:ascii="Traditional Arabic" w:hAnsi="Traditional Arabic" w:cs="Traditional Arabic"/>
          <w:sz w:val="32"/>
          <w:szCs w:val="32"/>
          <w:rtl/>
          <w:lang w:val="en-US" w:bidi="ar-DZ"/>
        </w:rPr>
        <w:t xml:space="preserve">ما هو مبين في الجدول </w:t>
      </w:r>
      <w:r w:rsidR="004E775F">
        <w:rPr>
          <w:rFonts w:asciiTheme="majorBidi" w:hAnsiTheme="majorBidi" w:cstheme="majorBidi" w:hint="cs"/>
          <w:sz w:val="28"/>
          <w:szCs w:val="28"/>
          <w:rtl/>
          <w:lang w:val="en-US" w:bidi="ar-DZ"/>
        </w:rPr>
        <w:t>8</w:t>
      </w:r>
      <w:r w:rsidR="004E775F">
        <w:rPr>
          <w:rFonts w:ascii="Traditional Arabic" w:hAnsi="Traditional Arabic" w:cs="Traditional Arabic" w:hint="cs"/>
          <w:sz w:val="32"/>
          <w:szCs w:val="32"/>
          <w:rtl/>
          <w:lang w:val="en-US" w:bidi="ar-DZ"/>
        </w:rPr>
        <w:t>.</w:t>
      </w:r>
      <w:r w:rsidR="00A0277A" w:rsidRPr="00A8034D">
        <w:rPr>
          <w:rFonts w:ascii="Traditional Arabic" w:hAnsi="Traditional Arabic" w:cs="Traditional Arabic"/>
          <w:sz w:val="32"/>
          <w:szCs w:val="32"/>
          <w:rtl/>
          <w:lang w:val="en-US" w:bidi="ar-DZ"/>
        </w:rPr>
        <w:t xml:space="preserve"> أظهرت نتائج تحليل البيانات أن </w:t>
      </w:r>
      <w:r w:rsidR="00A0167B" w:rsidRPr="00A8034D">
        <w:rPr>
          <w:rFonts w:ascii="Traditional Arabic" w:hAnsi="Traditional Arabic" w:cs="Traditional Arabic" w:hint="cs"/>
          <w:sz w:val="32"/>
          <w:szCs w:val="32"/>
          <w:rtl/>
          <w:lang w:val="en-US" w:bidi="ar-DZ"/>
        </w:rPr>
        <w:t xml:space="preserve">تكنولوجيا المعلومات والاتصال تدعم العمل الجماعي والمؤتمرات </w:t>
      </w:r>
      <w:r w:rsidR="004B4C43" w:rsidRPr="00A8034D">
        <w:rPr>
          <w:rFonts w:ascii="Traditional Arabic" w:hAnsi="Traditional Arabic" w:cs="Traditional Arabic" w:hint="cs"/>
          <w:sz w:val="32"/>
          <w:szCs w:val="32"/>
          <w:rtl/>
          <w:lang w:val="en-US" w:bidi="ar-DZ"/>
        </w:rPr>
        <w:t>الالكترونية إلى</w:t>
      </w:r>
      <w:r w:rsidR="00A0277A" w:rsidRPr="00A8034D">
        <w:rPr>
          <w:rFonts w:ascii="Traditional Arabic" w:hAnsi="Traditional Arabic" w:cs="Traditional Arabic"/>
          <w:sz w:val="32"/>
          <w:szCs w:val="32"/>
          <w:rtl/>
          <w:lang w:val="en-US" w:bidi="ar-DZ"/>
        </w:rPr>
        <w:t xml:space="preserve"> حد كبير في قطاع</w:t>
      </w:r>
      <w:r w:rsidR="000A3FD2">
        <w:rPr>
          <w:rFonts w:ascii="Traditional Arabic" w:hAnsi="Traditional Arabic" w:cs="Traditional Arabic" w:hint="cs"/>
          <w:sz w:val="32"/>
          <w:szCs w:val="32"/>
          <w:rtl/>
          <w:lang w:val="en-US" w:bidi="ar-DZ"/>
        </w:rPr>
        <w:t xml:space="preserve"> تكنولوجيا المعلومات</w:t>
      </w:r>
      <w:r w:rsidR="005B1570" w:rsidRPr="00A8034D">
        <w:rPr>
          <w:rFonts w:ascii="Traditional Arabic" w:hAnsi="Traditional Arabic" w:cs="Traditional Arabic" w:hint="cs"/>
          <w:sz w:val="32"/>
          <w:szCs w:val="32"/>
          <w:rtl/>
          <w:lang w:val="en-US" w:bidi="ar-DZ"/>
        </w:rPr>
        <w:t xml:space="preserve"> </w:t>
      </w:r>
      <w:r w:rsidR="005B1570" w:rsidRPr="00A8034D">
        <w:rPr>
          <w:rFonts w:ascii="Traditional Arabic" w:hAnsi="Traditional Arabic" w:cs="Traditional Arabic"/>
          <w:sz w:val="32"/>
          <w:szCs w:val="32"/>
          <w:rtl/>
          <w:lang w:val="en-US" w:bidi="ar-DZ"/>
        </w:rPr>
        <w:t xml:space="preserve">حيث </w:t>
      </w:r>
      <w:r w:rsidR="003012BD" w:rsidRPr="00A8034D">
        <w:rPr>
          <w:rFonts w:ascii="Traditional Arabic" w:hAnsi="Traditional Arabic" w:cs="Traditional Arabic" w:hint="cs"/>
          <w:sz w:val="32"/>
          <w:szCs w:val="32"/>
          <w:rtl/>
          <w:lang w:val="en-US" w:bidi="ar-DZ"/>
        </w:rPr>
        <w:t xml:space="preserve">كانت درجات </w:t>
      </w:r>
      <w:r w:rsidR="005B1570" w:rsidRPr="00A8034D">
        <w:rPr>
          <w:rFonts w:ascii="Traditional Arabic" w:hAnsi="Traditional Arabic" w:cs="Traditional Arabic" w:hint="cs"/>
          <w:sz w:val="32"/>
          <w:szCs w:val="32"/>
          <w:rtl/>
          <w:lang w:val="en-US" w:bidi="ar-DZ"/>
        </w:rPr>
        <w:t>المتوسطات الحسابي</w:t>
      </w:r>
      <w:r w:rsidR="003012BD" w:rsidRPr="00A8034D">
        <w:rPr>
          <w:rFonts w:ascii="Traditional Arabic" w:hAnsi="Traditional Arabic" w:cs="Traditional Arabic" w:hint="cs"/>
          <w:sz w:val="32"/>
          <w:szCs w:val="32"/>
          <w:rtl/>
          <w:lang w:val="en-US" w:bidi="ar-DZ"/>
        </w:rPr>
        <w:t xml:space="preserve">ة </w:t>
      </w:r>
      <w:r w:rsidR="00A8034D" w:rsidRPr="00A8034D">
        <w:rPr>
          <w:rFonts w:ascii="Traditional Arabic" w:hAnsi="Traditional Arabic" w:cs="Traditional Arabic" w:hint="cs"/>
          <w:sz w:val="32"/>
          <w:szCs w:val="32"/>
          <w:rtl/>
          <w:lang w:val="en-US" w:bidi="ar-DZ"/>
        </w:rPr>
        <w:t xml:space="preserve">عالية </w:t>
      </w:r>
      <w:r w:rsidR="00A8034D" w:rsidRPr="004E775F">
        <w:rPr>
          <w:rFonts w:asciiTheme="majorBidi" w:hAnsiTheme="majorBidi" w:cstheme="majorBidi" w:hint="cs"/>
          <w:sz w:val="28"/>
          <w:szCs w:val="28"/>
          <w:rtl/>
          <w:lang w:val="en-US" w:bidi="ar-DZ"/>
        </w:rPr>
        <w:t>3.758</w:t>
      </w:r>
      <w:r w:rsidR="00FE04BA" w:rsidRPr="00A8034D">
        <w:rPr>
          <w:rFonts w:ascii="Traditional Arabic" w:hAnsi="Traditional Arabic" w:cs="Traditional Arabic" w:hint="cs"/>
          <w:sz w:val="32"/>
          <w:szCs w:val="32"/>
          <w:rtl/>
          <w:lang w:val="en-US" w:bidi="ar-DZ"/>
        </w:rPr>
        <w:t xml:space="preserve"> وهذا ما أكدته </w:t>
      </w:r>
      <w:r w:rsidR="00FA1246" w:rsidRPr="00A8034D">
        <w:rPr>
          <w:rFonts w:ascii="Traditional Arabic" w:hAnsi="Traditional Arabic" w:cs="Traditional Arabic" w:hint="cs"/>
          <w:sz w:val="32"/>
          <w:szCs w:val="32"/>
          <w:rtl/>
          <w:lang w:val="en-US" w:bidi="ar-DZ"/>
        </w:rPr>
        <w:t xml:space="preserve">المستويات العالية لمتوسط رأس مال الهيكلي </w:t>
      </w:r>
      <w:r w:rsidR="00FA1246" w:rsidRPr="004E775F">
        <w:rPr>
          <w:rFonts w:asciiTheme="majorBidi" w:hAnsiTheme="majorBidi" w:cstheme="majorBidi"/>
          <w:sz w:val="28"/>
          <w:szCs w:val="28"/>
          <w:rtl/>
          <w:lang w:val="en-US" w:bidi="ar-DZ"/>
        </w:rPr>
        <w:t>3.861</w:t>
      </w:r>
      <w:r w:rsidR="00FA1246" w:rsidRPr="004E775F">
        <w:rPr>
          <w:rFonts w:asciiTheme="majorBidi" w:hAnsiTheme="majorBidi" w:cstheme="majorBidi" w:hint="cs"/>
          <w:sz w:val="28"/>
          <w:szCs w:val="28"/>
          <w:rtl/>
          <w:lang w:val="en-US" w:bidi="ar-DZ"/>
        </w:rPr>
        <w:t xml:space="preserve"> </w:t>
      </w:r>
      <w:r w:rsidR="00FA1246" w:rsidRPr="00A8034D">
        <w:rPr>
          <w:rFonts w:ascii="Traditional Arabic" w:hAnsi="Traditional Arabic" w:cs="Traditional Arabic" w:hint="cs"/>
          <w:sz w:val="32"/>
          <w:szCs w:val="32"/>
          <w:rtl/>
          <w:lang w:val="en-US" w:bidi="ar-DZ"/>
        </w:rPr>
        <w:t xml:space="preserve">الممثلة </w:t>
      </w:r>
      <w:r w:rsidR="00A904D7">
        <w:rPr>
          <w:rFonts w:ascii="Traditional Arabic" w:hAnsi="Traditional Arabic" w:cs="Traditional Arabic" w:hint="cs"/>
          <w:sz w:val="32"/>
          <w:szCs w:val="32"/>
          <w:rtl/>
          <w:lang w:val="en-US" w:bidi="ar-DZ"/>
        </w:rPr>
        <w:t xml:space="preserve">لعنصر </w:t>
      </w:r>
      <w:r w:rsidR="0055772D" w:rsidRPr="00A8034D">
        <w:rPr>
          <w:rFonts w:ascii="Traditional Arabic" w:hAnsi="Traditional Arabic" w:cs="Traditional Arabic" w:hint="cs"/>
          <w:sz w:val="32"/>
          <w:szCs w:val="32"/>
          <w:rtl/>
          <w:lang w:val="en-US" w:bidi="ar-DZ"/>
        </w:rPr>
        <w:t>امتلاك أنظمة المعلومات. ت</w:t>
      </w:r>
      <w:r w:rsidR="0055772D" w:rsidRPr="00A8034D">
        <w:rPr>
          <w:rFonts w:ascii="Traditional Arabic" w:hAnsi="Traditional Arabic" w:cs="Traditional Arabic"/>
          <w:sz w:val="32"/>
          <w:szCs w:val="32"/>
          <w:rtl/>
          <w:lang w:val="en-US" w:bidi="ar-DZ"/>
        </w:rPr>
        <w:t>شير هذ</w:t>
      </w:r>
      <w:r w:rsidR="0055772D" w:rsidRPr="00A8034D">
        <w:rPr>
          <w:rFonts w:ascii="Traditional Arabic" w:hAnsi="Traditional Arabic" w:cs="Traditional Arabic" w:hint="cs"/>
          <w:sz w:val="32"/>
          <w:szCs w:val="32"/>
          <w:rtl/>
          <w:lang w:val="en-US" w:bidi="ar-DZ"/>
        </w:rPr>
        <w:t>ه</w:t>
      </w:r>
      <w:r w:rsidR="0055772D" w:rsidRPr="00A8034D">
        <w:rPr>
          <w:rFonts w:ascii="Traditional Arabic" w:hAnsi="Traditional Arabic" w:cs="Traditional Arabic"/>
          <w:sz w:val="32"/>
          <w:szCs w:val="32"/>
          <w:rtl/>
          <w:lang w:val="en-US" w:bidi="ar-DZ"/>
        </w:rPr>
        <w:t xml:space="preserve"> </w:t>
      </w:r>
      <w:r w:rsidR="0055772D" w:rsidRPr="00A8034D">
        <w:rPr>
          <w:rFonts w:ascii="Traditional Arabic" w:hAnsi="Traditional Arabic" w:cs="Traditional Arabic" w:hint="cs"/>
          <w:sz w:val="32"/>
          <w:szCs w:val="32"/>
          <w:rtl/>
          <w:lang w:val="en-US" w:bidi="ar-DZ"/>
        </w:rPr>
        <w:t>ال</w:t>
      </w:r>
      <w:r w:rsidR="0055772D" w:rsidRPr="00A8034D">
        <w:rPr>
          <w:rFonts w:ascii="Traditional Arabic" w:hAnsi="Traditional Arabic" w:cs="Traditional Arabic"/>
          <w:sz w:val="32"/>
          <w:szCs w:val="32"/>
          <w:rtl/>
          <w:lang w:val="en-US" w:bidi="ar-DZ"/>
        </w:rPr>
        <w:t>مؤشر</w:t>
      </w:r>
      <w:r w:rsidR="0055772D" w:rsidRPr="00A8034D">
        <w:rPr>
          <w:rFonts w:ascii="Traditional Arabic" w:hAnsi="Traditional Arabic" w:cs="Traditional Arabic" w:hint="cs"/>
          <w:sz w:val="32"/>
          <w:szCs w:val="32"/>
          <w:rtl/>
          <w:lang w:val="en-US" w:bidi="ar-DZ"/>
        </w:rPr>
        <w:t>ات</w:t>
      </w:r>
      <w:r w:rsidR="0055772D" w:rsidRPr="00A8034D">
        <w:rPr>
          <w:rFonts w:ascii="Traditional Arabic" w:hAnsi="Traditional Arabic" w:cs="Traditional Arabic"/>
          <w:sz w:val="32"/>
          <w:szCs w:val="32"/>
          <w:rtl/>
          <w:lang w:val="en-US" w:bidi="ar-DZ"/>
        </w:rPr>
        <w:t xml:space="preserve"> </w:t>
      </w:r>
      <w:r w:rsidR="00A8034D" w:rsidRPr="00A8034D">
        <w:rPr>
          <w:rFonts w:ascii="Traditional Arabic" w:hAnsi="Traditional Arabic" w:cs="Traditional Arabic" w:hint="cs"/>
          <w:sz w:val="32"/>
          <w:szCs w:val="32"/>
          <w:rtl/>
          <w:lang w:val="en-US" w:bidi="ar-DZ"/>
        </w:rPr>
        <w:t xml:space="preserve">إلى </w:t>
      </w:r>
      <w:r w:rsidR="00A904D7" w:rsidRPr="00A904D7">
        <w:rPr>
          <w:rFonts w:ascii="Traditional Arabic" w:hAnsi="Traditional Arabic" w:cs="Traditional Arabic"/>
          <w:sz w:val="32"/>
          <w:szCs w:val="32"/>
          <w:rtl/>
          <w:lang w:val="en-US" w:bidi="ar-DZ"/>
        </w:rPr>
        <w:t>ا</w:t>
      </w:r>
      <w:r w:rsidR="009F4C5F">
        <w:rPr>
          <w:rFonts w:ascii="Traditional Arabic" w:hAnsi="Traditional Arabic" w:cs="Traditional Arabic" w:hint="cs"/>
          <w:sz w:val="32"/>
          <w:szCs w:val="32"/>
          <w:rtl/>
          <w:lang w:val="en-US" w:bidi="ar-DZ"/>
        </w:rPr>
        <w:t>ع</w:t>
      </w:r>
      <w:r w:rsidR="00A904D7">
        <w:rPr>
          <w:rFonts w:ascii="Traditional Arabic" w:hAnsi="Traditional Arabic" w:cs="Traditional Arabic" w:hint="cs"/>
          <w:sz w:val="32"/>
          <w:szCs w:val="32"/>
          <w:rtl/>
          <w:lang w:val="en-US" w:bidi="ar-DZ"/>
        </w:rPr>
        <w:t>ت</w:t>
      </w:r>
      <w:r w:rsidR="009F4C5F">
        <w:rPr>
          <w:rFonts w:ascii="Traditional Arabic" w:hAnsi="Traditional Arabic" w:cs="Traditional Arabic" w:hint="cs"/>
          <w:sz w:val="32"/>
          <w:szCs w:val="32"/>
          <w:rtl/>
          <w:lang w:val="en-US" w:bidi="ar-DZ"/>
        </w:rPr>
        <w:t>م</w:t>
      </w:r>
      <w:r w:rsidR="00A904D7" w:rsidRPr="00A904D7">
        <w:rPr>
          <w:rFonts w:ascii="Traditional Arabic" w:hAnsi="Traditional Arabic" w:cs="Traditional Arabic"/>
          <w:sz w:val="32"/>
          <w:szCs w:val="32"/>
          <w:rtl/>
          <w:lang w:val="en-US" w:bidi="ar-DZ"/>
        </w:rPr>
        <w:t>ا</w:t>
      </w:r>
      <w:r w:rsidR="009F4C5F">
        <w:rPr>
          <w:rFonts w:ascii="Traditional Arabic" w:hAnsi="Traditional Arabic" w:cs="Traditional Arabic" w:hint="cs"/>
          <w:sz w:val="32"/>
          <w:szCs w:val="32"/>
          <w:rtl/>
          <w:lang w:val="en-US" w:bidi="ar-DZ"/>
        </w:rPr>
        <w:t>د</w:t>
      </w:r>
      <w:r w:rsidR="00C41A66">
        <w:rPr>
          <w:rFonts w:ascii="Traditional Arabic" w:hAnsi="Traditional Arabic" w:cs="Traditional Arabic" w:hint="cs"/>
          <w:sz w:val="32"/>
          <w:szCs w:val="32"/>
          <w:rtl/>
          <w:lang w:val="en-US" w:bidi="ar-DZ"/>
        </w:rPr>
        <w:t xml:space="preserve"> شركة اتصالات الجزائر </w:t>
      </w:r>
      <w:r w:rsidR="009F4C5F">
        <w:rPr>
          <w:rFonts w:ascii="Traditional Arabic" w:hAnsi="Traditional Arabic" w:cs="Traditional Arabic" w:hint="cs"/>
          <w:sz w:val="32"/>
          <w:szCs w:val="32"/>
          <w:rtl/>
          <w:lang w:val="en-US" w:bidi="ar-DZ"/>
        </w:rPr>
        <w:t>ع</w:t>
      </w:r>
      <w:r w:rsidR="00A904D7">
        <w:rPr>
          <w:rFonts w:ascii="Traditional Arabic" w:hAnsi="Traditional Arabic" w:cs="Traditional Arabic" w:hint="cs"/>
          <w:sz w:val="32"/>
          <w:szCs w:val="32"/>
          <w:rtl/>
          <w:lang w:val="en-US" w:bidi="ar-DZ"/>
        </w:rPr>
        <w:t>ل</w:t>
      </w:r>
      <w:r w:rsidR="009F4C5F">
        <w:rPr>
          <w:rFonts w:ascii="Traditional Arabic" w:hAnsi="Traditional Arabic" w:cs="Traditional Arabic" w:hint="cs"/>
          <w:sz w:val="32"/>
          <w:szCs w:val="32"/>
          <w:rtl/>
          <w:lang w:val="en-US" w:bidi="ar-DZ"/>
        </w:rPr>
        <w:t>ى ا</w:t>
      </w:r>
      <w:r w:rsidR="00C41A66">
        <w:rPr>
          <w:rFonts w:ascii="Traditional Arabic" w:hAnsi="Traditional Arabic" w:cs="Traditional Arabic" w:hint="cs"/>
          <w:sz w:val="32"/>
          <w:szCs w:val="32"/>
          <w:rtl/>
          <w:lang w:val="en-US" w:bidi="ar-DZ"/>
        </w:rPr>
        <w:t>لوسائل التكنولوجية</w:t>
      </w:r>
      <w:r w:rsidR="0075252D">
        <w:rPr>
          <w:rFonts w:ascii="Traditional Arabic" w:hAnsi="Traditional Arabic" w:cs="Traditional Arabic" w:hint="cs"/>
          <w:sz w:val="32"/>
          <w:szCs w:val="32"/>
          <w:rtl/>
          <w:lang w:val="en-US" w:bidi="ar-DZ"/>
        </w:rPr>
        <w:t xml:space="preserve"> التي </w:t>
      </w:r>
      <w:r w:rsidR="00A904D7" w:rsidRPr="00A904D7">
        <w:rPr>
          <w:rFonts w:ascii="Traditional Arabic" w:hAnsi="Traditional Arabic" w:cs="Traditional Arabic"/>
          <w:sz w:val="32"/>
          <w:szCs w:val="32"/>
          <w:rtl/>
          <w:lang w:val="en-US" w:bidi="ar-DZ"/>
        </w:rPr>
        <w:t xml:space="preserve">توفر بشكل متزايد فرصًا </w:t>
      </w:r>
      <w:r w:rsidR="00A904D7">
        <w:rPr>
          <w:rFonts w:ascii="Traditional Arabic" w:hAnsi="Traditional Arabic" w:cs="Traditional Arabic" w:hint="cs"/>
          <w:sz w:val="32"/>
          <w:szCs w:val="32"/>
          <w:rtl/>
          <w:lang w:val="en-US" w:bidi="ar-DZ"/>
        </w:rPr>
        <w:t>لت</w:t>
      </w:r>
      <w:r w:rsidR="00A904D7" w:rsidRPr="00A904D7">
        <w:rPr>
          <w:rFonts w:ascii="Traditional Arabic" w:hAnsi="Traditional Arabic" w:cs="Traditional Arabic"/>
          <w:sz w:val="32"/>
          <w:szCs w:val="32"/>
          <w:rtl/>
          <w:lang w:val="en-US" w:bidi="ar-DZ"/>
        </w:rPr>
        <w:t>شكيل رأس مال</w:t>
      </w:r>
      <w:r w:rsidR="0075252D">
        <w:rPr>
          <w:rFonts w:ascii="Traditional Arabic" w:hAnsi="Traditional Arabic" w:cs="Traditional Arabic" w:hint="cs"/>
          <w:sz w:val="32"/>
          <w:szCs w:val="32"/>
          <w:rtl/>
          <w:lang w:val="en-US" w:bidi="ar-DZ"/>
        </w:rPr>
        <w:t xml:space="preserve"> فكري قوي بالخصوص </w:t>
      </w:r>
      <w:r w:rsidR="00A904D7">
        <w:rPr>
          <w:rFonts w:ascii="Traditional Arabic" w:hAnsi="Traditional Arabic" w:cs="Traditional Arabic" w:hint="cs"/>
          <w:sz w:val="32"/>
          <w:szCs w:val="32"/>
          <w:rtl/>
          <w:lang w:val="en-US" w:bidi="ar-DZ"/>
        </w:rPr>
        <w:t xml:space="preserve">بعد </w:t>
      </w:r>
      <w:r w:rsidR="0075252D">
        <w:rPr>
          <w:rFonts w:ascii="Traditional Arabic" w:hAnsi="Traditional Arabic" w:cs="Traditional Arabic" w:hint="cs"/>
          <w:sz w:val="32"/>
          <w:szCs w:val="32"/>
          <w:rtl/>
          <w:lang w:val="en-US" w:bidi="ar-DZ"/>
        </w:rPr>
        <w:t>رأس مال الهيكلي</w:t>
      </w:r>
      <w:r w:rsidR="0055772D" w:rsidRPr="00A8034D">
        <w:rPr>
          <w:rFonts w:ascii="Traditional Arabic" w:hAnsi="Traditional Arabic" w:cs="Traditional Arabic"/>
          <w:sz w:val="32"/>
          <w:szCs w:val="32"/>
          <w:rtl/>
          <w:lang w:val="en-US" w:bidi="ar-DZ"/>
        </w:rPr>
        <w:t>.</w:t>
      </w:r>
      <w:r w:rsidR="0055772D" w:rsidRPr="00A8034D">
        <w:rPr>
          <w:rFonts w:ascii="Traditional Arabic" w:hAnsi="Traditional Arabic" w:cs="Traditional Arabic" w:hint="cs"/>
          <w:sz w:val="32"/>
          <w:szCs w:val="32"/>
          <w:rtl/>
          <w:lang w:val="en-US" w:bidi="ar-DZ"/>
        </w:rPr>
        <w:t xml:space="preserve"> </w:t>
      </w:r>
      <w:r w:rsidR="00EE1B23" w:rsidRPr="00EE1B23">
        <w:rPr>
          <w:rFonts w:ascii="Traditional Arabic" w:hAnsi="Traditional Arabic" w:cs="Traditional Arabic"/>
          <w:sz w:val="32"/>
          <w:szCs w:val="32"/>
          <w:rtl/>
          <w:lang w:val="en-US" w:bidi="ar-DZ"/>
        </w:rPr>
        <w:t>ومع ذلك، وُجد أن</w:t>
      </w:r>
      <w:r w:rsidR="007658AB">
        <w:rPr>
          <w:rFonts w:ascii="Traditional Arabic" w:hAnsi="Traditional Arabic" w:cs="Traditional Arabic" w:hint="cs"/>
          <w:sz w:val="32"/>
          <w:szCs w:val="32"/>
          <w:rtl/>
          <w:lang w:val="en-US" w:bidi="ar-DZ"/>
        </w:rPr>
        <w:t xml:space="preserve"> مساهمة </w:t>
      </w:r>
      <w:r w:rsidR="007658AB" w:rsidRPr="007658AB">
        <w:rPr>
          <w:rFonts w:ascii="Traditional Arabic" w:hAnsi="Traditional Arabic" w:cs="Traditional Arabic"/>
          <w:sz w:val="32"/>
          <w:szCs w:val="32"/>
          <w:rtl/>
          <w:lang w:val="en-US" w:bidi="ar-DZ"/>
        </w:rPr>
        <w:t>عنصر</w:t>
      </w:r>
      <w:r w:rsidR="007658AB" w:rsidRPr="007658AB">
        <w:rPr>
          <w:rFonts w:ascii="Traditional Arabic" w:hAnsi="Traditional Arabic" w:cs="Traditional Arabic" w:hint="cs"/>
          <w:sz w:val="32"/>
          <w:szCs w:val="32"/>
          <w:rtl/>
          <w:lang w:val="en-US" w:bidi="ar-DZ"/>
        </w:rPr>
        <w:t xml:space="preserve"> </w:t>
      </w:r>
      <w:r w:rsidR="00712C4C">
        <w:rPr>
          <w:rFonts w:ascii="Traditional Arabic" w:hAnsi="Traditional Arabic" w:cs="Traditional Arabic" w:hint="cs"/>
          <w:sz w:val="32"/>
          <w:szCs w:val="32"/>
          <w:rtl/>
          <w:lang w:val="en-US" w:bidi="ar-DZ"/>
        </w:rPr>
        <w:t xml:space="preserve">تكوين الشبكات التنظيمية بين الأفراد والمجموعات </w:t>
      </w:r>
      <w:r w:rsidR="007658AB">
        <w:rPr>
          <w:rFonts w:ascii="Traditional Arabic" w:hAnsi="Traditional Arabic" w:cs="Traditional Arabic" w:hint="cs"/>
          <w:sz w:val="32"/>
          <w:szCs w:val="32"/>
          <w:rtl/>
          <w:lang w:val="en-US" w:bidi="ar-DZ"/>
        </w:rPr>
        <w:t xml:space="preserve">في </w:t>
      </w:r>
      <w:r w:rsidR="00ED16A3">
        <w:rPr>
          <w:rFonts w:ascii="Traditional Arabic" w:hAnsi="Traditional Arabic" w:cs="Traditional Arabic" w:hint="cs"/>
          <w:sz w:val="32"/>
          <w:szCs w:val="32"/>
          <w:rtl/>
          <w:lang w:val="en-US" w:bidi="ar-DZ"/>
        </w:rPr>
        <w:t>الابداع التنظيمي</w:t>
      </w:r>
      <w:r w:rsidR="00EE1B23" w:rsidRPr="00EE1B23">
        <w:rPr>
          <w:rFonts w:ascii="Traditional Arabic" w:hAnsi="Traditional Arabic" w:cs="Traditional Arabic"/>
          <w:sz w:val="32"/>
          <w:szCs w:val="32"/>
          <w:rtl/>
          <w:lang w:val="en-US" w:bidi="ar-DZ"/>
        </w:rPr>
        <w:t xml:space="preserve"> </w:t>
      </w:r>
      <w:r w:rsidR="007658AB">
        <w:rPr>
          <w:rFonts w:ascii="Traditional Arabic" w:hAnsi="Traditional Arabic" w:cs="Traditional Arabic" w:hint="cs"/>
          <w:sz w:val="32"/>
          <w:szCs w:val="32"/>
          <w:rtl/>
          <w:lang w:val="en-US" w:bidi="ar-DZ"/>
        </w:rPr>
        <w:t xml:space="preserve">له درجة متوسطة، </w:t>
      </w:r>
      <w:r w:rsidR="00EE1B23" w:rsidRPr="00EE1B23">
        <w:rPr>
          <w:rFonts w:ascii="Traditional Arabic" w:hAnsi="Traditional Arabic" w:cs="Traditional Arabic"/>
          <w:sz w:val="32"/>
          <w:szCs w:val="32"/>
          <w:rtl/>
          <w:lang w:val="en-US" w:bidi="ar-DZ"/>
        </w:rPr>
        <w:t>وهذا ي</w:t>
      </w:r>
      <w:r w:rsidR="00B06AEF">
        <w:rPr>
          <w:rFonts w:ascii="Traditional Arabic" w:hAnsi="Traditional Arabic" w:cs="Traditional Arabic" w:hint="cs"/>
          <w:sz w:val="32"/>
          <w:szCs w:val="32"/>
          <w:rtl/>
          <w:lang w:val="en-US" w:bidi="ar-DZ"/>
        </w:rPr>
        <w:t>فسر</w:t>
      </w:r>
      <w:r w:rsidR="00EE1B23" w:rsidRPr="00EE1B23">
        <w:rPr>
          <w:rFonts w:ascii="Traditional Arabic" w:hAnsi="Traditional Arabic" w:cs="Traditional Arabic"/>
          <w:sz w:val="32"/>
          <w:szCs w:val="32"/>
          <w:rtl/>
          <w:lang w:val="en-US" w:bidi="ar-DZ"/>
        </w:rPr>
        <w:t xml:space="preserve"> أن الشرك</w:t>
      </w:r>
      <w:r w:rsidR="008A2512">
        <w:rPr>
          <w:rFonts w:ascii="Traditional Arabic" w:hAnsi="Traditional Arabic" w:cs="Traditional Arabic" w:hint="cs"/>
          <w:sz w:val="32"/>
          <w:szCs w:val="32"/>
          <w:rtl/>
          <w:lang w:val="en-US" w:bidi="ar-DZ"/>
        </w:rPr>
        <w:t>ة</w:t>
      </w:r>
      <w:r w:rsidR="00EE1B23" w:rsidRPr="00EE1B23">
        <w:rPr>
          <w:rFonts w:ascii="Traditional Arabic" w:hAnsi="Traditional Arabic" w:cs="Traditional Arabic"/>
          <w:sz w:val="32"/>
          <w:szCs w:val="32"/>
          <w:rtl/>
          <w:lang w:val="en-US" w:bidi="ar-DZ"/>
        </w:rPr>
        <w:t xml:space="preserve"> </w:t>
      </w:r>
      <w:r w:rsidR="00C857CD" w:rsidRPr="00C857CD">
        <w:rPr>
          <w:rFonts w:ascii="Traditional Arabic" w:hAnsi="Traditional Arabic" w:cs="Traditional Arabic"/>
          <w:sz w:val="32"/>
          <w:szCs w:val="32"/>
          <w:rtl/>
          <w:lang w:val="en-US" w:bidi="ar-DZ"/>
        </w:rPr>
        <w:t>تركز</w:t>
      </w:r>
      <w:r w:rsidR="00C857CD">
        <w:rPr>
          <w:rFonts w:ascii="Traditional Arabic" w:hAnsi="Traditional Arabic" w:cs="Traditional Arabic" w:hint="cs"/>
          <w:sz w:val="32"/>
          <w:szCs w:val="32"/>
          <w:rtl/>
          <w:lang w:val="en-US" w:bidi="ar-DZ"/>
        </w:rPr>
        <w:t xml:space="preserve"> </w:t>
      </w:r>
      <w:r w:rsidR="003D276C">
        <w:rPr>
          <w:rFonts w:ascii="Traditional Arabic" w:hAnsi="Traditional Arabic" w:cs="Traditional Arabic" w:hint="cs"/>
          <w:sz w:val="32"/>
          <w:szCs w:val="32"/>
          <w:rtl/>
          <w:lang w:val="en-US" w:bidi="ar-DZ"/>
        </w:rPr>
        <w:t>على</w:t>
      </w:r>
      <w:r w:rsidR="00EE1B23" w:rsidRPr="00EE1B23">
        <w:rPr>
          <w:rFonts w:ascii="Traditional Arabic" w:hAnsi="Traditional Arabic" w:cs="Traditional Arabic"/>
          <w:sz w:val="32"/>
          <w:szCs w:val="32"/>
          <w:rtl/>
          <w:lang w:val="en-US" w:bidi="ar-DZ"/>
        </w:rPr>
        <w:t xml:space="preserve"> </w:t>
      </w:r>
      <w:r w:rsidR="008A2512">
        <w:rPr>
          <w:rFonts w:ascii="Traditional Arabic" w:hAnsi="Traditional Arabic" w:cs="Traditional Arabic" w:hint="cs"/>
          <w:sz w:val="32"/>
          <w:szCs w:val="32"/>
          <w:rtl/>
          <w:lang w:val="en-US" w:bidi="ar-DZ"/>
        </w:rPr>
        <w:t xml:space="preserve">تكوين رأس مال الفكري </w:t>
      </w:r>
      <w:r w:rsidR="003D276C" w:rsidRPr="00EE1B23">
        <w:rPr>
          <w:rFonts w:ascii="Traditional Arabic" w:hAnsi="Traditional Arabic" w:cs="Traditional Arabic" w:hint="cs"/>
          <w:sz w:val="32"/>
          <w:szCs w:val="32"/>
          <w:rtl/>
          <w:lang w:val="en-US" w:bidi="ar-DZ"/>
        </w:rPr>
        <w:t>وتشارك</w:t>
      </w:r>
      <w:r w:rsidR="00C857CD" w:rsidRPr="00C857CD">
        <w:rPr>
          <w:rFonts w:ascii="Traditional Arabic" w:hAnsi="Traditional Arabic" w:cs="Traditional Arabic"/>
          <w:sz w:val="32"/>
          <w:szCs w:val="32"/>
          <w:rtl/>
          <w:lang w:val="en-US" w:bidi="ar-DZ"/>
        </w:rPr>
        <w:t xml:space="preserve"> حاليًا </w:t>
      </w:r>
      <w:r w:rsidR="00AC47D5">
        <w:rPr>
          <w:rFonts w:ascii="Traditional Arabic" w:hAnsi="Traditional Arabic" w:cs="Traditional Arabic" w:hint="cs"/>
          <w:sz w:val="32"/>
          <w:szCs w:val="32"/>
          <w:rtl/>
          <w:lang w:val="en-US" w:bidi="ar-DZ"/>
        </w:rPr>
        <w:t>في ا</w:t>
      </w:r>
      <w:r w:rsidR="00EE1B23" w:rsidRPr="00EE1B23">
        <w:rPr>
          <w:rFonts w:ascii="Traditional Arabic" w:hAnsi="Traditional Arabic" w:cs="Traditional Arabic"/>
          <w:sz w:val="32"/>
          <w:szCs w:val="32"/>
          <w:rtl/>
          <w:lang w:val="en-US" w:bidi="ar-DZ"/>
        </w:rPr>
        <w:t>لحفاظ على</w:t>
      </w:r>
      <w:r w:rsidR="00E00BF4">
        <w:rPr>
          <w:rFonts w:ascii="Traditional Arabic" w:hAnsi="Traditional Arabic" w:cs="Traditional Arabic" w:hint="cs"/>
          <w:sz w:val="32"/>
          <w:szCs w:val="32"/>
          <w:rtl/>
          <w:lang w:val="en-US" w:bidi="ar-DZ"/>
        </w:rPr>
        <w:t xml:space="preserve"> مستوى معين</w:t>
      </w:r>
      <w:r w:rsidR="00323C4C">
        <w:rPr>
          <w:rFonts w:ascii="Traditional Arabic" w:hAnsi="Traditional Arabic" w:cs="Traditional Arabic" w:hint="cs"/>
          <w:sz w:val="32"/>
          <w:szCs w:val="32"/>
          <w:rtl/>
          <w:lang w:val="en-US" w:bidi="ar-DZ"/>
        </w:rPr>
        <w:t xml:space="preserve"> لتطوير ال</w:t>
      </w:r>
      <w:r w:rsidR="00C4163C" w:rsidRPr="00C857CD">
        <w:rPr>
          <w:rFonts w:ascii="Traditional Arabic" w:hAnsi="Traditional Arabic" w:cs="Traditional Arabic" w:hint="cs"/>
          <w:sz w:val="32"/>
          <w:szCs w:val="32"/>
          <w:rtl/>
          <w:lang w:val="en-US" w:bidi="ar-DZ"/>
        </w:rPr>
        <w:t>إب</w:t>
      </w:r>
      <w:r w:rsidR="00C4163C">
        <w:rPr>
          <w:rFonts w:ascii="Traditional Arabic" w:hAnsi="Traditional Arabic" w:cs="Traditional Arabic" w:hint="cs"/>
          <w:sz w:val="32"/>
          <w:szCs w:val="32"/>
          <w:rtl/>
          <w:lang w:val="en-US" w:bidi="ar-DZ"/>
        </w:rPr>
        <w:t>د</w:t>
      </w:r>
      <w:r w:rsidR="00C4163C" w:rsidRPr="00C857CD">
        <w:rPr>
          <w:rFonts w:ascii="Traditional Arabic" w:hAnsi="Traditional Arabic" w:cs="Traditional Arabic" w:hint="cs"/>
          <w:sz w:val="32"/>
          <w:szCs w:val="32"/>
          <w:rtl/>
          <w:lang w:val="en-US" w:bidi="ar-DZ"/>
        </w:rPr>
        <w:t>ا</w:t>
      </w:r>
      <w:r w:rsidR="00C4163C">
        <w:rPr>
          <w:rFonts w:ascii="Traditional Arabic" w:hAnsi="Traditional Arabic" w:cs="Traditional Arabic" w:hint="cs"/>
          <w:sz w:val="32"/>
          <w:szCs w:val="32"/>
          <w:rtl/>
          <w:lang w:val="en-US" w:bidi="ar-DZ"/>
        </w:rPr>
        <w:t>ع</w:t>
      </w:r>
      <w:r w:rsidR="0078238A">
        <w:rPr>
          <w:rFonts w:ascii="Traditional Arabic" w:hAnsi="Traditional Arabic" w:cs="Traditional Arabic" w:hint="cs"/>
          <w:sz w:val="32"/>
          <w:szCs w:val="32"/>
          <w:rtl/>
          <w:lang w:val="en-US" w:bidi="ar-DZ"/>
        </w:rPr>
        <w:t xml:space="preserve"> التنظيمي</w:t>
      </w:r>
      <w:r w:rsidR="00EE1B23" w:rsidRPr="00EE1B23">
        <w:rPr>
          <w:rFonts w:ascii="Traditional Arabic" w:hAnsi="Traditional Arabic" w:cs="Traditional Arabic"/>
          <w:sz w:val="32"/>
          <w:szCs w:val="32"/>
          <w:rtl/>
          <w:lang w:val="en-US" w:bidi="ar-DZ"/>
        </w:rPr>
        <w:t>.</w:t>
      </w:r>
    </w:p>
    <w:p w14:paraId="5B2CC5D3" w14:textId="77777777" w:rsidR="002B16D3" w:rsidRDefault="002B16D3" w:rsidP="002B16D3">
      <w:pPr>
        <w:bidi/>
        <w:spacing w:after="0" w:line="360" w:lineRule="auto"/>
        <w:ind w:firstLine="522"/>
        <w:jc w:val="both"/>
        <w:rPr>
          <w:rFonts w:ascii="Traditional Arabic" w:hAnsi="Traditional Arabic" w:cs="Traditional Arabic"/>
          <w:sz w:val="32"/>
          <w:szCs w:val="32"/>
          <w:lang w:val="en-US" w:bidi="ar-DZ"/>
        </w:rPr>
      </w:pPr>
    </w:p>
    <w:p w14:paraId="141E6C13" w14:textId="749A3694" w:rsidR="0028033F" w:rsidRDefault="00145628" w:rsidP="002B16D3">
      <w:pPr>
        <w:bidi/>
        <w:spacing w:after="0" w:line="360" w:lineRule="auto"/>
        <w:ind w:firstLine="522"/>
        <w:jc w:val="both"/>
        <w:rPr>
          <w:rFonts w:ascii="Traditional Arabic" w:hAnsi="Traditional Arabic" w:cs="Traditional Arabic"/>
          <w:sz w:val="32"/>
          <w:szCs w:val="32"/>
          <w:lang w:val="en-US" w:bidi="ar-DZ"/>
        </w:rPr>
      </w:pPr>
      <w:r>
        <w:rPr>
          <w:rFonts w:ascii="Traditional Arabic" w:hAnsi="Traditional Arabic" w:cs="Traditional Arabic"/>
          <w:sz w:val="32"/>
          <w:szCs w:val="32"/>
          <w:lang w:val="en-US" w:bidi="ar-DZ"/>
        </w:rPr>
        <w:t xml:space="preserve"> </w:t>
      </w:r>
      <w:r>
        <w:rPr>
          <w:rFonts w:ascii="Traditional Arabic" w:hAnsi="Traditional Arabic" w:cs="Traditional Arabic" w:hint="cs"/>
          <w:sz w:val="32"/>
          <w:szCs w:val="32"/>
          <w:rtl/>
          <w:lang w:val="en-US" w:bidi="ar-DZ"/>
        </w:rPr>
        <w:t xml:space="preserve"> </w:t>
      </w:r>
    </w:p>
    <w:p w14:paraId="12C72848" w14:textId="0D66EFF6" w:rsidR="003B0454" w:rsidRDefault="00901B59" w:rsidP="00145628">
      <w:pPr>
        <w:autoSpaceDE w:val="0"/>
        <w:autoSpaceDN w:val="0"/>
        <w:bidi/>
        <w:adjustRightInd w:val="0"/>
        <w:spacing w:after="0" w:line="276" w:lineRule="auto"/>
        <w:rPr>
          <w:rFonts w:ascii="Traditional Arabic" w:eastAsia="Calibri" w:hAnsi="Traditional Arabic" w:cs="Traditional Arabic"/>
          <w:b/>
          <w:bCs/>
          <w:sz w:val="30"/>
          <w:szCs w:val="30"/>
          <w:rtl/>
          <w:lang w:val="en-US" w:bidi="ar-DZ"/>
        </w:rPr>
      </w:pPr>
      <w:r>
        <w:rPr>
          <w:rFonts w:ascii="Traditional Arabic" w:eastAsia="Calibri" w:hAnsi="Traditional Arabic" w:cs="Traditional Arabic" w:hint="cs"/>
          <w:b/>
          <w:bCs/>
          <w:sz w:val="30"/>
          <w:szCs w:val="30"/>
          <w:rtl/>
          <w:lang w:val="en-US" w:bidi="ar-DZ"/>
        </w:rPr>
        <w:lastRenderedPageBreak/>
        <w:t>2</w:t>
      </w:r>
      <w:r w:rsidR="00013E86">
        <w:rPr>
          <w:rFonts w:ascii="Traditional Arabic" w:eastAsia="Calibri" w:hAnsi="Traditional Arabic" w:cs="Traditional Arabic" w:hint="cs"/>
          <w:b/>
          <w:bCs/>
          <w:sz w:val="30"/>
          <w:szCs w:val="30"/>
          <w:rtl/>
          <w:lang w:val="en-US" w:bidi="ar-DZ"/>
        </w:rPr>
        <w:t>.</w:t>
      </w:r>
      <w:r w:rsidR="00E25E92" w:rsidRPr="008B7730">
        <w:rPr>
          <w:rFonts w:ascii="Traditional Arabic" w:eastAsia="Calibri" w:hAnsi="Traditional Arabic" w:cs="Traditional Arabic" w:hint="cs"/>
          <w:b/>
          <w:bCs/>
          <w:sz w:val="30"/>
          <w:szCs w:val="30"/>
          <w:rtl/>
          <w:lang w:val="en-US" w:bidi="ar-DZ"/>
        </w:rPr>
        <w:t xml:space="preserve"> </w:t>
      </w:r>
      <w:r w:rsidR="001952A9" w:rsidRPr="001952A9">
        <w:rPr>
          <w:rFonts w:ascii="Traditional Arabic" w:eastAsia="Calibri" w:hAnsi="Traditional Arabic" w:cs="Traditional Arabic"/>
          <w:b/>
          <w:bCs/>
          <w:sz w:val="30"/>
          <w:szCs w:val="30"/>
          <w:rtl/>
          <w:lang w:val="en-US" w:bidi="ar-DZ"/>
        </w:rPr>
        <w:t xml:space="preserve">تقييم نموذج القياس باستخدام </w:t>
      </w:r>
      <w:bookmarkStart w:id="92" w:name="_Hlk117272633"/>
      <w:r w:rsidR="001952A9" w:rsidRPr="001952A9">
        <w:rPr>
          <w:rFonts w:ascii="Traditional Arabic" w:eastAsia="Calibri" w:hAnsi="Traditional Arabic" w:cs="Traditional Arabic"/>
          <w:b/>
          <w:bCs/>
          <w:sz w:val="30"/>
          <w:szCs w:val="30"/>
          <w:rtl/>
          <w:lang w:val="en-US" w:bidi="ar-DZ"/>
        </w:rPr>
        <w:t>تحليل العامل التأكيدي</w:t>
      </w:r>
      <w:r w:rsidR="00C4163C">
        <w:rPr>
          <w:rFonts w:ascii="Traditional Arabic" w:eastAsia="Calibri" w:hAnsi="Traditional Arabic" w:cs="Traditional Arabic" w:hint="cs"/>
          <w:b/>
          <w:bCs/>
          <w:sz w:val="30"/>
          <w:szCs w:val="30"/>
          <w:rtl/>
          <w:lang w:val="en-US" w:bidi="ar-DZ"/>
        </w:rPr>
        <w:t xml:space="preserve"> </w:t>
      </w:r>
      <w:bookmarkEnd w:id="92"/>
      <w:r w:rsidR="00C4163C" w:rsidRPr="003E596A">
        <w:rPr>
          <w:rFonts w:asciiTheme="majorBidi" w:eastAsia="Calibri" w:hAnsiTheme="majorBidi" w:cstheme="majorBidi"/>
          <w:b/>
          <w:bCs/>
          <w:sz w:val="26"/>
          <w:szCs w:val="26"/>
          <w:lang w:bidi="ar-DZ"/>
        </w:rPr>
        <w:t>CFA</w:t>
      </w:r>
      <w:r w:rsidR="005D5C10">
        <w:rPr>
          <w:rFonts w:ascii="Traditional Arabic" w:eastAsia="Calibri" w:hAnsi="Traditional Arabic" w:cs="Traditional Arabic" w:hint="cs"/>
          <w:b/>
          <w:bCs/>
          <w:sz w:val="30"/>
          <w:szCs w:val="30"/>
          <w:rtl/>
          <w:lang w:val="en-US" w:bidi="ar-DZ"/>
        </w:rPr>
        <w:t xml:space="preserve"> للبنى العاكسة</w:t>
      </w:r>
      <w:r w:rsidR="00832738">
        <w:rPr>
          <w:rFonts w:ascii="Traditional Arabic" w:eastAsia="Calibri" w:hAnsi="Traditional Arabic" w:cs="Traditional Arabic" w:hint="cs"/>
          <w:b/>
          <w:bCs/>
          <w:sz w:val="30"/>
          <w:szCs w:val="30"/>
          <w:rtl/>
          <w:lang w:val="en-US" w:bidi="ar-DZ"/>
        </w:rPr>
        <w:t>:</w:t>
      </w:r>
    </w:p>
    <w:p w14:paraId="4DAE2701" w14:textId="3E1EA702" w:rsidR="00832738" w:rsidRDefault="00214680" w:rsidP="00D52D0C">
      <w:pPr>
        <w:autoSpaceDE w:val="0"/>
        <w:autoSpaceDN w:val="0"/>
        <w:bidi/>
        <w:adjustRightInd w:val="0"/>
        <w:spacing w:before="240" w:after="0" w:line="360" w:lineRule="auto"/>
        <w:ind w:firstLine="522"/>
        <w:jc w:val="both"/>
        <w:rPr>
          <w:rFonts w:ascii="Traditional Arabic" w:hAnsi="Traditional Arabic" w:cs="Traditional Arabic"/>
          <w:sz w:val="32"/>
          <w:szCs w:val="32"/>
          <w:lang w:val="en-US" w:bidi="ar-DZ"/>
        </w:rPr>
      </w:pPr>
      <w:r w:rsidRPr="00214680">
        <w:rPr>
          <w:rFonts w:ascii="Traditional Arabic" w:hAnsi="Traditional Arabic" w:cs="Traditional Arabic"/>
          <w:sz w:val="32"/>
          <w:szCs w:val="32"/>
          <w:rtl/>
          <w:lang w:val="en-US" w:bidi="ar-DZ"/>
        </w:rPr>
        <w:t>تمثل الخطوة الأولى في النهج المنفصل المكون من مرحلتين في</w:t>
      </w:r>
      <w:r w:rsidR="00742ED8" w:rsidRPr="00742ED8">
        <w:rPr>
          <w:rtl/>
        </w:rPr>
        <w:t xml:space="preserve"> </w:t>
      </w:r>
      <w:r w:rsidR="00742ED8" w:rsidRPr="00742ED8">
        <w:rPr>
          <w:rFonts w:ascii="Traditional Arabic" w:hAnsi="Traditional Arabic" w:cs="Traditional Arabic"/>
          <w:sz w:val="32"/>
          <w:szCs w:val="32"/>
          <w:rtl/>
          <w:lang w:val="en-US" w:bidi="ar-DZ"/>
        </w:rPr>
        <w:t>إجراء تحليل العامل التأكيدي</w:t>
      </w:r>
      <w:r w:rsidRPr="00214680">
        <w:rPr>
          <w:rFonts w:ascii="Traditional Arabic" w:hAnsi="Traditional Arabic" w:cs="Traditional Arabic"/>
          <w:sz w:val="32"/>
          <w:szCs w:val="32"/>
          <w:rtl/>
          <w:lang w:val="en-US" w:bidi="ar-DZ"/>
        </w:rPr>
        <w:t xml:space="preserve"> </w:t>
      </w:r>
      <w:r w:rsidR="00742ED8">
        <w:rPr>
          <w:rFonts w:ascii="Traditional Arabic" w:hAnsi="Traditional Arabic" w:cs="Traditional Arabic" w:hint="cs"/>
          <w:sz w:val="32"/>
          <w:szCs w:val="32"/>
          <w:rtl/>
          <w:lang w:val="en-US" w:bidi="ar-DZ"/>
        </w:rPr>
        <w:t>لل</w:t>
      </w:r>
      <w:r w:rsidRPr="00214680">
        <w:rPr>
          <w:rFonts w:ascii="Traditional Arabic" w:hAnsi="Traditional Arabic" w:cs="Traditional Arabic"/>
          <w:sz w:val="32"/>
          <w:szCs w:val="32"/>
          <w:rtl/>
          <w:lang w:val="en-US" w:bidi="ar-DZ"/>
        </w:rPr>
        <w:t>تحقق من الموثوقية والصلاحية لنموذج القياس للبنى العاكسة ذات الترتيب ال</w:t>
      </w:r>
      <w:r w:rsidR="00496375">
        <w:rPr>
          <w:rFonts w:ascii="Traditional Arabic" w:hAnsi="Traditional Arabic" w:cs="Traditional Arabic" w:hint="cs"/>
          <w:sz w:val="32"/>
          <w:szCs w:val="32"/>
          <w:rtl/>
          <w:lang w:val="en-US" w:bidi="ar-DZ"/>
        </w:rPr>
        <w:t>أدنى</w:t>
      </w:r>
      <w:r w:rsidR="00D454CC">
        <w:rPr>
          <w:rFonts w:ascii="Traditional Arabic" w:hAnsi="Traditional Arabic" w:cs="Traditional Arabic" w:hint="cs"/>
          <w:sz w:val="32"/>
          <w:szCs w:val="32"/>
          <w:rtl/>
          <w:lang w:val="en-US" w:bidi="ar-DZ"/>
        </w:rPr>
        <w:t xml:space="preserve"> (المرحلة الأولى</w:t>
      </w:r>
      <w:r w:rsidR="00F63D36">
        <w:rPr>
          <w:rFonts w:ascii="Traditional Arabic" w:hAnsi="Traditional Arabic" w:cs="Traditional Arabic" w:hint="cs"/>
          <w:sz w:val="32"/>
          <w:szCs w:val="32"/>
          <w:rtl/>
          <w:lang w:val="en-US" w:bidi="ar-DZ"/>
        </w:rPr>
        <w:t>)،</w:t>
      </w:r>
      <w:r w:rsidR="00F63D36" w:rsidRPr="00214680">
        <w:rPr>
          <w:rFonts w:ascii="Traditional Arabic" w:hAnsi="Traditional Arabic" w:cs="Traditional Arabic" w:hint="cs"/>
          <w:sz w:val="32"/>
          <w:szCs w:val="32"/>
          <w:rtl/>
          <w:lang w:val="en-US" w:bidi="ar-DZ"/>
        </w:rPr>
        <w:t xml:space="preserve"> </w:t>
      </w:r>
      <w:r w:rsidR="00F63D36">
        <w:rPr>
          <w:rFonts w:ascii="Traditional Arabic" w:hAnsi="Traditional Arabic" w:cs="Traditional Arabic" w:hint="cs"/>
          <w:sz w:val="32"/>
          <w:szCs w:val="32"/>
          <w:rtl/>
          <w:lang w:val="en-US" w:bidi="ar-DZ"/>
        </w:rPr>
        <w:t>لأن</w:t>
      </w:r>
      <w:r w:rsidR="00590909">
        <w:rPr>
          <w:rFonts w:ascii="Traditional Arabic" w:hAnsi="Traditional Arabic" w:cs="Traditional Arabic" w:hint="cs"/>
          <w:sz w:val="32"/>
          <w:szCs w:val="32"/>
          <w:rtl/>
          <w:lang w:val="en-US" w:bidi="ar-DZ"/>
        </w:rPr>
        <w:t xml:space="preserve"> ن</w:t>
      </w:r>
      <w:r w:rsidRPr="00832738">
        <w:rPr>
          <w:rFonts w:ascii="Traditional Arabic" w:hAnsi="Traditional Arabic" w:cs="Traditional Arabic"/>
          <w:sz w:val="32"/>
          <w:szCs w:val="32"/>
          <w:rtl/>
          <w:lang w:val="en-US" w:bidi="ar-DZ"/>
        </w:rPr>
        <w:t xml:space="preserve">ماذج القياس الانعكاسية </w:t>
      </w:r>
      <w:r w:rsidR="00742ED8">
        <w:rPr>
          <w:rFonts w:ascii="Traditional Arabic" w:hAnsi="Traditional Arabic" w:cs="Traditional Arabic" w:hint="cs"/>
          <w:sz w:val="32"/>
          <w:szCs w:val="32"/>
          <w:rtl/>
          <w:lang w:val="en-US" w:bidi="ar-DZ"/>
        </w:rPr>
        <w:t xml:space="preserve">تعد </w:t>
      </w:r>
      <w:r w:rsidRPr="00832738">
        <w:rPr>
          <w:rFonts w:ascii="Traditional Arabic" w:hAnsi="Traditional Arabic" w:cs="Traditional Arabic"/>
          <w:sz w:val="32"/>
          <w:szCs w:val="32"/>
          <w:rtl/>
          <w:lang w:val="en-US" w:bidi="ar-DZ"/>
        </w:rPr>
        <w:t>تركيبات كامنة مركبة يُفترض أن تكون</w:t>
      </w:r>
      <w:r w:rsidR="00821C95">
        <w:rPr>
          <w:rFonts w:ascii="Traditional Arabic" w:hAnsi="Traditional Arabic" w:cs="Traditional Arabic" w:hint="cs"/>
          <w:sz w:val="32"/>
          <w:szCs w:val="32"/>
          <w:rtl/>
          <w:lang w:val="en-US" w:bidi="ar-DZ"/>
        </w:rPr>
        <w:t xml:space="preserve"> عناصرها</w:t>
      </w:r>
      <w:r w:rsidRPr="00832738">
        <w:rPr>
          <w:rFonts w:ascii="Traditional Arabic" w:hAnsi="Traditional Arabic" w:cs="Traditional Arabic"/>
          <w:sz w:val="32"/>
          <w:szCs w:val="32"/>
          <w:rtl/>
          <w:lang w:val="en-US" w:bidi="ar-DZ"/>
        </w:rPr>
        <w:t xml:space="preserve"> (</w:t>
      </w:r>
      <w:r w:rsidR="00821C95" w:rsidRPr="00821C95">
        <w:rPr>
          <w:rFonts w:ascii="Traditional Arabic" w:hAnsi="Traditional Arabic" w:cs="Traditional Arabic"/>
          <w:sz w:val="32"/>
          <w:szCs w:val="32"/>
          <w:rtl/>
          <w:lang w:val="en-US" w:bidi="ar-DZ"/>
        </w:rPr>
        <w:t xml:space="preserve">مؤشراتها </w:t>
      </w:r>
      <w:r w:rsidRPr="00832738">
        <w:rPr>
          <w:rFonts w:ascii="Traditional Arabic" w:hAnsi="Traditional Arabic" w:cs="Traditional Arabic"/>
          <w:sz w:val="32"/>
          <w:szCs w:val="32"/>
          <w:rtl/>
          <w:lang w:val="en-US" w:bidi="ar-DZ"/>
        </w:rPr>
        <w:t>المقاسة) م</w:t>
      </w:r>
      <w:r w:rsidR="00D454CC">
        <w:rPr>
          <w:rFonts w:ascii="Traditional Arabic" w:hAnsi="Traditional Arabic" w:cs="Traditional Arabic" w:hint="cs"/>
          <w:sz w:val="32"/>
          <w:szCs w:val="32"/>
          <w:rtl/>
          <w:lang w:val="en-US" w:bidi="ar-DZ"/>
        </w:rPr>
        <w:t>ؤ</w:t>
      </w:r>
      <w:r w:rsidRPr="00832738">
        <w:rPr>
          <w:rFonts w:ascii="Traditional Arabic" w:hAnsi="Traditional Arabic" w:cs="Traditional Arabic"/>
          <w:sz w:val="32"/>
          <w:szCs w:val="32"/>
          <w:rtl/>
          <w:lang w:val="en-US" w:bidi="ar-DZ"/>
        </w:rPr>
        <w:t xml:space="preserve">ثرة أو متأثرة أو ناجمة عن المتغير الكامن الأساسي </w:t>
      </w:r>
      <w:sdt>
        <w:sdtPr>
          <w:rPr>
            <w:rFonts w:asciiTheme="majorBidi" w:hAnsiTheme="majorBidi" w:cstheme="majorBidi"/>
            <w:sz w:val="28"/>
            <w:szCs w:val="28"/>
            <w:rtl/>
            <w:lang w:val="en-US" w:bidi="ar-DZ"/>
          </w:rPr>
          <w:id w:val="-880779767"/>
          <w:citation/>
        </w:sdtPr>
        <w:sdtContent>
          <w:r w:rsidRPr="00FD2AD0">
            <w:rPr>
              <w:rFonts w:asciiTheme="majorBidi" w:hAnsiTheme="majorBidi" w:cstheme="majorBidi"/>
              <w:sz w:val="28"/>
              <w:szCs w:val="28"/>
              <w:rtl/>
              <w:lang w:val="en-US" w:bidi="ar-DZ"/>
            </w:rPr>
            <w:fldChar w:fldCharType="begin"/>
          </w:r>
          <w:r w:rsidRPr="00FD2AD0">
            <w:rPr>
              <w:rFonts w:asciiTheme="majorBidi" w:hAnsiTheme="majorBidi" w:cstheme="majorBidi"/>
              <w:sz w:val="28"/>
              <w:szCs w:val="28"/>
              <w:lang w:bidi="ar-DZ"/>
            </w:rPr>
            <w:instrText xml:space="preserve"> CITATION Sar16 \l 1036 </w:instrText>
          </w:r>
          <w:r w:rsidRPr="00FD2AD0">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bidi="ar-DZ"/>
            </w:rPr>
            <w:t>(Sarstedt M. , Hair, Ringle, Thiele , &amp; Gudergan, 2016)</w:t>
          </w:r>
          <w:r w:rsidRPr="00FD2AD0">
            <w:rPr>
              <w:rFonts w:asciiTheme="majorBidi" w:hAnsiTheme="majorBidi" w:cstheme="majorBidi"/>
              <w:sz w:val="28"/>
              <w:szCs w:val="28"/>
              <w:rtl/>
              <w:lang w:val="en-US" w:bidi="ar-DZ"/>
            </w:rPr>
            <w:fldChar w:fldCharType="end"/>
          </w:r>
        </w:sdtContent>
      </w:sdt>
      <w:r w:rsidR="00832738" w:rsidRPr="00832738">
        <w:rPr>
          <w:rFonts w:ascii="Traditional Arabic" w:hAnsi="Traditional Arabic" w:cs="Traditional Arabic"/>
          <w:sz w:val="32"/>
          <w:szCs w:val="32"/>
          <w:rtl/>
          <w:lang w:val="en-US" w:bidi="ar-DZ"/>
        </w:rPr>
        <w:t xml:space="preserve"> </w:t>
      </w:r>
      <w:r w:rsidR="00410AC9">
        <w:rPr>
          <w:rFonts w:ascii="Traditional Arabic" w:hAnsi="Traditional Arabic" w:cs="Traditional Arabic" w:hint="cs"/>
          <w:sz w:val="32"/>
          <w:szCs w:val="32"/>
          <w:rtl/>
          <w:lang w:val="en-US" w:bidi="ar-DZ"/>
        </w:rPr>
        <w:t>.</w:t>
      </w:r>
      <w:r w:rsidR="00832738" w:rsidRPr="00832738">
        <w:rPr>
          <w:rFonts w:ascii="Traditional Arabic" w:hAnsi="Traditional Arabic" w:cs="Traditional Arabic"/>
          <w:sz w:val="32"/>
          <w:szCs w:val="32"/>
          <w:rtl/>
          <w:lang w:val="en-US" w:bidi="ar-DZ"/>
        </w:rPr>
        <w:t xml:space="preserve"> </w:t>
      </w:r>
      <w:r w:rsidR="00CB47FD" w:rsidRPr="00CB47FD">
        <w:rPr>
          <w:rFonts w:ascii="Traditional Arabic" w:hAnsi="Traditional Arabic" w:cs="Traditional Arabic"/>
          <w:sz w:val="32"/>
          <w:szCs w:val="32"/>
          <w:rtl/>
          <w:lang w:val="en-US" w:bidi="ar-DZ"/>
        </w:rPr>
        <w:t xml:space="preserve">يعتمد تقييم المكونات ذات الترتيب الأدنى على معايير الموثوقية والصلاحية القياسية لنماذج القياس </w:t>
      </w:r>
      <w:r w:rsidR="00C4163C" w:rsidRPr="00CB47FD">
        <w:rPr>
          <w:rFonts w:ascii="Traditional Arabic" w:hAnsi="Traditional Arabic" w:cs="Traditional Arabic" w:hint="cs"/>
          <w:sz w:val="32"/>
          <w:szCs w:val="32"/>
          <w:rtl/>
          <w:lang w:val="en-US" w:bidi="ar-DZ"/>
        </w:rPr>
        <w:t>العاكسة</w:t>
      </w:r>
      <w:r w:rsidR="00C4163C">
        <w:rPr>
          <w:rFonts w:ascii="Traditional Arabic" w:hAnsi="Traditional Arabic" w:cs="Traditional Arabic"/>
          <w:sz w:val="32"/>
          <w:szCs w:val="32"/>
          <w:lang w:val="en-US" w:bidi="ar-DZ"/>
        </w:rPr>
        <w:t xml:space="preserve"> </w:t>
      </w:r>
      <w:r w:rsidR="00C4163C">
        <w:rPr>
          <w:rFonts w:ascii="Traditional Arabic" w:hAnsi="Traditional Arabic" w:cs="Traditional Arabic" w:hint="cs"/>
          <w:sz w:val="32"/>
          <w:szCs w:val="32"/>
          <w:rtl/>
          <w:lang w:val="en-US" w:bidi="ar-DZ"/>
        </w:rPr>
        <w:t>ذات</w:t>
      </w:r>
      <w:r w:rsidR="00FE758F" w:rsidRPr="00FE758F">
        <w:rPr>
          <w:rFonts w:ascii="Traditional Arabic" w:hAnsi="Traditional Arabic" w:cs="Traditional Arabic"/>
          <w:sz w:val="32"/>
          <w:szCs w:val="32"/>
          <w:rtl/>
          <w:lang w:val="en-US" w:bidi="ar-DZ"/>
        </w:rPr>
        <w:t xml:space="preserve"> الترتيب المنخفض</w:t>
      </w:r>
      <w:sdt>
        <w:sdtPr>
          <w:rPr>
            <w:rFonts w:asciiTheme="majorBidi" w:hAnsiTheme="majorBidi" w:cstheme="majorBidi"/>
            <w:sz w:val="28"/>
            <w:szCs w:val="28"/>
            <w:rtl/>
            <w:lang w:val="en-US" w:bidi="ar-DZ"/>
          </w:rPr>
          <w:id w:val="-1697848290"/>
          <w:citation/>
        </w:sdtPr>
        <w:sdtContent>
          <w:r w:rsidR="007F6A10" w:rsidRPr="00FD2AD0">
            <w:rPr>
              <w:rFonts w:asciiTheme="majorBidi" w:hAnsiTheme="majorBidi" w:cstheme="majorBidi"/>
              <w:sz w:val="28"/>
              <w:szCs w:val="28"/>
              <w:rtl/>
              <w:lang w:val="en-US" w:bidi="ar-DZ"/>
            </w:rPr>
            <w:fldChar w:fldCharType="begin"/>
          </w:r>
          <w:r w:rsidR="007F6A10" w:rsidRPr="00FD2AD0">
            <w:rPr>
              <w:rFonts w:asciiTheme="majorBidi" w:hAnsiTheme="majorBidi" w:cstheme="majorBidi"/>
              <w:sz w:val="28"/>
              <w:szCs w:val="28"/>
              <w:rtl/>
              <w:lang w:val="en-US" w:bidi="ar-DZ"/>
            </w:rPr>
            <w:instrText xml:space="preserve"> </w:instrText>
          </w:r>
          <w:r w:rsidR="007F6A10" w:rsidRPr="00FD2AD0">
            <w:rPr>
              <w:rFonts w:asciiTheme="majorBidi" w:hAnsiTheme="majorBidi" w:cstheme="majorBidi"/>
              <w:sz w:val="28"/>
              <w:szCs w:val="28"/>
              <w:lang w:val="en-US" w:bidi="ar-DZ"/>
            </w:rPr>
            <w:instrText>CITATION</w:instrText>
          </w:r>
          <w:r w:rsidR="007F6A10" w:rsidRPr="00FD2AD0">
            <w:rPr>
              <w:rFonts w:asciiTheme="majorBidi" w:hAnsiTheme="majorBidi" w:cstheme="majorBidi"/>
              <w:sz w:val="28"/>
              <w:szCs w:val="28"/>
              <w:rtl/>
              <w:lang w:val="en-US" w:bidi="ar-DZ"/>
            </w:rPr>
            <w:instrText xml:space="preserve"> </w:instrText>
          </w:r>
          <w:r w:rsidR="007F6A10" w:rsidRPr="00FD2AD0">
            <w:rPr>
              <w:rFonts w:asciiTheme="majorBidi" w:hAnsiTheme="majorBidi" w:cstheme="majorBidi"/>
              <w:sz w:val="28"/>
              <w:szCs w:val="28"/>
              <w:lang w:val="en-US" w:bidi="ar-DZ"/>
            </w:rPr>
            <w:instrText>Bec12 \l 5121</w:instrText>
          </w:r>
          <w:r w:rsidR="007F6A10" w:rsidRPr="00FD2AD0">
            <w:rPr>
              <w:rFonts w:asciiTheme="majorBidi" w:hAnsiTheme="majorBidi" w:cstheme="majorBidi"/>
              <w:sz w:val="28"/>
              <w:szCs w:val="28"/>
              <w:rtl/>
              <w:lang w:val="en-US" w:bidi="ar-DZ"/>
            </w:rPr>
            <w:instrText xml:space="preserve"> </w:instrText>
          </w:r>
          <w:r w:rsidR="007F6A10" w:rsidRPr="00FD2AD0">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rtl/>
              <w:lang w:val="en-US" w:bidi="ar-DZ"/>
            </w:rPr>
            <w:t xml:space="preserve"> </w:t>
          </w:r>
          <w:r w:rsidR="003E4CE5" w:rsidRPr="003E4CE5">
            <w:rPr>
              <w:rFonts w:asciiTheme="majorBidi" w:hAnsiTheme="majorBidi" w:cstheme="majorBidi"/>
              <w:noProof/>
              <w:sz w:val="28"/>
              <w:szCs w:val="28"/>
              <w:lang w:val="en-US" w:bidi="ar-DZ"/>
            </w:rPr>
            <w:t>(Becker , Klein, &amp; Wetzels, 2012)</w:t>
          </w:r>
          <w:r w:rsidR="007F6A10" w:rsidRPr="00FD2AD0">
            <w:rPr>
              <w:rFonts w:asciiTheme="majorBidi" w:hAnsiTheme="majorBidi" w:cstheme="majorBidi"/>
              <w:sz w:val="28"/>
              <w:szCs w:val="28"/>
              <w:rtl/>
              <w:lang w:val="en-US" w:bidi="ar-DZ"/>
            </w:rPr>
            <w:fldChar w:fldCharType="end"/>
          </w:r>
        </w:sdtContent>
      </w:sdt>
      <w:r w:rsidR="00040059">
        <w:rPr>
          <w:rFonts w:ascii="Traditional Arabic" w:hAnsi="Traditional Arabic" w:cs="Traditional Arabic" w:hint="cs"/>
          <w:sz w:val="32"/>
          <w:szCs w:val="32"/>
          <w:rtl/>
          <w:lang w:val="en-US" w:bidi="ar-DZ"/>
        </w:rPr>
        <w:t>.</w:t>
      </w:r>
    </w:p>
    <w:p w14:paraId="2697198D" w14:textId="4C4D8B1A" w:rsidR="003D7160" w:rsidRPr="00D345C8" w:rsidRDefault="003D7160" w:rsidP="00540AA7">
      <w:pPr>
        <w:autoSpaceDE w:val="0"/>
        <w:autoSpaceDN w:val="0"/>
        <w:bidi/>
        <w:adjustRightInd w:val="0"/>
        <w:spacing w:before="240" w:line="360" w:lineRule="auto"/>
        <w:jc w:val="both"/>
        <w:rPr>
          <w:rFonts w:ascii="Traditional Arabic" w:hAnsi="Traditional Arabic" w:cs="Traditional Arabic"/>
          <w:b/>
          <w:bCs/>
          <w:sz w:val="32"/>
          <w:szCs w:val="32"/>
          <w:rtl/>
          <w:lang w:val="en-US" w:bidi="ar-DZ"/>
        </w:rPr>
      </w:pPr>
      <w:r w:rsidRPr="00D345C8">
        <w:rPr>
          <w:rFonts w:ascii="Traditional Arabic" w:hAnsi="Traditional Arabic" w:cs="Traditional Arabic" w:hint="cs"/>
          <w:b/>
          <w:bCs/>
          <w:sz w:val="32"/>
          <w:szCs w:val="32"/>
          <w:rtl/>
          <w:lang w:val="en-US" w:bidi="ar-DZ"/>
        </w:rPr>
        <w:t>أ.</w:t>
      </w:r>
      <w:r w:rsidR="00AB6AD1" w:rsidRPr="00D345C8">
        <w:rPr>
          <w:rFonts w:ascii="Traditional Arabic" w:hAnsi="Traditional Arabic" w:cs="Traditional Arabic"/>
          <w:b/>
          <w:bCs/>
          <w:sz w:val="32"/>
          <w:szCs w:val="32"/>
          <w:lang w:val="en-US" w:bidi="ar-DZ"/>
        </w:rPr>
        <w:t xml:space="preserve"> </w:t>
      </w:r>
      <w:r w:rsidRPr="00D345C8">
        <w:rPr>
          <w:rFonts w:ascii="Traditional Arabic" w:hAnsi="Traditional Arabic" w:cs="Traditional Arabic" w:hint="cs"/>
          <w:b/>
          <w:bCs/>
          <w:sz w:val="32"/>
          <w:szCs w:val="32"/>
          <w:rtl/>
          <w:lang w:val="en-US" w:bidi="ar-DZ"/>
        </w:rPr>
        <w:t>موثوقية البناء:</w:t>
      </w:r>
    </w:p>
    <w:p w14:paraId="29D6B478" w14:textId="718D927C" w:rsidR="001C2C83" w:rsidRDefault="005A1B6E" w:rsidP="00145628">
      <w:pPr>
        <w:bidi/>
        <w:spacing w:after="0" w:line="360" w:lineRule="auto"/>
        <w:ind w:firstLine="70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w:t>
      </w:r>
      <w:r w:rsidRPr="005A1B6E">
        <w:rPr>
          <w:rFonts w:ascii="Traditional Arabic" w:hAnsi="Traditional Arabic" w:cs="Traditional Arabic"/>
          <w:sz w:val="32"/>
          <w:szCs w:val="32"/>
          <w:rtl/>
          <w:lang w:bidi="ar-DZ"/>
        </w:rPr>
        <w:t>مكن قياس موثوقية البناء</w:t>
      </w:r>
      <w:r w:rsidR="00615420">
        <w:rPr>
          <w:rFonts w:ascii="Traditional Arabic" w:hAnsi="Traditional Arabic" w:cs="Traditional Arabic" w:hint="cs"/>
          <w:sz w:val="32"/>
          <w:szCs w:val="32"/>
          <w:rtl/>
          <w:lang w:bidi="ar-DZ"/>
        </w:rPr>
        <w:t xml:space="preserve"> </w:t>
      </w:r>
      <w:r w:rsidR="00615420" w:rsidRPr="00615420">
        <w:rPr>
          <w:rFonts w:ascii="Traditional Arabic" w:hAnsi="Traditional Arabic" w:cs="Traditional Arabic"/>
          <w:sz w:val="32"/>
          <w:szCs w:val="32"/>
          <w:rtl/>
          <w:lang w:bidi="ar-DZ"/>
        </w:rPr>
        <w:t>"الاتساق الداخلي</w:t>
      </w:r>
      <w:r w:rsidR="00D82A25" w:rsidRPr="00615420">
        <w:rPr>
          <w:rFonts w:ascii="Traditional Arabic" w:hAnsi="Traditional Arabic" w:cs="Traditional Arabic" w:hint="cs"/>
          <w:sz w:val="32"/>
          <w:szCs w:val="32"/>
          <w:rtl/>
          <w:lang w:bidi="ar-DZ"/>
        </w:rPr>
        <w:t xml:space="preserve">" </w:t>
      </w:r>
      <w:r w:rsidR="00D82A25" w:rsidRPr="005A1B6E">
        <w:rPr>
          <w:rFonts w:ascii="Traditional Arabic" w:hAnsi="Traditional Arabic" w:cs="Traditional Arabic" w:hint="cs"/>
          <w:sz w:val="32"/>
          <w:szCs w:val="32"/>
          <w:rtl/>
          <w:lang w:bidi="ar-DZ"/>
        </w:rPr>
        <w:t>بطريقتين</w:t>
      </w:r>
      <w:r w:rsidRPr="005A1B6E">
        <w:rPr>
          <w:rFonts w:ascii="Traditional Arabic" w:hAnsi="Traditional Arabic" w:cs="Traditional Arabic"/>
          <w:sz w:val="32"/>
          <w:szCs w:val="32"/>
          <w:rtl/>
          <w:lang w:bidi="ar-DZ"/>
        </w:rPr>
        <w:t xml:space="preserve"> - ألفا كرونباخ (</w:t>
      </w:r>
      <w:r w:rsidRPr="005A1B6E">
        <w:rPr>
          <w:rFonts w:ascii="Cambria" w:hAnsi="Cambria" w:cs="Cambria"/>
          <w:sz w:val="32"/>
          <w:szCs w:val="32"/>
          <w:lang w:bidi="ar-DZ"/>
        </w:rPr>
        <w:t>α</w:t>
      </w:r>
      <w:r w:rsidRPr="005A1B6E">
        <w:rPr>
          <w:rFonts w:ascii="Traditional Arabic" w:hAnsi="Traditional Arabic" w:cs="Traditional Arabic"/>
          <w:sz w:val="32"/>
          <w:szCs w:val="32"/>
          <w:rtl/>
          <w:lang w:bidi="ar-DZ"/>
        </w:rPr>
        <w:t xml:space="preserve">) والموثوقية المركبة </w:t>
      </w:r>
      <w:r w:rsidRPr="005A1B6E">
        <w:rPr>
          <w:rFonts w:ascii="Traditional Arabic" w:hAnsi="Traditional Arabic" w:cs="Traditional Arabic"/>
          <w:sz w:val="28"/>
          <w:szCs w:val="28"/>
          <w:rtl/>
          <w:lang w:bidi="ar-DZ"/>
        </w:rPr>
        <w:t>(</w:t>
      </w:r>
      <w:r w:rsidR="008A592B" w:rsidRPr="008A592B">
        <w:rPr>
          <w:rFonts w:ascii="RMTMI" w:hAnsi="RMTMI"/>
          <w:i/>
          <w:iCs/>
          <w:color w:val="000000"/>
          <w:sz w:val="32"/>
          <w:szCs w:val="32"/>
        </w:rPr>
        <w:t>ρ</w:t>
      </w:r>
      <w:r w:rsidR="008A592B" w:rsidRPr="008A592B">
        <w:rPr>
          <w:rFonts w:ascii="Gulliver" w:hAnsi="Gulliver"/>
          <w:color w:val="000000"/>
          <w:sz w:val="18"/>
          <w:szCs w:val="18"/>
        </w:rPr>
        <w:t>C</w:t>
      </w:r>
      <w:r w:rsidRPr="005A1B6E">
        <w:rPr>
          <w:rFonts w:ascii="Traditional Arabic" w:hAnsi="Traditional Arabic" w:cs="Traditional Arabic"/>
          <w:sz w:val="28"/>
          <w:szCs w:val="28"/>
          <w:rtl/>
          <w:lang w:bidi="ar-DZ"/>
        </w:rPr>
        <w:t>)</w:t>
      </w:r>
      <w:r w:rsidR="00040059" w:rsidRPr="00040059">
        <w:rPr>
          <w:rFonts w:ascii="Traditional Arabic" w:hAnsi="Traditional Arabic" w:cs="Traditional Arabic"/>
          <w:sz w:val="32"/>
          <w:szCs w:val="32"/>
          <w:rtl/>
          <w:lang w:bidi="ar-DZ"/>
        </w:rPr>
        <w:t>. تظهر قيم ألفا كرونباخ للأبنية ال</w:t>
      </w:r>
      <w:r w:rsidR="00C419CE">
        <w:rPr>
          <w:rFonts w:ascii="Traditional Arabic" w:hAnsi="Traditional Arabic" w:cs="Traditional Arabic" w:hint="cs"/>
          <w:sz w:val="32"/>
          <w:szCs w:val="32"/>
          <w:rtl/>
          <w:lang w:bidi="ar-DZ"/>
        </w:rPr>
        <w:t>ثلاثة</w:t>
      </w:r>
      <w:r w:rsidR="00040059" w:rsidRPr="00040059">
        <w:rPr>
          <w:rFonts w:ascii="Traditional Arabic" w:hAnsi="Traditional Arabic" w:cs="Traditional Arabic"/>
          <w:sz w:val="32"/>
          <w:szCs w:val="32"/>
          <w:rtl/>
          <w:lang w:bidi="ar-DZ"/>
        </w:rPr>
        <w:t xml:space="preserve"> ذات الترتيب الأدنى في الجدول </w:t>
      </w:r>
      <w:r w:rsidR="0087767D">
        <w:rPr>
          <w:rFonts w:ascii="Traditional Arabic" w:hAnsi="Traditional Arabic" w:cs="Traditional Arabic" w:hint="cs"/>
          <w:sz w:val="32"/>
          <w:szCs w:val="32"/>
          <w:rtl/>
          <w:lang w:bidi="ar-DZ"/>
        </w:rPr>
        <w:t>9</w:t>
      </w:r>
      <w:r w:rsidR="00AD0CE6" w:rsidRPr="00040059">
        <w:rPr>
          <w:rFonts w:ascii="Traditional Arabic" w:hAnsi="Traditional Arabic" w:cs="Traditional Arabic" w:hint="cs"/>
          <w:sz w:val="32"/>
          <w:szCs w:val="32"/>
          <w:rtl/>
          <w:lang w:bidi="ar-DZ"/>
        </w:rPr>
        <w:t>،</w:t>
      </w:r>
      <w:r w:rsidR="00040059" w:rsidRPr="00040059">
        <w:rPr>
          <w:rFonts w:ascii="Traditional Arabic" w:hAnsi="Traditional Arabic" w:cs="Traditional Arabic"/>
          <w:sz w:val="32"/>
          <w:szCs w:val="32"/>
          <w:rtl/>
          <w:lang w:bidi="ar-DZ"/>
        </w:rPr>
        <w:t xml:space="preserve"> والتي تكون جميعها أعلى من قيمة العتبة 0.7</w:t>
      </w:r>
      <w:r w:rsidR="004D569B" w:rsidRPr="004D569B">
        <w:rPr>
          <w:rFonts w:ascii="Traditional Arabic" w:hAnsi="Traditional Arabic" w:cs="Traditional Arabic"/>
          <w:sz w:val="32"/>
          <w:szCs w:val="32"/>
          <w:rtl/>
          <w:lang w:bidi="ar-DZ"/>
        </w:rPr>
        <w:t>،</w:t>
      </w:r>
      <w:r w:rsidR="00C40C1E" w:rsidRPr="00C40C1E">
        <w:rPr>
          <w:rFonts w:ascii="Traditional Arabic" w:hAnsi="Traditional Arabic" w:cs="Traditional Arabic"/>
          <w:sz w:val="32"/>
          <w:szCs w:val="32"/>
          <w:rtl/>
          <w:lang w:val="en-US" w:bidi="ar-DZ"/>
        </w:rPr>
        <w:t xml:space="preserve"> </w:t>
      </w:r>
      <w:r w:rsidR="00C40C1E" w:rsidRPr="0002438A">
        <w:rPr>
          <w:rFonts w:ascii="Traditional Arabic" w:hAnsi="Traditional Arabic" w:cs="Traditional Arabic"/>
          <w:sz w:val="32"/>
          <w:szCs w:val="32"/>
          <w:rtl/>
          <w:lang w:val="en-US" w:bidi="ar-DZ"/>
        </w:rPr>
        <w:t xml:space="preserve">على النحو </w:t>
      </w:r>
      <w:r w:rsidR="00C40C1E" w:rsidRPr="0002438A">
        <w:rPr>
          <w:rFonts w:ascii="Traditional Arabic" w:hAnsi="Traditional Arabic" w:cs="Traditional Arabic" w:hint="cs"/>
          <w:sz w:val="32"/>
          <w:szCs w:val="32"/>
          <w:rtl/>
          <w:lang w:val="en-US" w:bidi="ar-DZ"/>
        </w:rPr>
        <w:t>الموص</w:t>
      </w:r>
      <w:r w:rsidR="00C40C1E">
        <w:rPr>
          <w:rFonts w:ascii="Traditional Arabic" w:hAnsi="Traditional Arabic" w:cs="Traditional Arabic" w:hint="cs"/>
          <w:sz w:val="32"/>
          <w:szCs w:val="32"/>
          <w:rtl/>
          <w:lang w:val="en-US" w:bidi="ar-DZ"/>
        </w:rPr>
        <w:t>ى</w:t>
      </w:r>
      <w:r w:rsidR="00C40C1E" w:rsidRPr="0002438A">
        <w:rPr>
          <w:rFonts w:ascii="Traditional Arabic" w:hAnsi="Traditional Arabic" w:cs="Traditional Arabic"/>
          <w:sz w:val="32"/>
          <w:szCs w:val="32"/>
          <w:rtl/>
          <w:lang w:val="en-US" w:bidi="ar-DZ"/>
        </w:rPr>
        <w:t xml:space="preserve"> به من قبل</w:t>
      </w:r>
      <w:r w:rsidR="00C40C1E">
        <w:rPr>
          <w:rFonts w:ascii="Traditional Arabic" w:hAnsi="Traditional Arabic" w:cs="Traditional Arabic"/>
          <w:sz w:val="32"/>
          <w:szCs w:val="32"/>
          <w:lang w:val="en-US" w:bidi="ar-DZ"/>
        </w:rPr>
        <w:t xml:space="preserve"> </w:t>
      </w:r>
      <w:r w:rsidR="00C40C1E">
        <w:rPr>
          <w:rFonts w:ascii="Traditional Arabic" w:hAnsi="Traditional Arabic" w:cs="Traditional Arabic" w:hint="cs"/>
          <w:sz w:val="32"/>
          <w:szCs w:val="32"/>
          <w:rtl/>
          <w:lang w:val="en-US" w:bidi="ar-DZ"/>
        </w:rPr>
        <w:t xml:space="preserve"> </w:t>
      </w:r>
      <w:sdt>
        <w:sdtPr>
          <w:rPr>
            <w:rFonts w:asciiTheme="majorBidi" w:hAnsiTheme="majorBidi" w:cstheme="majorBidi"/>
            <w:sz w:val="28"/>
            <w:szCs w:val="28"/>
            <w:rtl/>
            <w:lang w:val="en-US" w:bidi="ar-DZ"/>
          </w:rPr>
          <w:id w:val="-2125219551"/>
          <w:citation/>
        </w:sdtPr>
        <w:sdtContent>
          <w:r w:rsidR="00C40C1E" w:rsidRPr="00FD2AD0">
            <w:rPr>
              <w:rFonts w:asciiTheme="majorBidi" w:hAnsiTheme="majorBidi" w:cstheme="majorBidi"/>
              <w:sz w:val="28"/>
              <w:szCs w:val="28"/>
              <w:rtl/>
              <w:lang w:val="en-US" w:bidi="ar-DZ"/>
            </w:rPr>
            <w:fldChar w:fldCharType="begin"/>
          </w:r>
          <w:r w:rsidR="00C40C1E" w:rsidRPr="00FD2AD0">
            <w:rPr>
              <w:rFonts w:asciiTheme="majorBidi" w:hAnsiTheme="majorBidi" w:cstheme="majorBidi"/>
              <w:sz w:val="28"/>
              <w:szCs w:val="28"/>
              <w:lang w:val="en-US" w:bidi="ar-DZ"/>
            </w:rPr>
            <w:instrText xml:space="preserve">CITATION Hai17 \p 136 \l 1036 </w:instrText>
          </w:r>
          <w:r w:rsidR="00C40C1E" w:rsidRPr="00FD2AD0">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(Hair, Hult, Ringle , &amp; Sarstedt, 2017, p. 136)</w:t>
          </w:r>
          <w:r w:rsidR="00C40C1E" w:rsidRPr="00FD2AD0">
            <w:rPr>
              <w:rFonts w:asciiTheme="majorBidi" w:hAnsiTheme="majorBidi" w:cstheme="majorBidi"/>
              <w:sz w:val="28"/>
              <w:szCs w:val="28"/>
              <w:rtl/>
              <w:lang w:val="en-US" w:bidi="ar-DZ"/>
            </w:rPr>
            <w:fldChar w:fldCharType="end"/>
          </w:r>
        </w:sdtContent>
      </w:sdt>
      <w:r w:rsidR="00FD2AD0">
        <w:rPr>
          <w:rFonts w:asciiTheme="majorBidi" w:hAnsiTheme="majorBidi" w:cstheme="majorBidi" w:hint="cs"/>
          <w:sz w:val="26"/>
          <w:szCs w:val="26"/>
          <w:rtl/>
          <w:lang w:val="en-US" w:bidi="ar-DZ"/>
        </w:rPr>
        <w:t xml:space="preserve"> </w:t>
      </w:r>
      <w:r w:rsidR="00C40C1E">
        <w:rPr>
          <w:rFonts w:ascii="Traditional Arabic" w:hAnsi="Traditional Arabic" w:cs="Traditional Arabic" w:hint="cs"/>
          <w:sz w:val="32"/>
          <w:szCs w:val="32"/>
          <w:rtl/>
          <w:lang w:bidi="ar-DZ"/>
        </w:rPr>
        <w:t xml:space="preserve">، </w:t>
      </w:r>
      <w:r w:rsidR="004D569B" w:rsidRPr="004D569B">
        <w:rPr>
          <w:rFonts w:ascii="Traditional Arabic" w:hAnsi="Traditional Arabic" w:cs="Traditional Arabic"/>
          <w:sz w:val="32"/>
          <w:szCs w:val="32"/>
          <w:rtl/>
          <w:lang w:bidi="ar-DZ"/>
        </w:rPr>
        <w:t xml:space="preserve"> مما يدل على أن </w:t>
      </w:r>
      <w:r w:rsidR="00836921">
        <w:rPr>
          <w:rFonts w:ascii="Traditional Arabic" w:hAnsi="Traditional Arabic" w:cs="Traditional Arabic" w:hint="cs"/>
          <w:sz w:val="32"/>
          <w:szCs w:val="32"/>
          <w:rtl/>
          <w:lang w:bidi="ar-DZ"/>
        </w:rPr>
        <w:t>العناصر</w:t>
      </w:r>
      <w:r w:rsidR="004D569B" w:rsidRPr="004D569B">
        <w:rPr>
          <w:rFonts w:ascii="Traditional Arabic" w:hAnsi="Traditional Arabic" w:cs="Traditional Arabic"/>
          <w:sz w:val="32"/>
          <w:szCs w:val="32"/>
          <w:rtl/>
          <w:lang w:bidi="ar-DZ"/>
        </w:rPr>
        <w:t xml:space="preserve"> كانت </w:t>
      </w:r>
      <w:r w:rsidR="0038292F" w:rsidRPr="004D569B">
        <w:rPr>
          <w:rFonts w:ascii="Traditional Arabic" w:hAnsi="Traditional Arabic" w:cs="Traditional Arabic" w:hint="cs"/>
          <w:sz w:val="32"/>
          <w:szCs w:val="32"/>
          <w:rtl/>
          <w:lang w:bidi="ar-DZ"/>
        </w:rPr>
        <w:t>موثوقة.</w:t>
      </w:r>
    </w:p>
    <w:p w14:paraId="23D39656" w14:textId="5FAE0572" w:rsidR="00040059" w:rsidRDefault="00641AB7" w:rsidP="00145628">
      <w:pPr>
        <w:bidi/>
        <w:spacing w:after="0" w:line="360" w:lineRule="auto"/>
        <w:ind w:firstLine="702"/>
        <w:jc w:val="both"/>
        <w:rPr>
          <w:rFonts w:ascii="Traditional Arabic" w:hAnsi="Traditional Arabic" w:cs="Traditional Arabic"/>
          <w:sz w:val="32"/>
          <w:szCs w:val="32"/>
          <w:lang w:bidi="ar-DZ"/>
        </w:rPr>
      </w:pPr>
      <w:r w:rsidRPr="00641AB7">
        <w:rPr>
          <w:rtl/>
        </w:rPr>
        <w:t xml:space="preserve"> </w:t>
      </w:r>
      <w:r w:rsidRPr="00641AB7">
        <w:rPr>
          <w:rFonts w:ascii="Traditional Arabic" w:hAnsi="Traditional Arabic" w:cs="Traditional Arabic"/>
          <w:sz w:val="32"/>
          <w:szCs w:val="32"/>
          <w:rtl/>
          <w:lang w:bidi="ar-DZ"/>
        </w:rPr>
        <w:t>تتراوح الموثوقية المركبة بين 0 و</w:t>
      </w:r>
      <w:r w:rsidRPr="00641AB7">
        <w:rPr>
          <w:rFonts w:ascii="Traditional Arabic" w:hAnsi="Traditional Arabic" w:cs="Traditional Arabic" w:hint="cs"/>
          <w:sz w:val="32"/>
          <w:szCs w:val="32"/>
          <w:rtl/>
          <w:lang w:bidi="ar-DZ"/>
        </w:rPr>
        <w:t>1،</w:t>
      </w:r>
      <w:r w:rsidRPr="00641AB7">
        <w:rPr>
          <w:rFonts w:ascii="Traditional Arabic" w:hAnsi="Traditional Arabic" w:cs="Traditional Arabic"/>
          <w:sz w:val="32"/>
          <w:szCs w:val="32"/>
          <w:rtl/>
          <w:lang w:bidi="ar-DZ"/>
        </w:rPr>
        <w:t xml:space="preserve"> حيث تشير القيم الأعلى إلى مستويات أعلى من الموثوقية</w:t>
      </w:r>
      <w:r>
        <w:rPr>
          <w:rFonts w:ascii="Traditional Arabic" w:hAnsi="Traditional Arabic" w:cs="Traditional Arabic" w:hint="cs"/>
          <w:sz w:val="32"/>
          <w:szCs w:val="32"/>
          <w:rtl/>
          <w:lang w:bidi="ar-DZ"/>
        </w:rPr>
        <w:t>.</w:t>
      </w:r>
      <w:r w:rsidR="004D569B" w:rsidRPr="004D569B">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من خلال الجدول </w:t>
      </w:r>
      <w:r w:rsidR="001C2C83">
        <w:rPr>
          <w:rFonts w:ascii="Traditional Arabic" w:hAnsi="Traditional Arabic" w:cs="Traditional Arabic" w:hint="cs"/>
          <w:sz w:val="32"/>
          <w:szCs w:val="32"/>
          <w:rtl/>
          <w:lang w:bidi="ar-DZ"/>
        </w:rPr>
        <w:t>،</w:t>
      </w:r>
      <w:r w:rsidR="0087767D">
        <w:rPr>
          <w:rFonts w:ascii="Traditional Arabic" w:hAnsi="Traditional Arabic" w:cs="Traditional Arabic" w:hint="cs"/>
          <w:sz w:val="32"/>
          <w:szCs w:val="32"/>
          <w:rtl/>
          <w:lang w:bidi="ar-DZ"/>
        </w:rPr>
        <w:t>9</w:t>
      </w:r>
      <w:r>
        <w:rPr>
          <w:rFonts w:ascii="Traditional Arabic" w:hAnsi="Traditional Arabic" w:cs="Traditional Arabic" w:hint="cs"/>
          <w:sz w:val="32"/>
          <w:szCs w:val="32"/>
          <w:rtl/>
          <w:lang w:bidi="ar-DZ"/>
        </w:rPr>
        <w:t xml:space="preserve"> </w:t>
      </w:r>
      <w:r w:rsidR="00040059" w:rsidRPr="00040059">
        <w:rPr>
          <w:rFonts w:ascii="Traditional Arabic" w:hAnsi="Traditional Arabic" w:cs="Traditional Arabic"/>
          <w:sz w:val="32"/>
          <w:szCs w:val="32"/>
          <w:rtl/>
          <w:lang w:bidi="ar-DZ"/>
        </w:rPr>
        <w:t>تقع قيم الموثوقية المركبة ضمن النطاق المقترح من 0.7 إلى 0.95، مما يشير إلى مقاييس الموثوقية المقبولة</w:t>
      </w:r>
      <w:sdt>
        <w:sdtPr>
          <w:rPr>
            <w:rFonts w:asciiTheme="majorBidi" w:hAnsiTheme="majorBidi" w:cstheme="majorBidi"/>
            <w:sz w:val="28"/>
            <w:szCs w:val="28"/>
            <w:rtl/>
            <w:lang w:bidi="ar-DZ"/>
          </w:rPr>
          <w:id w:val="-830221237"/>
          <w:citation/>
        </w:sdtPr>
        <w:sdtContent>
          <w:r w:rsidR="005A1B6E" w:rsidRPr="00FD2AD0">
            <w:rPr>
              <w:rFonts w:asciiTheme="majorBidi" w:hAnsiTheme="majorBidi" w:cstheme="majorBidi"/>
              <w:sz w:val="28"/>
              <w:szCs w:val="28"/>
              <w:rtl/>
              <w:lang w:bidi="ar-DZ"/>
            </w:rPr>
            <w:fldChar w:fldCharType="begin"/>
          </w:r>
          <w:r w:rsidR="005A1B6E" w:rsidRPr="00FD2AD0">
            <w:rPr>
              <w:rFonts w:asciiTheme="majorBidi" w:hAnsiTheme="majorBidi" w:cstheme="majorBidi"/>
              <w:sz w:val="28"/>
              <w:szCs w:val="28"/>
              <w:lang w:bidi="ar-DZ"/>
            </w:rPr>
            <w:instrText xml:space="preserve"> CITATION Hai20 \l 1036 </w:instrText>
          </w:r>
          <w:r w:rsidR="005A1B6E" w:rsidRPr="00FD2AD0">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lang w:bidi="ar-DZ"/>
            </w:rPr>
            <w:t xml:space="preserve"> </w:t>
          </w:r>
          <w:r w:rsidR="003E4CE5" w:rsidRPr="003E4CE5">
            <w:rPr>
              <w:rFonts w:asciiTheme="majorBidi" w:hAnsiTheme="majorBidi" w:cstheme="majorBidi"/>
              <w:noProof/>
              <w:sz w:val="28"/>
              <w:szCs w:val="28"/>
              <w:lang w:bidi="ar-DZ"/>
            </w:rPr>
            <w:t>(Hair Jr, Howard, &amp; Nitzl, 2020)</w:t>
          </w:r>
          <w:r w:rsidR="005A1B6E" w:rsidRPr="00FD2AD0">
            <w:rPr>
              <w:rFonts w:asciiTheme="majorBidi" w:hAnsiTheme="majorBidi" w:cstheme="majorBidi"/>
              <w:sz w:val="28"/>
              <w:szCs w:val="28"/>
              <w:rtl/>
              <w:lang w:bidi="ar-DZ"/>
            </w:rPr>
            <w:fldChar w:fldCharType="end"/>
          </w:r>
        </w:sdtContent>
      </w:sdt>
      <w:r w:rsidR="005A1B6E">
        <w:rPr>
          <w:rFonts w:ascii="Traditional Arabic" w:hAnsi="Traditional Arabic" w:cs="Traditional Arabic" w:hint="cs"/>
          <w:sz w:val="32"/>
          <w:szCs w:val="32"/>
          <w:rtl/>
          <w:lang w:bidi="ar-DZ"/>
        </w:rPr>
        <w:t>.</w:t>
      </w:r>
      <w:r w:rsidR="00615420" w:rsidRPr="00615420">
        <w:rPr>
          <w:rtl/>
        </w:rPr>
        <w:t xml:space="preserve"> </w:t>
      </w:r>
      <w:r w:rsidR="00615420">
        <w:rPr>
          <w:rFonts w:ascii="Traditional Arabic" w:hAnsi="Traditional Arabic" w:cs="Traditional Arabic" w:hint="cs"/>
          <w:sz w:val="32"/>
          <w:szCs w:val="32"/>
          <w:rtl/>
          <w:lang w:bidi="ar-DZ"/>
        </w:rPr>
        <w:t xml:space="preserve">في حين </w:t>
      </w:r>
      <w:r w:rsidR="00615420" w:rsidRPr="00615420">
        <w:rPr>
          <w:rFonts w:ascii="Traditional Arabic" w:hAnsi="Traditional Arabic" w:cs="Traditional Arabic"/>
          <w:sz w:val="32"/>
          <w:szCs w:val="32"/>
          <w:rtl/>
          <w:lang w:bidi="ar-DZ"/>
        </w:rPr>
        <w:t xml:space="preserve">إذا كانت </w:t>
      </w:r>
      <w:r w:rsidR="00725B3A">
        <w:rPr>
          <w:rFonts w:ascii="Traditional Arabic" w:hAnsi="Traditional Arabic" w:cs="Traditional Arabic" w:hint="cs"/>
          <w:sz w:val="32"/>
          <w:szCs w:val="32"/>
          <w:rtl/>
          <w:lang w:bidi="ar-DZ"/>
        </w:rPr>
        <w:t xml:space="preserve">قيم </w:t>
      </w:r>
      <w:r w:rsidR="00615420" w:rsidRPr="00615420">
        <w:rPr>
          <w:rFonts w:ascii="Traditional Arabic" w:hAnsi="Traditional Arabic" w:cs="Traditional Arabic"/>
          <w:sz w:val="32"/>
          <w:szCs w:val="32"/>
          <w:rtl/>
          <w:lang w:bidi="ar-DZ"/>
        </w:rPr>
        <w:t>الموثوقية</w:t>
      </w:r>
      <w:r w:rsidR="00615420" w:rsidRPr="00615420">
        <w:rPr>
          <w:rtl/>
        </w:rPr>
        <w:t xml:space="preserve"> </w:t>
      </w:r>
      <w:r w:rsidR="00615420" w:rsidRPr="00CF2B15">
        <w:rPr>
          <w:rFonts w:ascii="Traditional Arabic" w:hAnsi="Traditional Arabic" w:cs="Traditional Arabic"/>
          <w:sz w:val="30"/>
          <w:szCs w:val="30"/>
          <w:rtl/>
          <w:lang w:bidi="ar-DZ"/>
        </w:rPr>
        <w:t>0.95</w:t>
      </w:r>
      <w:r w:rsidR="00615420">
        <w:rPr>
          <w:rFonts w:ascii="Traditional Arabic" w:hAnsi="Traditional Arabic" w:cs="Traditional Arabic" w:hint="cs"/>
          <w:sz w:val="32"/>
          <w:szCs w:val="32"/>
          <w:rtl/>
          <w:lang w:bidi="ar-DZ"/>
        </w:rPr>
        <w:t xml:space="preserve"> </w:t>
      </w:r>
      <w:r w:rsidR="00725B3A">
        <w:rPr>
          <w:rFonts w:ascii="Traditional Arabic" w:hAnsi="Traditional Arabic" w:cs="Traditional Arabic" w:hint="cs"/>
          <w:sz w:val="32"/>
          <w:szCs w:val="32"/>
          <w:rtl/>
          <w:lang w:bidi="ar-DZ"/>
        </w:rPr>
        <w:t>أو</w:t>
      </w:r>
      <w:r w:rsidR="00D82A25">
        <w:rPr>
          <w:rFonts w:ascii="Traditional Arabic" w:hAnsi="Traditional Arabic" w:cs="Traditional Arabic" w:hint="cs"/>
          <w:sz w:val="32"/>
          <w:szCs w:val="32"/>
          <w:rtl/>
          <w:lang w:val="en-US" w:bidi="ar-DZ"/>
        </w:rPr>
        <w:t xml:space="preserve"> </w:t>
      </w:r>
      <w:r w:rsidR="00615420">
        <w:rPr>
          <w:rFonts w:ascii="Traditional Arabic" w:hAnsi="Traditional Arabic" w:cs="Traditional Arabic" w:hint="cs"/>
          <w:sz w:val="32"/>
          <w:szCs w:val="32"/>
          <w:rtl/>
          <w:lang w:bidi="ar-DZ"/>
        </w:rPr>
        <w:t>تجاوزت</w:t>
      </w:r>
      <w:r w:rsidR="00725B3A">
        <w:rPr>
          <w:rFonts w:ascii="Traditional Arabic" w:hAnsi="Traditional Arabic" w:cs="Traditional Arabic" w:hint="cs"/>
          <w:sz w:val="32"/>
          <w:szCs w:val="32"/>
          <w:rtl/>
          <w:lang w:bidi="ar-DZ"/>
        </w:rPr>
        <w:t>ها</w:t>
      </w:r>
      <w:r w:rsidR="00615420">
        <w:rPr>
          <w:rFonts w:ascii="Traditional Arabic" w:hAnsi="Traditional Arabic" w:cs="Traditional Arabic" w:hint="cs"/>
          <w:sz w:val="32"/>
          <w:szCs w:val="32"/>
          <w:rtl/>
          <w:lang w:bidi="ar-DZ"/>
        </w:rPr>
        <w:t xml:space="preserve"> </w:t>
      </w:r>
      <w:r w:rsidR="001C2C83">
        <w:rPr>
          <w:rFonts w:ascii="Traditional Arabic" w:hAnsi="Traditional Arabic" w:cs="Traditional Arabic" w:hint="cs"/>
          <w:sz w:val="32"/>
          <w:szCs w:val="32"/>
          <w:rtl/>
          <w:lang w:bidi="ar-DZ"/>
        </w:rPr>
        <w:t xml:space="preserve">كل من </w:t>
      </w:r>
      <w:r w:rsidR="00615420" w:rsidRPr="00615420">
        <w:rPr>
          <w:rFonts w:ascii="Traditional Arabic" w:hAnsi="Traditional Arabic" w:cs="Traditional Arabic"/>
          <w:sz w:val="32"/>
          <w:szCs w:val="32"/>
          <w:rtl/>
          <w:lang w:bidi="ar-DZ"/>
        </w:rPr>
        <w:t>ألفا كرونباخ (</w:t>
      </w:r>
      <w:r w:rsidR="00615420" w:rsidRPr="00615420">
        <w:rPr>
          <w:rFonts w:ascii="Cambria" w:hAnsi="Cambria" w:cs="Cambria"/>
          <w:sz w:val="32"/>
          <w:szCs w:val="32"/>
          <w:lang w:bidi="ar-DZ"/>
        </w:rPr>
        <w:t>α</w:t>
      </w:r>
      <w:r w:rsidR="00615420" w:rsidRPr="00615420">
        <w:rPr>
          <w:rFonts w:ascii="Traditional Arabic" w:hAnsi="Traditional Arabic" w:cs="Traditional Arabic"/>
          <w:sz w:val="32"/>
          <w:szCs w:val="32"/>
          <w:rtl/>
          <w:lang w:bidi="ar-DZ"/>
        </w:rPr>
        <w:t>) والموثوقية المركبة</w:t>
      </w:r>
      <w:r w:rsidR="001C2C83" w:rsidRPr="005A1B6E">
        <w:rPr>
          <w:rFonts w:ascii="Traditional Arabic" w:hAnsi="Traditional Arabic" w:cs="Traditional Arabic"/>
          <w:sz w:val="28"/>
          <w:szCs w:val="28"/>
          <w:rtl/>
          <w:lang w:bidi="ar-DZ"/>
        </w:rPr>
        <w:t>(</w:t>
      </w:r>
      <w:r w:rsidR="001C2C83" w:rsidRPr="008A592B">
        <w:rPr>
          <w:rFonts w:ascii="RMTMI" w:hAnsi="RMTMI"/>
          <w:i/>
          <w:iCs/>
          <w:color w:val="000000"/>
          <w:sz w:val="32"/>
          <w:szCs w:val="32"/>
        </w:rPr>
        <w:t>ρ</w:t>
      </w:r>
      <w:r w:rsidR="001C2C83" w:rsidRPr="008A592B">
        <w:rPr>
          <w:rFonts w:ascii="Gulliver" w:hAnsi="Gulliver"/>
          <w:color w:val="000000"/>
          <w:sz w:val="18"/>
          <w:szCs w:val="18"/>
        </w:rPr>
        <w:t>C</w:t>
      </w:r>
      <w:r w:rsidR="001C2C83" w:rsidRPr="005A1B6E">
        <w:rPr>
          <w:rFonts w:ascii="Traditional Arabic" w:hAnsi="Traditional Arabic" w:cs="Traditional Arabic"/>
          <w:sz w:val="28"/>
          <w:szCs w:val="28"/>
          <w:rtl/>
          <w:lang w:bidi="ar-DZ"/>
        </w:rPr>
        <w:t>)</w:t>
      </w:r>
      <w:r w:rsidR="00615420" w:rsidRPr="00615420">
        <w:rPr>
          <w:rFonts w:ascii="Traditional Arabic" w:hAnsi="Traditional Arabic" w:cs="Traditional Arabic"/>
          <w:sz w:val="32"/>
          <w:szCs w:val="32"/>
          <w:rtl/>
          <w:lang w:bidi="ar-DZ"/>
        </w:rPr>
        <w:t xml:space="preserve">، فإن العناصر الفردية تقيس نفس المفهوم، وبالتالي لا تشمل التنوع المطلوب لضمان صحة التركيبات متعددة العناصر. </w:t>
      </w:r>
    </w:p>
    <w:p w14:paraId="3213BF6E" w14:textId="3AA3B0B5" w:rsidR="002B16D3" w:rsidRDefault="002B16D3" w:rsidP="002B16D3">
      <w:pPr>
        <w:bidi/>
        <w:spacing w:after="0" w:line="360" w:lineRule="auto"/>
        <w:ind w:firstLine="702"/>
        <w:jc w:val="both"/>
        <w:rPr>
          <w:rFonts w:ascii="Traditional Arabic" w:hAnsi="Traditional Arabic" w:cs="Traditional Arabic"/>
          <w:sz w:val="32"/>
          <w:szCs w:val="32"/>
          <w:lang w:bidi="ar-DZ"/>
        </w:rPr>
      </w:pPr>
    </w:p>
    <w:p w14:paraId="34BEF01D" w14:textId="77777777" w:rsidR="002B16D3" w:rsidRDefault="002B16D3" w:rsidP="002B16D3">
      <w:pPr>
        <w:bidi/>
        <w:spacing w:after="0" w:line="360" w:lineRule="auto"/>
        <w:ind w:firstLine="702"/>
        <w:jc w:val="both"/>
        <w:rPr>
          <w:rFonts w:ascii="Traditional Arabic" w:hAnsi="Traditional Arabic" w:cs="Traditional Arabic"/>
          <w:sz w:val="32"/>
          <w:szCs w:val="32"/>
          <w:lang w:bidi="ar-DZ"/>
        </w:rPr>
      </w:pPr>
    </w:p>
    <w:p w14:paraId="6EF40956" w14:textId="1DF87F18" w:rsidR="00F83444" w:rsidRDefault="00F83444" w:rsidP="00F76B9D">
      <w:pPr>
        <w:autoSpaceDE w:val="0"/>
        <w:autoSpaceDN w:val="0"/>
        <w:bidi/>
        <w:adjustRightInd w:val="0"/>
        <w:spacing w:after="0" w:line="276" w:lineRule="auto"/>
        <w:jc w:val="both"/>
        <w:rPr>
          <w:rFonts w:ascii="Traditional Arabic" w:hAnsi="Traditional Arabic" w:cs="Traditional Arabic"/>
          <w:b/>
          <w:bCs/>
          <w:sz w:val="30"/>
          <w:szCs w:val="30"/>
          <w:rtl/>
          <w:lang w:bidi="ar-DZ"/>
        </w:rPr>
      </w:pPr>
      <w:r w:rsidRPr="00F83444">
        <w:rPr>
          <w:rFonts w:ascii="Traditional Arabic" w:hAnsi="Traditional Arabic" w:cs="Traditional Arabic" w:hint="cs"/>
          <w:b/>
          <w:bCs/>
          <w:sz w:val="30"/>
          <w:szCs w:val="30"/>
          <w:rtl/>
          <w:lang w:bidi="ar-DZ"/>
        </w:rPr>
        <w:lastRenderedPageBreak/>
        <w:t xml:space="preserve">ب. </w:t>
      </w:r>
      <w:bookmarkStart w:id="93" w:name="_Hlk109495026"/>
      <w:r w:rsidRPr="00F83444">
        <w:rPr>
          <w:rFonts w:ascii="Traditional Arabic" w:hAnsi="Traditional Arabic" w:cs="Traditional Arabic" w:hint="cs"/>
          <w:b/>
          <w:bCs/>
          <w:sz w:val="30"/>
          <w:szCs w:val="30"/>
          <w:rtl/>
          <w:lang w:bidi="ar-DZ"/>
        </w:rPr>
        <w:t>الصلاحية</w:t>
      </w:r>
      <w:r w:rsidR="00EF341C">
        <w:rPr>
          <w:rFonts w:ascii="Traditional Arabic" w:hAnsi="Traditional Arabic" w:cs="Traditional Arabic" w:hint="cs"/>
          <w:b/>
          <w:bCs/>
          <w:sz w:val="30"/>
          <w:szCs w:val="30"/>
          <w:rtl/>
          <w:lang w:val="en-US" w:bidi="ar-DZ"/>
        </w:rPr>
        <w:t xml:space="preserve"> المتقاربة</w:t>
      </w:r>
      <w:bookmarkEnd w:id="93"/>
      <w:r w:rsidRPr="00F83444">
        <w:rPr>
          <w:rFonts w:ascii="Traditional Arabic" w:hAnsi="Traditional Arabic" w:cs="Traditional Arabic" w:hint="cs"/>
          <w:b/>
          <w:bCs/>
          <w:sz w:val="30"/>
          <w:szCs w:val="30"/>
          <w:rtl/>
          <w:lang w:bidi="ar-DZ"/>
        </w:rPr>
        <w:t>:</w:t>
      </w:r>
    </w:p>
    <w:p w14:paraId="2814C05C" w14:textId="208F02A7" w:rsidR="00F83444" w:rsidRDefault="005C732E" w:rsidP="00F76B9D">
      <w:pPr>
        <w:autoSpaceDE w:val="0"/>
        <w:autoSpaceDN w:val="0"/>
        <w:bidi/>
        <w:adjustRightInd w:val="0"/>
        <w:spacing w:after="0" w:line="360" w:lineRule="auto"/>
        <w:ind w:firstLine="522"/>
        <w:jc w:val="both"/>
        <w:rPr>
          <w:rFonts w:ascii="Traditional Arabic" w:hAnsi="Traditional Arabic" w:cs="Traditional Arabic"/>
          <w:sz w:val="32"/>
          <w:szCs w:val="32"/>
          <w:rtl/>
          <w:lang w:bidi="ar-DZ"/>
        </w:rPr>
      </w:pPr>
      <w:r w:rsidRPr="005C732E">
        <w:rPr>
          <w:rFonts w:ascii="Traditional Arabic" w:hAnsi="Traditional Arabic" w:cs="Traditional Arabic"/>
          <w:sz w:val="32"/>
          <w:szCs w:val="32"/>
          <w:rtl/>
          <w:lang w:bidi="ar-DZ"/>
        </w:rPr>
        <w:t xml:space="preserve">المقياس الشائع لتحديد الصلاحية المتقاربة على مستوى البناء هو متوسط التباين المستخرج </w:t>
      </w:r>
      <w:r w:rsidRPr="005A1B8F">
        <w:rPr>
          <w:rFonts w:ascii="Traditional Arabic" w:hAnsi="Traditional Arabic" w:cs="Traditional Arabic"/>
          <w:sz w:val="28"/>
          <w:szCs w:val="28"/>
          <w:rtl/>
          <w:lang w:bidi="ar-DZ"/>
        </w:rPr>
        <w:t>(</w:t>
      </w:r>
      <w:r w:rsidRPr="004E775F">
        <w:rPr>
          <w:rFonts w:asciiTheme="majorBidi" w:hAnsiTheme="majorBidi" w:cstheme="majorBidi"/>
          <w:sz w:val="28"/>
          <w:szCs w:val="28"/>
          <w:lang w:bidi="ar-DZ"/>
        </w:rPr>
        <w:t>AVE</w:t>
      </w:r>
      <w:r w:rsidRPr="005A1B8F">
        <w:rPr>
          <w:rFonts w:ascii="Traditional Arabic" w:hAnsi="Traditional Arabic" w:cs="Traditional Arabic"/>
          <w:sz w:val="28"/>
          <w:szCs w:val="28"/>
          <w:rtl/>
          <w:lang w:bidi="ar-DZ"/>
        </w:rPr>
        <w:t>)</w:t>
      </w:r>
      <w:r w:rsidRPr="005C732E">
        <w:rPr>
          <w:rFonts w:ascii="Traditional Arabic" w:hAnsi="Traditional Arabic" w:cs="Traditional Arabic"/>
          <w:sz w:val="32"/>
          <w:szCs w:val="32"/>
          <w:rtl/>
          <w:lang w:bidi="ar-DZ"/>
        </w:rPr>
        <w:t>. يتم تعريف هذا المعيار على أنه القيمة المتوسطة الكبرى للأحمال المربعة لل</w:t>
      </w:r>
      <w:r w:rsidR="0060382C">
        <w:rPr>
          <w:rFonts w:ascii="Traditional Arabic" w:hAnsi="Traditional Arabic" w:cs="Traditional Arabic" w:hint="cs"/>
          <w:sz w:val="32"/>
          <w:szCs w:val="32"/>
          <w:rtl/>
          <w:lang w:bidi="ar-DZ"/>
        </w:rPr>
        <w:t>عناصر</w:t>
      </w:r>
      <w:r w:rsidRPr="005C732E">
        <w:rPr>
          <w:rFonts w:ascii="Traditional Arabic" w:hAnsi="Traditional Arabic" w:cs="Traditional Arabic"/>
          <w:sz w:val="32"/>
          <w:szCs w:val="32"/>
          <w:rtl/>
          <w:lang w:bidi="ar-DZ"/>
        </w:rPr>
        <w:t xml:space="preserve"> المرتبطة بالبناء (أي مجموع الأحمال المربعة مقسومًا على عدد ال</w:t>
      </w:r>
      <w:r w:rsidR="0060382C">
        <w:rPr>
          <w:rFonts w:ascii="Traditional Arabic" w:hAnsi="Traditional Arabic" w:cs="Traditional Arabic" w:hint="cs"/>
          <w:sz w:val="32"/>
          <w:szCs w:val="32"/>
          <w:rtl/>
          <w:lang w:bidi="ar-DZ"/>
        </w:rPr>
        <w:t>عناصر</w:t>
      </w:r>
      <w:r w:rsidRPr="005C732E">
        <w:rPr>
          <w:rFonts w:ascii="Traditional Arabic" w:hAnsi="Traditional Arabic" w:cs="Traditional Arabic"/>
          <w:sz w:val="32"/>
          <w:szCs w:val="32"/>
          <w:rtl/>
          <w:lang w:bidi="ar-DZ"/>
        </w:rPr>
        <w:t>)</w:t>
      </w:r>
      <w:sdt>
        <w:sdtPr>
          <w:rPr>
            <w:rFonts w:asciiTheme="majorBidi" w:hAnsiTheme="majorBidi" w:cstheme="majorBidi"/>
            <w:sz w:val="28"/>
            <w:szCs w:val="28"/>
            <w:rtl/>
            <w:lang w:bidi="ar-DZ"/>
          </w:rPr>
          <w:id w:val="469718062"/>
          <w:citation/>
        </w:sdtPr>
        <w:sdtContent>
          <w:r w:rsidR="008C0815" w:rsidRPr="004E775F">
            <w:rPr>
              <w:rFonts w:asciiTheme="majorBidi" w:hAnsiTheme="majorBidi" w:cstheme="majorBidi"/>
              <w:sz w:val="28"/>
              <w:szCs w:val="28"/>
              <w:rtl/>
              <w:lang w:bidi="ar-DZ"/>
            </w:rPr>
            <w:fldChar w:fldCharType="begin"/>
          </w:r>
          <w:r w:rsidR="008C0815" w:rsidRPr="004E775F">
            <w:rPr>
              <w:rFonts w:asciiTheme="majorBidi" w:hAnsiTheme="majorBidi" w:cstheme="majorBidi"/>
              <w:sz w:val="28"/>
              <w:szCs w:val="28"/>
              <w:rtl/>
              <w:lang w:bidi="ar-DZ"/>
            </w:rPr>
            <w:instrText xml:space="preserve"> </w:instrText>
          </w:r>
          <w:r w:rsidR="008C0815" w:rsidRPr="004E775F">
            <w:rPr>
              <w:rFonts w:asciiTheme="majorBidi" w:hAnsiTheme="majorBidi" w:cstheme="majorBidi"/>
              <w:sz w:val="28"/>
              <w:szCs w:val="28"/>
              <w:lang w:bidi="ar-DZ"/>
            </w:rPr>
            <w:instrText>CITATION</w:instrText>
          </w:r>
          <w:r w:rsidR="008C0815" w:rsidRPr="004E775F">
            <w:rPr>
              <w:rFonts w:asciiTheme="majorBidi" w:hAnsiTheme="majorBidi" w:cstheme="majorBidi"/>
              <w:sz w:val="28"/>
              <w:szCs w:val="28"/>
              <w:rtl/>
              <w:lang w:bidi="ar-DZ"/>
            </w:rPr>
            <w:instrText xml:space="preserve"> </w:instrText>
          </w:r>
          <w:r w:rsidR="008C0815" w:rsidRPr="004E775F">
            <w:rPr>
              <w:rFonts w:asciiTheme="majorBidi" w:hAnsiTheme="majorBidi" w:cstheme="majorBidi"/>
              <w:sz w:val="28"/>
              <w:szCs w:val="28"/>
              <w:lang w:bidi="ar-DZ"/>
            </w:rPr>
            <w:instrText>Hai17 \l 5121</w:instrText>
          </w:r>
          <w:r w:rsidR="008C0815" w:rsidRPr="004E775F">
            <w:rPr>
              <w:rFonts w:asciiTheme="majorBidi" w:hAnsiTheme="majorBidi" w:cstheme="majorBidi"/>
              <w:sz w:val="28"/>
              <w:szCs w:val="28"/>
              <w:rtl/>
              <w:lang w:bidi="ar-DZ"/>
            </w:rPr>
            <w:instrText xml:space="preserve"> </w:instrText>
          </w:r>
          <w:r w:rsidR="008C0815" w:rsidRPr="004E775F">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(Hair, Hult, Ringle , &amp; Sarstedt, 2017)</w:t>
          </w:r>
          <w:r w:rsidR="008C0815" w:rsidRPr="004E775F">
            <w:rPr>
              <w:rFonts w:asciiTheme="majorBidi" w:hAnsiTheme="majorBidi" w:cstheme="majorBidi"/>
              <w:sz w:val="28"/>
              <w:szCs w:val="28"/>
              <w:rtl/>
              <w:lang w:bidi="ar-DZ"/>
            </w:rPr>
            <w:fldChar w:fldCharType="end"/>
          </w:r>
        </w:sdtContent>
      </w:sdt>
      <w:r w:rsidRPr="005C732E">
        <w:rPr>
          <w:rFonts w:ascii="Traditional Arabic" w:hAnsi="Traditional Arabic" w:cs="Traditional Arabic"/>
          <w:sz w:val="32"/>
          <w:szCs w:val="32"/>
          <w:rtl/>
          <w:lang w:bidi="ar-DZ"/>
        </w:rPr>
        <w:t xml:space="preserve">. </w:t>
      </w:r>
      <w:r w:rsidR="009C14C9" w:rsidRPr="005C732E">
        <w:rPr>
          <w:rFonts w:ascii="Traditional Arabic" w:hAnsi="Traditional Arabic" w:cs="Traditional Arabic" w:hint="cs"/>
          <w:sz w:val="32"/>
          <w:szCs w:val="32"/>
          <w:rtl/>
          <w:lang w:bidi="ar-DZ"/>
        </w:rPr>
        <w:t>لذلك،</w:t>
      </w:r>
      <w:r w:rsidRPr="005C732E">
        <w:rPr>
          <w:rFonts w:ascii="Traditional Arabic" w:hAnsi="Traditional Arabic" w:cs="Traditional Arabic"/>
          <w:sz w:val="32"/>
          <w:szCs w:val="32"/>
          <w:rtl/>
          <w:lang w:bidi="ar-DZ"/>
        </w:rPr>
        <w:t xml:space="preserve"> فإن </w:t>
      </w:r>
      <w:r w:rsidRPr="004E775F">
        <w:rPr>
          <w:rFonts w:asciiTheme="majorBidi" w:hAnsiTheme="majorBidi" w:cstheme="majorBidi"/>
          <w:sz w:val="28"/>
          <w:szCs w:val="28"/>
          <w:lang w:bidi="ar-DZ"/>
        </w:rPr>
        <w:t>AVE</w:t>
      </w:r>
      <w:r w:rsidRPr="005C732E">
        <w:rPr>
          <w:rFonts w:ascii="Traditional Arabic" w:hAnsi="Traditional Arabic" w:cs="Traditional Arabic"/>
          <w:sz w:val="32"/>
          <w:szCs w:val="32"/>
          <w:rtl/>
          <w:lang w:bidi="ar-DZ"/>
        </w:rPr>
        <w:t xml:space="preserve"> يعادل</w:t>
      </w:r>
      <w:r w:rsidR="00594D70">
        <w:rPr>
          <w:rFonts w:ascii="Traditional Arabic" w:hAnsi="Traditional Arabic" w:cs="Traditional Arabic" w:hint="cs"/>
          <w:sz w:val="32"/>
          <w:szCs w:val="32"/>
          <w:rtl/>
          <w:lang w:val="en-US" w:bidi="ar-DZ"/>
        </w:rPr>
        <w:t xml:space="preserve"> </w:t>
      </w:r>
      <w:r w:rsidR="003E4D8C" w:rsidRPr="003E4D8C">
        <w:rPr>
          <w:rFonts w:ascii="Traditional Arabic" w:hAnsi="Traditional Arabic" w:cs="Traditional Arabic"/>
          <w:sz w:val="32"/>
          <w:szCs w:val="32"/>
          <w:rtl/>
          <w:lang w:val="en-US" w:bidi="ar-DZ"/>
        </w:rPr>
        <w:t xml:space="preserve">متوسط </w:t>
      </w:r>
      <w:r w:rsidR="003E4D8C" w:rsidRPr="003E4D8C">
        <w:rPr>
          <w:rFonts w:ascii="Times New Roman" w:hAnsi="Times New Roman" w:cs="Times New Roman" w:hint="cs"/>
          <w:sz w:val="32"/>
          <w:szCs w:val="32"/>
          <w:rtl/>
          <w:lang w:val="en-US" w:bidi="ar-DZ"/>
        </w:rPr>
        <w:t>​​</w:t>
      </w:r>
      <w:r w:rsidR="003E4D8C" w:rsidRPr="003E4D8C">
        <w:rPr>
          <w:rFonts w:ascii="Traditional Arabic" w:hAnsi="Traditional Arabic" w:cs="Traditional Arabic" w:hint="cs"/>
          <w:sz w:val="32"/>
          <w:szCs w:val="32"/>
          <w:rtl/>
          <w:lang w:val="en-US" w:bidi="ar-DZ"/>
        </w:rPr>
        <w:t>القيمة</w:t>
      </w:r>
      <w:r w:rsidR="003E4D8C">
        <w:rPr>
          <w:rFonts w:ascii="Traditional Arabic" w:hAnsi="Traditional Arabic" w:cs="Traditional Arabic" w:hint="cs"/>
          <w:sz w:val="32"/>
          <w:szCs w:val="32"/>
          <w:rtl/>
          <w:lang w:val="en-US" w:bidi="ar-DZ"/>
        </w:rPr>
        <w:t xml:space="preserve"> </w:t>
      </w:r>
      <w:r w:rsidR="00140CB2" w:rsidRPr="00140CB2">
        <w:rPr>
          <w:rFonts w:ascii="Traditional Arabic" w:hAnsi="Traditional Arabic" w:cs="Traditional Arabic"/>
          <w:sz w:val="32"/>
          <w:szCs w:val="32"/>
          <w:rtl/>
          <w:lang w:bidi="ar-DZ"/>
        </w:rPr>
        <w:t>المشترك</w:t>
      </w:r>
      <w:r w:rsidR="003E4D8C">
        <w:rPr>
          <w:rFonts w:ascii="Traditional Arabic" w:hAnsi="Traditional Arabic" w:cs="Traditional Arabic" w:hint="cs"/>
          <w:sz w:val="32"/>
          <w:szCs w:val="32"/>
          <w:rtl/>
          <w:lang w:bidi="ar-DZ"/>
        </w:rPr>
        <w:t>ة</w:t>
      </w:r>
      <w:r w:rsidR="00140CB2" w:rsidRPr="00140CB2">
        <w:rPr>
          <w:rFonts w:ascii="Traditional Arabic" w:hAnsi="Traditional Arabic" w:cs="Traditional Arabic"/>
          <w:sz w:val="32"/>
          <w:szCs w:val="32"/>
          <w:rtl/>
          <w:lang w:bidi="ar-DZ"/>
        </w:rPr>
        <w:t xml:space="preserve"> بين البنية ومؤشراتها الفردية</w:t>
      </w:r>
      <w:r w:rsidRPr="005C732E">
        <w:rPr>
          <w:rFonts w:ascii="Traditional Arabic" w:hAnsi="Traditional Arabic" w:cs="Traditional Arabic"/>
          <w:sz w:val="32"/>
          <w:szCs w:val="32"/>
          <w:rtl/>
          <w:lang w:bidi="ar-DZ"/>
        </w:rPr>
        <w:t>.</w:t>
      </w:r>
      <w:r w:rsidR="00140CB2">
        <w:rPr>
          <w:rFonts w:ascii="Traditional Arabic" w:hAnsi="Traditional Arabic" w:cs="Traditional Arabic" w:hint="cs"/>
          <w:sz w:val="32"/>
          <w:szCs w:val="32"/>
          <w:rtl/>
          <w:lang w:bidi="ar-DZ"/>
        </w:rPr>
        <w:t xml:space="preserve"> </w:t>
      </w:r>
      <w:r w:rsidR="00F83444" w:rsidRPr="00F83444">
        <w:rPr>
          <w:rFonts w:ascii="Traditional Arabic" w:hAnsi="Traditional Arabic" w:cs="Traditional Arabic"/>
          <w:sz w:val="32"/>
          <w:szCs w:val="32"/>
          <w:rtl/>
          <w:lang w:bidi="ar-DZ"/>
        </w:rPr>
        <w:t xml:space="preserve">معيار </w:t>
      </w:r>
      <w:r w:rsidR="00F83444" w:rsidRPr="003B5FD2">
        <w:rPr>
          <w:rFonts w:asciiTheme="majorBidi" w:hAnsiTheme="majorBidi" w:cstheme="majorBidi"/>
          <w:sz w:val="26"/>
          <w:szCs w:val="26"/>
          <w:lang w:bidi="ar-DZ"/>
        </w:rPr>
        <w:t>AVE</w:t>
      </w:r>
      <w:r w:rsidR="00F83444" w:rsidRPr="00F83444">
        <w:rPr>
          <w:rFonts w:ascii="Traditional Arabic" w:hAnsi="Traditional Arabic" w:cs="Traditional Arabic"/>
          <w:sz w:val="32"/>
          <w:szCs w:val="32"/>
          <w:rtl/>
          <w:lang w:bidi="ar-DZ"/>
        </w:rPr>
        <w:t xml:space="preserve"> هو أن تكون القيمة (50٪) أو أعلى</w:t>
      </w:r>
      <w:sdt>
        <w:sdtPr>
          <w:rPr>
            <w:rFonts w:asciiTheme="majorBidi" w:hAnsiTheme="majorBidi" w:cstheme="majorBidi"/>
            <w:sz w:val="28"/>
            <w:szCs w:val="28"/>
            <w:rtl/>
            <w:lang w:bidi="ar-DZ"/>
          </w:rPr>
          <w:id w:val="555979873"/>
          <w:citation/>
        </w:sdtPr>
        <w:sdtContent>
          <w:r w:rsidR="00ED1653" w:rsidRPr="00540AA7">
            <w:rPr>
              <w:rFonts w:asciiTheme="majorBidi" w:hAnsiTheme="majorBidi" w:cstheme="majorBidi"/>
              <w:sz w:val="28"/>
              <w:szCs w:val="28"/>
              <w:rtl/>
              <w:lang w:bidi="ar-DZ"/>
            </w:rPr>
            <w:fldChar w:fldCharType="begin"/>
          </w:r>
          <w:r w:rsidR="00ED1653" w:rsidRPr="00540AA7">
            <w:rPr>
              <w:rFonts w:asciiTheme="majorBidi" w:hAnsiTheme="majorBidi" w:cstheme="majorBidi"/>
              <w:sz w:val="28"/>
              <w:szCs w:val="28"/>
              <w:rtl/>
              <w:lang w:bidi="ar-DZ"/>
            </w:rPr>
            <w:instrText xml:space="preserve"> </w:instrText>
          </w:r>
          <w:r w:rsidR="00ED1653" w:rsidRPr="00540AA7">
            <w:rPr>
              <w:rFonts w:asciiTheme="majorBidi" w:hAnsiTheme="majorBidi" w:cstheme="majorBidi"/>
              <w:sz w:val="28"/>
              <w:szCs w:val="28"/>
              <w:lang w:bidi="ar-DZ"/>
            </w:rPr>
            <w:instrText>CITATION</w:instrText>
          </w:r>
          <w:r w:rsidR="00ED1653" w:rsidRPr="00540AA7">
            <w:rPr>
              <w:rFonts w:asciiTheme="majorBidi" w:hAnsiTheme="majorBidi" w:cstheme="majorBidi"/>
              <w:sz w:val="28"/>
              <w:szCs w:val="28"/>
              <w:rtl/>
              <w:lang w:bidi="ar-DZ"/>
            </w:rPr>
            <w:instrText xml:space="preserve"> </w:instrText>
          </w:r>
          <w:r w:rsidR="00ED1653" w:rsidRPr="00540AA7">
            <w:rPr>
              <w:rFonts w:asciiTheme="majorBidi" w:hAnsiTheme="majorBidi" w:cstheme="majorBidi"/>
              <w:sz w:val="28"/>
              <w:szCs w:val="28"/>
              <w:lang w:bidi="ar-DZ"/>
            </w:rPr>
            <w:instrText>Hai20 \l 5121</w:instrText>
          </w:r>
          <w:r w:rsidR="00ED1653" w:rsidRPr="00540AA7">
            <w:rPr>
              <w:rFonts w:asciiTheme="majorBidi" w:hAnsiTheme="majorBidi" w:cstheme="majorBidi"/>
              <w:sz w:val="28"/>
              <w:szCs w:val="28"/>
              <w:rtl/>
              <w:lang w:bidi="ar-DZ"/>
            </w:rPr>
            <w:instrText xml:space="preserve"> </w:instrText>
          </w:r>
          <w:r w:rsidR="00ED1653" w:rsidRPr="00540AA7">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(Hair Jr, Howard, &amp; Nitzl, 2020)</w:t>
          </w:r>
          <w:r w:rsidR="00ED1653" w:rsidRPr="00540AA7">
            <w:rPr>
              <w:rFonts w:asciiTheme="majorBidi" w:hAnsiTheme="majorBidi" w:cstheme="majorBidi"/>
              <w:sz w:val="28"/>
              <w:szCs w:val="28"/>
              <w:rtl/>
              <w:lang w:bidi="ar-DZ"/>
            </w:rPr>
            <w:fldChar w:fldCharType="end"/>
          </w:r>
        </w:sdtContent>
      </w:sdt>
      <w:r w:rsidR="00ED1653" w:rsidRPr="00ED1653">
        <w:rPr>
          <w:rFonts w:ascii="Traditional Arabic" w:hAnsi="Traditional Arabic" w:cs="Traditional Arabic" w:hint="cs"/>
          <w:sz w:val="28"/>
          <w:szCs w:val="28"/>
          <w:rtl/>
          <w:lang w:bidi="ar-DZ"/>
        </w:rPr>
        <w:t>.</w:t>
      </w:r>
      <w:r w:rsidR="00E355E5">
        <w:rPr>
          <w:rFonts w:ascii="Traditional Arabic" w:hAnsi="Traditional Arabic" w:cs="Traditional Arabic" w:hint="cs"/>
          <w:sz w:val="28"/>
          <w:szCs w:val="28"/>
          <w:rtl/>
          <w:lang w:bidi="ar-DZ"/>
        </w:rPr>
        <w:t xml:space="preserve"> </w:t>
      </w:r>
      <w:r w:rsidR="002A2B0E" w:rsidRPr="002A2B0E">
        <w:rPr>
          <w:rFonts w:ascii="Traditional Arabic" w:hAnsi="Traditional Arabic" w:cs="Traditional Arabic" w:hint="cs"/>
          <w:sz w:val="32"/>
          <w:szCs w:val="32"/>
          <w:rtl/>
          <w:lang w:bidi="ar-DZ"/>
        </w:rPr>
        <w:t xml:space="preserve">بناء على معطيات الجدول </w:t>
      </w:r>
      <w:r w:rsidR="001C2C83">
        <w:rPr>
          <w:rFonts w:ascii="Traditional Arabic" w:hAnsi="Traditional Arabic" w:cs="Traditional Arabic" w:hint="cs"/>
          <w:sz w:val="32"/>
          <w:szCs w:val="32"/>
          <w:rtl/>
          <w:lang w:bidi="ar-DZ"/>
        </w:rPr>
        <w:t>9</w:t>
      </w:r>
      <w:r w:rsidR="002A2B0E" w:rsidRPr="002A2B0E">
        <w:rPr>
          <w:rFonts w:ascii="Traditional Arabic" w:hAnsi="Traditional Arabic" w:cs="Traditional Arabic" w:hint="cs"/>
          <w:sz w:val="32"/>
          <w:szCs w:val="32"/>
          <w:rtl/>
          <w:lang w:bidi="ar-DZ"/>
        </w:rPr>
        <w:t>،</w:t>
      </w:r>
      <w:r w:rsidR="002A2B0E">
        <w:rPr>
          <w:rFonts w:ascii="Traditional Arabic" w:hAnsi="Traditional Arabic" w:cs="Traditional Arabic" w:hint="cs"/>
          <w:sz w:val="28"/>
          <w:szCs w:val="28"/>
          <w:rtl/>
          <w:lang w:bidi="ar-DZ"/>
        </w:rPr>
        <w:t xml:space="preserve"> </w:t>
      </w:r>
      <w:r w:rsidR="00E355E5" w:rsidRPr="00E355E5">
        <w:rPr>
          <w:rFonts w:ascii="Traditional Arabic" w:hAnsi="Traditional Arabic" w:cs="Traditional Arabic"/>
          <w:sz w:val="32"/>
          <w:szCs w:val="32"/>
          <w:rtl/>
          <w:lang w:bidi="ar-DZ"/>
        </w:rPr>
        <w:t xml:space="preserve">تتراوح قيمة </w:t>
      </w:r>
      <w:r w:rsidR="00E355E5" w:rsidRPr="003B5FD2">
        <w:rPr>
          <w:rFonts w:asciiTheme="majorBidi" w:hAnsiTheme="majorBidi" w:cstheme="majorBidi"/>
          <w:sz w:val="26"/>
          <w:szCs w:val="26"/>
          <w:lang w:bidi="ar-DZ"/>
        </w:rPr>
        <w:t>AVE</w:t>
      </w:r>
      <w:r w:rsidR="00E355E5" w:rsidRPr="00E355E5">
        <w:rPr>
          <w:rFonts w:ascii="Traditional Arabic" w:hAnsi="Traditional Arabic" w:cs="Traditional Arabic"/>
          <w:sz w:val="32"/>
          <w:szCs w:val="32"/>
          <w:rtl/>
          <w:lang w:bidi="ar-DZ"/>
        </w:rPr>
        <w:t xml:space="preserve"> للبنى من 0.5</w:t>
      </w:r>
      <w:r w:rsidR="00E355E5">
        <w:rPr>
          <w:rFonts w:ascii="Traditional Arabic" w:hAnsi="Traditional Arabic" w:cs="Traditional Arabic" w:hint="cs"/>
          <w:sz w:val="32"/>
          <w:szCs w:val="32"/>
          <w:rtl/>
          <w:lang w:val="en-US" w:bidi="ar-DZ"/>
        </w:rPr>
        <w:t>91</w:t>
      </w:r>
      <w:r w:rsidR="00E355E5" w:rsidRPr="00E355E5">
        <w:rPr>
          <w:rFonts w:ascii="Traditional Arabic" w:hAnsi="Traditional Arabic" w:cs="Traditional Arabic"/>
          <w:sz w:val="32"/>
          <w:szCs w:val="32"/>
          <w:rtl/>
          <w:lang w:bidi="ar-DZ"/>
        </w:rPr>
        <w:t xml:space="preserve"> إلى </w:t>
      </w:r>
      <w:r w:rsidR="00E355E5" w:rsidRPr="00E355E5">
        <w:rPr>
          <w:rFonts w:ascii="Traditional Arabic" w:hAnsi="Traditional Arabic" w:cs="Traditional Arabic" w:hint="cs"/>
          <w:sz w:val="32"/>
          <w:szCs w:val="32"/>
          <w:rtl/>
          <w:lang w:bidi="ar-DZ"/>
        </w:rPr>
        <w:t>0.</w:t>
      </w:r>
      <w:r w:rsidR="00E355E5">
        <w:rPr>
          <w:rFonts w:ascii="Traditional Arabic" w:hAnsi="Traditional Arabic" w:cs="Traditional Arabic" w:hint="cs"/>
          <w:sz w:val="32"/>
          <w:szCs w:val="32"/>
          <w:rtl/>
          <w:lang w:bidi="ar-DZ"/>
        </w:rPr>
        <w:t>6</w:t>
      </w:r>
      <w:r w:rsidR="002659E5">
        <w:rPr>
          <w:rFonts w:ascii="Traditional Arabic" w:hAnsi="Traditional Arabic" w:cs="Traditional Arabic" w:hint="cs"/>
          <w:sz w:val="32"/>
          <w:szCs w:val="32"/>
          <w:rtl/>
          <w:lang w:bidi="ar-DZ"/>
        </w:rPr>
        <w:t>6</w:t>
      </w:r>
      <w:r w:rsidR="00E355E5">
        <w:rPr>
          <w:rFonts w:ascii="Traditional Arabic" w:hAnsi="Traditional Arabic" w:cs="Traditional Arabic" w:hint="cs"/>
          <w:sz w:val="32"/>
          <w:szCs w:val="32"/>
          <w:rtl/>
          <w:lang w:bidi="ar-DZ"/>
        </w:rPr>
        <w:t>6</w:t>
      </w:r>
      <w:r w:rsidR="00E355E5" w:rsidRPr="00E355E5">
        <w:rPr>
          <w:rFonts w:ascii="Traditional Arabic" w:hAnsi="Traditional Arabic" w:cs="Traditional Arabic" w:hint="cs"/>
          <w:sz w:val="32"/>
          <w:szCs w:val="32"/>
          <w:rtl/>
          <w:lang w:bidi="ar-DZ"/>
        </w:rPr>
        <w:t>،</w:t>
      </w:r>
      <w:r w:rsidR="00E355E5" w:rsidRPr="00E355E5">
        <w:rPr>
          <w:rFonts w:ascii="Traditional Arabic" w:hAnsi="Traditional Arabic" w:cs="Traditional Arabic"/>
          <w:sz w:val="32"/>
          <w:szCs w:val="32"/>
          <w:rtl/>
          <w:lang w:bidi="ar-DZ"/>
        </w:rPr>
        <w:t xml:space="preserve"> </w:t>
      </w:r>
      <w:r w:rsidR="002659E5" w:rsidRPr="002659E5">
        <w:rPr>
          <w:rFonts w:ascii="Traditional Arabic" w:hAnsi="Traditional Arabic" w:cs="Traditional Arabic"/>
          <w:sz w:val="32"/>
          <w:szCs w:val="32"/>
          <w:rtl/>
          <w:lang w:bidi="ar-DZ"/>
        </w:rPr>
        <w:t>مما يدل على أن كل بناء من</w:t>
      </w:r>
      <w:r w:rsidR="003E4D8C">
        <w:rPr>
          <w:rFonts w:ascii="Traditional Arabic" w:hAnsi="Traditional Arabic" w:cs="Traditional Arabic" w:hint="cs"/>
          <w:sz w:val="32"/>
          <w:szCs w:val="32"/>
          <w:rtl/>
          <w:lang w:bidi="ar-DZ"/>
        </w:rPr>
        <w:t xml:space="preserve"> ا</w:t>
      </w:r>
      <w:r w:rsidR="003E4D8C" w:rsidRPr="003E4D8C">
        <w:rPr>
          <w:rFonts w:ascii="Traditional Arabic" w:hAnsi="Traditional Arabic" w:cs="Traditional Arabic"/>
          <w:sz w:val="32"/>
          <w:szCs w:val="32"/>
          <w:rtl/>
          <w:lang w:bidi="ar-DZ"/>
        </w:rPr>
        <w:t>لتركيبات</w:t>
      </w:r>
      <w:r w:rsidR="002659E5" w:rsidRPr="002659E5">
        <w:rPr>
          <w:rFonts w:ascii="Traditional Arabic" w:hAnsi="Traditional Arabic" w:cs="Traditional Arabic"/>
          <w:sz w:val="32"/>
          <w:szCs w:val="32"/>
          <w:rtl/>
          <w:lang w:bidi="ar-DZ"/>
        </w:rPr>
        <w:t xml:space="preserve"> يشرح أكثر من نصف تباينات مؤشراته، وبالتالي فصدق التقارب قد تحقق في هذا النموذج، أي هناك توافق الأسئلة مع بعضها البعض</w:t>
      </w:r>
      <w:r w:rsidR="000A0973">
        <w:rPr>
          <w:rFonts w:ascii="Traditional Arabic" w:hAnsi="Traditional Arabic" w:cs="Traditional Arabic" w:hint="cs"/>
          <w:sz w:val="32"/>
          <w:szCs w:val="32"/>
          <w:rtl/>
          <w:lang w:bidi="ar-DZ"/>
        </w:rPr>
        <w:t>.</w:t>
      </w:r>
    </w:p>
    <w:p w14:paraId="5A64701D" w14:textId="7482FC53" w:rsidR="003B0454" w:rsidRPr="00A17B27" w:rsidRDefault="00AD0CE6" w:rsidP="008B7398">
      <w:pPr>
        <w:autoSpaceDE w:val="0"/>
        <w:autoSpaceDN w:val="0"/>
        <w:bidi/>
        <w:adjustRightInd w:val="0"/>
        <w:spacing w:before="240" w:after="0" w:line="276" w:lineRule="auto"/>
        <w:jc w:val="center"/>
        <w:rPr>
          <w:rFonts w:ascii="Traditional Arabic" w:hAnsi="Traditional Arabic" w:cs="Traditional Arabic"/>
          <w:b/>
          <w:bCs/>
          <w:sz w:val="30"/>
          <w:szCs w:val="30"/>
          <w:lang w:bidi="ar-DZ"/>
        </w:rPr>
      </w:pPr>
      <w:r w:rsidRPr="00A0277A">
        <w:rPr>
          <w:rFonts w:ascii="Traditional Arabic" w:hAnsi="Traditional Arabic" w:cs="Traditional Arabic" w:hint="cs"/>
          <w:b/>
          <w:bCs/>
          <w:sz w:val="30"/>
          <w:szCs w:val="30"/>
          <w:rtl/>
          <w:lang w:val="en-US" w:bidi="ar-DZ"/>
        </w:rPr>
        <w:t xml:space="preserve">الجدول رقم </w:t>
      </w:r>
      <w:r w:rsidRPr="00A0277A">
        <w:rPr>
          <w:rFonts w:ascii="Traditional Arabic" w:hAnsi="Traditional Arabic" w:cs="Traditional Arabic"/>
          <w:b/>
          <w:bCs/>
          <w:sz w:val="30"/>
          <w:szCs w:val="30"/>
          <w:rtl/>
          <w:lang w:val="en-US" w:bidi="ar-DZ"/>
        </w:rPr>
        <w:t>(0</w:t>
      </w:r>
      <w:r w:rsidR="001A7ACC">
        <w:rPr>
          <w:rFonts w:ascii="Traditional Arabic" w:hAnsi="Traditional Arabic" w:cs="Traditional Arabic" w:hint="cs"/>
          <w:b/>
          <w:bCs/>
          <w:sz w:val="30"/>
          <w:szCs w:val="30"/>
          <w:rtl/>
          <w:lang w:val="en-US" w:bidi="ar-DZ"/>
        </w:rPr>
        <w:t>9</w:t>
      </w:r>
      <w:r w:rsidRPr="00A0277A">
        <w:rPr>
          <w:rFonts w:ascii="Traditional Arabic" w:hAnsi="Traditional Arabic" w:cs="Traditional Arabic"/>
          <w:b/>
          <w:bCs/>
          <w:sz w:val="30"/>
          <w:szCs w:val="30"/>
          <w:rtl/>
          <w:lang w:val="en-US" w:bidi="ar-DZ"/>
        </w:rPr>
        <w:t>)</w:t>
      </w:r>
      <w:r w:rsidRPr="00A0277A">
        <w:rPr>
          <w:rFonts w:ascii="Traditional Arabic" w:hAnsi="Traditional Arabic" w:cs="Traditional Arabic" w:hint="cs"/>
          <w:b/>
          <w:bCs/>
          <w:sz w:val="30"/>
          <w:szCs w:val="30"/>
          <w:rtl/>
          <w:lang w:val="en-US" w:bidi="ar-DZ"/>
        </w:rPr>
        <w:t>:</w:t>
      </w:r>
      <w:r w:rsidR="00AB6AD1" w:rsidRPr="00AB6AD1">
        <w:rPr>
          <w:rtl/>
        </w:rPr>
        <w:t xml:space="preserve"> </w:t>
      </w:r>
      <w:r w:rsidR="00AB6AD1" w:rsidRPr="00AB6AD1">
        <w:rPr>
          <w:rFonts w:ascii="Traditional Arabic" w:hAnsi="Traditional Arabic" w:cs="Traditional Arabic"/>
          <w:b/>
          <w:bCs/>
          <w:sz w:val="30"/>
          <w:szCs w:val="30"/>
          <w:rtl/>
          <w:lang w:val="en-US" w:bidi="ar-DZ"/>
        </w:rPr>
        <w:t>إحصائيات الموثوقية والصلاحية</w:t>
      </w:r>
      <w:r w:rsidR="00646D47">
        <w:rPr>
          <w:rFonts w:ascii="Traditional Arabic" w:hAnsi="Traditional Arabic" w:cs="Traditional Arabic" w:hint="cs"/>
          <w:b/>
          <w:bCs/>
          <w:sz w:val="30"/>
          <w:szCs w:val="30"/>
          <w:rtl/>
          <w:lang w:val="en-US" w:bidi="ar-DZ"/>
        </w:rPr>
        <w:t>- الترتيب الأدنى-</w:t>
      </w:r>
    </w:p>
    <w:tbl>
      <w:tblPr>
        <w:tblStyle w:val="TableGrid"/>
        <w:bidiVisual/>
        <w:tblW w:w="0" w:type="auto"/>
        <w:tblBorders>
          <w:insideH w:val="none" w:sz="0" w:space="0" w:color="auto"/>
          <w:insideV w:val="none" w:sz="0" w:space="0" w:color="auto"/>
        </w:tblBorders>
        <w:tblLook w:val="04A0" w:firstRow="1" w:lastRow="0" w:firstColumn="1" w:lastColumn="0" w:noHBand="0" w:noVBand="1"/>
      </w:tblPr>
      <w:tblGrid>
        <w:gridCol w:w="2552"/>
        <w:gridCol w:w="809"/>
        <w:gridCol w:w="1435"/>
        <w:gridCol w:w="1882"/>
        <w:gridCol w:w="2345"/>
      </w:tblGrid>
      <w:tr w:rsidR="00675110" w14:paraId="55F093DC" w14:textId="77777777" w:rsidTr="0082267F">
        <w:tc>
          <w:tcPr>
            <w:tcW w:w="2565" w:type="dxa"/>
            <w:tcBorders>
              <w:left w:val="nil"/>
              <w:bottom w:val="single" w:sz="4" w:space="0" w:color="auto"/>
            </w:tcBorders>
          </w:tcPr>
          <w:p w14:paraId="53E03DDD" w14:textId="7E113BB3" w:rsidR="00675110" w:rsidRPr="00540AA7" w:rsidRDefault="00675110" w:rsidP="00A636BD">
            <w:pPr>
              <w:autoSpaceDE w:val="0"/>
              <w:autoSpaceDN w:val="0"/>
              <w:bidi/>
              <w:adjustRightInd w:val="0"/>
              <w:spacing w:line="360" w:lineRule="auto"/>
              <w:jc w:val="center"/>
              <w:rPr>
                <w:rFonts w:ascii="Traditional Arabic" w:eastAsia="Calibri" w:hAnsi="Traditional Arabic" w:cs="Traditional Arabic"/>
                <w:b/>
                <w:bCs/>
                <w:sz w:val="28"/>
                <w:szCs w:val="28"/>
                <w:rtl/>
                <w:lang w:bidi="ar-DZ"/>
              </w:rPr>
            </w:pPr>
            <w:bookmarkStart w:id="94" w:name="_Hlk108890692"/>
            <w:r w:rsidRPr="00540AA7">
              <w:rPr>
                <w:rFonts w:ascii="Traditional Arabic" w:eastAsia="Calibri" w:hAnsi="Traditional Arabic" w:cs="Traditional Arabic"/>
                <w:b/>
                <w:bCs/>
                <w:sz w:val="28"/>
                <w:szCs w:val="28"/>
                <w:rtl/>
                <w:lang w:bidi="ar-DZ"/>
              </w:rPr>
              <w:t>البن</w:t>
            </w:r>
            <w:r w:rsidR="0067432B">
              <w:rPr>
                <w:rFonts w:ascii="Traditional Arabic" w:eastAsia="Calibri" w:hAnsi="Traditional Arabic" w:cs="Traditional Arabic" w:hint="cs"/>
                <w:b/>
                <w:bCs/>
                <w:sz w:val="28"/>
                <w:szCs w:val="28"/>
                <w:rtl/>
                <w:lang w:bidi="ar-DZ"/>
              </w:rPr>
              <w:t>ــــــــــــــــــــا</w:t>
            </w:r>
            <w:r w:rsidRPr="00540AA7">
              <w:rPr>
                <w:rFonts w:ascii="Traditional Arabic" w:eastAsia="Calibri" w:hAnsi="Traditional Arabic" w:cs="Traditional Arabic"/>
                <w:b/>
                <w:bCs/>
                <w:sz w:val="28"/>
                <w:szCs w:val="28"/>
                <w:rtl/>
                <w:lang w:bidi="ar-DZ"/>
              </w:rPr>
              <w:t>ء</w:t>
            </w:r>
          </w:p>
        </w:tc>
        <w:tc>
          <w:tcPr>
            <w:tcW w:w="810" w:type="dxa"/>
            <w:tcBorders>
              <w:bottom w:val="single" w:sz="4" w:space="0" w:color="auto"/>
            </w:tcBorders>
          </w:tcPr>
          <w:p w14:paraId="5CB2234C" w14:textId="1BC682E4" w:rsidR="00675110" w:rsidRPr="00540AA7" w:rsidRDefault="00675110" w:rsidP="00A636BD">
            <w:pPr>
              <w:autoSpaceDE w:val="0"/>
              <w:autoSpaceDN w:val="0"/>
              <w:bidi/>
              <w:adjustRightInd w:val="0"/>
              <w:spacing w:line="360" w:lineRule="auto"/>
              <w:jc w:val="center"/>
              <w:rPr>
                <w:rFonts w:ascii="Traditional Arabic" w:eastAsia="Calibri" w:hAnsi="Traditional Arabic" w:cs="Traditional Arabic"/>
                <w:b/>
                <w:bCs/>
                <w:sz w:val="28"/>
                <w:szCs w:val="28"/>
                <w:rtl/>
                <w:lang w:val="en-US" w:bidi="ar-DZ"/>
              </w:rPr>
            </w:pPr>
            <w:r w:rsidRPr="0082267F">
              <w:rPr>
                <w:rFonts w:ascii="Traditional Arabic" w:hAnsi="Traditional Arabic" w:cs="Traditional Arabic" w:hint="cs"/>
                <w:b/>
                <w:bCs/>
                <w:sz w:val="26"/>
                <w:szCs w:val="26"/>
                <w:rtl/>
                <w:lang w:bidi="ar-DZ"/>
              </w:rPr>
              <w:t>العناصر</w:t>
            </w:r>
          </w:p>
        </w:tc>
        <w:tc>
          <w:tcPr>
            <w:tcW w:w="1440" w:type="dxa"/>
            <w:tcBorders>
              <w:bottom w:val="single" w:sz="4" w:space="0" w:color="auto"/>
            </w:tcBorders>
          </w:tcPr>
          <w:p w14:paraId="3900F68C" w14:textId="206405E6" w:rsidR="00675110" w:rsidRPr="00983987" w:rsidRDefault="00675110" w:rsidP="00A636BD">
            <w:pPr>
              <w:autoSpaceDE w:val="0"/>
              <w:autoSpaceDN w:val="0"/>
              <w:bidi/>
              <w:adjustRightInd w:val="0"/>
              <w:spacing w:line="360" w:lineRule="auto"/>
              <w:jc w:val="center"/>
              <w:rPr>
                <w:rFonts w:ascii="Traditional Arabic" w:eastAsia="Calibri" w:hAnsi="Traditional Arabic" w:cs="Traditional Arabic"/>
                <w:b/>
                <w:bCs/>
                <w:sz w:val="24"/>
                <w:szCs w:val="24"/>
                <w:rtl/>
                <w:lang w:bidi="ar-DZ"/>
              </w:rPr>
            </w:pPr>
            <w:r w:rsidRPr="0082267F">
              <w:rPr>
                <w:rFonts w:ascii="Traditional Arabic" w:hAnsi="Traditional Arabic" w:cs="Traditional Arabic"/>
                <w:b/>
                <w:bCs/>
                <w:sz w:val="26"/>
                <w:szCs w:val="26"/>
                <w:rtl/>
                <w:lang w:bidi="ar-DZ"/>
              </w:rPr>
              <w:t>ألفا كرونباخ</w:t>
            </w:r>
            <w:r w:rsidRPr="00983987">
              <w:rPr>
                <w:rFonts w:ascii="Traditional Arabic" w:hAnsi="Traditional Arabic" w:cs="Traditional Arabic"/>
                <w:b/>
                <w:bCs/>
                <w:sz w:val="24"/>
                <w:szCs w:val="24"/>
                <w:rtl/>
                <w:lang w:bidi="ar-DZ"/>
              </w:rPr>
              <w:t xml:space="preserve"> (</w:t>
            </w:r>
            <w:r w:rsidRPr="00983987">
              <w:rPr>
                <w:rFonts w:ascii="Cambria" w:hAnsi="Cambria" w:cs="Cambria"/>
                <w:b/>
                <w:bCs/>
                <w:sz w:val="24"/>
                <w:szCs w:val="24"/>
                <w:lang w:bidi="ar-DZ"/>
              </w:rPr>
              <w:t>α</w:t>
            </w:r>
            <w:r w:rsidRPr="00983987">
              <w:rPr>
                <w:rFonts w:ascii="Traditional Arabic" w:hAnsi="Traditional Arabic" w:cs="Traditional Arabic"/>
                <w:b/>
                <w:bCs/>
                <w:sz w:val="24"/>
                <w:szCs w:val="24"/>
                <w:rtl/>
                <w:lang w:bidi="ar-DZ"/>
              </w:rPr>
              <w:t>)</w:t>
            </w:r>
          </w:p>
        </w:tc>
        <w:tc>
          <w:tcPr>
            <w:tcW w:w="1890" w:type="dxa"/>
            <w:tcBorders>
              <w:bottom w:val="single" w:sz="4" w:space="0" w:color="auto"/>
            </w:tcBorders>
          </w:tcPr>
          <w:p w14:paraId="74FF2DD3" w14:textId="0F47F86C" w:rsidR="00675110" w:rsidRPr="00983987" w:rsidRDefault="00675110" w:rsidP="00A636BD">
            <w:pPr>
              <w:autoSpaceDE w:val="0"/>
              <w:autoSpaceDN w:val="0"/>
              <w:bidi/>
              <w:adjustRightInd w:val="0"/>
              <w:spacing w:line="360" w:lineRule="auto"/>
              <w:jc w:val="center"/>
              <w:rPr>
                <w:rFonts w:ascii="Traditional Arabic" w:eastAsia="Calibri" w:hAnsi="Traditional Arabic" w:cs="Traditional Arabic"/>
                <w:b/>
                <w:bCs/>
                <w:sz w:val="24"/>
                <w:szCs w:val="24"/>
                <w:rtl/>
                <w:lang w:bidi="ar-DZ"/>
              </w:rPr>
            </w:pPr>
            <w:r w:rsidRPr="0082267F">
              <w:rPr>
                <w:rFonts w:ascii="Traditional Arabic" w:hAnsi="Traditional Arabic" w:cs="Traditional Arabic"/>
                <w:b/>
                <w:bCs/>
                <w:sz w:val="26"/>
                <w:szCs w:val="26"/>
                <w:rtl/>
                <w:lang w:bidi="ar-DZ"/>
              </w:rPr>
              <w:t xml:space="preserve">الموثوقية </w:t>
            </w:r>
            <w:r w:rsidR="00C669E0" w:rsidRPr="0082267F">
              <w:rPr>
                <w:rFonts w:ascii="Traditional Arabic" w:hAnsi="Traditional Arabic" w:cs="Traditional Arabic" w:hint="cs"/>
                <w:b/>
                <w:bCs/>
                <w:sz w:val="26"/>
                <w:szCs w:val="26"/>
                <w:rtl/>
                <w:lang w:bidi="ar-DZ"/>
              </w:rPr>
              <w:t>المركبة</w:t>
            </w:r>
            <w:r w:rsidR="00C669E0">
              <w:rPr>
                <w:rFonts w:ascii="Traditional Arabic" w:hAnsi="Traditional Arabic" w:cs="Traditional Arabic"/>
                <w:b/>
                <w:bCs/>
                <w:sz w:val="24"/>
                <w:szCs w:val="24"/>
                <w:lang w:bidi="ar-DZ"/>
              </w:rPr>
              <w:t xml:space="preserve"> (</w:t>
            </w:r>
            <w:bookmarkStart w:id="95" w:name="_Hlk108633147"/>
            <w:r w:rsidR="008A592B" w:rsidRPr="008A592B">
              <w:rPr>
                <w:rFonts w:ascii="RMTMI" w:hAnsi="RMTMI"/>
                <w:i/>
                <w:iCs/>
                <w:color w:val="000000"/>
                <w:sz w:val="32"/>
                <w:szCs w:val="32"/>
              </w:rPr>
              <w:t>ρ</w:t>
            </w:r>
            <w:r w:rsidR="008A592B" w:rsidRPr="008A592B">
              <w:rPr>
                <w:rFonts w:ascii="Gulliver" w:hAnsi="Gulliver"/>
                <w:color w:val="000000"/>
                <w:sz w:val="20"/>
                <w:szCs w:val="20"/>
              </w:rPr>
              <w:t>C</w:t>
            </w:r>
            <w:bookmarkEnd w:id="95"/>
            <w:r w:rsidR="00C669E0">
              <w:rPr>
                <w:rFonts w:ascii="Traditional Arabic" w:hAnsi="Traditional Arabic" w:cs="Traditional Arabic"/>
                <w:b/>
                <w:bCs/>
                <w:sz w:val="24"/>
                <w:szCs w:val="24"/>
                <w:lang w:bidi="ar-DZ"/>
              </w:rPr>
              <w:t>)</w:t>
            </w:r>
          </w:p>
        </w:tc>
        <w:tc>
          <w:tcPr>
            <w:tcW w:w="2357" w:type="dxa"/>
            <w:tcBorders>
              <w:top w:val="single" w:sz="4" w:space="0" w:color="auto"/>
              <w:bottom w:val="single" w:sz="4" w:space="0" w:color="auto"/>
              <w:right w:val="nil"/>
            </w:tcBorders>
          </w:tcPr>
          <w:p w14:paraId="7C8DF71A" w14:textId="63BB94AE" w:rsidR="00675110" w:rsidRPr="00E006F5" w:rsidRDefault="00675110" w:rsidP="00A636BD">
            <w:pPr>
              <w:autoSpaceDE w:val="0"/>
              <w:autoSpaceDN w:val="0"/>
              <w:bidi/>
              <w:adjustRightInd w:val="0"/>
              <w:spacing w:line="360" w:lineRule="auto"/>
              <w:rPr>
                <w:rFonts w:ascii="Traditional Arabic" w:eastAsia="Calibri" w:hAnsi="Traditional Arabic" w:cs="Traditional Arabic"/>
                <w:sz w:val="32"/>
                <w:szCs w:val="32"/>
                <w:rtl/>
                <w:lang w:val="en-US" w:bidi="ar-DZ"/>
              </w:rPr>
            </w:pPr>
            <w:r w:rsidRPr="0082267F">
              <w:rPr>
                <w:rFonts w:ascii="Traditional Arabic" w:hAnsi="Traditional Arabic" w:cs="Traditional Arabic"/>
                <w:b/>
                <w:bCs/>
                <w:sz w:val="24"/>
                <w:szCs w:val="24"/>
                <w:rtl/>
                <w:lang w:bidi="ar-DZ"/>
              </w:rPr>
              <w:t>متوسط التباين المستخرج</w:t>
            </w:r>
            <w:r>
              <w:rPr>
                <w:rFonts w:ascii="Traditional Arabic" w:hAnsi="Traditional Arabic" w:cs="Traditional Arabic" w:hint="cs"/>
                <w:b/>
                <w:bCs/>
                <w:sz w:val="24"/>
                <w:szCs w:val="24"/>
                <w:rtl/>
                <w:lang w:bidi="ar-DZ"/>
              </w:rPr>
              <w:t xml:space="preserve"> </w:t>
            </w:r>
            <w:r w:rsidRPr="0082267F">
              <w:rPr>
                <w:rFonts w:asciiTheme="majorBidi" w:hAnsiTheme="majorBidi" w:cstheme="majorBidi"/>
                <w:sz w:val="24"/>
                <w:szCs w:val="24"/>
                <w:lang w:bidi="ar-DZ"/>
              </w:rPr>
              <w:t>AVE</w:t>
            </w:r>
          </w:p>
        </w:tc>
      </w:tr>
      <w:tr w:rsidR="00675110" w14:paraId="1031989B" w14:textId="77777777" w:rsidTr="0082267F">
        <w:tc>
          <w:tcPr>
            <w:tcW w:w="2565" w:type="dxa"/>
            <w:tcBorders>
              <w:top w:val="single" w:sz="4" w:space="0" w:color="auto"/>
              <w:left w:val="nil"/>
            </w:tcBorders>
          </w:tcPr>
          <w:p w14:paraId="096552B1" w14:textId="35984D2E" w:rsidR="00675110" w:rsidRPr="00540AA7" w:rsidRDefault="00A5023E" w:rsidP="00A636BD">
            <w:pPr>
              <w:autoSpaceDE w:val="0"/>
              <w:autoSpaceDN w:val="0"/>
              <w:bidi/>
              <w:adjustRightInd w:val="0"/>
              <w:spacing w:line="360" w:lineRule="auto"/>
              <w:jc w:val="center"/>
              <w:rPr>
                <w:rFonts w:ascii="Traditional Arabic" w:eastAsia="Calibri" w:hAnsi="Traditional Arabic" w:cs="Traditional Arabic"/>
                <w:sz w:val="28"/>
                <w:szCs w:val="28"/>
                <w:rtl/>
                <w:lang w:val="en-US" w:bidi="ar-DZ"/>
              </w:rPr>
            </w:pPr>
            <w:r w:rsidRPr="00540AA7">
              <w:rPr>
                <w:rFonts w:ascii="Traditional Arabic" w:eastAsia="Times New Roman" w:hAnsi="Traditional Arabic" w:cs="Traditional Arabic"/>
                <w:b/>
                <w:bCs/>
                <w:sz w:val="28"/>
                <w:szCs w:val="28"/>
                <w:rtl/>
                <w:lang w:val="en-US"/>
              </w:rPr>
              <w:t>تكنولوجيا المعلومات</w:t>
            </w:r>
            <w:r w:rsidRPr="00540AA7">
              <w:rPr>
                <w:rFonts w:ascii="Traditional Arabic" w:eastAsia="Times New Roman" w:hAnsi="Traditional Arabic" w:cs="Traditional Arabic" w:hint="cs"/>
                <w:b/>
                <w:bCs/>
                <w:sz w:val="28"/>
                <w:szCs w:val="28"/>
                <w:rtl/>
                <w:lang w:val="en-US"/>
              </w:rPr>
              <w:t xml:space="preserve"> والاتصال</w:t>
            </w:r>
          </w:p>
        </w:tc>
        <w:tc>
          <w:tcPr>
            <w:tcW w:w="810" w:type="dxa"/>
            <w:tcBorders>
              <w:top w:val="single" w:sz="4" w:space="0" w:color="auto"/>
            </w:tcBorders>
          </w:tcPr>
          <w:p w14:paraId="0F21F5C5" w14:textId="14E8CCA2" w:rsidR="00675110" w:rsidRPr="00B94333" w:rsidRDefault="00DF6FF1" w:rsidP="00A636BD">
            <w:pPr>
              <w:autoSpaceDE w:val="0"/>
              <w:autoSpaceDN w:val="0"/>
              <w:bidi/>
              <w:adjustRightInd w:val="0"/>
              <w:spacing w:line="360" w:lineRule="auto"/>
              <w:jc w:val="center"/>
              <w:rPr>
                <w:rFonts w:ascii="Traditional Arabic" w:eastAsia="Calibri" w:hAnsi="Traditional Arabic" w:cs="Traditional Arabic"/>
                <w:sz w:val="28"/>
                <w:szCs w:val="28"/>
                <w:lang w:bidi="ar-DZ"/>
              </w:rPr>
            </w:pPr>
            <w:r w:rsidRPr="00B94333">
              <w:rPr>
                <w:rFonts w:ascii="Traditional Arabic" w:eastAsia="Calibri" w:hAnsi="Traditional Arabic" w:cs="Traditional Arabic"/>
                <w:sz w:val="28"/>
                <w:szCs w:val="28"/>
                <w:lang w:bidi="ar-DZ"/>
              </w:rPr>
              <w:t>7</w:t>
            </w:r>
          </w:p>
        </w:tc>
        <w:tc>
          <w:tcPr>
            <w:tcW w:w="1440" w:type="dxa"/>
            <w:tcBorders>
              <w:top w:val="single" w:sz="4" w:space="0" w:color="auto"/>
            </w:tcBorders>
          </w:tcPr>
          <w:p w14:paraId="24DE3327" w14:textId="5E974C65" w:rsidR="00675110" w:rsidRPr="00B94333" w:rsidRDefault="00C669E0" w:rsidP="00A636BD">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B94333">
              <w:rPr>
                <w:rFonts w:ascii="Traditional Arabic" w:eastAsia="Calibri" w:hAnsi="Traditional Arabic" w:cs="Traditional Arabic"/>
                <w:sz w:val="28"/>
                <w:szCs w:val="28"/>
                <w:lang w:bidi="ar-DZ"/>
              </w:rPr>
              <w:t>0.913</w:t>
            </w:r>
          </w:p>
        </w:tc>
        <w:tc>
          <w:tcPr>
            <w:tcW w:w="1890" w:type="dxa"/>
            <w:tcBorders>
              <w:top w:val="single" w:sz="4" w:space="0" w:color="auto"/>
            </w:tcBorders>
          </w:tcPr>
          <w:p w14:paraId="7B5D1590" w14:textId="5830B70E" w:rsidR="00675110" w:rsidRPr="00B94333" w:rsidRDefault="00C669E0" w:rsidP="00A636BD">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B94333">
              <w:rPr>
                <w:rFonts w:ascii="Traditional Arabic" w:eastAsia="Calibri" w:hAnsi="Traditional Arabic" w:cs="Traditional Arabic"/>
                <w:sz w:val="28"/>
                <w:szCs w:val="28"/>
                <w:lang w:bidi="ar-DZ"/>
              </w:rPr>
              <w:t>0.931</w:t>
            </w:r>
          </w:p>
        </w:tc>
        <w:tc>
          <w:tcPr>
            <w:tcW w:w="2357" w:type="dxa"/>
            <w:tcBorders>
              <w:top w:val="single" w:sz="4" w:space="0" w:color="auto"/>
              <w:right w:val="nil"/>
            </w:tcBorders>
          </w:tcPr>
          <w:p w14:paraId="3D113092" w14:textId="009016AE" w:rsidR="00675110" w:rsidRPr="00B94333" w:rsidRDefault="00C669E0" w:rsidP="00A636BD">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B94333">
              <w:rPr>
                <w:rFonts w:ascii="Traditional Arabic" w:eastAsia="Calibri" w:hAnsi="Traditional Arabic" w:cs="Traditional Arabic"/>
                <w:sz w:val="28"/>
                <w:szCs w:val="28"/>
                <w:lang w:bidi="ar-DZ"/>
              </w:rPr>
              <w:t>0.666</w:t>
            </w:r>
          </w:p>
        </w:tc>
      </w:tr>
      <w:tr w:rsidR="00675110" w14:paraId="64AA048C" w14:textId="77777777" w:rsidTr="0082267F">
        <w:tc>
          <w:tcPr>
            <w:tcW w:w="2565" w:type="dxa"/>
            <w:tcBorders>
              <w:left w:val="nil"/>
            </w:tcBorders>
          </w:tcPr>
          <w:p w14:paraId="59B823AF" w14:textId="73469628" w:rsidR="00675110" w:rsidRPr="00540AA7" w:rsidRDefault="000347BB" w:rsidP="00A636BD">
            <w:pPr>
              <w:autoSpaceDE w:val="0"/>
              <w:autoSpaceDN w:val="0"/>
              <w:bidi/>
              <w:adjustRightInd w:val="0"/>
              <w:spacing w:line="360" w:lineRule="auto"/>
              <w:jc w:val="center"/>
              <w:rPr>
                <w:rFonts w:ascii="Traditional Arabic" w:eastAsia="Calibri" w:hAnsi="Traditional Arabic" w:cs="Traditional Arabic"/>
                <w:b/>
                <w:bCs/>
                <w:sz w:val="28"/>
                <w:szCs w:val="28"/>
                <w:rtl/>
                <w:lang w:bidi="ar-DZ"/>
              </w:rPr>
            </w:pPr>
            <w:bookmarkStart w:id="96" w:name="_Hlk109490385"/>
            <w:r w:rsidRPr="00540AA7">
              <w:rPr>
                <w:rFonts w:ascii="Traditional Arabic" w:eastAsia="Calibri" w:hAnsi="Traditional Arabic" w:cs="Traditional Arabic" w:hint="cs"/>
                <w:b/>
                <w:bCs/>
                <w:sz w:val="28"/>
                <w:szCs w:val="28"/>
                <w:rtl/>
                <w:lang w:bidi="ar-DZ"/>
              </w:rPr>
              <w:t>رأس مال البشري</w:t>
            </w:r>
            <w:bookmarkEnd w:id="96"/>
          </w:p>
        </w:tc>
        <w:tc>
          <w:tcPr>
            <w:tcW w:w="810" w:type="dxa"/>
          </w:tcPr>
          <w:p w14:paraId="083DE551" w14:textId="41FF0D30" w:rsidR="00675110" w:rsidRPr="00B94333" w:rsidRDefault="00DF6FF1" w:rsidP="00A636BD">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B94333">
              <w:rPr>
                <w:rFonts w:ascii="Traditional Arabic" w:eastAsia="Calibri" w:hAnsi="Traditional Arabic" w:cs="Traditional Arabic"/>
                <w:sz w:val="28"/>
                <w:szCs w:val="28"/>
                <w:lang w:bidi="ar-DZ"/>
              </w:rPr>
              <w:t>6</w:t>
            </w:r>
          </w:p>
        </w:tc>
        <w:tc>
          <w:tcPr>
            <w:tcW w:w="1440" w:type="dxa"/>
          </w:tcPr>
          <w:p w14:paraId="499307C0" w14:textId="5123CE6C" w:rsidR="00675110" w:rsidRPr="00B94333" w:rsidRDefault="00C669E0" w:rsidP="00A636BD">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B94333">
              <w:rPr>
                <w:rFonts w:ascii="Traditional Arabic" w:eastAsia="Calibri" w:hAnsi="Traditional Arabic" w:cs="Traditional Arabic"/>
                <w:sz w:val="28"/>
                <w:szCs w:val="28"/>
                <w:lang w:bidi="ar-DZ"/>
              </w:rPr>
              <w:t>0.885</w:t>
            </w:r>
          </w:p>
        </w:tc>
        <w:tc>
          <w:tcPr>
            <w:tcW w:w="1890" w:type="dxa"/>
          </w:tcPr>
          <w:p w14:paraId="289D3ADA" w14:textId="18F4B87B" w:rsidR="00675110" w:rsidRPr="00B94333" w:rsidRDefault="00C669E0" w:rsidP="00A636BD">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B94333">
              <w:rPr>
                <w:rFonts w:ascii="Traditional Arabic" w:eastAsia="Calibri" w:hAnsi="Traditional Arabic" w:cs="Traditional Arabic"/>
                <w:sz w:val="28"/>
                <w:szCs w:val="28"/>
                <w:lang w:bidi="ar-DZ"/>
              </w:rPr>
              <w:t>0.913</w:t>
            </w:r>
          </w:p>
        </w:tc>
        <w:tc>
          <w:tcPr>
            <w:tcW w:w="2357" w:type="dxa"/>
            <w:tcBorders>
              <w:right w:val="nil"/>
            </w:tcBorders>
          </w:tcPr>
          <w:p w14:paraId="32E77877" w14:textId="14438F87" w:rsidR="00675110" w:rsidRPr="00B94333" w:rsidRDefault="00C669E0" w:rsidP="00A636BD">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B94333">
              <w:rPr>
                <w:rFonts w:ascii="Traditional Arabic" w:eastAsia="Calibri" w:hAnsi="Traditional Arabic" w:cs="Traditional Arabic"/>
                <w:sz w:val="28"/>
                <w:szCs w:val="28"/>
                <w:lang w:bidi="ar-DZ"/>
              </w:rPr>
              <w:t>0.635</w:t>
            </w:r>
          </w:p>
        </w:tc>
      </w:tr>
      <w:tr w:rsidR="00675110" w14:paraId="24CA4A42" w14:textId="77777777" w:rsidTr="0082267F">
        <w:tc>
          <w:tcPr>
            <w:tcW w:w="2565" w:type="dxa"/>
            <w:tcBorders>
              <w:left w:val="nil"/>
            </w:tcBorders>
          </w:tcPr>
          <w:p w14:paraId="697D641F" w14:textId="2AEC2C9A" w:rsidR="00675110" w:rsidRPr="00540AA7" w:rsidRDefault="000347BB" w:rsidP="00A636BD">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540AA7">
              <w:rPr>
                <w:rFonts w:ascii="Traditional Arabic" w:eastAsia="Calibri" w:hAnsi="Traditional Arabic" w:cs="Traditional Arabic"/>
                <w:b/>
                <w:bCs/>
                <w:sz w:val="28"/>
                <w:szCs w:val="28"/>
                <w:rtl/>
                <w:lang w:bidi="ar-DZ"/>
              </w:rPr>
              <w:t>رأس مال العلائقي</w:t>
            </w:r>
          </w:p>
        </w:tc>
        <w:tc>
          <w:tcPr>
            <w:tcW w:w="810" w:type="dxa"/>
          </w:tcPr>
          <w:p w14:paraId="0A76DD5F" w14:textId="70A9B5F6" w:rsidR="00675110" w:rsidRPr="00B94333" w:rsidRDefault="00DF6FF1" w:rsidP="00A636BD">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B94333">
              <w:rPr>
                <w:rFonts w:ascii="Traditional Arabic" w:eastAsia="Calibri" w:hAnsi="Traditional Arabic" w:cs="Traditional Arabic"/>
                <w:sz w:val="28"/>
                <w:szCs w:val="28"/>
                <w:lang w:bidi="ar-DZ"/>
              </w:rPr>
              <w:t>6</w:t>
            </w:r>
          </w:p>
        </w:tc>
        <w:tc>
          <w:tcPr>
            <w:tcW w:w="1440" w:type="dxa"/>
          </w:tcPr>
          <w:p w14:paraId="0D172C67" w14:textId="2F34A6A9" w:rsidR="00675110" w:rsidRPr="00B94333" w:rsidRDefault="00B64180" w:rsidP="00A636BD">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B94333">
              <w:rPr>
                <w:rFonts w:ascii="Traditional Arabic" w:eastAsia="Calibri" w:hAnsi="Traditional Arabic" w:cs="Traditional Arabic"/>
                <w:sz w:val="28"/>
                <w:szCs w:val="28"/>
                <w:lang w:bidi="ar-DZ"/>
              </w:rPr>
              <w:t>0.861</w:t>
            </w:r>
          </w:p>
        </w:tc>
        <w:tc>
          <w:tcPr>
            <w:tcW w:w="1890" w:type="dxa"/>
          </w:tcPr>
          <w:p w14:paraId="4D0F294F" w14:textId="537F750D" w:rsidR="00675110" w:rsidRPr="00B94333" w:rsidRDefault="00CF6D1A" w:rsidP="00A636BD">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B94333">
              <w:rPr>
                <w:rFonts w:ascii="Traditional Arabic" w:eastAsia="Calibri" w:hAnsi="Traditional Arabic" w:cs="Traditional Arabic"/>
                <w:sz w:val="28"/>
                <w:szCs w:val="28"/>
                <w:lang w:bidi="ar-DZ"/>
              </w:rPr>
              <w:t>0.896</w:t>
            </w:r>
          </w:p>
        </w:tc>
        <w:tc>
          <w:tcPr>
            <w:tcW w:w="2357" w:type="dxa"/>
            <w:tcBorders>
              <w:right w:val="nil"/>
            </w:tcBorders>
          </w:tcPr>
          <w:p w14:paraId="59B096E3" w14:textId="08388BA8" w:rsidR="00675110" w:rsidRPr="00B94333" w:rsidRDefault="00CF6D1A" w:rsidP="00A636BD">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B94333">
              <w:rPr>
                <w:rFonts w:ascii="Traditional Arabic" w:eastAsia="Calibri" w:hAnsi="Traditional Arabic" w:cs="Traditional Arabic"/>
                <w:sz w:val="28"/>
                <w:szCs w:val="28"/>
                <w:lang w:bidi="ar-DZ"/>
              </w:rPr>
              <w:t>0.591</w:t>
            </w:r>
          </w:p>
        </w:tc>
      </w:tr>
      <w:tr w:rsidR="00675110" w14:paraId="2CA480FD" w14:textId="77777777" w:rsidTr="0082267F">
        <w:tc>
          <w:tcPr>
            <w:tcW w:w="2565" w:type="dxa"/>
            <w:tcBorders>
              <w:left w:val="nil"/>
            </w:tcBorders>
          </w:tcPr>
          <w:p w14:paraId="7F8F9AF1" w14:textId="51A20CDF" w:rsidR="00675110" w:rsidRPr="00540AA7" w:rsidRDefault="000347BB" w:rsidP="00A636BD">
            <w:pPr>
              <w:autoSpaceDE w:val="0"/>
              <w:autoSpaceDN w:val="0"/>
              <w:bidi/>
              <w:adjustRightInd w:val="0"/>
              <w:spacing w:line="360" w:lineRule="auto"/>
              <w:jc w:val="center"/>
              <w:rPr>
                <w:rFonts w:ascii="Traditional Arabic" w:eastAsia="Calibri" w:hAnsi="Traditional Arabic" w:cs="Traditional Arabic"/>
                <w:b/>
                <w:bCs/>
                <w:sz w:val="28"/>
                <w:szCs w:val="28"/>
                <w:rtl/>
                <w:lang w:bidi="ar-DZ"/>
              </w:rPr>
            </w:pPr>
            <w:r w:rsidRPr="00540AA7">
              <w:rPr>
                <w:rFonts w:ascii="Traditional Arabic" w:eastAsia="Calibri" w:hAnsi="Traditional Arabic" w:cs="Traditional Arabic"/>
                <w:b/>
                <w:bCs/>
                <w:sz w:val="28"/>
                <w:szCs w:val="28"/>
                <w:rtl/>
                <w:lang w:bidi="ar-DZ"/>
              </w:rPr>
              <w:t>رأس مال الهيكلي</w:t>
            </w:r>
          </w:p>
        </w:tc>
        <w:tc>
          <w:tcPr>
            <w:tcW w:w="810" w:type="dxa"/>
          </w:tcPr>
          <w:p w14:paraId="43380F01" w14:textId="39B6A22B" w:rsidR="00675110" w:rsidRPr="00B94333" w:rsidRDefault="00DF6FF1" w:rsidP="00A636BD">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B94333">
              <w:rPr>
                <w:rFonts w:ascii="Traditional Arabic" w:eastAsia="Calibri" w:hAnsi="Traditional Arabic" w:cs="Traditional Arabic"/>
                <w:sz w:val="28"/>
                <w:szCs w:val="28"/>
                <w:lang w:bidi="ar-DZ"/>
              </w:rPr>
              <w:t>6</w:t>
            </w:r>
          </w:p>
        </w:tc>
        <w:tc>
          <w:tcPr>
            <w:tcW w:w="1440" w:type="dxa"/>
          </w:tcPr>
          <w:p w14:paraId="58A47227" w14:textId="495773DB" w:rsidR="00675110" w:rsidRPr="00B94333" w:rsidRDefault="00CF6D1A" w:rsidP="00A636BD">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B94333">
              <w:rPr>
                <w:rFonts w:ascii="Traditional Arabic" w:eastAsia="Calibri" w:hAnsi="Traditional Arabic" w:cs="Traditional Arabic"/>
                <w:sz w:val="28"/>
                <w:szCs w:val="28"/>
                <w:lang w:bidi="ar-DZ"/>
              </w:rPr>
              <w:t>0.873</w:t>
            </w:r>
          </w:p>
        </w:tc>
        <w:tc>
          <w:tcPr>
            <w:tcW w:w="1890" w:type="dxa"/>
          </w:tcPr>
          <w:p w14:paraId="37BC2560" w14:textId="0F67CDC2" w:rsidR="00675110" w:rsidRPr="00B94333" w:rsidRDefault="00CF6D1A" w:rsidP="00A636BD">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B94333">
              <w:rPr>
                <w:rFonts w:ascii="Traditional Arabic" w:eastAsia="Calibri" w:hAnsi="Traditional Arabic" w:cs="Traditional Arabic"/>
                <w:sz w:val="28"/>
                <w:szCs w:val="28"/>
                <w:lang w:bidi="ar-DZ"/>
              </w:rPr>
              <w:t>0.905</w:t>
            </w:r>
          </w:p>
        </w:tc>
        <w:tc>
          <w:tcPr>
            <w:tcW w:w="2357" w:type="dxa"/>
            <w:tcBorders>
              <w:right w:val="nil"/>
            </w:tcBorders>
          </w:tcPr>
          <w:p w14:paraId="47F29A3C" w14:textId="6026FD4E" w:rsidR="00675110" w:rsidRPr="00B94333" w:rsidRDefault="00CF6D1A" w:rsidP="00A636BD">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B94333">
              <w:rPr>
                <w:rFonts w:ascii="Traditional Arabic" w:eastAsia="Calibri" w:hAnsi="Traditional Arabic" w:cs="Traditional Arabic"/>
                <w:sz w:val="28"/>
                <w:szCs w:val="28"/>
                <w:lang w:bidi="ar-DZ"/>
              </w:rPr>
              <w:t>0.616</w:t>
            </w:r>
          </w:p>
        </w:tc>
      </w:tr>
    </w:tbl>
    <w:p w14:paraId="11E29E28" w14:textId="7C521333" w:rsidR="003345FF" w:rsidRDefault="003345FF" w:rsidP="008B7398">
      <w:pPr>
        <w:bidi/>
        <w:spacing w:after="0" w:line="276" w:lineRule="auto"/>
        <w:jc w:val="center"/>
        <w:rPr>
          <w:rFonts w:asciiTheme="majorBidi" w:hAnsiTheme="majorBidi" w:cstheme="majorBidi"/>
          <w:b/>
          <w:bCs/>
          <w:sz w:val="24"/>
          <w:szCs w:val="24"/>
          <w:rtl/>
          <w:lang w:val="en-US" w:bidi="ar-DZ"/>
        </w:rPr>
      </w:pPr>
      <w:bookmarkStart w:id="97" w:name="_Hlk108973354"/>
      <w:bookmarkEnd w:id="94"/>
      <w:r w:rsidRPr="00C6056C">
        <w:rPr>
          <w:rFonts w:ascii="Traditional Arabic" w:hAnsi="Traditional Arabic" w:cs="Traditional Arabic" w:hint="cs"/>
          <w:b/>
          <w:bCs/>
          <w:sz w:val="28"/>
          <w:szCs w:val="28"/>
          <w:rtl/>
          <w:lang w:val="en-US" w:bidi="ar-DZ"/>
        </w:rPr>
        <w:t xml:space="preserve">المصدر: </w:t>
      </w:r>
      <w:r w:rsidR="00586BC7">
        <w:rPr>
          <w:rFonts w:ascii="Traditional Arabic" w:hAnsi="Traditional Arabic" w:cs="Traditional Arabic" w:hint="cs"/>
          <w:b/>
          <w:bCs/>
          <w:sz w:val="28"/>
          <w:szCs w:val="28"/>
          <w:rtl/>
          <w:lang w:val="en-US" w:bidi="ar-DZ"/>
        </w:rPr>
        <w:t xml:space="preserve">من إعداد الطالبة بالاعتماد على </w:t>
      </w:r>
      <w:r w:rsidRPr="00BE5669">
        <w:rPr>
          <w:rFonts w:ascii="Traditional Arabic" w:hAnsi="Traditional Arabic" w:cs="Traditional Arabic" w:hint="cs"/>
          <w:b/>
          <w:bCs/>
          <w:sz w:val="28"/>
          <w:szCs w:val="28"/>
          <w:rtl/>
          <w:lang w:val="en-US" w:bidi="ar-DZ"/>
        </w:rPr>
        <w:t>مخرجات برنامج</w:t>
      </w:r>
      <w:r>
        <w:rPr>
          <w:rFonts w:ascii="Traditional Arabic" w:hAnsi="Traditional Arabic" w:cs="Traditional Arabic" w:hint="cs"/>
          <w:sz w:val="32"/>
          <w:szCs w:val="32"/>
          <w:rtl/>
          <w:lang w:val="en-US" w:bidi="ar-DZ"/>
        </w:rPr>
        <w:t xml:space="preserve"> </w:t>
      </w:r>
      <w:r w:rsidRPr="00BE5669">
        <w:rPr>
          <w:rFonts w:asciiTheme="majorBidi" w:hAnsiTheme="majorBidi" w:cstheme="majorBidi"/>
          <w:b/>
          <w:bCs/>
          <w:sz w:val="24"/>
          <w:szCs w:val="24"/>
          <w:lang w:val="en-US" w:bidi="ar-DZ"/>
        </w:rPr>
        <w:t>SMART PLS 3</w:t>
      </w:r>
    </w:p>
    <w:p w14:paraId="73B78DD3" w14:textId="63C8D30F" w:rsidR="00184B8C" w:rsidRDefault="00184B8C" w:rsidP="008B7398">
      <w:pPr>
        <w:bidi/>
        <w:spacing w:after="0" w:line="276" w:lineRule="auto"/>
        <w:jc w:val="center"/>
        <w:rPr>
          <w:rFonts w:asciiTheme="majorBidi" w:hAnsiTheme="majorBidi" w:cstheme="majorBidi"/>
          <w:b/>
          <w:bCs/>
          <w:sz w:val="24"/>
          <w:szCs w:val="24"/>
          <w:rtl/>
          <w:lang w:val="en-US" w:bidi="ar-DZ"/>
        </w:rPr>
      </w:pPr>
    </w:p>
    <w:p w14:paraId="1DC444EC" w14:textId="1E428047" w:rsidR="00A67BA1" w:rsidRDefault="00013E86" w:rsidP="008B7398">
      <w:pPr>
        <w:bidi/>
        <w:spacing w:line="276" w:lineRule="auto"/>
        <w:rPr>
          <w:rFonts w:ascii="Traditional Arabic" w:hAnsi="Traditional Arabic" w:cs="Traditional Arabic"/>
          <w:b/>
          <w:bCs/>
          <w:sz w:val="28"/>
          <w:szCs w:val="28"/>
          <w:rtl/>
          <w:lang w:val="en-US" w:bidi="ar-DZ"/>
        </w:rPr>
      </w:pPr>
      <w:r w:rsidRPr="009C1E95">
        <w:rPr>
          <w:rFonts w:ascii="Traditional Arabic" w:hAnsi="Traditional Arabic" w:cs="Traditional Arabic" w:hint="cs"/>
          <w:b/>
          <w:bCs/>
          <w:sz w:val="32"/>
          <w:szCs w:val="32"/>
          <w:rtl/>
          <w:lang w:val="en-US" w:bidi="ar-DZ"/>
        </w:rPr>
        <w:t xml:space="preserve">جـ. </w:t>
      </w:r>
      <w:bookmarkStart w:id="98" w:name="_Hlk117272857"/>
      <w:r w:rsidR="00A67BA1" w:rsidRPr="009C1E95">
        <w:rPr>
          <w:rFonts w:ascii="Traditional Arabic" w:hAnsi="Traditional Arabic" w:cs="Traditional Arabic" w:hint="cs"/>
          <w:b/>
          <w:bCs/>
          <w:sz w:val="32"/>
          <w:szCs w:val="32"/>
          <w:rtl/>
          <w:lang w:val="en-US" w:bidi="ar-DZ"/>
        </w:rPr>
        <w:t xml:space="preserve">المصداقية </w:t>
      </w:r>
      <w:bookmarkEnd w:id="98"/>
      <w:r w:rsidR="00A74877" w:rsidRPr="009C1E95">
        <w:rPr>
          <w:rFonts w:ascii="Traditional Arabic" w:hAnsi="Traditional Arabic" w:cs="Traditional Arabic" w:hint="cs"/>
          <w:b/>
          <w:bCs/>
          <w:sz w:val="32"/>
          <w:szCs w:val="32"/>
          <w:rtl/>
          <w:lang w:val="en-US" w:bidi="ar-DZ"/>
        </w:rPr>
        <w:t>التمييزية:</w:t>
      </w:r>
      <w:r w:rsidR="00A74877">
        <w:rPr>
          <w:rFonts w:ascii="Traditional Arabic" w:hAnsi="Traditional Arabic" w:cs="Traditional Arabic"/>
          <w:sz w:val="32"/>
          <w:szCs w:val="32"/>
          <w:lang w:bidi="ar-DZ"/>
        </w:rPr>
        <w:t xml:space="preserve"> </w:t>
      </w:r>
      <w:r w:rsidR="00A74877" w:rsidRPr="00A74877">
        <w:rPr>
          <w:rFonts w:asciiTheme="majorBidi" w:hAnsiTheme="majorBidi" w:cstheme="majorBidi"/>
          <w:b/>
          <w:bCs/>
          <w:sz w:val="26"/>
          <w:szCs w:val="26"/>
          <w:lang w:bidi="ar-DZ"/>
        </w:rPr>
        <w:t>Discriminant</w:t>
      </w:r>
      <w:r w:rsidR="00A67BA1" w:rsidRPr="0035730D">
        <w:rPr>
          <w:rFonts w:asciiTheme="majorBidi" w:hAnsiTheme="majorBidi" w:cstheme="majorBidi"/>
          <w:b/>
          <w:bCs/>
          <w:sz w:val="26"/>
          <w:szCs w:val="26"/>
          <w:lang w:bidi="ar-DZ"/>
        </w:rPr>
        <w:t xml:space="preserve"> Validity</w:t>
      </w:r>
      <w:r w:rsidR="00A67BA1">
        <w:rPr>
          <w:rFonts w:ascii="Traditional Arabic" w:hAnsi="Traditional Arabic" w:cs="Traditional Arabic"/>
          <w:b/>
          <w:bCs/>
          <w:sz w:val="28"/>
          <w:szCs w:val="28"/>
          <w:lang w:bidi="ar-DZ"/>
        </w:rPr>
        <w:t xml:space="preserve"> </w:t>
      </w:r>
    </w:p>
    <w:p w14:paraId="0D94E2CF" w14:textId="7FD37080" w:rsidR="00A67BA1" w:rsidRDefault="00A67BA1" w:rsidP="009C1E95">
      <w:pPr>
        <w:bidi/>
        <w:spacing w:line="360" w:lineRule="auto"/>
        <w:ind w:firstLine="522"/>
        <w:jc w:val="both"/>
        <w:rPr>
          <w:rFonts w:ascii="Traditional Arabic" w:hAnsi="Traditional Arabic" w:cs="Traditional Arabic"/>
          <w:sz w:val="32"/>
          <w:szCs w:val="32"/>
          <w:lang w:val="en-US" w:bidi="ar-DZ"/>
        </w:rPr>
      </w:pPr>
      <w:r w:rsidRPr="004227A8">
        <w:rPr>
          <w:rFonts w:ascii="Traditional Arabic" w:hAnsi="Traditional Arabic" w:cs="Traditional Arabic"/>
          <w:sz w:val="32"/>
          <w:szCs w:val="32"/>
          <w:rtl/>
          <w:lang w:val="en-US" w:bidi="ar-DZ"/>
        </w:rPr>
        <w:t>ع</w:t>
      </w:r>
      <w:r w:rsidR="00013E86">
        <w:rPr>
          <w:rFonts w:ascii="Traditional Arabic" w:hAnsi="Traditional Arabic" w:cs="Traditional Arabic" w:hint="cs"/>
          <w:sz w:val="32"/>
          <w:szCs w:val="32"/>
          <w:rtl/>
          <w:lang w:val="en-US" w:bidi="ar-DZ"/>
        </w:rPr>
        <w:t>ن</w:t>
      </w:r>
      <w:r w:rsidRPr="004227A8">
        <w:rPr>
          <w:rFonts w:ascii="Traditional Arabic" w:hAnsi="Traditional Arabic" w:cs="Traditional Arabic"/>
          <w:sz w:val="32"/>
          <w:szCs w:val="32"/>
          <w:rtl/>
          <w:lang w:val="en-US" w:bidi="ar-DZ"/>
        </w:rPr>
        <w:t xml:space="preserve">د الانتهاء من جميع المراحل، تحققنا من </w:t>
      </w:r>
      <w:r w:rsidRPr="0077773C">
        <w:rPr>
          <w:rFonts w:ascii="Traditional Arabic" w:hAnsi="Traditional Arabic" w:cs="Traditional Arabic"/>
          <w:sz w:val="32"/>
          <w:szCs w:val="32"/>
          <w:rtl/>
          <w:lang w:val="en-US" w:bidi="ar-DZ"/>
        </w:rPr>
        <w:t xml:space="preserve">الصلاحية التمييزية </w:t>
      </w:r>
      <w:r>
        <w:rPr>
          <w:rFonts w:ascii="Traditional Arabic" w:hAnsi="Traditional Arabic" w:cs="Traditional Arabic" w:hint="cs"/>
          <w:sz w:val="32"/>
          <w:szCs w:val="32"/>
          <w:rtl/>
          <w:lang w:val="en-US" w:bidi="ar-DZ"/>
        </w:rPr>
        <w:t>و</w:t>
      </w:r>
      <w:r w:rsidRPr="0077773C">
        <w:rPr>
          <w:rFonts w:ascii="Traditional Arabic" w:hAnsi="Traditional Arabic" w:cs="Traditional Arabic"/>
          <w:sz w:val="32"/>
          <w:szCs w:val="32"/>
          <w:rtl/>
          <w:lang w:val="en-US" w:bidi="ar-DZ"/>
        </w:rPr>
        <w:t>هي المدى الذي يكون فيه البناء مختلفًا حقًا عن البنيات الأخرى وفقًا للمعايير التجريبية.</w:t>
      </w:r>
      <w:r>
        <w:rPr>
          <w:rFonts w:ascii="Traditional Arabic" w:hAnsi="Traditional Arabic" w:cs="Traditional Arabic" w:hint="cs"/>
          <w:sz w:val="32"/>
          <w:szCs w:val="32"/>
          <w:rtl/>
          <w:lang w:val="en-US" w:bidi="ar-DZ"/>
        </w:rPr>
        <w:t xml:space="preserve"> </w:t>
      </w:r>
      <w:r w:rsidRPr="0077773C">
        <w:rPr>
          <w:rFonts w:ascii="Traditional Arabic" w:hAnsi="Traditional Arabic" w:cs="Traditional Arabic"/>
          <w:sz w:val="32"/>
          <w:szCs w:val="32"/>
          <w:rtl/>
          <w:lang w:val="en-US" w:bidi="ar-DZ"/>
        </w:rPr>
        <w:t>وبالتالي، فإن إنشاء صلاحية تمييزية يعني أن البناء فريد من نوعه ويلتقط ظواهر لا تمثلها بنيات أخرى في النموذج</w:t>
      </w:r>
      <w:r w:rsidRPr="001F568C">
        <w:rPr>
          <w:rFonts w:ascii="Traditional Arabic" w:hAnsi="Traditional Arabic" w:cs="Traditional Arabic"/>
          <w:sz w:val="28"/>
          <w:szCs w:val="28"/>
          <w:rtl/>
          <w:lang w:bidi="ar-DZ"/>
        </w:rPr>
        <w:t xml:space="preserve"> </w:t>
      </w:r>
      <w:sdt>
        <w:sdtPr>
          <w:rPr>
            <w:rFonts w:asciiTheme="majorBidi" w:hAnsiTheme="majorBidi" w:cstheme="majorBidi"/>
            <w:sz w:val="28"/>
            <w:szCs w:val="28"/>
            <w:rtl/>
            <w:lang w:bidi="ar-DZ"/>
          </w:rPr>
          <w:id w:val="-1169787932"/>
          <w:citation/>
        </w:sdtPr>
        <w:sdtContent>
          <w:r w:rsidRPr="00CB72A5">
            <w:rPr>
              <w:rFonts w:asciiTheme="majorBidi" w:hAnsiTheme="majorBidi" w:cstheme="majorBidi"/>
              <w:sz w:val="28"/>
              <w:szCs w:val="28"/>
              <w:rtl/>
              <w:lang w:bidi="ar-DZ"/>
            </w:rPr>
            <w:fldChar w:fldCharType="begin"/>
          </w:r>
          <w:r w:rsidRPr="00CB72A5">
            <w:rPr>
              <w:rFonts w:asciiTheme="majorBidi" w:hAnsiTheme="majorBidi" w:cstheme="majorBidi"/>
              <w:sz w:val="28"/>
              <w:szCs w:val="28"/>
              <w:rtl/>
              <w:lang w:bidi="ar-DZ"/>
            </w:rPr>
            <w:instrText xml:space="preserve"> </w:instrText>
          </w:r>
          <w:r w:rsidRPr="00CB72A5">
            <w:rPr>
              <w:rFonts w:asciiTheme="majorBidi" w:hAnsiTheme="majorBidi" w:cstheme="majorBidi"/>
              <w:sz w:val="28"/>
              <w:szCs w:val="28"/>
              <w:lang w:bidi="ar-DZ"/>
            </w:rPr>
            <w:instrText>CITATION</w:instrText>
          </w:r>
          <w:r w:rsidRPr="00CB72A5">
            <w:rPr>
              <w:rFonts w:asciiTheme="majorBidi" w:hAnsiTheme="majorBidi" w:cstheme="majorBidi"/>
              <w:sz w:val="28"/>
              <w:szCs w:val="28"/>
              <w:rtl/>
              <w:lang w:bidi="ar-DZ"/>
            </w:rPr>
            <w:instrText xml:space="preserve"> </w:instrText>
          </w:r>
          <w:r w:rsidRPr="00CB72A5">
            <w:rPr>
              <w:rFonts w:asciiTheme="majorBidi" w:hAnsiTheme="majorBidi" w:cstheme="majorBidi"/>
              <w:sz w:val="28"/>
              <w:szCs w:val="28"/>
              <w:lang w:bidi="ar-DZ"/>
            </w:rPr>
            <w:instrText>Hai17 \l 5121</w:instrText>
          </w:r>
          <w:r w:rsidRPr="00CB72A5">
            <w:rPr>
              <w:rFonts w:asciiTheme="majorBidi" w:hAnsiTheme="majorBidi" w:cstheme="majorBidi"/>
              <w:sz w:val="28"/>
              <w:szCs w:val="28"/>
              <w:rtl/>
              <w:lang w:bidi="ar-DZ"/>
            </w:rPr>
            <w:instrText xml:space="preserve"> </w:instrText>
          </w:r>
          <w:r w:rsidRPr="00CB72A5">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(Hair, Hult, Ringle , &amp; Sarstedt, 2017)</w:t>
          </w:r>
          <w:r w:rsidRPr="00CB72A5">
            <w:rPr>
              <w:rFonts w:asciiTheme="majorBidi" w:hAnsiTheme="majorBidi" w:cstheme="majorBidi"/>
              <w:sz w:val="28"/>
              <w:szCs w:val="28"/>
              <w:rtl/>
              <w:lang w:bidi="ar-DZ"/>
            </w:rPr>
            <w:fldChar w:fldCharType="end"/>
          </w:r>
        </w:sdtContent>
      </w:sdt>
      <w:r w:rsidRPr="0077773C">
        <w:rPr>
          <w:rFonts w:ascii="Traditional Arabic" w:hAnsi="Traditional Arabic" w:cs="Traditional Arabic"/>
          <w:sz w:val="32"/>
          <w:szCs w:val="32"/>
          <w:rtl/>
          <w:lang w:val="en-US" w:bidi="ar-DZ"/>
        </w:rPr>
        <w:t>.</w:t>
      </w:r>
      <w:r>
        <w:rPr>
          <w:rFonts w:ascii="Traditional Arabic" w:hAnsi="Traditional Arabic" w:cs="Traditional Arabic" w:hint="cs"/>
          <w:sz w:val="32"/>
          <w:szCs w:val="32"/>
          <w:rtl/>
          <w:lang w:val="en-US" w:bidi="ar-DZ"/>
        </w:rPr>
        <w:t xml:space="preserve"> يقدم برنامج </w:t>
      </w:r>
      <w:r w:rsidRPr="00CB72A5">
        <w:rPr>
          <w:rFonts w:asciiTheme="majorBidi" w:hAnsiTheme="majorBidi" w:cstheme="majorBidi"/>
          <w:sz w:val="28"/>
          <w:szCs w:val="28"/>
          <w:lang w:val="en-US" w:bidi="ar-DZ"/>
        </w:rPr>
        <w:lastRenderedPageBreak/>
        <w:t>SMART PL</w:t>
      </w:r>
      <w:r w:rsidR="00CB72A5">
        <w:rPr>
          <w:rFonts w:asciiTheme="majorBidi" w:hAnsiTheme="majorBidi" w:cstheme="majorBidi"/>
          <w:sz w:val="28"/>
          <w:szCs w:val="28"/>
          <w:lang w:val="en-US" w:bidi="ar-DZ"/>
        </w:rPr>
        <w:t>S.</w:t>
      </w:r>
      <w:r w:rsidRPr="00CB72A5">
        <w:rPr>
          <w:rFonts w:asciiTheme="majorBidi" w:hAnsiTheme="majorBidi" w:cstheme="majorBidi"/>
          <w:sz w:val="28"/>
          <w:szCs w:val="28"/>
          <w:lang w:val="en-US" w:bidi="ar-DZ"/>
        </w:rPr>
        <w:t>3</w:t>
      </w:r>
      <w:r w:rsidRPr="00CB72A5">
        <w:rPr>
          <w:rFonts w:ascii="Traditional Arabic" w:hAnsi="Traditional Arabic" w:cs="Traditional Arabic" w:hint="cs"/>
          <w:sz w:val="28"/>
          <w:szCs w:val="28"/>
          <w:rtl/>
          <w:lang w:val="en-US" w:bidi="ar-DZ"/>
        </w:rPr>
        <w:t xml:space="preserve"> </w:t>
      </w:r>
      <w:r>
        <w:rPr>
          <w:rFonts w:ascii="Traditional Arabic" w:hAnsi="Traditional Arabic" w:cs="Traditional Arabic" w:hint="cs"/>
          <w:sz w:val="32"/>
          <w:szCs w:val="32"/>
          <w:rtl/>
          <w:lang w:val="en-US" w:bidi="ar-DZ"/>
        </w:rPr>
        <w:t>م</w:t>
      </w:r>
      <w:r w:rsidRPr="002176F7">
        <w:rPr>
          <w:rFonts w:ascii="Traditional Arabic" w:hAnsi="Traditional Arabic" w:cs="Traditional Arabic"/>
          <w:sz w:val="32"/>
          <w:szCs w:val="32"/>
          <w:rtl/>
          <w:lang w:val="en-US" w:bidi="ar-DZ"/>
        </w:rPr>
        <w:t xml:space="preserve">عيار </w:t>
      </w:r>
      <w:sdt>
        <w:sdtPr>
          <w:rPr>
            <w:rFonts w:asciiTheme="majorBidi" w:hAnsiTheme="majorBidi" w:cstheme="majorBidi"/>
            <w:sz w:val="28"/>
            <w:szCs w:val="28"/>
            <w:rtl/>
            <w:lang w:val="en-US" w:bidi="ar-DZ"/>
          </w:rPr>
          <w:id w:val="1139771455"/>
          <w:citation/>
        </w:sdtPr>
        <w:sdtContent>
          <w:r w:rsidRPr="00CB72A5">
            <w:rPr>
              <w:rFonts w:asciiTheme="majorBidi" w:hAnsiTheme="majorBidi" w:cstheme="majorBidi"/>
              <w:sz w:val="28"/>
              <w:szCs w:val="28"/>
              <w:rtl/>
              <w:lang w:val="en-US" w:bidi="ar-DZ"/>
            </w:rPr>
            <w:fldChar w:fldCharType="begin"/>
          </w:r>
          <w:r w:rsidRPr="00CB72A5">
            <w:rPr>
              <w:rFonts w:asciiTheme="majorBidi" w:hAnsiTheme="majorBidi" w:cstheme="majorBidi"/>
              <w:sz w:val="28"/>
              <w:szCs w:val="28"/>
              <w:lang w:bidi="ar-DZ"/>
            </w:rPr>
            <w:instrText xml:space="preserve"> CITATION For81 \l 1036 </w:instrText>
          </w:r>
          <w:r w:rsidRPr="00CB72A5">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bidi="ar-DZ"/>
            </w:rPr>
            <w:t>(Fornell &amp; Larcker, 1981)</w:t>
          </w:r>
          <w:r w:rsidRPr="00CB72A5">
            <w:rPr>
              <w:rFonts w:asciiTheme="majorBidi" w:hAnsiTheme="majorBidi" w:cstheme="majorBidi"/>
              <w:sz w:val="28"/>
              <w:szCs w:val="28"/>
              <w:rtl/>
              <w:lang w:val="en-US" w:bidi="ar-DZ"/>
            </w:rPr>
            <w:fldChar w:fldCharType="end"/>
          </w:r>
        </w:sdtContent>
      </w:sdt>
      <w:r>
        <w:rPr>
          <w:rFonts w:ascii="Traditional Arabic" w:hAnsi="Traditional Arabic" w:cs="Traditional Arabic" w:hint="cs"/>
          <w:sz w:val="32"/>
          <w:szCs w:val="32"/>
          <w:rtl/>
          <w:lang w:val="en-US" w:bidi="ar-DZ"/>
        </w:rPr>
        <w:t xml:space="preserve"> لت</w:t>
      </w:r>
      <w:r w:rsidRPr="004227A8">
        <w:rPr>
          <w:rFonts w:ascii="Traditional Arabic" w:hAnsi="Traditional Arabic" w:cs="Traditional Arabic"/>
          <w:sz w:val="32"/>
          <w:szCs w:val="32"/>
          <w:rtl/>
          <w:lang w:val="en-US" w:bidi="ar-DZ"/>
        </w:rPr>
        <w:t>حديد ما إذا كان</w:t>
      </w:r>
      <w:r w:rsidRPr="004227A8">
        <w:rPr>
          <w:rtl/>
        </w:rPr>
        <w:t xml:space="preserve"> </w:t>
      </w:r>
      <w:r w:rsidRPr="004227A8">
        <w:rPr>
          <w:rFonts w:ascii="Traditional Arabic" w:hAnsi="Traditional Arabic" w:cs="Traditional Arabic"/>
          <w:sz w:val="32"/>
          <w:szCs w:val="32"/>
          <w:rtl/>
          <w:lang w:val="en-US" w:bidi="ar-DZ"/>
        </w:rPr>
        <w:t xml:space="preserve">ما إذا كان الجذر التربيعي </w:t>
      </w:r>
      <w:r w:rsidRPr="00A57AFD">
        <w:rPr>
          <w:rFonts w:ascii="Traditional Arabic" w:hAnsi="Traditional Arabic" w:cs="Traditional Arabic"/>
          <w:sz w:val="28"/>
          <w:szCs w:val="28"/>
          <w:lang w:val="en-US" w:bidi="ar-DZ"/>
        </w:rPr>
        <w:t>AVE</w:t>
      </w:r>
      <w:r w:rsidRPr="004227A8">
        <w:rPr>
          <w:rFonts w:ascii="Traditional Arabic" w:hAnsi="Traditional Arabic" w:cs="Traditional Arabic"/>
          <w:sz w:val="32"/>
          <w:szCs w:val="32"/>
          <w:rtl/>
          <w:lang w:val="en-US" w:bidi="ar-DZ"/>
        </w:rPr>
        <w:t xml:space="preserve"> لكل بنية أكبر من ارتباطه بالبناءات الأخرى</w:t>
      </w:r>
      <w:r w:rsidRPr="0077773C">
        <w:rPr>
          <w:rFonts w:ascii="Traditional Arabic" w:hAnsi="Traditional Arabic" w:cs="Traditional Arabic"/>
          <w:sz w:val="32"/>
          <w:szCs w:val="32"/>
          <w:rtl/>
          <w:lang w:val="en-US" w:bidi="ar-DZ"/>
        </w:rPr>
        <w:t>.</w:t>
      </w:r>
      <w:r>
        <w:rPr>
          <w:rFonts w:ascii="Traditional Arabic" w:hAnsi="Traditional Arabic" w:cs="Traditional Arabic" w:hint="cs"/>
          <w:sz w:val="32"/>
          <w:szCs w:val="32"/>
          <w:rtl/>
          <w:lang w:val="en-US" w:bidi="ar-DZ"/>
        </w:rPr>
        <w:t xml:space="preserve"> </w:t>
      </w:r>
    </w:p>
    <w:p w14:paraId="2D2BA516" w14:textId="33BC97A9" w:rsidR="00A67BA1" w:rsidRPr="001D1147" w:rsidRDefault="00A67BA1" w:rsidP="008B7398">
      <w:pPr>
        <w:bidi/>
        <w:spacing w:line="276" w:lineRule="auto"/>
        <w:jc w:val="center"/>
        <w:rPr>
          <w:rFonts w:ascii="Traditional Arabic" w:hAnsi="Traditional Arabic" w:cs="Traditional Arabic"/>
          <w:sz w:val="32"/>
          <w:szCs w:val="32"/>
          <w:rtl/>
          <w:lang w:val="en-US" w:bidi="ar-DZ"/>
        </w:rPr>
      </w:pPr>
      <w:r w:rsidRPr="00A0277A">
        <w:rPr>
          <w:rFonts w:ascii="Traditional Arabic" w:hAnsi="Traditional Arabic" w:cs="Traditional Arabic" w:hint="cs"/>
          <w:b/>
          <w:bCs/>
          <w:sz w:val="30"/>
          <w:szCs w:val="30"/>
          <w:rtl/>
          <w:lang w:val="en-US" w:bidi="ar-DZ"/>
        </w:rPr>
        <w:t xml:space="preserve">الجدول رقم </w:t>
      </w:r>
      <w:r w:rsidRPr="00A0277A">
        <w:rPr>
          <w:rFonts w:ascii="Traditional Arabic" w:hAnsi="Traditional Arabic" w:cs="Traditional Arabic"/>
          <w:b/>
          <w:bCs/>
          <w:sz w:val="30"/>
          <w:szCs w:val="30"/>
          <w:rtl/>
          <w:lang w:val="en-US" w:bidi="ar-DZ"/>
        </w:rPr>
        <w:t>(</w:t>
      </w:r>
      <w:r w:rsidR="001A7ACC">
        <w:rPr>
          <w:rFonts w:ascii="Traditional Arabic" w:hAnsi="Traditional Arabic" w:cs="Traditional Arabic" w:hint="cs"/>
          <w:b/>
          <w:bCs/>
          <w:sz w:val="30"/>
          <w:szCs w:val="30"/>
          <w:rtl/>
          <w:lang w:val="en-US" w:bidi="ar-DZ"/>
        </w:rPr>
        <w:t>10</w:t>
      </w:r>
      <w:r w:rsidRPr="00A0277A">
        <w:rPr>
          <w:rFonts w:ascii="Traditional Arabic" w:hAnsi="Traditional Arabic" w:cs="Traditional Arabic"/>
          <w:b/>
          <w:bCs/>
          <w:sz w:val="30"/>
          <w:szCs w:val="30"/>
          <w:rtl/>
          <w:lang w:val="en-US" w:bidi="ar-DZ"/>
        </w:rPr>
        <w:t>)</w:t>
      </w:r>
      <w:r w:rsidRPr="00A0277A">
        <w:rPr>
          <w:rFonts w:ascii="Traditional Arabic" w:hAnsi="Traditional Arabic" w:cs="Traditional Arabic" w:hint="cs"/>
          <w:b/>
          <w:bCs/>
          <w:sz w:val="30"/>
          <w:szCs w:val="30"/>
          <w:rtl/>
          <w:lang w:val="en-US" w:bidi="ar-DZ"/>
        </w:rPr>
        <w:t>:</w:t>
      </w:r>
      <w:r>
        <w:rPr>
          <w:rFonts w:ascii="Traditional Arabic" w:hAnsi="Traditional Arabic" w:cs="Traditional Arabic" w:hint="cs"/>
          <w:b/>
          <w:bCs/>
          <w:sz w:val="30"/>
          <w:szCs w:val="30"/>
          <w:rtl/>
          <w:lang w:val="en-US" w:bidi="ar-DZ"/>
        </w:rPr>
        <w:t xml:space="preserve"> الارتباطات بين البناءات</w:t>
      </w:r>
    </w:p>
    <w:tbl>
      <w:tblPr>
        <w:tblStyle w:val="TableGrid"/>
        <w:bidiVisual/>
        <w:tblW w:w="9007" w:type="dxa"/>
        <w:tblBorders>
          <w:insideH w:val="none" w:sz="0" w:space="0" w:color="auto"/>
          <w:insideV w:val="none" w:sz="0" w:space="0" w:color="auto"/>
        </w:tblBorders>
        <w:tblLook w:val="04A0" w:firstRow="1" w:lastRow="0" w:firstColumn="1" w:lastColumn="0" w:noHBand="0" w:noVBand="1"/>
      </w:tblPr>
      <w:tblGrid>
        <w:gridCol w:w="2167"/>
        <w:gridCol w:w="1800"/>
        <w:gridCol w:w="2257"/>
        <w:gridCol w:w="1433"/>
        <w:gridCol w:w="1350"/>
      </w:tblGrid>
      <w:tr w:rsidR="00C4262B" w14:paraId="36B58DEF" w14:textId="35B55F5F" w:rsidTr="007C6DC5">
        <w:tc>
          <w:tcPr>
            <w:tcW w:w="2167" w:type="dxa"/>
            <w:tcBorders>
              <w:left w:val="nil"/>
              <w:bottom w:val="single" w:sz="4" w:space="0" w:color="auto"/>
            </w:tcBorders>
          </w:tcPr>
          <w:p w14:paraId="7E6905BE" w14:textId="1FFD7885" w:rsidR="004E7548" w:rsidRPr="00EE3F2B" w:rsidRDefault="004E7548" w:rsidP="00791A74">
            <w:pPr>
              <w:autoSpaceDE w:val="0"/>
              <w:autoSpaceDN w:val="0"/>
              <w:bidi/>
              <w:adjustRightInd w:val="0"/>
              <w:jc w:val="center"/>
              <w:rPr>
                <w:rFonts w:ascii="Traditional Arabic" w:eastAsia="Calibri" w:hAnsi="Traditional Arabic" w:cs="Traditional Arabic"/>
                <w:b/>
                <w:bCs/>
                <w:sz w:val="28"/>
                <w:szCs w:val="28"/>
                <w:rtl/>
                <w:lang w:bidi="ar-DZ"/>
              </w:rPr>
            </w:pPr>
            <w:r w:rsidRPr="00EE3F2B">
              <w:rPr>
                <w:rFonts w:ascii="Traditional Arabic" w:eastAsia="Calibri" w:hAnsi="Traditional Arabic" w:cs="Traditional Arabic"/>
                <w:b/>
                <w:bCs/>
                <w:sz w:val="28"/>
                <w:szCs w:val="28"/>
                <w:rtl/>
                <w:lang w:bidi="ar-DZ"/>
              </w:rPr>
              <w:t>البن</w:t>
            </w:r>
            <w:r w:rsidR="00EE3F2B" w:rsidRPr="00EE3F2B">
              <w:rPr>
                <w:rFonts w:ascii="Traditional Arabic" w:eastAsia="Calibri" w:hAnsi="Traditional Arabic" w:cs="Traditional Arabic" w:hint="cs"/>
                <w:b/>
                <w:bCs/>
                <w:sz w:val="28"/>
                <w:szCs w:val="28"/>
                <w:rtl/>
                <w:lang w:bidi="ar-DZ"/>
              </w:rPr>
              <w:t>ــــــــــــــــــــــــــ</w:t>
            </w:r>
            <w:r w:rsidRPr="00EE3F2B">
              <w:rPr>
                <w:rFonts w:ascii="Traditional Arabic" w:eastAsia="Calibri" w:hAnsi="Traditional Arabic" w:cs="Traditional Arabic"/>
                <w:b/>
                <w:bCs/>
                <w:sz w:val="28"/>
                <w:szCs w:val="28"/>
                <w:rtl/>
                <w:lang w:bidi="ar-DZ"/>
              </w:rPr>
              <w:t>اء</w:t>
            </w:r>
          </w:p>
        </w:tc>
        <w:tc>
          <w:tcPr>
            <w:tcW w:w="1800" w:type="dxa"/>
            <w:tcBorders>
              <w:bottom w:val="single" w:sz="4" w:space="0" w:color="auto"/>
            </w:tcBorders>
          </w:tcPr>
          <w:p w14:paraId="60E7CED6" w14:textId="023D5AB0" w:rsidR="004E7548" w:rsidRPr="00EE3F2B" w:rsidRDefault="004E7548" w:rsidP="00791A74">
            <w:pPr>
              <w:autoSpaceDE w:val="0"/>
              <w:autoSpaceDN w:val="0"/>
              <w:bidi/>
              <w:adjustRightInd w:val="0"/>
              <w:jc w:val="center"/>
              <w:rPr>
                <w:rFonts w:ascii="Traditional Arabic" w:eastAsia="Calibri" w:hAnsi="Traditional Arabic" w:cs="Traditional Arabic"/>
                <w:b/>
                <w:bCs/>
                <w:sz w:val="28"/>
                <w:szCs w:val="28"/>
                <w:rtl/>
                <w:lang w:val="en-US" w:bidi="ar-DZ"/>
              </w:rPr>
            </w:pPr>
            <w:r w:rsidRPr="00EE3F2B">
              <w:rPr>
                <w:rFonts w:ascii="Traditional Arabic" w:eastAsia="Calibri" w:hAnsi="Traditional Arabic" w:cs="Traditional Arabic" w:hint="cs"/>
                <w:b/>
                <w:bCs/>
                <w:sz w:val="28"/>
                <w:szCs w:val="28"/>
                <w:rtl/>
                <w:lang w:val="en-US" w:bidi="ar-DZ"/>
              </w:rPr>
              <w:t>رأس مال البشري</w:t>
            </w:r>
          </w:p>
        </w:tc>
        <w:tc>
          <w:tcPr>
            <w:tcW w:w="2257" w:type="dxa"/>
            <w:tcBorders>
              <w:bottom w:val="single" w:sz="4" w:space="0" w:color="auto"/>
            </w:tcBorders>
          </w:tcPr>
          <w:p w14:paraId="27676C31" w14:textId="609F78BD" w:rsidR="004E7548" w:rsidRPr="00983987" w:rsidRDefault="004E7548" w:rsidP="00791A74">
            <w:pPr>
              <w:autoSpaceDE w:val="0"/>
              <w:autoSpaceDN w:val="0"/>
              <w:bidi/>
              <w:adjustRightInd w:val="0"/>
              <w:jc w:val="center"/>
              <w:rPr>
                <w:rFonts w:ascii="Traditional Arabic" w:eastAsia="Calibri" w:hAnsi="Traditional Arabic" w:cs="Traditional Arabic"/>
                <w:b/>
                <w:bCs/>
                <w:sz w:val="24"/>
                <w:szCs w:val="24"/>
                <w:rtl/>
                <w:lang w:bidi="ar-DZ"/>
              </w:rPr>
            </w:pPr>
            <w:r w:rsidRPr="00EE3F2B">
              <w:rPr>
                <w:rFonts w:ascii="Traditional Arabic" w:eastAsia="Calibri" w:hAnsi="Traditional Arabic" w:cs="Traditional Arabic"/>
                <w:b/>
                <w:bCs/>
                <w:sz w:val="28"/>
                <w:szCs w:val="28"/>
                <w:rtl/>
                <w:lang w:val="en-US" w:bidi="ar-DZ"/>
              </w:rPr>
              <w:t>تكنولوجيا المعلومات والاتصال</w:t>
            </w:r>
          </w:p>
        </w:tc>
        <w:tc>
          <w:tcPr>
            <w:tcW w:w="1433" w:type="dxa"/>
            <w:tcBorders>
              <w:bottom w:val="single" w:sz="4" w:space="0" w:color="auto"/>
            </w:tcBorders>
          </w:tcPr>
          <w:p w14:paraId="4EBCA93E" w14:textId="68DB96B3" w:rsidR="004E7548" w:rsidRPr="00050F24" w:rsidRDefault="004E7548" w:rsidP="00791A74">
            <w:pPr>
              <w:autoSpaceDE w:val="0"/>
              <w:autoSpaceDN w:val="0"/>
              <w:bidi/>
              <w:adjustRightInd w:val="0"/>
              <w:jc w:val="center"/>
              <w:rPr>
                <w:rFonts w:ascii="Traditional Arabic" w:eastAsia="Calibri" w:hAnsi="Traditional Arabic" w:cs="Traditional Arabic"/>
                <w:b/>
                <w:bCs/>
                <w:sz w:val="24"/>
                <w:szCs w:val="24"/>
                <w:rtl/>
                <w:lang w:val="en-US" w:bidi="ar-DZ"/>
              </w:rPr>
            </w:pPr>
            <w:r w:rsidRPr="00EE3F2B">
              <w:rPr>
                <w:rFonts w:ascii="Traditional Arabic" w:eastAsia="Calibri" w:hAnsi="Traditional Arabic" w:cs="Traditional Arabic"/>
                <w:b/>
                <w:bCs/>
                <w:sz w:val="28"/>
                <w:szCs w:val="28"/>
                <w:rtl/>
                <w:lang w:val="en-US" w:bidi="ar-DZ"/>
              </w:rPr>
              <w:t>رأس مال ال</w:t>
            </w:r>
            <w:r w:rsidRPr="00EE3F2B">
              <w:rPr>
                <w:rFonts w:ascii="Traditional Arabic" w:eastAsia="Calibri" w:hAnsi="Traditional Arabic" w:cs="Traditional Arabic" w:hint="cs"/>
                <w:b/>
                <w:bCs/>
                <w:sz w:val="28"/>
                <w:szCs w:val="28"/>
                <w:rtl/>
                <w:lang w:val="en-US" w:bidi="ar-DZ"/>
              </w:rPr>
              <w:t>علائقي</w:t>
            </w:r>
          </w:p>
        </w:tc>
        <w:tc>
          <w:tcPr>
            <w:tcW w:w="1350" w:type="dxa"/>
            <w:tcBorders>
              <w:bottom w:val="single" w:sz="4" w:space="0" w:color="auto"/>
              <w:right w:val="nil"/>
            </w:tcBorders>
          </w:tcPr>
          <w:p w14:paraId="0A1891B6" w14:textId="31644B51" w:rsidR="004E7548" w:rsidRPr="00050F24" w:rsidRDefault="004E7548" w:rsidP="00791A74">
            <w:pPr>
              <w:autoSpaceDE w:val="0"/>
              <w:autoSpaceDN w:val="0"/>
              <w:bidi/>
              <w:adjustRightInd w:val="0"/>
              <w:jc w:val="center"/>
              <w:rPr>
                <w:rFonts w:ascii="Traditional Arabic" w:eastAsia="Calibri" w:hAnsi="Traditional Arabic" w:cs="Traditional Arabic"/>
                <w:b/>
                <w:bCs/>
                <w:sz w:val="24"/>
                <w:szCs w:val="24"/>
                <w:rtl/>
                <w:lang w:val="en-US" w:bidi="ar-DZ"/>
              </w:rPr>
            </w:pPr>
            <w:r w:rsidRPr="00EE3F2B">
              <w:rPr>
                <w:rFonts w:ascii="Traditional Arabic" w:eastAsia="Calibri" w:hAnsi="Traditional Arabic" w:cs="Traditional Arabic"/>
                <w:b/>
                <w:bCs/>
                <w:sz w:val="28"/>
                <w:szCs w:val="28"/>
                <w:rtl/>
                <w:lang w:val="en-US" w:bidi="ar-DZ"/>
              </w:rPr>
              <w:t>رأس مال ال</w:t>
            </w:r>
            <w:r w:rsidRPr="00EE3F2B">
              <w:rPr>
                <w:rFonts w:ascii="Traditional Arabic" w:eastAsia="Calibri" w:hAnsi="Traditional Arabic" w:cs="Traditional Arabic" w:hint="cs"/>
                <w:b/>
                <w:bCs/>
                <w:sz w:val="28"/>
                <w:szCs w:val="28"/>
                <w:rtl/>
                <w:lang w:val="en-US" w:bidi="ar-DZ"/>
              </w:rPr>
              <w:t>هيكلي</w:t>
            </w:r>
          </w:p>
        </w:tc>
      </w:tr>
      <w:tr w:rsidR="00C4262B" w14:paraId="289C76B2" w14:textId="77777777" w:rsidTr="00C37CA9">
        <w:trPr>
          <w:trHeight w:val="140"/>
        </w:trPr>
        <w:tc>
          <w:tcPr>
            <w:tcW w:w="2167" w:type="dxa"/>
            <w:tcBorders>
              <w:top w:val="single" w:sz="4" w:space="0" w:color="auto"/>
              <w:left w:val="nil"/>
            </w:tcBorders>
          </w:tcPr>
          <w:p w14:paraId="213C7DFD" w14:textId="25B1F0F0" w:rsidR="004E7548" w:rsidRPr="00EE3F2B" w:rsidRDefault="004E7548" w:rsidP="00791A74">
            <w:pPr>
              <w:autoSpaceDE w:val="0"/>
              <w:autoSpaceDN w:val="0"/>
              <w:bidi/>
              <w:adjustRightInd w:val="0"/>
              <w:rPr>
                <w:rFonts w:ascii="Traditional Arabic" w:eastAsia="Calibri" w:hAnsi="Traditional Arabic" w:cs="Traditional Arabic"/>
                <w:b/>
                <w:bCs/>
                <w:sz w:val="28"/>
                <w:szCs w:val="28"/>
                <w:rtl/>
                <w:lang w:bidi="ar-DZ"/>
              </w:rPr>
            </w:pPr>
            <w:r w:rsidRPr="00EE3F2B">
              <w:rPr>
                <w:rFonts w:ascii="Traditional Arabic" w:eastAsia="Calibri" w:hAnsi="Traditional Arabic" w:cs="Traditional Arabic"/>
                <w:b/>
                <w:bCs/>
                <w:sz w:val="28"/>
                <w:szCs w:val="28"/>
                <w:rtl/>
                <w:lang w:bidi="ar-DZ"/>
              </w:rPr>
              <w:t>رأس مال البشري</w:t>
            </w:r>
          </w:p>
        </w:tc>
        <w:tc>
          <w:tcPr>
            <w:tcW w:w="1800" w:type="dxa"/>
            <w:tcBorders>
              <w:top w:val="single" w:sz="4" w:space="0" w:color="auto"/>
            </w:tcBorders>
          </w:tcPr>
          <w:p w14:paraId="08849CBD" w14:textId="45506AFF" w:rsidR="004E7548" w:rsidRPr="00791A74" w:rsidRDefault="004E7548" w:rsidP="00791A74">
            <w:pPr>
              <w:autoSpaceDE w:val="0"/>
              <w:autoSpaceDN w:val="0"/>
              <w:bidi/>
              <w:adjustRightInd w:val="0"/>
              <w:spacing w:line="360" w:lineRule="auto"/>
              <w:jc w:val="center"/>
              <w:rPr>
                <w:rFonts w:ascii="Traditional Arabic" w:eastAsia="Calibri" w:hAnsi="Traditional Arabic" w:cs="Traditional Arabic"/>
                <w:b/>
                <w:bCs/>
                <w:i/>
                <w:iCs/>
                <w:sz w:val="28"/>
                <w:szCs w:val="28"/>
                <w:rtl/>
                <w:lang w:bidi="ar-DZ"/>
              </w:rPr>
            </w:pPr>
            <w:r w:rsidRPr="00791A74">
              <w:rPr>
                <w:rFonts w:ascii="Traditional Arabic" w:eastAsia="Calibri" w:hAnsi="Traditional Arabic" w:cs="Traditional Arabic"/>
                <w:b/>
                <w:bCs/>
                <w:i/>
                <w:iCs/>
                <w:sz w:val="28"/>
                <w:szCs w:val="28"/>
                <w:lang w:bidi="ar-DZ"/>
              </w:rPr>
              <w:t>0.797</w:t>
            </w:r>
          </w:p>
        </w:tc>
        <w:tc>
          <w:tcPr>
            <w:tcW w:w="2257" w:type="dxa"/>
            <w:tcBorders>
              <w:top w:val="single" w:sz="4" w:space="0" w:color="auto"/>
            </w:tcBorders>
          </w:tcPr>
          <w:p w14:paraId="627DA77F" w14:textId="77777777" w:rsidR="004E7548" w:rsidRPr="00791A74" w:rsidRDefault="004E7548" w:rsidP="00791A74">
            <w:pPr>
              <w:autoSpaceDE w:val="0"/>
              <w:autoSpaceDN w:val="0"/>
              <w:bidi/>
              <w:adjustRightInd w:val="0"/>
              <w:spacing w:line="360" w:lineRule="auto"/>
              <w:jc w:val="center"/>
              <w:rPr>
                <w:rFonts w:ascii="Traditional Arabic" w:eastAsia="Calibri" w:hAnsi="Traditional Arabic" w:cs="Traditional Arabic"/>
                <w:sz w:val="28"/>
                <w:szCs w:val="28"/>
                <w:rtl/>
                <w:lang w:bidi="ar-DZ"/>
              </w:rPr>
            </w:pPr>
          </w:p>
        </w:tc>
        <w:tc>
          <w:tcPr>
            <w:tcW w:w="1433" w:type="dxa"/>
            <w:tcBorders>
              <w:top w:val="single" w:sz="4" w:space="0" w:color="auto"/>
            </w:tcBorders>
          </w:tcPr>
          <w:p w14:paraId="1851917E" w14:textId="77777777" w:rsidR="004E7548" w:rsidRPr="00791A74" w:rsidRDefault="004E7548" w:rsidP="00791A74">
            <w:pPr>
              <w:autoSpaceDE w:val="0"/>
              <w:autoSpaceDN w:val="0"/>
              <w:bidi/>
              <w:adjustRightInd w:val="0"/>
              <w:spacing w:line="360" w:lineRule="auto"/>
              <w:jc w:val="center"/>
              <w:rPr>
                <w:rFonts w:ascii="Traditional Arabic" w:eastAsia="Calibri" w:hAnsi="Traditional Arabic" w:cs="Traditional Arabic"/>
                <w:sz w:val="28"/>
                <w:szCs w:val="28"/>
                <w:rtl/>
                <w:lang w:bidi="ar-DZ"/>
              </w:rPr>
            </w:pPr>
          </w:p>
        </w:tc>
        <w:tc>
          <w:tcPr>
            <w:tcW w:w="1350" w:type="dxa"/>
            <w:tcBorders>
              <w:top w:val="single" w:sz="4" w:space="0" w:color="auto"/>
              <w:right w:val="nil"/>
            </w:tcBorders>
          </w:tcPr>
          <w:p w14:paraId="0C475BE1" w14:textId="77777777" w:rsidR="004E7548" w:rsidRPr="00791A74" w:rsidRDefault="004E7548" w:rsidP="00791A74">
            <w:pPr>
              <w:autoSpaceDE w:val="0"/>
              <w:autoSpaceDN w:val="0"/>
              <w:bidi/>
              <w:adjustRightInd w:val="0"/>
              <w:spacing w:line="360" w:lineRule="auto"/>
              <w:jc w:val="center"/>
              <w:rPr>
                <w:rFonts w:ascii="Traditional Arabic" w:eastAsia="Calibri" w:hAnsi="Traditional Arabic" w:cs="Traditional Arabic"/>
                <w:sz w:val="28"/>
                <w:szCs w:val="28"/>
                <w:rtl/>
                <w:lang w:bidi="ar-DZ"/>
              </w:rPr>
            </w:pPr>
          </w:p>
        </w:tc>
      </w:tr>
      <w:tr w:rsidR="00BD0C04" w:rsidRPr="00DE4245" w14:paraId="096CBB5D" w14:textId="29D9BDF5" w:rsidTr="00BD0C04">
        <w:trPr>
          <w:gridAfter w:val="2"/>
          <w:wAfter w:w="2783" w:type="dxa"/>
          <w:trHeight w:val="299"/>
        </w:trPr>
        <w:tc>
          <w:tcPr>
            <w:tcW w:w="2167" w:type="dxa"/>
            <w:tcBorders>
              <w:left w:val="nil"/>
            </w:tcBorders>
          </w:tcPr>
          <w:p w14:paraId="5FB8E807" w14:textId="77777777" w:rsidR="00BD0C04" w:rsidRPr="00EE3F2B" w:rsidRDefault="00BD0C04" w:rsidP="00791A74">
            <w:pPr>
              <w:autoSpaceDE w:val="0"/>
              <w:autoSpaceDN w:val="0"/>
              <w:bidi/>
              <w:adjustRightInd w:val="0"/>
              <w:rPr>
                <w:rFonts w:ascii="Traditional Arabic" w:eastAsia="Calibri" w:hAnsi="Traditional Arabic" w:cs="Traditional Arabic"/>
                <w:b/>
                <w:bCs/>
                <w:sz w:val="28"/>
                <w:szCs w:val="28"/>
                <w:rtl/>
                <w:lang w:val="en-US" w:bidi="ar-DZ"/>
              </w:rPr>
            </w:pPr>
            <w:r w:rsidRPr="00EE3F2B">
              <w:rPr>
                <w:rFonts w:ascii="Traditional Arabic" w:eastAsia="Calibri" w:hAnsi="Traditional Arabic" w:cs="Traditional Arabic"/>
                <w:b/>
                <w:bCs/>
                <w:sz w:val="28"/>
                <w:szCs w:val="28"/>
                <w:rtl/>
                <w:lang w:val="en-US" w:bidi="ar-DZ"/>
              </w:rPr>
              <w:t>تكنولوجيا المعلومات والاتصال</w:t>
            </w:r>
          </w:p>
        </w:tc>
        <w:tc>
          <w:tcPr>
            <w:tcW w:w="1800" w:type="dxa"/>
          </w:tcPr>
          <w:p w14:paraId="783C9C87" w14:textId="2AD7DE8B" w:rsidR="00BD0C04" w:rsidRPr="00791A74" w:rsidRDefault="00BD0C04" w:rsidP="00791A74">
            <w:pPr>
              <w:autoSpaceDE w:val="0"/>
              <w:autoSpaceDN w:val="0"/>
              <w:bidi/>
              <w:adjustRightInd w:val="0"/>
              <w:spacing w:line="360" w:lineRule="auto"/>
              <w:jc w:val="center"/>
              <w:rPr>
                <w:rFonts w:ascii="Traditional Arabic" w:hAnsi="Traditional Arabic" w:cs="Traditional Arabic"/>
                <w:sz w:val="28"/>
                <w:szCs w:val="28"/>
                <w:rtl/>
                <w:lang w:bidi="ar-DZ"/>
              </w:rPr>
            </w:pPr>
            <w:r w:rsidRPr="00791A74">
              <w:rPr>
                <w:rFonts w:ascii="Traditional Arabic" w:hAnsi="Traditional Arabic" w:cs="Traditional Arabic"/>
                <w:sz w:val="28"/>
                <w:szCs w:val="28"/>
                <w:rtl/>
                <w:lang w:bidi="ar-DZ"/>
              </w:rPr>
              <w:t>0.578</w:t>
            </w:r>
          </w:p>
        </w:tc>
        <w:tc>
          <w:tcPr>
            <w:tcW w:w="2257" w:type="dxa"/>
            <w:tcBorders>
              <w:right w:val="nil"/>
            </w:tcBorders>
          </w:tcPr>
          <w:p w14:paraId="432C927D" w14:textId="60F5C137" w:rsidR="00BD0C04" w:rsidRPr="00791A74" w:rsidRDefault="00BD0C04" w:rsidP="00791A74">
            <w:pPr>
              <w:autoSpaceDE w:val="0"/>
              <w:autoSpaceDN w:val="0"/>
              <w:bidi/>
              <w:adjustRightInd w:val="0"/>
              <w:spacing w:line="360" w:lineRule="auto"/>
              <w:jc w:val="center"/>
              <w:rPr>
                <w:rFonts w:ascii="Traditional Arabic" w:hAnsi="Traditional Arabic" w:cs="Traditional Arabic"/>
                <w:sz w:val="28"/>
                <w:szCs w:val="28"/>
                <w:rtl/>
                <w:lang w:bidi="ar-DZ"/>
              </w:rPr>
            </w:pPr>
            <w:bookmarkStart w:id="99" w:name="_Hlk109492656"/>
            <w:r w:rsidRPr="00791A74">
              <w:rPr>
                <w:rFonts w:ascii="Traditional Arabic" w:eastAsia="Calibri" w:hAnsi="Traditional Arabic" w:cs="Traditional Arabic"/>
                <w:b/>
                <w:bCs/>
                <w:i/>
                <w:iCs/>
                <w:sz w:val="28"/>
                <w:szCs w:val="28"/>
                <w:rtl/>
                <w:lang w:bidi="ar-DZ"/>
              </w:rPr>
              <w:t>0.813</w:t>
            </w:r>
            <w:bookmarkEnd w:id="99"/>
          </w:p>
        </w:tc>
      </w:tr>
      <w:tr w:rsidR="00C37CA9" w:rsidRPr="00DE4245" w14:paraId="7A133442" w14:textId="0CED1D4E" w:rsidTr="00BD0C04">
        <w:trPr>
          <w:gridAfter w:val="1"/>
          <w:wAfter w:w="1350" w:type="dxa"/>
          <w:trHeight w:val="374"/>
        </w:trPr>
        <w:tc>
          <w:tcPr>
            <w:tcW w:w="2167" w:type="dxa"/>
            <w:tcBorders>
              <w:left w:val="nil"/>
            </w:tcBorders>
          </w:tcPr>
          <w:p w14:paraId="2B5C8945" w14:textId="755D9D71" w:rsidR="00C37CA9" w:rsidRPr="00EE3F2B" w:rsidRDefault="00C37CA9" w:rsidP="00791A74">
            <w:pPr>
              <w:autoSpaceDE w:val="0"/>
              <w:autoSpaceDN w:val="0"/>
              <w:bidi/>
              <w:adjustRightInd w:val="0"/>
              <w:rPr>
                <w:rFonts w:ascii="Traditional Arabic" w:eastAsia="Calibri" w:hAnsi="Traditional Arabic" w:cs="Traditional Arabic"/>
                <w:b/>
                <w:bCs/>
                <w:sz w:val="28"/>
                <w:szCs w:val="28"/>
                <w:rtl/>
                <w:lang w:val="en-US" w:bidi="ar-DZ"/>
              </w:rPr>
            </w:pPr>
            <w:r w:rsidRPr="00EE3F2B">
              <w:rPr>
                <w:rFonts w:ascii="Traditional Arabic" w:eastAsia="Calibri" w:hAnsi="Traditional Arabic" w:cs="Traditional Arabic"/>
                <w:b/>
                <w:bCs/>
                <w:sz w:val="28"/>
                <w:szCs w:val="28"/>
                <w:rtl/>
                <w:lang w:val="en-US" w:bidi="ar-DZ"/>
              </w:rPr>
              <w:t>رأس مال العلائقي</w:t>
            </w:r>
          </w:p>
        </w:tc>
        <w:tc>
          <w:tcPr>
            <w:tcW w:w="1800" w:type="dxa"/>
          </w:tcPr>
          <w:p w14:paraId="00CFAA8B" w14:textId="7ABEB5B3" w:rsidR="00C37CA9" w:rsidRPr="00791A74" w:rsidRDefault="00C37CA9" w:rsidP="00791A74">
            <w:pPr>
              <w:autoSpaceDE w:val="0"/>
              <w:autoSpaceDN w:val="0"/>
              <w:bidi/>
              <w:adjustRightInd w:val="0"/>
              <w:spacing w:line="360" w:lineRule="auto"/>
              <w:jc w:val="center"/>
              <w:rPr>
                <w:rFonts w:ascii="Traditional Arabic" w:hAnsi="Traditional Arabic" w:cs="Traditional Arabic"/>
                <w:sz w:val="28"/>
                <w:szCs w:val="28"/>
                <w:rtl/>
                <w:lang w:bidi="ar-DZ"/>
              </w:rPr>
            </w:pPr>
            <w:r w:rsidRPr="00791A74">
              <w:rPr>
                <w:rFonts w:ascii="Traditional Arabic" w:hAnsi="Traditional Arabic" w:cs="Traditional Arabic"/>
                <w:sz w:val="28"/>
                <w:szCs w:val="28"/>
                <w:rtl/>
                <w:lang w:bidi="ar-DZ"/>
              </w:rPr>
              <w:t>0.658</w:t>
            </w:r>
          </w:p>
        </w:tc>
        <w:tc>
          <w:tcPr>
            <w:tcW w:w="2257" w:type="dxa"/>
          </w:tcPr>
          <w:p w14:paraId="777A3799" w14:textId="1C3C7CE6" w:rsidR="00C37CA9" w:rsidRPr="00791A74" w:rsidRDefault="00C37CA9" w:rsidP="00791A74">
            <w:pPr>
              <w:autoSpaceDE w:val="0"/>
              <w:autoSpaceDN w:val="0"/>
              <w:bidi/>
              <w:adjustRightInd w:val="0"/>
              <w:spacing w:line="360" w:lineRule="auto"/>
              <w:jc w:val="center"/>
              <w:rPr>
                <w:rFonts w:ascii="Traditional Arabic" w:hAnsi="Traditional Arabic" w:cs="Traditional Arabic"/>
                <w:sz w:val="28"/>
                <w:szCs w:val="28"/>
                <w:rtl/>
                <w:lang w:bidi="ar-DZ"/>
              </w:rPr>
            </w:pPr>
            <w:r w:rsidRPr="00791A74">
              <w:rPr>
                <w:rFonts w:ascii="Traditional Arabic" w:hAnsi="Traditional Arabic" w:cs="Traditional Arabic"/>
                <w:sz w:val="28"/>
                <w:szCs w:val="28"/>
                <w:rtl/>
                <w:lang w:bidi="ar-DZ"/>
              </w:rPr>
              <w:t>0.609</w:t>
            </w:r>
          </w:p>
        </w:tc>
        <w:tc>
          <w:tcPr>
            <w:tcW w:w="1433" w:type="dxa"/>
            <w:tcBorders>
              <w:right w:val="nil"/>
            </w:tcBorders>
          </w:tcPr>
          <w:p w14:paraId="5C3BB81E" w14:textId="24E23822" w:rsidR="00C37CA9" w:rsidRPr="00791A74" w:rsidRDefault="00C37CA9" w:rsidP="00791A74">
            <w:pPr>
              <w:autoSpaceDE w:val="0"/>
              <w:autoSpaceDN w:val="0"/>
              <w:bidi/>
              <w:adjustRightInd w:val="0"/>
              <w:spacing w:line="360" w:lineRule="auto"/>
              <w:jc w:val="center"/>
              <w:rPr>
                <w:rFonts w:ascii="Traditional Arabic" w:hAnsi="Traditional Arabic" w:cs="Traditional Arabic"/>
                <w:b/>
                <w:bCs/>
                <w:i/>
                <w:iCs/>
                <w:sz w:val="28"/>
                <w:szCs w:val="28"/>
                <w:rtl/>
                <w:lang w:bidi="ar-DZ"/>
              </w:rPr>
            </w:pPr>
            <w:r w:rsidRPr="00791A74">
              <w:rPr>
                <w:rFonts w:ascii="Traditional Arabic" w:hAnsi="Traditional Arabic" w:cs="Traditional Arabic"/>
                <w:b/>
                <w:bCs/>
                <w:i/>
                <w:iCs/>
                <w:sz w:val="28"/>
                <w:szCs w:val="28"/>
                <w:rtl/>
                <w:lang w:bidi="ar-DZ"/>
              </w:rPr>
              <w:t>0.769</w:t>
            </w:r>
          </w:p>
        </w:tc>
      </w:tr>
      <w:tr w:rsidR="00C4262B" w:rsidRPr="00DE4245" w14:paraId="2BA1C6FC" w14:textId="77777777" w:rsidTr="00C37CA9">
        <w:trPr>
          <w:trHeight w:val="272"/>
        </w:trPr>
        <w:tc>
          <w:tcPr>
            <w:tcW w:w="2167" w:type="dxa"/>
            <w:tcBorders>
              <w:left w:val="nil"/>
            </w:tcBorders>
          </w:tcPr>
          <w:p w14:paraId="28950765" w14:textId="7D8CF607" w:rsidR="004E7548" w:rsidRPr="00EE3F2B" w:rsidRDefault="004E7548" w:rsidP="00791A74">
            <w:pPr>
              <w:autoSpaceDE w:val="0"/>
              <w:autoSpaceDN w:val="0"/>
              <w:bidi/>
              <w:adjustRightInd w:val="0"/>
              <w:spacing w:line="360" w:lineRule="auto"/>
              <w:rPr>
                <w:rFonts w:ascii="Traditional Arabic" w:eastAsia="Calibri" w:hAnsi="Traditional Arabic" w:cs="Traditional Arabic"/>
                <w:b/>
                <w:bCs/>
                <w:sz w:val="28"/>
                <w:szCs w:val="28"/>
                <w:rtl/>
                <w:lang w:val="en-US" w:bidi="ar-DZ"/>
              </w:rPr>
            </w:pPr>
            <w:r w:rsidRPr="00EE3F2B">
              <w:rPr>
                <w:rFonts w:ascii="Traditional Arabic" w:eastAsia="Calibri" w:hAnsi="Traditional Arabic" w:cs="Traditional Arabic"/>
                <w:b/>
                <w:bCs/>
                <w:sz w:val="28"/>
                <w:szCs w:val="28"/>
                <w:rtl/>
                <w:lang w:val="en-US" w:bidi="ar-DZ"/>
              </w:rPr>
              <w:t>رأس مال الهيكلي</w:t>
            </w:r>
          </w:p>
        </w:tc>
        <w:tc>
          <w:tcPr>
            <w:tcW w:w="1800" w:type="dxa"/>
          </w:tcPr>
          <w:p w14:paraId="3551DB91" w14:textId="71D89018" w:rsidR="004E7548" w:rsidRPr="00791A74" w:rsidRDefault="00C4262B" w:rsidP="00791A74">
            <w:pPr>
              <w:autoSpaceDE w:val="0"/>
              <w:autoSpaceDN w:val="0"/>
              <w:bidi/>
              <w:adjustRightInd w:val="0"/>
              <w:spacing w:line="360" w:lineRule="auto"/>
              <w:jc w:val="center"/>
              <w:rPr>
                <w:rFonts w:ascii="Traditional Arabic" w:hAnsi="Traditional Arabic" w:cs="Traditional Arabic"/>
                <w:sz w:val="28"/>
                <w:szCs w:val="28"/>
                <w:rtl/>
                <w:lang w:bidi="ar-DZ"/>
              </w:rPr>
            </w:pPr>
            <w:r w:rsidRPr="00791A74">
              <w:rPr>
                <w:rFonts w:ascii="Traditional Arabic" w:hAnsi="Traditional Arabic" w:cs="Traditional Arabic"/>
                <w:sz w:val="28"/>
                <w:szCs w:val="28"/>
                <w:rtl/>
                <w:lang w:bidi="ar-DZ"/>
              </w:rPr>
              <w:t>0.650</w:t>
            </w:r>
          </w:p>
        </w:tc>
        <w:tc>
          <w:tcPr>
            <w:tcW w:w="2257" w:type="dxa"/>
          </w:tcPr>
          <w:p w14:paraId="20610FBC" w14:textId="021021CE" w:rsidR="004E7548" w:rsidRPr="00791A74" w:rsidRDefault="00D92D76" w:rsidP="00791A74">
            <w:pPr>
              <w:autoSpaceDE w:val="0"/>
              <w:autoSpaceDN w:val="0"/>
              <w:bidi/>
              <w:adjustRightInd w:val="0"/>
              <w:spacing w:line="360" w:lineRule="auto"/>
              <w:jc w:val="center"/>
              <w:rPr>
                <w:rFonts w:ascii="Traditional Arabic" w:hAnsi="Traditional Arabic" w:cs="Traditional Arabic"/>
                <w:sz w:val="28"/>
                <w:szCs w:val="28"/>
                <w:lang w:bidi="ar-DZ"/>
              </w:rPr>
            </w:pPr>
            <w:r w:rsidRPr="00791A74">
              <w:rPr>
                <w:rFonts w:ascii="Traditional Arabic" w:hAnsi="Traditional Arabic" w:cs="Traditional Arabic"/>
                <w:sz w:val="28"/>
                <w:szCs w:val="28"/>
                <w:rtl/>
                <w:lang w:bidi="ar-DZ"/>
              </w:rPr>
              <w:t>0.738</w:t>
            </w:r>
          </w:p>
        </w:tc>
        <w:tc>
          <w:tcPr>
            <w:tcW w:w="1433" w:type="dxa"/>
          </w:tcPr>
          <w:p w14:paraId="6AEB57A5" w14:textId="570353C7" w:rsidR="004E7548" w:rsidRPr="00791A74" w:rsidRDefault="00D92D76" w:rsidP="00791A74">
            <w:pPr>
              <w:autoSpaceDE w:val="0"/>
              <w:autoSpaceDN w:val="0"/>
              <w:bidi/>
              <w:adjustRightInd w:val="0"/>
              <w:spacing w:line="360" w:lineRule="auto"/>
              <w:jc w:val="center"/>
              <w:rPr>
                <w:rFonts w:ascii="Traditional Arabic" w:hAnsi="Traditional Arabic" w:cs="Traditional Arabic"/>
                <w:sz w:val="28"/>
                <w:szCs w:val="28"/>
                <w:rtl/>
                <w:lang w:bidi="ar-DZ"/>
              </w:rPr>
            </w:pPr>
            <w:r w:rsidRPr="00791A74">
              <w:rPr>
                <w:rFonts w:ascii="Traditional Arabic" w:hAnsi="Traditional Arabic" w:cs="Traditional Arabic"/>
                <w:sz w:val="28"/>
                <w:szCs w:val="28"/>
                <w:rtl/>
                <w:lang w:bidi="ar-DZ"/>
              </w:rPr>
              <w:t>0.671</w:t>
            </w:r>
          </w:p>
        </w:tc>
        <w:tc>
          <w:tcPr>
            <w:tcW w:w="1350" w:type="dxa"/>
            <w:tcBorders>
              <w:right w:val="nil"/>
            </w:tcBorders>
          </w:tcPr>
          <w:p w14:paraId="618E500C" w14:textId="5EA146B0" w:rsidR="004E7548" w:rsidRPr="00791A74" w:rsidRDefault="00D92D76" w:rsidP="00791A74">
            <w:pPr>
              <w:autoSpaceDE w:val="0"/>
              <w:autoSpaceDN w:val="0"/>
              <w:bidi/>
              <w:adjustRightInd w:val="0"/>
              <w:spacing w:line="360" w:lineRule="auto"/>
              <w:jc w:val="center"/>
              <w:rPr>
                <w:rFonts w:ascii="Traditional Arabic" w:hAnsi="Traditional Arabic" w:cs="Traditional Arabic"/>
                <w:b/>
                <w:bCs/>
                <w:i/>
                <w:iCs/>
                <w:sz w:val="28"/>
                <w:szCs w:val="28"/>
                <w:rtl/>
                <w:lang w:bidi="ar-DZ"/>
              </w:rPr>
            </w:pPr>
            <w:r w:rsidRPr="00791A74">
              <w:rPr>
                <w:rFonts w:ascii="Traditional Arabic" w:hAnsi="Traditional Arabic" w:cs="Traditional Arabic"/>
                <w:b/>
                <w:bCs/>
                <w:i/>
                <w:iCs/>
                <w:sz w:val="28"/>
                <w:szCs w:val="28"/>
                <w:rtl/>
                <w:lang w:bidi="ar-DZ"/>
              </w:rPr>
              <w:t>0.785</w:t>
            </w:r>
          </w:p>
        </w:tc>
      </w:tr>
    </w:tbl>
    <w:p w14:paraId="7D548233" w14:textId="77777777" w:rsidR="00A67BA1" w:rsidRDefault="00A67BA1" w:rsidP="008B7398">
      <w:pPr>
        <w:bidi/>
        <w:spacing w:line="276" w:lineRule="auto"/>
        <w:jc w:val="center"/>
        <w:rPr>
          <w:rFonts w:asciiTheme="majorBidi" w:hAnsiTheme="majorBidi" w:cstheme="majorBidi"/>
          <w:b/>
          <w:bCs/>
          <w:sz w:val="24"/>
          <w:szCs w:val="24"/>
          <w:rtl/>
          <w:lang w:val="en-US" w:bidi="ar-DZ"/>
        </w:rPr>
      </w:pPr>
      <w:r w:rsidRPr="008540A1">
        <w:rPr>
          <w:rFonts w:ascii="Traditional Arabic" w:hAnsi="Traditional Arabic" w:cs="Traditional Arabic" w:hint="cs"/>
          <w:b/>
          <w:bCs/>
          <w:sz w:val="28"/>
          <w:szCs w:val="28"/>
          <w:rtl/>
          <w:lang w:val="en-US" w:bidi="ar-DZ"/>
        </w:rPr>
        <w:t>المصدر:</w:t>
      </w:r>
      <w:r w:rsidRPr="00C6056C">
        <w:rPr>
          <w:rFonts w:ascii="Traditional Arabic" w:hAnsi="Traditional Arabic" w:cs="Traditional Arabic" w:hint="cs"/>
          <w:b/>
          <w:bCs/>
          <w:sz w:val="28"/>
          <w:szCs w:val="28"/>
          <w:rtl/>
          <w:lang w:val="en-US" w:bidi="ar-DZ"/>
        </w:rPr>
        <w:t xml:space="preserve"> </w:t>
      </w:r>
      <w:r>
        <w:rPr>
          <w:rFonts w:ascii="Traditional Arabic" w:hAnsi="Traditional Arabic" w:cs="Traditional Arabic" w:hint="cs"/>
          <w:b/>
          <w:bCs/>
          <w:sz w:val="28"/>
          <w:szCs w:val="28"/>
          <w:rtl/>
          <w:lang w:val="en-US" w:bidi="ar-DZ"/>
        </w:rPr>
        <w:t xml:space="preserve">من إعداد الطالبة بالاعتماد على </w:t>
      </w:r>
      <w:r w:rsidRPr="00BE5669">
        <w:rPr>
          <w:rFonts w:ascii="Traditional Arabic" w:hAnsi="Traditional Arabic" w:cs="Traditional Arabic" w:hint="cs"/>
          <w:b/>
          <w:bCs/>
          <w:sz w:val="28"/>
          <w:szCs w:val="28"/>
          <w:rtl/>
          <w:lang w:val="en-US" w:bidi="ar-DZ"/>
        </w:rPr>
        <w:t>مخرجات برنامج</w:t>
      </w:r>
      <w:r>
        <w:rPr>
          <w:rFonts w:ascii="Traditional Arabic" w:hAnsi="Traditional Arabic" w:cs="Traditional Arabic" w:hint="cs"/>
          <w:sz w:val="32"/>
          <w:szCs w:val="32"/>
          <w:rtl/>
          <w:lang w:val="en-US" w:bidi="ar-DZ"/>
        </w:rPr>
        <w:t xml:space="preserve"> </w:t>
      </w:r>
      <w:r w:rsidRPr="00BE5669">
        <w:rPr>
          <w:rFonts w:asciiTheme="majorBidi" w:hAnsiTheme="majorBidi" w:cstheme="majorBidi"/>
          <w:b/>
          <w:bCs/>
          <w:sz w:val="24"/>
          <w:szCs w:val="24"/>
          <w:lang w:val="en-US" w:bidi="ar-DZ"/>
        </w:rPr>
        <w:t>SMART PLS 3</w:t>
      </w:r>
    </w:p>
    <w:p w14:paraId="0E800868" w14:textId="1A408703" w:rsidR="00957E1A" w:rsidRPr="00D85FAB" w:rsidRDefault="00581888" w:rsidP="00B92B6C">
      <w:pPr>
        <w:bidi/>
        <w:spacing w:before="240" w:after="0" w:line="360" w:lineRule="auto"/>
        <w:ind w:firstLine="522"/>
        <w:jc w:val="both"/>
        <w:rPr>
          <w:rFonts w:ascii="Traditional Arabic" w:eastAsia="Calibri" w:hAnsi="Traditional Arabic" w:cs="Traditional Arabic"/>
          <w:sz w:val="32"/>
          <w:szCs w:val="32"/>
          <w:lang w:bidi="ar-DZ"/>
        </w:rPr>
      </w:pPr>
      <w:r>
        <w:rPr>
          <w:rFonts w:ascii="Traditional Arabic" w:eastAsia="Calibri" w:hAnsi="Traditional Arabic" w:cs="Traditional Arabic" w:hint="cs"/>
          <w:sz w:val="32"/>
          <w:szCs w:val="32"/>
          <w:rtl/>
          <w:lang w:val="en-US" w:bidi="ar-DZ"/>
        </w:rPr>
        <w:t>من خلال الجدول-</w:t>
      </w:r>
      <w:r w:rsidR="00393682">
        <w:rPr>
          <w:rFonts w:ascii="Traditional Arabic" w:eastAsia="Calibri" w:hAnsi="Traditional Arabic" w:cs="Traditional Arabic" w:hint="cs"/>
          <w:sz w:val="32"/>
          <w:szCs w:val="32"/>
          <w:rtl/>
          <w:lang w:bidi="ar-DZ"/>
        </w:rPr>
        <w:t>10</w:t>
      </w:r>
      <w:r w:rsidR="00113A0A">
        <w:rPr>
          <w:rFonts w:ascii="Traditional Arabic" w:eastAsia="Calibri" w:hAnsi="Traditional Arabic" w:cs="Traditional Arabic" w:hint="cs"/>
          <w:sz w:val="32"/>
          <w:szCs w:val="32"/>
          <w:rtl/>
          <w:lang w:val="en-US" w:bidi="ar-DZ"/>
        </w:rPr>
        <w:t>-</w:t>
      </w:r>
      <w:r>
        <w:rPr>
          <w:rFonts w:ascii="Traditional Arabic" w:eastAsia="Calibri" w:hAnsi="Traditional Arabic" w:cs="Traditional Arabic" w:hint="cs"/>
          <w:sz w:val="32"/>
          <w:szCs w:val="32"/>
          <w:rtl/>
          <w:lang w:val="en-US" w:bidi="ar-DZ"/>
        </w:rPr>
        <w:t xml:space="preserve"> نلاحظ أن</w:t>
      </w:r>
      <w:r w:rsidR="00BC2B99" w:rsidRPr="00BC2B99">
        <w:rPr>
          <w:rtl/>
        </w:rPr>
        <w:t xml:space="preserve"> </w:t>
      </w:r>
      <w:r w:rsidR="00BC2B99" w:rsidRPr="00BC2B99">
        <w:rPr>
          <w:rFonts w:ascii="Traditional Arabic" w:eastAsia="Calibri" w:hAnsi="Traditional Arabic" w:cs="Traditional Arabic"/>
          <w:sz w:val="32"/>
          <w:szCs w:val="32"/>
          <w:rtl/>
          <w:lang w:val="en-US" w:bidi="ar-DZ"/>
        </w:rPr>
        <w:t xml:space="preserve">الجذر التربيعي لـ </w:t>
      </w:r>
      <w:r w:rsidR="00BC2B99" w:rsidRPr="00113A0A">
        <w:rPr>
          <w:rFonts w:ascii="Traditional Arabic" w:eastAsia="Calibri" w:hAnsi="Traditional Arabic" w:cs="Traditional Arabic"/>
          <w:sz w:val="28"/>
          <w:szCs w:val="28"/>
          <w:lang w:val="en-US" w:bidi="ar-DZ"/>
        </w:rPr>
        <w:t>AVE</w:t>
      </w:r>
      <w:r w:rsidR="00BC2B99" w:rsidRPr="00BC2B99">
        <w:rPr>
          <w:rFonts w:ascii="Traditional Arabic" w:eastAsia="Calibri" w:hAnsi="Traditional Arabic" w:cs="Traditional Arabic"/>
          <w:sz w:val="32"/>
          <w:szCs w:val="32"/>
          <w:rtl/>
          <w:lang w:val="en-US" w:bidi="ar-DZ"/>
        </w:rPr>
        <w:t xml:space="preserve"> لكل بنية جميع البن</w:t>
      </w:r>
      <w:r w:rsidR="00BC2B99">
        <w:rPr>
          <w:rFonts w:ascii="Traditional Arabic" w:eastAsia="Calibri" w:hAnsi="Traditional Arabic" w:cs="Traditional Arabic" w:hint="cs"/>
          <w:sz w:val="32"/>
          <w:szCs w:val="32"/>
          <w:rtl/>
          <w:lang w:val="en-US" w:bidi="ar-DZ"/>
        </w:rPr>
        <w:t>يات</w:t>
      </w:r>
      <w:r w:rsidR="00BC2B99" w:rsidRPr="00BC2B99">
        <w:rPr>
          <w:rFonts w:ascii="Traditional Arabic" w:eastAsia="Calibri" w:hAnsi="Traditional Arabic" w:cs="Traditional Arabic"/>
          <w:sz w:val="32"/>
          <w:szCs w:val="32"/>
          <w:rtl/>
          <w:lang w:val="en-US" w:bidi="ar-DZ"/>
        </w:rPr>
        <w:t xml:space="preserve"> له قيمة عالية مع نفسه مقارنة مع باقي العوامل، مما يؤكد الصلاحية التمييزية </w:t>
      </w:r>
      <w:r w:rsidR="00804285">
        <w:rPr>
          <w:rFonts w:ascii="Traditional Arabic" w:eastAsia="Calibri" w:hAnsi="Traditional Arabic" w:cs="Traditional Arabic" w:hint="cs"/>
          <w:sz w:val="32"/>
          <w:szCs w:val="32"/>
          <w:rtl/>
          <w:lang w:val="en-US" w:bidi="ar-DZ"/>
        </w:rPr>
        <w:t xml:space="preserve">لأن </w:t>
      </w:r>
      <w:r w:rsidR="00BC2B99" w:rsidRPr="00BC2B99">
        <w:rPr>
          <w:rFonts w:ascii="Traditional Arabic" w:eastAsia="Calibri" w:hAnsi="Traditional Arabic" w:cs="Traditional Arabic"/>
          <w:sz w:val="32"/>
          <w:szCs w:val="32"/>
          <w:rtl/>
          <w:lang w:val="en-US" w:bidi="ar-DZ"/>
        </w:rPr>
        <w:t xml:space="preserve">جميع العناصر </w:t>
      </w:r>
      <w:r w:rsidR="00804285" w:rsidRPr="00804285">
        <w:rPr>
          <w:rFonts w:ascii="Traditional Arabic" w:eastAsia="Calibri" w:hAnsi="Traditional Arabic" w:cs="Traditional Arabic"/>
          <w:sz w:val="32"/>
          <w:szCs w:val="32"/>
          <w:rtl/>
          <w:lang w:val="en-US" w:bidi="ar-DZ"/>
        </w:rPr>
        <w:t xml:space="preserve">تحتوي </w:t>
      </w:r>
      <w:r w:rsidR="00BC2B99" w:rsidRPr="00BC2B99">
        <w:rPr>
          <w:rFonts w:ascii="Traditional Arabic" w:eastAsia="Calibri" w:hAnsi="Traditional Arabic" w:cs="Traditional Arabic"/>
          <w:sz w:val="32"/>
          <w:szCs w:val="32"/>
          <w:rtl/>
          <w:lang w:val="en-US" w:bidi="ar-DZ"/>
        </w:rPr>
        <w:t>على ع</w:t>
      </w:r>
      <w:r w:rsidR="00804285">
        <w:rPr>
          <w:rFonts w:ascii="Traditional Arabic" w:eastAsia="Calibri" w:hAnsi="Traditional Arabic" w:cs="Traditional Arabic" w:hint="cs"/>
          <w:sz w:val="32"/>
          <w:szCs w:val="32"/>
          <w:rtl/>
          <w:lang w:val="en-US" w:bidi="ar-DZ"/>
        </w:rPr>
        <w:t>ناصر</w:t>
      </w:r>
      <w:r w:rsidR="00BC2B99" w:rsidRPr="00BC2B99">
        <w:rPr>
          <w:rFonts w:ascii="Traditional Arabic" w:eastAsia="Calibri" w:hAnsi="Traditional Arabic" w:cs="Traditional Arabic"/>
          <w:sz w:val="32"/>
          <w:szCs w:val="32"/>
          <w:rtl/>
          <w:lang w:val="en-US" w:bidi="ar-DZ"/>
        </w:rPr>
        <w:t xml:space="preserve"> تحميل قوية على بنياتها. بشكل عام، أظهر نموذج القياس صلاحية تمييز كافية.</w:t>
      </w:r>
      <w:r>
        <w:rPr>
          <w:rFonts w:ascii="Traditional Arabic" w:eastAsia="Calibri" w:hAnsi="Traditional Arabic" w:cs="Traditional Arabic" w:hint="cs"/>
          <w:sz w:val="32"/>
          <w:szCs w:val="32"/>
          <w:rtl/>
          <w:lang w:val="en-US" w:bidi="ar-DZ"/>
        </w:rPr>
        <w:t xml:space="preserve"> وبالتالي </w:t>
      </w:r>
      <w:r w:rsidR="00D85FAB" w:rsidRPr="00D85FAB">
        <w:rPr>
          <w:rFonts w:ascii="Traditional Arabic" w:eastAsia="Calibri" w:hAnsi="Traditional Arabic" w:cs="Traditional Arabic"/>
          <w:sz w:val="32"/>
          <w:szCs w:val="32"/>
          <w:rtl/>
          <w:lang w:bidi="ar-DZ"/>
        </w:rPr>
        <w:t>تم تأكيد الصلاحية التمييزية للبنى.</w:t>
      </w:r>
      <w:r w:rsidR="00551EC5">
        <w:rPr>
          <w:rFonts w:ascii="Traditional Arabic" w:eastAsia="Calibri" w:hAnsi="Traditional Arabic" w:cs="Traditional Arabic" w:hint="cs"/>
          <w:sz w:val="32"/>
          <w:szCs w:val="32"/>
          <w:rtl/>
          <w:lang w:bidi="ar-DZ"/>
        </w:rPr>
        <w:t xml:space="preserve"> </w:t>
      </w:r>
      <w:r w:rsidR="00551EC5" w:rsidRPr="00551EC5">
        <w:rPr>
          <w:rFonts w:ascii="Traditional Arabic" w:eastAsia="Calibri" w:hAnsi="Traditional Arabic" w:cs="Traditional Arabic"/>
          <w:sz w:val="32"/>
          <w:szCs w:val="32"/>
          <w:rtl/>
          <w:lang w:bidi="ar-DZ"/>
        </w:rPr>
        <w:t xml:space="preserve">كما هو مبين </w:t>
      </w:r>
      <w:r w:rsidR="00804285">
        <w:rPr>
          <w:rFonts w:ascii="Traditional Arabic" w:eastAsia="Calibri" w:hAnsi="Traditional Arabic" w:cs="Traditional Arabic" w:hint="cs"/>
          <w:sz w:val="32"/>
          <w:szCs w:val="32"/>
          <w:rtl/>
          <w:lang w:bidi="ar-DZ"/>
        </w:rPr>
        <w:t>ضمن النتائج</w:t>
      </w:r>
      <w:r w:rsidR="00551EC5" w:rsidRPr="00551EC5">
        <w:rPr>
          <w:rFonts w:ascii="Traditional Arabic" w:eastAsia="Calibri" w:hAnsi="Traditional Arabic" w:cs="Traditional Arabic"/>
          <w:sz w:val="32"/>
          <w:szCs w:val="32"/>
          <w:rtl/>
          <w:lang w:bidi="ar-DZ"/>
        </w:rPr>
        <w:t xml:space="preserve">، كانت جميع ارتباطات البناء أقل من </w:t>
      </w:r>
      <w:r w:rsidR="00804285" w:rsidRPr="00113A0A">
        <w:rPr>
          <w:rFonts w:ascii="Traditional Arabic" w:eastAsia="Calibri" w:hAnsi="Traditional Arabic" w:cs="Traditional Arabic"/>
          <w:sz w:val="28"/>
          <w:szCs w:val="28"/>
          <w:rtl/>
          <w:lang w:bidi="ar-DZ"/>
        </w:rPr>
        <w:t>0.813</w:t>
      </w:r>
      <w:r w:rsidR="00551EC5" w:rsidRPr="00113A0A">
        <w:rPr>
          <w:rFonts w:ascii="Traditional Arabic" w:eastAsia="Calibri" w:hAnsi="Traditional Arabic" w:cs="Traditional Arabic"/>
          <w:sz w:val="28"/>
          <w:szCs w:val="28"/>
          <w:rtl/>
          <w:lang w:bidi="ar-DZ"/>
        </w:rPr>
        <w:t xml:space="preserve"> </w:t>
      </w:r>
      <w:r w:rsidR="00551EC5" w:rsidRPr="00551EC5">
        <w:rPr>
          <w:rFonts w:ascii="Traditional Arabic" w:eastAsia="Calibri" w:hAnsi="Traditional Arabic" w:cs="Traditional Arabic"/>
          <w:sz w:val="32"/>
          <w:szCs w:val="32"/>
          <w:rtl/>
          <w:lang w:bidi="ar-DZ"/>
        </w:rPr>
        <w:t xml:space="preserve">كان </w:t>
      </w:r>
      <w:r w:rsidR="00C76704" w:rsidRPr="00C76704">
        <w:rPr>
          <w:rFonts w:ascii="Traditional Arabic" w:eastAsia="Calibri" w:hAnsi="Traditional Arabic" w:cs="Traditional Arabic"/>
          <w:sz w:val="32"/>
          <w:szCs w:val="32"/>
          <w:rtl/>
          <w:lang w:bidi="ar-DZ"/>
        </w:rPr>
        <w:t>حيث كانت النسبة الأكبر لبناء تكنولوجيا المعلومات والاتصال 66.6%. أي الارتباط التربيعي من تباين كل رأس مال البشري، رأس مال العلائقي ورأس مال الهيكلي يتم شرحه من خلال تكنولوجيا المعلومات والاتصال وبالتالي تم إثبات صحة التم</w:t>
      </w:r>
      <w:r w:rsidR="005B5043">
        <w:rPr>
          <w:rFonts w:ascii="Traditional Arabic" w:eastAsia="Calibri" w:hAnsi="Traditional Arabic" w:cs="Traditional Arabic" w:hint="cs"/>
          <w:sz w:val="32"/>
          <w:szCs w:val="32"/>
          <w:rtl/>
          <w:lang w:bidi="ar-DZ"/>
        </w:rPr>
        <w:t>ا</w:t>
      </w:r>
      <w:r w:rsidR="00C76704" w:rsidRPr="00C76704">
        <w:rPr>
          <w:rFonts w:ascii="Traditional Arabic" w:eastAsia="Calibri" w:hAnsi="Traditional Arabic" w:cs="Traditional Arabic"/>
          <w:sz w:val="32"/>
          <w:szCs w:val="32"/>
          <w:rtl/>
          <w:lang w:bidi="ar-DZ"/>
        </w:rPr>
        <w:t xml:space="preserve">يز. </w:t>
      </w:r>
    </w:p>
    <w:bookmarkEnd w:id="97"/>
    <w:p w14:paraId="5D3322E8" w14:textId="164C0F14" w:rsidR="000376CB" w:rsidRPr="00C61DFD" w:rsidRDefault="00F65237" w:rsidP="008B7398">
      <w:pPr>
        <w:autoSpaceDE w:val="0"/>
        <w:autoSpaceDN w:val="0"/>
        <w:bidi/>
        <w:adjustRightInd w:val="0"/>
        <w:spacing w:before="240" w:line="276" w:lineRule="auto"/>
        <w:rPr>
          <w:rFonts w:ascii="Traditional Arabic" w:eastAsia="Calibri" w:hAnsi="Traditional Arabic" w:cs="Traditional Arabic"/>
          <w:b/>
          <w:bCs/>
          <w:sz w:val="32"/>
          <w:szCs w:val="32"/>
          <w:rtl/>
          <w:lang w:val="en-US" w:bidi="ar-DZ"/>
        </w:rPr>
      </w:pPr>
      <w:r w:rsidRPr="00F65237">
        <w:rPr>
          <w:rFonts w:ascii="Traditional Arabic" w:eastAsia="Calibri" w:hAnsi="Traditional Arabic" w:cs="Traditional Arabic"/>
          <w:b/>
          <w:bCs/>
          <w:sz w:val="32"/>
          <w:szCs w:val="32"/>
          <w:rtl/>
          <w:lang w:bidi="ar-DZ"/>
        </w:rPr>
        <w:t xml:space="preserve">المطلب الثاني: </w:t>
      </w:r>
      <w:r w:rsidR="0079374C" w:rsidRPr="00C61DFD">
        <w:rPr>
          <w:rFonts w:ascii="Traditional Arabic" w:eastAsia="Calibri" w:hAnsi="Traditional Arabic" w:cs="Traditional Arabic"/>
          <w:b/>
          <w:bCs/>
          <w:sz w:val="32"/>
          <w:szCs w:val="32"/>
          <w:rtl/>
          <w:lang w:bidi="ar-DZ"/>
        </w:rPr>
        <w:t>نموذج القياس للبناء ال</w:t>
      </w:r>
      <w:r w:rsidR="00636FC7">
        <w:rPr>
          <w:rFonts w:ascii="Traditional Arabic" w:eastAsia="Calibri" w:hAnsi="Traditional Arabic" w:cs="Traditional Arabic" w:hint="cs"/>
          <w:b/>
          <w:bCs/>
          <w:sz w:val="32"/>
          <w:szCs w:val="32"/>
          <w:rtl/>
          <w:lang w:bidi="ar-DZ"/>
        </w:rPr>
        <w:t>عاكس</w:t>
      </w:r>
      <w:r w:rsidR="0079374C" w:rsidRPr="00C61DFD">
        <w:rPr>
          <w:rFonts w:ascii="Traditional Arabic" w:eastAsia="Calibri" w:hAnsi="Traditional Arabic" w:cs="Traditional Arabic"/>
          <w:b/>
          <w:bCs/>
          <w:sz w:val="32"/>
          <w:szCs w:val="32"/>
          <w:rtl/>
          <w:lang w:bidi="ar-DZ"/>
        </w:rPr>
        <w:t xml:space="preserve"> </w:t>
      </w:r>
      <w:r w:rsidR="000D4FE3">
        <w:rPr>
          <w:rFonts w:ascii="Traditional Arabic" w:eastAsia="Calibri" w:hAnsi="Traditional Arabic" w:cs="Traditional Arabic" w:hint="cs"/>
          <w:b/>
          <w:bCs/>
          <w:sz w:val="32"/>
          <w:szCs w:val="32"/>
          <w:rtl/>
          <w:lang w:bidi="ar-DZ"/>
        </w:rPr>
        <w:t>الدرجة الثانية:</w:t>
      </w:r>
    </w:p>
    <w:p w14:paraId="27F5D7FA" w14:textId="3005253C" w:rsidR="00A2581C" w:rsidRDefault="00A2581C" w:rsidP="004353A2">
      <w:pPr>
        <w:autoSpaceDE w:val="0"/>
        <w:autoSpaceDN w:val="0"/>
        <w:bidi/>
        <w:adjustRightInd w:val="0"/>
        <w:spacing w:line="360" w:lineRule="auto"/>
        <w:ind w:firstLine="522"/>
        <w:jc w:val="both"/>
        <w:rPr>
          <w:rFonts w:ascii="Traditional Arabic" w:eastAsia="Calibri" w:hAnsi="Traditional Arabic" w:cs="Traditional Arabic"/>
          <w:sz w:val="32"/>
          <w:szCs w:val="32"/>
          <w:lang w:val="en-US" w:bidi="ar-DZ"/>
        </w:rPr>
      </w:pPr>
      <w:r w:rsidRPr="00A2581C">
        <w:rPr>
          <w:rFonts w:ascii="Traditional Arabic" w:eastAsia="Calibri" w:hAnsi="Traditional Arabic" w:cs="Traditional Arabic"/>
          <w:sz w:val="32"/>
          <w:szCs w:val="32"/>
          <w:rtl/>
          <w:lang w:bidi="ar-DZ"/>
        </w:rPr>
        <w:t>ركز تقييم النموذج أولاً على نم</w:t>
      </w:r>
      <w:r>
        <w:rPr>
          <w:rFonts w:ascii="Traditional Arabic" w:eastAsia="Calibri" w:hAnsi="Traditional Arabic" w:cs="Traditional Arabic" w:hint="cs"/>
          <w:sz w:val="32"/>
          <w:szCs w:val="32"/>
          <w:rtl/>
          <w:lang w:bidi="ar-DZ"/>
        </w:rPr>
        <w:t>وذ</w:t>
      </w:r>
      <w:r w:rsidRPr="00A2581C">
        <w:rPr>
          <w:rFonts w:ascii="Traditional Arabic" w:eastAsia="Calibri" w:hAnsi="Traditional Arabic" w:cs="Traditional Arabic"/>
          <w:sz w:val="32"/>
          <w:szCs w:val="32"/>
          <w:rtl/>
          <w:lang w:bidi="ar-DZ"/>
        </w:rPr>
        <w:t>ج القياس الانعكاسي للمكونات ذات الترتيب الأدنى</w:t>
      </w:r>
      <w:r w:rsidR="000D49B5">
        <w:rPr>
          <w:rFonts w:ascii="Traditional Arabic" w:eastAsia="Calibri" w:hAnsi="Traditional Arabic" w:cs="Traditional Arabic" w:hint="cs"/>
          <w:sz w:val="32"/>
          <w:szCs w:val="32"/>
          <w:rtl/>
          <w:lang w:val="en-US" w:bidi="ar-DZ"/>
        </w:rPr>
        <w:t xml:space="preserve"> </w:t>
      </w:r>
      <w:r w:rsidR="001B3FAA">
        <w:rPr>
          <w:rFonts w:ascii="Traditional Arabic" w:eastAsia="Calibri" w:hAnsi="Traditional Arabic" w:cs="Traditional Arabic" w:hint="cs"/>
          <w:sz w:val="32"/>
          <w:szCs w:val="32"/>
          <w:rtl/>
          <w:lang w:val="en-US" w:bidi="ar-DZ"/>
        </w:rPr>
        <w:t>ل</w:t>
      </w:r>
      <w:r w:rsidR="000D49B5">
        <w:rPr>
          <w:rFonts w:ascii="Traditional Arabic" w:eastAsia="Calibri" w:hAnsi="Traditional Arabic" w:cs="Traditional Arabic" w:hint="cs"/>
          <w:sz w:val="32"/>
          <w:szCs w:val="32"/>
          <w:rtl/>
          <w:lang w:val="en-US" w:bidi="ar-DZ"/>
        </w:rPr>
        <w:t>مكونات رأس مال الفكري وبنية تكنولوجيا المعلومات</w:t>
      </w:r>
      <w:r w:rsidRPr="00A2581C">
        <w:rPr>
          <w:rFonts w:ascii="Traditional Arabic" w:eastAsia="Calibri" w:hAnsi="Traditional Arabic" w:cs="Traditional Arabic"/>
          <w:sz w:val="32"/>
          <w:szCs w:val="32"/>
          <w:rtl/>
          <w:lang w:bidi="ar-DZ"/>
        </w:rPr>
        <w:t>، والتي، كما لوحظ سابقًا، تفي بجميع المعايير ذات الصلة (الاتساق الداخلي، والصلاحية المتقاربة</w:t>
      </w:r>
      <w:r w:rsidR="00C61DFD">
        <w:rPr>
          <w:rFonts w:ascii="Traditional Arabic" w:eastAsia="Calibri" w:hAnsi="Traditional Arabic" w:cs="Traditional Arabic" w:hint="cs"/>
          <w:sz w:val="32"/>
          <w:szCs w:val="32"/>
          <w:rtl/>
          <w:lang w:bidi="ar-DZ"/>
        </w:rPr>
        <w:t>).</w:t>
      </w:r>
      <w:r w:rsidR="00B63ADB">
        <w:rPr>
          <w:rFonts w:ascii="Traditional Arabic" w:eastAsia="Calibri" w:hAnsi="Traditional Arabic" w:cs="Traditional Arabic" w:hint="cs"/>
          <w:sz w:val="32"/>
          <w:szCs w:val="32"/>
          <w:rtl/>
          <w:lang w:val="en-US" w:bidi="ar-DZ"/>
        </w:rPr>
        <w:t xml:space="preserve"> </w:t>
      </w:r>
      <w:r w:rsidR="00B63ADB" w:rsidRPr="00B63ADB">
        <w:rPr>
          <w:rFonts w:ascii="Traditional Arabic" w:eastAsia="Calibri" w:hAnsi="Traditional Arabic" w:cs="Traditional Arabic"/>
          <w:sz w:val="32"/>
          <w:szCs w:val="32"/>
          <w:rtl/>
          <w:lang w:val="en-US" w:bidi="ar-DZ"/>
        </w:rPr>
        <w:t xml:space="preserve">في المرحلة الثانية، كما هو مقترح في النهج المكون من مرحلتين، تم حفظ المتغيرات الكامنة </w:t>
      </w:r>
      <w:r w:rsidR="00B63ADB" w:rsidRPr="00B63ADB">
        <w:rPr>
          <w:rFonts w:ascii="Traditional Arabic" w:eastAsia="Calibri" w:hAnsi="Traditional Arabic" w:cs="Traditional Arabic"/>
          <w:sz w:val="32"/>
          <w:szCs w:val="32"/>
          <w:rtl/>
          <w:lang w:val="en-US" w:bidi="ar-DZ"/>
        </w:rPr>
        <w:lastRenderedPageBreak/>
        <w:t>(</w:t>
      </w:r>
      <w:r w:rsidR="00B63ADB" w:rsidRPr="00D23832">
        <w:rPr>
          <w:rFonts w:asciiTheme="majorBidi" w:eastAsia="Calibri" w:hAnsiTheme="majorBidi" w:cstheme="majorBidi"/>
          <w:sz w:val="26"/>
          <w:szCs w:val="26"/>
          <w:lang w:val="en-US" w:bidi="ar-DZ"/>
        </w:rPr>
        <w:t>LVs</w:t>
      </w:r>
      <w:r w:rsidR="00B63ADB" w:rsidRPr="00B63ADB">
        <w:rPr>
          <w:rFonts w:ascii="Traditional Arabic" w:eastAsia="Calibri" w:hAnsi="Traditional Arabic" w:cs="Traditional Arabic"/>
          <w:sz w:val="32"/>
          <w:szCs w:val="32"/>
          <w:rtl/>
          <w:lang w:val="en-US" w:bidi="ar-DZ"/>
        </w:rPr>
        <w:t>) لـ (رأس المال البشري، ورأس المال العلائقي، ورأس المال الهيكلي) التي تم التقاطها في المرحلة الأولى في ملف البيانات الأصلي</w:t>
      </w:r>
      <w:r w:rsidR="00C0319B">
        <w:rPr>
          <w:rFonts w:ascii="Traditional Arabic" w:eastAsia="Calibri" w:hAnsi="Traditional Arabic" w:cs="Traditional Arabic" w:hint="cs"/>
          <w:sz w:val="32"/>
          <w:szCs w:val="32"/>
          <w:rtl/>
          <w:lang w:val="en-US" w:bidi="ar-DZ"/>
        </w:rPr>
        <w:t xml:space="preserve">، </w:t>
      </w:r>
      <w:r w:rsidR="00C0319B" w:rsidRPr="00C0319B">
        <w:rPr>
          <w:rFonts w:ascii="Traditional Arabic" w:eastAsia="Calibri" w:hAnsi="Traditional Arabic" w:cs="Traditional Arabic"/>
          <w:sz w:val="32"/>
          <w:szCs w:val="32"/>
          <w:rtl/>
          <w:lang w:val="en-US" w:bidi="ar-DZ"/>
        </w:rPr>
        <w:t xml:space="preserve">لإنشاء وتقدير نموذج المرحلة الثانية كما هو موضح في </w:t>
      </w:r>
      <w:bookmarkStart w:id="100" w:name="_Hlk109730209"/>
      <w:r w:rsidR="00C0319B" w:rsidRPr="003C3E20">
        <w:rPr>
          <w:rFonts w:ascii="Traditional Arabic" w:eastAsia="Calibri" w:hAnsi="Traditional Arabic" w:cs="Traditional Arabic"/>
          <w:sz w:val="32"/>
          <w:szCs w:val="32"/>
          <w:rtl/>
          <w:lang w:val="en-US" w:bidi="ar-DZ"/>
        </w:rPr>
        <w:t>الشكل</w:t>
      </w:r>
      <w:r w:rsidR="00F93C5E" w:rsidRPr="003C3E20">
        <w:rPr>
          <w:rFonts w:ascii="Traditional Arabic" w:eastAsia="Calibri" w:hAnsi="Traditional Arabic" w:cs="Traditional Arabic" w:hint="cs"/>
          <w:sz w:val="32"/>
          <w:szCs w:val="32"/>
          <w:rtl/>
          <w:lang w:val="en-US" w:bidi="ar-DZ"/>
        </w:rPr>
        <w:t xml:space="preserve"> رقم</w:t>
      </w:r>
      <w:r w:rsidR="00F93C5E">
        <w:rPr>
          <w:rFonts w:ascii="Traditional Arabic" w:eastAsia="Calibri" w:hAnsi="Traditional Arabic" w:cs="Traditional Arabic" w:hint="cs"/>
          <w:sz w:val="32"/>
          <w:szCs w:val="32"/>
          <w:rtl/>
          <w:lang w:val="en-US" w:bidi="ar-DZ"/>
        </w:rPr>
        <w:t xml:space="preserve"> </w:t>
      </w:r>
      <w:r w:rsidR="00696AD4">
        <w:rPr>
          <w:rFonts w:ascii="Traditional Arabic" w:eastAsia="Calibri" w:hAnsi="Traditional Arabic" w:cs="Traditional Arabic" w:hint="cs"/>
          <w:sz w:val="32"/>
          <w:szCs w:val="32"/>
          <w:rtl/>
          <w:lang w:val="en-US" w:bidi="ar-DZ"/>
        </w:rPr>
        <w:t>14</w:t>
      </w:r>
      <w:bookmarkEnd w:id="100"/>
      <w:r w:rsidR="00C0319B" w:rsidRPr="00C0319B">
        <w:rPr>
          <w:rFonts w:ascii="Traditional Arabic" w:eastAsia="Calibri" w:hAnsi="Traditional Arabic" w:cs="Traditional Arabic"/>
          <w:sz w:val="32"/>
          <w:szCs w:val="32"/>
          <w:rtl/>
          <w:lang w:val="en-US" w:bidi="ar-DZ"/>
        </w:rPr>
        <w:t>.</w:t>
      </w:r>
      <w:r w:rsidR="00913E03">
        <w:rPr>
          <w:rFonts w:ascii="Traditional Arabic" w:eastAsia="Calibri" w:hAnsi="Traditional Arabic" w:cs="Traditional Arabic" w:hint="cs"/>
          <w:sz w:val="32"/>
          <w:szCs w:val="32"/>
          <w:rtl/>
          <w:lang w:val="en-US" w:bidi="ar-DZ"/>
        </w:rPr>
        <w:t xml:space="preserve"> </w:t>
      </w:r>
      <w:r w:rsidR="00921C9A">
        <w:rPr>
          <w:rFonts w:ascii="Traditional Arabic" w:eastAsia="Calibri" w:hAnsi="Traditional Arabic" w:cs="Traditional Arabic" w:hint="cs"/>
          <w:sz w:val="32"/>
          <w:szCs w:val="32"/>
          <w:rtl/>
          <w:lang w:val="en-US" w:bidi="ar-DZ"/>
        </w:rPr>
        <w:t>حيث تظهر مكونات رأس مال الفكري كعناصر</w:t>
      </w:r>
      <w:r w:rsidR="006A17FB" w:rsidRPr="006A17FB">
        <w:rPr>
          <w:rtl/>
        </w:rPr>
        <w:t xml:space="preserve"> </w:t>
      </w:r>
      <w:r w:rsidR="006A17FB" w:rsidRPr="006A17FB">
        <w:rPr>
          <w:rFonts w:ascii="Traditional Arabic" w:eastAsia="Calibri" w:hAnsi="Traditional Arabic" w:cs="Traditional Arabic"/>
          <w:sz w:val="32"/>
          <w:szCs w:val="32"/>
          <w:rtl/>
          <w:lang w:val="en-US" w:bidi="ar-DZ"/>
        </w:rPr>
        <w:t>كامنة للتركيبات العاكسة ذات الترتيب الأدنى</w:t>
      </w:r>
      <w:r w:rsidR="006A17FB">
        <w:rPr>
          <w:rFonts w:ascii="Traditional Arabic" w:eastAsia="Calibri" w:hAnsi="Traditional Arabic" w:cs="Traditional Arabic" w:hint="cs"/>
          <w:sz w:val="32"/>
          <w:szCs w:val="32"/>
          <w:rtl/>
          <w:lang w:val="en-US" w:bidi="ar-DZ"/>
        </w:rPr>
        <w:t>.</w:t>
      </w:r>
    </w:p>
    <w:p w14:paraId="112998A9" w14:textId="1EBC330E" w:rsidR="003C3E20" w:rsidRPr="003C3E20" w:rsidRDefault="003C3E20" w:rsidP="008B7398">
      <w:pPr>
        <w:autoSpaceDE w:val="0"/>
        <w:autoSpaceDN w:val="0"/>
        <w:bidi/>
        <w:adjustRightInd w:val="0"/>
        <w:spacing w:after="0" w:line="276" w:lineRule="auto"/>
        <w:jc w:val="center"/>
        <w:rPr>
          <w:rFonts w:ascii="Traditional Arabic" w:hAnsi="Traditional Arabic" w:cs="Traditional Arabic"/>
          <w:b/>
          <w:bCs/>
          <w:sz w:val="30"/>
          <w:szCs w:val="30"/>
          <w:rtl/>
          <w:lang w:val="en-US" w:bidi="ar-DZ"/>
        </w:rPr>
      </w:pPr>
      <w:r w:rsidRPr="003C3E20">
        <w:rPr>
          <w:rFonts w:ascii="Traditional Arabic" w:hAnsi="Traditional Arabic" w:cs="Traditional Arabic"/>
          <w:b/>
          <w:bCs/>
          <w:sz w:val="30"/>
          <w:szCs w:val="30"/>
          <w:rtl/>
          <w:lang w:val="en-US" w:bidi="ar-DZ"/>
        </w:rPr>
        <w:t>الشكل</w:t>
      </w:r>
      <w:r w:rsidRPr="003C3E20">
        <w:rPr>
          <w:rFonts w:ascii="Traditional Arabic" w:hAnsi="Traditional Arabic" w:cs="Traditional Arabic" w:hint="cs"/>
          <w:b/>
          <w:bCs/>
          <w:sz w:val="30"/>
          <w:szCs w:val="30"/>
          <w:rtl/>
          <w:lang w:val="en-US" w:bidi="ar-DZ"/>
        </w:rPr>
        <w:t xml:space="preserve"> رقم</w:t>
      </w:r>
      <w:r w:rsidR="008C2A25" w:rsidRPr="00C81D74">
        <w:rPr>
          <w:rFonts w:ascii="Traditional Arabic" w:hAnsi="Traditional Arabic" w:cs="Traditional Arabic" w:hint="cs"/>
          <w:b/>
          <w:bCs/>
          <w:sz w:val="30"/>
          <w:szCs w:val="30"/>
          <w:rtl/>
          <w:lang w:val="en-US" w:bidi="ar-DZ"/>
        </w:rPr>
        <w:t>:</w:t>
      </w:r>
      <w:r w:rsidR="008C2A25">
        <w:rPr>
          <w:rFonts w:ascii="Traditional Arabic" w:hAnsi="Traditional Arabic" w:cs="Traditional Arabic" w:hint="cs"/>
          <w:b/>
          <w:bCs/>
          <w:sz w:val="30"/>
          <w:szCs w:val="30"/>
          <w:rtl/>
          <w:lang w:val="en-US" w:bidi="ar-DZ"/>
        </w:rPr>
        <w:t xml:space="preserve"> </w:t>
      </w:r>
      <w:r w:rsidRPr="003C3E20">
        <w:rPr>
          <w:rFonts w:ascii="Traditional Arabic" w:hAnsi="Traditional Arabic" w:cs="Traditional Arabic"/>
          <w:b/>
          <w:bCs/>
          <w:sz w:val="30"/>
          <w:szCs w:val="30"/>
          <w:lang w:val="en-US" w:bidi="ar-DZ"/>
        </w:rPr>
        <w:t>)</w:t>
      </w:r>
      <w:r w:rsidRPr="003C3E20">
        <w:rPr>
          <w:rFonts w:ascii="Traditional Arabic" w:hAnsi="Traditional Arabic" w:cs="Traditional Arabic" w:hint="cs"/>
          <w:b/>
          <w:bCs/>
          <w:sz w:val="30"/>
          <w:szCs w:val="30"/>
          <w:rtl/>
          <w:lang w:val="en-US" w:bidi="ar-DZ"/>
        </w:rPr>
        <w:t>1</w:t>
      </w:r>
      <w:r w:rsidR="008C2A25">
        <w:rPr>
          <w:rFonts w:ascii="Traditional Arabic" w:hAnsi="Traditional Arabic" w:cs="Traditional Arabic" w:hint="cs"/>
          <w:b/>
          <w:bCs/>
          <w:sz w:val="30"/>
          <w:szCs w:val="30"/>
          <w:rtl/>
          <w:lang w:val="en-US" w:bidi="ar-DZ"/>
        </w:rPr>
        <w:t>5</w:t>
      </w:r>
      <w:r w:rsidRPr="003C3E20">
        <w:rPr>
          <w:rFonts w:ascii="Traditional Arabic" w:hAnsi="Traditional Arabic" w:cs="Traditional Arabic"/>
          <w:b/>
          <w:bCs/>
          <w:sz w:val="30"/>
          <w:szCs w:val="30"/>
          <w:lang w:val="en-US" w:bidi="ar-DZ"/>
        </w:rPr>
        <w:t>(</w:t>
      </w:r>
      <w:r w:rsidRPr="003C3E20">
        <w:rPr>
          <w:rFonts w:ascii="Traditional Arabic" w:hAnsi="Traditional Arabic" w:cs="Traditional Arabic" w:hint="cs"/>
          <w:b/>
          <w:bCs/>
          <w:sz w:val="30"/>
          <w:szCs w:val="30"/>
          <w:rtl/>
          <w:lang w:val="en-US" w:bidi="ar-DZ"/>
        </w:rPr>
        <w:t xml:space="preserve">: </w:t>
      </w:r>
      <w:r w:rsidR="00F37006">
        <w:rPr>
          <w:rFonts w:ascii="Traditional Arabic" w:hAnsi="Traditional Arabic" w:cs="Traditional Arabic" w:hint="cs"/>
          <w:b/>
          <w:bCs/>
          <w:sz w:val="30"/>
          <w:szCs w:val="30"/>
          <w:rtl/>
          <w:lang w:val="en-US" w:bidi="ar-DZ"/>
        </w:rPr>
        <w:t xml:space="preserve">نموذج </w:t>
      </w:r>
      <w:r w:rsidRPr="003C3E20">
        <w:rPr>
          <w:rFonts w:ascii="Traditional Arabic" w:hAnsi="Traditional Arabic" w:cs="Traditional Arabic"/>
          <w:b/>
          <w:bCs/>
          <w:sz w:val="30"/>
          <w:szCs w:val="30"/>
          <w:rtl/>
          <w:lang w:val="en-US" w:bidi="ar-DZ"/>
        </w:rPr>
        <w:t xml:space="preserve">الخطوة الثانية من نهج </w:t>
      </w:r>
      <w:r w:rsidR="00F37006">
        <w:rPr>
          <w:rFonts w:ascii="Traditional Arabic" w:hAnsi="Traditional Arabic" w:cs="Traditional Arabic" w:hint="cs"/>
          <w:b/>
          <w:bCs/>
          <w:sz w:val="30"/>
          <w:szCs w:val="30"/>
          <w:rtl/>
          <w:lang w:val="en-US" w:bidi="ar-DZ"/>
        </w:rPr>
        <w:t>ال</w:t>
      </w:r>
      <w:r w:rsidRPr="003C3E20">
        <w:rPr>
          <w:rFonts w:ascii="Traditional Arabic" w:hAnsi="Traditional Arabic" w:cs="Traditional Arabic"/>
          <w:b/>
          <w:bCs/>
          <w:sz w:val="30"/>
          <w:szCs w:val="30"/>
          <w:rtl/>
          <w:lang w:val="en-US" w:bidi="ar-DZ"/>
        </w:rPr>
        <w:t xml:space="preserve">مرحلتين </w:t>
      </w:r>
      <w:r w:rsidR="00F37006">
        <w:rPr>
          <w:rFonts w:ascii="Traditional Arabic" w:hAnsi="Traditional Arabic" w:cs="Traditional Arabic" w:hint="cs"/>
          <w:b/>
          <w:bCs/>
          <w:sz w:val="30"/>
          <w:szCs w:val="30"/>
          <w:rtl/>
          <w:lang w:val="en-US" w:bidi="ar-DZ"/>
        </w:rPr>
        <w:t>ال</w:t>
      </w:r>
      <w:r w:rsidRPr="003C3E20">
        <w:rPr>
          <w:rFonts w:ascii="Traditional Arabic" w:hAnsi="Traditional Arabic" w:cs="Traditional Arabic"/>
          <w:b/>
          <w:bCs/>
          <w:sz w:val="30"/>
          <w:szCs w:val="30"/>
          <w:rtl/>
          <w:lang w:val="en-US" w:bidi="ar-DZ"/>
        </w:rPr>
        <w:t>منفصلتين</w:t>
      </w:r>
    </w:p>
    <w:p w14:paraId="45F37DF5" w14:textId="77777777" w:rsidR="00616E58" w:rsidRPr="003C3614" w:rsidRDefault="00616E58" w:rsidP="008B7398">
      <w:pPr>
        <w:bidi/>
        <w:spacing w:after="0" w:line="276" w:lineRule="auto"/>
        <w:jc w:val="both"/>
        <w:rPr>
          <w:rFonts w:ascii="Traditional Arabic" w:hAnsi="Traditional Arabic" w:cs="Traditional Arabic"/>
          <w:sz w:val="32"/>
          <w:szCs w:val="32"/>
          <w:lang w:val="en-US" w:bidi="ar-DZ"/>
        </w:rPr>
      </w:pPr>
    </w:p>
    <w:p w14:paraId="5B3D83ED" w14:textId="0B169940" w:rsidR="00115790" w:rsidRDefault="00B63ADB" w:rsidP="008B7398">
      <w:pPr>
        <w:bidi/>
        <w:spacing w:after="0" w:line="276" w:lineRule="auto"/>
        <w:jc w:val="center"/>
        <w:rPr>
          <w:rFonts w:ascii="Traditional Arabic" w:hAnsi="Traditional Arabic" w:cs="Traditional Arabic"/>
          <w:sz w:val="32"/>
          <w:szCs w:val="32"/>
          <w:rtl/>
          <w:lang w:val="en-US" w:bidi="ar-DZ"/>
        </w:rPr>
      </w:pPr>
      <w:r>
        <w:rPr>
          <w:rFonts w:ascii="Traditional Arabic" w:hAnsi="Traditional Arabic" w:cs="Traditional Arabic"/>
          <w:noProof/>
          <w:sz w:val="32"/>
          <w:szCs w:val="32"/>
          <w:lang w:val="en-US" w:bidi="ar-DZ"/>
        </w:rPr>
        <w:drawing>
          <wp:inline distT="0" distB="0" distL="0" distR="0" wp14:anchorId="34D99270" wp14:editId="4F1287C0">
            <wp:extent cx="5944235" cy="3045886"/>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60496" cy="3054218"/>
                    </a:xfrm>
                    <a:prstGeom prst="rect">
                      <a:avLst/>
                    </a:prstGeom>
                    <a:noFill/>
                  </pic:spPr>
                </pic:pic>
              </a:graphicData>
            </a:graphic>
          </wp:inline>
        </w:drawing>
      </w:r>
    </w:p>
    <w:p w14:paraId="54DA7515" w14:textId="46B21E94" w:rsidR="007803E7" w:rsidRDefault="007803E7" w:rsidP="008B7398">
      <w:pPr>
        <w:bidi/>
        <w:spacing w:after="0" w:line="276" w:lineRule="auto"/>
        <w:jc w:val="center"/>
        <w:rPr>
          <w:rFonts w:asciiTheme="majorBidi" w:hAnsiTheme="majorBidi" w:cstheme="majorBidi"/>
          <w:b/>
          <w:bCs/>
          <w:sz w:val="24"/>
          <w:szCs w:val="24"/>
          <w:rtl/>
          <w:lang w:val="en-US" w:bidi="ar-DZ"/>
        </w:rPr>
      </w:pPr>
      <w:r w:rsidRPr="00C6056C">
        <w:rPr>
          <w:rFonts w:ascii="Traditional Arabic" w:hAnsi="Traditional Arabic" w:cs="Traditional Arabic" w:hint="cs"/>
          <w:b/>
          <w:bCs/>
          <w:sz w:val="28"/>
          <w:szCs w:val="28"/>
          <w:rtl/>
          <w:lang w:val="en-US" w:bidi="ar-DZ"/>
        </w:rPr>
        <w:t xml:space="preserve">المصدر: </w:t>
      </w:r>
      <w:r>
        <w:rPr>
          <w:rFonts w:ascii="Traditional Arabic" w:hAnsi="Traditional Arabic" w:cs="Traditional Arabic" w:hint="cs"/>
          <w:b/>
          <w:bCs/>
          <w:sz w:val="28"/>
          <w:szCs w:val="28"/>
          <w:rtl/>
          <w:lang w:val="en-US" w:bidi="ar-DZ"/>
        </w:rPr>
        <w:t xml:space="preserve">من إعداد الطالبة بالاعتماد على </w:t>
      </w:r>
      <w:r w:rsidRPr="00BE5669">
        <w:rPr>
          <w:rFonts w:ascii="Traditional Arabic" w:hAnsi="Traditional Arabic" w:cs="Traditional Arabic" w:hint="cs"/>
          <w:b/>
          <w:bCs/>
          <w:sz w:val="28"/>
          <w:szCs w:val="28"/>
          <w:rtl/>
          <w:lang w:val="en-US" w:bidi="ar-DZ"/>
        </w:rPr>
        <w:t>مخرجات برنامج</w:t>
      </w:r>
      <w:r>
        <w:rPr>
          <w:rFonts w:ascii="Traditional Arabic" w:hAnsi="Traditional Arabic" w:cs="Traditional Arabic" w:hint="cs"/>
          <w:sz w:val="32"/>
          <w:szCs w:val="32"/>
          <w:rtl/>
          <w:lang w:val="en-US" w:bidi="ar-DZ"/>
        </w:rPr>
        <w:t xml:space="preserve"> </w:t>
      </w:r>
      <w:r w:rsidRPr="00BE5669">
        <w:rPr>
          <w:rFonts w:asciiTheme="majorBidi" w:hAnsiTheme="majorBidi" w:cstheme="majorBidi"/>
          <w:b/>
          <w:bCs/>
          <w:sz w:val="24"/>
          <w:szCs w:val="24"/>
          <w:lang w:val="en-US" w:bidi="ar-DZ"/>
        </w:rPr>
        <w:t>SMART PLS 3</w:t>
      </w:r>
    </w:p>
    <w:p w14:paraId="73C0999F" w14:textId="77777777" w:rsidR="001A7ACC" w:rsidRDefault="001A7ACC" w:rsidP="008B7398">
      <w:pPr>
        <w:bidi/>
        <w:spacing w:after="0" w:line="276" w:lineRule="auto"/>
        <w:jc w:val="center"/>
        <w:rPr>
          <w:rFonts w:ascii="Traditional Arabic" w:hAnsi="Traditional Arabic" w:cs="Traditional Arabic"/>
          <w:sz w:val="32"/>
          <w:szCs w:val="32"/>
          <w:rtl/>
          <w:lang w:val="en-US" w:bidi="ar-DZ"/>
        </w:rPr>
      </w:pPr>
    </w:p>
    <w:p w14:paraId="3F6484AA" w14:textId="232D5A21" w:rsidR="00586BC7" w:rsidRDefault="00586BC7" w:rsidP="008B7398">
      <w:pPr>
        <w:autoSpaceDE w:val="0"/>
        <w:autoSpaceDN w:val="0"/>
        <w:bidi/>
        <w:adjustRightInd w:val="0"/>
        <w:spacing w:after="0" w:line="276" w:lineRule="auto"/>
        <w:jc w:val="center"/>
        <w:rPr>
          <w:rFonts w:ascii="Traditional Arabic" w:hAnsi="Traditional Arabic" w:cs="Traditional Arabic"/>
          <w:b/>
          <w:bCs/>
          <w:sz w:val="30"/>
          <w:szCs w:val="30"/>
          <w:rtl/>
          <w:lang w:val="en-US" w:bidi="ar-DZ"/>
        </w:rPr>
      </w:pPr>
      <w:bookmarkStart w:id="101" w:name="_Hlk109201905"/>
      <w:r w:rsidRPr="00A0277A">
        <w:rPr>
          <w:rFonts w:ascii="Traditional Arabic" w:hAnsi="Traditional Arabic" w:cs="Traditional Arabic" w:hint="cs"/>
          <w:b/>
          <w:bCs/>
          <w:sz w:val="30"/>
          <w:szCs w:val="30"/>
          <w:rtl/>
          <w:lang w:val="en-US" w:bidi="ar-DZ"/>
        </w:rPr>
        <w:t xml:space="preserve">الجدول رقم </w:t>
      </w:r>
      <w:r w:rsidRPr="00A0277A">
        <w:rPr>
          <w:rFonts w:ascii="Traditional Arabic" w:hAnsi="Traditional Arabic" w:cs="Traditional Arabic"/>
          <w:b/>
          <w:bCs/>
          <w:sz w:val="30"/>
          <w:szCs w:val="30"/>
          <w:rtl/>
          <w:lang w:val="en-US" w:bidi="ar-DZ"/>
        </w:rPr>
        <w:t>(</w:t>
      </w:r>
      <w:r w:rsidR="00F37006">
        <w:rPr>
          <w:rFonts w:ascii="Traditional Arabic" w:hAnsi="Traditional Arabic" w:cs="Traditional Arabic" w:hint="cs"/>
          <w:b/>
          <w:bCs/>
          <w:sz w:val="30"/>
          <w:szCs w:val="30"/>
          <w:rtl/>
          <w:lang w:val="en-US" w:bidi="ar-DZ"/>
        </w:rPr>
        <w:t>1</w:t>
      </w:r>
      <w:r w:rsidR="001A7ACC">
        <w:rPr>
          <w:rFonts w:ascii="Traditional Arabic" w:hAnsi="Traditional Arabic" w:cs="Traditional Arabic" w:hint="cs"/>
          <w:b/>
          <w:bCs/>
          <w:sz w:val="30"/>
          <w:szCs w:val="30"/>
          <w:rtl/>
          <w:lang w:val="en-US" w:bidi="ar-DZ"/>
        </w:rPr>
        <w:t>1</w:t>
      </w:r>
      <w:r w:rsidRPr="00A0277A">
        <w:rPr>
          <w:rFonts w:ascii="Traditional Arabic" w:hAnsi="Traditional Arabic" w:cs="Traditional Arabic"/>
          <w:b/>
          <w:bCs/>
          <w:sz w:val="30"/>
          <w:szCs w:val="30"/>
          <w:rtl/>
          <w:lang w:val="en-US" w:bidi="ar-DZ"/>
        </w:rPr>
        <w:t>)</w:t>
      </w:r>
      <w:r w:rsidRPr="00A0277A">
        <w:rPr>
          <w:rFonts w:ascii="Traditional Arabic" w:hAnsi="Traditional Arabic" w:cs="Traditional Arabic" w:hint="cs"/>
          <w:b/>
          <w:bCs/>
          <w:sz w:val="30"/>
          <w:szCs w:val="30"/>
          <w:rtl/>
          <w:lang w:val="en-US" w:bidi="ar-DZ"/>
        </w:rPr>
        <w:t>:</w:t>
      </w:r>
      <w:r w:rsidRPr="00AB6AD1">
        <w:rPr>
          <w:rtl/>
        </w:rPr>
        <w:t xml:space="preserve"> </w:t>
      </w:r>
      <w:bookmarkEnd w:id="101"/>
      <w:r w:rsidRPr="00AB6AD1">
        <w:rPr>
          <w:rFonts w:ascii="Traditional Arabic" w:hAnsi="Traditional Arabic" w:cs="Traditional Arabic"/>
          <w:b/>
          <w:bCs/>
          <w:sz w:val="30"/>
          <w:szCs w:val="30"/>
          <w:rtl/>
          <w:lang w:val="en-US" w:bidi="ar-DZ"/>
        </w:rPr>
        <w:t>إحصائيات الموثوقية والصلاحية</w:t>
      </w:r>
      <w:r>
        <w:rPr>
          <w:rFonts w:ascii="Traditional Arabic" w:hAnsi="Traditional Arabic" w:cs="Traditional Arabic" w:hint="cs"/>
          <w:b/>
          <w:bCs/>
          <w:sz w:val="30"/>
          <w:szCs w:val="30"/>
          <w:rtl/>
          <w:lang w:val="en-US" w:bidi="ar-DZ"/>
        </w:rPr>
        <w:t>- الترتيب الأعلى-</w:t>
      </w:r>
    </w:p>
    <w:tbl>
      <w:tblPr>
        <w:tblStyle w:val="TableGrid"/>
        <w:bidiVisual/>
        <w:tblW w:w="0" w:type="auto"/>
        <w:tblBorders>
          <w:insideH w:val="none" w:sz="0" w:space="0" w:color="auto"/>
          <w:insideV w:val="none" w:sz="0" w:space="0" w:color="auto"/>
        </w:tblBorders>
        <w:tblLook w:val="04A0" w:firstRow="1" w:lastRow="0" w:firstColumn="1" w:lastColumn="0" w:noHBand="0" w:noVBand="1"/>
      </w:tblPr>
      <w:tblGrid>
        <w:gridCol w:w="2236"/>
        <w:gridCol w:w="987"/>
        <w:gridCol w:w="1431"/>
        <w:gridCol w:w="1881"/>
        <w:gridCol w:w="2488"/>
      </w:tblGrid>
      <w:tr w:rsidR="00921C9A" w14:paraId="51FBDCD7" w14:textId="77777777" w:rsidTr="00144507">
        <w:tc>
          <w:tcPr>
            <w:tcW w:w="2257" w:type="dxa"/>
            <w:tcBorders>
              <w:left w:val="nil"/>
              <w:bottom w:val="single" w:sz="4" w:space="0" w:color="auto"/>
            </w:tcBorders>
          </w:tcPr>
          <w:p w14:paraId="3030C7DC" w14:textId="77777777" w:rsidR="00921C9A" w:rsidRPr="005E1F4D" w:rsidRDefault="00921C9A" w:rsidP="005464DE">
            <w:pPr>
              <w:autoSpaceDE w:val="0"/>
              <w:autoSpaceDN w:val="0"/>
              <w:bidi/>
              <w:adjustRightInd w:val="0"/>
              <w:spacing w:line="360" w:lineRule="auto"/>
              <w:jc w:val="center"/>
              <w:rPr>
                <w:rFonts w:ascii="Traditional Arabic" w:eastAsia="Calibri" w:hAnsi="Traditional Arabic" w:cs="Traditional Arabic"/>
                <w:b/>
                <w:bCs/>
                <w:sz w:val="28"/>
                <w:szCs w:val="28"/>
                <w:rtl/>
                <w:lang w:bidi="ar-DZ"/>
              </w:rPr>
            </w:pPr>
            <w:r w:rsidRPr="005E1F4D">
              <w:rPr>
                <w:rFonts w:ascii="Traditional Arabic" w:eastAsia="Calibri" w:hAnsi="Traditional Arabic" w:cs="Traditional Arabic"/>
                <w:b/>
                <w:bCs/>
                <w:sz w:val="28"/>
                <w:szCs w:val="28"/>
                <w:rtl/>
                <w:lang w:bidi="ar-DZ"/>
              </w:rPr>
              <w:t>البناء</w:t>
            </w:r>
          </w:p>
        </w:tc>
        <w:tc>
          <w:tcPr>
            <w:tcW w:w="990" w:type="dxa"/>
            <w:tcBorders>
              <w:bottom w:val="single" w:sz="4" w:space="0" w:color="auto"/>
            </w:tcBorders>
          </w:tcPr>
          <w:p w14:paraId="5A700FB9" w14:textId="77777777" w:rsidR="00921C9A" w:rsidRPr="00144507" w:rsidRDefault="00921C9A" w:rsidP="005464DE">
            <w:pPr>
              <w:autoSpaceDE w:val="0"/>
              <w:autoSpaceDN w:val="0"/>
              <w:bidi/>
              <w:adjustRightInd w:val="0"/>
              <w:spacing w:line="360" w:lineRule="auto"/>
              <w:jc w:val="center"/>
              <w:rPr>
                <w:rFonts w:ascii="Traditional Arabic" w:eastAsia="Calibri" w:hAnsi="Traditional Arabic" w:cs="Traditional Arabic"/>
                <w:b/>
                <w:bCs/>
                <w:sz w:val="28"/>
                <w:szCs w:val="28"/>
                <w:rtl/>
                <w:lang w:val="en-US" w:bidi="ar-DZ"/>
              </w:rPr>
            </w:pPr>
            <w:r w:rsidRPr="00144507">
              <w:rPr>
                <w:rFonts w:ascii="Traditional Arabic" w:eastAsia="Calibri" w:hAnsi="Traditional Arabic" w:cs="Traditional Arabic" w:hint="cs"/>
                <w:b/>
                <w:bCs/>
                <w:sz w:val="28"/>
                <w:szCs w:val="28"/>
                <w:rtl/>
                <w:lang w:val="en-US" w:bidi="ar-DZ"/>
              </w:rPr>
              <w:t>العناصر</w:t>
            </w:r>
          </w:p>
        </w:tc>
        <w:tc>
          <w:tcPr>
            <w:tcW w:w="1440" w:type="dxa"/>
            <w:tcBorders>
              <w:bottom w:val="single" w:sz="4" w:space="0" w:color="auto"/>
            </w:tcBorders>
          </w:tcPr>
          <w:p w14:paraId="18180D04" w14:textId="77777777" w:rsidR="00921C9A" w:rsidRPr="00983987" w:rsidRDefault="00921C9A" w:rsidP="005464DE">
            <w:pPr>
              <w:autoSpaceDE w:val="0"/>
              <w:autoSpaceDN w:val="0"/>
              <w:bidi/>
              <w:adjustRightInd w:val="0"/>
              <w:spacing w:line="360" w:lineRule="auto"/>
              <w:jc w:val="center"/>
              <w:rPr>
                <w:rFonts w:ascii="Traditional Arabic" w:eastAsia="Calibri" w:hAnsi="Traditional Arabic" w:cs="Traditional Arabic"/>
                <w:b/>
                <w:bCs/>
                <w:sz w:val="24"/>
                <w:szCs w:val="24"/>
                <w:rtl/>
                <w:lang w:bidi="ar-DZ"/>
              </w:rPr>
            </w:pPr>
            <w:bookmarkStart w:id="102" w:name="_Hlk117281687"/>
            <w:r w:rsidRPr="00144507">
              <w:rPr>
                <w:rFonts w:ascii="Traditional Arabic" w:hAnsi="Traditional Arabic" w:cs="Traditional Arabic"/>
                <w:b/>
                <w:bCs/>
                <w:sz w:val="28"/>
                <w:szCs w:val="28"/>
                <w:rtl/>
                <w:lang w:bidi="ar-DZ"/>
              </w:rPr>
              <w:t>ألفا كرونباخ</w:t>
            </w:r>
            <w:r w:rsidRPr="00983987">
              <w:rPr>
                <w:rFonts w:ascii="Traditional Arabic" w:hAnsi="Traditional Arabic" w:cs="Traditional Arabic"/>
                <w:b/>
                <w:bCs/>
                <w:sz w:val="24"/>
                <w:szCs w:val="24"/>
                <w:rtl/>
                <w:lang w:bidi="ar-DZ"/>
              </w:rPr>
              <w:t xml:space="preserve"> (</w:t>
            </w:r>
            <w:r w:rsidRPr="00983987">
              <w:rPr>
                <w:rFonts w:ascii="Cambria" w:hAnsi="Cambria" w:cs="Cambria"/>
                <w:b/>
                <w:bCs/>
                <w:sz w:val="24"/>
                <w:szCs w:val="24"/>
                <w:lang w:bidi="ar-DZ"/>
              </w:rPr>
              <w:t>α</w:t>
            </w:r>
            <w:r w:rsidRPr="00983987">
              <w:rPr>
                <w:rFonts w:ascii="Traditional Arabic" w:hAnsi="Traditional Arabic" w:cs="Traditional Arabic"/>
                <w:b/>
                <w:bCs/>
                <w:sz w:val="24"/>
                <w:szCs w:val="24"/>
                <w:rtl/>
                <w:lang w:bidi="ar-DZ"/>
              </w:rPr>
              <w:t>)</w:t>
            </w:r>
            <w:bookmarkEnd w:id="102"/>
          </w:p>
        </w:tc>
        <w:tc>
          <w:tcPr>
            <w:tcW w:w="1897" w:type="dxa"/>
            <w:tcBorders>
              <w:bottom w:val="single" w:sz="4" w:space="0" w:color="auto"/>
            </w:tcBorders>
          </w:tcPr>
          <w:p w14:paraId="6DB82000" w14:textId="079B1D52" w:rsidR="00921C9A" w:rsidRPr="00983987" w:rsidRDefault="00921C9A" w:rsidP="005464DE">
            <w:pPr>
              <w:autoSpaceDE w:val="0"/>
              <w:autoSpaceDN w:val="0"/>
              <w:bidi/>
              <w:adjustRightInd w:val="0"/>
              <w:spacing w:line="360" w:lineRule="auto"/>
              <w:jc w:val="center"/>
              <w:rPr>
                <w:rFonts w:ascii="Traditional Arabic" w:eastAsia="Calibri" w:hAnsi="Traditional Arabic" w:cs="Traditional Arabic"/>
                <w:b/>
                <w:bCs/>
                <w:sz w:val="24"/>
                <w:szCs w:val="24"/>
                <w:rtl/>
                <w:lang w:bidi="ar-DZ"/>
              </w:rPr>
            </w:pPr>
            <w:r w:rsidRPr="00144507">
              <w:rPr>
                <w:rFonts w:ascii="Traditional Arabic" w:hAnsi="Traditional Arabic" w:cs="Traditional Arabic"/>
                <w:b/>
                <w:bCs/>
                <w:sz w:val="28"/>
                <w:szCs w:val="28"/>
                <w:rtl/>
                <w:lang w:bidi="ar-DZ"/>
              </w:rPr>
              <w:t xml:space="preserve">الموثوقية </w:t>
            </w:r>
            <w:r w:rsidRPr="00144507">
              <w:rPr>
                <w:rFonts w:ascii="Traditional Arabic" w:hAnsi="Traditional Arabic" w:cs="Traditional Arabic" w:hint="cs"/>
                <w:b/>
                <w:bCs/>
                <w:sz w:val="28"/>
                <w:szCs w:val="28"/>
                <w:rtl/>
                <w:lang w:bidi="ar-DZ"/>
              </w:rPr>
              <w:t>المركبة</w:t>
            </w:r>
            <w:r>
              <w:rPr>
                <w:rFonts w:ascii="Traditional Arabic" w:hAnsi="Traditional Arabic" w:cs="Traditional Arabic"/>
                <w:b/>
                <w:bCs/>
                <w:sz w:val="24"/>
                <w:szCs w:val="24"/>
                <w:lang w:bidi="ar-DZ"/>
              </w:rPr>
              <w:t xml:space="preserve"> (</w:t>
            </w:r>
            <w:r w:rsidRPr="008A592B">
              <w:rPr>
                <w:rFonts w:ascii="RMTMI" w:hAnsi="RMTMI"/>
                <w:i/>
                <w:iCs/>
                <w:color w:val="000000"/>
                <w:sz w:val="32"/>
                <w:szCs w:val="32"/>
              </w:rPr>
              <w:t>ρ</w:t>
            </w:r>
            <w:r w:rsidRPr="008A592B">
              <w:rPr>
                <w:rFonts w:ascii="Gulliver" w:hAnsi="Gulliver"/>
                <w:color w:val="000000"/>
                <w:sz w:val="20"/>
                <w:szCs w:val="20"/>
              </w:rPr>
              <w:t>C</w:t>
            </w:r>
            <w:r>
              <w:rPr>
                <w:rFonts w:ascii="Traditional Arabic" w:hAnsi="Traditional Arabic" w:cs="Traditional Arabic"/>
                <w:b/>
                <w:bCs/>
                <w:sz w:val="24"/>
                <w:szCs w:val="24"/>
                <w:lang w:bidi="ar-DZ"/>
              </w:rPr>
              <w:t>)</w:t>
            </w:r>
          </w:p>
        </w:tc>
        <w:tc>
          <w:tcPr>
            <w:tcW w:w="2513" w:type="dxa"/>
            <w:tcBorders>
              <w:bottom w:val="single" w:sz="4" w:space="0" w:color="auto"/>
              <w:right w:val="nil"/>
            </w:tcBorders>
          </w:tcPr>
          <w:p w14:paraId="4BB0A021" w14:textId="03C46075" w:rsidR="00921C9A" w:rsidRPr="00E006F5" w:rsidRDefault="00921C9A" w:rsidP="005464DE">
            <w:pPr>
              <w:autoSpaceDE w:val="0"/>
              <w:autoSpaceDN w:val="0"/>
              <w:bidi/>
              <w:adjustRightInd w:val="0"/>
              <w:spacing w:line="360" w:lineRule="auto"/>
              <w:rPr>
                <w:rFonts w:ascii="Traditional Arabic" w:eastAsia="Calibri" w:hAnsi="Traditional Arabic" w:cs="Traditional Arabic"/>
                <w:sz w:val="32"/>
                <w:szCs w:val="32"/>
                <w:rtl/>
                <w:lang w:val="en-US" w:bidi="ar-DZ"/>
              </w:rPr>
            </w:pPr>
            <w:bookmarkStart w:id="103" w:name="_Hlk109150011"/>
            <w:r w:rsidRPr="005E1F4D">
              <w:rPr>
                <w:rFonts w:ascii="Traditional Arabic" w:hAnsi="Traditional Arabic" w:cs="Traditional Arabic"/>
                <w:b/>
                <w:bCs/>
                <w:sz w:val="26"/>
                <w:szCs w:val="26"/>
                <w:rtl/>
                <w:lang w:bidi="ar-DZ"/>
              </w:rPr>
              <w:t>متوسط التباين المستخرج</w:t>
            </w:r>
            <w:r>
              <w:rPr>
                <w:rFonts w:ascii="Traditional Arabic" w:hAnsi="Traditional Arabic" w:cs="Traditional Arabic" w:hint="cs"/>
                <w:b/>
                <w:bCs/>
                <w:sz w:val="24"/>
                <w:szCs w:val="24"/>
                <w:rtl/>
                <w:lang w:bidi="ar-DZ"/>
              </w:rPr>
              <w:t xml:space="preserve"> </w:t>
            </w:r>
            <w:bookmarkEnd w:id="103"/>
            <w:r w:rsidRPr="00675110">
              <w:rPr>
                <w:rFonts w:ascii="Traditional Arabic" w:hAnsi="Traditional Arabic" w:cs="Traditional Arabic"/>
                <w:b/>
                <w:bCs/>
                <w:sz w:val="20"/>
                <w:szCs w:val="20"/>
                <w:lang w:bidi="ar-DZ"/>
              </w:rPr>
              <w:t>AVE</w:t>
            </w:r>
          </w:p>
        </w:tc>
      </w:tr>
      <w:tr w:rsidR="00921C9A" w14:paraId="043EFC4B" w14:textId="77777777" w:rsidTr="00144507">
        <w:tc>
          <w:tcPr>
            <w:tcW w:w="2257" w:type="dxa"/>
            <w:tcBorders>
              <w:top w:val="single" w:sz="4" w:space="0" w:color="auto"/>
              <w:left w:val="nil"/>
            </w:tcBorders>
          </w:tcPr>
          <w:p w14:paraId="79685A11" w14:textId="0B5C7B0A" w:rsidR="00921C9A" w:rsidRPr="005E1F4D" w:rsidRDefault="00410323" w:rsidP="00DD5FB2">
            <w:pPr>
              <w:autoSpaceDE w:val="0"/>
              <w:autoSpaceDN w:val="0"/>
              <w:bidi/>
              <w:adjustRightInd w:val="0"/>
              <w:spacing w:line="360" w:lineRule="auto"/>
              <w:rPr>
                <w:rFonts w:ascii="Traditional Arabic" w:eastAsia="Calibri" w:hAnsi="Traditional Arabic" w:cs="Traditional Arabic"/>
                <w:b/>
                <w:bCs/>
                <w:sz w:val="28"/>
                <w:szCs w:val="28"/>
                <w:rtl/>
                <w:lang w:bidi="ar-DZ"/>
              </w:rPr>
            </w:pPr>
            <w:bookmarkStart w:id="104" w:name="_Hlk108895639"/>
            <w:r w:rsidRPr="005E1F4D">
              <w:rPr>
                <w:rFonts w:ascii="Traditional Arabic" w:eastAsia="Calibri" w:hAnsi="Traditional Arabic" w:cs="Traditional Arabic"/>
                <w:b/>
                <w:bCs/>
                <w:sz w:val="28"/>
                <w:szCs w:val="28"/>
                <w:lang w:bidi="ar-DZ"/>
              </w:rPr>
              <w:t>*</w:t>
            </w:r>
            <w:bookmarkEnd w:id="104"/>
            <w:r w:rsidR="00921C9A" w:rsidRPr="005E1F4D">
              <w:rPr>
                <w:rFonts w:ascii="Traditional Arabic" w:eastAsia="Calibri" w:hAnsi="Traditional Arabic" w:cs="Traditional Arabic" w:hint="cs"/>
                <w:b/>
                <w:bCs/>
                <w:sz w:val="28"/>
                <w:szCs w:val="28"/>
                <w:rtl/>
                <w:lang w:bidi="ar-DZ"/>
              </w:rPr>
              <w:t>رأس مال ال</w:t>
            </w:r>
            <w:r w:rsidR="00E7353C" w:rsidRPr="005E1F4D">
              <w:rPr>
                <w:rFonts w:ascii="Traditional Arabic" w:eastAsia="Calibri" w:hAnsi="Traditional Arabic" w:cs="Traditional Arabic" w:hint="cs"/>
                <w:b/>
                <w:bCs/>
                <w:sz w:val="28"/>
                <w:szCs w:val="28"/>
                <w:rtl/>
                <w:lang w:bidi="ar-DZ"/>
              </w:rPr>
              <w:t>فكري</w:t>
            </w:r>
          </w:p>
        </w:tc>
        <w:tc>
          <w:tcPr>
            <w:tcW w:w="990" w:type="dxa"/>
            <w:tcBorders>
              <w:top w:val="single" w:sz="4" w:space="0" w:color="auto"/>
            </w:tcBorders>
          </w:tcPr>
          <w:p w14:paraId="335435B0" w14:textId="01B0E804" w:rsidR="00921C9A" w:rsidRPr="00B94333" w:rsidRDefault="00E7353C" w:rsidP="005464DE">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Pr>
                <w:rFonts w:ascii="Traditional Arabic" w:eastAsia="Calibri" w:hAnsi="Traditional Arabic" w:cs="Traditional Arabic" w:hint="cs"/>
                <w:sz w:val="28"/>
                <w:szCs w:val="28"/>
                <w:rtl/>
                <w:lang w:bidi="ar-DZ"/>
              </w:rPr>
              <w:t>3</w:t>
            </w:r>
          </w:p>
        </w:tc>
        <w:tc>
          <w:tcPr>
            <w:tcW w:w="1440" w:type="dxa"/>
            <w:tcBorders>
              <w:top w:val="single" w:sz="4" w:space="0" w:color="auto"/>
            </w:tcBorders>
          </w:tcPr>
          <w:p w14:paraId="409C6FFD" w14:textId="0EE96222" w:rsidR="00921C9A" w:rsidRPr="00B94333" w:rsidRDefault="004F2BE5" w:rsidP="005464DE">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Pr>
                <w:rFonts w:ascii="Traditional Arabic" w:eastAsia="Calibri" w:hAnsi="Traditional Arabic" w:cs="Traditional Arabic"/>
                <w:sz w:val="28"/>
                <w:szCs w:val="28"/>
                <w:lang w:bidi="ar-DZ"/>
              </w:rPr>
              <w:t>0.851</w:t>
            </w:r>
          </w:p>
        </w:tc>
        <w:tc>
          <w:tcPr>
            <w:tcW w:w="1897" w:type="dxa"/>
            <w:tcBorders>
              <w:top w:val="single" w:sz="4" w:space="0" w:color="auto"/>
            </w:tcBorders>
          </w:tcPr>
          <w:p w14:paraId="4C810896" w14:textId="7FA50548" w:rsidR="00921C9A" w:rsidRPr="00B94333" w:rsidRDefault="004F2BE5" w:rsidP="005464DE">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Pr>
                <w:rFonts w:ascii="Traditional Arabic" w:eastAsia="Calibri" w:hAnsi="Traditional Arabic" w:cs="Traditional Arabic"/>
                <w:sz w:val="28"/>
                <w:szCs w:val="28"/>
                <w:lang w:bidi="ar-DZ"/>
              </w:rPr>
              <w:t>0.9</w:t>
            </w:r>
            <w:r w:rsidR="00B9164A">
              <w:rPr>
                <w:rFonts w:ascii="Traditional Arabic" w:eastAsia="Calibri" w:hAnsi="Traditional Arabic" w:cs="Traditional Arabic"/>
                <w:sz w:val="28"/>
                <w:szCs w:val="28"/>
                <w:lang w:bidi="ar-DZ"/>
              </w:rPr>
              <w:t>09</w:t>
            </w:r>
          </w:p>
        </w:tc>
        <w:tc>
          <w:tcPr>
            <w:tcW w:w="2513" w:type="dxa"/>
            <w:tcBorders>
              <w:top w:val="single" w:sz="4" w:space="0" w:color="auto"/>
              <w:right w:val="nil"/>
            </w:tcBorders>
          </w:tcPr>
          <w:p w14:paraId="0D334DDE" w14:textId="3EE7C14D" w:rsidR="00921C9A" w:rsidRPr="00B94333" w:rsidRDefault="004F2BE5" w:rsidP="005464DE">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Pr>
                <w:rFonts w:ascii="Traditional Arabic" w:eastAsia="Calibri" w:hAnsi="Traditional Arabic" w:cs="Traditional Arabic"/>
                <w:sz w:val="28"/>
                <w:szCs w:val="28"/>
                <w:lang w:bidi="ar-DZ"/>
              </w:rPr>
              <w:t>0.</w:t>
            </w:r>
            <w:r w:rsidR="00B9164A">
              <w:rPr>
                <w:rFonts w:ascii="Traditional Arabic" w:eastAsia="Calibri" w:hAnsi="Traditional Arabic" w:cs="Traditional Arabic"/>
                <w:sz w:val="28"/>
                <w:szCs w:val="28"/>
                <w:lang w:bidi="ar-DZ"/>
              </w:rPr>
              <w:t>7</w:t>
            </w:r>
            <w:r>
              <w:rPr>
                <w:rFonts w:ascii="Traditional Arabic" w:eastAsia="Calibri" w:hAnsi="Traditional Arabic" w:cs="Traditional Arabic"/>
                <w:sz w:val="28"/>
                <w:szCs w:val="28"/>
                <w:lang w:bidi="ar-DZ"/>
              </w:rPr>
              <w:t>7</w:t>
            </w:r>
            <w:r w:rsidR="00B9164A">
              <w:rPr>
                <w:rFonts w:ascii="Traditional Arabic" w:eastAsia="Calibri" w:hAnsi="Traditional Arabic" w:cs="Traditional Arabic"/>
                <w:sz w:val="28"/>
                <w:szCs w:val="28"/>
                <w:lang w:bidi="ar-DZ"/>
              </w:rPr>
              <w:t>0</w:t>
            </w:r>
          </w:p>
        </w:tc>
      </w:tr>
      <w:tr w:rsidR="00921C9A" w14:paraId="292F0BDE" w14:textId="77777777" w:rsidTr="00144507">
        <w:tc>
          <w:tcPr>
            <w:tcW w:w="2257" w:type="dxa"/>
            <w:tcBorders>
              <w:left w:val="nil"/>
            </w:tcBorders>
          </w:tcPr>
          <w:p w14:paraId="7F617706" w14:textId="6AA11177" w:rsidR="00921C9A" w:rsidRPr="005E1F4D" w:rsidRDefault="00385EB1" w:rsidP="00DD5FB2">
            <w:pPr>
              <w:autoSpaceDE w:val="0"/>
              <w:autoSpaceDN w:val="0"/>
              <w:bidi/>
              <w:adjustRightInd w:val="0"/>
              <w:spacing w:line="360" w:lineRule="auto"/>
              <w:rPr>
                <w:rFonts w:ascii="Traditional Arabic" w:eastAsia="Calibri" w:hAnsi="Traditional Arabic" w:cs="Traditional Arabic"/>
                <w:b/>
                <w:bCs/>
                <w:sz w:val="28"/>
                <w:szCs w:val="28"/>
                <w:rtl/>
                <w:lang w:val="en-US" w:bidi="ar-DZ"/>
              </w:rPr>
            </w:pPr>
            <w:r w:rsidRPr="005E1F4D">
              <w:rPr>
                <w:rFonts w:ascii="Traditional Arabic" w:eastAsia="Calibri" w:hAnsi="Traditional Arabic" w:cs="Traditional Arabic" w:hint="cs"/>
                <w:b/>
                <w:bCs/>
                <w:sz w:val="28"/>
                <w:szCs w:val="28"/>
                <w:rtl/>
                <w:lang w:val="en-US" w:bidi="ar-DZ"/>
              </w:rPr>
              <w:t>استخراج المعرفة الضمنية</w:t>
            </w:r>
          </w:p>
        </w:tc>
        <w:tc>
          <w:tcPr>
            <w:tcW w:w="990" w:type="dxa"/>
          </w:tcPr>
          <w:p w14:paraId="592020B5" w14:textId="5987D2C8" w:rsidR="00921C9A" w:rsidRPr="00B94333" w:rsidRDefault="00385EB1" w:rsidP="005464DE">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Pr>
                <w:rFonts w:ascii="Traditional Arabic" w:eastAsia="Calibri" w:hAnsi="Traditional Arabic" w:cs="Traditional Arabic" w:hint="cs"/>
                <w:sz w:val="28"/>
                <w:szCs w:val="28"/>
                <w:rtl/>
                <w:lang w:bidi="ar-DZ"/>
              </w:rPr>
              <w:t>7</w:t>
            </w:r>
          </w:p>
        </w:tc>
        <w:tc>
          <w:tcPr>
            <w:tcW w:w="1440" w:type="dxa"/>
          </w:tcPr>
          <w:p w14:paraId="40939F96" w14:textId="5900DD9C" w:rsidR="00921C9A" w:rsidRPr="00B94333" w:rsidRDefault="004F2BE5" w:rsidP="005464DE">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4F2BE5">
              <w:rPr>
                <w:rFonts w:ascii="Traditional Arabic" w:eastAsia="Calibri" w:hAnsi="Traditional Arabic" w:cs="Traditional Arabic"/>
                <w:sz w:val="28"/>
                <w:szCs w:val="28"/>
                <w:rtl/>
                <w:lang w:bidi="ar-DZ"/>
              </w:rPr>
              <w:t>0.919</w:t>
            </w:r>
          </w:p>
        </w:tc>
        <w:tc>
          <w:tcPr>
            <w:tcW w:w="1897" w:type="dxa"/>
          </w:tcPr>
          <w:p w14:paraId="7A5E238B" w14:textId="54D9FEBA" w:rsidR="00921C9A" w:rsidRPr="00B94333" w:rsidRDefault="004F2BE5" w:rsidP="005464DE">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4F2BE5">
              <w:rPr>
                <w:rFonts w:ascii="Traditional Arabic" w:eastAsia="Calibri" w:hAnsi="Traditional Arabic" w:cs="Traditional Arabic"/>
                <w:sz w:val="28"/>
                <w:szCs w:val="28"/>
                <w:rtl/>
                <w:lang w:bidi="ar-DZ"/>
              </w:rPr>
              <w:t>0.935</w:t>
            </w:r>
          </w:p>
        </w:tc>
        <w:tc>
          <w:tcPr>
            <w:tcW w:w="2513" w:type="dxa"/>
            <w:tcBorders>
              <w:right w:val="nil"/>
            </w:tcBorders>
          </w:tcPr>
          <w:p w14:paraId="08867479" w14:textId="197A8511" w:rsidR="00921C9A" w:rsidRPr="00B94333" w:rsidRDefault="004F2BE5" w:rsidP="005464DE">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4F2BE5">
              <w:rPr>
                <w:rFonts w:ascii="Traditional Arabic" w:eastAsia="Calibri" w:hAnsi="Traditional Arabic" w:cs="Traditional Arabic"/>
                <w:sz w:val="28"/>
                <w:szCs w:val="28"/>
                <w:rtl/>
                <w:lang w:bidi="ar-DZ"/>
              </w:rPr>
              <w:t>0.675</w:t>
            </w:r>
          </w:p>
        </w:tc>
      </w:tr>
      <w:tr w:rsidR="00921C9A" w14:paraId="2CAF3A15" w14:textId="77777777" w:rsidTr="00144507">
        <w:tc>
          <w:tcPr>
            <w:tcW w:w="2257" w:type="dxa"/>
            <w:tcBorders>
              <w:left w:val="nil"/>
            </w:tcBorders>
          </w:tcPr>
          <w:p w14:paraId="0CE7092F" w14:textId="29AC4671" w:rsidR="00921C9A" w:rsidRPr="005E1F4D" w:rsidRDefault="00385EB1" w:rsidP="00DD5FB2">
            <w:pPr>
              <w:autoSpaceDE w:val="0"/>
              <w:autoSpaceDN w:val="0"/>
              <w:bidi/>
              <w:adjustRightInd w:val="0"/>
              <w:spacing w:line="360" w:lineRule="auto"/>
              <w:rPr>
                <w:rFonts w:ascii="Traditional Arabic" w:eastAsia="Calibri" w:hAnsi="Traditional Arabic" w:cs="Traditional Arabic"/>
                <w:b/>
                <w:bCs/>
                <w:sz w:val="28"/>
                <w:szCs w:val="28"/>
                <w:rtl/>
                <w:lang w:bidi="ar-DZ"/>
              </w:rPr>
            </w:pPr>
            <w:r w:rsidRPr="005E1F4D">
              <w:rPr>
                <w:rFonts w:ascii="Traditional Arabic" w:eastAsia="Calibri" w:hAnsi="Traditional Arabic" w:cs="Traditional Arabic"/>
                <w:b/>
                <w:bCs/>
                <w:sz w:val="28"/>
                <w:szCs w:val="28"/>
                <w:rtl/>
                <w:lang w:bidi="ar-DZ"/>
              </w:rPr>
              <w:t>الابداع التنظيمي</w:t>
            </w:r>
          </w:p>
        </w:tc>
        <w:tc>
          <w:tcPr>
            <w:tcW w:w="990" w:type="dxa"/>
          </w:tcPr>
          <w:p w14:paraId="16581922" w14:textId="14516845" w:rsidR="00921C9A" w:rsidRPr="00B94333" w:rsidRDefault="00385EB1" w:rsidP="005464DE">
            <w:pPr>
              <w:autoSpaceDE w:val="0"/>
              <w:autoSpaceDN w:val="0"/>
              <w:bidi/>
              <w:adjustRightInd w:val="0"/>
              <w:spacing w:line="360" w:lineRule="auto"/>
              <w:jc w:val="center"/>
              <w:rPr>
                <w:rFonts w:ascii="Traditional Arabic" w:eastAsia="Calibri" w:hAnsi="Traditional Arabic" w:cs="Traditional Arabic"/>
                <w:sz w:val="28"/>
                <w:szCs w:val="28"/>
                <w:lang w:bidi="ar-DZ"/>
              </w:rPr>
            </w:pPr>
            <w:r>
              <w:rPr>
                <w:rFonts w:ascii="Traditional Arabic" w:eastAsia="Calibri" w:hAnsi="Traditional Arabic" w:cs="Traditional Arabic" w:hint="cs"/>
                <w:sz w:val="28"/>
                <w:szCs w:val="28"/>
                <w:rtl/>
                <w:lang w:bidi="ar-DZ"/>
              </w:rPr>
              <w:t>7</w:t>
            </w:r>
          </w:p>
        </w:tc>
        <w:tc>
          <w:tcPr>
            <w:tcW w:w="1440" w:type="dxa"/>
          </w:tcPr>
          <w:p w14:paraId="4CC8E4A6" w14:textId="57C1CAFE" w:rsidR="00921C9A" w:rsidRPr="00B94333" w:rsidRDefault="00677224" w:rsidP="005464DE">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Pr>
                <w:rFonts w:ascii="Traditional Arabic" w:eastAsia="Calibri" w:hAnsi="Traditional Arabic" w:cs="Traditional Arabic"/>
                <w:sz w:val="28"/>
                <w:szCs w:val="28"/>
                <w:lang w:bidi="ar-DZ"/>
              </w:rPr>
              <w:t>0.907</w:t>
            </w:r>
          </w:p>
        </w:tc>
        <w:tc>
          <w:tcPr>
            <w:tcW w:w="1897" w:type="dxa"/>
          </w:tcPr>
          <w:p w14:paraId="51F89017" w14:textId="33ECA274" w:rsidR="00921C9A" w:rsidRPr="00B94333" w:rsidRDefault="00921C9A" w:rsidP="005464DE">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B94333">
              <w:rPr>
                <w:rFonts w:ascii="Traditional Arabic" w:eastAsia="Calibri" w:hAnsi="Traditional Arabic" w:cs="Traditional Arabic"/>
                <w:sz w:val="28"/>
                <w:szCs w:val="28"/>
                <w:lang w:bidi="ar-DZ"/>
              </w:rPr>
              <w:t>0.9</w:t>
            </w:r>
            <w:r w:rsidR="00677224">
              <w:rPr>
                <w:rFonts w:ascii="Traditional Arabic" w:eastAsia="Calibri" w:hAnsi="Traditional Arabic" w:cs="Traditional Arabic"/>
                <w:sz w:val="28"/>
                <w:szCs w:val="28"/>
                <w:lang w:bidi="ar-DZ"/>
              </w:rPr>
              <w:t>26</w:t>
            </w:r>
          </w:p>
        </w:tc>
        <w:tc>
          <w:tcPr>
            <w:tcW w:w="2513" w:type="dxa"/>
            <w:tcBorders>
              <w:right w:val="nil"/>
            </w:tcBorders>
          </w:tcPr>
          <w:p w14:paraId="47BCAFC0" w14:textId="006739E3" w:rsidR="00921C9A" w:rsidRPr="00B94333" w:rsidRDefault="00921C9A" w:rsidP="005464DE">
            <w:pPr>
              <w:autoSpaceDE w:val="0"/>
              <w:autoSpaceDN w:val="0"/>
              <w:bidi/>
              <w:adjustRightInd w:val="0"/>
              <w:spacing w:line="360" w:lineRule="auto"/>
              <w:jc w:val="center"/>
              <w:rPr>
                <w:rFonts w:ascii="Traditional Arabic" w:eastAsia="Calibri" w:hAnsi="Traditional Arabic" w:cs="Traditional Arabic"/>
                <w:sz w:val="28"/>
                <w:szCs w:val="28"/>
                <w:rtl/>
                <w:lang w:bidi="ar-DZ"/>
              </w:rPr>
            </w:pPr>
            <w:r w:rsidRPr="00B94333">
              <w:rPr>
                <w:rFonts w:ascii="Traditional Arabic" w:eastAsia="Calibri" w:hAnsi="Traditional Arabic" w:cs="Traditional Arabic"/>
                <w:sz w:val="28"/>
                <w:szCs w:val="28"/>
                <w:lang w:bidi="ar-DZ"/>
              </w:rPr>
              <w:t>0.6</w:t>
            </w:r>
            <w:r w:rsidR="00677224">
              <w:rPr>
                <w:rFonts w:ascii="Traditional Arabic" w:eastAsia="Calibri" w:hAnsi="Traditional Arabic" w:cs="Traditional Arabic"/>
                <w:sz w:val="28"/>
                <w:szCs w:val="28"/>
                <w:lang w:bidi="ar-DZ"/>
              </w:rPr>
              <w:t>43</w:t>
            </w:r>
          </w:p>
        </w:tc>
      </w:tr>
    </w:tbl>
    <w:p w14:paraId="3D238502" w14:textId="4552A19A" w:rsidR="007803E7" w:rsidRDefault="00410323" w:rsidP="00542FA3">
      <w:pPr>
        <w:bidi/>
        <w:spacing w:line="276" w:lineRule="auto"/>
        <w:rPr>
          <w:rFonts w:ascii="Traditional Arabic" w:hAnsi="Traditional Arabic" w:cs="Traditional Arabic"/>
          <w:sz w:val="32"/>
          <w:szCs w:val="32"/>
          <w:rtl/>
          <w:lang w:val="en-US" w:bidi="ar-DZ"/>
        </w:rPr>
      </w:pPr>
      <w:r w:rsidRPr="00410323">
        <w:rPr>
          <w:rFonts w:ascii="Traditional Arabic" w:hAnsi="Traditional Arabic" w:cs="Traditional Arabic"/>
          <w:sz w:val="32"/>
          <w:szCs w:val="32"/>
          <w:rtl/>
          <w:lang w:bidi="ar-DZ"/>
        </w:rPr>
        <w:t>*</w:t>
      </w:r>
      <w:r>
        <w:rPr>
          <w:rFonts w:ascii="Traditional Arabic" w:hAnsi="Traditional Arabic" w:cs="Traditional Arabic"/>
          <w:sz w:val="32"/>
          <w:szCs w:val="32"/>
          <w:lang w:bidi="ar-DZ"/>
        </w:rPr>
        <w:t xml:space="preserve"> </w:t>
      </w:r>
      <w:r w:rsidRPr="00C5609C">
        <w:rPr>
          <w:rFonts w:ascii="Traditional Arabic" w:hAnsi="Traditional Arabic" w:cs="Traditional Arabic"/>
          <w:rtl/>
          <w:lang w:bidi="ar-DZ"/>
        </w:rPr>
        <w:t xml:space="preserve">تم التقاط </w:t>
      </w:r>
      <w:r w:rsidRPr="00C5609C">
        <w:rPr>
          <w:rFonts w:ascii="Traditional Arabic" w:hAnsi="Traditional Arabic" w:cs="Traditional Arabic" w:hint="cs"/>
          <w:rtl/>
          <w:lang w:val="en-US" w:bidi="ar-DZ"/>
        </w:rPr>
        <w:t xml:space="preserve">ثلاث </w:t>
      </w:r>
      <w:r w:rsidRPr="00C5609C">
        <w:rPr>
          <w:rFonts w:ascii="Traditional Arabic" w:hAnsi="Traditional Arabic" w:cs="Traditional Arabic"/>
          <w:rtl/>
          <w:lang w:bidi="ar-DZ"/>
        </w:rPr>
        <w:t>عن</w:t>
      </w:r>
      <w:r w:rsidRPr="00C5609C">
        <w:rPr>
          <w:rFonts w:ascii="Traditional Arabic" w:hAnsi="Traditional Arabic" w:cs="Traditional Arabic" w:hint="cs"/>
          <w:rtl/>
          <w:lang w:bidi="ar-DZ"/>
        </w:rPr>
        <w:t>ا</w:t>
      </w:r>
      <w:r w:rsidRPr="00C5609C">
        <w:rPr>
          <w:rFonts w:ascii="Traditional Arabic" w:hAnsi="Traditional Arabic" w:cs="Traditional Arabic"/>
          <w:rtl/>
          <w:lang w:bidi="ar-DZ"/>
        </w:rPr>
        <w:t>صر من المرحلة الأولى</w:t>
      </w:r>
      <w:r w:rsidRPr="00C5609C">
        <w:rPr>
          <w:rFonts w:ascii="Traditional Arabic" w:hAnsi="Traditional Arabic" w:cs="Traditional Arabic" w:hint="cs"/>
          <w:rtl/>
          <w:lang w:bidi="ar-DZ"/>
        </w:rPr>
        <w:t xml:space="preserve"> </w:t>
      </w:r>
      <w:r w:rsidR="00C5609C">
        <w:rPr>
          <w:rFonts w:ascii="Traditional Arabic" w:hAnsi="Traditional Arabic" w:cs="Traditional Arabic"/>
          <w:lang w:bidi="ar-DZ"/>
        </w:rPr>
        <w:t xml:space="preserve">   </w:t>
      </w:r>
      <w:r w:rsidR="007803E7" w:rsidRPr="00C6056C">
        <w:rPr>
          <w:rFonts w:ascii="Traditional Arabic" w:hAnsi="Traditional Arabic" w:cs="Traditional Arabic" w:hint="cs"/>
          <w:b/>
          <w:bCs/>
          <w:sz w:val="28"/>
          <w:szCs w:val="28"/>
          <w:rtl/>
          <w:lang w:val="en-US" w:bidi="ar-DZ"/>
        </w:rPr>
        <w:t>المصدر:</w:t>
      </w:r>
      <w:bookmarkStart w:id="105" w:name="_Hlk109149248"/>
      <w:r w:rsidR="007803E7" w:rsidRPr="00C6056C">
        <w:rPr>
          <w:rFonts w:ascii="Traditional Arabic" w:hAnsi="Traditional Arabic" w:cs="Traditional Arabic" w:hint="cs"/>
          <w:b/>
          <w:bCs/>
          <w:sz w:val="28"/>
          <w:szCs w:val="28"/>
          <w:rtl/>
          <w:lang w:val="en-US" w:bidi="ar-DZ"/>
        </w:rPr>
        <w:t xml:space="preserve"> </w:t>
      </w:r>
      <w:r w:rsidR="007803E7">
        <w:rPr>
          <w:rFonts w:ascii="Traditional Arabic" w:hAnsi="Traditional Arabic" w:cs="Traditional Arabic" w:hint="cs"/>
          <w:b/>
          <w:bCs/>
          <w:sz w:val="28"/>
          <w:szCs w:val="28"/>
          <w:rtl/>
          <w:lang w:val="en-US" w:bidi="ar-DZ"/>
        </w:rPr>
        <w:t xml:space="preserve">من إعداد الطالبة بالاعتماد على </w:t>
      </w:r>
      <w:r w:rsidR="007803E7" w:rsidRPr="00BE5669">
        <w:rPr>
          <w:rFonts w:ascii="Traditional Arabic" w:hAnsi="Traditional Arabic" w:cs="Traditional Arabic" w:hint="cs"/>
          <w:b/>
          <w:bCs/>
          <w:sz w:val="28"/>
          <w:szCs w:val="28"/>
          <w:rtl/>
          <w:lang w:val="en-US" w:bidi="ar-DZ"/>
        </w:rPr>
        <w:t>مخرجات برنامج</w:t>
      </w:r>
      <w:r w:rsidR="007803E7">
        <w:rPr>
          <w:rFonts w:ascii="Traditional Arabic" w:hAnsi="Traditional Arabic" w:cs="Traditional Arabic" w:hint="cs"/>
          <w:sz w:val="32"/>
          <w:szCs w:val="32"/>
          <w:rtl/>
          <w:lang w:val="en-US" w:bidi="ar-DZ"/>
        </w:rPr>
        <w:t xml:space="preserve"> </w:t>
      </w:r>
      <w:r w:rsidR="007803E7" w:rsidRPr="00BE5669">
        <w:rPr>
          <w:rFonts w:asciiTheme="majorBidi" w:hAnsiTheme="majorBidi" w:cstheme="majorBidi"/>
          <w:b/>
          <w:bCs/>
          <w:sz w:val="24"/>
          <w:szCs w:val="24"/>
          <w:lang w:val="en-US" w:bidi="ar-DZ"/>
        </w:rPr>
        <w:t>SMART PLS 3</w:t>
      </w:r>
      <w:bookmarkEnd w:id="105"/>
    </w:p>
    <w:p w14:paraId="21166B6C" w14:textId="77777777" w:rsidR="00B91C05" w:rsidRDefault="00B91C05" w:rsidP="00542FA3">
      <w:pPr>
        <w:bidi/>
        <w:spacing w:line="276" w:lineRule="auto"/>
        <w:ind w:firstLine="522"/>
        <w:jc w:val="center"/>
        <w:rPr>
          <w:rFonts w:ascii="Traditional Arabic" w:hAnsi="Traditional Arabic" w:cs="Traditional Arabic"/>
          <w:b/>
          <w:bCs/>
          <w:sz w:val="30"/>
          <w:szCs w:val="30"/>
          <w:rtl/>
          <w:lang w:val="en-US" w:bidi="ar-DZ"/>
        </w:rPr>
      </w:pPr>
    </w:p>
    <w:p w14:paraId="71989EF0" w14:textId="14EE9D54" w:rsidR="00B174FA" w:rsidRPr="0073167F" w:rsidRDefault="00542FA3" w:rsidP="00B91C05">
      <w:pPr>
        <w:bidi/>
        <w:spacing w:line="276" w:lineRule="auto"/>
        <w:ind w:firstLine="522"/>
        <w:jc w:val="center"/>
        <w:rPr>
          <w:rFonts w:ascii="Traditional Arabic" w:hAnsi="Traditional Arabic" w:cs="Traditional Arabic"/>
          <w:b/>
          <w:bCs/>
          <w:sz w:val="30"/>
          <w:szCs w:val="30"/>
          <w:rtl/>
          <w:lang w:val="en-US" w:bidi="ar-DZ"/>
        </w:rPr>
      </w:pPr>
      <w:r w:rsidRPr="00C81D74">
        <w:rPr>
          <w:rFonts w:ascii="Traditional Arabic" w:hAnsi="Traditional Arabic" w:cs="Traditional Arabic" w:hint="cs"/>
          <w:b/>
          <w:bCs/>
          <w:sz w:val="30"/>
          <w:szCs w:val="30"/>
          <w:rtl/>
          <w:lang w:val="en-US" w:bidi="ar-DZ"/>
        </w:rPr>
        <w:lastRenderedPageBreak/>
        <w:t>الشكل رقم</w:t>
      </w:r>
      <w:r>
        <w:rPr>
          <w:rFonts w:ascii="Traditional Arabic" w:hAnsi="Traditional Arabic" w:cs="Traditional Arabic" w:hint="cs"/>
          <w:b/>
          <w:bCs/>
          <w:sz w:val="30"/>
          <w:szCs w:val="30"/>
          <w:rtl/>
          <w:lang w:val="en-US" w:bidi="ar-DZ"/>
        </w:rPr>
        <w:t xml:space="preserve"> </w:t>
      </w:r>
      <w:r w:rsidRPr="00C81D74">
        <w:rPr>
          <w:rFonts w:ascii="Traditional Arabic" w:hAnsi="Traditional Arabic" w:cs="Traditional Arabic" w:hint="cs"/>
          <w:b/>
          <w:bCs/>
          <w:sz w:val="30"/>
          <w:szCs w:val="30"/>
          <w:rtl/>
          <w:lang w:val="en-US" w:bidi="ar-DZ"/>
        </w:rPr>
        <w:t>(1</w:t>
      </w:r>
      <w:r>
        <w:rPr>
          <w:rFonts w:ascii="Traditional Arabic" w:hAnsi="Traditional Arabic" w:cs="Traditional Arabic" w:hint="cs"/>
          <w:b/>
          <w:bCs/>
          <w:sz w:val="30"/>
          <w:szCs w:val="30"/>
          <w:rtl/>
          <w:lang w:val="en-US" w:bidi="ar-DZ"/>
        </w:rPr>
        <w:t>6</w:t>
      </w:r>
      <w:r w:rsidRPr="00C81D74">
        <w:rPr>
          <w:rFonts w:ascii="Traditional Arabic" w:hAnsi="Traditional Arabic" w:cs="Traditional Arabic" w:hint="cs"/>
          <w:b/>
          <w:bCs/>
          <w:sz w:val="30"/>
          <w:szCs w:val="30"/>
          <w:rtl/>
          <w:lang w:val="en-US" w:bidi="ar-DZ"/>
        </w:rPr>
        <w:t>):</w:t>
      </w:r>
      <w:r w:rsidR="0073167F">
        <w:rPr>
          <w:rFonts w:ascii="Traditional Arabic" w:hAnsi="Traditional Arabic" w:cs="Traditional Arabic" w:hint="cs"/>
          <w:b/>
          <w:bCs/>
          <w:sz w:val="30"/>
          <w:szCs w:val="30"/>
          <w:rtl/>
          <w:lang w:val="en-US" w:bidi="ar-DZ"/>
        </w:rPr>
        <w:t xml:space="preserve"> </w:t>
      </w:r>
      <w:r w:rsidR="0073167F" w:rsidRPr="0073167F">
        <w:rPr>
          <w:rFonts w:ascii="Traditional Arabic" w:hAnsi="Traditional Arabic" w:cs="Traditional Arabic"/>
          <w:b/>
          <w:bCs/>
          <w:sz w:val="30"/>
          <w:szCs w:val="30"/>
          <w:rtl/>
          <w:lang w:val="en-US" w:bidi="ar-DZ"/>
        </w:rPr>
        <w:t>ألفا كرونباخ (</w:t>
      </w:r>
      <w:r w:rsidR="0073167F" w:rsidRPr="0073167F">
        <w:rPr>
          <w:rFonts w:ascii="Cambria" w:hAnsi="Cambria" w:cs="Cambria"/>
          <w:b/>
          <w:bCs/>
          <w:sz w:val="30"/>
          <w:szCs w:val="30"/>
          <w:lang w:val="en-US" w:bidi="ar-DZ"/>
        </w:rPr>
        <w:t>α</w:t>
      </w:r>
      <w:r w:rsidR="0073167F" w:rsidRPr="0073167F">
        <w:rPr>
          <w:rFonts w:ascii="Traditional Arabic" w:hAnsi="Traditional Arabic" w:cs="Traditional Arabic"/>
          <w:b/>
          <w:bCs/>
          <w:sz w:val="30"/>
          <w:szCs w:val="30"/>
          <w:rtl/>
          <w:lang w:val="en-US" w:bidi="ar-DZ"/>
        </w:rPr>
        <w:t>)</w:t>
      </w:r>
    </w:p>
    <w:p w14:paraId="7FE0A183" w14:textId="6E47E662" w:rsidR="00B174FA" w:rsidRDefault="007C6AE4" w:rsidP="00B174FA">
      <w:pPr>
        <w:bidi/>
        <w:spacing w:after="0" w:line="276" w:lineRule="auto"/>
        <w:ind w:firstLine="522"/>
        <w:jc w:val="center"/>
        <w:rPr>
          <w:rFonts w:ascii="Traditional Arabic" w:hAnsi="Traditional Arabic" w:cs="Traditional Arabic"/>
          <w:sz w:val="32"/>
          <w:szCs w:val="32"/>
          <w:rtl/>
          <w:lang w:val="en-US" w:bidi="ar-DZ"/>
        </w:rPr>
      </w:pPr>
      <w:r>
        <w:rPr>
          <w:noProof/>
        </w:rPr>
        <w:drawing>
          <wp:inline distT="0" distB="0" distL="0" distR="0" wp14:anchorId="575E2DD8" wp14:editId="50B518D4">
            <wp:extent cx="5701030" cy="2511631"/>
            <wp:effectExtent l="0" t="0" r="0" b="0"/>
            <wp:docPr id="9" name="Picture 1" descr="Picture">
              <a:extLst xmlns:a="http://schemas.openxmlformats.org/drawingml/2006/main">
                <a:ext uri="{FF2B5EF4-FFF2-40B4-BE49-F238E27FC236}">
                  <a16:creationId xmlns:a16="http://schemas.microsoft.com/office/drawing/2014/main" id="{00000000-0008-0000-02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Picture">
                      <a:extLst>
                        <a:ext uri="{FF2B5EF4-FFF2-40B4-BE49-F238E27FC236}">
                          <a16:creationId xmlns:a16="http://schemas.microsoft.com/office/drawing/2014/main" id="{00000000-0008-0000-0200-000006000000}"/>
                        </a:ext>
                      </a:extLst>
                    </pic:cNvPr>
                    <pic:cNvPicPr>
                      <a:picLocks noChangeAspect="1"/>
                    </pic:cNvPicPr>
                  </pic:nvPicPr>
                  <pic:blipFill>
                    <a:blip r:embed="rId27"/>
                    <a:stretch>
                      <a:fillRect/>
                    </a:stretch>
                  </pic:blipFill>
                  <pic:spPr>
                    <a:xfrm>
                      <a:off x="0" y="0"/>
                      <a:ext cx="5707758" cy="2514595"/>
                    </a:xfrm>
                    <a:prstGeom prst="rect">
                      <a:avLst/>
                    </a:prstGeom>
                  </pic:spPr>
                </pic:pic>
              </a:graphicData>
            </a:graphic>
          </wp:inline>
        </w:drawing>
      </w:r>
    </w:p>
    <w:p w14:paraId="2B8D5B86" w14:textId="2E1BA08C" w:rsidR="0073167F" w:rsidRPr="0073167F" w:rsidRDefault="0073167F" w:rsidP="0073167F">
      <w:pPr>
        <w:bidi/>
        <w:jc w:val="center"/>
        <w:rPr>
          <w:rFonts w:ascii="Times New Roman" w:eastAsia="Calibri" w:hAnsi="Times New Roman" w:cs="Times New Roman"/>
          <w:b/>
          <w:bCs/>
          <w:sz w:val="24"/>
          <w:szCs w:val="24"/>
          <w:rtl/>
          <w:lang w:val="en-US" w:bidi="ar-DZ"/>
        </w:rPr>
      </w:pPr>
      <w:r w:rsidRPr="0073167F">
        <w:rPr>
          <w:rFonts w:ascii="Traditional Arabic" w:eastAsia="Calibri" w:hAnsi="Traditional Arabic" w:cs="Traditional Arabic" w:hint="cs"/>
          <w:b/>
          <w:bCs/>
          <w:sz w:val="28"/>
          <w:szCs w:val="28"/>
          <w:rtl/>
          <w:lang w:val="en-US" w:bidi="ar-DZ"/>
        </w:rPr>
        <w:t>المصدر:</w:t>
      </w:r>
      <w:r w:rsidRPr="0073167F">
        <w:rPr>
          <w:rFonts w:ascii="Traditional Arabic" w:eastAsia="Calibri" w:hAnsi="Traditional Arabic" w:cs="Traditional Arabic" w:hint="cs"/>
          <w:b/>
          <w:bCs/>
          <w:sz w:val="30"/>
          <w:szCs w:val="30"/>
          <w:rtl/>
          <w:lang w:val="en-US" w:bidi="ar-DZ"/>
        </w:rPr>
        <w:t xml:space="preserve"> </w:t>
      </w:r>
      <w:r w:rsidRPr="0073167F">
        <w:rPr>
          <w:rFonts w:ascii="Traditional Arabic" w:eastAsia="Calibri" w:hAnsi="Traditional Arabic" w:cs="Traditional Arabic" w:hint="cs"/>
          <w:b/>
          <w:bCs/>
          <w:sz w:val="28"/>
          <w:szCs w:val="28"/>
          <w:rtl/>
          <w:lang w:val="en-US" w:bidi="ar-DZ"/>
        </w:rPr>
        <w:t>من إعداد الطالبة بالاعتماد على مخرجات برنامج</w:t>
      </w:r>
      <w:r w:rsidRPr="0073167F">
        <w:rPr>
          <w:rFonts w:ascii="Traditional Arabic" w:eastAsia="Calibri" w:hAnsi="Traditional Arabic" w:cs="Traditional Arabic" w:hint="cs"/>
          <w:sz w:val="32"/>
          <w:szCs w:val="32"/>
          <w:rtl/>
          <w:lang w:val="en-US" w:bidi="ar-DZ"/>
        </w:rPr>
        <w:t xml:space="preserve"> </w:t>
      </w:r>
      <w:r w:rsidRPr="0073167F">
        <w:rPr>
          <w:rFonts w:ascii="Times New Roman" w:eastAsia="Calibri" w:hAnsi="Times New Roman" w:cs="Times New Roman"/>
          <w:b/>
          <w:bCs/>
          <w:sz w:val="24"/>
          <w:szCs w:val="24"/>
          <w:lang w:val="en-US" w:bidi="ar-DZ"/>
        </w:rPr>
        <w:t>SMART PLS 3</w:t>
      </w:r>
    </w:p>
    <w:p w14:paraId="65C1025A" w14:textId="08B433F3" w:rsidR="007C6AE4" w:rsidRDefault="008901A2" w:rsidP="00DA46D1">
      <w:pPr>
        <w:bidi/>
        <w:spacing w:line="360" w:lineRule="auto"/>
        <w:ind w:firstLine="522"/>
        <w:jc w:val="both"/>
        <w:rPr>
          <w:rFonts w:ascii="Traditional Arabic" w:hAnsi="Traditional Arabic" w:cs="Traditional Arabic"/>
          <w:sz w:val="32"/>
          <w:szCs w:val="32"/>
          <w:rtl/>
          <w:lang w:bidi="ar-DZ"/>
        </w:rPr>
      </w:pPr>
      <w:r w:rsidRPr="0079374C">
        <w:rPr>
          <w:rFonts w:ascii="Traditional Arabic" w:hAnsi="Traditional Arabic" w:cs="Traditional Arabic"/>
          <w:sz w:val="32"/>
          <w:szCs w:val="32"/>
          <w:rtl/>
          <w:lang w:val="en-US" w:bidi="ar-DZ"/>
        </w:rPr>
        <w:t>يبدأ تقييم نتائج المرحلة الثانية</w:t>
      </w:r>
      <w:r w:rsidRPr="00514DCF">
        <w:rPr>
          <w:rFonts w:ascii="Traditional Arabic" w:hAnsi="Traditional Arabic" w:cs="Traditional Arabic"/>
          <w:sz w:val="32"/>
          <w:szCs w:val="32"/>
          <w:rtl/>
          <w:lang w:val="en-US" w:bidi="ar-DZ"/>
        </w:rPr>
        <w:t xml:space="preserve"> </w:t>
      </w:r>
      <w:r>
        <w:rPr>
          <w:rFonts w:ascii="Traditional Arabic" w:hAnsi="Traditional Arabic" w:cs="Traditional Arabic" w:hint="cs"/>
          <w:sz w:val="32"/>
          <w:szCs w:val="32"/>
          <w:rtl/>
          <w:lang w:val="en-US" w:bidi="ar-DZ"/>
        </w:rPr>
        <w:t xml:space="preserve">وفق </w:t>
      </w:r>
      <w:r w:rsidRPr="00C21FF0">
        <w:rPr>
          <w:rFonts w:ascii="Traditional Arabic" w:hAnsi="Traditional Arabic" w:cs="Traditional Arabic"/>
          <w:sz w:val="32"/>
          <w:szCs w:val="32"/>
          <w:rtl/>
          <w:lang w:val="en-US" w:bidi="ar-DZ"/>
        </w:rPr>
        <w:t xml:space="preserve">نهج المكون من مرحلتين </w:t>
      </w:r>
      <w:sdt>
        <w:sdtPr>
          <w:rPr>
            <w:rFonts w:asciiTheme="majorBidi" w:hAnsiTheme="majorBidi" w:cstheme="majorBidi"/>
            <w:sz w:val="28"/>
            <w:szCs w:val="28"/>
            <w:rtl/>
            <w:lang w:val="en-US" w:bidi="ar-DZ"/>
          </w:rPr>
          <w:id w:val="1408042108"/>
          <w:citation/>
        </w:sdtPr>
        <w:sdtContent>
          <w:r w:rsidRPr="00A02A10">
            <w:rPr>
              <w:rFonts w:asciiTheme="majorBidi" w:hAnsiTheme="majorBidi" w:cstheme="majorBidi"/>
              <w:sz w:val="28"/>
              <w:szCs w:val="28"/>
              <w:rtl/>
              <w:lang w:val="en-US" w:bidi="ar-DZ"/>
            </w:rPr>
            <w:fldChar w:fldCharType="begin"/>
          </w:r>
          <w:r w:rsidR="00AC624F" w:rsidRPr="00A02A10">
            <w:rPr>
              <w:rFonts w:asciiTheme="majorBidi" w:hAnsiTheme="majorBidi" w:cstheme="majorBidi"/>
              <w:sz w:val="28"/>
              <w:szCs w:val="28"/>
              <w:lang w:bidi="ar-DZ"/>
            </w:rPr>
            <w:instrText xml:space="preserve">CITATION Rin12 \t  \l 1036 </w:instrText>
          </w:r>
          <w:r w:rsidRPr="00A02A10">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(Ringle , Sarstedt, &amp; Straub, 2012)</w:t>
          </w:r>
          <w:r w:rsidRPr="00A02A10">
            <w:rPr>
              <w:rFonts w:asciiTheme="majorBidi" w:hAnsiTheme="majorBidi" w:cstheme="majorBidi"/>
              <w:sz w:val="28"/>
              <w:szCs w:val="28"/>
              <w:rtl/>
              <w:lang w:val="en-US" w:bidi="ar-DZ"/>
            </w:rPr>
            <w:fldChar w:fldCharType="end"/>
          </w:r>
        </w:sdtContent>
      </w:sdt>
      <w:r>
        <w:rPr>
          <w:rFonts w:ascii="Traditional Arabic" w:hAnsi="Traditional Arabic" w:cs="Traditional Arabic" w:hint="cs"/>
          <w:sz w:val="32"/>
          <w:szCs w:val="32"/>
          <w:rtl/>
          <w:lang w:val="en-US" w:bidi="ar-DZ"/>
        </w:rPr>
        <w:t xml:space="preserve"> </w:t>
      </w:r>
      <w:r w:rsidRPr="00514DCF">
        <w:rPr>
          <w:rFonts w:ascii="Traditional Arabic" w:hAnsi="Traditional Arabic" w:cs="Traditional Arabic"/>
          <w:sz w:val="32"/>
          <w:szCs w:val="32"/>
          <w:rtl/>
          <w:lang w:val="en-US" w:bidi="ar-DZ"/>
        </w:rPr>
        <w:t xml:space="preserve">ذو الترتيب الأعلى في </w:t>
      </w:r>
      <w:r w:rsidRPr="0090057B">
        <w:rPr>
          <w:rFonts w:asciiTheme="majorBidi" w:hAnsiTheme="majorBidi" w:cstheme="majorBidi"/>
          <w:sz w:val="26"/>
          <w:szCs w:val="26"/>
          <w:lang w:val="en-US" w:bidi="ar-DZ"/>
        </w:rPr>
        <w:t>PLS-SEM</w:t>
      </w:r>
      <w:r>
        <w:rPr>
          <w:rFonts w:ascii="Traditional Arabic" w:hAnsi="Traditional Arabic" w:cs="Traditional Arabic" w:hint="cs"/>
          <w:sz w:val="32"/>
          <w:szCs w:val="32"/>
          <w:rtl/>
          <w:lang w:val="en-US" w:bidi="ar-DZ"/>
        </w:rPr>
        <w:t xml:space="preserve">، </w:t>
      </w:r>
      <w:r w:rsidRPr="0079374C">
        <w:rPr>
          <w:rFonts w:ascii="Traditional Arabic" w:hAnsi="Traditional Arabic" w:cs="Traditional Arabic" w:hint="cs"/>
          <w:sz w:val="32"/>
          <w:szCs w:val="32"/>
          <w:rtl/>
          <w:lang w:val="en-US" w:bidi="ar-DZ"/>
        </w:rPr>
        <w:t>بنموذج</w:t>
      </w:r>
      <w:r w:rsidRPr="0079374C">
        <w:rPr>
          <w:rFonts w:ascii="Traditional Arabic" w:hAnsi="Traditional Arabic" w:cs="Traditional Arabic"/>
          <w:sz w:val="32"/>
          <w:szCs w:val="32"/>
          <w:rtl/>
          <w:lang w:val="en-US" w:bidi="ar-DZ"/>
        </w:rPr>
        <w:t xml:space="preserve"> القياس </w:t>
      </w:r>
      <w:r>
        <w:rPr>
          <w:rFonts w:ascii="Traditional Arabic" w:hAnsi="Traditional Arabic" w:cs="Traditional Arabic" w:hint="cs"/>
          <w:sz w:val="32"/>
          <w:szCs w:val="32"/>
          <w:rtl/>
          <w:lang w:val="en-US" w:bidi="ar-DZ"/>
        </w:rPr>
        <w:t xml:space="preserve">البناء </w:t>
      </w:r>
      <w:r w:rsidRPr="0079374C">
        <w:rPr>
          <w:rFonts w:ascii="Traditional Arabic" w:hAnsi="Traditional Arabic" w:cs="Traditional Arabic"/>
          <w:sz w:val="32"/>
          <w:szCs w:val="32"/>
          <w:rtl/>
          <w:lang w:val="en-US" w:bidi="ar-DZ"/>
        </w:rPr>
        <w:t>التكويني لـ</w:t>
      </w:r>
      <w:r>
        <w:rPr>
          <w:rFonts w:ascii="Traditional Arabic" w:hAnsi="Traditional Arabic" w:cs="Traditional Arabic" w:hint="cs"/>
          <w:sz w:val="32"/>
          <w:szCs w:val="32"/>
          <w:rtl/>
          <w:lang w:val="en-US" w:bidi="ar-DZ"/>
        </w:rPr>
        <w:t>رأسمال الفكري، بعد</w:t>
      </w:r>
      <w:r w:rsidRPr="00F93C5E">
        <w:rPr>
          <w:rFonts w:ascii="Traditional Arabic" w:hAnsi="Traditional Arabic" w:cs="Traditional Arabic"/>
          <w:sz w:val="32"/>
          <w:szCs w:val="32"/>
          <w:rtl/>
          <w:lang w:val="en-US" w:bidi="ar-DZ"/>
        </w:rPr>
        <w:t xml:space="preserve"> تحديد </w:t>
      </w:r>
      <w:r>
        <w:rPr>
          <w:rFonts w:ascii="Traditional Arabic" w:hAnsi="Traditional Arabic" w:cs="Traditional Arabic" w:hint="cs"/>
          <w:sz w:val="32"/>
          <w:szCs w:val="32"/>
          <w:rtl/>
          <w:lang w:val="en-US" w:bidi="ar-DZ"/>
        </w:rPr>
        <w:t>البيانات الأصلية ل</w:t>
      </w:r>
      <w:r w:rsidRPr="00647025">
        <w:rPr>
          <w:rFonts w:ascii="Traditional Arabic" w:hAnsi="Traditional Arabic" w:cs="Traditional Arabic"/>
          <w:sz w:val="32"/>
          <w:szCs w:val="32"/>
          <w:rtl/>
          <w:lang w:val="en-US" w:bidi="ar-DZ"/>
        </w:rPr>
        <w:t>ر</w:t>
      </w:r>
      <w:r w:rsidR="00144507">
        <w:rPr>
          <w:rFonts w:ascii="Traditional Arabic" w:hAnsi="Traditional Arabic" w:cs="Traditional Arabic" w:hint="cs"/>
          <w:sz w:val="32"/>
          <w:szCs w:val="32"/>
          <w:rtl/>
          <w:lang w:val="en-US" w:bidi="ar-DZ"/>
        </w:rPr>
        <w:t>أس مال ال</w:t>
      </w:r>
      <w:r w:rsidRPr="00647025">
        <w:rPr>
          <w:rFonts w:ascii="Traditional Arabic" w:hAnsi="Traditional Arabic" w:cs="Traditional Arabic"/>
          <w:sz w:val="32"/>
          <w:szCs w:val="32"/>
          <w:rtl/>
          <w:lang w:val="en-US" w:bidi="ar-DZ"/>
        </w:rPr>
        <w:t>بشري، ر</w:t>
      </w:r>
      <w:r w:rsidR="00144507">
        <w:rPr>
          <w:rFonts w:ascii="Traditional Arabic" w:hAnsi="Traditional Arabic" w:cs="Traditional Arabic" w:hint="cs"/>
          <w:sz w:val="32"/>
          <w:szCs w:val="32"/>
          <w:rtl/>
          <w:lang w:val="en-US" w:bidi="ar-DZ"/>
        </w:rPr>
        <w:t xml:space="preserve">أس مال </w:t>
      </w:r>
      <w:r w:rsidRPr="00647025">
        <w:rPr>
          <w:rFonts w:ascii="Traditional Arabic" w:hAnsi="Traditional Arabic" w:cs="Traditional Arabic"/>
          <w:sz w:val="32"/>
          <w:szCs w:val="32"/>
          <w:rtl/>
          <w:lang w:val="en-US" w:bidi="ar-DZ"/>
        </w:rPr>
        <w:t>العلائقي ور</w:t>
      </w:r>
      <w:r w:rsidR="00144507">
        <w:rPr>
          <w:rFonts w:ascii="Traditional Arabic" w:hAnsi="Traditional Arabic" w:cs="Traditional Arabic" w:hint="cs"/>
          <w:sz w:val="32"/>
          <w:szCs w:val="32"/>
          <w:rtl/>
          <w:lang w:val="en-US" w:bidi="ar-DZ"/>
        </w:rPr>
        <w:t>أس مال ا</w:t>
      </w:r>
      <w:r w:rsidRPr="00647025">
        <w:rPr>
          <w:rFonts w:ascii="Traditional Arabic" w:hAnsi="Traditional Arabic" w:cs="Traditional Arabic"/>
          <w:sz w:val="32"/>
          <w:szCs w:val="32"/>
          <w:rtl/>
          <w:lang w:val="en-US" w:bidi="ar-DZ"/>
        </w:rPr>
        <w:t>لهيكلي</w:t>
      </w:r>
      <w:r w:rsidRPr="00647025">
        <w:rPr>
          <w:rFonts w:ascii="Traditional Arabic" w:hAnsi="Traditional Arabic" w:cs="Traditional Arabic" w:hint="cs"/>
          <w:sz w:val="32"/>
          <w:szCs w:val="32"/>
          <w:rtl/>
          <w:lang w:val="en-US" w:bidi="ar-DZ"/>
        </w:rPr>
        <w:t xml:space="preserve"> </w:t>
      </w:r>
      <w:r>
        <w:rPr>
          <w:rFonts w:ascii="Traditional Arabic" w:hAnsi="Traditional Arabic" w:cs="Traditional Arabic" w:hint="cs"/>
          <w:sz w:val="32"/>
          <w:szCs w:val="32"/>
          <w:rtl/>
          <w:lang w:val="en-US" w:bidi="ar-DZ"/>
        </w:rPr>
        <w:t>و</w:t>
      </w:r>
      <w:r w:rsidRPr="00F93C5E">
        <w:rPr>
          <w:rFonts w:ascii="Traditional Arabic" w:hAnsi="Traditional Arabic" w:cs="Traditional Arabic"/>
          <w:sz w:val="32"/>
          <w:szCs w:val="32"/>
          <w:rtl/>
          <w:lang w:val="en-US" w:bidi="ar-DZ"/>
        </w:rPr>
        <w:t>إضاف</w:t>
      </w:r>
      <w:r>
        <w:rPr>
          <w:rFonts w:ascii="Traditional Arabic" w:hAnsi="Traditional Arabic" w:cs="Traditional Arabic" w:hint="cs"/>
          <w:sz w:val="32"/>
          <w:szCs w:val="32"/>
          <w:rtl/>
          <w:lang w:val="en-US" w:bidi="ar-DZ"/>
        </w:rPr>
        <w:t>تها</w:t>
      </w:r>
      <w:r w:rsidRPr="00F93C5E">
        <w:rPr>
          <w:rFonts w:ascii="Traditional Arabic" w:hAnsi="Traditional Arabic" w:cs="Traditional Arabic"/>
          <w:sz w:val="32"/>
          <w:szCs w:val="32"/>
          <w:rtl/>
          <w:lang w:val="en-US" w:bidi="ar-DZ"/>
        </w:rPr>
        <w:t xml:space="preserve"> كمتغيرات جديدة إلى مجموعة البيانات.</w:t>
      </w:r>
      <w:r>
        <w:rPr>
          <w:rFonts w:ascii="Traditional Arabic" w:hAnsi="Traditional Arabic" w:cs="Traditional Arabic" w:hint="cs"/>
          <w:sz w:val="32"/>
          <w:szCs w:val="32"/>
          <w:rtl/>
          <w:lang w:val="en-US" w:bidi="ar-DZ"/>
        </w:rPr>
        <w:t xml:space="preserve"> </w:t>
      </w:r>
      <w:r w:rsidRPr="00F93C5E">
        <w:rPr>
          <w:rFonts w:ascii="Traditional Arabic" w:hAnsi="Traditional Arabic" w:cs="Traditional Arabic"/>
          <w:sz w:val="32"/>
          <w:szCs w:val="32"/>
          <w:rtl/>
          <w:lang w:bidi="ar-DZ"/>
        </w:rPr>
        <w:t>وتم إجراء التحليل مرة أخرى</w:t>
      </w:r>
      <w:r>
        <w:rPr>
          <w:rFonts w:ascii="Traditional Arabic" w:hAnsi="Traditional Arabic" w:cs="Traditional Arabic" w:hint="cs"/>
          <w:sz w:val="32"/>
          <w:szCs w:val="32"/>
          <w:rtl/>
          <w:lang w:bidi="ar-DZ"/>
        </w:rPr>
        <w:t xml:space="preserve"> والنتائج </w:t>
      </w:r>
      <w:r w:rsidRPr="00F93C5E">
        <w:rPr>
          <w:rFonts w:ascii="Traditional Arabic" w:hAnsi="Traditional Arabic" w:cs="Traditional Arabic"/>
          <w:sz w:val="32"/>
          <w:szCs w:val="32"/>
          <w:rtl/>
          <w:lang w:bidi="ar-DZ"/>
        </w:rPr>
        <w:t>موضح</w:t>
      </w:r>
      <w:r>
        <w:rPr>
          <w:rFonts w:ascii="Traditional Arabic" w:hAnsi="Traditional Arabic" w:cs="Traditional Arabic" w:hint="cs"/>
          <w:sz w:val="32"/>
          <w:szCs w:val="32"/>
          <w:rtl/>
          <w:lang w:bidi="ar-DZ"/>
        </w:rPr>
        <w:t>ة</w:t>
      </w:r>
      <w:r w:rsidRPr="00F93C5E">
        <w:rPr>
          <w:rFonts w:ascii="Traditional Arabic" w:hAnsi="Traditional Arabic" w:cs="Traditional Arabic"/>
          <w:sz w:val="32"/>
          <w:szCs w:val="32"/>
          <w:rtl/>
          <w:lang w:bidi="ar-DZ"/>
        </w:rPr>
        <w:t xml:space="preserve"> في الجدول -</w:t>
      </w:r>
      <w:r w:rsidR="007C6AE4">
        <w:rPr>
          <w:rFonts w:ascii="Traditional Arabic" w:hAnsi="Traditional Arabic" w:cs="Traditional Arabic" w:hint="cs"/>
          <w:sz w:val="32"/>
          <w:szCs w:val="32"/>
          <w:rtl/>
          <w:lang w:bidi="ar-DZ"/>
        </w:rPr>
        <w:t>8</w:t>
      </w:r>
      <w:r w:rsidRPr="00F93C5E">
        <w:rPr>
          <w:rFonts w:ascii="Traditional Arabic" w:hAnsi="Traditional Arabic" w:cs="Traditional Arabic"/>
          <w:sz w:val="32"/>
          <w:szCs w:val="32"/>
          <w:rtl/>
          <w:lang w:bidi="ar-DZ"/>
        </w:rPr>
        <w:t>-</w:t>
      </w:r>
      <w:r w:rsidR="007C6AE4">
        <w:rPr>
          <w:rFonts w:ascii="Traditional Arabic" w:hAnsi="Traditional Arabic" w:cs="Traditional Arabic" w:hint="cs"/>
          <w:sz w:val="32"/>
          <w:szCs w:val="32"/>
          <w:rtl/>
          <w:lang w:bidi="ar-DZ"/>
        </w:rPr>
        <w:t xml:space="preserve"> ل</w:t>
      </w:r>
      <w:r w:rsidR="007C6AE4" w:rsidRPr="007C6AE4">
        <w:rPr>
          <w:rFonts w:ascii="Traditional Arabic" w:hAnsi="Traditional Arabic" w:cs="Traditional Arabic"/>
          <w:sz w:val="32"/>
          <w:szCs w:val="32"/>
          <w:rtl/>
          <w:lang w:bidi="ar-DZ"/>
        </w:rPr>
        <w:t>تحليل العوامل الاستكشافية</w:t>
      </w:r>
      <w:r w:rsidRPr="00F93C5E">
        <w:rPr>
          <w:rFonts w:ascii="Traditional Arabic" w:hAnsi="Traditional Arabic" w:cs="Traditional Arabic"/>
          <w:sz w:val="32"/>
          <w:szCs w:val="32"/>
          <w:rtl/>
          <w:lang w:bidi="ar-DZ"/>
        </w:rPr>
        <w:t>.</w:t>
      </w:r>
      <w:r w:rsidR="007C6AE4">
        <w:rPr>
          <w:rFonts w:ascii="Traditional Arabic" w:hAnsi="Traditional Arabic" w:cs="Traditional Arabic" w:hint="cs"/>
          <w:sz w:val="32"/>
          <w:szCs w:val="32"/>
          <w:rtl/>
          <w:lang w:bidi="ar-DZ"/>
        </w:rPr>
        <w:t xml:space="preserve"> </w:t>
      </w:r>
    </w:p>
    <w:p w14:paraId="0FB177B5" w14:textId="6DF02855" w:rsidR="00921C9A" w:rsidRPr="007C6AE4" w:rsidRDefault="005E042D" w:rsidP="00DA46D1">
      <w:pPr>
        <w:bidi/>
        <w:spacing w:after="0" w:line="360" w:lineRule="auto"/>
        <w:ind w:firstLine="522"/>
        <w:jc w:val="both"/>
        <w:rPr>
          <w:rFonts w:ascii="Traditional Arabic" w:hAnsi="Traditional Arabic" w:cs="Traditional Arabic"/>
          <w:sz w:val="32"/>
          <w:szCs w:val="32"/>
          <w:rtl/>
          <w:lang w:bidi="ar-DZ"/>
        </w:rPr>
      </w:pPr>
      <w:r w:rsidRPr="005E042D">
        <w:rPr>
          <w:rFonts w:ascii="Traditional Arabic" w:hAnsi="Traditional Arabic" w:cs="Traditional Arabic"/>
          <w:sz w:val="32"/>
          <w:szCs w:val="32"/>
          <w:rtl/>
          <w:lang w:bidi="ar-DZ"/>
        </w:rPr>
        <w:t>وجدنا أن التحميلات 0.864 ل</w:t>
      </w:r>
      <w:r w:rsidR="003812D4">
        <w:rPr>
          <w:rFonts w:ascii="Traditional Arabic" w:hAnsi="Traditional Arabic" w:cs="Traditional Arabic" w:hint="cs"/>
          <w:sz w:val="32"/>
          <w:szCs w:val="32"/>
          <w:rtl/>
          <w:lang w:bidi="ar-DZ"/>
        </w:rPr>
        <w:t>ـ</w:t>
      </w:r>
      <w:r w:rsidR="007C6AE4" w:rsidRPr="007C6AE4">
        <w:rPr>
          <w:rFonts w:ascii="Traditional Arabic" w:hAnsi="Traditional Arabic" w:cs="Traditional Arabic"/>
          <w:sz w:val="32"/>
          <w:szCs w:val="32"/>
          <w:rtl/>
          <w:lang w:bidi="ar-DZ"/>
        </w:rPr>
        <w:t>رأس مال</w:t>
      </w:r>
      <w:r w:rsidRPr="005E042D">
        <w:rPr>
          <w:rFonts w:ascii="Traditional Arabic" w:hAnsi="Traditional Arabic" w:cs="Traditional Arabic"/>
          <w:sz w:val="32"/>
          <w:szCs w:val="32"/>
          <w:rtl/>
          <w:lang w:bidi="ar-DZ"/>
        </w:rPr>
        <w:t xml:space="preserve"> البشري </w:t>
      </w:r>
      <w:r w:rsidR="00E7561F" w:rsidRPr="005E042D">
        <w:rPr>
          <w:rFonts w:ascii="Traditional Arabic" w:hAnsi="Traditional Arabic" w:cs="Traditional Arabic" w:hint="cs"/>
          <w:sz w:val="32"/>
          <w:szCs w:val="32"/>
          <w:rtl/>
          <w:lang w:bidi="ar-DZ"/>
        </w:rPr>
        <w:t>و0.877</w:t>
      </w:r>
      <w:r w:rsidRPr="005E042D">
        <w:rPr>
          <w:rFonts w:ascii="Traditional Arabic" w:hAnsi="Traditional Arabic" w:cs="Traditional Arabic"/>
          <w:sz w:val="32"/>
          <w:szCs w:val="32"/>
          <w:rtl/>
          <w:lang w:bidi="ar-DZ"/>
        </w:rPr>
        <w:t xml:space="preserve"> لـ</w:t>
      </w:r>
      <w:r w:rsidR="007C6AE4" w:rsidRPr="007C6AE4">
        <w:rPr>
          <w:rFonts w:ascii="Traditional Arabic" w:hAnsi="Traditional Arabic" w:cs="Traditional Arabic"/>
          <w:sz w:val="32"/>
          <w:szCs w:val="32"/>
          <w:rtl/>
          <w:lang w:bidi="ar-DZ"/>
        </w:rPr>
        <w:t>رأس مال</w:t>
      </w:r>
      <w:r w:rsidRPr="005E042D">
        <w:rPr>
          <w:rFonts w:ascii="Traditional Arabic" w:hAnsi="Traditional Arabic" w:cs="Traditional Arabic"/>
          <w:sz w:val="32"/>
          <w:szCs w:val="32"/>
          <w:rtl/>
          <w:lang w:bidi="ar-DZ"/>
        </w:rPr>
        <w:t xml:space="preserve"> العلائقي و0.891 لـ</w:t>
      </w:r>
      <w:r w:rsidR="007C6AE4" w:rsidRPr="007C6AE4">
        <w:rPr>
          <w:rFonts w:ascii="Traditional Arabic" w:hAnsi="Traditional Arabic" w:cs="Traditional Arabic"/>
          <w:sz w:val="32"/>
          <w:szCs w:val="32"/>
          <w:rtl/>
          <w:lang w:bidi="ar-DZ"/>
        </w:rPr>
        <w:t>رأس مال</w:t>
      </w:r>
      <w:r w:rsidR="007C6AE4">
        <w:rPr>
          <w:rFonts w:ascii="Traditional Arabic" w:hAnsi="Traditional Arabic" w:cs="Traditional Arabic" w:hint="cs"/>
          <w:sz w:val="32"/>
          <w:szCs w:val="32"/>
          <w:rtl/>
          <w:lang w:bidi="ar-DZ"/>
        </w:rPr>
        <w:t xml:space="preserve"> </w:t>
      </w:r>
      <w:r w:rsidRPr="005E042D">
        <w:rPr>
          <w:rFonts w:ascii="Traditional Arabic" w:hAnsi="Traditional Arabic" w:cs="Traditional Arabic"/>
          <w:sz w:val="32"/>
          <w:szCs w:val="32"/>
          <w:rtl/>
          <w:lang w:bidi="ar-DZ"/>
        </w:rPr>
        <w:t>الهيكلي مرتفعة، مما</w:t>
      </w:r>
      <w:r w:rsidR="00565412">
        <w:rPr>
          <w:rFonts w:ascii="Traditional Arabic" w:hAnsi="Traditional Arabic" w:cs="Traditional Arabic" w:hint="cs"/>
          <w:sz w:val="32"/>
          <w:szCs w:val="32"/>
          <w:rtl/>
          <w:lang w:bidi="ar-DZ"/>
        </w:rPr>
        <w:t xml:space="preserve"> </w:t>
      </w:r>
      <w:r w:rsidRPr="005E042D">
        <w:rPr>
          <w:rFonts w:ascii="Traditional Arabic" w:hAnsi="Traditional Arabic" w:cs="Traditional Arabic"/>
          <w:sz w:val="32"/>
          <w:szCs w:val="32"/>
          <w:rtl/>
          <w:lang w:bidi="ar-DZ"/>
        </w:rPr>
        <w:t xml:space="preserve">مكننا من إنشاء موثوقية </w:t>
      </w:r>
      <w:r w:rsidR="00565412" w:rsidRPr="00565412">
        <w:rPr>
          <w:rFonts w:ascii="Traditional Arabic" w:hAnsi="Traditional Arabic" w:cs="Traditional Arabic"/>
          <w:sz w:val="32"/>
          <w:szCs w:val="32"/>
          <w:rtl/>
          <w:lang w:bidi="ar-DZ"/>
        </w:rPr>
        <w:t xml:space="preserve">"الاتساق الداخلي" </w:t>
      </w:r>
      <w:r w:rsidR="00565412">
        <w:rPr>
          <w:rFonts w:ascii="Traditional Arabic" w:hAnsi="Traditional Arabic" w:cs="Traditional Arabic" w:hint="cs"/>
          <w:sz w:val="32"/>
          <w:szCs w:val="32"/>
          <w:rtl/>
          <w:lang w:bidi="ar-DZ"/>
        </w:rPr>
        <w:t>ل</w:t>
      </w:r>
      <w:r w:rsidR="00E7561F">
        <w:rPr>
          <w:rFonts w:ascii="Traditional Arabic" w:hAnsi="Traditional Arabic" w:cs="Traditional Arabic" w:hint="cs"/>
          <w:sz w:val="32"/>
          <w:szCs w:val="32"/>
          <w:rtl/>
          <w:lang w:bidi="ar-DZ"/>
        </w:rPr>
        <w:t>رأس مال الفكري كبناء من الدرجة الثانية</w:t>
      </w:r>
      <w:r w:rsidR="00565412" w:rsidRPr="00565412">
        <w:rPr>
          <w:rFonts w:ascii="Traditional Arabic" w:hAnsi="Traditional Arabic" w:cs="Traditional Arabic"/>
          <w:sz w:val="32"/>
          <w:szCs w:val="32"/>
          <w:rtl/>
          <w:lang w:bidi="ar-DZ"/>
        </w:rPr>
        <w:t xml:space="preserve"> ألفا كرونباخ (</w:t>
      </w:r>
      <w:r w:rsidR="00565412" w:rsidRPr="00565412">
        <w:rPr>
          <w:rFonts w:ascii="Cambria" w:hAnsi="Cambria" w:cs="Cambria"/>
          <w:sz w:val="32"/>
          <w:szCs w:val="32"/>
          <w:lang w:bidi="ar-DZ"/>
        </w:rPr>
        <w:t>α</w:t>
      </w:r>
      <w:r w:rsidR="00565412" w:rsidRPr="00565412">
        <w:rPr>
          <w:rFonts w:ascii="Traditional Arabic" w:hAnsi="Traditional Arabic" w:cs="Traditional Arabic"/>
          <w:sz w:val="32"/>
          <w:szCs w:val="32"/>
          <w:rtl/>
          <w:lang w:bidi="ar-DZ"/>
        </w:rPr>
        <w:t>)</w:t>
      </w:r>
      <w:r w:rsidR="0095642E">
        <w:rPr>
          <w:rFonts w:ascii="Traditional Arabic" w:hAnsi="Traditional Arabic" w:cs="Traditional Arabic" w:hint="cs"/>
          <w:sz w:val="32"/>
          <w:szCs w:val="32"/>
          <w:rtl/>
          <w:lang w:bidi="ar-DZ"/>
        </w:rPr>
        <w:t>،</w:t>
      </w:r>
      <w:r w:rsidR="00DE6714">
        <w:rPr>
          <w:rFonts w:ascii="Traditional Arabic" w:hAnsi="Traditional Arabic" w:cs="Traditional Arabic" w:hint="cs"/>
          <w:sz w:val="32"/>
          <w:szCs w:val="32"/>
          <w:rtl/>
          <w:lang w:bidi="ar-DZ"/>
        </w:rPr>
        <w:t xml:space="preserve"> </w:t>
      </w:r>
      <w:r w:rsidR="0095642E">
        <w:rPr>
          <w:rFonts w:ascii="Traditional Arabic" w:hAnsi="Traditional Arabic" w:cs="Traditional Arabic" w:hint="cs"/>
          <w:sz w:val="32"/>
          <w:szCs w:val="32"/>
          <w:rtl/>
          <w:lang w:bidi="ar-DZ"/>
        </w:rPr>
        <w:t>والتي كانت</w:t>
      </w:r>
      <w:r w:rsidR="00565412">
        <w:rPr>
          <w:rFonts w:ascii="Traditional Arabic" w:hAnsi="Traditional Arabic" w:cs="Traditional Arabic" w:hint="cs"/>
          <w:sz w:val="32"/>
          <w:szCs w:val="32"/>
          <w:rtl/>
          <w:lang w:bidi="ar-DZ"/>
        </w:rPr>
        <w:t xml:space="preserve"> </w:t>
      </w:r>
      <w:r w:rsidR="0095642E" w:rsidRPr="0095642E">
        <w:rPr>
          <w:rFonts w:ascii="Traditional Arabic" w:hAnsi="Traditional Arabic" w:cs="Traditional Arabic"/>
          <w:sz w:val="32"/>
          <w:szCs w:val="32"/>
          <w:rtl/>
          <w:lang w:bidi="ar-DZ"/>
        </w:rPr>
        <w:t>جميعها أعلى من قيمة العتبة</w:t>
      </w:r>
      <w:r w:rsidR="0095642E" w:rsidRPr="0095642E">
        <w:rPr>
          <w:rFonts w:ascii="Traditional Arabic" w:hAnsi="Traditional Arabic" w:cs="Traditional Arabic" w:hint="cs"/>
          <w:sz w:val="32"/>
          <w:szCs w:val="32"/>
          <w:rtl/>
          <w:lang w:bidi="ar-DZ"/>
        </w:rPr>
        <w:t xml:space="preserve"> </w:t>
      </w:r>
      <w:r w:rsidR="00565412">
        <w:rPr>
          <w:rFonts w:ascii="Traditional Arabic" w:hAnsi="Traditional Arabic" w:cs="Traditional Arabic" w:hint="cs"/>
          <w:sz w:val="32"/>
          <w:szCs w:val="32"/>
          <w:rtl/>
          <w:lang w:bidi="ar-DZ"/>
        </w:rPr>
        <w:t>بقيمة 0.851</w:t>
      </w:r>
      <w:r w:rsidR="00565412" w:rsidRPr="00565412">
        <w:rPr>
          <w:rFonts w:ascii="Traditional Arabic" w:hAnsi="Traditional Arabic" w:cs="Traditional Arabic"/>
          <w:sz w:val="32"/>
          <w:szCs w:val="32"/>
          <w:rtl/>
          <w:lang w:bidi="ar-DZ"/>
        </w:rPr>
        <w:t xml:space="preserve"> والموثوقية المركبة</w:t>
      </w:r>
      <w:r w:rsidR="00E7561F">
        <w:rPr>
          <w:rFonts w:ascii="Traditional Arabic" w:hAnsi="Traditional Arabic" w:cs="Traditional Arabic" w:hint="cs"/>
          <w:sz w:val="32"/>
          <w:szCs w:val="32"/>
          <w:rtl/>
          <w:lang w:bidi="ar-DZ"/>
        </w:rPr>
        <w:t xml:space="preserve"> بلغت 0.909 وهي أعلى من 0.7</w:t>
      </w:r>
      <w:r w:rsidR="0095642E" w:rsidRPr="0095642E">
        <w:rPr>
          <w:rFonts w:ascii="Traditional Arabic" w:eastAsia="Calibri" w:hAnsi="Traditional Arabic" w:cs="Traditional Arabic" w:hint="cs"/>
          <w:sz w:val="32"/>
          <w:szCs w:val="32"/>
          <w:rtl/>
          <w:lang w:val="en-US" w:bidi="ar-DZ"/>
        </w:rPr>
        <w:t xml:space="preserve"> </w:t>
      </w:r>
      <w:sdt>
        <w:sdtPr>
          <w:rPr>
            <w:rFonts w:ascii="Traditional Arabic" w:eastAsia="Calibri" w:hAnsi="Traditional Arabic" w:cs="Traditional Arabic" w:hint="cs"/>
            <w:sz w:val="32"/>
            <w:szCs w:val="32"/>
            <w:rtl/>
            <w:lang w:val="en-US" w:bidi="ar-DZ"/>
          </w:rPr>
          <w:id w:val="-1683811282"/>
          <w:citation/>
        </w:sdtPr>
        <w:sdtContent>
          <w:r w:rsidR="0095642E">
            <w:rPr>
              <w:rFonts w:ascii="Traditional Arabic" w:eastAsia="Calibri" w:hAnsi="Traditional Arabic" w:cs="Traditional Arabic"/>
              <w:sz w:val="32"/>
              <w:szCs w:val="32"/>
              <w:rtl/>
              <w:lang w:val="en-US" w:bidi="ar-DZ"/>
            </w:rPr>
            <w:fldChar w:fldCharType="begin"/>
          </w:r>
          <w:r w:rsidR="0095642E">
            <w:rPr>
              <w:rFonts w:ascii="Traditional Arabic" w:eastAsia="Calibri" w:hAnsi="Traditional Arabic" w:cs="Traditional Arabic"/>
              <w:sz w:val="32"/>
              <w:szCs w:val="32"/>
              <w:rtl/>
              <w:lang w:val="en-US" w:bidi="ar-DZ"/>
            </w:rPr>
            <w:instrText xml:space="preserve"> </w:instrText>
          </w:r>
          <w:r w:rsidR="0095642E">
            <w:rPr>
              <w:rFonts w:ascii="Traditional Arabic" w:eastAsia="Calibri" w:hAnsi="Traditional Arabic" w:cs="Traditional Arabic" w:hint="cs"/>
              <w:sz w:val="32"/>
              <w:szCs w:val="32"/>
              <w:lang w:val="en-US" w:bidi="ar-DZ"/>
            </w:rPr>
            <w:instrText>CITATION</w:instrText>
          </w:r>
          <w:r w:rsidR="0095642E">
            <w:rPr>
              <w:rFonts w:ascii="Traditional Arabic" w:eastAsia="Calibri" w:hAnsi="Traditional Arabic" w:cs="Traditional Arabic" w:hint="cs"/>
              <w:sz w:val="32"/>
              <w:szCs w:val="32"/>
              <w:rtl/>
              <w:lang w:val="en-US" w:bidi="ar-DZ"/>
            </w:rPr>
            <w:instrText xml:space="preserve"> هار19 \</w:instrText>
          </w:r>
          <w:r w:rsidR="0095642E">
            <w:rPr>
              <w:rFonts w:ascii="Traditional Arabic" w:eastAsia="Calibri" w:hAnsi="Traditional Arabic" w:cs="Traditional Arabic" w:hint="cs"/>
              <w:sz w:val="32"/>
              <w:szCs w:val="32"/>
              <w:lang w:val="en-US" w:bidi="ar-DZ"/>
            </w:rPr>
            <w:instrText>l 5121</w:instrText>
          </w:r>
          <w:r w:rsidR="0095642E">
            <w:rPr>
              <w:rFonts w:ascii="Traditional Arabic" w:eastAsia="Calibri" w:hAnsi="Traditional Arabic" w:cs="Traditional Arabic"/>
              <w:sz w:val="32"/>
              <w:szCs w:val="32"/>
              <w:rtl/>
              <w:lang w:val="en-US" w:bidi="ar-DZ"/>
            </w:rPr>
            <w:instrText xml:space="preserve"> </w:instrText>
          </w:r>
          <w:r w:rsidR="0095642E">
            <w:rPr>
              <w:rFonts w:ascii="Traditional Arabic" w:eastAsia="Calibri" w:hAnsi="Traditional Arabic" w:cs="Traditional Arabic"/>
              <w:sz w:val="32"/>
              <w:szCs w:val="32"/>
              <w:rtl/>
              <w:lang w:val="en-US" w:bidi="ar-DZ"/>
            </w:rPr>
            <w:fldChar w:fldCharType="separate"/>
          </w:r>
          <w:r w:rsidR="003E4CE5" w:rsidRPr="003E4CE5">
            <w:rPr>
              <w:rFonts w:ascii="Traditional Arabic" w:eastAsia="Calibri" w:hAnsi="Traditional Arabic" w:cs="Traditional Arabic" w:hint="cs"/>
              <w:noProof/>
              <w:sz w:val="32"/>
              <w:szCs w:val="32"/>
              <w:rtl/>
              <w:lang w:val="en-US" w:bidi="ar-DZ"/>
            </w:rPr>
            <w:t>(هار، هالت، غينغل، و زارستد، 2019)</w:t>
          </w:r>
          <w:r w:rsidR="0095642E">
            <w:rPr>
              <w:rFonts w:ascii="Traditional Arabic" w:eastAsia="Calibri" w:hAnsi="Traditional Arabic" w:cs="Traditional Arabic"/>
              <w:sz w:val="32"/>
              <w:szCs w:val="32"/>
              <w:rtl/>
              <w:lang w:val="en-US" w:bidi="ar-DZ"/>
            </w:rPr>
            <w:fldChar w:fldCharType="end"/>
          </w:r>
        </w:sdtContent>
      </w:sdt>
      <w:r w:rsidR="00565412" w:rsidRPr="00565412">
        <w:rPr>
          <w:rFonts w:ascii="Traditional Arabic" w:hAnsi="Traditional Arabic" w:cs="Traditional Arabic"/>
          <w:sz w:val="32"/>
          <w:szCs w:val="32"/>
          <w:rtl/>
          <w:lang w:bidi="ar-DZ"/>
        </w:rPr>
        <w:t xml:space="preserve"> </w:t>
      </w:r>
      <w:r w:rsidR="00A77660" w:rsidRPr="00A77660">
        <w:rPr>
          <w:rFonts w:ascii="Traditional Arabic" w:hAnsi="Traditional Arabic" w:cs="Traditional Arabic"/>
          <w:sz w:val="32"/>
          <w:szCs w:val="32"/>
          <w:rtl/>
          <w:lang w:bidi="ar-DZ"/>
        </w:rPr>
        <w:t>.</w:t>
      </w:r>
      <w:r w:rsidR="00190548">
        <w:rPr>
          <w:rFonts w:ascii="Traditional Arabic" w:hAnsi="Traditional Arabic" w:cs="Traditional Arabic" w:hint="cs"/>
          <w:sz w:val="32"/>
          <w:szCs w:val="32"/>
          <w:rtl/>
          <w:lang w:val="en-US" w:bidi="ar-DZ"/>
        </w:rPr>
        <w:t xml:space="preserve"> </w:t>
      </w:r>
      <w:r w:rsidR="0026783E" w:rsidRPr="00190548">
        <w:rPr>
          <w:rFonts w:ascii="Traditional Arabic" w:hAnsi="Traditional Arabic" w:cs="Traditional Arabic" w:hint="cs"/>
          <w:sz w:val="32"/>
          <w:szCs w:val="32"/>
          <w:rtl/>
          <w:lang w:val="en-US" w:bidi="ar-DZ"/>
        </w:rPr>
        <w:t>و</w:t>
      </w:r>
      <w:r w:rsidR="0026783E" w:rsidRPr="0026783E">
        <w:rPr>
          <w:rFonts w:ascii="Traditional Arabic" w:hAnsi="Traditional Arabic" w:cs="Traditional Arabic" w:hint="cs"/>
          <w:sz w:val="28"/>
          <w:szCs w:val="28"/>
          <w:lang w:val="en-US" w:bidi="ar-DZ"/>
        </w:rPr>
        <w:t>AVE</w:t>
      </w:r>
      <w:r w:rsidR="00190548" w:rsidRPr="00190548">
        <w:rPr>
          <w:rFonts w:ascii="Traditional Arabic" w:hAnsi="Traditional Arabic" w:cs="Traditional Arabic"/>
          <w:sz w:val="32"/>
          <w:szCs w:val="32"/>
          <w:rtl/>
          <w:lang w:val="en-US" w:bidi="ar-DZ"/>
        </w:rPr>
        <w:t xml:space="preserve"> يبلغ 0.834</w:t>
      </w:r>
      <w:r w:rsidR="00190548">
        <w:rPr>
          <w:rFonts w:ascii="Traditional Arabic" w:hAnsi="Traditional Arabic" w:cs="Traditional Arabic" w:hint="cs"/>
          <w:sz w:val="32"/>
          <w:szCs w:val="32"/>
          <w:rtl/>
          <w:lang w:val="en-US" w:bidi="ar-DZ"/>
        </w:rPr>
        <w:t xml:space="preserve"> وهي </w:t>
      </w:r>
      <w:r w:rsidR="00190548" w:rsidRPr="00190548">
        <w:rPr>
          <w:rFonts w:ascii="Traditional Arabic" w:hAnsi="Traditional Arabic" w:cs="Traditional Arabic"/>
          <w:sz w:val="32"/>
          <w:szCs w:val="32"/>
          <w:rtl/>
          <w:lang w:val="en-US" w:bidi="ar-DZ"/>
        </w:rPr>
        <w:t>نت</w:t>
      </w:r>
      <w:r w:rsidR="00190548">
        <w:rPr>
          <w:rFonts w:ascii="Traditional Arabic" w:hAnsi="Traditional Arabic" w:cs="Traditional Arabic" w:hint="cs"/>
          <w:sz w:val="32"/>
          <w:szCs w:val="32"/>
          <w:rtl/>
          <w:lang w:val="en-US" w:bidi="ar-DZ"/>
        </w:rPr>
        <w:t>يجة</w:t>
      </w:r>
      <w:r w:rsidR="00190548" w:rsidRPr="00190548">
        <w:rPr>
          <w:rFonts w:ascii="Traditional Arabic" w:hAnsi="Traditional Arabic" w:cs="Traditional Arabic"/>
          <w:sz w:val="32"/>
          <w:szCs w:val="32"/>
          <w:rtl/>
          <w:lang w:val="en-US" w:bidi="ar-DZ"/>
        </w:rPr>
        <w:t xml:space="preserve"> أعلى من القيمة الحرجة 0.5</w:t>
      </w:r>
      <w:r w:rsidR="001E3F9E">
        <w:rPr>
          <w:rFonts w:ascii="Traditional Arabic" w:hAnsi="Traditional Arabic" w:cs="Traditional Arabic" w:hint="cs"/>
          <w:sz w:val="32"/>
          <w:szCs w:val="32"/>
          <w:rtl/>
          <w:lang w:val="en-US" w:bidi="ar-DZ"/>
        </w:rPr>
        <w:t>.</w:t>
      </w:r>
      <w:r w:rsidR="00AD11B6">
        <w:rPr>
          <w:rFonts w:ascii="Traditional Arabic" w:hAnsi="Traditional Arabic" w:cs="Traditional Arabic" w:hint="cs"/>
          <w:sz w:val="32"/>
          <w:szCs w:val="32"/>
          <w:rtl/>
          <w:lang w:val="en-US" w:bidi="ar-DZ"/>
        </w:rPr>
        <w:t xml:space="preserve"> بالمثل، </w:t>
      </w:r>
      <w:r w:rsidR="00AD11B6" w:rsidRPr="00AD11B6">
        <w:rPr>
          <w:rFonts w:ascii="Traditional Arabic" w:hAnsi="Traditional Arabic" w:cs="Traditional Arabic"/>
          <w:sz w:val="32"/>
          <w:szCs w:val="32"/>
          <w:rtl/>
          <w:lang w:val="en-US" w:bidi="ar-DZ"/>
        </w:rPr>
        <w:t>تراوحت قيم متوسط التباين المستخرج</w:t>
      </w:r>
      <w:r w:rsidR="00AD11B6">
        <w:rPr>
          <w:rFonts w:ascii="Traditional Arabic" w:hAnsi="Traditional Arabic" w:cs="Traditional Arabic" w:hint="cs"/>
          <w:sz w:val="32"/>
          <w:szCs w:val="32"/>
          <w:rtl/>
          <w:lang w:val="en-US" w:bidi="ar-DZ"/>
        </w:rPr>
        <w:t xml:space="preserve"> ل</w:t>
      </w:r>
      <w:r w:rsidR="00AD11B6" w:rsidRPr="00AD11B6">
        <w:rPr>
          <w:rFonts w:ascii="Traditional Arabic" w:hAnsi="Traditional Arabic" w:cs="Traditional Arabic"/>
          <w:sz w:val="32"/>
          <w:szCs w:val="32"/>
          <w:rtl/>
          <w:lang w:val="en-US" w:bidi="ar-DZ"/>
        </w:rPr>
        <w:t>استخراج المعرفة الضمنية</w:t>
      </w:r>
      <w:r w:rsidR="00AD11B6">
        <w:rPr>
          <w:rFonts w:ascii="Traditional Arabic" w:hAnsi="Traditional Arabic" w:cs="Traditional Arabic" w:hint="cs"/>
          <w:sz w:val="32"/>
          <w:szCs w:val="32"/>
          <w:rtl/>
          <w:lang w:val="en-US" w:bidi="ar-DZ"/>
        </w:rPr>
        <w:t xml:space="preserve"> والابداع التنظيمي</w:t>
      </w:r>
      <w:r w:rsidR="00A17B27">
        <w:rPr>
          <w:rFonts w:ascii="Traditional Arabic" w:hAnsi="Traditional Arabic" w:cs="Traditional Arabic" w:hint="cs"/>
          <w:sz w:val="32"/>
          <w:szCs w:val="32"/>
          <w:rtl/>
          <w:lang w:val="en-US" w:bidi="ar-DZ"/>
        </w:rPr>
        <w:t xml:space="preserve"> على التوالي</w:t>
      </w:r>
      <w:r w:rsidR="00AD11B6">
        <w:rPr>
          <w:rFonts w:ascii="Traditional Arabic" w:hAnsi="Traditional Arabic" w:cs="Traditional Arabic" w:hint="cs"/>
          <w:sz w:val="32"/>
          <w:szCs w:val="32"/>
          <w:rtl/>
          <w:lang w:val="en-US" w:bidi="ar-DZ"/>
        </w:rPr>
        <w:t xml:space="preserve"> </w:t>
      </w:r>
      <w:r w:rsidR="00AD11B6" w:rsidRPr="00AD11B6">
        <w:rPr>
          <w:rFonts w:ascii="Traditional Arabic" w:hAnsi="Traditional Arabic" w:cs="Traditional Arabic"/>
          <w:sz w:val="32"/>
          <w:szCs w:val="32"/>
          <w:rtl/>
          <w:lang w:val="en-US" w:bidi="ar-DZ"/>
        </w:rPr>
        <w:t>0.675 إل</w:t>
      </w:r>
      <w:r w:rsidR="00AD11B6">
        <w:rPr>
          <w:rFonts w:ascii="Traditional Arabic" w:hAnsi="Traditional Arabic" w:cs="Traditional Arabic" w:hint="cs"/>
          <w:sz w:val="32"/>
          <w:szCs w:val="32"/>
          <w:rtl/>
          <w:lang w:val="en-US" w:bidi="ar-DZ"/>
        </w:rPr>
        <w:t>ى 0.643</w:t>
      </w:r>
      <w:r w:rsidR="00AD11B6" w:rsidRPr="00AD11B6">
        <w:rPr>
          <w:rFonts w:ascii="Traditional Arabic" w:hAnsi="Traditional Arabic" w:cs="Traditional Arabic"/>
          <w:sz w:val="32"/>
          <w:szCs w:val="32"/>
          <w:rtl/>
          <w:lang w:val="en-US" w:bidi="ar-DZ"/>
        </w:rPr>
        <w:t xml:space="preserve"> مما </w:t>
      </w:r>
      <w:r w:rsidR="00AD11B6" w:rsidRPr="009E5876">
        <w:rPr>
          <w:rFonts w:ascii="Traditional Arabic" w:hAnsi="Traditional Arabic" w:cs="Traditional Arabic"/>
          <w:sz w:val="32"/>
          <w:szCs w:val="32"/>
          <w:rtl/>
          <w:lang w:val="en-US" w:bidi="ar-DZ"/>
        </w:rPr>
        <w:t xml:space="preserve">يشير إلى </w:t>
      </w:r>
      <w:r w:rsidR="00E4674B" w:rsidRPr="00E4674B">
        <w:rPr>
          <w:rFonts w:ascii="Traditional Arabic" w:hAnsi="Traditional Arabic" w:cs="Traditional Arabic"/>
          <w:sz w:val="32"/>
          <w:szCs w:val="32"/>
          <w:rtl/>
          <w:lang w:val="en-US" w:bidi="ar-DZ"/>
        </w:rPr>
        <w:t xml:space="preserve">صلاحية </w:t>
      </w:r>
      <w:r w:rsidR="00E4674B" w:rsidRPr="009E5876">
        <w:rPr>
          <w:rFonts w:ascii="Traditional Arabic" w:hAnsi="Traditional Arabic" w:cs="Traditional Arabic"/>
          <w:sz w:val="32"/>
          <w:szCs w:val="32"/>
          <w:rtl/>
          <w:lang w:val="en-US" w:bidi="ar-DZ"/>
        </w:rPr>
        <w:t xml:space="preserve">متقاربة </w:t>
      </w:r>
      <w:r w:rsidR="00A17B27" w:rsidRPr="009E5876">
        <w:rPr>
          <w:rFonts w:ascii="Traditional Arabic" w:hAnsi="Traditional Arabic" w:cs="Traditional Arabic" w:hint="cs"/>
          <w:sz w:val="32"/>
          <w:szCs w:val="32"/>
          <w:rtl/>
          <w:lang w:val="en-US" w:bidi="ar-DZ"/>
        </w:rPr>
        <w:t>جيد</w:t>
      </w:r>
      <w:r w:rsidR="00AD11B6" w:rsidRPr="009E5876">
        <w:rPr>
          <w:rFonts w:ascii="Traditional Arabic" w:hAnsi="Traditional Arabic" w:cs="Traditional Arabic"/>
          <w:sz w:val="32"/>
          <w:szCs w:val="32"/>
          <w:rtl/>
          <w:lang w:val="en-US" w:bidi="ar-DZ"/>
        </w:rPr>
        <w:t>ة.</w:t>
      </w:r>
    </w:p>
    <w:p w14:paraId="5A08F1C9" w14:textId="3913D879" w:rsidR="007C6AE4" w:rsidRDefault="007C6AE4" w:rsidP="0073167F">
      <w:pPr>
        <w:bidi/>
        <w:spacing w:after="0" w:line="276" w:lineRule="auto"/>
        <w:jc w:val="center"/>
        <w:rPr>
          <w:rFonts w:ascii="Traditional Arabic" w:hAnsi="Traditional Arabic" w:cs="Traditional Arabic"/>
          <w:sz w:val="32"/>
          <w:szCs w:val="32"/>
          <w:rtl/>
          <w:lang w:val="en-US" w:bidi="ar-DZ"/>
        </w:rPr>
      </w:pPr>
      <w:r w:rsidRPr="00903226">
        <w:rPr>
          <w:rFonts w:ascii="Traditional Arabic" w:hAnsi="Traditional Arabic" w:cs="Traditional Arabic" w:hint="cs"/>
          <w:b/>
          <w:bCs/>
          <w:sz w:val="30"/>
          <w:szCs w:val="30"/>
          <w:rtl/>
          <w:lang w:val="en-US" w:bidi="ar-DZ"/>
        </w:rPr>
        <w:lastRenderedPageBreak/>
        <w:t>الشكل رقم</w:t>
      </w:r>
      <w:r w:rsidR="00903226" w:rsidRPr="00903226">
        <w:rPr>
          <w:rFonts w:ascii="Traditional Arabic" w:hAnsi="Traditional Arabic" w:cs="Traditional Arabic" w:hint="cs"/>
          <w:b/>
          <w:bCs/>
          <w:sz w:val="30"/>
          <w:szCs w:val="30"/>
          <w:rtl/>
          <w:lang w:val="en-US" w:bidi="ar-DZ"/>
        </w:rPr>
        <w:t xml:space="preserve"> (17)</w:t>
      </w:r>
      <w:r w:rsidRPr="00903226">
        <w:rPr>
          <w:rFonts w:ascii="Traditional Arabic" w:hAnsi="Traditional Arabic" w:cs="Traditional Arabic" w:hint="cs"/>
          <w:b/>
          <w:bCs/>
          <w:sz w:val="30"/>
          <w:szCs w:val="30"/>
          <w:rtl/>
          <w:lang w:val="en-US" w:bidi="ar-DZ"/>
        </w:rPr>
        <w:t>:</w:t>
      </w:r>
      <w:r w:rsidR="0073167F" w:rsidRPr="0073167F">
        <w:rPr>
          <w:rFonts w:ascii="Traditional Arabic" w:hAnsi="Traditional Arabic" w:cs="Traditional Arabic"/>
          <w:b/>
          <w:bCs/>
          <w:sz w:val="28"/>
          <w:szCs w:val="28"/>
          <w:rtl/>
          <w:lang w:bidi="ar-DZ"/>
        </w:rPr>
        <w:t xml:space="preserve"> </w:t>
      </w:r>
      <w:r w:rsidR="0073167F" w:rsidRPr="0073167F">
        <w:rPr>
          <w:rFonts w:ascii="Traditional Arabic" w:hAnsi="Traditional Arabic" w:cs="Traditional Arabic"/>
          <w:b/>
          <w:bCs/>
          <w:sz w:val="30"/>
          <w:szCs w:val="30"/>
          <w:rtl/>
          <w:lang w:val="en-US" w:bidi="ar-DZ"/>
        </w:rPr>
        <w:t xml:space="preserve">والموثوقية </w:t>
      </w:r>
      <w:r w:rsidR="0073167F" w:rsidRPr="0073167F">
        <w:rPr>
          <w:rFonts w:ascii="Traditional Arabic" w:hAnsi="Traditional Arabic" w:cs="Traditional Arabic" w:hint="cs"/>
          <w:b/>
          <w:bCs/>
          <w:sz w:val="30"/>
          <w:szCs w:val="30"/>
          <w:rtl/>
          <w:lang w:val="en-US" w:bidi="ar-DZ"/>
        </w:rPr>
        <w:t>المركبة</w:t>
      </w:r>
      <w:r w:rsidR="0073167F">
        <w:rPr>
          <w:rFonts w:ascii="Traditional Arabic" w:hAnsi="Traditional Arabic" w:cs="Traditional Arabic" w:hint="cs"/>
          <w:b/>
          <w:bCs/>
          <w:sz w:val="30"/>
          <w:szCs w:val="30"/>
          <w:rtl/>
          <w:lang w:val="en-US" w:bidi="ar-DZ"/>
        </w:rPr>
        <w:t xml:space="preserve"> </w:t>
      </w:r>
      <w:r w:rsidR="0073167F" w:rsidRPr="0073167F">
        <w:rPr>
          <w:rFonts w:ascii="Traditional Arabic" w:hAnsi="Traditional Arabic" w:cs="Traditional Arabic"/>
          <w:sz w:val="24"/>
          <w:szCs w:val="24"/>
          <w:lang w:bidi="ar-DZ"/>
        </w:rPr>
        <w:t>(</w:t>
      </w:r>
      <w:r w:rsidR="0073167F" w:rsidRPr="0073167F">
        <w:rPr>
          <w:rFonts w:ascii="RMTMI" w:hAnsi="RMTMI"/>
          <w:i/>
          <w:iCs/>
          <w:color w:val="000000"/>
          <w:sz w:val="32"/>
          <w:szCs w:val="32"/>
        </w:rPr>
        <w:t>ρ</w:t>
      </w:r>
      <w:r w:rsidR="0073167F" w:rsidRPr="0073167F">
        <w:rPr>
          <w:rFonts w:ascii="Gulliver" w:hAnsi="Gulliver"/>
          <w:color w:val="000000"/>
          <w:sz w:val="20"/>
          <w:szCs w:val="20"/>
        </w:rPr>
        <w:t>C</w:t>
      </w:r>
      <w:r w:rsidR="0073167F" w:rsidRPr="0073167F">
        <w:rPr>
          <w:rFonts w:ascii="Traditional Arabic" w:hAnsi="Traditional Arabic" w:cs="Traditional Arabic"/>
          <w:sz w:val="24"/>
          <w:szCs w:val="24"/>
          <w:lang w:bidi="ar-DZ"/>
        </w:rPr>
        <w:t>)</w:t>
      </w:r>
      <w:r w:rsidR="0073167F" w:rsidRPr="0073167F">
        <w:rPr>
          <w:rFonts w:ascii="Traditional Arabic" w:hAnsi="Traditional Arabic" w:cs="Traditional Arabic"/>
          <w:b/>
          <w:bCs/>
          <w:sz w:val="28"/>
          <w:szCs w:val="28"/>
          <w:lang w:bidi="ar-DZ"/>
        </w:rPr>
        <w:t xml:space="preserve"> </w:t>
      </w:r>
      <w:r>
        <w:rPr>
          <w:noProof/>
        </w:rPr>
        <w:drawing>
          <wp:inline distT="0" distB="0" distL="0" distR="0" wp14:anchorId="6B7F428E" wp14:editId="067845D3">
            <wp:extent cx="5759265" cy="2582883"/>
            <wp:effectExtent l="0" t="0" r="0" b="0"/>
            <wp:docPr id="8" name="Picture 1" descr="Picture">
              <a:extLst xmlns:a="http://schemas.openxmlformats.org/drawingml/2006/main">
                <a:ext uri="{FF2B5EF4-FFF2-40B4-BE49-F238E27FC236}">
                  <a16:creationId xmlns:a16="http://schemas.microsoft.com/office/drawing/2014/main" id="{00000000-0008-0000-0200-00000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Picture">
                      <a:extLst>
                        <a:ext uri="{FF2B5EF4-FFF2-40B4-BE49-F238E27FC236}">
                          <a16:creationId xmlns:a16="http://schemas.microsoft.com/office/drawing/2014/main" id="{00000000-0008-0000-0200-000008000000}"/>
                        </a:ext>
                      </a:extLst>
                    </pic:cNvPr>
                    <pic:cNvPicPr>
                      <a:picLocks noChangeAspect="1"/>
                    </pic:cNvPicPr>
                  </pic:nvPicPr>
                  <pic:blipFill>
                    <a:blip r:embed="rId28"/>
                    <a:stretch>
                      <a:fillRect/>
                    </a:stretch>
                  </pic:blipFill>
                  <pic:spPr>
                    <a:xfrm>
                      <a:off x="0" y="0"/>
                      <a:ext cx="5773636" cy="2589328"/>
                    </a:xfrm>
                    <a:prstGeom prst="rect">
                      <a:avLst/>
                    </a:prstGeom>
                  </pic:spPr>
                </pic:pic>
              </a:graphicData>
            </a:graphic>
          </wp:inline>
        </w:drawing>
      </w:r>
    </w:p>
    <w:p w14:paraId="78912C4B" w14:textId="3E5D5D24" w:rsidR="007C6AE4" w:rsidRPr="00190548" w:rsidRDefault="0073167F" w:rsidP="0073167F">
      <w:pPr>
        <w:bidi/>
        <w:spacing w:line="276" w:lineRule="auto"/>
        <w:jc w:val="center"/>
        <w:rPr>
          <w:rFonts w:ascii="Traditional Arabic" w:hAnsi="Traditional Arabic" w:cs="Traditional Arabic"/>
          <w:sz w:val="32"/>
          <w:szCs w:val="32"/>
          <w:rtl/>
          <w:lang w:val="en-US" w:bidi="ar-DZ"/>
        </w:rPr>
      </w:pPr>
      <w:r w:rsidRPr="00C6056C">
        <w:rPr>
          <w:rFonts w:ascii="Traditional Arabic" w:hAnsi="Traditional Arabic" w:cs="Traditional Arabic" w:hint="cs"/>
          <w:b/>
          <w:bCs/>
          <w:sz w:val="28"/>
          <w:szCs w:val="28"/>
          <w:rtl/>
          <w:lang w:val="en-US" w:bidi="ar-DZ"/>
        </w:rPr>
        <w:t xml:space="preserve">المصدر: </w:t>
      </w:r>
      <w:r>
        <w:rPr>
          <w:rFonts w:ascii="Traditional Arabic" w:hAnsi="Traditional Arabic" w:cs="Traditional Arabic" w:hint="cs"/>
          <w:b/>
          <w:bCs/>
          <w:sz w:val="28"/>
          <w:szCs w:val="28"/>
          <w:rtl/>
          <w:lang w:val="en-US" w:bidi="ar-DZ"/>
        </w:rPr>
        <w:t xml:space="preserve">من إعداد الطالبة بالاعتماد على </w:t>
      </w:r>
      <w:r w:rsidRPr="00BE5669">
        <w:rPr>
          <w:rFonts w:ascii="Traditional Arabic" w:hAnsi="Traditional Arabic" w:cs="Traditional Arabic" w:hint="cs"/>
          <w:b/>
          <w:bCs/>
          <w:sz w:val="28"/>
          <w:szCs w:val="28"/>
          <w:rtl/>
          <w:lang w:val="en-US" w:bidi="ar-DZ"/>
        </w:rPr>
        <w:t>مخرجات برنامج</w:t>
      </w:r>
      <w:r>
        <w:rPr>
          <w:rFonts w:ascii="Traditional Arabic" w:hAnsi="Traditional Arabic" w:cs="Traditional Arabic" w:hint="cs"/>
          <w:sz w:val="32"/>
          <w:szCs w:val="32"/>
          <w:rtl/>
          <w:lang w:val="en-US" w:bidi="ar-DZ"/>
        </w:rPr>
        <w:t xml:space="preserve"> </w:t>
      </w:r>
      <w:r w:rsidRPr="00BE5669">
        <w:rPr>
          <w:rFonts w:asciiTheme="majorBidi" w:hAnsiTheme="majorBidi" w:cstheme="majorBidi"/>
          <w:b/>
          <w:bCs/>
          <w:sz w:val="24"/>
          <w:szCs w:val="24"/>
          <w:lang w:val="en-US" w:bidi="ar-DZ"/>
        </w:rPr>
        <w:t>SMART PLS 3</w:t>
      </w:r>
    </w:p>
    <w:p w14:paraId="09A228EA" w14:textId="314EE4C2" w:rsidR="00050F24" w:rsidRDefault="0002580D" w:rsidP="008B7398">
      <w:pPr>
        <w:bidi/>
        <w:spacing w:line="276" w:lineRule="auto"/>
        <w:rPr>
          <w:rFonts w:ascii="Traditional Arabic" w:hAnsi="Traditional Arabic" w:cs="Traditional Arabic"/>
          <w:b/>
          <w:bCs/>
          <w:sz w:val="28"/>
          <w:szCs w:val="28"/>
          <w:rtl/>
          <w:lang w:val="en-US" w:bidi="ar-DZ"/>
        </w:rPr>
      </w:pPr>
      <w:r w:rsidRPr="0030497C">
        <w:rPr>
          <w:rFonts w:ascii="Traditional Arabic" w:hAnsi="Traditional Arabic" w:cs="Traditional Arabic" w:hint="cs"/>
          <w:b/>
          <w:bCs/>
          <w:sz w:val="30"/>
          <w:szCs w:val="30"/>
          <w:rtl/>
          <w:lang w:val="en-US" w:bidi="ar-DZ"/>
        </w:rPr>
        <w:t xml:space="preserve">المصداقية </w:t>
      </w:r>
      <w:r w:rsidR="003C3E20" w:rsidRPr="0030497C">
        <w:rPr>
          <w:rFonts w:ascii="Traditional Arabic" w:hAnsi="Traditional Arabic" w:cs="Traditional Arabic" w:hint="cs"/>
          <w:b/>
          <w:bCs/>
          <w:sz w:val="30"/>
          <w:szCs w:val="30"/>
          <w:rtl/>
          <w:lang w:val="en-US" w:bidi="ar-DZ"/>
        </w:rPr>
        <w:t>التم</w:t>
      </w:r>
      <w:r w:rsidR="003C3E20">
        <w:rPr>
          <w:rFonts w:ascii="Traditional Arabic" w:hAnsi="Traditional Arabic" w:cs="Traditional Arabic" w:hint="cs"/>
          <w:b/>
          <w:bCs/>
          <w:sz w:val="30"/>
          <w:szCs w:val="30"/>
          <w:rtl/>
          <w:lang w:val="en-US" w:bidi="ar-DZ"/>
        </w:rPr>
        <w:t>ي</w:t>
      </w:r>
      <w:r w:rsidR="003C3E20" w:rsidRPr="0030497C">
        <w:rPr>
          <w:rFonts w:ascii="Traditional Arabic" w:hAnsi="Traditional Arabic" w:cs="Traditional Arabic" w:hint="cs"/>
          <w:b/>
          <w:bCs/>
          <w:sz w:val="30"/>
          <w:szCs w:val="30"/>
          <w:rtl/>
          <w:lang w:val="en-US" w:bidi="ar-DZ"/>
        </w:rPr>
        <w:t>يزية</w:t>
      </w:r>
      <w:r w:rsidR="003C3E20" w:rsidRPr="00FE660D">
        <w:rPr>
          <w:rFonts w:ascii="Traditional Arabic" w:hAnsi="Traditional Arabic" w:cs="Traditional Arabic" w:hint="cs"/>
          <w:b/>
          <w:bCs/>
          <w:sz w:val="28"/>
          <w:szCs w:val="28"/>
          <w:rtl/>
          <w:lang w:val="en-US" w:bidi="ar-DZ"/>
        </w:rPr>
        <w:t>:</w:t>
      </w:r>
      <w:r w:rsidR="003C3E20" w:rsidRPr="00FE660D">
        <w:rPr>
          <w:rFonts w:ascii="Traditional Arabic" w:hAnsi="Traditional Arabic" w:cs="Traditional Arabic"/>
          <w:b/>
          <w:bCs/>
          <w:sz w:val="28"/>
          <w:szCs w:val="28"/>
          <w:lang w:bidi="ar-DZ"/>
        </w:rPr>
        <w:t xml:space="preserve"> </w:t>
      </w:r>
      <w:r w:rsidR="003C3E20" w:rsidRPr="00FE660D">
        <w:rPr>
          <w:rFonts w:asciiTheme="majorBidi" w:hAnsiTheme="majorBidi" w:cstheme="majorBidi"/>
          <w:b/>
          <w:bCs/>
          <w:sz w:val="26"/>
          <w:szCs w:val="26"/>
          <w:lang w:bidi="ar-DZ"/>
        </w:rPr>
        <w:t>Discriminant</w:t>
      </w:r>
      <w:r w:rsidR="0030497C" w:rsidRPr="00FE660D">
        <w:rPr>
          <w:rFonts w:asciiTheme="majorBidi" w:hAnsiTheme="majorBidi" w:cstheme="majorBidi"/>
          <w:b/>
          <w:bCs/>
          <w:sz w:val="26"/>
          <w:szCs w:val="26"/>
          <w:lang w:bidi="ar-DZ"/>
        </w:rPr>
        <w:t xml:space="preserve"> Validity</w:t>
      </w:r>
      <w:r w:rsidR="0030497C">
        <w:rPr>
          <w:rFonts w:ascii="Traditional Arabic" w:hAnsi="Traditional Arabic" w:cs="Traditional Arabic"/>
          <w:b/>
          <w:bCs/>
          <w:sz w:val="28"/>
          <w:szCs w:val="28"/>
          <w:lang w:bidi="ar-DZ"/>
        </w:rPr>
        <w:t xml:space="preserve"> </w:t>
      </w:r>
    </w:p>
    <w:p w14:paraId="472F643E" w14:textId="003F2408" w:rsidR="00971494" w:rsidRDefault="004227A8" w:rsidP="00DD5FB2">
      <w:pPr>
        <w:bidi/>
        <w:spacing w:line="360" w:lineRule="auto"/>
        <w:ind w:firstLine="522"/>
        <w:jc w:val="both"/>
        <w:rPr>
          <w:rFonts w:ascii="Traditional Arabic" w:hAnsi="Traditional Arabic" w:cs="Traditional Arabic"/>
          <w:sz w:val="32"/>
          <w:szCs w:val="32"/>
          <w:rtl/>
          <w:lang w:val="en-US" w:bidi="ar-DZ"/>
        </w:rPr>
      </w:pPr>
      <w:r w:rsidRPr="004227A8">
        <w:rPr>
          <w:rFonts w:ascii="Traditional Arabic" w:hAnsi="Traditional Arabic" w:cs="Traditional Arabic"/>
          <w:sz w:val="32"/>
          <w:szCs w:val="32"/>
          <w:rtl/>
          <w:lang w:val="en-US" w:bidi="ar-DZ"/>
        </w:rPr>
        <w:t xml:space="preserve">عد الانتهاء من جميع المراحل، تحققنا من </w:t>
      </w:r>
      <w:r w:rsidR="0077773C" w:rsidRPr="0077773C">
        <w:rPr>
          <w:rFonts w:ascii="Traditional Arabic" w:hAnsi="Traditional Arabic" w:cs="Traditional Arabic"/>
          <w:sz w:val="32"/>
          <w:szCs w:val="32"/>
          <w:rtl/>
          <w:lang w:val="en-US" w:bidi="ar-DZ"/>
        </w:rPr>
        <w:t xml:space="preserve">الصلاحية التمييزية </w:t>
      </w:r>
      <w:r>
        <w:rPr>
          <w:rFonts w:ascii="Traditional Arabic" w:hAnsi="Traditional Arabic" w:cs="Traditional Arabic" w:hint="cs"/>
          <w:sz w:val="32"/>
          <w:szCs w:val="32"/>
          <w:rtl/>
          <w:lang w:val="en-US" w:bidi="ar-DZ"/>
        </w:rPr>
        <w:t>و</w:t>
      </w:r>
      <w:r w:rsidR="0077773C" w:rsidRPr="0077773C">
        <w:rPr>
          <w:rFonts w:ascii="Traditional Arabic" w:hAnsi="Traditional Arabic" w:cs="Traditional Arabic"/>
          <w:sz w:val="32"/>
          <w:szCs w:val="32"/>
          <w:rtl/>
          <w:lang w:val="en-US" w:bidi="ar-DZ"/>
        </w:rPr>
        <w:t>هي المدى الذي يكون فيه البناء مختلفًا حقًا عن البنيات الأخرى وفقًا للمعايير التجريبية.</w:t>
      </w:r>
      <w:r w:rsidR="005C20AC">
        <w:rPr>
          <w:rFonts w:ascii="Traditional Arabic" w:hAnsi="Traditional Arabic" w:cs="Traditional Arabic" w:hint="cs"/>
          <w:sz w:val="32"/>
          <w:szCs w:val="32"/>
          <w:rtl/>
          <w:lang w:val="en-US" w:bidi="ar-DZ"/>
        </w:rPr>
        <w:t xml:space="preserve"> </w:t>
      </w:r>
      <w:r w:rsidR="0077773C" w:rsidRPr="0077773C">
        <w:rPr>
          <w:rFonts w:ascii="Traditional Arabic" w:hAnsi="Traditional Arabic" w:cs="Traditional Arabic"/>
          <w:sz w:val="32"/>
          <w:szCs w:val="32"/>
          <w:rtl/>
          <w:lang w:val="en-US" w:bidi="ar-DZ"/>
        </w:rPr>
        <w:t>وبالتالي، فإن إنشاء صلاحية تمييزية يعني أن البناء فريد من نوعه ويلتقط ظواهر لا تمثلها بنيات أخرى في النموذج</w:t>
      </w:r>
      <w:r w:rsidR="001F568C" w:rsidRPr="001F568C">
        <w:rPr>
          <w:rFonts w:ascii="Traditional Arabic" w:hAnsi="Traditional Arabic" w:cs="Traditional Arabic"/>
          <w:sz w:val="28"/>
          <w:szCs w:val="28"/>
          <w:rtl/>
          <w:lang w:bidi="ar-DZ"/>
        </w:rPr>
        <w:t xml:space="preserve"> </w:t>
      </w:r>
      <w:sdt>
        <w:sdtPr>
          <w:rPr>
            <w:rFonts w:asciiTheme="majorBidi" w:hAnsiTheme="majorBidi" w:cstheme="majorBidi"/>
            <w:sz w:val="28"/>
            <w:szCs w:val="28"/>
            <w:rtl/>
            <w:lang w:bidi="ar-DZ"/>
          </w:rPr>
          <w:id w:val="-1839688789"/>
          <w:citation/>
        </w:sdtPr>
        <w:sdtContent>
          <w:r w:rsidR="001F568C" w:rsidRPr="003A174B">
            <w:rPr>
              <w:rFonts w:asciiTheme="majorBidi" w:hAnsiTheme="majorBidi" w:cstheme="majorBidi"/>
              <w:sz w:val="28"/>
              <w:szCs w:val="28"/>
              <w:rtl/>
              <w:lang w:bidi="ar-DZ"/>
            </w:rPr>
            <w:fldChar w:fldCharType="begin"/>
          </w:r>
          <w:r w:rsidR="001F568C" w:rsidRPr="003A174B">
            <w:rPr>
              <w:rFonts w:asciiTheme="majorBidi" w:hAnsiTheme="majorBidi" w:cstheme="majorBidi"/>
              <w:sz w:val="28"/>
              <w:szCs w:val="28"/>
              <w:rtl/>
              <w:lang w:bidi="ar-DZ"/>
            </w:rPr>
            <w:instrText xml:space="preserve"> </w:instrText>
          </w:r>
          <w:r w:rsidR="001F568C" w:rsidRPr="003A174B">
            <w:rPr>
              <w:rFonts w:asciiTheme="majorBidi" w:hAnsiTheme="majorBidi" w:cstheme="majorBidi"/>
              <w:sz w:val="28"/>
              <w:szCs w:val="28"/>
              <w:lang w:bidi="ar-DZ"/>
            </w:rPr>
            <w:instrText>CITATION</w:instrText>
          </w:r>
          <w:r w:rsidR="001F568C" w:rsidRPr="003A174B">
            <w:rPr>
              <w:rFonts w:asciiTheme="majorBidi" w:hAnsiTheme="majorBidi" w:cstheme="majorBidi"/>
              <w:sz w:val="28"/>
              <w:szCs w:val="28"/>
              <w:rtl/>
              <w:lang w:bidi="ar-DZ"/>
            </w:rPr>
            <w:instrText xml:space="preserve"> </w:instrText>
          </w:r>
          <w:r w:rsidR="001F568C" w:rsidRPr="003A174B">
            <w:rPr>
              <w:rFonts w:asciiTheme="majorBidi" w:hAnsiTheme="majorBidi" w:cstheme="majorBidi"/>
              <w:sz w:val="28"/>
              <w:szCs w:val="28"/>
              <w:lang w:bidi="ar-DZ"/>
            </w:rPr>
            <w:instrText>Hai17 \l 5121</w:instrText>
          </w:r>
          <w:r w:rsidR="001F568C" w:rsidRPr="003A174B">
            <w:rPr>
              <w:rFonts w:asciiTheme="majorBidi" w:hAnsiTheme="majorBidi" w:cstheme="majorBidi"/>
              <w:sz w:val="28"/>
              <w:szCs w:val="28"/>
              <w:rtl/>
              <w:lang w:bidi="ar-DZ"/>
            </w:rPr>
            <w:instrText xml:space="preserve"> </w:instrText>
          </w:r>
          <w:r w:rsidR="001F568C" w:rsidRPr="003A174B">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(Hair, Hult, Ringle , &amp; Sarstedt, 2017)</w:t>
          </w:r>
          <w:r w:rsidR="001F568C" w:rsidRPr="003A174B">
            <w:rPr>
              <w:rFonts w:asciiTheme="majorBidi" w:hAnsiTheme="majorBidi" w:cstheme="majorBidi"/>
              <w:sz w:val="28"/>
              <w:szCs w:val="28"/>
              <w:rtl/>
              <w:lang w:bidi="ar-DZ"/>
            </w:rPr>
            <w:fldChar w:fldCharType="end"/>
          </w:r>
        </w:sdtContent>
      </w:sdt>
      <w:r w:rsidR="0077773C" w:rsidRPr="0077773C">
        <w:rPr>
          <w:rFonts w:ascii="Traditional Arabic" w:hAnsi="Traditional Arabic" w:cs="Traditional Arabic"/>
          <w:sz w:val="32"/>
          <w:szCs w:val="32"/>
          <w:rtl/>
          <w:lang w:val="en-US" w:bidi="ar-DZ"/>
        </w:rPr>
        <w:t>.</w:t>
      </w:r>
      <w:r w:rsidR="00FB5EA1">
        <w:rPr>
          <w:rFonts w:ascii="Traditional Arabic" w:hAnsi="Traditional Arabic" w:cs="Traditional Arabic" w:hint="cs"/>
          <w:sz w:val="32"/>
          <w:szCs w:val="32"/>
          <w:rtl/>
          <w:lang w:val="en-US" w:bidi="ar-DZ"/>
        </w:rPr>
        <w:t xml:space="preserve"> يقدم برنامج </w:t>
      </w:r>
      <w:r w:rsidR="004A7FF0" w:rsidRPr="001A6A5F">
        <w:rPr>
          <w:rFonts w:asciiTheme="majorBidi" w:hAnsiTheme="majorBidi" w:cstheme="majorBidi"/>
          <w:sz w:val="26"/>
          <w:szCs w:val="26"/>
          <w:lang w:val="en-US" w:bidi="ar-DZ"/>
        </w:rPr>
        <w:t>SMART PLS 3</w:t>
      </w:r>
      <w:r w:rsidR="00FB5EA1">
        <w:rPr>
          <w:rFonts w:ascii="Traditional Arabic" w:hAnsi="Traditional Arabic" w:cs="Traditional Arabic" w:hint="cs"/>
          <w:sz w:val="32"/>
          <w:szCs w:val="32"/>
          <w:rtl/>
          <w:lang w:val="en-US" w:bidi="ar-DZ"/>
        </w:rPr>
        <w:t xml:space="preserve"> </w:t>
      </w:r>
      <w:r w:rsidR="002176F7">
        <w:rPr>
          <w:rFonts w:ascii="Traditional Arabic" w:hAnsi="Traditional Arabic" w:cs="Traditional Arabic" w:hint="cs"/>
          <w:sz w:val="32"/>
          <w:szCs w:val="32"/>
          <w:rtl/>
          <w:lang w:val="en-US" w:bidi="ar-DZ"/>
        </w:rPr>
        <w:t>م</w:t>
      </w:r>
      <w:r w:rsidR="002176F7" w:rsidRPr="002176F7">
        <w:rPr>
          <w:rFonts w:ascii="Traditional Arabic" w:hAnsi="Traditional Arabic" w:cs="Traditional Arabic"/>
          <w:sz w:val="32"/>
          <w:szCs w:val="32"/>
          <w:rtl/>
          <w:lang w:val="en-US" w:bidi="ar-DZ"/>
        </w:rPr>
        <w:t xml:space="preserve">عيار </w:t>
      </w:r>
      <w:sdt>
        <w:sdtPr>
          <w:rPr>
            <w:rFonts w:asciiTheme="majorBidi" w:hAnsiTheme="majorBidi" w:cstheme="majorBidi"/>
            <w:sz w:val="28"/>
            <w:szCs w:val="28"/>
            <w:rtl/>
            <w:lang w:val="en-US" w:bidi="ar-DZ"/>
          </w:rPr>
          <w:id w:val="147640494"/>
          <w:citation/>
        </w:sdtPr>
        <w:sdtContent>
          <w:r w:rsidR="00A62237" w:rsidRPr="003A174B">
            <w:rPr>
              <w:rFonts w:asciiTheme="majorBidi" w:hAnsiTheme="majorBidi" w:cstheme="majorBidi"/>
              <w:sz w:val="28"/>
              <w:szCs w:val="28"/>
              <w:rtl/>
              <w:lang w:val="en-US" w:bidi="ar-DZ"/>
            </w:rPr>
            <w:fldChar w:fldCharType="begin"/>
          </w:r>
          <w:r w:rsidR="00A62237" w:rsidRPr="003A174B">
            <w:rPr>
              <w:rFonts w:asciiTheme="majorBidi" w:hAnsiTheme="majorBidi" w:cstheme="majorBidi"/>
              <w:sz w:val="28"/>
              <w:szCs w:val="28"/>
              <w:lang w:bidi="ar-DZ"/>
            </w:rPr>
            <w:instrText xml:space="preserve"> CITATION For81 \l 1036 </w:instrText>
          </w:r>
          <w:r w:rsidR="00A62237" w:rsidRPr="003A174B">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bidi="ar-DZ"/>
            </w:rPr>
            <w:t>(Fornell &amp; Larcker, 1981)</w:t>
          </w:r>
          <w:r w:rsidR="00A62237" w:rsidRPr="003A174B">
            <w:rPr>
              <w:rFonts w:asciiTheme="majorBidi" w:hAnsiTheme="majorBidi" w:cstheme="majorBidi"/>
              <w:sz w:val="28"/>
              <w:szCs w:val="28"/>
              <w:rtl/>
              <w:lang w:val="en-US" w:bidi="ar-DZ"/>
            </w:rPr>
            <w:fldChar w:fldCharType="end"/>
          </w:r>
        </w:sdtContent>
      </w:sdt>
      <w:r w:rsidR="00FB5EA1">
        <w:rPr>
          <w:rFonts w:ascii="Traditional Arabic" w:hAnsi="Traditional Arabic" w:cs="Traditional Arabic" w:hint="cs"/>
          <w:sz w:val="32"/>
          <w:szCs w:val="32"/>
          <w:rtl/>
          <w:lang w:val="en-US" w:bidi="ar-DZ"/>
        </w:rPr>
        <w:t xml:space="preserve"> لت</w:t>
      </w:r>
      <w:r w:rsidRPr="004227A8">
        <w:rPr>
          <w:rFonts w:ascii="Traditional Arabic" w:hAnsi="Traditional Arabic" w:cs="Traditional Arabic"/>
          <w:sz w:val="32"/>
          <w:szCs w:val="32"/>
          <w:rtl/>
          <w:lang w:val="en-US" w:bidi="ar-DZ"/>
        </w:rPr>
        <w:t>حديد ما إذا كان</w:t>
      </w:r>
      <w:r w:rsidRPr="004227A8">
        <w:rPr>
          <w:rtl/>
        </w:rPr>
        <w:t xml:space="preserve"> </w:t>
      </w:r>
      <w:r w:rsidRPr="004227A8">
        <w:rPr>
          <w:rFonts w:ascii="Traditional Arabic" w:hAnsi="Traditional Arabic" w:cs="Traditional Arabic"/>
          <w:sz w:val="32"/>
          <w:szCs w:val="32"/>
          <w:rtl/>
          <w:lang w:val="en-US" w:bidi="ar-DZ"/>
        </w:rPr>
        <w:t xml:space="preserve">ما إذا كان الجذر التربيعي </w:t>
      </w:r>
      <w:r w:rsidRPr="00A57AFD">
        <w:rPr>
          <w:rFonts w:ascii="Traditional Arabic" w:hAnsi="Traditional Arabic" w:cs="Traditional Arabic"/>
          <w:sz w:val="28"/>
          <w:szCs w:val="28"/>
          <w:lang w:val="en-US" w:bidi="ar-DZ"/>
        </w:rPr>
        <w:t>AVE</w:t>
      </w:r>
      <w:r w:rsidRPr="004227A8">
        <w:rPr>
          <w:rFonts w:ascii="Traditional Arabic" w:hAnsi="Traditional Arabic" w:cs="Traditional Arabic"/>
          <w:sz w:val="32"/>
          <w:szCs w:val="32"/>
          <w:rtl/>
          <w:lang w:val="en-US" w:bidi="ar-DZ"/>
        </w:rPr>
        <w:t xml:space="preserve"> لكل بنية أكبر من ارتباطه بالبناءات الأخرى</w:t>
      </w:r>
      <w:r w:rsidR="0077773C" w:rsidRPr="0077773C">
        <w:rPr>
          <w:rFonts w:ascii="Traditional Arabic" w:hAnsi="Traditional Arabic" w:cs="Traditional Arabic"/>
          <w:sz w:val="32"/>
          <w:szCs w:val="32"/>
          <w:rtl/>
          <w:lang w:val="en-US" w:bidi="ar-DZ"/>
        </w:rPr>
        <w:t>.</w:t>
      </w:r>
      <w:r w:rsidR="00C71A0E">
        <w:rPr>
          <w:rFonts w:ascii="Traditional Arabic" w:hAnsi="Traditional Arabic" w:cs="Traditional Arabic" w:hint="cs"/>
          <w:sz w:val="32"/>
          <w:szCs w:val="32"/>
          <w:rtl/>
          <w:lang w:val="en-US" w:bidi="ar-DZ"/>
        </w:rPr>
        <w:t xml:space="preserve"> </w:t>
      </w:r>
      <w:r w:rsidR="00A57AFD" w:rsidRPr="00A57AFD">
        <w:rPr>
          <w:rFonts w:ascii="Traditional Arabic" w:hAnsi="Traditional Arabic" w:cs="Traditional Arabic"/>
          <w:sz w:val="32"/>
          <w:szCs w:val="32"/>
          <w:rtl/>
          <w:lang w:val="en-US" w:bidi="ar-DZ"/>
        </w:rPr>
        <w:t xml:space="preserve">وهكذا </w:t>
      </w:r>
      <w:r w:rsidR="00DF698D">
        <w:rPr>
          <w:rFonts w:ascii="Traditional Arabic" w:hAnsi="Traditional Arabic" w:cs="Traditional Arabic" w:hint="cs"/>
          <w:sz w:val="32"/>
          <w:szCs w:val="32"/>
          <w:rtl/>
          <w:lang w:val="en-US" w:bidi="ar-DZ"/>
        </w:rPr>
        <w:t>ي</w:t>
      </w:r>
      <w:r w:rsidR="00A57AFD" w:rsidRPr="00A57AFD">
        <w:rPr>
          <w:rFonts w:ascii="Traditional Arabic" w:hAnsi="Traditional Arabic" w:cs="Traditional Arabic"/>
          <w:sz w:val="32"/>
          <w:szCs w:val="32"/>
          <w:rtl/>
          <w:lang w:val="en-US" w:bidi="ar-DZ"/>
        </w:rPr>
        <w:t>تم تأكيد الصلاحية التمييزية للبنى.</w:t>
      </w:r>
    </w:p>
    <w:p w14:paraId="45CAB94B" w14:textId="208D4914" w:rsidR="001D1147" w:rsidRPr="001D1147" w:rsidRDefault="001D1147" w:rsidP="008B7398">
      <w:pPr>
        <w:bidi/>
        <w:spacing w:line="276" w:lineRule="auto"/>
        <w:jc w:val="center"/>
        <w:rPr>
          <w:rFonts w:ascii="Traditional Arabic" w:hAnsi="Traditional Arabic" w:cs="Traditional Arabic"/>
          <w:sz w:val="32"/>
          <w:szCs w:val="32"/>
          <w:rtl/>
          <w:lang w:val="en-US" w:bidi="ar-DZ"/>
        </w:rPr>
      </w:pPr>
      <w:r w:rsidRPr="00A0277A">
        <w:rPr>
          <w:rFonts w:ascii="Traditional Arabic" w:hAnsi="Traditional Arabic" w:cs="Traditional Arabic" w:hint="cs"/>
          <w:b/>
          <w:bCs/>
          <w:sz w:val="30"/>
          <w:szCs w:val="30"/>
          <w:rtl/>
          <w:lang w:val="en-US" w:bidi="ar-DZ"/>
        </w:rPr>
        <w:t xml:space="preserve">الجدول رقم </w:t>
      </w:r>
      <w:r w:rsidRPr="00A0277A">
        <w:rPr>
          <w:rFonts w:ascii="Traditional Arabic" w:hAnsi="Traditional Arabic" w:cs="Traditional Arabic"/>
          <w:b/>
          <w:bCs/>
          <w:sz w:val="30"/>
          <w:szCs w:val="30"/>
          <w:rtl/>
          <w:lang w:val="en-US" w:bidi="ar-DZ"/>
        </w:rPr>
        <w:t>(</w:t>
      </w:r>
      <w:r w:rsidR="007C40B0">
        <w:rPr>
          <w:rFonts w:ascii="Traditional Arabic" w:hAnsi="Traditional Arabic" w:cs="Traditional Arabic" w:hint="cs"/>
          <w:b/>
          <w:bCs/>
          <w:sz w:val="30"/>
          <w:szCs w:val="30"/>
          <w:rtl/>
          <w:lang w:val="en-US" w:bidi="ar-DZ"/>
        </w:rPr>
        <w:t>1</w:t>
      </w:r>
      <w:r w:rsidR="005327C3">
        <w:rPr>
          <w:rFonts w:ascii="Traditional Arabic" w:hAnsi="Traditional Arabic" w:cs="Traditional Arabic" w:hint="cs"/>
          <w:b/>
          <w:bCs/>
          <w:sz w:val="30"/>
          <w:szCs w:val="30"/>
          <w:rtl/>
          <w:lang w:val="en-US" w:bidi="ar-DZ"/>
        </w:rPr>
        <w:t>2</w:t>
      </w:r>
      <w:r w:rsidRPr="00A0277A">
        <w:rPr>
          <w:rFonts w:ascii="Traditional Arabic" w:hAnsi="Traditional Arabic" w:cs="Traditional Arabic"/>
          <w:b/>
          <w:bCs/>
          <w:sz w:val="30"/>
          <w:szCs w:val="30"/>
          <w:rtl/>
          <w:lang w:val="en-US" w:bidi="ar-DZ"/>
        </w:rPr>
        <w:t>)</w:t>
      </w:r>
      <w:r w:rsidRPr="00A0277A">
        <w:rPr>
          <w:rFonts w:ascii="Traditional Arabic" w:hAnsi="Traditional Arabic" w:cs="Traditional Arabic" w:hint="cs"/>
          <w:b/>
          <w:bCs/>
          <w:sz w:val="30"/>
          <w:szCs w:val="30"/>
          <w:rtl/>
          <w:lang w:val="en-US" w:bidi="ar-DZ"/>
        </w:rPr>
        <w:t>:</w:t>
      </w:r>
      <w:r w:rsidR="00AF6628">
        <w:rPr>
          <w:rFonts w:ascii="Traditional Arabic" w:hAnsi="Traditional Arabic" w:cs="Traditional Arabic" w:hint="cs"/>
          <w:b/>
          <w:bCs/>
          <w:sz w:val="30"/>
          <w:szCs w:val="30"/>
          <w:rtl/>
          <w:lang w:val="en-US" w:bidi="ar-DZ"/>
        </w:rPr>
        <w:t xml:space="preserve"> الارتباطات بين البناءات</w:t>
      </w:r>
    </w:p>
    <w:tbl>
      <w:tblPr>
        <w:tblStyle w:val="TableGrid"/>
        <w:bidiVisual/>
        <w:tblW w:w="9367" w:type="dxa"/>
        <w:tblBorders>
          <w:insideH w:val="none" w:sz="0" w:space="0" w:color="auto"/>
          <w:insideV w:val="none" w:sz="0" w:space="0" w:color="auto"/>
        </w:tblBorders>
        <w:tblLook w:val="04A0" w:firstRow="1" w:lastRow="0" w:firstColumn="1" w:lastColumn="0" w:noHBand="0" w:noVBand="1"/>
      </w:tblPr>
      <w:tblGrid>
        <w:gridCol w:w="2475"/>
        <w:gridCol w:w="1762"/>
        <w:gridCol w:w="2250"/>
        <w:gridCol w:w="1440"/>
        <w:gridCol w:w="1440"/>
      </w:tblGrid>
      <w:tr w:rsidR="00481455" w14:paraId="7FEAFBFE" w14:textId="77777777" w:rsidTr="00E35DB3">
        <w:tc>
          <w:tcPr>
            <w:tcW w:w="2475" w:type="dxa"/>
            <w:tcBorders>
              <w:left w:val="nil"/>
              <w:bottom w:val="single" w:sz="4" w:space="0" w:color="auto"/>
            </w:tcBorders>
          </w:tcPr>
          <w:p w14:paraId="545521A4" w14:textId="1897D6FD" w:rsidR="00050F24" w:rsidRPr="003A174B" w:rsidRDefault="00050F24" w:rsidP="00BF5361">
            <w:pPr>
              <w:autoSpaceDE w:val="0"/>
              <w:autoSpaceDN w:val="0"/>
              <w:bidi/>
              <w:adjustRightInd w:val="0"/>
              <w:spacing w:line="276" w:lineRule="auto"/>
              <w:jc w:val="center"/>
              <w:rPr>
                <w:rFonts w:ascii="Traditional Arabic" w:eastAsia="Calibri" w:hAnsi="Traditional Arabic" w:cs="Traditional Arabic"/>
                <w:b/>
                <w:bCs/>
                <w:sz w:val="28"/>
                <w:szCs w:val="28"/>
                <w:rtl/>
                <w:lang w:bidi="ar-DZ"/>
              </w:rPr>
            </w:pPr>
            <w:r w:rsidRPr="003A174B">
              <w:rPr>
                <w:rFonts w:ascii="Traditional Arabic" w:eastAsia="Calibri" w:hAnsi="Traditional Arabic" w:cs="Traditional Arabic"/>
                <w:b/>
                <w:bCs/>
                <w:sz w:val="28"/>
                <w:szCs w:val="28"/>
                <w:rtl/>
                <w:lang w:bidi="ar-DZ"/>
              </w:rPr>
              <w:t>البن</w:t>
            </w:r>
            <w:r w:rsidR="00761B5A">
              <w:rPr>
                <w:rFonts w:ascii="Traditional Arabic" w:eastAsia="Calibri" w:hAnsi="Traditional Arabic" w:cs="Traditional Arabic" w:hint="cs"/>
                <w:b/>
                <w:bCs/>
                <w:sz w:val="28"/>
                <w:szCs w:val="28"/>
                <w:rtl/>
                <w:lang w:bidi="ar-DZ"/>
              </w:rPr>
              <w:t>ــــــــــــــ</w:t>
            </w:r>
            <w:r w:rsidRPr="003A174B">
              <w:rPr>
                <w:rFonts w:ascii="Traditional Arabic" w:eastAsia="Calibri" w:hAnsi="Traditional Arabic" w:cs="Traditional Arabic"/>
                <w:b/>
                <w:bCs/>
                <w:sz w:val="28"/>
                <w:szCs w:val="28"/>
                <w:rtl/>
                <w:lang w:bidi="ar-DZ"/>
              </w:rPr>
              <w:t>اء</w:t>
            </w:r>
          </w:p>
        </w:tc>
        <w:tc>
          <w:tcPr>
            <w:tcW w:w="1762" w:type="dxa"/>
            <w:tcBorders>
              <w:bottom w:val="single" w:sz="4" w:space="0" w:color="auto"/>
            </w:tcBorders>
          </w:tcPr>
          <w:p w14:paraId="60F86997" w14:textId="29D53405" w:rsidR="00050F24" w:rsidRPr="003A174B" w:rsidRDefault="00050F24" w:rsidP="00BF5361">
            <w:pPr>
              <w:autoSpaceDE w:val="0"/>
              <w:autoSpaceDN w:val="0"/>
              <w:bidi/>
              <w:adjustRightInd w:val="0"/>
              <w:spacing w:line="276" w:lineRule="auto"/>
              <w:jc w:val="center"/>
              <w:rPr>
                <w:rFonts w:ascii="Traditional Arabic" w:eastAsia="Calibri" w:hAnsi="Traditional Arabic" w:cs="Traditional Arabic"/>
                <w:b/>
                <w:bCs/>
                <w:sz w:val="28"/>
                <w:szCs w:val="28"/>
                <w:rtl/>
                <w:lang w:val="en-US" w:bidi="ar-DZ"/>
              </w:rPr>
            </w:pPr>
            <w:r w:rsidRPr="003A174B">
              <w:rPr>
                <w:rFonts w:ascii="Traditional Arabic" w:eastAsia="Calibri" w:hAnsi="Traditional Arabic" w:cs="Traditional Arabic" w:hint="cs"/>
                <w:b/>
                <w:bCs/>
                <w:sz w:val="28"/>
                <w:szCs w:val="28"/>
                <w:rtl/>
                <w:lang w:val="en-US" w:bidi="ar-DZ"/>
              </w:rPr>
              <w:t>استخراج المعرفة الضمنية</w:t>
            </w:r>
          </w:p>
        </w:tc>
        <w:tc>
          <w:tcPr>
            <w:tcW w:w="2250" w:type="dxa"/>
            <w:tcBorders>
              <w:bottom w:val="single" w:sz="4" w:space="0" w:color="auto"/>
            </w:tcBorders>
          </w:tcPr>
          <w:p w14:paraId="34F7BDF7" w14:textId="2BF3D550" w:rsidR="00050F24" w:rsidRPr="003A174B" w:rsidRDefault="00050F24" w:rsidP="00BF5361">
            <w:pPr>
              <w:autoSpaceDE w:val="0"/>
              <w:autoSpaceDN w:val="0"/>
              <w:bidi/>
              <w:adjustRightInd w:val="0"/>
              <w:spacing w:line="276" w:lineRule="auto"/>
              <w:jc w:val="center"/>
              <w:rPr>
                <w:rFonts w:ascii="Traditional Arabic" w:eastAsia="Calibri" w:hAnsi="Traditional Arabic" w:cs="Traditional Arabic"/>
                <w:b/>
                <w:bCs/>
                <w:sz w:val="28"/>
                <w:szCs w:val="28"/>
                <w:rtl/>
                <w:lang w:bidi="ar-DZ"/>
              </w:rPr>
            </w:pPr>
            <w:r w:rsidRPr="003A174B">
              <w:rPr>
                <w:rFonts w:ascii="Traditional Arabic" w:eastAsia="Calibri" w:hAnsi="Traditional Arabic" w:cs="Traditional Arabic"/>
                <w:b/>
                <w:bCs/>
                <w:sz w:val="28"/>
                <w:szCs w:val="28"/>
                <w:rtl/>
                <w:lang w:bidi="ar-DZ"/>
              </w:rPr>
              <w:t>تكنولوجيا المعلومات والاتصال</w:t>
            </w:r>
          </w:p>
        </w:tc>
        <w:tc>
          <w:tcPr>
            <w:tcW w:w="1440" w:type="dxa"/>
            <w:tcBorders>
              <w:bottom w:val="single" w:sz="4" w:space="0" w:color="auto"/>
            </w:tcBorders>
          </w:tcPr>
          <w:p w14:paraId="1F3F8D17" w14:textId="6E418AE7" w:rsidR="00050F24" w:rsidRPr="003A174B" w:rsidRDefault="00050F24" w:rsidP="00BF5361">
            <w:pPr>
              <w:autoSpaceDE w:val="0"/>
              <w:autoSpaceDN w:val="0"/>
              <w:bidi/>
              <w:adjustRightInd w:val="0"/>
              <w:spacing w:line="276" w:lineRule="auto"/>
              <w:jc w:val="center"/>
              <w:rPr>
                <w:rFonts w:ascii="Traditional Arabic" w:eastAsia="Calibri" w:hAnsi="Traditional Arabic" w:cs="Traditional Arabic"/>
                <w:b/>
                <w:bCs/>
                <w:sz w:val="28"/>
                <w:szCs w:val="28"/>
                <w:rtl/>
                <w:lang w:bidi="ar-DZ"/>
              </w:rPr>
            </w:pPr>
            <w:r w:rsidRPr="003A174B">
              <w:rPr>
                <w:rFonts w:ascii="Traditional Arabic" w:hAnsi="Traditional Arabic" w:cs="Traditional Arabic"/>
                <w:b/>
                <w:bCs/>
                <w:sz w:val="28"/>
                <w:szCs w:val="28"/>
                <w:rtl/>
                <w:lang w:bidi="ar-DZ"/>
              </w:rPr>
              <w:t>رأس مال الفكري</w:t>
            </w:r>
          </w:p>
        </w:tc>
        <w:tc>
          <w:tcPr>
            <w:tcW w:w="1440" w:type="dxa"/>
            <w:tcBorders>
              <w:bottom w:val="single" w:sz="4" w:space="0" w:color="auto"/>
              <w:right w:val="nil"/>
            </w:tcBorders>
          </w:tcPr>
          <w:p w14:paraId="64147575" w14:textId="67B86E16" w:rsidR="00050F24" w:rsidRPr="003A174B" w:rsidRDefault="00050F24" w:rsidP="00BF5361">
            <w:pPr>
              <w:autoSpaceDE w:val="0"/>
              <w:autoSpaceDN w:val="0"/>
              <w:bidi/>
              <w:adjustRightInd w:val="0"/>
              <w:spacing w:line="276" w:lineRule="auto"/>
              <w:jc w:val="center"/>
              <w:rPr>
                <w:rFonts w:ascii="Traditional Arabic" w:eastAsia="Calibri" w:hAnsi="Traditional Arabic" w:cs="Traditional Arabic"/>
                <w:b/>
                <w:bCs/>
                <w:sz w:val="28"/>
                <w:szCs w:val="28"/>
                <w:rtl/>
                <w:lang w:val="en-US" w:bidi="ar-DZ"/>
              </w:rPr>
            </w:pPr>
            <w:r w:rsidRPr="003A174B">
              <w:rPr>
                <w:rFonts w:ascii="Traditional Arabic" w:eastAsia="Calibri" w:hAnsi="Traditional Arabic" w:cs="Traditional Arabic"/>
                <w:b/>
                <w:bCs/>
                <w:sz w:val="28"/>
                <w:szCs w:val="28"/>
                <w:rtl/>
                <w:lang w:val="en-US" w:bidi="ar-DZ"/>
              </w:rPr>
              <w:t>الابداع التنظيمي</w:t>
            </w:r>
          </w:p>
        </w:tc>
      </w:tr>
      <w:tr w:rsidR="00481455" w14:paraId="76CAD639" w14:textId="77777777" w:rsidTr="00FA62C1">
        <w:tc>
          <w:tcPr>
            <w:tcW w:w="2475" w:type="dxa"/>
            <w:tcBorders>
              <w:top w:val="single" w:sz="4" w:space="0" w:color="auto"/>
              <w:left w:val="nil"/>
            </w:tcBorders>
          </w:tcPr>
          <w:p w14:paraId="74D22E17" w14:textId="09958A3F" w:rsidR="00050F24" w:rsidRPr="003A174B" w:rsidRDefault="00050F24" w:rsidP="00BF5361">
            <w:pPr>
              <w:autoSpaceDE w:val="0"/>
              <w:autoSpaceDN w:val="0"/>
              <w:bidi/>
              <w:adjustRightInd w:val="0"/>
              <w:spacing w:line="276" w:lineRule="auto"/>
              <w:rPr>
                <w:rFonts w:ascii="Traditional Arabic" w:eastAsia="Calibri" w:hAnsi="Traditional Arabic" w:cs="Traditional Arabic"/>
                <w:b/>
                <w:bCs/>
                <w:sz w:val="28"/>
                <w:szCs w:val="28"/>
                <w:rtl/>
                <w:lang w:bidi="ar-DZ"/>
              </w:rPr>
            </w:pPr>
            <w:r w:rsidRPr="003A174B">
              <w:rPr>
                <w:rFonts w:ascii="Traditional Arabic" w:eastAsia="Calibri" w:hAnsi="Traditional Arabic" w:cs="Traditional Arabic"/>
                <w:b/>
                <w:bCs/>
                <w:sz w:val="28"/>
                <w:szCs w:val="28"/>
                <w:rtl/>
                <w:lang w:bidi="ar-DZ"/>
              </w:rPr>
              <w:t>استخراج المعرفة الضمنية</w:t>
            </w:r>
          </w:p>
        </w:tc>
        <w:tc>
          <w:tcPr>
            <w:tcW w:w="1762" w:type="dxa"/>
            <w:tcBorders>
              <w:top w:val="single" w:sz="4" w:space="0" w:color="auto"/>
            </w:tcBorders>
          </w:tcPr>
          <w:p w14:paraId="3E3F1B12" w14:textId="302836EC" w:rsidR="00050F24" w:rsidRPr="000D4FE3" w:rsidRDefault="001240AA" w:rsidP="00BF5361">
            <w:pPr>
              <w:autoSpaceDE w:val="0"/>
              <w:autoSpaceDN w:val="0"/>
              <w:bidi/>
              <w:adjustRightInd w:val="0"/>
              <w:spacing w:line="276" w:lineRule="auto"/>
              <w:jc w:val="center"/>
              <w:rPr>
                <w:rFonts w:ascii="Traditional Arabic" w:eastAsia="Calibri" w:hAnsi="Traditional Arabic" w:cs="Traditional Arabic"/>
                <w:b/>
                <w:bCs/>
                <w:i/>
                <w:iCs/>
                <w:sz w:val="28"/>
                <w:szCs w:val="28"/>
                <w:rtl/>
                <w:lang w:bidi="ar-DZ"/>
              </w:rPr>
            </w:pPr>
            <w:r w:rsidRPr="000D4FE3">
              <w:rPr>
                <w:rFonts w:ascii="Traditional Arabic" w:eastAsia="Calibri" w:hAnsi="Traditional Arabic" w:cs="Traditional Arabic"/>
                <w:b/>
                <w:bCs/>
                <w:i/>
                <w:iCs/>
                <w:sz w:val="28"/>
                <w:szCs w:val="28"/>
                <w:lang w:bidi="ar-DZ"/>
              </w:rPr>
              <w:t>0.822</w:t>
            </w:r>
          </w:p>
        </w:tc>
        <w:tc>
          <w:tcPr>
            <w:tcW w:w="2250" w:type="dxa"/>
            <w:tcBorders>
              <w:top w:val="single" w:sz="4" w:space="0" w:color="auto"/>
            </w:tcBorders>
          </w:tcPr>
          <w:p w14:paraId="15FE5EFA" w14:textId="412FC4F0" w:rsidR="00050F24" w:rsidRPr="00B94333" w:rsidRDefault="00050F24" w:rsidP="00BF5361">
            <w:pPr>
              <w:autoSpaceDE w:val="0"/>
              <w:autoSpaceDN w:val="0"/>
              <w:bidi/>
              <w:adjustRightInd w:val="0"/>
              <w:spacing w:line="276" w:lineRule="auto"/>
              <w:jc w:val="center"/>
              <w:rPr>
                <w:rFonts w:ascii="Traditional Arabic" w:eastAsia="Calibri" w:hAnsi="Traditional Arabic" w:cs="Traditional Arabic"/>
                <w:sz w:val="28"/>
                <w:szCs w:val="28"/>
                <w:rtl/>
                <w:lang w:bidi="ar-DZ"/>
              </w:rPr>
            </w:pPr>
          </w:p>
        </w:tc>
        <w:tc>
          <w:tcPr>
            <w:tcW w:w="1440" w:type="dxa"/>
            <w:tcBorders>
              <w:top w:val="single" w:sz="4" w:space="0" w:color="auto"/>
            </w:tcBorders>
          </w:tcPr>
          <w:p w14:paraId="5A8E63B4" w14:textId="0C53D620" w:rsidR="00050F24" w:rsidRPr="00B94333" w:rsidRDefault="00050F24" w:rsidP="00BF5361">
            <w:pPr>
              <w:autoSpaceDE w:val="0"/>
              <w:autoSpaceDN w:val="0"/>
              <w:bidi/>
              <w:adjustRightInd w:val="0"/>
              <w:spacing w:line="276" w:lineRule="auto"/>
              <w:jc w:val="center"/>
              <w:rPr>
                <w:rFonts w:ascii="Traditional Arabic" w:eastAsia="Calibri" w:hAnsi="Traditional Arabic" w:cs="Traditional Arabic"/>
                <w:sz w:val="28"/>
                <w:szCs w:val="28"/>
                <w:rtl/>
                <w:lang w:bidi="ar-DZ"/>
              </w:rPr>
            </w:pPr>
          </w:p>
        </w:tc>
        <w:tc>
          <w:tcPr>
            <w:tcW w:w="1440" w:type="dxa"/>
            <w:tcBorders>
              <w:top w:val="single" w:sz="4" w:space="0" w:color="auto"/>
              <w:right w:val="nil"/>
            </w:tcBorders>
          </w:tcPr>
          <w:p w14:paraId="2393C3CA" w14:textId="4B260327" w:rsidR="00050F24" w:rsidRPr="00B94333" w:rsidRDefault="00050F24" w:rsidP="00BF5361">
            <w:pPr>
              <w:autoSpaceDE w:val="0"/>
              <w:autoSpaceDN w:val="0"/>
              <w:bidi/>
              <w:adjustRightInd w:val="0"/>
              <w:spacing w:line="276" w:lineRule="auto"/>
              <w:jc w:val="center"/>
              <w:rPr>
                <w:rFonts w:ascii="Traditional Arabic" w:eastAsia="Calibri" w:hAnsi="Traditional Arabic" w:cs="Traditional Arabic"/>
                <w:sz w:val="28"/>
                <w:szCs w:val="28"/>
                <w:rtl/>
                <w:lang w:bidi="ar-DZ"/>
              </w:rPr>
            </w:pPr>
          </w:p>
        </w:tc>
      </w:tr>
      <w:tr w:rsidR="00FA62C1" w14:paraId="4054B93A" w14:textId="77777777" w:rsidTr="00FA62C1">
        <w:trPr>
          <w:gridAfter w:val="2"/>
          <w:wAfter w:w="2880" w:type="dxa"/>
          <w:trHeight w:val="299"/>
        </w:trPr>
        <w:tc>
          <w:tcPr>
            <w:tcW w:w="2475" w:type="dxa"/>
            <w:tcBorders>
              <w:left w:val="nil"/>
            </w:tcBorders>
          </w:tcPr>
          <w:p w14:paraId="5E895199" w14:textId="58216D65" w:rsidR="00FA62C1" w:rsidRPr="003A174B" w:rsidRDefault="00FA62C1" w:rsidP="00BF5361">
            <w:pPr>
              <w:autoSpaceDE w:val="0"/>
              <w:autoSpaceDN w:val="0"/>
              <w:bidi/>
              <w:adjustRightInd w:val="0"/>
              <w:spacing w:line="276" w:lineRule="auto"/>
              <w:rPr>
                <w:rFonts w:ascii="Traditional Arabic" w:eastAsia="Calibri" w:hAnsi="Traditional Arabic" w:cs="Traditional Arabic"/>
                <w:b/>
                <w:bCs/>
                <w:sz w:val="28"/>
                <w:szCs w:val="28"/>
                <w:rtl/>
                <w:lang w:val="en-US" w:bidi="ar-DZ"/>
              </w:rPr>
            </w:pPr>
            <w:r w:rsidRPr="003A174B">
              <w:rPr>
                <w:rFonts w:ascii="Traditional Arabic" w:eastAsia="Calibri" w:hAnsi="Traditional Arabic" w:cs="Traditional Arabic"/>
                <w:b/>
                <w:bCs/>
                <w:sz w:val="28"/>
                <w:szCs w:val="28"/>
                <w:rtl/>
                <w:lang w:val="en-US" w:bidi="ar-DZ"/>
              </w:rPr>
              <w:t>تكنولوجيا المعلومات والاتصال</w:t>
            </w:r>
          </w:p>
        </w:tc>
        <w:tc>
          <w:tcPr>
            <w:tcW w:w="1762" w:type="dxa"/>
          </w:tcPr>
          <w:p w14:paraId="550C5563" w14:textId="2B920E68" w:rsidR="00FA62C1" w:rsidRPr="00B94333" w:rsidRDefault="00FA62C1" w:rsidP="00BF5361">
            <w:pPr>
              <w:autoSpaceDE w:val="0"/>
              <w:autoSpaceDN w:val="0"/>
              <w:bidi/>
              <w:adjustRightInd w:val="0"/>
              <w:spacing w:line="276" w:lineRule="auto"/>
              <w:jc w:val="center"/>
              <w:rPr>
                <w:rFonts w:ascii="Traditional Arabic" w:eastAsia="Calibri" w:hAnsi="Traditional Arabic" w:cs="Traditional Arabic"/>
                <w:sz w:val="28"/>
                <w:szCs w:val="28"/>
                <w:rtl/>
                <w:lang w:bidi="ar-DZ"/>
              </w:rPr>
            </w:pPr>
            <w:r>
              <w:rPr>
                <w:rFonts w:ascii="Traditional Arabic" w:eastAsia="Calibri" w:hAnsi="Traditional Arabic" w:cs="Traditional Arabic"/>
                <w:sz w:val="28"/>
                <w:szCs w:val="28"/>
                <w:lang w:bidi="ar-DZ"/>
              </w:rPr>
              <w:t xml:space="preserve">0.709 </w:t>
            </w:r>
          </w:p>
        </w:tc>
        <w:tc>
          <w:tcPr>
            <w:tcW w:w="2250" w:type="dxa"/>
            <w:tcBorders>
              <w:right w:val="nil"/>
            </w:tcBorders>
          </w:tcPr>
          <w:p w14:paraId="5534AC00" w14:textId="1FD4B929" w:rsidR="00FA62C1" w:rsidRPr="000D4FE3" w:rsidRDefault="00FA62C1" w:rsidP="00BF5361">
            <w:pPr>
              <w:autoSpaceDE w:val="0"/>
              <w:autoSpaceDN w:val="0"/>
              <w:bidi/>
              <w:adjustRightInd w:val="0"/>
              <w:spacing w:line="276" w:lineRule="auto"/>
              <w:jc w:val="center"/>
              <w:rPr>
                <w:rFonts w:ascii="Traditional Arabic" w:eastAsia="Calibri" w:hAnsi="Traditional Arabic" w:cs="Traditional Arabic"/>
                <w:b/>
                <w:bCs/>
                <w:i/>
                <w:iCs/>
                <w:sz w:val="28"/>
                <w:szCs w:val="28"/>
                <w:rtl/>
                <w:lang w:bidi="ar-DZ"/>
              </w:rPr>
            </w:pPr>
            <w:r w:rsidRPr="000D4FE3">
              <w:rPr>
                <w:rFonts w:ascii="Traditional Arabic" w:eastAsia="Calibri" w:hAnsi="Traditional Arabic" w:cs="Traditional Arabic"/>
                <w:b/>
                <w:bCs/>
                <w:i/>
                <w:iCs/>
                <w:sz w:val="28"/>
                <w:szCs w:val="28"/>
                <w:rtl/>
                <w:lang w:bidi="ar-DZ"/>
              </w:rPr>
              <w:t>0.813</w:t>
            </w:r>
          </w:p>
        </w:tc>
      </w:tr>
      <w:tr w:rsidR="00FA62C1" w14:paraId="43D29844" w14:textId="77777777" w:rsidTr="00FA62C1">
        <w:trPr>
          <w:gridAfter w:val="1"/>
          <w:wAfter w:w="1440" w:type="dxa"/>
          <w:trHeight w:val="122"/>
        </w:trPr>
        <w:tc>
          <w:tcPr>
            <w:tcW w:w="2475" w:type="dxa"/>
            <w:tcBorders>
              <w:left w:val="nil"/>
            </w:tcBorders>
          </w:tcPr>
          <w:p w14:paraId="739E1A38" w14:textId="04A1AC38" w:rsidR="00FA62C1" w:rsidRPr="003A174B" w:rsidRDefault="00FA62C1" w:rsidP="00BF5361">
            <w:pPr>
              <w:autoSpaceDE w:val="0"/>
              <w:autoSpaceDN w:val="0"/>
              <w:bidi/>
              <w:adjustRightInd w:val="0"/>
              <w:spacing w:line="276" w:lineRule="auto"/>
              <w:rPr>
                <w:rFonts w:ascii="Traditional Arabic" w:eastAsia="Calibri" w:hAnsi="Traditional Arabic" w:cs="Traditional Arabic"/>
                <w:b/>
                <w:bCs/>
                <w:sz w:val="28"/>
                <w:szCs w:val="28"/>
                <w:rtl/>
                <w:lang w:val="en-US" w:bidi="ar-DZ"/>
              </w:rPr>
            </w:pPr>
            <w:r w:rsidRPr="003A174B">
              <w:rPr>
                <w:rFonts w:ascii="Traditional Arabic" w:eastAsia="Calibri" w:hAnsi="Traditional Arabic" w:cs="Traditional Arabic"/>
                <w:b/>
                <w:bCs/>
                <w:sz w:val="28"/>
                <w:szCs w:val="28"/>
                <w:rtl/>
                <w:lang w:val="en-US" w:bidi="ar-DZ"/>
              </w:rPr>
              <w:t>رأس مال الفكري</w:t>
            </w:r>
          </w:p>
        </w:tc>
        <w:tc>
          <w:tcPr>
            <w:tcW w:w="1762" w:type="dxa"/>
          </w:tcPr>
          <w:p w14:paraId="1360D9C5" w14:textId="24F4EF05" w:rsidR="00FA62C1" w:rsidRDefault="00FA62C1" w:rsidP="00BF5361">
            <w:pPr>
              <w:autoSpaceDE w:val="0"/>
              <w:autoSpaceDN w:val="0"/>
              <w:bidi/>
              <w:adjustRightInd w:val="0"/>
              <w:spacing w:line="276" w:lineRule="auto"/>
              <w:jc w:val="center"/>
              <w:rPr>
                <w:rFonts w:ascii="Traditional Arabic" w:eastAsia="Calibri" w:hAnsi="Traditional Arabic" w:cs="Traditional Arabic"/>
                <w:sz w:val="28"/>
                <w:szCs w:val="28"/>
                <w:rtl/>
                <w:lang w:bidi="ar-DZ"/>
              </w:rPr>
            </w:pPr>
            <w:r w:rsidRPr="001240AA">
              <w:rPr>
                <w:rFonts w:ascii="Traditional Arabic" w:eastAsia="Calibri" w:hAnsi="Traditional Arabic" w:cs="Traditional Arabic"/>
                <w:sz w:val="28"/>
                <w:szCs w:val="28"/>
                <w:rtl/>
                <w:lang w:bidi="ar-DZ"/>
              </w:rPr>
              <w:t>0.790</w:t>
            </w:r>
          </w:p>
        </w:tc>
        <w:tc>
          <w:tcPr>
            <w:tcW w:w="2250" w:type="dxa"/>
          </w:tcPr>
          <w:p w14:paraId="058F2520" w14:textId="76227CA1" w:rsidR="00FA62C1" w:rsidRPr="004F2BE5" w:rsidRDefault="00FA62C1" w:rsidP="00BF5361">
            <w:pPr>
              <w:autoSpaceDE w:val="0"/>
              <w:autoSpaceDN w:val="0"/>
              <w:bidi/>
              <w:adjustRightInd w:val="0"/>
              <w:spacing w:line="276" w:lineRule="auto"/>
              <w:jc w:val="center"/>
              <w:rPr>
                <w:rFonts w:ascii="Traditional Arabic" w:eastAsia="Calibri" w:hAnsi="Traditional Arabic" w:cs="Traditional Arabic"/>
                <w:sz w:val="28"/>
                <w:szCs w:val="28"/>
                <w:rtl/>
                <w:lang w:bidi="ar-DZ"/>
              </w:rPr>
            </w:pPr>
            <w:r>
              <w:rPr>
                <w:rFonts w:ascii="Traditional Arabic" w:eastAsia="Calibri" w:hAnsi="Traditional Arabic" w:cs="Traditional Arabic"/>
                <w:sz w:val="28"/>
                <w:szCs w:val="28"/>
                <w:lang w:bidi="ar-DZ"/>
              </w:rPr>
              <w:t>0.735</w:t>
            </w:r>
          </w:p>
        </w:tc>
        <w:tc>
          <w:tcPr>
            <w:tcW w:w="1440" w:type="dxa"/>
            <w:tcBorders>
              <w:right w:val="nil"/>
            </w:tcBorders>
          </w:tcPr>
          <w:p w14:paraId="5F8FE5D5" w14:textId="2B5554D9" w:rsidR="00FA62C1" w:rsidRPr="000D4FE3" w:rsidRDefault="00FA62C1" w:rsidP="00BF5361">
            <w:pPr>
              <w:autoSpaceDE w:val="0"/>
              <w:autoSpaceDN w:val="0"/>
              <w:bidi/>
              <w:adjustRightInd w:val="0"/>
              <w:spacing w:line="276" w:lineRule="auto"/>
              <w:jc w:val="center"/>
              <w:rPr>
                <w:rFonts w:ascii="Traditional Arabic" w:eastAsia="Calibri" w:hAnsi="Traditional Arabic" w:cs="Traditional Arabic"/>
                <w:b/>
                <w:bCs/>
                <w:i/>
                <w:iCs/>
                <w:sz w:val="28"/>
                <w:szCs w:val="28"/>
                <w:rtl/>
                <w:lang w:bidi="ar-DZ"/>
              </w:rPr>
            </w:pPr>
            <w:bookmarkStart w:id="106" w:name="_Hlk109203398"/>
            <w:r w:rsidRPr="000D4FE3">
              <w:rPr>
                <w:rFonts w:ascii="Traditional Arabic" w:eastAsia="Calibri" w:hAnsi="Traditional Arabic" w:cs="Traditional Arabic"/>
                <w:b/>
                <w:bCs/>
                <w:i/>
                <w:iCs/>
                <w:sz w:val="28"/>
                <w:szCs w:val="28"/>
                <w:lang w:bidi="ar-DZ"/>
              </w:rPr>
              <w:t>0.878</w:t>
            </w:r>
            <w:bookmarkEnd w:id="106"/>
          </w:p>
        </w:tc>
      </w:tr>
      <w:tr w:rsidR="00481455" w14:paraId="512E8CBE" w14:textId="77777777" w:rsidTr="00FA62C1">
        <w:tc>
          <w:tcPr>
            <w:tcW w:w="2475" w:type="dxa"/>
            <w:tcBorders>
              <w:left w:val="nil"/>
            </w:tcBorders>
          </w:tcPr>
          <w:p w14:paraId="0D52CBE7" w14:textId="2FB19E32" w:rsidR="00050F24" w:rsidRPr="003A174B" w:rsidRDefault="00050F24" w:rsidP="00BF5361">
            <w:pPr>
              <w:autoSpaceDE w:val="0"/>
              <w:autoSpaceDN w:val="0"/>
              <w:bidi/>
              <w:adjustRightInd w:val="0"/>
              <w:spacing w:line="276" w:lineRule="auto"/>
              <w:rPr>
                <w:rFonts w:ascii="Traditional Arabic" w:eastAsia="Calibri" w:hAnsi="Traditional Arabic" w:cs="Traditional Arabic"/>
                <w:b/>
                <w:bCs/>
                <w:sz w:val="28"/>
                <w:szCs w:val="28"/>
                <w:rtl/>
                <w:lang w:bidi="ar-DZ"/>
              </w:rPr>
            </w:pPr>
            <w:bookmarkStart w:id="107" w:name="_Hlk109234358"/>
            <w:r w:rsidRPr="003A174B">
              <w:rPr>
                <w:rFonts w:ascii="Traditional Arabic" w:eastAsia="Calibri" w:hAnsi="Traditional Arabic" w:cs="Traditional Arabic"/>
                <w:b/>
                <w:bCs/>
                <w:sz w:val="28"/>
                <w:szCs w:val="28"/>
                <w:rtl/>
                <w:lang w:bidi="ar-DZ"/>
              </w:rPr>
              <w:t>الابداع التنظيمي</w:t>
            </w:r>
            <w:bookmarkEnd w:id="107"/>
          </w:p>
        </w:tc>
        <w:tc>
          <w:tcPr>
            <w:tcW w:w="1762" w:type="dxa"/>
          </w:tcPr>
          <w:p w14:paraId="3C650AA0" w14:textId="0621E767" w:rsidR="00050F24" w:rsidRPr="00B94333" w:rsidRDefault="001240AA" w:rsidP="00BF5361">
            <w:pPr>
              <w:autoSpaceDE w:val="0"/>
              <w:autoSpaceDN w:val="0"/>
              <w:bidi/>
              <w:adjustRightInd w:val="0"/>
              <w:spacing w:line="276" w:lineRule="auto"/>
              <w:jc w:val="center"/>
              <w:rPr>
                <w:rFonts w:ascii="Traditional Arabic" w:eastAsia="Calibri" w:hAnsi="Traditional Arabic" w:cs="Traditional Arabic"/>
                <w:sz w:val="28"/>
                <w:szCs w:val="28"/>
                <w:lang w:bidi="ar-DZ"/>
              </w:rPr>
            </w:pPr>
            <w:r>
              <w:rPr>
                <w:rFonts w:ascii="Traditional Arabic" w:eastAsia="Calibri" w:hAnsi="Traditional Arabic" w:cs="Traditional Arabic"/>
                <w:sz w:val="28"/>
                <w:szCs w:val="28"/>
                <w:lang w:bidi="ar-DZ"/>
              </w:rPr>
              <w:t>0.672</w:t>
            </w:r>
          </w:p>
        </w:tc>
        <w:tc>
          <w:tcPr>
            <w:tcW w:w="2250" w:type="dxa"/>
          </w:tcPr>
          <w:p w14:paraId="0B556E53" w14:textId="0295E2AF" w:rsidR="00050F24" w:rsidRPr="00B94333" w:rsidRDefault="001240AA" w:rsidP="00BF5361">
            <w:pPr>
              <w:autoSpaceDE w:val="0"/>
              <w:autoSpaceDN w:val="0"/>
              <w:bidi/>
              <w:adjustRightInd w:val="0"/>
              <w:spacing w:line="276" w:lineRule="auto"/>
              <w:jc w:val="center"/>
              <w:rPr>
                <w:rFonts w:ascii="Traditional Arabic" w:eastAsia="Calibri" w:hAnsi="Traditional Arabic" w:cs="Traditional Arabic"/>
                <w:sz w:val="28"/>
                <w:szCs w:val="28"/>
                <w:rtl/>
                <w:lang w:bidi="ar-DZ"/>
              </w:rPr>
            </w:pPr>
            <w:r>
              <w:rPr>
                <w:rFonts w:ascii="Traditional Arabic" w:eastAsia="Calibri" w:hAnsi="Traditional Arabic" w:cs="Traditional Arabic"/>
                <w:sz w:val="28"/>
                <w:szCs w:val="28"/>
                <w:lang w:bidi="ar-DZ"/>
              </w:rPr>
              <w:t>0.736</w:t>
            </w:r>
          </w:p>
        </w:tc>
        <w:tc>
          <w:tcPr>
            <w:tcW w:w="1440" w:type="dxa"/>
          </w:tcPr>
          <w:p w14:paraId="67762397" w14:textId="30DE25F3" w:rsidR="00050F24" w:rsidRPr="00B94333" w:rsidRDefault="001240AA" w:rsidP="00BF5361">
            <w:pPr>
              <w:autoSpaceDE w:val="0"/>
              <w:autoSpaceDN w:val="0"/>
              <w:bidi/>
              <w:adjustRightInd w:val="0"/>
              <w:spacing w:line="276" w:lineRule="auto"/>
              <w:jc w:val="center"/>
              <w:rPr>
                <w:rFonts w:ascii="Traditional Arabic" w:eastAsia="Calibri" w:hAnsi="Traditional Arabic" w:cs="Traditional Arabic"/>
                <w:sz w:val="28"/>
                <w:szCs w:val="28"/>
                <w:rtl/>
                <w:lang w:bidi="ar-DZ"/>
              </w:rPr>
            </w:pPr>
            <w:r>
              <w:rPr>
                <w:rFonts w:ascii="Traditional Arabic" w:eastAsia="Calibri" w:hAnsi="Traditional Arabic" w:cs="Traditional Arabic"/>
                <w:sz w:val="28"/>
                <w:szCs w:val="28"/>
                <w:lang w:bidi="ar-DZ"/>
              </w:rPr>
              <w:t>0.694</w:t>
            </w:r>
          </w:p>
        </w:tc>
        <w:tc>
          <w:tcPr>
            <w:tcW w:w="1440" w:type="dxa"/>
            <w:tcBorders>
              <w:right w:val="nil"/>
            </w:tcBorders>
          </w:tcPr>
          <w:p w14:paraId="3A4055F6" w14:textId="0FABDAC2" w:rsidR="00050F24" w:rsidRPr="000D4FE3" w:rsidRDefault="00E26183" w:rsidP="00BF5361">
            <w:pPr>
              <w:autoSpaceDE w:val="0"/>
              <w:autoSpaceDN w:val="0"/>
              <w:bidi/>
              <w:adjustRightInd w:val="0"/>
              <w:spacing w:line="276" w:lineRule="auto"/>
              <w:jc w:val="center"/>
              <w:rPr>
                <w:rFonts w:ascii="Traditional Arabic" w:eastAsia="Calibri" w:hAnsi="Traditional Arabic" w:cs="Traditional Arabic"/>
                <w:b/>
                <w:bCs/>
                <w:i/>
                <w:iCs/>
                <w:sz w:val="28"/>
                <w:szCs w:val="28"/>
                <w:rtl/>
                <w:lang w:bidi="ar-DZ"/>
              </w:rPr>
            </w:pPr>
            <w:r w:rsidRPr="000D4FE3">
              <w:rPr>
                <w:rFonts w:ascii="Traditional Arabic" w:eastAsia="Calibri" w:hAnsi="Traditional Arabic" w:cs="Traditional Arabic"/>
                <w:b/>
                <w:bCs/>
                <w:i/>
                <w:iCs/>
                <w:sz w:val="28"/>
                <w:szCs w:val="28"/>
                <w:lang w:bidi="ar-DZ"/>
              </w:rPr>
              <w:t>0.802</w:t>
            </w:r>
          </w:p>
        </w:tc>
      </w:tr>
    </w:tbl>
    <w:p w14:paraId="488640F9" w14:textId="5AADEE0F" w:rsidR="00050F24" w:rsidRDefault="00050F24" w:rsidP="008B7398">
      <w:pPr>
        <w:bidi/>
        <w:spacing w:line="276" w:lineRule="auto"/>
        <w:jc w:val="center"/>
        <w:rPr>
          <w:rFonts w:asciiTheme="majorBidi" w:hAnsiTheme="majorBidi" w:cstheme="majorBidi"/>
          <w:b/>
          <w:bCs/>
          <w:sz w:val="24"/>
          <w:szCs w:val="24"/>
          <w:rtl/>
          <w:lang w:val="en-US" w:bidi="ar-DZ"/>
        </w:rPr>
      </w:pPr>
      <w:r w:rsidRPr="008540A1">
        <w:rPr>
          <w:rFonts w:ascii="Traditional Arabic" w:hAnsi="Traditional Arabic" w:cs="Traditional Arabic" w:hint="cs"/>
          <w:b/>
          <w:bCs/>
          <w:sz w:val="28"/>
          <w:szCs w:val="28"/>
          <w:rtl/>
          <w:lang w:val="en-US" w:bidi="ar-DZ"/>
        </w:rPr>
        <w:t>المصدر:</w:t>
      </w:r>
      <w:r w:rsidR="008540A1" w:rsidRPr="00C6056C">
        <w:rPr>
          <w:rFonts w:ascii="Traditional Arabic" w:hAnsi="Traditional Arabic" w:cs="Traditional Arabic" w:hint="cs"/>
          <w:b/>
          <w:bCs/>
          <w:sz w:val="28"/>
          <w:szCs w:val="28"/>
          <w:rtl/>
          <w:lang w:val="en-US" w:bidi="ar-DZ"/>
        </w:rPr>
        <w:t xml:space="preserve"> </w:t>
      </w:r>
      <w:r w:rsidR="008540A1">
        <w:rPr>
          <w:rFonts w:ascii="Traditional Arabic" w:hAnsi="Traditional Arabic" w:cs="Traditional Arabic" w:hint="cs"/>
          <w:b/>
          <w:bCs/>
          <w:sz w:val="28"/>
          <w:szCs w:val="28"/>
          <w:rtl/>
          <w:lang w:val="en-US" w:bidi="ar-DZ"/>
        </w:rPr>
        <w:t xml:space="preserve">من إعداد الطالبة بالاعتماد على </w:t>
      </w:r>
      <w:r w:rsidR="008540A1" w:rsidRPr="00BE5669">
        <w:rPr>
          <w:rFonts w:ascii="Traditional Arabic" w:hAnsi="Traditional Arabic" w:cs="Traditional Arabic" w:hint="cs"/>
          <w:b/>
          <w:bCs/>
          <w:sz w:val="28"/>
          <w:szCs w:val="28"/>
          <w:rtl/>
          <w:lang w:val="en-US" w:bidi="ar-DZ"/>
        </w:rPr>
        <w:t>مخرجات برنامج</w:t>
      </w:r>
      <w:r w:rsidR="008540A1">
        <w:rPr>
          <w:rFonts w:ascii="Traditional Arabic" w:hAnsi="Traditional Arabic" w:cs="Traditional Arabic" w:hint="cs"/>
          <w:sz w:val="32"/>
          <w:szCs w:val="32"/>
          <w:rtl/>
          <w:lang w:val="en-US" w:bidi="ar-DZ"/>
        </w:rPr>
        <w:t xml:space="preserve"> </w:t>
      </w:r>
      <w:bookmarkStart w:id="108" w:name="_Hlk109205358"/>
      <w:r w:rsidR="008540A1" w:rsidRPr="00BE5669">
        <w:rPr>
          <w:rFonts w:asciiTheme="majorBidi" w:hAnsiTheme="majorBidi" w:cstheme="majorBidi"/>
          <w:b/>
          <w:bCs/>
          <w:sz w:val="24"/>
          <w:szCs w:val="24"/>
          <w:lang w:val="en-US" w:bidi="ar-DZ"/>
        </w:rPr>
        <w:t>SMART PLS 3</w:t>
      </w:r>
      <w:bookmarkEnd w:id="108"/>
    </w:p>
    <w:p w14:paraId="5D929C06" w14:textId="126ACB7F" w:rsidR="0077773C" w:rsidRDefault="0030467F" w:rsidP="00761B5A">
      <w:pPr>
        <w:bidi/>
        <w:spacing w:line="360" w:lineRule="auto"/>
        <w:ind w:firstLine="522"/>
        <w:jc w:val="both"/>
        <w:rPr>
          <w:rtl/>
        </w:rPr>
      </w:pPr>
      <w:bookmarkStart w:id="109" w:name="_Hlk109478337"/>
      <w:r w:rsidRPr="0030467F">
        <w:rPr>
          <w:rFonts w:ascii="Traditional Arabic" w:hAnsi="Traditional Arabic" w:cs="Traditional Arabic"/>
          <w:sz w:val="32"/>
          <w:szCs w:val="32"/>
          <w:rtl/>
          <w:lang w:val="en-US" w:bidi="ar-DZ"/>
        </w:rPr>
        <w:lastRenderedPageBreak/>
        <w:t xml:space="preserve">كما هو مبين في الجدول </w:t>
      </w:r>
      <w:r w:rsidR="00551EC5">
        <w:rPr>
          <w:rFonts w:ascii="Traditional Arabic" w:hAnsi="Traditional Arabic" w:cs="Traditional Arabic" w:hint="cs"/>
          <w:sz w:val="32"/>
          <w:szCs w:val="32"/>
          <w:rtl/>
          <w:lang w:val="en-US" w:bidi="ar-DZ"/>
        </w:rPr>
        <w:t>9</w:t>
      </w:r>
      <w:r w:rsidRPr="0030467F">
        <w:rPr>
          <w:rFonts w:ascii="Traditional Arabic" w:hAnsi="Traditional Arabic" w:cs="Traditional Arabic" w:hint="cs"/>
          <w:sz w:val="32"/>
          <w:szCs w:val="32"/>
          <w:rtl/>
          <w:lang w:val="en-US" w:bidi="ar-DZ"/>
        </w:rPr>
        <w:t>،</w:t>
      </w:r>
      <w:r w:rsidRPr="0030467F">
        <w:rPr>
          <w:rFonts w:ascii="Traditional Arabic" w:hAnsi="Traditional Arabic" w:cs="Traditional Arabic"/>
          <w:sz w:val="32"/>
          <w:szCs w:val="32"/>
          <w:rtl/>
          <w:lang w:val="en-US" w:bidi="ar-DZ"/>
        </w:rPr>
        <w:t xml:space="preserve"> كانت جميع ارتباطات البناء أقل من </w:t>
      </w:r>
      <w:r w:rsidRPr="0077773C">
        <w:rPr>
          <w:rFonts w:ascii="Traditional Arabic" w:hAnsi="Traditional Arabic" w:cs="Traditional Arabic"/>
          <w:sz w:val="32"/>
          <w:szCs w:val="32"/>
          <w:rtl/>
          <w:lang w:val="en-US" w:bidi="ar-DZ"/>
        </w:rPr>
        <w:t>0.878</w:t>
      </w:r>
      <w:r>
        <w:rPr>
          <w:rFonts w:ascii="Traditional Arabic" w:hAnsi="Traditional Arabic" w:cs="Traditional Arabic" w:hint="cs"/>
          <w:sz w:val="32"/>
          <w:szCs w:val="32"/>
          <w:rtl/>
          <w:lang w:val="en-US" w:bidi="ar-DZ"/>
        </w:rPr>
        <w:t xml:space="preserve"> </w:t>
      </w:r>
      <w:r w:rsidRPr="0030467F">
        <w:rPr>
          <w:rFonts w:ascii="Traditional Arabic" w:hAnsi="Traditional Arabic" w:cs="Traditional Arabic"/>
          <w:sz w:val="32"/>
          <w:szCs w:val="32"/>
          <w:rtl/>
          <w:lang w:val="en-US" w:bidi="ar-DZ"/>
        </w:rPr>
        <w:t xml:space="preserve">كان الجذر التربيعي لـ </w:t>
      </w:r>
      <w:r w:rsidRPr="005B1480">
        <w:rPr>
          <w:rFonts w:asciiTheme="majorBidi" w:hAnsiTheme="majorBidi" w:cstheme="majorBidi"/>
          <w:sz w:val="26"/>
          <w:szCs w:val="26"/>
          <w:lang w:val="en-US" w:bidi="ar-DZ"/>
        </w:rPr>
        <w:t>AVE</w:t>
      </w:r>
      <w:r w:rsidRPr="0030467F">
        <w:rPr>
          <w:rFonts w:ascii="Traditional Arabic" w:hAnsi="Traditional Arabic" w:cs="Traditional Arabic"/>
          <w:sz w:val="32"/>
          <w:szCs w:val="32"/>
          <w:rtl/>
          <w:lang w:val="en-US" w:bidi="ar-DZ"/>
        </w:rPr>
        <w:t xml:space="preserve"> لكل بنية أكبر من الارتباط بين أي زوج من العوامل، مما يؤكد الصلاحية التمييزية ل</w:t>
      </w:r>
      <w:r w:rsidR="00B5179A">
        <w:rPr>
          <w:rFonts w:ascii="Traditional Arabic" w:hAnsi="Traditional Arabic" w:cs="Traditional Arabic" w:hint="cs"/>
          <w:sz w:val="32"/>
          <w:szCs w:val="32"/>
          <w:rtl/>
          <w:lang w:val="en-US" w:bidi="ar-DZ"/>
        </w:rPr>
        <w:t>رأس مال الفكري</w:t>
      </w:r>
      <w:r w:rsidRPr="0030467F">
        <w:rPr>
          <w:rFonts w:ascii="Traditional Arabic" w:hAnsi="Traditional Arabic" w:cs="Traditional Arabic"/>
          <w:sz w:val="32"/>
          <w:szCs w:val="32"/>
          <w:rtl/>
          <w:lang w:val="en-US" w:bidi="ar-DZ"/>
        </w:rPr>
        <w:t>. أيضًا، تحتوي جميع العناصر على عوامل تحميل قوية على بنياتها. بشكل عام، أظهر نموذج القياس صلاحية تمييز كافية.</w:t>
      </w:r>
      <w:r w:rsidR="00996E27" w:rsidRPr="00996E27">
        <w:rPr>
          <w:rtl/>
        </w:rPr>
        <w:t xml:space="preserve"> </w:t>
      </w:r>
    </w:p>
    <w:bookmarkEnd w:id="109"/>
    <w:p w14:paraId="61C14F12" w14:textId="671704DC" w:rsidR="00FC2D72" w:rsidRDefault="002E1245" w:rsidP="00761B5A">
      <w:pPr>
        <w:bidi/>
        <w:spacing w:line="360" w:lineRule="auto"/>
        <w:ind w:firstLine="522"/>
        <w:jc w:val="both"/>
        <w:rPr>
          <w:rFonts w:ascii="Traditional Arabic" w:hAnsi="Traditional Arabic" w:cs="Traditional Arabic"/>
          <w:sz w:val="32"/>
          <w:szCs w:val="32"/>
          <w:rtl/>
          <w:lang w:val="en-US" w:bidi="ar-DZ"/>
        </w:rPr>
      </w:pPr>
      <w:r w:rsidRPr="00E505DC">
        <w:rPr>
          <w:rFonts w:ascii="Traditional Arabic" w:hAnsi="Traditional Arabic" w:cs="Traditional Arabic"/>
          <w:sz w:val="32"/>
          <w:szCs w:val="32"/>
          <w:rtl/>
          <w:lang w:val="en-US" w:bidi="ar-DZ"/>
        </w:rPr>
        <w:t>استنادًا إلى معيار</w:t>
      </w:r>
      <w:r w:rsidR="00BE25B1">
        <w:rPr>
          <w:rFonts w:ascii="Traditional Arabic" w:hAnsi="Traditional Arabic" w:cs="Traditional Arabic" w:hint="cs"/>
          <w:sz w:val="32"/>
          <w:szCs w:val="32"/>
          <w:rtl/>
          <w:lang w:val="en-US" w:bidi="ar-DZ"/>
        </w:rPr>
        <w:t xml:space="preserve"> نسبة سمة اللاتجانس-سمة الأحادية</w:t>
      </w:r>
      <w:r w:rsidRPr="00E505DC">
        <w:rPr>
          <w:rFonts w:ascii="Traditional Arabic" w:hAnsi="Traditional Arabic" w:cs="Traditional Arabic"/>
          <w:sz w:val="32"/>
          <w:szCs w:val="32"/>
          <w:rtl/>
          <w:lang w:val="en-US" w:bidi="ar-DZ"/>
        </w:rPr>
        <w:t xml:space="preserve"> </w:t>
      </w:r>
      <w:r w:rsidR="00D13C85" w:rsidRPr="005B1480">
        <w:rPr>
          <w:rFonts w:asciiTheme="majorBidi" w:hAnsiTheme="majorBidi" w:cstheme="majorBidi"/>
          <w:sz w:val="26"/>
          <w:szCs w:val="26"/>
          <w:lang w:val="en-US" w:bidi="ar-DZ"/>
        </w:rPr>
        <w:t>HTMT</w:t>
      </w:r>
      <w:r w:rsidR="00D13C85" w:rsidRPr="00E505DC">
        <w:rPr>
          <w:rFonts w:ascii="Traditional Arabic" w:hAnsi="Traditional Arabic" w:cs="Traditional Arabic" w:hint="cs"/>
          <w:sz w:val="32"/>
          <w:szCs w:val="32"/>
          <w:rtl/>
          <w:lang w:val="en-US" w:bidi="ar-DZ"/>
        </w:rPr>
        <w:t>،</w:t>
      </w:r>
      <w:r w:rsidRPr="00E505DC">
        <w:rPr>
          <w:rFonts w:ascii="Traditional Arabic" w:hAnsi="Traditional Arabic" w:cs="Traditional Arabic"/>
          <w:sz w:val="32"/>
          <w:szCs w:val="32"/>
          <w:rtl/>
          <w:lang w:val="en-US" w:bidi="ar-DZ"/>
        </w:rPr>
        <w:t xml:space="preserve"> </w:t>
      </w:r>
      <w:r w:rsidR="00FC2D72">
        <w:rPr>
          <w:rFonts w:ascii="Traditional Arabic" w:hAnsi="Traditional Arabic" w:cs="Traditional Arabic" w:hint="cs"/>
          <w:sz w:val="32"/>
          <w:szCs w:val="32"/>
          <w:rtl/>
          <w:lang w:val="en-US" w:bidi="ar-DZ"/>
        </w:rPr>
        <w:t>ا</w:t>
      </w:r>
      <w:r w:rsidR="00185885" w:rsidRPr="00185885">
        <w:rPr>
          <w:rFonts w:ascii="Traditional Arabic" w:hAnsi="Traditional Arabic" w:cs="Traditional Arabic"/>
          <w:sz w:val="32"/>
          <w:szCs w:val="32"/>
          <w:rtl/>
          <w:lang w:val="en-US" w:bidi="ar-DZ"/>
        </w:rPr>
        <w:t xml:space="preserve">لطريقة التي </w:t>
      </w:r>
      <w:r w:rsidR="00D13C85">
        <w:rPr>
          <w:rFonts w:ascii="Traditional Arabic" w:hAnsi="Traditional Arabic" w:cs="Traditional Arabic" w:hint="cs"/>
          <w:sz w:val="32"/>
          <w:szCs w:val="32"/>
          <w:rtl/>
          <w:lang w:val="en-US" w:bidi="ar-DZ"/>
        </w:rPr>
        <w:t>أوصى باستخدامها</w:t>
      </w:r>
      <w:r w:rsidR="00185885" w:rsidRPr="00185885">
        <w:rPr>
          <w:rFonts w:ascii="Traditional Arabic" w:hAnsi="Traditional Arabic" w:cs="Traditional Arabic"/>
          <w:sz w:val="32"/>
          <w:szCs w:val="32"/>
          <w:rtl/>
          <w:lang w:val="en-US" w:bidi="ar-DZ"/>
        </w:rPr>
        <w:t xml:space="preserve"> هي نسبة الارتباطات غير المتجانسة </w:t>
      </w:r>
      <w:sdt>
        <w:sdtPr>
          <w:rPr>
            <w:rFonts w:asciiTheme="majorBidi" w:hAnsiTheme="majorBidi" w:cstheme="majorBidi"/>
            <w:sz w:val="28"/>
            <w:szCs w:val="28"/>
            <w:rtl/>
            <w:lang w:val="en-US" w:bidi="ar-DZ"/>
          </w:rPr>
          <w:id w:val="-19860621"/>
          <w:citation/>
        </w:sdtPr>
        <w:sdtContent>
          <w:r w:rsidR="00FC2D72" w:rsidRPr="001F715E">
            <w:rPr>
              <w:rFonts w:asciiTheme="majorBidi" w:hAnsiTheme="majorBidi" w:cstheme="majorBidi"/>
              <w:sz w:val="28"/>
              <w:szCs w:val="28"/>
              <w:rtl/>
              <w:lang w:val="en-US" w:bidi="ar-DZ"/>
            </w:rPr>
            <w:fldChar w:fldCharType="begin"/>
          </w:r>
          <w:r w:rsidR="002922F7" w:rsidRPr="001F715E">
            <w:rPr>
              <w:rFonts w:asciiTheme="majorBidi" w:hAnsiTheme="majorBidi" w:cstheme="majorBidi"/>
              <w:sz w:val="28"/>
              <w:szCs w:val="28"/>
              <w:lang w:bidi="ar-DZ"/>
            </w:rPr>
            <w:instrText xml:space="preserve">CITATION Hen15 \p 121 \t  \l 1036 </w:instrText>
          </w:r>
          <w:r w:rsidR="00FC2D72" w:rsidRPr="001F715E">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(Henseler , Ringle , &amp; Sarstedt, 2015, p. 121)</w:t>
          </w:r>
          <w:r w:rsidR="00FC2D72" w:rsidRPr="001F715E">
            <w:rPr>
              <w:rFonts w:asciiTheme="majorBidi" w:hAnsiTheme="majorBidi" w:cstheme="majorBidi"/>
              <w:sz w:val="28"/>
              <w:szCs w:val="28"/>
              <w:rtl/>
              <w:lang w:val="en-US" w:bidi="ar-DZ"/>
            </w:rPr>
            <w:fldChar w:fldCharType="end"/>
          </w:r>
        </w:sdtContent>
      </w:sdt>
      <w:r w:rsidR="00185885" w:rsidRPr="00185885">
        <w:rPr>
          <w:rFonts w:ascii="Traditional Arabic" w:hAnsi="Traditional Arabic" w:cs="Traditional Arabic"/>
          <w:sz w:val="32"/>
          <w:szCs w:val="32"/>
          <w:rtl/>
          <w:lang w:val="en-US" w:bidi="ar-DZ"/>
        </w:rPr>
        <w:t xml:space="preserve">. </w:t>
      </w:r>
      <w:r w:rsidR="001E783F">
        <w:rPr>
          <w:rFonts w:ascii="Traditional Arabic" w:hAnsi="Traditional Arabic" w:cs="Traditional Arabic" w:hint="cs"/>
          <w:sz w:val="32"/>
          <w:szCs w:val="32"/>
          <w:rtl/>
          <w:lang w:val="en-US" w:bidi="ar-DZ"/>
        </w:rPr>
        <w:t>أوصى</w:t>
      </w:r>
      <w:r w:rsidR="0046419B">
        <w:rPr>
          <w:rFonts w:ascii="Traditional Arabic" w:hAnsi="Traditional Arabic" w:cs="Traditional Arabic" w:hint="cs"/>
          <w:sz w:val="32"/>
          <w:szCs w:val="32"/>
          <w:rtl/>
          <w:lang w:val="en-US" w:bidi="ar-DZ"/>
        </w:rPr>
        <w:t xml:space="preserve"> </w:t>
      </w:r>
      <w:r w:rsidR="001E783F">
        <w:rPr>
          <w:rFonts w:ascii="Traditional Arabic" w:hAnsi="Traditional Arabic" w:cs="Traditional Arabic" w:hint="cs"/>
          <w:sz w:val="32"/>
          <w:szCs w:val="32"/>
          <w:rtl/>
          <w:lang w:val="en-US" w:bidi="ar-DZ"/>
        </w:rPr>
        <w:t>الباحثون</w:t>
      </w:r>
      <w:r w:rsidR="00D13C85" w:rsidRPr="00D13C85">
        <w:rPr>
          <w:rFonts w:ascii="Traditional Arabic" w:hAnsi="Traditional Arabic" w:cs="Traditional Arabic"/>
          <w:sz w:val="32"/>
          <w:szCs w:val="32"/>
          <w:rtl/>
          <w:lang w:val="en-US" w:bidi="ar-DZ"/>
        </w:rPr>
        <w:t xml:space="preserve"> </w:t>
      </w:r>
      <w:r w:rsidR="001E783F">
        <w:rPr>
          <w:rFonts w:ascii="Traditional Arabic" w:hAnsi="Traditional Arabic" w:cs="Traditional Arabic" w:hint="cs"/>
          <w:sz w:val="32"/>
          <w:szCs w:val="32"/>
          <w:rtl/>
          <w:lang w:val="en-US" w:bidi="ar-DZ"/>
        </w:rPr>
        <w:t xml:space="preserve">بتقييم </w:t>
      </w:r>
      <w:r w:rsidR="00D13C85" w:rsidRPr="00D13C85">
        <w:rPr>
          <w:rFonts w:ascii="Traditional Arabic" w:hAnsi="Traditional Arabic" w:cs="Traditional Arabic"/>
          <w:sz w:val="32"/>
          <w:szCs w:val="32"/>
          <w:rtl/>
          <w:lang w:val="en-US" w:bidi="ar-DZ"/>
        </w:rPr>
        <w:t xml:space="preserve">نسبة غير متجانسة الصورة الفردية </w:t>
      </w:r>
      <w:r w:rsidR="00D13C85" w:rsidRPr="003B582C">
        <w:rPr>
          <w:rFonts w:asciiTheme="majorBidi" w:hAnsiTheme="majorBidi" w:cstheme="majorBidi"/>
          <w:sz w:val="26"/>
          <w:szCs w:val="26"/>
          <w:lang w:val="en-US" w:bidi="ar-DZ"/>
        </w:rPr>
        <w:t>HTMT</w:t>
      </w:r>
      <w:r w:rsidR="00D13C85" w:rsidRPr="00D13C85">
        <w:rPr>
          <w:rFonts w:ascii="Traditional Arabic" w:hAnsi="Traditional Arabic" w:cs="Traditional Arabic"/>
          <w:sz w:val="32"/>
          <w:szCs w:val="32"/>
          <w:rtl/>
          <w:lang w:val="en-US" w:bidi="ar-DZ"/>
        </w:rPr>
        <w:t xml:space="preserve"> للارتباطات، وهو متوسط ارتباطات الطريقة غير المتجانسة (أي</w:t>
      </w:r>
      <w:r w:rsidR="001E783F">
        <w:rPr>
          <w:rFonts w:ascii="Traditional Arabic" w:hAnsi="Traditional Arabic" w:cs="Traditional Arabic" w:hint="cs"/>
          <w:sz w:val="32"/>
          <w:szCs w:val="32"/>
          <w:rtl/>
          <w:lang w:val="en-US" w:bidi="ar-DZ"/>
        </w:rPr>
        <w:t>،</w:t>
      </w:r>
      <w:r w:rsidR="00D13C85" w:rsidRPr="00D13C85">
        <w:rPr>
          <w:rFonts w:ascii="Traditional Arabic" w:hAnsi="Traditional Arabic" w:cs="Traditional Arabic"/>
          <w:sz w:val="32"/>
          <w:szCs w:val="32"/>
          <w:rtl/>
          <w:lang w:val="en-US" w:bidi="ar-DZ"/>
        </w:rPr>
        <w:t xml:space="preserve"> ارتباطات ال</w:t>
      </w:r>
      <w:r w:rsidR="001E783F">
        <w:rPr>
          <w:rFonts w:ascii="Traditional Arabic" w:hAnsi="Traditional Arabic" w:cs="Traditional Arabic" w:hint="cs"/>
          <w:sz w:val="32"/>
          <w:szCs w:val="32"/>
          <w:rtl/>
          <w:lang w:val="en-US" w:bidi="ar-DZ"/>
        </w:rPr>
        <w:t>عناصر</w:t>
      </w:r>
      <w:r w:rsidR="00D13C85" w:rsidRPr="00D13C85">
        <w:rPr>
          <w:rFonts w:ascii="Traditional Arabic" w:hAnsi="Traditional Arabic" w:cs="Traditional Arabic"/>
          <w:sz w:val="32"/>
          <w:szCs w:val="32"/>
          <w:rtl/>
          <w:lang w:val="en-US" w:bidi="ar-DZ"/>
        </w:rPr>
        <w:t xml:space="preserve"> عبر التركيبات التي تقيس الظواهر المختلفة)،</w:t>
      </w:r>
      <w:r w:rsidR="00B70A2F" w:rsidRPr="00B70A2F">
        <w:rPr>
          <w:rtl/>
        </w:rPr>
        <w:t xml:space="preserve"> </w:t>
      </w:r>
      <w:r w:rsidR="00761B5A">
        <w:rPr>
          <w:rFonts w:hint="cs"/>
          <w:rtl/>
        </w:rPr>
        <w:t>وأُعتبرَ</w:t>
      </w:r>
      <w:r w:rsidR="00B70A2F" w:rsidRPr="00B70A2F">
        <w:rPr>
          <w:rFonts w:ascii="Traditional Arabic" w:hAnsi="Traditional Arabic" w:cs="Traditional Arabic"/>
          <w:sz w:val="32"/>
          <w:szCs w:val="32"/>
          <w:rtl/>
          <w:lang w:val="en-US" w:bidi="ar-DZ"/>
        </w:rPr>
        <w:t xml:space="preserve"> نهج </w:t>
      </w:r>
      <w:r w:rsidR="00B70A2F" w:rsidRPr="003B582C">
        <w:rPr>
          <w:rFonts w:asciiTheme="majorBidi" w:hAnsiTheme="majorBidi" w:cstheme="majorBidi"/>
          <w:sz w:val="26"/>
          <w:szCs w:val="26"/>
          <w:lang w:val="en-US" w:bidi="ar-DZ"/>
        </w:rPr>
        <w:t>HTMT</w:t>
      </w:r>
      <w:r w:rsidR="00B70A2F" w:rsidRPr="00B70A2F">
        <w:rPr>
          <w:rFonts w:ascii="Traditional Arabic" w:hAnsi="Traditional Arabic" w:cs="Traditional Arabic"/>
          <w:sz w:val="32"/>
          <w:szCs w:val="32"/>
          <w:rtl/>
          <w:lang w:val="en-US" w:bidi="ar-DZ"/>
        </w:rPr>
        <w:t xml:space="preserve"> تقديرًا للعلاقة الحقيقية بين بنائين، إذا تم قياسهما تمامًا (أي إذا كانا موثوقين تمامًا)</w:t>
      </w:r>
      <w:r w:rsidR="00FC2D72" w:rsidRPr="00FC2D72">
        <w:rPr>
          <w:rFonts w:ascii="Traditional Arabic" w:hAnsi="Traditional Arabic" w:cs="Traditional Arabic"/>
          <w:sz w:val="32"/>
          <w:szCs w:val="32"/>
          <w:rtl/>
          <w:lang w:val="en-US" w:bidi="ar-DZ"/>
        </w:rPr>
        <w:t xml:space="preserve">. </w:t>
      </w:r>
      <w:r w:rsidR="00185885" w:rsidRPr="00185885">
        <w:rPr>
          <w:rFonts w:ascii="Traditional Arabic" w:hAnsi="Traditional Arabic" w:cs="Traditional Arabic"/>
          <w:sz w:val="32"/>
          <w:szCs w:val="32"/>
          <w:rtl/>
          <w:lang w:val="en-US" w:bidi="ar-DZ"/>
        </w:rPr>
        <w:t>يمكن للباحثين تطبيق درجات القطع مثل 0.85 و</w:t>
      </w:r>
      <w:r w:rsidR="00751382" w:rsidRPr="00185885">
        <w:rPr>
          <w:rFonts w:ascii="Traditional Arabic" w:hAnsi="Traditional Arabic" w:cs="Traditional Arabic" w:hint="cs"/>
          <w:sz w:val="32"/>
          <w:szCs w:val="32"/>
          <w:rtl/>
          <w:lang w:val="en-US" w:bidi="ar-DZ"/>
        </w:rPr>
        <w:t>0.90.</w:t>
      </w:r>
      <w:r w:rsidR="00FC2D72" w:rsidRPr="00FC2D72">
        <w:rPr>
          <w:rFonts w:ascii="Traditional Arabic" w:hAnsi="Traditional Arabic" w:cs="Traditional Arabic"/>
          <w:sz w:val="32"/>
          <w:szCs w:val="32"/>
          <w:rtl/>
          <w:lang w:val="en-US" w:bidi="ar-DZ"/>
        </w:rPr>
        <w:t xml:space="preserve"> </w:t>
      </w:r>
      <w:r w:rsidR="00D70928">
        <w:rPr>
          <w:rFonts w:ascii="Traditional Arabic" w:hAnsi="Traditional Arabic" w:cs="Traditional Arabic" w:hint="cs"/>
          <w:sz w:val="32"/>
          <w:szCs w:val="32"/>
          <w:rtl/>
          <w:lang w:val="en-US" w:bidi="ar-DZ"/>
        </w:rPr>
        <w:t>وفق</w:t>
      </w:r>
      <w:r w:rsidR="00D70928" w:rsidRPr="00D70928">
        <w:rPr>
          <w:rFonts w:ascii="Traditional Arabic" w:hAnsi="Traditional Arabic" w:cs="Traditional Arabic"/>
          <w:sz w:val="32"/>
          <w:szCs w:val="32"/>
          <w:rtl/>
          <w:lang w:val="en-US" w:bidi="ar-DZ"/>
        </w:rPr>
        <w:t xml:space="preserve"> معيار </w:t>
      </w:r>
      <w:r w:rsidR="00D70928" w:rsidRPr="003B582C">
        <w:rPr>
          <w:rFonts w:asciiTheme="majorBidi" w:hAnsiTheme="majorBidi" w:cstheme="majorBidi"/>
          <w:sz w:val="26"/>
          <w:szCs w:val="26"/>
          <w:lang w:val="en-US" w:bidi="ar-DZ"/>
        </w:rPr>
        <w:t>HTMT</w:t>
      </w:r>
      <w:r w:rsidR="00D70928" w:rsidRPr="00D70928">
        <w:rPr>
          <w:rFonts w:ascii="Traditional Arabic" w:hAnsi="Traditional Arabic" w:cs="Traditional Arabic"/>
          <w:sz w:val="32"/>
          <w:szCs w:val="32"/>
          <w:rtl/>
          <w:lang w:val="en-US" w:bidi="ar-DZ"/>
        </w:rPr>
        <w:t xml:space="preserve"> </w:t>
      </w:r>
      <w:bookmarkStart w:id="110" w:name="_Hlk109246062"/>
      <w:r w:rsidR="00B868D5">
        <w:rPr>
          <w:rFonts w:ascii="Traditional Arabic" w:hAnsi="Traditional Arabic" w:cs="Traditional Arabic" w:hint="cs"/>
          <w:sz w:val="32"/>
          <w:szCs w:val="32"/>
          <w:rtl/>
          <w:lang w:val="en-US" w:bidi="ar-DZ"/>
        </w:rPr>
        <w:t xml:space="preserve">(رأس مال الفكري، استخراج المعرفة </w:t>
      </w:r>
      <w:r w:rsidR="00751382">
        <w:rPr>
          <w:rFonts w:ascii="Traditional Arabic" w:hAnsi="Traditional Arabic" w:cs="Traditional Arabic" w:hint="cs"/>
          <w:sz w:val="32"/>
          <w:szCs w:val="32"/>
          <w:rtl/>
          <w:lang w:val="en-US" w:bidi="ar-DZ"/>
        </w:rPr>
        <w:t xml:space="preserve">الضمنية) </w:t>
      </w:r>
      <w:r w:rsidR="00751382">
        <w:rPr>
          <w:rFonts w:ascii="Traditional Arabic" w:hAnsi="Traditional Arabic" w:cs="Traditional Arabic"/>
          <w:sz w:val="32"/>
          <w:szCs w:val="32"/>
          <w:rtl/>
          <w:lang w:val="en-US" w:bidi="ar-DZ"/>
        </w:rPr>
        <w:t>=</w:t>
      </w:r>
      <w:bookmarkEnd w:id="110"/>
      <w:r w:rsidR="00794636">
        <w:rPr>
          <w:rFonts w:ascii="Traditional Arabic" w:hAnsi="Traditional Arabic" w:cs="Traditional Arabic" w:hint="cs"/>
          <w:sz w:val="30"/>
          <w:szCs w:val="30"/>
          <w:rtl/>
          <w:lang w:val="en-US" w:bidi="ar-DZ"/>
        </w:rPr>
        <w:t>0.890</w:t>
      </w:r>
      <w:r w:rsidR="00B868D5">
        <w:rPr>
          <w:rFonts w:ascii="Traditional Arabic" w:hAnsi="Traditional Arabic" w:cs="Traditional Arabic" w:hint="cs"/>
          <w:sz w:val="32"/>
          <w:szCs w:val="32"/>
          <w:rtl/>
          <w:lang w:val="en-US" w:bidi="ar-DZ"/>
        </w:rPr>
        <w:t xml:space="preserve"> </w:t>
      </w:r>
      <w:r w:rsidR="00B868D5" w:rsidRPr="00B868D5">
        <w:rPr>
          <w:rFonts w:ascii="Traditional Arabic" w:hAnsi="Traditional Arabic" w:cs="Traditional Arabic"/>
          <w:sz w:val="32"/>
          <w:szCs w:val="32"/>
          <w:rtl/>
          <w:lang w:val="en-US" w:bidi="ar-DZ"/>
        </w:rPr>
        <w:t xml:space="preserve">(رأس مال الفكري، </w:t>
      </w:r>
      <w:r w:rsidR="00B868D5">
        <w:rPr>
          <w:rFonts w:ascii="Traditional Arabic" w:hAnsi="Traditional Arabic" w:cs="Traditional Arabic" w:hint="cs"/>
          <w:sz w:val="32"/>
          <w:szCs w:val="32"/>
          <w:rtl/>
          <w:lang w:val="en-US" w:bidi="ar-DZ"/>
        </w:rPr>
        <w:t xml:space="preserve">الابداع </w:t>
      </w:r>
      <w:r w:rsidR="00751382">
        <w:rPr>
          <w:rFonts w:ascii="Traditional Arabic" w:hAnsi="Traditional Arabic" w:cs="Traditional Arabic" w:hint="cs"/>
          <w:sz w:val="32"/>
          <w:szCs w:val="32"/>
          <w:rtl/>
          <w:lang w:val="en-US" w:bidi="ar-DZ"/>
        </w:rPr>
        <w:t>التنظيمي</w:t>
      </w:r>
      <w:r w:rsidR="00751382" w:rsidRPr="00B868D5">
        <w:rPr>
          <w:rFonts w:ascii="Traditional Arabic" w:hAnsi="Traditional Arabic" w:cs="Traditional Arabic" w:hint="cs"/>
          <w:sz w:val="32"/>
          <w:szCs w:val="32"/>
          <w:rtl/>
          <w:lang w:val="en-US" w:bidi="ar-DZ"/>
        </w:rPr>
        <w:t xml:space="preserve">) </w:t>
      </w:r>
      <w:r w:rsidR="00751382" w:rsidRPr="00B868D5">
        <w:rPr>
          <w:rFonts w:ascii="Traditional Arabic" w:hAnsi="Traditional Arabic" w:cs="Traditional Arabic"/>
          <w:sz w:val="32"/>
          <w:szCs w:val="32"/>
          <w:rtl/>
          <w:lang w:val="en-US" w:bidi="ar-DZ"/>
        </w:rPr>
        <w:t>=</w:t>
      </w:r>
      <w:r w:rsidR="00B868D5" w:rsidRPr="00034C88">
        <w:rPr>
          <w:rFonts w:ascii="Traditional Arabic" w:hAnsi="Traditional Arabic" w:cs="Traditional Arabic" w:hint="cs"/>
          <w:sz w:val="30"/>
          <w:szCs w:val="30"/>
          <w:rtl/>
          <w:lang w:val="en-US" w:bidi="ar-DZ"/>
        </w:rPr>
        <w:t>0.</w:t>
      </w:r>
      <w:r w:rsidR="00751382" w:rsidRPr="00034C88">
        <w:rPr>
          <w:rFonts w:ascii="Traditional Arabic" w:hAnsi="Traditional Arabic" w:cs="Traditional Arabic" w:hint="cs"/>
          <w:sz w:val="30"/>
          <w:szCs w:val="30"/>
          <w:rtl/>
          <w:lang w:val="en-US" w:bidi="ar-DZ"/>
        </w:rPr>
        <w:t>779 وبالتالي</w:t>
      </w:r>
      <w:r w:rsidR="00B868D5">
        <w:rPr>
          <w:rFonts w:ascii="Traditional Arabic" w:hAnsi="Traditional Arabic" w:cs="Traditional Arabic" w:hint="cs"/>
          <w:sz w:val="32"/>
          <w:szCs w:val="32"/>
          <w:rtl/>
          <w:lang w:val="en-US" w:bidi="ar-DZ"/>
        </w:rPr>
        <w:t xml:space="preserve"> </w:t>
      </w:r>
      <w:r w:rsidR="00D70928" w:rsidRPr="00D70928">
        <w:rPr>
          <w:rFonts w:ascii="Traditional Arabic" w:hAnsi="Traditional Arabic" w:cs="Traditional Arabic"/>
          <w:sz w:val="32"/>
          <w:szCs w:val="32"/>
          <w:rtl/>
          <w:lang w:val="en-US" w:bidi="ar-DZ"/>
        </w:rPr>
        <w:t>يمكن إنشاء صلاحية تمييزية</w:t>
      </w:r>
      <w:r w:rsidR="00FE15C7" w:rsidRPr="00FE15C7">
        <w:rPr>
          <w:rFonts w:ascii="Traditional Arabic" w:hAnsi="Traditional Arabic" w:cs="Traditional Arabic"/>
          <w:sz w:val="32"/>
          <w:szCs w:val="32"/>
          <w:rtl/>
          <w:lang w:val="en-US" w:bidi="ar-DZ"/>
        </w:rPr>
        <w:t xml:space="preserve"> </w:t>
      </w:r>
      <w:r w:rsidR="00215DD1" w:rsidRPr="00215DD1">
        <w:rPr>
          <w:rFonts w:ascii="Traditional Arabic" w:hAnsi="Traditional Arabic" w:cs="Traditional Arabic"/>
          <w:sz w:val="32"/>
          <w:szCs w:val="32"/>
          <w:rtl/>
          <w:lang w:val="en-US" w:bidi="ar-DZ"/>
        </w:rPr>
        <w:t>أقل من عتبة</w:t>
      </w:r>
      <w:r w:rsidR="00215DD1">
        <w:rPr>
          <w:rFonts w:ascii="Traditional Arabic" w:hAnsi="Traditional Arabic" w:cs="Traditional Arabic" w:hint="cs"/>
          <w:sz w:val="32"/>
          <w:szCs w:val="32"/>
          <w:rtl/>
          <w:lang w:val="en-US" w:bidi="ar-DZ"/>
        </w:rPr>
        <w:t xml:space="preserve"> </w:t>
      </w:r>
      <w:r w:rsidR="00FE15C7" w:rsidRPr="00FE15C7">
        <w:rPr>
          <w:rFonts w:ascii="Traditional Arabic" w:hAnsi="Traditional Arabic" w:cs="Traditional Arabic"/>
          <w:sz w:val="32"/>
          <w:szCs w:val="32"/>
          <w:rtl/>
          <w:lang w:val="en-US" w:bidi="ar-DZ"/>
        </w:rPr>
        <w:t xml:space="preserve">الحد الأدنى البالغ </w:t>
      </w:r>
      <w:r w:rsidR="00FE15C7" w:rsidRPr="00215DD1">
        <w:rPr>
          <w:rFonts w:ascii="Traditional Arabic" w:hAnsi="Traditional Arabic" w:cs="Traditional Arabic"/>
          <w:sz w:val="30"/>
          <w:szCs w:val="30"/>
          <w:rtl/>
          <w:lang w:val="en-US" w:bidi="ar-DZ"/>
        </w:rPr>
        <w:t>0.85</w:t>
      </w:r>
      <w:r w:rsidR="00FC2D72" w:rsidRPr="00FC2D72">
        <w:rPr>
          <w:rFonts w:ascii="Traditional Arabic" w:hAnsi="Traditional Arabic" w:cs="Traditional Arabic"/>
          <w:sz w:val="32"/>
          <w:szCs w:val="32"/>
          <w:rtl/>
          <w:lang w:val="en-US" w:bidi="ar-DZ"/>
        </w:rPr>
        <w:t>.</w:t>
      </w:r>
    </w:p>
    <w:p w14:paraId="648ABAAB" w14:textId="3142843F" w:rsidR="002E1245" w:rsidRPr="00E505DC" w:rsidRDefault="00E2214D" w:rsidP="008B7398">
      <w:pPr>
        <w:bidi/>
        <w:spacing w:line="276" w:lineRule="auto"/>
        <w:jc w:val="center"/>
        <w:rPr>
          <w:rFonts w:ascii="Traditional Arabic" w:hAnsi="Traditional Arabic" w:cs="Traditional Arabic"/>
          <w:sz w:val="32"/>
          <w:szCs w:val="32"/>
          <w:rtl/>
          <w:lang w:val="en-US" w:bidi="ar-DZ"/>
        </w:rPr>
      </w:pPr>
      <w:r w:rsidRPr="00A0277A">
        <w:rPr>
          <w:rFonts w:ascii="Traditional Arabic" w:hAnsi="Traditional Arabic" w:cs="Traditional Arabic" w:hint="cs"/>
          <w:b/>
          <w:bCs/>
          <w:sz w:val="30"/>
          <w:szCs w:val="30"/>
          <w:rtl/>
          <w:lang w:val="en-US" w:bidi="ar-DZ"/>
        </w:rPr>
        <w:t xml:space="preserve">الجدول رقم </w:t>
      </w:r>
      <w:r w:rsidRPr="00A0277A">
        <w:rPr>
          <w:rFonts w:ascii="Traditional Arabic" w:hAnsi="Traditional Arabic" w:cs="Traditional Arabic"/>
          <w:b/>
          <w:bCs/>
          <w:sz w:val="30"/>
          <w:szCs w:val="30"/>
          <w:rtl/>
          <w:lang w:val="en-US" w:bidi="ar-DZ"/>
        </w:rPr>
        <w:t>(</w:t>
      </w:r>
      <w:r w:rsidR="00431FFC">
        <w:rPr>
          <w:rFonts w:ascii="Traditional Arabic" w:hAnsi="Traditional Arabic" w:cs="Traditional Arabic" w:hint="cs"/>
          <w:b/>
          <w:bCs/>
          <w:sz w:val="30"/>
          <w:szCs w:val="30"/>
          <w:rtl/>
          <w:lang w:val="en-US" w:bidi="ar-DZ"/>
        </w:rPr>
        <w:t>1</w:t>
      </w:r>
      <w:r w:rsidR="005327C3">
        <w:rPr>
          <w:rFonts w:ascii="Traditional Arabic" w:hAnsi="Traditional Arabic" w:cs="Traditional Arabic" w:hint="cs"/>
          <w:b/>
          <w:bCs/>
          <w:sz w:val="30"/>
          <w:szCs w:val="30"/>
          <w:rtl/>
          <w:lang w:val="en-US" w:bidi="ar-DZ"/>
        </w:rPr>
        <w:t>3</w:t>
      </w:r>
      <w:r w:rsidRPr="00A0277A">
        <w:rPr>
          <w:rFonts w:ascii="Traditional Arabic" w:hAnsi="Traditional Arabic" w:cs="Traditional Arabic"/>
          <w:b/>
          <w:bCs/>
          <w:sz w:val="30"/>
          <w:szCs w:val="30"/>
          <w:rtl/>
          <w:lang w:val="en-US" w:bidi="ar-DZ"/>
        </w:rPr>
        <w:t>)</w:t>
      </w:r>
      <w:r w:rsidRPr="00A0277A">
        <w:rPr>
          <w:rFonts w:ascii="Traditional Arabic" w:hAnsi="Traditional Arabic" w:cs="Traditional Arabic" w:hint="cs"/>
          <w:b/>
          <w:bCs/>
          <w:sz w:val="30"/>
          <w:szCs w:val="30"/>
          <w:rtl/>
          <w:lang w:val="en-US" w:bidi="ar-DZ"/>
        </w:rPr>
        <w:t>:</w:t>
      </w:r>
      <w:r>
        <w:rPr>
          <w:rFonts w:ascii="Traditional Arabic" w:hAnsi="Traditional Arabic" w:cs="Traditional Arabic" w:hint="cs"/>
          <w:b/>
          <w:bCs/>
          <w:sz w:val="30"/>
          <w:szCs w:val="30"/>
          <w:rtl/>
          <w:lang w:val="en-US" w:bidi="ar-DZ"/>
        </w:rPr>
        <w:t xml:space="preserve"> </w:t>
      </w:r>
      <w:r w:rsidRPr="00E2214D">
        <w:rPr>
          <w:rFonts w:ascii="Traditional Arabic" w:hAnsi="Traditional Arabic" w:cs="Traditional Arabic"/>
          <w:b/>
          <w:bCs/>
          <w:sz w:val="30"/>
          <w:szCs w:val="30"/>
          <w:rtl/>
          <w:lang w:val="en-US" w:bidi="ar-DZ"/>
        </w:rPr>
        <w:t xml:space="preserve">تقييم صلاحية التمييز باستخدام معيار </w:t>
      </w:r>
      <w:r w:rsidRPr="005D2D91">
        <w:rPr>
          <w:rFonts w:asciiTheme="majorBidi" w:hAnsiTheme="majorBidi" w:cstheme="majorBidi"/>
          <w:b/>
          <w:bCs/>
          <w:sz w:val="26"/>
          <w:szCs w:val="26"/>
          <w:lang w:val="en-US" w:bidi="ar-DZ"/>
        </w:rPr>
        <w:t>HTMT</w:t>
      </w: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1505"/>
        <w:gridCol w:w="2160"/>
        <w:gridCol w:w="1857"/>
        <w:gridCol w:w="2484"/>
      </w:tblGrid>
      <w:tr w:rsidR="007B3DE7" w:rsidRPr="00E505DC" w14:paraId="6C4E1C4A" w14:textId="77777777" w:rsidTr="00025EA9">
        <w:trPr>
          <w:trHeight w:val="300"/>
          <w:jc w:val="center"/>
        </w:trPr>
        <w:tc>
          <w:tcPr>
            <w:tcW w:w="1505" w:type="dxa"/>
            <w:tcBorders>
              <w:left w:val="nil"/>
              <w:bottom w:val="single" w:sz="4" w:space="0" w:color="auto"/>
            </w:tcBorders>
            <w:noWrap/>
            <w:vAlign w:val="center"/>
            <w:hideMark/>
          </w:tcPr>
          <w:p w14:paraId="711124DB" w14:textId="4E9E8A4D" w:rsidR="007B3DE7" w:rsidRPr="00025EA9" w:rsidRDefault="007B3DE7" w:rsidP="00025EA9">
            <w:pPr>
              <w:bidi/>
              <w:jc w:val="center"/>
              <w:rPr>
                <w:sz w:val="28"/>
                <w:szCs w:val="28"/>
              </w:rPr>
            </w:pPr>
            <w:r w:rsidRPr="00025EA9">
              <w:rPr>
                <w:rFonts w:ascii="Traditional Arabic" w:eastAsia="Calibri" w:hAnsi="Traditional Arabic" w:cs="Traditional Arabic" w:hint="cs"/>
                <w:b/>
                <w:bCs/>
                <w:sz w:val="28"/>
                <w:szCs w:val="28"/>
                <w:rtl/>
                <w:lang w:val="en-US" w:bidi="ar-DZ"/>
              </w:rPr>
              <w:t>رأس مال الفكري</w:t>
            </w:r>
          </w:p>
        </w:tc>
        <w:tc>
          <w:tcPr>
            <w:tcW w:w="2160" w:type="dxa"/>
            <w:tcBorders>
              <w:bottom w:val="single" w:sz="4" w:space="0" w:color="auto"/>
            </w:tcBorders>
            <w:noWrap/>
            <w:vAlign w:val="center"/>
            <w:hideMark/>
          </w:tcPr>
          <w:p w14:paraId="39BFDAAC" w14:textId="447D9E01" w:rsidR="007B3DE7" w:rsidRPr="00025EA9" w:rsidRDefault="007B3DE7" w:rsidP="00025EA9">
            <w:pPr>
              <w:bidi/>
              <w:jc w:val="center"/>
              <w:rPr>
                <w:sz w:val="28"/>
                <w:szCs w:val="28"/>
              </w:rPr>
            </w:pPr>
            <w:r w:rsidRPr="00025EA9">
              <w:rPr>
                <w:rFonts w:ascii="Traditional Arabic" w:eastAsia="Calibri" w:hAnsi="Traditional Arabic" w:cs="Traditional Arabic"/>
                <w:b/>
                <w:bCs/>
                <w:sz w:val="28"/>
                <w:szCs w:val="28"/>
                <w:rtl/>
                <w:lang w:val="en-US" w:bidi="ar-DZ"/>
              </w:rPr>
              <w:t>تكنولوجيا المعلومات والاتصال</w:t>
            </w:r>
          </w:p>
        </w:tc>
        <w:tc>
          <w:tcPr>
            <w:tcW w:w="1857" w:type="dxa"/>
            <w:tcBorders>
              <w:bottom w:val="single" w:sz="4" w:space="0" w:color="auto"/>
            </w:tcBorders>
            <w:noWrap/>
            <w:vAlign w:val="center"/>
            <w:hideMark/>
          </w:tcPr>
          <w:p w14:paraId="1034CEBB" w14:textId="37A57158" w:rsidR="007B3DE7" w:rsidRPr="00025EA9" w:rsidRDefault="007B3DE7" w:rsidP="00025EA9">
            <w:pPr>
              <w:bidi/>
              <w:jc w:val="center"/>
              <w:rPr>
                <w:sz w:val="28"/>
                <w:szCs w:val="28"/>
              </w:rPr>
            </w:pPr>
            <w:r w:rsidRPr="00025EA9">
              <w:rPr>
                <w:rFonts w:ascii="Traditional Arabic" w:eastAsia="Calibri" w:hAnsi="Traditional Arabic" w:cs="Traditional Arabic" w:hint="cs"/>
                <w:b/>
                <w:bCs/>
                <w:sz w:val="28"/>
                <w:szCs w:val="28"/>
                <w:rtl/>
                <w:lang w:val="en-US" w:bidi="ar-DZ"/>
              </w:rPr>
              <w:t>استخراج المعرفة الضمنية</w:t>
            </w:r>
          </w:p>
        </w:tc>
        <w:tc>
          <w:tcPr>
            <w:tcW w:w="2484" w:type="dxa"/>
            <w:tcBorders>
              <w:bottom w:val="single" w:sz="4" w:space="0" w:color="auto"/>
              <w:right w:val="nil"/>
            </w:tcBorders>
            <w:noWrap/>
            <w:vAlign w:val="center"/>
            <w:hideMark/>
          </w:tcPr>
          <w:p w14:paraId="54EB9208" w14:textId="2B6DD2DE" w:rsidR="007B3DE7" w:rsidRPr="00025EA9" w:rsidRDefault="007B3DE7" w:rsidP="00025EA9">
            <w:pPr>
              <w:bidi/>
              <w:jc w:val="center"/>
              <w:rPr>
                <w:rFonts w:asciiTheme="majorBidi" w:hAnsiTheme="majorBidi" w:cstheme="majorBidi"/>
                <w:b/>
                <w:bCs/>
                <w:sz w:val="28"/>
                <w:szCs w:val="28"/>
              </w:rPr>
            </w:pPr>
            <w:r w:rsidRPr="00025EA9">
              <w:rPr>
                <w:rFonts w:asciiTheme="majorBidi" w:hAnsiTheme="majorBidi" w:cstheme="majorBidi"/>
                <w:b/>
                <w:bCs/>
                <w:sz w:val="28"/>
                <w:szCs w:val="28"/>
              </w:rPr>
              <w:t>HTMT</w:t>
            </w:r>
          </w:p>
        </w:tc>
      </w:tr>
      <w:tr w:rsidR="007B3DE7" w:rsidRPr="00E505DC" w14:paraId="79912C4C" w14:textId="77777777" w:rsidTr="00025EA9">
        <w:trPr>
          <w:trHeight w:val="300"/>
          <w:jc w:val="center"/>
        </w:trPr>
        <w:tc>
          <w:tcPr>
            <w:tcW w:w="1505" w:type="dxa"/>
            <w:tcBorders>
              <w:top w:val="single" w:sz="4" w:space="0" w:color="auto"/>
              <w:left w:val="nil"/>
            </w:tcBorders>
            <w:noWrap/>
            <w:vAlign w:val="center"/>
            <w:hideMark/>
          </w:tcPr>
          <w:p w14:paraId="045173CD" w14:textId="4DFF4F45" w:rsidR="007B3DE7" w:rsidRPr="00E505DC" w:rsidRDefault="007B3DE7" w:rsidP="00025EA9">
            <w:pPr>
              <w:bidi/>
              <w:spacing w:line="360" w:lineRule="auto"/>
              <w:jc w:val="center"/>
              <w:rPr>
                <w:b/>
                <w:bCs/>
              </w:rPr>
            </w:pPr>
          </w:p>
        </w:tc>
        <w:tc>
          <w:tcPr>
            <w:tcW w:w="2160" w:type="dxa"/>
            <w:tcBorders>
              <w:top w:val="single" w:sz="4" w:space="0" w:color="auto"/>
            </w:tcBorders>
            <w:noWrap/>
            <w:vAlign w:val="center"/>
            <w:hideMark/>
          </w:tcPr>
          <w:p w14:paraId="43D43C8A" w14:textId="24AFC347" w:rsidR="007B3DE7" w:rsidRPr="007B3DE7" w:rsidRDefault="007B3DE7" w:rsidP="00025EA9">
            <w:pPr>
              <w:bidi/>
              <w:spacing w:line="360" w:lineRule="auto"/>
              <w:jc w:val="center"/>
              <w:rPr>
                <w:rFonts w:asciiTheme="majorBidi" w:hAnsiTheme="majorBidi" w:cstheme="majorBidi"/>
                <w:sz w:val="28"/>
                <w:szCs w:val="28"/>
                <w:lang w:bidi="ar-DZ"/>
              </w:rPr>
            </w:pPr>
          </w:p>
        </w:tc>
        <w:tc>
          <w:tcPr>
            <w:tcW w:w="1857" w:type="dxa"/>
            <w:tcBorders>
              <w:top w:val="single" w:sz="4" w:space="0" w:color="auto"/>
            </w:tcBorders>
            <w:noWrap/>
            <w:vAlign w:val="center"/>
            <w:hideMark/>
          </w:tcPr>
          <w:p w14:paraId="40235565" w14:textId="6BB2D18B" w:rsidR="007B3DE7" w:rsidRPr="007B3DE7" w:rsidRDefault="007B3DE7" w:rsidP="00025EA9">
            <w:pPr>
              <w:bidi/>
              <w:spacing w:line="360" w:lineRule="auto"/>
              <w:jc w:val="center"/>
              <w:rPr>
                <w:rFonts w:asciiTheme="majorBidi" w:hAnsiTheme="majorBidi" w:cstheme="majorBidi"/>
                <w:sz w:val="28"/>
                <w:szCs w:val="28"/>
                <w:lang w:bidi="ar-DZ"/>
              </w:rPr>
            </w:pPr>
            <w:r w:rsidRPr="007B3DE7">
              <w:rPr>
                <w:rFonts w:asciiTheme="majorBidi" w:hAnsiTheme="majorBidi" w:cstheme="majorBidi"/>
                <w:sz w:val="28"/>
                <w:szCs w:val="28"/>
                <w:lang w:bidi="ar-DZ"/>
              </w:rPr>
              <w:t>0.767</w:t>
            </w:r>
          </w:p>
        </w:tc>
        <w:tc>
          <w:tcPr>
            <w:tcW w:w="2484" w:type="dxa"/>
            <w:tcBorders>
              <w:top w:val="single" w:sz="4" w:space="0" w:color="auto"/>
              <w:right w:val="nil"/>
            </w:tcBorders>
            <w:noWrap/>
            <w:hideMark/>
          </w:tcPr>
          <w:p w14:paraId="268FE6AC" w14:textId="58ADACED" w:rsidR="007B3DE7" w:rsidRPr="00025EA9" w:rsidRDefault="007B3DE7" w:rsidP="00025EA9">
            <w:pPr>
              <w:bidi/>
              <w:spacing w:line="360" w:lineRule="auto"/>
              <w:jc w:val="both"/>
              <w:rPr>
                <w:b/>
                <w:bCs/>
                <w:sz w:val="28"/>
                <w:szCs w:val="28"/>
              </w:rPr>
            </w:pPr>
            <w:r w:rsidRPr="00025EA9">
              <w:rPr>
                <w:rFonts w:ascii="Traditional Arabic" w:eastAsia="Calibri" w:hAnsi="Traditional Arabic" w:cs="Traditional Arabic"/>
                <w:b/>
                <w:bCs/>
                <w:sz w:val="28"/>
                <w:szCs w:val="28"/>
                <w:rtl/>
                <w:lang w:val="en-US" w:bidi="ar-DZ"/>
              </w:rPr>
              <w:t>تكنولوجيا المعلومات والاتصال</w:t>
            </w:r>
          </w:p>
        </w:tc>
      </w:tr>
      <w:tr w:rsidR="00025EA9" w:rsidRPr="00E505DC" w14:paraId="4133918D" w14:textId="77777777" w:rsidTr="00025EA9">
        <w:trPr>
          <w:gridBefore w:val="1"/>
          <w:wBefore w:w="1505" w:type="dxa"/>
          <w:trHeight w:val="300"/>
          <w:jc w:val="center"/>
        </w:trPr>
        <w:tc>
          <w:tcPr>
            <w:tcW w:w="2160" w:type="dxa"/>
            <w:tcBorders>
              <w:left w:val="nil"/>
            </w:tcBorders>
            <w:noWrap/>
            <w:vAlign w:val="center"/>
            <w:hideMark/>
          </w:tcPr>
          <w:p w14:paraId="5B93659E" w14:textId="0224E904" w:rsidR="00025EA9" w:rsidRPr="007B3DE7" w:rsidRDefault="00025EA9" w:rsidP="00025EA9">
            <w:pPr>
              <w:bidi/>
              <w:spacing w:line="360" w:lineRule="auto"/>
              <w:jc w:val="center"/>
              <w:rPr>
                <w:rFonts w:asciiTheme="majorBidi" w:hAnsiTheme="majorBidi" w:cstheme="majorBidi"/>
                <w:sz w:val="28"/>
                <w:szCs w:val="28"/>
                <w:lang w:bidi="ar-DZ"/>
              </w:rPr>
            </w:pPr>
            <w:r w:rsidRPr="007B3DE7">
              <w:rPr>
                <w:rFonts w:asciiTheme="majorBidi" w:hAnsiTheme="majorBidi" w:cstheme="majorBidi"/>
                <w:sz w:val="28"/>
                <w:szCs w:val="28"/>
                <w:lang w:bidi="ar-DZ"/>
              </w:rPr>
              <w:t>0.825</w:t>
            </w:r>
          </w:p>
        </w:tc>
        <w:tc>
          <w:tcPr>
            <w:tcW w:w="1857" w:type="dxa"/>
            <w:noWrap/>
            <w:vAlign w:val="center"/>
            <w:hideMark/>
          </w:tcPr>
          <w:p w14:paraId="40AE3863" w14:textId="206E628C" w:rsidR="00025EA9" w:rsidRPr="007B3DE7" w:rsidRDefault="00025EA9" w:rsidP="00025EA9">
            <w:pPr>
              <w:bidi/>
              <w:spacing w:line="360" w:lineRule="auto"/>
              <w:jc w:val="center"/>
              <w:rPr>
                <w:rFonts w:asciiTheme="majorBidi" w:hAnsiTheme="majorBidi" w:cstheme="majorBidi"/>
                <w:sz w:val="28"/>
                <w:szCs w:val="28"/>
                <w:lang w:bidi="ar-DZ"/>
              </w:rPr>
            </w:pPr>
            <w:r w:rsidRPr="007B3DE7">
              <w:rPr>
                <w:rFonts w:asciiTheme="majorBidi" w:hAnsiTheme="majorBidi" w:cstheme="majorBidi"/>
                <w:sz w:val="28"/>
                <w:szCs w:val="28"/>
                <w:lang w:bidi="ar-DZ"/>
              </w:rPr>
              <w:t>0.890</w:t>
            </w:r>
          </w:p>
        </w:tc>
        <w:tc>
          <w:tcPr>
            <w:tcW w:w="2484" w:type="dxa"/>
            <w:tcBorders>
              <w:right w:val="nil"/>
            </w:tcBorders>
            <w:noWrap/>
            <w:hideMark/>
          </w:tcPr>
          <w:p w14:paraId="76B60D92" w14:textId="55FD4201" w:rsidR="00025EA9" w:rsidRPr="00025EA9" w:rsidRDefault="00025EA9" w:rsidP="00025EA9">
            <w:pPr>
              <w:bidi/>
              <w:spacing w:line="360" w:lineRule="auto"/>
              <w:jc w:val="center"/>
              <w:rPr>
                <w:b/>
                <w:bCs/>
                <w:sz w:val="28"/>
                <w:szCs w:val="28"/>
              </w:rPr>
            </w:pPr>
            <w:r w:rsidRPr="00025EA9">
              <w:rPr>
                <w:b/>
                <w:bCs/>
                <w:sz w:val="28"/>
                <w:szCs w:val="28"/>
              </w:rPr>
              <w:t> </w:t>
            </w:r>
            <w:r w:rsidRPr="00025EA9">
              <w:rPr>
                <w:rFonts w:ascii="Traditional Arabic" w:eastAsia="Calibri" w:hAnsi="Traditional Arabic" w:cs="Traditional Arabic" w:hint="cs"/>
                <w:b/>
                <w:bCs/>
                <w:sz w:val="28"/>
                <w:szCs w:val="28"/>
                <w:rtl/>
                <w:lang w:val="en-US" w:bidi="ar-DZ"/>
              </w:rPr>
              <w:t>رأس مال الفكري</w:t>
            </w:r>
          </w:p>
        </w:tc>
      </w:tr>
      <w:tr w:rsidR="007B3DE7" w:rsidRPr="00E505DC" w14:paraId="7943B395" w14:textId="77777777" w:rsidTr="00025EA9">
        <w:trPr>
          <w:trHeight w:val="300"/>
          <w:jc w:val="center"/>
        </w:trPr>
        <w:tc>
          <w:tcPr>
            <w:tcW w:w="1505" w:type="dxa"/>
            <w:tcBorders>
              <w:left w:val="nil"/>
            </w:tcBorders>
            <w:noWrap/>
            <w:vAlign w:val="center"/>
            <w:hideMark/>
          </w:tcPr>
          <w:p w14:paraId="7295521B" w14:textId="6E5B4BA0" w:rsidR="007B3DE7" w:rsidRPr="00E505DC" w:rsidRDefault="007B3DE7" w:rsidP="00025EA9">
            <w:pPr>
              <w:bidi/>
              <w:spacing w:line="360" w:lineRule="auto"/>
              <w:jc w:val="center"/>
              <w:rPr>
                <w:b/>
                <w:bCs/>
              </w:rPr>
            </w:pPr>
            <w:r w:rsidRPr="007B3DE7">
              <w:rPr>
                <w:rFonts w:asciiTheme="majorBidi" w:hAnsiTheme="majorBidi" w:cstheme="majorBidi"/>
                <w:sz w:val="28"/>
                <w:szCs w:val="28"/>
                <w:lang w:bidi="ar-DZ"/>
              </w:rPr>
              <w:t>0.779</w:t>
            </w:r>
          </w:p>
        </w:tc>
        <w:tc>
          <w:tcPr>
            <w:tcW w:w="2160" w:type="dxa"/>
            <w:noWrap/>
            <w:vAlign w:val="center"/>
            <w:hideMark/>
          </w:tcPr>
          <w:p w14:paraId="657BC154" w14:textId="2B870915" w:rsidR="007B3DE7" w:rsidRPr="007B3DE7" w:rsidRDefault="007B3DE7" w:rsidP="00025EA9">
            <w:pPr>
              <w:bidi/>
              <w:spacing w:line="360" w:lineRule="auto"/>
              <w:jc w:val="center"/>
              <w:rPr>
                <w:rFonts w:asciiTheme="majorBidi" w:hAnsiTheme="majorBidi" w:cstheme="majorBidi"/>
                <w:sz w:val="28"/>
                <w:szCs w:val="28"/>
                <w:lang w:bidi="ar-DZ"/>
              </w:rPr>
            </w:pPr>
            <w:r w:rsidRPr="007B3DE7">
              <w:rPr>
                <w:rFonts w:asciiTheme="majorBidi" w:hAnsiTheme="majorBidi" w:cstheme="majorBidi"/>
                <w:sz w:val="28"/>
                <w:szCs w:val="28"/>
                <w:lang w:bidi="ar-DZ"/>
              </w:rPr>
              <w:t>0.807</w:t>
            </w:r>
          </w:p>
        </w:tc>
        <w:tc>
          <w:tcPr>
            <w:tcW w:w="1857" w:type="dxa"/>
            <w:noWrap/>
            <w:vAlign w:val="center"/>
            <w:hideMark/>
          </w:tcPr>
          <w:p w14:paraId="57B4A688" w14:textId="767422BF" w:rsidR="007B3DE7" w:rsidRPr="007B3DE7" w:rsidRDefault="007B3DE7" w:rsidP="00025EA9">
            <w:pPr>
              <w:bidi/>
              <w:spacing w:line="360" w:lineRule="auto"/>
              <w:jc w:val="center"/>
              <w:rPr>
                <w:rFonts w:asciiTheme="majorBidi" w:hAnsiTheme="majorBidi" w:cstheme="majorBidi"/>
                <w:sz w:val="28"/>
                <w:szCs w:val="28"/>
                <w:lang w:bidi="ar-DZ"/>
              </w:rPr>
            </w:pPr>
            <w:r w:rsidRPr="007B3DE7">
              <w:rPr>
                <w:rFonts w:asciiTheme="majorBidi" w:hAnsiTheme="majorBidi" w:cstheme="majorBidi"/>
                <w:sz w:val="28"/>
                <w:szCs w:val="28"/>
                <w:lang w:bidi="ar-DZ"/>
              </w:rPr>
              <w:t>0.727</w:t>
            </w:r>
          </w:p>
        </w:tc>
        <w:tc>
          <w:tcPr>
            <w:tcW w:w="2484" w:type="dxa"/>
            <w:tcBorders>
              <w:right w:val="nil"/>
            </w:tcBorders>
            <w:noWrap/>
            <w:hideMark/>
          </w:tcPr>
          <w:p w14:paraId="48658247" w14:textId="30D313AC" w:rsidR="007B3DE7" w:rsidRPr="00025EA9" w:rsidRDefault="007B3DE7" w:rsidP="00025EA9">
            <w:pPr>
              <w:bidi/>
              <w:spacing w:line="360" w:lineRule="auto"/>
              <w:jc w:val="center"/>
              <w:rPr>
                <w:b/>
                <w:bCs/>
                <w:sz w:val="28"/>
                <w:szCs w:val="28"/>
              </w:rPr>
            </w:pPr>
            <w:r w:rsidRPr="00025EA9">
              <w:rPr>
                <w:rFonts w:ascii="Traditional Arabic" w:eastAsia="Calibri" w:hAnsi="Traditional Arabic" w:cs="Traditional Arabic"/>
                <w:b/>
                <w:bCs/>
                <w:sz w:val="28"/>
                <w:szCs w:val="28"/>
                <w:lang w:val="en-US" w:bidi="ar-DZ"/>
              </w:rPr>
              <w:t> </w:t>
            </w:r>
            <w:r w:rsidRPr="00025EA9">
              <w:rPr>
                <w:rFonts w:ascii="Traditional Arabic" w:eastAsia="Calibri" w:hAnsi="Traditional Arabic" w:cs="Traditional Arabic" w:hint="cs"/>
                <w:b/>
                <w:bCs/>
                <w:sz w:val="28"/>
                <w:szCs w:val="28"/>
                <w:rtl/>
                <w:lang w:val="en-US" w:bidi="ar-DZ"/>
              </w:rPr>
              <w:t>الابداع التنظيمي</w:t>
            </w:r>
          </w:p>
        </w:tc>
      </w:tr>
    </w:tbl>
    <w:p w14:paraId="2D994674" w14:textId="3F7697DF" w:rsidR="007F7765" w:rsidRDefault="007F7765" w:rsidP="008B7398">
      <w:pPr>
        <w:bidi/>
        <w:spacing w:line="276" w:lineRule="auto"/>
        <w:jc w:val="center"/>
        <w:rPr>
          <w:rFonts w:asciiTheme="majorBidi" w:hAnsiTheme="majorBidi" w:cstheme="majorBidi"/>
          <w:b/>
          <w:bCs/>
          <w:sz w:val="24"/>
          <w:szCs w:val="24"/>
          <w:rtl/>
          <w:lang w:val="en-US" w:bidi="ar-DZ"/>
        </w:rPr>
      </w:pPr>
      <w:r>
        <w:rPr>
          <w:rFonts w:ascii="Traditional Arabic" w:hAnsi="Traditional Arabic" w:cs="Traditional Arabic" w:hint="cs"/>
          <w:b/>
          <w:bCs/>
          <w:sz w:val="28"/>
          <w:szCs w:val="28"/>
          <w:rtl/>
          <w:lang w:val="en-US" w:bidi="ar-DZ"/>
        </w:rPr>
        <w:t>ا</w:t>
      </w:r>
      <w:r w:rsidRPr="008540A1">
        <w:rPr>
          <w:rFonts w:ascii="Traditional Arabic" w:hAnsi="Traditional Arabic" w:cs="Traditional Arabic" w:hint="cs"/>
          <w:b/>
          <w:bCs/>
          <w:sz w:val="28"/>
          <w:szCs w:val="28"/>
          <w:rtl/>
          <w:lang w:val="en-US" w:bidi="ar-DZ"/>
        </w:rPr>
        <w:t>لمصدر:</w:t>
      </w:r>
      <w:r w:rsidRPr="00C6056C">
        <w:rPr>
          <w:rFonts w:ascii="Traditional Arabic" w:hAnsi="Traditional Arabic" w:cs="Traditional Arabic" w:hint="cs"/>
          <w:b/>
          <w:bCs/>
          <w:sz w:val="28"/>
          <w:szCs w:val="28"/>
          <w:rtl/>
          <w:lang w:val="en-US" w:bidi="ar-DZ"/>
        </w:rPr>
        <w:t xml:space="preserve"> </w:t>
      </w:r>
      <w:bookmarkStart w:id="111" w:name="_Hlk109850255"/>
      <w:r>
        <w:rPr>
          <w:rFonts w:ascii="Traditional Arabic" w:hAnsi="Traditional Arabic" w:cs="Traditional Arabic" w:hint="cs"/>
          <w:b/>
          <w:bCs/>
          <w:sz w:val="28"/>
          <w:szCs w:val="28"/>
          <w:rtl/>
          <w:lang w:val="en-US" w:bidi="ar-DZ"/>
        </w:rPr>
        <w:t xml:space="preserve">من إعداد الطالبة بالاعتماد على </w:t>
      </w:r>
      <w:r w:rsidRPr="00BE5669">
        <w:rPr>
          <w:rFonts w:ascii="Traditional Arabic" w:hAnsi="Traditional Arabic" w:cs="Traditional Arabic" w:hint="cs"/>
          <w:b/>
          <w:bCs/>
          <w:sz w:val="28"/>
          <w:szCs w:val="28"/>
          <w:rtl/>
          <w:lang w:val="en-US" w:bidi="ar-DZ"/>
        </w:rPr>
        <w:t>مخرجات برنامج</w:t>
      </w:r>
      <w:r>
        <w:rPr>
          <w:rFonts w:ascii="Traditional Arabic" w:hAnsi="Traditional Arabic" w:cs="Traditional Arabic" w:hint="cs"/>
          <w:sz w:val="32"/>
          <w:szCs w:val="32"/>
          <w:rtl/>
          <w:lang w:val="en-US" w:bidi="ar-DZ"/>
        </w:rPr>
        <w:t xml:space="preserve"> </w:t>
      </w:r>
      <w:r w:rsidRPr="00BE5669">
        <w:rPr>
          <w:rFonts w:asciiTheme="majorBidi" w:hAnsiTheme="majorBidi" w:cstheme="majorBidi"/>
          <w:b/>
          <w:bCs/>
          <w:sz w:val="24"/>
          <w:szCs w:val="24"/>
          <w:lang w:val="en-US" w:bidi="ar-DZ"/>
        </w:rPr>
        <w:t>SMART PLS 3</w:t>
      </w:r>
      <w:bookmarkEnd w:id="111"/>
    </w:p>
    <w:p w14:paraId="3384DFC0" w14:textId="77777777" w:rsidR="00282A37" w:rsidRDefault="00282A37" w:rsidP="008B7398">
      <w:pPr>
        <w:bidi/>
        <w:spacing w:line="276" w:lineRule="auto"/>
        <w:rPr>
          <w:rFonts w:ascii="Traditional Arabic" w:hAnsi="Traditional Arabic" w:cs="Traditional Arabic"/>
          <w:b/>
          <w:bCs/>
          <w:sz w:val="32"/>
          <w:szCs w:val="32"/>
          <w:lang w:bidi="ar-DZ"/>
        </w:rPr>
      </w:pPr>
    </w:p>
    <w:p w14:paraId="14A14338" w14:textId="77777777" w:rsidR="00282A37" w:rsidRDefault="00282A37" w:rsidP="00282A37">
      <w:pPr>
        <w:bidi/>
        <w:spacing w:line="276" w:lineRule="auto"/>
        <w:rPr>
          <w:rFonts w:ascii="Traditional Arabic" w:hAnsi="Traditional Arabic" w:cs="Traditional Arabic"/>
          <w:b/>
          <w:bCs/>
          <w:sz w:val="32"/>
          <w:szCs w:val="32"/>
          <w:lang w:bidi="ar-DZ"/>
        </w:rPr>
      </w:pPr>
    </w:p>
    <w:p w14:paraId="52C9EF26" w14:textId="77777777" w:rsidR="00282A37" w:rsidRDefault="00282A37" w:rsidP="00282A37">
      <w:pPr>
        <w:bidi/>
        <w:spacing w:line="276" w:lineRule="auto"/>
        <w:rPr>
          <w:rFonts w:ascii="Traditional Arabic" w:hAnsi="Traditional Arabic" w:cs="Traditional Arabic"/>
          <w:b/>
          <w:bCs/>
          <w:sz w:val="32"/>
          <w:szCs w:val="32"/>
          <w:lang w:bidi="ar-DZ"/>
        </w:rPr>
      </w:pPr>
    </w:p>
    <w:p w14:paraId="62C6E32B" w14:textId="099C7890" w:rsidR="006137C4" w:rsidRDefault="001B3FAA" w:rsidP="00282A37">
      <w:pPr>
        <w:bidi/>
        <w:spacing w:line="276" w:lineRule="auto"/>
        <w:rPr>
          <w:rFonts w:ascii="Traditional Arabic" w:hAnsi="Traditional Arabic" w:cs="Traditional Arabic"/>
          <w:b/>
          <w:bCs/>
          <w:sz w:val="32"/>
          <w:szCs w:val="32"/>
          <w:rtl/>
          <w:lang w:bidi="ar-DZ"/>
        </w:rPr>
      </w:pPr>
      <w:r w:rsidRPr="001B3FAA">
        <w:rPr>
          <w:rFonts w:ascii="Traditional Arabic" w:hAnsi="Traditional Arabic" w:cs="Traditional Arabic"/>
          <w:b/>
          <w:bCs/>
          <w:sz w:val="32"/>
          <w:szCs w:val="32"/>
          <w:rtl/>
          <w:lang w:bidi="ar-DZ"/>
        </w:rPr>
        <w:lastRenderedPageBreak/>
        <w:t>المبحث الثالث</w:t>
      </w:r>
      <w:r w:rsidR="003F03FE" w:rsidRPr="00B03306">
        <w:rPr>
          <w:rFonts w:ascii="Traditional Arabic" w:hAnsi="Traditional Arabic" w:cs="Traditional Arabic" w:hint="cs"/>
          <w:b/>
          <w:bCs/>
          <w:sz w:val="32"/>
          <w:szCs w:val="32"/>
          <w:rtl/>
          <w:lang w:bidi="ar-DZ"/>
        </w:rPr>
        <w:t>:</w:t>
      </w:r>
      <w:r w:rsidR="003F03FE" w:rsidRPr="003F03FE">
        <w:rPr>
          <w:rtl/>
        </w:rPr>
        <w:t xml:space="preserve"> </w:t>
      </w:r>
      <w:r w:rsidR="003F03FE" w:rsidRPr="003F03FE">
        <w:rPr>
          <w:rFonts w:ascii="Traditional Arabic" w:hAnsi="Traditional Arabic" w:cs="Traditional Arabic"/>
          <w:b/>
          <w:bCs/>
          <w:sz w:val="32"/>
          <w:szCs w:val="32"/>
          <w:rtl/>
          <w:lang w:bidi="ar-DZ"/>
        </w:rPr>
        <w:t>تحليل ومناقشة النتائج</w:t>
      </w:r>
    </w:p>
    <w:p w14:paraId="7C079906" w14:textId="7FCD1CB0" w:rsidR="005868BD" w:rsidRPr="00FC492F" w:rsidRDefault="005868BD" w:rsidP="004310B5">
      <w:pPr>
        <w:bidi/>
        <w:spacing w:line="360" w:lineRule="auto"/>
        <w:ind w:firstLine="522"/>
        <w:rPr>
          <w:rFonts w:ascii="Traditional Arabic" w:hAnsi="Traditional Arabic" w:cs="Traditional Arabic"/>
          <w:sz w:val="32"/>
          <w:szCs w:val="32"/>
          <w:rtl/>
          <w:lang w:bidi="ar-DZ"/>
        </w:rPr>
      </w:pPr>
      <w:r w:rsidRPr="00714E1B">
        <w:rPr>
          <w:rFonts w:ascii="Traditional Arabic" w:hAnsi="Traditional Arabic" w:cs="Traditional Arabic" w:hint="cs"/>
          <w:sz w:val="32"/>
          <w:szCs w:val="32"/>
          <w:rtl/>
          <w:lang w:bidi="ar-DZ"/>
        </w:rPr>
        <w:t xml:space="preserve">سنقوم في هذا المبحث بتقييم النموذج الهيكلي </w:t>
      </w:r>
      <w:r w:rsidR="00714E1B" w:rsidRPr="00714E1B">
        <w:rPr>
          <w:rFonts w:ascii="Traditional Arabic" w:hAnsi="Traditional Arabic" w:cs="Traditional Arabic"/>
          <w:sz w:val="32"/>
          <w:szCs w:val="32"/>
          <w:rtl/>
          <w:lang w:bidi="ar-DZ"/>
        </w:rPr>
        <w:t>للبناء العاكس الأعلى رتبة</w:t>
      </w:r>
      <w:r w:rsidR="00714E1B">
        <w:rPr>
          <w:rFonts w:ascii="Traditional Arabic" w:hAnsi="Traditional Arabic" w:cs="Traditional Arabic" w:hint="cs"/>
          <w:sz w:val="32"/>
          <w:szCs w:val="32"/>
          <w:rtl/>
          <w:lang w:bidi="ar-DZ"/>
        </w:rPr>
        <w:t xml:space="preserve">، </w:t>
      </w:r>
      <w:r w:rsidR="00714E1B" w:rsidRPr="00714E1B">
        <w:rPr>
          <w:rFonts w:ascii="Traditional Arabic" w:hAnsi="Traditional Arabic" w:cs="Traditional Arabic"/>
          <w:sz w:val="32"/>
          <w:szCs w:val="32"/>
          <w:rtl/>
          <w:lang w:bidi="ar-DZ"/>
        </w:rPr>
        <w:t>يشمل</w:t>
      </w:r>
      <w:r w:rsidR="00714E1B" w:rsidRPr="00714E1B">
        <w:rPr>
          <w:rtl/>
        </w:rPr>
        <w:t xml:space="preserve"> </w:t>
      </w:r>
      <w:r w:rsidR="00714E1B" w:rsidRPr="00714E1B">
        <w:rPr>
          <w:rFonts w:ascii="Traditional Arabic" w:hAnsi="Traditional Arabic" w:cs="Traditional Arabic"/>
          <w:sz w:val="32"/>
          <w:szCs w:val="32"/>
          <w:rtl/>
          <w:lang w:bidi="ar-DZ"/>
        </w:rPr>
        <w:t>تقييم مشاكل التداخل الخطي</w:t>
      </w:r>
      <w:r w:rsidR="00714E1B">
        <w:rPr>
          <w:rFonts w:ascii="Traditional Arabic" w:hAnsi="Traditional Arabic" w:cs="Traditional Arabic" w:hint="cs"/>
          <w:sz w:val="32"/>
          <w:szCs w:val="32"/>
          <w:rtl/>
          <w:lang w:bidi="ar-DZ"/>
        </w:rPr>
        <w:t xml:space="preserve">، </w:t>
      </w:r>
      <w:r w:rsidR="00714E1B" w:rsidRPr="00714E1B">
        <w:rPr>
          <w:rFonts w:ascii="Traditional Arabic" w:hAnsi="Traditional Arabic" w:cs="Traditional Arabic"/>
          <w:sz w:val="32"/>
          <w:szCs w:val="32"/>
          <w:rtl/>
          <w:lang w:bidi="ar-DZ"/>
        </w:rPr>
        <w:t>معاملات مسار النموذج</w:t>
      </w:r>
      <w:r w:rsidR="00714E1B">
        <w:rPr>
          <w:rFonts w:ascii="Traditional Arabic" w:hAnsi="Traditional Arabic" w:cs="Traditional Arabic" w:hint="cs"/>
          <w:sz w:val="32"/>
          <w:szCs w:val="32"/>
          <w:rtl/>
          <w:lang w:bidi="ar-DZ"/>
        </w:rPr>
        <w:t xml:space="preserve"> واختبار القوة التنبؤية بقياس </w:t>
      </w:r>
      <w:r w:rsidR="00714E1B" w:rsidRPr="00714E1B">
        <w:rPr>
          <w:rFonts w:ascii="Traditional Arabic" w:hAnsi="Traditional Arabic" w:cs="Traditional Arabic"/>
          <w:sz w:val="32"/>
          <w:szCs w:val="32"/>
          <w:rtl/>
          <w:lang w:bidi="ar-DZ"/>
        </w:rPr>
        <w:t>معامل التحديد</w:t>
      </w:r>
      <w:r w:rsidR="00FC492F">
        <w:rPr>
          <w:rFonts w:ascii="Traditional Arabic" w:hAnsi="Traditional Arabic" w:cs="Traditional Arabic" w:hint="cs"/>
          <w:sz w:val="32"/>
          <w:szCs w:val="32"/>
          <w:rtl/>
          <w:lang w:bidi="ar-DZ"/>
        </w:rPr>
        <w:t xml:space="preserve"> </w:t>
      </w:r>
      <w:r w:rsidR="00FC492F" w:rsidRPr="00FC492F">
        <w:rPr>
          <w:rFonts w:asciiTheme="majorBidi" w:hAnsiTheme="majorBidi" w:cstheme="majorBidi"/>
          <w:sz w:val="28"/>
          <w:szCs w:val="28"/>
          <w:lang w:bidi="ar-DZ"/>
        </w:rPr>
        <w:t>R</w:t>
      </w:r>
      <w:r w:rsidR="00FC492F" w:rsidRPr="00FC492F">
        <w:rPr>
          <w:rFonts w:asciiTheme="majorBidi" w:hAnsiTheme="majorBidi" w:cstheme="majorBidi"/>
          <w:sz w:val="28"/>
          <w:szCs w:val="28"/>
          <w:vertAlign w:val="superscript"/>
          <w:lang w:bidi="ar-DZ"/>
        </w:rPr>
        <w:t>2</w:t>
      </w:r>
      <w:r w:rsidR="00FC492F">
        <w:rPr>
          <w:rFonts w:ascii="Traditional Arabic" w:hAnsi="Traditional Arabic" w:cs="Traditional Arabic" w:hint="cs"/>
          <w:b/>
          <w:bCs/>
          <w:sz w:val="30"/>
          <w:szCs w:val="30"/>
          <w:vertAlign w:val="superscript"/>
          <w:rtl/>
          <w:lang w:bidi="ar-DZ"/>
        </w:rPr>
        <w:t xml:space="preserve"> </w:t>
      </w:r>
      <w:bookmarkStart w:id="112" w:name="_Hlk117281073"/>
      <w:r w:rsidR="00FC492F" w:rsidRPr="00FC492F">
        <w:rPr>
          <w:rFonts w:ascii="Traditional Arabic" w:hAnsi="Traditional Arabic" w:cs="Traditional Arabic" w:hint="cs"/>
          <w:sz w:val="30"/>
          <w:szCs w:val="30"/>
          <w:rtl/>
          <w:lang w:bidi="ar-DZ"/>
        </w:rPr>
        <w:t>وحجم التأثير</w:t>
      </w:r>
      <w:r w:rsidR="00FC492F">
        <w:rPr>
          <w:rFonts w:ascii="Traditional Arabic" w:hAnsi="Traditional Arabic" w:cs="Traditional Arabic" w:hint="cs"/>
          <w:b/>
          <w:bCs/>
          <w:sz w:val="30"/>
          <w:szCs w:val="30"/>
          <w:vertAlign w:val="superscript"/>
          <w:rtl/>
          <w:lang w:bidi="ar-DZ"/>
        </w:rPr>
        <w:t xml:space="preserve"> </w:t>
      </w:r>
      <w:bookmarkEnd w:id="112"/>
      <w:r w:rsidR="00FC492F" w:rsidRPr="00FC492F">
        <w:rPr>
          <w:rFonts w:asciiTheme="majorBidi" w:hAnsiTheme="majorBidi" w:cstheme="majorBidi"/>
          <w:sz w:val="28"/>
          <w:szCs w:val="28"/>
          <w:lang w:bidi="ar-DZ"/>
        </w:rPr>
        <w:t>f</w:t>
      </w:r>
      <w:r w:rsidR="00FC492F" w:rsidRPr="00FC492F">
        <w:rPr>
          <w:rFonts w:asciiTheme="majorBidi" w:hAnsiTheme="majorBidi" w:cstheme="majorBidi"/>
          <w:sz w:val="28"/>
          <w:szCs w:val="28"/>
          <w:vertAlign w:val="superscript"/>
          <w:lang w:bidi="ar-DZ"/>
        </w:rPr>
        <w:t>2</w:t>
      </w:r>
      <w:r w:rsidR="00FC492F" w:rsidRPr="00FC492F">
        <w:rPr>
          <w:rFonts w:ascii="Traditional Arabic" w:hAnsi="Traditional Arabic" w:cs="Traditional Arabic" w:hint="cs"/>
          <w:sz w:val="32"/>
          <w:szCs w:val="32"/>
          <w:rtl/>
          <w:lang w:bidi="ar-DZ"/>
        </w:rPr>
        <w:t xml:space="preserve">. في المرحلة الثانية </w:t>
      </w:r>
      <w:r w:rsidR="00FC492F">
        <w:rPr>
          <w:rFonts w:ascii="Traditional Arabic" w:hAnsi="Traditional Arabic" w:cs="Traditional Arabic" w:hint="cs"/>
          <w:sz w:val="32"/>
          <w:szCs w:val="32"/>
          <w:rtl/>
          <w:lang w:bidi="ar-DZ"/>
        </w:rPr>
        <w:t xml:space="preserve">تتم </w:t>
      </w:r>
      <w:r w:rsidR="00FC492F" w:rsidRPr="00FC492F">
        <w:rPr>
          <w:rFonts w:ascii="Traditional Arabic" w:hAnsi="Traditional Arabic" w:cs="Traditional Arabic"/>
          <w:sz w:val="32"/>
          <w:szCs w:val="32"/>
          <w:rtl/>
          <w:lang w:bidi="ar-DZ"/>
        </w:rPr>
        <w:t>مناقشة النتائج</w:t>
      </w:r>
      <w:r w:rsidR="00FC492F">
        <w:rPr>
          <w:rFonts w:ascii="Traditional Arabic" w:hAnsi="Traditional Arabic" w:cs="Traditional Arabic" w:hint="cs"/>
          <w:sz w:val="32"/>
          <w:szCs w:val="32"/>
          <w:rtl/>
          <w:lang w:bidi="ar-DZ"/>
        </w:rPr>
        <w:t xml:space="preserve"> المتوصل إليها مع توضيح المساهمات النظرية والعلمية للدراسة.</w:t>
      </w:r>
    </w:p>
    <w:p w14:paraId="4171ACC2" w14:textId="76154C26" w:rsidR="006137C4" w:rsidRPr="001A279D" w:rsidRDefault="007323E1" w:rsidP="00FC492F">
      <w:pPr>
        <w:bidi/>
        <w:spacing w:line="276" w:lineRule="auto"/>
        <w:jc w:val="both"/>
        <w:rPr>
          <w:rFonts w:ascii="Traditional Arabic" w:hAnsi="Traditional Arabic" w:cs="Traditional Arabic"/>
          <w:b/>
          <w:bCs/>
          <w:sz w:val="30"/>
          <w:szCs w:val="30"/>
          <w:rtl/>
          <w:lang w:val="en-US" w:bidi="ar-DZ"/>
        </w:rPr>
      </w:pPr>
      <w:r>
        <w:rPr>
          <w:rFonts w:ascii="Traditional Arabic" w:hAnsi="Traditional Arabic" w:cs="Traditional Arabic" w:hint="cs"/>
          <w:b/>
          <w:bCs/>
          <w:sz w:val="30"/>
          <w:szCs w:val="30"/>
          <w:rtl/>
          <w:lang w:val="en-US" w:bidi="ar-DZ"/>
        </w:rPr>
        <w:t xml:space="preserve">المطلب الأول: </w:t>
      </w:r>
      <w:r w:rsidR="000913CE" w:rsidRPr="001A279D">
        <w:rPr>
          <w:rFonts w:ascii="Traditional Arabic" w:hAnsi="Traditional Arabic" w:cs="Traditional Arabic" w:hint="cs"/>
          <w:b/>
          <w:bCs/>
          <w:sz w:val="30"/>
          <w:szCs w:val="30"/>
          <w:rtl/>
          <w:lang w:val="en-US" w:bidi="ar-DZ"/>
        </w:rPr>
        <w:t>تقييم النموذج الهيكلي</w:t>
      </w:r>
      <w:r w:rsidR="009E5876" w:rsidRPr="001A279D">
        <w:rPr>
          <w:rFonts w:ascii="Traditional Arabic" w:hAnsi="Traditional Arabic" w:cs="Traditional Arabic" w:hint="cs"/>
          <w:b/>
          <w:bCs/>
          <w:sz w:val="30"/>
          <w:szCs w:val="30"/>
          <w:rtl/>
          <w:lang w:val="en-US" w:bidi="ar-DZ"/>
        </w:rPr>
        <w:t xml:space="preserve"> </w:t>
      </w:r>
      <w:r w:rsidR="009E5876" w:rsidRPr="001A279D">
        <w:rPr>
          <w:rFonts w:ascii="Traditional Arabic" w:hAnsi="Traditional Arabic" w:cs="Traditional Arabic"/>
          <w:b/>
          <w:bCs/>
          <w:sz w:val="30"/>
          <w:szCs w:val="30"/>
          <w:rtl/>
          <w:lang w:val="en-US" w:bidi="ar-DZ"/>
        </w:rPr>
        <w:t>للبناء</w:t>
      </w:r>
      <w:r w:rsidR="006B243E" w:rsidRPr="006B243E">
        <w:rPr>
          <w:rtl/>
        </w:rPr>
        <w:t xml:space="preserve"> </w:t>
      </w:r>
      <w:r w:rsidR="006B243E" w:rsidRPr="006B243E">
        <w:rPr>
          <w:rFonts w:ascii="Traditional Arabic" w:hAnsi="Traditional Arabic" w:cs="Traditional Arabic"/>
          <w:b/>
          <w:bCs/>
          <w:sz w:val="30"/>
          <w:szCs w:val="30"/>
          <w:rtl/>
          <w:lang w:val="en-US" w:bidi="ar-DZ"/>
        </w:rPr>
        <w:t>العاكس</w:t>
      </w:r>
      <w:r w:rsidR="009E5876" w:rsidRPr="001A279D">
        <w:rPr>
          <w:rFonts w:ascii="Traditional Arabic" w:hAnsi="Traditional Arabic" w:cs="Traditional Arabic"/>
          <w:b/>
          <w:bCs/>
          <w:sz w:val="30"/>
          <w:szCs w:val="30"/>
          <w:rtl/>
          <w:lang w:val="en-US" w:bidi="ar-DZ"/>
        </w:rPr>
        <w:t xml:space="preserve"> الأعلى رتبة</w:t>
      </w:r>
    </w:p>
    <w:p w14:paraId="21760E3D" w14:textId="028575B2" w:rsidR="00405934" w:rsidRDefault="006012C9" w:rsidP="003367B2">
      <w:pPr>
        <w:bidi/>
        <w:spacing w:after="0"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w:t>
      </w:r>
      <w:r w:rsidRPr="006012C9">
        <w:rPr>
          <w:rFonts w:ascii="Traditional Arabic" w:hAnsi="Traditional Arabic" w:cs="Traditional Arabic"/>
          <w:sz w:val="32"/>
          <w:szCs w:val="32"/>
          <w:rtl/>
          <w:lang w:bidi="ar-DZ"/>
        </w:rPr>
        <w:t xml:space="preserve">عتمدت الدراسة على طريقة المربعات الصغرى الجزئية </w:t>
      </w:r>
      <w:r w:rsidRPr="006330B5">
        <w:rPr>
          <w:rFonts w:asciiTheme="majorBidi" w:hAnsiTheme="majorBidi" w:cstheme="majorBidi"/>
          <w:sz w:val="26"/>
          <w:szCs w:val="26"/>
          <w:rtl/>
          <w:lang w:bidi="ar-DZ"/>
        </w:rPr>
        <w:t>(</w:t>
      </w:r>
      <w:r w:rsidRPr="006330B5">
        <w:rPr>
          <w:rFonts w:asciiTheme="majorBidi" w:hAnsiTheme="majorBidi" w:cstheme="majorBidi"/>
          <w:sz w:val="26"/>
          <w:szCs w:val="26"/>
          <w:lang w:bidi="ar-DZ"/>
        </w:rPr>
        <w:t>PLS</w:t>
      </w:r>
      <w:r w:rsidRPr="006330B5">
        <w:rPr>
          <w:rFonts w:asciiTheme="majorBidi" w:hAnsiTheme="majorBidi" w:cstheme="majorBidi"/>
          <w:sz w:val="26"/>
          <w:szCs w:val="26"/>
          <w:rtl/>
          <w:lang w:bidi="ar-DZ"/>
        </w:rPr>
        <w:t>)</w:t>
      </w:r>
      <w:r w:rsidRPr="006012C9">
        <w:rPr>
          <w:rFonts w:ascii="Traditional Arabic" w:hAnsi="Traditional Arabic" w:cs="Traditional Arabic"/>
          <w:sz w:val="32"/>
          <w:szCs w:val="32"/>
          <w:rtl/>
          <w:lang w:bidi="ar-DZ"/>
        </w:rPr>
        <w:t xml:space="preserve"> لاختبار الفرضيات. تم استخدام </w:t>
      </w:r>
      <w:bookmarkStart w:id="113" w:name="_Hlk109591990"/>
      <w:r w:rsidRPr="005868BD">
        <w:rPr>
          <w:rFonts w:asciiTheme="majorBidi" w:hAnsiTheme="majorBidi" w:cstheme="majorBidi"/>
          <w:sz w:val="28"/>
          <w:szCs w:val="28"/>
          <w:lang w:bidi="ar-DZ"/>
        </w:rPr>
        <w:t>Smart</w:t>
      </w:r>
      <w:r w:rsidRPr="002E6B29">
        <w:rPr>
          <w:rFonts w:ascii="Traditional Arabic" w:hAnsi="Traditional Arabic" w:cs="Traditional Arabic"/>
          <w:sz w:val="28"/>
          <w:szCs w:val="28"/>
          <w:lang w:bidi="ar-DZ"/>
        </w:rPr>
        <w:t xml:space="preserve"> </w:t>
      </w:r>
      <w:r w:rsidRPr="005868BD">
        <w:rPr>
          <w:rFonts w:asciiTheme="majorBidi" w:hAnsiTheme="majorBidi" w:cstheme="majorBidi"/>
          <w:sz w:val="28"/>
          <w:szCs w:val="28"/>
          <w:lang w:bidi="ar-DZ"/>
        </w:rPr>
        <w:t>PLS</w:t>
      </w:r>
      <w:r w:rsidR="005868BD">
        <w:rPr>
          <w:rFonts w:asciiTheme="majorBidi" w:hAnsiTheme="majorBidi" w:cstheme="majorBidi"/>
          <w:sz w:val="28"/>
          <w:szCs w:val="28"/>
          <w:lang w:bidi="ar-DZ"/>
        </w:rPr>
        <w:t>.</w:t>
      </w:r>
      <w:r w:rsidRPr="005868BD">
        <w:rPr>
          <w:rFonts w:asciiTheme="majorBidi" w:hAnsiTheme="majorBidi" w:cstheme="majorBidi"/>
          <w:sz w:val="28"/>
          <w:szCs w:val="28"/>
          <w:lang w:bidi="ar-DZ"/>
        </w:rPr>
        <w:t>3</w:t>
      </w:r>
      <w:bookmarkEnd w:id="113"/>
      <w:r w:rsidRPr="006012C9">
        <w:rPr>
          <w:rFonts w:ascii="Traditional Arabic" w:hAnsi="Traditional Arabic" w:cs="Traditional Arabic"/>
          <w:sz w:val="32"/>
          <w:szCs w:val="32"/>
          <w:rtl/>
          <w:lang w:bidi="ar-DZ"/>
        </w:rPr>
        <w:t xml:space="preserve"> لإجراء تحليل البيانات. اخترنا هذا النهج لأسباب متعددة. أولاً،</w:t>
      </w:r>
      <w:r w:rsidR="00214B61">
        <w:rPr>
          <w:rFonts w:ascii="Traditional Arabic" w:hAnsi="Traditional Arabic" w:cs="Traditional Arabic" w:hint="cs"/>
          <w:sz w:val="32"/>
          <w:szCs w:val="32"/>
          <w:rtl/>
          <w:lang w:bidi="ar-DZ"/>
        </w:rPr>
        <w:t xml:space="preserve"> </w:t>
      </w:r>
      <w:r w:rsidR="00214B61" w:rsidRPr="00214B61">
        <w:rPr>
          <w:rFonts w:ascii="Traditional Arabic" w:hAnsi="Traditional Arabic" w:cs="Traditional Arabic"/>
          <w:sz w:val="32"/>
          <w:szCs w:val="32"/>
          <w:rtl/>
          <w:lang w:bidi="ar-DZ"/>
        </w:rPr>
        <w:t>الهدف هو التنبؤ وشرح بنية الهدف الرئيسية وتحديد التركيبات السابقة ذات الصلة.</w:t>
      </w:r>
      <w:r w:rsidRPr="006012C9">
        <w:rPr>
          <w:rFonts w:ascii="Traditional Arabic" w:hAnsi="Traditional Arabic" w:cs="Traditional Arabic"/>
          <w:sz w:val="32"/>
          <w:szCs w:val="32"/>
          <w:rtl/>
          <w:lang w:bidi="ar-DZ"/>
        </w:rPr>
        <w:t xml:space="preserve"> </w:t>
      </w:r>
      <w:r w:rsidR="00214B61">
        <w:rPr>
          <w:rFonts w:ascii="Traditional Arabic" w:hAnsi="Traditional Arabic" w:cs="Traditional Arabic" w:hint="cs"/>
          <w:sz w:val="32"/>
          <w:szCs w:val="32"/>
          <w:rtl/>
          <w:lang w:bidi="ar-DZ"/>
        </w:rPr>
        <w:t>ث</w:t>
      </w:r>
      <w:r w:rsidR="00214B61" w:rsidRPr="005F71DC">
        <w:rPr>
          <w:rFonts w:ascii="Traditional Arabic" w:hAnsi="Traditional Arabic" w:cs="Traditional Arabic"/>
          <w:sz w:val="32"/>
          <w:szCs w:val="32"/>
          <w:rtl/>
          <w:lang w:bidi="ar-DZ"/>
        </w:rPr>
        <w:t>انيًا</w:t>
      </w:r>
      <w:r w:rsidR="00214B61">
        <w:rPr>
          <w:rFonts w:ascii="Traditional Arabic" w:hAnsi="Traditional Arabic" w:cs="Traditional Arabic" w:hint="cs"/>
          <w:sz w:val="32"/>
          <w:szCs w:val="32"/>
          <w:rtl/>
          <w:lang w:bidi="ar-DZ"/>
        </w:rPr>
        <w:t>،</w:t>
      </w:r>
      <w:r w:rsidR="0062583A">
        <w:rPr>
          <w:rFonts w:ascii="Traditional Arabic" w:hAnsi="Traditional Arabic" w:cs="Traditional Arabic" w:hint="cs"/>
          <w:sz w:val="32"/>
          <w:szCs w:val="32"/>
          <w:rtl/>
          <w:lang w:bidi="ar-DZ"/>
        </w:rPr>
        <w:t xml:space="preserve"> </w:t>
      </w:r>
      <w:r w:rsidRPr="006012C9">
        <w:rPr>
          <w:rFonts w:ascii="Traditional Arabic" w:hAnsi="Traditional Arabic" w:cs="Traditional Arabic"/>
          <w:sz w:val="32"/>
          <w:szCs w:val="32"/>
          <w:rtl/>
          <w:lang w:bidi="ar-DZ"/>
        </w:rPr>
        <w:t>يسمح هذا النهج بتقييم كل من النماذج الهيكلية والقياسية في وقت واحد.</w:t>
      </w:r>
      <w:r w:rsidR="005F71DC">
        <w:rPr>
          <w:rFonts w:ascii="Traditional Arabic" w:hAnsi="Traditional Arabic" w:cs="Traditional Arabic"/>
          <w:sz w:val="32"/>
          <w:szCs w:val="32"/>
          <w:lang w:bidi="ar-DZ"/>
        </w:rPr>
        <w:t xml:space="preserve"> </w:t>
      </w:r>
      <w:r w:rsidR="005F71DC" w:rsidRPr="005F71DC">
        <w:rPr>
          <w:rFonts w:ascii="Traditional Arabic" w:hAnsi="Traditional Arabic" w:cs="Traditional Arabic"/>
          <w:sz w:val="32"/>
          <w:szCs w:val="32"/>
          <w:rtl/>
          <w:lang w:bidi="ar-DZ"/>
        </w:rPr>
        <w:t>ثا</w:t>
      </w:r>
      <w:r w:rsidR="00214B61">
        <w:rPr>
          <w:rFonts w:ascii="Traditional Arabic" w:hAnsi="Traditional Arabic" w:cs="Traditional Arabic" w:hint="cs"/>
          <w:sz w:val="32"/>
          <w:szCs w:val="32"/>
          <w:rtl/>
          <w:lang w:bidi="ar-DZ"/>
        </w:rPr>
        <w:t>لثا</w:t>
      </w:r>
      <w:r w:rsidR="00975068" w:rsidRPr="006012C9">
        <w:rPr>
          <w:rFonts w:ascii="Traditional Arabic" w:hAnsi="Traditional Arabic" w:cs="Traditional Arabic"/>
          <w:sz w:val="32"/>
          <w:szCs w:val="32"/>
          <w:rtl/>
          <w:lang w:bidi="ar-DZ"/>
        </w:rPr>
        <w:t>،</w:t>
      </w:r>
      <w:r w:rsidR="00AC624F">
        <w:rPr>
          <w:rFonts w:ascii="Traditional Arabic" w:hAnsi="Traditional Arabic" w:cs="Traditional Arabic" w:hint="cs"/>
          <w:sz w:val="32"/>
          <w:szCs w:val="32"/>
          <w:rtl/>
          <w:lang w:bidi="ar-DZ"/>
        </w:rPr>
        <w:t xml:space="preserve"> لتفادي تعدد العلاقات بالنموذج الهيكلي، يسمح برنامج </w:t>
      </w:r>
      <w:r w:rsidR="00AC624F" w:rsidRPr="006330B5">
        <w:rPr>
          <w:rFonts w:asciiTheme="majorBidi" w:hAnsiTheme="majorBidi" w:cstheme="majorBidi"/>
          <w:sz w:val="26"/>
          <w:szCs w:val="26"/>
          <w:lang w:bidi="ar-DZ"/>
        </w:rPr>
        <w:t>Smart PLS 3.0</w:t>
      </w:r>
      <w:r w:rsidR="00AC624F" w:rsidRPr="006330B5">
        <w:rPr>
          <w:rFonts w:asciiTheme="majorBidi" w:hAnsiTheme="majorBidi" w:cstheme="majorBidi" w:hint="cs"/>
          <w:sz w:val="26"/>
          <w:szCs w:val="26"/>
          <w:rtl/>
          <w:lang w:bidi="ar-DZ"/>
        </w:rPr>
        <w:t xml:space="preserve"> </w:t>
      </w:r>
      <w:r w:rsidR="00AC624F" w:rsidRPr="00EE17CB">
        <w:rPr>
          <w:rFonts w:ascii="Traditional Arabic" w:hAnsi="Traditional Arabic" w:cs="Traditional Arabic" w:hint="cs"/>
          <w:sz w:val="32"/>
          <w:szCs w:val="32"/>
          <w:rtl/>
          <w:lang w:bidi="ar-DZ"/>
        </w:rPr>
        <w:t>ادراج نموذج بمكون ذو درجة ثانية</w:t>
      </w:r>
      <w:r w:rsidR="00EE17CB">
        <w:rPr>
          <w:rFonts w:ascii="Traditional Arabic" w:hAnsi="Traditional Arabic" w:cs="Traditional Arabic" w:hint="cs"/>
          <w:sz w:val="32"/>
          <w:szCs w:val="32"/>
          <w:rtl/>
          <w:lang w:bidi="ar-DZ"/>
        </w:rPr>
        <w:t xml:space="preserve"> حتى يصبح النموذج أكثر سهولة للفهم</w:t>
      </w:r>
      <w:r w:rsidR="00EE17CB" w:rsidRPr="00EE17CB">
        <w:rPr>
          <w:rFonts w:ascii="Traditional Arabic" w:eastAsia="Calibri" w:hAnsi="Traditional Arabic" w:cs="Traditional Arabic" w:hint="cs"/>
          <w:sz w:val="32"/>
          <w:szCs w:val="32"/>
          <w:rtl/>
          <w:lang w:val="en-US" w:bidi="ar-DZ"/>
        </w:rPr>
        <w:t xml:space="preserve"> </w:t>
      </w:r>
      <w:sdt>
        <w:sdtPr>
          <w:rPr>
            <w:rFonts w:ascii="Traditional Arabic" w:eastAsia="Calibri" w:hAnsi="Traditional Arabic" w:cs="Traditional Arabic" w:hint="cs"/>
            <w:sz w:val="32"/>
            <w:szCs w:val="32"/>
            <w:rtl/>
            <w:lang w:val="en-US" w:bidi="ar-DZ"/>
          </w:rPr>
          <w:id w:val="769972429"/>
          <w:citation/>
        </w:sdtPr>
        <w:sdtContent>
          <w:r w:rsidR="00EE17CB">
            <w:rPr>
              <w:rFonts w:ascii="Traditional Arabic" w:eastAsia="Calibri" w:hAnsi="Traditional Arabic" w:cs="Traditional Arabic"/>
              <w:sz w:val="32"/>
              <w:szCs w:val="32"/>
              <w:rtl/>
              <w:lang w:val="en-US" w:bidi="ar-DZ"/>
            </w:rPr>
            <w:fldChar w:fldCharType="begin"/>
          </w:r>
          <w:r w:rsidR="00EE17CB">
            <w:rPr>
              <w:rFonts w:ascii="Traditional Arabic" w:eastAsia="Calibri" w:hAnsi="Traditional Arabic" w:cs="Traditional Arabic"/>
              <w:sz w:val="32"/>
              <w:szCs w:val="32"/>
              <w:rtl/>
              <w:lang w:val="en-US" w:bidi="ar-DZ"/>
            </w:rPr>
            <w:instrText xml:space="preserve"> </w:instrText>
          </w:r>
          <w:r w:rsidR="00EE17CB">
            <w:rPr>
              <w:rFonts w:ascii="Traditional Arabic" w:eastAsia="Calibri" w:hAnsi="Traditional Arabic" w:cs="Traditional Arabic" w:hint="cs"/>
              <w:sz w:val="32"/>
              <w:szCs w:val="32"/>
              <w:lang w:val="en-US" w:bidi="ar-DZ"/>
            </w:rPr>
            <w:instrText>CITATION</w:instrText>
          </w:r>
          <w:r w:rsidR="00EE17CB">
            <w:rPr>
              <w:rFonts w:ascii="Traditional Arabic" w:eastAsia="Calibri" w:hAnsi="Traditional Arabic" w:cs="Traditional Arabic" w:hint="cs"/>
              <w:sz w:val="32"/>
              <w:szCs w:val="32"/>
              <w:rtl/>
              <w:lang w:val="en-US" w:bidi="ar-DZ"/>
            </w:rPr>
            <w:instrText xml:space="preserve"> هار19 \</w:instrText>
          </w:r>
          <w:r w:rsidR="00EE17CB">
            <w:rPr>
              <w:rFonts w:ascii="Traditional Arabic" w:eastAsia="Calibri" w:hAnsi="Traditional Arabic" w:cs="Traditional Arabic" w:hint="cs"/>
              <w:sz w:val="32"/>
              <w:szCs w:val="32"/>
              <w:lang w:val="en-US" w:bidi="ar-DZ"/>
            </w:rPr>
            <w:instrText>l 5121</w:instrText>
          </w:r>
          <w:r w:rsidR="00EE17CB">
            <w:rPr>
              <w:rFonts w:ascii="Traditional Arabic" w:eastAsia="Calibri" w:hAnsi="Traditional Arabic" w:cs="Traditional Arabic"/>
              <w:sz w:val="32"/>
              <w:szCs w:val="32"/>
              <w:rtl/>
              <w:lang w:val="en-US" w:bidi="ar-DZ"/>
            </w:rPr>
            <w:instrText xml:space="preserve"> </w:instrText>
          </w:r>
          <w:r w:rsidR="00EE17CB">
            <w:rPr>
              <w:rFonts w:ascii="Traditional Arabic" w:eastAsia="Calibri" w:hAnsi="Traditional Arabic" w:cs="Traditional Arabic"/>
              <w:sz w:val="32"/>
              <w:szCs w:val="32"/>
              <w:rtl/>
              <w:lang w:val="en-US" w:bidi="ar-DZ"/>
            </w:rPr>
            <w:fldChar w:fldCharType="separate"/>
          </w:r>
          <w:r w:rsidR="003E4CE5" w:rsidRPr="003E4CE5">
            <w:rPr>
              <w:rFonts w:ascii="Traditional Arabic" w:eastAsia="Calibri" w:hAnsi="Traditional Arabic" w:cs="Traditional Arabic" w:hint="cs"/>
              <w:noProof/>
              <w:sz w:val="32"/>
              <w:szCs w:val="32"/>
              <w:rtl/>
              <w:lang w:val="en-US" w:bidi="ar-DZ"/>
            </w:rPr>
            <w:t>(هار، هالت، غينغل، و زارستد، 2019)</w:t>
          </w:r>
          <w:r w:rsidR="00EE17CB">
            <w:rPr>
              <w:rFonts w:ascii="Traditional Arabic" w:eastAsia="Calibri" w:hAnsi="Traditional Arabic" w:cs="Traditional Arabic"/>
              <w:sz w:val="32"/>
              <w:szCs w:val="32"/>
              <w:rtl/>
              <w:lang w:val="en-US" w:bidi="ar-DZ"/>
            </w:rPr>
            <w:fldChar w:fldCharType="end"/>
          </w:r>
        </w:sdtContent>
      </w:sdt>
      <w:r w:rsidR="005F71DC">
        <w:rPr>
          <w:rFonts w:ascii="Traditional Arabic" w:hAnsi="Traditional Arabic" w:cs="Traditional Arabic" w:hint="cs"/>
          <w:sz w:val="32"/>
          <w:szCs w:val="32"/>
          <w:rtl/>
          <w:lang w:bidi="ar-DZ"/>
        </w:rPr>
        <w:t xml:space="preserve"> </w:t>
      </w:r>
      <w:r w:rsidR="00EE17CB">
        <w:rPr>
          <w:rFonts w:ascii="Traditional Arabic" w:hAnsi="Traditional Arabic" w:cs="Traditional Arabic" w:hint="cs"/>
          <w:sz w:val="32"/>
          <w:szCs w:val="32"/>
          <w:rtl/>
          <w:lang w:bidi="ar-DZ"/>
        </w:rPr>
        <w:t xml:space="preserve">.بالمثل </w:t>
      </w:r>
      <w:r w:rsidR="00405934" w:rsidRPr="00405934">
        <w:rPr>
          <w:rFonts w:ascii="Traditional Arabic" w:hAnsi="Traditional Arabic" w:cs="Traditional Arabic"/>
          <w:sz w:val="32"/>
          <w:szCs w:val="32"/>
          <w:rtl/>
          <w:lang w:bidi="ar-DZ"/>
        </w:rPr>
        <w:t>أكد</w:t>
      </w:r>
      <w:r w:rsidR="002E6B29">
        <w:rPr>
          <w:rFonts w:ascii="Traditional Arabic" w:hAnsi="Traditional Arabic" w:cs="Traditional Arabic" w:hint="cs"/>
          <w:sz w:val="32"/>
          <w:szCs w:val="32"/>
          <w:rtl/>
          <w:lang w:bidi="ar-DZ"/>
        </w:rPr>
        <w:t>ت دراسة</w:t>
      </w:r>
      <w:r w:rsidR="002E6B29" w:rsidRPr="002E6B29">
        <w:rPr>
          <w:rFonts w:ascii="Traditional Arabic" w:hAnsi="Traditional Arabic" w:cs="Traditional Arabic"/>
          <w:sz w:val="32"/>
          <w:szCs w:val="32"/>
          <w:rtl/>
          <w:lang w:bidi="ar-DZ"/>
        </w:rPr>
        <w:t xml:space="preserve"> </w:t>
      </w:r>
      <w:sdt>
        <w:sdtPr>
          <w:rPr>
            <w:rFonts w:asciiTheme="majorBidi" w:hAnsiTheme="majorBidi" w:cstheme="majorBidi"/>
            <w:sz w:val="28"/>
            <w:szCs w:val="28"/>
            <w:rtl/>
            <w:lang w:bidi="ar-DZ"/>
          </w:rPr>
          <w:id w:val="2012486877"/>
          <w:citation/>
        </w:sdtPr>
        <w:sdtContent>
          <w:r w:rsidR="002E6B29" w:rsidRPr="00646E1C">
            <w:rPr>
              <w:rFonts w:asciiTheme="majorBidi" w:hAnsiTheme="majorBidi" w:cstheme="majorBidi"/>
              <w:sz w:val="28"/>
              <w:szCs w:val="28"/>
              <w:rtl/>
              <w:lang w:bidi="ar-DZ"/>
            </w:rPr>
            <w:fldChar w:fldCharType="begin"/>
          </w:r>
          <w:r w:rsidR="002E6B29" w:rsidRPr="00646E1C">
            <w:rPr>
              <w:rFonts w:asciiTheme="majorBidi" w:hAnsiTheme="majorBidi" w:cstheme="majorBidi"/>
              <w:sz w:val="28"/>
              <w:szCs w:val="28"/>
              <w:lang w:bidi="ar-DZ"/>
            </w:rPr>
            <w:instrText xml:space="preserve"> CITATION Rin20 \l 1036 </w:instrText>
          </w:r>
          <w:r w:rsidR="002E6B29" w:rsidRPr="00646E1C">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(Ringle, Sarstedt , Mitchell, &amp; Gudergan, 2020)</w:t>
          </w:r>
          <w:r w:rsidR="002E6B29" w:rsidRPr="00646E1C">
            <w:rPr>
              <w:rFonts w:asciiTheme="majorBidi" w:hAnsiTheme="majorBidi" w:cstheme="majorBidi"/>
              <w:sz w:val="28"/>
              <w:szCs w:val="28"/>
              <w:rtl/>
              <w:lang w:bidi="ar-DZ"/>
            </w:rPr>
            <w:fldChar w:fldCharType="end"/>
          </w:r>
        </w:sdtContent>
      </w:sdt>
      <w:r w:rsidR="00405934" w:rsidRPr="00405934">
        <w:rPr>
          <w:rFonts w:ascii="Traditional Arabic" w:hAnsi="Traditional Arabic" w:cs="Traditional Arabic"/>
          <w:sz w:val="32"/>
          <w:szCs w:val="32"/>
          <w:rtl/>
          <w:lang w:bidi="ar-DZ"/>
        </w:rPr>
        <w:t xml:space="preserve"> التركيز التنبئي </w:t>
      </w:r>
      <w:r w:rsidR="005F71DC">
        <w:rPr>
          <w:rFonts w:ascii="Traditional Arabic" w:hAnsi="Traditional Arabic" w:cs="Traditional Arabic" w:hint="cs"/>
          <w:sz w:val="32"/>
          <w:szCs w:val="32"/>
          <w:rtl/>
          <w:lang w:bidi="ar-DZ"/>
        </w:rPr>
        <w:t>ل</w:t>
      </w:r>
      <w:r w:rsidR="00405934" w:rsidRPr="00405934">
        <w:rPr>
          <w:rFonts w:ascii="Traditional Arabic" w:hAnsi="Traditional Arabic" w:cs="Traditional Arabic"/>
          <w:sz w:val="32"/>
          <w:szCs w:val="32"/>
          <w:rtl/>
          <w:lang w:bidi="ar-DZ"/>
        </w:rPr>
        <w:t>لنموذج أو طبيعة البيانات المركبة القائمة على النموذج.</w:t>
      </w:r>
    </w:p>
    <w:p w14:paraId="19F3FE30" w14:textId="396E1774" w:rsidR="001A279D" w:rsidRPr="001A279D" w:rsidRDefault="001A279D" w:rsidP="003367B2">
      <w:pPr>
        <w:bidi/>
        <w:spacing w:after="0" w:line="360" w:lineRule="auto"/>
        <w:jc w:val="both"/>
        <w:rPr>
          <w:rFonts w:ascii="Traditional Arabic" w:hAnsi="Traditional Arabic" w:cs="Traditional Arabic"/>
          <w:b/>
          <w:bCs/>
          <w:sz w:val="30"/>
          <w:szCs w:val="30"/>
          <w:lang w:bidi="ar-DZ"/>
        </w:rPr>
      </w:pPr>
      <w:r w:rsidRPr="001A279D">
        <w:rPr>
          <w:rFonts w:ascii="Traditional Arabic" w:hAnsi="Traditional Arabic" w:cs="Traditional Arabic" w:hint="cs"/>
          <w:b/>
          <w:bCs/>
          <w:sz w:val="30"/>
          <w:szCs w:val="30"/>
          <w:rtl/>
          <w:lang w:val="en-US" w:bidi="ar-DZ"/>
        </w:rPr>
        <w:t>1</w:t>
      </w:r>
      <w:r w:rsidR="002B5D3B">
        <w:rPr>
          <w:rFonts w:ascii="Traditional Arabic" w:hAnsi="Traditional Arabic" w:cs="Traditional Arabic" w:hint="cs"/>
          <w:b/>
          <w:bCs/>
          <w:sz w:val="30"/>
          <w:szCs w:val="30"/>
          <w:rtl/>
          <w:lang w:val="en-US" w:bidi="ar-DZ"/>
        </w:rPr>
        <w:t>.1</w:t>
      </w:r>
      <w:r w:rsidRPr="001A279D">
        <w:rPr>
          <w:rFonts w:ascii="Traditional Arabic" w:hAnsi="Traditional Arabic" w:cs="Traditional Arabic" w:hint="cs"/>
          <w:b/>
          <w:bCs/>
          <w:sz w:val="30"/>
          <w:szCs w:val="30"/>
          <w:rtl/>
          <w:lang w:val="en-US" w:bidi="ar-DZ"/>
        </w:rPr>
        <w:t>. تقييم مشاكل التداخل الخطي في النموذج الهيكلي:</w:t>
      </w:r>
    </w:p>
    <w:p w14:paraId="429EC729" w14:textId="248E9727" w:rsidR="00DD167A" w:rsidRDefault="00DD167A" w:rsidP="003367B2">
      <w:pPr>
        <w:bidi/>
        <w:spacing w:after="0" w:line="360" w:lineRule="auto"/>
        <w:ind w:firstLine="473"/>
        <w:jc w:val="both"/>
        <w:rPr>
          <w:rFonts w:ascii="Traditional Arabic" w:hAnsi="Traditional Arabic" w:cs="Traditional Arabic"/>
          <w:sz w:val="32"/>
          <w:szCs w:val="32"/>
          <w:rtl/>
          <w:lang w:bidi="ar-DZ"/>
        </w:rPr>
      </w:pPr>
      <w:r w:rsidRPr="00C0492A">
        <w:rPr>
          <w:rFonts w:ascii="Traditional Arabic" w:hAnsi="Traditional Arabic" w:cs="Traditional Arabic"/>
          <w:sz w:val="32"/>
          <w:szCs w:val="32"/>
          <w:rtl/>
          <w:lang w:bidi="ar-DZ"/>
        </w:rPr>
        <w:t xml:space="preserve">عند </w:t>
      </w:r>
      <w:r w:rsidR="00BC229C">
        <w:rPr>
          <w:rFonts w:ascii="Traditional Arabic" w:hAnsi="Traditional Arabic" w:cs="Traditional Arabic" w:hint="cs"/>
          <w:sz w:val="32"/>
          <w:szCs w:val="32"/>
          <w:rtl/>
          <w:lang w:bidi="ar-DZ"/>
        </w:rPr>
        <w:t>ار</w:t>
      </w:r>
      <w:r w:rsidRPr="00C0492A">
        <w:rPr>
          <w:rFonts w:ascii="Traditional Arabic" w:hAnsi="Traditional Arabic" w:cs="Traditional Arabic"/>
          <w:sz w:val="32"/>
          <w:szCs w:val="32"/>
          <w:rtl/>
          <w:lang w:bidi="ar-DZ"/>
        </w:rPr>
        <w:t>تب</w:t>
      </w:r>
      <w:r w:rsidR="00BC229C">
        <w:rPr>
          <w:rFonts w:ascii="Traditional Arabic" w:hAnsi="Traditional Arabic" w:cs="Traditional Arabic" w:hint="cs"/>
          <w:sz w:val="32"/>
          <w:szCs w:val="32"/>
          <w:rtl/>
          <w:lang w:bidi="ar-DZ"/>
        </w:rPr>
        <w:t>ا</w:t>
      </w:r>
      <w:r w:rsidRPr="00C0492A">
        <w:rPr>
          <w:rFonts w:ascii="Traditional Arabic" w:hAnsi="Traditional Arabic" w:cs="Traditional Arabic"/>
          <w:sz w:val="32"/>
          <w:szCs w:val="32"/>
          <w:rtl/>
          <w:lang w:bidi="ar-DZ"/>
        </w:rPr>
        <w:t xml:space="preserve">ط </w:t>
      </w:r>
      <w:r>
        <w:rPr>
          <w:rFonts w:ascii="Traditional Arabic" w:hAnsi="Traditional Arabic" w:cs="Traditional Arabic" w:hint="cs"/>
          <w:sz w:val="32"/>
          <w:szCs w:val="32"/>
          <w:rtl/>
          <w:lang w:bidi="ar-DZ"/>
        </w:rPr>
        <w:t>البنيات</w:t>
      </w:r>
      <w:r w:rsidRPr="00C0492A">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المستقلة</w:t>
      </w:r>
      <w:r w:rsidRPr="00C0492A">
        <w:rPr>
          <w:rFonts w:ascii="Traditional Arabic" w:hAnsi="Traditional Arabic" w:cs="Traditional Arabic"/>
          <w:sz w:val="32"/>
          <w:szCs w:val="32"/>
          <w:rtl/>
          <w:lang w:bidi="ar-DZ"/>
        </w:rPr>
        <w:t xml:space="preserve"> ارتباطًا وثيقًا، فإن قيم </w:t>
      </w:r>
      <w:r w:rsidRPr="00DD167A">
        <w:rPr>
          <w:rFonts w:ascii="Cambria" w:hAnsi="Cambria" w:cs="Cambria"/>
          <w:i/>
          <w:iCs/>
          <w:sz w:val="24"/>
          <w:szCs w:val="24"/>
          <w:lang w:bidi="ar-DZ"/>
        </w:rPr>
        <w:t>β</w:t>
      </w:r>
      <w:r w:rsidRPr="00C0492A">
        <w:rPr>
          <w:rFonts w:ascii="Traditional Arabic" w:hAnsi="Traditional Arabic" w:cs="Traditional Arabic"/>
          <w:sz w:val="32"/>
          <w:szCs w:val="32"/>
          <w:rtl/>
          <w:lang w:bidi="ar-DZ"/>
        </w:rPr>
        <w:t xml:space="preserve"> لهذه المتغيرات ستكون قابلة للتبادل</w:t>
      </w:r>
      <w:r w:rsidR="00BC229C">
        <w:rPr>
          <w:rFonts w:ascii="Traditional Arabic" w:hAnsi="Traditional Arabic" w:cs="Traditional Arabic" w:hint="cs"/>
          <w:sz w:val="32"/>
          <w:szCs w:val="32"/>
          <w:rtl/>
          <w:lang w:bidi="ar-DZ"/>
        </w:rPr>
        <w:t>، و</w:t>
      </w:r>
      <w:r w:rsidRPr="00C0492A">
        <w:rPr>
          <w:rFonts w:ascii="Traditional Arabic" w:hAnsi="Traditional Arabic" w:cs="Traditional Arabic"/>
          <w:sz w:val="32"/>
          <w:szCs w:val="32"/>
          <w:rtl/>
          <w:lang w:bidi="ar-DZ"/>
        </w:rPr>
        <w:t>تجعل العلاقة الخطية متعددة</w:t>
      </w:r>
      <w:r>
        <w:rPr>
          <w:rFonts w:ascii="Traditional Arabic" w:hAnsi="Traditional Arabic" w:cs="Traditional Arabic" w:hint="cs"/>
          <w:sz w:val="32"/>
          <w:szCs w:val="32"/>
          <w:rtl/>
          <w:lang w:bidi="ar-DZ"/>
        </w:rPr>
        <w:t>/</w:t>
      </w:r>
      <w:r w:rsidRPr="00DD167A">
        <w:rPr>
          <w:rtl/>
        </w:rPr>
        <w:t xml:space="preserve"> </w:t>
      </w:r>
      <w:r>
        <w:rPr>
          <w:rFonts w:ascii="Traditional Arabic" w:hAnsi="Traditional Arabic" w:cs="Traditional Arabic" w:hint="cs"/>
          <w:sz w:val="32"/>
          <w:szCs w:val="32"/>
          <w:rtl/>
          <w:lang w:bidi="ar-DZ"/>
        </w:rPr>
        <w:t>م</w:t>
      </w:r>
      <w:r w:rsidRPr="00DD167A">
        <w:rPr>
          <w:rFonts w:ascii="Traditional Arabic" w:hAnsi="Traditional Arabic" w:cs="Traditional Arabic"/>
          <w:sz w:val="32"/>
          <w:szCs w:val="32"/>
          <w:rtl/>
          <w:lang w:bidi="ar-DZ"/>
        </w:rPr>
        <w:t>تداخلة</w:t>
      </w:r>
      <w:r w:rsidRPr="00C0492A">
        <w:rPr>
          <w:rFonts w:ascii="Traditional Arabic" w:hAnsi="Traditional Arabic" w:cs="Traditional Arabic"/>
          <w:sz w:val="32"/>
          <w:szCs w:val="32"/>
          <w:rtl/>
          <w:lang w:bidi="ar-DZ"/>
        </w:rPr>
        <w:t xml:space="preserve"> </w:t>
      </w:r>
      <w:r w:rsidR="002C0172">
        <w:rPr>
          <w:rFonts w:ascii="Traditional Arabic" w:hAnsi="Traditional Arabic" w:cs="Traditional Arabic" w:hint="cs"/>
          <w:sz w:val="32"/>
          <w:szCs w:val="32"/>
          <w:rtl/>
          <w:lang w:bidi="ar-DZ"/>
        </w:rPr>
        <w:t>وي</w:t>
      </w:r>
      <w:r w:rsidRPr="00C0492A">
        <w:rPr>
          <w:rFonts w:ascii="Traditional Arabic" w:hAnsi="Traditional Arabic" w:cs="Traditional Arabic"/>
          <w:sz w:val="32"/>
          <w:szCs w:val="32"/>
          <w:rtl/>
          <w:lang w:bidi="ar-DZ"/>
        </w:rPr>
        <w:t xml:space="preserve">صعب تقييم الأهمية الفردية لكل </w:t>
      </w:r>
      <w:r>
        <w:rPr>
          <w:rFonts w:ascii="Traditional Arabic" w:hAnsi="Traditional Arabic" w:cs="Traditional Arabic" w:hint="cs"/>
          <w:sz w:val="32"/>
          <w:szCs w:val="32"/>
          <w:rtl/>
          <w:lang w:bidi="ar-DZ"/>
        </w:rPr>
        <w:t>بنية</w:t>
      </w:r>
      <w:r w:rsidRPr="00C0492A">
        <w:rPr>
          <w:rFonts w:ascii="Traditional Arabic" w:hAnsi="Traditional Arabic" w:cs="Traditional Arabic"/>
          <w:sz w:val="32"/>
          <w:szCs w:val="32"/>
          <w:rtl/>
          <w:lang w:bidi="ar-DZ"/>
        </w:rPr>
        <w:t xml:space="preserve"> مستقل</w:t>
      </w:r>
      <w:r>
        <w:rPr>
          <w:rFonts w:ascii="Traditional Arabic" w:hAnsi="Traditional Arabic" w:cs="Traditional Arabic" w:hint="cs"/>
          <w:sz w:val="32"/>
          <w:szCs w:val="32"/>
          <w:rtl/>
          <w:lang w:bidi="ar-DZ"/>
        </w:rPr>
        <w:t>ة</w:t>
      </w:r>
      <w:r w:rsidRPr="00C0492A">
        <w:rPr>
          <w:rFonts w:ascii="Traditional Arabic" w:hAnsi="Traditional Arabic" w:cs="Traditional Arabic"/>
          <w:sz w:val="32"/>
          <w:szCs w:val="32"/>
          <w:rtl/>
          <w:lang w:bidi="ar-DZ"/>
        </w:rPr>
        <w:t xml:space="preserve"> في النموذج. يؤدي هذا الموقف إلى زيادة الخطأ القياسي لمعاملات</w:t>
      </w:r>
      <w:r>
        <w:rPr>
          <w:rFonts w:ascii="Traditional Arabic" w:hAnsi="Traditional Arabic" w:cs="Traditional Arabic" w:hint="cs"/>
          <w:sz w:val="32"/>
          <w:szCs w:val="32"/>
          <w:rtl/>
          <w:lang w:bidi="ar-DZ"/>
        </w:rPr>
        <w:t xml:space="preserve"> ا</w:t>
      </w:r>
      <w:r w:rsidRPr="00053C9D">
        <w:rPr>
          <w:rFonts w:ascii="Traditional Arabic" w:hAnsi="Traditional Arabic" w:cs="Traditional Arabic"/>
          <w:sz w:val="32"/>
          <w:szCs w:val="32"/>
          <w:rtl/>
          <w:lang w:bidi="ar-DZ"/>
        </w:rPr>
        <w:t xml:space="preserve">لعلاقة الخطية </w:t>
      </w:r>
      <w:bookmarkStart w:id="114" w:name="_Hlk109582514"/>
      <w:r w:rsidRPr="00053C9D">
        <w:rPr>
          <w:rFonts w:ascii="Traditional Arabic" w:hAnsi="Traditional Arabic" w:cs="Traditional Arabic"/>
          <w:sz w:val="32"/>
          <w:szCs w:val="32"/>
          <w:rtl/>
          <w:lang w:bidi="ar-DZ"/>
        </w:rPr>
        <w:t>المتداخلة</w:t>
      </w:r>
      <w:bookmarkEnd w:id="114"/>
      <w:r>
        <w:rPr>
          <w:rFonts w:ascii="Traditional Arabic" w:hAnsi="Traditional Arabic" w:cs="Traditional Arabic" w:hint="cs"/>
          <w:sz w:val="32"/>
          <w:szCs w:val="32"/>
          <w:rtl/>
          <w:lang w:bidi="ar-DZ"/>
        </w:rPr>
        <w:t xml:space="preserve"> </w:t>
      </w:r>
      <w:r w:rsidR="00952823" w:rsidRPr="00646E1C">
        <w:rPr>
          <w:rFonts w:asciiTheme="majorBidi" w:hAnsiTheme="majorBidi" w:cstheme="majorBidi"/>
          <w:sz w:val="28"/>
          <w:szCs w:val="28"/>
          <w:lang w:bidi="ar-DZ"/>
        </w:rPr>
        <w:t>M</w:t>
      </w:r>
      <w:r w:rsidRPr="00646E1C">
        <w:rPr>
          <w:rFonts w:asciiTheme="majorBidi" w:hAnsiTheme="majorBidi" w:cstheme="majorBidi"/>
          <w:sz w:val="28"/>
          <w:szCs w:val="28"/>
          <w:lang w:bidi="ar-DZ"/>
        </w:rPr>
        <w:t>ulticollinearity</w:t>
      </w:r>
      <w:r w:rsidR="00BC229C">
        <w:rPr>
          <w:rFonts w:ascii="Traditional Arabic" w:hAnsi="Traditional Arabic" w:cs="Traditional Arabic" w:hint="cs"/>
          <w:sz w:val="32"/>
          <w:szCs w:val="32"/>
          <w:rtl/>
          <w:lang w:bidi="ar-DZ"/>
        </w:rPr>
        <w:t xml:space="preserve">. بينما </w:t>
      </w:r>
      <w:r w:rsidR="00E343C4">
        <w:rPr>
          <w:rFonts w:ascii="Traditional Arabic" w:hAnsi="Traditional Arabic" w:cs="Traditional Arabic" w:hint="cs"/>
          <w:sz w:val="32"/>
          <w:szCs w:val="32"/>
          <w:rtl/>
          <w:lang w:bidi="ar-DZ"/>
        </w:rPr>
        <w:t>أوصى</w:t>
      </w:r>
      <w:sdt>
        <w:sdtPr>
          <w:rPr>
            <w:rFonts w:asciiTheme="majorBidi" w:hAnsiTheme="majorBidi" w:cstheme="majorBidi"/>
            <w:sz w:val="28"/>
            <w:szCs w:val="28"/>
            <w:rtl/>
            <w:lang w:bidi="ar-DZ"/>
          </w:rPr>
          <w:id w:val="1156347397"/>
          <w:citation/>
        </w:sdtPr>
        <w:sdtContent>
          <w:r w:rsidR="00E343C4" w:rsidRPr="00646E1C">
            <w:rPr>
              <w:rFonts w:asciiTheme="majorBidi" w:hAnsiTheme="majorBidi" w:cstheme="majorBidi"/>
              <w:sz w:val="28"/>
              <w:szCs w:val="28"/>
              <w:rtl/>
              <w:lang w:bidi="ar-DZ"/>
            </w:rPr>
            <w:fldChar w:fldCharType="begin"/>
          </w:r>
          <w:r w:rsidR="00E343C4" w:rsidRPr="00646E1C">
            <w:rPr>
              <w:rFonts w:asciiTheme="majorBidi" w:hAnsiTheme="majorBidi" w:cstheme="majorBidi"/>
              <w:sz w:val="28"/>
              <w:szCs w:val="28"/>
              <w:rtl/>
              <w:lang w:bidi="ar-DZ"/>
            </w:rPr>
            <w:instrText xml:space="preserve"> </w:instrText>
          </w:r>
          <w:r w:rsidR="00E343C4" w:rsidRPr="00646E1C">
            <w:rPr>
              <w:rFonts w:asciiTheme="majorBidi" w:hAnsiTheme="majorBidi" w:cstheme="majorBidi"/>
              <w:sz w:val="28"/>
              <w:szCs w:val="28"/>
              <w:lang w:bidi="ar-DZ"/>
            </w:rPr>
            <w:instrText>CITATION</w:instrText>
          </w:r>
          <w:r w:rsidR="00E343C4" w:rsidRPr="00646E1C">
            <w:rPr>
              <w:rFonts w:asciiTheme="majorBidi" w:hAnsiTheme="majorBidi" w:cstheme="majorBidi"/>
              <w:sz w:val="28"/>
              <w:szCs w:val="28"/>
              <w:rtl/>
              <w:lang w:bidi="ar-DZ"/>
            </w:rPr>
            <w:instrText xml:space="preserve"> </w:instrText>
          </w:r>
          <w:r w:rsidR="00E343C4" w:rsidRPr="00646E1C">
            <w:rPr>
              <w:rFonts w:asciiTheme="majorBidi" w:hAnsiTheme="majorBidi" w:cstheme="majorBidi"/>
              <w:sz w:val="28"/>
              <w:szCs w:val="28"/>
              <w:lang w:bidi="ar-DZ"/>
            </w:rPr>
            <w:instrText>Hai20 \l 5121</w:instrText>
          </w:r>
          <w:r w:rsidR="00E343C4" w:rsidRPr="00646E1C">
            <w:rPr>
              <w:rFonts w:asciiTheme="majorBidi" w:hAnsiTheme="majorBidi" w:cstheme="majorBidi"/>
              <w:sz w:val="28"/>
              <w:szCs w:val="28"/>
              <w:rtl/>
              <w:lang w:bidi="ar-DZ"/>
            </w:rPr>
            <w:instrText xml:space="preserve"> </w:instrText>
          </w:r>
          <w:r w:rsidR="00E343C4" w:rsidRPr="00646E1C">
            <w:rPr>
              <w:rFonts w:asciiTheme="majorBidi" w:hAnsiTheme="majorBidi" w:cstheme="majorBidi"/>
              <w:sz w:val="28"/>
              <w:szCs w:val="28"/>
              <w:rtl/>
              <w:lang w:bidi="ar-DZ"/>
            </w:rPr>
            <w:fldChar w:fldCharType="separate"/>
          </w:r>
          <w:r w:rsidR="003E4CE5">
            <w:rPr>
              <w:rFonts w:asciiTheme="majorBidi" w:hAnsiTheme="majorBidi" w:cstheme="majorBidi"/>
              <w:noProof/>
              <w:sz w:val="28"/>
              <w:szCs w:val="28"/>
              <w:rtl/>
              <w:lang w:bidi="ar-DZ"/>
            </w:rPr>
            <w:t xml:space="preserve"> </w:t>
          </w:r>
          <w:r w:rsidR="003E4CE5" w:rsidRPr="003E4CE5">
            <w:rPr>
              <w:rFonts w:asciiTheme="majorBidi" w:hAnsiTheme="majorBidi" w:cstheme="majorBidi"/>
              <w:noProof/>
              <w:sz w:val="28"/>
              <w:szCs w:val="28"/>
              <w:lang w:bidi="ar-DZ"/>
            </w:rPr>
            <w:t>(Hair Jr, Howard, &amp; Nitzl, 2020)</w:t>
          </w:r>
          <w:r w:rsidR="00E343C4" w:rsidRPr="00646E1C">
            <w:rPr>
              <w:rFonts w:asciiTheme="majorBidi" w:hAnsiTheme="majorBidi" w:cstheme="majorBidi"/>
              <w:sz w:val="28"/>
              <w:szCs w:val="28"/>
              <w:rtl/>
              <w:lang w:bidi="ar-DZ"/>
            </w:rPr>
            <w:fldChar w:fldCharType="end"/>
          </w:r>
        </w:sdtContent>
      </w:sdt>
      <w:r w:rsidRPr="00DD167A">
        <w:rPr>
          <w:rFonts w:ascii="Traditional Arabic" w:hAnsi="Traditional Arabic" w:cs="Traditional Arabic"/>
          <w:sz w:val="32"/>
          <w:szCs w:val="32"/>
          <w:rtl/>
          <w:lang w:bidi="ar-DZ"/>
        </w:rPr>
        <w:t xml:space="preserve"> </w:t>
      </w:r>
      <w:r w:rsidR="00FB307C">
        <w:rPr>
          <w:rFonts w:ascii="Traditional Arabic" w:hAnsi="Traditional Arabic" w:cs="Traditional Arabic" w:hint="cs"/>
          <w:sz w:val="32"/>
          <w:szCs w:val="32"/>
          <w:rtl/>
          <w:lang w:bidi="ar-DZ"/>
        </w:rPr>
        <w:t>و</w:t>
      </w:r>
      <w:sdt>
        <w:sdtPr>
          <w:rPr>
            <w:rFonts w:ascii="Traditional Arabic" w:eastAsia="Calibri" w:hAnsi="Traditional Arabic" w:cs="Traditional Arabic" w:hint="cs"/>
            <w:sz w:val="32"/>
            <w:szCs w:val="32"/>
            <w:rtl/>
            <w:lang w:val="en-US" w:bidi="ar-DZ"/>
          </w:rPr>
          <w:id w:val="-1967107169"/>
          <w:citation/>
        </w:sdtPr>
        <w:sdtContent>
          <w:r w:rsidR="00AC56D5">
            <w:rPr>
              <w:rFonts w:ascii="Traditional Arabic" w:eastAsia="Calibri" w:hAnsi="Traditional Arabic" w:cs="Traditional Arabic"/>
              <w:sz w:val="32"/>
              <w:szCs w:val="32"/>
              <w:rtl/>
              <w:lang w:val="en-US" w:bidi="ar-DZ"/>
            </w:rPr>
            <w:fldChar w:fldCharType="begin"/>
          </w:r>
          <w:r w:rsidR="00AC56D5">
            <w:rPr>
              <w:rFonts w:ascii="Traditional Arabic" w:eastAsia="Calibri" w:hAnsi="Traditional Arabic" w:cs="Traditional Arabic"/>
              <w:sz w:val="32"/>
              <w:szCs w:val="32"/>
              <w:rtl/>
              <w:lang w:val="en-US" w:bidi="ar-DZ"/>
            </w:rPr>
            <w:instrText xml:space="preserve"> </w:instrText>
          </w:r>
          <w:r w:rsidR="00AC56D5">
            <w:rPr>
              <w:rFonts w:ascii="Traditional Arabic" w:eastAsia="Calibri" w:hAnsi="Traditional Arabic" w:cs="Traditional Arabic" w:hint="cs"/>
              <w:sz w:val="32"/>
              <w:szCs w:val="32"/>
              <w:lang w:val="en-US" w:bidi="ar-DZ"/>
            </w:rPr>
            <w:instrText>CITATION</w:instrText>
          </w:r>
          <w:r w:rsidR="00AC56D5">
            <w:rPr>
              <w:rFonts w:ascii="Traditional Arabic" w:eastAsia="Calibri" w:hAnsi="Traditional Arabic" w:cs="Traditional Arabic" w:hint="cs"/>
              <w:sz w:val="32"/>
              <w:szCs w:val="32"/>
              <w:rtl/>
              <w:lang w:val="en-US" w:bidi="ar-DZ"/>
            </w:rPr>
            <w:instrText xml:space="preserve"> هار19 \</w:instrText>
          </w:r>
          <w:r w:rsidR="00AC56D5">
            <w:rPr>
              <w:rFonts w:ascii="Traditional Arabic" w:eastAsia="Calibri" w:hAnsi="Traditional Arabic" w:cs="Traditional Arabic" w:hint="cs"/>
              <w:sz w:val="32"/>
              <w:szCs w:val="32"/>
              <w:lang w:val="en-US" w:bidi="ar-DZ"/>
            </w:rPr>
            <w:instrText>l 5121</w:instrText>
          </w:r>
          <w:r w:rsidR="00AC56D5">
            <w:rPr>
              <w:rFonts w:ascii="Traditional Arabic" w:eastAsia="Calibri" w:hAnsi="Traditional Arabic" w:cs="Traditional Arabic"/>
              <w:sz w:val="32"/>
              <w:szCs w:val="32"/>
              <w:rtl/>
              <w:lang w:val="en-US" w:bidi="ar-DZ"/>
            </w:rPr>
            <w:instrText xml:space="preserve"> </w:instrText>
          </w:r>
          <w:r w:rsidR="00AC56D5">
            <w:rPr>
              <w:rFonts w:ascii="Traditional Arabic" w:eastAsia="Calibri" w:hAnsi="Traditional Arabic" w:cs="Traditional Arabic"/>
              <w:sz w:val="32"/>
              <w:szCs w:val="32"/>
              <w:rtl/>
              <w:lang w:val="en-US" w:bidi="ar-DZ"/>
            </w:rPr>
            <w:fldChar w:fldCharType="separate"/>
          </w:r>
          <w:r w:rsidR="003E4CE5">
            <w:rPr>
              <w:rFonts w:ascii="Traditional Arabic" w:eastAsia="Calibri" w:hAnsi="Traditional Arabic" w:cs="Traditional Arabic"/>
              <w:noProof/>
              <w:sz w:val="32"/>
              <w:szCs w:val="32"/>
              <w:rtl/>
              <w:lang w:val="en-US" w:bidi="ar-DZ"/>
            </w:rPr>
            <w:t xml:space="preserve"> </w:t>
          </w:r>
          <w:r w:rsidR="003E4CE5" w:rsidRPr="003E4CE5">
            <w:rPr>
              <w:rFonts w:ascii="Traditional Arabic" w:eastAsia="Calibri" w:hAnsi="Traditional Arabic" w:cs="Traditional Arabic" w:hint="cs"/>
              <w:noProof/>
              <w:sz w:val="32"/>
              <w:szCs w:val="32"/>
              <w:rtl/>
              <w:lang w:val="en-US" w:bidi="ar-DZ"/>
            </w:rPr>
            <w:t>(هار، هالت، غينغل، و زارستد، 2019)</w:t>
          </w:r>
          <w:r w:rsidR="00AC56D5">
            <w:rPr>
              <w:rFonts w:ascii="Traditional Arabic" w:eastAsia="Calibri" w:hAnsi="Traditional Arabic" w:cs="Traditional Arabic"/>
              <w:sz w:val="32"/>
              <w:szCs w:val="32"/>
              <w:rtl/>
              <w:lang w:val="en-US" w:bidi="ar-DZ"/>
            </w:rPr>
            <w:fldChar w:fldCharType="end"/>
          </w:r>
        </w:sdtContent>
      </w:sdt>
      <w:r w:rsidR="00AC56D5">
        <w:rPr>
          <w:rFonts w:ascii="Traditional Arabic" w:hAnsi="Traditional Arabic" w:cs="Traditional Arabic" w:hint="cs"/>
          <w:sz w:val="32"/>
          <w:szCs w:val="32"/>
          <w:rtl/>
          <w:lang w:bidi="ar-DZ"/>
        </w:rPr>
        <w:t xml:space="preserve"> أن قوة ارتباط المباني ذات الترتيب الأدنى قد تتسبب في </w:t>
      </w:r>
      <w:r w:rsidR="00BC229C" w:rsidRPr="00BC229C">
        <w:rPr>
          <w:rFonts w:ascii="Traditional Arabic" w:hAnsi="Traditional Arabic" w:cs="Traditional Arabic"/>
          <w:sz w:val="32"/>
          <w:szCs w:val="32"/>
          <w:rtl/>
          <w:lang w:bidi="ar-DZ"/>
        </w:rPr>
        <w:t xml:space="preserve">مشكلة </w:t>
      </w:r>
      <w:r w:rsidR="00AC56D5">
        <w:rPr>
          <w:rFonts w:ascii="Traditional Arabic" w:hAnsi="Traditional Arabic" w:cs="Traditional Arabic" w:hint="cs"/>
          <w:sz w:val="32"/>
          <w:szCs w:val="32"/>
          <w:rtl/>
          <w:lang w:bidi="ar-DZ"/>
        </w:rPr>
        <w:t>التداخل الخطي</w:t>
      </w:r>
      <w:r w:rsidR="00BC229C" w:rsidRPr="00BC229C">
        <w:rPr>
          <w:rFonts w:ascii="Traditional Arabic" w:hAnsi="Traditional Arabic" w:cs="Traditional Arabic"/>
          <w:sz w:val="32"/>
          <w:szCs w:val="32"/>
          <w:rtl/>
          <w:lang w:bidi="ar-DZ"/>
        </w:rPr>
        <w:t xml:space="preserve">، </w:t>
      </w:r>
      <w:r w:rsidR="00FB307C">
        <w:rPr>
          <w:rFonts w:ascii="Traditional Arabic" w:hAnsi="Traditional Arabic" w:cs="Traditional Arabic" w:hint="cs"/>
          <w:sz w:val="32"/>
          <w:szCs w:val="32"/>
          <w:rtl/>
          <w:lang w:bidi="ar-DZ"/>
        </w:rPr>
        <w:t>و</w:t>
      </w:r>
      <w:r w:rsidR="00BC229C" w:rsidRPr="00BC229C">
        <w:rPr>
          <w:rFonts w:ascii="Traditional Arabic" w:hAnsi="Traditional Arabic" w:cs="Traditional Arabic"/>
          <w:sz w:val="32"/>
          <w:szCs w:val="32"/>
          <w:rtl/>
          <w:lang w:bidi="ar-DZ"/>
        </w:rPr>
        <w:t xml:space="preserve">الحل الموصى به هو إنشاء بنيات ذات ترتيب أعلى من خلال دمج التركيبات </w:t>
      </w:r>
      <w:r w:rsidR="00BC229C" w:rsidRPr="00BC229C">
        <w:rPr>
          <w:rFonts w:ascii="Traditional Arabic" w:hAnsi="Traditional Arabic" w:cs="Traditional Arabic"/>
          <w:sz w:val="32"/>
          <w:szCs w:val="32"/>
          <w:rtl/>
          <w:lang w:bidi="ar-DZ"/>
        </w:rPr>
        <w:lastRenderedPageBreak/>
        <w:t>المنفصلة في بنيات ذات ترتيب أدنى متشابهة</w:t>
      </w:r>
      <w:r w:rsidR="00FB307C">
        <w:rPr>
          <w:rFonts w:ascii="Traditional Arabic" w:hAnsi="Traditional Arabic" w:cs="Traditional Arabic" w:hint="cs"/>
          <w:sz w:val="32"/>
          <w:szCs w:val="32"/>
          <w:rtl/>
          <w:lang w:bidi="ar-DZ"/>
        </w:rPr>
        <w:t>. ولهاذا سيتم تجاوز هذه الخطوة بسبب وجود بنية ذات الترتي</w:t>
      </w:r>
      <w:r w:rsidR="00EA2D95">
        <w:rPr>
          <w:rFonts w:ascii="Traditional Arabic" w:hAnsi="Traditional Arabic" w:cs="Traditional Arabic" w:hint="cs"/>
          <w:sz w:val="32"/>
          <w:szCs w:val="32"/>
          <w:rtl/>
          <w:lang w:bidi="ar-DZ"/>
        </w:rPr>
        <w:t>ب الأعلى ل</w:t>
      </w:r>
      <w:r w:rsidR="00FB307C">
        <w:rPr>
          <w:rFonts w:ascii="Traditional Arabic" w:hAnsi="Traditional Arabic" w:cs="Traditional Arabic" w:hint="cs"/>
          <w:sz w:val="32"/>
          <w:szCs w:val="32"/>
          <w:rtl/>
          <w:lang w:bidi="ar-DZ"/>
        </w:rPr>
        <w:t>رأس مال الفكري</w:t>
      </w:r>
      <w:r w:rsidR="00184B8C">
        <w:rPr>
          <w:rFonts w:ascii="Traditional Arabic" w:hAnsi="Traditional Arabic" w:cs="Traditional Arabic" w:hint="cs"/>
          <w:sz w:val="32"/>
          <w:szCs w:val="32"/>
          <w:rtl/>
          <w:lang w:bidi="ar-DZ"/>
        </w:rPr>
        <w:t>.</w:t>
      </w:r>
    </w:p>
    <w:p w14:paraId="63512E73" w14:textId="58B0C32C" w:rsidR="006B6C18" w:rsidRPr="006F2AD1" w:rsidRDefault="002B5D3B" w:rsidP="008B7398">
      <w:pPr>
        <w:bidi/>
        <w:spacing w:line="276" w:lineRule="auto"/>
        <w:jc w:val="both"/>
        <w:rPr>
          <w:rFonts w:ascii="Traditional Arabic" w:hAnsi="Traditional Arabic" w:cs="Traditional Arabic"/>
          <w:b/>
          <w:bCs/>
          <w:sz w:val="30"/>
          <w:szCs w:val="30"/>
          <w:lang w:bidi="ar-DZ"/>
        </w:rPr>
      </w:pPr>
      <w:r>
        <w:rPr>
          <w:rFonts w:ascii="Traditional Arabic" w:hAnsi="Traditional Arabic" w:cs="Traditional Arabic" w:hint="cs"/>
          <w:b/>
          <w:bCs/>
          <w:sz w:val="30"/>
          <w:szCs w:val="30"/>
          <w:rtl/>
          <w:lang w:bidi="ar-DZ"/>
        </w:rPr>
        <w:t>2.</w:t>
      </w:r>
      <w:r w:rsidR="00646E1C">
        <w:rPr>
          <w:rFonts w:ascii="Traditional Arabic" w:hAnsi="Traditional Arabic" w:cs="Traditional Arabic" w:hint="cs"/>
          <w:b/>
          <w:bCs/>
          <w:sz w:val="30"/>
          <w:szCs w:val="30"/>
          <w:rtl/>
          <w:lang w:bidi="ar-DZ"/>
        </w:rPr>
        <w:t>1. معاملا</w:t>
      </w:r>
      <w:r w:rsidR="00646E1C">
        <w:rPr>
          <w:rFonts w:ascii="Traditional Arabic" w:hAnsi="Traditional Arabic" w:cs="Traditional Arabic" w:hint="eastAsia"/>
          <w:b/>
          <w:bCs/>
          <w:sz w:val="30"/>
          <w:szCs w:val="30"/>
          <w:rtl/>
          <w:lang w:bidi="ar-DZ"/>
        </w:rPr>
        <w:t>ت</w:t>
      </w:r>
      <w:r w:rsidR="006F2AD1" w:rsidRPr="006F2AD1">
        <w:rPr>
          <w:rFonts w:ascii="Traditional Arabic" w:hAnsi="Traditional Arabic" w:cs="Traditional Arabic" w:hint="cs"/>
          <w:b/>
          <w:bCs/>
          <w:sz w:val="30"/>
          <w:szCs w:val="30"/>
          <w:rtl/>
          <w:lang w:bidi="ar-DZ"/>
        </w:rPr>
        <w:t xml:space="preserve"> مسار النموذج الهيكلي</w:t>
      </w:r>
    </w:p>
    <w:p w14:paraId="2A4B2AF5" w14:textId="244CE459" w:rsidR="006B6C18" w:rsidRDefault="00D36BF7" w:rsidP="003367B2">
      <w:pPr>
        <w:bidi/>
        <w:spacing w:line="276" w:lineRule="auto"/>
        <w:ind w:firstLine="522"/>
        <w:jc w:val="both"/>
        <w:rPr>
          <w:rFonts w:ascii="Traditional Arabic" w:hAnsi="Traditional Arabic" w:cs="Traditional Arabic"/>
          <w:sz w:val="32"/>
          <w:szCs w:val="32"/>
          <w:rtl/>
          <w:lang w:val="en-US" w:bidi="ar-DZ"/>
        </w:rPr>
      </w:pPr>
      <w:r w:rsidRPr="00D36BF7">
        <w:rPr>
          <w:rFonts w:ascii="Traditional Arabic" w:hAnsi="Traditional Arabic" w:cs="Traditional Arabic"/>
          <w:sz w:val="32"/>
          <w:szCs w:val="32"/>
          <w:rtl/>
          <w:lang w:bidi="ar-DZ"/>
        </w:rPr>
        <w:t>باعتماد نموذج قياس مقبول،</w:t>
      </w:r>
      <w:r>
        <w:rPr>
          <w:rFonts w:ascii="Traditional Arabic" w:hAnsi="Traditional Arabic" w:cs="Traditional Arabic" w:hint="cs"/>
          <w:sz w:val="32"/>
          <w:szCs w:val="32"/>
          <w:rtl/>
          <w:lang w:bidi="ar-DZ"/>
        </w:rPr>
        <w:t xml:space="preserve"> </w:t>
      </w:r>
      <w:r w:rsidR="000E3318" w:rsidRPr="000E3318">
        <w:rPr>
          <w:rFonts w:ascii="Traditional Arabic" w:hAnsi="Traditional Arabic" w:cs="Traditional Arabic"/>
          <w:sz w:val="32"/>
          <w:szCs w:val="32"/>
          <w:rtl/>
          <w:lang w:bidi="ar-DZ"/>
        </w:rPr>
        <w:t>شرعنا</w:t>
      </w:r>
      <w:r w:rsidR="000E3318" w:rsidRPr="000E3318">
        <w:rPr>
          <w:rFonts w:ascii="Traditional Arabic" w:hAnsi="Traditional Arabic" w:cs="Traditional Arabic" w:hint="cs"/>
          <w:sz w:val="32"/>
          <w:szCs w:val="32"/>
          <w:rtl/>
          <w:lang w:bidi="ar-DZ"/>
        </w:rPr>
        <w:t xml:space="preserve"> </w:t>
      </w:r>
      <w:r w:rsidR="006B6C18" w:rsidRPr="006B6C18">
        <w:rPr>
          <w:rFonts w:ascii="Traditional Arabic" w:hAnsi="Traditional Arabic" w:cs="Traditional Arabic"/>
          <w:sz w:val="32"/>
          <w:szCs w:val="32"/>
          <w:rtl/>
          <w:lang w:val="en-US" w:bidi="ar-DZ"/>
        </w:rPr>
        <w:t>في</w:t>
      </w:r>
      <w:r w:rsidR="000E3318" w:rsidRPr="000E3318">
        <w:rPr>
          <w:rtl/>
        </w:rPr>
        <w:t xml:space="preserve"> </w:t>
      </w:r>
      <w:r w:rsidR="000E3318" w:rsidRPr="000E3318">
        <w:rPr>
          <w:rFonts w:ascii="Traditional Arabic" w:hAnsi="Traditional Arabic" w:cs="Traditional Arabic"/>
          <w:sz w:val="32"/>
          <w:szCs w:val="32"/>
          <w:rtl/>
          <w:lang w:val="en-US" w:bidi="ar-DZ"/>
        </w:rPr>
        <w:t xml:space="preserve">المرحلة </w:t>
      </w:r>
      <w:r w:rsidR="000E3318">
        <w:rPr>
          <w:rFonts w:ascii="Traditional Arabic" w:hAnsi="Traditional Arabic" w:cs="Traditional Arabic" w:hint="cs"/>
          <w:sz w:val="32"/>
          <w:szCs w:val="32"/>
          <w:rtl/>
          <w:lang w:val="en-US" w:bidi="ar-DZ"/>
        </w:rPr>
        <w:t>الثانية</w:t>
      </w:r>
      <w:r w:rsidR="006B6C18" w:rsidRPr="006B6C18">
        <w:rPr>
          <w:rFonts w:ascii="Traditional Arabic" w:hAnsi="Traditional Arabic" w:cs="Traditional Arabic"/>
          <w:sz w:val="32"/>
          <w:szCs w:val="32"/>
          <w:rtl/>
          <w:lang w:val="en-US" w:bidi="ar-DZ"/>
        </w:rPr>
        <w:t xml:space="preserve"> </w:t>
      </w:r>
      <w:r w:rsidR="000E3318">
        <w:rPr>
          <w:rFonts w:ascii="Traditional Arabic" w:hAnsi="Traditional Arabic" w:cs="Traditional Arabic" w:hint="cs"/>
          <w:sz w:val="32"/>
          <w:szCs w:val="32"/>
          <w:rtl/>
          <w:lang w:val="en-US" w:bidi="ar-DZ"/>
        </w:rPr>
        <w:t>ب</w:t>
      </w:r>
      <w:r w:rsidR="006B6C18" w:rsidRPr="006B6C18">
        <w:rPr>
          <w:rFonts w:ascii="Traditional Arabic" w:hAnsi="Traditional Arabic" w:cs="Traditional Arabic"/>
          <w:sz w:val="32"/>
          <w:szCs w:val="32"/>
          <w:rtl/>
          <w:lang w:val="en-US" w:bidi="ar-DZ"/>
        </w:rPr>
        <w:t>تقييم تحليل معاملات المسار</w:t>
      </w:r>
      <w:r w:rsidR="006F2AD1">
        <w:rPr>
          <w:rFonts w:ascii="Traditional Arabic" w:hAnsi="Traditional Arabic" w:cs="Traditional Arabic" w:hint="cs"/>
          <w:sz w:val="32"/>
          <w:szCs w:val="32"/>
          <w:rtl/>
          <w:lang w:val="en-US" w:bidi="ar-DZ"/>
        </w:rPr>
        <w:t>،</w:t>
      </w:r>
      <w:r w:rsidR="006B6C18" w:rsidRPr="006B6C18">
        <w:rPr>
          <w:rFonts w:ascii="Traditional Arabic" w:hAnsi="Traditional Arabic" w:cs="Traditional Arabic"/>
          <w:sz w:val="32"/>
          <w:szCs w:val="32"/>
          <w:rtl/>
          <w:lang w:val="en-US" w:bidi="ar-DZ"/>
        </w:rPr>
        <w:t xml:space="preserve"> التقييم مشابه لتقييم معاملات الانحدار</w:t>
      </w:r>
      <w:r w:rsidR="006F2AD1">
        <w:rPr>
          <w:rFonts w:ascii="Traditional Arabic" w:hAnsi="Traditional Arabic" w:cs="Traditional Arabic" w:hint="cs"/>
          <w:sz w:val="32"/>
          <w:szCs w:val="32"/>
          <w:rtl/>
          <w:lang w:val="en-US" w:bidi="ar-DZ"/>
        </w:rPr>
        <w:t xml:space="preserve">. </w:t>
      </w:r>
      <w:r w:rsidR="006F2AD1" w:rsidRPr="006F2AD1">
        <w:rPr>
          <w:rFonts w:ascii="Traditional Arabic" w:hAnsi="Traditional Arabic" w:cs="Traditional Arabic"/>
          <w:sz w:val="32"/>
          <w:szCs w:val="32"/>
          <w:rtl/>
          <w:lang w:val="en-US" w:bidi="ar-DZ"/>
        </w:rPr>
        <w:t>على غرار تحليل وزن المؤشر، يسمح استخدام تقني</w:t>
      </w:r>
      <w:r w:rsidR="000E3318">
        <w:rPr>
          <w:rFonts w:ascii="Traditional Arabic" w:hAnsi="Traditional Arabic" w:cs="Traditional Arabic" w:hint="cs"/>
          <w:sz w:val="32"/>
          <w:szCs w:val="32"/>
          <w:rtl/>
          <w:lang w:val="en-US" w:bidi="ar-DZ"/>
        </w:rPr>
        <w:t>ة ا</w:t>
      </w:r>
      <w:r w:rsidR="006F2AD1" w:rsidRPr="006F2AD1">
        <w:rPr>
          <w:rFonts w:ascii="Traditional Arabic" w:hAnsi="Traditional Arabic" w:cs="Traditional Arabic"/>
          <w:sz w:val="32"/>
          <w:szCs w:val="32"/>
          <w:rtl/>
          <w:lang w:val="en-US" w:bidi="ar-DZ"/>
        </w:rPr>
        <w:t>ل</w:t>
      </w:r>
      <w:r w:rsidR="006F2AD1">
        <w:rPr>
          <w:rFonts w:ascii="Traditional Arabic" w:hAnsi="Traditional Arabic" w:cs="Traditional Arabic" w:hint="cs"/>
          <w:sz w:val="32"/>
          <w:szCs w:val="32"/>
          <w:rtl/>
          <w:lang w:val="en-US" w:bidi="ar-DZ"/>
        </w:rPr>
        <w:t>بسترة</w:t>
      </w:r>
      <w:r w:rsidRPr="00D36BF7">
        <w:rPr>
          <w:rtl/>
        </w:rPr>
        <w:t xml:space="preserve"> </w:t>
      </w:r>
      <w:r w:rsidR="00450AD3" w:rsidRPr="00646E1C">
        <w:rPr>
          <w:rFonts w:asciiTheme="majorBidi" w:hAnsiTheme="majorBidi" w:cstheme="majorBidi"/>
          <w:sz w:val="28"/>
          <w:szCs w:val="28"/>
          <w:lang w:bidi="ar-DZ"/>
        </w:rPr>
        <w:t>Bootstrapping</w:t>
      </w:r>
      <w:r w:rsidR="00450AD3">
        <w:rPr>
          <w:rFonts w:ascii="Traditional Arabic" w:hAnsi="Traditional Arabic" w:cs="Traditional Arabic" w:hint="cs"/>
          <w:sz w:val="28"/>
          <w:szCs w:val="28"/>
          <w:rtl/>
          <w:lang w:bidi="ar-DZ"/>
        </w:rPr>
        <w:t xml:space="preserve"> </w:t>
      </w:r>
      <w:r w:rsidRPr="00D36BF7">
        <w:rPr>
          <w:rFonts w:ascii="Traditional Arabic" w:hAnsi="Traditional Arabic" w:cs="Traditional Arabic"/>
          <w:sz w:val="32"/>
          <w:szCs w:val="32"/>
          <w:rtl/>
          <w:lang w:val="en-US" w:bidi="ar-DZ"/>
        </w:rPr>
        <w:t>على</w:t>
      </w:r>
      <w:r w:rsidR="000E3318">
        <w:rPr>
          <w:rFonts w:ascii="Traditional Arabic" w:hAnsi="Traditional Arabic" w:cs="Traditional Arabic" w:hint="cs"/>
          <w:sz w:val="32"/>
          <w:szCs w:val="32"/>
          <w:rtl/>
          <w:lang w:val="en-US" w:bidi="ar-DZ"/>
        </w:rPr>
        <w:t xml:space="preserve"> تكرار</w:t>
      </w:r>
      <w:r w:rsidRPr="00D36BF7">
        <w:rPr>
          <w:rFonts w:ascii="Traditional Arabic" w:hAnsi="Traditional Arabic" w:cs="Traditional Arabic"/>
          <w:sz w:val="32"/>
          <w:szCs w:val="32"/>
          <w:rtl/>
          <w:lang w:val="en-US" w:bidi="ar-DZ"/>
        </w:rPr>
        <w:t xml:space="preserve"> </w:t>
      </w:r>
      <w:r w:rsidRPr="006C089A">
        <w:rPr>
          <w:rFonts w:asciiTheme="majorBidi" w:hAnsiTheme="majorBidi" w:cstheme="majorBidi"/>
          <w:sz w:val="28"/>
          <w:szCs w:val="28"/>
          <w:rtl/>
          <w:lang w:bidi="ar-DZ"/>
        </w:rPr>
        <w:t>5000</w:t>
      </w:r>
      <w:r w:rsidR="000E3318" w:rsidRPr="000E3318">
        <w:rPr>
          <w:rtl/>
        </w:rPr>
        <w:t xml:space="preserve"> </w:t>
      </w:r>
      <w:r w:rsidRPr="00D36BF7">
        <w:rPr>
          <w:rFonts w:ascii="Traditional Arabic" w:hAnsi="Traditional Arabic" w:cs="Traditional Arabic"/>
          <w:sz w:val="32"/>
          <w:szCs w:val="32"/>
          <w:rtl/>
          <w:lang w:val="en-US" w:bidi="ar-DZ"/>
        </w:rPr>
        <w:t>لنموذج مسار المرحلة الثا</w:t>
      </w:r>
      <w:r w:rsidR="000E3318">
        <w:rPr>
          <w:rFonts w:ascii="Traditional Arabic" w:hAnsi="Traditional Arabic" w:cs="Traditional Arabic" w:hint="cs"/>
          <w:sz w:val="32"/>
          <w:szCs w:val="32"/>
          <w:rtl/>
          <w:lang w:val="en-US" w:bidi="ar-DZ"/>
        </w:rPr>
        <w:t>ني</w:t>
      </w:r>
      <w:r w:rsidRPr="00D36BF7">
        <w:rPr>
          <w:rFonts w:ascii="Traditional Arabic" w:hAnsi="Traditional Arabic" w:cs="Traditional Arabic"/>
          <w:sz w:val="32"/>
          <w:szCs w:val="32"/>
          <w:rtl/>
          <w:lang w:val="en-US" w:bidi="ar-DZ"/>
        </w:rPr>
        <w:t>ة</w:t>
      </w:r>
      <w:r w:rsidR="006F2AD1" w:rsidRPr="006F2AD1">
        <w:rPr>
          <w:rFonts w:ascii="Traditional Arabic" w:hAnsi="Traditional Arabic" w:cs="Traditional Arabic"/>
          <w:sz w:val="32"/>
          <w:szCs w:val="32"/>
          <w:rtl/>
          <w:lang w:val="en-US" w:bidi="ar-DZ"/>
        </w:rPr>
        <w:t xml:space="preserve"> لتقييم أهمية كل معامل</w:t>
      </w:r>
      <w:r>
        <w:rPr>
          <w:rFonts w:ascii="Traditional Arabic" w:hAnsi="Traditional Arabic" w:cs="Traditional Arabic" w:hint="cs"/>
          <w:sz w:val="32"/>
          <w:szCs w:val="32"/>
          <w:rtl/>
          <w:lang w:val="en-US" w:bidi="ar-DZ"/>
        </w:rPr>
        <w:t xml:space="preserve"> من معاملات المسار</w:t>
      </w:r>
      <w:sdt>
        <w:sdtPr>
          <w:rPr>
            <w:rFonts w:asciiTheme="majorBidi" w:hAnsiTheme="majorBidi" w:cstheme="majorBidi"/>
            <w:sz w:val="28"/>
            <w:szCs w:val="28"/>
            <w:rtl/>
            <w:lang w:val="en-US" w:bidi="ar-DZ"/>
          </w:rPr>
          <w:id w:val="-1599861006"/>
          <w:citation/>
        </w:sdtPr>
        <w:sdtContent>
          <w:r w:rsidR="0027206D" w:rsidRPr="00C136B2">
            <w:rPr>
              <w:rFonts w:asciiTheme="majorBidi" w:hAnsiTheme="majorBidi" w:cstheme="majorBidi"/>
              <w:sz w:val="28"/>
              <w:szCs w:val="28"/>
              <w:rtl/>
              <w:lang w:val="en-US" w:bidi="ar-DZ"/>
            </w:rPr>
            <w:fldChar w:fldCharType="begin"/>
          </w:r>
          <w:r w:rsidR="0027206D" w:rsidRPr="00C136B2">
            <w:rPr>
              <w:rFonts w:asciiTheme="majorBidi" w:hAnsiTheme="majorBidi" w:cstheme="majorBidi"/>
              <w:sz w:val="28"/>
              <w:szCs w:val="28"/>
              <w:lang w:bidi="ar-DZ"/>
            </w:rPr>
            <w:instrText xml:space="preserve"> CITATION Ten05 \l 1036 </w:instrText>
          </w:r>
          <w:r w:rsidR="0027206D" w:rsidRPr="00C136B2">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lang w:bidi="ar-DZ"/>
            </w:rPr>
            <w:t xml:space="preserve"> </w:t>
          </w:r>
          <w:r w:rsidR="003E4CE5" w:rsidRPr="003E4CE5">
            <w:rPr>
              <w:rFonts w:asciiTheme="majorBidi" w:hAnsiTheme="majorBidi" w:cstheme="majorBidi"/>
              <w:noProof/>
              <w:sz w:val="28"/>
              <w:szCs w:val="28"/>
              <w:lang w:bidi="ar-DZ"/>
            </w:rPr>
            <w:t>(Tenenhaus , Vinzi, Chatelin , &amp; Lauro, 2005)</w:t>
          </w:r>
          <w:r w:rsidR="0027206D" w:rsidRPr="00C136B2">
            <w:rPr>
              <w:rFonts w:asciiTheme="majorBidi" w:hAnsiTheme="majorBidi" w:cstheme="majorBidi"/>
              <w:sz w:val="28"/>
              <w:szCs w:val="28"/>
              <w:rtl/>
              <w:lang w:val="en-US" w:bidi="ar-DZ"/>
            </w:rPr>
            <w:fldChar w:fldCharType="end"/>
          </w:r>
        </w:sdtContent>
      </w:sdt>
      <w:r w:rsidR="0027206D">
        <w:rPr>
          <w:rFonts w:ascii="Traditional Arabic" w:hAnsi="Traditional Arabic" w:cs="Traditional Arabic" w:hint="cs"/>
          <w:sz w:val="32"/>
          <w:szCs w:val="32"/>
          <w:rtl/>
          <w:lang w:val="en-US" w:bidi="ar-DZ"/>
        </w:rPr>
        <w:t xml:space="preserve"> </w:t>
      </w:r>
      <w:r w:rsidR="00D0262F">
        <w:rPr>
          <w:rFonts w:ascii="Traditional Arabic" w:hAnsi="Traditional Arabic" w:cs="Traditional Arabic" w:hint="cs"/>
          <w:sz w:val="32"/>
          <w:szCs w:val="32"/>
          <w:rtl/>
          <w:lang w:val="en-US" w:bidi="ar-DZ"/>
        </w:rPr>
        <w:t>،</w:t>
      </w:r>
      <w:r w:rsidR="0027206D">
        <w:rPr>
          <w:rFonts w:ascii="Traditional Arabic" w:hAnsi="Traditional Arabic" w:cs="Traditional Arabic" w:hint="cs"/>
          <w:sz w:val="32"/>
          <w:szCs w:val="32"/>
          <w:rtl/>
          <w:lang w:val="en-US" w:bidi="ar-DZ"/>
        </w:rPr>
        <w:t xml:space="preserve"> التي تمثل العلاقات المفترضة بين </w:t>
      </w:r>
      <w:r w:rsidR="00C136B2">
        <w:rPr>
          <w:rFonts w:ascii="Traditional Arabic" w:hAnsi="Traditional Arabic" w:cs="Traditional Arabic" w:hint="cs"/>
          <w:sz w:val="32"/>
          <w:szCs w:val="32"/>
          <w:rtl/>
          <w:lang w:val="en-US" w:bidi="ar-DZ"/>
        </w:rPr>
        <w:t>البناءات</w:t>
      </w:r>
      <w:r w:rsidR="00C136B2" w:rsidRPr="00A760FE">
        <w:rPr>
          <w:rFonts w:asciiTheme="majorBidi" w:hAnsiTheme="majorBidi" w:cstheme="majorBidi"/>
          <w:sz w:val="26"/>
          <w:szCs w:val="26"/>
          <w:lang w:val="en-US" w:bidi="ar-DZ"/>
        </w:rPr>
        <w:t xml:space="preserve"> </w:t>
      </w:r>
      <w:r w:rsidR="00C136B2" w:rsidRPr="00C136B2">
        <w:rPr>
          <w:rFonts w:asciiTheme="majorBidi" w:hAnsiTheme="majorBidi" w:cstheme="majorBidi"/>
          <w:sz w:val="28"/>
          <w:szCs w:val="28"/>
          <w:lang w:val="en-US" w:bidi="ar-DZ"/>
        </w:rPr>
        <w:t>(</w:t>
      </w:r>
      <w:r w:rsidR="00C136B2" w:rsidRPr="00C136B2">
        <w:rPr>
          <w:rFonts w:asciiTheme="majorBidi" w:hAnsiTheme="majorBidi" w:cstheme="majorBidi"/>
          <w:sz w:val="28"/>
          <w:szCs w:val="28"/>
          <w:lang w:bidi="ar-DZ"/>
        </w:rPr>
        <w:t>hypothesized</w:t>
      </w:r>
      <w:r w:rsidR="00C136B2" w:rsidRPr="00A760FE">
        <w:rPr>
          <w:rFonts w:asciiTheme="majorBidi" w:hAnsiTheme="majorBidi" w:cstheme="majorBidi"/>
          <w:sz w:val="26"/>
          <w:szCs w:val="26"/>
          <w:lang w:bidi="ar-DZ"/>
        </w:rPr>
        <w:t xml:space="preserve"> </w:t>
      </w:r>
      <w:r w:rsidR="00C136B2" w:rsidRPr="004B32CE">
        <w:rPr>
          <w:rFonts w:asciiTheme="majorBidi" w:hAnsiTheme="majorBidi" w:cstheme="majorBidi" w:hint="cs"/>
          <w:sz w:val="28"/>
          <w:szCs w:val="28"/>
          <w:lang w:bidi="ar-DZ"/>
        </w:rPr>
        <w:t>relationships</w:t>
      </w:r>
      <w:bookmarkStart w:id="115" w:name="_Hlk118092852"/>
      <w:r w:rsidR="00C136B2" w:rsidRPr="004B32CE">
        <w:rPr>
          <w:rFonts w:asciiTheme="majorBidi" w:hAnsiTheme="majorBidi" w:cstheme="majorBidi"/>
          <w:sz w:val="28"/>
          <w:szCs w:val="28"/>
          <w:lang w:bidi="ar-DZ"/>
        </w:rPr>
        <w:t>)</w:t>
      </w:r>
      <w:r w:rsidR="00C136B2" w:rsidRPr="004B32CE">
        <w:rPr>
          <w:rFonts w:ascii="Traditional Arabic" w:hAnsi="Traditional Arabic" w:cs="Traditional Arabic" w:hint="cs"/>
          <w:sz w:val="32"/>
          <w:szCs w:val="32"/>
          <w:rtl/>
          <w:lang w:val="en-US" w:bidi="ar-DZ"/>
        </w:rPr>
        <w:t>.</w:t>
      </w:r>
      <w:r w:rsidR="00DE1D73" w:rsidRPr="004B32CE">
        <w:rPr>
          <w:rFonts w:asciiTheme="majorBidi" w:hAnsiTheme="majorBidi" w:cstheme="majorBidi"/>
          <w:sz w:val="28"/>
          <w:szCs w:val="28"/>
          <w:lang w:bidi="ar-DZ"/>
        </w:rPr>
        <w:t xml:space="preserve"> </w:t>
      </w:r>
      <w:r w:rsidR="00C136B2" w:rsidRPr="004B32CE">
        <w:rPr>
          <w:rFonts w:asciiTheme="majorBidi" w:hAnsiTheme="majorBidi" w:cstheme="majorBidi" w:hint="cs"/>
          <w:sz w:val="28"/>
          <w:szCs w:val="28"/>
          <w:rtl/>
          <w:lang w:bidi="ar-DZ"/>
        </w:rPr>
        <w:t xml:space="preserve"> </w:t>
      </w:r>
      <w:bookmarkEnd w:id="115"/>
    </w:p>
    <w:p w14:paraId="3DB09C93" w14:textId="6D4DE585" w:rsidR="00400771" w:rsidRDefault="00D81EF4" w:rsidP="003367B2">
      <w:pPr>
        <w:bidi/>
        <w:spacing w:line="276" w:lineRule="auto"/>
        <w:ind w:firstLine="522"/>
        <w:jc w:val="both"/>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val="en-US" w:bidi="ar-DZ"/>
        </w:rPr>
        <w:t xml:space="preserve">تحتوي </w:t>
      </w:r>
      <w:r w:rsidR="00400771">
        <w:rPr>
          <w:rFonts w:ascii="Traditional Arabic" w:hAnsi="Traditional Arabic" w:cs="Traditional Arabic" w:hint="cs"/>
          <w:sz w:val="32"/>
          <w:szCs w:val="32"/>
          <w:rtl/>
          <w:lang w:val="en-US" w:bidi="ar-DZ"/>
        </w:rPr>
        <w:t xml:space="preserve">معاملات المسار </w:t>
      </w:r>
      <w:r w:rsidR="00794F27">
        <w:rPr>
          <w:rFonts w:ascii="Traditional Arabic" w:hAnsi="Traditional Arabic" w:cs="Traditional Arabic" w:hint="cs"/>
          <w:sz w:val="32"/>
          <w:szCs w:val="32"/>
          <w:rtl/>
          <w:lang w:val="en-US" w:bidi="ar-DZ"/>
        </w:rPr>
        <w:t xml:space="preserve">على قيم معيارية، </w:t>
      </w:r>
      <w:r w:rsidR="00400771">
        <w:rPr>
          <w:rFonts w:ascii="Traditional Arabic" w:hAnsi="Traditional Arabic" w:cs="Traditional Arabic" w:hint="cs"/>
          <w:sz w:val="32"/>
          <w:szCs w:val="32"/>
          <w:rtl/>
          <w:lang w:val="en-US" w:bidi="ar-DZ"/>
        </w:rPr>
        <w:t>لها قيم موحدة تقريبا بين +1 و-1، تمثل المعاملات المسا</w:t>
      </w:r>
      <w:r w:rsidR="00266805">
        <w:rPr>
          <w:rFonts w:ascii="Traditional Arabic" w:hAnsi="Traditional Arabic" w:cs="Traditional Arabic" w:hint="cs"/>
          <w:sz w:val="32"/>
          <w:szCs w:val="32"/>
          <w:rtl/>
          <w:lang w:val="en-US" w:bidi="ar-DZ"/>
        </w:rPr>
        <w:t>ر</w:t>
      </w:r>
      <w:r w:rsidR="00400771">
        <w:rPr>
          <w:rFonts w:ascii="Traditional Arabic" w:hAnsi="Traditional Arabic" w:cs="Traditional Arabic" w:hint="cs"/>
          <w:sz w:val="32"/>
          <w:szCs w:val="32"/>
          <w:rtl/>
          <w:lang w:val="en-US" w:bidi="ar-DZ"/>
        </w:rPr>
        <w:t xml:space="preserve"> المقدرة القريبة من +1 علاقات إيجابية قوية</w:t>
      </w:r>
      <w:r w:rsidR="0021669D">
        <w:rPr>
          <w:rFonts w:ascii="Traditional Arabic" w:hAnsi="Traditional Arabic" w:cs="Traditional Arabic" w:hint="cs"/>
          <w:sz w:val="32"/>
          <w:szCs w:val="32"/>
          <w:rtl/>
          <w:lang w:val="en-US" w:bidi="ar-DZ"/>
        </w:rPr>
        <w:t>، وعكسها القيم السالبة.</w:t>
      </w:r>
      <w:r w:rsidR="00D8167F">
        <w:rPr>
          <w:rFonts w:ascii="Traditional Arabic" w:hAnsi="Traditional Arabic" w:cs="Traditional Arabic" w:hint="cs"/>
          <w:sz w:val="32"/>
          <w:szCs w:val="32"/>
          <w:rtl/>
          <w:lang w:val="en-US" w:bidi="ar-DZ"/>
        </w:rPr>
        <w:t xml:space="preserve"> إن افتراض مستوى دلالة قدره 0.05، يجب أن تكون قيمة </w:t>
      </w:r>
      <w:r w:rsidR="00D8167F">
        <w:rPr>
          <w:rFonts w:ascii="Traditional Arabic" w:hAnsi="Traditional Arabic" w:cs="Traditional Arabic"/>
          <w:sz w:val="32"/>
          <w:szCs w:val="32"/>
          <w:lang w:bidi="ar-DZ"/>
        </w:rPr>
        <w:t>P</w:t>
      </w:r>
      <w:r w:rsidR="001211D5">
        <w:rPr>
          <w:rFonts w:ascii="Traditional Arabic" w:hAnsi="Traditional Arabic" w:cs="Traditional Arabic" w:hint="cs"/>
          <w:sz w:val="32"/>
          <w:szCs w:val="32"/>
          <w:rtl/>
          <w:lang w:bidi="ar-DZ"/>
        </w:rPr>
        <w:t xml:space="preserve"> </w:t>
      </w:r>
      <w:r w:rsidR="00D8167F">
        <w:rPr>
          <w:rFonts w:ascii="Traditional Arabic" w:hAnsi="Traditional Arabic" w:cs="Traditional Arabic" w:hint="cs"/>
          <w:sz w:val="32"/>
          <w:szCs w:val="32"/>
          <w:rtl/>
          <w:lang w:val="en-US" w:bidi="ar-DZ"/>
        </w:rPr>
        <w:t>أصغر من 0.05 حتى تكون ذات دلالة معنوية</w:t>
      </w:r>
      <w:sdt>
        <w:sdtPr>
          <w:rPr>
            <w:rFonts w:asciiTheme="majorBidi" w:hAnsiTheme="majorBidi" w:cstheme="majorBidi"/>
            <w:sz w:val="28"/>
            <w:szCs w:val="28"/>
            <w:rtl/>
            <w:lang w:val="en-US" w:bidi="ar-DZ"/>
          </w:rPr>
          <w:id w:val="1035624807"/>
          <w:citation/>
        </w:sdtPr>
        <w:sdtContent>
          <w:r w:rsidR="00067BBF" w:rsidRPr="00BE09C9">
            <w:rPr>
              <w:rFonts w:asciiTheme="majorBidi" w:hAnsiTheme="majorBidi" w:cstheme="majorBidi"/>
              <w:sz w:val="28"/>
              <w:szCs w:val="28"/>
              <w:rtl/>
              <w:lang w:val="en-US" w:bidi="ar-DZ"/>
            </w:rPr>
            <w:fldChar w:fldCharType="begin"/>
          </w:r>
          <w:r w:rsidR="00067BBF" w:rsidRPr="00BE09C9">
            <w:rPr>
              <w:rFonts w:asciiTheme="majorBidi" w:hAnsiTheme="majorBidi" w:cstheme="majorBidi"/>
              <w:sz w:val="28"/>
              <w:szCs w:val="28"/>
              <w:rtl/>
              <w:lang w:val="en-US" w:bidi="ar-DZ"/>
            </w:rPr>
            <w:instrText xml:space="preserve"> </w:instrText>
          </w:r>
          <w:r w:rsidR="00067BBF" w:rsidRPr="00BE09C9">
            <w:rPr>
              <w:rFonts w:asciiTheme="majorBidi" w:hAnsiTheme="majorBidi" w:cstheme="majorBidi"/>
              <w:sz w:val="28"/>
              <w:szCs w:val="28"/>
              <w:lang w:val="en-US" w:bidi="ar-DZ"/>
            </w:rPr>
            <w:instrText>CITATION</w:instrText>
          </w:r>
          <w:r w:rsidR="00067BBF" w:rsidRPr="00BE09C9">
            <w:rPr>
              <w:rFonts w:asciiTheme="majorBidi" w:hAnsiTheme="majorBidi" w:cstheme="majorBidi"/>
              <w:sz w:val="28"/>
              <w:szCs w:val="28"/>
              <w:rtl/>
              <w:lang w:val="en-US" w:bidi="ar-DZ"/>
            </w:rPr>
            <w:instrText xml:space="preserve"> </w:instrText>
          </w:r>
          <w:r w:rsidR="00067BBF" w:rsidRPr="00BE09C9">
            <w:rPr>
              <w:rFonts w:asciiTheme="majorBidi" w:hAnsiTheme="majorBidi" w:cstheme="majorBidi"/>
              <w:sz w:val="28"/>
              <w:szCs w:val="28"/>
              <w:lang w:val="en-US" w:bidi="ar-DZ"/>
            </w:rPr>
            <w:instrText>Hai17 \l 5121</w:instrText>
          </w:r>
          <w:r w:rsidR="00067BBF" w:rsidRPr="00BE09C9">
            <w:rPr>
              <w:rFonts w:asciiTheme="majorBidi" w:hAnsiTheme="majorBidi" w:cstheme="majorBidi"/>
              <w:sz w:val="28"/>
              <w:szCs w:val="28"/>
              <w:rtl/>
              <w:lang w:val="en-US" w:bidi="ar-DZ"/>
            </w:rPr>
            <w:instrText xml:space="preserve"> </w:instrText>
          </w:r>
          <w:r w:rsidR="00067BBF" w:rsidRPr="00BE09C9">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rtl/>
              <w:lang w:val="en-US" w:bidi="ar-DZ"/>
            </w:rPr>
            <w:t xml:space="preserve"> </w:t>
          </w:r>
          <w:r w:rsidR="003E4CE5" w:rsidRPr="003E4CE5">
            <w:rPr>
              <w:rFonts w:asciiTheme="majorBidi" w:hAnsiTheme="majorBidi" w:cstheme="majorBidi"/>
              <w:noProof/>
              <w:sz w:val="28"/>
              <w:szCs w:val="28"/>
              <w:lang w:val="en-US" w:bidi="ar-DZ"/>
            </w:rPr>
            <w:t>(Hair, Hult, Ringle , &amp; Sarstedt, 2017)</w:t>
          </w:r>
          <w:r w:rsidR="00067BBF" w:rsidRPr="00BE09C9">
            <w:rPr>
              <w:rFonts w:asciiTheme="majorBidi" w:hAnsiTheme="majorBidi" w:cstheme="majorBidi"/>
              <w:sz w:val="28"/>
              <w:szCs w:val="28"/>
              <w:rtl/>
              <w:lang w:val="en-US" w:bidi="ar-DZ"/>
            </w:rPr>
            <w:fldChar w:fldCharType="end"/>
          </w:r>
        </w:sdtContent>
      </w:sdt>
      <w:r w:rsidR="00067BBF">
        <w:rPr>
          <w:rFonts w:ascii="Traditional Arabic" w:hAnsi="Traditional Arabic" w:cs="Traditional Arabic" w:hint="cs"/>
          <w:sz w:val="32"/>
          <w:szCs w:val="32"/>
          <w:rtl/>
          <w:lang w:val="en-US" w:bidi="ar-DZ"/>
        </w:rPr>
        <w:t xml:space="preserve">. </w:t>
      </w:r>
    </w:p>
    <w:p w14:paraId="367B3E24" w14:textId="6CCF4271" w:rsidR="004D7824" w:rsidRDefault="00AE39E9" w:rsidP="008B7398">
      <w:pPr>
        <w:bidi/>
        <w:spacing w:after="0" w:line="276" w:lineRule="auto"/>
        <w:jc w:val="center"/>
        <w:rPr>
          <w:rFonts w:ascii="Traditional Arabic" w:hAnsi="Traditional Arabic" w:cs="Traditional Arabic"/>
          <w:sz w:val="32"/>
          <w:szCs w:val="32"/>
          <w:rtl/>
          <w:lang w:val="en-US" w:bidi="ar-DZ"/>
        </w:rPr>
      </w:pPr>
      <w:r w:rsidRPr="00A0277A">
        <w:rPr>
          <w:rFonts w:ascii="Traditional Arabic" w:hAnsi="Traditional Arabic" w:cs="Traditional Arabic" w:hint="cs"/>
          <w:b/>
          <w:bCs/>
          <w:sz w:val="30"/>
          <w:szCs w:val="30"/>
          <w:rtl/>
          <w:lang w:val="en-US" w:bidi="ar-DZ"/>
        </w:rPr>
        <w:t xml:space="preserve">الجدول رقم </w:t>
      </w:r>
      <w:r w:rsidRPr="00A0277A">
        <w:rPr>
          <w:rFonts w:ascii="Traditional Arabic" w:hAnsi="Traditional Arabic" w:cs="Traditional Arabic"/>
          <w:b/>
          <w:bCs/>
          <w:sz w:val="30"/>
          <w:szCs w:val="30"/>
          <w:rtl/>
          <w:lang w:val="en-US" w:bidi="ar-DZ"/>
        </w:rPr>
        <w:t>(</w:t>
      </w:r>
      <w:r w:rsidR="005F0124">
        <w:rPr>
          <w:rFonts w:ascii="Traditional Arabic" w:hAnsi="Traditional Arabic" w:cs="Traditional Arabic" w:hint="cs"/>
          <w:b/>
          <w:bCs/>
          <w:sz w:val="30"/>
          <w:szCs w:val="30"/>
          <w:rtl/>
          <w:lang w:val="en-US" w:bidi="ar-DZ"/>
        </w:rPr>
        <w:t>4</w:t>
      </w:r>
      <w:r>
        <w:rPr>
          <w:rFonts w:ascii="Traditional Arabic" w:hAnsi="Traditional Arabic" w:cs="Traditional Arabic"/>
          <w:b/>
          <w:bCs/>
          <w:sz w:val="30"/>
          <w:szCs w:val="30"/>
          <w:lang w:val="en-US" w:bidi="ar-DZ"/>
        </w:rPr>
        <w:t>1</w:t>
      </w:r>
      <w:r w:rsidRPr="00A0277A">
        <w:rPr>
          <w:rFonts w:ascii="Traditional Arabic" w:hAnsi="Traditional Arabic" w:cs="Traditional Arabic"/>
          <w:b/>
          <w:bCs/>
          <w:sz w:val="30"/>
          <w:szCs w:val="30"/>
          <w:rtl/>
          <w:lang w:val="en-US" w:bidi="ar-DZ"/>
        </w:rPr>
        <w:t>)</w:t>
      </w:r>
      <w:r w:rsidRPr="00A0277A">
        <w:rPr>
          <w:rFonts w:ascii="Traditional Arabic" w:hAnsi="Traditional Arabic" w:cs="Traditional Arabic" w:hint="cs"/>
          <w:b/>
          <w:bCs/>
          <w:sz w:val="30"/>
          <w:szCs w:val="30"/>
          <w:rtl/>
          <w:lang w:val="en-US" w:bidi="ar-DZ"/>
        </w:rPr>
        <w:t>:</w:t>
      </w:r>
      <w:r w:rsidR="001C4410" w:rsidRPr="001C4410">
        <w:rPr>
          <w:rtl/>
        </w:rPr>
        <w:t xml:space="preserve"> </w:t>
      </w:r>
      <w:r w:rsidR="001C4410" w:rsidRPr="001C4410">
        <w:rPr>
          <w:rFonts w:ascii="Traditional Arabic" w:hAnsi="Traditional Arabic" w:cs="Traditional Arabic"/>
          <w:b/>
          <w:bCs/>
          <w:sz w:val="30"/>
          <w:szCs w:val="30"/>
          <w:rtl/>
          <w:lang w:val="en-US" w:bidi="ar-DZ"/>
        </w:rPr>
        <w:t>نتائج معامل مسار النموذج الإنشائي</w:t>
      </w:r>
      <w:r w:rsidR="001C4410">
        <w:rPr>
          <w:rFonts w:ascii="Traditional Arabic" w:hAnsi="Traditional Arabic" w:cs="Traditional Arabic" w:hint="cs"/>
          <w:b/>
          <w:bCs/>
          <w:sz w:val="30"/>
          <w:szCs w:val="30"/>
          <w:rtl/>
          <w:lang w:val="en-US" w:bidi="ar-DZ"/>
        </w:rPr>
        <w:t xml:space="preserve"> </w:t>
      </w:r>
      <w:bookmarkStart w:id="116" w:name="_Hlk110022871"/>
      <w:r w:rsidR="001C4410">
        <w:rPr>
          <w:rFonts w:ascii="Traditional Arabic" w:hAnsi="Traditional Arabic" w:cs="Traditional Arabic" w:hint="cs"/>
          <w:b/>
          <w:bCs/>
          <w:sz w:val="30"/>
          <w:szCs w:val="30"/>
          <w:rtl/>
          <w:lang w:val="en-US" w:bidi="ar-DZ"/>
        </w:rPr>
        <w:t>(</w:t>
      </w:r>
      <w:r w:rsidR="001C4410" w:rsidRPr="001C4410">
        <w:rPr>
          <w:rFonts w:ascii="Traditional Arabic" w:hAnsi="Traditional Arabic" w:cs="Traditional Arabic"/>
          <w:b/>
          <w:bCs/>
          <w:sz w:val="30"/>
          <w:szCs w:val="30"/>
          <w:rtl/>
          <w:lang w:val="en-US" w:bidi="ar-DZ"/>
        </w:rPr>
        <w:t>العلاقات المباشرة</w:t>
      </w:r>
      <w:r w:rsidR="001C4410">
        <w:rPr>
          <w:rFonts w:ascii="Traditional Arabic" w:hAnsi="Traditional Arabic" w:cs="Traditional Arabic" w:hint="cs"/>
          <w:b/>
          <w:bCs/>
          <w:sz w:val="30"/>
          <w:szCs w:val="30"/>
          <w:rtl/>
          <w:lang w:val="en-US" w:bidi="ar-DZ"/>
        </w:rPr>
        <w:t>)</w:t>
      </w:r>
      <w:bookmarkEnd w:id="116"/>
    </w:p>
    <w:tbl>
      <w:tblPr>
        <w:tblStyle w:val="TableGrid"/>
        <w:tblW w:w="0" w:type="auto"/>
        <w:tblLook w:val="04A0" w:firstRow="1" w:lastRow="0" w:firstColumn="1" w:lastColumn="0" w:noHBand="0" w:noVBand="1"/>
      </w:tblPr>
      <w:tblGrid>
        <w:gridCol w:w="527"/>
        <w:gridCol w:w="1762"/>
        <w:gridCol w:w="1411"/>
        <w:gridCol w:w="1784"/>
        <w:gridCol w:w="1059"/>
        <w:gridCol w:w="1235"/>
        <w:gridCol w:w="1235"/>
      </w:tblGrid>
      <w:tr w:rsidR="005D6B7C" w:rsidRPr="00A0159C" w14:paraId="45277112" w14:textId="77777777" w:rsidTr="00BE09C9">
        <w:trPr>
          <w:trHeight w:val="430"/>
        </w:trPr>
        <w:tc>
          <w:tcPr>
            <w:tcW w:w="2335" w:type="dxa"/>
            <w:gridSpan w:val="2"/>
            <w:vMerge w:val="restart"/>
            <w:noWrap/>
            <w:vAlign w:val="center"/>
            <w:hideMark/>
          </w:tcPr>
          <w:p w14:paraId="0F482C1A" w14:textId="0D56A6FD" w:rsidR="00907CC6" w:rsidRPr="00BE09C9" w:rsidRDefault="00331E7F" w:rsidP="003367B2">
            <w:pPr>
              <w:bidi/>
              <w:spacing w:line="360" w:lineRule="auto"/>
              <w:jc w:val="center"/>
              <w:rPr>
                <w:rFonts w:ascii="Traditional Arabic" w:hAnsi="Traditional Arabic" w:cs="Traditional Arabic"/>
                <w:b/>
                <w:bCs/>
                <w:sz w:val="28"/>
                <w:szCs w:val="28"/>
                <w:rtl/>
                <w:lang w:val="en-US" w:bidi="ar-DZ"/>
              </w:rPr>
            </w:pPr>
            <w:bookmarkStart w:id="117" w:name="_Hlk109813381"/>
            <w:r w:rsidRPr="00BE09C9">
              <w:rPr>
                <w:rFonts w:ascii="Traditional Arabic" w:hAnsi="Traditional Arabic" w:cs="Traditional Arabic" w:hint="cs"/>
                <w:b/>
                <w:bCs/>
                <w:sz w:val="28"/>
                <w:szCs w:val="28"/>
                <w:rtl/>
                <w:lang w:val="en-US" w:bidi="ar-DZ"/>
              </w:rPr>
              <w:t>الع</w:t>
            </w:r>
            <w:r w:rsidR="00BE09C9">
              <w:rPr>
                <w:rFonts w:ascii="Traditional Arabic" w:hAnsi="Traditional Arabic" w:cs="Traditional Arabic" w:hint="cs"/>
                <w:b/>
                <w:bCs/>
                <w:sz w:val="28"/>
                <w:szCs w:val="28"/>
                <w:rtl/>
                <w:lang w:val="en-US" w:bidi="ar-DZ"/>
              </w:rPr>
              <w:t>ــــــــــــــــــ</w:t>
            </w:r>
            <w:r w:rsidRPr="00BE09C9">
              <w:rPr>
                <w:rFonts w:ascii="Traditional Arabic" w:hAnsi="Traditional Arabic" w:cs="Traditional Arabic" w:hint="cs"/>
                <w:b/>
                <w:bCs/>
                <w:sz w:val="28"/>
                <w:szCs w:val="28"/>
                <w:rtl/>
                <w:lang w:val="en-US" w:bidi="ar-DZ"/>
              </w:rPr>
              <w:t>لاق</w:t>
            </w:r>
            <w:r w:rsidR="00BE09C9">
              <w:rPr>
                <w:rFonts w:ascii="Traditional Arabic" w:hAnsi="Traditional Arabic" w:cs="Traditional Arabic" w:hint="cs"/>
                <w:b/>
                <w:bCs/>
                <w:sz w:val="28"/>
                <w:szCs w:val="28"/>
                <w:rtl/>
                <w:lang w:val="en-US" w:bidi="ar-DZ"/>
              </w:rPr>
              <w:t>ـــــــ</w:t>
            </w:r>
            <w:r w:rsidRPr="00BE09C9">
              <w:rPr>
                <w:rFonts w:ascii="Traditional Arabic" w:hAnsi="Traditional Arabic" w:cs="Traditional Arabic" w:hint="cs"/>
                <w:b/>
                <w:bCs/>
                <w:sz w:val="28"/>
                <w:szCs w:val="28"/>
                <w:rtl/>
                <w:lang w:val="en-US" w:bidi="ar-DZ"/>
              </w:rPr>
              <w:t>ات</w:t>
            </w:r>
          </w:p>
        </w:tc>
        <w:tc>
          <w:tcPr>
            <w:tcW w:w="1440" w:type="dxa"/>
            <w:noWrap/>
            <w:vAlign w:val="center"/>
            <w:hideMark/>
          </w:tcPr>
          <w:p w14:paraId="6425F5BB" w14:textId="77777777" w:rsidR="00907CC6" w:rsidRPr="00BE09C9" w:rsidRDefault="00907CC6" w:rsidP="003367B2">
            <w:pPr>
              <w:bidi/>
              <w:spacing w:line="276" w:lineRule="auto"/>
              <w:jc w:val="center"/>
              <w:rPr>
                <w:rFonts w:ascii="Traditional Arabic" w:hAnsi="Traditional Arabic" w:cs="Traditional Arabic"/>
                <w:b/>
                <w:bCs/>
                <w:sz w:val="24"/>
                <w:szCs w:val="24"/>
                <w:lang w:val="en-US" w:bidi="ar-DZ"/>
              </w:rPr>
            </w:pPr>
            <w:r w:rsidRPr="00BE09C9">
              <w:rPr>
                <w:rFonts w:ascii="Traditional Arabic" w:hAnsi="Traditional Arabic" w:cs="Traditional Arabic"/>
                <w:b/>
                <w:bCs/>
                <w:sz w:val="24"/>
                <w:szCs w:val="24"/>
                <w:rtl/>
                <w:lang w:val="en-US" w:bidi="ar-DZ"/>
              </w:rPr>
              <w:t>التأثير المباشر</w:t>
            </w:r>
          </w:p>
          <w:p w14:paraId="5ED098C7" w14:textId="1E21E0B2" w:rsidR="00907CC6" w:rsidRPr="00E47318" w:rsidRDefault="00E47318" w:rsidP="003367B2">
            <w:pPr>
              <w:bidi/>
              <w:spacing w:line="276" w:lineRule="auto"/>
              <w:jc w:val="center"/>
              <w:rPr>
                <w:rFonts w:ascii="Traditional Arabic" w:hAnsi="Traditional Arabic" w:cs="Traditional Arabic"/>
                <w:b/>
                <w:bCs/>
                <w:rtl/>
                <w:lang w:val="en-US" w:bidi="ar-DZ"/>
              </w:rPr>
            </w:pPr>
            <w:bookmarkStart w:id="118" w:name="_Hlk109885765"/>
            <w:proofErr w:type="gramStart"/>
            <w:r w:rsidRPr="00E47318">
              <w:rPr>
                <w:rFonts w:ascii="Cambria" w:hAnsi="Cambria" w:cs="Cambria"/>
                <w:b/>
                <w:bCs/>
                <w:i/>
                <w:iCs/>
                <w:sz w:val="24"/>
                <w:szCs w:val="24"/>
                <w:lang w:bidi="ar-DZ"/>
              </w:rPr>
              <w:t>β</w:t>
            </w:r>
            <w:bookmarkEnd w:id="118"/>
            <w:proofErr w:type="gramEnd"/>
          </w:p>
        </w:tc>
        <w:tc>
          <w:tcPr>
            <w:tcW w:w="1823" w:type="dxa"/>
            <w:noWrap/>
            <w:vAlign w:val="center"/>
            <w:hideMark/>
          </w:tcPr>
          <w:p w14:paraId="0381FCC0" w14:textId="4B4DF582" w:rsidR="00907CC6" w:rsidRPr="0050312E" w:rsidRDefault="00907CC6" w:rsidP="003367B2">
            <w:pPr>
              <w:bidi/>
              <w:spacing w:line="276" w:lineRule="auto"/>
              <w:jc w:val="center"/>
              <w:rPr>
                <w:rFonts w:ascii="Traditional Arabic" w:hAnsi="Traditional Arabic" w:cs="Traditional Arabic"/>
                <w:b/>
                <w:bCs/>
                <w:lang w:bidi="ar-DZ"/>
              </w:rPr>
            </w:pPr>
            <w:r w:rsidRPr="00E8791F">
              <w:rPr>
                <w:rFonts w:ascii="Traditional Arabic" w:hAnsi="Traditional Arabic" w:cs="Traditional Arabic"/>
                <w:b/>
                <w:bCs/>
                <w:sz w:val="28"/>
                <w:szCs w:val="28"/>
                <w:rtl/>
                <w:lang w:bidi="ar-DZ"/>
              </w:rPr>
              <w:t>فترات الثقة</w:t>
            </w:r>
            <w:r w:rsidRPr="00BE09C9">
              <w:rPr>
                <w:rFonts w:ascii="Traditional Arabic" w:hAnsi="Traditional Arabic" w:cs="Traditional Arabic"/>
                <w:b/>
                <w:bCs/>
                <w:sz w:val="24"/>
                <w:szCs w:val="24"/>
                <w:lang w:bidi="ar-DZ"/>
              </w:rPr>
              <w:t>%</w:t>
            </w:r>
            <w:r w:rsidRPr="00E8791F">
              <w:rPr>
                <w:rFonts w:ascii="Traditional Arabic" w:hAnsi="Traditional Arabic" w:cs="Traditional Arabic"/>
                <w:b/>
                <w:bCs/>
                <w:sz w:val="24"/>
                <w:szCs w:val="24"/>
                <w:rtl/>
                <w:lang w:bidi="ar-DZ"/>
              </w:rPr>
              <w:t>95</w:t>
            </w:r>
          </w:p>
        </w:tc>
        <w:tc>
          <w:tcPr>
            <w:tcW w:w="1080" w:type="dxa"/>
            <w:noWrap/>
            <w:vAlign w:val="center"/>
            <w:hideMark/>
          </w:tcPr>
          <w:p w14:paraId="2CCA0381" w14:textId="112ECBBA" w:rsidR="00907CC6" w:rsidRPr="00BE09C9" w:rsidRDefault="00907CC6" w:rsidP="003367B2">
            <w:pPr>
              <w:spacing w:line="276" w:lineRule="auto"/>
              <w:jc w:val="center"/>
              <w:rPr>
                <w:rFonts w:ascii="Traditional Arabic" w:hAnsi="Traditional Arabic" w:cs="Traditional Arabic"/>
                <w:b/>
                <w:bCs/>
                <w:sz w:val="24"/>
                <w:szCs w:val="24"/>
                <w:lang w:bidi="ar-DZ"/>
              </w:rPr>
            </w:pPr>
            <w:r w:rsidRPr="00BE09C9">
              <w:rPr>
                <w:rFonts w:ascii="Traditional Arabic" w:hAnsi="Traditional Arabic" w:cs="Traditional Arabic" w:hint="cs"/>
                <w:b/>
                <w:bCs/>
                <w:sz w:val="24"/>
                <w:szCs w:val="24"/>
                <w:rtl/>
                <w:lang w:val="en-US" w:bidi="ar-DZ"/>
              </w:rPr>
              <w:t>قيمة ت</w:t>
            </w:r>
          </w:p>
        </w:tc>
        <w:tc>
          <w:tcPr>
            <w:tcW w:w="1260" w:type="dxa"/>
            <w:noWrap/>
            <w:vAlign w:val="center"/>
            <w:hideMark/>
          </w:tcPr>
          <w:p w14:paraId="5CF536B7" w14:textId="6E237911" w:rsidR="00907CC6" w:rsidRPr="00BE09C9" w:rsidRDefault="00907CC6" w:rsidP="003367B2">
            <w:pPr>
              <w:bidi/>
              <w:spacing w:line="276" w:lineRule="auto"/>
              <w:jc w:val="center"/>
              <w:rPr>
                <w:rFonts w:ascii="Traditional Arabic" w:hAnsi="Traditional Arabic" w:cs="Traditional Arabic"/>
                <w:b/>
                <w:bCs/>
                <w:sz w:val="24"/>
                <w:szCs w:val="24"/>
                <w:rtl/>
                <w:lang w:val="en-US" w:bidi="ar-DZ"/>
              </w:rPr>
            </w:pPr>
            <w:r w:rsidRPr="00BE09C9">
              <w:rPr>
                <w:rFonts w:ascii="Traditional Arabic" w:hAnsi="Traditional Arabic" w:cs="Traditional Arabic"/>
                <w:b/>
                <w:bCs/>
                <w:sz w:val="24"/>
                <w:szCs w:val="24"/>
                <w:rtl/>
                <w:lang w:val="en-US" w:bidi="ar-DZ"/>
              </w:rPr>
              <w:t>القيمة الاحتمالية</w:t>
            </w:r>
          </w:p>
        </w:tc>
        <w:tc>
          <w:tcPr>
            <w:tcW w:w="1260" w:type="dxa"/>
            <w:noWrap/>
            <w:vAlign w:val="center"/>
            <w:hideMark/>
          </w:tcPr>
          <w:p w14:paraId="4640F5ED" w14:textId="2518272B" w:rsidR="00907CC6" w:rsidRPr="00BE09C9" w:rsidRDefault="00907CC6" w:rsidP="003367B2">
            <w:pPr>
              <w:bidi/>
              <w:spacing w:line="276" w:lineRule="auto"/>
              <w:jc w:val="center"/>
              <w:rPr>
                <w:rFonts w:ascii="Traditional Arabic" w:hAnsi="Traditional Arabic" w:cs="Traditional Arabic"/>
                <w:b/>
                <w:bCs/>
                <w:sz w:val="24"/>
                <w:szCs w:val="24"/>
                <w:lang w:bidi="ar-DZ"/>
              </w:rPr>
            </w:pPr>
            <w:r w:rsidRPr="00BE09C9">
              <w:rPr>
                <w:rFonts w:ascii="Traditional Arabic" w:hAnsi="Traditional Arabic" w:cs="Traditional Arabic"/>
                <w:b/>
                <w:bCs/>
                <w:sz w:val="24"/>
                <w:szCs w:val="24"/>
                <w:rtl/>
                <w:lang w:bidi="ar-DZ"/>
              </w:rPr>
              <w:t>الدلالة الاحصائية</w:t>
            </w:r>
          </w:p>
        </w:tc>
      </w:tr>
      <w:tr w:rsidR="005D6B7C" w:rsidRPr="00A0159C" w14:paraId="078FE042" w14:textId="77777777" w:rsidTr="00F85DEE">
        <w:trPr>
          <w:trHeight w:val="249"/>
        </w:trPr>
        <w:tc>
          <w:tcPr>
            <w:tcW w:w="2335" w:type="dxa"/>
            <w:gridSpan w:val="2"/>
            <w:vMerge/>
            <w:tcBorders>
              <w:bottom w:val="single" w:sz="4" w:space="0" w:color="auto"/>
            </w:tcBorders>
            <w:noWrap/>
          </w:tcPr>
          <w:p w14:paraId="007F2402" w14:textId="7CE5AED7" w:rsidR="00907CC6" w:rsidRPr="00A0159C" w:rsidRDefault="00907CC6" w:rsidP="003367B2">
            <w:pPr>
              <w:bidi/>
              <w:spacing w:line="360" w:lineRule="auto"/>
              <w:rPr>
                <w:rFonts w:asciiTheme="majorBidi" w:hAnsiTheme="majorBidi" w:cstheme="majorBidi"/>
                <w:b/>
                <w:bCs/>
                <w:sz w:val="20"/>
                <w:szCs w:val="20"/>
                <w:lang w:bidi="ar-DZ"/>
              </w:rPr>
            </w:pPr>
          </w:p>
        </w:tc>
        <w:tc>
          <w:tcPr>
            <w:tcW w:w="1440" w:type="dxa"/>
            <w:tcBorders>
              <w:bottom w:val="single" w:sz="4" w:space="0" w:color="auto"/>
            </w:tcBorders>
            <w:noWrap/>
          </w:tcPr>
          <w:p w14:paraId="28951CE5" w14:textId="7545ECD0" w:rsidR="00907CC6" w:rsidRPr="00BE09C9" w:rsidRDefault="00907CC6" w:rsidP="003367B2">
            <w:pPr>
              <w:bidi/>
              <w:spacing w:line="276" w:lineRule="auto"/>
              <w:jc w:val="center"/>
              <w:rPr>
                <w:rFonts w:ascii="Cambria" w:hAnsi="Cambria" w:cs="Cambria"/>
                <w:i/>
                <w:iCs/>
                <w:sz w:val="24"/>
                <w:szCs w:val="24"/>
                <w:lang w:bidi="ar-DZ"/>
              </w:rPr>
            </w:pPr>
            <w:r w:rsidRPr="00BE09C9">
              <w:rPr>
                <w:rFonts w:asciiTheme="majorBidi" w:hAnsiTheme="majorBidi" w:cstheme="majorBidi"/>
                <w:b/>
                <w:bCs/>
                <w:sz w:val="24"/>
                <w:szCs w:val="24"/>
                <w:lang w:bidi="ar-DZ"/>
              </w:rPr>
              <w:t>Direct effect</w:t>
            </w:r>
          </w:p>
        </w:tc>
        <w:tc>
          <w:tcPr>
            <w:tcW w:w="1823" w:type="dxa"/>
            <w:tcBorders>
              <w:bottom w:val="single" w:sz="4" w:space="0" w:color="auto"/>
            </w:tcBorders>
            <w:noWrap/>
          </w:tcPr>
          <w:p w14:paraId="7B82518F" w14:textId="1854CE42" w:rsidR="00907CC6" w:rsidRPr="00BE09C9" w:rsidRDefault="00907CC6" w:rsidP="003367B2">
            <w:pPr>
              <w:bidi/>
              <w:spacing w:line="276" w:lineRule="auto"/>
              <w:jc w:val="center"/>
              <w:rPr>
                <w:rFonts w:asciiTheme="majorBidi" w:hAnsiTheme="majorBidi" w:cstheme="majorBidi"/>
                <w:b/>
                <w:bCs/>
                <w:sz w:val="24"/>
                <w:szCs w:val="24"/>
                <w:lang w:bidi="ar-DZ"/>
              </w:rPr>
            </w:pPr>
            <w:r w:rsidRPr="00BE09C9">
              <w:rPr>
                <w:rFonts w:asciiTheme="majorBidi" w:hAnsiTheme="majorBidi" w:cstheme="majorBidi"/>
                <w:b/>
                <w:bCs/>
                <w:sz w:val="24"/>
                <w:szCs w:val="24"/>
                <w:lang w:bidi="ar-DZ"/>
              </w:rPr>
              <w:t>CI 95%</w:t>
            </w:r>
          </w:p>
        </w:tc>
        <w:tc>
          <w:tcPr>
            <w:tcW w:w="1080" w:type="dxa"/>
            <w:tcBorders>
              <w:bottom w:val="single" w:sz="4" w:space="0" w:color="auto"/>
            </w:tcBorders>
            <w:noWrap/>
          </w:tcPr>
          <w:p w14:paraId="517FD485" w14:textId="6DDA781D" w:rsidR="00907CC6" w:rsidRPr="00BE09C9" w:rsidRDefault="004B32CE" w:rsidP="003367B2">
            <w:pPr>
              <w:spacing w:line="276" w:lineRule="auto"/>
              <w:jc w:val="center"/>
              <w:rPr>
                <w:rFonts w:asciiTheme="majorBidi" w:hAnsiTheme="majorBidi" w:cstheme="majorBidi"/>
                <w:b/>
                <w:bCs/>
                <w:sz w:val="24"/>
                <w:szCs w:val="24"/>
                <w:lang w:bidi="ar-DZ"/>
              </w:rPr>
            </w:pPr>
            <w:proofErr w:type="gramStart"/>
            <w:r>
              <w:rPr>
                <w:rFonts w:asciiTheme="majorBidi" w:hAnsiTheme="majorBidi" w:cstheme="majorBidi"/>
                <w:b/>
                <w:bCs/>
                <w:sz w:val="24"/>
                <w:szCs w:val="24"/>
                <w:lang w:bidi="ar-DZ"/>
              </w:rPr>
              <w:t>t</w:t>
            </w:r>
            <w:proofErr w:type="gramEnd"/>
          </w:p>
        </w:tc>
        <w:tc>
          <w:tcPr>
            <w:tcW w:w="1260" w:type="dxa"/>
            <w:tcBorders>
              <w:bottom w:val="single" w:sz="4" w:space="0" w:color="auto"/>
            </w:tcBorders>
            <w:noWrap/>
          </w:tcPr>
          <w:p w14:paraId="3008D466" w14:textId="7DB44060" w:rsidR="00907CC6" w:rsidRPr="00BE09C9" w:rsidRDefault="0013758E" w:rsidP="003367B2">
            <w:pPr>
              <w:bidi/>
              <w:spacing w:line="276" w:lineRule="auto"/>
              <w:jc w:val="center"/>
              <w:rPr>
                <w:rFonts w:asciiTheme="majorBidi" w:hAnsiTheme="majorBidi" w:cstheme="majorBidi"/>
                <w:b/>
                <w:bCs/>
                <w:sz w:val="24"/>
                <w:szCs w:val="24"/>
                <w:lang w:bidi="ar-DZ"/>
              </w:rPr>
            </w:pPr>
            <w:proofErr w:type="gramStart"/>
            <w:r w:rsidRPr="0013758E">
              <w:rPr>
                <w:rFonts w:ascii="Cambria" w:hAnsi="Cambria" w:cs="Cambria"/>
                <w:b/>
                <w:bCs/>
                <w:i/>
                <w:iCs/>
                <w:sz w:val="26"/>
                <w:szCs w:val="26"/>
                <w:lang w:bidi="ar-DZ"/>
              </w:rPr>
              <w:t>p</w:t>
            </w:r>
            <w:proofErr w:type="gramEnd"/>
            <w:r w:rsidRPr="0013758E">
              <w:rPr>
                <w:rFonts w:asciiTheme="majorBidi" w:hAnsiTheme="majorBidi" w:cstheme="majorBidi"/>
                <w:b/>
                <w:bCs/>
                <w:sz w:val="24"/>
                <w:szCs w:val="24"/>
                <w:lang w:bidi="ar-DZ"/>
              </w:rPr>
              <w:t xml:space="preserve"> </w:t>
            </w:r>
            <w:r w:rsidR="00907CC6" w:rsidRPr="00BE09C9">
              <w:rPr>
                <w:rFonts w:asciiTheme="majorBidi" w:hAnsiTheme="majorBidi" w:cstheme="majorBidi"/>
                <w:b/>
                <w:bCs/>
                <w:sz w:val="24"/>
                <w:szCs w:val="24"/>
                <w:lang w:bidi="ar-DZ"/>
              </w:rPr>
              <w:t>- value</w:t>
            </w:r>
            <w:r w:rsidRPr="000B356A">
              <w:rPr>
                <w:rFonts w:ascii="Cambria" w:hAnsi="Cambria" w:cs="Cambria"/>
                <w:b/>
                <w:bCs/>
                <w:i/>
                <w:iCs/>
                <w:sz w:val="26"/>
                <w:szCs w:val="26"/>
                <w:lang w:bidi="ar-DZ"/>
              </w:rPr>
              <w:t xml:space="preserve"> </w:t>
            </w:r>
          </w:p>
        </w:tc>
        <w:tc>
          <w:tcPr>
            <w:tcW w:w="1260" w:type="dxa"/>
            <w:tcBorders>
              <w:bottom w:val="single" w:sz="4" w:space="0" w:color="auto"/>
            </w:tcBorders>
            <w:noWrap/>
          </w:tcPr>
          <w:p w14:paraId="5DC91DFA" w14:textId="4815D260" w:rsidR="00907CC6" w:rsidRPr="00BE09C9" w:rsidRDefault="0013758E" w:rsidP="003367B2">
            <w:pPr>
              <w:bidi/>
              <w:spacing w:line="276" w:lineRule="auto"/>
              <w:jc w:val="center"/>
              <w:rPr>
                <w:rFonts w:asciiTheme="majorBidi" w:hAnsiTheme="majorBidi" w:cstheme="majorBidi"/>
                <w:b/>
                <w:bCs/>
                <w:sz w:val="24"/>
                <w:szCs w:val="24"/>
                <w:lang w:bidi="ar-DZ"/>
              </w:rPr>
            </w:pPr>
            <w:bookmarkStart w:id="119" w:name="_Hlk109889272"/>
            <w:proofErr w:type="gramStart"/>
            <w:r w:rsidRPr="000B356A">
              <w:rPr>
                <w:rFonts w:ascii="Cambria" w:hAnsi="Cambria" w:cs="Cambria"/>
                <w:b/>
                <w:bCs/>
                <w:i/>
                <w:iCs/>
                <w:sz w:val="26"/>
                <w:szCs w:val="26"/>
                <w:lang w:bidi="ar-DZ"/>
              </w:rPr>
              <w:t>p</w:t>
            </w:r>
            <w:proofErr w:type="gramEnd"/>
            <w:r w:rsidR="00907CC6" w:rsidRPr="00BE09C9">
              <w:rPr>
                <w:rFonts w:asciiTheme="majorBidi" w:hAnsiTheme="majorBidi" w:cstheme="majorBidi"/>
                <w:b/>
                <w:bCs/>
                <w:sz w:val="24"/>
                <w:szCs w:val="24"/>
                <w:lang w:bidi="ar-DZ"/>
              </w:rPr>
              <w:t xml:space="preserve"> &lt; 0.05</w:t>
            </w:r>
            <w:bookmarkEnd w:id="119"/>
          </w:p>
        </w:tc>
      </w:tr>
      <w:tr w:rsidR="005D6B7C" w:rsidRPr="00A0159C" w14:paraId="0FE11EE5" w14:textId="77777777" w:rsidTr="00F85DEE">
        <w:trPr>
          <w:trHeight w:val="355"/>
        </w:trPr>
        <w:tc>
          <w:tcPr>
            <w:tcW w:w="535" w:type="dxa"/>
            <w:tcBorders>
              <w:bottom w:val="nil"/>
              <w:right w:val="nil"/>
            </w:tcBorders>
            <w:noWrap/>
            <w:vAlign w:val="center"/>
            <w:hideMark/>
          </w:tcPr>
          <w:p w14:paraId="15298F91" w14:textId="4D944FD5" w:rsidR="008B1647" w:rsidRPr="00D0484B" w:rsidRDefault="00D0484B" w:rsidP="003367B2">
            <w:pPr>
              <w:spacing w:line="360" w:lineRule="auto"/>
              <w:jc w:val="center"/>
              <w:rPr>
                <w:rFonts w:asciiTheme="majorBidi" w:hAnsiTheme="majorBidi" w:cstheme="majorBidi"/>
                <w:sz w:val="24"/>
                <w:szCs w:val="24"/>
                <w:lang w:bidi="ar-DZ"/>
              </w:rPr>
            </w:pPr>
            <w:r w:rsidRPr="00D0484B">
              <w:rPr>
                <w:rFonts w:asciiTheme="majorBidi" w:hAnsiTheme="majorBidi" w:cstheme="majorBidi"/>
                <w:sz w:val="24"/>
                <w:szCs w:val="24"/>
                <w:lang w:bidi="ar-DZ"/>
              </w:rPr>
              <w:t>H1</w:t>
            </w:r>
          </w:p>
        </w:tc>
        <w:tc>
          <w:tcPr>
            <w:tcW w:w="1800" w:type="dxa"/>
            <w:tcBorders>
              <w:left w:val="nil"/>
              <w:bottom w:val="nil"/>
              <w:right w:val="nil"/>
            </w:tcBorders>
          </w:tcPr>
          <w:p w14:paraId="2B64382C" w14:textId="0FE6C53E" w:rsidR="008B1647" w:rsidRPr="00D0484B" w:rsidRDefault="008B1647" w:rsidP="003367B2">
            <w:pPr>
              <w:bidi/>
              <w:spacing w:line="360" w:lineRule="auto"/>
              <w:jc w:val="right"/>
              <w:rPr>
                <w:rFonts w:asciiTheme="majorBidi" w:hAnsiTheme="majorBidi" w:cstheme="majorBidi"/>
                <w:sz w:val="24"/>
                <w:szCs w:val="24"/>
                <w:lang w:bidi="ar-DZ"/>
              </w:rPr>
            </w:pPr>
            <w:bookmarkStart w:id="120" w:name="_Hlk109849677"/>
            <w:r w:rsidRPr="00D0484B">
              <w:rPr>
                <w:rFonts w:asciiTheme="majorBidi" w:hAnsiTheme="majorBidi" w:cstheme="majorBidi"/>
                <w:sz w:val="24"/>
                <w:szCs w:val="24"/>
                <w:lang w:bidi="ar-DZ"/>
              </w:rPr>
              <w:t>ICT -&gt; IC</w:t>
            </w:r>
            <w:bookmarkEnd w:id="120"/>
            <w:r w:rsidR="00B1057D">
              <w:rPr>
                <w:rFonts w:asciiTheme="majorBidi" w:hAnsiTheme="majorBidi" w:cstheme="majorBidi" w:hint="cs"/>
                <w:sz w:val="24"/>
                <w:szCs w:val="24"/>
                <w:rtl/>
                <w:lang w:bidi="ar-DZ"/>
              </w:rPr>
              <w:t xml:space="preserve"> </w:t>
            </w:r>
          </w:p>
        </w:tc>
        <w:tc>
          <w:tcPr>
            <w:tcW w:w="1440" w:type="dxa"/>
            <w:tcBorders>
              <w:left w:val="nil"/>
              <w:bottom w:val="nil"/>
              <w:right w:val="nil"/>
            </w:tcBorders>
            <w:noWrap/>
            <w:vAlign w:val="center"/>
            <w:hideMark/>
          </w:tcPr>
          <w:p w14:paraId="767560D9" w14:textId="1621D7E5" w:rsidR="008B1647" w:rsidRPr="00BE09C9" w:rsidRDefault="008B1647" w:rsidP="003367B2">
            <w:pPr>
              <w:spacing w:line="360" w:lineRule="auto"/>
              <w:jc w:val="center"/>
              <w:rPr>
                <w:rFonts w:asciiTheme="majorBidi" w:hAnsiTheme="majorBidi" w:cstheme="majorBidi"/>
                <w:sz w:val="28"/>
                <w:szCs w:val="28"/>
                <w:lang w:bidi="ar-DZ"/>
              </w:rPr>
            </w:pPr>
            <w:bookmarkStart w:id="121" w:name="_Hlk109885674"/>
            <w:r w:rsidRPr="00BE09C9">
              <w:rPr>
                <w:rFonts w:asciiTheme="majorBidi" w:hAnsiTheme="majorBidi" w:cstheme="majorBidi"/>
                <w:sz w:val="28"/>
                <w:szCs w:val="28"/>
                <w:lang w:bidi="ar-DZ"/>
              </w:rPr>
              <w:t>0.735</w:t>
            </w:r>
            <w:bookmarkEnd w:id="121"/>
          </w:p>
        </w:tc>
        <w:tc>
          <w:tcPr>
            <w:tcW w:w="1823" w:type="dxa"/>
            <w:tcBorders>
              <w:left w:val="nil"/>
              <w:bottom w:val="nil"/>
              <w:right w:val="nil"/>
            </w:tcBorders>
            <w:noWrap/>
            <w:vAlign w:val="center"/>
            <w:hideMark/>
          </w:tcPr>
          <w:p w14:paraId="1011675C" w14:textId="29D79C84" w:rsidR="008B1647" w:rsidRPr="00BE09C9" w:rsidRDefault="008B1647" w:rsidP="003367B2">
            <w:pPr>
              <w:spacing w:line="360" w:lineRule="auto"/>
              <w:jc w:val="center"/>
              <w:rPr>
                <w:rFonts w:asciiTheme="majorBidi" w:hAnsiTheme="majorBidi" w:cstheme="majorBidi"/>
                <w:sz w:val="28"/>
                <w:szCs w:val="28"/>
                <w:rtl/>
                <w:lang w:bidi="ar-DZ"/>
              </w:rPr>
            </w:pPr>
            <w:r w:rsidRPr="00BE09C9">
              <w:rPr>
                <w:rFonts w:asciiTheme="majorBidi" w:hAnsiTheme="majorBidi" w:cstheme="majorBidi"/>
                <w:sz w:val="28"/>
                <w:szCs w:val="28"/>
                <w:lang w:bidi="ar-DZ"/>
              </w:rPr>
              <w:t>[0.676-0.791]</w:t>
            </w:r>
          </w:p>
        </w:tc>
        <w:tc>
          <w:tcPr>
            <w:tcW w:w="1080" w:type="dxa"/>
            <w:tcBorders>
              <w:left w:val="nil"/>
              <w:bottom w:val="nil"/>
              <w:right w:val="nil"/>
            </w:tcBorders>
            <w:noWrap/>
            <w:vAlign w:val="center"/>
            <w:hideMark/>
          </w:tcPr>
          <w:p w14:paraId="06B6F816" w14:textId="526F722B" w:rsidR="008B1647" w:rsidRPr="00BE09C9" w:rsidRDefault="008B1647" w:rsidP="003367B2">
            <w:pPr>
              <w:spacing w:line="360" w:lineRule="auto"/>
              <w:jc w:val="center"/>
              <w:rPr>
                <w:rFonts w:asciiTheme="majorBidi" w:hAnsiTheme="majorBidi" w:cstheme="majorBidi"/>
                <w:sz w:val="28"/>
                <w:szCs w:val="28"/>
                <w:lang w:bidi="ar-DZ"/>
              </w:rPr>
            </w:pPr>
            <w:bookmarkStart w:id="122" w:name="_Hlk109888556"/>
            <w:r w:rsidRPr="00BE09C9">
              <w:rPr>
                <w:rFonts w:asciiTheme="majorBidi" w:hAnsiTheme="majorBidi" w:cstheme="majorBidi"/>
                <w:sz w:val="28"/>
                <w:szCs w:val="28"/>
                <w:lang w:bidi="ar-DZ"/>
              </w:rPr>
              <w:t>25.110</w:t>
            </w:r>
            <w:bookmarkEnd w:id="122"/>
          </w:p>
        </w:tc>
        <w:tc>
          <w:tcPr>
            <w:tcW w:w="1260" w:type="dxa"/>
            <w:tcBorders>
              <w:left w:val="nil"/>
              <w:bottom w:val="nil"/>
              <w:right w:val="nil"/>
            </w:tcBorders>
            <w:noWrap/>
            <w:vAlign w:val="center"/>
            <w:hideMark/>
          </w:tcPr>
          <w:p w14:paraId="3458184B" w14:textId="2A5F965F" w:rsidR="008B1647" w:rsidRPr="00BE09C9" w:rsidRDefault="008B1647" w:rsidP="003367B2">
            <w:pPr>
              <w:bidi/>
              <w:spacing w:line="360" w:lineRule="auto"/>
              <w:jc w:val="center"/>
              <w:rPr>
                <w:rFonts w:asciiTheme="majorBidi" w:hAnsiTheme="majorBidi" w:cstheme="majorBidi"/>
                <w:sz w:val="28"/>
                <w:szCs w:val="28"/>
                <w:lang w:bidi="ar-DZ"/>
              </w:rPr>
            </w:pPr>
            <w:r w:rsidRPr="00BE09C9">
              <w:rPr>
                <w:rFonts w:asciiTheme="majorBidi" w:hAnsiTheme="majorBidi" w:cstheme="majorBidi"/>
                <w:sz w:val="28"/>
                <w:szCs w:val="28"/>
                <w:lang w:bidi="ar-DZ"/>
              </w:rPr>
              <w:t>0.000</w:t>
            </w:r>
          </w:p>
        </w:tc>
        <w:tc>
          <w:tcPr>
            <w:tcW w:w="1260" w:type="dxa"/>
            <w:tcBorders>
              <w:left w:val="nil"/>
              <w:bottom w:val="nil"/>
            </w:tcBorders>
            <w:noWrap/>
            <w:vAlign w:val="center"/>
            <w:hideMark/>
          </w:tcPr>
          <w:p w14:paraId="32A8C6D8" w14:textId="3C639DA1" w:rsidR="008B1647" w:rsidRPr="00BE09C9" w:rsidRDefault="00331E7F" w:rsidP="003367B2">
            <w:pPr>
              <w:bidi/>
              <w:spacing w:line="360" w:lineRule="auto"/>
              <w:jc w:val="center"/>
              <w:rPr>
                <w:rFonts w:ascii="Traditional Arabic" w:hAnsi="Traditional Arabic" w:cs="Traditional Arabic"/>
                <w:sz w:val="26"/>
                <w:szCs w:val="26"/>
                <w:rtl/>
                <w:lang w:val="en-US" w:bidi="ar-DZ"/>
              </w:rPr>
            </w:pPr>
            <w:r w:rsidRPr="00BE09C9">
              <w:rPr>
                <w:rFonts w:ascii="Traditional Arabic" w:hAnsi="Traditional Arabic" w:cs="Traditional Arabic"/>
                <w:sz w:val="26"/>
                <w:szCs w:val="26"/>
                <w:rtl/>
                <w:lang w:val="en-US" w:bidi="ar-DZ"/>
              </w:rPr>
              <w:t>دعم الفرضية 1</w:t>
            </w:r>
          </w:p>
        </w:tc>
      </w:tr>
      <w:tr w:rsidR="005D6B7C" w:rsidRPr="00A0159C" w14:paraId="0A3E1AC4" w14:textId="77777777" w:rsidTr="00F85DEE">
        <w:trPr>
          <w:trHeight w:val="139"/>
        </w:trPr>
        <w:tc>
          <w:tcPr>
            <w:tcW w:w="535" w:type="dxa"/>
            <w:tcBorders>
              <w:top w:val="nil"/>
              <w:bottom w:val="nil"/>
              <w:right w:val="nil"/>
            </w:tcBorders>
            <w:noWrap/>
            <w:vAlign w:val="center"/>
          </w:tcPr>
          <w:p w14:paraId="0737A40C" w14:textId="7B752A51" w:rsidR="008B1647" w:rsidRPr="00D0484B" w:rsidRDefault="00D0484B" w:rsidP="003367B2">
            <w:pPr>
              <w:spacing w:line="360" w:lineRule="auto"/>
              <w:jc w:val="center"/>
              <w:rPr>
                <w:rFonts w:asciiTheme="majorBidi" w:hAnsiTheme="majorBidi" w:cstheme="majorBidi"/>
                <w:sz w:val="24"/>
                <w:szCs w:val="24"/>
                <w:lang w:bidi="ar-DZ"/>
              </w:rPr>
            </w:pPr>
            <w:r w:rsidRPr="00D0484B">
              <w:rPr>
                <w:rFonts w:asciiTheme="majorBidi" w:hAnsiTheme="majorBidi" w:cstheme="majorBidi"/>
                <w:sz w:val="24"/>
                <w:szCs w:val="24"/>
                <w:lang w:bidi="ar-DZ"/>
              </w:rPr>
              <w:t>H2</w:t>
            </w:r>
          </w:p>
        </w:tc>
        <w:tc>
          <w:tcPr>
            <w:tcW w:w="1800" w:type="dxa"/>
            <w:tcBorders>
              <w:top w:val="nil"/>
              <w:left w:val="nil"/>
              <w:bottom w:val="nil"/>
              <w:right w:val="nil"/>
            </w:tcBorders>
          </w:tcPr>
          <w:p w14:paraId="4E2A82A1" w14:textId="77777777" w:rsidR="008B1647" w:rsidRPr="00D0484B" w:rsidRDefault="008B1647" w:rsidP="003367B2">
            <w:pPr>
              <w:spacing w:line="360" w:lineRule="auto"/>
              <w:rPr>
                <w:rFonts w:asciiTheme="majorBidi" w:hAnsiTheme="majorBidi" w:cstheme="majorBidi"/>
                <w:sz w:val="24"/>
                <w:szCs w:val="24"/>
                <w:lang w:bidi="ar-DZ"/>
              </w:rPr>
            </w:pPr>
            <w:r w:rsidRPr="00D0484B">
              <w:rPr>
                <w:rFonts w:asciiTheme="majorBidi" w:hAnsiTheme="majorBidi" w:cstheme="majorBidi"/>
                <w:sz w:val="24"/>
                <w:szCs w:val="24"/>
                <w:lang w:bidi="ar-DZ"/>
              </w:rPr>
              <w:t>IC -&gt; ETK</w:t>
            </w:r>
          </w:p>
        </w:tc>
        <w:tc>
          <w:tcPr>
            <w:tcW w:w="1440" w:type="dxa"/>
            <w:tcBorders>
              <w:top w:val="nil"/>
              <w:left w:val="nil"/>
              <w:bottom w:val="nil"/>
              <w:right w:val="nil"/>
            </w:tcBorders>
            <w:noWrap/>
            <w:vAlign w:val="center"/>
          </w:tcPr>
          <w:p w14:paraId="7C9D0D3D" w14:textId="08D77EDC" w:rsidR="008B1647" w:rsidRPr="00BE09C9" w:rsidRDefault="008B1647" w:rsidP="003367B2">
            <w:pPr>
              <w:bidi/>
              <w:spacing w:line="360" w:lineRule="auto"/>
              <w:jc w:val="center"/>
              <w:rPr>
                <w:rFonts w:asciiTheme="majorBidi" w:hAnsiTheme="majorBidi" w:cstheme="majorBidi"/>
                <w:sz w:val="28"/>
                <w:szCs w:val="28"/>
                <w:lang w:bidi="ar-DZ"/>
              </w:rPr>
            </w:pPr>
            <w:bookmarkStart w:id="123" w:name="_Hlk109919206"/>
            <w:r w:rsidRPr="00BE09C9">
              <w:rPr>
                <w:rFonts w:asciiTheme="majorBidi" w:hAnsiTheme="majorBidi" w:cstheme="majorBidi"/>
                <w:sz w:val="28"/>
                <w:szCs w:val="28"/>
                <w:lang w:bidi="ar-DZ"/>
              </w:rPr>
              <w:t>0.790</w:t>
            </w:r>
            <w:bookmarkEnd w:id="123"/>
          </w:p>
        </w:tc>
        <w:tc>
          <w:tcPr>
            <w:tcW w:w="1823" w:type="dxa"/>
            <w:tcBorders>
              <w:top w:val="nil"/>
              <w:left w:val="nil"/>
              <w:bottom w:val="nil"/>
              <w:right w:val="nil"/>
            </w:tcBorders>
            <w:noWrap/>
            <w:vAlign w:val="center"/>
          </w:tcPr>
          <w:p w14:paraId="3011D5CC" w14:textId="40D4C951" w:rsidR="008B1647" w:rsidRPr="00BE09C9" w:rsidRDefault="008B1647" w:rsidP="003367B2">
            <w:pPr>
              <w:spacing w:line="360" w:lineRule="auto"/>
              <w:jc w:val="center"/>
              <w:rPr>
                <w:rFonts w:asciiTheme="majorBidi" w:hAnsiTheme="majorBidi" w:cstheme="majorBidi"/>
                <w:sz w:val="28"/>
                <w:szCs w:val="28"/>
                <w:lang w:bidi="ar-DZ"/>
              </w:rPr>
            </w:pPr>
            <w:r w:rsidRPr="00BE09C9">
              <w:rPr>
                <w:rFonts w:asciiTheme="majorBidi" w:hAnsiTheme="majorBidi" w:cstheme="majorBidi"/>
                <w:sz w:val="28"/>
                <w:szCs w:val="28"/>
                <w:lang w:bidi="ar-DZ"/>
              </w:rPr>
              <w:t>[0.731-0.838]</w:t>
            </w:r>
          </w:p>
        </w:tc>
        <w:tc>
          <w:tcPr>
            <w:tcW w:w="1080" w:type="dxa"/>
            <w:tcBorders>
              <w:top w:val="nil"/>
              <w:left w:val="nil"/>
              <w:bottom w:val="nil"/>
              <w:right w:val="nil"/>
            </w:tcBorders>
            <w:noWrap/>
            <w:vAlign w:val="center"/>
          </w:tcPr>
          <w:p w14:paraId="3743B7AB" w14:textId="187BC8CB" w:rsidR="008B1647" w:rsidRPr="00BE09C9" w:rsidRDefault="008B1647" w:rsidP="003367B2">
            <w:pPr>
              <w:bidi/>
              <w:spacing w:line="360" w:lineRule="auto"/>
              <w:jc w:val="center"/>
              <w:rPr>
                <w:rFonts w:asciiTheme="majorBidi" w:hAnsiTheme="majorBidi" w:cstheme="majorBidi"/>
                <w:sz w:val="28"/>
                <w:szCs w:val="28"/>
                <w:lang w:bidi="ar-DZ"/>
              </w:rPr>
            </w:pPr>
            <w:r w:rsidRPr="00BE09C9">
              <w:rPr>
                <w:rFonts w:asciiTheme="majorBidi" w:hAnsiTheme="majorBidi" w:cstheme="majorBidi"/>
                <w:sz w:val="28"/>
                <w:szCs w:val="28"/>
                <w:lang w:bidi="ar-DZ"/>
              </w:rPr>
              <w:t>29.080</w:t>
            </w:r>
          </w:p>
        </w:tc>
        <w:tc>
          <w:tcPr>
            <w:tcW w:w="1260" w:type="dxa"/>
            <w:tcBorders>
              <w:top w:val="nil"/>
              <w:left w:val="nil"/>
              <w:bottom w:val="nil"/>
              <w:right w:val="nil"/>
            </w:tcBorders>
            <w:noWrap/>
            <w:vAlign w:val="center"/>
          </w:tcPr>
          <w:p w14:paraId="3BE9FCAE" w14:textId="3AEF8B0E" w:rsidR="008B1647" w:rsidRPr="00BE09C9" w:rsidRDefault="008B1647" w:rsidP="003367B2">
            <w:pPr>
              <w:bidi/>
              <w:spacing w:line="360" w:lineRule="auto"/>
              <w:jc w:val="center"/>
              <w:rPr>
                <w:rFonts w:asciiTheme="majorBidi" w:hAnsiTheme="majorBidi" w:cstheme="majorBidi"/>
                <w:sz w:val="28"/>
                <w:szCs w:val="28"/>
                <w:lang w:bidi="ar-DZ"/>
              </w:rPr>
            </w:pPr>
            <w:r w:rsidRPr="00BE09C9">
              <w:rPr>
                <w:rFonts w:asciiTheme="majorBidi" w:hAnsiTheme="majorBidi" w:cstheme="majorBidi"/>
                <w:sz w:val="28"/>
                <w:szCs w:val="28"/>
                <w:lang w:bidi="ar-DZ"/>
              </w:rPr>
              <w:t>0.000</w:t>
            </w:r>
          </w:p>
        </w:tc>
        <w:tc>
          <w:tcPr>
            <w:tcW w:w="1260" w:type="dxa"/>
            <w:tcBorders>
              <w:top w:val="nil"/>
              <w:left w:val="nil"/>
              <w:bottom w:val="nil"/>
            </w:tcBorders>
            <w:noWrap/>
            <w:vAlign w:val="center"/>
          </w:tcPr>
          <w:p w14:paraId="1A8F65B9" w14:textId="303CC5A6" w:rsidR="008B1647" w:rsidRPr="00BE09C9" w:rsidRDefault="00331E7F" w:rsidP="003367B2">
            <w:pPr>
              <w:bidi/>
              <w:spacing w:line="360" w:lineRule="auto"/>
              <w:jc w:val="center"/>
              <w:rPr>
                <w:rFonts w:ascii="Traditional Arabic" w:hAnsi="Traditional Arabic" w:cs="Traditional Arabic"/>
                <w:sz w:val="26"/>
                <w:szCs w:val="26"/>
                <w:lang w:bidi="ar-DZ"/>
              </w:rPr>
            </w:pPr>
            <w:r w:rsidRPr="00BE09C9">
              <w:rPr>
                <w:rFonts w:ascii="Traditional Arabic" w:hAnsi="Traditional Arabic" w:cs="Traditional Arabic"/>
                <w:sz w:val="26"/>
                <w:szCs w:val="26"/>
                <w:rtl/>
                <w:lang w:val="en-US" w:bidi="ar-DZ"/>
              </w:rPr>
              <w:t>دعم الفرضية 2</w:t>
            </w:r>
          </w:p>
        </w:tc>
      </w:tr>
      <w:tr w:rsidR="005D6B7C" w:rsidRPr="00A0159C" w14:paraId="6F01401D" w14:textId="77777777" w:rsidTr="00F85DEE">
        <w:trPr>
          <w:trHeight w:val="86"/>
        </w:trPr>
        <w:tc>
          <w:tcPr>
            <w:tcW w:w="535" w:type="dxa"/>
            <w:tcBorders>
              <w:top w:val="nil"/>
              <w:bottom w:val="nil"/>
              <w:right w:val="nil"/>
            </w:tcBorders>
            <w:noWrap/>
            <w:vAlign w:val="center"/>
          </w:tcPr>
          <w:p w14:paraId="3C2F1CDE" w14:textId="756CCCBB" w:rsidR="008B1647" w:rsidRPr="00D0484B" w:rsidRDefault="00D0484B" w:rsidP="003367B2">
            <w:pPr>
              <w:spacing w:line="360" w:lineRule="auto"/>
              <w:jc w:val="center"/>
              <w:rPr>
                <w:rFonts w:asciiTheme="majorBidi" w:hAnsiTheme="majorBidi" w:cstheme="majorBidi"/>
                <w:sz w:val="24"/>
                <w:szCs w:val="24"/>
                <w:lang w:bidi="ar-DZ"/>
              </w:rPr>
            </w:pPr>
            <w:r w:rsidRPr="00D0484B">
              <w:rPr>
                <w:rFonts w:asciiTheme="majorBidi" w:hAnsiTheme="majorBidi" w:cstheme="majorBidi"/>
                <w:sz w:val="24"/>
                <w:szCs w:val="24"/>
                <w:lang w:bidi="ar-DZ"/>
              </w:rPr>
              <w:t>H3</w:t>
            </w:r>
          </w:p>
        </w:tc>
        <w:tc>
          <w:tcPr>
            <w:tcW w:w="1800" w:type="dxa"/>
            <w:tcBorders>
              <w:top w:val="nil"/>
              <w:left w:val="nil"/>
              <w:bottom w:val="nil"/>
              <w:right w:val="nil"/>
            </w:tcBorders>
          </w:tcPr>
          <w:p w14:paraId="53CE62B7" w14:textId="1D09EE63" w:rsidR="008B1647" w:rsidRPr="00D0484B" w:rsidRDefault="008B1647" w:rsidP="003367B2">
            <w:pPr>
              <w:spacing w:line="360" w:lineRule="auto"/>
              <w:rPr>
                <w:rFonts w:asciiTheme="majorBidi" w:hAnsiTheme="majorBidi" w:cstheme="majorBidi"/>
                <w:sz w:val="24"/>
                <w:szCs w:val="24"/>
                <w:lang w:bidi="ar-DZ"/>
              </w:rPr>
            </w:pPr>
            <w:r w:rsidRPr="00D0484B">
              <w:rPr>
                <w:rFonts w:asciiTheme="majorBidi" w:hAnsiTheme="majorBidi" w:cstheme="majorBidi"/>
                <w:sz w:val="24"/>
                <w:szCs w:val="24"/>
                <w:lang w:bidi="ar-DZ"/>
              </w:rPr>
              <w:t xml:space="preserve">IC -&gt; </w:t>
            </w:r>
            <w:r w:rsidR="004B32CE" w:rsidRPr="00D0484B">
              <w:rPr>
                <w:rFonts w:asciiTheme="majorBidi" w:hAnsiTheme="majorBidi" w:cstheme="majorBidi"/>
                <w:sz w:val="24"/>
                <w:szCs w:val="24"/>
                <w:lang w:bidi="ar-DZ"/>
              </w:rPr>
              <w:t>O. Inno</w:t>
            </w:r>
          </w:p>
        </w:tc>
        <w:tc>
          <w:tcPr>
            <w:tcW w:w="1440" w:type="dxa"/>
            <w:tcBorders>
              <w:top w:val="nil"/>
              <w:left w:val="nil"/>
              <w:bottom w:val="nil"/>
              <w:right w:val="nil"/>
            </w:tcBorders>
            <w:noWrap/>
            <w:vAlign w:val="center"/>
          </w:tcPr>
          <w:p w14:paraId="7673434B" w14:textId="10597AF2" w:rsidR="008B1647" w:rsidRPr="00BE09C9" w:rsidRDefault="008B1647" w:rsidP="003367B2">
            <w:pPr>
              <w:bidi/>
              <w:spacing w:line="360" w:lineRule="auto"/>
              <w:jc w:val="center"/>
              <w:rPr>
                <w:rFonts w:asciiTheme="majorBidi" w:hAnsiTheme="majorBidi" w:cstheme="majorBidi"/>
                <w:sz w:val="28"/>
                <w:szCs w:val="28"/>
                <w:lang w:bidi="ar-DZ"/>
              </w:rPr>
            </w:pPr>
            <w:r w:rsidRPr="00BE09C9">
              <w:rPr>
                <w:rFonts w:asciiTheme="majorBidi" w:hAnsiTheme="majorBidi" w:cstheme="majorBidi"/>
                <w:sz w:val="28"/>
                <w:szCs w:val="28"/>
                <w:lang w:val="en-US" w:bidi="ar-DZ"/>
              </w:rPr>
              <w:t>0.434</w:t>
            </w:r>
          </w:p>
        </w:tc>
        <w:tc>
          <w:tcPr>
            <w:tcW w:w="1823" w:type="dxa"/>
            <w:tcBorders>
              <w:top w:val="nil"/>
              <w:left w:val="nil"/>
              <w:bottom w:val="nil"/>
              <w:right w:val="nil"/>
            </w:tcBorders>
            <w:noWrap/>
            <w:vAlign w:val="center"/>
          </w:tcPr>
          <w:p w14:paraId="3EE97B7F" w14:textId="34910C68" w:rsidR="008B1647" w:rsidRPr="00BE09C9" w:rsidRDefault="008B1647" w:rsidP="003367B2">
            <w:pPr>
              <w:spacing w:line="360" w:lineRule="auto"/>
              <w:jc w:val="center"/>
              <w:rPr>
                <w:rFonts w:asciiTheme="majorBidi" w:hAnsiTheme="majorBidi" w:cstheme="majorBidi"/>
                <w:sz w:val="28"/>
                <w:szCs w:val="28"/>
                <w:lang w:bidi="ar-DZ"/>
              </w:rPr>
            </w:pPr>
            <w:r w:rsidRPr="00BE09C9">
              <w:rPr>
                <w:rFonts w:asciiTheme="majorBidi" w:hAnsiTheme="majorBidi" w:cstheme="majorBidi"/>
                <w:sz w:val="28"/>
                <w:szCs w:val="28"/>
                <w:lang w:bidi="ar-DZ"/>
              </w:rPr>
              <w:t>[0.142-0.497]</w:t>
            </w:r>
          </w:p>
        </w:tc>
        <w:tc>
          <w:tcPr>
            <w:tcW w:w="1080" w:type="dxa"/>
            <w:tcBorders>
              <w:top w:val="nil"/>
              <w:left w:val="nil"/>
              <w:bottom w:val="nil"/>
              <w:right w:val="nil"/>
            </w:tcBorders>
            <w:noWrap/>
            <w:vAlign w:val="center"/>
          </w:tcPr>
          <w:p w14:paraId="1E339CAB" w14:textId="56A31E08" w:rsidR="008B1647" w:rsidRPr="00BE09C9" w:rsidRDefault="008B1647" w:rsidP="003367B2">
            <w:pPr>
              <w:bidi/>
              <w:spacing w:line="360" w:lineRule="auto"/>
              <w:jc w:val="center"/>
              <w:rPr>
                <w:rFonts w:asciiTheme="majorBidi" w:hAnsiTheme="majorBidi" w:cstheme="majorBidi"/>
                <w:sz w:val="28"/>
                <w:szCs w:val="28"/>
                <w:lang w:bidi="ar-DZ"/>
              </w:rPr>
            </w:pPr>
            <w:bookmarkStart w:id="124" w:name="_Hlk109926301"/>
            <w:r w:rsidRPr="00BE09C9">
              <w:rPr>
                <w:rFonts w:asciiTheme="majorBidi" w:hAnsiTheme="majorBidi" w:cstheme="majorBidi"/>
                <w:sz w:val="28"/>
                <w:szCs w:val="28"/>
                <w:lang w:bidi="ar-DZ"/>
              </w:rPr>
              <w:t>5.483</w:t>
            </w:r>
            <w:bookmarkEnd w:id="124"/>
          </w:p>
        </w:tc>
        <w:tc>
          <w:tcPr>
            <w:tcW w:w="1260" w:type="dxa"/>
            <w:tcBorders>
              <w:top w:val="nil"/>
              <w:left w:val="nil"/>
              <w:bottom w:val="nil"/>
              <w:right w:val="nil"/>
            </w:tcBorders>
            <w:noWrap/>
            <w:vAlign w:val="center"/>
          </w:tcPr>
          <w:p w14:paraId="3D0E0451" w14:textId="12B65A1A" w:rsidR="008B1647" w:rsidRPr="00BE09C9" w:rsidRDefault="008B1647" w:rsidP="003367B2">
            <w:pPr>
              <w:bidi/>
              <w:spacing w:line="360" w:lineRule="auto"/>
              <w:jc w:val="center"/>
              <w:rPr>
                <w:rFonts w:asciiTheme="majorBidi" w:hAnsiTheme="majorBidi" w:cstheme="majorBidi"/>
                <w:sz w:val="28"/>
                <w:szCs w:val="28"/>
                <w:lang w:bidi="ar-DZ"/>
              </w:rPr>
            </w:pPr>
            <w:r w:rsidRPr="00BE09C9">
              <w:rPr>
                <w:rFonts w:asciiTheme="majorBidi" w:hAnsiTheme="majorBidi" w:cstheme="majorBidi"/>
                <w:sz w:val="28"/>
                <w:szCs w:val="28"/>
                <w:lang w:bidi="ar-DZ"/>
              </w:rPr>
              <w:t>0.000</w:t>
            </w:r>
          </w:p>
        </w:tc>
        <w:tc>
          <w:tcPr>
            <w:tcW w:w="1260" w:type="dxa"/>
            <w:tcBorders>
              <w:top w:val="nil"/>
              <w:left w:val="nil"/>
              <w:bottom w:val="nil"/>
            </w:tcBorders>
            <w:noWrap/>
            <w:vAlign w:val="center"/>
          </w:tcPr>
          <w:p w14:paraId="5DC87A1B" w14:textId="492320C5" w:rsidR="008B1647" w:rsidRPr="00BE09C9" w:rsidRDefault="00331E7F" w:rsidP="003367B2">
            <w:pPr>
              <w:bidi/>
              <w:spacing w:line="360" w:lineRule="auto"/>
              <w:jc w:val="center"/>
              <w:rPr>
                <w:rFonts w:ascii="Traditional Arabic" w:hAnsi="Traditional Arabic" w:cs="Traditional Arabic"/>
                <w:sz w:val="26"/>
                <w:szCs w:val="26"/>
                <w:lang w:bidi="ar-DZ"/>
              </w:rPr>
            </w:pPr>
            <w:r w:rsidRPr="00BE09C9">
              <w:rPr>
                <w:rFonts w:ascii="Traditional Arabic" w:hAnsi="Traditional Arabic" w:cs="Traditional Arabic"/>
                <w:sz w:val="26"/>
                <w:szCs w:val="26"/>
                <w:rtl/>
                <w:lang w:val="en-US" w:bidi="ar-DZ"/>
              </w:rPr>
              <w:t>دعم الفرضية 3</w:t>
            </w:r>
          </w:p>
        </w:tc>
      </w:tr>
      <w:tr w:rsidR="005D6B7C" w:rsidRPr="00A0159C" w14:paraId="3E2F7844" w14:textId="77777777" w:rsidTr="00F85DEE">
        <w:trPr>
          <w:trHeight w:val="300"/>
        </w:trPr>
        <w:tc>
          <w:tcPr>
            <w:tcW w:w="535" w:type="dxa"/>
            <w:tcBorders>
              <w:top w:val="nil"/>
              <w:right w:val="nil"/>
            </w:tcBorders>
            <w:noWrap/>
            <w:vAlign w:val="center"/>
            <w:hideMark/>
          </w:tcPr>
          <w:p w14:paraId="392C732A" w14:textId="45E5ECEB" w:rsidR="008B1647" w:rsidRPr="00D0484B" w:rsidRDefault="00D0484B" w:rsidP="00BE09C9">
            <w:pPr>
              <w:spacing w:line="360" w:lineRule="auto"/>
              <w:jc w:val="center"/>
              <w:rPr>
                <w:rFonts w:asciiTheme="majorBidi" w:hAnsiTheme="majorBidi" w:cstheme="majorBidi"/>
                <w:sz w:val="24"/>
                <w:szCs w:val="24"/>
                <w:rtl/>
                <w:lang w:bidi="ar-DZ"/>
              </w:rPr>
            </w:pPr>
            <w:bookmarkStart w:id="125" w:name="_Hlk109813735"/>
            <w:r w:rsidRPr="00D0484B">
              <w:rPr>
                <w:rFonts w:asciiTheme="majorBidi" w:hAnsiTheme="majorBidi" w:cstheme="majorBidi"/>
                <w:sz w:val="24"/>
                <w:szCs w:val="24"/>
                <w:lang w:bidi="ar-DZ"/>
              </w:rPr>
              <w:t>H4</w:t>
            </w:r>
          </w:p>
        </w:tc>
        <w:tc>
          <w:tcPr>
            <w:tcW w:w="1800" w:type="dxa"/>
            <w:tcBorders>
              <w:top w:val="nil"/>
              <w:left w:val="nil"/>
              <w:right w:val="nil"/>
            </w:tcBorders>
          </w:tcPr>
          <w:p w14:paraId="0339780B" w14:textId="521C3C7B" w:rsidR="008B1647" w:rsidRPr="00D0484B" w:rsidRDefault="004B32CE" w:rsidP="004B32CE">
            <w:pPr>
              <w:spacing w:line="480" w:lineRule="auto"/>
              <w:rPr>
                <w:rFonts w:asciiTheme="majorBidi" w:hAnsiTheme="majorBidi" w:cstheme="majorBidi"/>
                <w:sz w:val="24"/>
                <w:szCs w:val="24"/>
                <w:lang w:bidi="ar-DZ"/>
              </w:rPr>
            </w:pPr>
            <w:r w:rsidRPr="00D0484B">
              <w:rPr>
                <w:rFonts w:asciiTheme="majorBidi" w:hAnsiTheme="majorBidi" w:cstheme="majorBidi"/>
                <w:sz w:val="24"/>
                <w:szCs w:val="24"/>
                <w:lang w:bidi="ar-DZ"/>
              </w:rPr>
              <w:t>ETK -</w:t>
            </w:r>
            <w:r w:rsidR="008B1647" w:rsidRPr="00D0484B">
              <w:rPr>
                <w:rFonts w:asciiTheme="majorBidi" w:hAnsiTheme="majorBidi" w:cstheme="majorBidi"/>
                <w:sz w:val="24"/>
                <w:szCs w:val="24"/>
                <w:lang w:bidi="ar-DZ"/>
              </w:rPr>
              <w:t xml:space="preserve">&gt; </w:t>
            </w:r>
            <w:r w:rsidRPr="00D0484B">
              <w:rPr>
                <w:rFonts w:asciiTheme="majorBidi" w:hAnsiTheme="majorBidi" w:cstheme="majorBidi"/>
                <w:sz w:val="24"/>
                <w:szCs w:val="24"/>
                <w:lang w:bidi="ar-DZ"/>
              </w:rPr>
              <w:t>O. Inno</w:t>
            </w:r>
          </w:p>
        </w:tc>
        <w:tc>
          <w:tcPr>
            <w:tcW w:w="1440" w:type="dxa"/>
            <w:tcBorders>
              <w:top w:val="nil"/>
              <w:left w:val="nil"/>
              <w:right w:val="nil"/>
            </w:tcBorders>
            <w:noWrap/>
            <w:vAlign w:val="center"/>
            <w:hideMark/>
          </w:tcPr>
          <w:p w14:paraId="794AD1CB" w14:textId="5D14D4ED" w:rsidR="008B1647" w:rsidRPr="00BE09C9" w:rsidRDefault="008B1647" w:rsidP="004B32CE">
            <w:pPr>
              <w:bidi/>
              <w:spacing w:line="480" w:lineRule="auto"/>
              <w:jc w:val="center"/>
              <w:rPr>
                <w:rFonts w:asciiTheme="majorBidi" w:hAnsiTheme="majorBidi" w:cstheme="majorBidi"/>
                <w:sz w:val="28"/>
                <w:szCs w:val="28"/>
                <w:lang w:val="en-US" w:bidi="ar-DZ"/>
              </w:rPr>
            </w:pPr>
            <w:bookmarkStart w:id="126" w:name="_Hlk109928592"/>
            <w:r w:rsidRPr="00BE09C9">
              <w:rPr>
                <w:rFonts w:asciiTheme="majorBidi" w:hAnsiTheme="majorBidi" w:cstheme="majorBidi"/>
                <w:sz w:val="28"/>
                <w:szCs w:val="28"/>
                <w:lang w:val="en-US" w:bidi="ar-DZ"/>
              </w:rPr>
              <w:t>0.329</w:t>
            </w:r>
            <w:bookmarkEnd w:id="126"/>
          </w:p>
        </w:tc>
        <w:tc>
          <w:tcPr>
            <w:tcW w:w="1823" w:type="dxa"/>
            <w:tcBorders>
              <w:top w:val="nil"/>
              <w:left w:val="nil"/>
              <w:right w:val="nil"/>
            </w:tcBorders>
            <w:noWrap/>
            <w:vAlign w:val="center"/>
            <w:hideMark/>
          </w:tcPr>
          <w:p w14:paraId="465F5A26" w14:textId="6FFEE482" w:rsidR="008B1647" w:rsidRPr="00BE09C9" w:rsidRDefault="008B1647" w:rsidP="004B32CE">
            <w:pPr>
              <w:spacing w:line="480" w:lineRule="auto"/>
              <w:jc w:val="center"/>
              <w:rPr>
                <w:rFonts w:asciiTheme="majorBidi" w:hAnsiTheme="majorBidi" w:cstheme="majorBidi"/>
                <w:sz w:val="28"/>
                <w:szCs w:val="28"/>
                <w:rtl/>
                <w:lang w:bidi="ar-DZ"/>
              </w:rPr>
            </w:pPr>
            <w:r w:rsidRPr="00BE09C9">
              <w:rPr>
                <w:rFonts w:asciiTheme="majorBidi" w:hAnsiTheme="majorBidi" w:cstheme="majorBidi"/>
                <w:sz w:val="28"/>
                <w:szCs w:val="28"/>
                <w:lang w:bidi="ar-DZ"/>
              </w:rPr>
              <w:t>[0.280-0</w:t>
            </w:r>
            <w:r w:rsidR="00BE09C9">
              <w:rPr>
                <w:rFonts w:asciiTheme="majorBidi" w:hAnsiTheme="majorBidi" w:cstheme="majorBidi"/>
                <w:sz w:val="28"/>
                <w:szCs w:val="28"/>
                <w:lang w:bidi="ar-DZ"/>
              </w:rPr>
              <w:t>.</w:t>
            </w:r>
            <w:r w:rsidRPr="00BE09C9">
              <w:rPr>
                <w:rFonts w:asciiTheme="majorBidi" w:hAnsiTheme="majorBidi" w:cstheme="majorBidi"/>
                <w:sz w:val="28"/>
                <w:szCs w:val="28"/>
                <w:lang w:bidi="ar-DZ"/>
              </w:rPr>
              <w:t>594]</w:t>
            </w:r>
          </w:p>
        </w:tc>
        <w:tc>
          <w:tcPr>
            <w:tcW w:w="1080" w:type="dxa"/>
            <w:tcBorders>
              <w:top w:val="nil"/>
              <w:left w:val="nil"/>
              <w:right w:val="nil"/>
            </w:tcBorders>
            <w:noWrap/>
            <w:vAlign w:val="center"/>
            <w:hideMark/>
          </w:tcPr>
          <w:p w14:paraId="531231F4" w14:textId="37EEDC50" w:rsidR="008B1647" w:rsidRPr="00BE09C9" w:rsidRDefault="008B1647" w:rsidP="004B32CE">
            <w:pPr>
              <w:bidi/>
              <w:spacing w:line="480" w:lineRule="auto"/>
              <w:jc w:val="center"/>
              <w:rPr>
                <w:rFonts w:asciiTheme="majorBidi" w:hAnsiTheme="majorBidi" w:cstheme="majorBidi"/>
                <w:sz w:val="28"/>
                <w:szCs w:val="28"/>
                <w:lang w:bidi="ar-DZ"/>
              </w:rPr>
            </w:pPr>
            <w:r w:rsidRPr="00BE09C9">
              <w:rPr>
                <w:rFonts w:asciiTheme="majorBidi" w:hAnsiTheme="majorBidi" w:cstheme="majorBidi"/>
                <w:sz w:val="28"/>
                <w:szCs w:val="28"/>
                <w:lang w:bidi="ar-DZ"/>
              </w:rPr>
              <w:t>3.661</w:t>
            </w:r>
          </w:p>
        </w:tc>
        <w:tc>
          <w:tcPr>
            <w:tcW w:w="1260" w:type="dxa"/>
            <w:tcBorders>
              <w:top w:val="nil"/>
              <w:left w:val="nil"/>
              <w:right w:val="nil"/>
            </w:tcBorders>
            <w:noWrap/>
            <w:vAlign w:val="center"/>
            <w:hideMark/>
          </w:tcPr>
          <w:p w14:paraId="7C1348C9" w14:textId="78AB4BE4" w:rsidR="008B1647" w:rsidRPr="00BE09C9" w:rsidRDefault="008B1647" w:rsidP="004B32CE">
            <w:pPr>
              <w:bidi/>
              <w:spacing w:line="480" w:lineRule="auto"/>
              <w:jc w:val="center"/>
              <w:rPr>
                <w:rFonts w:asciiTheme="majorBidi" w:hAnsiTheme="majorBidi" w:cstheme="majorBidi"/>
                <w:sz w:val="28"/>
                <w:szCs w:val="28"/>
                <w:lang w:bidi="ar-DZ"/>
              </w:rPr>
            </w:pPr>
            <w:r w:rsidRPr="00BE09C9">
              <w:rPr>
                <w:rFonts w:asciiTheme="majorBidi" w:hAnsiTheme="majorBidi" w:cstheme="majorBidi"/>
                <w:sz w:val="28"/>
                <w:szCs w:val="28"/>
                <w:lang w:bidi="ar-DZ"/>
              </w:rPr>
              <w:t>0.000</w:t>
            </w:r>
          </w:p>
        </w:tc>
        <w:tc>
          <w:tcPr>
            <w:tcW w:w="1260" w:type="dxa"/>
            <w:tcBorders>
              <w:top w:val="nil"/>
              <w:left w:val="nil"/>
            </w:tcBorders>
            <w:noWrap/>
            <w:vAlign w:val="center"/>
            <w:hideMark/>
          </w:tcPr>
          <w:p w14:paraId="0ADC3D7C" w14:textId="7DFA5405" w:rsidR="008B1647" w:rsidRPr="00BE09C9" w:rsidRDefault="00331E7F" w:rsidP="004B32CE">
            <w:pPr>
              <w:bidi/>
              <w:spacing w:line="480" w:lineRule="auto"/>
              <w:jc w:val="center"/>
              <w:rPr>
                <w:rFonts w:ascii="Traditional Arabic" w:hAnsi="Traditional Arabic" w:cs="Traditional Arabic"/>
                <w:sz w:val="26"/>
                <w:szCs w:val="26"/>
                <w:lang w:bidi="ar-DZ"/>
              </w:rPr>
            </w:pPr>
            <w:r w:rsidRPr="00BE09C9">
              <w:rPr>
                <w:rFonts w:ascii="Traditional Arabic" w:hAnsi="Traditional Arabic" w:cs="Traditional Arabic"/>
                <w:sz w:val="26"/>
                <w:szCs w:val="26"/>
                <w:rtl/>
                <w:lang w:val="en-US" w:bidi="ar-DZ"/>
              </w:rPr>
              <w:t>دعم الفرضية 4</w:t>
            </w:r>
          </w:p>
        </w:tc>
      </w:tr>
    </w:tbl>
    <w:bookmarkEnd w:id="117"/>
    <w:bookmarkEnd w:id="125"/>
    <w:p w14:paraId="42A72AB5" w14:textId="5F6A7947" w:rsidR="00763D77" w:rsidRPr="00F85DEE" w:rsidRDefault="00763D77" w:rsidP="008B7398">
      <w:pPr>
        <w:bidi/>
        <w:spacing w:line="276" w:lineRule="auto"/>
        <w:rPr>
          <w:rFonts w:asciiTheme="majorBidi" w:hAnsiTheme="majorBidi" w:cstheme="majorBidi"/>
          <w:b/>
          <w:bCs/>
          <w:sz w:val="20"/>
          <w:szCs w:val="20"/>
          <w:rtl/>
          <w:lang w:val="en-US" w:bidi="ar-DZ"/>
        </w:rPr>
      </w:pPr>
      <w:r w:rsidRPr="00763D77">
        <w:rPr>
          <w:rFonts w:asciiTheme="majorBidi" w:hAnsiTheme="majorBidi" w:cs="Times New Roman"/>
          <w:b/>
          <w:bCs/>
          <w:sz w:val="20"/>
          <w:szCs w:val="20"/>
          <w:rtl/>
          <w:lang w:val="en-US" w:bidi="ar-DZ"/>
        </w:rPr>
        <w:t xml:space="preserve">ملاحظات: </w:t>
      </w:r>
      <w:r w:rsidR="004A4E0B" w:rsidRPr="00EE7266">
        <w:rPr>
          <w:rFonts w:asciiTheme="majorBidi" w:hAnsiTheme="majorBidi" w:cstheme="majorBidi" w:hint="cs"/>
          <w:sz w:val="20"/>
          <w:szCs w:val="20"/>
          <w:rtl/>
          <w:lang w:val="en-US" w:bidi="ar-DZ"/>
        </w:rPr>
        <w:t xml:space="preserve">البسترة </w:t>
      </w:r>
      <w:r w:rsidR="004B32CE">
        <w:rPr>
          <w:rFonts w:asciiTheme="majorBidi" w:hAnsiTheme="majorBidi" w:cstheme="majorBidi"/>
          <w:sz w:val="20"/>
          <w:szCs w:val="20"/>
          <w:lang w:val="en-US" w:bidi="ar-DZ"/>
        </w:rPr>
        <w:t>/</w:t>
      </w:r>
      <w:r w:rsidRPr="00EE7266">
        <w:rPr>
          <w:rFonts w:asciiTheme="majorBidi" w:hAnsiTheme="majorBidi" w:cstheme="majorBidi"/>
          <w:sz w:val="20"/>
          <w:szCs w:val="20"/>
          <w:lang w:val="en-US" w:bidi="ar-DZ"/>
        </w:rPr>
        <w:t xml:space="preserve"> (n = 5000)</w:t>
      </w:r>
      <w:r w:rsidRPr="00EE7266">
        <w:rPr>
          <w:rFonts w:asciiTheme="majorBidi" w:hAnsiTheme="majorBidi" w:cstheme="majorBidi" w:hint="cs"/>
          <w:sz w:val="20"/>
          <w:szCs w:val="20"/>
          <w:rtl/>
          <w:lang w:val="en-US" w:bidi="ar-DZ"/>
        </w:rPr>
        <w:t xml:space="preserve"> </w:t>
      </w:r>
      <w:proofErr w:type="gramStart"/>
      <w:r w:rsidRPr="00EE7266">
        <w:rPr>
          <w:rFonts w:asciiTheme="majorBidi" w:hAnsiTheme="majorBidi" w:cstheme="majorBidi"/>
          <w:sz w:val="20"/>
          <w:szCs w:val="20"/>
          <w:lang w:bidi="ar-DZ"/>
        </w:rPr>
        <w:t>ICT </w:t>
      </w:r>
      <w:r w:rsidRPr="00EE7266">
        <w:rPr>
          <w:rFonts w:asciiTheme="majorBidi" w:hAnsiTheme="majorBidi" w:cstheme="majorBidi" w:hint="cs"/>
          <w:sz w:val="20"/>
          <w:szCs w:val="20"/>
          <w:rtl/>
          <w:lang w:bidi="ar-DZ"/>
        </w:rPr>
        <w:t>:</w:t>
      </w:r>
      <w:proofErr w:type="gramEnd"/>
      <w:r w:rsidR="004B32CE">
        <w:rPr>
          <w:rFonts w:asciiTheme="majorBidi" w:hAnsiTheme="majorBidi" w:cstheme="majorBidi"/>
          <w:sz w:val="20"/>
          <w:szCs w:val="20"/>
          <w:lang w:bidi="ar-DZ"/>
        </w:rPr>
        <w:t xml:space="preserve"> </w:t>
      </w:r>
      <w:r w:rsidR="00AC5773" w:rsidRPr="00EE7266">
        <w:rPr>
          <w:rFonts w:asciiTheme="majorBidi" w:hAnsiTheme="majorBidi" w:cstheme="majorBidi" w:hint="cs"/>
          <w:sz w:val="20"/>
          <w:szCs w:val="20"/>
          <w:rtl/>
          <w:lang w:bidi="ar-DZ"/>
        </w:rPr>
        <w:t>ت.م</w:t>
      </w:r>
      <w:r w:rsidR="00AC5773" w:rsidRPr="00EE7266">
        <w:rPr>
          <w:rFonts w:asciiTheme="majorBidi" w:hAnsiTheme="majorBidi" w:cstheme="majorBidi"/>
          <w:sz w:val="20"/>
          <w:szCs w:val="20"/>
          <w:rtl/>
          <w:lang w:bidi="ar-DZ"/>
        </w:rPr>
        <w:t>.إ</w:t>
      </w:r>
      <w:r w:rsidR="00AC5773" w:rsidRPr="004A4E0B">
        <w:rPr>
          <w:rFonts w:asciiTheme="majorBidi" w:hAnsiTheme="majorBidi" w:cstheme="majorBidi" w:hint="cs"/>
          <w:b/>
          <w:bCs/>
          <w:sz w:val="20"/>
          <w:szCs w:val="20"/>
          <w:rtl/>
          <w:lang w:bidi="ar-DZ"/>
        </w:rPr>
        <w:t xml:space="preserve">. </w:t>
      </w:r>
      <w:r w:rsidR="00AC5773" w:rsidRPr="004A4E0B">
        <w:rPr>
          <w:rFonts w:asciiTheme="majorBidi" w:hAnsiTheme="majorBidi" w:cstheme="majorBidi" w:hint="eastAsia"/>
          <w:b/>
          <w:bCs/>
          <w:sz w:val="20"/>
          <w:szCs w:val="20"/>
          <w:rtl/>
          <w:lang w:bidi="ar-DZ"/>
        </w:rPr>
        <w:t>إ</w:t>
      </w:r>
      <w:r w:rsidR="004B32CE">
        <w:rPr>
          <w:rFonts w:asciiTheme="majorBidi" w:hAnsiTheme="majorBidi" w:cstheme="majorBidi"/>
          <w:sz w:val="20"/>
          <w:szCs w:val="20"/>
          <w:lang w:bidi="ar-DZ"/>
        </w:rPr>
        <w:t>/</w:t>
      </w:r>
      <w:r w:rsidRPr="00EE7266">
        <w:rPr>
          <w:rFonts w:asciiTheme="majorBidi" w:hAnsiTheme="majorBidi" w:cstheme="majorBidi"/>
          <w:sz w:val="20"/>
          <w:szCs w:val="20"/>
          <w:lang w:bidi="ar-DZ"/>
        </w:rPr>
        <w:t>IC</w:t>
      </w:r>
      <w:r w:rsidR="004B32CE">
        <w:rPr>
          <w:rFonts w:asciiTheme="majorBidi" w:hAnsiTheme="majorBidi" w:cstheme="majorBidi"/>
          <w:sz w:val="20"/>
          <w:szCs w:val="20"/>
          <w:lang w:bidi="ar-DZ"/>
        </w:rPr>
        <w:t xml:space="preserve"> </w:t>
      </w:r>
      <w:r w:rsidR="00AC5773">
        <w:rPr>
          <w:rFonts w:asciiTheme="majorBidi" w:hAnsiTheme="majorBidi" w:cstheme="majorBidi"/>
          <w:sz w:val="20"/>
          <w:szCs w:val="20"/>
          <w:lang w:bidi="ar-DZ"/>
        </w:rPr>
        <w:t xml:space="preserve">/: </w:t>
      </w:r>
      <w:r w:rsidR="00AC5773">
        <w:rPr>
          <w:rFonts w:asciiTheme="majorBidi" w:hAnsiTheme="majorBidi" w:cstheme="majorBidi" w:hint="cs"/>
          <w:sz w:val="20"/>
          <w:szCs w:val="20"/>
          <w:rtl/>
          <w:lang w:bidi="ar-DZ"/>
        </w:rPr>
        <w:t>ر</w:t>
      </w:r>
      <w:r w:rsidR="00AC5773" w:rsidRPr="00EE7266">
        <w:rPr>
          <w:rFonts w:asciiTheme="majorBidi" w:hAnsiTheme="majorBidi" w:cstheme="majorBidi" w:hint="cs"/>
          <w:sz w:val="20"/>
          <w:szCs w:val="20"/>
          <w:rtl/>
          <w:lang w:bidi="ar-DZ"/>
        </w:rPr>
        <w:t>. فكر</w:t>
      </w:r>
      <w:r w:rsidR="00AC5773" w:rsidRPr="00EE7266">
        <w:rPr>
          <w:rFonts w:asciiTheme="majorBidi" w:hAnsiTheme="majorBidi" w:cstheme="majorBidi" w:hint="eastAsia"/>
          <w:sz w:val="20"/>
          <w:szCs w:val="20"/>
          <w:rtl/>
          <w:lang w:bidi="ar-DZ"/>
        </w:rPr>
        <w:t>ي</w:t>
      </w:r>
      <w:r w:rsidR="004B32CE">
        <w:rPr>
          <w:rFonts w:asciiTheme="majorBidi" w:hAnsiTheme="majorBidi" w:cstheme="majorBidi"/>
          <w:sz w:val="20"/>
          <w:szCs w:val="20"/>
          <w:lang w:bidi="ar-DZ"/>
        </w:rPr>
        <w:t>/</w:t>
      </w:r>
      <w:r w:rsidRPr="004A4E0B">
        <w:rPr>
          <w:rFonts w:asciiTheme="majorBidi" w:hAnsiTheme="majorBidi" w:cstheme="majorBidi" w:hint="cs"/>
          <w:b/>
          <w:bCs/>
          <w:sz w:val="20"/>
          <w:szCs w:val="20"/>
          <w:rtl/>
          <w:lang w:bidi="ar-DZ"/>
        </w:rPr>
        <w:t xml:space="preserve"> </w:t>
      </w:r>
      <w:r w:rsidRPr="00EE7266">
        <w:rPr>
          <w:rFonts w:asciiTheme="majorBidi" w:hAnsiTheme="majorBidi" w:cstheme="majorBidi"/>
          <w:sz w:val="20"/>
          <w:szCs w:val="20"/>
          <w:lang w:bidi="ar-DZ"/>
        </w:rPr>
        <w:t>ETK</w:t>
      </w:r>
      <w:r w:rsidRPr="00EE7266">
        <w:rPr>
          <w:rFonts w:asciiTheme="majorBidi" w:hAnsiTheme="majorBidi" w:cstheme="majorBidi" w:hint="cs"/>
          <w:sz w:val="20"/>
          <w:szCs w:val="20"/>
          <w:rtl/>
          <w:lang w:bidi="ar-DZ"/>
        </w:rPr>
        <w:t>:</w:t>
      </w:r>
      <w:r w:rsidRPr="004A4E0B">
        <w:rPr>
          <w:rFonts w:asciiTheme="majorBidi" w:hAnsiTheme="majorBidi" w:cstheme="majorBidi" w:hint="cs"/>
          <w:b/>
          <w:bCs/>
          <w:sz w:val="20"/>
          <w:szCs w:val="20"/>
          <w:rtl/>
          <w:lang w:bidi="ar-DZ"/>
        </w:rPr>
        <w:t xml:space="preserve"> </w:t>
      </w:r>
      <w:r w:rsidR="00EE7266" w:rsidRPr="00EE7266">
        <w:rPr>
          <w:rFonts w:asciiTheme="majorBidi" w:hAnsiTheme="majorBidi" w:cstheme="majorBidi" w:hint="cs"/>
          <w:sz w:val="20"/>
          <w:szCs w:val="20"/>
          <w:rtl/>
          <w:lang w:bidi="ar-DZ"/>
        </w:rPr>
        <w:t>استخراج</w:t>
      </w:r>
      <w:r w:rsidRPr="00EE7266">
        <w:rPr>
          <w:rFonts w:asciiTheme="majorBidi" w:hAnsiTheme="majorBidi" w:cstheme="majorBidi" w:hint="cs"/>
          <w:sz w:val="20"/>
          <w:szCs w:val="20"/>
          <w:rtl/>
          <w:lang w:bidi="ar-DZ"/>
        </w:rPr>
        <w:t xml:space="preserve"> المعرفة الضمنية</w:t>
      </w:r>
      <w:r w:rsidR="004B32CE">
        <w:rPr>
          <w:rFonts w:asciiTheme="majorBidi" w:hAnsiTheme="majorBidi" w:cstheme="majorBidi"/>
          <w:b/>
          <w:bCs/>
          <w:sz w:val="20"/>
          <w:szCs w:val="20"/>
          <w:lang w:bidi="ar-DZ"/>
        </w:rPr>
        <w:t>/</w:t>
      </w:r>
      <w:r w:rsidRPr="004A4E0B">
        <w:rPr>
          <w:rFonts w:asciiTheme="majorBidi" w:hAnsiTheme="majorBidi" w:cstheme="majorBidi" w:hint="cs"/>
          <w:b/>
          <w:bCs/>
          <w:sz w:val="20"/>
          <w:szCs w:val="20"/>
          <w:rtl/>
          <w:lang w:bidi="ar-DZ"/>
        </w:rPr>
        <w:t xml:space="preserve"> </w:t>
      </w:r>
      <w:r w:rsidR="00AC5773" w:rsidRPr="00EE7266">
        <w:rPr>
          <w:rFonts w:asciiTheme="majorBidi" w:hAnsiTheme="majorBidi" w:cstheme="majorBidi"/>
          <w:sz w:val="20"/>
          <w:szCs w:val="20"/>
          <w:lang w:bidi="ar-DZ"/>
        </w:rPr>
        <w:t>O. Inno</w:t>
      </w:r>
      <w:r w:rsidRPr="00EE7266">
        <w:rPr>
          <w:rFonts w:asciiTheme="majorBidi" w:hAnsiTheme="majorBidi" w:cstheme="majorBidi" w:hint="cs"/>
          <w:sz w:val="20"/>
          <w:szCs w:val="20"/>
          <w:rtl/>
          <w:lang w:bidi="ar-DZ"/>
        </w:rPr>
        <w:t>: الابداع التنظيمي</w:t>
      </w:r>
      <w:r w:rsidR="00F85DEE">
        <w:rPr>
          <w:rFonts w:asciiTheme="majorBidi" w:hAnsiTheme="majorBidi" w:cstheme="majorBidi" w:hint="cs"/>
          <w:sz w:val="20"/>
          <w:szCs w:val="20"/>
          <w:rtl/>
          <w:lang w:val="en-US" w:bidi="ar-DZ"/>
        </w:rPr>
        <w:t>.</w:t>
      </w:r>
    </w:p>
    <w:p w14:paraId="5762DFF7" w14:textId="27D151AF" w:rsidR="004D7824" w:rsidRDefault="00BE4037" w:rsidP="008B7398">
      <w:pPr>
        <w:bidi/>
        <w:spacing w:line="276" w:lineRule="auto"/>
        <w:jc w:val="center"/>
        <w:rPr>
          <w:rFonts w:asciiTheme="majorBidi" w:hAnsiTheme="majorBidi" w:cstheme="majorBidi"/>
          <w:b/>
          <w:bCs/>
          <w:sz w:val="24"/>
          <w:szCs w:val="24"/>
          <w:rtl/>
          <w:lang w:val="en-US" w:bidi="ar-DZ"/>
        </w:rPr>
      </w:pPr>
      <w:bookmarkStart w:id="127" w:name="_Hlk110024601"/>
      <w:r w:rsidRPr="007A69A8">
        <w:rPr>
          <w:rFonts w:ascii="Traditional Arabic" w:hAnsi="Traditional Arabic" w:cs="Traditional Arabic" w:hint="cs"/>
          <w:b/>
          <w:bCs/>
          <w:sz w:val="28"/>
          <w:szCs w:val="28"/>
          <w:rtl/>
          <w:lang w:val="en-US" w:bidi="ar-DZ"/>
        </w:rPr>
        <w:t>المصد</w:t>
      </w:r>
      <w:r w:rsidR="007A69A8" w:rsidRPr="007A69A8">
        <w:rPr>
          <w:rFonts w:ascii="Traditional Arabic" w:hAnsi="Traditional Arabic" w:cs="Traditional Arabic" w:hint="cs"/>
          <w:b/>
          <w:bCs/>
          <w:sz w:val="28"/>
          <w:szCs w:val="28"/>
          <w:rtl/>
          <w:lang w:val="en-US" w:bidi="ar-DZ"/>
        </w:rPr>
        <w:t>ر:</w:t>
      </w:r>
      <w:r w:rsidR="007A69A8">
        <w:rPr>
          <w:rFonts w:ascii="Traditional Arabic" w:hAnsi="Traditional Arabic" w:cs="Traditional Arabic" w:hint="cs"/>
          <w:b/>
          <w:bCs/>
          <w:sz w:val="30"/>
          <w:szCs w:val="30"/>
          <w:rtl/>
          <w:lang w:val="en-US" w:bidi="ar-DZ"/>
        </w:rPr>
        <w:t xml:space="preserve"> </w:t>
      </w:r>
      <w:r w:rsidR="007A69A8">
        <w:rPr>
          <w:rFonts w:ascii="Traditional Arabic" w:hAnsi="Traditional Arabic" w:cs="Traditional Arabic" w:hint="cs"/>
          <w:b/>
          <w:bCs/>
          <w:sz w:val="28"/>
          <w:szCs w:val="28"/>
          <w:rtl/>
          <w:lang w:val="en-US" w:bidi="ar-DZ"/>
        </w:rPr>
        <w:t xml:space="preserve">من إعداد الطالبة بالاعتماد على </w:t>
      </w:r>
      <w:r w:rsidR="007A69A8" w:rsidRPr="00BE5669">
        <w:rPr>
          <w:rFonts w:ascii="Traditional Arabic" w:hAnsi="Traditional Arabic" w:cs="Traditional Arabic" w:hint="cs"/>
          <w:b/>
          <w:bCs/>
          <w:sz w:val="28"/>
          <w:szCs w:val="28"/>
          <w:rtl/>
          <w:lang w:val="en-US" w:bidi="ar-DZ"/>
        </w:rPr>
        <w:t>مخرجات برنامج</w:t>
      </w:r>
      <w:r w:rsidR="007A69A8">
        <w:rPr>
          <w:rFonts w:ascii="Traditional Arabic" w:hAnsi="Traditional Arabic" w:cs="Traditional Arabic" w:hint="cs"/>
          <w:sz w:val="32"/>
          <w:szCs w:val="32"/>
          <w:rtl/>
          <w:lang w:val="en-US" w:bidi="ar-DZ"/>
        </w:rPr>
        <w:t xml:space="preserve"> </w:t>
      </w:r>
      <w:r w:rsidR="007A69A8" w:rsidRPr="00BE5669">
        <w:rPr>
          <w:rFonts w:asciiTheme="majorBidi" w:hAnsiTheme="majorBidi" w:cstheme="majorBidi"/>
          <w:b/>
          <w:bCs/>
          <w:sz w:val="24"/>
          <w:szCs w:val="24"/>
          <w:lang w:val="en-US" w:bidi="ar-DZ"/>
        </w:rPr>
        <w:t>SMART PLS 3</w:t>
      </w:r>
    </w:p>
    <w:bookmarkEnd w:id="127"/>
    <w:p w14:paraId="27C2F9B8" w14:textId="0FBB88F9" w:rsidR="008C696D" w:rsidRDefault="005D6B7C" w:rsidP="00483F38">
      <w:pPr>
        <w:bidi/>
        <w:spacing w:after="0" w:line="360" w:lineRule="auto"/>
        <w:jc w:val="both"/>
        <w:rPr>
          <w:rFonts w:ascii="Traditional Arabic" w:hAnsi="Traditional Arabic" w:cs="Traditional Arabic"/>
          <w:sz w:val="32"/>
          <w:szCs w:val="32"/>
          <w:rtl/>
          <w:lang w:val="en-US" w:bidi="ar-DZ"/>
        </w:rPr>
      </w:pPr>
      <w:r w:rsidRPr="005D6B7C">
        <w:rPr>
          <w:rFonts w:ascii="Traditional Arabic" w:hAnsi="Traditional Arabic" w:cs="Traditional Arabic"/>
          <w:sz w:val="32"/>
          <w:szCs w:val="32"/>
          <w:rtl/>
          <w:lang w:val="en-US" w:bidi="ar-DZ"/>
        </w:rPr>
        <w:lastRenderedPageBreak/>
        <w:t xml:space="preserve">كما يشير الجدول </w:t>
      </w:r>
      <w:r w:rsidRPr="005D6B7C">
        <w:rPr>
          <w:rFonts w:ascii="Traditional Arabic" w:hAnsi="Traditional Arabic" w:cs="Traditional Arabic" w:hint="cs"/>
          <w:sz w:val="32"/>
          <w:szCs w:val="32"/>
          <w:rtl/>
          <w:lang w:val="en-US" w:bidi="ar-DZ"/>
        </w:rPr>
        <w:t>1</w:t>
      </w:r>
      <w:r w:rsidR="00425630">
        <w:rPr>
          <w:rFonts w:ascii="Traditional Arabic" w:hAnsi="Traditional Arabic" w:cs="Traditional Arabic" w:hint="cs"/>
          <w:sz w:val="32"/>
          <w:szCs w:val="32"/>
          <w:rtl/>
          <w:lang w:val="en-US" w:bidi="ar-DZ"/>
        </w:rPr>
        <w:t>3</w:t>
      </w:r>
      <w:r>
        <w:rPr>
          <w:rFonts w:ascii="Traditional Arabic" w:hAnsi="Traditional Arabic" w:cs="Traditional Arabic" w:hint="cs"/>
          <w:sz w:val="32"/>
          <w:szCs w:val="32"/>
          <w:rtl/>
          <w:lang w:val="en-US" w:bidi="ar-DZ"/>
        </w:rPr>
        <w:t>، والذي يوضح أن الفرضية الأولى تم د</w:t>
      </w:r>
      <w:r w:rsidR="00E47318">
        <w:rPr>
          <w:rFonts w:ascii="Traditional Arabic" w:hAnsi="Traditional Arabic" w:cs="Traditional Arabic" w:hint="cs"/>
          <w:sz w:val="32"/>
          <w:szCs w:val="32"/>
          <w:rtl/>
          <w:lang w:val="en-US" w:bidi="ar-DZ"/>
        </w:rPr>
        <w:t>ع</w:t>
      </w:r>
      <w:r>
        <w:rPr>
          <w:rFonts w:ascii="Traditional Arabic" w:hAnsi="Traditional Arabic" w:cs="Traditional Arabic" w:hint="cs"/>
          <w:sz w:val="32"/>
          <w:szCs w:val="32"/>
          <w:rtl/>
          <w:lang w:val="en-US" w:bidi="ar-DZ"/>
        </w:rPr>
        <w:t>مها</w:t>
      </w:r>
      <w:r w:rsidR="00C778BE">
        <w:rPr>
          <w:rFonts w:ascii="Traditional Arabic" w:hAnsi="Traditional Arabic" w:cs="Traditional Arabic" w:hint="cs"/>
          <w:sz w:val="32"/>
          <w:szCs w:val="32"/>
          <w:rtl/>
          <w:lang w:val="en-US" w:bidi="ar-DZ"/>
        </w:rPr>
        <w:t xml:space="preserve"> حيث تكنولوجيا المعلومات والاتصال </w:t>
      </w:r>
      <w:r w:rsidR="00C778BE" w:rsidRPr="00C778BE">
        <w:rPr>
          <w:rFonts w:ascii="Traditional Arabic" w:hAnsi="Traditional Arabic" w:cs="Traditional Arabic"/>
          <w:sz w:val="32"/>
          <w:szCs w:val="32"/>
          <w:rtl/>
          <w:lang w:val="en-US" w:bidi="ar-DZ"/>
        </w:rPr>
        <w:t>لها تأثير إيجابي وعميق</w:t>
      </w:r>
      <w:r w:rsidR="00C778BE">
        <w:rPr>
          <w:rFonts w:ascii="Traditional Arabic" w:hAnsi="Traditional Arabic" w:cs="Traditional Arabic" w:hint="cs"/>
          <w:sz w:val="32"/>
          <w:szCs w:val="32"/>
          <w:rtl/>
          <w:lang w:val="en-US" w:bidi="ar-DZ"/>
        </w:rPr>
        <w:t xml:space="preserve"> على رأس مال </w:t>
      </w:r>
      <w:r w:rsidR="00E47596">
        <w:rPr>
          <w:rFonts w:ascii="Traditional Arabic" w:hAnsi="Traditional Arabic" w:cs="Traditional Arabic" w:hint="cs"/>
          <w:sz w:val="32"/>
          <w:szCs w:val="32"/>
          <w:rtl/>
          <w:lang w:val="en-US" w:bidi="ar-DZ"/>
        </w:rPr>
        <w:t>الفكري</w:t>
      </w:r>
      <w:r w:rsidR="008C696D">
        <w:rPr>
          <w:rFonts w:ascii="Traditional Arabic" w:hAnsi="Traditional Arabic" w:cs="Traditional Arabic" w:hint="cs"/>
          <w:sz w:val="32"/>
          <w:szCs w:val="32"/>
          <w:rtl/>
          <w:lang w:val="en-US" w:bidi="ar-DZ"/>
        </w:rPr>
        <w:t>:</w:t>
      </w:r>
      <w:r w:rsidR="00E47596" w:rsidRPr="00C778BE">
        <w:rPr>
          <w:rFonts w:ascii="Traditional Arabic" w:hAnsi="Traditional Arabic" w:cs="Traditional Arabic" w:hint="cs"/>
          <w:sz w:val="32"/>
          <w:szCs w:val="32"/>
          <w:rtl/>
          <w:lang w:val="en-US" w:bidi="ar-DZ"/>
        </w:rPr>
        <w:t xml:space="preserve"> </w:t>
      </w:r>
      <w:bookmarkStart w:id="128" w:name="_Hlk109919178"/>
    </w:p>
    <w:p w14:paraId="3147E0E8" w14:textId="13A5E8B8" w:rsidR="008C696D" w:rsidRDefault="00E47596" w:rsidP="00483F38">
      <w:pPr>
        <w:bidi/>
        <w:spacing w:after="0" w:line="360" w:lineRule="auto"/>
        <w:jc w:val="both"/>
        <w:rPr>
          <w:rFonts w:ascii="Traditional Arabic" w:hAnsi="Traditional Arabic" w:cs="Traditional Arabic"/>
          <w:sz w:val="28"/>
          <w:szCs w:val="28"/>
          <w:rtl/>
          <w:lang w:val="en-US" w:bidi="ar-DZ"/>
        </w:rPr>
      </w:pPr>
      <w:r>
        <w:rPr>
          <w:rFonts w:ascii="Traditional Arabic" w:hAnsi="Traditional Arabic" w:cs="Traditional Arabic" w:hint="cs"/>
          <w:sz w:val="32"/>
          <w:szCs w:val="32"/>
          <w:rtl/>
          <w:lang w:val="en-US" w:bidi="ar-DZ"/>
        </w:rPr>
        <w:t>(</w:t>
      </w:r>
      <w:r w:rsidR="00E47318" w:rsidRPr="00E47318">
        <w:rPr>
          <w:rFonts w:ascii="Cambria" w:hAnsi="Cambria" w:cs="Cambria"/>
          <w:b/>
          <w:bCs/>
          <w:i/>
          <w:iCs/>
          <w:sz w:val="24"/>
          <w:szCs w:val="24"/>
          <w:lang w:bidi="ar-DZ"/>
        </w:rPr>
        <w:t>β</w:t>
      </w:r>
      <w:r w:rsidR="00C778BE" w:rsidRPr="00C778BE">
        <w:rPr>
          <w:rFonts w:ascii="Times New Roman" w:eastAsia="Calibri" w:hAnsi="Times New Roman" w:cs="Times New Roman"/>
          <w:sz w:val="24"/>
          <w:szCs w:val="24"/>
          <w:lang w:val="en-GB"/>
        </w:rPr>
        <w:t xml:space="preserve"> </w:t>
      </w:r>
      <w:r w:rsidR="00E47318">
        <w:rPr>
          <w:rFonts w:ascii="Cambria" w:hAnsi="Cambria" w:cs="Cambria" w:hint="cs"/>
          <w:b/>
          <w:bCs/>
          <w:i/>
          <w:iCs/>
          <w:sz w:val="24"/>
          <w:szCs w:val="24"/>
          <w:rtl/>
          <w:lang w:bidi="ar-DZ"/>
        </w:rPr>
        <w:t>=</w:t>
      </w:r>
      <w:r w:rsidR="00E47318" w:rsidRPr="00E47318">
        <w:rPr>
          <w:rFonts w:ascii="Traditional Arabic" w:hAnsi="Traditional Arabic" w:cs="Traditional Arabic"/>
          <w:sz w:val="28"/>
          <w:szCs w:val="28"/>
          <w:rtl/>
          <w:lang w:val="en-US" w:bidi="ar-DZ"/>
        </w:rPr>
        <w:t>0.</w:t>
      </w:r>
      <w:proofErr w:type="gramStart"/>
      <w:r w:rsidR="0013758E" w:rsidRPr="00E47318">
        <w:rPr>
          <w:rFonts w:ascii="Traditional Arabic" w:hAnsi="Traditional Arabic" w:cs="Traditional Arabic" w:hint="cs"/>
          <w:sz w:val="28"/>
          <w:szCs w:val="28"/>
          <w:rtl/>
          <w:lang w:val="en-US" w:bidi="ar-DZ"/>
        </w:rPr>
        <w:t>735</w:t>
      </w:r>
      <w:r w:rsidR="0013758E">
        <w:rPr>
          <w:rFonts w:ascii="Traditional Arabic" w:hAnsi="Traditional Arabic" w:cs="Traditional Arabic" w:hint="cs"/>
          <w:sz w:val="28"/>
          <w:szCs w:val="28"/>
          <w:rtl/>
          <w:lang w:val="en-US" w:bidi="ar-DZ"/>
        </w:rPr>
        <w:t xml:space="preserve">، </w:t>
      </w:r>
      <w:r w:rsidR="00E47318" w:rsidRPr="00E47318">
        <w:rPr>
          <w:rtl/>
        </w:rPr>
        <w:t xml:space="preserve"> </w:t>
      </w:r>
      <w:r w:rsidR="00C778BE" w:rsidRPr="000B356A">
        <w:rPr>
          <w:rFonts w:ascii="Cambria" w:hAnsi="Cambria" w:cs="Cambria"/>
          <w:b/>
          <w:bCs/>
          <w:i/>
          <w:iCs/>
          <w:sz w:val="26"/>
          <w:szCs w:val="26"/>
          <w:lang w:bidi="ar-DZ"/>
        </w:rPr>
        <w:t>t</w:t>
      </w:r>
      <w:proofErr w:type="gramEnd"/>
      <w:r w:rsidR="0013758E">
        <w:rPr>
          <w:rFonts w:ascii="Cambria" w:hAnsi="Cambria" w:cs="Cambria" w:hint="cs"/>
          <w:b/>
          <w:bCs/>
          <w:i/>
          <w:iCs/>
          <w:sz w:val="26"/>
          <w:szCs w:val="26"/>
          <w:rtl/>
          <w:lang w:bidi="ar-DZ"/>
        </w:rPr>
        <w:t xml:space="preserve"> </w:t>
      </w:r>
      <w:r w:rsidR="00C778BE">
        <w:rPr>
          <w:rFonts w:ascii="Cambria" w:hAnsi="Cambria" w:cs="Cambria" w:hint="cs"/>
          <w:b/>
          <w:bCs/>
          <w:i/>
          <w:iCs/>
          <w:sz w:val="24"/>
          <w:szCs w:val="24"/>
          <w:rtl/>
          <w:lang w:bidi="ar-DZ"/>
        </w:rPr>
        <w:t>=</w:t>
      </w:r>
      <w:r w:rsidR="00C778BE" w:rsidRPr="00C778BE">
        <w:rPr>
          <w:rFonts w:ascii="Traditional Arabic" w:hAnsi="Traditional Arabic" w:cs="Traditional Arabic"/>
          <w:sz w:val="28"/>
          <w:szCs w:val="28"/>
          <w:lang w:val="en-US" w:bidi="ar-DZ"/>
        </w:rPr>
        <w:t>25.110</w:t>
      </w:r>
      <w:r w:rsidR="000B356A">
        <w:rPr>
          <w:rFonts w:ascii="Traditional Arabic" w:hAnsi="Traditional Arabic" w:cs="Traditional Arabic" w:hint="cs"/>
          <w:sz w:val="28"/>
          <w:szCs w:val="28"/>
          <w:rtl/>
          <w:lang w:val="en-US" w:bidi="ar-DZ"/>
        </w:rPr>
        <w:t xml:space="preserve"> ،</w:t>
      </w:r>
      <w:r w:rsidR="00C778BE">
        <w:rPr>
          <w:rFonts w:hint="cs"/>
          <w:rtl/>
        </w:rPr>
        <w:t xml:space="preserve"> </w:t>
      </w:r>
      <w:r w:rsidR="000B356A" w:rsidRPr="000B356A">
        <w:rPr>
          <w:rFonts w:ascii="Cambria" w:hAnsi="Cambria" w:cs="Cambria"/>
          <w:b/>
          <w:bCs/>
          <w:i/>
          <w:iCs/>
          <w:sz w:val="26"/>
          <w:szCs w:val="26"/>
          <w:lang w:bidi="ar-DZ"/>
        </w:rPr>
        <w:t>p</w:t>
      </w:r>
      <w:r w:rsidR="000B356A" w:rsidRPr="0050312E">
        <w:rPr>
          <w:rFonts w:asciiTheme="majorBidi" w:hAnsiTheme="majorBidi" w:cstheme="majorBidi"/>
          <w:b/>
          <w:bCs/>
          <w:sz w:val="20"/>
          <w:szCs w:val="20"/>
          <w:lang w:bidi="ar-DZ"/>
        </w:rPr>
        <w:t xml:space="preserve"> </w:t>
      </w:r>
      <w:r w:rsidR="000B356A" w:rsidRPr="000B356A">
        <w:rPr>
          <w:rFonts w:asciiTheme="majorBidi" w:hAnsiTheme="majorBidi" w:cstheme="majorBidi"/>
          <w:b/>
          <w:bCs/>
          <w:sz w:val="24"/>
          <w:szCs w:val="24"/>
          <w:lang w:bidi="ar-DZ"/>
        </w:rPr>
        <w:t>&lt;</w:t>
      </w:r>
      <w:r w:rsidR="000B356A" w:rsidRPr="0050312E">
        <w:rPr>
          <w:rFonts w:asciiTheme="majorBidi" w:hAnsiTheme="majorBidi" w:cstheme="majorBidi"/>
          <w:b/>
          <w:bCs/>
          <w:sz w:val="20"/>
          <w:szCs w:val="20"/>
          <w:lang w:bidi="ar-DZ"/>
        </w:rPr>
        <w:t xml:space="preserve"> </w:t>
      </w:r>
      <w:r w:rsidR="000B356A" w:rsidRPr="000B356A">
        <w:rPr>
          <w:rFonts w:ascii="Traditional Arabic" w:hAnsi="Traditional Arabic" w:cs="Traditional Arabic"/>
          <w:sz w:val="28"/>
          <w:szCs w:val="28"/>
          <w:lang w:val="en-US" w:bidi="ar-DZ"/>
        </w:rPr>
        <w:t>0.05</w:t>
      </w:r>
      <w:r w:rsidR="00C778BE">
        <w:rPr>
          <w:rFonts w:hint="cs"/>
          <w:rtl/>
        </w:rPr>
        <w:t xml:space="preserve"> </w:t>
      </w:r>
      <w:r w:rsidR="000B356A" w:rsidRPr="00E47596">
        <w:rPr>
          <w:rFonts w:ascii="Traditional Arabic" w:hAnsi="Traditional Arabic" w:cs="Traditional Arabic"/>
          <w:sz w:val="32"/>
          <w:szCs w:val="32"/>
          <w:rtl/>
        </w:rPr>
        <w:t>)</w:t>
      </w:r>
      <w:r w:rsidR="000B356A">
        <w:rPr>
          <w:rFonts w:hint="cs"/>
          <w:rtl/>
        </w:rPr>
        <w:t xml:space="preserve"> </w:t>
      </w:r>
      <w:r w:rsidR="00E47318" w:rsidRPr="008338C4">
        <w:rPr>
          <w:rFonts w:ascii="Traditional Arabic" w:hAnsi="Traditional Arabic" w:cs="Traditional Arabic"/>
          <w:sz w:val="32"/>
          <w:szCs w:val="32"/>
          <w:rtl/>
          <w:lang w:val="en-US" w:bidi="ar-DZ"/>
        </w:rPr>
        <w:t>ف</w:t>
      </w:r>
      <w:r w:rsidR="000B356A" w:rsidRPr="008338C4">
        <w:rPr>
          <w:rFonts w:ascii="Traditional Arabic" w:hAnsi="Traditional Arabic" w:cs="Traditional Arabic" w:hint="cs"/>
          <w:sz w:val="32"/>
          <w:szCs w:val="32"/>
          <w:rtl/>
          <w:lang w:val="en-US" w:bidi="ar-DZ"/>
        </w:rPr>
        <w:t>ترات ا</w:t>
      </w:r>
      <w:r w:rsidR="00E47318" w:rsidRPr="008338C4">
        <w:rPr>
          <w:rFonts w:ascii="Traditional Arabic" w:hAnsi="Traditional Arabic" w:cs="Traditional Arabic"/>
          <w:sz w:val="32"/>
          <w:szCs w:val="32"/>
          <w:rtl/>
          <w:lang w:val="en-US" w:bidi="ar-DZ"/>
        </w:rPr>
        <w:t>لثقة</w:t>
      </w:r>
      <w:r w:rsidR="000B356A">
        <w:rPr>
          <w:rFonts w:ascii="Traditional Arabic" w:hAnsi="Traditional Arabic" w:cs="Traditional Arabic" w:hint="cs"/>
          <w:sz w:val="28"/>
          <w:szCs w:val="28"/>
          <w:rtl/>
          <w:lang w:val="en-US" w:bidi="ar-DZ"/>
        </w:rPr>
        <w:t xml:space="preserve"> </w:t>
      </w:r>
      <w:r w:rsidR="000B356A" w:rsidRPr="000B356A">
        <w:rPr>
          <w:rFonts w:ascii="Traditional Arabic" w:hAnsi="Traditional Arabic" w:cs="Traditional Arabic"/>
          <w:sz w:val="28"/>
          <w:szCs w:val="28"/>
          <w:lang w:bidi="ar-DZ"/>
        </w:rPr>
        <w:t>95</w:t>
      </w:r>
      <w:r w:rsidR="000B356A">
        <w:rPr>
          <w:rFonts w:ascii="Traditional Arabic" w:hAnsi="Traditional Arabic" w:cs="Traditional Arabic" w:hint="cs"/>
          <w:sz w:val="28"/>
          <w:szCs w:val="28"/>
          <w:rtl/>
          <w:lang w:val="en-US" w:bidi="ar-DZ"/>
        </w:rPr>
        <w:t xml:space="preserve"> </w:t>
      </w:r>
      <w:r w:rsidRPr="00E47596">
        <w:rPr>
          <w:rFonts w:ascii="Traditional Arabic" w:hAnsi="Traditional Arabic" w:cs="Traditional Arabic"/>
          <w:sz w:val="28"/>
          <w:szCs w:val="28"/>
          <w:rtl/>
          <w:lang w:val="en-US" w:bidi="ar-DZ"/>
        </w:rPr>
        <w:t xml:space="preserve">٪: </w:t>
      </w:r>
      <w:bookmarkEnd w:id="128"/>
      <w:r w:rsidRPr="00F733F7">
        <w:rPr>
          <w:rFonts w:ascii="Traditional Arabic" w:hAnsi="Traditional Arabic" w:cs="Traditional Arabic"/>
          <w:sz w:val="28"/>
          <w:szCs w:val="28"/>
          <w:rtl/>
          <w:lang w:val="en-US" w:bidi="ar-DZ"/>
        </w:rPr>
        <w:t>[</w:t>
      </w:r>
      <w:r w:rsidRPr="00F733F7">
        <w:rPr>
          <w:rFonts w:ascii="Traditional Arabic" w:hAnsi="Traditional Arabic" w:cs="Traditional Arabic"/>
          <w:sz w:val="28"/>
          <w:szCs w:val="28"/>
          <w:lang w:val="en-US" w:bidi="ar-DZ"/>
        </w:rPr>
        <w:t>0.676-0.791</w:t>
      </w:r>
      <w:r w:rsidRPr="00F733F7">
        <w:rPr>
          <w:rFonts w:ascii="Traditional Arabic" w:hAnsi="Traditional Arabic" w:cs="Traditional Arabic"/>
          <w:sz w:val="28"/>
          <w:szCs w:val="28"/>
          <w:rtl/>
          <w:lang w:val="en-US" w:bidi="ar-DZ"/>
        </w:rPr>
        <w:t>]</w:t>
      </w:r>
      <w:r w:rsidRPr="00E47596">
        <w:rPr>
          <w:rtl/>
        </w:rPr>
        <w:t xml:space="preserve"> </w:t>
      </w:r>
      <w:r w:rsidRPr="00E47596">
        <w:rPr>
          <w:rFonts w:ascii="Traditional Arabic" w:hAnsi="Traditional Arabic" w:cs="Traditional Arabic" w:hint="cs"/>
          <w:sz w:val="32"/>
          <w:szCs w:val="32"/>
          <w:rtl/>
          <w:lang w:val="en-US" w:bidi="ar-DZ"/>
        </w:rPr>
        <w:t xml:space="preserve">كان </w:t>
      </w:r>
      <w:r w:rsidRPr="00E47596">
        <w:rPr>
          <w:rFonts w:ascii="Traditional Arabic" w:hAnsi="Traditional Arabic" w:cs="Traditional Arabic"/>
          <w:sz w:val="32"/>
          <w:szCs w:val="32"/>
          <w:rtl/>
          <w:lang w:val="en-US" w:bidi="ar-DZ"/>
        </w:rPr>
        <w:t>مختلفًا بشكل كبير عن الصفر</w:t>
      </w:r>
      <w:r w:rsidRPr="00E47596">
        <w:rPr>
          <w:rFonts w:ascii="Traditional Arabic" w:hAnsi="Traditional Arabic" w:cs="Traditional Arabic"/>
          <w:sz w:val="32"/>
          <w:szCs w:val="32"/>
          <w:lang w:val="en-US" w:bidi="ar-DZ"/>
        </w:rPr>
        <w:t xml:space="preserve"> </w:t>
      </w:r>
      <w:r w:rsidRPr="00E47596">
        <w:rPr>
          <w:rFonts w:ascii="Traditional Arabic" w:hAnsi="Traditional Arabic" w:cs="Traditional Arabic"/>
          <w:sz w:val="32"/>
          <w:szCs w:val="32"/>
          <w:rtl/>
          <w:lang w:val="en-US" w:bidi="ar-DZ"/>
        </w:rPr>
        <w:t xml:space="preserve">يشير إلى أن </w:t>
      </w:r>
      <w:bookmarkStart w:id="129" w:name="_Hlk109919544"/>
      <w:r w:rsidRPr="00E47596">
        <w:rPr>
          <w:rFonts w:ascii="Traditional Arabic" w:hAnsi="Traditional Arabic" w:cs="Traditional Arabic"/>
          <w:sz w:val="32"/>
          <w:szCs w:val="32"/>
          <w:rtl/>
          <w:lang w:val="en-US" w:bidi="ar-DZ"/>
        </w:rPr>
        <w:t>الفرضية المعنية مدعومة عند مستوى أهمية 0.95</w:t>
      </w:r>
      <w:bookmarkEnd w:id="129"/>
      <w:r w:rsidRPr="00E47596">
        <w:rPr>
          <w:rFonts w:ascii="Traditional Arabic" w:hAnsi="Traditional Arabic" w:cs="Traditional Arabic"/>
          <w:sz w:val="28"/>
          <w:szCs w:val="28"/>
          <w:rtl/>
          <w:lang w:val="en-US" w:bidi="ar-DZ"/>
        </w:rPr>
        <w:t>.</w:t>
      </w:r>
      <w:r w:rsidR="002F3BCF">
        <w:rPr>
          <w:rFonts w:ascii="Traditional Arabic" w:hAnsi="Traditional Arabic" w:cs="Traditional Arabic" w:hint="cs"/>
          <w:sz w:val="28"/>
          <w:szCs w:val="28"/>
          <w:rtl/>
          <w:lang w:val="en-US" w:bidi="ar-DZ"/>
        </w:rPr>
        <w:t xml:space="preserve"> </w:t>
      </w:r>
    </w:p>
    <w:p w14:paraId="0FEF96CF" w14:textId="402E5FEF" w:rsidR="008C696D" w:rsidRDefault="008338C4" w:rsidP="00483F38">
      <w:pPr>
        <w:bidi/>
        <w:spacing w:after="0" w:line="360" w:lineRule="auto"/>
        <w:ind w:firstLine="518"/>
        <w:jc w:val="both"/>
        <w:rPr>
          <w:rFonts w:ascii="Traditional Arabic" w:hAnsi="Traditional Arabic" w:cs="Traditional Arabic"/>
          <w:sz w:val="32"/>
          <w:szCs w:val="32"/>
          <w:rtl/>
          <w:lang w:val="en-US" w:bidi="ar-DZ"/>
        </w:rPr>
      </w:pPr>
      <w:r w:rsidRPr="008338C4">
        <w:rPr>
          <w:rFonts w:ascii="Traditional Arabic" w:hAnsi="Traditional Arabic" w:cs="Traditional Arabic"/>
          <w:sz w:val="28"/>
          <w:szCs w:val="28"/>
          <w:rtl/>
          <w:lang w:val="en-US" w:bidi="ar-DZ"/>
        </w:rPr>
        <w:t xml:space="preserve">في </w:t>
      </w:r>
      <w:r w:rsidRPr="008338C4">
        <w:rPr>
          <w:rFonts w:ascii="Traditional Arabic" w:hAnsi="Traditional Arabic" w:cs="Traditional Arabic" w:hint="cs"/>
          <w:sz w:val="28"/>
          <w:szCs w:val="28"/>
          <w:rtl/>
          <w:lang w:val="en-US" w:bidi="ar-DZ"/>
        </w:rPr>
        <w:t>الواقع، تسلط</w:t>
      </w:r>
      <w:r w:rsidR="002F3BCF" w:rsidRPr="002F3BCF">
        <w:rPr>
          <w:rFonts w:ascii="Traditional Arabic" w:hAnsi="Traditional Arabic" w:cs="Traditional Arabic"/>
          <w:sz w:val="28"/>
          <w:szCs w:val="28"/>
          <w:rtl/>
          <w:lang w:val="en-US" w:bidi="ar-DZ"/>
        </w:rPr>
        <w:t xml:space="preserve"> </w:t>
      </w:r>
      <w:r w:rsidR="002F3BCF" w:rsidRPr="002F3BCF">
        <w:rPr>
          <w:rFonts w:ascii="Traditional Arabic" w:hAnsi="Traditional Arabic" w:cs="Traditional Arabic"/>
          <w:sz w:val="32"/>
          <w:szCs w:val="32"/>
          <w:rtl/>
          <w:lang w:val="en-US" w:bidi="ar-DZ"/>
        </w:rPr>
        <w:t>النتائج الضوء على وجود صلة إيجابية</w:t>
      </w:r>
      <w:r>
        <w:rPr>
          <w:rFonts w:ascii="Traditional Arabic" w:hAnsi="Traditional Arabic" w:cs="Traditional Arabic" w:hint="cs"/>
          <w:sz w:val="32"/>
          <w:szCs w:val="32"/>
          <w:rtl/>
          <w:lang w:val="en-US" w:bidi="ar-DZ"/>
        </w:rPr>
        <w:t xml:space="preserve"> وقوية</w:t>
      </w:r>
      <w:r w:rsidR="002F3BCF">
        <w:rPr>
          <w:rFonts w:ascii="Traditional Arabic" w:hAnsi="Traditional Arabic" w:cs="Traditional Arabic" w:hint="cs"/>
          <w:sz w:val="32"/>
          <w:szCs w:val="32"/>
          <w:rtl/>
          <w:lang w:val="en-US" w:bidi="ar-DZ"/>
        </w:rPr>
        <w:t xml:space="preserve"> بين </w:t>
      </w:r>
      <w:r w:rsidR="002F3BCF" w:rsidRPr="002F3BCF">
        <w:rPr>
          <w:rFonts w:ascii="Traditional Arabic" w:hAnsi="Traditional Arabic" w:cs="Traditional Arabic"/>
          <w:sz w:val="32"/>
          <w:szCs w:val="32"/>
          <w:rtl/>
          <w:lang w:val="en-US" w:bidi="ar-DZ"/>
        </w:rPr>
        <w:t xml:space="preserve">رأس المال الفكري </w:t>
      </w:r>
      <w:r w:rsidR="002F3BCF">
        <w:rPr>
          <w:rFonts w:ascii="Traditional Arabic" w:hAnsi="Traditional Arabic" w:cs="Traditional Arabic" w:hint="cs"/>
          <w:sz w:val="32"/>
          <w:szCs w:val="32"/>
          <w:rtl/>
          <w:lang w:val="en-US" w:bidi="ar-DZ"/>
        </w:rPr>
        <w:t>و</w:t>
      </w:r>
      <w:r w:rsidR="002F3BCF" w:rsidRPr="002F3BCF">
        <w:rPr>
          <w:rFonts w:ascii="Traditional Arabic" w:hAnsi="Traditional Arabic" w:cs="Traditional Arabic"/>
          <w:sz w:val="32"/>
          <w:szCs w:val="32"/>
          <w:rtl/>
          <w:lang w:val="en-US" w:bidi="ar-DZ"/>
        </w:rPr>
        <w:t>استخراج المعرفة الضمنية</w:t>
      </w:r>
      <w:r>
        <w:rPr>
          <w:rFonts w:ascii="Traditional Arabic" w:hAnsi="Traditional Arabic" w:cs="Traditional Arabic" w:hint="cs"/>
          <w:sz w:val="32"/>
          <w:szCs w:val="32"/>
          <w:rtl/>
          <w:lang w:val="en-US" w:bidi="ar-DZ"/>
        </w:rPr>
        <w:t xml:space="preserve"> </w:t>
      </w:r>
      <w:r w:rsidRPr="008338C4">
        <w:rPr>
          <w:rFonts w:ascii="Traditional Arabic" w:hAnsi="Traditional Arabic" w:cs="Traditional Arabic"/>
          <w:sz w:val="32"/>
          <w:szCs w:val="32"/>
          <w:rtl/>
          <w:lang w:val="en-US" w:bidi="ar-DZ"/>
        </w:rPr>
        <w:t xml:space="preserve">وهو ما تؤكده </w:t>
      </w:r>
      <w:bookmarkStart w:id="130" w:name="_Hlk109926351"/>
      <w:r w:rsidRPr="008338C4">
        <w:rPr>
          <w:rFonts w:ascii="Traditional Arabic" w:hAnsi="Traditional Arabic" w:cs="Traditional Arabic"/>
          <w:sz w:val="32"/>
          <w:szCs w:val="32"/>
          <w:rtl/>
          <w:lang w:val="en-US" w:bidi="ar-DZ"/>
        </w:rPr>
        <w:t>النتائج</w:t>
      </w:r>
      <w:r>
        <w:rPr>
          <w:rFonts w:ascii="Traditional Arabic" w:hAnsi="Traditional Arabic" w:cs="Traditional Arabic" w:hint="cs"/>
          <w:sz w:val="32"/>
          <w:szCs w:val="32"/>
          <w:rtl/>
          <w:lang w:val="en-US" w:bidi="ar-DZ"/>
        </w:rPr>
        <w:t xml:space="preserve"> الإحصائية</w:t>
      </w:r>
      <w:r w:rsidR="008C696D">
        <w:rPr>
          <w:rFonts w:ascii="Traditional Arabic" w:hAnsi="Traditional Arabic" w:cs="Traditional Arabic" w:hint="cs"/>
          <w:sz w:val="32"/>
          <w:szCs w:val="32"/>
          <w:rtl/>
          <w:lang w:val="en-US" w:bidi="ar-DZ"/>
        </w:rPr>
        <w:t>:</w:t>
      </w:r>
      <w:r>
        <w:rPr>
          <w:rFonts w:ascii="Traditional Arabic" w:hAnsi="Traditional Arabic" w:cs="Traditional Arabic" w:hint="cs"/>
          <w:sz w:val="32"/>
          <w:szCs w:val="32"/>
          <w:rtl/>
          <w:lang w:val="en-US" w:bidi="ar-DZ"/>
        </w:rPr>
        <w:t xml:space="preserve"> </w:t>
      </w:r>
      <w:bookmarkEnd w:id="130"/>
      <w:r>
        <w:rPr>
          <w:rFonts w:ascii="Traditional Arabic" w:hAnsi="Traditional Arabic" w:cs="Traditional Arabic" w:hint="cs"/>
          <w:sz w:val="32"/>
          <w:szCs w:val="32"/>
          <w:rtl/>
          <w:lang w:val="en-US" w:bidi="ar-DZ"/>
        </w:rPr>
        <w:t>(</w:t>
      </w:r>
      <w:r w:rsidRPr="00E47318">
        <w:rPr>
          <w:rFonts w:ascii="Cambria" w:hAnsi="Cambria" w:cs="Cambria"/>
          <w:b/>
          <w:bCs/>
          <w:i/>
          <w:iCs/>
          <w:sz w:val="24"/>
          <w:szCs w:val="24"/>
          <w:lang w:bidi="ar-DZ"/>
        </w:rPr>
        <w:t>β</w:t>
      </w:r>
      <w:r w:rsidRPr="00C778BE">
        <w:rPr>
          <w:rFonts w:ascii="Times New Roman" w:eastAsia="Calibri" w:hAnsi="Times New Roman" w:cs="Times New Roman"/>
          <w:sz w:val="24"/>
          <w:szCs w:val="24"/>
          <w:lang w:val="en-GB"/>
        </w:rPr>
        <w:t xml:space="preserve"> </w:t>
      </w:r>
      <w:r>
        <w:rPr>
          <w:rFonts w:ascii="Cambria" w:hAnsi="Cambria" w:cs="Cambria" w:hint="cs"/>
          <w:b/>
          <w:bCs/>
          <w:i/>
          <w:iCs/>
          <w:sz w:val="24"/>
          <w:szCs w:val="24"/>
          <w:rtl/>
          <w:lang w:bidi="ar-DZ"/>
        </w:rPr>
        <w:t>=</w:t>
      </w:r>
      <w:r w:rsidRPr="008338C4">
        <w:rPr>
          <w:rFonts w:ascii="Traditional Arabic" w:hAnsi="Traditional Arabic" w:cs="Traditional Arabic"/>
          <w:sz w:val="28"/>
          <w:szCs w:val="28"/>
          <w:rtl/>
          <w:lang w:val="en-US" w:bidi="ar-DZ"/>
        </w:rPr>
        <w:t>0.</w:t>
      </w:r>
      <w:r w:rsidR="0013758E" w:rsidRPr="008338C4">
        <w:rPr>
          <w:rFonts w:ascii="Traditional Arabic" w:hAnsi="Traditional Arabic" w:cs="Traditional Arabic" w:hint="cs"/>
          <w:sz w:val="28"/>
          <w:szCs w:val="28"/>
          <w:rtl/>
          <w:lang w:val="en-US" w:bidi="ar-DZ"/>
        </w:rPr>
        <w:t>790</w:t>
      </w:r>
      <w:r w:rsidR="0013758E">
        <w:rPr>
          <w:rFonts w:ascii="Traditional Arabic" w:hAnsi="Traditional Arabic" w:cs="Traditional Arabic" w:hint="cs"/>
          <w:sz w:val="28"/>
          <w:szCs w:val="28"/>
          <w:rtl/>
          <w:lang w:val="en-US" w:bidi="ar-DZ"/>
        </w:rPr>
        <w:t>،</w:t>
      </w:r>
      <w:r w:rsidRPr="00E47318">
        <w:rPr>
          <w:rtl/>
        </w:rPr>
        <w:t xml:space="preserve"> </w:t>
      </w:r>
      <w:r w:rsidRPr="000B356A">
        <w:rPr>
          <w:rFonts w:ascii="Cambria" w:hAnsi="Cambria" w:cs="Cambria"/>
          <w:b/>
          <w:bCs/>
          <w:i/>
          <w:iCs/>
          <w:sz w:val="26"/>
          <w:szCs w:val="26"/>
          <w:lang w:bidi="ar-DZ"/>
        </w:rPr>
        <w:t>t</w:t>
      </w:r>
      <w:r>
        <w:rPr>
          <w:rFonts w:ascii="Cambria" w:hAnsi="Cambria" w:cs="Cambria" w:hint="cs"/>
          <w:b/>
          <w:bCs/>
          <w:i/>
          <w:iCs/>
          <w:sz w:val="24"/>
          <w:szCs w:val="24"/>
          <w:rtl/>
          <w:lang w:bidi="ar-DZ"/>
        </w:rPr>
        <w:t>=</w:t>
      </w:r>
      <w:r w:rsidR="009E510E" w:rsidRPr="009E510E">
        <w:rPr>
          <w:rFonts w:ascii="Traditional Arabic" w:hAnsi="Traditional Arabic" w:cs="Traditional Arabic"/>
          <w:sz w:val="28"/>
          <w:szCs w:val="28"/>
          <w:rtl/>
          <w:lang w:val="en-US" w:bidi="ar-DZ"/>
        </w:rPr>
        <w:t>29.</w:t>
      </w:r>
      <w:proofErr w:type="gramStart"/>
      <w:r w:rsidR="009E510E" w:rsidRPr="009E510E">
        <w:rPr>
          <w:rFonts w:ascii="Traditional Arabic" w:hAnsi="Traditional Arabic" w:cs="Traditional Arabic"/>
          <w:sz w:val="28"/>
          <w:szCs w:val="28"/>
          <w:rtl/>
          <w:lang w:val="en-US" w:bidi="ar-DZ"/>
        </w:rPr>
        <w:t>08</w:t>
      </w:r>
      <w:r w:rsidR="009E510E" w:rsidRPr="009E510E">
        <w:rPr>
          <w:rFonts w:ascii="Traditional Arabic" w:hAnsi="Traditional Arabic" w:cs="Traditional Arabic"/>
          <w:sz w:val="28"/>
          <w:szCs w:val="28"/>
          <w:rtl/>
          <w:lang w:bidi="ar-DZ"/>
        </w:rPr>
        <w:t>0</w:t>
      </w:r>
      <w:r>
        <w:rPr>
          <w:rFonts w:ascii="Traditional Arabic" w:hAnsi="Traditional Arabic" w:cs="Traditional Arabic" w:hint="cs"/>
          <w:sz w:val="28"/>
          <w:szCs w:val="28"/>
          <w:rtl/>
          <w:lang w:val="en-US" w:bidi="ar-DZ"/>
        </w:rPr>
        <w:t xml:space="preserve"> ،</w:t>
      </w:r>
      <w:proofErr w:type="gramEnd"/>
      <w:r>
        <w:rPr>
          <w:rFonts w:hint="cs"/>
          <w:rtl/>
        </w:rPr>
        <w:t xml:space="preserve"> </w:t>
      </w:r>
      <w:r w:rsidRPr="000B356A">
        <w:rPr>
          <w:rFonts w:ascii="Cambria" w:hAnsi="Cambria" w:cs="Cambria"/>
          <w:b/>
          <w:bCs/>
          <w:i/>
          <w:iCs/>
          <w:sz w:val="26"/>
          <w:szCs w:val="26"/>
          <w:lang w:bidi="ar-DZ"/>
        </w:rPr>
        <w:t>p</w:t>
      </w:r>
      <w:r w:rsidRPr="0050312E">
        <w:rPr>
          <w:rFonts w:asciiTheme="majorBidi" w:hAnsiTheme="majorBidi" w:cstheme="majorBidi"/>
          <w:b/>
          <w:bCs/>
          <w:sz w:val="20"/>
          <w:szCs w:val="20"/>
          <w:lang w:bidi="ar-DZ"/>
        </w:rPr>
        <w:t xml:space="preserve"> </w:t>
      </w:r>
      <w:r w:rsidRPr="000B356A">
        <w:rPr>
          <w:rFonts w:asciiTheme="majorBidi" w:hAnsiTheme="majorBidi" w:cstheme="majorBidi"/>
          <w:b/>
          <w:bCs/>
          <w:sz w:val="24"/>
          <w:szCs w:val="24"/>
          <w:lang w:bidi="ar-DZ"/>
        </w:rPr>
        <w:t>&lt;</w:t>
      </w:r>
      <w:r w:rsidRPr="0050312E">
        <w:rPr>
          <w:rFonts w:asciiTheme="majorBidi" w:hAnsiTheme="majorBidi" w:cstheme="majorBidi"/>
          <w:b/>
          <w:bCs/>
          <w:sz w:val="20"/>
          <w:szCs w:val="20"/>
          <w:lang w:bidi="ar-DZ"/>
        </w:rPr>
        <w:t xml:space="preserve"> </w:t>
      </w:r>
      <w:r w:rsidRPr="000B356A">
        <w:rPr>
          <w:rFonts w:ascii="Traditional Arabic" w:hAnsi="Traditional Arabic" w:cs="Traditional Arabic"/>
          <w:sz w:val="28"/>
          <w:szCs w:val="28"/>
          <w:lang w:val="en-US" w:bidi="ar-DZ"/>
        </w:rPr>
        <w:t>0.05</w:t>
      </w:r>
      <w:r>
        <w:rPr>
          <w:rFonts w:hint="cs"/>
          <w:rtl/>
        </w:rPr>
        <w:t xml:space="preserve"> </w:t>
      </w:r>
      <w:r w:rsidRPr="00E47596">
        <w:rPr>
          <w:rFonts w:ascii="Traditional Arabic" w:hAnsi="Traditional Arabic" w:cs="Traditional Arabic"/>
          <w:sz w:val="32"/>
          <w:szCs w:val="32"/>
          <w:rtl/>
        </w:rPr>
        <w:t>)</w:t>
      </w:r>
      <w:r>
        <w:rPr>
          <w:rFonts w:hint="cs"/>
          <w:rtl/>
        </w:rPr>
        <w:t xml:space="preserve"> </w:t>
      </w:r>
      <w:bookmarkStart w:id="131" w:name="_Hlk117109553"/>
      <w:r w:rsidRPr="008338C4">
        <w:rPr>
          <w:rFonts w:ascii="Traditional Arabic" w:hAnsi="Traditional Arabic" w:cs="Traditional Arabic"/>
          <w:sz w:val="32"/>
          <w:szCs w:val="32"/>
          <w:rtl/>
          <w:lang w:val="en-US" w:bidi="ar-DZ"/>
        </w:rPr>
        <w:t>ف</w:t>
      </w:r>
      <w:r w:rsidRPr="008338C4">
        <w:rPr>
          <w:rFonts w:ascii="Traditional Arabic" w:hAnsi="Traditional Arabic" w:cs="Traditional Arabic" w:hint="cs"/>
          <w:sz w:val="32"/>
          <w:szCs w:val="32"/>
          <w:rtl/>
          <w:lang w:val="en-US" w:bidi="ar-DZ"/>
        </w:rPr>
        <w:t>ترات ا</w:t>
      </w:r>
      <w:r w:rsidRPr="008338C4">
        <w:rPr>
          <w:rFonts w:ascii="Traditional Arabic" w:hAnsi="Traditional Arabic" w:cs="Traditional Arabic"/>
          <w:sz w:val="32"/>
          <w:szCs w:val="32"/>
          <w:rtl/>
          <w:lang w:val="en-US" w:bidi="ar-DZ"/>
        </w:rPr>
        <w:t>لثقة</w:t>
      </w:r>
      <w:r>
        <w:rPr>
          <w:rFonts w:ascii="Traditional Arabic" w:hAnsi="Traditional Arabic" w:cs="Traditional Arabic" w:hint="cs"/>
          <w:sz w:val="28"/>
          <w:szCs w:val="28"/>
          <w:rtl/>
          <w:lang w:val="en-US" w:bidi="ar-DZ"/>
        </w:rPr>
        <w:t xml:space="preserve"> </w:t>
      </w:r>
      <w:r w:rsidRPr="000B356A">
        <w:rPr>
          <w:rFonts w:ascii="Traditional Arabic" w:hAnsi="Traditional Arabic" w:cs="Traditional Arabic"/>
          <w:sz w:val="28"/>
          <w:szCs w:val="28"/>
          <w:lang w:bidi="ar-DZ"/>
        </w:rPr>
        <w:t>95</w:t>
      </w:r>
      <w:r>
        <w:rPr>
          <w:rFonts w:ascii="Traditional Arabic" w:hAnsi="Traditional Arabic" w:cs="Traditional Arabic" w:hint="cs"/>
          <w:sz w:val="28"/>
          <w:szCs w:val="28"/>
          <w:rtl/>
          <w:lang w:val="en-US" w:bidi="ar-DZ"/>
        </w:rPr>
        <w:t xml:space="preserve"> </w:t>
      </w:r>
      <w:r w:rsidRPr="00E47596">
        <w:rPr>
          <w:rFonts w:ascii="Traditional Arabic" w:hAnsi="Traditional Arabic" w:cs="Traditional Arabic"/>
          <w:sz w:val="28"/>
          <w:szCs w:val="28"/>
          <w:rtl/>
          <w:lang w:val="en-US" w:bidi="ar-DZ"/>
        </w:rPr>
        <w:t>٪:</w:t>
      </w:r>
      <w:r w:rsidR="00867A12">
        <w:rPr>
          <w:rFonts w:ascii="Traditional Arabic" w:hAnsi="Traditional Arabic" w:cs="Traditional Arabic"/>
          <w:sz w:val="28"/>
          <w:szCs w:val="28"/>
          <w:lang w:val="en-US" w:bidi="ar-DZ"/>
        </w:rPr>
        <w:t xml:space="preserve"> </w:t>
      </w:r>
      <w:bookmarkEnd w:id="131"/>
      <w:r w:rsidR="00867A12" w:rsidRPr="00867A12">
        <w:rPr>
          <w:rFonts w:ascii="Traditional Arabic" w:hAnsi="Traditional Arabic" w:cs="Traditional Arabic"/>
          <w:sz w:val="28"/>
          <w:szCs w:val="28"/>
          <w:lang w:val="en-US" w:bidi="ar-DZ"/>
        </w:rPr>
        <w:t>[0.731-0.838</w:t>
      </w:r>
      <w:r w:rsidR="00867A12" w:rsidRPr="00867A12">
        <w:rPr>
          <w:rFonts w:ascii="Traditional Arabic" w:hAnsi="Traditional Arabic" w:cs="Traditional Arabic"/>
          <w:sz w:val="32"/>
          <w:szCs w:val="32"/>
          <w:lang w:val="en-US" w:bidi="ar-DZ"/>
        </w:rPr>
        <w:t>]</w:t>
      </w:r>
      <w:r w:rsidR="00867A12" w:rsidRPr="00867A12">
        <w:rPr>
          <w:rFonts w:ascii="Traditional Arabic" w:hAnsi="Traditional Arabic" w:cs="Traditional Arabic" w:hint="cs"/>
          <w:sz w:val="32"/>
          <w:szCs w:val="32"/>
          <w:rtl/>
          <w:lang w:val="en-US" w:bidi="ar-DZ"/>
        </w:rPr>
        <w:t xml:space="preserve"> </w:t>
      </w:r>
      <w:r w:rsidR="00867A12" w:rsidRPr="00867A12">
        <w:rPr>
          <w:rFonts w:ascii="Traditional Arabic" w:hAnsi="Traditional Arabic" w:cs="Traditional Arabic"/>
          <w:sz w:val="32"/>
          <w:szCs w:val="32"/>
          <w:rtl/>
          <w:lang w:val="en-US" w:bidi="ar-DZ"/>
        </w:rPr>
        <w:t>الفرضية ال</w:t>
      </w:r>
      <w:r w:rsidR="007202EE">
        <w:rPr>
          <w:rFonts w:ascii="Traditional Arabic" w:hAnsi="Traditional Arabic" w:cs="Traditional Arabic" w:hint="cs"/>
          <w:sz w:val="32"/>
          <w:szCs w:val="32"/>
          <w:rtl/>
          <w:lang w:val="en-US" w:bidi="ar-DZ"/>
        </w:rPr>
        <w:t>ثانية</w:t>
      </w:r>
      <w:r w:rsidR="00867A12" w:rsidRPr="00867A12">
        <w:rPr>
          <w:rFonts w:ascii="Traditional Arabic" w:hAnsi="Traditional Arabic" w:cs="Traditional Arabic"/>
          <w:sz w:val="32"/>
          <w:szCs w:val="32"/>
          <w:rtl/>
          <w:lang w:val="en-US" w:bidi="ar-DZ"/>
        </w:rPr>
        <w:t xml:space="preserve"> مدعومة عند مستوى أهمية 0.95</w:t>
      </w:r>
      <w:r w:rsidR="007202EE">
        <w:rPr>
          <w:rFonts w:ascii="Traditional Arabic" w:hAnsi="Traditional Arabic" w:cs="Traditional Arabic" w:hint="cs"/>
          <w:sz w:val="32"/>
          <w:szCs w:val="32"/>
          <w:rtl/>
          <w:lang w:val="en-US" w:bidi="ar-DZ"/>
        </w:rPr>
        <w:t>.</w:t>
      </w:r>
    </w:p>
    <w:p w14:paraId="05F7B3CA" w14:textId="77777777" w:rsidR="00492435" w:rsidRDefault="007202EE" w:rsidP="00483F38">
      <w:pPr>
        <w:bidi/>
        <w:spacing w:after="0" w:line="360" w:lineRule="auto"/>
        <w:ind w:firstLine="473"/>
        <w:jc w:val="both"/>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val="en-US" w:bidi="ar-DZ"/>
        </w:rPr>
        <w:t xml:space="preserve"> </w:t>
      </w:r>
      <w:r w:rsidR="00891E6A" w:rsidRPr="00891E6A">
        <w:rPr>
          <w:rFonts w:ascii="Traditional Arabic" w:hAnsi="Traditional Arabic" w:cs="Traditional Arabic"/>
          <w:sz w:val="32"/>
          <w:szCs w:val="32"/>
          <w:rtl/>
          <w:lang w:val="en-US" w:bidi="ar-DZ"/>
        </w:rPr>
        <w:t>أخيرًا، يكون لرأس المال ال</w:t>
      </w:r>
      <w:r w:rsidR="00891E6A">
        <w:rPr>
          <w:rFonts w:ascii="Traditional Arabic" w:hAnsi="Traditional Arabic" w:cs="Traditional Arabic" w:hint="cs"/>
          <w:sz w:val="32"/>
          <w:szCs w:val="32"/>
          <w:rtl/>
          <w:lang w:val="en-US" w:bidi="ar-DZ"/>
        </w:rPr>
        <w:t>فكر</w:t>
      </w:r>
      <w:r w:rsidR="00891E6A" w:rsidRPr="00891E6A">
        <w:rPr>
          <w:rFonts w:ascii="Traditional Arabic" w:hAnsi="Traditional Arabic" w:cs="Traditional Arabic"/>
          <w:sz w:val="32"/>
          <w:szCs w:val="32"/>
          <w:rtl/>
          <w:lang w:val="en-US" w:bidi="ar-DZ"/>
        </w:rPr>
        <w:t>ي و</w:t>
      </w:r>
      <w:r w:rsidR="00891E6A">
        <w:rPr>
          <w:rFonts w:ascii="Traditional Arabic" w:hAnsi="Traditional Arabic" w:cs="Traditional Arabic" w:hint="cs"/>
          <w:sz w:val="32"/>
          <w:szCs w:val="32"/>
          <w:rtl/>
          <w:lang w:val="en-US" w:bidi="ar-DZ"/>
        </w:rPr>
        <w:t>استخراج المعرفة الضمنية</w:t>
      </w:r>
      <w:r w:rsidR="00891E6A" w:rsidRPr="00891E6A">
        <w:rPr>
          <w:rFonts w:ascii="Traditional Arabic" w:hAnsi="Traditional Arabic" w:cs="Traditional Arabic"/>
          <w:sz w:val="32"/>
          <w:szCs w:val="32"/>
          <w:rtl/>
          <w:lang w:val="en-US" w:bidi="ar-DZ"/>
        </w:rPr>
        <w:t xml:space="preserve"> تأثير مباشر إيجابي على </w:t>
      </w:r>
      <w:r w:rsidR="00891E6A">
        <w:rPr>
          <w:rFonts w:ascii="Traditional Arabic" w:hAnsi="Traditional Arabic" w:cs="Traditional Arabic" w:hint="cs"/>
          <w:sz w:val="32"/>
          <w:szCs w:val="32"/>
          <w:rtl/>
          <w:lang w:val="en-US" w:bidi="ar-DZ"/>
        </w:rPr>
        <w:t>الابداع التنظيمي</w:t>
      </w:r>
      <w:r w:rsidR="00B6054A">
        <w:rPr>
          <w:rFonts w:ascii="Traditional Arabic" w:hAnsi="Traditional Arabic" w:cs="Traditional Arabic" w:hint="cs"/>
          <w:sz w:val="32"/>
          <w:szCs w:val="32"/>
          <w:rtl/>
          <w:lang w:val="en-US" w:bidi="ar-DZ"/>
        </w:rPr>
        <w:t xml:space="preserve">. </w:t>
      </w:r>
      <w:r w:rsidR="00B6054A" w:rsidRPr="00B6054A">
        <w:rPr>
          <w:rFonts w:ascii="Traditional Arabic" w:hAnsi="Traditional Arabic" w:cs="Traditional Arabic"/>
          <w:sz w:val="32"/>
          <w:szCs w:val="32"/>
          <w:rtl/>
          <w:lang w:val="en-US" w:bidi="ar-DZ"/>
        </w:rPr>
        <w:t>النتائج الإحصائية</w:t>
      </w:r>
      <w:r w:rsidRPr="007202EE">
        <w:rPr>
          <w:rFonts w:ascii="Traditional Arabic" w:hAnsi="Traditional Arabic" w:cs="Traditional Arabic"/>
          <w:sz w:val="32"/>
          <w:szCs w:val="32"/>
          <w:rtl/>
          <w:lang w:val="en-US" w:bidi="ar-DZ"/>
        </w:rPr>
        <w:t xml:space="preserve"> </w:t>
      </w:r>
      <w:r w:rsidR="006616EB" w:rsidRPr="006616EB">
        <w:rPr>
          <w:rFonts w:ascii="Traditional Arabic" w:hAnsi="Traditional Arabic" w:cs="Traditional Arabic"/>
          <w:sz w:val="32"/>
          <w:szCs w:val="32"/>
          <w:rtl/>
          <w:lang w:val="en-US" w:bidi="ar-DZ"/>
        </w:rPr>
        <w:t xml:space="preserve">على </w:t>
      </w:r>
      <w:r w:rsidR="0026525C">
        <w:rPr>
          <w:rFonts w:ascii="Traditional Arabic" w:hAnsi="Traditional Arabic" w:cs="Traditional Arabic" w:hint="cs"/>
          <w:sz w:val="32"/>
          <w:szCs w:val="32"/>
          <w:rtl/>
          <w:lang w:val="en-US" w:bidi="ar-DZ"/>
        </w:rPr>
        <w:t>التوالي</w:t>
      </w:r>
      <w:r w:rsidR="008C696D">
        <w:rPr>
          <w:rFonts w:ascii="Traditional Arabic" w:hAnsi="Traditional Arabic" w:cs="Traditional Arabic" w:hint="cs"/>
          <w:sz w:val="32"/>
          <w:szCs w:val="32"/>
          <w:rtl/>
          <w:lang w:val="en-US" w:bidi="ar-DZ"/>
        </w:rPr>
        <w:t>:</w:t>
      </w:r>
      <w:r w:rsidR="0087680D">
        <w:rPr>
          <w:rFonts w:ascii="Traditional Arabic" w:hAnsi="Traditional Arabic" w:cs="Traditional Arabic" w:hint="cs"/>
          <w:sz w:val="32"/>
          <w:szCs w:val="32"/>
          <w:rtl/>
          <w:lang w:val="en-US" w:bidi="ar-DZ"/>
        </w:rPr>
        <w:t xml:space="preserve"> </w:t>
      </w:r>
      <w:bookmarkStart w:id="132" w:name="_Hlk109928539"/>
      <w:r w:rsidR="008C696D">
        <w:rPr>
          <w:rFonts w:ascii="Traditional Arabic" w:hAnsi="Traditional Arabic" w:cs="Traditional Arabic" w:hint="cs"/>
          <w:sz w:val="32"/>
          <w:szCs w:val="32"/>
          <w:rtl/>
          <w:lang w:val="en-US" w:bidi="ar-DZ"/>
        </w:rPr>
        <w:t xml:space="preserve">توضح مخرجات النتائج أن </w:t>
      </w:r>
      <w:r w:rsidR="00492435">
        <w:rPr>
          <w:rFonts w:ascii="Traditional Arabic" w:hAnsi="Traditional Arabic" w:cs="Traditional Arabic" w:hint="cs"/>
          <w:sz w:val="32"/>
          <w:szCs w:val="32"/>
          <w:rtl/>
          <w:lang w:val="en-US" w:bidi="ar-DZ"/>
        </w:rPr>
        <w:t xml:space="preserve">هناك ارتباط بين </w:t>
      </w:r>
      <w:r w:rsidR="008C696D" w:rsidRPr="008C696D">
        <w:rPr>
          <w:rFonts w:ascii="Traditional Arabic" w:hAnsi="Traditional Arabic" w:cs="Traditional Arabic"/>
          <w:sz w:val="32"/>
          <w:szCs w:val="32"/>
          <w:rtl/>
          <w:lang w:val="en-US" w:bidi="ar-DZ"/>
        </w:rPr>
        <w:t>رأس المال الفكري</w:t>
      </w:r>
      <w:r w:rsidR="00492435">
        <w:rPr>
          <w:rFonts w:ascii="Traditional Arabic" w:hAnsi="Traditional Arabic" w:cs="Traditional Arabic" w:hint="cs"/>
          <w:sz w:val="32"/>
          <w:szCs w:val="32"/>
          <w:rtl/>
          <w:lang w:val="en-US" w:bidi="ar-DZ"/>
        </w:rPr>
        <w:t xml:space="preserve"> الابداع التنظيمي:</w:t>
      </w:r>
    </w:p>
    <w:p w14:paraId="04D51292" w14:textId="1B3D34A8" w:rsidR="00492435" w:rsidRPr="005E7BBD" w:rsidRDefault="00492435" w:rsidP="00DA7C58">
      <w:pPr>
        <w:bidi/>
        <w:spacing w:after="0" w:line="360" w:lineRule="auto"/>
        <w:jc w:val="both"/>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val="en-US" w:bidi="ar-DZ"/>
        </w:rPr>
        <w:t xml:space="preserve"> </w:t>
      </w:r>
      <w:r w:rsidR="0087680D">
        <w:rPr>
          <w:rFonts w:ascii="Traditional Arabic" w:hAnsi="Traditional Arabic" w:cs="Traditional Arabic" w:hint="cs"/>
          <w:sz w:val="32"/>
          <w:szCs w:val="32"/>
          <w:rtl/>
          <w:lang w:val="en-US" w:bidi="ar-DZ"/>
        </w:rPr>
        <w:t>(</w:t>
      </w:r>
      <w:r w:rsidR="0087680D" w:rsidRPr="00E47318">
        <w:rPr>
          <w:rFonts w:ascii="Cambria" w:hAnsi="Cambria" w:cs="Cambria"/>
          <w:b/>
          <w:bCs/>
          <w:i/>
          <w:iCs/>
          <w:sz w:val="24"/>
          <w:szCs w:val="24"/>
          <w:lang w:bidi="ar-DZ"/>
        </w:rPr>
        <w:t>β</w:t>
      </w:r>
      <w:r w:rsidR="0087680D" w:rsidRPr="00C778BE">
        <w:rPr>
          <w:rFonts w:ascii="Times New Roman" w:eastAsia="Calibri" w:hAnsi="Times New Roman" w:cs="Times New Roman"/>
          <w:sz w:val="24"/>
          <w:szCs w:val="24"/>
          <w:lang w:val="en-GB"/>
        </w:rPr>
        <w:t xml:space="preserve"> </w:t>
      </w:r>
      <w:r w:rsidR="0087680D">
        <w:rPr>
          <w:rFonts w:ascii="Cambria" w:hAnsi="Cambria" w:cs="Cambria" w:hint="cs"/>
          <w:b/>
          <w:bCs/>
          <w:i/>
          <w:iCs/>
          <w:sz w:val="24"/>
          <w:szCs w:val="24"/>
          <w:rtl/>
          <w:lang w:bidi="ar-DZ"/>
        </w:rPr>
        <w:t>=</w:t>
      </w:r>
      <w:r w:rsidR="0087680D" w:rsidRPr="0087680D">
        <w:rPr>
          <w:rFonts w:ascii="Traditional Arabic" w:hAnsi="Traditional Arabic" w:cs="Traditional Arabic"/>
          <w:sz w:val="28"/>
          <w:szCs w:val="28"/>
          <w:rtl/>
          <w:lang w:val="en-US" w:bidi="ar-DZ"/>
        </w:rPr>
        <w:t>0.</w:t>
      </w:r>
      <w:proofErr w:type="gramStart"/>
      <w:r w:rsidR="0087680D" w:rsidRPr="0087680D">
        <w:rPr>
          <w:rFonts w:ascii="Traditional Arabic" w:hAnsi="Traditional Arabic" w:cs="Traditional Arabic"/>
          <w:sz w:val="28"/>
          <w:szCs w:val="28"/>
          <w:rtl/>
          <w:lang w:val="en-US" w:bidi="ar-DZ"/>
        </w:rPr>
        <w:t>434</w:t>
      </w:r>
      <w:r w:rsidR="0087680D">
        <w:rPr>
          <w:rFonts w:ascii="Traditional Arabic" w:hAnsi="Traditional Arabic" w:cs="Traditional Arabic" w:hint="cs"/>
          <w:sz w:val="28"/>
          <w:szCs w:val="28"/>
          <w:rtl/>
          <w:lang w:val="en-US" w:bidi="ar-DZ"/>
        </w:rPr>
        <w:t xml:space="preserve"> ،</w:t>
      </w:r>
      <w:proofErr w:type="gramEnd"/>
      <w:r w:rsidR="0087680D" w:rsidRPr="00E47318">
        <w:rPr>
          <w:rtl/>
        </w:rPr>
        <w:t xml:space="preserve"> </w:t>
      </w:r>
      <w:r w:rsidR="0087680D" w:rsidRPr="000B356A">
        <w:rPr>
          <w:rFonts w:ascii="Cambria" w:hAnsi="Cambria" w:cs="Cambria"/>
          <w:b/>
          <w:bCs/>
          <w:i/>
          <w:iCs/>
          <w:sz w:val="26"/>
          <w:szCs w:val="26"/>
          <w:lang w:bidi="ar-DZ"/>
        </w:rPr>
        <w:t>t</w:t>
      </w:r>
      <w:r w:rsidR="0087680D">
        <w:rPr>
          <w:rFonts w:ascii="Cambria" w:hAnsi="Cambria" w:cs="Cambria" w:hint="cs"/>
          <w:b/>
          <w:bCs/>
          <w:i/>
          <w:iCs/>
          <w:sz w:val="24"/>
          <w:szCs w:val="24"/>
          <w:rtl/>
          <w:lang w:bidi="ar-DZ"/>
        </w:rPr>
        <w:t>=</w:t>
      </w:r>
      <w:r w:rsidR="00B6054A" w:rsidRPr="00B6054A">
        <w:rPr>
          <w:rFonts w:ascii="Traditional Arabic" w:hAnsi="Traditional Arabic" w:cs="Traditional Arabic"/>
          <w:sz w:val="28"/>
          <w:szCs w:val="28"/>
          <w:lang w:val="en-US" w:bidi="ar-DZ"/>
        </w:rPr>
        <w:t>5.483</w:t>
      </w:r>
      <w:r w:rsidR="0087680D">
        <w:rPr>
          <w:rFonts w:ascii="Traditional Arabic" w:hAnsi="Traditional Arabic" w:cs="Traditional Arabic" w:hint="cs"/>
          <w:sz w:val="28"/>
          <w:szCs w:val="28"/>
          <w:rtl/>
          <w:lang w:val="en-US" w:bidi="ar-DZ"/>
        </w:rPr>
        <w:t xml:space="preserve"> ،</w:t>
      </w:r>
      <w:r w:rsidR="0087680D">
        <w:rPr>
          <w:rFonts w:hint="cs"/>
          <w:rtl/>
        </w:rPr>
        <w:t xml:space="preserve"> </w:t>
      </w:r>
      <w:r w:rsidR="0087680D" w:rsidRPr="000B356A">
        <w:rPr>
          <w:rFonts w:ascii="Cambria" w:hAnsi="Cambria" w:cs="Cambria"/>
          <w:b/>
          <w:bCs/>
          <w:i/>
          <w:iCs/>
          <w:sz w:val="26"/>
          <w:szCs w:val="26"/>
          <w:lang w:bidi="ar-DZ"/>
        </w:rPr>
        <w:t>p</w:t>
      </w:r>
      <w:r w:rsidR="0087680D" w:rsidRPr="0050312E">
        <w:rPr>
          <w:rFonts w:asciiTheme="majorBidi" w:hAnsiTheme="majorBidi" w:cstheme="majorBidi"/>
          <w:b/>
          <w:bCs/>
          <w:sz w:val="20"/>
          <w:szCs w:val="20"/>
          <w:lang w:bidi="ar-DZ"/>
        </w:rPr>
        <w:t xml:space="preserve"> </w:t>
      </w:r>
      <w:r w:rsidR="0087680D" w:rsidRPr="000B356A">
        <w:rPr>
          <w:rFonts w:asciiTheme="majorBidi" w:hAnsiTheme="majorBidi" w:cstheme="majorBidi"/>
          <w:b/>
          <w:bCs/>
          <w:sz w:val="24"/>
          <w:szCs w:val="24"/>
          <w:lang w:bidi="ar-DZ"/>
        </w:rPr>
        <w:t>&lt;</w:t>
      </w:r>
      <w:r w:rsidR="0087680D" w:rsidRPr="0050312E">
        <w:rPr>
          <w:rFonts w:asciiTheme="majorBidi" w:hAnsiTheme="majorBidi" w:cstheme="majorBidi"/>
          <w:b/>
          <w:bCs/>
          <w:sz w:val="20"/>
          <w:szCs w:val="20"/>
          <w:lang w:bidi="ar-DZ"/>
        </w:rPr>
        <w:t xml:space="preserve"> </w:t>
      </w:r>
      <w:r w:rsidR="0087680D" w:rsidRPr="000B356A">
        <w:rPr>
          <w:rFonts w:ascii="Traditional Arabic" w:hAnsi="Traditional Arabic" w:cs="Traditional Arabic"/>
          <w:sz w:val="28"/>
          <w:szCs w:val="28"/>
          <w:lang w:val="en-US" w:bidi="ar-DZ"/>
        </w:rPr>
        <w:t>0.05</w:t>
      </w:r>
      <w:r w:rsidR="0087680D">
        <w:rPr>
          <w:rFonts w:hint="cs"/>
          <w:rtl/>
        </w:rPr>
        <w:t xml:space="preserve"> </w:t>
      </w:r>
      <w:r w:rsidR="0087680D" w:rsidRPr="00E47596">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sidR="00BC1D2E">
        <w:rPr>
          <w:rFonts w:ascii="Traditional Arabic" w:hAnsi="Traditional Arabic" w:cs="Traditional Arabic" w:hint="cs"/>
          <w:sz w:val="32"/>
          <w:szCs w:val="32"/>
          <w:rtl/>
        </w:rPr>
        <w:t xml:space="preserve"> </w:t>
      </w:r>
      <w:bookmarkStart w:id="133" w:name="_Hlk117172384"/>
      <w:bookmarkEnd w:id="132"/>
      <w:r w:rsidRPr="00492435">
        <w:rPr>
          <w:rFonts w:ascii="Traditional Arabic" w:hAnsi="Traditional Arabic" w:cs="Traditional Arabic"/>
          <w:sz w:val="32"/>
          <w:szCs w:val="32"/>
          <w:rtl/>
        </w:rPr>
        <w:t>فترات الثقة 95 ٪:</w:t>
      </w:r>
      <w:r w:rsidR="008A05F1">
        <w:rPr>
          <w:rFonts w:ascii="Traditional Arabic" w:hAnsi="Traditional Arabic" w:cs="Traditional Arabic" w:hint="cs"/>
          <w:sz w:val="32"/>
          <w:szCs w:val="32"/>
          <w:rtl/>
        </w:rPr>
        <w:t xml:space="preserve"> </w:t>
      </w:r>
      <w:bookmarkEnd w:id="133"/>
      <w:r w:rsidR="008A05F1" w:rsidRPr="008A05F1">
        <w:rPr>
          <w:rFonts w:ascii="Traditional Arabic" w:hAnsi="Traditional Arabic" w:cs="Traditional Arabic"/>
          <w:sz w:val="32"/>
          <w:szCs w:val="32"/>
          <w:rtl/>
        </w:rPr>
        <w:t>[0.142-0.497]</w:t>
      </w:r>
      <w:r w:rsidR="005E7BBD">
        <w:rPr>
          <w:rFonts w:ascii="Traditional Arabic" w:hAnsi="Traditional Arabic" w:cs="Traditional Arabic" w:hint="cs"/>
          <w:sz w:val="32"/>
          <w:szCs w:val="32"/>
          <w:rtl/>
        </w:rPr>
        <w:t xml:space="preserve"> </w:t>
      </w:r>
      <w:r w:rsidR="005E7BBD" w:rsidRPr="005E7BBD">
        <w:rPr>
          <w:rFonts w:ascii="Traditional Arabic" w:hAnsi="Traditional Arabic" w:cs="Traditional Arabic"/>
          <w:sz w:val="32"/>
          <w:szCs w:val="32"/>
          <w:rtl/>
        </w:rPr>
        <w:t>كان مختلفًا بشكل كبير عن الصفر يشير إلى أن</w:t>
      </w:r>
      <w:r w:rsidR="005E7BBD">
        <w:rPr>
          <w:rFonts w:ascii="Traditional Arabic" w:hAnsi="Traditional Arabic" w:cs="Traditional Arabic" w:hint="cs"/>
          <w:sz w:val="32"/>
          <w:szCs w:val="32"/>
          <w:rtl/>
        </w:rPr>
        <w:t>ه تم دعم</w:t>
      </w:r>
      <w:r w:rsidR="005E7BBD" w:rsidRPr="005E7BBD">
        <w:rPr>
          <w:rFonts w:ascii="Traditional Arabic" w:hAnsi="Traditional Arabic" w:cs="Traditional Arabic"/>
          <w:sz w:val="32"/>
          <w:szCs w:val="32"/>
          <w:rtl/>
        </w:rPr>
        <w:t xml:space="preserve"> الفرضية ال</w:t>
      </w:r>
      <w:r w:rsidR="005E7BBD">
        <w:rPr>
          <w:rFonts w:ascii="Traditional Arabic" w:hAnsi="Traditional Arabic" w:cs="Traditional Arabic" w:hint="cs"/>
          <w:sz w:val="32"/>
          <w:szCs w:val="32"/>
          <w:rtl/>
        </w:rPr>
        <w:t>ثالثة</w:t>
      </w:r>
      <w:r w:rsidR="005E7BBD" w:rsidRPr="005E7BBD">
        <w:rPr>
          <w:rFonts w:ascii="Traditional Arabic" w:hAnsi="Traditional Arabic" w:cs="Traditional Arabic"/>
          <w:sz w:val="32"/>
          <w:szCs w:val="32"/>
          <w:rtl/>
        </w:rPr>
        <w:t xml:space="preserve"> عند مستوى أهمية 0.95.</w:t>
      </w:r>
    </w:p>
    <w:p w14:paraId="243772DA" w14:textId="101D3756" w:rsidR="005D6B7C" w:rsidRDefault="008C696D" w:rsidP="00DA7C58">
      <w:pPr>
        <w:bidi/>
        <w:spacing w:line="36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rPr>
        <w:t>و</w:t>
      </w:r>
      <w:r w:rsidR="0026525C">
        <w:rPr>
          <w:rFonts w:ascii="Traditional Arabic" w:hAnsi="Traditional Arabic" w:cs="Traditional Arabic" w:hint="cs"/>
          <w:sz w:val="32"/>
          <w:szCs w:val="32"/>
          <w:rtl/>
          <w:lang w:val="en-US" w:bidi="ar-DZ"/>
        </w:rPr>
        <w:t>(</w:t>
      </w:r>
      <w:r w:rsidR="0026525C" w:rsidRPr="00E47318">
        <w:rPr>
          <w:rFonts w:ascii="Cambria" w:hAnsi="Cambria" w:cs="Cambria"/>
          <w:b/>
          <w:bCs/>
          <w:i/>
          <w:iCs/>
          <w:sz w:val="24"/>
          <w:szCs w:val="24"/>
          <w:lang w:bidi="ar-DZ"/>
        </w:rPr>
        <w:t>β</w:t>
      </w:r>
      <w:r w:rsidR="0026525C" w:rsidRPr="00C778BE">
        <w:rPr>
          <w:rFonts w:ascii="Times New Roman" w:eastAsia="Calibri" w:hAnsi="Times New Roman" w:cs="Times New Roman"/>
          <w:sz w:val="24"/>
          <w:szCs w:val="24"/>
          <w:lang w:val="en-GB"/>
        </w:rPr>
        <w:t xml:space="preserve"> </w:t>
      </w:r>
      <w:r w:rsidR="0026525C">
        <w:rPr>
          <w:rFonts w:ascii="Cambria" w:hAnsi="Cambria" w:cs="Cambria" w:hint="cs"/>
          <w:b/>
          <w:bCs/>
          <w:i/>
          <w:iCs/>
          <w:sz w:val="24"/>
          <w:szCs w:val="24"/>
          <w:rtl/>
          <w:lang w:bidi="ar-DZ"/>
        </w:rPr>
        <w:t>=</w:t>
      </w:r>
      <w:r w:rsidR="0026525C" w:rsidRPr="0026525C">
        <w:rPr>
          <w:rFonts w:ascii="Traditional Arabic" w:hAnsi="Traditional Arabic" w:cs="Traditional Arabic"/>
          <w:sz w:val="28"/>
          <w:szCs w:val="28"/>
          <w:lang w:val="en-US" w:bidi="ar-DZ"/>
        </w:rPr>
        <w:t>0.</w:t>
      </w:r>
      <w:proofErr w:type="gramStart"/>
      <w:r w:rsidR="0026525C" w:rsidRPr="0026525C">
        <w:rPr>
          <w:rFonts w:ascii="Traditional Arabic" w:hAnsi="Traditional Arabic" w:cs="Traditional Arabic"/>
          <w:sz w:val="28"/>
          <w:szCs w:val="28"/>
          <w:lang w:val="en-US" w:bidi="ar-DZ"/>
        </w:rPr>
        <w:t>329</w:t>
      </w:r>
      <w:r w:rsidR="0026525C">
        <w:rPr>
          <w:rFonts w:ascii="Traditional Arabic" w:hAnsi="Traditional Arabic" w:cs="Traditional Arabic" w:hint="cs"/>
          <w:sz w:val="28"/>
          <w:szCs w:val="28"/>
          <w:rtl/>
          <w:lang w:val="en-US" w:bidi="ar-DZ"/>
        </w:rPr>
        <w:t xml:space="preserve"> ،</w:t>
      </w:r>
      <w:proofErr w:type="gramEnd"/>
      <w:r w:rsidR="0026525C" w:rsidRPr="00E47318">
        <w:rPr>
          <w:rtl/>
        </w:rPr>
        <w:t xml:space="preserve"> </w:t>
      </w:r>
      <w:r w:rsidR="0026525C" w:rsidRPr="000B356A">
        <w:rPr>
          <w:rFonts w:ascii="Cambria" w:hAnsi="Cambria" w:cs="Cambria"/>
          <w:b/>
          <w:bCs/>
          <w:i/>
          <w:iCs/>
          <w:sz w:val="26"/>
          <w:szCs w:val="26"/>
          <w:lang w:bidi="ar-DZ"/>
        </w:rPr>
        <w:t>t</w:t>
      </w:r>
      <w:r w:rsidR="0026525C">
        <w:rPr>
          <w:rFonts w:ascii="Cambria" w:hAnsi="Cambria" w:cs="Cambria" w:hint="cs"/>
          <w:b/>
          <w:bCs/>
          <w:i/>
          <w:iCs/>
          <w:sz w:val="24"/>
          <w:szCs w:val="24"/>
          <w:rtl/>
          <w:lang w:bidi="ar-DZ"/>
        </w:rPr>
        <w:t>=</w:t>
      </w:r>
      <w:r w:rsidR="0026525C" w:rsidRPr="0026525C">
        <w:rPr>
          <w:rFonts w:ascii="Traditional Arabic" w:hAnsi="Traditional Arabic" w:cs="Traditional Arabic"/>
          <w:sz w:val="28"/>
          <w:szCs w:val="28"/>
          <w:rtl/>
          <w:lang w:val="en-US" w:bidi="ar-DZ"/>
        </w:rPr>
        <w:t>3.661</w:t>
      </w:r>
      <w:r w:rsidR="0026525C">
        <w:rPr>
          <w:rFonts w:ascii="Traditional Arabic" w:hAnsi="Traditional Arabic" w:cs="Traditional Arabic" w:hint="cs"/>
          <w:sz w:val="28"/>
          <w:szCs w:val="28"/>
          <w:rtl/>
          <w:lang w:val="en-US" w:bidi="ar-DZ"/>
        </w:rPr>
        <w:t xml:space="preserve"> ،</w:t>
      </w:r>
      <w:r w:rsidR="0026525C">
        <w:rPr>
          <w:rFonts w:hint="cs"/>
          <w:rtl/>
        </w:rPr>
        <w:t xml:space="preserve"> </w:t>
      </w:r>
      <w:r w:rsidR="0026525C" w:rsidRPr="000B356A">
        <w:rPr>
          <w:rFonts w:ascii="Cambria" w:hAnsi="Cambria" w:cs="Cambria"/>
          <w:b/>
          <w:bCs/>
          <w:i/>
          <w:iCs/>
          <w:sz w:val="26"/>
          <w:szCs w:val="26"/>
          <w:lang w:bidi="ar-DZ"/>
        </w:rPr>
        <w:t>p</w:t>
      </w:r>
      <w:r w:rsidR="0026525C" w:rsidRPr="0050312E">
        <w:rPr>
          <w:rFonts w:asciiTheme="majorBidi" w:hAnsiTheme="majorBidi" w:cstheme="majorBidi"/>
          <w:b/>
          <w:bCs/>
          <w:sz w:val="20"/>
          <w:szCs w:val="20"/>
          <w:lang w:bidi="ar-DZ"/>
        </w:rPr>
        <w:t xml:space="preserve"> </w:t>
      </w:r>
      <w:r w:rsidR="0026525C" w:rsidRPr="000B356A">
        <w:rPr>
          <w:rFonts w:asciiTheme="majorBidi" w:hAnsiTheme="majorBidi" w:cstheme="majorBidi"/>
          <w:b/>
          <w:bCs/>
          <w:sz w:val="24"/>
          <w:szCs w:val="24"/>
          <w:lang w:bidi="ar-DZ"/>
        </w:rPr>
        <w:t>&lt;</w:t>
      </w:r>
      <w:r w:rsidR="0026525C" w:rsidRPr="0050312E">
        <w:rPr>
          <w:rFonts w:asciiTheme="majorBidi" w:hAnsiTheme="majorBidi" w:cstheme="majorBidi"/>
          <w:b/>
          <w:bCs/>
          <w:sz w:val="20"/>
          <w:szCs w:val="20"/>
          <w:lang w:bidi="ar-DZ"/>
        </w:rPr>
        <w:t xml:space="preserve"> </w:t>
      </w:r>
      <w:r w:rsidR="0026525C" w:rsidRPr="000B356A">
        <w:rPr>
          <w:rFonts w:ascii="Traditional Arabic" w:hAnsi="Traditional Arabic" w:cs="Traditional Arabic"/>
          <w:sz w:val="28"/>
          <w:szCs w:val="28"/>
          <w:lang w:val="en-US" w:bidi="ar-DZ"/>
        </w:rPr>
        <w:t>0.05</w:t>
      </w:r>
      <w:r w:rsidR="0026525C">
        <w:rPr>
          <w:rFonts w:hint="cs"/>
          <w:rtl/>
        </w:rPr>
        <w:t xml:space="preserve"> </w:t>
      </w:r>
      <w:r w:rsidR="0026525C" w:rsidRPr="00E47596">
        <w:rPr>
          <w:rFonts w:ascii="Traditional Arabic" w:hAnsi="Traditional Arabic" w:cs="Traditional Arabic"/>
          <w:sz w:val="32"/>
          <w:szCs w:val="32"/>
          <w:rtl/>
        </w:rPr>
        <w:t>)</w:t>
      </w:r>
      <w:r w:rsidR="0026525C" w:rsidRPr="0087680D">
        <w:rPr>
          <w:rFonts w:ascii="Traditional Arabic" w:hAnsi="Traditional Arabic" w:cs="Traditional Arabic"/>
          <w:sz w:val="32"/>
          <w:szCs w:val="32"/>
          <w:rtl/>
          <w:lang w:val="en-US" w:bidi="ar-DZ"/>
        </w:rPr>
        <w:t xml:space="preserve"> </w:t>
      </w:r>
      <w:r w:rsidR="00891E6A">
        <w:rPr>
          <w:rFonts w:ascii="Traditional Arabic" w:hAnsi="Traditional Arabic" w:cs="Traditional Arabic" w:hint="cs"/>
          <w:sz w:val="32"/>
          <w:szCs w:val="32"/>
          <w:rtl/>
          <w:lang w:val="en-US" w:bidi="ar-DZ"/>
        </w:rPr>
        <w:t>،</w:t>
      </w:r>
      <w:r w:rsidR="005E7BBD">
        <w:rPr>
          <w:rFonts w:ascii="Traditional Arabic" w:hAnsi="Traditional Arabic" w:cs="Traditional Arabic" w:hint="cs"/>
          <w:sz w:val="32"/>
          <w:szCs w:val="32"/>
          <w:rtl/>
          <w:lang w:val="en-US" w:bidi="ar-DZ"/>
        </w:rPr>
        <w:t xml:space="preserve"> </w:t>
      </w:r>
      <w:r w:rsidR="005E7BBD" w:rsidRPr="005E7BBD">
        <w:rPr>
          <w:rFonts w:ascii="Traditional Arabic" w:hAnsi="Traditional Arabic" w:cs="Traditional Arabic"/>
          <w:sz w:val="32"/>
          <w:szCs w:val="32"/>
          <w:rtl/>
          <w:lang w:val="en-US" w:bidi="ar-DZ"/>
        </w:rPr>
        <w:t>فترات الثقة 95 ٪: [0.280-0.594]</w:t>
      </w:r>
      <w:r w:rsidR="00BE09C9">
        <w:rPr>
          <w:rFonts w:ascii="Traditional Arabic" w:hAnsi="Traditional Arabic" w:cs="Traditional Arabic" w:hint="cs"/>
          <w:sz w:val="32"/>
          <w:szCs w:val="32"/>
          <w:rtl/>
          <w:lang w:val="en-US" w:bidi="ar-DZ"/>
        </w:rPr>
        <w:t xml:space="preserve">، </w:t>
      </w:r>
      <w:r w:rsidR="0026525C">
        <w:rPr>
          <w:rFonts w:ascii="Traditional Arabic" w:hAnsi="Traditional Arabic" w:cs="Traditional Arabic" w:hint="cs"/>
          <w:sz w:val="32"/>
          <w:szCs w:val="32"/>
          <w:rtl/>
          <w:lang w:val="en-US" w:bidi="ar-DZ"/>
        </w:rPr>
        <w:t>وبالتالي</w:t>
      </w:r>
      <w:r w:rsidR="00BE09C9" w:rsidRPr="00BE09C9">
        <w:rPr>
          <w:rtl/>
        </w:rPr>
        <w:t xml:space="preserve"> </w:t>
      </w:r>
      <w:r w:rsidR="00BE09C9" w:rsidRPr="00BE09C9">
        <w:rPr>
          <w:rFonts w:ascii="Traditional Arabic" w:hAnsi="Traditional Arabic" w:cs="Traditional Arabic"/>
          <w:sz w:val="32"/>
          <w:szCs w:val="32"/>
          <w:rtl/>
          <w:lang w:val="en-US" w:bidi="ar-DZ"/>
        </w:rPr>
        <w:t>كان مختلفًا بشكل كبير عن الصفر يشير إلى أنه تم دعم</w:t>
      </w:r>
      <w:r w:rsidR="00891E6A">
        <w:rPr>
          <w:rFonts w:ascii="Traditional Arabic" w:hAnsi="Traditional Arabic" w:cs="Traditional Arabic" w:hint="cs"/>
          <w:sz w:val="32"/>
          <w:szCs w:val="32"/>
          <w:rtl/>
          <w:lang w:val="en-US" w:bidi="ar-DZ"/>
        </w:rPr>
        <w:t xml:space="preserve"> </w:t>
      </w:r>
      <w:r w:rsidR="00891E6A" w:rsidRPr="00891E6A">
        <w:rPr>
          <w:rFonts w:ascii="Traditional Arabic" w:hAnsi="Traditional Arabic" w:cs="Traditional Arabic"/>
          <w:sz w:val="32"/>
          <w:szCs w:val="32"/>
          <w:rtl/>
          <w:lang w:val="en-US" w:bidi="ar-DZ"/>
        </w:rPr>
        <w:t>الفرضي</w:t>
      </w:r>
      <w:r w:rsidR="0026525C">
        <w:rPr>
          <w:rFonts w:ascii="Traditional Arabic" w:hAnsi="Traditional Arabic" w:cs="Traditional Arabic" w:hint="cs"/>
          <w:sz w:val="32"/>
          <w:szCs w:val="32"/>
          <w:rtl/>
          <w:lang w:val="en-US" w:bidi="ar-DZ"/>
        </w:rPr>
        <w:t>ة</w:t>
      </w:r>
      <w:r w:rsidR="00891E6A" w:rsidRPr="00891E6A">
        <w:rPr>
          <w:rFonts w:ascii="Traditional Arabic" w:hAnsi="Traditional Arabic" w:cs="Traditional Arabic"/>
          <w:sz w:val="32"/>
          <w:szCs w:val="32"/>
          <w:rtl/>
          <w:lang w:val="en-US" w:bidi="ar-DZ"/>
        </w:rPr>
        <w:t xml:space="preserve"> والرابعة</w:t>
      </w:r>
      <w:r w:rsidR="00880DF5">
        <w:rPr>
          <w:rFonts w:ascii="Traditional Arabic" w:hAnsi="Traditional Arabic" w:cs="Traditional Arabic" w:hint="cs"/>
          <w:sz w:val="32"/>
          <w:szCs w:val="32"/>
          <w:rtl/>
          <w:lang w:val="en-US" w:bidi="ar-DZ"/>
        </w:rPr>
        <w:t>.</w:t>
      </w:r>
    </w:p>
    <w:p w14:paraId="4BE0A0DA" w14:textId="653BB53C" w:rsidR="00483F38" w:rsidRDefault="00483F38" w:rsidP="00483F38">
      <w:pPr>
        <w:bidi/>
        <w:spacing w:line="360" w:lineRule="auto"/>
        <w:jc w:val="both"/>
        <w:rPr>
          <w:rFonts w:ascii="Traditional Arabic" w:hAnsi="Traditional Arabic" w:cs="Traditional Arabic"/>
          <w:sz w:val="32"/>
          <w:szCs w:val="32"/>
          <w:rtl/>
          <w:lang w:bidi="ar-DZ"/>
        </w:rPr>
      </w:pPr>
    </w:p>
    <w:p w14:paraId="3EA4AFDD" w14:textId="4EFB8ECC" w:rsidR="00442309" w:rsidRDefault="00442309" w:rsidP="00442309">
      <w:pPr>
        <w:bidi/>
        <w:spacing w:line="360" w:lineRule="auto"/>
        <w:jc w:val="both"/>
        <w:rPr>
          <w:rFonts w:ascii="Traditional Arabic" w:hAnsi="Traditional Arabic" w:cs="Traditional Arabic"/>
          <w:sz w:val="32"/>
          <w:szCs w:val="32"/>
          <w:rtl/>
          <w:lang w:bidi="ar-DZ"/>
        </w:rPr>
      </w:pPr>
    </w:p>
    <w:p w14:paraId="23A1F5F6" w14:textId="1765ADA5" w:rsidR="00442309" w:rsidRDefault="00442309" w:rsidP="00442309">
      <w:pPr>
        <w:bidi/>
        <w:spacing w:line="360" w:lineRule="auto"/>
        <w:jc w:val="both"/>
        <w:rPr>
          <w:rFonts w:ascii="Traditional Arabic" w:hAnsi="Traditional Arabic" w:cs="Traditional Arabic"/>
          <w:sz w:val="32"/>
          <w:szCs w:val="32"/>
          <w:rtl/>
          <w:lang w:bidi="ar-DZ"/>
        </w:rPr>
      </w:pPr>
    </w:p>
    <w:p w14:paraId="32C34D29" w14:textId="0973FCE8" w:rsidR="00442309" w:rsidRDefault="00442309" w:rsidP="00442309">
      <w:pPr>
        <w:bidi/>
        <w:spacing w:line="360" w:lineRule="auto"/>
        <w:jc w:val="both"/>
        <w:rPr>
          <w:rFonts w:ascii="Traditional Arabic" w:hAnsi="Traditional Arabic" w:cs="Traditional Arabic"/>
          <w:sz w:val="32"/>
          <w:szCs w:val="32"/>
          <w:rtl/>
          <w:lang w:bidi="ar-DZ"/>
        </w:rPr>
      </w:pPr>
    </w:p>
    <w:p w14:paraId="41BA100C" w14:textId="77777777" w:rsidR="00442309" w:rsidRPr="00483F38" w:rsidRDefault="00442309" w:rsidP="00442309">
      <w:pPr>
        <w:bidi/>
        <w:spacing w:line="360" w:lineRule="auto"/>
        <w:jc w:val="both"/>
        <w:rPr>
          <w:rFonts w:ascii="Traditional Arabic" w:hAnsi="Traditional Arabic" w:cs="Traditional Arabic"/>
          <w:sz w:val="32"/>
          <w:szCs w:val="32"/>
          <w:rtl/>
          <w:lang w:bidi="ar-DZ"/>
        </w:rPr>
      </w:pPr>
    </w:p>
    <w:p w14:paraId="13A9974C" w14:textId="21B3774B" w:rsidR="00D62910" w:rsidRPr="00903226" w:rsidRDefault="00D62910" w:rsidP="00903226">
      <w:pPr>
        <w:bidi/>
        <w:spacing w:line="276" w:lineRule="auto"/>
        <w:jc w:val="center"/>
        <w:rPr>
          <w:rFonts w:ascii="Traditional Arabic" w:hAnsi="Traditional Arabic" w:cs="Traditional Arabic"/>
          <w:b/>
          <w:bCs/>
          <w:sz w:val="30"/>
          <w:szCs w:val="30"/>
          <w:rtl/>
          <w:lang w:val="en-US" w:bidi="ar-DZ"/>
        </w:rPr>
      </w:pPr>
      <w:r w:rsidRPr="00903226">
        <w:rPr>
          <w:rFonts w:ascii="Traditional Arabic" w:hAnsi="Traditional Arabic" w:cs="Traditional Arabic" w:hint="cs"/>
          <w:b/>
          <w:bCs/>
          <w:sz w:val="30"/>
          <w:szCs w:val="30"/>
          <w:rtl/>
          <w:lang w:val="en-US" w:bidi="ar-DZ"/>
        </w:rPr>
        <w:lastRenderedPageBreak/>
        <w:t>الشكل رقم</w:t>
      </w:r>
      <w:r w:rsidR="00903226" w:rsidRPr="00903226">
        <w:rPr>
          <w:rFonts w:ascii="Traditional Arabic" w:hAnsi="Traditional Arabic" w:cs="Traditional Arabic" w:hint="cs"/>
          <w:b/>
          <w:bCs/>
          <w:sz w:val="30"/>
          <w:szCs w:val="30"/>
          <w:rtl/>
          <w:lang w:val="en-US" w:bidi="ar-DZ"/>
        </w:rPr>
        <w:t xml:space="preserve"> (1</w:t>
      </w:r>
      <w:r w:rsidR="00AA65B3">
        <w:rPr>
          <w:rFonts w:ascii="Traditional Arabic" w:hAnsi="Traditional Arabic" w:cs="Traditional Arabic" w:hint="cs"/>
          <w:b/>
          <w:bCs/>
          <w:sz w:val="30"/>
          <w:szCs w:val="30"/>
          <w:rtl/>
          <w:lang w:val="en-US" w:bidi="ar-DZ"/>
        </w:rPr>
        <w:t>8</w:t>
      </w:r>
      <w:r w:rsidR="00903226" w:rsidRPr="00903226">
        <w:rPr>
          <w:rFonts w:ascii="Traditional Arabic" w:hAnsi="Traditional Arabic" w:cs="Traditional Arabic" w:hint="cs"/>
          <w:b/>
          <w:bCs/>
          <w:sz w:val="30"/>
          <w:szCs w:val="30"/>
          <w:rtl/>
          <w:lang w:val="en-US" w:bidi="ar-DZ"/>
        </w:rPr>
        <w:t>)</w:t>
      </w:r>
      <w:r w:rsidRPr="00903226">
        <w:rPr>
          <w:rFonts w:ascii="Traditional Arabic" w:hAnsi="Traditional Arabic" w:cs="Traditional Arabic" w:hint="cs"/>
          <w:b/>
          <w:bCs/>
          <w:sz w:val="30"/>
          <w:szCs w:val="30"/>
          <w:rtl/>
          <w:lang w:val="en-US" w:bidi="ar-DZ"/>
        </w:rPr>
        <w:t>:</w:t>
      </w:r>
      <w:r w:rsidR="00F95CF7" w:rsidRPr="00F95CF7">
        <w:rPr>
          <w:rtl/>
        </w:rPr>
        <w:t xml:space="preserve"> </w:t>
      </w:r>
      <w:r w:rsidR="00F95CF7" w:rsidRPr="00F95CF7">
        <w:rPr>
          <w:rFonts w:ascii="Traditional Arabic" w:hAnsi="Traditional Arabic" w:cs="Traditional Arabic"/>
          <w:b/>
          <w:bCs/>
          <w:sz w:val="30"/>
          <w:szCs w:val="30"/>
          <w:rtl/>
          <w:lang w:val="en-US" w:bidi="ar-DZ"/>
        </w:rPr>
        <w:t xml:space="preserve">معاملات </w:t>
      </w:r>
      <w:r w:rsidR="00F95CF7">
        <w:rPr>
          <w:rFonts w:ascii="Traditional Arabic" w:hAnsi="Traditional Arabic" w:cs="Traditional Arabic" w:hint="cs"/>
          <w:b/>
          <w:bCs/>
          <w:sz w:val="30"/>
          <w:szCs w:val="30"/>
          <w:rtl/>
          <w:lang w:val="en-US" w:bidi="ar-DZ"/>
        </w:rPr>
        <w:t>ال</w:t>
      </w:r>
      <w:r w:rsidR="00F95CF7" w:rsidRPr="00F95CF7">
        <w:rPr>
          <w:rFonts w:ascii="Traditional Arabic" w:hAnsi="Traditional Arabic" w:cs="Traditional Arabic"/>
          <w:b/>
          <w:bCs/>
          <w:sz w:val="30"/>
          <w:szCs w:val="30"/>
          <w:rtl/>
          <w:lang w:val="en-US" w:bidi="ar-DZ"/>
        </w:rPr>
        <w:t>مسار</w:t>
      </w:r>
    </w:p>
    <w:p w14:paraId="52138009" w14:textId="3BC3261B" w:rsidR="00D62910" w:rsidRDefault="00D62910" w:rsidP="00D62910">
      <w:pPr>
        <w:bidi/>
        <w:spacing w:line="276" w:lineRule="auto"/>
        <w:jc w:val="both"/>
        <w:rPr>
          <w:rFonts w:ascii="Traditional Arabic" w:hAnsi="Traditional Arabic" w:cs="Traditional Arabic"/>
          <w:sz w:val="32"/>
          <w:szCs w:val="32"/>
          <w:rtl/>
          <w:lang w:val="en-US" w:bidi="ar-DZ"/>
        </w:rPr>
      </w:pPr>
      <w:r>
        <w:rPr>
          <w:noProof/>
        </w:rPr>
        <w:drawing>
          <wp:inline distT="0" distB="0" distL="0" distR="0" wp14:anchorId="4899B78B" wp14:editId="6710F1E8">
            <wp:extent cx="5770690" cy="3403894"/>
            <wp:effectExtent l="0" t="0" r="0" b="0"/>
            <wp:docPr id="11" name="Picture 1" descr="Picture">
              <a:extLst xmlns:a="http://schemas.openxmlformats.org/drawingml/2006/main">
                <a:ext uri="{FF2B5EF4-FFF2-40B4-BE49-F238E27FC236}">
                  <a16:creationId xmlns:a16="http://schemas.microsoft.com/office/drawing/2014/main" id="{00000000-0008-0000-02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Picture">
                      <a:extLst>
                        <a:ext uri="{FF2B5EF4-FFF2-40B4-BE49-F238E27FC236}">
                          <a16:creationId xmlns:a16="http://schemas.microsoft.com/office/drawing/2014/main" id="{00000000-0008-0000-0200-000002000000}"/>
                        </a:ext>
                      </a:extLst>
                    </pic:cNvPr>
                    <pic:cNvPicPr>
                      <a:picLocks noChangeAspect="1"/>
                    </pic:cNvPicPr>
                  </pic:nvPicPr>
                  <pic:blipFill>
                    <a:blip r:embed="rId29"/>
                    <a:stretch>
                      <a:fillRect/>
                    </a:stretch>
                  </pic:blipFill>
                  <pic:spPr>
                    <a:xfrm>
                      <a:off x="0" y="0"/>
                      <a:ext cx="5809108" cy="3426555"/>
                    </a:xfrm>
                    <a:prstGeom prst="rect">
                      <a:avLst/>
                    </a:prstGeom>
                  </pic:spPr>
                </pic:pic>
              </a:graphicData>
            </a:graphic>
          </wp:inline>
        </w:drawing>
      </w:r>
    </w:p>
    <w:p w14:paraId="11EB7BFB" w14:textId="3DE813E0" w:rsidR="00D62910" w:rsidRDefault="00D62910" w:rsidP="00B1057D">
      <w:pPr>
        <w:bidi/>
        <w:spacing w:line="276" w:lineRule="auto"/>
        <w:jc w:val="center"/>
        <w:rPr>
          <w:rFonts w:ascii="Traditional Arabic" w:hAnsi="Traditional Arabic" w:cs="Traditional Arabic"/>
          <w:sz w:val="32"/>
          <w:szCs w:val="32"/>
          <w:rtl/>
          <w:lang w:val="en-US" w:bidi="ar-DZ"/>
        </w:rPr>
      </w:pPr>
      <w:r w:rsidRPr="00B1057D">
        <w:rPr>
          <w:rFonts w:ascii="Traditional Arabic" w:hAnsi="Traditional Arabic" w:cs="Traditional Arabic" w:hint="cs"/>
          <w:b/>
          <w:bCs/>
          <w:sz w:val="28"/>
          <w:szCs w:val="28"/>
          <w:rtl/>
          <w:lang w:val="en-US" w:bidi="ar-DZ"/>
        </w:rPr>
        <w:t>المصدر:</w:t>
      </w:r>
      <w:r w:rsidR="00B1057D" w:rsidRPr="00B1057D">
        <w:rPr>
          <w:rFonts w:ascii="Traditional Arabic" w:hAnsi="Traditional Arabic" w:cs="Traditional Arabic" w:hint="cs"/>
          <w:b/>
          <w:bCs/>
          <w:sz w:val="28"/>
          <w:szCs w:val="28"/>
          <w:rtl/>
          <w:lang w:val="en-US" w:bidi="ar-DZ"/>
        </w:rPr>
        <w:t xml:space="preserve"> </w:t>
      </w:r>
      <w:r w:rsidR="00B1057D">
        <w:rPr>
          <w:rFonts w:ascii="Traditional Arabic" w:hAnsi="Traditional Arabic" w:cs="Traditional Arabic" w:hint="cs"/>
          <w:b/>
          <w:bCs/>
          <w:sz w:val="28"/>
          <w:szCs w:val="28"/>
          <w:rtl/>
          <w:lang w:val="en-US" w:bidi="ar-DZ"/>
        </w:rPr>
        <w:t xml:space="preserve">من إعداد الطالبة بالاعتماد على </w:t>
      </w:r>
      <w:r w:rsidR="00B1057D" w:rsidRPr="00BE5669">
        <w:rPr>
          <w:rFonts w:ascii="Traditional Arabic" w:hAnsi="Traditional Arabic" w:cs="Traditional Arabic" w:hint="cs"/>
          <w:b/>
          <w:bCs/>
          <w:sz w:val="28"/>
          <w:szCs w:val="28"/>
          <w:rtl/>
          <w:lang w:val="en-US" w:bidi="ar-DZ"/>
        </w:rPr>
        <w:t>مخرجات برنامج</w:t>
      </w:r>
      <w:r w:rsidR="00B1057D">
        <w:rPr>
          <w:rFonts w:ascii="Traditional Arabic" w:hAnsi="Traditional Arabic" w:cs="Traditional Arabic" w:hint="cs"/>
          <w:sz w:val="32"/>
          <w:szCs w:val="32"/>
          <w:rtl/>
          <w:lang w:val="en-US" w:bidi="ar-DZ"/>
        </w:rPr>
        <w:t xml:space="preserve"> </w:t>
      </w:r>
      <w:r w:rsidR="00B1057D" w:rsidRPr="00BE5669">
        <w:rPr>
          <w:rFonts w:asciiTheme="majorBidi" w:hAnsiTheme="majorBidi" w:cstheme="majorBidi"/>
          <w:b/>
          <w:bCs/>
          <w:sz w:val="24"/>
          <w:szCs w:val="24"/>
          <w:lang w:val="en-US" w:bidi="ar-DZ"/>
        </w:rPr>
        <w:t>SMART PLS 3</w:t>
      </w:r>
    </w:p>
    <w:p w14:paraId="29E77F8F" w14:textId="63AF8286" w:rsidR="00880DF5" w:rsidRDefault="00880DF5" w:rsidP="00A67C89">
      <w:pPr>
        <w:bidi/>
        <w:spacing w:line="276" w:lineRule="auto"/>
        <w:jc w:val="center"/>
        <w:rPr>
          <w:rFonts w:ascii="Traditional Arabic" w:hAnsi="Traditional Arabic" w:cs="Traditional Arabic"/>
          <w:sz w:val="32"/>
          <w:szCs w:val="32"/>
          <w:rtl/>
          <w:lang w:val="en-US" w:bidi="ar-DZ"/>
        </w:rPr>
      </w:pPr>
      <w:r w:rsidRPr="00085767">
        <w:rPr>
          <w:rFonts w:ascii="Traditional Arabic" w:hAnsi="Traditional Arabic" w:cs="Traditional Arabic" w:hint="cs"/>
          <w:b/>
          <w:bCs/>
          <w:sz w:val="30"/>
          <w:szCs w:val="30"/>
          <w:rtl/>
          <w:lang w:val="en-US" w:bidi="ar-DZ"/>
        </w:rPr>
        <w:t>الجدول</w:t>
      </w:r>
      <w:r w:rsidR="00085767" w:rsidRPr="00085767">
        <w:rPr>
          <w:rFonts w:ascii="Traditional Arabic" w:hAnsi="Traditional Arabic" w:cs="Traditional Arabic" w:hint="cs"/>
          <w:b/>
          <w:bCs/>
          <w:sz w:val="30"/>
          <w:szCs w:val="30"/>
          <w:rtl/>
          <w:lang w:val="en-US" w:bidi="ar-DZ"/>
        </w:rPr>
        <w:t xml:space="preserve"> </w:t>
      </w:r>
      <w:bookmarkStart w:id="134" w:name="_Hlk110418433"/>
      <w:r w:rsidR="00085767" w:rsidRPr="00085767">
        <w:rPr>
          <w:rFonts w:ascii="Traditional Arabic" w:hAnsi="Traditional Arabic" w:cs="Traditional Arabic" w:hint="cs"/>
          <w:b/>
          <w:bCs/>
          <w:sz w:val="30"/>
          <w:szCs w:val="30"/>
          <w:rtl/>
          <w:lang w:val="en-US" w:bidi="ar-DZ"/>
        </w:rPr>
        <w:t>رقم (1</w:t>
      </w:r>
      <w:r w:rsidR="005F0124">
        <w:rPr>
          <w:rFonts w:ascii="Traditional Arabic" w:hAnsi="Traditional Arabic" w:cs="Traditional Arabic" w:hint="cs"/>
          <w:b/>
          <w:bCs/>
          <w:sz w:val="30"/>
          <w:szCs w:val="30"/>
          <w:rtl/>
          <w:lang w:val="en-US" w:bidi="ar-DZ"/>
        </w:rPr>
        <w:t>5</w:t>
      </w:r>
      <w:r w:rsidR="00085767" w:rsidRPr="00085767">
        <w:rPr>
          <w:rFonts w:ascii="Traditional Arabic" w:hAnsi="Traditional Arabic" w:cs="Traditional Arabic" w:hint="cs"/>
          <w:b/>
          <w:bCs/>
          <w:sz w:val="30"/>
          <w:szCs w:val="30"/>
          <w:rtl/>
          <w:lang w:val="en-US" w:bidi="ar-DZ"/>
        </w:rPr>
        <w:t>)</w:t>
      </w:r>
      <w:bookmarkEnd w:id="134"/>
      <w:r w:rsidRPr="00085767">
        <w:rPr>
          <w:rFonts w:ascii="Traditional Arabic" w:hAnsi="Traditional Arabic" w:cs="Traditional Arabic" w:hint="cs"/>
          <w:b/>
          <w:bCs/>
          <w:sz w:val="30"/>
          <w:szCs w:val="30"/>
          <w:rtl/>
          <w:lang w:val="en-US" w:bidi="ar-DZ"/>
        </w:rPr>
        <w:t>:</w:t>
      </w:r>
      <w:r w:rsidR="00725226" w:rsidRPr="00085767">
        <w:rPr>
          <w:rFonts w:ascii="Traditional Arabic" w:hAnsi="Traditional Arabic" w:cs="Traditional Arabic" w:hint="cs"/>
          <w:b/>
          <w:bCs/>
          <w:sz w:val="30"/>
          <w:szCs w:val="30"/>
          <w:rtl/>
          <w:lang w:val="en-US" w:bidi="ar-DZ"/>
        </w:rPr>
        <w:t xml:space="preserve"> </w:t>
      </w:r>
      <w:r w:rsidR="00725226" w:rsidRPr="00085767">
        <w:rPr>
          <w:rFonts w:ascii="Traditional Arabic" w:hAnsi="Traditional Arabic" w:cs="Traditional Arabic"/>
          <w:b/>
          <w:bCs/>
          <w:sz w:val="30"/>
          <w:szCs w:val="30"/>
          <w:rtl/>
          <w:lang w:val="en-US" w:bidi="ar-DZ"/>
        </w:rPr>
        <w:t>نتائج معامل مسار النموذج الإنشائي</w:t>
      </w:r>
      <w:r w:rsidR="00085767">
        <w:rPr>
          <w:rFonts w:ascii="Traditional Arabic" w:hAnsi="Traditional Arabic" w:cs="Traditional Arabic" w:hint="cs"/>
          <w:b/>
          <w:bCs/>
          <w:sz w:val="30"/>
          <w:szCs w:val="30"/>
          <w:rtl/>
          <w:lang w:val="en-US" w:bidi="ar-DZ"/>
        </w:rPr>
        <w:t xml:space="preserve"> </w:t>
      </w:r>
      <w:r w:rsidR="00725226">
        <w:rPr>
          <w:rFonts w:ascii="Traditional Arabic" w:hAnsi="Traditional Arabic" w:cs="Traditional Arabic" w:hint="cs"/>
          <w:b/>
          <w:bCs/>
          <w:sz w:val="30"/>
          <w:szCs w:val="30"/>
          <w:rtl/>
          <w:lang w:val="en-US" w:bidi="ar-DZ"/>
        </w:rPr>
        <w:t>(العلاقة غير المباشرة)</w:t>
      </w:r>
    </w:p>
    <w:tbl>
      <w:tblPr>
        <w:tblStyle w:val="TableGrid"/>
        <w:tblW w:w="0" w:type="auto"/>
        <w:tblLook w:val="04A0" w:firstRow="1" w:lastRow="0" w:firstColumn="1" w:lastColumn="0" w:noHBand="0" w:noVBand="1"/>
      </w:tblPr>
      <w:tblGrid>
        <w:gridCol w:w="2178"/>
        <w:gridCol w:w="1350"/>
        <w:gridCol w:w="1094"/>
        <w:gridCol w:w="1300"/>
        <w:gridCol w:w="900"/>
        <w:gridCol w:w="1144"/>
        <w:gridCol w:w="1057"/>
      </w:tblGrid>
      <w:tr w:rsidR="00A67C89" w:rsidRPr="00A0159C" w14:paraId="33B80EEB" w14:textId="77777777" w:rsidTr="00A67C89">
        <w:trPr>
          <w:trHeight w:val="430"/>
        </w:trPr>
        <w:tc>
          <w:tcPr>
            <w:tcW w:w="2178" w:type="dxa"/>
            <w:vMerge w:val="restart"/>
            <w:tcBorders>
              <w:left w:val="nil"/>
            </w:tcBorders>
            <w:noWrap/>
            <w:vAlign w:val="center"/>
            <w:hideMark/>
          </w:tcPr>
          <w:p w14:paraId="4EAECF05" w14:textId="2A278154" w:rsidR="00A15112" w:rsidRPr="00DC14EB" w:rsidRDefault="00A15112" w:rsidP="008B7398">
            <w:pPr>
              <w:bidi/>
              <w:spacing w:line="276" w:lineRule="auto"/>
              <w:jc w:val="center"/>
              <w:rPr>
                <w:rFonts w:ascii="Traditional Arabic" w:hAnsi="Traditional Arabic" w:cs="Traditional Arabic"/>
                <w:b/>
                <w:bCs/>
                <w:sz w:val="28"/>
                <w:szCs w:val="28"/>
                <w:rtl/>
                <w:lang w:val="en-US" w:bidi="ar-DZ"/>
              </w:rPr>
            </w:pPr>
            <w:r w:rsidRPr="00DC14EB">
              <w:rPr>
                <w:rFonts w:ascii="Traditional Arabic" w:hAnsi="Traditional Arabic" w:cs="Traditional Arabic" w:hint="cs"/>
                <w:b/>
                <w:bCs/>
                <w:sz w:val="28"/>
                <w:szCs w:val="28"/>
                <w:rtl/>
                <w:lang w:bidi="ar-DZ"/>
              </w:rPr>
              <w:t>الع</w:t>
            </w:r>
            <w:r w:rsidR="00DC14EB" w:rsidRPr="00DC14EB">
              <w:rPr>
                <w:rFonts w:ascii="Traditional Arabic" w:hAnsi="Traditional Arabic" w:cs="Traditional Arabic" w:hint="cs"/>
                <w:b/>
                <w:bCs/>
                <w:sz w:val="28"/>
                <w:szCs w:val="28"/>
                <w:rtl/>
                <w:lang w:bidi="ar-DZ"/>
              </w:rPr>
              <w:t>ــــــــ</w:t>
            </w:r>
            <w:r w:rsidRPr="00DC14EB">
              <w:rPr>
                <w:rFonts w:ascii="Traditional Arabic" w:hAnsi="Traditional Arabic" w:cs="Traditional Arabic" w:hint="cs"/>
                <w:b/>
                <w:bCs/>
                <w:sz w:val="28"/>
                <w:szCs w:val="28"/>
                <w:rtl/>
                <w:lang w:bidi="ar-DZ"/>
              </w:rPr>
              <w:t>لاقات</w:t>
            </w:r>
          </w:p>
        </w:tc>
        <w:tc>
          <w:tcPr>
            <w:tcW w:w="1350" w:type="dxa"/>
            <w:noWrap/>
            <w:vAlign w:val="center"/>
            <w:hideMark/>
          </w:tcPr>
          <w:p w14:paraId="2348E130" w14:textId="6D88A1D8" w:rsidR="00A15112" w:rsidRPr="00CB72A5" w:rsidRDefault="00A15112" w:rsidP="00A67C89">
            <w:pPr>
              <w:bidi/>
              <w:jc w:val="center"/>
              <w:rPr>
                <w:rFonts w:ascii="Traditional Arabic" w:hAnsi="Traditional Arabic" w:cs="Traditional Arabic"/>
                <w:b/>
                <w:bCs/>
                <w:sz w:val="24"/>
                <w:szCs w:val="24"/>
                <w:lang w:bidi="ar-DZ"/>
              </w:rPr>
            </w:pPr>
            <w:r w:rsidRPr="00CB72A5">
              <w:rPr>
                <w:rFonts w:ascii="Traditional Arabic" w:hAnsi="Traditional Arabic" w:cs="Traditional Arabic"/>
                <w:b/>
                <w:bCs/>
                <w:sz w:val="24"/>
                <w:szCs w:val="24"/>
                <w:rtl/>
                <w:lang w:bidi="ar-DZ"/>
              </w:rPr>
              <w:t>التأثي</w:t>
            </w:r>
            <w:r w:rsidRPr="00CB72A5">
              <w:rPr>
                <w:rFonts w:ascii="Traditional Arabic" w:hAnsi="Traditional Arabic" w:cs="Traditional Arabic" w:hint="cs"/>
                <w:b/>
                <w:bCs/>
                <w:sz w:val="24"/>
                <w:szCs w:val="24"/>
                <w:rtl/>
                <w:lang w:bidi="ar-DZ"/>
              </w:rPr>
              <w:t>ر غير</w:t>
            </w:r>
            <w:r w:rsidRPr="00CB72A5">
              <w:rPr>
                <w:rFonts w:ascii="Traditional Arabic" w:hAnsi="Traditional Arabic" w:cs="Traditional Arabic"/>
                <w:b/>
                <w:bCs/>
                <w:sz w:val="24"/>
                <w:szCs w:val="24"/>
                <w:rtl/>
                <w:lang w:bidi="ar-DZ"/>
              </w:rPr>
              <w:t xml:space="preserve"> المباشر</w:t>
            </w:r>
          </w:p>
          <w:p w14:paraId="3DF3B745" w14:textId="77777777" w:rsidR="00A15112" w:rsidRPr="00E47318" w:rsidRDefault="00A15112" w:rsidP="00A67C89">
            <w:pPr>
              <w:bidi/>
              <w:jc w:val="center"/>
              <w:rPr>
                <w:rFonts w:ascii="Traditional Arabic" w:hAnsi="Traditional Arabic" w:cs="Traditional Arabic"/>
                <w:b/>
                <w:bCs/>
                <w:rtl/>
                <w:lang w:val="en-US" w:bidi="ar-DZ"/>
              </w:rPr>
            </w:pPr>
            <w:proofErr w:type="gramStart"/>
            <w:r w:rsidRPr="00E47318">
              <w:rPr>
                <w:rFonts w:ascii="Cambria" w:hAnsi="Cambria" w:cs="Cambria"/>
                <w:b/>
                <w:bCs/>
                <w:i/>
                <w:iCs/>
                <w:sz w:val="24"/>
                <w:szCs w:val="24"/>
                <w:lang w:bidi="ar-DZ"/>
              </w:rPr>
              <w:t>β</w:t>
            </w:r>
            <w:proofErr w:type="gramEnd"/>
          </w:p>
        </w:tc>
        <w:tc>
          <w:tcPr>
            <w:tcW w:w="1094" w:type="dxa"/>
            <w:noWrap/>
            <w:vAlign w:val="center"/>
            <w:hideMark/>
          </w:tcPr>
          <w:p w14:paraId="34B78AA7" w14:textId="3C312A4F" w:rsidR="009D72CC" w:rsidRPr="00CB72A5" w:rsidRDefault="009D72CC" w:rsidP="00A67C89">
            <w:pPr>
              <w:bidi/>
              <w:jc w:val="center"/>
              <w:rPr>
                <w:rFonts w:ascii="Traditional Arabic" w:hAnsi="Traditional Arabic" w:cs="Traditional Arabic"/>
                <w:b/>
                <w:bCs/>
                <w:sz w:val="24"/>
                <w:szCs w:val="24"/>
                <w:rtl/>
                <w:lang w:bidi="ar-DZ"/>
              </w:rPr>
            </w:pPr>
            <w:bookmarkStart w:id="135" w:name="_Hlk110077312"/>
            <w:r w:rsidRPr="00CB72A5">
              <w:rPr>
                <w:rFonts w:ascii="Traditional Arabic" w:hAnsi="Traditional Arabic" w:cs="Traditional Arabic"/>
                <w:b/>
                <w:bCs/>
                <w:sz w:val="24"/>
                <w:szCs w:val="24"/>
                <w:rtl/>
                <w:lang w:bidi="ar-DZ"/>
              </w:rPr>
              <w:t>تأثير الوساطة</w:t>
            </w:r>
          </w:p>
          <w:p w14:paraId="4530DD55" w14:textId="015781AE" w:rsidR="00481FDE" w:rsidRDefault="00481FDE" w:rsidP="00A67C89">
            <w:pPr>
              <w:bidi/>
              <w:jc w:val="center"/>
              <w:rPr>
                <w:rFonts w:ascii="Traditional Arabic" w:hAnsi="Traditional Arabic" w:cs="Traditional Arabic"/>
                <w:b/>
                <w:bCs/>
                <w:lang w:bidi="ar-DZ"/>
              </w:rPr>
            </w:pPr>
            <w:proofErr w:type="gramStart"/>
            <w:r w:rsidRPr="00E47318">
              <w:rPr>
                <w:rFonts w:ascii="Cambria" w:hAnsi="Cambria" w:cs="Cambria"/>
                <w:b/>
                <w:bCs/>
                <w:i/>
                <w:iCs/>
                <w:sz w:val="24"/>
                <w:szCs w:val="24"/>
                <w:lang w:bidi="ar-DZ"/>
              </w:rPr>
              <w:t>β</w:t>
            </w:r>
            <w:proofErr w:type="gramEnd"/>
          </w:p>
          <w:bookmarkEnd w:id="135"/>
          <w:p w14:paraId="49CA9AD2" w14:textId="004F0A27" w:rsidR="00A15112" w:rsidRPr="0050312E" w:rsidRDefault="00A15112" w:rsidP="00A67C89">
            <w:pPr>
              <w:bidi/>
              <w:jc w:val="center"/>
              <w:rPr>
                <w:rFonts w:ascii="Traditional Arabic" w:hAnsi="Traditional Arabic" w:cs="Traditional Arabic"/>
                <w:b/>
                <w:bCs/>
                <w:lang w:bidi="ar-DZ"/>
              </w:rPr>
            </w:pPr>
          </w:p>
        </w:tc>
        <w:tc>
          <w:tcPr>
            <w:tcW w:w="1516" w:type="dxa"/>
            <w:vAlign w:val="center"/>
          </w:tcPr>
          <w:p w14:paraId="136FCC59" w14:textId="6636B190" w:rsidR="00A15112" w:rsidRPr="009D72CC" w:rsidRDefault="009D72CC" w:rsidP="00A67C89">
            <w:pPr>
              <w:bidi/>
              <w:rPr>
                <w:rFonts w:ascii="Traditional Arabic" w:hAnsi="Traditional Arabic" w:cs="Traditional Arabic"/>
                <w:b/>
                <w:bCs/>
                <w:rtl/>
                <w:lang w:val="en-US" w:bidi="ar-DZ"/>
              </w:rPr>
            </w:pPr>
            <w:r w:rsidRPr="00CB72A5">
              <w:rPr>
                <w:rFonts w:ascii="Traditional Arabic" w:hAnsi="Traditional Arabic" w:cs="Traditional Arabic"/>
                <w:b/>
                <w:bCs/>
                <w:sz w:val="24"/>
                <w:szCs w:val="24"/>
                <w:rtl/>
                <w:lang w:bidi="ar-DZ"/>
              </w:rPr>
              <w:t>فترات الثقة</w:t>
            </w:r>
            <w:r w:rsidRPr="00CB72A5">
              <w:rPr>
                <w:rFonts w:ascii="Traditional Arabic" w:hAnsi="Traditional Arabic" w:cs="Traditional Arabic"/>
                <w:b/>
                <w:bCs/>
                <w:sz w:val="24"/>
                <w:szCs w:val="24"/>
                <w:lang w:bidi="ar-DZ"/>
              </w:rPr>
              <w:t>%</w:t>
            </w:r>
            <w:r w:rsidRPr="00CB72A5">
              <w:rPr>
                <w:rFonts w:ascii="Traditional Arabic" w:hAnsi="Traditional Arabic" w:cs="Traditional Arabic"/>
                <w:b/>
                <w:bCs/>
                <w:sz w:val="24"/>
                <w:szCs w:val="24"/>
                <w:rtl/>
                <w:lang w:bidi="ar-DZ"/>
              </w:rPr>
              <w:t>95</w:t>
            </w:r>
          </w:p>
        </w:tc>
        <w:tc>
          <w:tcPr>
            <w:tcW w:w="900" w:type="dxa"/>
            <w:noWrap/>
            <w:vAlign w:val="center"/>
            <w:hideMark/>
          </w:tcPr>
          <w:p w14:paraId="7CA25270" w14:textId="2ED7449B" w:rsidR="00A15112" w:rsidRPr="00CB72A5" w:rsidRDefault="00A15112" w:rsidP="00A67C89">
            <w:pPr>
              <w:jc w:val="center"/>
              <w:rPr>
                <w:rFonts w:ascii="Traditional Arabic" w:hAnsi="Traditional Arabic" w:cs="Traditional Arabic"/>
                <w:b/>
                <w:bCs/>
                <w:sz w:val="24"/>
                <w:szCs w:val="24"/>
                <w:lang w:bidi="ar-DZ"/>
              </w:rPr>
            </w:pPr>
            <w:r w:rsidRPr="00CB72A5">
              <w:rPr>
                <w:rFonts w:ascii="Traditional Arabic" w:hAnsi="Traditional Arabic" w:cs="Traditional Arabic" w:hint="cs"/>
                <w:b/>
                <w:bCs/>
                <w:sz w:val="24"/>
                <w:szCs w:val="24"/>
                <w:rtl/>
                <w:lang w:val="en-US" w:bidi="ar-DZ"/>
              </w:rPr>
              <w:t>قيمة ت</w:t>
            </w:r>
          </w:p>
        </w:tc>
        <w:tc>
          <w:tcPr>
            <w:tcW w:w="1144" w:type="dxa"/>
            <w:noWrap/>
            <w:vAlign w:val="center"/>
            <w:hideMark/>
          </w:tcPr>
          <w:p w14:paraId="7A417EF5" w14:textId="77777777" w:rsidR="00A15112" w:rsidRPr="00CB72A5" w:rsidRDefault="00A15112" w:rsidP="00A67C89">
            <w:pPr>
              <w:bidi/>
              <w:jc w:val="center"/>
              <w:rPr>
                <w:rFonts w:ascii="Traditional Arabic" w:hAnsi="Traditional Arabic" w:cs="Traditional Arabic"/>
                <w:b/>
                <w:bCs/>
                <w:sz w:val="24"/>
                <w:szCs w:val="24"/>
                <w:rtl/>
                <w:lang w:val="en-US" w:bidi="ar-DZ"/>
              </w:rPr>
            </w:pPr>
            <w:r w:rsidRPr="00CB72A5">
              <w:rPr>
                <w:rFonts w:ascii="Traditional Arabic" w:hAnsi="Traditional Arabic" w:cs="Traditional Arabic"/>
                <w:b/>
                <w:bCs/>
                <w:sz w:val="24"/>
                <w:szCs w:val="24"/>
                <w:rtl/>
                <w:lang w:val="en-US" w:bidi="ar-DZ"/>
              </w:rPr>
              <w:t>القيمة الاحتمالية</w:t>
            </w:r>
          </w:p>
        </w:tc>
        <w:tc>
          <w:tcPr>
            <w:tcW w:w="1057" w:type="dxa"/>
            <w:tcBorders>
              <w:right w:val="nil"/>
            </w:tcBorders>
            <w:noWrap/>
            <w:vAlign w:val="center"/>
            <w:hideMark/>
          </w:tcPr>
          <w:p w14:paraId="3DB068FA" w14:textId="77777777" w:rsidR="00A15112" w:rsidRPr="00CB72A5" w:rsidRDefault="00A15112" w:rsidP="00A67C89">
            <w:pPr>
              <w:bidi/>
              <w:jc w:val="center"/>
              <w:rPr>
                <w:rFonts w:ascii="Traditional Arabic" w:hAnsi="Traditional Arabic" w:cs="Traditional Arabic"/>
                <w:b/>
                <w:bCs/>
                <w:sz w:val="24"/>
                <w:szCs w:val="24"/>
                <w:lang w:bidi="ar-DZ"/>
              </w:rPr>
            </w:pPr>
            <w:r w:rsidRPr="00CB72A5">
              <w:rPr>
                <w:rFonts w:ascii="Traditional Arabic" w:hAnsi="Traditional Arabic" w:cs="Traditional Arabic"/>
                <w:b/>
                <w:bCs/>
                <w:sz w:val="24"/>
                <w:szCs w:val="24"/>
                <w:rtl/>
                <w:lang w:bidi="ar-DZ"/>
              </w:rPr>
              <w:t>الدلالة الاحصائية</w:t>
            </w:r>
          </w:p>
        </w:tc>
      </w:tr>
      <w:tr w:rsidR="00A67C89" w:rsidRPr="00A0159C" w14:paraId="2F308A44" w14:textId="77777777" w:rsidTr="00A67C89">
        <w:trPr>
          <w:trHeight w:val="249"/>
        </w:trPr>
        <w:tc>
          <w:tcPr>
            <w:tcW w:w="2178" w:type="dxa"/>
            <w:vMerge/>
            <w:tcBorders>
              <w:left w:val="nil"/>
              <w:bottom w:val="single" w:sz="4" w:space="0" w:color="auto"/>
            </w:tcBorders>
            <w:noWrap/>
          </w:tcPr>
          <w:p w14:paraId="37212DE1" w14:textId="77777777" w:rsidR="00A15112" w:rsidRPr="00A0159C" w:rsidRDefault="00A15112" w:rsidP="008B7398">
            <w:pPr>
              <w:bidi/>
              <w:spacing w:line="276" w:lineRule="auto"/>
              <w:rPr>
                <w:rFonts w:asciiTheme="majorBidi" w:hAnsiTheme="majorBidi" w:cstheme="majorBidi"/>
                <w:b/>
                <w:bCs/>
                <w:sz w:val="20"/>
                <w:szCs w:val="20"/>
                <w:lang w:bidi="ar-DZ"/>
              </w:rPr>
            </w:pPr>
          </w:p>
        </w:tc>
        <w:tc>
          <w:tcPr>
            <w:tcW w:w="1350" w:type="dxa"/>
            <w:tcBorders>
              <w:bottom w:val="single" w:sz="4" w:space="0" w:color="auto"/>
            </w:tcBorders>
            <w:noWrap/>
            <w:vAlign w:val="center"/>
          </w:tcPr>
          <w:p w14:paraId="0EE9E8C8" w14:textId="3444EDAC" w:rsidR="00A15112" w:rsidRPr="00CB72A5" w:rsidRDefault="00A15112" w:rsidP="008B7398">
            <w:pPr>
              <w:bidi/>
              <w:spacing w:line="276" w:lineRule="auto"/>
              <w:jc w:val="center"/>
              <w:rPr>
                <w:rFonts w:ascii="Cambria" w:hAnsi="Cambria" w:cs="Cambria"/>
                <w:i/>
                <w:iCs/>
                <w:sz w:val="24"/>
                <w:szCs w:val="24"/>
                <w:lang w:bidi="ar-DZ"/>
              </w:rPr>
            </w:pPr>
            <w:r w:rsidRPr="00A67C89">
              <w:rPr>
                <w:rFonts w:asciiTheme="majorBidi" w:hAnsiTheme="majorBidi" w:cstheme="majorBidi"/>
                <w:b/>
                <w:bCs/>
                <w:sz w:val="20"/>
                <w:szCs w:val="20"/>
                <w:lang w:bidi="ar-DZ"/>
              </w:rPr>
              <w:t>Indirect effect</w:t>
            </w:r>
          </w:p>
        </w:tc>
        <w:tc>
          <w:tcPr>
            <w:tcW w:w="1094" w:type="dxa"/>
            <w:tcBorders>
              <w:bottom w:val="single" w:sz="4" w:space="0" w:color="auto"/>
            </w:tcBorders>
            <w:noWrap/>
            <w:vAlign w:val="center"/>
          </w:tcPr>
          <w:p w14:paraId="3E94048B" w14:textId="3396392F" w:rsidR="00A15112" w:rsidRPr="00A67C89" w:rsidRDefault="0030055A" w:rsidP="008B7398">
            <w:pPr>
              <w:bidi/>
              <w:spacing w:line="276" w:lineRule="auto"/>
              <w:jc w:val="center"/>
              <w:rPr>
                <w:rFonts w:asciiTheme="majorBidi" w:hAnsiTheme="majorBidi" w:cstheme="majorBidi"/>
                <w:b/>
                <w:bCs/>
                <w:sz w:val="20"/>
                <w:szCs w:val="20"/>
                <w:lang w:bidi="ar-DZ"/>
              </w:rPr>
            </w:pPr>
            <w:r w:rsidRPr="00A67C89">
              <w:rPr>
                <w:rFonts w:asciiTheme="majorBidi" w:hAnsiTheme="majorBidi" w:cstheme="majorBidi"/>
                <w:b/>
                <w:bCs/>
                <w:sz w:val="20"/>
                <w:szCs w:val="20"/>
                <w:lang w:bidi="ar-DZ"/>
              </w:rPr>
              <w:t>Mediation effect</w:t>
            </w:r>
          </w:p>
        </w:tc>
        <w:tc>
          <w:tcPr>
            <w:tcW w:w="1516" w:type="dxa"/>
            <w:tcBorders>
              <w:bottom w:val="single" w:sz="4" w:space="0" w:color="auto"/>
            </w:tcBorders>
            <w:vAlign w:val="center"/>
          </w:tcPr>
          <w:p w14:paraId="14A47C9C" w14:textId="662AD1D7" w:rsidR="00A15112" w:rsidRPr="00CB72A5" w:rsidRDefault="0030055A" w:rsidP="008B7398">
            <w:pPr>
              <w:bidi/>
              <w:spacing w:line="276" w:lineRule="auto"/>
              <w:jc w:val="center"/>
              <w:rPr>
                <w:rFonts w:asciiTheme="majorBidi" w:hAnsiTheme="majorBidi" w:cstheme="majorBidi"/>
                <w:b/>
                <w:bCs/>
                <w:sz w:val="24"/>
                <w:szCs w:val="24"/>
                <w:lang w:bidi="ar-DZ"/>
              </w:rPr>
            </w:pPr>
            <w:r w:rsidRPr="00CB72A5">
              <w:rPr>
                <w:rFonts w:asciiTheme="majorBidi" w:hAnsiTheme="majorBidi" w:cstheme="majorBidi"/>
                <w:b/>
                <w:bCs/>
                <w:sz w:val="24"/>
                <w:szCs w:val="24"/>
                <w:lang w:bidi="ar-DZ"/>
              </w:rPr>
              <w:t>CI 95%</w:t>
            </w:r>
          </w:p>
        </w:tc>
        <w:tc>
          <w:tcPr>
            <w:tcW w:w="900" w:type="dxa"/>
            <w:tcBorders>
              <w:bottom w:val="single" w:sz="4" w:space="0" w:color="auto"/>
            </w:tcBorders>
            <w:noWrap/>
            <w:vAlign w:val="center"/>
          </w:tcPr>
          <w:p w14:paraId="4F7F11B3" w14:textId="7906CAF1" w:rsidR="00A15112" w:rsidRPr="00CB72A5" w:rsidRDefault="00A15112" w:rsidP="00CB72A5">
            <w:pPr>
              <w:bidi/>
              <w:spacing w:line="276" w:lineRule="auto"/>
              <w:jc w:val="center"/>
              <w:rPr>
                <w:rFonts w:asciiTheme="majorBidi" w:hAnsiTheme="majorBidi" w:cstheme="majorBidi"/>
                <w:b/>
                <w:bCs/>
                <w:sz w:val="24"/>
                <w:szCs w:val="24"/>
                <w:lang w:bidi="ar-DZ"/>
              </w:rPr>
            </w:pPr>
            <w:proofErr w:type="gramStart"/>
            <w:r w:rsidRPr="00CB72A5">
              <w:rPr>
                <w:rFonts w:asciiTheme="majorBidi" w:hAnsiTheme="majorBidi" w:cstheme="majorBidi"/>
                <w:b/>
                <w:bCs/>
                <w:sz w:val="24"/>
                <w:szCs w:val="24"/>
                <w:lang w:bidi="ar-DZ"/>
              </w:rPr>
              <w:t>t</w:t>
            </w:r>
            <w:proofErr w:type="gramEnd"/>
          </w:p>
        </w:tc>
        <w:tc>
          <w:tcPr>
            <w:tcW w:w="1144" w:type="dxa"/>
            <w:tcBorders>
              <w:bottom w:val="single" w:sz="4" w:space="0" w:color="auto"/>
            </w:tcBorders>
            <w:noWrap/>
            <w:vAlign w:val="center"/>
          </w:tcPr>
          <w:p w14:paraId="58D6EBA0" w14:textId="5F1092B6" w:rsidR="00A15112" w:rsidRPr="00A67C89" w:rsidRDefault="00B1057D" w:rsidP="00CB72A5">
            <w:pPr>
              <w:bidi/>
              <w:spacing w:line="276" w:lineRule="auto"/>
              <w:jc w:val="center"/>
              <w:rPr>
                <w:rFonts w:asciiTheme="majorBidi" w:hAnsiTheme="majorBidi" w:cstheme="majorBidi"/>
                <w:b/>
                <w:bCs/>
                <w:lang w:bidi="ar-DZ"/>
              </w:rPr>
            </w:pPr>
            <w:proofErr w:type="gramStart"/>
            <w:r w:rsidRPr="00A67C89">
              <w:rPr>
                <w:rFonts w:ascii="Cambria" w:hAnsi="Cambria" w:cs="Cambria"/>
                <w:b/>
                <w:bCs/>
                <w:i/>
                <w:iCs/>
                <w:lang w:bidi="ar-DZ"/>
              </w:rPr>
              <w:t>p</w:t>
            </w:r>
            <w:proofErr w:type="gramEnd"/>
            <w:r w:rsidRPr="00A67C89">
              <w:rPr>
                <w:rFonts w:asciiTheme="majorBidi" w:hAnsiTheme="majorBidi" w:cstheme="majorBidi"/>
                <w:b/>
                <w:bCs/>
                <w:lang w:bidi="ar-DZ"/>
              </w:rPr>
              <w:t xml:space="preserve"> </w:t>
            </w:r>
            <w:r w:rsidR="00A15112" w:rsidRPr="00A67C89">
              <w:rPr>
                <w:rFonts w:asciiTheme="majorBidi" w:hAnsiTheme="majorBidi" w:cstheme="majorBidi"/>
                <w:b/>
                <w:bCs/>
                <w:lang w:bidi="ar-DZ"/>
              </w:rPr>
              <w:t>- value</w:t>
            </w:r>
          </w:p>
        </w:tc>
        <w:tc>
          <w:tcPr>
            <w:tcW w:w="1057" w:type="dxa"/>
            <w:tcBorders>
              <w:bottom w:val="single" w:sz="4" w:space="0" w:color="auto"/>
              <w:right w:val="nil"/>
            </w:tcBorders>
            <w:noWrap/>
            <w:vAlign w:val="center"/>
          </w:tcPr>
          <w:p w14:paraId="481A2CAB" w14:textId="5CFB43D3" w:rsidR="00A15112" w:rsidRPr="00A67C89" w:rsidRDefault="00B1057D" w:rsidP="004E775F">
            <w:pPr>
              <w:bidi/>
              <w:spacing w:line="276" w:lineRule="auto"/>
              <w:jc w:val="center"/>
              <w:rPr>
                <w:rFonts w:asciiTheme="majorBidi" w:hAnsiTheme="majorBidi" w:cstheme="majorBidi"/>
                <w:b/>
                <w:bCs/>
                <w:sz w:val="24"/>
                <w:szCs w:val="24"/>
                <w:lang w:bidi="ar-DZ"/>
              </w:rPr>
            </w:pPr>
            <w:proofErr w:type="gramStart"/>
            <w:r w:rsidRPr="00A67C89">
              <w:rPr>
                <w:rFonts w:ascii="Cambria" w:hAnsi="Cambria" w:cs="Cambria"/>
                <w:b/>
                <w:bCs/>
                <w:i/>
                <w:iCs/>
                <w:sz w:val="24"/>
                <w:szCs w:val="24"/>
                <w:lang w:bidi="ar-DZ"/>
              </w:rPr>
              <w:t>p</w:t>
            </w:r>
            <w:proofErr w:type="gramEnd"/>
            <w:r w:rsidRPr="00A67C89">
              <w:rPr>
                <w:rFonts w:asciiTheme="majorBidi" w:hAnsiTheme="majorBidi" w:cstheme="majorBidi"/>
                <w:b/>
                <w:bCs/>
                <w:sz w:val="24"/>
                <w:szCs w:val="24"/>
                <w:lang w:bidi="ar-DZ"/>
              </w:rPr>
              <w:t xml:space="preserve"> </w:t>
            </w:r>
            <w:r w:rsidR="00A15112" w:rsidRPr="00A67C89">
              <w:rPr>
                <w:rFonts w:asciiTheme="majorBidi" w:hAnsiTheme="majorBidi" w:cstheme="majorBidi"/>
                <w:b/>
                <w:bCs/>
                <w:sz w:val="24"/>
                <w:szCs w:val="24"/>
                <w:lang w:bidi="ar-DZ"/>
              </w:rPr>
              <w:t>&lt; 0.05</w:t>
            </w:r>
          </w:p>
        </w:tc>
      </w:tr>
      <w:tr w:rsidR="00A67C89" w:rsidRPr="00A0159C" w14:paraId="5EF60043" w14:textId="77777777" w:rsidTr="00A67C89">
        <w:trPr>
          <w:trHeight w:val="139"/>
        </w:trPr>
        <w:tc>
          <w:tcPr>
            <w:tcW w:w="2178" w:type="dxa"/>
            <w:tcBorders>
              <w:left w:val="nil"/>
              <w:right w:val="nil"/>
            </w:tcBorders>
            <w:noWrap/>
          </w:tcPr>
          <w:p w14:paraId="5CEB266A" w14:textId="75940C03" w:rsidR="00A67C89" w:rsidRDefault="00A67C89" w:rsidP="00A67C89">
            <w:pPr>
              <w:spacing w:line="360" w:lineRule="auto"/>
              <w:rPr>
                <w:rFonts w:asciiTheme="majorBidi" w:hAnsiTheme="majorBidi" w:cstheme="majorBidi"/>
                <w:rtl/>
                <w:lang w:bidi="ar-DZ"/>
              </w:rPr>
            </w:pPr>
            <w:r w:rsidRPr="00A67C89">
              <w:rPr>
                <w:rFonts w:asciiTheme="majorBidi" w:hAnsiTheme="majorBidi" w:cstheme="majorBidi"/>
                <w:lang w:bidi="ar-DZ"/>
              </w:rPr>
              <w:t xml:space="preserve">H5 </w:t>
            </w:r>
          </w:p>
          <w:p w14:paraId="24D48EF9" w14:textId="2F8D5B0F" w:rsidR="00DC14EB" w:rsidRPr="00DC14EB" w:rsidRDefault="00DC14EB" w:rsidP="00A67C89">
            <w:pPr>
              <w:spacing w:line="360" w:lineRule="auto"/>
              <w:rPr>
                <w:rFonts w:asciiTheme="majorBidi" w:hAnsiTheme="majorBidi" w:cstheme="majorBidi"/>
                <w:lang w:bidi="ar-DZ"/>
              </w:rPr>
            </w:pPr>
            <w:r w:rsidRPr="00A67C89">
              <w:rPr>
                <w:rFonts w:asciiTheme="majorBidi" w:hAnsiTheme="majorBidi" w:cstheme="majorBidi"/>
                <w:lang w:bidi="ar-DZ"/>
              </w:rPr>
              <w:t>IC -&gt; ETK -&gt; O. Inno</w:t>
            </w:r>
          </w:p>
        </w:tc>
        <w:tc>
          <w:tcPr>
            <w:tcW w:w="1350" w:type="dxa"/>
            <w:tcBorders>
              <w:left w:val="nil"/>
              <w:right w:val="nil"/>
            </w:tcBorders>
            <w:noWrap/>
            <w:vAlign w:val="center"/>
          </w:tcPr>
          <w:p w14:paraId="097DB12A" w14:textId="2A4C45F9" w:rsidR="00DC14EB" w:rsidRPr="001C4410" w:rsidRDefault="00DC14EB" w:rsidP="00A67C89">
            <w:pPr>
              <w:bidi/>
              <w:spacing w:line="360" w:lineRule="auto"/>
              <w:jc w:val="center"/>
              <w:rPr>
                <w:rFonts w:asciiTheme="majorBidi" w:hAnsiTheme="majorBidi" w:cstheme="majorBidi"/>
                <w:sz w:val="24"/>
                <w:szCs w:val="24"/>
                <w:lang w:bidi="ar-DZ"/>
              </w:rPr>
            </w:pPr>
            <w:bookmarkStart w:id="136" w:name="_Hlk110060194"/>
            <w:r w:rsidRPr="001C4410">
              <w:rPr>
                <w:rFonts w:asciiTheme="majorBidi" w:hAnsiTheme="majorBidi" w:cstheme="majorBidi"/>
                <w:sz w:val="24"/>
                <w:szCs w:val="24"/>
                <w:lang w:bidi="ar-DZ"/>
              </w:rPr>
              <w:t>0.</w:t>
            </w:r>
            <w:r>
              <w:rPr>
                <w:rFonts w:asciiTheme="majorBidi" w:hAnsiTheme="majorBidi" w:cstheme="majorBidi"/>
                <w:sz w:val="24"/>
                <w:szCs w:val="24"/>
                <w:lang w:bidi="ar-DZ"/>
              </w:rPr>
              <w:t>26</w:t>
            </w:r>
            <w:r w:rsidRPr="001C4410">
              <w:rPr>
                <w:rFonts w:asciiTheme="majorBidi" w:hAnsiTheme="majorBidi" w:cstheme="majorBidi"/>
                <w:sz w:val="24"/>
                <w:szCs w:val="24"/>
                <w:lang w:bidi="ar-DZ"/>
              </w:rPr>
              <w:t>0</w:t>
            </w:r>
            <w:bookmarkEnd w:id="136"/>
          </w:p>
        </w:tc>
        <w:tc>
          <w:tcPr>
            <w:tcW w:w="1094" w:type="dxa"/>
            <w:tcBorders>
              <w:left w:val="nil"/>
              <w:right w:val="nil"/>
            </w:tcBorders>
            <w:noWrap/>
            <w:vAlign w:val="center"/>
          </w:tcPr>
          <w:p w14:paraId="36024F68" w14:textId="39F31424" w:rsidR="00DC14EB" w:rsidRPr="001C4410" w:rsidRDefault="00DC14EB" w:rsidP="00A67C89">
            <w:pPr>
              <w:spacing w:line="360" w:lineRule="auto"/>
              <w:jc w:val="center"/>
              <w:rPr>
                <w:rFonts w:asciiTheme="majorBidi" w:hAnsiTheme="majorBidi" w:cstheme="majorBidi"/>
                <w:sz w:val="24"/>
                <w:szCs w:val="24"/>
                <w:lang w:bidi="ar-DZ"/>
              </w:rPr>
            </w:pPr>
            <w:r>
              <w:rPr>
                <w:rFonts w:asciiTheme="majorBidi" w:hAnsiTheme="majorBidi" w:cstheme="majorBidi"/>
                <w:sz w:val="24"/>
                <w:szCs w:val="24"/>
                <w:lang w:bidi="ar-DZ"/>
              </w:rPr>
              <w:t>0.694</w:t>
            </w:r>
          </w:p>
        </w:tc>
        <w:tc>
          <w:tcPr>
            <w:tcW w:w="1516" w:type="dxa"/>
            <w:tcBorders>
              <w:left w:val="nil"/>
              <w:right w:val="nil"/>
            </w:tcBorders>
            <w:vAlign w:val="center"/>
          </w:tcPr>
          <w:p w14:paraId="083D5847" w14:textId="640649E3" w:rsidR="00DC14EB" w:rsidRPr="001C4410" w:rsidRDefault="00DC14EB" w:rsidP="00A67C89">
            <w:pPr>
              <w:spacing w:line="360" w:lineRule="auto"/>
              <w:jc w:val="center"/>
              <w:rPr>
                <w:rFonts w:asciiTheme="majorBidi" w:hAnsiTheme="majorBidi" w:cstheme="majorBidi"/>
                <w:sz w:val="24"/>
                <w:szCs w:val="24"/>
                <w:lang w:bidi="ar-DZ"/>
              </w:rPr>
            </w:pPr>
            <w:r w:rsidRPr="001C4410">
              <w:rPr>
                <w:rFonts w:asciiTheme="majorBidi" w:hAnsiTheme="majorBidi" w:cstheme="majorBidi"/>
                <w:sz w:val="24"/>
                <w:szCs w:val="24"/>
                <w:lang w:bidi="ar-DZ"/>
              </w:rPr>
              <w:t>[0.</w:t>
            </w:r>
            <w:r>
              <w:rPr>
                <w:rFonts w:asciiTheme="majorBidi" w:hAnsiTheme="majorBidi" w:cstheme="majorBidi" w:hint="cs"/>
                <w:sz w:val="24"/>
                <w:szCs w:val="24"/>
                <w:rtl/>
                <w:lang w:bidi="ar-DZ"/>
              </w:rPr>
              <w:t>616</w:t>
            </w:r>
            <w:r w:rsidRPr="001C4410">
              <w:rPr>
                <w:rFonts w:asciiTheme="majorBidi" w:hAnsiTheme="majorBidi" w:cstheme="majorBidi"/>
                <w:sz w:val="24"/>
                <w:szCs w:val="24"/>
                <w:lang w:bidi="ar-DZ"/>
              </w:rPr>
              <w:t>-0</w:t>
            </w:r>
            <w:r>
              <w:rPr>
                <w:rFonts w:asciiTheme="majorBidi" w:hAnsiTheme="majorBidi" w:cstheme="majorBidi" w:hint="cs"/>
                <w:sz w:val="24"/>
                <w:szCs w:val="24"/>
                <w:rtl/>
                <w:lang w:bidi="ar-DZ"/>
              </w:rPr>
              <w:t>763</w:t>
            </w:r>
            <w:r w:rsidRPr="001C4410">
              <w:rPr>
                <w:rFonts w:asciiTheme="majorBidi" w:hAnsiTheme="majorBidi" w:cstheme="majorBidi"/>
                <w:sz w:val="24"/>
                <w:szCs w:val="24"/>
                <w:lang w:bidi="ar-DZ"/>
              </w:rPr>
              <w:t>]</w:t>
            </w:r>
          </w:p>
        </w:tc>
        <w:tc>
          <w:tcPr>
            <w:tcW w:w="900" w:type="dxa"/>
            <w:tcBorders>
              <w:left w:val="nil"/>
              <w:right w:val="nil"/>
            </w:tcBorders>
            <w:noWrap/>
            <w:vAlign w:val="center"/>
          </w:tcPr>
          <w:p w14:paraId="11AD16A3" w14:textId="498BB06D" w:rsidR="00DC14EB" w:rsidRPr="001C4410" w:rsidRDefault="00DC14EB" w:rsidP="00A67C89">
            <w:pPr>
              <w:bidi/>
              <w:spacing w:line="360" w:lineRule="auto"/>
              <w:jc w:val="center"/>
              <w:rPr>
                <w:rFonts w:asciiTheme="majorBidi" w:hAnsiTheme="majorBidi" w:cstheme="majorBidi"/>
                <w:sz w:val="24"/>
                <w:szCs w:val="24"/>
                <w:lang w:bidi="ar-DZ"/>
              </w:rPr>
            </w:pPr>
            <w:r>
              <w:rPr>
                <w:rFonts w:asciiTheme="majorBidi" w:hAnsiTheme="majorBidi" w:cstheme="majorBidi" w:hint="cs"/>
                <w:sz w:val="24"/>
                <w:szCs w:val="24"/>
                <w:rtl/>
                <w:lang w:bidi="ar-DZ"/>
              </w:rPr>
              <w:t>18.393</w:t>
            </w:r>
          </w:p>
        </w:tc>
        <w:tc>
          <w:tcPr>
            <w:tcW w:w="1144" w:type="dxa"/>
            <w:tcBorders>
              <w:left w:val="nil"/>
              <w:right w:val="nil"/>
            </w:tcBorders>
            <w:noWrap/>
            <w:vAlign w:val="center"/>
          </w:tcPr>
          <w:p w14:paraId="384A1420" w14:textId="77777777" w:rsidR="00DC14EB" w:rsidRPr="001C4410" w:rsidRDefault="00DC14EB" w:rsidP="00A67C89">
            <w:pPr>
              <w:bidi/>
              <w:spacing w:line="360" w:lineRule="auto"/>
              <w:jc w:val="center"/>
              <w:rPr>
                <w:rFonts w:asciiTheme="majorBidi" w:hAnsiTheme="majorBidi" w:cstheme="majorBidi"/>
                <w:sz w:val="24"/>
                <w:szCs w:val="24"/>
                <w:lang w:bidi="ar-DZ"/>
              </w:rPr>
            </w:pPr>
            <w:bookmarkStart w:id="137" w:name="_Hlk110077161"/>
            <w:r w:rsidRPr="001C4410">
              <w:rPr>
                <w:rFonts w:asciiTheme="majorBidi" w:hAnsiTheme="majorBidi" w:cstheme="majorBidi"/>
                <w:sz w:val="24"/>
                <w:szCs w:val="24"/>
                <w:lang w:bidi="ar-DZ"/>
              </w:rPr>
              <w:t>0.000</w:t>
            </w:r>
            <w:bookmarkEnd w:id="137"/>
          </w:p>
        </w:tc>
        <w:tc>
          <w:tcPr>
            <w:tcW w:w="1057" w:type="dxa"/>
            <w:tcBorders>
              <w:left w:val="nil"/>
              <w:right w:val="nil"/>
            </w:tcBorders>
            <w:noWrap/>
            <w:vAlign w:val="bottom"/>
          </w:tcPr>
          <w:p w14:paraId="0CF2F036" w14:textId="70E4B006" w:rsidR="00DC14EB" w:rsidRPr="005D6B7C" w:rsidRDefault="00DC14EB" w:rsidP="00A67C89">
            <w:pPr>
              <w:bidi/>
              <w:spacing w:line="360" w:lineRule="auto"/>
              <w:jc w:val="center"/>
              <w:rPr>
                <w:rFonts w:ascii="Traditional Arabic" w:hAnsi="Traditional Arabic" w:cs="Traditional Arabic"/>
                <w:sz w:val="24"/>
                <w:szCs w:val="24"/>
                <w:lang w:bidi="ar-DZ"/>
              </w:rPr>
            </w:pPr>
            <w:r w:rsidRPr="004E775F">
              <w:rPr>
                <w:rFonts w:ascii="Traditional Arabic" w:hAnsi="Traditional Arabic" w:cs="Traditional Arabic"/>
                <w:b/>
                <w:bCs/>
                <w:sz w:val="24"/>
                <w:szCs w:val="24"/>
                <w:rtl/>
                <w:lang w:val="en-US" w:bidi="ar-DZ"/>
              </w:rPr>
              <w:t xml:space="preserve">دعم </w:t>
            </w:r>
            <w:r w:rsidR="00DA7C58" w:rsidRPr="004E775F">
              <w:rPr>
                <w:rFonts w:ascii="Traditional Arabic" w:hAnsi="Traditional Arabic" w:cs="Traditional Arabic" w:hint="cs"/>
                <w:b/>
                <w:bCs/>
                <w:sz w:val="24"/>
                <w:szCs w:val="24"/>
                <w:rtl/>
                <w:lang w:val="en-US" w:bidi="ar-DZ"/>
              </w:rPr>
              <w:t>الفرضية</w:t>
            </w:r>
            <w:r w:rsidR="00DA7C58">
              <w:rPr>
                <w:rFonts w:ascii="Traditional Arabic" w:hAnsi="Traditional Arabic" w:cs="Traditional Arabic" w:hint="cs"/>
                <w:b/>
                <w:bCs/>
                <w:sz w:val="24"/>
                <w:szCs w:val="24"/>
                <w:rtl/>
                <w:lang w:val="en-US" w:bidi="ar-DZ"/>
              </w:rPr>
              <w:t xml:space="preserve"> 5</w:t>
            </w:r>
          </w:p>
        </w:tc>
      </w:tr>
    </w:tbl>
    <w:p w14:paraId="2780974C" w14:textId="6FFDD170" w:rsidR="00450AD3" w:rsidRDefault="00450AD3" w:rsidP="008B7398">
      <w:pPr>
        <w:bidi/>
        <w:spacing w:line="276" w:lineRule="auto"/>
        <w:rPr>
          <w:rFonts w:ascii="Traditional Arabic" w:hAnsi="Traditional Arabic" w:cs="Traditional Arabic"/>
          <w:b/>
          <w:bCs/>
          <w:sz w:val="28"/>
          <w:szCs w:val="28"/>
          <w:rtl/>
          <w:lang w:val="en-US" w:bidi="ar-DZ"/>
        </w:rPr>
      </w:pPr>
      <w:r w:rsidRPr="00763D77">
        <w:rPr>
          <w:rFonts w:asciiTheme="majorBidi" w:hAnsiTheme="majorBidi" w:cs="Times New Roman"/>
          <w:b/>
          <w:bCs/>
          <w:sz w:val="20"/>
          <w:szCs w:val="20"/>
          <w:rtl/>
          <w:lang w:val="en-US" w:bidi="ar-DZ"/>
        </w:rPr>
        <w:t xml:space="preserve">ملاحظات: </w:t>
      </w:r>
      <w:proofErr w:type="gramStart"/>
      <w:r w:rsidRPr="00EE7266">
        <w:rPr>
          <w:rFonts w:asciiTheme="majorBidi" w:hAnsiTheme="majorBidi" w:cstheme="majorBidi" w:hint="cs"/>
          <w:sz w:val="20"/>
          <w:szCs w:val="20"/>
          <w:rtl/>
          <w:lang w:val="en-US" w:bidi="ar-DZ"/>
        </w:rPr>
        <w:t xml:space="preserve">البسترة </w:t>
      </w:r>
      <w:r w:rsidRPr="00EE7266">
        <w:rPr>
          <w:rFonts w:asciiTheme="majorBidi" w:hAnsiTheme="majorBidi" w:cstheme="majorBidi"/>
          <w:sz w:val="20"/>
          <w:szCs w:val="20"/>
          <w:lang w:val="en-US" w:bidi="ar-DZ"/>
        </w:rPr>
        <w:t>.</w:t>
      </w:r>
      <w:proofErr w:type="gramEnd"/>
      <w:r w:rsidRPr="00EE7266">
        <w:rPr>
          <w:rFonts w:asciiTheme="majorBidi" w:hAnsiTheme="majorBidi" w:cstheme="majorBidi"/>
          <w:sz w:val="20"/>
          <w:szCs w:val="20"/>
          <w:lang w:val="en-US" w:bidi="ar-DZ"/>
        </w:rPr>
        <w:t xml:space="preserve"> (n = 5000)</w:t>
      </w:r>
    </w:p>
    <w:p w14:paraId="6BC20C3F" w14:textId="0A52D9F7" w:rsidR="00085767" w:rsidRDefault="00085767" w:rsidP="008B7398">
      <w:pPr>
        <w:bidi/>
        <w:spacing w:line="276" w:lineRule="auto"/>
        <w:jc w:val="center"/>
        <w:rPr>
          <w:rFonts w:asciiTheme="majorBidi" w:hAnsiTheme="majorBidi" w:cstheme="majorBidi"/>
          <w:b/>
          <w:bCs/>
          <w:sz w:val="24"/>
          <w:szCs w:val="24"/>
          <w:rtl/>
          <w:lang w:val="en-US" w:bidi="ar-DZ"/>
        </w:rPr>
      </w:pPr>
      <w:r w:rsidRPr="007A69A8">
        <w:rPr>
          <w:rFonts w:ascii="Traditional Arabic" w:hAnsi="Traditional Arabic" w:cs="Traditional Arabic" w:hint="cs"/>
          <w:b/>
          <w:bCs/>
          <w:sz w:val="28"/>
          <w:szCs w:val="28"/>
          <w:rtl/>
          <w:lang w:val="en-US" w:bidi="ar-DZ"/>
        </w:rPr>
        <w:t>المصدر:</w:t>
      </w:r>
      <w:r>
        <w:rPr>
          <w:rFonts w:ascii="Traditional Arabic" w:hAnsi="Traditional Arabic" w:cs="Traditional Arabic" w:hint="cs"/>
          <w:b/>
          <w:bCs/>
          <w:sz w:val="30"/>
          <w:szCs w:val="30"/>
          <w:rtl/>
          <w:lang w:val="en-US" w:bidi="ar-DZ"/>
        </w:rPr>
        <w:t xml:space="preserve"> </w:t>
      </w:r>
      <w:r>
        <w:rPr>
          <w:rFonts w:ascii="Traditional Arabic" w:hAnsi="Traditional Arabic" w:cs="Traditional Arabic" w:hint="cs"/>
          <w:b/>
          <w:bCs/>
          <w:sz w:val="28"/>
          <w:szCs w:val="28"/>
          <w:rtl/>
          <w:lang w:val="en-US" w:bidi="ar-DZ"/>
        </w:rPr>
        <w:t xml:space="preserve">من إعداد الطالبة بالاعتماد على </w:t>
      </w:r>
      <w:r w:rsidRPr="00BE5669">
        <w:rPr>
          <w:rFonts w:ascii="Traditional Arabic" w:hAnsi="Traditional Arabic" w:cs="Traditional Arabic" w:hint="cs"/>
          <w:b/>
          <w:bCs/>
          <w:sz w:val="28"/>
          <w:szCs w:val="28"/>
          <w:rtl/>
          <w:lang w:val="en-US" w:bidi="ar-DZ"/>
        </w:rPr>
        <w:t>مخرجات برنامج</w:t>
      </w:r>
      <w:r>
        <w:rPr>
          <w:rFonts w:ascii="Traditional Arabic" w:hAnsi="Traditional Arabic" w:cs="Traditional Arabic" w:hint="cs"/>
          <w:sz w:val="32"/>
          <w:szCs w:val="32"/>
          <w:rtl/>
          <w:lang w:val="en-US" w:bidi="ar-DZ"/>
        </w:rPr>
        <w:t xml:space="preserve"> </w:t>
      </w:r>
      <w:r w:rsidRPr="00BE5669">
        <w:rPr>
          <w:rFonts w:asciiTheme="majorBidi" w:hAnsiTheme="majorBidi" w:cstheme="majorBidi"/>
          <w:b/>
          <w:bCs/>
          <w:sz w:val="24"/>
          <w:szCs w:val="24"/>
          <w:lang w:val="en-US" w:bidi="ar-DZ"/>
        </w:rPr>
        <w:t>SMART PLS 3</w:t>
      </w:r>
    </w:p>
    <w:p w14:paraId="73FD00E1" w14:textId="0D3A6DC4" w:rsidR="002B5D3B" w:rsidRDefault="00085767" w:rsidP="00DA7C58">
      <w:pPr>
        <w:bidi/>
        <w:spacing w:line="360" w:lineRule="auto"/>
        <w:ind w:firstLine="522"/>
        <w:jc w:val="both"/>
        <w:rPr>
          <w:rFonts w:ascii="Traditional Arabic" w:hAnsi="Traditional Arabic" w:cs="Traditional Arabic"/>
          <w:sz w:val="32"/>
          <w:szCs w:val="32"/>
          <w:rtl/>
          <w:lang w:val="en-US" w:bidi="ar-DZ"/>
        </w:rPr>
      </w:pPr>
      <w:r w:rsidRPr="00085767">
        <w:rPr>
          <w:rFonts w:ascii="Traditional Arabic" w:hAnsi="Traditional Arabic" w:cs="Traditional Arabic"/>
          <w:sz w:val="32"/>
          <w:szCs w:val="32"/>
          <w:rtl/>
          <w:lang w:val="en-US" w:bidi="ar-DZ"/>
        </w:rPr>
        <w:t xml:space="preserve">يوضح الجدول </w:t>
      </w:r>
      <w:r>
        <w:rPr>
          <w:rFonts w:ascii="Traditional Arabic" w:hAnsi="Traditional Arabic" w:cs="Traditional Arabic" w:hint="cs"/>
          <w:sz w:val="32"/>
          <w:szCs w:val="32"/>
          <w:rtl/>
          <w:lang w:val="en-US" w:bidi="ar-DZ"/>
        </w:rPr>
        <w:t>1</w:t>
      </w:r>
      <w:r w:rsidR="0064757A">
        <w:rPr>
          <w:rFonts w:ascii="Traditional Arabic" w:hAnsi="Traditional Arabic" w:cs="Traditional Arabic" w:hint="cs"/>
          <w:sz w:val="32"/>
          <w:szCs w:val="32"/>
          <w:rtl/>
          <w:lang w:val="en-US" w:bidi="ar-DZ"/>
        </w:rPr>
        <w:t>3</w:t>
      </w:r>
      <w:r w:rsidRPr="00085767">
        <w:rPr>
          <w:rFonts w:ascii="Traditional Arabic" w:hAnsi="Traditional Arabic" w:cs="Traditional Arabic"/>
          <w:sz w:val="32"/>
          <w:szCs w:val="32"/>
          <w:rtl/>
          <w:lang w:val="en-US" w:bidi="ar-DZ"/>
        </w:rPr>
        <w:t xml:space="preserve"> أن علاق</w:t>
      </w:r>
      <w:r w:rsidR="007B64B1">
        <w:rPr>
          <w:rFonts w:ascii="Traditional Arabic" w:hAnsi="Traditional Arabic" w:cs="Traditional Arabic" w:hint="cs"/>
          <w:sz w:val="32"/>
          <w:szCs w:val="32"/>
          <w:rtl/>
          <w:lang w:val="en-US" w:bidi="ar-DZ"/>
        </w:rPr>
        <w:t xml:space="preserve">ة </w:t>
      </w:r>
      <w:r w:rsidRPr="00085767">
        <w:rPr>
          <w:rFonts w:ascii="Traditional Arabic" w:hAnsi="Traditional Arabic" w:cs="Traditional Arabic"/>
          <w:sz w:val="32"/>
          <w:szCs w:val="32"/>
          <w:rtl/>
          <w:lang w:val="en-US" w:bidi="ar-DZ"/>
        </w:rPr>
        <w:t xml:space="preserve">الوساطة </w:t>
      </w:r>
      <w:r>
        <w:rPr>
          <w:rFonts w:ascii="Traditional Arabic" w:hAnsi="Traditional Arabic" w:cs="Traditional Arabic" w:hint="cs"/>
          <w:sz w:val="32"/>
          <w:szCs w:val="32"/>
          <w:rtl/>
          <w:lang w:val="en-US" w:bidi="ar-DZ"/>
        </w:rPr>
        <w:t xml:space="preserve">البسيطة </w:t>
      </w:r>
      <w:r w:rsidRPr="00085767">
        <w:rPr>
          <w:rFonts w:ascii="Traditional Arabic" w:hAnsi="Traditional Arabic" w:cs="Traditional Arabic"/>
          <w:sz w:val="32"/>
          <w:szCs w:val="32"/>
          <w:rtl/>
          <w:lang w:val="en-US" w:bidi="ar-DZ"/>
        </w:rPr>
        <w:t>المقترحة في البحث (أي الفرضي</w:t>
      </w:r>
      <w:r w:rsidR="007B64B1">
        <w:rPr>
          <w:rFonts w:ascii="Traditional Arabic" w:hAnsi="Traditional Arabic" w:cs="Traditional Arabic" w:hint="cs"/>
          <w:sz w:val="32"/>
          <w:szCs w:val="32"/>
          <w:rtl/>
          <w:lang w:val="en-US" w:bidi="ar-DZ"/>
        </w:rPr>
        <w:t>ة</w:t>
      </w:r>
      <w:r w:rsidRPr="00085767">
        <w:rPr>
          <w:rFonts w:ascii="Traditional Arabic" w:hAnsi="Traditional Arabic" w:cs="Traditional Arabic"/>
          <w:sz w:val="32"/>
          <w:szCs w:val="32"/>
          <w:rtl/>
          <w:lang w:val="en-US" w:bidi="ar-DZ"/>
        </w:rPr>
        <w:t xml:space="preserve"> </w:t>
      </w:r>
      <w:r>
        <w:rPr>
          <w:rFonts w:ascii="Traditional Arabic" w:hAnsi="Traditional Arabic" w:cs="Traditional Arabic" w:hint="cs"/>
          <w:sz w:val="32"/>
          <w:szCs w:val="32"/>
          <w:rtl/>
          <w:lang w:val="en-US" w:bidi="ar-DZ"/>
        </w:rPr>
        <w:t>الخامسة</w:t>
      </w:r>
      <w:r w:rsidR="007B64B1">
        <w:rPr>
          <w:rFonts w:ascii="Traditional Arabic" w:hAnsi="Traditional Arabic" w:cs="Traditional Arabic" w:hint="cs"/>
          <w:sz w:val="32"/>
          <w:szCs w:val="32"/>
          <w:rtl/>
          <w:lang w:val="en-US" w:bidi="ar-DZ"/>
        </w:rPr>
        <w:t>:</w:t>
      </w:r>
      <w:r w:rsidRPr="00085767">
        <w:rPr>
          <w:rFonts w:ascii="Traditional Arabic" w:hAnsi="Traditional Arabic" w:cs="Traditional Arabic"/>
          <w:sz w:val="32"/>
          <w:szCs w:val="32"/>
          <w:rtl/>
          <w:lang w:val="en-US" w:bidi="ar-DZ"/>
        </w:rPr>
        <w:t xml:space="preserve"> </w:t>
      </w:r>
      <w:r w:rsidR="007B64B1" w:rsidRPr="007B64B1">
        <w:rPr>
          <w:rFonts w:ascii="Traditional Arabic" w:hAnsi="Traditional Arabic" w:cs="Traditional Arabic"/>
          <w:sz w:val="32"/>
          <w:szCs w:val="32"/>
          <w:rtl/>
          <w:lang w:val="en-US" w:bidi="ar-DZ"/>
        </w:rPr>
        <w:t>استخراج المعرفة الضمنية، يتوسط بشكل إيجابي العلاقة بين رأس مال الفكري والابداع التنظيمي</w:t>
      </w:r>
      <w:r w:rsidRPr="00085767">
        <w:rPr>
          <w:rFonts w:ascii="Traditional Arabic" w:hAnsi="Traditional Arabic" w:cs="Traditional Arabic"/>
          <w:sz w:val="32"/>
          <w:szCs w:val="32"/>
          <w:rtl/>
          <w:lang w:val="en-US" w:bidi="ar-DZ"/>
        </w:rPr>
        <w:t xml:space="preserve"> كانت </w:t>
      </w:r>
      <w:r w:rsidR="009059E9" w:rsidRPr="009059E9">
        <w:rPr>
          <w:rFonts w:ascii="Traditional Arabic" w:hAnsi="Traditional Arabic" w:cs="Traditional Arabic"/>
          <w:sz w:val="32"/>
          <w:szCs w:val="32"/>
          <w:rtl/>
          <w:lang w:val="en-US" w:bidi="ar-DZ"/>
        </w:rPr>
        <w:t xml:space="preserve">ذات دلالة إحصائية، </w:t>
      </w:r>
      <w:r w:rsidR="00BC1D2E">
        <w:rPr>
          <w:rFonts w:ascii="Traditional Arabic" w:hAnsi="Traditional Arabic" w:cs="Traditional Arabic" w:hint="cs"/>
          <w:sz w:val="32"/>
          <w:szCs w:val="32"/>
          <w:rtl/>
          <w:lang w:val="en-US" w:bidi="ar-DZ"/>
        </w:rPr>
        <w:t>(</w:t>
      </w:r>
      <w:bookmarkStart w:id="138" w:name="_Hlk110063159"/>
      <w:r w:rsidR="00BC1D2E" w:rsidRPr="00E47318">
        <w:rPr>
          <w:rFonts w:ascii="Cambria" w:hAnsi="Cambria" w:cs="Cambria"/>
          <w:b/>
          <w:bCs/>
          <w:i/>
          <w:iCs/>
          <w:sz w:val="24"/>
          <w:szCs w:val="24"/>
          <w:lang w:bidi="ar-DZ"/>
        </w:rPr>
        <w:t>β</w:t>
      </w:r>
      <w:r w:rsidR="00BC1D2E" w:rsidRPr="00C778BE">
        <w:rPr>
          <w:rFonts w:ascii="Times New Roman" w:eastAsia="Calibri" w:hAnsi="Times New Roman" w:cs="Times New Roman"/>
          <w:sz w:val="24"/>
          <w:szCs w:val="24"/>
          <w:lang w:val="en-GB"/>
        </w:rPr>
        <w:t xml:space="preserve"> </w:t>
      </w:r>
      <w:bookmarkStart w:id="139" w:name="_Hlk110077144"/>
      <w:r w:rsidR="00BC1D2E">
        <w:rPr>
          <w:rFonts w:ascii="Cambria" w:hAnsi="Cambria" w:cs="Cambria" w:hint="cs"/>
          <w:b/>
          <w:bCs/>
          <w:i/>
          <w:iCs/>
          <w:sz w:val="24"/>
          <w:szCs w:val="24"/>
          <w:rtl/>
          <w:lang w:bidi="ar-DZ"/>
        </w:rPr>
        <w:t>=</w:t>
      </w:r>
      <w:bookmarkEnd w:id="139"/>
      <w:r w:rsidR="00BC1D2E" w:rsidRPr="00BC1D2E">
        <w:rPr>
          <w:rFonts w:ascii="Traditional Arabic" w:hAnsi="Traditional Arabic" w:cs="Traditional Arabic"/>
          <w:sz w:val="28"/>
          <w:szCs w:val="28"/>
          <w:lang w:val="en-US" w:bidi="ar-DZ"/>
        </w:rPr>
        <w:t>0.</w:t>
      </w:r>
      <w:proofErr w:type="gramStart"/>
      <w:r w:rsidR="00BC1D2E" w:rsidRPr="00BC1D2E">
        <w:rPr>
          <w:rFonts w:ascii="Traditional Arabic" w:hAnsi="Traditional Arabic" w:cs="Traditional Arabic"/>
          <w:sz w:val="28"/>
          <w:szCs w:val="28"/>
          <w:lang w:val="en-US" w:bidi="ar-DZ"/>
        </w:rPr>
        <w:t>260</w:t>
      </w:r>
      <w:bookmarkEnd w:id="138"/>
      <w:r w:rsidR="00BC1D2E">
        <w:rPr>
          <w:rFonts w:ascii="Traditional Arabic" w:hAnsi="Traditional Arabic" w:cs="Traditional Arabic" w:hint="cs"/>
          <w:sz w:val="28"/>
          <w:szCs w:val="28"/>
          <w:rtl/>
          <w:lang w:val="en-US" w:bidi="ar-DZ"/>
        </w:rPr>
        <w:t xml:space="preserve"> ،</w:t>
      </w:r>
      <w:proofErr w:type="gramEnd"/>
      <w:r w:rsidR="00BC1D2E" w:rsidRPr="00E47318">
        <w:rPr>
          <w:rtl/>
        </w:rPr>
        <w:t xml:space="preserve"> </w:t>
      </w:r>
      <w:r w:rsidR="00BC1D2E" w:rsidRPr="000B356A">
        <w:rPr>
          <w:rFonts w:ascii="Cambria" w:hAnsi="Cambria" w:cs="Cambria"/>
          <w:b/>
          <w:bCs/>
          <w:i/>
          <w:iCs/>
          <w:sz w:val="26"/>
          <w:szCs w:val="26"/>
          <w:lang w:bidi="ar-DZ"/>
        </w:rPr>
        <w:t>t</w:t>
      </w:r>
      <w:r w:rsidR="00BC1D2E">
        <w:rPr>
          <w:rFonts w:ascii="Cambria" w:hAnsi="Cambria" w:cs="Cambria" w:hint="cs"/>
          <w:b/>
          <w:bCs/>
          <w:i/>
          <w:iCs/>
          <w:sz w:val="24"/>
          <w:szCs w:val="24"/>
          <w:rtl/>
          <w:lang w:bidi="ar-DZ"/>
        </w:rPr>
        <w:t>=</w:t>
      </w:r>
      <w:r w:rsidR="00BC1D2E" w:rsidRPr="00BC1D2E">
        <w:rPr>
          <w:rFonts w:ascii="Traditional Arabic" w:hAnsi="Traditional Arabic" w:cs="Traditional Arabic"/>
          <w:sz w:val="28"/>
          <w:szCs w:val="28"/>
          <w:rtl/>
          <w:lang w:val="en-US" w:bidi="ar-DZ"/>
        </w:rPr>
        <w:t>3.617</w:t>
      </w:r>
      <w:r w:rsidR="00BC1D2E">
        <w:rPr>
          <w:rFonts w:ascii="Traditional Arabic" w:hAnsi="Traditional Arabic" w:cs="Traditional Arabic" w:hint="cs"/>
          <w:sz w:val="28"/>
          <w:szCs w:val="28"/>
          <w:rtl/>
          <w:lang w:val="en-US" w:bidi="ar-DZ"/>
        </w:rPr>
        <w:t xml:space="preserve"> ،</w:t>
      </w:r>
      <w:r w:rsidR="00BC1D2E">
        <w:rPr>
          <w:rFonts w:hint="cs"/>
          <w:rtl/>
        </w:rPr>
        <w:t xml:space="preserve"> </w:t>
      </w:r>
      <w:bookmarkStart w:id="140" w:name="_Hlk110077128"/>
      <w:r w:rsidR="00BC1D2E" w:rsidRPr="000B356A">
        <w:rPr>
          <w:rFonts w:ascii="Cambria" w:hAnsi="Cambria" w:cs="Cambria"/>
          <w:b/>
          <w:bCs/>
          <w:i/>
          <w:iCs/>
          <w:sz w:val="26"/>
          <w:szCs w:val="26"/>
          <w:lang w:bidi="ar-DZ"/>
        </w:rPr>
        <w:t>p</w:t>
      </w:r>
      <w:bookmarkEnd w:id="140"/>
      <w:r w:rsidR="00BC1D2E" w:rsidRPr="0050312E">
        <w:rPr>
          <w:rFonts w:asciiTheme="majorBidi" w:hAnsiTheme="majorBidi" w:cstheme="majorBidi"/>
          <w:b/>
          <w:bCs/>
          <w:sz w:val="20"/>
          <w:szCs w:val="20"/>
          <w:lang w:bidi="ar-DZ"/>
        </w:rPr>
        <w:t xml:space="preserve"> </w:t>
      </w:r>
      <w:r w:rsidR="00BC1D2E" w:rsidRPr="000B356A">
        <w:rPr>
          <w:rFonts w:asciiTheme="majorBidi" w:hAnsiTheme="majorBidi" w:cstheme="majorBidi"/>
          <w:b/>
          <w:bCs/>
          <w:sz w:val="24"/>
          <w:szCs w:val="24"/>
          <w:lang w:bidi="ar-DZ"/>
        </w:rPr>
        <w:t>&lt;</w:t>
      </w:r>
      <w:r w:rsidR="00BC1D2E" w:rsidRPr="0050312E">
        <w:rPr>
          <w:rFonts w:asciiTheme="majorBidi" w:hAnsiTheme="majorBidi" w:cstheme="majorBidi"/>
          <w:b/>
          <w:bCs/>
          <w:sz w:val="20"/>
          <w:szCs w:val="20"/>
          <w:lang w:bidi="ar-DZ"/>
        </w:rPr>
        <w:t xml:space="preserve"> </w:t>
      </w:r>
      <w:r w:rsidR="00BC1D2E" w:rsidRPr="000B356A">
        <w:rPr>
          <w:rFonts w:ascii="Traditional Arabic" w:hAnsi="Traditional Arabic" w:cs="Traditional Arabic"/>
          <w:sz w:val="28"/>
          <w:szCs w:val="28"/>
          <w:lang w:val="en-US" w:bidi="ar-DZ"/>
        </w:rPr>
        <w:t>0.05</w:t>
      </w:r>
      <w:r w:rsidR="00BC1D2E">
        <w:rPr>
          <w:rFonts w:hint="cs"/>
          <w:rtl/>
        </w:rPr>
        <w:t xml:space="preserve"> </w:t>
      </w:r>
      <w:r w:rsidR="00BC1D2E" w:rsidRPr="00E47596">
        <w:rPr>
          <w:rFonts w:ascii="Traditional Arabic" w:hAnsi="Traditional Arabic" w:cs="Traditional Arabic"/>
          <w:sz w:val="32"/>
          <w:szCs w:val="32"/>
          <w:rtl/>
        </w:rPr>
        <w:t>)</w:t>
      </w:r>
      <w:r w:rsidRPr="00085767">
        <w:rPr>
          <w:rFonts w:ascii="Traditional Arabic" w:hAnsi="Traditional Arabic" w:cs="Traditional Arabic"/>
          <w:sz w:val="32"/>
          <w:szCs w:val="32"/>
          <w:rtl/>
          <w:lang w:val="en-US" w:bidi="ar-DZ"/>
        </w:rPr>
        <w:t>.</w:t>
      </w:r>
      <w:r w:rsidR="001B04C1">
        <w:rPr>
          <w:rFonts w:ascii="Traditional Arabic" w:hAnsi="Traditional Arabic" w:cs="Traditional Arabic" w:hint="cs"/>
          <w:sz w:val="32"/>
          <w:szCs w:val="32"/>
          <w:rtl/>
          <w:lang w:val="en-US" w:bidi="ar-DZ"/>
        </w:rPr>
        <w:t xml:space="preserve"> </w:t>
      </w:r>
      <w:r w:rsidR="00F6457C">
        <w:rPr>
          <w:rFonts w:ascii="Traditional Arabic" w:hAnsi="Traditional Arabic" w:cs="Traditional Arabic" w:hint="cs"/>
          <w:sz w:val="32"/>
          <w:szCs w:val="32"/>
          <w:rtl/>
          <w:lang w:val="en-US" w:bidi="ar-DZ"/>
        </w:rPr>
        <w:t xml:space="preserve">وبالتالي </w:t>
      </w:r>
      <w:r w:rsidR="00F6457C" w:rsidRPr="00F6457C">
        <w:rPr>
          <w:rFonts w:ascii="Traditional Arabic" w:hAnsi="Traditional Arabic" w:cs="Traditional Arabic"/>
          <w:sz w:val="32"/>
          <w:szCs w:val="32"/>
          <w:rtl/>
          <w:lang w:val="en-US" w:bidi="ar-DZ"/>
        </w:rPr>
        <w:t>تم إثبات وساطة جزئية</w:t>
      </w:r>
      <w:r w:rsidR="00241501">
        <w:rPr>
          <w:rFonts w:ascii="Traditional Arabic" w:hAnsi="Traditional Arabic" w:cs="Traditional Arabic" w:hint="cs"/>
          <w:sz w:val="32"/>
          <w:szCs w:val="32"/>
          <w:rtl/>
          <w:lang w:val="en-US" w:bidi="ar-DZ"/>
        </w:rPr>
        <w:t xml:space="preserve"> تكميلية</w:t>
      </w:r>
      <w:r w:rsidR="00AD262D">
        <w:rPr>
          <w:rFonts w:ascii="Traditional Arabic" w:hAnsi="Traditional Arabic" w:cs="Traditional Arabic" w:hint="cs"/>
          <w:sz w:val="32"/>
          <w:szCs w:val="32"/>
          <w:rtl/>
          <w:lang w:val="en-US" w:bidi="ar-DZ"/>
        </w:rPr>
        <w:t xml:space="preserve">. </w:t>
      </w:r>
      <w:r w:rsidR="00AD262D" w:rsidRPr="00AD262D">
        <w:rPr>
          <w:rFonts w:ascii="Traditional Arabic" w:hAnsi="Traditional Arabic" w:cs="Traditional Arabic"/>
          <w:sz w:val="32"/>
          <w:szCs w:val="32"/>
          <w:rtl/>
          <w:lang w:val="en-US" w:bidi="ar-DZ"/>
        </w:rPr>
        <w:t xml:space="preserve">نظرًا لوجود التأثير المباشر بين </w:t>
      </w:r>
      <w:r w:rsidR="00AD262D" w:rsidRPr="00AD262D">
        <w:rPr>
          <w:rFonts w:ascii="Traditional Arabic" w:hAnsi="Traditional Arabic" w:cs="Traditional Arabic"/>
          <w:sz w:val="32"/>
          <w:szCs w:val="32"/>
          <w:rtl/>
          <w:lang w:val="en-US" w:bidi="ar-DZ"/>
        </w:rPr>
        <w:lastRenderedPageBreak/>
        <w:t>رأس مال الفكري والابداع التنظيمي</w:t>
      </w:r>
      <w:r w:rsidR="001B6950">
        <w:rPr>
          <w:rFonts w:ascii="Traditional Arabic" w:hAnsi="Traditional Arabic" w:cs="Traditional Arabic" w:hint="cs"/>
          <w:sz w:val="32"/>
          <w:szCs w:val="32"/>
          <w:rtl/>
          <w:lang w:val="en-US" w:bidi="ar-DZ"/>
        </w:rPr>
        <w:t>.</w:t>
      </w:r>
      <w:r w:rsidR="00943A1B" w:rsidRPr="00943A1B">
        <w:rPr>
          <w:rFonts w:ascii="Traditional Arabic" w:hAnsi="Traditional Arabic" w:cs="Traditional Arabic"/>
          <w:sz w:val="32"/>
          <w:szCs w:val="32"/>
          <w:rtl/>
          <w:lang w:val="en-US" w:bidi="ar-DZ"/>
        </w:rPr>
        <w:t xml:space="preserve"> </w:t>
      </w:r>
      <w:r w:rsidR="00AD262D">
        <w:rPr>
          <w:rFonts w:ascii="Traditional Arabic" w:hAnsi="Traditional Arabic" w:cs="Traditional Arabic" w:hint="cs"/>
          <w:sz w:val="32"/>
          <w:szCs w:val="32"/>
          <w:rtl/>
          <w:lang w:val="en-US" w:bidi="ar-DZ"/>
        </w:rPr>
        <w:t>بلغت قيمة</w:t>
      </w:r>
      <w:r w:rsidR="00943A1B" w:rsidRPr="00943A1B">
        <w:rPr>
          <w:rFonts w:ascii="Traditional Arabic" w:hAnsi="Traditional Arabic" w:cs="Traditional Arabic"/>
          <w:sz w:val="32"/>
          <w:szCs w:val="32"/>
          <w:rtl/>
          <w:lang w:val="en-US" w:bidi="ar-DZ"/>
        </w:rPr>
        <w:t xml:space="preserve"> </w:t>
      </w:r>
      <w:r w:rsidR="00AD262D" w:rsidRPr="00943A1B">
        <w:rPr>
          <w:rFonts w:ascii="Traditional Arabic" w:hAnsi="Traditional Arabic" w:cs="Traditional Arabic"/>
          <w:sz w:val="32"/>
          <w:szCs w:val="32"/>
          <w:rtl/>
          <w:lang w:val="en-US" w:bidi="ar-DZ"/>
        </w:rPr>
        <w:t>التأثير</w:t>
      </w:r>
      <w:r w:rsidR="00943A1B" w:rsidRPr="00943A1B">
        <w:rPr>
          <w:rFonts w:ascii="Traditional Arabic" w:hAnsi="Traditional Arabic" w:cs="Traditional Arabic"/>
          <w:sz w:val="32"/>
          <w:szCs w:val="32"/>
          <w:rtl/>
          <w:lang w:val="en-US" w:bidi="ar-DZ"/>
        </w:rPr>
        <w:t xml:space="preserve"> </w:t>
      </w:r>
      <w:r w:rsidR="00AD262D" w:rsidRPr="00AD262D">
        <w:rPr>
          <w:rFonts w:ascii="Traditional Arabic" w:hAnsi="Traditional Arabic" w:cs="Traditional Arabic"/>
          <w:sz w:val="32"/>
          <w:szCs w:val="32"/>
          <w:rtl/>
          <w:lang w:val="en-US" w:bidi="ar-DZ"/>
        </w:rPr>
        <w:t xml:space="preserve">غير المباشر </w:t>
      </w:r>
      <w:r w:rsidR="00943A1B" w:rsidRPr="00943A1B">
        <w:rPr>
          <w:rFonts w:ascii="Traditional Arabic" w:hAnsi="Traditional Arabic" w:cs="Traditional Arabic"/>
          <w:sz w:val="32"/>
          <w:szCs w:val="32"/>
          <w:rtl/>
          <w:lang w:val="en-US" w:bidi="ar-DZ"/>
        </w:rPr>
        <w:t xml:space="preserve">الكلي </w:t>
      </w:r>
      <w:r w:rsidR="00AD262D">
        <w:rPr>
          <w:rFonts w:ascii="Traditional Arabic" w:hAnsi="Traditional Arabic" w:cs="Traditional Arabic" w:hint="cs"/>
          <w:sz w:val="32"/>
          <w:szCs w:val="32"/>
          <w:rtl/>
          <w:lang w:val="en-US" w:bidi="ar-DZ"/>
        </w:rPr>
        <w:t>بم</w:t>
      </w:r>
      <w:r w:rsidR="00AD262D" w:rsidRPr="00AD262D">
        <w:rPr>
          <w:rFonts w:ascii="Traditional Arabic" w:hAnsi="Traditional Arabic" w:cs="Traditional Arabic"/>
          <w:sz w:val="32"/>
          <w:szCs w:val="32"/>
          <w:rtl/>
          <w:lang w:val="en-US" w:bidi="ar-DZ"/>
        </w:rPr>
        <w:t>عامل مسار</w:t>
      </w:r>
      <w:r w:rsidR="00AD262D" w:rsidRPr="00AD262D">
        <w:rPr>
          <w:rFonts w:ascii="Cambria" w:hAnsi="Cambria" w:cs="Cambria"/>
          <w:b/>
          <w:bCs/>
          <w:i/>
          <w:iCs/>
          <w:sz w:val="24"/>
          <w:szCs w:val="24"/>
          <w:lang w:bidi="ar-DZ"/>
        </w:rPr>
        <w:t xml:space="preserve"> </w:t>
      </w:r>
      <w:r w:rsidR="00AD262D" w:rsidRPr="00E47318">
        <w:rPr>
          <w:rFonts w:ascii="Cambria" w:hAnsi="Cambria" w:cs="Cambria"/>
          <w:b/>
          <w:bCs/>
          <w:i/>
          <w:iCs/>
          <w:sz w:val="24"/>
          <w:szCs w:val="24"/>
          <w:lang w:bidi="ar-DZ"/>
        </w:rPr>
        <w:t>β</w:t>
      </w:r>
      <w:r w:rsidR="00AD262D" w:rsidRPr="00C778BE">
        <w:rPr>
          <w:rFonts w:ascii="Times New Roman" w:eastAsia="Calibri" w:hAnsi="Times New Roman" w:cs="Times New Roman"/>
          <w:sz w:val="24"/>
          <w:szCs w:val="24"/>
          <w:lang w:val="en-GB"/>
        </w:rPr>
        <w:t xml:space="preserve"> </w:t>
      </w:r>
      <w:r w:rsidR="00AD262D">
        <w:rPr>
          <w:rFonts w:ascii="Cambria" w:hAnsi="Cambria" w:cs="Cambria" w:hint="cs"/>
          <w:b/>
          <w:bCs/>
          <w:i/>
          <w:iCs/>
          <w:sz w:val="24"/>
          <w:szCs w:val="24"/>
          <w:rtl/>
          <w:lang w:bidi="ar-DZ"/>
        </w:rPr>
        <w:t>=</w:t>
      </w:r>
      <w:r w:rsidR="00AD262D">
        <w:rPr>
          <w:rFonts w:ascii="Traditional Arabic" w:hAnsi="Traditional Arabic" w:cs="Traditional Arabic" w:hint="cs"/>
          <w:sz w:val="28"/>
          <w:szCs w:val="28"/>
          <w:rtl/>
          <w:lang w:val="en-US" w:bidi="ar-DZ"/>
        </w:rPr>
        <w:t>0.</w:t>
      </w:r>
      <w:proofErr w:type="gramStart"/>
      <w:r w:rsidR="00AD262D">
        <w:rPr>
          <w:rFonts w:ascii="Traditional Arabic" w:hAnsi="Traditional Arabic" w:cs="Traditional Arabic" w:hint="cs"/>
          <w:sz w:val="28"/>
          <w:szCs w:val="28"/>
          <w:rtl/>
          <w:lang w:val="en-US" w:bidi="ar-DZ"/>
        </w:rPr>
        <w:t>694</w:t>
      </w:r>
      <w:r w:rsidR="00741F90">
        <w:rPr>
          <w:rFonts w:ascii="Traditional Arabic" w:hAnsi="Traditional Arabic" w:cs="Traditional Arabic" w:hint="cs"/>
          <w:sz w:val="28"/>
          <w:szCs w:val="28"/>
          <w:rtl/>
          <w:lang w:val="en-US" w:bidi="ar-DZ"/>
        </w:rPr>
        <w:t xml:space="preserve"> ،</w:t>
      </w:r>
      <w:proofErr w:type="gramEnd"/>
      <w:r w:rsidR="00741F90">
        <w:rPr>
          <w:rFonts w:ascii="Traditional Arabic" w:hAnsi="Traditional Arabic" w:cs="Traditional Arabic" w:hint="cs"/>
          <w:sz w:val="28"/>
          <w:szCs w:val="28"/>
          <w:rtl/>
          <w:lang w:val="en-US" w:bidi="ar-DZ"/>
        </w:rPr>
        <w:t xml:space="preserve"> </w:t>
      </w:r>
      <w:r w:rsidR="00741F90" w:rsidRPr="000B356A">
        <w:rPr>
          <w:rFonts w:ascii="Cambria" w:hAnsi="Cambria" w:cs="Cambria"/>
          <w:b/>
          <w:bCs/>
          <w:i/>
          <w:iCs/>
          <w:sz w:val="26"/>
          <w:szCs w:val="26"/>
          <w:lang w:bidi="ar-DZ"/>
        </w:rPr>
        <w:t>p</w:t>
      </w:r>
      <w:r w:rsidR="00741F90">
        <w:rPr>
          <w:rFonts w:ascii="Cambria" w:hAnsi="Cambria" w:cs="Cambria" w:hint="cs"/>
          <w:b/>
          <w:bCs/>
          <w:i/>
          <w:iCs/>
          <w:sz w:val="24"/>
          <w:szCs w:val="24"/>
          <w:rtl/>
          <w:lang w:bidi="ar-DZ"/>
        </w:rPr>
        <w:t>=</w:t>
      </w:r>
      <w:r w:rsidR="00741F90" w:rsidRPr="00741F90">
        <w:rPr>
          <w:rFonts w:ascii="Traditional Arabic" w:hAnsi="Traditional Arabic" w:cs="Traditional Arabic"/>
          <w:sz w:val="28"/>
          <w:szCs w:val="28"/>
          <w:lang w:val="en-US" w:bidi="ar-DZ"/>
        </w:rPr>
        <w:t>0.000</w:t>
      </w:r>
      <w:r w:rsidR="00741F90">
        <w:rPr>
          <w:rFonts w:ascii="Traditional Arabic" w:hAnsi="Traditional Arabic" w:cs="Traditional Arabic" w:hint="cs"/>
          <w:sz w:val="28"/>
          <w:szCs w:val="28"/>
          <w:rtl/>
          <w:lang w:val="en-US" w:bidi="ar-DZ"/>
        </w:rPr>
        <w:t xml:space="preserve"> ، </w:t>
      </w:r>
      <w:r w:rsidR="00741F90" w:rsidRPr="00741F90">
        <w:rPr>
          <w:rFonts w:ascii="Traditional Arabic" w:hAnsi="Traditional Arabic" w:cs="Traditional Arabic"/>
          <w:sz w:val="32"/>
          <w:szCs w:val="32"/>
          <w:rtl/>
          <w:lang w:val="en-US" w:bidi="ar-DZ"/>
        </w:rPr>
        <w:t xml:space="preserve">فترات الثقة </w:t>
      </w:r>
      <w:r w:rsidR="00741F90" w:rsidRPr="00741F90">
        <w:rPr>
          <w:rFonts w:ascii="Traditional Arabic" w:hAnsi="Traditional Arabic" w:cs="Traditional Arabic"/>
          <w:sz w:val="28"/>
          <w:szCs w:val="28"/>
          <w:rtl/>
          <w:lang w:val="en-US" w:bidi="ar-DZ"/>
        </w:rPr>
        <w:t>95٪</w:t>
      </w:r>
      <w:r w:rsidR="00741F90">
        <w:rPr>
          <w:rFonts w:ascii="Traditional Arabic" w:hAnsi="Traditional Arabic" w:cs="Traditional Arabic" w:hint="cs"/>
          <w:sz w:val="32"/>
          <w:szCs w:val="32"/>
          <w:rtl/>
          <w:lang w:val="en-US" w:bidi="ar-DZ"/>
        </w:rPr>
        <w:t>كان</w:t>
      </w:r>
      <w:r w:rsidR="001B6950">
        <w:rPr>
          <w:rFonts w:ascii="Traditional Arabic" w:hAnsi="Traditional Arabic" w:cs="Traditional Arabic" w:hint="cs"/>
          <w:sz w:val="32"/>
          <w:szCs w:val="32"/>
          <w:rtl/>
          <w:lang w:val="en-US" w:bidi="ar-DZ"/>
        </w:rPr>
        <w:t>ت</w:t>
      </w:r>
      <w:r w:rsidR="00741F90">
        <w:rPr>
          <w:rFonts w:ascii="Traditional Arabic" w:hAnsi="Traditional Arabic" w:cs="Traditional Arabic" w:hint="cs"/>
          <w:sz w:val="32"/>
          <w:szCs w:val="32"/>
          <w:rtl/>
          <w:lang w:val="en-US" w:bidi="ar-DZ"/>
        </w:rPr>
        <w:t xml:space="preserve"> </w:t>
      </w:r>
      <w:r w:rsidR="00741F90" w:rsidRPr="00741F90">
        <w:rPr>
          <w:rFonts w:ascii="Traditional Arabic" w:hAnsi="Traditional Arabic" w:cs="Traditional Arabic"/>
          <w:sz w:val="32"/>
          <w:szCs w:val="32"/>
          <w:rtl/>
          <w:lang w:val="en-US" w:bidi="ar-DZ"/>
        </w:rPr>
        <w:t>متميز</w:t>
      </w:r>
      <w:r w:rsidR="0006102A">
        <w:rPr>
          <w:rFonts w:ascii="Traditional Arabic" w:hAnsi="Traditional Arabic" w:cs="Traditional Arabic" w:hint="cs"/>
          <w:sz w:val="32"/>
          <w:szCs w:val="32"/>
          <w:rtl/>
          <w:lang w:val="en-US" w:bidi="ar-DZ"/>
        </w:rPr>
        <w:t>ة</w:t>
      </w:r>
      <w:r w:rsidR="00741F90" w:rsidRPr="00741F90">
        <w:rPr>
          <w:rFonts w:ascii="Traditional Arabic" w:hAnsi="Traditional Arabic" w:cs="Traditional Arabic"/>
          <w:sz w:val="32"/>
          <w:szCs w:val="32"/>
          <w:rtl/>
          <w:lang w:val="en-US" w:bidi="ar-DZ"/>
        </w:rPr>
        <w:t xml:space="preserve"> بشكل كبير عن الصفر</w:t>
      </w:r>
      <w:r w:rsidR="00741F90">
        <w:rPr>
          <w:rFonts w:ascii="Traditional Arabic" w:hAnsi="Traditional Arabic" w:cs="Traditional Arabic" w:hint="cs"/>
          <w:sz w:val="32"/>
          <w:szCs w:val="32"/>
          <w:rtl/>
          <w:lang w:val="en-US" w:bidi="ar-DZ"/>
        </w:rPr>
        <w:t xml:space="preserve"> </w:t>
      </w:r>
      <w:r w:rsidR="00741F90" w:rsidRPr="00022ACA">
        <w:rPr>
          <w:rFonts w:ascii="Traditional Arabic" w:hAnsi="Traditional Arabic" w:cs="Traditional Arabic"/>
          <w:sz w:val="28"/>
          <w:szCs w:val="28"/>
          <w:rtl/>
          <w:lang w:val="en-US" w:bidi="ar-DZ"/>
        </w:rPr>
        <w:t>[0.</w:t>
      </w:r>
      <w:r w:rsidR="00741F90" w:rsidRPr="00022ACA">
        <w:rPr>
          <w:rFonts w:ascii="Traditional Arabic" w:hAnsi="Traditional Arabic" w:cs="Traditional Arabic" w:hint="cs"/>
          <w:sz w:val="28"/>
          <w:szCs w:val="28"/>
          <w:rtl/>
          <w:lang w:val="en-US" w:bidi="ar-DZ"/>
        </w:rPr>
        <w:t>76</w:t>
      </w:r>
      <w:r w:rsidR="00741F90" w:rsidRPr="00022ACA">
        <w:rPr>
          <w:rFonts w:ascii="Traditional Arabic" w:hAnsi="Traditional Arabic" w:cs="Traditional Arabic"/>
          <w:sz w:val="28"/>
          <w:szCs w:val="28"/>
          <w:rtl/>
          <w:lang w:val="en-US" w:bidi="ar-DZ"/>
        </w:rPr>
        <w:t>3</w:t>
      </w:r>
      <w:r w:rsidR="00741F90" w:rsidRPr="00741F90">
        <w:rPr>
          <w:rFonts w:ascii="Traditional Arabic" w:hAnsi="Traditional Arabic" w:cs="Traditional Arabic"/>
          <w:sz w:val="32"/>
          <w:szCs w:val="32"/>
          <w:rtl/>
          <w:lang w:val="en-US" w:bidi="ar-DZ"/>
        </w:rPr>
        <w:t>-</w:t>
      </w:r>
      <w:r w:rsidR="00741F90" w:rsidRPr="00022ACA">
        <w:rPr>
          <w:rFonts w:ascii="Traditional Arabic" w:hAnsi="Traditional Arabic" w:cs="Traditional Arabic"/>
          <w:sz w:val="28"/>
          <w:szCs w:val="28"/>
          <w:rtl/>
          <w:lang w:val="en-US" w:bidi="ar-DZ"/>
        </w:rPr>
        <w:t>0.</w:t>
      </w:r>
      <w:r w:rsidR="00741F90" w:rsidRPr="00022ACA">
        <w:rPr>
          <w:rFonts w:ascii="Traditional Arabic" w:hAnsi="Traditional Arabic" w:cs="Traditional Arabic" w:hint="cs"/>
          <w:sz w:val="28"/>
          <w:szCs w:val="28"/>
          <w:rtl/>
          <w:lang w:val="en-US" w:bidi="ar-DZ"/>
        </w:rPr>
        <w:t>616</w:t>
      </w:r>
      <w:r w:rsidR="00741F90" w:rsidRPr="00022ACA">
        <w:rPr>
          <w:rFonts w:ascii="Traditional Arabic" w:hAnsi="Traditional Arabic" w:cs="Traditional Arabic"/>
          <w:sz w:val="28"/>
          <w:szCs w:val="28"/>
          <w:rtl/>
          <w:lang w:val="en-US" w:bidi="ar-DZ"/>
        </w:rPr>
        <w:t>]</w:t>
      </w:r>
      <w:r w:rsidR="00407E3D" w:rsidRPr="00407E3D">
        <w:rPr>
          <w:rFonts w:ascii="Traditional Arabic" w:hAnsi="Traditional Arabic" w:cs="Traditional Arabic" w:hint="cs"/>
          <w:sz w:val="32"/>
          <w:szCs w:val="32"/>
          <w:rtl/>
          <w:lang w:val="en-US" w:bidi="ar-DZ"/>
        </w:rPr>
        <w:t>.</w:t>
      </w:r>
      <w:r w:rsidR="00022ACA">
        <w:rPr>
          <w:rFonts w:ascii="Traditional Arabic" w:hAnsi="Traditional Arabic" w:cs="Traditional Arabic" w:hint="cs"/>
          <w:sz w:val="32"/>
          <w:szCs w:val="32"/>
          <w:rtl/>
          <w:lang w:val="en-US" w:bidi="ar-DZ"/>
        </w:rPr>
        <w:t xml:space="preserve"> </w:t>
      </w:r>
    </w:p>
    <w:p w14:paraId="46024434" w14:textId="31332B51" w:rsidR="00B07BEA" w:rsidRPr="002B5D3B" w:rsidRDefault="002B5D3B" w:rsidP="008B7398">
      <w:pPr>
        <w:bidi/>
        <w:spacing w:line="276" w:lineRule="auto"/>
        <w:jc w:val="both"/>
        <w:rPr>
          <w:rFonts w:ascii="Traditional Arabic" w:hAnsi="Traditional Arabic" w:cs="Traditional Arabic"/>
          <w:sz w:val="32"/>
          <w:szCs w:val="32"/>
          <w:rtl/>
          <w:lang w:val="en-US" w:bidi="ar-DZ"/>
        </w:rPr>
      </w:pPr>
      <w:r w:rsidRPr="002B5D3B">
        <w:rPr>
          <w:rFonts w:ascii="Traditional Arabic" w:hAnsi="Traditional Arabic" w:cs="Traditional Arabic" w:hint="cs"/>
          <w:b/>
          <w:bCs/>
          <w:sz w:val="30"/>
          <w:szCs w:val="30"/>
          <w:rtl/>
          <w:lang w:val="en-US" w:bidi="ar-DZ"/>
        </w:rPr>
        <w:t>3.</w:t>
      </w:r>
      <w:bookmarkStart w:id="141" w:name="_Hlk117417371"/>
      <w:r w:rsidR="00CB5996" w:rsidRPr="002B5D3B">
        <w:rPr>
          <w:rFonts w:ascii="Traditional Arabic" w:hAnsi="Traditional Arabic" w:cs="Traditional Arabic" w:hint="cs"/>
          <w:b/>
          <w:bCs/>
          <w:sz w:val="30"/>
          <w:szCs w:val="30"/>
          <w:rtl/>
          <w:lang w:val="en-US" w:bidi="ar-DZ"/>
        </w:rPr>
        <w:t>1.</w:t>
      </w:r>
      <w:r w:rsidR="00CB5996" w:rsidRPr="008F6E60">
        <w:rPr>
          <w:rFonts w:ascii="Traditional Arabic" w:hAnsi="Traditional Arabic" w:cs="Traditional Arabic" w:hint="cs"/>
          <w:b/>
          <w:bCs/>
          <w:sz w:val="30"/>
          <w:szCs w:val="30"/>
          <w:rtl/>
          <w:lang w:val="en-US" w:bidi="ar-DZ"/>
        </w:rPr>
        <w:t xml:space="preserve"> معام</w:t>
      </w:r>
      <w:r w:rsidR="00CB5996" w:rsidRPr="008F6E60">
        <w:rPr>
          <w:rFonts w:ascii="Traditional Arabic" w:hAnsi="Traditional Arabic" w:cs="Traditional Arabic" w:hint="eastAsia"/>
          <w:b/>
          <w:bCs/>
          <w:sz w:val="30"/>
          <w:szCs w:val="30"/>
          <w:rtl/>
          <w:lang w:val="en-US" w:bidi="ar-DZ"/>
        </w:rPr>
        <w:t>ل</w:t>
      </w:r>
      <w:r w:rsidR="00B07BEA" w:rsidRPr="008F6E60">
        <w:rPr>
          <w:rFonts w:ascii="Traditional Arabic" w:hAnsi="Traditional Arabic" w:cs="Traditional Arabic" w:hint="cs"/>
          <w:b/>
          <w:bCs/>
          <w:sz w:val="30"/>
          <w:szCs w:val="30"/>
          <w:rtl/>
          <w:lang w:val="en-US" w:bidi="ar-DZ"/>
        </w:rPr>
        <w:t xml:space="preserve"> التحديد قيمة </w:t>
      </w:r>
      <w:r w:rsidR="00B07BEA" w:rsidRPr="000E05B8">
        <w:rPr>
          <w:rFonts w:asciiTheme="majorBidi" w:hAnsiTheme="majorBidi" w:cstheme="majorBidi"/>
          <w:b/>
          <w:bCs/>
          <w:sz w:val="28"/>
          <w:szCs w:val="28"/>
          <w:lang w:bidi="ar-DZ"/>
        </w:rPr>
        <w:t>R</w:t>
      </w:r>
      <w:r w:rsidR="00B07BEA" w:rsidRPr="000E05B8">
        <w:rPr>
          <w:rFonts w:asciiTheme="majorBidi" w:hAnsiTheme="majorBidi" w:cstheme="majorBidi"/>
          <w:b/>
          <w:bCs/>
          <w:sz w:val="28"/>
          <w:szCs w:val="28"/>
          <w:vertAlign w:val="superscript"/>
          <w:lang w:bidi="ar-DZ"/>
        </w:rPr>
        <w:t>2</w:t>
      </w:r>
      <w:r w:rsidR="000E05B8">
        <w:rPr>
          <w:rFonts w:ascii="Traditional Arabic" w:hAnsi="Traditional Arabic" w:cs="Traditional Arabic" w:hint="cs"/>
          <w:b/>
          <w:bCs/>
          <w:sz w:val="30"/>
          <w:szCs w:val="30"/>
          <w:vertAlign w:val="superscript"/>
          <w:rtl/>
          <w:lang w:bidi="ar-DZ"/>
        </w:rPr>
        <w:t xml:space="preserve"> </w:t>
      </w:r>
      <w:bookmarkEnd w:id="141"/>
      <w:r w:rsidR="000E05B8" w:rsidRPr="000E05B8">
        <w:rPr>
          <w:rFonts w:ascii="Traditional Arabic" w:hAnsi="Traditional Arabic" w:cs="Traditional Arabic" w:hint="cs"/>
          <w:b/>
          <w:bCs/>
          <w:sz w:val="30"/>
          <w:szCs w:val="30"/>
          <w:rtl/>
          <w:lang w:bidi="ar-DZ"/>
        </w:rPr>
        <w:t>وحجم التأثير</w:t>
      </w:r>
      <w:r w:rsidR="000E05B8">
        <w:rPr>
          <w:rFonts w:ascii="Traditional Arabic" w:hAnsi="Traditional Arabic" w:cs="Traditional Arabic" w:hint="cs"/>
          <w:b/>
          <w:bCs/>
          <w:sz w:val="30"/>
          <w:szCs w:val="30"/>
          <w:vertAlign w:val="superscript"/>
          <w:rtl/>
          <w:lang w:bidi="ar-DZ"/>
        </w:rPr>
        <w:t xml:space="preserve"> </w:t>
      </w:r>
      <w:r w:rsidR="000E05B8" w:rsidRPr="000E05B8">
        <w:rPr>
          <w:rFonts w:asciiTheme="majorBidi" w:hAnsiTheme="majorBidi" w:cstheme="majorBidi"/>
          <w:b/>
          <w:bCs/>
          <w:sz w:val="28"/>
          <w:szCs w:val="28"/>
          <w:lang w:bidi="ar-DZ"/>
        </w:rPr>
        <w:t>f</w:t>
      </w:r>
      <w:r w:rsidR="000E05B8" w:rsidRPr="000E05B8">
        <w:rPr>
          <w:rFonts w:asciiTheme="majorBidi" w:hAnsiTheme="majorBidi" w:cstheme="majorBidi"/>
          <w:b/>
          <w:bCs/>
          <w:sz w:val="28"/>
          <w:szCs w:val="28"/>
          <w:vertAlign w:val="superscript"/>
          <w:lang w:bidi="ar-DZ"/>
        </w:rPr>
        <w:t>2</w:t>
      </w:r>
      <w:r w:rsidR="00B07BEA" w:rsidRPr="008F6E60">
        <w:rPr>
          <w:rFonts w:ascii="Traditional Arabic" w:hAnsi="Traditional Arabic" w:cs="Traditional Arabic" w:hint="cs"/>
          <w:b/>
          <w:bCs/>
          <w:sz w:val="30"/>
          <w:szCs w:val="30"/>
          <w:rtl/>
          <w:lang w:val="en-US" w:bidi="ar-DZ"/>
        </w:rPr>
        <w:t>:</w:t>
      </w:r>
    </w:p>
    <w:p w14:paraId="46973D41" w14:textId="3858AD6F" w:rsidR="00DA1B98" w:rsidRDefault="008F6E60" w:rsidP="00CB5996">
      <w:pPr>
        <w:bidi/>
        <w:spacing w:line="360" w:lineRule="auto"/>
        <w:ind w:firstLine="522"/>
        <w:jc w:val="both"/>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val="en-US" w:bidi="ar-DZ"/>
        </w:rPr>
        <w:t>يعد</w:t>
      </w:r>
      <w:r w:rsidR="00DA1B98" w:rsidRPr="00DA1B98">
        <w:rPr>
          <w:rFonts w:ascii="Traditional Arabic" w:hAnsi="Traditional Arabic" w:cs="Traditional Arabic"/>
          <w:sz w:val="32"/>
          <w:szCs w:val="32"/>
          <w:rtl/>
          <w:lang w:val="en-US" w:bidi="ar-DZ"/>
        </w:rPr>
        <w:t xml:space="preserve"> معامل التحديد (قيمة </w:t>
      </w:r>
      <w:bookmarkStart w:id="142" w:name="_Hlk110171500"/>
      <w:r w:rsidR="00DA1B98" w:rsidRPr="008F6E60">
        <w:rPr>
          <w:rFonts w:asciiTheme="majorBidi" w:hAnsiTheme="majorBidi" w:cstheme="majorBidi"/>
          <w:sz w:val="28"/>
          <w:szCs w:val="28"/>
          <w:lang w:val="en-US" w:bidi="ar-DZ"/>
        </w:rPr>
        <w:t>R</w:t>
      </w:r>
      <w:r w:rsidRPr="008F6E60">
        <w:rPr>
          <w:rFonts w:asciiTheme="majorBidi" w:hAnsiTheme="majorBidi" w:cstheme="majorBidi"/>
          <w:sz w:val="28"/>
          <w:szCs w:val="28"/>
          <w:vertAlign w:val="superscript"/>
          <w:lang w:val="en-US" w:bidi="ar-DZ"/>
        </w:rPr>
        <w:t>2</w:t>
      </w:r>
      <w:bookmarkEnd w:id="142"/>
      <w:r w:rsidRPr="00DA1B98">
        <w:rPr>
          <w:rFonts w:ascii="Traditional Arabic" w:hAnsi="Traditional Arabic" w:cs="Traditional Arabic" w:hint="cs"/>
          <w:sz w:val="32"/>
          <w:szCs w:val="32"/>
          <w:rtl/>
          <w:lang w:val="en-US" w:bidi="ar-DZ"/>
        </w:rPr>
        <w:t>)</w:t>
      </w:r>
      <w:r w:rsidRPr="008F6E60">
        <w:rPr>
          <w:rFonts w:ascii="Traditional Arabic" w:hAnsi="Traditional Arabic" w:cs="Traditional Arabic"/>
          <w:sz w:val="32"/>
          <w:szCs w:val="32"/>
          <w:rtl/>
          <w:lang w:val="en-US" w:bidi="ar-DZ"/>
        </w:rPr>
        <w:t xml:space="preserve"> </w:t>
      </w:r>
      <w:r w:rsidRPr="00DA1B98">
        <w:rPr>
          <w:rFonts w:ascii="Traditional Arabic" w:hAnsi="Traditional Arabic" w:cs="Traditional Arabic"/>
          <w:sz w:val="32"/>
          <w:szCs w:val="32"/>
          <w:rtl/>
          <w:lang w:val="en-US" w:bidi="ar-DZ"/>
        </w:rPr>
        <w:t>المقياس الأكثر شيوعا لتقييم النموذج الهيكلي</w:t>
      </w:r>
      <w:r w:rsidR="00DA1B98" w:rsidRPr="00DA1B98">
        <w:rPr>
          <w:rFonts w:ascii="Traditional Arabic" w:hAnsi="Traditional Arabic" w:cs="Traditional Arabic"/>
          <w:sz w:val="32"/>
          <w:szCs w:val="32"/>
          <w:rtl/>
          <w:lang w:val="en-US" w:bidi="ar-DZ"/>
        </w:rPr>
        <w:t>، ويمثل مقياسا للقوة التنبؤية للنموذج</w:t>
      </w:r>
      <w:r w:rsidR="00513174">
        <w:rPr>
          <w:rFonts w:ascii="Traditional Arabic" w:hAnsi="Traditional Arabic" w:cs="Traditional Arabic" w:hint="cs"/>
          <w:sz w:val="32"/>
          <w:szCs w:val="32"/>
          <w:rtl/>
          <w:lang w:val="en-US" w:bidi="ar-DZ"/>
        </w:rPr>
        <w:t>.</w:t>
      </w:r>
      <w:r w:rsidR="00DA1B98" w:rsidRPr="00DA1B98">
        <w:rPr>
          <w:rFonts w:ascii="Traditional Arabic" w:hAnsi="Traditional Arabic" w:cs="Traditional Arabic"/>
          <w:sz w:val="32"/>
          <w:szCs w:val="32"/>
          <w:rtl/>
          <w:lang w:val="en-US" w:bidi="ar-DZ"/>
        </w:rPr>
        <w:t xml:space="preserve"> </w:t>
      </w:r>
      <w:r w:rsidR="00513174">
        <w:rPr>
          <w:rFonts w:ascii="Traditional Arabic" w:hAnsi="Traditional Arabic" w:cs="Traditional Arabic" w:hint="cs"/>
          <w:sz w:val="32"/>
          <w:szCs w:val="32"/>
          <w:rtl/>
          <w:lang w:val="en-US" w:bidi="ar-DZ"/>
        </w:rPr>
        <w:t>يتم حساب</w:t>
      </w:r>
      <w:r w:rsidR="00DA1B98" w:rsidRPr="00DA1B98">
        <w:rPr>
          <w:rFonts w:ascii="Traditional Arabic" w:hAnsi="Traditional Arabic" w:cs="Traditional Arabic"/>
          <w:sz w:val="32"/>
          <w:szCs w:val="32"/>
          <w:rtl/>
          <w:lang w:val="en-US" w:bidi="ar-DZ"/>
        </w:rPr>
        <w:t xml:space="preserve"> </w:t>
      </w:r>
      <w:r w:rsidR="00513174" w:rsidRPr="008F6E60">
        <w:rPr>
          <w:rFonts w:asciiTheme="majorBidi" w:hAnsiTheme="majorBidi" w:cstheme="majorBidi"/>
          <w:sz w:val="28"/>
          <w:szCs w:val="28"/>
          <w:lang w:val="en-US" w:bidi="ar-DZ"/>
        </w:rPr>
        <w:t>R</w:t>
      </w:r>
      <w:r w:rsidR="00513174" w:rsidRPr="008F6E60">
        <w:rPr>
          <w:rFonts w:asciiTheme="majorBidi" w:hAnsiTheme="majorBidi" w:cstheme="majorBidi"/>
          <w:sz w:val="28"/>
          <w:szCs w:val="28"/>
          <w:vertAlign w:val="superscript"/>
          <w:lang w:val="en-US" w:bidi="ar-DZ"/>
        </w:rPr>
        <w:t>2</w:t>
      </w:r>
      <w:r w:rsidR="00DA1B98" w:rsidRPr="00DA1B98">
        <w:rPr>
          <w:rFonts w:ascii="Traditional Arabic" w:hAnsi="Traditional Arabic" w:cs="Traditional Arabic"/>
          <w:sz w:val="32"/>
          <w:szCs w:val="32"/>
          <w:rtl/>
          <w:lang w:val="en-US" w:bidi="ar-DZ"/>
        </w:rPr>
        <w:t xml:space="preserve"> </w:t>
      </w:r>
      <w:r w:rsidR="00513174">
        <w:rPr>
          <w:rFonts w:ascii="Traditional Arabic" w:hAnsi="Traditional Arabic" w:cs="Traditional Arabic" w:hint="cs"/>
          <w:sz w:val="32"/>
          <w:szCs w:val="32"/>
          <w:rtl/>
          <w:lang w:val="en-US" w:bidi="ar-DZ"/>
        </w:rPr>
        <w:t>بمربع الارتباط</w:t>
      </w:r>
      <w:r w:rsidR="00DA1B98" w:rsidRPr="00DA1B98">
        <w:rPr>
          <w:rFonts w:ascii="Traditional Arabic" w:hAnsi="Traditional Arabic" w:cs="Traditional Arabic"/>
          <w:sz w:val="32"/>
          <w:szCs w:val="32"/>
          <w:rtl/>
          <w:lang w:val="en-US" w:bidi="ar-DZ"/>
        </w:rPr>
        <w:t xml:space="preserve"> </w:t>
      </w:r>
      <w:r w:rsidR="00513174">
        <w:rPr>
          <w:rFonts w:ascii="Traditional Arabic" w:hAnsi="Traditional Arabic" w:cs="Traditional Arabic" w:hint="cs"/>
          <w:sz w:val="32"/>
          <w:szCs w:val="32"/>
          <w:rtl/>
          <w:lang w:val="en-US" w:bidi="ar-DZ"/>
        </w:rPr>
        <w:t>بين ا</w:t>
      </w:r>
      <w:r w:rsidR="00DA1B98" w:rsidRPr="00DA1B98">
        <w:rPr>
          <w:rFonts w:ascii="Traditional Arabic" w:hAnsi="Traditional Arabic" w:cs="Traditional Arabic"/>
          <w:sz w:val="32"/>
          <w:szCs w:val="32"/>
          <w:rtl/>
          <w:lang w:val="en-US" w:bidi="ar-DZ"/>
        </w:rPr>
        <w:t>لقيم الفعلية</w:t>
      </w:r>
      <w:r w:rsidR="00002762" w:rsidRPr="00002762">
        <w:rPr>
          <w:rtl/>
        </w:rPr>
        <w:t xml:space="preserve"> </w:t>
      </w:r>
      <w:r w:rsidR="00002762" w:rsidRPr="00002762">
        <w:rPr>
          <w:rFonts w:ascii="Traditional Arabic" w:hAnsi="Traditional Arabic" w:cs="Traditional Arabic"/>
          <w:sz w:val="32"/>
          <w:szCs w:val="32"/>
          <w:rtl/>
          <w:lang w:val="en-US" w:bidi="ar-DZ"/>
        </w:rPr>
        <w:t>والمتوقعة</w:t>
      </w:r>
      <w:r w:rsidR="00DA1B98" w:rsidRPr="00DA1B98">
        <w:rPr>
          <w:rFonts w:ascii="Traditional Arabic" w:hAnsi="Traditional Arabic" w:cs="Traditional Arabic"/>
          <w:sz w:val="32"/>
          <w:szCs w:val="32"/>
          <w:rtl/>
          <w:lang w:val="en-US" w:bidi="ar-DZ"/>
        </w:rPr>
        <w:t xml:space="preserve"> </w:t>
      </w:r>
      <w:r w:rsidR="00002762" w:rsidRPr="00002762">
        <w:rPr>
          <w:rFonts w:ascii="Traditional Arabic" w:hAnsi="Traditional Arabic" w:cs="Traditional Arabic"/>
          <w:sz w:val="32"/>
          <w:szCs w:val="32"/>
          <w:rtl/>
          <w:lang w:val="en-US" w:bidi="ar-DZ"/>
        </w:rPr>
        <w:t>للبنية الداخلية المحددة.</w:t>
      </w:r>
      <w:r w:rsidR="00DA1B98" w:rsidRPr="00DA1B98">
        <w:rPr>
          <w:rFonts w:ascii="Traditional Arabic" w:hAnsi="Traditional Arabic" w:cs="Traditional Arabic"/>
          <w:sz w:val="32"/>
          <w:szCs w:val="32"/>
          <w:rtl/>
          <w:lang w:val="en-US" w:bidi="ar-DZ"/>
        </w:rPr>
        <w:t xml:space="preserve"> </w:t>
      </w:r>
      <w:r w:rsidR="00694AE9" w:rsidRPr="00694AE9">
        <w:rPr>
          <w:rFonts w:ascii="Traditional Arabic" w:hAnsi="Traditional Arabic" w:cs="Traditional Arabic"/>
          <w:sz w:val="32"/>
          <w:szCs w:val="32"/>
          <w:rtl/>
          <w:lang w:val="en-US" w:bidi="ar-DZ"/>
        </w:rPr>
        <w:t>يمثل المعامل</w:t>
      </w:r>
      <w:r w:rsidR="00694AE9" w:rsidRPr="00694AE9">
        <w:rPr>
          <w:rtl/>
        </w:rPr>
        <w:t xml:space="preserve"> </w:t>
      </w:r>
      <w:r w:rsidR="00694AE9" w:rsidRPr="00694AE9">
        <w:rPr>
          <w:rFonts w:ascii="Traditional Arabic" w:hAnsi="Traditional Arabic" w:cs="Traditional Arabic"/>
          <w:sz w:val="32"/>
          <w:szCs w:val="32"/>
          <w:rtl/>
          <w:lang w:val="en-US" w:bidi="ar-DZ"/>
        </w:rPr>
        <w:t>مقدار التباين في التركيبات الداخلية التي تشرحها جميع التركيبات الخارجية المرتبطة بها</w:t>
      </w:r>
      <w:sdt>
        <w:sdtPr>
          <w:rPr>
            <w:rFonts w:asciiTheme="majorBidi" w:hAnsiTheme="majorBidi" w:cstheme="majorBidi"/>
            <w:sz w:val="28"/>
            <w:szCs w:val="28"/>
            <w:rtl/>
            <w:lang w:val="en-US" w:bidi="ar-DZ"/>
          </w:rPr>
          <w:id w:val="-1273004566"/>
          <w:citation/>
        </w:sdtPr>
        <w:sdtContent>
          <w:r w:rsidR="00694AE9" w:rsidRPr="00CB5996">
            <w:rPr>
              <w:rFonts w:asciiTheme="majorBidi" w:hAnsiTheme="majorBidi" w:cstheme="majorBidi"/>
              <w:sz w:val="28"/>
              <w:szCs w:val="28"/>
              <w:rtl/>
              <w:lang w:val="en-US" w:bidi="ar-DZ"/>
            </w:rPr>
            <w:fldChar w:fldCharType="begin"/>
          </w:r>
          <w:r w:rsidR="00694AE9" w:rsidRPr="00CB5996">
            <w:rPr>
              <w:rFonts w:asciiTheme="majorBidi" w:hAnsiTheme="majorBidi" w:cstheme="majorBidi"/>
              <w:sz w:val="28"/>
              <w:szCs w:val="28"/>
              <w:rtl/>
              <w:lang w:val="en-US" w:bidi="ar-DZ"/>
            </w:rPr>
            <w:instrText xml:space="preserve"> </w:instrText>
          </w:r>
          <w:r w:rsidR="00694AE9" w:rsidRPr="00CB5996">
            <w:rPr>
              <w:rFonts w:asciiTheme="majorBidi" w:hAnsiTheme="majorBidi" w:cstheme="majorBidi"/>
              <w:sz w:val="28"/>
              <w:szCs w:val="28"/>
              <w:lang w:val="en-US" w:bidi="ar-DZ"/>
            </w:rPr>
            <w:instrText>CITATION</w:instrText>
          </w:r>
          <w:r w:rsidR="00694AE9" w:rsidRPr="00CB5996">
            <w:rPr>
              <w:rFonts w:asciiTheme="majorBidi" w:hAnsiTheme="majorBidi" w:cstheme="majorBidi"/>
              <w:sz w:val="28"/>
              <w:szCs w:val="28"/>
              <w:rtl/>
              <w:lang w:val="en-US" w:bidi="ar-DZ"/>
            </w:rPr>
            <w:instrText xml:space="preserve"> </w:instrText>
          </w:r>
          <w:r w:rsidR="00694AE9" w:rsidRPr="00CB5996">
            <w:rPr>
              <w:rFonts w:asciiTheme="majorBidi" w:hAnsiTheme="majorBidi" w:cstheme="majorBidi"/>
              <w:sz w:val="28"/>
              <w:szCs w:val="28"/>
              <w:lang w:val="en-US" w:bidi="ar-DZ"/>
            </w:rPr>
            <w:instrText>Hai17 \l 5121</w:instrText>
          </w:r>
          <w:r w:rsidR="00694AE9" w:rsidRPr="00CB5996">
            <w:rPr>
              <w:rFonts w:asciiTheme="majorBidi" w:hAnsiTheme="majorBidi" w:cstheme="majorBidi"/>
              <w:sz w:val="28"/>
              <w:szCs w:val="28"/>
              <w:rtl/>
              <w:lang w:val="en-US" w:bidi="ar-DZ"/>
            </w:rPr>
            <w:instrText xml:space="preserve"> </w:instrText>
          </w:r>
          <w:r w:rsidR="00694AE9" w:rsidRPr="00CB5996">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rtl/>
              <w:lang w:val="en-US" w:bidi="ar-DZ"/>
            </w:rPr>
            <w:t xml:space="preserve"> </w:t>
          </w:r>
          <w:r w:rsidR="003E4CE5" w:rsidRPr="003E4CE5">
            <w:rPr>
              <w:rFonts w:asciiTheme="majorBidi" w:hAnsiTheme="majorBidi" w:cstheme="majorBidi"/>
              <w:noProof/>
              <w:sz w:val="28"/>
              <w:szCs w:val="28"/>
              <w:lang w:val="en-US" w:bidi="ar-DZ"/>
            </w:rPr>
            <w:t>(Hair, Hult, Ringle , &amp; Sarstedt, 2017)</w:t>
          </w:r>
          <w:r w:rsidR="00694AE9" w:rsidRPr="00CB5996">
            <w:rPr>
              <w:rFonts w:asciiTheme="majorBidi" w:hAnsiTheme="majorBidi" w:cstheme="majorBidi"/>
              <w:sz w:val="28"/>
              <w:szCs w:val="28"/>
              <w:rtl/>
              <w:lang w:val="en-US" w:bidi="ar-DZ"/>
            </w:rPr>
            <w:fldChar w:fldCharType="end"/>
          </w:r>
        </w:sdtContent>
      </w:sdt>
      <w:r w:rsidR="00694AE9" w:rsidRPr="00694AE9">
        <w:rPr>
          <w:rFonts w:ascii="Traditional Arabic" w:hAnsi="Traditional Arabic" w:cs="Traditional Arabic"/>
          <w:sz w:val="32"/>
          <w:szCs w:val="32"/>
          <w:rtl/>
          <w:lang w:val="en-US" w:bidi="ar-DZ"/>
        </w:rPr>
        <w:t>.</w:t>
      </w:r>
      <w:r w:rsidR="00694AE9">
        <w:rPr>
          <w:rFonts w:ascii="Traditional Arabic" w:hAnsi="Traditional Arabic" w:cs="Traditional Arabic" w:hint="cs"/>
          <w:sz w:val="32"/>
          <w:szCs w:val="32"/>
          <w:rtl/>
          <w:lang w:val="en-US" w:bidi="ar-DZ"/>
        </w:rPr>
        <w:t xml:space="preserve"> </w:t>
      </w:r>
      <w:r w:rsidR="00DA1B98" w:rsidRPr="00DA1B98">
        <w:rPr>
          <w:rFonts w:ascii="Traditional Arabic" w:hAnsi="Traditional Arabic" w:cs="Traditional Arabic"/>
          <w:sz w:val="32"/>
          <w:szCs w:val="32"/>
          <w:rtl/>
          <w:lang w:val="en-US" w:bidi="ar-DZ"/>
        </w:rPr>
        <w:t xml:space="preserve"> ي</w:t>
      </w:r>
      <w:r w:rsidR="007908CE">
        <w:rPr>
          <w:rFonts w:ascii="Traditional Arabic" w:hAnsi="Traditional Arabic" w:cs="Traditional Arabic" w:hint="cs"/>
          <w:sz w:val="32"/>
          <w:szCs w:val="32"/>
          <w:rtl/>
          <w:lang w:val="en-US" w:bidi="ar-DZ"/>
        </w:rPr>
        <w:t xml:space="preserve">سمح حساب </w:t>
      </w:r>
      <w:r w:rsidR="007908CE" w:rsidRPr="007908CE">
        <w:rPr>
          <w:rFonts w:ascii="Traditional Arabic" w:hAnsi="Traditional Arabic" w:cs="Traditional Arabic"/>
          <w:sz w:val="32"/>
          <w:szCs w:val="32"/>
          <w:rtl/>
          <w:lang w:val="en-US" w:bidi="ar-DZ"/>
        </w:rPr>
        <w:t>معامل التحديد</w:t>
      </w:r>
      <w:r w:rsidR="00002762" w:rsidRPr="007908CE">
        <w:rPr>
          <w:rFonts w:ascii="Traditional Arabic" w:hAnsi="Traditional Arabic" w:cs="Traditional Arabic"/>
          <w:sz w:val="32"/>
          <w:szCs w:val="32"/>
          <w:rtl/>
          <w:lang w:val="en-US" w:bidi="ar-DZ"/>
        </w:rPr>
        <w:t xml:space="preserve"> </w:t>
      </w:r>
      <w:r w:rsidR="007908CE" w:rsidRPr="007908CE">
        <w:rPr>
          <w:rFonts w:ascii="Traditional Arabic" w:hAnsi="Traditional Arabic" w:cs="Traditional Arabic"/>
          <w:sz w:val="32"/>
          <w:szCs w:val="32"/>
          <w:rtl/>
          <w:lang w:val="en-US" w:bidi="ar-DZ"/>
        </w:rPr>
        <w:t>الاستفادة الكاملة من</w:t>
      </w:r>
      <w:r w:rsidR="007908CE">
        <w:rPr>
          <w:rFonts w:hint="cs"/>
          <w:rtl/>
        </w:rPr>
        <w:t xml:space="preserve"> </w:t>
      </w:r>
      <w:r w:rsidR="00002762" w:rsidRPr="00002762">
        <w:rPr>
          <w:rFonts w:ascii="Traditional Arabic" w:hAnsi="Traditional Arabic" w:cs="Traditional Arabic"/>
          <w:sz w:val="32"/>
          <w:szCs w:val="32"/>
          <w:rtl/>
          <w:lang w:val="en-US" w:bidi="ar-DZ"/>
        </w:rPr>
        <w:t xml:space="preserve">معايير تقييم الملاءمة في </w:t>
      </w:r>
      <w:r w:rsidR="00002762" w:rsidRPr="002A61D1">
        <w:rPr>
          <w:rFonts w:ascii="Traditional Arabic" w:hAnsi="Traditional Arabic" w:cs="Traditional Arabic"/>
          <w:sz w:val="28"/>
          <w:szCs w:val="28"/>
          <w:lang w:val="en-US" w:bidi="ar-DZ"/>
        </w:rPr>
        <w:t>PLS-</w:t>
      </w:r>
      <w:r w:rsidR="00002762" w:rsidRPr="00CB5996">
        <w:rPr>
          <w:rFonts w:asciiTheme="majorBidi" w:hAnsiTheme="majorBidi" w:cstheme="majorBidi"/>
          <w:sz w:val="28"/>
          <w:szCs w:val="28"/>
          <w:lang w:val="en-US" w:bidi="ar-DZ"/>
        </w:rPr>
        <w:t>SEM</w:t>
      </w:r>
      <w:r w:rsidR="00002762" w:rsidRPr="00002762">
        <w:rPr>
          <w:rFonts w:ascii="Traditional Arabic" w:hAnsi="Traditional Arabic" w:cs="Traditional Arabic"/>
          <w:sz w:val="32"/>
          <w:szCs w:val="32"/>
          <w:rtl/>
          <w:lang w:val="en-US" w:bidi="ar-DZ"/>
        </w:rPr>
        <w:t xml:space="preserve"> لتأكيد هدف البحث الخاص بالتنبؤ السببي</w:t>
      </w:r>
      <w:r w:rsidR="0094729F" w:rsidRPr="0094729F">
        <w:rPr>
          <w:rtl/>
        </w:rPr>
        <w:t xml:space="preserve"> </w:t>
      </w:r>
      <w:r w:rsidR="0094729F" w:rsidRPr="0094729F">
        <w:rPr>
          <w:rFonts w:ascii="Traditional Arabic" w:hAnsi="Traditional Arabic" w:cs="Traditional Arabic"/>
          <w:sz w:val="32"/>
          <w:szCs w:val="32"/>
          <w:rtl/>
          <w:lang w:val="en-US" w:bidi="ar-DZ"/>
        </w:rPr>
        <w:t>لتفسير التنبؤ داخل العينة للبنية التابعة</w:t>
      </w:r>
      <w:r w:rsidR="00002762" w:rsidRPr="00002762">
        <w:rPr>
          <w:rFonts w:ascii="Traditional Arabic" w:hAnsi="Traditional Arabic" w:cs="Traditional Arabic"/>
          <w:sz w:val="32"/>
          <w:szCs w:val="32"/>
          <w:rtl/>
          <w:lang w:val="en-US" w:bidi="ar-DZ"/>
        </w:rPr>
        <w:t xml:space="preserve">. </w:t>
      </w:r>
      <w:r w:rsidR="002A61D1">
        <w:rPr>
          <w:rFonts w:ascii="Traditional Arabic" w:hAnsi="Traditional Arabic" w:cs="Traditional Arabic" w:hint="cs"/>
          <w:sz w:val="32"/>
          <w:szCs w:val="32"/>
          <w:rtl/>
          <w:lang w:val="en-US" w:bidi="ar-DZ"/>
        </w:rPr>
        <w:t xml:space="preserve">يمكن استخدام </w:t>
      </w:r>
      <w:r w:rsidR="002A61D1" w:rsidRPr="002A61D1">
        <w:rPr>
          <w:rFonts w:ascii="Traditional Arabic" w:hAnsi="Traditional Arabic" w:cs="Traditional Arabic"/>
          <w:sz w:val="32"/>
          <w:szCs w:val="32"/>
          <w:rtl/>
          <w:lang w:val="en-US" w:bidi="ar-DZ"/>
        </w:rPr>
        <w:t>معامل التحديد المعدل</w:t>
      </w:r>
      <w:r w:rsidR="002A61D1">
        <w:rPr>
          <w:rFonts w:ascii="Traditional Arabic" w:hAnsi="Traditional Arabic" w:cs="Traditional Arabic" w:hint="cs"/>
          <w:sz w:val="32"/>
          <w:szCs w:val="32"/>
          <w:rtl/>
          <w:lang w:val="en-US" w:bidi="ar-DZ"/>
        </w:rPr>
        <w:t xml:space="preserve"> </w:t>
      </w:r>
      <w:r w:rsidR="002A61D1" w:rsidRPr="00CB5996">
        <w:rPr>
          <w:rFonts w:asciiTheme="majorBidi" w:hAnsiTheme="majorBidi" w:cstheme="majorBidi"/>
          <w:sz w:val="28"/>
          <w:szCs w:val="28"/>
          <w:lang w:val="en-US" w:bidi="ar-DZ"/>
        </w:rPr>
        <w:t>(R</w:t>
      </w:r>
      <w:r w:rsidR="002A61D1" w:rsidRPr="00CB5996">
        <w:rPr>
          <w:rFonts w:asciiTheme="majorBidi" w:hAnsiTheme="majorBidi" w:cstheme="majorBidi"/>
          <w:sz w:val="28"/>
          <w:szCs w:val="28"/>
          <w:vertAlign w:val="superscript"/>
          <w:lang w:val="en-US" w:bidi="ar-DZ"/>
        </w:rPr>
        <w:t>2</w:t>
      </w:r>
      <w:r w:rsidR="002A61D1" w:rsidRPr="00CB5996">
        <w:rPr>
          <w:rFonts w:asciiTheme="majorBidi" w:hAnsiTheme="majorBidi" w:cstheme="majorBidi"/>
          <w:sz w:val="28"/>
          <w:szCs w:val="28"/>
          <w:lang w:val="en-US" w:bidi="ar-DZ"/>
        </w:rPr>
        <w:t xml:space="preserve"> adj</w:t>
      </w:r>
      <w:r w:rsidR="002A61D1" w:rsidRPr="00CB5996">
        <w:rPr>
          <w:rFonts w:asciiTheme="majorBidi" w:hAnsiTheme="majorBidi" w:cstheme="majorBidi"/>
          <w:sz w:val="28"/>
          <w:szCs w:val="28"/>
        </w:rPr>
        <w:t>)</w:t>
      </w:r>
      <w:r w:rsidR="002A61D1">
        <w:rPr>
          <w:rFonts w:ascii="Traditional Arabic" w:hAnsi="Traditional Arabic" w:cs="Traditional Arabic" w:hint="cs"/>
          <w:sz w:val="32"/>
          <w:szCs w:val="32"/>
          <w:rtl/>
          <w:lang w:val="en-US" w:bidi="ar-DZ"/>
        </w:rPr>
        <w:t xml:space="preserve"> </w:t>
      </w:r>
      <w:r w:rsidR="002A61D1" w:rsidRPr="002A61D1">
        <w:rPr>
          <w:rFonts w:ascii="Traditional Arabic" w:hAnsi="Traditional Arabic" w:cs="Traditional Arabic" w:hint="cs"/>
          <w:sz w:val="32"/>
          <w:szCs w:val="32"/>
          <w:rtl/>
          <w:lang w:val="en-US" w:bidi="ar-DZ"/>
        </w:rPr>
        <w:t>كمعيار لتجنب التحيز تجاه النماذج المعقدة</w:t>
      </w:r>
      <w:r w:rsidR="0094729F">
        <w:rPr>
          <w:rFonts w:ascii="Traditional Arabic" w:hAnsi="Traditional Arabic" w:cs="Traditional Arabic" w:hint="cs"/>
          <w:sz w:val="32"/>
          <w:szCs w:val="32"/>
          <w:rtl/>
          <w:lang w:val="en-US" w:bidi="ar-DZ"/>
        </w:rPr>
        <w:t>، ويتم تعديله في حال إضافة مباني خارجية أو تغيير في أحجام العينا</w:t>
      </w:r>
      <w:r w:rsidR="001906C8">
        <w:rPr>
          <w:rFonts w:ascii="Traditional Arabic" w:hAnsi="Traditional Arabic" w:cs="Traditional Arabic" w:hint="cs"/>
          <w:sz w:val="32"/>
          <w:szCs w:val="32"/>
          <w:rtl/>
          <w:lang w:val="en-US" w:bidi="ar-DZ"/>
        </w:rPr>
        <w:t>ت</w:t>
      </w:r>
      <w:r w:rsidR="001906C8" w:rsidRPr="001906C8">
        <w:rPr>
          <w:rtl/>
        </w:rPr>
        <w:t xml:space="preserve"> </w:t>
      </w:r>
      <w:r w:rsidR="001906C8" w:rsidRPr="001906C8">
        <w:rPr>
          <w:rFonts w:ascii="Traditional Arabic" w:hAnsi="Traditional Arabic" w:cs="Traditional Arabic" w:hint="cs"/>
          <w:sz w:val="32"/>
          <w:szCs w:val="32"/>
          <w:rtl/>
          <w:lang w:val="en-US" w:bidi="ar-DZ"/>
        </w:rPr>
        <w:t>فت</w:t>
      </w:r>
      <w:r w:rsidR="001906C8" w:rsidRPr="001906C8">
        <w:rPr>
          <w:rFonts w:ascii="Traditional Arabic" w:hAnsi="Traditional Arabic" w:cs="Traditional Arabic"/>
          <w:sz w:val="32"/>
          <w:szCs w:val="32"/>
          <w:rtl/>
          <w:lang w:val="en-US" w:bidi="ar-DZ"/>
        </w:rPr>
        <w:t>عمل في الواقع على زيادة القوة التفسيرية للتباين</w:t>
      </w:r>
      <w:r w:rsidR="001906C8">
        <w:rPr>
          <w:rFonts w:ascii="Traditional Arabic" w:hAnsi="Traditional Arabic" w:cs="Traditional Arabic" w:hint="cs"/>
          <w:sz w:val="32"/>
          <w:szCs w:val="32"/>
          <w:rtl/>
          <w:lang w:val="en-US" w:bidi="ar-DZ"/>
        </w:rPr>
        <w:t xml:space="preserve"> في البناء الداخلي المحدد</w:t>
      </w:r>
      <w:r w:rsidR="001906C8" w:rsidRPr="001906C8">
        <w:rPr>
          <w:rFonts w:ascii="Traditional Arabic" w:hAnsi="Traditional Arabic" w:cs="Traditional Arabic"/>
          <w:sz w:val="32"/>
          <w:szCs w:val="32"/>
          <w:rtl/>
          <w:lang w:val="en-US" w:bidi="ar-DZ"/>
        </w:rPr>
        <w:t xml:space="preserve"> </w:t>
      </w:r>
      <w:sdt>
        <w:sdtPr>
          <w:rPr>
            <w:rFonts w:asciiTheme="majorBidi" w:hAnsiTheme="majorBidi" w:cstheme="majorBidi"/>
            <w:sz w:val="28"/>
            <w:szCs w:val="28"/>
            <w:rtl/>
            <w:lang w:bidi="ar-DZ"/>
          </w:rPr>
          <w:id w:val="1584181790"/>
          <w:citation/>
        </w:sdtPr>
        <w:sdtContent>
          <w:r w:rsidR="002C333A" w:rsidRPr="00CB5996">
            <w:rPr>
              <w:rFonts w:asciiTheme="majorBidi" w:hAnsiTheme="majorBidi" w:cstheme="majorBidi"/>
              <w:sz w:val="28"/>
              <w:szCs w:val="28"/>
              <w:rtl/>
              <w:lang w:bidi="ar-DZ"/>
            </w:rPr>
            <w:fldChar w:fldCharType="begin"/>
          </w:r>
          <w:r w:rsidR="00B9670C" w:rsidRPr="00CB5996">
            <w:rPr>
              <w:rFonts w:asciiTheme="majorBidi" w:hAnsiTheme="majorBidi" w:cstheme="majorBidi"/>
              <w:sz w:val="28"/>
              <w:szCs w:val="28"/>
              <w:lang w:bidi="ar-DZ"/>
            </w:rPr>
            <w:instrText xml:space="preserve">CITATION Sar13 \p 334 \t  \l 1036 </w:instrText>
          </w:r>
          <w:r w:rsidR="002C333A" w:rsidRPr="00CB5996">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(Sarstedt, Wilczynski, &amp; Melewar, 2013, p. 334)</w:t>
          </w:r>
          <w:r w:rsidR="002C333A" w:rsidRPr="00CB5996">
            <w:rPr>
              <w:rFonts w:asciiTheme="majorBidi" w:hAnsiTheme="majorBidi" w:cstheme="majorBidi"/>
              <w:sz w:val="28"/>
              <w:szCs w:val="28"/>
              <w:rtl/>
              <w:lang w:bidi="ar-DZ"/>
            </w:rPr>
            <w:fldChar w:fldCharType="end"/>
          </w:r>
        </w:sdtContent>
      </w:sdt>
      <w:r w:rsidR="001906C8">
        <w:rPr>
          <w:rFonts w:ascii="Traditional Arabic" w:hAnsi="Traditional Arabic" w:cs="Traditional Arabic" w:hint="cs"/>
          <w:sz w:val="32"/>
          <w:szCs w:val="32"/>
          <w:rtl/>
          <w:lang w:val="en-US" w:bidi="ar-DZ"/>
        </w:rPr>
        <w:t>.</w:t>
      </w:r>
    </w:p>
    <w:p w14:paraId="6C9F2824" w14:textId="1B8BD269" w:rsidR="005C3884" w:rsidRDefault="005C3884" w:rsidP="00E10027">
      <w:pPr>
        <w:bidi/>
        <w:spacing w:line="360" w:lineRule="auto"/>
        <w:ind w:firstLine="522"/>
        <w:jc w:val="both"/>
        <w:rPr>
          <w:rFonts w:ascii="Traditional Arabic" w:hAnsi="Traditional Arabic" w:cs="Traditional Arabic"/>
          <w:sz w:val="32"/>
          <w:szCs w:val="32"/>
          <w:rtl/>
          <w:lang w:val="en-US" w:bidi="ar-DZ"/>
        </w:rPr>
      </w:pPr>
      <w:r w:rsidRPr="005C3884">
        <w:rPr>
          <w:rFonts w:ascii="Traditional Arabic" w:hAnsi="Traditional Arabic" w:cs="Traditional Arabic"/>
          <w:sz w:val="32"/>
          <w:szCs w:val="32"/>
          <w:rtl/>
          <w:lang w:val="en-US" w:bidi="ar-DZ"/>
        </w:rPr>
        <w:t xml:space="preserve">كلما زادت قيمة </w:t>
      </w:r>
      <w:r w:rsidRPr="005C3884">
        <w:rPr>
          <w:rFonts w:asciiTheme="majorBidi" w:hAnsiTheme="majorBidi" w:cstheme="majorBidi"/>
          <w:sz w:val="28"/>
          <w:szCs w:val="28"/>
          <w:lang w:val="en-US" w:bidi="ar-DZ"/>
        </w:rPr>
        <w:t>R</w:t>
      </w:r>
      <w:r w:rsidR="00CB5996" w:rsidRPr="005C3884">
        <w:rPr>
          <w:rFonts w:asciiTheme="majorBidi" w:hAnsiTheme="majorBidi" w:cstheme="majorBidi"/>
          <w:sz w:val="28"/>
          <w:szCs w:val="28"/>
          <w:vertAlign w:val="superscript"/>
          <w:lang w:val="en-US" w:bidi="ar-DZ"/>
        </w:rPr>
        <w:t>2</w:t>
      </w:r>
      <w:r w:rsidR="00CB5996" w:rsidRPr="005C3884">
        <w:rPr>
          <w:rFonts w:ascii="Traditional Arabic" w:hAnsi="Traditional Arabic" w:cs="Traditional Arabic" w:hint="cs"/>
          <w:sz w:val="32"/>
          <w:szCs w:val="32"/>
          <w:rtl/>
          <w:lang w:val="en-US" w:bidi="ar-DZ"/>
        </w:rPr>
        <w:t>،</w:t>
      </w:r>
      <w:r w:rsidRPr="005C3884">
        <w:rPr>
          <w:rFonts w:ascii="Traditional Arabic" w:hAnsi="Traditional Arabic" w:cs="Traditional Arabic"/>
          <w:sz w:val="32"/>
          <w:szCs w:val="32"/>
          <w:rtl/>
          <w:lang w:val="en-US" w:bidi="ar-DZ"/>
        </w:rPr>
        <w:t xml:space="preserve"> زادت الدقة التنبؤية</w:t>
      </w:r>
      <w:r>
        <w:rPr>
          <w:rFonts w:ascii="Traditional Arabic" w:hAnsi="Traditional Arabic" w:cs="Traditional Arabic" w:hint="cs"/>
          <w:sz w:val="32"/>
          <w:szCs w:val="32"/>
          <w:rtl/>
          <w:lang w:val="en-US" w:bidi="ar-DZ"/>
        </w:rPr>
        <w:t>، إنما من</w:t>
      </w:r>
      <w:r w:rsidRPr="005C3884">
        <w:rPr>
          <w:rFonts w:ascii="Traditional Arabic" w:hAnsi="Traditional Arabic" w:cs="Traditional Arabic"/>
          <w:sz w:val="32"/>
          <w:szCs w:val="32"/>
          <w:rtl/>
          <w:lang w:val="en-US" w:bidi="ar-DZ"/>
        </w:rPr>
        <w:t xml:space="preserve"> الصعب توفير قواعد تجريبية لقيم </w:t>
      </w:r>
      <w:bookmarkStart w:id="143" w:name="_Hlk110202326"/>
      <w:r w:rsidRPr="005C3884">
        <w:rPr>
          <w:rFonts w:asciiTheme="majorBidi" w:hAnsiTheme="majorBidi" w:cstheme="majorBidi"/>
          <w:sz w:val="28"/>
          <w:szCs w:val="28"/>
          <w:lang w:val="en-US" w:bidi="ar-DZ"/>
        </w:rPr>
        <w:t>R</w:t>
      </w:r>
      <w:r w:rsidRPr="0045602A">
        <w:rPr>
          <w:rFonts w:asciiTheme="majorBidi" w:hAnsiTheme="majorBidi" w:cstheme="majorBidi"/>
          <w:sz w:val="28"/>
          <w:szCs w:val="28"/>
          <w:vertAlign w:val="superscript"/>
          <w:lang w:val="en-US" w:bidi="ar-DZ"/>
        </w:rPr>
        <w:t>2</w:t>
      </w:r>
      <w:bookmarkEnd w:id="143"/>
      <w:r w:rsidRPr="005C3884">
        <w:rPr>
          <w:rFonts w:ascii="Traditional Arabic" w:hAnsi="Traditional Arabic" w:cs="Traditional Arabic"/>
          <w:sz w:val="32"/>
          <w:szCs w:val="32"/>
          <w:rtl/>
          <w:lang w:val="en-US" w:bidi="ar-DZ"/>
        </w:rPr>
        <w:t xml:space="preserve"> المقبولة لأن هذا يعتمد على مدى تعقيد النموذج و</w:t>
      </w:r>
      <w:r>
        <w:rPr>
          <w:rFonts w:ascii="Traditional Arabic" w:hAnsi="Traditional Arabic" w:cs="Traditional Arabic" w:hint="cs"/>
          <w:sz w:val="32"/>
          <w:szCs w:val="32"/>
          <w:rtl/>
          <w:lang w:val="en-US" w:bidi="ar-DZ"/>
        </w:rPr>
        <w:t>مجال</w:t>
      </w:r>
      <w:r w:rsidRPr="005C3884">
        <w:rPr>
          <w:rFonts w:ascii="Traditional Arabic" w:hAnsi="Traditional Arabic" w:cs="Traditional Arabic"/>
          <w:sz w:val="32"/>
          <w:szCs w:val="32"/>
          <w:rtl/>
          <w:lang w:val="en-US" w:bidi="ar-DZ"/>
        </w:rPr>
        <w:t xml:space="preserve"> البحث.</w:t>
      </w:r>
      <w:r w:rsidR="0045602A">
        <w:rPr>
          <w:rFonts w:ascii="Traditional Arabic" w:hAnsi="Traditional Arabic" w:cs="Traditional Arabic" w:hint="cs"/>
          <w:sz w:val="32"/>
          <w:szCs w:val="32"/>
          <w:rtl/>
          <w:lang w:val="en-US" w:bidi="ar-DZ"/>
        </w:rPr>
        <w:t xml:space="preserve"> </w:t>
      </w:r>
      <w:r w:rsidR="0045602A" w:rsidRPr="0045602A">
        <w:rPr>
          <w:rFonts w:ascii="Traditional Arabic" w:hAnsi="Traditional Arabic" w:cs="Traditional Arabic"/>
          <w:sz w:val="32"/>
          <w:szCs w:val="32"/>
          <w:rtl/>
          <w:lang w:val="en-US" w:bidi="ar-DZ"/>
        </w:rPr>
        <w:t xml:space="preserve">على سبيل المثال، </w:t>
      </w:r>
      <w:r w:rsidR="004E6C51" w:rsidRPr="004E6C51">
        <w:rPr>
          <w:rFonts w:ascii="Traditional Arabic" w:hAnsi="Traditional Arabic" w:cs="Traditional Arabic"/>
          <w:sz w:val="32"/>
          <w:szCs w:val="32"/>
          <w:rtl/>
          <w:lang w:val="en-US" w:bidi="ar-DZ"/>
        </w:rPr>
        <w:t xml:space="preserve">كدليل عام لدراسات التسويق، يمكن اعتبار قيم </w:t>
      </w:r>
      <w:r w:rsidR="004E6C51" w:rsidRPr="006B3795">
        <w:rPr>
          <w:rFonts w:asciiTheme="majorBidi" w:hAnsiTheme="majorBidi" w:cstheme="majorBidi"/>
          <w:sz w:val="28"/>
          <w:szCs w:val="28"/>
          <w:lang w:val="en-US" w:bidi="ar-DZ"/>
        </w:rPr>
        <w:t>R</w:t>
      </w:r>
      <w:r w:rsidR="004E6C51" w:rsidRPr="006B3795">
        <w:rPr>
          <w:rFonts w:asciiTheme="majorBidi" w:hAnsiTheme="majorBidi" w:cstheme="majorBidi"/>
          <w:sz w:val="28"/>
          <w:szCs w:val="28"/>
          <w:vertAlign w:val="superscript"/>
          <w:lang w:val="en-US" w:bidi="ar-DZ"/>
        </w:rPr>
        <w:t>2</w:t>
      </w:r>
      <w:r w:rsidR="004E6C51" w:rsidRPr="004E6C51">
        <w:rPr>
          <w:rFonts w:ascii="Traditional Arabic" w:hAnsi="Traditional Arabic" w:cs="Traditional Arabic"/>
          <w:sz w:val="32"/>
          <w:szCs w:val="32"/>
          <w:rtl/>
          <w:lang w:val="en-US" w:bidi="ar-DZ"/>
        </w:rPr>
        <w:t xml:space="preserve"> البالغة </w:t>
      </w:r>
      <w:r w:rsidR="004E6C51" w:rsidRPr="003B5FD2">
        <w:rPr>
          <w:rFonts w:asciiTheme="majorBidi" w:hAnsiTheme="majorBidi" w:cstheme="majorBidi"/>
          <w:sz w:val="26"/>
          <w:szCs w:val="26"/>
          <w:rtl/>
          <w:lang w:val="en-US" w:bidi="ar-DZ"/>
        </w:rPr>
        <w:t>0.75</w:t>
      </w:r>
      <w:r w:rsidR="00F733F7">
        <w:rPr>
          <w:rFonts w:asciiTheme="majorBidi" w:hAnsiTheme="majorBidi" w:cstheme="majorBidi" w:hint="cs"/>
          <w:sz w:val="26"/>
          <w:szCs w:val="26"/>
          <w:rtl/>
          <w:lang w:val="en-US" w:bidi="ar-DZ"/>
        </w:rPr>
        <w:t>،</w:t>
      </w:r>
      <w:r w:rsidR="004E6C51" w:rsidRPr="004E6C51">
        <w:rPr>
          <w:rFonts w:ascii="Traditional Arabic" w:hAnsi="Traditional Arabic" w:cs="Traditional Arabic"/>
          <w:sz w:val="32"/>
          <w:szCs w:val="32"/>
          <w:rtl/>
          <w:lang w:val="en-US" w:bidi="ar-DZ"/>
        </w:rPr>
        <w:t xml:space="preserve"> و</w:t>
      </w:r>
      <w:r w:rsidR="004E6C51" w:rsidRPr="003B5FD2">
        <w:rPr>
          <w:rFonts w:asciiTheme="majorBidi" w:hAnsiTheme="majorBidi" w:cstheme="majorBidi"/>
          <w:sz w:val="26"/>
          <w:szCs w:val="26"/>
          <w:rtl/>
          <w:lang w:val="en-US" w:bidi="ar-DZ"/>
        </w:rPr>
        <w:t>0.50</w:t>
      </w:r>
      <w:r w:rsidR="00F733F7">
        <w:rPr>
          <w:rFonts w:asciiTheme="majorBidi" w:hAnsiTheme="majorBidi" w:cstheme="majorBidi" w:hint="cs"/>
          <w:sz w:val="26"/>
          <w:szCs w:val="26"/>
          <w:rtl/>
          <w:lang w:val="en-US" w:bidi="ar-DZ"/>
        </w:rPr>
        <w:t>،</w:t>
      </w:r>
      <w:r w:rsidR="004E6C51" w:rsidRPr="004E6C51">
        <w:rPr>
          <w:rFonts w:ascii="Traditional Arabic" w:hAnsi="Traditional Arabic" w:cs="Traditional Arabic"/>
          <w:sz w:val="32"/>
          <w:szCs w:val="32"/>
          <w:rtl/>
          <w:lang w:val="en-US" w:bidi="ar-DZ"/>
        </w:rPr>
        <w:t xml:space="preserve"> </w:t>
      </w:r>
      <w:r w:rsidR="00F733F7">
        <w:rPr>
          <w:rFonts w:ascii="Traditional Arabic" w:hAnsi="Traditional Arabic" w:cs="Traditional Arabic" w:hint="cs"/>
          <w:sz w:val="32"/>
          <w:szCs w:val="32"/>
          <w:rtl/>
          <w:lang w:val="en-US" w:bidi="ar-DZ"/>
        </w:rPr>
        <w:t>و</w:t>
      </w:r>
      <w:r w:rsidR="004E6C51" w:rsidRPr="003B5FD2">
        <w:rPr>
          <w:rFonts w:asciiTheme="majorBidi" w:hAnsiTheme="majorBidi" w:cstheme="majorBidi"/>
          <w:sz w:val="26"/>
          <w:szCs w:val="26"/>
          <w:rtl/>
          <w:lang w:val="en-US" w:bidi="ar-DZ"/>
        </w:rPr>
        <w:t>0.25</w:t>
      </w:r>
      <w:r w:rsidR="004E6C51" w:rsidRPr="004E6C51">
        <w:rPr>
          <w:rFonts w:ascii="Traditional Arabic" w:hAnsi="Traditional Arabic" w:cs="Traditional Arabic"/>
          <w:sz w:val="32"/>
          <w:szCs w:val="32"/>
          <w:rtl/>
          <w:lang w:val="en-US" w:bidi="ar-DZ"/>
        </w:rPr>
        <w:t xml:space="preserve"> كبيرة ومتوسطة وضعيفة على التوالي</w:t>
      </w:r>
      <w:sdt>
        <w:sdtPr>
          <w:rPr>
            <w:rFonts w:ascii="Traditional Arabic" w:hAnsi="Traditional Arabic" w:cs="Traditional Arabic"/>
            <w:sz w:val="32"/>
            <w:szCs w:val="32"/>
            <w:rtl/>
            <w:lang w:val="en-US" w:bidi="ar-DZ"/>
          </w:rPr>
          <w:id w:val="2143608590"/>
          <w:citation/>
        </w:sdtPr>
        <w:sdtContent>
          <w:r w:rsidR="004E6C51">
            <w:rPr>
              <w:rFonts w:ascii="Traditional Arabic" w:hAnsi="Traditional Arabic" w:cs="Traditional Arabic"/>
              <w:sz w:val="32"/>
              <w:szCs w:val="32"/>
              <w:rtl/>
              <w:lang w:val="en-US" w:bidi="ar-DZ"/>
            </w:rPr>
            <w:fldChar w:fldCharType="begin"/>
          </w:r>
          <w:r w:rsidR="004E6C51">
            <w:rPr>
              <w:rFonts w:ascii="Traditional Arabic" w:hAnsi="Traditional Arabic" w:cs="Traditional Arabic"/>
              <w:sz w:val="32"/>
              <w:szCs w:val="32"/>
              <w:lang w:bidi="ar-DZ"/>
            </w:rPr>
            <w:instrText xml:space="preserve">CITATION </w:instrText>
          </w:r>
          <w:r w:rsidR="004E6C51">
            <w:rPr>
              <w:rFonts w:ascii="Traditional Arabic" w:hAnsi="Traditional Arabic" w:cs="Traditional Arabic"/>
              <w:sz w:val="32"/>
              <w:szCs w:val="32"/>
              <w:rtl/>
              <w:lang w:bidi="ar-DZ"/>
            </w:rPr>
            <w:instrText>هار19</w:instrText>
          </w:r>
          <w:r w:rsidR="004E6C51">
            <w:rPr>
              <w:rFonts w:ascii="Traditional Arabic" w:hAnsi="Traditional Arabic" w:cs="Traditional Arabic"/>
              <w:sz w:val="32"/>
              <w:szCs w:val="32"/>
              <w:lang w:bidi="ar-DZ"/>
            </w:rPr>
            <w:instrText xml:space="preserve"> \p 261 \l 1036 </w:instrText>
          </w:r>
          <w:r w:rsidR="004E6C51">
            <w:rPr>
              <w:rFonts w:ascii="Traditional Arabic" w:hAnsi="Traditional Arabic" w:cs="Traditional Arabic"/>
              <w:sz w:val="32"/>
              <w:szCs w:val="32"/>
              <w:rtl/>
              <w:lang w:val="en-US" w:bidi="ar-DZ"/>
            </w:rPr>
            <w:fldChar w:fldCharType="separate"/>
          </w:r>
          <w:r w:rsidR="003E4CE5">
            <w:rPr>
              <w:rFonts w:ascii="Traditional Arabic" w:hAnsi="Traditional Arabic" w:cs="Traditional Arabic"/>
              <w:noProof/>
              <w:sz w:val="32"/>
              <w:szCs w:val="32"/>
              <w:rtl/>
              <w:lang w:val="en-US" w:bidi="ar-DZ"/>
            </w:rPr>
            <w:t xml:space="preserve"> </w:t>
          </w:r>
          <w:r w:rsidR="003E4CE5" w:rsidRPr="003E4CE5">
            <w:rPr>
              <w:rFonts w:ascii="Traditional Arabic" w:hAnsi="Traditional Arabic" w:cs="Traditional Arabic" w:hint="cs"/>
              <w:noProof/>
              <w:sz w:val="32"/>
              <w:szCs w:val="32"/>
              <w:rtl/>
              <w:lang w:val="en-US" w:bidi="ar-DZ"/>
            </w:rPr>
            <w:t>(هار، هالت، غينغل، و زارستد، 2019، صفحة 261)</w:t>
          </w:r>
          <w:r w:rsidR="004E6C51">
            <w:rPr>
              <w:rFonts w:ascii="Traditional Arabic" w:hAnsi="Traditional Arabic" w:cs="Traditional Arabic"/>
              <w:sz w:val="32"/>
              <w:szCs w:val="32"/>
              <w:rtl/>
              <w:lang w:val="en-US" w:bidi="ar-DZ"/>
            </w:rPr>
            <w:fldChar w:fldCharType="end"/>
          </w:r>
        </w:sdtContent>
      </w:sdt>
      <w:r w:rsidR="004E6C51" w:rsidRPr="004E6C51">
        <w:rPr>
          <w:rFonts w:ascii="Traditional Arabic" w:hAnsi="Traditional Arabic" w:cs="Traditional Arabic"/>
          <w:sz w:val="32"/>
          <w:szCs w:val="32"/>
          <w:rtl/>
          <w:lang w:val="en-US" w:bidi="ar-DZ"/>
        </w:rPr>
        <w:t xml:space="preserve"> </w:t>
      </w:r>
      <w:r w:rsidR="006B3795">
        <w:rPr>
          <w:rFonts w:ascii="Traditional Arabic" w:hAnsi="Traditional Arabic" w:cs="Traditional Arabic" w:hint="cs"/>
          <w:sz w:val="32"/>
          <w:szCs w:val="32"/>
          <w:rtl/>
          <w:lang w:val="en-US" w:bidi="ar-DZ"/>
        </w:rPr>
        <w:t xml:space="preserve">. </w:t>
      </w:r>
      <w:r w:rsidR="006B3795" w:rsidRPr="006B3795">
        <w:rPr>
          <w:rFonts w:ascii="Traditional Arabic" w:hAnsi="Traditional Arabic" w:cs="Traditional Arabic"/>
          <w:sz w:val="32"/>
          <w:szCs w:val="32"/>
          <w:rtl/>
          <w:lang w:val="en-US" w:bidi="ar-DZ"/>
        </w:rPr>
        <w:t xml:space="preserve">أشار علماء آخرون أيضًا إلى تفسير مختلف لقيم </w:t>
      </w:r>
      <w:r w:rsidR="006B3795" w:rsidRPr="006B3795">
        <w:rPr>
          <w:rFonts w:asciiTheme="majorBidi" w:hAnsiTheme="majorBidi" w:cstheme="majorBidi"/>
          <w:sz w:val="28"/>
          <w:szCs w:val="28"/>
          <w:lang w:val="en-US" w:bidi="ar-DZ"/>
        </w:rPr>
        <w:t>R</w:t>
      </w:r>
      <w:r w:rsidR="006B3795" w:rsidRPr="006B3795">
        <w:rPr>
          <w:rFonts w:asciiTheme="majorBidi" w:hAnsiTheme="majorBidi" w:cstheme="majorBidi"/>
          <w:sz w:val="28"/>
          <w:szCs w:val="28"/>
          <w:vertAlign w:val="superscript"/>
          <w:lang w:val="en-US" w:bidi="ar-DZ"/>
        </w:rPr>
        <w:t>2</w:t>
      </w:r>
      <w:r w:rsidR="006B3795" w:rsidRPr="006B3795">
        <w:rPr>
          <w:rFonts w:ascii="Traditional Arabic" w:hAnsi="Traditional Arabic" w:cs="Traditional Arabic"/>
          <w:sz w:val="32"/>
          <w:szCs w:val="32"/>
          <w:rtl/>
          <w:lang w:val="en-US" w:bidi="ar-DZ"/>
        </w:rPr>
        <w:t xml:space="preserve">. على وجه الخصوص، </w:t>
      </w:r>
      <w:r w:rsidR="002770E5">
        <w:rPr>
          <w:rFonts w:ascii="Traditional Arabic" w:hAnsi="Traditional Arabic" w:cs="Traditional Arabic" w:hint="cs"/>
          <w:sz w:val="32"/>
          <w:szCs w:val="32"/>
          <w:rtl/>
          <w:lang w:val="en-US" w:bidi="ar-DZ"/>
        </w:rPr>
        <w:t>اعتبر</w:t>
      </w:r>
      <w:r w:rsidR="006B3795" w:rsidRPr="006B3795">
        <w:rPr>
          <w:rFonts w:ascii="Traditional Arabic" w:hAnsi="Traditional Arabic" w:cs="Traditional Arabic"/>
          <w:sz w:val="32"/>
          <w:szCs w:val="32"/>
          <w:rtl/>
          <w:lang w:val="en-US" w:bidi="ar-DZ"/>
        </w:rPr>
        <w:t xml:space="preserve"> </w:t>
      </w:r>
      <w:sdt>
        <w:sdtPr>
          <w:rPr>
            <w:rFonts w:asciiTheme="majorBidi" w:hAnsiTheme="majorBidi" w:cstheme="majorBidi"/>
            <w:sz w:val="28"/>
            <w:szCs w:val="28"/>
            <w:rtl/>
            <w:lang w:val="en-US" w:bidi="ar-DZ"/>
          </w:rPr>
          <w:id w:val="441661900"/>
          <w:citation/>
        </w:sdtPr>
        <w:sdtContent>
          <w:r w:rsidR="006B3795" w:rsidRPr="00313F3B">
            <w:rPr>
              <w:rFonts w:asciiTheme="majorBidi" w:hAnsiTheme="majorBidi" w:cstheme="majorBidi"/>
              <w:sz w:val="28"/>
              <w:szCs w:val="28"/>
              <w:rtl/>
              <w:lang w:val="en-US" w:bidi="ar-DZ"/>
            </w:rPr>
            <w:fldChar w:fldCharType="begin"/>
          </w:r>
          <w:r w:rsidR="006B3795" w:rsidRPr="00313F3B">
            <w:rPr>
              <w:rFonts w:asciiTheme="majorBidi" w:hAnsiTheme="majorBidi" w:cstheme="majorBidi"/>
              <w:sz w:val="28"/>
              <w:szCs w:val="28"/>
              <w:lang w:bidi="ar-DZ"/>
            </w:rPr>
            <w:instrText xml:space="preserve">CITATION Lee03 \p 755 \l 1036 </w:instrText>
          </w:r>
          <w:r w:rsidR="006B3795" w:rsidRPr="00313F3B">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(Lee, Kozar, &amp; Larsen, 2003, p. 755)</w:t>
          </w:r>
          <w:r w:rsidR="006B3795" w:rsidRPr="00313F3B">
            <w:rPr>
              <w:rFonts w:asciiTheme="majorBidi" w:hAnsiTheme="majorBidi" w:cstheme="majorBidi"/>
              <w:sz w:val="28"/>
              <w:szCs w:val="28"/>
              <w:rtl/>
              <w:lang w:val="en-US" w:bidi="ar-DZ"/>
            </w:rPr>
            <w:fldChar w:fldCharType="end"/>
          </w:r>
        </w:sdtContent>
      </w:sdt>
      <w:r w:rsidR="006B3795" w:rsidRPr="006B3795">
        <w:rPr>
          <w:rFonts w:ascii="Traditional Arabic" w:hAnsi="Traditional Arabic" w:cs="Traditional Arabic"/>
          <w:sz w:val="32"/>
          <w:szCs w:val="32"/>
          <w:rtl/>
          <w:lang w:val="en-US" w:bidi="ar-DZ"/>
        </w:rPr>
        <w:t xml:space="preserve"> </w:t>
      </w:r>
      <w:r w:rsidR="0045602A" w:rsidRPr="0045602A">
        <w:rPr>
          <w:rFonts w:ascii="Traditional Arabic" w:hAnsi="Traditional Arabic" w:cs="Traditional Arabic"/>
          <w:sz w:val="32"/>
          <w:szCs w:val="32"/>
          <w:rtl/>
          <w:lang w:val="en-US" w:bidi="ar-DZ"/>
        </w:rPr>
        <w:t>عند قياس مفهوم يمكن التنبؤ به بطبيعته، مثل</w:t>
      </w:r>
      <w:r w:rsidR="0045602A" w:rsidRPr="0045602A">
        <w:rPr>
          <w:rtl/>
        </w:rPr>
        <w:t xml:space="preserve"> </w:t>
      </w:r>
      <w:r w:rsidR="0045602A">
        <w:rPr>
          <w:rFonts w:ascii="Traditional Arabic" w:hAnsi="Traditional Arabic" w:cs="Traditional Arabic" w:hint="cs"/>
          <w:sz w:val="32"/>
          <w:szCs w:val="32"/>
          <w:rtl/>
          <w:lang w:val="en-US" w:bidi="ar-DZ"/>
        </w:rPr>
        <w:t>مجال</w:t>
      </w:r>
      <w:r w:rsidR="002770E5">
        <w:rPr>
          <w:rFonts w:ascii="Traditional Arabic" w:hAnsi="Traditional Arabic" w:cs="Traditional Arabic"/>
          <w:sz w:val="32"/>
          <w:szCs w:val="32"/>
          <w:lang w:val="en-US" w:bidi="ar-DZ"/>
        </w:rPr>
        <w:t xml:space="preserve"> </w:t>
      </w:r>
      <w:r w:rsidR="002770E5">
        <w:rPr>
          <w:rFonts w:ascii="Traditional Arabic" w:hAnsi="Traditional Arabic" w:cs="Traditional Arabic" w:hint="cs"/>
          <w:sz w:val="32"/>
          <w:szCs w:val="32"/>
          <w:rtl/>
          <w:lang w:val="en-US" w:bidi="ar-DZ"/>
        </w:rPr>
        <w:t xml:space="preserve">نظم المعلومات في ظل نية </w:t>
      </w:r>
      <w:r w:rsidR="002770E5" w:rsidRPr="002770E5">
        <w:rPr>
          <w:rFonts w:ascii="Traditional Arabic" w:hAnsi="Traditional Arabic" w:cs="Traditional Arabic"/>
          <w:sz w:val="32"/>
          <w:szCs w:val="32"/>
          <w:rtl/>
          <w:lang w:val="en-US" w:bidi="ar-DZ"/>
        </w:rPr>
        <w:t>قبول نموذج التكنولوجيا</w:t>
      </w:r>
      <w:r w:rsidR="0045602A" w:rsidRPr="0045602A">
        <w:rPr>
          <w:rFonts w:ascii="Traditional Arabic" w:hAnsi="Traditional Arabic" w:cs="Traditional Arabic"/>
          <w:sz w:val="32"/>
          <w:szCs w:val="32"/>
          <w:rtl/>
          <w:lang w:val="en-US" w:bidi="ar-DZ"/>
        </w:rPr>
        <w:t xml:space="preserve">، يمكن اعتبار قيم </w:t>
      </w:r>
      <w:bookmarkStart w:id="144" w:name="_Hlk110433795"/>
      <w:r w:rsidR="0045602A" w:rsidRPr="005C3884">
        <w:rPr>
          <w:rFonts w:asciiTheme="majorBidi" w:hAnsiTheme="majorBidi" w:cstheme="majorBidi"/>
          <w:sz w:val="28"/>
          <w:szCs w:val="28"/>
          <w:lang w:val="en-US" w:bidi="ar-DZ"/>
        </w:rPr>
        <w:t>R</w:t>
      </w:r>
      <w:r w:rsidR="0045602A" w:rsidRPr="0045602A">
        <w:rPr>
          <w:rFonts w:asciiTheme="majorBidi" w:hAnsiTheme="majorBidi" w:cstheme="majorBidi"/>
          <w:sz w:val="28"/>
          <w:szCs w:val="28"/>
          <w:vertAlign w:val="superscript"/>
          <w:lang w:val="en-US" w:bidi="ar-DZ"/>
        </w:rPr>
        <w:t>2</w:t>
      </w:r>
      <w:r w:rsidR="0045602A" w:rsidRPr="0045602A">
        <w:rPr>
          <w:rFonts w:ascii="Traditional Arabic" w:hAnsi="Traditional Arabic" w:cs="Traditional Arabic"/>
          <w:sz w:val="32"/>
          <w:szCs w:val="32"/>
          <w:rtl/>
          <w:lang w:val="en-US" w:bidi="ar-DZ"/>
        </w:rPr>
        <w:t xml:space="preserve"> من 0.35 إلى 0.51 قوي</w:t>
      </w:r>
      <w:bookmarkEnd w:id="144"/>
      <w:r w:rsidR="0045602A" w:rsidRPr="0045602A">
        <w:rPr>
          <w:rFonts w:ascii="Traditional Arabic" w:hAnsi="Traditional Arabic" w:cs="Traditional Arabic"/>
          <w:sz w:val="32"/>
          <w:szCs w:val="32"/>
          <w:rtl/>
          <w:lang w:val="en-US" w:bidi="ar-DZ"/>
        </w:rPr>
        <w:t>ة</w:t>
      </w:r>
      <w:bookmarkStart w:id="145" w:name="_Hlk110415151"/>
      <w:sdt>
        <w:sdtPr>
          <w:rPr>
            <w:rFonts w:asciiTheme="majorBidi" w:hAnsiTheme="majorBidi" w:cstheme="majorBidi"/>
            <w:sz w:val="28"/>
            <w:szCs w:val="28"/>
            <w:rtl/>
            <w:lang w:val="en-US" w:bidi="ar-DZ"/>
          </w:rPr>
          <w:id w:val="1811981624"/>
          <w:citation/>
        </w:sdtPr>
        <w:sdtContent>
          <w:r w:rsidR="00AD158C" w:rsidRPr="00313F3B">
            <w:rPr>
              <w:rFonts w:asciiTheme="majorBidi" w:hAnsiTheme="majorBidi" w:cstheme="majorBidi"/>
              <w:sz w:val="28"/>
              <w:szCs w:val="28"/>
              <w:rtl/>
              <w:lang w:val="en-US" w:bidi="ar-DZ"/>
            </w:rPr>
            <w:fldChar w:fldCharType="begin"/>
          </w:r>
          <w:r w:rsidR="00E9603A" w:rsidRPr="00313F3B">
            <w:rPr>
              <w:rFonts w:asciiTheme="majorBidi" w:hAnsiTheme="majorBidi" w:cstheme="majorBidi"/>
              <w:sz w:val="28"/>
              <w:szCs w:val="28"/>
              <w:lang w:bidi="ar-DZ"/>
            </w:rPr>
            <w:instrText xml:space="preserve">CITATION Lee03 \p 755 \l 1036 </w:instrText>
          </w:r>
          <w:r w:rsidR="00AD158C" w:rsidRPr="00313F3B">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rtl/>
              <w:lang w:val="en-US" w:bidi="ar-DZ"/>
            </w:rPr>
            <w:t xml:space="preserve"> </w:t>
          </w:r>
          <w:r w:rsidR="003E4CE5" w:rsidRPr="003E4CE5">
            <w:rPr>
              <w:rFonts w:asciiTheme="majorBidi" w:hAnsiTheme="majorBidi" w:cstheme="majorBidi"/>
              <w:noProof/>
              <w:sz w:val="28"/>
              <w:szCs w:val="28"/>
              <w:lang w:val="en-US" w:bidi="ar-DZ"/>
            </w:rPr>
            <w:t>(Lee, Kozar, &amp; Larsen, 2003, p. 755)</w:t>
          </w:r>
          <w:r w:rsidR="00AD158C" w:rsidRPr="00313F3B">
            <w:rPr>
              <w:rFonts w:asciiTheme="majorBidi" w:hAnsiTheme="majorBidi" w:cstheme="majorBidi"/>
              <w:sz w:val="28"/>
              <w:szCs w:val="28"/>
              <w:rtl/>
              <w:lang w:val="en-US" w:bidi="ar-DZ"/>
            </w:rPr>
            <w:fldChar w:fldCharType="end"/>
          </w:r>
        </w:sdtContent>
      </w:sdt>
      <w:bookmarkEnd w:id="145"/>
      <w:r w:rsidR="00AD158C">
        <w:rPr>
          <w:rFonts w:ascii="Traditional Arabic" w:hAnsi="Traditional Arabic" w:cs="Traditional Arabic" w:hint="cs"/>
          <w:sz w:val="32"/>
          <w:szCs w:val="32"/>
          <w:rtl/>
          <w:lang w:val="en-US" w:bidi="ar-DZ"/>
        </w:rPr>
        <w:t xml:space="preserve"> </w:t>
      </w:r>
      <w:r w:rsidR="00FE01ED" w:rsidRPr="001E1231">
        <w:rPr>
          <w:rFonts w:ascii="Traditional Arabic" w:hAnsi="Traditional Arabic" w:cs="Traditional Arabic"/>
          <w:sz w:val="32"/>
          <w:szCs w:val="32"/>
          <w:rtl/>
          <w:lang w:val="en-US" w:bidi="ar-DZ"/>
        </w:rPr>
        <w:t xml:space="preserve">على الرغم من المبدأ التوجيهي، يُنصح الباحثون دائمًا بتفسير قيم </w:t>
      </w:r>
      <w:r w:rsidR="00FE01ED" w:rsidRPr="005B7CCB">
        <w:rPr>
          <w:rFonts w:asciiTheme="majorBidi" w:hAnsiTheme="majorBidi" w:cstheme="majorBidi"/>
          <w:sz w:val="28"/>
          <w:szCs w:val="28"/>
          <w:lang w:val="en-US" w:bidi="ar-DZ"/>
        </w:rPr>
        <w:t>R</w:t>
      </w:r>
      <w:r w:rsidR="00FE01ED" w:rsidRPr="005B7CCB">
        <w:rPr>
          <w:rFonts w:asciiTheme="majorBidi" w:hAnsiTheme="majorBidi" w:cstheme="majorBidi"/>
          <w:sz w:val="28"/>
          <w:szCs w:val="28"/>
          <w:vertAlign w:val="superscript"/>
          <w:lang w:val="en-US" w:bidi="ar-DZ"/>
        </w:rPr>
        <w:t>2</w:t>
      </w:r>
      <w:r w:rsidR="00FE01ED" w:rsidRPr="001E1231">
        <w:rPr>
          <w:rFonts w:ascii="Traditional Arabic" w:hAnsi="Traditional Arabic" w:cs="Traditional Arabic"/>
          <w:sz w:val="32"/>
          <w:szCs w:val="32"/>
          <w:rtl/>
          <w:lang w:val="en-US" w:bidi="ar-DZ"/>
        </w:rPr>
        <w:t xml:space="preserve"> وفقًا لسياق </w:t>
      </w:r>
      <w:r w:rsidR="009C6B0E">
        <w:rPr>
          <w:rFonts w:ascii="Traditional Arabic" w:hAnsi="Traditional Arabic" w:cs="Traditional Arabic" w:hint="cs"/>
          <w:sz w:val="32"/>
          <w:szCs w:val="32"/>
          <w:rtl/>
          <w:lang w:val="en-US" w:bidi="ar-DZ"/>
        </w:rPr>
        <w:t>البحث</w:t>
      </w:r>
      <w:r w:rsidR="00FE01ED" w:rsidRPr="001E1231">
        <w:rPr>
          <w:rFonts w:ascii="Traditional Arabic" w:hAnsi="Traditional Arabic" w:cs="Traditional Arabic"/>
          <w:sz w:val="32"/>
          <w:szCs w:val="32"/>
          <w:rtl/>
          <w:lang w:val="en-US" w:bidi="ar-DZ"/>
        </w:rPr>
        <w:t>.</w:t>
      </w:r>
      <w:r w:rsidR="005B7CCB">
        <w:rPr>
          <w:rFonts w:ascii="Traditional Arabic" w:hAnsi="Traditional Arabic" w:cs="Traditional Arabic" w:hint="cs"/>
          <w:sz w:val="32"/>
          <w:szCs w:val="32"/>
          <w:rtl/>
          <w:lang w:val="en-US" w:bidi="ar-DZ"/>
        </w:rPr>
        <w:t xml:space="preserve"> سنطبق </w:t>
      </w:r>
      <w:r w:rsidR="009C6B0E">
        <w:rPr>
          <w:rFonts w:ascii="Traditional Arabic" w:hAnsi="Traditional Arabic" w:cs="Traditional Arabic" w:hint="cs"/>
          <w:sz w:val="32"/>
          <w:szCs w:val="32"/>
          <w:rtl/>
          <w:lang w:val="en-US" w:bidi="ar-DZ"/>
        </w:rPr>
        <w:t xml:space="preserve">في دراستا مجال </w:t>
      </w:r>
      <w:r w:rsidR="009C6B0E" w:rsidRPr="009C6B0E">
        <w:rPr>
          <w:rFonts w:ascii="Traditional Arabic" w:hAnsi="Traditional Arabic" w:cs="Traditional Arabic"/>
          <w:sz w:val="32"/>
          <w:szCs w:val="32"/>
          <w:rtl/>
          <w:lang w:val="en-US" w:bidi="ar-DZ"/>
        </w:rPr>
        <w:t xml:space="preserve">0.35 إلى </w:t>
      </w:r>
      <w:r w:rsidR="00B23DE8" w:rsidRPr="009C6B0E">
        <w:rPr>
          <w:rFonts w:ascii="Traditional Arabic" w:hAnsi="Traditional Arabic" w:cs="Traditional Arabic" w:hint="cs"/>
          <w:sz w:val="32"/>
          <w:szCs w:val="32"/>
          <w:rtl/>
          <w:lang w:val="en-US" w:bidi="ar-DZ"/>
        </w:rPr>
        <w:t>0.51.</w:t>
      </w:r>
    </w:p>
    <w:p w14:paraId="0500F112" w14:textId="0625398E" w:rsidR="000E05B8" w:rsidRDefault="001C0D45" w:rsidP="00E10027">
      <w:pPr>
        <w:bidi/>
        <w:spacing w:line="360" w:lineRule="auto"/>
        <w:ind w:firstLine="522"/>
        <w:jc w:val="both"/>
        <w:rPr>
          <w:rFonts w:ascii="Traditional Arabic" w:hAnsi="Traditional Arabic" w:cs="Traditional Arabic"/>
          <w:sz w:val="32"/>
          <w:szCs w:val="32"/>
          <w:lang w:bidi="ar-DZ"/>
        </w:rPr>
      </w:pPr>
      <w:r>
        <w:rPr>
          <w:rFonts w:ascii="Traditional Arabic" w:hAnsi="Traditional Arabic" w:cs="Traditional Arabic" w:hint="cs"/>
          <w:sz w:val="32"/>
          <w:szCs w:val="32"/>
          <w:rtl/>
          <w:lang w:bidi="ar-DZ"/>
        </w:rPr>
        <w:lastRenderedPageBreak/>
        <w:t xml:space="preserve"> يستخدم</w:t>
      </w:r>
      <w:r w:rsidR="00722BC8">
        <w:rPr>
          <w:rFonts w:ascii="Traditional Arabic" w:hAnsi="Traditional Arabic" w:cs="Traditional Arabic" w:hint="cs"/>
          <w:sz w:val="32"/>
          <w:szCs w:val="32"/>
          <w:rtl/>
          <w:lang w:val="en-US" w:bidi="ar-DZ"/>
        </w:rPr>
        <w:t xml:space="preserve"> التغير في قيمة </w:t>
      </w:r>
      <w:r w:rsidR="00722BC8" w:rsidRPr="005C3884">
        <w:rPr>
          <w:rFonts w:asciiTheme="majorBidi" w:hAnsiTheme="majorBidi" w:cstheme="majorBidi"/>
          <w:sz w:val="28"/>
          <w:szCs w:val="28"/>
          <w:lang w:val="en-US" w:bidi="ar-DZ"/>
        </w:rPr>
        <w:t>R</w:t>
      </w:r>
      <w:r w:rsidR="00722BC8" w:rsidRPr="005C3884">
        <w:rPr>
          <w:rFonts w:asciiTheme="majorBidi" w:hAnsiTheme="majorBidi" w:cstheme="majorBidi"/>
          <w:sz w:val="28"/>
          <w:szCs w:val="28"/>
          <w:vertAlign w:val="superscript"/>
          <w:lang w:val="en-US" w:bidi="ar-DZ"/>
        </w:rPr>
        <w:t>2</w:t>
      </w:r>
      <w:r>
        <w:rPr>
          <w:rFonts w:ascii="Traditional Arabic" w:hAnsi="Traditional Arabic" w:cs="Traditional Arabic" w:hint="cs"/>
          <w:sz w:val="32"/>
          <w:szCs w:val="32"/>
          <w:rtl/>
          <w:lang w:bidi="ar-DZ"/>
        </w:rPr>
        <w:t xml:space="preserve"> </w:t>
      </w:r>
      <w:r w:rsidR="00C646F6" w:rsidRPr="000E05B8">
        <w:rPr>
          <w:rFonts w:ascii="Traditional Arabic" w:hAnsi="Traditional Arabic" w:cs="Traditional Arabic"/>
          <w:sz w:val="32"/>
          <w:szCs w:val="32"/>
          <w:rtl/>
          <w:lang w:bidi="ar-DZ"/>
        </w:rPr>
        <w:t>إذا تم استبعاد المتغير الخارجي المعني من النموذج</w:t>
      </w:r>
      <w:r w:rsidR="00C646F6">
        <w:rPr>
          <w:rFonts w:ascii="Traditional Arabic" w:hAnsi="Traditional Arabic" w:cs="Traditional Arabic" w:hint="cs"/>
          <w:sz w:val="32"/>
          <w:szCs w:val="32"/>
          <w:rtl/>
          <w:lang w:bidi="ar-DZ"/>
        </w:rPr>
        <w:t xml:space="preserve"> لتقييم ما إذا كان له تأثير جوهري على المباني الداخلية </w:t>
      </w:r>
      <w:r w:rsidR="000E05B8" w:rsidRPr="000E05B8">
        <w:rPr>
          <w:rFonts w:ascii="Traditional Arabic" w:hAnsi="Traditional Arabic" w:cs="Traditional Arabic"/>
          <w:sz w:val="32"/>
          <w:szCs w:val="32"/>
          <w:rtl/>
          <w:lang w:bidi="ar-DZ"/>
        </w:rPr>
        <w:t>يساعد حجم التأثير (</w:t>
      </w:r>
      <w:r w:rsidR="000E05B8" w:rsidRPr="000E05B8">
        <w:rPr>
          <w:rFonts w:asciiTheme="majorBidi" w:hAnsiTheme="majorBidi" w:cstheme="majorBidi"/>
          <w:b/>
          <w:bCs/>
          <w:sz w:val="28"/>
          <w:szCs w:val="28"/>
          <w:lang w:bidi="ar-DZ"/>
        </w:rPr>
        <w:t>f</w:t>
      </w:r>
      <w:r w:rsidR="000E05B8" w:rsidRPr="000E05B8">
        <w:rPr>
          <w:rFonts w:asciiTheme="majorBidi" w:hAnsiTheme="majorBidi" w:cstheme="majorBidi"/>
          <w:b/>
          <w:bCs/>
          <w:sz w:val="28"/>
          <w:szCs w:val="28"/>
          <w:vertAlign w:val="superscript"/>
          <w:lang w:bidi="ar-DZ"/>
        </w:rPr>
        <w:t>2</w:t>
      </w:r>
      <w:r w:rsidR="000E05B8" w:rsidRPr="000E05B8">
        <w:rPr>
          <w:rFonts w:ascii="Traditional Arabic" w:hAnsi="Traditional Arabic" w:cs="Traditional Arabic"/>
          <w:sz w:val="32"/>
          <w:szCs w:val="32"/>
          <w:rtl/>
          <w:lang w:bidi="ar-DZ"/>
        </w:rPr>
        <w:t>) في تقييم التأثير الحقيقي لل</w:t>
      </w:r>
      <w:r>
        <w:rPr>
          <w:rFonts w:ascii="Traditional Arabic" w:hAnsi="Traditional Arabic" w:cs="Traditional Arabic" w:hint="cs"/>
          <w:sz w:val="32"/>
          <w:szCs w:val="32"/>
          <w:rtl/>
          <w:lang w:bidi="ar-DZ"/>
        </w:rPr>
        <w:t>بناء الخارجي</w:t>
      </w:r>
      <w:r w:rsidR="000E05B8" w:rsidRPr="000E05B8">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على الداخلي</w:t>
      </w:r>
      <w:r w:rsidR="00A96ED7">
        <w:rPr>
          <w:rFonts w:ascii="Traditional Arabic" w:hAnsi="Traditional Arabic" w:cs="Traditional Arabic" w:hint="cs"/>
          <w:sz w:val="32"/>
          <w:szCs w:val="32"/>
          <w:rtl/>
          <w:lang w:bidi="ar-DZ"/>
        </w:rPr>
        <w:t xml:space="preserve">. </w:t>
      </w:r>
      <w:r w:rsidR="00A96ED7" w:rsidRPr="00A96ED7">
        <w:rPr>
          <w:rFonts w:ascii="Traditional Arabic" w:hAnsi="Traditional Arabic" w:cs="Traditional Arabic"/>
          <w:sz w:val="32"/>
          <w:szCs w:val="32"/>
          <w:rtl/>
          <w:lang w:bidi="ar-DZ"/>
        </w:rPr>
        <w:t>يمكن</w:t>
      </w:r>
      <w:r w:rsidR="00A96ED7">
        <w:rPr>
          <w:rFonts w:ascii="Traditional Arabic" w:hAnsi="Traditional Arabic" w:cs="Traditional Arabic"/>
          <w:sz w:val="32"/>
          <w:szCs w:val="32"/>
          <w:lang w:bidi="ar-DZ"/>
        </w:rPr>
        <w:t xml:space="preserve"> </w:t>
      </w:r>
      <w:r w:rsidR="00A96ED7" w:rsidRPr="00A96ED7">
        <w:rPr>
          <w:rFonts w:ascii="Traditional Arabic" w:hAnsi="Traditional Arabic" w:cs="Traditional Arabic"/>
          <w:sz w:val="32"/>
          <w:szCs w:val="32"/>
          <w:rtl/>
          <w:lang w:bidi="ar-DZ"/>
        </w:rPr>
        <w:t>كقاعدة عامة</w:t>
      </w:r>
      <w:r w:rsidR="00A96ED7">
        <w:rPr>
          <w:rFonts w:ascii="Traditional Arabic" w:hAnsi="Traditional Arabic" w:cs="Traditional Arabic" w:hint="cs"/>
          <w:sz w:val="32"/>
          <w:szCs w:val="32"/>
          <w:rtl/>
          <w:lang w:bidi="ar-DZ"/>
        </w:rPr>
        <w:t xml:space="preserve"> وصف</w:t>
      </w:r>
      <w:r w:rsidR="00E72AC6" w:rsidRPr="00CA134D">
        <w:rPr>
          <w:rFonts w:ascii="Traditional Arabic" w:hAnsi="Traditional Arabic" w:cs="Traditional Arabic"/>
          <w:sz w:val="32"/>
          <w:szCs w:val="32"/>
          <w:rtl/>
          <w:lang w:bidi="ar-DZ"/>
        </w:rPr>
        <w:t xml:space="preserve"> 0.02 (لحجم التأثير ال</w:t>
      </w:r>
      <w:r w:rsidR="00A96ED7">
        <w:rPr>
          <w:rFonts w:ascii="Traditional Arabic" w:hAnsi="Traditional Arabic" w:cs="Traditional Arabic" w:hint="cs"/>
          <w:sz w:val="32"/>
          <w:szCs w:val="32"/>
          <w:rtl/>
          <w:lang w:bidi="ar-DZ"/>
        </w:rPr>
        <w:t>ضعيف</w:t>
      </w:r>
      <w:r w:rsidR="00E72AC6" w:rsidRPr="00CA134D">
        <w:rPr>
          <w:rFonts w:ascii="Traditional Arabic" w:hAnsi="Traditional Arabic" w:cs="Traditional Arabic"/>
          <w:sz w:val="32"/>
          <w:szCs w:val="32"/>
          <w:rtl/>
          <w:lang w:bidi="ar-DZ"/>
        </w:rPr>
        <w:t xml:space="preserve">)، 0.15 (لحجم التأثير المتوسط)، و0.35 (لحجم التأثير الكبير) </w:t>
      </w:r>
      <w:sdt>
        <w:sdtPr>
          <w:rPr>
            <w:rFonts w:asciiTheme="majorBidi" w:hAnsiTheme="majorBidi" w:cstheme="majorBidi"/>
            <w:sz w:val="28"/>
            <w:szCs w:val="28"/>
            <w:rtl/>
            <w:lang w:bidi="ar-DZ"/>
          </w:rPr>
          <w:id w:val="-809475887"/>
          <w:citation/>
        </w:sdtPr>
        <w:sdtContent>
          <w:r w:rsidR="00C646F6" w:rsidRPr="00E10027">
            <w:rPr>
              <w:rFonts w:asciiTheme="majorBidi" w:hAnsiTheme="majorBidi" w:cstheme="majorBidi"/>
              <w:sz w:val="28"/>
              <w:szCs w:val="28"/>
              <w:rtl/>
              <w:lang w:bidi="ar-DZ"/>
            </w:rPr>
            <w:fldChar w:fldCharType="begin"/>
          </w:r>
          <w:r w:rsidR="00A96ED7" w:rsidRPr="00E10027">
            <w:rPr>
              <w:rFonts w:asciiTheme="majorBidi" w:hAnsiTheme="majorBidi" w:cstheme="majorBidi"/>
              <w:sz w:val="28"/>
              <w:szCs w:val="28"/>
              <w:lang w:bidi="ar-DZ"/>
            </w:rPr>
            <w:instrText xml:space="preserve">CITATION Chi98 \p 317 \l 1036 </w:instrText>
          </w:r>
          <w:r w:rsidR="00C646F6" w:rsidRPr="00E10027">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(Chin, 1998, p. 317)</w:t>
          </w:r>
          <w:r w:rsidR="00C646F6" w:rsidRPr="00E10027">
            <w:rPr>
              <w:rFonts w:asciiTheme="majorBidi" w:hAnsiTheme="majorBidi" w:cstheme="majorBidi"/>
              <w:sz w:val="28"/>
              <w:szCs w:val="28"/>
              <w:rtl/>
              <w:lang w:bidi="ar-DZ"/>
            </w:rPr>
            <w:fldChar w:fldCharType="end"/>
          </w:r>
        </w:sdtContent>
      </w:sdt>
      <w:r w:rsidR="00CB2F4E">
        <w:rPr>
          <w:rFonts w:ascii="Traditional Arabic" w:hAnsi="Traditional Arabic" w:cs="Traditional Arabic" w:hint="cs"/>
          <w:sz w:val="32"/>
          <w:szCs w:val="32"/>
          <w:rtl/>
          <w:lang w:bidi="ar-DZ"/>
        </w:rPr>
        <w:t>.</w:t>
      </w:r>
    </w:p>
    <w:p w14:paraId="7BF4BFE7" w14:textId="3933A019" w:rsidR="006B0AC7" w:rsidRPr="00A75F2D" w:rsidRDefault="006B0AC7" w:rsidP="008B7398">
      <w:pPr>
        <w:bidi/>
        <w:spacing w:line="276" w:lineRule="auto"/>
        <w:jc w:val="center"/>
        <w:rPr>
          <w:rFonts w:ascii="Traditional Arabic" w:hAnsi="Traditional Arabic" w:cs="Traditional Arabic"/>
          <w:sz w:val="32"/>
          <w:szCs w:val="32"/>
          <w:rtl/>
          <w:lang w:val="en-US" w:bidi="ar-DZ"/>
        </w:rPr>
      </w:pPr>
      <w:r w:rsidRPr="00A75F2D">
        <w:rPr>
          <w:rFonts w:ascii="Traditional Arabic" w:hAnsi="Traditional Arabic" w:cs="Traditional Arabic" w:hint="cs"/>
          <w:b/>
          <w:bCs/>
          <w:sz w:val="30"/>
          <w:szCs w:val="30"/>
          <w:rtl/>
          <w:lang w:val="en-US" w:bidi="ar-DZ"/>
        </w:rPr>
        <w:t>الجدول</w:t>
      </w:r>
      <w:r w:rsidR="00A75F2D" w:rsidRPr="00A75F2D">
        <w:rPr>
          <w:rFonts w:ascii="Traditional Arabic" w:hAnsi="Traditional Arabic" w:cs="Traditional Arabic" w:hint="cs"/>
          <w:b/>
          <w:bCs/>
          <w:sz w:val="30"/>
          <w:szCs w:val="30"/>
          <w:rtl/>
          <w:lang w:val="en-US" w:bidi="ar-DZ"/>
        </w:rPr>
        <w:t xml:space="preserve"> </w:t>
      </w:r>
      <w:r w:rsidR="00A75F2D" w:rsidRPr="00085767">
        <w:rPr>
          <w:rFonts w:ascii="Traditional Arabic" w:hAnsi="Traditional Arabic" w:cs="Traditional Arabic" w:hint="cs"/>
          <w:b/>
          <w:bCs/>
          <w:sz w:val="30"/>
          <w:szCs w:val="30"/>
          <w:rtl/>
          <w:lang w:val="en-US" w:bidi="ar-DZ"/>
        </w:rPr>
        <w:t>رقم (1</w:t>
      </w:r>
      <w:r w:rsidR="005F0124">
        <w:rPr>
          <w:rFonts w:ascii="Traditional Arabic" w:hAnsi="Traditional Arabic" w:cs="Traditional Arabic" w:hint="cs"/>
          <w:b/>
          <w:bCs/>
          <w:sz w:val="30"/>
          <w:szCs w:val="30"/>
          <w:rtl/>
          <w:lang w:val="en-US" w:bidi="ar-DZ"/>
        </w:rPr>
        <w:t>6</w:t>
      </w:r>
      <w:r w:rsidR="00A75F2D" w:rsidRPr="00085767">
        <w:rPr>
          <w:rFonts w:ascii="Traditional Arabic" w:hAnsi="Traditional Arabic" w:cs="Traditional Arabic" w:hint="cs"/>
          <w:b/>
          <w:bCs/>
          <w:sz w:val="30"/>
          <w:szCs w:val="30"/>
          <w:rtl/>
          <w:lang w:val="en-US" w:bidi="ar-DZ"/>
        </w:rPr>
        <w:t>)</w:t>
      </w:r>
      <w:r w:rsidRPr="00A75F2D">
        <w:rPr>
          <w:rFonts w:ascii="Traditional Arabic" w:hAnsi="Traditional Arabic" w:cs="Traditional Arabic" w:hint="cs"/>
          <w:b/>
          <w:bCs/>
          <w:sz w:val="30"/>
          <w:szCs w:val="30"/>
          <w:rtl/>
          <w:lang w:val="en-US" w:bidi="ar-DZ"/>
        </w:rPr>
        <w:t>:</w:t>
      </w:r>
      <w:r w:rsidR="00A75F2D" w:rsidRPr="00A75F2D">
        <w:rPr>
          <w:rFonts w:ascii="Traditional Arabic" w:hAnsi="Traditional Arabic" w:cs="Traditional Arabic"/>
          <w:b/>
          <w:bCs/>
          <w:sz w:val="30"/>
          <w:szCs w:val="30"/>
          <w:rtl/>
          <w:lang w:val="en-US" w:bidi="ar-DZ"/>
        </w:rPr>
        <w:t xml:space="preserve"> تقييم النموذج الهيكلي</w:t>
      </w:r>
    </w:p>
    <w:tbl>
      <w:tblPr>
        <w:tblStyle w:val="Grilledutableau4"/>
        <w:tblW w:w="0" w:type="auto"/>
        <w:jc w:val="center"/>
        <w:tblLook w:val="04A0" w:firstRow="1" w:lastRow="0" w:firstColumn="1" w:lastColumn="0" w:noHBand="0" w:noVBand="1"/>
      </w:tblPr>
      <w:tblGrid>
        <w:gridCol w:w="2972"/>
        <w:gridCol w:w="1701"/>
        <w:gridCol w:w="2189"/>
      </w:tblGrid>
      <w:tr w:rsidR="005903E6" w:rsidRPr="00195770" w14:paraId="7007E882" w14:textId="469911C9" w:rsidTr="00635EC1">
        <w:trPr>
          <w:trHeight w:val="845"/>
          <w:jc w:val="center"/>
        </w:trPr>
        <w:tc>
          <w:tcPr>
            <w:tcW w:w="2972" w:type="dxa"/>
            <w:tcBorders>
              <w:left w:val="nil"/>
              <w:right w:val="nil"/>
            </w:tcBorders>
            <w:vAlign w:val="center"/>
          </w:tcPr>
          <w:p w14:paraId="718E344F" w14:textId="33673435" w:rsidR="005903E6" w:rsidRPr="003957AD" w:rsidRDefault="005903E6" w:rsidP="00E10027">
            <w:pPr>
              <w:tabs>
                <w:tab w:val="left" w:pos="7320"/>
              </w:tabs>
              <w:spacing w:line="276" w:lineRule="auto"/>
              <w:jc w:val="center"/>
              <w:rPr>
                <w:rFonts w:ascii="Simplified Arabic" w:hAnsi="Simplified Arabic" w:cs="Simplified Arabic"/>
                <w:b/>
                <w:bCs/>
                <w:sz w:val="28"/>
                <w:szCs w:val="28"/>
                <w:rtl/>
                <w:lang w:bidi="ar-DZ"/>
              </w:rPr>
            </w:pPr>
            <w:bookmarkStart w:id="146" w:name="_Hlk110530907"/>
            <w:r w:rsidRPr="003957AD">
              <w:rPr>
                <w:rFonts w:ascii="Traditional Arabic" w:eastAsia="Calibri" w:hAnsi="Traditional Arabic" w:cs="Traditional Arabic"/>
                <w:b/>
                <w:bCs/>
                <w:sz w:val="28"/>
                <w:szCs w:val="28"/>
                <w:rtl/>
                <w:lang w:bidi="ar-DZ"/>
              </w:rPr>
              <w:t>البن</w:t>
            </w:r>
            <w:r w:rsidRPr="003957AD">
              <w:rPr>
                <w:rFonts w:ascii="Traditional Arabic" w:eastAsia="Calibri" w:hAnsi="Traditional Arabic" w:cs="Traditional Arabic" w:hint="cs"/>
                <w:b/>
                <w:bCs/>
                <w:sz w:val="28"/>
                <w:szCs w:val="28"/>
                <w:rtl/>
                <w:lang w:bidi="ar-DZ"/>
              </w:rPr>
              <w:t>ـــــــــ</w:t>
            </w:r>
            <w:r w:rsidRPr="003957AD">
              <w:rPr>
                <w:rFonts w:ascii="Traditional Arabic" w:eastAsia="Calibri" w:hAnsi="Traditional Arabic" w:cs="Traditional Arabic"/>
                <w:b/>
                <w:bCs/>
                <w:sz w:val="28"/>
                <w:szCs w:val="28"/>
                <w:rtl/>
                <w:lang w:bidi="ar-DZ"/>
              </w:rPr>
              <w:t>اء</w:t>
            </w:r>
          </w:p>
        </w:tc>
        <w:tc>
          <w:tcPr>
            <w:tcW w:w="1701" w:type="dxa"/>
            <w:tcBorders>
              <w:left w:val="nil"/>
              <w:right w:val="nil"/>
            </w:tcBorders>
            <w:vAlign w:val="center"/>
          </w:tcPr>
          <w:p w14:paraId="7779A1C2" w14:textId="52DC060B" w:rsidR="005903E6" w:rsidRPr="00635EC1" w:rsidRDefault="005903E6" w:rsidP="00E10027">
            <w:pPr>
              <w:tabs>
                <w:tab w:val="left" w:pos="7320"/>
              </w:tabs>
              <w:spacing w:line="276" w:lineRule="auto"/>
              <w:jc w:val="center"/>
              <w:rPr>
                <w:rFonts w:asciiTheme="majorBidi" w:hAnsiTheme="majorBidi" w:cstheme="majorBidi"/>
                <w:b/>
                <w:bCs/>
                <w:sz w:val="28"/>
                <w:szCs w:val="28"/>
                <w:rtl/>
                <w:lang w:bidi="ar-DZ"/>
              </w:rPr>
            </w:pPr>
            <w:r w:rsidRPr="00635EC1">
              <w:rPr>
                <w:rFonts w:asciiTheme="majorBidi" w:hAnsiTheme="majorBidi" w:cstheme="majorBidi"/>
                <w:b/>
                <w:bCs/>
                <w:sz w:val="28"/>
                <w:szCs w:val="28"/>
                <w:lang w:bidi="ar-DZ"/>
              </w:rPr>
              <w:t>R</w:t>
            </w:r>
            <w:r w:rsidRPr="00635EC1">
              <w:rPr>
                <w:rFonts w:asciiTheme="majorBidi" w:hAnsiTheme="majorBidi" w:cstheme="majorBidi"/>
                <w:b/>
                <w:bCs/>
                <w:sz w:val="28"/>
                <w:szCs w:val="28"/>
                <w:vertAlign w:val="superscript"/>
                <w:lang w:bidi="ar-DZ"/>
              </w:rPr>
              <w:t>2</w:t>
            </w:r>
          </w:p>
        </w:tc>
        <w:tc>
          <w:tcPr>
            <w:tcW w:w="2189" w:type="dxa"/>
            <w:tcBorders>
              <w:left w:val="nil"/>
              <w:right w:val="nil"/>
            </w:tcBorders>
            <w:vAlign w:val="center"/>
          </w:tcPr>
          <w:p w14:paraId="103F8617" w14:textId="7F727965" w:rsidR="005903E6" w:rsidRPr="00635EC1" w:rsidRDefault="005903E6" w:rsidP="00E10027">
            <w:pPr>
              <w:tabs>
                <w:tab w:val="left" w:pos="7320"/>
              </w:tabs>
              <w:spacing w:line="276" w:lineRule="auto"/>
              <w:jc w:val="center"/>
              <w:rPr>
                <w:rFonts w:asciiTheme="majorBidi" w:hAnsiTheme="majorBidi" w:cstheme="majorBidi"/>
                <w:b/>
                <w:bCs/>
                <w:sz w:val="28"/>
                <w:szCs w:val="28"/>
                <w:lang w:bidi="ar-DZ"/>
              </w:rPr>
            </w:pPr>
            <w:proofErr w:type="gramStart"/>
            <w:r w:rsidRPr="00635EC1">
              <w:rPr>
                <w:rFonts w:asciiTheme="majorBidi" w:hAnsiTheme="majorBidi" w:cstheme="majorBidi"/>
                <w:b/>
                <w:bCs/>
                <w:sz w:val="28"/>
                <w:szCs w:val="28"/>
                <w:lang w:bidi="ar-DZ"/>
              </w:rPr>
              <w:t>f</w:t>
            </w:r>
            <w:proofErr w:type="gramEnd"/>
            <w:r w:rsidRPr="00635EC1">
              <w:rPr>
                <w:rFonts w:asciiTheme="majorBidi" w:hAnsiTheme="majorBidi" w:cstheme="majorBidi"/>
                <w:b/>
                <w:bCs/>
                <w:sz w:val="28"/>
                <w:szCs w:val="28"/>
                <w:vertAlign w:val="superscript"/>
                <w:lang w:bidi="ar-DZ"/>
              </w:rPr>
              <w:t>2</w:t>
            </w:r>
          </w:p>
        </w:tc>
      </w:tr>
      <w:tr w:rsidR="00635EC1" w:rsidRPr="00195770" w14:paraId="1C0AD817" w14:textId="497CEC62" w:rsidTr="00943396">
        <w:trPr>
          <w:trHeight w:val="1941"/>
          <w:jc w:val="center"/>
        </w:trPr>
        <w:tc>
          <w:tcPr>
            <w:tcW w:w="2972" w:type="dxa"/>
            <w:tcBorders>
              <w:left w:val="nil"/>
              <w:right w:val="nil"/>
            </w:tcBorders>
            <w:vAlign w:val="center"/>
          </w:tcPr>
          <w:p w14:paraId="6C769581" w14:textId="77777777" w:rsidR="00635EC1" w:rsidRPr="005903E6" w:rsidRDefault="00635EC1" w:rsidP="00E10027">
            <w:pPr>
              <w:tabs>
                <w:tab w:val="left" w:pos="7320"/>
              </w:tabs>
              <w:spacing w:line="360" w:lineRule="auto"/>
              <w:jc w:val="center"/>
              <w:rPr>
                <w:rFonts w:ascii="Traditional Arabic" w:eastAsia="Calibri" w:hAnsi="Traditional Arabic" w:cs="Traditional Arabic"/>
                <w:b/>
                <w:bCs/>
                <w:sz w:val="28"/>
                <w:szCs w:val="28"/>
                <w:lang w:bidi="ar-DZ"/>
              </w:rPr>
            </w:pPr>
            <w:r w:rsidRPr="005903E6">
              <w:rPr>
                <w:rFonts w:ascii="Traditional Arabic" w:eastAsia="Calibri" w:hAnsi="Traditional Arabic" w:cs="Traditional Arabic" w:hint="cs"/>
                <w:b/>
                <w:bCs/>
                <w:sz w:val="28"/>
                <w:szCs w:val="28"/>
                <w:rtl/>
                <w:lang w:bidi="ar-DZ"/>
              </w:rPr>
              <w:t>رأس مال الفكري</w:t>
            </w:r>
          </w:p>
          <w:p w14:paraId="385831CC" w14:textId="77777777" w:rsidR="00635EC1" w:rsidRPr="005903E6" w:rsidRDefault="00635EC1" w:rsidP="00E10027">
            <w:pPr>
              <w:tabs>
                <w:tab w:val="left" w:pos="7320"/>
              </w:tabs>
              <w:spacing w:line="360" w:lineRule="auto"/>
              <w:jc w:val="center"/>
              <w:rPr>
                <w:rFonts w:ascii="Traditional Arabic" w:eastAsia="Calibri" w:hAnsi="Traditional Arabic" w:cs="Traditional Arabic"/>
                <w:b/>
                <w:bCs/>
                <w:sz w:val="28"/>
                <w:szCs w:val="28"/>
                <w:lang w:bidi="ar-DZ"/>
              </w:rPr>
            </w:pPr>
            <w:r w:rsidRPr="005903E6">
              <w:rPr>
                <w:rFonts w:ascii="Traditional Arabic" w:eastAsia="Calibri" w:hAnsi="Traditional Arabic" w:cs="Traditional Arabic" w:hint="cs"/>
                <w:b/>
                <w:bCs/>
                <w:sz w:val="28"/>
                <w:szCs w:val="28"/>
                <w:rtl/>
                <w:lang w:bidi="ar-DZ"/>
              </w:rPr>
              <w:t>استخراج المعرفة الضمنية</w:t>
            </w:r>
          </w:p>
          <w:p w14:paraId="7A6FC05B" w14:textId="2A7B31C2" w:rsidR="00635EC1" w:rsidRPr="005903E6" w:rsidRDefault="00635EC1" w:rsidP="00E10027">
            <w:pPr>
              <w:tabs>
                <w:tab w:val="left" w:pos="7320"/>
              </w:tabs>
              <w:spacing w:line="360" w:lineRule="auto"/>
              <w:jc w:val="center"/>
              <w:rPr>
                <w:rFonts w:ascii="Traditional Arabic" w:eastAsia="Calibri" w:hAnsi="Traditional Arabic" w:cs="Traditional Arabic"/>
                <w:b/>
                <w:bCs/>
                <w:sz w:val="28"/>
                <w:szCs w:val="28"/>
                <w:lang w:bidi="ar-DZ"/>
              </w:rPr>
            </w:pPr>
            <w:r w:rsidRPr="005903E6">
              <w:rPr>
                <w:rFonts w:ascii="Traditional Arabic" w:eastAsia="Calibri" w:hAnsi="Traditional Arabic" w:cs="Traditional Arabic" w:hint="cs"/>
                <w:b/>
                <w:bCs/>
                <w:sz w:val="28"/>
                <w:szCs w:val="28"/>
                <w:rtl/>
                <w:lang w:bidi="ar-DZ"/>
              </w:rPr>
              <w:t>الابداع التنظيمي</w:t>
            </w:r>
          </w:p>
        </w:tc>
        <w:tc>
          <w:tcPr>
            <w:tcW w:w="1701" w:type="dxa"/>
            <w:tcBorders>
              <w:left w:val="nil"/>
              <w:right w:val="nil"/>
            </w:tcBorders>
            <w:vAlign w:val="center"/>
          </w:tcPr>
          <w:p w14:paraId="29EEA077" w14:textId="77777777" w:rsidR="00635EC1" w:rsidRPr="00E10027" w:rsidRDefault="00635EC1" w:rsidP="00E10027">
            <w:pPr>
              <w:tabs>
                <w:tab w:val="left" w:pos="7320"/>
              </w:tabs>
              <w:spacing w:line="360" w:lineRule="auto"/>
              <w:jc w:val="center"/>
              <w:rPr>
                <w:rFonts w:asciiTheme="majorBidi" w:eastAsia="Calibri" w:hAnsiTheme="majorBidi" w:cstheme="majorBidi"/>
                <w:sz w:val="28"/>
                <w:szCs w:val="28"/>
                <w:lang w:bidi="ar-DZ"/>
              </w:rPr>
            </w:pPr>
            <w:r w:rsidRPr="00E10027">
              <w:rPr>
                <w:rFonts w:asciiTheme="majorBidi" w:eastAsia="Calibri" w:hAnsiTheme="majorBidi" w:cstheme="majorBidi"/>
                <w:sz w:val="28"/>
                <w:szCs w:val="28"/>
                <w:rtl/>
                <w:lang w:bidi="ar-DZ"/>
              </w:rPr>
              <w:t>0.541</w:t>
            </w:r>
          </w:p>
          <w:p w14:paraId="698DDD8B" w14:textId="77777777" w:rsidR="00635EC1" w:rsidRPr="00E10027" w:rsidRDefault="00635EC1" w:rsidP="00E10027">
            <w:pPr>
              <w:tabs>
                <w:tab w:val="left" w:pos="7320"/>
              </w:tabs>
              <w:spacing w:line="360" w:lineRule="auto"/>
              <w:jc w:val="center"/>
              <w:rPr>
                <w:rFonts w:asciiTheme="majorBidi" w:eastAsia="Calibri" w:hAnsiTheme="majorBidi" w:cstheme="majorBidi"/>
                <w:sz w:val="28"/>
                <w:szCs w:val="28"/>
                <w:lang w:bidi="ar-DZ"/>
              </w:rPr>
            </w:pPr>
            <w:r w:rsidRPr="00E10027">
              <w:rPr>
                <w:rFonts w:asciiTheme="majorBidi" w:eastAsia="Calibri" w:hAnsiTheme="majorBidi" w:cstheme="majorBidi"/>
                <w:sz w:val="28"/>
                <w:szCs w:val="28"/>
                <w:rtl/>
                <w:lang w:bidi="ar-DZ"/>
              </w:rPr>
              <w:t>0.624</w:t>
            </w:r>
          </w:p>
          <w:p w14:paraId="2C334A16" w14:textId="0279189B" w:rsidR="00635EC1" w:rsidRPr="00E10027" w:rsidRDefault="00635EC1" w:rsidP="00E10027">
            <w:pPr>
              <w:tabs>
                <w:tab w:val="left" w:pos="7320"/>
              </w:tabs>
              <w:spacing w:line="360" w:lineRule="auto"/>
              <w:jc w:val="center"/>
              <w:rPr>
                <w:rFonts w:asciiTheme="majorBidi" w:eastAsia="Calibri" w:hAnsiTheme="majorBidi" w:cstheme="majorBidi"/>
                <w:sz w:val="28"/>
                <w:szCs w:val="28"/>
                <w:lang w:bidi="ar-DZ"/>
              </w:rPr>
            </w:pPr>
            <w:r w:rsidRPr="00E10027">
              <w:rPr>
                <w:rFonts w:asciiTheme="majorBidi" w:eastAsia="Calibri" w:hAnsiTheme="majorBidi" w:cstheme="majorBidi" w:hint="cs"/>
                <w:sz w:val="28"/>
                <w:szCs w:val="28"/>
                <w:rtl/>
                <w:lang w:bidi="ar-DZ"/>
              </w:rPr>
              <w:t>0.</w:t>
            </w:r>
            <w:bookmarkStart w:id="147" w:name="_Hlk110434371"/>
            <w:r w:rsidRPr="00E10027">
              <w:rPr>
                <w:rFonts w:asciiTheme="majorBidi" w:eastAsia="Calibri" w:hAnsiTheme="majorBidi" w:cstheme="majorBidi" w:hint="cs"/>
                <w:sz w:val="28"/>
                <w:szCs w:val="28"/>
                <w:rtl/>
                <w:lang w:bidi="ar-DZ"/>
              </w:rPr>
              <w:t>522</w:t>
            </w:r>
            <w:bookmarkEnd w:id="147"/>
          </w:p>
        </w:tc>
        <w:tc>
          <w:tcPr>
            <w:tcW w:w="2189" w:type="dxa"/>
            <w:tcBorders>
              <w:left w:val="nil"/>
              <w:right w:val="nil"/>
            </w:tcBorders>
            <w:vAlign w:val="center"/>
          </w:tcPr>
          <w:p w14:paraId="57718C54" w14:textId="77777777" w:rsidR="00635EC1" w:rsidRPr="00E10027" w:rsidRDefault="00635EC1" w:rsidP="00E10027">
            <w:pPr>
              <w:tabs>
                <w:tab w:val="left" w:pos="7320"/>
              </w:tabs>
              <w:spacing w:line="360" w:lineRule="auto"/>
              <w:jc w:val="center"/>
              <w:rPr>
                <w:rFonts w:asciiTheme="majorBidi" w:eastAsia="Calibri" w:hAnsiTheme="majorBidi" w:cstheme="majorBidi"/>
                <w:sz w:val="28"/>
                <w:szCs w:val="28"/>
                <w:rtl/>
                <w:lang w:bidi="ar-DZ"/>
              </w:rPr>
            </w:pPr>
            <w:r w:rsidRPr="00E10027">
              <w:rPr>
                <w:rFonts w:asciiTheme="majorBidi" w:eastAsia="Calibri" w:hAnsiTheme="majorBidi" w:cstheme="majorBidi"/>
                <w:sz w:val="28"/>
                <w:szCs w:val="28"/>
                <w:rtl/>
                <w:lang w:bidi="ar-DZ"/>
              </w:rPr>
              <w:t>1.78</w:t>
            </w:r>
          </w:p>
          <w:p w14:paraId="4A66573A" w14:textId="77777777" w:rsidR="00635EC1" w:rsidRPr="00E10027" w:rsidRDefault="00635EC1" w:rsidP="00E10027">
            <w:pPr>
              <w:tabs>
                <w:tab w:val="left" w:pos="7320"/>
              </w:tabs>
              <w:spacing w:line="360" w:lineRule="auto"/>
              <w:jc w:val="center"/>
              <w:rPr>
                <w:rFonts w:asciiTheme="majorBidi" w:eastAsia="Calibri" w:hAnsiTheme="majorBidi" w:cstheme="majorBidi"/>
                <w:sz w:val="28"/>
                <w:szCs w:val="28"/>
                <w:rtl/>
                <w:lang w:bidi="ar-DZ"/>
              </w:rPr>
            </w:pPr>
            <w:r w:rsidRPr="00E10027">
              <w:rPr>
                <w:rFonts w:asciiTheme="majorBidi" w:eastAsia="Calibri" w:hAnsiTheme="majorBidi" w:cstheme="majorBidi"/>
                <w:sz w:val="28"/>
                <w:szCs w:val="28"/>
                <w:rtl/>
                <w:lang w:bidi="ar-DZ"/>
              </w:rPr>
              <w:t>1.666</w:t>
            </w:r>
          </w:p>
          <w:p w14:paraId="46ADFE8A" w14:textId="532D3AD0" w:rsidR="00635EC1" w:rsidRPr="00E10027" w:rsidRDefault="00635EC1" w:rsidP="00E10027">
            <w:pPr>
              <w:tabs>
                <w:tab w:val="left" w:pos="7320"/>
              </w:tabs>
              <w:spacing w:line="360" w:lineRule="auto"/>
              <w:jc w:val="center"/>
              <w:rPr>
                <w:rFonts w:asciiTheme="majorBidi" w:eastAsia="Calibri" w:hAnsiTheme="majorBidi" w:cstheme="majorBidi"/>
                <w:sz w:val="28"/>
                <w:szCs w:val="28"/>
                <w:rtl/>
                <w:lang w:bidi="ar-DZ"/>
              </w:rPr>
            </w:pPr>
            <w:r w:rsidRPr="00E10027">
              <w:rPr>
                <w:rFonts w:asciiTheme="majorBidi" w:eastAsia="Calibri" w:hAnsiTheme="majorBidi" w:cstheme="majorBidi" w:hint="cs"/>
                <w:sz w:val="28"/>
                <w:szCs w:val="28"/>
                <w:rtl/>
                <w:lang w:bidi="ar-DZ"/>
              </w:rPr>
              <w:t>1.48</w:t>
            </w:r>
          </w:p>
        </w:tc>
      </w:tr>
    </w:tbl>
    <w:bookmarkEnd w:id="146"/>
    <w:p w14:paraId="685F71D0" w14:textId="41876502" w:rsidR="0059298E" w:rsidRDefault="0059298E" w:rsidP="008B7398">
      <w:pPr>
        <w:bidi/>
        <w:spacing w:line="276" w:lineRule="auto"/>
        <w:jc w:val="center"/>
        <w:rPr>
          <w:rFonts w:asciiTheme="majorBidi" w:hAnsiTheme="majorBidi" w:cstheme="majorBidi"/>
          <w:b/>
          <w:bCs/>
          <w:sz w:val="24"/>
          <w:szCs w:val="24"/>
          <w:rtl/>
          <w:lang w:val="en-US" w:bidi="ar-DZ"/>
        </w:rPr>
      </w:pPr>
      <w:r w:rsidRPr="007A69A8">
        <w:rPr>
          <w:rFonts w:ascii="Traditional Arabic" w:hAnsi="Traditional Arabic" w:cs="Traditional Arabic" w:hint="cs"/>
          <w:b/>
          <w:bCs/>
          <w:sz w:val="28"/>
          <w:szCs w:val="28"/>
          <w:rtl/>
          <w:lang w:val="en-US" w:bidi="ar-DZ"/>
        </w:rPr>
        <w:t>المصدر:</w:t>
      </w:r>
      <w:r>
        <w:rPr>
          <w:rFonts w:ascii="Traditional Arabic" w:hAnsi="Traditional Arabic" w:cs="Traditional Arabic" w:hint="cs"/>
          <w:b/>
          <w:bCs/>
          <w:sz w:val="30"/>
          <w:szCs w:val="30"/>
          <w:rtl/>
          <w:lang w:val="en-US" w:bidi="ar-DZ"/>
        </w:rPr>
        <w:t xml:space="preserve"> </w:t>
      </w:r>
      <w:r>
        <w:rPr>
          <w:rFonts w:ascii="Traditional Arabic" w:hAnsi="Traditional Arabic" w:cs="Traditional Arabic" w:hint="cs"/>
          <w:b/>
          <w:bCs/>
          <w:sz w:val="28"/>
          <w:szCs w:val="28"/>
          <w:rtl/>
          <w:lang w:val="en-US" w:bidi="ar-DZ"/>
        </w:rPr>
        <w:t xml:space="preserve">من إعداد الطالبة بالاعتماد على </w:t>
      </w:r>
      <w:r w:rsidRPr="00BE5669">
        <w:rPr>
          <w:rFonts w:ascii="Traditional Arabic" w:hAnsi="Traditional Arabic" w:cs="Traditional Arabic" w:hint="cs"/>
          <w:b/>
          <w:bCs/>
          <w:sz w:val="28"/>
          <w:szCs w:val="28"/>
          <w:rtl/>
          <w:lang w:val="en-US" w:bidi="ar-DZ"/>
        </w:rPr>
        <w:t>مخرجات برنامج</w:t>
      </w:r>
      <w:r>
        <w:rPr>
          <w:rFonts w:ascii="Traditional Arabic" w:hAnsi="Traditional Arabic" w:cs="Traditional Arabic" w:hint="cs"/>
          <w:sz w:val="32"/>
          <w:szCs w:val="32"/>
          <w:rtl/>
          <w:lang w:val="en-US" w:bidi="ar-DZ"/>
        </w:rPr>
        <w:t xml:space="preserve"> </w:t>
      </w:r>
      <w:r w:rsidRPr="00BE5669">
        <w:rPr>
          <w:rFonts w:asciiTheme="majorBidi" w:hAnsiTheme="majorBidi" w:cstheme="majorBidi"/>
          <w:b/>
          <w:bCs/>
          <w:sz w:val="24"/>
          <w:szCs w:val="24"/>
          <w:lang w:val="en-US" w:bidi="ar-DZ"/>
        </w:rPr>
        <w:t>SMART PLS 3</w:t>
      </w:r>
    </w:p>
    <w:p w14:paraId="12523030" w14:textId="4F2262E1" w:rsidR="006B0AC7" w:rsidRDefault="006B0AC7" w:rsidP="00E10027">
      <w:pPr>
        <w:bidi/>
        <w:spacing w:line="360" w:lineRule="auto"/>
        <w:ind w:firstLine="563"/>
        <w:jc w:val="both"/>
        <w:rPr>
          <w:rFonts w:ascii="Traditional Arabic" w:hAnsi="Traditional Arabic" w:cs="Traditional Arabic"/>
          <w:sz w:val="32"/>
          <w:szCs w:val="32"/>
          <w:lang w:bidi="ar-DZ"/>
        </w:rPr>
      </w:pPr>
      <w:r w:rsidRPr="006B0AC7">
        <w:rPr>
          <w:rFonts w:ascii="Traditional Arabic" w:hAnsi="Traditional Arabic" w:cs="Traditional Arabic"/>
          <w:sz w:val="32"/>
          <w:szCs w:val="32"/>
          <w:rtl/>
          <w:lang w:bidi="ar-DZ"/>
        </w:rPr>
        <w:t xml:space="preserve">تشير كل من قيم </w:t>
      </w:r>
      <w:r w:rsidRPr="00CE203C">
        <w:rPr>
          <w:rFonts w:asciiTheme="majorBidi" w:hAnsiTheme="majorBidi" w:cstheme="majorBidi"/>
          <w:sz w:val="28"/>
          <w:szCs w:val="28"/>
          <w:lang w:bidi="ar-DZ"/>
        </w:rPr>
        <w:t>R</w:t>
      </w:r>
      <w:r w:rsidRPr="00CE203C">
        <w:rPr>
          <w:rFonts w:asciiTheme="majorBidi" w:hAnsiTheme="majorBidi" w:cstheme="majorBidi"/>
          <w:sz w:val="28"/>
          <w:szCs w:val="28"/>
          <w:vertAlign w:val="superscript"/>
          <w:lang w:bidi="ar-DZ"/>
        </w:rPr>
        <w:t>2</w:t>
      </w:r>
      <w:r w:rsidRPr="006B0AC7">
        <w:rPr>
          <w:rFonts w:ascii="Traditional Arabic" w:hAnsi="Traditional Arabic" w:cs="Traditional Arabic"/>
          <w:sz w:val="32"/>
          <w:szCs w:val="32"/>
          <w:rtl/>
          <w:lang w:bidi="ar-DZ"/>
        </w:rPr>
        <w:t xml:space="preserve"> لل</w:t>
      </w:r>
      <w:r w:rsidR="00CE203C">
        <w:rPr>
          <w:rFonts w:ascii="Traditional Arabic" w:hAnsi="Traditional Arabic" w:cs="Traditional Arabic" w:hint="cs"/>
          <w:sz w:val="32"/>
          <w:szCs w:val="32"/>
          <w:rtl/>
          <w:lang w:bidi="ar-DZ"/>
        </w:rPr>
        <w:t>بناءات</w:t>
      </w:r>
      <w:r w:rsidRPr="006B0AC7">
        <w:rPr>
          <w:rFonts w:ascii="Traditional Arabic" w:hAnsi="Traditional Arabic" w:cs="Traditional Arabic"/>
          <w:sz w:val="32"/>
          <w:szCs w:val="32"/>
          <w:rtl/>
          <w:lang w:bidi="ar-DZ"/>
        </w:rPr>
        <w:t xml:space="preserve"> ال</w:t>
      </w:r>
      <w:r w:rsidR="00CE203C">
        <w:rPr>
          <w:rFonts w:ascii="Traditional Arabic" w:hAnsi="Traditional Arabic" w:cs="Traditional Arabic" w:hint="cs"/>
          <w:sz w:val="32"/>
          <w:szCs w:val="32"/>
          <w:rtl/>
          <w:lang w:bidi="ar-DZ"/>
        </w:rPr>
        <w:t>ثلاثة</w:t>
      </w:r>
      <w:r w:rsidRPr="006B0AC7">
        <w:rPr>
          <w:rFonts w:ascii="Traditional Arabic" w:hAnsi="Traditional Arabic" w:cs="Traditional Arabic"/>
          <w:sz w:val="32"/>
          <w:szCs w:val="32"/>
          <w:rtl/>
          <w:lang w:bidi="ar-DZ"/>
        </w:rPr>
        <w:t xml:space="preserve">، أي </w:t>
      </w:r>
      <w:bookmarkStart w:id="148" w:name="_Hlk110424576"/>
      <w:bookmarkStart w:id="149" w:name="_Hlk110424908"/>
      <w:r w:rsidR="000A78C8" w:rsidRPr="00CE203C">
        <w:rPr>
          <w:rFonts w:ascii="Traditional Arabic" w:hAnsi="Traditional Arabic" w:cs="Traditional Arabic"/>
          <w:sz w:val="32"/>
          <w:szCs w:val="32"/>
          <w:rtl/>
          <w:lang w:bidi="ar-DZ"/>
        </w:rPr>
        <w:t>54</w:t>
      </w:r>
      <w:r w:rsidR="000A78C8">
        <w:rPr>
          <w:rFonts w:ascii="Traditional Arabic" w:hAnsi="Traditional Arabic" w:cs="Traditional Arabic" w:hint="cs"/>
          <w:sz w:val="32"/>
          <w:szCs w:val="32"/>
          <w:rtl/>
          <w:lang w:bidi="ar-DZ"/>
        </w:rPr>
        <w:t>.</w:t>
      </w:r>
      <w:r w:rsidR="000A78C8" w:rsidRPr="00CE203C">
        <w:rPr>
          <w:rFonts w:ascii="Traditional Arabic" w:hAnsi="Traditional Arabic" w:cs="Traditional Arabic"/>
          <w:sz w:val="32"/>
          <w:szCs w:val="32"/>
          <w:rtl/>
          <w:lang w:bidi="ar-DZ"/>
        </w:rPr>
        <w:t>1</w:t>
      </w:r>
      <w:r w:rsidR="000A78C8">
        <w:rPr>
          <w:rFonts w:ascii="Traditional Arabic" w:hAnsi="Traditional Arabic" w:cs="Traditional Arabic"/>
          <w:sz w:val="32"/>
          <w:szCs w:val="32"/>
          <w:lang w:bidi="ar-DZ"/>
        </w:rPr>
        <w:t>%</w:t>
      </w:r>
      <w:bookmarkEnd w:id="148"/>
      <w:r w:rsidRPr="006B0AC7">
        <w:rPr>
          <w:rFonts w:ascii="Traditional Arabic" w:hAnsi="Traditional Arabic" w:cs="Traditional Arabic"/>
          <w:sz w:val="32"/>
          <w:szCs w:val="32"/>
          <w:rtl/>
          <w:lang w:bidi="ar-DZ"/>
        </w:rPr>
        <w:t xml:space="preserve"> </w:t>
      </w:r>
      <w:bookmarkStart w:id="150" w:name="_Hlk110424800"/>
      <w:bookmarkEnd w:id="149"/>
      <w:r w:rsidRPr="006B0AC7">
        <w:rPr>
          <w:rFonts w:ascii="Traditional Arabic" w:hAnsi="Traditional Arabic" w:cs="Traditional Arabic"/>
          <w:sz w:val="32"/>
          <w:szCs w:val="32"/>
          <w:rtl/>
          <w:lang w:bidi="ar-DZ"/>
        </w:rPr>
        <w:t>ل</w:t>
      </w:r>
      <w:bookmarkStart w:id="151" w:name="_Hlk110434475"/>
      <w:r w:rsidR="00222FF1">
        <w:rPr>
          <w:rFonts w:ascii="Traditional Arabic" w:hAnsi="Traditional Arabic" w:cs="Traditional Arabic" w:hint="cs"/>
          <w:sz w:val="32"/>
          <w:szCs w:val="32"/>
          <w:rtl/>
          <w:lang w:bidi="ar-DZ"/>
        </w:rPr>
        <w:t xml:space="preserve">رأس مال الفكري </w:t>
      </w:r>
      <w:bookmarkEnd w:id="150"/>
      <w:bookmarkEnd w:id="151"/>
      <w:r w:rsidRPr="006B0AC7">
        <w:rPr>
          <w:rFonts w:ascii="Traditional Arabic" w:hAnsi="Traditional Arabic" w:cs="Traditional Arabic"/>
          <w:sz w:val="32"/>
          <w:szCs w:val="32"/>
          <w:rtl/>
          <w:lang w:bidi="ar-DZ"/>
        </w:rPr>
        <w:t>و</w:t>
      </w:r>
      <w:r w:rsidRPr="00033E27">
        <w:rPr>
          <w:rFonts w:ascii="Traditional Arabic" w:hAnsi="Traditional Arabic" w:cs="Traditional Arabic"/>
          <w:sz w:val="28"/>
          <w:szCs w:val="28"/>
          <w:rtl/>
          <w:lang w:bidi="ar-DZ"/>
        </w:rPr>
        <w:t>6</w:t>
      </w:r>
      <w:r w:rsidR="00BB1CC7" w:rsidRPr="00033E27">
        <w:rPr>
          <w:rFonts w:ascii="Traditional Arabic" w:hAnsi="Traditional Arabic" w:cs="Traditional Arabic" w:hint="cs"/>
          <w:sz w:val="28"/>
          <w:szCs w:val="28"/>
          <w:rtl/>
          <w:lang w:bidi="ar-DZ"/>
        </w:rPr>
        <w:t>2.4</w:t>
      </w:r>
      <w:r w:rsidR="000A78C8">
        <w:rPr>
          <w:rFonts w:ascii="Traditional Arabic" w:hAnsi="Traditional Arabic" w:cs="Traditional Arabic"/>
          <w:sz w:val="32"/>
          <w:szCs w:val="32"/>
          <w:lang w:bidi="ar-DZ"/>
        </w:rPr>
        <w:t>%</w:t>
      </w:r>
      <w:r w:rsidRPr="006B0AC7">
        <w:rPr>
          <w:rFonts w:ascii="Traditional Arabic" w:hAnsi="Traditional Arabic" w:cs="Traditional Arabic"/>
          <w:sz w:val="32"/>
          <w:szCs w:val="32"/>
          <w:rtl/>
          <w:lang w:bidi="ar-DZ"/>
        </w:rPr>
        <w:t xml:space="preserve"> </w:t>
      </w:r>
      <w:bookmarkStart w:id="152" w:name="_Hlk110434489"/>
      <w:r w:rsidR="00BB1CC7">
        <w:rPr>
          <w:rFonts w:ascii="Traditional Arabic" w:hAnsi="Traditional Arabic" w:cs="Traditional Arabic" w:hint="cs"/>
          <w:sz w:val="32"/>
          <w:szCs w:val="32"/>
          <w:rtl/>
          <w:lang w:bidi="ar-DZ"/>
        </w:rPr>
        <w:t>ل</w:t>
      </w:r>
      <w:bookmarkStart w:id="153" w:name="_Hlk110434259"/>
      <w:r w:rsidR="00BB1CC7" w:rsidRPr="00BB1CC7">
        <w:rPr>
          <w:rFonts w:ascii="Traditional Arabic" w:hAnsi="Traditional Arabic" w:cs="Traditional Arabic"/>
          <w:sz w:val="32"/>
          <w:szCs w:val="32"/>
          <w:rtl/>
          <w:lang w:bidi="ar-DZ"/>
        </w:rPr>
        <w:t xml:space="preserve">استخراج المعرفة </w:t>
      </w:r>
      <w:bookmarkEnd w:id="152"/>
      <w:bookmarkEnd w:id="153"/>
      <w:r w:rsidR="00E10027" w:rsidRPr="00BB1CC7">
        <w:rPr>
          <w:rFonts w:ascii="Traditional Arabic" w:hAnsi="Traditional Arabic" w:cs="Traditional Arabic" w:hint="cs"/>
          <w:sz w:val="32"/>
          <w:szCs w:val="32"/>
          <w:rtl/>
          <w:lang w:bidi="ar-DZ"/>
        </w:rPr>
        <w:t>الضمنية</w:t>
      </w:r>
      <w:r w:rsidR="00E10027" w:rsidRPr="006B0AC7">
        <w:rPr>
          <w:rFonts w:ascii="Traditional Arabic" w:hAnsi="Traditional Arabic" w:cs="Traditional Arabic" w:hint="cs"/>
          <w:sz w:val="32"/>
          <w:szCs w:val="32"/>
          <w:rtl/>
          <w:lang w:bidi="ar-DZ"/>
        </w:rPr>
        <w:t>،</w:t>
      </w:r>
      <w:r w:rsidR="00E10027">
        <w:rPr>
          <w:rFonts w:ascii="Traditional Arabic" w:hAnsi="Traditional Arabic" w:cs="Traditional Arabic" w:hint="cs"/>
          <w:sz w:val="32"/>
          <w:szCs w:val="32"/>
          <w:rtl/>
          <w:lang w:bidi="ar-DZ"/>
        </w:rPr>
        <w:t xml:space="preserve"> و52.2</w:t>
      </w:r>
      <w:r w:rsidR="000A78C8">
        <w:rPr>
          <w:rFonts w:ascii="Traditional Arabic" w:hAnsi="Traditional Arabic" w:cs="Traditional Arabic"/>
          <w:sz w:val="32"/>
          <w:szCs w:val="32"/>
          <w:lang w:bidi="ar-DZ"/>
        </w:rPr>
        <w:t>%</w:t>
      </w:r>
      <w:r w:rsidR="000A78C8">
        <w:rPr>
          <w:rFonts w:ascii="Traditional Arabic" w:hAnsi="Traditional Arabic" w:cs="Traditional Arabic" w:hint="cs"/>
          <w:sz w:val="32"/>
          <w:szCs w:val="32"/>
          <w:rtl/>
          <w:lang w:bidi="ar-DZ"/>
        </w:rPr>
        <w:t xml:space="preserve"> لل</w:t>
      </w:r>
      <w:r w:rsidR="000A78C8">
        <w:rPr>
          <w:rFonts w:ascii="Traditional Arabic" w:hAnsi="Traditional Arabic" w:cs="Traditional Arabic" w:hint="cs"/>
          <w:sz w:val="32"/>
          <w:szCs w:val="32"/>
          <w:rtl/>
          <w:lang w:val="en-US" w:bidi="ar-DZ"/>
        </w:rPr>
        <w:t>إ</w:t>
      </w:r>
      <w:r w:rsidR="000A78C8">
        <w:rPr>
          <w:rFonts w:ascii="Traditional Arabic" w:hAnsi="Traditional Arabic" w:cs="Traditional Arabic" w:hint="cs"/>
          <w:sz w:val="32"/>
          <w:szCs w:val="32"/>
          <w:rtl/>
          <w:lang w:bidi="ar-DZ"/>
        </w:rPr>
        <w:t xml:space="preserve">بداع التنظيمي </w:t>
      </w:r>
      <w:r w:rsidRPr="006B0AC7">
        <w:rPr>
          <w:rFonts w:ascii="Traditional Arabic" w:hAnsi="Traditional Arabic" w:cs="Traditional Arabic"/>
          <w:sz w:val="32"/>
          <w:szCs w:val="32"/>
          <w:rtl/>
          <w:lang w:bidi="ar-DZ"/>
        </w:rPr>
        <w:t xml:space="preserve">إلى دقة تنبؤية عالية </w:t>
      </w:r>
      <w:r w:rsidR="00CF562F">
        <w:rPr>
          <w:rFonts w:ascii="Traditional Arabic" w:hAnsi="Traditional Arabic" w:cs="Traditional Arabic" w:hint="cs"/>
          <w:sz w:val="32"/>
          <w:szCs w:val="32"/>
          <w:rtl/>
          <w:lang w:bidi="ar-DZ"/>
        </w:rPr>
        <w:t>ل</w:t>
      </w:r>
      <w:bookmarkStart w:id="154" w:name="_Hlk110424889"/>
      <w:r w:rsidR="00CF562F">
        <w:rPr>
          <w:rFonts w:ascii="Traditional Arabic" w:hAnsi="Traditional Arabic" w:cs="Traditional Arabic" w:hint="cs"/>
          <w:sz w:val="32"/>
          <w:szCs w:val="32"/>
          <w:rtl/>
          <w:lang w:bidi="ar-DZ"/>
        </w:rPr>
        <w:t xml:space="preserve">تكنولوجيا المعلومات والاتصال </w:t>
      </w:r>
      <w:bookmarkEnd w:id="154"/>
      <w:r w:rsidR="00CF562F">
        <w:rPr>
          <w:rFonts w:ascii="Traditional Arabic" w:hAnsi="Traditional Arabic" w:cs="Traditional Arabic" w:hint="cs"/>
          <w:sz w:val="32"/>
          <w:szCs w:val="32"/>
          <w:rtl/>
          <w:lang w:bidi="ar-DZ"/>
        </w:rPr>
        <w:t>و</w:t>
      </w:r>
      <w:bookmarkStart w:id="155" w:name="_Hlk110424858"/>
      <w:r w:rsidR="00CF562F" w:rsidRPr="00CF562F">
        <w:rPr>
          <w:rFonts w:ascii="Traditional Arabic" w:hAnsi="Traditional Arabic" w:cs="Traditional Arabic"/>
          <w:sz w:val="32"/>
          <w:szCs w:val="32"/>
          <w:rtl/>
          <w:lang w:bidi="ar-DZ"/>
        </w:rPr>
        <w:t xml:space="preserve">رأس مال الفكري </w:t>
      </w:r>
      <w:bookmarkEnd w:id="155"/>
      <w:r w:rsidRPr="006B0AC7">
        <w:rPr>
          <w:rFonts w:ascii="Traditional Arabic" w:hAnsi="Traditional Arabic" w:cs="Traditional Arabic"/>
          <w:sz w:val="32"/>
          <w:szCs w:val="32"/>
          <w:rtl/>
          <w:lang w:bidi="ar-DZ"/>
        </w:rPr>
        <w:t>(مع تفسيرات</w:t>
      </w:r>
      <w:r w:rsidR="00527F5F">
        <w:rPr>
          <w:rFonts w:ascii="Traditional Arabic" w:hAnsi="Traditional Arabic" w:cs="Traditional Arabic" w:hint="cs"/>
          <w:sz w:val="32"/>
          <w:szCs w:val="32"/>
          <w:rtl/>
          <w:lang w:bidi="ar-DZ"/>
        </w:rPr>
        <w:t xml:space="preserve"> قوية</w:t>
      </w:r>
      <w:r w:rsidRPr="006B0AC7">
        <w:rPr>
          <w:rFonts w:ascii="Traditional Arabic" w:hAnsi="Traditional Arabic" w:cs="Traditional Arabic"/>
          <w:sz w:val="32"/>
          <w:szCs w:val="32"/>
          <w:rtl/>
          <w:lang w:bidi="ar-DZ"/>
        </w:rPr>
        <w:t xml:space="preserve"> </w:t>
      </w:r>
      <w:r w:rsidR="007B42C0" w:rsidRPr="00CE203C">
        <w:rPr>
          <w:rFonts w:ascii="Traditional Arabic" w:hAnsi="Traditional Arabic" w:cs="Traditional Arabic"/>
          <w:sz w:val="32"/>
          <w:szCs w:val="32"/>
          <w:rtl/>
          <w:lang w:bidi="ar-DZ"/>
        </w:rPr>
        <w:t>54</w:t>
      </w:r>
      <w:r w:rsidR="007B42C0">
        <w:rPr>
          <w:rFonts w:ascii="Traditional Arabic" w:hAnsi="Traditional Arabic" w:cs="Traditional Arabic" w:hint="cs"/>
          <w:sz w:val="32"/>
          <w:szCs w:val="32"/>
          <w:rtl/>
          <w:lang w:bidi="ar-DZ"/>
        </w:rPr>
        <w:t>.</w:t>
      </w:r>
      <w:r w:rsidR="007B42C0" w:rsidRPr="00CE203C">
        <w:rPr>
          <w:rFonts w:ascii="Traditional Arabic" w:hAnsi="Traditional Arabic" w:cs="Traditional Arabic"/>
          <w:sz w:val="32"/>
          <w:szCs w:val="32"/>
          <w:rtl/>
          <w:lang w:bidi="ar-DZ"/>
        </w:rPr>
        <w:t>1</w:t>
      </w:r>
      <w:r w:rsidR="00E10027">
        <w:rPr>
          <w:rFonts w:ascii="Traditional Arabic" w:hAnsi="Traditional Arabic" w:cs="Traditional Arabic"/>
          <w:sz w:val="32"/>
          <w:szCs w:val="32"/>
          <w:lang w:bidi="ar-DZ"/>
        </w:rPr>
        <w:t>%</w:t>
      </w:r>
      <w:r w:rsidR="00E10027" w:rsidRPr="006B0AC7">
        <w:rPr>
          <w:rFonts w:ascii="Traditional Arabic" w:hAnsi="Traditional Arabic" w:cs="Traditional Arabic" w:hint="cs"/>
          <w:sz w:val="32"/>
          <w:szCs w:val="32"/>
          <w:rtl/>
          <w:lang w:bidi="ar-DZ"/>
        </w:rPr>
        <w:t xml:space="preserve"> في</w:t>
      </w:r>
      <w:r w:rsidRPr="006B0AC7">
        <w:rPr>
          <w:rFonts w:ascii="Traditional Arabic" w:hAnsi="Traditional Arabic" w:cs="Traditional Arabic"/>
          <w:sz w:val="32"/>
          <w:szCs w:val="32"/>
          <w:rtl/>
          <w:lang w:bidi="ar-DZ"/>
        </w:rPr>
        <w:t xml:space="preserve"> </w:t>
      </w:r>
      <w:r w:rsidR="00CF562F" w:rsidRPr="00CF562F">
        <w:rPr>
          <w:rFonts w:ascii="Traditional Arabic" w:hAnsi="Traditional Arabic" w:cs="Traditional Arabic"/>
          <w:sz w:val="32"/>
          <w:szCs w:val="32"/>
          <w:rtl/>
          <w:lang w:bidi="ar-DZ"/>
        </w:rPr>
        <w:t>رأس مال الفكري</w:t>
      </w:r>
      <w:r w:rsidRPr="006B0AC7">
        <w:rPr>
          <w:rFonts w:ascii="Traditional Arabic" w:hAnsi="Traditional Arabic" w:cs="Traditional Arabic"/>
          <w:sz w:val="32"/>
          <w:szCs w:val="32"/>
          <w:rtl/>
          <w:lang w:bidi="ar-DZ"/>
        </w:rPr>
        <w:t xml:space="preserve"> من خلال </w:t>
      </w:r>
      <w:r w:rsidR="00CF562F" w:rsidRPr="00CF562F">
        <w:rPr>
          <w:rFonts w:ascii="Traditional Arabic" w:hAnsi="Traditional Arabic" w:cs="Traditional Arabic"/>
          <w:sz w:val="32"/>
          <w:szCs w:val="32"/>
          <w:rtl/>
          <w:lang w:bidi="ar-DZ"/>
        </w:rPr>
        <w:t>تكنولوجيا المعلومات والاتصال</w:t>
      </w:r>
      <w:r w:rsidRPr="006B0AC7">
        <w:rPr>
          <w:rFonts w:ascii="Traditional Arabic" w:hAnsi="Traditional Arabic" w:cs="Traditional Arabic"/>
          <w:sz w:val="32"/>
          <w:szCs w:val="32"/>
          <w:rtl/>
          <w:lang w:bidi="ar-DZ"/>
        </w:rPr>
        <w:t>) والتنبؤ ال</w:t>
      </w:r>
      <w:r w:rsidR="00DD441A">
        <w:rPr>
          <w:rFonts w:ascii="Traditional Arabic" w:hAnsi="Traditional Arabic" w:cs="Traditional Arabic" w:hint="cs"/>
          <w:sz w:val="32"/>
          <w:szCs w:val="32"/>
          <w:rtl/>
          <w:lang w:bidi="ar-DZ"/>
        </w:rPr>
        <w:t>قوي</w:t>
      </w:r>
      <w:r w:rsidRPr="006B0AC7">
        <w:rPr>
          <w:rFonts w:ascii="Traditional Arabic" w:hAnsi="Traditional Arabic" w:cs="Traditional Arabic"/>
          <w:sz w:val="32"/>
          <w:szCs w:val="32"/>
          <w:rtl/>
          <w:lang w:bidi="ar-DZ"/>
        </w:rPr>
        <w:t xml:space="preserve"> الدقة في</w:t>
      </w:r>
      <w:r w:rsidR="00033E27">
        <w:rPr>
          <w:rFonts w:ascii="Traditional Arabic" w:hAnsi="Traditional Arabic" w:cs="Traditional Arabic" w:hint="cs"/>
          <w:sz w:val="32"/>
          <w:szCs w:val="32"/>
          <w:rtl/>
          <w:lang w:bidi="ar-DZ"/>
        </w:rPr>
        <w:t xml:space="preserve"> </w:t>
      </w:r>
      <w:r w:rsidR="00033E27" w:rsidRPr="00033E27">
        <w:rPr>
          <w:rFonts w:ascii="Traditional Arabic" w:hAnsi="Traditional Arabic" w:cs="Traditional Arabic"/>
          <w:sz w:val="32"/>
          <w:szCs w:val="32"/>
          <w:rtl/>
          <w:lang w:bidi="ar-DZ"/>
        </w:rPr>
        <w:t>استخراج المعرفة الضمنية</w:t>
      </w:r>
      <w:r w:rsidRPr="006B0AC7">
        <w:rPr>
          <w:rFonts w:ascii="Traditional Arabic" w:hAnsi="Traditional Arabic" w:cs="Traditional Arabic"/>
          <w:sz w:val="32"/>
          <w:szCs w:val="32"/>
          <w:rtl/>
          <w:lang w:bidi="ar-DZ"/>
        </w:rPr>
        <w:t xml:space="preserve"> (</w:t>
      </w:r>
      <w:r w:rsidR="00033E27" w:rsidRPr="006B0AC7">
        <w:rPr>
          <w:rFonts w:ascii="Traditional Arabic" w:hAnsi="Traditional Arabic" w:cs="Traditional Arabic"/>
          <w:sz w:val="32"/>
          <w:szCs w:val="32"/>
          <w:rtl/>
          <w:lang w:bidi="ar-DZ"/>
        </w:rPr>
        <w:t>6</w:t>
      </w:r>
      <w:r w:rsidR="00033E27">
        <w:rPr>
          <w:rFonts w:ascii="Traditional Arabic" w:hAnsi="Traditional Arabic" w:cs="Traditional Arabic" w:hint="cs"/>
          <w:sz w:val="32"/>
          <w:szCs w:val="32"/>
          <w:rtl/>
          <w:lang w:bidi="ar-DZ"/>
        </w:rPr>
        <w:t>2.4</w:t>
      </w:r>
      <w:r w:rsidR="00E10027" w:rsidRPr="00CF562F">
        <w:rPr>
          <w:rFonts w:ascii="Traditional Arabic" w:hAnsi="Traditional Arabic" w:cs="Traditional Arabic" w:hint="cs"/>
          <w:sz w:val="32"/>
          <w:szCs w:val="32"/>
          <w:rtl/>
          <w:lang w:bidi="ar-DZ"/>
        </w:rPr>
        <w:t xml:space="preserve">% </w:t>
      </w:r>
      <w:r w:rsidR="00E10027" w:rsidRPr="006B0AC7">
        <w:rPr>
          <w:rFonts w:ascii="Traditional Arabic" w:hAnsi="Traditional Arabic" w:cs="Traditional Arabic" w:hint="cs"/>
          <w:sz w:val="32"/>
          <w:szCs w:val="32"/>
          <w:rtl/>
          <w:lang w:bidi="ar-DZ"/>
        </w:rPr>
        <w:t>يفسرها</w:t>
      </w:r>
      <w:r w:rsidR="00033E27">
        <w:rPr>
          <w:rFonts w:ascii="Traditional Arabic" w:hAnsi="Traditional Arabic" w:cs="Traditional Arabic" w:hint="cs"/>
          <w:sz w:val="32"/>
          <w:szCs w:val="32"/>
          <w:rtl/>
          <w:lang w:bidi="ar-DZ"/>
        </w:rPr>
        <w:t xml:space="preserve"> تأثير رأس مال الفكري).</w:t>
      </w:r>
      <w:r w:rsidR="002D41C1">
        <w:rPr>
          <w:rFonts w:ascii="Traditional Arabic" w:hAnsi="Traditional Arabic" w:cs="Traditional Arabic" w:hint="cs"/>
          <w:sz w:val="32"/>
          <w:szCs w:val="32"/>
          <w:rtl/>
          <w:lang w:bidi="ar-DZ"/>
        </w:rPr>
        <w:t xml:space="preserve"> ودقة تنبؤية عالية بنسبة</w:t>
      </w:r>
      <w:r w:rsidR="00033E27">
        <w:rPr>
          <w:rFonts w:ascii="Traditional Arabic" w:hAnsi="Traditional Arabic" w:cs="Traditional Arabic" w:hint="cs"/>
          <w:sz w:val="32"/>
          <w:szCs w:val="32"/>
          <w:rtl/>
          <w:lang w:bidi="ar-DZ"/>
        </w:rPr>
        <w:t xml:space="preserve"> 52.2</w:t>
      </w:r>
      <w:r w:rsidR="00033E27">
        <w:rPr>
          <w:rFonts w:ascii="Traditional Arabic" w:hAnsi="Traditional Arabic" w:cs="Traditional Arabic"/>
          <w:sz w:val="32"/>
          <w:szCs w:val="32"/>
          <w:lang w:bidi="ar-DZ"/>
        </w:rPr>
        <w:t>%</w:t>
      </w:r>
      <w:r w:rsidR="00033E27">
        <w:rPr>
          <w:rFonts w:ascii="Traditional Arabic" w:hAnsi="Traditional Arabic" w:cs="Traditional Arabic" w:hint="cs"/>
          <w:sz w:val="32"/>
          <w:szCs w:val="32"/>
          <w:rtl/>
          <w:lang w:bidi="ar-DZ"/>
        </w:rPr>
        <w:t xml:space="preserve"> </w:t>
      </w:r>
      <w:r w:rsidR="00033E27">
        <w:rPr>
          <w:rFonts w:ascii="Traditional Arabic" w:hAnsi="Traditional Arabic" w:cs="Traditional Arabic" w:hint="cs"/>
          <w:sz w:val="32"/>
          <w:szCs w:val="32"/>
          <w:rtl/>
          <w:lang w:val="en-US" w:bidi="ar-DZ"/>
        </w:rPr>
        <w:t xml:space="preserve">في الابداع التنظيمي </w:t>
      </w:r>
      <w:r w:rsidRPr="006B0AC7">
        <w:rPr>
          <w:rFonts w:ascii="Traditional Arabic" w:hAnsi="Traditional Arabic" w:cs="Traditional Arabic"/>
          <w:sz w:val="32"/>
          <w:szCs w:val="32"/>
          <w:rtl/>
          <w:lang w:bidi="ar-DZ"/>
        </w:rPr>
        <w:t xml:space="preserve">تفسر من خلال </w:t>
      </w:r>
      <w:r w:rsidR="00033E27" w:rsidRPr="00033E27">
        <w:rPr>
          <w:rFonts w:ascii="Traditional Arabic" w:hAnsi="Traditional Arabic" w:cs="Traditional Arabic"/>
          <w:sz w:val="32"/>
          <w:szCs w:val="32"/>
          <w:rtl/>
          <w:lang w:bidi="ar-DZ"/>
        </w:rPr>
        <w:t xml:space="preserve">رأس مال الفكري </w:t>
      </w:r>
      <w:r w:rsidR="002D41C1">
        <w:rPr>
          <w:rFonts w:ascii="Traditional Arabic" w:hAnsi="Traditional Arabic" w:cs="Traditional Arabic" w:hint="cs"/>
          <w:sz w:val="32"/>
          <w:szCs w:val="32"/>
          <w:rtl/>
          <w:lang w:bidi="ar-DZ"/>
        </w:rPr>
        <w:t>و</w:t>
      </w:r>
      <w:r w:rsidR="002D41C1" w:rsidRPr="002D41C1">
        <w:rPr>
          <w:rFonts w:ascii="Traditional Arabic" w:hAnsi="Traditional Arabic" w:cs="Traditional Arabic"/>
          <w:sz w:val="32"/>
          <w:szCs w:val="32"/>
          <w:rtl/>
          <w:lang w:bidi="ar-DZ"/>
        </w:rPr>
        <w:t>استخراج المعرفة الضمنية</w:t>
      </w:r>
      <w:r w:rsidRPr="006B0AC7">
        <w:rPr>
          <w:rFonts w:ascii="Traditional Arabic" w:hAnsi="Traditional Arabic" w:cs="Traditional Arabic"/>
          <w:sz w:val="32"/>
          <w:szCs w:val="32"/>
          <w:rtl/>
          <w:lang w:bidi="ar-DZ"/>
        </w:rPr>
        <w:t>).</w:t>
      </w:r>
    </w:p>
    <w:p w14:paraId="75384114" w14:textId="0A259953" w:rsidR="0077388D" w:rsidRDefault="0077388D" w:rsidP="0077388D">
      <w:pPr>
        <w:bidi/>
        <w:spacing w:line="360" w:lineRule="auto"/>
        <w:ind w:firstLine="563"/>
        <w:jc w:val="both"/>
        <w:rPr>
          <w:rFonts w:ascii="Traditional Arabic" w:hAnsi="Traditional Arabic" w:cs="Traditional Arabic"/>
          <w:sz w:val="32"/>
          <w:szCs w:val="32"/>
          <w:lang w:bidi="ar-DZ"/>
        </w:rPr>
      </w:pPr>
    </w:p>
    <w:p w14:paraId="5F77BEC5" w14:textId="0FDE7F8F" w:rsidR="0077388D" w:rsidRDefault="0077388D" w:rsidP="0077388D">
      <w:pPr>
        <w:bidi/>
        <w:spacing w:line="360" w:lineRule="auto"/>
        <w:ind w:firstLine="563"/>
        <w:jc w:val="both"/>
        <w:rPr>
          <w:rFonts w:ascii="Traditional Arabic" w:hAnsi="Traditional Arabic" w:cs="Traditional Arabic"/>
          <w:sz w:val="32"/>
          <w:szCs w:val="32"/>
          <w:lang w:bidi="ar-DZ"/>
        </w:rPr>
      </w:pPr>
    </w:p>
    <w:p w14:paraId="65D04B51" w14:textId="77777777" w:rsidR="0077388D" w:rsidRDefault="0077388D" w:rsidP="0077388D">
      <w:pPr>
        <w:bidi/>
        <w:spacing w:line="360" w:lineRule="auto"/>
        <w:ind w:firstLine="563"/>
        <w:jc w:val="both"/>
        <w:rPr>
          <w:rFonts w:ascii="Traditional Arabic" w:hAnsi="Traditional Arabic" w:cs="Traditional Arabic"/>
          <w:sz w:val="32"/>
          <w:szCs w:val="32"/>
          <w:rtl/>
          <w:lang w:bidi="ar-DZ"/>
        </w:rPr>
      </w:pPr>
    </w:p>
    <w:p w14:paraId="5A4117A4" w14:textId="6FB457D9" w:rsidR="00527C5A" w:rsidRDefault="00527C5A" w:rsidP="00527C5A">
      <w:pPr>
        <w:bidi/>
        <w:spacing w:line="276" w:lineRule="auto"/>
        <w:jc w:val="center"/>
        <w:rPr>
          <w:rFonts w:ascii="Traditional Arabic" w:hAnsi="Traditional Arabic" w:cs="Traditional Arabic"/>
          <w:sz w:val="32"/>
          <w:szCs w:val="32"/>
          <w:rtl/>
          <w:lang w:bidi="ar-DZ"/>
        </w:rPr>
      </w:pPr>
      <w:r w:rsidRPr="00CB7A22">
        <w:rPr>
          <w:rFonts w:ascii="Traditional Arabic" w:hAnsi="Traditional Arabic" w:cs="Traditional Arabic" w:hint="cs"/>
          <w:b/>
          <w:bCs/>
          <w:sz w:val="30"/>
          <w:szCs w:val="30"/>
          <w:rtl/>
          <w:lang w:bidi="ar-DZ"/>
        </w:rPr>
        <w:lastRenderedPageBreak/>
        <w:t>الشكل رقم:</w:t>
      </w:r>
      <w:r w:rsidR="00CB7A22" w:rsidRPr="00CB7A22">
        <w:rPr>
          <w:rFonts w:ascii="Traditional Arabic" w:hAnsi="Traditional Arabic" w:cs="Traditional Arabic" w:hint="cs"/>
          <w:b/>
          <w:bCs/>
          <w:sz w:val="30"/>
          <w:szCs w:val="30"/>
          <w:rtl/>
          <w:lang w:bidi="ar-DZ"/>
        </w:rPr>
        <w:t xml:space="preserve"> (</w:t>
      </w:r>
      <w:r w:rsidR="00AA65B3">
        <w:rPr>
          <w:rFonts w:ascii="Traditional Arabic" w:hAnsi="Traditional Arabic" w:cs="Traditional Arabic" w:hint="cs"/>
          <w:b/>
          <w:bCs/>
          <w:sz w:val="30"/>
          <w:szCs w:val="30"/>
          <w:rtl/>
          <w:lang w:bidi="ar-DZ"/>
        </w:rPr>
        <w:t>19</w:t>
      </w:r>
      <w:r w:rsidR="00CB7A22" w:rsidRPr="00CB7A22">
        <w:rPr>
          <w:rFonts w:ascii="Traditional Arabic" w:hAnsi="Traditional Arabic" w:cs="Traditional Arabic" w:hint="cs"/>
          <w:b/>
          <w:bCs/>
          <w:sz w:val="30"/>
          <w:szCs w:val="30"/>
          <w:rtl/>
          <w:lang w:bidi="ar-DZ"/>
        </w:rPr>
        <w:t xml:space="preserve">): </w:t>
      </w:r>
      <w:r w:rsidR="00CB7A22" w:rsidRPr="00CB7A22">
        <w:rPr>
          <w:rFonts w:ascii="Traditional Arabic" w:hAnsi="Traditional Arabic" w:cs="Traditional Arabic"/>
          <w:b/>
          <w:bCs/>
          <w:sz w:val="30"/>
          <w:szCs w:val="30"/>
          <w:rtl/>
          <w:lang w:bidi="ar-DZ"/>
        </w:rPr>
        <w:t>معامل التحديد قيمة</w:t>
      </w:r>
      <w:r w:rsidR="00CB7A22" w:rsidRPr="00CB7A22">
        <w:rPr>
          <w:rFonts w:ascii="Traditional Arabic" w:hAnsi="Traditional Arabic" w:cs="Traditional Arabic"/>
          <w:sz w:val="32"/>
          <w:szCs w:val="32"/>
          <w:rtl/>
          <w:lang w:bidi="ar-DZ"/>
        </w:rPr>
        <w:t xml:space="preserve"> </w:t>
      </w:r>
      <w:r w:rsidR="00CB7A22" w:rsidRPr="00CB7A22">
        <w:rPr>
          <w:rFonts w:asciiTheme="majorBidi" w:hAnsiTheme="majorBidi" w:cstheme="majorBidi"/>
          <w:b/>
          <w:bCs/>
          <w:sz w:val="28"/>
          <w:szCs w:val="28"/>
          <w:lang w:bidi="ar-DZ"/>
        </w:rPr>
        <w:t>R</w:t>
      </w:r>
      <w:r w:rsidR="00CB7A22" w:rsidRPr="00CB7A22">
        <w:rPr>
          <w:rFonts w:asciiTheme="majorBidi" w:hAnsiTheme="majorBidi" w:cstheme="majorBidi"/>
          <w:b/>
          <w:bCs/>
          <w:sz w:val="28"/>
          <w:szCs w:val="28"/>
          <w:vertAlign w:val="superscript"/>
          <w:lang w:bidi="ar-DZ"/>
        </w:rPr>
        <w:t>2</w:t>
      </w:r>
    </w:p>
    <w:p w14:paraId="7DF3AFDD" w14:textId="7F24FBDF" w:rsidR="00527C5A" w:rsidRDefault="00527C5A" w:rsidP="00527C5A">
      <w:pPr>
        <w:bidi/>
        <w:spacing w:line="276" w:lineRule="auto"/>
        <w:jc w:val="center"/>
        <w:rPr>
          <w:rFonts w:ascii="Traditional Arabic" w:hAnsi="Traditional Arabic" w:cs="Traditional Arabic"/>
          <w:sz w:val="32"/>
          <w:szCs w:val="32"/>
          <w:rtl/>
          <w:lang w:bidi="ar-DZ"/>
        </w:rPr>
      </w:pPr>
      <w:r>
        <w:rPr>
          <w:noProof/>
        </w:rPr>
        <w:drawing>
          <wp:inline distT="0" distB="0" distL="0" distR="0" wp14:anchorId="48DF91E6" wp14:editId="4350B19D">
            <wp:extent cx="5760720" cy="2761013"/>
            <wp:effectExtent l="0" t="0" r="0" b="0"/>
            <wp:docPr id="10" name="Picture 1" descr="Picture">
              <a:extLst xmlns:a="http://schemas.openxmlformats.org/drawingml/2006/main">
                <a:ext uri="{FF2B5EF4-FFF2-40B4-BE49-F238E27FC236}">
                  <a16:creationId xmlns:a16="http://schemas.microsoft.com/office/drawing/2014/main" id="{00000000-0008-0000-0200-00000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Picture">
                      <a:extLst>
                        <a:ext uri="{FF2B5EF4-FFF2-40B4-BE49-F238E27FC236}">
                          <a16:creationId xmlns:a16="http://schemas.microsoft.com/office/drawing/2014/main" id="{00000000-0008-0000-0200-000003000000}"/>
                        </a:ext>
                      </a:extLst>
                    </pic:cNvPr>
                    <pic:cNvPicPr>
                      <a:picLocks noChangeAspect="1"/>
                    </pic:cNvPicPr>
                  </pic:nvPicPr>
                  <pic:blipFill>
                    <a:blip r:embed="rId30"/>
                    <a:stretch>
                      <a:fillRect/>
                    </a:stretch>
                  </pic:blipFill>
                  <pic:spPr>
                    <a:xfrm>
                      <a:off x="0" y="0"/>
                      <a:ext cx="5775985" cy="2768329"/>
                    </a:xfrm>
                    <a:prstGeom prst="rect">
                      <a:avLst/>
                    </a:prstGeom>
                  </pic:spPr>
                </pic:pic>
              </a:graphicData>
            </a:graphic>
          </wp:inline>
        </w:drawing>
      </w:r>
    </w:p>
    <w:p w14:paraId="6C6C8F3C" w14:textId="77777777" w:rsidR="00C76B46" w:rsidRDefault="00C76B46" w:rsidP="00C76B46">
      <w:pPr>
        <w:bidi/>
        <w:jc w:val="center"/>
        <w:rPr>
          <w:rFonts w:asciiTheme="majorBidi" w:hAnsiTheme="majorBidi" w:cstheme="majorBidi"/>
          <w:b/>
          <w:bCs/>
          <w:sz w:val="24"/>
          <w:szCs w:val="24"/>
          <w:rtl/>
          <w:lang w:val="en-US" w:bidi="ar-DZ"/>
        </w:rPr>
      </w:pPr>
      <w:r w:rsidRPr="007A69A8">
        <w:rPr>
          <w:rFonts w:ascii="Traditional Arabic" w:hAnsi="Traditional Arabic" w:cs="Traditional Arabic" w:hint="cs"/>
          <w:b/>
          <w:bCs/>
          <w:sz w:val="28"/>
          <w:szCs w:val="28"/>
          <w:rtl/>
          <w:lang w:val="en-US" w:bidi="ar-DZ"/>
        </w:rPr>
        <w:t>المصدر:</w:t>
      </w:r>
      <w:r>
        <w:rPr>
          <w:rFonts w:ascii="Traditional Arabic" w:hAnsi="Traditional Arabic" w:cs="Traditional Arabic" w:hint="cs"/>
          <w:b/>
          <w:bCs/>
          <w:sz w:val="30"/>
          <w:szCs w:val="30"/>
          <w:rtl/>
          <w:lang w:val="en-US" w:bidi="ar-DZ"/>
        </w:rPr>
        <w:t xml:space="preserve"> </w:t>
      </w:r>
      <w:r>
        <w:rPr>
          <w:rFonts w:ascii="Traditional Arabic" w:hAnsi="Traditional Arabic" w:cs="Traditional Arabic" w:hint="cs"/>
          <w:b/>
          <w:bCs/>
          <w:sz w:val="28"/>
          <w:szCs w:val="28"/>
          <w:rtl/>
          <w:lang w:val="en-US" w:bidi="ar-DZ"/>
        </w:rPr>
        <w:t xml:space="preserve">من إعداد الطالبة بالاعتماد على </w:t>
      </w:r>
      <w:r w:rsidRPr="00BE5669">
        <w:rPr>
          <w:rFonts w:ascii="Traditional Arabic" w:hAnsi="Traditional Arabic" w:cs="Traditional Arabic" w:hint="cs"/>
          <w:b/>
          <w:bCs/>
          <w:sz w:val="28"/>
          <w:szCs w:val="28"/>
          <w:rtl/>
          <w:lang w:val="en-US" w:bidi="ar-DZ"/>
        </w:rPr>
        <w:t>مخرجات برنامج</w:t>
      </w:r>
      <w:r>
        <w:rPr>
          <w:rFonts w:ascii="Traditional Arabic" w:hAnsi="Traditional Arabic" w:cs="Traditional Arabic" w:hint="cs"/>
          <w:sz w:val="32"/>
          <w:szCs w:val="32"/>
          <w:rtl/>
          <w:lang w:val="en-US" w:bidi="ar-DZ"/>
        </w:rPr>
        <w:t xml:space="preserve"> </w:t>
      </w:r>
      <w:r w:rsidRPr="00BE5669">
        <w:rPr>
          <w:rFonts w:asciiTheme="majorBidi" w:hAnsiTheme="majorBidi" w:cstheme="majorBidi"/>
          <w:b/>
          <w:bCs/>
          <w:sz w:val="24"/>
          <w:szCs w:val="24"/>
          <w:lang w:val="en-US" w:bidi="ar-DZ"/>
        </w:rPr>
        <w:t>SMART PLS 3</w:t>
      </w:r>
    </w:p>
    <w:p w14:paraId="43FA165C" w14:textId="77777777" w:rsidR="002B5D3B" w:rsidRDefault="002D38C1" w:rsidP="009D0E83">
      <w:pPr>
        <w:bidi/>
        <w:spacing w:line="360" w:lineRule="auto"/>
        <w:ind w:firstLine="522"/>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w:t>
      </w:r>
      <w:r w:rsidR="00CA134D" w:rsidRPr="00CA134D">
        <w:rPr>
          <w:rFonts w:ascii="Traditional Arabic" w:hAnsi="Traditional Arabic" w:cs="Traditional Arabic"/>
          <w:sz w:val="32"/>
          <w:szCs w:val="32"/>
          <w:rtl/>
          <w:lang w:bidi="ar-DZ"/>
        </w:rPr>
        <w:t xml:space="preserve">وضح </w:t>
      </w:r>
      <w:r w:rsidR="003079FD">
        <w:rPr>
          <w:rFonts w:ascii="Traditional Arabic" w:hAnsi="Traditional Arabic" w:cs="Traditional Arabic" w:hint="cs"/>
          <w:sz w:val="32"/>
          <w:szCs w:val="32"/>
          <w:rtl/>
          <w:lang w:bidi="ar-DZ"/>
        </w:rPr>
        <w:t xml:space="preserve">الجدول </w:t>
      </w:r>
      <w:r w:rsidR="00CA134D" w:rsidRPr="00CA134D">
        <w:rPr>
          <w:rFonts w:ascii="Traditional Arabic" w:hAnsi="Traditional Arabic" w:cs="Traditional Arabic"/>
          <w:sz w:val="32"/>
          <w:szCs w:val="32"/>
          <w:rtl/>
          <w:lang w:bidi="ar-DZ"/>
        </w:rPr>
        <w:t xml:space="preserve">قيم </w:t>
      </w:r>
      <w:bookmarkStart w:id="156" w:name="_Hlk110494724"/>
      <w:r w:rsidR="00CA134D" w:rsidRPr="00A833F7">
        <w:rPr>
          <w:rFonts w:asciiTheme="majorBidi" w:hAnsiTheme="majorBidi" w:cstheme="majorBidi"/>
          <w:sz w:val="28"/>
          <w:szCs w:val="28"/>
          <w:lang w:bidi="ar-DZ"/>
        </w:rPr>
        <w:t>f</w:t>
      </w:r>
      <w:r w:rsidR="00CA134D" w:rsidRPr="00A833F7">
        <w:rPr>
          <w:rFonts w:asciiTheme="majorBidi" w:hAnsiTheme="majorBidi" w:cstheme="majorBidi"/>
          <w:sz w:val="28"/>
          <w:szCs w:val="28"/>
          <w:vertAlign w:val="superscript"/>
          <w:lang w:bidi="ar-DZ"/>
        </w:rPr>
        <w:t>2</w:t>
      </w:r>
      <w:bookmarkEnd w:id="156"/>
      <w:r w:rsidR="00CA134D" w:rsidRPr="00CA134D">
        <w:rPr>
          <w:rFonts w:ascii="Traditional Arabic" w:hAnsi="Traditional Arabic" w:cs="Traditional Arabic"/>
          <w:sz w:val="32"/>
          <w:szCs w:val="32"/>
          <w:rtl/>
          <w:lang w:bidi="ar-DZ"/>
        </w:rPr>
        <w:t>،</w:t>
      </w:r>
      <w:r w:rsidRPr="002D38C1">
        <w:rPr>
          <w:rtl/>
        </w:rPr>
        <w:t xml:space="preserve"> </w:t>
      </w:r>
      <w:r w:rsidRPr="002D38C1">
        <w:rPr>
          <w:rFonts w:ascii="Traditional Arabic" w:hAnsi="Traditional Arabic" w:cs="Traditional Arabic"/>
          <w:sz w:val="32"/>
          <w:szCs w:val="32"/>
          <w:rtl/>
          <w:lang w:bidi="ar-DZ"/>
        </w:rPr>
        <w:t xml:space="preserve">نلاحظ أن </w:t>
      </w:r>
      <w:r w:rsidR="003079FD">
        <w:rPr>
          <w:rFonts w:ascii="Traditional Arabic" w:hAnsi="Traditional Arabic" w:cs="Traditional Arabic" w:hint="cs"/>
          <w:sz w:val="32"/>
          <w:szCs w:val="32"/>
          <w:rtl/>
          <w:lang w:bidi="ar-DZ"/>
        </w:rPr>
        <w:t>كل ال</w:t>
      </w:r>
      <w:r w:rsidRPr="002D38C1">
        <w:rPr>
          <w:rFonts w:ascii="Traditional Arabic" w:hAnsi="Traditional Arabic" w:cs="Traditional Arabic"/>
          <w:sz w:val="32"/>
          <w:szCs w:val="32"/>
          <w:rtl/>
          <w:lang w:bidi="ar-DZ"/>
        </w:rPr>
        <w:t>معاملات معنوية ومقبولة من الناحية الاحصائية لأنها تفوق 0</w:t>
      </w:r>
      <w:r w:rsidR="003079FD">
        <w:rPr>
          <w:rFonts w:ascii="Traditional Arabic" w:hAnsi="Traditional Arabic" w:cs="Traditional Arabic" w:hint="cs"/>
          <w:sz w:val="32"/>
          <w:szCs w:val="32"/>
          <w:rtl/>
          <w:lang w:bidi="ar-DZ"/>
        </w:rPr>
        <w:t>.</w:t>
      </w:r>
      <w:r w:rsidR="00A22A5A" w:rsidRPr="002D38C1">
        <w:rPr>
          <w:rFonts w:ascii="Traditional Arabic" w:hAnsi="Traditional Arabic" w:cs="Traditional Arabic" w:hint="cs"/>
          <w:sz w:val="32"/>
          <w:szCs w:val="32"/>
          <w:rtl/>
          <w:lang w:bidi="ar-DZ"/>
        </w:rPr>
        <w:t>35. بلغت</w:t>
      </w:r>
      <w:r w:rsidR="00233060">
        <w:rPr>
          <w:rFonts w:ascii="Traditional Arabic" w:hAnsi="Traditional Arabic" w:cs="Traditional Arabic" w:hint="cs"/>
          <w:sz w:val="32"/>
          <w:szCs w:val="32"/>
          <w:rtl/>
          <w:lang w:bidi="ar-DZ"/>
        </w:rPr>
        <w:t xml:space="preserve"> قيمة</w:t>
      </w:r>
      <w:r w:rsidR="00CA134D" w:rsidRPr="00CA134D">
        <w:rPr>
          <w:rFonts w:ascii="Traditional Arabic" w:hAnsi="Traditional Arabic" w:cs="Traditional Arabic"/>
          <w:sz w:val="32"/>
          <w:szCs w:val="32"/>
          <w:rtl/>
          <w:lang w:bidi="ar-DZ"/>
        </w:rPr>
        <w:t xml:space="preserve"> </w:t>
      </w:r>
      <w:r w:rsidR="0013770C" w:rsidRPr="00A833F7">
        <w:rPr>
          <w:rFonts w:asciiTheme="majorBidi" w:hAnsiTheme="majorBidi" w:cstheme="majorBidi"/>
          <w:sz w:val="28"/>
          <w:szCs w:val="28"/>
          <w:lang w:bidi="ar-DZ"/>
        </w:rPr>
        <w:t>f</w:t>
      </w:r>
      <w:r w:rsidR="0013770C" w:rsidRPr="00A833F7">
        <w:rPr>
          <w:rFonts w:asciiTheme="majorBidi" w:hAnsiTheme="majorBidi" w:cstheme="majorBidi"/>
          <w:sz w:val="28"/>
          <w:szCs w:val="28"/>
          <w:vertAlign w:val="superscript"/>
          <w:lang w:bidi="ar-DZ"/>
        </w:rPr>
        <w:t>2</w:t>
      </w:r>
      <w:r w:rsidR="0013770C">
        <w:rPr>
          <w:rFonts w:asciiTheme="majorBidi" w:hAnsiTheme="majorBidi" w:cstheme="majorBidi" w:hint="cs"/>
          <w:sz w:val="28"/>
          <w:szCs w:val="28"/>
          <w:vertAlign w:val="superscript"/>
          <w:rtl/>
          <w:lang w:bidi="ar-DZ"/>
        </w:rPr>
        <w:t xml:space="preserve"> </w:t>
      </w:r>
      <w:r w:rsidR="0013770C" w:rsidRPr="00CD0F28">
        <w:rPr>
          <w:rFonts w:ascii="Traditional Arabic" w:hAnsi="Traditional Arabic" w:cs="Traditional Arabic" w:hint="cs"/>
          <w:sz w:val="28"/>
          <w:szCs w:val="28"/>
          <w:rtl/>
          <w:lang w:bidi="ar-DZ"/>
        </w:rPr>
        <w:t>1</w:t>
      </w:r>
      <w:r w:rsidR="0013770C" w:rsidRPr="00CD0F28">
        <w:rPr>
          <w:rFonts w:ascii="Traditional Arabic" w:hAnsi="Traditional Arabic" w:cs="Traditional Arabic"/>
          <w:sz w:val="28"/>
          <w:szCs w:val="28"/>
          <w:rtl/>
          <w:lang w:bidi="ar-DZ"/>
        </w:rPr>
        <w:t>.</w:t>
      </w:r>
      <w:r w:rsidR="0013770C" w:rsidRPr="00CD0F28">
        <w:rPr>
          <w:rFonts w:ascii="Traditional Arabic" w:hAnsi="Traditional Arabic" w:cs="Traditional Arabic" w:hint="cs"/>
          <w:sz w:val="28"/>
          <w:szCs w:val="28"/>
          <w:rtl/>
          <w:lang w:bidi="ar-DZ"/>
        </w:rPr>
        <w:t>7</w:t>
      </w:r>
      <w:r w:rsidR="0013770C" w:rsidRPr="00CD0F28">
        <w:rPr>
          <w:rFonts w:ascii="Traditional Arabic" w:hAnsi="Traditional Arabic" w:cs="Traditional Arabic"/>
          <w:sz w:val="28"/>
          <w:szCs w:val="28"/>
          <w:rtl/>
          <w:lang w:bidi="ar-DZ"/>
        </w:rPr>
        <w:t>8</w:t>
      </w:r>
      <w:r w:rsidR="0013770C" w:rsidRPr="00CA134D">
        <w:rPr>
          <w:rFonts w:ascii="Traditional Arabic" w:hAnsi="Traditional Arabic" w:cs="Traditional Arabic"/>
          <w:sz w:val="32"/>
          <w:szCs w:val="32"/>
          <w:rtl/>
          <w:lang w:bidi="ar-DZ"/>
        </w:rPr>
        <w:t xml:space="preserve"> </w:t>
      </w:r>
      <w:r w:rsidR="0013770C">
        <w:rPr>
          <w:rFonts w:ascii="Traditional Arabic" w:hAnsi="Traditional Arabic" w:cs="Traditional Arabic" w:hint="cs"/>
          <w:sz w:val="32"/>
          <w:szCs w:val="32"/>
          <w:rtl/>
          <w:lang w:bidi="ar-DZ"/>
        </w:rPr>
        <w:t>ل</w:t>
      </w:r>
      <w:r w:rsidR="0013770C" w:rsidRPr="00A938B0">
        <w:rPr>
          <w:rFonts w:ascii="Traditional Arabic" w:hAnsi="Traditional Arabic" w:cs="Traditional Arabic"/>
          <w:sz w:val="32"/>
          <w:szCs w:val="32"/>
          <w:rtl/>
          <w:lang w:bidi="ar-DZ"/>
        </w:rPr>
        <w:t xml:space="preserve">لبناء الأعلى رتبة </w:t>
      </w:r>
      <w:r w:rsidR="0013770C">
        <w:rPr>
          <w:rFonts w:ascii="Traditional Arabic" w:hAnsi="Traditional Arabic" w:cs="Traditional Arabic" w:hint="cs"/>
          <w:sz w:val="32"/>
          <w:szCs w:val="32"/>
          <w:rtl/>
          <w:lang w:bidi="ar-DZ"/>
        </w:rPr>
        <w:t>-رأس مال الفكري</w:t>
      </w:r>
      <w:r w:rsidR="0013770C" w:rsidRPr="00CA134D">
        <w:rPr>
          <w:rFonts w:ascii="Traditional Arabic" w:hAnsi="Traditional Arabic" w:cs="Traditional Arabic"/>
          <w:sz w:val="32"/>
          <w:szCs w:val="32"/>
          <w:rtl/>
          <w:lang w:bidi="ar-DZ"/>
        </w:rPr>
        <w:t xml:space="preserve"> </w:t>
      </w:r>
      <w:r w:rsidR="0013770C" w:rsidRPr="002D38C1">
        <w:rPr>
          <w:rFonts w:ascii="Traditional Arabic" w:hAnsi="Traditional Arabic" w:cs="Traditional Arabic"/>
          <w:sz w:val="32"/>
          <w:szCs w:val="32"/>
          <w:rtl/>
          <w:lang w:bidi="ar-DZ"/>
        </w:rPr>
        <w:t>ما يفسر الأثر الكبير</w:t>
      </w:r>
      <w:r w:rsidR="0013770C" w:rsidRPr="00CA134D">
        <w:rPr>
          <w:rFonts w:ascii="Traditional Arabic" w:hAnsi="Traditional Arabic" w:cs="Traditional Arabic"/>
          <w:sz w:val="32"/>
          <w:szCs w:val="32"/>
          <w:rtl/>
          <w:lang w:bidi="ar-DZ"/>
        </w:rPr>
        <w:t xml:space="preserve"> </w:t>
      </w:r>
      <w:r w:rsidR="0013770C">
        <w:rPr>
          <w:rFonts w:ascii="Traditional Arabic" w:hAnsi="Traditional Arabic" w:cs="Traditional Arabic" w:hint="cs"/>
          <w:sz w:val="32"/>
          <w:szCs w:val="32"/>
          <w:rtl/>
          <w:lang w:bidi="ar-DZ"/>
        </w:rPr>
        <w:t>ل</w:t>
      </w:r>
      <w:r w:rsidR="000C77BC" w:rsidRPr="000C77BC">
        <w:rPr>
          <w:rFonts w:ascii="Traditional Arabic" w:hAnsi="Traditional Arabic" w:cs="Traditional Arabic"/>
          <w:sz w:val="32"/>
          <w:szCs w:val="32"/>
          <w:rtl/>
          <w:lang w:bidi="ar-DZ"/>
        </w:rPr>
        <w:t>تكنولوجيا المعلومات والاتصال</w:t>
      </w:r>
      <w:r w:rsidR="0013770C">
        <w:rPr>
          <w:rFonts w:ascii="Traditional Arabic" w:hAnsi="Traditional Arabic" w:cs="Traditional Arabic" w:hint="cs"/>
          <w:sz w:val="32"/>
          <w:szCs w:val="32"/>
          <w:rtl/>
          <w:lang w:bidi="ar-DZ"/>
        </w:rPr>
        <w:t>.</w:t>
      </w:r>
      <w:r w:rsidR="000C77BC" w:rsidRPr="000C77BC">
        <w:rPr>
          <w:rFonts w:ascii="Traditional Arabic" w:hAnsi="Traditional Arabic" w:cs="Traditional Arabic"/>
          <w:sz w:val="32"/>
          <w:szCs w:val="32"/>
          <w:rtl/>
          <w:lang w:bidi="ar-DZ"/>
        </w:rPr>
        <w:t xml:space="preserve"> </w:t>
      </w:r>
      <w:r w:rsidR="00F81B91">
        <w:rPr>
          <w:rFonts w:ascii="Traditional Arabic" w:hAnsi="Traditional Arabic" w:cs="Traditional Arabic" w:hint="cs"/>
          <w:sz w:val="32"/>
          <w:szCs w:val="32"/>
          <w:rtl/>
          <w:lang w:bidi="ar-DZ"/>
        </w:rPr>
        <w:t>و</w:t>
      </w:r>
      <w:r w:rsidR="00F81B91" w:rsidRPr="00F81B91">
        <w:rPr>
          <w:rFonts w:ascii="Traditional Arabic" w:hAnsi="Traditional Arabic" w:cs="Traditional Arabic"/>
          <w:sz w:val="32"/>
          <w:szCs w:val="32"/>
          <w:rtl/>
          <w:lang w:bidi="ar-DZ"/>
        </w:rPr>
        <w:t>كشف</w:t>
      </w:r>
      <w:r w:rsidR="00F81B91">
        <w:rPr>
          <w:rFonts w:ascii="Traditional Arabic" w:hAnsi="Traditional Arabic" w:cs="Traditional Arabic" w:hint="cs"/>
          <w:sz w:val="32"/>
          <w:szCs w:val="32"/>
          <w:rtl/>
          <w:lang w:bidi="ar-DZ"/>
        </w:rPr>
        <w:t>ت النتائج حجم تأثير كبير لرأس مال الفكري على كل من استخراج المعرفة الضمنية والابداع التنظيمي</w:t>
      </w:r>
      <w:r w:rsidR="00E25646">
        <w:rPr>
          <w:rFonts w:ascii="Traditional Arabic" w:hAnsi="Traditional Arabic" w:cs="Traditional Arabic" w:hint="cs"/>
          <w:sz w:val="32"/>
          <w:szCs w:val="32"/>
          <w:rtl/>
          <w:lang w:bidi="ar-DZ"/>
        </w:rPr>
        <w:t>.</w:t>
      </w:r>
    </w:p>
    <w:p w14:paraId="6571F2B0" w14:textId="15E4BF04" w:rsidR="00BA00C9" w:rsidRPr="002B5D3B" w:rsidRDefault="002B5D3B" w:rsidP="008B7398">
      <w:pPr>
        <w:bidi/>
        <w:spacing w:line="276" w:lineRule="auto"/>
        <w:jc w:val="both"/>
        <w:rPr>
          <w:rFonts w:ascii="Traditional Arabic" w:hAnsi="Traditional Arabic" w:cs="Traditional Arabic"/>
          <w:sz w:val="32"/>
          <w:szCs w:val="32"/>
          <w:rtl/>
          <w:lang w:bidi="ar-DZ"/>
        </w:rPr>
      </w:pPr>
      <w:r w:rsidRPr="002B5D3B">
        <w:rPr>
          <w:rFonts w:ascii="Traditional Arabic" w:hAnsi="Traditional Arabic" w:cs="Traditional Arabic" w:hint="cs"/>
          <w:b/>
          <w:bCs/>
          <w:sz w:val="30"/>
          <w:szCs w:val="30"/>
          <w:rtl/>
          <w:lang w:bidi="ar-DZ"/>
        </w:rPr>
        <w:t>4.1.</w:t>
      </w:r>
      <w:r w:rsidRPr="00BA00C9">
        <w:rPr>
          <w:rFonts w:ascii="Traditional Arabic" w:hAnsi="Traditional Arabic" w:cs="Traditional Arabic" w:hint="cs"/>
          <w:b/>
          <w:bCs/>
          <w:sz w:val="30"/>
          <w:szCs w:val="30"/>
          <w:rtl/>
          <w:lang w:bidi="ar-DZ"/>
        </w:rPr>
        <w:t xml:space="preserve"> جود</w:t>
      </w:r>
      <w:r w:rsidRPr="00BA00C9">
        <w:rPr>
          <w:rFonts w:ascii="Traditional Arabic" w:hAnsi="Traditional Arabic" w:cs="Traditional Arabic" w:hint="eastAsia"/>
          <w:b/>
          <w:bCs/>
          <w:sz w:val="30"/>
          <w:szCs w:val="30"/>
          <w:rtl/>
          <w:lang w:bidi="ar-DZ"/>
        </w:rPr>
        <w:t>ة</w:t>
      </w:r>
      <w:r w:rsidR="00BA00C9" w:rsidRPr="00BA00C9">
        <w:rPr>
          <w:rFonts w:ascii="Traditional Arabic" w:hAnsi="Traditional Arabic" w:cs="Traditional Arabic"/>
          <w:b/>
          <w:bCs/>
          <w:sz w:val="30"/>
          <w:szCs w:val="30"/>
          <w:rtl/>
          <w:lang w:bidi="ar-DZ"/>
        </w:rPr>
        <w:t xml:space="preserve"> الم</w:t>
      </w:r>
      <w:r w:rsidR="0038077E">
        <w:rPr>
          <w:rFonts w:ascii="Traditional Arabic" w:hAnsi="Traditional Arabic" w:cs="Traditional Arabic" w:hint="cs"/>
          <w:b/>
          <w:bCs/>
          <w:sz w:val="30"/>
          <w:szCs w:val="30"/>
          <w:rtl/>
          <w:lang w:bidi="ar-DZ"/>
        </w:rPr>
        <w:t>لاءمة</w:t>
      </w:r>
      <w:r w:rsidR="00636BCD">
        <w:rPr>
          <w:rFonts w:ascii="Traditional Arabic" w:hAnsi="Traditional Arabic" w:cs="Traditional Arabic" w:hint="cs"/>
          <w:b/>
          <w:bCs/>
          <w:sz w:val="30"/>
          <w:szCs w:val="30"/>
          <w:rtl/>
          <w:lang w:bidi="ar-DZ"/>
        </w:rPr>
        <w:t xml:space="preserve"> </w:t>
      </w:r>
      <w:r w:rsidR="00636BCD" w:rsidRPr="00BA00C9">
        <w:rPr>
          <w:rFonts w:ascii="Times New Roman" w:eastAsia="Times New Roman" w:hAnsi="Times New Roman" w:cs="Times New Roman"/>
          <w:sz w:val="26"/>
          <w:szCs w:val="26"/>
          <w:lang w:eastAsia="fr-FR" w:bidi="ar-DZ"/>
        </w:rPr>
        <w:t>G</w:t>
      </w:r>
      <w:r w:rsidR="00636BCD">
        <w:rPr>
          <w:rFonts w:ascii="Times New Roman" w:eastAsia="Times New Roman" w:hAnsi="Times New Roman" w:cs="Times New Roman"/>
          <w:sz w:val="26"/>
          <w:szCs w:val="26"/>
          <w:lang w:eastAsia="fr-FR" w:bidi="ar-DZ"/>
        </w:rPr>
        <w:t>o</w:t>
      </w:r>
      <w:r w:rsidR="00636BCD" w:rsidRPr="00BA00C9">
        <w:rPr>
          <w:rFonts w:ascii="Times New Roman" w:eastAsia="Times New Roman" w:hAnsi="Times New Roman" w:cs="Times New Roman"/>
          <w:sz w:val="26"/>
          <w:szCs w:val="26"/>
          <w:lang w:eastAsia="fr-FR" w:bidi="ar-DZ"/>
        </w:rPr>
        <w:t>F</w:t>
      </w:r>
      <w:r w:rsidR="00636BCD">
        <w:rPr>
          <w:rFonts w:ascii="Traditional Arabic" w:hAnsi="Traditional Arabic" w:cs="Traditional Arabic" w:hint="cs"/>
          <w:b/>
          <w:bCs/>
          <w:sz w:val="30"/>
          <w:szCs w:val="30"/>
          <w:rtl/>
          <w:lang w:bidi="ar-DZ"/>
        </w:rPr>
        <w:t>:</w:t>
      </w:r>
      <w:r w:rsidR="00BA00C9" w:rsidRPr="00BA00C9">
        <w:rPr>
          <w:rFonts w:ascii="Simplified Arabic" w:eastAsia="Times New Roman" w:hAnsi="Simplified Arabic" w:cs="Simplified Arabic"/>
          <w:b/>
          <w:bCs/>
          <w:sz w:val="28"/>
          <w:szCs w:val="28"/>
          <w:rtl/>
          <w:lang w:eastAsia="fr-FR" w:bidi="ar-DZ"/>
        </w:rPr>
        <w:t xml:space="preserve"> </w:t>
      </w:r>
      <w:r w:rsidR="00BA00C9" w:rsidRPr="00BA00C9">
        <w:rPr>
          <w:rFonts w:ascii="Simplified Arabic" w:eastAsia="Times New Roman" w:hAnsi="Simplified Arabic" w:cs="Simplified Arabic"/>
          <w:b/>
          <w:bCs/>
          <w:sz w:val="28"/>
          <w:szCs w:val="28"/>
          <w:lang w:eastAsia="fr-FR" w:bidi="ar-DZ"/>
        </w:rPr>
        <w:t xml:space="preserve"> </w:t>
      </w:r>
    </w:p>
    <w:p w14:paraId="58EA9612" w14:textId="088797ED" w:rsidR="008C4DA1" w:rsidRDefault="0038077E" w:rsidP="00E07150">
      <w:pPr>
        <w:tabs>
          <w:tab w:val="left" w:pos="7320"/>
        </w:tabs>
        <w:bidi/>
        <w:spacing w:before="240" w:after="0" w:line="360" w:lineRule="auto"/>
        <w:ind w:firstLine="522"/>
        <w:jc w:val="both"/>
        <w:rPr>
          <w:rFonts w:ascii="Traditional Arabic" w:hAnsi="Traditional Arabic" w:cs="Traditional Arabic"/>
          <w:sz w:val="32"/>
          <w:szCs w:val="32"/>
          <w:lang w:val="en-US" w:bidi="ar-DZ"/>
        </w:rPr>
      </w:pPr>
      <w:r w:rsidRPr="0038077E">
        <w:rPr>
          <w:rFonts w:ascii="Traditional Arabic" w:hAnsi="Traditional Arabic" w:cs="Traditional Arabic"/>
          <w:sz w:val="32"/>
          <w:szCs w:val="32"/>
          <w:rtl/>
          <w:lang w:bidi="ar-DZ"/>
        </w:rPr>
        <w:t xml:space="preserve">يستخدم إجراء </w:t>
      </w:r>
      <w:r w:rsidRPr="00EB5F06">
        <w:rPr>
          <w:rFonts w:asciiTheme="majorBidi" w:hAnsiTheme="majorBidi" w:cstheme="majorBidi"/>
          <w:sz w:val="26"/>
          <w:szCs w:val="26"/>
          <w:lang w:bidi="ar-DZ"/>
        </w:rPr>
        <w:t>GoF</w:t>
      </w:r>
      <w:r w:rsidRPr="0038077E">
        <w:rPr>
          <w:rFonts w:ascii="Traditional Arabic" w:hAnsi="Traditional Arabic" w:cs="Traditional Arabic"/>
          <w:sz w:val="32"/>
          <w:szCs w:val="32"/>
          <w:rtl/>
          <w:lang w:bidi="ar-DZ"/>
        </w:rPr>
        <w:t xml:space="preserve"> جودة نموذج القياس الكامل من حيث متوسط </w:t>
      </w:r>
      <w:r w:rsidRPr="0038077E">
        <w:rPr>
          <w:rFonts w:ascii="Times New Roman" w:hAnsi="Times New Roman" w:cs="Times New Roman" w:hint="cs"/>
          <w:sz w:val="32"/>
          <w:szCs w:val="32"/>
          <w:rtl/>
          <w:lang w:bidi="ar-DZ"/>
        </w:rPr>
        <w:t>​​</w:t>
      </w:r>
      <w:r w:rsidRPr="0038077E">
        <w:rPr>
          <w:rFonts w:ascii="Traditional Arabic" w:hAnsi="Traditional Arabic" w:cs="Traditional Arabic" w:hint="cs"/>
          <w:sz w:val="32"/>
          <w:szCs w:val="32"/>
          <w:rtl/>
          <w:lang w:bidi="ar-DZ"/>
        </w:rPr>
        <w:t>المجتمع</w:t>
      </w:r>
      <w:r w:rsidRPr="0038077E">
        <w:rPr>
          <w:rFonts w:ascii="Traditional Arabic" w:hAnsi="Traditional Arabic" w:cs="Traditional Arabic"/>
          <w:sz w:val="32"/>
          <w:szCs w:val="32"/>
          <w:rtl/>
          <w:lang w:bidi="ar-DZ"/>
        </w:rPr>
        <w:t xml:space="preserve"> </w:t>
      </w:r>
      <w:r w:rsidRPr="00153F79">
        <w:rPr>
          <w:rFonts w:asciiTheme="majorBidi" w:hAnsiTheme="majorBidi" w:cstheme="majorBidi"/>
          <w:sz w:val="26"/>
          <w:szCs w:val="26"/>
          <w:rtl/>
          <w:lang w:bidi="ar-DZ"/>
        </w:rPr>
        <w:t>(</w:t>
      </w:r>
      <w:r w:rsidRPr="0038077E">
        <w:rPr>
          <w:rFonts w:ascii="Traditional Arabic" w:hAnsi="Traditional Arabic" w:cs="Traditional Arabic"/>
          <w:sz w:val="32"/>
          <w:szCs w:val="32"/>
          <w:rtl/>
          <w:lang w:bidi="ar-DZ"/>
        </w:rPr>
        <w:t xml:space="preserve">أي </w:t>
      </w:r>
      <w:r w:rsidRPr="00153F79">
        <w:rPr>
          <w:rFonts w:asciiTheme="majorBidi" w:hAnsiTheme="majorBidi" w:cstheme="majorBidi"/>
          <w:sz w:val="26"/>
          <w:szCs w:val="26"/>
          <w:lang w:bidi="ar-DZ"/>
        </w:rPr>
        <w:t>AVE</w:t>
      </w:r>
      <w:r w:rsidRPr="00153F79">
        <w:rPr>
          <w:rFonts w:asciiTheme="majorBidi" w:hAnsiTheme="majorBidi" w:cstheme="majorBidi"/>
          <w:sz w:val="26"/>
          <w:szCs w:val="26"/>
          <w:rtl/>
          <w:lang w:bidi="ar-DZ"/>
        </w:rPr>
        <w:t>)</w:t>
      </w:r>
      <w:r w:rsidRPr="0038077E">
        <w:rPr>
          <w:rFonts w:ascii="Traditional Arabic" w:hAnsi="Traditional Arabic" w:cs="Traditional Arabic"/>
          <w:sz w:val="32"/>
          <w:szCs w:val="32"/>
          <w:rtl/>
          <w:lang w:bidi="ar-DZ"/>
        </w:rPr>
        <w:t xml:space="preserve"> وجودة النموذج الهيكلي الكامل من حيث متوسط </w:t>
      </w:r>
      <w:r w:rsidRPr="0038077E">
        <w:rPr>
          <w:rFonts w:ascii="Times New Roman" w:hAnsi="Times New Roman" w:cs="Times New Roman"/>
          <w:sz w:val="32"/>
          <w:szCs w:val="32"/>
          <w:lang w:bidi="ar-DZ"/>
        </w:rPr>
        <w:t>​​</w:t>
      </w:r>
      <w:r w:rsidRPr="00EB5F06">
        <w:rPr>
          <w:rFonts w:asciiTheme="majorBidi" w:hAnsiTheme="majorBidi" w:cstheme="majorBidi"/>
          <w:sz w:val="26"/>
          <w:szCs w:val="26"/>
          <w:lang w:bidi="ar-DZ"/>
        </w:rPr>
        <w:t>R</w:t>
      </w:r>
      <w:r w:rsidRPr="00EB5F06">
        <w:rPr>
          <w:rFonts w:asciiTheme="majorBidi" w:hAnsiTheme="majorBidi" w:cstheme="majorBidi"/>
          <w:sz w:val="26"/>
          <w:szCs w:val="26"/>
          <w:vertAlign w:val="superscript"/>
          <w:lang w:bidi="ar-DZ"/>
        </w:rPr>
        <w:t>2</w:t>
      </w:r>
      <w:r w:rsidRPr="0038077E">
        <w:rPr>
          <w:rFonts w:ascii="Traditional Arabic" w:hAnsi="Traditional Arabic" w:cs="Traditional Arabic"/>
          <w:sz w:val="32"/>
          <w:szCs w:val="32"/>
          <w:rtl/>
          <w:lang w:bidi="ar-DZ"/>
        </w:rPr>
        <w:t xml:space="preserve">. يتم حساب متوسط </w:t>
      </w:r>
      <w:r w:rsidRPr="0038077E">
        <w:rPr>
          <w:rFonts w:ascii="Times New Roman" w:hAnsi="Times New Roman" w:cs="Times New Roman" w:hint="cs"/>
          <w:sz w:val="32"/>
          <w:szCs w:val="32"/>
          <w:rtl/>
          <w:lang w:bidi="ar-DZ"/>
        </w:rPr>
        <w:t>​​</w:t>
      </w:r>
      <w:r w:rsidRPr="0038077E">
        <w:rPr>
          <w:rFonts w:ascii="Traditional Arabic" w:hAnsi="Traditional Arabic" w:cs="Traditional Arabic" w:hint="cs"/>
          <w:sz w:val="32"/>
          <w:szCs w:val="32"/>
          <w:rtl/>
          <w:lang w:bidi="ar-DZ"/>
        </w:rPr>
        <w:t>القواسم</w:t>
      </w:r>
      <w:r w:rsidRPr="0038077E">
        <w:rPr>
          <w:rFonts w:ascii="Traditional Arabic" w:hAnsi="Traditional Arabic" w:cs="Traditional Arabic"/>
          <w:sz w:val="32"/>
          <w:szCs w:val="32"/>
          <w:rtl/>
          <w:lang w:bidi="ar-DZ"/>
        </w:rPr>
        <w:t xml:space="preserve"> </w:t>
      </w:r>
      <w:r w:rsidRPr="0038077E">
        <w:rPr>
          <w:rFonts w:ascii="Traditional Arabic" w:hAnsi="Traditional Arabic" w:cs="Traditional Arabic" w:hint="cs"/>
          <w:sz w:val="32"/>
          <w:szCs w:val="32"/>
          <w:rtl/>
          <w:lang w:bidi="ar-DZ"/>
        </w:rPr>
        <w:t>المشتركة</w:t>
      </w:r>
      <w:r w:rsidRPr="0038077E">
        <w:rPr>
          <w:rFonts w:ascii="Traditional Arabic" w:hAnsi="Traditional Arabic" w:cs="Traditional Arabic"/>
          <w:sz w:val="32"/>
          <w:szCs w:val="32"/>
          <w:rtl/>
          <w:lang w:bidi="ar-DZ"/>
        </w:rPr>
        <w:t xml:space="preserve"> </w:t>
      </w:r>
      <w:r w:rsidRPr="0038077E">
        <w:rPr>
          <w:rFonts w:ascii="Traditional Arabic" w:hAnsi="Traditional Arabic" w:cs="Traditional Arabic" w:hint="cs"/>
          <w:sz w:val="32"/>
          <w:szCs w:val="32"/>
          <w:rtl/>
          <w:lang w:bidi="ar-DZ"/>
        </w:rPr>
        <w:t>كمتوسط</w:t>
      </w:r>
      <w:r w:rsidRPr="0038077E">
        <w:rPr>
          <w:rFonts w:ascii="Traditional Arabic" w:hAnsi="Traditional Arabic" w:cs="Traditional Arabic"/>
          <w:sz w:val="32"/>
          <w:szCs w:val="32"/>
          <w:rtl/>
          <w:lang w:bidi="ar-DZ"/>
        </w:rPr>
        <w:t xml:space="preserve"> </w:t>
      </w:r>
      <w:r w:rsidRPr="0038077E">
        <w:rPr>
          <w:rFonts w:ascii="Times New Roman" w:hAnsi="Times New Roman" w:cs="Times New Roman" w:hint="cs"/>
          <w:sz w:val="32"/>
          <w:szCs w:val="32"/>
          <w:rtl/>
          <w:lang w:bidi="ar-DZ"/>
        </w:rPr>
        <w:t>​​</w:t>
      </w:r>
      <w:r w:rsidRPr="0038077E">
        <w:rPr>
          <w:rFonts w:ascii="Traditional Arabic" w:hAnsi="Traditional Arabic" w:cs="Traditional Arabic" w:hint="cs"/>
          <w:sz w:val="32"/>
          <w:szCs w:val="32"/>
          <w:rtl/>
          <w:lang w:bidi="ar-DZ"/>
        </w:rPr>
        <w:t>مرجح</w:t>
      </w:r>
      <w:r w:rsidRPr="0038077E">
        <w:rPr>
          <w:rFonts w:ascii="Traditional Arabic" w:hAnsi="Traditional Arabic" w:cs="Traditional Arabic"/>
          <w:sz w:val="32"/>
          <w:szCs w:val="32"/>
          <w:rtl/>
          <w:lang w:bidi="ar-DZ"/>
        </w:rPr>
        <w:t xml:space="preserve"> </w:t>
      </w:r>
      <w:r w:rsidRPr="0038077E">
        <w:rPr>
          <w:rFonts w:ascii="Traditional Arabic" w:hAnsi="Traditional Arabic" w:cs="Traditional Arabic" w:hint="cs"/>
          <w:sz w:val="32"/>
          <w:szCs w:val="32"/>
          <w:rtl/>
          <w:lang w:bidi="ar-DZ"/>
        </w:rPr>
        <w:t>لجميع</w:t>
      </w:r>
      <w:r w:rsidRPr="0038077E">
        <w:rPr>
          <w:rFonts w:ascii="Traditional Arabic" w:hAnsi="Traditional Arabic" w:cs="Traditional Arabic"/>
          <w:sz w:val="32"/>
          <w:szCs w:val="32"/>
          <w:rtl/>
          <w:lang w:bidi="ar-DZ"/>
        </w:rPr>
        <w:t xml:space="preserve"> </w:t>
      </w:r>
      <w:r w:rsidRPr="0038077E">
        <w:rPr>
          <w:rFonts w:ascii="Traditional Arabic" w:hAnsi="Traditional Arabic" w:cs="Traditional Arabic" w:hint="cs"/>
          <w:sz w:val="32"/>
          <w:szCs w:val="32"/>
          <w:rtl/>
          <w:lang w:bidi="ar-DZ"/>
        </w:rPr>
        <w:t>القواسم</w:t>
      </w:r>
      <w:r w:rsidRPr="0038077E">
        <w:rPr>
          <w:rFonts w:ascii="Traditional Arabic" w:hAnsi="Traditional Arabic" w:cs="Traditional Arabic"/>
          <w:sz w:val="32"/>
          <w:szCs w:val="32"/>
          <w:rtl/>
          <w:lang w:bidi="ar-DZ"/>
        </w:rPr>
        <w:t xml:space="preserve"> </w:t>
      </w:r>
      <w:r w:rsidRPr="0038077E">
        <w:rPr>
          <w:rFonts w:ascii="Traditional Arabic" w:hAnsi="Traditional Arabic" w:cs="Traditional Arabic" w:hint="cs"/>
          <w:sz w:val="32"/>
          <w:szCs w:val="32"/>
          <w:rtl/>
          <w:lang w:bidi="ar-DZ"/>
        </w:rPr>
        <w:t>المشتركة</w:t>
      </w:r>
      <w:r>
        <w:rPr>
          <w:rFonts w:ascii="Traditional Arabic" w:hAnsi="Traditional Arabic" w:cs="Traditional Arabic"/>
          <w:sz w:val="32"/>
          <w:szCs w:val="32"/>
          <w:lang w:bidi="ar-DZ"/>
        </w:rPr>
        <w:t>.</w:t>
      </w:r>
      <w:r w:rsidRPr="0038077E">
        <w:rPr>
          <w:rtl/>
        </w:rPr>
        <w:t xml:space="preserve"> </w:t>
      </w:r>
      <w:r w:rsidRPr="0038077E">
        <w:rPr>
          <w:rFonts w:ascii="Traditional Arabic" w:hAnsi="Traditional Arabic" w:cs="Traditional Arabic"/>
          <w:sz w:val="32"/>
          <w:szCs w:val="32"/>
          <w:rtl/>
          <w:lang w:bidi="ar-DZ"/>
        </w:rPr>
        <w:t>الهدف من جودة الملاءمة هو حساب نموذج الدراسة في كلتا المرحلتين، أي النماذج الهيكلية والقياسية</w:t>
      </w:r>
      <w:sdt>
        <w:sdtPr>
          <w:rPr>
            <w:rFonts w:asciiTheme="majorBidi" w:hAnsiTheme="majorBidi" w:cstheme="majorBidi"/>
            <w:sz w:val="26"/>
            <w:szCs w:val="26"/>
            <w:rtl/>
            <w:lang w:bidi="ar-DZ"/>
          </w:rPr>
          <w:id w:val="-1818944701"/>
          <w:citation/>
        </w:sdtPr>
        <w:sdtContent>
          <w:r w:rsidR="00EF2098" w:rsidRPr="005739FA">
            <w:rPr>
              <w:rFonts w:asciiTheme="majorBidi" w:hAnsiTheme="majorBidi" w:cstheme="majorBidi"/>
              <w:sz w:val="26"/>
              <w:szCs w:val="26"/>
              <w:rtl/>
              <w:lang w:bidi="ar-DZ"/>
            </w:rPr>
            <w:fldChar w:fldCharType="begin"/>
          </w:r>
          <w:r w:rsidR="00EF2098" w:rsidRPr="005739FA">
            <w:rPr>
              <w:rFonts w:asciiTheme="majorBidi" w:hAnsiTheme="majorBidi" w:cstheme="majorBidi"/>
              <w:sz w:val="26"/>
              <w:szCs w:val="26"/>
              <w:lang w:bidi="ar-DZ"/>
            </w:rPr>
            <w:instrText xml:space="preserve">CITATION Hen13 \t  \l 1036 </w:instrText>
          </w:r>
          <w:r w:rsidR="00EF2098" w:rsidRPr="005739FA">
            <w:rPr>
              <w:rFonts w:asciiTheme="majorBidi" w:hAnsiTheme="majorBidi" w:cstheme="majorBidi"/>
              <w:sz w:val="26"/>
              <w:szCs w:val="26"/>
              <w:rtl/>
              <w:lang w:bidi="ar-DZ"/>
            </w:rPr>
            <w:fldChar w:fldCharType="separate"/>
          </w:r>
          <w:r w:rsidR="003E4CE5">
            <w:rPr>
              <w:rFonts w:asciiTheme="majorBidi" w:hAnsiTheme="majorBidi" w:cstheme="majorBidi"/>
              <w:noProof/>
              <w:sz w:val="26"/>
              <w:szCs w:val="26"/>
              <w:rtl/>
              <w:lang w:bidi="ar-DZ"/>
            </w:rPr>
            <w:t xml:space="preserve"> </w:t>
          </w:r>
          <w:r w:rsidR="003E4CE5" w:rsidRPr="003E4CE5">
            <w:rPr>
              <w:rFonts w:asciiTheme="majorBidi" w:hAnsiTheme="majorBidi" w:cstheme="majorBidi"/>
              <w:noProof/>
              <w:sz w:val="26"/>
              <w:szCs w:val="26"/>
              <w:lang w:bidi="ar-DZ"/>
            </w:rPr>
            <w:t>(Henseler &amp; Sarstedt, 2013)</w:t>
          </w:r>
          <w:r w:rsidR="00EF2098" w:rsidRPr="005739FA">
            <w:rPr>
              <w:rFonts w:asciiTheme="majorBidi" w:hAnsiTheme="majorBidi" w:cstheme="majorBidi"/>
              <w:sz w:val="26"/>
              <w:szCs w:val="26"/>
              <w:rtl/>
              <w:lang w:bidi="ar-DZ"/>
            </w:rPr>
            <w:fldChar w:fldCharType="end"/>
          </w:r>
        </w:sdtContent>
      </w:sdt>
      <w:r>
        <w:rPr>
          <w:rFonts w:ascii="Traditional Arabic" w:hAnsi="Traditional Arabic" w:cs="Traditional Arabic" w:hint="cs"/>
          <w:sz w:val="32"/>
          <w:szCs w:val="32"/>
          <w:rtl/>
          <w:lang w:val="en-US" w:bidi="ar-DZ"/>
        </w:rPr>
        <w:t xml:space="preserve"> </w:t>
      </w:r>
      <w:r w:rsidR="007366C8">
        <w:rPr>
          <w:rFonts w:ascii="Traditional Arabic" w:hAnsi="Traditional Arabic" w:cs="Traditional Arabic" w:hint="cs"/>
          <w:sz w:val="32"/>
          <w:szCs w:val="32"/>
          <w:rtl/>
          <w:lang w:val="en-US" w:bidi="ar-DZ"/>
        </w:rPr>
        <w:t>،</w:t>
      </w:r>
      <w:r w:rsidR="007366C8" w:rsidRPr="007366C8">
        <w:rPr>
          <w:rFonts w:ascii="Traditional Arabic" w:hAnsi="Traditional Arabic" w:cs="Traditional Arabic"/>
          <w:sz w:val="32"/>
          <w:szCs w:val="32"/>
          <w:rtl/>
          <w:lang w:val="en-US" w:bidi="ar-DZ"/>
        </w:rPr>
        <w:t xml:space="preserve"> مع التركيز على الأداء العام للنموذج</w:t>
      </w:r>
      <w:r w:rsidR="004C7D72">
        <w:rPr>
          <w:rFonts w:ascii="Traditional Arabic" w:hAnsi="Traditional Arabic" w:cs="Traditional Arabic" w:hint="cs"/>
          <w:sz w:val="32"/>
          <w:szCs w:val="32"/>
          <w:rtl/>
          <w:lang w:val="en-US" w:bidi="ar-DZ"/>
        </w:rPr>
        <w:t>.</w:t>
      </w:r>
    </w:p>
    <w:p w14:paraId="48B3DD9B" w14:textId="59CEA174" w:rsidR="0077388D" w:rsidRDefault="0077388D" w:rsidP="0077388D">
      <w:pPr>
        <w:tabs>
          <w:tab w:val="left" w:pos="7320"/>
        </w:tabs>
        <w:bidi/>
        <w:spacing w:before="240" w:after="0" w:line="360" w:lineRule="auto"/>
        <w:ind w:firstLine="522"/>
        <w:jc w:val="both"/>
        <w:rPr>
          <w:rFonts w:ascii="Traditional Arabic" w:hAnsi="Traditional Arabic" w:cs="Traditional Arabic"/>
          <w:sz w:val="32"/>
          <w:szCs w:val="32"/>
          <w:lang w:val="en-US" w:bidi="ar-DZ"/>
        </w:rPr>
      </w:pPr>
    </w:p>
    <w:p w14:paraId="6714D753" w14:textId="77777777" w:rsidR="00F84AF8" w:rsidRDefault="00F84AF8" w:rsidP="00F84AF8">
      <w:pPr>
        <w:tabs>
          <w:tab w:val="left" w:pos="7320"/>
        </w:tabs>
        <w:bidi/>
        <w:spacing w:before="240" w:after="0" w:line="360" w:lineRule="auto"/>
        <w:ind w:firstLine="522"/>
        <w:jc w:val="both"/>
        <w:rPr>
          <w:rFonts w:ascii="Traditional Arabic" w:hAnsi="Traditional Arabic" w:cs="Traditional Arabic"/>
          <w:sz w:val="32"/>
          <w:szCs w:val="32"/>
          <w:lang w:val="en-US" w:bidi="ar-DZ"/>
        </w:rPr>
      </w:pPr>
    </w:p>
    <w:p w14:paraId="298A4C06" w14:textId="52F0FF9A" w:rsidR="005903E6" w:rsidRDefault="005903E6" w:rsidP="008B7398">
      <w:pPr>
        <w:tabs>
          <w:tab w:val="left" w:pos="7320"/>
        </w:tabs>
        <w:bidi/>
        <w:spacing w:before="240" w:after="0" w:line="276" w:lineRule="auto"/>
        <w:jc w:val="center"/>
        <w:rPr>
          <w:rFonts w:ascii="Traditional Arabic" w:hAnsi="Traditional Arabic" w:cs="Traditional Arabic"/>
          <w:sz w:val="32"/>
          <w:szCs w:val="32"/>
          <w:rtl/>
          <w:lang w:val="en-US" w:bidi="ar-DZ"/>
        </w:rPr>
      </w:pPr>
      <w:r w:rsidRPr="007C25F3">
        <w:rPr>
          <w:rFonts w:ascii="Traditional Arabic" w:hAnsi="Traditional Arabic" w:cs="Traditional Arabic" w:hint="cs"/>
          <w:b/>
          <w:bCs/>
          <w:sz w:val="30"/>
          <w:szCs w:val="30"/>
          <w:rtl/>
          <w:lang w:val="en-US" w:bidi="ar-DZ"/>
        </w:rPr>
        <w:lastRenderedPageBreak/>
        <w:t>الجدول رقم (</w:t>
      </w:r>
      <w:r w:rsidR="00C061EF" w:rsidRPr="007C25F3">
        <w:rPr>
          <w:rFonts w:ascii="Traditional Arabic" w:hAnsi="Traditional Arabic" w:cs="Traditional Arabic" w:hint="cs"/>
          <w:b/>
          <w:bCs/>
          <w:sz w:val="30"/>
          <w:szCs w:val="30"/>
          <w:rtl/>
          <w:lang w:val="en-US" w:bidi="ar-DZ"/>
        </w:rPr>
        <w:t>1</w:t>
      </w:r>
      <w:r w:rsidR="005F0124">
        <w:rPr>
          <w:rFonts w:ascii="Traditional Arabic" w:hAnsi="Traditional Arabic" w:cs="Traditional Arabic" w:hint="cs"/>
          <w:b/>
          <w:bCs/>
          <w:sz w:val="30"/>
          <w:szCs w:val="30"/>
          <w:rtl/>
          <w:lang w:val="en-US" w:bidi="ar-DZ"/>
        </w:rPr>
        <w:t>7</w:t>
      </w:r>
      <w:r w:rsidRPr="007C25F3">
        <w:rPr>
          <w:rFonts w:ascii="Traditional Arabic" w:hAnsi="Traditional Arabic" w:cs="Traditional Arabic" w:hint="cs"/>
          <w:b/>
          <w:bCs/>
          <w:sz w:val="30"/>
          <w:szCs w:val="30"/>
          <w:rtl/>
          <w:lang w:val="en-US" w:bidi="ar-DZ"/>
        </w:rPr>
        <w:t>):</w:t>
      </w:r>
      <w:r w:rsidR="00C061EF" w:rsidRPr="007C25F3">
        <w:rPr>
          <w:rFonts w:ascii="Simplified Arabic" w:eastAsia="Times New Roman" w:hAnsi="Simplified Arabic" w:cs="Simplified Arabic"/>
          <w:b/>
          <w:bCs/>
          <w:sz w:val="30"/>
          <w:szCs w:val="30"/>
          <w:rtl/>
          <w:lang w:eastAsia="fr-FR" w:bidi="ar-DZ"/>
        </w:rPr>
        <w:t xml:space="preserve"> </w:t>
      </w:r>
      <w:r w:rsidR="00C061EF" w:rsidRPr="007C25F3">
        <w:rPr>
          <w:rFonts w:ascii="Traditional Arabic" w:hAnsi="Traditional Arabic" w:cs="Traditional Arabic"/>
          <w:b/>
          <w:bCs/>
          <w:sz w:val="30"/>
          <w:szCs w:val="30"/>
          <w:rtl/>
          <w:lang w:bidi="ar-DZ"/>
        </w:rPr>
        <w:t xml:space="preserve">جودة </w:t>
      </w:r>
      <w:r w:rsidR="00F57DC2" w:rsidRPr="007C25F3">
        <w:rPr>
          <w:rFonts w:ascii="Traditional Arabic" w:hAnsi="Traditional Arabic" w:cs="Traditional Arabic" w:hint="cs"/>
          <w:b/>
          <w:bCs/>
          <w:sz w:val="30"/>
          <w:szCs w:val="30"/>
          <w:rtl/>
          <w:lang w:bidi="ar-DZ"/>
        </w:rPr>
        <w:t>المطابقة</w:t>
      </w:r>
      <w:r w:rsidR="00F57DC2" w:rsidRPr="00C061EF">
        <w:rPr>
          <w:rFonts w:ascii="Simplified Arabic" w:eastAsia="Times New Roman" w:hAnsi="Simplified Arabic" w:cs="Simplified Arabic" w:hint="cs"/>
          <w:b/>
          <w:bCs/>
          <w:sz w:val="26"/>
          <w:szCs w:val="26"/>
          <w:rtl/>
          <w:lang w:eastAsia="fr-FR" w:bidi="ar-DZ"/>
        </w:rPr>
        <w:t xml:space="preserve"> </w:t>
      </w:r>
      <w:r w:rsidR="00F57DC2" w:rsidRPr="00C061EF">
        <w:rPr>
          <w:rFonts w:ascii="Simplified Arabic" w:eastAsia="Times New Roman" w:hAnsi="Simplified Arabic" w:cs="Simplified Arabic"/>
          <w:b/>
          <w:bCs/>
          <w:sz w:val="26"/>
          <w:szCs w:val="26"/>
          <w:lang w:eastAsia="fr-FR" w:bidi="ar-DZ"/>
        </w:rPr>
        <w:t>GOF</w:t>
      </w:r>
    </w:p>
    <w:tbl>
      <w:tblPr>
        <w:tblStyle w:val="Grilledutableau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7"/>
        <w:gridCol w:w="2110"/>
        <w:gridCol w:w="2110"/>
      </w:tblGrid>
      <w:tr w:rsidR="002922F7" w:rsidRPr="00195770" w14:paraId="02456D7B" w14:textId="77777777" w:rsidTr="00382276">
        <w:trPr>
          <w:trHeight w:val="517"/>
          <w:jc w:val="center"/>
        </w:trPr>
        <w:tc>
          <w:tcPr>
            <w:tcW w:w="3687" w:type="dxa"/>
            <w:tcBorders>
              <w:top w:val="single" w:sz="4" w:space="0" w:color="auto"/>
              <w:bottom w:val="single" w:sz="4" w:space="0" w:color="auto"/>
            </w:tcBorders>
          </w:tcPr>
          <w:p w14:paraId="0ADE8F91" w14:textId="77777777" w:rsidR="002922F7" w:rsidRPr="003957AD" w:rsidRDefault="002922F7" w:rsidP="008B7398">
            <w:pPr>
              <w:tabs>
                <w:tab w:val="left" w:pos="7320"/>
              </w:tabs>
              <w:spacing w:line="276" w:lineRule="auto"/>
              <w:jc w:val="center"/>
              <w:rPr>
                <w:rFonts w:ascii="Simplified Arabic" w:hAnsi="Simplified Arabic" w:cs="Simplified Arabic"/>
                <w:b/>
                <w:bCs/>
                <w:sz w:val="28"/>
                <w:szCs w:val="28"/>
                <w:rtl/>
                <w:lang w:bidi="ar-DZ"/>
              </w:rPr>
            </w:pPr>
            <w:r w:rsidRPr="003957AD">
              <w:rPr>
                <w:rFonts w:ascii="Traditional Arabic" w:eastAsia="Calibri" w:hAnsi="Traditional Arabic" w:cs="Traditional Arabic"/>
                <w:b/>
                <w:bCs/>
                <w:sz w:val="28"/>
                <w:szCs w:val="28"/>
                <w:rtl/>
                <w:lang w:bidi="ar-DZ"/>
              </w:rPr>
              <w:t>البن</w:t>
            </w:r>
            <w:r w:rsidRPr="003957AD">
              <w:rPr>
                <w:rFonts w:ascii="Traditional Arabic" w:eastAsia="Calibri" w:hAnsi="Traditional Arabic" w:cs="Traditional Arabic" w:hint="cs"/>
                <w:b/>
                <w:bCs/>
                <w:sz w:val="28"/>
                <w:szCs w:val="28"/>
                <w:rtl/>
                <w:lang w:bidi="ar-DZ"/>
              </w:rPr>
              <w:t>ـــــــــ</w:t>
            </w:r>
            <w:r w:rsidRPr="003957AD">
              <w:rPr>
                <w:rFonts w:ascii="Traditional Arabic" w:eastAsia="Calibri" w:hAnsi="Traditional Arabic" w:cs="Traditional Arabic"/>
                <w:b/>
                <w:bCs/>
                <w:sz w:val="28"/>
                <w:szCs w:val="28"/>
                <w:rtl/>
                <w:lang w:bidi="ar-DZ"/>
              </w:rPr>
              <w:t>اء</w:t>
            </w:r>
          </w:p>
        </w:tc>
        <w:tc>
          <w:tcPr>
            <w:tcW w:w="2110" w:type="dxa"/>
            <w:tcBorders>
              <w:top w:val="single" w:sz="4" w:space="0" w:color="auto"/>
              <w:bottom w:val="single" w:sz="4" w:space="0" w:color="auto"/>
            </w:tcBorders>
          </w:tcPr>
          <w:p w14:paraId="17365BAF" w14:textId="77777777" w:rsidR="002922F7" w:rsidRPr="00B04E6F" w:rsidRDefault="002922F7" w:rsidP="008B7398">
            <w:pPr>
              <w:tabs>
                <w:tab w:val="left" w:pos="7320"/>
              </w:tabs>
              <w:spacing w:line="276" w:lineRule="auto"/>
              <w:jc w:val="center"/>
              <w:rPr>
                <w:rFonts w:asciiTheme="majorBidi" w:hAnsiTheme="majorBidi" w:cstheme="majorBidi"/>
                <w:b/>
                <w:bCs/>
                <w:sz w:val="24"/>
                <w:szCs w:val="24"/>
                <w:rtl/>
                <w:lang w:bidi="ar-DZ"/>
              </w:rPr>
            </w:pPr>
            <w:r w:rsidRPr="00B04E6F">
              <w:rPr>
                <w:rFonts w:asciiTheme="majorBidi" w:hAnsiTheme="majorBidi" w:cstheme="majorBidi"/>
                <w:b/>
                <w:bCs/>
                <w:sz w:val="24"/>
                <w:szCs w:val="24"/>
                <w:lang w:bidi="ar-DZ"/>
              </w:rPr>
              <w:t>R</w:t>
            </w:r>
            <w:r w:rsidRPr="00B04E6F">
              <w:rPr>
                <w:rFonts w:asciiTheme="majorBidi" w:hAnsiTheme="majorBidi" w:cstheme="majorBidi"/>
                <w:b/>
                <w:bCs/>
                <w:sz w:val="24"/>
                <w:szCs w:val="24"/>
                <w:vertAlign w:val="superscript"/>
                <w:lang w:bidi="ar-DZ"/>
              </w:rPr>
              <w:t>2</w:t>
            </w:r>
          </w:p>
        </w:tc>
        <w:tc>
          <w:tcPr>
            <w:tcW w:w="2110" w:type="dxa"/>
            <w:tcBorders>
              <w:top w:val="single" w:sz="4" w:space="0" w:color="auto"/>
              <w:bottom w:val="single" w:sz="4" w:space="0" w:color="auto"/>
            </w:tcBorders>
          </w:tcPr>
          <w:p w14:paraId="1B681048" w14:textId="425F1612" w:rsidR="002922F7" w:rsidRPr="00B04E6F" w:rsidRDefault="004B0496" w:rsidP="00635EC1">
            <w:pPr>
              <w:tabs>
                <w:tab w:val="left" w:pos="7320"/>
              </w:tabs>
              <w:spacing w:line="276" w:lineRule="auto"/>
              <w:jc w:val="center"/>
              <w:rPr>
                <w:rFonts w:asciiTheme="majorBidi" w:hAnsiTheme="majorBidi" w:cstheme="majorBidi"/>
                <w:b/>
                <w:bCs/>
                <w:sz w:val="24"/>
                <w:szCs w:val="24"/>
                <w:lang w:bidi="ar-DZ"/>
              </w:rPr>
            </w:pPr>
            <w:r>
              <w:rPr>
                <w:rFonts w:asciiTheme="majorBidi" w:hAnsiTheme="majorBidi" w:cstheme="majorBidi"/>
                <w:b/>
                <w:bCs/>
                <w:sz w:val="24"/>
                <w:szCs w:val="24"/>
                <w:lang w:bidi="ar-DZ"/>
              </w:rPr>
              <w:t>AVE</w:t>
            </w:r>
          </w:p>
        </w:tc>
      </w:tr>
      <w:tr w:rsidR="002922F7" w:rsidRPr="00195770" w14:paraId="16DCE214" w14:textId="77777777" w:rsidTr="00382276">
        <w:trPr>
          <w:trHeight w:val="295"/>
          <w:jc w:val="center"/>
        </w:trPr>
        <w:tc>
          <w:tcPr>
            <w:tcW w:w="3687" w:type="dxa"/>
            <w:tcBorders>
              <w:top w:val="single" w:sz="4" w:space="0" w:color="auto"/>
            </w:tcBorders>
            <w:vAlign w:val="center"/>
          </w:tcPr>
          <w:p w14:paraId="3C85BA8F" w14:textId="77777777" w:rsidR="002922F7" w:rsidRPr="005903E6" w:rsidRDefault="002922F7" w:rsidP="00382276">
            <w:pPr>
              <w:tabs>
                <w:tab w:val="left" w:pos="7320"/>
              </w:tabs>
              <w:spacing w:line="360" w:lineRule="auto"/>
              <w:jc w:val="center"/>
              <w:rPr>
                <w:rFonts w:ascii="Traditional Arabic" w:eastAsia="Calibri" w:hAnsi="Traditional Arabic" w:cs="Traditional Arabic"/>
                <w:b/>
                <w:bCs/>
                <w:sz w:val="28"/>
                <w:szCs w:val="28"/>
                <w:lang w:bidi="ar-DZ"/>
              </w:rPr>
            </w:pPr>
            <w:r w:rsidRPr="005903E6">
              <w:rPr>
                <w:rFonts w:ascii="Traditional Arabic" w:eastAsia="Calibri" w:hAnsi="Traditional Arabic" w:cs="Traditional Arabic" w:hint="cs"/>
                <w:b/>
                <w:bCs/>
                <w:sz w:val="28"/>
                <w:szCs w:val="28"/>
                <w:rtl/>
                <w:lang w:bidi="ar-DZ"/>
              </w:rPr>
              <w:t>رأس مال الفكري</w:t>
            </w:r>
          </w:p>
        </w:tc>
        <w:tc>
          <w:tcPr>
            <w:tcW w:w="2110" w:type="dxa"/>
            <w:tcBorders>
              <w:top w:val="single" w:sz="4" w:space="0" w:color="auto"/>
            </w:tcBorders>
            <w:vAlign w:val="center"/>
          </w:tcPr>
          <w:p w14:paraId="7152E69A" w14:textId="77777777" w:rsidR="002922F7" w:rsidRPr="00E07150" w:rsidRDefault="002922F7" w:rsidP="00382276">
            <w:pPr>
              <w:tabs>
                <w:tab w:val="left" w:pos="7320"/>
              </w:tabs>
              <w:spacing w:line="360" w:lineRule="auto"/>
              <w:jc w:val="center"/>
              <w:rPr>
                <w:rFonts w:asciiTheme="majorBidi" w:eastAsia="Calibri" w:hAnsiTheme="majorBidi" w:cstheme="majorBidi"/>
                <w:sz w:val="28"/>
                <w:szCs w:val="28"/>
                <w:lang w:bidi="ar-DZ"/>
              </w:rPr>
            </w:pPr>
            <w:r w:rsidRPr="00E07150">
              <w:rPr>
                <w:rFonts w:asciiTheme="majorBidi" w:eastAsia="Calibri" w:hAnsiTheme="majorBidi" w:cstheme="majorBidi"/>
                <w:sz w:val="28"/>
                <w:szCs w:val="28"/>
                <w:rtl/>
                <w:lang w:bidi="ar-DZ"/>
              </w:rPr>
              <w:t>0.541</w:t>
            </w:r>
          </w:p>
        </w:tc>
        <w:tc>
          <w:tcPr>
            <w:tcW w:w="2110" w:type="dxa"/>
            <w:tcBorders>
              <w:top w:val="single" w:sz="4" w:space="0" w:color="auto"/>
            </w:tcBorders>
            <w:vAlign w:val="center"/>
          </w:tcPr>
          <w:p w14:paraId="14658CF2" w14:textId="6710F84A" w:rsidR="002922F7" w:rsidRPr="00E07150" w:rsidRDefault="004B0496" w:rsidP="00382276">
            <w:pPr>
              <w:tabs>
                <w:tab w:val="left" w:pos="7320"/>
              </w:tabs>
              <w:spacing w:line="360" w:lineRule="auto"/>
              <w:jc w:val="center"/>
              <w:rPr>
                <w:rFonts w:asciiTheme="majorBidi" w:eastAsia="Calibri" w:hAnsiTheme="majorBidi" w:cstheme="majorBidi"/>
                <w:sz w:val="28"/>
                <w:szCs w:val="28"/>
                <w:rtl/>
                <w:lang w:bidi="ar-DZ"/>
              </w:rPr>
            </w:pPr>
            <w:r w:rsidRPr="00E07150">
              <w:rPr>
                <w:rFonts w:asciiTheme="majorBidi" w:eastAsia="Calibri" w:hAnsiTheme="majorBidi" w:cstheme="majorBidi"/>
                <w:sz w:val="28"/>
                <w:szCs w:val="28"/>
                <w:rtl/>
                <w:lang w:bidi="ar-DZ"/>
              </w:rPr>
              <w:t>0.878</w:t>
            </w:r>
          </w:p>
        </w:tc>
      </w:tr>
      <w:tr w:rsidR="002922F7" w:rsidRPr="00195770" w14:paraId="354F03AA" w14:textId="77777777" w:rsidTr="00382276">
        <w:trPr>
          <w:trHeight w:val="326"/>
          <w:jc w:val="center"/>
        </w:trPr>
        <w:tc>
          <w:tcPr>
            <w:tcW w:w="3687" w:type="dxa"/>
            <w:vAlign w:val="center"/>
          </w:tcPr>
          <w:p w14:paraId="32D9DBA7" w14:textId="77777777" w:rsidR="002922F7" w:rsidRPr="005903E6" w:rsidRDefault="002922F7" w:rsidP="00382276">
            <w:pPr>
              <w:tabs>
                <w:tab w:val="left" w:pos="7320"/>
              </w:tabs>
              <w:spacing w:line="360" w:lineRule="auto"/>
              <w:jc w:val="center"/>
              <w:rPr>
                <w:rFonts w:ascii="Traditional Arabic" w:eastAsia="Calibri" w:hAnsi="Traditional Arabic" w:cs="Traditional Arabic"/>
                <w:b/>
                <w:bCs/>
                <w:sz w:val="28"/>
                <w:szCs w:val="28"/>
                <w:rtl/>
                <w:lang w:bidi="ar-DZ"/>
              </w:rPr>
            </w:pPr>
            <w:r w:rsidRPr="005903E6">
              <w:rPr>
                <w:rFonts w:ascii="Traditional Arabic" w:eastAsia="Calibri" w:hAnsi="Traditional Arabic" w:cs="Traditional Arabic" w:hint="cs"/>
                <w:b/>
                <w:bCs/>
                <w:sz w:val="28"/>
                <w:szCs w:val="28"/>
                <w:rtl/>
                <w:lang w:bidi="ar-DZ"/>
              </w:rPr>
              <w:t>استخراج المعرفة الضمنية</w:t>
            </w:r>
          </w:p>
        </w:tc>
        <w:tc>
          <w:tcPr>
            <w:tcW w:w="2110" w:type="dxa"/>
            <w:vAlign w:val="center"/>
          </w:tcPr>
          <w:p w14:paraId="6ACC6CF5" w14:textId="77777777" w:rsidR="002922F7" w:rsidRPr="00E07150" w:rsidRDefault="002922F7" w:rsidP="00382276">
            <w:pPr>
              <w:tabs>
                <w:tab w:val="left" w:pos="7320"/>
              </w:tabs>
              <w:spacing w:line="360" w:lineRule="auto"/>
              <w:jc w:val="center"/>
              <w:rPr>
                <w:rFonts w:asciiTheme="majorBidi" w:eastAsia="Calibri" w:hAnsiTheme="majorBidi" w:cstheme="majorBidi"/>
                <w:sz w:val="28"/>
                <w:szCs w:val="28"/>
                <w:lang w:bidi="ar-DZ"/>
              </w:rPr>
            </w:pPr>
            <w:r w:rsidRPr="00E07150">
              <w:rPr>
                <w:rFonts w:asciiTheme="majorBidi" w:eastAsia="Calibri" w:hAnsiTheme="majorBidi" w:cstheme="majorBidi"/>
                <w:sz w:val="28"/>
                <w:szCs w:val="28"/>
                <w:rtl/>
                <w:lang w:bidi="ar-DZ"/>
              </w:rPr>
              <w:t>0.624</w:t>
            </w:r>
          </w:p>
        </w:tc>
        <w:tc>
          <w:tcPr>
            <w:tcW w:w="2110" w:type="dxa"/>
            <w:vAlign w:val="center"/>
          </w:tcPr>
          <w:p w14:paraId="3F7CE44C" w14:textId="2DC77E80" w:rsidR="002922F7" w:rsidRPr="00E07150" w:rsidRDefault="004B0496" w:rsidP="00382276">
            <w:pPr>
              <w:tabs>
                <w:tab w:val="left" w:pos="7320"/>
              </w:tabs>
              <w:spacing w:line="360" w:lineRule="auto"/>
              <w:jc w:val="center"/>
              <w:rPr>
                <w:rFonts w:asciiTheme="majorBidi" w:eastAsia="Calibri" w:hAnsiTheme="majorBidi" w:cstheme="majorBidi"/>
                <w:sz w:val="28"/>
                <w:szCs w:val="28"/>
                <w:rtl/>
                <w:lang w:bidi="ar-DZ"/>
              </w:rPr>
            </w:pPr>
            <w:r w:rsidRPr="00E07150">
              <w:rPr>
                <w:rFonts w:asciiTheme="majorBidi" w:eastAsia="Calibri" w:hAnsiTheme="majorBidi" w:cstheme="majorBidi"/>
                <w:sz w:val="28"/>
                <w:szCs w:val="28"/>
                <w:rtl/>
                <w:lang w:bidi="ar-DZ"/>
              </w:rPr>
              <w:t>0.822</w:t>
            </w:r>
          </w:p>
        </w:tc>
      </w:tr>
      <w:tr w:rsidR="002922F7" w:rsidRPr="00195770" w14:paraId="615F9F32" w14:textId="77777777" w:rsidTr="00382276">
        <w:trPr>
          <w:trHeight w:val="118"/>
          <w:jc w:val="center"/>
        </w:trPr>
        <w:tc>
          <w:tcPr>
            <w:tcW w:w="3687" w:type="dxa"/>
            <w:vAlign w:val="center"/>
          </w:tcPr>
          <w:p w14:paraId="19E56691" w14:textId="5594DCA9" w:rsidR="002922F7" w:rsidRPr="005903E6" w:rsidRDefault="004B0496" w:rsidP="00382276">
            <w:pPr>
              <w:tabs>
                <w:tab w:val="left" w:pos="7320"/>
              </w:tabs>
              <w:spacing w:line="360"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تكنولوجيا المعلومات والاتصال</w:t>
            </w:r>
          </w:p>
        </w:tc>
        <w:tc>
          <w:tcPr>
            <w:tcW w:w="2110" w:type="dxa"/>
            <w:vAlign w:val="center"/>
          </w:tcPr>
          <w:p w14:paraId="109C99D4" w14:textId="06B595A2" w:rsidR="002922F7" w:rsidRPr="00E07150" w:rsidRDefault="004B0496" w:rsidP="00382276">
            <w:pPr>
              <w:tabs>
                <w:tab w:val="left" w:pos="7320"/>
              </w:tabs>
              <w:spacing w:line="360" w:lineRule="auto"/>
              <w:jc w:val="center"/>
              <w:rPr>
                <w:rFonts w:asciiTheme="majorBidi" w:eastAsia="Calibri" w:hAnsiTheme="majorBidi" w:cstheme="majorBidi"/>
                <w:sz w:val="28"/>
                <w:szCs w:val="28"/>
                <w:rtl/>
                <w:lang w:bidi="ar-DZ"/>
              </w:rPr>
            </w:pPr>
            <w:r w:rsidRPr="00E07150">
              <w:rPr>
                <w:rFonts w:asciiTheme="majorBidi" w:eastAsia="Calibri" w:hAnsiTheme="majorBidi" w:cstheme="majorBidi"/>
                <w:sz w:val="28"/>
                <w:szCs w:val="28"/>
                <w:rtl/>
                <w:lang w:bidi="ar-DZ"/>
              </w:rPr>
              <w:t>-</w:t>
            </w:r>
          </w:p>
        </w:tc>
        <w:tc>
          <w:tcPr>
            <w:tcW w:w="2110" w:type="dxa"/>
            <w:vAlign w:val="center"/>
          </w:tcPr>
          <w:p w14:paraId="62C602A0" w14:textId="325D7753" w:rsidR="002922F7" w:rsidRPr="00E07150" w:rsidRDefault="004B0496" w:rsidP="00382276">
            <w:pPr>
              <w:tabs>
                <w:tab w:val="left" w:pos="7320"/>
              </w:tabs>
              <w:spacing w:line="360" w:lineRule="auto"/>
              <w:jc w:val="center"/>
              <w:rPr>
                <w:rFonts w:asciiTheme="majorBidi" w:eastAsia="Calibri" w:hAnsiTheme="majorBidi" w:cstheme="majorBidi"/>
                <w:sz w:val="28"/>
                <w:szCs w:val="28"/>
                <w:rtl/>
                <w:lang w:bidi="ar-DZ"/>
              </w:rPr>
            </w:pPr>
            <w:r w:rsidRPr="00E07150">
              <w:rPr>
                <w:rFonts w:asciiTheme="majorBidi" w:eastAsia="Calibri" w:hAnsiTheme="majorBidi" w:cstheme="majorBidi"/>
                <w:sz w:val="28"/>
                <w:szCs w:val="28"/>
                <w:rtl/>
                <w:lang w:bidi="ar-DZ"/>
              </w:rPr>
              <w:t>0.813</w:t>
            </w:r>
          </w:p>
        </w:tc>
      </w:tr>
      <w:tr w:rsidR="002922F7" w:rsidRPr="00195770" w14:paraId="622C06B0" w14:textId="77777777" w:rsidTr="00382276">
        <w:trPr>
          <w:trHeight w:val="316"/>
          <w:jc w:val="center"/>
        </w:trPr>
        <w:tc>
          <w:tcPr>
            <w:tcW w:w="3687" w:type="dxa"/>
            <w:vAlign w:val="center"/>
          </w:tcPr>
          <w:p w14:paraId="334C523F" w14:textId="77777777" w:rsidR="002922F7" w:rsidRPr="005903E6" w:rsidRDefault="002922F7" w:rsidP="00382276">
            <w:pPr>
              <w:tabs>
                <w:tab w:val="left" w:pos="7320"/>
              </w:tabs>
              <w:spacing w:line="360" w:lineRule="auto"/>
              <w:jc w:val="center"/>
              <w:rPr>
                <w:rFonts w:ascii="Traditional Arabic" w:eastAsia="Calibri" w:hAnsi="Traditional Arabic" w:cs="Traditional Arabic"/>
                <w:b/>
                <w:bCs/>
                <w:sz w:val="28"/>
                <w:szCs w:val="28"/>
                <w:lang w:bidi="ar-DZ"/>
              </w:rPr>
            </w:pPr>
            <w:r w:rsidRPr="005903E6">
              <w:rPr>
                <w:rFonts w:ascii="Traditional Arabic" w:eastAsia="Calibri" w:hAnsi="Traditional Arabic" w:cs="Traditional Arabic" w:hint="cs"/>
                <w:b/>
                <w:bCs/>
                <w:sz w:val="28"/>
                <w:szCs w:val="28"/>
                <w:rtl/>
                <w:lang w:bidi="ar-DZ"/>
              </w:rPr>
              <w:t>الابداع التنظيمي</w:t>
            </w:r>
          </w:p>
        </w:tc>
        <w:tc>
          <w:tcPr>
            <w:tcW w:w="2110" w:type="dxa"/>
            <w:vAlign w:val="center"/>
          </w:tcPr>
          <w:p w14:paraId="11FC0B4A" w14:textId="77777777" w:rsidR="002922F7" w:rsidRPr="00E07150" w:rsidRDefault="002922F7" w:rsidP="00382276">
            <w:pPr>
              <w:tabs>
                <w:tab w:val="left" w:pos="7320"/>
              </w:tabs>
              <w:spacing w:line="360" w:lineRule="auto"/>
              <w:jc w:val="center"/>
              <w:rPr>
                <w:rFonts w:asciiTheme="majorBidi" w:eastAsia="Calibri" w:hAnsiTheme="majorBidi" w:cstheme="majorBidi"/>
                <w:sz w:val="28"/>
                <w:szCs w:val="28"/>
                <w:lang w:bidi="ar-DZ"/>
              </w:rPr>
            </w:pPr>
            <w:r w:rsidRPr="00E07150">
              <w:rPr>
                <w:rFonts w:asciiTheme="majorBidi" w:eastAsia="Calibri" w:hAnsiTheme="majorBidi" w:cstheme="majorBidi"/>
                <w:sz w:val="28"/>
                <w:szCs w:val="28"/>
                <w:rtl/>
                <w:lang w:bidi="ar-DZ"/>
              </w:rPr>
              <w:t>0.522</w:t>
            </w:r>
          </w:p>
        </w:tc>
        <w:tc>
          <w:tcPr>
            <w:tcW w:w="2110" w:type="dxa"/>
            <w:vAlign w:val="center"/>
          </w:tcPr>
          <w:p w14:paraId="0D49C58A" w14:textId="0E1E7AD2" w:rsidR="002922F7" w:rsidRPr="00E07150" w:rsidRDefault="004B0496" w:rsidP="00382276">
            <w:pPr>
              <w:tabs>
                <w:tab w:val="left" w:pos="7320"/>
              </w:tabs>
              <w:spacing w:line="360" w:lineRule="auto"/>
              <w:jc w:val="center"/>
              <w:rPr>
                <w:rFonts w:asciiTheme="majorBidi" w:eastAsia="Calibri" w:hAnsiTheme="majorBidi" w:cstheme="majorBidi"/>
                <w:sz w:val="28"/>
                <w:szCs w:val="28"/>
                <w:lang w:bidi="ar-DZ"/>
              </w:rPr>
            </w:pPr>
            <w:r w:rsidRPr="00E07150">
              <w:rPr>
                <w:rFonts w:asciiTheme="majorBidi" w:eastAsia="Calibri" w:hAnsiTheme="majorBidi" w:cstheme="majorBidi"/>
                <w:sz w:val="28"/>
                <w:szCs w:val="28"/>
                <w:rtl/>
                <w:lang w:bidi="ar-DZ"/>
              </w:rPr>
              <w:t>0.</w:t>
            </w:r>
            <w:r w:rsidRPr="00E07150">
              <w:rPr>
                <w:rFonts w:asciiTheme="majorBidi" w:eastAsia="Calibri" w:hAnsiTheme="majorBidi" w:cstheme="majorBidi"/>
                <w:sz w:val="28"/>
                <w:szCs w:val="28"/>
                <w:rtl/>
                <w:lang w:val="en-US" w:bidi="ar-DZ"/>
              </w:rPr>
              <w:t>80</w:t>
            </w:r>
            <w:r w:rsidRPr="00E07150">
              <w:rPr>
                <w:rFonts w:asciiTheme="majorBidi" w:eastAsia="Calibri" w:hAnsiTheme="majorBidi" w:cstheme="majorBidi"/>
                <w:sz w:val="28"/>
                <w:szCs w:val="28"/>
                <w:rtl/>
                <w:lang w:bidi="ar-DZ"/>
              </w:rPr>
              <w:t>2</w:t>
            </w:r>
          </w:p>
        </w:tc>
      </w:tr>
      <w:tr w:rsidR="00C061EF" w:rsidRPr="00195770" w14:paraId="575D9936" w14:textId="77777777" w:rsidTr="00382276">
        <w:trPr>
          <w:trHeight w:val="128"/>
          <w:jc w:val="center"/>
        </w:trPr>
        <w:tc>
          <w:tcPr>
            <w:tcW w:w="3687" w:type="dxa"/>
            <w:tcBorders>
              <w:bottom w:val="single" w:sz="4" w:space="0" w:color="auto"/>
            </w:tcBorders>
            <w:vAlign w:val="center"/>
          </w:tcPr>
          <w:p w14:paraId="1742A10E" w14:textId="1ECF8542" w:rsidR="00C061EF" w:rsidRPr="005903E6" w:rsidRDefault="00C061EF" w:rsidP="00382276">
            <w:pPr>
              <w:tabs>
                <w:tab w:val="left" w:pos="7320"/>
              </w:tabs>
              <w:spacing w:line="360"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المتوسط</w:t>
            </w:r>
          </w:p>
        </w:tc>
        <w:tc>
          <w:tcPr>
            <w:tcW w:w="2110" w:type="dxa"/>
            <w:tcBorders>
              <w:bottom w:val="single" w:sz="4" w:space="0" w:color="auto"/>
            </w:tcBorders>
            <w:vAlign w:val="center"/>
          </w:tcPr>
          <w:p w14:paraId="722943F0" w14:textId="36926928" w:rsidR="00C061EF" w:rsidRPr="00E07150" w:rsidRDefault="00C061EF" w:rsidP="00382276">
            <w:pPr>
              <w:tabs>
                <w:tab w:val="left" w:pos="7320"/>
              </w:tabs>
              <w:spacing w:line="360" w:lineRule="auto"/>
              <w:jc w:val="center"/>
              <w:rPr>
                <w:rFonts w:asciiTheme="majorBidi" w:eastAsia="Calibri" w:hAnsiTheme="majorBidi" w:cstheme="majorBidi"/>
                <w:sz w:val="28"/>
                <w:szCs w:val="28"/>
                <w:rtl/>
                <w:lang w:bidi="ar-DZ"/>
              </w:rPr>
            </w:pPr>
            <w:r w:rsidRPr="00E07150">
              <w:rPr>
                <w:rFonts w:asciiTheme="majorBidi" w:eastAsia="Calibri" w:hAnsiTheme="majorBidi" w:cstheme="majorBidi"/>
                <w:sz w:val="28"/>
                <w:szCs w:val="28"/>
                <w:rtl/>
                <w:lang w:bidi="ar-DZ"/>
              </w:rPr>
              <w:t>0.82875</w:t>
            </w:r>
          </w:p>
        </w:tc>
        <w:tc>
          <w:tcPr>
            <w:tcW w:w="2110" w:type="dxa"/>
            <w:tcBorders>
              <w:bottom w:val="single" w:sz="4" w:space="0" w:color="auto"/>
            </w:tcBorders>
            <w:vAlign w:val="center"/>
          </w:tcPr>
          <w:p w14:paraId="342054AF" w14:textId="7BA274C1" w:rsidR="00C061EF" w:rsidRPr="00E07150" w:rsidRDefault="00C061EF" w:rsidP="00382276">
            <w:pPr>
              <w:tabs>
                <w:tab w:val="left" w:pos="7320"/>
              </w:tabs>
              <w:spacing w:line="360" w:lineRule="auto"/>
              <w:jc w:val="center"/>
              <w:rPr>
                <w:rFonts w:asciiTheme="majorBidi" w:eastAsia="Calibri" w:hAnsiTheme="majorBidi" w:cstheme="majorBidi"/>
                <w:sz w:val="28"/>
                <w:szCs w:val="28"/>
                <w:rtl/>
                <w:lang w:bidi="ar-DZ"/>
              </w:rPr>
            </w:pPr>
            <w:r w:rsidRPr="00E07150">
              <w:rPr>
                <w:rFonts w:asciiTheme="majorBidi" w:eastAsia="Calibri" w:hAnsiTheme="majorBidi" w:cstheme="majorBidi"/>
                <w:sz w:val="28"/>
                <w:szCs w:val="28"/>
                <w:rtl/>
                <w:lang w:bidi="ar-DZ"/>
              </w:rPr>
              <w:t>0.56233</w:t>
            </w:r>
          </w:p>
        </w:tc>
      </w:tr>
    </w:tbl>
    <w:p w14:paraId="61E28428" w14:textId="620E782F" w:rsidR="005903E6" w:rsidRDefault="007C25F3" w:rsidP="008B7398">
      <w:pPr>
        <w:tabs>
          <w:tab w:val="left" w:pos="7320"/>
        </w:tabs>
        <w:bidi/>
        <w:spacing w:line="276" w:lineRule="auto"/>
        <w:jc w:val="center"/>
        <w:rPr>
          <w:rFonts w:ascii="Traditional Arabic" w:hAnsi="Traditional Arabic" w:cs="Traditional Arabic"/>
          <w:sz w:val="32"/>
          <w:szCs w:val="32"/>
          <w:lang w:val="en-US" w:bidi="ar-DZ"/>
        </w:rPr>
      </w:pPr>
      <w:r w:rsidRPr="002B5D3B">
        <w:rPr>
          <w:rFonts w:ascii="Traditional Arabic" w:hAnsi="Traditional Arabic" w:cs="Traditional Arabic" w:hint="cs"/>
          <w:b/>
          <w:bCs/>
          <w:sz w:val="28"/>
          <w:szCs w:val="28"/>
          <w:rtl/>
          <w:lang w:val="en-US" w:bidi="ar-DZ"/>
        </w:rPr>
        <w:t>المصدر</w:t>
      </w:r>
      <w:r w:rsidR="001516CD" w:rsidRPr="002B5D3B">
        <w:rPr>
          <w:rFonts w:ascii="Traditional Arabic" w:hAnsi="Traditional Arabic" w:cs="Traditional Arabic" w:hint="cs"/>
          <w:b/>
          <w:bCs/>
          <w:sz w:val="28"/>
          <w:szCs w:val="28"/>
          <w:rtl/>
          <w:lang w:val="en-US" w:bidi="ar-DZ"/>
        </w:rPr>
        <w:t>:</w:t>
      </w:r>
      <w:r w:rsidR="002B5D3B" w:rsidRPr="002B5D3B">
        <w:rPr>
          <w:rFonts w:ascii="Traditional Arabic" w:hAnsi="Traditional Arabic" w:cs="Traditional Arabic" w:hint="cs"/>
          <w:b/>
          <w:bCs/>
          <w:sz w:val="28"/>
          <w:szCs w:val="28"/>
          <w:rtl/>
          <w:lang w:val="en-US" w:bidi="ar-DZ"/>
        </w:rPr>
        <w:t xml:space="preserve"> </w:t>
      </w:r>
      <w:r w:rsidR="002B5D3B">
        <w:rPr>
          <w:rFonts w:ascii="Traditional Arabic" w:hAnsi="Traditional Arabic" w:cs="Traditional Arabic" w:hint="cs"/>
          <w:b/>
          <w:bCs/>
          <w:sz w:val="28"/>
          <w:szCs w:val="28"/>
          <w:rtl/>
          <w:lang w:val="en-US" w:bidi="ar-DZ"/>
        </w:rPr>
        <w:t xml:space="preserve">من إعداد الطالبة بالاعتماد على </w:t>
      </w:r>
      <w:r w:rsidR="002B5D3B" w:rsidRPr="00BE5669">
        <w:rPr>
          <w:rFonts w:ascii="Traditional Arabic" w:hAnsi="Traditional Arabic" w:cs="Traditional Arabic" w:hint="cs"/>
          <w:b/>
          <w:bCs/>
          <w:sz w:val="28"/>
          <w:szCs w:val="28"/>
          <w:rtl/>
          <w:lang w:val="en-US" w:bidi="ar-DZ"/>
        </w:rPr>
        <w:t>مخرجات برنامج</w:t>
      </w:r>
      <w:r w:rsidR="002B5D3B">
        <w:rPr>
          <w:rFonts w:ascii="Traditional Arabic" w:hAnsi="Traditional Arabic" w:cs="Traditional Arabic" w:hint="cs"/>
          <w:sz w:val="32"/>
          <w:szCs w:val="32"/>
          <w:rtl/>
          <w:lang w:val="en-US" w:bidi="ar-DZ"/>
        </w:rPr>
        <w:t xml:space="preserve"> </w:t>
      </w:r>
      <w:r w:rsidR="002B5D3B" w:rsidRPr="00BE5669">
        <w:rPr>
          <w:rFonts w:asciiTheme="majorBidi" w:hAnsiTheme="majorBidi" w:cstheme="majorBidi"/>
          <w:b/>
          <w:bCs/>
          <w:sz w:val="24"/>
          <w:szCs w:val="24"/>
          <w:lang w:val="en-US" w:bidi="ar-DZ"/>
        </w:rPr>
        <w:t>SMART PLS 3</w:t>
      </w:r>
    </w:p>
    <w:p w14:paraId="3D0841A6" w14:textId="08DBFC37" w:rsidR="004B503C" w:rsidRPr="004B503C" w:rsidRDefault="004B503C" w:rsidP="008B7398">
      <w:pPr>
        <w:tabs>
          <w:tab w:val="left" w:pos="7320"/>
        </w:tabs>
        <w:bidi/>
        <w:spacing w:line="276" w:lineRule="auto"/>
        <w:jc w:val="both"/>
        <w:rPr>
          <w:rFonts w:ascii="Traditional Arabic" w:hAnsi="Traditional Arabic" w:cs="Traditional Arabic"/>
          <w:sz w:val="32"/>
          <w:szCs w:val="32"/>
          <w:rtl/>
          <w:lang w:val="en-US" w:bidi="ar-DZ"/>
        </w:rPr>
      </w:pPr>
      <w:r w:rsidRPr="004C7D72">
        <w:rPr>
          <w:rFonts w:ascii="Simplified Arabic" w:eastAsia="Times New Roman" w:hAnsi="Simplified Arabic" w:cs="Simplified Arabic"/>
          <w:b/>
          <w:bCs/>
          <w:color w:val="000000"/>
          <w:sz w:val="28"/>
          <w:szCs w:val="28"/>
          <w:lang w:val="en-US" w:eastAsia="fr-FR"/>
        </w:rPr>
        <w:t xml:space="preserve">= </w:t>
      </w:r>
      <m:oMath>
        <m:rad>
          <m:radPr>
            <m:degHide m:val="1"/>
            <m:ctrlPr>
              <w:rPr>
                <w:rFonts w:ascii="Cambria Math" w:eastAsia="Times New Roman" w:hAnsi="Cambria Math" w:cstheme="majorBidi"/>
                <w:b/>
                <w:bCs/>
                <w:color w:val="000000"/>
                <w:sz w:val="28"/>
                <w:szCs w:val="28"/>
                <w:lang w:eastAsia="fr-FR"/>
              </w:rPr>
            </m:ctrlPr>
          </m:radPr>
          <m:deg/>
          <m:e>
            <m:acc>
              <m:accPr>
                <m:chr m:val="̅"/>
                <m:ctrlPr>
                  <w:rPr>
                    <w:rFonts w:ascii="Cambria Math" w:eastAsia="Times New Roman" w:hAnsi="Cambria Math" w:cstheme="majorBidi"/>
                    <w:color w:val="000000"/>
                    <w:sz w:val="28"/>
                    <w:szCs w:val="28"/>
                    <w:lang w:eastAsia="fr-FR"/>
                  </w:rPr>
                </m:ctrlPr>
              </m:accPr>
              <m:e>
                <m:r>
                  <m:rPr>
                    <m:sty m:val="p"/>
                  </m:rPr>
                  <w:rPr>
                    <w:rFonts w:ascii="Cambria Math" w:eastAsia="Times New Roman" w:hAnsi="Cambria Math" w:cstheme="majorBidi"/>
                    <w:color w:val="000000"/>
                    <w:sz w:val="28"/>
                    <w:szCs w:val="28"/>
                    <w:lang w:eastAsia="fr-FR"/>
                  </w:rPr>
                  <m:t>0</m:t>
                </m:r>
                <m:r>
                  <m:rPr>
                    <m:sty m:val="p"/>
                  </m:rPr>
                  <w:rPr>
                    <w:rFonts w:ascii="Cambria Math" w:eastAsia="Times New Roman" w:hAnsi="Cambria Math" w:cstheme="majorBidi"/>
                    <w:color w:val="000000"/>
                    <w:sz w:val="28"/>
                    <w:szCs w:val="28"/>
                    <w:lang w:val="en-US" w:eastAsia="fr-FR"/>
                  </w:rPr>
                  <m:t>.</m:t>
                </m:r>
                <m:r>
                  <m:rPr>
                    <m:sty m:val="p"/>
                  </m:rPr>
                  <w:rPr>
                    <w:rFonts w:ascii="Cambria Math" w:eastAsia="Times New Roman" w:hAnsi="Cambria Math" w:cstheme="majorBidi"/>
                    <w:color w:val="000000"/>
                    <w:sz w:val="28"/>
                    <w:szCs w:val="28"/>
                    <w:lang w:eastAsia="fr-FR"/>
                  </w:rPr>
                  <m:t>56233</m:t>
                </m:r>
              </m:e>
            </m:acc>
            <m:r>
              <m:rPr>
                <m:sty m:val="b"/>
              </m:rPr>
              <w:rPr>
                <w:rFonts w:ascii="Cambria Math" w:eastAsia="Times New Roman" w:hAnsi="Cambria Math" w:cstheme="majorBidi"/>
                <w:color w:val="000000"/>
                <w:sz w:val="28"/>
                <w:szCs w:val="28"/>
                <w:lang w:val="en-US" w:eastAsia="fr-FR"/>
              </w:rPr>
              <m:t>*</m:t>
            </m:r>
            <m:acc>
              <m:accPr>
                <m:chr m:val="̅"/>
                <m:ctrlPr>
                  <w:rPr>
                    <w:rFonts w:ascii="Cambria Math" w:eastAsia="Times New Roman" w:hAnsi="Cambria Math" w:cstheme="majorBidi"/>
                    <w:b/>
                    <w:bCs/>
                    <w:color w:val="000000"/>
                    <w:sz w:val="28"/>
                    <w:szCs w:val="28"/>
                    <w:lang w:eastAsia="fr-FR"/>
                  </w:rPr>
                </m:ctrlPr>
              </m:accPr>
              <m:e>
                <m:r>
                  <w:rPr>
                    <w:rFonts w:ascii="Cambria Math" w:eastAsia="Times New Roman" w:hAnsi="Cambria Math" w:cstheme="majorBidi"/>
                    <w:color w:val="000000"/>
                    <w:sz w:val="28"/>
                    <w:szCs w:val="28"/>
                    <w:lang w:eastAsia="fr-FR"/>
                  </w:rPr>
                  <m:t>0</m:t>
                </m:r>
                <m:r>
                  <w:rPr>
                    <w:rFonts w:ascii="Cambria Math" w:eastAsia="Times New Roman" w:hAnsi="Cambria Math" w:cstheme="majorBidi"/>
                    <w:color w:val="000000"/>
                    <w:sz w:val="28"/>
                    <w:szCs w:val="28"/>
                    <w:lang w:val="en-US" w:eastAsia="fr-FR"/>
                  </w:rPr>
                  <m:t>.</m:t>
                </m:r>
                <m:r>
                  <w:rPr>
                    <w:rFonts w:ascii="Cambria Math" w:eastAsia="Times New Roman" w:hAnsi="Cambria Math" w:cstheme="majorBidi"/>
                    <w:color w:val="000000"/>
                    <w:sz w:val="28"/>
                    <w:szCs w:val="28"/>
                    <w:lang w:eastAsia="fr-FR"/>
                  </w:rPr>
                  <m:t>82875</m:t>
                </m:r>
              </m:e>
            </m:acc>
          </m:e>
        </m:rad>
      </m:oMath>
      <w:r>
        <w:rPr>
          <w:rFonts w:ascii="Simplified Arabic" w:eastAsia="Times New Roman" w:hAnsi="Simplified Arabic" w:cs="Simplified Arabic" w:hint="cs"/>
          <w:b/>
          <w:bCs/>
          <w:color w:val="000000"/>
          <w:sz w:val="28"/>
          <w:szCs w:val="28"/>
          <w:rtl/>
          <w:lang w:val="en-US" w:eastAsia="fr-FR" w:bidi="ar-DZ"/>
        </w:rPr>
        <w:t xml:space="preserve">  </w:t>
      </w:r>
      <w:r w:rsidRPr="00F05169">
        <w:rPr>
          <w:rFonts w:asciiTheme="majorBidi" w:eastAsia="Times New Roman" w:hAnsiTheme="majorBidi" w:cstheme="majorBidi"/>
          <w:color w:val="000000"/>
          <w:sz w:val="28"/>
          <w:szCs w:val="28"/>
          <w:lang w:val="en-US" w:eastAsia="fr-FR"/>
        </w:rPr>
        <w:t>GoF</w:t>
      </w:r>
      <w:r w:rsidRPr="004C7D72">
        <w:rPr>
          <w:rFonts w:ascii="Simplified Arabic" w:eastAsia="Times New Roman" w:hAnsi="Simplified Arabic" w:cs="Simplified Arabic"/>
          <w:b/>
          <w:bCs/>
          <w:color w:val="000000"/>
          <w:sz w:val="28"/>
          <w:szCs w:val="28"/>
          <w:lang w:val="en-US" w:eastAsia="fr-FR"/>
        </w:rPr>
        <w:t xml:space="preserve">= </w:t>
      </w:r>
      <m:oMath>
        <m:rad>
          <m:radPr>
            <m:degHide m:val="1"/>
            <m:ctrlPr>
              <w:rPr>
                <w:rFonts w:ascii="Cambria Math" w:eastAsia="Times New Roman" w:hAnsi="Cambria Math" w:cs="Simplified Arabic"/>
                <w:b/>
                <w:bCs/>
                <w:color w:val="000000"/>
                <w:sz w:val="28"/>
                <w:szCs w:val="28"/>
                <w:lang w:eastAsia="fr-FR"/>
              </w:rPr>
            </m:ctrlPr>
          </m:radPr>
          <m:deg/>
          <m:e>
            <m:acc>
              <m:accPr>
                <m:chr m:val="̅"/>
                <m:ctrlPr>
                  <w:rPr>
                    <w:rFonts w:ascii="Cambria Math" w:eastAsia="Times New Roman" w:hAnsi="Cambria Math" w:cs="Simplified Arabic"/>
                    <w:b/>
                    <w:bCs/>
                    <w:color w:val="000000"/>
                    <w:sz w:val="28"/>
                    <w:szCs w:val="28"/>
                    <w:lang w:eastAsia="fr-FR"/>
                  </w:rPr>
                </m:ctrlPr>
              </m:accPr>
              <m:e>
                <m:r>
                  <m:rPr>
                    <m:sty m:val="bi"/>
                  </m:rPr>
                  <w:rPr>
                    <w:rFonts w:ascii="Cambria Math" w:eastAsia="Times New Roman" w:hAnsi="Cambria Math" w:cs="Simplified Arabic"/>
                    <w:color w:val="000000"/>
                    <w:sz w:val="28"/>
                    <w:szCs w:val="28"/>
                    <w:lang w:eastAsia="fr-FR"/>
                  </w:rPr>
                  <m:t>AVE</m:t>
                </m:r>
              </m:e>
            </m:acc>
            <m:r>
              <m:rPr>
                <m:sty m:val="b"/>
              </m:rPr>
              <w:rPr>
                <w:rFonts w:ascii="Cambria Math" w:eastAsia="Times New Roman" w:hAnsi="Cambria Math" w:cs="Simplified Arabic"/>
                <w:color w:val="000000"/>
                <w:sz w:val="28"/>
                <w:szCs w:val="28"/>
                <w:lang w:val="en-US" w:eastAsia="fr-FR"/>
              </w:rPr>
              <m:t>*</m:t>
            </m:r>
            <m:acc>
              <m:accPr>
                <m:chr m:val="̅"/>
                <m:ctrlPr>
                  <w:rPr>
                    <w:rFonts w:ascii="Cambria Math" w:eastAsia="Times New Roman" w:hAnsi="Cambria Math" w:cs="Simplified Arabic"/>
                    <w:b/>
                    <w:bCs/>
                    <w:color w:val="000000"/>
                    <w:sz w:val="28"/>
                    <w:szCs w:val="28"/>
                    <w:lang w:eastAsia="fr-FR"/>
                  </w:rPr>
                </m:ctrlPr>
              </m:accPr>
              <m:e>
                <m:sSup>
                  <m:sSupPr>
                    <m:ctrlPr>
                      <w:rPr>
                        <w:rFonts w:ascii="Cambria Math" w:eastAsia="Times New Roman" w:hAnsi="Cambria Math" w:cs="Simplified Arabic"/>
                        <w:b/>
                        <w:bCs/>
                        <w:color w:val="000000"/>
                        <w:sz w:val="28"/>
                        <w:szCs w:val="28"/>
                        <w:lang w:eastAsia="fr-FR"/>
                      </w:rPr>
                    </m:ctrlPr>
                  </m:sSupPr>
                  <m:e>
                    <m:r>
                      <m:rPr>
                        <m:sty m:val="b"/>
                      </m:rPr>
                      <w:rPr>
                        <w:rFonts w:ascii="Cambria Math" w:eastAsia="Times New Roman" w:hAnsi="Cambria Math" w:cs="Simplified Arabic"/>
                        <w:color w:val="000000"/>
                        <w:sz w:val="28"/>
                        <w:szCs w:val="28"/>
                        <w:lang w:eastAsia="fr-FR"/>
                      </w:rPr>
                      <m:t>R</m:t>
                    </m:r>
                  </m:e>
                  <m:sup>
                    <m:r>
                      <m:rPr>
                        <m:sty m:val="b"/>
                      </m:rPr>
                      <w:rPr>
                        <w:rFonts w:ascii="Cambria Math" w:eastAsia="Times New Roman" w:hAnsi="Cambria Math" w:cs="Simplified Arabic"/>
                        <w:color w:val="000000"/>
                        <w:sz w:val="28"/>
                        <w:szCs w:val="28"/>
                        <w:lang w:eastAsia="fr-FR"/>
                      </w:rPr>
                      <m:t>2</m:t>
                    </m:r>
                  </m:sup>
                </m:sSup>
              </m:e>
            </m:acc>
          </m:e>
        </m:rad>
      </m:oMath>
    </w:p>
    <w:p w14:paraId="2E5F2FD0" w14:textId="0B2FF4B8" w:rsidR="00BA00C9" w:rsidRPr="00F05169" w:rsidRDefault="00AF1B07" w:rsidP="008B7398">
      <w:pPr>
        <w:bidi/>
        <w:spacing w:line="276" w:lineRule="auto"/>
        <w:jc w:val="both"/>
        <w:rPr>
          <w:rFonts w:ascii="Traditional Arabic" w:hAnsi="Traditional Arabic" w:cs="Traditional Arabic"/>
          <w:sz w:val="32"/>
          <w:szCs w:val="32"/>
          <w:rtl/>
          <w:lang w:bidi="ar-DZ"/>
        </w:rPr>
      </w:pPr>
      <w:r w:rsidRPr="00F05169">
        <w:rPr>
          <w:rFonts w:ascii="Traditional Arabic" w:hAnsi="Traditional Arabic" w:cs="Traditional Arabic"/>
          <w:sz w:val="32"/>
          <w:szCs w:val="32"/>
          <w:rtl/>
          <w:lang w:bidi="ar-DZ"/>
        </w:rPr>
        <w:t xml:space="preserve">نلاحظ أن قيمة: </w:t>
      </w:r>
      <w:r w:rsidRPr="00F05169">
        <w:rPr>
          <w:rFonts w:asciiTheme="majorBidi" w:hAnsiTheme="majorBidi" w:cstheme="majorBidi"/>
          <w:sz w:val="28"/>
          <w:szCs w:val="28"/>
          <w:lang w:bidi="ar-DZ"/>
        </w:rPr>
        <w:t>G</w:t>
      </w:r>
      <w:r w:rsidR="00F05169">
        <w:rPr>
          <w:rFonts w:asciiTheme="majorBidi" w:hAnsiTheme="majorBidi" w:cstheme="majorBidi"/>
          <w:sz w:val="28"/>
          <w:szCs w:val="28"/>
          <w:lang w:bidi="ar-DZ"/>
        </w:rPr>
        <w:t>o</w:t>
      </w:r>
      <w:r w:rsidRPr="00F05169">
        <w:rPr>
          <w:rFonts w:asciiTheme="majorBidi" w:hAnsiTheme="majorBidi" w:cstheme="majorBidi"/>
          <w:sz w:val="28"/>
          <w:szCs w:val="28"/>
          <w:lang w:bidi="ar-DZ"/>
        </w:rPr>
        <w:t>F</w:t>
      </w:r>
      <w:r w:rsidRPr="00F05169">
        <w:rPr>
          <w:rFonts w:ascii="Traditional Arabic" w:hAnsi="Traditional Arabic" w:cs="Traditional Arabic" w:hint="cs"/>
          <w:sz w:val="32"/>
          <w:szCs w:val="32"/>
          <w:rtl/>
          <w:lang w:bidi="ar-DZ"/>
        </w:rPr>
        <w:t xml:space="preserve"> أكبر من</w:t>
      </w:r>
      <w:r w:rsidR="00F05169" w:rsidRPr="00F05169">
        <w:rPr>
          <w:rFonts w:ascii="Traditional Arabic" w:hAnsi="Traditional Arabic" w:cs="Traditional Arabic" w:hint="cs"/>
          <w:sz w:val="32"/>
          <w:szCs w:val="32"/>
          <w:rtl/>
          <w:lang w:bidi="ar-DZ"/>
        </w:rPr>
        <w:t>0.36</w:t>
      </w:r>
      <w:r w:rsidRPr="00F05169">
        <w:rPr>
          <w:rFonts w:ascii="Traditional Arabic" w:hAnsi="Traditional Arabic" w:cs="Traditional Arabic"/>
          <w:sz w:val="32"/>
          <w:szCs w:val="32"/>
          <w:rtl/>
          <w:lang w:bidi="ar-DZ"/>
        </w:rPr>
        <w:t xml:space="preserve">، مما يدل على جودة تطابق النموذج للدراسة، وهي قيمة كبيرة بما فيه الكفاية للنظر في الصدق العام للنموذج.  </w:t>
      </w:r>
    </w:p>
    <w:p w14:paraId="216F5C0E" w14:textId="67218219" w:rsidR="008F3D9F" w:rsidRPr="008573DF" w:rsidRDefault="00B64FEA" w:rsidP="008B7398">
      <w:pPr>
        <w:bidi/>
        <w:spacing w:line="276" w:lineRule="auto"/>
        <w:rPr>
          <w:rFonts w:asciiTheme="majorBidi" w:hAnsiTheme="majorBidi" w:cs="Times New Roman"/>
          <w:b/>
          <w:bCs/>
          <w:color w:val="FF0000"/>
          <w:sz w:val="32"/>
          <w:szCs w:val="32"/>
          <w:rtl/>
          <w:lang w:bidi="ar-DZ"/>
        </w:rPr>
      </w:pPr>
      <w:r w:rsidRPr="008573DF">
        <w:rPr>
          <w:rFonts w:ascii="Traditional Arabic" w:hAnsi="Traditional Arabic" w:cs="Traditional Arabic"/>
          <w:b/>
          <w:bCs/>
          <w:sz w:val="32"/>
          <w:szCs w:val="32"/>
          <w:rtl/>
          <w:lang w:bidi="ar-DZ"/>
        </w:rPr>
        <w:t>المطلب الثاني:</w:t>
      </w:r>
      <w:r w:rsidR="002B5D3B" w:rsidRPr="008573DF">
        <w:rPr>
          <w:rFonts w:ascii="Traditional Arabic" w:hAnsi="Traditional Arabic" w:cs="Traditional Arabic" w:hint="cs"/>
          <w:b/>
          <w:bCs/>
          <w:sz w:val="32"/>
          <w:szCs w:val="32"/>
          <w:rtl/>
          <w:lang w:bidi="ar-DZ"/>
        </w:rPr>
        <w:t xml:space="preserve"> </w:t>
      </w:r>
      <w:r w:rsidR="00E25646" w:rsidRPr="008573DF">
        <w:rPr>
          <w:rFonts w:ascii="Traditional Arabic" w:hAnsi="Traditional Arabic" w:cs="Traditional Arabic" w:hint="cs"/>
          <w:b/>
          <w:bCs/>
          <w:sz w:val="32"/>
          <w:szCs w:val="32"/>
          <w:rtl/>
          <w:lang w:bidi="ar-DZ"/>
        </w:rPr>
        <w:t>مناقشة النتائج:</w:t>
      </w:r>
      <w:r w:rsidR="00CA134D" w:rsidRPr="008573DF">
        <w:rPr>
          <w:rFonts w:ascii="Traditional Arabic" w:hAnsi="Traditional Arabic" w:cs="Traditional Arabic"/>
          <w:b/>
          <w:bCs/>
          <w:sz w:val="32"/>
          <w:szCs w:val="32"/>
          <w:rtl/>
          <w:lang w:bidi="ar-DZ"/>
        </w:rPr>
        <w:t xml:space="preserve"> </w:t>
      </w:r>
    </w:p>
    <w:p w14:paraId="47776C1A" w14:textId="218B8688" w:rsidR="00912C4E" w:rsidRPr="005E7474" w:rsidRDefault="007935B4" w:rsidP="008573DF">
      <w:pPr>
        <w:bidi/>
        <w:spacing w:line="360" w:lineRule="auto"/>
        <w:ind w:firstLine="522"/>
        <w:jc w:val="both"/>
        <w:rPr>
          <w:rFonts w:ascii="Traditional Arabic" w:hAnsi="Traditional Arabic" w:cs="Traditional Arabic"/>
          <w:sz w:val="32"/>
          <w:szCs w:val="32"/>
          <w:lang w:bidi="ar-DZ"/>
        </w:rPr>
      </w:pPr>
      <w:r w:rsidRPr="007935B4">
        <w:rPr>
          <w:rFonts w:ascii="Traditional Arabic" w:hAnsi="Traditional Arabic" w:cs="Traditional Arabic"/>
          <w:sz w:val="32"/>
          <w:szCs w:val="32"/>
          <w:rtl/>
          <w:lang w:bidi="ar-DZ"/>
        </w:rPr>
        <w:t xml:space="preserve">هدفت الدراسة إلى صياغة </w:t>
      </w:r>
      <w:r w:rsidR="00150D11" w:rsidRPr="00150D11">
        <w:rPr>
          <w:rFonts w:ascii="Traditional Arabic" w:hAnsi="Traditional Arabic" w:cs="Traditional Arabic"/>
          <w:sz w:val="32"/>
          <w:szCs w:val="32"/>
          <w:rtl/>
          <w:lang w:bidi="ar-DZ"/>
        </w:rPr>
        <w:t>نموذج واختباره تجريبياً</w:t>
      </w:r>
      <w:r w:rsidR="008573DF">
        <w:rPr>
          <w:rFonts w:ascii="Traditional Arabic" w:hAnsi="Traditional Arabic" w:cs="Traditional Arabic" w:hint="cs"/>
          <w:sz w:val="32"/>
          <w:szCs w:val="32"/>
          <w:rtl/>
          <w:lang w:bidi="ar-DZ"/>
        </w:rPr>
        <w:t>،</w:t>
      </w:r>
      <w:r w:rsidR="00150D11" w:rsidRPr="00150D11">
        <w:rPr>
          <w:rFonts w:ascii="Traditional Arabic" w:hAnsi="Traditional Arabic" w:cs="Traditional Arabic"/>
          <w:sz w:val="32"/>
          <w:szCs w:val="32"/>
          <w:rtl/>
          <w:lang w:bidi="ar-DZ"/>
        </w:rPr>
        <w:t xml:space="preserve"> </w:t>
      </w:r>
      <w:r w:rsidR="005742CC">
        <w:rPr>
          <w:rFonts w:ascii="Traditional Arabic" w:hAnsi="Traditional Arabic" w:cs="Traditional Arabic" w:hint="cs"/>
          <w:sz w:val="32"/>
          <w:szCs w:val="32"/>
          <w:rtl/>
          <w:lang w:bidi="ar-DZ"/>
        </w:rPr>
        <w:t xml:space="preserve">للبحث </w:t>
      </w:r>
      <w:r w:rsidR="00B8666A" w:rsidRPr="00B8666A">
        <w:rPr>
          <w:rFonts w:ascii="Traditional Arabic" w:hAnsi="Traditional Arabic" w:cs="Traditional Arabic"/>
          <w:sz w:val="32"/>
          <w:szCs w:val="32"/>
          <w:rtl/>
          <w:lang w:bidi="ar-DZ"/>
        </w:rPr>
        <w:t>في ال</w:t>
      </w:r>
      <w:r w:rsidR="007B1895">
        <w:rPr>
          <w:rFonts w:ascii="Traditional Arabic" w:hAnsi="Traditional Arabic" w:cs="Traditional Arabic" w:hint="cs"/>
          <w:sz w:val="32"/>
          <w:szCs w:val="32"/>
          <w:rtl/>
          <w:lang w:bidi="ar-DZ"/>
        </w:rPr>
        <w:t>ارتب</w:t>
      </w:r>
      <w:r w:rsidR="00B8666A" w:rsidRPr="00B8666A">
        <w:rPr>
          <w:rFonts w:ascii="Traditional Arabic" w:hAnsi="Traditional Arabic" w:cs="Traditional Arabic"/>
          <w:sz w:val="32"/>
          <w:szCs w:val="32"/>
          <w:rtl/>
          <w:lang w:bidi="ar-DZ"/>
        </w:rPr>
        <w:t>ا</w:t>
      </w:r>
      <w:r w:rsidR="007B1895">
        <w:rPr>
          <w:rFonts w:ascii="Traditional Arabic" w:hAnsi="Traditional Arabic" w:cs="Traditional Arabic" w:hint="cs"/>
          <w:sz w:val="32"/>
          <w:szCs w:val="32"/>
          <w:rtl/>
          <w:lang w:bidi="ar-DZ"/>
        </w:rPr>
        <w:t>طا</w:t>
      </w:r>
      <w:r w:rsidR="00B8666A" w:rsidRPr="00B8666A">
        <w:rPr>
          <w:rFonts w:ascii="Traditional Arabic" w:hAnsi="Traditional Arabic" w:cs="Traditional Arabic"/>
          <w:sz w:val="32"/>
          <w:szCs w:val="32"/>
          <w:rtl/>
          <w:lang w:bidi="ar-DZ"/>
        </w:rPr>
        <w:t xml:space="preserve">ت </w:t>
      </w:r>
      <w:r w:rsidR="00D91CD6">
        <w:rPr>
          <w:rFonts w:ascii="Traditional Arabic" w:hAnsi="Traditional Arabic" w:cs="Traditional Arabic" w:hint="cs"/>
          <w:sz w:val="32"/>
          <w:szCs w:val="32"/>
          <w:rtl/>
          <w:lang w:bidi="ar-DZ"/>
        </w:rPr>
        <w:t xml:space="preserve">بين </w:t>
      </w:r>
      <w:bookmarkStart w:id="157" w:name="_Hlk115170732"/>
      <w:r w:rsidR="00150D11">
        <w:rPr>
          <w:rFonts w:ascii="Traditional Arabic" w:hAnsi="Traditional Arabic" w:cs="Traditional Arabic" w:hint="cs"/>
          <w:sz w:val="32"/>
          <w:szCs w:val="32"/>
          <w:rtl/>
          <w:lang w:val="en-US" w:bidi="ar-DZ"/>
        </w:rPr>
        <w:t>رأس مال الفكري</w:t>
      </w:r>
      <w:bookmarkEnd w:id="157"/>
      <w:r w:rsidR="00D91CD6">
        <w:rPr>
          <w:rFonts w:ascii="Traditional Arabic" w:hAnsi="Traditional Arabic" w:cs="Traditional Arabic" w:hint="cs"/>
          <w:sz w:val="32"/>
          <w:szCs w:val="32"/>
          <w:rtl/>
          <w:lang w:val="en-US" w:bidi="ar-DZ"/>
        </w:rPr>
        <w:t xml:space="preserve"> والابداع التنظيمي</w:t>
      </w:r>
      <w:r w:rsidR="00B8666A">
        <w:rPr>
          <w:rFonts w:ascii="Traditional Arabic" w:hAnsi="Traditional Arabic" w:cs="Traditional Arabic" w:hint="cs"/>
          <w:sz w:val="32"/>
          <w:szCs w:val="32"/>
          <w:rtl/>
          <w:lang w:val="en-US" w:bidi="ar-DZ"/>
        </w:rPr>
        <w:t xml:space="preserve"> تكنولوجيا المعلومات والاتصال</w:t>
      </w:r>
      <w:r w:rsidR="005742CC">
        <w:rPr>
          <w:rFonts w:ascii="Traditional Arabic" w:hAnsi="Traditional Arabic" w:cs="Traditional Arabic" w:hint="cs"/>
          <w:sz w:val="32"/>
          <w:szCs w:val="32"/>
          <w:rtl/>
          <w:lang w:val="en-US" w:bidi="ar-DZ"/>
        </w:rPr>
        <w:t xml:space="preserve"> واستخراج المعرفة</w:t>
      </w:r>
      <w:r w:rsidR="005742CC" w:rsidRPr="00B8666A">
        <w:rPr>
          <w:rtl/>
        </w:rPr>
        <w:t xml:space="preserve"> </w:t>
      </w:r>
      <w:r w:rsidR="005742CC">
        <w:rPr>
          <w:rFonts w:ascii="Traditional Arabic" w:hAnsi="Traditional Arabic" w:cs="Traditional Arabic" w:hint="cs"/>
          <w:sz w:val="32"/>
          <w:szCs w:val="32"/>
          <w:rtl/>
          <w:lang w:val="en-US" w:bidi="ar-DZ"/>
        </w:rPr>
        <w:t>الضمنية</w:t>
      </w:r>
      <w:r w:rsidR="005742CC" w:rsidRPr="005742CC">
        <w:rPr>
          <w:rFonts w:ascii="Traditional Arabic" w:hAnsi="Traditional Arabic" w:cs="Traditional Arabic"/>
          <w:sz w:val="32"/>
          <w:szCs w:val="32"/>
          <w:rtl/>
          <w:lang w:bidi="ar-DZ"/>
        </w:rPr>
        <w:t xml:space="preserve"> </w:t>
      </w:r>
      <w:r w:rsidR="005742CC" w:rsidRPr="00B8666A">
        <w:rPr>
          <w:rFonts w:ascii="Traditional Arabic" w:hAnsi="Traditional Arabic" w:cs="Traditional Arabic"/>
          <w:sz w:val="32"/>
          <w:szCs w:val="32"/>
          <w:rtl/>
          <w:lang w:bidi="ar-DZ"/>
        </w:rPr>
        <w:t>المتصورة</w:t>
      </w:r>
      <w:r w:rsidR="009B532D">
        <w:rPr>
          <w:rFonts w:ascii="Traditional Arabic" w:hAnsi="Traditional Arabic" w:cs="Traditional Arabic" w:hint="cs"/>
          <w:sz w:val="32"/>
          <w:szCs w:val="32"/>
          <w:rtl/>
          <w:lang w:bidi="ar-DZ"/>
        </w:rPr>
        <w:t>،</w:t>
      </w:r>
      <w:r w:rsidR="005742CC" w:rsidRPr="00B8666A">
        <w:rPr>
          <w:rFonts w:ascii="Traditional Arabic" w:hAnsi="Traditional Arabic" w:cs="Traditional Arabic"/>
          <w:sz w:val="32"/>
          <w:szCs w:val="32"/>
          <w:rtl/>
          <w:lang w:bidi="ar-DZ"/>
        </w:rPr>
        <w:t xml:space="preserve"> بين</w:t>
      </w:r>
      <w:r w:rsidR="005742CC">
        <w:rPr>
          <w:rFonts w:ascii="Traditional Arabic" w:hAnsi="Traditional Arabic" w:cs="Traditional Arabic" w:hint="cs"/>
          <w:sz w:val="32"/>
          <w:szCs w:val="32"/>
          <w:rtl/>
          <w:lang w:bidi="ar-DZ"/>
        </w:rPr>
        <w:t xml:space="preserve"> مديري وموظفي</w:t>
      </w:r>
      <w:r w:rsidR="005742CC" w:rsidRPr="00B8666A">
        <w:rPr>
          <w:rFonts w:ascii="Traditional Arabic" w:hAnsi="Traditional Arabic" w:cs="Traditional Arabic"/>
          <w:sz w:val="32"/>
          <w:szCs w:val="32"/>
          <w:rtl/>
          <w:lang w:bidi="ar-DZ"/>
        </w:rPr>
        <w:t xml:space="preserve"> </w:t>
      </w:r>
      <w:r w:rsidR="005742CC" w:rsidRPr="00DD0EFB">
        <w:rPr>
          <w:rFonts w:ascii="Traditional Arabic" w:hAnsi="Traditional Arabic" w:cs="Traditional Arabic"/>
          <w:sz w:val="32"/>
          <w:szCs w:val="32"/>
          <w:rtl/>
          <w:lang w:bidi="ar-DZ"/>
        </w:rPr>
        <w:t>شركة</w:t>
      </w:r>
      <w:r w:rsidR="005742CC" w:rsidRPr="00DD0EFB">
        <w:rPr>
          <w:rFonts w:ascii="Traditional Arabic" w:hAnsi="Traditional Arabic" w:cs="Traditional Arabic" w:hint="cs"/>
          <w:sz w:val="32"/>
          <w:szCs w:val="32"/>
          <w:rtl/>
          <w:lang w:bidi="ar-DZ"/>
        </w:rPr>
        <w:t xml:space="preserve"> </w:t>
      </w:r>
      <w:r w:rsidR="005742CC">
        <w:rPr>
          <w:rFonts w:ascii="Traditional Arabic" w:hAnsi="Traditional Arabic" w:cs="Traditional Arabic" w:hint="cs"/>
          <w:sz w:val="32"/>
          <w:szCs w:val="32"/>
          <w:rtl/>
          <w:lang w:bidi="ar-DZ"/>
        </w:rPr>
        <w:t xml:space="preserve">اتصالات الجزائر. </w:t>
      </w:r>
      <w:r w:rsidR="000F5B20" w:rsidRPr="000F5B20">
        <w:rPr>
          <w:rFonts w:ascii="Traditional Arabic" w:hAnsi="Traditional Arabic" w:cs="Traditional Arabic"/>
          <w:sz w:val="32"/>
          <w:szCs w:val="32"/>
          <w:rtl/>
          <w:lang w:bidi="ar-DZ"/>
        </w:rPr>
        <w:t xml:space="preserve">نجادل بأن </w:t>
      </w:r>
      <w:r w:rsidR="00F003A7" w:rsidRPr="00C30714">
        <w:rPr>
          <w:rFonts w:ascii="Traditional Arabic" w:hAnsi="Traditional Arabic" w:cs="Traditional Arabic" w:hint="cs"/>
          <w:sz w:val="32"/>
          <w:szCs w:val="32"/>
          <w:rtl/>
          <w:lang w:bidi="ar-DZ"/>
        </w:rPr>
        <w:t>ل</w:t>
      </w:r>
      <w:r w:rsidR="00F003A7" w:rsidRPr="00C30714">
        <w:rPr>
          <w:rFonts w:ascii="Traditional Arabic" w:hAnsi="Traditional Arabic" w:cs="Traditional Arabic"/>
          <w:sz w:val="32"/>
          <w:szCs w:val="32"/>
          <w:rtl/>
          <w:lang w:bidi="ar-DZ"/>
        </w:rPr>
        <w:t xml:space="preserve">رأس مال الفكري </w:t>
      </w:r>
      <w:r w:rsidR="004B392D" w:rsidRPr="004B392D">
        <w:rPr>
          <w:rFonts w:ascii="Traditional Arabic" w:hAnsi="Traditional Arabic" w:cs="Traditional Arabic"/>
          <w:sz w:val="32"/>
          <w:szCs w:val="32"/>
          <w:rtl/>
          <w:lang w:bidi="ar-DZ"/>
        </w:rPr>
        <w:t xml:space="preserve">مورداً </w:t>
      </w:r>
      <w:r w:rsidR="004B392D">
        <w:rPr>
          <w:rFonts w:ascii="Traditional Arabic" w:hAnsi="Traditional Arabic" w:cs="Traditional Arabic" w:hint="cs"/>
          <w:sz w:val="32"/>
          <w:szCs w:val="32"/>
          <w:rtl/>
          <w:lang w:bidi="ar-DZ"/>
        </w:rPr>
        <w:t>مه</w:t>
      </w:r>
      <w:r w:rsidR="004B392D" w:rsidRPr="004B392D">
        <w:rPr>
          <w:rFonts w:ascii="Traditional Arabic" w:hAnsi="Traditional Arabic" w:cs="Traditional Arabic"/>
          <w:sz w:val="32"/>
          <w:szCs w:val="32"/>
          <w:rtl/>
          <w:lang w:bidi="ar-DZ"/>
        </w:rPr>
        <w:t>ماً للإبداع التنظيمي</w:t>
      </w:r>
      <w:r w:rsidR="004B392D">
        <w:rPr>
          <w:rFonts w:ascii="Traditional Arabic" w:hAnsi="Traditional Arabic" w:cs="Traditional Arabic" w:hint="cs"/>
          <w:sz w:val="32"/>
          <w:szCs w:val="32"/>
          <w:rtl/>
          <w:lang w:bidi="ar-DZ"/>
        </w:rPr>
        <w:t xml:space="preserve">، </w:t>
      </w:r>
      <w:r w:rsidR="00F8196E">
        <w:rPr>
          <w:rFonts w:ascii="Traditional Arabic" w:hAnsi="Traditional Arabic" w:cs="Traditional Arabic" w:hint="cs"/>
          <w:sz w:val="32"/>
          <w:szCs w:val="32"/>
          <w:rtl/>
          <w:lang w:bidi="ar-DZ"/>
        </w:rPr>
        <w:t xml:space="preserve">بالإضافة إلى ذلك، </w:t>
      </w:r>
      <w:r w:rsidR="009B532D" w:rsidRPr="009B532D">
        <w:rPr>
          <w:rFonts w:ascii="Traditional Arabic" w:hAnsi="Traditional Arabic" w:cs="Traditional Arabic"/>
          <w:sz w:val="32"/>
          <w:szCs w:val="32"/>
          <w:rtl/>
          <w:lang w:val="en-US" w:bidi="ar-DZ"/>
        </w:rPr>
        <w:t xml:space="preserve">تحديد </w:t>
      </w:r>
      <w:r w:rsidR="00312958">
        <w:rPr>
          <w:rFonts w:ascii="Traditional Arabic" w:hAnsi="Traditional Arabic" w:cs="Traditional Arabic" w:hint="cs"/>
          <w:sz w:val="32"/>
          <w:szCs w:val="32"/>
          <w:rtl/>
          <w:lang w:val="en-US" w:bidi="ar-DZ"/>
        </w:rPr>
        <w:t>ال</w:t>
      </w:r>
      <w:r w:rsidR="00F8196E" w:rsidRPr="00F8196E">
        <w:rPr>
          <w:rFonts w:ascii="Traditional Arabic" w:hAnsi="Traditional Arabic" w:cs="Traditional Arabic"/>
          <w:sz w:val="32"/>
          <w:szCs w:val="32"/>
          <w:rtl/>
          <w:lang w:val="en-US" w:bidi="ar-DZ"/>
        </w:rPr>
        <w:t>قدر</w:t>
      </w:r>
      <w:r w:rsidR="00312958">
        <w:rPr>
          <w:rFonts w:ascii="Traditional Arabic" w:hAnsi="Traditional Arabic" w:cs="Traditional Arabic" w:hint="cs"/>
          <w:sz w:val="32"/>
          <w:szCs w:val="32"/>
          <w:rtl/>
          <w:lang w:val="en-US" w:bidi="ar-DZ"/>
        </w:rPr>
        <w:t>ات</w:t>
      </w:r>
      <w:r w:rsidR="00312958" w:rsidRPr="00312958">
        <w:rPr>
          <w:rtl/>
        </w:rPr>
        <w:t xml:space="preserve"> </w:t>
      </w:r>
      <w:r w:rsidR="00312958" w:rsidRPr="00312958">
        <w:rPr>
          <w:rFonts w:ascii="Traditional Arabic" w:hAnsi="Traditional Arabic" w:cs="Traditional Arabic" w:hint="cs"/>
          <w:sz w:val="32"/>
          <w:szCs w:val="32"/>
          <w:rtl/>
          <w:lang w:val="en-US" w:bidi="ar-DZ"/>
        </w:rPr>
        <w:t>ال</w:t>
      </w:r>
      <w:r w:rsidR="00312958" w:rsidRPr="00312958">
        <w:rPr>
          <w:rFonts w:ascii="Traditional Arabic" w:hAnsi="Traditional Arabic" w:cs="Traditional Arabic"/>
          <w:sz w:val="32"/>
          <w:szCs w:val="32"/>
          <w:rtl/>
          <w:lang w:val="en-US" w:bidi="ar-DZ"/>
        </w:rPr>
        <w:t>ديناميكي</w:t>
      </w:r>
      <w:r w:rsidR="00312958">
        <w:rPr>
          <w:rFonts w:ascii="Traditional Arabic" w:hAnsi="Traditional Arabic" w:cs="Traditional Arabic" w:hint="cs"/>
          <w:sz w:val="32"/>
          <w:szCs w:val="32"/>
          <w:rtl/>
          <w:lang w:val="en-US" w:bidi="ar-DZ"/>
        </w:rPr>
        <w:t xml:space="preserve">ة لتكنولوجيا المعلومات والاتصال </w:t>
      </w:r>
      <w:r w:rsidR="00312958" w:rsidRPr="00312958">
        <w:rPr>
          <w:rFonts w:ascii="Traditional Arabic" w:hAnsi="Traditional Arabic" w:cs="Traditional Arabic"/>
          <w:sz w:val="32"/>
          <w:szCs w:val="32"/>
          <w:rtl/>
          <w:lang w:val="en-US" w:bidi="ar-DZ"/>
        </w:rPr>
        <w:t>ودور</w:t>
      </w:r>
      <w:r w:rsidR="00312958">
        <w:rPr>
          <w:rFonts w:ascii="Traditional Arabic" w:hAnsi="Traditional Arabic" w:cs="Traditional Arabic" w:hint="cs"/>
          <w:sz w:val="32"/>
          <w:szCs w:val="32"/>
          <w:rtl/>
          <w:lang w:val="en-US" w:bidi="ar-DZ"/>
        </w:rPr>
        <w:t>ها</w:t>
      </w:r>
      <w:r w:rsidR="00312958" w:rsidRPr="00312958">
        <w:rPr>
          <w:rFonts w:ascii="Traditional Arabic" w:hAnsi="Traditional Arabic" w:cs="Traditional Arabic"/>
          <w:sz w:val="32"/>
          <w:szCs w:val="32"/>
          <w:rtl/>
          <w:lang w:val="en-US" w:bidi="ar-DZ"/>
        </w:rPr>
        <w:t xml:space="preserve"> في</w:t>
      </w:r>
      <w:r w:rsidR="00F8196E" w:rsidRPr="00F8196E">
        <w:rPr>
          <w:rFonts w:ascii="Traditional Arabic" w:hAnsi="Traditional Arabic" w:cs="Traditional Arabic"/>
          <w:sz w:val="32"/>
          <w:szCs w:val="32"/>
          <w:rtl/>
          <w:lang w:val="en-US" w:bidi="ar-DZ"/>
        </w:rPr>
        <w:t xml:space="preserve"> أداء العمل الجماعي</w:t>
      </w:r>
      <w:r w:rsidR="00F8196E">
        <w:rPr>
          <w:rFonts w:ascii="Traditional Arabic" w:hAnsi="Traditional Arabic" w:cs="Traditional Arabic" w:hint="cs"/>
          <w:sz w:val="32"/>
          <w:szCs w:val="32"/>
          <w:rtl/>
          <w:lang w:val="en-US" w:bidi="ar-DZ"/>
        </w:rPr>
        <w:t xml:space="preserve"> ضمن شبكتي </w:t>
      </w:r>
      <w:r w:rsidR="00F8196E" w:rsidRPr="008573DF">
        <w:rPr>
          <w:rFonts w:asciiTheme="majorBidi" w:hAnsiTheme="majorBidi" w:cstheme="majorBidi"/>
          <w:sz w:val="28"/>
          <w:szCs w:val="28"/>
          <w:lang w:val="en-US" w:bidi="ar-DZ"/>
        </w:rPr>
        <w:t>Intranet</w:t>
      </w:r>
      <w:r w:rsidR="00F8196E">
        <w:rPr>
          <w:rFonts w:ascii="Traditional Arabic" w:hAnsi="Traditional Arabic" w:cs="Traditional Arabic" w:hint="cs"/>
          <w:sz w:val="32"/>
          <w:szCs w:val="32"/>
          <w:rtl/>
          <w:lang w:bidi="ar-DZ"/>
        </w:rPr>
        <w:t>و</w:t>
      </w:r>
      <w:r w:rsidR="00F8196E" w:rsidRPr="00A06CCE">
        <w:t xml:space="preserve"> </w:t>
      </w:r>
      <w:bookmarkStart w:id="158" w:name="_Hlk110923691"/>
      <w:r w:rsidR="002A5B1D" w:rsidRPr="008573DF">
        <w:rPr>
          <w:rFonts w:asciiTheme="majorBidi" w:hAnsiTheme="majorBidi" w:cstheme="majorBidi"/>
          <w:sz w:val="28"/>
          <w:szCs w:val="28"/>
          <w:lang w:val="en-US" w:bidi="ar-DZ"/>
        </w:rPr>
        <w:t>Internet</w:t>
      </w:r>
      <w:r w:rsidR="002A5B1D" w:rsidRPr="009B532D">
        <w:rPr>
          <w:rFonts w:ascii="Traditional Arabic" w:hAnsi="Traditional Arabic" w:cs="Traditional Arabic" w:hint="cs"/>
          <w:sz w:val="32"/>
          <w:szCs w:val="32"/>
          <w:rtl/>
          <w:lang w:val="en-US" w:bidi="ar-DZ"/>
        </w:rPr>
        <w:t>، تم</w:t>
      </w:r>
      <w:r w:rsidR="00F8196E" w:rsidRPr="00F8196E">
        <w:rPr>
          <w:rFonts w:ascii="Traditional Arabic" w:hAnsi="Traditional Arabic" w:cs="Traditional Arabic"/>
          <w:sz w:val="32"/>
          <w:szCs w:val="32"/>
          <w:rtl/>
          <w:lang w:val="en-US" w:bidi="ar-DZ"/>
        </w:rPr>
        <w:t xml:space="preserve"> إجراء تحليل الوساطة </w:t>
      </w:r>
      <w:r w:rsidR="00F8196E">
        <w:rPr>
          <w:rFonts w:ascii="Traditional Arabic" w:hAnsi="Traditional Arabic" w:cs="Traditional Arabic" w:hint="cs"/>
          <w:sz w:val="32"/>
          <w:szCs w:val="32"/>
          <w:rtl/>
          <w:lang w:val="en-US" w:bidi="ar-DZ"/>
        </w:rPr>
        <w:t>ل</w:t>
      </w:r>
      <w:r w:rsidR="009B532D">
        <w:rPr>
          <w:rFonts w:ascii="Traditional Arabic" w:hAnsi="Traditional Arabic" w:cs="Traditional Arabic" w:hint="cs"/>
          <w:sz w:val="32"/>
          <w:szCs w:val="32"/>
          <w:rtl/>
          <w:lang w:val="en-US" w:bidi="ar-DZ"/>
        </w:rPr>
        <w:t>استخراج المعرفة</w:t>
      </w:r>
      <w:r w:rsidR="009B532D" w:rsidRPr="00B8666A">
        <w:rPr>
          <w:rtl/>
        </w:rPr>
        <w:t xml:space="preserve"> </w:t>
      </w:r>
      <w:r w:rsidR="009B532D">
        <w:rPr>
          <w:rFonts w:ascii="Traditional Arabic" w:hAnsi="Traditional Arabic" w:cs="Traditional Arabic" w:hint="cs"/>
          <w:sz w:val="32"/>
          <w:szCs w:val="32"/>
          <w:rtl/>
          <w:lang w:val="en-US" w:bidi="ar-DZ"/>
        </w:rPr>
        <w:t>الضمنية</w:t>
      </w:r>
      <w:bookmarkEnd w:id="158"/>
      <w:r w:rsidR="009B532D">
        <w:rPr>
          <w:rFonts w:ascii="Traditional Arabic" w:hAnsi="Traditional Arabic" w:cs="Traditional Arabic" w:hint="cs"/>
          <w:sz w:val="32"/>
          <w:szCs w:val="32"/>
          <w:rtl/>
          <w:lang w:val="en-US" w:bidi="ar-DZ"/>
        </w:rPr>
        <w:t xml:space="preserve"> بين رأس مال الفكري والابداع التنظيمي</w:t>
      </w:r>
      <w:r w:rsidR="00C62E93">
        <w:rPr>
          <w:rFonts w:ascii="Traditional Arabic" w:hAnsi="Traditional Arabic" w:cs="Traditional Arabic" w:hint="cs"/>
          <w:sz w:val="32"/>
          <w:szCs w:val="32"/>
          <w:rtl/>
          <w:lang w:val="en-US" w:bidi="ar-DZ"/>
        </w:rPr>
        <w:t xml:space="preserve">. </w:t>
      </w:r>
      <w:r w:rsidR="00D91CD6">
        <w:rPr>
          <w:rFonts w:ascii="Traditional Arabic" w:hAnsi="Traditional Arabic" w:cs="Traditional Arabic" w:hint="cs"/>
          <w:sz w:val="32"/>
          <w:szCs w:val="32"/>
          <w:rtl/>
          <w:lang w:val="en-US" w:bidi="ar-DZ"/>
        </w:rPr>
        <w:t xml:space="preserve"> </w:t>
      </w:r>
      <w:r w:rsidR="00C62E93" w:rsidRPr="00C62E93">
        <w:rPr>
          <w:rFonts w:ascii="Traditional Arabic" w:hAnsi="Traditional Arabic" w:cs="Traditional Arabic"/>
          <w:sz w:val="32"/>
          <w:szCs w:val="32"/>
          <w:rtl/>
          <w:lang w:val="en-US" w:bidi="ar-DZ"/>
        </w:rPr>
        <w:t>لتحقيق هذا الغرض، استخدمنا نظريات</w:t>
      </w:r>
      <w:r w:rsidR="00E12D19">
        <w:rPr>
          <w:rFonts w:ascii="Traditional Arabic" w:hAnsi="Traditional Arabic" w:cs="Traditional Arabic" w:hint="cs"/>
          <w:sz w:val="32"/>
          <w:szCs w:val="32"/>
          <w:rtl/>
          <w:lang w:val="en-US" w:bidi="ar-DZ"/>
        </w:rPr>
        <w:t xml:space="preserve"> </w:t>
      </w:r>
      <w:r w:rsidR="00E12D19" w:rsidRPr="00E12D19">
        <w:rPr>
          <w:rFonts w:ascii="Traditional Arabic" w:hAnsi="Traditional Arabic" w:cs="Traditional Arabic"/>
          <w:sz w:val="32"/>
          <w:szCs w:val="32"/>
          <w:rtl/>
          <w:lang w:val="en-US" w:bidi="ar-DZ"/>
        </w:rPr>
        <w:t>الموارد</w:t>
      </w:r>
      <w:r w:rsidR="00E12D19">
        <w:rPr>
          <w:rFonts w:ascii="Traditional Arabic" w:hAnsi="Traditional Arabic" w:cs="Traditional Arabic" w:hint="cs"/>
          <w:sz w:val="32"/>
          <w:szCs w:val="32"/>
          <w:rtl/>
          <w:lang w:val="en-US" w:bidi="ar-DZ"/>
        </w:rPr>
        <w:t>، المعرفة و</w:t>
      </w:r>
      <w:r w:rsidRPr="007935B4">
        <w:rPr>
          <w:rFonts w:ascii="Traditional Arabic" w:hAnsi="Traditional Arabic" w:cs="Traditional Arabic"/>
          <w:sz w:val="32"/>
          <w:szCs w:val="32"/>
          <w:rtl/>
          <w:lang w:bidi="ar-DZ"/>
        </w:rPr>
        <w:t xml:space="preserve">نظرية القدرات الديناميكية. شكلت </w:t>
      </w:r>
      <w:r w:rsidR="00DD0EFB" w:rsidRPr="00DD0EFB">
        <w:rPr>
          <w:rFonts w:ascii="Traditional Arabic" w:hAnsi="Traditional Arabic" w:cs="Traditional Arabic"/>
          <w:sz w:val="32"/>
          <w:szCs w:val="32"/>
          <w:rtl/>
          <w:lang w:bidi="ar-DZ"/>
        </w:rPr>
        <w:t>عينة</w:t>
      </w:r>
      <w:r w:rsidR="00DD0EFB">
        <w:rPr>
          <w:rFonts w:ascii="Traditional Arabic" w:hAnsi="Traditional Arabic" w:cs="Traditional Arabic" w:hint="cs"/>
          <w:sz w:val="32"/>
          <w:szCs w:val="32"/>
          <w:rtl/>
          <w:lang w:bidi="ar-DZ"/>
        </w:rPr>
        <w:t xml:space="preserve"> البحث</w:t>
      </w:r>
      <w:r w:rsidR="00652C33">
        <w:rPr>
          <w:rFonts w:ascii="Traditional Arabic" w:hAnsi="Traditional Arabic" w:cs="Traditional Arabic" w:hint="cs"/>
          <w:sz w:val="32"/>
          <w:szCs w:val="32"/>
          <w:rtl/>
          <w:lang w:bidi="ar-DZ"/>
        </w:rPr>
        <w:t xml:space="preserve"> </w:t>
      </w:r>
      <w:r w:rsidR="00DD0EFB" w:rsidRPr="00DD0EFB">
        <w:rPr>
          <w:rFonts w:ascii="Traditional Arabic" w:hAnsi="Traditional Arabic" w:cs="Traditional Arabic"/>
          <w:sz w:val="32"/>
          <w:szCs w:val="32"/>
          <w:rtl/>
          <w:lang w:bidi="ar-DZ"/>
        </w:rPr>
        <w:t xml:space="preserve">(302 استبيانًا) </w:t>
      </w:r>
      <w:r w:rsidR="00DD0EFB">
        <w:rPr>
          <w:rFonts w:ascii="Traditional Arabic" w:hAnsi="Traditional Arabic" w:cs="Traditional Arabic" w:hint="cs"/>
          <w:sz w:val="32"/>
          <w:szCs w:val="32"/>
          <w:rtl/>
          <w:lang w:bidi="ar-DZ"/>
        </w:rPr>
        <w:t xml:space="preserve">من </w:t>
      </w:r>
      <w:r w:rsidR="00DD0EFB" w:rsidRPr="00DD0EFB">
        <w:rPr>
          <w:rFonts w:ascii="Traditional Arabic" w:hAnsi="Traditional Arabic" w:cs="Traditional Arabic"/>
          <w:sz w:val="32"/>
          <w:szCs w:val="32"/>
          <w:rtl/>
          <w:lang w:bidi="ar-DZ"/>
        </w:rPr>
        <w:t>شركة</w:t>
      </w:r>
      <w:r w:rsidR="00DD0EFB" w:rsidRPr="00DD0EFB">
        <w:rPr>
          <w:rFonts w:ascii="Traditional Arabic" w:hAnsi="Traditional Arabic" w:cs="Traditional Arabic" w:hint="cs"/>
          <w:sz w:val="32"/>
          <w:szCs w:val="32"/>
          <w:rtl/>
          <w:lang w:bidi="ar-DZ"/>
        </w:rPr>
        <w:t xml:space="preserve"> </w:t>
      </w:r>
      <w:r w:rsidR="00652C33">
        <w:rPr>
          <w:rFonts w:ascii="Traditional Arabic" w:hAnsi="Traditional Arabic" w:cs="Traditional Arabic" w:hint="cs"/>
          <w:sz w:val="32"/>
          <w:szCs w:val="32"/>
          <w:rtl/>
          <w:lang w:bidi="ar-DZ"/>
        </w:rPr>
        <w:t>اتصالات الجزائر</w:t>
      </w:r>
      <w:r w:rsidR="00D91CD6">
        <w:rPr>
          <w:rFonts w:ascii="Traditional Arabic" w:hAnsi="Traditional Arabic" w:cs="Traditional Arabic" w:hint="cs"/>
          <w:sz w:val="32"/>
          <w:szCs w:val="32"/>
          <w:rtl/>
          <w:lang w:bidi="ar-DZ"/>
        </w:rPr>
        <w:t xml:space="preserve"> من</w:t>
      </w:r>
      <w:r w:rsidR="008D3481">
        <w:rPr>
          <w:rFonts w:ascii="Traditional Arabic" w:hAnsi="Traditional Arabic" w:cs="Traditional Arabic" w:hint="cs"/>
          <w:sz w:val="32"/>
          <w:szCs w:val="32"/>
          <w:rtl/>
          <w:lang w:bidi="ar-DZ"/>
        </w:rPr>
        <w:t xml:space="preserve"> </w:t>
      </w:r>
      <w:r w:rsidRPr="007935B4">
        <w:rPr>
          <w:rFonts w:ascii="Traditional Arabic" w:hAnsi="Traditional Arabic" w:cs="Traditional Arabic"/>
          <w:sz w:val="32"/>
          <w:szCs w:val="32"/>
          <w:rtl/>
          <w:lang w:bidi="ar-DZ"/>
        </w:rPr>
        <w:t xml:space="preserve">والتي لديها </w:t>
      </w:r>
      <w:r w:rsidR="00DD0EFB">
        <w:rPr>
          <w:rFonts w:ascii="Traditional Arabic" w:hAnsi="Traditional Arabic" w:cs="Traditional Arabic" w:hint="cs"/>
          <w:sz w:val="32"/>
          <w:szCs w:val="32"/>
          <w:rtl/>
          <w:lang w:bidi="ar-DZ"/>
        </w:rPr>
        <w:t>خمسون مديرية موزعة عبر الولايات</w:t>
      </w:r>
      <w:r w:rsidRPr="007935B4">
        <w:rPr>
          <w:rFonts w:ascii="Traditional Arabic" w:hAnsi="Traditional Arabic" w:cs="Traditional Arabic"/>
          <w:sz w:val="32"/>
          <w:szCs w:val="32"/>
          <w:rtl/>
          <w:lang w:bidi="ar-DZ"/>
        </w:rPr>
        <w:t xml:space="preserve">. </w:t>
      </w:r>
      <w:r w:rsidR="00B85C3E" w:rsidRPr="00B85C3E">
        <w:rPr>
          <w:rFonts w:ascii="Traditional Arabic" w:hAnsi="Traditional Arabic" w:cs="Traditional Arabic"/>
          <w:sz w:val="32"/>
          <w:szCs w:val="32"/>
          <w:rtl/>
          <w:lang w:bidi="ar-DZ"/>
        </w:rPr>
        <w:t xml:space="preserve">لتصور نموذج </w:t>
      </w:r>
      <w:r w:rsidR="00B85C3E">
        <w:rPr>
          <w:rFonts w:ascii="Traditional Arabic" w:hAnsi="Traditional Arabic" w:cs="Traditional Arabic" w:hint="cs"/>
          <w:sz w:val="32"/>
          <w:szCs w:val="32"/>
          <w:rtl/>
          <w:lang w:bidi="ar-DZ"/>
        </w:rPr>
        <w:t>ر</w:t>
      </w:r>
      <w:r w:rsidR="00390C36">
        <w:rPr>
          <w:rFonts w:ascii="Traditional Arabic" w:hAnsi="Traditional Arabic" w:cs="Traditional Arabic" w:hint="cs"/>
          <w:sz w:val="32"/>
          <w:szCs w:val="32"/>
          <w:rtl/>
          <w:lang w:bidi="ar-DZ"/>
        </w:rPr>
        <w:t>أ</w:t>
      </w:r>
      <w:r w:rsidR="00B85C3E">
        <w:rPr>
          <w:rFonts w:ascii="Traditional Arabic" w:hAnsi="Traditional Arabic" w:cs="Traditional Arabic" w:hint="cs"/>
          <w:sz w:val="32"/>
          <w:szCs w:val="32"/>
          <w:rtl/>
          <w:lang w:bidi="ar-DZ"/>
        </w:rPr>
        <w:t>س مال الفكري</w:t>
      </w:r>
      <w:r w:rsidR="00B85C3E" w:rsidRPr="00B85C3E">
        <w:rPr>
          <w:rFonts w:ascii="Traditional Arabic" w:hAnsi="Traditional Arabic" w:cs="Traditional Arabic"/>
          <w:sz w:val="32"/>
          <w:szCs w:val="32"/>
          <w:rtl/>
          <w:lang w:bidi="ar-DZ"/>
        </w:rPr>
        <w:t xml:space="preserve"> باعتباره بنية هرمية</w:t>
      </w:r>
      <w:r w:rsidR="00B85C3E">
        <w:rPr>
          <w:rFonts w:ascii="Traditional Arabic" w:hAnsi="Traditional Arabic" w:cs="Traditional Arabic" w:hint="cs"/>
          <w:sz w:val="32"/>
          <w:szCs w:val="32"/>
          <w:rtl/>
          <w:lang w:bidi="ar-DZ"/>
        </w:rPr>
        <w:t xml:space="preserve"> من الدرجة الأولى</w:t>
      </w:r>
      <w:r w:rsidR="00B85C3E" w:rsidRPr="00B85C3E">
        <w:rPr>
          <w:rFonts w:ascii="Traditional Arabic" w:hAnsi="Traditional Arabic" w:cs="Traditional Arabic"/>
          <w:sz w:val="32"/>
          <w:szCs w:val="32"/>
          <w:rtl/>
          <w:lang w:bidi="ar-DZ"/>
        </w:rPr>
        <w:t xml:space="preserve"> تحدد</w:t>
      </w:r>
      <w:r w:rsidR="00B85C3E">
        <w:rPr>
          <w:rFonts w:ascii="Traditional Arabic" w:hAnsi="Traditional Arabic" w:cs="Traditional Arabic" w:hint="cs"/>
          <w:sz w:val="32"/>
          <w:szCs w:val="32"/>
          <w:rtl/>
          <w:lang w:bidi="ar-DZ"/>
        </w:rPr>
        <w:t>ه</w:t>
      </w:r>
      <w:r w:rsidR="00B85C3E" w:rsidRPr="00B85C3E">
        <w:rPr>
          <w:rFonts w:ascii="Traditional Arabic" w:hAnsi="Traditional Arabic" w:cs="Traditional Arabic"/>
          <w:sz w:val="32"/>
          <w:szCs w:val="32"/>
          <w:rtl/>
          <w:lang w:bidi="ar-DZ"/>
        </w:rPr>
        <w:t xml:space="preserve"> الأبعاد الأولية</w:t>
      </w:r>
      <w:r w:rsidR="004D7069">
        <w:rPr>
          <w:rFonts w:ascii="Traditional Arabic" w:hAnsi="Traditional Arabic" w:cs="Traditional Arabic" w:hint="cs"/>
          <w:sz w:val="32"/>
          <w:szCs w:val="32"/>
          <w:rtl/>
          <w:lang w:bidi="ar-DZ"/>
        </w:rPr>
        <w:t xml:space="preserve"> لرأس مال البشري، العلائقي والهيكلي،</w:t>
      </w:r>
      <w:r w:rsidR="00B85C3E" w:rsidRPr="00B85C3E">
        <w:rPr>
          <w:rFonts w:ascii="Traditional Arabic" w:hAnsi="Traditional Arabic" w:cs="Traditional Arabic"/>
          <w:sz w:val="32"/>
          <w:szCs w:val="32"/>
          <w:rtl/>
          <w:lang w:bidi="ar-DZ"/>
        </w:rPr>
        <w:t xml:space="preserve"> </w:t>
      </w:r>
      <w:r w:rsidR="004D7069" w:rsidRPr="004D7069">
        <w:rPr>
          <w:rFonts w:ascii="Traditional Arabic" w:hAnsi="Traditional Arabic" w:cs="Traditional Arabic"/>
          <w:sz w:val="32"/>
          <w:szCs w:val="32"/>
          <w:rtl/>
          <w:lang w:bidi="ar-DZ"/>
        </w:rPr>
        <w:t xml:space="preserve">لم تجمع أي دراسة سابقة بين هذه </w:t>
      </w:r>
      <w:r w:rsidR="00390C36">
        <w:rPr>
          <w:rFonts w:ascii="Traditional Arabic" w:hAnsi="Traditional Arabic" w:cs="Traditional Arabic" w:hint="cs"/>
          <w:sz w:val="32"/>
          <w:szCs w:val="32"/>
          <w:rtl/>
          <w:lang w:bidi="ar-DZ"/>
        </w:rPr>
        <w:lastRenderedPageBreak/>
        <w:t>المكونات</w:t>
      </w:r>
      <w:r w:rsidR="004D7069" w:rsidRPr="004D7069">
        <w:rPr>
          <w:rFonts w:ascii="Traditional Arabic" w:hAnsi="Traditional Arabic" w:cs="Traditional Arabic"/>
          <w:sz w:val="32"/>
          <w:szCs w:val="32"/>
          <w:rtl/>
          <w:lang w:bidi="ar-DZ"/>
        </w:rPr>
        <w:t xml:space="preserve"> </w:t>
      </w:r>
      <w:r w:rsidR="00FC3755">
        <w:rPr>
          <w:rFonts w:ascii="Traditional Arabic" w:hAnsi="Traditional Arabic" w:cs="Traditional Arabic" w:hint="cs"/>
          <w:sz w:val="32"/>
          <w:szCs w:val="32"/>
          <w:rtl/>
          <w:lang w:bidi="ar-DZ"/>
        </w:rPr>
        <w:t>كما</w:t>
      </w:r>
      <w:r w:rsidR="004D7069" w:rsidRPr="004D7069">
        <w:rPr>
          <w:rFonts w:ascii="Traditional Arabic" w:hAnsi="Traditional Arabic" w:cs="Traditional Arabic"/>
          <w:sz w:val="32"/>
          <w:szCs w:val="32"/>
          <w:rtl/>
          <w:lang w:bidi="ar-DZ"/>
        </w:rPr>
        <w:t xml:space="preserve"> فعلت هذه الدراسة.</w:t>
      </w:r>
      <w:r w:rsidR="00431D77" w:rsidRPr="00431D77">
        <w:rPr>
          <w:rFonts w:ascii="Traditional Arabic" w:hAnsi="Traditional Arabic" w:cs="Traditional Arabic"/>
          <w:sz w:val="32"/>
          <w:szCs w:val="32"/>
          <w:rtl/>
          <w:lang w:val="en-US" w:bidi="ar-DZ"/>
        </w:rPr>
        <w:t xml:space="preserve"> </w:t>
      </w:r>
      <w:r w:rsidR="00856358" w:rsidRPr="00856358">
        <w:rPr>
          <w:rFonts w:ascii="Traditional Arabic" w:hAnsi="Traditional Arabic" w:cs="Traditional Arabic"/>
          <w:sz w:val="32"/>
          <w:szCs w:val="32"/>
          <w:rtl/>
          <w:lang w:val="en-US" w:bidi="ar-DZ"/>
        </w:rPr>
        <w:t xml:space="preserve">تم تفضيل </w:t>
      </w:r>
      <w:r w:rsidR="00856358" w:rsidRPr="008573DF">
        <w:rPr>
          <w:rFonts w:asciiTheme="majorBidi" w:hAnsiTheme="majorBidi" w:cstheme="majorBidi"/>
          <w:sz w:val="28"/>
          <w:szCs w:val="28"/>
          <w:lang w:val="en-US" w:bidi="ar-DZ"/>
        </w:rPr>
        <w:t>PLS-SEM</w:t>
      </w:r>
      <w:r w:rsidR="00856358" w:rsidRPr="00856358">
        <w:rPr>
          <w:rFonts w:ascii="Traditional Arabic" w:hAnsi="Traditional Arabic" w:cs="Traditional Arabic"/>
          <w:sz w:val="32"/>
          <w:szCs w:val="32"/>
          <w:rtl/>
          <w:lang w:val="en-US" w:bidi="ar-DZ"/>
        </w:rPr>
        <w:t xml:space="preserve"> نظرًا لقدرتها على نمذجة علاقات متعددة في وقت واحد</w:t>
      </w:r>
      <w:r w:rsidR="00C60DF0">
        <w:rPr>
          <w:rFonts w:ascii="Traditional Arabic" w:hAnsi="Traditional Arabic" w:cs="Traditional Arabic" w:hint="cs"/>
          <w:sz w:val="32"/>
          <w:szCs w:val="32"/>
          <w:rtl/>
          <w:lang w:val="en-US" w:bidi="ar-DZ"/>
        </w:rPr>
        <w:t>.</w:t>
      </w:r>
      <w:r w:rsidR="00CA775D" w:rsidRPr="00CA775D">
        <w:rPr>
          <w:rtl/>
        </w:rPr>
        <w:t xml:space="preserve"> </w:t>
      </w:r>
    </w:p>
    <w:p w14:paraId="280870B5" w14:textId="54510305" w:rsidR="00E25646" w:rsidRDefault="00EA7085" w:rsidP="008573DF">
      <w:pPr>
        <w:bidi/>
        <w:spacing w:line="360" w:lineRule="auto"/>
        <w:ind w:firstLine="522"/>
        <w:jc w:val="both"/>
        <w:rPr>
          <w:rFonts w:ascii="Traditional Arabic" w:hAnsi="Traditional Arabic" w:cs="Traditional Arabic"/>
          <w:sz w:val="32"/>
          <w:szCs w:val="32"/>
          <w:rtl/>
          <w:lang w:val="en-US" w:bidi="ar-DZ"/>
        </w:rPr>
      </w:pPr>
      <w:r w:rsidRPr="00EA7085">
        <w:rPr>
          <w:rFonts w:ascii="Traditional Arabic" w:hAnsi="Traditional Arabic" w:cs="Traditional Arabic"/>
          <w:sz w:val="32"/>
          <w:szCs w:val="32"/>
          <w:rtl/>
          <w:lang w:bidi="ar-DZ"/>
        </w:rPr>
        <w:t>أولاً، اختبرنا فرضية ما إذا كانت تكنولوجيا المعلومات والاتصال لها علاقة</w:t>
      </w:r>
      <w:r w:rsidR="00B06DE5">
        <w:rPr>
          <w:rFonts w:ascii="Traditional Arabic" w:hAnsi="Traditional Arabic" w:cs="Traditional Arabic" w:hint="cs"/>
          <w:sz w:val="32"/>
          <w:szCs w:val="32"/>
          <w:rtl/>
          <w:lang w:val="en-US" w:bidi="ar-DZ"/>
        </w:rPr>
        <w:t xml:space="preserve"> ببناء</w:t>
      </w:r>
      <w:r w:rsidRPr="00EA7085">
        <w:rPr>
          <w:rFonts w:ascii="Traditional Arabic" w:hAnsi="Traditional Arabic" w:cs="Traditional Arabic"/>
          <w:sz w:val="32"/>
          <w:szCs w:val="32"/>
          <w:rtl/>
          <w:lang w:bidi="ar-DZ"/>
        </w:rPr>
        <w:t xml:space="preserve"> </w:t>
      </w:r>
      <w:r w:rsidR="001435F0">
        <w:rPr>
          <w:rFonts w:ascii="Traditional Arabic" w:hAnsi="Traditional Arabic" w:cs="Traditional Arabic" w:hint="cs"/>
          <w:sz w:val="32"/>
          <w:szCs w:val="32"/>
          <w:rtl/>
          <w:lang w:bidi="ar-DZ"/>
        </w:rPr>
        <w:t>ب</w:t>
      </w:r>
      <w:r w:rsidRPr="00EA7085">
        <w:rPr>
          <w:rFonts w:ascii="Traditional Arabic" w:hAnsi="Traditional Arabic" w:cs="Traditional Arabic"/>
          <w:sz w:val="32"/>
          <w:szCs w:val="32"/>
          <w:rtl/>
          <w:lang w:bidi="ar-DZ"/>
        </w:rPr>
        <w:t xml:space="preserve">رأس مال الفكري. </w:t>
      </w:r>
      <w:r w:rsidR="00E123FA" w:rsidRPr="00E123FA">
        <w:rPr>
          <w:rFonts w:ascii="Traditional Arabic" w:hAnsi="Traditional Arabic" w:cs="Traditional Arabic"/>
          <w:sz w:val="32"/>
          <w:szCs w:val="32"/>
          <w:rtl/>
          <w:lang w:bidi="ar-DZ"/>
        </w:rPr>
        <w:t>تؤكد نتائجنا دور تكنولوجيا المعلومات والاتصال كمقدمة لرأس المال البشري ورأس المال الهيكلي والعلائقي</w:t>
      </w:r>
      <w:r w:rsidR="00313F3B">
        <w:rPr>
          <w:rFonts w:ascii="Traditional Arabic" w:hAnsi="Traditional Arabic" w:cs="Traditional Arabic" w:hint="cs"/>
          <w:sz w:val="32"/>
          <w:szCs w:val="32"/>
          <w:rtl/>
          <w:lang w:bidi="ar-DZ"/>
        </w:rPr>
        <w:t xml:space="preserve">. </w:t>
      </w:r>
      <w:r w:rsidR="00E123FA">
        <w:rPr>
          <w:rFonts w:ascii="Traditional Arabic" w:hAnsi="Traditional Arabic" w:cs="Traditional Arabic" w:hint="cs"/>
          <w:sz w:val="32"/>
          <w:szCs w:val="32"/>
          <w:rtl/>
          <w:lang w:val="en-US" w:bidi="ar-DZ"/>
        </w:rPr>
        <w:t>حيث أن</w:t>
      </w:r>
      <w:r w:rsidRPr="00EA7085">
        <w:rPr>
          <w:rFonts w:ascii="Traditional Arabic" w:hAnsi="Traditional Arabic" w:cs="Traditional Arabic"/>
          <w:sz w:val="32"/>
          <w:szCs w:val="32"/>
          <w:rtl/>
          <w:lang w:bidi="ar-DZ"/>
        </w:rPr>
        <w:t xml:space="preserve"> استخدام التكنولوجيا كان له تأثير كبير </w:t>
      </w:r>
      <w:bookmarkStart w:id="159" w:name="_Hlk115965213"/>
      <w:r w:rsidRPr="00EA7085">
        <w:rPr>
          <w:rFonts w:ascii="Traditional Arabic" w:hAnsi="Traditional Arabic" w:cs="Traditional Arabic"/>
          <w:sz w:val="32"/>
          <w:szCs w:val="32"/>
          <w:rtl/>
          <w:lang w:bidi="ar-DZ"/>
        </w:rPr>
        <w:t xml:space="preserve">في </w:t>
      </w:r>
      <w:r w:rsidR="001435F0" w:rsidRPr="001435F0">
        <w:rPr>
          <w:rFonts w:ascii="Traditional Arabic" w:hAnsi="Traditional Arabic" w:cs="Traditional Arabic"/>
          <w:sz w:val="32"/>
          <w:szCs w:val="32"/>
          <w:rtl/>
          <w:lang w:bidi="ar-DZ"/>
        </w:rPr>
        <w:t>إثراء</w:t>
      </w:r>
      <w:r w:rsidRPr="00EA7085">
        <w:rPr>
          <w:rFonts w:ascii="Traditional Arabic" w:hAnsi="Traditional Arabic" w:cs="Traditional Arabic"/>
          <w:sz w:val="32"/>
          <w:szCs w:val="32"/>
          <w:rtl/>
          <w:lang w:bidi="ar-DZ"/>
        </w:rPr>
        <w:t xml:space="preserve"> </w:t>
      </w:r>
      <w:bookmarkEnd w:id="159"/>
      <w:r w:rsidRPr="00EA7085">
        <w:rPr>
          <w:rFonts w:ascii="Traditional Arabic" w:hAnsi="Traditional Arabic" w:cs="Traditional Arabic"/>
          <w:sz w:val="32"/>
          <w:szCs w:val="32"/>
          <w:rtl/>
          <w:lang w:bidi="ar-DZ"/>
        </w:rPr>
        <w:t xml:space="preserve">رأس مال فكري عبر الشبكات. يؤدي استخدام هذه التقنيات إلى تطوير وتسهيل التفاعلات </w:t>
      </w:r>
      <w:r w:rsidR="00185CDF" w:rsidRPr="00185CDF">
        <w:rPr>
          <w:rFonts w:ascii="Traditional Arabic" w:hAnsi="Traditional Arabic" w:cs="Traditional Arabic"/>
          <w:sz w:val="32"/>
          <w:szCs w:val="32"/>
          <w:rtl/>
          <w:lang w:bidi="ar-DZ"/>
        </w:rPr>
        <w:t xml:space="preserve">والصلات الجديدة </w:t>
      </w:r>
      <w:r w:rsidRPr="00EA7085">
        <w:rPr>
          <w:rFonts w:ascii="Traditional Arabic" w:hAnsi="Traditional Arabic" w:cs="Traditional Arabic"/>
          <w:sz w:val="32"/>
          <w:szCs w:val="32"/>
          <w:rtl/>
          <w:lang w:bidi="ar-DZ"/>
        </w:rPr>
        <w:t>بين والمديرين والمرؤوسين وفرق العمل ومع أصحاب المصلحة</w:t>
      </w:r>
      <w:r w:rsidR="00185CDF">
        <w:rPr>
          <w:rFonts w:ascii="Traditional Arabic" w:hAnsi="Traditional Arabic" w:cs="Traditional Arabic" w:hint="cs"/>
          <w:sz w:val="32"/>
          <w:szCs w:val="32"/>
          <w:rtl/>
          <w:lang w:bidi="ar-DZ"/>
        </w:rPr>
        <w:t xml:space="preserve"> داخل المؤسسة وضمن شبكاتها التنظيمية</w:t>
      </w:r>
      <w:r w:rsidRPr="00EA7085">
        <w:rPr>
          <w:rFonts w:ascii="Traditional Arabic" w:hAnsi="Traditional Arabic" w:cs="Traditional Arabic"/>
          <w:sz w:val="32"/>
          <w:szCs w:val="32"/>
          <w:rtl/>
          <w:lang w:bidi="ar-DZ"/>
        </w:rPr>
        <w:t>.</w:t>
      </w:r>
      <w:r w:rsidR="00185CDF" w:rsidRPr="00185CDF">
        <w:rPr>
          <w:rtl/>
        </w:rPr>
        <w:t xml:space="preserve"> </w:t>
      </w:r>
      <w:r w:rsidR="00185CDF" w:rsidRPr="00185CDF">
        <w:rPr>
          <w:rFonts w:ascii="Traditional Arabic" w:hAnsi="Traditional Arabic" w:cs="Traditional Arabic" w:hint="cs"/>
          <w:sz w:val="32"/>
          <w:szCs w:val="32"/>
          <w:rtl/>
          <w:lang w:bidi="ar-DZ"/>
        </w:rPr>
        <w:t xml:space="preserve">تتفق هذه </w:t>
      </w:r>
      <w:r w:rsidR="00185CDF" w:rsidRPr="00185CDF">
        <w:rPr>
          <w:rFonts w:ascii="Traditional Arabic" w:hAnsi="Traditional Arabic" w:cs="Traditional Arabic"/>
          <w:sz w:val="32"/>
          <w:szCs w:val="32"/>
          <w:rtl/>
          <w:lang w:bidi="ar-DZ"/>
        </w:rPr>
        <w:t>النتيجة مع</w:t>
      </w:r>
      <w:r w:rsidR="00ED74A1">
        <w:rPr>
          <w:rFonts w:ascii="Traditional Arabic" w:hAnsi="Traditional Arabic" w:cs="Traditional Arabic" w:hint="cs"/>
          <w:sz w:val="32"/>
          <w:szCs w:val="32"/>
          <w:rtl/>
          <w:lang w:bidi="ar-DZ"/>
        </w:rPr>
        <w:t xml:space="preserve"> </w:t>
      </w:r>
      <w:r w:rsidR="00BD6D51">
        <w:rPr>
          <w:rFonts w:ascii="Traditional Arabic" w:hAnsi="Traditional Arabic" w:cs="Traditional Arabic" w:hint="cs"/>
          <w:sz w:val="32"/>
          <w:szCs w:val="32"/>
          <w:rtl/>
          <w:lang w:bidi="ar-DZ"/>
        </w:rPr>
        <w:t>ال</w:t>
      </w:r>
      <w:r w:rsidR="00ED74A1">
        <w:rPr>
          <w:rFonts w:ascii="Traditional Arabic" w:hAnsi="Traditional Arabic" w:cs="Traditional Arabic" w:hint="cs"/>
          <w:sz w:val="32"/>
          <w:szCs w:val="32"/>
          <w:rtl/>
          <w:lang w:bidi="ar-DZ"/>
        </w:rPr>
        <w:t>دراس</w:t>
      </w:r>
      <w:r w:rsidR="00BD6D51">
        <w:rPr>
          <w:rFonts w:ascii="Traditional Arabic" w:hAnsi="Traditional Arabic" w:cs="Traditional Arabic" w:hint="cs"/>
          <w:sz w:val="32"/>
          <w:szCs w:val="32"/>
          <w:rtl/>
          <w:lang w:bidi="ar-DZ"/>
        </w:rPr>
        <w:t xml:space="preserve">ات السابقة </w:t>
      </w:r>
      <w:sdt>
        <w:sdtPr>
          <w:rPr>
            <w:rFonts w:asciiTheme="majorBidi" w:hAnsiTheme="majorBidi" w:cstheme="majorBidi"/>
            <w:sz w:val="28"/>
            <w:szCs w:val="28"/>
            <w:rtl/>
            <w:lang w:bidi="ar-DZ"/>
          </w:rPr>
          <w:id w:val="1825235524"/>
          <w:citation/>
        </w:sdtPr>
        <w:sdtContent>
          <w:r w:rsidR="00615EB9" w:rsidRPr="008573DF">
            <w:rPr>
              <w:rFonts w:asciiTheme="majorBidi" w:hAnsiTheme="majorBidi" w:cstheme="majorBidi"/>
              <w:sz w:val="28"/>
              <w:szCs w:val="28"/>
              <w:rtl/>
              <w:lang w:bidi="ar-DZ"/>
            </w:rPr>
            <w:fldChar w:fldCharType="begin"/>
          </w:r>
          <w:r w:rsidR="00615EB9" w:rsidRPr="008573DF">
            <w:rPr>
              <w:rFonts w:asciiTheme="majorBidi" w:hAnsiTheme="majorBidi" w:cstheme="majorBidi"/>
              <w:sz w:val="28"/>
              <w:szCs w:val="28"/>
              <w:lang w:bidi="ar-DZ"/>
            </w:rPr>
            <w:instrText xml:space="preserve"> CITATION Jor175 \l 1036 </w:instrText>
          </w:r>
          <w:r w:rsidR="00615EB9" w:rsidRPr="008573DF">
            <w:rPr>
              <w:rFonts w:asciiTheme="majorBidi" w:hAnsiTheme="majorBidi" w:cstheme="majorBidi"/>
              <w:sz w:val="28"/>
              <w:szCs w:val="28"/>
              <w:rtl/>
              <w:lang w:bidi="ar-DZ"/>
            </w:rPr>
            <w:fldChar w:fldCharType="separate"/>
          </w:r>
          <w:r w:rsidR="003E4CE5" w:rsidRPr="003E4CE5">
            <w:rPr>
              <w:rFonts w:asciiTheme="majorBidi" w:hAnsiTheme="majorBidi" w:cstheme="majorBidi"/>
              <w:noProof/>
              <w:sz w:val="28"/>
              <w:szCs w:val="28"/>
              <w:lang w:bidi="ar-DZ"/>
            </w:rPr>
            <w:t>(Jordão &amp; Novas, 2017)</w:t>
          </w:r>
          <w:r w:rsidR="00615EB9" w:rsidRPr="008573DF">
            <w:rPr>
              <w:rFonts w:asciiTheme="majorBidi" w:hAnsiTheme="majorBidi" w:cstheme="majorBidi"/>
              <w:sz w:val="28"/>
              <w:szCs w:val="28"/>
              <w:rtl/>
              <w:lang w:bidi="ar-DZ"/>
            </w:rPr>
            <w:fldChar w:fldCharType="end"/>
          </w:r>
        </w:sdtContent>
      </w:sdt>
      <w:r w:rsidRPr="00EA7085">
        <w:rPr>
          <w:rFonts w:ascii="Traditional Arabic" w:hAnsi="Traditional Arabic" w:cs="Traditional Arabic"/>
          <w:sz w:val="32"/>
          <w:szCs w:val="32"/>
          <w:rtl/>
          <w:lang w:bidi="ar-DZ"/>
        </w:rPr>
        <w:t xml:space="preserve"> </w:t>
      </w:r>
      <w:r w:rsidR="00BD6D51">
        <w:rPr>
          <w:rFonts w:ascii="Traditional Arabic" w:hAnsi="Traditional Arabic" w:cs="Traditional Arabic" w:hint="cs"/>
          <w:sz w:val="32"/>
          <w:szCs w:val="32"/>
          <w:rtl/>
          <w:lang w:val="en-US" w:bidi="ar-DZ"/>
        </w:rPr>
        <w:t xml:space="preserve"> و</w:t>
      </w:r>
      <w:sdt>
        <w:sdtPr>
          <w:rPr>
            <w:rFonts w:asciiTheme="majorBidi" w:hAnsiTheme="majorBidi" w:cstheme="majorBidi"/>
            <w:sz w:val="28"/>
            <w:szCs w:val="28"/>
            <w:rtl/>
            <w:lang w:val="en-US" w:bidi="ar-DZ"/>
          </w:rPr>
          <w:id w:val="-1787039661"/>
          <w:citation/>
        </w:sdtPr>
        <w:sdtContent>
          <w:r w:rsidR="00BD6D51" w:rsidRPr="008573DF">
            <w:rPr>
              <w:rFonts w:asciiTheme="majorBidi" w:hAnsiTheme="majorBidi" w:cstheme="majorBidi"/>
              <w:sz w:val="28"/>
              <w:szCs w:val="28"/>
              <w:rtl/>
              <w:lang w:val="en-US" w:bidi="ar-DZ"/>
            </w:rPr>
            <w:fldChar w:fldCharType="begin"/>
          </w:r>
          <w:r w:rsidR="00BD6D51" w:rsidRPr="008573DF">
            <w:rPr>
              <w:rFonts w:asciiTheme="majorBidi" w:hAnsiTheme="majorBidi" w:cstheme="majorBidi"/>
              <w:sz w:val="28"/>
              <w:szCs w:val="28"/>
              <w:lang w:bidi="ar-DZ"/>
            </w:rPr>
            <w:instrText xml:space="preserve">CITATION Har161 \l 1036 </w:instrText>
          </w:r>
          <w:r w:rsidR="00BD6D51" w:rsidRPr="008573DF">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rtl/>
              <w:lang w:val="en-US" w:bidi="ar-DZ"/>
            </w:rPr>
            <w:t xml:space="preserve"> </w:t>
          </w:r>
          <w:r w:rsidR="003E4CE5" w:rsidRPr="003E4CE5">
            <w:rPr>
              <w:rFonts w:asciiTheme="majorBidi" w:hAnsiTheme="majorBidi" w:cstheme="majorBidi"/>
              <w:noProof/>
              <w:sz w:val="28"/>
              <w:szCs w:val="28"/>
              <w:lang w:val="en-US" w:bidi="ar-DZ"/>
            </w:rPr>
            <w:t>(Vătămănescu , Andrei, Dumitriu , &amp; Leovaridis, 2016)</w:t>
          </w:r>
          <w:r w:rsidR="00BD6D51" w:rsidRPr="008573DF">
            <w:rPr>
              <w:rFonts w:asciiTheme="majorBidi" w:hAnsiTheme="majorBidi" w:cstheme="majorBidi"/>
              <w:sz w:val="28"/>
              <w:szCs w:val="28"/>
              <w:rtl/>
              <w:lang w:val="en-US" w:bidi="ar-DZ"/>
            </w:rPr>
            <w:fldChar w:fldCharType="end"/>
          </w:r>
        </w:sdtContent>
      </w:sdt>
      <w:r w:rsidR="00BD6D51">
        <w:rPr>
          <w:rFonts w:ascii="Traditional Arabic" w:hAnsi="Traditional Arabic" w:cs="Traditional Arabic" w:hint="cs"/>
          <w:sz w:val="32"/>
          <w:szCs w:val="32"/>
          <w:rtl/>
          <w:lang w:val="en-US" w:bidi="ar-DZ"/>
        </w:rPr>
        <w:t xml:space="preserve"> </w:t>
      </w:r>
      <w:proofErr w:type="spellStart"/>
      <w:r w:rsidR="00A91088">
        <w:rPr>
          <w:rFonts w:ascii="Traditional Arabic" w:hAnsi="Traditional Arabic" w:cs="Traditional Arabic" w:hint="cs"/>
          <w:sz w:val="32"/>
          <w:szCs w:val="32"/>
          <w:rtl/>
          <w:lang w:val="en-US" w:bidi="ar-DZ"/>
        </w:rPr>
        <w:t>و</w:t>
      </w:r>
      <w:proofErr w:type="spellEnd"/>
      <w:r w:rsidR="00A91088">
        <w:rPr>
          <w:rFonts w:ascii="Traditional Arabic" w:hAnsi="Traditional Arabic" w:cs="Traditional Arabic" w:hint="cs"/>
          <w:sz w:val="32"/>
          <w:szCs w:val="32"/>
          <w:rtl/>
          <w:lang w:val="en-US" w:bidi="ar-DZ"/>
        </w:rPr>
        <w:t xml:space="preserve"> </w:t>
      </w:r>
      <w:sdt>
        <w:sdtPr>
          <w:rPr>
            <w:rFonts w:asciiTheme="majorBidi" w:hAnsiTheme="majorBidi" w:cstheme="majorBidi"/>
            <w:sz w:val="28"/>
            <w:szCs w:val="28"/>
            <w:rtl/>
            <w:lang w:val="en-US" w:bidi="ar-DZ"/>
          </w:rPr>
          <w:id w:val="2103370895"/>
          <w:citation/>
        </w:sdtPr>
        <w:sdtContent>
          <w:r w:rsidR="00A91088" w:rsidRPr="008573DF">
            <w:rPr>
              <w:rFonts w:asciiTheme="majorBidi" w:hAnsiTheme="majorBidi" w:cstheme="majorBidi"/>
              <w:sz w:val="28"/>
              <w:szCs w:val="28"/>
              <w:rtl/>
              <w:lang w:val="en-US" w:bidi="ar-DZ"/>
            </w:rPr>
            <w:fldChar w:fldCharType="begin"/>
          </w:r>
          <w:r w:rsidR="00A91088" w:rsidRPr="008573DF">
            <w:rPr>
              <w:rFonts w:asciiTheme="majorBidi" w:hAnsiTheme="majorBidi" w:cstheme="majorBidi"/>
              <w:sz w:val="28"/>
              <w:szCs w:val="28"/>
              <w:rtl/>
              <w:lang w:val="en-US" w:bidi="ar-DZ"/>
            </w:rPr>
            <w:instrText xml:space="preserve"> </w:instrText>
          </w:r>
          <w:r w:rsidR="00A91088" w:rsidRPr="008573DF">
            <w:rPr>
              <w:rFonts w:asciiTheme="majorBidi" w:hAnsiTheme="majorBidi" w:cstheme="majorBidi"/>
              <w:sz w:val="28"/>
              <w:szCs w:val="28"/>
              <w:lang w:val="en-US" w:bidi="ar-DZ"/>
            </w:rPr>
            <w:instrText>CITATION</w:instrText>
          </w:r>
          <w:r w:rsidR="00A91088" w:rsidRPr="008573DF">
            <w:rPr>
              <w:rFonts w:asciiTheme="majorBidi" w:hAnsiTheme="majorBidi" w:cstheme="majorBidi"/>
              <w:sz w:val="28"/>
              <w:szCs w:val="28"/>
              <w:rtl/>
              <w:lang w:val="en-US" w:bidi="ar-DZ"/>
            </w:rPr>
            <w:instrText xml:space="preserve"> </w:instrText>
          </w:r>
          <w:r w:rsidR="00A91088" w:rsidRPr="008573DF">
            <w:rPr>
              <w:rFonts w:asciiTheme="majorBidi" w:hAnsiTheme="majorBidi" w:cstheme="majorBidi"/>
              <w:sz w:val="28"/>
              <w:szCs w:val="28"/>
              <w:lang w:val="en-US" w:bidi="ar-DZ"/>
            </w:rPr>
            <w:instrText>Pok21 \l 5121</w:instrText>
          </w:r>
          <w:r w:rsidR="00A91088" w:rsidRPr="008573DF">
            <w:rPr>
              <w:rFonts w:asciiTheme="majorBidi" w:hAnsiTheme="majorBidi" w:cstheme="majorBidi"/>
              <w:sz w:val="28"/>
              <w:szCs w:val="28"/>
              <w:rtl/>
              <w:lang w:val="en-US" w:bidi="ar-DZ"/>
            </w:rPr>
            <w:instrText xml:space="preserve"> </w:instrText>
          </w:r>
          <w:r w:rsidR="00A91088" w:rsidRPr="008573DF">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(Pokrovskaia, Korableva, Cappelli , &amp; Fedorov, 2021)</w:t>
          </w:r>
          <w:r w:rsidR="00A91088" w:rsidRPr="008573DF">
            <w:rPr>
              <w:rFonts w:asciiTheme="majorBidi" w:hAnsiTheme="majorBidi" w:cstheme="majorBidi"/>
              <w:sz w:val="28"/>
              <w:szCs w:val="28"/>
              <w:rtl/>
              <w:lang w:val="en-US" w:bidi="ar-DZ"/>
            </w:rPr>
            <w:fldChar w:fldCharType="end"/>
          </w:r>
        </w:sdtContent>
      </w:sdt>
      <w:r w:rsidR="00ED74A1">
        <w:rPr>
          <w:rFonts w:ascii="Traditional Arabic" w:hAnsi="Traditional Arabic" w:cs="Traditional Arabic" w:hint="cs"/>
          <w:sz w:val="32"/>
          <w:szCs w:val="32"/>
          <w:rtl/>
          <w:lang w:bidi="ar-DZ"/>
        </w:rPr>
        <w:t xml:space="preserve">حيث </w:t>
      </w:r>
      <w:r w:rsidRPr="00EA7085">
        <w:rPr>
          <w:rFonts w:ascii="Traditional Arabic" w:hAnsi="Traditional Arabic" w:cs="Traditional Arabic"/>
          <w:sz w:val="32"/>
          <w:szCs w:val="32"/>
          <w:rtl/>
          <w:lang w:bidi="ar-DZ"/>
        </w:rPr>
        <w:t>تم استهداف العديد من المشاركين على مستويات إدارية مختلفة لتؤثر على كفاءة العمل ونوعية الحياة العملية</w:t>
      </w:r>
      <w:r w:rsidR="008D43C4" w:rsidRPr="008D43C4">
        <w:rPr>
          <w:rtl/>
        </w:rPr>
        <w:t xml:space="preserve"> </w:t>
      </w:r>
      <w:r w:rsidR="008D43C4" w:rsidRPr="008D43C4">
        <w:rPr>
          <w:rFonts w:ascii="Traditional Arabic" w:hAnsi="Traditional Arabic" w:cs="Traditional Arabic"/>
          <w:sz w:val="32"/>
          <w:szCs w:val="32"/>
          <w:rtl/>
          <w:lang w:bidi="ar-DZ"/>
        </w:rPr>
        <w:t>بشكل جماعي</w:t>
      </w:r>
      <w:r w:rsidRPr="00EA7085">
        <w:rPr>
          <w:rFonts w:ascii="Traditional Arabic" w:hAnsi="Traditional Arabic" w:cs="Traditional Arabic"/>
          <w:sz w:val="32"/>
          <w:szCs w:val="32"/>
          <w:rtl/>
          <w:lang w:bidi="ar-DZ"/>
        </w:rPr>
        <w:t xml:space="preserve"> </w:t>
      </w:r>
      <w:r w:rsidR="00185CDF" w:rsidRPr="00185CDF">
        <w:rPr>
          <w:rFonts w:ascii="Traditional Arabic" w:hAnsi="Traditional Arabic" w:cs="Traditional Arabic"/>
          <w:sz w:val="32"/>
          <w:szCs w:val="32"/>
          <w:rtl/>
          <w:lang w:bidi="ar-DZ"/>
        </w:rPr>
        <w:t>بدلاً من المسؤولية الفردية</w:t>
      </w:r>
      <w:r w:rsidR="00E13B6E">
        <w:rPr>
          <w:rFonts w:ascii="Traditional Arabic" w:hAnsi="Traditional Arabic" w:cs="Traditional Arabic" w:hint="cs"/>
          <w:sz w:val="32"/>
          <w:szCs w:val="32"/>
          <w:rtl/>
          <w:lang w:val="en-US" w:bidi="ar-DZ"/>
        </w:rPr>
        <w:t xml:space="preserve">. </w:t>
      </w:r>
      <w:r w:rsidR="005904BA">
        <w:rPr>
          <w:rFonts w:ascii="Traditional Arabic" w:hAnsi="Traditional Arabic" w:cs="Traditional Arabic" w:hint="cs"/>
          <w:sz w:val="32"/>
          <w:szCs w:val="32"/>
          <w:rtl/>
          <w:lang w:val="en-US" w:bidi="ar-DZ"/>
        </w:rPr>
        <w:t>ع</w:t>
      </w:r>
      <w:r w:rsidR="005904BA" w:rsidRPr="005904BA">
        <w:rPr>
          <w:rFonts w:ascii="Traditional Arabic" w:hAnsi="Traditional Arabic" w:cs="Traditional Arabic"/>
          <w:sz w:val="32"/>
          <w:szCs w:val="32"/>
          <w:rtl/>
          <w:lang w:val="en-US" w:bidi="ar-DZ"/>
        </w:rPr>
        <w:t xml:space="preserve">لى الرغم من أن </w:t>
      </w:r>
      <w:r w:rsidR="005904BA">
        <w:rPr>
          <w:rFonts w:ascii="Traditional Arabic" w:hAnsi="Traditional Arabic" w:cs="Traditional Arabic" w:hint="cs"/>
          <w:sz w:val="32"/>
          <w:szCs w:val="32"/>
          <w:rtl/>
          <w:lang w:val="en-US" w:bidi="ar-DZ"/>
        </w:rPr>
        <w:t>درا</w:t>
      </w:r>
      <w:r w:rsidR="007652E4">
        <w:rPr>
          <w:rFonts w:ascii="Traditional Arabic" w:hAnsi="Traditional Arabic" w:cs="Traditional Arabic" w:hint="cs"/>
          <w:sz w:val="32"/>
          <w:szCs w:val="32"/>
          <w:rtl/>
          <w:lang w:val="en-US" w:bidi="ar-DZ"/>
        </w:rPr>
        <w:t>س</w:t>
      </w:r>
      <w:r w:rsidR="00C93C5C">
        <w:rPr>
          <w:rFonts w:ascii="Traditional Arabic" w:hAnsi="Traditional Arabic" w:cs="Traditional Arabic" w:hint="cs"/>
          <w:sz w:val="32"/>
          <w:szCs w:val="32"/>
          <w:rtl/>
          <w:lang w:val="en-US" w:bidi="ar-DZ"/>
        </w:rPr>
        <w:t xml:space="preserve">تنا </w:t>
      </w:r>
      <w:r w:rsidR="005904BA" w:rsidRPr="005904BA">
        <w:rPr>
          <w:rFonts w:ascii="Traditional Arabic" w:hAnsi="Traditional Arabic" w:cs="Traditional Arabic"/>
          <w:sz w:val="32"/>
          <w:szCs w:val="32"/>
          <w:rtl/>
          <w:lang w:val="en-US" w:bidi="ar-DZ"/>
        </w:rPr>
        <w:t xml:space="preserve">حددت أن </w:t>
      </w:r>
      <w:r w:rsidR="005904BA">
        <w:rPr>
          <w:rFonts w:ascii="Traditional Arabic" w:hAnsi="Traditional Arabic" w:cs="Traditional Arabic" w:hint="cs"/>
          <w:sz w:val="32"/>
          <w:szCs w:val="32"/>
          <w:rtl/>
          <w:lang w:val="en-US" w:bidi="ar-DZ"/>
        </w:rPr>
        <w:t xml:space="preserve">استخدام </w:t>
      </w:r>
      <w:r w:rsidR="005904BA" w:rsidRPr="005904BA">
        <w:rPr>
          <w:rFonts w:ascii="Traditional Arabic" w:hAnsi="Traditional Arabic" w:cs="Traditional Arabic"/>
          <w:sz w:val="32"/>
          <w:szCs w:val="32"/>
          <w:rtl/>
          <w:lang w:val="en-US" w:bidi="ar-DZ"/>
        </w:rPr>
        <w:t>أدوات</w:t>
      </w:r>
      <w:r w:rsidR="005904BA" w:rsidRPr="005904BA">
        <w:rPr>
          <w:rFonts w:ascii="Traditional Arabic" w:hAnsi="Traditional Arabic" w:cs="Traditional Arabic" w:hint="cs"/>
          <w:sz w:val="32"/>
          <w:szCs w:val="32"/>
          <w:rtl/>
          <w:lang w:val="en-US" w:bidi="ar-DZ"/>
        </w:rPr>
        <w:t xml:space="preserve"> </w:t>
      </w:r>
      <w:r w:rsidR="005904BA">
        <w:rPr>
          <w:rFonts w:ascii="Traditional Arabic" w:hAnsi="Traditional Arabic" w:cs="Traditional Arabic" w:hint="cs"/>
          <w:sz w:val="32"/>
          <w:szCs w:val="32"/>
          <w:rtl/>
          <w:lang w:val="en-US" w:bidi="ar-DZ"/>
        </w:rPr>
        <w:t xml:space="preserve">تكنولوجيا المعلومات </w:t>
      </w:r>
      <w:r w:rsidR="005904BA" w:rsidRPr="005904BA">
        <w:rPr>
          <w:rFonts w:ascii="Traditional Arabic" w:hAnsi="Traditional Arabic" w:cs="Traditional Arabic"/>
          <w:sz w:val="32"/>
          <w:szCs w:val="32"/>
          <w:rtl/>
          <w:lang w:val="en-US" w:bidi="ar-DZ"/>
        </w:rPr>
        <w:t xml:space="preserve">يساهم في </w:t>
      </w:r>
      <w:r w:rsidR="005904BA">
        <w:rPr>
          <w:rFonts w:ascii="Traditional Arabic" w:hAnsi="Traditional Arabic" w:cs="Traditional Arabic" w:hint="cs"/>
          <w:sz w:val="32"/>
          <w:szCs w:val="32"/>
          <w:rtl/>
          <w:lang w:val="en-US" w:bidi="ar-DZ"/>
        </w:rPr>
        <w:t>تشكيل رأس مال الفكري</w:t>
      </w:r>
      <w:r w:rsidR="0036501E">
        <w:rPr>
          <w:rFonts w:ascii="Traditional Arabic" w:hAnsi="Traditional Arabic" w:cs="Traditional Arabic" w:hint="cs"/>
          <w:sz w:val="32"/>
          <w:szCs w:val="32"/>
          <w:rtl/>
          <w:lang w:val="en-US" w:bidi="ar-DZ"/>
        </w:rPr>
        <w:t xml:space="preserve"> عبر شبكات </w:t>
      </w:r>
      <w:bookmarkStart w:id="160" w:name="_Hlk111054033"/>
      <w:r w:rsidR="00C93C5C" w:rsidRPr="008573DF">
        <w:rPr>
          <w:rFonts w:asciiTheme="majorBidi" w:hAnsiTheme="majorBidi" w:cstheme="majorBidi"/>
          <w:sz w:val="28"/>
          <w:szCs w:val="28"/>
          <w:lang w:bidi="ar-DZ"/>
        </w:rPr>
        <w:t>Internet</w:t>
      </w:r>
      <w:r w:rsidR="00C93C5C">
        <w:rPr>
          <w:rFonts w:ascii="Traditional Arabic" w:hAnsi="Traditional Arabic" w:cs="Traditional Arabic"/>
          <w:sz w:val="32"/>
          <w:szCs w:val="32"/>
          <w:rtl/>
          <w:lang w:bidi="ar-DZ"/>
        </w:rPr>
        <w:t>،</w:t>
      </w:r>
      <w:r w:rsidR="00915301">
        <w:rPr>
          <w:rFonts w:ascii="Traditional Arabic" w:hAnsi="Traditional Arabic" w:cs="Traditional Arabic"/>
          <w:sz w:val="32"/>
          <w:szCs w:val="32"/>
          <w:lang w:val="en-US" w:bidi="ar-DZ"/>
        </w:rPr>
        <w:t xml:space="preserve"> </w:t>
      </w:r>
      <w:r w:rsidR="00915301" w:rsidRPr="008573DF">
        <w:rPr>
          <w:rFonts w:asciiTheme="majorBidi" w:hAnsiTheme="majorBidi" w:cstheme="majorBidi"/>
          <w:sz w:val="28"/>
          <w:szCs w:val="28"/>
          <w:lang w:bidi="ar-DZ"/>
        </w:rPr>
        <w:t>Intranet</w:t>
      </w:r>
      <w:bookmarkEnd w:id="160"/>
      <w:r w:rsidR="0036501E" w:rsidRPr="0036501E">
        <w:rPr>
          <w:rFonts w:ascii="Traditional Arabic" w:hAnsi="Traditional Arabic" w:cs="Traditional Arabic"/>
          <w:sz w:val="32"/>
          <w:szCs w:val="32"/>
          <w:rtl/>
          <w:lang w:val="en-US" w:bidi="ar-DZ"/>
        </w:rPr>
        <w:t>.</w:t>
      </w:r>
      <w:r w:rsidR="0036501E">
        <w:rPr>
          <w:rFonts w:ascii="Traditional Arabic" w:hAnsi="Traditional Arabic" w:cs="Traditional Arabic" w:hint="cs"/>
          <w:sz w:val="32"/>
          <w:szCs w:val="32"/>
          <w:rtl/>
          <w:lang w:val="en-US" w:bidi="ar-DZ"/>
        </w:rPr>
        <w:t xml:space="preserve"> </w:t>
      </w:r>
      <w:r w:rsidR="00C93C5C" w:rsidRPr="00C93C5C">
        <w:rPr>
          <w:rFonts w:ascii="Traditional Arabic" w:hAnsi="Traditional Arabic" w:cs="Traditional Arabic"/>
          <w:sz w:val="32"/>
          <w:szCs w:val="32"/>
          <w:rtl/>
          <w:lang w:val="en-US" w:bidi="ar-DZ"/>
        </w:rPr>
        <w:t>على العكس تظهر نتائج</w:t>
      </w:r>
      <w:r w:rsidR="00BB2CAA">
        <w:rPr>
          <w:rFonts w:ascii="Traditional Arabic" w:hAnsi="Traditional Arabic" w:cs="Traditional Arabic" w:hint="cs"/>
          <w:sz w:val="32"/>
          <w:szCs w:val="32"/>
          <w:rtl/>
          <w:lang w:val="en-US" w:bidi="ar-DZ"/>
        </w:rPr>
        <w:t xml:space="preserve"> دراسة</w:t>
      </w:r>
      <w:r w:rsidR="00BB2CAA" w:rsidRPr="00BB2CAA">
        <w:rPr>
          <w:rFonts w:asciiTheme="majorBidi" w:hAnsiTheme="majorBidi" w:cstheme="majorBidi"/>
          <w:sz w:val="26"/>
          <w:szCs w:val="26"/>
          <w:rtl/>
          <w:lang w:val="en-US" w:bidi="ar-DZ"/>
        </w:rPr>
        <w:t xml:space="preserve"> </w:t>
      </w:r>
      <w:sdt>
        <w:sdtPr>
          <w:rPr>
            <w:rFonts w:asciiTheme="majorBidi" w:hAnsiTheme="majorBidi" w:cstheme="majorBidi"/>
            <w:sz w:val="28"/>
            <w:szCs w:val="28"/>
            <w:rtl/>
            <w:lang w:val="en-US" w:bidi="ar-DZ"/>
          </w:rPr>
          <w:id w:val="-2006041821"/>
          <w:citation/>
        </w:sdtPr>
        <w:sdtContent>
          <w:r w:rsidR="00BB2CAA" w:rsidRPr="008573DF">
            <w:rPr>
              <w:rFonts w:asciiTheme="majorBidi" w:hAnsiTheme="majorBidi" w:cstheme="majorBidi"/>
              <w:sz w:val="28"/>
              <w:szCs w:val="28"/>
              <w:rtl/>
              <w:lang w:val="en-US" w:bidi="ar-DZ"/>
            </w:rPr>
            <w:fldChar w:fldCharType="begin"/>
          </w:r>
          <w:r w:rsidR="00BB2CAA" w:rsidRPr="008573DF">
            <w:rPr>
              <w:rFonts w:asciiTheme="majorBidi" w:hAnsiTheme="majorBidi" w:cstheme="majorBidi"/>
              <w:sz w:val="28"/>
              <w:szCs w:val="28"/>
              <w:rtl/>
              <w:lang w:val="en-US" w:bidi="ar-DZ"/>
            </w:rPr>
            <w:instrText xml:space="preserve"> </w:instrText>
          </w:r>
          <w:r w:rsidR="00BB2CAA" w:rsidRPr="008573DF">
            <w:rPr>
              <w:rFonts w:asciiTheme="majorBidi" w:hAnsiTheme="majorBidi" w:cstheme="majorBidi"/>
              <w:sz w:val="28"/>
              <w:szCs w:val="28"/>
              <w:lang w:val="en-US" w:bidi="ar-DZ"/>
            </w:rPr>
            <w:instrText>CITATION</w:instrText>
          </w:r>
          <w:r w:rsidR="00BB2CAA" w:rsidRPr="008573DF">
            <w:rPr>
              <w:rFonts w:asciiTheme="majorBidi" w:hAnsiTheme="majorBidi" w:cstheme="majorBidi"/>
              <w:sz w:val="28"/>
              <w:szCs w:val="28"/>
              <w:rtl/>
              <w:lang w:val="en-US" w:bidi="ar-DZ"/>
            </w:rPr>
            <w:instrText xml:space="preserve"> </w:instrText>
          </w:r>
          <w:r w:rsidR="00BB2CAA" w:rsidRPr="008573DF">
            <w:rPr>
              <w:rFonts w:asciiTheme="majorBidi" w:hAnsiTheme="majorBidi" w:cstheme="majorBidi"/>
              <w:sz w:val="28"/>
              <w:szCs w:val="28"/>
              <w:lang w:val="en-US" w:bidi="ar-DZ"/>
            </w:rPr>
            <w:instrText>Pok21 \l 5121</w:instrText>
          </w:r>
          <w:r w:rsidR="00BB2CAA" w:rsidRPr="008573DF">
            <w:rPr>
              <w:rFonts w:asciiTheme="majorBidi" w:hAnsiTheme="majorBidi" w:cstheme="majorBidi"/>
              <w:sz w:val="28"/>
              <w:szCs w:val="28"/>
              <w:rtl/>
              <w:lang w:val="en-US" w:bidi="ar-DZ"/>
            </w:rPr>
            <w:instrText xml:space="preserve"> </w:instrText>
          </w:r>
          <w:r w:rsidR="00BB2CAA" w:rsidRPr="008573DF">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(Pokrovskaia, Korableva, Cappelli , &amp; Fedorov, 2021)</w:t>
          </w:r>
          <w:r w:rsidR="00BB2CAA" w:rsidRPr="008573DF">
            <w:rPr>
              <w:rFonts w:asciiTheme="majorBidi" w:hAnsiTheme="majorBidi" w:cstheme="majorBidi"/>
              <w:sz w:val="28"/>
              <w:szCs w:val="28"/>
              <w:rtl/>
              <w:lang w:val="en-US" w:bidi="ar-DZ"/>
            </w:rPr>
            <w:fldChar w:fldCharType="end"/>
          </w:r>
        </w:sdtContent>
      </w:sdt>
      <w:r w:rsidR="00C93C5C" w:rsidRPr="00C93C5C">
        <w:rPr>
          <w:rFonts w:ascii="Traditional Arabic" w:hAnsi="Traditional Arabic" w:cs="Traditional Arabic"/>
          <w:sz w:val="32"/>
          <w:szCs w:val="32"/>
          <w:rtl/>
          <w:lang w:val="en-US" w:bidi="ar-DZ"/>
        </w:rPr>
        <w:t xml:space="preserve"> حدودًا غير واضحة بين مكونات رأس المال الفكري التي يصعب السيطرة عليها بين الشبكات</w:t>
      </w:r>
      <w:r w:rsidR="00C93C5C">
        <w:rPr>
          <w:rFonts w:ascii="Traditional Arabic" w:hAnsi="Traditional Arabic" w:cs="Traditional Arabic" w:hint="cs"/>
          <w:sz w:val="32"/>
          <w:szCs w:val="32"/>
          <w:rtl/>
          <w:lang w:val="en-US" w:bidi="ar-DZ"/>
        </w:rPr>
        <w:t xml:space="preserve">. </w:t>
      </w:r>
    </w:p>
    <w:p w14:paraId="7FF77A60" w14:textId="77777777" w:rsidR="008573DF" w:rsidRDefault="00632632" w:rsidP="008573DF">
      <w:pPr>
        <w:bidi/>
        <w:spacing w:line="360" w:lineRule="auto"/>
        <w:ind w:firstLine="612"/>
        <w:jc w:val="both"/>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val="en-US" w:bidi="ar-DZ"/>
        </w:rPr>
        <w:t xml:space="preserve">ثانيا، </w:t>
      </w:r>
      <w:r w:rsidR="00CA3FD0" w:rsidRPr="00CA3FD0">
        <w:rPr>
          <w:rFonts w:ascii="Traditional Arabic" w:hAnsi="Traditional Arabic" w:cs="Traditional Arabic"/>
          <w:sz w:val="32"/>
          <w:szCs w:val="32"/>
          <w:rtl/>
          <w:lang w:val="en-US" w:bidi="ar-DZ"/>
        </w:rPr>
        <w:t xml:space="preserve">اختبرنا فرضية ما إذا كان </w:t>
      </w:r>
      <w:r w:rsidR="00867FBB">
        <w:rPr>
          <w:rFonts w:ascii="Traditional Arabic" w:hAnsi="Traditional Arabic" w:cs="Traditional Arabic" w:hint="cs"/>
          <w:sz w:val="32"/>
          <w:szCs w:val="32"/>
          <w:rtl/>
          <w:lang w:val="en-US" w:bidi="ar-DZ"/>
        </w:rPr>
        <w:t>لرأس مال الفكري</w:t>
      </w:r>
      <w:r w:rsidR="00CA3FD0" w:rsidRPr="00CA3FD0">
        <w:rPr>
          <w:rFonts w:ascii="Traditional Arabic" w:hAnsi="Traditional Arabic" w:cs="Traditional Arabic"/>
          <w:sz w:val="32"/>
          <w:szCs w:val="32"/>
          <w:rtl/>
          <w:lang w:val="en-US" w:bidi="ar-DZ"/>
        </w:rPr>
        <w:t xml:space="preserve"> تأثير إيجابي </w:t>
      </w:r>
      <w:r w:rsidR="00867FBB">
        <w:rPr>
          <w:rFonts w:ascii="Traditional Arabic" w:hAnsi="Traditional Arabic" w:cs="Traditional Arabic" w:hint="cs"/>
          <w:sz w:val="32"/>
          <w:szCs w:val="32"/>
          <w:rtl/>
          <w:lang w:val="en-US" w:bidi="ar-DZ"/>
        </w:rPr>
        <w:t>في استخراج المعرفة الضمنية</w:t>
      </w:r>
      <w:r w:rsidR="00B32505">
        <w:rPr>
          <w:rFonts w:ascii="Traditional Arabic" w:hAnsi="Traditional Arabic" w:cs="Traditional Arabic" w:hint="cs"/>
          <w:sz w:val="32"/>
          <w:szCs w:val="32"/>
          <w:rtl/>
          <w:lang w:val="en-US" w:bidi="ar-DZ"/>
        </w:rPr>
        <w:t xml:space="preserve">. </w:t>
      </w:r>
      <w:r w:rsidR="00B32505" w:rsidRPr="00B32505">
        <w:rPr>
          <w:rFonts w:ascii="Traditional Arabic" w:hAnsi="Traditional Arabic" w:cs="Traditional Arabic"/>
          <w:sz w:val="32"/>
          <w:szCs w:val="32"/>
          <w:rtl/>
          <w:lang w:val="en-US" w:bidi="ar-DZ"/>
        </w:rPr>
        <w:t xml:space="preserve">تضيف دراستنا أيضًا إلى </w:t>
      </w:r>
      <w:r w:rsidR="00E149FB">
        <w:rPr>
          <w:rFonts w:ascii="Traditional Arabic" w:hAnsi="Traditional Arabic" w:cs="Traditional Arabic" w:hint="cs"/>
          <w:sz w:val="32"/>
          <w:szCs w:val="32"/>
          <w:rtl/>
          <w:lang w:val="en-US" w:bidi="ar-DZ"/>
        </w:rPr>
        <w:t xml:space="preserve">إدارة </w:t>
      </w:r>
      <w:r w:rsidR="00B32505" w:rsidRPr="00B32505">
        <w:rPr>
          <w:rFonts w:ascii="Traditional Arabic" w:hAnsi="Traditional Arabic" w:cs="Traditional Arabic"/>
          <w:sz w:val="32"/>
          <w:szCs w:val="32"/>
          <w:rtl/>
          <w:lang w:val="en-US" w:bidi="ar-DZ"/>
        </w:rPr>
        <w:t xml:space="preserve">المعرفة تأثير رأس المال الفكري </w:t>
      </w:r>
      <w:r w:rsidR="00B32505">
        <w:rPr>
          <w:rFonts w:ascii="Traditional Arabic" w:hAnsi="Traditional Arabic" w:cs="Traditional Arabic" w:hint="cs"/>
          <w:sz w:val="32"/>
          <w:szCs w:val="32"/>
          <w:rtl/>
          <w:lang w:val="en-US" w:bidi="ar-DZ"/>
        </w:rPr>
        <w:t xml:space="preserve">على </w:t>
      </w:r>
      <w:r w:rsidR="00B32505" w:rsidRPr="00B32505">
        <w:rPr>
          <w:rFonts w:ascii="Traditional Arabic" w:hAnsi="Traditional Arabic" w:cs="Traditional Arabic"/>
          <w:sz w:val="32"/>
          <w:szCs w:val="32"/>
          <w:rtl/>
          <w:lang w:val="en-US" w:bidi="ar-DZ"/>
        </w:rPr>
        <w:t xml:space="preserve">ممارسات </w:t>
      </w:r>
      <w:r w:rsidR="00B32505">
        <w:rPr>
          <w:rFonts w:ascii="Traditional Arabic" w:hAnsi="Traditional Arabic" w:cs="Traditional Arabic" w:hint="cs"/>
          <w:sz w:val="32"/>
          <w:szCs w:val="32"/>
          <w:rtl/>
          <w:lang w:val="en-US" w:bidi="ar-DZ"/>
        </w:rPr>
        <w:t xml:space="preserve">إدارة </w:t>
      </w:r>
      <w:r w:rsidR="00B32505" w:rsidRPr="00B32505">
        <w:rPr>
          <w:rFonts w:ascii="Traditional Arabic" w:hAnsi="Traditional Arabic" w:cs="Traditional Arabic"/>
          <w:sz w:val="32"/>
          <w:szCs w:val="32"/>
          <w:rtl/>
          <w:lang w:val="en-US" w:bidi="ar-DZ"/>
        </w:rPr>
        <w:t>المعرف</w:t>
      </w:r>
      <w:r w:rsidR="00B32505">
        <w:rPr>
          <w:rFonts w:ascii="Traditional Arabic" w:hAnsi="Traditional Arabic" w:cs="Traditional Arabic" w:hint="cs"/>
          <w:sz w:val="32"/>
          <w:szCs w:val="32"/>
          <w:rtl/>
          <w:lang w:val="en-US" w:bidi="ar-DZ"/>
        </w:rPr>
        <w:t>ة بالخصوص</w:t>
      </w:r>
      <w:r w:rsidR="00B32505" w:rsidRPr="00B32505">
        <w:rPr>
          <w:rFonts w:ascii="Traditional Arabic" w:hAnsi="Traditional Arabic" w:cs="Traditional Arabic"/>
          <w:sz w:val="32"/>
          <w:szCs w:val="32"/>
          <w:rtl/>
          <w:lang w:val="en-US" w:bidi="ar-DZ"/>
        </w:rPr>
        <w:t xml:space="preserve"> ع</w:t>
      </w:r>
      <w:r w:rsidR="00B32505">
        <w:rPr>
          <w:rFonts w:ascii="Traditional Arabic" w:hAnsi="Traditional Arabic" w:cs="Traditional Arabic" w:hint="cs"/>
          <w:sz w:val="32"/>
          <w:szCs w:val="32"/>
          <w:rtl/>
          <w:lang w:val="en-US" w:bidi="ar-DZ"/>
        </w:rPr>
        <w:t>ملية استخراج المعرفة الضمنية</w:t>
      </w:r>
      <w:r w:rsidR="00DF467A">
        <w:rPr>
          <w:rFonts w:ascii="Traditional Arabic" w:hAnsi="Traditional Arabic" w:cs="Traditional Arabic" w:hint="cs"/>
          <w:sz w:val="32"/>
          <w:szCs w:val="32"/>
          <w:rtl/>
          <w:lang w:val="en-US" w:bidi="ar-DZ"/>
        </w:rPr>
        <w:t xml:space="preserve">، </w:t>
      </w:r>
      <w:r w:rsidR="006C36CD">
        <w:rPr>
          <w:rFonts w:ascii="Traditional Arabic" w:hAnsi="Traditional Arabic" w:cs="Traditional Arabic" w:hint="cs"/>
          <w:sz w:val="32"/>
          <w:szCs w:val="32"/>
          <w:rtl/>
          <w:lang w:val="en-US" w:bidi="ar-DZ"/>
        </w:rPr>
        <w:t xml:space="preserve">في ظل التفاعلات </w:t>
      </w:r>
      <w:r w:rsidR="001F39EC">
        <w:rPr>
          <w:rFonts w:ascii="Traditional Arabic" w:hAnsi="Traditional Arabic" w:cs="Traditional Arabic" w:hint="cs"/>
          <w:sz w:val="32"/>
          <w:szCs w:val="32"/>
          <w:rtl/>
          <w:lang w:val="en-US" w:bidi="ar-DZ"/>
        </w:rPr>
        <w:t xml:space="preserve">ضمن </w:t>
      </w:r>
      <w:r w:rsidR="001F39EC" w:rsidRPr="001F39EC">
        <w:rPr>
          <w:rFonts w:ascii="Traditional Arabic" w:hAnsi="Traditional Arabic" w:cs="Traditional Arabic"/>
          <w:sz w:val="32"/>
          <w:szCs w:val="32"/>
          <w:rtl/>
          <w:lang w:val="en-US" w:bidi="ar-DZ"/>
        </w:rPr>
        <w:t xml:space="preserve">شبكات </w:t>
      </w:r>
      <w:bookmarkStart w:id="161" w:name="_Hlk112233213"/>
      <w:r w:rsidR="001F39EC" w:rsidRPr="00655D9D">
        <w:rPr>
          <w:rFonts w:asciiTheme="majorBidi" w:hAnsiTheme="majorBidi" w:cstheme="majorBidi"/>
          <w:sz w:val="26"/>
          <w:szCs w:val="26"/>
          <w:lang w:val="en-US" w:bidi="ar-DZ"/>
        </w:rPr>
        <w:t>Internet</w:t>
      </w:r>
      <w:r w:rsidR="001F39EC" w:rsidRPr="001F39EC">
        <w:rPr>
          <w:rFonts w:ascii="Traditional Arabic" w:hAnsi="Traditional Arabic" w:cs="Traditional Arabic"/>
          <w:sz w:val="32"/>
          <w:szCs w:val="32"/>
          <w:lang w:val="en-US" w:bidi="ar-DZ"/>
        </w:rPr>
        <w:t xml:space="preserve"> </w:t>
      </w:r>
      <w:r w:rsidR="00F250DF">
        <w:rPr>
          <w:rFonts w:ascii="Traditional Arabic" w:hAnsi="Traditional Arabic" w:cs="Traditional Arabic" w:hint="cs"/>
          <w:sz w:val="32"/>
          <w:szCs w:val="32"/>
          <w:rtl/>
          <w:lang w:val="en-US" w:bidi="ar-DZ"/>
        </w:rPr>
        <w:t>و</w:t>
      </w:r>
      <w:r w:rsidR="00F250DF" w:rsidRPr="00655D9D">
        <w:rPr>
          <w:rFonts w:asciiTheme="majorBidi" w:hAnsiTheme="majorBidi" w:cstheme="majorBidi"/>
          <w:sz w:val="26"/>
          <w:szCs w:val="26"/>
          <w:lang w:val="en-US" w:bidi="ar-DZ"/>
        </w:rPr>
        <w:t>Intranet</w:t>
      </w:r>
      <w:r w:rsidR="001F39EC" w:rsidRPr="001F39EC">
        <w:rPr>
          <w:rFonts w:ascii="Traditional Arabic" w:hAnsi="Traditional Arabic" w:cs="Traditional Arabic" w:hint="cs"/>
          <w:sz w:val="32"/>
          <w:szCs w:val="32"/>
          <w:rtl/>
          <w:lang w:val="en-US" w:bidi="ar-DZ"/>
        </w:rPr>
        <w:t xml:space="preserve"> </w:t>
      </w:r>
      <w:bookmarkEnd w:id="161"/>
      <w:r w:rsidR="00DF467A" w:rsidRPr="00DF467A">
        <w:rPr>
          <w:rFonts w:ascii="Traditional Arabic" w:hAnsi="Traditional Arabic" w:cs="Traditional Arabic"/>
          <w:sz w:val="32"/>
          <w:szCs w:val="32"/>
          <w:rtl/>
          <w:lang w:val="en-US" w:bidi="ar-DZ"/>
        </w:rPr>
        <w:t xml:space="preserve">ويتم </w:t>
      </w:r>
      <w:r w:rsidR="00DF467A">
        <w:rPr>
          <w:rFonts w:ascii="Traditional Arabic" w:hAnsi="Traditional Arabic" w:cs="Traditional Arabic" w:hint="cs"/>
          <w:sz w:val="32"/>
          <w:szCs w:val="32"/>
          <w:rtl/>
          <w:lang w:val="en-US" w:bidi="ar-DZ"/>
        </w:rPr>
        <w:t>دعم</w:t>
      </w:r>
      <w:r w:rsidR="00DF467A" w:rsidRPr="00DF467A">
        <w:rPr>
          <w:rFonts w:ascii="Traditional Arabic" w:hAnsi="Traditional Arabic" w:cs="Traditional Arabic"/>
          <w:sz w:val="32"/>
          <w:szCs w:val="32"/>
          <w:rtl/>
          <w:lang w:val="en-US" w:bidi="ar-DZ"/>
        </w:rPr>
        <w:t xml:space="preserve"> </w:t>
      </w:r>
      <w:r w:rsidR="00DF467A">
        <w:rPr>
          <w:rFonts w:ascii="Traditional Arabic" w:hAnsi="Traditional Arabic" w:cs="Traditional Arabic" w:hint="cs"/>
          <w:sz w:val="32"/>
          <w:szCs w:val="32"/>
          <w:rtl/>
          <w:lang w:val="en-US" w:bidi="ar-DZ"/>
        </w:rPr>
        <w:t>ال</w:t>
      </w:r>
      <w:r w:rsidR="00DF467A" w:rsidRPr="00DF467A">
        <w:rPr>
          <w:rFonts w:ascii="Traditional Arabic" w:hAnsi="Traditional Arabic" w:cs="Traditional Arabic"/>
          <w:sz w:val="32"/>
          <w:szCs w:val="32"/>
          <w:rtl/>
          <w:lang w:val="en-US" w:bidi="ar-DZ"/>
        </w:rPr>
        <w:t xml:space="preserve">فرضية </w:t>
      </w:r>
      <w:r w:rsidR="00DF467A">
        <w:rPr>
          <w:rFonts w:ascii="Traditional Arabic" w:hAnsi="Traditional Arabic" w:cs="Traditional Arabic" w:hint="cs"/>
          <w:sz w:val="32"/>
          <w:szCs w:val="32"/>
          <w:rtl/>
          <w:lang w:val="en-US" w:bidi="ar-DZ"/>
        </w:rPr>
        <w:t>الثانية</w:t>
      </w:r>
      <w:r w:rsidR="00DF467A" w:rsidRPr="00DF467A">
        <w:rPr>
          <w:rFonts w:ascii="Traditional Arabic" w:hAnsi="Traditional Arabic" w:cs="Traditional Arabic"/>
          <w:sz w:val="32"/>
          <w:szCs w:val="32"/>
          <w:rtl/>
          <w:lang w:val="en-US" w:bidi="ar-DZ"/>
        </w:rPr>
        <w:t xml:space="preserve">. </w:t>
      </w:r>
      <w:r w:rsidR="00D64EDD" w:rsidRPr="00D64EDD">
        <w:rPr>
          <w:rFonts w:ascii="Traditional Arabic" w:hAnsi="Traditional Arabic" w:cs="Traditional Arabic"/>
          <w:sz w:val="32"/>
          <w:szCs w:val="32"/>
          <w:rtl/>
          <w:lang w:val="en-US" w:bidi="ar-DZ"/>
        </w:rPr>
        <w:t>أوضح نموذجنا 6</w:t>
      </w:r>
      <w:r w:rsidR="00D64EDD">
        <w:rPr>
          <w:rFonts w:ascii="Traditional Arabic" w:hAnsi="Traditional Arabic" w:cs="Traditional Arabic" w:hint="cs"/>
          <w:sz w:val="32"/>
          <w:szCs w:val="32"/>
          <w:rtl/>
          <w:lang w:val="en-US" w:bidi="ar-DZ"/>
        </w:rPr>
        <w:t>2.4</w:t>
      </w:r>
      <w:r w:rsidR="00D64EDD" w:rsidRPr="00D64EDD">
        <w:rPr>
          <w:rFonts w:ascii="Traditional Arabic" w:hAnsi="Traditional Arabic" w:cs="Traditional Arabic"/>
          <w:sz w:val="32"/>
          <w:szCs w:val="32"/>
          <w:rtl/>
          <w:lang w:val="en-US" w:bidi="ar-DZ"/>
        </w:rPr>
        <w:t xml:space="preserve">٪ من التباين في </w:t>
      </w:r>
      <w:r w:rsidR="00FC0158">
        <w:rPr>
          <w:rFonts w:ascii="Traditional Arabic" w:hAnsi="Traditional Arabic" w:cs="Traditional Arabic" w:hint="cs"/>
          <w:sz w:val="32"/>
          <w:szCs w:val="32"/>
          <w:rtl/>
          <w:lang w:val="en-US" w:bidi="ar-DZ"/>
        </w:rPr>
        <w:t xml:space="preserve">استخراج </w:t>
      </w:r>
      <w:r w:rsidR="00D64EDD" w:rsidRPr="00D64EDD">
        <w:rPr>
          <w:rFonts w:ascii="Traditional Arabic" w:hAnsi="Traditional Arabic" w:cs="Traditional Arabic"/>
          <w:sz w:val="32"/>
          <w:szCs w:val="32"/>
          <w:rtl/>
          <w:lang w:val="en-US" w:bidi="ar-DZ"/>
        </w:rPr>
        <w:t>المعرفة</w:t>
      </w:r>
      <w:r w:rsidR="00FC0158">
        <w:rPr>
          <w:rFonts w:ascii="Traditional Arabic" w:hAnsi="Traditional Arabic" w:cs="Traditional Arabic" w:hint="cs"/>
          <w:sz w:val="32"/>
          <w:szCs w:val="32"/>
          <w:rtl/>
          <w:lang w:val="en-US" w:bidi="ar-DZ"/>
        </w:rPr>
        <w:t xml:space="preserve"> الضمنية</w:t>
      </w:r>
      <w:r w:rsidR="00D0546D">
        <w:rPr>
          <w:rFonts w:ascii="Traditional Arabic" w:hAnsi="Traditional Arabic" w:cs="Traditional Arabic" w:hint="cs"/>
          <w:sz w:val="32"/>
          <w:szCs w:val="32"/>
          <w:rtl/>
          <w:lang w:val="en-US" w:bidi="ar-DZ"/>
        </w:rPr>
        <w:t xml:space="preserve"> يفسرها رأس مال الفكري</w:t>
      </w:r>
      <w:r w:rsidR="004330AE">
        <w:rPr>
          <w:rFonts w:ascii="Traditional Arabic" w:hAnsi="Traditional Arabic" w:cs="Traditional Arabic" w:hint="cs"/>
          <w:sz w:val="32"/>
          <w:szCs w:val="32"/>
          <w:rtl/>
          <w:lang w:val="en-US" w:bidi="ar-DZ"/>
        </w:rPr>
        <w:t xml:space="preserve">. قد بلغت أكبر قيمة للتحميل لعنصر مكافأة المشاركين </w:t>
      </w:r>
      <w:r w:rsidR="004330AE">
        <w:rPr>
          <w:rFonts w:ascii="Traditional Arabic" w:hAnsi="Traditional Arabic" w:cs="Traditional Arabic" w:hint="cs"/>
          <w:sz w:val="32"/>
          <w:szCs w:val="32"/>
          <w:rtl/>
          <w:lang w:val="en-US" w:bidi="ar-DZ"/>
        </w:rPr>
        <w:lastRenderedPageBreak/>
        <w:t>في خلق المعرفة لدى شركة اتصالات الجزائر</w:t>
      </w:r>
      <w:r w:rsidR="004330AE" w:rsidRPr="004330AE">
        <w:rPr>
          <w:rtl/>
        </w:rPr>
        <w:t xml:space="preserve"> </w:t>
      </w:r>
      <w:r w:rsidR="004330AE" w:rsidRPr="004330AE">
        <w:rPr>
          <w:rFonts w:ascii="Traditional Arabic" w:hAnsi="Traditional Arabic" w:cs="Traditional Arabic"/>
          <w:sz w:val="32"/>
          <w:szCs w:val="32"/>
          <w:rtl/>
          <w:lang w:val="en-US" w:bidi="ar-DZ"/>
        </w:rPr>
        <w:t>0.862</w:t>
      </w:r>
      <w:r w:rsidR="004330AE">
        <w:rPr>
          <w:rFonts w:ascii="Traditional Arabic" w:hAnsi="Traditional Arabic" w:cs="Traditional Arabic" w:hint="cs"/>
          <w:sz w:val="32"/>
          <w:szCs w:val="32"/>
          <w:rtl/>
          <w:lang w:val="en-US" w:bidi="ar-DZ"/>
        </w:rPr>
        <w:t xml:space="preserve">، هذا ما شجع رأس مال الفكري على التصريح بمعرفته الضمنية. </w:t>
      </w:r>
    </w:p>
    <w:p w14:paraId="69DBFA59" w14:textId="270A9C5C" w:rsidR="008573DF" w:rsidRDefault="00D64EDD" w:rsidP="008573DF">
      <w:pPr>
        <w:bidi/>
        <w:spacing w:line="360" w:lineRule="auto"/>
        <w:ind w:firstLine="612"/>
        <w:jc w:val="both"/>
        <w:rPr>
          <w:rFonts w:ascii="Traditional Arabic" w:hAnsi="Traditional Arabic" w:cs="Traditional Arabic"/>
          <w:sz w:val="32"/>
          <w:szCs w:val="32"/>
          <w:rtl/>
          <w:lang w:val="en-US" w:bidi="ar-DZ"/>
        </w:rPr>
      </w:pPr>
      <w:r w:rsidRPr="00D64EDD">
        <w:rPr>
          <w:rFonts w:ascii="Traditional Arabic" w:hAnsi="Traditional Arabic" w:cs="Traditional Arabic"/>
          <w:sz w:val="32"/>
          <w:szCs w:val="32"/>
          <w:rtl/>
          <w:lang w:val="en-US" w:bidi="ar-DZ"/>
        </w:rPr>
        <w:t xml:space="preserve"> </w:t>
      </w:r>
      <w:r w:rsidRPr="00D0546D">
        <w:rPr>
          <w:rFonts w:ascii="Traditional Arabic" w:hAnsi="Traditional Arabic" w:cs="Traditional Arabic"/>
          <w:sz w:val="32"/>
          <w:szCs w:val="32"/>
          <w:rtl/>
          <w:lang w:val="en-US" w:bidi="ar-DZ"/>
        </w:rPr>
        <w:t>تسلط النتائج التي توصلنا إليها الضوء على أن الم</w:t>
      </w:r>
      <w:r w:rsidR="00FC0158" w:rsidRPr="00D0546D">
        <w:rPr>
          <w:rFonts w:ascii="Traditional Arabic" w:hAnsi="Traditional Arabic" w:cs="Traditional Arabic" w:hint="cs"/>
          <w:sz w:val="32"/>
          <w:szCs w:val="32"/>
          <w:rtl/>
          <w:lang w:val="en-US" w:bidi="ar-DZ"/>
        </w:rPr>
        <w:t>ؤسس</w:t>
      </w:r>
      <w:r w:rsidRPr="00D0546D">
        <w:rPr>
          <w:rFonts w:ascii="Traditional Arabic" w:hAnsi="Traditional Arabic" w:cs="Traditional Arabic"/>
          <w:sz w:val="32"/>
          <w:szCs w:val="32"/>
          <w:rtl/>
          <w:lang w:val="en-US" w:bidi="ar-DZ"/>
        </w:rPr>
        <w:t>ات التي ت</w:t>
      </w:r>
      <w:r w:rsidR="005C2F5B">
        <w:rPr>
          <w:rFonts w:ascii="Traditional Arabic" w:hAnsi="Traditional Arabic" w:cs="Traditional Arabic" w:hint="cs"/>
          <w:sz w:val="32"/>
          <w:szCs w:val="32"/>
          <w:rtl/>
          <w:lang w:val="en-US" w:bidi="ar-DZ"/>
        </w:rPr>
        <w:t>نشئ</w:t>
      </w:r>
      <w:r w:rsidRPr="00D0546D">
        <w:rPr>
          <w:rFonts w:ascii="Traditional Arabic" w:hAnsi="Traditional Arabic" w:cs="Traditional Arabic"/>
          <w:sz w:val="32"/>
          <w:szCs w:val="32"/>
          <w:rtl/>
          <w:lang w:val="en-US" w:bidi="ar-DZ"/>
        </w:rPr>
        <w:t xml:space="preserve"> </w:t>
      </w:r>
      <w:r w:rsidR="005C2F5B">
        <w:rPr>
          <w:rFonts w:ascii="Traditional Arabic" w:hAnsi="Traditional Arabic" w:cs="Traditional Arabic" w:hint="cs"/>
          <w:sz w:val="32"/>
          <w:szCs w:val="32"/>
          <w:rtl/>
          <w:lang w:val="en-US" w:bidi="ar-DZ"/>
        </w:rPr>
        <w:t>ال</w:t>
      </w:r>
      <w:r w:rsidRPr="00D0546D">
        <w:rPr>
          <w:rFonts w:ascii="Traditional Arabic" w:hAnsi="Traditional Arabic" w:cs="Traditional Arabic"/>
          <w:sz w:val="32"/>
          <w:szCs w:val="32"/>
          <w:rtl/>
          <w:lang w:val="en-US" w:bidi="ar-DZ"/>
        </w:rPr>
        <w:t xml:space="preserve">معرفة </w:t>
      </w:r>
      <w:r w:rsidR="005C2F5B">
        <w:rPr>
          <w:rFonts w:ascii="Traditional Arabic" w:hAnsi="Traditional Arabic" w:cs="Traditional Arabic" w:hint="cs"/>
          <w:sz w:val="32"/>
          <w:szCs w:val="32"/>
          <w:rtl/>
          <w:lang w:val="en-US" w:bidi="ar-DZ"/>
        </w:rPr>
        <w:t>ال</w:t>
      </w:r>
      <w:r w:rsidRPr="00D0546D">
        <w:rPr>
          <w:rFonts w:ascii="Traditional Arabic" w:hAnsi="Traditional Arabic" w:cs="Traditional Arabic"/>
          <w:sz w:val="32"/>
          <w:szCs w:val="32"/>
          <w:rtl/>
          <w:lang w:val="en-US" w:bidi="ar-DZ"/>
        </w:rPr>
        <w:t xml:space="preserve">جديدة من المرجح أن </w:t>
      </w:r>
      <w:r w:rsidR="00D0546D" w:rsidRPr="00D0546D">
        <w:rPr>
          <w:rFonts w:ascii="Traditional Arabic" w:hAnsi="Traditional Arabic" w:cs="Traditional Arabic" w:hint="cs"/>
          <w:sz w:val="32"/>
          <w:szCs w:val="32"/>
          <w:rtl/>
          <w:lang w:val="en-US" w:bidi="ar-DZ"/>
        </w:rPr>
        <w:t>تبدع</w:t>
      </w:r>
      <w:r w:rsidRPr="00D0546D">
        <w:rPr>
          <w:rFonts w:ascii="Traditional Arabic" w:hAnsi="Traditional Arabic" w:cs="Traditional Arabic"/>
          <w:sz w:val="32"/>
          <w:szCs w:val="32"/>
          <w:rtl/>
          <w:lang w:val="en-US" w:bidi="ar-DZ"/>
        </w:rPr>
        <w:t xml:space="preserve"> من خلال </w:t>
      </w:r>
      <w:r w:rsidR="00D0546D" w:rsidRPr="00D0546D">
        <w:rPr>
          <w:rFonts w:ascii="Traditional Arabic" w:hAnsi="Traditional Arabic" w:cs="Traditional Arabic" w:hint="cs"/>
          <w:sz w:val="32"/>
          <w:szCs w:val="32"/>
          <w:rtl/>
          <w:lang w:val="en-US" w:bidi="ar-DZ"/>
        </w:rPr>
        <w:t>تطبيق المعرفة لتقديم خدمات جديدة لزبائنها</w:t>
      </w:r>
      <w:r w:rsidR="000769A9">
        <w:rPr>
          <w:rFonts w:ascii="Traditional Arabic" w:hAnsi="Traditional Arabic" w:cs="Traditional Arabic" w:hint="cs"/>
          <w:sz w:val="32"/>
          <w:szCs w:val="32"/>
          <w:rtl/>
          <w:lang w:val="en-US" w:bidi="ar-DZ"/>
        </w:rPr>
        <w:t xml:space="preserve">، </w:t>
      </w:r>
      <w:r w:rsidR="000769A9" w:rsidRPr="000769A9">
        <w:rPr>
          <w:rFonts w:ascii="Traditional Arabic" w:hAnsi="Traditional Arabic" w:cs="Traditional Arabic"/>
          <w:sz w:val="32"/>
          <w:szCs w:val="32"/>
          <w:rtl/>
          <w:lang w:val="en-US" w:bidi="ar-DZ"/>
        </w:rPr>
        <w:t>وعمليات تنظيمية جديدة</w:t>
      </w:r>
      <w:sdt>
        <w:sdtPr>
          <w:rPr>
            <w:rFonts w:asciiTheme="majorBidi" w:hAnsiTheme="majorBidi" w:cstheme="majorBidi"/>
            <w:sz w:val="28"/>
            <w:szCs w:val="28"/>
            <w:rtl/>
            <w:lang w:val="en-US" w:bidi="ar-DZ"/>
          </w:rPr>
          <w:id w:val="883914875"/>
          <w:citation/>
        </w:sdtPr>
        <w:sdtContent>
          <w:r w:rsidR="000769A9" w:rsidRPr="008573DF">
            <w:rPr>
              <w:rFonts w:asciiTheme="majorBidi" w:hAnsiTheme="majorBidi" w:cstheme="majorBidi"/>
              <w:sz w:val="28"/>
              <w:szCs w:val="28"/>
              <w:rtl/>
              <w:lang w:val="en-US" w:bidi="ar-DZ"/>
            </w:rPr>
            <w:fldChar w:fldCharType="begin"/>
          </w:r>
          <w:r w:rsidR="000769A9" w:rsidRPr="008573DF">
            <w:rPr>
              <w:rFonts w:asciiTheme="majorBidi" w:hAnsiTheme="majorBidi" w:cstheme="majorBidi"/>
              <w:sz w:val="28"/>
              <w:szCs w:val="28"/>
              <w:rtl/>
              <w:lang w:val="en-US" w:bidi="ar-DZ"/>
            </w:rPr>
            <w:instrText xml:space="preserve"> </w:instrText>
          </w:r>
          <w:r w:rsidR="000769A9" w:rsidRPr="008573DF">
            <w:rPr>
              <w:rFonts w:asciiTheme="majorBidi" w:hAnsiTheme="majorBidi" w:cstheme="majorBidi"/>
              <w:sz w:val="28"/>
              <w:szCs w:val="28"/>
              <w:lang w:val="en-US" w:bidi="ar-DZ"/>
            </w:rPr>
            <w:instrText>CITATION</w:instrText>
          </w:r>
          <w:r w:rsidR="000769A9" w:rsidRPr="008573DF">
            <w:rPr>
              <w:rFonts w:asciiTheme="majorBidi" w:hAnsiTheme="majorBidi" w:cstheme="majorBidi"/>
              <w:sz w:val="28"/>
              <w:szCs w:val="28"/>
              <w:rtl/>
              <w:lang w:val="en-US" w:bidi="ar-DZ"/>
            </w:rPr>
            <w:instrText xml:space="preserve"> </w:instrText>
          </w:r>
          <w:r w:rsidR="000769A9" w:rsidRPr="008573DF">
            <w:rPr>
              <w:rFonts w:asciiTheme="majorBidi" w:hAnsiTheme="majorBidi" w:cstheme="majorBidi"/>
              <w:sz w:val="28"/>
              <w:szCs w:val="28"/>
              <w:lang w:val="en-US" w:bidi="ar-DZ"/>
            </w:rPr>
            <w:instrText>Leo98 \l 5121</w:instrText>
          </w:r>
          <w:r w:rsidR="000769A9" w:rsidRPr="008573DF">
            <w:rPr>
              <w:rFonts w:asciiTheme="majorBidi" w:hAnsiTheme="majorBidi" w:cstheme="majorBidi"/>
              <w:sz w:val="28"/>
              <w:szCs w:val="28"/>
              <w:rtl/>
              <w:lang w:val="en-US" w:bidi="ar-DZ"/>
            </w:rPr>
            <w:instrText xml:space="preserve"> </w:instrText>
          </w:r>
          <w:r w:rsidR="000769A9" w:rsidRPr="008573DF">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rtl/>
              <w:lang w:val="en-US" w:bidi="ar-DZ"/>
            </w:rPr>
            <w:t xml:space="preserve"> </w:t>
          </w:r>
          <w:r w:rsidR="003E4CE5" w:rsidRPr="003E4CE5">
            <w:rPr>
              <w:rFonts w:asciiTheme="majorBidi" w:hAnsiTheme="majorBidi" w:cstheme="majorBidi"/>
              <w:noProof/>
              <w:sz w:val="28"/>
              <w:szCs w:val="28"/>
              <w:lang w:val="en-US" w:bidi="ar-DZ"/>
            </w:rPr>
            <w:t>(Leonard &amp; Sensiper, 1998)</w:t>
          </w:r>
          <w:r w:rsidR="000769A9" w:rsidRPr="008573DF">
            <w:rPr>
              <w:rFonts w:asciiTheme="majorBidi" w:hAnsiTheme="majorBidi" w:cstheme="majorBidi"/>
              <w:sz w:val="28"/>
              <w:szCs w:val="28"/>
              <w:rtl/>
              <w:lang w:val="en-US" w:bidi="ar-DZ"/>
            </w:rPr>
            <w:fldChar w:fldCharType="end"/>
          </w:r>
        </w:sdtContent>
      </w:sdt>
      <w:r w:rsidRPr="00D64EDD">
        <w:rPr>
          <w:rFonts w:ascii="Traditional Arabic" w:hAnsi="Traditional Arabic" w:cs="Traditional Arabic"/>
          <w:sz w:val="32"/>
          <w:szCs w:val="32"/>
          <w:rtl/>
          <w:lang w:val="en-US" w:bidi="ar-DZ"/>
        </w:rPr>
        <w:t xml:space="preserve">. </w:t>
      </w:r>
      <w:r w:rsidR="00DF467A" w:rsidRPr="00DF467A">
        <w:rPr>
          <w:rFonts w:ascii="Traditional Arabic" w:hAnsi="Traditional Arabic" w:cs="Traditional Arabic"/>
          <w:sz w:val="32"/>
          <w:szCs w:val="32"/>
          <w:rtl/>
          <w:lang w:val="en-US" w:bidi="ar-DZ"/>
        </w:rPr>
        <w:t>على هذا النحو، تتوافق النتائج التي توصلنا إليها مع تحقيقنا في ال</w:t>
      </w:r>
      <w:r w:rsidR="00C93536">
        <w:rPr>
          <w:rFonts w:ascii="Traditional Arabic" w:hAnsi="Traditional Arabic" w:cs="Traditional Arabic" w:hint="cs"/>
          <w:sz w:val="32"/>
          <w:szCs w:val="32"/>
          <w:rtl/>
          <w:lang w:val="en-US" w:bidi="ar-DZ"/>
        </w:rPr>
        <w:t>دراسة الحديثة لـ</w:t>
      </w:r>
      <w:r w:rsidR="00DF467A" w:rsidRPr="00DF467A">
        <w:rPr>
          <w:rFonts w:ascii="Traditional Arabic" w:hAnsi="Traditional Arabic" w:cs="Traditional Arabic"/>
          <w:sz w:val="32"/>
          <w:szCs w:val="32"/>
          <w:rtl/>
          <w:lang w:val="en-US" w:bidi="ar-DZ"/>
        </w:rPr>
        <w:t xml:space="preserve"> </w:t>
      </w:r>
      <w:sdt>
        <w:sdtPr>
          <w:rPr>
            <w:rFonts w:asciiTheme="majorBidi" w:hAnsiTheme="majorBidi" w:cstheme="majorBidi"/>
            <w:sz w:val="28"/>
            <w:szCs w:val="28"/>
            <w:rtl/>
            <w:lang w:val="en-US" w:bidi="ar-DZ"/>
          </w:rPr>
          <w:id w:val="-1700928713"/>
          <w:citation/>
        </w:sdtPr>
        <w:sdtContent>
          <w:r w:rsidR="00C93536" w:rsidRPr="008573DF">
            <w:rPr>
              <w:rFonts w:asciiTheme="majorBidi" w:hAnsiTheme="majorBidi" w:cstheme="majorBidi"/>
              <w:sz w:val="28"/>
              <w:szCs w:val="28"/>
              <w:rtl/>
              <w:lang w:val="en-US" w:bidi="ar-DZ"/>
            </w:rPr>
            <w:fldChar w:fldCharType="begin"/>
          </w:r>
          <w:r w:rsidR="00C93536" w:rsidRPr="008573DF">
            <w:rPr>
              <w:rFonts w:asciiTheme="majorBidi" w:hAnsiTheme="majorBidi" w:cstheme="majorBidi"/>
              <w:sz w:val="28"/>
              <w:szCs w:val="28"/>
              <w:lang w:bidi="ar-DZ"/>
            </w:rPr>
            <w:instrText xml:space="preserve"> CITATION Pok21 \l 1036 </w:instrText>
          </w:r>
          <w:r w:rsidR="00C93536" w:rsidRPr="008573DF">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bidi="ar-DZ"/>
            </w:rPr>
            <w:t>(Pokrovskaia, Korableva, Cappelli , &amp; Fedorov, 2021)</w:t>
          </w:r>
          <w:r w:rsidR="00C93536" w:rsidRPr="008573DF">
            <w:rPr>
              <w:rFonts w:asciiTheme="majorBidi" w:hAnsiTheme="majorBidi" w:cstheme="majorBidi"/>
              <w:sz w:val="28"/>
              <w:szCs w:val="28"/>
              <w:rtl/>
              <w:lang w:val="en-US" w:bidi="ar-DZ"/>
            </w:rPr>
            <w:fldChar w:fldCharType="end"/>
          </w:r>
        </w:sdtContent>
      </w:sdt>
      <w:r w:rsidR="00C93536">
        <w:rPr>
          <w:rFonts w:ascii="Traditional Arabic" w:hAnsi="Traditional Arabic" w:cs="Traditional Arabic"/>
          <w:sz w:val="32"/>
          <w:szCs w:val="32"/>
          <w:lang w:bidi="ar-DZ"/>
        </w:rPr>
        <w:t xml:space="preserve"> </w:t>
      </w:r>
      <w:r w:rsidR="00F250DF">
        <w:rPr>
          <w:rFonts w:ascii="Traditional Arabic" w:hAnsi="Traditional Arabic" w:cs="Traditional Arabic" w:hint="cs"/>
          <w:sz w:val="32"/>
          <w:szCs w:val="32"/>
          <w:rtl/>
          <w:lang w:val="en-US" w:bidi="ar-DZ"/>
        </w:rPr>
        <w:t xml:space="preserve">، التي </w:t>
      </w:r>
      <w:r w:rsidR="00CE26C3">
        <w:rPr>
          <w:rFonts w:ascii="Traditional Arabic" w:hAnsi="Traditional Arabic" w:cs="Traditional Arabic" w:hint="cs"/>
          <w:sz w:val="32"/>
          <w:szCs w:val="32"/>
          <w:rtl/>
          <w:lang w:val="en-US" w:bidi="ar-DZ"/>
        </w:rPr>
        <w:t>أ</w:t>
      </w:r>
      <w:r w:rsidR="00F250DF">
        <w:rPr>
          <w:rFonts w:ascii="Traditional Arabic" w:hAnsi="Traditional Arabic" w:cs="Traditional Arabic" w:hint="cs"/>
          <w:sz w:val="32"/>
          <w:szCs w:val="32"/>
          <w:rtl/>
          <w:lang w:val="en-US" w:bidi="ar-DZ"/>
        </w:rPr>
        <w:t xml:space="preserve">وضحت </w:t>
      </w:r>
      <w:r w:rsidR="00F250DF" w:rsidRPr="00F250DF">
        <w:rPr>
          <w:rFonts w:ascii="Traditional Arabic" w:hAnsi="Traditional Arabic" w:cs="Traditional Arabic"/>
          <w:sz w:val="32"/>
          <w:szCs w:val="32"/>
          <w:rtl/>
          <w:lang w:val="en-US" w:bidi="ar-DZ"/>
        </w:rPr>
        <w:t xml:space="preserve">وعي المديرين </w:t>
      </w:r>
      <w:r w:rsidR="00CE26C3">
        <w:rPr>
          <w:rFonts w:ascii="Traditional Arabic" w:hAnsi="Traditional Arabic" w:cs="Traditional Arabic" w:hint="cs"/>
          <w:sz w:val="32"/>
          <w:szCs w:val="32"/>
          <w:rtl/>
          <w:lang w:val="en-US" w:bidi="ar-DZ"/>
        </w:rPr>
        <w:t>ب</w:t>
      </w:r>
      <w:r w:rsidR="00D22670">
        <w:rPr>
          <w:rFonts w:ascii="Traditional Arabic" w:hAnsi="Traditional Arabic" w:cs="Traditional Arabic" w:hint="cs"/>
          <w:sz w:val="32"/>
          <w:szCs w:val="32"/>
          <w:rtl/>
          <w:lang w:val="en-US" w:bidi="ar-DZ"/>
        </w:rPr>
        <w:t>أ</w:t>
      </w:r>
      <w:r w:rsidR="00F250DF" w:rsidRPr="00F250DF">
        <w:rPr>
          <w:rFonts w:ascii="Traditional Arabic" w:hAnsi="Traditional Arabic" w:cs="Traditional Arabic"/>
          <w:sz w:val="32"/>
          <w:szCs w:val="32"/>
          <w:rtl/>
          <w:lang w:val="en-US" w:bidi="ar-DZ"/>
        </w:rPr>
        <w:t xml:space="preserve">همية </w:t>
      </w:r>
      <w:r w:rsidR="00D22670" w:rsidRPr="00D22670">
        <w:rPr>
          <w:rFonts w:ascii="Traditional Arabic" w:hAnsi="Traditional Arabic" w:cs="Traditional Arabic"/>
          <w:sz w:val="32"/>
          <w:szCs w:val="32"/>
          <w:rtl/>
          <w:lang w:val="en-US" w:bidi="ar-DZ"/>
        </w:rPr>
        <w:t xml:space="preserve">مكونات </w:t>
      </w:r>
      <w:bookmarkStart w:id="162" w:name="_Hlk111654154"/>
      <w:r w:rsidR="00F250DF" w:rsidRPr="00F250DF">
        <w:rPr>
          <w:rFonts w:ascii="Traditional Arabic" w:hAnsi="Traditional Arabic" w:cs="Traditional Arabic"/>
          <w:sz w:val="32"/>
          <w:szCs w:val="32"/>
          <w:rtl/>
          <w:lang w:val="en-US" w:bidi="ar-DZ"/>
        </w:rPr>
        <w:t>رأس المال الفكري</w:t>
      </w:r>
      <w:bookmarkEnd w:id="162"/>
      <w:r w:rsidR="00F250DF" w:rsidRPr="00F250DF">
        <w:rPr>
          <w:rFonts w:ascii="Traditional Arabic" w:hAnsi="Traditional Arabic" w:cs="Traditional Arabic"/>
          <w:sz w:val="32"/>
          <w:szCs w:val="32"/>
          <w:rtl/>
          <w:lang w:val="en-US" w:bidi="ar-DZ"/>
        </w:rPr>
        <w:t xml:space="preserve">، بما في ذلك </w:t>
      </w:r>
      <w:r w:rsidR="00CE26C3">
        <w:rPr>
          <w:rFonts w:ascii="Traditional Arabic" w:hAnsi="Traditional Arabic" w:cs="Traditional Arabic" w:hint="cs"/>
          <w:sz w:val="32"/>
          <w:szCs w:val="32"/>
          <w:rtl/>
          <w:lang w:val="en-US" w:bidi="ar-DZ"/>
        </w:rPr>
        <w:t>تأثير رأس مال البشري</w:t>
      </w:r>
      <w:r w:rsidR="00CE26C3" w:rsidRPr="00CE26C3">
        <w:rPr>
          <w:rFonts w:ascii="Traditional Arabic" w:hAnsi="Traditional Arabic" w:cs="Traditional Arabic"/>
          <w:sz w:val="32"/>
          <w:szCs w:val="32"/>
          <w:rtl/>
          <w:lang w:val="en-US" w:bidi="ar-DZ"/>
        </w:rPr>
        <w:t xml:space="preserve"> </w:t>
      </w:r>
      <w:r w:rsidR="00CE26C3" w:rsidRPr="00CE26C3">
        <w:rPr>
          <w:rFonts w:ascii="Traditional Arabic" w:hAnsi="Traditional Arabic" w:cs="Traditional Arabic" w:hint="cs"/>
          <w:sz w:val="32"/>
          <w:szCs w:val="32"/>
          <w:rtl/>
          <w:lang w:val="en-US" w:bidi="ar-DZ"/>
        </w:rPr>
        <w:t>في</w:t>
      </w:r>
      <w:r w:rsidR="00CE26C3">
        <w:rPr>
          <w:rFonts w:hint="cs"/>
          <w:rtl/>
        </w:rPr>
        <w:t xml:space="preserve"> </w:t>
      </w:r>
      <w:r w:rsidR="00A91088">
        <w:rPr>
          <w:rFonts w:ascii="Traditional Arabic" w:hAnsi="Traditional Arabic" w:cs="Traditional Arabic" w:hint="cs"/>
          <w:sz w:val="32"/>
          <w:szCs w:val="32"/>
          <w:rtl/>
          <w:lang w:val="en-US"/>
        </w:rPr>
        <w:t xml:space="preserve">تدفق </w:t>
      </w:r>
      <w:r w:rsidR="00CE26C3" w:rsidRPr="00CE26C3">
        <w:rPr>
          <w:rFonts w:ascii="Traditional Arabic" w:hAnsi="Traditional Arabic" w:cs="Traditional Arabic"/>
          <w:sz w:val="32"/>
          <w:szCs w:val="32"/>
          <w:rtl/>
          <w:lang w:val="en-US" w:bidi="ar-DZ"/>
        </w:rPr>
        <w:t>المعرفة</w:t>
      </w:r>
      <w:r w:rsidR="00CE26C3">
        <w:rPr>
          <w:rFonts w:ascii="Traditional Arabic" w:hAnsi="Traditional Arabic" w:cs="Traditional Arabic" w:hint="cs"/>
          <w:sz w:val="32"/>
          <w:szCs w:val="32"/>
          <w:rtl/>
          <w:lang w:val="en-US" w:bidi="ar-DZ"/>
        </w:rPr>
        <w:t xml:space="preserve"> الفردية عبر</w:t>
      </w:r>
      <w:r w:rsidR="00CE26C3" w:rsidRPr="00CE26C3">
        <w:rPr>
          <w:rFonts w:ascii="Traditional Arabic" w:hAnsi="Traditional Arabic" w:cs="Traditional Arabic"/>
          <w:sz w:val="32"/>
          <w:szCs w:val="32"/>
          <w:rtl/>
          <w:lang w:val="en-US" w:bidi="ar-DZ"/>
        </w:rPr>
        <w:t xml:space="preserve"> </w:t>
      </w:r>
      <w:r w:rsidR="00E149FB">
        <w:rPr>
          <w:rFonts w:ascii="Traditional Arabic" w:hAnsi="Traditional Arabic" w:cs="Traditional Arabic" w:hint="cs"/>
          <w:sz w:val="32"/>
          <w:szCs w:val="32"/>
          <w:rtl/>
          <w:lang w:val="en-US" w:bidi="ar-DZ"/>
        </w:rPr>
        <w:t>التواصل ضمن ا</w:t>
      </w:r>
      <w:r w:rsidR="00CE26C3" w:rsidRPr="00CE26C3">
        <w:rPr>
          <w:rFonts w:ascii="Traditional Arabic" w:hAnsi="Traditional Arabic" w:cs="Traditional Arabic"/>
          <w:sz w:val="32"/>
          <w:szCs w:val="32"/>
          <w:rtl/>
          <w:lang w:val="en-US" w:bidi="ar-DZ"/>
        </w:rPr>
        <w:t>لشبكات</w:t>
      </w:r>
      <w:r w:rsidR="00E149FB">
        <w:rPr>
          <w:rFonts w:ascii="Traditional Arabic" w:hAnsi="Traditional Arabic" w:cs="Traditional Arabic" w:hint="cs"/>
          <w:sz w:val="32"/>
          <w:szCs w:val="32"/>
          <w:rtl/>
          <w:lang w:val="en-US" w:bidi="ar-DZ"/>
        </w:rPr>
        <w:t>.</w:t>
      </w:r>
      <w:r w:rsidR="001435F0">
        <w:rPr>
          <w:rFonts w:ascii="Traditional Arabic" w:hAnsi="Traditional Arabic" w:cs="Traditional Arabic" w:hint="cs"/>
          <w:sz w:val="32"/>
          <w:szCs w:val="32"/>
          <w:rtl/>
          <w:lang w:val="en-US" w:bidi="ar-DZ"/>
        </w:rPr>
        <w:t xml:space="preserve"> </w:t>
      </w:r>
      <w:r w:rsidR="00E17768">
        <w:rPr>
          <w:rFonts w:ascii="Traditional Arabic" w:hAnsi="Traditional Arabic" w:cs="Traditional Arabic" w:hint="cs"/>
          <w:sz w:val="32"/>
          <w:szCs w:val="32"/>
          <w:rtl/>
          <w:lang w:val="en-US" w:bidi="ar-DZ"/>
        </w:rPr>
        <w:t xml:space="preserve">على الرغم </w:t>
      </w:r>
      <w:bookmarkStart w:id="163" w:name="_Hlk114073937"/>
      <w:r w:rsidR="00E17768">
        <w:rPr>
          <w:rFonts w:ascii="Traditional Arabic" w:hAnsi="Traditional Arabic" w:cs="Traditional Arabic" w:hint="cs"/>
          <w:sz w:val="32"/>
          <w:szCs w:val="32"/>
          <w:rtl/>
          <w:lang w:val="en-US" w:bidi="ar-DZ"/>
        </w:rPr>
        <w:t xml:space="preserve">من اعتراف الباحثين </w:t>
      </w:r>
      <w:r w:rsidR="00E149FB">
        <w:rPr>
          <w:rFonts w:ascii="Traditional Arabic" w:hAnsi="Traditional Arabic" w:cs="Traditional Arabic" w:hint="cs"/>
          <w:sz w:val="32"/>
          <w:szCs w:val="32"/>
          <w:rtl/>
          <w:lang w:val="en-US" w:bidi="ar-DZ"/>
        </w:rPr>
        <w:t>ب</w:t>
      </w:r>
      <w:r w:rsidR="00E17768">
        <w:rPr>
          <w:rFonts w:ascii="Traditional Arabic" w:hAnsi="Traditional Arabic" w:cs="Traditional Arabic" w:hint="cs"/>
          <w:sz w:val="32"/>
          <w:szCs w:val="32"/>
          <w:rtl/>
          <w:lang w:val="en-US" w:bidi="ar-DZ"/>
        </w:rPr>
        <w:t>أثر رأس مال الفكري عل</w:t>
      </w:r>
      <w:r w:rsidR="00F73C9F">
        <w:rPr>
          <w:rFonts w:ascii="Traditional Arabic" w:hAnsi="Traditional Arabic" w:cs="Traditional Arabic" w:hint="cs"/>
          <w:sz w:val="32"/>
          <w:szCs w:val="32"/>
          <w:rtl/>
          <w:lang w:val="en-US" w:bidi="ar-DZ"/>
        </w:rPr>
        <w:t>ى إدارة المعرفة</w:t>
      </w:r>
      <w:r w:rsidR="00E17768">
        <w:rPr>
          <w:rFonts w:ascii="Traditional Arabic" w:hAnsi="Traditional Arabic" w:cs="Traditional Arabic" w:hint="cs"/>
          <w:sz w:val="32"/>
          <w:szCs w:val="32"/>
          <w:rtl/>
          <w:lang w:val="en-US" w:bidi="ar-DZ"/>
        </w:rPr>
        <w:t xml:space="preserve"> </w:t>
      </w:r>
      <w:r w:rsidR="00E17768" w:rsidRPr="00E17768">
        <w:rPr>
          <w:rFonts w:ascii="Traditional Arabic" w:hAnsi="Traditional Arabic" w:cs="Traditional Arabic"/>
          <w:sz w:val="32"/>
          <w:szCs w:val="32"/>
          <w:rtl/>
          <w:lang w:val="en-US" w:bidi="ar-DZ"/>
        </w:rPr>
        <w:t>من منظور السببية</w:t>
      </w:r>
      <w:r w:rsidR="00F73C9F" w:rsidRPr="00F73C9F">
        <w:rPr>
          <w:rtl/>
        </w:rPr>
        <w:t xml:space="preserve"> </w:t>
      </w:r>
      <w:sdt>
        <w:sdtPr>
          <w:rPr>
            <w:rFonts w:asciiTheme="majorBidi" w:hAnsiTheme="majorBidi" w:cstheme="majorBidi"/>
            <w:sz w:val="28"/>
            <w:szCs w:val="28"/>
            <w:rtl/>
          </w:rPr>
          <w:id w:val="88283073"/>
          <w:citation/>
        </w:sdtPr>
        <w:sdtContent>
          <w:r w:rsidR="00330158" w:rsidRPr="008573DF">
            <w:rPr>
              <w:rFonts w:asciiTheme="majorBidi" w:hAnsiTheme="majorBidi" w:cstheme="majorBidi"/>
              <w:sz w:val="28"/>
              <w:szCs w:val="28"/>
              <w:rtl/>
            </w:rPr>
            <w:fldChar w:fldCharType="begin"/>
          </w:r>
          <w:r w:rsidR="00330158" w:rsidRPr="008573DF">
            <w:rPr>
              <w:rFonts w:asciiTheme="majorBidi" w:hAnsiTheme="majorBidi" w:cstheme="majorBidi"/>
              <w:sz w:val="28"/>
              <w:szCs w:val="28"/>
            </w:rPr>
            <w:instrText xml:space="preserve"> CITATION Kia14 \l 1036 </w:instrText>
          </w:r>
          <w:r w:rsidR="00330158" w:rsidRPr="008573DF">
            <w:rPr>
              <w:rFonts w:asciiTheme="majorBidi" w:hAnsiTheme="majorBidi" w:cstheme="majorBidi"/>
              <w:sz w:val="28"/>
              <w:szCs w:val="28"/>
              <w:rtl/>
            </w:rPr>
            <w:fldChar w:fldCharType="separate"/>
          </w:r>
          <w:r w:rsidR="003E4CE5" w:rsidRPr="003E4CE5">
            <w:rPr>
              <w:rFonts w:asciiTheme="majorBidi" w:hAnsiTheme="majorBidi" w:cstheme="majorBidi"/>
              <w:noProof/>
              <w:sz w:val="28"/>
              <w:szCs w:val="28"/>
            </w:rPr>
            <w:t>(Kianto , Ritala, Spender , &amp; Vanhala, 2014)</w:t>
          </w:r>
          <w:r w:rsidR="00330158" w:rsidRPr="008573DF">
            <w:rPr>
              <w:rFonts w:asciiTheme="majorBidi" w:hAnsiTheme="majorBidi" w:cstheme="majorBidi"/>
              <w:sz w:val="28"/>
              <w:szCs w:val="28"/>
              <w:rtl/>
            </w:rPr>
            <w:fldChar w:fldCharType="end"/>
          </w:r>
        </w:sdtContent>
      </w:sdt>
      <w:r w:rsidR="00F73C9F" w:rsidRPr="00F73C9F">
        <w:rPr>
          <w:rFonts w:cs="Arial"/>
          <w:rtl/>
        </w:rPr>
        <w:t xml:space="preserve"> </w:t>
      </w:r>
      <w:r w:rsidR="00F73C9F" w:rsidRPr="00F73C9F">
        <w:rPr>
          <w:rFonts w:ascii="Traditional Arabic" w:hAnsi="Traditional Arabic" w:cs="Traditional Arabic"/>
          <w:sz w:val="32"/>
          <w:szCs w:val="32"/>
          <w:rtl/>
          <w:lang w:val="en-US" w:bidi="ar-DZ"/>
        </w:rPr>
        <w:t>، يعد</w:t>
      </w:r>
      <w:r w:rsidR="00FD392B">
        <w:rPr>
          <w:rFonts w:ascii="Traditional Arabic" w:hAnsi="Traditional Arabic" w:cs="Traditional Arabic"/>
          <w:sz w:val="32"/>
          <w:szCs w:val="32"/>
          <w:lang w:val="en-US" w:bidi="ar-DZ"/>
        </w:rPr>
        <w:t xml:space="preserve"> </w:t>
      </w:r>
      <w:r w:rsidR="00F73C9F" w:rsidRPr="00F73C9F">
        <w:rPr>
          <w:rFonts w:ascii="Traditional Arabic" w:hAnsi="Traditional Arabic" w:cs="Traditional Arabic"/>
          <w:sz w:val="32"/>
          <w:szCs w:val="32"/>
          <w:rtl/>
          <w:lang w:val="en-US" w:bidi="ar-DZ"/>
        </w:rPr>
        <w:t>الخيار الأكثر صعوبة في التنظير وكذلك القياس</w:t>
      </w:r>
      <w:r w:rsidR="00DA06F5" w:rsidRPr="00DA06F5">
        <w:rPr>
          <w:rFonts w:ascii="Traditional Arabic" w:hAnsi="Traditional Arabic" w:cs="Traditional Arabic"/>
          <w:sz w:val="32"/>
          <w:szCs w:val="32"/>
          <w:rtl/>
          <w:lang w:val="en-US" w:bidi="ar-DZ"/>
        </w:rPr>
        <w:t xml:space="preserve">، </w:t>
      </w:r>
      <w:r w:rsidR="005E36C6" w:rsidRPr="005E36C6">
        <w:rPr>
          <w:rFonts w:ascii="Traditional Arabic" w:hAnsi="Traditional Arabic" w:cs="Traditional Arabic"/>
          <w:sz w:val="32"/>
          <w:szCs w:val="32"/>
          <w:rtl/>
          <w:lang w:val="en-US" w:bidi="ar-DZ"/>
        </w:rPr>
        <w:t xml:space="preserve">حيث لم يتم دمج </w:t>
      </w:r>
      <w:r w:rsidR="005E36C6">
        <w:rPr>
          <w:rFonts w:ascii="Traditional Arabic" w:hAnsi="Traditional Arabic" w:cs="Traditional Arabic" w:hint="cs"/>
          <w:sz w:val="32"/>
          <w:szCs w:val="32"/>
          <w:rtl/>
          <w:lang w:val="en-US" w:bidi="ar-DZ"/>
        </w:rPr>
        <w:t xml:space="preserve">السمات التكنولوجية </w:t>
      </w:r>
      <w:r w:rsidR="005E36C6" w:rsidRPr="005E36C6">
        <w:rPr>
          <w:rFonts w:ascii="Traditional Arabic" w:hAnsi="Traditional Arabic" w:cs="Traditional Arabic"/>
          <w:sz w:val="32"/>
          <w:szCs w:val="32"/>
          <w:rtl/>
          <w:lang w:val="en-US" w:bidi="ar-DZ"/>
        </w:rPr>
        <w:t xml:space="preserve">في أبحاث </w:t>
      </w:r>
      <w:r w:rsidR="005E36C6">
        <w:rPr>
          <w:rFonts w:ascii="Traditional Arabic" w:hAnsi="Traditional Arabic" w:cs="Traditional Arabic" w:hint="cs"/>
          <w:sz w:val="32"/>
          <w:szCs w:val="32"/>
          <w:rtl/>
          <w:lang w:val="en-US" w:bidi="ar-DZ"/>
        </w:rPr>
        <w:t xml:space="preserve">رأس مال الفكري </w:t>
      </w:r>
      <w:r w:rsidR="005E36C6" w:rsidRPr="005E36C6">
        <w:rPr>
          <w:rFonts w:ascii="Traditional Arabic" w:hAnsi="Traditional Arabic" w:cs="Traditional Arabic" w:hint="cs"/>
          <w:sz w:val="32"/>
          <w:szCs w:val="32"/>
          <w:rtl/>
          <w:lang w:val="en-US" w:bidi="ar-DZ"/>
        </w:rPr>
        <w:t>بشكل</w:t>
      </w:r>
      <w:r w:rsidR="005E36C6" w:rsidRPr="005E36C6">
        <w:rPr>
          <w:rFonts w:ascii="Traditional Arabic" w:hAnsi="Traditional Arabic" w:cs="Traditional Arabic"/>
          <w:sz w:val="32"/>
          <w:szCs w:val="32"/>
          <w:rtl/>
          <w:lang w:val="en-US" w:bidi="ar-DZ"/>
        </w:rPr>
        <w:t xml:space="preserve"> فعال في التحليلات التجريبية</w:t>
      </w:r>
      <w:r w:rsidR="005E36C6">
        <w:rPr>
          <w:rFonts w:ascii="Traditional Arabic" w:hAnsi="Traditional Arabic" w:cs="Traditional Arabic" w:hint="cs"/>
          <w:sz w:val="32"/>
          <w:szCs w:val="32"/>
          <w:rtl/>
          <w:lang w:val="en-US" w:bidi="ar-DZ"/>
        </w:rPr>
        <w:t xml:space="preserve">. </w:t>
      </w:r>
      <w:r w:rsidR="00C6667F">
        <w:rPr>
          <w:rFonts w:ascii="Traditional Arabic" w:hAnsi="Traditional Arabic" w:cs="Traditional Arabic" w:hint="cs"/>
          <w:sz w:val="32"/>
          <w:szCs w:val="32"/>
          <w:rtl/>
          <w:lang w:val="en-US" w:bidi="ar-DZ"/>
        </w:rPr>
        <w:t>على العكس اقتصر</w:t>
      </w:r>
      <w:r w:rsidR="00C62069">
        <w:rPr>
          <w:rFonts w:ascii="Traditional Arabic" w:hAnsi="Traditional Arabic" w:cs="Traditional Arabic" w:hint="cs"/>
          <w:sz w:val="32"/>
          <w:szCs w:val="32"/>
          <w:rtl/>
          <w:lang w:val="en-US" w:bidi="ar-DZ"/>
        </w:rPr>
        <w:t>ت</w:t>
      </w:r>
      <w:r w:rsidR="00C6667F">
        <w:rPr>
          <w:rFonts w:ascii="Traditional Arabic" w:hAnsi="Traditional Arabic" w:cs="Traditional Arabic" w:hint="cs"/>
          <w:sz w:val="32"/>
          <w:szCs w:val="32"/>
          <w:rtl/>
          <w:lang w:val="en-US" w:bidi="ar-DZ"/>
        </w:rPr>
        <w:t xml:space="preserve"> </w:t>
      </w:r>
      <w:r w:rsidR="009D2C0F" w:rsidRPr="009D2C0F">
        <w:rPr>
          <w:rFonts w:ascii="Traditional Arabic" w:hAnsi="Traditional Arabic" w:cs="Traditional Arabic"/>
          <w:sz w:val="32"/>
          <w:szCs w:val="32"/>
          <w:rtl/>
          <w:lang w:val="en-US" w:bidi="ar-DZ"/>
        </w:rPr>
        <w:t>البح</w:t>
      </w:r>
      <w:r w:rsidR="00C62069">
        <w:rPr>
          <w:rFonts w:ascii="Traditional Arabic" w:hAnsi="Traditional Arabic" w:cs="Traditional Arabic" w:hint="cs"/>
          <w:sz w:val="32"/>
          <w:szCs w:val="32"/>
          <w:rtl/>
          <w:lang w:val="en-US" w:bidi="ar-DZ"/>
        </w:rPr>
        <w:t>و</w:t>
      </w:r>
      <w:r w:rsidR="009D2C0F" w:rsidRPr="009D2C0F">
        <w:rPr>
          <w:rFonts w:ascii="Traditional Arabic" w:hAnsi="Traditional Arabic" w:cs="Traditional Arabic"/>
          <w:sz w:val="32"/>
          <w:szCs w:val="32"/>
          <w:rtl/>
          <w:lang w:val="en-US" w:bidi="ar-DZ"/>
        </w:rPr>
        <w:t xml:space="preserve">ث </w:t>
      </w:r>
      <w:r w:rsidR="00C6667F">
        <w:rPr>
          <w:rFonts w:ascii="Traditional Arabic" w:hAnsi="Traditional Arabic" w:cs="Traditional Arabic" w:hint="cs"/>
          <w:sz w:val="32"/>
          <w:szCs w:val="32"/>
          <w:rtl/>
          <w:lang w:val="en-US" w:bidi="ar-DZ"/>
        </w:rPr>
        <w:t>على</w:t>
      </w:r>
      <w:r w:rsidR="009D2C0F" w:rsidRPr="009D2C0F">
        <w:rPr>
          <w:rFonts w:ascii="Traditional Arabic" w:hAnsi="Traditional Arabic" w:cs="Traditional Arabic"/>
          <w:sz w:val="32"/>
          <w:szCs w:val="32"/>
          <w:rtl/>
          <w:lang w:val="en-US" w:bidi="ar-DZ"/>
        </w:rPr>
        <w:t xml:space="preserve"> </w:t>
      </w:r>
      <w:r w:rsidR="00C6667F">
        <w:rPr>
          <w:rFonts w:ascii="Traditional Arabic" w:hAnsi="Traditional Arabic" w:cs="Traditional Arabic" w:hint="cs"/>
          <w:sz w:val="32"/>
          <w:szCs w:val="32"/>
          <w:rtl/>
          <w:lang w:val="en-US" w:bidi="ar-DZ"/>
        </w:rPr>
        <w:t>دور</w:t>
      </w:r>
      <w:r w:rsidR="009D2C0F" w:rsidRPr="009D2C0F">
        <w:rPr>
          <w:rFonts w:ascii="Traditional Arabic" w:hAnsi="Traditional Arabic" w:cs="Traditional Arabic"/>
          <w:sz w:val="32"/>
          <w:szCs w:val="32"/>
          <w:rtl/>
          <w:lang w:val="en-US" w:bidi="ar-DZ"/>
        </w:rPr>
        <w:t xml:space="preserve"> </w:t>
      </w:r>
      <w:r w:rsidR="00C6667F">
        <w:rPr>
          <w:rFonts w:ascii="Traditional Arabic" w:hAnsi="Traditional Arabic" w:cs="Traditional Arabic" w:hint="cs"/>
          <w:sz w:val="32"/>
          <w:szCs w:val="32"/>
          <w:rtl/>
          <w:lang w:val="en-US" w:bidi="ar-DZ"/>
        </w:rPr>
        <w:t xml:space="preserve">العمليات المختلفة لإدارة المعرفة </w:t>
      </w:r>
      <w:r w:rsidR="00C62069">
        <w:rPr>
          <w:rFonts w:ascii="Traditional Arabic" w:hAnsi="Traditional Arabic" w:cs="Traditional Arabic" w:hint="cs"/>
          <w:sz w:val="32"/>
          <w:szCs w:val="32"/>
          <w:rtl/>
          <w:lang w:val="en-US" w:bidi="ar-DZ"/>
        </w:rPr>
        <w:t>في</w:t>
      </w:r>
      <w:r w:rsidR="00C6667F">
        <w:rPr>
          <w:rFonts w:ascii="Traditional Arabic" w:hAnsi="Traditional Arabic" w:cs="Traditional Arabic" w:hint="cs"/>
          <w:sz w:val="32"/>
          <w:szCs w:val="32"/>
          <w:rtl/>
          <w:lang w:val="en-US" w:bidi="ar-DZ"/>
        </w:rPr>
        <w:t xml:space="preserve"> </w:t>
      </w:r>
      <w:r w:rsidR="00D7338C">
        <w:rPr>
          <w:rFonts w:ascii="Traditional Arabic" w:hAnsi="Traditional Arabic" w:cs="Traditional Arabic" w:hint="cs"/>
          <w:sz w:val="32"/>
          <w:szCs w:val="32"/>
          <w:rtl/>
          <w:lang w:val="en-US" w:bidi="ar-DZ"/>
        </w:rPr>
        <w:t xml:space="preserve">تعزيز </w:t>
      </w:r>
      <w:r w:rsidR="00C6667F">
        <w:rPr>
          <w:rFonts w:ascii="Traditional Arabic" w:hAnsi="Traditional Arabic" w:cs="Traditional Arabic" w:hint="cs"/>
          <w:sz w:val="32"/>
          <w:szCs w:val="32"/>
          <w:rtl/>
          <w:lang w:val="en-US" w:bidi="ar-DZ"/>
        </w:rPr>
        <w:t>رأس مال الفكري</w:t>
      </w:r>
      <w:r w:rsidR="00D7338C">
        <w:rPr>
          <w:rFonts w:ascii="Traditional Arabic" w:hAnsi="Traditional Arabic" w:cs="Traditional Arabic" w:hint="cs"/>
          <w:sz w:val="32"/>
          <w:szCs w:val="32"/>
          <w:rtl/>
          <w:lang w:val="en-US" w:bidi="ar-DZ"/>
        </w:rPr>
        <w:t xml:space="preserve">، </w:t>
      </w:r>
      <w:bookmarkEnd w:id="163"/>
      <w:r w:rsidR="00D7338C">
        <w:rPr>
          <w:rFonts w:ascii="Traditional Arabic" w:hAnsi="Traditional Arabic" w:cs="Traditional Arabic" w:hint="cs"/>
          <w:sz w:val="32"/>
          <w:szCs w:val="32"/>
          <w:rtl/>
          <w:lang w:val="en-US" w:bidi="ar-DZ"/>
        </w:rPr>
        <w:t>على سبيل ال</w:t>
      </w:r>
      <w:r w:rsidR="00C6667F">
        <w:rPr>
          <w:rFonts w:ascii="Traditional Arabic" w:hAnsi="Traditional Arabic" w:cs="Traditional Arabic" w:hint="cs"/>
          <w:sz w:val="32"/>
          <w:szCs w:val="32"/>
          <w:rtl/>
          <w:lang w:val="en-US" w:bidi="ar-DZ"/>
        </w:rPr>
        <w:t>مث</w:t>
      </w:r>
      <w:r w:rsidR="00D7338C">
        <w:rPr>
          <w:rFonts w:ascii="Traditional Arabic" w:hAnsi="Traditional Arabic" w:cs="Traditional Arabic" w:hint="cs"/>
          <w:sz w:val="32"/>
          <w:szCs w:val="32"/>
          <w:rtl/>
          <w:lang w:val="en-US" w:bidi="ar-DZ"/>
        </w:rPr>
        <w:t>ا</w:t>
      </w:r>
      <w:r w:rsidR="00C6667F">
        <w:rPr>
          <w:rFonts w:ascii="Traditional Arabic" w:hAnsi="Traditional Arabic" w:cs="Traditional Arabic" w:hint="cs"/>
          <w:sz w:val="32"/>
          <w:szCs w:val="32"/>
          <w:rtl/>
          <w:lang w:val="en-US" w:bidi="ar-DZ"/>
        </w:rPr>
        <w:t>ل</w:t>
      </w:r>
      <w:r w:rsidR="00D7338C">
        <w:rPr>
          <w:rFonts w:ascii="Traditional Arabic" w:hAnsi="Traditional Arabic" w:cs="Traditional Arabic" w:hint="cs"/>
          <w:sz w:val="32"/>
          <w:szCs w:val="32"/>
          <w:rtl/>
          <w:lang w:val="en-US" w:bidi="ar-DZ"/>
        </w:rPr>
        <w:t xml:space="preserve"> دراسات</w:t>
      </w:r>
      <w:sdt>
        <w:sdtPr>
          <w:rPr>
            <w:rFonts w:asciiTheme="majorBidi" w:hAnsiTheme="majorBidi" w:cstheme="majorBidi"/>
            <w:sz w:val="28"/>
            <w:szCs w:val="28"/>
            <w:rtl/>
            <w:lang w:val="en-US" w:bidi="ar-DZ"/>
          </w:rPr>
          <w:id w:val="-557252670"/>
          <w:citation/>
        </w:sdtPr>
        <w:sdtContent>
          <w:r w:rsidR="00CC763B" w:rsidRPr="008573DF">
            <w:rPr>
              <w:rFonts w:asciiTheme="majorBidi" w:hAnsiTheme="majorBidi" w:cstheme="majorBidi"/>
              <w:sz w:val="28"/>
              <w:szCs w:val="28"/>
              <w:rtl/>
              <w:lang w:val="en-US" w:bidi="ar-DZ"/>
            </w:rPr>
            <w:fldChar w:fldCharType="begin"/>
          </w:r>
          <w:r w:rsidR="00962895" w:rsidRPr="008573DF">
            <w:rPr>
              <w:rFonts w:asciiTheme="majorBidi" w:hAnsiTheme="majorBidi" w:cstheme="majorBidi"/>
              <w:sz w:val="28"/>
              <w:szCs w:val="28"/>
              <w:lang w:bidi="ar-DZ"/>
            </w:rPr>
            <w:instrText xml:space="preserve">CITATION Fro18 \l 1036 </w:instrText>
          </w:r>
          <w:r w:rsidR="00CC763B" w:rsidRPr="008573DF">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rtl/>
              <w:lang w:val="en-US" w:bidi="ar-DZ"/>
            </w:rPr>
            <w:t xml:space="preserve"> </w:t>
          </w:r>
          <w:r w:rsidR="003E4CE5" w:rsidRPr="003E4CE5">
            <w:rPr>
              <w:rFonts w:asciiTheme="majorBidi" w:hAnsiTheme="majorBidi" w:cstheme="majorBidi"/>
              <w:noProof/>
              <w:sz w:val="28"/>
              <w:szCs w:val="28"/>
              <w:lang w:val="en-US" w:bidi="ar-DZ"/>
            </w:rPr>
            <w:t>(Iqbal, Latif, Marimon, Sahibzada, &amp; Hussain, 2018)</w:t>
          </w:r>
          <w:r w:rsidR="00CC763B" w:rsidRPr="008573DF">
            <w:rPr>
              <w:rFonts w:asciiTheme="majorBidi" w:hAnsiTheme="majorBidi" w:cstheme="majorBidi"/>
              <w:sz w:val="28"/>
              <w:szCs w:val="28"/>
              <w:rtl/>
              <w:lang w:val="en-US" w:bidi="ar-DZ"/>
            </w:rPr>
            <w:fldChar w:fldCharType="end"/>
          </w:r>
        </w:sdtContent>
      </w:sdt>
      <w:r w:rsidR="009D2C0F" w:rsidRPr="009D2C0F">
        <w:rPr>
          <w:rFonts w:ascii="Traditional Arabic" w:hAnsi="Traditional Arabic" w:cs="Traditional Arabic"/>
          <w:sz w:val="32"/>
          <w:szCs w:val="32"/>
          <w:rtl/>
          <w:lang w:val="en-US" w:bidi="ar-DZ"/>
        </w:rPr>
        <w:t xml:space="preserve"> </w:t>
      </w:r>
      <w:r w:rsidR="00CC763B">
        <w:rPr>
          <w:rFonts w:ascii="Traditional Arabic" w:hAnsi="Traditional Arabic" w:cs="Traditional Arabic" w:hint="cs"/>
          <w:sz w:val="32"/>
          <w:szCs w:val="32"/>
          <w:rtl/>
          <w:lang w:val="en-US" w:bidi="ar-DZ"/>
        </w:rPr>
        <w:t xml:space="preserve">و </w:t>
      </w:r>
      <w:sdt>
        <w:sdtPr>
          <w:rPr>
            <w:rFonts w:asciiTheme="majorBidi" w:hAnsiTheme="majorBidi" w:cstheme="majorBidi"/>
            <w:sz w:val="28"/>
            <w:szCs w:val="28"/>
            <w:rtl/>
            <w:lang w:val="en-US" w:bidi="ar-DZ"/>
          </w:rPr>
          <w:id w:val="-1106654743"/>
          <w:citation/>
        </w:sdtPr>
        <w:sdtContent>
          <w:r w:rsidR="007867CD" w:rsidRPr="008573DF">
            <w:rPr>
              <w:rFonts w:asciiTheme="majorBidi" w:hAnsiTheme="majorBidi" w:cstheme="majorBidi"/>
              <w:sz w:val="28"/>
              <w:szCs w:val="28"/>
              <w:rtl/>
              <w:lang w:val="en-US" w:bidi="ar-DZ"/>
            </w:rPr>
            <w:fldChar w:fldCharType="begin"/>
          </w:r>
          <w:r w:rsidR="007867CD" w:rsidRPr="008573DF">
            <w:rPr>
              <w:rFonts w:asciiTheme="majorBidi" w:hAnsiTheme="majorBidi" w:cstheme="majorBidi"/>
              <w:sz w:val="28"/>
              <w:szCs w:val="28"/>
              <w:lang w:val="en-US" w:bidi="ar-DZ"/>
            </w:rPr>
            <w:instrText xml:space="preserve">CITATION Bus17 \t  \l 5121 </w:instrText>
          </w:r>
          <w:r w:rsidR="007867CD" w:rsidRPr="008573DF">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(Ramadan, Dahiyat, Bontis , &amp; Al-Dalahmeh, 2017)</w:t>
          </w:r>
          <w:r w:rsidR="007867CD" w:rsidRPr="008573DF">
            <w:rPr>
              <w:rFonts w:asciiTheme="majorBidi" w:hAnsiTheme="majorBidi" w:cstheme="majorBidi"/>
              <w:sz w:val="28"/>
              <w:szCs w:val="28"/>
              <w:rtl/>
              <w:lang w:val="en-US" w:bidi="ar-DZ"/>
            </w:rPr>
            <w:fldChar w:fldCharType="end"/>
          </w:r>
        </w:sdtContent>
      </w:sdt>
      <w:r w:rsidR="00D7338C">
        <w:rPr>
          <w:rFonts w:ascii="Traditional Arabic" w:hAnsi="Traditional Arabic" w:cs="Traditional Arabic" w:hint="cs"/>
          <w:sz w:val="32"/>
          <w:szCs w:val="32"/>
          <w:rtl/>
          <w:lang w:val="en-US" w:bidi="ar-DZ"/>
        </w:rPr>
        <w:t xml:space="preserve"> </w:t>
      </w:r>
      <w:proofErr w:type="spellStart"/>
      <w:r w:rsidR="00D7338C">
        <w:rPr>
          <w:rFonts w:ascii="Traditional Arabic" w:hAnsi="Traditional Arabic" w:cs="Traditional Arabic" w:hint="cs"/>
          <w:sz w:val="32"/>
          <w:szCs w:val="32"/>
          <w:rtl/>
          <w:lang w:val="en-US" w:bidi="ar-DZ"/>
        </w:rPr>
        <w:t>و</w:t>
      </w:r>
      <w:proofErr w:type="spellEnd"/>
      <w:sdt>
        <w:sdtPr>
          <w:rPr>
            <w:rFonts w:ascii="Traditional Arabic" w:hAnsi="Traditional Arabic" w:cs="Traditional Arabic" w:hint="cs"/>
            <w:sz w:val="32"/>
            <w:szCs w:val="32"/>
            <w:rtl/>
            <w:lang w:val="en-US" w:bidi="ar-DZ"/>
          </w:rPr>
          <w:id w:val="-908078473"/>
          <w:citation/>
        </w:sdtPr>
        <w:sdtContent>
          <w:r w:rsidR="00D7338C">
            <w:rPr>
              <w:rFonts w:ascii="Traditional Arabic" w:hAnsi="Traditional Arabic" w:cs="Traditional Arabic"/>
              <w:sz w:val="32"/>
              <w:szCs w:val="32"/>
              <w:rtl/>
              <w:lang w:val="en-US" w:bidi="ar-DZ"/>
            </w:rPr>
            <w:fldChar w:fldCharType="begin"/>
          </w:r>
          <w:r w:rsidR="00D7338C">
            <w:rPr>
              <w:rFonts w:ascii="Traditional Arabic" w:hAnsi="Traditional Arabic" w:cs="Traditional Arabic"/>
              <w:sz w:val="32"/>
              <w:szCs w:val="32"/>
              <w:rtl/>
              <w:lang w:val="en-US" w:bidi="ar-DZ"/>
            </w:rPr>
            <w:instrText xml:space="preserve"> </w:instrText>
          </w:r>
          <w:r w:rsidR="00D7338C">
            <w:rPr>
              <w:rFonts w:ascii="Traditional Arabic" w:hAnsi="Traditional Arabic" w:cs="Traditional Arabic" w:hint="cs"/>
              <w:sz w:val="32"/>
              <w:szCs w:val="32"/>
              <w:lang w:val="en-US" w:bidi="ar-DZ"/>
            </w:rPr>
            <w:instrText>CITATION</w:instrText>
          </w:r>
          <w:r w:rsidR="00D7338C">
            <w:rPr>
              <w:rFonts w:ascii="Traditional Arabic" w:hAnsi="Traditional Arabic" w:cs="Traditional Arabic" w:hint="cs"/>
              <w:sz w:val="32"/>
              <w:szCs w:val="32"/>
              <w:rtl/>
              <w:lang w:val="en-US" w:bidi="ar-DZ"/>
            </w:rPr>
            <w:instrText xml:space="preserve"> زيا18 \</w:instrText>
          </w:r>
          <w:r w:rsidR="00D7338C">
            <w:rPr>
              <w:rFonts w:ascii="Traditional Arabic" w:hAnsi="Traditional Arabic" w:cs="Traditional Arabic" w:hint="cs"/>
              <w:sz w:val="32"/>
              <w:szCs w:val="32"/>
              <w:lang w:val="en-US" w:bidi="ar-DZ"/>
            </w:rPr>
            <w:instrText>l 5121</w:instrText>
          </w:r>
          <w:r w:rsidR="00D7338C">
            <w:rPr>
              <w:rFonts w:ascii="Traditional Arabic" w:hAnsi="Traditional Arabic" w:cs="Traditional Arabic"/>
              <w:sz w:val="32"/>
              <w:szCs w:val="32"/>
              <w:rtl/>
              <w:lang w:val="en-US" w:bidi="ar-DZ"/>
            </w:rPr>
            <w:instrText xml:space="preserve"> </w:instrText>
          </w:r>
          <w:r w:rsidR="00D7338C">
            <w:rPr>
              <w:rFonts w:ascii="Traditional Arabic" w:hAnsi="Traditional Arabic" w:cs="Traditional Arabic"/>
              <w:sz w:val="32"/>
              <w:szCs w:val="32"/>
              <w:rtl/>
              <w:lang w:val="en-US" w:bidi="ar-DZ"/>
            </w:rPr>
            <w:fldChar w:fldCharType="separate"/>
          </w:r>
          <w:r w:rsidR="003E4CE5">
            <w:rPr>
              <w:rFonts w:ascii="Traditional Arabic" w:hAnsi="Traditional Arabic" w:cs="Traditional Arabic"/>
              <w:noProof/>
              <w:sz w:val="32"/>
              <w:szCs w:val="32"/>
              <w:rtl/>
              <w:lang w:val="en-US" w:bidi="ar-DZ"/>
            </w:rPr>
            <w:t xml:space="preserve"> </w:t>
          </w:r>
          <w:r w:rsidR="003E4CE5" w:rsidRPr="003E4CE5">
            <w:rPr>
              <w:rFonts w:ascii="Traditional Arabic" w:hAnsi="Traditional Arabic" w:cs="Traditional Arabic" w:hint="cs"/>
              <w:noProof/>
              <w:sz w:val="32"/>
              <w:szCs w:val="32"/>
              <w:rtl/>
              <w:lang w:val="en-US" w:bidi="ar-DZ"/>
            </w:rPr>
            <w:t>(زيان و دحماني، 2018)</w:t>
          </w:r>
          <w:r w:rsidR="00D7338C">
            <w:rPr>
              <w:rFonts w:ascii="Traditional Arabic" w:hAnsi="Traditional Arabic" w:cs="Traditional Arabic"/>
              <w:sz w:val="32"/>
              <w:szCs w:val="32"/>
              <w:rtl/>
              <w:lang w:val="en-US" w:bidi="ar-DZ"/>
            </w:rPr>
            <w:fldChar w:fldCharType="end"/>
          </w:r>
        </w:sdtContent>
      </w:sdt>
      <w:r w:rsidR="008E4AEE">
        <w:rPr>
          <w:rFonts w:ascii="Traditional Arabic" w:hAnsi="Traditional Arabic" w:cs="Traditional Arabic" w:hint="cs"/>
          <w:sz w:val="32"/>
          <w:szCs w:val="32"/>
          <w:rtl/>
          <w:lang w:val="en-US" w:bidi="ar-DZ"/>
        </w:rPr>
        <w:t>.</w:t>
      </w:r>
    </w:p>
    <w:p w14:paraId="6646614C" w14:textId="74BA2D71" w:rsidR="00714E41" w:rsidRDefault="009D2C0F" w:rsidP="008573DF">
      <w:pPr>
        <w:bidi/>
        <w:spacing w:line="360" w:lineRule="auto"/>
        <w:ind w:firstLine="612"/>
        <w:jc w:val="both"/>
      </w:pPr>
      <w:r w:rsidRPr="009D2C0F">
        <w:rPr>
          <w:rFonts w:ascii="Traditional Arabic" w:hAnsi="Traditional Arabic" w:cs="Traditional Arabic"/>
          <w:sz w:val="32"/>
          <w:szCs w:val="32"/>
          <w:rtl/>
          <w:lang w:val="en-US" w:bidi="ar-DZ"/>
        </w:rPr>
        <w:t xml:space="preserve"> </w:t>
      </w:r>
      <w:r w:rsidR="008E4AEE">
        <w:rPr>
          <w:rFonts w:ascii="Traditional Arabic" w:hAnsi="Traditional Arabic" w:cs="Traditional Arabic" w:hint="cs"/>
          <w:sz w:val="32"/>
          <w:szCs w:val="32"/>
          <w:rtl/>
          <w:lang w:val="en-US" w:bidi="ar-DZ"/>
        </w:rPr>
        <w:t xml:space="preserve">إذن هناك ندرة في الأبحاث </w:t>
      </w:r>
      <w:r w:rsidRPr="009D2C0F">
        <w:rPr>
          <w:rFonts w:ascii="Traditional Arabic" w:hAnsi="Traditional Arabic" w:cs="Traditional Arabic"/>
          <w:sz w:val="32"/>
          <w:szCs w:val="32"/>
          <w:rtl/>
          <w:lang w:val="en-US" w:bidi="ar-DZ"/>
        </w:rPr>
        <w:t xml:space="preserve">التي </w:t>
      </w:r>
      <w:r w:rsidR="00E149FB">
        <w:rPr>
          <w:rFonts w:ascii="Traditional Arabic" w:hAnsi="Traditional Arabic" w:cs="Traditional Arabic" w:hint="cs"/>
          <w:sz w:val="32"/>
          <w:szCs w:val="32"/>
          <w:rtl/>
          <w:lang w:val="en-US" w:bidi="ar-DZ"/>
        </w:rPr>
        <w:t>ا</w:t>
      </w:r>
      <w:r w:rsidRPr="009D2C0F">
        <w:rPr>
          <w:rFonts w:ascii="Traditional Arabic" w:hAnsi="Traditional Arabic" w:cs="Traditional Arabic"/>
          <w:sz w:val="32"/>
          <w:szCs w:val="32"/>
          <w:rtl/>
          <w:lang w:val="en-US" w:bidi="ar-DZ"/>
        </w:rPr>
        <w:t>ستكشف</w:t>
      </w:r>
      <w:r w:rsidR="00E149FB">
        <w:rPr>
          <w:rFonts w:ascii="Traditional Arabic" w:hAnsi="Traditional Arabic" w:cs="Traditional Arabic" w:hint="cs"/>
          <w:sz w:val="32"/>
          <w:szCs w:val="32"/>
          <w:rtl/>
          <w:lang w:val="en-US" w:bidi="ar-DZ"/>
        </w:rPr>
        <w:t>ت</w:t>
      </w:r>
      <w:r w:rsidRPr="009D2C0F">
        <w:rPr>
          <w:rFonts w:ascii="Traditional Arabic" w:hAnsi="Traditional Arabic" w:cs="Traditional Arabic"/>
          <w:sz w:val="32"/>
          <w:szCs w:val="32"/>
          <w:rtl/>
          <w:lang w:val="en-US" w:bidi="ar-DZ"/>
        </w:rPr>
        <w:t xml:space="preserve"> </w:t>
      </w:r>
      <w:r w:rsidR="008E4AEE">
        <w:rPr>
          <w:rFonts w:ascii="Traditional Arabic" w:hAnsi="Traditional Arabic" w:cs="Traditional Arabic" w:hint="cs"/>
          <w:sz w:val="32"/>
          <w:szCs w:val="32"/>
          <w:rtl/>
          <w:lang w:val="en-US" w:bidi="ar-DZ"/>
        </w:rPr>
        <w:t xml:space="preserve">عملية استخراج المعرفة </w:t>
      </w:r>
      <w:r w:rsidRPr="009D2C0F">
        <w:rPr>
          <w:rFonts w:ascii="Traditional Arabic" w:hAnsi="Traditional Arabic" w:cs="Traditional Arabic"/>
          <w:sz w:val="32"/>
          <w:szCs w:val="32"/>
          <w:rtl/>
          <w:lang w:val="en-US" w:bidi="ar-DZ"/>
        </w:rPr>
        <w:t>باعتباره</w:t>
      </w:r>
      <w:r w:rsidR="008E4AEE">
        <w:rPr>
          <w:rFonts w:ascii="Traditional Arabic" w:hAnsi="Traditional Arabic" w:cs="Traditional Arabic" w:hint="cs"/>
          <w:sz w:val="32"/>
          <w:szCs w:val="32"/>
          <w:rtl/>
          <w:lang w:val="en-US" w:bidi="ar-DZ"/>
        </w:rPr>
        <w:t>ا</w:t>
      </w:r>
      <w:r w:rsidRPr="009D2C0F">
        <w:rPr>
          <w:rFonts w:ascii="Traditional Arabic" w:hAnsi="Traditional Arabic" w:cs="Traditional Arabic"/>
          <w:sz w:val="32"/>
          <w:szCs w:val="32"/>
          <w:rtl/>
          <w:lang w:val="en-US" w:bidi="ar-DZ"/>
        </w:rPr>
        <w:t xml:space="preserve"> </w:t>
      </w:r>
      <w:r w:rsidR="008E4AEE">
        <w:rPr>
          <w:rFonts w:ascii="Traditional Arabic" w:hAnsi="Traditional Arabic" w:cs="Traditional Arabic" w:hint="cs"/>
          <w:sz w:val="32"/>
          <w:szCs w:val="32"/>
          <w:rtl/>
          <w:lang w:val="en-US" w:bidi="ar-DZ"/>
        </w:rPr>
        <w:t>نتيجة</w:t>
      </w:r>
      <w:r w:rsidRPr="009D2C0F">
        <w:rPr>
          <w:rFonts w:ascii="Traditional Arabic" w:hAnsi="Traditional Arabic" w:cs="Traditional Arabic"/>
          <w:sz w:val="32"/>
          <w:szCs w:val="32"/>
          <w:rtl/>
          <w:lang w:val="en-US" w:bidi="ar-DZ"/>
        </w:rPr>
        <w:t xml:space="preserve"> سابق</w:t>
      </w:r>
      <w:r w:rsidR="008E4AEE">
        <w:rPr>
          <w:rFonts w:ascii="Traditional Arabic" w:hAnsi="Traditional Arabic" w:cs="Traditional Arabic" w:hint="cs"/>
          <w:sz w:val="32"/>
          <w:szCs w:val="32"/>
          <w:rtl/>
          <w:lang w:val="en-US" w:bidi="ar-DZ"/>
        </w:rPr>
        <w:t>ة</w:t>
      </w:r>
      <w:r w:rsidRPr="009D2C0F">
        <w:rPr>
          <w:rFonts w:ascii="Traditional Arabic" w:hAnsi="Traditional Arabic" w:cs="Traditional Arabic"/>
          <w:sz w:val="32"/>
          <w:szCs w:val="32"/>
          <w:rtl/>
          <w:lang w:val="en-US" w:bidi="ar-DZ"/>
        </w:rPr>
        <w:t xml:space="preserve"> ل</w:t>
      </w:r>
      <w:r w:rsidR="00EB0397">
        <w:rPr>
          <w:rFonts w:ascii="Traditional Arabic" w:hAnsi="Traditional Arabic" w:cs="Traditional Arabic" w:hint="cs"/>
          <w:sz w:val="32"/>
          <w:szCs w:val="32"/>
          <w:rtl/>
          <w:lang w:val="en-US" w:bidi="ar-DZ"/>
        </w:rPr>
        <w:t xml:space="preserve">مكونات </w:t>
      </w:r>
      <w:r w:rsidRPr="009D2C0F">
        <w:rPr>
          <w:rFonts w:ascii="Traditional Arabic" w:hAnsi="Traditional Arabic" w:cs="Traditional Arabic"/>
          <w:sz w:val="32"/>
          <w:szCs w:val="32"/>
          <w:rtl/>
          <w:lang w:val="en-US" w:bidi="ar-DZ"/>
        </w:rPr>
        <w:t xml:space="preserve">رأس المال </w:t>
      </w:r>
      <w:r w:rsidR="00EB0397">
        <w:rPr>
          <w:rFonts w:ascii="Traditional Arabic" w:hAnsi="Traditional Arabic" w:cs="Traditional Arabic" w:hint="cs"/>
          <w:sz w:val="32"/>
          <w:szCs w:val="32"/>
          <w:rtl/>
          <w:lang w:val="en-US" w:bidi="ar-DZ"/>
        </w:rPr>
        <w:t xml:space="preserve">الفكري </w:t>
      </w:r>
      <w:r w:rsidR="005E36C6">
        <w:rPr>
          <w:rFonts w:ascii="Traditional Arabic" w:hAnsi="Traditional Arabic" w:cs="Traditional Arabic" w:hint="cs"/>
          <w:sz w:val="32"/>
          <w:szCs w:val="32"/>
          <w:rtl/>
          <w:lang w:val="en-US" w:bidi="ar-DZ"/>
        </w:rPr>
        <w:t>بم</w:t>
      </w:r>
      <w:r w:rsidR="00DA06F5" w:rsidRPr="00DA06F5">
        <w:rPr>
          <w:rFonts w:ascii="Traditional Arabic" w:hAnsi="Traditional Arabic" w:cs="Traditional Arabic"/>
          <w:sz w:val="32"/>
          <w:szCs w:val="32"/>
          <w:rtl/>
          <w:lang w:val="en-US" w:bidi="ar-DZ"/>
        </w:rPr>
        <w:t>أن</w:t>
      </w:r>
      <w:r w:rsidR="008C76D9">
        <w:rPr>
          <w:rFonts w:ascii="Traditional Arabic" w:hAnsi="Traditional Arabic" w:cs="Traditional Arabic" w:hint="cs"/>
          <w:sz w:val="32"/>
          <w:szCs w:val="32"/>
          <w:rtl/>
          <w:lang w:val="en-US" w:bidi="ar-DZ"/>
        </w:rPr>
        <w:t xml:space="preserve"> استخراج المعرفة الضمنية</w:t>
      </w:r>
      <w:r w:rsidR="005E36C6">
        <w:rPr>
          <w:rFonts w:ascii="Traditional Arabic" w:hAnsi="Traditional Arabic" w:cs="Traditional Arabic" w:hint="cs"/>
          <w:sz w:val="32"/>
          <w:szCs w:val="32"/>
          <w:rtl/>
          <w:lang w:val="en-US" w:bidi="ar-DZ"/>
        </w:rPr>
        <w:t xml:space="preserve"> وجعلها صريحة </w:t>
      </w:r>
      <w:r w:rsidR="00DA06F5" w:rsidRPr="00DA06F5">
        <w:rPr>
          <w:rFonts w:ascii="Traditional Arabic" w:hAnsi="Traditional Arabic" w:cs="Traditional Arabic"/>
          <w:sz w:val="32"/>
          <w:szCs w:val="32"/>
          <w:rtl/>
          <w:lang w:val="en-US" w:bidi="ar-DZ"/>
        </w:rPr>
        <w:t>يمثل تحديًا كبيرًا</w:t>
      </w:r>
      <w:r w:rsidR="008C76D9">
        <w:rPr>
          <w:rFonts w:ascii="Traditional Arabic" w:hAnsi="Traditional Arabic" w:cs="Traditional Arabic" w:hint="cs"/>
          <w:sz w:val="32"/>
          <w:szCs w:val="32"/>
          <w:rtl/>
          <w:lang w:val="en-US" w:bidi="ar-DZ"/>
        </w:rPr>
        <w:t>، خصوصا بين فروع الشركة ومع الأطراف الخارجية.</w:t>
      </w:r>
      <w:r w:rsidR="005E36C6">
        <w:rPr>
          <w:rFonts w:ascii="Traditional Arabic" w:hAnsi="Traditional Arabic" w:cs="Traditional Arabic" w:hint="cs"/>
          <w:sz w:val="32"/>
          <w:szCs w:val="32"/>
          <w:rtl/>
          <w:lang w:val="en-US" w:bidi="ar-DZ"/>
        </w:rPr>
        <w:t xml:space="preserve"> </w:t>
      </w:r>
      <w:r w:rsidR="008C76D9">
        <w:rPr>
          <w:rFonts w:ascii="Traditional Arabic" w:hAnsi="Traditional Arabic" w:cs="Traditional Arabic" w:hint="cs"/>
          <w:sz w:val="32"/>
          <w:szCs w:val="32"/>
          <w:rtl/>
          <w:lang w:val="en-US" w:bidi="ar-DZ"/>
        </w:rPr>
        <w:t xml:space="preserve">لهذه الأسباب </w:t>
      </w:r>
      <w:r w:rsidR="00DA06F5" w:rsidRPr="00DA06F5">
        <w:rPr>
          <w:rFonts w:ascii="Traditional Arabic" w:hAnsi="Traditional Arabic" w:cs="Traditional Arabic"/>
          <w:sz w:val="32"/>
          <w:szCs w:val="32"/>
          <w:rtl/>
          <w:lang w:val="en-US" w:bidi="ar-DZ"/>
        </w:rPr>
        <w:t>ركز</w:t>
      </w:r>
      <w:r w:rsidR="008C76D9">
        <w:rPr>
          <w:rFonts w:ascii="Traditional Arabic" w:hAnsi="Traditional Arabic" w:cs="Traditional Arabic" w:hint="cs"/>
          <w:sz w:val="32"/>
          <w:szCs w:val="32"/>
          <w:rtl/>
          <w:lang w:val="en-US" w:bidi="ar-DZ"/>
        </w:rPr>
        <w:t xml:space="preserve">ت دراستنا على </w:t>
      </w:r>
      <w:r w:rsidR="00790BD3">
        <w:rPr>
          <w:rFonts w:ascii="Traditional Arabic" w:hAnsi="Traditional Arabic" w:cs="Traditional Arabic" w:hint="cs"/>
          <w:sz w:val="32"/>
          <w:szCs w:val="32"/>
          <w:rtl/>
          <w:lang w:val="en-US" w:bidi="ar-DZ"/>
        </w:rPr>
        <w:t>ا</w:t>
      </w:r>
      <w:r w:rsidR="00790BD3" w:rsidRPr="00790BD3">
        <w:rPr>
          <w:rFonts w:ascii="Traditional Arabic" w:hAnsi="Traditional Arabic" w:cs="Traditional Arabic" w:hint="cs"/>
          <w:sz w:val="32"/>
          <w:szCs w:val="32"/>
          <w:rtl/>
          <w:lang w:val="en-US" w:bidi="ar-DZ"/>
        </w:rPr>
        <w:t xml:space="preserve">ستخدام </w:t>
      </w:r>
      <w:r w:rsidR="008C76D9" w:rsidRPr="008C76D9">
        <w:rPr>
          <w:rFonts w:ascii="Traditional Arabic" w:hAnsi="Traditional Arabic" w:cs="Traditional Arabic"/>
          <w:sz w:val="32"/>
          <w:szCs w:val="32"/>
          <w:rtl/>
          <w:lang w:val="en-US" w:bidi="ar-DZ"/>
        </w:rPr>
        <w:t>التكنولوجيا</w:t>
      </w:r>
      <w:r w:rsidR="00790BD3">
        <w:rPr>
          <w:rFonts w:ascii="Traditional Arabic" w:hAnsi="Traditional Arabic" w:cs="Traditional Arabic" w:hint="cs"/>
          <w:sz w:val="32"/>
          <w:szCs w:val="32"/>
          <w:rtl/>
          <w:lang w:val="en-US" w:bidi="ar-DZ"/>
        </w:rPr>
        <w:t xml:space="preserve"> الحديثة</w:t>
      </w:r>
      <w:sdt>
        <w:sdtPr>
          <w:rPr>
            <w:rFonts w:asciiTheme="majorBidi" w:hAnsiTheme="majorBidi" w:cstheme="majorBidi"/>
            <w:sz w:val="26"/>
            <w:szCs w:val="26"/>
            <w:rtl/>
            <w:lang w:val="en-US" w:bidi="ar-DZ"/>
          </w:rPr>
          <w:id w:val="1755629319"/>
          <w:citation/>
        </w:sdtPr>
        <w:sdtContent>
          <w:r w:rsidR="00790BD3" w:rsidRPr="002B5AF8">
            <w:rPr>
              <w:rFonts w:asciiTheme="majorBidi" w:hAnsiTheme="majorBidi" w:cstheme="majorBidi"/>
              <w:sz w:val="26"/>
              <w:szCs w:val="26"/>
              <w:rtl/>
              <w:lang w:val="en-US" w:bidi="ar-DZ"/>
            </w:rPr>
            <w:fldChar w:fldCharType="begin"/>
          </w:r>
          <w:r w:rsidR="00790BD3" w:rsidRPr="002B5AF8">
            <w:rPr>
              <w:rFonts w:asciiTheme="majorBidi" w:hAnsiTheme="majorBidi" w:cstheme="majorBidi"/>
              <w:sz w:val="26"/>
              <w:szCs w:val="26"/>
              <w:rtl/>
              <w:lang w:val="en-US" w:bidi="ar-DZ"/>
            </w:rPr>
            <w:instrText xml:space="preserve"> </w:instrText>
          </w:r>
          <w:r w:rsidR="00790BD3" w:rsidRPr="002B5AF8">
            <w:rPr>
              <w:rFonts w:asciiTheme="majorBidi" w:hAnsiTheme="majorBidi" w:cstheme="majorBidi"/>
              <w:sz w:val="26"/>
              <w:szCs w:val="26"/>
              <w:lang w:val="en-US" w:bidi="ar-DZ"/>
            </w:rPr>
            <w:instrText>CITATION</w:instrText>
          </w:r>
          <w:r w:rsidR="00790BD3" w:rsidRPr="002B5AF8">
            <w:rPr>
              <w:rFonts w:asciiTheme="majorBidi" w:hAnsiTheme="majorBidi" w:cstheme="majorBidi"/>
              <w:sz w:val="26"/>
              <w:szCs w:val="26"/>
              <w:rtl/>
              <w:lang w:val="en-US" w:bidi="ar-DZ"/>
            </w:rPr>
            <w:instrText xml:space="preserve"> </w:instrText>
          </w:r>
          <w:r w:rsidR="00790BD3" w:rsidRPr="002B5AF8">
            <w:rPr>
              <w:rFonts w:asciiTheme="majorBidi" w:hAnsiTheme="majorBidi" w:cstheme="majorBidi"/>
              <w:sz w:val="26"/>
              <w:szCs w:val="26"/>
              <w:lang w:val="en-US" w:bidi="ar-DZ"/>
            </w:rPr>
            <w:instrText>Kok07 \l 5121</w:instrText>
          </w:r>
          <w:r w:rsidR="00790BD3" w:rsidRPr="002B5AF8">
            <w:rPr>
              <w:rFonts w:asciiTheme="majorBidi" w:hAnsiTheme="majorBidi" w:cstheme="majorBidi"/>
              <w:sz w:val="26"/>
              <w:szCs w:val="26"/>
              <w:rtl/>
              <w:lang w:val="en-US" w:bidi="ar-DZ"/>
            </w:rPr>
            <w:instrText xml:space="preserve"> </w:instrText>
          </w:r>
          <w:r w:rsidR="00790BD3" w:rsidRPr="002B5AF8">
            <w:rPr>
              <w:rFonts w:asciiTheme="majorBidi" w:hAnsiTheme="majorBidi" w:cstheme="majorBidi"/>
              <w:sz w:val="26"/>
              <w:szCs w:val="26"/>
              <w:rtl/>
              <w:lang w:val="en-US" w:bidi="ar-DZ"/>
            </w:rPr>
            <w:fldChar w:fldCharType="separate"/>
          </w:r>
          <w:r w:rsidR="003E4CE5">
            <w:rPr>
              <w:rFonts w:asciiTheme="majorBidi" w:hAnsiTheme="majorBidi" w:cstheme="majorBidi"/>
              <w:noProof/>
              <w:sz w:val="26"/>
              <w:szCs w:val="26"/>
              <w:rtl/>
              <w:lang w:val="en-US" w:bidi="ar-DZ"/>
            </w:rPr>
            <w:t xml:space="preserve"> </w:t>
          </w:r>
          <w:r w:rsidR="003E4CE5" w:rsidRPr="003E4CE5">
            <w:rPr>
              <w:rFonts w:asciiTheme="majorBidi" w:hAnsiTheme="majorBidi" w:cstheme="majorBidi"/>
              <w:noProof/>
              <w:sz w:val="26"/>
              <w:szCs w:val="26"/>
              <w:lang w:val="en-US" w:bidi="ar-DZ"/>
            </w:rPr>
            <w:t>(Kok, 2007)</w:t>
          </w:r>
          <w:r w:rsidR="00790BD3" w:rsidRPr="002B5AF8">
            <w:rPr>
              <w:rFonts w:asciiTheme="majorBidi" w:hAnsiTheme="majorBidi" w:cstheme="majorBidi"/>
              <w:sz w:val="26"/>
              <w:szCs w:val="26"/>
              <w:rtl/>
              <w:lang w:val="en-US" w:bidi="ar-DZ"/>
            </w:rPr>
            <w:fldChar w:fldCharType="end"/>
          </w:r>
        </w:sdtContent>
      </w:sdt>
      <w:r w:rsidR="00790BD3">
        <w:rPr>
          <w:rFonts w:ascii="Traditional Arabic" w:hAnsi="Traditional Arabic" w:cs="Traditional Arabic" w:hint="cs"/>
          <w:sz w:val="32"/>
          <w:szCs w:val="32"/>
          <w:rtl/>
          <w:lang w:val="en-US" w:bidi="ar-DZ"/>
        </w:rPr>
        <w:t xml:space="preserve"> </w:t>
      </w:r>
      <w:bookmarkStart w:id="164" w:name="_Hlk115970289"/>
      <w:r w:rsidR="00790BD3">
        <w:rPr>
          <w:rFonts w:ascii="Traditional Arabic" w:hAnsi="Traditional Arabic" w:cs="Traditional Arabic" w:hint="cs"/>
          <w:sz w:val="32"/>
          <w:szCs w:val="32"/>
          <w:rtl/>
          <w:lang w:val="en-US" w:bidi="ar-DZ"/>
        </w:rPr>
        <w:t xml:space="preserve">لتوضيح كيف يسمح توجه القدرات الديناميكية </w:t>
      </w:r>
      <w:r w:rsidR="00DA06F5" w:rsidRPr="00DA06F5">
        <w:rPr>
          <w:rFonts w:ascii="Traditional Arabic" w:hAnsi="Traditional Arabic" w:cs="Traditional Arabic"/>
          <w:sz w:val="32"/>
          <w:szCs w:val="32"/>
          <w:rtl/>
          <w:lang w:val="en-US" w:bidi="ar-DZ"/>
        </w:rPr>
        <w:t>ا</w:t>
      </w:r>
      <w:r w:rsidR="00790BD3">
        <w:rPr>
          <w:rFonts w:ascii="Traditional Arabic" w:hAnsi="Traditional Arabic" w:cs="Traditional Arabic" w:hint="cs"/>
          <w:sz w:val="32"/>
          <w:szCs w:val="32"/>
          <w:rtl/>
          <w:lang w:val="en-US" w:bidi="ar-DZ"/>
        </w:rPr>
        <w:t>لا</w:t>
      </w:r>
      <w:r w:rsidR="00DA06F5" w:rsidRPr="00DA06F5">
        <w:rPr>
          <w:rFonts w:ascii="Traditional Arabic" w:hAnsi="Traditional Arabic" w:cs="Traditional Arabic"/>
          <w:sz w:val="32"/>
          <w:szCs w:val="32"/>
          <w:rtl/>
          <w:lang w:val="en-US" w:bidi="ar-DZ"/>
        </w:rPr>
        <w:t xml:space="preserve">ستفادة </w:t>
      </w:r>
      <w:r w:rsidR="00790BD3">
        <w:rPr>
          <w:rFonts w:ascii="Traditional Arabic" w:hAnsi="Traditional Arabic" w:cs="Traditional Arabic" w:hint="cs"/>
          <w:sz w:val="32"/>
          <w:szCs w:val="32"/>
          <w:rtl/>
          <w:lang w:val="en-US" w:bidi="ar-DZ"/>
        </w:rPr>
        <w:t xml:space="preserve">القصوى </w:t>
      </w:r>
      <w:r w:rsidR="00DA06F5" w:rsidRPr="00DA06F5">
        <w:rPr>
          <w:rFonts w:ascii="Traditional Arabic" w:hAnsi="Traditional Arabic" w:cs="Traditional Arabic"/>
          <w:sz w:val="32"/>
          <w:szCs w:val="32"/>
          <w:rtl/>
          <w:lang w:val="en-US" w:bidi="ar-DZ"/>
        </w:rPr>
        <w:t xml:space="preserve">من مخزون المعرفة </w:t>
      </w:r>
      <w:r w:rsidR="00790BD3">
        <w:rPr>
          <w:rFonts w:ascii="Traditional Arabic" w:hAnsi="Traditional Arabic" w:cs="Traditional Arabic" w:hint="cs"/>
          <w:sz w:val="32"/>
          <w:szCs w:val="32"/>
          <w:rtl/>
          <w:lang w:val="en-US" w:bidi="ar-DZ"/>
        </w:rPr>
        <w:t>الموجود ضمن رأس مال الفكري</w:t>
      </w:r>
      <w:r w:rsidR="00FD3274">
        <w:rPr>
          <w:rFonts w:ascii="Traditional Arabic" w:hAnsi="Traditional Arabic" w:cs="Traditional Arabic" w:hint="cs"/>
          <w:sz w:val="32"/>
          <w:szCs w:val="32"/>
          <w:rtl/>
          <w:lang w:val="en-US" w:bidi="ar-DZ"/>
        </w:rPr>
        <w:t xml:space="preserve">، </w:t>
      </w:r>
      <w:r w:rsidR="00FD3274" w:rsidRPr="00B06780">
        <w:rPr>
          <w:rFonts w:ascii="Traditional Arabic" w:hAnsi="Traditional Arabic" w:cs="Traditional Arabic"/>
          <w:sz w:val="32"/>
          <w:szCs w:val="32"/>
          <w:rtl/>
          <w:lang w:val="en-US" w:bidi="ar-DZ"/>
        </w:rPr>
        <w:t xml:space="preserve">وتشجع </w:t>
      </w:r>
      <w:r w:rsidR="00FD3274" w:rsidRPr="00B06780">
        <w:rPr>
          <w:rFonts w:ascii="Traditional Arabic" w:hAnsi="Traditional Arabic" w:cs="Traditional Arabic" w:hint="cs"/>
          <w:sz w:val="32"/>
          <w:szCs w:val="32"/>
          <w:rtl/>
          <w:lang w:val="en-US" w:bidi="ar-DZ"/>
        </w:rPr>
        <w:t xml:space="preserve">رأس مال الفكري </w:t>
      </w:r>
      <w:r w:rsidR="00FD3274" w:rsidRPr="00B06780">
        <w:rPr>
          <w:rFonts w:ascii="Traditional Arabic" w:hAnsi="Traditional Arabic" w:cs="Traditional Arabic"/>
          <w:sz w:val="32"/>
          <w:szCs w:val="32"/>
          <w:rtl/>
          <w:lang w:val="en-US" w:bidi="ar-DZ"/>
        </w:rPr>
        <w:t>على اتخاذ المبادرة</w:t>
      </w:r>
      <w:r w:rsidR="00FD3274" w:rsidRPr="00B06780">
        <w:rPr>
          <w:rFonts w:ascii="Traditional Arabic" w:hAnsi="Traditional Arabic" w:cs="Traditional Arabic" w:hint="cs"/>
          <w:sz w:val="32"/>
          <w:szCs w:val="32"/>
          <w:rtl/>
          <w:lang w:val="en-US" w:bidi="ar-DZ"/>
        </w:rPr>
        <w:t xml:space="preserve"> والتصريح بمعرفتهم المكنونة</w:t>
      </w:r>
      <w:r w:rsidR="00DA06F5" w:rsidRPr="00B06780">
        <w:rPr>
          <w:rFonts w:ascii="Traditional Arabic" w:hAnsi="Traditional Arabic" w:cs="Traditional Arabic"/>
          <w:sz w:val="32"/>
          <w:szCs w:val="32"/>
          <w:rtl/>
          <w:lang w:val="en-US" w:bidi="ar-DZ"/>
        </w:rPr>
        <w:t>.</w:t>
      </w:r>
      <w:r w:rsidR="00DA06F5" w:rsidRPr="00DA06F5">
        <w:rPr>
          <w:rFonts w:ascii="Traditional Arabic" w:hAnsi="Traditional Arabic" w:cs="Traditional Arabic"/>
          <w:sz w:val="32"/>
          <w:szCs w:val="32"/>
          <w:rtl/>
          <w:lang w:val="en-US" w:bidi="ar-DZ"/>
        </w:rPr>
        <w:t xml:space="preserve"> </w:t>
      </w:r>
      <w:bookmarkEnd w:id="164"/>
      <w:r w:rsidR="00DA06F5" w:rsidRPr="00DA06F5">
        <w:rPr>
          <w:rFonts w:ascii="Traditional Arabic" w:hAnsi="Traditional Arabic" w:cs="Traditional Arabic"/>
          <w:sz w:val="32"/>
          <w:szCs w:val="32"/>
          <w:rtl/>
          <w:lang w:val="en-US" w:bidi="ar-DZ"/>
        </w:rPr>
        <w:t xml:space="preserve">وذلك لأنه </w:t>
      </w:r>
      <w:r w:rsidR="00C7724A" w:rsidRPr="00C7724A">
        <w:rPr>
          <w:rFonts w:ascii="Traditional Arabic" w:hAnsi="Traditional Arabic" w:cs="Traditional Arabic"/>
          <w:sz w:val="32"/>
          <w:szCs w:val="32"/>
          <w:rtl/>
          <w:lang w:val="en-US" w:bidi="ar-DZ"/>
        </w:rPr>
        <w:t>تصبح المعرفة الضمنية صريحة من خلال الحوار والتفكير الجماعي</w:t>
      </w:r>
      <w:sdt>
        <w:sdtPr>
          <w:rPr>
            <w:rFonts w:asciiTheme="majorBidi" w:hAnsiTheme="majorBidi" w:cstheme="majorBidi"/>
            <w:sz w:val="26"/>
            <w:szCs w:val="26"/>
            <w:rtl/>
            <w:lang w:val="en-US" w:bidi="ar-DZ"/>
          </w:rPr>
          <w:id w:val="-82295318"/>
          <w:citation/>
        </w:sdtPr>
        <w:sdtContent>
          <w:r w:rsidR="00C7724A" w:rsidRPr="002B5AF8">
            <w:rPr>
              <w:rFonts w:asciiTheme="majorBidi" w:hAnsiTheme="majorBidi" w:cstheme="majorBidi"/>
              <w:sz w:val="26"/>
              <w:szCs w:val="26"/>
              <w:rtl/>
              <w:lang w:val="en-US" w:bidi="ar-DZ"/>
            </w:rPr>
            <w:fldChar w:fldCharType="begin"/>
          </w:r>
          <w:r w:rsidR="00C7724A" w:rsidRPr="002B5AF8">
            <w:rPr>
              <w:rFonts w:asciiTheme="majorBidi" w:hAnsiTheme="majorBidi" w:cstheme="majorBidi"/>
              <w:sz w:val="26"/>
              <w:szCs w:val="26"/>
              <w:lang w:val="en-US" w:bidi="ar-DZ"/>
            </w:rPr>
            <w:instrText xml:space="preserve">CITATION Mar18 \l 5121 </w:instrText>
          </w:r>
          <w:r w:rsidR="00C7724A" w:rsidRPr="002B5AF8">
            <w:rPr>
              <w:rFonts w:asciiTheme="majorBidi" w:hAnsiTheme="majorBidi" w:cstheme="majorBidi"/>
              <w:sz w:val="26"/>
              <w:szCs w:val="26"/>
              <w:rtl/>
              <w:lang w:val="en-US" w:bidi="ar-DZ"/>
            </w:rPr>
            <w:fldChar w:fldCharType="separate"/>
          </w:r>
          <w:r w:rsidR="003E4CE5">
            <w:rPr>
              <w:rFonts w:asciiTheme="majorBidi" w:hAnsiTheme="majorBidi" w:cstheme="majorBidi"/>
              <w:noProof/>
              <w:sz w:val="26"/>
              <w:szCs w:val="26"/>
              <w:rtl/>
              <w:lang w:val="en-US" w:bidi="ar-DZ"/>
            </w:rPr>
            <w:t xml:space="preserve"> </w:t>
          </w:r>
          <w:r w:rsidR="003E4CE5" w:rsidRPr="003E4CE5">
            <w:rPr>
              <w:rFonts w:asciiTheme="majorBidi" w:hAnsiTheme="majorBidi" w:cstheme="majorBidi"/>
              <w:noProof/>
              <w:sz w:val="26"/>
              <w:szCs w:val="26"/>
              <w:lang w:val="en-US" w:bidi="ar-DZ"/>
            </w:rPr>
            <w:t>(Marvilhas &amp; Martins, 2019)</w:t>
          </w:r>
          <w:r w:rsidR="00C7724A" w:rsidRPr="002B5AF8">
            <w:rPr>
              <w:rFonts w:asciiTheme="majorBidi" w:hAnsiTheme="majorBidi" w:cstheme="majorBidi"/>
              <w:sz w:val="26"/>
              <w:szCs w:val="26"/>
              <w:rtl/>
              <w:lang w:val="en-US" w:bidi="ar-DZ"/>
            </w:rPr>
            <w:fldChar w:fldCharType="end"/>
          </w:r>
        </w:sdtContent>
      </w:sdt>
      <w:r w:rsidR="00344017">
        <w:rPr>
          <w:rFonts w:ascii="Traditional Arabic" w:hAnsi="Traditional Arabic" w:cs="Traditional Arabic" w:hint="cs"/>
          <w:sz w:val="32"/>
          <w:szCs w:val="32"/>
          <w:rtl/>
          <w:lang w:val="en-US" w:bidi="ar-DZ"/>
        </w:rPr>
        <w:t>.</w:t>
      </w:r>
      <w:r w:rsidR="00FA60A2">
        <w:rPr>
          <w:rFonts w:ascii="Traditional Arabic" w:hAnsi="Traditional Arabic" w:cs="Traditional Arabic" w:hint="cs"/>
          <w:sz w:val="32"/>
          <w:szCs w:val="32"/>
          <w:rtl/>
          <w:lang w:val="en-US" w:bidi="ar-DZ"/>
        </w:rPr>
        <w:t xml:space="preserve"> وهذا </w:t>
      </w:r>
      <w:r w:rsidR="00FD392B">
        <w:rPr>
          <w:rFonts w:ascii="Traditional Arabic" w:hAnsi="Traditional Arabic" w:cs="Traditional Arabic" w:hint="cs"/>
          <w:sz w:val="32"/>
          <w:szCs w:val="32"/>
          <w:rtl/>
          <w:lang w:val="en-US" w:bidi="ar-DZ"/>
        </w:rPr>
        <w:t>ل</w:t>
      </w:r>
      <w:r w:rsidR="005E36C6">
        <w:rPr>
          <w:rFonts w:ascii="Traditional Arabic" w:hAnsi="Traditional Arabic" w:cs="Traditional Arabic" w:hint="cs"/>
          <w:sz w:val="32"/>
          <w:szCs w:val="32"/>
          <w:rtl/>
          <w:lang w:val="en-US" w:bidi="ar-DZ"/>
        </w:rPr>
        <w:t xml:space="preserve">ن يتوفر إلا </w:t>
      </w:r>
      <w:bookmarkStart w:id="165" w:name="_Hlk112938417"/>
      <w:r w:rsidR="005E36C6">
        <w:rPr>
          <w:rFonts w:ascii="Traditional Arabic" w:hAnsi="Traditional Arabic" w:cs="Traditional Arabic" w:hint="cs"/>
          <w:sz w:val="32"/>
          <w:szCs w:val="32"/>
          <w:rtl/>
          <w:lang w:val="en-US" w:bidi="ar-DZ"/>
        </w:rPr>
        <w:t>ب</w:t>
      </w:r>
      <w:r w:rsidR="00344017" w:rsidRPr="00344017">
        <w:rPr>
          <w:rFonts w:ascii="Traditional Arabic" w:hAnsi="Traditional Arabic" w:cs="Traditional Arabic"/>
          <w:sz w:val="32"/>
          <w:szCs w:val="32"/>
          <w:rtl/>
          <w:lang w:val="en-US" w:bidi="ar-DZ"/>
        </w:rPr>
        <w:t>تكنولوجيا المعلومات والاتصال</w:t>
      </w:r>
      <w:r w:rsidR="00FD392B">
        <w:rPr>
          <w:rFonts w:ascii="Traditional Arabic" w:hAnsi="Traditional Arabic" w:cs="Traditional Arabic" w:hint="cs"/>
          <w:sz w:val="32"/>
          <w:szCs w:val="32"/>
          <w:rtl/>
          <w:lang w:val="en-US" w:bidi="ar-DZ"/>
        </w:rPr>
        <w:t xml:space="preserve"> </w:t>
      </w:r>
      <w:bookmarkEnd w:id="165"/>
      <w:r w:rsidR="00344017" w:rsidRPr="00344017">
        <w:rPr>
          <w:rFonts w:ascii="Traditional Arabic" w:hAnsi="Traditional Arabic" w:cs="Traditional Arabic"/>
          <w:sz w:val="32"/>
          <w:szCs w:val="32"/>
          <w:rtl/>
          <w:lang w:val="en-US" w:bidi="ar-DZ"/>
        </w:rPr>
        <w:t xml:space="preserve">لدعم </w:t>
      </w:r>
      <w:r w:rsidR="00344017" w:rsidRPr="00344017">
        <w:rPr>
          <w:rFonts w:ascii="Traditional Arabic" w:hAnsi="Traditional Arabic" w:cs="Traditional Arabic"/>
          <w:sz w:val="32"/>
          <w:szCs w:val="32"/>
          <w:rtl/>
          <w:lang w:val="en-US" w:bidi="ar-DZ"/>
        </w:rPr>
        <w:lastRenderedPageBreak/>
        <w:t>قنوات الاتصال، مما يسمح باستغلال المعرفة لتحقيق الأهداف الجماعية</w:t>
      </w:r>
      <w:r w:rsidR="005E36C6">
        <w:rPr>
          <w:rFonts w:ascii="Traditional Arabic" w:hAnsi="Traditional Arabic" w:cs="Traditional Arabic" w:hint="cs"/>
          <w:sz w:val="32"/>
          <w:szCs w:val="32"/>
          <w:rtl/>
          <w:lang w:val="en-US" w:bidi="ar-DZ"/>
        </w:rPr>
        <w:t xml:space="preserve"> </w:t>
      </w:r>
      <w:sdt>
        <w:sdtPr>
          <w:rPr>
            <w:rFonts w:asciiTheme="majorBidi" w:hAnsiTheme="majorBidi" w:cstheme="majorBidi"/>
            <w:sz w:val="26"/>
            <w:szCs w:val="26"/>
            <w:rtl/>
            <w:lang w:val="en-US" w:bidi="ar-DZ"/>
          </w:rPr>
          <w:id w:val="130223442"/>
          <w:citation/>
        </w:sdtPr>
        <w:sdtContent>
          <w:r w:rsidR="005E36C6" w:rsidRPr="002B5AF8">
            <w:rPr>
              <w:rFonts w:asciiTheme="majorBidi" w:hAnsiTheme="majorBidi" w:cstheme="majorBidi"/>
              <w:sz w:val="26"/>
              <w:szCs w:val="26"/>
              <w:rtl/>
              <w:lang w:val="en-US" w:bidi="ar-DZ"/>
            </w:rPr>
            <w:fldChar w:fldCharType="begin"/>
          </w:r>
          <w:r w:rsidR="005E36C6" w:rsidRPr="002B5AF8">
            <w:rPr>
              <w:rFonts w:asciiTheme="majorBidi" w:hAnsiTheme="majorBidi" w:cstheme="majorBidi"/>
              <w:sz w:val="26"/>
              <w:szCs w:val="26"/>
              <w:rtl/>
              <w:lang w:val="en-US" w:bidi="ar-DZ"/>
            </w:rPr>
            <w:instrText xml:space="preserve"> </w:instrText>
          </w:r>
          <w:r w:rsidR="005E36C6" w:rsidRPr="002B5AF8">
            <w:rPr>
              <w:rFonts w:asciiTheme="majorBidi" w:hAnsiTheme="majorBidi" w:cstheme="majorBidi"/>
              <w:sz w:val="26"/>
              <w:szCs w:val="26"/>
              <w:lang w:val="en-US" w:bidi="ar-DZ"/>
            </w:rPr>
            <w:instrText>CITATION</w:instrText>
          </w:r>
          <w:r w:rsidR="005E36C6" w:rsidRPr="002B5AF8">
            <w:rPr>
              <w:rFonts w:asciiTheme="majorBidi" w:hAnsiTheme="majorBidi" w:cstheme="majorBidi"/>
              <w:sz w:val="26"/>
              <w:szCs w:val="26"/>
              <w:rtl/>
              <w:lang w:val="en-US" w:bidi="ar-DZ"/>
            </w:rPr>
            <w:instrText xml:space="preserve"> </w:instrText>
          </w:r>
          <w:r w:rsidR="005E36C6" w:rsidRPr="002B5AF8">
            <w:rPr>
              <w:rFonts w:asciiTheme="majorBidi" w:hAnsiTheme="majorBidi" w:cstheme="majorBidi"/>
              <w:sz w:val="26"/>
              <w:szCs w:val="26"/>
              <w:lang w:val="en-US" w:bidi="ar-DZ"/>
            </w:rPr>
            <w:instrText>Yua131 \l 5121</w:instrText>
          </w:r>
          <w:r w:rsidR="005E36C6" w:rsidRPr="002B5AF8">
            <w:rPr>
              <w:rFonts w:asciiTheme="majorBidi" w:hAnsiTheme="majorBidi" w:cstheme="majorBidi"/>
              <w:sz w:val="26"/>
              <w:szCs w:val="26"/>
              <w:rtl/>
              <w:lang w:val="en-US" w:bidi="ar-DZ"/>
            </w:rPr>
            <w:instrText xml:space="preserve"> </w:instrText>
          </w:r>
          <w:r w:rsidR="005E36C6" w:rsidRPr="002B5AF8">
            <w:rPr>
              <w:rFonts w:asciiTheme="majorBidi" w:hAnsiTheme="majorBidi" w:cstheme="majorBidi"/>
              <w:sz w:val="26"/>
              <w:szCs w:val="26"/>
              <w:rtl/>
              <w:lang w:val="en-US" w:bidi="ar-DZ"/>
            </w:rPr>
            <w:fldChar w:fldCharType="separate"/>
          </w:r>
          <w:r w:rsidR="003E4CE5" w:rsidRPr="003E4CE5">
            <w:rPr>
              <w:rFonts w:asciiTheme="majorBidi" w:hAnsiTheme="majorBidi" w:cstheme="majorBidi"/>
              <w:noProof/>
              <w:sz w:val="26"/>
              <w:szCs w:val="26"/>
              <w:lang w:val="en-US" w:bidi="ar-DZ"/>
            </w:rPr>
            <w:t>(Yuan , Zhao, Liao , &amp; Chi, 2013)</w:t>
          </w:r>
          <w:r w:rsidR="005E36C6" w:rsidRPr="002B5AF8">
            <w:rPr>
              <w:rFonts w:asciiTheme="majorBidi" w:hAnsiTheme="majorBidi" w:cstheme="majorBidi"/>
              <w:sz w:val="26"/>
              <w:szCs w:val="26"/>
              <w:rtl/>
              <w:lang w:val="en-US" w:bidi="ar-DZ"/>
            </w:rPr>
            <w:fldChar w:fldCharType="end"/>
          </w:r>
        </w:sdtContent>
      </w:sdt>
      <w:r w:rsidR="00344017" w:rsidRPr="00344017">
        <w:rPr>
          <w:rFonts w:ascii="Traditional Arabic" w:hAnsi="Traditional Arabic" w:cs="Traditional Arabic"/>
          <w:sz w:val="32"/>
          <w:szCs w:val="32"/>
          <w:rtl/>
          <w:lang w:val="en-US" w:bidi="ar-DZ"/>
        </w:rPr>
        <w:t xml:space="preserve">. </w:t>
      </w:r>
      <w:r w:rsidR="00D11965">
        <w:rPr>
          <w:rFonts w:ascii="Traditional Arabic" w:hAnsi="Traditional Arabic" w:cs="Traditional Arabic" w:hint="cs"/>
          <w:sz w:val="32"/>
          <w:szCs w:val="32"/>
          <w:rtl/>
          <w:lang w:val="en-US" w:bidi="ar-DZ"/>
        </w:rPr>
        <w:t>ت</w:t>
      </w:r>
      <w:r w:rsidR="00D11965" w:rsidRPr="00D11965">
        <w:rPr>
          <w:rFonts w:ascii="Traditional Arabic" w:hAnsi="Traditional Arabic" w:cs="Traditional Arabic"/>
          <w:sz w:val="32"/>
          <w:szCs w:val="32"/>
          <w:rtl/>
          <w:lang w:val="en-US" w:bidi="ar-DZ"/>
        </w:rPr>
        <w:t>قدم نتائج هذه الدراسة أيضًا دليلاً</w:t>
      </w:r>
      <w:r w:rsidR="00D11965">
        <w:rPr>
          <w:rFonts w:ascii="Traditional Arabic" w:hAnsi="Traditional Arabic" w:cs="Traditional Arabic" w:hint="cs"/>
          <w:sz w:val="32"/>
          <w:szCs w:val="32"/>
          <w:rtl/>
          <w:lang w:val="en-US" w:bidi="ar-DZ"/>
        </w:rPr>
        <w:t xml:space="preserve"> قوي</w:t>
      </w:r>
      <w:r w:rsidR="00D11965" w:rsidRPr="00D11965">
        <w:rPr>
          <w:rFonts w:ascii="Traditional Arabic" w:hAnsi="Traditional Arabic" w:cs="Traditional Arabic"/>
          <w:sz w:val="32"/>
          <w:szCs w:val="32"/>
          <w:rtl/>
          <w:lang w:val="en-US" w:bidi="ar-DZ"/>
        </w:rPr>
        <w:t>ًا على أن الأفراد الذين يستمتعون ب</w:t>
      </w:r>
      <w:r w:rsidR="001C3F98">
        <w:rPr>
          <w:rFonts w:ascii="Traditional Arabic" w:hAnsi="Traditional Arabic" w:cs="Traditional Arabic" w:hint="cs"/>
          <w:sz w:val="32"/>
          <w:szCs w:val="32"/>
          <w:rtl/>
          <w:lang w:val="en-US" w:bidi="ar-DZ"/>
        </w:rPr>
        <w:t>التفاعل</w:t>
      </w:r>
      <w:r w:rsidR="00714E41" w:rsidRPr="00714E41">
        <w:rPr>
          <w:rtl/>
        </w:rPr>
        <w:t xml:space="preserve"> </w:t>
      </w:r>
      <w:r w:rsidR="00714E41" w:rsidRPr="00714E41">
        <w:rPr>
          <w:rFonts w:ascii="Traditional Arabic" w:hAnsi="Traditional Arabic" w:cs="Traditional Arabic" w:hint="cs"/>
          <w:sz w:val="32"/>
          <w:szCs w:val="32"/>
          <w:rtl/>
          <w:lang w:val="en-US" w:bidi="ar-DZ"/>
        </w:rPr>
        <w:t xml:space="preserve">في </w:t>
      </w:r>
      <w:r w:rsidR="00714E41" w:rsidRPr="00714E41">
        <w:rPr>
          <w:rFonts w:ascii="Traditional Arabic" w:hAnsi="Traditional Arabic" w:cs="Traditional Arabic"/>
          <w:sz w:val="32"/>
          <w:szCs w:val="32"/>
          <w:rtl/>
          <w:lang w:val="en-US" w:bidi="ar-DZ"/>
        </w:rPr>
        <w:t xml:space="preserve">حوار مستمر يتم </w:t>
      </w:r>
      <w:r w:rsidR="00055369">
        <w:rPr>
          <w:rFonts w:ascii="Traditional Arabic" w:hAnsi="Traditional Arabic" w:cs="Traditional Arabic" w:hint="cs"/>
          <w:sz w:val="32"/>
          <w:szCs w:val="32"/>
          <w:rtl/>
          <w:lang w:val="en-US" w:bidi="ar-DZ"/>
        </w:rPr>
        <w:t xml:space="preserve">فيه </w:t>
      </w:r>
      <w:r w:rsidR="00714E41" w:rsidRPr="00714E41">
        <w:rPr>
          <w:rFonts w:ascii="Traditional Arabic" w:hAnsi="Traditional Arabic" w:cs="Traditional Arabic"/>
          <w:sz w:val="32"/>
          <w:szCs w:val="32"/>
          <w:rtl/>
          <w:lang w:val="en-US" w:bidi="ar-DZ"/>
        </w:rPr>
        <w:t>التعبير عن الإدراك المشترك</w:t>
      </w:r>
      <w:r w:rsidR="00714E41" w:rsidRPr="00714E41">
        <w:rPr>
          <w:rFonts w:cs="Arial"/>
          <w:rtl/>
        </w:rPr>
        <w:t xml:space="preserve"> </w:t>
      </w:r>
      <w:r w:rsidR="00055369">
        <w:rPr>
          <w:rFonts w:cs="Arial" w:hint="cs"/>
          <w:rtl/>
        </w:rPr>
        <w:t xml:space="preserve">حتى </w:t>
      </w:r>
      <w:r w:rsidR="00714E41">
        <w:rPr>
          <w:rFonts w:ascii="Traditional Arabic" w:hAnsi="Traditional Arabic" w:cs="Traditional Arabic" w:hint="cs"/>
          <w:sz w:val="32"/>
          <w:szCs w:val="32"/>
          <w:rtl/>
          <w:lang w:val="en-US" w:bidi="ar-DZ"/>
        </w:rPr>
        <w:t>ي</w:t>
      </w:r>
      <w:r w:rsidR="00714E41" w:rsidRPr="00714E41">
        <w:rPr>
          <w:rFonts w:ascii="Traditional Arabic" w:hAnsi="Traditional Arabic" w:cs="Traditional Arabic"/>
          <w:sz w:val="32"/>
          <w:szCs w:val="32"/>
          <w:rtl/>
          <w:lang w:val="en-US" w:bidi="ar-DZ"/>
        </w:rPr>
        <w:t>ص</w:t>
      </w:r>
      <w:r w:rsidR="00714E41">
        <w:rPr>
          <w:rFonts w:ascii="Traditional Arabic" w:hAnsi="Traditional Arabic" w:cs="Traditional Arabic" w:hint="cs"/>
          <w:sz w:val="32"/>
          <w:szCs w:val="32"/>
          <w:rtl/>
          <w:lang w:val="en-US" w:bidi="ar-DZ"/>
        </w:rPr>
        <w:t>لو</w:t>
      </w:r>
      <w:r w:rsidR="00055369">
        <w:rPr>
          <w:rFonts w:ascii="Traditional Arabic" w:hAnsi="Traditional Arabic" w:cs="Traditional Arabic" w:hint="cs"/>
          <w:sz w:val="32"/>
          <w:szCs w:val="32"/>
          <w:rtl/>
          <w:lang w:val="en-US" w:bidi="ar-DZ"/>
        </w:rPr>
        <w:t>ا</w:t>
      </w:r>
      <w:r w:rsidR="00714E41">
        <w:rPr>
          <w:rFonts w:ascii="Traditional Arabic" w:hAnsi="Traditional Arabic" w:cs="Traditional Arabic" w:hint="cs"/>
          <w:sz w:val="32"/>
          <w:szCs w:val="32"/>
          <w:rtl/>
          <w:lang w:val="en-US" w:bidi="ar-DZ"/>
        </w:rPr>
        <w:t xml:space="preserve"> </w:t>
      </w:r>
      <w:r w:rsidR="00714E41" w:rsidRPr="00714E41">
        <w:rPr>
          <w:rFonts w:ascii="Traditional Arabic" w:hAnsi="Traditional Arabic" w:cs="Traditional Arabic"/>
          <w:sz w:val="32"/>
          <w:szCs w:val="32"/>
          <w:rtl/>
          <w:lang w:val="en-US" w:bidi="ar-DZ"/>
        </w:rPr>
        <w:t>إلى المعرفة المطلوبة، على النحو الذي اقترح</w:t>
      </w:r>
      <w:r w:rsidR="0009532E">
        <w:rPr>
          <w:rFonts w:ascii="Traditional Arabic" w:hAnsi="Traditional Arabic" w:cs="Traditional Arabic" w:hint="cs"/>
          <w:sz w:val="32"/>
          <w:szCs w:val="32"/>
          <w:rtl/>
          <w:lang w:val="en-US" w:bidi="ar-DZ"/>
        </w:rPr>
        <w:t>ت</w:t>
      </w:r>
      <w:r w:rsidR="00714E41" w:rsidRPr="00714E41">
        <w:rPr>
          <w:rFonts w:ascii="Traditional Arabic" w:hAnsi="Traditional Arabic" w:cs="Traditional Arabic"/>
          <w:sz w:val="32"/>
          <w:szCs w:val="32"/>
          <w:rtl/>
          <w:lang w:val="en-US" w:bidi="ar-DZ"/>
        </w:rPr>
        <w:t xml:space="preserve">ه </w:t>
      </w:r>
      <w:r w:rsidR="0009532E">
        <w:rPr>
          <w:rFonts w:ascii="Traditional Arabic" w:hAnsi="Traditional Arabic" w:cs="Traditional Arabic" w:hint="cs"/>
          <w:sz w:val="32"/>
          <w:szCs w:val="32"/>
          <w:rtl/>
          <w:lang w:val="en-US" w:bidi="ar-DZ"/>
        </w:rPr>
        <w:t xml:space="preserve">نظرية </w:t>
      </w:r>
      <w:sdt>
        <w:sdtPr>
          <w:rPr>
            <w:rFonts w:asciiTheme="majorBidi" w:hAnsiTheme="majorBidi" w:cstheme="majorBidi"/>
            <w:sz w:val="28"/>
            <w:szCs w:val="28"/>
            <w:rtl/>
            <w:lang w:val="en-US" w:bidi="ar-DZ"/>
          </w:rPr>
          <w:id w:val="-897116518"/>
          <w:citation/>
        </w:sdtPr>
        <w:sdtContent>
          <w:r w:rsidR="00D72041" w:rsidRPr="008573DF">
            <w:rPr>
              <w:rFonts w:asciiTheme="majorBidi" w:hAnsiTheme="majorBidi" w:cstheme="majorBidi"/>
              <w:sz w:val="28"/>
              <w:szCs w:val="28"/>
              <w:rtl/>
              <w:lang w:val="en-US" w:bidi="ar-DZ"/>
            </w:rPr>
            <w:fldChar w:fldCharType="begin"/>
          </w:r>
          <w:r w:rsidR="00313F3B" w:rsidRPr="008573DF">
            <w:rPr>
              <w:rFonts w:asciiTheme="majorBidi" w:hAnsiTheme="majorBidi" w:cstheme="majorBidi"/>
              <w:sz w:val="28"/>
              <w:szCs w:val="28"/>
              <w:lang w:bidi="ar-DZ"/>
            </w:rPr>
            <w:instrText xml:space="preserve">CITATION Non94 \t  \l 1036 </w:instrText>
          </w:r>
          <w:r w:rsidR="00D72041" w:rsidRPr="008573DF">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(Nonaka, 1994)</w:t>
          </w:r>
          <w:r w:rsidR="00D72041" w:rsidRPr="008573DF">
            <w:rPr>
              <w:rFonts w:asciiTheme="majorBidi" w:hAnsiTheme="majorBidi" w:cstheme="majorBidi"/>
              <w:sz w:val="28"/>
              <w:szCs w:val="28"/>
              <w:rtl/>
              <w:lang w:val="en-US" w:bidi="ar-DZ"/>
            </w:rPr>
            <w:fldChar w:fldCharType="end"/>
          </w:r>
        </w:sdtContent>
      </w:sdt>
      <w:r w:rsidR="0009532E">
        <w:rPr>
          <w:rFonts w:ascii="Traditional Arabic" w:hAnsi="Traditional Arabic" w:cs="Traditional Arabic" w:hint="cs"/>
          <w:sz w:val="32"/>
          <w:szCs w:val="32"/>
          <w:rtl/>
          <w:lang w:val="en-US" w:bidi="ar-DZ"/>
        </w:rPr>
        <w:t>.</w:t>
      </w:r>
      <w:r w:rsidR="0009532E" w:rsidRPr="0009532E">
        <w:rPr>
          <w:rtl/>
        </w:rPr>
        <w:t xml:space="preserve"> </w:t>
      </w:r>
    </w:p>
    <w:p w14:paraId="798E4B57" w14:textId="26AC3DAA" w:rsidR="00005F81" w:rsidRPr="00572562" w:rsidRDefault="00005F81" w:rsidP="008573DF">
      <w:pPr>
        <w:bidi/>
        <w:spacing w:line="360" w:lineRule="auto"/>
        <w:ind w:firstLine="522"/>
        <w:jc w:val="both"/>
        <w:rPr>
          <w:rFonts w:ascii="Traditional Arabic" w:hAnsi="Traditional Arabic" w:cs="Traditional Arabic"/>
          <w:sz w:val="32"/>
          <w:szCs w:val="32"/>
          <w:rtl/>
          <w:lang w:val="en-US" w:bidi="ar-DZ"/>
        </w:rPr>
      </w:pPr>
      <w:r w:rsidRPr="00005F81">
        <w:rPr>
          <w:rFonts w:ascii="Traditional Arabic" w:hAnsi="Traditional Arabic" w:cs="Traditional Arabic"/>
          <w:sz w:val="32"/>
          <w:szCs w:val="32"/>
          <w:rtl/>
          <w:lang w:val="en-US" w:bidi="ar-DZ"/>
        </w:rPr>
        <w:t>قدمت النتائج أدلة تجريبية مهمة تدعم الزعم بأن الاب</w:t>
      </w:r>
      <w:r>
        <w:rPr>
          <w:rFonts w:ascii="Traditional Arabic" w:hAnsi="Traditional Arabic" w:cs="Traditional Arabic" w:hint="cs"/>
          <w:sz w:val="32"/>
          <w:szCs w:val="32"/>
          <w:rtl/>
          <w:lang w:val="en-US" w:bidi="ar-DZ"/>
        </w:rPr>
        <w:t>داع</w:t>
      </w:r>
      <w:r w:rsidRPr="00005F81">
        <w:rPr>
          <w:rFonts w:ascii="Traditional Arabic" w:hAnsi="Traditional Arabic" w:cs="Traditional Arabic"/>
          <w:sz w:val="32"/>
          <w:szCs w:val="32"/>
          <w:rtl/>
          <w:lang w:val="en-US" w:bidi="ar-DZ"/>
        </w:rPr>
        <w:t xml:space="preserve"> التنظيمي </w:t>
      </w:r>
      <w:r>
        <w:rPr>
          <w:rFonts w:ascii="Traditional Arabic" w:hAnsi="Traditional Arabic" w:cs="Traditional Arabic" w:hint="cs"/>
          <w:sz w:val="32"/>
          <w:szCs w:val="32"/>
          <w:rtl/>
          <w:lang w:val="en-US" w:bidi="ar-DZ"/>
        </w:rPr>
        <w:t>مرتبط</w:t>
      </w:r>
      <w:r w:rsidRPr="00005F81">
        <w:rPr>
          <w:rFonts w:ascii="Traditional Arabic" w:hAnsi="Traditional Arabic" w:cs="Traditional Arabic"/>
          <w:sz w:val="32"/>
          <w:szCs w:val="32"/>
          <w:rtl/>
          <w:lang w:val="en-US" w:bidi="ar-DZ"/>
        </w:rPr>
        <w:t xml:space="preserve"> بشكل إيجابي برأس المال الفكري</w:t>
      </w:r>
      <w:r w:rsidR="00BF67FF">
        <w:rPr>
          <w:rFonts w:ascii="Traditional Arabic" w:hAnsi="Traditional Arabic" w:cs="Traditional Arabic" w:hint="cs"/>
          <w:sz w:val="32"/>
          <w:szCs w:val="32"/>
          <w:rtl/>
          <w:lang w:val="en-US" w:bidi="ar-DZ"/>
        </w:rPr>
        <w:t>، وبالتالي تم دعم الفرضية الثالثة</w:t>
      </w:r>
      <w:r w:rsidRPr="00005F81">
        <w:rPr>
          <w:rFonts w:ascii="Traditional Arabic" w:hAnsi="Traditional Arabic" w:cs="Traditional Arabic"/>
          <w:sz w:val="32"/>
          <w:szCs w:val="32"/>
          <w:rtl/>
          <w:lang w:val="en-US" w:bidi="ar-DZ"/>
        </w:rPr>
        <w:t xml:space="preserve">. تعتبر هذه النتائج مساهمة نظرية وتجريبية مهمة تضيف إلى الدراسات الموجودة التي تتناول الترابط </w:t>
      </w:r>
      <w:r w:rsidR="00BE368B">
        <w:rPr>
          <w:rFonts w:ascii="Traditional Arabic" w:hAnsi="Traditional Arabic" w:cs="Traditional Arabic" w:hint="cs"/>
          <w:sz w:val="32"/>
          <w:szCs w:val="32"/>
          <w:rtl/>
          <w:lang w:val="en-US" w:bidi="ar-DZ"/>
        </w:rPr>
        <w:t xml:space="preserve">المباشر </w:t>
      </w:r>
      <w:r w:rsidRPr="00005F81">
        <w:rPr>
          <w:rFonts w:ascii="Traditional Arabic" w:hAnsi="Traditional Arabic" w:cs="Traditional Arabic"/>
          <w:sz w:val="32"/>
          <w:szCs w:val="32"/>
          <w:rtl/>
          <w:lang w:val="en-US" w:bidi="ar-DZ"/>
        </w:rPr>
        <w:t xml:space="preserve">بين </w:t>
      </w:r>
      <w:r w:rsidR="00BE368B">
        <w:rPr>
          <w:rFonts w:ascii="Traditional Arabic" w:hAnsi="Traditional Arabic" w:cs="Traditional Arabic" w:hint="cs"/>
          <w:sz w:val="32"/>
          <w:szCs w:val="32"/>
          <w:rtl/>
          <w:lang w:val="en-US" w:bidi="ar-DZ"/>
        </w:rPr>
        <w:t>رأس مال الفكري والابداع التنظيمي ضمن الشبكات</w:t>
      </w:r>
      <w:r w:rsidRPr="00005F81">
        <w:rPr>
          <w:rFonts w:ascii="Traditional Arabic" w:hAnsi="Traditional Arabic" w:cs="Traditional Arabic"/>
          <w:sz w:val="32"/>
          <w:szCs w:val="32"/>
          <w:rtl/>
          <w:lang w:val="en-US" w:bidi="ar-DZ"/>
        </w:rPr>
        <w:t>.</w:t>
      </w:r>
      <w:r w:rsidR="00BE368B">
        <w:rPr>
          <w:rFonts w:ascii="Traditional Arabic" w:hAnsi="Traditional Arabic" w:cs="Traditional Arabic" w:hint="cs"/>
          <w:sz w:val="32"/>
          <w:szCs w:val="32"/>
          <w:rtl/>
          <w:lang w:val="en-US" w:bidi="ar-DZ"/>
        </w:rPr>
        <w:t xml:space="preserve"> </w:t>
      </w:r>
      <w:r w:rsidR="00BE368B" w:rsidRPr="00BE368B">
        <w:rPr>
          <w:rFonts w:ascii="Traditional Arabic" w:hAnsi="Traditional Arabic" w:cs="Traditional Arabic"/>
          <w:sz w:val="32"/>
          <w:szCs w:val="32"/>
          <w:rtl/>
          <w:lang w:val="en-US" w:bidi="ar-DZ"/>
        </w:rPr>
        <w:t>ت</w:t>
      </w:r>
      <w:r w:rsidR="0043588E">
        <w:rPr>
          <w:rFonts w:ascii="Traditional Arabic" w:hAnsi="Traditional Arabic" w:cs="Traditional Arabic" w:hint="cs"/>
          <w:sz w:val="32"/>
          <w:szCs w:val="32"/>
          <w:rtl/>
          <w:lang w:val="en-US" w:bidi="ar-DZ"/>
        </w:rPr>
        <w:t>سهل ال</w:t>
      </w:r>
      <w:r w:rsidR="00BE368B" w:rsidRPr="00BE368B">
        <w:rPr>
          <w:rFonts w:ascii="Traditional Arabic" w:hAnsi="Traditional Arabic" w:cs="Traditional Arabic"/>
          <w:sz w:val="32"/>
          <w:szCs w:val="32"/>
          <w:rtl/>
          <w:lang w:val="en-US" w:bidi="ar-DZ"/>
        </w:rPr>
        <w:t>تقنيات التعاون</w:t>
      </w:r>
      <w:r w:rsidR="0043588E">
        <w:rPr>
          <w:rFonts w:ascii="Traditional Arabic" w:hAnsi="Traditional Arabic" w:cs="Traditional Arabic" w:hint="cs"/>
          <w:sz w:val="32"/>
          <w:szCs w:val="32"/>
          <w:rtl/>
          <w:lang w:val="en-US" w:bidi="ar-DZ"/>
        </w:rPr>
        <w:t xml:space="preserve"> بين كبار الرؤساء والمرؤوسين وأصحاب المصلحة الداخليين والخارجيين</w:t>
      </w:r>
      <w:r w:rsidR="00BE368B" w:rsidRPr="00BE368B">
        <w:rPr>
          <w:rFonts w:ascii="Traditional Arabic" w:hAnsi="Traditional Arabic" w:cs="Traditional Arabic"/>
          <w:sz w:val="32"/>
          <w:szCs w:val="32"/>
          <w:rtl/>
          <w:lang w:val="en-US" w:bidi="ar-DZ"/>
        </w:rPr>
        <w:t xml:space="preserve"> لأداء العمل الجماعي</w:t>
      </w:r>
      <w:r w:rsidR="00096754">
        <w:rPr>
          <w:rFonts w:ascii="Traditional Arabic" w:hAnsi="Traditional Arabic" w:cs="Traditional Arabic" w:hint="cs"/>
          <w:sz w:val="32"/>
          <w:szCs w:val="32"/>
          <w:rtl/>
          <w:lang w:val="en-US" w:bidi="ar-DZ"/>
        </w:rPr>
        <w:t xml:space="preserve"> وفي شكل فرق</w:t>
      </w:r>
      <w:r w:rsidR="00BE368B" w:rsidRPr="00BE368B">
        <w:rPr>
          <w:rFonts w:ascii="Traditional Arabic" w:hAnsi="Traditional Arabic" w:cs="Traditional Arabic"/>
          <w:sz w:val="32"/>
          <w:szCs w:val="32"/>
          <w:rtl/>
          <w:lang w:val="en-US" w:bidi="ar-DZ"/>
        </w:rPr>
        <w:t>. توفر المجموعات</w:t>
      </w:r>
      <w:r w:rsidR="00322FD6">
        <w:rPr>
          <w:rFonts w:ascii="Traditional Arabic" w:hAnsi="Traditional Arabic" w:cs="Traditional Arabic" w:hint="cs"/>
          <w:sz w:val="32"/>
          <w:szCs w:val="32"/>
          <w:rtl/>
          <w:lang w:val="en-US" w:bidi="ar-DZ"/>
        </w:rPr>
        <w:t xml:space="preserve"> عبر الشبكات</w:t>
      </w:r>
      <w:r w:rsidR="00BE368B" w:rsidRPr="00BE368B">
        <w:rPr>
          <w:rFonts w:ascii="Traditional Arabic" w:hAnsi="Traditional Arabic" w:cs="Traditional Arabic"/>
          <w:sz w:val="32"/>
          <w:szCs w:val="32"/>
          <w:rtl/>
          <w:lang w:val="en-US" w:bidi="ar-DZ"/>
        </w:rPr>
        <w:t xml:space="preserve"> مزيدًا من المرونة</w:t>
      </w:r>
      <w:r w:rsidR="00322FD6">
        <w:rPr>
          <w:rFonts w:ascii="Traditional Arabic" w:hAnsi="Traditional Arabic" w:cs="Traditional Arabic" w:hint="cs"/>
          <w:sz w:val="32"/>
          <w:szCs w:val="32"/>
          <w:rtl/>
          <w:lang w:val="en-US" w:bidi="ar-DZ"/>
        </w:rPr>
        <w:t xml:space="preserve"> لتعزيز عملية الابداع، </w:t>
      </w:r>
      <w:r w:rsidR="00BE368B" w:rsidRPr="00BE368B">
        <w:rPr>
          <w:rFonts w:ascii="Traditional Arabic" w:hAnsi="Traditional Arabic" w:cs="Traditional Arabic"/>
          <w:sz w:val="32"/>
          <w:szCs w:val="32"/>
          <w:rtl/>
          <w:lang w:val="en-US" w:bidi="ar-DZ"/>
        </w:rPr>
        <w:t xml:space="preserve">حيث يمكنها العمل معًا في نفس الوقت أو في أوقات مختلفة </w:t>
      </w:r>
      <w:r w:rsidR="00322FD6">
        <w:rPr>
          <w:rFonts w:ascii="Traditional Arabic" w:hAnsi="Traditional Arabic" w:cs="Traditional Arabic" w:hint="cs"/>
          <w:sz w:val="32"/>
          <w:szCs w:val="32"/>
          <w:rtl/>
          <w:lang w:val="en-US" w:bidi="ar-DZ"/>
        </w:rPr>
        <w:t xml:space="preserve">كما </w:t>
      </w:r>
      <w:r w:rsidR="00BE368B" w:rsidRPr="00BE368B">
        <w:rPr>
          <w:rFonts w:ascii="Traditional Arabic" w:hAnsi="Traditional Arabic" w:cs="Traditional Arabic"/>
          <w:sz w:val="32"/>
          <w:szCs w:val="32"/>
          <w:rtl/>
          <w:lang w:val="en-US" w:bidi="ar-DZ"/>
        </w:rPr>
        <w:t>يمكنها العمل في نفس المكان أو في أماكن مختلفة.</w:t>
      </w:r>
      <w:r w:rsidR="00BF67FF">
        <w:rPr>
          <w:rFonts w:ascii="Traditional Arabic" w:hAnsi="Traditional Arabic" w:cs="Traditional Arabic" w:hint="cs"/>
          <w:sz w:val="32"/>
          <w:szCs w:val="32"/>
          <w:rtl/>
          <w:lang w:val="en-US" w:bidi="ar-DZ"/>
        </w:rPr>
        <w:t xml:space="preserve"> </w:t>
      </w:r>
      <w:r w:rsidR="00572562">
        <w:rPr>
          <w:rFonts w:ascii="Traditional Arabic" w:hAnsi="Traditional Arabic" w:cs="Traditional Arabic" w:hint="cs"/>
          <w:sz w:val="32"/>
          <w:szCs w:val="32"/>
          <w:rtl/>
          <w:lang w:val="en-US" w:bidi="ar-DZ"/>
        </w:rPr>
        <w:t>ت</w:t>
      </w:r>
      <w:r w:rsidR="00572562" w:rsidRPr="00572562">
        <w:rPr>
          <w:rFonts w:ascii="Traditional Arabic" w:hAnsi="Traditional Arabic" w:cs="Traditional Arabic"/>
          <w:sz w:val="32"/>
          <w:szCs w:val="32"/>
          <w:rtl/>
          <w:lang w:val="en-US" w:bidi="ar-DZ"/>
        </w:rPr>
        <w:t>ؤيد النتائج التي توصل إليها</w:t>
      </w:r>
      <w:sdt>
        <w:sdtPr>
          <w:rPr>
            <w:rFonts w:asciiTheme="majorBidi" w:hAnsiTheme="majorBidi" w:cstheme="majorBidi"/>
            <w:sz w:val="28"/>
            <w:szCs w:val="28"/>
            <w:rtl/>
            <w:lang w:val="en-US" w:bidi="ar-DZ"/>
          </w:rPr>
          <w:id w:val="342206133"/>
          <w:citation/>
        </w:sdtPr>
        <w:sdtContent>
          <w:r w:rsidR="00572562" w:rsidRPr="008573DF">
            <w:rPr>
              <w:rFonts w:asciiTheme="majorBidi" w:hAnsiTheme="majorBidi" w:cstheme="majorBidi"/>
              <w:sz w:val="28"/>
              <w:szCs w:val="28"/>
              <w:rtl/>
              <w:lang w:val="en-US" w:bidi="ar-DZ"/>
            </w:rPr>
            <w:fldChar w:fldCharType="begin"/>
          </w:r>
          <w:r w:rsidR="00572562" w:rsidRPr="008573DF">
            <w:rPr>
              <w:rFonts w:asciiTheme="majorBidi" w:hAnsiTheme="majorBidi" w:cstheme="majorBidi"/>
              <w:sz w:val="28"/>
              <w:szCs w:val="28"/>
              <w:lang w:bidi="ar-DZ"/>
            </w:rPr>
            <w:instrText xml:space="preserve"> CITATION Kou19 \l 1036 </w:instrText>
          </w:r>
          <w:r w:rsidR="00572562" w:rsidRPr="008573DF">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lang w:bidi="ar-DZ"/>
            </w:rPr>
            <w:t xml:space="preserve"> </w:t>
          </w:r>
          <w:r w:rsidR="003E4CE5" w:rsidRPr="003E4CE5">
            <w:rPr>
              <w:rFonts w:asciiTheme="majorBidi" w:hAnsiTheme="majorBidi" w:cstheme="majorBidi"/>
              <w:noProof/>
              <w:sz w:val="28"/>
              <w:szCs w:val="28"/>
              <w:lang w:bidi="ar-DZ"/>
            </w:rPr>
            <w:t>(Kousar , Zafar, Batool , &amp; Ali, 2019)</w:t>
          </w:r>
          <w:r w:rsidR="00572562" w:rsidRPr="008573DF">
            <w:rPr>
              <w:rFonts w:asciiTheme="majorBidi" w:hAnsiTheme="majorBidi" w:cstheme="majorBidi"/>
              <w:sz w:val="28"/>
              <w:szCs w:val="28"/>
              <w:rtl/>
              <w:lang w:val="en-US" w:bidi="ar-DZ"/>
            </w:rPr>
            <w:fldChar w:fldCharType="end"/>
          </w:r>
        </w:sdtContent>
      </w:sdt>
      <w:r w:rsidR="00572562" w:rsidRPr="00572562">
        <w:rPr>
          <w:rFonts w:ascii="Traditional Arabic" w:hAnsi="Traditional Arabic" w:cs="Traditional Arabic"/>
          <w:sz w:val="32"/>
          <w:szCs w:val="32"/>
          <w:rtl/>
          <w:lang w:val="en-US" w:bidi="ar-DZ"/>
        </w:rPr>
        <w:t xml:space="preserve"> الذي</w:t>
      </w:r>
      <w:r w:rsidR="0038604D">
        <w:rPr>
          <w:rFonts w:ascii="Traditional Arabic" w:hAnsi="Traditional Arabic" w:cs="Traditional Arabic" w:hint="cs"/>
          <w:sz w:val="32"/>
          <w:szCs w:val="32"/>
          <w:rtl/>
          <w:lang w:val="en-US" w:bidi="ar-DZ"/>
        </w:rPr>
        <w:t>ن</w:t>
      </w:r>
      <w:r w:rsidR="00572562" w:rsidRPr="00572562">
        <w:rPr>
          <w:rFonts w:ascii="Traditional Arabic" w:hAnsi="Traditional Arabic" w:cs="Traditional Arabic"/>
          <w:sz w:val="32"/>
          <w:szCs w:val="32"/>
          <w:rtl/>
          <w:lang w:val="en-US" w:bidi="ar-DZ"/>
        </w:rPr>
        <w:t xml:space="preserve"> أجر</w:t>
      </w:r>
      <w:r w:rsidR="0038604D">
        <w:rPr>
          <w:rFonts w:ascii="Traditional Arabic" w:hAnsi="Traditional Arabic" w:cs="Traditional Arabic" w:hint="cs"/>
          <w:sz w:val="32"/>
          <w:szCs w:val="32"/>
          <w:rtl/>
          <w:lang w:val="en-US" w:bidi="ar-DZ"/>
        </w:rPr>
        <w:t>وا</w:t>
      </w:r>
      <w:r w:rsidR="00572562" w:rsidRPr="00572562">
        <w:rPr>
          <w:rFonts w:ascii="Traditional Arabic" w:hAnsi="Traditional Arabic" w:cs="Traditional Arabic"/>
          <w:sz w:val="32"/>
          <w:szCs w:val="32"/>
          <w:rtl/>
          <w:lang w:val="en-US" w:bidi="ar-DZ"/>
        </w:rPr>
        <w:t xml:space="preserve"> دراسة في سياق </w:t>
      </w:r>
      <w:r w:rsidR="0038604D" w:rsidRPr="0038604D">
        <w:rPr>
          <w:rFonts w:ascii="Traditional Arabic" w:hAnsi="Traditional Arabic" w:cs="Traditional Arabic"/>
          <w:sz w:val="32"/>
          <w:szCs w:val="32"/>
          <w:rtl/>
          <w:lang w:val="en-US" w:bidi="ar-DZ"/>
        </w:rPr>
        <w:t>مؤسسات التعليم العالي في باكستان</w:t>
      </w:r>
      <w:r w:rsidR="004229F1">
        <w:rPr>
          <w:rFonts w:ascii="Traditional Arabic" w:hAnsi="Traditional Arabic" w:cs="Traditional Arabic" w:hint="cs"/>
          <w:sz w:val="32"/>
          <w:szCs w:val="32"/>
          <w:rtl/>
          <w:lang w:val="en-US" w:bidi="ar-DZ"/>
        </w:rPr>
        <w:t xml:space="preserve"> </w:t>
      </w:r>
      <w:r w:rsidR="004229F1" w:rsidRPr="004229F1">
        <w:rPr>
          <w:rFonts w:ascii="Traditional Arabic" w:hAnsi="Traditional Arabic" w:cs="Traditional Arabic"/>
          <w:sz w:val="32"/>
          <w:szCs w:val="32"/>
          <w:rtl/>
          <w:lang w:val="en-US" w:bidi="ar-DZ"/>
        </w:rPr>
        <w:t>باستخدام أدوات تكنولوجيا المعلومات</w:t>
      </w:r>
      <w:r w:rsidR="000158CC">
        <w:rPr>
          <w:rFonts w:ascii="Traditional Arabic" w:hAnsi="Traditional Arabic" w:cs="Traditional Arabic" w:hint="cs"/>
          <w:sz w:val="32"/>
          <w:szCs w:val="32"/>
          <w:rtl/>
          <w:lang w:val="en-US" w:bidi="ar-DZ"/>
        </w:rPr>
        <w:t xml:space="preserve"> لتسهيل تدفق المعلومات بين أصحاب المصلحة،</w:t>
      </w:r>
      <w:r w:rsidR="0038604D" w:rsidRPr="0038604D">
        <w:rPr>
          <w:rFonts w:ascii="Traditional Arabic" w:hAnsi="Traditional Arabic" w:cs="Traditional Arabic"/>
          <w:sz w:val="32"/>
          <w:szCs w:val="32"/>
          <w:rtl/>
          <w:lang w:val="en-US" w:bidi="ar-DZ"/>
        </w:rPr>
        <w:t xml:space="preserve"> </w:t>
      </w:r>
      <w:r w:rsidR="00572562" w:rsidRPr="00572562">
        <w:rPr>
          <w:rFonts w:ascii="Traditional Arabic" w:hAnsi="Traditional Arabic" w:cs="Traditional Arabic"/>
          <w:sz w:val="32"/>
          <w:szCs w:val="32"/>
          <w:rtl/>
          <w:lang w:val="en-US" w:bidi="ar-DZ"/>
        </w:rPr>
        <w:t>وخلص</w:t>
      </w:r>
      <w:r w:rsidR="0038604D">
        <w:rPr>
          <w:rFonts w:ascii="Traditional Arabic" w:hAnsi="Traditional Arabic" w:cs="Traditional Arabic" w:hint="cs"/>
          <w:sz w:val="32"/>
          <w:szCs w:val="32"/>
          <w:rtl/>
          <w:lang w:val="en-US" w:bidi="ar-DZ"/>
        </w:rPr>
        <w:t>وا</w:t>
      </w:r>
      <w:r w:rsidR="00572562" w:rsidRPr="00572562">
        <w:rPr>
          <w:rFonts w:ascii="Traditional Arabic" w:hAnsi="Traditional Arabic" w:cs="Traditional Arabic"/>
          <w:sz w:val="32"/>
          <w:szCs w:val="32"/>
          <w:rtl/>
          <w:lang w:val="en-US" w:bidi="ar-DZ"/>
        </w:rPr>
        <w:t xml:space="preserve"> إلى علاقة إيجابية ومباشرة مهمة بين </w:t>
      </w:r>
      <w:r w:rsidR="0038604D">
        <w:rPr>
          <w:rFonts w:ascii="Traditional Arabic" w:hAnsi="Traditional Arabic" w:cs="Traditional Arabic" w:hint="cs"/>
          <w:sz w:val="32"/>
          <w:szCs w:val="32"/>
          <w:rtl/>
          <w:lang w:val="en-US" w:bidi="ar-DZ"/>
        </w:rPr>
        <w:t>رأس مال الفكري والابداع التنظيمي</w:t>
      </w:r>
      <w:r w:rsidR="004229F1">
        <w:rPr>
          <w:rFonts w:ascii="Traditional Arabic" w:hAnsi="Traditional Arabic" w:cs="Traditional Arabic" w:hint="cs"/>
          <w:sz w:val="32"/>
          <w:szCs w:val="32"/>
          <w:rtl/>
          <w:lang w:val="en-US" w:bidi="ar-DZ"/>
        </w:rPr>
        <w:t xml:space="preserve">. </w:t>
      </w:r>
      <w:r w:rsidR="004229F1" w:rsidRPr="004229F1">
        <w:rPr>
          <w:rFonts w:ascii="Traditional Arabic" w:hAnsi="Traditional Arabic" w:cs="Traditional Arabic"/>
          <w:sz w:val="32"/>
          <w:szCs w:val="32"/>
          <w:rtl/>
          <w:lang w:val="en-US" w:bidi="ar-DZ"/>
        </w:rPr>
        <w:t>تشير نتائج الدراسة إلى أن الم</w:t>
      </w:r>
      <w:r w:rsidR="004229F1">
        <w:rPr>
          <w:rFonts w:ascii="Traditional Arabic" w:hAnsi="Traditional Arabic" w:cs="Traditional Arabic" w:hint="cs"/>
          <w:sz w:val="32"/>
          <w:szCs w:val="32"/>
          <w:rtl/>
          <w:lang w:val="en-US" w:bidi="ar-DZ"/>
        </w:rPr>
        <w:t xml:space="preserve">ؤسسات </w:t>
      </w:r>
      <w:r w:rsidR="004229F1" w:rsidRPr="004229F1">
        <w:rPr>
          <w:rFonts w:ascii="Traditional Arabic" w:hAnsi="Traditional Arabic" w:cs="Traditional Arabic"/>
          <w:sz w:val="32"/>
          <w:szCs w:val="32"/>
          <w:rtl/>
          <w:lang w:val="en-US" w:bidi="ar-DZ"/>
        </w:rPr>
        <w:t>الموجهة نحو الاب</w:t>
      </w:r>
      <w:r w:rsidR="004229F1">
        <w:rPr>
          <w:rFonts w:ascii="Traditional Arabic" w:hAnsi="Traditional Arabic" w:cs="Traditional Arabic" w:hint="cs"/>
          <w:sz w:val="32"/>
          <w:szCs w:val="32"/>
          <w:rtl/>
          <w:lang w:val="en-US" w:bidi="ar-DZ"/>
        </w:rPr>
        <w:t>داع</w:t>
      </w:r>
      <w:r w:rsidR="004229F1" w:rsidRPr="004229F1">
        <w:rPr>
          <w:rFonts w:ascii="Traditional Arabic" w:hAnsi="Traditional Arabic" w:cs="Traditional Arabic"/>
          <w:sz w:val="32"/>
          <w:szCs w:val="32"/>
          <w:rtl/>
          <w:lang w:val="en-US" w:bidi="ar-DZ"/>
        </w:rPr>
        <w:t xml:space="preserve"> يجب أن تتخذ الخطوات اللازمة لتعزيز رأس المال الفكري الضروري ل</w:t>
      </w:r>
      <w:r w:rsidR="002C06A0">
        <w:rPr>
          <w:rFonts w:ascii="Traditional Arabic" w:hAnsi="Traditional Arabic" w:cs="Traditional Arabic" w:hint="cs"/>
          <w:sz w:val="32"/>
          <w:szCs w:val="32"/>
          <w:rtl/>
          <w:lang w:val="en-US" w:bidi="ar-DZ"/>
        </w:rPr>
        <w:t>يؤدي بدوره للإ</w:t>
      </w:r>
      <w:r w:rsidR="004229F1" w:rsidRPr="004229F1">
        <w:rPr>
          <w:rFonts w:ascii="Traditional Arabic" w:hAnsi="Traditional Arabic" w:cs="Traditional Arabic"/>
          <w:sz w:val="32"/>
          <w:szCs w:val="32"/>
          <w:rtl/>
          <w:lang w:val="en-US" w:bidi="ar-DZ"/>
        </w:rPr>
        <w:t>ب</w:t>
      </w:r>
      <w:r w:rsidR="004229F1">
        <w:rPr>
          <w:rFonts w:ascii="Traditional Arabic" w:hAnsi="Traditional Arabic" w:cs="Traditional Arabic" w:hint="cs"/>
          <w:sz w:val="32"/>
          <w:szCs w:val="32"/>
          <w:rtl/>
          <w:lang w:val="en-US" w:bidi="ar-DZ"/>
        </w:rPr>
        <w:t>داع</w:t>
      </w:r>
      <w:r w:rsidR="004229F1" w:rsidRPr="004229F1">
        <w:rPr>
          <w:rFonts w:ascii="Traditional Arabic" w:hAnsi="Traditional Arabic" w:cs="Traditional Arabic"/>
          <w:sz w:val="32"/>
          <w:szCs w:val="32"/>
          <w:rtl/>
          <w:lang w:val="en-US" w:bidi="ar-DZ"/>
        </w:rPr>
        <w:t xml:space="preserve"> </w:t>
      </w:r>
      <w:r w:rsidR="004229F1">
        <w:rPr>
          <w:rFonts w:ascii="Traditional Arabic" w:hAnsi="Traditional Arabic" w:cs="Traditional Arabic" w:hint="cs"/>
          <w:sz w:val="32"/>
          <w:szCs w:val="32"/>
          <w:rtl/>
          <w:lang w:val="en-US" w:bidi="ar-DZ"/>
        </w:rPr>
        <w:t>بسلاسة</w:t>
      </w:r>
      <w:r w:rsidR="000158CC">
        <w:rPr>
          <w:rFonts w:ascii="Traditional Arabic" w:hAnsi="Traditional Arabic" w:cs="Traditional Arabic" w:hint="cs"/>
          <w:sz w:val="32"/>
          <w:szCs w:val="32"/>
          <w:rtl/>
          <w:lang w:val="en-US" w:bidi="ar-DZ"/>
        </w:rPr>
        <w:t>.</w:t>
      </w:r>
      <w:r w:rsidR="0038604D">
        <w:rPr>
          <w:rFonts w:ascii="Traditional Arabic" w:hAnsi="Traditional Arabic" w:cs="Traditional Arabic" w:hint="cs"/>
          <w:sz w:val="32"/>
          <w:szCs w:val="32"/>
          <w:rtl/>
          <w:lang w:val="en-US" w:bidi="ar-DZ"/>
        </w:rPr>
        <w:t xml:space="preserve"> </w:t>
      </w:r>
    </w:p>
    <w:p w14:paraId="2D58F5D0" w14:textId="675557A8" w:rsidR="00632632" w:rsidRDefault="002D5470" w:rsidP="008573DF">
      <w:pPr>
        <w:bidi/>
        <w:spacing w:line="360" w:lineRule="auto"/>
        <w:ind w:firstLine="522"/>
        <w:jc w:val="both"/>
        <w:rPr>
          <w:rFonts w:ascii="Traditional Arabic" w:hAnsi="Traditional Arabic" w:cs="Traditional Arabic"/>
          <w:sz w:val="32"/>
          <w:szCs w:val="32"/>
          <w:rtl/>
          <w:lang w:val="en-US" w:bidi="ar-DZ"/>
        </w:rPr>
      </w:pPr>
      <w:r w:rsidRPr="002D5470">
        <w:rPr>
          <w:rFonts w:ascii="Traditional Arabic" w:hAnsi="Traditional Arabic" w:cs="Traditional Arabic"/>
          <w:sz w:val="32"/>
          <w:szCs w:val="32"/>
          <w:rtl/>
          <w:lang w:val="en-US" w:bidi="ar-DZ"/>
        </w:rPr>
        <w:t>توفر نتائجنا دعمًا تجريبيًا للتأثير الإيجابي المباشر لـ</w:t>
      </w:r>
      <w:r>
        <w:rPr>
          <w:rFonts w:ascii="Traditional Arabic" w:hAnsi="Traditional Arabic" w:cs="Traditional Arabic" w:hint="cs"/>
          <w:sz w:val="32"/>
          <w:szCs w:val="32"/>
          <w:rtl/>
          <w:lang w:val="en-US" w:bidi="ar-DZ"/>
        </w:rPr>
        <w:t>عملية استخراج المعرفة الضمنية</w:t>
      </w:r>
      <w:r w:rsidRPr="002D5470">
        <w:rPr>
          <w:rFonts w:ascii="Traditional Arabic" w:hAnsi="Traditional Arabic" w:cs="Traditional Arabic"/>
          <w:sz w:val="32"/>
          <w:szCs w:val="32"/>
          <w:rtl/>
          <w:lang w:val="en-US" w:bidi="ar-DZ"/>
        </w:rPr>
        <w:t xml:space="preserve"> على</w:t>
      </w:r>
      <w:r>
        <w:rPr>
          <w:rFonts w:ascii="Traditional Arabic" w:hAnsi="Traditional Arabic" w:cs="Traditional Arabic" w:hint="cs"/>
          <w:sz w:val="32"/>
          <w:szCs w:val="32"/>
          <w:rtl/>
          <w:lang w:val="en-US" w:bidi="ar-DZ"/>
        </w:rPr>
        <w:t xml:space="preserve"> </w:t>
      </w:r>
      <w:r w:rsidRPr="002D5470">
        <w:rPr>
          <w:rFonts w:ascii="Traditional Arabic" w:hAnsi="Traditional Arabic" w:cs="Traditional Arabic"/>
          <w:sz w:val="32"/>
          <w:szCs w:val="32"/>
          <w:rtl/>
          <w:lang w:val="en-US" w:bidi="ar-DZ"/>
        </w:rPr>
        <w:t>الاب</w:t>
      </w:r>
      <w:r>
        <w:rPr>
          <w:rFonts w:ascii="Traditional Arabic" w:hAnsi="Traditional Arabic" w:cs="Traditional Arabic" w:hint="cs"/>
          <w:sz w:val="32"/>
          <w:szCs w:val="32"/>
          <w:rtl/>
          <w:lang w:val="en-US" w:bidi="ar-DZ"/>
        </w:rPr>
        <w:t>د</w:t>
      </w:r>
      <w:r w:rsidRPr="002D5470">
        <w:rPr>
          <w:rFonts w:ascii="Traditional Arabic" w:hAnsi="Traditional Arabic" w:cs="Traditional Arabic"/>
          <w:sz w:val="32"/>
          <w:szCs w:val="32"/>
          <w:rtl/>
          <w:lang w:val="en-US" w:bidi="ar-DZ"/>
        </w:rPr>
        <w:t>ا</w:t>
      </w:r>
      <w:r>
        <w:rPr>
          <w:rFonts w:ascii="Traditional Arabic" w:hAnsi="Traditional Arabic" w:cs="Traditional Arabic" w:hint="cs"/>
          <w:sz w:val="32"/>
          <w:szCs w:val="32"/>
          <w:rtl/>
          <w:lang w:val="en-US" w:bidi="ar-DZ"/>
        </w:rPr>
        <w:t>ع التنظيمي</w:t>
      </w:r>
      <w:r w:rsidR="001F2C84">
        <w:rPr>
          <w:rFonts w:ascii="Traditional Arabic" w:hAnsi="Traditional Arabic" w:cs="Traditional Arabic" w:hint="cs"/>
          <w:sz w:val="32"/>
          <w:szCs w:val="32"/>
          <w:rtl/>
          <w:lang w:val="en-US" w:bidi="ar-DZ"/>
        </w:rPr>
        <w:t>.</w:t>
      </w:r>
      <w:r w:rsidR="006A0E51">
        <w:rPr>
          <w:rFonts w:ascii="Traditional Arabic" w:hAnsi="Traditional Arabic" w:cs="Traditional Arabic" w:hint="cs"/>
          <w:sz w:val="32"/>
          <w:szCs w:val="32"/>
          <w:rtl/>
          <w:lang w:val="en-US" w:bidi="ar-DZ"/>
        </w:rPr>
        <w:t xml:space="preserve"> قدرت قيمة تأثير استخراج المعرفة الضمنية في تنمية الابداع التنظيمي </w:t>
      </w:r>
      <w:proofErr w:type="gramStart"/>
      <w:r w:rsidR="006A0E51">
        <w:rPr>
          <w:rFonts w:ascii="Traditional Arabic" w:hAnsi="Traditional Arabic" w:cs="Traditional Arabic" w:hint="cs"/>
          <w:sz w:val="32"/>
          <w:szCs w:val="32"/>
          <w:rtl/>
          <w:lang w:val="en-US" w:bidi="ar-DZ"/>
        </w:rPr>
        <w:t xml:space="preserve">بـ  </w:t>
      </w:r>
      <w:r w:rsidR="006A0E51" w:rsidRPr="00096754">
        <w:rPr>
          <w:rFonts w:ascii="Cambria" w:hAnsi="Cambria" w:cs="Cambria"/>
          <w:i/>
          <w:iCs/>
          <w:sz w:val="28"/>
          <w:szCs w:val="28"/>
          <w:lang w:val="en-US" w:bidi="ar-DZ"/>
        </w:rPr>
        <w:t>β</w:t>
      </w:r>
      <w:proofErr w:type="gramEnd"/>
      <w:r w:rsidR="006A0E51" w:rsidRPr="00EE3B8C">
        <w:rPr>
          <w:rFonts w:ascii="Traditional Arabic" w:hAnsi="Traditional Arabic" w:cs="Traditional Arabic"/>
          <w:sz w:val="32"/>
          <w:szCs w:val="32"/>
          <w:rtl/>
          <w:lang w:val="en-US" w:bidi="ar-DZ"/>
        </w:rPr>
        <w:t xml:space="preserve"> =</w:t>
      </w:r>
      <w:r w:rsidR="006A0E51" w:rsidRPr="006A0E51">
        <w:rPr>
          <w:rFonts w:asciiTheme="majorBidi" w:hAnsiTheme="majorBidi" w:cstheme="majorBidi"/>
          <w:sz w:val="28"/>
          <w:szCs w:val="28"/>
          <w:rtl/>
          <w:lang w:val="en-US" w:bidi="ar-DZ"/>
        </w:rPr>
        <w:t>0.329</w:t>
      </w:r>
      <w:r w:rsidR="00511466">
        <w:rPr>
          <w:rFonts w:asciiTheme="majorBidi" w:hAnsiTheme="majorBidi" w:cstheme="majorBidi" w:hint="cs"/>
          <w:sz w:val="28"/>
          <w:szCs w:val="28"/>
          <w:rtl/>
          <w:lang w:val="en-US" w:bidi="ar-DZ"/>
        </w:rPr>
        <w:t>،</w:t>
      </w:r>
      <w:r w:rsidR="00880D94" w:rsidRPr="00880D94">
        <w:rPr>
          <w:rtl/>
        </w:rPr>
        <w:t xml:space="preserve"> </w:t>
      </w:r>
      <w:r w:rsidR="006A0E51">
        <w:rPr>
          <w:rFonts w:hint="cs"/>
          <w:rtl/>
        </w:rPr>
        <w:t xml:space="preserve"> </w:t>
      </w:r>
      <w:r w:rsidR="004875F6" w:rsidRPr="00880D94">
        <w:rPr>
          <w:rFonts w:ascii="Traditional Arabic" w:hAnsi="Traditional Arabic" w:cs="Traditional Arabic" w:hint="cs"/>
          <w:sz w:val="32"/>
          <w:szCs w:val="32"/>
          <w:rtl/>
          <w:lang w:val="en-US" w:bidi="ar-DZ"/>
        </w:rPr>
        <w:t>ت</w:t>
      </w:r>
      <w:r w:rsidRPr="00880D94">
        <w:rPr>
          <w:rFonts w:ascii="Traditional Arabic" w:hAnsi="Traditional Arabic" w:cs="Traditional Arabic"/>
          <w:sz w:val="32"/>
          <w:szCs w:val="32"/>
          <w:rtl/>
          <w:lang w:val="en-US" w:bidi="ar-DZ"/>
        </w:rPr>
        <w:t>شير</w:t>
      </w:r>
      <w:r w:rsidRPr="002D5470">
        <w:rPr>
          <w:rFonts w:ascii="Traditional Arabic" w:hAnsi="Traditional Arabic" w:cs="Traditional Arabic"/>
          <w:sz w:val="32"/>
          <w:szCs w:val="32"/>
          <w:rtl/>
          <w:lang w:val="en-US" w:bidi="ar-DZ"/>
        </w:rPr>
        <w:t xml:space="preserve"> هذه النتيجة إلى أن شرك</w:t>
      </w:r>
      <w:r w:rsidR="001F2C84">
        <w:rPr>
          <w:rFonts w:ascii="Traditional Arabic" w:hAnsi="Traditional Arabic" w:cs="Traditional Arabic" w:hint="cs"/>
          <w:sz w:val="32"/>
          <w:szCs w:val="32"/>
          <w:rtl/>
          <w:lang w:val="en-US" w:bidi="ar-DZ"/>
        </w:rPr>
        <w:t>ة</w:t>
      </w:r>
      <w:r w:rsidRPr="002D5470">
        <w:rPr>
          <w:rFonts w:ascii="Traditional Arabic" w:hAnsi="Traditional Arabic" w:cs="Traditional Arabic"/>
          <w:sz w:val="32"/>
          <w:szCs w:val="32"/>
          <w:rtl/>
          <w:lang w:val="en-US" w:bidi="ar-DZ"/>
        </w:rPr>
        <w:t xml:space="preserve"> ا</w:t>
      </w:r>
      <w:r w:rsidR="001F2C84">
        <w:rPr>
          <w:rFonts w:ascii="Traditional Arabic" w:hAnsi="Traditional Arabic" w:cs="Traditional Arabic" w:hint="cs"/>
          <w:sz w:val="32"/>
          <w:szCs w:val="32"/>
          <w:rtl/>
          <w:lang w:val="en-US" w:bidi="ar-DZ"/>
        </w:rPr>
        <w:t>تصالات الجزائر</w:t>
      </w:r>
      <w:r w:rsidRPr="002D5470">
        <w:rPr>
          <w:rFonts w:ascii="Traditional Arabic" w:hAnsi="Traditional Arabic" w:cs="Traditional Arabic"/>
          <w:sz w:val="32"/>
          <w:szCs w:val="32"/>
          <w:rtl/>
          <w:lang w:val="en-US" w:bidi="ar-DZ"/>
        </w:rPr>
        <w:t xml:space="preserve"> لديها توجه استراتيجي قائم على </w:t>
      </w:r>
      <w:r w:rsidR="001F2C84">
        <w:rPr>
          <w:rFonts w:ascii="Traditional Arabic" w:hAnsi="Traditional Arabic" w:cs="Traditional Arabic" w:hint="cs"/>
          <w:sz w:val="32"/>
          <w:szCs w:val="32"/>
          <w:rtl/>
          <w:lang w:val="en-US" w:bidi="ar-DZ"/>
        </w:rPr>
        <w:t>استخراج المعرفة المكنونة بعقول الأفراد</w:t>
      </w:r>
      <w:r w:rsidRPr="002D5470">
        <w:rPr>
          <w:rFonts w:ascii="Traditional Arabic" w:hAnsi="Traditional Arabic" w:cs="Traditional Arabic"/>
          <w:sz w:val="32"/>
          <w:szCs w:val="32"/>
          <w:rtl/>
          <w:lang w:val="en-US" w:bidi="ar-DZ"/>
        </w:rPr>
        <w:t xml:space="preserve">، </w:t>
      </w:r>
      <w:r w:rsidR="00C11135">
        <w:rPr>
          <w:rFonts w:ascii="Traditional Arabic" w:hAnsi="Traditional Arabic" w:cs="Traditional Arabic" w:hint="cs"/>
          <w:sz w:val="32"/>
          <w:szCs w:val="32"/>
          <w:rtl/>
          <w:lang w:val="en-US" w:bidi="ar-DZ"/>
        </w:rPr>
        <w:t>سواء موظفين</w:t>
      </w:r>
      <w:r w:rsidR="005E7330">
        <w:rPr>
          <w:rFonts w:ascii="Traditional Arabic" w:hAnsi="Traditional Arabic" w:cs="Traditional Arabic" w:hint="cs"/>
          <w:sz w:val="32"/>
          <w:szCs w:val="32"/>
          <w:rtl/>
          <w:lang w:val="en-US" w:bidi="ar-DZ"/>
        </w:rPr>
        <w:t xml:space="preserve"> أو عملاء أو موردين</w:t>
      </w:r>
      <w:r w:rsidR="00443CB6">
        <w:rPr>
          <w:rFonts w:ascii="Traditional Arabic" w:hAnsi="Traditional Arabic" w:cs="Traditional Arabic" w:hint="cs"/>
          <w:sz w:val="32"/>
          <w:szCs w:val="32"/>
          <w:rtl/>
          <w:lang w:val="en-US" w:bidi="ar-DZ"/>
        </w:rPr>
        <w:t>،</w:t>
      </w:r>
      <w:r w:rsidR="00443CB6" w:rsidRPr="00443CB6">
        <w:rPr>
          <w:rFonts w:ascii="Traditional Arabic" w:hAnsi="Traditional Arabic" w:cs="Traditional Arabic" w:hint="cs"/>
          <w:sz w:val="32"/>
          <w:szCs w:val="32"/>
          <w:rtl/>
          <w:lang w:val="en-US" w:bidi="ar-DZ"/>
        </w:rPr>
        <w:t xml:space="preserve"> </w:t>
      </w:r>
      <w:r w:rsidR="00443CB6">
        <w:rPr>
          <w:rFonts w:ascii="Traditional Arabic" w:hAnsi="Traditional Arabic" w:cs="Traditional Arabic" w:hint="cs"/>
          <w:sz w:val="32"/>
          <w:szCs w:val="32"/>
          <w:rtl/>
          <w:lang w:val="en-US" w:bidi="ar-DZ"/>
        </w:rPr>
        <w:t>شركاء</w:t>
      </w:r>
      <w:r w:rsidR="005E7330">
        <w:rPr>
          <w:rFonts w:ascii="Traditional Arabic" w:hAnsi="Traditional Arabic" w:cs="Traditional Arabic" w:hint="cs"/>
          <w:sz w:val="32"/>
          <w:szCs w:val="32"/>
          <w:rtl/>
          <w:lang w:val="en-US" w:bidi="ar-DZ"/>
        </w:rPr>
        <w:t xml:space="preserve">...إلخ، مع </w:t>
      </w:r>
      <w:r w:rsidRPr="008A1C6A">
        <w:rPr>
          <w:rFonts w:ascii="Traditional Arabic" w:hAnsi="Traditional Arabic" w:cs="Traditional Arabic"/>
          <w:sz w:val="32"/>
          <w:szCs w:val="32"/>
          <w:rtl/>
          <w:lang w:val="en-US" w:bidi="ar-DZ"/>
        </w:rPr>
        <w:t>تصميم الهي</w:t>
      </w:r>
      <w:r w:rsidR="008A1C6A" w:rsidRPr="008A1C6A">
        <w:rPr>
          <w:rFonts w:ascii="Traditional Arabic" w:hAnsi="Traditional Arabic" w:cs="Traditional Arabic" w:hint="cs"/>
          <w:sz w:val="32"/>
          <w:szCs w:val="32"/>
          <w:rtl/>
          <w:lang w:val="en-US" w:bidi="ar-DZ"/>
        </w:rPr>
        <w:t>ك</w:t>
      </w:r>
      <w:r w:rsidRPr="008A1C6A">
        <w:rPr>
          <w:rFonts w:ascii="Traditional Arabic" w:hAnsi="Traditional Arabic" w:cs="Traditional Arabic"/>
          <w:sz w:val="32"/>
          <w:szCs w:val="32"/>
          <w:rtl/>
          <w:lang w:val="en-US" w:bidi="ar-DZ"/>
        </w:rPr>
        <w:t>ل التنظيمي</w:t>
      </w:r>
      <w:r w:rsidR="008A1C6A" w:rsidRPr="008A1C6A">
        <w:rPr>
          <w:rFonts w:ascii="Traditional Arabic" w:hAnsi="Traditional Arabic" w:cs="Traditional Arabic" w:hint="cs"/>
          <w:sz w:val="32"/>
          <w:szCs w:val="32"/>
          <w:rtl/>
          <w:lang w:val="en-US" w:bidi="ar-DZ"/>
        </w:rPr>
        <w:t xml:space="preserve"> الشبكي</w:t>
      </w:r>
      <w:r w:rsidRPr="008A1C6A">
        <w:rPr>
          <w:rFonts w:ascii="Traditional Arabic" w:hAnsi="Traditional Arabic" w:cs="Traditional Arabic"/>
          <w:sz w:val="32"/>
          <w:szCs w:val="32"/>
          <w:rtl/>
          <w:lang w:val="en-US" w:bidi="ar-DZ"/>
        </w:rPr>
        <w:t xml:space="preserve"> </w:t>
      </w:r>
      <w:r w:rsidRPr="002D5470">
        <w:rPr>
          <w:rFonts w:ascii="Traditional Arabic" w:hAnsi="Traditional Arabic" w:cs="Traditional Arabic"/>
          <w:sz w:val="32"/>
          <w:szCs w:val="32"/>
          <w:rtl/>
          <w:lang w:val="en-US" w:bidi="ar-DZ"/>
        </w:rPr>
        <w:t>ال</w:t>
      </w:r>
      <w:r w:rsidR="008A1C6A">
        <w:rPr>
          <w:rFonts w:ascii="Traditional Arabic" w:hAnsi="Traditional Arabic" w:cs="Traditional Arabic" w:hint="cs"/>
          <w:sz w:val="32"/>
          <w:szCs w:val="32"/>
          <w:rtl/>
          <w:lang w:val="en-US" w:bidi="ar-DZ"/>
        </w:rPr>
        <w:t>ذ</w:t>
      </w:r>
      <w:r w:rsidRPr="002D5470">
        <w:rPr>
          <w:rFonts w:ascii="Traditional Arabic" w:hAnsi="Traditional Arabic" w:cs="Traditional Arabic"/>
          <w:sz w:val="32"/>
          <w:szCs w:val="32"/>
          <w:rtl/>
          <w:lang w:val="en-US" w:bidi="ar-DZ"/>
        </w:rPr>
        <w:t xml:space="preserve">ي </w:t>
      </w:r>
      <w:r w:rsidR="008A1C6A">
        <w:rPr>
          <w:rFonts w:ascii="Traditional Arabic" w:hAnsi="Traditional Arabic" w:cs="Traditional Arabic" w:hint="cs"/>
          <w:sz w:val="32"/>
          <w:szCs w:val="32"/>
          <w:rtl/>
          <w:lang w:val="en-US" w:bidi="ar-DZ"/>
        </w:rPr>
        <w:t>ي</w:t>
      </w:r>
      <w:r w:rsidRPr="002D5470">
        <w:rPr>
          <w:rFonts w:ascii="Traditional Arabic" w:hAnsi="Traditional Arabic" w:cs="Traditional Arabic"/>
          <w:sz w:val="32"/>
          <w:szCs w:val="32"/>
          <w:rtl/>
          <w:lang w:val="en-US" w:bidi="ar-DZ"/>
        </w:rPr>
        <w:t>عزز</w:t>
      </w:r>
      <w:r w:rsidR="008A1C6A">
        <w:rPr>
          <w:rFonts w:ascii="Traditional Arabic" w:hAnsi="Traditional Arabic" w:cs="Traditional Arabic" w:hint="cs"/>
          <w:sz w:val="32"/>
          <w:szCs w:val="32"/>
          <w:rtl/>
          <w:lang w:val="en-US" w:bidi="ar-DZ"/>
        </w:rPr>
        <w:t xml:space="preserve"> التعاون</w:t>
      </w:r>
      <w:r w:rsidR="000E04FE" w:rsidRPr="000E04FE">
        <w:rPr>
          <w:rtl/>
        </w:rPr>
        <w:t xml:space="preserve"> </w:t>
      </w:r>
      <w:r w:rsidR="000E04FE" w:rsidRPr="000E04FE">
        <w:rPr>
          <w:rFonts w:ascii="Traditional Arabic" w:hAnsi="Traditional Arabic" w:cs="Traditional Arabic" w:hint="cs"/>
          <w:sz w:val="32"/>
          <w:szCs w:val="32"/>
          <w:rtl/>
          <w:lang w:val="en-US" w:bidi="ar-DZ"/>
        </w:rPr>
        <w:t>لتبني</w:t>
      </w:r>
      <w:r w:rsidR="000E04FE">
        <w:rPr>
          <w:rFonts w:hint="cs"/>
          <w:rtl/>
        </w:rPr>
        <w:t xml:space="preserve"> </w:t>
      </w:r>
      <w:r w:rsidR="000E04FE" w:rsidRPr="000E04FE">
        <w:rPr>
          <w:rFonts w:ascii="Traditional Arabic" w:hAnsi="Traditional Arabic" w:cs="Traditional Arabic"/>
          <w:sz w:val="32"/>
          <w:szCs w:val="32"/>
          <w:rtl/>
          <w:lang w:val="en-US" w:bidi="ar-DZ"/>
        </w:rPr>
        <w:t xml:space="preserve">استراتيجية المعرفة الصريحة الجديدة، </w:t>
      </w:r>
      <w:r w:rsidRPr="002D5470">
        <w:rPr>
          <w:rFonts w:ascii="Traditional Arabic" w:hAnsi="Traditional Arabic" w:cs="Traditional Arabic"/>
          <w:sz w:val="32"/>
          <w:szCs w:val="32"/>
          <w:rtl/>
          <w:lang w:val="en-US" w:bidi="ar-DZ"/>
        </w:rPr>
        <w:t xml:space="preserve">وأهمية </w:t>
      </w:r>
      <w:r w:rsidR="00AF11F4">
        <w:rPr>
          <w:rFonts w:ascii="Traditional Arabic" w:hAnsi="Traditional Arabic" w:cs="Traditional Arabic" w:hint="cs"/>
          <w:sz w:val="32"/>
          <w:szCs w:val="32"/>
          <w:rtl/>
          <w:lang w:val="en-US" w:bidi="ar-DZ"/>
        </w:rPr>
        <w:t>التكيف مع التكنولوجيا الجديد</w:t>
      </w:r>
      <w:r w:rsidR="005D240D">
        <w:rPr>
          <w:rFonts w:ascii="Traditional Arabic" w:hAnsi="Traditional Arabic" w:cs="Traditional Arabic" w:hint="cs"/>
          <w:sz w:val="32"/>
          <w:szCs w:val="32"/>
          <w:rtl/>
          <w:lang w:val="en-US" w:bidi="ar-DZ"/>
        </w:rPr>
        <w:t>ة</w:t>
      </w:r>
      <w:r w:rsidRPr="002D5470">
        <w:rPr>
          <w:rFonts w:ascii="Traditional Arabic" w:hAnsi="Traditional Arabic" w:cs="Traditional Arabic"/>
          <w:sz w:val="32"/>
          <w:szCs w:val="32"/>
          <w:rtl/>
          <w:lang w:val="en-US" w:bidi="ar-DZ"/>
        </w:rPr>
        <w:t xml:space="preserve"> </w:t>
      </w:r>
      <w:r w:rsidR="00AF11F4">
        <w:rPr>
          <w:rFonts w:ascii="Traditional Arabic" w:hAnsi="Traditional Arabic" w:cs="Traditional Arabic" w:hint="cs"/>
          <w:sz w:val="32"/>
          <w:szCs w:val="32"/>
          <w:rtl/>
          <w:lang w:val="en-US" w:bidi="ar-DZ"/>
        </w:rPr>
        <w:t>وفق</w:t>
      </w:r>
      <w:r w:rsidR="00443CB6">
        <w:rPr>
          <w:rFonts w:ascii="Traditional Arabic" w:hAnsi="Traditional Arabic" w:cs="Traditional Arabic" w:hint="cs"/>
          <w:sz w:val="32"/>
          <w:szCs w:val="32"/>
          <w:rtl/>
          <w:lang w:val="en-US" w:bidi="ar-DZ"/>
        </w:rPr>
        <w:t>ا</w:t>
      </w:r>
      <w:r w:rsidR="00AF11F4">
        <w:rPr>
          <w:rFonts w:ascii="Traditional Arabic" w:hAnsi="Traditional Arabic" w:cs="Traditional Arabic" w:hint="cs"/>
          <w:sz w:val="32"/>
          <w:szCs w:val="32"/>
          <w:rtl/>
          <w:lang w:val="en-US" w:bidi="ar-DZ"/>
        </w:rPr>
        <w:t xml:space="preserve"> </w:t>
      </w:r>
      <w:r w:rsidRPr="002D5470">
        <w:rPr>
          <w:rFonts w:ascii="Traditional Arabic" w:hAnsi="Traditional Arabic" w:cs="Traditional Arabic"/>
          <w:sz w:val="32"/>
          <w:szCs w:val="32"/>
          <w:rtl/>
          <w:lang w:val="en-US" w:bidi="ar-DZ"/>
        </w:rPr>
        <w:t>للمعرفة</w:t>
      </w:r>
      <w:r w:rsidR="00AF11F4">
        <w:rPr>
          <w:rFonts w:ascii="Traditional Arabic" w:hAnsi="Traditional Arabic" w:cs="Traditional Arabic" w:hint="cs"/>
          <w:sz w:val="32"/>
          <w:szCs w:val="32"/>
          <w:rtl/>
          <w:lang w:val="en-US" w:bidi="ar-DZ"/>
        </w:rPr>
        <w:t xml:space="preserve"> الجديدة.</w:t>
      </w:r>
      <w:r w:rsidR="00D436CE" w:rsidRPr="00B823B4">
        <w:rPr>
          <w:rFonts w:ascii="Traditional Arabic" w:hAnsi="Traditional Arabic" w:cs="Traditional Arabic"/>
          <w:sz w:val="32"/>
          <w:szCs w:val="32"/>
          <w:lang w:val="en-US" w:bidi="ar-DZ"/>
        </w:rPr>
        <w:t xml:space="preserve"> </w:t>
      </w:r>
      <w:r w:rsidR="00B823B4" w:rsidRPr="00B823B4">
        <w:rPr>
          <w:rFonts w:ascii="Traditional Arabic" w:hAnsi="Traditional Arabic" w:cs="Traditional Arabic" w:hint="cs"/>
          <w:sz w:val="32"/>
          <w:szCs w:val="32"/>
          <w:rtl/>
          <w:lang w:val="en-US" w:bidi="ar-DZ"/>
        </w:rPr>
        <w:t>تركز الدراسة</w:t>
      </w:r>
      <w:r w:rsidR="00B823B4">
        <w:rPr>
          <w:rFonts w:ascii="Traditional Arabic" w:hAnsi="Traditional Arabic" w:cs="Traditional Arabic" w:hint="cs"/>
          <w:sz w:val="32"/>
          <w:szCs w:val="32"/>
          <w:rtl/>
          <w:lang w:val="en-US" w:bidi="ar-DZ"/>
        </w:rPr>
        <w:t xml:space="preserve"> على قدرة قادة أو مدراء التكنولوجيا في مؤسسة كثيفة المعرفة على إدارة رأس مال الفكري ضمن الشبكات، بالخصوص عبر مستويات </w:t>
      </w:r>
      <w:r w:rsidR="00B823B4">
        <w:rPr>
          <w:rFonts w:ascii="Traditional Arabic" w:hAnsi="Traditional Arabic" w:cs="Traditional Arabic" w:hint="cs"/>
          <w:sz w:val="32"/>
          <w:szCs w:val="32"/>
          <w:rtl/>
          <w:lang w:val="en-US" w:bidi="ar-DZ"/>
        </w:rPr>
        <w:lastRenderedPageBreak/>
        <w:t xml:space="preserve">تنظيمية مختلفة حتى يتم التقاط المعرفة الضمنية واستثمارها </w:t>
      </w:r>
      <w:r w:rsidR="00D73F2A">
        <w:rPr>
          <w:rFonts w:ascii="Traditional Arabic" w:hAnsi="Traditional Arabic" w:cs="Traditional Arabic" w:hint="cs"/>
          <w:sz w:val="32"/>
          <w:szCs w:val="32"/>
          <w:rtl/>
          <w:lang w:val="en-US" w:bidi="ar-DZ"/>
        </w:rPr>
        <w:t>في تنمية الابداع التنظيمي</w:t>
      </w:r>
      <w:r w:rsidR="00242835">
        <w:rPr>
          <w:rFonts w:ascii="Traditional Arabic" w:hAnsi="Traditional Arabic" w:cs="Traditional Arabic" w:hint="cs"/>
          <w:sz w:val="32"/>
          <w:szCs w:val="32"/>
          <w:rtl/>
          <w:lang w:val="en-US" w:bidi="ar-DZ"/>
        </w:rPr>
        <w:t>.</w:t>
      </w:r>
      <w:r w:rsidR="00B823B4" w:rsidRPr="00B823B4">
        <w:rPr>
          <w:rFonts w:ascii="Traditional Arabic" w:hAnsi="Traditional Arabic" w:cs="Traditional Arabic" w:hint="cs"/>
          <w:sz w:val="32"/>
          <w:szCs w:val="32"/>
          <w:rtl/>
          <w:lang w:val="en-US" w:bidi="ar-DZ"/>
        </w:rPr>
        <w:t xml:space="preserve"> </w:t>
      </w:r>
      <w:r w:rsidR="00880D94" w:rsidRPr="00950A2E">
        <w:rPr>
          <w:rFonts w:ascii="Traditional Arabic" w:hAnsi="Traditional Arabic" w:cs="Traditional Arabic"/>
          <w:sz w:val="32"/>
          <w:szCs w:val="32"/>
          <w:rtl/>
          <w:lang w:val="en-US" w:bidi="ar-DZ"/>
        </w:rPr>
        <w:t xml:space="preserve">وُجد أن </w:t>
      </w:r>
      <w:r w:rsidR="00D73F2A" w:rsidRPr="00950A2E">
        <w:rPr>
          <w:rFonts w:ascii="Traditional Arabic" w:hAnsi="Traditional Arabic" w:cs="Traditional Arabic" w:hint="cs"/>
          <w:sz w:val="32"/>
          <w:szCs w:val="32"/>
          <w:rtl/>
          <w:lang w:val="en-US" w:bidi="ar-DZ"/>
        </w:rPr>
        <w:t>ال</w:t>
      </w:r>
      <w:r w:rsidR="00880D94" w:rsidRPr="00950A2E">
        <w:rPr>
          <w:rFonts w:ascii="Traditional Arabic" w:hAnsi="Traditional Arabic" w:cs="Traditional Arabic"/>
          <w:sz w:val="32"/>
          <w:szCs w:val="32"/>
          <w:rtl/>
          <w:lang w:val="en-US" w:bidi="ar-DZ"/>
        </w:rPr>
        <w:t xml:space="preserve">مساهمة </w:t>
      </w:r>
      <w:r w:rsidR="00D73F2A" w:rsidRPr="00950A2E">
        <w:rPr>
          <w:rFonts w:ascii="Traditional Arabic" w:hAnsi="Traditional Arabic" w:cs="Traditional Arabic" w:hint="cs"/>
          <w:sz w:val="32"/>
          <w:szCs w:val="32"/>
          <w:rtl/>
          <w:lang w:val="en-US" w:bidi="ar-DZ"/>
        </w:rPr>
        <w:t>المباشرة للمعرفة الضمنية ذو أهمية أقل من تأثير رأس مال الفكري المباشر على الابداع التنظيمي</w:t>
      </w:r>
      <w:r w:rsidR="00880D94" w:rsidRPr="00950A2E">
        <w:rPr>
          <w:rFonts w:ascii="Traditional Arabic" w:hAnsi="Traditional Arabic" w:cs="Traditional Arabic"/>
          <w:sz w:val="32"/>
          <w:szCs w:val="32"/>
          <w:rtl/>
          <w:lang w:val="en-US" w:bidi="ar-DZ"/>
        </w:rPr>
        <w:t xml:space="preserve">، وهذا يفسر أن الشركة تهتم </w:t>
      </w:r>
      <w:r w:rsidR="001E336E" w:rsidRPr="00950A2E">
        <w:rPr>
          <w:rFonts w:ascii="Traditional Arabic" w:hAnsi="Traditional Arabic" w:cs="Traditional Arabic" w:hint="cs"/>
          <w:sz w:val="32"/>
          <w:szCs w:val="32"/>
          <w:rtl/>
          <w:lang w:val="en-US" w:bidi="ar-DZ"/>
        </w:rPr>
        <w:t>أيضا</w:t>
      </w:r>
      <w:r w:rsidR="00242835">
        <w:rPr>
          <w:rFonts w:ascii="Traditional Arabic" w:hAnsi="Traditional Arabic" w:cs="Traditional Arabic" w:hint="cs"/>
          <w:sz w:val="32"/>
          <w:szCs w:val="32"/>
          <w:rtl/>
          <w:lang w:val="en-US" w:bidi="ar-DZ"/>
        </w:rPr>
        <w:t>،</w:t>
      </w:r>
      <w:r w:rsidR="001E336E" w:rsidRPr="00950A2E">
        <w:rPr>
          <w:rFonts w:ascii="Traditional Arabic" w:hAnsi="Traditional Arabic" w:cs="Traditional Arabic" w:hint="cs"/>
          <w:sz w:val="32"/>
          <w:szCs w:val="32"/>
          <w:rtl/>
          <w:lang w:val="en-US" w:bidi="ar-DZ"/>
        </w:rPr>
        <w:t xml:space="preserve"> </w:t>
      </w:r>
      <w:r w:rsidR="00D73F2A" w:rsidRPr="00950A2E">
        <w:rPr>
          <w:rFonts w:ascii="Traditional Arabic" w:hAnsi="Traditional Arabic" w:cs="Traditional Arabic" w:hint="cs"/>
          <w:sz w:val="32"/>
          <w:szCs w:val="32"/>
          <w:rtl/>
          <w:lang w:val="en-US" w:bidi="ar-DZ"/>
        </w:rPr>
        <w:t>بالمعرفة الصريحة المخزنة في المستندات وقواعد البيانات</w:t>
      </w:r>
      <w:r w:rsidR="001E336E" w:rsidRPr="00950A2E">
        <w:rPr>
          <w:rFonts w:ascii="Traditional Arabic" w:hAnsi="Traditional Arabic" w:cs="Traditional Arabic" w:hint="cs"/>
          <w:sz w:val="32"/>
          <w:szCs w:val="32"/>
          <w:rtl/>
          <w:lang w:val="en-US" w:bidi="ar-DZ"/>
        </w:rPr>
        <w:t xml:space="preserve"> حسب ما ثبت في أعلى قيمة للمتوسط الحسابي</w:t>
      </w:r>
      <w:r w:rsidR="00950A2E" w:rsidRPr="00950A2E">
        <w:rPr>
          <w:rFonts w:ascii="Traditional Arabic" w:hAnsi="Traditional Arabic" w:cs="Traditional Arabic"/>
          <w:sz w:val="32"/>
          <w:szCs w:val="32"/>
          <w:rtl/>
          <w:lang w:val="en-US" w:bidi="ar-DZ"/>
        </w:rPr>
        <w:t>3.</w:t>
      </w:r>
      <w:r w:rsidR="00CB1B70" w:rsidRPr="00950A2E">
        <w:rPr>
          <w:rFonts w:ascii="Traditional Arabic" w:hAnsi="Traditional Arabic" w:cs="Traditional Arabic" w:hint="cs"/>
          <w:sz w:val="32"/>
          <w:szCs w:val="32"/>
          <w:rtl/>
          <w:lang w:val="en-US" w:bidi="ar-DZ"/>
        </w:rPr>
        <w:t>808 لعامل</w:t>
      </w:r>
      <w:r w:rsidR="00CB1B70">
        <w:rPr>
          <w:rFonts w:ascii="Traditional Arabic" w:hAnsi="Traditional Arabic" w:cs="Traditional Arabic" w:hint="cs"/>
          <w:sz w:val="32"/>
          <w:szCs w:val="32"/>
          <w:rtl/>
          <w:lang w:val="en-US" w:bidi="ar-DZ"/>
        </w:rPr>
        <w:t xml:space="preserve"> </w:t>
      </w:r>
      <w:r w:rsidR="00950A2E" w:rsidRPr="00950A2E">
        <w:rPr>
          <w:rFonts w:ascii="Traditional Arabic" w:hAnsi="Traditional Arabic" w:cs="Traditional Arabic" w:hint="cs"/>
          <w:sz w:val="32"/>
          <w:szCs w:val="32"/>
          <w:rtl/>
          <w:lang w:val="en-US" w:bidi="ar-DZ"/>
        </w:rPr>
        <w:t>(المؤشر الثاني) في بنية</w:t>
      </w:r>
      <w:r w:rsidR="001E336E" w:rsidRPr="00950A2E">
        <w:rPr>
          <w:rFonts w:ascii="Traditional Arabic" w:hAnsi="Traditional Arabic" w:cs="Traditional Arabic" w:hint="cs"/>
          <w:sz w:val="32"/>
          <w:szCs w:val="32"/>
          <w:rtl/>
          <w:lang w:val="en-US" w:bidi="ar-DZ"/>
        </w:rPr>
        <w:t xml:space="preserve"> رأس مال الهيكلي</w:t>
      </w:r>
      <w:r w:rsidR="00950A2E">
        <w:rPr>
          <w:rFonts w:ascii="Traditional Arabic" w:hAnsi="Traditional Arabic" w:cs="Traditional Arabic" w:hint="cs"/>
          <w:sz w:val="32"/>
          <w:szCs w:val="32"/>
          <w:rtl/>
          <w:lang w:val="en-US" w:bidi="ar-DZ"/>
        </w:rPr>
        <w:t>.</w:t>
      </w:r>
      <w:r w:rsidR="001E336E" w:rsidRPr="00950A2E">
        <w:rPr>
          <w:rFonts w:ascii="Traditional Arabic" w:hAnsi="Traditional Arabic" w:cs="Traditional Arabic" w:hint="cs"/>
          <w:sz w:val="32"/>
          <w:szCs w:val="32"/>
          <w:rtl/>
          <w:lang w:val="en-US" w:bidi="ar-DZ"/>
        </w:rPr>
        <w:t xml:space="preserve"> </w:t>
      </w:r>
      <w:r w:rsidR="00D73F2A" w:rsidRPr="00950A2E">
        <w:rPr>
          <w:rFonts w:ascii="Traditional Arabic" w:hAnsi="Traditional Arabic" w:cs="Traditional Arabic" w:hint="cs"/>
          <w:sz w:val="32"/>
          <w:szCs w:val="32"/>
          <w:rtl/>
          <w:lang w:val="en-US" w:bidi="ar-DZ"/>
        </w:rPr>
        <w:t xml:space="preserve"> </w:t>
      </w:r>
    </w:p>
    <w:p w14:paraId="2DED0255" w14:textId="72572845" w:rsidR="00511466" w:rsidRDefault="005E448F" w:rsidP="00CB1B70">
      <w:pPr>
        <w:bidi/>
        <w:spacing w:before="240" w:line="360" w:lineRule="auto"/>
        <w:ind w:firstLine="522"/>
        <w:jc w:val="both"/>
        <w:rPr>
          <w:rFonts w:ascii="Traditional Arabic" w:hAnsi="Traditional Arabic" w:cs="Traditional Arabic"/>
          <w:sz w:val="32"/>
          <w:szCs w:val="32"/>
          <w:rtl/>
          <w:lang w:val="en-US" w:bidi="ar-DZ"/>
        </w:rPr>
      </w:pPr>
      <w:bookmarkStart w:id="166" w:name="_Hlk110504266"/>
      <w:r>
        <w:rPr>
          <w:rFonts w:ascii="Traditional Arabic" w:hAnsi="Traditional Arabic" w:cs="Traditional Arabic" w:hint="cs"/>
          <w:sz w:val="32"/>
          <w:szCs w:val="32"/>
          <w:rtl/>
          <w:lang w:val="en-US" w:bidi="ar-DZ"/>
        </w:rPr>
        <w:t>أ</w:t>
      </w:r>
      <w:r w:rsidRPr="005E448F">
        <w:rPr>
          <w:rFonts w:ascii="Traditional Arabic" w:hAnsi="Traditional Arabic" w:cs="Traditional Arabic"/>
          <w:sz w:val="32"/>
          <w:szCs w:val="32"/>
          <w:rtl/>
          <w:lang w:val="en-US" w:bidi="ar-DZ"/>
        </w:rPr>
        <w:t>خيرًا، توقعت فرضيتنا ال</w:t>
      </w:r>
      <w:r>
        <w:rPr>
          <w:rFonts w:ascii="Traditional Arabic" w:hAnsi="Traditional Arabic" w:cs="Traditional Arabic" w:hint="cs"/>
          <w:sz w:val="32"/>
          <w:szCs w:val="32"/>
          <w:rtl/>
          <w:lang w:val="en-US" w:bidi="ar-DZ"/>
        </w:rPr>
        <w:t xml:space="preserve">أخيرة </w:t>
      </w:r>
      <w:r w:rsidR="00F16840" w:rsidRPr="00F16840">
        <w:rPr>
          <w:rFonts w:ascii="Traditional Arabic" w:hAnsi="Traditional Arabic" w:cs="Traditional Arabic"/>
          <w:sz w:val="32"/>
          <w:szCs w:val="32"/>
          <w:rtl/>
          <w:lang w:val="en-US" w:bidi="ar-DZ"/>
        </w:rPr>
        <w:t xml:space="preserve">تحليل الوساطة لتحديد تأثير </w:t>
      </w:r>
      <w:r w:rsidR="000126B0">
        <w:rPr>
          <w:rFonts w:ascii="Traditional Arabic" w:hAnsi="Traditional Arabic" w:cs="Traditional Arabic" w:hint="cs"/>
          <w:sz w:val="32"/>
          <w:szCs w:val="32"/>
          <w:rtl/>
          <w:lang w:val="en-US" w:bidi="ar-DZ"/>
        </w:rPr>
        <w:t>استخراج المعرفة الضمنية</w:t>
      </w:r>
      <w:r w:rsidR="00F16840" w:rsidRPr="00F16840">
        <w:rPr>
          <w:rFonts w:ascii="Traditional Arabic" w:hAnsi="Traditional Arabic" w:cs="Traditional Arabic"/>
          <w:sz w:val="32"/>
          <w:szCs w:val="32"/>
          <w:rtl/>
          <w:lang w:val="en-US" w:bidi="ar-DZ"/>
        </w:rPr>
        <w:t xml:space="preserve"> </w:t>
      </w:r>
      <w:r w:rsidR="00362345">
        <w:rPr>
          <w:rFonts w:ascii="Traditional Arabic" w:hAnsi="Traditional Arabic" w:cs="Traditional Arabic" w:hint="cs"/>
          <w:sz w:val="32"/>
          <w:szCs w:val="32"/>
          <w:rtl/>
          <w:lang w:val="en-US" w:bidi="ar-DZ"/>
        </w:rPr>
        <w:t>في</w:t>
      </w:r>
      <w:r w:rsidR="00F16840" w:rsidRPr="00F16840">
        <w:rPr>
          <w:rFonts w:ascii="Traditional Arabic" w:hAnsi="Traditional Arabic" w:cs="Traditional Arabic"/>
          <w:sz w:val="32"/>
          <w:szCs w:val="32"/>
          <w:rtl/>
          <w:lang w:val="en-US" w:bidi="ar-DZ"/>
        </w:rPr>
        <w:t xml:space="preserve"> العلاقة بين </w:t>
      </w:r>
      <w:r w:rsidR="00431D77">
        <w:rPr>
          <w:rFonts w:ascii="Traditional Arabic" w:hAnsi="Traditional Arabic" w:cs="Traditional Arabic" w:hint="cs"/>
          <w:sz w:val="32"/>
          <w:szCs w:val="32"/>
          <w:rtl/>
          <w:lang w:val="en-US" w:bidi="ar-DZ"/>
        </w:rPr>
        <w:t>رأس مال الفكري</w:t>
      </w:r>
      <w:r w:rsidR="00F16840" w:rsidRPr="00F16840">
        <w:rPr>
          <w:rFonts w:ascii="Traditional Arabic" w:hAnsi="Traditional Arabic" w:cs="Traditional Arabic"/>
          <w:sz w:val="32"/>
          <w:szCs w:val="32"/>
          <w:rtl/>
          <w:lang w:val="en-US" w:bidi="ar-DZ"/>
        </w:rPr>
        <w:t xml:space="preserve"> </w:t>
      </w:r>
      <w:r w:rsidR="00431D77">
        <w:rPr>
          <w:rFonts w:ascii="Traditional Arabic" w:hAnsi="Traditional Arabic" w:cs="Traditional Arabic" w:hint="cs"/>
          <w:sz w:val="32"/>
          <w:szCs w:val="32"/>
          <w:rtl/>
          <w:lang w:val="en-US" w:bidi="ar-DZ"/>
        </w:rPr>
        <w:t>والابداع التنظيمي</w:t>
      </w:r>
      <w:r w:rsidR="00F16840" w:rsidRPr="00F16840">
        <w:rPr>
          <w:rFonts w:ascii="Traditional Arabic" w:hAnsi="Traditional Arabic" w:cs="Traditional Arabic"/>
          <w:sz w:val="32"/>
          <w:szCs w:val="32"/>
          <w:rtl/>
          <w:lang w:val="en-US" w:bidi="ar-DZ"/>
        </w:rPr>
        <w:t>.</w:t>
      </w:r>
      <w:r w:rsidR="00B402C1" w:rsidRPr="003048BE">
        <w:rPr>
          <w:rFonts w:ascii="Traditional Arabic" w:hAnsi="Traditional Arabic" w:cs="Traditional Arabic"/>
          <w:sz w:val="32"/>
          <w:szCs w:val="32"/>
          <w:rtl/>
          <w:lang w:val="en-US" w:bidi="ar-DZ"/>
        </w:rPr>
        <w:t xml:space="preserve"> </w:t>
      </w:r>
      <w:r w:rsidR="003048BE" w:rsidRPr="003048BE">
        <w:rPr>
          <w:rFonts w:ascii="Traditional Arabic" w:hAnsi="Traditional Arabic" w:cs="Traditional Arabic"/>
          <w:sz w:val="32"/>
          <w:szCs w:val="32"/>
          <w:rtl/>
          <w:lang w:val="en-US" w:bidi="ar-DZ"/>
        </w:rPr>
        <w:t xml:space="preserve">أكدت نتائجنا أن هناك تأثير مباشر لرأس مال الفكري على </w:t>
      </w:r>
      <w:r w:rsidR="00C44F0B" w:rsidRPr="00C44F0B">
        <w:rPr>
          <w:rFonts w:ascii="Traditional Arabic" w:hAnsi="Traditional Arabic" w:cs="Traditional Arabic"/>
          <w:sz w:val="32"/>
          <w:szCs w:val="32"/>
          <w:rtl/>
          <w:lang w:val="en-US" w:bidi="ar-DZ"/>
        </w:rPr>
        <w:t>الابداع التنظيمي</w:t>
      </w:r>
      <w:r w:rsidR="003048BE" w:rsidRPr="003048BE">
        <w:rPr>
          <w:rFonts w:ascii="Traditional Arabic" w:hAnsi="Traditional Arabic" w:cs="Traditional Arabic"/>
          <w:sz w:val="32"/>
          <w:szCs w:val="32"/>
          <w:rtl/>
          <w:lang w:val="en-US" w:bidi="ar-DZ"/>
        </w:rPr>
        <w:t>، كما تم العثور على وساطة جزئية لاستخراج المعرفة الضمنية</w:t>
      </w:r>
      <w:r w:rsidR="00C44F0B" w:rsidRPr="00C44F0B">
        <w:rPr>
          <w:rtl/>
        </w:rPr>
        <w:t xml:space="preserve"> </w:t>
      </w:r>
      <w:r w:rsidR="00C44F0B">
        <w:rPr>
          <w:rFonts w:ascii="Traditional Arabic" w:hAnsi="Traditional Arabic" w:cs="Traditional Arabic" w:hint="cs"/>
          <w:sz w:val="32"/>
          <w:szCs w:val="32"/>
          <w:rtl/>
          <w:lang w:val="en-US" w:bidi="ar-DZ"/>
        </w:rPr>
        <w:t xml:space="preserve">بين </w:t>
      </w:r>
      <w:r w:rsidR="00C44F0B" w:rsidRPr="00C44F0B">
        <w:rPr>
          <w:rFonts w:ascii="Traditional Arabic" w:hAnsi="Traditional Arabic" w:cs="Traditional Arabic"/>
          <w:sz w:val="32"/>
          <w:szCs w:val="32"/>
          <w:rtl/>
          <w:lang w:val="en-US" w:bidi="ar-DZ"/>
        </w:rPr>
        <w:t xml:space="preserve">رأسمال الفكري </w:t>
      </w:r>
      <w:r w:rsidR="00C44F0B">
        <w:rPr>
          <w:rFonts w:ascii="Traditional Arabic" w:hAnsi="Traditional Arabic" w:cs="Traditional Arabic" w:hint="cs"/>
          <w:sz w:val="32"/>
          <w:szCs w:val="32"/>
          <w:rtl/>
          <w:lang w:val="en-US" w:bidi="ar-DZ"/>
        </w:rPr>
        <w:t>و</w:t>
      </w:r>
      <w:r w:rsidR="00C44F0B" w:rsidRPr="00C44F0B">
        <w:rPr>
          <w:rFonts w:ascii="Traditional Arabic" w:hAnsi="Traditional Arabic" w:cs="Traditional Arabic"/>
          <w:sz w:val="32"/>
          <w:szCs w:val="32"/>
          <w:rtl/>
          <w:lang w:val="en-US" w:bidi="ar-DZ"/>
        </w:rPr>
        <w:t>الابداع التنظيمي</w:t>
      </w:r>
      <w:r w:rsidR="003048BE">
        <w:rPr>
          <w:rFonts w:ascii="Traditional Arabic" w:hAnsi="Traditional Arabic" w:cs="Traditional Arabic" w:hint="cs"/>
          <w:sz w:val="32"/>
          <w:szCs w:val="32"/>
          <w:rtl/>
          <w:lang w:val="en-US" w:bidi="ar-DZ"/>
        </w:rPr>
        <w:t>.</w:t>
      </w:r>
      <w:r w:rsidR="003048BE" w:rsidRPr="003048BE">
        <w:rPr>
          <w:rFonts w:cs="Arial"/>
          <w:rtl/>
        </w:rPr>
        <w:t xml:space="preserve"> </w:t>
      </w:r>
      <w:r w:rsidR="00975FDB">
        <w:rPr>
          <w:rFonts w:ascii="Traditional Arabic" w:hAnsi="Traditional Arabic" w:cs="Traditional Arabic" w:hint="cs"/>
          <w:sz w:val="32"/>
          <w:szCs w:val="32"/>
          <w:rtl/>
          <w:lang w:val="en-US" w:bidi="ar-DZ"/>
        </w:rPr>
        <w:t>بلغت</w:t>
      </w:r>
      <w:r w:rsidR="00B402C1" w:rsidRPr="00B402C1">
        <w:rPr>
          <w:rFonts w:ascii="Traditional Arabic" w:hAnsi="Traditional Arabic" w:cs="Traditional Arabic"/>
          <w:sz w:val="32"/>
          <w:szCs w:val="32"/>
          <w:rtl/>
          <w:lang w:val="en-US" w:bidi="ar-DZ"/>
        </w:rPr>
        <w:t xml:space="preserve"> </w:t>
      </w:r>
      <w:r w:rsidR="00975FDB">
        <w:rPr>
          <w:rFonts w:ascii="Traditional Arabic" w:hAnsi="Traditional Arabic" w:cs="Traditional Arabic" w:hint="cs"/>
          <w:sz w:val="32"/>
          <w:szCs w:val="32"/>
          <w:rtl/>
          <w:lang w:val="en-US" w:bidi="ar-DZ"/>
        </w:rPr>
        <w:t xml:space="preserve">قيمة هامة </w:t>
      </w:r>
      <w:r w:rsidR="00B402C1" w:rsidRPr="00B402C1">
        <w:rPr>
          <w:rFonts w:ascii="Traditional Arabic" w:hAnsi="Traditional Arabic" w:cs="Traditional Arabic"/>
          <w:sz w:val="32"/>
          <w:szCs w:val="32"/>
          <w:rtl/>
          <w:lang w:val="en-US" w:bidi="ar-DZ"/>
        </w:rPr>
        <w:t>وإيجابي</w:t>
      </w:r>
      <w:r w:rsidR="00975FDB">
        <w:rPr>
          <w:rFonts w:ascii="Traditional Arabic" w:hAnsi="Traditional Arabic" w:cs="Traditional Arabic" w:hint="cs"/>
          <w:sz w:val="32"/>
          <w:szCs w:val="32"/>
          <w:rtl/>
          <w:lang w:val="en-US" w:bidi="ar-DZ"/>
        </w:rPr>
        <w:t>ة</w:t>
      </w:r>
      <w:r w:rsidR="00EE3B8C" w:rsidRPr="00EE3B8C">
        <w:rPr>
          <w:rtl/>
        </w:rPr>
        <w:t xml:space="preserve"> </w:t>
      </w:r>
      <w:r w:rsidR="00EE3B8C" w:rsidRPr="00EE3B8C">
        <w:rPr>
          <w:rFonts w:ascii="Traditional Arabic" w:hAnsi="Traditional Arabic" w:cs="Traditional Arabic"/>
          <w:sz w:val="32"/>
          <w:szCs w:val="32"/>
          <w:rtl/>
          <w:lang w:val="en-US" w:bidi="ar-DZ"/>
        </w:rPr>
        <w:t>لوساطة</w:t>
      </w:r>
      <w:r w:rsidR="00F63E8D">
        <w:rPr>
          <w:rFonts w:ascii="Traditional Arabic" w:hAnsi="Traditional Arabic" w:cs="Traditional Arabic" w:hint="cs"/>
          <w:sz w:val="32"/>
          <w:szCs w:val="32"/>
          <w:rtl/>
          <w:lang w:val="en-US" w:bidi="ar-DZ"/>
        </w:rPr>
        <w:t xml:space="preserve"> التأثير </w:t>
      </w:r>
      <w:r w:rsidR="00096754">
        <w:rPr>
          <w:rFonts w:ascii="Traditional Arabic" w:hAnsi="Traditional Arabic" w:cs="Traditional Arabic" w:hint="cs"/>
          <w:sz w:val="32"/>
          <w:szCs w:val="32"/>
          <w:rtl/>
          <w:lang w:val="en-US" w:bidi="ar-DZ"/>
        </w:rPr>
        <w:t xml:space="preserve">الكلي </w:t>
      </w:r>
      <w:bookmarkStart w:id="167" w:name="_Hlk117106986"/>
      <w:r w:rsidR="00096754" w:rsidRPr="00096754">
        <w:rPr>
          <w:rFonts w:ascii="Cambria" w:hAnsi="Cambria" w:cs="Cambria"/>
          <w:i/>
          <w:iCs/>
          <w:sz w:val="28"/>
          <w:szCs w:val="28"/>
          <w:lang w:val="en-US" w:bidi="ar-DZ"/>
        </w:rPr>
        <w:t>β</w:t>
      </w:r>
      <w:r w:rsidR="00EE3B8C" w:rsidRPr="00EE3B8C">
        <w:rPr>
          <w:rFonts w:ascii="Traditional Arabic" w:hAnsi="Traditional Arabic" w:cs="Traditional Arabic"/>
          <w:sz w:val="32"/>
          <w:szCs w:val="32"/>
          <w:rtl/>
          <w:lang w:val="en-US" w:bidi="ar-DZ"/>
        </w:rPr>
        <w:t xml:space="preserve"> =</w:t>
      </w:r>
      <w:bookmarkEnd w:id="167"/>
      <w:r w:rsidR="00EE3B8C" w:rsidRPr="00EE3B8C">
        <w:rPr>
          <w:rFonts w:ascii="Traditional Arabic" w:hAnsi="Traditional Arabic" w:cs="Traditional Arabic" w:hint="cs"/>
          <w:sz w:val="28"/>
          <w:szCs w:val="28"/>
          <w:rtl/>
          <w:lang w:val="en-US" w:bidi="ar-DZ"/>
        </w:rPr>
        <w:t>0.694</w:t>
      </w:r>
      <w:r w:rsidR="00B402C1" w:rsidRPr="00B402C1">
        <w:rPr>
          <w:rFonts w:ascii="Traditional Arabic" w:hAnsi="Traditional Arabic" w:cs="Traditional Arabic"/>
          <w:sz w:val="32"/>
          <w:szCs w:val="32"/>
          <w:rtl/>
          <w:lang w:val="en-US" w:bidi="ar-DZ"/>
        </w:rPr>
        <w:t>،</w:t>
      </w:r>
      <w:r w:rsidR="00F63E8D">
        <w:rPr>
          <w:rFonts w:ascii="Traditional Arabic" w:hAnsi="Traditional Arabic" w:cs="Traditional Arabic" w:hint="cs"/>
          <w:sz w:val="32"/>
          <w:szCs w:val="32"/>
          <w:rtl/>
          <w:lang w:val="en-US" w:bidi="ar-DZ"/>
        </w:rPr>
        <w:t xml:space="preserve"> أي مجموع التأثير المباشر وغير الم</w:t>
      </w:r>
      <w:r w:rsidR="00AA1945">
        <w:rPr>
          <w:rFonts w:ascii="Traditional Arabic" w:hAnsi="Traditional Arabic" w:cs="Traditional Arabic" w:hint="cs"/>
          <w:sz w:val="32"/>
          <w:szCs w:val="32"/>
          <w:rtl/>
          <w:lang w:val="en-US" w:bidi="ar-DZ"/>
        </w:rPr>
        <w:t>ب</w:t>
      </w:r>
      <w:r w:rsidR="00F63E8D">
        <w:rPr>
          <w:rFonts w:ascii="Traditional Arabic" w:hAnsi="Traditional Arabic" w:cs="Traditional Arabic" w:hint="cs"/>
          <w:sz w:val="32"/>
          <w:szCs w:val="32"/>
          <w:rtl/>
          <w:lang w:val="en-US" w:bidi="ar-DZ"/>
        </w:rPr>
        <w:t xml:space="preserve">اشر </w:t>
      </w:r>
      <w:r w:rsidR="00B402C1" w:rsidRPr="00B402C1">
        <w:rPr>
          <w:rFonts w:ascii="Traditional Arabic" w:hAnsi="Traditional Arabic" w:cs="Traditional Arabic"/>
          <w:sz w:val="32"/>
          <w:szCs w:val="32"/>
          <w:rtl/>
          <w:lang w:val="en-US" w:bidi="ar-DZ"/>
        </w:rPr>
        <w:t>مما ي</w:t>
      </w:r>
      <w:r w:rsidR="00AA1945">
        <w:rPr>
          <w:rFonts w:ascii="Traditional Arabic" w:hAnsi="Traditional Arabic" w:cs="Traditional Arabic" w:hint="cs"/>
          <w:sz w:val="32"/>
          <w:szCs w:val="32"/>
          <w:rtl/>
          <w:lang w:val="en-US" w:bidi="ar-DZ"/>
        </w:rPr>
        <w:t>ثبت</w:t>
      </w:r>
      <w:r w:rsidR="00B402C1" w:rsidRPr="00B402C1">
        <w:rPr>
          <w:rFonts w:ascii="Traditional Arabic" w:hAnsi="Traditional Arabic" w:cs="Traditional Arabic"/>
          <w:sz w:val="32"/>
          <w:szCs w:val="32"/>
          <w:rtl/>
          <w:lang w:val="en-US" w:bidi="ar-DZ"/>
        </w:rPr>
        <w:t xml:space="preserve"> وساطة </w:t>
      </w:r>
      <w:r w:rsidR="00291C08">
        <w:rPr>
          <w:rFonts w:ascii="Traditional Arabic" w:hAnsi="Traditional Arabic" w:cs="Traditional Arabic" w:hint="cs"/>
          <w:sz w:val="32"/>
          <w:szCs w:val="32"/>
          <w:rtl/>
          <w:lang w:val="en-US" w:bidi="ar-DZ"/>
        </w:rPr>
        <w:t>جزئية</w:t>
      </w:r>
      <w:r w:rsidR="003C25B4">
        <w:rPr>
          <w:rFonts w:ascii="Traditional Arabic" w:hAnsi="Traditional Arabic" w:cs="Traditional Arabic" w:hint="cs"/>
          <w:sz w:val="32"/>
          <w:szCs w:val="32"/>
          <w:rtl/>
          <w:lang w:val="en-US" w:bidi="ar-DZ"/>
        </w:rPr>
        <w:t>. وبالتالي</w:t>
      </w:r>
      <w:r w:rsidR="009243EE">
        <w:rPr>
          <w:rFonts w:ascii="Traditional Arabic" w:hAnsi="Traditional Arabic" w:cs="Traditional Arabic" w:hint="cs"/>
          <w:sz w:val="32"/>
          <w:szCs w:val="32"/>
          <w:rtl/>
          <w:lang w:val="en-US" w:bidi="ar-DZ"/>
        </w:rPr>
        <w:t xml:space="preserve">، وجود </w:t>
      </w:r>
      <w:r w:rsidR="009243EE" w:rsidRPr="009243EE">
        <w:rPr>
          <w:rFonts w:ascii="Traditional Arabic" w:hAnsi="Traditional Arabic" w:cs="Traditional Arabic"/>
          <w:sz w:val="32"/>
          <w:szCs w:val="32"/>
          <w:rtl/>
          <w:lang w:val="en-US" w:bidi="ar-DZ"/>
        </w:rPr>
        <w:t>وساطة جزئية</w:t>
      </w:r>
      <w:r w:rsidR="003C25B4">
        <w:rPr>
          <w:rFonts w:ascii="Traditional Arabic" w:hAnsi="Traditional Arabic" w:cs="Traditional Arabic" w:hint="cs"/>
          <w:sz w:val="32"/>
          <w:szCs w:val="32"/>
          <w:rtl/>
          <w:lang w:val="en-US" w:bidi="ar-DZ"/>
        </w:rPr>
        <w:t xml:space="preserve"> </w:t>
      </w:r>
      <w:r w:rsidR="00874F10">
        <w:rPr>
          <w:rFonts w:ascii="Traditional Arabic" w:hAnsi="Traditional Arabic" w:cs="Traditional Arabic" w:hint="cs"/>
          <w:sz w:val="32"/>
          <w:szCs w:val="32"/>
          <w:rtl/>
          <w:lang w:val="en-US" w:bidi="ar-DZ"/>
        </w:rPr>
        <w:t>ل</w:t>
      </w:r>
      <w:r w:rsidR="003C25B4" w:rsidRPr="003C25B4">
        <w:rPr>
          <w:rFonts w:ascii="Traditional Arabic" w:hAnsi="Traditional Arabic" w:cs="Traditional Arabic"/>
          <w:sz w:val="32"/>
          <w:szCs w:val="32"/>
          <w:rtl/>
          <w:lang w:val="en-US" w:bidi="ar-DZ"/>
        </w:rPr>
        <w:t>اكتشاف</w:t>
      </w:r>
      <w:r w:rsidR="003C25B4">
        <w:rPr>
          <w:rFonts w:ascii="Traditional Arabic" w:hAnsi="Traditional Arabic" w:cs="Traditional Arabic" w:hint="cs"/>
          <w:sz w:val="32"/>
          <w:szCs w:val="32"/>
          <w:rtl/>
          <w:lang w:val="en-US" w:bidi="ar-DZ"/>
        </w:rPr>
        <w:t xml:space="preserve"> </w:t>
      </w:r>
      <w:r w:rsidR="00B402C1" w:rsidRPr="00B402C1">
        <w:rPr>
          <w:rFonts w:ascii="Traditional Arabic" w:hAnsi="Traditional Arabic" w:cs="Traditional Arabic"/>
          <w:sz w:val="32"/>
          <w:szCs w:val="32"/>
          <w:rtl/>
          <w:lang w:val="en-US" w:bidi="ar-DZ"/>
        </w:rPr>
        <w:t>ال</w:t>
      </w:r>
      <w:r w:rsidR="00874F10">
        <w:rPr>
          <w:rFonts w:ascii="Traditional Arabic" w:hAnsi="Traditional Arabic" w:cs="Traditional Arabic" w:hint="cs"/>
          <w:sz w:val="32"/>
          <w:szCs w:val="32"/>
          <w:rtl/>
          <w:lang w:val="en-US" w:bidi="ar-DZ"/>
        </w:rPr>
        <w:t xml:space="preserve">معرفة يفسر </w:t>
      </w:r>
      <w:r w:rsidR="009243EE" w:rsidRPr="009243EE">
        <w:rPr>
          <w:rFonts w:ascii="Traditional Arabic" w:hAnsi="Traditional Arabic" w:cs="Traditional Arabic"/>
          <w:sz w:val="32"/>
          <w:szCs w:val="32"/>
          <w:rtl/>
          <w:lang w:val="en-US" w:bidi="ar-DZ"/>
        </w:rPr>
        <w:t xml:space="preserve">اهتمام </w:t>
      </w:r>
      <w:r w:rsidR="00D0663C">
        <w:rPr>
          <w:rFonts w:ascii="Traditional Arabic" w:hAnsi="Traditional Arabic" w:cs="Traditional Arabic" w:hint="cs"/>
          <w:sz w:val="32"/>
          <w:szCs w:val="32"/>
          <w:rtl/>
          <w:lang w:val="en-US" w:bidi="ar-DZ"/>
        </w:rPr>
        <w:t xml:space="preserve">قادة </w:t>
      </w:r>
      <w:r w:rsidR="00874F10">
        <w:rPr>
          <w:rFonts w:ascii="Traditional Arabic" w:hAnsi="Traditional Arabic" w:cs="Traditional Arabic" w:hint="cs"/>
          <w:sz w:val="32"/>
          <w:szCs w:val="32"/>
          <w:rtl/>
          <w:lang w:val="en-US" w:bidi="ar-DZ"/>
        </w:rPr>
        <w:t>شركة</w:t>
      </w:r>
      <w:r w:rsidR="005C6A13">
        <w:rPr>
          <w:rFonts w:ascii="Traditional Arabic" w:hAnsi="Traditional Arabic" w:cs="Traditional Arabic" w:hint="cs"/>
          <w:sz w:val="32"/>
          <w:szCs w:val="32"/>
          <w:rtl/>
          <w:lang w:val="en-US" w:bidi="ar-DZ"/>
        </w:rPr>
        <w:t xml:space="preserve"> اتصالات الجزائر</w:t>
      </w:r>
      <w:r w:rsidR="00874F10">
        <w:rPr>
          <w:rFonts w:ascii="Traditional Arabic" w:hAnsi="Traditional Arabic" w:cs="Traditional Arabic" w:hint="cs"/>
          <w:sz w:val="32"/>
          <w:szCs w:val="32"/>
          <w:rtl/>
          <w:lang w:val="en-US" w:bidi="ar-DZ"/>
        </w:rPr>
        <w:t xml:space="preserve"> </w:t>
      </w:r>
      <w:r w:rsidR="005D240D">
        <w:rPr>
          <w:rFonts w:ascii="Traditional Arabic" w:hAnsi="Traditional Arabic" w:cs="Traditional Arabic" w:hint="cs"/>
          <w:sz w:val="32"/>
          <w:szCs w:val="32"/>
          <w:rtl/>
          <w:lang w:val="en-US" w:bidi="ar-DZ"/>
        </w:rPr>
        <w:t>ب</w:t>
      </w:r>
      <w:r w:rsidR="005D4297">
        <w:rPr>
          <w:rFonts w:ascii="Traditional Arabic" w:hAnsi="Traditional Arabic" w:cs="Traditional Arabic" w:hint="cs"/>
          <w:sz w:val="32"/>
          <w:szCs w:val="32"/>
          <w:rtl/>
          <w:lang w:val="en-US" w:bidi="ar-DZ"/>
        </w:rPr>
        <w:t>المعرفة الضمنية</w:t>
      </w:r>
      <w:r w:rsidR="005D240D">
        <w:rPr>
          <w:rFonts w:ascii="Traditional Arabic" w:hAnsi="Traditional Arabic" w:cs="Traditional Arabic" w:hint="cs"/>
          <w:sz w:val="32"/>
          <w:szCs w:val="32"/>
          <w:rtl/>
          <w:lang w:val="en-US" w:bidi="ar-DZ"/>
        </w:rPr>
        <w:t xml:space="preserve"> لكل مكونات رأس مال الفكري</w:t>
      </w:r>
      <w:r w:rsidR="00FE418E">
        <w:rPr>
          <w:rFonts w:ascii="Traditional Arabic" w:hAnsi="Traditional Arabic" w:cs="Traditional Arabic" w:hint="cs"/>
          <w:sz w:val="32"/>
          <w:szCs w:val="32"/>
          <w:rtl/>
          <w:lang w:val="en-US" w:bidi="ar-DZ"/>
        </w:rPr>
        <w:t xml:space="preserve">، من خلال </w:t>
      </w:r>
      <w:r w:rsidR="00FE418E" w:rsidRPr="00FE418E">
        <w:rPr>
          <w:rFonts w:ascii="Traditional Arabic" w:hAnsi="Traditional Arabic" w:cs="Traditional Arabic"/>
          <w:sz w:val="32"/>
          <w:szCs w:val="32"/>
          <w:rtl/>
          <w:lang w:val="en-US" w:bidi="ar-DZ"/>
        </w:rPr>
        <w:t>المناقشات الجماعية</w:t>
      </w:r>
      <w:r w:rsidR="00FE418E">
        <w:rPr>
          <w:rFonts w:ascii="Traditional Arabic" w:hAnsi="Traditional Arabic" w:cs="Traditional Arabic" w:hint="cs"/>
          <w:sz w:val="32"/>
          <w:szCs w:val="32"/>
          <w:rtl/>
          <w:lang w:val="en-US" w:bidi="ar-DZ"/>
        </w:rPr>
        <w:t xml:space="preserve"> في شكل فرق</w:t>
      </w:r>
      <w:r w:rsidR="00FE418E" w:rsidRPr="00FE418E">
        <w:rPr>
          <w:rFonts w:ascii="Traditional Arabic" w:hAnsi="Traditional Arabic" w:cs="Traditional Arabic"/>
          <w:sz w:val="32"/>
          <w:szCs w:val="32"/>
          <w:rtl/>
          <w:lang w:val="en-US" w:bidi="ar-DZ"/>
        </w:rPr>
        <w:t xml:space="preserve"> بين </w:t>
      </w:r>
      <w:r w:rsidR="005C6A13">
        <w:rPr>
          <w:rFonts w:ascii="Traditional Arabic" w:hAnsi="Traditional Arabic" w:cs="Traditional Arabic" w:hint="cs"/>
          <w:sz w:val="32"/>
          <w:szCs w:val="32"/>
          <w:rtl/>
          <w:lang w:val="en-US" w:bidi="ar-DZ"/>
        </w:rPr>
        <w:t>المستويات الثلاث ل</w:t>
      </w:r>
      <w:r w:rsidR="00FE418E" w:rsidRPr="00FE418E">
        <w:rPr>
          <w:rFonts w:ascii="Traditional Arabic" w:hAnsi="Traditional Arabic" w:cs="Traditional Arabic"/>
          <w:sz w:val="32"/>
          <w:szCs w:val="32"/>
          <w:rtl/>
          <w:lang w:val="en-US" w:bidi="ar-DZ"/>
        </w:rPr>
        <w:t>لمدراء</w:t>
      </w:r>
      <w:r w:rsidR="003D1C49">
        <w:rPr>
          <w:rFonts w:ascii="Traditional Arabic" w:hAnsi="Traditional Arabic" w:cs="Traditional Arabic" w:hint="cs"/>
          <w:sz w:val="32"/>
          <w:szCs w:val="32"/>
          <w:rtl/>
          <w:lang w:val="en-US" w:bidi="ar-DZ"/>
        </w:rPr>
        <w:t>،</w:t>
      </w:r>
      <w:r w:rsidR="005C6A13">
        <w:rPr>
          <w:rFonts w:ascii="Traditional Arabic" w:hAnsi="Traditional Arabic" w:cs="Traditional Arabic" w:hint="cs"/>
          <w:sz w:val="32"/>
          <w:szCs w:val="32"/>
          <w:rtl/>
          <w:lang w:val="en-US" w:bidi="ar-DZ"/>
        </w:rPr>
        <w:t xml:space="preserve"> والموظفين </w:t>
      </w:r>
      <w:r w:rsidR="00FE418E">
        <w:rPr>
          <w:rFonts w:ascii="Traditional Arabic" w:hAnsi="Traditional Arabic" w:cs="Traditional Arabic" w:hint="cs"/>
          <w:sz w:val="32"/>
          <w:szCs w:val="32"/>
          <w:rtl/>
          <w:lang w:val="en-US" w:bidi="ar-DZ"/>
        </w:rPr>
        <w:t>وأطراف</w:t>
      </w:r>
      <w:r w:rsidR="005D240D">
        <w:rPr>
          <w:rFonts w:ascii="Traditional Arabic" w:hAnsi="Traditional Arabic" w:cs="Traditional Arabic" w:hint="cs"/>
          <w:sz w:val="32"/>
          <w:szCs w:val="32"/>
          <w:rtl/>
          <w:lang w:val="en-US" w:bidi="ar-DZ"/>
        </w:rPr>
        <w:t xml:space="preserve"> المعرفة الخارجية من زبائن وموردين</w:t>
      </w:r>
      <w:r w:rsidR="003D1C49">
        <w:rPr>
          <w:rFonts w:ascii="Traditional Arabic" w:hAnsi="Traditional Arabic" w:cs="Traditional Arabic" w:hint="cs"/>
          <w:sz w:val="32"/>
          <w:szCs w:val="32"/>
          <w:rtl/>
          <w:lang w:val="en-US" w:bidi="ar-DZ"/>
        </w:rPr>
        <w:t xml:space="preserve">. تتفق هذه النتيجة </w:t>
      </w:r>
      <w:proofErr w:type="gramStart"/>
      <w:r w:rsidR="003D1C49">
        <w:rPr>
          <w:rFonts w:ascii="Traditional Arabic" w:hAnsi="Traditional Arabic" w:cs="Traditional Arabic" w:hint="cs"/>
          <w:sz w:val="32"/>
          <w:szCs w:val="32"/>
          <w:rtl/>
          <w:lang w:val="en-US" w:bidi="ar-DZ"/>
        </w:rPr>
        <w:t xml:space="preserve">مع </w:t>
      </w:r>
      <w:r w:rsidR="005D240D">
        <w:rPr>
          <w:rFonts w:ascii="Traditional Arabic" w:hAnsi="Traditional Arabic" w:cs="Traditional Arabic" w:hint="cs"/>
          <w:sz w:val="32"/>
          <w:szCs w:val="32"/>
          <w:rtl/>
          <w:lang w:val="en-US" w:bidi="ar-DZ"/>
        </w:rPr>
        <w:t xml:space="preserve"> </w:t>
      </w:r>
      <w:r w:rsidR="00832F36" w:rsidRPr="00643BCC">
        <w:rPr>
          <w:rFonts w:asciiTheme="majorBidi" w:hAnsiTheme="majorBidi" w:cstheme="majorBidi"/>
          <w:noProof/>
          <w:sz w:val="26"/>
          <w:szCs w:val="26"/>
          <w:lang w:val="en-US" w:bidi="ar-DZ"/>
        </w:rPr>
        <w:t>(</w:t>
      </w:r>
      <w:proofErr w:type="gramEnd"/>
      <w:r w:rsidR="00832F36" w:rsidRPr="00643BCC">
        <w:rPr>
          <w:rFonts w:asciiTheme="majorBidi" w:hAnsiTheme="majorBidi" w:cstheme="majorBidi"/>
          <w:noProof/>
          <w:sz w:val="26"/>
          <w:szCs w:val="26"/>
          <w:lang w:val="en-US" w:bidi="ar-DZ"/>
        </w:rPr>
        <w:t>Goyal, Ahuja, &amp; Kankanhalli, 2020)</w:t>
      </w:r>
      <w:r w:rsidR="005D240D">
        <w:rPr>
          <w:rFonts w:ascii="Traditional Arabic" w:hAnsi="Traditional Arabic" w:cs="Traditional Arabic" w:hint="cs"/>
          <w:sz w:val="32"/>
          <w:szCs w:val="32"/>
          <w:rtl/>
          <w:lang w:val="en-US" w:bidi="ar-DZ"/>
        </w:rPr>
        <w:t>،</w:t>
      </w:r>
      <w:r w:rsidR="00031905">
        <w:rPr>
          <w:rFonts w:ascii="Traditional Arabic" w:hAnsi="Traditional Arabic" w:cs="Traditional Arabic" w:hint="cs"/>
          <w:sz w:val="32"/>
          <w:szCs w:val="32"/>
          <w:rtl/>
          <w:lang w:val="en-US" w:bidi="ar-DZ"/>
        </w:rPr>
        <w:t xml:space="preserve"> </w:t>
      </w:r>
      <w:r w:rsidR="003D1C49">
        <w:rPr>
          <w:rFonts w:ascii="Traditional Arabic" w:hAnsi="Traditional Arabic" w:cs="Traditional Arabic" w:hint="cs"/>
          <w:sz w:val="32"/>
          <w:szCs w:val="32"/>
          <w:rtl/>
          <w:lang w:val="en-US" w:bidi="ar-DZ"/>
        </w:rPr>
        <w:t>التي وجدت أن</w:t>
      </w:r>
      <w:r w:rsidR="00244794">
        <w:rPr>
          <w:rFonts w:ascii="Traditional Arabic" w:hAnsi="Traditional Arabic" w:cs="Traditional Arabic" w:hint="cs"/>
          <w:sz w:val="32"/>
          <w:szCs w:val="32"/>
          <w:rtl/>
          <w:lang w:val="en-US" w:bidi="ar-DZ"/>
        </w:rPr>
        <w:t>ه يتم جمع</w:t>
      </w:r>
      <w:r w:rsidR="003D1C49">
        <w:rPr>
          <w:rFonts w:ascii="Traditional Arabic" w:hAnsi="Traditional Arabic" w:cs="Traditional Arabic" w:hint="cs"/>
          <w:sz w:val="32"/>
          <w:szCs w:val="32"/>
          <w:rtl/>
          <w:lang w:val="en-US" w:bidi="ar-DZ"/>
        </w:rPr>
        <w:t xml:space="preserve"> المعرفة </w:t>
      </w:r>
      <w:r w:rsidR="00244794" w:rsidRPr="00244794">
        <w:rPr>
          <w:rFonts w:ascii="Traditional Arabic" w:hAnsi="Traditional Arabic" w:cs="Traditional Arabic"/>
          <w:sz w:val="32"/>
          <w:szCs w:val="32"/>
          <w:rtl/>
          <w:lang w:val="en-US" w:bidi="ar-DZ"/>
        </w:rPr>
        <w:t>الجديدة</w:t>
      </w:r>
      <w:r w:rsidR="00244794" w:rsidRPr="00244794">
        <w:rPr>
          <w:rFonts w:ascii="Traditional Arabic" w:hAnsi="Traditional Arabic" w:cs="Traditional Arabic" w:hint="cs"/>
          <w:sz w:val="32"/>
          <w:szCs w:val="32"/>
          <w:rtl/>
          <w:lang w:val="en-US" w:bidi="ar-DZ"/>
        </w:rPr>
        <w:t xml:space="preserve"> </w:t>
      </w:r>
      <w:r w:rsidR="003D1C49">
        <w:rPr>
          <w:rFonts w:ascii="Traditional Arabic" w:hAnsi="Traditional Arabic" w:cs="Traditional Arabic" w:hint="cs"/>
          <w:sz w:val="32"/>
          <w:szCs w:val="32"/>
          <w:rtl/>
          <w:lang w:val="en-US" w:bidi="ar-DZ"/>
        </w:rPr>
        <w:t xml:space="preserve">المكتشفة </w:t>
      </w:r>
      <w:r w:rsidR="005C6A13">
        <w:rPr>
          <w:rFonts w:ascii="Traditional Arabic" w:hAnsi="Traditional Arabic" w:cs="Traditional Arabic" w:hint="cs"/>
          <w:sz w:val="32"/>
          <w:szCs w:val="32"/>
          <w:rtl/>
          <w:lang w:val="en-US" w:bidi="ar-DZ"/>
        </w:rPr>
        <w:t xml:space="preserve">في </w:t>
      </w:r>
      <w:r w:rsidR="00031905" w:rsidRPr="00031905">
        <w:rPr>
          <w:rFonts w:ascii="Traditional Arabic" w:hAnsi="Traditional Arabic" w:cs="Traditional Arabic"/>
          <w:sz w:val="32"/>
          <w:szCs w:val="32"/>
          <w:rtl/>
          <w:lang w:val="en-US" w:bidi="ar-DZ"/>
        </w:rPr>
        <w:t xml:space="preserve">هياكل المعرفة </w:t>
      </w:r>
      <w:r w:rsidR="00705889">
        <w:rPr>
          <w:rFonts w:ascii="Traditional Arabic" w:hAnsi="Traditional Arabic" w:cs="Traditional Arabic" w:hint="cs"/>
          <w:sz w:val="32"/>
          <w:szCs w:val="32"/>
          <w:rtl/>
          <w:lang w:val="en-US" w:bidi="ar-DZ"/>
        </w:rPr>
        <w:t xml:space="preserve">الصريحة </w:t>
      </w:r>
      <w:r w:rsidR="00031905" w:rsidRPr="00031905">
        <w:rPr>
          <w:rFonts w:ascii="Traditional Arabic" w:hAnsi="Traditional Arabic" w:cs="Traditional Arabic"/>
          <w:sz w:val="32"/>
          <w:szCs w:val="32"/>
          <w:rtl/>
          <w:lang w:val="en-US" w:bidi="ar-DZ"/>
        </w:rPr>
        <w:t>الموجودة لد</w:t>
      </w:r>
      <w:r w:rsidR="00244794">
        <w:rPr>
          <w:rFonts w:ascii="Traditional Arabic" w:hAnsi="Traditional Arabic" w:cs="Traditional Arabic" w:hint="cs"/>
          <w:sz w:val="32"/>
          <w:szCs w:val="32"/>
          <w:rtl/>
          <w:lang w:val="en-US" w:bidi="ar-DZ"/>
        </w:rPr>
        <w:t>ى المؤسسات</w:t>
      </w:r>
      <w:r w:rsidR="00031905" w:rsidRPr="00031905">
        <w:rPr>
          <w:rFonts w:ascii="Traditional Arabic" w:hAnsi="Traditional Arabic" w:cs="Traditional Arabic"/>
          <w:sz w:val="32"/>
          <w:szCs w:val="32"/>
          <w:rtl/>
          <w:lang w:val="en-US" w:bidi="ar-DZ"/>
        </w:rPr>
        <w:t xml:space="preserve"> إما </w:t>
      </w:r>
      <w:r w:rsidR="00E86000" w:rsidRPr="00031905">
        <w:rPr>
          <w:rFonts w:ascii="Traditional Arabic" w:hAnsi="Traditional Arabic" w:cs="Traditional Arabic" w:hint="cs"/>
          <w:sz w:val="32"/>
          <w:szCs w:val="32"/>
          <w:rtl/>
          <w:lang w:val="en-US" w:bidi="ar-DZ"/>
        </w:rPr>
        <w:t>لتطوير عمليات</w:t>
      </w:r>
      <w:r w:rsidR="00031905" w:rsidRPr="00031905">
        <w:rPr>
          <w:rFonts w:ascii="Traditional Arabic" w:hAnsi="Traditional Arabic" w:cs="Traditional Arabic"/>
          <w:sz w:val="32"/>
          <w:szCs w:val="32"/>
          <w:rtl/>
          <w:lang w:val="en-US" w:bidi="ar-DZ"/>
        </w:rPr>
        <w:t xml:space="preserve"> أو خدمات جديدة</w:t>
      </w:r>
      <w:r w:rsidR="00705889">
        <w:rPr>
          <w:rFonts w:ascii="Traditional Arabic" w:hAnsi="Traditional Arabic" w:cs="Traditional Arabic" w:hint="cs"/>
          <w:sz w:val="32"/>
          <w:szCs w:val="32"/>
          <w:rtl/>
          <w:lang w:val="en-US" w:bidi="ar-DZ"/>
        </w:rPr>
        <w:t>.</w:t>
      </w:r>
      <w:bookmarkStart w:id="168" w:name="_Hlk111902797"/>
      <w:r w:rsidR="004458ED">
        <w:rPr>
          <w:rFonts w:ascii="Traditional Arabic" w:hAnsi="Traditional Arabic" w:cs="Traditional Arabic" w:hint="cs"/>
          <w:sz w:val="32"/>
          <w:szCs w:val="32"/>
          <w:rtl/>
          <w:lang w:val="en-US" w:bidi="ar-DZ"/>
        </w:rPr>
        <w:t xml:space="preserve"> </w:t>
      </w:r>
      <w:r w:rsidR="004458ED" w:rsidRPr="004458ED">
        <w:rPr>
          <w:rFonts w:ascii="Traditional Arabic" w:hAnsi="Traditional Arabic" w:cs="Traditional Arabic"/>
          <w:sz w:val="32"/>
          <w:szCs w:val="32"/>
          <w:rtl/>
          <w:lang w:val="en-US" w:bidi="ar-DZ"/>
        </w:rPr>
        <w:t xml:space="preserve">فإننا نجادل </w:t>
      </w:r>
      <w:r w:rsidR="004458ED" w:rsidRPr="00232C92">
        <w:rPr>
          <w:rFonts w:ascii="Traditional Arabic" w:hAnsi="Traditional Arabic" w:cs="Traditional Arabic"/>
          <w:sz w:val="32"/>
          <w:szCs w:val="32"/>
          <w:rtl/>
          <w:lang w:val="en-US" w:bidi="ar-DZ"/>
        </w:rPr>
        <w:t>بأن المعرفة</w:t>
      </w:r>
      <w:r w:rsidR="00232C92">
        <w:rPr>
          <w:rFonts w:ascii="Traditional Arabic" w:hAnsi="Traditional Arabic" w:cs="Traditional Arabic" w:hint="cs"/>
          <w:sz w:val="32"/>
          <w:szCs w:val="32"/>
          <w:rtl/>
          <w:lang w:val="en-US" w:bidi="ar-DZ"/>
        </w:rPr>
        <w:t xml:space="preserve"> المستخرجة ت</w:t>
      </w:r>
      <w:r w:rsidR="004458ED" w:rsidRPr="004458ED">
        <w:rPr>
          <w:rFonts w:ascii="Traditional Arabic" w:hAnsi="Traditional Arabic" w:cs="Traditional Arabic"/>
          <w:sz w:val="32"/>
          <w:szCs w:val="32"/>
          <w:rtl/>
          <w:lang w:val="en-US" w:bidi="ar-DZ"/>
        </w:rPr>
        <w:t xml:space="preserve">ولد المزيد من الأفكار الفريدة التي يمكن ترجمتها إلى </w:t>
      </w:r>
      <w:r w:rsidR="00232C92" w:rsidRPr="004458ED">
        <w:rPr>
          <w:rFonts w:ascii="Traditional Arabic" w:hAnsi="Traditional Arabic" w:cs="Traditional Arabic" w:hint="cs"/>
          <w:sz w:val="32"/>
          <w:szCs w:val="32"/>
          <w:rtl/>
          <w:lang w:val="en-US" w:bidi="ar-DZ"/>
        </w:rPr>
        <w:t>اب</w:t>
      </w:r>
      <w:r w:rsidR="00232C92">
        <w:rPr>
          <w:rFonts w:ascii="Traditional Arabic" w:hAnsi="Traditional Arabic" w:cs="Traditional Arabic" w:hint="cs"/>
          <w:sz w:val="32"/>
          <w:szCs w:val="32"/>
          <w:rtl/>
          <w:lang w:val="en-US" w:bidi="ar-DZ"/>
        </w:rPr>
        <w:t>داع</w:t>
      </w:r>
      <w:r w:rsidR="00232C92" w:rsidRPr="004458ED">
        <w:rPr>
          <w:rFonts w:ascii="Traditional Arabic" w:hAnsi="Traditional Arabic" w:cs="Traditional Arabic" w:hint="cs"/>
          <w:sz w:val="32"/>
          <w:szCs w:val="32"/>
          <w:rtl/>
          <w:lang w:val="en-US" w:bidi="ar-DZ"/>
        </w:rPr>
        <w:t>ات</w:t>
      </w:r>
      <w:r w:rsidR="00244794">
        <w:rPr>
          <w:rFonts w:ascii="Traditional Arabic" w:hAnsi="Traditional Arabic" w:cs="Traditional Arabic" w:hint="cs"/>
          <w:sz w:val="32"/>
          <w:szCs w:val="32"/>
          <w:rtl/>
          <w:lang w:val="en-US" w:bidi="ar-DZ"/>
        </w:rPr>
        <w:t xml:space="preserve"> في شكل خدمات جديدة للزبائن</w:t>
      </w:r>
      <w:r w:rsidR="004458ED" w:rsidRPr="004458ED">
        <w:rPr>
          <w:rFonts w:ascii="Traditional Arabic" w:hAnsi="Traditional Arabic" w:cs="Traditional Arabic"/>
          <w:sz w:val="32"/>
          <w:szCs w:val="32"/>
          <w:rtl/>
          <w:lang w:val="en-US" w:bidi="ar-DZ"/>
        </w:rPr>
        <w:t>.</w:t>
      </w:r>
      <w:r>
        <w:rPr>
          <w:rFonts w:ascii="Traditional Arabic" w:hAnsi="Traditional Arabic" w:cs="Traditional Arabic" w:hint="cs"/>
          <w:sz w:val="32"/>
          <w:szCs w:val="32"/>
          <w:rtl/>
          <w:lang w:val="en-US" w:bidi="ar-DZ"/>
        </w:rPr>
        <w:t xml:space="preserve"> </w:t>
      </w:r>
      <w:r w:rsidR="005C6A13">
        <w:rPr>
          <w:rFonts w:ascii="Traditional Arabic" w:hAnsi="Traditional Arabic" w:cs="Traditional Arabic" w:hint="cs"/>
          <w:sz w:val="32"/>
          <w:szCs w:val="32"/>
          <w:rtl/>
          <w:lang w:val="en-US" w:bidi="ar-DZ"/>
        </w:rPr>
        <w:t xml:space="preserve">لتوضيح </w:t>
      </w:r>
      <w:r w:rsidR="00585D6A">
        <w:rPr>
          <w:rFonts w:ascii="Traditional Arabic" w:hAnsi="Traditional Arabic" w:cs="Traditional Arabic" w:hint="cs"/>
          <w:sz w:val="32"/>
          <w:szCs w:val="32"/>
          <w:rtl/>
          <w:lang w:val="en-US" w:bidi="ar-DZ"/>
        </w:rPr>
        <w:t xml:space="preserve">استخدامنا لمصطلح </w:t>
      </w:r>
      <w:r w:rsidR="005C6A13">
        <w:rPr>
          <w:rFonts w:ascii="Traditional Arabic" w:hAnsi="Traditional Arabic" w:cs="Traditional Arabic" w:hint="cs"/>
          <w:sz w:val="32"/>
          <w:szCs w:val="32"/>
          <w:rtl/>
          <w:lang w:val="en-US" w:bidi="ar-DZ"/>
        </w:rPr>
        <w:t>الوساطة الجزئية</w:t>
      </w:r>
      <w:r w:rsidR="00585D6A">
        <w:rPr>
          <w:rFonts w:ascii="Traditional Arabic" w:hAnsi="Traditional Arabic" w:cs="Traditional Arabic" w:hint="cs"/>
          <w:sz w:val="32"/>
          <w:szCs w:val="32"/>
          <w:rtl/>
          <w:lang w:val="en-US" w:bidi="ar-DZ"/>
        </w:rPr>
        <w:t>،</w:t>
      </w:r>
      <w:r w:rsidR="005C6A13">
        <w:rPr>
          <w:rFonts w:ascii="Traditional Arabic" w:hAnsi="Traditional Arabic" w:cs="Traditional Arabic" w:hint="cs"/>
          <w:sz w:val="32"/>
          <w:szCs w:val="32"/>
          <w:rtl/>
          <w:lang w:val="en-US" w:bidi="ar-DZ"/>
        </w:rPr>
        <w:t xml:space="preserve"> </w:t>
      </w:r>
      <w:r w:rsidR="00096754">
        <w:rPr>
          <w:rFonts w:ascii="Traditional Arabic" w:hAnsi="Traditional Arabic" w:cs="Traditional Arabic" w:hint="cs"/>
          <w:sz w:val="32"/>
          <w:szCs w:val="32"/>
          <w:rtl/>
          <w:lang w:val="en-US" w:bidi="ar-DZ"/>
        </w:rPr>
        <w:t>تؤ</w:t>
      </w:r>
      <w:r w:rsidR="00291C08">
        <w:rPr>
          <w:rFonts w:ascii="Traditional Arabic" w:hAnsi="Traditional Arabic" w:cs="Traditional Arabic" w:hint="cs"/>
          <w:sz w:val="32"/>
          <w:szCs w:val="32"/>
          <w:rtl/>
          <w:lang w:val="en-US" w:bidi="ar-DZ"/>
        </w:rPr>
        <w:t>كد</w:t>
      </w:r>
      <w:r w:rsidR="00291C08" w:rsidRPr="00022ACA">
        <w:rPr>
          <w:rFonts w:ascii="Traditional Arabic" w:hAnsi="Traditional Arabic" w:cs="Traditional Arabic"/>
          <w:sz w:val="32"/>
          <w:szCs w:val="32"/>
          <w:rtl/>
          <w:lang w:val="en-US" w:bidi="ar-DZ"/>
        </w:rPr>
        <w:t xml:space="preserve"> </w:t>
      </w:r>
      <w:r w:rsidR="00291C08">
        <w:rPr>
          <w:rFonts w:ascii="Traditional Arabic" w:hAnsi="Traditional Arabic" w:cs="Traditional Arabic" w:hint="cs"/>
          <w:sz w:val="32"/>
          <w:szCs w:val="32"/>
          <w:rtl/>
          <w:lang w:val="en-US" w:bidi="ar-DZ"/>
        </w:rPr>
        <w:t>الدراسة المهمة لـ</w:t>
      </w:r>
      <w:sdt>
        <w:sdtPr>
          <w:rPr>
            <w:rFonts w:asciiTheme="majorBidi" w:hAnsiTheme="majorBidi" w:cstheme="majorBidi"/>
            <w:sz w:val="28"/>
            <w:szCs w:val="28"/>
            <w:rtl/>
            <w:lang w:val="en-US" w:bidi="ar-DZ"/>
          </w:rPr>
          <w:id w:val="230125593"/>
          <w:citation/>
        </w:sdtPr>
        <w:sdtContent>
          <w:r w:rsidR="00291C08" w:rsidRPr="00CB1B70">
            <w:rPr>
              <w:rFonts w:asciiTheme="majorBidi" w:hAnsiTheme="majorBidi" w:cstheme="majorBidi"/>
              <w:sz w:val="28"/>
              <w:szCs w:val="28"/>
              <w:rtl/>
              <w:lang w:val="en-US" w:bidi="ar-DZ"/>
            </w:rPr>
            <w:fldChar w:fldCharType="begin"/>
          </w:r>
          <w:r w:rsidR="00291C08" w:rsidRPr="00CB1B70">
            <w:rPr>
              <w:rFonts w:asciiTheme="majorBidi" w:hAnsiTheme="majorBidi" w:cstheme="majorBidi"/>
              <w:sz w:val="28"/>
              <w:szCs w:val="28"/>
              <w:lang w:bidi="ar-DZ"/>
            </w:rPr>
            <w:instrText xml:space="preserve">CITATION Ruc11 \p 369 \l 1036 </w:instrText>
          </w:r>
          <w:r w:rsidR="00291C08" w:rsidRPr="00CB1B70">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rtl/>
              <w:lang w:val="en-US" w:bidi="ar-DZ"/>
            </w:rPr>
            <w:t xml:space="preserve"> </w:t>
          </w:r>
          <w:r w:rsidR="003E4CE5" w:rsidRPr="003E4CE5">
            <w:rPr>
              <w:rFonts w:asciiTheme="majorBidi" w:hAnsiTheme="majorBidi" w:cstheme="majorBidi"/>
              <w:noProof/>
              <w:sz w:val="28"/>
              <w:szCs w:val="28"/>
              <w:lang w:val="en-US" w:bidi="ar-DZ"/>
            </w:rPr>
            <w:t>(Rucker , Preacher, Tormala , &amp; Petty, 2011, p. 369)</w:t>
          </w:r>
          <w:r w:rsidR="00291C08" w:rsidRPr="00CB1B70">
            <w:rPr>
              <w:rFonts w:asciiTheme="majorBidi" w:hAnsiTheme="majorBidi" w:cstheme="majorBidi"/>
              <w:sz w:val="28"/>
              <w:szCs w:val="28"/>
              <w:rtl/>
              <w:lang w:val="en-US" w:bidi="ar-DZ"/>
            </w:rPr>
            <w:fldChar w:fldCharType="end"/>
          </w:r>
        </w:sdtContent>
      </w:sdt>
      <w:r w:rsidR="00291C08" w:rsidRPr="00407E3D">
        <w:rPr>
          <w:rFonts w:ascii="Traditional Arabic" w:hAnsi="Traditional Arabic" w:cs="Traditional Arabic"/>
          <w:sz w:val="32"/>
          <w:szCs w:val="32"/>
          <w:rtl/>
          <w:lang w:val="en-US" w:bidi="ar-DZ"/>
        </w:rPr>
        <w:t xml:space="preserve"> </w:t>
      </w:r>
      <w:r w:rsidR="00291C08">
        <w:rPr>
          <w:rFonts w:ascii="Traditional Arabic" w:hAnsi="Traditional Arabic" w:cs="Traditional Arabic" w:hint="cs"/>
          <w:sz w:val="32"/>
          <w:szCs w:val="32"/>
          <w:rtl/>
          <w:lang w:val="en-US" w:bidi="ar-DZ"/>
        </w:rPr>
        <w:t xml:space="preserve"> </w:t>
      </w:r>
      <w:r w:rsidR="00291C08" w:rsidRPr="00407E3D">
        <w:rPr>
          <w:rFonts w:ascii="Traditional Arabic" w:hAnsi="Traditional Arabic" w:cs="Traditional Arabic"/>
          <w:sz w:val="32"/>
          <w:szCs w:val="32"/>
          <w:rtl/>
          <w:lang w:val="en-US" w:bidi="ar-DZ"/>
        </w:rPr>
        <w:t>استحالة القياس الكامل</w:t>
      </w:r>
      <w:r w:rsidR="00096754">
        <w:rPr>
          <w:rFonts w:ascii="Traditional Arabic" w:hAnsi="Traditional Arabic" w:cs="Traditional Arabic" w:hint="cs"/>
          <w:sz w:val="32"/>
          <w:szCs w:val="32"/>
          <w:rtl/>
          <w:lang w:val="en-US" w:bidi="ar-DZ"/>
        </w:rPr>
        <w:t xml:space="preserve"> للوساطة</w:t>
      </w:r>
      <w:r w:rsidR="00291C08" w:rsidRPr="00407E3D">
        <w:rPr>
          <w:rFonts w:ascii="Traditional Arabic" w:hAnsi="Traditional Arabic" w:cs="Traditional Arabic"/>
          <w:sz w:val="32"/>
          <w:szCs w:val="32"/>
          <w:rtl/>
          <w:lang w:val="en-US" w:bidi="ar-DZ"/>
        </w:rPr>
        <w:t xml:space="preserve">، </w:t>
      </w:r>
      <w:r w:rsidR="00190A99" w:rsidRPr="00190A99">
        <w:rPr>
          <w:rFonts w:ascii="Traditional Arabic" w:hAnsi="Traditional Arabic" w:cs="Traditional Arabic"/>
          <w:sz w:val="32"/>
          <w:szCs w:val="32"/>
          <w:rtl/>
          <w:lang w:val="en-US" w:bidi="ar-DZ"/>
        </w:rPr>
        <w:t>ومن ثم، "لا يمكن لأحد أن يدعي أنه أسس وساطة كاملة".</w:t>
      </w:r>
    </w:p>
    <w:p w14:paraId="4C7DC36D" w14:textId="77777777" w:rsidR="00511466" w:rsidRDefault="00190A99" w:rsidP="00511466">
      <w:pPr>
        <w:bidi/>
        <w:spacing w:before="240" w:line="360" w:lineRule="auto"/>
        <w:ind w:firstLine="522"/>
        <w:jc w:val="both"/>
        <w:rPr>
          <w:rFonts w:ascii="Traditional Arabic" w:hAnsi="Traditional Arabic" w:cs="Traditional Arabic"/>
          <w:sz w:val="32"/>
          <w:szCs w:val="32"/>
          <w:rtl/>
          <w:lang w:val="en-US" w:bidi="ar-DZ"/>
        </w:rPr>
      </w:pPr>
      <w:r>
        <w:rPr>
          <w:rFonts w:ascii="Traditional Arabic" w:hAnsi="Traditional Arabic" w:cs="Traditional Arabic"/>
          <w:sz w:val="32"/>
          <w:szCs w:val="32"/>
          <w:lang w:val="en-US" w:bidi="ar-DZ"/>
        </w:rPr>
        <w:t xml:space="preserve"> </w:t>
      </w:r>
      <w:r w:rsidR="00291C08">
        <w:rPr>
          <w:rFonts w:ascii="Traditional Arabic" w:hAnsi="Traditional Arabic" w:cs="Traditional Arabic" w:hint="cs"/>
          <w:sz w:val="32"/>
          <w:szCs w:val="32"/>
          <w:rtl/>
          <w:lang w:val="en-US" w:bidi="ar-DZ"/>
        </w:rPr>
        <w:t>في ا</w:t>
      </w:r>
      <w:r w:rsidR="00291C08" w:rsidRPr="001B6950">
        <w:rPr>
          <w:rFonts w:ascii="Traditional Arabic" w:hAnsi="Traditional Arabic" w:cs="Traditional Arabic"/>
          <w:sz w:val="32"/>
          <w:szCs w:val="32"/>
          <w:rtl/>
          <w:lang w:val="en-US" w:bidi="ar-DZ"/>
        </w:rPr>
        <w:t xml:space="preserve">لحقيقة </w:t>
      </w:r>
      <w:r w:rsidR="00291C08">
        <w:rPr>
          <w:rFonts w:ascii="Traditional Arabic" w:hAnsi="Traditional Arabic" w:cs="Traditional Arabic" w:hint="cs"/>
          <w:sz w:val="32"/>
          <w:szCs w:val="32"/>
          <w:rtl/>
          <w:lang w:val="en-US" w:bidi="ar-DZ"/>
        </w:rPr>
        <w:t>ل</w:t>
      </w:r>
      <w:r w:rsidR="00291C08" w:rsidRPr="001B6950">
        <w:rPr>
          <w:rFonts w:ascii="Traditional Arabic" w:hAnsi="Traditional Arabic" w:cs="Traditional Arabic"/>
          <w:sz w:val="32"/>
          <w:szCs w:val="32"/>
          <w:rtl/>
          <w:lang w:val="en-US" w:bidi="ar-DZ"/>
        </w:rPr>
        <w:t>لمطالبة بالوساطة الكاملة، يجب على ال</w:t>
      </w:r>
      <w:r w:rsidR="00291C08">
        <w:rPr>
          <w:rFonts w:ascii="Traditional Arabic" w:hAnsi="Traditional Arabic" w:cs="Traditional Arabic" w:hint="cs"/>
          <w:sz w:val="32"/>
          <w:szCs w:val="32"/>
          <w:rtl/>
          <w:lang w:val="en-US" w:bidi="ar-DZ"/>
        </w:rPr>
        <w:t>باحث</w:t>
      </w:r>
      <w:r w:rsidR="00291C08" w:rsidRPr="001B6950">
        <w:rPr>
          <w:rFonts w:ascii="Traditional Arabic" w:hAnsi="Traditional Arabic" w:cs="Traditional Arabic"/>
          <w:sz w:val="32"/>
          <w:szCs w:val="32"/>
          <w:rtl/>
          <w:lang w:val="en-US" w:bidi="ar-DZ"/>
        </w:rPr>
        <w:t xml:space="preserve"> أن يق</w:t>
      </w:r>
      <w:r w:rsidR="00291C08">
        <w:rPr>
          <w:rFonts w:ascii="Traditional Arabic" w:hAnsi="Traditional Arabic" w:cs="Traditional Arabic" w:hint="cs"/>
          <w:sz w:val="32"/>
          <w:szCs w:val="32"/>
          <w:rtl/>
          <w:lang w:val="en-US" w:bidi="ar-DZ"/>
        </w:rPr>
        <w:t>ي</w:t>
      </w:r>
      <w:r w:rsidR="00291C08" w:rsidRPr="001B6950">
        <w:rPr>
          <w:rFonts w:ascii="Traditional Arabic" w:hAnsi="Traditional Arabic" w:cs="Traditional Arabic"/>
          <w:sz w:val="32"/>
          <w:szCs w:val="32"/>
          <w:rtl/>
          <w:lang w:val="en-US" w:bidi="ar-DZ"/>
        </w:rPr>
        <w:t>س بثقة جميع الوسطاء و</w:t>
      </w:r>
      <w:r w:rsidR="00291C08">
        <w:rPr>
          <w:rFonts w:ascii="Traditional Arabic" w:hAnsi="Traditional Arabic" w:cs="Traditional Arabic" w:hint="cs"/>
          <w:sz w:val="32"/>
          <w:szCs w:val="32"/>
          <w:rtl/>
          <w:lang w:val="en-US" w:bidi="ar-DZ"/>
        </w:rPr>
        <w:t>يزيل الاحتمالات</w:t>
      </w:r>
      <w:r w:rsidR="00291C08" w:rsidRPr="001B6950">
        <w:rPr>
          <w:rFonts w:ascii="Traditional Arabic" w:hAnsi="Traditional Arabic" w:cs="Traditional Arabic"/>
          <w:sz w:val="32"/>
          <w:szCs w:val="32"/>
          <w:rtl/>
          <w:lang w:val="en-US" w:bidi="ar-DZ"/>
        </w:rPr>
        <w:t xml:space="preserve"> دون أخطاء. ومع ذلك، فإن قياس المتغيرات دون أخطاء في العلوم الاجتماعية وأبحاث </w:t>
      </w:r>
      <w:r w:rsidR="00E86000">
        <w:rPr>
          <w:rFonts w:ascii="Traditional Arabic" w:hAnsi="Traditional Arabic" w:cs="Traditional Arabic" w:hint="cs"/>
          <w:sz w:val="32"/>
          <w:szCs w:val="32"/>
          <w:rtl/>
          <w:lang w:val="en-US" w:bidi="ar-DZ"/>
        </w:rPr>
        <w:t>إ</w:t>
      </w:r>
      <w:r w:rsidR="00585D6A">
        <w:rPr>
          <w:rFonts w:ascii="Traditional Arabic" w:hAnsi="Traditional Arabic" w:cs="Traditional Arabic" w:hint="cs"/>
          <w:sz w:val="32"/>
          <w:szCs w:val="32"/>
          <w:rtl/>
          <w:lang w:val="en-US" w:bidi="ar-DZ"/>
        </w:rPr>
        <w:t>دارة الموارد البشرية خصوصا،</w:t>
      </w:r>
      <w:r w:rsidR="00291C08" w:rsidRPr="001B6950">
        <w:rPr>
          <w:rFonts w:ascii="Traditional Arabic" w:hAnsi="Traditional Arabic" w:cs="Traditional Arabic"/>
          <w:sz w:val="32"/>
          <w:szCs w:val="32"/>
          <w:rtl/>
          <w:lang w:val="en-US" w:bidi="ar-DZ"/>
        </w:rPr>
        <w:t xml:space="preserve"> أمر مستحيل عمليًا.</w:t>
      </w:r>
      <w:r w:rsidR="004C6C36">
        <w:rPr>
          <w:rFonts w:ascii="Traditional Arabic" w:hAnsi="Traditional Arabic" w:cs="Traditional Arabic" w:hint="cs"/>
          <w:sz w:val="32"/>
          <w:szCs w:val="32"/>
          <w:rtl/>
          <w:lang w:val="en-US" w:bidi="ar-DZ"/>
        </w:rPr>
        <w:t xml:space="preserve"> وبهذا يمكن </w:t>
      </w:r>
      <w:r w:rsidR="004C6C36" w:rsidRPr="004C6C36">
        <w:rPr>
          <w:rFonts w:ascii="Traditional Arabic" w:hAnsi="Traditional Arabic" w:cs="Traditional Arabic"/>
          <w:sz w:val="32"/>
          <w:szCs w:val="32"/>
          <w:rtl/>
          <w:lang w:val="en-US" w:bidi="ar-DZ"/>
        </w:rPr>
        <w:t xml:space="preserve">الإشارة أن الوساطة الجزئية مؤشر على وجود عوامل أخرى تتدخل في الابداع </w:t>
      </w:r>
      <w:r w:rsidR="004C6C36" w:rsidRPr="004C6C36">
        <w:rPr>
          <w:rFonts w:ascii="Traditional Arabic" w:hAnsi="Traditional Arabic" w:cs="Traditional Arabic"/>
          <w:sz w:val="32"/>
          <w:szCs w:val="32"/>
          <w:rtl/>
          <w:lang w:val="en-US" w:bidi="ar-DZ"/>
        </w:rPr>
        <w:lastRenderedPageBreak/>
        <w:t>التنظيمي</w:t>
      </w:r>
      <w:r w:rsidR="004C6C36">
        <w:rPr>
          <w:rFonts w:ascii="Traditional Arabic" w:hAnsi="Traditional Arabic" w:cs="Traditional Arabic" w:hint="cs"/>
          <w:sz w:val="32"/>
          <w:szCs w:val="32"/>
          <w:rtl/>
          <w:lang w:val="en-US" w:bidi="ar-DZ"/>
        </w:rPr>
        <w:t xml:space="preserve"> على سبيل المثال</w:t>
      </w:r>
      <w:r w:rsidR="004659C6">
        <w:rPr>
          <w:rFonts w:ascii="Traditional Arabic" w:hAnsi="Traditional Arabic" w:cs="Traditional Arabic" w:hint="cs"/>
          <w:sz w:val="32"/>
          <w:szCs w:val="32"/>
          <w:rtl/>
          <w:lang w:val="en-US" w:bidi="ar-DZ"/>
        </w:rPr>
        <w:t>،</w:t>
      </w:r>
      <w:r w:rsidR="004C6C36">
        <w:rPr>
          <w:rFonts w:ascii="Traditional Arabic" w:hAnsi="Traditional Arabic" w:cs="Traditional Arabic" w:hint="cs"/>
          <w:sz w:val="32"/>
          <w:szCs w:val="32"/>
          <w:rtl/>
          <w:lang w:val="en-US" w:bidi="ar-DZ"/>
        </w:rPr>
        <w:t xml:space="preserve"> الثقة و</w:t>
      </w:r>
      <w:r w:rsidR="004659C6">
        <w:rPr>
          <w:rFonts w:ascii="Traditional Arabic" w:hAnsi="Traditional Arabic" w:cs="Traditional Arabic" w:hint="cs"/>
          <w:sz w:val="32"/>
          <w:szCs w:val="32"/>
          <w:rtl/>
          <w:lang w:val="en-US" w:bidi="ar-DZ"/>
        </w:rPr>
        <w:t>توفر</w:t>
      </w:r>
      <w:r w:rsidR="004C6C36" w:rsidRPr="004C6C36">
        <w:rPr>
          <w:rtl/>
        </w:rPr>
        <w:t xml:space="preserve"> </w:t>
      </w:r>
      <w:r w:rsidR="004C6C36" w:rsidRPr="004C6C36">
        <w:rPr>
          <w:rFonts w:ascii="Traditional Arabic" w:hAnsi="Traditional Arabic" w:cs="Traditional Arabic"/>
          <w:sz w:val="32"/>
          <w:szCs w:val="32"/>
          <w:rtl/>
          <w:lang w:val="en-US" w:bidi="ar-DZ"/>
        </w:rPr>
        <w:t>شبكات التواصل الاجتماعي الخاصة بالمؤسسات</w:t>
      </w:r>
      <w:bookmarkStart w:id="169" w:name="_Hlk117182192"/>
      <w:r w:rsidR="00244794">
        <w:rPr>
          <w:rFonts w:ascii="Traditional Arabic" w:hAnsi="Traditional Arabic" w:cs="Traditional Arabic" w:hint="cs"/>
          <w:sz w:val="32"/>
          <w:szCs w:val="32"/>
          <w:rtl/>
          <w:lang w:val="en-US" w:bidi="ar-DZ"/>
        </w:rPr>
        <w:t xml:space="preserve">، </w:t>
      </w:r>
      <w:r w:rsidR="003D1C49" w:rsidRPr="00244794">
        <w:rPr>
          <w:rFonts w:ascii="Traditional Arabic" w:hAnsi="Traditional Arabic" w:cs="Traditional Arabic" w:hint="cs"/>
          <w:sz w:val="32"/>
          <w:szCs w:val="32"/>
          <w:rtl/>
          <w:lang w:val="en-US" w:bidi="ar-DZ"/>
        </w:rPr>
        <w:t xml:space="preserve">وكذلك </w:t>
      </w:r>
      <w:bookmarkEnd w:id="169"/>
      <w:r w:rsidR="003D1C49" w:rsidRPr="00244794">
        <w:rPr>
          <w:rFonts w:ascii="Traditional Arabic" w:hAnsi="Traditional Arabic" w:cs="Traditional Arabic" w:hint="cs"/>
          <w:sz w:val="32"/>
          <w:szCs w:val="32"/>
          <w:rtl/>
          <w:lang w:val="en-US" w:bidi="ar-DZ"/>
        </w:rPr>
        <w:t xml:space="preserve">اهتمام المدراء والتقنيين </w:t>
      </w:r>
      <w:r w:rsidR="00244794" w:rsidRPr="00244794">
        <w:rPr>
          <w:rFonts w:ascii="Traditional Arabic" w:hAnsi="Traditional Arabic" w:cs="Traditional Arabic" w:hint="cs"/>
          <w:sz w:val="32"/>
          <w:szCs w:val="32"/>
          <w:rtl/>
          <w:lang w:val="en-US" w:bidi="ar-DZ"/>
        </w:rPr>
        <w:t>بالمعرفة الصريحة المخزنة في</w:t>
      </w:r>
      <w:r w:rsidR="00244794">
        <w:rPr>
          <w:rFonts w:ascii="Traditional Arabic" w:hAnsi="Traditional Arabic" w:cs="Traditional Arabic" w:hint="cs"/>
          <w:sz w:val="32"/>
          <w:szCs w:val="32"/>
          <w:rtl/>
          <w:lang w:val="en-US" w:bidi="ar-DZ"/>
        </w:rPr>
        <w:t xml:space="preserve"> قواعد البيانات.</w:t>
      </w:r>
      <w:bookmarkEnd w:id="166"/>
      <w:bookmarkEnd w:id="168"/>
    </w:p>
    <w:p w14:paraId="710E9125" w14:textId="6A5B52A0" w:rsidR="001435F0" w:rsidRPr="00511466" w:rsidRDefault="00511466" w:rsidP="00511466">
      <w:pPr>
        <w:bidi/>
        <w:spacing w:before="240" w:line="360" w:lineRule="auto"/>
        <w:jc w:val="both"/>
        <w:rPr>
          <w:rFonts w:ascii="Traditional Arabic" w:hAnsi="Traditional Arabic" w:cs="Traditional Arabic"/>
          <w:sz w:val="32"/>
          <w:szCs w:val="32"/>
          <w:rtl/>
          <w:lang w:val="en-US" w:bidi="ar-DZ"/>
        </w:rPr>
      </w:pPr>
      <w:r>
        <w:rPr>
          <w:rFonts w:ascii="Traditional Arabic" w:hAnsi="Traditional Arabic" w:cs="Traditional Arabic" w:hint="cs"/>
          <w:b/>
          <w:bCs/>
          <w:sz w:val="32"/>
          <w:szCs w:val="32"/>
          <w:rtl/>
          <w:lang w:val="en-US" w:bidi="ar-DZ"/>
        </w:rPr>
        <w:t xml:space="preserve"> </w:t>
      </w:r>
      <w:r w:rsidR="001435F0" w:rsidRPr="001435F0">
        <w:rPr>
          <w:rFonts w:ascii="Traditional Arabic" w:hAnsi="Traditional Arabic" w:cs="Traditional Arabic" w:hint="cs"/>
          <w:b/>
          <w:bCs/>
          <w:sz w:val="32"/>
          <w:szCs w:val="32"/>
          <w:rtl/>
          <w:lang w:val="en-US" w:bidi="ar-DZ"/>
        </w:rPr>
        <w:t>خ</w:t>
      </w:r>
      <w:r w:rsidR="00B06780">
        <w:rPr>
          <w:rFonts w:ascii="Traditional Arabic" w:hAnsi="Traditional Arabic" w:cs="Traditional Arabic" w:hint="cs"/>
          <w:b/>
          <w:bCs/>
          <w:sz w:val="32"/>
          <w:szCs w:val="32"/>
          <w:rtl/>
          <w:lang w:val="en-US" w:bidi="ar-DZ"/>
        </w:rPr>
        <w:t>اتمة عامة</w:t>
      </w:r>
    </w:p>
    <w:p w14:paraId="30ED0EDF" w14:textId="26FEFFB5" w:rsidR="00345FF5" w:rsidRDefault="001642F5" w:rsidP="00393438">
      <w:pPr>
        <w:bidi/>
        <w:spacing w:line="360" w:lineRule="auto"/>
        <w:ind w:firstLine="522"/>
        <w:jc w:val="both"/>
        <w:rPr>
          <w:rFonts w:ascii="Traditional Arabic" w:hAnsi="Traditional Arabic" w:cs="Traditional Arabic"/>
          <w:sz w:val="32"/>
          <w:szCs w:val="32"/>
          <w:rtl/>
          <w:lang w:val="en-US" w:bidi="ar-DZ"/>
        </w:rPr>
      </w:pPr>
      <w:r w:rsidRPr="001642F5">
        <w:rPr>
          <w:rFonts w:ascii="Traditional Arabic" w:hAnsi="Traditional Arabic" w:cs="Traditional Arabic"/>
          <w:sz w:val="32"/>
          <w:szCs w:val="32"/>
          <w:rtl/>
          <w:lang w:val="en-US" w:bidi="ar-DZ"/>
        </w:rPr>
        <w:t xml:space="preserve">بشكل عام، </w:t>
      </w:r>
      <w:r>
        <w:rPr>
          <w:rFonts w:ascii="Traditional Arabic" w:hAnsi="Traditional Arabic" w:cs="Traditional Arabic" w:hint="cs"/>
          <w:sz w:val="32"/>
          <w:szCs w:val="32"/>
          <w:rtl/>
          <w:lang w:val="en-US" w:bidi="ar-DZ"/>
        </w:rPr>
        <w:t>نأمل أن</w:t>
      </w:r>
      <w:r w:rsidRPr="001642F5">
        <w:rPr>
          <w:rFonts w:ascii="Traditional Arabic" w:hAnsi="Traditional Arabic" w:cs="Traditional Arabic"/>
          <w:sz w:val="32"/>
          <w:szCs w:val="32"/>
          <w:rtl/>
          <w:lang w:val="en-US" w:bidi="ar-DZ"/>
        </w:rPr>
        <w:t xml:space="preserve"> </w:t>
      </w:r>
      <w:r w:rsidR="00892C97">
        <w:rPr>
          <w:rFonts w:ascii="Traditional Arabic" w:hAnsi="Traditional Arabic" w:cs="Traditional Arabic" w:hint="cs"/>
          <w:sz w:val="32"/>
          <w:szCs w:val="32"/>
          <w:rtl/>
          <w:lang w:val="en-US" w:bidi="ar-DZ"/>
        </w:rPr>
        <w:t>ي</w:t>
      </w:r>
      <w:r w:rsidRPr="001642F5">
        <w:rPr>
          <w:rFonts w:ascii="Traditional Arabic" w:hAnsi="Traditional Arabic" w:cs="Traditional Arabic"/>
          <w:sz w:val="32"/>
          <w:szCs w:val="32"/>
          <w:rtl/>
          <w:lang w:val="en-US" w:bidi="ar-DZ"/>
        </w:rPr>
        <w:t xml:space="preserve">ؤدي </w:t>
      </w:r>
      <w:r w:rsidR="00892C97" w:rsidRPr="00892C97">
        <w:rPr>
          <w:rFonts w:ascii="Traditional Arabic" w:hAnsi="Traditional Arabic" w:cs="Traditional Arabic"/>
          <w:sz w:val="32"/>
          <w:szCs w:val="32"/>
          <w:rtl/>
          <w:lang w:val="en-US" w:bidi="ar-DZ"/>
        </w:rPr>
        <w:t xml:space="preserve">التوسع </w:t>
      </w:r>
      <w:r w:rsidR="00683F40">
        <w:rPr>
          <w:rFonts w:ascii="Traditional Arabic" w:hAnsi="Traditional Arabic" w:cs="Traditional Arabic" w:hint="cs"/>
          <w:sz w:val="32"/>
          <w:szCs w:val="32"/>
          <w:rtl/>
          <w:lang w:val="en-US" w:bidi="ar-DZ"/>
        </w:rPr>
        <w:t>من</w:t>
      </w:r>
      <w:r w:rsidR="00892C97" w:rsidRPr="00892C97">
        <w:rPr>
          <w:rFonts w:ascii="Traditional Arabic" w:hAnsi="Traditional Arabic" w:cs="Traditional Arabic"/>
          <w:sz w:val="32"/>
          <w:szCs w:val="32"/>
          <w:rtl/>
          <w:lang w:val="en-US" w:bidi="ar-DZ"/>
        </w:rPr>
        <w:t xml:space="preserve"> المنظور التقليدي </w:t>
      </w:r>
      <w:r w:rsidR="00683F40">
        <w:rPr>
          <w:rFonts w:ascii="Traditional Arabic" w:hAnsi="Traditional Arabic" w:cs="Traditional Arabic" w:hint="cs"/>
          <w:sz w:val="32"/>
          <w:szCs w:val="32"/>
          <w:rtl/>
          <w:lang w:val="en-US" w:bidi="ar-DZ"/>
        </w:rPr>
        <w:t>ل</w:t>
      </w:r>
      <w:r w:rsidR="00683F40" w:rsidRPr="00683F40">
        <w:rPr>
          <w:rFonts w:ascii="Traditional Arabic" w:hAnsi="Traditional Arabic" w:cs="Traditional Arabic"/>
          <w:sz w:val="32"/>
          <w:szCs w:val="32"/>
          <w:rtl/>
          <w:lang w:val="en-US" w:bidi="ar-DZ"/>
        </w:rPr>
        <w:t xml:space="preserve">رأس مال الفكري </w:t>
      </w:r>
      <w:r w:rsidR="0038630E" w:rsidRPr="003D1853">
        <w:rPr>
          <w:rFonts w:ascii="Traditional Arabic" w:hAnsi="Traditional Arabic" w:cs="Traditional Arabic" w:hint="cs"/>
          <w:sz w:val="32"/>
          <w:szCs w:val="32"/>
          <w:rtl/>
          <w:lang w:val="en-US" w:bidi="ar-DZ"/>
        </w:rPr>
        <w:t>المتم</w:t>
      </w:r>
      <w:r w:rsidR="0038630E">
        <w:rPr>
          <w:rFonts w:ascii="Traditional Arabic" w:hAnsi="Traditional Arabic" w:cs="Traditional Arabic" w:hint="cs"/>
          <w:sz w:val="32"/>
          <w:szCs w:val="32"/>
          <w:rtl/>
          <w:lang w:val="en-US" w:bidi="ar-DZ"/>
        </w:rPr>
        <w:t xml:space="preserve">ثل </w:t>
      </w:r>
      <w:r w:rsidR="0038630E" w:rsidRPr="003D1853">
        <w:rPr>
          <w:rFonts w:ascii="Traditional Arabic" w:hAnsi="Traditional Arabic" w:cs="Traditional Arabic" w:hint="cs"/>
          <w:sz w:val="32"/>
          <w:szCs w:val="32"/>
          <w:rtl/>
          <w:lang w:val="en-US" w:bidi="ar-DZ"/>
        </w:rPr>
        <w:t>في</w:t>
      </w:r>
      <w:r w:rsidR="00683F40" w:rsidRPr="003D1853">
        <w:rPr>
          <w:rFonts w:ascii="Traditional Arabic" w:hAnsi="Traditional Arabic" w:cs="Traditional Arabic" w:hint="cs"/>
          <w:sz w:val="32"/>
          <w:szCs w:val="32"/>
          <w:rtl/>
          <w:lang w:val="en-US" w:bidi="ar-DZ"/>
        </w:rPr>
        <w:t xml:space="preserve"> ال</w:t>
      </w:r>
      <w:r w:rsidR="00683F40" w:rsidRPr="003D1853">
        <w:rPr>
          <w:rFonts w:ascii="Traditional Arabic" w:hAnsi="Traditional Arabic" w:cs="Traditional Arabic"/>
          <w:sz w:val="32"/>
          <w:szCs w:val="32"/>
          <w:rtl/>
          <w:lang w:val="en-US" w:bidi="ar-DZ"/>
        </w:rPr>
        <w:t xml:space="preserve">منظور </w:t>
      </w:r>
      <w:r w:rsidR="00683F40" w:rsidRPr="003D1853">
        <w:rPr>
          <w:rFonts w:ascii="Traditional Arabic" w:hAnsi="Traditional Arabic" w:cs="Traditional Arabic" w:hint="cs"/>
          <w:sz w:val="32"/>
          <w:szCs w:val="32"/>
          <w:rtl/>
          <w:lang w:val="en-US" w:bidi="ar-DZ"/>
        </w:rPr>
        <w:t>ال</w:t>
      </w:r>
      <w:r w:rsidR="00683F40" w:rsidRPr="003D1853">
        <w:rPr>
          <w:rFonts w:ascii="Traditional Arabic" w:hAnsi="Traditional Arabic" w:cs="Traditional Arabic"/>
          <w:sz w:val="32"/>
          <w:szCs w:val="32"/>
          <w:rtl/>
          <w:lang w:val="en-US" w:bidi="ar-DZ"/>
        </w:rPr>
        <w:t>ثابت</w:t>
      </w:r>
      <w:r w:rsidR="00683F40" w:rsidRPr="00683F40">
        <w:rPr>
          <w:rFonts w:ascii="Traditional Arabic" w:hAnsi="Traditional Arabic" w:cs="Traditional Arabic"/>
          <w:sz w:val="32"/>
          <w:szCs w:val="32"/>
          <w:rtl/>
          <w:lang w:val="en-US" w:bidi="ar-DZ"/>
        </w:rPr>
        <w:t xml:space="preserve"> </w:t>
      </w:r>
      <w:r w:rsidR="009B6CFF">
        <w:rPr>
          <w:rFonts w:ascii="Traditional Arabic" w:hAnsi="Traditional Arabic" w:cs="Traditional Arabic" w:hint="cs"/>
          <w:sz w:val="32"/>
          <w:szCs w:val="32"/>
          <w:rtl/>
          <w:lang w:val="en-US" w:bidi="ar-DZ"/>
        </w:rPr>
        <w:t>إلى ا</w:t>
      </w:r>
      <w:r w:rsidR="009B6CFF" w:rsidRPr="009B6CFF">
        <w:rPr>
          <w:rFonts w:ascii="Traditional Arabic" w:hAnsi="Traditional Arabic" w:cs="Traditional Arabic"/>
          <w:sz w:val="32"/>
          <w:szCs w:val="32"/>
          <w:rtl/>
          <w:lang w:val="en-US" w:bidi="ar-DZ"/>
        </w:rPr>
        <w:t>لمرحلة الرابعة</w:t>
      </w:r>
      <w:r w:rsidR="0038630E">
        <w:rPr>
          <w:rFonts w:ascii="Traditional Arabic" w:hAnsi="Traditional Arabic" w:cs="Traditional Arabic" w:hint="cs"/>
          <w:sz w:val="32"/>
          <w:szCs w:val="32"/>
          <w:rtl/>
          <w:lang w:val="en-US" w:bidi="ar-DZ"/>
        </w:rPr>
        <w:t>،</w:t>
      </w:r>
      <w:r w:rsidR="009B6CFF" w:rsidRPr="009B6CFF">
        <w:rPr>
          <w:rFonts w:ascii="Traditional Arabic" w:hAnsi="Traditional Arabic" w:cs="Traditional Arabic"/>
          <w:sz w:val="32"/>
          <w:szCs w:val="32"/>
          <w:rtl/>
          <w:lang w:val="en-US" w:bidi="ar-DZ"/>
        </w:rPr>
        <w:t xml:space="preserve"> </w:t>
      </w:r>
      <w:r w:rsidR="009B6CFF">
        <w:rPr>
          <w:rFonts w:ascii="Traditional Arabic" w:hAnsi="Traditional Arabic" w:cs="Traditional Arabic" w:hint="cs"/>
          <w:sz w:val="32"/>
          <w:szCs w:val="32"/>
          <w:rtl/>
          <w:lang w:val="en-US" w:bidi="ar-DZ"/>
        </w:rPr>
        <w:t xml:space="preserve">حيث </w:t>
      </w:r>
      <w:r w:rsidR="00BF3387">
        <w:rPr>
          <w:rFonts w:ascii="Traditional Arabic" w:hAnsi="Traditional Arabic" w:cs="Traditional Arabic" w:hint="cs"/>
          <w:sz w:val="32"/>
          <w:szCs w:val="32"/>
          <w:rtl/>
          <w:lang w:val="en-US" w:bidi="ar-DZ"/>
        </w:rPr>
        <w:t>ير</w:t>
      </w:r>
      <w:r w:rsidR="009B6CFF">
        <w:rPr>
          <w:rFonts w:ascii="Traditional Arabic" w:hAnsi="Traditional Arabic" w:cs="Traditional Arabic" w:hint="cs"/>
          <w:sz w:val="32"/>
          <w:szCs w:val="32"/>
          <w:rtl/>
          <w:lang w:val="en-US" w:bidi="ar-DZ"/>
        </w:rPr>
        <w:t>كز</w:t>
      </w:r>
      <w:r w:rsidR="00BF3387">
        <w:rPr>
          <w:rFonts w:ascii="Traditional Arabic" w:hAnsi="Traditional Arabic" w:cs="Traditional Arabic" w:hint="cs"/>
          <w:sz w:val="32"/>
          <w:szCs w:val="32"/>
          <w:rtl/>
          <w:lang w:val="en-US" w:bidi="ar-DZ"/>
        </w:rPr>
        <w:t xml:space="preserve"> </w:t>
      </w:r>
      <w:r w:rsidR="00BF3387" w:rsidRPr="00BF3387">
        <w:rPr>
          <w:rFonts w:ascii="Traditional Arabic" w:hAnsi="Traditional Arabic" w:cs="Traditional Arabic"/>
          <w:sz w:val="32"/>
          <w:szCs w:val="32"/>
          <w:rtl/>
          <w:lang w:val="en-US" w:bidi="ar-DZ"/>
        </w:rPr>
        <w:t>مجال</w:t>
      </w:r>
      <w:r w:rsidR="00BF3387">
        <w:rPr>
          <w:rFonts w:ascii="Traditional Arabic" w:hAnsi="Traditional Arabic" w:cs="Traditional Arabic" w:hint="cs"/>
          <w:sz w:val="32"/>
          <w:szCs w:val="32"/>
          <w:rtl/>
          <w:lang w:val="en-US" w:bidi="ar-DZ"/>
        </w:rPr>
        <w:t xml:space="preserve"> التكنولوجيا بالتأثير في ال</w:t>
      </w:r>
      <w:r w:rsidR="009B6CFF" w:rsidRPr="009B6CFF">
        <w:rPr>
          <w:rFonts w:ascii="Traditional Arabic" w:hAnsi="Traditional Arabic" w:cs="Traditional Arabic"/>
          <w:sz w:val="32"/>
          <w:szCs w:val="32"/>
          <w:rtl/>
          <w:lang w:val="en-US" w:bidi="ar-DZ"/>
        </w:rPr>
        <w:t xml:space="preserve">أنظمة </w:t>
      </w:r>
      <w:r w:rsidR="003D1853">
        <w:rPr>
          <w:rFonts w:ascii="Traditional Arabic" w:hAnsi="Traditional Arabic" w:cs="Traditional Arabic" w:hint="cs"/>
          <w:sz w:val="32"/>
          <w:szCs w:val="32"/>
          <w:rtl/>
          <w:lang w:val="en-US" w:bidi="ar-DZ"/>
        </w:rPr>
        <w:t>الا</w:t>
      </w:r>
      <w:r w:rsidR="009B6CFF" w:rsidRPr="009B6CFF">
        <w:rPr>
          <w:rFonts w:ascii="Traditional Arabic" w:hAnsi="Traditional Arabic" w:cs="Traditional Arabic"/>
          <w:sz w:val="32"/>
          <w:szCs w:val="32"/>
          <w:rtl/>
          <w:lang w:val="en-US" w:bidi="ar-DZ"/>
        </w:rPr>
        <w:t>قتصادية و</w:t>
      </w:r>
      <w:r w:rsidR="003D1853">
        <w:rPr>
          <w:rFonts w:ascii="Traditional Arabic" w:hAnsi="Traditional Arabic" w:cs="Traditional Arabic" w:hint="cs"/>
          <w:sz w:val="32"/>
          <w:szCs w:val="32"/>
          <w:rtl/>
          <w:lang w:val="en-US" w:bidi="ar-DZ"/>
        </w:rPr>
        <w:t>الا</w:t>
      </w:r>
      <w:r w:rsidR="009B6CFF" w:rsidRPr="009B6CFF">
        <w:rPr>
          <w:rFonts w:ascii="Traditional Arabic" w:hAnsi="Traditional Arabic" w:cs="Traditional Arabic"/>
          <w:sz w:val="32"/>
          <w:szCs w:val="32"/>
          <w:rtl/>
          <w:lang w:val="en-US" w:bidi="ar-DZ"/>
        </w:rPr>
        <w:t>جتماعية و</w:t>
      </w:r>
      <w:r w:rsidR="003D1853">
        <w:rPr>
          <w:rFonts w:ascii="Traditional Arabic" w:hAnsi="Traditional Arabic" w:cs="Traditional Arabic" w:hint="cs"/>
          <w:sz w:val="32"/>
          <w:szCs w:val="32"/>
          <w:rtl/>
          <w:lang w:val="en-US" w:bidi="ar-DZ"/>
        </w:rPr>
        <w:t>ال</w:t>
      </w:r>
      <w:r w:rsidR="009B6CFF" w:rsidRPr="009B6CFF">
        <w:rPr>
          <w:rFonts w:ascii="Traditional Arabic" w:hAnsi="Traditional Arabic" w:cs="Traditional Arabic"/>
          <w:sz w:val="32"/>
          <w:szCs w:val="32"/>
          <w:rtl/>
          <w:lang w:val="en-US" w:bidi="ar-DZ"/>
        </w:rPr>
        <w:t>بيئية</w:t>
      </w:r>
      <w:r w:rsidR="003D1853">
        <w:rPr>
          <w:rFonts w:ascii="Traditional Arabic" w:hAnsi="Traditional Arabic" w:cs="Traditional Arabic" w:hint="cs"/>
          <w:sz w:val="32"/>
          <w:szCs w:val="32"/>
          <w:rtl/>
          <w:lang w:val="en-US" w:bidi="ar-DZ"/>
        </w:rPr>
        <w:t xml:space="preserve">، </w:t>
      </w:r>
      <w:r w:rsidR="00E725C5">
        <w:rPr>
          <w:rFonts w:ascii="Traditional Arabic" w:hAnsi="Traditional Arabic" w:cs="Traditional Arabic" w:hint="cs"/>
          <w:sz w:val="32"/>
          <w:szCs w:val="32"/>
          <w:rtl/>
          <w:lang w:val="en-US" w:bidi="ar-DZ"/>
        </w:rPr>
        <w:t>و</w:t>
      </w:r>
      <w:r w:rsidR="003C62D3">
        <w:rPr>
          <w:rFonts w:ascii="Traditional Arabic" w:hAnsi="Traditional Arabic" w:cs="Traditional Arabic" w:hint="cs"/>
          <w:sz w:val="32"/>
          <w:szCs w:val="32"/>
          <w:rtl/>
          <w:lang w:val="en-US" w:bidi="ar-DZ"/>
        </w:rPr>
        <w:t>ل</w:t>
      </w:r>
      <w:r w:rsidR="003D1853" w:rsidRPr="003D1853">
        <w:rPr>
          <w:rFonts w:ascii="Traditional Arabic" w:hAnsi="Traditional Arabic" w:cs="Traditional Arabic"/>
          <w:sz w:val="32"/>
          <w:szCs w:val="32"/>
          <w:rtl/>
          <w:lang w:val="en-US" w:bidi="ar-DZ"/>
        </w:rPr>
        <w:t>فهم</w:t>
      </w:r>
      <w:r w:rsidR="003D1853">
        <w:rPr>
          <w:rFonts w:ascii="Traditional Arabic" w:hAnsi="Traditional Arabic" w:cs="Traditional Arabic" w:hint="cs"/>
          <w:sz w:val="32"/>
          <w:szCs w:val="32"/>
          <w:rtl/>
          <w:lang w:val="en-US" w:bidi="ar-DZ"/>
        </w:rPr>
        <w:t xml:space="preserve"> </w:t>
      </w:r>
      <w:r w:rsidR="003D1853" w:rsidRPr="003D1853">
        <w:rPr>
          <w:rFonts w:ascii="Traditional Arabic" w:hAnsi="Traditional Arabic" w:cs="Traditional Arabic"/>
          <w:sz w:val="32"/>
          <w:szCs w:val="32"/>
          <w:rtl/>
          <w:lang w:val="en-US" w:bidi="ar-DZ"/>
        </w:rPr>
        <w:t>الترابط</w:t>
      </w:r>
      <w:r w:rsidR="003D1853">
        <w:rPr>
          <w:rFonts w:ascii="Traditional Arabic" w:hAnsi="Traditional Arabic" w:cs="Traditional Arabic" w:hint="cs"/>
          <w:sz w:val="32"/>
          <w:szCs w:val="32"/>
          <w:rtl/>
          <w:lang w:val="en-US" w:bidi="ar-DZ"/>
        </w:rPr>
        <w:t xml:space="preserve"> القوي</w:t>
      </w:r>
      <w:r w:rsidR="003D1853" w:rsidRPr="003D1853">
        <w:rPr>
          <w:rFonts w:ascii="Traditional Arabic" w:hAnsi="Traditional Arabic" w:cs="Traditional Arabic"/>
          <w:sz w:val="32"/>
          <w:szCs w:val="32"/>
          <w:rtl/>
          <w:lang w:val="en-US" w:bidi="ar-DZ"/>
        </w:rPr>
        <w:t xml:space="preserve"> </w:t>
      </w:r>
      <w:r w:rsidR="00C453C2">
        <w:rPr>
          <w:rFonts w:ascii="Traditional Arabic" w:hAnsi="Traditional Arabic" w:cs="Traditional Arabic" w:hint="cs"/>
          <w:sz w:val="32"/>
          <w:szCs w:val="32"/>
          <w:rtl/>
          <w:lang w:val="en-US" w:bidi="ar-DZ"/>
        </w:rPr>
        <w:t>و</w:t>
      </w:r>
      <w:r w:rsidR="003D1853" w:rsidRPr="003D1853">
        <w:rPr>
          <w:rFonts w:ascii="Traditional Arabic" w:hAnsi="Traditional Arabic" w:cs="Traditional Arabic"/>
          <w:sz w:val="32"/>
          <w:szCs w:val="32"/>
          <w:rtl/>
          <w:lang w:val="en-US" w:bidi="ar-DZ"/>
        </w:rPr>
        <w:t>الواضح بين تكنولوجيا المعلومات والاتصال ورأس المال الفكري</w:t>
      </w:r>
      <w:r w:rsidR="005C4ED0">
        <w:rPr>
          <w:rFonts w:ascii="Traditional Arabic" w:hAnsi="Traditional Arabic" w:cs="Traditional Arabic" w:hint="cs"/>
          <w:sz w:val="32"/>
          <w:szCs w:val="32"/>
          <w:rtl/>
          <w:lang w:val="en-US" w:bidi="ar-DZ"/>
        </w:rPr>
        <w:t xml:space="preserve"> والابداع التنظيمي</w:t>
      </w:r>
      <w:r w:rsidR="00A40336">
        <w:rPr>
          <w:rFonts w:ascii="Traditional Arabic" w:hAnsi="Traditional Arabic" w:cs="Traditional Arabic" w:hint="cs"/>
          <w:sz w:val="32"/>
          <w:szCs w:val="32"/>
          <w:rtl/>
          <w:lang w:val="en-US" w:bidi="ar-DZ"/>
        </w:rPr>
        <w:t>،</w:t>
      </w:r>
      <w:r w:rsidR="005B3DF0" w:rsidRPr="005B3DF0">
        <w:rPr>
          <w:rFonts w:ascii="Traditional Arabic" w:hAnsi="Traditional Arabic" w:cs="Traditional Arabic"/>
          <w:sz w:val="32"/>
          <w:szCs w:val="32"/>
          <w:rtl/>
          <w:lang w:val="en-US" w:bidi="ar-DZ"/>
        </w:rPr>
        <w:t xml:space="preserve"> اقترحنا نموذجًا </w:t>
      </w:r>
      <w:r w:rsidR="00A40336">
        <w:rPr>
          <w:rFonts w:ascii="Traditional Arabic" w:hAnsi="Traditional Arabic" w:cs="Traditional Arabic" w:hint="cs"/>
          <w:sz w:val="32"/>
          <w:szCs w:val="32"/>
          <w:rtl/>
          <w:lang w:val="en-US" w:bidi="ar-DZ"/>
        </w:rPr>
        <w:t xml:space="preserve">ذو </w:t>
      </w:r>
      <w:r w:rsidR="0002732D" w:rsidRPr="0002732D">
        <w:rPr>
          <w:rFonts w:ascii="Traditional Arabic" w:hAnsi="Traditional Arabic" w:cs="Traditional Arabic"/>
          <w:sz w:val="32"/>
          <w:szCs w:val="32"/>
          <w:rtl/>
          <w:lang w:val="en-US" w:bidi="ar-DZ"/>
        </w:rPr>
        <w:t xml:space="preserve">بنية هرمية من الدرجة الأولى </w:t>
      </w:r>
      <w:r w:rsidR="005B3DF0">
        <w:rPr>
          <w:rFonts w:ascii="Traditional Arabic" w:hAnsi="Traditional Arabic" w:cs="Traditional Arabic" w:hint="cs"/>
          <w:sz w:val="32"/>
          <w:szCs w:val="32"/>
          <w:rtl/>
          <w:lang w:val="en-US" w:bidi="ar-DZ"/>
        </w:rPr>
        <w:t>ي</w:t>
      </w:r>
      <w:r w:rsidR="0002732D">
        <w:rPr>
          <w:rFonts w:ascii="Traditional Arabic" w:hAnsi="Traditional Arabic" w:cs="Traditional Arabic" w:hint="cs"/>
          <w:sz w:val="32"/>
          <w:szCs w:val="32"/>
          <w:rtl/>
          <w:lang w:val="en-US" w:bidi="ar-DZ"/>
        </w:rPr>
        <w:t xml:space="preserve">جمع مكونات </w:t>
      </w:r>
      <w:r w:rsidR="005B3DF0">
        <w:rPr>
          <w:rFonts w:ascii="Traditional Arabic" w:hAnsi="Traditional Arabic" w:cs="Traditional Arabic" w:hint="cs"/>
          <w:sz w:val="32"/>
          <w:szCs w:val="32"/>
          <w:rtl/>
          <w:lang w:val="en-US" w:bidi="ar-DZ"/>
        </w:rPr>
        <w:t xml:space="preserve">رأس مال الفكري </w:t>
      </w:r>
      <w:r w:rsidR="00611FD8" w:rsidRPr="00611FD8">
        <w:rPr>
          <w:rFonts w:ascii="Traditional Arabic" w:hAnsi="Traditional Arabic" w:cs="Traditional Arabic"/>
          <w:sz w:val="32"/>
          <w:szCs w:val="32"/>
          <w:rtl/>
          <w:lang w:val="en-US" w:bidi="ar-DZ"/>
        </w:rPr>
        <w:t>في سياق الشبكات</w:t>
      </w:r>
      <w:r w:rsidR="00F65F3B">
        <w:rPr>
          <w:rFonts w:ascii="Traditional Arabic" w:hAnsi="Traditional Arabic" w:cs="Traditional Arabic" w:hint="cs"/>
          <w:sz w:val="32"/>
          <w:szCs w:val="32"/>
          <w:rtl/>
          <w:lang w:val="en-US" w:bidi="ar-DZ"/>
        </w:rPr>
        <w:t>.</w:t>
      </w:r>
      <w:r w:rsidR="00611FD8" w:rsidRPr="00611FD8">
        <w:rPr>
          <w:rFonts w:ascii="Traditional Arabic" w:hAnsi="Traditional Arabic" w:cs="Traditional Arabic"/>
          <w:sz w:val="32"/>
          <w:szCs w:val="32"/>
          <w:rtl/>
          <w:lang w:val="en-US" w:bidi="ar-DZ"/>
        </w:rPr>
        <w:t xml:space="preserve"> </w:t>
      </w:r>
      <w:r w:rsidRPr="001642F5">
        <w:rPr>
          <w:rFonts w:ascii="Traditional Arabic" w:hAnsi="Traditional Arabic" w:cs="Traditional Arabic"/>
          <w:sz w:val="32"/>
          <w:szCs w:val="32"/>
          <w:rtl/>
          <w:lang w:val="en-US" w:bidi="ar-DZ"/>
        </w:rPr>
        <w:t xml:space="preserve">علاوة على ذلك، تتبع النموذج الآليات (أي المسارات) </w:t>
      </w:r>
      <w:r w:rsidR="00A40336">
        <w:rPr>
          <w:rFonts w:ascii="Traditional Arabic" w:hAnsi="Traditional Arabic" w:cs="Traditional Arabic" w:hint="cs"/>
          <w:sz w:val="32"/>
          <w:szCs w:val="32"/>
          <w:rtl/>
          <w:lang w:val="en-US" w:bidi="ar-DZ"/>
        </w:rPr>
        <w:t>ل</w:t>
      </w:r>
      <w:r w:rsidR="0046186F" w:rsidRPr="0046186F">
        <w:rPr>
          <w:rFonts w:ascii="Traditional Arabic" w:hAnsi="Traditional Arabic" w:cs="Traditional Arabic"/>
          <w:sz w:val="32"/>
          <w:szCs w:val="32"/>
          <w:rtl/>
          <w:lang w:val="en-US" w:bidi="ar-DZ"/>
        </w:rPr>
        <w:t>نظريتي الموارد والمعرفة</w:t>
      </w:r>
      <w:r w:rsidR="0046186F">
        <w:rPr>
          <w:rFonts w:ascii="Traditional Arabic" w:hAnsi="Traditional Arabic" w:cs="Traditional Arabic" w:hint="cs"/>
          <w:sz w:val="32"/>
          <w:szCs w:val="32"/>
          <w:rtl/>
          <w:lang w:val="en-US" w:bidi="ar-DZ"/>
        </w:rPr>
        <w:t>،</w:t>
      </w:r>
      <w:r w:rsidRPr="001642F5">
        <w:rPr>
          <w:rFonts w:ascii="Traditional Arabic" w:hAnsi="Traditional Arabic" w:cs="Traditional Arabic"/>
          <w:sz w:val="32"/>
          <w:szCs w:val="32"/>
          <w:rtl/>
          <w:lang w:val="en-US" w:bidi="ar-DZ"/>
        </w:rPr>
        <w:t xml:space="preserve"> التي ت</w:t>
      </w:r>
      <w:r w:rsidR="0046186F">
        <w:rPr>
          <w:rFonts w:ascii="Traditional Arabic" w:hAnsi="Traditional Arabic" w:cs="Traditional Arabic" w:hint="cs"/>
          <w:sz w:val="32"/>
          <w:szCs w:val="32"/>
          <w:rtl/>
          <w:lang w:val="en-US" w:bidi="ar-DZ"/>
        </w:rPr>
        <w:t>حدد</w:t>
      </w:r>
      <w:r w:rsidR="0046186F" w:rsidRPr="0046186F">
        <w:rPr>
          <w:rtl/>
        </w:rPr>
        <w:t xml:space="preserve"> </w:t>
      </w:r>
      <w:r w:rsidR="0046186F" w:rsidRPr="0046186F">
        <w:rPr>
          <w:rFonts w:ascii="Traditional Arabic" w:hAnsi="Traditional Arabic" w:cs="Traditional Arabic"/>
          <w:sz w:val="32"/>
          <w:szCs w:val="32"/>
          <w:rtl/>
          <w:lang w:val="en-US" w:bidi="ar-DZ"/>
        </w:rPr>
        <w:t>استخدام المعرفة الضمنية لرأس مال الفكري</w:t>
      </w:r>
      <w:r w:rsidR="00F65F3B" w:rsidRPr="0046186F">
        <w:rPr>
          <w:rFonts w:ascii="Traditional Arabic" w:hAnsi="Traditional Arabic" w:cs="Traditional Arabic"/>
          <w:sz w:val="32"/>
          <w:szCs w:val="32"/>
          <w:rtl/>
          <w:lang w:val="en-US" w:bidi="ar-DZ"/>
        </w:rPr>
        <w:t xml:space="preserve"> </w:t>
      </w:r>
      <w:r w:rsidR="0046186F" w:rsidRPr="0046186F">
        <w:rPr>
          <w:rFonts w:ascii="Traditional Arabic" w:hAnsi="Traditional Arabic" w:cs="Traditional Arabic" w:hint="cs"/>
          <w:sz w:val="32"/>
          <w:szCs w:val="32"/>
          <w:rtl/>
          <w:lang w:val="en-US" w:bidi="ar-DZ"/>
        </w:rPr>
        <w:t xml:space="preserve">في </w:t>
      </w:r>
      <w:r w:rsidR="00F65F3B">
        <w:rPr>
          <w:rFonts w:ascii="Traditional Arabic" w:hAnsi="Traditional Arabic" w:cs="Traditional Arabic" w:hint="cs"/>
          <w:sz w:val="32"/>
          <w:szCs w:val="32"/>
          <w:rtl/>
          <w:lang w:val="en-US" w:bidi="ar-DZ"/>
        </w:rPr>
        <w:t xml:space="preserve">تنمية الابداع التنظيمي </w:t>
      </w:r>
      <w:r w:rsidR="00A40336">
        <w:rPr>
          <w:rFonts w:ascii="Traditional Arabic" w:hAnsi="Traditional Arabic" w:cs="Traditional Arabic" w:hint="cs"/>
          <w:sz w:val="32"/>
          <w:szCs w:val="32"/>
          <w:rtl/>
          <w:lang w:val="en-US" w:bidi="ar-DZ"/>
        </w:rPr>
        <w:t>بال</w:t>
      </w:r>
      <w:r w:rsidR="003653D9">
        <w:rPr>
          <w:rFonts w:ascii="Traditional Arabic" w:hAnsi="Traditional Arabic" w:cs="Traditional Arabic" w:hint="cs"/>
          <w:sz w:val="32"/>
          <w:szCs w:val="32"/>
          <w:rtl/>
          <w:lang w:val="en-US" w:bidi="ar-DZ"/>
        </w:rPr>
        <w:t>توا</w:t>
      </w:r>
      <w:r w:rsidR="0046186F">
        <w:rPr>
          <w:rFonts w:ascii="Traditional Arabic" w:hAnsi="Traditional Arabic" w:cs="Traditional Arabic" w:hint="cs"/>
          <w:sz w:val="32"/>
          <w:szCs w:val="32"/>
          <w:rtl/>
          <w:lang w:val="en-US" w:bidi="ar-DZ"/>
        </w:rPr>
        <w:t>فق</w:t>
      </w:r>
      <w:r w:rsidR="00E725C5">
        <w:rPr>
          <w:rFonts w:ascii="Traditional Arabic" w:hAnsi="Traditional Arabic" w:cs="Traditional Arabic" w:hint="cs"/>
          <w:sz w:val="32"/>
          <w:szCs w:val="32"/>
          <w:rtl/>
          <w:lang w:val="en-US" w:bidi="ar-DZ"/>
        </w:rPr>
        <w:t xml:space="preserve"> مع</w:t>
      </w:r>
      <w:r w:rsidR="0046186F">
        <w:rPr>
          <w:rFonts w:ascii="Traditional Arabic" w:hAnsi="Traditional Arabic" w:cs="Traditional Arabic" w:hint="cs"/>
          <w:sz w:val="32"/>
          <w:szCs w:val="32"/>
          <w:rtl/>
          <w:lang w:val="en-US" w:bidi="ar-DZ"/>
        </w:rPr>
        <w:t xml:space="preserve"> </w:t>
      </w:r>
      <w:bookmarkStart w:id="170" w:name="_Hlk115971432"/>
      <w:r w:rsidR="0046186F" w:rsidRPr="0046186F">
        <w:rPr>
          <w:rFonts w:ascii="Traditional Arabic" w:hAnsi="Traditional Arabic" w:cs="Traditional Arabic"/>
          <w:sz w:val="32"/>
          <w:szCs w:val="32"/>
          <w:rtl/>
          <w:lang w:val="en-US" w:bidi="ar-DZ"/>
        </w:rPr>
        <w:t xml:space="preserve">نظرية القدرات الديناميكية </w:t>
      </w:r>
      <w:bookmarkEnd w:id="170"/>
      <w:r w:rsidR="00285CA7">
        <w:rPr>
          <w:rFonts w:ascii="Traditional Arabic" w:hAnsi="Traditional Arabic" w:cs="Traditional Arabic" w:hint="cs"/>
          <w:sz w:val="32"/>
          <w:szCs w:val="32"/>
          <w:rtl/>
          <w:lang w:val="en-US" w:bidi="ar-DZ"/>
        </w:rPr>
        <w:t xml:space="preserve">في </w:t>
      </w:r>
      <w:r w:rsidR="003653D9">
        <w:rPr>
          <w:rFonts w:ascii="Traditional Arabic" w:hAnsi="Traditional Arabic" w:cs="Traditional Arabic" w:hint="cs"/>
          <w:sz w:val="32"/>
          <w:szCs w:val="32"/>
          <w:rtl/>
          <w:lang w:val="en-US" w:bidi="ar-DZ"/>
        </w:rPr>
        <w:t>ت</w:t>
      </w:r>
      <w:r w:rsidR="00CD390A" w:rsidRPr="00CD390A">
        <w:rPr>
          <w:rFonts w:ascii="Traditional Arabic" w:hAnsi="Traditional Arabic" w:cs="Traditional Arabic"/>
          <w:sz w:val="32"/>
          <w:szCs w:val="32"/>
          <w:rtl/>
          <w:lang w:val="en-US" w:bidi="ar-DZ"/>
        </w:rPr>
        <w:t>حد</w:t>
      </w:r>
      <w:r w:rsidR="003653D9">
        <w:rPr>
          <w:rFonts w:ascii="Traditional Arabic" w:hAnsi="Traditional Arabic" w:cs="Traditional Arabic" w:hint="cs"/>
          <w:sz w:val="32"/>
          <w:szCs w:val="32"/>
          <w:rtl/>
          <w:lang w:val="en-US" w:bidi="ar-DZ"/>
        </w:rPr>
        <w:t>ي</w:t>
      </w:r>
      <w:r w:rsidR="00CD390A" w:rsidRPr="00CD390A">
        <w:rPr>
          <w:rFonts w:ascii="Traditional Arabic" w:hAnsi="Traditional Arabic" w:cs="Traditional Arabic"/>
          <w:sz w:val="32"/>
          <w:szCs w:val="32"/>
          <w:rtl/>
          <w:lang w:val="en-US" w:bidi="ar-DZ"/>
        </w:rPr>
        <w:t xml:space="preserve">د </w:t>
      </w:r>
      <w:r w:rsidR="00B13BDD">
        <w:rPr>
          <w:rFonts w:ascii="Traditional Arabic" w:hAnsi="Traditional Arabic" w:cs="Traditional Arabic" w:hint="cs"/>
          <w:sz w:val="32"/>
          <w:szCs w:val="32"/>
          <w:rtl/>
          <w:lang w:val="en-US" w:bidi="ar-DZ"/>
        </w:rPr>
        <w:t xml:space="preserve">القدرات أي </w:t>
      </w:r>
      <w:r w:rsidR="00CD390A" w:rsidRPr="00CD390A">
        <w:rPr>
          <w:rFonts w:ascii="Traditional Arabic" w:hAnsi="Traditional Arabic" w:cs="Traditional Arabic"/>
          <w:sz w:val="32"/>
          <w:szCs w:val="32"/>
          <w:rtl/>
          <w:lang w:val="en-US" w:bidi="ar-DZ"/>
        </w:rPr>
        <w:t xml:space="preserve">العوامل </w:t>
      </w:r>
      <w:r w:rsidR="003653D9">
        <w:rPr>
          <w:rFonts w:ascii="Traditional Arabic" w:hAnsi="Traditional Arabic" w:cs="Traditional Arabic" w:hint="cs"/>
          <w:sz w:val="32"/>
          <w:szCs w:val="32"/>
          <w:rtl/>
          <w:lang w:val="en-US" w:bidi="ar-DZ"/>
        </w:rPr>
        <w:t>الت</w:t>
      </w:r>
      <w:r w:rsidR="00F65F3B" w:rsidRPr="00F65F3B">
        <w:rPr>
          <w:rFonts w:ascii="Traditional Arabic" w:hAnsi="Traditional Arabic" w:cs="Traditional Arabic"/>
          <w:sz w:val="32"/>
          <w:szCs w:val="32"/>
          <w:rtl/>
          <w:lang w:val="en-US" w:bidi="ar-DZ"/>
        </w:rPr>
        <w:t>كنولوجي</w:t>
      </w:r>
      <w:r w:rsidR="003653D9">
        <w:rPr>
          <w:rFonts w:ascii="Traditional Arabic" w:hAnsi="Traditional Arabic" w:cs="Traditional Arabic" w:hint="cs"/>
          <w:sz w:val="32"/>
          <w:szCs w:val="32"/>
          <w:rtl/>
          <w:lang w:val="en-US" w:bidi="ar-DZ"/>
        </w:rPr>
        <w:t>ة</w:t>
      </w:r>
      <w:r w:rsidR="00F65F3B" w:rsidRPr="00F65F3B">
        <w:rPr>
          <w:rFonts w:ascii="Traditional Arabic" w:hAnsi="Traditional Arabic" w:cs="Traditional Arabic"/>
          <w:sz w:val="32"/>
          <w:szCs w:val="32"/>
          <w:rtl/>
          <w:lang w:val="en-US" w:bidi="ar-DZ"/>
        </w:rPr>
        <w:t xml:space="preserve"> </w:t>
      </w:r>
      <w:r w:rsidR="00B13BDD">
        <w:rPr>
          <w:rFonts w:ascii="Traditional Arabic" w:hAnsi="Traditional Arabic" w:cs="Traditional Arabic" w:hint="cs"/>
          <w:sz w:val="32"/>
          <w:szCs w:val="32"/>
          <w:rtl/>
          <w:lang w:val="en-US" w:bidi="ar-DZ"/>
        </w:rPr>
        <w:t>ك</w:t>
      </w:r>
      <w:r w:rsidR="00285CA7" w:rsidRPr="00285CA7">
        <w:rPr>
          <w:rFonts w:ascii="Traditional Arabic" w:hAnsi="Traditional Arabic" w:cs="Traditional Arabic"/>
          <w:sz w:val="32"/>
          <w:szCs w:val="32"/>
          <w:rtl/>
          <w:lang w:val="en-US" w:bidi="ar-DZ"/>
        </w:rPr>
        <w:t xml:space="preserve">عمليات تنظيمية وأنواع خاصة من الموارد </w:t>
      </w:r>
      <w:r w:rsidR="00F65F3B" w:rsidRPr="00F65F3B">
        <w:rPr>
          <w:rFonts w:ascii="Traditional Arabic" w:hAnsi="Traditional Arabic" w:cs="Traditional Arabic"/>
          <w:sz w:val="32"/>
          <w:szCs w:val="32"/>
          <w:rtl/>
          <w:lang w:val="en-US" w:bidi="ar-DZ"/>
        </w:rPr>
        <w:t>لتأكيد أن</w:t>
      </w:r>
      <w:r w:rsidR="00285CA7">
        <w:rPr>
          <w:rFonts w:ascii="Traditional Arabic" w:hAnsi="Traditional Arabic" w:cs="Traditional Arabic" w:hint="cs"/>
          <w:sz w:val="32"/>
          <w:szCs w:val="32"/>
          <w:rtl/>
          <w:lang w:val="en-US" w:bidi="ar-DZ"/>
        </w:rPr>
        <w:t>ها</w:t>
      </w:r>
      <w:r w:rsidR="00285CA7" w:rsidRPr="00285CA7">
        <w:rPr>
          <w:rtl/>
        </w:rPr>
        <w:t xml:space="preserve"> </w:t>
      </w:r>
      <w:r w:rsidR="00B13BDD" w:rsidRPr="00B13BDD">
        <w:rPr>
          <w:rFonts w:ascii="Traditional Arabic" w:hAnsi="Traditional Arabic" w:cs="Traditional Arabic" w:hint="cs"/>
          <w:sz w:val="32"/>
          <w:szCs w:val="32"/>
          <w:rtl/>
          <w:lang w:val="en-US" w:bidi="ar-DZ"/>
        </w:rPr>
        <w:t>تتسبب في</w:t>
      </w:r>
      <w:r w:rsidR="00B13BDD">
        <w:rPr>
          <w:rFonts w:hint="cs"/>
          <w:rtl/>
        </w:rPr>
        <w:t xml:space="preserve"> </w:t>
      </w:r>
      <w:r w:rsidR="00285CA7" w:rsidRPr="00285CA7">
        <w:rPr>
          <w:rFonts w:ascii="Traditional Arabic" w:hAnsi="Traditional Arabic" w:cs="Traditional Arabic"/>
          <w:sz w:val="32"/>
          <w:szCs w:val="32"/>
          <w:rtl/>
          <w:lang w:val="en-US" w:bidi="ar-DZ"/>
        </w:rPr>
        <w:t>تسر</w:t>
      </w:r>
      <w:r w:rsidR="00B13BDD">
        <w:rPr>
          <w:rFonts w:ascii="Traditional Arabic" w:hAnsi="Traditional Arabic" w:cs="Traditional Arabic" w:hint="cs"/>
          <w:sz w:val="32"/>
          <w:szCs w:val="32"/>
          <w:rtl/>
          <w:lang w:val="en-US" w:bidi="ar-DZ"/>
        </w:rPr>
        <w:t>ي</w:t>
      </w:r>
      <w:r w:rsidR="00285CA7" w:rsidRPr="00285CA7">
        <w:rPr>
          <w:rFonts w:ascii="Traditional Arabic" w:hAnsi="Traditional Arabic" w:cs="Traditional Arabic"/>
          <w:sz w:val="32"/>
          <w:szCs w:val="32"/>
          <w:rtl/>
          <w:lang w:val="en-US" w:bidi="ar-DZ"/>
        </w:rPr>
        <w:t>ع وتوس</w:t>
      </w:r>
      <w:r w:rsidR="00B13BDD">
        <w:rPr>
          <w:rFonts w:ascii="Traditional Arabic" w:hAnsi="Traditional Arabic" w:cs="Traditional Arabic" w:hint="cs"/>
          <w:sz w:val="32"/>
          <w:szCs w:val="32"/>
          <w:rtl/>
          <w:lang w:val="en-US" w:bidi="ar-DZ"/>
        </w:rPr>
        <w:t>ي</w:t>
      </w:r>
      <w:r w:rsidR="00285CA7" w:rsidRPr="00285CA7">
        <w:rPr>
          <w:rFonts w:ascii="Traditional Arabic" w:hAnsi="Traditional Arabic" w:cs="Traditional Arabic"/>
          <w:sz w:val="32"/>
          <w:szCs w:val="32"/>
          <w:rtl/>
          <w:lang w:val="en-US" w:bidi="ar-DZ"/>
        </w:rPr>
        <w:t>ع</w:t>
      </w:r>
      <w:r w:rsidR="00285CA7" w:rsidRPr="00285CA7">
        <w:rPr>
          <w:rtl/>
        </w:rPr>
        <w:t xml:space="preserve"> </w:t>
      </w:r>
      <w:r w:rsidR="00285CA7" w:rsidRPr="00285CA7">
        <w:rPr>
          <w:rFonts w:ascii="Traditional Arabic" w:hAnsi="Traditional Arabic" w:cs="Traditional Arabic"/>
          <w:sz w:val="32"/>
          <w:szCs w:val="32"/>
          <w:rtl/>
          <w:lang w:val="en-US" w:bidi="ar-DZ"/>
        </w:rPr>
        <w:t>الوصول إلى المعلومات وال</w:t>
      </w:r>
      <w:r w:rsidR="00C8057C">
        <w:rPr>
          <w:rFonts w:ascii="Traditional Arabic" w:hAnsi="Traditional Arabic" w:cs="Traditional Arabic" w:hint="cs"/>
          <w:sz w:val="32"/>
          <w:szCs w:val="32"/>
          <w:rtl/>
          <w:lang w:val="en-US" w:bidi="ar-DZ"/>
        </w:rPr>
        <w:t>معرفة</w:t>
      </w:r>
      <w:r w:rsidR="00285CA7" w:rsidRPr="00285CA7">
        <w:rPr>
          <w:rFonts w:ascii="Traditional Arabic" w:hAnsi="Traditional Arabic" w:cs="Traditional Arabic"/>
          <w:sz w:val="32"/>
          <w:szCs w:val="32"/>
          <w:rtl/>
          <w:lang w:val="en-US" w:bidi="ar-DZ"/>
        </w:rPr>
        <w:t>، وزيادة الاتصال بين الأفراد والم</w:t>
      </w:r>
      <w:r w:rsidR="00B13BDD">
        <w:rPr>
          <w:rFonts w:ascii="Traditional Arabic" w:hAnsi="Traditional Arabic" w:cs="Traditional Arabic" w:hint="cs"/>
          <w:sz w:val="32"/>
          <w:szCs w:val="32"/>
          <w:rtl/>
          <w:lang w:val="en-US" w:bidi="ar-DZ"/>
        </w:rPr>
        <w:t>ؤسس</w:t>
      </w:r>
      <w:r w:rsidR="00285CA7" w:rsidRPr="00285CA7">
        <w:rPr>
          <w:rFonts w:ascii="Traditional Arabic" w:hAnsi="Traditional Arabic" w:cs="Traditional Arabic"/>
          <w:sz w:val="32"/>
          <w:szCs w:val="32"/>
          <w:rtl/>
          <w:lang w:val="en-US" w:bidi="ar-DZ"/>
        </w:rPr>
        <w:t>ات</w:t>
      </w:r>
      <w:r w:rsidR="009777E8">
        <w:rPr>
          <w:rFonts w:ascii="Traditional Arabic" w:hAnsi="Traditional Arabic" w:cs="Traditional Arabic" w:hint="cs"/>
          <w:sz w:val="32"/>
          <w:szCs w:val="32"/>
          <w:rtl/>
          <w:lang w:val="en-US" w:bidi="ar-DZ"/>
        </w:rPr>
        <w:t>.</w:t>
      </w:r>
      <w:r w:rsidR="003C62D3">
        <w:rPr>
          <w:rFonts w:ascii="Traditional Arabic" w:hAnsi="Traditional Arabic" w:cs="Traditional Arabic"/>
          <w:sz w:val="32"/>
          <w:szCs w:val="32"/>
          <w:lang w:val="en-US" w:bidi="ar-DZ"/>
        </w:rPr>
        <w:t xml:space="preserve"> </w:t>
      </w:r>
      <w:r w:rsidR="003C62D3">
        <w:rPr>
          <w:rFonts w:ascii="Traditional Arabic" w:hAnsi="Traditional Arabic" w:cs="Traditional Arabic" w:hint="cs"/>
          <w:sz w:val="32"/>
          <w:szCs w:val="32"/>
          <w:rtl/>
          <w:lang w:val="en-US" w:bidi="ar-DZ"/>
        </w:rPr>
        <w:t xml:space="preserve"> </w:t>
      </w:r>
      <w:r w:rsidR="003C62D3" w:rsidRPr="003C62D3">
        <w:rPr>
          <w:rFonts w:ascii="Traditional Arabic" w:hAnsi="Traditional Arabic" w:cs="Traditional Arabic"/>
          <w:sz w:val="32"/>
          <w:szCs w:val="32"/>
          <w:rtl/>
          <w:lang w:val="en-US" w:bidi="ar-DZ"/>
        </w:rPr>
        <w:t>وهكذا أثبت</w:t>
      </w:r>
      <w:r w:rsidR="00483A22">
        <w:rPr>
          <w:rFonts w:ascii="Traditional Arabic" w:hAnsi="Traditional Arabic" w:cs="Traditional Arabic" w:hint="cs"/>
          <w:sz w:val="32"/>
          <w:szCs w:val="32"/>
          <w:rtl/>
          <w:lang w:val="en-US" w:bidi="ar-DZ"/>
        </w:rPr>
        <w:t>ت</w:t>
      </w:r>
      <w:r w:rsidR="0099386F" w:rsidRPr="0099386F">
        <w:rPr>
          <w:rFonts w:ascii="Traditional Arabic" w:hAnsi="Traditional Arabic" w:cs="Traditional Arabic"/>
          <w:sz w:val="32"/>
          <w:szCs w:val="32"/>
          <w:rtl/>
          <w:lang w:val="en-US" w:bidi="ar-DZ"/>
        </w:rPr>
        <w:t xml:space="preserve"> هذه</w:t>
      </w:r>
      <w:r w:rsidR="0099386F" w:rsidRPr="0099386F">
        <w:rPr>
          <w:rFonts w:cs="Arial"/>
          <w:rtl/>
        </w:rPr>
        <w:t xml:space="preserve"> </w:t>
      </w:r>
      <w:r w:rsidR="0099386F" w:rsidRPr="0099386F">
        <w:rPr>
          <w:rFonts w:ascii="Traditional Arabic" w:hAnsi="Traditional Arabic" w:cs="Traditional Arabic"/>
          <w:sz w:val="32"/>
          <w:szCs w:val="32"/>
          <w:rtl/>
          <w:lang w:val="en-US" w:bidi="ar-DZ"/>
        </w:rPr>
        <w:t>الدراسة</w:t>
      </w:r>
      <w:r w:rsidR="003C62D3" w:rsidRPr="003C62D3">
        <w:rPr>
          <w:rFonts w:ascii="Traditional Arabic" w:hAnsi="Traditional Arabic" w:cs="Traditional Arabic"/>
          <w:sz w:val="32"/>
          <w:szCs w:val="32"/>
          <w:rtl/>
          <w:lang w:val="en-US" w:bidi="ar-DZ"/>
        </w:rPr>
        <w:t xml:space="preserve"> </w:t>
      </w:r>
      <w:r w:rsidR="00C343F7">
        <w:rPr>
          <w:rFonts w:ascii="Traditional Arabic" w:hAnsi="Traditional Arabic" w:cs="Traditional Arabic" w:hint="cs"/>
          <w:sz w:val="32"/>
          <w:szCs w:val="32"/>
          <w:rtl/>
          <w:lang w:val="en-US" w:bidi="ar-DZ"/>
        </w:rPr>
        <w:t xml:space="preserve">دور </w:t>
      </w:r>
      <w:bookmarkStart w:id="171" w:name="_Hlk114731841"/>
      <w:r w:rsidR="00023365">
        <w:rPr>
          <w:rFonts w:ascii="Traditional Arabic" w:hAnsi="Traditional Arabic" w:cs="Traditional Arabic" w:hint="cs"/>
          <w:sz w:val="32"/>
          <w:szCs w:val="32"/>
          <w:rtl/>
          <w:lang w:val="en-US" w:bidi="ar-DZ"/>
        </w:rPr>
        <w:t xml:space="preserve">تكنولوجيا المعلومات </w:t>
      </w:r>
      <w:r w:rsidR="00483A22">
        <w:rPr>
          <w:rFonts w:ascii="Traditional Arabic" w:hAnsi="Traditional Arabic" w:cs="Traditional Arabic" w:hint="cs"/>
          <w:sz w:val="32"/>
          <w:szCs w:val="32"/>
          <w:rtl/>
          <w:lang w:val="en-US" w:bidi="ar-DZ"/>
        </w:rPr>
        <w:t xml:space="preserve">والاتصال </w:t>
      </w:r>
      <w:r w:rsidR="00C343F7" w:rsidRPr="00C343F7">
        <w:rPr>
          <w:rFonts w:ascii="Traditional Arabic" w:hAnsi="Traditional Arabic" w:cs="Traditional Arabic"/>
          <w:sz w:val="32"/>
          <w:szCs w:val="32"/>
          <w:rtl/>
          <w:lang w:val="en-US" w:bidi="ar-DZ"/>
        </w:rPr>
        <w:t>كعامل</w:t>
      </w:r>
      <w:r w:rsidR="00C343F7" w:rsidRPr="00C343F7">
        <w:rPr>
          <w:rFonts w:ascii="Traditional Arabic" w:hAnsi="Traditional Arabic" w:cs="Traditional Arabic" w:hint="cs"/>
          <w:sz w:val="32"/>
          <w:szCs w:val="32"/>
          <w:rtl/>
          <w:lang w:val="en-US" w:bidi="ar-DZ"/>
        </w:rPr>
        <w:t xml:space="preserve"> </w:t>
      </w:r>
      <w:r w:rsidR="00483A22">
        <w:rPr>
          <w:rFonts w:ascii="Traditional Arabic" w:hAnsi="Traditional Arabic" w:cs="Traditional Arabic" w:hint="cs"/>
          <w:sz w:val="32"/>
          <w:szCs w:val="32"/>
          <w:rtl/>
          <w:lang w:val="en-US" w:bidi="ar-DZ"/>
        </w:rPr>
        <w:t xml:space="preserve">في تشكيل رأس مال </w:t>
      </w:r>
      <w:bookmarkEnd w:id="171"/>
      <w:r w:rsidR="00483A22">
        <w:rPr>
          <w:rFonts w:ascii="Traditional Arabic" w:hAnsi="Traditional Arabic" w:cs="Traditional Arabic" w:hint="cs"/>
          <w:sz w:val="32"/>
          <w:szCs w:val="32"/>
          <w:rtl/>
          <w:lang w:val="en-US" w:bidi="ar-DZ"/>
        </w:rPr>
        <w:t>الفكري عبر فروع شركة</w:t>
      </w:r>
      <w:r w:rsidR="00012A65">
        <w:rPr>
          <w:rFonts w:ascii="Traditional Arabic" w:hAnsi="Traditional Arabic" w:cs="Traditional Arabic" w:hint="cs"/>
          <w:sz w:val="32"/>
          <w:szCs w:val="32"/>
          <w:rtl/>
          <w:lang w:val="en-US" w:bidi="ar-DZ"/>
        </w:rPr>
        <w:t xml:space="preserve"> اتصالات الجزائر</w:t>
      </w:r>
      <w:r w:rsidR="006975A8">
        <w:rPr>
          <w:rFonts w:ascii="Traditional Arabic" w:hAnsi="Traditional Arabic" w:cs="Traditional Arabic" w:hint="cs"/>
          <w:sz w:val="32"/>
          <w:szCs w:val="32"/>
          <w:rtl/>
          <w:lang w:val="en-US" w:bidi="ar-DZ"/>
        </w:rPr>
        <w:t xml:space="preserve">. تم استهداف مدراء </w:t>
      </w:r>
      <w:r w:rsidR="009777E8">
        <w:rPr>
          <w:rFonts w:ascii="Traditional Arabic" w:hAnsi="Traditional Arabic" w:cs="Traditional Arabic" w:hint="cs"/>
          <w:sz w:val="32"/>
          <w:szCs w:val="32"/>
          <w:rtl/>
          <w:lang w:val="en-US" w:bidi="ar-DZ"/>
        </w:rPr>
        <w:t xml:space="preserve">في </w:t>
      </w:r>
      <w:r w:rsidR="006975A8">
        <w:rPr>
          <w:rFonts w:ascii="Traditional Arabic" w:hAnsi="Traditional Arabic" w:cs="Traditional Arabic" w:hint="cs"/>
          <w:sz w:val="32"/>
          <w:szCs w:val="32"/>
          <w:rtl/>
          <w:lang w:val="en-US" w:bidi="ar-DZ"/>
        </w:rPr>
        <w:t>مستويات</w:t>
      </w:r>
      <w:r w:rsidR="00AD3358" w:rsidRPr="00AD3358">
        <w:rPr>
          <w:rtl/>
        </w:rPr>
        <w:t xml:space="preserve"> </w:t>
      </w:r>
      <w:r w:rsidR="00AD3358" w:rsidRPr="00AD3358">
        <w:rPr>
          <w:rFonts w:ascii="Traditional Arabic" w:hAnsi="Traditional Arabic" w:cs="Traditional Arabic"/>
          <w:sz w:val="32"/>
          <w:szCs w:val="32"/>
          <w:rtl/>
          <w:lang w:val="en-US" w:bidi="ar-DZ"/>
        </w:rPr>
        <w:t>ومسارات إدارية متعددة</w:t>
      </w:r>
      <w:r w:rsidR="006975A8">
        <w:rPr>
          <w:rFonts w:ascii="Traditional Arabic" w:hAnsi="Traditional Arabic" w:cs="Traditional Arabic" w:hint="cs"/>
          <w:sz w:val="32"/>
          <w:szCs w:val="32"/>
          <w:rtl/>
          <w:lang w:val="en-US" w:bidi="ar-DZ"/>
        </w:rPr>
        <w:t xml:space="preserve"> لمناقشة الأفكار جماعيا لتتم</w:t>
      </w:r>
      <w:r w:rsidR="00C343F7">
        <w:rPr>
          <w:rFonts w:ascii="Traditional Arabic" w:hAnsi="Traditional Arabic" w:cs="Traditional Arabic" w:hint="cs"/>
          <w:sz w:val="32"/>
          <w:szCs w:val="32"/>
          <w:rtl/>
          <w:lang w:val="en-US" w:bidi="ar-DZ"/>
        </w:rPr>
        <w:t xml:space="preserve"> </w:t>
      </w:r>
      <w:r w:rsidR="00F0283D" w:rsidRPr="00F0283D">
        <w:rPr>
          <w:rFonts w:ascii="Traditional Arabic" w:hAnsi="Traditional Arabic" w:cs="Traditional Arabic"/>
          <w:sz w:val="32"/>
          <w:szCs w:val="32"/>
          <w:rtl/>
          <w:lang w:val="en-US" w:bidi="ar-DZ"/>
        </w:rPr>
        <w:t>عملية اكتشاف أفكار والمعرفة الضمنية</w:t>
      </w:r>
      <w:r w:rsidR="002C2C57">
        <w:rPr>
          <w:rFonts w:ascii="Traditional Arabic" w:hAnsi="Traditional Arabic" w:cs="Traditional Arabic" w:hint="cs"/>
          <w:sz w:val="32"/>
          <w:szCs w:val="32"/>
          <w:rtl/>
          <w:lang w:val="en-US" w:bidi="ar-DZ"/>
        </w:rPr>
        <w:t xml:space="preserve"> </w:t>
      </w:r>
      <w:r w:rsidR="006975A8">
        <w:rPr>
          <w:rFonts w:ascii="Traditional Arabic" w:hAnsi="Traditional Arabic" w:cs="Traditional Arabic" w:hint="cs"/>
          <w:sz w:val="32"/>
          <w:szCs w:val="32"/>
          <w:rtl/>
          <w:lang w:val="en-US" w:bidi="ar-DZ"/>
        </w:rPr>
        <w:t>بسلاسة</w:t>
      </w:r>
      <w:r w:rsidR="00BF40D9">
        <w:rPr>
          <w:rFonts w:ascii="Traditional Arabic" w:hAnsi="Traditional Arabic" w:cs="Traditional Arabic" w:hint="cs"/>
          <w:sz w:val="32"/>
          <w:szCs w:val="32"/>
          <w:rtl/>
          <w:lang w:val="en-US" w:bidi="ar-DZ"/>
        </w:rPr>
        <w:t xml:space="preserve">، التي </w:t>
      </w:r>
      <w:r w:rsidR="00BF40D9" w:rsidRPr="00BF40D9">
        <w:rPr>
          <w:rFonts w:ascii="Traditional Arabic" w:hAnsi="Traditional Arabic" w:cs="Traditional Arabic"/>
          <w:sz w:val="32"/>
          <w:szCs w:val="32"/>
          <w:rtl/>
          <w:lang w:val="en-US" w:bidi="ar-DZ"/>
        </w:rPr>
        <w:t xml:space="preserve">أثرت بشكل أكثر وضوحًا </w:t>
      </w:r>
      <w:r w:rsidR="00BF40D9">
        <w:rPr>
          <w:rFonts w:ascii="Traditional Arabic" w:hAnsi="Traditional Arabic" w:cs="Traditional Arabic" w:hint="cs"/>
          <w:sz w:val="32"/>
          <w:szCs w:val="32"/>
          <w:rtl/>
          <w:lang w:val="en-US" w:bidi="ar-DZ"/>
        </w:rPr>
        <w:t>في ت</w:t>
      </w:r>
      <w:r w:rsidR="00BF40D9" w:rsidRPr="00BF40D9">
        <w:rPr>
          <w:rFonts w:ascii="Traditional Arabic" w:hAnsi="Traditional Arabic" w:cs="Traditional Arabic"/>
          <w:sz w:val="32"/>
          <w:szCs w:val="32"/>
          <w:rtl/>
          <w:lang w:val="en-US" w:bidi="ar-DZ"/>
        </w:rPr>
        <w:t>نمية الابداع التنظيمي</w:t>
      </w:r>
      <w:r w:rsidR="006975A8">
        <w:rPr>
          <w:rFonts w:ascii="Traditional Arabic" w:hAnsi="Traditional Arabic" w:cs="Traditional Arabic" w:hint="cs"/>
          <w:sz w:val="32"/>
          <w:szCs w:val="32"/>
          <w:rtl/>
          <w:lang w:val="en-US" w:bidi="ar-DZ"/>
        </w:rPr>
        <w:t>.</w:t>
      </w:r>
      <w:r w:rsidR="00C343F7">
        <w:rPr>
          <w:rFonts w:ascii="Traditional Arabic" w:hAnsi="Traditional Arabic" w:cs="Traditional Arabic" w:hint="cs"/>
          <w:sz w:val="32"/>
          <w:szCs w:val="32"/>
          <w:rtl/>
          <w:lang w:val="en-US" w:bidi="ar-DZ"/>
        </w:rPr>
        <w:t xml:space="preserve"> </w:t>
      </w:r>
      <w:r w:rsidR="00F0283D">
        <w:rPr>
          <w:rFonts w:ascii="Traditional Arabic" w:hAnsi="Traditional Arabic" w:cs="Traditional Arabic" w:hint="cs"/>
          <w:sz w:val="32"/>
          <w:szCs w:val="32"/>
          <w:rtl/>
          <w:lang w:val="en-US" w:bidi="ar-DZ"/>
        </w:rPr>
        <w:t>و</w:t>
      </w:r>
      <w:r w:rsidR="002C2C57">
        <w:rPr>
          <w:rFonts w:ascii="Traditional Arabic" w:hAnsi="Traditional Arabic" w:cs="Traditional Arabic" w:hint="cs"/>
          <w:sz w:val="32"/>
          <w:szCs w:val="32"/>
          <w:rtl/>
          <w:lang w:val="en-US" w:bidi="ar-DZ"/>
        </w:rPr>
        <w:t>بالتالي</w:t>
      </w:r>
      <w:r w:rsidR="006975A8" w:rsidRPr="006975A8">
        <w:rPr>
          <w:rtl/>
        </w:rPr>
        <w:t xml:space="preserve"> </w:t>
      </w:r>
      <w:r w:rsidR="006975A8" w:rsidRPr="006975A8">
        <w:rPr>
          <w:rFonts w:ascii="Traditional Arabic" w:hAnsi="Traditional Arabic" w:cs="Traditional Arabic"/>
          <w:sz w:val="32"/>
          <w:szCs w:val="32"/>
          <w:rtl/>
          <w:lang w:val="en-US" w:bidi="ar-DZ"/>
        </w:rPr>
        <w:t>أظهرنا أن</w:t>
      </w:r>
      <w:r w:rsidR="00746951" w:rsidRPr="00746951">
        <w:rPr>
          <w:rtl/>
        </w:rPr>
        <w:t xml:space="preserve"> </w:t>
      </w:r>
      <w:r w:rsidR="006975A8" w:rsidRPr="006975A8">
        <w:rPr>
          <w:rFonts w:ascii="Traditional Arabic" w:hAnsi="Traditional Arabic" w:cs="Traditional Arabic"/>
          <w:sz w:val="32"/>
          <w:szCs w:val="32"/>
          <w:rtl/>
          <w:lang w:val="en-US" w:bidi="ar-DZ"/>
        </w:rPr>
        <w:t>شبكات</w:t>
      </w:r>
      <w:r w:rsidR="00AD3358" w:rsidRPr="00AD3358">
        <w:rPr>
          <w:rFonts w:asciiTheme="majorBidi" w:hAnsiTheme="majorBidi" w:cstheme="majorBidi"/>
          <w:sz w:val="26"/>
          <w:szCs w:val="26"/>
          <w:lang w:val="en-US" w:bidi="ar-DZ"/>
        </w:rPr>
        <w:t xml:space="preserve"> </w:t>
      </w:r>
      <w:r w:rsidR="00AD3358" w:rsidRPr="00511466">
        <w:rPr>
          <w:rFonts w:asciiTheme="majorBidi" w:hAnsiTheme="majorBidi" w:cstheme="majorBidi"/>
          <w:sz w:val="28"/>
          <w:szCs w:val="28"/>
          <w:lang w:val="en-US" w:bidi="ar-DZ"/>
        </w:rPr>
        <w:t>Intranet</w:t>
      </w:r>
      <w:r w:rsidR="00AD3358">
        <w:rPr>
          <w:rFonts w:asciiTheme="majorBidi" w:hAnsiTheme="majorBidi" w:cstheme="majorBidi" w:hint="cs"/>
          <w:sz w:val="26"/>
          <w:szCs w:val="26"/>
          <w:rtl/>
          <w:lang w:val="en-US" w:bidi="ar-DZ"/>
        </w:rPr>
        <w:t>و</w:t>
      </w:r>
      <w:r w:rsidR="006975A8">
        <w:rPr>
          <w:rFonts w:ascii="Traditional Arabic" w:hAnsi="Traditional Arabic" w:cs="Traditional Arabic" w:hint="cs"/>
          <w:sz w:val="32"/>
          <w:szCs w:val="32"/>
          <w:rtl/>
          <w:lang w:val="en-US" w:bidi="ar-DZ"/>
        </w:rPr>
        <w:t xml:space="preserve"> </w:t>
      </w:r>
      <w:r w:rsidR="00AD3358" w:rsidRPr="00511466">
        <w:rPr>
          <w:rFonts w:asciiTheme="majorBidi" w:hAnsiTheme="majorBidi" w:cstheme="majorBidi"/>
          <w:sz w:val="28"/>
          <w:szCs w:val="28"/>
          <w:lang w:val="en-US" w:bidi="ar-DZ"/>
        </w:rPr>
        <w:t>Internet</w:t>
      </w:r>
      <w:r w:rsidR="00AD3358" w:rsidRPr="00AD3358">
        <w:rPr>
          <w:rFonts w:ascii="Traditional Arabic" w:hAnsi="Traditional Arabic" w:cs="Traditional Arabic"/>
          <w:sz w:val="32"/>
          <w:szCs w:val="32"/>
          <w:rtl/>
          <w:lang w:val="en-US" w:bidi="ar-DZ"/>
        </w:rPr>
        <w:t xml:space="preserve"> </w:t>
      </w:r>
      <w:r w:rsidR="00AD3358">
        <w:rPr>
          <w:rFonts w:ascii="Traditional Arabic" w:hAnsi="Traditional Arabic" w:cs="Traditional Arabic" w:hint="cs"/>
          <w:sz w:val="32"/>
          <w:szCs w:val="32"/>
          <w:rtl/>
          <w:lang w:val="en-US" w:bidi="ar-DZ"/>
        </w:rPr>
        <w:t>تعتبر</w:t>
      </w:r>
      <w:r w:rsidR="00746951" w:rsidRPr="00746951">
        <w:rPr>
          <w:rtl/>
        </w:rPr>
        <w:t xml:space="preserve"> </w:t>
      </w:r>
      <w:r w:rsidR="00746951" w:rsidRPr="00746951">
        <w:rPr>
          <w:rFonts w:ascii="Traditional Arabic" w:hAnsi="Traditional Arabic" w:cs="Traditional Arabic"/>
          <w:sz w:val="32"/>
          <w:szCs w:val="32"/>
          <w:rtl/>
          <w:lang w:val="en-US" w:bidi="ar-DZ"/>
        </w:rPr>
        <w:t>سياق</w:t>
      </w:r>
      <w:r w:rsidR="009777E8">
        <w:rPr>
          <w:rFonts w:ascii="Traditional Arabic" w:hAnsi="Traditional Arabic" w:cs="Traditional Arabic" w:hint="cs"/>
          <w:sz w:val="32"/>
          <w:szCs w:val="32"/>
          <w:rtl/>
          <w:lang w:val="en-US" w:bidi="ar-DZ"/>
        </w:rPr>
        <w:t>ا هاما</w:t>
      </w:r>
      <w:r w:rsidR="00AD3358">
        <w:rPr>
          <w:rFonts w:ascii="Traditional Arabic" w:hAnsi="Traditional Arabic" w:cs="Traditional Arabic" w:hint="cs"/>
          <w:sz w:val="32"/>
          <w:szCs w:val="32"/>
          <w:rtl/>
          <w:lang w:val="en-US" w:bidi="ar-DZ"/>
        </w:rPr>
        <w:t xml:space="preserve"> </w:t>
      </w:r>
      <w:r w:rsidR="00746951" w:rsidRPr="00746951">
        <w:rPr>
          <w:rFonts w:ascii="Traditional Arabic" w:hAnsi="Traditional Arabic" w:cs="Traditional Arabic"/>
          <w:sz w:val="32"/>
          <w:szCs w:val="32"/>
          <w:rtl/>
          <w:lang w:val="en-US" w:bidi="ar-DZ"/>
        </w:rPr>
        <w:t>ل</w:t>
      </w:r>
      <w:r w:rsidR="00BF40D9">
        <w:rPr>
          <w:rFonts w:ascii="Traditional Arabic" w:hAnsi="Traditional Arabic" w:cs="Traditional Arabic" w:hint="cs"/>
          <w:sz w:val="32"/>
          <w:szCs w:val="32"/>
          <w:rtl/>
          <w:lang w:val="en-US" w:bidi="ar-DZ"/>
        </w:rPr>
        <w:t>بناء الأنظمة التنظيمية</w:t>
      </w:r>
      <w:r w:rsidR="003C62D3" w:rsidRPr="003C62D3">
        <w:rPr>
          <w:rFonts w:ascii="Traditional Arabic" w:hAnsi="Traditional Arabic" w:cs="Traditional Arabic"/>
          <w:sz w:val="32"/>
          <w:szCs w:val="32"/>
          <w:rtl/>
          <w:lang w:val="en-US" w:bidi="ar-DZ"/>
        </w:rPr>
        <w:t>.</w:t>
      </w:r>
      <w:r w:rsidR="00655D9D">
        <w:rPr>
          <w:rFonts w:ascii="Traditional Arabic" w:hAnsi="Traditional Arabic" w:cs="Traditional Arabic" w:hint="cs"/>
          <w:sz w:val="32"/>
          <w:szCs w:val="32"/>
          <w:rtl/>
          <w:lang w:val="en-US" w:bidi="ar-DZ"/>
        </w:rPr>
        <w:t xml:space="preserve"> </w:t>
      </w:r>
      <w:r w:rsidR="00F451A1">
        <w:rPr>
          <w:rFonts w:ascii="Traditional Arabic" w:hAnsi="Traditional Arabic" w:cs="Traditional Arabic" w:hint="cs"/>
          <w:sz w:val="32"/>
          <w:szCs w:val="32"/>
          <w:rtl/>
          <w:lang w:val="en-US" w:bidi="ar-DZ"/>
        </w:rPr>
        <w:t xml:space="preserve">باختصار، </w:t>
      </w:r>
      <w:r w:rsidR="007F6CE4">
        <w:rPr>
          <w:rFonts w:ascii="Traditional Arabic" w:hAnsi="Traditional Arabic" w:cs="Traditional Arabic" w:hint="cs"/>
          <w:sz w:val="32"/>
          <w:szCs w:val="32"/>
          <w:rtl/>
          <w:lang w:val="en-US" w:bidi="ar-DZ"/>
        </w:rPr>
        <w:t>وصل ا</w:t>
      </w:r>
      <w:r w:rsidR="007F6CE4" w:rsidRPr="007F6CE4">
        <w:rPr>
          <w:rFonts w:ascii="Traditional Arabic" w:hAnsi="Traditional Arabic" w:cs="Traditional Arabic"/>
          <w:sz w:val="32"/>
          <w:szCs w:val="32"/>
          <w:rtl/>
          <w:lang w:val="en-US" w:bidi="ar-DZ"/>
        </w:rPr>
        <w:t xml:space="preserve">لنقاش حول </w:t>
      </w:r>
      <w:r w:rsidR="007F6CE4">
        <w:rPr>
          <w:rFonts w:ascii="Traditional Arabic" w:hAnsi="Traditional Arabic" w:cs="Traditional Arabic" w:hint="cs"/>
          <w:sz w:val="32"/>
          <w:szCs w:val="32"/>
          <w:rtl/>
          <w:lang w:val="en-US" w:bidi="ar-DZ"/>
        </w:rPr>
        <w:t xml:space="preserve">رأس مال الفكري </w:t>
      </w:r>
      <w:r w:rsidR="007F6CE4" w:rsidRPr="007F6CE4">
        <w:rPr>
          <w:rFonts w:ascii="Traditional Arabic" w:hAnsi="Traditional Arabic" w:cs="Traditional Arabic"/>
          <w:sz w:val="32"/>
          <w:szCs w:val="32"/>
          <w:rtl/>
          <w:lang w:val="en-US" w:bidi="ar-DZ"/>
        </w:rPr>
        <w:t xml:space="preserve"> إلى "المرحلة الرابعة"</w:t>
      </w:r>
      <w:r w:rsidR="007F6CE4">
        <w:rPr>
          <w:rFonts w:ascii="Traditional Arabic" w:hAnsi="Traditional Arabic" w:cs="Traditional Arabic" w:hint="cs"/>
          <w:sz w:val="32"/>
          <w:szCs w:val="32"/>
          <w:rtl/>
          <w:lang w:val="en-US" w:bidi="ar-DZ"/>
        </w:rPr>
        <w:t xml:space="preserve"> </w:t>
      </w:r>
      <w:r w:rsidR="007F6CE4" w:rsidRPr="007F6CE4">
        <w:rPr>
          <w:rFonts w:ascii="Traditional Arabic" w:hAnsi="Traditional Arabic" w:cs="Traditional Arabic"/>
          <w:sz w:val="32"/>
          <w:szCs w:val="32"/>
          <w:rtl/>
          <w:lang w:val="en-US" w:bidi="ar-DZ"/>
        </w:rPr>
        <w:t>والبحث</w:t>
      </w:r>
      <w:r w:rsidR="007F6CE4">
        <w:rPr>
          <w:rFonts w:ascii="Traditional Arabic" w:hAnsi="Traditional Arabic" w:cs="Traditional Arabic" w:hint="cs"/>
          <w:sz w:val="32"/>
          <w:szCs w:val="32"/>
          <w:rtl/>
          <w:lang w:val="en-US" w:bidi="ar-DZ"/>
        </w:rPr>
        <w:t>، ال</w:t>
      </w:r>
      <w:r w:rsidR="009A735E">
        <w:rPr>
          <w:rFonts w:ascii="Traditional Arabic" w:hAnsi="Traditional Arabic" w:cs="Traditional Arabic" w:hint="cs"/>
          <w:sz w:val="32"/>
          <w:szCs w:val="32"/>
          <w:rtl/>
          <w:lang w:val="en-US" w:bidi="ar-DZ"/>
        </w:rPr>
        <w:t>ذ</w:t>
      </w:r>
      <w:r w:rsidR="007F6CE4">
        <w:rPr>
          <w:rFonts w:ascii="Traditional Arabic" w:hAnsi="Traditional Arabic" w:cs="Traditional Arabic" w:hint="cs"/>
          <w:sz w:val="32"/>
          <w:szCs w:val="32"/>
          <w:rtl/>
          <w:lang w:val="en-US" w:bidi="ar-DZ"/>
        </w:rPr>
        <w:t xml:space="preserve">ي </w:t>
      </w:r>
      <w:r w:rsidR="00D54808" w:rsidRPr="00D54808">
        <w:rPr>
          <w:rFonts w:ascii="Traditional Arabic" w:hAnsi="Traditional Arabic" w:cs="Traditional Arabic"/>
          <w:sz w:val="32"/>
          <w:szCs w:val="32"/>
          <w:rtl/>
          <w:lang w:val="en-US" w:bidi="ar-DZ"/>
        </w:rPr>
        <w:t xml:space="preserve">وسع حدود </w:t>
      </w:r>
      <w:r w:rsidR="007F6CE4">
        <w:rPr>
          <w:rFonts w:ascii="Traditional Arabic" w:hAnsi="Traditional Arabic" w:cs="Traditional Arabic" w:hint="cs"/>
          <w:sz w:val="32"/>
          <w:szCs w:val="32"/>
          <w:rtl/>
          <w:lang w:val="en-US" w:bidi="ar-DZ"/>
        </w:rPr>
        <w:t>مجال ر</w:t>
      </w:r>
      <w:r w:rsidR="00881775">
        <w:rPr>
          <w:rFonts w:ascii="Traditional Arabic" w:hAnsi="Traditional Arabic" w:cs="Traditional Arabic" w:hint="cs"/>
          <w:sz w:val="32"/>
          <w:szCs w:val="32"/>
          <w:rtl/>
          <w:lang w:val="en-US" w:bidi="ar-DZ"/>
        </w:rPr>
        <w:t>أ</w:t>
      </w:r>
      <w:r w:rsidR="007F6CE4">
        <w:rPr>
          <w:rFonts w:ascii="Traditional Arabic" w:hAnsi="Traditional Arabic" w:cs="Traditional Arabic" w:hint="cs"/>
          <w:sz w:val="32"/>
          <w:szCs w:val="32"/>
          <w:rtl/>
          <w:lang w:val="en-US" w:bidi="ar-DZ"/>
        </w:rPr>
        <w:t>س مال الفكري</w:t>
      </w:r>
      <w:r w:rsidR="00D54808" w:rsidRPr="00D54808">
        <w:rPr>
          <w:rFonts w:ascii="Traditional Arabic" w:hAnsi="Traditional Arabic" w:cs="Traditional Arabic"/>
          <w:sz w:val="32"/>
          <w:szCs w:val="32"/>
          <w:rtl/>
          <w:lang w:val="en-US" w:bidi="ar-DZ"/>
        </w:rPr>
        <w:t xml:space="preserve"> لتشمل نظامًا بيئيًا</w:t>
      </w:r>
      <w:r w:rsidR="00D54808">
        <w:rPr>
          <w:rFonts w:ascii="Traditional Arabic" w:hAnsi="Traditional Arabic" w:cs="Traditional Arabic" w:hint="cs"/>
          <w:sz w:val="32"/>
          <w:szCs w:val="32"/>
          <w:rtl/>
          <w:lang w:val="en-US" w:bidi="ar-DZ"/>
        </w:rPr>
        <w:t xml:space="preserve"> أوسع </w:t>
      </w:r>
      <w:bookmarkStart w:id="172" w:name="_Hlk112429239"/>
      <w:sdt>
        <w:sdtPr>
          <w:rPr>
            <w:rFonts w:asciiTheme="majorBidi" w:hAnsiTheme="majorBidi" w:cstheme="majorBidi"/>
            <w:sz w:val="28"/>
            <w:szCs w:val="28"/>
            <w:rtl/>
            <w:lang w:val="en-US" w:bidi="ar-DZ"/>
          </w:rPr>
          <w:id w:val="-920245483"/>
          <w:citation/>
        </w:sdtPr>
        <w:sdtContent>
          <w:r w:rsidR="00727204" w:rsidRPr="00393438">
            <w:rPr>
              <w:rFonts w:asciiTheme="majorBidi" w:hAnsiTheme="majorBidi" w:cstheme="majorBidi"/>
              <w:sz w:val="28"/>
              <w:szCs w:val="28"/>
              <w:rtl/>
              <w:lang w:val="en-US" w:bidi="ar-DZ"/>
            </w:rPr>
            <w:fldChar w:fldCharType="begin"/>
          </w:r>
          <w:r w:rsidR="00727204" w:rsidRPr="00393438">
            <w:rPr>
              <w:rFonts w:asciiTheme="majorBidi" w:hAnsiTheme="majorBidi" w:cstheme="majorBidi"/>
              <w:sz w:val="28"/>
              <w:szCs w:val="28"/>
              <w:lang w:bidi="ar-DZ"/>
            </w:rPr>
            <w:instrText xml:space="preserve"> CITATION Sec16 \l 1036 </w:instrText>
          </w:r>
          <w:r w:rsidR="00727204" w:rsidRPr="00393438">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bidi="ar-DZ"/>
            </w:rPr>
            <w:t>(Secundo, Dumay, Schiuma , &amp; Passiante, 2016)</w:t>
          </w:r>
          <w:r w:rsidR="00727204" w:rsidRPr="00393438">
            <w:rPr>
              <w:rFonts w:asciiTheme="majorBidi" w:hAnsiTheme="majorBidi" w:cstheme="majorBidi"/>
              <w:sz w:val="28"/>
              <w:szCs w:val="28"/>
              <w:rtl/>
              <w:lang w:val="en-US" w:bidi="ar-DZ"/>
            </w:rPr>
            <w:fldChar w:fldCharType="end"/>
          </w:r>
        </w:sdtContent>
      </w:sdt>
      <w:bookmarkEnd w:id="172"/>
      <w:r w:rsidR="00881775">
        <w:rPr>
          <w:rFonts w:asciiTheme="majorBidi" w:hAnsiTheme="majorBidi" w:cstheme="majorBidi" w:hint="cs"/>
          <w:sz w:val="26"/>
          <w:szCs w:val="26"/>
          <w:rtl/>
          <w:lang w:val="en-US" w:bidi="ar-DZ"/>
        </w:rPr>
        <w:t xml:space="preserve">، </w:t>
      </w:r>
      <w:r w:rsidR="00D72964" w:rsidRPr="00D72964">
        <w:rPr>
          <w:rFonts w:ascii="Traditional Arabic" w:hAnsi="Traditional Arabic" w:cs="Traditional Arabic"/>
          <w:sz w:val="32"/>
          <w:szCs w:val="32"/>
          <w:rtl/>
          <w:lang w:val="en-US" w:bidi="ar-DZ"/>
        </w:rPr>
        <w:t>يجب أن يركز الجانب</w:t>
      </w:r>
      <w:r w:rsidR="00127F4D" w:rsidRPr="00127F4D">
        <w:rPr>
          <w:rtl/>
        </w:rPr>
        <w:t xml:space="preserve"> </w:t>
      </w:r>
      <w:r w:rsidR="00127F4D" w:rsidRPr="00127F4D">
        <w:rPr>
          <w:rFonts w:ascii="Traditional Arabic" w:hAnsi="Traditional Arabic" w:cs="Traditional Arabic"/>
          <w:sz w:val="32"/>
          <w:szCs w:val="32"/>
          <w:rtl/>
          <w:lang w:val="en-US" w:bidi="ar-DZ"/>
        </w:rPr>
        <w:t>البيئي والاجتماعي و</w:t>
      </w:r>
      <w:r w:rsidR="00D72964" w:rsidRPr="00D72964">
        <w:rPr>
          <w:rFonts w:ascii="Traditional Arabic" w:hAnsi="Traditional Arabic" w:cs="Traditional Arabic"/>
          <w:sz w:val="32"/>
          <w:szCs w:val="32"/>
          <w:rtl/>
          <w:lang w:val="en-US" w:bidi="ar-DZ"/>
        </w:rPr>
        <w:t xml:space="preserve">الإنساني على تدريب والموظفين على </w:t>
      </w:r>
      <w:r w:rsidR="00127F4D">
        <w:rPr>
          <w:rFonts w:ascii="Traditional Arabic" w:hAnsi="Traditional Arabic" w:cs="Traditional Arabic" w:hint="cs"/>
          <w:sz w:val="32"/>
          <w:szCs w:val="32"/>
          <w:rtl/>
          <w:lang w:val="en-US" w:bidi="ar-DZ"/>
        </w:rPr>
        <w:t>ال</w:t>
      </w:r>
      <w:r w:rsidR="00D72964" w:rsidRPr="00D72964">
        <w:rPr>
          <w:rFonts w:ascii="Traditional Arabic" w:hAnsi="Traditional Arabic" w:cs="Traditional Arabic"/>
          <w:sz w:val="32"/>
          <w:szCs w:val="32"/>
          <w:rtl/>
          <w:lang w:val="en-US" w:bidi="ar-DZ"/>
        </w:rPr>
        <w:t xml:space="preserve">تكنولوجيا وتطوير المعرفة العلائقية </w:t>
      </w:r>
      <w:r w:rsidR="00345FF5" w:rsidRPr="005904BA">
        <w:rPr>
          <w:rFonts w:ascii="Traditional Arabic" w:hAnsi="Traditional Arabic" w:cs="Traditional Arabic"/>
          <w:sz w:val="32"/>
          <w:szCs w:val="32"/>
          <w:rtl/>
          <w:lang w:val="en-US" w:bidi="ar-DZ"/>
        </w:rPr>
        <w:t>إذا كانت ال</w:t>
      </w:r>
      <w:r w:rsidR="00345FF5">
        <w:rPr>
          <w:rFonts w:ascii="Traditional Arabic" w:hAnsi="Traditional Arabic" w:cs="Traditional Arabic" w:hint="cs"/>
          <w:sz w:val="32"/>
          <w:szCs w:val="32"/>
          <w:rtl/>
          <w:lang w:val="en-US" w:bidi="ar-DZ"/>
        </w:rPr>
        <w:t xml:space="preserve">شركة </w:t>
      </w:r>
      <w:r w:rsidR="00345FF5" w:rsidRPr="005904BA">
        <w:rPr>
          <w:rFonts w:ascii="Traditional Arabic" w:hAnsi="Traditional Arabic" w:cs="Traditional Arabic"/>
          <w:sz w:val="32"/>
          <w:szCs w:val="32"/>
          <w:rtl/>
          <w:lang w:val="en-US" w:bidi="ar-DZ"/>
        </w:rPr>
        <w:t>ترغب في تحسين</w:t>
      </w:r>
      <w:r w:rsidR="00345FF5" w:rsidRPr="00915301">
        <w:rPr>
          <w:rtl/>
        </w:rPr>
        <w:t xml:space="preserve"> </w:t>
      </w:r>
      <w:r w:rsidR="00345FF5" w:rsidRPr="00915301">
        <w:rPr>
          <w:rFonts w:ascii="Traditional Arabic" w:hAnsi="Traditional Arabic" w:cs="Traditional Arabic"/>
          <w:sz w:val="32"/>
          <w:szCs w:val="32"/>
          <w:rtl/>
          <w:lang w:val="en-US" w:bidi="ar-DZ"/>
        </w:rPr>
        <w:t xml:space="preserve">استيعاب </w:t>
      </w:r>
      <w:r w:rsidR="00345FF5">
        <w:rPr>
          <w:rFonts w:ascii="Traditional Arabic" w:hAnsi="Traditional Arabic" w:cs="Traditional Arabic" w:hint="cs"/>
          <w:sz w:val="32"/>
          <w:szCs w:val="32"/>
          <w:rtl/>
          <w:lang w:val="en-US" w:bidi="ar-DZ"/>
        </w:rPr>
        <w:t>عمالها ل</w:t>
      </w:r>
      <w:r w:rsidR="00345FF5" w:rsidRPr="00915301">
        <w:rPr>
          <w:rFonts w:ascii="Traditional Arabic" w:hAnsi="Traditional Arabic" w:cs="Traditional Arabic"/>
          <w:sz w:val="32"/>
          <w:szCs w:val="32"/>
          <w:rtl/>
          <w:lang w:val="en-US" w:bidi="ar-DZ"/>
        </w:rPr>
        <w:t>معرفة أعضاء فريقهم وتبادل معارفهم الشخصية ضمن عملية مستمرة من التكيف المتبادل</w:t>
      </w:r>
      <w:r w:rsidR="00345FF5" w:rsidRPr="005904BA">
        <w:rPr>
          <w:rFonts w:ascii="Traditional Arabic" w:hAnsi="Traditional Arabic" w:cs="Traditional Arabic"/>
          <w:sz w:val="32"/>
          <w:szCs w:val="32"/>
          <w:rtl/>
          <w:lang w:val="en-US" w:bidi="ar-DZ"/>
        </w:rPr>
        <w:t xml:space="preserve">، بإمكانها استخدام </w:t>
      </w:r>
      <w:r w:rsidR="00345FF5" w:rsidRPr="0010107B">
        <w:rPr>
          <w:rFonts w:asciiTheme="majorBidi" w:hAnsiTheme="majorBidi" w:cstheme="majorBidi"/>
          <w:sz w:val="26"/>
          <w:szCs w:val="26"/>
          <w:lang w:val="en-US" w:bidi="ar-DZ"/>
        </w:rPr>
        <w:t>ESN</w:t>
      </w:r>
      <w:r w:rsidR="00345FF5" w:rsidRPr="00915301">
        <w:rPr>
          <w:rtl/>
        </w:rPr>
        <w:t xml:space="preserve"> </w:t>
      </w:r>
      <w:bookmarkStart w:id="173" w:name="_Hlk116206544"/>
      <w:r w:rsidR="00345FF5" w:rsidRPr="00915301">
        <w:rPr>
          <w:rFonts w:ascii="Traditional Arabic" w:hAnsi="Traditional Arabic" w:cs="Traditional Arabic"/>
          <w:sz w:val="32"/>
          <w:szCs w:val="32"/>
          <w:rtl/>
          <w:lang w:val="en-US" w:bidi="ar-DZ"/>
        </w:rPr>
        <w:t>شبكات التواصل الاجتماعي الخاصة بالمؤسسات</w:t>
      </w:r>
      <w:bookmarkEnd w:id="173"/>
      <w:r w:rsidR="00345FF5">
        <w:rPr>
          <w:rFonts w:ascii="Traditional Arabic" w:hAnsi="Traditional Arabic" w:cs="Traditional Arabic" w:hint="cs"/>
          <w:sz w:val="32"/>
          <w:szCs w:val="32"/>
          <w:rtl/>
          <w:lang w:val="en-US" w:bidi="ar-DZ"/>
        </w:rPr>
        <w:t xml:space="preserve">. </w:t>
      </w:r>
      <w:r w:rsidR="00345FF5" w:rsidRPr="006604ED">
        <w:rPr>
          <w:rFonts w:ascii="Traditional Arabic" w:hAnsi="Traditional Arabic" w:cs="Traditional Arabic"/>
          <w:sz w:val="32"/>
          <w:szCs w:val="32"/>
          <w:rtl/>
          <w:lang w:val="en-US" w:bidi="ar-DZ"/>
        </w:rPr>
        <w:t xml:space="preserve">تؤكد هذه النتيجة </w:t>
      </w:r>
      <w:r w:rsidR="00345FF5" w:rsidRPr="006604ED">
        <w:rPr>
          <w:rFonts w:ascii="Traditional Arabic" w:hAnsi="Traditional Arabic" w:cs="Traditional Arabic"/>
          <w:sz w:val="32"/>
          <w:szCs w:val="32"/>
          <w:rtl/>
          <w:lang w:val="en-US" w:bidi="ar-DZ"/>
        </w:rPr>
        <w:lastRenderedPageBreak/>
        <w:t xml:space="preserve">البحث الذي أجراه </w:t>
      </w:r>
      <w:sdt>
        <w:sdtPr>
          <w:rPr>
            <w:rFonts w:asciiTheme="majorBidi" w:hAnsiTheme="majorBidi" w:cstheme="majorBidi"/>
            <w:sz w:val="28"/>
            <w:szCs w:val="28"/>
            <w:rtl/>
            <w:lang w:val="en-US" w:bidi="ar-DZ"/>
          </w:rPr>
          <w:id w:val="475111519"/>
          <w:citation/>
        </w:sdtPr>
        <w:sdtContent>
          <w:r w:rsidR="00345FF5" w:rsidRPr="00393438">
            <w:rPr>
              <w:rFonts w:asciiTheme="majorBidi" w:hAnsiTheme="majorBidi" w:cstheme="majorBidi"/>
              <w:sz w:val="28"/>
              <w:szCs w:val="28"/>
              <w:rtl/>
              <w:lang w:val="en-US" w:bidi="ar-DZ"/>
            </w:rPr>
            <w:fldChar w:fldCharType="begin"/>
          </w:r>
          <w:r w:rsidR="00345FF5" w:rsidRPr="00393438">
            <w:rPr>
              <w:rFonts w:asciiTheme="majorBidi" w:hAnsiTheme="majorBidi" w:cstheme="majorBidi"/>
              <w:sz w:val="28"/>
              <w:szCs w:val="28"/>
              <w:lang w:val="en-US" w:bidi="ar-DZ"/>
            </w:rPr>
            <w:instrText>CITATION Ber9b \t  \l 5121</w:instrText>
          </w:r>
          <w:r w:rsidR="00345FF5" w:rsidRPr="00393438">
            <w:rPr>
              <w:rFonts w:asciiTheme="majorBidi" w:hAnsiTheme="majorBidi" w:cstheme="majorBidi"/>
              <w:sz w:val="28"/>
              <w:szCs w:val="28"/>
              <w:rtl/>
              <w:lang w:val="en-US" w:bidi="ar-DZ"/>
            </w:rPr>
            <w:instrText xml:space="preserve"> </w:instrText>
          </w:r>
          <w:r w:rsidR="00345FF5" w:rsidRPr="00393438">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(Berraies, 2019b)</w:t>
          </w:r>
          <w:r w:rsidR="00345FF5" w:rsidRPr="00393438">
            <w:rPr>
              <w:rFonts w:asciiTheme="majorBidi" w:hAnsiTheme="majorBidi" w:cstheme="majorBidi"/>
              <w:sz w:val="28"/>
              <w:szCs w:val="28"/>
              <w:rtl/>
              <w:lang w:val="en-US" w:bidi="ar-DZ"/>
            </w:rPr>
            <w:fldChar w:fldCharType="end"/>
          </w:r>
        </w:sdtContent>
      </w:sdt>
      <w:r w:rsidR="00345FF5">
        <w:rPr>
          <w:rFonts w:ascii="Traditional Arabic" w:hAnsi="Traditional Arabic" w:cs="Traditional Arabic" w:hint="cs"/>
          <w:sz w:val="32"/>
          <w:szCs w:val="32"/>
          <w:rtl/>
          <w:lang w:val="en-US" w:bidi="ar-DZ"/>
        </w:rPr>
        <w:t xml:space="preserve"> و</w:t>
      </w:r>
      <w:sdt>
        <w:sdtPr>
          <w:rPr>
            <w:rFonts w:asciiTheme="majorBidi" w:hAnsiTheme="majorBidi" w:cstheme="majorBidi"/>
            <w:sz w:val="28"/>
            <w:szCs w:val="28"/>
            <w:rtl/>
            <w:lang w:val="en-US" w:bidi="ar-DZ"/>
          </w:rPr>
          <w:id w:val="-1056927634"/>
          <w:citation/>
        </w:sdtPr>
        <w:sdtContent>
          <w:r w:rsidR="00345FF5" w:rsidRPr="00393438">
            <w:rPr>
              <w:rFonts w:asciiTheme="majorBidi" w:hAnsiTheme="majorBidi" w:cstheme="majorBidi"/>
              <w:sz w:val="28"/>
              <w:szCs w:val="28"/>
              <w:rtl/>
              <w:lang w:val="en-US" w:bidi="ar-DZ"/>
            </w:rPr>
            <w:fldChar w:fldCharType="begin"/>
          </w:r>
          <w:r w:rsidR="00345FF5" w:rsidRPr="00393438">
            <w:rPr>
              <w:rFonts w:asciiTheme="majorBidi" w:hAnsiTheme="majorBidi" w:cstheme="majorBidi"/>
              <w:sz w:val="28"/>
              <w:szCs w:val="28"/>
              <w:lang w:bidi="ar-DZ"/>
            </w:rPr>
            <w:instrText xml:space="preserve"> CITATION Abo18 \l 1036 </w:instrText>
          </w:r>
          <w:r w:rsidR="00345FF5" w:rsidRPr="00393438">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lang w:bidi="ar-DZ"/>
            </w:rPr>
            <w:t xml:space="preserve"> </w:t>
          </w:r>
          <w:r w:rsidR="003E4CE5" w:rsidRPr="003E4CE5">
            <w:rPr>
              <w:rFonts w:asciiTheme="majorBidi" w:hAnsiTheme="majorBidi" w:cstheme="majorBidi"/>
              <w:noProof/>
              <w:sz w:val="28"/>
              <w:szCs w:val="28"/>
              <w:lang w:bidi="ar-DZ"/>
            </w:rPr>
            <w:t>(Aboelmaged, 2018)</w:t>
          </w:r>
          <w:r w:rsidR="00345FF5" w:rsidRPr="00393438">
            <w:rPr>
              <w:rFonts w:asciiTheme="majorBidi" w:hAnsiTheme="majorBidi" w:cstheme="majorBidi"/>
              <w:sz w:val="28"/>
              <w:szCs w:val="28"/>
              <w:rtl/>
              <w:lang w:val="en-US" w:bidi="ar-DZ"/>
            </w:rPr>
            <w:fldChar w:fldCharType="end"/>
          </w:r>
        </w:sdtContent>
      </w:sdt>
      <w:r w:rsidR="00345FF5">
        <w:rPr>
          <w:rFonts w:ascii="Traditional Arabic" w:hAnsi="Traditional Arabic" w:cs="Traditional Arabic" w:hint="cs"/>
          <w:sz w:val="32"/>
          <w:szCs w:val="32"/>
          <w:rtl/>
          <w:lang w:val="en-US" w:bidi="ar-DZ"/>
        </w:rPr>
        <w:t>،</w:t>
      </w:r>
      <w:r w:rsidR="00345FF5" w:rsidRPr="005904BA">
        <w:rPr>
          <w:rFonts w:ascii="Traditional Arabic" w:hAnsi="Traditional Arabic" w:cs="Traditional Arabic"/>
          <w:sz w:val="32"/>
          <w:szCs w:val="32"/>
          <w:rtl/>
          <w:lang w:val="en-US" w:bidi="ar-DZ"/>
        </w:rPr>
        <w:t xml:space="preserve"> </w:t>
      </w:r>
      <w:r w:rsidR="00345FF5" w:rsidRPr="00393D0F">
        <w:rPr>
          <w:rFonts w:ascii="Traditional Arabic" w:hAnsi="Traditional Arabic" w:cs="Traditional Arabic"/>
          <w:sz w:val="32"/>
          <w:szCs w:val="32"/>
          <w:rtl/>
          <w:lang w:val="en-US" w:bidi="ar-DZ"/>
        </w:rPr>
        <w:t xml:space="preserve">الذين شددوا على أن هذه </w:t>
      </w:r>
      <w:r w:rsidR="00345FF5" w:rsidRPr="004C12C9">
        <w:rPr>
          <w:rFonts w:ascii="Traditional Arabic" w:hAnsi="Traditional Arabic" w:cs="Traditional Arabic"/>
          <w:sz w:val="32"/>
          <w:szCs w:val="32"/>
          <w:rtl/>
          <w:lang w:val="en-US" w:bidi="ar-DZ"/>
        </w:rPr>
        <w:t>منصات</w:t>
      </w:r>
      <w:r w:rsidR="00345FF5" w:rsidRPr="0036501E">
        <w:rPr>
          <w:rFonts w:ascii="Traditional Arabic" w:hAnsi="Traditional Arabic" w:cs="Traditional Arabic"/>
          <w:sz w:val="32"/>
          <w:szCs w:val="32"/>
          <w:rtl/>
          <w:lang w:val="en-US" w:bidi="ar-DZ"/>
        </w:rPr>
        <w:t xml:space="preserve"> </w:t>
      </w:r>
      <w:r w:rsidR="00345FF5" w:rsidRPr="005003FE">
        <w:rPr>
          <w:rFonts w:asciiTheme="majorBidi" w:hAnsiTheme="majorBidi" w:cstheme="majorBidi"/>
          <w:sz w:val="26"/>
          <w:szCs w:val="26"/>
          <w:lang w:val="en-US" w:bidi="ar-DZ"/>
        </w:rPr>
        <w:t>ESN</w:t>
      </w:r>
      <w:r w:rsidR="00345FF5" w:rsidRPr="004C12C9">
        <w:rPr>
          <w:rFonts w:ascii="Traditional Arabic" w:hAnsi="Traditional Arabic" w:cs="Traditional Arabic"/>
          <w:sz w:val="32"/>
          <w:szCs w:val="32"/>
          <w:rtl/>
          <w:lang w:val="en-US" w:bidi="ar-DZ"/>
        </w:rPr>
        <w:t xml:space="preserve"> </w:t>
      </w:r>
      <w:r w:rsidR="00345FF5" w:rsidRPr="00393D0F">
        <w:rPr>
          <w:rFonts w:ascii="Traditional Arabic" w:hAnsi="Traditional Arabic" w:cs="Traditional Arabic"/>
          <w:sz w:val="32"/>
          <w:szCs w:val="32"/>
          <w:rtl/>
          <w:lang w:val="en-US" w:bidi="ar-DZ"/>
        </w:rPr>
        <w:t xml:space="preserve">تؤدي </w:t>
      </w:r>
      <w:r w:rsidR="00345FF5" w:rsidRPr="0036501E">
        <w:rPr>
          <w:rFonts w:ascii="Traditional Arabic" w:hAnsi="Traditional Arabic" w:cs="Traditional Arabic"/>
          <w:sz w:val="32"/>
          <w:szCs w:val="32"/>
          <w:rtl/>
          <w:lang w:val="en-US" w:bidi="ar-DZ"/>
        </w:rPr>
        <w:t>إلى تحول حقيقي في مكان العمل يتضمن الأدوات التي يمكن استخدامها لمشاركة المعرفة الصريحة والضمنية والتقاطها بشكل فعال، لتعزيز التعاون الخصب ونقل أفضل الممارسات لجميع أعضاء الم</w:t>
      </w:r>
      <w:r w:rsidR="00345FF5">
        <w:rPr>
          <w:rFonts w:ascii="Traditional Arabic" w:hAnsi="Traditional Arabic" w:cs="Traditional Arabic" w:hint="cs"/>
          <w:sz w:val="32"/>
          <w:szCs w:val="32"/>
          <w:rtl/>
          <w:lang w:val="en-US" w:bidi="ar-DZ"/>
        </w:rPr>
        <w:t>ؤسس</w:t>
      </w:r>
      <w:r w:rsidR="00345FF5" w:rsidRPr="0036501E">
        <w:rPr>
          <w:rFonts w:ascii="Traditional Arabic" w:hAnsi="Traditional Arabic" w:cs="Traditional Arabic"/>
          <w:sz w:val="32"/>
          <w:szCs w:val="32"/>
          <w:rtl/>
          <w:lang w:val="en-US" w:bidi="ar-DZ"/>
        </w:rPr>
        <w:t>ة</w:t>
      </w:r>
      <w:r w:rsidR="00280183">
        <w:rPr>
          <w:rFonts w:ascii="Traditional Arabic" w:hAnsi="Traditional Arabic" w:cs="Traditional Arabic" w:hint="cs"/>
          <w:sz w:val="32"/>
          <w:szCs w:val="32"/>
          <w:rtl/>
          <w:lang w:val="en-US" w:bidi="ar-DZ"/>
        </w:rPr>
        <w:t xml:space="preserve">. </w:t>
      </w:r>
    </w:p>
    <w:p w14:paraId="248C5610" w14:textId="4EBBC488" w:rsidR="00F10AFA" w:rsidRPr="00B06780" w:rsidRDefault="00F10AFA" w:rsidP="00401546">
      <w:pPr>
        <w:pStyle w:val="ListParagraph"/>
        <w:numPr>
          <w:ilvl w:val="0"/>
          <w:numId w:val="2"/>
        </w:numPr>
        <w:bidi/>
        <w:spacing w:after="0" w:line="360" w:lineRule="auto"/>
        <w:rPr>
          <w:rFonts w:ascii="Traditional Arabic" w:hAnsi="Traditional Arabic" w:cs="Traditional Arabic"/>
          <w:b/>
          <w:bCs/>
          <w:sz w:val="30"/>
          <w:szCs w:val="30"/>
          <w:rtl/>
          <w:lang w:val="en-US" w:bidi="ar-DZ"/>
        </w:rPr>
      </w:pPr>
      <w:bookmarkStart w:id="174" w:name="_Hlk115684230"/>
      <w:r w:rsidRPr="00B06780">
        <w:rPr>
          <w:rFonts w:ascii="Traditional Arabic" w:hAnsi="Traditional Arabic" w:cs="Traditional Arabic"/>
          <w:b/>
          <w:bCs/>
          <w:sz w:val="30"/>
          <w:szCs w:val="30"/>
          <w:rtl/>
          <w:lang w:val="en-US" w:bidi="ar-DZ"/>
        </w:rPr>
        <w:t>المساهمات النظرية</w:t>
      </w:r>
      <w:r w:rsidR="00C509CA" w:rsidRPr="00B06780">
        <w:rPr>
          <w:rFonts w:ascii="Traditional Arabic" w:hAnsi="Traditional Arabic" w:cs="Traditional Arabic" w:hint="cs"/>
          <w:b/>
          <w:bCs/>
          <w:sz w:val="30"/>
          <w:szCs w:val="30"/>
          <w:rtl/>
          <w:lang w:val="en-US" w:bidi="ar-DZ"/>
        </w:rPr>
        <w:t>:</w:t>
      </w:r>
    </w:p>
    <w:bookmarkEnd w:id="174"/>
    <w:p w14:paraId="2C929930" w14:textId="713C821B" w:rsidR="00535369" w:rsidRDefault="00DA0538" w:rsidP="00401546">
      <w:pPr>
        <w:bidi/>
        <w:spacing w:after="0" w:line="360" w:lineRule="auto"/>
        <w:ind w:firstLine="522"/>
        <w:jc w:val="both"/>
        <w:rPr>
          <w:rFonts w:ascii="Traditional Arabic" w:hAnsi="Traditional Arabic" w:cs="Traditional Arabic"/>
          <w:sz w:val="32"/>
          <w:szCs w:val="32"/>
          <w:rtl/>
          <w:lang w:val="en-US" w:bidi="ar-DZ"/>
        </w:rPr>
      </w:pPr>
      <w:r w:rsidRPr="00DA0538">
        <w:rPr>
          <w:rFonts w:ascii="Traditional Arabic" w:hAnsi="Traditional Arabic" w:cs="Traditional Arabic"/>
          <w:sz w:val="32"/>
          <w:szCs w:val="32"/>
          <w:rtl/>
          <w:lang w:val="en-US" w:bidi="ar-DZ"/>
        </w:rPr>
        <w:t>من منظور أكاديمي</w:t>
      </w:r>
      <w:r>
        <w:rPr>
          <w:rFonts w:ascii="Traditional Arabic" w:hAnsi="Traditional Arabic" w:cs="Traditional Arabic" w:hint="cs"/>
          <w:sz w:val="32"/>
          <w:szCs w:val="32"/>
          <w:rtl/>
          <w:lang w:val="en-US" w:bidi="ar-DZ"/>
        </w:rPr>
        <w:t>،</w:t>
      </w:r>
      <w:r w:rsidRPr="00DA0538">
        <w:rPr>
          <w:rFonts w:ascii="Traditional Arabic" w:hAnsi="Traditional Arabic" w:cs="Traditional Arabic" w:hint="cs"/>
          <w:sz w:val="32"/>
          <w:szCs w:val="32"/>
          <w:rtl/>
          <w:lang w:val="en-US" w:bidi="ar-DZ"/>
        </w:rPr>
        <w:t xml:space="preserve"> </w:t>
      </w:r>
      <w:r w:rsidR="00535369" w:rsidRPr="00535369">
        <w:rPr>
          <w:rFonts w:ascii="Traditional Arabic" w:hAnsi="Traditional Arabic" w:cs="Traditional Arabic" w:hint="cs"/>
          <w:sz w:val="32"/>
          <w:szCs w:val="32"/>
          <w:rtl/>
          <w:lang w:val="en-US" w:bidi="ar-DZ"/>
        </w:rPr>
        <w:t>ي</w:t>
      </w:r>
      <w:r w:rsidR="00535369" w:rsidRPr="00535369">
        <w:rPr>
          <w:rFonts w:ascii="Traditional Arabic" w:hAnsi="Traditional Arabic" w:cs="Traditional Arabic"/>
          <w:sz w:val="32"/>
          <w:szCs w:val="32"/>
          <w:rtl/>
          <w:lang w:val="en-US" w:bidi="ar-DZ"/>
        </w:rPr>
        <w:t xml:space="preserve">قدم هذا البحث بعض المساهمات النظرية الرئيسية. أولاً، نعتمد على </w:t>
      </w:r>
      <w:bookmarkStart w:id="175" w:name="_Hlk115540201"/>
      <w:r w:rsidR="00905F35" w:rsidRPr="00905F35">
        <w:rPr>
          <w:rFonts w:ascii="Traditional Arabic" w:hAnsi="Traditional Arabic" w:cs="Traditional Arabic"/>
          <w:sz w:val="32"/>
          <w:szCs w:val="32"/>
          <w:rtl/>
          <w:lang w:val="en-US" w:bidi="ar-DZ"/>
        </w:rPr>
        <w:t>النظرية القائمة على الم</w:t>
      </w:r>
      <w:r w:rsidR="003C6455">
        <w:rPr>
          <w:rFonts w:ascii="Traditional Arabic" w:hAnsi="Traditional Arabic" w:cs="Traditional Arabic" w:hint="cs"/>
          <w:sz w:val="32"/>
          <w:szCs w:val="32"/>
          <w:rtl/>
          <w:lang w:val="en-US" w:bidi="ar-DZ"/>
        </w:rPr>
        <w:t>وارد،</w:t>
      </w:r>
      <w:r w:rsidR="00535369" w:rsidRPr="00535369">
        <w:rPr>
          <w:rFonts w:ascii="Traditional Arabic" w:hAnsi="Traditional Arabic" w:cs="Traditional Arabic"/>
          <w:sz w:val="32"/>
          <w:szCs w:val="32"/>
          <w:rtl/>
          <w:lang w:val="en-US" w:bidi="ar-DZ"/>
        </w:rPr>
        <w:t xml:space="preserve"> </w:t>
      </w:r>
      <w:bookmarkEnd w:id="175"/>
      <w:r w:rsidR="00535369" w:rsidRPr="00535369">
        <w:rPr>
          <w:rFonts w:ascii="Traditional Arabic" w:hAnsi="Traditional Arabic" w:cs="Traditional Arabic"/>
          <w:sz w:val="32"/>
          <w:szCs w:val="32"/>
          <w:rtl/>
          <w:lang w:val="en-US" w:bidi="ar-DZ"/>
        </w:rPr>
        <w:t>و</w:t>
      </w:r>
      <w:r w:rsidR="00905F35" w:rsidRPr="00905F35">
        <w:rPr>
          <w:rFonts w:ascii="Traditional Arabic" w:hAnsi="Traditional Arabic" w:cs="Traditional Arabic"/>
          <w:sz w:val="32"/>
          <w:szCs w:val="32"/>
          <w:rtl/>
          <w:lang w:val="en-US" w:bidi="ar-DZ"/>
        </w:rPr>
        <w:t>نظرية على المعرفة</w:t>
      </w:r>
      <w:r w:rsidR="003C6455">
        <w:rPr>
          <w:rFonts w:ascii="Traditional Arabic" w:hAnsi="Traditional Arabic" w:cs="Traditional Arabic" w:hint="cs"/>
          <w:sz w:val="32"/>
          <w:szCs w:val="32"/>
          <w:rtl/>
          <w:lang w:val="en-US" w:bidi="ar-DZ"/>
        </w:rPr>
        <w:t>،</w:t>
      </w:r>
      <w:r w:rsidR="00535369" w:rsidRPr="00535369">
        <w:rPr>
          <w:rFonts w:ascii="Traditional Arabic" w:hAnsi="Traditional Arabic" w:cs="Traditional Arabic"/>
          <w:sz w:val="32"/>
          <w:szCs w:val="32"/>
          <w:rtl/>
          <w:lang w:val="en-US" w:bidi="ar-DZ"/>
        </w:rPr>
        <w:t xml:space="preserve"> و</w:t>
      </w:r>
      <w:r w:rsidR="00905F35" w:rsidRPr="00905F35">
        <w:rPr>
          <w:rFonts w:ascii="Traditional Arabic" w:hAnsi="Traditional Arabic" w:cs="Traditional Arabic"/>
          <w:sz w:val="32"/>
          <w:szCs w:val="32"/>
          <w:rtl/>
          <w:lang w:val="en-US" w:bidi="ar-DZ"/>
        </w:rPr>
        <w:t>نظرية القدرات الديناميكية</w:t>
      </w:r>
      <w:r w:rsidR="00535369" w:rsidRPr="00535369">
        <w:rPr>
          <w:rFonts w:ascii="Traditional Arabic" w:hAnsi="Traditional Arabic" w:cs="Traditional Arabic"/>
          <w:sz w:val="32"/>
          <w:szCs w:val="32"/>
          <w:rtl/>
          <w:lang w:val="en-US" w:bidi="ar-DZ"/>
        </w:rPr>
        <w:t xml:space="preserve"> لوضع تصور لنموذج مسار طلب من المستوى الثا</w:t>
      </w:r>
      <w:r w:rsidR="00905F35">
        <w:rPr>
          <w:rFonts w:ascii="Traditional Arabic" w:hAnsi="Traditional Arabic" w:cs="Traditional Arabic" w:hint="cs"/>
          <w:sz w:val="32"/>
          <w:szCs w:val="32"/>
          <w:rtl/>
          <w:lang w:val="en-US" w:bidi="ar-DZ"/>
        </w:rPr>
        <w:t>ني</w:t>
      </w:r>
      <w:r w:rsidR="00535369" w:rsidRPr="00535369">
        <w:rPr>
          <w:rFonts w:ascii="Traditional Arabic" w:hAnsi="Traditional Arabic" w:cs="Traditional Arabic"/>
          <w:sz w:val="32"/>
          <w:szCs w:val="32"/>
          <w:rtl/>
          <w:lang w:val="en-US" w:bidi="ar-DZ"/>
        </w:rPr>
        <w:t xml:space="preserve"> يدمج </w:t>
      </w:r>
      <w:r w:rsidR="00905F35">
        <w:rPr>
          <w:rFonts w:ascii="Traditional Arabic" w:hAnsi="Traditional Arabic" w:cs="Traditional Arabic" w:hint="cs"/>
          <w:sz w:val="32"/>
          <w:szCs w:val="32"/>
          <w:rtl/>
          <w:lang w:val="en-US" w:bidi="ar-DZ"/>
        </w:rPr>
        <w:t>رأس مال الفكري</w:t>
      </w:r>
      <w:r w:rsidR="00535369" w:rsidRPr="00535369">
        <w:rPr>
          <w:rFonts w:ascii="Traditional Arabic" w:hAnsi="Traditional Arabic" w:cs="Traditional Arabic"/>
          <w:sz w:val="32"/>
          <w:szCs w:val="32"/>
          <w:rtl/>
          <w:lang w:val="en-US" w:bidi="ar-DZ"/>
        </w:rPr>
        <w:t xml:space="preserve"> (</w:t>
      </w:r>
      <w:r w:rsidR="00BF4A42">
        <w:rPr>
          <w:rFonts w:ascii="Traditional Arabic" w:hAnsi="Traditional Arabic" w:cs="Traditional Arabic" w:hint="cs"/>
          <w:sz w:val="32"/>
          <w:szCs w:val="32"/>
          <w:rtl/>
          <w:lang w:val="en-US" w:bidi="ar-DZ"/>
        </w:rPr>
        <w:t>رأس مال البشري، رأس مال العلائقي ورأس مال الهيكلي</w:t>
      </w:r>
      <w:r w:rsidR="00535369" w:rsidRPr="00535369">
        <w:rPr>
          <w:rFonts w:ascii="Traditional Arabic" w:hAnsi="Traditional Arabic" w:cs="Traditional Arabic"/>
          <w:sz w:val="32"/>
          <w:szCs w:val="32"/>
          <w:rtl/>
          <w:lang w:val="en-US" w:bidi="ar-DZ"/>
        </w:rPr>
        <w:t xml:space="preserve">) </w:t>
      </w:r>
      <w:r w:rsidR="00BF4A42" w:rsidRPr="00535369">
        <w:rPr>
          <w:rFonts w:ascii="Traditional Arabic" w:hAnsi="Traditional Arabic" w:cs="Traditional Arabic"/>
          <w:sz w:val="32"/>
          <w:szCs w:val="32"/>
          <w:rtl/>
          <w:lang w:val="en-US" w:bidi="ar-DZ"/>
        </w:rPr>
        <w:t>وتكنولوجي</w:t>
      </w:r>
      <w:r w:rsidR="005C3731">
        <w:rPr>
          <w:rFonts w:ascii="Traditional Arabic" w:hAnsi="Traditional Arabic" w:cs="Traditional Arabic" w:hint="cs"/>
          <w:sz w:val="32"/>
          <w:szCs w:val="32"/>
          <w:rtl/>
          <w:lang w:val="en-US" w:bidi="ar-DZ"/>
        </w:rPr>
        <w:t xml:space="preserve">ا المعلومات والاتصال </w:t>
      </w:r>
      <w:r w:rsidR="00535369" w:rsidRPr="00535369">
        <w:rPr>
          <w:rFonts w:ascii="Traditional Arabic" w:hAnsi="Traditional Arabic" w:cs="Traditional Arabic"/>
          <w:sz w:val="32"/>
          <w:szCs w:val="32"/>
          <w:rtl/>
          <w:lang w:val="en-US" w:bidi="ar-DZ"/>
        </w:rPr>
        <w:t xml:space="preserve">مع </w:t>
      </w:r>
      <w:r w:rsidR="005C3731">
        <w:rPr>
          <w:rFonts w:ascii="Traditional Arabic" w:hAnsi="Traditional Arabic" w:cs="Traditional Arabic" w:hint="cs"/>
          <w:sz w:val="32"/>
          <w:szCs w:val="32"/>
          <w:rtl/>
          <w:lang w:val="en-US" w:bidi="ar-DZ"/>
        </w:rPr>
        <w:t>استخراج المعرفة الضمنية</w:t>
      </w:r>
      <w:r w:rsidR="00535369" w:rsidRPr="00535369">
        <w:rPr>
          <w:rFonts w:ascii="Traditional Arabic" w:hAnsi="Traditional Arabic" w:cs="Traditional Arabic"/>
          <w:sz w:val="32"/>
          <w:szCs w:val="32"/>
          <w:rtl/>
          <w:lang w:val="en-US" w:bidi="ar-DZ"/>
        </w:rPr>
        <w:t xml:space="preserve"> وال</w:t>
      </w:r>
      <w:r w:rsidR="00E84D4C">
        <w:rPr>
          <w:rFonts w:ascii="Traditional Arabic" w:hAnsi="Traditional Arabic" w:cs="Traditional Arabic" w:hint="cs"/>
          <w:sz w:val="32"/>
          <w:szCs w:val="32"/>
          <w:rtl/>
          <w:lang w:val="en-US" w:bidi="ar-DZ"/>
        </w:rPr>
        <w:t>ابداع</w:t>
      </w:r>
      <w:r w:rsidR="00535369" w:rsidRPr="00535369">
        <w:rPr>
          <w:rFonts w:ascii="Traditional Arabic" w:hAnsi="Traditional Arabic" w:cs="Traditional Arabic"/>
          <w:sz w:val="32"/>
          <w:szCs w:val="32"/>
          <w:rtl/>
          <w:lang w:val="en-US" w:bidi="ar-DZ"/>
        </w:rPr>
        <w:t xml:space="preserve"> ال</w:t>
      </w:r>
      <w:r w:rsidR="00E84D4C">
        <w:rPr>
          <w:rFonts w:ascii="Traditional Arabic" w:hAnsi="Traditional Arabic" w:cs="Traditional Arabic" w:hint="cs"/>
          <w:sz w:val="32"/>
          <w:szCs w:val="32"/>
          <w:rtl/>
          <w:lang w:val="en-US" w:bidi="ar-DZ"/>
        </w:rPr>
        <w:t>تنظيمي</w:t>
      </w:r>
      <w:r w:rsidR="00535369" w:rsidRPr="00535369">
        <w:rPr>
          <w:rFonts w:ascii="Traditional Arabic" w:hAnsi="Traditional Arabic" w:cs="Traditional Arabic"/>
          <w:sz w:val="32"/>
          <w:szCs w:val="32"/>
          <w:rtl/>
          <w:lang w:val="en-US" w:bidi="ar-DZ"/>
        </w:rPr>
        <w:t>. ثانيًا، تم فحص</w:t>
      </w:r>
      <w:r w:rsidR="00535369" w:rsidRPr="00535369">
        <w:rPr>
          <w:rFonts w:ascii="Traditional Arabic" w:hAnsi="Traditional Arabic" w:cs="Traditional Arabic"/>
          <w:b/>
          <w:bCs/>
          <w:sz w:val="30"/>
          <w:szCs w:val="30"/>
          <w:rtl/>
          <w:lang w:val="en-US" w:bidi="ar-DZ"/>
        </w:rPr>
        <w:t xml:space="preserve"> </w:t>
      </w:r>
      <w:r w:rsidR="007077B7">
        <w:rPr>
          <w:rFonts w:ascii="Traditional Arabic" w:hAnsi="Traditional Arabic" w:cs="Traditional Arabic" w:hint="cs"/>
          <w:sz w:val="32"/>
          <w:szCs w:val="32"/>
          <w:rtl/>
          <w:lang w:val="en-US" w:bidi="ar-DZ"/>
        </w:rPr>
        <w:t>رأس مال الفكري</w:t>
      </w:r>
      <w:r w:rsidR="00535369" w:rsidRPr="00535369">
        <w:rPr>
          <w:rFonts w:ascii="Traditional Arabic" w:hAnsi="Traditional Arabic" w:cs="Traditional Arabic"/>
          <w:sz w:val="32"/>
          <w:szCs w:val="32"/>
          <w:rtl/>
          <w:lang w:val="en-US" w:bidi="ar-DZ"/>
        </w:rPr>
        <w:t xml:space="preserve"> على نطاق واسع باعتباره</w:t>
      </w:r>
      <w:r w:rsidR="00962895" w:rsidRPr="00962895">
        <w:rPr>
          <w:rFonts w:ascii="Traditional Arabic" w:hAnsi="Traditional Arabic" w:cs="Traditional Arabic"/>
          <w:sz w:val="32"/>
          <w:szCs w:val="32"/>
          <w:rtl/>
          <w:lang w:val="en-US" w:bidi="ar-DZ"/>
        </w:rPr>
        <w:t xml:space="preserve"> </w:t>
      </w:r>
      <w:r w:rsidR="00962895" w:rsidRPr="00535369">
        <w:rPr>
          <w:rFonts w:ascii="Traditional Arabic" w:hAnsi="Traditional Arabic" w:cs="Traditional Arabic"/>
          <w:sz w:val="32"/>
          <w:szCs w:val="32"/>
          <w:rtl/>
          <w:lang w:val="en-US" w:bidi="ar-DZ"/>
        </w:rPr>
        <w:t>و</w:t>
      </w:r>
      <w:r w:rsidR="00962895" w:rsidRPr="00340F8F">
        <w:rPr>
          <w:rFonts w:ascii="Traditional Arabic" w:hAnsi="Traditional Arabic" w:cs="Traditional Arabic"/>
          <w:sz w:val="32"/>
          <w:szCs w:val="32"/>
          <w:rtl/>
          <w:lang w:val="en-US" w:bidi="ar-DZ"/>
        </w:rPr>
        <w:t>مخزونًا معرفيًا</w:t>
      </w:r>
      <w:r w:rsidR="00962895">
        <w:rPr>
          <w:rFonts w:ascii="Traditional Arabic" w:hAnsi="Traditional Arabic" w:cs="Traditional Arabic" w:hint="cs"/>
          <w:sz w:val="32"/>
          <w:szCs w:val="32"/>
          <w:rtl/>
          <w:lang w:val="en-US" w:bidi="ar-DZ"/>
        </w:rPr>
        <w:t xml:space="preserve"> ثابتا،</w:t>
      </w:r>
      <w:r w:rsidR="00535369" w:rsidRPr="00535369">
        <w:rPr>
          <w:rFonts w:ascii="Traditional Arabic" w:hAnsi="Traditional Arabic" w:cs="Traditional Arabic"/>
          <w:sz w:val="32"/>
          <w:szCs w:val="32"/>
          <w:rtl/>
          <w:lang w:val="en-US" w:bidi="ar-DZ"/>
        </w:rPr>
        <w:t xml:space="preserve"> امتدادًا لـ</w:t>
      </w:r>
      <w:r w:rsidR="00340F8F">
        <w:rPr>
          <w:rFonts w:ascii="Traditional Arabic" w:hAnsi="Traditional Arabic" w:cs="Traditional Arabic" w:hint="cs"/>
          <w:sz w:val="32"/>
          <w:szCs w:val="32"/>
          <w:rtl/>
          <w:lang w:val="en-US" w:bidi="ar-DZ"/>
        </w:rPr>
        <w:t>لنظرية القائمة على المعرفة</w:t>
      </w:r>
      <w:r w:rsidR="007839FC">
        <w:rPr>
          <w:rFonts w:ascii="Traditional Arabic" w:hAnsi="Traditional Arabic" w:cs="Traditional Arabic" w:hint="cs"/>
          <w:sz w:val="32"/>
          <w:szCs w:val="32"/>
          <w:rtl/>
          <w:lang w:val="en-US" w:bidi="ar-DZ"/>
        </w:rPr>
        <w:t>،</w:t>
      </w:r>
      <w:r w:rsidR="00535369" w:rsidRPr="00535369">
        <w:rPr>
          <w:rFonts w:ascii="Traditional Arabic" w:hAnsi="Traditional Arabic" w:cs="Traditional Arabic"/>
          <w:sz w:val="32"/>
          <w:szCs w:val="32"/>
          <w:rtl/>
          <w:lang w:val="en-US" w:bidi="ar-DZ"/>
        </w:rPr>
        <w:t xml:space="preserve"> من خلال النظر في كيفية الاستفادة من</w:t>
      </w:r>
      <w:r w:rsidR="00CD77C4">
        <w:rPr>
          <w:rFonts w:ascii="Traditional Arabic" w:hAnsi="Traditional Arabic" w:cs="Traditional Arabic" w:hint="cs"/>
          <w:sz w:val="32"/>
          <w:szCs w:val="32"/>
          <w:rtl/>
          <w:lang w:val="en-US" w:bidi="ar-DZ"/>
        </w:rPr>
        <w:t xml:space="preserve"> </w:t>
      </w:r>
      <w:r w:rsidR="00962895">
        <w:rPr>
          <w:rFonts w:ascii="Traditional Arabic" w:hAnsi="Traditional Arabic" w:cs="Traditional Arabic" w:hint="cs"/>
          <w:sz w:val="32"/>
          <w:szCs w:val="32"/>
          <w:rtl/>
          <w:lang w:val="en-US" w:bidi="ar-DZ"/>
        </w:rPr>
        <w:t>معرفة مكونات رأس مال الفكري</w:t>
      </w:r>
      <w:r w:rsidR="00535369" w:rsidRPr="00535369">
        <w:rPr>
          <w:rFonts w:ascii="Traditional Arabic" w:hAnsi="Traditional Arabic" w:cs="Traditional Arabic"/>
          <w:sz w:val="32"/>
          <w:szCs w:val="32"/>
          <w:rtl/>
          <w:lang w:val="en-US" w:bidi="ar-DZ"/>
        </w:rPr>
        <w:t xml:space="preserve"> بشكل </w:t>
      </w:r>
      <w:r w:rsidR="00CD77C4" w:rsidRPr="00CD77C4">
        <w:rPr>
          <w:rFonts w:ascii="Traditional Arabic" w:hAnsi="Traditional Arabic" w:cs="Traditional Arabic"/>
          <w:sz w:val="32"/>
          <w:szCs w:val="32"/>
          <w:rtl/>
          <w:lang w:val="en-US" w:bidi="ar-DZ"/>
        </w:rPr>
        <w:t xml:space="preserve">ديناميكي </w:t>
      </w:r>
      <w:sdt>
        <w:sdtPr>
          <w:rPr>
            <w:rFonts w:asciiTheme="majorBidi" w:hAnsiTheme="majorBidi" w:cstheme="majorBidi"/>
            <w:sz w:val="28"/>
            <w:szCs w:val="28"/>
            <w:rtl/>
            <w:lang w:val="en-US" w:bidi="ar-DZ"/>
          </w:rPr>
          <w:id w:val="-1830360446"/>
          <w:citation/>
        </w:sdtPr>
        <w:sdtContent>
          <w:r w:rsidR="00962895" w:rsidRPr="00511466">
            <w:rPr>
              <w:rFonts w:asciiTheme="majorBidi" w:hAnsiTheme="majorBidi" w:cstheme="majorBidi"/>
              <w:sz w:val="28"/>
              <w:szCs w:val="28"/>
              <w:rtl/>
              <w:lang w:val="en-US" w:bidi="ar-DZ"/>
            </w:rPr>
            <w:fldChar w:fldCharType="begin"/>
          </w:r>
          <w:r w:rsidR="00962895" w:rsidRPr="00511466">
            <w:rPr>
              <w:rFonts w:asciiTheme="majorBidi" w:hAnsiTheme="majorBidi" w:cstheme="majorBidi"/>
              <w:sz w:val="28"/>
              <w:szCs w:val="28"/>
              <w:lang w:bidi="ar-DZ"/>
            </w:rPr>
            <w:instrText xml:space="preserve">CITATION Fro18 \l 1036 </w:instrText>
          </w:r>
          <w:r w:rsidR="00962895" w:rsidRPr="00511466">
            <w:rPr>
              <w:rFonts w:asciiTheme="majorBidi" w:hAnsiTheme="majorBidi" w:cstheme="majorBidi"/>
              <w:sz w:val="28"/>
              <w:szCs w:val="28"/>
              <w:rtl/>
              <w:lang w:val="en-US" w:bidi="ar-DZ"/>
            </w:rPr>
            <w:fldChar w:fldCharType="separate"/>
          </w:r>
          <w:r w:rsidR="003E4CE5" w:rsidRPr="003E4CE5">
            <w:rPr>
              <w:rFonts w:asciiTheme="majorBidi" w:hAnsiTheme="majorBidi" w:cstheme="majorBidi"/>
              <w:noProof/>
              <w:sz w:val="28"/>
              <w:szCs w:val="28"/>
              <w:lang w:val="en-US" w:bidi="ar-DZ"/>
            </w:rPr>
            <w:t>(Iqbal, Latif, Marimon, Sahibzada, &amp; Hussain, 2018)</w:t>
          </w:r>
          <w:r w:rsidR="00962895" w:rsidRPr="00511466">
            <w:rPr>
              <w:rFonts w:asciiTheme="majorBidi" w:hAnsiTheme="majorBidi" w:cstheme="majorBidi"/>
              <w:sz w:val="28"/>
              <w:szCs w:val="28"/>
              <w:rtl/>
              <w:lang w:val="en-US" w:bidi="ar-DZ"/>
            </w:rPr>
            <w:fldChar w:fldCharType="end"/>
          </w:r>
        </w:sdtContent>
      </w:sdt>
      <w:r w:rsidR="00962895">
        <w:rPr>
          <w:rFonts w:ascii="Traditional Arabic" w:hAnsi="Traditional Arabic" w:cs="Traditional Arabic" w:hint="cs"/>
          <w:sz w:val="32"/>
          <w:szCs w:val="32"/>
          <w:rtl/>
          <w:lang w:val="en-US" w:bidi="ar-DZ"/>
        </w:rPr>
        <w:t xml:space="preserve"> و</w:t>
      </w:r>
      <w:sdt>
        <w:sdtPr>
          <w:rPr>
            <w:rFonts w:asciiTheme="majorBidi" w:hAnsiTheme="majorBidi" w:cstheme="majorBidi"/>
            <w:sz w:val="28"/>
            <w:szCs w:val="28"/>
            <w:rtl/>
            <w:lang w:val="en-US" w:bidi="ar-DZ"/>
          </w:rPr>
          <w:id w:val="-99411425"/>
          <w:citation/>
        </w:sdtPr>
        <w:sdtContent>
          <w:r w:rsidR="00962895" w:rsidRPr="00511466">
            <w:rPr>
              <w:rFonts w:asciiTheme="majorBidi" w:hAnsiTheme="majorBidi" w:cstheme="majorBidi"/>
              <w:sz w:val="28"/>
              <w:szCs w:val="28"/>
              <w:rtl/>
              <w:lang w:val="en-US" w:bidi="ar-DZ"/>
            </w:rPr>
            <w:fldChar w:fldCharType="begin"/>
          </w:r>
          <w:r w:rsidR="00962895" w:rsidRPr="00511466">
            <w:rPr>
              <w:rFonts w:asciiTheme="majorBidi" w:hAnsiTheme="majorBidi" w:cstheme="majorBidi"/>
              <w:sz w:val="28"/>
              <w:szCs w:val="28"/>
              <w:lang w:val="en-US" w:bidi="ar-DZ"/>
            </w:rPr>
            <w:instrText>CITATION Ram173 \t  \l 5121</w:instrText>
          </w:r>
          <w:r w:rsidR="00962895" w:rsidRPr="00511466">
            <w:rPr>
              <w:rFonts w:asciiTheme="majorBidi" w:hAnsiTheme="majorBidi" w:cstheme="majorBidi"/>
              <w:sz w:val="28"/>
              <w:szCs w:val="28"/>
              <w:rtl/>
              <w:lang w:val="en-US" w:bidi="ar-DZ"/>
            </w:rPr>
            <w:instrText xml:space="preserve"> </w:instrText>
          </w:r>
          <w:r w:rsidR="00962895" w:rsidRPr="00511466">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rtl/>
              <w:lang w:val="en-US" w:bidi="ar-DZ"/>
            </w:rPr>
            <w:t xml:space="preserve"> </w:t>
          </w:r>
          <w:r w:rsidR="003E4CE5" w:rsidRPr="003E4CE5">
            <w:rPr>
              <w:rFonts w:asciiTheme="majorBidi" w:hAnsiTheme="majorBidi" w:cstheme="majorBidi"/>
              <w:noProof/>
              <w:sz w:val="28"/>
              <w:szCs w:val="28"/>
              <w:lang w:val="en-US" w:bidi="ar-DZ"/>
            </w:rPr>
            <w:t>(Ramadan, Dahiyat, Bontis , &amp; Al-Dalahmeh, 2017)</w:t>
          </w:r>
          <w:r w:rsidR="00962895" w:rsidRPr="00511466">
            <w:rPr>
              <w:rFonts w:asciiTheme="majorBidi" w:hAnsiTheme="majorBidi" w:cstheme="majorBidi"/>
              <w:sz w:val="28"/>
              <w:szCs w:val="28"/>
              <w:rtl/>
              <w:lang w:val="en-US" w:bidi="ar-DZ"/>
            </w:rPr>
            <w:fldChar w:fldCharType="end"/>
          </w:r>
        </w:sdtContent>
      </w:sdt>
      <w:r w:rsidR="00340F8F">
        <w:rPr>
          <w:rFonts w:ascii="Traditional Arabic" w:hAnsi="Traditional Arabic" w:cs="Traditional Arabic" w:hint="cs"/>
          <w:sz w:val="32"/>
          <w:szCs w:val="32"/>
          <w:rtl/>
          <w:lang w:val="en-US" w:bidi="ar-DZ"/>
        </w:rPr>
        <w:t>.</w:t>
      </w:r>
      <w:r w:rsidR="007839FC" w:rsidRPr="007839FC">
        <w:rPr>
          <w:rFonts w:ascii="Traditional Arabic" w:hAnsi="Traditional Arabic" w:cs="Traditional Arabic"/>
          <w:sz w:val="32"/>
          <w:szCs w:val="32"/>
          <w:rtl/>
          <w:lang w:val="en-US" w:bidi="ar-DZ"/>
        </w:rPr>
        <w:t xml:space="preserve"> </w:t>
      </w:r>
      <w:r w:rsidR="00340F8F" w:rsidRPr="00340F8F">
        <w:rPr>
          <w:rFonts w:ascii="Traditional Arabic" w:hAnsi="Traditional Arabic" w:cs="Traditional Arabic"/>
          <w:sz w:val="32"/>
          <w:szCs w:val="32"/>
          <w:rtl/>
          <w:lang w:val="en-US" w:bidi="ar-DZ"/>
        </w:rPr>
        <w:t>وبالتالي، تساهم هذه ال</w:t>
      </w:r>
      <w:r w:rsidR="00C56878">
        <w:rPr>
          <w:rFonts w:ascii="Traditional Arabic" w:hAnsi="Traditional Arabic" w:cs="Traditional Arabic" w:hint="cs"/>
          <w:sz w:val="32"/>
          <w:szCs w:val="32"/>
          <w:rtl/>
          <w:lang w:val="en-US" w:bidi="ar-DZ"/>
        </w:rPr>
        <w:t>دراس</w:t>
      </w:r>
      <w:r w:rsidR="00340F8F" w:rsidRPr="00340F8F">
        <w:rPr>
          <w:rFonts w:ascii="Traditional Arabic" w:hAnsi="Traditional Arabic" w:cs="Traditional Arabic"/>
          <w:sz w:val="32"/>
          <w:szCs w:val="32"/>
          <w:rtl/>
          <w:lang w:val="en-US" w:bidi="ar-DZ"/>
        </w:rPr>
        <w:t xml:space="preserve">ة في أدبيات </w:t>
      </w:r>
      <w:r w:rsidR="00C56878">
        <w:rPr>
          <w:rFonts w:ascii="Traditional Arabic" w:hAnsi="Traditional Arabic" w:cs="Traditional Arabic" w:hint="cs"/>
          <w:sz w:val="32"/>
          <w:szCs w:val="32"/>
          <w:rtl/>
          <w:lang w:val="en-US" w:bidi="ar-DZ"/>
        </w:rPr>
        <w:t>المعرفة</w:t>
      </w:r>
      <w:r w:rsidR="00340F8F" w:rsidRPr="00340F8F">
        <w:rPr>
          <w:rFonts w:ascii="Traditional Arabic" w:hAnsi="Traditional Arabic" w:cs="Traditional Arabic"/>
          <w:sz w:val="32"/>
          <w:szCs w:val="32"/>
          <w:rtl/>
          <w:lang w:val="en-US" w:bidi="ar-DZ"/>
        </w:rPr>
        <w:t xml:space="preserve"> من خلال استخدام</w:t>
      </w:r>
      <w:r w:rsidR="00CD77C4" w:rsidRPr="00CD77C4">
        <w:rPr>
          <w:rtl/>
        </w:rPr>
        <w:t xml:space="preserve"> </w:t>
      </w:r>
      <w:r w:rsidR="00CD77C4" w:rsidRPr="00CD77C4">
        <w:rPr>
          <w:rFonts w:ascii="Traditional Arabic" w:hAnsi="Traditional Arabic" w:cs="Traditional Arabic" w:hint="cs"/>
          <w:sz w:val="32"/>
          <w:szCs w:val="32"/>
          <w:rtl/>
          <w:lang w:val="en-US" w:bidi="ar-DZ"/>
        </w:rPr>
        <w:t>ال</w:t>
      </w:r>
      <w:r w:rsidR="00CD77C4" w:rsidRPr="00CD77C4">
        <w:rPr>
          <w:rFonts w:ascii="Traditional Arabic" w:hAnsi="Traditional Arabic" w:cs="Traditional Arabic"/>
          <w:sz w:val="32"/>
          <w:szCs w:val="32"/>
          <w:rtl/>
          <w:lang w:val="en-US" w:bidi="ar-DZ"/>
        </w:rPr>
        <w:t>قدر</w:t>
      </w:r>
      <w:r w:rsidR="00CD77C4">
        <w:rPr>
          <w:rFonts w:ascii="Traditional Arabic" w:hAnsi="Traditional Arabic" w:cs="Traditional Arabic" w:hint="cs"/>
          <w:sz w:val="32"/>
          <w:szCs w:val="32"/>
          <w:rtl/>
          <w:lang w:val="en-US" w:bidi="ar-DZ"/>
        </w:rPr>
        <w:t>ات</w:t>
      </w:r>
      <w:r w:rsidR="00CD77C4" w:rsidRPr="00CD77C4">
        <w:rPr>
          <w:rFonts w:ascii="Traditional Arabic" w:hAnsi="Traditional Arabic" w:cs="Traditional Arabic"/>
          <w:sz w:val="32"/>
          <w:szCs w:val="32"/>
          <w:rtl/>
          <w:lang w:val="en-US" w:bidi="ar-DZ"/>
        </w:rPr>
        <w:t xml:space="preserve"> </w:t>
      </w:r>
      <w:r w:rsidR="00CD77C4">
        <w:rPr>
          <w:rFonts w:ascii="Traditional Arabic" w:hAnsi="Traditional Arabic" w:cs="Traditional Arabic" w:hint="cs"/>
          <w:sz w:val="32"/>
          <w:szCs w:val="32"/>
          <w:rtl/>
          <w:lang w:val="en-US" w:bidi="ar-DZ"/>
        </w:rPr>
        <w:t>ال</w:t>
      </w:r>
      <w:r w:rsidR="00CD77C4" w:rsidRPr="00CD77C4">
        <w:rPr>
          <w:rFonts w:ascii="Traditional Arabic" w:hAnsi="Traditional Arabic" w:cs="Traditional Arabic"/>
          <w:sz w:val="32"/>
          <w:szCs w:val="32"/>
          <w:rtl/>
          <w:lang w:val="en-US" w:bidi="ar-DZ"/>
        </w:rPr>
        <w:t xml:space="preserve">ديناميكية، </w:t>
      </w:r>
      <w:r w:rsidR="00340F8F" w:rsidRPr="00340F8F">
        <w:rPr>
          <w:rFonts w:ascii="Traditional Arabic" w:hAnsi="Traditional Arabic" w:cs="Traditional Arabic"/>
          <w:sz w:val="32"/>
          <w:szCs w:val="32"/>
          <w:rtl/>
          <w:lang w:val="en-US" w:bidi="ar-DZ"/>
        </w:rPr>
        <w:t xml:space="preserve">لتعزيز الفهم النظري </w:t>
      </w:r>
      <w:r w:rsidR="008E7506">
        <w:rPr>
          <w:rFonts w:ascii="Traditional Arabic" w:hAnsi="Traditional Arabic" w:cs="Traditional Arabic" w:hint="cs"/>
          <w:sz w:val="32"/>
          <w:szCs w:val="32"/>
          <w:rtl/>
          <w:lang w:val="en-US" w:bidi="ar-DZ"/>
        </w:rPr>
        <w:t xml:space="preserve">لتجميع مكونات </w:t>
      </w:r>
      <w:r w:rsidR="009A6FE4">
        <w:rPr>
          <w:rFonts w:ascii="Traditional Arabic" w:hAnsi="Traditional Arabic" w:cs="Traditional Arabic" w:hint="cs"/>
          <w:sz w:val="32"/>
          <w:szCs w:val="32"/>
          <w:rtl/>
          <w:lang w:val="en-US" w:bidi="ar-DZ"/>
        </w:rPr>
        <w:t>رأس مال الفكري</w:t>
      </w:r>
      <w:r w:rsidR="009C28FD" w:rsidRPr="009C28FD">
        <w:rPr>
          <w:rFonts w:ascii="Traditional Arabic" w:hAnsi="Traditional Arabic" w:cs="Traditional Arabic"/>
          <w:sz w:val="32"/>
          <w:szCs w:val="32"/>
          <w:rtl/>
          <w:lang w:val="en-US" w:bidi="ar-DZ"/>
        </w:rPr>
        <w:t xml:space="preserve"> </w:t>
      </w:r>
      <w:r w:rsidR="009C28FD" w:rsidRPr="009C28FD">
        <w:rPr>
          <w:rFonts w:ascii="Traditional Arabic" w:hAnsi="Traditional Arabic" w:cs="Traditional Arabic" w:hint="cs"/>
          <w:sz w:val="32"/>
          <w:szCs w:val="32"/>
          <w:rtl/>
          <w:lang w:val="en-US" w:bidi="ar-DZ"/>
        </w:rPr>
        <w:t>ال</w:t>
      </w:r>
      <w:r w:rsidR="009C28FD" w:rsidRPr="009C28FD">
        <w:rPr>
          <w:rFonts w:ascii="Traditional Arabic" w:hAnsi="Traditional Arabic" w:cs="Traditional Arabic"/>
          <w:sz w:val="32"/>
          <w:szCs w:val="32"/>
          <w:rtl/>
          <w:lang w:val="en-US" w:bidi="ar-DZ"/>
        </w:rPr>
        <w:t>مترابطة</w:t>
      </w:r>
      <w:r w:rsidR="00340F8F" w:rsidRPr="00340F8F">
        <w:rPr>
          <w:rFonts w:ascii="Traditional Arabic" w:hAnsi="Traditional Arabic" w:cs="Traditional Arabic"/>
          <w:sz w:val="32"/>
          <w:szCs w:val="32"/>
          <w:rtl/>
          <w:lang w:val="en-US" w:bidi="ar-DZ"/>
        </w:rPr>
        <w:t xml:space="preserve"> </w:t>
      </w:r>
      <w:r w:rsidR="009A6FE4">
        <w:rPr>
          <w:rFonts w:ascii="Traditional Arabic" w:hAnsi="Traditional Arabic" w:cs="Traditional Arabic" w:hint="cs"/>
          <w:sz w:val="32"/>
          <w:szCs w:val="32"/>
          <w:rtl/>
          <w:lang w:val="en-US" w:bidi="ar-DZ"/>
        </w:rPr>
        <w:t>ضمن</w:t>
      </w:r>
      <w:r w:rsidR="00340F8F" w:rsidRPr="00340F8F">
        <w:rPr>
          <w:rFonts w:ascii="Traditional Arabic" w:hAnsi="Traditional Arabic" w:cs="Traditional Arabic"/>
          <w:sz w:val="32"/>
          <w:szCs w:val="32"/>
          <w:rtl/>
          <w:lang w:val="en-US" w:bidi="ar-DZ"/>
        </w:rPr>
        <w:t xml:space="preserve"> </w:t>
      </w:r>
      <w:r w:rsidR="009C28FD">
        <w:rPr>
          <w:rFonts w:ascii="Traditional Arabic" w:hAnsi="Traditional Arabic" w:cs="Traditional Arabic" w:hint="cs"/>
          <w:sz w:val="32"/>
          <w:szCs w:val="32"/>
          <w:rtl/>
          <w:lang w:val="en-US" w:bidi="ar-DZ"/>
        </w:rPr>
        <w:t>الشبكات، تحديداً</w:t>
      </w:r>
      <w:r w:rsidR="00340F8F" w:rsidRPr="00340F8F">
        <w:rPr>
          <w:rFonts w:ascii="Traditional Arabic" w:hAnsi="Traditional Arabic" w:cs="Traditional Arabic"/>
          <w:sz w:val="32"/>
          <w:szCs w:val="32"/>
          <w:rtl/>
          <w:lang w:val="en-US" w:bidi="ar-DZ"/>
        </w:rPr>
        <w:t xml:space="preserve"> </w:t>
      </w:r>
      <w:bookmarkStart w:id="176" w:name="_Hlk115971541"/>
      <w:r w:rsidR="00FD02D1">
        <w:rPr>
          <w:rFonts w:ascii="Traditional Arabic" w:hAnsi="Traditional Arabic" w:cs="Traditional Arabic" w:hint="cs"/>
          <w:sz w:val="32"/>
          <w:szCs w:val="32"/>
          <w:rtl/>
          <w:lang w:val="en-US" w:bidi="ar-DZ"/>
        </w:rPr>
        <w:t>ل</w:t>
      </w:r>
      <w:r w:rsidR="009A6FE4">
        <w:rPr>
          <w:rFonts w:ascii="Traditional Arabic" w:hAnsi="Traditional Arabic" w:cs="Traditional Arabic" w:hint="cs"/>
          <w:sz w:val="32"/>
          <w:szCs w:val="32"/>
          <w:rtl/>
          <w:lang w:val="en-US" w:bidi="ar-DZ"/>
        </w:rPr>
        <w:t xml:space="preserve">تنمية الابداع التنظيمي </w:t>
      </w:r>
      <w:r w:rsidR="009A6FE4" w:rsidRPr="009A6FE4">
        <w:rPr>
          <w:rFonts w:ascii="Traditional Arabic" w:hAnsi="Traditional Arabic" w:cs="Traditional Arabic"/>
          <w:sz w:val="32"/>
          <w:szCs w:val="32"/>
          <w:rtl/>
          <w:lang w:val="en-US" w:bidi="ar-DZ"/>
        </w:rPr>
        <w:t>عبر مستويات مختلفة</w:t>
      </w:r>
      <w:bookmarkEnd w:id="176"/>
      <w:r w:rsidR="00340F8F" w:rsidRPr="00340F8F">
        <w:rPr>
          <w:rFonts w:ascii="Traditional Arabic" w:hAnsi="Traditional Arabic" w:cs="Traditional Arabic"/>
          <w:sz w:val="32"/>
          <w:szCs w:val="32"/>
          <w:rtl/>
          <w:lang w:val="en-US" w:bidi="ar-DZ"/>
        </w:rPr>
        <w:t>. علاوة على ذلك،</w:t>
      </w:r>
      <w:r w:rsidR="009C28FD" w:rsidRPr="009C28FD">
        <w:rPr>
          <w:rtl/>
        </w:rPr>
        <w:t xml:space="preserve"> </w:t>
      </w:r>
      <w:r w:rsidR="00B50FC4">
        <w:rPr>
          <w:rFonts w:ascii="Traditional Arabic" w:hAnsi="Traditional Arabic" w:cs="Traditional Arabic" w:hint="cs"/>
          <w:sz w:val="32"/>
          <w:szCs w:val="32"/>
          <w:rtl/>
          <w:lang w:val="en-US" w:bidi="ar-DZ"/>
        </w:rPr>
        <w:t>تجميع وارتباط</w:t>
      </w:r>
      <w:r w:rsidR="009C28FD" w:rsidRPr="009C28FD">
        <w:rPr>
          <w:rFonts w:ascii="Traditional Arabic" w:hAnsi="Traditional Arabic" w:cs="Traditional Arabic"/>
          <w:sz w:val="32"/>
          <w:szCs w:val="32"/>
          <w:rtl/>
          <w:lang w:val="en-US" w:bidi="ar-DZ"/>
        </w:rPr>
        <w:t xml:space="preserve"> هذه الموارد</w:t>
      </w:r>
      <w:r w:rsidR="009C28FD">
        <w:rPr>
          <w:rFonts w:ascii="Traditional Arabic" w:hAnsi="Traditional Arabic" w:cs="Traditional Arabic" w:hint="cs"/>
          <w:sz w:val="32"/>
          <w:szCs w:val="32"/>
          <w:rtl/>
          <w:lang w:val="en-US" w:bidi="ar-DZ"/>
        </w:rPr>
        <w:t xml:space="preserve"> </w:t>
      </w:r>
      <w:r w:rsidR="00B50FC4">
        <w:rPr>
          <w:rFonts w:ascii="Traditional Arabic" w:hAnsi="Traditional Arabic" w:cs="Traditional Arabic" w:hint="cs"/>
          <w:sz w:val="32"/>
          <w:szCs w:val="32"/>
          <w:rtl/>
          <w:lang w:val="en-US" w:bidi="ar-DZ"/>
        </w:rPr>
        <w:t>(</w:t>
      </w:r>
      <w:r w:rsidR="009C28FD">
        <w:rPr>
          <w:rFonts w:ascii="Traditional Arabic" w:hAnsi="Traditional Arabic" w:cs="Traditional Arabic" w:hint="cs"/>
          <w:sz w:val="32"/>
          <w:szCs w:val="32"/>
          <w:rtl/>
          <w:lang w:val="en-US" w:bidi="ar-DZ"/>
        </w:rPr>
        <w:t>أي</w:t>
      </w:r>
      <w:r w:rsidR="00B50FC4">
        <w:rPr>
          <w:rFonts w:ascii="Traditional Arabic" w:hAnsi="Traditional Arabic" w:cs="Traditional Arabic" w:hint="cs"/>
          <w:sz w:val="32"/>
          <w:szCs w:val="32"/>
          <w:rtl/>
          <w:lang w:val="en-US" w:bidi="ar-DZ"/>
        </w:rPr>
        <w:t>،</w:t>
      </w:r>
      <w:r w:rsidR="009C28FD">
        <w:rPr>
          <w:rFonts w:ascii="Traditional Arabic" w:hAnsi="Traditional Arabic" w:cs="Traditional Arabic" w:hint="cs"/>
          <w:sz w:val="32"/>
          <w:szCs w:val="32"/>
          <w:rtl/>
          <w:lang w:val="en-US" w:bidi="ar-DZ"/>
        </w:rPr>
        <w:t xml:space="preserve"> مكونات رأس مال الفكري</w:t>
      </w:r>
      <w:r w:rsidR="00B50FC4">
        <w:rPr>
          <w:rFonts w:ascii="Traditional Arabic" w:hAnsi="Traditional Arabic" w:cs="Traditional Arabic" w:hint="cs"/>
          <w:sz w:val="32"/>
          <w:szCs w:val="32"/>
          <w:rtl/>
          <w:lang w:val="en-US" w:bidi="ar-DZ"/>
        </w:rPr>
        <w:t>)</w:t>
      </w:r>
      <w:r w:rsidR="009C28FD" w:rsidRPr="009C28FD">
        <w:rPr>
          <w:rFonts w:ascii="Traditional Arabic" w:hAnsi="Traditional Arabic" w:cs="Traditional Arabic"/>
          <w:sz w:val="32"/>
          <w:szCs w:val="32"/>
          <w:rtl/>
          <w:lang w:val="en-US" w:bidi="ar-DZ"/>
        </w:rPr>
        <w:t xml:space="preserve"> </w:t>
      </w:r>
      <w:r w:rsidR="00B50FC4">
        <w:rPr>
          <w:rFonts w:ascii="Traditional Arabic" w:hAnsi="Traditional Arabic" w:cs="Traditional Arabic" w:hint="cs"/>
          <w:sz w:val="32"/>
          <w:szCs w:val="32"/>
          <w:rtl/>
          <w:lang w:val="en-US" w:bidi="ar-DZ"/>
        </w:rPr>
        <w:t>ي</w:t>
      </w:r>
      <w:r w:rsidR="009C28FD" w:rsidRPr="009C28FD">
        <w:rPr>
          <w:rFonts w:ascii="Traditional Arabic" w:hAnsi="Traditional Arabic" w:cs="Traditional Arabic"/>
          <w:sz w:val="32"/>
          <w:szCs w:val="32"/>
          <w:rtl/>
          <w:lang w:val="en-US" w:bidi="ar-DZ"/>
        </w:rPr>
        <w:t>تطلب</w:t>
      </w:r>
      <w:r w:rsidR="00B50FC4" w:rsidRPr="00B50FC4">
        <w:rPr>
          <w:rtl/>
        </w:rPr>
        <w:t xml:space="preserve"> </w:t>
      </w:r>
      <w:r w:rsidR="00B50FC4" w:rsidRPr="00B50FC4">
        <w:rPr>
          <w:rFonts w:ascii="Traditional Arabic" w:hAnsi="Traditional Arabic" w:cs="Traditional Arabic"/>
          <w:sz w:val="32"/>
          <w:szCs w:val="32"/>
          <w:rtl/>
          <w:lang w:val="en-US" w:bidi="ar-DZ"/>
        </w:rPr>
        <w:t>تبادلات</w:t>
      </w:r>
      <w:r w:rsidR="00B50FC4">
        <w:rPr>
          <w:rFonts w:ascii="Traditional Arabic" w:hAnsi="Traditional Arabic" w:cs="Traditional Arabic" w:hint="cs"/>
          <w:sz w:val="32"/>
          <w:szCs w:val="32"/>
          <w:rtl/>
          <w:lang w:val="en-US" w:bidi="ar-DZ"/>
        </w:rPr>
        <w:t xml:space="preserve"> وتفاعل</w:t>
      </w:r>
      <w:r w:rsidR="00866B6E">
        <w:rPr>
          <w:rFonts w:ascii="Traditional Arabic" w:hAnsi="Traditional Arabic" w:cs="Traditional Arabic" w:hint="cs"/>
          <w:sz w:val="32"/>
          <w:szCs w:val="32"/>
          <w:rtl/>
          <w:lang w:val="en-US" w:bidi="ar-DZ"/>
        </w:rPr>
        <w:t>ات</w:t>
      </w:r>
      <w:r w:rsidR="00B50FC4" w:rsidRPr="00B50FC4">
        <w:rPr>
          <w:rFonts w:ascii="Traditional Arabic" w:hAnsi="Traditional Arabic" w:cs="Traditional Arabic"/>
          <w:sz w:val="32"/>
          <w:szCs w:val="32"/>
          <w:rtl/>
          <w:lang w:val="en-US" w:bidi="ar-DZ"/>
        </w:rPr>
        <w:t xml:space="preserve"> داخلي</w:t>
      </w:r>
      <w:r w:rsidR="00866B6E">
        <w:rPr>
          <w:rFonts w:ascii="Traditional Arabic" w:hAnsi="Traditional Arabic" w:cs="Traditional Arabic" w:hint="cs"/>
          <w:sz w:val="32"/>
          <w:szCs w:val="32"/>
          <w:rtl/>
          <w:lang w:val="en-US" w:bidi="ar-DZ"/>
        </w:rPr>
        <w:t>ة</w:t>
      </w:r>
      <w:r w:rsidR="00B50FC4" w:rsidRPr="00B50FC4">
        <w:rPr>
          <w:rFonts w:ascii="Traditional Arabic" w:hAnsi="Traditional Arabic" w:cs="Traditional Arabic"/>
          <w:sz w:val="32"/>
          <w:szCs w:val="32"/>
          <w:rtl/>
          <w:lang w:val="en-US" w:bidi="ar-DZ"/>
        </w:rPr>
        <w:t xml:space="preserve"> </w:t>
      </w:r>
      <w:r w:rsidR="00B52383">
        <w:rPr>
          <w:rFonts w:ascii="Traditional Arabic" w:hAnsi="Traditional Arabic" w:cs="Traditional Arabic" w:hint="cs"/>
          <w:sz w:val="32"/>
          <w:szCs w:val="32"/>
          <w:rtl/>
          <w:lang w:val="en-US" w:bidi="ar-DZ"/>
        </w:rPr>
        <w:t xml:space="preserve">وخارجية </w:t>
      </w:r>
      <w:r w:rsidR="00B50FC4" w:rsidRPr="00B50FC4">
        <w:rPr>
          <w:rFonts w:ascii="Traditional Arabic" w:hAnsi="Traditional Arabic" w:cs="Traditional Arabic"/>
          <w:sz w:val="32"/>
          <w:szCs w:val="32"/>
          <w:rtl/>
          <w:lang w:val="en-US" w:bidi="ar-DZ"/>
        </w:rPr>
        <w:t>معقدة</w:t>
      </w:r>
      <w:r w:rsidR="00B52383" w:rsidRPr="00B52383">
        <w:rPr>
          <w:rtl/>
        </w:rPr>
        <w:t xml:space="preserve"> </w:t>
      </w:r>
      <w:r w:rsidR="00B52383">
        <w:rPr>
          <w:rFonts w:ascii="Traditional Arabic" w:hAnsi="Traditional Arabic" w:cs="Traditional Arabic" w:hint="cs"/>
          <w:sz w:val="32"/>
          <w:szCs w:val="32"/>
          <w:rtl/>
          <w:lang w:val="en-US" w:bidi="ar-DZ"/>
        </w:rPr>
        <w:t>عبر</w:t>
      </w:r>
      <w:r w:rsidR="00B52383" w:rsidRPr="00B52383">
        <w:rPr>
          <w:rFonts w:ascii="Traditional Arabic" w:hAnsi="Traditional Arabic" w:cs="Traditional Arabic"/>
          <w:sz w:val="32"/>
          <w:szCs w:val="32"/>
          <w:rtl/>
          <w:lang w:val="en-US" w:bidi="ar-DZ"/>
        </w:rPr>
        <w:t xml:space="preserve"> الشبكات التنظيمية </w:t>
      </w:r>
      <w:r w:rsidR="00B52383">
        <w:rPr>
          <w:rFonts w:ascii="Traditional Arabic" w:hAnsi="Traditional Arabic" w:cs="Traditional Arabic" w:hint="cs"/>
          <w:sz w:val="32"/>
          <w:szCs w:val="32"/>
          <w:rtl/>
          <w:lang w:val="en-US" w:bidi="ar-DZ"/>
        </w:rPr>
        <w:t xml:space="preserve">التي تتخذ </w:t>
      </w:r>
      <w:r w:rsidR="00B52383" w:rsidRPr="00B52383">
        <w:rPr>
          <w:rFonts w:ascii="Traditional Arabic" w:hAnsi="Traditional Arabic" w:cs="Traditional Arabic"/>
          <w:sz w:val="32"/>
          <w:szCs w:val="32"/>
          <w:rtl/>
          <w:lang w:val="en-US" w:bidi="ar-DZ"/>
        </w:rPr>
        <w:t>أشكالًا مختلفة، قد تكون أفقية أو رأسية، وتتشكل بين</w:t>
      </w:r>
      <w:r w:rsidR="00B50FC4" w:rsidRPr="00B50FC4">
        <w:rPr>
          <w:rFonts w:ascii="Traditional Arabic" w:hAnsi="Traditional Arabic" w:cs="Traditional Arabic"/>
          <w:sz w:val="32"/>
          <w:szCs w:val="32"/>
          <w:rtl/>
          <w:lang w:val="en-US" w:bidi="ar-DZ"/>
        </w:rPr>
        <w:t xml:space="preserve"> بين</w:t>
      </w:r>
      <w:r w:rsidR="00866B6E">
        <w:rPr>
          <w:rFonts w:ascii="Traditional Arabic" w:hAnsi="Traditional Arabic" w:cs="Traditional Arabic" w:hint="cs"/>
          <w:sz w:val="32"/>
          <w:szCs w:val="32"/>
          <w:rtl/>
          <w:lang w:val="en-US" w:bidi="ar-DZ"/>
        </w:rPr>
        <w:t xml:space="preserve"> المدراء و</w:t>
      </w:r>
      <w:r w:rsidR="00B50FC4" w:rsidRPr="00B50FC4">
        <w:rPr>
          <w:rFonts w:ascii="Traditional Arabic" w:hAnsi="Traditional Arabic" w:cs="Traditional Arabic"/>
          <w:sz w:val="32"/>
          <w:szCs w:val="32"/>
          <w:rtl/>
          <w:lang w:val="en-US" w:bidi="ar-DZ"/>
        </w:rPr>
        <w:t>الموظفين</w:t>
      </w:r>
      <w:r w:rsidR="00866B6E">
        <w:rPr>
          <w:rFonts w:ascii="Traditional Arabic" w:hAnsi="Traditional Arabic" w:cs="Traditional Arabic" w:hint="cs"/>
          <w:sz w:val="32"/>
          <w:szCs w:val="32"/>
          <w:rtl/>
          <w:lang w:val="en-US" w:bidi="ar-DZ"/>
        </w:rPr>
        <w:t xml:space="preserve"> وأصحاب المصلحة</w:t>
      </w:r>
      <w:r w:rsidR="009C28FD" w:rsidRPr="009C28FD">
        <w:rPr>
          <w:rFonts w:ascii="Traditional Arabic" w:hAnsi="Traditional Arabic" w:cs="Traditional Arabic"/>
          <w:sz w:val="32"/>
          <w:szCs w:val="32"/>
          <w:rtl/>
          <w:lang w:val="en-US" w:bidi="ar-DZ"/>
        </w:rPr>
        <w:t xml:space="preserve"> </w:t>
      </w:r>
      <w:r w:rsidR="00866B6E">
        <w:rPr>
          <w:rFonts w:ascii="Traditional Arabic" w:hAnsi="Traditional Arabic" w:cs="Traditional Arabic" w:hint="cs"/>
          <w:sz w:val="32"/>
          <w:szCs w:val="32"/>
          <w:rtl/>
          <w:lang w:val="en-US" w:bidi="ar-DZ"/>
        </w:rPr>
        <w:t xml:space="preserve">لتسهيل عملية استخراج المعرفة. </w:t>
      </w:r>
      <w:r w:rsidR="00AD2D6F">
        <w:rPr>
          <w:rFonts w:ascii="Traditional Arabic" w:hAnsi="Traditional Arabic" w:cs="Traditional Arabic" w:hint="cs"/>
          <w:sz w:val="32"/>
          <w:szCs w:val="32"/>
          <w:rtl/>
          <w:lang w:val="en-US" w:bidi="ar-DZ"/>
        </w:rPr>
        <w:t xml:space="preserve">وبالتالي </w:t>
      </w:r>
      <w:r w:rsidR="00866B6E" w:rsidRPr="009C28FD">
        <w:rPr>
          <w:rFonts w:ascii="Traditional Arabic" w:hAnsi="Traditional Arabic" w:cs="Traditional Arabic"/>
          <w:sz w:val="32"/>
          <w:szCs w:val="32"/>
          <w:rtl/>
          <w:lang w:val="en-US" w:bidi="ar-DZ"/>
        </w:rPr>
        <w:t xml:space="preserve">تعظيم </w:t>
      </w:r>
      <w:r w:rsidR="00AD2D6F" w:rsidRPr="00AD2D6F">
        <w:rPr>
          <w:rFonts w:ascii="Traditional Arabic" w:hAnsi="Traditional Arabic" w:cs="Traditional Arabic"/>
          <w:sz w:val="32"/>
          <w:szCs w:val="32"/>
          <w:rtl/>
          <w:lang w:val="en-US" w:bidi="ar-DZ"/>
        </w:rPr>
        <w:t xml:space="preserve">عملية إنشاء </w:t>
      </w:r>
      <w:r w:rsidR="009C28FD" w:rsidRPr="009C28FD">
        <w:rPr>
          <w:rFonts w:ascii="Traditional Arabic" w:hAnsi="Traditional Arabic" w:cs="Traditional Arabic"/>
          <w:sz w:val="32"/>
          <w:szCs w:val="32"/>
          <w:rtl/>
          <w:lang w:val="en-US" w:bidi="ar-DZ"/>
        </w:rPr>
        <w:t>القيمة</w:t>
      </w:r>
      <w:r w:rsidR="00AD2D6F">
        <w:rPr>
          <w:rFonts w:ascii="Traditional Arabic" w:hAnsi="Traditional Arabic" w:cs="Traditional Arabic" w:hint="cs"/>
          <w:sz w:val="32"/>
          <w:szCs w:val="32"/>
          <w:rtl/>
          <w:lang w:val="en-US" w:bidi="ar-DZ"/>
        </w:rPr>
        <w:t xml:space="preserve"> في المقر الرئيسي للمؤسسات وفروعها، يتم</w:t>
      </w:r>
      <w:r w:rsidR="00340F8F" w:rsidRPr="00340F8F">
        <w:rPr>
          <w:rFonts w:ascii="Traditional Arabic" w:hAnsi="Traditional Arabic" w:cs="Traditional Arabic"/>
          <w:sz w:val="32"/>
          <w:szCs w:val="32"/>
          <w:rtl/>
          <w:lang w:val="en-US" w:bidi="ar-DZ"/>
        </w:rPr>
        <w:t xml:space="preserve"> من خلال التمييز بين </w:t>
      </w:r>
      <w:r w:rsidR="00866B6E">
        <w:rPr>
          <w:rFonts w:ascii="Traditional Arabic" w:hAnsi="Traditional Arabic" w:cs="Traditional Arabic" w:hint="cs"/>
          <w:sz w:val="32"/>
          <w:szCs w:val="32"/>
          <w:rtl/>
          <w:lang w:val="en-US" w:bidi="ar-DZ"/>
        </w:rPr>
        <w:t xml:space="preserve">الموارد الفكرية، </w:t>
      </w:r>
      <w:r w:rsidR="00340F8F" w:rsidRPr="00340F8F">
        <w:rPr>
          <w:rFonts w:ascii="Traditional Arabic" w:hAnsi="Traditional Arabic" w:cs="Traditional Arabic"/>
          <w:sz w:val="32"/>
          <w:szCs w:val="32"/>
          <w:rtl/>
          <w:lang w:val="en-US" w:bidi="ar-DZ"/>
        </w:rPr>
        <w:t>والتكنولوجية</w:t>
      </w:r>
      <w:r w:rsidR="00866B6E">
        <w:rPr>
          <w:rFonts w:ascii="Traditional Arabic" w:hAnsi="Traditional Arabic" w:cs="Traditional Arabic" w:hint="cs"/>
          <w:sz w:val="32"/>
          <w:szCs w:val="32"/>
          <w:rtl/>
          <w:lang w:val="en-US" w:bidi="ar-DZ"/>
        </w:rPr>
        <w:t xml:space="preserve"> </w:t>
      </w:r>
      <w:r w:rsidR="00340F8F" w:rsidRPr="00340F8F">
        <w:rPr>
          <w:rFonts w:ascii="Traditional Arabic" w:hAnsi="Traditional Arabic" w:cs="Traditional Arabic"/>
          <w:sz w:val="32"/>
          <w:szCs w:val="32"/>
          <w:rtl/>
          <w:lang w:val="en-US" w:bidi="ar-DZ"/>
        </w:rPr>
        <w:t xml:space="preserve">وفهم </w:t>
      </w:r>
      <w:r w:rsidR="00B24991" w:rsidRPr="00B24991">
        <w:rPr>
          <w:rFonts w:ascii="Traditional Arabic" w:hAnsi="Traditional Arabic" w:cs="Traditional Arabic"/>
          <w:sz w:val="32"/>
          <w:szCs w:val="32"/>
          <w:rtl/>
          <w:lang w:val="en-US" w:bidi="ar-DZ"/>
        </w:rPr>
        <w:t>هيكلية الشبكات التنظيمية</w:t>
      </w:r>
      <w:r w:rsidR="00340F8F" w:rsidRPr="00340F8F">
        <w:rPr>
          <w:rFonts w:ascii="Traditional Arabic" w:hAnsi="Traditional Arabic" w:cs="Traditional Arabic"/>
          <w:sz w:val="32"/>
          <w:szCs w:val="32"/>
          <w:rtl/>
          <w:lang w:val="en-US" w:bidi="ar-DZ"/>
        </w:rPr>
        <w:t xml:space="preserve">، </w:t>
      </w:r>
      <w:r w:rsidR="00AD764A">
        <w:rPr>
          <w:rFonts w:ascii="Traditional Arabic" w:hAnsi="Traditional Arabic" w:cs="Traditional Arabic" w:hint="cs"/>
          <w:sz w:val="32"/>
          <w:szCs w:val="32"/>
          <w:rtl/>
          <w:lang w:val="en-US" w:bidi="ar-DZ"/>
        </w:rPr>
        <w:t xml:space="preserve">هذا </w:t>
      </w:r>
      <w:r w:rsidR="00340F8F" w:rsidRPr="00340F8F">
        <w:rPr>
          <w:rFonts w:ascii="Traditional Arabic" w:hAnsi="Traditional Arabic" w:cs="Traditional Arabic"/>
          <w:sz w:val="32"/>
          <w:szCs w:val="32"/>
          <w:rtl/>
          <w:lang w:val="en-US" w:bidi="ar-DZ"/>
        </w:rPr>
        <w:t xml:space="preserve">يمكن أن يوفر تفسيرًا أكثر قوة لشبكات تنسيق </w:t>
      </w:r>
      <w:r w:rsidR="00572C58">
        <w:rPr>
          <w:rFonts w:ascii="Traditional Arabic" w:hAnsi="Traditional Arabic" w:cs="Traditional Arabic" w:hint="cs"/>
          <w:sz w:val="32"/>
          <w:szCs w:val="32"/>
          <w:rtl/>
          <w:lang w:val="en-US" w:bidi="ar-DZ"/>
        </w:rPr>
        <w:t>مكونات رأس مال الفكري في المرحلة الرابعة لتطوير الابداع التنظيمي عبر الشكات</w:t>
      </w:r>
      <w:r w:rsidR="005F171A">
        <w:rPr>
          <w:rFonts w:ascii="Traditional Arabic" w:hAnsi="Traditional Arabic" w:cs="Traditional Arabic" w:hint="cs"/>
          <w:sz w:val="32"/>
          <w:szCs w:val="32"/>
          <w:rtl/>
          <w:lang w:val="en-US" w:bidi="ar-DZ"/>
        </w:rPr>
        <w:t xml:space="preserve"> </w:t>
      </w:r>
      <w:r w:rsidR="00572C58">
        <w:rPr>
          <w:rFonts w:ascii="Traditional Arabic" w:hAnsi="Traditional Arabic" w:cs="Traditional Arabic" w:hint="cs"/>
          <w:sz w:val="32"/>
          <w:szCs w:val="32"/>
          <w:rtl/>
          <w:lang w:val="en-US" w:bidi="ar-DZ"/>
        </w:rPr>
        <w:t>في ال</w:t>
      </w:r>
      <w:r w:rsidR="00340F8F" w:rsidRPr="00340F8F">
        <w:rPr>
          <w:rFonts w:ascii="Traditional Arabic" w:hAnsi="Traditional Arabic" w:cs="Traditional Arabic"/>
          <w:sz w:val="32"/>
          <w:szCs w:val="32"/>
          <w:rtl/>
          <w:lang w:val="en-US" w:bidi="ar-DZ"/>
        </w:rPr>
        <w:t>دراسات المستقبلية</w:t>
      </w:r>
      <w:r w:rsidR="00C12BD0">
        <w:rPr>
          <w:rFonts w:ascii="Traditional Arabic" w:hAnsi="Traditional Arabic" w:cs="Traditional Arabic" w:hint="cs"/>
          <w:sz w:val="32"/>
          <w:szCs w:val="32"/>
          <w:rtl/>
          <w:lang w:val="en-US" w:bidi="ar-DZ"/>
        </w:rPr>
        <w:t>،</w:t>
      </w:r>
      <w:r w:rsidR="00340F8F" w:rsidRPr="00340F8F">
        <w:rPr>
          <w:rFonts w:ascii="Traditional Arabic" w:hAnsi="Traditional Arabic" w:cs="Traditional Arabic"/>
          <w:sz w:val="32"/>
          <w:szCs w:val="32"/>
          <w:rtl/>
          <w:lang w:val="en-US" w:bidi="ar-DZ"/>
        </w:rPr>
        <w:t xml:space="preserve"> </w:t>
      </w:r>
      <w:r w:rsidR="003B383E" w:rsidRPr="003B383E">
        <w:rPr>
          <w:rFonts w:ascii="Traditional Arabic" w:hAnsi="Traditional Arabic" w:cs="Traditional Arabic"/>
          <w:sz w:val="32"/>
          <w:szCs w:val="32"/>
          <w:rtl/>
          <w:lang w:val="en-US" w:bidi="ar-DZ"/>
        </w:rPr>
        <w:t>وفقًا لمنظور جماعي على المستوى المجتمعي والإقليمي</w:t>
      </w:r>
      <w:r w:rsidR="00340F8F" w:rsidRPr="00340F8F">
        <w:rPr>
          <w:rFonts w:ascii="Traditional Arabic" w:hAnsi="Traditional Arabic" w:cs="Traditional Arabic"/>
          <w:sz w:val="32"/>
          <w:szCs w:val="32"/>
          <w:rtl/>
          <w:lang w:val="en-US" w:bidi="ar-DZ"/>
        </w:rPr>
        <w:t xml:space="preserve">. </w:t>
      </w:r>
      <w:r w:rsidR="00B52383">
        <w:rPr>
          <w:rFonts w:ascii="Traditional Arabic" w:hAnsi="Traditional Arabic" w:cs="Traditional Arabic" w:hint="cs"/>
          <w:sz w:val="32"/>
          <w:szCs w:val="32"/>
          <w:rtl/>
          <w:lang w:val="en-US" w:bidi="ar-DZ"/>
        </w:rPr>
        <w:t>ي</w:t>
      </w:r>
      <w:r w:rsidR="00340F8F" w:rsidRPr="00340F8F">
        <w:rPr>
          <w:rFonts w:ascii="Traditional Arabic" w:hAnsi="Traditional Arabic" w:cs="Traditional Arabic"/>
          <w:sz w:val="32"/>
          <w:szCs w:val="32"/>
          <w:rtl/>
          <w:lang w:val="en-US" w:bidi="ar-DZ"/>
        </w:rPr>
        <w:t>وسع هذ</w:t>
      </w:r>
      <w:r w:rsidR="00C12BD0">
        <w:rPr>
          <w:rFonts w:ascii="Traditional Arabic" w:hAnsi="Traditional Arabic" w:cs="Traditional Arabic" w:hint="cs"/>
          <w:sz w:val="32"/>
          <w:szCs w:val="32"/>
          <w:rtl/>
          <w:lang w:val="en-US" w:bidi="ar-DZ"/>
        </w:rPr>
        <w:t>ا</w:t>
      </w:r>
      <w:r w:rsidR="00340F8F" w:rsidRPr="00340F8F">
        <w:rPr>
          <w:rFonts w:ascii="Traditional Arabic" w:hAnsi="Traditional Arabic" w:cs="Traditional Arabic"/>
          <w:sz w:val="32"/>
          <w:szCs w:val="32"/>
          <w:rtl/>
          <w:lang w:val="en-US" w:bidi="ar-DZ"/>
        </w:rPr>
        <w:t xml:space="preserve"> ال</w:t>
      </w:r>
      <w:r w:rsidR="00C12BD0">
        <w:rPr>
          <w:rFonts w:ascii="Traditional Arabic" w:hAnsi="Traditional Arabic" w:cs="Traditional Arabic" w:hint="cs"/>
          <w:sz w:val="32"/>
          <w:szCs w:val="32"/>
          <w:rtl/>
          <w:lang w:val="en-US" w:bidi="ar-DZ"/>
        </w:rPr>
        <w:t>بحث</w:t>
      </w:r>
      <w:r w:rsidR="00340F8F" w:rsidRPr="00340F8F">
        <w:rPr>
          <w:rFonts w:ascii="Traditional Arabic" w:hAnsi="Traditional Arabic" w:cs="Traditional Arabic"/>
          <w:sz w:val="32"/>
          <w:szCs w:val="32"/>
          <w:rtl/>
          <w:lang w:val="en-US" w:bidi="ar-DZ"/>
        </w:rPr>
        <w:t xml:space="preserve"> أيضًا </w:t>
      </w:r>
      <w:bookmarkStart w:id="177" w:name="_Hlk115683378"/>
      <w:r w:rsidR="00B52383">
        <w:rPr>
          <w:rFonts w:ascii="Traditional Arabic" w:hAnsi="Traditional Arabic" w:cs="Traditional Arabic" w:hint="cs"/>
          <w:sz w:val="32"/>
          <w:szCs w:val="32"/>
          <w:rtl/>
          <w:lang w:val="en-US" w:bidi="ar-DZ"/>
        </w:rPr>
        <w:t xml:space="preserve">استكشاف </w:t>
      </w:r>
      <w:r w:rsidR="00B52383">
        <w:rPr>
          <w:rFonts w:ascii="Traditional Arabic" w:hAnsi="Traditional Arabic" w:cs="Traditional Arabic" w:hint="cs"/>
          <w:sz w:val="32"/>
          <w:szCs w:val="32"/>
          <w:rtl/>
          <w:lang w:val="en-US" w:bidi="ar-DZ"/>
        </w:rPr>
        <w:lastRenderedPageBreak/>
        <w:t xml:space="preserve">المعرفة الضمنية استنادا </w:t>
      </w:r>
      <w:r w:rsidR="00A9105C">
        <w:rPr>
          <w:rFonts w:ascii="Traditional Arabic" w:hAnsi="Traditional Arabic" w:cs="Traditional Arabic" w:hint="cs"/>
          <w:sz w:val="32"/>
          <w:szCs w:val="32"/>
          <w:rtl/>
          <w:lang w:val="en-US" w:bidi="ar-DZ"/>
        </w:rPr>
        <w:t>للدور الفعال ل</w:t>
      </w:r>
      <w:r w:rsidR="00B52383" w:rsidRPr="00B52383">
        <w:rPr>
          <w:rFonts w:ascii="Traditional Arabic" w:hAnsi="Traditional Arabic" w:cs="Traditional Arabic"/>
          <w:sz w:val="32"/>
          <w:szCs w:val="32"/>
          <w:rtl/>
          <w:lang w:val="en-US" w:bidi="ar-DZ"/>
        </w:rPr>
        <w:t xml:space="preserve">رأس المال الهيكلي </w:t>
      </w:r>
      <w:r w:rsidR="00A9105C">
        <w:rPr>
          <w:rFonts w:ascii="Traditional Arabic" w:hAnsi="Traditional Arabic" w:cs="Traditional Arabic" w:hint="cs"/>
          <w:sz w:val="32"/>
          <w:szCs w:val="32"/>
          <w:rtl/>
          <w:lang w:val="en-US" w:bidi="ar-DZ"/>
        </w:rPr>
        <w:t>بت</w:t>
      </w:r>
      <w:r w:rsidR="00B52383" w:rsidRPr="00B52383">
        <w:rPr>
          <w:rFonts w:ascii="Traditional Arabic" w:hAnsi="Traditional Arabic" w:cs="Traditional Arabic"/>
          <w:sz w:val="32"/>
          <w:szCs w:val="32"/>
          <w:rtl/>
          <w:lang w:val="en-US" w:bidi="ar-DZ"/>
        </w:rPr>
        <w:t>وفر تكنولوجيا المعلومات والاتصال</w:t>
      </w:r>
      <w:r w:rsidR="00A9105C">
        <w:rPr>
          <w:rFonts w:ascii="Traditional Arabic" w:hAnsi="Traditional Arabic" w:cs="Traditional Arabic" w:hint="cs"/>
          <w:sz w:val="32"/>
          <w:szCs w:val="32"/>
          <w:rtl/>
          <w:lang w:val="en-US" w:bidi="ar-DZ"/>
        </w:rPr>
        <w:t xml:space="preserve"> التي تعزز الارتباط </w:t>
      </w:r>
      <w:r w:rsidR="00A9105C" w:rsidRPr="00A9105C">
        <w:rPr>
          <w:rFonts w:ascii="Traditional Arabic" w:hAnsi="Traditional Arabic" w:cs="Traditional Arabic"/>
          <w:sz w:val="32"/>
          <w:szCs w:val="32"/>
          <w:rtl/>
          <w:lang w:val="en-US" w:bidi="ar-DZ"/>
        </w:rPr>
        <w:t>وتجميع</w:t>
      </w:r>
      <w:r w:rsidR="00A9105C">
        <w:rPr>
          <w:rFonts w:ascii="Traditional Arabic" w:hAnsi="Traditional Arabic" w:cs="Traditional Arabic" w:hint="cs"/>
          <w:sz w:val="32"/>
          <w:szCs w:val="32"/>
          <w:rtl/>
          <w:lang w:val="en-US" w:bidi="ar-DZ"/>
        </w:rPr>
        <w:t xml:space="preserve"> </w:t>
      </w:r>
      <w:r w:rsidR="005F171A" w:rsidRPr="005F171A">
        <w:rPr>
          <w:rFonts w:ascii="Traditional Arabic" w:hAnsi="Traditional Arabic" w:cs="Traditional Arabic"/>
          <w:sz w:val="32"/>
          <w:szCs w:val="32"/>
          <w:rtl/>
          <w:lang w:val="en-US" w:bidi="ar-DZ"/>
        </w:rPr>
        <w:t xml:space="preserve">رأس مال </w:t>
      </w:r>
      <w:bookmarkEnd w:id="177"/>
      <w:r w:rsidR="005F171A" w:rsidRPr="005F171A">
        <w:rPr>
          <w:rFonts w:ascii="Traditional Arabic" w:hAnsi="Traditional Arabic" w:cs="Traditional Arabic"/>
          <w:sz w:val="32"/>
          <w:szCs w:val="32"/>
          <w:rtl/>
          <w:lang w:val="en-US" w:bidi="ar-DZ"/>
        </w:rPr>
        <w:t>البشري والعلائقي</w:t>
      </w:r>
      <w:r w:rsidR="00A9105C" w:rsidRPr="00A9105C">
        <w:rPr>
          <w:rtl/>
        </w:rPr>
        <w:t xml:space="preserve"> </w:t>
      </w:r>
      <w:r w:rsidR="00A9105C" w:rsidRPr="00A9105C">
        <w:rPr>
          <w:rFonts w:ascii="Traditional Arabic" w:hAnsi="Traditional Arabic" w:cs="Traditional Arabic"/>
          <w:sz w:val="32"/>
          <w:szCs w:val="32"/>
          <w:rtl/>
          <w:lang w:val="en-US" w:bidi="ar-DZ"/>
        </w:rPr>
        <w:t>استنادًا إلى</w:t>
      </w:r>
      <w:r w:rsidR="00A9105C">
        <w:rPr>
          <w:rFonts w:ascii="Traditional Arabic" w:hAnsi="Traditional Arabic" w:cs="Traditional Arabic" w:hint="cs"/>
          <w:sz w:val="32"/>
          <w:szCs w:val="32"/>
          <w:rtl/>
          <w:lang w:val="en-US" w:bidi="ar-DZ"/>
        </w:rPr>
        <w:t xml:space="preserve"> نظرية الموارد</w:t>
      </w:r>
      <w:r w:rsidR="00572C58">
        <w:rPr>
          <w:rFonts w:ascii="Traditional Arabic" w:hAnsi="Traditional Arabic" w:cs="Traditional Arabic" w:hint="cs"/>
          <w:sz w:val="32"/>
          <w:szCs w:val="32"/>
          <w:rtl/>
          <w:lang w:val="en-US" w:bidi="ar-DZ"/>
        </w:rPr>
        <w:t xml:space="preserve"> والمعرفة ونظرية القدرات الديناميكية</w:t>
      </w:r>
      <w:r w:rsidR="00C12BD0" w:rsidRPr="00C12BD0">
        <w:rPr>
          <w:rFonts w:ascii="Traditional Arabic" w:hAnsi="Traditional Arabic" w:cs="Traditional Arabic"/>
          <w:sz w:val="32"/>
          <w:szCs w:val="32"/>
          <w:rtl/>
          <w:lang w:val="en-US" w:bidi="ar-DZ"/>
        </w:rPr>
        <w:t xml:space="preserve">. </w:t>
      </w:r>
    </w:p>
    <w:p w14:paraId="287DBFE5" w14:textId="7588A84A" w:rsidR="00FB3B86" w:rsidRPr="00B06780" w:rsidRDefault="00FB3B86" w:rsidP="00401546">
      <w:pPr>
        <w:pStyle w:val="ListParagraph"/>
        <w:numPr>
          <w:ilvl w:val="0"/>
          <w:numId w:val="2"/>
        </w:numPr>
        <w:bidi/>
        <w:spacing w:after="0" w:line="276" w:lineRule="auto"/>
        <w:rPr>
          <w:rFonts w:ascii="Traditional Arabic" w:hAnsi="Traditional Arabic" w:cs="Traditional Arabic"/>
          <w:b/>
          <w:bCs/>
          <w:sz w:val="30"/>
          <w:szCs w:val="30"/>
          <w:rtl/>
          <w:lang w:val="en-US" w:bidi="ar-DZ"/>
        </w:rPr>
      </w:pPr>
      <w:r w:rsidRPr="00B06780">
        <w:rPr>
          <w:rFonts w:ascii="Traditional Arabic" w:hAnsi="Traditional Arabic" w:cs="Traditional Arabic"/>
          <w:b/>
          <w:bCs/>
          <w:sz w:val="30"/>
          <w:szCs w:val="30"/>
          <w:rtl/>
          <w:lang w:val="en-US" w:bidi="ar-DZ"/>
        </w:rPr>
        <w:t>المساهمات ال</w:t>
      </w:r>
      <w:r w:rsidRPr="00B06780">
        <w:rPr>
          <w:rFonts w:ascii="Traditional Arabic" w:hAnsi="Traditional Arabic" w:cs="Traditional Arabic" w:hint="cs"/>
          <w:b/>
          <w:bCs/>
          <w:sz w:val="30"/>
          <w:szCs w:val="30"/>
          <w:rtl/>
          <w:lang w:val="en-US" w:bidi="ar-DZ"/>
        </w:rPr>
        <w:t>عمل</w:t>
      </w:r>
      <w:r w:rsidRPr="00B06780">
        <w:rPr>
          <w:rFonts w:ascii="Traditional Arabic" w:hAnsi="Traditional Arabic" w:cs="Traditional Arabic"/>
          <w:b/>
          <w:bCs/>
          <w:sz w:val="30"/>
          <w:szCs w:val="30"/>
          <w:rtl/>
          <w:lang w:val="en-US" w:bidi="ar-DZ"/>
        </w:rPr>
        <w:t>ية</w:t>
      </w:r>
      <w:r w:rsidRPr="00B06780">
        <w:rPr>
          <w:rFonts w:ascii="Traditional Arabic" w:hAnsi="Traditional Arabic" w:cs="Traditional Arabic" w:hint="cs"/>
          <w:b/>
          <w:bCs/>
          <w:sz w:val="30"/>
          <w:szCs w:val="30"/>
          <w:rtl/>
          <w:lang w:val="en-US" w:bidi="ar-DZ"/>
        </w:rPr>
        <w:t>:</w:t>
      </w:r>
    </w:p>
    <w:p w14:paraId="54D1A04E" w14:textId="57F4ED0A" w:rsidR="00A3177C" w:rsidRDefault="00DA0538" w:rsidP="00401546">
      <w:pPr>
        <w:bidi/>
        <w:spacing w:after="0" w:line="360" w:lineRule="auto"/>
        <w:jc w:val="both"/>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val="en-US" w:bidi="ar-DZ"/>
        </w:rPr>
        <w:t>ب</w:t>
      </w:r>
      <w:r w:rsidRPr="00DA0538">
        <w:rPr>
          <w:rFonts w:ascii="Traditional Arabic" w:hAnsi="Traditional Arabic" w:cs="Traditional Arabic"/>
          <w:sz w:val="32"/>
          <w:szCs w:val="32"/>
          <w:rtl/>
          <w:lang w:val="en-US" w:bidi="ar-DZ"/>
        </w:rPr>
        <w:t xml:space="preserve">النسبة لممارسي الأعمال، تقدم الدراسة فهمًا أكثر دقة لكيفية </w:t>
      </w:r>
      <w:r>
        <w:rPr>
          <w:rFonts w:ascii="Traditional Arabic" w:hAnsi="Traditional Arabic" w:cs="Traditional Arabic" w:hint="cs"/>
          <w:sz w:val="32"/>
          <w:szCs w:val="32"/>
          <w:rtl/>
          <w:lang w:val="en-US" w:bidi="ar-DZ"/>
        </w:rPr>
        <w:t>إدارة رأس مال الفكري ضمن الشبكات التنظيمية</w:t>
      </w:r>
      <w:r w:rsidRPr="00DA0538">
        <w:rPr>
          <w:rFonts w:ascii="Traditional Arabic" w:hAnsi="Traditional Arabic" w:cs="Traditional Arabic"/>
          <w:sz w:val="32"/>
          <w:szCs w:val="32"/>
          <w:rtl/>
          <w:lang w:val="en-US" w:bidi="ar-DZ"/>
        </w:rPr>
        <w:t xml:space="preserve"> لتعزيز </w:t>
      </w:r>
      <w:r>
        <w:rPr>
          <w:rFonts w:ascii="Traditional Arabic" w:hAnsi="Traditional Arabic" w:cs="Traditional Arabic" w:hint="cs"/>
          <w:sz w:val="32"/>
          <w:szCs w:val="32"/>
          <w:rtl/>
          <w:lang w:val="en-US" w:bidi="ar-DZ"/>
        </w:rPr>
        <w:t>عملية الابداع التنظيمي.</w:t>
      </w:r>
      <w:r w:rsidRPr="00DA0538">
        <w:rPr>
          <w:rFonts w:ascii="Traditional Arabic" w:hAnsi="Traditional Arabic" w:cs="Traditional Arabic"/>
          <w:sz w:val="32"/>
          <w:szCs w:val="32"/>
          <w:rtl/>
          <w:lang w:val="en-US" w:bidi="ar-DZ"/>
        </w:rPr>
        <w:t xml:space="preserve"> </w:t>
      </w:r>
      <w:r w:rsidR="0036292F" w:rsidRPr="0036292F">
        <w:rPr>
          <w:rFonts w:ascii="Traditional Arabic" w:hAnsi="Traditional Arabic" w:cs="Traditional Arabic"/>
          <w:sz w:val="32"/>
          <w:szCs w:val="32"/>
          <w:rtl/>
          <w:lang w:val="en-US" w:bidi="ar-DZ"/>
        </w:rPr>
        <w:t xml:space="preserve">توفر دراستنا العديد من الآثار العملية الهامة. أولا، يوضح بحثنا فوائد إشراك </w:t>
      </w:r>
      <w:r w:rsidR="00424749" w:rsidRPr="00424749">
        <w:rPr>
          <w:rFonts w:ascii="Traditional Arabic" w:hAnsi="Traditional Arabic" w:cs="Traditional Arabic"/>
          <w:sz w:val="32"/>
          <w:szCs w:val="32"/>
          <w:rtl/>
          <w:lang w:val="en-US" w:bidi="ar-DZ"/>
        </w:rPr>
        <w:t>معرفة</w:t>
      </w:r>
      <w:r w:rsidR="00424749" w:rsidRPr="00424749">
        <w:rPr>
          <w:rFonts w:ascii="Traditional Arabic" w:hAnsi="Traditional Arabic" w:cs="Traditional Arabic" w:hint="cs"/>
          <w:sz w:val="32"/>
          <w:szCs w:val="32"/>
          <w:rtl/>
          <w:lang w:val="en-US" w:bidi="ar-DZ"/>
        </w:rPr>
        <w:t xml:space="preserve"> </w:t>
      </w:r>
      <w:r w:rsidR="00424749">
        <w:rPr>
          <w:rFonts w:ascii="Traditional Arabic" w:hAnsi="Traditional Arabic" w:cs="Traditional Arabic" w:hint="cs"/>
          <w:sz w:val="32"/>
          <w:szCs w:val="32"/>
          <w:rtl/>
          <w:lang w:val="en-US" w:bidi="ar-DZ"/>
        </w:rPr>
        <w:t>رأس مال البشري و</w:t>
      </w:r>
      <w:r w:rsidR="00003B07">
        <w:rPr>
          <w:rFonts w:ascii="Traditional Arabic" w:hAnsi="Traditional Arabic" w:cs="Traditional Arabic" w:hint="cs"/>
          <w:sz w:val="32"/>
          <w:szCs w:val="32"/>
          <w:rtl/>
          <w:lang w:val="en-US" w:bidi="ar-DZ"/>
        </w:rPr>
        <w:t>رأس مال العلائقي</w:t>
      </w:r>
      <w:r w:rsidR="0036292F">
        <w:rPr>
          <w:rFonts w:ascii="Traditional Arabic" w:hAnsi="Traditional Arabic" w:cs="Traditional Arabic" w:hint="cs"/>
          <w:sz w:val="32"/>
          <w:szCs w:val="32"/>
          <w:rtl/>
          <w:lang w:val="en-US" w:bidi="ar-DZ"/>
        </w:rPr>
        <w:t xml:space="preserve"> </w:t>
      </w:r>
      <w:r w:rsidR="0036292F" w:rsidRPr="0036292F">
        <w:rPr>
          <w:rFonts w:ascii="Traditional Arabic" w:hAnsi="Traditional Arabic" w:cs="Traditional Arabic"/>
          <w:sz w:val="32"/>
          <w:szCs w:val="32"/>
          <w:rtl/>
          <w:lang w:val="en-US" w:bidi="ar-DZ"/>
        </w:rPr>
        <w:t>في ت</w:t>
      </w:r>
      <w:r w:rsidR="00296A4C">
        <w:rPr>
          <w:rFonts w:ascii="Traditional Arabic" w:hAnsi="Traditional Arabic" w:cs="Traditional Arabic" w:hint="cs"/>
          <w:sz w:val="32"/>
          <w:szCs w:val="32"/>
          <w:rtl/>
          <w:lang w:val="en-US" w:bidi="ar-DZ"/>
        </w:rPr>
        <w:t>نمية الابداع</w:t>
      </w:r>
      <w:r w:rsidR="0036292F" w:rsidRPr="0036292F">
        <w:rPr>
          <w:rFonts w:ascii="Traditional Arabic" w:hAnsi="Traditional Arabic" w:cs="Traditional Arabic"/>
          <w:sz w:val="32"/>
          <w:szCs w:val="32"/>
          <w:rtl/>
          <w:lang w:val="en-US" w:bidi="ar-DZ"/>
        </w:rPr>
        <w:t xml:space="preserve">. وفقًا لتوصيات </w:t>
      </w:r>
      <w:r w:rsidR="00C94EAD">
        <w:rPr>
          <w:rFonts w:ascii="Traditional Arabic" w:hAnsi="Traditional Arabic" w:cs="Traditional Arabic" w:hint="cs"/>
          <w:sz w:val="32"/>
          <w:szCs w:val="32"/>
          <w:rtl/>
          <w:lang w:val="en-US" w:bidi="ar-DZ"/>
        </w:rPr>
        <w:t>أ</w:t>
      </w:r>
      <w:r w:rsidR="0036292F" w:rsidRPr="0036292F">
        <w:rPr>
          <w:rFonts w:ascii="Traditional Arabic" w:hAnsi="Traditional Arabic" w:cs="Traditional Arabic"/>
          <w:sz w:val="32"/>
          <w:szCs w:val="32"/>
          <w:rtl/>
          <w:lang w:val="en-US" w:bidi="ar-DZ"/>
        </w:rPr>
        <w:t xml:space="preserve">دبيات </w:t>
      </w:r>
      <w:r w:rsidR="00C94EAD">
        <w:rPr>
          <w:rFonts w:ascii="Traditional Arabic" w:hAnsi="Traditional Arabic" w:cs="Traditional Arabic" w:hint="cs"/>
          <w:sz w:val="32"/>
          <w:szCs w:val="32"/>
          <w:rtl/>
          <w:lang w:val="en-US" w:bidi="ar-DZ"/>
        </w:rPr>
        <w:t>المعرفة</w:t>
      </w:r>
      <w:sdt>
        <w:sdtPr>
          <w:rPr>
            <w:rFonts w:asciiTheme="majorBidi" w:hAnsiTheme="majorBidi" w:cstheme="majorBidi"/>
            <w:sz w:val="28"/>
            <w:szCs w:val="28"/>
            <w:rtl/>
            <w:lang w:val="en-US" w:bidi="ar-DZ"/>
          </w:rPr>
          <w:id w:val="589885891"/>
          <w:citation/>
        </w:sdtPr>
        <w:sdtContent>
          <w:r w:rsidR="00C94EAD" w:rsidRPr="003D2224">
            <w:rPr>
              <w:rFonts w:asciiTheme="majorBidi" w:hAnsiTheme="majorBidi" w:cstheme="majorBidi"/>
              <w:sz w:val="28"/>
              <w:szCs w:val="28"/>
              <w:rtl/>
              <w:lang w:val="en-US" w:bidi="ar-DZ"/>
            </w:rPr>
            <w:fldChar w:fldCharType="begin"/>
          </w:r>
          <w:r w:rsidR="00C94EAD" w:rsidRPr="003D2224">
            <w:rPr>
              <w:rFonts w:asciiTheme="majorBidi" w:hAnsiTheme="majorBidi" w:cstheme="majorBidi"/>
              <w:sz w:val="28"/>
              <w:szCs w:val="28"/>
              <w:rtl/>
              <w:lang w:val="en-US" w:bidi="ar-DZ"/>
            </w:rPr>
            <w:instrText xml:space="preserve"> </w:instrText>
          </w:r>
          <w:r w:rsidR="00C94EAD" w:rsidRPr="003D2224">
            <w:rPr>
              <w:rFonts w:asciiTheme="majorBidi" w:hAnsiTheme="majorBidi" w:cstheme="majorBidi"/>
              <w:sz w:val="28"/>
              <w:szCs w:val="28"/>
              <w:lang w:val="en-US" w:bidi="ar-DZ"/>
            </w:rPr>
            <w:instrText>CITATION</w:instrText>
          </w:r>
          <w:r w:rsidR="00C94EAD" w:rsidRPr="003D2224">
            <w:rPr>
              <w:rFonts w:asciiTheme="majorBidi" w:hAnsiTheme="majorBidi" w:cstheme="majorBidi"/>
              <w:sz w:val="28"/>
              <w:szCs w:val="28"/>
              <w:rtl/>
              <w:lang w:val="en-US" w:bidi="ar-DZ"/>
            </w:rPr>
            <w:instrText xml:space="preserve"> </w:instrText>
          </w:r>
          <w:r w:rsidR="00C94EAD" w:rsidRPr="003D2224">
            <w:rPr>
              <w:rFonts w:asciiTheme="majorBidi" w:hAnsiTheme="majorBidi" w:cstheme="majorBidi"/>
              <w:sz w:val="28"/>
              <w:szCs w:val="28"/>
              <w:lang w:val="en-US" w:bidi="ar-DZ"/>
            </w:rPr>
            <w:instrText>Goy20 \l 5121</w:instrText>
          </w:r>
          <w:r w:rsidR="00C94EAD" w:rsidRPr="003D2224">
            <w:rPr>
              <w:rFonts w:asciiTheme="majorBidi" w:hAnsiTheme="majorBidi" w:cstheme="majorBidi"/>
              <w:sz w:val="28"/>
              <w:szCs w:val="28"/>
              <w:rtl/>
              <w:lang w:val="en-US" w:bidi="ar-DZ"/>
            </w:rPr>
            <w:instrText xml:space="preserve"> </w:instrText>
          </w:r>
          <w:r w:rsidR="00C94EAD" w:rsidRPr="003D2224">
            <w:rPr>
              <w:rFonts w:asciiTheme="majorBidi" w:hAnsiTheme="majorBidi" w:cstheme="majorBidi"/>
              <w:sz w:val="28"/>
              <w:szCs w:val="28"/>
              <w:rtl/>
              <w:lang w:val="en-US" w:bidi="ar-DZ"/>
            </w:rPr>
            <w:fldChar w:fldCharType="separate"/>
          </w:r>
          <w:r w:rsidR="003E4CE5">
            <w:rPr>
              <w:rFonts w:asciiTheme="majorBidi" w:hAnsiTheme="majorBidi" w:cstheme="majorBidi"/>
              <w:noProof/>
              <w:sz w:val="28"/>
              <w:szCs w:val="28"/>
              <w:rtl/>
              <w:lang w:val="en-US" w:bidi="ar-DZ"/>
            </w:rPr>
            <w:t xml:space="preserve"> </w:t>
          </w:r>
          <w:r w:rsidR="003E4CE5" w:rsidRPr="003E4CE5">
            <w:rPr>
              <w:rFonts w:asciiTheme="majorBidi" w:hAnsiTheme="majorBidi" w:cstheme="majorBidi"/>
              <w:noProof/>
              <w:sz w:val="28"/>
              <w:szCs w:val="28"/>
              <w:lang w:val="en-US" w:bidi="ar-DZ"/>
            </w:rPr>
            <w:t>(Goyal, Ahuja, &amp; Kankanhalli, 2020)</w:t>
          </w:r>
          <w:r w:rsidR="00C94EAD" w:rsidRPr="003D2224">
            <w:rPr>
              <w:rFonts w:asciiTheme="majorBidi" w:hAnsiTheme="majorBidi" w:cstheme="majorBidi"/>
              <w:sz w:val="28"/>
              <w:szCs w:val="28"/>
              <w:rtl/>
              <w:lang w:val="en-US" w:bidi="ar-DZ"/>
            </w:rPr>
            <w:fldChar w:fldCharType="end"/>
          </w:r>
        </w:sdtContent>
      </w:sdt>
      <w:r w:rsidR="0036292F" w:rsidRPr="0036292F">
        <w:rPr>
          <w:rFonts w:ascii="Traditional Arabic" w:hAnsi="Traditional Arabic" w:cs="Traditional Arabic"/>
          <w:sz w:val="32"/>
          <w:szCs w:val="32"/>
          <w:rtl/>
          <w:lang w:val="en-US" w:bidi="ar-DZ"/>
        </w:rPr>
        <w:t xml:space="preserve">، </w:t>
      </w:r>
      <w:r w:rsidR="00396447" w:rsidRPr="00396447">
        <w:rPr>
          <w:rFonts w:ascii="Traditional Arabic" w:hAnsi="Traditional Arabic" w:cs="Traditional Arabic"/>
          <w:sz w:val="32"/>
          <w:szCs w:val="32"/>
          <w:rtl/>
          <w:lang w:val="en-US" w:bidi="ar-DZ"/>
        </w:rPr>
        <w:t xml:space="preserve">يقوم المديرون عادةً </w:t>
      </w:r>
      <w:r w:rsidR="00C94EAD" w:rsidRPr="0036292F">
        <w:rPr>
          <w:rFonts w:ascii="Traditional Arabic" w:hAnsi="Traditional Arabic" w:cs="Traditional Arabic"/>
          <w:sz w:val="32"/>
          <w:szCs w:val="32"/>
          <w:rtl/>
          <w:lang w:val="en-US" w:bidi="ar-DZ"/>
        </w:rPr>
        <w:t>بالشراكة مع العملاء باستخدام ت</w:t>
      </w:r>
      <w:r w:rsidR="00396447">
        <w:rPr>
          <w:rFonts w:ascii="Traditional Arabic" w:hAnsi="Traditional Arabic" w:cs="Traditional Arabic" w:hint="cs"/>
          <w:sz w:val="32"/>
          <w:szCs w:val="32"/>
          <w:rtl/>
          <w:lang w:val="en-US" w:bidi="ar-DZ"/>
        </w:rPr>
        <w:t>كنولوجيا</w:t>
      </w:r>
      <w:r w:rsidR="00C94EAD" w:rsidRPr="0036292F">
        <w:rPr>
          <w:rFonts w:ascii="Traditional Arabic" w:hAnsi="Traditional Arabic" w:cs="Traditional Arabic"/>
          <w:sz w:val="32"/>
          <w:szCs w:val="32"/>
          <w:rtl/>
          <w:lang w:val="en-US" w:bidi="ar-DZ"/>
        </w:rPr>
        <w:t xml:space="preserve"> </w:t>
      </w:r>
      <w:r w:rsidR="00396447">
        <w:rPr>
          <w:rFonts w:ascii="Traditional Arabic" w:hAnsi="Traditional Arabic" w:cs="Traditional Arabic" w:hint="cs"/>
          <w:sz w:val="32"/>
          <w:szCs w:val="32"/>
          <w:rtl/>
          <w:lang w:val="en-US" w:bidi="ar-DZ"/>
        </w:rPr>
        <w:t>والا</w:t>
      </w:r>
      <w:r w:rsidR="00C94EAD" w:rsidRPr="0036292F">
        <w:rPr>
          <w:rFonts w:ascii="Traditional Arabic" w:hAnsi="Traditional Arabic" w:cs="Traditional Arabic"/>
          <w:sz w:val="32"/>
          <w:szCs w:val="32"/>
          <w:rtl/>
          <w:lang w:val="en-US" w:bidi="ar-DZ"/>
        </w:rPr>
        <w:t>تصال</w:t>
      </w:r>
      <w:r w:rsidR="00396447" w:rsidRPr="00396447">
        <w:rPr>
          <w:rtl/>
        </w:rPr>
        <w:t xml:space="preserve"> </w:t>
      </w:r>
      <w:r w:rsidR="00396447" w:rsidRPr="00396447">
        <w:rPr>
          <w:rFonts w:ascii="Traditional Arabic" w:hAnsi="Traditional Arabic" w:cs="Traditional Arabic"/>
          <w:sz w:val="32"/>
          <w:szCs w:val="32"/>
          <w:rtl/>
          <w:lang w:val="en-US" w:bidi="ar-DZ"/>
        </w:rPr>
        <w:t>والتعاون المتقدمة</w:t>
      </w:r>
      <w:r w:rsidR="00C94EAD" w:rsidRPr="0036292F">
        <w:rPr>
          <w:rFonts w:ascii="Traditional Arabic" w:hAnsi="Traditional Arabic" w:cs="Traditional Arabic"/>
          <w:sz w:val="32"/>
          <w:szCs w:val="32"/>
          <w:rtl/>
          <w:lang w:val="en-US" w:bidi="ar-DZ"/>
        </w:rPr>
        <w:t xml:space="preserve">. </w:t>
      </w:r>
      <w:r w:rsidR="00793F86">
        <w:rPr>
          <w:rFonts w:ascii="Traditional Arabic" w:hAnsi="Traditional Arabic" w:cs="Traditional Arabic" w:hint="cs"/>
          <w:sz w:val="32"/>
          <w:szCs w:val="32"/>
          <w:rtl/>
          <w:lang w:val="en-US" w:bidi="ar-DZ"/>
        </w:rPr>
        <w:t>لهذا، يمكن ل</w:t>
      </w:r>
      <w:r w:rsidR="00C94EAD" w:rsidRPr="0036292F">
        <w:rPr>
          <w:rFonts w:ascii="Traditional Arabic" w:hAnsi="Traditional Arabic" w:cs="Traditional Arabic"/>
          <w:sz w:val="32"/>
          <w:szCs w:val="32"/>
          <w:rtl/>
          <w:lang w:val="en-US" w:bidi="ar-DZ"/>
        </w:rPr>
        <w:t>هذه الشراكات أن تروج للعملاء (وليس المستخدمين الرئيسيين فقط) لتطوير المنتجات والخدمات المشتركة مع موظفي الم</w:t>
      </w:r>
      <w:r w:rsidR="00396447">
        <w:rPr>
          <w:rFonts w:ascii="Traditional Arabic" w:hAnsi="Traditional Arabic" w:cs="Traditional Arabic" w:hint="cs"/>
          <w:sz w:val="32"/>
          <w:szCs w:val="32"/>
          <w:rtl/>
          <w:lang w:val="en-US" w:bidi="ar-DZ"/>
        </w:rPr>
        <w:t>ؤسسات</w:t>
      </w:r>
      <w:r w:rsidR="00AE519D">
        <w:rPr>
          <w:rFonts w:ascii="Traditional Arabic" w:hAnsi="Traditional Arabic" w:cs="Traditional Arabic" w:hint="cs"/>
          <w:sz w:val="32"/>
          <w:szCs w:val="32"/>
          <w:rtl/>
          <w:lang w:val="en-US" w:bidi="ar-DZ"/>
        </w:rPr>
        <w:t>.</w:t>
      </w:r>
      <w:r w:rsidR="00AE519D" w:rsidRPr="00AE519D">
        <w:rPr>
          <w:rtl/>
        </w:rPr>
        <w:t xml:space="preserve"> </w:t>
      </w:r>
      <w:r w:rsidR="00AE519D" w:rsidRPr="00AE519D">
        <w:rPr>
          <w:rFonts w:ascii="Traditional Arabic" w:hAnsi="Traditional Arabic" w:cs="Traditional Arabic"/>
          <w:sz w:val="32"/>
          <w:szCs w:val="32"/>
          <w:rtl/>
          <w:lang w:val="en-US" w:bidi="ar-DZ"/>
        </w:rPr>
        <w:t>على الرغم من أن هذه</w:t>
      </w:r>
      <w:r w:rsidR="00C94EAD" w:rsidRPr="0036292F">
        <w:rPr>
          <w:rFonts w:ascii="Traditional Arabic" w:hAnsi="Traditional Arabic" w:cs="Traditional Arabic"/>
          <w:sz w:val="32"/>
          <w:szCs w:val="32"/>
          <w:rtl/>
          <w:lang w:val="en-US" w:bidi="ar-DZ"/>
        </w:rPr>
        <w:t xml:space="preserve"> </w:t>
      </w:r>
      <w:bookmarkStart w:id="178" w:name="_Hlk115707195"/>
      <w:r w:rsidR="00570909">
        <w:rPr>
          <w:rFonts w:ascii="Traditional Arabic" w:hAnsi="Traditional Arabic" w:cs="Traditional Arabic" w:hint="cs"/>
          <w:sz w:val="32"/>
          <w:szCs w:val="32"/>
          <w:rtl/>
          <w:lang w:val="en-US" w:bidi="ar-DZ"/>
        </w:rPr>
        <w:t>الشراكات تتم</w:t>
      </w:r>
      <w:r w:rsidR="00570909" w:rsidRPr="00570909">
        <w:rPr>
          <w:rtl/>
        </w:rPr>
        <w:t xml:space="preserve"> </w:t>
      </w:r>
      <w:r w:rsidR="00570909" w:rsidRPr="00570909">
        <w:rPr>
          <w:rFonts w:ascii="Traditional Arabic" w:hAnsi="Traditional Arabic" w:cs="Traditional Arabic"/>
          <w:sz w:val="32"/>
          <w:szCs w:val="32"/>
          <w:rtl/>
          <w:lang w:val="en-US" w:bidi="ar-DZ"/>
        </w:rPr>
        <w:t xml:space="preserve">من خلال </w:t>
      </w:r>
      <w:r w:rsidR="00CD2C22">
        <w:rPr>
          <w:rFonts w:ascii="Traditional Arabic" w:hAnsi="Traditional Arabic" w:cs="Traditional Arabic" w:hint="cs"/>
          <w:sz w:val="32"/>
          <w:szCs w:val="32"/>
          <w:rtl/>
          <w:lang w:val="en-US" w:bidi="ar-DZ"/>
        </w:rPr>
        <w:t>ال</w:t>
      </w:r>
      <w:r w:rsidR="00570909" w:rsidRPr="00570909">
        <w:rPr>
          <w:rFonts w:ascii="Traditional Arabic" w:hAnsi="Traditional Arabic" w:cs="Traditional Arabic"/>
          <w:sz w:val="32"/>
          <w:szCs w:val="32"/>
          <w:rtl/>
          <w:lang w:val="en-US" w:bidi="ar-DZ"/>
        </w:rPr>
        <w:t>تقنيات</w:t>
      </w:r>
      <w:r w:rsidR="00570909">
        <w:rPr>
          <w:rFonts w:ascii="Traditional Arabic" w:hAnsi="Traditional Arabic" w:cs="Traditional Arabic" w:hint="cs"/>
          <w:sz w:val="32"/>
          <w:szCs w:val="32"/>
          <w:rtl/>
          <w:lang w:val="en-US" w:bidi="ar-DZ"/>
        </w:rPr>
        <w:t xml:space="preserve"> </w:t>
      </w:r>
      <w:r w:rsidR="00396447" w:rsidRPr="00396447">
        <w:rPr>
          <w:rFonts w:ascii="Traditional Arabic" w:hAnsi="Traditional Arabic" w:cs="Traditional Arabic"/>
          <w:sz w:val="32"/>
          <w:szCs w:val="32"/>
          <w:rtl/>
          <w:lang w:val="en-US" w:bidi="ar-DZ"/>
        </w:rPr>
        <w:t>لتسهيل الإنشاء المشترك</w:t>
      </w:r>
      <w:r w:rsidR="00570909">
        <w:rPr>
          <w:rFonts w:ascii="Traditional Arabic" w:hAnsi="Traditional Arabic" w:cs="Traditional Arabic" w:hint="cs"/>
          <w:sz w:val="32"/>
          <w:szCs w:val="32"/>
          <w:rtl/>
          <w:lang w:val="en-US" w:bidi="ar-DZ"/>
        </w:rPr>
        <w:t xml:space="preserve"> للمعرفة</w:t>
      </w:r>
      <w:r w:rsidR="00396447" w:rsidRPr="00396447">
        <w:rPr>
          <w:rFonts w:ascii="Traditional Arabic" w:hAnsi="Traditional Arabic" w:cs="Traditional Arabic"/>
          <w:sz w:val="32"/>
          <w:szCs w:val="32"/>
          <w:rtl/>
          <w:lang w:val="en-US" w:bidi="ar-DZ"/>
        </w:rPr>
        <w:t>، نوصي مديري</w:t>
      </w:r>
      <w:r w:rsidR="00911986">
        <w:rPr>
          <w:rFonts w:ascii="Traditional Arabic" w:hAnsi="Traditional Arabic" w:cs="Traditional Arabic" w:hint="cs"/>
          <w:sz w:val="32"/>
          <w:szCs w:val="32"/>
          <w:rtl/>
          <w:lang w:val="en-US" w:bidi="ar-DZ"/>
        </w:rPr>
        <w:t xml:space="preserve"> التكنولوجيا لشركة اتصالات الجزائر، </w:t>
      </w:r>
      <w:r w:rsidR="00396447" w:rsidRPr="00396447">
        <w:rPr>
          <w:rFonts w:ascii="Traditional Arabic" w:hAnsi="Traditional Arabic" w:cs="Traditional Arabic"/>
          <w:sz w:val="32"/>
          <w:szCs w:val="32"/>
          <w:rtl/>
          <w:lang w:val="en-US" w:bidi="ar-DZ"/>
        </w:rPr>
        <w:t xml:space="preserve">وضع </w:t>
      </w:r>
      <w:bookmarkStart w:id="179" w:name="_Hlk115723719"/>
      <w:r w:rsidR="00570909" w:rsidRPr="00570909">
        <w:rPr>
          <w:rFonts w:ascii="Traditional Arabic" w:hAnsi="Traditional Arabic" w:cs="Traditional Arabic"/>
          <w:sz w:val="32"/>
          <w:szCs w:val="32"/>
          <w:rtl/>
          <w:lang w:val="en-US" w:bidi="ar-DZ"/>
        </w:rPr>
        <w:t xml:space="preserve">شبكات التواصل الاجتماعي الخاصة بالمؤسسات </w:t>
      </w:r>
      <w:bookmarkEnd w:id="179"/>
      <w:r w:rsidR="00457450" w:rsidRPr="00882553">
        <w:rPr>
          <w:rFonts w:asciiTheme="majorBidi" w:hAnsiTheme="majorBidi" w:cstheme="majorBidi"/>
          <w:sz w:val="26"/>
          <w:szCs w:val="26"/>
          <w:lang w:bidi="ar-DZ"/>
        </w:rPr>
        <w:t>ESN</w:t>
      </w:r>
      <w:r w:rsidR="00457450">
        <w:rPr>
          <w:rFonts w:ascii="Traditional Arabic" w:hAnsi="Traditional Arabic" w:cs="Traditional Arabic" w:hint="cs"/>
          <w:sz w:val="32"/>
          <w:szCs w:val="32"/>
          <w:rtl/>
          <w:lang w:val="en-US" w:bidi="ar-DZ"/>
        </w:rPr>
        <w:t>،</w:t>
      </w:r>
      <w:r w:rsidR="00911986">
        <w:rPr>
          <w:rFonts w:ascii="Traditional Arabic" w:hAnsi="Traditional Arabic" w:cs="Traditional Arabic" w:hint="cs"/>
          <w:sz w:val="32"/>
          <w:szCs w:val="32"/>
          <w:rtl/>
          <w:lang w:val="en-US" w:bidi="ar-DZ"/>
        </w:rPr>
        <w:t xml:space="preserve"> عوض </w:t>
      </w:r>
      <w:r w:rsidR="00911986" w:rsidRPr="00911986">
        <w:rPr>
          <w:rFonts w:asciiTheme="majorBidi" w:hAnsiTheme="majorBidi" w:cstheme="majorBidi"/>
          <w:sz w:val="26"/>
          <w:szCs w:val="26"/>
          <w:lang w:val="en-US" w:bidi="ar-DZ"/>
        </w:rPr>
        <w:t>Intranet</w:t>
      </w:r>
      <w:r w:rsidR="00911986" w:rsidRPr="00911986">
        <w:rPr>
          <w:rFonts w:ascii="Traditional Arabic" w:hAnsi="Traditional Arabic" w:cs="Traditional Arabic"/>
          <w:sz w:val="32"/>
          <w:szCs w:val="32"/>
          <w:rtl/>
          <w:lang w:val="en-US" w:bidi="ar-DZ"/>
        </w:rPr>
        <w:t xml:space="preserve">و </w:t>
      </w:r>
      <w:r w:rsidR="00911986" w:rsidRPr="00911986">
        <w:rPr>
          <w:rFonts w:asciiTheme="majorBidi" w:hAnsiTheme="majorBidi" w:cstheme="majorBidi"/>
          <w:sz w:val="26"/>
          <w:szCs w:val="26"/>
          <w:lang w:val="en-US" w:bidi="ar-DZ"/>
        </w:rPr>
        <w:t>Internet</w:t>
      </w:r>
      <w:r w:rsidR="00911986">
        <w:rPr>
          <w:rFonts w:asciiTheme="majorBidi" w:hAnsiTheme="majorBidi" w:cstheme="majorBidi" w:hint="cs"/>
          <w:sz w:val="26"/>
          <w:szCs w:val="26"/>
          <w:rtl/>
          <w:lang w:val="en-US" w:bidi="ar-DZ"/>
        </w:rPr>
        <w:t>،</w:t>
      </w:r>
      <w:r w:rsidR="00911986" w:rsidRPr="00911986">
        <w:rPr>
          <w:rFonts w:ascii="Traditional Arabic" w:hAnsi="Traditional Arabic" w:cs="Traditional Arabic"/>
          <w:sz w:val="32"/>
          <w:szCs w:val="32"/>
          <w:rtl/>
          <w:lang w:val="en-US" w:bidi="ar-DZ"/>
        </w:rPr>
        <w:t xml:space="preserve"> </w:t>
      </w:r>
      <w:r w:rsidR="00911986">
        <w:rPr>
          <w:rFonts w:ascii="Traditional Arabic" w:hAnsi="Traditional Arabic" w:cs="Traditional Arabic" w:hint="cs"/>
          <w:sz w:val="32"/>
          <w:szCs w:val="32"/>
          <w:rtl/>
          <w:lang w:val="en-US" w:bidi="ar-DZ"/>
        </w:rPr>
        <w:t>مثل هذه ا</w:t>
      </w:r>
      <w:r w:rsidR="00882553">
        <w:rPr>
          <w:rFonts w:ascii="Traditional Arabic" w:hAnsi="Traditional Arabic" w:cs="Traditional Arabic" w:hint="cs"/>
          <w:sz w:val="32"/>
          <w:szCs w:val="32"/>
          <w:rtl/>
          <w:lang w:val="en-US" w:bidi="ar-DZ"/>
        </w:rPr>
        <w:t xml:space="preserve">لمنصات </w:t>
      </w:r>
      <w:r w:rsidR="005172E1" w:rsidRPr="005172E1">
        <w:rPr>
          <w:rFonts w:asciiTheme="majorBidi" w:hAnsiTheme="majorBidi" w:cstheme="majorBidi"/>
          <w:sz w:val="26"/>
          <w:szCs w:val="26"/>
          <w:lang w:bidi="ar-DZ"/>
        </w:rPr>
        <w:t>ESN</w:t>
      </w:r>
      <w:r w:rsidR="005172E1" w:rsidRPr="005172E1">
        <w:rPr>
          <w:rFonts w:ascii="Traditional Arabic" w:hAnsi="Traditional Arabic" w:cs="Traditional Arabic"/>
          <w:sz w:val="32"/>
          <w:szCs w:val="32"/>
          <w:rtl/>
          <w:lang w:val="en-US" w:bidi="ar-DZ"/>
        </w:rPr>
        <w:t xml:space="preserve"> </w:t>
      </w:r>
      <w:r w:rsidR="00396447" w:rsidRPr="00396447">
        <w:rPr>
          <w:rFonts w:ascii="Traditional Arabic" w:hAnsi="Traditional Arabic" w:cs="Traditional Arabic"/>
          <w:sz w:val="32"/>
          <w:szCs w:val="32"/>
          <w:rtl/>
          <w:lang w:val="en-US" w:bidi="ar-DZ"/>
        </w:rPr>
        <w:t>من شأنها</w:t>
      </w:r>
      <w:r w:rsidR="009F06BC">
        <w:rPr>
          <w:rFonts w:ascii="Traditional Arabic" w:hAnsi="Traditional Arabic" w:cs="Traditional Arabic" w:hint="cs"/>
          <w:sz w:val="32"/>
          <w:szCs w:val="32"/>
          <w:rtl/>
          <w:lang w:val="en-US" w:bidi="ar-DZ"/>
        </w:rPr>
        <w:t xml:space="preserve"> أولا، </w:t>
      </w:r>
      <w:r w:rsidR="009F06BC" w:rsidRPr="009F06BC">
        <w:rPr>
          <w:rFonts w:ascii="Traditional Arabic" w:hAnsi="Traditional Arabic" w:cs="Traditional Arabic"/>
          <w:sz w:val="32"/>
          <w:szCs w:val="32"/>
          <w:rtl/>
          <w:lang w:val="en-US" w:bidi="ar-DZ"/>
        </w:rPr>
        <w:t>تنمية بيئة عمل تعاونية وقائمة على</w:t>
      </w:r>
      <w:r w:rsidR="009F06BC">
        <w:rPr>
          <w:rFonts w:ascii="Traditional Arabic" w:hAnsi="Traditional Arabic" w:cs="Traditional Arabic" w:hint="cs"/>
          <w:sz w:val="32"/>
          <w:szCs w:val="32"/>
          <w:rtl/>
          <w:lang w:val="en-US" w:bidi="ar-DZ"/>
        </w:rPr>
        <w:t xml:space="preserve"> الثقة </w:t>
      </w:r>
      <w:r w:rsidR="009F06BC" w:rsidRPr="009F06BC">
        <w:rPr>
          <w:rFonts w:ascii="Traditional Arabic" w:hAnsi="Traditional Arabic" w:cs="Traditional Arabic"/>
          <w:sz w:val="32"/>
          <w:szCs w:val="32"/>
          <w:rtl/>
          <w:lang w:val="en-US" w:bidi="ar-DZ"/>
        </w:rPr>
        <w:t xml:space="preserve">لتحسين رغبة </w:t>
      </w:r>
      <w:r w:rsidR="009F06BC">
        <w:rPr>
          <w:rFonts w:ascii="Traditional Arabic" w:hAnsi="Traditional Arabic" w:cs="Traditional Arabic" w:hint="cs"/>
          <w:sz w:val="32"/>
          <w:szCs w:val="32"/>
          <w:rtl/>
          <w:lang w:val="en-US" w:bidi="ar-DZ"/>
        </w:rPr>
        <w:t>المشاركين</w:t>
      </w:r>
      <w:r w:rsidR="004F4108">
        <w:rPr>
          <w:rFonts w:ascii="Traditional Arabic" w:hAnsi="Traditional Arabic" w:cs="Traditional Arabic" w:hint="cs"/>
          <w:sz w:val="32"/>
          <w:szCs w:val="32"/>
          <w:rtl/>
          <w:lang w:val="en-US" w:bidi="ar-DZ"/>
        </w:rPr>
        <w:t>،</w:t>
      </w:r>
      <w:r w:rsidR="009F06BC">
        <w:rPr>
          <w:rFonts w:ascii="Traditional Arabic" w:hAnsi="Traditional Arabic" w:cs="Traditional Arabic" w:hint="cs"/>
          <w:sz w:val="32"/>
          <w:szCs w:val="32"/>
          <w:rtl/>
          <w:lang w:val="en-US" w:bidi="ar-DZ"/>
        </w:rPr>
        <w:t xml:space="preserve"> </w:t>
      </w:r>
      <w:r w:rsidR="004F4108" w:rsidRPr="004F4108">
        <w:rPr>
          <w:rFonts w:ascii="Traditional Arabic" w:hAnsi="Traditional Arabic" w:cs="Traditional Arabic"/>
          <w:sz w:val="32"/>
          <w:szCs w:val="32"/>
          <w:rtl/>
          <w:lang w:val="en-US" w:bidi="ar-DZ"/>
        </w:rPr>
        <w:t>وجه الخصوص، الزبائن، المنافسين، الموردين والشركاء</w:t>
      </w:r>
      <w:r w:rsidR="004F4108" w:rsidRPr="004F4108">
        <w:rPr>
          <w:rFonts w:ascii="Traditional Arabic" w:hAnsi="Traditional Arabic" w:cs="Traditional Arabic" w:hint="cs"/>
          <w:sz w:val="32"/>
          <w:szCs w:val="32"/>
          <w:rtl/>
          <w:lang w:val="en-US" w:bidi="ar-DZ"/>
        </w:rPr>
        <w:t xml:space="preserve"> </w:t>
      </w:r>
      <w:r w:rsidR="009F06BC">
        <w:rPr>
          <w:rFonts w:ascii="Traditional Arabic" w:hAnsi="Traditional Arabic" w:cs="Traditional Arabic" w:hint="cs"/>
          <w:sz w:val="32"/>
          <w:szCs w:val="32"/>
          <w:rtl/>
          <w:lang w:val="en-US" w:bidi="ar-DZ"/>
        </w:rPr>
        <w:t xml:space="preserve">عبر المنصة </w:t>
      </w:r>
      <w:r w:rsidR="009F06BC" w:rsidRPr="009F06BC">
        <w:rPr>
          <w:rFonts w:ascii="Traditional Arabic" w:hAnsi="Traditional Arabic" w:cs="Traditional Arabic"/>
          <w:sz w:val="32"/>
          <w:szCs w:val="32"/>
          <w:rtl/>
          <w:lang w:val="en-US" w:bidi="ar-DZ"/>
        </w:rPr>
        <w:t xml:space="preserve">في </w:t>
      </w:r>
      <w:r w:rsidR="004F4108">
        <w:rPr>
          <w:rFonts w:ascii="Traditional Arabic" w:hAnsi="Traditional Arabic" w:cs="Traditional Arabic" w:hint="cs"/>
          <w:sz w:val="32"/>
          <w:szCs w:val="32"/>
          <w:rtl/>
          <w:lang w:val="en-US" w:bidi="ar-DZ"/>
        </w:rPr>
        <w:t>التصريح بالمعرفة وتبادلها</w:t>
      </w:r>
      <w:r w:rsidR="009F06BC" w:rsidRPr="009F06BC">
        <w:rPr>
          <w:rFonts w:ascii="Traditional Arabic" w:hAnsi="Traditional Arabic" w:cs="Traditional Arabic"/>
          <w:sz w:val="32"/>
          <w:szCs w:val="32"/>
          <w:rtl/>
          <w:lang w:val="en-US" w:bidi="ar-DZ"/>
        </w:rPr>
        <w:t xml:space="preserve">. </w:t>
      </w:r>
      <w:r w:rsidR="006136F7">
        <w:rPr>
          <w:rFonts w:ascii="Traditional Arabic" w:hAnsi="Traditional Arabic" w:cs="Traditional Arabic" w:hint="cs"/>
          <w:sz w:val="32"/>
          <w:szCs w:val="32"/>
          <w:rtl/>
          <w:lang w:val="en-US" w:bidi="ar-DZ"/>
        </w:rPr>
        <w:t xml:space="preserve">ثانيا، </w:t>
      </w:r>
      <w:r w:rsidR="006136F7" w:rsidRPr="006136F7">
        <w:rPr>
          <w:rFonts w:ascii="Traditional Arabic" w:hAnsi="Traditional Arabic" w:cs="Traditional Arabic"/>
          <w:sz w:val="32"/>
          <w:szCs w:val="32"/>
          <w:rtl/>
          <w:lang w:val="en-US" w:bidi="ar-DZ"/>
        </w:rPr>
        <w:t>تسهل</w:t>
      </w:r>
      <w:r w:rsidR="006136F7" w:rsidRPr="006136F7">
        <w:rPr>
          <w:rFonts w:ascii="Traditional Arabic" w:hAnsi="Traditional Arabic" w:cs="Traditional Arabic" w:hint="cs"/>
          <w:sz w:val="32"/>
          <w:szCs w:val="32"/>
          <w:rtl/>
          <w:lang w:val="en-US" w:bidi="ar-DZ"/>
        </w:rPr>
        <w:t xml:space="preserve"> </w:t>
      </w:r>
      <w:r w:rsidR="006136F7">
        <w:rPr>
          <w:rFonts w:ascii="Traditional Arabic" w:hAnsi="Traditional Arabic" w:cs="Traditional Arabic" w:hint="cs"/>
          <w:sz w:val="32"/>
          <w:szCs w:val="32"/>
          <w:rtl/>
          <w:lang w:val="en-US" w:bidi="ar-DZ"/>
        </w:rPr>
        <w:t xml:space="preserve">منصات </w:t>
      </w:r>
      <w:r w:rsidR="006136F7" w:rsidRPr="006136F7">
        <w:rPr>
          <w:rFonts w:ascii="Traditional Arabic" w:hAnsi="Traditional Arabic" w:cs="Traditional Arabic"/>
          <w:sz w:val="32"/>
          <w:szCs w:val="32"/>
          <w:rtl/>
          <w:lang w:val="en-US" w:bidi="ar-DZ"/>
        </w:rPr>
        <w:t xml:space="preserve">شبكات التواصل الاجتماعي الخاصة بالمؤسسات </w:t>
      </w:r>
      <w:r w:rsidR="000505E6">
        <w:rPr>
          <w:rFonts w:ascii="Traditional Arabic" w:hAnsi="Traditional Arabic" w:cs="Traditional Arabic" w:hint="cs"/>
          <w:sz w:val="32"/>
          <w:szCs w:val="32"/>
          <w:rtl/>
          <w:lang w:val="en-US" w:bidi="ar-DZ"/>
        </w:rPr>
        <w:t xml:space="preserve">عملية </w:t>
      </w:r>
      <w:r w:rsidR="00882553">
        <w:rPr>
          <w:rFonts w:ascii="Traditional Arabic" w:hAnsi="Traditional Arabic" w:cs="Traditional Arabic" w:hint="cs"/>
          <w:sz w:val="32"/>
          <w:szCs w:val="32"/>
          <w:rtl/>
          <w:lang w:val="en-US" w:bidi="ar-DZ"/>
        </w:rPr>
        <w:t>تبادل</w:t>
      </w:r>
      <w:r w:rsidR="00882553" w:rsidRPr="00882553">
        <w:rPr>
          <w:rFonts w:ascii="Traditional Arabic" w:hAnsi="Traditional Arabic" w:cs="Traditional Arabic"/>
          <w:sz w:val="32"/>
          <w:szCs w:val="32"/>
          <w:rtl/>
          <w:lang w:val="en-US" w:bidi="ar-DZ"/>
        </w:rPr>
        <w:t xml:space="preserve"> المعرفة من </w:t>
      </w:r>
      <w:r w:rsidR="007A46E0">
        <w:rPr>
          <w:rFonts w:ascii="Traditional Arabic" w:hAnsi="Traditional Arabic" w:cs="Traditional Arabic" w:hint="cs"/>
          <w:sz w:val="32"/>
          <w:szCs w:val="32"/>
          <w:rtl/>
          <w:lang w:val="en-US" w:bidi="ar-DZ"/>
        </w:rPr>
        <w:t>وتعمل على تجميع البيانات ضمن قواعد البيانات ما يسهم في التراكم المعرفي</w:t>
      </w:r>
      <w:r w:rsidR="00457450">
        <w:rPr>
          <w:rFonts w:ascii="Traditional Arabic" w:hAnsi="Traditional Arabic" w:cs="Traditional Arabic" w:hint="cs"/>
          <w:sz w:val="32"/>
          <w:szCs w:val="32"/>
          <w:rtl/>
          <w:lang w:val="en-US" w:bidi="ar-DZ"/>
        </w:rPr>
        <w:t xml:space="preserve">. </w:t>
      </w:r>
      <w:r w:rsidR="009F06BC">
        <w:rPr>
          <w:rFonts w:ascii="Traditional Arabic" w:hAnsi="Traditional Arabic" w:cs="Traditional Arabic" w:hint="cs"/>
          <w:sz w:val="32"/>
          <w:szCs w:val="32"/>
          <w:rtl/>
          <w:lang w:val="en-US" w:bidi="ar-DZ"/>
        </w:rPr>
        <w:t>با</w:t>
      </w:r>
      <w:r w:rsidR="006136F7">
        <w:rPr>
          <w:rFonts w:ascii="Traditional Arabic" w:hAnsi="Traditional Arabic" w:cs="Traditional Arabic" w:hint="cs"/>
          <w:sz w:val="32"/>
          <w:szCs w:val="32"/>
          <w:rtl/>
          <w:lang w:val="en-US" w:bidi="ar-DZ"/>
        </w:rPr>
        <w:t>لنتيجة</w:t>
      </w:r>
      <w:r w:rsidR="009F06BC">
        <w:rPr>
          <w:rFonts w:ascii="Traditional Arabic" w:hAnsi="Traditional Arabic" w:cs="Traditional Arabic" w:hint="cs"/>
          <w:sz w:val="32"/>
          <w:szCs w:val="32"/>
          <w:rtl/>
          <w:lang w:val="en-US" w:bidi="ar-DZ"/>
        </w:rPr>
        <w:t>،</w:t>
      </w:r>
      <w:r w:rsidR="00457450">
        <w:rPr>
          <w:rFonts w:ascii="Traditional Arabic" w:hAnsi="Traditional Arabic" w:cs="Traditional Arabic" w:hint="cs"/>
          <w:sz w:val="32"/>
          <w:szCs w:val="32"/>
          <w:rtl/>
          <w:lang w:val="en-US" w:bidi="ar-DZ"/>
        </w:rPr>
        <w:t xml:space="preserve"> التحول إلى </w:t>
      </w:r>
      <w:r w:rsidR="00457450" w:rsidRPr="00457450">
        <w:rPr>
          <w:rFonts w:ascii="Traditional Arabic" w:hAnsi="Traditional Arabic" w:cs="Traditional Arabic"/>
          <w:sz w:val="32"/>
          <w:szCs w:val="32"/>
          <w:rtl/>
          <w:lang w:val="en-US" w:bidi="ar-DZ"/>
        </w:rPr>
        <w:t>الثقافة القائمة على البيانات</w:t>
      </w:r>
      <w:r w:rsidR="007A46E0">
        <w:rPr>
          <w:rFonts w:ascii="Traditional Arabic" w:hAnsi="Traditional Arabic" w:cs="Traditional Arabic" w:hint="cs"/>
          <w:sz w:val="32"/>
          <w:szCs w:val="32"/>
          <w:rtl/>
          <w:lang w:val="en-US" w:bidi="ar-DZ"/>
        </w:rPr>
        <w:t xml:space="preserve"> </w:t>
      </w:r>
      <w:r w:rsidR="007B750C">
        <w:rPr>
          <w:rFonts w:ascii="Traditional Arabic" w:hAnsi="Traditional Arabic" w:cs="Traditional Arabic" w:hint="cs"/>
          <w:sz w:val="32"/>
          <w:szCs w:val="32"/>
          <w:rtl/>
          <w:lang w:val="en-US" w:bidi="ar-DZ"/>
        </w:rPr>
        <w:t>ال</w:t>
      </w:r>
      <w:r w:rsidR="007A46E0">
        <w:rPr>
          <w:rFonts w:ascii="Traditional Arabic" w:hAnsi="Traditional Arabic" w:cs="Traditional Arabic" w:hint="cs"/>
          <w:sz w:val="32"/>
          <w:szCs w:val="32"/>
          <w:rtl/>
          <w:lang w:val="en-US" w:bidi="ar-DZ"/>
        </w:rPr>
        <w:t>ضخمة</w:t>
      </w:r>
      <w:r w:rsidR="00396447" w:rsidRPr="00FA352E">
        <w:rPr>
          <w:rFonts w:ascii="Traditional Arabic" w:hAnsi="Traditional Arabic" w:cs="Traditional Arabic"/>
          <w:sz w:val="32"/>
          <w:szCs w:val="32"/>
          <w:rtl/>
          <w:lang w:val="en-US" w:bidi="ar-DZ"/>
        </w:rPr>
        <w:t xml:space="preserve"> </w:t>
      </w:r>
      <w:bookmarkStart w:id="180" w:name="_Hlk115705345"/>
      <w:bookmarkStart w:id="181" w:name="_Hlk115712215"/>
      <w:bookmarkEnd w:id="178"/>
      <w:r w:rsidR="007B750C" w:rsidRPr="007B750C">
        <w:rPr>
          <w:rFonts w:ascii="Traditional Arabic" w:hAnsi="Traditional Arabic" w:cs="Traditional Arabic"/>
          <w:sz w:val="32"/>
          <w:szCs w:val="32"/>
          <w:rtl/>
          <w:lang w:val="en-US" w:bidi="ar-DZ"/>
        </w:rPr>
        <w:t xml:space="preserve">وهذا أمر مهم </w:t>
      </w:r>
      <w:r w:rsidR="007B750C">
        <w:rPr>
          <w:rFonts w:ascii="Traditional Arabic" w:hAnsi="Traditional Arabic" w:cs="Traditional Arabic" w:hint="cs"/>
          <w:sz w:val="32"/>
          <w:szCs w:val="32"/>
          <w:rtl/>
          <w:lang w:val="en-US" w:bidi="ar-DZ"/>
        </w:rPr>
        <w:t>ل</w:t>
      </w:r>
      <w:r w:rsidR="00457450" w:rsidRPr="00457450">
        <w:rPr>
          <w:rFonts w:ascii="Traditional Arabic" w:hAnsi="Traditional Arabic" w:cs="Traditional Arabic"/>
          <w:sz w:val="32"/>
          <w:szCs w:val="32"/>
          <w:rtl/>
          <w:lang w:val="en-US" w:bidi="ar-DZ"/>
        </w:rPr>
        <w:t xml:space="preserve">لتحول </w:t>
      </w:r>
      <w:r w:rsidR="009F06BC">
        <w:rPr>
          <w:rFonts w:ascii="Traditional Arabic" w:hAnsi="Traditional Arabic" w:cs="Traditional Arabic" w:hint="cs"/>
          <w:sz w:val="32"/>
          <w:szCs w:val="32"/>
          <w:rtl/>
          <w:lang w:val="en-US" w:bidi="ar-DZ"/>
        </w:rPr>
        <w:t xml:space="preserve">إلى </w:t>
      </w:r>
      <w:r w:rsidR="00211B25" w:rsidRPr="00211B25">
        <w:rPr>
          <w:rFonts w:ascii="Traditional Arabic" w:hAnsi="Traditional Arabic" w:cs="Traditional Arabic"/>
          <w:sz w:val="32"/>
          <w:szCs w:val="32"/>
          <w:rtl/>
          <w:lang w:val="en-US" w:bidi="ar-DZ"/>
        </w:rPr>
        <w:t>وظيفة المدير التنفيذي الت</w:t>
      </w:r>
      <w:r w:rsidR="00211B25">
        <w:rPr>
          <w:rFonts w:ascii="Traditional Arabic" w:hAnsi="Traditional Arabic" w:cs="Traditional Arabic" w:hint="cs"/>
          <w:sz w:val="32"/>
          <w:szCs w:val="32"/>
          <w:rtl/>
          <w:lang w:val="en-US" w:bidi="ar-DZ"/>
        </w:rPr>
        <w:t>كنولوجي</w:t>
      </w:r>
      <w:r w:rsidR="00D10401">
        <w:rPr>
          <w:rFonts w:ascii="Traditional Arabic" w:hAnsi="Traditional Arabic" w:cs="Traditional Arabic" w:hint="cs"/>
          <w:sz w:val="32"/>
          <w:szCs w:val="32"/>
          <w:rtl/>
          <w:lang w:val="en-US" w:bidi="ar-DZ"/>
        </w:rPr>
        <w:t xml:space="preserve">، وهي </w:t>
      </w:r>
      <w:r w:rsidR="009E1D11" w:rsidRPr="009E1D11">
        <w:rPr>
          <w:rFonts w:ascii="Traditional Arabic" w:hAnsi="Traditional Arabic" w:cs="Traditional Arabic"/>
          <w:sz w:val="32"/>
          <w:szCs w:val="32"/>
          <w:rtl/>
          <w:lang w:val="en-US" w:bidi="ar-DZ"/>
        </w:rPr>
        <w:t>من الوظائف الإدارية التي تكون في أعلى الهرم الإداري في إدارة ت</w:t>
      </w:r>
      <w:r w:rsidR="00A575C1">
        <w:rPr>
          <w:rFonts w:ascii="Traditional Arabic" w:hAnsi="Traditional Arabic" w:cs="Traditional Arabic" w:hint="cs"/>
          <w:sz w:val="32"/>
          <w:szCs w:val="32"/>
          <w:rtl/>
          <w:lang w:val="en-US" w:bidi="ar-DZ"/>
        </w:rPr>
        <w:t>كنولوجيا</w:t>
      </w:r>
      <w:r w:rsidR="009E1D11" w:rsidRPr="009E1D11">
        <w:rPr>
          <w:rFonts w:ascii="Traditional Arabic" w:hAnsi="Traditional Arabic" w:cs="Traditional Arabic"/>
          <w:sz w:val="32"/>
          <w:szCs w:val="32"/>
          <w:rtl/>
          <w:lang w:val="en-US" w:bidi="ar-DZ"/>
        </w:rPr>
        <w:t xml:space="preserve"> المعلومات، وله دور مهم في الشركات المهتمة بالت</w:t>
      </w:r>
      <w:r w:rsidR="00062136">
        <w:rPr>
          <w:rFonts w:ascii="Traditional Arabic" w:hAnsi="Traditional Arabic" w:cs="Traditional Arabic" w:hint="cs"/>
          <w:sz w:val="32"/>
          <w:szCs w:val="32"/>
          <w:rtl/>
          <w:lang w:val="en-US" w:bidi="ar-DZ"/>
        </w:rPr>
        <w:t>كنولوجيا</w:t>
      </w:r>
      <w:r w:rsidR="009E1D11" w:rsidRPr="009E1D11">
        <w:rPr>
          <w:rFonts w:ascii="Traditional Arabic" w:hAnsi="Traditional Arabic" w:cs="Traditional Arabic"/>
          <w:sz w:val="32"/>
          <w:szCs w:val="32"/>
          <w:rtl/>
          <w:lang w:val="en-US" w:bidi="ar-DZ"/>
        </w:rPr>
        <w:t xml:space="preserve"> وأتمتة عملياتها الإدارية.</w:t>
      </w:r>
      <w:r w:rsidR="00800925">
        <w:rPr>
          <w:rFonts w:ascii="Traditional Arabic" w:hAnsi="Traditional Arabic" w:cs="Traditional Arabic" w:hint="cs"/>
          <w:sz w:val="32"/>
          <w:szCs w:val="32"/>
          <w:rtl/>
          <w:lang w:val="en-US" w:bidi="ar-DZ"/>
        </w:rPr>
        <w:t xml:space="preserve"> </w:t>
      </w:r>
      <w:bookmarkEnd w:id="180"/>
      <w:bookmarkEnd w:id="181"/>
    </w:p>
    <w:p w14:paraId="33D5A1C5" w14:textId="77777777" w:rsidR="00A806ED" w:rsidRDefault="00A806ED" w:rsidP="00A806ED">
      <w:pPr>
        <w:bidi/>
        <w:spacing w:line="276" w:lineRule="auto"/>
        <w:jc w:val="center"/>
        <w:rPr>
          <w:rFonts w:ascii="Traditional Arabic" w:hAnsi="Traditional Arabic" w:cs="Traditional Arabic"/>
          <w:b/>
          <w:bCs/>
          <w:sz w:val="56"/>
          <w:szCs w:val="56"/>
          <w:rtl/>
          <w:lang w:val="en-US" w:bidi="ar-DZ"/>
        </w:rPr>
      </w:pPr>
    </w:p>
    <w:p w14:paraId="4C0E20A5" w14:textId="77777777" w:rsidR="00A806ED" w:rsidRDefault="00A806ED" w:rsidP="00A806ED">
      <w:pPr>
        <w:bidi/>
        <w:spacing w:line="276" w:lineRule="auto"/>
        <w:jc w:val="center"/>
        <w:rPr>
          <w:rFonts w:ascii="Traditional Arabic" w:hAnsi="Traditional Arabic" w:cs="Traditional Arabic"/>
          <w:b/>
          <w:bCs/>
          <w:sz w:val="56"/>
          <w:szCs w:val="56"/>
          <w:rtl/>
          <w:lang w:val="en-US" w:bidi="ar-DZ"/>
        </w:rPr>
      </w:pPr>
    </w:p>
    <w:p w14:paraId="1009D4F4" w14:textId="77777777" w:rsidR="00A806ED" w:rsidRDefault="00A806ED" w:rsidP="00A806ED">
      <w:pPr>
        <w:bidi/>
        <w:spacing w:line="276" w:lineRule="auto"/>
        <w:jc w:val="center"/>
        <w:rPr>
          <w:rFonts w:ascii="Traditional Arabic" w:hAnsi="Traditional Arabic" w:cs="Traditional Arabic"/>
          <w:b/>
          <w:bCs/>
          <w:sz w:val="56"/>
          <w:szCs w:val="56"/>
          <w:rtl/>
          <w:lang w:val="en-US" w:bidi="ar-DZ"/>
        </w:rPr>
      </w:pPr>
    </w:p>
    <w:p w14:paraId="1CA445B8" w14:textId="44E15FDC" w:rsidR="00A806ED" w:rsidRPr="00D95996" w:rsidRDefault="00A806ED" w:rsidP="00A806ED">
      <w:pPr>
        <w:bidi/>
        <w:spacing w:line="276" w:lineRule="auto"/>
        <w:jc w:val="center"/>
        <w:rPr>
          <w:rFonts w:ascii="Traditional Arabic" w:hAnsi="Traditional Arabic" w:cs="Traditional Arabic"/>
          <w:b/>
          <w:bCs/>
          <w:sz w:val="72"/>
          <w:szCs w:val="72"/>
          <w:rtl/>
          <w:lang w:bidi="ar-DZ"/>
        </w:rPr>
      </w:pPr>
      <w:r w:rsidRPr="00D95996">
        <w:rPr>
          <w:rFonts w:ascii="Traditional Arabic" w:hAnsi="Traditional Arabic" w:cs="Traditional Arabic" w:hint="cs"/>
          <w:b/>
          <w:bCs/>
          <w:sz w:val="72"/>
          <w:szCs w:val="72"/>
          <w:rtl/>
          <w:lang w:val="en-US" w:bidi="ar-DZ"/>
        </w:rPr>
        <w:t>قائــــــــــــــــــــــمة</w:t>
      </w:r>
      <w:r w:rsidRPr="00D95996">
        <w:rPr>
          <w:rFonts w:ascii="Traditional Arabic" w:hAnsi="Traditional Arabic" w:cs="Traditional Arabic" w:hint="cs"/>
          <w:b/>
          <w:bCs/>
          <w:sz w:val="72"/>
          <w:szCs w:val="72"/>
          <w:rtl/>
          <w:lang w:bidi="ar-DZ"/>
        </w:rPr>
        <w:t xml:space="preserve"> </w:t>
      </w:r>
    </w:p>
    <w:p w14:paraId="0658C96C" w14:textId="27E41E99" w:rsidR="00A806ED" w:rsidRPr="00D95996" w:rsidRDefault="00A806ED" w:rsidP="00A806ED">
      <w:pPr>
        <w:bidi/>
        <w:spacing w:line="276" w:lineRule="auto"/>
        <w:jc w:val="center"/>
        <w:rPr>
          <w:rFonts w:ascii="Traditional Arabic" w:hAnsi="Traditional Arabic" w:cs="Traditional Arabic"/>
          <w:b/>
          <w:bCs/>
          <w:sz w:val="72"/>
          <w:szCs w:val="72"/>
          <w:rtl/>
          <w:lang w:val="en-US" w:bidi="ar-DZ"/>
        </w:rPr>
      </w:pPr>
      <w:r w:rsidRPr="00D95996">
        <w:rPr>
          <w:rFonts w:ascii="Traditional Arabic" w:hAnsi="Traditional Arabic" w:cs="Traditional Arabic" w:hint="cs"/>
          <w:b/>
          <w:bCs/>
          <w:sz w:val="72"/>
          <w:szCs w:val="72"/>
          <w:rtl/>
          <w:lang w:bidi="ar-DZ"/>
        </w:rPr>
        <w:t>المصـــــــــــــــادر و</w:t>
      </w:r>
      <w:r w:rsidRPr="00D95996">
        <w:rPr>
          <w:rFonts w:ascii="Traditional Arabic" w:hAnsi="Traditional Arabic" w:cs="Traditional Arabic" w:hint="cs"/>
          <w:b/>
          <w:bCs/>
          <w:sz w:val="72"/>
          <w:szCs w:val="72"/>
          <w:rtl/>
          <w:lang w:val="en-US" w:bidi="ar-DZ"/>
        </w:rPr>
        <w:t>المراجـــــــــــــــــ</w:t>
      </w:r>
      <w:r w:rsidR="00D95996" w:rsidRPr="00D95996">
        <w:rPr>
          <w:rFonts w:ascii="Traditional Arabic" w:hAnsi="Traditional Arabic" w:cs="Traditional Arabic" w:hint="cs"/>
          <w:b/>
          <w:bCs/>
          <w:sz w:val="72"/>
          <w:szCs w:val="72"/>
          <w:rtl/>
          <w:lang w:val="en-US" w:bidi="ar-DZ"/>
        </w:rPr>
        <w:t>ــ</w:t>
      </w:r>
      <w:r w:rsidRPr="00D95996">
        <w:rPr>
          <w:rFonts w:ascii="Traditional Arabic" w:hAnsi="Traditional Arabic" w:cs="Traditional Arabic" w:hint="cs"/>
          <w:b/>
          <w:bCs/>
          <w:sz w:val="72"/>
          <w:szCs w:val="72"/>
          <w:rtl/>
          <w:lang w:val="en-US" w:bidi="ar-DZ"/>
        </w:rPr>
        <w:t>ع</w:t>
      </w:r>
    </w:p>
    <w:p w14:paraId="03BCB836" w14:textId="79F3A45D" w:rsidR="00A806ED" w:rsidRDefault="00A806ED" w:rsidP="00A806ED">
      <w:pPr>
        <w:bidi/>
        <w:spacing w:line="276" w:lineRule="auto"/>
        <w:rPr>
          <w:rFonts w:ascii="Traditional Arabic" w:hAnsi="Traditional Arabic" w:cs="Traditional Arabic"/>
          <w:b/>
          <w:bCs/>
          <w:sz w:val="30"/>
          <w:szCs w:val="30"/>
          <w:rtl/>
          <w:lang w:val="en-US" w:bidi="ar-DZ"/>
        </w:rPr>
      </w:pPr>
    </w:p>
    <w:p w14:paraId="12F57F32" w14:textId="59EA5A94" w:rsidR="00A806ED" w:rsidRDefault="00A806ED" w:rsidP="00A806ED">
      <w:pPr>
        <w:bidi/>
        <w:spacing w:line="276" w:lineRule="auto"/>
        <w:rPr>
          <w:rFonts w:ascii="Traditional Arabic" w:hAnsi="Traditional Arabic" w:cs="Traditional Arabic"/>
          <w:b/>
          <w:bCs/>
          <w:sz w:val="30"/>
          <w:szCs w:val="30"/>
          <w:rtl/>
          <w:lang w:val="en-US" w:bidi="ar-DZ"/>
        </w:rPr>
      </w:pPr>
    </w:p>
    <w:p w14:paraId="0EA1C42C" w14:textId="6EEF8EBE" w:rsidR="004F0372" w:rsidRDefault="004F0372" w:rsidP="004F0372">
      <w:pPr>
        <w:bidi/>
        <w:spacing w:line="276" w:lineRule="auto"/>
        <w:rPr>
          <w:rFonts w:ascii="Traditional Arabic" w:hAnsi="Traditional Arabic" w:cs="Traditional Arabic"/>
          <w:b/>
          <w:bCs/>
          <w:sz w:val="30"/>
          <w:szCs w:val="30"/>
          <w:rtl/>
          <w:lang w:val="en-US" w:bidi="ar-DZ"/>
        </w:rPr>
      </w:pPr>
    </w:p>
    <w:p w14:paraId="77440927" w14:textId="77777777" w:rsidR="004F0372" w:rsidRDefault="004F0372" w:rsidP="004F0372">
      <w:pPr>
        <w:bidi/>
        <w:spacing w:line="276" w:lineRule="auto"/>
        <w:rPr>
          <w:rFonts w:ascii="Traditional Arabic" w:hAnsi="Traditional Arabic" w:cs="Traditional Arabic"/>
          <w:b/>
          <w:bCs/>
          <w:sz w:val="30"/>
          <w:szCs w:val="30"/>
          <w:rtl/>
          <w:lang w:val="en-US" w:bidi="ar-DZ"/>
        </w:rPr>
      </w:pPr>
    </w:p>
    <w:p w14:paraId="54365E63" w14:textId="44CFD49B" w:rsidR="00A806ED" w:rsidRDefault="00A806ED" w:rsidP="00A806ED">
      <w:pPr>
        <w:bidi/>
        <w:spacing w:line="276" w:lineRule="auto"/>
        <w:rPr>
          <w:rFonts w:ascii="Traditional Arabic" w:hAnsi="Traditional Arabic" w:cs="Traditional Arabic"/>
          <w:b/>
          <w:bCs/>
          <w:sz w:val="30"/>
          <w:szCs w:val="30"/>
          <w:rtl/>
          <w:lang w:val="en-US" w:bidi="ar-DZ"/>
        </w:rPr>
      </w:pPr>
    </w:p>
    <w:p w14:paraId="741C1393" w14:textId="5CC2F806" w:rsidR="00A806ED" w:rsidRDefault="00A806ED" w:rsidP="00A806ED">
      <w:pPr>
        <w:bidi/>
        <w:spacing w:line="276" w:lineRule="auto"/>
        <w:rPr>
          <w:rFonts w:ascii="Traditional Arabic" w:hAnsi="Traditional Arabic" w:cs="Traditional Arabic"/>
          <w:b/>
          <w:bCs/>
          <w:sz w:val="30"/>
          <w:szCs w:val="30"/>
          <w:rtl/>
          <w:lang w:val="en-US" w:bidi="ar-DZ"/>
        </w:rPr>
      </w:pPr>
    </w:p>
    <w:p w14:paraId="3EB1DB64" w14:textId="483A63AB" w:rsidR="00A806ED" w:rsidRDefault="00A806ED" w:rsidP="00A806ED">
      <w:pPr>
        <w:bidi/>
        <w:spacing w:line="276" w:lineRule="auto"/>
        <w:rPr>
          <w:rFonts w:ascii="Traditional Arabic" w:hAnsi="Traditional Arabic" w:cs="Traditional Arabic"/>
          <w:b/>
          <w:bCs/>
          <w:sz w:val="30"/>
          <w:szCs w:val="30"/>
          <w:rtl/>
          <w:lang w:val="en-US" w:bidi="ar-DZ"/>
        </w:rPr>
      </w:pPr>
    </w:p>
    <w:p w14:paraId="030E76E2" w14:textId="5CF374D2" w:rsidR="00A806ED" w:rsidRDefault="00A806ED" w:rsidP="00A806ED">
      <w:pPr>
        <w:bidi/>
        <w:spacing w:line="276" w:lineRule="auto"/>
        <w:rPr>
          <w:rFonts w:ascii="Traditional Arabic" w:hAnsi="Traditional Arabic" w:cs="Traditional Arabic"/>
          <w:b/>
          <w:bCs/>
          <w:sz w:val="30"/>
          <w:szCs w:val="30"/>
          <w:rtl/>
          <w:lang w:val="en-US" w:bidi="ar-DZ"/>
        </w:rPr>
      </w:pPr>
    </w:p>
    <w:p w14:paraId="02D58964" w14:textId="5504776D" w:rsidR="00A806ED" w:rsidRDefault="00A806ED" w:rsidP="00A806ED">
      <w:pPr>
        <w:bidi/>
        <w:spacing w:line="276" w:lineRule="auto"/>
        <w:rPr>
          <w:rFonts w:ascii="Traditional Arabic" w:hAnsi="Traditional Arabic" w:cs="Traditional Arabic"/>
          <w:b/>
          <w:bCs/>
          <w:sz w:val="30"/>
          <w:szCs w:val="30"/>
          <w:rtl/>
          <w:lang w:val="en-US" w:bidi="ar-DZ"/>
        </w:rPr>
      </w:pPr>
    </w:p>
    <w:p w14:paraId="27666FFC" w14:textId="1FE2E9CB" w:rsidR="00A806ED" w:rsidRDefault="00A806ED" w:rsidP="00A806ED">
      <w:pPr>
        <w:bidi/>
        <w:spacing w:line="276" w:lineRule="auto"/>
        <w:rPr>
          <w:rFonts w:ascii="Traditional Arabic" w:hAnsi="Traditional Arabic" w:cs="Traditional Arabic"/>
          <w:b/>
          <w:bCs/>
          <w:sz w:val="30"/>
          <w:szCs w:val="30"/>
          <w:rtl/>
          <w:lang w:val="en-US" w:bidi="ar-DZ"/>
        </w:rPr>
      </w:pPr>
    </w:p>
    <w:p w14:paraId="5F2FE304" w14:textId="4B24FB3A" w:rsidR="00A806ED" w:rsidRDefault="00A806ED" w:rsidP="00A806ED">
      <w:pPr>
        <w:bidi/>
        <w:spacing w:line="276" w:lineRule="auto"/>
        <w:rPr>
          <w:rFonts w:ascii="Traditional Arabic" w:hAnsi="Traditional Arabic" w:cs="Traditional Arabic"/>
          <w:b/>
          <w:bCs/>
          <w:sz w:val="30"/>
          <w:szCs w:val="30"/>
          <w:rtl/>
          <w:lang w:val="en-US" w:bidi="ar-DZ"/>
        </w:rPr>
      </w:pPr>
    </w:p>
    <w:p w14:paraId="64C6B3B0" w14:textId="35E85C0D" w:rsidR="00A806ED" w:rsidRDefault="00A806ED" w:rsidP="00A806ED">
      <w:pPr>
        <w:bidi/>
        <w:spacing w:line="276" w:lineRule="auto"/>
        <w:rPr>
          <w:rFonts w:ascii="Traditional Arabic" w:hAnsi="Traditional Arabic" w:cs="Traditional Arabic"/>
          <w:b/>
          <w:bCs/>
          <w:sz w:val="30"/>
          <w:szCs w:val="30"/>
          <w:rtl/>
          <w:lang w:val="en-US" w:bidi="ar-DZ"/>
        </w:rPr>
      </w:pPr>
    </w:p>
    <w:p w14:paraId="2E2034E4" w14:textId="77777777" w:rsidR="00A806ED" w:rsidRPr="00150400" w:rsidRDefault="00A806ED" w:rsidP="00A806ED">
      <w:pPr>
        <w:bidi/>
        <w:spacing w:line="276" w:lineRule="auto"/>
        <w:rPr>
          <w:rFonts w:ascii="Traditional Arabic" w:hAnsi="Traditional Arabic" w:cs="Traditional Arabic"/>
          <w:b/>
          <w:bCs/>
          <w:sz w:val="30"/>
          <w:szCs w:val="30"/>
          <w:lang w:val="en-US" w:bidi="ar-DZ"/>
        </w:rPr>
      </w:pPr>
    </w:p>
    <w:p w14:paraId="029C7B96" w14:textId="5E2977EB" w:rsidR="00BE4037" w:rsidRPr="00DE0E67" w:rsidRDefault="00DE0E67" w:rsidP="00DE0E67">
      <w:pPr>
        <w:bidi/>
        <w:spacing w:line="276" w:lineRule="auto"/>
        <w:rPr>
          <w:rFonts w:ascii="Traditional Arabic" w:hAnsi="Traditional Arabic" w:cs="Traditional Arabic"/>
          <w:b/>
          <w:bCs/>
          <w:sz w:val="32"/>
          <w:szCs w:val="32"/>
          <w:rtl/>
          <w:lang w:val="en-US" w:bidi="ar-DZ"/>
        </w:rPr>
      </w:pPr>
      <w:r>
        <w:rPr>
          <w:rFonts w:ascii="Traditional Arabic" w:hAnsi="Traditional Arabic" w:cs="Traditional Arabic" w:hint="cs"/>
          <w:b/>
          <w:bCs/>
          <w:sz w:val="32"/>
          <w:szCs w:val="32"/>
          <w:rtl/>
          <w:lang w:bidi="ar-DZ"/>
        </w:rPr>
        <w:lastRenderedPageBreak/>
        <w:t>1-</w:t>
      </w:r>
      <w:r w:rsidR="006D2AAE" w:rsidRPr="00DE0E67">
        <w:rPr>
          <w:rFonts w:ascii="Traditional Arabic" w:hAnsi="Traditional Arabic" w:cs="Traditional Arabic" w:hint="cs"/>
          <w:b/>
          <w:bCs/>
          <w:sz w:val="32"/>
          <w:szCs w:val="32"/>
          <w:rtl/>
          <w:lang w:bidi="ar-DZ"/>
        </w:rPr>
        <w:t>المصادر و</w:t>
      </w:r>
      <w:r w:rsidR="00150400" w:rsidRPr="00DE0E67">
        <w:rPr>
          <w:rFonts w:ascii="Traditional Arabic" w:hAnsi="Traditional Arabic" w:cs="Traditional Arabic" w:hint="cs"/>
          <w:b/>
          <w:bCs/>
          <w:sz w:val="32"/>
          <w:szCs w:val="32"/>
          <w:rtl/>
          <w:lang w:val="en-US" w:bidi="ar-DZ"/>
        </w:rPr>
        <w:t>ال</w:t>
      </w:r>
      <w:r w:rsidR="006D2AAE" w:rsidRPr="00DE0E67">
        <w:rPr>
          <w:rFonts w:ascii="Traditional Arabic" w:hAnsi="Traditional Arabic" w:cs="Traditional Arabic" w:hint="cs"/>
          <w:b/>
          <w:bCs/>
          <w:sz w:val="32"/>
          <w:szCs w:val="32"/>
          <w:rtl/>
          <w:lang w:val="en-US" w:bidi="ar-DZ"/>
        </w:rPr>
        <w:t>م</w:t>
      </w:r>
      <w:r w:rsidR="00150400" w:rsidRPr="00DE0E67">
        <w:rPr>
          <w:rFonts w:ascii="Traditional Arabic" w:hAnsi="Traditional Arabic" w:cs="Traditional Arabic" w:hint="cs"/>
          <w:b/>
          <w:bCs/>
          <w:sz w:val="32"/>
          <w:szCs w:val="32"/>
          <w:rtl/>
          <w:lang w:val="en-US" w:bidi="ar-DZ"/>
        </w:rPr>
        <w:t>راجع</w:t>
      </w:r>
      <w:r w:rsidRPr="00DE0E67">
        <w:rPr>
          <w:rFonts w:ascii="Traditional Arabic" w:hAnsi="Traditional Arabic" w:cs="Traditional Arabic" w:hint="cs"/>
          <w:b/>
          <w:bCs/>
          <w:sz w:val="32"/>
          <w:szCs w:val="32"/>
          <w:rtl/>
          <w:lang w:val="en-US" w:bidi="ar-DZ"/>
        </w:rPr>
        <w:t xml:space="preserve"> العربية</w:t>
      </w:r>
      <w:r w:rsidR="00150400" w:rsidRPr="00DE0E67">
        <w:rPr>
          <w:rFonts w:ascii="Traditional Arabic" w:hAnsi="Traditional Arabic" w:cs="Traditional Arabic" w:hint="cs"/>
          <w:b/>
          <w:bCs/>
          <w:sz w:val="32"/>
          <w:szCs w:val="32"/>
          <w:rtl/>
          <w:lang w:val="en-US" w:bidi="ar-DZ"/>
        </w:rPr>
        <w:t>:</w:t>
      </w:r>
    </w:p>
    <w:p w14:paraId="38425536" w14:textId="781ACF18" w:rsidR="00DE0E67" w:rsidRDefault="00DE0E67" w:rsidP="00DE0E67">
      <w:pPr>
        <w:bidi/>
        <w:spacing w:line="276" w:lineRule="auto"/>
        <w:rPr>
          <w:rFonts w:ascii="Traditional Arabic" w:hAnsi="Traditional Arabic" w:cs="Traditional Arabic"/>
          <w:b/>
          <w:bCs/>
          <w:sz w:val="32"/>
          <w:szCs w:val="32"/>
          <w:rtl/>
          <w:lang w:val="en-US" w:bidi="ar-DZ"/>
        </w:rPr>
      </w:pPr>
      <w:r>
        <w:rPr>
          <w:rFonts w:ascii="Traditional Arabic" w:hAnsi="Traditional Arabic" w:cs="Traditional Arabic" w:hint="cs"/>
          <w:b/>
          <w:bCs/>
          <w:sz w:val="32"/>
          <w:szCs w:val="32"/>
          <w:rtl/>
          <w:lang w:val="en-US" w:bidi="ar-DZ"/>
        </w:rPr>
        <w:t>أ-</w:t>
      </w:r>
      <w:r w:rsidRPr="00DE0E67">
        <w:rPr>
          <w:rFonts w:ascii="Traditional Arabic" w:hAnsi="Traditional Arabic" w:cs="Traditional Arabic" w:hint="cs"/>
          <w:b/>
          <w:bCs/>
          <w:sz w:val="32"/>
          <w:szCs w:val="32"/>
          <w:rtl/>
          <w:lang w:val="en-US" w:bidi="ar-DZ"/>
        </w:rPr>
        <w:t>الكتب</w:t>
      </w:r>
      <w:r w:rsidR="00ED34D8">
        <w:rPr>
          <w:rFonts w:ascii="Traditional Arabic" w:hAnsi="Traditional Arabic" w:cs="Traditional Arabic" w:hint="cs"/>
          <w:b/>
          <w:bCs/>
          <w:sz w:val="32"/>
          <w:szCs w:val="32"/>
          <w:rtl/>
          <w:lang w:val="en-US" w:bidi="ar-DZ"/>
        </w:rPr>
        <w:t>:</w:t>
      </w:r>
    </w:p>
    <w:p w14:paraId="3787C840" w14:textId="3806BF35" w:rsidR="00904AB4" w:rsidRPr="00E57546" w:rsidRDefault="00904AB4" w:rsidP="003B35D8">
      <w:pPr>
        <w:bidi/>
        <w:spacing w:after="0" w:line="276" w:lineRule="auto"/>
        <w:rPr>
          <w:rFonts w:ascii="Traditional Arabic" w:hAnsi="Traditional Arabic" w:cs="Traditional Arabic"/>
          <w:b/>
          <w:bCs/>
          <w:sz w:val="28"/>
          <w:szCs w:val="28"/>
          <w:rtl/>
          <w:lang w:val="en-US" w:bidi="ar-DZ"/>
        </w:rPr>
      </w:pPr>
      <w:r w:rsidRPr="00E57546">
        <w:rPr>
          <w:rFonts w:ascii="Traditional Arabic" w:hAnsi="Traditional Arabic" w:cs="Traditional Arabic"/>
          <w:b/>
          <w:bCs/>
          <w:sz w:val="28"/>
          <w:szCs w:val="28"/>
          <w:rtl/>
          <w:lang w:val="en-US" w:bidi="ar-DZ"/>
        </w:rPr>
        <w:t>1-</w:t>
      </w:r>
      <w:r w:rsidRPr="00EE30B6">
        <w:rPr>
          <w:rFonts w:ascii="Traditional Arabic" w:hAnsi="Traditional Arabic" w:cs="Traditional Arabic"/>
          <w:sz w:val="28"/>
          <w:szCs w:val="28"/>
          <w:rtl/>
          <w:lang w:val="en-US" w:bidi="ar-DZ"/>
        </w:rPr>
        <w:t>البطاينة</w:t>
      </w:r>
      <w:r w:rsidRPr="00EE30B6">
        <w:rPr>
          <w:rFonts w:ascii="Traditional Arabic" w:hAnsi="Traditional Arabic" w:cs="Traditional Arabic" w:hint="cs"/>
          <w:sz w:val="28"/>
          <w:szCs w:val="28"/>
          <w:rtl/>
          <w:lang w:val="en-US" w:bidi="ar-DZ"/>
        </w:rPr>
        <w:t xml:space="preserve"> </w:t>
      </w:r>
      <w:r w:rsidRPr="00EE30B6">
        <w:rPr>
          <w:rFonts w:ascii="Traditional Arabic" w:hAnsi="Traditional Arabic" w:cs="Traditional Arabic"/>
          <w:sz w:val="28"/>
          <w:szCs w:val="28"/>
          <w:rtl/>
          <w:lang w:val="en-US" w:bidi="ar-DZ"/>
        </w:rPr>
        <w:t>م ت، والمشابقة</w:t>
      </w:r>
      <w:r w:rsidRPr="00EE30B6">
        <w:rPr>
          <w:rFonts w:ascii="Traditional Arabic" w:hAnsi="Traditional Arabic" w:cs="Traditional Arabic" w:hint="cs"/>
          <w:sz w:val="28"/>
          <w:szCs w:val="28"/>
          <w:rtl/>
          <w:lang w:val="en-US" w:bidi="ar-DZ"/>
        </w:rPr>
        <w:t xml:space="preserve"> </w:t>
      </w:r>
      <w:r w:rsidRPr="00EE30B6">
        <w:rPr>
          <w:rFonts w:ascii="Traditional Arabic" w:hAnsi="Traditional Arabic" w:cs="Traditional Arabic"/>
          <w:sz w:val="28"/>
          <w:szCs w:val="28"/>
          <w:rtl/>
          <w:lang w:val="en-US" w:bidi="ar-DZ"/>
        </w:rPr>
        <w:t>ز م. (2010).</w:t>
      </w:r>
      <w:r w:rsidRPr="00E57546">
        <w:rPr>
          <w:rFonts w:ascii="Traditional Arabic" w:hAnsi="Traditional Arabic" w:cs="Traditional Arabic"/>
          <w:b/>
          <w:bCs/>
          <w:sz w:val="28"/>
          <w:szCs w:val="28"/>
          <w:rtl/>
          <w:lang w:val="en-US" w:bidi="ar-DZ"/>
        </w:rPr>
        <w:t xml:space="preserve"> إدارة المعرفة بين النظرية والتطبيق. </w:t>
      </w:r>
      <w:r w:rsidRPr="00EE30B6">
        <w:rPr>
          <w:rFonts w:ascii="Traditional Arabic" w:hAnsi="Traditional Arabic" w:cs="Traditional Arabic"/>
          <w:sz w:val="28"/>
          <w:szCs w:val="28"/>
          <w:rtl/>
          <w:lang w:val="en-US" w:bidi="ar-DZ"/>
        </w:rPr>
        <w:t>عمان: دار جليس الزمان.</w:t>
      </w:r>
    </w:p>
    <w:p w14:paraId="4C014C98" w14:textId="58697E2C" w:rsidR="00934A7E" w:rsidRPr="00EE30B6" w:rsidRDefault="00375AAF" w:rsidP="00016350">
      <w:pPr>
        <w:bidi/>
        <w:spacing w:after="0" w:line="276" w:lineRule="auto"/>
        <w:rPr>
          <w:rFonts w:ascii="Traditional Arabic" w:hAnsi="Traditional Arabic" w:cs="Traditional Arabic"/>
          <w:sz w:val="28"/>
          <w:szCs w:val="28"/>
          <w:lang w:val="en-US" w:bidi="ar-DZ"/>
        </w:rPr>
      </w:pPr>
      <w:r>
        <w:rPr>
          <w:rFonts w:ascii="Traditional Arabic" w:hAnsi="Traditional Arabic" w:cs="Traditional Arabic" w:hint="cs"/>
          <w:b/>
          <w:bCs/>
          <w:sz w:val="28"/>
          <w:szCs w:val="28"/>
          <w:rtl/>
          <w:lang w:val="en-US" w:bidi="ar-DZ"/>
        </w:rPr>
        <w:t>2</w:t>
      </w:r>
      <w:r w:rsidR="00636105" w:rsidRPr="00E57546">
        <w:rPr>
          <w:rFonts w:ascii="Traditional Arabic" w:hAnsi="Traditional Arabic" w:cs="Traditional Arabic" w:hint="cs"/>
          <w:b/>
          <w:bCs/>
          <w:sz w:val="28"/>
          <w:szCs w:val="28"/>
          <w:rtl/>
          <w:lang w:val="en-US" w:bidi="ar-DZ"/>
        </w:rPr>
        <w:t>-</w:t>
      </w:r>
      <w:r w:rsidR="00636105" w:rsidRPr="00EE30B6">
        <w:rPr>
          <w:rFonts w:ascii="Traditional Arabic" w:hAnsi="Traditional Arabic" w:cs="Traditional Arabic"/>
          <w:sz w:val="28"/>
          <w:szCs w:val="28"/>
          <w:rtl/>
          <w:lang w:val="en-US" w:bidi="ar-DZ"/>
        </w:rPr>
        <w:t>الراشدي</w:t>
      </w:r>
      <w:r w:rsidR="00636105" w:rsidRPr="00EE30B6">
        <w:rPr>
          <w:rFonts w:ascii="Traditional Arabic" w:hAnsi="Traditional Arabic" w:cs="Traditional Arabic" w:hint="cs"/>
          <w:sz w:val="28"/>
          <w:szCs w:val="28"/>
          <w:rtl/>
          <w:lang w:val="en-US" w:bidi="ar-DZ"/>
        </w:rPr>
        <w:t xml:space="preserve"> حـ ه</w:t>
      </w:r>
      <w:r w:rsidR="00636105" w:rsidRPr="00EE30B6">
        <w:rPr>
          <w:rFonts w:ascii="Traditional Arabic" w:hAnsi="Traditional Arabic" w:cs="Traditional Arabic"/>
          <w:sz w:val="28"/>
          <w:szCs w:val="28"/>
          <w:rtl/>
          <w:lang w:val="en-US" w:bidi="ar-DZ"/>
        </w:rPr>
        <w:t>. (2017).</w:t>
      </w:r>
      <w:r w:rsidR="00636105" w:rsidRPr="00E57546">
        <w:rPr>
          <w:rFonts w:ascii="Traditional Arabic" w:hAnsi="Traditional Arabic" w:cs="Traditional Arabic"/>
          <w:b/>
          <w:bCs/>
          <w:sz w:val="28"/>
          <w:szCs w:val="28"/>
          <w:rtl/>
          <w:lang w:val="en-US" w:bidi="ar-DZ"/>
        </w:rPr>
        <w:t xml:space="preserve"> ادارة رأس المال الفكري بالمؤسسات التعليمية. </w:t>
      </w:r>
      <w:r w:rsidR="00636105" w:rsidRPr="00EE30B6">
        <w:rPr>
          <w:rFonts w:ascii="Traditional Arabic" w:hAnsi="Traditional Arabic" w:cs="Traditional Arabic"/>
          <w:sz w:val="28"/>
          <w:szCs w:val="28"/>
          <w:rtl/>
          <w:lang w:val="en-US" w:bidi="ar-DZ"/>
        </w:rPr>
        <w:t>مكة المكرمة: دار طيبة الخضراء.</w:t>
      </w:r>
    </w:p>
    <w:p w14:paraId="6515AB5A" w14:textId="19BC7FB2" w:rsidR="00D91640" w:rsidRPr="00E57546" w:rsidRDefault="005E4E15" w:rsidP="003B35D8">
      <w:pPr>
        <w:bidi/>
        <w:spacing w:after="0" w:line="276" w:lineRule="auto"/>
        <w:rPr>
          <w:rFonts w:ascii="Traditional Arabic" w:hAnsi="Traditional Arabic" w:cs="Traditional Arabic"/>
          <w:b/>
          <w:bCs/>
          <w:sz w:val="28"/>
          <w:szCs w:val="28"/>
          <w:rtl/>
          <w:lang w:val="en-US" w:bidi="ar-DZ"/>
        </w:rPr>
      </w:pPr>
      <w:r>
        <w:rPr>
          <w:rFonts w:ascii="Traditional Arabic" w:hAnsi="Traditional Arabic" w:cs="Traditional Arabic" w:hint="cs"/>
          <w:b/>
          <w:bCs/>
          <w:sz w:val="28"/>
          <w:szCs w:val="28"/>
          <w:rtl/>
          <w:lang w:val="en-US" w:bidi="ar-DZ"/>
        </w:rPr>
        <w:t>3</w:t>
      </w:r>
      <w:r w:rsidR="00ED34D8" w:rsidRPr="00E57546">
        <w:rPr>
          <w:rFonts w:ascii="Traditional Arabic" w:hAnsi="Traditional Arabic" w:cs="Traditional Arabic" w:hint="cs"/>
          <w:b/>
          <w:bCs/>
          <w:sz w:val="28"/>
          <w:szCs w:val="28"/>
          <w:rtl/>
          <w:lang w:val="en-US" w:bidi="ar-DZ"/>
        </w:rPr>
        <w:t>-</w:t>
      </w:r>
      <w:r w:rsidR="00957BBA" w:rsidRPr="00E57546">
        <w:rPr>
          <w:rFonts w:ascii="Traditional Arabic" w:hAnsi="Traditional Arabic" w:cs="Traditional Arabic"/>
          <w:b/>
          <w:bCs/>
          <w:sz w:val="28"/>
          <w:szCs w:val="28"/>
          <w:rtl/>
          <w:lang w:val="en-US" w:bidi="ar-DZ"/>
        </w:rPr>
        <w:t xml:space="preserve"> </w:t>
      </w:r>
      <w:r w:rsidR="00957BBA" w:rsidRPr="005E4E15">
        <w:rPr>
          <w:rFonts w:ascii="Traditional Arabic" w:hAnsi="Traditional Arabic" w:cs="Traditional Arabic"/>
          <w:sz w:val="28"/>
          <w:szCs w:val="28"/>
          <w:rtl/>
          <w:lang w:val="en-US" w:bidi="ar-DZ"/>
        </w:rPr>
        <w:t>الشيمي</w:t>
      </w:r>
      <w:r w:rsidR="00957BBA" w:rsidRPr="005E4E15">
        <w:rPr>
          <w:rFonts w:ascii="Traditional Arabic" w:hAnsi="Traditional Arabic" w:cs="Traditional Arabic" w:hint="cs"/>
          <w:sz w:val="28"/>
          <w:szCs w:val="28"/>
          <w:rtl/>
          <w:lang w:val="en-US" w:bidi="ar-DZ"/>
        </w:rPr>
        <w:t xml:space="preserve"> حـ</w:t>
      </w:r>
      <w:r w:rsidR="00957BBA" w:rsidRPr="005E4E15">
        <w:rPr>
          <w:rFonts w:ascii="Traditional Arabic" w:hAnsi="Traditional Arabic" w:cs="Traditional Arabic"/>
          <w:sz w:val="28"/>
          <w:szCs w:val="28"/>
          <w:rtl/>
          <w:lang w:val="en-US" w:bidi="ar-DZ"/>
        </w:rPr>
        <w:t>. (2009).</w:t>
      </w:r>
      <w:r w:rsidR="00957BBA" w:rsidRPr="00E57546">
        <w:rPr>
          <w:rFonts w:ascii="Traditional Arabic" w:hAnsi="Traditional Arabic" w:cs="Traditional Arabic"/>
          <w:b/>
          <w:bCs/>
          <w:sz w:val="28"/>
          <w:szCs w:val="28"/>
          <w:rtl/>
          <w:lang w:val="en-US" w:bidi="ar-DZ"/>
        </w:rPr>
        <w:t xml:space="preserve"> إدارة المعرفة: الرأس</w:t>
      </w:r>
      <w:r w:rsidR="000260FF" w:rsidRPr="00E57546">
        <w:rPr>
          <w:rFonts w:ascii="Traditional Arabic" w:hAnsi="Traditional Arabic" w:cs="Traditional Arabic" w:hint="cs"/>
          <w:b/>
          <w:bCs/>
          <w:sz w:val="28"/>
          <w:szCs w:val="28"/>
          <w:rtl/>
          <w:lang w:val="en-US" w:bidi="ar-DZ"/>
        </w:rPr>
        <w:t xml:space="preserve"> </w:t>
      </w:r>
      <w:r w:rsidR="00957BBA" w:rsidRPr="00E57546">
        <w:rPr>
          <w:rFonts w:ascii="Traditional Arabic" w:hAnsi="Traditional Arabic" w:cs="Traditional Arabic"/>
          <w:b/>
          <w:bCs/>
          <w:sz w:val="28"/>
          <w:szCs w:val="28"/>
          <w:rtl/>
          <w:lang w:val="en-US" w:bidi="ar-DZ"/>
        </w:rPr>
        <w:t xml:space="preserve">معرفية بديلا، </w:t>
      </w:r>
      <w:r w:rsidR="00957BBA" w:rsidRPr="005E4E15">
        <w:rPr>
          <w:rFonts w:ascii="Traditional Arabic" w:hAnsi="Traditional Arabic" w:cs="Traditional Arabic"/>
          <w:sz w:val="28"/>
          <w:szCs w:val="28"/>
          <w:rtl/>
          <w:lang w:val="en-US" w:bidi="ar-DZ"/>
        </w:rPr>
        <w:t>ط 1. القاهرة: دار الفجر للنشر والتوزيع.</w:t>
      </w:r>
    </w:p>
    <w:p w14:paraId="6DCC302F" w14:textId="74EC1980" w:rsidR="000550C8" w:rsidRPr="005E4E15" w:rsidRDefault="005E4E15" w:rsidP="003B35D8">
      <w:pPr>
        <w:bidi/>
        <w:spacing w:after="0" w:line="276" w:lineRule="auto"/>
        <w:rPr>
          <w:rFonts w:ascii="Traditional Arabic" w:hAnsi="Traditional Arabic" w:cs="Traditional Arabic"/>
          <w:sz w:val="28"/>
          <w:szCs w:val="28"/>
          <w:rtl/>
          <w:lang w:val="en-US" w:bidi="ar-DZ"/>
        </w:rPr>
      </w:pPr>
      <w:r w:rsidRPr="005E4E15">
        <w:rPr>
          <w:rFonts w:ascii="Traditional Arabic" w:hAnsi="Traditional Arabic" w:cs="Traditional Arabic" w:hint="cs"/>
          <w:b/>
          <w:bCs/>
          <w:sz w:val="28"/>
          <w:szCs w:val="28"/>
          <w:rtl/>
          <w:lang w:val="en-US" w:bidi="ar-DZ"/>
        </w:rPr>
        <w:t>4-</w:t>
      </w:r>
      <w:r w:rsidR="000550C8" w:rsidRPr="005E4E15">
        <w:rPr>
          <w:rFonts w:ascii="Traditional Arabic" w:hAnsi="Traditional Arabic" w:cs="Traditional Arabic" w:hint="cs"/>
          <w:sz w:val="28"/>
          <w:szCs w:val="28"/>
          <w:rtl/>
          <w:lang w:val="en-US" w:bidi="ar-DZ"/>
        </w:rPr>
        <w:t>ال</w:t>
      </w:r>
      <w:r w:rsidR="000550C8" w:rsidRPr="005E4E15">
        <w:rPr>
          <w:rFonts w:ascii="Traditional Arabic" w:hAnsi="Traditional Arabic" w:cs="Traditional Arabic"/>
          <w:sz w:val="28"/>
          <w:szCs w:val="28"/>
          <w:rtl/>
          <w:lang w:val="en-US" w:bidi="ar-DZ"/>
        </w:rPr>
        <w:t>علي</w:t>
      </w:r>
      <w:r w:rsidR="000550C8" w:rsidRPr="005E4E15">
        <w:rPr>
          <w:rFonts w:ascii="Traditional Arabic" w:hAnsi="Traditional Arabic" w:cs="Traditional Arabic" w:hint="cs"/>
          <w:sz w:val="28"/>
          <w:szCs w:val="28"/>
          <w:rtl/>
          <w:lang w:val="en-US" w:bidi="ar-DZ"/>
        </w:rPr>
        <w:t xml:space="preserve"> </w:t>
      </w:r>
      <w:r w:rsidR="000550C8" w:rsidRPr="005E4E15">
        <w:rPr>
          <w:rFonts w:ascii="Traditional Arabic" w:hAnsi="Traditional Arabic" w:cs="Traditional Arabic"/>
          <w:sz w:val="28"/>
          <w:szCs w:val="28"/>
          <w:rtl/>
          <w:lang w:val="en-US" w:bidi="ar-DZ"/>
        </w:rPr>
        <w:t xml:space="preserve">ع </w:t>
      </w:r>
      <w:r w:rsidR="000550C8" w:rsidRPr="005E4E15">
        <w:rPr>
          <w:rFonts w:ascii="Traditional Arabic" w:hAnsi="Traditional Arabic" w:cs="Traditional Arabic" w:hint="cs"/>
          <w:sz w:val="28"/>
          <w:szCs w:val="28"/>
          <w:rtl/>
          <w:lang w:val="en-US" w:bidi="ar-DZ"/>
        </w:rPr>
        <w:t>س،</w:t>
      </w:r>
      <w:r w:rsidR="000550C8" w:rsidRPr="005E4E15">
        <w:rPr>
          <w:rFonts w:ascii="Traditional Arabic" w:hAnsi="Traditional Arabic" w:cs="Traditional Arabic"/>
          <w:sz w:val="28"/>
          <w:szCs w:val="28"/>
          <w:rtl/>
          <w:lang w:val="en-US" w:bidi="ar-DZ"/>
        </w:rPr>
        <w:t xml:space="preserve"> قنديلجي</w:t>
      </w:r>
      <w:r w:rsidR="000550C8" w:rsidRPr="005E4E15">
        <w:rPr>
          <w:rFonts w:ascii="Traditional Arabic" w:hAnsi="Traditional Arabic" w:cs="Traditional Arabic" w:hint="cs"/>
          <w:sz w:val="28"/>
          <w:szCs w:val="28"/>
          <w:rtl/>
          <w:lang w:val="en-US" w:bidi="ar-DZ"/>
        </w:rPr>
        <w:t xml:space="preserve"> ع</w:t>
      </w:r>
      <w:r w:rsidR="000550C8" w:rsidRPr="005E4E15">
        <w:rPr>
          <w:rFonts w:ascii="Traditional Arabic" w:hAnsi="Traditional Arabic" w:cs="Traditional Arabic"/>
          <w:sz w:val="28"/>
          <w:szCs w:val="28"/>
          <w:rtl/>
          <w:lang w:val="en-US" w:bidi="ar-DZ"/>
        </w:rPr>
        <w:t>، و</w:t>
      </w:r>
      <w:r w:rsidR="009860D6" w:rsidRPr="005E4E15">
        <w:rPr>
          <w:rFonts w:ascii="Traditional Arabic" w:hAnsi="Traditional Arabic" w:cs="Traditional Arabic" w:hint="cs"/>
          <w:sz w:val="28"/>
          <w:szCs w:val="28"/>
          <w:rtl/>
          <w:lang w:val="en-US" w:bidi="ar-DZ"/>
        </w:rPr>
        <w:t>ا</w:t>
      </w:r>
      <w:r w:rsidR="000550C8" w:rsidRPr="005E4E15">
        <w:rPr>
          <w:rFonts w:ascii="Traditional Arabic" w:hAnsi="Traditional Arabic" w:cs="Traditional Arabic"/>
          <w:sz w:val="28"/>
          <w:szCs w:val="28"/>
          <w:rtl/>
          <w:lang w:val="en-US" w:bidi="ar-DZ"/>
        </w:rPr>
        <w:t>لعمري</w:t>
      </w:r>
      <w:r w:rsidR="009860D6" w:rsidRPr="005E4E15">
        <w:rPr>
          <w:rFonts w:ascii="Traditional Arabic" w:hAnsi="Traditional Arabic" w:cs="Traditional Arabic" w:hint="cs"/>
          <w:sz w:val="28"/>
          <w:szCs w:val="28"/>
          <w:rtl/>
          <w:lang w:val="en-US" w:bidi="ar-DZ"/>
        </w:rPr>
        <w:t xml:space="preserve"> غ</w:t>
      </w:r>
      <w:r w:rsidR="000550C8" w:rsidRPr="005E4E15">
        <w:rPr>
          <w:rFonts w:ascii="Traditional Arabic" w:hAnsi="Traditional Arabic" w:cs="Traditional Arabic"/>
          <w:sz w:val="28"/>
          <w:szCs w:val="28"/>
          <w:rtl/>
          <w:lang w:val="en-US" w:bidi="ar-DZ"/>
        </w:rPr>
        <w:t>. (2012).</w:t>
      </w:r>
      <w:r w:rsidR="000550C8" w:rsidRPr="00E57546">
        <w:rPr>
          <w:rFonts w:ascii="Traditional Arabic" w:hAnsi="Traditional Arabic" w:cs="Traditional Arabic"/>
          <w:b/>
          <w:bCs/>
          <w:sz w:val="28"/>
          <w:szCs w:val="28"/>
          <w:rtl/>
          <w:lang w:val="en-US" w:bidi="ar-DZ"/>
        </w:rPr>
        <w:t xml:space="preserve"> المدخل إلى إدارة المعرفة. </w:t>
      </w:r>
      <w:r w:rsidR="000550C8" w:rsidRPr="005E4E15">
        <w:rPr>
          <w:rFonts w:ascii="Traditional Arabic" w:hAnsi="Traditional Arabic" w:cs="Traditional Arabic"/>
          <w:sz w:val="28"/>
          <w:szCs w:val="28"/>
          <w:rtl/>
          <w:lang w:val="en-US" w:bidi="ar-DZ"/>
        </w:rPr>
        <w:t>عمان، الأردن: دار المسيرة للنشر والتوزيع والطباعة.</w:t>
      </w:r>
    </w:p>
    <w:p w14:paraId="5AC7A4A4" w14:textId="28D8FF10" w:rsidR="00D91640" w:rsidRPr="00836D77" w:rsidRDefault="00836D77" w:rsidP="00566681">
      <w:pPr>
        <w:bidi/>
        <w:spacing w:after="0" w:line="276" w:lineRule="auto"/>
        <w:jc w:val="both"/>
        <w:rPr>
          <w:rFonts w:ascii="Traditional Arabic" w:hAnsi="Traditional Arabic" w:cs="Traditional Arabic"/>
          <w:sz w:val="28"/>
          <w:szCs w:val="28"/>
          <w:rtl/>
          <w:lang w:val="en-US" w:bidi="ar-DZ"/>
        </w:rPr>
      </w:pPr>
      <w:r>
        <w:rPr>
          <w:rFonts w:ascii="Traditional Arabic" w:hAnsi="Traditional Arabic" w:cs="Traditional Arabic" w:hint="cs"/>
          <w:b/>
          <w:bCs/>
          <w:sz w:val="28"/>
          <w:szCs w:val="28"/>
          <w:rtl/>
          <w:lang w:val="en-US" w:bidi="ar-DZ"/>
        </w:rPr>
        <w:t>5</w:t>
      </w:r>
      <w:r w:rsidR="00F017E3" w:rsidRPr="00E57546">
        <w:rPr>
          <w:rFonts w:ascii="Traditional Arabic" w:hAnsi="Traditional Arabic" w:cs="Traditional Arabic" w:hint="cs"/>
          <w:b/>
          <w:bCs/>
          <w:sz w:val="28"/>
          <w:szCs w:val="28"/>
          <w:rtl/>
          <w:lang w:val="en-US" w:bidi="ar-DZ"/>
        </w:rPr>
        <w:t>-</w:t>
      </w:r>
      <w:r w:rsidR="00D91640" w:rsidRPr="00836D77">
        <w:rPr>
          <w:rFonts w:ascii="Traditional Arabic" w:hAnsi="Traditional Arabic" w:cs="Traditional Arabic"/>
          <w:sz w:val="28"/>
          <w:szCs w:val="28"/>
          <w:rtl/>
          <w:lang w:val="en-US" w:bidi="ar-DZ"/>
        </w:rPr>
        <w:t>العنزي</w:t>
      </w:r>
      <w:r w:rsidR="00D91640" w:rsidRPr="00836D77">
        <w:rPr>
          <w:rFonts w:ascii="Traditional Arabic" w:hAnsi="Traditional Arabic" w:cs="Traditional Arabic" w:hint="cs"/>
          <w:sz w:val="28"/>
          <w:szCs w:val="28"/>
          <w:rtl/>
          <w:lang w:val="en-US" w:bidi="ar-DZ"/>
        </w:rPr>
        <w:t xml:space="preserve"> </w:t>
      </w:r>
      <w:r w:rsidR="00D91640" w:rsidRPr="00836D77">
        <w:rPr>
          <w:rFonts w:ascii="Traditional Arabic" w:hAnsi="Traditional Arabic" w:cs="Traditional Arabic"/>
          <w:sz w:val="28"/>
          <w:szCs w:val="28"/>
          <w:rtl/>
          <w:lang w:val="en-US" w:bidi="ar-DZ"/>
        </w:rPr>
        <w:t>س ع. (2014).</w:t>
      </w:r>
      <w:r w:rsidR="00D91640" w:rsidRPr="00E57546">
        <w:rPr>
          <w:rFonts w:ascii="Traditional Arabic" w:hAnsi="Traditional Arabic" w:cs="Traditional Arabic"/>
          <w:b/>
          <w:bCs/>
          <w:sz w:val="28"/>
          <w:szCs w:val="28"/>
          <w:rtl/>
          <w:lang w:val="en-US" w:bidi="ar-DZ"/>
        </w:rPr>
        <w:t xml:space="preserve"> ابداعات الأعمال: قراءات في التميز الاداري والتفوق التنظيمي. </w:t>
      </w:r>
      <w:r w:rsidR="00D91640" w:rsidRPr="00836D77">
        <w:rPr>
          <w:rFonts w:ascii="Traditional Arabic" w:hAnsi="Traditional Arabic" w:cs="Traditional Arabic"/>
          <w:sz w:val="28"/>
          <w:szCs w:val="28"/>
          <w:rtl/>
          <w:lang w:val="en-US" w:bidi="ar-DZ"/>
        </w:rPr>
        <w:t>عمان، الأردن: دار الوراق للنشر والتوزيع.</w:t>
      </w:r>
    </w:p>
    <w:p w14:paraId="1B240E2C" w14:textId="74A78F66" w:rsidR="00BE3C9F" w:rsidRPr="00E57546" w:rsidRDefault="00BD1B29" w:rsidP="00566681">
      <w:pPr>
        <w:bidi/>
        <w:spacing w:after="0" w:line="276" w:lineRule="auto"/>
        <w:jc w:val="both"/>
        <w:rPr>
          <w:rFonts w:ascii="Traditional Arabic" w:hAnsi="Traditional Arabic" w:cs="Traditional Arabic"/>
          <w:b/>
          <w:bCs/>
          <w:sz w:val="28"/>
          <w:szCs w:val="28"/>
          <w:rtl/>
          <w:lang w:val="en-US" w:bidi="ar-DZ"/>
        </w:rPr>
      </w:pPr>
      <w:r>
        <w:rPr>
          <w:rFonts w:ascii="Traditional Arabic" w:hAnsi="Traditional Arabic" w:cs="Traditional Arabic" w:hint="cs"/>
          <w:b/>
          <w:bCs/>
          <w:sz w:val="28"/>
          <w:szCs w:val="28"/>
          <w:rtl/>
          <w:lang w:val="en-US" w:bidi="ar-DZ"/>
        </w:rPr>
        <w:t>6</w:t>
      </w:r>
      <w:r w:rsidR="00F017E3" w:rsidRPr="00E57546">
        <w:rPr>
          <w:rFonts w:ascii="Traditional Arabic" w:hAnsi="Traditional Arabic" w:cs="Traditional Arabic" w:hint="cs"/>
          <w:b/>
          <w:bCs/>
          <w:sz w:val="28"/>
          <w:szCs w:val="28"/>
          <w:rtl/>
          <w:lang w:val="en-US" w:bidi="ar-DZ"/>
        </w:rPr>
        <w:t>-</w:t>
      </w:r>
      <w:r w:rsidR="00BE3C9F" w:rsidRPr="00BD1B29">
        <w:rPr>
          <w:rFonts w:ascii="Traditional Arabic" w:hAnsi="Traditional Arabic" w:cs="Traditional Arabic"/>
          <w:sz w:val="28"/>
          <w:szCs w:val="28"/>
          <w:rtl/>
          <w:lang w:val="en-US" w:bidi="ar-DZ"/>
        </w:rPr>
        <w:t>العنزي</w:t>
      </w:r>
      <w:r w:rsidR="00BE3C9F" w:rsidRPr="00BD1B29">
        <w:rPr>
          <w:rFonts w:ascii="Traditional Arabic" w:hAnsi="Traditional Arabic" w:cs="Traditional Arabic" w:hint="cs"/>
          <w:sz w:val="28"/>
          <w:szCs w:val="28"/>
          <w:rtl/>
          <w:lang w:val="en-US" w:bidi="ar-DZ"/>
        </w:rPr>
        <w:t xml:space="preserve"> </w:t>
      </w:r>
      <w:r w:rsidR="00BE3C9F" w:rsidRPr="00BD1B29">
        <w:rPr>
          <w:rFonts w:ascii="Traditional Arabic" w:hAnsi="Traditional Arabic" w:cs="Traditional Arabic"/>
          <w:sz w:val="28"/>
          <w:szCs w:val="28"/>
          <w:rtl/>
          <w:lang w:val="en-US" w:bidi="ar-DZ"/>
        </w:rPr>
        <w:t>س ع، وصالح</w:t>
      </w:r>
      <w:r w:rsidR="00EC5545" w:rsidRPr="00BD1B29">
        <w:rPr>
          <w:rFonts w:ascii="Traditional Arabic" w:hAnsi="Traditional Arabic" w:cs="Traditional Arabic" w:hint="cs"/>
          <w:sz w:val="28"/>
          <w:szCs w:val="28"/>
          <w:rtl/>
          <w:lang w:val="en-US" w:bidi="ar-DZ"/>
        </w:rPr>
        <w:t xml:space="preserve"> </w:t>
      </w:r>
      <w:r w:rsidR="00EC5545" w:rsidRPr="00BD1B29">
        <w:rPr>
          <w:rFonts w:ascii="Traditional Arabic" w:hAnsi="Traditional Arabic" w:cs="Traditional Arabic"/>
          <w:sz w:val="28"/>
          <w:szCs w:val="28"/>
          <w:rtl/>
          <w:lang w:val="en-US" w:bidi="ar-DZ"/>
        </w:rPr>
        <w:t>أ ع</w:t>
      </w:r>
      <w:r w:rsidR="00BE3C9F" w:rsidRPr="00BD1B29">
        <w:rPr>
          <w:rFonts w:ascii="Traditional Arabic" w:hAnsi="Traditional Arabic" w:cs="Traditional Arabic"/>
          <w:sz w:val="28"/>
          <w:szCs w:val="28"/>
          <w:rtl/>
          <w:lang w:val="en-US" w:bidi="ar-DZ"/>
        </w:rPr>
        <w:t>. (2009).</w:t>
      </w:r>
      <w:r w:rsidR="00BE3C9F" w:rsidRPr="00E57546">
        <w:rPr>
          <w:rFonts w:ascii="Traditional Arabic" w:hAnsi="Traditional Arabic" w:cs="Traditional Arabic"/>
          <w:b/>
          <w:bCs/>
          <w:sz w:val="28"/>
          <w:szCs w:val="28"/>
          <w:rtl/>
          <w:lang w:val="en-US" w:bidi="ar-DZ"/>
        </w:rPr>
        <w:t xml:space="preserve"> إدارة رأس المال الفكري في منظمات الأعمال. </w:t>
      </w:r>
      <w:r w:rsidR="00BE3C9F" w:rsidRPr="00566681">
        <w:rPr>
          <w:rFonts w:ascii="Traditional Arabic" w:hAnsi="Traditional Arabic" w:cs="Traditional Arabic"/>
          <w:sz w:val="28"/>
          <w:szCs w:val="28"/>
          <w:rtl/>
          <w:lang w:val="en-US" w:bidi="ar-DZ"/>
        </w:rPr>
        <w:t>عمان، الأردن: دار اليازوري.</w:t>
      </w:r>
    </w:p>
    <w:p w14:paraId="6770872F" w14:textId="2438C305" w:rsidR="009725D6" w:rsidRDefault="00BD1B29" w:rsidP="00566681">
      <w:pPr>
        <w:bidi/>
        <w:spacing w:after="0" w:line="276" w:lineRule="auto"/>
        <w:jc w:val="both"/>
        <w:rPr>
          <w:rFonts w:ascii="Traditional Arabic" w:hAnsi="Traditional Arabic" w:cs="Traditional Arabic"/>
          <w:b/>
          <w:bCs/>
          <w:sz w:val="28"/>
          <w:szCs w:val="28"/>
          <w:rtl/>
          <w:lang w:val="en-US" w:bidi="ar-DZ"/>
        </w:rPr>
      </w:pPr>
      <w:r>
        <w:rPr>
          <w:rFonts w:ascii="Traditional Arabic" w:hAnsi="Traditional Arabic" w:cs="Traditional Arabic" w:hint="cs"/>
          <w:b/>
          <w:bCs/>
          <w:sz w:val="28"/>
          <w:szCs w:val="28"/>
          <w:rtl/>
          <w:lang w:val="en-US" w:bidi="ar-DZ"/>
        </w:rPr>
        <w:t>7</w:t>
      </w:r>
      <w:r w:rsidR="009725D6" w:rsidRPr="00E57546">
        <w:rPr>
          <w:rFonts w:ascii="Traditional Arabic" w:hAnsi="Traditional Arabic" w:cs="Traditional Arabic"/>
          <w:b/>
          <w:bCs/>
          <w:sz w:val="28"/>
          <w:szCs w:val="28"/>
          <w:rtl/>
          <w:lang w:val="en-US" w:bidi="ar-DZ"/>
        </w:rPr>
        <w:t>-</w:t>
      </w:r>
      <w:r w:rsidR="009725D6" w:rsidRPr="00566681">
        <w:rPr>
          <w:rFonts w:ascii="Traditional Arabic" w:hAnsi="Traditional Arabic" w:cs="Traditional Arabic"/>
          <w:sz w:val="28"/>
          <w:szCs w:val="28"/>
          <w:rtl/>
          <w:lang w:val="en-US" w:bidi="ar-DZ"/>
        </w:rPr>
        <w:t>الفاعوري</w:t>
      </w:r>
      <w:r w:rsidR="009725D6" w:rsidRPr="00566681">
        <w:rPr>
          <w:rFonts w:ascii="Traditional Arabic" w:hAnsi="Traditional Arabic" w:cs="Traditional Arabic" w:hint="cs"/>
          <w:sz w:val="28"/>
          <w:szCs w:val="28"/>
          <w:rtl/>
          <w:lang w:val="en-US" w:bidi="ar-DZ"/>
        </w:rPr>
        <w:t xml:space="preserve"> ر</w:t>
      </w:r>
      <w:r w:rsidR="009725D6" w:rsidRPr="00566681">
        <w:rPr>
          <w:rFonts w:ascii="Traditional Arabic" w:hAnsi="Traditional Arabic" w:cs="Traditional Arabic"/>
          <w:sz w:val="28"/>
          <w:szCs w:val="28"/>
          <w:rtl/>
          <w:lang w:val="en-US" w:bidi="ar-DZ"/>
        </w:rPr>
        <w:t>. (2005).</w:t>
      </w:r>
      <w:r w:rsidR="009725D6" w:rsidRPr="00E57546">
        <w:rPr>
          <w:rFonts w:ascii="Traditional Arabic" w:hAnsi="Traditional Arabic" w:cs="Traditional Arabic"/>
          <w:b/>
          <w:bCs/>
          <w:sz w:val="28"/>
          <w:szCs w:val="28"/>
          <w:rtl/>
          <w:lang w:val="en-US" w:bidi="ar-DZ"/>
        </w:rPr>
        <w:t xml:space="preserve"> إدارة الابداع التنظيمي. </w:t>
      </w:r>
      <w:r w:rsidR="009725D6" w:rsidRPr="00566681">
        <w:rPr>
          <w:rFonts w:ascii="Traditional Arabic" w:hAnsi="Traditional Arabic" w:cs="Traditional Arabic"/>
          <w:sz w:val="28"/>
          <w:szCs w:val="28"/>
          <w:rtl/>
          <w:lang w:val="en-US" w:bidi="ar-DZ"/>
        </w:rPr>
        <w:t>القاهرة: المنظمة العربية للتنمية الادارية.</w:t>
      </w:r>
    </w:p>
    <w:p w14:paraId="229DF023" w14:textId="655EFE64" w:rsidR="00F97A78" w:rsidRDefault="00566681" w:rsidP="00566681">
      <w:pPr>
        <w:bidi/>
        <w:spacing w:after="0" w:line="276" w:lineRule="auto"/>
        <w:jc w:val="both"/>
        <w:rPr>
          <w:rFonts w:ascii="Traditional Arabic" w:hAnsi="Traditional Arabic" w:cs="Traditional Arabic"/>
          <w:b/>
          <w:bCs/>
          <w:sz w:val="28"/>
          <w:szCs w:val="28"/>
          <w:rtl/>
          <w:lang w:val="en-US" w:bidi="ar-DZ"/>
        </w:rPr>
      </w:pPr>
      <w:r>
        <w:rPr>
          <w:rFonts w:ascii="Traditional Arabic" w:hAnsi="Traditional Arabic" w:cs="Traditional Arabic" w:hint="cs"/>
          <w:b/>
          <w:bCs/>
          <w:sz w:val="28"/>
          <w:szCs w:val="28"/>
          <w:rtl/>
          <w:lang w:val="en-US" w:bidi="ar-DZ"/>
        </w:rPr>
        <w:t>8-</w:t>
      </w:r>
      <w:r w:rsidR="00F97A78" w:rsidRPr="00700D88">
        <w:rPr>
          <w:rFonts w:ascii="Traditional Arabic" w:hAnsi="Traditional Arabic" w:cs="Traditional Arabic"/>
          <w:sz w:val="28"/>
          <w:szCs w:val="28"/>
          <w:rtl/>
          <w:lang w:val="en-US" w:bidi="ar-DZ"/>
        </w:rPr>
        <w:t xml:space="preserve">القمش </w:t>
      </w:r>
      <w:r w:rsidR="00F97A78" w:rsidRPr="00700D88">
        <w:rPr>
          <w:rFonts w:ascii="Traditional Arabic" w:hAnsi="Traditional Arabic" w:cs="Traditional Arabic" w:hint="cs"/>
          <w:sz w:val="28"/>
          <w:szCs w:val="28"/>
          <w:rtl/>
          <w:lang w:val="en-US" w:bidi="ar-DZ"/>
        </w:rPr>
        <w:t>م ن</w:t>
      </w:r>
      <w:r w:rsidR="00F97A78" w:rsidRPr="00700D88">
        <w:rPr>
          <w:rFonts w:ascii="Traditional Arabic" w:hAnsi="Traditional Arabic" w:cs="Traditional Arabic"/>
          <w:sz w:val="28"/>
          <w:szCs w:val="28"/>
          <w:rtl/>
          <w:lang w:val="en-US" w:bidi="ar-DZ"/>
        </w:rPr>
        <w:t>. (2011).</w:t>
      </w:r>
      <w:r w:rsidR="00F97A78" w:rsidRPr="00F97A78">
        <w:rPr>
          <w:rFonts w:ascii="Traditional Arabic" w:hAnsi="Traditional Arabic" w:cs="Traditional Arabic"/>
          <w:b/>
          <w:bCs/>
          <w:sz w:val="28"/>
          <w:szCs w:val="28"/>
          <w:rtl/>
          <w:lang w:val="en-US" w:bidi="ar-DZ"/>
        </w:rPr>
        <w:t xml:space="preserve"> مقدمة في الموهبة والتفوق العقلي. </w:t>
      </w:r>
      <w:r w:rsidR="00F97A78" w:rsidRPr="00700D88">
        <w:rPr>
          <w:rFonts w:ascii="Traditional Arabic" w:hAnsi="Traditional Arabic" w:cs="Traditional Arabic"/>
          <w:sz w:val="28"/>
          <w:szCs w:val="28"/>
          <w:rtl/>
          <w:lang w:val="en-US" w:bidi="ar-DZ"/>
        </w:rPr>
        <w:t>ال</w:t>
      </w:r>
      <w:r w:rsidR="00700D88" w:rsidRPr="00700D88">
        <w:rPr>
          <w:rFonts w:ascii="Traditional Arabic" w:hAnsi="Traditional Arabic" w:cs="Traditional Arabic" w:hint="cs"/>
          <w:sz w:val="28"/>
          <w:szCs w:val="28"/>
          <w:rtl/>
          <w:lang w:val="en-US" w:bidi="ar-DZ"/>
        </w:rPr>
        <w:t>أ</w:t>
      </w:r>
      <w:r w:rsidR="00F97A78" w:rsidRPr="00700D88">
        <w:rPr>
          <w:rFonts w:ascii="Traditional Arabic" w:hAnsi="Traditional Arabic" w:cs="Traditional Arabic"/>
          <w:sz w:val="28"/>
          <w:szCs w:val="28"/>
          <w:rtl/>
          <w:lang w:val="en-US" w:bidi="ar-DZ"/>
        </w:rPr>
        <w:t>ردن: دار المسيرة.</w:t>
      </w:r>
    </w:p>
    <w:p w14:paraId="4270C40D" w14:textId="46BA7B90" w:rsidR="00F97A78" w:rsidRPr="00566681" w:rsidRDefault="00566681" w:rsidP="00566681">
      <w:pPr>
        <w:bidi/>
        <w:spacing w:after="0" w:line="276" w:lineRule="auto"/>
        <w:jc w:val="both"/>
        <w:rPr>
          <w:rFonts w:ascii="Traditional Arabic" w:hAnsi="Traditional Arabic" w:cs="Traditional Arabic"/>
          <w:sz w:val="28"/>
          <w:szCs w:val="28"/>
          <w:rtl/>
          <w:lang w:val="en-US" w:bidi="ar-DZ"/>
        </w:rPr>
      </w:pPr>
      <w:r>
        <w:rPr>
          <w:rFonts w:ascii="Traditional Arabic" w:hAnsi="Traditional Arabic" w:cs="Traditional Arabic" w:hint="cs"/>
          <w:b/>
          <w:bCs/>
          <w:sz w:val="28"/>
          <w:szCs w:val="28"/>
          <w:rtl/>
          <w:lang w:val="en-US" w:bidi="ar-DZ"/>
        </w:rPr>
        <w:t>9-</w:t>
      </w:r>
      <w:r w:rsidR="00F97A78" w:rsidRPr="00566681">
        <w:rPr>
          <w:rFonts w:ascii="Traditional Arabic" w:hAnsi="Traditional Arabic" w:cs="Traditional Arabic"/>
          <w:sz w:val="28"/>
          <w:szCs w:val="28"/>
          <w:rtl/>
          <w:lang w:val="en-US" w:bidi="ar-DZ"/>
        </w:rPr>
        <w:t>بوران سمية بن عامر. (2016).</w:t>
      </w:r>
      <w:r w:rsidR="00F97A78" w:rsidRPr="00F97A78">
        <w:rPr>
          <w:rFonts w:ascii="Traditional Arabic" w:hAnsi="Traditional Arabic" w:cs="Traditional Arabic"/>
          <w:b/>
          <w:bCs/>
          <w:sz w:val="28"/>
          <w:szCs w:val="28"/>
          <w:rtl/>
          <w:lang w:val="en-US" w:bidi="ar-DZ"/>
        </w:rPr>
        <w:t xml:space="preserve"> إدارة المعرفة كمدخل للميزة التنافسية في المنظمات المعاصرة. </w:t>
      </w:r>
      <w:r w:rsidR="00F97A78" w:rsidRPr="00566681">
        <w:rPr>
          <w:rFonts w:ascii="Traditional Arabic" w:hAnsi="Traditional Arabic" w:cs="Traditional Arabic"/>
          <w:sz w:val="28"/>
          <w:szCs w:val="28"/>
          <w:rtl/>
          <w:lang w:val="en-US" w:bidi="ar-DZ"/>
        </w:rPr>
        <w:t>عمان: مركز الكتاب الأكاديمي.</w:t>
      </w:r>
    </w:p>
    <w:p w14:paraId="04DDE55A" w14:textId="3D3263DA" w:rsidR="00696CA7" w:rsidRPr="00E57546" w:rsidRDefault="00700D88" w:rsidP="00566681">
      <w:pPr>
        <w:pStyle w:val="Heading1"/>
        <w:bidi/>
        <w:spacing w:before="0" w:line="276" w:lineRule="auto"/>
        <w:jc w:val="both"/>
        <w:rPr>
          <w:rFonts w:ascii="Traditional Arabic" w:eastAsiaTheme="minorHAnsi" w:hAnsi="Traditional Arabic" w:cs="Traditional Arabic"/>
          <w:b/>
          <w:bCs/>
          <w:color w:val="auto"/>
          <w:sz w:val="28"/>
          <w:szCs w:val="28"/>
          <w:rtl/>
          <w:lang w:val="en-US" w:eastAsia="en-US" w:bidi="ar-DZ"/>
        </w:rPr>
      </w:pPr>
      <w:r>
        <w:rPr>
          <w:rFonts w:ascii="Traditional Arabic" w:eastAsiaTheme="minorHAnsi" w:hAnsi="Traditional Arabic" w:cs="Traditional Arabic" w:hint="cs"/>
          <w:b/>
          <w:bCs/>
          <w:color w:val="auto"/>
          <w:sz w:val="28"/>
          <w:szCs w:val="28"/>
          <w:rtl/>
          <w:lang w:val="en-US" w:eastAsia="en-US" w:bidi="ar-DZ"/>
        </w:rPr>
        <w:t>10</w:t>
      </w:r>
      <w:r w:rsidR="00957BBA" w:rsidRPr="00E57546">
        <w:rPr>
          <w:rFonts w:ascii="Traditional Arabic" w:eastAsiaTheme="minorHAnsi" w:hAnsi="Traditional Arabic" w:cs="Traditional Arabic" w:hint="cs"/>
          <w:b/>
          <w:bCs/>
          <w:color w:val="auto"/>
          <w:sz w:val="28"/>
          <w:szCs w:val="28"/>
          <w:rtl/>
          <w:lang w:val="en-US" w:eastAsia="en-US" w:bidi="ar-DZ"/>
        </w:rPr>
        <w:t>-</w:t>
      </w:r>
      <w:r w:rsidR="00696CA7" w:rsidRPr="00E57546">
        <w:rPr>
          <w:rFonts w:ascii="Traditional Arabic" w:hAnsi="Traditional Arabic" w:cs="Traditional Arabic"/>
          <w:b/>
          <w:bCs/>
          <w:sz w:val="28"/>
          <w:szCs w:val="28"/>
          <w:rtl/>
          <w:lang w:val="en-US" w:bidi="ar-DZ"/>
        </w:rPr>
        <w:t xml:space="preserve"> </w:t>
      </w:r>
      <w:r w:rsidR="00696CA7" w:rsidRPr="00BE5DE7">
        <w:rPr>
          <w:rFonts w:ascii="Traditional Arabic" w:eastAsiaTheme="minorHAnsi" w:hAnsi="Traditional Arabic" w:cs="Traditional Arabic"/>
          <w:color w:val="auto"/>
          <w:sz w:val="28"/>
          <w:szCs w:val="28"/>
          <w:rtl/>
          <w:lang w:val="en-US" w:eastAsia="en-US" w:bidi="ar-DZ"/>
        </w:rPr>
        <w:t>ثابتي</w:t>
      </w:r>
      <w:r w:rsidR="00696CA7" w:rsidRPr="00BE5DE7">
        <w:rPr>
          <w:rFonts w:ascii="Traditional Arabic" w:eastAsiaTheme="minorHAnsi" w:hAnsi="Traditional Arabic" w:cs="Traditional Arabic" w:hint="cs"/>
          <w:color w:val="auto"/>
          <w:sz w:val="28"/>
          <w:szCs w:val="28"/>
          <w:rtl/>
          <w:lang w:val="en-US" w:eastAsia="en-US" w:bidi="ar-DZ"/>
        </w:rPr>
        <w:t xml:space="preserve"> حـ</w:t>
      </w:r>
      <w:r w:rsidR="00696CA7" w:rsidRPr="00BE5DE7">
        <w:rPr>
          <w:rFonts w:ascii="Traditional Arabic" w:eastAsiaTheme="minorHAnsi" w:hAnsi="Traditional Arabic" w:cs="Traditional Arabic"/>
          <w:color w:val="auto"/>
          <w:sz w:val="28"/>
          <w:szCs w:val="28"/>
          <w:rtl/>
          <w:lang w:val="en-US" w:eastAsia="en-US" w:bidi="ar-DZ"/>
        </w:rPr>
        <w:t>، و</w:t>
      </w:r>
      <w:r w:rsidR="00696CA7" w:rsidRPr="00BE5DE7">
        <w:rPr>
          <w:rFonts w:ascii="Traditional Arabic" w:eastAsiaTheme="minorHAnsi" w:hAnsi="Traditional Arabic" w:cs="Traditional Arabic" w:hint="cs"/>
          <w:color w:val="auto"/>
          <w:sz w:val="28"/>
          <w:szCs w:val="28"/>
          <w:rtl/>
          <w:lang w:val="en-US" w:eastAsia="en-US" w:bidi="ar-DZ"/>
        </w:rPr>
        <w:t>ب</w:t>
      </w:r>
      <w:r w:rsidR="00696CA7" w:rsidRPr="00BE5DE7">
        <w:rPr>
          <w:rFonts w:ascii="Traditional Arabic" w:eastAsiaTheme="minorHAnsi" w:hAnsi="Traditional Arabic" w:cs="Traditional Arabic"/>
          <w:color w:val="auto"/>
          <w:sz w:val="28"/>
          <w:szCs w:val="28"/>
          <w:rtl/>
          <w:lang w:val="en-US" w:eastAsia="en-US" w:bidi="ar-DZ"/>
        </w:rPr>
        <w:t>ن عبو</w:t>
      </w:r>
      <w:r w:rsidR="00696CA7" w:rsidRPr="00BE5DE7">
        <w:rPr>
          <w:rFonts w:ascii="Traditional Arabic" w:eastAsiaTheme="minorHAnsi" w:hAnsi="Traditional Arabic" w:cs="Traditional Arabic" w:hint="cs"/>
          <w:color w:val="auto"/>
          <w:sz w:val="28"/>
          <w:szCs w:val="28"/>
          <w:rtl/>
          <w:lang w:val="en-US" w:eastAsia="en-US" w:bidi="ar-DZ"/>
        </w:rPr>
        <w:t xml:space="preserve"> جـ</w:t>
      </w:r>
      <w:r w:rsidR="00696CA7" w:rsidRPr="00BE5DE7">
        <w:rPr>
          <w:rFonts w:ascii="Traditional Arabic" w:eastAsiaTheme="minorHAnsi" w:hAnsi="Traditional Arabic" w:cs="Traditional Arabic"/>
          <w:color w:val="auto"/>
          <w:sz w:val="28"/>
          <w:szCs w:val="28"/>
          <w:rtl/>
          <w:lang w:val="en-US" w:eastAsia="en-US" w:bidi="ar-DZ"/>
        </w:rPr>
        <w:t>. (2009).</w:t>
      </w:r>
      <w:r w:rsidR="00696CA7" w:rsidRPr="00E57546">
        <w:rPr>
          <w:rFonts w:ascii="Traditional Arabic" w:eastAsiaTheme="minorHAnsi" w:hAnsi="Traditional Arabic" w:cs="Traditional Arabic"/>
          <w:b/>
          <w:bCs/>
          <w:color w:val="auto"/>
          <w:sz w:val="28"/>
          <w:szCs w:val="28"/>
          <w:rtl/>
          <w:lang w:val="en-US" w:eastAsia="en-US" w:bidi="ar-DZ"/>
        </w:rPr>
        <w:t xml:space="preserve"> تطوير الكفاءات وتنمية الموارد البشرية: دعائم النجاح ال</w:t>
      </w:r>
      <w:r w:rsidR="009725D6" w:rsidRPr="00E57546">
        <w:rPr>
          <w:rFonts w:ascii="Traditional Arabic" w:eastAsiaTheme="minorHAnsi" w:hAnsi="Traditional Arabic" w:cs="Traditional Arabic" w:hint="cs"/>
          <w:b/>
          <w:bCs/>
          <w:color w:val="auto"/>
          <w:sz w:val="28"/>
          <w:szCs w:val="28"/>
          <w:rtl/>
          <w:lang w:val="en-US" w:eastAsia="en-US" w:bidi="ar-DZ"/>
        </w:rPr>
        <w:t>أ</w:t>
      </w:r>
      <w:r w:rsidR="00696CA7" w:rsidRPr="00E57546">
        <w:rPr>
          <w:rFonts w:ascii="Traditional Arabic" w:eastAsiaTheme="minorHAnsi" w:hAnsi="Traditional Arabic" w:cs="Traditional Arabic"/>
          <w:b/>
          <w:bCs/>
          <w:color w:val="auto"/>
          <w:sz w:val="28"/>
          <w:szCs w:val="28"/>
          <w:rtl/>
          <w:lang w:val="en-US" w:eastAsia="en-US" w:bidi="ar-DZ"/>
        </w:rPr>
        <w:t>ساسية لمؤسسات الالفية الثالثة (الطب</w:t>
      </w:r>
      <w:r w:rsidR="00BE5DE7">
        <w:rPr>
          <w:rFonts w:ascii="Traditional Arabic" w:eastAsiaTheme="minorHAnsi" w:hAnsi="Traditional Arabic" w:cs="Traditional Arabic" w:hint="cs"/>
          <w:b/>
          <w:bCs/>
          <w:color w:val="auto"/>
          <w:sz w:val="28"/>
          <w:szCs w:val="28"/>
          <w:rtl/>
          <w:lang w:val="en-US" w:eastAsia="en-US" w:bidi="ar-DZ"/>
        </w:rPr>
        <w:t>ع</w:t>
      </w:r>
      <w:r w:rsidR="00696CA7" w:rsidRPr="00E57546">
        <w:rPr>
          <w:rFonts w:ascii="Traditional Arabic" w:eastAsiaTheme="minorHAnsi" w:hAnsi="Traditional Arabic" w:cs="Traditional Arabic"/>
          <w:b/>
          <w:bCs/>
          <w:color w:val="auto"/>
          <w:sz w:val="28"/>
          <w:szCs w:val="28"/>
          <w:rtl/>
          <w:lang w:val="en-US" w:eastAsia="en-US" w:bidi="ar-DZ"/>
        </w:rPr>
        <w:t>ة الأولى</w:t>
      </w:r>
      <w:r w:rsidR="00696CA7" w:rsidRPr="00BE5DE7">
        <w:rPr>
          <w:rFonts w:ascii="Traditional Arabic" w:eastAsiaTheme="minorHAnsi" w:hAnsi="Traditional Arabic" w:cs="Traditional Arabic"/>
          <w:color w:val="auto"/>
          <w:sz w:val="28"/>
          <w:szCs w:val="28"/>
          <w:rtl/>
          <w:lang w:val="en-US" w:eastAsia="en-US" w:bidi="ar-DZ"/>
        </w:rPr>
        <w:t>). الإسكندرية: مؤسسة الثقافة الجامعية.</w:t>
      </w:r>
      <w:r w:rsidR="004F0372" w:rsidRPr="00E57546">
        <w:rPr>
          <w:rFonts w:ascii="Traditional Arabic" w:eastAsiaTheme="minorHAnsi" w:hAnsi="Traditional Arabic" w:cs="Traditional Arabic" w:hint="cs"/>
          <w:b/>
          <w:bCs/>
          <w:color w:val="auto"/>
          <w:sz w:val="28"/>
          <w:szCs w:val="28"/>
          <w:rtl/>
          <w:lang w:val="en-US" w:eastAsia="en-US" w:bidi="ar-DZ"/>
        </w:rPr>
        <w:t xml:space="preserve"> </w:t>
      </w:r>
    </w:p>
    <w:p w14:paraId="2E287429" w14:textId="27FEDAA1" w:rsidR="00ED34D8" w:rsidRPr="00E57546" w:rsidRDefault="00BE5DE7" w:rsidP="003B35D8">
      <w:pPr>
        <w:pStyle w:val="Heading1"/>
        <w:bidi/>
        <w:spacing w:before="0" w:line="276" w:lineRule="auto"/>
        <w:jc w:val="both"/>
        <w:rPr>
          <w:rFonts w:ascii="Traditional Arabic" w:eastAsiaTheme="minorHAnsi" w:hAnsi="Traditional Arabic" w:cs="Traditional Arabic"/>
          <w:b/>
          <w:bCs/>
          <w:color w:val="auto"/>
          <w:sz w:val="28"/>
          <w:szCs w:val="28"/>
          <w:rtl/>
          <w:lang w:val="en-US" w:eastAsia="en-US" w:bidi="ar-DZ"/>
        </w:rPr>
      </w:pPr>
      <w:r>
        <w:rPr>
          <w:rFonts w:ascii="Traditional Arabic" w:eastAsiaTheme="minorHAnsi" w:hAnsi="Traditional Arabic" w:cs="Traditional Arabic" w:hint="cs"/>
          <w:b/>
          <w:bCs/>
          <w:color w:val="auto"/>
          <w:sz w:val="28"/>
          <w:szCs w:val="28"/>
          <w:rtl/>
          <w:lang w:val="en-US" w:eastAsia="en-US" w:bidi="ar-DZ"/>
        </w:rPr>
        <w:t>11</w:t>
      </w:r>
      <w:r w:rsidR="002F485C" w:rsidRPr="00E57546">
        <w:rPr>
          <w:rFonts w:ascii="Traditional Arabic" w:eastAsiaTheme="minorHAnsi" w:hAnsi="Traditional Arabic" w:cs="Traditional Arabic" w:hint="cs"/>
          <w:b/>
          <w:bCs/>
          <w:color w:val="auto"/>
          <w:sz w:val="28"/>
          <w:szCs w:val="28"/>
          <w:rtl/>
          <w:lang w:val="en-US" w:eastAsia="en-US" w:bidi="ar-DZ"/>
        </w:rPr>
        <w:t>-</w:t>
      </w:r>
      <w:r w:rsidR="00ED34D8" w:rsidRPr="00BE5DE7">
        <w:rPr>
          <w:rFonts w:ascii="Traditional Arabic" w:eastAsiaTheme="minorHAnsi" w:hAnsi="Traditional Arabic" w:cs="Traditional Arabic"/>
          <w:color w:val="auto"/>
          <w:sz w:val="28"/>
          <w:szCs w:val="28"/>
          <w:rtl/>
          <w:lang w:val="en-US" w:eastAsia="en-US" w:bidi="ar-DZ"/>
        </w:rPr>
        <w:t>جوزيف ف هار، ج توماس م هالت، كريسيان م غينغل، وماركو زارستد.</w:t>
      </w:r>
      <w:r w:rsidR="00ED34D8" w:rsidRPr="00E57546">
        <w:rPr>
          <w:rFonts w:ascii="Traditional Arabic" w:eastAsiaTheme="minorHAnsi" w:hAnsi="Traditional Arabic" w:cs="Traditional Arabic"/>
          <w:b/>
          <w:bCs/>
          <w:color w:val="auto"/>
          <w:sz w:val="28"/>
          <w:szCs w:val="28"/>
          <w:rtl/>
          <w:lang w:val="en-US" w:eastAsia="en-US" w:bidi="ar-DZ"/>
        </w:rPr>
        <w:t xml:space="preserve"> (2019). الأساس في نمذجة المعادلات الهيكلية بالمربعات الصغرى الجزئية (</w:t>
      </w:r>
      <w:r w:rsidR="00ED34D8" w:rsidRPr="00E57546">
        <w:rPr>
          <w:rFonts w:ascii="Traditional Arabic" w:eastAsiaTheme="minorHAnsi" w:hAnsi="Traditional Arabic" w:cs="Traditional Arabic"/>
          <w:b/>
          <w:bCs/>
          <w:color w:val="auto"/>
          <w:sz w:val="28"/>
          <w:szCs w:val="28"/>
          <w:lang w:val="en-US" w:eastAsia="en-US" w:bidi="ar-DZ"/>
        </w:rPr>
        <w:t>PLS-SEM</w:t>
      </w:r>
      <w:r w:rsidR="00ED34D8" w:rsidRPr="00E57546">
        <w:rPr>
          <w:rFonts w:ascii="Traditional Arabic" w:eastAsiaTheme="minorHAnsi" w:hAnsi="Traditional Arabic" w:cs="Traditional Arabic"/>
          <w:b/>
          <w:bCs/>
          <w:color w:val="auto"/>
          <w:sz w:val="28"/>
          <w:szCs w:val="28"/>
          <w:rtl/>
          <w:lang w:val="en-US" w:eastAsia="en-US" w:bidi="ar-DZ"/>
        </w:rPr>
        <w:t xml:space="preserve">) (الإصدار 1). </w:t>
      </w:r>
      <w:r w:rsidR="00ED34D8" w:rsidRPr="00B53E9D">
        <w:rPr>
          <w:rFonts w:ascii="Traditional Arabic" w:eastAsiaTheme="minorHAnsi" w:hAnsi="Traditional Arabic" w:cs="Traditional Arabic"/>
          <w:color w:val="auto"/>
          <w:sz w:val="28"/>
          <w:szCs w:val="28"/>
          <w:rtl/>
          <w:lang w:val="en-US" w:eastAsia="en-US" w:bidi="ar-DZ"/>
        </w:rPr>
        <w:t>(</w:t>
      </w:r>
      <w:r w:rsidR="00D668F2" w:rsidRPr="00B53E9D">
        <w:rPr>
          <w:rFonts w:ascii="Traditional Arabic" w:eastAsiaTheme="minorHAnsi" w:hAnsi="Traditional Arabic" w:cs="Traditional Arabic"/>
          <w:color w:val="auto"/>
          <w:sz w:val="28"/>
          <w:szCs w:val="28"/>
          <w:rtl/>
          <w:lang w:val="en-US" w:eastAsia="en-US" w:bidi="ar-DZ"/>
        </w:rPr>
        <w:t>ترجم</w:t>
      </w:r>
      <w:r w:rsidR="00E26015">
        <w:rPr>
          <w:rFonts w:ascii="Traditional Arabic" w:eastAsiaTheme="minorHAnsi" w:hAnsi="Traditional Arabic" w:cs="Traditional Arabic" w:hint="cs"/>
          <w:color w:val="auto"/>
          <w:sz w:val="28"/>
          <w:szCs w:val="28"/>
          <w:rtl/>
          <w:lang w:val="en-US" w:eastAsia="en-US" w:bidi="ar-DZ"/>
        </w:rPr>
        <w:t>ة</w:t>
      </w:r>
      <w:r w:rsidR="00D668F2">
        <w:rPr>
          <w:rFonts w:ascii="Traditional Arabic" w:eastAsiaTheme="minorHAnsi" w:hAnsi="Traditional Arabic" w:cs="Traditional Arabic" w:hint="cs"/>
          <w:color w:val="auto"/>
          <w:sz w:val="28"/>
          <w:szCs w:val="28"/>
          <w:rtl/>
          <w:lang w:val="en-US" w:eastAsia="en-US" w:bidi="ar-DZ"/>
        </w:rPr>
        <w:t xml:space="preserve">، </w:t>
      </w:r>
      <w:r w:rsidR="00ED34D8" w:rsidRPr="00B53E9D">
        <w:rPr>
          <w:rFonts w:ascii="Traditional Arabic" w:eastAsiaTheme="minorHAnsi" w:hAnsi="Traditional Arabic" w:cs="Traditional Arabic"/>
          <w:color w:val="auto"/>
          <w:sz w:val="28"/>
          <w:szCs w:val="28"/>
          <w:rtl/>
          <w:lang w:val="en-US" w:eastAsia="en-US" w:bidi="ar-DZ"/>
        </w:rPr>
        <w:t>زكريا بلخامسة) عمان: مركز الكتاب الأكاديمي.</w:t>
      </w:r>
    </w:p>
    <w:p w14:paraId="48942B3F" w14:textId="69BCF96B" w:rsidR="005B1877" w:rsidRPr="00E57546" w:rsidRDefault="00D668F2" w:rsidP="003B35D8">
      <w:pPr>
        <w:pStyle w:val="Heading1"/>
        <w:bidi/>
        <w:spacing w:before="0" w:line="276" w:lineRule="auto"/>
        <w:jc w:val="both"/>
        <w:rPr>
          <w:rFonts w:ascii="Traditional Arabic" w:eastAsiaTheme="minorHAnsi" w:hAnsi="Traditional Arabic" w:cs="Traditional Arabic"/>
          <w:b/>
          <w:bCs/>
          <w:color w:val="auto"/>
          <w:sz w:val="28"/>
          <w:szCs w:val="28"/>
          <w:rtl/>
          <w:lang w:val="en-US" w:eastAsia="en-US" w:bidi="ar-DZ"/>
        </w:rPr>
      </w:pPr>
      <w:r>
        <w:rPr>
          <w:rFonts w:ascii="Traditional Arabic" w:eastAsiaTheme="minorHAnsi" w:hAnsi="Traditional Arabic" w:cs="Traditional Arabic" w:hint="cs"/>
          <w:b/>
          <w:bCs/>
          <w:color w:val="auto"/>
          <w:sz w:val="28"/>
          <w:szCs w:val="28"/>
          <w:rtl/>
          <w:lang w:val="en-US" w:eastAsia="en-US" w:bidi="ar-DZ"/>
        </w:rPr>
        <w:t>12-</w:t>
      </w:r>
      <w:r w:rsidR="005B1877" w:rsidRPr="002B7B8F">
        <w:rPr>
          <w:rFonts w:ascii="Traditional Arabic" w:eastAsiaTheme="minorHAnsi" w:hAnsi="Traditional Arabic" w:cs="Traditional Arabic" w:hint="cs"/>
          <w:color w:val="auto"/>
          <w:sz w:val="28"/>
          <w:szCs w:val="28"/>
          <w:rtl/>
          <w:lang w:val="en-US" w:eastAsia="en-US" w:bidi="ar-DZ"/>
        </w:rPr>
        <w:t xml:space="preserve">حجازي </w:t>
      </w:r>
      <w:r w:rsidR="005B1877" w:rsidRPr="002B7B8F">
        <w:rPr>
          <w:rFonts w:ascii="Traditional Arabic" w:eastAsiaTheme="minorHAnsi" w:hAnsi="Traditional Arabic" w:cs="Traditional Arabic"/>
          <w:color w:val="auto"/>
          <w:sz w:val="28"/>
          <w:szCs w:val="28"/>
          <w:rtl/>
          <w:lang w:val="en-US" w:eastAsia="en-US" w:bidi="ar-DZ"/>
        </w:rPr>
        <w:t>ه عـ</w:t>
      </w:r>
      <w:r w:rsidR="005B1877" w:rsidRPr="002B7B8F">
        <w:rPr>
          <w:rFonts w:ascii="Traditional Arabic" w:eastAsiaTheme="minorHAnsi" w:hAnsi="Traditional Arabic" w:cs="Traditional Arabic" w:hint="cs"/>
          <w:color w:val="auto"/>
          <w:sz w:val="28"/>
          <w:szCs w:val="28"/>
          <w:rtl/>
          <w:lang w:val="en-US" w:eastAsia="en-US" w:bidi="ar-DZ"/>
        </w:rPr>
        <w:t>.</w:t>
      </w:r>
      <w:r w:rsidR="005B1877" w:rsidRPr="002B7B8F">
        <w:rPr>
          <w:rFonts w:ascii="Traditional Arabic" w:eastAsiaTheme="minorHAnsi" w:hAnsi="Traditional Arabic" w:cs="Traditional Arabic"/>
          <w:color w:val="auto"/>
          <w:sz w:val="28"/>
          <w:szCs w:val="28"/>
          <w:rtl/>
          <w:lang w:val="en-US" w:eastAsia="en-US" w:bidi="ar-DZ"/>
        </w:rPr>
        <w:t xml:space="preserve"> (2005).</w:t>
      </w:r>
      <w:r w:rsidR="005B1877" w:rsidRPr="00E57546">
        <w:rPr>
          <w:rFonts w:ascii="Traditional Arabic" w:eastAsiaTheme="minorHAnsi" w:hAnsi="Traditional Arabic" w:cs="Traditional Arabic"/>
          <w:b/>
          <w:bCs/>
          <w:color w:val="auto"/>
          <w:sz w:val="28"/>
          <w:szCs w:val="28"/>
          <w:rtl/>
          <w:lang w:val="en-US" w:eastAsia="en-US" w:bidi="ar-DZ"/>
        </w:rPr>
        <w:t xml:space="preserve"> إدارة المعرفة (مدخل نظري). </w:t>
      </w:r>
      <w:r w:rsidR="005B1877" w:rsidRPr="002B7B8F">
        <w:rPr>
          <w:rFonts w:ascii="Traditional Arabic" w:eastAsiaTheme="minorHAnsi" w:hAnsi="Traditional Arabic" w:cs="Traditional Arabic"/>
          <w:color w:val="auto"/>
          <w:sz w:val="28"/>
          <w:szCs w:val="28"/>
          <w:rtl/>
          <w:lang w:val="en-US" w:eastAsia="en-US" w:bidi="ar-DZ"/>
        </w:rPr>
        <w:t>عمان: دون ذكر دار النشر</w:t>
      </w:r>
      <w:r w:rsidR="005B1877" w:rsidRPr="002B7B8F">
        <w:rPr>
          <w:rFonts w:ascii="Traditional Arabic" w:eastAsiaTheme="minorHAnsi" w:hAnsi="Traditional Arabic" w:cs="Traditional Arabic" w:hint="cs"/>
          <w:color w:val="auto"/>
          <w:sz w:val="28"/>
          <w:szCs w:val="28"/>
          <w:rtl/>
          <w:lang w:val="en-US" w:eastAsia="en-US" w:bidi="ar-DZ"/>
        </w:rPr>
        <w:t>.</w:t>
      </w:r>
      <w:r w:rsidR="005B1877" w:rsidRPr="00E57546">
        <w:rPr>
          <w:rFonts w:ascii="Traditional Arabic" w:eastAsiaTheme="minorHAnsi" w:hAnsi="Traditional Arabic" w:cs="Traditional Arabic" w:hint="cs"/>
          <w:b/>
          <w:bCs/>
          <w:color w:val="auto"/>
          <w:sz w:val="28"/>
          <w:szCs w:val="28"/>
          <w:rtl/>
          <w:lang w:val="en-US" w:eastAsia="en-US" w:bidi="ar-DZ"/>
        </w:rPr>
        <w:t xml:space="preserve"> </w:t>
      </w:r>
    </w:p>
    <w:p w14:paraId="25823D55" w14:textId="3C07A003" w:rsidR="005B1877" w:rsidRPr="002B7B8F" w:rsidRDefault="00D668F2" w:rsidP="003B35D8">
      <w:pPr>
        <w:bidi/>
        <w:spacing w:after="0" w:line="276" w:lineRule="auto"/>
        <w:rPr>
          <w:rFonts w:ascii="Traditional Arabic" w:hAnsi="Traditional Arabic" w:cs="Traditional Arabic"/>
          <w:sz w:val="28"/>
          <w:szCs w:val="28"/>
          <w:rtl/>
          <w:lang w:val="en-US" w:bidi="ar-DZ"/>
        </w:rPr>
      </w:pPr>
      <w:r>
        <w:rPr>
          <w:rFonts w:ascii="Traditional Arabic" w:hAnsi="Traditional Arabic" w:cs="Traditional Arabic" w:hint="cs"/>
          <w:b/>
          <w:bCs/>
          <w:sz w:val="28"/>
          <w:szCs w:val="28"/>
          <w:rtl/>
          <w:lang w:val="en-US" w:bidi="ar-DZ"/>
        </w:rPr>
        <w:t>13-</w:t>
      </w:r>
      <w:r w:rsidR="005B1877" w:rsidRPr="002B7B8F">
        <w:rPr>
          <w:rFonts w:ascii="Traditional Arabic" w:hAnsi="Traditional Arabic" w:cs="Traditional Arabic"/>
          <w:sz w:val="28"/>
          <w:szCs w:val="28"/>
          <w:rtl/>
          <w:lang w:val="en-US" w:bidi="ar-DZ"/>
        </w:rPr>
        <w:t>حسن</w:t>
      </w:r>
      <w:r w:rsidR="005B1877" w:rsidRPr="002B7B8F">
        <w:rPr>
          <w:rFonts w:ascii="Traditional Arabic" w:hAnsi="Traditional Arabic" w:cs="Traditional Arabic" w:hint="cs"/>
          <w:sz w:val="28"/>
          <w:szCs w:val="28"/>
          <w:rtl/>
          <w:lang w:val="en-US" w:bidi="ar-DZ"/>
        </w:rPr>
        <w:t xml:space="preserve"> </w:t>
      </w:r>
      <w:r w:rsidR="005B1877" w:rsidRPr="002B7B8F">
        <w:rPr>
          <w:rFonts w:ascii="Traditional Arabic" w:hAnsi="Traditional Arabic" w:cs="Traditional Arabic"/>
          <w:sz w:val="28"/>
          <w:szCs w:val="28"/>
          <w:rtl/>
          <w:lang w:val="en-US" w:bidi="ar-DZ"/>
        </w:rPr>
        <w:t>عـ</w:t>
      </w:r>
      <w:r w:rsidR="0030626C" w:rsidRPr="002B7B8F">
        <w:rPr>
          <w:rFonts w:ascii="Traditional Arabic" w:hAnsi="Traditional Arabic" w:cs="Traditional Arabic" w:hint="cs"/>
          <w:sz w:val="28"/>
          <w:szCs w:val="28"/>
          <w:rtl/>
          <w:lang w:val="en-US" w:bidi="ar-DZ"/>
        </w:rPr>
        <w:t xml:space="preserve"> حـ</w:t>
      </w:r>
      <w:r w:rsidR="005B1877" w:rsidRPr="002B7B8F">
        <w:rPr>
          <w:rFonts w:ascii="Traditional Arabic" w:hAnsi="Traditional Arabic" w:cs="Traditional Arabic"/>
          <w:sz w:val="28"/>
          <w:szCs w:val="28"/>
          <w:rtl/>
          <w:lang w:val="en-US" w:bidi="ar-DZ"/>
        </w:rPr>
        <w:t>. (2008).</w:t>
      </w:r>
      <w:r w:rsidR="005B1877" w:rsidRPr="00E57546">
        <w:rPr>
          <w:rFonts w:ascii="Traditional Arabic" w:hAnsi="Traditional Arabic" w:cs="Traditional Arabic"/>
          <w:b/>
          <w:bCs/>
          <w:sz w:val="28"/>
          <w:szCs w:val="28"/>
          <w:rtl/>
          <w:lang w:val="en-US" w:bidi="ar-DZ"/>
        </w:rPr>
        <w:t xml:space="preserve"> استراتيجيات الإدارة المعرفية في منظمات الأعمال (الإصدار 1). </w:t>
      </w:r>
      <w:r w:rsidR="005B1877" w:rsidRPr="002B7B8F">
        <w:rPr>
          <w:rFonts w:ascii="Traditional Arabic" w:hAnsi="Traditional Arabic" w:cs="Traditional Arabic"/>
          <w:sz w:val="28"/>
          <w:szCs w:val="28"/>
          <w:rtl/>
          <w:lang w:val="en-US" w:bidi="ar-DZ"/>
        </w:rPr>
        <w:t>عمان، الأردن: دار اثراء للنشر.</w:t>
      </w:r>
    </w:p>
    <w:p w14:paraId="283AD848" w14:textId="63FD18DD" w:rsidR="00D86F84" w:rsidRPr="00E57546" w:rsidRDefault="00D668F2" w:rsidP="003B35D8">
      <w:pPr>
        <w:bidi/>
        <w:spacing w:after="0" w:line="276" w:lineRule="auto"/>
        <w:rPr>
          <w:rFonts w:ascii="Traditional Arabic" w:hAnsi="Traditional Arabic" w:cs="Traditional Arabic"/>
          <w:b/>
          <w:bCs/>
          <w:sz w:val="28"/>
          <w:szCs w:val="28"/>
          <w:rtl/>
          <w:lang w:val="en-US" w:bidi="ar-DZ"/>
        </w:rPr>
      </w:pPr>
      <w:r>
        <w:rPr>
          <w:rFonts w:ascii="Traditional Arabic" w:hAnsi="Traditional Arabic" w:cs="Traditional Arabic" w:hint="cs"/>
          <w:b/>
          <w:bCs/>
          <w:sz w:val="28"/>
          <w:szCs w:val="28"/>
          <w:rtl/>
          <w:lang w:val="en-US" w:bidi="ar-DZ"/>
        </w:rPr>
        <w:t>14</w:t>
      </w:r>
      <w:r w:rsidR="00D86F84" w:rsidRPr="00E57546">
        <w:rPr>
          <w:rFonts w:ascii="Traditional Arabic" w:hAnsi="Traditional Arabic" w:cs="Traditional Arabic" w:hint="cs"/>
          <w:b/>
          <w:bCs/>
          <w:sz w:val="28"/>
          <w:szCs w:val="28"/>
          <w:rtl/>
          <w:lang w:val="en-US" w:bidi="ar-DZ"/>
        </w:rPr>
        <w:t>-</w:t>
      </w:r>
      <w:r w:rsidR="00D86F84" w:rsidRPr="00E57546">
        <w:rPr>
          <w:rFonts w:ascii="Traditional Arabic" w:hAnsi="Traditional Arabic" w:cs="Traditional Arabic"/>
          <w:b/>
          <w:bCs/>
          <w:sz w:val="28"/>
          <w:szCs w:val="28"/>
          <w:rtl/>
          <w:lang w:val="en-US" w:bidi="ar-DZ"/>
        </w:rPr>
        <w:t xml:space="preserve"> </w:t>
      </w:r>
      <w:r w:rsidR="00D86F84" w:rsidRPr="002B7B8F">
        <w:rPr>
          <w:rFonts w:ascii="Traditional Arabic" w:hAnsi="Traditional Arabic" w:cs="Traditional Arabic"/>
          <w:sz w:val="28"/>
          <w:szCs w:val="28"/>
          <w:rtl/>
          <w:lang w:val="en-US" w:bidi="ar-DZ"/>
        </w:rPr>
        <w:t>ديسلر</w:t>
      </w:r>
      <w:r w:rsidR="00D86F84" w:rsidRPr="002B7B8F">
        <w:rPr>
          <w:rFonts w:ascii="Traditional Arabic" w:hAnsi="Traditional Arabic" w:cs="Traditional Arabic" w:hint="cs"/>
          <w:sz w:val="28"/>
          <w:szCs w:val="28"/>
          <w:rtl/>
          <w:lang w:val="en-US" w:bidi="ar-DZ"/>
        </w:rPr>
        <w:t xml:space="preserve"> جـ</w:t>
      </w:r>
      <w:r w:rsidR="00D86F84" w:rsidRPr="002B7B8F">
        <w:rPr>
          <w:rFonts w:ascii="Traditional Arabic" w:hAnsi="Traditional Arabic" w:cs="Traditional Arabic"/>
          <w:sz w:val="28"/>
          <w:szCs w:val="28"/>
          <w:rtl/>
          <w:lang w:val="en-US" w:bidi="ar-DZ"/>
        </w:rPr>
        <w:t>. (2012).</w:t>
      </w:r>
      <w:r w:rsidR="00D86F84" w:rsidRPr="00E57546">
        <w:rPr>
          <w:rFonts w:ascii="Traditional Arabic" w:hAnsi="Traditional Arabic" w:cs="Traditional Arabic"/>
          <w:b/>
          <w:bCs/>
          <w:sz w:val="28"/>
          <w:szCs w:val="28"/>
          <w:rtl/>
          <w:lang w:val="en-US" w:bidi="ar-DZ"/>
        </w:rPr>
        <w:t xml:space="preserve"> إدارة الموارد البشرية، </w:t>
      </w:r>
      <w:r w:rsidR="00D86F84" w:rsidRPr="002B7B8F">
        <w:rPr>
          <w:rFonts w:ascii="Traditional Arabic" w:hAnsi="Traditional Arabic" w:cs="Traditional Arabic"/>
          <w:sz w:val="28"/>
          <w:szCs w:val="28"/>
          <w:rtl/>
          <w:lang w:val="en-US" w:bidi="ar-DZ"/>
        </w:rPr>
        <w:t>ترجمة عبد المتعال،</w:t>
      </w:r>
      <w:r w:rsidR="00D86F84" w:rsidRPr="002B7B8F">
        <w:rPr>
          <w:rFonts w:ascii="Traditional Arabic" w:hAnsi="Traditional Arabic" w:cs="Traditional Arabic" w:hint="cs"/>
          <w:sz w:val="28"/>
          <w:szCs w:val="28"/>
          <w:rtl/>
          <w:lang w:val="en-US" w:bidi="ar-DZ"/>
        </w:rPr>
        <w:t xml:space="preserve"> </w:t>
      </w:r>
      <w:r w:rsidR="00D86F84" w:rsidRPr="002B7B8F">
        <w:rPr>
          <w:rFonts w:ascii="Traditional Arabic" w:hAnsi="Traditional Arabic" w:cs="Traditional Arabic"/>
          <w:sz w:val="28"/>
          <w:szCs w:val="28"/>
          <w:rtl/>
          <w:lang w:val="en-US" w:bidi="ar-DZ"/>
        </w:rPr>
        <w:t>م. الرياض: دار المريخ.</w:t>
      </w:r>
    </w:p>
    <w:p w14:paraId="087EEB13" w14:textId="46B27C44" w:rsidR="0067273A" w:rsidRPr="00BB345D" w:rsidRDefault="00BB345D" w:rsidP="00904AB4">
      <w:pPr>
        <w:pStyle w:val="Heading1"/>
        <w:bidi/>
        <w:spacing w:before="0" w:line="276" w:lineRule="auto"/>
        <w:jc w:val="both"/>
        <w:rPr>
          <w:rFonts w:ascii="Traditional Arabic" w:eastAsiaTheme="minorHAnsi" w:hAnsi="Traditional Arabic" w:cs="Traditional Arabic"/>
          <w:color w:val="auto"/>
          <w:sz w:val="28"/>
          <w:szCs w:val="28"/>
          <w:rtl/>
          <w:lang w:val="en-US" w:eastAsia="en-US" w:bidi="ar-DZ"/>
        </w:rPr>
      </w:pPr>
      <w:r>
        <w:rPr>
          <w:rFonts w:ascii="Traditional Arabic" w:eastAsiaTheme="minorHAnsi" w:hAnsi="Traditional Arabic" w:cs="Traditional Arabic" w:hint="cs"/>
          <w:b/>
          <w:bCs/>
          <w:color w:val="auto"/>
          <w:sz w:val="28"/>
          <w:szCs w:val="28"/>
          <w:rtl/>
          <w:lang w:val="en-US" w:eastAsia="en-US" w:bidi="ar-DZ"/>
        </w:rPr>
        <w:lastRenderedPageBreak/>
        <w:t>15-</w:t>
      </w:r>
      <w:r w:rsidR="0067273A" w:rsidRPr="00BB345D">
        <w:rPr>
          <w:rFonts w:ascii="Traditional Arabic" w:eastAsiaTheme="minorHAnsi" w:hAnsi="Traditional Arabic" w:cs="Traditional Arabic"/>
          <w:color w:val="auto"/>
          <w:sz w:val="28"/>
          <w:szCs w:val="28"/>
          <w:rtl/>
          <w:lang w:val="en-US" w:eastAsia="en-US" w:bidi="ar-DZ"/>
        </w:rPr>
        <w:t>رشا الغول. (2014).</w:t>
      </w:r>
      <w:r w:rsidR="0067273A" w:rsidRPr="00E57546">
        <w:rPr>
          <w:rFonts w:ascii="Traditional Arabic" w:eastAsiaTheme="minorHAnsi" w:hAnsi="Traditional Arabic" w:cs="Traditional Arabic"/>
          <w:b/>
          <w:bCs/>
          <w:color w:val="auto"/>
          <w:sz w:val="28"/>
          <w:szCs w:val="28"/>
          <w:rtl/>
          <w:lang w:val="en-US" w:eastAsia="en-US" w:bidi="ar-DZ"/>
        </w:rPr>
        <w:t xml:space="preserve"> المحاسبة عن رأس المال الفكري: التنظيم العلمي والتطبيق العلمي </w:t>
      </w:r>
      <w:r w:rsidR="0067273A" w:rsidRPr="00BB345D">
        <w:rPr>
          <w:rFonts w:ascii="Traditional Arabic" w:eastAsiaTheme="minorHAnsi" w:hAnsi="Traditional Arabic" w:cs="Traditional Arabic"/>
          <w:color w:val="auto"/>
          <w:sz w:val="28"/>
          <w:szCs w:val="28"/>
          <w:rtl/>
          <w:lang w:val="en-US" w:eastAsia="en-US" w:bidi="ar-DZ"/>
        </w:rPr>
        <w:t>(الإصدار ط 1). الاسكندرية: مكتبة الوفاء القانونية</w:t>
      </w:r>
      <w:r w:rsidR="008346C5" w:rsidRPr="00BB345D">
        <w:rPr>
          <w:rFonts w:ascii="Traditional Arabic" w:eastAsiaTheme="minorHAnsi" w:hAnsi="Traditional Arabic" w:cs="Traditional Arabic" w:hint="cs"/>
          <w:color w:val="auto"/>
          <w:sz w:val="28"/>
          <w:szCs w:val="28"/>
          <w:rtl/>
          <w:lang w:val="en-US" w:eastAsia="en-US" w:bidi="ar-DZ"/>
        </w:rPr>
        <w:t>.</w:t>
      </w:r>
    </w:p>
    <w:p w14:paraId="2582C91E" w14:textId="65DA9CA7" w:rsidR="008817A0" w:rsidRPr="00BB345D" w:rsidRDefault="00BB345D" w:rsidP="00904AB4">
      <w:pPr>
        <w:pStyle w:val="Heading1"/>
        <w:bidi/>
        <w:spacing w:before="0" w:line="276" w:lineRule="auto"/>
        <w:jc w:val="both"/>
        <w:rPr>
          <w:rFonts w:ascii="Traditional Arabic" w:eastAsiaTheme="minorHAnsi" w:hAnsi="Traditional Arabic" w:cs="Traditional Arabic"/>
          <w:color w:val="auto"/>
          <w:sz w:val="28"/>
          <w:szCs w:val="28"/>
          <w:lang w:val="en-US" w:eastAsia="en-US" w:bidi="ar-DZ"/>
        </w:rPr>
      </w:pPr>
      <w:r>
        <w:rPr>
          <w:rFonts w:ascii="Traditional Arabic" w:eastAsiaTheme="minorHAnsi" w:hAnsi="Traditional Arabic" w:cs="Traditional Arabic" w:hint="cs"/>
          <w:b/>
          <w:bCs/>
          <w:color w:val="auto"/>
          <w:sz w:val="28"/>
          <w:szCs w:val="28"/>
          <w:rtl/>
          <w:lang w:val="en-US" w:eastAsia="en-US" w:bidi="ar-DZ"/>
        </w:rPr>
        <w:t>16-</w:t>
      </w:r>
      <w:r w:rsidR="008817A0" w:rsidRPr="00BB345D">
        <w:rPr>
          <w:rFonts w:ascii="Traditional Arabic" w:eastAsiaTheme="minorHAnsi" w:hAnsi="Traditional Arabic" w:cs="Traditional Arabic"/>
          <w:color w:val="auto"/>
          <w:sz w:val="28"/>
          <w:szCs w:val="28"/>
          <w:rtl/>
          <w:lang w:val="en-US" w:eastAsia="en-US" w:bidi="ar-DZ"/>
        </w:rPr>
        <w:t>صالح</w:t>
      </w:r>
      <w:r w:rsidR="008817A0" w:rsidRPr="00BB345D">
        <w:rPr>
          <w:rFonts w:ascii="Traditional Arabic" w:eastAsiaTheme="minorHAnsi" w:hAnsi="Traditional Arabic" w:cs="Traditional Arabic" w:hint="cs"/>
          <w:color w:val="auto"/>
          <w:sz w:val="28"/>
          <w:szCs w:val="28"/>
          <w:rtl/>
          <w:lang w:val="en-US" w:eastAsia="en-US" w:bidi="ar-DZ"/>
        </w:rPr>
        <w:t xml:space="preserve"> </w:t>
      </w:r>
      <w:r w:rsidR="008817A0" w:rsidRPr="00BB345D">
        <w:rPr>
          <w:rFonts w:ascii="Traditional Arabic" w:eastAsiaTheme="minorHAnsi" w:hAnsi="Traditional Arabic" w:cs="Traditional Arabic"/>
          <w:color w:val="auto"/>
          <w:sz w:val="28"/>
          <w:szCs w:val="28"/>
          <w:rtl/>
          <w:lang w:val="en-US" w:eastAsia="en-US" w:bidi="ar-DZ"/>
        </w:rPr>
        <w:t>أ ع. (2015).</w:t>
      </w:r>
      <w:r w:rsidR="008817A0" w:rsidRPr="00E57546">
        <w:rPr>
          <w:rFonts w:ascii="Traditional Arabic" w:eastAsiaTheme="minorHAnsi" w:hAnsi="Traditional Arabic" w:cs="Traditional Arabic"/>
          <w:b/>
          <w:bCs/>
          <w:color w:val="auto"/>
          <w:sz w:val="28"/>
          <w:szCs w:val="28"/>
          <w:rtl/>
          <w:lang w:val="en-US" w:eastAsia="en-US" w:bidi="ar-DZ"/>
        </w:rPr>
        <w:t xml:space="preserve"> إدارة رأس المال البشري: مطارحات استراتيجية في تنشيط الاستثمار ومواجهة الانهيار. </w:t>
      </w:r>
      <w:r w:rsidR="008817A0" w:rsidRPr="00BB345D">
        <w:rPr>
          <w:rFonts w:ascii="Traditional Arabic" w:eastAsiaTheme="minorHAnsi" w:hAnsi="Traditional Arabic" w:cs="Traditional Arabic"/>
          <w:color w:val="auto"/>
          <w:sz w:val="28"/>
          <w:szCs w:val="28"/>
          <w:rtl/>
          <w:lang w:val="en-US" w:eastAsia="en-US" w:bidi="ar-DZ"/>
        </w:rPr>
        <w:t>عمان: دار اليازوري.</w:t>
      </w:r>
    </w:p>
    <w:p w14:paraId="1DA26E0C" w14:textId="203A701E" w:rsidR="008346C5" w:rsidRPr="00BB345D" w:rsidRDefault="00BB345D" w:rsidP="00904AB4">
      <w:pPr>
        <w:pStyle w:val="Heading1"/>
        <w:bidi/>
        <w:spacing w:before="0" w:line="276" w:lineRule="auto"/>
        <w:jc w:val="both"/>
        <w:rPr>
          <w:rFonts w:ascii="Traditional Arabic" w:eastAsiaTheme="minorHAnsi" w:hAnsi="Traditional Arabic" w:cs="Traditional Arabic"/>
          <w:color w:val="auto"/>
          <w:sz w:val="28"/>
          <w:szCs w:val="28"/>
          <w:rtl/>
          <w:lang w:val="en-US" w:eastAsia="en-US" w:bidi="ar-DZ"/>
        </w:rPr>
      </w:pPr>
      <w:r>
        <w:rPr>
          <w:rFonts w:ascii="Traditional Arabic" w:eastAsiaTheme="minorHAnsi" w:hAnsi="Traditional Arabic" w:cs="Traditional Arabic" w:hint="cs"/>
          <w:b/>
          <w:bCs/>
          <w:color w:val="auto"/>
          <w:sz w:val="28"/>
          <w:szCs w:val="28"/>
          <w:rtl/>
          <w:lang w:val="en-US" w:eastAsia="en-US" w:bidi="ar-DZ"/>
        </w:rPr>
        <w:t>17-</w:t>
      </w:r>
      <w:r w:rsidR="008346C5" w:rsidRPr="00BB345D">
        <w:rPr>
          <w:rFonts w:ascii="Traditional Arabic" w:eastAsiaTheme="minorHAnsi" w:hAnsi="Traditional Arabic" w:cs="Traditional Arabic"/>
          <w:color w:val="auto"/>
          <w:sz w:val="28"/>
          <w:szCs w:val="28"/>
          <w:rtl/>
          <w:lang w:val="en-US" w:eastAsia="en-US" w:bidi="ar-DZ"/>
        </w:rPr>
        <w:t>طيطي خ م. (2009).</w:t>
      </w:r>
      <w:r w:rsidR="008346C5" w:rsidRPr="00E57546">
        <w:rPr>
          <w:rFonts w:ascii="Traditional Arabic" w:eastAsiaTheme="minorHAnsi" w:hAnsi="Traditional Arabic" w:cs="Traditional Arabic"/>
          <w:b/>
          <w:bCs/>
          <w:color w:val="auto"/>
          <w:sz w:val="28"/>
          <w:szCs w:val="28"/>
          <w:rtl/>
          <w:lang w:val="en-US" w:eastAsia="en-US" w:bidi="ar-DZ"/>
        </w:rPr>
        <w:t xml:space="preserve"> إدارة المعرفة: التحديات والتقنيات والحلول. </w:t>
      </w:r>
      <w:r w:rsidR="008346C5" w:rsidRPr="00BB345D">
        <w:rPr>
          <w:rFonts w:ascii="Traditional Arabic" w:eastAsiaTheme="minorHAnsi" w:hAnsi="Traditional Arabic" w:cs="Traditional Arabic"/>
          <w:color w:val="auto"/>
          <w:sz w:val="28"/>
          <w:szCs w:val="28"/>
          <w:rtl/>
          <w:lang w:val="en-US" w:eastAsia="en-US" w:bidi="ar-DZ"/>
        </w:rPr>
        <w:t>عمان: دار الحامد للنشر والتوزيع.</w:t>
      </w:r>
    </w:p>
    <w:p w14:paraId="5C2658B6" w14:textId="7B88A912" w:rsidR="00700D88" w:rsidRPr="00463D67" w:rsidRDefault="00BB345D" w:rsidP="00700D88">
      <w:pPr>
        <w:pStyle w:val="Heading1"/>
        <w:bidi/>
        <w:spacing w:before="0" w:line="276" w:lineRule="auto"/>
        <w:jc w:val="both"/>
        <w:rPr>
          <w:rFonts w:ascii="Traditional Arabic" w:eastAsiaTheme="minorHAnsi" w:hAnsi="Traditional Arabic" w:cs="Traditional Arabic"/>
          <w:color w:val="auto"/>
          <w:sz w:val="28"/>
          <w:szCs w:val="28"/>
          <w:rtl/>
          <w:lang w:val="en-US" w:eastAsia="en-US" w:bidi="ar-DZ"/>
        </w:rPr>
      </w:pPr>
      <w:bookmarkStart w:id="182" w:name="_Hlk120281147"/>
      <w:r w:rsidRPr="0091408E">
        <w:rPr>
          <w:rFonts w:ascii="Traditional Arabic" w:eastAsiaTheme="minorHAnsi" w:hAnsi="Traditional Arabic" w:cs="Traditional Arabic" w:hint="cs"/>
          <w:b/>
          <w:bCs/>
          <w:color w:val="auto"/>
          <w:sz w:val="28"/>
          <w:szCs w:val="28"/>
          <w:rtl/>
          <w:lang w:val="en-US" w:eastAsia="en-US" w:bidi="ar-DZ"/>
        </w:rPr>
        <w:t>18</w:t>
      </w:r>
      <w:r w:rsidRPr="00804003">
        <w:rPr>
          <w:rFonts w:ascii="Traditional Arabic" w:eastAsiaTheme="minorHAnsi" w:hAnsi="Traditional Arabic" w:cs="Traditional Arabic" w:hint="cs"/>
          <w:b/>
          <w:bCs/>
          <w:color w:val="auto"/>
          <w:sz w:val="28"/>
          <w:szCs w:val="28"/>
          <w:rtl/>
          <w:lang w:val="en-US" w:eastAsia="en-US" w:bidi="ar-DZ"/>
        </w:rPr>
        <w:t>-</w:t>
      </w:r>
      <w:r w:rsidR="00700D88">
        <w:rPr>
          <w:rFonts w:ascii="Traditional Arabic" w:eastAsiaTheme="minorHAnsi" w:hAnsi="Traditional Arabic" w:cs="Traditional Arabic" w:hint="cs"/>
          <w:color w:val="auto"/>
          <w:sz w:val="28"/>
          <w:szCs w:val="28"/>
          <w:rtl/>
          <w:lang w:val="en-US" w:eastAsia="en-US" w:bidi="ar-DZ"/>
        </w:rPr>
        <w:t xml:space="preserve">عبود ن </w:t>
      </w:r>
      <w:proofErr w:type="spellStart"/>
      <w:r w:rsidR="00700D88" w:rsidRPr="00463D67">
        <w:rPr>
          <w:rFonts w:ascii="Traditional Arabic" w:eastAsiaTheme="minorHAnsi" w:hAnsi="Traditional Arabic" w:cs="Traditional Arabic"/>
          <w:color w:val="auto"/>
          <w:sz w:val="28"/>
          <w:szCs w:val="28"/>
          <w:rtl/>
          <w:lang w:val="en-US" w:eastAsia="en-US" w:bidi="ar-DZ"/>
        </w:rPr>
        <w:t>ن</w:t>
      </w:r>
      <w:bookmarkEnd w:id="182"/>
      <w:proofErr w:type="spellEnd"/>
      <w:r w:rsidR="00700D88" w:rsidRPr="00463D67">
        <w:rPr>
          <w:rFonts w:ascii="Traditional Arabic" w:eastAsiaTheme="minorHAnsi" w:hAnsi="Traditional Arabic" w:cs="Traditional Arabic"/>
          <w:color w:val="auto"/>
          <w:sz w:val="28"/>
          <w:szCs w:val="28"/>
          <w:rtl/>
          <w:lang w:val="en-US" w:eastAsia="en-US" w:bidi="ar-DZ"/>
        </w:rPr>
        <w:t>. (2008).</w:t>
      </w:r>
      <w:r w:rsidR="00700D88" w:rsidRPr="00E57546">
        <w:rPr>
          <w:rFonts w:ascii="Traditional Arabic" w:eastAsiaTheme="minorHAnsi" w:hAnsi="Traditional Arabic" w:cs="Traditional Arabic"/>
          <w:b/>
          <w:bCs/>
          <w:color w:val="auto"/>
          <w:sz w:val="28"/>
          <w:szCs w:val="28"/>
          <w:rtl/>
          <w:lang w:val="en-US" w:eastAsia="en-US" w:bidi="ar-DZ"/>
        </w:rPr>
        <w:t xml:space="preserve"> ادارة المعرفة: المفاهيم والاستراتيجيات والعمليات</w:t>
      </w:r>
      <w:r w:rsidR="00700D88">
        <w:rPr>
          <w:rFonts w:ascii="Traditional Arabic" w:eastAsiaTheme="minorHAnsi" w:hAnsi="Traditional Arabic" w:cs="Traditional Arabic" w:hint="cs"/>
          <w:b/>
          <w:bCs/>
          <w:color w:val="auto"/>
          <w:sz w:val="28"/>
          <w:szCs w:val="28"/>
          <w:rtl/>
          <w:lang w:val="en-US" w:eastAsia="en-US" w:bidi="ar-DZ"/>
        </w:rPr>
        <w:t>.</w:t>
      </w:r>
      <w:r w:rsidR="00700D88" w:rsidRPr="00E57546">
        <w:rPr>
          <w:rFonts w:ascii="Traditional Arabic" w:eastAsiaTheme="minorHAnsi" w:hAnsi="Traditional Arabic" w:cs="Traditional Arabic" w:hint="cs"/>
          <w:b/>
          <w:bCs/>
          <w:color w:val="auto"/>
          <w:sz w:val="28"/>
          <w:szCs w:val="28"/>
          <w:rtl/>
          <w:lang w:val="en-US" w:eastAsia="en-US" w:bidi="ar-DZ"/>
        </w:rPr>
        <w:t xml:space="preserve"> </w:t>
      </w:r>
      <w:r w:rsidR="00700D88" w:rsidRPr="00463D67">
        <w:rPr>
          <w:rFonts w:ascii="Traditional Arabic" w:eastAsiaTheme="minorHAnsi" w:hAnsi="Traditional Arabic" w:cs="Traditional Arabic" w:hint="cs"/>
          <w:color w:val="auto"/>
          <w:sz w:val="28"/>
          <w:szCs w:val="28"/>
          <w:rtl/>
          <w:lang w:val="en-US" w:eastAsia="en-US" w:bidi="ar-DZ"/>
        </w:rPr>
        <w:t>(ط</w:t>
      </w:r>
      <w:r w:rsidR="00700D88" w:rsidRPr="00463D67">
        <w:rPr>
          <w:rFonts w:ascii="Traditional Arabic" w:eastAsiaTheme="minorHAnsi" w:hAnsi="Traditional Arabic" w:cs="Traditional Arabic"/>
          <w:color w:val="auto"/>
          <w:sz w:val="28"/>
          <w:szCs w:val="28"/>
          <w:rtl/>
          <w:lang w:val="en-US" w:eastAsia="en-US" w:bidi="ar-DZ"/>
        </w:rPr>
        <w:t>2). عمان، الأردن: دار الوراق.</w:t>
      </w:r>
    </w:p>
    <w:p w14:paraId="462619E7" w14:textId="05EF2B80" w:rsidR="00700D88" w:rsidRPr="00E57546" w:rsidRDefault="00BB345D" w:rsidP="00700D88">
      <w:pPr>
        <w:pStyle w:val="Heading1"/>
        <w:bidi/>
        <w:spacing w:before="0" w:line="276" w:lineRule="auto"/>
        <w:jc w:val="both"/>
        <w:rPr>
          <w:rFonts w:ascii="Traditional Arabic" w:eastAsiaTheme="minorHAnsi" w:hAnsi="Traditional Arabic" w:cs="Traditional Arabic"/>
          <w:b/>
          <w:bCs/>
          <w:color w:val="auto"/>
          <w:sz w:val="28"/>
          <w:szCs w:val="28"/>
          <w:rtl/>
          <w:lang w:val="en-US" w:eastAsia="en-US" w:bidi="ar-DZ"/>
        </w:rPr>
      </w:pPr>
      <w:r w:rsidRPr="0091408E">
        <w:rPr>
          <w:rFonts w:ascii="Traditional Arabic" w:eastAsiaTheme="minorHAnsi" w:hAnsi="Traditional Arabic" w:cs="Traditional Arabic" w:hint="cs"/>
          <w:b/>
          <w:bCs/>
          <w:color w:val="auto"/>
          <w:sz w:val="28"/>
          <w:szCs w:val="28"/>
          <w:rtl/>
          <w:lang w:val="en-US" w:eastAsia="en-US" w:bidi="ar-DZ"/>
        </w:rPr>
        <w:t>19</w:t>
      </w:r>
      <w:r w:rsidRPr="00804003">
        <w:rPr>
          <w:rFonts w:ascii="Traditional Arabic" w:eastAsiaTheme="minorHAnsi" w:hAnsi="Traditional Arabic" w:cs="Traditional Arabic" w:hint="cs"/>
          <w:b/>
          <w:bCs/>
          <w:color w:val="auto"/>
          <w:sz w:val="28"/>
          <w:szCs w:val="28"/>
          <w:rtl/>
          <w:lang w:val="en-US" w:eastAsia="en-US" w:bidi="ar-DZ"/>
        </w:rPr>
        <w:t>-</w:t>
      </w:r>
      <w:r w:rsidR="00700D88" w:rsidRPr="00A07AEF">
        <w:rPr>
          <w:rFonts w:ascii="Traditional Arabic" w:eastAsiaTheme="minorHAnsi" w:hAnsi="Traditional Arabic" w:cs="Traditional Arabic" w:hint="cs"/>
          <w:color w:val="auto"/>
          <w:sz w:val="28"/>
          <w:szCs w:val="28"/>
          <w:rtl/>
          <w:lang w:val="en-US" w:eastAsia="en-US" w:bidi="ar-DZ"/>
        </w:rPr>
        <w:t xml:space="preserve">عبود ن </w:t>
      </w:r>
      <w:proofErr w:type="spellStart"/>
      <w:r w:rsidR="00700D88" w:rsidRPr="00A07AEF">
        <w:rPr>
          <w:rFonts w:ascii="Traditional Arabic" w:eastAsiaTheme="minorHAnsi" w:hAnsi="Traditional Arabic" w:cs="Traditional Arabic" w:hint="cs"/>
          <w:color w:val="auto"/>
          <w:sz w:val="28"/>
          <w:szCs w:val="28"/>
          <w:rtl/>
          <w:lang w:val="en-US" w:eastAsia="en-US" w:bidi="ar-DZ"/>
        </w:rPr>
        <w:t>ن</w:t>
      </w:r>
      <w:proofErr w:type="spellEnd"/>
      <w:r w:rsidR="00700D88" w:rsidRPr="00A07AEF">
        <w:rPr>
          <w:rFonts w:ascii="Traditional Arabic" w:eastAsiaTheme="minorHAnsi" w:hAnsi="Traditional Arabic" w:cs="Traditional Arabic"/>
          <w:color w:val="auto"/>
          <w:sz w:val="28"/>
          <w:szCs w:val="28"/>
          <w:rtl/>
          <w:lang w:val="en-US" w:eastAsia="en-US" w:bidi="ar-DZ"/>
        </w:rPr>
        <w:t>. (2010).</w:t>
      </w:r>
      <w:r w:rsidR="00700D88" w:rsidRPr="00E57546">
        <w:rPr>
          <w:rFonts w:ascii="Traditional Arabic" w:eastAsiaTheme="minorHAnsi" w:hAnsi="Traditional Arabic" w:cs="Traditional Arabic"/>
          <w:b/>
          <w:bCs/>
          <w:color w:val="auto"/>
          <w:sz w:val="28"/>
          <w:szCs w:val="28"/>
          <w:rtl/>
          <w:lang w:val="en-US" w:eastAsia="en-US" w:bidi="ar-DZ"/>
        </w:rPr>
        <w:t xml:space="preserve"> إدارة اللاملموسات: إدارة ما لا يقاس. </w:t>
      </w:r>
      <w:r w:rsidR="00700D88" w:rsidRPr="00700D88">
        <w:rPr>
          <w:rFonts w:ascii="Traditional Arabic" w:eastAsiaTheme="minorHAnsi" w:hAnsi="Traditional Arabic" w:cs="Traditional Arabic"/>
          <w:color w:val="auto"/>
          <w:sz w:val="28"/>
          <w:szCs w:val="28"/>
          <w:rtl/>
          <w:lang w:val="en-US" w:eastAsia="en-US" w:bidi="ar-DZ"/>
        </w:rPr>
        <w:t>الأردن: دار اليازوري العلمية.</w:t>
      </w:r>
    </w:p>
    <w:p w14:paraId="70237B88" w14:textId="1638CF8C" w:rsidR="007A0573" w:rsidRPr="00B72A24" w:rsidRDefault="00804003" w:rsidP="00904AB4">
      <w:pPr>
        <w:pStyle w:val="Heading1"/>
        <w:bidi/>
        <w:spacing w:before="0" w:line="276" w:lineRule="auto"/>
        <w:jc w:val="both"/>
        <w:rPr>
          <w:rFonts w:ascii="Traditional Arabic" w:eastAsiaTheme="minorHAnsi" w:hAnsi="Traditional Arabic" w:cs="Traditional Arabic"/>
          <w:color w:val="auto"/>
          <w:sz w:val="28"/>
          <w:szCs w:val="28"/>
          <w:rtl/>
          <w:lang w:val="en-US" w:eastAsia="en-US" w:bidi="ar-DZ"/>
        </w:rPr>
      </w:pPr>
      <w:r>
        <w:rPr>
          <w:rFonts w:ascii="Traditional Arabic" w:eastAsiaTheme="minorHAnsi" w:hAnsi="Traditional Arabic" w:cs="Traditional Arabic" w:hint="cs"/>
          <w:b/>
          <w:bCs/>
          <w:color w:val="auto"/>
          <w:sz w:val="28"/>
          <w:szCs w:val="28"/>
          <w:rtl/>
          <w:lang w:val="en-US" w:eastAsia="en-US" w:bidi="ar-DZ"/>
        </w:rPr>
        <w:t>20-</w:t>
      </w:r>
      <w:r w:rsidR="00F40D26" w:rsidRPr="00804003">
        <w:rPr>
          <w:rFonts w:ascii="Traditional Arabic" w:eastAsiaTheme="minorHAnsi" w:hAnsi="Traditional Arabic" w:cs="Traditional Arabic"/>
          <w:color w:val="auto"/>
          <w:sz w:val="28"/>
          <w:szCs w:val="28"/>
          <w:rtl/>
          <w:lang w:val="en-US" w:eastAsia="en-US" w:bidi="ar-DZ"/>
        </w:rPr>
        <w:t>محمد</w:t>
      </w:r>
      <w:r w:rsidR="00F40D26" w:rsidRPr="00804003">
        <w:rPr>
          <w:rFonts w:ascii="Traditional Arabic" w:eastAsiaTheme="minorHAnsi" w:hAnsi="Traditional Arabic" w:cs="Traditional Arabic" w:hint="cs"/>
          <w:color w:val="auto"/>
          <w:sz w:val="28"/>
          <w:szCs w:val="28"/>
          <w:rtl/>
          <w:lang w:val="en-US" w:eastAsia="en-US" w:bidi="ar-DZ"/>
        </w:rPr>
        <w:t xml:space="preserve"> </w:t>
      </w:r>
      <w:r w:rsidR="007A0573" w:rsidRPr="00804003">
        <w:rPr>
          <w:rFonts w:ascii="Traditional Arabic" w:eastAsiaTheme="minorHAnsi" w:hAnsi="Traditional Arabic" w:cs="Traditional Arabic" w:hint="cs"/>
          <w:color w:val="auto"/>
          <w:sz w:val="28"/>
          <w:szCs w:val="28"/>
          <w:rtl/>
          <w:lang w:val="en-US" w:eastAsia="en-US" w:bidi="ar-DZ"/>
        </w:rPr>
        <w:t>عماد صفر عبده</w:t>
      </w:r>
      <w:r w:rsidR="007A0573" w:rsidRPr="00804003">
        <w:rPr>
          <w:rFonts w:ascii="Traditional Arabic" w:eastAsiaTheme="minorHAnsi" w:hAnsi="Traditional Arabic" w:cs="Traditional Arabic"/>
          <w:color w:val="auto"/>
          <w:sz w:val="28"/>
          <w:szCs w:val="28"/>
          <w:rtl/>
          <w:lang w:val="en-US" w:eastAsia="en-US" w:bidi="ar-DZ"/>
        </w:rPr>
        <w:t>. (2015).</w:t>
      </w:r>
      <w:r w:rsidR="007A0573" w:rsidRPr="00E57546">
        <w:rPr>
          <w:rFonts w:ascii="Traditional Arabic" w:eastAsiaTheme="minorHAnsi" w:hAnsi="Traditional Arabic" w:cs="Traditional Arabic"/>
          <w:b/>
          <w:bCs/>
          <w:color w:val="auto"/>
          <w:sz w:val="28"/>
          <w:szCs w:val="28"/>
          <w:rtl/>
          <w:lang w:val="en-US" w:eastAsia="en-US" w:bidi="ar-DZ"/>
        </w:rPr>
        <w:t xml:space="preserve"> نموذج مقترح لإدارة أزمات التسويق من خلال إدارة المعرفة. </w:t>
      </w:r>
      <w:r w:rsidR="007A0573" w:rsidRPr="00B72A24">
        <w:rPr>
          <w:rFonts w:ascii="Traditional Arabic" w:eastAsiaTheme="minorHAnsi" w:hAnsi="Traditional Arabic" w:cs="Traditional Arabic"/>
          <w:color w:val="auto"/>
          <w:sz w:val="28"/>
          <w:szCs w:val="28"/>
          <w:rtl/>
          <w:lang w:val="en-US" w:eastAsia="en-US" w:bidi="ar-DZ"/>
        </w:rPr>
        <w:t>القاهرة: المنظمة العربية للتنمية الإدارية.</w:t>
      </w:r>
    </w:p>
    <w:p w14:paraId="5D18A2EF" w14:textId="328954AB" w:rsidR="004E51C9" w:rsidRPr="00E57546" w:rsidRDefault="00B72A24" w:rsidP="00904AB4">
      <w:pPr>
        <w:pStyle w:val="Heading1"/>
        <w:bidi/>
        <w:spacing w:before="0" w:line="276" w:lineRule="auto"/>
        <w:jc w:val="both"/>
        <w:rPr>
          <w:rFonts w:ascii="Traditional Arabic" w:eastAsiaTheme="minorHAnsi" w:hAnsi="Traditional Arabic" w:cs="Traditional Arabic"/>
          <w:b/>
          <w:bCs/>
          <w:color w:val="auto"/>
          <w:sz w:val="28"/>
          <w:szCs w:val="28"/>
          <w:rtl/>
          <w:lang w:val="en-US" w:eastAsia="en-US" w:bidi="ar-DZ"/>
        </w:rPr>
      </w:pPr>
      <w:r w:rsidRPr="00B72A24">
        <w:rPr>
          <w:rFonts w:ascii="Traditional Arabic" w:eastAsiaTheme="minorHAnsi" w:hAnsi="Traditional Arabic" w:cs="Traditional Arabic" w:hint="cs"/>
          <w:b/>
          <w:bCs/>
          <w:color w:val="auto"/>
          <w:sz w:val="28"/>
          <w:szCs w:val="28"/>
          <w:rtl/>
          <w:lang w:val="en-US" w:eastAsia="en-US" w:bidi="ar-DZ"/>
        </w:rPr>
        <w:t>21-</w:t>
      </w:r>
      <w:r w:rsidR="004E51C9" w:rsidRPr="005D512D">
        <w:rPr>
          <w:rFonts w:ascii="Traditional Arabic" w:eastAsiaTheme="minorHAnsi" w:hAnsi="Traditional Arabic" w:cs="Traditional Arabic"/>
          <w:color w:val="auto"/>
          <w:sz w:val="28"/>
          <w:szCs w:val="28"/>
          <w:rtl/>
          <w:lang w:val="en-US" w:eastAsia="en-US" w:bidi="ar-DZ"/>
        </w:rPr>
        <w:t xml:space="preserve">نور الدين </w:t>
      </w:r>
      <w:r w:rsidR="004E51C9" w:rsidRPr="005D512D">
        <w:rPr>
          <w:rFonts w:ascii="Traditional Arabic" w:eastAsiaTheme="minorHAnsi" w:hAnsi="Traditional Arabic" w:cs="Traditional Arabic" w:hint="cs"/>
          <w:color w:val="auto"/>
          <w:sz w:val="28"/>
          <w:szCs w:val="28"/>
          <w:rtl/>
          <w:lang w:val="en-US" w:eastAsia="en-US" w:bidi="ar-DZ"/>
        </w:rPr>
        <w:t>ع</w:t>
      </w:r>
      <w:r w:rsidR="004E51C9" w:rsidRPr="005D512D">
        <w:rPr>
          <w:rFonts w:ascii="Traditional Arabic" w:eastAsiaTheme="minorHAnsi" w:hAnsi="Traditional Arabic" w:cs="Traditional Arabic"/>
          <w:color w:val="auto"/>
          <w:sz w:val="28"/>
          <w:szCs w:val="28"/>
          <w:rtl/>
          <w:lang w:val="en-US" w:eastAsia="en-US" w:bidi="ar-DZ"/>
        </w:rPr>
        <w:t>. (2010).</w:t>
      </w:r>
      <w:r w:rsidR="004E51C9" w:rsidRPr="00E57546">
        <w:rPr>
          <w:rFonts w:ascii="Traditional Arabic" w:eastAsiaTheme="minorHAnsi" w:hAnsi="Traditional Arabic" w:cs="Traditional Arabic"/>
          <w:b/>
          <w:bCs/>
          <w:color w:val="auto"/>
          <w:sz w:val="28"/>
          <w:szCs w:val="28"/>
          <w:rtl/>
          <w:lang w:val="en-US" w:eastAsia="en-US" w:bidi="ar-DZ"/>
        </w:rPr>
        <w:t xml:space="preserve"> إدارة المعرفة والتكنولوجيا الحديثة. </w:t>
      </w:r>
      <w:r w:rsidR="004E51C9" w:rsidRPr="005D512D">
        <w:rPr>
          <w:rFonts w:ascii="Traditional Arabic" w:eastAsiaTheme="minorHAnsi" w:hAnsi="Traditional Arabic" w:cs="Traditional Arabic"/>
          <w:color w:val="auto"/>
          <w:sz w:val="28"/>
          <w:szCs w:val="28"/>
          <w:rtl/>
          <w:lang w:val="en-US" w:eastAsia="en-US" w:bidi="ar-DZ"/>
        </w:rPr>
        <w:t>عمان، الأردن: دار أسامة للنشر والتوزيع.</w:t>
      </w:r>
    </w:p>
    <w:p w14:paraId="5BBEC163" w14:textId="40CAA288" w:rsidR="00463D67" w:rsidRDefault="00B72A24" w:rsidP="00463D67">
      <w:pPr>
        <w:bidi/>
        <w:rPr>
          <w:rFonts w:ascii="Traditional Arabic" w:hAnsi="Traditional Arabic" w:cs="Traditional Arabic"/>
          <w:b/>
          <w:bCs/>
          <w:sz w:val="28"/>
          <w:szCs w:val="28"/>
          <w:rtl/>
          <w:lang w:val="en-US" w:bidi="ar-DZ"/>
        </w:rPr>
      </w:pPr>
      <w:r w:rsidRPr="00B72A24">
        <w:rPr>
          <w:rFonts w:ascii="Traditional Arabic" w:hAnsi="Traditional Arabic" w:cs="Traditional Arabic" w:hint="cs"/>
          <w:b/>
          <w:bCs/>
          <w:sz w:val="28"/>
          <w:szCs w:val="28"/>
          <w:rtl/>
          <w:lang w:val="en-US" w:bidi="ar-DZ"/>
        </w:rPr>
        <w:t>22-</w:t>
      </w:r>
      <w:r w:rsidR="0067273A" w:rsidRPr="00566681">
        <w:rPr>
          <w:rFonts w:ascii="Traditional Arabic" w:hAnsi="Traditional Arabic" w:cs="Traditional Arabic"/>
          <w:sz w:val="28"/>
          <w:szCs w:val="28"/>
          <w:rtl/>
          <w:lang w:val="en-US" w:bidi="ar-DZ"/>
        </w:rPr>
        <w:t xml:space="preserve">ياسين </w:t>
      </w:r>
      <w:r w:rsidR="008346C5" w:rsidRPr="00566681">
        <w:rPr>
          <w:rFonts w:ascii="Traditional Arabic" w:hAnsi="Traditional Arabic" w:cs="Traditional Arabic"/>
          <w:sz w:val="28"/>
          <w:szCs w:val="28"/>
          <w:rtl/>
          <w:lang w:val="en-US" w:bidi="ar-DZ"/>
        </w:rPr>
        <w:t>س غ</w:t>
      </w:r>
      <w:r w:rsidR="0067273A" w:rsidRPr="00566681">
        <w:rPr>
          <w:rFonts w:ascii="Traditional Arabic" w:hAnsi="Traditional Arabic" w:cs="Traditional Arabic"/>
          <w:sz w:val="28"/>
          <w:szCs w:val="28"/>
          <w:rtl/>
          <w:lang w:val="en-US" w:bidi="ar-DZ"/>
        </w:rPr>
        <w:t>. (2007).</w:t>
      </w:r>
      <w:r w:rsidR="0067273A" w:rsidRPr="00E57546">
        <w:rPr>
          <w:rFonts w:ascii="Traditional Arabic" w:hAnsi="Traditional Arabic" w:cs="Traditional Arabic"/>
          <w:b/>
          <w:bCs/>
          <w:sz w:val="28"/>
          <w:szCs w:val="28"/>
          <w:rtl/>
          <w:lang w:val="en-US" w:bidi="ar-DZ"/>
        </w:rPr>
        <w:t xml:space="preserve"> إدارة المعرفة: المفاهيم النظم والتقنيات. </w:t>
      </w:r>
      <w:r w:rsidR="0067273A" w:rsidRPr="00566681">
        <w:rPr>
          <w:rFonts w:ascii="Traditional Arabic" w:hAnsi="Traditional Arabic" w:cs="Traditional Arabic"/>
          <w:sz w:val="28"/>
          <w:szCs w:val="28"/>
          <w:rtl/>
          <w:lang w:val="en-US" w:bidi="ar-DZ"/>
        </w:rPr>
        <w:t>عمان: عمان دار المنهج للنشر والتوزيع.</w:t>
      </w:r>
      <w:r w:rsidR="002F485C" w:rsidRPr="00E57546">
        <w:rPr>
          <w:rFonts w:ascii="Traditional Arabic" w:hAnsi="Traditional Arabic" w:cs="Traditional Arabic"/>
          <w:b/>
          <w:bCs/>
          <w:sz w:val="28"/>
          <w:szCs w:val="28"/>
          <w:rtl/>
          <w:lang w:val="en-US" w:bidi="ar-DZ"/>
        </w:rPr>
        <w:t xml:space="preserve"> </w:t>
      </w:r>
    </w:p>
    <w:p w14:paraId="66221E70" w14:textId="540A573A" w:rsidR="002F485C" w:rsidRDefault="00463D67" w:rsidP="00463D67">
      <w:pPr>
        <w:bidi/>
        <w:rPr>
          <w:rFonts w:ascii="Traditional Arabic" w:hAnsi="Traditional Arabic" w:cs="Traditional Arabic"/>
          <w:b/>
          <w:bCs/>
          <w:sz w:val="28"/>
          <w:szCs w:val="28"/>
          <w:rtl/>
          <w:lang w:val="en-US" w:bidi="ar-DZ"/>
        </w:rPr>
      </w:pPr>
      <w:r>
        <w:rPr>
          <w:rFonts w:ascii="Traditional Arabic" w:hAnsi="Traditional Arabic" w:cs="Traditional Arabic" w:hint="cs"/>
          <w:b/>
          <w:bCs/>
          <w:sz w:val="28"/>
          <w:szCs w:val="28"/>
          <w:rtl/>
          <w:lang w:val="en-US" w:bidi="ar-DZ"/>
        </w:rPr>
        <w:t>ب- الأطروحات</w:t>
      </w:r>
      <w:r w:rsidR="00B72A24">
        <w:rPr>
          <w:rFonts w:ascii="Traditional Arabic" w:hAnsi="Traditional Arabic" w:cs="Traditional Arabic" w:hint="cs"/>
          <w:b/>
          <w:bCs/>
          <w:sz w:val="28"/>
          <w:szCs w:val="28"/>
          <w:rtl/>
          <w:lang w:val="en-US" w:bidi="ar-DZ"/>
        </w:rPr>
        <w:t xml:space="preserve"> الدكتوراه</w:t>
      </w:r>
      <w:r>
        <w:rPr>
          <w:rFonts w:ascii="Traditional Arabic" w:hAnsi="Traditional Arabic" w:cs="Traditional Arabic" w:hint="cs"/>
          <w:b/>
          <w:bCs/>
          <w:sz w:val="28"/>
          <w:szCs w:val="28"/>
          <w:rtl/>
          <w:lang w:val="en-US" w:bidi="ar-DZ"/>
        </w:rPr>
        <w:t>:</w:t>
      </w:r>
      <w:r w:rsidR="0067273A" w:rsidRPr="00E57546">
        <w:rPr>
          <w:rFonts w:ascii="Traditional Arabic" w:hAnsi="Traditional Arabic" w:cs="Traditional Arabic" w:hint="cs"/>
          <w:b/>
          <w:bCs/>
          <w:sz w:val="28"/>
          <w:szCs w:val="28"/>
          <w:rtl/>
          <w:lang w:val="en-US" w:bidi="ar-DZ"/>
        </w:rPr>
        <w:t xml:space="preserve"> </w:t>
      </w:r>
    </w:p>
    <w:p w14:paraId="2BC120D1" w14:textId="47985937" w:rsidR="00B72A24" w:rsidRDefault="006E60D7" w:rsidP="00C567B2">
      <w:pPr>
        <w:bidi/>
        <w:spacing w:after="0"/>
        <w:rPr>
          <w:rFonts w:ascii="Traditional Arabic" w:hAnsi="Traditional Arabic" w:cs="Traditional Arabic"/>
          <w:sz w:val="28"/>
          <w:szCs w:val="28"/>
          <w:rtl/>
          <w:lang w:val="en-US" w:bidi="ar-DZ"/>
        </w:rPr>
      </w:pPr>
      <w:r>
        <w:rPr>
          <w:rFonts w:ascii="Traditional Arabic" w:hAnsi="Traditional Arabic" w:cs="Traditional Arabic" w:hint="cs"/>
          <w:b/>
          <w:bCs/>
          <w:sz w:val="28"/>
          <w:szCs w:val="28"/>
          <w:rtl/>
          <w:lang w:val="en-US" w:bidi="ar-DZ"/>
        </w:rPr>
        <w:t>23</w:t>
      </w:r>
      <w:r w:rsidR="00A2655E" w:rsidRPr="00A2655E">
        <w:rPr>
          <w:rFonts w:ascii="Traditional Arabic" w:hAnsi="Traditional Arabic" w:cs="Traditional Arabic" w:hint="cs"/>
          <w:b/>
          <w:bCs/>
          <w:sz w:val="28"/>
          <w:szCs w:val="28"/>
          <w:rtl/>
          <w:lang w:val="en-US" w:bidi="ar-DZ"/>
        </w:rPr>
        <w:t>-</w:t>
      </w:r>
      <w:r w:rsidR="00B72A24" w:rsidRPr="00A2655E">
        <w:rPr>
          <w:rFonts w:ascii="Traditional Arabic" w:hAnsi="Traditional Arabic" w:cs="Traditional Arabic"/>
          <w:sz w:val="28"/>
          <w:szCs w:val="28"/>
          <w:rtl/>
          <w:lang w:val="en-US" w:bidi="ar-DZ"/>
        </w:rPr>
        <w:t>الزغبي</w:t>
      </w:r>
      <w:r w:rsidR="00B72A24" w:rsidRPr="00A2655E">
        <w:rPr>
          <w:rFonts w:ascii="Traditional Arabic" w:hAnsi="Traditional Arabic" w:cs="Traditional Arabic" w:hint="cs"/>
          <w:sz w:val="28"/>
          <w:szCs w:val="28"/>
          <w:rtl/>
          <w:lang w:val="en-US" w:bidi="ar-DZ"/>
        </w:rPr>
        <w:t xml:space="preserve"> </w:t>
      </w:r>
      <w:r w:rsidR="00B72A24" w:rsidRPr="00A2655E">
        <w:rPr>
          <w:rFonts w:ascii="Traditional Arabic" w:hAnsi="Traditional Arabic" w:cs="Traditional Arabic"/>
          <w:sz w:val="28"/>
          <w:szCs w:val="28"/>
          <w:rtl/>
          <w:lang w:val="en-US" w:bidi="ar-DZ"/>
        </w:rPr>
        <w:t>ج ز. (2015).</w:t>
      </w:r>
      <w:r w:rsidR="00B72A24" w:rsidRPr="00A2655E">
        <w:rPr>
          <w:rFonts w:ascii="Traditional Arabic" w:hAnsi="Traditional Arabic" w:cs="Traditional Arabic"/>
          <w:b/>
          <w:bCs/>
          <w:sz w:val="28"/>
          <w:szCs w:val="28"/>
          <w:rtl/>
          <w:lang w:val="en-US" w:bidi="ar-DZ"/>
        </w:rPr>
        <w:t xml:space="preserve"> أثر استخدام تكنولوجيا المعلومات في إدارة المعرفة التنظيمية، </w:t>
      </w:r>
      <w:r w:rsidR="00B72A24" w:rsidRPr="00A2655E">
        <w:rPr>
          <w:rFonts w:ascii="Traditional Arabic" w:hAnsi="Traditional Arabic" w:cs="Traditional Arabic"/>
          <w:sz w:val="28"/>
          <w:szCs w:val="28"/>
          <w:rtl/>
          <w:lang w:val="en-US" w:bidi="ar-DZ"/>
        </w:rPr>
        <w:t>سلسلة أطروحات الدكتوراه. مصر، القاهرة: جامعة الدول العربية.</w:t>
      </w:r>
    </w:p>
    <w:p w14:paraId="64426D7C" w14:textId="3AA367A6" w:rsidR="00D50B50" w:rsidRDefault="00D50B50" w:rsidP="00C567B2">
      <w:pPr>
        <w:bidi/>
        <w:spacing w:after="0"/>
        <w:rPr>
          <w:rFonts w:ascii="Traditional Arabic" w:hAnsi="Traditional Arabic" w:cs="Traditional Arabic"/>
          <w:sz w:val="28"/>
          <w:szCs w:val="28"/>
          <w:rtl/>
          <w:lang w:val="en-US" w:bidi="ar-DZ"/>
        </w:rPr>
      </w:pPr>
      <w:r w:rsidRPr="00D50B50">
        <w:rPr>
          <w:rFonts w:ascii="Traditional Arabic" w:hAnsi="Traditional Arabic" w:cs="Traditional Arabic" w:hint="cs"/>
          <w:b/>
          <w:bCs/>
          <w:sz w:val="28"/>
          <w:szCs w:val="28"/>
          <w:rtl/>
          <w:lang w:val="en-US" w:bidi="ar-DZ"/>
        </w:rPr>
        <w:t>2</w:t>
      </w:r>
      <w:r w:rsidR="006E60D7">
        <w:rPr>
          <w:rFonts w:ascii="Traditional Arabic" w:hAnsi="Traditional Arabic" w:cs="Traditional Arabic" w:hint="cs"/>
          <w:b/>
          <w:bCs/>
          <w:sz w:val="28"/>
          <w:szCs w:val="28"/>
          <w:rtl/>
          <w:lang w:val="en-US" w:bidi="ar-DZ"/>
        </w:rPr>
        <w:t>4</w:t>
      </w:r>
      <w:r w:rsidRPr="00D50B50">
        <w:rPr>
          <w:rFonts w:ascii="Traditional Arabic" w:hAnsi="Traditional Arabic" w:cs="Traditional Arabic" w:hint="cs"/>
          <w:b/>
          <w:bCs/>
          <w:sz w:val="28"/>
          <w:szCs w:val="28"/>
          <w:rtl/>
          <w:lang w:val="en-US" w:bidi="ar-DZ"/>
        </w:rPr>
        <w:t>-</w:t>
      </w:r>
      <w:r w:rsidR="00273186" w:rsidRPr="00273186">
        <w:rPr>
          <w:rtl/>
        </w:rPr>
        <w:t xml:space="preserve"> </w:t>
      </w:r>
      <w:r w:rsidR="00273186" w:rsidRPr="00273186">
        <w:rPr>
          <w:rFonts w:ascii="Traditional Arabic" w:hAnsi="Traditional Arabic" w:cs="Traditional Arabic"/>
          <w:b/>
          <w:bCs/>
          <w:sz w:val="28"/>
          <w:szCs w:val="28"/>
          <w:rtl/>
          <w:lang w:val="en-US" w:bidi="ar-DZ"/>
        </w:rPr>
        <w:t>ا</w:t>
      </w:r>
      <w:r w:rsidR="00273186" w:rsidRPr="00273186">
        <w:rPr>
          <w:rFonts w:ascii="Traditional Arabic" w:hAnsi="Traditional Arabic" w:cs="Traditional Arabic"/>
          <w:sz w:val="28"/>
          <w:szCs w:val="28"/>
          <w:rtl/>
          <w:lang w:val="en-US" w:bidi="ar-DZ"/>
        </w:rPr>
        <w:t>لكساسبة</w:t>
      </w:r>
      <w:r w:rsidR="00273186" w:rsidRPr="00273186">
        <w:rPr>
          <w:rFonts w:ascii="Traditional Arabic" w:hAnsi="Traditional Arabic" w:cs="Traditional Arabic"/>
          <w:b/>
          <w:bCs/>
          <w:sz w:val="28"/>
          <w:szCs w:val="28"/>
          <w:rtl/>
          <w:lang w:val="en-US" w:bidi="ar-DZ"/>
        </w:rPr>
        <w:t xml:space="preserve"> </w:t>
      </w:r>
      <w:r w:rsidRPr="00D50B50">
        <w:rPr>
          <w:rFonts w:ascii="Traditional Arabic" w:hAnsi="Traditional Arabic" w:cs="Traditional Arabic"/>
          <w:sz w:val="28"/>
          <w:szCs w:val="28"/>
          <w:rtl/>
          <w:lang w:val="en-US" w:bidi="ar-DZ"/>
        </w:rPr>
        <w:t>ص</w:t>
      </w:r>
      <w:r w:rsidR="00273186">
        <w:rPr>
          <w:rFonts w:ascii="Traditional Arabic" w:hAnsi="Traditional Arabic" w:cs="Traditional Arabic" w:hint="cs"/>
          <w:sz w:val="28"/>
          <w:szCs w:val="28"/>
          <w:rtl/>
          <w:lang w:val="en-US" w:bidi="ar-DZ"/>
        </w:rPr>
        <w:t xml:space="preserve"> </w:t>
      </w:r>
      <w:r w:rsidRPr="00D50B50">
        <w:rPr>
          <w:rFonts w:ascii="Traditional Arabic" w:hAnsi="Traditional Arabic" w:cs="Traditional Arabic"/>
          <w:sz w:val="28"/>
          <w:szCs w:val="28"/>
          <w:rtl/>
          <w:lang w:val="en-US" w:bidi="ar-DZ"/>
        </w:rPr>
        <w:t xml:space="preserve">شيخ محمد علي. (2011). </w:t>
      </w:r>
      <w:r w:rsidR="00A94FD6" w:rsidRPr="00A94FD6">
        <w:rPr>
          <w:rFonts w:ascii="Traditional Arabic" w:hAnsi="Traditional Arabic" w:cs="Traditional Arabic" w:hint="cs"/>
          <w:b/>
          <w:bCs/>
          <w:sz w:val="28"/>
          <w:szCs w:val="28"/>
          <w:rtl/>
          <w:lang w:val="en-US" w:bidi="ar-DZ"/>
        </w:rPr>
        <w:t>ت</w:t>
      </w:r>
      <w:r w:rsidRPr="00A94FD6">
        <w:rPr>
          <w:rFonts w:ascii="Traditional Arabic" w:hAnsi="Traditional Arabic" w:cs="Traditional Arabic"/>
          <w:b/>
          <w:bCs/>
          <w:sz w:val="28"/>
          <w:szCs w:val="28"/>
          <w:rtl/>
          <w:lang w:val="en-US" w:bidi="ar-DZ"/>
        </w:rPr>
        <w:t>أثير رأس مال الفكري على فاعلية العمليات الداخلية في شركات الاتصالات الأردنية. أطروحة دكتوراه</w:t>
      </w:r>
      <w:r w:rsidRPr="00D50B50">
        <w:rPr>
          <w:rFonts w:ascii="Traditional Arabic" w:hAnsi="Traditional Arabic" w:cs="Traditional Arabic"/>
          <w:sz w:val="28"/>
          <w:szCs w:val="28"/>
          <w:rtl/>
          <w:lang w:val="en-US" w:bidi="ar-DZ"/>
        </w:rPr>
        <w:t>. الأردن: جامعة عمان العربية</w:t>
      </w:r>
      <w:r w:rsidR="00273186">
        <w:rPr>
          <w:rFonts w:ascii="Traditional Arabic" w:hAnsi="Traditional Arabic" w:cs="Traditional Arabic" w:hint="cs"/>
          <w:sz w:val="28"/>
          <w:szCs w:val="28"/>
          <w:rtl/>
          <w:lang w:val="en-US" w:bidi="ar-DZ"/>
        </w:rPr>
        <w:t>، الأردن</w:t>
      </w:r>
      <w:r w:rsidRPr="00D50B50">
        <w:rPr>
          <w:rFonts w:ascii="Traditional Arabic" w:hAnsi="Traditional Arabic" w:cs="Traditional Arabic"/>
          <w:sz w:val="28"/>
          <w:szCs w:val="28"/>
          <w:rtl/>
          <w:lang w:val="en-US" w:bidi="ar-DZ"/>
        </w:rPr>
        <w:t>.</w:t>
      </w:r>
    </w:p>
    <w:p w14:paraId="01789787" w14:textId="008725C0" w:rsidR="00273186" w:rsidRDefault="006E60D7" w:rsidP="00C567B2">
      <w:pPr>
        <w:bidi/>
        <w:spacing w:after="0"/>
        <w:rPr>
          <w:rFonts w:ascii="Traditional Arabic" w:hAnsi="Traditional Arabic" w:cs="Traditional Arabic"/>
          <w:sz w:val="28"/>
          <w:szCs w:val="28"/>
          <w:rtl/>
          <w:lang w:val="en-US" w:bidi="ar-DZ"/>
        </w:rPr>
      </w:pPr>
      <w:r w:rsidRPr="006E60D7">
        <w:rPr>
          <w:rFonts w:ascii="Traditional Arabic" w:hAnsi="Traditional Arabic" w:cs="Traditional Arabic" w:hint="cs"/>
          <w:b/>
          <w:bCs/>
          <w:sz w:val="28"/>
          <w:szCs w:val="28"/>
          <w:rtl/>
          <w:lang w:val="en-US" w:bidi="ar-DZ"/>
        </w:rPr>
        <w:t>25</w:t>
      </w:r>
      <w:r w:rsidR="00273186">
        <w:rPr>
          <w:rFonts w:ascii="Traditional Arabic" w:hAnsi="Traditional Arabic" w:cs="Traditional Arabic" w:hint="cs"/>
          <w:sz w:val="28"/>
          <w:szCs w:val="28"/>
          <w:rtl/>
          <w:lang w:val="en-US" w:bidi="ar-DZ"/>
        </w:rPr>
        <w:t>-</w:t>
      </w:r>
      <w:r w:rsidR="00A94FD6">
        <w:rPr>
          <w:rFonts w:ascii="Traditional Arabic" w:hAnsi="Traditional Arabic" w:cs="Traditional Arabic" w:hint="cs"/>
          <w:sz w:val="28"/>
          <w:szCs w:val="28"/>
          <w:rtl/>
          <w:lang w:val="en-US" w:bidi="ar-DZ"/>
        </w:rPr>
        <w:t xml:space="preserve"> </w:t>
      </w:r>
      <w:r w:rsidR="00A94FD6" w:rsidRPr="00A94FD6">
        <w:rPr>
          <w:rFonts w:ascii="Traditional Arabic" w:hAnsi="Traditional Arabic" w:cs="Traditional Arabic"/>
          <w:sz w:val="28"/>
          <w:szCs w:val="28"/>
          <w:rtl/>
          <w:lang w:val="en-US" w:bidi="ar-DZ"/>
        </w:rPr>
        <w:t>بيصار</w:t>
      </w:r>
      <w:r w:rsidR="00A94FD6">
        <w:rPr>
          <w:rFonts w:ascii="Traditional Arabic" w:hAnsi="Traditional Arabic" w:cs="Traditional Arabic" w:hint="cs"/>
          <w:sz w:val="28"/>
          <w:szCs w:val="28"/>
          <w:rtl/>
          <w:lang w:val="en-US" w:bidi="ar-DZ"/>
        </w:rPr>
        <w:t xml:space="preserve"> </w:t>
      </w:r>
      <w:r w:rsidR="00A94FD6" w:rsidRPr="00A94FD6">
        <w:rPr>
          <w:rFonts w:ascii="Traditional Arabic" w:hAnsi="Traditional Arabic" w:cs="Traditional Arabic"/>
          <w:sz w:val="28"/>
          <w:szCs w:val="28"/>
          <w:rtl/>
          <w:lang w:val="en-US" w:bidi="ar-DZ"/>
        </w:rPr>
        <w:t xml:space="preserve">عبد المطلب. (2017). </w:t>
      </w:r>
      <w:r w:rsidR="00A94FD6" w:rsidRPr="006E60D7">
        <w:rPr>
          <w:rFonts w:ascii="Traditional Arabic" w:hAnsi="Traditional Arabic" w:cs="Traditional Arabic"/>
          <w:b/>
          <w:bCs/>
          <w:sz w:val="28"/>
          <w:szCs w:val="28"/>
          <w:rtl/>
          <w:lang w:val="en-US" w:bidi="ar-DZ"/>
        </w:rPr>
        <w:t>دور الاستثمار في رأس المال الفكري في تحقيق الأداء المتميز لمنظمات الأعمال</w:t>
      </w:r>
      <w:r w:rsidR="00A94FD6" w:rsidRPr="00A94FD6">
        <w:rPr>
          <w:rFonts w:ascii="Traditional Arabic" w:hAnsi="Traditional Arabic" w:cs="Traditional Arabic"/>
          <w:sz w:val="28"/>
          <w:szCs w:val="28"/>
          <w:rtl/>
          <w:lang w:val="en-US" w:bidi="ar-DZ"/>
        </w:rPr>
        <w:t>، أطروحة دكتوراه. جامعة محمد بوضياف- المسيلة.</w:t>
      </w:r>
    </w:p>
    <w:p w14:paraId="798C1BBC" w14:textId="0232B6D4" w:rsidR="006E60D7" w:rsidRDefault="00C567B2" w:rsidP="003E2230">
      <w:pPr>
        <w:bidi/>
        <w:spacing w:after="0"/>
        <w:rPr>
          <w:rFonts w:ascii="Traditional Arabic" w:hAnsi="Traditional Arabic" w:cs="Traditional Arabic"/>
          <w:sz w:val="28"/>
          <w:szCs w:val="28"/>
          <w:rtl/>
          <w:lang w:bidi="ar-DZ"/>
        </w:rPr>
      </w:pPr>
      <w:r w:rsidRPr="00680EB4">
        <w:rPr>
          <w:rFonts w:ascii="Traditional Arabic" w:hAnsi="Traditional Arabic" w:cs="Traditional Arabic" w:hint="cs"/>
          <w:b/>
          <w:bCs/>
          <w:sz w:val="28"/>
          <w:szCs w:val="28"/>
          <w:rtl/>
          <w:lang w:bidi="ar-DZ"/>
        </w:rPr>
        <w:t>2</w:t>
      </w:r>
      <w:r w:rsidR="00680EB4" w:rsidRPr="00680EB4">
        <w:rPr>
          <w:rFonts w:ascii="Traditional Arabic" w:hAnsi="Traditional Arabic" w:cs="Traditional Arabic" w:hint="cs"/>
          <w:b/>
          <w:bCs/>
          <w:sz w:val="28"/>
          <w:szCs w:val="28"/>
          <w:rtl/>
          <w:lang w:bidi="ar-DZ"/>
        </w:rPr>
        <w:t>6</w:t>
      </w:r>
      <w:r w:rsidR="006E60D7" w:rsidRPr="00680EB4">
        <w:rPr>
          <w:rFonts w:ascii="Traditional Arabic" w:hAnsi="Traditional Arabic" w:cs="Traditional Arabic"/>
          <w:b/>
          <w:bCs/>
          <w:sz w:val="28"/>
          <w:szCs w:val="28"/>
          <w:rtl/>
          <w:lang w:bidi="ar-DZ"/>
        </w:rPr>
        <w:t>-</w:t>
      </w:r>
      <w:r w:rsidRPr="00C567B2">
        <w:rPr>
          <w:rFonts w:ascii="Traditional Arabic" w:hAnsi="Traditional Arabic" w:cs="Traditional Arabic"/>
          <w:sz w:val="28"/>
          <w:szCs w:val="28"/>
          <w:rtl/>
          <w:lang w:bidi="ar-DZ"/>
        </w:rPr>
        <w:t xml:space="preserve"> </w:t>
      </w:r>
      <w:r w:rsidR="003E2230" w:rsidRPr="003E2230">
        <w:rPr>
          <w:rFonts w:ascii="Traditional Arabic" w:hAnsi="Traditional Arabic" w:cs="Traditional Arabic"/>
          <w:sz w:val="28"/>
          <w:szCs w:val="28"/>
          <w:rtl/>
          <w:lang w:bidi="ar-DZ"/>
        </w:rPr>
        <w:t xml:space="preserve">حسن مصعب عبد الله عبد الرحمان. (2018). </w:t>
      </w:r>
      <w:r w:rsidR="003E2230" w:rsidRPr="003E2230">
        <w:rPr>
          <w:rFonts w:ascii="Traditional Arabic" w:hAnsi="Traditional Arabic" w:cs="Traditional Arabic"/>
          <w:b/>
          <w:bCs/>
          <w:sz w:val="28"/>
          <w:szCs w:val="28"/>
          <w:rtl/>
          <w:lang w:bidi="ar-DZ"/>
        </w:rPr>
        <w:t>الدور الوسيط للتوجه بالتعلم في العلاقة بين رأس المال الفكري والابداع الإداري بالشركات السودانية</w:t>
      </w:r>
      <w:r w:rsidR="003E2230" w:rsidRPr="003E2230">
        <w:rPr>
          <w:rFonts w:ascii="Traditional Arabic" w:hAnsi="Traditional Arabic" w:cs="Traditional Arabic"/>
          <w:sz w:val="28"/>
          <w:szCs w:val="28"/>
          <w:rtl/>
          <w:lang w:bidi="ar-DZ"/>
        </w:rPr>
        <w:t>. أطروحة دكتوراه. جامعة السودان للعلوم والتكنولوجيا.</w:t>
      </w:r>
    </w:p>
    <w:p w14:paraId="0BEC5B23" w14:textId="0709FFAD" w:rsidR="003E2230" w:rsidRDefault="00391E1E" w:rsidP="003E2230">
      <w:pPr>
        <w:bidi/>
        <w:spacing w:after="0"/>
        <w:rPr>
          <w:rFonts w:ascii="Traditional Arabic" w:hAnsi="Traditional Arabic" w:cs="Traditional Arabic"/>
          <w:sz w:val="28"/>
          <w:szCs w:val="28"/>
          <w:rtl/>
          <w:lang w:bidi="ar-DZ"/>
        </w:rPr>
      </w:pPr>
      <w:r w:rsidRPr="00680EB4">
        <w:rPr>
          <w:rFonts w:ascii="Traditional Arabic" w:hAnsi="Traditional Arabic" w:cs="Traditional Arabic" w:hint="cs"/>
          <w:b/>
          <w:bCs/>
          <w:sz w:val="28"/>
          <w:szCs w:val="28"/>
          <w:rtl/>
          <w:lang w:bidi="ar-DZ"/>
        </w:rPr>
        <w:t>2</w:t>
      </w:r>
      <w:r w:rsidR="00680EB4" w:rsidRPr="00680EB4">
        <w:rPr>
          <w:rFonts w:ascii="Traditional Arabic" w:hAnsi="Traditional Arabic" w:cs="Traditional Arabic" w:hint="cs"/>
          <w:b/>
          <w:bCs/>
          <w:sz w:val="28"/>
          <w:szCs w:val="28"/>
          <w:rtl/>
          <w:lang w:bidi="ar-DZ"/>
        </w:rPr>
        <w:t>7</w:t>
      </w:r>
      <w:r w:rsidRPr="00680EB4">
        <w:rPr>
          <w:rFonts w:ascii="Traditional Arabic" w:hAnsi="Traditional Arabic" w:cs="Traditional Arabic" w:hint="cs"/>
          <w:b/>
          <w:bCs/>
          <w:sz w:val="28"/>
          <w:szCs w:val="28"/>
          <w:rtl/>
          <w:lang w:bidi="ar-DZ"/>
        </w:rPr>
        <w:t>-</w:t>
      </w:r>
      <w:r w:rsidR="003E2230" w:rsidRPr="003E2230">
        <w:rPr>
          <w:rFonts w:ascii="Traditional Arabic" w:hAnsi="Traditional Arabic" w:cs="Traditional Arabic"/>
          <w:sz w:val="28"/>
          <w:szCs w:val="28"/>
          <w:rtl/>
          <w:lang w:bidi="ar-DZ"/>
        </w:rPr>
        <w:t>حماش</w:t>
      </w:r>
      <w:r w:rsidR="003E2230">
        <w:rPr>
          <w:rFonts w:ascii="Traditional Arabic" w:hAnsi="Traditional Arabic" w:cs="Traditional Arabic" w:hint="cs"/>
          <w:sz w:val="28"/>
          <w:szCs w:val="28"/>
          <w:rtl/>
          <w:lang w:bidi="ar-DZ"/>
        </w:rPr>
        <w:t xml:space="preserve"> ن</w:t>
      </w:r>
      <w:r w:rsidR="003E2230" w:rsidRPr="003E2230">
        <w:rPr>
          <w:rFonts w:ascii="Traditional Arabic" w:hAnsi="Traditional Arabic" w:cs="Traditional Arabic"/>
          <w:sz w:val="28"/>
          <w:szCs w:val="28"/>
          <w:rtl/>
          <w:lang w:bidi="ar-DZ"/>
        </w:rPr>
        <w:t xml:space="preserve">. (2017). </w:t>
      </w:r>
      <w:r w:rsidR="003E2230" w:rsidRPr="003E2230">
        <w:rPr>
          <w:rFonts w:ascii="Traditional Arabic" w:hAnsi="Traditional Arabic" w:cs="Traditional Arabic"/>
          <w:b/>
          <w:bCs/>
          <w:sz w:val="28"/>
          <w:szCs w:val="28"/>
          <w:rtl/>
          <w:lang w:bidi="ar-DZ"/>
        </w:rPr>
        <w:t>مساهمة رأس المال الفكري في إمكانية تطبيق إدارة الجودة الشاملة</w:t>
      </w:r>
      <w:r w:rsidR="003E2230" w:rsidRPr="003E2230">
        <w:rPr>
          <w:rFonts w:ascii="Traditional Arabic" w:hAnsi="Traditional Arabic" w:cs="Traditional Arabic"/>
          <w:sz w:val="28"/>
          <w:szCs w:val="28"/>
          <w:rtl/>
          <w:lang w:bidi="ar-DZ"/>
        </w:rPr>
        <w:t>. أطروحة دكتوراه علوم التسيير.</w:t>
      </w:r>
    </w:p>
    <w:p w14:paraId="419B3D16" w14:textId="5F537DEC" w:rsidR="003E2230" w:rsidRDefault="00680EB4" w:rsidP="003E2230">
      <w:pPr>
        <w:bidi/>
        <w:spacing w:after="0"/>
        <w:rPr>
          <w:rFonts w:ascii="Traditional Arabic" w:hAnsi="Traditional Arabic" w:cs="Traditional Arabic"/>
          <w:sz w:val="28"/>
          <w:szCs w:val="28"/>
          <w:rtl/>
          <w:lang w:bidi="ar-DZ"/>
        </w:rPr>
      </w:pPr>
      <w:r w:rsidRPr="00680EB4">
        <w:rPr>
          <w:rFonts w:ascii="Traditional Arabic" w:hAnsi="Traditional Arabic" w:cs="Traditional Arabic" w:hint="cs"/>
          <w:b/>
          <w:bCs/>
          <w:sz w:val="28"/>
          <w:szCs w:val="28"/>
          <w:rtl/>
          <w:lang w:bidi="ar-DZ"/>
        </w:rPr>
        <w:t>28</w:t>
      </w:r>
      <w:r w:rsidR="003E2230" w:rsidRPr="00680EB4">
        <w:rPr>
          <w:rFonts w:ascii="Traditional Arabic" w:hAnsi="Traditional Arabic" w:cs="Traditional Arabic"/>
          <w:b/>
          <w:bCs/>
          <w:sz w:val="28"/>
          <w:szCs w:val="28"/>
          <w:rtl/>
          <w:lang w:bidi="ar-DZ"/>
        </w:rPr>
        <w:t>-</w:t>
      </w:r>
      <w:r w:rsidR="003E2230" w:rsidRPr="003E2230">
        <w:rPr>
          <w:rFonts w:ascii="Traditional Arabic" w:hAnsi="Traditional Arabic" w:cs="Traditional Arabic"/>
          <w:sz w:val="28"/>
          <w:szCs w:val="28"/>
          <w:rtl/>
          <w:lang w:bidi="ar-DZ"/>
        </w:rPr>
        <w:t xml:space="preserve"> حمودة</w:t>
      </w:r>
      <w:r w:rsidR="003E2230">
        <w:rPr>
          <w:rFonts w:ascii="Traditional Arabic" w:hAnsi="Traditional Arabic" w:cs="Traditional Arabic" w:hint="cs"/>
          <w:sz w:val="28"/>
          <w:szCs w:val="28"/>
          <w:rtl/>
          <w:lang w:bidi="ar-DZ"/>
        </w:rPr>
        <w:t xml:space="preserve"> ن</w:t>
      </w:r>
      <w:r w:rsidR="003E2230" w:rsidRPr="003E2230">
        <w:rPr>
          <w:rFonts w:ascii="Traditional Arabic" w:hAnsi="Traditional Arabic" w:cs="Traditional Arabic"/>
          <w:sz w:val="28"/>
          <w:szCs w:val="28"/>
          <w:rtl/>
          <w:lang w:bidi="ar-DZ"/>
        </w:rPr>
        <w:t xml:space="preserve">. (2018). </w:t>
      </w:r>
      <w:r w:rsidR="003E2230" w:rsidRPr="003E2230">
        <w:rPr>
          <w:rFonts w:ascii="Traditional Arabic" w:hAnsi="Traditional Arabic" w:cs="Traditional Arabic"/>
          <w:b/>
          <w:bCs/>
          <w:sz w:val="28"/>
          <w:szCs w:val="28"/>
          <w:rtl/>
          <w:lang w:bidi="ar-DZ"/>
        </w:rPr>
        <w:t>دور إدارة المعرفة في تحقيق الابداع التنظيمي في المؤسسة الاقتصادية</w:t>
      </w:r>
      <w:r w:rsidR="003E2230" w:rsidRPr="003E2230">
        <w:rPr>
          <w:rFonts w:ascii="Traditional Arabic" w:hAnsi="Traditional Arabic" w:cs="Traditional Arabic"/>
          <w:sz w:val="28"/>
          <w:szCs w:val="28"/>
          <w:rtl/>
          <w:lang w:bidi="ar-DZ"/>
        </w:rPr>
        <w:t>. أطروحة دكتوراه علوم. المسيلة، علوم التسيير: جامعة محمد بوضياف.</w:t>
      </w:r>
    </w:p>
    <w:p w14:paraId="5DAD6A75" w14:textId="0D733C0C" w:rsidR="003E2230" w:rsidRDefault="000F4619" w:rsidP="003E2230">
      <w:pPr>
        <w:bidi/>
        <w:spacing w:after="0"/>
        <w:rPr>
          <w:rFonts w:ascii="Traditional Arabic" w:hAnsi="Traditional Arabic" w:cs="Traditional Arabic"/>
          <w:sz w:val="28"/>
          <w:szCs w:val="28"/>
          <w:rtl/>
          <w:lang w:bidi="ar-DZ"/>
        </w:rPr>
      </w:pPr>
      <w:r w:rsidRPr="000F4619">
        <w:rPr>
          <w:rFonts w:ascii="Traditional Arabic" w:hAnsi="Traditional Arabic" w:cs="Traditional Arabic" w:hint="cs"/>
          <w:b/>
          <w:bCs/>
          <w:sz w:val="28"/>
          <w:szCs w:val="28"/>
          <w:rtl/>
          <w:lang w:bidi="ar-DZ"/>
        </w:rPr>
        <w:t>29-</w:t>
      </w:r>
      <w:r w:rsidR="003E2230" w:rsidRPr="003E2230">
        <w:rPr>
          <w:rFonts w:ascii="Traditional Arabic" w:hAnsi="Traditional Arabic" w:cs="Traditional Arabic"/>
          <w:sz w:val="28"/>
          <w:szCs w:val="28"/>
          <w:rtl/>
          <w:lang w:bidi="ar-DZ"/>
        </w:rPr>
        <w:t xml:space="preserve">زلماط م. (2017/2016). </w:t>
      </w:r>
      <w:r w:rsidR="003E2230" w:rsidRPr="00680EB4">
        <w:rPr>
          <w:rFonts w:ascii="Traditional Arabic" w:hAnsi="Traditional Arabic" w:cs="Traditional Arabic"/>
          <w:b/>
          <w:bCs/>
          <w:sz w:val="28"/>
          <w:szCs w:val="28"/>
          <w:rtl/>
          <w:lang w:bidi="ar-DZ"/>
        </w:rPr>
        <w:t>دور رأس المال الفكري في استمرارية المؤسسة دراسة حالة بعض المؤسسات بولاية سيدي بلعباس.</w:t>
      </w:r>
      <w:r w:rsidR="003E2230" w:rsidRPr="003E2230">
        <w:rPr>
          <w:rFonts w:ascii="Traditional Arabic" w:hAnsi="Traditional Arabic" w:cs="Traditional Arabic"/>
          <w:sz w:val="28"/>
          <w:szCs w:val="28"/>
          <w:rtl/>
          <w:lang w:bidi="ar-DZ"/>
        </w:rPr>
        <w:t xml:space="preserve"> أطروحة مقدمة لنيل شهادة دكتوراه في علوم التسيير كلية العلوم الاقتصادية والتسيير. جامعة أبي بكر بلقايد.</w:t>
      </w:r>
    </w:p>
    <w:p w14:paraId="7B6D4A6E" w14:textId="01F35933" w:rsidR="00680EB4" w:rsidRDefault="000F4619" w:rsidP="00680EB4">
      <w:pPr>
        <w:bidi/>
        <w:rPr>
          <w:rFonts w:ascii="Traditional Arabic" w:hAnsi="Traditional Arabic" w:cs="Traditional Arabic"/>
          <w:sz w:val="28"/>
          <w:szCs w:val="28"/>
          <w:lang w:bidi="ar-DZ"/>
        </w:rPr>
      </w:pPr>
      <w:r w:rsidRPr="000F4619">
        <w:rPr>
          <w:rFonts w:ascii="Traditional Arabic" w:hAnsi="Traditional Arabic" w:cs="Traditional Arabic" w:hint="cs"/>
          <w:b/>
          <w:bCs/>
          <w:sz w:val="28"/>
          <w:szCs w:val="28"/>
          <w:rtl/>
          <w:lang w:bidi="ar-DZ"/>
        </w:rPr>
        <w:t>30</w:t>
      </w:r>
      <w:r w:rsidR="00680EB4" w:rsidRPr="000F4619">
        <w:rPr>
          <w:rFonts w:ascii="Traditional Arabic" w:hAnsi="Traditional Arabic" w:cs="Traditional Arabic"/>
          <w:b/>
          <w:bCs/>
          <w:sz w:val="28"/>
          <w:szCs w:val="28"/>
          <w:rtl/>
          <w:lang w:bidi="ar-DZ"/>
        </w:rPr>
        <w:t>-</w:t>
      </w:r>
      <w:r w:rsidR="00680EB4" w:rsidRPr="00680EB4">
        <w:rPr>
          <w:rFonts w:ascii="Traditional Arabic" w:hAnsi="Traditional Arabic" w:cs="Traditional Arabic"/>
          <w:sz w:val="28"/>
          <w:szCs w:val="28"/>
          <w:rtl/>
          <w:lang w:bidi="ar-DZ"/>
        </w:rPr>
        <w:t xml:space="preserve"> مقدود</w:t>
      </w:r>
      <w:r w:rsidR="00680EB4">
        <w:rPr>
          <w:rFonts w:ascii="Traditional Arabic" w:hAnsi="Traditional Arabic" w:cs="Traditional Arabic" w:hint="cs"/>
          <w:sz w:val="28"/>
          <w:szCs w:val="28"/>
          <w:rtl/>
          <w:lang w:bidi="ar-DZ"/>
        </w:rPr>
        <w:t xml:space="preserve"> و</w:t>
      </w:r>
      <w:r w:rsidR="00680EB4" w:rsidRPr="00680EB4">
        <w:rPr>
          <w:rFonts w:ascii="Traditional Arabic" w:hAnsi="Traditional Arabic" w:cs="Traditional Arabic"/>
          <w:sz w:val="28"/>
          <w:szCs w:val="28"/>
          <w:rtl/>
          <w:lang w:bidi="ar-DZ"/>
        </w:rPr>
        <w:t xml:space="preserve">. (2016). </w:t>
      </w:r>
      <w:r w:rsidR="00680EB4" w:rsidRPr="007D3A7C">
        <w:rPr>
          <w:rFonts w:ascii="Traditional Arabic" w:hAnsi="Traditional Arabic" w:cs="Traditional Arabic"/>
          <w:b/>
          <w:bCs/>
          <w:sz w:val="28"/>
          <w:szCs w:val="28"/>
          <w:rtl/>
          <w:lang w:bidi="ar-DZ"/>
        </w:rPr>
        <w:t>أسلوب الادارة بالكفاءات كتوجه اداري جديد لتحقيق مزايا تنافسية في المنظمة.</w:t>
      </w:r>
      <w:r w:rsidR="00680EB4" w:rsidRPr="00680EB4">
        <w:rPr>
          <w:rFonts w:ascii="Traditional Arabic" w:hAnsi="Traditional Arabic" w:cs="Traditional Arabic"/>
          <w:sz w:val="28"/>
          <w:szCs w:val="28"/>
          <w:rtl/>
          <w:lang w:bidi="ar-DZ"/>
        </w:rPr>
        <w:t xml:space="preserve"> جامعة </w:t>
      </w:r>
      <w:r w:rsidR="00680EB4" w:rsidRPr="005236D4">
        <w:rPr>
          <w:rFonts w:ascii="Traditional Arabic" w:hAnsi="Traditional Arabic" w:cs="Traditional Arabic"/>
          <w:sz w:val="28"/>
          <w:szCs w:val="28"/>
          <w:rtl/>
          <w:lang w:bidi="ar-DZ"/>
        </w:rPr>
        <w:t>بومرداس، بومرداس.</w:t>
      </w:r>
    </w:p>
    <w:p w14:paraId="6FB1A236" w14:textId="77777777" w:rsidR="00CC749D" w:rsidRPr="005236D4" w:rsidRDefault="00CC749D" w:rsidP="00CC749D">
      <w:pPr>
        <w:bidi/>
        <w:rPr>
          <w:rFonts w:ascii="Traditional Arabic" w:hAnsi="Traditional Arabic" w:cs="Traditional Arabic"/>
          <w:sz w:val="32"/>
          <w:szCs w:val="32"/>
          <w:rtl/>
          <w:lang w:bidi="ar-DZ"/>
        </w:rPr>
      </w:pPr>
    </w:p>
    <w:p w14:paraId="39F5A4E9" w14:textId="2C7BD74C" w:rsidR="00900CF8" w:rsidRPr="002A37DE" w:rsidRDefault="00900CF8" w:rsidP="00900CF8">
      <w:pPr>
        <w:bidi/>
        <w:rPr>
          <w:rFonts w:ascii="Traditional Arabic" w:hAnsi="Traditional Arabic" w:cs="Traditional Arabic"/>
          <w:b/>
          <w:bCs/>
          <w:sz w:val="32"/>
          <w:szCs w:val="32"/>
          <w:rtl/>
          <w:lang w:val="en-GB" w:bidi="ar-DZ"/>
        </w:rPr>
      </w:pPr>
      <w:r w:rsidRPr="002A37DE">
        <w:rPr>
          <w:rFonts w:ascii="Traditional Arabic" w:hAnsi="Traditional Arabic" w:cs="Traditional Arabic" w:hint="cs"/>
          <w:b/>
          <w:bCs/>
          <w:sz w:val="32"/>
          <w:szCs w:val="32"/>
          <w:rtl/>
          <w:lang w:bidi="ar-DZ"/>
        </w:rPr>
        <w:lastRenderedPageBreak/>
        <w:t>ج</w:t>
      </w:r>
      <w:r w:rsidR="005236D4" w:rsidRPr="002A37DE">
        <w:rPr>
          <w:rFonts w:ascii="Traditional Arabic" w:hAnsi="Traditional Arabic" w:cs="Traditional Arabic" w:hint="cs"/>
          <w:b/>
          <w:bCs/>
          <w:sz w:val="32"/>
          <w:szCs w:val="32"/>
          <w:rtl/>
          <w:lang w:bidi="ar-DZ"/>
        </w:rPr>
        <w:t>ـ</w:t>
      </w:r>
      <w:r w:rsidRPr="002A37DE">
        <w:rPr>
          <w:rFonts w:ascii="Traditional Arabic" w:hAnsi="Traditional Arabic" w:cs="Traditional Arabic" w:hint="cs"/>
          <w:b/>
          <w:bCs/>
          <w:sz w:val="32"/>
          <w:szCs w:val="32"/>
          <w:rtl/>
          <w:lang w:bidi="ar-DZ"/>
        </w:rPr>
        <w:t>- الدوريات والمجلات العلمية</w:t>
      </w:r>
      <w:r w:rsidR="005236D4" w:rsidRPr="002A37DE">
        <w:rPr>
          <w:rFonts w:ascii="Traditional Arabic" w:hAnsi="Traditional Arabic" w:cs="Traditional Arabic"/>
          <w:b/>
          <w:bCs/>
          <w:sz w:val="32"/>
          <w:szCs w:val="32"/>
          <w:lang w:val="en-GB" w:bidi="ar-DZ"/>
        </w:rPr>
        <w:t>:</w:t>
      </w:r>
    </w:p>
    <w:p w14:paraId="43A4934E" w14:textId="320C518E" w:rsidR="00EA2E1D" w:rsidRDefault="005236D4" w:rsidP="00B737E2">
      <w:pPr>
        <w:bidi/>
        <w:spacing w:after="0"/>
        <w:jc w:val="both"/>
        <w:rPr>
          <w:rFonts w:ascii="Traditional Arabic" w:hAnsi="Traditional Arabic" w:cs="Traditional Arabic"/>
          <w:sz w:val="28"/>
          <w:szCs w:val="28"/>
          <w:rtl/>
          <w:lang w:val="en-GB" w:bidi="ar-DZ"/>
        </w:rPr>
      </w:pPr>
      <w:r w:rsidRPr="00B727F8">
        <w:rPr>
          <w:rFonts w:ascii="Traditional Arabic" w:hAnsi="Traditional Arabic" w:cs="Traditional Arabic" w:hint="cs"/>
          <w:b/>
          <w:bCs/>
          <w:sz w:val="28"/>
          <w:szCs w:val="28"/>
          <w:rtl/>
          <w:lang w:val="en-GB" w:bidi="ar-DZ"/>
        </w:rPr>
        <w:t>31-</w:t>
      </w:r>
      <w:r w:rsidR="00EA2E1D">
        <w:rPr>
          <w:rFonts w:ascii="Traditional Arabic" w:hAnsi="Traditional Arabic" w:cs="Traditional Arabic" w:hint="cs"/>
          <w:b/>
          <w:bCs/>
          <w:sz w:val="28"/>
          <w:szCs w:val="28"/>
          <w:rtl/>
          <w:lang w:val="en-GB" w:bidi="ar-DZ"/>
        </w:rPr>
        <w:t xml:space="preserve"> </w:t>
      </w:r>
      <w:r w:rsidR="00EA2E1D" w:rsidRPr="00EA2E1D">
        <w:rPr>
          <w:rFonts w:ascii="Traditional Arabic" w:hAnsi="Traditional Arabic" w:cs="Traditional Arabic"/>
          <w:sz w:val="28"/>
          <w:szCs w:val="28"/>
          <w:rtl/>
          <w:lang w:val="en-GB" w:bidi="ar-DZ"/>
        </w:rPr>
        <w:t>العقاب</w:t>
      </w:r>
      <w:r w:rsidR="00EA2E1D">
        <w:rPr>
          <w:rFonts w:ascii="Traditional Arabic" w:hAnsi="Traditional Arabic" w:cs="Traditional Arabic" w:hint="cs"/>
          <w:sz w:val="28"/>
          <w:szCs w:val="28"/>
          <w:rtl/>
          <w:lang w:val="en-GB" w:bidi="ar-DZ"/>
        </w:rPr>
        <w:t xml:space="preserve"> ك</w:t>
      </w:r>
      <w:r w:rsidR="00EA2E1D" w:rsidRPr="00EA2E1D">
        <w:rPr>
          <w:rFonts w:ascii="Traditional Arabic" w:hAnsi="Traditional Arabic" w:cs="Traditional Arabic"/>
          <w:sz w:val="28"/>
          <w:szCs w:val="28"/>
          <w:rtl/>
          <w:lang w:val="en-GB" w:bidi="ar-DZ"/>
        </w:rPr>
        <w:t xml:space="preserve">، لجلط </w:t>
      </w:r>
      <w:r w:rsidR="003D7403">
        <w:rPr>
          <w:rFonts w:ascii="Traditional Arabic" w:hAnsi="Traditional Arabic" w:cs="Traditional Arabic" w:hint="cs"/>
          <w:sz w:val="28"/>
          <w:szCs w:val="28"/>
          <w:rtl/>
          <w:lang w:val="en-GB" w:bidi="ar-DZ"/>
        </w:rPr>
        <w:t>إ</w:t>
      </w:r>
      <w:r w:rsidR="00EA2E1D" w:rsidRPr="00EA2E1D">
        <w:rPr>
          <w:rFonts w:ascii="Traditional Arabic" w:hAnsi="Traditional Arabic" w:cs="Traditional Arabic"/>
          <w:sz w:val="28"/>
          <w:szCs w:val="28"/>
          <w:rtl/>
          <w:lang w:val="en-GB" w:bidi="ar-DZ"/>
        </w:rPr>
        <w:t>، وكروش</w:t>
      </w:r>
      <w:r w:rsidR="00EA2E1D">
        <w:rPr>
          <w:rFonts w:ascii="Traditional Arabic" w:hAnsi="Traditional Arabic" w:cs="Traditional Arabic" w:hint="cs"/>
          <w:sz w:val="28"/>
          <w:szCs w:val="28"/>
          <w:rtl/>
          <w:lang w:val="en-GB" w:bidi="ar-DZ"/>
        </w:rPr>
        <w:t xml:space="preserve"> </w:t>
      </w:r>
      <w:r w:rsidR="00EA2E1D" w:rsidRPr="00EA2E1D">
        <w:rPr>
          <w:rFonts w:ascii="Traditional Arabic" w:hAnsi="Traditional Arabic" w:cs="Traditional Arabic"/>
          <w:sz w:val="28"/>
          <w:szCs w:val="28"/>
          <w:rtl/>
          <w:lang w:val="en-GB" w:bidi="ar-DZ"/>
        </w:rPr>
        <w:t xml:space="preserve">ن. (2017). </w:t>
      </w:r>
      <w:r w:rsidR="00EA2E1D" w:rsidRPr="00EA2E1D">
        <w:rPr>
          <w:rFonts w:ascii="Traditional Arabic" w:hAnsi="Traditional Arabic" w:cs="Traditional Arabic"/>
          <w:b/>
          <w:bCs/>
          <w:sz w:val="28"/>
          <w:szCs w:val="28"/>
          <w:rtl/>
          <w:lang w:val="en-GB" w:bidi="ar-DZ"/>
        </w:rPr>
        <w:t xml:space="preserve">منهجية مقترحة </w:t>
      </w:r>
      <w:r w:rsidR="00EA2E1D" w:rsidRPr="00EA2E1D">
        <w:rPr>
          <w:rFonts w:ascii="Traditional Arabic" w:hAnsi="Traditional Arabic" w:cs="Traditional Arabic" w:hint="cs"/>
          <w:b/>
          <w:bCs/>
          <w:sz w:val="28"/>
          <w:szCs w:val="28"/>
          <w:rtl/>
          <w:lang w:val="en-GB" w:bidi="ar-DZ"/>
        </w:rPr>
        <w:t>لإدارة</w:t>
      </w:r>
      <w:r w:rsidR="00EA2E1D" w:rsidRPr="00EA2E1D">
        <w:rPr>
          <w:rFonts w:ascii="Traditional Arabic" w:hAnsi="Traditional Arabic" w:cs="Traditional Arabic"/>
          <w:b/>
          <w:bCs/>
          <w:sz w:val="28"/>
          <w:szCs w:val="28"/>
          <w:rtl/>
          <w:lang w:val="en-GB" w:bidi="ar-DZ"/>
        </w:rPr>
        <w:t xml:space="preserve"> المعرفة في المؤسسات الجزائرية من أجل الاندماج في اقتصاد المعرفة في المؤسسات الجزائرية</w:t>
      </w:r>
      <w:r w:rsidR="00EA2E1D" w:rsidRPr="00EA2E1D">
        <w:rPr>
          <w:rFonts w:ascii="Traditional Arabic" w:hAnsi="Traditional Arabic" w:cs="Traditional Arabic"/>
          <w:sz w:val="28"/>
          <w:szCs w:val="28"/>
          <w:rtl/>
          <w:lang w:val="en-GB" w:bidi="ar-DZ"/>
        </w:rPr>
        <w:t>. مجلة الأصيل للبحوث الاقتصادية والادارية، العدد-1-.</w:t>
      </w:r>
    </w:p>
    <w:p w14:paraId="1DA172A1" w14:textId="035BF4C0" w:rsidR="00CC331A" w:rsidRPr="00EA2E1D" w:rsidRDefault="00B737E2" w:rsidP="00B737E2">
      <w:pPr>
        <w:bidi/>
        <w:spacing w:after="0"/>
        <w:jc w:val="both"/>
        <w:rPr>
          <w:rFonts w:ascii="Traditional Arabic" w:hAnsi="Traditional Arabic" w:cs="Traditional Arabic"/>
          <w:sz w:val="28"/>
          <w:szCs w:val="28"/>
          <w:rtl/>
          <w:lang w:val="en-GB" w:bidi="ar-DZ"/>
        </w:rPr>
      </w:pPr>
      <w:r w:rsidRPr="00B737E2">
        <w:rPr>
          <w:rFonts w:ascii="Traditional Arabic" w:hAnsi="Traditional Arabic" w:cs="Traditional Arabic" w:hint="cs"/>
          <w:b/>
          <w:bCs/>
          <w:sz w:val="28"/>
          <w:szCs w:val="28"/>
          <w:rtl/>
          <w:lang w:val="en-GB" w:bidi="ar-DZ"/>
        </w:rPr>
        <w:t>32-</w:t>
      </w:r>
      <w:r w:rsidR="00CC331A" w:rsidRPr="00CC331A">
        <w:rPr>
          <w:rFonts w:ascii="Traditional Arabic" w:hAnsi="Traditional Arabic" w:cs="Traditional Arabic"/>
          <w:sz w:val="28"/>
          <w:szCs w:val="28"/>
          <w:rtl/>
          <w:lang w:val="en-GB" w:bidi="ar-DZ"/>
        </w:rPr>
        <w:t>العمري</w:t>
      </w:r>
      <w:r w:rsidR="00CC331A">
        <w:rPr>
          <w:rFonts w:ascii="Traditional Arabic" w:hAnsi="Traditional Arabic" w:cs="Traditional Arabic" w:hint="cs"/>
          <w:sz w:val="28"/>
          <w:szCs w:val="28"/>
          <w:rtl/>
          <w:lang w:val="en-GB" w:bidi="ar-DZ"/>
        </w:rPr>
        <w:t xml:space="preserve"> غ</w:t>
      </w:r>
      <w:r w:rsidR="00CC331A" w:rsidRPr="00CC331A">
        <w:rPr>
          <w:rFonts w:ascii="Traditional Arabic" w:hAnsi="Traditional Arabic" w:cs="Traditional Arabic"/>
          <w:sz w:val="28"/>
          <w:szCs w:val="28"/>
          <w:rtl/>
          <w:lang w:val="en-GB" w:bidi="ar-DZ"/>
        </w:rPr>
        <w:t xml:space="preserve">. (2009). </w:t>
      </w:r>
      <w:r w:rsidR="00CC331A" w:rsidRPr="00CC331A">
        <w:rPr>
          <w:rFonts w:ascii="Traditional Arabic" w:hAnsi="Traditional Arabic" w:cs="Traditional Arabic"/>
          <w:b/>
          <w:bCs/>
          <w:sz w:val="28"/>
          <w:szCs w:val="28"/>
          <w:rtl/>
          <w:lang w:val="en-GB" w:bidi="ar-DZ"/>
        </w:rPr>
        <w:t xml:space="preserve">دور الروافد الفكرية والجذور الادارية </w:t>
      </w:r>
      <w:r w:rsidR="00CC331A" w:rsidRPr="00CC331A">
        <w:rPr>
          <w:rFonts w:ascii="Traditional Arabic" w:hAnsi="Traditional Arabic" w:cs="Traditional Arabic" w:hint="cs"/>
          <w:b/>
          <w:bCs/>
          <w:sz w:val="28"/>
          <w:szCs w:val="28"/>
          <w:rtl/>
          <w:lang w:val="en-GB" w:bidi="ar-DZ"/>
        </w:rPr>
        <w:t>لإدارة</w:t>
      </w:r>
      <w:r w:rsidR="00CC331A" w:rsidRPr="00CC331A">
        <w:rPr>
          <w:rFonts w:ascii="Traditional Arabic" w:hAnsi="Traditional Arabic" w:cs="Traditional Arabic"/>
          <w:b/>
          <w:bCs/>
          <w:sz w:val="28"/>
          <w:szCs w:val="28"/>
          <w:rtl/>
          <w:lang w:val="en-GB" w:bidi="ar-DZ"/>
        </w:rPr>
        <w:t xml:space="preserve"> المعرفة في بناء تكنولوجيا المعرفة.</w:t>
      </w:r>
      <w:r w:rsidR="00CC331A" w:rsidRPr="00CC331A">
        <w:rPr>
          <w:rFonts w:ascii="Traditional Arabic" w:hAnsi="Traditional Arabic" w:cs="Traditional Arabic"/>
          <w:sz w:val="28"/>
          <w:szCs w:val="28"/>
          <w:rtl/>
          <w:lang w:val="en-GB" w:bidi="ar-DZ"/>
        </w:rPr>
        <w:t xml:space="preserve"> مجلة </w:t>
      </w:r>
      <w:r>
        <w:rPr>
          <w:rFonts w:ascii="Traditional Arabic" w:hAnsi="Traditional Arabic" w:cs="Traditional Arabic" w:hint="cs"/>
          <w:sz w:val="28"/>
          <w:szCs w:val="28"/>
          <w:rtl/>
          <w:lang w:val="en-GB" w:bidi="ar-DZ"/>
        </w:rPr>
        <w:t>أ</w:t>
      </w:r>
      <w:r w:rsidR="00CC331A" w:rsidRPr="00CC331A">
        <w:rPr>
          <w:rFonts w:ascii="Traditional Arabic" w:hAnsi="Traditional Arabic" w:cs="Traditional Arabic"/>
          <w:sz w:val="28"/>
          <w:szCs w:val="28"/>
          <w:rtl/>
          <w:lang w:val="en-GB" w:bidi="ar-DZ"/>
        </w:rPr>
        <w:t>بحاث اقتصادية وادارية- العدد6- جامعة بسكرة.</w:t>
      </w:r>
    </w:p>
    <w:p w14:paraId="0C843A2C" w14:textId="3156A40F" w:rsidR="00EA2E1D" w:rsidRDefault="002A37DE" w:rsidP="00EA2E1D">
      <w:pPr>
        <w:bidi/>
        <w:spacing w:after="0"/>
        <w:rPr>
          <w:rFonts w:ascii="Traditional Arabic" w:hAnsi="Traditional Arabic" w:cs="Traditional Arabic"/>
          <w:sz w:val="28"/>
          <w:szCs w:val="28"/>
          <w:rtl/>
          <w:lang w:val="en-GB" w:bidi="ar-DZ"/>
        </w:rPr>
      </w:pPr>
      <w:r w:rsidRPr="002A37DE">
        <w:rPr>
          <w:rFonts w:ascii="Traditional Arabic" w:hAnsi="Traditional Arabic" w:cs="Traditional Arabic" w:hint="cs"/>
          <w:b/>
          <w:bCs/>
          <w:sz w:val="28"/>
          <w:szCs w:val="28"/>
          <w:rtl/>
          <w:lang w:val="en-GB" w:bidi="ar-DZ"/>
        </w:rPr>
        <w:t>3</w:t>
      </w:r>
      <w:r w:rsidR="00B737E2">
        <w:rPr>
          <w:rFonts w:ascii="Traditional Arabic" w:hAnsi="Traditional Arabic" w:cs="Traditional Arabic" w:hint="cs"/>
          <w:b/>
          <w:bCs/>
          <w:sz w:val="28"/>
          <w:szCs w:val="28"/>
          <w:rtl/>
          <w:lang w:val="en-GB" w:bidi="ar-DZ"/>
        </w:rPr>
        <w:t>3</w:t>
      </w:r>
      <w:r w:rsidRPr="002A37DE">
        <w:rPr>
          <w:rFonts w:ascii="Traditional Arabic" w:hAnsi="Traditional Arabic" w:cs="Traditional Arabic" w:hint="cs"/>
          <w:b/>
          <w:bCs/>
          <w:sz w:val="28"/>
          <w:szCs w:val="28"/>
          <w:rtl/>
          <w:lang w:val="en-GB" w:bidi="ar-DZ"/>
        </w:rPr>
        <w:t>-</w:t>
      </w:r>
      <w:r w:rsidR="00EA2E1D" w:rsidRPr="00EA2E1D">
        <w:rPr>
          <w:rFonts w:ascii="Traditional Arabic" w:hAnsi="Traditional Arabic" w:cs="Traditional Arabic"/>
          <w:sz w:val="28"/>
          <w:szCs w:val="28"/>
          <w:rtl/>
          <w:lang w:val="en-GB" w:bidi="ar-DZ"/>
        </w:rPr>
        <w:t xml:space="preserve">العوفي أ. (2019). </w:t>
      </w:r>
      <w:r w:rsidR="00EA2E1D" w:rsidRPr="004061A4">
        <w:rPr>
          <w:rFonts w:ascii="Traditional Arabic" w:hAnsi="Traditional Arabic" w:cs="Traditional Arabic"/>
          <w:b/>
          <w:bCs/>
          <w:sz w:val="28"/>
          <w:szCs w:val="28"/>
          <w:rtl/>
          <w:lang w:val="en-GB" w:bidi="ar-DZ"/>
        </w:rPr>
        <w:t>واقع تطبيق عمليات إدارة المعرفة في جامعة طاهري محمد</w:t>
      </w:r>
      <w:r w:rsidR="00EA2E1D" w:rsidRPr="00EA2E1D">
        <w:rPr>
          <w:rFonts w:ascii="Traditional Arabic" w:hAnsi="Traditional Arabic" w:cs="Traditional Arabic"/>
          <w:sz w:val="28"/>
          <w:szCs w:val="28"/>
          <w:rtl/>
          <w:lang w:val="en-GB" w:bidi="ar-DZ"/>
        </w:rPr>
        <w:t>. مجلة البشائر الاقتصادية (المجلد الرابع، العدد 3).</w:t>
      </w:r>
    </w:p>
    <w:p w14:paraId="51461A59" w14:textId="38B8F75B" w:rsidR="002A37DE" w:rsidRDefault="002A37DE" w:rsidP="002A37DE">
      <w:pPr>
        <w:bidi/>
        <w:spacing w:after="0"/>
        <w:rPr>
          <w:rFonts w:ascii="Traditional Arabic" w:hAnsi="Traditional Arabic" w:cs="Traditional Arabic"/>
          <w:sz w:val="28"/>
          <w:szCs w:val="28"/>
          <w:rtl/>
          <w:lang w:val="en-GB" w:bidi="ar-DZ"/>
        </w:rPr>
      </w:pPr>
      <w:r w:rsidRPr="002A37DE">
        <w:rPr>
          <w:rFonts w:ascii="Traditional Arabic" w:hAnsi="Traditional Arabic" w:cs="Traditional Arabic" w:hint="cs"/>
          <w:b/>
          <w:bCs/>
          <w:sz w:val="28"/>
          <w:szCs w:val="28"/>
          <w:rtl/>
          <w:lang w:val="en-GB" w:bidi="ar-DZ"/>
        </w:rPr>
        <w:t>3</w:t>
      </w:r>
      <w:r w:rsidR="00B737E2">
        <w:rPr>
          <w:rFonts w:ascii="Traditional Arabic" w:hAnsi="Traditional Arabic" w:cs="Traditional Arabic" w:hint="cs"/>
          <w:b/>
          <w:bCs/>
          <w:sz w:val="28"/>
          <w:szCs w:val="28"/>
          <w:rtl/>
          <w:lang w:val="en-GB" w:bidi="ar-DZ"/>
        </w:rPr>
        <w:t>4</w:t>
      </w:r>
      <w:r w:rsidRPr="002A37DE">
        <w:rPr>
          <w:rFonts w:ascii="Traditional Arabic" w:hAnsi="Traditional Arabic" w:cs="Traditional Arabic" w:hint="cs"/>
          <w:b/>
          <w:bCs/>
          <w:sz w:val="28"/>
          <w:szCs w:val="28"/>
          <w:rtl/>
          <w:lang w:val="en-GB" w:bidi="ar-DZ"/>
        </w:rPr>
        <w:t>-</w:t>
      </w:r>
      <w:r w:rsidRPr="002A37DE">
        <w:rPr>
          <w:rFonts w:ascii="Traditional Arabic" w:hAnsi="Traditional Arabic" w:cs="Traditional Arabic"/>
          <w:sz w:val="28"/>
          <w:szCs w:val="28"/>
          <w:rtl/>
          <w:lang w:val="en-GB" w:bidi="ar-DZ"/>
        </w:rPr>
        <w:t>بارك</w:t>
      </w:r>
      <w:r>
        <w:rPr>
          <w:rFonts w:ascii="Traditional Arabic" w:hAnsi="Traditional Arabic" w:cs="Traditional Arabic" w:hint="cs"/>
          <w:sz w:val="28"/>
          <w:szCs w:val="28"/>
          <w:rtl/>
          <w:lang w:val="en-GB" w:bidi="ar-DZ"/>
        </w:rPr>
        <w:t xml:space="preserve"> </w:t>
      </w:r>
      <w:r w:rsidRPr="002A37DE">
        <w:rPr>
          <w:rFonts w:ascii="Traditional Arabic" w:hAnsi="Traditional Arabic" w:cs="Traditional Arabic"/>
          <w:sz w:val="28"/>
          <w:szCs w:val="28"/>
          <w:rtl/>
          <w:lang w:val="en-GB" w:bidi="ar-DZ"/>
        </w:rPr>
        <w:t xml:space="preserve">نعيمة. </w:t>
      </w:r>
      <w:r w:rsidRPr="002A37DE">
        <w:rPr>
          <w:rFonts w:ascii="Traditional Arabic" w:hAnsi="Traditional Arabic" w:cs="Traditional Arabic" w:hint="cs"/>
          <w:sz w:val="28"/>
          <w:szCs w:val="28"/>
          <w:rtl/>
          <w:lang w:val="en-GB" w:bidi="ar-DZ"/>
        </w:rPr>
        <w:t>(2014</w:t>
      </w:r>
      <w:r w:rsidRPr="002A37DE">
        <w:rPr>
          <w:rFonts w:ascii="Traditional Arabic" w:hAnsi="Traditional Arabic" w:cs="Traditional Arabic"/>
          <w:sz w:val="28"/>
          <w:szCs w:val="28"/>
          <w:rtl/>
          <w:lang w:val="en-GB" w:bidi="ar-DZ"/>
        </w:rPr>
        <w:t xml:space="preserve">). </w:t>
      </w:r>
      <w:r w:rsidRPr="002A37DE">
        <w:rPr>
          <w:rFonts w:ascii="Traditional Arabic" w:hAnsi="Traditional Arabic" w:cs="Traditional Arabic"/>
          <w:b/>
          <w:bCs/>
          <w:sz w:val="28"/>
          <w:szCs w:val="28"/>
          <w:rtl/>
          <w:lang w:val="en-GB" w:bidi="ar-DZ"/>
        </w:rPr>
        <w:t>تنمية الموارد البشرية في ظل اقتصاد المعرفة كأداة لتحقيق رأس المال الفكري الجزائر- الواقع والمأمول-</w:t>
      </w:r>
      <w:r w:rsidRPr="002A37DE">
        <w:rPr>
          <w:rFonts w:ascii="Traditional Arabic" w:hAnsi="Traditional Arabic" w:cs="Traditional Arabic"/>
          <w:sz w:val="28"/>
          <w:szCs w:val="28"/>
          <w:rtl/>
          <w:lang w:val="en-GB" w:bidi="ar-DZ"/>
        </w:rPr>
        <w:t>. الأكاديمية للدراسات الاجتماعية والانسانية.</w:t>
      </w:r>
    </w:p>
    <w:p w14:paraId="3B109AC9" w14:textId="5451FCA2" w:rsidR="000908F6" w:rsidRDefault="00FA4657" w:rsidP="00FA4657">
      <w:pPr>
        <w:bidi/>
        <w:spacing w:after="0"/>
        <w:jc w:val="both"/>
        <w:rPr>
          <w:rFonts w:ascii="Traditional Arabic" w:hAnsi="Traditional Arabic" w:cs="Traditional Arabic"/>
          <w:sz w:val="28"/>
          <w:szCs w:val="28"/>
          <w:rtl/>
          <w:lang w:val="en-GB" w:bidi="ar-DZ"/>
        </w:rPr>
      </w:pPr>
      <w:r w:rsidRPr="00FA4657">
        <w:rPr>
          <w:rFonts w:ascii="Traditional Arabic" w:hAnsi="Traditional Arabic" w:cs="Traditional Arabic" w:hint="cs"/>
          <w:b/>
          <w:bCs/>
          <w:sz w:val="28"/>
          <w:szCs w:val="28"/>
          <w:rtl/>
          <w:lang w:val="en-GB" w:bidi="ar-DZ"/>
        </w:rPr>
        <w:t>35-</w:t>
      </w:r>
      <w:r w:rsidR="000908F6" w:rsidRPr="000908F6">
        <w:rPr>
          <w:rFonts w:ascii="Traditional Arabic" w:hAnsi="Traditional Arabic" w:cs="Traditional Arabic"/>
          <w:sz w:val="28"/>
          <w:szCs w:val="28"/>
          <w:rtl/>
          <w:lang w:val="en-GB" w:bidi="ar-DZ"/>
        </w:rPr>
        <w:t>براهمي</w:t>
      </w:r>
      <w:r w:rsidR="000908F6">
        <w:rPr>
          <w:rFonts w:ascii="Traditional Arabic" w:hAnsi="Traditional Arabic" w:cs="Traditional Arabic" w:hint="cs"/>
          <w:sz w:val="28"/>
          <w:szCs w:val="28"/>
          <w:rtl/>
          <w:lang w:val="en-GB" w:bidi="ar-DZ"/>
        </w:rPr>
        <w:t xml:space="preserve"> أ</w:t>
      </w:r>
      <w:r w:rsidR="000908F6" w:rsidRPr="000908F6">
        <w:rPr>
          <w:rFonts w:ascii="Traditional Arabic" w:hAnsi="Traditional Arabic" w:cs="Traditional Arabic"/>
          <w:sz w:val="28"/>
          <w:szCs w:val="28"/>
          <w:rtl/>
          <w:lang w:val="en-GB" w:bidi="ar-DZ"/>
        </w:rPr>
        <w:t>، ثابت أول</w:t>
      </w:r>
      <w:r w:rsidR="000908F6">
        <w:rPr>
          <w:rFonts w:ascii="Traditional Arabic" w:hAnsi="Traditional Arabic" w:cs="Traditional Arabic" w:hint="cs"/>
          <w:sz w:val="28"/>
          <w:szCs w:val="28"/>
          <w:rtl/>
          <w:lang w:val="en-GB" w:bidi="ar-DZ"/>
        </w:rPr>
        <w:t xml:space="preserve"> و</w:t>
      </w:r>
      <w:r w:rsidR="000908F6" w:rsidRPr="000908F6">
        <w:rPr>
          <w:rFonts w:ascii="Traditional Arabic" w:hAnsi="Traditional Arabic" w:cs="Traditional Arabic"/>
          <w:sz w:val="28"/>
          <w:szCs w:val="28"/>
          <w:rtl/>
          <w:lang w:val="en-GB" w:bidi="ar-DZ"/>
        </w:rPr>
        <w:t>، و</w:t>
      </w:r>
      <w:r w:rsidR="000908F6">
        <w:rPr>
          <w:rFonts w:ascii="Traditional Arabic" w:hAnsi="Traditional Arabic" w:cs="Traditional Arabic" w:hint="cs"/>
          <w:sz w:val="28"/>
          <w:szCs w:val="28"/>
          <w:rtl/>
          <w:lang w:val="en-GB" w:bidi="ar-DZ"/>
        </w:rPr>
        <w:t>ع</w:t>
      </w:r>
      <w:r w:rsidR="000908F6" w:rsidRPr="000908F6">
        <w:rPr>
          <w:rFonts w:ascii="Traditional Arabic" w:hAnsi="Traditional Arabic" w:cs="Traditional Arabic"/>
          <w:sz w:val="28"/>
          <w:szCs w:val="28"/>
          <w:rtl/>
          <w:lang w:val="en-GB" w:bidi="ar-DZ"/>
        </w:rPr>
        <w:t>ينوس</w:t>
      </w:r>
      <w:r w:rsidR="000908F6">
        <w:rPr>
          <w:rFonts w:ascii="Traditional Arabic" w:hAnsi="Traditional Arabic" w:cs="Traditional Arabic" w:hint="cs"/>
          <w:sz w:val="28"/>
          <w:szCs w:val="28"/>
          <w:rtl/>
          <w:lang w:val="en-GB" w:bidi="ar-DZ"/>
        </w:rPr>
        <w:t xml:space="preserve"> و</w:t>
      </w:r>
      <w:r w:rsidR="000908F6" w:rsidRPr="000908F6">
        <w:rPr>
          <w:rFonts w:ascii="Traditional Arabic" w:hAnsi="Traditional Arabic" w:cs="Traditional Arabic"/>
          <w:sz w:val="28"/>
          <w:szCs w:val="28"/>
          <w:rtl/>
          <w:lang w:val="en-GB" w:bidi="ar-DZ"/>
        </w:rPr>
        <w:t xml:space="preserve">. (2017). </w:t>
      </w:r>
      <w:r w:rsidR="000908F6" w:rsidRPr="000908F6">
        <w:rPr>
          <w:rFonts w:ascii="Traditional Arabic" w:hAnsi="Traditional Arabic" w:cs="Traditional Arabic"/>
          <w:b/>
          <w:bCs/>
          <w:sz w:val="28"/>
          <w:szCs w:val="28"/>
          <w:rtl/>
          <w:lang w:val="en-GB" w:bidi="ar-DZ"/>
        </w:rPr>
        <w:t>تقييم استراتيجيات وطرق الاحتفاظ بالكفاءات في المؤسسة الاقتصادية-دلائل من دراسة ميدانية لعينة من المؤسسات الجزائرية</w:t>
      </w:r>
      <w:r w:rsidR="000908F6" w:rsidRPr="000908F6">
        <w:rPr>
          <w:rFonts w:ascii="Traditional Arabic" w:hAnsi="Traditional Arabic" w:cs="Traditional Arabic"/>
          <w:sz w:val="28"/>
          <w:szCs w:val="28"/>
          <w:rtl/>
          <w:lang w:val="en-GB" w:bidi="ar-DZ"/>
        </w:rPr>
        <w:t xml:space="preserve">. المجلة الجزائرية للاقتصاد </w:t>
      </w:r>
      <w:r w:rsidR="000908F6">
        <w:rPr>
          <w:rFonts w:ascii="Traditional Arabic" w:hAnsi="Traditional Arabic" w:cs="Traditional Arabic" w:hint="cs"/>
          <w:sz w:val="28"/>
          <w:szCs w:val="28"/>
          <w:rtl/>
          <w:lang w:val="en-GB" w:bidi="ar-DZ"/>
        </w:rPr>
        <w:t xml:space="preserve">والإدارة </w:t>
      </w:r>
      <w:r w:rsidR="000908F6" w:rsidRPr="000908F6">
        <w:rPr>
          <w:rFonts w:ascii="Traditional Arabic" w:hAnsi="Traditional Arabic" w:cs="Traditional Arabic"/>
          <w:sz w:val="28"/>
          <w:szCs w:val="28"/>
          <w:rtl/>
          <w:lang w:val="en-GB" w:bidi="ar-DZ"/>
        </w:rPr>
        <w:t>(09).</w:t>
      </w:r>
    </w:p>
    <w:p w14:paraId="1EDF8AE8" w14:textId="536D107A" w:rsidR="009F0ACF" w:rsidRPr="00EA2E1D" w:rsidRDefault="00FA4657" w:rsidP="00FA4657">
      <w:pPr>
        <w:bidi/>
        <w:spacing w:after="0"/>
        <w:jc w:val="both"/>
        <w:rPr>
          <w:rFonts w:ascii="Traditional Arabic" w:hAnsi="Traditional Arabic" w:cs="Traditional Arabic"/>
          <w:sz w:val="28"/>
          <w:szCs w:val="28"/>
          <w:rtl/>
          <w:lang w:val="en-GB" w:bidi="ar-DZ"/>
        </w:rPr>
      </w:pPr>
      <w:r w:rsidRPr="00FA4657">
        <w:rPr>
          <w:rFonts w:ascii="Traditional Arabic" w:hAnsi="Traditional Arabic" w:cs="Traditional Arabic" w:hint="cs"/>
          <w:b/>
          <w:bCs/>
          <w:sz w:val="28"/>
          <w:szCs w:val="28"/>
          <w:rtl/>
          <w:lang w:val="en-GB" w:bidi="ar-DZ"/>
        </w:rPr>
        <w:t>36</w:t>
      </w:r>
      <w:r w:rsidR="005C0CD5" w:rsidRPr="00FA4657">
        <w:rPr>
          <w:rFonts w:ascii="Traditional Arabic" w:hAnsi="Traditional Arabic" w:cs="Traditional Arabic"/>
          <w:b/>
          <w:bCs/>
          <w:sz w:val="28"/>
          <w:szCs w:val="28"/>
          <w:rtl/>
          <w:lang w:val="en-GB" w:bidi="ar-DZ"/>
        </w:rPr>
        <w:t>-</w:t>
      </w:r>
      <w:r w:rsidR="005C0CD5" w:rsidRPr="005C0CD5">
        <w:rPr>
          <w:rFonts w:ascii="Traditional Arabic" w:hAnsi="Traditional Arabic" w:cs="Traditional Arabic"/>
          <w:sz w:val="28"/>
          <w:szCs w:val="28"/>
          <w:rtl/>
          <w:lang w:val="en-GB" w:bidi="ar-DZ"/>
        </w:rPr>
        <w:t>بن زيان</w:t>
      </w:r>
      <w:r w:rsidR="005C0CD5">
        <w:rPr>
          <w:rFonts w:ascii="Traditional Arabic" w:hAnsi="Traditional Arabic" w:cs="Traditional Arabic" w:hint="cs"/>
          <w:sz w:val="28"/>
          <w:szCs w:val="28"/>
          <w:rtl/>
          <w:lang w:val="en-GB" w:bidi="ar-DZ"/>
        </w:rPr>
        <w:t xml:space="preserve"> إ</w:t>
      </w:r>
      <w:r w:rsidR="005C0CD5" w:rsidRPr="005C0CD5">
        <w:rPr>
          <w:rFonts w:ascii="Traditional Arabic" w:hAnsi="Traditional Arabic" w:cs="Traditional Arabic"/>
          <w:sz w:val="28"/>
          <w:szCs w:val="28"/>
          <w:rtl/>
          <w:lang w:val="en-GB" w:bidi="ar-DZ"/>
        </w:rPr>
        <w:t>، وبوسعد</w:t>
      </w:r>
      <w:r w:rsidR="005C0CD5">
        <w:rPr>
          <w:rFonts w:ascii="Traditional Arabic" w:hAnsi="Traditional Arabic" w:cs="Traditional Arabic" w:hint="cs"/>
          <w:sz w:val="28"/>
          <w:szCs w:val="28"/>
          <w:rtl/>
          <w:lang w:val="en-GB" w:bidi="ar-DZ"/>
        </w:rPr>
        <w:t xml:space="preserve"> ز</w:t>
      </w:r>
      <w:r w:rsidR="005C0CD5" w:rsidRPr="005C0CD5">
        <w:rPr>
          <w:rFonts w:ascii="Traditional Arabic" w:hAnsi="Traditional Arabic" w:cs="Traditional Arabic"/>
          <w:sz w:val="28"/>
          <w:szCs w:val="28"/>
          <w:rtl/>
          <w:lang w:val="en-GB" w:bidi="ar-DZ"/>
        </w:rPr>
        <w:t>. (جوان 2017). دور استراتيجية التمكين في تعزيز رأس المال الزبوني. مجلة الاقتصاد الصناعي-العدد.12.</w:t>
      </w:r>
    </w:p>
    <w:p w14:paraId="30306600" w14:textId="198A813D" w:rsidR="00051D24" w:rsidRPr="00B727F8" w:rsidRDefault="00F82CDD" w:rsidP="00FA4657">
      <w:pPr>
        <w:bidi/>
        <w:spacing w:after="0"/>
        <w:jc w:val="both"/>
        <w:rPr>
          <w:rFonts w:ascii="Traditional Arabic" w:hAnsi="Traditional Arabic" w:cs="Traditional Arabic"/>
          <w:sz w:val="28"/>
          <w:szCs w:val="28"/>
          <w:rtl/>
          <w:lang w:val="en-GB" w:bidi="ar-DZ"/>
        </w:rPr>
      </w:pPr>
      <w:r w:rsidRPr="00F82CDD">
        <w:rPr>
          <w:rFonts w:ascii="Traditional Arabic" w:hAnsi="Traditional Arabic" w:cs="Traditional Arabic" w:hint="cs"/>
          <w:b/>
          <w:bCs/>
          <w:sz w:val="28"/>
          <w:szCs w:val="28"/>
          <w:rtl/>
          <w:lang w:val="en-GB" w:bidi="ar-DZ"/>
        </w:rPr>
        <w:t>3</w:t>
      </w:r>
      <w:r w:rsidR="00467D39">
        <w:rPr>
          <w:rFonts w:ascii="Traditional Arabic" w:hAnsi="Traditional Arabic" w:cs="Traditional Arabic" w:hint="cs"/>
          <w:b/>
          <w:bCs/>
          <w:sz w:val="28"/>
          <w:szCs w:val="28"/>
          <w:rtl/>
          <w:lang w:val="en-GB" w:bidi="ar-DZ"/>
        </w:rPr>
        <w:t>7</w:t>
      </w:r>
      <w:r w:rsidRPr="00467D39">
        <w:rPr>
          <w:rFonts w:ascii="Traditional Arabic" w:hAnsi="Traditional Arabic" w:cs="Traditional Arabic" w:hint="cs"/>
          <w:b/>
          <w:bCs/>
          <w:sz w:val="28"/>
          <w:szCs w:val="28"/>
          <w:rtl/>
          <w:lang w:val="en-GB" w:bidi="ar-DZ"/>
        </w:rPr>
        <w:t>-</w:t>
      </w:r>
      <w:r w:rsidR="00051D24" w:rsidRPr="00051D24">
        <w:rPr>
          <w:rFonts w:ascii="Traditional Arabic" w:hAnsi="Traditional Arabic" w:cs="Traditional Arabic"/>
          <w:sz w:val="28"/>
          <w:szCs w:val="28"/>
          <w:rtl/>
          <w:lang w:val="en-GB" w:bidi="ar-DZ"/>
        </w:rPr>
        <w:t xml:space="preserve">بيدي عيساوي ص، ومكاوي م. (2018). </w:t>
      </w:r>
      <w:r w:rsidR="00051D24" w:rsidRPr="004061A4">
        <w:rPr>
          <w:rFonts w:ascii="Traditional Arabic" w:hAnsi="Traditional Arabic" w:cs="Traditional Arabic"/>
          <w:b/>
          <w:bCs/>
          <w:sz w:val="28"/>
          <w:szCs w:val="28"/>
          <w:rtl/>
          <w:lang w:val="en-GB" w:bidi="ar-DZ"/>
        </w:rPr>
        <w:t>دور التعلم التنظيمي في بناء رأس المال الفكري في الجامعات</w:t>
      </w:r>
      <w:r w:rsidR="00051D24" w:rsidRPr="00051D24">
        <w:rPr>
          <w:rFonts w:ascii="Traditional Arabic" w:hAnsi="Traditional Arabic" w:cs="Traditional Arabic"/>
          <w:sz w:val="28"/>
          <w:szCs w:val="28"/>
          <w:rtl/>
          <w:lang w:val="en-GB" w:bidi="ar-DZ"/>
        </w:rPr>
        <w:t>. المجلة المغاربية للاقتصاد والمانجمنت المجلد 05، العدد-1-.</w:t>
      </w:r>
    </w:p>
    <w:p w14:paraId="4BF39A4B" w14:textId="44F07686" w:rsidR="001336B6" w:rsidRDefault="00AD32E1" w:rsidP="00FA4657">
      <w:pPr>
        <w:bidi/>
        <w:spacing w:after="0"/>
        <w:jc w:val="both"/>
        <w:rPr>
          <w:rFonts w:ascii="Traditional Arabic" w:hAnsi="Traditional Arabic" w:cs="Traditional Arabic"/>
          <w:sz w:val="28"/>
          <w:szCs w:val="28"/>
          <w:rtl/>
          <w:lang w:val="en-GB" w:bidi="ar-DZ"/>
        </w:rPr>
      </w:pPr>
      <w:r w:rsidRPr="00F82CDD">
        <w:rPr>
          <w:rFonts w:ascii="Traditional Arabic" w:hAnsi="Traditional Arabic" w:cs="Traditional Arabic" w:hint="cs"/>
          <w:b/>
          <w:bCs/>
          <w:sz w:val="28"/>
          <w:szCs w:val="28"/>
          <w:rtl/>
          <w:lang w:val="en-GB" w:bidi="ar-DZ"/>
        </w:rPr>
        <w:t>3</w:t>
      </w:r>
      <w:r w:rsidR="000B1647">
        <w:rPr>
          <w:rFonts w:ascii="Traditional Arabic" w:hAnsi="Traditional Arabic" w:cs="Traditional Arabic" w:hint="cs"/>
          <w:b/>
          <w:bCs/>
          <w:sz w:val="28"/>
          <w:szCs w:val="28"/>
          <w:rtl/>
          <w:lang w:val="en-GB" w:bidi="ar-DZ"/>
        </w:rPr>
        <w:t>8</w:t>
      </w:r>
      <w:r w:rsidRPr="00F82CDD">
        <w:rPr>
          <w:rFonts w:ascii="Traditional Arabic" w:hAnsi="Traditional Arabic" w:cs="Traditional Arabic" w:hint="cs"/>
          <w:b/>
          <w:bCs/>
          <w:sz w:val="28"/>
          <w:szCs w:val="28"/>
          <w:rtl/>
          <w:lang w:val="en-GB" w:bidi="ar-DZ"/>
        </w:rPr>
        <w:t>-</w:t>
      </w:r>
      <w:r w:rsidRPr="00B727F8">
        <w:rPr>
          <w:sz w:val="28"/>
          <w:szCs w:val="28"/>
          <w:rtl/>
        </w:rPr>
        <w:t xml:space="preserve"> </w:t>
      </w:r>
      <w:r w:rsidR="00B727F8" w:rsidRPr="00B727F8">
        <w:rPr>
          <w:rFonts w:ascii="Traditional Arabic" w:hAnsi="Traditional Arabic" w:cs="Traditional Arabic"/>
          <w:sz w:val="28"/>
          <w:szCs w:val="28"/>
          <w:rtl/>
          <w:lang w:val="en-GB" w:bidi="ar-DZ"/>
        </w:rPr>
        <w:t xml:space="preserve">جاسم </w:t>
      </w:r>
      <w:r w:rsidRPr="00B727F8">
        <w:rPr>
          <w:rFonts w:ascii="Traditional Arabic" w:hAnsi="Traditional Arabic" w:cs="Traditional Arabic"/>
          <w:sz w:val="28"/>
          <w:szCs w:val="28"/>
          <w:rtl/>
          <w:lang w:val="en-GB" w:bidi="ar-DZ"/>
        </w:rPr>
        <w:t xml:space="preserve">ب </w:t>
      </w:r>
      <w:r w:rsidR="00C62E1F" w:rsidRPr="00B727F8">
        <w:rPr>
          <w:rFonts w:ascii="Traditional Arabic" w:hAnsi="Traditional Arabic" w:cs="Traditional Arabic" w:hint="cs"/>
          <w:sz w:val="28"/>
          <w:szCs w:val="28"/>
          <w:rtl/>
          <w:lang w:val="en-GB" w:bidi="ar-DZ"/>
        </w:rPr>
        <w:t>ف</w:t>
      </w:r>
      <w:r w:rsidRPr="00B727F8">
        <w:rPr>
          <w:rFonts w:ascii="Traditional Arabic" w:hAnsi="Traditional Arabic" w:cs="Traditional Arabic"/>
          <w:sz w:val="28"/>
          <w:szCs w:val="28"/>
          <w:rtl/>
          <w:lang w:val="en-GB" w:bidi="ar-DZ"/>
        </w:rPr>
        <w:t xml:space="preserve">. (2019). </w:t>
      </w:r>
      <w:r w:rsidRPr="00B727F8">
        <w:rPr>
          <w:rFonts w:ascii="Traditional Arabic" w:hAnsi="Traditional Arabic" w:cs="Traditional Arabic"/>
          <w:b/>
          <w:bCs/>
          <w:sz w:val="28"/>
          <w:szCs w:val="28"/>
          <w:rtl/>
          <w:lang w:val="en-GB" w:bidi="ar-DZ"/>
        </w:rPr>
        <w:t>دور المعرفة الضمنية في تحسين جودة التدقيق.</w:t>
      </w:r>
      <w:r w:rsidRPr="00B727F8">
        <w:rPr>
          <w:rFonts w:ascii="Traditional Arabic" w:hAnsi="Traditional Arabic" w:cs="Traditional Arabic"/>
          <w:sz w:val="28"/>
          <w:szCs w:val="28"/>
          <w:rtl/>
          <w:lang w:val="en-GB" w:bidi="ar-DZ"/>
        </w:rPr>
        <w:t xml:space="preserve"> مجلة المثنى للعلوم الادارية والاقتصادية، المجلد 9، العدد 1.</w:t>
      </w:r>
    </w:p>
    <w:p w14:paraId="27906611" w14:textId="08F47769" w:rsidR="001336B6" w:rsidRDefault="00F82CDD" w:rsidP="00FA4657">
      <w:pPr>
        <w:bidi/>
        <w:spacing w:after="0"/>
        <w:jc w:val="both"/>
        <w:rPr>
          <w:rFonts w:ascii="Traditional Arabic" w:hAnsi="Traditional Arabic" w:cs="Traditional Arabic"/>
          <w:sz w:val="28"/>
          <w:szCs w:val="28"/>
          <w:rtl/>
          <w:lang w:val="en-GB" w:bidi="ar-DZ"/>
        </w:rPr>
      </w:pPr>
      <w:r w:rsidRPr="00F82CDD">
        <w:rPr>
          <w:rFonts w:ascii="Traditional Arabic" w:hAnsi="Traditional Arabic" w:cs="Traditional Arabic" w:hint="cs"/>
          <w:b/>
          <w:bCs/>
          <w:sz w:val="28"/>
          <w:szCs w:val="28"/>
          <w:rtl/>
          <w:lang w:val="en-GB" w:bidi="ar-DZ"/>
        </w:rPr>
        <w:t>3</w:t>
      </w:r>
      <w:r w:rsidR="000B1647">
        <w:rPr>
          <w:rFonts w:ascii="Traditional Arabic" w:hAnsi="Traditional Arabic" w:cs="Traditional Arabic" w:hint="cs"/>
          <w:b/>
          <w:bCs/>
          <w:sz w:val="28"/>
          <w:szCs w:val="28"/>
          <w:rtl/>
          <w:lang w:val="en-GB" w:bidi="ar-DZ"/>
        </w:rPr>
        <w:t>9</w:t>
      </w:r>
      <w:r w:rsidRPr="00F82CDD">
        <w:rPr>
          <w:rFonts w:ascii="Traditional Arabic" w:hAnsi="Traditional Arabic" w:cs="Traditional Arabic" w:hint="cs"/>
          <w:b/>
          <w:bCs/>
          <w:sz w:val="28"/>
          <w:szCs w:val="28"/>
          <w:rtl/>
          <w:lang w:val="en-GB" w:bidi="ar-DZ"/>
        </w:rPr>
        <w:t>-</w:t>
      </w:r>
      <w:r w:rsidR="001336B6" w:rsidRPr="001336B6">
        <w:rPr>
          <w:rFonts w:ascii="Traditional Arabic" w:hAnsi="Traditional Arabic" w:cs="Traditional Arabic"/>
          <w:sz w:val="28"/>
          <w:szCs w:val="28"/>
          <w:rtl/>
          <w:lang w:val="en-GB" w:bidi="ar-DZ"/>
        </w:rPr>
        <w:t>حامي</w:t>
      </w:r>
      <w:r w:rsidR="001336B6">
        <w:rPr>
          <w:rFonts w:ascii="Traditional Arabic" w:hAnsi="Traditional Arabic" w:cs="Traditional Arabic" w:hint="cs"/>
          <w:sz w:val="28"/>
          <w:szCs w:val="28"/>
          <w:rtl/>
          <w:lang w:val="en-GB" w:bidi="ar-DZ"/>
        </w:rPr>
        <w:t xml:space="preserve"> حـ</w:t>
      </w:r>
      <w:r w:rsidR="001336B6" w:rsidRPr="001336B6">
        <w:rPr>
          <w:rFonts w:ascii="Traditional Arabic" w:hAnsi="Traditional Arabic" w:cs="Traditional Arabic"/>
          <w:sz w:val="28"/>
          <w:szCs w:val="28"/>
          <w:rtl/>
          <w:lang w:val="en-GB" w:bidi="ar-DZ"/>
        </w:rPr>
        <w:t xml:space="preserve">. (2015). </w:t>
      </w:r>
      <w:r w:rsidR="001336B6" w:rsidRPr="001336B6">
        <w:rPr>
          <w:rFonts w:ascii="Traditional Arabic" w:hAnsi="Traditional Arabic" w:cs="Traditional Arabic"/>
          <w:b/>
          <w:bCs/>
          <w:sz w:val="28"/>
          <w:szCs w:val="28"/>
          <w:rtl/>
          <w:lang w:val="en-GB" w:bidi="ar-DZ"/>
        </w:rPr>
        <w:t>إدارة المعرفة والمنظمة المتعلمة-مدخل للتعلم التنظيمي في مجتمع المعرفة</w:t>
      </w:r>
      <w:r w:rsidR="001336B6" w:rsidRPr="001336B6">
        <w:rPr>
          <w:rFonts w:ascii="Traditional Arabic" w:hAnsi="Traditional Arabic" w:cs="Traditional Arabic"/>
          <w:sz w:val="28"/>
          <w:szCs w:val="28"/>
          <w:rtl/>
          <w:lang w:val="en-GB" w:bidi="ar-DZ"/>
        </w:rPr>
        <w:t>. مجلة العلوم الاجتماعية. العدد- 21-.</w:t>
      </w:r>
    </w:p>
    <w:p w14:paraId="62AF7838" w14:textId="43DF9C2F" w:rsidR="001336B6" w:rsidRDefault="00570C46" w:rsidP="00FA4657">
      <w:pPr>
        <w:bidi/>
        <w:spacing w:after="0"/>
        <w:jc w:val="both"/>
        <w:rPr>
          <w:rFonts w:ascii="Traditional Arabic" w:hAnsi="Traditional Arabic" w:cs="Traditional Arabic"/>
          <w:sz w:val="28"/>
          <w:szCs w:val="28"/>
          <w:rtl/>
          <w:lang w:val="en-GB" w:bidi="ar-DZ"/>
        </w:rPr>
      </w:pPr>
      <w:r>
        <w:rPr>
          <w:rFonts w:ascii="Traditional Arabic" w:hAnsi="Traditional Arabic" w:cs="Traditional Arabic" w:hint="cs"/>
          <w:b/>
          <w:bCs/>
          <w:sz w:val="28"/>
          <w:szCs w:val="28"/>
          <w:rtl/>
          <w:lang w:val="en-GB" w:bidi="ar-DZ"/>
        </w:rPr>
        <w:t>40</w:t>
      </w:r>
      <w:r w:rsidR="00F82CDD" w:rsidRPr="00F82CDD">
        <w:rPr>
          <w:rFonts w:ascii="Traditional Arabic" w:hAnsi="Traditional Arabic" w:cs="Traditional Arabic" w:hint="cs"/>
          <w:b/>
          <w:bCs/>
          <w:sz w:val="28"/>
          <w:szCs w:val="28"/>
          <w:rtl/>
          <w:lang w:val="en-GB" w:bidi="ar-DZ"/>
        </w:rPr>
        <w:t>-</w:t>
      </w:r>
      <w:r w:rsidR="001336B6" w:rsidRPr="001336B6">
        <w:rPr>
          <w:rFonts w:ascii="Traditional Arabic" w:hAnsi="Traditional Arabic" w:cs="Traditional Arabic"/>
          <w:sz w:val="28"/>
          <w:szCs w:val="28"/>
          <w:rtl/>
          <w:lang w:val="en-GB" w:bidi="ar-DZ"/>
        </w:rPr>
        <w:t>حمدي</w:t>
      </w:r>
      <w:r w:rsidR="001336B6">
        <w:rPr>
          <w:rFonts w:ascii="Traditional Arabic" w:hAnsi="Traditional Arabic" w:cs="Traditional Arabic" w:hint="cs"/>
          <w:sz w:val="28"/>
          <w:szCs w:val="28"/>
          <w:rtl/>
          <w:lang w:val="en-GB" w:bidi="ar-DZ"/>
        </w:rPr>
        <w:t xml:space="preserve"> حـ </w:t>
      </w:r>
      <w:proofErr w:type="spellStart"/>
      <w:r w:rsidR="001336B6">
        <w:rPr>
          <w:rFonts w:ascii="Traditional Arabic" w:hAnsi="Traditional Arabic" w:cs="Traditional Arabic" w:hint="cs"/>
          <w:sz w:val="28"/>
          <w:szCs w:val="28"/>
          <w:rtl/>
          <w:lang w:val="en-GB" w:bidi="ar-DZ"/>
        </w:rPr>
        <w:t>حـ</w:t>
      </w:r>
      <w:proofErr w:type="spellEnd"/>
      <w:r w:rsidR="001336B6" w:rsidRPr="001336B6">
        <w:rPr>
          <w:rFonts w:ascii="Traditional Arabic" w:hAnsi="Traditional Arabic" w:cs="Traditional Arabic"/>
          <w:sz w:val="28"/>
          <w:szCs w:val="28"/>
          <w:rtl/>
          <w:lang w:val="en-GB" w:bidi="ar-DZ"/>
        </w:rPr>
        <w:t xml:space="preserve">. (2018). </w:t>
      </w:r>
      <w:r w:rsidR="001336B6" w:rsidRPr="0001651B">
        <w:rPr>
          <w:rFonts w:ascii="Traditional Arabic" w:hAnsi="Traditional Arabic" w:cs="Traditional Arabic"/>
          <w:b/>
          <w:bCs/>
          <w:sz w:val="28"/>
          <w:szCs w:val="28"/>
          <w:rtl/>
          <w:lang w:val="en-GB" w:bidi="ar-DZ"/>
        </w:rPr>
        <w:t>رضا الزبون في إطار تمكين العاملين-دراسة مقارنة في مجموعة من فروع مصرفي الرشيد والرافدين، الموصل</w:t>
      </w:r>
      <w:r w:rsidR="001336B6" w:rsidRPr="001336B6">
        <w:rPr>
          <w:rFonts w:ascii="Traditional Arabic" w:hAnsi="Traditional Arabic" w:cs="Traditional Arabic"/>
          <w:sz w:val="28"/>
          <w:szCs w:val="28"/>
          <w:rtl/>
          <w:lang w:val="en-GB" w:bidi="ar-DZ"/>
        </w:rPr>
        <w:t>. مجلة جامعة كركوك للعلوم الادارية والاقتصادية- الم</w:t>
      </w:r>
      <w:r w:rsidR="00793AFF">
        <w:rPr>
          <w:rFonts w:ascii="Traditional Arabic" w:hAnsi="Traditional Arabic" w:cs="Traditional Arabic" w:hint="cs"/>
          <w:sz w:val="28"/>
          <w:szCs w:val="28"/>
          <w:rtl/>
          <w:lang w:val="en-GB" w:bidi="ar-DZ"/>
        </w:rPr>
        <w:t>جلد</w:t>
      </w:r>
      <w:r w:rsidR="001336B6" w:rsidRPr="001336B6">
        <w:rPr>
          <w:rFonts w:ascii="Traditional Arabic" w:hAnsi="Traditional Arabic" w:cs="Traditional Arabic"/>
          <w:sz w:val="28"/>
          <w:szCs w:val="28"/>
          <w:rtl/>
          <w:lang w:val="en-GB" w:bidi="ar-DZ"/>
        </w:rPr>
        <w:t xml:space="preserve"> 8- العدد. 1.</w:t>
      </w:r>
    </w:p>
    <w:p w14:paraId="3B85D128" w14:textId="206A798B" w:rsidR="003D7403" w:rsidRDefault="00570C46" w:rsidP="003D7403">
      <w:pPr>
        <w:bidi/>
        <w:spacing w:after="0"/>
        <w:rPr>
          <w:rFonts w:ascii="Traditional Arabic" w:hAnsi="Traditional Arabic" w:cs="Traditional Arabic"/>
          <w:sz w:val="28"/>
          <w:szCs w:val="28"/>
          <w:rtl/>
          <w:lang w:val="en-GB" w:bidi="ar-DZ"/>
        </w:rPr>
      </w:pPr>
      <w:r>
        <w:rPr>
          <w:rFonts w:ascii="Traditional Arabic" w:hAnsi="Traditional Arabic" w:cs="Traditional Arabic" w:hint="cs"/>
          <w:b/>
          <w:bCs/>
          <w:sz w:val="28"/>
          <w:szCs w:val="28"/>
          <w:rtl/>
          <w:lang w:val="en-GB" w:bidi="ar-DZ"/>
        </w:rPr>
        <w:t>41</w:t>
      </w:r>
      <w:r w:rsidR="00264648" w:rsidRPr="00264648">
        <w:rPr>
          <w:rFonts w:ascii="Traditional Arabic" w:hAnsi="Traditional Arabic" w:cs="Traditional Arabic" w:hint="cs"/>
          <w:b/>
          <w:bCs/>
          <w:sz w:val="28"/>
          <w:szCs w:val="28"/>
          <w:rtl/>
          <w:lang w:val="en-GB" w:bidi="ar-DZ"/>
        </w:rPr>
        <w:t>-</w:t>
      </w:r>
      <w:r w:rsidR="003D7403" w:rsidRPr="003D7403">
        <w:rPr>
          <w:rFonts w:ascii="Traditional Arabic" w:hAnsi="Traditional Arabic" w:cs="Traditional Arabic"/>
          <w:sz w:val="28"/>
          <w:szCs w:val="28"/>
          <w:rtl/>
          <w:lang w:val="en-GB" w:bidi="ar-DZ"/>
        </w:rPr>
        <w:t xml:space="preserve"> حوحو</w:t>
      </w:r>
      <w:r w:rsidR="00492DED">
        <w:rPr>
          <w:rFonts w:ascii="Traditional Arabic" w:hAnsi="Traditional Arabic" w:cs="Traditional Arabic" w:hint="cs"/>
          <w:sz w:val="28"/>
          <w:szCs w:val="28"/>
          <w:rtl/>
          <w:lang w:val="en-GB" w:bidi="ar-DZ"/>
        </w:rPr>
        <w:t xml:space="preserve"> م</w:t>
      </w:r>
      <w:r w:rsidR="003D7403" w:rsidRPr="003D7403">
        <w:rPr>
          <w:rFonts w:ascii="Traditional Arabic" w:hAnsi="Traditional Arabic" w:cs="Traditional Arabic"/>
          <w:sz w:val="28"/>
          <w:szCs w:val="28"/>
          <w:rtl/>
          <w:lang w:val="en-GB" w:bidi="ar-DZ"/>
        </w:rPr>
        <w:t>، والعشعاشي</w:t>
      </w:r>
      <w:r w:rsidR="00492DED">
        <w:rPr>
          <w:rFonts w:ascii="Traditional Arabic" w:hAnsi="Traditional Arabic" w:cs="Traditional Arabic" w:hint="cs"/>
          <w:sz w:val="28"/>
          <w:szCs w:val="28"/>
          <w:rtl/>
          <w:lang w:val="en-GB" w:bidi="ar-DZ"/>
        </w:rPr>
        <w:t xml:space="preserve"> عـ حـ</w:t>
      </w:r>
      <w:r w:rsidR="003D7403" w:rsidRPr="003D7403">
        <w:rPr>
          <w:rFonts w:ascii="Traditional Arabic" w:hAnsi="Traditional Arabic" w:cs="Traditional Arabic"/>
          <w:sz w:val="28"/>
          <w:szCs w:val="28"/>
          <w:rtl/>
          <w:lang w:val="en-GB" w:bidi="ar-DZ"/>
        </w:rPr>
        <w:t xml:space="preserve">. (2018). </w:t>
      </w:r>
      <w:r w:rsidR="003D7403" w:rsidRPr="008427B2">
        <w:rPr>
          <w:rFonts w:ascii="Traditional Arabic" w:hAnsi="Traditional Arabic" w:cs="Traditional Arabic"/>
          <w:b/>
          <w:bCs/>
          <w:sz w:val="28"/>
          <w:szCs w:val="28"/>
          <w:rtl/>
          <w:lang w:val="en-GB" w:bidi="ar-DZ"/>
        </w:rPr>
        <w:t>دور الاستثمار في رأس المال الفكري في تحقيق الأداء التنظيمي في ظل التوجه نحو إدارة المعرفة</w:t>
      </w:r>
      <w:r w:rsidR="003D7403" w:rsidRPr="003D7403">
        <w:rPr>
          <w:rFonts w:ascii="Traditional Arabic" w:hAnsi="Traditional Arabic" w:cs="Traditional Arabic"/>
          <w:sz w:val="28"/>
          <w:szCs w:val="28"/>
          <w:rtl/>
          <w:lang w:val="en-GB" w:bidi="ar-DZ"/>
        </w:rPr>
        <w:t xml:space="preserve">. </w:t>
      </w:r>
      <w:r w:rsidR="003D7403" w:rsidRPr="003D7403">
        <w:rPr>
          <w:rFonts w:ascii="Traditional Arabic" w:hAnsi="Traditional Arabic" w:cs="Traditional Arabic"/>
          <w:sz w:val="28"/>
          <w:szCs w:val="28"/>
          <w:lang w:val="en-GB" w:bidi="ar-DZ"/>
        </w:rPr>
        <w:t>Arab Economic and Business Journal 13</w:t>
      </w:r>
      <w:r w:rsidR="003D7403" w:rsidRPr="003D7403">
        <w:rPr>
          <w:rFonts w:ascii="Traditional Arabic" w:hAnsi="Traditional Arabic" w:cs="Traditional Arabic"/>
          <w:sz w:val="28"/>
          <w:szCs w:val="28"/>
          <w:rtl/>
          <w:lang w:val="en-GB" w:bidi="ar-DZ"/>
        </w:rPr>
        <w:t>.</w:t>
      </w:r>
    </w:p>
    <w:p w14:paraId="725B0E37" w14:textId="77F83C5E" w:rsidR="0001651B" w:rsidRDefault="003861C1" w:rsidP="0001651B">
      <w:pPr>
        <w:bidi/>
        <w:spacing w:after="0"/>
        <w:rPr>
          <w:rFonts w:ascii="Traditional Arabic" w:hAnsi="Traditional Arabic" w:cs="Traditional Arabic"/>
          <w:sz w:val="28"/>
          <w:szCs w:val="28"/>
          <w:rtl/>
          <w:lang w:val="en-GB" w:bidi="ar-DZ"/>
        </w:rPr>
      </w:pPr>
      <w:r>
        <w:rPr>
          <w:rFonts w:ascii="Traditional Arabic" w:hAnsi="Traditional Arabic" w:cs="Traditional Arabic" w:hint="cs"/>
          <w:b/>
          <w:bCs/>
          <w:sz w:val="28"/>
          <w:szCs w:val="28"/>
          <w:rtl/>
          <w:lang w:val="en-GB" w:bidi="ar-DZ"/>
        </w:rPr>
        <w:t>42</w:t>
      </w:r>
      <w:r w:rsidR="00051D24" w:rsidRPr="003851EF">
        <w:rPr>
          <w:rFonts w:ascii="Traditional Arabic" w:hAnsi="Traditional Arabic" w:cs="Traditional Arabic"/>
          <w:b/>
          <w:bCs/>
          <w:sz w:val="28"/>
          <w:szCs w:val="28"/>
          <w:rtl/>
          <w:lang w:val="en-GB" w:bidi="ar-DZ"/>
        </w:rPr>
        <w:t>-</w:t>
      </w:r>
      <w:r w:rsidR="00051D24" w:rsidRPr="00051D24">
        <w:rPr>
          <w:rFonts w:ascii="Traditional Arabic" w:hAnsi="Traditional Arabic" w:cs="Traditional Arabic"/>
          <w:sz w:val="28"/>
          <w:szCs w:val="28"/>
          <w:rtl/>
          <w:lang w:val="en-GB" w:bidi="ar-DZ"/>
        </w:rPr>
        <w:t>دبون</w:t>
      </w:r>
      <w:r w:rsidR="008427B2">
        <w:rPr>
          <w:rFonts w:ascii="Traditional Arabic" w:hAnsi="Traditional Arabic" w:cs="Traditional Arabic" w:hint="cs"/>
          <w:sz w:val="28"/>
          <w:szCs w:val="28"/>
          <w:rtl/>
          <w:lang w:val="en-GB" w:bidi="ar-DZ"/>
        </w:rPr>
        <w:t xml:space="preserve"> </w:t>
      </w:r>
      <w:r w:rsidR="00051D24" w:rsidRPr="00051D24">
        <w:rPr>
          <w:rFonts w:ascii="Traditional Arabic" w:hAnsi="Traditional Arabic" w:cs="Traditional Arabic"/>
          <w:sz w:val="28"/>
          <w:szCs w:val="28"/>
          <w:rtl/>
          <w:lang w:val="en-GB" w:bidi="ar-DZ"/>
        </w:rPr>
        <w:t xml:space="preserve">عبد القادر، وصيتي عبد اللطيف. (2020). </w:t>
      </w:r>
      <w:r w:rsidR="00051D24" w:rsidRPr="00DA67C9">
        <w:rPr>
          <w:rFonts w:ascii="Traditional Arabic" w:hAnsi="Traditional Arabic" w:cs="Traditional Arabic"/>
          <w:b/>
          <w:bCs/>
          <w:sz w:val="28"/>
          <w:szCs w:val="28"/>
          <w:rtl/>
          <w:lang w:val="en-GB" w:bidi="ar-DZ"/>
        </w:rPr>
        <w:t xml:space="preserve">أثر رأس المال الفكري على الإبداع التنظيمي في قطاع التأمين – حالة مؤسسة الضمان الاجتماعي </w:t>
      </w:r>
      <w:r w:rsidR="00051D24" w:rsidRPr="00DA67C9">
        <w:rPr>
          <w:rFonts w:ascii="Traditional Arabic" w:hAnsi="Traditional Arabic" w:cs="Traditional Arabic"/>
          <w:b/>
          <w:bCs/>
          <w:sz w:val="28"/>
          <w:szCs w:val="28"/>
          <w:lang w:val="en-GB" w:bidi="ar-DZ"/>
        </w:rPr>
        <w:t>Cnas</w:t>
      </w:r>
      <w:r w:rsidR="00051D24" w:rsidRPr="00DA67C9">
        <w:rPr>
          <w:rFonts w:ascii="Traditional Arabic" w:hAnsi="Traditional Arabic" w:cs="Traditional Arabic"/>
          <w:b/>
          <w:bCs/>
          <w:sz w:val="28"/>
          <w:szCs w:val="28"/>
          <w:rtl/>
          <w:lang w:val="en-GB" w:bidi="ar-DZ"/>
        </w:rPr>
        <w:t xml:space="preserve"> لولاية غارداية</w:t>
      </w:r>
      <w:r w:rsidR="00051D24" w:rsidRPr="00051D24">
        <w:rPr>
          <w:rFonts w:ascii="Traditional Arabic" w:hAnsi="Traditional Arabic" w:cs="Traditional Arabic"/>
          <w:sz w:val="28"/>
          <w:szCs w:val="28"/>
          <w:rtl/>
          <w:lang w:val="en-GB" w:bidi="ar-DZ"/>
        </w:rPr>
        <w:t>. مجلة الباحث، 20(1)، 857-871.</w:t>
      </w:r>
    </w:p>
    <w:p w14:paraId="20183D3F" w14:textId="34E6B72B" w:rsidR="009A72F8" w:rsidRDefault="003851EF" w:rsidP="008219E2">
      <w:pPr>
        <w:bidi/>
        <w:spacing w:after="0"/>
        <w:jc w:val="both"/>
        <w:rPr>
          <w:rFonts w:ascii="Traditional Arabic" w:hAnsi="Traditional Arabic" w:cs="Traditional Arabic"/>
          <w:sz w:val="28"/>
          <w:szCs w:val="28"/>
          <w:rtl/>
          <w:lang w:val="en-GB" w:bidi="ar-DZ"/>
        </w:rPr>
      </w:pPr>
      <w:r w:rsidRPr="003851EF">
        <w:rPr>
          <w:rFonts w:ascii="Traditional Arabic" w:hAnsi="Traditional Arabic" w:cs="Traditional Arabic" w:hint="cs"/>
          <w:b/>
          <w:bCs/>
          <w:sz w:val="28"/>
          <w:szCs w:val="28"/>
          <w:rtl/>
          <w:lang w:val="en-GB" w:bidi="ar-DZ"/>
        </w:rPr>
        <w:t>4</w:t>
      </w:r>
      <w:r w:rsidR="003861C1">
        <w:rPr>
          <w:rFonts w:ascii="Traditional Arabic" w:hAnsi="Traditional Arabic" w:cs="Traditional Arabic" w:hint="cs"/>
          <w:b/>
          <w:bCs/>
          <w:sz w:val="28"/>
          <w:szCs w:val="28"/>
          <w:rtl/>
          <w:lang w:val="en-GB" w:bidi="ar-DZ"/>
        </w:rPr>
        <w:t>3</w:t>
      </w:r>
      <w:r w:rsidR="009A72F8" w:rsidRPr="003851EF">
        <w:rPr>
          <w:rFonts w:ascii="Traditional Arabic" w:hAnsi="Traditional Arabic" w:cs="Traditional Arabic"/>
          <w:b/>
          <w:bCs/>
          <w:sz w:val="28"/>
          <w:szCs w:val="28"/>
          <w:rtl/>
          <w:lang w:val="en-GB" w:bidi="ar-DZ"/>
        </w:rPr>
        <w:t>-</w:t>
      </w:r>
      <w:r w:rsidR="009A72F8" w:rsidRPr="009A72F8">
        <w:rPr>
          <w:rFonts w:ascii="Traditional Arabic" w:hAnsi="Traditional Arabic" w:cs="Traditional Arabic"/>
          <w:sz w:val="28"/>
          <w:szCs w:val="28"/>
          <w:rtl/>
          <w:lang w:val="en-GB" w:bidi="ar-DZ"/>
        </w:rPr>
        <w:t>ذهبي</w:t>
      </w:r>
      <w:r w:rsidR="009A72F8">
        <w:rPr>
          <w:rFonts w:ascii="Traditional Arabic" w:hAnsi="Traditional Arabic" w:cs="Traditional Arabic" w:hint="cs"/>
          <w:sz w:val="28"/>
          <w:szCs w:val="28"/>
          <w:rtl/>
          <w:lang w:val="en-GB" w:bidi="ar-DZ"/>
        </w:rPr>
        <w:t xml:space="preserve"> ف ز</w:t>
      </w:r>
      <w:r w:rsidR="009A72F8" w:rsidRPr="009A72F8">
        <w:rPr>
          <w:rFonts w:ascii="Traditional Arabic" w:hAnsi="Traditional Arabic" w:cs="Traditional Arabic"/>
          <w:sz w:val="28"/>
          <w:szCs w:val="28"/>
          <w:rtl/>
          <w:lang w:val="en-GB" w:bidi="ar-DZ"/>
        </w:rPr>
        <w:t>، و</w:t>
      </w:r>
      <w:r w:rsidR="009A72F8">
        <w:rPr>
          <w:rFonts w:ascii="Traditional Arabic" w:hAnsi="Traditional Arabic" w:cs="Traditional Arabic" w:hint="cs"/>
          <w:sz w:val="28"/>
          <w:szCs w:val="28"/>
          <w:rtl/>
          <w:lang w:val="en-GB" w:bidi="ar-DZ"/>
        </w:rPr>
        <w:t>ح</w:t>
      </w:r>
      <w:r w:rsidR="009A72F8" w:rsidRPr="009A72F8">
        <w:rPr>
          <w:rFonts w:ascii="Traditional Arabic" w:hAnsi="Traditional Arabic" w:cs="Traditional Arabic"/>
          <w:sz w:val="28"/>
          <w:szCs w:val="28"/>
          <w:rtl/>
          <w:lang w:val="en-GB" w:bidi="ar-DZ"/>
        </w:rPr>
        <w:t>جاج</w:t>
      </w:r>
      <w:r w:rsidR="009A72F8">
        <w:rPr>
          <w:rFonts w:ascii="Traditional Arabic" w:hAnsi="Traditional Arabic" w:cs="Traditional Arabic" w:hint="cs"/>
          <w:sz w:val="28"/>
          <w:szCs w:val="28"/>
          <w:rtl/>
          <w:lang w:val="en-GB" w:bidi="ar-DZ"/>
        </w:rPr>
        <w:t xml:space="preserve"> ش</w:t>
      </w:r>
      <w:r w:rsidR="009A72F8" w:rsidRPr="009A72F8">
        <w:rPr>
          <w:rFonts w:ascii="Traditional Arabic" w:hAnsi="Traditional Arabic" w:cs="Traditional Arabic"/>
          <w:sz w:val="28"/>
          <w:szCs w:val="28"/>
          <w:rtl/>
          <w:lang w:val="en-GB" w:bidi="ar-DZ"/>
        </w:rPr>
        <w:t xml:space="preserve">. (2020). </w:t>
      </w:r>
      <w:r w:rsidR="009A72F8" w:rsidRPr="009A72F8">
        <w:rPr>
          <w:rFonts w:ascii="Traditional Arabic" w:hAnsi="Traditional Arabic" w:cs="Traditional Arabic"/>
          <w:b/>
          <w:bCs/>
          <w:sz w:val="28"/>
          <w:szCs w:val="28"/>
          <w:rtl/>
          <w:lang w:val="en-GB" w:bidi="ar-DZ"/>
        </w:rPr>
        <w:t>اقتراح نموذج لدور تهيئة تكنولوجيا المعلومات والاتصال على تقاسم المعرفة ورأس المال الاجتماعي -دراسة حالة (مؤسسة اتصالات الجزائر)</w:t>
      </w:r>
      <w:r w:rsidR="009A72F8" w:rsidRPr="009A72F8">
        <w:rPr>
          <w:rFonts w:ascii="Traditional Arabic" w:hAnsi="Traditional Arabic" w:cs="Traditional Arabic"/>
          <w:sz w:val="28"/>
          <w:szCs w:val="28"/>
          <w:rtl/>
          <w:lang w:val="en-GB" w:bidi="ar-DZ"/>
        </w:rPr>
        <w:t>. مجلة تنمية الموارد البشرية للدراسات والأبحاث، 8، 224-247.</w:t>
      </w:r>
    </w:p>
    <w:p w14:paraId="33288B40" w14:textId="33CBA254" w:rsidR="009A72F8" w:rsidRDefault="001F0E2C" w:rsidP="008219E2">
      <w:pPr>
        <w:bidi/>
        <w:spacing w:after="0"/>
        <w:jc w:val="both"/>
        <w:rPr>
          <w:rFonts w:ascii="Traditional Arabic" w:hAnsi="Traditional Arabic" w:cs="Traditional Arabic"/>
          <w:sz w:val="28"/>
          <w:szCs w:val="28"/>
          <w:rtl/>
          <w:lang w:val="en-GB" w:bidi="ar-DZ"/>
        </w:rPr>
      </w:pPr>
      <w:r w:rsidRPr="001F0E2C">
        <w:rPr>
          <w:rFonts w:ascii="Traditional Arabic" w:hAnsi="Traditional Arabic" w:cs="Traditional Arabic" w:hint="cs"/>
          <w:b/>
          <w:bCs/>
          <w:sz w:val="28"/>
          <w:szCs w:val="28"/>
          <w:rtl/>
          <w:lang w:val="en-GB" w:bidi="ar-DZ"/>
        </w:rPr>
        <w:t>4</w:t>
      </w:r>
      <w:r w:rsidR="003861C1">
        <w:rPr>
          <w:rFonts w:ascii="Traditional Arabic" w:hAnsi="Traditional Arabic" w:cs="Traditional Arabic" w:hint="cs"/>
          <w:b/>
          <w:bCs/>
          <w:sz w:val="28"/>
          <w:szCs w:val="28"/>
          <w:rtl/>
          <w:lang w:val="en-GB" w:bidi="ar-DZ"/>
        </w:rPr>
        <w:t>4</w:t>
      </w:r>
      <w:r w:rsidR="009A72F8" w:rsidRPr="001F0E2C">
        <w:rPr>
          <w:rFonts w:ascii="Traditional Arabic" w:hAnsi="Traditional Arabic" w:cs="Traditional Arabic"/>
          <w:b/>
          <w:bCs/>
          <w:sz w:val="28"/>
          <w:szCs w:val="28"/>
          <w:rtl/>
          <w:lang w:val="en-GB" w:bidi="ar-DZ"/>
        </w:rPr>
        <w:t>-</w:t>
      </w:r>
      <w:r w:rsidR="009A72F8" w:rsidRPr="009A72F8">
        <w:rPr>
          <w:rFonts w:ascii="Traditional Arabic" w:hAnsi="Traditional Arabic" w:cs="Traditional Arabic"/>
          <w:sz w:val="28"/>
          <w:szCs w:val="28"/>
          <w:rtl/>
          <w:lang w:val="en-GB" w:bidi="ar-DZ"/>
        </w:rPr>
        <w:t>ذهبي</w:t>
      </w:r>
      <w:r w:rsidR="009A72F8">
        <w:rPr>
          <w:rFonts w:ascii="Traditional Arabic" w:hAnsi="Traditional Arabic" w:cs="Traditional Arabic" w:hint="cs"/>
          <w:sz w:val="28"/>
          <w:szCs w:val="28"/>
          <w:rtl/>
          <w:lang w:val="en-GB" w:bidi="ar-DZ"/>
        </w:rPr>
        <w:t xml:space="preserve"> ف ز</w:t>
      </w:r>
      <w:r w:rsidR="009A72F8" w:rsidRPr="009A72F8">
        <w:rPr>
          <w:rFonts w:ascii="Traditional Arabic" w:hAnsi="Traditional Arabic" w:cs="Traditional Arabic"/>
          <w:sz w:val="28"/>
          <w:szCs w:val="28"/>
          <w:rtl/>
          <w:lang w:val="en-GB" w:bidi="ar-DZ"/>
        </w:rPr>
        <w:t>، و</w:t>
      </w:r>
      <w:r w:rsidR="009A72F8">
        <w:rPr>
          <w:rFonts w:ascii="Traditional Arabic" w:hAnsi="Traditional Arabic" w:cs="Traditional Arabic" w:hint="cs"/>
          <w:sz w:val="28"/>
          <w:szCs w:val="28"/>
          <w:rtl/>
          <w:lang w:val="en-GB" w:bidi="ar-DZ"/>
        </w:rPr>
        <w:t>ش</w:t>
      </w:r>
      <w:r w:rsidR="009A72F8" w:rsidRPr="009A72F8">
        <w:rPr>
          <w:rFonts w:ascii="Traditional Arabic" w:hAnsi="Traditional Arabic" w:cs="Traditional Arabic"/>
          <w:sz w:val="28"/>
          <w:szCs w:val="28"/>
          <w:rtl/>
          <w:lang w:val="en-GB" w:bidi="ar-DZ"/>
        </w:rPr>
        <w:t>نوف</w:t>
      </w:r>
      <w:r w:rsidR="009A72F8">
        <w:rPr>
          <w:rFonts w:ascii="Traditional Arabic" w:hAnsi="Traditional Arabic" w:cs="Traditional Arabic" w:hint="cs"/>
          <w:sz w:val="28"/>
          <w:szCs w:val="28"/>
          <w:rtl/>
          <w:lang w:val="en-GB" w:bidi="ar-DZ"/>
        </w:rPr>
        <w:t xml:space="preserve"> ص</w:t>
      </w:r>
      <w:r w:rsidR="009A72F8" w:rsidRPr="009A72F8">
        <w:rPr>
          <w:rFonts w:ascii="Traditional Arabic" w:hAnsi="Traditional Arabic" w:cs="Traditional Arabic"/>
          <w:sz w:val="28"/>
          <w:szCs w:val="28"/>
          <w:rtl/>
          <w:lang w:val="en-GB" w:bidi="ar-DZ"/>
        </w:rPr>
        <w:t xml:space="preserve">. (2021). </w:t>
      </w:r>
      <w:r w:rsidR="009A72F8" w:rsidRPr="00D11ECD">
        <w:rPr>
          <w:rFonts w:ascii="Traditional Arabic" w:hAnsi="Traditional Arabic" w:cs="Traditional Arabic"/>
          <w:b/>
          <w:bCs/>
          <w:sz w:val="28"/>
          <w:szCs w:val="28"/>
          <w:rtl/>
          <w:lang w:val="en-GB" w:bidi="ar-DZ"/>
        </w:rPr>
        <w:t xml:space="preserve">دور رأس مال الفكري القائم على الشبكات في التنمية المستدامة للاستجابة لوباء </w:t>
      </w:r>
      <w:r w:rsidR="009A72F8" w:rsidRPr="00D11ECD">
        <w:rPr>
          <w:rFonts w:ascii="Traditional Arabic" w:hAnsi="Traditional Arabic" w:cs="Traditional Arabic"/>
          <w:b/>
          <w:bCs/>
          <w:sz w:val="28"/>
          <w:szCs w:val="28"/>
          <w:lang w:val="en-GB" w:bidi="ar-DZ"/>
        </w:rPr>
        <w:t>COVID-19</w:t>
      </w:r>
      <w:r w:rsidR="009A72F8" w:rsidRPr="009A72F8">
        <w:rPr>
          <w:rFonts w:ascii="Traditional Arabic" w:hAnsi="Traditional Arabic" w:cs="Traditional Arabic"/>
          <w:sz w:val="28"/>
          <w:szCs w:val="28"/>
          <w:rtl/>
          <w:lang w:val="en-GB" w:bidi="ar-DZ"/>
        </w:rPr>
        <w:t>. مجلة الاقتصاد الصناعي، 11(1)، 397-416</w:t>
      </w:r>
      <w:r w:rsidR="00A6598D">
        <w:rPr>
          <w:rFonts w:ascii="Traditional Arabic" w:hAnsi="Traditional Arabic" w:cs="Traditional Arabic" w:hint="cs"/>
          <w:sz w:val="28"/>
          <w:szCs w:val="28"/>
          <w:rtl/>
          <w:lang w:val="en-GB" w:bidi="ar-DZ"/>
        </w:rPr>
        <w:t>.</w:t>
      </w:r>
    </w:p>
    <w:p w14:paraId="0591F485" w14:textId="16245CE2" w:rsidR="00A6598D" w:rsidRDefault="001F0E2C" w:rsidP="008219E2">
      <w:pPr>
        <w:bidi/>
        <w:spacing w:after="0"/>
        <w:jc w:val="both"/>
        <w:rPr>
          <w:rFonts w:ascii="Traditional Arabic" w:hAnsi="Traditional Arabic" w:cs="Traditional Arabic"/>
          <w:sz w:val="28"/>
          <w:szCs w:val="28"/>
          <w:rtl/>
          <w:lang w:val="en-GB" w:bidi="ar-DZ"/>
        </w:rPr>
      </w:pPr>
      <w:r w:rsidRPr="001F0E2C">
        <w:rPr>
          <w:rFonts w:ascii="Traditional Arabic" w:hAnsi="Traditional Arabic" w:cs="Traditional Arabic" w:hint="cs"/>
          <w:b/>
          <w:bCs/>
          <w:sz w:val="28"/>
          <w:szCs w:val="28"/>
          <w:rtl/>
          <w:lang w:val="en-GB" w:bidi="ar-DZ"/>
        </w:rPr>
        <w:lastRenderedPageBreak/>
        <w:t>4</w:t>
      </w:r>
      <w:r w:rsidR="003861C1">
        <w:rPr>
          <w:rFonts w:ascii="Traditional Arabic" w:hAnsi="Traditional Arabic" w:cs="Traditional Arabic" w:hint="cs"/>
          <w:b/>
          <w:bCs/>
          <w:sz w:val="28"/>
          <w:szCs w:val="28"/>
          <w:rtl/>
          <w:lang w:val="en-GB" w:bidi="ar-DZ"/>
        </w:rPr>
        <w:t>5</w:t>
      </w:r>
      <w:r w:rsidR="00A6598D" w:rsidRPr="001F0E2C">
        <w:rPr>
          <w:rFonts w:ascii="Traditional Arabic" w:hAnsi="Traditional Arabic" w:cs="Traditional Arabic"/>
          <w:b/>
          <w:bCs/>
          <w:sz w:val="28"/>
          <w:szCs w:val="28"/>
          <w:rtl/>
          <w:lang w:val="en-GB" w:bidi="ar-DZ"/>
        </w:rPr>
        <w:t>-</w:t>
      </w:r>
      <w:r w:rsidR="00A6598D" w:rsidRPr="00A6598D">
        <w:rPr>
          <w:rFonts w:ascii="Traditional Arabic" w:hAnsi="Traditional Arabic" w:cs="Traditional Arabic"/>
          <w:sz w:val="28"/>
          <w:szCs w:val="28"/>
          <w:rtl/>
          <w:lang w:val="en-GB" w:bidi="ar-DZ"/>
        </w:rPr>
        <w:t>زرقون</w:t>
      </w:r>
      <w:r w:rsidR="003C21F5">
        <w:rPr>
          <w:rFonts w:ascii="Traditional Arabic" w:hAnsi="Traditional Arabic" w:cs="Traditional Arabic" w:hint="cs"/>
          <w:sz w:val="28"/>
          <w:szCs w:val="28"/>
          <w:rtl/>
          <w:lang w:val="en-GB" w:bidi="ar-DZ"/>
        </w:rPr>
        <w:t xml:space="preserve"> م</w:t>
      </w:r>
      <w:r w:rsidR="00A6598D" w:rsidRPr="00A6598D">
        <w:rPr>
          <w:rFonts w:ascii="Traditional Arabic" w:hAnsi="Traditional Arabic" w:cs="Traditional Arabic"/>
          <w:sz w:val="28"/>
          <w:szCs w:val="28"/>
          <w:rtl/>
          <w:lang w:val="en-GB" w:bidi="ar-DZ"/>
        </w:rPr>
        <w:t>، و</w:t>
      </w:r>
      <w:r w:rsidR="003C21F5">
        <w:rPr>
          <w:rFonts w:ascii="Traditional Arabic" w:hAnsi="Traditional Arabic" w:cs="Traditional Arabic" w:hint="cs"/>
          <w:sz w:val="28"/>
          <w:szCs w:val="28"/>
          <w:rtl/>
          <w:lang w:val="en-GB" w:bidi="ar-DZ"/>
        </w:rPr>
        <w:t>ش</w:t>
      </w:r>
      <w:r w:rsidR="00A6598D" w:rsidRPr="00A6598D">
        <w:rPr>
          <w:rFonts w:ascii="Traditional Arabic" w:hAnsi="Traditional Arabic" w:cs="Traditional Arabic"/>
          <w:sz w:val="28"/>
          <w:szCs w:val="28"/>
          <w:rtl/>
          <w:lang w:val="en-GB" w:bidi="ar-DZ"/>
        </w:rPr>
        <w:t>طيبة</w:t>
      </w:r>
      <w:r w:rsidR="003C21F5">
        <w:rPr>
          <w:rFonts w:ascii="Traditional Arabic" w:hAnsi="Traditional Arabic" w:cs="Traditional Arabic" w:hint="cs"/>
          <w:sz w:val="28"/>
          <w:szCs w:val="28"/>
          <w:rtl/>
          <w:lang w:val="en-GB" w:bidi="ar-DZ"/>
        </w:rPr>
        <w:t xml:space="preserve"> ز</w:t>
      </w:r>
      <w:r w:rsidR="00A6598D" w:rsidRPr="00A6598D">
        <w:rPr>
          <w:rFonts w:ascii="Traditional Arabic" w:hAnsi="Traditional Arabic" w:cs="Traditional Arabic"/>
          <w:sz w:val="28"/>
          <w:szCs w:val="28"/>
          <w:rtl/>
          <w:lang w:val="en-GB" w:bidi="ar-DZ"/>
        </w:rPr>
        <w:t xml:space="preserve">. (2013). </w:t>
      </w:r>
      <w:r w:rsidR="00A6598D" w:rsidRPr="003C21F5">
        <w:rPr>
          <w:rFonts w:ascii="Traditional Arabic" w:hAnsi="Traditional Arabic" w:cs="Traditional Arabic"/>
          <w:b/>
          <w:bCs/>
          <w:sz w:val="28"/>
          <w:szCs w:val="28"/>
          <w:rtl/>
          <w:lang w:val="en-GB" w:bidi="ar-DZ"/>
        </w:rPr>
        <w:t>تكنولوجيا المعلومات والاتصال وتأثيرها على رضا زبائن المؤسسة المصرفية الجزائرية</w:t>
      </w:r>
      <w:r w:rsidR="00A6598D" w:rsidRPr="00A6598D">
        <w:rPr>
          <w:rFonts w:ascii="Traditional Arabic" w:hAnsi="Traditional Arabic" w:cs="Traditional Arabic"/>
          <w:sz w:val="28"/>
          <w:szCs w:val="28"/>
          <w:rtl/>
          <w:lang w:val="en-GB" w:bidi="ar-DZ"/>
        </w:rPr>
        <w:t>. مجلة أداء المؤسسات الجزائرية. العدد-3-.</w:t>
      </w:r>
    </w:p>
    <w:p w14:paraId="4EA64FF0" w14:textId="46F15B90" w:rsidR="004D038C" w:rsidRDefault="009C070E" w:rsidP="008219E2">
      <w:pPr>
        <w:bidi/>
        <w:spacing w:after="0"/>
        <w:jc w:val="both"/>
        <w:rPr>
          <w:rFonts w:ascii="Traditional Arabic" w:hAnsi="Traditional Arabic" w:cs="Traditional Arabic"/>
          <w:sz w:val="28"/>
          <w:szCs w:val="28"/>
          <w:rtl/>
          <w:lang w:val="en-GB" w:bidi="ar-DZ"/>
        </w:rPr>
      </w:pPr>
      <w:r w:rsidRPr="009C070E">
        <w:rPr>
          <w:rFonts w:ascii="Traditional Arabic" w:hAnsi="Traditional Arabic" w:cs="Traditional Arabic" w:hint="cs"/>
          <w:b/>
          <w:bCs/>
          <w:sz w:val="28"/>
          <w:szCs w:val="28"/>
          <w:rtl/>
          <w:lang w:val="en-GB" w:bidi="ar-DZ"/>
        </w:rPr>
        <w:t>4</w:t>
      </w:r>
      <w:r w:rsidR="003861C1">
        <w:rPr>
          <w:rFonts w:ascii="Traditional Arabic" w:hAnsi="Traditional Arabic" w:cs="Traditional Arabic" w:hint="cs"/>
          <w:b/>
          <w:bCs/>
          <w:sz w:val="28"/>
          <w:szCs w:val="28"/>
          <w:rtl/>
          <w:lang w:val="en-GB" w:bidi="ar-DZ"/>
        </w:rPr>
        <w:t>6</w:t>
      </w:r>
      <w:r w:rsidR="004D038C" w:rsidRPr="009C070E">
        <w:rPr>
          <w:rFonts w:ascii="Traditional Arabic" w:hAnsi="Traditional Arabic" w:cs="Traditional Arabic"/>
          <w:b/>
          <w:bCs/>
          <w:sz w:val="28"/>
          <w:szCs w:val="28"/>
          <w:rtl/>
          <w:lang w:val="en-GB" w:bidi="ar-DZ"/>
        </w:rPr>
        <w:t>-</w:t>
      </w:r>
      <w:r w:rsidR="004D038C" w:rsidRPr="004D038C">
        <w:rPr>
          <w:rFonts w:ascii="Traditional Arabic" w:hAnsi="Traditional Arabic" w:cs="Traditional Arabic"/>
          <w:sz w:val="28"/>
          <w:szCs w:val="28"/>
          <w:rtl/>
          <w:lang w:val="en-GB" w:bidi="ar-DZ"/>
        </w:rPr>
        <w:t>زواغي</w:t>
      </w:r>
      <w:r w:rsidR="004D038C">
        <w:rPr>
          <w:rFonts w:ascii="Traditional Arabic" w:hAnsi="Traditional Arabic" w:cs="Traditional Arabic" w:hint="cs"/>
          <w:sz w:val="28"/>
          <w:szCs w:val="28"/>
          <w:rtl/>
          <w:lang w:val="en-GB" w:bidi="ar-DZ"/>
        </w:rPr>
        <w:t xml:space="preserve"> </w:t>
      </w:r>
      <w:r w:rsidR="004D038C" w:rsidRPr="004D038C">
        <w:rPr>
          <w:rFonts w:ascii="Traditional Arabic" w:hAnsi="Traditional Arabic" w:cs="Traditional Arabic"/>
          <w:sz w:val="28"/>
          <w:szCs w:val="28"/>
          <w:rtl/>
          <w:lang w:val="en-GB" w:bidi="ar-DZ"/>
        </w:rPr>
        <w:t>ز، وغازيباون</w:t>
      </w:r>
      <w:r w:rsidR="004D038C">
        <w:rPr>
          <w:rFonts w:ascii="Traditional Arabic" w:hAnsi="Traditional Arabic" w:cs="Traditional Arabic" w:hint="cs"/>
          <w:sz w:val="28"/>
          <w:szCs w:val="28"/>
          <w:rtl/>
          <w:lang w:val="en-GB" w:bidi="ar-DZ"/>
        </w:rPr>
        <w:t xml:space="preserve"> </w:t>
      </w:r>
      <w:r w:rsidR="004D038C" w:rsidRPr="004D038C">
        <w:rPr>
          <w:rFonts w:ascii="Traditional Arabic" w:hAnsi="Traditional Arabic" w:cs="Traditional Arabic"/>
          <w:sz w:val="28"/>
          <w:szCs w:val="28"/>
          <w:rtl/>
          <w:lang w:val="en-GB" w:bidi="ar-DZ"/>
        </w:rPr>
        <w:t xml:space="preserve">عـ. (2017). </w:t>
      </w:r>
      <w:r w:rsidR="004D038C" w:rsidRPr="004D038C">
        <w:rPr>
          <w:rFonts w:ascii="Traditional Arabic" w:hAnsi="Traditional Arabic" w:cs="Traditional Arabic"/>
          <w:b/>
          <w:bCs/>
          <w:sz w:val="28"/>
          <w:szCs w:val="28"/>
          <w:rtl/>
          <w:lang w:val="en-GB" w:bidi="ar-DZ"/>
        </w:rPr>
        <w:t>إدارة المعرفة ودورها في تنمية رأس المال الفكري</w:t>
      </w:r>
      <w:r w:rsidR="004D038C" w:rsidRPr="004D038C">
        <w:rPr>
          <w:rFonts w:ascii="Traditional Arabic" w:hAnsi="Traditional Arabic" w:cs="Traditional Arabic"/>
          <w:sz w:val="28"/>
          <w:szCs w:val="28"/>
          <w:rtl/>
          <w:lang w:val="en-GB" w:bidi="ar-DZ"/>
        </w:rPr>
        <w:t xml:space="preserve">. مجلة </w:t>
      </w:r>
      <w:r w:rsidR="00DB5360" w:rsidRPr="004D038C">
        <w:rPr>
          <w:rFonts w:ascii="Traditional Arabic" w:hAnsi="Traditional Arabic" w:cs="Traditional Arabic" w:hint="cs"/>
          <w:sz w:val="28"/>
          <w:szCs w:val="28"/>
          <w:rtl/>
          <w:lang w:val="en-GB" w:bidi="ar-DZ"/>
        </w:rPr>
        <w:t>معارف</w:t>
      </w:r>
      <w:r w:rsidR="00DB5360">
        <w:rPr>
          <w:rFonts w:ascii="Traditional Arabic" w:hAnsi="Traditional Arabic" w:cs="Traditional Arabic" w:hint="cs"/>
          <w:sz w:val="28"/>
          <w:szCs w:val="28"/>
          <w:rtl/>
          <w:lang w:val="en-GB" w:bidi="ar-DZ"/>
        </w:rPr>
        <w:t>،</w:t>
      </w:r>
      <w:r w:rsidR="00DB5360" w:rsidRPr="004D038C">
        <w:rPr>
          <w:rFonts w:ascii="Traditional Arabic" w:hAnsi="Traditional Arabic" w:cs="Traditional Arabic" w:hint="cs"/>
          <w:sz w:val="28"/>
          <w:szCs w:val="28"/>
          <w:rtl/>
          <w:lang w:val="en-GB" w:bidi="ar-DZ"/>
        </w:rPr>
        <w:t xml:space="preserve"> </w:t>
      </w:r>
      <w:r w:rsidR="00DB5360" w:rsidRPr="004D038C">
        <w:rPr>
          <w:rFonts w:ascii="Traditional Arabic" w:hAnsi="Traditional Arabic" w:cs="Traditional Arabic"/>
          <w:sz w:val="28"/>
          <w:szCs w:val="28"/>
          <w:rtl/>
          <w:lang w:val="en-GB" w:bidi="ar-DZ"/>
        </w:rPr>
        <w:t>(</w:t>
      </w:r>
      <w:r w:rsidR="004D038C" w:rsidRPr="004D038C">
        <w:rPr>
          <w:rFonts w:ascii="Traditional Arabic" w:hAnsi="Traditional Arabic" w:cs="Traditional Arabic"/>
          <w:sz w:val="28"/>
          <w:szCs w:val="28"/>
          <w:rtl/>
          <w:lang w:val="en-GB" w:bidi="ar-DZ"/>
        </w:rPr>
        <w:t>مجلة علمية دولية محكمة)، العدد23.</w:t>
      </w:r>
    </w:p>
    <w:p w14:paraId="0E096E47" w14:textId="59F185D9" w:rsidR="00EC672C" w:rsidRDefault="009C070E" w:rsidP="008219E2">
      <w:pPr>
        <w:bidi/>
        <w:spacing w:after="0"/>
        <w:jc w:val="both"/>
        <w:rPr>
          <w:rFonts w:ascii="Traditional Arabic" w:hAnsi="Traditional Arabic" w:cs="Traditional Arabic"/>
          <w:sz w:val="28"/>
          <w:szCs w:val="28"/>
          <w:rtl/>
          <w:lang w:val="en-GB" w:bidi="ar-DZ"/>
        </w:rPr>
      </w:pPr>
      <w:r w:rsidRPr="009C070E">
        <w:rPr>
          <w:rFonts w:ascii="Traditional Arabic" w:hAnsi="Traditional Arabic" w:cs="Traditional Arabic" w:hint="cs"/>
          <w:b/>
          <w:bCs/>
          <w:sz w:val="28"/>
          <w:szCs w:val="28"/>
          <w:rtl/>
          <w:lang w:val="en-GB" w:bidi="ar-DZ"/>
        </w:rPr>
        <w:t>4</w:t>
      </w:r>
      <w:r w:rsidR="003861C1">
        <w:rPr>
          <w:rFonts w:ascii="Traditional Arabic" w:hAnsi="Traditional Arabic" w:cs="Traditional Arabic" w:hint="cs"/>
          <w:b/>
          <w:bCs/>
          <w:sz w:val="28"/>
          <w:szCs w:val="28"/>
          <w:rtl/>
          <w:lang w:val="en-GB" w:bidi="ar-DZ"/>
        </w:rPr>
        <w:t>7</w:t>
      </w:r>
      <w:r w:rsidR="00EC672C" w:rsidRPr="009C070E">
        <w:rPr>
          <w:rFonts w:ascii="Traditional Arabic" w:hAnsi="Traditional Arabic" w:cs="Traditional Arabic"/>
          <w:b/>
          <w:bCs/>
          <w:sz w:val="28"/>
          <w:szCs w:val="28"/>
          <w:rtl/>
          <w:lang w:val="en-GB" w:bidi="ar-DZ"/>
        </w:rPr>
        <w:t>-</w:t>
      </w:r>
      <w:r w:rsidR="00EC672C" w:rsidRPr="00EC672C">
        <w:rPr>
          <w:rFonts w:ascii="Traditional Arabic" w:hAnsi="Traditional Arabic" w:cs="Traditional Arabic"/>
          <w:sz w:val="28"/>
          <w:szCs w:val="28"/>
          <w:rtl/>
          <w:lang w:val="en-GB" w:bidi="ar-DZ"/>
        </w:rPr>
        <w:t>زيان</w:t>
      </w:r>
      <w:r w:rsidR="00EC672C">
        <w:rPr>
          <w:rFonts w:ascii="Traditional Arabic" w:hAnsi="Traditional Arabic" w:cs="Traditional Arabic" w:hint="cs"/>
          <w:sz w:val="28"/>
          <w:szCs w:val="28"/>
          <w:rtl/>
          <w:lang w:val="en-GB" w:bidi="ar-DZ"/>
        </w:rPr>
        <w:t xml:space="preserve"> </w:t>
      </w:r>
      <w:r w:rsidR="00EC672C" w:rsidRPr="00EC672C">
        <w:rPr>
          <w:rFonts w:ascii="Traditional Arabic" w:hAnsi="Traditional Arabic" w:cs="Traditional Arabic"/>
          <w:sz w:val="28"/>
          <w:szCs w:val="28"/>
          <w:rtl/>
          <w:lang w:val="en-GB" w:bidi="ar-DZ"/>
        </w:rPr>
        <w:t>أ، ودحماني</w:t>
      </w:r>
      <w:r w:rsidR="00EC672C">
        <w:rPr>
          <w:rFonts w:ascii="Traditional Arabic" w:hAnsi="Traditional Arabic" w:cs="Traditional Arabic" w:hint="cs"/>
          <w:sz w:val="28"/>
          <w:szCs w:val="28"/>
          <w:rtl/>
          <w:lang w:val="en-GB" w:bidi="ar-DZ"/>
        </w:rPr>
        <w:t xml:space="preserve"> </w:t>
      </w:r>
      <w:r w:rsidR="00EC672C" w:rsidRPr="00EC672C">
        <w:rPr>
          <w:rFonts w:ascii="Traditional Arabic" w:hAnsi="Traditional Arabic" w:cs="Traditional Arabic"/>
          <w:sz w:val="28"/>
          <w:szCs w:val="28"/>
          <w:rtl/>
          <w:lang w:val="en-GB" w:bidi="ar-DZ"/>
        </w:rPr>
        <w:t xml:space="preserve">عـ. (2018). </w:t>
      </w:r>
      <w:r w:rsidR="00EC672C" w:rsidRPr="00F46696">
        <w:rPr>
          <w:rFonts w:ascii="Traditional Arabic" w:hAnsi="Traditional Arabic" w:cs="Traditional Arabic"/>
          <w:b/>
          <w:bCs/>
          <w:sz w:val="28"/>
          <w:szCs w:val="28"/>
          <w:rtl/>
          <w:lang w:val="en-GB" w:bidi="ar-DZ"/>
        </w:rPr>
        <w:t>دور تحويل المعرفة الضمنية إلى صريحة في تكوين رأس المال الهيكلي: دراسة حالة بجامعة طاهري محمد-بشار-.</w:t>
      </w:r>
      <w:r w:rsidR="00EC672C" w:rsidRPr="00EC672C">
        <w:rPr>
          <w:rFonts w:ascii="Traditional Arabic" w:hAnsi="Traditional Arabic" w:cs="Traditional Arabic"/>
          <w:sz w:val="28"/>
          <w:szCs w:val="28"/>
          <w:rtl/>
          <w:lang w:val="en-GB" w:bidi="ar-DZ"/>
        </w:rPr>
        <w:t xml:space="preserve"> مجلة البشائر الاقتصادية</w:t>
      </w:r>
      <w:r w:rsidR="00081378">
        <w:rPr>
          <w:rFonts w:ascii="Traditional Arabic" w:hAnsi="Traditional Arabic" w:cs="Traditional Arabic" w:hint="cs"/>
          <w:sz w:val="28"/>
          <w:szCs w:val="28"/>
          <w:rtl/>
          <w:lang w:val="en-GB" w:bidi="ar-DZ"/>
        </w:rPr>
        <w:t xml:space="preserve"> </w:t>
      </w:r>
      <w:r w:rsidR="00081378" w:rsidRPr="00EC672C">
        <w:rPr>
          <w:rFonts w:ascii="Traditional Arabic" w:hAnsi="Traditional Arabic" w:cs="Traditional Arabic" w:hint="cs"/>
          <w:sz w:val="28"/>
          <w:szCs w:val="28"/>
          <w:rtl/>
          <w:lang w:val="en-GB" w:bidi="ar-DZ"/>
        </w:rPr>
        <w:t>(المجلد</w:t>
      </w:r>
      <w:r w:rsidR="00EC672C" w:rsidRPr="00EC672C">
        <w:rPr>
          <w:rFonts w:ascii="Traditional Arabic" w:hAnsi="Traditional Arabic" w:cs="Traditional Arabic"/>
          <w:sz w:val="28"/>
          <w:szCs w:val="28"/>
          <w:rtl/>
          <w:lang w:val="en-GB" w:bidi="ar-DZ"/>
        </w:rPr>
        <w:t xml:space="preserve"> الرابع، العدد 2).</w:t>
      </w:r>
    </w:p>
    <w:p w14:paraId="53A8EF68" w14:textId="63E3178E" w:rsidR="003611D1" w:rsidRDefault="00627AA2" w:rsidP="008219E2">
      <w:pPr>
        <w:bidi/>
        <w:spacing w:after="0"/>
        <w:jc w:val="both"/>
        <w:rPr>
          <w:rFonts w:ascii="Traditional Arabic" w:hAnsi="Traditional Arabic" w:cs="Traditional Arabic"/>
          <w:sz w:val="28"/>
          <w:szCs w:val="28"/>
          <w:rtl/>
          <w:lang w:val="en-GB" w:bidi="ar-DZ"/>
        </w:rPr>
      </w:pPr>
      <w:r w:rsidRPr="00627AA2">
        <w:rPr>
          <w:rFonts w:ascii="Traditional Arabic" w:hAnsi="Traditional Arabic" w:cs="Traditional Arabic" w:hint="cs"/>
          <w:b/>
          <w:bCs/>
          <w:sz w:val="28"/>
          <w:szCs w:val="28"/>
          <w:rtl/>
          <w:lang w:val="en-GB" w:bidi="ar-DZ"/>
        </w:rPr>
        <w:t>4</w:t>
      </w:r>
      <w:r w:rsidR="003861C1">
        <w:rPr>
          <w:rFonts w:ascii="Traditional Arabic" w:hAnsi="Traditional Arabic" w:cs="Traditional Arabic" w:hint="cs"/>
          <w:b/>
          <w:bCs/>
          <w:sz w:val="28"/>
          <w:szCs w:val="28"/>
          <w:rtl/>
          <w:lang w:val="en-GB" w:bidi="ar-DZ"/>
        </w:rPr>
        <w:t>8</w:t>
      </w:r>
      <w:r w:rsidRPr="00627AA2">
        <w:rPr>
          <w:rFonts w:ascii="Traditional Arabic" w:hAnsi="Traditional Arabic" w:cs="Traditional Arabic" w:hint="cs"/>
          <w:b/>
          <w:bCs/>
          <w:sz w:val="28"/>
          <w:szCs w:val="28"/>
          <w:rtl/>
          <w:lang w:val="en-GB" w:bidi="ar-DZ"/>
        </w:rPr>
        <w:t>-</w:t>
      </w:r>
      <w:r w:rsidR="003611D1" w:rsidRPr="00BC589A">
        <w:rPr>
          <w:rFonts w:ascii="Traditional Arabic" w:hAnsi="Traditional Arabic" w:cs="Traditional Arabic"/>
          <w:sz w:val="28"/>
          <w:szCs w:val="28"/>
          <w:rtl/>
          <w:lang w:val="en-GB" w:bidi="ar-DZ"/>
        </w:rPr>
        <w:t>شرقي</w:t>
      </w:r>
      <w:r w:rsidR="003611D1" w:rsidRPr="00BC589A">
        <w:rPr>
          <w:rFonts w:ascii="Traditional Arabic" w:hAnsi="Traditional Arabic" w:cs="Traditional Arabic" w:hint="cs"/>
          <w:sz w:val="28"/>
          <w:szCs w:val="28"/>
          <w:rtl/>
          <w:lang w:val="en-GB" w:bidi="ar-DZ"/>
        </w:rPr>
        <w:t xml:space="preserve"> م</w:t>
      </w:r>
      <w:r w:rsidR="003611D1" w:rsidRPr="00BC589A">
        <w:rPr>
          <w:rFonts w:ascii="Traditional Arabic" w:hAnsi="Traditional Arabic" w:cs="Traditional Arabic"/>
          <w:sz w:val="28"/>
          <w:szCs w:val="28"/>
          <w:rtl/>
          <w:lang w:val="en-GB" w:bidi="ar-DZ"/>
        </w:rPr>
        <w:t xml:space="preserve">. (2015). </w:t>
      </w:r>
      <w:r w:rsidR="003611D1" w:rsidRPr="00BC589A">
        <w:rPr>
          <w:rFonts w:ascii="Traditional Arabic" w:hAnsi="Traditional Arabic" w:cs="Traditional Arabic"/>
          <w:b/>
          <w:bCs/>
          <w:sz w:val="28"/>
          <w:szCs w:val="28"/>
          <w:rtl/>
          <w:lang w:val="en-GB" w:bidi="ar-DZ"/>
        </w:rPr>
        <w:t>دور رأس المال الفكري في تنمية المنظمات الحديثة</w:t>
      </w:r>
      <w:r w:rsidR="003611D1" w:rsidRPr="00BC589A">
        <w:rPr>
          <w:rFonts w:ascii="Traditional Arabic" w:hAnsi="Traditional Arabic" w:cs="Traditional Arabic"/>
          <w:sz w:val="28"/>
          <w:szCs w:val="28"/>
          <w:rtl/>
          <w:lang w:val="en-GB" w:bidi="ar-DZ"/>
        </w:rPr>
        <w:t>. مجلة دراسات نفسية وتربوية، كلية العلوم الانسانية والاجتماعية-جامعة البليدة</w:t>
      </w:r>
      <w:r w:rsidR="00BC589A" w:rsidRPr="00BC589A">
        <w:rPr>
          <w:rFonts w:ascii="Traditional Arabic" w:hAnsi="Traditional Arabic" w:cs="Traditional Arabic" w:hint="cs"/>
          <w:sz w:val="28"/>
          <w:szCs w:val="28"/>
          <w:rtl/>
          <w:lang w:bidi="ar-DZ"/>
        </w:rPr>
        <w:t xml:space="preserve"> </w:t>
      </w:r>
      <w:r w:rsidR="003611D1" w:rsidRPr="00BC589A">
        <w:rPr>
          <w:rFonts w:ascii="Traditional Arabic" w:hAnsi="Traditional Arabic" w:cs="Traditional Arabic"/>
          <w:sz w:val="28"/>
          <w:szCs w:val="28"/>
          <w:rtl/>
          <w:lang w:val="en-GB" w:bidi="ar-DZ"/>
        </w:rPr>
        <w:t>(العدد 2).</w:t>
      </w:r>
    </w:p>
    <w:p w14:paraId="15D1FBB6" w14:textId="53710E7D" w:rsidR="00D57016" w:rsidRDefault="009C070E" w:rsidP="008219E2">
      <w:pPr>
        <w:bidi/>
        <w:spacing w:after="0"/>
        <w:jc w:val="both"/>
        <w:rPr>
          <w:rFonts w:ascii="Traditional Arabic" w:hAnsi="Traditional Arabic" w:cs="Traditional Arabic"/>
          <w:sz w:val="28"/>
          <w:szCs w:val="28"/>
          <w:rtl/>
          <w:lang w:val="en-GB" w:bidi="ar-DZ"/>
        </w:rPr>
      </w:pPr>
      <w:r w:rsidRPr="009C070E">
        <w:rPr>
          <w:rFonts w:ascii="Traditional Arabic" w:hAnsi="Traditional Arabic" w:cs="Traditional Arabic" w:hint="cs"/>
          <w:b/>
          <w:bCs/>
          <w:sz w:val="28"/>
          <w:szCs w:val="28"/>
          <w:rtl/>
          <w:lang w:val="en-GB" w:bidi="ar-DZ"/>
        </w:rPr>
        <w:t>4</w:t>
      </w:r>
      <w:r w:rsidR="003A672F">
        <w:rPr>
          <w:rFonts w:ascii="Traditional Arabic" w:hAnsi="Traditional Arabic" w:cs="Traditional Arabic" w:hint="cs"/>
          <w:b/>
          <w:bCs/>
          <w:sz w:val="28"/>
          <w:szCs w:val="28"/>
          <w:rtl/>
          <w:lang w:val="en-GB" w:bidi="ar-DZ"/>
        </w:rPr>
        <w:t>9</w:t>
      </w:r>
      <w:r w:rsidRPr="009C070E">
        <w:rPr>
          <w:rFonts w:ascii="Traditional Arabic" w:hAnsi="Traditional Arabic" w:cs="Traditional Arabic" w:hint="cs"/>
          <w:b/>
          <w:bCs/>
          <w:sz w:val="28"/>
          <w:szCs w:val="28"/>
          <w:rtl/>
          <w:lang w:val="en-GB" w:bidi="ar-DZ"/>
        </w:rPr>
        <w:t>-</w:t>
      </w:r>
      <w:r w:rsidR="00D43424" w:rsidRPr="00712248">
        <w:rPr>
          <w:rFonts w:ascii="Traditional Arabic" w:hAnsi="Traditional Arabic" w:cs="Traditional Arabic"/>
          <w:sz w:val="28"/>
          <w:szCs w:val="28"/>
          <w:rtl/>
          <w:lang w:val="en-GB" w:bidi="ar-DZ"/>
        </w:rPr>
        <w:t>شريف</w:t>
      </w:r>
      <w:r w:rsidR="00D43424" w:rsidRPr="00712248">
        <w:rPr>
          <w:rFonts w:ascii="Traditional Arabic" w:hAnsi="Traditional Arabic" w:cs="Traditional Arabic" w:hint="cs"/>
          <w:sz w:val="28"/>
          <w:szCs w:val="28"/>
          <w:rtl/>
          <w:lang w:val="en-GB" w:bidi="ar-DZ"/>
        </w:rPr>
        <w:t xml:space="preserve"> غـ</w:t>
      </w:r>
      <w:r w:rsidR="00D43424" w:rsidRPr="00712248">
        <w:rPr>
          <w:rFonts w:ascii="Traditional Arabic" w:hAnsi="Traditional Arabic" w:cs="Traditional Arabic"/>
          <w:sz w:val="28"/>
          <w:szCs w:val="28"/>
          <w:rtl/>
          <w:lang w:val="en-GB" w:bidi="ar-DZ"/>
        </w:rPr>
        <w:t>، زدوري</w:t>
      </w:r>
      <w:r w:rsidR="006B1C97" w:rsidRPr="00712248">
        <w:rPr>
          <w:rFonts w:ascii="Traditional Arabic" w:hAnsi="Traditional Arabic" w:cs="Traditional Arabic" w:hint="cs"/>
          <w:sz w:val="28"/>
          <w:szCs w:val="28"/>
          <w:rtl/>
          <w:lang w:val="en-GB" w:bidi="ar-DZ"/>
        </w:rPr>
        <w:t xml:space="preserve"> أ،</w:t>
      </w:r>
      <w:r w:rsidR="00D43424" w:rsidRPr="00712248">
        <w:rPr>
          <w:rFonts w:ascii="Traditional Arabic" w:hAnsi="Traditional Arabic" w:cs="Traditional Arabic"/>
          <w:sz w:val="28"/>
          <w:szCs w:val="28"/>
          <w:rtl/>
          <w:lang w:val="en-GB" w:bidi="ar-DZ"/>
        </w:rPr>
        <w:t xml:space="preserve"> ومساعدية</w:t>
      </w:r>
      <w:r w:rsidR="006B1C97" w:rsidRPr="00712248">
        <w:rPr>
          <w:rFonts w:ascii="Traditional Arabic" w:hAnsi="Traditional Arabic" w:cs="Traditional Arabic" w:hint="cs"/>
          <w:sz w:val="28"/>
          <w:szCs w:val="28"/>
          <w:rtl/>
          <w:lang w:val="en-GB" w:bidi="ar-DZ"/>
        </w:rPr>
        <w:t xml:space="preserve"> </w:t>
      </w:r>
      <w:r w:rsidR="006B1C97" w:rsidRPr="00712248">
        <w:rPr>
          <w:rFonts w:ascii="Traditional Arabic" w:hAnsi="Traditional Arabic" w:cs="Traditional Arabic"/>
          <w:sz w:val="28"/>
          <w:szCs w:val="28"/>
          <w:rtl/>
          <w:lang w:val="en-GB" w:bidi="ar-DZ"/>
        </w:rPr>
        <w:t>جـ</w:t>
      </w:r>
      <w:r w:rsidR="00D43424" w:rsidRPr="00712248">
        <w:rPr>
          <w:rFonts w:ascii="Traditional Arabic" w:hAnsi="Traditional Arabic" w:cs="Traditional Arabic"/>
          <w:sz w:val="28"/>
          <w:szCs w:val="28"/>
          <w:rtl/>
          <w:lang w:val="en-GB" w:bidi="ar-DZ"/>
        </w:rPr>
        <w:t xml:space="preserve">. (2019). </w:t>
      </w:r>
      <w:r w:rsidR="00D43424" w:rsidRPr="00712248">
        <w:rPr>
          <w:rFonts w:ascii="Traditional Arabic" w:hAnsi="Traditional Arabic" w:cs="Traditional Arabic"/>
          <w:b/>
          <w:bCs/>
          <w:sz w:val="28"/>
          <w:szCs w:val="28"/>
          <w:rtl/>
          <w:lang w:val="en-GB" w:bidi="ar-DZ"/>
        </w:rPr>
        <w:t>ترقية الابداع وتدعيمه في المؤسسات.</w:t>
      </w:r>
      <w:r w:rsidR="00D43424" w:rsidRPr="00712248">
        <w:rPr>
          <w:rFonts w:ascii="Traditional Arabic" w:hAnsi="Traditional Arabic" w:cs="Traditional Arabic"/>
          <w:sz w:val="28"/>
          <w:szCs w:val="28"/>
          <w:rtl/>
          <w:lang w:val="en-GB" w:bidi="ar-DZ"/>
        </w:rPr>
        <w:t xml:space="preserve"> مجلة تنمية الموارد البشرية للدراسات والأبحاث</w:t>
      </w:r>
      <w:r w:rsidR="00A5555E" w:rsidRPr="00712248">
        <w:rPr>
          <w:rFonts w:ascii="Traditional Arabic" w:hAnsi="Traditional Arabic" w:cs="Traditional Arabic" w:hint="cs"/>
          <w:sz w:val="28"/>
          <w:szCs w:val="28"/>
          <w:rtl/>
          <w:lang w:val="en-GB" w:bidi="ar-DZ"/>
        </w:rPr>
        <w:t xml:space="preserve"> </w:t>
      </w:r>
      <w:r w:rsidR="00D43424" w:rsidRPr="00712248">
        <w:rPr>
          <w:rFonts w:ascii="Traditional Arabic" w:hAnsi="Traditional Arabic" w:cs="Traditional Arabic"/>
          <w:sz w:val="28"/>
          <w:szCs w:val="28"/>
          <w:rtl/>
          <w:lang w:val="en-GB" w:bidi="ar-DZ"/>
        </w:rPr>
        <w:t>(4).</w:t>
      </w:r>
    </w:p>
    <w:p w14:paraId="01E380FA" w14:textId="0DDB6068" w:rsidR="00712248" w:rsidRPr="00712248" w:rsidRDefault="003A672F" w:rsidP="008219E2">
      <w:pPr>
        <w:bidi/>
        <w:spacing w:after="0"/>
        <w:jc w:val="both"/>
        <w:rPr>
          <w:rFonts w:ascii="Traditional Arabic" w:hAnsi="Traditional Arabic" w:cs="Traditional Arabic"/>
          <w:sz w:val="28"/>
          <w:szCs w:val="28"/>
          <w:rtl/>
          <w:lang w:val="en-GB" w:bidi="ar-DZ"/>
        </w:rPr>
      </w:pPr>
      <w:r>
        <w:rPr>
          <w:rFonts w:ascii="Traditional Arabic" w:hAnsi="Traditional Arabic" w:cs="Traditional Arabic" w:hint="cs"/>
          <w:b/>
          <w:bCs/>
          <w:sz w:val="28"/>
          <w:szCs w:val="28"/>
          <w:rtl/>
          <w:lang w:val="en-GB" w:bidi="ar-DZ"/>
        </w:rPr>
        <w:t>50</w:t>
      </w:r>
      <w:r w:rsidR="00971775" w:rsidRPr="00971775">
        <w:rPr>
          <w:rFonts w:ascii="Traditional Arabic" w:hAnsi="Traditional Arabic" w:cs="Traditional Arabic" w:hint="cs"/>
          <w:b/>
          <w:bCs/>
          <w:sz w:val="28"/>
          <w:szCs w:val="28"/>
          <w:rtl/>
          <w:lang w:val="en-GB" w:bidi="ar-DZ"/>
        </w:rPr>
        <w:t>-</w:t>
      </w:r>
      <w:r w:rsidR="00712248" w:rsidRPr="00712248">
        <w:rPr>
          <w:rFonts w:ascii="Traditional Arabic" w:hAnsi="Traditional Arabic" w:cs="Traditional Arabic"/>
          <w:sz w:val="28"/>
          <w:szCs w:val="28"/>
          <w:rtl/>
          <w:lang w:val="en-GB" w:bidi="ar-DZ"/>
        </w:rPr>
        <w:t>صولح</w:t>
      </w:r>
      <w:r w:rsidR="00D57016">
        <w:rPr>
          <w:rFonts w:ascii="Traditional Arabic" w:hAnsi="Traditional Arabic" w:cs="Traditional Arabic" w:hint="cs"/>
          <w:sz w:val="28"/>
          <w:szCs w:val="28"/>
          <w:rtl/>
          <w:lang w:val="en-GB" w:bidi="ar-DZ"/>
        </w:rPr>
        <w:t xml:space="preserve"> </w:t>
      </w:r>
      <w:r w:rsidR="00D57016" w:rsidRPr="00D57016">
        <w:rPr>
          <w:rFonts w:ascii="Traditional Arabic" w:hAnsi="Traditional Arabic" w:cs="Traditional Arabic"/>
          <w:sz w:val="28"/>
          <w:szCs w:val="28"/>
          <w:rtl/>
          <w:lang w:val="en-GB" w:bidi="ar-DZ"/>
        </w:rPr>
        <w:t>س</w:t>
      </w:r>
      <w:r w:rsidR="00712248" w:rsidRPr="00712248">
        <w:rPr>
          <w:rFonts w:ascii="Traditional Arabic" w:hAnsi="Traditional Arabic" w:cs="Traditional Arabic"/>
          <w:sz w:val="28"/>
          <w:szCs w:val="28"/>
          <w:rtl/>
          <w:lang w:val="en-GB" w:bidi="ar-DZ"/>
        </w:rPr>
        <w:t xml:space="preserve">. (2012). </w:t>
      </w:r>
      <w:r w:rsidR="00712248" w:rsidRPr="00D57016">
        <w:rPr>
          <w:rFonts w:ascii="Traditional Arabic" w:hAnsi="Traditional Arabic" w:cs="Traditional Arabic"/>
          <w:b/>
          <w:bCs/>
          <w:sz w:val="28"/>
          <w:szCs w:val="28"/>
          <w:rtl/>
          <w:lang w:val="en-GB" w:bidi="ar-DZ"/>
        </w:rPr>
        <w:t>تسيير الكفاءات في مؤسسة المطاحن الكبرى للجنوب</w:t>
      </w:r>
      <w:r w:rsidR="00712248" w:rsidRPr="00971775">
        <w:rPr>
          <w:rFonts w:asciiTheme="majorBidi" w:hAnsiTheme="majorBidi" w:cstheme="majorBidi"/>
          <w:b/>
          <w:bCs/>
          <w:sz w:val="26"/>
          <w:szCs w:val="26"/>
          <w:lang w:val="en-GB" w:bidi="ar-DZ"/>
        </w:rPr>
        <w:t>GMSud</w:t>
      </w:r>
      <w:r w:rsidR="00712248" w:rsidRPr="00712248">
        <w:rPr>
          <w:rFonts w:ascii="Traditional Arabic" w:hAnsi="Traditional Arabic" w:cs="Traditional Arabic"/>
          <w:sz w:val="28"/>
          <w:szCs w:val="28"/>
          <w:rtl/>
          <w:lang w:val="en-GB" w:bidi="ar-DZ"/>
        </w:rPr>
        <w:t>. مجلة العلوم الاقتصادية، التسيير والعلوم التجارية</w:t>
      </w:r>
      <w:r w:rsidR="006245EC">
        <w:rPr>
          <w:rFonts w:ascii="Traditional Arabic" w:hAnsi="Traditional Arabic" w:cs="Traditional Arabic"/>
          <w:sz w:val="28"/>
          <w:szCs w:val="28"/>
          <w:lang w:val="en-GB" w:bidi="ar-DZ"/>
        </w:rPr>
        <w:t xml:space="preserve"> </w:t>
      </w:r>
      <w:r w:rsidR="00712248" w:rsidRPr="00712248">
        <w:rPr>
          <w:rFonts w:ascii="Traditional Arabic" w:hAnsi="Traditional Arabic" w:cs="Traditional Arabic"/>
          <w:sz w:val="28"/>
          <w:szCs w:val="28"/>
          <w:rtl/>
          <w:lang w:val="en-GB" w:bidi="ar-DZ"/>
        </w:rPr>
        <w:t>(07)، 100.</w:t>
      </w:r>
    </w:p>
    <w:p w14:paraId="474BDA4C" w14:textId="0E91EE0D" w:rsidR="00BC589A" w:rsidRDefault="003A672F" w:rsidP="008219E2">
      <w:pPr>
        <w:bidi/>
        <w:spacing w:after="0"/>
        <w:jc w:val="both"/>
        <w:rPr>
          <w:rFonts w:ascii="Traditional Arabic" w:hAnsi="Traditional Arabic" w:cs="Traditional Arabic"/>
          <w:sz w:val="28"/>
          <w:szCs w:val="28"/>
          <w:rtl/>
          <w:lang w:val="en-GB" w:bidi="ar-DZ"/>
        </w:rPr>
      </w:pPr>
      <w:r>
        <w:rPr>
          <w:rFonts w:ascii="Traditional Arabic" w:hAnsi="Traditional Arabic" w:cs="Traditional Arabic" w:hint="cs"/>
          <w:b/>
          <w:bCs/>
          <w:sz w:val="28"/>
          <w:szCs w:val="28"/>
          <w:rtl/>
          <w:lang w:val="en-GB" w:bidi="ar-DZ"/>
        </w:rPr>
        <w:t>51</w:t>
      </w:r>
      <w:r w:rsidR="00627AA2" w:rsidRPr="00627AA2">
        <w:rPr>
          <w:rFonts w:ascii="Traditional Arabic" w:hAnsi="Traditional Arabic" w:cs="Traditional Arabic" w:hint="cs"/>
          <w:b/>
          <w:bCs/>
          <w:sz w:val="28"/>
          <w:szCs w:val="28"/>
          <w:rtl/>
          <w:lang w:val="en-GB" w:bidi="ar-DZ"/>
        </w:rPr>
        <w:t>-</w:t>
      </w:r>
      <w:r w:rsidR="00BC589A" w:rsidRPr="00BC589A">
        <w:rPr>
          <w:rFonts w:ascii="Traditional Arabic" w:hAnsi="Traditional Arabic" w:cs="Traditional Arabic"/>
          <w:sz w:val="28"/>
          <w:szCs w:val="28"/>
          <w:rtl/>
          <w:lang w:val="en-GB" w:bidi="ar-DZ"/>
        </w:rPr>
        <w:t>كواشي</w:t>
      </w:r>
      <w:r w:rsidR="00BC589A">
        <w:rPr>
          <w:rFonts w:ascii="Traditional Arabic" w:hAnsi="Traditional Arabic" w:cs="Traditional Arabic" w:hint="cs"/>
          <w:sz w:val="28"/>
          <w:szCs w:val="28"/>
          <w:rtl/>
          <w:lang w:val="en-GB" w:bidi="ar-DZ"/>
        </w:rPr>
        <w:t xml:space="preserve"> م</w:t>
      </w:r>
      <w:r w:rsidR="00BC589A" w:rsidRPr="00BC589A">
        <w:rPr>
          <w:rFonts w:ascii="Traditional Arabic" w:hAnsi="Traditional Arabic" w:cs="Traditional Arabic"/>
          <w:sz w:val="28"/>
          <w:szCs w:val="28"/>
          <w:rtl/>
          <w:lang w:val="en-GB" w:bidi="ar-DZ"/>
        </w:rPr>
        <w:t>، وشرقي</w:t>
      </w:r>
      <w:r w:rsidR="00BC589A">
        <w:rPr>
          <w:rFonts w:ascii="Traditional Arabic" w:hAnsi="Traditional Arabic" w:cs="Traditional Arabic" w:hint="cs"/>
          <w:sz w:val="28"/>
          <w:szCs w:val="28"/>
          <w:rtl/>
          <w:lang w:val="en-GB" w:bidi="ar-DZ"/>
        </w:rPr>
        <w:t xml:space="preserve"> م</w:t>
      </w:r>
      <w:r w:rsidR="00BC589A" w:rsidRPr="00BC589A">
        <w:rPr>
          <w:rFonts w:ascii="Traditional Arabic" w:hAnsi="Traditional Arabic" w:cs="Traditional Arabic"/>
          <w:sz w:val="28"/>
          <w:szCs w:val="28"/>
          <w:rtl/>
          <w:lang w:val="en-GB" w:bidi="ar-DZ"/>
        </w:rPr>
        <w:t xml:space="preserve">. (2017). </w:t>
      </w:r>
      <w:r w:rsidR="00BC589A" w:rsidRPr="00BC589A">
        <w:rPr>
          <w:rFonts w:ascii="Traditional Arabic" w:hAnsi="Traditional Arabic" w:cs="Traditional Arabic"/>
          <w:b/>
          <w:bCs/>
          <w:sz w:val="28"/>
          <w:szCs w:val="28"/>
          <w:rtl/>
          <w:lang w:val="en-GB" w:bidi="ar-DZ"/>
        </w:rPr>
        <w:t>دور رأس المال الفكري في تحسين الأداء الاقتصادي للمؤسسة-دراسة حالة مؤسسة مناجم الفوسفات</w:t>
      </w:r>
      <w:r w:rsidR="00BC589A" w:rsidRPr="00BC589A">
        <w:rPr>
          <w:rFonts w:ascii="Traditional Arabic" w:hAnsi="Traditional Arabic" w:cs="Traditional Arabic"/>
          <w:sz w:val="28"/>
          <w:szCs w:val="28"/>
          <w:rtl/>
          <w:lang w:val="en-GB" w:bidi="ar-DZ"/>
        </w:rPr>
        <w:t>.</w:t>
      </w:r>
      <w:r w:rsidR="00BC589A">
        <w:rPr>
          <w:rFonts w:ascii="Traditional Arabic" w:hAnsi="Traditional Arabic" w:cs="Traditional Arabic" w:hint="cs"/>
          <w:sz w:val="28"/>
          <w:szCs w:val="28"/>
          <w:rtl/>
          <w:lang w:val="en-GB" w:bidi="ar-DZ"/>
        </w:rPr>
        <w:t xml:space="preserve"> </w:t>
      </w:r>
      <w:r w:rsidR="00BC589A" w:rsidRPr="00BC589A">
        <w:rPr>
          <w:rFonts w:ascii="Traditional Arabic" w:hAnsi="Traditional Arabic" w:cs="Traditional Arabic"/>
          <w:sz w:val="28"/>
          <w:szCs w:val="28"/>
          <w:rtl/>
          <w:lang w:val="en-GB" w:bidi="ar-DZ"/>
        </w:rPr>
        <w:t>تبسة. مجلة العلوم الانسانية-العدد-08.</w:t>
      </w:r>
    </w:p>
    <w:p w14:paraId="64E0DAA9" w14:textId="7C45E113" w:rsidR="004D038C" w:rsidRDefault="00351F6D" w:rsidP="008219E2">
      <w:pPr>
        <w:bidi/>
        <w:spacing w:after="0"/>
        <w:jc w:val="both"/>
        <w:rPr>
          <w:rFonts w:ascii="Traditional Arabic" w:hAnsi="Traditional Arabic" w:cs="Traditional Arabic"/>
          <w:sz w:val="28"/>
          <w:szCs w:val="28"/>
          <w:rtl/>
          <w:lang w:val="en-GB" w:bidi="ar-DZ"/>
        </w:rPr>
      </w:pPr>
      <w:r>
        <w:rPr>
          <w:rFonts w:ascii="Traditional Arabic" w:hAnsi="Traditional Arabic" w:cs="Traditional Arabic" w:hint="cs"/>
          <w:b/>
          <w:bCs/>
          <w:sz w:val="28"/>
          <w:szCs w:val="28"/>
          <w:rtl/>
          <w:lang w:val="en-GB" w:bidi="ar-DZ"/>
        </w:rPr>
        <w:t>52</w:t>
      </w:r>
      <w:r w:rsidR="004D038C" w:rsidRPr="00971775">
        <w:rPr>
          <w:rFonts w:ascii="Traditional Arabic" w:hAnsi="Traditional Arabic" w:cs="Traditional Arabic"/>
          <w:b/>
          <w:bCs/>
          <w:sz w:val="28"/>
          <w:szCs w:val="28"/>
          <w:rtl/>
          <w:lang w:val="en-GB" w:bidi="ar-DZ"/>
        </w:rPr>
        <w:t>-</w:t>
      </w:r>
      <w:r w:rsidR="004D038C" w:rsidRPr="004D038C">
        <w:rPr>
          <w:rFonts w:ascii="Traditional Arabic" w:hAnsi="Traditional Arabic" w:cs="Traditional Arabic"/>
          <w:sz w:val="28"/>
          <w:szCs w:val="28"/>
          <w:rtl/>
          <w:lang w:val="en-GB" w:bidi="ar-DZ"/>
        </w:rPr>
        <w:t>لعطوي</w:t>
      </w:r>
      <w:r w:rsidR="004D038C">
        <w:rPr>
          <w:rFonts w:ascii="Traditional Arabic" w:hAnsi="Traditional Arabic" w:cs="Traditional Arabic" w:hint="cs"/>
          <w:sz w:val="28"/>
          <w:szCs w:val="28"/>
          <w:rtl/>
          <w:lang w:val="en-GB" w:bidi="ar-DZ"/>
        </w:rPr>
        <w:t xml:space="preserve"> </w:t>
      </w:r>
      <w:r w:rsidR="004D038C" w:rsidRPr="004D038C">
        <w:rPr>
          <w:rFonts w:ascii="Traditional Arabic" w:hAnsi="Traditional Arabic" w:cs="Traditional Arabic"/>
          <w:sz w:val="28"/>
          <w:szCs w:val="28"/>
          <w:rtl/>
          <w:lang w:val="en-GB" w:bidi="ar-DZ"/>
        </w:rPr>
        <w:t>ج، وشيخاوي</w:t>
      </w:r>
      <w:r w:rsidR="004D038C" w:rsidRPr="004D038C">
        <w:rPr>
          <w:rtl/>
        </w:rPr>
        <w:t xml:space="preserve"> </w:t>
      </w:r>
      <w:r w:rsidR="004D038C" w:rsidRPr="004D038C">
        <w:rPr>
          <w:rFonts w:ascii="Traditional Arabic" w:hAnsi="Traditional Arabic" w:cs="Traditional Arabic"/>
          <w:sz w:val="28"/>
          <w:szCs w:val="28"/>
          <w:rtl/>
          <w:lang w:val="en-GB" w:bidi="ar-DZ"/>
        </w:rPr>
        <w:t>مـ</w:t>
      </w:r>
      <w:r w:rsidR="004D038C">
        <w:rPr>
          <w:rFonts w:ascii="Traditional Arabic" w:hAnsi="Traditional Arabic" w:cs="Traditional Arabic" w:hint="cs"/>
          <w:sz w:val="28"/>
          <w:szCs w:val="28"/>
          <w:rtl/>
          <w:lang w:val="en-GB" w:bidi="ar-DZ"/>
        </w:rPr>
        <w:t xml:space="preserve"> </w:t>
      </w:r>
      <w:r w:rsidR="004D038C" w:rsidRPr="004D038C">
        <w:rPr>
          <w:rFonts w:ascii="Traditional Arabic" w:hAnsi="Traditional Arabic" w:cs="Traditional Arabic"/>
          <w:sz w:val="28"/>
          <w:szCs w:val="28"/>
          <w:rtl/>
          <w:lang w:val="en-GB" w:bidi="ar-DZ"/>
        </w:rPr>
        <w:t xml:space="preserve">(بلا تاريخ). </w:t>
      </w:r>
      <w:r w:rsidR="004D038C" w:rsidRPr="00395D42">
        <w:rPr>
          <w:rFonts w:ascii="Traditional Arabic" w:hAnsi="Traditional Arabic" w:cs="Traditional Arabic"/>
          <w:b/>
          <w:bCs/>
          <w:sz w:val="28"/>
          <w:szCs w:val="28"/>
          <w:rtl/>
          <w:lang w:val="en-GB" w:bidi="ar-DZ"/>
        </w:rPr>
        <w:t>دور إدارة المعرفة</w:t>
      </w:r>
      <w:r w:rsidR="004D038C">
        <w:rPr>
          <w:rFonts w:ascii="Traditional Arabic" w:hAnsi="Traditional Arabic" w:cs="Traditional Arabic" w:hint="cs"/>
          <w:sz w:val="28"/>
          <w:szCs w:val="28"/>
          <w:rtl/>
          <w:lang w:val="en-GB" w:bidi="ar-DZ"/>
        </w:rPr>
        <w:t xml:space="preserve"> </w:t>
      </w:r>
      <w:r w:rsidR="004D038C" w:rsidRPr="004D038C">
        <w:rPr>
          <w:rFonts w:ascii="Traditional Arabic" w:hAnsi="Traditional Arabic" w:cs="Traditional Arabic"/>
          <w:sz w:val="28"/>
          <w:szCs w:val="28"/>
          <w:rtl/>
          <w:lang w:val="en-GB" w:bidi="ar-DZ"/>
        </w:rPr>
        <w:t>(</w:t>
      </w:r>
      <w:r w:rsidR="004D038C" w:rsidRPr="00395D42">
        <w:rPr>
          <w:rFonts w:asciiTheme="majorBidi" w:hAnsiTheme="majorBidi" w:cstheme="majorBidi"/>
          <w:b/>
          <w:bCs/>
          <w:sz w:val="26"/>
          <w:szCs w:val="26"/>
          <w:lang w:val="en-GB" w:bidi="ar-DZ"/>
        </w:rPr>
        <w:t>KM</w:t>
      </w:r>
      <w:r w:rsidR="004D038C" w:rsidRPr="004D038C">
        <w:rPr>
          <w:rFonts w:ascii="Traditional Arabic" w:hAnsi="Traditional Arabic" w:cs="Traditional Arabic"/>
          <w:sz w:val="28"/>
          <w:szCs w:val="28"/>
          <w:rtl/>
          <w:lang w:val="en-GB" w:bidi="ar-DZ"/>
        </w:rPr>
        <w:t xml:space="preserve">) </w:t>
      </w:r>
      <w:r w:rsidR="004D038C" w:rsidRPr="00395D42">
        <w:rPr>
          <w:rFonts w:ascii="Traditional Arabic" w:hAnsi="Traditional Arabic" w:cs="Traditional Arabic"/>
          <w:b/>
          <w:bCs/>
          <w:sz w:val="28"/>
          <w:szCs w:val="28"/>
          <w:rtl/>
          <w:lang w:val="en-GB" w:bidi="ar-DZ"/>
        </w:rPr>
        <w:t>في التحسين من إدارة العلاقة مع الزبون</w:t>
      </w:r>
      <w:r w:rsidR="00395D42">
        <w:rPr>
          <w:rFonts w:ascii="Traditional Arabic" w:hAnsi="Traditional Arabic" w:cs="Traditional Arabic" w:hint="cs"/>
          <w:sz w:val="28"/>
          <w:szCs w:val="28"/>
          <w:rtl/>
          <w:lang w:val="en-GB" w:bidi="ar-DZ"/>
        </w:rPr>
        <w:t xml:space="preserve"> </w:t>
      </w:r>
      <w:r w:rsidR="004D038C" w:rsidRPr="004D038C">
        <w:rPr>
          <w:rFonts w:ascii="Traditional Arabic" w:hAnsi="Traditional Arabic" w:cs="Traditional Arabic"/>
          <w:sz w:val="28"/>
          <w:szCs w:val="28"/>
          <w:rtl/>
          <w:lang w:val="en-GB" w:bidi="ar-DZ"/>
        </w:rPr>
        <w:t>(</w:t>
      </w:r>
      <w:r w:rsidR="004D038C" w:rsidRPr="00395D42">
        <w:rPr>
          <w:rFonts w:asciiTheme="majorBidi" w:hAnsiTheme="majorBidi" w:cstheme="majorBidi"/>
          <w:b/>
          <w:bCs/>
          <w:sz w:val="26"/>
          <w:szCs w:val="26"/>
          <w:lang w:val="en-GB" w:bidi="ar-DZ"/>
        </w:rPr>
        <w:t>CRM</w:t>
      </w:r>
      <w:r w:rsidR="004D038C" w:rsidRPr="004D038C">
        <w:rPr>
          <w:rFonts w:ascii="Traditional Arabic" w:hAnsi="Traditional Arabic" w:cs="Traditional Arabic"/>
          <w:sz w:val="28"/>
          <w:szCs w:val="28"/>
          <w:rtl/>
          <w:lang w:val="en-GB" w:bidi="ar-DZ"/>
        </w:rPr>
        <w:t>). مجلة البديل الاقتصادي، العدد الخامس.</w:t>
      </w:r>
    </w:p>
    <w:p w14:paraId="098F5615" w14:textId="5114F1CC" w:rsidR="00652F7F" w:rsidRDefault="00971775" w:rsidP="008219E2">
      <w:pPr>
        <w:bidi/>
        <w:spacing w:after="0"/>
        <w:jc w:val="both"/>
        <w:rPr>
          <w:rFonts w:ascii="Traditional Arabic" w:hAnsi="Traditional Arabic" w:cs="Traditional Arabic"/>
          <w:sz w:val="28"/>
          <w:szCs w:val="28"/>
          <w:rtl/>
          <w:lang w:val="en-GB" w:bidi="ar-DZ"/>
        </w:rPr>
      </w:pPr>
      <w:r w:rsidRPr="00971775">
        <w:rPr>
          <w:rFonts w:ascii="Traditional Arabic" w:hAnsi="Traditional Arabic" w:cs="Traditional Arabic" w:hint="cs"/>
          <w:b/>
          <w:bCs/>
          <w:sz w:val="28"/>
          <w:szCs w:val="28"/>
          <w:rtl/>
          <w:lang w:val="en-GB" w:bidi="ar-DZ"/>
        </w:rPr>
        <w:t>5</w:t>
      </w:r>
      <w:r w:rsidR="00351F6D">
        <w:rPr>
          <w:rFonts w:ascii="Traditional Arabic" w:hAnsi="Traditional Arabic" w:cs="Traditional Arabic" w:hint="cs"/>
          <w:b/>
          <w:bCs/>
          <w:sz w:val="28"/>
          <w:szCs w:val="28"/>
          <w:rtl/>
          <w:lang w:val="en-GB" w:bidi="ar-DZ"/>
        </w:rPr>
        <w:t>3</w:t>
      </w:r>
      <w:r w:rsidR="00652F7F" w:rsidRPr="00971775">
        <w:rPr>
          <w:rFonts w:ascii="Traditional Arabic" w:hAnsi="Traditional Arabic" w:cs="Traditional Arabic"/>
          <w:b/>
          <w:bCs/>
          <w:sz w:val="28"/>
          <w:szCs w:val="28"/>
          <w:rtl/>
          <w:lang w:val="en-GB" w:bidi="ar-DZ"/>
        </w:rPr>
        <w:t>-</w:t>
      </w:r>
      <w:r w:rsidR="00652F7F" w:rsidRPr="00652F7F">
        <w:rPr>
          <w:rtl/>
        </w:rPr>
        <w:t xml:space="preserve"> </w:t>
      </w:r>
      <w:r w:rsidR="00652F7F" w:rsidRPr="00652F7F">
        <w:rPr>
          <w:rFonts w:ascii="Traditional Arabic" w:hAnsi="Traditional Arabic" w:cs="Traditional Arabic"/>
          <w:sz w:val="28"/>
          <w:szCs w:val="28"/>
          <w:rtl/>
          <w:lang w:val="en-GB" w:bidi="ar-DZ"/>
        </w:rPr>
        <w:t>محمود</w:t>
      </w:r>
      <w:r w:rsidR="00652F7F">
        <w:rPr>
          <w:rFonts w:ascii="Traditional Arabic" w:hAnsi="Traditional Arabic" w:cs="Traditional Arabic" w:hint="cs"/>
          <w:sz w:val="28"/>
          <w:szCs w:val="28"/>
          <w:rtl/>
          <w:lang w:val="en-GB" w:bidi="ar-DZ"/>
        </w:rPr>
        <w:t xml:space="preserve"> </w:t>
      </w:r>
      <w:r w:rsidR="00652F7F" w:rsidRPr="00652F7F">
        <w:rPr>
          <w:rFonts w:ascii="Traditional Arabic" w:hAnsi="Traditional Arabic" w:cs="Traditional Arabic"/>
          <w:sz w:val="28"/>
          <w:szCs w:val="28"/>
          <w:rtl/>
          <w:lang w:val="en-GB" w:bidi="ar-DZ"/>
        </w:rPr>
        <w:t xml:space="preserve">عبد المجيد عساف. (2017). </w:t>
      </w:r>
      <w:r w:rsidR="00652F7F" w:rsidRPr="00652F7F">
        <w:rPr>
          <w:rFonts w:ascii="Traditional Arabic" w:hAnsi="Traditional Arabic" w:cs="Traditional Arabic"/>
          <w:b/>
          <w:bCs/>
          <w:sz w:val="28"/>
          <w:szCs w:val="28"/>
          <w:rtl/>
          <w:lang w:val="en-GB" w:bidi="ar-DZ"/>
        </w:rPr>
        <w:t>مستوى إدارة رأس المال الفكر في الجامعات الفلسطينية.</w:t>
      </w:r>
      <w:r w:rsidR="00652F7F" w:rsidRPr="00652F7F">
        <w:rPr>
          <w:rFonts w:ascii="Traditional Arabic" w:hAnsi="Traditional Arabic" w:cs="Traditional Arabic"/>
          <w:sz w:val="28"/>
          <w:szCs w:val="28"/>
          <w:rtl/>
          <w:lang w:val="en-GB" w:bidi="ar-DZ"/>
        </w:rPr>
        <w:t xml:space="preserve"> المجلة العربية لضمان جودة التعليم الجامعي، 146.</w:t>
      </w:r>
    </w:p>
    <w:p w14:paraId="705548AC" w14:textId="5DEEC924" w:rsidR="00395D42" w:rsidRDefault="00971775" w:rsidP="008219E2">
      <w:pPr>
        <w:bidi/>
        <w:spacing w:after="0"/>
        <w:jc w:val="both"/>
        <w:rPr>
          <w:rFonts w:ascii="Traditional Arabic" w:hAnsi="Traditional Arabic" w:cs="Traditional Arabic"/>
          <w:sz w:val="28"/>
          <w:szCs w:val="28"/>
          <w:rtl/>
          <w:lang w:val="en-GB" w:bidi="ar-DZ"/>
        </w:rPr>
      </w:pPr>
      <w:r w:rsidRPr="00971775">
        <w:rPr>
          <w:rFonts w:ascii="Traditional Arabic" w:hAnsi="Traditional Arabic" w:cs="Traditional Arabic" w:hint="cs"/>
          <w:b/>
          <w:bCs/>
          <w:sz w:val="28"/>
          <w:szCs w:val="28"/>
          <w:rtl/>
          <w:lang w:val="en-GB" w:bidi="ar-DZ"/>
        </w:rPr>
        <w:t>5</w:t>
      </w:r>
      <w:r w:rsidR="00351F6D">
        <w:rPr>
          <w:rFonts w:ascii="Traditional Arabic" w:hAnsi="Traditional Arabic" w:cs="Traditional Arabic" w:hint="cs"/>
          <w:b/>
          <w:bCs/>
          <w:sz w:val="28"/>
          <w:szCs w:val="28"/>
          <w:rtl/>
          <w:lang w:val="en-GB" w:bidi="ar-DZ"/>
        </w:rPr>
        <w:t>4</w:t>
      </w:r>
      <w:r w:rsidR="006245EC" w:rsidRPr="00971775">
        <w:rPr>
          <w:rFonts w:ascii="Traditional Arabic" w:hAnsi="Traditional Arabic" w:cs="Traditional Arabic"/>
          <w:b/>
          <w:bCs/>
          <w:sz w:val="28"/>
          <w:szCs w:val="28"/>
          <w:rtl/>
          <w:lang w:val="en-GB" w:bidi="ar-DZ"/>
        </w:rPr>
        <w:t>-</w:t>
      </w:r>
      <w:r w:rsidR="006245EC" w:rsidRPr="006245EC">
        <w:rPr>
          <w:rFonts w:ascii="Traditional Arabic" w:hAnsi="Traditional Arabic" w:cs="Traditional Arabic"/>
          <w:sz w:val="28"/>
          <w:szCs w:val="28"/>
          <w:rtl/>
          <w:lang w:val="en-GB" w:bidi="ar-DZ"/>
        </w:rPr>
        <w:t>واضح</w:t>
      </w:r>
      <w:r w:rsidR="006245EC">
        <w:rPr>
          <w:rFonts w:ascii="Traditional Arabic" w:hAnsi="Traditional Arabic" w:cs="Traditional Arabic" w:hint="cs"/>
          <w:sz w:val="28"/>
          <w:szCs w:val="28"/>
          <w:rtl/>
          <w:lang w:val="en-GB" w:bidi="ar-DZ"/>
        </w:rPr>
        <w:t xml:space="preserve"> ف</w:t>
      </w:r>
      <w:r w:rsidR="006245EC" w:rsidRPr="006245EC">
        <w:rPr>
          <w:rFonts w:ascii="Traditional Arabic" w:hAnsi="Traditional Arabic" w:cs="Traditional Arabic"/>
          <w:sz w:val="28"/>
          <w:szCs w:val="28"/>
          <w:rtl/>
          <w:lang w:val="en-GB" w:bidi="ar-DZ"/>
        </w:rPr>
        <w:t>، ونويري</w:t>
      </w:r>
      <w:r w:rsidR="006245EC">
        <w:rPr>
          <w:rFonts w:ascii="Traditional Arabic" w:hAnsi="Traditional Arabic" w:cs="Traditional Arabic" w:hint="cs"/>
          <w:sz w:val="28"/>
          <w:szCs w:val="28"/>
          <w:rtl/>
          <w:lang w:val="en-GB" w:bidi="ar-DZ"/>
        </w:rPr>
        <w:t xml:space="preserve"> </w:t>
      </w:r>
      <w:r w:rsidR="006245EC" w:rsidRPr="006245EC">
        <w:rPr>
          <w:rFonts w:ascii="Traditional Arabic" w:hAnsi="Traditional Arabic" w:cs="Traditional Arabic"/>
          <w:sz w:val="28"/>
          <w:szCs w:val="28"/>
          <w:rtl/>
          <w:lang w:val="en-GB" w:bidi="ar-DZ"/>
        </w:rPr>
        <w:t xml:space="preserve">مـ. (2017). </w:t>
      </w:r>
      <w:r w:rsidR="006245EC" w:rsidRPr="006245EC">
        <w:rPr>
          <w:rFonts w:ascii="Traditional Arabic" w:hAnsi="Traditional Arabic" w:cs="Traditional Arabic"/>
          <w:b/>
          <w:bCs/>
          <w:sz w:val="28"/>
          <w:szCs w:val="28"/>
          <w:rtl/>
          <w:lang w:val="en-GB" w:bidi="ar-DZ"/>
        </w:rPr>
        <w:t>إدارة المعرفة أسلوب متكامل للادارة الحديثة.</w:t>
      </w:r>
      <w:r w:rsidR="006245EC" w:rsidRPr="006245EC">
        <w:rPr>
          <w:rFonts w:ascii="Traditional Arabic" w:hAnsi="Traditional Arabic" w:cs="Traditional Arabic"/>
          <w:sz w:val="28"/>
          <w:szCs w:val="28"/>
          <w:rtl/>
          <w:lang w:val="en-GB" w:bidi="ar-DZ"/>
        </w:rPr>
        <w:t xml:space="preserve"> مجلة اقتصاديات المال والأعمال.</w:t>
      </w:r>
    </w:p>
    <w:p w14:paraId="7A9258A6" w14:textId="2A60A377" w:rsidR="00F46696" w:rsidRDefault="00351F6D" w:rsidP="008219E2">
      <w:pPr>
        <w:bidi/>
        <w:spacing w:after="0"/>
        <w:jc w:val="both"/>
        <w:rPr>
          <w:rFonts w:ascii="Traditional Arabic" w:hAnsi="Traditional Arabic" w:cs="Traditional Arabic"/>
          <w:sz w:val="28"/>
          <w:szCs w:val="28"/>
          <w:rtl/>
          <w:lang w:val="en-GB" w:bidi="ar-DZ"/>
        </w:rPr>
      </w:pPr>
      <w:r>
        <w:rPr>
          <w:rFonts w:ascii="Traditional Arabic" w:hAnsi="Traditional Arabic" w:cs="Traditional Arabic" w:hint="cs"/>
          <w:b/>
          <w:bCs/>
          <w:sz w:val="28"/>
          <w:szCs w:val="28"/>
          <w:rtl/>
          <w:lang w:val="en-GB" w:bidi="ar-DZ"/>
        </w:rPr>
        <w:t>5</w:t>
      </w:r>
      <w:r w:rsidR="001A19D7" w:rsidRPr="001A19D7">
        <w:rPr>
          <w:rFonts w:ascii="Traditional Arabic" w:hAnsi="Traditional Arabic" w:cs="Traditional Arabic" w:hint="cs"/>
          <w:b/>
          <w:bCs/>
          <w:sz w:val="28"/>
          <w:szCs w:val="28"/>
          <w:rtl/>
          <w:lang w:val="en-GB" w:bidi="ar-DZ"/>
        </w:rPr>
        <w:t>5-</w:t>
      </w:r>
      <w:r w:rsidR="00F46696" w:rsidRPr="00F46696">
        <w:rPr>
          <w:rFonts w:ascii="Traditional Arabic" w:hAnsi="Traditional Arabic" w:cs="Traditional Arabic"/>
          <w:sz w:val="28"/>
          <w:szCs w:val="28"/>
          <w:rtl/>
          <w:lang w:val="en-GB" w:bidi="ar-DZ"/>
        </w:rPr>
        <w:t>وناس</w:t>
      </w:r>
      <w:r w:rsidR="00F46696">
        <w:rPr>
          <w:rFonts w:ascii="Traditional Arabic" w:hAnsi="Traditional Arabic" w:cs="Traditional Arabic" w:hint="cs"/>
          <w:sz w:val="28"/>
          <w:szCs w:val="28"/>
          <w:rtl/>
          <w:lang w:val="en-GB" w:bidi="ar-DZ"/>
        </w:rPr>
        <w:t xml:space="preserve"> </w:t>
      </w:r>
      <w:r w:rsidR="00F46696" w:rsidRPr="00F46696">
        <w:rPr>
          <w:rFonts w:ascii="Traditional Arabic" w:hAnsi="Traditional Arabic" w:cs="Traditional Arabic"/>
          <w:sz w:val="28"/>
          <w:szCs w:val="28"/>
          <w:rtl/>
          <w:lang w:val="en-GB" w:bidi="ar-DZ"/>
        </w:rPr>
        <w:t>أ، وججيق</w:t>
      </w:r>
      <w:r w:rsidR="00F46696">
        <w:rPr>
          <w:rFonts w:ascii="Traditional Arabic" w:hAnsi="Traditional Arabic" w:cs="Traditional Arabic" w:hint="cs"/>
          <w:sz w:val="28"/>
          <w:szCs w:val="28"/>
          <w:rtl/>
          <w:lang w:val="en-GB" w:bidi="ar-DZ"/>
        </w:rPr>
        <w:t xml:space="preserve"> </w:t>
      </w:r>
      <w:r w:rsidR="00F46696" w:rsidRPr="00F46696">
        <w:rPr>
          <w:rFonts w:ascii="Traditional Arabic" w:hAnsi="Traditional Arabic" w:cs="Traditional Arabic"/>
          <w:sz w:val="28"/>
          <w:szCs w:val="28"/>
          <w:rtl/>
          <w:lang w:val="en-GB" w:bidi="ar-DZ"/>
        </w:rPr>
        <w:t xml:space="preserve">ع م. (2011). </w:t>
      </w:r>
      <w:r w:rsidR="00F46696" w:rsidRPr="00F46696">
        <w:rPr>
          <w:rFonts w:ascii="Traditional Arabic" w:hAnsi="Traditional Arabic" w:cs="Traditional Arabic"/>
          <w:b/>
          <w:bCs/>
          <w:sz w:val="28"/>
          <w:szCs w:val="28"/>
          <w:rtl/>
          <w:lang w:val="en-GB" w:bidi="ar-DZ"/>
        </w:rPr>
        <w:t>دور المعرفة الضمنية في عملية ابتكار الخدمات الجديدة دراسة ميدانية في مؤسسات الهاتف النقال في الجزائر (</w:t>
      </w:r>
      <w:r w:rsidR="00F46696" w:rsidRPr="001C7E72">
        <w:rPr>
          <w:rFonts w:asciiTheme="majorBidi" w:hAnsiTheme="majorBidi" w:cstheme="majorBidi"/>
          <w:b/>
          <w:bCs/>
          <w:sz w:val="26"/>
          <w:szCs w:val="26"/>
          <w:lang w:val="en-GB" w:bidi="ar-DZ"/>
        </w:rPr>
        <w:t>Moblis-</w:t>
      </w:r>
      <w:r w:rsidR="001C7E72" w:rsidRPr="001C7E72">
        <w:rPr>
          <w:rFonts w:asciiTheme="majorBidi" w:hAnsiTheme="majorBidi" w:cstheme="majorBidi"/>
          <w:b/>
          <w:bCs/>
          <w:sz w:val="26"/>
          <w:szCs w:val="26"/>
          <w:lang w:val="en-GB" w:bidi="ar-DZ"/>
        </w:rPr>
        <w:t>Ooredoo</w:t>
      </w:r>
      <w:r w:rsidR="00F46696" w:rsidRPr="001C7E72">
        <w:rPr>
          <w:rFonts w:asciiTheme="majorBidi" w:hAnsiTheme="majorBidi" w:cstheme="majorBidi"/>
          <w:b/>
          <w:bCs/>
          <w:sz w:val="26"/>
          <w:szCs w:val="26"/>
          <w:lang w:val="en-GB" w:bidi="ar-DZ"/>
        </w:rPr>
        <w:t>-</w:t>
      </w:r>
      <w:r w:rsidR="001C7E72" w:rsidRPr="001C7E72">
        <w:rPr>
          <w:rFonts w:asciiTheme="majorBidi" w:hAnsiTheme="majorBidi" w:cstheme="majorBidi"/>
          <w:b/>
          <w:bCs/>
          <w:sz w:val="26"/>
          <w:szCs w:val="26"/>
          <w:lang w:val="en-GB" w:bidi="ar-DZ"/>
        </w:rPr>
        <w:t>Djezzy</w:t>
      </w:r>
      <w:r w:rsidR="00F46696" w:rsidRPr="00F46696">
        <w:rPr>
          <w:rFonts w:ascii="Traditional Arabic" w:hAnsi="Traditional Arabic" w:cs="Traditional Arabic"/>
          <w:b/>
          <w:bCs/>
          <w:sz w:val="28"/>
          <w:szCs w:val="28"/>
          <w:rtl/>
          <w:lang w:val="en-GB" w:bidi="ar-DZ"/>
        </w:rPr>
        <w:t>)</w:t>
      </w:r>
      <w:r w:rsidR="00F46696" w:rsidRPr="00F46696">
        <w:rPr>
          <w:rFonts w:ascii="Traditional Arabic" w:hAnsi="Traditional Arabic" w:cs="Traditional Arabic"/>
          <w:sz w:val="28"/>
          <w:szCs w:val="28"/>
          <w:rtl/>
          <w:lang w:val="en-GB" w:bidi="ar-DZ"/>
        </w:rPr>
        <w:t>. دراسات اقتصادية، 5(3)، 71-82.</w:t>
      </w:r>
    </w:p>
    <w:p w14:paraId="13FD2F16" w14:textId="3A136401" w:rsidR="00A5555E" w:rsidRDefault="00634AA6" w:rsidP="008219E2">
      <w:pPr>
        <w:bidi/>
        <w:spacing w:after="0"/>
        <w:jc w:val="both"/>
        <w:rPr>
          <w:rFonts w:ascii="Traditional Arabic" w:hAnsi="Traditional Arabic" w:cs="Traditional Arabic"/>
          <w:sz w:val="28"/>
          <w:szCs w:val="28"/>
          <w:rtl/>
          <w:lang w:val="en-GB" w:bidi="ar-DZ"/>
        </w:rPr>
      </w:pPr>
      <w:r w:rsidRPr="00634AA6">
        <w:rPr>
          <w:rFonts w:ascii="Traditional Arabic" w:hAnsi="Traditional Arabic" w:cs="Traditional Arabic" w:hint="cs"/>
          <w:b/>
          <w:bCs/>
          <w:sz w:val="28"/>
          <w:szCs w:val="28"/>
          <w:rtl/>
          <w:lang w:val="en-GB" w:bidi="ar-DZ"/>
        </w:rPr>
        <w:t>5</w:t>
      </w:r>
      <w:r w:rsidR="00351F6D">
        <w:rPr>
          <w:rFonts w:ascii="Traditional Arabic" w:hAnsi="Traditional Arabic" w:cs="Traditional Arabic" w:hint="cs"/>
          <w:b/>
          <w:bCs/>
          <w:sz w:val="28"/>
          <w:szCs w:val="28"/>
          <w:rtl/>
          <w:lang w:val="en-GB" w:bidi="ar-DZ"/>
        </w:rPr>
        <w:t>6</w:t>
      </w:r>
      <w:r w:rsidRPr="00634AA6">
        <w:rPr>
          <w:rFonts w:ascii="Traditional Arabic" w:hAnsi="Traditional Arabic" w:cs="Traditional Arabic" w:hint="cs"/>
          <w:b/>
          <w:bCs/>
          <w:sz w:val="28"/>
          <w:szCs w:val="28"/>
          <w:rtl/>
          <w:lang w:val="en-GB" w:bidi="ar-DZ"/>
        </w:rPr>
        <w:t>-</w:t>
      </w:r>
      <w:r w:rsidR="00A5555E" w:rsidRPr="00A5555E">
        <w:rPr>
          <w:rFonts w:ascii="Traditional Arabic" w:hAnsi="Traditional Arabic" w:cs="Traditional Arabic"/>
          <w:sz w:val="28"/>
          <w:szCs w:val="28"/>
          <w:rtl/>
          <w:lang w:val="en-GB" w:bidi="ar-DZ"/>
        </w:rPr>
        <w:t>يحضية</w:t>
      </w:r>
      <w:r w:rsidR="00A5555E">
        <w:rPr>
          <w:rFonts w:ascii="Traditional Arabic" w:hAnsi="Traditional Arabic" w:cs="Traditional Arabic" w:hint="cs"/>
          <w:sz w:val="28"/>
          <w:szCs w:val="28"/>
          <w:rtl/>
          <w:lang w:val="en-GB" w:bidi="ar-DZ"/>
        </w:rPr>
        <w:t xml:space="preserve"> </w:t>
      </w:r>
      <w:r w:rsidR="00A5555E" w:rsidRPr="00A5555E">
        <w:rPr>
          <w:rFonts w:ascii="Traditional Arabic" w:hAnsi="Traditional Arabic" w:cs="Traditional Arabic"/>
          <w:sz w:val="28"/>
          <w:szCs w:val="28"/>
          <w:rtl/>
          <w:lang w:val="en-GB" w:bidi="ar-DZ"/>
        </w:rPr>
        <w:t xml:space="preserve">س. (2018). </w:t>
      </w:r>
      <w:r w:rsidR="00A5555E" w:rsidRPr="00A5555E">
        <w:rPr>
          <w:rFonts w:ascii="Traditional Arabic" w:hAnsi="Traditional Arabic" w:cs="Traditional Arabic"/>
          <w:b/>
          <w:bCs/>
          <w:sz w:val="28"/>
          <w:szCs w:val="28"/>
          <w:rtl/>
          <w:lang w:val="en-GB" w:bidi="ar-DZ"/>
        </w:rPr>
        <w:t>تحليل الأدوار الحديثة للادارة الاستراتيجية للموارد البشرية.</w:t>
      </w:r>
      <w:r w:rsidR="00A5555E" w:rsidRPr="00A5555E">
        <w:rPr>
          <w:rFonts w:ascii="Traditional Arabic" w:hAnsi="Traditional Arabic" w:cs="Traditional Arabic"/>
          <w:sz w:val="28"/>
          <w:szCs w:val="28"/>
          <w:rtl/>
          <w:lang w:val="en-GB" w:bidi="ar-DZ"/>
        </w:rPr>
        <w:t xml:space="preserve"> مجلة أداء المؤسسات الجزائرية، 106-107.</w:t>
      </w:r>
    </w:p>
    <w:p w14:paraId="31CECA61" w14:textId="3D587C55" w:rsidR="00755D8A" w:rsidRDefault="00351F6D" w:rsidP="003A672F">
      <w:pPr>
        <w:bidi/>
        <w:jc w:val="both"/>
        <w:rPr>
          <w:rFonts w:ascii="Traditional Arabic" w:hAnsi="Traditional Arabic" w:cs="Traditional Arabic"/>
          <w:sz w:val="28"/>
          <w:szCs w:val="28"/>
          <w:rtl/>
          <w:lang w:val="en-GB" w:bidi="ar-DZ"/>
        </w:rPr>
      </w:pPr>
      <w:r w:rsidRPr="00351F6D">
        <w:rPr>
          <w:rFonts w:ascii="Traditional Arabic" w:hAnsi="Traditional Arabic" w:cs="Traditional Arabic" w:hint="cs"/>
          <w:b/>
          <w:bCs/>
          <w:sz w:val="28"/>
          <w:szCs w:val="28"/>
          <w:rtl/>
          <w:lang w:val="en-GB" w:bidi="ar-DZ"/>
        </w:rPr>
        <w:t>57</w:t>
      </w:r>
      <w:r w:rsidR="00755D8A" w:rsidRPr="00351F6D">
        <w:rPr>
          <w:rFonts w:ascii="Traditional Arabic" w:hAnsi="Traditional Arabic" w:cs="Traditional Arabic"/>
          <w:b/>
          <w:bCs/>
          <w:sz w:val="28"/>
          <w:szCs w:val="28"/>
          <w:rtl/>
          <w:lang w:val="en-GB" w:bidi="ar-DZ"/>
        </w:rPr>
        <w:t>-</w:t>
      </w:r>
      <w:r w:rsidR="00755D8A" w:rsidRPr="00755D8A">
        <w:rPr>
          <w:rFonts w:ascii="Traditional Arabic" w:hAnsi="Traditional Arabic" w:cs="Traditional Arabic"/>
          <w:sz w:val="28"/>
          <w:szCs w:val="28"/>
          <w:rtl/>
          <w:lang w:val="en-GB" w:bidi="ar-DZ"/>
        </w:rPr>
        <w:t>يوسف</w:t>
      </w:r>
      <w:r w:rsidR="00755D8A">
        <w:rPr>
          <w:rFonts w:ascii="Traditional Arabic" w:hAnsi="Traditional Arabic" w:cs="Traditional Arabic" w:hint="cs"/>
          <w:sz w:val="28"/>
          <w:szCs w:val="28"/>
          <w:rtl/>
          <w:lang w:val="en-GB" w:bidi="ar-DZ"/>
        </w:rPr>
        <w:t xml:space="preserve"> </w:t>
      </w:r>
      <w:r w:rsidR="00A20461" w:rsidRPr="00755D8A">
        <w:rPr>
          <w:rFonts w:ascii="Traditional Arabic" w:hAnsi="Traditional Arabic" w:cs="Traditional Arabic" w:hint="cs"/>
          <w:sz w:val="28"/>
          <w:szCs w:val="28"/>
          <w:rtl/>
          <w:lang w:val="en-GB" w:bidi="ar-DZ"/>
        </w:rPr>
        <w:t>أ،</w:t>
      </w:r>
      <w:r w:rsidR="00755D8A" w:rsidRPr="00755D8A">
        <w:rPr>
          <w:rFonts w:ascii="Traditional Arabic" w:hAnsi="Traditional Arabic" w:cs="Traditional Arabic"/>
          <w:sz w:val="28"/>
          <w:szCs w:val="28"/>
          <w:rtl/>
          <w:lang w:val="en-GB" w:bidi="ar-DZ"/>
        </w:rPr>
        <w:t xml:space="preserve"> </w:t>
      </w:r>
      <w:r w:rsidR="00A20461" w:rsidRPr="00755D8A">
        <w:rPr>
          <w:rFonts w:ascii="Traditional Arabic" w:hAnsi="Traditional Arabic" w:cs="Traditional Arabic" w:hint="cs"/>
          <w:sz w:val="28"/>
          <w:szCs w:val="28"/>
          <w:rtl/>
          <w:lang w:val="en-GB" w:bidi="ar-DZ"/>
        </w:rPr>
        <w:t>ومزريق</w:t>
      </w:r>
      <w:r w:rsidR="00755D8A">
        <w:rPr>
          <w:rFonts w:ascii="Traditional Arabic" w:hAnsi="Traditional Arabic" w:cs="Traditional Arabic" w:hint="cs"/>
          <w:sz w:val="28"/>
          <w:szCs w:val="28"/>
          <w:rtl/>
          <w:lang w:val="en-GB" w:bidi="ar-DZ"/>
        </w:rPr>
        <w:t xml:space="preserve"> </w:t>
      </w:r>
      <w:r w:rsidR="00755D8A" w:rsidRPr="00755D8A">
        <w:rPr>
          <w:rFonts w:ascii="Traditional Arabic" w:hAnsi="Traditional Arabic" w:cs="Traditional Arabic"/>
          <w:sz w:val="28"/>
          <w:szCs w:val="28"/>
          <w:rtl/>
          <w:lang w:val="en-GB" w:bidi="ar-DZ"/>
        </w:rPr>
        <w:t xml:space="preserve">ع. (2017). </w:t>
      </w:r>
      <w:r w:rsidR="00755D8A" w:rsidRPr="00A20461">
        <w:rPr>
          <w:rFonts w:ascii="Traditional Arabic" w:hAnsi="Traditional Arabic" w:cs="Traditional Arabic"/>
          <w:b/>
          <w:bCs/>
          <w:sz w:val="28"/>
          <w:szCs w:val="28"/>
          <w:rtl/>
          <w:lang w:val="en-GB" w:bidi="ar-DZ"/>
        </w:rPr>
        <w:t>رأس المال الزبوني كآلية لتدعيم الميزة التنافسية للمؤسسات الجزائرية-دراسة ميدانية لشركة اتصالات الجزائر للهاتف النقال-موبيليس</w:t>
      </w:r>
      <w:r w:rsidR="00755D8A" w:rsidRPr="00755D8A">
        <w:rPr>
          <w:rFonts w:ascii="Traditional Arabic" w:hAnsi="Traditional Arabic" w:cs="Traditional Arabic"/>
          <w:sz w:val="28"/>
          <w:szCs w:val="28"/>
          <w:rtl/>
          <w:lang w:val="en-GB" w:bidi="ar-DZ"/>
        </w:rPr>
        <w:t>. مجلة العلوم الاقتصادية والتسيير والعلوم التجارية-العدد. 18.</w:t>
      </w:r>
    </w:p>
    <w:p w14:paraId="29B382BA" w14:textId="349C042A" w:rsidR="00955A92" w:rsidRDefault="00955A92" w:rsidP="003A672F">
      <w:pPr>
        <w:bidi/>
        <w:spacing w:after="0"/>
        <w:jc w:val="both"/>
        <w:rPr>
          <w:rFonts w:ascii="Traditional Arabic" w:hAnsi="Traditional Arabic" w:cs="Traditional Arabic"/>
          <w:b/>
          <w:bCs/>
          <w:sz w:val="32"/>
          <w:szCs w:val="32"/>
          <w:rtl/>
          <w:lang w:val="en-GB" w:bidi="ar-DZ"/>
        </w:rPr>
      </w:pPr>
      <w:r>
        <w:rPr>
          <w:rFonts w:ascii="Traditional Arabic" w:hAnsi="Traditional Arabic" w:cs="Traditional Arabic" w:hint="cs"/>
          <w:sz w:val="28"/>
          <w:szCs w:val="28"/>
          <w:rtl/>
          <w:lang w:val="en-GB" w:bidi="ar-DZ"/>
        </w:rPr>
        <w:t xml:space="preserve"> </w:t>
      </w:r>
      <w:r w:rsidRPr="00955A92">
        <w:rPr>
          <w:rFonts w:ascii="Traditional Arabic" w:hAnsi="Traditional Arabic" w:cs="Traditional Arabic" w:hint="cs"/>
          <w:b/>
          <w:bCs/>
          <w:sz w:val="32"/>
          <w:szCs w:val="32"/>
          <w:rtl/>
          <w:lang w:val="en-GB" w:bidi="ar-DZ"/>
        </w:rPr>
        <w:t>د- المؤتمرات العلمية:</w:t>
      </w:r>
    </w:p>
    <w:p w14:paraId="605885D7" w14:textId="26EFB3F3" w:rsidR="00C52D00" w:rsidRPr="000C491D" w:rsidRDefault="004031E3" w:rsidP="003A672F">
      <w:pPr>
        <w:bidi/>
        <w:spacing w:after="0"/>
        <w:jc w:val="both"/>
        <w:rPr>
          <w:rFonts w:ascii="Traditional Arabic" w:hAnsi="Traditional Arabic" w:cs="Traditional Arabic"/>
          <w:sz w:val="28"/>
          <w:szCs w:val="28"/>
          <w:rtl/>
          <w:lang w:val="en-GB" w:bidi="ar-DZ"/>
        </w:rPr>
      </w:pPr>
      <w:r w:rsidRPr="004031E3">
        <w:rPr>
          <w:rFonts w:ascii="Traditional Arabic" w:hAnsi="Traditional Arabic" w:cs="Traditional Arabic" w:hint="cs"/>
          <w:b/>
          <w:bCs/>
          <w:sz w:val="28"/>
          <w:szCs w:val="28"/>
          <w:rtl/>
          <w:lang w:val="en-GB" w:bidi="ar-DZ"/>
        </w:rPr>
        <w:t>58-</w:t>
      </w:r>
      <w:r w:rsidR="00C52D00" w:rsidRPr="000C491D">
        <w:rPr>
          <w:rFonts w:ascii="Traditional Arabic" w:hAnsi="Traditional Arabic" w:cs="Traditional Arabic"/>
          <w:sz w:val="28"/>
          <w:szCs w:val="28"/>
          <w:rtl/>
          <w:lang w:val="en-GB" w:bidi="ar-DZ"/>
        </w:rPr>
        <w:t>ذهبي</w:t>
      </w:r>
      <w:r w:rsidR="00C52D00" w:rsidRPr="000C491D">
        <w:rPr>
          <w:rFonts w:ascii="Traditional Arabic" w:hAnsi="Traditional Arabic" w:cs="Traditional Arabic" w:hint="cs"/>
          <w:sz w:val="28"/>
          <w:szCs w:val="28"/>
          <w:rtl/>
          <w:lang w:val="en-GB" w:bidi="ar-DZ"/>
        </w:rPr>
        <w:t xml:space="preserve"> ف ز</w:t>
      </w:r>
      <w:r w:rsidR="00C52D00" w:rsidRPr="000C491D">
        <w:rPr>
          <w:rFonts w:ascii="Traditional Arabic" w:hAnsi="Traditional Arabic" w:cs="Traditional Arabic"/>
          <w:sz w:val="28"/>
          <w:szCs w:val="28"/>
          <w:rtl/>
          <w:lang w:val="en-GB" w:bidi="ar-DZ"/>
        </w:rPr>
        <w:t xml:space="preserve">. (2020). </w:t>
      </w:r>
      <w:r w:rsidR="00C52D00" w:rsidRPr="000C491D">
        <w:rPr>
          <w:rFonts w:ascii="Traditional Arabic" w:hAnsi="Traditional Arabic" w:cs="Traditional Arabic"/>
          <w:b/>
          <w:bCs/>
          <w:sz w:val="28"/>
          <w:szCs w:val="28"/>
          <w:rtl/>
          <w:lang w:val="en-GB" w:bidi="ar-DZ"/>
        </w:rPr>
        <w:t>رأس المال الفكري القائم على الشبكة لتقديم الخدمات المعرفية: دراسة احصائية لمنظمات تكنولوجيا المعلومات والاتصال</w:t>
      </w:r>
      <w:r w:rsidR="00C52D00" w:rsidRPr="000C491D">
        <w:rPr>
          <w:rFonts w:ascii="Traditional Arabic" w:hAnsi="Traditional Arabic" w:cs="Traditional Arabic"/>
          <w:sz w:val="28"/>
          <w:szCs w:val="28"/>
          <w:rtl/>
          <w:lang w:val="en-GB" w:bidi="ar-DZ"/>
        </w:rPr>
        <w:t>. كتاب أعمال الملتقى الوطني حول إدارة رأس المال الفكري في المنظمات:</w:t>
      </w:r>
      <w:r w:rsidR="00C52D00" w:rsidRPr="000C491D">
        <w:rPr>
          <w:rFonts w:ascii="Traditional Arabic" w:hAnsi="Traditional Arabic" w:cs="Traditional Arabic" w:hint="cs"/>
          <w:sz w:val="28"/>
          <w:szCs w:val="28"/>
          <w:rtl/>
          <w:lang w:val="en-GB" w:bidi="ar-DZ"/>
        </w:rPr>
        <w:t xml:space="preserve"> </w:t>
      </w:r>
      <w:r w:rsidR="00C52D00" w:rsidRPr="000C491D">
        <w:rPr>
          <w:rFonts w:ascii="Traditional Arabic" w:hAnsi="Traditional Arabic" w:cs="Traditional Arabic"/>
          <w:sz w:val="28"/>
          <w:szCs w:val="28"/>
          <w:rtl/>
          <w:lang w:val="en-GB" w:bidi="ar-DZ"/>
        </w:rPr>
        <w:t>الواقع والأفاق، صفحة 87.</w:t>
      </w:r>
    </w:p>
    <w:p w14:paraId="4756AD88" w14:textId="4095C8D0" w:rsidR="000C491D" w:rsidRPr="00AC09AA" w:rsidRDefault="004031E3" w:rsidP="00971775">
      <w:pPr>
        <w:bidi/>
        <w:spacing w:after="0"/>
        <w:jc w:val="both"/>
        <w:rPr>
          <w:rFonts w:ascii="Traditional Arabic" w:hAnsi="Traditional Arabic" w:cs="Traditional Arabic"/>
          <w:sz w:val="28"/>
          <w:szCs w:val="28"/>
          <w:rtl/>
          <w:lang w:bidi="ar-DZ"/>
        </w:rPr>
      </w:pPr>
      <w:r w:rsidRPr="004031E3">
        <w:rPr>
          <w:rFonts w:ascii="Traditional Arabic" w:hAnsi="Traditional Arabic" w:cs="Traditional Arabic" w:hint="cs"/>
          <w:b/>
          <w:bCs/>
          <w:sz w:val="28"/>
          <w:szCs w:val="28"/>
          <w:rtl/>
          <w:lang w:val="en-GB" w:bidi="ar-DZ"/>
        </w:rPr>
        <w:lastRenderedPageBreak/>
        <w:t>59</w:t>
      </w:r>
      <w:r w:rsidR="000C491D" w:rsidRPr="004031E3">
        <w:rPr>
          <w:rFonts w:ascii="Traditional Arabic" w:hAnsi="Traditional Arabic" w:cs="Traditional Arabic"/>
          <w:b/>
          <w:bCs/>
          <w:sz w:val="28"/>
          <w:szCs w:val="28"/>
          <w:rtl/>
          <w:lang w:val="en-GB" w:bidi="ar-DZ"/>
        </w:rPr>
        <w:t>-</w:t>
      </w:r>
      <w:r w:rsidR="000C491D" w:rsidRPr="000C491D">
        <w:rPr>
          <w:rFonts w:ascii="Traditional Arabic" w:hAnsi="Traditional Arabic" w:cs="Traditional Arabic"/>
          <w:sz w:val="28"/>
          <w:szCs w:val="28"/>
          <w:rtl/>
          <w:lang w:val="en-GB" w:bidi="ar-DZ"/>
        </w:rPr>
        <w:t xml:space="preserve"> ذهبي</w:t>
      </w:r>
      <w:r>
        <w:rPr>
          <w:rFonts w:ascii="Traditional Arabic" w:hAnsi="Traditional Arabic" w:cs="Traditional Arabic" w:hint="cs"/>
          <w:sz w:val="28"/>
          <w:szCs w:val="28"/>
          <w:rtl/>
          <w:lang w:val="en-GB" w:bidi="ar-DZ"/>
        </w:rPr>
        <w:t xml:space="preserve"> </w:t>
      </w:r>
      <w:r w:rsidRPr="004031E3">
        <w:rPr>
          <w:rFonts w:ascii="Traditional Arabic" w:hAnsi="Traditional Arabic" w:cs="Traditional Arabic"/>
          <w:sz w:val="28"/>
          <w:szCs w:val="28"/>
          <w:rtl/>
          <w:lang w:val="en-GB" w:bidi="ar-DZ"/>
        </w:rPr>
        <w:t xml:space="preserve">ف </w:t>
      </w:r>
      <w:r>
        <w:rPr>
          <w:rFonts w:ascii="Traditional Arabic" w:hAnsi="Traditional Arabic" w:cs="Traditional Arabic" w:hint="cs"/>
          <w:sz w:val="28"/>
          <w:szCs w:val="28"/>
          <w:rtl/>
          <w:lang w:val="en-GB" w:bidi="ar-DZ"/>
        </w:rPr>
        <w:t>ز</w:t>
      </w:r>
      <w:r w:rsidR="000C491D" w:rsidRPr="000C491D">
        <w:rPr>
          <w:rFonts w:ascii="Traditional Arabic" w:hAnsi="Traditional Arabic" w:cs="Traditional Arabic"/>
          <w:sz w:val="28"/>
          <w:szCs w:val="28"/>
          <w:rtl/>
          <w:lang w:val="en-GB" w:bidi="ar-DZ"/>
        </w:rPr>
        <w:t>، وشنوف</w:t>
      </w:r>
      <w:r>
        <w:rPr>
          <w:rFonts w:ascii="Traditional Arabic" w:hAnsi="Traditional Arabic" w:cs="Traditional Arabic" w:hint="cs"/>
          <w:sz w:val="28"/>
          <w:szCs w:val="28"/>
          <w:rtl/>
          <w:lang w:val="en-GB" w:bidi="ar-DZ"/>
        </w:rPr>
        <w:t xml:space="preserve"> ص</w:t>
      </w:r>
      <w:r w:rsidR="000C491D" w:rsidRPr="000C491D">
        <w:rPr>
          <w:rFonts w:ascii="Traditional Arabic" w:hAnsi="Traditional Arabic" w:cs="Traditional Arabic"/>
          <w:sz w:val="28"/>
          <w:szCs w:val="28"/>
          <w:rtl/>
          <w:lang w:val="en-GB" w:bidi="ar-DZ"/>
        </w:rPr>
        <w:t xml:space="preserve">. (2019). </w:t>
      </w:r>
      <w:r w:rsidR="000C491D" w:rsidRPr="00B74D85">
        <w:rPr>
          <w:rFonts w:ascii="Traditional Arabic" w:hAnsi="Traditional Arabic" w:cs="Traditional Arabic"/>
          <w:b/>
          <w:bCs/>
          <w:sz w:val="28"/>
          <w:szCs w:val="28"/>
          <w:rtl/>
          <w:lang w:val="en-GB" w:bidi="ar-DZ"/>
        </w:rPr>
        <w:t>أثر تكنولوجيا الاعلام والاتصال (</w:t>
      </w:r>
      <w:r w:rsidR="000C491D" w:rsidRPr="00B74D85">
        <w:rPr>
          <w:rFonts w:ascii="Traditional Arabic" w:hAnsi="Traditional Arabic" w:cs="Traditional Arabic"/>
          <w:b/>
          <w:bCs/>
          <w:sz w:val="28"/>
          <w:szCs w:val="28"/>
          <w:lang w:val="en-GB" w:bidi="ar-DZ"/>
        </w:rPr>
        <w:t>TIC</w:t>
      </w:r>
      <w:r w:rsidR="000C491D" w:rsidRPr="00B74D85">
        <w:rPr>
          <w:rFonts w:ascii="Traditional Arabic" w:hAnsi="Traditional Arabic" w:cs="Traditional Arabic"/>
          <w:b/>
          <w:bCs/>
          <w:sz w:val="28"/>
          <w:szCs w:val="28"/>
          <w:rtl/>
          <w:lang w:val="en-GB" w:bidi="ar-DZ"/>
        </w:rPr>
        <w:t>) على رأس المال الفكري في ظل التوجه بإدارة المعرفة.</w:t>
      </w:r>
      <w:r w:rsidR="00B74D85">
        <w:rPr>
          <w:rFonts w:ascii="Traditional Arabic" w:hAnsi="Traditional Arabic" w:cs="Traditional Arabic" w:hint="cs"/>
          <w:b/>
          <w:bCs/>
          <w:sz w:val="28"/>
          <w:szCs w:val="28"/>
          <w:rtl/>
          <w:lang w:val="en-GB" w:bidi="ar-DZ"/>
        </w:rPr>
        <w:t xml:space="preserve"> </w:t>
      </w:r>
      <w:r w:rsidR="00B74D85" w:rsidRPr="00EA73F4">
        <w:rPr>
          <w:rFonts w:ascii="Traditional Arabic" w:hAnsi="Traditional Arabic" w:cs="Traditional Arabic" w:hint="cs"/>
          <w:sz w:val="28"/>
          <w:szCs w:val="28"/>
          <w:rtl/>
          <w:lang w:val="en-GB" w:bidi="ar-DZ"/>
        </w:rPr>
        <w:t xml:space="preserve">يوم </w:t>
      </w:r>
      <w:r w:rsidR="009545A0" w:rsidRPr="00EA73F4">
        <w:rPr>
          <w:rFonts w:ascii="Traditional Arabic" w:hAnsi="Traditional Arabic" w:cs="Traditional Arabic" w:hint="cs"/>
          <w:sz w:val="28"/>
          <w:szCs w:val="28"/>
          <w:rtl/>
          <w:lang w:val="en-GB" w:bidi="ar-DZ"/>
        </w:rPr>
        <w:t>دراسي</w:t>
      </w:r>
      <w:r w:rsidR="009545A0">
        <w:rPr>
          <w:rFonts w:ascii="Traditional Arabic" w:hAnsi="Traditional Arabic" w:cs="Traditional Arabic" w:hint="cs"/>
          <w:b/>
          <w:bCs/>
          <w:sz w:val="28"/>
          <w:szCs w:val="28"/>
          <w:rtl/>
          <w:lang w:val="en-GB" w:bidi="ar-DZ"/>
        </w:rPr>
        <w:t>،</w:t>
      </w:r>
      <w:r w:rsidR="009545A0" w:rsidRPr="00AC09AA">
        <w:rPr>
          <w:rFonts w:asciiTheme="majorBidi" w:hAnsiTheme="majorBidi" w:cstheme="majorBidi"/>
          <w:sz w:val="26"/>
          <w:szCs w:val="26"/>
          <w:lang w:bidi="ar-DZ"/>
        </w:rPr>
        <w:t xml:space="preserve"> Impact</w:t>
      </w:r>
      <w:r w:rsidR="000C491D" w:rsidRPr="00AC09AA">
        <w:rPr>
          <w:rFonts w:asciiTheme="majorBidi" w:hAnsiTheme="majorBidi" w:cstheme="majorBidi"/>
          <w:sz w:val="26"/>
          <w:szCs w:val="26"/>
          <w:lang w:bidi="ar-DZ"/>
        </w:rPr>
        <w:t xml:space="preserve"> des Réseaux sociaux sur la Gestion des Ressources </w:t>
      </w:r>
      <w:r w:rsidR="00AC09AA" w:rsidRPr="00AC09AA">
        <w:rPr>
          <w:rFonts w:asciiTheme="majorBidi" w:hAnsiTheme="majorBidi" w:cstheme="majorBidi"/>
          <w:sz w:val="26"/>
          <w:szCs w:val="26"/>
          <w:lang w:bidi="ar-DZ"/>
        </w:rPr>
        <w:t>Humaines:</w:t>
      </w:r>
      <w:r w:rsidR="000C491D" w:rsidRPr="00AC09AA">
        <w:rPr>
          <w:rFonts w:asciiTheme="majorBidi" w:hAnsiTheme="majorBidi" w:cstheme="majorBidi"/>
          <w:sz w:val="26"/>
          <w:szCs w:val="26"/>
          <w:lang w:bidi="ar-DZ"/>
        </w:rPr>
        <w:t xml:space="preserve"> Réalités et perspectives en Algérie.</w:t>
      </w:r>
      <w:r w:rsidR="000C491D" w:rsidRPr="000C491D">
        <w:rPr>
          <w:rFonts w:ascii="Traditional Arabic" w:hAnsi="Traditional Arabic" w:cs="Traditional Arabic"/>
          <w:sz w:val="28"/>
          <w:szCs w:val="28"/>
          <w:rtl/>
          <w:lang w:val="en-GB" w:bidi="ar-DZ"/>
        </w:rPr>
        <w:t>.</w:t>
      </w:r>
      <w:r w:rsidR="00AC09AA">
        <w:rPr>
          <w:rFonts w:ascii="Traditional Arabic" w:hAnsi="Traditional Arabic" w:cs="Traditional Arabic" w:hint="cs"/>
          <w:sz w:val="28"/>
          <w:szCs w:val="28"/>
          <w:rtl/>
          <w:lang w:val="en-GB" w:bidi="ar-DZ"/>
        </w:rPr>
        <w:t xml:space="preserve"> </w:t>
      </w:r>
      <w:r w:rsidR="00AC09AA" w:rsidRPr="00AC09AA">
        <w:rPr>
          <w:rFonts w:ascii="Traditional Arabic" w:hAnsi="Traditional Arabic" w:cs="Traditional Arabic"/>
          <w:sz w:val="28"/>
          <w:szCs w:val="28"/>
          <w:rtl/>
          <w:lang w:val="en-GB" w:bidi="ar-DZ"/>
        </w:rPr>
        <w:t>يوم</w:t>
      </w:r>
      <w:r w:rsidR="00AC09AA">
        <w:rPr>
          <w:rFonts w:ascii="Traditional Arabic" w:hAnsi="Traditional Arabic" w:cs="Traditional Arabic" w:hint="cs"/>
          <w:sz w:val="28"/>
          <w:szCs w:val="28"/>
          <w:rtl/>
          <w:lang w:val="en-GB" w:bidi="ar-DZ"/>
        </w:rPr>
        <w:t xml:space="preserve"> 14 ديسمبر 2019، تلمسان</w:t>
      </w:r>
      <w:r w:rsidR="00AC09AA">
        <w:rPr>
          <w:rFonts w:ascii="Traditional Arabic" w:hAnsi="Traditional Arabic" w:cs="Traditional Arabic" w:hint="cs"/>
          <w:sz w:val="28"/>
          <w:szCs w:val="28"/>
          <w:rtl/>
          <w:lang w:bidi="ar-DZ"/>
        </w:rPr>
        <w:t>.</w:t>
      </w:r>
    </w:p>
    <w:p w14:paraId="39671F87" w14:textId="0C981290" w:rsidR="00955A92" w:rsidRDefault="007A228E" w:rsidP="00955A92">
      <w:pPr>
        <w:bidi/>
        <w:spacing w:after="0"/>
        <w:rPr>
          <w:rFonts w:ascii="Traditional Arabic" w:hAnsi="Traditional Arabic" w:cs="Traditional Arabic"/>
          <w:sz w:val="28"/>
          <w:szCs w:val="28"/>
          <w:rtl/>
          <w:lang w:val="en-GB" w:bidi="ar-DZ"/>
        </w:rPr>
      </w:pPr>
      <w:r w:rsidRPr="00183979">
        <w:rPr>
          <w:rFonts w:ascii="Traditional Arabic" w:hAnsi="Traditional Arabic" w:cs="Traditional Arabic" w:hint="cs"/>
          <w:b/>
          <w:bCs/>
          <w:sz w:val="28"/>
          <w:szCs w:val="28"/>
          <w:rtl/>
          <w:lang w:val="en-GB" w:bidi="ar-DZ"/>
        </w:rPr>
        <w:t>60</w:t>
      </w:r>
      <w:r w:rsidR="00955A92" w:rsidRPr="00183979">
        <w:rPr>
          <w:rFonts w:ascii="Traditional Arabic" w:hAnsi="Traditional Arabic" w:cs="Traditional Arabic" w:hint="cs"/>
          <w:b/>
          <w:bCs/>
          <w:sz w:val="28"/>
          <w:szCs w:val="28"/>
          <w:rtl/>
          <w:lang w:val="en-GB" w:bidi="ar-DZ"/>
        </w:rPr>
        <w:t>-</w:t>
      </w:r>
      <w:r w:rsidR="00955A92" w:rsidRPr="00955A92">
        <w:rPr>
          <w:rtl/>
        </w:rPr>
        <w:t xml:space="preserve"> </w:t>
      </w:r>
      <w:r w:rsidR="00955A92" w:rsidRPr="00955A92">
        <w:rPr>
          <w:rFonts w:ascii="Traditional Arabic" w:hAnsi="Traditional Arabic" w:cs="Traditional Arabic"/>
          <w:sz w:val="28"/>
          <w:szCs w:val="28"/>
          <w:rtl/>
          <w:lang w:val="en-GB" w:bidi="ar-DZ"/>
        </w:rPr>
        <w:t>زبير</w:t>
      </w:r>
      <w:r w:rsidR="00151556">
        <w:rPr>
          <w:rFonts w:ascii="Traditional Arabic" w:hAnsi="Traditional Arabic" w:cs="Traditional Arabic" w:hint="cs"/>
          <w:sz w:val="28"/>
          <w:szCs w:val="28"/>
          <w:rtl/>
          <w:lang w:val="en-GB" w:bidi="ar-DZ"/>
        </w:rPr>
        <w:t xml:space="preserve"> </w:t>
      </w:r>
      <w:r w:rsidR="004D038C" w:rsidRPr="00151556">
        <w:rPr>
          <w:rFonts w:ascii="Traditional Arabic" w:hAnsi="Traditional Arabic" w:cs="Traditional Arabic" w:hint="cs"/>
          <w:sz w:val="28"/>
          <w:szCs w:val="28"/>
          <w:rtl/>
          <w:lang w:val="en-GB" w:bidi="ar-DZ"/>
        </w:rPr>
        <w:t>م،</w:t>
      </w:r>
      <w:r w:rsidR="00955A92" w:rsidRPr="00955A92">
        <w:rPr>
          <w:rFonts w:ascii="Traditional Arabic" w:hAnsi="Traditional Arabic" w:cs="Traditional Arabic"/>
          <w:sz w:val="28"/>
          <w:szCs w:val="28"/>
          <w:rtl/>
          <w:lang w:val="en-GB" w:bidi="ar-DZ"/>
        </w:rPr>
        <w:t xml:space="preserve"> وجدي</w:t>
      </w:r>
      <w:r w:rsidR="00151556">
        <w:rPr>
          <w:rFonts w:ascii="Traditional Arabic" w:hAnsi="Traditional Arabic" w:cs="Traditional Arabic" w:hint="cs"/>
          <w:sz w:val="28"/>
          <w:szCs w:val="28"/>
          <w:rtl/>
          <w:lang w:val="en-GB" w:bidi="ar-DZ"/>
        </w:rPr>
        <w:t xml:space="preserve"> </w:t>
      </w:r>
      <w:r w:rsidR="00151556" w:rsidRPr="00151556">
        <w:rPr>
          <w:rFonts w:ascii="Traditional Arabic" w:hAnsi="Traditional Arabic" w:cs="Traditional Arabic"/>
          <w:sz w:val="28"/>
          <w:szCs w:val="28"/>
          <w:rtl/>
          <w:lang w:val="en-GB" w:bidi="ar-DZ"/>
        </w:rPr>
        <w:t>ش</w:t>
      </w:r>
      <w:r w:rsidR="00955A92" w:rsidRPr="00955A92">
        <w:rPr>
          <w:rFonts w:ascii="Traditional Arabic" w:hAnsi="Traditional Arabic" w:cs="Traditional Arabic"/>
          <w:sz w:val="28"/>
          <w:szCs w:val="28"/>
          <w:rtl/>
          <w:lang w:val="en-GB" w:bidi="ar-DZ"/>
        </w:rPr>
        <w:t xml:space="preserve">. (2011). </w:t>
      </w:r>
      <w:r w:rsidR="00955A92" w:rsidRPr="00151556">
        <w:rPr>
          <w:rFonts w:ascii="Traditional Arabic" w:hAnsi="Traditional Arabic" w:cs="Traditional Arabic"/>
          <w:b/>
          <w:bCs/>
          <w:sz w:val="28"/>
          <w:szCs w:val="28"/>
          <w:rtl/>
          <w:lang w:val="en-GB" w:bidi="ar-DZ"/>
        </w:rPr>
        <w:t>الاستثمار في رأس المال الفكري كمدخل لتحقيق ميزة تنافسية</w:t>
      </w:r>
      <w:r w:rsidR="00955A92" w:rsidRPr="00955A92">
        <w:rPr>
          <w:rFonts w:ascii="Traditional Arabic" w:hAnsi="Traditional Arabic" w:cs="Traditional Arabic"/>
          <w:sz w:val="28"/>
          <w:szCs w:val="28"/>
          <w:rtl/>
          <w:lang w:val="en-GB" w:bidi="ar-DZ"/>
        </w:rPr>
        <w:t>. ملتقى دولي حول رأس المال الفكري في منظمات الأعمال العربية في الاقتصاديات الحديثة يومي 13و14 ديسمبر. الشلف.</w:t>
      </w:r>
    </w:p>
    <w:p w14:paraId="5F6C2EDD" w14:textId="08DD0086" w:rsidR="007A228E" w:rsidRPr="007A228E" w:rsidRDefault="007A228E" w:rsidP="007A228E">
      <w:pPr>
        <w:bidi/>
        <w:spacing w:after="0"/>
        <w:rPr>
          <w:rFonts w:ascii="Traditional Arabic" w:hAnsi="Traditional Arabic" w:cs="Traditional Arabic"/>
          <w:b/>
          <w:bCs/>
          <w:sz w:val="32"/>
          <w:szCs w:val="32"/>
          <w:rtl/>
          <w:lang w:val="en-GB" w:bidi="ar-DZ"/>
        </w:rPr>
      </w:pPr>
      <w:r>
        <w:rPr>
          <w:rFonts w:ascii="Traditional Arabic" w:hAnsi="Traditional Arabic" w:cs="Traditional Arabic" w:hint="cs"/>
          <w:sz w:val="28"/>
          <w:szCs w:val="28"/>
          <w:rtl/>
          <w:lang w:val="en-GB" w:bidi="ar-DZ"/>
        </w:rPr>
        <w:t>2</w:t>
      </w:r>
      <w:r w:rsidRPr="007A228E">
        <w:rPr>
          <w:rFonts w:ascii="Traditional Arabic" w:hAnsi="Traditional Arabic" w:cs="Traditional Arabic" w:hint="cs"/>
          <w:b/>
          <w:bCs/>
          <w:sz w:val="32"/>
          <w:szCs w:val="32"/>
          <w:rtl/>
          <w:lang w:val="en-GB" w:bidi="ar-DZ"/>
        </w:rPr>
        <w:t>- المصادر والمراجع الأجنبية:</w:t>
      </w:r>
    </w:p>
    <w:p w14:paraId="2169D891" w14:textId="545F7E7B" w:rsidR="007A228E" w:rsidRPr="001457F6" w:rsidRDefault="001457F6" w:rsidP="001457F6">
      <w:pPr>
        <w:spacing w:before="240" w:after="0"/>
        <w:ind w:left="360"/>
        <w:rPr>
          <w:rFonts w:asciiTheme="majorBidi" w:hAnsiTheme="majorBidi" w:cstheme="majorBidi"/>
          <w:b/>
          <w:bCs/>
          <w:sz w:val="28"/>
          <w:szCs w:val="28"/>
          <w:lang w:bidi="ar-DZ"/>
        </w:rPr>
      </w:pPr>
      <w:r w:rsidRPr="001457F6">
        <w:rPr>
          <w:rFonts w:asciiTheme="majorBidi" w:hAnsiTheme="majorBidi" w:cstheme="majorBidi"/>
          <w:b/>
          <w:bCs/>
          <w:sz w:val="28"/>
          <w:szCs w:val="28"/>
          <w:lang w:bidi="ar-DZ"/>
        </w:rPr>
        <w:t>A-</w:t>
      </w:r>
      <w:r w:rsidR="007A228E" w:rsidRPr="001457F6">
        <w:rPr>
          <w:rFonts w:asciiTheme="majorBidi" w:hAnsiTheme="majorBidi" w:cstheme="majorBidi"/>
          <w:b/>
          <w:bCs/>
          <w:sz w:val="28"/>
          <w:szCs w:val="28"/>
          <w:lang w:bidi="ar-DZ"/>
        </w:rPr>
        <w:t>Books</w:t>
      </w:r>
    </w:p>
    <w:p w14:paraId="54069AE7" w14:textId="0E93BF97" w:rsidR="003E2FB9" w:rsidRDefault="00C14E07" w:rsidP="00DD777D">
      <w:pPr>
        <w:spacing w:before="240" w:line="276" w:lineRule="auto"/>
        <w:jc w:val="both"/>
        <w:rPr>
          <w:rFonts w:asciiTheme="majorBidi" w:hAnsiTheme="majorBidi" w:cstheme="majorBidi"/>
          <w:sz w:val="24"/>
          <w:szCs w:val="24"/>
          <w:lang w:val="en-GB" w:bidi="ar-DZ"/>
        </w:rPr>
      </w:pPr>
      <w:r w:rsidRPr="00C14E07">
        <w:rPr>
          <w:rFonts w:asciiTheme="majorBidi" w:hAnsiTheme="majorBidi" w:cstheme="majorBidi"/>
          <w:b/>
          <w:bCs/>
          <w:sz w:val="24"/>
          <w:szCs w:val="24"/>
          <w:lang w:val="en-GB" w:bidi="ar-DZ"/>
        </w:rPr>
        <w:t>61</w:t>
      </w:r>
      <w:r w:rsidR="0053698E" w:rsidRPr="00C14E07">
        <w:rPr>
          <w:rFonts w:asciiTheme="majorBidi" w:hAnsiTheme="majorBidi" w:cstheme="majorBidi"/>
          <w:b/>
          <w:bCs/>
          <w:sz w:val="24"/>
          <w:szCs w:val="24"/>
          <w:lang w:val="en-GB" w:bidi="ar-DZ"/>
        </w:rPr>
        <w:t>-</w:t>
      </w:r>
      <w:r w:rsidR="003E2FB9" w:rsidRPr="003E2FB9">
        <w:rPr>
          <w:rFonts w:asciiTheme="majorBidi" w:hAnsiTheme="majorBidi" w:cstheme="majorBidi"/>
          <w:sz w:val="24"/>
          <w:szCs w:val="24"/>
          <w:lang w:val="en-GB" w:bidi="ar-DZ"/>
        </w:rPr>
        <w:t>Becer</w:t>
      </w:r>
      <w:r w:rsidR="000F6678">
        <w:rPr>
          <w:rFonts w:asciiTheme="majorBidi" w:hAnsiTheme="majorBidi" w:cstheme="majorBidi"/>
          <w:sz w:val="24"/>
          <w:szCs w:val="24"/>
          <w:lang w:val="en-GB" w:bidi="ar-DZ"/>
        </w:rPr>
        <w:t>ra</w:t>
      </w:r>
      <w:r w:rsidR="000F6678">
        <w:rPr>
          <w:rFonts w:asciiTheme="majorBidi" w:hAnsiTheme="majorBidi" w:cs="Times New Roman"/>
          <w:sz w:val="24"/>
          <w:szCs w:val="24"/>
          <w:lang w:bidi="ar-DZ"/>
        </w:rPr>
        <w:t xml:space="preserve">-Fernandez, &amp; </w:t>
      </w:r>
      <w:r w:rsidR="003E2FB9" w:rsidRPr="003E2FB9">
        <w:rPr>
          <w:rFonts w:asciiTheme="majorBidi" w:hAnsiTheme="majorBidi" w:cstheme="majorBidi"/>
          <w:sz w:val="24"/>
          <w:szCs w:val="24"/>
          <w:lang w:val="en-GB" w:bidi="ar-DZ"/>
        </w:rPr>
        <w:t>S</w:t>
      </w:r>
      <w:r w:rsidR="000F6678">
        <w:rPr>
          <w:rFonts w:asciiTheme="majorBidi" w:hAnsiTheme="majorBidi" w:cstheme="majorBidi"/>
          <w:sz w:val="24"/>
          <w:szCs w:val="24"/>
          <w:lang w:val="en-GB" w:bidi="ar-DZ"/>
        </w:rPr>
        <w:t>abherwal,</w:t>
      </w:r>
      <w:r w:rsidR="003E2FB9" w:rsidRPr="003E2FB9">
        <w:rPr>
          <w:rFonts w:asciiTheme="majorBidi" w:hAnsiTheme="majorBidi" w:cstheme="majorBidi"/>
          <w:sz w:val="24"/>
          <w:szCs w:val="24"/>
          <w:lang w:val="en-GB" w:bidi="ar-DZ"/>
        </w:rPr>
        <w:t xml:space="preserve"> R. (2015). </w:t>
      </w:r>
      <w:r w:rsidR="003E2FB9" w:rsidRPr="001457F6">
        <w:rPr>
          <w:rFonts w:asciiTheme="majorBidi" w:hAnsiTheme="majorBidi" w:cstheme="majorBidi"/>
          <w:b/>
          <w:bCs/>
          <w:sz w:val="24"/>
          <w:szCs w:val="24"/>
          <w:lang w:val="en-GB" w:bidi="ar-DZ"/>
        </w:rPr>
        <w:t>Knowledge Management Systems and Processes</w:t>
      </w:r>
      <w:r w:rsidR="003E2FB9" w:rsidRPr="003E2FB9">
        <w:rPr>
          <w:rFonts w:asciiTheme="majorBidi" w:hAnsiTheme="majorBidi" w:cstheme="majorBidi"/>
          <w:sz w:val="24"/>
          <w:szCs w:val="24"/>
          <w:lang w:val="en-GB" w:bidi="ar-DZ"/>
        </w:rPr>
        <w:t xml:space="preserve"> </w:t>
      </w:r>
      <w:r w:rsidR="001457F6">
        <w:rPr>
          <w:rFonts w:asciiTheme="majorBidi" w:hAnsiTheme="majorBidi" w:cstheme="majorBidi"/>
          <w:sz w:val="24"/>
          <w:szCs w:val="24"/>
          <w:lang w:val="en-GB" w:bidi="ar-DZ"/>
        </w:rPr>
        <w:t>(2ed)</w:t>
      </w:r>
      <w:r w:rsidR="003E2FB9" w:rsidRPr="003E2FB9">
        <w:rPr>
          <w:rFonts w:asciiTheme="majorBidi" w:hAnsiTheme="majorBidi" w:cstheme="majorBidi"/>
          <w:sz w:val="24"/>
          <w:szCs w:val="24"/>
          <w:lang w:val="en-GB" w:bidi="ar-DZ"/>
        </w:rPr>
        <w:t xml:space="preserve"> New York and London: Routledge.</w:t>
      </w:r>
    </w:p>
    <w:p w14:paraId="5529BA8D" w14:textId="2D747D18" w:rsidR="000604CB" w:rsidRPr="001D3E9A" w:rsidRDefault="00BD14D2" w:rsidP="00DD777D">
      <w:pPr>
        <w:spacing w:before="240" w:line="276" w:lineRule="auto"/>
        <w:jc w:val="both"/>
        <w:rPr>
          <w:rFonts w:asciiTheme="majorBidi" w:hAnsiTheme="majorBidi" w:cstheme="majorBidi"/>
          <w:sz w:val="24"/>
          <w:szCs w:val="24"/>
          <w:lang w:val="en-GB" w:bidi="ar-DZ"/>
        </w:rPr>
      </w:pPr>
      <w:r w:rsidRPr="00BD14D2">
        <w:rPr>
          <w:rFonts w:asciiTheme="majorBidi" w:hAnsiTheme="majorBidi" w:cstheme="majorBidi"/>
          <w:b/>
          <w:bCs/>
          <w:sz w:val="24"/>
          <w:szCs w:val="24"/>
          <w:lang w:bidi="ar-DZ"/>
        </w:rPr>
        <w:t>62-</w:t>
      </w:r>
      <w:r w:rsidR="000604CB" w:rsidRPr="000604CB">
        <w:rPr>
          <w:rFonts w:asciiTheme="majorBidi" w:hAnsiTheme="majorBidi" w:cstheme="majorBidi"/>
          <w:sz w:val="24"/>
          <w:szCs w:val="24"/>
          <w:lang w:bidi="ar-DZ"/>
        </w:rPr>
        <w:t>Benraouane</w:t>
      </w:r>
      <w:r>
        <w:rPr>
          <w:rFonts w:asciiTheme="majorBidi" w:hAnsiTheme="majorBidi" w:cstheme="majorBidi"/>
          <w:sz w:val="24"/>
          <w:szCs w:val="24"/>
          <w:lang w:bidi="ar-DZ"/>
        </w:rPr>
        <w:t>,</w:t>
      </w:r>
      <w:r w:rsidRPr="00BD14D2">
        <w:t xml:space="preserve"> </w:t>
      </w:r>
      <w:r w:rsidRPr="00BD14D2">
        <w:rPr>
          <w:rFonts w:asciiTheme="majorBidi" w:hAnsiTheme="majorBidi" w:cstheme="majorBidi"/>
          <w:sz w:val="24"/>
          <w:szCs w:val="24"/>
          <w:lang w:bidi="ar-DZ"/>
        </w:rPr>
        <w:t>S</w:t>
      </w:r>
      <w:r>
        <w:rPr>
          <w:rFonts w:asciiTheme="majorBidi" w:hAnsiTheme="majorBidi" w:cstheme="majorBidi"/>
          <w:sz w:val="24"/>
          <w:szCs w:val="24"/>
          <w:lang w:bidi="ar-DZ"/>
        </w:rPr>
        <w:t>.</w:t>
      </w:r>
      <w:r w:rsidRPr="00BD14D2">
        <w:rPr>
          <w:rFonts w:asciiTheme="majorBidi" w:hAnsiTheme="majorBidi" w:cstheme="majorBidi"/>
          <w:sz w:val="24"/>
          <w:szCs w:val="24"/>
          <w:lang w:bidi="ar-DZ"/>
        </w:rPr>
        <w:t xml:space="preserve"> A</w:t>
      </w:r>
      <w:r>
        <w:rPr>
          <w:rFonts w:asciiTheme="majorBidi" w:hAnsiTheme="majorBidi" w:cstheme="majorBidi"/>
          <w:sz w:val="24"/>
          <w:szCs w:val="24"/>
          <w:lang w:bidi="ar-DZ"/>
        </w:rPr>
        <w:t>.</w:t>
      </w:r>
      <w:r w:rsidR="000604CB" w:rsidRPr="000604CB">
        <w:rPr>
          <w:rFonts w:asciiTheme="majorBidi" w:hAnsiTheme="majorBidi" w:cstheme="majorBidi"/>
          <w:sz w:val="24"/>
          <w:szCs w:val="24"/>
          <w:lang w:bidi="ar-DZ"/>
        </w:rPr>
        <w:t xml:space="preserve"> (2010). Le Management des Ressources Humaines</w:t>
      </w:r>
      <w:r>
        <w:rPr>
          <w:rFonts w:asciiTheme="majorBidi" w:hAnsiTheme="majorBidi" w:cstheme="majorBidi"/>
          <w:sz w:val="24"/>
          <w:szCs w:val="24"/>
          <w:lang w:bidi="ar-DZ"/>
        </w:rPr>
        <w:t> : étude des concepts approches et outils développés par les entreprises américaines</w:t>
      </w:r>
      <w:r w:rsidR="000604CB" w:rsidRPr="000604CB">
        <w:rPr>
          <w:rFonts w:asciiTheme="majorBidi" w:hAnsiTheme="majorBidi" w:cstheme="majorBidi"/>
          <w:sz w:val="24"/>
          <w:szCs w:val="24"/>
          <w:lang w:bidi="ar-DZ"/>
        </w:rPr>
        <w:t xml:space="preserve">. </w:t>
      </w:r>
      <w:r w:rsidR="001D3E9A" w:rsidRPr="001D3E9A">
        <w:rPr>
          <w:rFonts w:asciiTheme="majorBidi" w:hAnsiTheme="majorBidi" w:cstheme="majorBidi"/>
          <w:sz w:val="24"/>
          <w:szCs w:val="24"/>
          <w:lang w:val="en-GB" w:bidi="ar-DZ"/>
        </w:rPr>
        <w:t>ALGER:</w:t>
      </w:r>
      <w:r w:rsidR="000604CB" w:rsidRPr="001D3E9A">
        <w:rPr>
          <w:rFonts w:asciiTheme="majorBidi" w:hAnsiTheme="majorBidi" w:cstheme="majorBidi"/>
          <w:sz w:val="24"/>
          <w:szCs w:val="24"/>
          <w:lang w:val="en-GB" w:bidi="ar-DZ"/>
        </w:rPr>
        <w:t xml:space="preserve"> Publications Universitaires.</w:t>
      </w:r>
    </w:p>
    <w:p w14:paraId="1D136BAD" w14:textId="7120CEFC" w:rsidR="00FA7A96" w:rsidRDefault="00C14E07" w:rsidP="00DD777D">
      <w:pPr>
        <w:spacing w:before="240" w:after="0" w:line="276" w:lineRule="auto"/>
        <w:jc w:val="both"/>
        <w:rPr>
          <w:rFonts w:asciiTheme="majorBidi" w:hAnsiTheme="majorBidi" w:cstheme="majorBidi"/>
          <w:sz w:val="24"/>
          <w:szCs w:val="24"/>
          <w:rtl/>
          <w:lang w:val="en-GB" w:bidi="ar-DZ"/>
        </w:rPr>
      </w:pPr>
      <w:r w:rsidRPr="00C14E07">
        <w:rPr>
          <w:rFonts w:asciiTheme="majorBidi" w:hAnsiTheme="majorBidi" w:cstheme="majorBidi"/>
          <w:b/>
          <w:bCs/>
          <w:sz w:val="24"/>
          <w:szCs w:val="24"/>
          <w:lang w:val="en-GB" w:bidi="ar-DZ"/>
        </w:rPr>
        <w:t>6</w:t>
      </w:r>
      <w:r w:rsidR="00BD14D2">
        <w:rPr>
          <w:rFonts w:asciiTheme="majorBidi" w:hAnsiTheme="majorBidi" w:cstheme="majorBidi"/>
          <w:b/>
          <w:bCs/>
          <w:sz w:val="24"/>
          <w:szCs w:val="24"/>
          <w:lang w:val="en-GB" w:bidi="ar-DZ"/>
        </w:rPr>
        <w:t>3</w:t>
      </w:r>
      <w:r w:rsidRPr="00C14E07">
        <w:rPr>
          <w:rFonts w:asciiTheme="majorBidi" w:hAnsiTheme="majorBidi" w:cstheme="majorBidi"/>
          <w:b/>
          <w:bCs/>
          <w:sz w:val="24"/>
          <w:szCs w:val="24"/>
          <w:lang w:val="en-GB" w:bidi="ar-DZ"/>
        </w:rPr>
        <w:t>-</w:t>
      </w:r>
      <w:r w:rsidR="00FA7A96" w:rsidRPr="00FA7A96">
        <w:rPr>
          <w:rFonts w:asciiTheme="majorBidi" w:hAnsiTheme="majorBidi" w:cstheme="majorBidi"/>
          <w:sz w:val="24"/>
          <w:szCs w:val="24"/>
          <w:lang w:val="en-GB" w:bidi="ar-DZ"/>
        </w:rPr>
        <w:t xml:space="preserve">Brookings. (2002). </w:t>
      </w:r>
      <w:r w:rsidR="00FA7A96" w:rsidRPr="00FA7A96">
        <w:rPr>
          <w:rFonts w:asciiTheme="majorBidi" w:hAnsiTheme="majorBidi" w:cstheme="majorBidi"/>
          <w:b/>
          <w:bCs/>
          <w:sz w:val="24"/>
          <w:szCs w:val="24"/>
          <w:lang w:val="en-GB" w:bidi="ar-DZ"/>
        </w:rPr>
        <w:t>Intellectual Capital, Core Asset for the third Millunium entreprise</w:t>
      </w:r>
      <w:r w:rsidR="00FA7A96" w:rsidRPr="00FA7A96">
        <w:rPr>
          <w:rFonts w:asciiTheme="majorBidi" w:hAnsiTheme="majorBidi" w:cstheme="majorBidi"/>
          <w:sz w:val="24"/>
          <w:szCs w:val="24"/>
          <w:lang w:val="en-GB" w:bidi="ar-DZ"/>
        </w:rPr>
        <w:t>. Thomson Business</w:t>
      </w:r>
    </w:p>
    <w:p w14:paraId="24B37A3A" w14:textId="4241AE0D" w:rsidR="007A228E" w:rsidRPr="00D50EA9" w:rsidRDefault="00C14E07" w:rsidP="00DD777D">
      <w:pPr>
        <w:spacing w:before="240" w:after="0" w:line="276" w:lineRule="auto"/>
        <w:jc w:val="both"/>
        <w:rPr>
          <w:rFonts w:asciiTheme="majorBidi" w:hAnsiTheme="majorBidi" w:cstheme="majorBidi"/>
          <w:sz w:val="24"/>
          <w:szCs w:val="24"/>
          <w:lang w:val="en-GB" w:bidi="ar-DZ"/>
        </w:rPr>
      </w:pPr>
      <w:r w:rsidRPr="000840DC">
        <w:rPr>
          <w:rFonts w:asciiTheme="majorBidi" w:hAnsiTheme="majorBidi" w:cstheme="majorBidi"/>
          <w:b/>
          <w:bCs/>
          <w:sz w:val="24"/>
          <w:szCs w:val="24"/>
          <w:lang w:val="en-GB" w:bidi="ar-DZ"/>
        </w:rPr>
        <w:t>6</w:t>
      </w:r>
      <w:r w:rsidR="00BD14D2">
        <w:rPr>
          <w:rFonts w:asciiTheme="majorBidi" w:hAnsiTheme="majorBidi" w:cstheme="majorBidi"/>
          <w:b/>
          <w:bCs/>
          <w:sz w:val="24"/>
          <w:szCs w:val="24"/>
          <w:lang w:val="en-GB" w:bidi="ar-DZ"/>
        </w:rPr>
        <w:t>4</w:t>
      </w:r>
      <w:r w:rsidRPr="000840DC">
        <w:rPr>
          <w:rFonts w:asciiTheme="majorBidi" w:hAnsiTheme="majorBidi" w:cstheme="majorBidi"/>
          <w:b/>
          <w:bCs/>
          <w:sz w:val="24"/>
          <w:szCs w:val="24"/>
          <w:lang w:val="en-GB" w:bidi="ar-DZ"/>
        </w:rPr>
        <w:t>-</w:t>
      </w:r>
      <w:r w:rsidR="007A228E" w:rsidRPr="007A228E">
        <w:rPr>
          <w:rFonts w:asciiTheme="majorBidi" w:hAnsiTheme="majorBidi" w:cstheme="majorBidi"/>
          <w:sz w:val="24"/>
          <w:szCs w:val="24"/>
          <w:lang w:val="en-GB" w:bidi="ar-DZ"/>
        </w:rPr>
        <w:t>Gabor, A., Ko, A., Szabo,</w:t>
      </w:r>
      <w:r w:rsidR="00E532CD">
        <w:rPr>
          <w:rFonts w:asciiTheme="majorBidi" w:hAnsiTheme="majorBidi" w:cstheme="majorBidi"/>
          <w:sz w:val="24"/>
          <w:szCs w:val="24"/>
          <w:lang w:val="en-GB" w:bidi="ar-DZ"/>
        </w:rPr>
        <w:t xml:space="preserve"> </w:t>
      </w:r>
      <w:r w:rsidR="00E532CD" w:rsidRPr="007A228E">
        <w:rPr>
          <w:rFonts w:asciiTheme="majorBidi" w:hAnsiTheme="majorBidi" w:cstheme="majorBidi"/>
          <w:sz w:val="24"/>
          <w:szCs w:val="24"/>
          <w:lang w:val="en-GB" w:bidi="ar-DZ"/>
        </w:rPr>
        <w:t>Z., &amp;</w:t>
      </w:r>
      <w:r w:rsidR="007A228E" w:rsidRPr="007A228E">
        <w:rPr>
          <w:rFonts w:asciiTheme="majorBidi" w:hAnsiTheme="majorBidi" w:cstheme="majorBidi"/>
          <w:sz w:val="24"/>
          <w:szCs w:val="24"/>
          <w:lang w:val="en-GB" w:bidi="ar-DZ"/>
        </w:rPr>
        <w:t xml:space="preserve"> </w:t>
      </w:r>
      <w:r w:rsidR="00E532CD" w:rsidRPr="007A228E">
        <w:rPr>
          <w:rFonts w:asciiTheme="majorBidi" w:hAnsiTheme="majorBidi" w:cstheme="majorBidi"/>
          <w:sz w:val="24"/>
          <w:szCs w:val="24"/>
          <w:lang w:val="en-GB" w:bidi="ar-DZ"/>
        </w:rPr>
        <w:t>Feher,</w:t>
      </w:r>
      <w:r w:rsidR="00C46493">
        <w:rPr>
          <w:rFonts w:asciiTheme="majorBidi" w:hAnsiTheme="majorBidi" w:cstheme="majorBidi"/>
          <w:sz w:val="24"/>
          <w:szCs w:val="24"/>
          <w:lang w:val="en-GB" w:bidi="ar-DZ"/>
        </w:rPr>
        <w:t xml:space="preserve"> </w:t>
      </w:r>
      <w:r w:rsidR="00C46493" w:rsidRPr="007A228E">
        <w:rPr>
          <w:rFonts w:asciiTheme="majorBidi" w:hAnsiTheme="majorBidi" w:cstheme="majorBidi"/>
          <w:sz w:val="24"/>
          <w:szCs w:val="24"/>
          <w:lang w:val="en-GB" w:bidi="ar-DZ"/>
        </w:rPr>
        <w:t>P. (</w:t>
      </w:r>
      <w:r w:rsidR="007A228E" w:rsidRPr="007A228E">
        <w:rPr>
          <w:rFonts w:asciiTheme="majorBidi" w:hAnsiTheme="majorBidi" w:cstheme="majorBidi"/>
          <w:sz w:val="24"/>
          <w:szCs w:val="24"/>
          <w:lang w:val="en-GB" w:bidi="ar-DZ"/>
        </w:rPr>
        <w:t xml:space="preserve">2016). </w:t>
      </w:r>
      <w:r w:rsidR="007A228E" w:rsidRPr="001457F6">
        <w:rPr>
          <w:rFonts w:asciiTheme="majorBidi" w:hAnsiTheme="majorBidi" w:cstheme="majorBidi"/>
          <w:b/>
          <w:bCs/>
          <w:sz w:val="24"/>
          <w:szCs w:val="24"/>
          <w:lang w:val="en-GB" w:bidi="ar-DZ"/>
        </w:rPr>
        <w:t xml:space="preserve">Corporate Knowledge Discovery </w:t>
      </w:r>
      <w:r w:rsidR="00E532CD" w:rsidRPr="001457F6">
        <w:rPr>
          <w:rFonts w:asciiTheme="majorBidi" w:hAnsiTheme="majorBidi" w:cstheme="majorBidi"/>
          <w:b/>
          <w:bCs/>
          <w:sz w:val="24"/>
          <w:szCs w:val="24"/>
          <w:lang w:val="en-GB" w:bidi="ar-DZ"/>
        </w:rPr>
        <w:t>a</w:t>
      </w:r>
      <w:r w:rsidR="007A228E" w:rsidRPr="001457F6">
        <w:rPr>
          <w:rFonts w:asciiTheme="majorBidi" w:hAnsiTheme="majorBidi" w:cstheme="majorBidi"/>
          <w:b/>
          <w:bCs/>
          <w:sz w:val="24"/>
          <w:szCs w:val="24"/>
          <w:lang w:val="en-GB" w:bidi="ar-DZ"/>
        </w:rPr>
        <w:t>nd Organizational Learning</w:t>
      </w:r>
      <w:r w:rsidR="007A228E" w:rsidRPr="007A228E">
        <w:rPr>
          <w:rFonts w:asciiTheme="majorBidi" w:hAnsiTheme="majorBidi" w:cstheme="majorBidi"/>
          <w:sz w:val="24"/>
          <w:szCs w:val="24"/>
          <w:lang w:val="en-GB" w:bidi="ar-DZ"/>
        </w:rPr>
        <w:t>. In Gabor, A. &amp; A Ko,</w:t>
      </w:r>
      <w:r w:rsidR="00E532CD">
        <w:rPr>
          <w:rFonts w:asciiTheme="majorBidi" w:hAnsiTheme="majorBidi" w:cstheme="majorBidi"/>
          <w:sz w:val="24"/>
          <w:szCs w:val="24"/>
          <w:lang w:val="en-GB" w:bidi="ar-DZ"/>
        </w:rPr>
        <w:t xml:space="preserve"> </w:t>
      </w:r>
      <w:r w:rsidR="007A228E" w:rsidRPr="007A228E">
        <w:rPr>
          <w:rFonts w:asciiTheme="majorBidi" w:hAnsiTheme="majorBidi" w:cstheme="majorBidi"/>
          <w:sz w:val="24"/>
          <w:szCs w:val="24"/>
          <w:lang w:val="en-GB" w:bidi="ar-DZ"/>
        </w:rPr>
        <w:t xml:space="preserve">A. Knowledge Management </w:t>
      </w:r>
      <w:r w:rsidR="00E532CD">
        <w:rPr>
          <w:rFonts w:asciiTheme="majorBidi" w:hAnsiTheme="majorBidi" w:cstheme="majorBidi"/>
          <w:sz w:val="24"/>
          <w:szCs w:val="24"/>
          <w:lang w:val="en-GB" w:bidi="ar-DZ"/>
        </w:rPr>
        <w:t>a</w:t>
      </w:r>
      <w:r w:rsidR="007A228E" w:rsidRPr="007A228E">
        <w:rPr>
          <w:rFonts w:asciiTheme="majorBidi" w:hAnsiTheme="majorBidi" w:cstheme="majorBidi"/>
          <w:sz w:val="24"/>
          <w:szCs w:val="24"/>
          <w:lang w:val="en-GB" w:bidi="ar-DZ"/>
        </w:rPr>
        <w:t xml:space="preserve">nd Organizational Learning 2. </w:t>
      </w:r>
      <w:r w:rsidR="00745D8D" w:rsidRPr="00D50EA9">
        <w:rPr>
          <w:rFonts w:asciiTheme="majorBidi" w:hAnsiTheme="majorBidi" w:cstheme="majorBidi"/>
          <w:sz w:val="24"/>
          <w:szCs w:val="24"/>
          <w:lang w:val="en-GB" w:bidi="ar-DZ"/>
        </w:rPr>
        <w:t>Switzerland:</w:t>
      </w:r>
      <w:r w:rsidR="007A228E" w:rsidRPr="00D50EA9">
        <w:rPr>
          <w:rFonts w:asciiTheme="majorBidi" w:hAnsiTheme="majorBidi" w:cstheme="majorBidi"/>
          <w:sz w:val="24"/>
          <w:szCs w:val="24"/>
          <w:lang w:val="en-GB" w:bidi="ar-DZ"/>
        </w:rPr>
        <w:t xml:space="preserve"> Springer International Publishing.</w:t>
      </w:r>
    </w:p>
    <w:p w14:paraId="6052926C" w14:textId="73B5E3CE" w:rsidR="001457F6" w:rsidRDefault="000840DC" w:rsidP="00DD777D">
      <w:pPr>
        <w:spacing w:before="240" w:after="0" w:line="276" w:lineRule="auto"/>
        <w:jc w:val="both"/>
        <w:rPr>
          <w:rFonts w:asciiTheme="majorBidi" w:hAnsiTheme="majorBidi" w:cstheme="majorBidi"/>
          <w:sz w:val="24"/>
          <w:szCs w:val="24"/>
          <w:lang w:val="en-GB" w:bidi="ar-DZ"/>
        </w:rPr>
      </w:pPr>
      <w:r w:rsidRPr="000840DC">
        <w:rPr>
          <w:rFonts w:asciiTheme="majorBidi" w:hAnsiTheme="majorBidi" w:cstheme="majorBidi"/>
          <w:b/>
          <w:bCs/>
          <w:sz w:val="24"/>
          <w:szCs w:val="24"/>
          <w:lang w:val="en-GB" w:bidi="ar-DZ"/>
        </w:rPr>
        <w:t>6</w:t>
      </w:r>
      <w:r w:rsidR="00BD14D2">
        <w:rPr>
          <w:rFonts w:asciiTheme="majorBidi" w:hAnsiTheme="majorBidi" w:cstheme="majorBidi"/>
          <w:b/>
          <w:bCs/>
          <w:sz w:val="24"/>
          <w:szCs w:val="24"/>
          <w:lang w:val="en-GB" w:bidi="ar-DZ"/>
        </w:rPr>
        <w:t>5</w:t>
      </w:r>
      <w:r w:rsidRPr="000840DC">
        <w:rPr>
          <w:rFonts w:asciiTheme="majorBidi" w:hAnsiTheme="majorBidi" w:cstheme="majorBidi"/>
          <w:b/>
          <w:bCs/>
          <w:sz w:val="24"/>
          <w:szCs w:val="24"/>
          <w:lang w:val="en-GB" w:bidi="ar-DZ"/>
        </w:rPr>
        <w:t>-</w:t>
      </w:r>
      <w:r w:rsidR="001457F6" w:rsidRPr="001457F6">
        <w:rPr>
          <w:rFonts w:asciiTheme="majorBidi" w:hAnsiTheme="majorBidi" w:cstheme="majorBidi"/>
          <w:sz w:val="24"/>
          <w:szCs w:val="24"/>
          <w:lang w:val="en-GB" w:bidi="ar-DZ"/>
        </w:rPr>
        <w:t xml:space="preserve">Gray, D. E. (2013). </w:t>
      </w:r>
      <w:r w:rsidR="001457F6" w:rsidRPr="00745D8D">
        <w:rPr>
          <w:rFonts w:asciiTheme="majorBidi" w:hAnsiTheme="majorBidi" w:cstheme="majorBidi"/>
          <w:b/>
          <w:bCs/>
          <w:sz w:val="24"/>
          <w:szCs w:val="24"/>
          <w:lang w:val="en-GB" w:bidi="ar-DZ"/>
        </w:rPr>
        <w:t>Theoretical perspectives and research methodologies. In world, Doing research in the real</w:t>
      </w:r>
      <w:r w:rsidR="001457F6" w:rsidRPr="001457F6">
        <w:rPr>
          <w:rFonts w:asciiTheme="majorBidi" w:hAnsiTheme="majorBidi" w:cstheme="majorBidi"/>
          <w:sz w:val="24"/>
          <w:szCs w:val="24"/>
          <w:lang w:val="en-GB" w:bidi="ar-DZ"/>
        </w:rPr>
        <w:t xml:space="preserve"> (3 ed., pp. 15-38).</w:t>
      </w:r>
      <w:r w:rsidR="001457F6">
        <w:rPr>
          <w:rFonts w:asciiTheme="majorBidi" w:hAnsiTheme="majorBidi" w:cstheme="majorBidi"/>
          <w:sz w:val="24"/>
          <w:szCs w:val="24"/>
          <w:lang w:val="en-GB" w:bidi="ar-DZ"/>
        </w:rPr>
        <w:t xml:space="preserve"> Los Angeles/ London/ New Delhi/ </w:t>
      </w:r>
      <w:r w:rsidR="008215ED">
        <w:rPr>
          <w:rFonts w:asciiTheme="majorBidi" w:hAnsiTheme="majorBidi" w:cstheme="majorBidi"/>
          <w:sz w:val="24"/>
          <w:szCs w:val="24"/>
          <w:lang w:val="en-GB" w:bidi="ar-DZ"/>
        </w:rPr>
        <w:t>Singapore</w:t>
      </w:r>
      <w:r w:rsidR="001457F6">
        <w:rPr>
          <w:rFonts w:asciiTheme="majorBidi" w:hAnsiTheme="majorBidi" w:cstheme="majorBidi"/>
          <w:sz w:val="24"/>
          <w:szCs w:val="24"/>
          <w:lang w:val="en-GB" w:bidi="ar-DZ"/>
        </w:rPr>
        <w:t>/ Washington DC:</w:t>
      </w:r>
      <w:r w:rsidR="001457F6" w:rsidRPr="001457F6">
        <w:rPr>
          <w:rFonts w:asciiTheme="majorBidi" w:hAnsiTheme="majorBidi" w:cstheme="majorBidi"/>
          <w:sz w:val="24"/>
          <w:szCs w:val="24"/>
          <w:lang w:val="en-GB" w:bidi="ar-DZ"/>
        </w:rPr>
        <w:t xml:space="preserve"> S</w:t>
      </w:r>
      <w:r w:rsidR="001457F6">
        <w:rPr>
          <w:rFonts w:asciiTheme="majorBidi" w:hAnsiTheme="majorBidi" w:cstheme="majorBidi"/>
          <w:sz w:val="24"/>
          <w:szCs w:val="24"/>
          <w:lang w:val="en-GB" w:bidi="ar-DZ"/>
        </w:rPr>
        <w:t>age.</w:t>
      </w:r>
    </w:p>
    <w:p w14:paraId="138C22C5" w14:textId="2676D1CC" w:rsidR="0053698E" w:rsidRDefault="000840DC" w:rsidP="00DD777D">
      <w:pPr>
        <w:spacing w:before="240" w:after="0" w:line="276" w:lineRule="auto"/>
        <w:jc w:val="both"/>
        <w:rPr>
          <w:rFonts w:asciiTheme="majorBidi" w:hAnsiTheme="majorBidi" w:cstheme="majorBidi"/>
          <w:sz w:val="24"/>
          <w:szCs w:val="24"/>
          <w:lang w:val="en-GB" w:bidi="ar-DZ"/>
        </w:rPr>
      </w:pPr>
      <w:r w:rsidRPr="000840DC">
        <w:rPr>
          <w:rFonts w:asciiTheme="majorBidi" w:hAnsiTheme="majorBidi" w:cstheme="majorBidi"/>
          <w:b/>
          <w:bCs/>
          <w:sz w:val="24"/>
          <w:szCs w:val="24"/>
          <w:lang w:val="en-GB" w:bidi="ar-DZ"/>
        </w:rPr>
        <w:t>6</w:t>
      </w:r>
      <w:r w:rsidR="008D38DE">
        <w:rPr>
          <w:rFonts w:asciiTheme="majorBidi" w:hAnsiTheme="majorBidi" w:cstheme="majorBidi"/>
          <w:b/>
          <w:bCs/>
          <w:sz w:val="24"/>
          <w:szCs w:val="24"/>
          <w:lang w:val="en-GB" w:bidi="ar-DZ"/>
        </w:rPr>
        <w:t>6</w:t>
      </w:r>
      <w:r w:rsidR="0015640A" w:rsidRPr="000840DC">
        <w:rPr>
          <w:rFonts w:asciiTheme="majorBidi" w:hAnsiTheme="majorBidi" w:cstheme="majorBidi"/>
          <w:b/>
          <w:bCs/>
          <w:sz w:val="24"/>
          <w:szCs w:val="24"/>
          <w:lang w:val="en-GB" w:bidi="ar-DZ"/>
        </w:rPr>
        <w:t>-</w:t>
      </w:r>
      <w:r w:rsidR="0053698E" w:rsidRPr="0053698E">
        <w:rPr>
          <w:rFonts w:asciiTheme="majorBidi" w:hAnsiTheme="majorBidi" w:cstheme="majorBidi"/>
          <w:sz w:val="24"/>
          <w:szCs w:val="24"/>
          <w:lang w:val="en-GB" w:bidi="ar-DZ"/>
        </w:rPr>
        <w:t xml:space="preserve">Hair, J. J., Hult, G. M., </w:t>
      </w:r>
      <w:r w:rsidR="00745D8D" w:rsidRPr="0053698E">
        <w:rPr>
          <w:rFonts w:asciiTheme="majorBidi" w:hAnsiTheme="majorBidi" w:cstheme="majorBidi"/>
          <w:sz w:val="24"/>
          <w:szCs w:val="24"/>
          <w:lang w:val="en-GB" w:bidi="ar-DZ"/>
        </w:rPr>
        <w:t>Ringle,</w:t>
      </w:r>
      <w:r w:rsidR="0053698E" w:rsidRPr="0053698E">
        <w:rPr>
          <w:rFonts w:asciiTheme="majorBidi" w:hAnsiTheme="majorBidi" w:cstheme="majorBidi"/>
          <w:sz w:val="24"/>
          <w:szCs w:val="24"/>
          <w:lang w:val="en-GB" w:bidi="ar-DZ"/>
        </w:rPr>
        <w:t xml:space="preserve"> C. M., &amp; Sarstedt, M. (2017). A primer on partial least squares structural equation modeling (PLS- SEM) (2 ed.). SAG</w:t>
      </w:r>
      <w:r w:rsidR="0053698E">
        <w:rPr>
          <w:rFonts w:asciiTheme="majorBidi" w:hAnsiTheme="majorBidi" w:cstheme="majorBidi"/>
          <w:sz w:val="24"/>
          <w:szCs w:val="24"/>
          <w:lang w:val="en-GB" w:bidi="ar-DZ"/>
        </w:rPr>
        <w:t>E</w:t>
      </w:r>
      <w:r w:rsidR="008215ED">
        <w:rPr>
          <w:rFonts w:asciiTheme="majorBidi" w:hAnsiTheme="majorBidi" w:cstheme="majorBidi"/>
          <w:sz w:val="24"/>
          <w:szCs w:val="24"/>
          <w:lang w:val="en-GB" w:bidi="ar-DZ"/>
        </w:rPr>
        <w:t>.</w:t>
      </w:r>
    </w:p>
    <w:p w14:paraId="40AB8507" w14:textId="426B223F" w:rsidR="008215ED" w:rsidRDefault="000840DC" w:rsidP="00DD777D">
      <w:pPr>
        <w:spacing w:before="240" w:after="0" w:line="276" w:lineRule="auto"/>
        <w:jc w:val="both"/>
        <w:rPr>
          <w:rFonts w:asciiTheme="majorBidi" w:hAnsiTheme="majorBidi" w:cstheme="majorBidi"/>
          <w:sz w:val="24"/>
          <w:szCs w:val="24"/>
          <w:lang w:val="en-GB" w:bidi="ar-DZ"/>
        </w:rPr>
      </w:pPr>
      <w:r w:rsidRPr="000840DC">
        <w:rPr>
          <w:rFonts w:asciiTheme="majorBidi" w:hAnsiTheme="majorBidi" w:cstheme="majorBidi"/>
          <w:b/>
          <w:bCs/>
          <w:sz w:val="24"/>
          <w:szCs w:val="24"/>
          <w:lang w:val="en-GB" w:bidi="ar-DZ"/>
        </w:rPr>
        <w:t>6</w:t>
      </w:r>
      <w:r w:rsidR="008D38DE">
        <w:rPr>
          <w:rFonts w:asciiTheme="majorBidi" w:hAnsiTheme="majorBidi" w:cstheme="majorBidi"/>
          <w:b/>
          <w:bCs/>
          <w:sz w:val="24"/>
          <w:szCs w:val="24"/>
          <w:lang w:val="en-GB" w:bidi="ar-DZ"/>
        </w:rPr>
        <w:t>7</w:t>
      </w:r>
      <w:r w:rsidRPr="000840DC">
        <w:rPr>
          <w:rFonts w:asciiTheme="majorBidi" w:hAnsiTheme="majorBidi" w:cstheme="majorBidi"/>
          <w:b/>
          <w:bCs/>
          <w:sz w:val="24"/>
          <w:szCs w:val="24"/>
          <w:lang w:val="en-GB" w:bidi="ar-DZ"/>
        </w:rPr>
        <w:t>-</w:t>
      </w:r>
      <w:r w:rsidR="008215ED" w:rsidRPr="008215ED">
        <w:rPr>
          <w:rFonts w:asciiTheme="majorBidi" w:hAnsiTheme="majorBidi" w:cstheme="majorBidi"/>
          <w:sz w:val="24"/>
          <w:szCs w:val="24"/>
          <w:lang w:val="en-GB" w:bidi="ar-DZ"/>
        </w:rPr>
        <w:t>Nory</w:t>
      </w:r>
      <w:r w:rsidR="008215ED">
        <w:rPr>
          <w:rFonts w:asciiTheme="majorBidi" w:hAnsiTheme="majorBidi" w:cstheme="majorBidi"/>
          <w:sz w:val="24"/>
          <w:szCs w:val="24"/>
          <w:lang w:val="en-GB" w:bidi="ar-DZ"/>
        </w:rPr>
        <w:t xml:space="preserve"> J.</w:t>
      </w:r>
      <w:r w:rsidR="008215ED" w:rsidRPr="008215ED">
        <w:rPr>
          <w:rFonts w:asciiTheme="majorBidi" w:hAnsiTheme="majorBidi" w:cstheme="majorBidi"/>
          <w:sz w:val="24"/>
          <w:szCs w:val="24"/>
          <w:lang w:val="en-GB" w:bidi="ar-DZ"/>
        </w:rPr>
        <w:t>B M</w:t>
      </w:r>
      <w:r w:rsidR="008215ED">
        <w:rPr>
          <w:rFonts w:asciiTheme="majorBidi" w:hAnsiTheme="majorBidi" w:cstheme="majorBidi"/>
          <w:sz w:val="24"/>
          <w:szCs w:val="24"/>
          <w:lang w:val="en-GB" w:bidi="ar-DZ"/>
        </w:rPr>
        <w:t>.,</w:t>
      </w:r>
      <w:r w:rsidR="008215ED" w:rsidRPr="008215ED">
        <w:rPr>
          <w:rFonts w:asciiTheme="majorBidi" w:hAnsiTheme="majorBidi" w:cstheme="majorBidi"/>
          <w:sz w:val="24"/>
          <w:szCs w:val="24"/>
          <w:lang w:val="en-GB" w:bidi="ar-DZ"/>
        </w:rPr>
        <w:t xml:space="preserve"> John F. (2018). </w:t>
      </w:r>
      <w:r w:rsidR="008215ED" w:rsidRPr="008215ED">
        <w:rPr>
          <w:rFonts w:asciiTheme="majorBidi" w:hAnsiTheme="majorBidi" w:cstheme="majorBidi"/>
          <w:b/>
          <w:bCs/>
          <w:sz w:val="24"/>
          <w:szCs w:val="24"/>
          <w:lang w:val="en-GB" w:bidi="ar-DZ"/>
        </w:rPr>
        <w:t>Knowledge Transfer and Innovation</w:t>
      </w:r>
      <w:r w:rsidR="008215ED" w:rsidRPr="008215ED">
        <w:rPr>
          <w:rFonts w:asciiTheme="majorBidi" w:hAnsiTheme="majorBidi" w:cstheme="majorBidi"/>
          <w:sz w:val="24"/>
          <w:szCs w:val="24"/>
          <w:lang w:val="en-GB" w:bidi="ar-DZ"/>
        </w:rPr>
        <w:t xml:space="preserve"> </w:t>
      </w:r>
      <w:r w:rsidR="008215ED">
        <w:rPr>
          <w:rFonts w:asciiTheme="majorBidi" w:hAnsiTheme="majorBidi" w:cstheme="majorBidi"/>
          <w:sz w:val="24"/>
          <w:szCs w:val="24"/>
          <w:lang w:val="en-GB" w:bidi="ar-DZ"/>
        </w:rPr>
        <w:t>(1 ed</w:t>
      </w:r>
      <w:r w:rsidR="008215ED" w:rsidRPr="008215ED">
        <w:rPr>
          <w:rFonts w:asciiTheme="majorBidi" w:hAnsiTheme="majorBidi" w:cstheme="majorBidi"/>
          <w:sz w:val="24"/>
          <w:szCs w:val="24"/>
          <w:lang w:val="en-GB" w:bidi="ar-DZ"/>
        </w:rPr>
        <w:t>). New York and London: Routledge Taylor and Francis Group.</w:t>
      </w:r>
    </w:p>
    <w:p w14:paraId="3D9D3CFC" w14:textId="28084DE3" w:rsidR="000E0A6B" w:rsidRDefault="000840DC" w:rsidP="00DD777D">
      <w:pPr>
        <w:spacing w:before="240" w:after="0" w:line="276" w:lineRule="auto"/>
        <w:jc w:val="both"/>
        <w:rPr>
          <w:rFonts w:asciiTheme="majorBidi" w:hAnsiTheme="majorBidi" w:cstheme="majorBidi"/>
          <w:sz w:val="24"/>
          <w:szCs w:val="24"/>
          <w:lang w:val="en-GB" w:bidi="ar-DZ"/>
        </w:rPr>
      </w:pPr>
      <w:r w:rsidRPr="00221088">
        <w:rPr>
          <w:rFonts w:asciiTheme="majorBidi" w:hAnsiTheme="majorBidi" w:cstheme="majorBidi"/>
          <w:b/>
          <w:bCs/>
          <w:sz w:val="24"/>
          <w:szCs w:val="24"/>
          <w:lang w:val="en-GB" w:bidi="ar-DZ"/>
        </w:rPr>
        <w:t>6</w:t>
      </w:r>
      <w:r w:rsidR="00221088" w:rsidRPr="00221088">
        <w:rPr>
          <w:rFonts w:asciiTheme="majorBidi" w:hAnsiTheme="majorBidi" w:cstheme="majorBidi"/>
          <w:b/>
          <w:bCs/>
          <w:sz w:val="24"/>
          <w:szCs w:val="24"/>
          <w:lang w:val="en-GB" w:bidi="ar-DZ"/>
        </w:rPr>
        <w:t>8</w:t>
      </w:r>
      <w:r w:rsidR="000E0A6B" w:rsidRPr="00221088">
        <w:rPr>
          <w:rFonts w:asciiTheme="majorBidi" w:hAnsiTheme="majorBidi" w:cstheme="majorBidi"/>
          <w:b/>
          <w:bCs/>
          <w:sz w:val="24"/>
          <w:szCs w:val="24"/>
          <w:lang w:val="en-GB" w:bidi="ar-DZ"/>
        </w:rPr>
        <w:t>-</w:t>
      </w:r>
      <w:r w:rsidR="00FC524F" w:rsidRPr="000E0A6B">
        <w:rPr>
          <w:rFonts w:asciiTheme="majorBidi" w:hAnsiTheme="majorBidi" w:cstheme="majorBidi"/>
          <w:sz w:val="24"/>
          <w:szCs w:val="24"/>
          <w:lang w:val="en-GB" w:bidi="ar-DZ"/>
        </w:rPr>
        <w:t>Saunders,</w:t>
      </w:r>
      <w:r w:rsidR="000E0A6B" w:rsidRPr="000E0A6B">
        <w:rPr>
          <w:rFonts w:asciiTheme="majorBidi" w:hAnsiTheme="majorBidi" w:cstheme="majorBidi"/>
          <w:sz w:val="24"/>
          <w:szCs w:val="24"/>
          <w:lang w:val="en-GB" w:bidi="ar-DZ"/>
        </w:rPr>
        <w:t xml:space="preserve"> M., </w:t>
      </w:r>
      <w:r w:rsidR="0081268C" w:rsidRPr="000E0A6B">
        <w:rPr>
          <w:rFonts w:asciiTheme="majorBidi" w:hAnsiTheme="majorBidi" w:cstheme="majorBidi"/>
          <w:sz w:val="24"/>
          <w:szCs w:val="24"/>
          <w:lang w:val="en-GB" w:bidi="ar-DZ"/>
        </w:rPr>
        <w:t>Lewis,</w:t>
      </w:r>
      <w:r w:rsidR="000E0A6B" w:rsidRPr="000E0A6B">
        <w:rPr>
          <w:rFonts w:asciiTheme="majorBidi" w:hAnsiTheme="majorBidi" w:cstheme="majorBidi"/>
          <w:sz w:val="24"/>
          <w:szCs w:val="24"/>
          <w:lang w:val="en-GB" w:bidi="ar-DZ"/>
        </w:rPr>
        <w:t xml:space="preserve"> P., &amp; Thornhill, A. (2009). </w:t>
      </w:r>
      <w:r w:rsidR="000E0A6B" w:rsidRPr="000E0A6B">
        <w:rPr>
          <w:rFonts w:asciiTheme="majorBidi" w:hAnsiTheme="majorBidi" w:cstheme="majorBidi"/>
          <w:b/>
          <w:bCs/>
          <w:sz w:val="24"/>
          <w:szCs w:val="24"/>
          <w:lang w:val="en-GB" w:bidi="ar-DZ"/>
        </w:rPr>
        <w:t>Research methods for business students (5 ed.)</w:t>
      </w:r>
      <w:r w:rsidR="000E0A6B" w:rsidRPr="000E0A6B">
        <w:rPr>
          <w:rFonts w:asciiTheme="majorBidi" w:hAnsiTheme="majorBidi" w:cstheme="majorBidi"/>
          <w:sz w:val="24"/>
          <w:szCs w:val="24"/>
          <w:lang w:val="en-GB" w:bidi="ar-DZ"/>
        </w:rPr>
        <w:t>. Pearson education.</w:t>
      </w:r>
    </w:p>
    <w:p w14:paraId="69B6E0DE" w14:textId="25A0CA03" w:rsidR="0015640A" w:rsidRDefault="000840DC" w:rsidP="00F16B20">
      <w:pPr>
        <w:spacing w:before="240" w:after="0" w:line="276" w:lineRule="auto"/>
        <w:jc w:val="both"/>
        <w:rPr>
          <w:rFonts w:asciiTheme="majorBidi" w:hAnsiTheme="majorBidi" w:cstheme="majorBidi"/>
          <w:sz w:val="24"/>
          <w:szCs w:val="24"/>
          <w:lang w:val="en-GB" w:bidi="ar-DZ"/>
        </w:rPr>
      </w:pPr>
      <w:r w:rsidRPr="00221088">
        <w:rPr>
          <w:rFonts w:asciiTheme="majorBidi" w:hAnsiTheme="majorBidi" w:cstheme="majorBidi"/>
          <w:b/>
          <w:bCs/>
          <w:sz w:val="24"/>
          <w:szCs w:val="24"/>
          <w:lang w:val="en-GB" w:bidi="ar-DZ"/>
        </w:rPr>
        <w:t>6</w:t>
      </w:r>
      <w:r w:rsidR="00221088" w:rsidRPr="00221088">
        <w:rPr>
          <w:rFonts w:asciiTheme="majorBidi" w:hAnsiTheme="majorBidi" w:cstheme="majorBidi"/>
          <w:b/>
          <w:bCs/>
          <w:sz w:val="24"/>
          <w:szCs w:val="24"/>
          <w:lang w:val="en-GB" w:bidi="ar-DZ"/>
        </w:rPr>
        <w:t>9</w:t>
      </w:r>
      <w:r w:rsidR="0015640A" w:rsidRPr="00221088">
        <w:rPr>
          <w:rFonts w:asciiTheme="majorBidi" w:hAnsiTheme="majorBidi" w:cstheme="majorBidi"/>
          <w:b/>
          <w:bCs/>
          <w:sz w:val="24"/>
          <w:szCs w:val="24"/>
          <w:lang w:val="en-GB" w:bidi="ar-DZ"/>
        </w:rPr>
        <w:t>-</w:t>
      </w:r>
      <w:r w:rsidR="0081268C" w:rsidRPr="0015640A">
        <w:rPr>
          <w:rFonts w:asciiTheme="majorBidi" w:hAnsiTheme="majorBidi" w:cstheme="majorBidi"/>
          <w:sz w:val="24"/>
          <w:szCs w:val="24"/>
          <w:lang w:val="en-GB" w:bidi="ar-DZ"/>
        </w:rPr>
        <w:t>Schatzki,</w:t>
      </w:r>
      <w:r w:rsidR="0015640A" w:rsidRPr="0015640A">
        <w:rPr>
          <w:rFonts w:asciiTheme="majorBidi" w:hAnsiTheme="majorBidi" w:cstheme="majorBidi"/>
          <w:sz w:val="24"/>
          <w:szCs w:val="24"/>
          <w:lang w:val="en-GB" w:bidi="ar-DZ"/>
        </w:rPr>
        <w:t xml:space="preserve"> T. R., Knorr-Cetina, K., &amp; Von Savigny, E. (2001). </w:t>
      </w:r>
      <w:r w:rsidR="0015640A" w:rsidRPr="000E0A6B">
        <w:rPr>
          <w:rFonts w:asciiTheme="majorBidi" w:hAnsiTheme="majorBidi" w:cstheme="majorBidi"/>
          <w:b/>
          <w:bCs/>
          <w:sz w:val="24"/>
          <w:szCs w:val="24"/>
          <w:lang w:val="en-GB" w:bidi="ar-DZ"/>
        </w:rPr>
        <w:t xml:space="preserve">The practice </w:t>
      </w:r>
      <w:proofErr w:type="gramStart"/>
      <w:r w:rsidR="0015640A" w:rsidRPr="000E0A6B">
        <w:rPr>
          <w:rFonts w:asciiTheme="majorBidi" w:hAnsiTheme="majorBidi" w:cstheme="majorBidi"/>
          <w:b/>
          <w:bCs/>
          <w:sz w:val="24"/>
          <w:szCs w:val="24"/>
          <w:lang w:val="en-GB" w:bidi="ar-DZ"/>
        </w:rPr>
        <w:t>turn</w:t>
      </w:r>
      <w:proofErr w:type="gramEnd"/>
      <w:r w:rsidR="0015640A" w:rsidRPr="000E0A6B">
        <w:rPr>
          <w:rFonts w:asciiTheme="majorBidi" w:hAnsiTheme="majorBidi" w:cstheme="majorBidi"/>
          <w:b/>
          <w:bCs/>
          <w:sz w:val="24"/>
          <w:szCs w:val="24"/>
          <w:lang w:val="en-GB" w:bidi="ar-DZ"/>
        </w:rPr>
        <w:t xml:space="preserve"> in contemporary theory</w:t>
      </w:r>
      <w:r w:rsidR="0015640A" w:rsidRPr="0015640A">
        <w:rPr>
          <w:rFonts w:asciiTheme="majorBidi" w:hAnsiTheme="majorBidi" w:cstheme="majorBidi"/>
          <w:sz w:val="24"/>
          <w:szCs w:val="24"/>
          <w:lang w:val="en-GB" w:bidi="ar-DZ"/>
        </w:rPr>
        <w:t xml:space="preserve"> (Vol. 44). London: Routledge</w:t>
      </w:r>
    </w:p>
    <w:p w14:paraId="108144CD" w14:textId="0CA8E3AA" w:rsidR="00080165" w:rsidRDefault="00221088" w:rsidP="00F16B20">
      <w:pPr>
        <w:spacing w:before="240" w:after="0" w:line="276" w:lineRule="auto"/>
        <w:jc w:val="both"/>
        <w:rPr>
          <w:rFonts w:asciiTheme="majorBidi" w:hAnsiTheme="majorBidi" w:cstheme="majorBidi"/>
          <w:sz w:val="24"/>
          <w:szCs w:val="24"/>
          <w:lang w:val="en-GB" w:bidi="ar-DZ"/>
        </w:rPr>
      </w:pPr>
      <w:r>
        <w:rPr>
          <w:rFonts w:asciiTheme="majorBidi" w:hAnsiTheme="majorBidi" w:cstheme="majorBidi"/>
          <w:b/>
          <w:bCs/>
          <w:sz w:val="24"/>
          <w:szCs w:val="24"/>
          <w:lang w:val="en-GB" w:bidi="ar-DZ"/>
        </w:rPr>
        <w:t>70</w:t>
      </w:r>
      <w:r w:rsidR="00080165" w:rsidRPr="0077614E">
        <w:rPr>
          <w:rFonts w:asciiTheme="majorBidi" w:hAnsiTheme="majorBidi" w:cstheme="majorBidi"/>
          <w:b/>
          <w:bCs/>
          <w:sz w:val="24"/>
          <w:szCs w:val="24"/>
          <w:lang w:val="en-GB" w:bidi="ar-DZ"/>
        </w:rPr>
        <w:t>-</w:t>
      </w:r>
      <w:r w:rsidR="00080165" w:rsidRPr="00080165">
        <w:rPr>
          <w:lang w:val="en-GB"/>
        </w:rPr>
        <w:t xml:space="preserve"> </w:t>
      </w:r>
      <w:r w:rsidR="00080165" w:rsidRPr="00080165">
        <w:rPr>
          <w:rFonts w:asciiTheme="majorBidi" w:hAnsiTheme="majorBidi" w:cstheme="majorBidi"/>
          <w:sz w:val="24"/>
          <w:szCs w:val="24"/>
          <w:lang w:val="en-GB" w:bidi="ar-DZ"/>
        </w:rPr>
        <w:t xml:space="preserve">Stewart, T. A. (1997). </w:t>
      </w:r>
      <w:r w:rsidR="00080165" w:rsidRPr="0077614E">
        <w:rPr>
          <w:rFonts w:asciiTheme="majorBidi" w:hAnsiTheme="majorBidi" w:cstheme="majorBidi"/>
          <w:b/>
          <w:bCs/>
          <w:sz w:val="24"/>
          <w:szCs w:val="24"/>
          <w:lang w:val="en-GB" w:bidi="ar-DZ"/>
        </w:rPr>
        <w:t>Intellectual Capital: The New Wealth of Organizations</w:t>
      </w:r>
      <w:r w:rsidR="00080165" w:rsidRPr="00080165">
        <w:rPr>
          <w:rFonts w:asciiTheme="majorBidi" w:hAnsiTheme="majorBidi" w:cstheme="majorBidi"/>
          <w:sz w:val="24"/>
          <w:szCs w:val="24"/>
          <w:lang w:val="en-GB" w:bidi="ar-DZ"/>
        </w:rPr>
        <w:t>. New York: Doubleday</w:t>
      </w:r>
      <w:r w:rsidR="00E35CE4">
        <w:rPr>
          <w:rFonts w:asciiTheme="majorBidi" w:hAnsiTheme="majorBidi" w:cstheme="majorBidi"/>
          <w:sz w:val="24"/>
          <w:szCs w:val="24"/>
          <w:lang w:val="en-GB" w:bidi="ar-DZ"/>
        </w:rPr>
        <w:t>.</w:t>
      </w:r>
    </w:p>
    <w:p w14:paraId="4632A67B" w14:textId="77777777" w:rsidR="00CC749D" w:rsidRDefault="00CC749D" w:rsidP="00F16B20">
      <w:pPr>
        <w:spacing w:before="240" w:after="0" w:line="276" w:lineRule="auto"/>
        <w:jc w:val="both"/>
        <w:rPr>
          <w:rFonts w:asciiTheme="majorBidi" w:hAnsiTheme="majorBidi" w:cstheme="majorBidi"/>
          <w:sz w:val="24"/>
          <w:szCs w:val="24"/>
          <w:lang w:val="en-GB" w:bidi="ar-DZ"/>
        </w:rPr>
      </w:pPr>
    </w:p>
    <w:p w14:paraId="3DA779D1" w14:textId="62C05816" w:rsidR="00E35CE4" w:rsidRPr="00E06899" w:rsidRDefault="00E06899" w:rsidP="00F16B20">
      <w:pPr>
        <w:spacing w:before="240" w:after="0" w:line="276" w:lineRule="auto"/>
        <w:jc w:val="both"/>
        <w:rPr>
          <w:rFonts w:asciiTheme="majorBidi" w:hAnsiTheme="majorBidi" w:cstheme="majorBidi"/>
          <w:b/>
          <w:bCs/>
          <w:sz w:val="28"/>
          <w:szCs w:val="28"/>
          <w:lang w:val="en-GB" w:bidi="ar-DZ"/>
        </w:rPr>
      </w:pPr>
      <w:r>
        <w:rPr>
          <w:rFonts w:asciiTheme="majorBidi" w:hAnsiTheme="majorBidi" w:cstheme="majorBidi"/>
          <w:b/>
          <w:bCs/>
          <w:sz w:val="28"/>
          <w:szCs w:val="28"/>
          <w:lang w:val="en-GB" w:bidi="ar-DZ"/>
        </w:rPr>
        <w:lastRenderedPageBreak/>
        <w:t>B-</w:t>
      </w:r>
      <w:r w:rsidR="00E35CE4" w:rsidRPr="00E06899">
        <w:rPr>
          <w:rFonts w:asciiTheme="majorBidi" w:hAnsiTheme="majorBidi" w:cstheme="majorBidi"/>
          <w:b/>
          <w:bCs/>
          <w:sz w:val="28"/>
          <w:szCs w:val="28"/>
          <w:lang w:val="en-GB" w:bidi="ar-DZ"/>
        </w:rPr>
        <w:t>Scientific journals and conferences:</w:t>
      </w:r>
    </w:p>
    <w:p w14:paraId="273348F3" w14:textId="7C0A06D1" w:rsidR="0077614E" w:rsidRPr="00E33C6E" w:rsidRDefault="00E33C6E" w:rsidP="00F16B20">
      <w:pPr>
        <w:spacing w:before="240" w:after="0" w:line="276" w:lineRule="auto"/>
        <w:jc w:val="both"/>
        <w:rPr>
          <w:rFonts w:asciiTheme="majorBidi" w:hAnsiTheme="majorBidi" w:cstheme="majorBidi"/>
          <w:sz w:val="24"/>
          <w:szCs w:val="24"/>
          <w:rtl/>
          <w:lang w:val="en-GB" w:bidi="ar-DZ"/>
        </w:rPr>
      </w:pPr>
      <w:r w:rsidRPr="00221088">
        <w:rPr>
          <w:rFonts w:asciiTheme="majorBidi" w:hAnsiTheme="majorBidi" w:cstheme="majorBidi"/>
          <w:b/>
          <w:bCs/>
          <w:sz w:val="24"/>
          <w:szCs w:val="24"/>
          <w:lang w:val="en-GB" w:bidi="ar-DZ"/>
        </w:rPr>
        <w:t>7</w:t>
      </w:r>
      <w:r w:rsidR="00221088" w:rsidRPr="00221088">
        <w:rPr>
          <w:rFonts w:asciiTheme="majorBidi" w:hAnsiTheme="majorBidi" w:cstheme="majorBidi"/>
          <w:b/>
          <w:bCs/>
          <w:sz w:val="24"/>
          <w:szCs w:val="24"/>
          <w:lang w:val="en-GB" w:bidi="ar-DZ"/>
        </w:rPr>
        <w:t>1</w:t>
      </w:r>
      <w:r w:rsidRPr="00221088">
        <w:rPr>
          <w:rFonts w:asciiTheme="majorBidi" w:hAnsiTheme="majorBidi" w:cstheme="majorBidi"/>
          <w:b/>
          <w:bCs/>
          <w:sz w:val="24"/>
          <w:szCs w:val="24"/>
          <w:lang w:val="en-GB" w:bidi="ar-DZ"/>
        </w:rPr>
        <w:t>-</w:t>
      </w:r>
      <w:r w:rsidR="0077614E" w:rsidRPr="00E33C6E">
        <w:rPr>
          <w:rFonts w:asciiTheme="majorBidi" w:hAnsiTheme="majorBidi" w:cstheme="majorBidi"/>
          <w:sz w:val="24"/>
          <w:szCs w:val="24"/>
          <w:lang w:val="en-GB" w:bidi="ar-DZ"/>
        </w:rPr>
        <w:t xml:space="preserve">Aboelmaged, M. G. (2018). </w:t>
      </w:r>
      <w:r w:rsidR="0077614E" w:rsidRPr="00E33C6E">
        <w:rPr>
          <w:rFonts w:asciiTheme="majorBidi" w:hAnsiTheme="majorBidi" w:cstheme="majorBidi"/>
          <w:b/>
          <w:bCs/>
          <w:sz w:val="24"/>
          <w:szCs w:val="24"/>
          <w:lang w:val="en-GB" w:bidi="ar-DZ"/>
        </w:rPr>
        <w:t>Knowledge sharing through enterprise social network (ESN) systems: motivational drivers and their impact on employees’ productivity</w:t>
      </w:r>
      <w:r w:rsidR="0077614E" w:rsidRPr="00E33C6E">
        <w:rPr>
          <w:rFonts w:asciiTheme="majorBidi" w:hAnsiTheme="majorBidi" w:cstheme="majorBidi"/>
          <w:sz w:val="24"/>
          <w:szCs w:val="24"/>
          <w:lang w:val="en-GB" w:bidi="ar-DZ"/>
        </w:rPr>
        <w:t>. Journal of Knowledge Management, 22(2), 362-383</w:t>
      </w:r>
    </w:p>
    <w:p w14:paraId="0CBFEFE9" w14:textId="51D82CD7" w:rsidR="0077614E" w:rsidRDefault="0077614E" w:rsidP="00F16B20">
      <w:pPr>
        <w:spacing w:before="240" w:after="0" w:line="276" w:lineRule="auto"/>
        <w:jc w:val="both"/>
        <w:rPr>
          <w:rFonts w:asciiTheme="majorBidi" w:hAnsiTheme="majorBidi" w:cstheme="majorBidi"/>
          <w:sz w:val="24"/>
          <w:szCs w:val="24"/>
          <w:lang w:val="en-GB" w:bidi="ar-DZ"/>
        </w:rPr>
      </w:pPr>
      <w:bookmarkStart w:id="183" w:name="_Hlk120806430"/>
      <w:r w:rsidRPr="00221088">
        <w:rPr>
          <w:rFonts w:asciiTheme="majorBidi" w:hAnsiTheme="majorBidi" w:cstheme="majorBidi"/>
          <w:b/>
          <w:bCs/>
          <w:sz w:val="24"/>
          <w:szCs w:val="24"/>
          <w:lang w:val="en-GB" w:bidi="ar-DZ"/>
        </w:rPr>
        <w:t>7</w:t>
      </w:r>
      <w:r w:rsidR="00221088" w:rsidRPr="00221088">
        <w:rPr>
          <w:rFonts w:asciiTheme="majorBidi" w:hAnsiTheme="majorBidi" w:cstheme="majorBidi"/>
          <w:b/>
          <w:bCs/>
          <w:sz w:val="24"/>
          <w:szCs w:val="24"/>
          <w:lang w:val="en-GB" w:bidi="ar-DZ"/>
        </w:rPr>
        <w:t>2</w:t>
      </w:r>
      <w:r w:rsidRPr="00221088">
        <w:rPr>
          <w:rFonts w:asciiTheme="majorBidi" w:hAnsiTheme="majorBidi" w:cstheme="majorBidi"/>
          <w:b/>
          <w:bCs/>
          <w:sz w:val="24"/>
          <w:szCs w:val="24"/>
          <w:lang w:val="en-GB" w:bidi="ar-DZ"/>
        </w:rPr>
        <w:t>-</w:t>
      </w:r>
      <w:bookmarkEnd w:id="183"/>
      <w:r w:rsidRPr="0077614E">
        <w:rPr>
          <w:rFonts w:asciiTheme="majorBidi" w:hAnsiTheme="majorBidi" w:cstheme="majorBidi"/>
          <w:sz w:val="24"/>
          <w:szCs w:val="24"/>
          <w:lang w:val="en-GB" w:bidi="ar-DZ"/>
        </w:rPr>
        <w:t>Adamson</w:t>
      </w:r>
      <w:r w:rsidRPr="00E33C6E">
        <w:rPr>
          <w:rFonts w:asciiTheme="majorBidi" w:hAnsiTheme="majorBidi" w:cstheme="majorBidi"/>
          <w:sz w:val="24"/>
          <w:szCs w:val="24"/>
          <w:lang w:val="en-GB" w:bidi="ar-DZ"/>
        </w:rPr>
        <w:t>, M</w:t>
      </w:r>
      <w:r w:rsidRPr="0077614E">
        <w:rPr>
          <w:rFonts w:asciiTheme="majorBidi" w:hAnsiTheme="majorBidi" w:cstheme="majorBidi"/>
          <w:sz w:val="24"/>
          <w:szCs w:val="24"/>
          <w:lang w:val="en-GB" w:bidi="ar-DZ"/>
        </w:rPr>
        <w:t xml:space="preserve">. (2018). </w:t>
      </w:r>
      <w:r w:rsidRPr="00E33C6E">
        <w:rPr>
          <w:rFonts w:asciiTheme="majorBidi" w:hAnsiTheme="majorBidi" w:cstheme="majorBidi"/>
          <w:b/>
          <w:bCs/>
          <w:sz w:val="24"/>
          <w:szCs w:val="24"/>
          <w:lang w:val="en-GB" w:bidi="ar-DZ"/>
        </w:rPr>
        <w:t xml:space="preserve">Human Capital Management </w:t>
      </w:r>
      <w:r w:rsidR="00E33C6E" w:rsidRPr="00E33C6E">
        <w:rPr>
          <w:rFonts w:asciiTheme="majorBidi" w:hAnsiTheme="majorBidi" w:cstheme="majorBidi"/>
          <w:b/>
          <w:bCs/>
          <w:sz w:val="24"/>
          <w:szCs w:val="24"/>
          <w:lang w:val="en-GB" w:bidi="ar-DZ"/>
        </w:rPr>
        <w:t>a</w:t>
      </w:r>
      <w:r w:rsidRPr="00E33C6E">
        <w:rPr>
          <w:rFonts w:asciiTheme="majorBidi" w:hAnsiTheme="majorBidi" w:cstheme="majorBidi"/>
          <w:b/>
          <w:bCs/>
          <w:sz w:val="24"/>
          <w:szCs w:val="24"/>
          <w:lang w:val="en-GB" w:bidi="ar-DZ"/>
        </w:rPr>
        <w:t>nd Future of Work; Job Creation and Unemployment: A Literature Review</w:t>
      </w:r>
      <w:r w:rsidRPr="0077614E">
        <w:rPr>
          <w:rFonts w:asciiTheme="majorBidi" w:hAnsiTheme="majorBidi" w:cstheme="majorBidi"/>
          <w:sz w:val="24"/>
          <w:szCs w:val="24"/>
          <w:lang w:val="en-GB" w:bidi="ar-DZ"/>
        </w:rPr>
        <w:t>. Open Acceess Library Journal,5, e4859.</w:t>
      </w:r>
    </w:p>
    <w:p w14:paraId="3F5B14B5" w14:textId="5DD645D9" w:rsidR="008219E2" w:rsidRDefault="00293473" w:rsidP="00F16B20">
      <w:pPr>
        <w:spacing w:before="240" w:after="0" w:line="276" w:lineRule="auto"/>
        <w:jc w:val="both"/>
        <w:rPr>
          <w:rFonts w:asciiTheme="majorBidi" w:hAnsiTheme="majorBidi" w:cstheme="majorBidi"/>
          <w:sz w:val="24"/>
          <w:szCs w:val="24"/>
          <w:lang w:val="en-GB" w:bidi="ar-DZ"/>
        </w:rPr>
      </w:pPr>
      <w:r w:rsidRPr="00293473">
        <w:rPr>
          <w:rFonts w:asciiTheme="majorBidi" w:hAnsiTheme="majorBidi" w:cstheme="majorBidi"/>
          <w:b/>
          <w:bCs/>
          <w:sz w:val="24"/>
          <w:szCs w:val="24"/>
          <w:lang w:val="en-GB" w:bidi="ar-DZ"/>
        </w:rPr>
        <w:t>7</w:t>
      </w:r>
      <w:r w:rsidR="00221088">
        <w:rPr>
          <w:rFonts w:asciiTheme="majorBidi" w:hAnsiTheme="majorBidi" w:cstheme="majorBidi"/>
          <w:b/>
          <w:bCs/>
          <w:sz w:val="24"/>
          <w:szCs w:val="24"/>
          <w:lang w:val="en-GB" w:bidi="ar-DZ"/>
        </w:rPr>
        <w:t>3</w:t>
      </w:r>
      <w:r w:rsidRPr="00293473">
        <w:rPr>
          <w:rFonts w:asciiTheme="majorBidi" w:hAnsiTheme="majorBidi" w:cstheme="majorBidi"/>
          <w:b/>
          <w:bCs/>
          <w:sz w:val="24"/>
          <w:szCs w:val="24"/>
          <w:lang w:val="en-GB" w:bidi="ar-DZ"/>
        </w:rPr>
        <w:t>-</w:t>
      </w:r>
      <w:r w:rsidR="008219E2" w:rsidRPr="008219E2">
        <w:rPr>
          <w:rFonts w:asciiTheme="majorBidi" w:hAnsiTheme="majorBidi" w:cstheme="majorBidi"/>
          <w:sz w:val="24"/>
          <w:szCs w:val="24"/>
          <w:lang w:val="en-GB" w:bidi="ar-DZ"/>
        </w:rPr>
        <w:t>Allameh</w:t>
      </w:r>
      <w:r w:rsidR="008219E2">
        <w:rPr>
          <w:rFonts w:asciiTheme="majorBidi" w:hAnsiTheme="majorBidi" w:cstheme="majorBidi"/>
          <w:sz w:val="24"/>
          <w:szCs w:val="24"/>
          <w:lang w:val="en-GB" w:bidi="ar-DZ"/>
        </w:rPr>
        <w:t>, S</w:t>
      </w:r>
      <w:r w:rsidR="008219E2" w:rsidRPr="008219E2">
        <w:rPr>
          <w:rFonts w:asciiTheme="majorBidi" w:hAnsiTheme="majorBidi" w:cstheme="majorBidi"/>
          <w:sz w:val="24"/>
          <w:szCs w:val="24"/>
          <w:lang w:val="en-GB" w:bidi="ar-DZ"/>
        </w:rPr>
        <w:t>.</w:t>
      </w:r>
      <w:r w:rsidR="00F16B20">
        <w:rPr>
          <w:rFonts w:asciiTheme="majorBidi" w:hAnsiTheme="majorBidi" w:cstheme="majorBidi"/>
          <w:sz w:val="24"/>
          <w:szCs w:val="24"/>
          <w:lang w:val="en-GB" w:bidi="ar-DZ"/>
        </w:rPr>
        <w:t xml:space="preserve"> M.</w:t>
      </w:r>
      <w:r w:rsidR="008219E2" w:rsidRPr="008219E2">
        <w:rPr>
          <w:rFonts w:asciiTheme="majorBidi" w:hAnsiTheme="majorBidi" w:cstheme="majorBidi"/>
          <w:sz w:val="24"/>
          <w:szCs w:val="24"/>
          <w:lang w:val="en-GB" w:bidi="ar-DZ"/>
        </w:rPr>
        <w:t xml:space="preserve"> (2018). </w:t>
      </w:r>
      <w:r w:rsidR="008219E2" w:rsidRPr="00655171">
        <w:rPr>
          <w:rFonts w:asciiTheme="majorBidi" w:hAnsiTheme="majorBidi" w:cstheme="majorBidi"/>
          <w:b/>
          <w:bCs/>
          <w:sz w:val="24"/>
          <w:szCs w:val="24"/>
          <w:lang w:val="en-GB" w:bidi="ar-DZ"/>
        </w:rPr>
        <w:t xml:space="preserve">Antecedents and Consequences of Intellectual Capital: The role of </w:t>
      </w:r>
      <w:r w:rsidR="002F46F6" w:rsidRPr="00655171">
        <w:rPr>
          <w:rFonts w:asciiTheme="majorBidi" w:hAnsiTheme="majorBidi" w:cstheme="majorBidi"/>
          <w:b/>
          <w:bCs/>
          <w:sz w:val="24"/>
          <w:szCs w:val="24"/>
          <w:lang w:val="en-GB" w:bidi="ar-DZ"/>
        </w:rPr>
        <w:t>Social</w:t>
      </w:r>
      <w:r w:rsidR="008219E2" w:rsidRPr="00655171">
        <w:rPr>
          <w:rFonts w:asciiTheme="majorBidi" w:hAnsiTheme="majorBidi" w:cstheme="majorBidi"/>
          <w:b/>
          <w:bCs/>
          <w:sz w:val="24"/>
          <w:szCs w:val="24"/>
          <w:lang w:val="en-GB" w:bidi="ar-DZ"/>
        </w:rPr>
        <w:t xml:space="preserve"> </w:t>
      </w:r>
      <w:r w:rsidR="002F46F6" w:rsidRPr="00655171">
        <w:rPr>
          <w:rFonts w:asciiTheme="majorBidi" w:hAnsiTheme="majorBidi" w:cstheme="majorBidi"/>
          <w:b/>
          <w:bCs/>
          <w:sz w:val="24"/>
          <w:szCs w:val="24"/>
          <w:lang w:val="en-GB" w:bidi="ar-DZ"/>
        </w:rPr>
        <w:t>C</w:t>
      </w:r>
      <w:r w:rsidR="008219E2" w:rsidRPr="00655171">
        <w:rPr>
          <w:rFonts w:asciiTheme="majorBidi" w:hAnsiTheme="majorBidi" w:cstheme="majorBidi"/>
          <w:b/>
          <w:bCs/>
          <w:sz w:val="24"/>
          <w:szCs w:val="24"/>
          <w:lang w:val="en-GB" w:bidi="ar-DZ"/>
        </w:rPr>
        <w:t>apital, Knowledge Sharing &amp; Innovation</w:t>
      </w:r>
      <w:r w:rsidR="008219E2" w:rsidRPr="008219E2">
        <w:rPr>
          <w:rFonts w:asciiTheme="majorBidi" w:hAnsiTheme="majorBidi" w:cstheme="majorBidi"/>
          <w:sz w:val="24"/>
          <w:szCs w:val="24"/>
          <w:lang w:val="en-GB" w:bidi="ar-DZ"/>
        </w:rPr>
        <w:t>. Journal Of Intellectual Capital</w:t>
      </w:r>
    </w:p>
    <w:p w14:paraId="41266E98" w14:textId="10A32112" w:rsidR="00E33C6E" w:rsidRDefault="00293473" w:rsidP="00E33C6E">
      <w:pPr>
        <w:spacing w:before="240" w:after="0" w:line="276" w:lineRule="auto"/>
        <w:jc w:val="both"/>
        <w:rPr>
          <w:rFonts w:asciiTheme="majorBidi" w:hAnsiTheme="majorBidi" w:cstheme="majorBidi"/>
          <w:sz w:val="24"/>
          <w:szCs w:val="24"/>
          <w:lang w:val="en-GB" w:bidi="ar-DZ"/>
        </w:rPr>
      </w:pPr>
      <w:r w:rsidRPr="00293473">
        <w:rPr>
          <w:rFonts w:asciiTheme="majorBidi" w:hAnsiTheme="majorBidi" w:cstheme="majorBidi"/>
          <w:b/>
          <w:bCs/>
          <w:sz w:val="24"/>
          <w:szCs w:val="24"/>
          <w:lang w:val="en-GB" w:bidi="ar-DZ"/>
        </w:rPr>
        <w:t>7</w:t>
      </w:r>
      <w:r w:rsidR="00221088">
        <w:rPr>
          <w:rFonts w:asciiTheme="majorBidi" w:hAnsiTheme="majorBidi" w:cstheme="majorBidi"/>
          <w:b/>
          <w:bCs/>
          <w:sz w:val="24"/>
          <w:szCs w:val="24"/>
          <w:lang w:val="en-GB" w:bidi="ar-DZ"/>
        </w:rPr>
        <w:t>4</w:t>
      </w:r>
      <w:r w:rsidRPr="00293473">
        <w:rPr>
          <w:rFonts w:asciiTheme="majorBidi" w:hAnsiTheme="majorBidi" w:cstheme="majorBidi"/>
          <w:b/>
          <w:bCs/>
          <w:sz w:val="24"/>
          <w:szCs w:val="24"/>
          <w:lang w:val="en-GB" w:bidi="ar-DZ"/>
        </w:rPr>
        <w:t>-</w:t>
      </w:r>
      <w:r w:rsidR="00E33C6E" w:rsidRPr="00E33C6E">
        <w:rPr>
          <w:rFonts w:asciiTheme="majorBidi" w:hAnsiTheme="majorBidi" w:cstheme="majorBidi"/>
          <w:sz w:val="24"/>
          <w:szCs w:val="24"/>
          <w:lang w:val="en-GB" w:bidi="ar-DZ"/>
        </w:rPr>
        <w:t xml:space="preserve">Almutirat, H. A. (2020). </w:t>
      </w:r>
      <w:r w:rsidR="00BB7585" w:rsidRPr="00BB7585">
        <w:rPr>
          <w:rFonts w:asciiTheme="majorBidi" w:hAnsiTheme="majorBidi" w:cstheme="majorBidi"/>
          <w:b/>
          <w:bCs/>
          <w:sz w:val="24"/>
          <w:szCs w:val="24"/>
          <w:lang w:val="en-GB" w:bidi="ar-DZ"/>
        </w:rPr>
        <w:t>T</w:t>
      </w:r>
      <w:r w:rsidR="00E33C6E" w:rsidRPr="00BB7585">
        <w:rPr>
          <w:rFonts w:asciiTheme="majorBidi" w:hAnsiTheme="majorBidi" w:cstheme="majorBidi"/>
          <w:b/>
          <w:bCs/>
          <w:sz w:val="24"/>
          <w:szCs w:val="24"/>
          <w:lang w:val="en-GB" w:bidi="ar-DZ"/>
        </w:rPr>
        <w:t>he impact of intellectual capital in organizational innovation: case study at Kuwait Petroleum Corporation (KPC)</w:t>
      </w:r>
      <w:r w:rsidR="00E33C6E" w:rsidRPr="00E33C6E">
        <w:rPr>
          <w:rFonts w:asciiTheme="majorBidi" w:hAnsiTheme="majorBidi" w:cstheme="majorBidi"/>
          <w:sz w:val="24"/>
          <w:szCs w:val="24"/>
          <w:lang w:val="en-GB" w:bidi="ar-DZ"/>
        </w:rPr>
        <w:t>. Review of Economics and Political Science, 7(1), 34-55</w:t>
      </w:r>
      <w:r w:rsidR="00D94419">
        <w:rPr>
          <w:rFonts w:asciiTheme="majorBidi" w:hAnsiTheme="majorBidi" w:cstheme="majorBidi"/>
          <w:sz w:val="24"/>
          <w:szCs w:val="24"/>
          <w:lang w:val="en-GB" w:bidi="ar-DZ"/>
        </w:rPr>
        <w:t>.</w:t>
      </w:r>
    </w:p>
    <w:p w14:paraId="6903442F" w14:textId="35B4E972" w:rsidR="00D94419" w:rsidRDefault="00221088" w:rsidP="00E33C6E">
      <w:pPr>
        <w:spacing w:before="240" w:after="0" w:line="276" w:lineRule="auto"/>
        <w:jc w:val="both"/>
        <w:rPr>
          <w:rFonts w:asciiTheme="majorBidi" w:hAnsiTheme="majorBidi" w:cstheme="majorBidi"/>
          <w:sz w:val="24"/>
          <w:szCs w:val="24"/>
          <w:lang w:val="en-GB" w:bidi="ar-DZ"/>
        </w:rPr>
      </w:pPr>
      <w:r w:rsidRPr="00221088">
        <w:rPr>
          <w:rFonts w:asciiTheme="majorBidi" w:hAnsiTheme="majorBidi" w:cstheme="majorBidi"/>
          <w:b/>
          <w:bCs/>
          <w:sz w:val="24"/>
          <w:szCs w:val="24"/>
          <w:lang w:val="en-GB" w:bidi="ar-DZ"/>
        </w:rPr>
        <w:t>75-</w:t>
      </w:r>
      <w:r w:rsidR="00D94419" w:rsidRPr="00D94419">
        <w:rPr>
          <w:rFonts w:asciiTheme="majorBidi" w:hAnsiTheme="majorBidi" w:cstheme="majorBidi"/>
          <w:sz w:val="24"/>
          <w:szCs w:val="24"/>
          <w:lang w:val="en-GB" w:bidi="ar-DZ"/>
        </w:rPr>
        <w:t xml:space="preserve">Andreeva, T., &amp; Kianto, A. (2011). </w:t>
      </w:r>
      <w:r w:rsidR="00D94419" w:rsidRPr="001D3E9A">
        <w:rPr>
          <w:rFonts w:asciiTheme="majorBidi" w:hAnsiTheme="majorBidi" w:cstheme="majorBidi"/>
          <w:b/>
          <w:bCs/>
          <w:sz w:val="24"/>
          <w:szCs w:val="24"/>
          <w:lang w:val="en-GB" w:bidi="ar-DZ"/>
        </w:rPr>
        <w:t>Knowledge processes, knowledge‐intensity and innovation: a moderated mediation analysis.</w:t>
      </w:r>
      <w:r w:rsidR="00D94419" w:rsidRPr="00D94419">
        <w:rPr>
          <w:rFonts w:asciiTheme="majorBidi" w:hAnsiTheme="majorBidi" w:cstheme="majorBidi"/>
          <w:sz w:val="24"/>
          <w:szCs w:val="24"/>
          <w:lang w:val="en-GB" w:bidi="ar-DZ"/>
        </w:rPr>
        <w:t xml:space="preserve"> Journal of knowledge management, 016-1034</w:t>
      </w:r>
      <w:r w:rsidR="00D94419">
        <w:rPr>
          <w:rFonts w:asciiTheme="majorBidi" w:hAnsiTheme="majorBidi" w:cstheme="majorBidi"/>
          <w:sz w:val="24"/>
          <w:szCs w:val="24"/>
          <w:lang w:val="en-GB" w:bidi="ar-DZ"/>
        </w:rPr>
        <w:t>.</w:t>
      </w:r>
    </w:p>
    <w:p w14:paraId="715E77B3" w14:textId="0A1DC73D" w:rsidR="001D3E9A" w:rsidRDefault="00221088" w:rsidP="00E33C6E">
      <w:pPr>
        <w:spacing w:before="240" w:after="0" w:line="276" w:lineRule="auto"/>
        <w:jc w:val="both"/>
        <w:rPr>
          <w:rFonts w:asciiTheme="majorBidi" w:hAnsiTheme="majorBidi" w:cstheme="majorBidi"/>
          <w:sz w:val="24"/>
          <w:szCs w:val="24"/>
          <w:lang w:val="en-GB" w:bidi="ar-DZ"/>
        </w:rPr>
      </w:pPr>
      <w:r w:rsidRPr="003724BC">
        <w:rPr>
          <w:rFonts w:asciiTheme="majorBidi" w:hAnsiTheme="majorBidi" w:cstheme="majorBidi"/>
          <w:b/>
          <w:bCs/>
          <w:sz w:val="24"/>
          <w:szCs w:val="24"/>
          <w:lang w:val="en-GB" w:bidi="ar-DZ"/>
        </w:rPr>
        <w:t>76-</w:t>
      </w:r>
      <w:r w:rsidR="005D3E69" w:rsidRPr="003724BC">
        <w:rPr>
          <w:rFonts w:asciiTheme="majorBidi" w:hAnsiTheme="majorBidi" w:cstheme="majorBidi"/>
          <w:sz w:val="24"/>
          <w:szCs w:val="24"/>
          <w:lang w:val="en-GB" w:bidi="ar-DZ"/>
        </w:rPr>
        <w:t xml:space="preserve">Aramburu, N., Sáenz, J., &amp; Blanco, C. </w:t>
      </w:r>
      <w:r w:rsidR="001D3E9A" w:rsidRPr="003724BC">
        <w:rPr>
          <w:rFonts w:asciiTheme="majorBidi" w:hAnsiTheme="majorBidi" w:cstheme="majorBidi"/>
          <w:sz w:val="24"/>
          <w:szCs w:val="24"/>
          <w:lang w:val="en-GB" w:bidi="ar-DZ"/>
        </w:rPr>
        <w:t xml:space="preserve">(2015). </w:t>
      </w:r>
      <w:r w:rsidR="001D3E9A" w:rsidRPr="005D3E69">
        <w:rPr>
          <w:rFonts w:asciiTheme="majorBidi" w:hAnsiTheme="majorBidi" w:cstheme="majorBidi"/>
          <w:b/>
          <w:bCs/>
          <w:sz w:val="24"/>
          <w:szCs w:val="24"/>
          <w:lang w:val="en-GB" w:bidi="ar-DZ"/>
        </w:rPr>
        <w:t xml:space="preserve">Structural Capital, Innovation Capability, and Company Performance </w:t>
      </w:r>
      <w:proofErr w:type="gramStart"/>
      <w:r w:rsidR="001D3E9A" w:rsidRPr="005D3E69">
        <w:rPr>
          <w:rFonts w:asciiTheme="majorBidi" w:hAnsiTheme="majorBidi" w:cstheme="majorBidi"/>
          <w:b/>
          <w:bCs/>
          <w:sz w:val="24"/>
          <w:szCs w:val="24"/>
          <w:lang w:val="en-GB" w:bidi="ar-DZ"/>
        </w:rPr>
        <w:t>In</w:t>
      </w:r>
      <w:proofErr w:type="gramEnd"/>
      <w:r w:rsidR="001D3E9A" w:rsidRPr="005D3E69">
        <w:rPr>
          <w:rFonts w:asciiTheme="majorBidi" w:hAnsiTheme="majorBidi" w:cstheme="majorBidi"/>
          <w:b/>
          <w:bCs/>
          <w:sz w:val="24"/>
          <w:szCs w:val="24"/>
          <w:lang w:val="en-GB" w:bidi="ar-DZ"/>
        </w:rPr>
        <w:t xml:space="preserve"> Technology-Based, Colombian Fir</w:t>
      </w:r>
      <w:r w:rsidR="005D3E69">
        <w:rPr>
          <w:rFonts w:asciiTheme="majorBidi" w:hAnsiTheme="majorBidi" w:cstheme="majorBidi"/>
          <w:b/>
          <w:bCs/>
          <w:sz w:val="24"/>
          <w:szCs w:val="24"/>
          <w:lang w:val="en-GB" w:bidi="ar-DZ"/>
        </w:rPr>
        <w:t>m</w:t>
      </w:r>
      <w:r w:rsidR="001D3E9A" w:rsidRPr="005D3E69">
        <w:rPr>
          <w:rFonts w:asciiTheme="majorBidi" w:hAnsiTheme="majorBidi" w:cstheme="majorBidi"/>
          <w:b/>
          <w:bCs/>
          <w:sz w:val="24"/>
          <w:szCs w:val="24"/>
          <w:lang w:val="en-GB" w:bidi="ar-DZ"/>
        </w:rPr>
        <w:t>s</w:t>
      </w:r>
      <w:r w:rsidR="001D3E9A" w:rsidRPr="001D3E9A">
        <w:rPr>
          <w:rFonts w:asciiTheme="majorBidi" w:hAnsiTheme="majorBidi" w:cstheme="majorBidi"/>
          <w:sz w:val="24"/>
          <w:szCs w:val="24"/>
          <w:lang w:val="en-GB" w:bidi="ar-DZ"/>
        </w:rPr>
        <w:t>. Cuadernos de Gestion,15</w:t>
      </w:r>
      <w:r w:rsidR="005D3E69">
        <w:rPr>
          <w:rFonts w:asciiTheme="majorBidi" w:hAnsiTheme="majorBidi" w:cstheme="majorBidi"/>
          <w:sz w:val="24"/>
          <w:szCs w:val="24"/>
          <w:lang w:val="en-GB" w:bidi="ar-DZ"/>
        </w:rPr>
        <w:t>(1).</w:t>
      </w:r>
    </w:p>
    <w:p w14:paraId="0EDEEB92" w14:textId="0051CF02" w:rsidR="00CB11CE" w:rsidRDefault="00197A89" w:rsidP="00E33C6E">
      <w:pPr>
        <w:spacing w:before="240" w:after="0" w:line="276" w:lineRule="auto"/>
        <w:jc w:val="both"/>
        <w:rPr>
          <w:rFonts w:asciiTheme="majorBidi" w:hAnsiTheme="majorBidi" w:cstheme="majorBidi"/>
          <w:sz w:val="24"/>
          <w:szCs w:val="24"/>
          <w:lang w:val="en-GB" w:bidi="ar-DZ"/>
        </w:rPr>
      </w:pPr>
      <w:r w:rsidRPr="00197A89">
        <w:rPr>
          <w:rFonts w:asciiTheme="majorBidi" w:hAnsiTheme="majorBidi" w:cstheme="majorBidi"/>
          <w:b/>
          <w:bCs/>
          <w:sz w:val="24"/>
          <w:szCs w:val="24"/>
          <w:lang w:val="en-GB" w:bidi="ar-DZ"/>
        </w:rPr>
        <w:t>77-</w:t>
      </w:r>
      <w:r w:rsidR="00CB11CE" w:rsidRPr="00CB11CE">
        <w:rPr>
          <w:rFonts w:asciiTheme="majorBidi" w:hAnsiTheme="majorBidi" w:cstheme="majorBidi"/>
          <w:sz w:val="24"/>
          <w:szCs w:val="24"/>
          <w:lang w:val="en-GB" w:bidi="ar-DZ"/>
        </w:rPr>
        <w:t>Ariawn</w:t>
      </w:r>
      <w:r w:rsidR="00CB11CE">
        <w:rPr>
          <w:rFonts w:asciiTheme="majorBidi" w:hAnsiTheme="majorBidi" w:cs="Times New Roman"/>
          <w:sz w:val="24"/>
          <w:szCs w:val="24"/>
          <w:lang w:val="en-GB" w:bidi="ar-DZ"/>
        </w:rPr>
        <w:t xml:space="preserve">, </w:t>
      </w:r>
      <w:r w:rsidR="00CB11CE" w:rsidRPr="00CB11CE">
        <w:rPr>
          <w:rFonts w:asciiTheme="majorBidi" w:hAnsiTheme="majorBidi" w:cstheme="majorBidi"/>
          <w:sz w:val="24"/>
          <w:szCs w:val="24"/>
          <w:lang w:val="en-GB" w:bidi="ar-DZ"/>
        </w:rPr>
        <w:t>Sudarma</w:t>
      </w:r>
      <w:r w:rsidR="00CB11CE">
        <w:rPr>
          <w:rFonts w:asciiTheme="majorBidi" w:hAnsiTheme="majorBidi" w:cs="Times New Roman"/>
          <w:sz w:val="24"/>
          <w:szCs w:val="24"/>
          <w:lang w:val="en-GB" w:bidi="ar-DZ"/>
        </w:rPr>
        <w:t xml:space="preserve">, M., </w:t>
      </w:r>
      <w:r w:rsidR="00CB11CE" w:rsidRPr="00CB11CE">
        <w:rPr>
          <w:rFonts w:asciiTheme="majorBidi" w:hAnsiTheme="majorBidi" w:cstheme="majorBidi"/>
          <w:sz w:val="24"/>
          <w:szCs w:val="24"/>
          <w:lang w:val="en-GB" w:bidi="ar-DZ"/>
        </w:rPr>
        <w:t>Djumahir</w:t>
      </w:r>
      <w:r w:rsidR="00CB11CE">
        <w:rPr>
          <w:rFonts w:asciiTheme="majorBidi" w:hAnsiTheme="majorBidi" w:cs="Times New Roman"/>
          <w:sz w:val="24"/>
          <w:szCs w:val="24"/>
          <w:lang w:val="en-GB" w:bidi="ar-DZ"/>
        </w:rPr>
        <w:t xml:space="preserve">., &amp; Maski </w:t>
      </w:r>
      <w:r w:rsidR="00CB11CE" w:rsidRPr="00CB11CE">
        <w:rPr>
          <w:rFonts w:asciiTheme="majorBidi" w:hAnsiTheme="majorBidi" w:cstheme="majorBidi"/>
          <w:sz w:val="24"/>
          <w:szCs w:val="24"/>
          <w:lang w:val="en-GB" w:bidi="ar-DZ"/>
        </w:rPr>
        <w:t>G. (201</w:t>
      </w:r>
      <w:r w:rsidR="00747335">
        <w:rPr>
          <w:rFonts w:asciiTheme="majorBidi" w:hAnsiTheme="majorBidi" w:cstheme="majorBidi"/>
          <w:sz w:val="24"/>
          <w:szCs w:val="24"/>
          <w:lang w:val="en-GB" w:bidi="ar-DZ"/>
        </w:rPr>
        <w:t>7</w:t>
      </w:r>
      <w:r w:rsidR="00CB11CE" w:rsidRPr="00CB11CE">
        <w:rPr>
          <w:rFonts w:asciiTheme="majorBidi" w:hAnsiTheme="majorBidi" w:cstheme="majorBidi"/>
          <w:sz w:val="24"/>
          <w:szCs w:val="24"/>
          <w:lang w:val="en-GB" w:bidi="ar-DZ"/>
        </w:rPr>
        <w:t xml:space="preserve">). </w:t>
      </w:r>
      <w:r w:rsidR="00CB11CE" w:rsidRPr="00747335">
        <w:rPr>
          <w:rFonts w:asciiTheme="majorBidi" w:hAnsiTheme="majorBidi" w:cstheme="majorBidi"/>
          <w:b/>
          <w:bCs/>
          <w:sz w:val="24"/>
          <w:szCs w:val="24"/>
          <w:lang w:val="en-GB" w:bidi="ar-DZ"/>
        </w:rPr>
        <w:t xml:space="preserve">The Role </w:t>
      </w:r>
      <w:r w:rsidR="00043ACF" w:rsidRPr="00747335">
        <w:rPr>
          <w:rFonts w:asciiTheme="majorBidi" w:hAnsiTheme="majorBidi" w:cstheme="majorBidi"/>
          <w:b/>
          <w:bCs/>
          <w:sz w:val="24"/>
          <w:szCs w:val="24"/>
          <w:lang w:val="en-GB" w:bidi="ar-DZ"/>
        </w:rPr>
        <w:t>o</w:t>
      </w:r>
      <w:r w:rsidR="00CB11CE" w:rsidRPr="00747335">
        <w:rPr>
          <w:rFonts w:asciiTheme="majorBidi" w:hAnsiTheme="majorBidi" w:cstheme="majorBidi"/>
          <w:b/>
          <w:bCs/>
          <w:sz w:val="24"/>
          <w:szCs w:val="24"/>
          <w:lang w:val="en-GB" w:bidi="ar-DZ"/>
        </w:rPr>
        <w:t xml:space="preserve">f Spiritual capital, Human Capital, Structural Capital and Relational Capital </w:t>
      </w:r>
      <w:r w:rsidR="00747335" w:rsidRPr="00747335">
        <w:rPr>
          <w:rFonts w:asciiTheme="majorBidi" w:hAnsiTheme="majorBidi" w:cstheme="majorBidi"/>
          <w:b/>
          <w:bCs/>
          <w:sz w:val="24"/>
          <w:szCs w:val="24"/>
          <w:lang w:val="en-GB" w:bidi="ar-DZ"/>
        </w:rPr>
        <w:t>o</w:t>
      </w:r>
      <w:r w:rsidR="00CB11CE" w:rsidRPr="00747335">
        <w:rPr>
          <w:rFonts w:asciiTheme="majorBidi" w:hAnsiTheme="majorBidi" w:cstheme="majorBidi"/>
          <w:b/>
          <w:bCs/>
          <w:sz w:val="24"/>
          <w:szCs w:val="24"/>
          <w:lang w:val="en-GB" w:bidi="ar-DZ"/>
        </w:rPr>
        <w:t>f SMES to Improving on Performance</w:t>
      </w:r>
      <w:r w:rsidR="00747335" w:rsidRPr="00747335">
        <w:rPr>
          <w:rFonts w:asciiTheme="majorBidi" w:hAnsiTheme="majorBidi" w:cstheme="majorBidi"/>
          <w:b/>
          <w:bCs/>
          <w:sz w:val="24"/>
          <w:szCs w:val="24"/>
          <w:lang w:val="en-GB" w:bidi="ar-DZ"/>
        </w:rPr>
        <w:t>:</w:t>
      </w:r>
      <w:r w:rsidR="00776AFE">
        <w:rPr>
          <w:rFonts w:asciiTheme="majorBidi" w:hAnsiTheme="majorBidi" w:cstheme="majorBidi"/>
          <w:b/>
          <w:bCs/>
          <w:sz w:val="24"/>
          <w:szCs w:val="24"/>
          <w:lang w:val="en-GB" w:bidi="ar-DZ"/>
        </w:rPr>
        <w:t xml:space="preserve"> </w:t>
      </w:r>
      <w:r w:rsidR="00747335" w:rsidRPr="00747335">
        <w:rPr>
          <w:rFonts w:asciiTheme="majorBidi" w:hAnsiTheme="majorBidi" w:cstheme="majorBidi"/>
          <w:b/>
          <w:bCs/>
          <w:sz w:val="24"/>
          <w:szCs w:val="24"/>
          <w:lang w:val="en-GB" w:bidi="ar-DZ"/>
        </w:rPr>
        <w:t>Study Literature.</w:t>
      </w:r>
      <w:r w:rsidR="00747335">
        <w:rPr>
          <w:rFonts w:asciiTheme="majorBidi" w:hAnsiTheme="majorBidi" w:cstheme="majorBidi"/>
          <w:sz w:val="24"/>
          <w:szCs w:val="24"/>
          <w:lang w:val="en-GB" w:bidi="ar-DZ"/>
        </w:rPr>
        <w:t xml:space="preserve"> OSF Preprints.</w:t>
      </w:r>
      <w:r w:rsidR="00CB11CE" w:rsidRPr="00CB11CE">
        <w:rPr>
          <w:rFonts w:asciiTheme="majorBidi" w:hAnsiTheme="majorBidi" w:cstheme="majorBidi"/>
          <w:sz w:val="24"/>
          <w:szCs w:val="24"/>
          <w:lang w:val="en-GB" w:bidi="ar-DZ"/>
        </w:rPr>
        <w:t xml:space="preserve"> vol.11.</w:t>
      </w:r>
    </w:p>
    <w:p w14:paraId="0CCC3526" w14:textId="39EDA89A" w:rsidR="004D274D" w:rsidRDefault="00197A89" w:rsidP="00E33C6E">
      <w:pPr>
        <w:spacing w:before="240" w:after="0" w:line="276" w:lineRule="auto"/>
        <w:jc w:val="both"/>
        <w:rPr>
          <w:rFonts w:asciiTheme="majorBidi" w:hAnsiTheme="majorBidi" w:cstheme="majorBidi"/>
          <w:sz w:val="24"/>
          <w:szCs w:val="24"/>
          <w:lang w:val="en-GB" w:bidi="ar-DZ"/>
        </w:rPr>
      </w:pPr>
      <w:r w:rsidRPr="00197A89">
        <w:rPr>
          <w:rFonts w:asciiTheme="majorBidi" w:hAnsiTheme="majorBidi" w:cstheme="majorBidi"/>
          <w:b/>
          <w:bCs/>
          <w:sz w:val="24"/>
          <w:szCs w:val="24"/>
          <w:lang w:val="en-GB" w:bidi="ar-DZ"/>
        </w:rPr>
        <w:t>78-</w:t>
      </w:r>
      <w:r w:rsidR="004D274D" w:rsidRPr="004D274D">
        <w:rPr>
          <w:rFonts w:asciiTheme="majorBidi" w:hAnsiTheme="majorBidi" w:cstheme="majorBidi"/>
          <w:sz w:val="24"/>
          <w:szCs w:val="24"/>
          <w:lang w:val="en-GB" w:bidi="ar-DZ"/>
        </w:rPr>
        <w:t>Bachini</w:t>
      </w:r>
      <w:r w:rsidR="004D274D">
        <w:rPr>
          <w:rFonts w:asciiTheme="majorBidi" w:hAnsiTheme="majorBidi" w:cstheme="majorBidi"/>
          <w:sz w:val="24"/>
          <w:szCs w:val="24"/>
          <w:lang w:val="en-GB" w:bidi="ar-DZ"/>
        </w:rPr>
        <w:t>, B</w:t>
      </w:r>
      <w:r w:rsidR="004D274D" w:rsidRPr="004D274D">
        <w:rPr>
          <w:rFonts w:asciiTheme="majorBidi" w:hAnsiTheme="majorBidi" w:cstheme="majorBidi"/>
          <w:sz w:val="24"/>
          <w:szCs w:val="24"/>
          <w:lang w:val="en-GB" w:bidi="ar-DZ"/>
        </w:rPr>
        <w:t xml:space="preserve">. (2015). </w:t>
      </w:r>
      <w:r w:rsidR="004D274D" w:rsidRPr="00B6520B">
        <w:rPr>
          <w:rFonts w:asciiTheme="majorBidi" w:hAnsiTheme="majorBidi" w:cstheme="majorBidi"/>
          <w:b/>
          <w:bCs/>
          <w:sz w:val="24"/>
          <w:szCs w:val="24"/>
          <w:lang w:val="en-GB" w:bidi="ar-DZ"/>
        </w:rPr>
        <w:t>Intellectual capital and Value Creation in The Tunisian Manufacturing Companies</w:t>
      </w:r>
      <w:r w:rsidR="004D274D" w:rsidRPr="004D274D">
        <w:rPr>
          <w:rFonts w:asciiTheme="majorBidi" w:hAnsiTheme="majorBidi" w:cstheme="majorBidi"/>
          <w:sz w:val="24"/>
          <w:szCs w:val="24"/>
          <w:lang w:val="en-GB" w:bidi="ar-DZ"/>
        </w:rPr>
        <w:t>,</w:t>
      </w:r>
      <w:r w:rsidR="001D3E9A">
        <w:rPr>
          <w:rFonts w:asciiTheme="majorBidi" w:hAnsiTheme="majorBidi" w:cstheme="majorBidi"/>
          <w:sz w:val="24"/>
          <w:szCs w:val="24"/>
          <w:lang w:val="en-GB" w:bidi="ar-DZ"/>
        </w:rPr>
        <w:t xml:space="preserve"> </w:t>
      </w:r>
      <w:r w:rsidR="004D274D" w:rsidRPr="004D274D">
        <w:rPr>
          <w:rFonts w:asciiTheme="majorBidi" w:hAnsiTheme="majorBidi" w:cstheme="majorBidi"/>
          <w:sz w:val="24"/>
          <w:szCs w:val="24"/>
          <w:lang w:val="en-GB" w:bidi="ar-DZ"/>
        </w:rPr>
        <w:t>2nd Global Conference on Business, Economics, Management and Tourism,30-31 October 2014. Economics and Finance N23.</w:t>
      </w:r>
    </w:p>
    <w:p w14:paraId="461A3ED3" w14:textId="565F435B" w:rsidR="00B6520B" w:rsidRPr="002D114F" w:rsidRDefault="00643081" w:rsidP="00E33C6E">
      <w:pPr>
        <w:spacing w:before="240" w:after="0" w:line="276" w:lineRule="auto"/>
        <w:jc w:val="both"/>
        <w:rPr>
          <w:rFonts w:asciiTheme="majorBidi" w:hAnsiTheme="majorBidi" w:cstheme="majorBidi"/>
          <w:sz w:val="24"/>
          <w:szCs w:val="24"/>
          <w:lang w:bidi="ar-DZ"/>
        </w:rPr>
      </w:pPr>
      <w:r w:rsidRPr="00643081">
        <w:rPr>
          <w:rFonts w:asciiTheme="majorBidi" w:hAnsiTheme="majorBidi" w:cstheme="majorBidi"/>
          <w:b/>
          <w:bCs/>
          <w:sz w:val="24"/>
          <w:szCs w:val="24"/>
          <w:lang w:val="en-GB" w:bidi="ar-DZ"/>
        </w:rPr>
        <w:t>79-</w:t>
      </w:r>
      <w:r w:rsidR="00B6520B" w:rsidRPr="00B6520B">
        <w:rPr>
          <w:rFonts w:asciiTheme="majorBidi" w:hAnsiTheme="majorBidi" w:cstheme="majorBidi"/>
          <w:sz w:val="24"/>
          <w:szCs w:val="24"/>
          <w:lang w:val="en-GB" w:bidi="ar-DZ"/>
        </w:rPr>
        <w:t>Ben Ziad</w:t>
      </w:r>
      <w:r w:rsidR="00B6520B">
        <w:rPr>
          <w:rFonts w:asciiTheme="majorBidi" w:hAnsiTheme="majorBidi" w:cstheme="majorBidi"/>
          <w:sz w:val="24"/>
          <w:szCs w:val="24"/>
          <w:lang w:val="en-GB" w:bidi="ar-DZ"/>
        </w:rPr>
        <w:t xml:space="preserve">, </w:t>
      </w:r>
      <w:r w:rsidR="00B6520B" w:rsidRPr="00B6520B">
        <w:rPr>
          <w:rFonts w:asciiTheme="majorBidi" w:hAnsiTheme="majorBidi" w:cstheme="majorBidi"/>
          <w:sz w:val="24"/>
          <w:szCs w:val="24"/>
          <w:lang w:val="en-GB" w:bidi="ar-DZ"/>
        </w:rPr>
        <w:t>R</w:t>
      </w:r>
      <w:r w:rsidR="00B6520B">
        <w:rPr>
          <w:rFonts w:asciiTheme="majorBidi" w:hAnsiTheme="majorBidi" w:cstheme="majorBidi"/>
          <w:sz w:val="24"/>
          <w:szCs w:val="24"/>
          <w:lang w:val="en-GB" w:bidi="ar-DZ"/>
        </w:rPr>
        <w:t>.</w:t>
      </w:r>
      <w:r w:rsidR="00B6520B" w:rsidRPr="00B6520B">
        <w:rPr>
          <w:rFonts w:asciiTheme="majorBidi" w:hAnsiTheme="majorBidi" w:cstheme="majorBidi"/>
          <w:sz w:val="24"/>
          <w:szCs w:val="24"/>
          <w:lang w:val="en-GB" w:bidi="ar-DZ"/>
        </w:rPr>
        <w:t xml:space="preserve"> M</w:t>
      </w:r>
      <w:r w:rsidR="00B6520B">
        <w:rPr>
          <w:rFonts w:asciiTheme="majorBidi" w:hAnsiTheme="majorBidi" w:cstheme="majorBidi"/>
          <w:sz w:val="24"/>
          <w:szCs w:val="24"/>
          <w:lang w:val="en-GB" w:bidi="ar-DZ"/>
        </w:rPr>
        <w:t>.,</w:t>
      </w:r>
      <w:r w:rsidR="00B6520B">
        <w:rPr>
          <w:rFonts w:asciiTheme="majorBidi" w:hAnsiTheme="majorBidi" w:cs="Times New Roman"/>
          <w:sz w:val="24"/>
          <w:szCs w:val="24"/>
          <w:lang w:val="en-GB" w:bidi="ar-DZ"/>
        </w:rPr>
        <w:t xml:space="preserve"> </w:t>
      </w:r>
      <w:r w:rsidR="00B6520B" w:rsidRPr="00B6520B">
        <w:rPr>
          <w:rFonts w:asciiTheme="majorBidi" w:hAnsiTheme="majorBidi" w:cstheme="majorBidi"/>
          <w:sz w:val="24"/>
          <w:szCs w:val="24"/>
          <w:lang w:val="en-GB" w:bidi="ar-DZ"/>
        </w:rPr>
        <w:t>Affes</w:t>
      </w:r>
      <w:r w:rsidR="00B6520B">
        <w:rPr>
          <w:rFonts w:asciiTheme="majorBidi" w:hAnsiTheme="majorBidi" w:cstheme="majorBidi"/>
          <w:sz w:val="24"/>
          <w:szCs w:val="24"/>
          <w:lang w:val="en-GB" w:bidi="ar-DZ"/>
        </w:rPr>
        <w:t>, H</w:t>
      </w:r>
      <w:r w:rsidR="00B6520B" w:rsidRPr="00B6520B">
        <w:rPr>
          <w:rFonts w:asciiTheme="majorBidi" w:hAnsiTheme="majorBidi" w:cstheme="majorBidi"/>
          <w:sz w:val="24"/>
          <w:szCs w:val="24"/>
          <w:lang w:val="en-GB" w:bidi="ar-DZ"/>
        </w:rPr>
        <w:t xml:space="preserve">. (2016). </w:t>
      </w:r>
      <w:r w:rsidR="00B6520B" w:rsidRPr="002D114F">
        <w:rPr>
          <w:rFonts w:asciiTheme="majorBidi" w:hAnsiTheme="majorBidi" w:cstheme="majorBidi"/>
          <w:b/>
          <w:bCs/>
          <w:sz w:val="24"/>
          <w:szCs w:val="24"/>
          <w:lang w:bidi="ar-DZ"/>
        </w:rPr>
        <w:t xml:space="preserve">La </w:t>
      </w:r>
      <w:r w:rsidR="002D114F">
        <w:rPr>
          <w:rFonts w:asciiTheme="majorBidi" w:hAnsiTheme="majorBidi" w:cstheme="majorBidi"/>
          <w:b/>
          <w:bCs/>
          <w:sz w:val="24"/>
          <w:szCs w:val="24"/>
          <w:lang w:bidi="ar-DZ"/>
        </w:rPr>
        <w:t>r</w:t>
      </w:r>
      <w:r w:rsidR="00B6520B" w:rsidRPr="002D114F">
        <w:rPr>
          <w:rFonts w:asciiTheme="majorBidi" w:hAnsiTheme="majorBidi" w:cstheme="majorBidi"/>
          <w:b/>
          <w:bCs/>
          <w:sz w:val="24"/>
          <w:szCs w:val="24"/>
          <w:lang w:bidi="ar-DZ"/>
        </w:rPr>
        <w:t xml:space="preserve">elation </w:t>
      </w:r>
      <w:r w:rsidR="002D114F" w:rsidRPr="002D114F">
        <w:rPr>
          <w:rFonts w:asciiTheme="majorBidi" w:hAnsiTheme="majorBidi" w:cstheme="majorBidi"/>
          <w:b/>
          <w:bCs/>
          <w:sz w:val="24"/>
          <w:szCs w:val="24"/>
          <w:lang w:bidi="ar-DZ"/>
        </w:rPr>
        <w:t>e</w:t>
      </w:r>
      <w:r w:rsidR="00B6520B" w:rsidRPr="002D114F">
        <w:rPr>
          <w:rFonts w:asciiTheme="majorBidi" w:hAnsiTheme="majorBidi" w:cstheme="majorBidi"/>
          <w:b/>
          <w:bCs/>
          <w:sz w:val="24"/>
          <w:szCs w:val="24"/>
          <w:lang w:bidi="ar-DZ"/>
        </w:rPr>
        <w:t xml:space="preserve">ntre Les </w:t>
      </w:r>
      <w:r w:rsidR="002D114F">
        <w:rPr>
          <w:rFonts w:asciiTheme="majorBidi" w:hAnsiTheme="majorBidi" w:cstheme="majorBidi"/>
          <w:b/>
          <w:bCs/>
          <w:sz w:val="24"/>
          <w:szCs w:val="24"/>
          <w:lang w:bidi="ar-DZ"/>
        </w:rPr>
        <w:t>s</w:t>
      </w:r>
      <w:r w:rsidR="00B6520B" w:rsidRPr="002D114F">
        <w:rPr>
          <w:rFonts w:asciiTheme="majorBidi" w:hAnsiTheme="majorBidi" w:cstheme="majorBidi"/>
          <w:b/>
          <w:bCs/>
          <w:sz w:val="24"/>
          <w:szCs w:val="24"/>
          <w:lang w:bidi="ar-DZ"/>
        </w:rPr>
        <w:t xml:space="preserve">ources </w:t>
      </w:r>
      <w:r w:rsidR="002D114F">
        <w:rPr>
          <w:rFonts w:asciiTheme="majorBidi" w:hAnsiTheme="majorBidi" w:cstheme="majorBidi"/>
          <w:b/>
          <w:bCs/>
          <w:sz w:val="24"/>
          <w:szCs w:val="24"/>
          <w:lang w:bidi="ar-DZ"/>
        </w:rPr>
        <w:t>e</w:t>
      </w:r>
      <w:r w:rsidR="00B6520B" w:rsidRPr="002D114F">
        <w:rPr>
          <w:rFonts w:asciiTheme="majorBidi" w:hAnsiTheme="majorBidi" w:cstheme="majorBidi"/>
          <w:b/>
          <w:bCs/>
          <w:sz w:val="24"/>
          <w:szCs w:val="24"/>
          <w:lang w:bidi="ar-DZ"/>
        </w:rPr>
        <w:t xml:space="preserve">xternes de </w:t>
      </w:r>
      <w:r w:rsidR="002D114F">
        <w:rPr>
          <w:rFonts w:asciiTheme="majorBidi" w:hAnsiTheme="majorBidi" w:cstheme="majorBidi"/>
          <w:b/>
          <w:bCs/>
          <w:sz w:val="24"/>
          <w:szCs w:val="24"/>
          <w:lang w:bidi="ar-DZ"/>
        </w:rPr>
        <w:t>c</w:t>
      </w:r>
      <w:r w:rsidR="00B6520B" w:rsidRPr="002D114F">
        <w:rPr>
          <w:rFonts w:asciiTheme="majorBidi" w:hAnsiTheme="majorBidi" w:cstheme="majorBidi"/>
          <w:b/>
          <w:bCs/>
          <w:sz w:val="24"/>
          <w:szCs w:val="24"/>
          <w:lang w:bidi="ar-DZ"/>
        </w:rPr>
        <w:t xml:space="preserve">onnaissance, l'innovation </w:t>
      </w:r>
      <w:r w:rsidR="002D114F">
        <w:rPr>
          <w:rFonts w:asciiTheme="majorBidi" w:hAnsiTheme="majorBidi" w:cstheme="majorBidi"/>
          <w:b/>
          <w:bCs/>
          <w:sz w:val="24"/>
          <w:szCs w:val="24"/>
          <w:lang w:bidi="ar-DZ"/>
        </w:rPr>
        <w:t>o</w:t>
      </w:r>
      <w:r w:rsidR="00B6520B" w:rsidRPr="002D114F">
        <w:rPr>
          <w:rFonts w:asciiTheme="majorBidi" w:hAnsiTheme="majorBidi" w:cstheme="majorBidi"/>
          <w:b/>
          <w:bCs/>
          <w:sz w:val="24"/>
          <w:szCs w:val="24"/>
          <w:lang w:bidi="ar-DZ"/>
        </w:rPr>
        <w:t xml:space="preserve">rganisationnelle et </w:t>
      </w:r>
      <w:r w:rsidR="002D114F">
        <w:rPr>
          <w:rFonts w:asciiTheme="majorBidi" w:hAnsiTheme="majorBidi" w:cstheme="majorBidi"/>
          <w:b/>
          <w:bCs/>
          <w:sz w:val="24"/>
          <w:szCs w:val="24"/>
          <w:lang w:bidi="ar-DZ"/>
        </w:rPr>
        <w:t>l</w:t>
      </w:r>
      <w:r w:rsidR="00B6520B" w:rsidRPr="002D114F">
        <w:rPr>
          <w:rFonts w:asciiTheme="majorBidi" w:hAnsiTheme="majorBidi" w:cstheme="majorBidi"/>
          <w:b/>
          <w:bCs/>
          <w:sz w:val="24"/>
          <w:szCs w:val="24"/>
          <w:lang w:bidi="ar-DZ"/>
        </w:rPr>
        <w:t xml:space="preserve">a Performance </w:t>
      </w:r>
      <w:r w:rsidR="001D3E9A">
        <w:rPr>
          <w:rFonts w:asciiTheme="majorBidi" w:hAnsiTheme="majorBidi" w:cstheme="majorBidi"/>
          <w:b/>
          <w:bCs/>
          <w:sz w:val="24"/>
          <w:szCs w:val="24"/>
          <w:lang w:bidi="ar-DZ"/>
        </w:rPr>
        <w:t>o</w:t>
      </w:r>
      <w:r w:rsidR="001D3E9A" w:rsidRPr="002D114F">
        <w:rPr>
          <w:rFonts w:asciiTheme="majorBidi" w:hAnsiTheme="majorBidi" w:cstheme="majorBidi"/>
          <w:b/>
          <w:bCs/>
          <w:sz w:val="24"/>
          <w:szCs w:val="24"/>
          <w:lang w:bidi="ar-DZ"/>
        </w:rPr>
        <w:t>rganisationnelle :</w:t>
      </w:r>
      <w:r w:rsidR="00B6520B" w:rsidRPr="002D114F">
        <w:rPr>
          <w:rFonts w:asciiTheme="majorBidi" w:hAnsiTheme="majorBidi" w:cstheme="majorBidi"/>
          <w:b/>
          <w:bCs/>
          <w:sz w:val="24"/>
          <w:szCs w:val="24"/>
          <w:lang w:bidi="ar-DZ"/>
        </w:rPr>
        <w:t xml:space="preserve"> </w:t>
      </w:r>
      <w:r w:rsidR="00FF5367">
        <w:rPr>
          <w:rFonts w:asciiTheme="majorBidi" w:hAnsiTheme="majorBidi" w:cstheme="majorBidi"/>
          <w:b/>
          <w:bCs/>
          <w:sz w:val="24"/>
          <w:szCs w:val="24"/>
          <w:lang w:bidi="ar-DZ"/>
        </w:rPr>
        <w:t>a</w:t>
      </w:r>
      <w:r w:rsidR="00B6520B" w:rsidRPr="002D114F">
        <w:rPr>
          <w:rFonts w:asciiTheme="majorBidi" w:hAnsiTheme="majorBidi" w:cstheme="majorBidi"/>
          <w:b/>
          <w:bCs/>
          <w:sz w:val="24"/>
          <w:szCs w:val="24"/>
          <w:lang w:bidi="ar-DZ"/>
        </w:rPr>
        <w:t xml:space="preserve">pplication au </w:t>
      </w:r>
      <w:r w:rsidR="00FF5367" w:rsidRPr="002D114F">
        <w:rPr>
          <w:rFonts w:asciiTheme="majorBidi" w:hAnsiTheme="majorBidi" w:cstheme="majorBidi"/>
          <w:b/>
          <w:bCs/>
          <w:sz w:val="24"/>
          <w:szCs w:val="24"/>
          <w:lang w:bidi="ar-DZ"/>
        </w:rPr>
        <w:t>contexte</w:t>
      </w:r>
      <w:r w:rsidR="00B6520B" w:rsidRPr="002D114F">
        <w:rPr>
          <w:rFonts w:asciiTheme="majorBidi" w:hAnsiTheme="majorBidi" w:cstheme="majorBidi"/>
          <w:b/>
          <w:bCs/>
          <w:sz w:val="24"/>
          <w:szCs w:val="24"/>
          <w:lang w:bidi="ar-DZ"/>
        </w:rPr>
        <w:t xml:space="preserve"> </w:t>
      </w:r>
      <w:r w:rsidR="00FF5367">
        <w:rPr>
          <w:rFonts w:asciiTheme="majorBidi" w:hAnsiTheme="majorBidi" w:cstheme="majorBidi"/>
          <w:b/>
          <w:bCs/>
          <w:sz w:val="24"/>
          <w:szCs w:val="24"/>
          <w:lang w:bidi="ar-DZ"/>
        </w:rPr>
        <w:t>t</w:t>
      </w:r>
      <w:r w:rsidR="00B6520B" w:rsidRPr="002D114F">
        <w:rPr>
          <w:rFonts w:asciiTheme="majorBidi" w:hAnsiTheme="majorBidi" w:cstheme="majorBidi"/>
          <w:b/>
          <w:bCs/>
          <w:sz w:val="24"/>
          <w:szCs w:val="24"/>
          <w:lang w:bidi="ar-DZ"/>
        </w:rPr>
        <w:t>unisien</w:t>
      </w:r>
      <w:r w:rsidR="00B6520B" w:rsidRPr="002D114F">
        <w:rPr>
          <w:rFonts w:asciiTheme="majorBidi" w:hAnsiTheme="majorBidi" w:cstheme="majorBidi"/>
          <w:sz w:val="24"/>
          <w:szCs w:val="24"/>
          <w:lang w:bidi="ar-DZ"/>
        </w:rPr>
        <w:t xml:space="preserve">. La Revue Gestion Et </w:t>
      </w:r>
      <w:r w:rsidR="002D114F" w:rsidRPr="002D114F">
        <w:rPr>
          <w:rFonts w:asciiTheme="majorBidi" w:hAnsiTheme="majorBidi" w:cstheme="majorBidi"/>
          <w:sz w:val="24"/>
          <w:szCs w:val="24"/>
          <w:lang w:bidi="ar-DZ"/>
        </w:rPr>
        <w:t>O</w:t>
      </w:r>
      <w:r w:rsidR="00B6520B" w:rsidRPr="002D114F">
        <w:rPr>
          <w:rFonts w:asciiTheme="majorBidi" w:hAnsiTheme="majorBidi" w:cstheme="majorBidi"/>
          <w:sz w:val="24"/>
          <w:szCs w:val="24"/>
          <w:lang w:bidi="ar-DZ"/>
        </w:rPr>
        <w:t>rganisation, 8.</w:t>
      </w:r>
    </w:p>
    <w:p w14:paraId="6119EB01" w14:textId="02DB4F59" w:rsidR="00E06899" w:rsidRDefault="00643081" w:rsidP="00E33C6E">
      <w:pPr>
        <w:spacing w:before="240" w:after="0" w:line="276" w:lineRule="auto"/>
        <w:jc w:val="both"/>
        <w:rPr>
          <w:rFonts w:asciiTheme="majorBidi" w:hAnsiTheme="majorBidi" w:cstheme="majorBidi"/>
          <w:sz w:val="24"/>
          <w:szCs w:val="24"/>
          <w:lang w:val="en-GB" w:bidi="ar-DZ"/>
        </w:rPr>
      </w:pPr>
      <w:r w:rsidRPr="00643081">
        <w:rPr>
          <w:rFonts w:asciiTheme="majorBidi" w:hAnsiTheme="majorBidi" w:cstheme="majorBidi"/>
          <w:b/>
          <w:bCs/>
          <w:sz w:val="24"/>
          <w:szCs w:val="24"/>
          <w:lang w:bidi="ar-DZ"/>
        </w:rPr>
        <w:t>80-</w:t>
      </w:r>
      <w:r w:rsidR="00BC6ED1" w:rsidRPr="001D3E9A">
        <w:rPr>
          <w:rFonts w:asciiTheme="majorBidi" w:hAnsiTheme="majorBidi" w:cstheme="majorBidi"/>
          <w:sz w:val="24"/>
          <w:szCs w:val="24"/>
          <w:lang w:bidi="ar-DZ"/>
        </w:rPr>
        <w:t>Barão,</w:t>
      </w:r>
      <w:r w:rsidR="00E06899" w:rsidRPr="001D3E9A">
        <w:rPr>
          <w:rFonts w:asciiTheme="majorBidi" w:hAnsiTheme="majorBidi" w:cstheme="majorBidi"/>
          <w:sz w:val="24"/>
          <w:szCs w:val="24"/>
          <w:lang w:bidi="ar-DZ"/>
        </w:rPr>
        <w:t xml:space="preserve"> A., de Vasconcelos, J. B., </w:t>
      </w:r>
      <w:r w:rsidR="00BC6ED1" w:rsidRPr="001D3E9A">
        <w:rPr>
          <w:rFonts w:asciiTheme="majorBidi" w:hAnsiTheme="majorBidi" w:cstheme="majorBidi"/>
          <w:sz w:val="24"/>
          <w:szCs w:val="24"/>
          <w:lang w:bidi="ar-DZ"/>
        </w:rPr>
        <w:t>Rocha,</w:t>
      </w:r>
      <w:r w:rsidR="00E06899" w:rsidRPr="001D3E9A">
        <w:rPr>
          <w:rFonts w:asciiTheme="majorBidi" w:hAnsiTheme="majorBidi" w:cstheme="majorBidi"/>
          <w:sz w:val="24"/>
          <w:szCs w:val="24"/>
          <w:lang w:bidi="ar-DZ"/>
        </w:rPr>
        <w:t xml:space="preserve"> Á., &amp; Pereira, R. (2017). </w:t>
      </w:r>
      <w:r w:rsidR="00E06899" w:rsidRPr="008C11DA">
        <w:rPr>
          <w:rFonts w:asciiTheme="majorBidi" w:hAnsiTheme="majorBidi" w:cstheme="majorBidi"/>
          <w:b/>
          <w:bCs/>
          <w:sz w:val="24"/>
          <w:szCs w:val="24"/>
          <w:lang w:val="en-GB" w:bidi="ar-DZ"/>
        </w:rPr>
        <w:t>A knowledge management approach to capture organizational learning networks</w:t>
      </w:r>
      <w:r w:rsidR="00E06899" w:rsidRPr="00E06899">
        <w:rPr>
          <w:rFonts w:asciiTheme="majorBidi" w:hAnsiTheme="majorBidi" w:cstheme="majorBidi"/>
          <w:sz w:val="24"/>
          <w:szCs w:val="24"/>
          <w:lang w:val="en-GB" w:bidi="ar-DZ"/>
        </w:rPr>
        <w:t>. International Journal of Information Management, 37(6), 735-740</w:t>
      </w:r>
      <w:r w:rsidR="00ED306D">
        <w:rPr>
          <w:rFonts w:asciiTheme="majorBidi" w:hAnsiTheme="majorBidi" w:cstheme="majorBidi"/>
          <w:sz w:val="24"/>
          <w:szCs w:val="24"/>
          <w:lang w:val="en-GB" w:bidi="ar-DZ"/>
        </w:rPr>
        <w:t>.</w:t>
      </w:r>
    </w:p>
    <w:p w14:paraId="799F37CD" w14:textId="7ABCF0BB" w:rsidR="008C11DA" w:rsidRDefault="00643081" w:rsidP="008C11DA">
      <w:pPr>
        <w:spacing w:before="240" w:after="0" w:line="276" w:lineRule="auto"/>
        <w:jc w:val="both"/>
        <w:rPr>
          <w:rFonts w:asciiTheme="majorBidi" w:hAnsiTheme="majorBidi" w:cstheme="majorBidi"/>
          <w:sz w:val="24"/>
          <w:szCs w:val="24"/>
          <w:lang w:val="en-GB" w:bidi="ar-DZ"/>
        </w:rPr>
      </w:pPr>
      <w:r w:rsidRPr="00D9232C">
        <w:rPr>
          <w:rFonts w:asciiTheme="majorBidi" w:hAnsiTheme="majorBidi" w:cstheme="majorBidi"/>
          <w:b/>
          <w:bCs/>
          <w:sz w:val="24"/>
          <w:szCs w:val="24"/>
          <w:lang w:val="en-GB" w:bidi="ar-DZ"/>
        </w:rPr>
        <w:t>81-</w:t>
      </w:r>
      <w:r w:rsidR="0067281D" w:rsidRPr="0067281D">
        <w:rPr>
          <w:rFonts w:asciiTheme="majorBidi" w:hAnsiTheme="majorBidi" w:cstheme="majorBidi"/>
          <w:sz w:val="24"/>
          <w:szCs w:val="24"/>
          <w:lang w:val="en-GB" w:bidi="ar-DZ"/>
        </w:rPr>
        <w:t xml:space="preserve">Barney, J. (1991). </w:t>
      </w:r>
      <w:r w:rsidR="0067281D" w:rsidRPr="008B5DCD">
        <w:rPr>
          <w:rFonts w:asciiTheme="majorBidi" w:hAnsiTheme="majorBidi" w:cstheme="majorBidi"/>
          <w:b/>
          <w:bCs/>
          <w:sz w:val="24"/>
          <w:szCs w:val="24"/>
          <w:lang w:val="en-GB" w:bidi="ar-DZ"/>
        </w:rPr>
        <w:t>Firm resources and sustained competitive advantage</w:t>
      </w:r>
      <w:r w:rsidR="0067281D" w:rsidRPr="0067281D">
        <w:rPr>
          <w:rFonts w:asciiTheme="majorBidi" w:hAnsiTheme="majorBidi" w:cstheme="majorBidi"/>
          <w:sz w:val="24"/>
          <w:szCs w:val="24"/>
          <w:lang w:val="en-GB" w:bidi="ar-DZ"/>
        </w:rPr>
        <w:t>. Journal of management, 17(1), 99-120</w:t>
      </w:r>
      <w:r w:rsidR="008C11DA">
        <w:rPr>
          <w:rFonts w:asciiTheme="majorBidi" w:hAnsiTheme="majorBidi" w:cstheme="majorBidi"/>
          <w:sz w:val="24"/>
          <w:szCs w:val="24"/>
          <w:lang w:val="en-GB" w:bidi="ar-DZ"/>
        </w:rPr>
        <w:t>.</w:t>
      </w:r>
    </w:p>
    <w:p w14:paraId="5C04A12F" w14:textId="3F7280A2" w:rsidR="008C11DA" w:rsidRDefault="00157619" w:rsidP="008C11DA">
      <w:pPr>
        <w:spacing w:before="240" w:after="0" w:line="276" w:lineRule="auto"/>
        <w:jc w:val="both"/>
        <w:rPr>
          <w:rFonts w:asciiTheme="majorBidi" w:hAnsiTheme="majorBidi" w:cstheme="majorBidi"/>
          <w:sz w:val="24"/>
          <w:szCs w:val="24"/>
          <w:lang w:val="en-GB" w:bidi="ar-DZ"/>
        </w:rPr>
      </w:pPr>
      <w:r w:rsidRPr="00157619">
        <w:rPr>
          <w:rFonts w:asciiTheme="majorBidi" w:hAnsiTheme="majorBidi" w:cstheme="majorBidi"/>
          <w:b/>
          <w:bCs/>
          <w:sz w:val="24"/>
          <w:szCs w:val="24"/>
          <w:lang w:val="en-GB" w:bidi="ar-DZ"/>
        </w:rPr>
        <w:t>82-</w:t>
      </w:r>
      <w:r w:rsidR="008C11DA" w:rsidRPr="008C11DA">
        <w:rPr>
          <w:rFonts w:asciiTheme="majorBidi" w:hAnsiTheme="majorBidi" w:cstheme="majorBidi"/>
          <w:sz w:val="24"/>
          <w:szCs w:val="24"/>
          <w:lang w:val="en-GB" w:bidi="ar-DZ"/>
        </w:rPr>
        <w:t xml:space="preserve">Bayo-Moriones, A., &amp; Lera-López, F. (2007). </w:t>
      </w:r>
      <w:r w:rsidR="008C11DA" w:rsidRPr="0091660B">
        <w:rPr>
          <w:rFonts w:asciiTheme="majorBidi" w:hAnsiTheme="majorBidi" w:cstheme="majorBidi"/>
          <w:b/>
          <w:bCs/>
          <w:sz w:val="24"/>
          <w:szCs w:val="24"/>
          <w:lang w:val="en-GB" w:bidi="ar-DZ"/>
        </w:rPr>
        <w:t>A firm-level analysis of determinants of ICT adoption in Spain</w:t>
      </w:r>
      <w:r w:rsidR="008C11DA" w:rsidRPr="008C11DA">
        <w:rPr>
          <w:rFonts w:asciiTheme="majorBidi" w:hAnsiTheme="majorBidi" w:cstheme="majorBidi"/>
          <w:sz w:val="24"/>
          <w:szCs w:val="24"/>
          <w:lang w:val="en-GB" w:bidi="ar-DZ"/>
        </w:rPr>
        <w:t>. Technovation, 27(6-7), 352-3</w:t>
      </w:r>
      <w:r w:rsidR="000D0CDE">
        <w:rPr>
          <w:rFonts w:asciiTheme="majorBidi" w:hAnsiTheme="majorBidi" w:cstheme="majorBidi"/>
          <w:sz w:val="24"/>
          <w:szCs w:val="24"/>
          <w:lang w:val="en-GB" w:bidi="ar-DZ"/>
        </w:rPr>
        <w:t>6</w:t>
      </w:r>
      <w:r w:rsidR="008C11DA" w:rsidRPr="008C11DA">
        <w:rPr>
          <w:rFonts w:asciiTheme="majorBidi" w:hAnsiTheme="majorBidi" w:cstheme="majorBidi"/>
          <w:sz w:val="24"/>
          <w:szCs w:val="24"/>
          <w:lang w:val="en-GB" w:bidi="ar-DZ"/>
        </w:rPr>
        <w:t>6</w:t>
      </w:r>
      <w:r w:rsidR="008C11DA">
        <w:rPr>
          <w:rFonts w:asciiTheme="majorBidi" w:hAnsiTheme="majorBidi" w:cstheme="majorBidi"/>
          <w:sz w:val="24"/>
          <w:szCs w:val="24"/>
          <w:lang w:val="en-GB" w:bidi="ar-DZ"/>
        </w:rPr>
        <w:t>.</w:t>
      </w:r>
    </w:p>
    <w:p w14:paraId="581B61F1" w14:textId="406C1EFB" w:rsidR="008C11DA" w:rsidRDefault="00157619" w:rsidP="008C11DA">
      <w:pPr>
        <w:spacing w:before="240" w:after="0" w:line="276" w:lineRule="auto"/>
        <w:jc w:val="both"/>
        <w:rPr>
          <w:rFonts w:asciiTheme="majorBidi" w:hAnsiTheme="majorBidi" w:cstheme="majorBidi"/>
          <w:sz w:val="24"/>
          <w:szCs w:val="24"/>
          <w:lang w:val="en-GB" w:bidi="ar-DZ"/>
        </w:rPr>
      </w:pPr>
      <w:r w:rsidRPr="00157619">
        <w:rPr>
          <w:rFonts w:asciiTheme="majorBidi" w:hAnsiTheme="majorBidi" w:cstheme="majorBidi"/>
          <w:b/>
          <w:bCs/>
          <w:sz w:val="24"/>
          <w:szCs w:val="24"/>
          <w:lang w:val="en-GB" w:bidi="ar-DZ"/>
        </w:rPr>
        <w:lastRenderedPageBreak/>
        <w:t>83-</w:t>
      </w:r>
      <w:r w:rsidR="008C11DA" w:rsidRPr="008C11DA">
        <w:rPr>
          <w:rFonts w:asciiTheme="majorBidi" w:hAnsiTheme="majorBidi" w:cstheme="majorBidi"/>
          <w:sz w:val="24"/>
          <w:szCs w:val="24"/>
          <w:lang w:val="en-GB" w:bidi="ar-DZ"/>
        </w:rPr>
        <w:t xml:space="preserve">Becker, J. M., Klein, K., &amp; Wetzels, M. (2012). </w:t>
      </w:r>
      <w:r w:rsidR="008C11DA" w:rsidRPr="008C11DA">
        <w:rPr>
          <w:rFonts w:asciiTheme="majorBidi" w:hAnsiTheme="majorBidi" w:cstheme="majorBidi"/>
          <w:b/>
          <w:bCs/>
          <w:sz w:val="24"/>
          <w:szCs w:val="24"/>
          <w:lang w:val="en-GB" w:bidi="ar-DZ"/>
        </w:rPr>
        <w:t>Hierarchical latent variable models in PLS-SEM: guidelines for using reflective-formative type models</w:t>
      </w:r>
      <w:r w:rsidR="008C11DA" w:rsidRPr="008C11DA">
        <w:rPr>
          <w:rFonts w:asciiTheme="majorBidi" w:hAnsiTheme="majorBidi" w:cstheme="majorBidi"/>
          <w:sz w:val="24"/>
          <w:szCs w:val="24"/>
          <w:lang w:val="en-GB" w:bidi="ar-DZ"/>
        </w:rPr>
        <w:t>. Long range planning, 45 (5-6), 359-394</w:t>
      </w:r>
      <w:r w:rsidR="008C11DA">
        <w:rPr>
          <w:rFonts w:asciiTheme="majorBidi" w:hAnsiTheme="majorBidi" w:cstheme="majorBidi"/>
          <w:sz w:val="24"/>
          <w:szCs w:val="24"/>
          <w:lang w:val="en-GB" w:bidi="ar-DZ"/>
        </w:rPr>
        <w:t>.</w:t>
      </w:r>
    </w:p>
    <w:p w14:paraId="3D755629" w14:textId="68D292A7" w:rsidR="008C11DA" w:rsidRPr="0094421F" w:rsidRDefault="005B5FD1" w:rsidP="008C11DA">
      <w:pPr>
        <w:spacing w:before="240" w:after="0" w:line="276" w:lineRule="auto"/>
        <w:jc w:val="both"/>
        <w:rPr>
          <w:rFonts w:asciiTheme="majorBidi" w:hAnsiTheme="majorBidi" w:cstheme="majorBidi"/>
          <w:sz w:val="24"/>
          <w:szCs w:val="24"/>
          <w:lang w:bidi="ar-DZ"/>
        </w:rPr>
      </w:pPr>
      <w:r w:rsidRPr="005B5FD1">
        <w:rPr>
          <w:rFonts w:asciiTheme="majorBidi" w:hAnsiTheme="majorBidi" w:cstheme="majorBidi"/>
          <w:b/>
          <w:bCs/>
          <w:sz w:val="24"/>
          <w:szCs w:val="24"/>
          <w:lang w:val="en-GB" w:bidi="ar-DZ"/>
        </w:rPr>
        <w:t>84-</w:t>
      </w:r>
      <w:r w:rsidR="008C11DA" w:rsidRPr="008C11DA">
        <w:rPr>
          <w:rFonts w:asciiTheme="majorBidi" w:hAnsiTheme="majorBidi" w:cstheme="majorBidi"/>
          <w:sz w:val="24"/>
          <w:szCs w:val="24"/>
          <w:lang w:val="en-GB" w:bidi="ar-DZ"/>
        </w:rPr>
        <w:t xml:space="preserve">Becker, G. S. (1962). </w:t>
      </w:r>
      <w:r w:rsidR="008C11DA" w:rsidRPr="001B03F8">
        <w:rPr>
          <w:rFonts w:asciiTheme="majorBidi" w:hAnsiTheme="majorBidi" w:cstheme="majorBidi"/>
          <w:b/>
          <w:bCs/>
          <w:sz w:val="24"/>
          <w:szCs w:val="24"/>
          <w:lang w:val="en-GB" w:bidi="ar-DZ"/>
        </w:rPr>
        <w:t xml:space="preserve">Investment in </w:t>
      </w:r>
      <w:r w:rsidR="001B03F8" w:rsidRPr="001B03F8">
        <w:rPr>
          <w:rFonts w:asciiTheme="majorBidi" w:hAnsiTheme="majorBidi" w:cstheme="majorBidi"/>
          <w:b/>
          <w:bCs/>
          <w:sz w:val="24"/>
          <w:szCs w:val="24"/>
          <w:lang w:val="en-GB" w:bidi="ar-DZ"/>
        </w:rPr>
        <w:t>H</w:t>
      </w:r>
      <w:r w:rsidR="008C11DA" w:rsidRPr="001B03F8">
        <w:rPr>
          <w:rFonts w:asciiTheme="majorBidi" w:hAnsiTheme="majorBidi" w:cstheme="majorBidi"/>
          <w:b/>
          <w:bCs/>
          <w:sz w:val="24"/>
          <w:szCs w:val="24"/>
          <w:lang w:val="en-GB" w:bidi="ar-DZ"/>
        </w:rPr>
        <w:t xml:space="preserve">uman </w:t>
      </w:r>
      <w:r w:rsidR="001B03F8" w:rsidRPr="001B03F8">
        <w:rPr>
          <w:rFonts w:asciiTheme="majorBidi" w:hAnsiTheme="majorBidi" w:cstheme="majorBidi"/>
          <w:b/>
          <w:bCs/>
          <w:sz w:val="24"/>
          <w:szCs w:val="24"/>
          <w:lang w:val="en-GB" w:bidi="ar-DZ"/>
        </w:rPr>
        <w:t>C</w:t>
      </w:r>
      <w:r w:rsidR="008C11DA" w:rsidRPr="001B03F8">
        <w:rPr>
          <w:rFonts w:asciiTheme="majorBidi" w:hAnsiTheme="majorBidi" w:cstheme="majorBidi"/>
          <w:b/>
          <w:bCs/>
          <w:sz w:val="24"/>
          <w:szCs w:val="24"/>
          <w:lang w:val="en-GB" w:bidi="ar-DZ"/>
        </w:rPr>
        <w:t>apital: a theoretical analysis</w:t>
      </w:r>
      <w:r w:rsidR="008C11DA" w:rsidRPr="008C11DA">
        <w:rPr>
          <w:rFonts w:asciiTheme="majorBidi" w:hAnsiTheme="majorBidi" w:cstheme="majorBidi"/>
          <w:sz w:val="24"/>
          <w:szCs w:val="24"/>
          <w:lang w:val="en-GB" w:bidi="ar-DZ"/>
        </w:rPr>
        <w:t xml:space="preserve">. </w:t>
      </w:r>
      <w:r w:rsidR="008C11DA" w:rsidRPr="0094421F">
        <w:rPr>
          <w:rFonts w:asciiTheme="majorBidi" w:hAnsiTheme="majorBidi" w:cstheme="majorBidi"/>
          <w:sz w:val="24"/>
          <w:szCs w:val="24"/>
          <w:lang w:bidi="ar-DZ"/>
        </w:rPr>
        <w:t>Journal of political economy, 70</w:t>
      </w:r>
      <w:r w:rsidR="001B03F8" w:rsidRPr="0094421F">
        <w:rPr>
          <w:rFonts w:asciiTheme="majorBidi" w:hAnsiTheme="majorBidi" w:cstheme="majorBidi"/>
          <w:sz w:val="24"/>
          <w:szCs w:val="24"/>
          <w:lang w:bidi="ar-DZ"/>
        </w:rPr>
        <w:t xml:space="preserve"> </w:t>
      </w:r>
      <w:r w:rsidR="008C11DA" w:rsidRPr="0094421F">
        <w:rPr>
          <w:rFonts w:asciiTheme="majorBidi" w:hAnsiTheme="majorBidi" w:cstheme="majorBidi"/>
          <w:sz w:val="24"/>
          <w:szCs w:val="24"/>
          <w:lang w:bidi="ar-DZ"/>
        </w:rPr>
        <w:t>(5, Part 2)), 9–49</w:t>
      </w:r>
      <w:r w:rsidR="00B03FF9" w:rsidRPr="0094421F">
        <w:rPr>
          <w:rFonts w:asciiTheme="majorBidi" w:hAnsiTheme="majorBidi" w:cstheme="majorBidi"/>
          <w:sz w:val="24"/>
          <w:szCs w:val="24"/>
          <w:lang w:bidi="ar-DZ"/>
        </w:rPr>
        <w:t>.</w:t>
      </w:r>
    </w:p>
    <w:p w14:paraId="03EFB3FA" w14:textId="471FDB53" w:rsidR="00B03FF9" w:rsidRDefault="005B5FD1" w:rsidP="008C11DA">
      <w:pPr>
        <w:spacing w:before="240" w:after="0" w:line="276" w:lineRule="auto"/>
        <w:jc w:val="both"/>
        <w:rPr>
          <w:rFonts w:asciiTheme="majorBidi" w:hAnsiTheme="majorBidi" w:cstheme="majorBidi"/>
          <w:sz w:val="24"/>
          <w:szCs w:val="24"/>
          <w:lang w:bidi="ar-DZ"/>
        </w:rPr>
      </w:pPr>
      <w:r w:rsidRPr="005B5FD1">
        <w:rPr>
          <w:rFonts w:asciiTheme="majorBidi" w:hAnsiTheme="majorBidi" w:cstheme="majorBidi"/>
          <w:b/>
          <w:bCs/>
          <w:sz w:val="24"/>
          <w:szCs w:val="24"/>
          <w:lang w:bidi="ar-DZ"/>
        </w:rPr>
        <w:t>85-</w:t>
      </w:r>
      <w:r w:rsidR="00B03FF9" w:rsidRPr="00B03FF9">
        <w:rPr>
          <w:rFonts w:asciiTheme="majorBidi" w:hAnsiTheme="majorBidi" w:cstheme="majorBidi"/>
          <w:sz w:val="24"/>
          <w:szCs w:val="24"/>
          <w:lang w:bidi="ar-DZ"/>
        </w:rPr>
        <w:t xml:space="preserve">Belaouni, D. (2014). </w:t>
      </w:r>
      <w:r w:rsidR="00B03FF9" w:rsidRPr="00544588">
        <w:rPr>
          <w:rFonts w:asciiTheme="majorBidi" w:hAnsiTheme="majorBidi" w:cstheme="majorBidi"/>
          <w:b/>
          <w:bCs/>
          <w:sz w:val="24"/>
          <w:szCs w:val="24"/>
          <w:lang w:bidi="ar-DZ"/>
        </w:rPr>
        <w:t xml:space="preserve">L'économie </w:t>
      </w:r>
      <w:r w:rsidR="00227E12">
        <w:rPr>
          <w:rFonts w:asciiTheme="majorBidi" w:hAnsiTheme="majorBidi" w:cstheme="majorBidi"/>
          <w:b/>
          <w:bCs/>
          <w:sz w:val="24"/>
          <w:szCs w:val="24"/>
          <w:lang w:bidi="ar-DZ"/>
        </w:rPr>
        <w:t>F</w:t>
      </w:r>
      <w:r w:rsidR="00B03FF9" w:rsidRPr="00544588">
        <w:rPr>
          <w:rFonts w:asciiTheme="majorBidi" w:hAnsiTheme="majorBidi" w:cstheme="majorBidi"/>
          <w:b/>
          <w:bCs/>
          <w:sz w:val="24"/>
          <w:szCs w:val="24"/>
          <w:lang w:bidi="ar-DZ"/>
        </w:rPr>
        <w:t>ondeuse sur la Connaissance et La Stratégie de L'entreprise</w:t>
      </w:r>
      <w:r w:rsidR="00B03FF9" w:rsidRPr="00B03FF9">
        <w:rPr>
          <w:rFonts w:asciiTheme="majorBidi" w:hAnsiTheme="majorBidi" w:cstheme="majorBidi"/>
          <w:sz w:val="24"/>
          <w:szCs w:val="24"/>
          <w:lang w:bidi="ar-DZ"/>
        </w:rPr>
        <w:t xml:space="preserve">. Revue </w:t>
      </w:r>
      <w:r w:rsidR="00B03FF9">
        <w:rPr>
          <w:rFonts w:asciiTheme="majorBidi" w:hAnsiTheme="majorBidi" w:cstheme="majorBidi"/>
          <w:sz w:val="24"/>
          <w:szCs w:val="24"/>
          <w:lang w:bidi="ar-DZ"/>
        </w:rPr>
        <w:t>E</w:t>
      </w:r>
      <w:r w:rsidR="00B03FF9" w:rsidRPr="00B03FF9">
        <w:rPr>
          <w:rFonts w:asciiTheme="majorBidi" w:hAnsiTheme="majorBidi" w:cstheme="majorBidi"/>
          <w:sz w:val="24"/>
          <w:szCs w:val="24"/>
          <w:lang w:bidi="ar-DZ"/>
        </w:rPr>
        <w:t>conomie et Gestion, 9.</w:t>
      </w:r>
    </w:p>
    <w:p w14:paraId="458F5399" w14:textId="2DE4B861" w:rsidR="00544588" w:rsidRDefault="004D2338" w:rsidP="008C11DA">
      <w:pPr>
        <w:spacing w:before="240" w:after="0" w:line="276" w:lineRule="auto"/>
        <w:jc w:val="both"/>
        <w:rPr>
          <w:rFonts w:asciiTheme="majorBidi" w:hAnsiTheme="majorBidi" w:cstheme="majorBidi"/>
          <w:sz w:val="24"/>
          <w:szCs w:val="24"/>
          <w:lang w:val="en-GB" w:bidi="ar-DZ"/>
        </w:rPr>
      </w:pPr>
      <w:r w:rsidRPr="004D2338">
        <w:rPr>
          <w:rFonts w:asciiTheme="majorBidi" w:hAnsiTheme="majorBidi" w:cstheme="majorBidi"/>
          <w:b/>
          <w:bCs/>
          <w:sz w:val="24"/>
          <w:szCs w:val="24"/>
          <w:lang w:bidi="ar-DZ"/>
        </w:rPr>
        <w:t>86-</w:t>
      </w:r>
      <w:r w:rsidR="00544588" w:rsidRPr="00544588">
        <w:rPr>
          <w:rFonts w:asciiTheme="majorBidi" w:hAnsiTheme="majorBidi" w:cstheme="majorBidi"/>
          <w:sz w:val="24"/>
          <w:szCs w:val="24"/>
          <w:lang w:bidi="ar-DZ"/>
        </w:rPr>
        <w:t xml:space="preserve">Berraies, S., Lajili, R., &amp; Chtioui, R. (2020). </w:t>
      </w:r>
      <w:r w:rsidR="00544588" w:rsidRPr="00B514B0">
        <w:rPr>
          <w:rFonts w:asciiTheme="majorBidi" w:hAnsiTheme="majorBidi" w:cstheme="majorBidi"/>
          <w:b/>
          <w:bCs/>
          <w:sz w:val="24"/>
          <w:szCs w:val="24"/>
          <w:lang w:val="en-GB" w:bidi="ar-DZ"/>
        </w:rPr>
        <w:t xml:space="preserve">Social </w:t>
      </w:r>
      <w:r w:rsidR="00A904B0" w:rsidRPr="00B514B0">
        <w:rPr>
          <w:rFonts w:asciiTheme="majorBidi" w:hAnsiTheme="majorBidi" w:cstheme="majorBidi"/>
          <w:b/>
          <w:bCs/>
          <w:sz w:val="24"/>
          <w:szCs w:val="24"/>
          <w:lang w:val="en-GB" w:bidi="ar-DZ"/>
        </w:rPr>
        <w:t>C</w:t>
      </w:r>
      <w:r w:rsidR="00544588" w:rsidRPr="00B514B0">
        <w:rPr>
          <w:rFonts w:asciiTheme="majorBidi" w:hAnsiTheme="majorBidi" w:cstheme="majorBidi"/>
          <w:b/>
          <w:bCs/>
          <w:sz w:val="24"/>
          <w:szCs w:val="24"/>
          <w:lang w:val="en-GB" w:bidi="ar-DZ"/>
        </w:rPr>
        <w:t>apital, employees' well-being and knowledge sharing: does enterprise social networks use matter? Case of Tunisian knowledge-intensive firms.</w:t>
      </w:r>
      <w:r w:rsidR="00544588" w:rsidRPr="00544588">
        <w:rPr>
          <w:rFonts w:asciiTheme="majorBidi" w:hAnsiTheme="majorBidi" w:cstheme="majorBidi"/>
          <w:sz w:val="24"/>
          <w:szCs w:val="24"/>
          <w:lang w:val="en-GB" w:bidi="ar-DZ"/>
        </w:rPr>
        <w:t xml:space="preserve"> Journal of Intellectual Capital, 21(6), 1153-1183.</w:t>
      </w:r>
    </w:p>
    <w:p w14:paraId="2A42F1E0" w14:textId="3BBF0773" w:rsidR="00B514B0" w:rsidRDefault="004D2338" w:rsidP="008C11DA">
      <w:pPr>
        <w:spacing w:before="240" w:after="0" w:line="276" w:lineRule="auto"/>
        <w:jc w:val="both"/>
        <w:rPr>
          <w:rFonts w:asciiTheme="majorBidi" w:hAnsiTheme="majorBidi" w:cstheme="majorBidi"/>
          <w:sz w:val="24"/>
          <w:szCs w:val="24"/>
          <w:lang w:val="en-GB" w:bidi="ar-DZ"/>
        </w:rPr>
      </w:pPr>
      <w:r w:rsidRPr="004D2338">
        <w:rPr>
          <w:rFonts w:asciiTheme="majorBidi" w:hAnsiTheme="majorBidi" w:cstheme="majorBidi"/>
          <w:b/>
          <w:bCs/>
          <w:sz w:val="24"/>
          <w:szCs w:val="24"/>
          <w:lang w:val="en-GB" w:bidi="ar-DZ"/>
        </w:rPr>
        <w:t>87-</w:t>
      </w:r>
      <w:r w:rsidR="00B514B0" w:rsidRPr="00B514B0">
        <w:rPr>
          <w:rFonts w:asciiTheme="majorBidi" w:hAnsiTheme="majorBidi" w:cstheme="majorBidi"/>
          <w:sz w:val="24"/>
          <w:szCs w:val="24"/>
          <w:lang w:val="en-GB" w:bidi="ar-DZ"/>
        </w:rPr>
        <w:t xml:space="preserve">Berraies, S. (2019b). </w:t>
      </w:r>
      <w:r w:rsidR="00B514B0" w:rsidRPr="00B514B0">
        <w:rPr>
          <w:rFonts w:asciiTheme="majorBidi" w:hAnsiTheme="majorBidi" w:cstheme="majorBidi"/>
          <w:b/>
          <w:bCs/>
          <w:sz w:val="24"/>
          <w:szCs w:val="24"/>
          <w:lang w:val="en-GB" w:bidi="ar-DZ"/>
        </w:rPr>
        <w:t>Effect of Middle managers’ cultural intelligence on firms’ innovation performance. Personnel Review</w:t>
      </w:r>
      <w:r w:rsidR="00B514B0" w:rsidRPr="00B514B0">
        <w:rPr>
          <w:rFonts w:asciiTheme="majorBidi" w:hAnsiTheme="majorBidi" w:cstheme="majorBidi"/>
          <w:sz w:val="24"/>
          <w:szCs w:val="24"/>
          <w:lang w:val="en-GB" w:bidi="ar-DZ"/>
        </w:rPr>
        <w:t>, 49(4), 1015-1038.</w:t>
      </w:r>
    </w:p>
    <w:p w14:paraId="5FFF0172" w14:textId="6647BA0B" w:rsidR="005C42BF" w:rsidRDefault="004D2338" w:rsidP="005C42BF">
      <w:pPr>
        <w:spacing w:before="240" w:after="0" w:line="276" w:lineRule="auto"/>
        <w:jc w:val="both"/>
        <w:rPr>
          <w:rFonts w:asciiTheme="majorBidi" w:hAnsiTheme="majorBidi" w:cstheme="majorBidi"/>
          <w:sz w:val="24"/>
          <w:szCs w:val="24"/>
          <w:lang w:val="en-GB" w:bidi="ar-DZ"/>
        </w:rPr>
      </w:pPr>
      <w:r w:rsidRPr="004D2338">
        <w:rPr>
          <w:rFonts w:asciiTheme="majorBidi" w:hAnsiTheme="majorBidi" w:cstheme="majorBidi"/>
          <w:b/>
          <w:bCs/>
          <w:sz w:val="24"/>
          <w:szCs w:val="24"/>
          <w:lang w:val="en-GB" w:bidi="ar-DZ"/>
        </w:rPr>
        <w:t>88-</w:t>
      </w:r>
      <w:r w:rsidR="0094421F" w:rsidRPr="0094421F">
        <w:rPr>
          <w:rFonts w:asciiTheme="majorBidi" w:hAnsiTheme="majorBidi" w:cstheme="majorBidi"/>
          <w:sz w:val="24"/>
          <w:szCs w:val="24"/>
          <w:lang w:val="en-GB" w:bidi="ar-DZ"/>
        </w:rPr>
        <w:t xml:space="preserve">Bharadwaj, S. S., Chauhan, S., &amp; Raman, A. (2015). </w:t>
      </w:r>
      <w:r w:rsidR="0094421F" w:rsidRPr="00294522">
        <w:rPr>
          <w:rFonts w:asciiTheme="majorBidi" w:hAnsiTheme="majorBidi" w:cstheme="majorBidi"/>
          <w:b/>
          <w:bCs/>
          <w:sz w:val="24"/>
          <w:szCs w:val="24"/>
          <w:lang w:val="en-GB" w:bidi="ar-DZ"/>
        </w:rPr>
        <w:t>Impact of knowledge management capabilities on knowledge management effectiveness in Indian organizations</w:t>
      </w:r>
      <w:r w:rsidR="0094421F" w:rsidRPr="0094421F">
        <w:rPr>
          <w:rFonts w:asciiTheme="majorBidi" w:hAnsiTheme="majorBidi" w:cstheme="majorBidi"/>
          <w:sz w:val="24"/>
          <w:szCs w:val="24"/>
          <w:lang w:val="en-GB" w:bidi="ar-DZ"/>
        </w:rPr>
        <w:t>. VIKALPA The Journal for Decision Makers, 40(4), 421-434.</w:t>
      </w:r>
    </w:p>
    <w:p w14:paraId="31198771" w14:textId="1644CBFE" w:rsidR="005C42BF" w:rsidRDefault="004D2338" w:rsidP="003B742A">
      <w:pPr>
        <w:spacing w:before="240" w:after="0" w:line="276" w:lineRule="auto"/>
        <w:jc w:val="both"/>
        <w:rPr>
          <w:rFonts w:asciiTheme="majorBidi" w:hAnsiTheme="majorBidi" w:cstheme="majorBidi"/>
          <w:sz w:val="24"/>
          <w:szCs w:val="24"/>
          <w:lang w:val="en-GB" w:bidi="ar-DZ"/>
        </w:rPr>
      </w:pPr>
      <w:r w:rsidRPr="004D2338">
        <w:rPr>
          <w:rFonts w:asciiTheme="majorBidi" w:hAnsiTheme="majorBidi" w:cstheme="majorBidi"/>
          <w:b/>
          <w:bCs/>
          <w:sz w:val="24"/>
          <w:szCs w:val="24"/>
          <w:lang w:val="en-GB" w:bidi="ar-DZ"/>
        </w:rPr>
        <w:t>89-</w:t>
      </w:r>
      <w:r w:rsidR="005C42BF" w:rsidRPr="005C42BF">
        <w:rPr>
          <w:rFonts w:asciiTheme="majorBidi" w:hAnsiTheme="majorBidi" w:cstheme="majorBidi"/>
          <w:sz w:val="24"/>
          <w:szCs w:val="24"/>
          <w:lang w:val="en-GB" w:bidi="ar-DZ"/>
        </w:rPr>
        <w:t>Boudiaf</w:t>
      </w:r>
      <w:r w:rsidR="005C42BF">
        <w:rPr>
          <w:rFonts w:asciiTheme="majorBidi" w:hAnsiTheme="majorBidi" w:cstheme="majorBidi"/>
          <w:sz w:val="24"/>
          <w:szCs w:val="24"/>
          <w:lang w:val="en-GB" w:bidi="ar-DZ"/>
        </w:rPr>
        <w:t>, I</w:t>
      </w:r>
      <w:r w:rsidR="005C42BF" w:rsidRPr="005C42BF">
        <w:rPr>
          <w:rFonts w:asciiTheme="majorBidi" w:hAnsiTheme="majorBidi" w:cstheme="majorBidi"/>
          <w:sz w:val="24"/>
          <w:szCs w:val="24"/>
          <w:lang w:val="en-GB" w:bidi="ar-DZ"/>
        </w:rPr>
        <w:t xml:space="preserve">. (2017). </w:t>
      </w:r>
      <w:r w:rsidR="005C42BF" w:rsidRPr="003B742A">
        <w:rPr>
          <w:rFonts w:asciiTheme="majorBidi" w:hAnsiTheme="majorBidi" w:cstheme="majorBidi"/>
          <w:b/>
          <w:bCs/>
          <w:sz w:val="24"/>
          <w:szCs w:val="24"/>
          <w:lang w:val="en-GB" w:bidi="ar-DZ"/>
        </w:rPr>
        <w:t>Intangible Resources and Competitive Advantage-Case Study: telecommunication In Algeria</w:t>
      </w:r>
      <w:r w:rsidR="005C42BF" w:rsidRPr="005C42BF">
        <w:rPr>
          <w:rFonts w:asciiTheme="majorBidi" w:hAnsiTheme="majorBidi" w:cstheme="majorBidi"/>
          <w:sz w:val="24"/>
          <w:szCs w:val="24"/>
          <w:lang w:val="en-GB" w:bidi="ar-DZ"/>
        </w:rPr>
        <w:t xml:space="preserve">. </w:t>
      </w:r>
      <w:r w:rsidR="005C42BF" w:rsidRPr="005C42BF">
        <w:rPr>
          <w:rFonts w:asciiTheme="majorBidi" w:hAnsiTheme="majorBidi" w:cs="Times New Roman"/>
          <w:sz w:val="24"/>
          <w:szCs w:val="24"/>
          <w:rtl/>
          <w:lang w:val="en-GB" w:bidi="ar-DZ"/>
        </w:rPr>
        <w:t>مجلة اقتصاديات المال والأعمال</w:t>
      </w:r>
      <w:r w:rsidR="005C42BF" w:rsidRPr="005C42BF">
        <w:rPr>
          <w:rFonts w:asciiTheme="majorBidi" w:hAnsiTheme="majorBidi" w:cstheme="majorBidi"/>
          <w:sz w:val="24"/>
          <w:szCs w:val="24"/>
          <w:lang w:val="en-GB" w:bidi="ar-DZ"/>
        </w:rPr>
        <w:t xml:space="preserve"> JFBE.</w:t>
      </w:r>
    </w:p>
    <w:p w14:paraId="2C54913D" w14:textId="2B729AD9" w:rsidR="00415277" w:rsidRDefault="004D2338" w:rsidP="003B742A">
      <w:pPr>
        <w:spacing w:before="240" w:after="0" w:line="276" w:lineRule="auto"/>
        <w:jc w:val="both"/>
        <w:rPr>
          <w:rFonts w:asciiTheme="majorBidi" w:hAnsiTheme="majorBidi" w:cstheme="majorBidi"/>
          <w:sz w:val="24"/>
          <w:szCs w:val="24"/>
          <w:lang w:val="en-GB" w:bidi="ar-DZ"/>
        </w:rPr>
      </w:pPr>
      <w:r w:rsidRPr="004D2338">
        <w:rPr>
          <w:rFonts w:asciiTheme="majorBidi" w:hAnsiTheme="majorBidi" w:cstheme="majorBidi"/>
          <w:b/>
          <w:bCs/>
          <w:sz w:val="24"/>
          <w:szCs w:val="24"/>
          <w:lang w:val="en-GB" w:bidi="ar-DZ"/>
        </w:rPr>
        <w:t>90-</w:t>
      </w:r>
      <w:r w:rsidR="00415277" w:rsidRPr="00415277">
        <w:rPr>
          <w:rFonts w:asciiTheme="majorBidi" w:hAnsiTheme="majorBidi" w:cstheme="majorBidi"/>
          <w:sz w:val="24"/>
          <w:szCs w:val="24"/>
          <w:lang w:val="en-GB" w:bidi="ar-DZ"/>
        </w:rPr>
        <w:t>Borisov</w:t>
      </w:r>
      <w:r w:rsidR="00415277">
        <w:rPr>
          <w:rFonts w:asciiTheme="majorBidi" w:hAnsiTheme="majorBidi" w:cstheme="majorBidi"/>
          <w:sz w:val="24"/>
          <w:szCs w:val="24"/>
          <w:lang w:val="en-GB" w:bidi="ar-DZ"/>
        </w:rPr>
        <w:t>a, O.N.,</w:t>
      </w:r>
      <w:r w:rsidR="00415277" w:rsidRPr="00415277">
        <w:rPr>
          <w:rFonts w:asciiTheme="majorBidi" w:hAnsiTheme="majorBidi" w:cstheme="majorBidi"/>
          <w:sz w:val="24"/>
          <w:szCs w:val="24"/>
          <w:lang w:val="en-GB" w:bidi="ar-DZ"/>
        </w:rPr>
        <w:t xml:space="preserve"> Silayeva</w:t>
      </w:r>
      <w:r w:rsidR="00415277">
        <w:rPr>
          <w:rFonts w:asciiTheme="majorBidi" w:hAnsiTheme="majorBidi" w:cs="Times New Roman"/>
          <w:sz w:val="24"/>
          <w:szCs w:val="24"/>
          <w:lang w:val="en-GB" w:bidi="ar-DZ"/>
        </w:rPr>
        <w:t>,</w:t>
      </w:r>
      <w:r w:rsidR="00B83587">
        <w:rPr>
          <w:rFonts w:asciiTheme="majorBidi" w:hAnsiTheme="majorBidi" w:cs="Times New Roman"/>
          <w:sz w:val="24"/>
          <w:szCs w:val="24"/>
          <w:lang w:val="en-GB" w:bidi="ar-DZ"/>
        </w:rPr>
        <w:t xml:space="preserve"> A. </w:t>
      </w:r>
      <w:r w:rsidR="00415277">
        <w:rPr>
          <w:rFonts w:asciiTheme="majorBidi" w:hAnsiTheme="majorBidi" w:cs="Times New Roman"/>
          <w:sz w:val="24"/>
          <w:szCs w:val="24"/>
          <w:lang w:val="en-GB" w:bidi="ar-DZ"/>
        </w:rPr>
        <w:t xml:space="preserve">A., </w:t>
      </w:r>
      <w:r w:rsidR="00415277" w:rsidRPr="00415277">
        <w:rPr>
          <w:rFonts w:asciiTheme="majorBidi" w:hAnsiTheme="majorBidi" w:cstheme="majorBidi"/>
          <w:sz w:val="24"/>
          <w:szCs w:val="24"/>
          <w:lang w:val="en-GB" w:bidi="ar-DZ"/>
        </w:rPr>
        <w:t>Saburova</w:t>
      </w:r>
      <w:r w:rsidR="00D707E5">
        <w:rPr>
          <w:rFonts w:asciiTheme="majorBidi" w:hAnsiTheme="majorBidi" w:cs="Times New Roman"/>
          <w:sz w:val="24"/>
          <w:szCs w:val="24"/>
          <w:lang w:val="en-GB" w:bidi="ar-DZ"/>
        </w:rPr>
        <w:t xml:space="preserve">, L. N., </w:t>
      </w:r>
      <w:r w:rsidR="007B6923" w:rsidRPr="00415277">
        <w:rPr>
          <w:rFonts w:asciiTheme="majorBidi" w:hAnsiTheme="majorBidi" w:cstheme="majorBidi"/>
          <w:sz w:val="24"/>
          <w:szCs w:val="24"/>
          <w:lang w:val="en-GB" w:bidi="ar-DZ"/>
        </w:rPr>
        <w:t>Belokhvostova</w:t>
      </w:r>
      <w:r w:rsidR="007B6923" w:rsidRPr="00415277">
        <w:rPr>
          <w:rFonts w:asciiTheme="majorBidi" w:hAnsiTheme="majorBidi" w:cs="Times New Roman" w:hint="cs"/>
          <w:sz w:val="24"/>
          <w:szCs w:val="24"/>
          <w:rtl/>
          <w:lang w:val="en-GB" w:bidi="ar-DZ"/>
        </w:rPr>
        <w:t>,</w:t>
      </w:r>
      <w:r w:rsidR="007B6923">
        <w:rPr>
          <w:rFonts w:asciiTheme="majorBidi" w:hAnsiTheme="majorBidi" w:cs="Times New Roman"/>
          <w:sz w:val="24"/>
          <w:szCs w:val="24"/>
          <w:lang w:val="en-GB" w:bidi="ar-DZ"/>
        </w:rPr>
        <w:t xml:space="preserve"> N. V., &amp;</w:t>
      </w:r>
      <w:r w:rsidR="00415277" w:rsidRPr="00415277">
        <w:rPr>
          <w:rFonts w:asciiTheme="majorBidi" w:hAnsiTheme="majorBidi" w:cstheme="majorBidi"/>
          <w:sz w:val="24"/>
          <w:szCs w:val="24"/>
          <w:lang w:val="en-GB" w:bidi="ar-DZ"/>
        </w:rPr>
        <w:t xml:space="preserve"> Sokolova</w:t>
      </w:r>
      <w:r w:rsidR="007B6923">
        <w:rPr>
          <w:rFonts w:asciiTheme="majorBidi" w:hAnsiTheme="majorBidi" w:cstheme="majorBidi"/>
          <w:sz w:val="24"/>
          <w:szCs w:val="24"/>
          <w:lang w:val="en-GB" w:bidi="ar-DZ"/>
        </w:rPr>
        <w:t>, A</w:t>
      </w:r>
      <w:r w:rsidR="00415277" w:rsidRPr="00415277">
        <w:rPr>
          <w:rFonts w:asciiTheme="majorBidi" w:hAnsiTheme="majorBidi" w:cstheme="majorBidi"/>
          <w:sz w:val="24"/>
          <w:szCs w:val="24"/>
          <w:lang w:val="en-GB" w:bidi="ar-DZ"/>
        </w:rPr>
        <w:t>.</w:t>
      </w:r>
      <w:r w:rsidR="007B6923">
        <w:rPr>
          <w:rFonts w:asciiTheme="majorBidi" w:hAnsiTheme="majorBidi" w:cstheme="majorBidi"/>
          <w:sz w:val="24"/>
          <w:szCs w:val="24"/>
          <w:lang w:val="en-GB" w:bidi="ar-DZ"/>
        </w:rPr>
        <w:t xml:space="preserve"> P.</w:t>
      </w:r>
      <w:r w:rsidR="00415277" w:rsidRPr="00415277">
        <w:rPr>
          <w:rFonts w:asciiTheme="majorBidi" w:hAnsiTheme="majorBidi" w:cstheme="majorBidi"/>
          <w:sz w:val="24"/>
          <w:szCs w:val="24"/>
          <w:lang w:val="en-GB" w:bidi="ar-DZ"/>
        </w:rPr>
        <w:t xml:space="preserve"> (2017). </w:t>
      </w:r>
      <w:r w:rsidR="00415277" w:rsidRPr="00E56690">
        <w:rPr>
          <w:rFonts w:asciiTheme="majorBidi" w:hAnsiTheme="majorBidi" w:cstheme="majorBidi"/>
          <w:b/>
          <w:bCs/>
          <w:sz w:val="24"/>
          <w:szCs w:val="24"/>
          <w:lang w:val="en-GB" w:bidi="ar-DZ"/>
        </w:rPr>
        <w:t xml:space="preserve">Talent </w:t>
      </w:r>
      <w:r w:rsidR="00E43B0F" w:rsidRPr="00E56690">
        <w:rPr>
          <w:rFonts w:asciiTheme="majorBidi" w:hAnsiTheme="majorBidi" w:cstheme="majorBidi"/>
          <w:b/>
          <w:bCs/>
          <w:sz w:val="24"/>
          <w:szCs w:val="24"/>
          <w:lang w:val="en-GB" w:bidi="ar-DZ"/>
        </w:rPr>
        <w:t>m</w:t>
      </w:r>
      <w:r w:rsidR="00415277" w:rsidRPr="00E56690">
        <w:rPr>
          <w:rFonts w:asciiTheme="majorBidi" w:hAnsiTheme="majorBidi" w:cstheme="majorBidi"/>
          <w:b/>
          <w:bCs/>
          <w:sz w:val="24"/>
          <w:szCs w:val="24"/>
          <w:lang w:val="en-GB" w:bidi="ar-DZ"/>
        </w:rPr>
        <w:t xml:space="preserve">anagement </w:t>
      </w:r>
      <w:r w:rsidR="00E43B0F" w:rsidRPr="00E56690">
        <w:rPr>
          <w:rFonts w:asciiTheme="majorBidi" w:hAnsiTheme="majorBidi" w:cstheme="majorBidi"/>
          <w:b/>
          <w:bCs/>
          <w:sz w:val="24"/>
          <w:szCs w:val="24"/>
          <w:lang w:val="en-GB" w:bidi="ar-DZ"/>
        </w:rPr>
        <w:t>a</w:t>
      </w:r>
      <w:r w:rsidR="00415277" w:rsidRPr="00E56690">
        <w:rPr>
          <w:rFonts w:asciiTheme="majorBidi" w:hAnsiTheme="majorBidi" w:cstheme="majorBidi"/>
          <w:b/>
          <w:bCs/>
          <w:sz w:val="24"/>
          <w:szCs w:val="24"/>
          <w:lang w:val="en-GB" w:bidi="ar-DZ"/>
        </w:rPr>
        <w:t xml:space="preserve">s </w:t>
      </w:r>
      <w:r w:rsidR="00B86CF4" w:rsidRPr="00E56690">
        <w:rPr>
          <w:rFonts w:asciiTheme="majorBidi" w:hAnsiTheme="majorBidi" w:cstheme="majorBidi"/>
          <w:b/>
          <w:bCs/>
          <w:sz w:val="24"/>
          <w:szCs w:val="24"/>
          <w:lang w:val="en-GB" w:bidi="ar-DZ"/>
        </w:rPr>
        <w:t>a</w:t>
      </w:r>
      <w:r w:rsidR="00415277" w:rsidRPr="00E56690">
        <w:rPr>
          <w:rFonts w:asciiTheme="majorBidi" w:hAnsiTheme="majorBidi" w:cstheme="majorBidi"/>
          <w:b/>
          <w:bCs/>
          <w:sz w:val="24"/>
          <w:szCs w:val="24"/>
          <w:lang w:val="en-GB" w:bidi="ar-DZ"/>
        </w:rPr>
        <w:t xml:space="preserve">n </w:t>
      </w:r>
      <w:r w:rsidR="00B86CF4" w:rsidRPr="00E56690">
        <w:rPr>
          <w:rFonts w:asciiTheme="majorBidi" w:hAnsiTheme="majorBidi" w:cstheme="majorBidi"/>
          <w:b/>
          <w:bCs/>
          <w:sz w:val="24"/>
          <w:szCs w:val="24"/>
          <w:lang w:val="en-GB" w:bidi="ar-DZ"/>
        </w:rPr>
        <w:t>e</w:t>
      </w:r>
      <w:r w:rsidR="00415277" w:rsidRPr="00E56690">
        <w:rPr>
          <w:rFonts w:asciiTheme="majorBidi" w:hAnsiTheme="majorBidi" w:cstheme="majorBidi"/>
          <w:b/>
          <w:bCs/>
          <w:sz w:val="24"/>
          <w:szCs w:val="24"/>
          <w:lang w:val="en-GB" w:bidi="ar-DZ"/>
        </w:rPr>
        <w:t xml:space="preserve">ssential </w:t>
      </w:r>
      <w:r w:rsidR="00B86CF4" w:rsidRPr="00E56690">
        <w:rPr>
          <w:rFonts w:asciiTheme="majorBidi" w:hAnsiTheme="majorBidi" w:cstheme="majorBidi"/>
          <w:b/>
          <w:bCs/>
          <w:sz w:val="24"/>
          <w:szCs w:val="24"/>
          <w:lang w:val="en-GB" w:bidi="ar-DZ"/>
        </w:rPr>
        <w:t>e</w:t>
      </w:r>
      <w:r w:rsidR="00415277" w:rsidRPr="00E56690">
        <w:rPr>
          <w:rFonts w:asciiTheme="majorBidi" w:hAnsiTheme="majorBidi" w:cstheme="majorBidi"/>
          <w:b/>
          <w:bCs/>
          <w:sz w:val="24"/>
          <w:szCs w:val="24"/>
          <w:lang w:val="en-GB" w:bidi="ar-DZ"/>
        </w:rPr>
        <w:t xml:space="preserve">lement </w:t>
      </w:r>
      <w:r w:rsidR="00E43B0F" w:rsidRPr="00E56690">
        <w:rPr>
          <w:rFonts w:asciiTheme="majorBidi" w:hAnsiTheme="majorBidi" w:cstheme="majorBidi"/>
          <w:b/>
          <w:bCs/>
          <w:sz w:val="24"/>
          <w:szCs w:val="24"/>
          <w:lang w:val="en-GB" w:bidi="ar-DZ"/>
        </w:rPr>
        <w:t>i</w:t>
      </w:r>
      <w:r w:rsidR="00415277" w:rsidRPr="00E56690">
        <w:rPr>
          <w:rFonts w:asciiTheme="majorBidi" w:hAnsiTheme="majorBidi" w:cstheme="majorBidi"/>
          <w:b/>
          <w:bCs/>
          <w:sz w:val="24"/>
          <w:szCs w:val="24"/>
          <w:lang w:val="en-GB" w:bidi="ar-DZ"/>
        </w:rPr>
        <w:t xml:space="preserve">n </w:t>
      </w:r>
      <w:r w:rsidR="00E43B0F" w:rsidRPr="00E56690">
        <w:rPr>
          <w:rFonts w:asciiTheme="majorBidi" w:hAnsiTheme="majorBidi" w:cstheme="majorBidi"/>
          <w:b/>
          <w:bCs/>
          <w:sz w:val="24"/>
          <w:szCs w:val="24"/>
          <w:lang w:val="en-GB" w:bidi="ar-DZ"/>
        </w:rPr>
        <w:t xml:space="preserve">a </w:t>
      </w:r>
      <w:r w:rsidR="00415277" w:rsidRPr="00E56690">
        <w:rPr>
          <w:rFonts w:asciiTheme="majorBidi" w:hAnsiTheme="majorBidi" w:cstheme="majorBidi"/>
          <w:b/>
          <w:bCs/>
          <w:sz w:val="24"/>
          <w:szCs w:val="24"/>
          <w:lang w:val="en-GB" w:bidi="ar-DZ"/>
        </w:rPr>
        <w:t xml:space="preserve">corporate personnel </w:t>
      </w:r>
      <w:r w:rsidR="00E43B0F" w:rsidRPr="00E56690">
        <w:rPr>
          <w:rFonts w:asciiTheme="majorBidi" w:hAnsiTheme="majorBidi" w:cstheme="majorBidi"/>
          <w:b/>
          <w:bCs/>
          <w:sz w:val="24"/>
          <w:szCs w:val="24"/>
          <w:lang w:val="en-GB" w:bidi="ar-DZ"/>
        </w:rPr>
        <w:t>d</w:t>
      </w:r>
      <w:r w:rsidR="00415277" w:rsidRPr="00E56690">
        <w:rPr>
          <w:rFonts w:asciiTheme="majorBidi" w:hAnsiTheme="majorBidi" w:cstheme="majorBidi"/>
          <w:b/>
          <w:bCs/>
          <w:sz w:val="24"/>
          <w:szCs w:val="24"/>
          <w:lang w:val="en-GB" w:bidi="ar-DZ"/>
        </w:rPr>
        <w:t xml:space="preserve">evelopment </w:t>
      </w:r>
      <w:r w:rsidR="007B6923" w:rsidRPr="00E56690">
        <w:rPr>
          <w:rFonts w:asciiTheme="majorBidi" w:hAnsiTheme="majorBidi" w:cstheme="majorBidi"/>
          <w:b/>
          <w:bCs/>
          <w:sz w:val="24"/>
          <w:szCs w:val="24"/>
          <w:lang w:val="en-GB" w:bidi="ar-DZ"/>
        </w:rPr>
        <w:t>strategy.</w:t>
      </w:r>
      <w:r w:rsidR="00415277" w:rsidRPr="00415277">
        <w:rPr>
          <w:rFonts w:asciiTheme="majorBidi" w:hAnsiTheme="majorBidi" w:cstheme="majorBidi"/>
          <w:sz w:val="24"/>
          <w:szCs w:val="24"/>
          <w:lang w:val="en-GB" w:bidi="ar-DZ"/>
        </w:rPr>
        <w:t xml:space="preserve"> Academy </w:t>
      </w:r>
      <w:r w:rsidR="007B6923">
        <w:rPr>
          <w:rFonts w:asciiTheme="majorBidi" w:hAnsiTheme="majorBidi" w:cstheme="majorBidi"/>
          <w:sz w:val="24"/>
          <w:szCs w:val="24"/>
          <w:lang w:val="en-GB" w:bidi="ar-DZ"/>
        </w:rPr>
        <w:t>o</w:t>
      </w:r>
      <w:r w:rsidR="00415277" w:rsidRPr="00415277">
        <w:rPr>
          <w:rFonts w:asciiTheme="majorBidi" w:hAnsiTheme="majorBidi" w:cstheme="majorBidi"/>
          <w:sz w:val="24"/>
          <w:szCs w:val="24"/>
          <w:lang w:val="en-GB" w:bidi="ar-DZ"/>
        </w:rPr>
        <w:t>f strategic Management Journal.</w:t>
      </w:r>
      <w:r w:rsidR="007B6923" w:rsidRPr="00415277">
        <w:rPr>
          <w:rFonts w:asciiTheme="majorBidi" w:hAnsiTheme="majorBidi" w:cstheme="majorBidi"/>
          <w:sz w:val="24"/>
          <w:szCs w:val="24"/>
          <w:lang w:val="en-GB" w:bidi="ar-DZ"/>
        </w:rPr>
        <w:t xml:space="preserve"> </w:t>
      </w:r>
      <w:r w:rsidR="00415277" w:rsidRPr="00415277">
        <w:rPr>
          <w:rFonts w:asciiTheme="majorBidi" w:hAnsiTheme="majorBidi" w:cstheme="majorBidi"/>
          <w:sz w:val="24"/>
          <w:szCs w:val="24"/>
          <w:lang w:val="en-GB" w:bidi="ar-DZ"/>
        </w:rPr>
        <w:t>16</w:t>
      </w:r>
      <w:r w:rsidR="006F7372">
        <w:rPr>
          <w:rFonts w:asciiTheme="majorBidi" w:hAnsiTheme="majorBidi" w:cstheme="majorBidi"/>
          <w:sz w:val="24"/>
          <w:szCs w:val="24"/>
          <w:lang w:val="en-GB" w:bidi="ar-DZ"/>
        </w:rPr>
        <w:t>(3</w:t>
      </w:r>
      <w:r w:rsidR="00415277" w:rsidRPr="00415277">
        <w:rPr>
          <w:rFonts w:asciiTheme="majorBidi" w:hAnsiTheme="majorBidi" w:cstheme="majorBidi"/>
          <w:sz w:val="24"/>
          <w:szCs w:val="24"/>
          <w:lang w:val="en-GB" w:bidi="ar-DZ"/>
        </w:rPr>
        <w:t>1</w:t>
      </w:r>
      <w:r w:rsidR="006F7372">
        <w:rPr>
          <w:rFonts w:asciiTheme="majorBidi" w:hAnsiTheme="majorBidi" w:cstheme="majorBidi"/>
          <w:sz w:val="24"/>
          <w:szCs w:val="24"/>
          <w:lang w:val="en-GB" w:bidi="ar-DZ"/>
        </w:rPr>
        <w:t>)</w:t>
      </w:r>
      <w:r w:rsidR="00415277" w:rsidRPr="00415277">
        <w:rPr>
          <w:rFonts w:asciiTheme="majorBidi" w:hAnsiTheme="majorBidi" w:cstheme="majorBidi"/>
          <w:sz w:val="24"/>
          <w:szCs w:val="24"/>
          <w:lang w:val="en-GB" w:bidi="ar-DZ"/>
        </w:rPr>
        <w:t>.</w:t>
      </w:r>
    </w:p>
    <w:p w14:paraId="1A22EEC1" w14:textId="310834F5" w:rsidR="006C20CC" w:rsidRDefault="004D2338" w:rsidP="003B742A">
      <w:pPr>
        <w:spacing w:before="240" w:after="0" w:line="276" w:lineRule="auto"/>
        <w:jc w:val="both"/>
        <w:rPr>
          <w:rFonts w:asciiTheme="majorBidi" w:hAnsiTheme="majorBidi" w:cstheme="majorBidi"/>
          <w:sz w:val="24"/>
          <w:szCs w:val="24"/>
          <w:lang w:val="en-GB" w:bidi="ar-DZ"/>
        </w:rPr>
      </w:pPr>
      <w:r w:rsidRPr="004D2338">
        <w:rPr>
          <w:rFonts w:asciiTheme="majorBidi" w:hAnsiTheme="majorBidi" w:cstheme="majorBidi"/>
          <w:b/>
          <w:bCs/>
          <w:sz w:val="24"/>
          <w:szCs w:val="24"/>
          <w:lang w:val="en-GB" w:bidi="ar-DZ"/>
        </w:rPr>
        <w:t>91-</w:t>
      </w:r>
      <w:r w:rsidR="00293473" w:rsidRPr="006C20CC">
        <w:rPr>
          <w:rFonts w:asciiTheme="majorBidi" w:hAnsiTheme="majorBidi" w:cstheme="majorBidi"/>
          <w:sz w:val="24"/>
          <w:szCs w:val="24"/>
          <w:lang w:val="en-GB" w:bidi="ar-DZ"/>
        </w:rPr>
        <w:t>Brynjolfsson,</w:t>
      </w:r>
      <w:r w:rsidR="006C20CC" w:rsidRPr="006C20CC">
        <w:rPr>
          <w:rFonts w:asciiTheme="majorBidi" w:hAnsiTheme="majorBidi" w:cstheme="majorBidi"/>
          <w:sz w:val="24"/>
          <w:szCs w:val="24"/>
          <w:lang w:val="en-GB" w:bidi="ar-DZ"/>
        </w:rPr>
        <w:t xml:space="preserve"> E., &amp; Hitt, L. M. (2000). </w:t>
      </w:r>
      <w:r w:rsidR="006C20CC" w:rsidRPr="00E227A7">
        <w:rPr>
          <w:rFonts w:asciiTheme="majorBidi" w:hAnsiTheme="majorBidi" w:cstheme="majorBidi"/>
          <w:b/>
          <w:bCs/>
          <w:sz w:val="24"/>
          <w:szCs w:val="24"/>
          <w:lang w:val="en-GB" w:bidi="ar-DZ"/>
        </w:rPr>
        <w:t>Beyond computation: Information technology, organizational transformation and business performance.</w:t>
      </w:r>
      <w:r w:rsidR="006C20CC" w:rsidRPr="006C20CC">
        <w:rPr>
          <w:rFonts w:asciiTheme="majorBidi" w:hAnsiTheme="majorBidi" w:cstheme="majorBidi"/>
          <w:sz w:val="24"/>
          <w:szCs w:val="24"/>
          <w:lang w:val="en-GB" w:bidi="ar-DZ"/>
        </w:rPr>
        <w:t xml:space="preserve"> Journal of Economic perspectives, 14(4), 23-48</w:t>
      </w:r>
    </w:p>
    <w:p w14:paraId="509CAE6C" w14:textId="4380A6A4" w:rsidR="0094421F" w:rsidRPr="0094421F" w:rsidRDefault="004D2338" w:rsidP="0094421F">
      <w:pPr>
        <w:spacing w:before="240" w:after="0" w:line="276" w:lineRule="auto"/>
        <w:jc w:val="both"/>
        <w:rPr>
          <w:rFonts w:asciiTheme="majorBidi" w:hAnsiTheme="majorBidi" w:cstheme="majorBidi"/>
          <w:sz w:val="24"/>
          <w:szCs w:val="24"/>
          <w:lang w:val="en-GB" w:bidi="ar-DZ"/>
        </w:rPr>
      </w:pPr>
      <w:r w:rsidRPr="004D2338">
        <w:rPr>
          <w:rFonts w:asciiTheme="majorBidi" w:hAnsiTheme="majorBidi" w:cstheme="majorBidi"/>
          <w:b/>
          <w:bCs/>
          <w:sz w:val="24"/>
          <w:szCs w:val="24"/>
          <w:lang w:val="en-GB" w:bidi="ar-DZ"/>
        </w:rPr>
        <w:t>92-</w:t>
      </w:r>
      <w:r w:rsidR="0094421F" w:rsidRPr="0094421F">
        <w:rPr>
          <w:rFonts w:asciiTheme="majorBidi" w:hAnsiTheme="majorBidi" w:cstheme="majorBidi"/>
          <w:sz w:val="24"/>
          <w:szCs w:val="24"/>
          <w:lang w:val="en-GB" w:bidi="ar-DZ"/>
        </w:rPr>
        <w:t>Buenechea-</w:t>
      </w:r>
      <w:r w:rsidR="00294522" w:rsidRPr="0094421F">
        <w:rPr>
          <w:rFonts w:asciiTheme="majorBidi" w:hAnsiTheme="majorBidi" w:cstheme="majorBidi"/>
          <w:sz w:val="24"/>
          <w:szCs w:val="24"/>
          <w:lang w:val="en-GB" w:bidi="ar-DZ"/>
        </w:rPr>
        <w:t>Elberdin,</w:t>
      </w:r>
      <w:r w:rsidR="0094421F" w:rsidRPr="0094421F">
        <w:rPr>
          <w:rFonts w:asciiTheme="majorBidi" w:hAnsiTheme="majorBidi" w:cstheme="majorBidi"/>
          <w:sz w:val="24"/>
          <w:szCs w:val="24"/>
          <w:lang w:val="en-GB" w:bidi="ar-DZ"/>
        </w:rPr>
        <w:t xml:space="preserve"> M., Sáenz, J., &amp; Kianto, A. (2018). </w:t>
      </w:r>
      <w:r w:rsidR="0094421F" w:rsidRPr="00294522">
        <w:rPr>
          <w:rFonts w:asciiTheme="majorBidi" w:hAnsiTheme="majorBidi" w:cstheme="majorBidi"/>
          <w:b/>
          <w:bCs/>
          <w:sz w:val="24"/>
          <w:szCs w:val="24"/>
          <w:lang w:val="en-GB" w:bidi="ar-DZ"/>
        </w:rPr>
        <w:t>Knowledge management strategies, intellectual capital, and innovation performance: a comparison between high-and low-tech firms.</w:t>
      </w:r>
      <w:r w:rsidR="0094421F" w:rsidRPr="0094421F">
        <w:rPr>
          <w:rFonts w:asciiTheme="majorBidi" w:hAnsiTheme="majorBidi" w:cstheme="majorBidi"/>
          <w:sz w:val="24"/>
          <w:szCs w:val="24"/>
          <w:lang w:val="en-GB" w:bidi="ar-DZ"/>
        </w:rPr>
        <w:t xml:space="preserve"> Journal of Knowledge Management, 22(8), 1757-1781.</w:t>
      </w:r>
    </w:p>
    <w:p w14:paraId="0C80D82F" w14:textId="72192AC5" w:rsidR="0094421F" w:rsidRPr="001D3E9A" w:rsidRDefault="004D2338" w:rsidP="0094421F">
      <w:pPr>
        <w:spacing w:before="240" w:after="0" w:line="276" w:lineRule="auto"/>
        <w:jc w:val="both"/>
        <w:rPr>
          <w:rFonts w:asciiTheme="majorBidi" w:hAnsiTheme="majorBidi" w:cstheme="majorBidi"/>
          <w:sz w:val="24"/>
          <w:szCs w:val="24"/>
          <w:lang w:bidi="ar-DZ"/>
        </w:rPr>
      </w:pPr>
      <w:r w:rsidRPr="004D2338">
        <w:rPr>
          <w:rFonts w:asciiTheme="majorBidi" w:hAnsiTheme="majorBidi" w:cstheme="majorBidi"/>
          <w:b/>
          <w:bCs/>
          <w:sz w:val="24"/>
          <w:szCs w:val="24"/>
          <w:lang w:val="en-GB" w:bidi="ar-DZ"/>
        </w:rPr>
        <w:t>93-</w:t>
      </w:r>
      <w:r w:rsidR="0094421F" w:rsidRPr="0094421F">
        <w:rPr>
          <w:rFonts w:asciiTheme="majorBidi" w:hAnsiTheme="majorBidi" w:cstheme="majorBidi"/>
          <w:sz w:val="24"/>
          <w:szCs w:val="24"/>
          <w:lang w:val="en-GB" w:bidi="ar-DZ"/>
        </w:rPr>
        <w:t xml:space="preserve">Chin, W. W. (1998). </w:t>
      </w:r>
      <w:r w:rsidR="0094421F" w:rsidRPr="00294522">
        <w:rPr>
          <w:rFonts w:asciiTheme="majorBidi" w:hAnsiTheme="majorBidi" w:cstheme="majorBidi"/>
          <w:b/>
          <w:bCs/>
          <w:sz w:val="24"/>
          <w:szCs w:val="24"/>
          <w:lang w:val="en-GB" w:bidi="ar-DZ"/>
        </w:rPr>
        <w:t xml:space="preserve">The partial least squares approach for structural equation modeling. </w:t>
      </w:r>
      <w:r w:rsidR="0094421F" w:rsidRPr="001D3E9A">
        <w:rPr>
          <w:rFonts w:asciiTheme="majorBidi" w:hAnsiTheme="majorBidi" w:cstheme="majorBidi"/>
          <w:sz w:val="24"/>
          <w:szCs w:val="24"/>
          <w:lang w:bidi="ar-DZ"/>
        </w:rPr>
        <w:t>Modern Methods for Business Research, 295(2), 295–336.</w:t>
      </w:r>
    </w:p>
    <w:p w14:paraId="4E1A72E3" w14:textId="76CEB9D0" w:rsidR="008B5DCD" w:rsidRPr="001D3E9A" w:rsidRDefault="004D2338" w:rsidP="0094421F">
      <w:pPr>
        <w:spacing w:before="240" w:after="0" w:line="276" w:lineRule="auto"/>
        <w:jc w:val="both"/>
        <w:rPr>
          <w:rFonts w:asciiTheme="majorBidi" w:hAnsiTheme="majorBidi" w:cstheme="majorBidi"/>
          <w:sz w:val="24"/>
          <w:szCs w:val="24"/>
          <w:lang w:val="en-GB" w:bidi="ar-DZ"/>
        </w:rPr>
      </w:pPr>
      <w:r w:rsidRPr="004D2338">
        <w:rPr>
          <w:rFonts w:asciiTheme="majorBidi" w:hAnsiTheme="majorBidi" w:cstheme="majorBidi"/>
          <w:b/>
          <w:bCs/>
          <w:sz w:val="24"/>
          <w:szCs w:val="24"/>
          <w:lang w:bidi="ar-DZ"/>
        </w:rPr>
        <w:t>94-</w:t>
      </w:r>
      <w:r w:rsidR="00D558C0" w:rsidRPr="00D558C0">
        <w:rPr>
          <w:rFonts w:asciiTheme="majorBidi" w:hAnsiTheme="majorBidi" w:cstheme="majorBidi"/>
          <w:sz w:val="24"/>
          <w:szCs w:val="24"/>
          <w:lang w:bidi="ar-DZ"/>
        </w:rPr>
        <w:t>Daanoune</w:t>
      </w:r>
      <w:r w:rsidR="00D558C0" w:rsidRPr="008B5DCD">
        <w:rPr>
          <w:rFonts w:asciiTheme="majorBidi" w:hAnsiTheme="majorBidi" w:cs="Times New Roman" w:hint="cs"/>
          <w:sz w:val="24"/>
          <w:szCs w:val="24"/>
          <w:rtl/>
          <w:lang w:val="en-GB" w:bidi="ar-DZ"/>
        </w:rPr>
        <w:t>,</w:t>
      </w:r>
      <w:r w:rsidR="00D558C0" w:rsidRPr="00D558C0">
        <w:rPr>
          <w:rFonts w:asciiTheme="majorBidi" w:hAnsiTheme="majorBidi" w:cs="Times New Roman"/>
          <w:sz w:val="24"/>
          <w:szCs w:val="24"/>
          <w:lang w:bidi="ar-DZ"/>
        </w:rPr>
        <w:t xml:space="preserve"> R.</w:t>
      </w:r>
      <w:r w:rsidR="00D558C0" w:rsidRPr="00D558C0">
        <w:rPr>
          <w:rFonts w:asciiTheme="majorBidi" w:hAnsiTheme="majorBidi" w:cstheme="majorBidi"/>
          <w:sz w:val="24"/>
          <w:szCs w:val="24"/>
          <w:lang w:bidi="ar-DZ"/>
        </w:rPr>
        <w:t xml:space="preserve"> </w:t>
      </w:r>
      <w:r w:rsidR="008B5DCD" w:rsidRPr="00D558C0">
        <w:rPr>
          <w:rFonts w:asciiTheme="majorBidi" w:hAnsiTheme="majorBidi" w:cstheme="majorBidi"/>
          <w:sz w:val="24"/>
          <w:szCs w:val="24"/>
          <w:lang w:bidi="ar-DZ"/>
        </w:rPr>
        <w:t>Elarfaoui</w:t>
      </w:r>
      <w:r w:rsidR="00D558C0" w:rsidRPr="00D558C0">
        <w:rPr>
          <w:rFonts w:asciiTheme="majorBidi" w:hAnsiTheme="majorBidi" w:cstheme="majorBidi"/>
          <w:sz w:val="24"/>
          <w:szCs w:val="24"/>
          <w:lang w:bidi="ar-DZ"/>
        </w:rPr>
        <w:t>, M.</w:t>
      </w:r>
      <w:r w:rsidR="008B5DCD" w:rsidRPr="00D558C0">
        <w:rPr>
          <w:rFonts w:asciiTheme="majorBidi" w:hAnsiTheme="majorBidi" w:cstheme="majorBidi"/>
          <w:sz w:val="24"/>
          <w:szCs w:val="24"/>
          <w:lang w:bidi="ar-DZ"/>
        </w:rPr>
        <w:t xml:space="preserve"> (2018). </w:t>
      </w:r>
      <w:r w:rsidR="001D6463">
        <w:rPr>
          <w:rFonts w:asciiTheme="majorBidi" w:hAnsiTheme="majorBidi" w:cstheme="majorBidi"/>
          <w:b/>
          <w:bCs/>
          <w:sz w:val="24"/>
          <w:szCs w:val="24"/>
          <w:lang w:bidi="ar-DZ"/>
        </w:rPr>
        <w:t>L</w:t>
      </w:r>
      <w:r w:rsidR="008B5DCD" w:rsidRPr="001D6463">
        <w:rPr>
          <w:rFonts w:asciiTheme="majorBidi" w:hAnsiTheme="majorBidi" w:cstheme="majorBidi"/>
          <w:b/>
          <w:bCs/>
          <w:sz w:val="24"/>
          <w:szCs w:val="24"/>
          <w:lang w:bidi="ar-DZ"/>
        </w:rPr>
        <w:t xml:space="preserve">e concept du capital </w:t>
      </w:r>
      <w:r w:rsidR="00F37C7B" w:rsidRPr="001D6463">
        <w:rPr>
          <w:rFonts w:asciiTheme="majorBidi" w:hAnsiTheme="majorBidi" w:cstheme="majorBidi"/>
          <w:b/>
          <w:bCs/>
          <w:sz w:val="24"/>
          <w:szCs w:val="24"/>
          <w:lang w:bidi="ar-DZ"/>
        </w:rPr>
        <w:t>immat</w:t>
      </w:r>
      <w:r w:rsidR="00F37C7B">
        <w:rPr>
          <w:rFonts w:asciiTheme="majorBidi" w:hAnsiTheme="majorBidi" w:cstheme="majorBidi"/>
          <w:b/>
          <w:bCs/>
          <w:sz w:val="24"/>
          <w:szCs w:val="24"/>
          <w:lang w:bidi="ar-DZ"/>
        </w:rPr>
        <w:t>é</w:t>
      </w:r>
      <w:r w:rsidR="00F37C7B" w:rsidRPr="001D6463">
        <w:rPr>
          <w:rFonts w:asciiTheme="majorBidi" w:hAnsiTheme="majorBidi" w:cstheme="majorBidi"/>
          <w:b/>
          <w:bCs/>
          <w:sz w:val="24"/>
          <w:szCs w:val="24"/>
          <w:lang w:bidi="ar-DZ"/>
        </w:rPr>
        <w:t>ri</w:t>
      </w:r>
      <w:r w:rsidR="00F37C7B">
        <w:rPr>
          <w:rFonts w:asciiTheme="majorBidi" w:hAnsiTheme="majorBidi" w:cstheme="majorBidi"/>
          <w:b/>
          <w:bCs/>
          <w:sz w:val="24"/>
          <w:szCs w:val="24"/>
          <w:lang w:bidi="ar-DZ"/>
        </w:rPr>
        <w:t>e</w:t>
      </w:r>
      <w:r w:rsidR="00F37C7B" w:rsidRPr="001D6463">
        <w:rPr>
          <w:rFonts w:asciiTheme="majorBidi" w:hAnsiTheme="majorBidi" w:cstheme="majorBidi"/>
          <w:b/>
          <w:bCs/>
          <w:sz w:val="24"/>
          <w:szCs w:val="24"/>
          <w:lang w:bidi="ar-DZ"/>
        </w:rPr>
        <w:t>l :</w:t>
      </w:r>
      <w:r w:rsidR="008B5DCD" w:rsidRPr="001D6463">
        <w:rPr>
          <w:rFonts w:asciiTheme="majorBidi" w:hAnsiTheme="majorBidi" w:cstheme="majorBidi"/>
          <w:b/>
          <w:bCs/>
          <w:sz w:val="24"/>
          <w:szCs w:val="24"/>
          <w:lang w:bidi="ar-DZ"/>
        </w:rPr>
        <w:t xml:space="preserve"> </w:t>
      </w:r>
      <w:r w:rsidR="006F7372" w:rsidRPr="00DE55F8">
        <w:rPr>
          <w:rFonts w:asciiTheme="majorBidi" w:hAnsiTheme="majorBidi" w:cstheme="majorBidi"/>
          <w:b/>
          <w:bCs/>
          <w:sz w:val="24"/>
          <w:szCs w:val="24"/>
          <w:lang w:bidi="ar-DZ"/>
        </w:rPr>
        <w:t>l’ambigüité d’une</w:t>
      </w:r>
      <w:r w:rsidR="008B5DCD" w:rsidRPr="001D6463">
        <w:rPr>
          <w:rFonts w:asciiTheme="majorBidi" w:hAnsiTheme="majorBidi" w:cstheme="majorBidi"/>
          <w:b/>
          <w:bCs/>
          <w:sz w:val="24"/>
          <w:szCs w:val="24"/>
          <w:lang w:bidi="ar-DZ"/>
        </w:rPr>
        <w:t xml:space="preserve"> terminologie</w:t>
      </w:r>
      <w:r w:rsidR="008B5DCD" w:rsidRPr="00D558C0">
        <w:rPr>
          <w:rFonts w:asciiTheme="majorBidi" w:hAnsiTheme="majorBidi" w:cstheme="majorBidi"/>
          <w:sz w:val="24"/>
          <w:szCs w:val="24"/>
          <w:lang w:bidi="ar-DZ"/>
        </w:rPr>
        <w:t xml:space="preserve">. </w:t>
      </w:r>
      <w:r w:rsidR="008B5DCD" w:rsidRPr="001D3E9A">
        <w:rPr>
          <w:rFonts w:asciiTheme="majorBidi" w:hAnsiTheme="majorBidi" w:cstheme="majorBidi"/>
          <w:sz w:val="24"/>
          <w:szCs w:val="24"/>
          <w:lang w:val="en-GB" w:bidi="ar-DZ"/>
        </w:rPr>
        <w:t>Journal of Academic Finance, 9</w:t>
      </w:r>
      <w:r w:rsidR="00D558C0" w:rsidRPr="001D3E9A">
        <w:rPr>
          <w:rFonts w:asciiTheme="majorBidi" w:hAnsiTheme="majorBidi" w:cstheme="majorBidi"/>
          <w:sz w:val="24"/>
          <w:szCs w:val="24"/>
          <w:lang w:val="en-GB" w:bidi="ar-DZ"/>
        </w:rPr>
        <w:t xml:space="preserve"> (1)</w:t>
      </w:r>
      <w:r w:rsidR="008B5DCD" w:rsidRPr="001D3E9A">
        <w:rPr>
          <w:rFonts w:asciiTheme="majorBidi" w:hAnsiTheme="majorBidi" w:cstheme="majorBidi"/>
          <w:sz w:val="24"/>
          <w:szCs w:val="24"/>
          <w:lang w:val="en-GB" w:bidi="ar-DZ"/>
        </w:rPr>
        <w:t>.</w:t>
      </w:r>
    </w:p>
    <w:p w14:paraId="45F22EC2" w14:textId="20299F97" w:rsidR="0094421F" w:rsidRDefault="004D2338" w:rsidP="00CC749D">
      <w:pPr>
        <w:spacing w:before="240" w:after="0" w:line="276" w:lineRule="auto"/>
        <w:jc w:val="both"/>
        <w:rPr>
          <w:rFonts w:asciiTheme="majorBidi" w:hAnsiTheme="majorBidi" w:cstheme="majorBidi"/>
          <w:sz w:val="24"/>
          <w:szCs w:val="24"/>
          <w:lang w:val="en-GB" w:bidi="ar-DZ"/>
        </w:rPr>
      </w:pPr>
      <w:r w:rsidRPr="004D2338">
        <w:rPr>
          <w:rFonts w:asciiTheme="majorBidi" w:hAnsiTheme="majorBidi" w:cstheme="majorBidi"/>
          <w:b/>
          <w:bCs/>
          <w:sz w:val="24"/>
          <w:szCs w:val="24"/>
          <w:lang w:val="en-GB" w:bidi="ar-DZ"/>
        </w:rPr>
        <w:t>95-</w:t>
      </w:r>
      <w:r w:rsidR="0094421F" w:rsidRPr="0094421F">
        <w:rPr>
          <w:rFonts w:asciiTheme="majorBidi" w:hAnsiTheme="majorBidi" w:cstheme="majorBidi"/>
          <w:sz w:val="24"/>
          <w:szCs w:val="24"/>
          <w:lang w:val="en-GB" w:bidi="ar-DZ"/>
        </w:rPr>
        <w:t xml:space="preserve">Dehbi, F. Z. (2021). </w:t>
      </w:r>
      <w:r w:rsidR="0094421F" w:rsidRPr="00FA2188">
        <w:rPr>
          <w:rFonts w:asciiTheme="majorBidi" w:hAnsiTheme="majorBidi" w:cstheme="majorBidi"/>
          <w:b/>
          <w:bCs/>
          <w:sz w:val="24"/>
          <w:szCs w:val="24"/>
          <w:lang w:val="en-GB" w:bidi="ar-DZ"/>
        </w:rPr>
        <w:t>The Role of Big Data Analysis in Improving Network-Based Intellectual Capital: The Perspective of Social Network Analysis (SNA)</w:t>
      </w:r>
      <w:r w:rsidR="0094421F" w:rsidRPr="0094421F">
        <w:rPr>
          <w:rFonts w:asciiTheme="majorBidi" w:hAnsiTheme="majorBidi" w:cstheme="majorBidi"/>
          <w:sz w:val="24"/>
          <w:szCs w:val="24"/>
          <w:lang w:val="en-GB" w:bidi="ar-DZ"/>
        </w:rPr>
        <w:t xml:space="preserve">. In S. Ben Slama, F. Choubani, c. Benavente Peces, &amp; A. Abdelkarim, Innovative and Intelligent Technology-Based Services </w:t>
      </w:r>
      <w:r w:rsidR="00FA2188" w:rsidRPr="0094421F">
        <w:rPr>
          <w:rFonts w:asciiTheme="majorBidi" w:hAnsiTheme="majorBidi" w:cstheme="majorBidi"/>
          <w:sz w:val="24"/>
          <w:szCs w:val="24"/>
          <w:lang w:val="en-GB" w:bidi="ar-DZ"/>
        </w:rPr>
        <w:t>for</w:t>
      </w:r>
      <w:r w:rsidR="0094421F" w:rsidRPr="0094421F">
        <w:rPr>
          <w:rFonts w:asciiTheme="majorBidi" w:hAnsiTheme="majorBidi" w:cstheme="majorBidi"/>
          <w:sz w:val="24"/>
          <w:szCs w:val="24"/>
          <w:lang w:val="en-GB" w:bidi="ar-DZ"/>
        </w:rPr>
        <w:t xml:space="preserve"> Smart Environments-Smart Sensing and Artificial Intelligence: Proceedings </w:t>
      </w:r>
      <w:r w:rsidR="0094421F" w:rsidRPr="0094421F">
        <w:rPr>
          <w:rFonts w:asciiTheme="majorBidi" w:hAnsiTheme="majorBidi" w:cstheme="majorBidi"/>
          <w:sz w:val="24"/>
          <w:szCs w:val="24"/>
          <w:lang w:val="en-GB" w:bidi="ar-DZ"/>
        </w:rPr>
        <w:lastRenderedPageBreak/>
        <w:t xml:space="preserve">of the 2nd International Conference on Smart Innovation, Ergonomics and Applied Human Factors (SEAHF’20), held online (1st ed., p. 274). London: CRC Press. </w:t>
      </w:r>
    </w:p>
    <w:p w14:paraId="6F16922C" w14:textId="04C231C8" w:rsidR="00550AA8" w:rsidRPr="00550AA8" w:rsidRDefault="004D2338" w:rsidP="00550AA8">
      <w:pPr>
        <w:spacing w:before="240" w:after="0" w:line="276" w:lineRule="auto"/>
        <w:jc w:val="both"/>
        <w:rPr>
          <w:rFonts w:asciiTheme="majorBidi" w:hAnsiTheme="majorBidi" w:cstheme="majorBidi"/>
          <w:sz w:val="24"/>
          <w:szCs w:val="24"/>
          <w:lang w:val="en-GB" w:bidi="ar-DZ"/>
        </w:rPr>
      </w:pPr>
      <w:r w:rsidRPr="00923A57">
        <w:rPr>
          <w:rFonts w:asciiTheme="majorBidi" w:hAnsiTheme="majorBidi" w:cstheme="majorBidi"/>
          <w:b/>
          <w:bCs/>
          <w:sz w:val="24"/>
          <w:szCs w:val="24"/>
          <w:lang w:val="en-GB" w:bidi="ar-DZ"/>
        </w:rPr>
        <w:t>96-</w:t>
      </w:r>
      <w:r w:rsidR="00550AA8" w:rsidRPr="00923A57">
        <w:rPr>
          <w:rFonts w:asciiTheme="majorBidi" w:hAnsiTheme="majorBidi" w:cstheme="majorBidi"/>
          <w:sz w:val="24"/>
          <w:szCs w:val="24"/>
          <w:lang w:val="en-GB" w:bidi="ar-DZ"/>
        </w:rPr>
        <w:t xml:space="preserve">Dost, M., Badir, Y. F., Ali, Z., &amp; Tariq, A. (2016). </w:t>
      </w:r>
      <w:r w:rsidR="00550AA8" w:rsidRPr="00550AA8">
        <w:rPr>
          <w:rFonts w:asciiTheme="majorBidi" w:hAnsiTheme="majorBidi" w:cstheme="majorBidi"/>
          <w:b/>
          <w:bCs/>
          <w:sz w:val="24"/>
          <w:szCs w:val="24"/>
          <w:lang w:val="en-GB" w:bidi="ar-DZ"/>
        </w:rPr>
        <w:t>The impact of intellectual capital on innovation generation and adoption.</w:t>
      </w:r>
      <w:r w:rsidR="00550AA8" w:rsidRPr="00550AA8">
        <w:rPr>
          <w:rFonts w:asciiTheme="majorBidi" w:hAnsiTheme="majorBidi" w:cstheme="majorBidi"/>
          <w:sz w:val="24"/>
          <w:szCs w:val="24"/>
          <w:lang w:val="en-GB" w:bidi="ar-DZ"/>
        </w:rPr>
        <w:t xml:space="preserve"> Journal of Intellectual Capital, 17(4), 675-695.</w:t>
      </w:r>
    </w:p>
    <w:p w14:paraId="29756DF7" w14:textId="2E9E13FC" w:rsidR="00550AA8" w:rsidRDefault="004D2338" w:rsidP="00550AA8">
      <w:pPr>
        <w:spacing w:before="240" w:after="0" w:line="276" w:lineRule="auto"/>
        <w:jc w:val="both"/>
        <w:rPr>
          <w:rFonts w:asciiTheme="majorBidi" w:hAnsiTheme="majorBidi" w:cstheme="majorBidi"/>
          <w:sz w:val="24"/>
          <w:szCs w:val="24"/>
          <w:lang w:val="en-GB" w:bidi="ar-DZ"/>
        </w:rPr>
      </w:pPr>
      <w:r w:rsidRPr="004D2338">
        <w:rPr>
          <w:rFonts w:asciiTheme="majorBidi" w:hAnsiTheme="majorBidi" w:cstheme="majorBidi"/>
          <w:b/>
          <w:bCs/>
          <w:sz w:val="24"/>
          <w:szCs w:val="24"/>
          <w:lang w:val="en-GB" w:bidi="ar-DZ"/>
        </w:rPr>
        <w:t>97-</w:t>
      </w:r>
      <w:r w:rsidR="00550AA8" w:rsidRPr="00550AA8">
        <w:rPr>
          <w:rFonts w:asciiTheme="majorBidi" w:hAnsiTheme="majorBidi" w:cstheme="majorBidi"/>
          <w:sz w:val="24"/>
          <w:szCs w:val="24"/>
          <w:lang w:val="en-GB" w:bidi="ar-DZ"/>
        </w:rPr>
        <w:t xml:space="preserve">Du Plessis, M. (2007). </w:t>
      </w:r>
      <w:r w:rsidR="00550AA8" w:rsidRPr="003A72E2">
        <w:rPr>
          <w:rFonts w:asciiTheme="majorBidi" w:hAnsiTheme="majorBidi" w:cstheme="majorBidi"/>
          <w:b/>
          <w:bCs/>
          <w:sz w:val="24"/>
          <w:szCs w:val="24"/>
          <w:lang w:val="en-GB" w:bidi="ar-DZ"/>
        </w:rPr>
        <w:t>The role of knowledge management in innovation</w:t>
      </w:r>
      <w:r w:rsidR="00550AA8" w:rsidRPr="00550AA8">
        <w:rPr>
          <w:rFonts w:asciiTheme="majorBidi" w:hAnsiTheme="majorBidi" w:cstheme="majorBidi"/>
          <w:sz w:val="24"/>
          <w:szCs w:val="24"/>
          <w:lang w:val="en-GB" w:bidi="ar-DZ"/>
        </w:rPr>
        <w:t>. Journal of Knowledge Management, 11(4), 20-29</w:t>
      </w:r>
      <w:r w:rsidR="00550AA8">
        <w:rPr>
          <w:rFonts w:asciiTheme="majorBidi" w:hAnsiTheme="majorBidi" w:cstheme="majorBidi"/>
          <w:sz w:val="24"/>
          <w:szCs w:val="24"/>
          <w:lang w:val="en-GB" w:bidi="ar-DZ"/>
        </w:rPr>
        <w:t>.</w:t>
      </w:r>
    </w:p>
    <w:p w14:paraId="2C1B47F5" w14:textId="3157E978" w:rsidR="00550AA8" w:rsidRPr="00572573" w:rsidRDefault="004D2338" w:rsidP="00550AA8">
      <w:pPr>
        <w:spacing w:before="240" w:after="0" w:line="276" w:lineRule="auto"/>
        <w:jc w:val="both"/>
        <w:rPr>
          <w:rFonts w:asciiTheme="majorBidi" w:hAnsiTheme="majorBidi" w:cstheme="majorBidi"/>
          <w:sz w:val="24"/>
          <w:szCs w:val="24"/>
          <w:lang w:bidi="ar-DZ"/>
        </w:rPr>
      </w:pPr>
      <w:r w:rsidRPr="004D2338">
        <w:rPr>
          <w:rFonts w:asciiTheme="majorBidi" w:hAnsiTheme="majorBidi" w:cstheme="majorBidi"/>
          <w:b/>
          <w:bCs/>
          <w:sz w:val="24"/>
          <w:szCs w:val="24"/>
          <w:lang w:val="en-GB" w:bidi="ar-DZ"/>
        </w:rPr>
        <w:t>98-</w:t>
      </w:r>
      <w:r w:rsidR="00550AA8" w:rsidRPr="00550AA8">
        <w:rPr>
          <w:rFonts w:asciiTheme="majorBidi" w:hAnsiTheme="majorBidi" w:cstheme="majorBidi"/>
          <w:sz w:val="24"/>
          <w:szCs w:val="24"/>
          <w:lang w:val="en-GB" w:bidi="ar-DZ"/>
        </w:rPr>
        <w:t xml:space="preserve">Edvinsson, L. (1997). </w:t>
      </w:r>
      <w:r w:rsidR="00550AA8" w:rsidRPr="003A72E2">
        <w:rPr>
          <w:rFonts w:asciiTheme="majorBidi" w:hAnsiTheme="majorBidi" w:cstheme="majorBidi"/>
          <w:b/>
          <w:bCs/>
          <w:sz w:val="24"/>
          <w:szCs w:val="24"/>
          <w:lang w:val="en-GB" w:bidi="ar-DZ"/>
        </w:rPr>
        <w:t>Developing intellectual capital at Skandia</w:t>
      </w:r>
      <w:r w:rsidR="00550AA8" w:rsidRPr="00550AA8">
        <w:rPr>
          <w:rFonts w:asciiTheme="majorBidi" w:hAnsiTheme="majorBidi" w:cstheme="majorBidi"/>
          <w:sz w:val="24"/>
          <w:szCs w:val="24"/>
          <w:lang w:val="en-GB" w:bidi="ar-DZ"/>
        </w:rPr>
        <w:t xml:space="preserve">. </w:t>
      </w:r>
      <w:r w:rsidR="00550AA8" w:rsidRPr="00572573">
        <w:rPr>
          <w:rFonts w:asciiTheme="majorBidi" w:hAnsiTheme="majorBidi" w:cstheme="majorBidi"/>
          <w:sz w:val="24"/>
          <w:szCs w:val="24"/>
          <w:lang w:bidi="ar-DZ"/>
        </w:rPr>
        <w:t>Long range planning, 30(3), 366-373.</w:t>
      </w:r>
    </w:p>
    <w:p w14:paraId="1141B9AA" w14:textId="1511F945" w:rsidR="00335DCF" w:rsidRPr="00572573" w:rsidRDefault="00CB62D0" w:rsidP="00550AA8">
      <w:pPr>
        <w:spacing w:before="240" w:after="0" w:line="276" w:lineRule="auto"/>
        <w:jc w:val="both"/>
        <w:rPr>
          <w:rFonts w:asciiTheme="majorBidi" w:hAnsiTheme="majorBidi" w:cstheme="majorBidi"/>
          <w:sz w:val="24"/>
          <w:szCs w:val="24"/>
          <w:lang w:bidi="ar-DZ"/>
        </w:rPr>
      </w:pPr>
      <w:r w:rsidRPr="00CB62D0">
        <w:rPr>
          <w:rFonts w:asciiTheme="majorBidi" w:hAnsiTheme="majorBidi" w:cstheme="majorBidi"/>
          <w:b/>
          <w:bCs/>
          <w:sz w:val="24"/>
          <w:szCs w:val="24"/>
          <w:lang w:bidi="ar-DZ"/>
        </w:rPr>
        <w:t>99-</w:t>
      </w:r>
      <w:r w:rsidR="00335DCF" w:rsidRPr="00335DCF">
        <w:rPr>
          <w:rFonts w:asciiTheme="majorBidi" w:hAnsiTheme="majorBidi" w:cstheme="majorBidi"/>
          <w:sz w:val="24"/>
          <w:szCs w:val="24"/>
          <w:lang w:bidi="ar-DZ"/>
        </w:rPr>
        <w:t>El Koraichi</w:t>
      </w:r>
      <w:r w:rsidR="00AA4E82">
        <w:rPr>
          <w:rFonts w:asciiTheme="majorBidi" w:hAnsiTheme="majorBidi" w:cstheme="majorBidi"/>
          <w:sz w:val="24"/>
          <w:szCs w:val="24"/>
          <w:lang w:bidi="ar-DZ"/>
        </w:rPr>
        <w:t xml:space="preserve">, </w:t>
      </w:r>
      <w:r w:rsidR="00AA4E82" w:rsidRPr="00AA4E82">
        <w:rPr>
          <w:rFonts w:asciiTheme="majorBidi" w:hAnsiTheme="majorBidi" w:cstheme="majorBidi"/>
          <w:sz w:val="24"/>
          <w:szCs w:val="24"/>
          <w:lang w:bidi="ar-DZ"/>
        </w:rPr>
        <w:t>M</w:t>
      </w:r>
      <w:r w:rsidR="00335DCF" w:rsidRPr="00335DCF">
        <w:rPr>
          <w:rFonts w:asciiTheme="majorBidi" w:hAnsiTheme="majorBidi" w:cstheme="majorBidi"/>
          <w:sz w:val="24"/>
          <w:szCs w:val="24"/>
          <w:lang w:bidi="ar-DZ"/>
        </w:rPr>
        <w:t xml:space="preserve">. (2014). </w:t>
      </w:r>
      <w:r w:rsidR="00335DCF" w:rsidRPr="00AA4E82">
        <w:rPr>
          <w:rFonts w:asciiTheme="majorBidi" w:hAnsiTheme="majorBidi" w:cstheme="majorBidi"/>
          <w:b/>
          <w:bCs/>
          <w:sz w:val="24"/>
          <w:szCs w:val="24"/>
          <w:lang w:bidi="ar-DZ"/>
        </w:rPr>
        <w:t>La Gestion De La Relation Client dans La Banque : cas Du Marché Marocain.</w:t>
      </w:r>
      <w:r w:rsidR="00335DCF" w:rsidRPr="00335DCF">
        <w:rPr>
          <w:rFonts w:asciiTheme="majorBidi" w:hAnsiTheme="majorBidi" w:cstheme="majorBidi"/>
          <w:sz w:val="24"/>
          <w:szCs w:val="24"/>
          <w:lang w:bidi="ar-DZ"/>
        </w:rPr>
        <w:t xml:space="preserve"> </w:t>
      </w:r>
      <w:r w:rsidR="00335DCF" w:rsidRPr="00572573">
        <w:rPr>
          <w:rFonts w:asciiTheme="majorBidi" w:hAnsiTheme="majorBidi" w:cstheme="majorBidi"/>
          <w:sz w:val="24"/>
          <w:szCs w:val="24"/>
          <w:lang w:bidi="ar-DZ"/>
        </w:rPr>
        <w:t>La Revue Gestion Et Organisation. 6.</w:t>
      </w:r>
    </w:p>
    <w:p w14:paraId="10073C55" w14:textId="5F58CD13" w:rsidR="00550AA8" w:rsidRDefault="00CB62D0" w:rsidP="00550AA8">
      <w:pPr>
        <w:spacing w:before="240" w:after="0" w:line="276" w:lineRule="auto"/>
        <w:jc w:val="both"/>
        <w:rPr>
          <w:rFonts w:asciiTheme="majorBidi" w:hAnsiTheme="majorBidi" w:cstheme="majorBidi"/>
          <w:sz w:val="24"/>
          <w:szCs w:val="24"/>
          <w:lang w:val="en-GB" w:bidi="ar-DZ"/>
        </w:rPr>
      </w:pPr>
      <w:r w:rsidRPr="00CB62D0">
        <w:rPr>
          <w:rFonts w:asciiTheme="majorBidi" w:hAnsiTheme="majorBidi" w:cstheme="majorBidi"/>
          <w:b/>
          <w:bCs/>
          <w:sz w:val="24"/>
          <w:szCs w:val="24"/>
          <w:lang w:bidi="ar-DZ"/>
        </w:rPr>
        <w:t>100-</w:t>
      </w:r>
      <w:r w:rsidR="00622E9E" w:rsidRPr="00572573">
        <w:rPr>
          <w:rFonts w:asciiTheme="majorBidi" w:hAnsiTheme="majorBidi" w:cstheme="majorBidi"/>
          <w:sz w:val="24"/>
          <w:szCs w:val="24"/>
          <w:lang w:bidi="ar-DZ"/>
        </w:rPr>
        <w:t>Etikan,</w:t>
      </w:r>
      <w:r w:rsidR="00550AA8" w:rsidRPr="00572573">
        <w:rPr>
          <w:rFonts w:asciiTheme="majorBidi" w:hAnsiTheme="majorBidi" w:cstheme="majorBidi"/>
          <w:sz w:val="24"/>
          <w:szCs w:val="24"/>
          <w:lang w:bidi="ar-DZ"/>
        </w:rPr>
        <w:t xml:space="preserve"> I., Musa, S. A., &amp; Alkassim, R. S. (2016). </w:t>
      </w:r>
      <w:r w:rsidR="00550AA8" w:rsidRPr="003A72E2">
        <w:rPr>
          <w:rFonts w:asciiTheme="majorBidi" w:hAnsiTheme="majorBidi" w:cstheme="majorBidi"/>
          <w:b/>
          <w:bCs/>
          <w:sz w:val="24"/>
          <w:szCs w:val="24"/>
          <w:lang w:val="en-GB" w:bidi="ar-DZ"/>
        </w:rPr>
        <w:t>Comparison of convenience sampling and purposive sampling</w:t>
      </w:r>
      <w:r w:rsidR="00550AA8" w:rsidRPr="00550AA8">
        <w:rPr>
          <w:rFonts w:asciiTheme="majorBidi" w:hAnsiTheme="majorBidi" w:cstheme="majorBidi"/>
          <w:sz w:val="24"/>
          <w:szCs w:val="24"/>
          <w:lang w:val="en-GB" w:bidi="ar-DZ"/>
        </w:rPr>
        <w:t>. American journal of theoretical and applied statistics, 5(1), 1-4</w:t>
      </w:r>
      <w:r w:rsidR="00622E9E">
        <w:rPr>
          <w:rFonts w:asciiTheme="majorBidi" w:hAnsiTheme="majorBidi" w:cstheme="majorBidi"/>
          <w:sz w:val="24"/>
          <w:szCs w:val="24"/>
          <w:lang w:val="en-GB" w:bidi="ar-DZ"/>
        </w:rPr>
        <w:t>.</w:t>
      </w:r>
    </w:p>
    <w:p w14:paraId="64B74952" w14:textId="6D314365" w:rsidR="00622E9E" w:rsidRDefault="00CB62D0" w:rsidP="00550AA8">
      <w:pPr>
        <w:spacing w:before="240" w:after="0" w:line="276" w:lineRule="auto"/>
        <w:jc w:val="both"/>
        <w:rPr>
          <w:rFonts w:asciiTheme="majorBidi" w:hAnsiTheme="majorBidi" w:cstheme="majorBidi"/>
          <w:sz w:val="24"/>
          <w:szCs w:val="24"/>
          <w:lang w:val="en-GB" w:bidi="ar-DZ"/>
        </w:rPr>
      </w:pPr>
      <w:r w:rsidRPr="00CB62D0">
        <w:rPr>
          <w:rFonts w:asciiTheme="majorBidi" w:hAnsiTheme="majorBidi" w:cstheme="majorBidi"/>
          <w:b/>
          <w:bCs/>
          <w:sz w:val="24"/>
          <w:szCs w:val="24"/>
          <w:lang w:val="en-GB" w:bidi="ar-DZ"/>
        </w:rPr>
        <w:t>101-</w:t>
      </w:r>
      <w:r w:rsidR="00622E9E" w:rsidRPr="00622E9E">
        <w:rPr>
          <w:rFonts w:asciiTheme="majorBidi" w:hAnsiTheme="majorBidi" w:cstheme="majorBidi"/>
          <w:sz w:val="24"/>
          <w:szCs w:val="24"/>
          <w:lang w:val="en-GB" w:bidi="ar-DZ"/>
        </w:rPr>
        <w:t xml:space="preserve">Fornell, C., &amp; Larcker, D. F. (1981). </w:t>
      </w:r>
      <w:r w:rsidR="00622E9E" w:rsidRPr="00622E9E">
        <w:rPr>
          <w:rFonts w:asciiTheme="majorBidi" w:hAnsiTheme="majorBidi" w:cstheme="majorBidi"/>
          <w:b/>
          <w:bCs/>
          <w:sz w:val="24"/>
          <w:szCs w:val="24"/>
          <w:lang w:val="en-GB" w:bidi="ar-DZ"/>
        </w:rPr>
        <w:t>Evaluating structural equation models with unobservable variables and measurement error</w:t>
      </w:r>
      <w:r w:rsidR="00622E9E" w:rsidRPr="00622E9E">
        <w:rPr>
          <w:rFonts w:asciiTheme="majorBidi" w:hAnsiTheme="majorBidi" w:cstheme="majorBidi"/>
          <w:sz w:val="24"/>
          <w:szCs w:val="24"/>
          <w:lang w:val="en-GB" w:bidi="ar-DZ"/>
        </w:rPr>
        <w:t>. Journal of Marketing Research, 18(1), 39-50.</w:t>
      </w:r>
    </w:p>
    <w:p w14:paraId="215D55A9" w14:textId="4FE367CD" w:rsidR="00622E9E" w:rsidRDefault="00CB62D0" w:rsidP="00550AA8">
      <w:pPr>
        <w:spacing w:before="240" w:after="0" w:line="276" w:lineRule="auto"/>
        <w:jc w:val="both"/>
        <w:rPr>
          <w:rFonts w:asciiTheme="majorBidi" w:hAnsiTheme="majorBidi" w:cstheme="majorBidi"/>
          <w:sz w:val="24"/>
          <w:szCs w:val="24"/>
          <w:lang w:val="en-GB" w:bidi="ar-DZ"/>
        </w:rPr>
      </w:pPr>
      <w:r w:rsidRPr="00CB62D0">
        <w:rPr>
          <w:rFonts w:asciiTheme="majorBidi" w:hAnsiTheme="majorBidi" w:cstheme="majorBidi"/>
          <w:b/>
          <w:bCs/>
          <w:sz w:val="24"/>
          <w:szCs w:val="24"/>
          <w:lang w:val="en-GB" w:bidi="ar-DZ"/>
        </w:rPr>
        <w:t>102-</w:t>
      </w:r>
      <w:r w:rsidR="0096125E" w:rsidRPr="00FB284B">
        <w:rPr>
          <w:rFonts w:asciiTheme="majorBidi" w:hAnsiTheme="majorBidi" w:cstheme="majorBidi"/>
          <w:sz w:val="24"/>
          <w:szCs w:val="24"/>
          <w:lang w:val="en-GB" w:bidi="ar-DZ"/>
        </w:rPr>
        <w:t>Gold,</w:t>
      </w:r>
      <w:r w:rsidR="00FB284B" w:rsidRPr="00FB284B">
        <w:rPr>
          <w:rFonts w:asciiTheme="majorBidi" w:hAnsiTheme="majorBidi" w:cstheme="majorBidi"/>
          <w:sz w:val="24"/>
          <w:szCs w:val="24"/>
          <w:lang w:val="en-GB" w:bidi="ar-DZ"/>
        </w:rPr>
        <w:t xml:space="preserve"> A. H., Malhotra, A., &amp; Segars, A. H. (2001). Knowledge management: An organizational capabilities perspective. Journal of management information systems, 18(1), 185-21</w:t>
      </w:r>
      <w:r w:rsidR="00FB284B">
        <w:rPr>
          <w:rFonts w:asciiTheme="majorBidi" w:hAnsiTheme="majorBidi" w:cstheme="majorBidi"/>
          <w:sz w:val="24"/>
          <w:szCs w:val="24"/>
          <w:lang w:val="en-GB" w:bidi="ar-DZ"/>
        </w:rPr>
        <w:t>4.</w:t>
      </w:r>
    </w:p>
    <w:p w14:paraId="2EDD3180" w14:textId="244E19FB" w:rsidR="003C2E43" w:rsidRPr="003C2E43" w:rsidRDefault="00CB62D0" w:rsidP="003C2E43">
      <w:pPr>
        <w:spacing w:before="240" w:after="0" w:line="276" w:lineRule="auto"/>
        <w:jc w:val="both"/>
        <w:rPr>
          <w:rFonts w:asciiTheme="majorBidi" w:hAnsiTheme="majorBidi" w:cstheme="majorBidi"/>
          <w:sz w:val="24"/>
          <w:szCs w:val="24"/>
          <w:lang w:val="en-GB" w:bidi="ar-DZ"/>
        </w:rPr>
      </w:pPr>
      <w:r w:rsidRPr="00F27A53">
        <w:rPr>
          <w:rFonts w:asciiTheme="majorBidi" w:hAnsiTheme="majorBidi" w:cstheme="majorBidi"/>
          <w:b/>
          <w:bCs/>
          <w:sz w:val="24"/>
          <w:szCs w:val="24"/>
          <w:lang w:val="en-GB" w:bidi="ar-DZ"/>
        </w:rPr>
        <w:t>103-</w:t>
      </w:r>
      <w:r w:rsidR="003C2E43" w:rsidRPr="00F27A53">
        <w:rPr>
          <w:rFonts w:asciiTheme="majorBidi" w:hAnsiTheme="majorBidi" w:cstheme="majorBidi"/>
          <w:sz w:val="24"/>
          <w:szCs w:val="24"/>
          <w:lang w:val="en-GB" w:bidi="ar-DZ"/>
        </w:rPr>
        <w:t xml:space="preserve">Gouveia, A. J., &amp; Varajão, J. (2019). </w:t>
      </w:r>
      <w:r w:rsidR="003C2E43" w:rsidRPr="003C2E43">
        <w:rPr>
          <w:rFonts w:asciiTheme="majorBidi" w:hAnsiTheme="majorBidi" w:cstheme="majorBidi"/>
          <w:sz w:val="24"/>
          <w:szCs w:val="24"/>
          <w:lang w:val="en-GB" w:bidi="ar-DZ"/>
        </w:rPr>
        <w:t xml:space="preserve">CIOCB: </w:t>
      </w:r>
      <w:r w:rsidR="003C2E43" w:rsidRPr="0096125E">
        <w:rPr>
          <w:rFonts w:asciiTheme="majorBidi" w:hAnsiTheme="majorBidi" w:cstheme="majorBidi"/>
          <w:b/>
          <w:bCs/>
          <w:sz w:val="24"/>
          <w:szCs w:val="24"/>
          <w:lang w:val="en-GB" w:bidi="ar-DZ"/>
        </w:rPr>
        <w:t>A framework of competences for the Chief Information Officer–preliminary study</w:t>
      </w:r>
      <w:r w:rsidR="003C2E43" w:rsidRPr="003C2E43">
        <w:rPr>
          <w:rFonts w:asciiTheme="majorBidi" w:hAnsiTheme="majorBidi" w:cstheme="majorBidi"/>
          <w:sz w:val="24"/>
          <w:szCs w:val="24"/>
          <w:lang w:val="en-GB" w:bidi="ar-DZ"/>
        </w:rPr>
        <w:t>. Procedia Computer Science, 164, 219-224.</w:t>
      </w:r>
    </w:p>
    <w:p w14:paraId="76C0C4B4" w14:textId="6E583A9B" w:rsidR="003C2E43" w:rsidRDefault="00CB62D0" w:rsidP="003C2E43">
      <w:pPr>
        <w:spacing w:before="240" w:after="0" w:line="276" w:lineRule="auto"/>
        <w:jc w:val="both"/>
        <w:rPr>
          <w:rFonts w:asciiTheme="majorBidi" w:hAnsiTheme="majorBidi" w:cstheme="majorBidi"/>
          <w:sz w:val="24"/>
          <w:szCs w:val="24"/>
          <w:lang w:val="en-GB" w:bidi="ar-DZ"/>
        </w:rPr>
      </w:pPr>
      <w:r w:rsidRPr="00CB62D0">
        <w:rPr>
          <w:rFonts w:asciiTheme="majorBidi" w:hAnsiTheme="majorBidi" w:cstheme="majorBidi"/>
          <w:b/>
          <w:bCs/>
          <w:sz w:val="24"/>
          <w:szCs w:val="24"/>
          <w:lang w:val="en-GB" w:bidi="ar-DZ"/>
        </w:rPr>
        <w:t>104-</w:t>
      </w:r>
      <w:r w:rsidR="003C2E43" w:rsidRPr="003C2E43">
        <w:rPr>
          <w:rFonts w:asciiTheme="majorBidi" w:hAnsiTheme="majorBidi" w:cstheme="majorBidi"/>
          <w:sz w:val="24"/>
          <w:szCs w:val="24"/>
          <w:lang w:val="en-GB" w:bidi="ar-DZ"/>
        </w:rPr>
        <w:t xml:space="preserve">Goyal, S., Ahuja, M., &amp; Kankanhalli, A. (2020). </w:t>
      </w:r>
      <w:r w:rsidR="003C2E43" w:rsidRPr="003C2E43">
        <w:rPr>
          <w:rFonts w:asciiTheme="majorBidi" w:hAnsiTheme="majorBidi" w:cstheme="majorBidi"/>
          <w:b/>
          <w:bCs/>
          <w:sz w:val="24"/>
          <w:szCs w:val="24"/>
          <w:lang w:val="en-GB" w:bidi="ar-DZ"/>
        </w:rPr>
        <w:t>Does the Source of External Knowledge Matter? Examining the Role of Customer Co-Creation and Partner Sourcing in Knowledge Creation and Innovation</w:t>
      </w:r>
      <w:r w:rsidR="003C2E43" w:rsidRPr="003C2E43">
        <w:rPr>
          <w:rFonts w:asciiTheme="majorBidi" w:hAnsiTheme="majorBidi" w:cstheme="majorBidi"/>
          <w:sz w:val="24"/>
          <w:szCs w:val="24"/>
          <w:lang w:val="en-GB" w:bidi="ar-DZ"/>
        </w:rPr>
        <w:t>. Information &amp; Management, 57, 103325.</w:t>
      </w:r>
    </w:p>
    <w:p w14:paraId="2F391A32" w14:textId="10C2A140" w:rsidR="00FB284B" w:rsidRPr="00572573" w:rsidRDefault="00CB62D0" w:rsidP="003C2E43">
      <w:pPr>
        <w:spacing w:before="240" w:after="0" w:line="276" w:lineRule="auto"/>
        <w:jc w:val="both"/>
        <w:rPr>
          <w:rFonts w:asciiTheme="majorBidi" w:hAnsiTheme="majorBidi" w:cstheme="majorBidi"/>
          <w:sz w:val="24"/>
          <w:szCs w:val="24"/>
          <w:lang w:bidi="ar-DZ"/>
        </w:rPr>
      </w:pPr>
      <w:r w:rsidRPr="00CB62D0">
        <w:rPr>
          <w:rFonts w:asciiTheme="majorBidi" w:hAnsiTheme="majorBidi" w:cstheme="majorBidi"/>
          <w:b/>
          <w:bCs/>
          <w:sz w:val="24"/>
          <w:szCs w:val="24"/>
          <w:lang w:val="en-GB" w:bidi="ar-DZ"/>
        </w:rPr>
        <w:t>105-</w:t>
      </w:r>
      <w:r w:rsidR="003C2E43" w:rsidRPr="003C2E43">
        <w:rPr>
          <w:rFonts w:asciiTheme="majorBidi" w:hAnsiTheme="majorBidi" w:cstheme="majorBidi"/>
          <w:sz w:val="24"/>
          <w:szCs w:val="24"/>
          <w:lang w:val="en-GB" w:bidi="ar-DZ"/>
        </w:rPr>
        <w:t xml:space="preserve">Grant, R. M. (1996). </w:t>
      </w:r>
      <w:r w:rsidR="003C2E43" w:rsidRPr="00310AE3">
        <w:rPr>
          <w:rFonts w:asciiTheme="majorBidi" w:hAnsiTheme="majorBidi" w:cstheme="majorBidi"/>
          <w:b/>
          <w:bCs/>
          <w:sz w:val="24"/>
          <w:szCs w:val="24"/>
          <w:lang w:val="en-GB" w:bidi="ar-DZ"/>
        </w:rPr>
        <w:t>Toward a knowledge-based theory of the firm</w:t>
      </w:r>
      <w:r w:rsidR="003C2E43" w:rsidRPr="003C2E43">
        <w:rPr>
          <w:rFonts w:asciiTheme="majorBidi" w:hAnsiTheme="majorBidi" w:cstheme="majorBidi"/>
          <w:sz w:val="24"/>
          <w:szCs w:val="24"/>
          <w:lang w:val="en-GB" w:bidi="ar-DZ"/>
        </w:rPr>
        <w:t xml:space="preserve">. </w:t>
      </w:r>
      <w:r w:rsidR="003C2E43" w:rsidRPr="00572573">
        <w:rPr>
          <w:rFonts w:asciiTheme="majorBidi" w:hAnsiTheme="majorBidi" w:cstheme="majorBidi"/>
          <w:sz w:val="24"/>
          <w:szCs w:val="24"/>
          <w:lang w:bidi="ar-DZ"/>
        </w:rPr>
        <w:t>Strategic Management Journal, 17(2), 109-122.</w:t>
      </w:r>
    </w:p>
    <w:p w14:paraId="772B3869" w14:textId="7236BD9B" w:rsidR="00470A12" w:rsidRDefault="00CB62D0" w:rsidP="003C2E43">
      <w:pPr>
        <w:spacing w:before="240" w:after="0" w:line="276" w:lineRule="auto"/>
        <w:jc w:val="both"/>
        <w:rPr>
          <w:rFonts w:asciiTheme="majorBidi" w:hAnsiTheme="majorBidi" w:cstheme="majorBidi"/>
          <w:sz w:val="24"/>
          <w:szCs w:val="24"/>
          <w:lang w:val="en-GB" w:bidi="ar-DZ"/>
        </w:rPr>
      </w:pPr>
      <w:r w:rsidRPr="00CB62D0">
        <w:rPr>
          <w:rFonts w:asciiTheme="majorBidi" w:hAnsiTheme="majorBidi" w:cstheme="majorBidi"/>
          <w:b/>
          <w:bCs/>
          <w:sz w:val="24"/>
          <w:szCs w:val="24"/>
          <w:lang w:bidi="ar-DZ"/>
        </w:rPr>
        <w:t>106-</w:t>
      </w:r>
      <w:r w:rsidR="00470A12" w:rsidRPr="00470A12">
        <w:rPr>
          <w:rFonts w:asciiTheme="majorBidi" w:hAnsiTheme="majorBidi" w:cstheme="majorBidi"/>
          <w:sz w:val="24"/>
          <w:szCs w:val="24"/>
          <w:lang w:bidi="ar-DZ"/>
        </w:rPr>
        <w:t>Grundestin</w:t>
      </w:r>
      <w:r w:rsidR="00470A12">
        <w:rPr>
          <w:rFonts w:asciiTheme="majorBidi" w:hAnsiTheme="majorBidi" w:cstheme="majorBidi"/>
          <w:sz w:val="24"/>
          <w:szCs w:val="24"/>
          <w:lang w:bidi="ar-DZ"/>
        </w:rPr>
        <w:t xml:space="preserve">, </w:t>
      </w:r>
      <w:r w:rsidR="00470A12" w:rsidRPr="00470A12">
        <w:rPr>
          <w:rFonts w:asciiTheme="majorBidi" w:hAnsiTheme="majorBidi" w:cstheme="majorBidi"/>
          <w:sz w:val="24"/>
          <w:szCs w:val="24"/>
          <w:lang w:bidi="ar-DZ"/>
        </w:rPr>
        <w:t xml:space="preserve">M. (2017). </w:t>
      </w:r>
      <w:r w:rsidR="00470A12" w:rsidRPr="007E3C2B">
        <w:rPr>
          <w:rFonts w:asciiTheme="majorBidi" w:hAnsiTheme="majorBidi" w:cstheme="majorBidi"/>
          <w:b/>
          <w:bCs/>
          <w:sz w:val="24"/>
          <w:szCs w:val="24"/>
          <w:lang w:bidi="ar-DZ"/>
        </w:rPr>
        <w:t>MGKME : Un Modèle Général du Knowledge Management pour l’Entreprise.</w:t>
      </w:r>
      <w:r w:rsidR="00470A12" w:rsidRPr="00470A12">
        <w:rPr>
          <w:rFonts w:asciiTheme="majorBidi" w:hAnsiTheme="majorBidi" w:cstheme="majorBidi"/>
          <w:sz w:val="24"/>
          <w:szCs w:val="24"/>
          <w:lang w:bidi="ar-DZ"/>
        </w:rPr>
        <w:t xml:space="preserve"> </w:t>
      </w:r>
      <w:r w:rsidR="00470A12" w:rsidRPr="00470A12">
        <w:rPr>
          <w:rFonts w:asciiTheme="majorBidi" w:hAnsiTheme="majorBidi" w:cstheme="majorBidi"/>
          <w:sz w:val="24"/>
          <w:szCs w:val="24"/>
          <w:lang w:val="en-GB" w:bidi="ar-DZ"/>
        </w:rPr>
        <w:t>Reasearch Report, université Paris-Dauphine.</w:t>
      </w:r>
    </w:p>
    <w:p w14:paraId="069EDDDE" w14:textId="47E3FA37" w:rsidR="003C2E43" w:rsidRDefault="00CB62D0" w:rsidP="003C2E43">
      <w:pPr>
        <w:spacing w:before="240" w:after="0" w:line="276" w:lineRule="auto"/>
        <w:jc w:val="both"/>
        <w:rPr>
          <w:rFonts w:asciiTheme="majorBidi" w:hAnsiTheme="majorBidi" w:cstheme="majorBidi"/>
          <w:sz w:val="24"/>
          <w:szCs w:val="24"/>
          <w:lang w:val="en-GB" w:bidi="ar-DZ"/>
        </w:rPr>
      </w:pPr>
      <w:r w:rsidRPr="00CB62D0">
        <w:rPr>
          <w:rFonts w:asciiTheme="majorBidi" w:hAnsiTheme="majorBidi" w:cstheme="majorBidi"/>
          <w:b/>
          <w:bCs/>
          <w:sz w:val="24"/>
          <w:szCs w:val="24"/>
          <w:lang w:val="en-GB" w:bidi="ar-DZ"/>
        </w:rPr>
        <w:t>107-</w:t>
      </w:r>
      <w:r w:rsidR="003C2E43" w:rsidRPr="003C2E43">
        <w:rPr>
          <w:rFonts w:asciiTheme="majorBidi" w:hAnsiTheme="majorBidi" w:cstheme="majorBidi"/>
          <w:sz w:val="24"/>
          <w:szCs w:val="24"/>
          <w:lang w:val="en-GB" w:bidi="ar-DZ"/>
        </w:rPr>
        <w:t xml:space="preserve">Hair Jr, J. F., Howard, M. C., &amp; Nitzl, C. (2020). </w:t>
      </w:r>
      <w:r w:rsidR="003C2E43" w:rsidRPr="003C2E43">
        <w:rPr>
          <w:rFonts w:asciiTheme="majorBidi" w:hAnsiTheme="majorBidi" w:cstheme="majorBidi"/>
          <w:b/>
          <w:bCs/>
          <w:sz w:val="24"/>
          <w:szCs w:val="24"/>
          <w:lang w:val="en-GB" w:bidi="ar-DZ"/>
        </w:rPr>
        <w:t>Assessing measurement model quality in PLS-SEM using confirmatory composite analysis.</w:t>
      </w:r>
      <w:r w:rsidR="003C2E43" w:rsidRPr="003C2E43">
        <w:rPr>
          <w:rFonts w:asciiTheme="majorBidi" w:hAnsiTheme="majorBidi" w:cstheme="majorBidi"/>
          <w:sz w:val="24"/>
          <w:szCs w:val="24"/>
          <w:lang w:val="en-GB" w:bidi="ar-DZ"/>
        </w:rPr>
        <w:t xml:space="preserve"> Journal of Business Research, 109, 101-110</w:t>
      </w:r>
      <w:r w:rsidR="003C2E43">
        <w:rPr>
          <w:rFonts w:asciiTheme="majorBidi" w:hAnsiTheme="majorBidi" w:cstheme="majorBidi"/>
          <w:sz w:val="24"/>
          <w:szCs w:val="24"/>
          <w:lang w:val="en-GB" w:bidi="ar-DZ"/>
        </w:rPr>
        <w:t>.</w:t>
      </w:r>
    </w:p>
    <w:p w14:paraId="2A77310B" w14:textId="2BF5B01D" w:rsidR="00B16932" w:rsidRPr="00B16932" w:rsidRDefault="00CB62D0" w:rsidP="005C42BF">
      <w:pPr>
        <w:spacing w:before="240" w:after="0" w:line="276" w:lineRule="auto"/>
        <w:jc w:val="both"/>
        <w:rPr>
          <w:rFonts w:asciiTheme="majorBidi" w:hAnsiTheme="majorBidi" w:cstheme="majorBidi"/>
          <w:sz w:val="24"/>
          <w:szCs w:val="24"/>
          <w:lang w:val="en-GB" w:bidi="ar-DZ"/>
        </w:rPr>
      </w:pPr>
      <w:r w:rsidRPr="00CB62D0">
        <w:rPr>
          <w:rFonts w:asciiTheme="majorBidi" w:hAnsiTheme="majorBidi" w:cstheme="majorBidi"/>
          <w:b/>
          <w:bCs/>
          <w:sz w:val="24"/>
          <w:szCs w:val="24"/>
          <w:lang w:val="en-GB" w:bidi="ar-DZ"/>
        </w:rPr>
        <w:t>108-</w:t>
      </w:r>
      <w:r w:rsidR="00B16932" w:rsidRPr="00B16932">
        <w:rPr>
          <w:rFonts w:asciiTheme="majorBidi" w:hAnsiTheme="majorBidi" w:cstheme="majorBidi"/>
          <w:sz w:val="24"/>
          <w:szCs w:val="24"/>
          <w:lang w:val="en-GB" w:bidi="ar-DZ"/>
        </w:rPr>
        <w:t xml:space="preserve">Henseler, J., Ringle, C. M., &amp; Sarstedt, M. (2015). </w:t>
      </w:r>
      <w:r w:rsidR="00B16932" w:rsidRPr="005C42BF">
        <w:rPr>
          <w:rFonts w:asciiTheme="majorBidi" w:hAnsiTheme="majorBidi" w:cstheme="majorBidi"/>
          <w:b/>
          <w:bCs/>
          <w:sz w:val="24"/>
          <w:szCs w:val="24"/>
          <w:lang w:val="en-GB" w:bidi="ar-DZ"/>
        </w:rPr>
        <w:t>A new criterion for assessing discriminant validity in variance-based structural equation modeling</w:t>
      </w:r>
      <w:r w:rsidR="00B16932" w:rsidRPr="00B16932">
        <w:rPr>
          <w:rFonts w:asciiTheme="majorBidi" w:hAnsiTheme="majorBidi" w:cstheme="majorBidi"/>
          <w:sz w:val="24"/>
          <w:szCs w:val="24"/>
          <w:lang w:val="en-GB" w:bidi="ar-DZ"/>
        </w:rPr>
        <w:t>. Journal of the academy of marketing science, 43(1), 115-135.</w:t>
      </w:r>
    </w:p>
    <w:p w14:paraId="39A14DF6" w14:textId="0D225E21" w:rsidR="00B16932" w:rsidRPr="00B16932" w:rsidRDefault="008C0AAA" w:rsidP="005C42BF">
      <w:pPr>
        <w:spacing w:before="240" w:after="0" w:line="276" w:lineRule="auto"/>
        <w:jc w:val="both"/>
        <w:rPr>
          <w:rFonts w:asciiTheme="majorBidi" w:hAnsiTheme="majorBidi" w:cstheme="majorBidi"/>
          <w:sz w:val="24"/>
          <w:szCs w:val="24"/>
          <w:lang w:val="en-GB" w:bidi="ar-DZ"/>
        </w:rPr>
      </w:pPr>
      <w:r w:rsidRPr="008C0AAA">
        <w:rPr>
          <w:rFonts w:asciiTheme="majorBidi" w:hAnsiTheme="majorBidi" w:cstheme="majorBidi"/>
          <w:b/>
          <w:bCs/>
          <w:sz w:val="24"/>
          <w:szCs w:val="24"/>
          <w:lang w:val="en-GB" w:bidi="ar-DZ"/>
        </w:rPr>
        <w:lastRenderedPageBreak/>
        <w:t>109-</w:t>
      </w:r>
      <w:r w:rsidR="00B16932" w:rsidRPr="00B16932">
        <w:rPr>
          <w:rFonts w:asciiTheme="majorBidi" w:hAnsiTheme="majorBidi" w:cstheme="majorBidi"/>
          <w:sz w:val="24"/>
          <w:szCs w:val="24"/>
          <w:lang w:val="en-GB" w:bidi="ar-DZ"/>
        </w:rPr>
        <w:t xml:space="preserve">Henseler, J., &amp; Sarstedt, M. (2013). </w:t>
      </w:r>
      <w:r w:rsidR="00B16932" w:rsidRPr="005C42BF">
        <w:rPr>
          <w:rFonts w:asciiTheme="majorBidi" w:hAnsiTheme="majorBidi" w:cstheme="majorBidi"/>
          <w:b/>
          <w:bCs/>
          <w:sz w:val="24"/>
          <w:szCs w:val="24"/>
          <w:lang w:val="en-GB" w:bidi="ar-DZ"/>
        </w:rPr>
        <w:t>Goodness-of-fit indices for partial least squares path modeling</w:t>
      </w:r>
      <w:r w:rsidR="00B16932" w:rsidRPr="00B16932">
        <w:rPr>
          <w:rFonts w:asciiTheme="majorBidi" w:hAnsiTheme="majorBidi" w:cstheme="majorBidi"/>
          <w:sz w:val="24"/>
          <w:szCs w:val="24"/>
          <w:lang w:val="en-GB" w:bidi="ar-DZ"/>
        </w:rPr>
        <w:t>. Computational Statistics, 28, 565-580.</w:t>
      </w:r>
    </w:p>
    <w:p w14:paraId="7C389D79" w14:textId="7A092E82" w:rsidR="00B16932" w:rsidRPr="00B16932" w:rsidRDefault="008C0AAA" w:rsidP="005C42BF">
      <w:pPr>
        <w:spacing w:before="240" w:after="0" w:line="276" w:lineRule="auto"/>
        <w:jc w:val="both"/>
        <w:rPr>
          <w:rFonts w:asciiTheme="majorBidi" w:hAnsiTheme="majorBidi" w:cstheme="majorBidi"/>
          <w:sz w:val="24"/>
          <w:szCs w:val="24"/>
          <w:lang w:val="en-GB" w:bidi="ar-DZ"/>
        </w:rPr>
      </w:pPr>
      <w:r w:rsidRPr="00F27A53">
        <w:rPr>
          <w:rFonts w:asciiTheme="majorBidi" w:hAnsiTheme="majorBidi" w:cstheme="majorBidi"/>
          <w:b/>
          <w:bCs/>
          <w:sz w:val="24"/>
          <w:szCs w:val="24"/>
          <w:lang w:val="en-GB" w:bidi="ar-DZ"/>
        </w:rPr>
        <w:t>110-</w:t>
      </w:r>
      <w:r w:rsidR="00B16932" w:rsidRPr="00F27A53">
        <w:rPr>
          <w:rFonts w:asciiTheme="majorBidi" w:hAnsiTheme="majorBidi" w:cstheme="majorBidi"/>
          <w:sz w:val="24"/>
          <w:szCs w:val="24"/>
          <w:lang w:val="en-GB" w:bidi="ar-DZ"/>
        </w:rPr>
        <w:t xml:space="preserve">Huang, J. W., &amp; Li, Y. H. (2009). </w:t>
      </w:r>
      <w:r w:rsidR="00B16932" w:rsidRPr="005C42BF">
        <w:rPr>
          <w:rFonts w:asciiTheme="majorBidi" w:hAnsiTheme="majorBidi" w:cstheme="majorBidi"/>
          <w:b/>
          <w:bCs/>
          <w:sz w:val="24"/>
          <w:szCs w:val="24"/>
          <w:lang w:val="en-GB" w:bidi="ar-DZ"/>
        </w:rPr>
        <w:t>The mediating effect of knowledge management on social interaction and innovation performance</w:t>
      </w:r>
      <w:r w:rsidR="00B16932" w:rsidRPr="00B16932">
        <w:rPr>
          <w:rFonts w:asciiTheme="majorBidi" w:hAnsiTheme="majorBidi" w:cstheme="majorBidi"/>
          <w:sz w:val="24"/>
          <w:szCs w:val="24"/>
          <w:lang w:val="en-GB" w:bidi="ar-DZ"/>
        </w:rPr>
        <w:t>. International journal of Manpower, 30(3), 285-301.</w:t>
      </w:r>
    </w:p>
    <w:p w14:paraId="14115582" w14:textId="01E7A2A5" w:rsidR="00B16932" w:rsidRDefault="009312B5" w:rsidP="00B16932">
      <w:pPr>
        <w:spacing w:before="240" w:after="0" w:line="276" w:lineRule="auto"/>
        <w:jc w:val="both"/>
        <w:rPr>
          <w:rFonts w:asciiTheme="majorBidi" w:hAnsiTheme="majorBidi" w:cstheme="majorBidi"/>
          <w:sz w:val="24"/>
          <w:szCs w:val="24"/>
          <w:lang w:val="en-GB" w:bidi="ar-DZ"/>
        </w:rPr>
      </w:pPr>
      <w:r w:rsidRPr="009312B5">
        <w:rPr>
          <w:rFonts w:asciiTheme="majorBidi" w:hAnsiTheme="majorBidi" w:cstheme="majorBidi"/>
          <w:b/>
          <w:bCs/>
          <w:sz w:val="24"/>
          <w:szCs w:val="24"/>
          <w:lang w:val="en-GB" w:bidi="ar-DZ"/>
        </w:rPr>
        <w:t>111-</w:t>
      </w:r>
      <w:r w:rsidR="00B16932" w:rsidRPr="00B16932">
        <w:rPr>
          <w:rFonts w:asciiTheme="majorBidi" w:hAnsiTheme="majorBidi" w:cstheme="majorBidi"/>
          <w:sz w:val="24"/>
          <w:szCs w:val="24"/>
          <w:lang w:val="en-GB" w:bidi="ar-DZ"/>
        </w:rPr>
        <w:t xml:space="preserve">Hwang, H., Sarstedt, M., Cheah, J. H., &amp; Ringle, C. M. (2020). </w:t>
      </w:r>
      <w:r w:rsidR="00B16932" w:rsidRPr="005C42BF">
        <w:rPr>
          <w:rFonts w:asciiTheme="majorBidi" w:hAnsiTheme="majorBidi" w:cstheme="majorBidi"/>
          <w:b/>
          <w:bCs/>
          <w:sz w:val="24"/>
          <w:szCs w:val="24"/>
          <w:lang w:val="en-GB" w:bidi="ar-DZ"/>
        </w:rPr>
        <w:t>A concept analysis of methodological research on composite-based structural equation modeling: bridging PLSPM and GSCA</w:t>
      </w:r>
      <w:r w:rsidR="00B16932" w:rsidRPr="00B16932">
        <w:rPr>
          <w:rFonts w:asciiTheme="majorBidi" w:hAnsiTheme="majorBidi" w:cstheme="majorBidi"/>
          <w:sz w:val="24"/>
          <w:szCs w:val="24"/>
          <w:lang w:val="en-GB" w:bidi="ar-DZ"/>
        </w:rPr>
        <w:t>. Behaviormetrika, 47(1), 219-241.</w:t>
      </w:r>
    </w:p>
    <w:p w14:paraId="57DF9417" w14:textId="50B4D609" w:rsidR="008C11DA" w:rsidRPr="00842421" w:rsidRDefault="008C67E0" w:rsidP="008C11DA">
      <w:pPr>
        <w:spacing w:before="240" w:after="0" w:line="276" w:lineRule="auto"/>
        <w:jc w:val="both"/>
        <w:rPr>
          <w:rFonts w:asciiTheme="majorBidi" w:hAnsiTheme="majorBidi" w:cstheme="majorBidi"/>
          <w:sz w:val="24"/>
          <w:szCs w:val="24"/>
          <w:lang w:bidi="ar-DZ"/>
        </w:rPr>
      </w:pPr>
      <w:r w:rsidRPr="008C67E0">
        <w:rPr>
          <w:rFonts w:asciiTheme="majorBidi" w:hAnsiTheme="majorBidi" w:cstheme="majorBidi"/>
          <w:b/>
          <w:bCs/>
          <w:sz w:val="24"/>
          <w:szCs w:val="24"/>
          <w:lang w:val="en-GB" w:bidi="ar-DZ"/>
        </w:rPr>
        <w:t>112-</w:t>
      </w:r>
      <w:r w:rsidR="0096125E" w:rsidRPr="0096125E">
        <w:rPr>
          <w:rFonts w:asciiTheme="majorBidi" w:hAnsiTheme="majorBidi" w:cstheme="majorBidi"/>
          <w:sz w:val="24"/>
          <w:szCs w:val="24"/>
          <w:lang w:val="en-GB" w:bidi="ar-DZ"/>
        </w:rPr>
        <w:t xml:space="preserve">Iqbal, A., Latif, F., Marimon, F., Sahibzada, U. F., &amp; Hussain, S. (2018). </w:t>
      </w:r>
      <w:r w:rsidR="0096125E" w:rsidRPr="0096125E">
        <w:rPr>
          <w:rFonts w:asciiTheme="majorBidi" w:hAnsiTheme="majorBidi" w:cstheme="majorBidi"/>
          <w:b/>
          <w:bCs/>
          <w:sz w:val="24"/>
          <w:szCs w:val="24"/>
          <w:lang w:val="en-GB" w:bidi="ar-DZ"/>
        </w:rPr>
        <w:t>From knowledge management to organization performance Modelling the mediating role of innovation and i</w:t>
      </w:r>
      <w:r w:rsidR="0096125E">
        <w:rPr>
          <w:rFonts w:asciiTheme="majorBidi" w:hAnsiTheme="majorBidi" w:cstheme="majorBidi"/>
          <w:b/>
          <w:bCs/>
          <w:sz w:val="24"/>
          <w:szCs w:val="24"/>
          <w:lang w:val="en-GB" w:bidi="ar-DZ"/>
        </w:rPr>
        <w:t>n</w:t>
      </w:r>
      <w:r w:rsidR="0096125E" w:rsidRPr="0096125E">
        <w:rPr>
          <w:rFonts w:asciiTheme="majorBidi" w:hAnsiTheme="majorBidi" w:cstheme="majorBidi"/>
          <w:b/>
          <w:bCs/>
          <w:sz w:val="24"/>
          <w:szCs w:val="24"/>
          <w:lang w:val="en-GB" w:bidi="ar-DZ"/>
        </w:rPr>
        <w:t>tellectual capital in Higher education.</w:t>
      </w:r>
      <w:r w:rsidR="0096125E" w:rsidRPr="0096125E">
        <w:rPr>
          <w:rFonts w:asciiTheme="majorBidi" w:hAnsiTheme="majorBidi" w:cstheme="majorBidi"/>
          <w:sz w:val="24"/>
          <w:szCs w:val="24"/>
          <w:lang w:val="en-GB" w:bidi="ar-DZ"/>
        </w:rPr>
        <w:t xml:space="preserve"> </w:t>
      </w:r>
      <w:r w:rsidR="0096125E" w:rsidRPr="00842421">
        <w:rPr>
          <w:rFonts w:asciiTheme="majorBidi" w:hAnsiTheme="majorBidi" w:cstheme="majorBidi"/>
          <w:sz w:val="24"/>
          <w:szCs w:val="24"/>
          <w:lang w:bidi="ar-DZ"/>
        </w:rPr>
        <w:t>Journal of Entreprise Information Management, 32(1), 36-59.</w:t>
      </w:r>
    </w:p>
    <w:p w14:paraId="72F9A1B1" w14:textId="63147323" w:rsidR="00D45C2B" w:rsidRPr="00D45C2B" w:rsidRDefault="008C67E0" w:rsidP="00D45C2B">
      <w:pPr>
        <w:spacing w:before="240" w:after="0" w:line="276" w:lineRule="auto"/>
        <w:jc w:val="both"/>
        <w:rPr>
          <w:rFonts w:asciiTheme="majorBidi" w:hAnsiTheme="majorBidi" w:cstheme="majorBidi"/>
          <w:sz w:val="24"/>
          <w:szCs w:val="24"/>
          <w:lang w:val="en-GB" w:bidi="ar-DZ"/>
        </w:rPr>
      </w:pPr>
      <w:r w:rsidRPr="008C67E0">
        <w:rPr>
          <w:rFonts w:asciiTheme="majorBidi" w:hAnsiTheme="majorBidi" w:cstheme="majorBidi"/>
          <w:b/>
          <w:bCs/>
          <w:sz w:val="24"/>
          <w:szCs w:val="24"/>
          <w:lang w:bidi="ar-DZ"/>
        </w:rPr>
        <w:t>113-</w:t>
      </w:r>
      <w:r w:rsidR="00D45C2B" w:rsidRPr="00D45C2B">
        <w:rPr>
          <w:rFonts w:asciiTheme="majorBidi" w:hAnsiTheme="majorBidi" w:cstheme="majorBidi"/>
          <w:sz w:val="24"/>
          <w:szCs w:val="24"/>
          <w:lang w:bidi="ar-DZ"/>
        </w:rPr>
        <w:t xml:space="preserve">Jiménez-Jiménez, D., &amp; </w:t>
      </w:r>
      <w:r w:rsidR="009F7866">
        <w:rPr>
          <w:rFonts w:asciiTheme="majorBidi" w:hAnsiTheme="majorBidi" w:cstheme="majorBidi"/>
          <w:sz w:val="24"/>
          <w:szCs w:val="24"/>
          <w:lang w:bidi="ar-DZ"/>
        </w:rPr>
        <w:t>S</w:t>
      </w:r>
      <w:r w:rsidR="00D45C2B" w:rsidRPr="00D45C2B">
        <w:rPr>
          <w:rFonts w:asciiTheme="majorBidi" w:hAnsiTheme="majorBidi" w:cstheme="majorBidi"/>
          <w:sz w:val="24"/>
          <w:szCs w:val="24"/>
          <w:lang w:bidi="ar-DZ"/>
        </w:rPr>
        <w:t xml:space="preserve">anz-Valle, R. (2011). </w:t>
      </w:r>
      <w:r w:rsidR="00D45C2B" w:rsidRPr="009F7866">
        <w:rPr>
          <w:rFonts w:asciiTheme="majorBidi" w:hAnsiTheme="majorBidi" w:cstheme="majorBidi"/>
          <w:b/>
          <w:bCs/>
          <w:sz w:val="24"/>
          <w:szCs w:val="24"/>
          <w:lang w:val="en-GB" w:bidi="ar-DZ"/>
        </w:rPr>
        <w:t>Innovation, organizational learning, and performance</w:t>
      </w:r>
      <w:r w:rsidR="00D45C2B" w:rsidRPr="00D45C2B">
        <w:rPr>
          <w:rFonts w:asciiTheme="majorBidi" w:hAnsiTheme="majorBidi" w:cstheme="majorBidi"/>
          <w:sz w:val="24"/>
          <w:szCs w:val="24"/>
          <w:lang w:val="en-GB" w:bidi="ar-DZ"/>
        </w:rPr>
        <w:t>. Journal of business research, 64(4), 408-417.</w:t>
      </w:r>
    </w:p>
    <w:p w14:paraId="0F3B72B9" w14:textId="2E94B886" w:rsidR="00D45C2B" w:rsidRDefault="00530E7B" w:rsidP="00D45C2B">
      <w:pPr>
        <w:spacing w:before="240" w:after="0" w:line="276" w:lineRule="auto"/>
        <w:jc w:val="both"/>
        <w:rPr>
          <w:rFonts w:asciiTheme="majorBidi" w:hAnsiTheme="majorBidi" w:cstheme="majorBidi"/>
          <w:sz w:val="24"/>
          <w:szCs w:val="24"/>
          <w:lang w:val="en-GB" w:bidi="ar-DZ"/>
        </w:rPr>
      </w:pPr>
      <w:r w:rsidRPr="00530E7B">
        <w:rPr>
          <w:rFonts w:asciiTheme="majorBidi" w:hAnsiTheme="majorBidi" w:cstheme="majorBidi"/>
          <w:b/>
          <w:bCs/>
          <w:sz w:val="24"/>
          <w:szCs w:val="24"/>
          <w:lang w:val="en-GB" w:bidi="ar-DZ"/>
        </w:rPr>
        <w:t>114-</w:t>
      </w:r>
      <w:r w:rsidR="00241F12" w:rsidRPr="00D45C2B">
        <w:rPr>
          <w:rFonts w:asciiTheme="majorBidi" w:hAnsiTheme="majorBidi" w:cstheme="majorBidi"/>
          <w:sz w:val="24"/>
          <w:szCs w:val="24"/>
          <w:lang w:val="en-GB" w:bidi="ar-DZ"/>
        </w:rPr>
        <w:t>Jordão,</w:t>
      </w:r>
      <w:r w:rsidR="00D45C2B" w:rsidRPr="00D45C2B">
        <w:rPr>
          <w:rFonts w:asciiTheme="majorBidi" w:hAnsiTheme="majorBidi" w:cstheme="majorBidi"/>
          <w:sz w:val="24"/>
          <w:szCs w:val="24"/>
          <w:lang w:val="en-GB" w:bidi="ar-DZ"/>
        </w:rPr>
        <w:t xml:space="preserve"> R. D., &amp; Novas, J. C. (2017). </w:t>
      </w:r>
      <w:r w:rsidR="00D45C2B" w:rsidRPr="00241F12">
        <w:rPr>
          <w:rFonts w:asciiTheme="majorBidi" w:hAnsiTheme="majorBidi" w:cstheme="majorBidi"/>
          <w:b/>
          <w:bCs/>
          <w:sz w:val="24"/>
          <w:szCs w:val="24"/>
          <w:lang w:val="en-GB" w:bidi="ar-DZ"/>
        </w:rPr>
        <w:t>Knowledge management and intellectual capital in networks of small-and medium-sized enterprises.</w:t>
      </w:r>
      <w:r w:rsidR="00D45C2B" w:rsidRPr="00D45C2B">
        <w:rPr>
          <w:rFonts w:asciiTheme="majorBidi" w:hAnsiTheme="majorBidi" w:cstheme="majorBidi"/>
          <w:sz w:val="24"/>
          <w:szCs w:val="24"/>
          <w:lang w:val="en-GB" w:bidi="ar-DZ"/>
        </w:rPr>
        <w:t xml:space="preserve"> Journal of intellectual capital, 18(3), 667-69</w:t>
      </w:r>
      <w:r w:rsidR="00241F12">
        <w:rPr>
          <w:rFonts w:asciiTheme="majorBidi" w:hAnsiTheme="majorBidi" w:cstheme="majorBidi"/>
          <w:sz w:val="24"/>
          <w:szCs w:val="24"/>
          <w:lang w:val="en-GB" w:bidi="ar-DZ"/>
        </w:rPr>
        <w:t>2.</w:t>
      </w:r>
    </w:p>
    <w:p w14:paraId="7D63534B" w14:textId="49350E6D" w:rsidR="00D910E5" w:rsidRDefault="00CC749D" w:rsidP="00D45C2B">
      <w:pPr>
        <w:spacing w:before="240" w:after="0" w:line="276" w:lineRule="auto"/>
        <w:jc w:val="both"/>
        <w:rPr>
          <w:rFonts w:asciiTheme="majorBidi" w:hAnsiTheme="majorBidi" w:cstheme="majorBidi"/>
          <w:sz w:val="24"/>
          <w:szCs w:val="24"/>
          <w:lang w:val="en-GB" w:bidi="ar-DZ"/>
        </w:rPr>
      </w:pPr>
      <w:r w:rsidRPr="00CC749D">
        <w:rPr>
          <w:rFonts w:asciiTheme="majorBidi" w:hAnsiTheme="majorBidi" w:cstheme="majorBidi"/>
          <w:b/>
          <w:bCs/>
          <w:sz w:val="24"/>
          <w:szCs w:val="24"/>
          <w:lang w:val="en-GB" w:bidi="ar-DZ"/>
        </w:rPr>
        <w:t>115-</w:t>
      </w:r>
      <w:r w:rsidR="00D910E5" w:rsidRPr="00D910E5">
        <w:rPr>
          <w:rFonts w:asciiTheme="majorBidi" w:hAnsiTheme="majorBidi" w:cstheme="majorBidi"/>
          <w:sz w:val="24"/>
          <w:szCs w:val="24"/>
          <w:lang w:val="en-GB" w:bidi="ar-DZ"/>
        </w:rPr>
        <w:t xml:space="preserve">Kianto, A., Ritala, P., Spender, J. C., &amp; Vanhala, M. (2014). </w:t>
      </w:r>
      <w:r w:rsidR="00D910E5" w:rsidRPr="00D910E5">
        <w:rPr>
          <w:rFonts w:asciiTheme="majorBidi" w:hAnsiTheme="majorBidi" w:cstheme="majorBidi"/>
          <w:b/>
          <w:bCs/>
          <w:sz w:val="24"/>
          <w:szCs w:val="24"/>
          <w:lang w:val="en-GB" w:bidi="ar-DZ"/>
        </w:rPr>
        <w:t>The interaction of intellectual capital assets and knowledge management practices in organizational value creation</w:t>
      </w:r>
      <w:r w:rsidR="00D910E5" w:rsidRPr="00D910E5">
        <w:rPr>
          <w:rFonts w:asciiTheme="majorBidi" w:hAnsiTheme="majorBidi" w:cstheme="majorBidi"/>
          <w:sz w:val="24"/>
          <w:szCs w:val="24"/>
          <w:lang w:val="en-GB" w:bidi="ar-DZ"/>
        </w:rPr>
        <w:t>. Journal of Intellectual capital, 15(3), 362-375.</w:t>
      </w:r>
    </w:p>
    <w:p w14:paraId="3DA248AE" w14:textId="4E87A563" w:rsidR="00D53B10" w:rsidRDefault="00CC749D" w:rsidP="00D45C2B">
      <w:pPr>
        <w:spacing w:before="240" w:after="0" w:line="276" w:lineRule="auto"/>
        <w:jc w:val="both"/>
        <w:rPr>
          <w:rFonts w:asciiTheme="majorBidi" w:hAnsiTheme="majorBidi" w:cstheme="majorBidi"/>
          <w:sz w:val="24"/>
          <w:szCs w:val="24"/>
          <w:lang w:val="en-GB" w:bidi="ar-DZ"/>
        </w:rPr>
      </w:pPr>
      <w:r w:rsidRPr="00CC749D">
        <w:rPr>
          <w:rFonts w:asciiTheme="majorBidi" w:hAnsiTheme="majorBidi" w:cstheme="majorBidi"/>
          <w:b/>
          <w:bCs/>
          <w:sz w:val="24"/>
          <w:szCs w:val="24"/>
          <w:lang w:val="en-GB" w:bidi="ar-DZ"/>
        </w:rPr>
        <w:t>116-</w:t>
      </w:r>
      <w:r w:rsidR="00D53B10" w:rsidRPr="00D53B10">
        <w:rPr>
          <w:rFonts w:asciiTheme="majorBidi" w:hAnsiTheme="majorBidi" w:cstheme="majorBidi"/>
          <w:sz w:val="24"/>
          <w:szCs w:val="24"/>
          <w:lang w:val="en-GB" w:bidi="ar-DZ"/>
        </w:rPr>
        <w:t xml:space="preserve">Kianto, A., Sáenz, J., &amp; Aramburu, N. (2017). </w:t>
      </w:r>
      <w:r w:rsidR="00D53B10" w:rsidRPr="00D6350F">
        <w:rPr>
          <w:rFonts w:asciiTheme="majorBidi" w:hAnsiTheme="majorBidi" w:cstheme="majorBidi"/>
          <w:b/>
          <w:bCs/>
          <w:sz w:val="24"/>
          <w:szCs w:val="24"/>
          <w:lang w:val="en-GB" w:bidi="ar-DZ"/>
        </w:rPr>
        <w:t>Knowledge-based human resource management practices, intellectual capital and innovation</w:t>
      </w:r>
      <w:r w:rsidR="00D53B10" w:rsidRPr="00D53B10">
        <w:rPr>
          <w:rFonts w:asciiTheme="majorBidi" w:hAnsiTheme="majorBidi" w:cstheme="majorBidi"/>
          <w:sz w:val="24"/>
          <w:szCs w:val="24"/>
          <w:lang w:val="en-GB" w:bidi="ar-DZ"/>
        </w:rPr>
        <w:t>. Journal of Business Research, 81, 11-20</w:t>
      </w:r>
      <w:r w:rsidR="00D6350F">
        <w:rPr>
          <w:rFonts w:asciiTheme="majorBidi" w:hAnsiTheme="majorBidi" w:cstheme="majorBidi"/>
          <w:sz w:val="24"/>
          <w:szCs w:val="24"/>
          <w:lang w:val="en-GB" w:bidi="ar-DZ"/>
        </w:rPr>
        <w:t>.</w:t>
      </w:r>
    </w:p>
    <w:p w14:paraId="262F8270" w14:textId="058F1223" w:rsidR="00D6350F" w:rsidRDefault="00CC749D" w:rsidP="00D45C2B">
      <w:pPr>
        <w:spacing w:before="240" w:after="0" w:line="276" w:lineRule="auto"/>
        <w:jc w:val="both"/>
        <w:rPr>
          <w:rFonts w:asciiTheme="majorBidi" w:hAnsiTheme="majorBidi" w:cstheme="majorBidi"/>
          <w:sz w:val="24"/>
          <w:szCs w:val="24"/>
          <w:lang w:val="en-GB" w:bidi="ar-DZ"/>
        </w:rPr>
      </w:pPr>
      <w:r w:rsidRPr="00CC749D">
        <w:rPr>
          <w:rFonts w:asciiTheme="majorBidi" w:hAnsiTheme="majorBidi" w:cstheme="majorBidi"/>
          <w:b/>
          <w:bCs/>
          <w:sz w:val="24"/>
          <w:szCs w:val="24"/>
          <w:lang w:val="en-GB" w:bidi="ar-DZ"/>
        </w:rPr>
        <w:t>117-</w:t>
      </w:r>
      <w:r w:rsidR="00D6350F" w:rsidRPr="00D6350F">
        <w:rPr>
          <w:rFonts w:asciiTheme="majorBidi" w:hAnsiTheme="majorBidi" w:cstheme="majorBidi"/>
          <w:sz w:val="24"/>
          <w:szCs w:val="24"/>
          <w:lang w:val="en-GB" w:bidi="ar-DZ"/>
        </w:rPr>
        <w:t xml:space="preserve">Kianto, A. (2007). </w:t>
      </w:r>
      <w:r w:rsidR="00D6350F" w:rsidRPr="00D6350F">
        <w:rPr>
          <w:rFonts w:asciiTheme="majorBidi" w:hAnsiTheme="majorBidi" w:cstheme="majorBidi"/>
          <w:b/>
          <w:bCs/>
          <w:sz w:val="24"/>
          <w:szCs w:val="24"/>
          <w:lang w:val="en-GB" w:bidi="ar-DZ"/>
        </w:rPr>
        <w:t xml:space="preserve">What do we really mean by the dynamic dimension of intellectual capital. </w:t>
      </w:r>
      <w:r w:rsidR="00D6350F" w:rsidRPr="00D6350F">
        <w:rPr>
          <w:rFonts w:asciiTheme="majorBidi" w:hAnsiTheme="majorBidi" w:cstheme="majorBidi"/>
          <w:sz w:val="24"/>
          <w:szCs w:val="24"/>
          <w:lang w:val="en-GB" w:bidi="ar-DZ"/>
        </w:rPr>
        <w:t>International Journal of Learning and Intellectual capital, 4(4), 342-35</w:t>
      </w:r>
      <w:r w:rsidR="00D6350F">
        <w:rPr>
          <w:rFonts w:asciiTheme="majorBidi" w:hAnsiTheme="majorBidi" w:cstheme="majorBidi"/>
          <w:sz w:val="24"/>
          <w:szCs w:val="24"/>
          <w:lang w:val="en-GB" w:bidi="ar-DZ"/>
        </w:rPr>
        <w:t>.</w:t>
      </w:r>
    </w:p>
    <w:p w14:paraId="1DF1F78A" w14:textId="45A632F4" w:rsidR="00D6350F" w:rsidRDefault="00CC749D" w:rsidP="00D45C2B">
      <w:pPr>
        <w:spacing w:before="240" w:after="0" w:line="276" w:lineRule="auto"/>
        <w:jc w:val="both"/>
        <w:rPr>
          <w:rFonts w:asciiTheme="majorBidi" w:hAnsiTheme="majorBidi" w:cstheme="majorBidi"/>
          <w:sz w:val="24"/>
          <w:szCs w:val="24"/>
          <w:lang w:val="en-GB" w:bidi="ar-DZ"/>
        </w:rPr>
      </w:pPr>
      <w:r w:rsidRPr="00CC749D">
        <w:rPr>
          <w:rFonts w:asciiTheme="majorBidi" w:hAnsiTheme="majorBidi" w:cstheme="majorBidi"/>
          <w:b/>
          <w:bCs/>
          <w:sz w:val="24"/>
          <w:szCs w:val="24"/>
          <w:lang w:val="en-GB" w:bidi="ar-DZ"/>
        </w:rPr>
        <w:t>118-</w:t>
      </w:r>
      <w:r w:rsidR="00D6350F" w:rsidRPr="00D6350F">
        <w:rPr>
          <w:rFonts w:asciiTheme="majorBidi" w:hAnsiTheme="majorBidi" w:cstheme="majorBidi"/>
          <w:sz w:val="24"/>
          <w:szCs w:val="24"/>
          <w:lang w:val="en-GB" w:bidi="ar-DZ"/>
        </w:rPr>
        <w:t xml:space="preserve">Kok, A. (2007). </w:t>
      </w:r>
      <w:r w:rsidR="00D6350F" w:rsidRPr="00D6350F">
        <w:rPr>
          <w:rFonts w:asciiTheme="majorBidi" w:hAnsiTheme="majorBidi" w:cstheme="majorBidi"/>
          <w:b/>
          <w:bCs/>
          <w:sz w:val="24"/>
          <w:szCs w:val="24"/>
          <w:lang w:val="en-GB" w:bidi="ar-DZ"/>
        </w:rPr>
        <w:t xml:space="preserve">Intellectual capital management as part of knowledge management initiatives at institutions of higher learning. </w:t>
      </w:r>
      <w:r w:rsidR="00D6350F" w:rsidRPr="00D6350F">
        <w:rPr>
          <w:rFonts w:asciiTheme="majorBidi" w:hAnsiTheme="majorBidi" w:cstheme="majorBidi"/>
          <w:sz w:val="24"/>
          <w:szCs w:val="24"/>
          <w:lang w:val="en-GB" w:bidi="ar-DZ"/>
        </w:rPr>
        <w:t>The Electronic Journal of Knowledge Management, 5(2), 181-192</w:t>
      </w:r>
      <w:r w:rsidR="007035A1">
        <w:rPr>
          <w:rFonts w:asciiTheme="majorBidi" w:hAnsiTheme="majorBidi" w:cstheme="majorBidi"/>
          <w:sz w:val="24"/>
          <w:szCs w:val="24"/>
          <w:lang w:val="en-GB" w:bidi="ar-DZ"/>
        </w:rPr>
        <w:t>.</w:t>
      </w:r>
    </w:p>
    <w:p w14:paraId="5D5E83F8" w14:textId="70575D91" w:rsidR="007035A1" w:rsidRDefault="00493A3E" w:rsidP="00D45C2B">
      <w:pPr>
        <w:spacing w:before="240" w:after="0" w:line="276" w:lineRule="auto"/>
        <w:jc w:val="both"/>
        <w:rPr>
          <w:rFonts w:asciiTheme="majorBidi" w:hAnsiTheme="majorBidi" w:cstheme="majorBidi"/>
          <w:sz w:val="24"/>
          <w:szCs w:val="24"/>
          <w:lang w:val="en-GB" w:bidi="ar-DZ"/>
        </w:rPr>
      </w:pPr>
      <w:r w:rsidRPr="00493A3E">
        <w:rPr>
          <w:rFonts w:asciiTheme="majorBidi" w:hAnsiTheme="majorBidi" w:cstheme="majorBidi"/>
          <w:b/>
          <w:bCs/>
          <w:sz w:val="24"/>
          <w:szCs w:val="24"/>
          <w:lang w:val="en-GB" w:bidi="ar-DZ"/>
        </w:rPr>
        <w:t>119-</w:t>
      </w:r>
      <w:r w:rsidR="007035A1" w:rsidRPr="007035A1">
        <w:rPr>
          <w:rFonts w:asciiTheme="majorBidi" w:hAnsiTheme="majorBidi" w:cstheme="majorBidi"/>
          <w:sz w:val="24"/>
          <w:szCs w:val="24"/>
          <w:lang w:val="en-GB" w:bidi="ar-DZ"/>
        </w:rPr>
        <w:t xml:space="preserve">Kousar, S., Zafar, M., Batool, S. A., &amp; Ali, S. (2019). </w:t>
      </w:r>
      <w:r w:rsidR="007035A1" w:rsidRPr="007035A1">
        <w:rPr>
          <w:rFonts w:asciiTheme="majorBidi" w:hAnsiTheme="majorBidi" w:cstheme="majorBidi"/>
          <w:b/>
          <w:bCs/>
          <w:sz w:val="24"/>
          <w:szCs w:val="24"/>
          <w:lang w:val="en-GB" w:bidi="ar-DZ"/>
        </w:rPr>
        <w:t>The mediating role of absorptive capacity in the relationship between intellectual capital and organizational innovation in higher education institutes Punjab, Pakistan</w:t>
      </w:r>
      <w:r w:rsidR="007035A1" w:rsidRPr="007035A1">
        <w:rPr>
          <w:rFonts w:asciiTheme="majorBidi" w:hAnsiTheme="majorBidi" w:cstheme="majorBidi"/>
          <w:sz w:val="24"/>
          <w:szCs w:val="24"/>
          <w:lang w:val="en-GB" w:bidi="ar-DZ"/>
        </w:rPr>
        <w:t>. Pakistan Journal of Commerce and Social Sciences, 13(3), 656-67</w:t>
      </w:r>
      <w:r w:rsidR="00A4501D">
        <w:rPr>
          <w:rFonts w:asciiTheme="majorBidi" w:hAnsiTheme="majorBidi" w:cstheme="majorBidi"/>
          <w:sz w:val="24"/>
          <w:szCs w:val="24"/>
          <w:lang w:val="en-GB" w:bidi="ar-DZ"/>
        </w:rPr>
        <w:t>.</w:t>
      </w:r>
    </w:p>
    <w:p w14:paraId="68465E17" w14:textId="28EA581C" w:rsidR="00A4501D" w:rsidRDefault="008330A9" w:rsidP="00D45C2B">
      <w:pPr>
        <w:spacing w:before="240" w:after="0" w:line="276" w:lineRule="auto"/>
        <w:jc w:val="both"/>
        <w:rPr>
          <w:rFonts w:asciiTheme="majorBidi" w:hAnsiTheme="majorBidi" w:cstheme="majorBidi"/>
          <w:sz w:val="24"/>
          <w:szCs w:val="24"/>
          <w:lang w:val="en-GB" w:bidi="ar-DZ"/>
        </w:rPr>
      </w:pPr>
      <w:r w:rsidRPr="008330A9">
        <w:rPr>
          <w:rFonts w:asciiTheme="majorBidi" w:hAnsiTheme="majorBidi" w:cstheme="majorBidi"/>
          <w:b/>
          <w:bCs/>
          <w:sz w:val="24"/>
          <w:szCs w:val="24"/>
          <w:lang w:val="en-GB" w:bidi="ar-DZ"/>
        </w:rPr>
        <w:t>200-</w:t>
      </w:r>
      <w:r w:rsidR="00A4501D" w:rsidRPr="00A4501D">
        <w:rPr>
          <w:rFonts w:asciiTheme="majorBidi" w:hAnsiTheme="majorBidi" w:cstheme="majorBidi"/>
          <w:sz w:val="24"/>
          <w:szCs w:val="24"/>
          <w:lang w:val="en-GB" w:bidi="ar-DZ"/>
        </w:rPr>
        <w:t xml:space="preserve">Lee, H., &amp; Choi, B. (2003). </w:t>
      </w:r>
      <w:r w:rsidR="00A4501D" w:rsidRPr="00A4501D">
        <w:rPr>
          <w:rFonts w:asciiTheme="majorBidi" w:hAnsiTheme="majorBidi" w:cstheme="majorBidi"/>
          <w:b/>
          <w:bCs/>
          <w:sz w:val="24"/>
          <w:szCs w:val="24"/>
          <w:lang w:val="en-GB" w:bidi="ar-DZ"/>
        </w:rPr>
        <w:t>Knowledge management enablers, processes, and organizational performance: An integrative view and empirical examination</w:t>
      </w:r>
      <w:r w:rsidR="00A4501D" w:rsidRPr="00A4501D">
        <w:rPr>
          <w:rFonts w:asciiTheme="majorBidi" w:hAnsiTheme="majorBidi" w:cstheme="majorBidi"/>
          <w:sz w:val="24"/>
          <w:szCs w:val="24"/>
          <w:lang w:val="en-GB" w:bidi="ar-DZ"/>
        </w:rPr>
        <w:t>. Journal of management information systems, 20(1), 179-228</w:t>
      </w:r>
      <w:r w:rsidR="00A4501D">
        <w:rPr>
          <w:rFonts w:asciiTheme="majorBidi" w:hAnsiTheme="majorBidi" w:cstheme="majorBidi"/>
          <w:sz w:val="24"/>
          <w:szCs w:val="24"/>
          <w:lang w:val="en-GB" w:bidi="ar-DZ"/>
        </w:rPr>
        <w:t>.</w:t>
      </w:r>
    </w:p>
    <w:p w14:paraId="534CF4C4" w14:textId="5B213AF9" w:rsidR="001F08CB" w:rsidRDefault="004E2F06" w:rsidP="00D45C2B">
      <w:pPr>
        <w:spacing w:before="240" w:after="0" w:line="276" w:lineRule="auto"/>
        <w:jc w:val="both"/>
        <w:rPr>
          <w:rFonts w:asciiTheme="majorBidi" w:hAnsiTheme="majorBidi" w:cstheme="majorBidi"/>
          <w:sz w:val="24"/>
          <w:szCs w:val="24"/>
          <w:lang w:val="en-GB" w:bidi="ar-DZ"/>
        </w:rPr>
      </w:pPr>
      <w:r w:rsidRPr="004E2F06">
        <w:rPr>
          <w:rFonts w:asciiTheme="majorBidi" w:hAnsiTheme="majorBidi" w:cstheme="majorBidi"/>
          <w:b/>
          <w:bCs/>
          <w:sz w:val="24"/>
          <w:szCs w:val="24"/>
          <w:lang w:val="en-GB" w:bidi="ar-DZ"/>
        </w:rPr>
        <w:lastRenderedPageBreak/>
        <w:t>201-</w:t>
      </w:r>
      <w:r w:rsidR="001F08CB" w:rsidRPr="001F08CB">
        <w:rPr>
          <w:rFonts w:asciiTheme="majorBidi" w:hAnsiTheme="majorBidi" w:cstheme="majorBidi"/>
          <w:sz w:val="24"/>
          <w:szCs w:val="24"/>
          <w:lang w:val="en-GB" w:bidi="ar-DZ"/>
        </w:rPr>
        <w:t xml:space="preserve">Lee, Y., Kozar, K. A., &amp; Larsen, K. R. (2003). </w:t>
      </w:r>
      <w:r w:rsidR="001F08CB" w:rsidRPr="00E227A7">
        <w:rPr>
          <w:rFonts w:asciiTheme="majorBidi" w:hAnsiTheme="majorBidi" w:cstheme="majorBidi"/>
          <w:b/>
          <w:bCs/>
          <w:sz w:val="24"/>
          <w:szCs w:val="24"/>
          <w:lang w:val="en-GB" w:bidi="ar-DZ"/>
        </w:rPr>
        <w:t>The technology acceptance model: Past, present, and future.</w:t>
      </w:r>
      <w:r w:rsidR="001F08CB" w:rsidRPr="001F08CB">
        <w:rPr>
          <w:rFonts w:asciiTheme="majorBidi" w:hAnsiTheme="majorBidi" w:cstheme="majorBidi"/>
          <w:sz w:val="24"/>
          <w:szCs w:val="24"/>
          <w:lang w:val="en-GB" w:bidi="ar-DZ"/>
        </w:rPr>
        <w:t xml:space="preserve"> Communications of the Association for information systems, 12(1), 50</w:t>
      </w:r>
      <w:r w:rsidR="00350F35">
        <w:rPr>
          <w:rFonts w:asciiTheme="majorBidi" w:hAnsiTheme="majorBidi" w:cstheme="majorBidi"/>
          <w:sz w:val="24"/>
          <w:szCs w:val="24"/>
          <w:lang w:val="en-GB" w:bidi="ar-DZ"/>
        </w:rPr>
        <w:t>.</w:t>
      </w:r>
    </w:p>
    <w:p w14:paraId="1B64B3AE" w14:textId="588ECDFD" w:rsidR="00350F35" w:rsidRPr="00350F35" w:rsidRDefault="004E2F06" w:rsidP="00350F35">
      <w:pPr>
        <w:spacing w:before="240" w:after="0" w:line="276" w:lineRule="auto"/>
        <w:jc w:val="both"/>
        <w:rPr>
          <w:rFonts w:asciiTheme="majorBidi" w:hAnsiTheme="majorBidi" w:cstheme="majorBidi"/>
          <w:sz w:val="24"/>
          <w:szCs w:val="24"/>
          <w:lang w:val="en-GB" w:bidi="ar-DZ"/>
        </w:rPr>
      </w:pPr>
      <w:r w:rsidRPr="004E2F06">
        <w:rPr>
          <w:rFonts w:asciiTheme="majorBidi" w:hAnsiTheme="majorBidi" w:cstheme="majorBidi"/>
          <w:b/>
          <w:bCs/>
          <w:sz w:val="24"/>
          <w:szCs w:val="24"/>
          <w:lang w:val="en-GB" w:bidi="ar-DZ"/>
        </w:rPr>
        <w:t>202-</w:t>
      </w:r>
      <w:r w:rsidR="00350F35" w:rsidRPr="00350F35">
        <w:rPr>
          <w:rFonts w:asciiTheme="majorBidi" w:hAnsiTheme="majorBidi" w:cstheme="majorBidi"/>
          <w:sz w:val="24"/>
          <w:szCs w:val="24"/>
          <w:lang w:val="en-GB" w:bidi="ar-DZ"/>
        </w:rPr>
        <w:t xml:space="preserve">Leonard, D., &amp; Sensiper, S. (1998). </w:t>
      </w:r>
      <w:r w:rsidR="00350F35" w:rsidRPr="00350F35">
        <w:rPr>
          <w:rFonts w:asciiTheme="majorBidi" w:hAnsiTheme="majorBidi" w:cstheme="majorBidi"/>
          <w:b/>
          <w:bCs/>
          <w:sz w:val="24"/>
          <w:szCs w:val="24"/>
          <w:lang w:val="en-GB" w:bidi="ar-DZ"/>
        </w:rPr>
        <w:t>The role of tacit knowledge in group innovation</w:t>
      </w:r>
      <w:r w:rsidR="00350F35" w:rsidRPr="00350F35">
        <w:rPr>
          <w:rFonts w:asciiTheme="majorBidi" w:hAnsiTheme="majorBidi" w:cstheme="majorBidi"/>
          <w:sz w:val="24"/>
          <w:szCs w:val="24"/>
          <w:lang w:val="en-GB" w:bidi="ar-DZ"/>
        </w:rPr>
        <w:t>. California management review, 40(3), 112-132.</w:t>
      </w:r>
    </w:p>
    <w:p w14:paraId="3407DF2B" w14:textId="7C36AE32" w:rsidR="00350F35" w:rsidRDefault="004E2F06" w:rsidP="00350F35">
      <w:pPr>
        <w:spacing w:before="240" w:after="0" w:line="276" w:lineRule="auto"/>
        <w:jc w:val="both"/>
        <w:rPr>
          <w:rFonts w:asciiTheme="majorBidi" w:hAnsiTheme="majorBidi" w:cstheme="majorBidi"/>
          <w:sz w:val="24"/>
          <w:szCs w:val="24"/>
          <w:lang w:val="en-GB" w:bidi="ar-DZ"/>
        </w:rPr>
      </w:pPr>
      <w:r w:rsidRPr="004E2F06">
        <w:rPr>
          <w:rFonts w:asciiTheme="majorBidi" w:hAnsiTheme="majorBidi" w:cstheme="majorBidi"/>
          <w:b/>
          <w:bCs/>
          <w:sz w:val="24"/>
          <w:szCs w:val="24"/>
          <w:lang w:val="en-GB" w:bidi="ar-DZ"/>
        </w:rPr>
        <w:t>203-</w:t>
      </w:r>
      <w:r w:rsidR="00350F35" w:rsidRPr="00350F35">
        <w:rPr>
          <w:rFonts w:asciiTheme="majorBidi" w:hAnsiTheme="majorBidi" w:cstheme="majorBidi"/>
          <w:sz w:val="24"/>
          <w:szCs w:val="24"/>
          <w:lang w:val="en-GB" w:bidi="ar-DZ"/>
        </w:rPr>
        <w:t xml:space="preserve">Lin, H. F. (2007). </w:t>
      </w:r>
      <w:r w:rsidR="00350F35" w:rsidRPr="00CC3A98">
        <w:rPr>
          <w:rFonts w:asciiTheme="majorBidi" w:hAnsiTheme="majorBidi" w:cstheme="majorBidi"/>
          <w:b/>
          <w:bCs/>
          <w:sz w:val="24"/>
          <w:szCs w:val="24"/>
          <w:lang w:val="en-GB" w:bidi="ar-DZ"/>
        </w:rPr>
        <w:t>Knowledge sharing and firm innovation capability: an empirical study.</w:t>
      </w:r>
      <w:r w:rsidR="00350F35" w:rsidRPr="00350F35">
        <w:rPr>
          <w:rFonts w:asciiTheme="majorBidi" w:hAnsiTheme="majorBidi" w:cstheme="majorBidi"/>
          <w:sz w:val="24"/>
          <w:szCs w:val="24"/>
          <w:lang w:val="en-GB" w:bidi="ar-DZ"/>
        </w:rPr>
        <w:t xml:space="preserve"> International Journal of manpower, 28</w:t>
      </w:r>
      <w:r w:rsidR="00350F35">
        <w:rPr>
          <w:rFonts w:asciiTheme="majorBidi" w:hAnsiTheme="majorBidi" w:cstheme="majorBidi"/>
          <w:sz w:val="24"/>
          <w:szCs w:val="24"/>
          <w:lang w:val="en-GB" w:bidi="ar-DZ"/>
        </w:rPr>
        <w:t xml:space="preserve"> </w:t>
      </w:r>
      <w:r w:rsidR="00350F35" w:rsidRPr="00350F35">
        <w:rPr>
          <w:rFonts w:asciiTheme="majorBidi" w:hAnsiTheme="majorBidi" w:cstheme="majorBidi"/>
          <w:sz w:val="24"/>
          <w:szCs w:val="24"/>
          <w:lang w:val="en-GB" w:bidi="ar-DZ"/>
        </w:rPr>
        <w:t>(3/4), 315-332</w:t>
      </w:r>
      <w:r w:rsidR="00D83614">
        <w:rPr>
          <w:rFonts w:asciiTheme="majorBidi" w:hAnsiTheme="majorBidi" w:cstheme="majorBidi"/>
          <w:sz w:val="24"/>
          <w:szCs w:val="24"/>
          <w:lang w:val="en-GB" w:bidi="ar-DZ"/>
        </w:rPr>
        <w:t>.</w:t>
      </w:r>
    </w:p>
    <w:p w14:paraId="025FB3C2" w14:textId="6238A7BA" w:rsidR="00D83614" w:rsidRDefault="004E2F06" w:rsidP="00350F35">
      <w:pPr>
        <w:spacing w:before="240" w:after="0" w:line="276" w:lineRule="auto"/>
        <w:jc w:val="both"/>
        <w:rPr>
          <w:rFonts w:asciiTheme="majorBidi" w:hAnsiTheme="majorBidi" w:cstheme="majorBidi"/>
          <w:sz w:val="24"/>
          <w:szCs w:val="24"/>
          <w:lang w:val="en-GB" w:bidi="ar-DZ"/>
        </w:rPr>
      </w:pPr>
      <w:r w:rsidRPr="00923A57">
        <w:rPr>
          <w:rFonts w:asciiTheme="majorBidi" w:hAnsiTheme="majorBidi" w:cstheme="majorBidi"/>
          <w:b/>
          <w:bCs/>
          <w:sz w:val="24"/>
          <w:szCs w:val="24"/>
          <w:lang w:val="en-GB" w:bidi="ar-DZ"/>
        </w:rPr>
        <w:t>204-</w:t>
      </w:r>
      <w:r w:rsidR="00D83614" w:rsidRPr="00923A57">
        <w:rPr>
          <w:rFonts w:asciiTheme="majorBidi" w:hAnsiTheme="majorBidi" w:cstheme="majorBidi"/>
          <w:sz w:val="24"/>
          <w:szCs w:val="24"/>
          <w:lang w:val="en-GB" w:bidi="ar-DZ"/>
        </w:rPr>
        <w:t xml:space="preserve">Lu, S. L., &amp; Sexton, M. (2006). </w:t>
      </w:r>
      <w:r w:rsidR="00D83614" w:rsidRPr="00D83614">
        <w:rPr>
          <w:rFonts w:asciiTheme="majorBidi" w:hAnsiTheme="majorBidi" w:cstheme="majorBidi"/>
          <w:b/>
          <w:bCs/>
          <w:sz w:val="24"/>
          <w:szCs w:val="24"/>
          <w:lang w:val="en-GB" w:bidi="ar-DZ"/>
        </w:rPr>
        <w:t>Innovation in small construction knowledge‐intensive professional service firms: a case study of an architectural practice</w:t>
      </w:r>
      <w:r w:rsidR="00D83614" w:rsidRPr="00D83614">
        <w:rPr>
          <w:rFonts w:asciiTheme="majorBidi" w:hAnsiTheme="majorBidi" w:cstheme="majorBidi"/>
          <w:sz w:val="24"/>
          <w:szCs w:val="24"/>
          <w:lang w:val="en-GB" w:bidi="ar-DZ"/>
        </w:rPr>
        <w:t>. Construction Management and Economics, 12, 1269-1282</w:t>
      </w:r>
      <w:r w:rsidR="00B34827">
        <w:rPr>
          <w:rFonts w:asciiTheme="majorBidi" w:hAnsiTheme="majorBidi" w:cstheme="majorBidi"/>
          <w:sz w:val="24"/>
          <w:szCs w:val="24"/>
          <w:lang w:val="en-GB" w:bidi="ar-DZ"/>
        </w:rPr>
        <w:t>.</w:t>
      </w:r>
    </w:p>
    <w:p w14:paraId="1C09A2E6" w14:textId="7C943CE4" w:rsidR="00B34827" w:rsidRDefault="004E2F06" w:rsidP="00350F35">
      <w:pPr>
        <w:spacing w:before="240" w:after="0" w:line="276" w:lineRule="auto"/>
        <w:jc w:val="both"/>
        <w:rPr>
          <w:rFonts w:asciiTheme="majorBidi" w:hAnsiTheme="majorBidi" w:cstheme="majorBidi"/>
          <w:sz w:val="24"/>
          <w:szCs w:val="24"/>
          <w:lang w:val="en-GB" w:bidi="ar-DZ"/>
        </w:rPr>
      </w:pPr>
      <w:r w:rsidRPr="004E2F06">
        <w:rPr>
          <w:rFonts w:asciiTheme="majorBidi" w:hAnsiTheme="majorBidi" w:cstheme="majorBidi"/>
          <w:b/>
          <w:bCs/>
          <w:sz w:val="24"/>
          <w:szCs w:val="24"/>
          <w:lang w:val="en-GB" w:bidi="ar-DZ"/>
        </w:rPr>
        <w:t>205-</w:t>
      </w:r>
      <w:r w:rsidR="00B34827" w:rsidRPr="00B34827">
        <w:rPr>
          <w:rFonts w:asciiTheme="majorBidi" w:hAnsiTheme="majorBidi" w:cstheme="majorBidi"/>
          <w:sz w:val="24"/>
          <w:szCs w:val="24"/>
          <w:lang w:val="en-GB" w:bidi="ar-DZ"/>
        </w:rPr>
        <w:t xml:space="preserve">Mahmood, T., &amp; Mubarik, M. S. (2020). </w:t>
      </w:r>
      <w:r w:rsidR="00B34827" w:rsidRPr="00B34827">
        <w:rPr>
          <w:rFonts w:asciiTheme="majorBidi" w:hAnsiTheme="majorBidi" w:cstheme="majorBidi"/>
          <w:b/>
          <w:bCs/>
          <w:sz w:val="24"/>
          <w:szCs w:val="24"/>
          <w:lang w:val="en-GB" w:bidi="ar-DZ"/>
        </w:rPr>
        <w:t>Balancing innovation and exploitation in the fourth industrial revolution: Role of intellectual capital and technology absorptive capacity</w:t>
      </w:r>
      <w:r w:rsidR="00B34827" w:rsidRPr="00B34827">
        <w:rPr>
          <w:rFonts w:asciiTheme="majorBidi" w:hAnsiTheme="majorBidi" w:cstheme="majorBidi"/>
          <w:sz w:val="24"/>
          <w:szCs w:val="24"/>
          <w:lang w:val="en-GB" w:bidi="ar-DZ"/>
        </w:rPr>
        <w:t>. Technological Forecasting and Social Change, 160, 120248.</w:t>
      </w:r>
    </w:p>
    <w:p w14:paraId="66EA37F4" w14:textId="6BC909AE" w:rsidR="00836471" w:rsidRDefault="004E2F06" w:rsidP="00350F35">
      <w:pPr>
        <w:spacing w:before="240" w:after="0" w:line="276" w:lineRule="auto"/>
        <w:jc w:val="both"/>
        <w:rPr>
          <w:rFonts w:asciiTheme="majorBidi" w:hAnsiTheme="majorBidi" w:cstheme="majorBidi"/>
          <w:sz w:val="24"/>
          <w:szCs w:val="24"/>
          <w:lang w:val="en-GB" w:bidi="ar-DZ"/>
        </w:rPr>
      </w:pPr>
      <w:r w:rsidRPr="004E2F06">
        <w:rPr>
          <w:rFonts w:asciiTheme="majorBidi" w:hAnsiTheme="majorBidi" w:cstheme="majorBidi"/>
          <w:b/>
          <w:bCs/>
          <w:sz w:val="24"/>
          <w:szCs w:val="24"/>
          <w:lang w:val="en-GB" w:bidi="ar-DZ"/>
        </w:rPr>
        <w:t>206-</w:t>
      </w:r>
      <w:r w:rsidR="00836471" w:rsidRPr="00836471">
        <w:rPr>
          <w:rFonts w:asciiTheme="majorBidi" w:hAnsiTheme="majorBidi" w:cstheme="majorBidi"/>
          <w:sz w:val="24"/>
          <w:szCs w:val="24"/>
          <w:lang w:val="en-GB" w:bidi="ar-DZ"/>
        </w:rPr>
        <w:t xml:space="preserve">Marvilhas, S., &amp; Martins, J. (2019). </w:t>
      </w:r>
      <w:r w:rsidR="00836471" w:rsidRPr="00836471">
        <w:rPr>
          <w:rFonts w:asciiTheme="majorBidi" w:hAnsiTheme="majorBidi" w:cstheme="majorBidi"/>
          <w:b/>
          <w:bCs/>
          <w:sz w:val="24"/>
          <w:szCs w:val="24"/>
          <w:lang w:val="en-GB" w:bidi="ar-DZ"/>
        </w:rPr>
        <w:t>Strategic Knowledge Management a Digital environment: tacit and Explicit Knowledge in Fab Labs.</w:t>
      </w:r>
      <w:r w:rsidR="00836471" w:rsidRPr="00836471">
        <w:rPr>
          <w:rFonts w:asciiTheme="majorBidi" w:hAnsiTheme="majorBidi" w:cstheme="majorBidi"/>
          <w:sz w:val="24"/>
          <w:szCs w:val="24"/>
          <w:lang w:val="en-GB" w:bidi="ar-DZ"/>
        </w:rPr>
        <w:t xml:space="preserve"> Journal of business Research, 94</w:t>
      </w:r>
      <w:r w:rsidR="00673334" w:rsidRPr="00F27A53">
        <w:rPr>
          <w:rFonts w:asciiTheme="majorBidi" w:hAnsiTheme="majorBidi" w:cstheme="majorBidi"/>
          <w:sz w:val="24"/>
          <w:szCs w:val="24"/>
          <w:lang w:val="en-GB" w:bidi="ar-DZ"/>
        </w:rPr>
        <w:t>,</w:t>
      </w:r>
      <w:r w:rsidR="00673334" w:rsidRPr="00F27A53">
        <w:rPr>
          <w:lang w:val="en-GB"/>
        </w:rPr>
        <w:t xml:space="preserve"> </w:t>
      </w:r>
      <w:r w:rsidR="00673334" w:rsidRPr="00F27A53">
        <w:rPr>
          <w:rFonts w:asciiTheme="majorBidi" w:hAnsiTheme="majorBidi" w:cstheme="majorBidi"/>
          <w:sz w:val="24"/>
          <w:szCs w:val="24"/>
          <w:lang w:val="en-GB" w:bidi="ar-DZ"/>
        </w:rPr>
        <w:t>353-359.</w:t>
      </w:r>
    </w:p>
    <w:p w14:paraId="08F8B2E2" w14:textId="448EB2D4" w:rsidR="00746422" w:rsidRDefault="004E2F06" w:rsidP="00350F35">
      <w:pPr>
        <w:spacing w:before="240" w:after="0" w:line="276" w:lineRule="auto"/>
        <w:jc w:val="both"/>
        <w:rPr>
          <w:rFonts w:asciiTheme="majorBidi" w:hAnsiTheme="majorBidi" w:cstheme="majorBidi"/>
          <w:sz w:val="24"/>
          <w:szCs w:val="24"/>
          <w:lang w:val="en-GB" w:bidi="ar-DZ"/>
        </w:rPr>
      </w:pPr>
      <w:r w:rsidRPr="004E2F06">
        <w:rPr>
          <w:rFonts w:asciiTheme="majorBidi" w:hAnsiTheme="majorBidi" w:cstheme="majorBidi"/>
          <w:b/>
          <w:bCs/>
          <w:sz w:val="24"/>
          <w:szCs w:val="24"/>
          <w:lang w:val="en-GB" w:bidi="ar-DZ"/>
        </w:rPr>
        <w:t>207-</w:t>
      </w:r>
      <w:r w:rsidR="00746422" w:rsidRPr="00746422">
        <w:rPr>
          <w:rFonts w:asciiTheme="majorBidi" w:hAnsiTheme="majorBidi" w:cstheme="majorBidi"/>
          <w:sz w:val="24"/>
          <w:szCs w:val="24"/>
          <w:lang w:val="en-GB" w:bidi="ar-DZ"/>
        </w:rPr>
        <w:t xml:space="preserve">Makadok, R. (2001). </w:t>
      </w:r>
      <w:r w:rsidR="00746422" w:rsidRPr="007D2B42">
        <w:rPr>
          <w:rFonts w:asciiTheme="majorBidi" w:hAnsiTheme="majorBidi" w:cstheme="majorBidi"/>
          <w:b/>
          <w:bCs/>
          <w:sz w:val="24"/>
          <w:szCs w:val="24"/>
          <w:lang w:val="en-GB" w:bidi="ar-DZ"/>
        </w:rPr>
        <w:t>Toward a synthesis of the resource‐based and dynamic‐capability views of rent creation.</w:t>
      </w:r>
      <w:r w:rsidR="00746422" w:rsidRPr="00746422">
        <w:rPr>
          <w:rFonts w:asciiTheme="majorBidi" w:hAnsiTheme="majorBidi" w:cstheme="majorBidi"/>
          <w:sz w:val="24"/>
          <w:szCs w:val="24"/>
          <w:lang w:val="en-GB" w:bidi="ar-DZ"/>
        </w:rPr>
        <w:t xml:space="preserve"> Strategic management journal, 22(5), 387-401</w:t>
      </w:r>
      <w:r w:rsidR="007D2B42">
        <w:rPr>
          <w:rFonts w:asciiTheme="majorBidi" w:hAnsiTheme="majorBidi" w:cstheme="majorBidi"/>
          <w:sz w:val="24"/>
          <w:szCs w:val="24"/>
          <w:lang w:val="en-GB" w:bidi="ar-DZ"/>
        </w:rPr>
        <w:t>.</w:t>
      </w:r>
    </w:p>
    <w:p w14:paraId="1C123E7B" w14:textId="67C89EA2" w:rsidR="00CB5C21" w:rsidRDefault="00923A57" w:rsidP="00D45C2B">
      <w:pPr>
        <w:spacing w:before="240" w:after="0" w:line="276" w:lineRule="auto"/>
        <w:jc w:val="both"/>
        <w:rPr>
          <w:rFonts w:asciiTheme="majorBidi" w:hAnsiTheme="majorBidi" w:cstheme="majorBidi"/>
          <w:sz w:val="24"/>
          <w:szCs w:val="24"/>
          <w:lang w:val="en-GB" w:bidi="ar-DZ"/>
        </w:rPr>
      </w:pPr>
      <w:r w:rsidRPr="00923A57">
        <w:rPr>
          <w:rFonts w:asciiTheme="majorBidi" w:hAnsiTheme="majorBidi" w:cstheme="majorBidi"/>
          <w:b/>
          <w:bCs/>
          <w:sz w:val="24"/>
          <w:szCs w:val="24"/>
          <w:lang w:val="en-GB" w:bidi="ar-DZ"/>
        </w:rPr>
        <w:t>208-</w:t>
      </w:r>
      <w:r w:rsidR="00CB5C21">
        <w:rPr>
          <w:rFonts w:asciiTheme="majorBidi" w:hAnsiTheme="majorBidi" w:cstheme="majorBidi"/>
          <w:sz w:val="24"/>
          <w:szCs w:val="24"/>
          <w:lang w:val="en-GB" w:bidi="ar-DZ"/>
        </w:rPr>
        <w:t>Mo</w:t>
      </w:r>
      <w:r w:rsidR="00CB5C21" w:rsidRPr="00CB5C21">
        <w:rPr>
          <w:rFonts w:asciiTheme="majorBidi" w:hAnsiTheme="majorBidi" w:cstheme="majorBidi"/>
          <w:sz w:val="24"/>
          <w:szCs w:val="24"/>
          <w:lang w:val="en-GB" w:bidi="ar-DZ"/>
        </w:rPr>
        <w:t>ha</w:t>
      </w:r>
      <w:r w:rsidR="00CB5C21">
        <w:rPr>
          <w:rFonts w:asciiTheme="majorBidi" w:hAnsiTheme="majorBidi" w:cstheme="majorBidi"/>
          <w:sz w:val="24"/>
          <w:szCs w:val="24"/>
          <w:lang w:val="en-GB" w:bidi="ar-DZ"/>
        </w:rPr>
        <w:t>ja</w:t>
      </w:r>
      <w:r w:rsidR="00CB5C21" w:rsidRPr="00CB5C21">
        <w:rPr>
          <w:rFonts w:asciiTheme="majorBidi" w:hAnsiTheme="majorBidi" w:cstheme="majorBidi"/>
          <w:sz w:val="24"/>
          <w:szCs w:val="24"/>
          <w:lang w:val="en-GB" w:bidi="ar-DZ"/>
        </w:rPr>
        <w:t>n</w:t>
      </w:r>
      <w:r w:rsidR="00CB5C21">
        <w:rPr>
          <w:rFonts w:asciiTheme="majorBidi" w:hAnsiTheme="majorBidi" w:cstheme="majorBidi"/>
          <w:sz w:val="24"/>
          <w:szCs w:val="24"/>
          <w:lang w:val="en-GB" w:bidi="ar-DZ"/>
        </w:rPr>
        <w:t xml:space="preserve">, </w:t>
      </w:r>
      <w:r w:rsidR="006B37EF">
        <w:rPr>
          <w:rFonts w:asciiTheme="majorBidi" w:hAnsiTheme="majorBidi" w:cstheme="majorBidi"/>
          <w:sz w:val="24"/>
          <w:szCs w:val="24"/>
          <w:lang w:val="en-GB" w:bidi="ar-DZ"/>
        </w:rPr>
        <w:t>H.</w:t>
      </w:r>
      <w:r w:rsidR="00CB5C21" w:rsidRPr="00CB5C21">
        <w:rPr>
          <w:rFonts w:asciiTheme="majorBidi" w:hAnsiTheme="majorBidi" w:cstheme="majorBidi"/>
          <w:sz w:val="24"/>
          <w:szCs w:val="24"/>
          <w:lang w:val="en-GB" w:bidi="ar-DZ"/>
        </w:rPr>
        <w:t xml:space="preserve"> (2016). </w:t>
      </w:r>
      <w:r w:rsidR="00CB5C21" w:rsidRPr="00153545">
        <w:rPr>
          <w:rFonts w:asciiTheme="majorBidi" w:hAnsiTheme="majorBidi" w:cstheme="majorBidi"/>
          <w:b/>
          <w:bCs/>
          <w:sz w:val="24"/>
          <w:szCs w:val="24"/>
          <w:lang w:val="en-GB" w:bidi="ar-DZ"/>
        </w:rPr>
        <w:t xml:space="preserve">Sharing </w:t>
      </w:r>
      <w:r w:rsidR="006B37EF" w:rsidRPr="00153545">
        <w:rPr>
          <w:rFonts w:asciiTheme="majorBidi" w:hAnsiTheme="majorBidi" w:cstheme="majorBidi"/>
          <w:b/>
          <w:bCs/>
          <w:sz w:val="24"/>
          <w:szCs w:val="24"/>
          <w:lang w:val="en-GB" w:bidi="ar-DZ"/>
        </w:rPr>
        <w:t>o</w:t>
      </w:r>
      <w:r w:rsidR="00CB5C21" w:rsidRPr="00153545">
        <w:rPr>
          <w:rFonts w:asciiTheme="majorBidi" w:hAnsiTheme="majorBidi" w:cstheme="majorBidi"/>
          <w:b/>
          <w:bCs/>
          <w:sz w:val="24"/>
          <w:szCs w:val="24"/>
          <w:lang w:val="en-GB" w:bidi="ar-DZ"/>
        </w:rPr>
        <w:t xml:space="preserve">f Tacit Knowledge </w:t>
      </w:r>
      <w:r w:rsidR="006B37EF" w:rsidRPr="00153545">
        <w:rPr>
          <w:rFonts w:asciiTheme="majorBidi" w:hAnsiTheme="majorBidi" w:cstheme="majorBidi"/>
          <w:b/>
          <w:bCs/>
          <w:sz w:val="24"/>
          <w:szCs w:val="24"/>
          <w:lang w:val="en-GB" w:bidi="ar-DZ"/>
        </w:rPr>
        <w:t>i</w:t>
      </w:r>
      <w:r w:rsidR="00CB5C21" w:rsidRPr="00153545">
        <w:rPr>
          <w:rFonts w:asciiTheme="majorBidi" w:hAnsiTheme="majorBidi" w:cstheme="majorBidi"/>
          <w:b/>
          <w:bCs/>
          <w:sz w:val="24"/>
          <w:szCs w:val="24"/>
          <w:lang w:val="en-GB" w:bidi="ar-DZ"/>
        </w:rPr>
        <w:t>n Organizations</w:t>
      </w:r>
      <w:r w:rsidR="00CB5C21" w:rsidRPr="00CB5C21">
        <w:rPr>
          <w:rFonts w:asciiTheme="majorBidi" w:hAnsiTheme="majorBidi" w:cstheme="majorBidi"/>
          <w:sz w:val="24"/>
          <w:szCs w:val="24"/>
          <w:lang w:val="en-GB" w:bidi="ar-DZ"/>
        </w:rPr>
        <w:t xml:space="preserve">. American Journal </w:t>
      </w:r>
      <w:r w:rsidR="00153545">
        <w:rPr>
          <w:rFonts w:asciiTheme="majorBidi" w:hAnsiTheme="majorBidi" w:cstheme="majorBidi"/>
          <w:sz w:val="24"/>
          <w:szCs w:val="24"/>
          <w:lang w:val="en-GB" w:bidi="ar-DZ"/>
        </w:rPr>
        <w:t>o</w:t>
      </w:r>
      <w:r w:rsidR="00CB5C21" w:rsidRPr="00CB5C21">
        <w:rPr>
          <w:rFonts w:asciiTheme="majorBidi" w:hAnsiTheme="majorBidi" w:cstheme="majorBidi"/>
          <w:sz w:val="24"/>
          <w:szCs w:val="24"/>
          <w:lang w:val="en-GB" w:bidi="ar-DZ"/>
        </w:rPr>
        <w:t>f</w:t>
      </w:r>
      <w:r w:rsidR="00136947">
        <w:rPr>
          <w:rFonts w:asciiTheme="majorBidi" w:hAnsiTheme="majorBidi" w:cstheme="majorBidi"/>
          <w:sz w:val="24"/>
          <w:szCs w:val="24"/>
          <w:lang w:val="en-GB" w:bidi="ar-DZ"/>
        </w:rPr>
        <w:t xml:space="preserve"> C</w:t>
      </w:r>
      <w:r w:rsidR="00CB5C21" w:rsidRPr="00CB5C21">
        <w:rPr>
          <w:rFonts w:asciiTheme="majorBidi" w:hAnsiTheme="majorBidi" w:cstheme="majorBidi"/>
          <w:sz w:val="24"/>
          <w:szCs w:val="24"/>
          <w:lang w:val="en-GB" w:bidi="ar-DZ"/>
        </w:rPr>
        <w:t>omputer Science and Engineering,</w:t>
      </w:r>
      <w:r w:rsidR="00136947" w:rsidRPr="00CB5C21">
        <w:rPr>
          <w:rFonts w:asciiTheme="majorBidi" w:hAnsiTheme="majorBidi" w:cstheme="majorBidi"/>
          <w:sz w:val="24"/>
          <w:szCs w:val="24"/>
          <w:lang w:val="en-GB" w:bidi="ar-DZ"/>
        </w:rPr>
        <w:t xml:space="preserve"> </w:t>
      </w:r>
      <w:r w:rsidR="00CB5C21" w:rsidRPr="00CB5C21">
        <w:rPr>
          <w:rFonts w:asciiTheme="majorBidi" w:hAnsiTheme="majorBidi" w:cstheme="majorBidi"/>
          <w:sz w:val="24"/>
          <w:szCs w:val="24"/>
          <w:lang w:val="en-GB" w:bidi="ar-DZ"/>
        </w:rPr>
        <w:t>3</w:t>
      </w:r>
      <w:r w:rsidR="00136947">
        <w:rPr>
          <w:rFonts w:asciiTheme="majorBidi" w:hAnsiTheme="majorBidi" w:cstheme="majorBidi"/>
          <w:sz w:val="24"/>
          <w:szCs w:val="24"/>
          <w:lang w:val="en-GB" w:bidi="ar-DZ"/>
        </w:rPr>
        <w:t>(2)</w:t>
      </w:r>
      <w:r w:rsidR="00CB5C21" w:rsidRPr="00CB5C21">
        <w:rPr>
          <w:rFonts w:asciiTheme="majorBidi" w:hAnsiTheme="majorBidi" w:cstheme="majorBidi"/>
          <w:sz w:val="24"/>
          <w:szCs w:val="24"/>
          <w:lang w:val="en-GB" w:bidi="ar-DZ"/>
        </w:rPr>
        <w:t xml:space="preserve">, </w:t>
      </w:r>
      <w:r w:rsidR="00136947">
        <w:rPr>
          <w:rFonts w:asciiTheme="majorBidi" w:hAnsiTheme="majorBidi" w:cstheme="majorBidi"/>
          <w:sz w:val="24"/>
          <w:szCs w:val="24"/>
          <w:lang w:val="en-GB" w:bidi="ar-DZ"/>
        </w:rPr>
        <w:t>6-</w:t>
      </w:r>
      <w:r w:rsidR="006B37EF">
        <w:rPr>
          <w:rFonts w:asciiTheme="majorBidi" w:hAnsiTheme="majorBidi" w:cstheme="majorBidi"/>
          <w:sz w:val="24"/>
          <w:szCs w:val="24"/>
          <w:lang w:val="en-GB" w:bidi="ar-DZ"/>
        </w:rPr>
        <w:t>19.</w:t>
      </w:r>
    </w:p>
    <w:p w14:paraId="2B4185E7" w14:textId="4A56F48B" w:rsidR="00E6394A" w:rsidRDefault="00923A57" w:rsidP="00D45C2B">
      <w:pPr>
        <w:spacing w:before="240" w:after="0" w:line="276" w:lineRule="auto"/>
        <w:jc w:val="both"/>
        <w:rPr>
          <w:rFonts w:asciiTheme="majorBidi" w:hAnsiTheme="majorBidi" w:cstheme="majorBidi"/>
          <w:sz w:val="24"/>
          <w:szCs w:val="24"/>
          <w:lang w:val="en-GB" w:bidi="ar-DZ"/>
        </w:rPr>
      </w:pPr>
      <w:r w:rsidRPr="00923A57">
        <w:rPr>
          <w:rFonts w:asciiTheme="majorBidi" w:hAnsiTheme="majorBidi" w:cstheme="majorBidi"/>
          <w:b/>
          <w:bCs/>
          <w:sz w:val="24"/>
          <w:szCs w:val="24"/>
          <w:lang w:val="en-GB" w:bidi="ar-DZ"/>
        </w:rPr>
        <w:t>209-</w:t>
      </w:r>
      <w:r w:rsidR="00E6394A" w:rsidRPr="00E6394A">
        <w:rPr>
          <w:rFonts w:asciiTheme="majorBidi" w:hAnsiTheme="majorBidi" w:cstheme="majorBidi"/>
          <w:sz w:val="24"/>
          <w:szCs w:val="24"/>
          <w:lang w:val="en-GB" w:bidi="ar-DZ"/>
        </w:rPr>
        <w:t xml:space="preserve">Muhammad, Y., Abdul, M., Iftikhar, A., &amp; Naila, T. (2011). </w:t>
      </w:r>
      <w:r w:rsidR="00E6394A" w:rsidRPr="00E6394A">
        <w:rPr>
          <w:rFonts w:asciiTheme="majorBidi" w:hAnsiTheme="majorBidi" w:cstheme="majorBidi"/>
          <w:b/>
          <w:bCs/>
          <w:sz w:val="24"/>
          <w:szCs w:val="24"/>
          <w:lang w:val="en-GB" w:bidi="ar-DZ"/>
        </w:rPr>
        <w:t>Structuring Intellectual Capital as an Element of Virtual Organization in the SME Clusters.</w:t>
      </w:r>
      <w:r w:rsidR="00E6394A" w:rsidRPr="00E6394A">
        <w:rPr>
          <w:rFonts w:asciiTheme="majorBidi" w:hAnsiTheme="majorBidi" w:cstheme="majorBidi"/>
          <w:sz w:val="24"/>
          <w:szCs w:val="24"/>
          <w:lang w:val="en-GB" w:bidi="ar-DZ"/>
        </w:rPr>
        <w:t xml:space="preserve"> 3rd International Conference on Advanced Management Science. 19. Singapore: IACSIT Press</w:t>
      </w:r>
      <w:r w:rsidR="00E6394A">
        <w:rPr>
          <w:rFonts w:asciiTheme="majorBidi" w:hAnsiTheme="majorBidi" w:cstheme="majorBidi"/>
          <w:sz w:val="24"/>
          <w:szCs w:val="24"/>
          <w:lang w:val="en-GB" w:bidi="ar-DZ"/>
        </w:rPr>
        <w:t>.</w:t>
      </w:r>
    </w:p>
    <w:p w14:paraId="4DD0EC6A" w14:textId="0CB93059" w:rsidR="00C54A03" w:rsidRDefault="00923A57" w:rsidP="00577301">
      <w:pPr>
        <w:spacing w:before="240" w:after="0" w:line="276" w:lineRule="auto"/>
        <w:jc w:val="both"/>
        <w:rPr>
          <w:rFonts w:asciiTheme="majorBidi" w:hAnsiTheme="majorBidi" w:cstheme="majorBidi"/>
          <w:sz w:val="24"/>
          <w:szCs w:val="24"/>
          <w:lang w:val="en-GB" w:bidi="ar-DZ"/>
        </w:rPr>
      </w:pPr>
      <w:r w:rsidRPr="00923A57">
        <w:rPr>
          <w:rFonts w:asciiTheme="majorBidi" w:hAnsiTheme="majorBidi" w:cstheme="majorBidi"/>
          <w:b/>
          <w:bCs/>
          <w:sz w:val="24"/>
          <w:szCs w:val="24"/>
          <w:lang w:val="en-GB" w:bidi="ar-DZ"/>
        </w:rPr>
        <w:t>210-</w:t>
      </w:r>
      <w:r w:rsidR="00C54A03" w:rsidRPr="00C54A03">
        <w:rPr>
          <w:rFonts w:asciiTheme="majorBidi" w:hAnsiTheme="majorBidi" w:cstheme="majorBidi"/>
          <w:sz w:val="24"/>
          <w:szCs w:val="24"/>
          <w:lang w:val="en-GB" w:bidi="ar-DZ"/>
        </w:rPr>
        <w:t>M</w:t>
      </w:r>
      <w:r w:rsidR="00C54A03">
        <w:rPr>
          <w:rFonts w:asciiTheme="majorBidi" w:hAnsiTheme="majorBidi" w:cstheme="majorBidi"/>
          <w:sz w:val="24"/>
          <w:szCs w:val="24"/>
          <w:lang w:val="en-GB" w:bidi="ar-DZ"/>
        </w:rPr>
        <w:t>uthuveloo</w:t>
      </w:r>
      <w:r w:rsidR="00C54A03" w:rsidRPr="00C54A03">
        <w:rPr>
          <w:rFonts w:asciiTheme="majorBidi" w:hAnsiTheme="majorBidi" w:cstheme="majorBidi"/>
          <w:sz w:val="24"/>
          <w:szCs w:val="24"/>
          <w:lang w:val="en-GB" w:bidi="ar-DZ"/>
        </w:rPr>
        <w:t>, R.</w:t>
      </w:r>
      <w:r w:rsidR="00C54A03">
        <w:rPr>
          <w:rFonts w:asciiTheme="majorBidi" w:hAnsiTheme="majorBidi" w:cstheme="majorBidi"/>
          <w:sz w:val="24"/>
          <w:szCs w:val="24"/>
          <w:lang w:val="en-GB" w:bidi="ar-DZ"/>
        </w:rPr>
        <w:t>,</w:t>
      </w:r>
      <w:r w:rsidR="00C54A03" w:rsidRPr="00C54A03">
        <w:rPr>
          <w:rFonts w:asciiTheme="majorBidi" w:hAnsiTheme="majorBidi" w:cs="Times New Roman"/>
          <w:sz w:val="24"/>
          <w:szCs w:val="24"/>
          <w:rtl/>
          <w:lang w:val="en-GB" w:bidi="ar-DZ"/>
        </w:rPr>
        <w:t xml:space="preserve"> </w:t>
      </w:r>
      <w:r w:rsidR="00C54A03" w:rsidRPr="00C54A03">
        <w:rPr>
          <w:rFonts w:asciiTheme="majorBidi" w:hAnsiTheme="majorBidi" w:cstheme="majorBidi"/>
          <w:sz w:val="24"/>
          <w:szCs w:val="24"/>
          <w:lang w:val="en-GB" w:bidi="ar-DZ"/>
        </w:rPr>
        <w:t>S</w:t>
      </w:r>
      <w:r w:rsidR="00C54A03">
        <w:rPr>
          <w:rFonts w:asciiTheme="majorBidi" w:hAnsiTheme="majorBidi" w:cstheme="majorBidi"/>
          <w:sz w:val="24"/>
          <w:szCs w:val="24"/>
          <w:lang w:val="en-GB" w:bidi="ar-DZ"/>
        </w:rPr>
        <w:t>hanmugam,</w:t>
      </w:r>
      <w:r w:rsidR="00C54A03" w:rsidRPr="00C54A03">
        <w:rPr>
          <w:rFonts w:asciiTheme="majorBidi" w:hAnsiTheme="majorBidi" w:cstheme="majorBidi"/>
          <w:sz w:val="24"/>
          <w:szCs w:val="24"/>
          <w:lang w:val="en-GB" w:bidi="ar-DZ"/>
        </w:rPr>
        <w:t xml:space="preserve"> N</w:t>
      </w:r>
      <w:r w:rsidR="00C54A03">
        <w:rPr>
          <w:rFonts w:asciiTheme="majorBidi" w:hAnsiTheme="majorBidi" w:cstheme="majorBidi"/>
          <w:sz w:val="24"/>
          <w:szCs w:val="24"/>
          <w:lang w:val="en-GB" w:bidi="ar-DZ"/>
        </w:rPr>
        <w:t>.,</w:t>
      </w:r>
      <w:r w:rsidR="00C54A03" w:rsidRPr="00C54A03">
        <w:rPr>
          <w:rFonts w:asciiTheme="majorBidi" w:hAnsiTheme="majorBidi" w:cstheme="majorBidi"/>
          <w:sz w:val="24"/>
          <w:szCs w:val="24"/>
          <w:lang w:val="en-GB" w:bidi="ar-DZ"/>
        </w:rPr>
        <w:t xml:space="preserve"> </w:t>
      </w:r>
      <w:r w:rsidR="00C54A03">
        <w:rPr>
          <w:rFonts w:asciiTheme="majorBidi" w:hAnsiTheme="majorBidi" w:cs="Times New Roman"/>
          <w:sz w:val="24"/>
          <w:szCs w:val="24"/>
          <w:lang w:val="en-GB" w:bidi="ar-DZ"/>
        </w:rPr>
        <w:t>&amp; Teoh,</w:t>
      </w:r>
      <w:r w:rsidR="00C54A03" w:rsidRPr="00C54A03">
        <w:rPr>
          <w:rFonts w:asciiTheme="majorBidi" w:hAnsiTheme="majorBidi" w:cstheme="majorBidi"/>
          <w:sz w:val="24"/>
          <w:szCs w:val="24"/>
          <w:lang w:val="en-GB" w:bidi="ar-DZ"/>
        </w:rPr>
        <w:t xml:space="preserve"> A</w:t>
      </w:r>
      <w:r w:rsidR="00C54A03">
        <w:rPr>
          <w:rFonts w:asciiTheme="majorBidi" w:hAnsiTheme="majorBidi" w:cstheme="majorBidi"/>
          <w:sz w:val="24"/>
          <w:szCs w:val="24"/>
          <w:lang w:val="en-GB" w:bidi="ar-DZ"/>
        </w:rPr>
        <w:t>.</w:t>
      </w:r>
      <w:r w:rsidR="00C54A03" w:rsidRPr="00C54A03">
        <w:rPr>
          <w:rFonts w:asciiTheme="majorBidi" w:hAnsiTheme="majorBidi" w:cstheme="majorBidi"/>
          <w:sz w:val="24"/>
          <w:szCs w:val="24"/>
          <w:lang w:val="en-GB" w:bidi="ar-DZ"/>
        </w:rPr>
        <w:t xml:space="preserve">P. (2017). </w:t>
      </w:r>
      <w:r w:rsidR="00C54A03" w:rsidRPr="00577301">
        <w:rPr>
          <w:rFonts w:asciiTheme="majorBidi" w:hAnsiTheme="majorBidi" w:cstheme="majorBidi"/>
          <w:b/>
          <w:bCs/>
          <w:sz w:val="24"/>
          <w:szCs w:val="24"/>
          <w:lang w:val="en-GB" w:bidi="ar-DZ"/>
        </w:rPr>
        <w:t>The impact of tacit knowledge management on organizational performance: Evidence from Malaysia.</w:t>
      </w:r>
      <w:r w:rsidR="00C54A03" w:rsidRPr="00C54A03">
        <w:rPr>
          <w:rFonts w:asciiTheme="majorBidi" w:hAnsiTheme="majorBidi" w:cstheme="majorBidi"/>
          <w:sz w:val="24"/>
          <w:szCs w:val="24"/>
          <w:lang w:val="en-GB" w:bidi="ar-DZ"/>
        </w:rPr>
        <w:t xml:space="preserve"> Asia</w:t>
      </w:r>
      <w:r w:rsidR="00577301">
        <w:rPr>
          <w:rFonts w:asciiTheme="majorBidi" w:hAnsiTheme="majorBidi" w:cstheme="majorBidi"/>
          <w:sz w:val="24"/>
          <w:szCs w:val="24"/>
          <w:lang w:val="en-GB" w:bidi="ar-DZ"/>
        </w:rPr>
        <w:t xml:space="preserve"> Pacific   </w:t>
      </w:r>
      <w:r w:rsidR="00C54A03" w:rsidRPr="00C54A03">
        <w:rPr>
          <w:rFonts w:asciiTheme="majorBidi" w:hAnsiTheme="majorBidi" w:cstheme="majorBidi"/>
          <w:sz w:val="24"/>
          <w:szCs w:val="24"/>
          <w:lang w:val="en-GB" w:bidi="ar-DZ"/>
        </w:rPr>
        <w:t xml:space="preserve">Management </w:t>
      </w:r>
      <w:r w:rsidR="00577301">
        <w:rPr>
          <w:rFonts w:asciiTheme="majorBidi" w:hAnsiTheme="majorBidi" w:cstheme="majorBidi"/>
          <w:sz w:val="24"/>
          <w:szCs w:val="24"/>
          <w:lang w:val="en-GB" w:bidi="ar-DZ"/>
        </w:rPr>
        <w:t>R</w:t>
      </w:r>
      <w:r w:rsidR="00C54A03" w:rsidRPr="00C54A03">
        <w:rPr>
          <w:rFonts w:asciiTheme="majorBidi" w:hAnsiTheme="majorBidi" w:cstheme="majorBidi"/>
          <w:sz w:val="24"/>
          <w:szCs w:val="24"/>
          <w:lang w:val="en-GB" w:bidi="ar-DZ"/>
        </w:rPr>
        <w:t>eview, 22</w:t>
      </w:r>
      <w:r w:rsidR="00577301">
        <w:rPr>
          <w:rFonts w:asciiTheme="majorBidi" w:hAnsiTheme="majorBidi" w:cstheme="majorBidi"/>
          <w:sz w:val="24"/>
          <w:szCs w:val="24"/>
          <w:lang w:val="en-GB" w:bidi="ar-DZ"/>
        </w:rPr>
        <w:t xml:space="preserve"> (4), 192-201.</w:t>
      </w:r>
    </w:p>
    <w:p w14:paraId="53C17AEE" w14:textId="0CD587A7" w:rsidR="00870F93" w:rsidRDefault="00923A57" w:rsidP="00D45C2B">
      <w:pPr>
        <w:spacing w:before="240" w:after="0" w:line="276" w:lineRule="auto"/>
        <w:jc w:val="both"/>
        <w:rPr>
          <w:rFonts w:asciiTheme="majorBidi" w:hAnsiTheme="majorBidi" w:cstheme="majorBidi"/>
          <w:sz w:val="24"/>
          <w:szCs w:val="24"/>
          <w:lang w:val="en-GB" w:bidi="ar-DZ"/>
        </w:rPr>
      </w:pPr>
      <w:r w:rsidRPr="00923A57">
        <w:rPr>
          <w:rFonts w:asciiTheme="majorBidi" w:hAnsiTheme="majorBidi" w:cstheme="majorBidi"/>
          <w:b/>
          <w:bCs/>
          <w:sz w:val="24"/>
          <w:szCs w:val="24"/>
          <w:lang w:val="en-GB" w:bidi="ar-DZ"/>
        </w:rPr>
        <w:t>211-</w:t>
      </w:r>
      <w:r w:rsidR="00870F93" w:rsidRPr="00870F93">
        <w:rPr>
          <w:rFonts w:asciiTheme="majorBidi" w:hAnsiTheme="majorBidi" w:cstheme="majorBidi"/>
          <w:sz w:val="24"/>
          <w:szCs w:val="24"/>
          <w:lang w:val="en-GB" w:bidi="ar-DZ"/>
        </w:rPr>
        <w:t xml:space="preserve">Nhon, H. T., Thong, B. Q., &amp; Phuong, N. Van. (2018). </w:t>
      </w:r>
      <w:r w:rsidR="00870F93" w:rsidRPr="00870F93">
        <w:rPr>
          <w:rFonts w:asciiTheme="majorBidi" w:hAnsiTheme="majorBidi" w:cstheme="majorBidi"/>
          <w:b/>
          <w:bCs/>
          <w:sz w:val="24"/>
          <w:szCs w:val="24"/>
          <w:lang w:val="en-GB" w:bidi="ar-DZ"/>
        </w:rPr>
        <w:t>The impact of intellectual capital dimensions on Vietnamese information communication technology firm performance: A mediation analysis of human and social capital.</w:t>
      </w:r>
      <w:r w:rsidR="00870F93" w:rsidRPr="00870F93">
        <w:rPr>
          <w:rFonts w:asciiTheme="majorBidi" w:hAnsiTheme="majorBidi" w:cstheme="majorBidi"/>
          <w:sz w:val="24"/>
          <w:szCs w:val="24"/>
          <w:lang w:val="en-GB" w:bidi="ar-DZ"/>
        </w:rPr>
        <w:t xml:space="preserve"> Academy of Strategic Management Journal, 17(1).</w:t>
      </w:r>
    </w:p>
    <w:p w14:paraId="4F0A04B9" w14:textId="73DCF7C2" w:rsidR="00673334" w:rsidRPr="00673334" w:rsidRDefault="00FF6D06" w:rsidP="00673334">
      <w:pPr>
        <w:spacing w:before="240" w:after="0" w:line="276" w:lineRule="auto"/>
        <w:jc w:val="both"/>
        <w:rPr>
          <w:rFonts w:asciiTheme="majorBidi" w:hAnsiTheme="majorBidi" w:cstheme="majorBidi"/>
          <w:sz w:val="24"/>
          <w:szCs w:val="24"/>
          <w:lang w:val="en-GB" w:bidi="ar-DZ"/>
        </w:rPr>
      </w:pPr>
      <w:r w:rsidRPr="00FF6D06">
        <w:rPr>
          <w:rFonts w:asciiTheme="majorBidi" w:hAnsiTheme="majorBidi" w:cstheme="majorBidi"/>
          <w:b/>
          <w:bCs/>
          <w:sz w:val="24"/>
          <w:szCs w:val="24"/>
          <w:lang w:val="en-GB" w:bidi="ar-DZ"/>
        </w:rPr>
        <w:t>212-</w:t>
      </w:r>
      <w:r w:rsidR="00673334" w:rsidRPr="00673334">
        <w:rPr>
          <w:rFonts w:asciiTheme="majorBidi" w:hAnsiTheme="majorBidi" w:cstheme="majorBidi"/>
          <w:sz w:val="24"/>
          <w:szCs w:val="24"/>
          <w:lang w:val="en-GB" w:bidi="ar-DZ"/>
        </w:rPr>
        <w:t xml:space="preserve">Nonaka, I., &amp; Von Krogh, G. (2009). </w:t>
      </w:r>
      <w:r w:rsidR="00673334" w:rsidRPr="00673334">
        <w:rPr>
          <w:rFonts w:asciiTheme="majorBidi" w:hAnsiTheme="majorBidi" w:cstheme="majorBidi"/>
          <w:b/>
          <w:bCs/>
          <w:sz w:val="24"/>
          <w:szCs w:val="24"/>
          <w:lang w:val="en-GB" w:bidi="ar-DZ"/>
        </w:rPr>
        <w:t>Perspective—Tacit knowledge and knowledge conversion: Controversy and advancement in organizational knowledge creation theory</w:t>
      </w:r>
      <w:r w:rsidR="00673334" w:rsidRPr="00673334">
        <w:rPr>
          <w:rFonts w:asciiTheme="majorBidi" w:hAnsiTheme="majorBidi" w:cstheme="majorBidi"/>
          <w:sz w:val="24"/>
          <w:szCs w:val="24"/>
          <w:lang w:val="en-GB" w:bidi="ar-DZ"/>
        </w:rPr>
        <w:t>. Organization science, 20(3), 635-652.</w:t>
      </w:r>
    </w:p>
    <w:p w14:paraId="56F9DFB1" w14:textId="74DA52A2" w:rsidR="00673334" w:rsidRDefault="00FF6D06" w:rsidP="00673334">
      <w:pPr>
        <w:spacing w:before="240" w:after="0" w:line="276" w:lineRule="auto"/>
        <w:jc w:val="both"/>
        <w:rPr>
          <w:rFonts w:asciiTheme="majorBidi" w:hAnsiTheme="majorBidi" w:cstheme="majorBidi"/>
          <w:sz w:val="24"/>
          <w:szCs w:val="24"/>
          <w:lang w:val="en-GB" w:bidi="ar-DZ"/>
        </w:rPr>
      </w:pPr>
      <w:r w:rsidRPr="00FF6D06">
        <w:rPr>
          <w:rFonts w:asciiTheme="majorBidi" w:hAnsiTheme="majorBidi" w:cstheme="majorBidi"/>
          <w:b/>
          <w:bCs/>
          <w:sz w:val="24"/>
          <w:szCs w:val="24"/>
          <w:lang w:val="en-GB" w:bidi="ar-DZ"/>
        </w:rPr>
        <w:t>213-</w:t>
      </w:r>
      <w:r w:rsidR="00673334" w:rsidRPr="00673334">
        <w:rPr>
          <w:rFonts w:asciiTheme="majorBidi" w:hAnsiTheme="majorBidi" w:cstheme="majorBidi"/>
          <w:sz w:val="24"/>
          <w:szCs w:val="24"/>
          <w:lang w:val="en-GB" w:bidi="ar-DZ"/>
        </w:rPr>
        <w:t xml:space="preserve">Nonaka, I. (1994). </w:t>
      </w:r>
      <w:r w:rsidR="00673334" w:rsidRPr="00673334">
        <w:rPr>
          <w:rFonts w:asciiTheme="majorBidi" w:hAnsiTheme="majorBidi" w:cstheme="majorBidi"/>
          <w:b/>
          <w:bCs/>
          <w:sz w:val="24"/>
          <w:szCs w:val="24"/>
          <w:lang w:val="en-GB" w:bidi="ar-DZ"/>
        </w:rPr>
        <w:t>Dynamic Theory of Organizational Knowledge Creation</w:t>
      </w:r>
      <w:r w:rsidR="00673334" w:rsidRPr="00673334">
        <w:rPr>
          <w:rFonts w:asciiTheme="majorBidi" w:hAnsiTheme="majorBidi" w:cstheme="majorBidi"/>
          <w:sz w:val="24"/>
          <w:szCs w:val="24"/>
          <w:lang w:val="en-GB" w:bidi="ar-DZ"/>
        </w:rPr>
        <w:t>. Organization Science, 5(1), 14-37.</w:t>
      </w:r>
    </w:p>
    <w:p w14:paraId="640277ED" w14:textId="60A24FA6" w:rsidR="00673334" w:rsidRDefault="00323066" w:rsidP="00673334">
      <w:pPr>
        <w:spacing w:before="240" w:after="0" w:line="276" w:lineRule="auto"/>
        <w:jc w:val="both"/>
        <w:rPr>
          <w:rFonts w:asciiTheme="majorBidi" w:hAnsiTheme="majorBidi" w:cstheme="majorBidi"/>
          <w:sz w:val="24"/>
          <w:szCs w:val="24"/>
          <w:lang w:val="en-GB" w:bidi="ar-DZ"/>
        </w:rPr>
      </w:pPr>
      <w:r w:rsidRPr="00CA70B1">
        <w:rPr>
          <w:rFonts w:asciiTheme="majorBidi" w:hAnsiTheme="majorBidi" w:cstheme="majorBidi"/>
          <w:b/>
          <w:bCs/>
          <w:sz w:val="24"/>
          <w:szCs w:val="24"/>
          <w:lang w:val="en-GB" w:bidi="ar-DZ"/>
        </w:rPr>
        <w:lastRenderedPageBreak/>
        <w:t>214-</w:t>
      </w:r>
      <w:r w:rsidR="00673334" w:rsidRPr="00CA70B1">
        <w:rPr>
          <w:rFonts w:asciiTheme="majorBidi" w:hAnsiTheme="majorBidi" w:cstheme="majorBidi"/>
          <w:sz w:val="24"/>
          <w:szCs w:val="24"/>
          <w:lang w:val="en-GB" w:bidi="ar-DZ"/>
        </w:rPr>
        <w:t xml:space="preserve">Obeidat, B. Y., Al-Suradi, M. M., Masa’deh, R., &amp; Tarhini, A. (2016). </w:t>
      </w:r>
      <w:r w:rsidR="00673334" w:rsidRPr="008F6ADE">
        <w:rPr>
          <w:rFonts w:asciiTheme="majorBidi" w:hAnsiTheme="majorBidi" w:cstheme="majorBidi"/>
          <w:b/>
          <w:bCs/>
          <w:sz w:val="24"/>
          <w:szCs w:val="24"/>
          <w:lang w:val="en-GB" w:bidi="ar-DZ"/>
        </w:rPr>
        <w:t>The impact of knowledge management on innovation an empirical study on Jordanian consultancy firms</w:t>
      </w:r>
      <w:r w:rsidR="00673334" w:rsidRPr="00673334">
        <w:rPr>
          <w:rFonts w:asciiTheme="majorBidi" w:hAnsiTheme="majorBidi" w:cstheme="majorBidi"/>
          <w:sz w:val="24"/>
          <w:szCs w:val="24"/>
          <w:lang w:val="en-GB" w:bidi="ar-DZ"/>
        </w:rPr>
        <w:t>. Management Research Review, 39(10), 1214–1238</w:t>
      </w:r>
      <w:r w:rsidR="00874412">
        <w:rPr>
          <w:rFonts w:asciiTheme="majorBidi" w:hAnsiTheme="majorBidi" w:cstheme="majorBidi"/>
          <w:sz w:val="24"/>
          <w:szCs w:val="24"/>
          <w:lang w:val="en-GB" w:bidi="ar-DZ"/>
        </w:rPr>
        <w:t>.</w:t>
      </w:r>
    </w:p>
    <w:p w14:paraId="3E7BC0B2" w14:textId="0F49F45E" w:rsidR="00874412" w:rsidRDefault="00323066" w:rsidP="00673334">
      <w:pPr>
        <w:spacing w:before="240" w:after="0" w:line="276" w:lineRule="auto"/>
        <w:jc w:val="both"/>
        <w:rPr>
          <w:rFonts w:asciiTheme="majorBidi" w:hAnsiTheme="majorBidi" w:cstheme="majorBidi"/>
          <w:sz w:val="24"/>
          <w:szCs w:val="24"/>
          <w:lang w:val="en-GB" w:bidi="ar-DZ"/>
        </w:rPr>
      </w:pPr>
      <w:r w:rsidRPr="00323066">
        <w:rPr>
          <w:rFonts w:asciiTheme="majorBidi" w:hAnsiTheme="majorBidi" w:cstheme="majorBidi"/>
          <w:b/>
          <w:bCs/>
          <w:sz w:val="24"/>
          <w:szCs w:val="24"/>
          <w:lang w:val="en-GB" w:bidi="ar-DZ"/>
        </w:rPr>
        <w:t>215-</w:t>
      </w:r>
      <w:r w:rsidR="00874412" w:rsidRPr="00874412">
        <w:rPr>
          <w:rFonts w:asciiTheme="majorBidi" w:hAnsiTheme="majorBidi" w:cstheme="majorBidi"/>
          <w:sz w:val="24"/>
          <w:szCs w:val="24"/>
          <w:lang w:val="en-GB" w:bidi="ar-DZ"/>
        </w:rPr>
        <w:t xml:space="preserve">Pokrovskaia, N. N., Korableva, O. N., </w:t>
      </w:r>
      <w:r w:rsidR="005F1472" w:rsidRPr="00874412">
        <w:rPr>
          <w:rFonts w:asciiTheme="majorBidi" w:hAnsiTheme="majorBidi" w:cstheme="majorBidi"/>
          <w:sz w:val="24"/>
          <w:szCs w:val="24"/>
          <w:lang w:val="en-GB" w:bidi="ar-DZ"/>
        </w:rPr>
        <w:t>Cappelli,</w:t>
      </w:r>
      <w:r w:rsidR="00874412" w:rsidRPr="00874412">
        <w:rPr>
          <w:rFonts w:asciiTheme="majorBidi" w:hAnsiTheme="majorBidi" w:cstheme="majorBidi"/>
          <w:sz w:val="24"/>
          <w:szCs w:val="24"/>
          <w:lang w:val="en-GB" w:bidi="ar-DZ"/>
        </w:rPr>
        <w:t xml:space="preserve"> L., &amp; Fedorov, D. A. (2021). </w:t>
      </w:r>
      <w:r w:rsidR="00874412" w:rsidRPr="005F1472">
        <w:rPr>
          <w:rFonts w:asciiTheme="majorBidi" w:hAnsiTheme="majorBidi" w:cstheme="majorBidi"/>
          <w:b/>
          <w:bCs/>
          <w:sz w:val="24"/>
          <w:szCs w:val="24"/>
          <w:lang w:val="en-GB" w:bidi="ar-DZ"/>
        </w:rPr>
        <w:t>Digital regulation of intellectual capital for open innovation: Industries’ expert assessments of tacit knowledge for controlling and networking outcome</w:t>
      </w:r>
      <w:r w:rsidR="00874412" w:rsidRPr="00874412">
        <w:rPr>
          <w:rFonts w:asciiTheme="majorBidi" w:hAnsiTheme="majorBidi" w:cstheme="majorBidi"/>
          <w:sz w:val="24"/>
          <w:szCs w:val="24"/>
          <w:lang w:val="en-GB" w:bidi="ar-DZ"/>
        </w:rPr>
        <w:t>. Future Internet, 13(2), 44.</w:t>
      </w:r>
    </w:p>
    <w:p w14:paraId="30E96D75" w14:textId="36CB5509" w:rsidR="00A161CE" w:rsidRDefault="005741B2" w:rsidP="00D45C2B">
      <w:pPr>
        <w:spacing w:before="240" w:after="0" w:line="276" w:lineRule="auto"/>
        <w:jc w:val="both"/>
        <w:rPr>
          <w:rFonts w:asciiTheme="majorBidi" w:hAnsiTheme="majorBidi" w:cstheme="majorBidi"/>
          <w:sz w:val="24"/>
          <w:szCs w:val="24"/>
          <w:lang w:val="en-GB" w:bidi="ar-DZ"/>
        </w:rPr>
      </w:pPr>
      <w:r w:rsidRPr="005741B2">
        <w:rPr>
          <w:rFonts w:asciiTheme="majorBidi" w:hAnsiTheme="majorBidi" w:cstheme="majorBidi"/>
          <w:b/>
          <w:bCs/>
          <w:sz w:val="24"/>
          <w:szCs w:val="24"/>
          <w:lang w:val="en-GB" w:bidi="ar-DZ"/>
        </w:rPr>
        <w:t>216-</w:t>
      </w:r>
      <w:r w:rsidR="00A161CE" w:rsidRPr="00A161CE">
        <w:rPr>
          <w:rFonts w:asciiTheme="majorBidi" w:hAnsiTheme="majorBidi" w:cstheme="majorBidi"/>
          <w:sz w:val="24"/>
          <w:szCs w:val="24"/>
          <w:lang w:val="en-GB" w:bidi="ar-DZ"/>
        </w:rPr>
        <w:t xml:space="preserve">Ramadan, B. M., Dahiyat, S. E., Bontis, N., &amp; Al-Dalahmeh, M. (2017). </w:t>
      </w:r>
      <w:r w:rsidR="00A161CE" w:rsidRPr="003D259A">
        <w:rPr>
          <w:rFonts w:asciiTheme="majorBidi" w:hAnsiTheme="majorBidi" w:cstheme="majorBidi"/>
          <w:b/>
          <w:bCs/>
          <w:sz w:val="24"/>
          <w:szCs w:val="24"/>
          <w:lang w:val="en-GB" w:bidi="ar-DZ"/>
        </w:rPr>
        <w:t>Intellectual capital, knowledge Management and Social Capital within the ITC Sector in Jordan</w:t>
      </w:r>
      <w:r w:rsidR="00A161CE" w:rsidRPr="00A161CE">
        <w:rPr>
          <w:rFonts w:asciiTheme="majorBidi" w:hAnsiTheme="majorBidi" w:cstheme="majorBidi"/>
          <w:sz w:val="24"/>
          <w:szCs w:val="24"/>
          <w:lang w:val="en-GB" w:bidi="ar-DZ"/>
        </w:rPr>
        <w:t>. Journal of Intellectual Capital, 18(2), 437-462</w:t>
      </w:r>
      <w:r w:rsidR="00E23356">
        <w:rPr>
          <w:rFonts w:asciiTheme="majorBidi" w:hAnsiTheme="majorBidi" w:cstheme="majorBidi"/>
          <w:sz w:val="24"/>
          <w:szCs w:val="24"/>
          <w:lang w:val="en-GB" w:bidi="ar-DZ"/>
        </w:rPr>
        <w:t>.</w:t>
      </w:r>
    </w:p>
    <w:p w14:paraId="5F1996EC" w14:textId="2D6F7373" w:rsidR="00E23356" w:rsidRPr="00E23356" w:rsidRDefault="00090FDC" w:rsidP="00E23356">
      <w:pPr>
        <w:spacing w:before="240" w:after="0" w:line="276" w:lineRule="auto"/>
        <w:rPr>
          <w:rFonts w:asciiTheme="majorBidi" w:hAnsiTheme="majorBidi" w:cstheme="majorBidi"/>
          <w:sz w:val="24"/>
          <w:szCs w:val="24"/>
          <w:lang w:val="en-GB" w:bidi="ar-DZ"/>
        </w:rPr>
      </w:pPr>
      <w:r w:rsidRPr="00090FDC">
        <w:rPr>
          <w:rFonts w:asciiTheme="majorBidi" w:hAnsiTheme="majorBidi" w:cstheme="majorBidi"/>
          <w:b/>
          <w:bCs/>
          <w:sz w:val="24"/>
          <w:szCs w:val="24"/>
          <w:lang w:val="en-GB" w:bidi="ar-DZ"/>
        </w:rPr>
        <w:t>217-</w:t>
      </w:r>
      <w:r w:rsidR="00360D87" w:rsidRPr="00E23356">
        <w:rPr>
          <w:rFonts w:asciiTheme="majorBidi" w:hAnsiTheme="majorBidi" w:cstheme="majorBidi"/>
          <w:sz w:val="24"/>
          <w:szCs w:val="24"/>
          <w:lang w:val="en-GB" w:bidi="ar-DZ"/>
        </w:rPr>
        <w:t>Ringle,</w:t>
      </w:r>
      <w:r w:rsidR="00E23356" w:rsidRPr="00E23356">
        <w:rPr>
          <w:rFonts w:asciiTheme="majorBidi" w:hAnsiTheme="majorBidi" w:cstheme="majorBidi"/>
          <w:sz w:val="24"/>
          <w:szCs w:val="24"/>
          <w:lang w:val="en-GB" w:bidi="ar-DZ"/>
        </w:rPr>
        <w:t xml:space="preserve"> C. M., Sarstedt, M., &amp; Straub, D. W. (2012). </w:t>
      </w:r>
      <w:r w:rsidR="00E23356" w:rsidRPr="00360D87">
        <w:rPr>
          <w:rFonts w:asciiTheme="majorBidi" w:hAnsiTheme="majorBidi" w:cstheme="majorBidi"/>
          <w:b/>
          <w:bCs/>
          <w:sz w:val="24"/>
          <w:szCs w:val="24"/>
          <w:lang w:val="en-GB" w:bidi="ar-DZ"/>
        </w:rPr>
        <w:t>Editor’s comments: a critical look at the use of PLS-SEM</w:t>
      </w:r>
      <w:r w:rsidR="00E23356" w:rsidRPr="00E23356">
        <w:rPr>
          <w:rFonts w:asciiTheme="majorBidi" w:hAnsiTheme="majorBidi" w:cstheme="majorBidi"/>
          <w:sz w:val="24"/>
          <w:szCs w:val="24"/>
          <w:lang w:val="en-GB" w:bidi="ar-DZ"/>
        </w:rPr>
        <w:t>. MIS Quarterly, 36(1), iii-xiv.</w:t>
      </w:r>
    </w:p>
    <w:p w14:paraId="73BFB6C5" w14:textId="579798EE" w:rsidR="00E23356" w:rsidRPr="00E23356" w:rsidRDefault="00CE6F69" w:rsidP="00360D87">
      <w:pPr>
        <w:spacing w:before="240" w:after="0" w:line="276" w:lineRule="auto"/>
        <w:jc w:val="both"/>
        <w:rPr>
          <w:rFonts w:asciiTheme="majorBidi" w:hAnsiTheme="majorBidi" w:cstheme="majorBidi"/>
          <w:sz w:val="24"/>
          <w:szCs w:val="24"/>
          <w:lang w:val="en-GB" w:bidi="ar-DZ"/>
        </w:rPr>
      </w:pPr>
      <w:r w:rsidRPr="00CE6F69">
        <w:rPr>
          <w:rFonts w:asciiTheme="majorBidi" w:hAnsiTheme="majorBidi" w:cstheme="majorBidi"/>
          <w:b/>
          <w:bCs/>
          <w:sz w:val="24"/>
          <w:szCs w:val="24"/>
          <w:lang w:val="en-GB" w:bidi="ar-DZ"/>
        </w:rPr>
        <w:t>218-</w:t>
      </w:r>
      <w:r w:rsidR="00E23356" w:rsidRPr="00E23356">
        <w:rPr>
          <w:rFonts w:asciiTheme="majorBidi" w:hAnsiTheme="majorBidi" w:cstheme="majorBidi"/>
          <w:sz w:val="24"/>
          <w:szCs w:val="24"/>
          <w:lang w:val="en-GB" w:bidi="ar-DZ"/>
        </w:rPr>
        <w:t xml:space="preserve">Ringle, C. M., </w:t>
      </w:r>
      <w:r w:rsidR="00360D87" w:rsidRPr="00E23356">
        <w:rPr>
          <w:rFonts w:asciiTheme="majorBidi" w:hAnsiTheme="majorBidi" w:cstheme="majorBidi"/>
          <w:sz w:val="24"/>
          <w:szCs w:val="24"/>
          <w:lang w:val="en-GB" w:bidi="ar-DZ"/>
        </w:rPr>
        <w:t>Sarstedt,</w:t>
      </w:r>
      <w:r w:rsidR="00E23356" w:rsidRPr="00E23356">
        <w:rPr>
          <w:rFonts w:asciiTheme="majorBidi" w:hAnsiTheme="majorBidi" w:cstheme="majorBidi"/>
          <w:sz w:val="24"/>
          <w:szCs w:val="24"/>
          <w:lang w:val="en-GB" w:bidi="ar-DZ"/>
        </w:rPr>
        <w:t xml:space="preserve"> M., Mitchell, R., &amp; Gudergan, S. P. (2020). </w:t>
      </w:r>
      <w:r w:rsidR="00E23356" w:rsidRPr="00360D87">
        <w:rPr>
          <w:rFonts w:asciiTheme="majorBidi" w:hAnsiTheme="majorBidi" w:cstheme="majorBidi"/>
          <w:b/>
          <w:bCs/>
          <w:sz w:val="24"/>
          <w:szCs w:val="24"/>
          <w:lang w:val="en-GB" w:bidi="ar-DZ"/>
        </w:rPr>
        <w:t>Partial least squares structural equation modeling in HRM research.</w:t>
      </w:r>
      <w:r w:rsidR="00E23356" w:rsidRPr="00E23356">
        <w:rPr>
          <w:rFonts w:asciiTheme="majorBidi" w:hAnsiTheme="majorBidi" w:cstheme="majorBidi"/>
          <w:sz w:val="24"/>
          <w:szCs w:val="24"/>
          <w:lang w:val="en-GB" w:bidi="ar-DZ"/>
        </w:rPr>
        <w:t xml:space="preserve"> The International Journal of Human Resource Management, 31(12), 1617-1643.</w:t>
      </w:r>
    </w:p>
    <w:p w14:paraId="4FFAD3E1" w14:textId="4B774699" w:rsidR="00E23356" w:rsidRDefault="00CE6F69" w:rsidP="00E23356">
      <w:pPr>
        <w:spacing w:before="240" w:after="0" w:line="276" w:lineRule="auto"/>
        <w:jc w:val="both"/>
        <w:rPr>
          <w:rFonts w:asciiTheme="majorBidi" w:hAnsiTheme="majorBidi" w:cstheme="majorBidi"/>
          <w:sz w:val="24"/>
          <w:szCs w:val="24"/>
          <w:lang w:val="en-GB" w:bidi="ar-DZ"/>
        </w:rPr>
      </w:pPr>
      <w:r w:rsidRPr="00CE6F69">
        <w:rPr>
          <w:rFonts w:asciiTheme="majorBidi" w:hAnsiTheme="majorBidi" w:cstheme="majorBidi"/>
          <w:b/>
          <w:bCs/>
          <w:sz w:val="24"/>
          <w:szCs w:val="24"/>
          <w:lang w:val="en-GB" w:bidi="ar-DZ"/>
        </w:rPr>
        <w:t>219-</w:t>
      </w:r>
      <w:r w:rsidR="00360D87" w:rsidRPr="00E23356">
        <w:rPr>
          <w:rFonts w:asciiTheme="majorBidi" w:hAnsiTheme="majorBidi" w:cstheme="majorBidi"/>
          <w:sz w:val="24"/>
          <w:szCs w:val="24"/>
          <w:lang w:val="en-GB" w:bidi="ar-DZ"/>
        </w:rPr>
        <w:t>Rucker,</w:t>
      </w:r>
      <w:r w:rsidR="00E23356" w:rsidRPr="00E23356">
        <w:rPr>
          <w:rFonts w:asciiTheme="majorBidi" w:hAnsiTheme="majorBidi" w:cstheme="majorBidi"/>
          <w:sz w:val="24"/>
          <w:szCs w:val="24"/>
          <w:lang w:val="en-GB" w:bidi="ar-DZ"/>
        </w:rPr>
        <w:t xml:space="preserve"> D. D., Preacher, K. J., </w:t>
      </w:r>
      <w:r w:rsidR="00360D87" w:rsidRPr="00E23356">
        <w:rPr>
          <w:rFonts w:asciiTheme="majorBidi" w:hAnsiTheme="majorBidi" w:cstheme="majorBidi"/>
          <w:sz w:val="24"/>
          <w:szCs w:val="24"/>
          <w:lang w:val="en-GB" w:bidi="ar-DZ"/>
        </w:rPr>
        <w:t>Tormala,</w:t>
      </w:r>
      <w:r w:rsidR="00E23356" w:rsidRPr="00E23356">
        <w:rPr>
          <w:rFonts w:asciiTheme="majorBidi" w:hAnsiTheme="majorBidi" w:cstheme="majorBidi"/>
          <w:sz w:val="24"/>
          <w:szCs w:val="24"/>
          <w:lang w:val="en-GB" w:bidi="ar-DZ"/>
        </w:rPr>
        <w:t xml:space="preserve"> Z. L., &amp; Petty, R. E. (2011). </w:t>
      </w:r>
      <w:r w:rsidR="00E23356" w:rsidRPr="00360D87">
        <w:rPr>
          <w:rFonts w:asciiTheme="majorBidi" w:hAnsiTheme="majorBidi" w:cstheme="majorBidi"/>
          <w:b/>
          <w:bCs/>
          <w:sz w:val="24"/>
          <w:szCs w:val="24"/>
          <w:lang w:val="en-GB" w:bidi="ar-DZ"/>
        </w:rPr>
        <w:t>Mediation analysis in social psychology: Current practices and new recommendations.</w:t>
      </w:r>
      <w:r w:rsidR="00E23356" w:rsidRPr="00E23356">
        <w:rPr>
          <w:rFonts w:asciiTheme="majorBidi" w:hAnsiTheme="majorBidi" w:cstheme="majorBidi"/>
          <w:sz w:val="24"/>
          <w:szCs w:val="24"/>
          <w:lang w:val="en-GB" w:bidi="ar-DZ"/>
        </w:rPr>
        <w:t xml:space="preserve"> Social and personality psychology compass, 5(6), 359-371.</w:t>
      </w:r>
    </w:p>
    <w:p w14:paraId="42A27D88" w14:textId="277AE885" w:rsidR="00C11941" w:rsidRDefault="00A63E1B" w:rsidP="00D45C2B">
      <w:pPr>
        <w:spacing w:before="240" w:after="0" w:line="276" w:lineRule="auto"/>
        <w:jc w:val="both"/>
        <w:rPr>
          <w:rFonts w:asciiTheme="majorBidi" w:hAnsiTheme="majorBidi" w:cstheme="majorBidi"/>
          <w:sz w:val="24"/>
          <w:szCs w:val="24"/>
          <w:lang w:val="en-GB" w:bidi="ar-DZ"/>
        </w:rPr>
      </w:pPr>
      <w:r w:rsidRPr="00A63E1B">
        <w:rPr>
          <w:rFonts w:asciiTheme="majorBidi" w:hAnsiTheme="majorBidi" w:cstheme="majorBidi"/>
          <w:b/>
          <w:bCs/>
          <w:sz w:val="24"/>
          <w:szCs w:val="24"/>
          <w:lang w:val="en-GB" w:bidi="ar-DZ"/>
        </w:rPr>
        <w:t>220-</w:t>
      </w:r>
      <w:r w:rsidR="00C11941" w:rsidRPr="00C11941">
        <w:rPr>
          <w:rFonts w:asciiTheme="majorBidi" w:hAnsiTheme="majorBidi" w:cstheme="majorBidi"/>
          <w:sz w:val="24"/>
          <w:szCs w:val="24"/>
          <w:lang w:val="en-GB" w:bidi="ar-DZ"/>
        </w:rPr>
        <w:t xml:space="preserve">Sarstedt, M., Hair, J. J., Cheah, J. H., Becker, J. M., &amp; Ringle, C. M. (2019). </w:t>
      </w:r>
      <w:r w:rsidR="00C11941" w:rsidRPr="002A48AA">
        <w:rPr>
          <w:rFonts w:asciiTheme="majorBidi" w:hAnsiTheme="majorBidi" w:cstheme="majorBidi"/>
          <w:b/>
          <w:bCs/>
          <w:sz w:val="24"/>
          <w:szCs w:val="24"/>
          <w:lang w:val="en-GB" w:bidi="ar-DZ"/>
        </w:rPr>
        <w:t>How to specify, estimate, and validate higher-order constructs in PLS-SEM</w:t>
      </w:r>
      <w:r w:rsidR="00C11941" w:rsidRPr="00FE2C8F">
        <w:rPr>
          <w:rFonts w:asciiTheme="majorBidi" w:hAnsiTheme="majorBidi" w:cstheme="majorBidi"/>
          <w:sz w:val="24"/>
          <w:szCs w:val="24"/>
          <w:lang w:val="en-GB" w:bidi="ar-DZ"/>
        </w:rPr>
        <w:t xml:space="preserve">. Australasian </w:t>
      </w:r>
      <w:r w:rsidR="00C11941" w:rsidRPr="00C11941">
        <w:rPr>
          <w:rFonts w:asciiTheme="majorBidi" w:hAnsiTheme="majorBidi" w:cstheme="majorBidi"/>
          <w:sz w:val="24"/>
          <w:szCs w:val="24"/>
          <w:lang w:val="en-GB" w:bidi="ar-DZ"/>
        </w:rPr>
        <w:t xml:space="preserve">Marketing </w:t>
      </w:r>
      <w:r w:rsidR="00416B2E" w:rsidRPr="00C11941">
        <w:rPr>
          <w:rFonts w:asciiTheme="majorBidi" w:hAnsiTheme="majorBidi" w:cstheme="majorBidi"/>
          <w:sz w:val="24"/>
          <w:szCs w:val="24"/>
          <w:lang w:val="en-GB" w:bidi="ar-DZ"/>
        </w:rPr>
        <w:t>Journal</w:t>
      </w:r>
      <w:r w:rsidR="00416B2E">
        <w:rPr>
          <w:rFonts w:asciiTheme="majorBidi" w:hAnsiTheme="majorBidi" w:cstheme="majorBidi"/>
          <w:sz w:val="24"/>
          <w:szCs w:val="24"/>
          <w:lang w:val="en-GB" w:bidi="ar-DZ"/>
        </w:rPr>
        <w:t xml:space="preserve"> (</w:t>
      </w:r>
      <w:r w:rsidR="00FE2C8F">
        <w:rPr>
          <w:rFonts w:asciiTheme="majorBidi" w:hAnsiTheme="majorBidi" w:cstheme="majorBidi"/>
          <w:sz w:val="24"/>
          <w:szCs w:val="24"/>
          <w:lang w:val="en-GB" w:bidi="ar-DZ"/>
        </w:rPr>
        <w:t>AMJ)</w:t>
      </w:r>
      <w:r w:rsidR="00C11941" w:rsidRPr="00C11941">
        <w:rPr>
          <w:rFonts w:asciiTheme="majorBidi" w:hAnsiTheme="majorBidi" w:cstheme="majorBidi"/>
          <w:sz w:val="24"/>
          <w:szCs w:val="24"/>
          <w:lang w:val="en-GB" w:bidi="ar-DZ"/>
        </w:rPr>
        <w:t>, 27(3), 197-211.</w:t>
      </w:r>
    </w:p>
    <w:p w14:paraId="6FAB3A8C" w14:textId="144A7163" w:rsidR="009B4122" w:rsidRDefault="00D67C8D" w:rsidP="00D45C2B">
      <w:pPr>
        <w:spacing w:before="240" w:after="0" w:line="276" w:lineRule="auto"/>
        <w:jc w:val="both"/>
        <w:rPr>
          <w:rFonts w:asciiTheme="majorBidi" w:hAnsiTheme="majorBidi" w:cstheme="majorBidi"/>
          <w:sz w:val="24"/>
          <w:szCs w:val="24"/>
          <w:lang w:val="en-GB" w:bidi="ar-DZ"/>
        </w:rPr>
      </w:pPr>
      <w:r w:rsidRPr="00D67C8D">
        <w:rPr>
          <w:rFonts w:asciiTheme="majorBidi" w:hAnsiTheme="majorBidi" w:cstheme="majorBidi"/>
          <w:b/>
          <w:bCs/>
          <w:sz w:val="24"/>
          <w:szCs w:val="24"/>
          <w:lang w:val="en-GB" w:bidi="ar-DZ"/>
        </w:rPr>
        <w:t>221-</w:t>
      </w:r>
      <w:r w:rsidR="009B4122" w:rsidRPr="009B4122">
        <w:rPr>
          <w:rFonts w:asciiTheme="majorBidi" w:hAnsiTheme="majorBidi" w:cstheme="majorBidi"/>
          <w:sz w:val="24"/>
          <w:szCs w:val="24"/>
          <w:lang w:val="en-GB" w:bidi="ar-DZ"/>
        </w:rPr>
        <w:t xml:space="preserve">Sarstedt, M., Hair, J. F., Ringle, C. M., Thiele, K. O., &amp; Gudergan, S. P. (2016). </w:t>
      </w:r>
      <w:r w:rsidR="009B4122" w:rsidRPr="0036086B">
        <w:rPr>
          <w:rFonts w:asciiTheme="majorBidi" w:hAnsiTheme="majorBidi" w:cstheme="majorBidi"/>
          <w:b/>
          <w:bCs/>
          <w:sz w:val="24"/>
          <w:szCs w:val="24"/>
          <w:lang w:val="en-GB" w:bidi="ar-DZ"/>
        </w:rPr>
        <w:t xml:space="preserve">Estimation issues with PLS and CBSEM: </w:t>
      </w:r>
      <w:r w:rsidR="009B4122" w:rsidRPr="00416B2E">
        <w:rPr>
          <w:rFonts w:asciiTheme="majorBidi" w:hAnsiTheme="majorBidi" w:cstheme="majorBidi"/>
          <w:b/>
          <w:bCs/>
          <w:sz w:val="24"/>
          <w:szCs w:val="24"/>
          <w:lang w:val="en-GB" w:bidi="ar-DZ"/>
        </w:rPr>
        <w:t xml:space="preserve">Where the bias </w:t>
      </w:r>
      <w:proofErr w:type="gramStart"/>
      <w:r w:rsidR="00A161CE" w:rsidRPr="00416B2E">
        <w:rPr>
          <w:rFonts w:asciiTheme="majorBidi" w:hAnsiTheme="majorBidi" w:cstheme="majorBidi"/>
          <w:b/>
          <w:bCs/>
          <w:sz w:val="24"/>
          <w:szCs w:val="24"/>
          <w:lang w:val="en-GB" w:bidi="ar-DZ"/>
        </w:rPr>
        <w:t>lies</w:t>
      </w:r>
      <w:r>
        <w:rPr>
          <w:rFonts w:asciiTheme="majorBidi" w:hAnsiTheme="majorBidi" w:cstheme="majorBidi"/>
          <w:b/>
          <w:bCs/>
          <w:sz w:val="24"/>
          <w:szCs w:val="24"/>
          <w:lang w:val="en-GB" w:bidi="ar-DZ"/>
        </w:rPr>
        <w:t>!</w:t>
      </w:r>
      <w:r w:rsidRPr="00416B2E">
        <w:rPr>
          <w:rFonts w:asciiTheme="majorBidi" w:hAnsiTheme="majorBidi" w:cstheme="majorBidi"/>
          <w:sz w:val="24"/>
          <w:szCs w:val="24"/>
          <w:lang w:val="en-GB" w:bidi="ar-DZ"/>
        </w:rPr>
        <w:t>.</w:t>
      </w:r>
      <w:proofErr w:type="gramEnd"/>
      <w:r w:rsidRPr="009B4122">
        <w:rPr>
          <w:rFonts w:asciiTheme="majorBidi" w:hAnsiTheme="majorBidi" w:cstheme="majorBidi"/>
          <w:sz w:val="24"/>
          <w:szCs w:val="24"/>
          <w:lang w:val="en-GB" w:bidi="ar-DZ"/>
        </w:rPr>
        <w:t xml:space="preserve"> Journal</w:t>
      </w:r>
      <w:r w:rsidR="009B4122" w:rsidRPr="009B4122">
        <w:rPr>
          <w:rFonts w:asciiTheme="majorBidi" w:hAnsiTheme="majorBidi" w:cstheme="majorBidi"/>
          <w:sz w:val="24"/>
          <w:szCs w:val="24"/>
          <w:lang w:val="en-GB" w:bidi="ar-DZ"/>
        </w:rPr>
        <w:t xml:space="preserve"> of business research, 69(10), 3998-4010.</w:t>
      </w:r>
    </w:p>
    <w:p w14:paraId="3EE8F133" w14:textId="57812FC0" w:rsidR="00595648" w:rsidRDefault="00D67C8D" w:rsidP="00D45C2B">
      <w:pPr>
        <w:spacing w:before="240" w:after="0" w:line="276" w:lineRule="auto"/>
        <w:jc w:val="both"/>
        <w:rPr>
          <w:rFonts w:asciiTheme="majorBidi" w:hAnsiTheme="majorBidi" w:cstheme="majorBidi"/>
          <w:sz w:val="24"/>
          <w:szCs w:val="24"/>
          <w:lang w:val="en-GB" w:bidi="ar-DZ"/>
        </w:rPr>
      </w:pPr>
      <w:r w:rsidRPr="00D67C8D">
        <w:rPr>
          <w:rFonts w:asciiTheme="majorBidi" w:hAnsiTheme="majorBidi" w:cstheme="majorBidi"/>
          <w:b/>
          <w:bCs/>
          <w:sz w:val="24"/>
          <w:szCs w:val="24"/>
          <w:lang w:val="en-GB" w:bidi="ar-DZ"/>
        </w:rPr>
        <w:t>222-</w:t>
      </w:r>
      <w:r w:rsidR="00595648" w:rsidRPr="00595648">
        <w:rPr>
          <w:rFonts w:asciiTheme="majorBidi" w:hAnsiTheme="majorBidi" w:cstheme="majorBidi"/>
          <w:sz w:val="24"/>
          <w:szCs w:val="24"/>
          <w:lang w:val="en-GB" w:bidi="ar-DZ"/>
        </w:rPr>
        <w:t xml:space="preserve">Sarstedt, M., Wilczynski, P., &amp; Melewar, T. C. (2013). </w:t>
      </w:r>
      <w:r w:rsidR="00595648" w:rsidRPr="00595648">
        <w:rPr>
          <w:rFonts w:asciiTheme="majorBidi" w:hAnsiTheme="majorBidi" w:cstheme="majorBidi"/>
          <w:b/>
          <w:bCs/>
          <w:sz w:val="24"/>
          <w:szCs w:val="24"/>
          <w:lang w:val="en-GB" w:bidi="ar-DZ"/>
        </w:rPr>
        <w:t>Measuring reputation in global markets—A comparison of reputation measures’ convergent and criterion validities</w:t>
      </w:r>
      <w:r w:rsidR="00595648" w:rsidRPr="00595648">
        <w:rPr>
          <w:rFonts w:asciiTheme="majorBidi" w:hAnsiTheme="majorBidi" w:cstheme="majorBidi"/>
          <w:sz w:val="24"/>
          <w:szCs w:val="24"/>
          <w:lang w:val="en-GB" w:bidi="ar-DZ"/>
        </w:rPr>
        <w:t>. Journal of World Business, 48(3), 329-339.</w:t>
      </w:r>
    </w:p>
    <w:p w14:paraId="59300FB3" w14:textId="620BE136" w:rsidR="004C29B7" w:rsidRDefault="00D67C8D" w:rsidP="00D45C2B">
      <w:pPr>
        <w:spacing w:before="240" w:after="0" w:line="276" w:lineRule="auto"/>
        <w:jc w:val="both"/>
        <w:rPr>
          <w:rFonts w:asciiTheme="majorBidi" w:hAnsiTheme="majorBidi" w:cstheme="majorBidi"/>
          <w:sz w:val="24"/>
          <w:szCs w:val="24"/>
          <w:lang w:val="en-GB" w:bidi="ar-DZ"/>
        </w:rPr>
      </w:pPr>
      <w:r w:rsidRPr="00D67C8D">
        <w:rPr>
          <w:rFonts w:asciiTheme="majorBidi" w:hAnsiTheme="majorBidi" w:cstheme="majorBidi"/>
          <w:b/>
          <w:bCs/>
          <w:sz w:val="24"/>
          <w:szCs w:val="24"/>
          <w:lang w:val="en-GB" w:bidi="ar-DZ"/>
        </w:rPr>
        <w:t>223-</w:t>
      </w:r>
      <w:r w:rsidR="004C29B7" w:rsidRPr="004C29B7">
        <w:rPr>
          <w:rFonts w:asciiTheme="majorBidi" w:hAnsiTheme="majorBidi" w:cstheme="majorBidi"/>
          <w:sz w:val="24"/>
          <w:szCs w:val="24"/>
          <w:lang w:val="en-GB" w:bidi="ar-DZ"/>
        </w:rPr>
        <w:t xml:space="preserve">Secundo, G., Dumay, J., </w:t>
      </w:r>
      <w:r w:rsidR="00D156C2" w:rsidRPr="004C29B7">
        <w:rPr>
          <w:rFonts w:asciiTheme="majorBidi" w:hAnsiTheme="majorBidi" w:cstheme="majorBidi"/>
          <w:sz w:val="24"/>
          <w:szCs w:val="24"/>
          <w:lang w:val="en-GB" w:bidi="ar-DZ"/>
        </w:rPr>
        <w:t>Schiuma,</w:t>
      </w:r>
      <w:r w:rsidR="004C29B7" w:rsidRPr="004C29B7">
        <w:rPr>
          <w:rFonts w:asciiTheme="majorBidi" w:hAnsiTheme="majorBidi" w:cstheme="majorBidi"/>
          <w:sz w:val="24"/>
          <w:szCs w:val="24"/>
          <w:lang w:val="en-GB" w:bidi="ar-DZ"/>
        </w:rPr>
        <w:t xml:space="preserve"> G., &amp; Passiante, G. (2016). </w:t>
      </w:r>
      <w:r w:rsidR="004C29B7" w:rsidRPr="00443C66">
        <w:rPr>
          <w:rFonts w:asciiTheme="majorBidi" w:hAnsiTheme="majorBidi" w:cstheme="majorBidi"/>
          <w:b/>
          <w:bCs/>
          <w:sz w:val="24"/>
          <w:szCs w:val="24"/>
          <w:lang w:val="en-GB" w:bidi="ar-DZ"/>
        </w:rPr>
        <w:t>Managing intellectual capital through a collective intelligence approach: An integrated framework for universities.</w:t>
      </w:r>
      <w:r w:rsidR="004C29B7" w:rsidRPr="004C29B7">
        <w:rPr>
          <w:rFonts w:asciiTheme="majorBidi" w:hAnsiTheme="majorBidi" w:cstheme="majorBidi"/>
          <w:sz w:val="24"/>
          <w:szCs w:val="24"/>
          <w:lang w:val="en-GB" w:bidi="ar-DZ"/>
        </w:rPr>
        <w:t xml:space="preserve"> Journal of Intellectual Capital, 17(2), 298-</w:t>
      </w:r>
      <w:r w:rsidR="00264BE7" w:rsidRPr="004C29B7">
        <w:rPr>
          <w:rFonts w:asciiTheme="majorBidi" w:hAnsiTheme="majorBidi" w:cstheme="majorBidi"/>
          <w:sz w:val="24"/>
          <w:szCs w:val="24"/>
          <w:lang w:val="en-GB" w:bidi="ar-DZ"/>
        </w:rPr>
        <w:t>319.</w:t>
      </w:r>
      <w:r w:rsidR="00466810">
        <w:rPr>
          <w:rFonts w:asciiTheme="majorBidi" w:hAnsiTheme="majorBidi" w:cstheme="majorBidi"/>
          <w:sz w:val="24"/>
          <w:szCs w:val="24"/>
          <w:lang w:val="en-GB" w:bidi="ar-DZ"/>
        </w:rPr>
        <w:t xml:space="preserve"> </w:t>
      </w:r>
    </w:p>
    <w:p w14:paraId="6AE64A44" w14:textId="74B252DD" w:rsidR="007115AC" w:rsidRDefault="00E7394E" w:rsidP="00D45C2B">
      <w:pPr>
        <w:spacing w:before="240" w:after="0" w:line="276" w:lineRule="auto"/>
        <w:jc w:val="both"/>
        <w:rPr>
          <w:rFonts w:asciiTheme="majorBidi" w:hAnsiTheme="majorBidi" w:cstheme="majorBidi"/>
          <w:sz w:val="24"/>
          <w:szCs w:val="24"/>
          <w:lang w:val="en-GB" w:bidi="ar-DZ"/>
        </w:rPr>
      </w:pPr>
      <w:r w:rsidRPr="00E7394E">
        <w:rPr>
          <w:rFonts w:asciiTheme="majorBidi" w:hAnsiTheme="majorBidi" w:cstheme="majorBidi"/>
          <w:b/>
          <w:bCs/>
          <w:sz w:val="24"/>
          <w:szCs w:val="24"/>
          <w:lang w:val="en-GB" w:bidi="ar-DZ"/>
        </w:rPr>
        <w:t>224-</w:t>
      </w:r>
      <w:r w:rsidR="007115AC" w:rsidRPr="007115AC">
        <w:rPr>
          <w:rFonts w:asciiTheme="majorBidi" w:hAnsiTheme="majorBidi" w:cstheme="majorBidi"/>
          <w:sz w:val="24"/>
          <w:szCs w:val="24"/>
          <w:lang w:val="en-GB" w:bidi="ar-DZ"/>
        </w:rPr>
        <w:t>Seveiby</w:t>
      </w:r>
      <w:r w:rsidR="007115AC">
        <w:rPr>
          <w:rFonts w:asciiTheme="majorBidi" w:hAnsiTheme="majorBidi" w:cstheme="majorBidi"/>
          <w:sz w:val="24"/>
          <w:szCs w:val="24"/>
          <w:lang w:val="en-GB" w:bidi="ar-DZ"/>
        </w:rPr>
        <w:t>, K</w:t>
      </w:r>
      <w:r w:rsidR="007115AC" w:rsidRPr="007115AC">
        <w:rPr>
          <w:rFonts w:asciiTheme="majorBidi" w:hAnsiTheme="majorBidi" w:cstheme="majorBidi"/>
          <w:sz w:val="24"/>
          <w:szCs w:val="24"/>
          <w:lang w:val="en-GB" w:bidi="ar-DZ"/>
        </w:rPr>
        <w:t>.</w:t>
      </w:r>
      <w:r w:rsidR="007115AC">
        <w:rPr>
          <w:rFonts w:asciiTheme="majorBidi" w:hAnsiTheme="majorBidi" w:cstheme="majorBidi"/>
          <w:sz w:val="24"/>
          <w:szCs w:val="24"/>
          <w:lang w:val="en-GB" w:bidi="ar-DZ"/>
        </w:rPr>
        <w:t xml:space="preserve"> E.</w:t>
      </w:r>
      <w:r w:rsidR="007115AC" w:rsidRPr="007115AC">
        <w:rPr>
          <w:rFonts w:asciiTheme="majorBidi" w:hAnsiTheme="majorBidi" w:cstheme="majorBidi"/>
          <w:sz w:val="24"/>
          <w:szCs w:val="24"/>
          <w:lang w:val="en-GB" w:bidi="ar-DZ"/>
        </w:rPr>
        <w:t xml:space="preserve"> (2001). </w:t>
      </w:r>
      <w:r w:rsidR="007115AC" w:rsidRPr="009E4B66">
        <w:rPr>
          <w:rFonts w:asciiTheme="majorBidi" w:hAnsiTheme="majorBidi" w:cstheme="majorBidi"/>
          <w:b/>
          <w:bCs/>
          <w:sz w:val="24"/>
          <w:szCs w:val="24"/>
          <w:lang w:val="en-GB" w:bidi="ar-DZ"/>
        </w:rPr>
        <w:t xml:space="preserve">Knowledge </w:t>
      </w:r>
      <w:r w:rsidR="009E4B66">
        <w:rPr>
          <w:rFonts w:asciiTheme="majorBidi" w:hAnsiTheme="majorBidi" w:cstheme="majorBidi"/>
          <w:b/>
          <w:bCs/>
          <w:sz w:val="24"/>
          <w:szCs w:val="24"/>
          <w:lang w:val="en-GB" w:bidi="ar-DZ"/>
        </w:rPr>
        <w:t>m</w:t>
      </w:r>
      <w:r w:rsidR="007115AC" w:rsidRPr="009E4B66">
        <w:rPr>
          <w:rFonts w:asciiTheme="majorBidi" w:hAnsiTheme="majorBidi" w:cstheme="majorBidi"/>
          <w:b/>
          <w:bCs/>
          <w:sz w:val="24"/>
          <w:szCs w:val="24"/>
          <w:lang w:val="en-GB" w:bidi="ar-DZ"/>
        </w:rPr>
        <w:t xml:space="preserve">anagement: Lessons from </w:t>
      </w:r>
      <w:r w:rsidR="009E4B66">
        <w:rPr>
          <w:rFonts w:asciiTheme="majorBidi" w:hAnsiTheme="majorBidi" w:cstheme="majorBidi"/>
          <w:b/>
          <w:bCs/>
          <w:sz w:val="24"/>
          <w:szCs w:val="24"/>
          <w:lang w:val="en-GB" w:bidi="ar-DZ"/>
        </w:rPr>
        <w:t>t</w:t>
      </w:r>
      <w:r w:rsidR="007115AC" w:rsidRPr="009E4B66">
        <w:rPr>
          <w:rFonts w:asciiTheme="majorBidi" w:hAnsiTheme="majorBidi" w:cstheme="majorBidi"/>
          <w:b/>
          <w:bCs/>
          <w:sz w:val="24"/>
          <w:szCs w:val="24"/>
          <w:lang w:val="en-GB" w:bidi="ar-DZ"/>
        </w:rPr>
        <w:t xml:space="preserve">he </w:t>
      </w:r>
      <w:r w:rsidR="009E4B66" w:rsidRPr="009E4B66">
        <w:rPr>
          <w:rFonts w:asciiTheme="majorBidi" w:hAnsiTheme="majorBidi" w:cstheme="majorBidi"/>
          <w:b/>
          <w:bCs/>
          <w:sz w:val="24"/>
          <w:szCs w:val="24"/>
          <w:lang w:val="en-GB" w:bidi="ar-DZ"/>
        </w:rPr>
        <w:t>p</w:t>
      </w:r>
      <w:r w:rsidR="007115AC" w:rsidRPr="009E4B66">
        <w:rPr>
          <w:rFonts w:asciiTheme="majorBidi" w:hAnsiTheme="majorBidi" w:cstheme="majorBidi"/>
          <w:b/>
          <w:bCs/>
          <w:sz w:val="24"/>
          <w:szCs w:val="24"/>
          <w:lang w:val="en-GB" w:bidi="ar-DZ"/>
        </w:rPr>
        <w:t>ioneers</w:t>
      </w:r>
      <w:r w:rsidR="007115AC" w:rsidRPr="007115AC">
        <w:rPr>
          <w:rFonts w:asciiTheme="majorBidi" w:hAnsiTheme="majorBidi" w:cstheme="majorBidi"/>
          <w:sz w:val="24"/>
          <w:szCs w:val="24"/>
          <w:lang w:val="en-GB" w:bidi="ar-DZ"/>
        </w:rPr>
        <w:t>. Research Paper.</w:t>
      </w:r>
    </w:p>
    <w:p w14:paraId="75BBCDCC" w14:textId="53D6DE78" w:rsidR="00466810" w:rsidRDefault="00E7394E" w:rsidP="00D45C2B">
      <w:pPr>
        <w:spacing w:before="240" w:after="0" w:line="276" w:lineRule="auto"/>
        <w:jc w:val="both"/>
        <w:rPr>
          <w:rFonts w:asciiTheme="majorBidi" w:hAnsiTheme="majorBidi" w:cstheme="majorBidi"/>
          <w:sz w:val="24"/>
          <w:szCs w:val="24"/>
          <w:lang w:val="en-GB" w:bidi="ar-DZ"/>
        </w:rPr>
      </w:pPr>
      <w:r w:rsidRPr="00E7394E">
        <w:rPr>
          <w:rFonts w:asciiTheme="majorBidi" w:hAnsiTheme="majorBidi" w:cstheme="majorBidi"/>
          <w:b/>
          <w:bCs/>
          <w:sz w:val="24"/>
          <w:szCs w:val="24"/>
          <w:lang w:val="en-GB" w:bidi="ar-DZ"/>
        </w:rPr>
        <w:t>225-</w:t>
      </w:r>
      <w:r w:rsidR="00DF2550" w:rsidRPr="00DF2550">
        <w:rPr>
          <w:rFonts w:asciiTheme="majorBidi" w:hAnsiTheme="majorBidi" w:cstheme="majorBidi"/>
          <w:sz w:val="24"/>
          <w:szCs w:val="24"/>
          <w:lang w:val="en-GB" w:bidi="ar-DZ"/>
        </w:rPr>
        <w:t xml:space="preserve">Séror, A. (2001). </w:t>
      </w:r>
      <w:r w:rsidR="00DF2550" w:rsidRPr="00DF2550">
        <w:rPr>
          <w:rFonts w:asciiTheme="majorBidi" w:hAnsiTheme="majorBidi" w:cstheme="majorBidi"/>
          <w:b/>
          <w:bCs/>
          <w:sz w:val="24"/>
          <w:szCs w:val="24"/>
          <w:lang w:val="en-GB" w:bidi="ar-DZ"/>
        </w:rPr>
        <w:t>The Internet, global healthcare management systems, and sustainable development: future scenarios.</w:t>
      </w:r>
      <w:r w:rsidR="00DF2550" w:rsidRPr="00DF2550">
        <w:rPr>
          <w:rFonts w:asciiTheme="majorBidi" w:hAnsiTheme="majorBidi" w:cstheme="majorBidi"/>
          <w:sz w:val="24"/>
          <w:szCs w:val="24"/>
          <w:lang w:val="en-GB" w:bidi="ar-DZ"/>
        </w:rPr>
        <w:t xml:space="preserve"> The Electronic Journal of Information Systems in Developing Countries, 5(1), 1-18.</w:t>
      </w:r>
    </w:p>
    <w:p w14:paraId="370AD62A" w14:textId="26622408" w:rsidR="00A41638" w:rsidRDefault="00E7394E" w:rsidP="00DD6EE3">
      <w:pPr>
        <w:spacing w:before="240" w:after="0" w:line="276" w:lineRule="auto"/>
        <w:jc w:val="both"/>
        <w:rPr>
          <w:rFonts w:asciiTheme="majorBidi" w:hAnsiTheme="majorBidi" w:cstheme="majorBidi"/>
          <w:sz w:val="24"/>
          <w:szCs w:val="24"/>
          <w:lang w:val="en-GB" w:bidi="ar-DZ"/>
        </w:rPr>
      </w:pPr>
      <w:r w:rsidRPr="00E7394E">
        <w:rPr>
          <w:rFonts w:asciiTheme="majorBidi" w:hAnsiTheme="majorBidi" w:cstheme="majorBidi"/>
          <w:b/>
          <w:bCs/>
          <w:sz w:val="24"/>
          <w:szCs w:val="24"/>
          <w:lang w:val="en-GB" w:bidi="ar-DZ"/>
        </w:rPr>
        <w:lastRenderedPageBreak/>
        <w:t>226-</w:t>
      </w:r>
      <w:r w:rsidR="00A41638" w:rsidRPr="00A41638">
        <w:rPr>
          <w:rFonts w:asciiTheme="majorBidi" w:hAnsiTheme="majorBidi" w:cstheme="majorBidi"/>
          <w:sz w:val="24"/>
          <w:szCs w:val="24"/>
          <w:lang w:val="en-GB" w:bidi="ar-DZ"/>
        </w:rPr>
        <w:t>Sheng, M. L. (2019</w:t>
      </w:r>
      <w:r w:rsidR="00A41638" w:rsidRPr="00A41638">
        <w:rPr>
          <w:rFonts w:asciiTheme="majorBidi" w:hAnsiTheme="majorBidi" w:cstheme="majorBidi"/>
          <w:b/>
          <w:bCs/>
          <w:sz w:val="24"/>
          <w:szCs w:val="24"/>
          <w:lang w:val="en-GB" w:bidi="ar-DZ"/>
        </w:rPr>
        <w:t>). Foreign tacit knowledge and a capabilities perspective on MNEs’ product innovativeness: Examining source-recipient knowledge absorption platforms.</w:t>
      </w:r>
      <w:r w:rsidR="00A41638" w:rsidRPr="00A41638">
        <w:rPr>
          <w:rFonts w:asciiTheme="majorBidi" w:hAnsiTheme="majorBidi" w:cstheme="majorBidi"/>
          <w:sz w:val="24"/>
          <w:szCs w:val="24"/>
          <w:lang w:val="en-GB" w:bidi="ar-DZ"/>
        </w:rPr>
        <w:t xml:space="preserve"> International Journal of Information Management, 44, 154-163</w:t>
      </w:r>
      <w:r w:rsidR="00A41638">
        <w:rPr>
          <w:rFonts w:asciiTheme="majorBidi" w:hAnsiTheme="majorBidi" w:cstheme="majorBidi"/>
          <w:sz w:val="24"/>
          <w:szCs w:val="24"/>
          <w:lang w:val="en-GB" w:bidi="ar-DZ"/>
        </w:rPr>
        <w:t>.</w:t>
      </w:r>
    </w:p>
    <w:p w14:paraId="3F406BCD" w14:textId="5C5525BF" w:rsidR="00A41638" w:rsidRDefault="00634EEB" w:rsidP="00DD6EE3">
      <w:pPr>
        <w:spacing w:before="240" w:after="0" w:line="276" w:lineRule="auto"/>
        <w:jc w:val="both"/>
        <w:rPr>
          <w:rFonts w:asciiTheme="majorBidi" w:hAnsiTheme="majorBidi" w:cstheme="majorBidi"/>
          <w:sz w:val="24"/>
          <w:szCs w:val="24"/>
          <w:lang w:val="en-GB" w:bidi="ar-DZ"/>
        </w:rPr>
      </w:pPr>
      <w:r w:rsidRPr="00634EEB">
        <w:rPr>
          <w:rFonts w:asciiTheme="majorBidi" w:hAnsiTheme="majorBidi" w:cstheme="majorBidi"/>
          <w:b/>
          <w:bCs/>
          <w:sz w:val="24"/>
          <w:szCs w:val="24"/>
          <w:lang w:val="en-GB" w:bidi="ar-DZ"/>
        </w:rPr>
        <w:t>227-</w:t>
      </w:r>
      <w:r w:rsidR="00A41638" w:rsidRPr="00A41638">
        <w:rPr>
          <w:rFonts w:asciiTheme="majorBidi" w:hAnsiTheme="majorBidi" w:cstheme="majorBidi"/>
          <w:sz w:val="24"/>
          <w:szCs w:val="24"/>
          <w:lang w:val="en-GB" w:bidi="ar-DZ"/>
        </w:rPr>
        <w:t xml:space="preserve">Slaðana, C., &amp; Sven, D. (2018). </w:t>
      </w:r>
      <w:r w:rsidR="00A41638" w:rsidRPr="00075AC3">
        <w:rPr>
          <w:rFonts w:asciiTheme="majorBidi" w:hAnsiTheme="majorBidi" w:cstheme="majorBidi"/>
          <w:b/>
          <w:bCs/>
          <w:sz w:val="24"/>
          <w:szCs w:val="24"/>
          <w:lang w:val="en-GB" w:bidi="ar-DZ"/>
        </w:rPr>
        <w:t>How</w:t>
      </w:r>
      <w:r w:rsidR="00075AC3">
        <w:rPr>
          <w:rFonts w:asciiTheme="majorBidi" w:hAnsiTheme="majorBidi" w:cstheme="majorBidi"/>
          <w:b/>
          <w:bCs/>
          <w:sz w:val="24"/>
          <w:szCs w:val="24"/>
          <w:lang w:val="en-GB" w:bidi="ar-DZ"/>
        </w:rPr>
        <w:t xml:space="preserve"> </w:t>
      </w:r>
      <w:r w:rsidR="00A41638" w:rsidRPr="00075AC3">
        <w:rPr>
          <w:rFonts w:asciiTheme="majorBidi" w:hAnsiTheme="majorBidi" w:cstheme="majorBidi"/>
          <w:b/>
          <w:bCs/>
          <w:sz w:val="24"/>
          <w:szCs w:val="24"/>
          <w:lang w:val="en-GB" w:bidi="ar-DZ"/>
        </w:rPr>
        <w:t>strategic knowledge</w:t>
      </w:r>
      <w:r w:rsidR="00A41638" w:rsidRPr="00A41638">
        <w:rPr>
          <w:rFonts w:asciiTheme="majorBidi" w:hAnsiTheme="majorBidi" w:cstheme="majorBidi"/>
          <w:sz w:val="24"/>
          <w:szCs w:val="24"/>
          <w:lang w:val="en-GB" w:bidi="ar-DZ"/>
        </w:rPr>
        <w:t xml:space="preserve"> </w:t>
      </w:r>
      <w:r w:rsidR="00A41638" w:rsidRPr="00572573">
        <w:rPr>
          <w:rFonts w:asciiTheme="majorBidi" w:hAnsiTheme="majorBidi" w:cstheme="majorBidi"/>
          <w:b/>
          <w:bCs/>
          <w:sz w:val="24"/>
          <w:szCs w:val="24"/>
          <w:lang w:val="en-GB" w:bidi="ar-DZ"/>
        </w:rPr>
        <w:t>dr</w:t>
      </w:r>
      <w:r w:rsidR="00572573" w:rsidRPr="00572573">
        <w:rPr>
          <w:rFonts w:asciiTheme="majorBidi" w:hAnsiTheme="majorBidi" w:cstheme="majorBidi"/>
          <w:b/>
          <w:bCs/>
          <w:sz w:val="24"/>
          <w:szCs w:val="24"/>
          <w:lang w:val="en-GB" w:bidi="ar-DZ"/>
        </w:rPr>
        <w:t>i</w:t>
      </w:r>
      <w:r w:rsidR="00A41638" w:rsidRPr="00572573">
        <w:rPr>
          <w:rFonts w:asciiTheme="majorBidi" w:hAnsiTheme="majorBidi" w:cstheme="majorBidi"/>
          <w:b/>
          <w:bCs/>
          <w:sz w:val="24"/>
          <w:szCs w:val="24"/>
          <w:lang w:val="en-GB" w:bidi="ar-DZ"/>
        </w:rPr>
        <w:t>ves</w:t>
      </w:r>
      <w:r w:rsidR="00A41638" w:rsidRPr="00572573">
        <w:rPr>
          <w:rFonts w:asciiTheme="majorBidi" w:hAnsiTheme="majorBidi" w:cstheme="majorBidi"/>
          <w:sz w:val="24"/>
          <w:szCs w:val="24"/>
          <w:lang w:val="en-GB" w:bidi="ar-DZ"/>
        </w:rPr>
        <w:t xml:space="preserve"> </w:t>
      </w:r>
      <w:r w:rsidR="00A41638" w:rsidRPr="00075AC3">
        <w:rPr>
          <w:rFonts w:asciiTheme="majorBidi" w:hAnsiTheme="majorBidi" w:cstheme="majorBidi"/>
          <w:b/>
          <w:bCs/>
          <w:sz w:val="24"/>
          <w:szCs w:val="24"/>
          <w:lang w:val="en-GB" w:bidi="ar-DZ"/>
        </w:rPr>
        <w:t>intellectual capital to superior innovation and market performance</w:t>
      </w:r>
      <w:r w:rsidR="00A41638" w:rsidRPr="00A41638">
        <w:rPr>
          <w:rFonts w:asciiTheme="majorBidi" w:hAnsiTheme="majorBidi" w:cstheme="majorBidi"/>
          <w:sz w:val="24"/>
          <w:szCs w:val="24"/>
          <w:lang w:val="en-GB" w:bidi="ar-DZ"/>
        </w:rPr>
        <w:t xml:space="preserve">. journal of knowledge management, </w:t>
      </w:r>
      <w:r w:rsidR="00572573">
        <w:rPr>
          <w:rFonts w:asciiTheme="majorBidi" w:hAnsiTheme="majorBidi" w:cstheme="majorBidi"/>
          <w:sz w:val="24"/>
          <w:szCs w:val="24"/>
          <w:lang w:val="en-GB" w:bidi="ar-DZ"/>
        </w:rPr>
        <w:t>22(3), 621-648</w:t>
      </w:r>
      <w:r w:rsidR="00A53102">
        <w:rPr>
          <w:rFonts w:asciiTheme="majorBidi" w:hAnsiTheme="majorBidi" w:cstheme="majorBidi"/>
          <w:sz w:val="24"/>
          <w:szCs w:val="24"/>
          <w:lang w:val="en-GB" w:bidi="ar-DZ"/>
        </w:rPr>
        <w:t>.</w:t>
      </w:r>
    </w:p>
    <w:p w14:paraId="232447AB" w14:textId="4E36E7BA" w:rsidR="00A53102" w:rsidRDefault="00634EEB" w:rsidP="00DD6EE3">
      <w:pPr>
        <w:spacing w:before="240" w:after="0" w:line="276" w:lineRule="auto"/>
        <w:jc w:val="both"/>
        <w:rPr>
          <w:rFonts w:asciiTheme="majorBidi" w:hAnsiTheme="majorBidi" w:cstheme="majorBidi"/>
          <w:sz w:val="24"/>
          <w:szCs w:val="24"/>
          <w:lang w:val="en-GB" w:bidi="ar-DZ"/>
        </w:rPr>
      </w:pPr>
      <w:r w:rsidRPr="00634EEB">
        <w:rPr>
          <w:rFonts w:asciiTheme="majorBidi" w:hAnsiTheme="majorBidi" w:cstheme="majorBidi"/>
          <w:b/>
          <w:bCs/>
          <w:sz w:val="24"/>
          <w:szCs w:val="24"/>
          <w:lang w:val="en-GB" w:bidi="ar-DZ"/>
        </w:rPr>
        <w:t>228-</w:t>
      </w:r>
      <w:r w:rsidR="00A53102" w:rsidRPr="00A53102">
        <w:rPr>
          <w:rFonts w:asciiTheme="majorBidi" w:hAnsiTheme="majorBidi" w:cstheme="majorBidi"/>
          <w:sz w:val="24"/>
          <w:szCs w:val="24"/>
          <w:lang w:val="en-GB" w:bidi="ar-DZ"/>
        </w:rPr>
        <w:t xml:space="preserve">Subramaniam, M., &amp; Youndt, M. A. (2005). </w:t>
      </w:r>
      <w:r w:rsidR="00A53102" w:rsidRPr="00A53102">
        <w:rPr>
          <w:rFonts w:asciiTheme="majorBidi" w:hAnsiTheme="majorBidi" w:cstheme="majorBidi"/>
          <w:b/>
          <w:bCs/>
          <w:sz w:val="24"/>
          <w:szCs w:val="24"/>
          <w:lang w:val="en-GB" w:bidi="ar-DZ"/>
        </w:rPr>
        <w:t>The influence of intellectual capital on the types of innovative capabilities.</w:t>
      </w:r>
      <w:r w:rsidR="00A53102" w:rsidRPr="00A53102">
        <w:rPr>
          <w:rFonts w:asciiTheme="majorBidi" w:hAnsiTheme="majorBidi" w:cstheme="majorBidi"/>
          <w:sz w:val="24"/>
          <w:szCs w:val="24"/>
          <w:lang w:val="en-GB" w:bidi="ar-DZ"/>
        </w:rPr>
        <w:t xml:space="preserve"> Academy of Management Journal, 48(3), 450-463</w:t>
      </w:r>
      <w:r w:rsidR="00A53102">
        <w:rPr>
          <w:rFonts w:asciiTheme="majorBidi" w:hAnsiTheme="majorBidi" w:cstheme="majorBidi"/>
          <w:sz w:val="24"/>
          <w:szCs w:val="24"/>
          <w:lang w:val="en-GB" w:bidi="ar-DZ"/>
        </w:rPr>
        <w:t>.</w:t>
      </w:r>
    </w:p>
    <w:p w14:paraId="59250135" w14:textId="1B8F767C" w:rsidR="00D910E5" w:rsidRDefault="00634EEB" w:rsidP="00DD6EE3">
      <w:pPr>
        <w:spacing w:before="240" w:after="0" w:line="276" w:lineRule="auto"/>
        <w:jc w:val="both"/>
        <w:rPr>
          <w:rFonts w:asciiTheme="majorBidi" w:hAnsiTheme="majorBidi" w:cstheme="majorBidi"/>
          <w:sz w:val="24"/>
          <w:szCs w:val="24"/>
          <w:lang w:val="en-GB" w:bidi="ar-DZ"/>
        </w:rPr>
      </w:pPr>
      <w:r w:rsidRPr="00634EEB">
        <w:rPr>
          <w:rFonts w:asciiTheme="majorBidi" w:hAnsiTheme="majorBidi" w:cstheme="majorBidi"/>
          <w:b/>
          <w:bCs/>
          <w:sz w:val="24"/>
          <w:szCs w:val="24"/>
          <w:lang w:val="en-GB" w:bidi="ar-DZ"/>
        </w:rPr>
        <w:t>229-</w:t>
      </w:r>
      <w:r w:rsidR="001F08CB" w:rsidRPr="001F08CB">
        <w:rPr>
          <w:rFonts w:asciiTheme="majorBidi" w:hAnsiTheme="majorBidi" w:cstheme="majorBidi"/>
          <w:sz w:val="24"/>
          <w:szCs w:val="24"/>
          <w:lang w:val="en-GB" w:bidi="ar-DZ"/>
        </w:rPr>
        <w:t>Wassem</w:t>
      </w:r>
      <w:r w:rsidR="001F08CB" w:rsidRPr="006C20CC">
        <w:rPr>
          <w:rFonts w:asciiTheme="majorBidi" w:hAnsiTheme="majorBidi" w:cstheme="majorBidi"/>
          <w:sz w:val="24"/>
          <w:szCs w:val="24"/>
          <w:lang w:val="en-GB" w:bidi="ar-DZ"/>
        </w:rPr>
        <w:t>, B</w:t>
      </w:r>
      <w:r w:rsidR="006C20CC" w:rsidRPr="006C20CC">
        <w:rPr>
          <w:rFonts w:asciiTheme="majorBidi" w:hAnsiTheme="majorBidi" w:cstheme="majorBidi"/>
          <w:sz w:val="24"/>
          <w:szCs w:val="24"/>
          <w:lang w:val="en-GB" w:bidi="ar-DZ"/>
        </w:rPr>
        <w:t>.</w:t>
      </w:r>
      <w:r w:rsidR="006C20CC">
        <w:rPr>
          <w:rFonts w:asciiTheme="majorBidi" w:hAnsiTheme="majorBidi" w:cstheme="majorBidi"/>
          <w:sz w:val="24"/>
          <w:szCs w:val="24"/>
          <w:lang w:val="en-GB" w:bidi="ar-DZ"/>
        </w:rPr>
        <w:t xml:space="preserve">, </w:t>
      </w:r>
      <w:r w:rsidR="006C20CC" w:rsidRPr="006C20CC">
        <w:rPr>
          <w:rFonts w:asciiTheme="majorBidi" w:hAnsiTheme="majorBidi" w:cstheme="majorBidi"/>
          <w:sz w:val="24"/>
          <w:szCs w:val="24"/>
          <w:lang w:val="en-GB" w:bidi="ar-DZ"/>
        </w:rPr>
        <w:t>&amp;</w:t>
      </w:r>
      <w:r w:rsidR="001F08CB" w:rsidRPr="001F08CB">
        <w:rPr>
          <w:rFonts w:asciiTheme="majorBidi" w:hAnsiTheme="majorBidi" w:cstheme="majorBidi"/>
          <w:sz w:val="24"/>
          <w:szCs w:val="24"/>
          <w:lang w:val="en-GB" w:bidi="ar-DZ"/>
        </w:rPr>
        <w:t xml:space="preserve"> Loo-See</w:t>
      </w:r>
      <w:r w:rsidR="006C20CC">
        <w:rPr>
          <w:rFonts w:asciiTheme="majorBidi" w:hAnsiTheme="majorBidi" w:cstheme="majorBidi"/>
          <w:sz w:val="24"/>
          <w:szCs w:val="24"/>
          <w:lang w:val="en-GB" w:bidi="ar-DZ"/>
        </w:rPr>
        <w:t>, B</w:t>
      </w:r>
      <w:r w:rsidR="001F08CB" w:rsidRPr="001F08CB">
        <w:rPr>
          <w:rFonts w:asciiTheme="majorBidi" w:hAnsiTheme="majorBidi" w:cstheme="majorBidi"/>
          <w:sz w:val="24"/>
          <w:szCs w:val="24"/>
          <w:lang w:val="en-GB" w:bidi="ar-DZ"/>
        </w:rPr>
        <w:t xml:space="preserve">. (2018). </w:t>
      </w:r>
      <w:r w:rsidR="001F08CB" w:rsidRPr="009703CF">
        <w:rPr>
          <w:rFonts w:asciiTheme="majorBidi" w:hAnsiTheme="majorBidi" w:cstheme="majorBidi"/>
          <w:b/>
          <w:bCs/>
          <w:sz w:val="24"/>
          <w:szCs w:val="24"/>
          <w:lang w:val="en-GB" w:bidi="ar-DZ"/>
        </w:rPr>
        <w:t xml:space="preserve">Impact </w:t>
      </w:r>
      <w:r w:rsidR="009703CF" w:rsidRPr="009703CF">
        <w:rPr>
          <w:rFonts w:asciiTheme="majorBidi" w:hAnsiTheme="majorBidi" w:cstheme="majorBidi"/>
          <w:b/>
          <w:bCs/>
          <w:sz w:val="24"/>
          <w:szCs w:val="24"/>
          <w:lang w:val="en-GB" w:bidi="ar-DZ"/>
        </w:rPr>
        <w:t>o</w:t>
      </w:r>
      <w:r w:rsidR="001F08CB" w:rsidRPr="009703CF">
        <w:rPr>
          <w:rFonts w:asciiTheme="majorBidi" w:hAnsiTheme="majorBidi" w:cstheme="majorBidi"/>
          <w:b/>
          <w:bCs/>
          <w:sz w:val="24"/>
          <w:szCs w:val="24"/>
          <w:lang w:val="en-GB" w:bidi="ar-DZ"/>
        </w:rPr>
        <w:t xml:space="preserve">f Intellectual Capital </w:t>
      </w:r>
      <w:r w:rsidR="006C20CC" w:rsidRPr="009703CF">
        <w:rPr>
          <w:rFonts w:asciiTheme="majorBidi" w:hAnsiTheme="majorBidi" w:cstheme="majorBidi"/>
          <w:b/>
          <w:bCs/>
          <w:sz w:val="24"/>
          <w:szCs w:val="24"/>
          <w:lang w:val="en-GB" w:bidi="ar-DZ"/>
        </w:rPr>
        <w:t>o</w:t>
      </w:r>
      <w:r w:rsidR="001F08CB" w:rsidRPr="009703CF">
        <w:rPr>
          <w:rFonts w:asciiTheme="majorBidi" w:hAnsiTheme="majorBidi" w:cstheme="majorBidi"/>
          <w:b/>
          <w:bCs/>
          <w:sz w:val="24"/>
          <w:szCs w:val="24"/>
          <w:lang w:val="en-GB" w:bidi="ar-DZ"/>
        </w:rPr>
        <w:t xml:space="preserve">n Organizational Performance: Evidence </w:t>
      </w:r>
      <w:r w:rsidR="006C20CC" w:rsidRPr="009703CF">
        <w:rPr>
          <w:rFonts w:asciiTheme="majorBidi" w:hAnsiTheme="majorBidi" w:cstheme="majorBidi"/>
          <w:b/>
          <w:bCs/>
          <w:sz w:val="24"/>
          <w:szCs w:val="24"/>
          <w:lang w:val="en-GB" w:bidi="ar-DZ"/>
        </w:rPr>
        <w:t>f</w:t>
      </w:r>
      <w:r w:rsidR="001F08CB" w:rsidRPr="009703CF">
        <w:rPr>
          <w:rFonts w:asciiTheme="majorBidi" w:hAnsiTheme="majorBidi" w:cstheme="majorBidi"/>
          <w:b/>
          <w:bCs/>
          <w:sz w:val="24"/>
          <w:szCs w:val="24"/>
          <w:lang w:val="en-GB" w:bidi="ar-DZ"/>
        </w:rPr>
        <w:t xml:space="preserve">rom </w:t>
      </w:r>
      <w:r w:rsidR="006C20CC" w:rsidRPr="009703CF">
        <w:rPr>
          <w:rFonts w:asciiTheme="majorBidi" w:hAnsiTheme="majorBidi" w:cstheme="majorBidi"/>
          <w:b/>
          <w:bCs/>
          <w:sz w:val="24"/>
          <w:szCs w:val="24"/>
          <w:lang w:val="en-GB" w:bidi="ar-DZ"/>
        </w:rPr>
        <w:t>a</w:t>
      </w:r>
      <w:r w:rsidR="001F08CB" w:rsidRPr="009703CF">
        <w:rPr>
          <w:rFonts w:asciiTheme="majorBidi" w:hAnsiTheme="majorBidi" w:cstheme="majorBidi"/>
          <w:b/>
          <w:bCs/>
          <w:sz w:val="24"/>
          <w:szCs w:val="24"/>
          <w:lang w:val="en-GB" w:bidi="ar-DZ"/>
        </w:rPr>
        <w:t xml:space="preserve"> Developping Country</w:t>
      </w:r>
      <w:r w:rsidR="001F08CB" w:rsidRPr="001F08CB">
        <w:rPr>
          <w:rFonts w:asciiTheme="majorBidi" w:hAnsiTheme="majorBidi" w:cstheme="majorBidi"/>
          <w:sz w:val="24"/>
          <w:szCs w:val="24"/>
          <w:lang w:val="en-GB" w:bidi="ar-DZ"/>
        </w:rPr>
        <w:t xml:space="preserve">. Academy </w:t>
      </w:r>
      <w:r w:rsidR="006C20CC">
        <w:rPr>
          <w:rFonts w:asciiTheme="majorBidi" w:hAnsiTheme="majorBidi" w:cstheme="majorBidi"/>
          <w:sz w:val="24"/>
          <w:szCs w:val="24"/>
          <w:lang w:val="en-GB" w:bidi="ar-DZ"/>
        </w:rPr>
        <w:t>o</w:t>
      </w:r>
      <w:r w:rsidR="001F08CB" w:rsidRPr="001F08CB">
        <w:rPr>
          <w:rFonts w:asciiTheme="majorBidi" w:hAnsiTheme="majorBidi" w:cstheme="majorBidi"/>
          <w:sz w:val="24"/>
          <w:szCs w:val="24"/>
          <w:lang w:val="en-GB" w:bidi="ar-DZ"/>
        </w:rPr>
        <w:t>f Strategic Management Journal, 17</w:t>
      </w:r>
      <w:r w:rsidR="006C20CC">
        <w:rPr>
          <w:rFonts w:asciiTheme="majorBidi" w:hAnsiTheme="majorBidi" w:cstheme="majorBidi"/>
          <w:sz w:val="24"/>
          <w:szCs w:val="24"/>
          <w:lang w:val="en-GB" w:bidi="ar-DZ"/>
        </w:rPr>
        <w:t>(2).</w:t>
      </w:r>
    </w:p>
    <w:p w14:paraId="05329230" w14:textId="73CCB5F3" w:rsidR="00DD6EE3" w:rsidRPr="00572573" w:rsidRDefault="00634EEB" w:rsidP="00DD6EE3">
      <w:pPr>
        <w:spacing w:before="240" w:after="0" w:line="276" w:lineRule="auto"/>
        <w:jc w:val="both"/>
        <w:rPr>
          <w:rFonts w:asciiTheme="majorBidi" w:hAnsiTheme="majorBidi" w:cstheme="majorBidi"/>
          <w:sz w:val="24"/>
          <w:szCs w:val="24"/>
          <w:lang w:val="en-GB" w:bidi="ar-DZ"/>
        </w:rPr>
      </w:pPr>
      <w:r w:rsidRPr="00CA70B1">
        <w:rPr>
          <w:rFonts w:asciiTheme="majorBidi" w:hAnsiTheme="majorBidi" w:cstheme="majorBidi"/>
          <w:b/>
          <w:bCs/>
          <w:sz w:val="24"/>
          <w:szCs w:val="24"/>
          <w:lang w:val="en-GB" w:bidi="ar-DZ"/>
        </w:rPr>
        <w:t>300-</w:t>
      </w:r>
      <w:r w:rsidR="00E7067A" w:rsidRPr="00CA70B1">
        <w:rPr>
          <w:rFonts w:asciiTheme="majorBidi" w:hAnsiTheme="majorBidi" w:cstheme="majorBidi"/>
          <w:sz w:val="24"/>
          <w:szCs w:val="24"/>
          <w:lang w:val="en-GB" w:bidi="ar-DZ"/>
        </w:rPr>
        <w:t>Tenenhaus,</w:t>
      </w:r>
      <w:r w:rsidR="00DD6EE3" w:rsidRPr="00CA70B1">
        <w:rPr>
          <w:rFonts w:asciiTheme="majorBidi" w:hAnsiTheme="majorBidi" w:cstheme="majorBidi"/>
          <w:sz w:val="24"/>
          <w:szCs w:val="24"/>
          <w:lang w:val="en-GB" w:bidi="ar-DZ"/>
        </w:rPr>
        <w:t xml:space="preserve"> M., Vinzi, V. E., </w:t>
      </w:r>
      <w:r w:rsidR="00E7067A" w:rsidRPr="00CA70B1">
        <w:rPr>
          <w:rFonts w:asciiTheme="majorBidi" w:hAnsiTheme="majorBidi" w:cstheme="majorBidi"/>
          <w:sz w:val="24"/>
          <w:szCs w:val="24"/>
          <w:lang w:val="en-GB" w:bidi="ar-DZ"/>
        </w:rPr>
        <w:t>Chatelin,</w:t>
      </w:r>
      <w:r w:rsidR="00DD6EE3" w:rsidRPr="00CA70B1">
        <w:rPr>
          <w:rFonts w:asciiTheme="majorBidi" w:hAnsiTheme="majorBidi" w:cstheme="majorBidi"/>
          <w:sz w:val="24"/>
          <w:szCs w:val="24"/>
          <w:lang w:val="en-GB" w:bidi="ar-DZ"/>
        </w:rPr>
        <w:t xml:space="preserve"> Y. M., &amp; Lauro, C. (2005). </w:t>
      </w:r>
      <w:r w:rsidR="00DD6EE3" w:rsidRPr="00572573">
        <w:rPr>
          <w:rFonts w:asciiTheme="majorBidi" w:hAnsiTheme="majorBidi" w:cstheme="majorBidi"/>
          <w:b/>
          <w:bCs/>
          <w:sz w:val="24"/>
          <w:szCs w:val="24"/>
          <w:lang w:val="en-GB" w:bidi="ar-DZ"/>
        </w:rPr>
        <w:t xml:space="preserve">PLS path modeling. </w:t>
      </w:r>
      <w:r w:rsidR="00DD6EE3" w:rsidRPr="00572573">
        <w:rPr>
          <w:rFonts w:asciiTheme="majorBidi" w:hAnsiTheme="majorBidi" w:cstheme="majorBidi"/>
          <w:sz w:val="24"/>
          <w:szCs w:val="24"/>
          <w:lang w:val="en-GB" w:bidi="ar-DZ"/>
        </w:rPr>
        <w:t>Computational Satistics &amp; Data Analysis, 48(1), 159-205</w:t>
      </w:r>
      <w:r w:rsidR="00EC1CC8" w:rsidRPr="00572573">
        <w:rPr>
          <w:rFonts w:asciiTheme="majorBidi" w:hAnsiTheme="majorBidi" w:cstheme="majorBidi"/>
          <w:sz w:val="24"/>
          <w:szCs w:val="24"/>
          <w:lang w:val="en-GB" w:bidi="ar-DZ"/>
        </w:rPr>
        <w:t>.</w:t>
      </w:r>
    </w:p>
    <w:p w14:paraId="0ABCF0D2" w14:textId="4AB89ACC" w:rsidR="00EC1CC8" w:rsidRPr="00572573" w:rsidRDefault="005C6E9A" w:rsidP="00DD6EE3">
      <w:pPr>
        <w:spacing w:before="240" w:after="0" w:line="276" w:lineRule="auto"/>
        <w:jc w:val="both"/>
        <w:rPr>
          <w:rFonts w:asciiTheme="majorBidi" w:hAnsiTheme="majorBidi" w:cstheme="majorBidi"/>
          <w:sz w:val="24"/>
          <w:szCs w:val="24"/>
          <w:lang w:val="en-GB" w:bidi="ar-DZ"/>
        </w:rPr>
      </w:pPr>
      <w:r w:rsidRPr="005C6E9A">
        <w:rPr>
          <w:rFonts w:asciiTheme="majorBidi" w:hAnsiTheme="majorBidi" w:cstheme="majorBidi"/>
          <w:b/>
          <w:bCs/>
          <w:sz w:val="24"/>
          <w:szCs w:val="24"/>
          <w:lang w:val="en-GB" w:bidi="ar-DZ"/>
        </w:rPr>
        <w:t>301-</w:t>
      </w:r>
      <w:r w:rsidR="00181EE4" w:rsidRPr="00EC1CC8">
        <w:rPr>
          <w:rFonts w:asciiTheme="majorBidi" w:hAnsiTheme="majorBidi" w:cstheme="majorBidi"/>
          <w:sz w:val="24"/>
          <w:szCs w:val="24"/>
          <w:lang w:val="en-GB" w:bidi="ar-DZ"/>
        </w:rPr>
        <w:t>Tippins,</w:t>
      </w:r>
      <w:r w:rsidR="00EC1CC8" w:rsidRPr="00EC1CC8">
        <w:rPr>
          <w:rFonts w:asciiTheme="majorBidi" w:hAnsiTheme="majorBidi" w:cstheme="majorBidi"/>
          <w:sz w:val="24"/>
          <w:szCs w:val="24"/>
          <w:lang w:val="en-GB" w:bidi="ar-DZ"/>
        </w:rPr>
        <w:t xml:space="preserve"> M. J., &amp; Sohi, R. S. (2003). </w:t>
      </w:r>
      <w:r w:rsidR="00EC1CC8" w:rsidRPr="00181EE4">
        <w:rPr>
          <w:rFonts w:asciiTheme="majorBidi" w:hAnsiTheme="majorBidi" w:cstheme="majorBidi"/>
          <w:b/>
          <w:bCs/>
          <w:sz w:val="24"/>
          <w:szCs w:val="24"/>
          <w:lang w:val="en-GB" w:bidi="ar-DZ"/>
        </w:rPr>
        <w:t>IT competency and firm performance: is organizational learning a missing link?</w:t>
      </w:r>
      <w:r w:rsidR="00EC1CC8" w:rsidRPr="00EC1CC8">
        <w:rPr>
          <w:rFonts w:asciiTheme="majorBidi" w:hAnsiTheme="majorBidi" w:cstheme="majorBidi"/>
          <w:sz w:val="24"/>
          <w:szCs w:val="24"/>
          <w:lang w:val="en-GB" w:bidi="ar-DZ"/>
        </w:rPr>
        <w:t xml:space="preserve"> </w:t>
      </w:r>
      <w:r w:rsidR="00EC1CC8" w:rsidRPr="00572573">
        <w:rPr>
          <w:rFonts w:asciiTheme="majorBidi" w:hAnsiTheme="majorBidi" w:cstheme="majorBidi"/>
          <w:sz w:val="24"/>
          <w:szCs w:val="24"/>
          <w:lang w:val="en-GB" w:bidi="ar-DZ"/>
        </w:rPr>
        <w:t>Strategic management journal, 24(8), 745-761</w:t>
      </w:r>
      <w:r w:rsidR="00163838" w:rsidRPr="00572573">
        <w:rPr>
          <w:rFonts w:asciiTheme="majorBidi" w:hAnsiTheme="majorBidi" w:cstheme="majorBidi"/>
          <w:sz w:val="24"/>
          <w:szCs w:val="24"/>
          <w:lang w:val="en-GB" w:bidi="ar-DZ"/>
        </w:rPr>
        <w:t>.</w:t>
      </w:r>
    </w:p>
    <w:p w14:paraId="5921A007" w14:textId="1FDF38B9" w:rsidR="00163838" w:rsidRPr="00A161CE" w:rsidRDefault="005C6E9A" w:rsidP="00DD6EE3">
      <w:pPr>
        <w:spacing w:before="240" w:after="0" w:line="276" w:lineRule="auto"/>
        <w:jc w:val="both"/>
        <w:rPr>
          <w:rFonts w:asciiTheme="majorBidi" w:hAnsiTheme="majorBidi" w:cstheme="majorBidi"/>
          <w:sz w:val="24"/>
          <w:szCs w:val="24"/>
          <w:lang w:val="en-GB" w:bidi="ar-DZ"/>
        </w:rPr>
      </w:pPr>
      <w:r w:rsidRPr="005C6E9A">
        <w:rPr>
          <w:rFonts w:asciiTheme="majorBidi" w:hAnsiTheme="majorBidi" w:cstheme="majorBidi"/>
          <w:b/>
          <w:bCs/>
          <w:sz w:val="24"/>
          <w:szCs w:val="24"/>
          <w:lang w:val="en-GB" w:bidi="ar-DZ"/>
        </w:rPr>
        <w:t>302-</w:t>
      </w:r>
      <w:r w:rsidR="00AA441D" w:rsidRPr="00163838">
        <w:rPr>
          <w:rFonts w:asciiTheme="majorBidi" w:hAnsiTheme="majorBidi" w:cstheme="majorBidi"/>
          <w:sz w:val="24"/>
          <w:szCs w:val="24"/>
          <w:lang w:val="en-GB" w:bidi="ar-DZ"/>
        </w:rPr>
        <w:t>Tsai,</w:t>
      </w:r>
      <w:r w:rsidR="00163838" w:rsidRPr="00163838">
        <w:rPr>
          <w:rFonts w:asciiTheme="majorBidi" w:hAnsiTheme="majorBidi" w:cstheme="majorBidi"/>
          <w:sz w:val="24"/>
          <w:szCs w:val="24"/>
          <w:lang w:val="en-GB" w:bidi="ar-DZ"/>
        </w:rPr>
        <w:t xml:space="preserve"> W., &amp; Ghoshal, S. (1998). </w:t>
      </w:r>
      <w:r w:rsidR="00163838" w:rsidRPr="00AA441D">
        <w:rPr>
          <w:rFonts w:asciiTheme="majorBidi" w:hAnsiTheme="majorBidi" w:cstheme="majorBidi"/>
          <w:b/>
          <w:bCs/>
          <w:sz w:val="24"/>
          <w:szCs w:val="24"/>
          <w:lang w:val="en-GB" w:bidi="ar-DZ"/>
        </w:rPr>
        <w:t>Social capital and value creation: The role of intrafirm networks.</w:t>
      </w:r>
      <w:r w:rsidR="00163838" w:rsidRPr="00163838">
        <w:rPr>
          <w:rFonts w:asciiTheme="majorBidi" w:hAnsiTheme="majorBidi" w:cstheme="majorBidi"/>
          <w:sz w:val="24"/>
          <w:szCs w:val="24"/>
          <w:lang w:val="en-GB" w:bidi="ar-DZ"/>
        </w:rPr>
        <w:t xml:space="preserve"> </w:t>
      </w:r>
      <w:r w:rsidR="00163838" w:rsidRPr="00A161CE">
        <w:rPr>
          <w:rFonts w:asciiTheme="majorBidi" w:hAnsiTheme="majorBidi" w:cstheme="majorBidi"/>
          <w:sz w:val="24"/>
          <w:szCs w:val="24"/>
          <w:lang w:val="en-GB" w:bidi="ar-DZ"/>
        </w:rPr>
        <w:t>Academy of management Journal, 41(4), 464-476.</w:t>
      </w:r>
    </w:p>
    <w:p w14:paraId="64037FA6" w14:textId="1E537BA6" w:rsidR="00E37351" w:rsidRPr="00572573" w:rsidRDefault="005C6E9A" w:rsidP="00DD6EE3">
      <w:pPr>
        <w:spacing w:before="240" w:after="0" w:line="276" w:lineRule="auto"/>
        <w:jc w:val="both"/>
        <w:rPr>
          <w:rFonts w:asciiTheme="majorBidi" w:hAnsiTheme="majorBidi" w:cstheme="majorBidi"/>
          <w:sz w:val="24"/>
          <w:szCs w:val="24"/>
          <w:lang w:val="en-GB" w:bidi="ar-DZ"/>
        </w:rPr>
      </w:pPr>
      <w:r w:rsidRPr="005C6E9A">
        <w:rPr>
          <w:rFonts w:asciiTheme="majorBidi" w:hAnsiTheme="majorBidi" w:cstheme="majorBidi"/>
          <w:b/>
          <w:bCs/>
          <w:sz w:val="24"/>
          <w:szCs w:val="24"/>
          <w:lang w:val="en-GB" w:bidi="ar-DZ"/>
        </w:rPr>
        <w:t>303-</w:t>
      </w:r>
      <w:r w:rsidR="00E37351" w:rsidRPr="00A161CE">
        <w:rPr>
          <w:rFonts w:asciiTheme="majorBidi" w:hAnsiTheme="majorBidi" w:cstheme="majorBidi"/>
          <w:sz w:val="24"/>
          <w:szCs w:val="24"/>
          <w:lang w:val="en-GB" w:bidi="ar-DZ"/>
        </w:rPr>
        <w:t xml:space="preserve">Vătămănescu, E. M., Andrei, A. G., </w:t>
      </w:r>
      <w:r w:rsidR="00633EB3" w:rsidRPr="00A161CE">
        <w:rPr>
          <w:rFonts w:asciiTheme="majorBidi" w:hAnsiTheme="majorBidi" w:cstheme="majorBidi"/>
          <w:sz w:val="24"/>
          <w:szCs w:val="24"/>
          <w:lang w:val="en-GB" w:bidi="ar-DZ"/>
        </w:rPr>
        <w:t>Dumitriu,</w:t>
      </w:r>
      <w:r w:rsidR="00E37351" w:rsidRPr="00A161CE">
        <w:rPr>
          <w:rFonts w:asciiTheme="majorBidi" w:hAnsiTheme="majorBidi" w:cstheme="majorBidi"/>
          <w:sz w:val="24"/>
          <w:szCs w:val="24"/>
          <w:lang w:val="en-GB" w:bidi="ar-DZ"/>
        </w:rPr>
        <w:t xml:space="preserve"> D. L., &amp; Leovaridis, D. (2016). </w:t>
      </w:r>
      <w:r w:rsidR="00E37351" w:rsidRPr="00B27292">
        <w:rPr>
          <w:rFonts w:asciiTheme="majorBidi" w:hAnsiTheme="majorBidi" w:cstheme="majorBidi"/>
          <w:b/>
          <w:bCs/>
          <w:sz w:val="24"/>
          <w:szCs w:val="24"/>
          <w:lang w:val="en-GB" w:bidi="ar-DZ"/>
        </w:rPr>
        <w:t>Harnessing network-based intellectual capital in online academic networks. From the organizational policies and practices towards competitiveness.</w:t>
      </w:r>
      <w:r w:rsidR="00E37351" w:rsidRPr="00E37351">
        <w:rPr>
          <w:rFonts w:asciiTheme="majorBidi" w:hAnsiTheme="majorBidi" w:cstheme="majorBidi"/>
          <w:sz w:val="24"/>
          <w:szCs w:val="24"/>
          <w:lang w:val="en-GB" w:bidi="ar-DZ"/>
        </w:rPr>
        <w:t xml:space="preserve"> </w:t>
      </w:r>
      <w:r w:rsidR="00E37351" w:rsidRPr="00572573">
        <w:rPr>
          <w:rFonts w:asciiTheme="majorBidi" w:hAnsiTheme="majorBidi" w:cstheme="majorBidi"/>
          <w:sz w:val="24"/>
          <w:szCs w:val="24"/>
          <w:lang w:val="en-GB" w:bidi="ar-DZ"/>
        </w:rPr>
        <w:t>Journal of Knowledge Management, 20(3), 594-619.</w:t>
      </w:r>
    </w:p>
    <w:p w14:paraId="2E07E078" w14:textId="3DADDC39" w:rsidR="000C22D3" w:rsidRPr="00572573" w:rsidRDefault="00592EB6" w:rsidP="00DD6EE3">
      <w:pPr>
        <w:spacing w:before="240" w:after="0" w:line="276" w:lineRule="auto"/>
        <w:jc w:val="both"/>
        <w:rPr>
          <w:rFonts w:asciiTheme="majorBidi" w:hAnsiTheme="majorBidi" w:cstheme="majorBidi"/>
          <w:sz w:val="24"/>
          <w:szCs w:val="24"/>
          <w:lang w:val="en-GB" w:bidi="ar-DZ"/>
        </w:rPr>
      </w:pPr>
      <w:r w:rsidRPr="00CA70B1">
        <w:rPr>
          <w:rFonts w:asciiTheme="majorBidi" w:hAnsiTheme="majorBidi" w:cstheme="majorBidi"/>
          <w:b/>
          <w:bCs/>
          <w:sz w:val="24"/>
          <w:szCs w:val="24"/>
          <w:lang w:val="en-GB" w:bidi="ar-DZ"/>
        </w:rPr>
        <w:t>304-</w:t>
      </w:r>
      <w:r w:rsidR="00AE43BC" w:rsidRPr="00CA70B1">
        <w:rPr>
          <w:rFonts w:asciiTheme="majorBidi" w:hAnsiTheme="majorBidi" w:cstheme="majorBidi"/>
          <w:sz w:val="24"/>
          <w:szCs w:val="24"/>
          <w:lang w:val="en-GB" w:bidi="ar-DZ"/>
        </w:rPr>
        <w:t>Wendra</w:t>
      </w:r>
      <w:r w:rsidR="00AE43BC">
        <w:rPr>
          <w:rFonts w:asciiTheme="majorBidi" w:hAnsiTheme="majorBidi" w:cs="Times New Roman" w:hint="cs"/>
          <w:sz w:val="24"/>
          <w:szCs w:val="24"/>
          <w:rtl/>
          <w:lang w:bidi="ar-DZ"/>
        </w:rPr>
        <w:t>,</w:t>
      </w:r>
      <w:r w:rsidR="00AE43BC" w:rsidRPr="00CA70B1">
        <w:rPr>
          <w:rFonts w:asciiTheme="majorBidi" w:hAnsiTheme="majorBidi" w:cs="Times New Roman"/>
          <w:sz w:val="24"/>
          <w:szCs w:val="24"/>
          <w:lang w:val="en-GB" w:bidi="ar-DZ"/>
        </w:rPr>
        <w:t xml:space="preserve"> </w:t>
      </w:r>
      <w:r w:rsidR="00CE15F7" w:rsidRPr="00CA70B1">
        <w:rPr>
          <w:rFonts w:asciiTheme="majorBidi" w:hAnsiTheme="majorBidi" w:cs="Times New Roman"/>
          <w:sz w:val="24"/>
          <w:szCs w:val="24"/>
          <w:lang w:val="en-GB" w:bidi="ar-DZ"/>
        </w:rPr>
        <w:t>W.</w:t>
      </w:r>
      <w:r w:rsidR="00AE43BC" w:rsidRPr="00CA70B1">
        <w:rPr>
          <w:rFonts w:asciiTheme="majorBidi" w:hAnsiTheme="majorBidi" w:cs="Times New Roman"/>
          <w:sz w:val="24"/>
          <w:szCs w:val="24"/>
          <w:lang w:val="en-GB" w:bidi="ar-DZ"/>
        </w:rPr>
        <w:t xml:space="preserve">, </w:t>
      </w:r>
      <w:r w:rsidR="000C22D3" w:rsidRPr="00CA70B1">
        <w:rPr>
          <w:rFonts w:asciiTheme="majorBidi" w:hAnsiTheme="majorBidi" w:cstheme="majorBidi"/>
          <w:sz w:val="24"/>
          <w:szCs w:val="24"/>
          <w:lang w:val="en-GB" w:bidi="ar-DZ"/>
        </w:rPr>
        <w:t>Sule</w:t>
      </w:r>
      <w:r w:rsidR="003C1D8F" w:rsidRPr="00CA70B1">
        <w:rPr>
          <w:rFonts w:asciiTheme="majorBidi" w:hAnsiTheme="majorBidi" w:cs="Times New Roman"/>
          <w:sz w:val="24"/>
          <w:szCs w:val="24"/>
          <w:lang w:val="en-GB" w:bidi="ar-DZ"/>
        </w:rPr>
        <w:t xml:space="preserve">, E. T., </w:t>
      </w:r>
      <w:r w:rsidR="000C22D3" w:rsidRPr="00CA70B1">
        <w:rPr>
          <w:rFonts w:asciiTheme="majorBidi" w:hAnsiTheme="majorBidi" w:cstheme="majorBidi"/>
          <w:sz w:val="24"/>
          <w:szCs w:val="24"/>
          <w:lang w:val="en-GB" w:bidi="ar-DZ"/>
        </w:rPr>
        <w:t>Joeliaty</w:t>
      </w:r>
      <w:r w:rsidR="003C1D8F" w:rsidRPr="00CA70B1">
        <w:rPr>
          <w:rFonts w:asciiTheme="majorBidi" w:hAnsiTheme="majorBidi" w:cs="Times New Roman"/>
          <w:sz w:val="24"/>
          <w:szCs w:val="24"/>
          <w:lang w:val="en-GB" w:bidi="ar-DZ"/>
        </w:rPr>
        <w:t>, J., &amp;</w:t>
      </w:r>
      <w:r w:rsidR="000C22D3" w:rsidRPr="00CA70B1">
        <w:rPr>
          <w:rFonts w:asciiTheme="majorBidi" w:hAnsiTheme="majorBidi" w:cstheme="majorBidi"/>
          <w:sz w:val="24"/>
          <w:szCs w:val="24"/>
          <w:lang w:val="en-GB" w:bidi="ar-DZ"/>
        </w:rPr>
        <w:t xml:space="preserve"> Azis</w:t>
      </w:r>
      <w:r w:rsidR="003C1D8F" w:rsidRPr="00CA70B1">
        <w:rPr>
          <w:rFonts w:asciiTheme="majorBidi" w:hAnsiTheme="majorBidi" w:cstheme="majorBidi"/>
          <w:sz w:val="24"/>
          <w:szCs w:val="24"/>
          <w:lang w:val="en-GB" w:bidi="ar-DZ"/>
        </w:rPr>
        <w:t>, Y</w:t>
      </w:r>
      <w:r w:rsidR="000C22D3" w:rsidRPr="00CA70B1">
        <w:rPr>
          <w:rFonts w:asciiTheme="majorBidi" w:hAnsiTheme="majorBidi" w:cstheme="majorBidi"/>
          <w:sz w:val="24"/>
          <w:szCs w:val="24"/>
          <w:lang w:val="en-GB" w:bidi="ar-DZ"/>
        </w:rPr>
        <w:t xml:space="preserve">. (2019). </w:t>
      </w:r>
      <w:r w:rsidR="000C22D3" w:rsidRPr="001D24EC">
        <w:rPr>
          <w:rFonts w:asciiTheme="majorBidi" w:hAnsiTheme="majorBidi" w:cstheme="majorBidi"/>
          <w:b/>
          <w:bCs/>
          <w:sz w:val="24"/>
          <w:szCs w:val="24"/>
          <w:lang w:val="en-GB" w:bidi="ar-DZ"/>
        </w:rPr>
        <w:t xml:space="preserve">Exploring Dynamic capabilities, Intellectual Capital and Innovation Performance </w:t>
      </w:r>
      <w:r w:rsidR="0090243F" w:rsidRPr="001D24EC">
        <w:rPr>
          <w:rFonts w:asciiTheme="majorBidi" w:hAnsiTheme="majorBidi" w:cstheme="majorBidi"/>
          <w:b/>
          <w:bCs/>
          <w:sz w:val="24"/>
          <w:szCs w:val="24"/>
          <w:lang w:val="en-GB" w:bidi="ar-DZ"/>
        </w:rPr>
        <w:t>relationship:</w:t>
      </w:r>
      <w:r w:rsidR="000C22D3" w:rsidRPr="001D24EC">
        <w:rPr>
          <w:rFonts w:asciiTheme="majorBidi" w:hAnsiTheme="majorBidi" w:cstheme="majorBidi"/>
          <w:b/>
          <w:bCs/>
          <w:sz w:val="24"/>
          <w:szCs w:val="24"/>
          <w:lang w:val="en-GB" w:bidi="ar-DZ"/>
        </w:rPr>
        <w:t xml:space="preserve"> Evidence </w:t>
      </w:r>
      <w:r w:rsidR="001D24EC" w:rsidRPr="001D24EC">
        <w:rPr>
          <w:rFonts w:asciiTheme="majorBidi" w:hAnsiTheme="majorBidi" w:cstheme="majorBidi"/>
          <w:b/>
          <w:bCs/>
          <w:sz w:val="24"/>
          <w:szCs w:val="24"/>
          <w:lang w:val="en-GB" w:bidi="ar-DZ"/>
        </w:rPr>
        <w:t>from</w:t>
      </w:r>
      <w:r w:rsidR="000C22D3" w:rsidRPr="001D24EC">
        <w:rPr>
          <w:rFonts w:asciiTheme="majorBidi" w:hAnsiTheme="majorBidi" w:cstheme="majorBidi"/>
          <w:b/>
          <w:bCs/>
          <w:sz w:val="24"/>
          <w:szCs w:val="24"/>
          <w:lang w:val="en-GB" w:bidi="ar-DZ"/>
        </w:rPr>
        <w:t xml:space="preserve"> The Garment Manufacturing</w:t>
      </w:r>
      <w:r w:rsidR="000C22D3" w:rsidRPr="003C1D8F">
        <w:rPr>
          <w:rFonts w:asciiTheme="majorBidi" w:hAnsiTheme="majorBidi" w:cstheme="majorBidi"/>
          <w:sz w:val="24"/>
          <w:szCs w:val="24"/>
          <w:lang w:val="en-GB" w:bidi="ar-DZ"/>
        </w:rPr>
        <w:t xml:space="preserve">. </w:t>
      </w:r>
      <w:r w:rsidR="003C1D8F" w:rsidRPr="003C1D8F">
        <w:rPr>
          <w:rFonts w:asciiTheme="majorBidi" w:hAnsiTheme="majorBidi" w:cstheme="majorBidi"/>
          <w:sz w:val="24"/>
          <w:szCs w:val="24"/>
          <w:lang w:val="en-GB" w:bidi="ar-DZ"/>
        </w:rPr>
        <w:t>VERSLAS:</w:t>
      </w:r>
      <w:r w:rsidR="006438A8" w:rsidRPr="003C1D8F">
        <w:rPr>
          <w:rFonts w:asciiTheme="majorBidi" w:hAnsiTheme="majorBidi" w:cstheme="majorBidi"/>
          <w:sz w:val="24"/>
          <w:szCs w:val="24"/>
          <w:lang w:val="en-GB" w:bidi="ar-DZ"/>
        </w:rPr>
        <w:t xml:space="preserve"> </w:t>
      </w:r>
      <w:r w:rsidR="000C22D3" w:rsidRPr="003C1D8F">
        <w:rPr>
          <w:rFonts w:asciiTheme="majorBidi" w:hAnsiTheme="majorBidi" w:cstheme="majorBidi"/>
          <w:sz w:val="24"/>
          <w:szCs w:val="24"/>
          <w:lang w:val="en-GB" w:bidi="ar-DZ"/>
        </w:rPr>
        <w:t xml:space="preserve">Teorijar </w:t>
      </w:r>
      <w:r w:rsidR="0090243F">
        <w:rPr>
          <w:rFonts w:asciiTheme="majorBidi" w:hAnsiTheme="majorBidi" w:cstheme="majorBidi"/>
          <w:sz w:val="24"/>
          <w:szCs w:val="24"/>
          <w:lang w:val="en-GB" w:bidi="ar-DZ"/>
        </w:rPr>
        <w:t>i</w:t>
      </w:r>
      <w:r w:rsidR="000C22D3" w:rsidRPr="003C1D8F">
        <w:rPr>
          <w:rFonts w:asciiTheme="majorBidi" w:hAnsiTheme="majorBidi" w:cstheme="majorBidi"/>
          <w:sz w:val="24"/>
          <w:szCs w:val="24"/>
          <w:lang w:val="en-GB" w:bidi="ar-DZ"/>
        </w:rPr>
        <w:t>r Praktika</w:t>
      </w:r>
      <w:r w:rsidR="0090243F">
        <w:rPr>
          <w:rFonts w:asciiTheme="majorBidi" w:hAnsiTheme="majorBidi" w:cstheme="majorBidi"/>
          <w:sz w:val="24"/>
          <w:szCs w:val="24"/>
          <w:lang w:val="en-GB" w:bidi="ar-DZ"/>
        </w:rPr>
        <w:t>/</w:t>
      </w:r>
      <w:r w:rsidR="001D24EC" w:rsidRPr="003C1D8F">
        <w:rPr>
          <w:rFonts w:asciiTheme="majorBidi" w:hAnsiTheme="majorBidi" w:cstheme="majorBidi"/>
          <w:sz w:val="24"/>
          <w:szCs w:val="24"/>
          <w:lang w:val="en-GB" w:bidi="ar-DZ"/>
        </w:rPr>
        <w:t>Business:</w:t>
      </w:r>
      <w:r w:rsidR="000C22D3" w:rsidRPr="003C1D8F">
        <w:rPr>
          <w:rFonts w:asciiTheme="majorBidi" w:hAnsiTheme="majorBidi" w:cstheme="majorBidi"/>
          <w:sz w:val="24"/>
          <w:szCs w:val="24"/>
          <w:lang w:val="en-GB" w:bidi="ar-DZ"/>
        </w:rPr>
        <w:t xml:space="preserve"> Theory and Practice</w:t>
      </w:r>
      <w:r w:rsidR="001D24EC">
        <w:rPr>
          <w:rFonts w:asciiTheme="majorBidi" w:hAnsiTheme="majorBidi" w:cstheme="majorBidi"/>
          <w:sz w:val="24"/>
          <w:szCs w:val="24"/>
          <w:lang w:val="en-GB" w:bidi="ar-DZ"/>
        </w:rPr>
        <w:t>, 20,123-136</w:t>
      </w:r>
      <w:r w:rsidR="000C22D3" w:rsidRPr="003C1D8F">
        <w:rPr>
          <w:rFonts w:asciiTheme="majorBidi" w:hAnsiTheme="majorBidi" w:cstheme="majorBidi"/>
          <w:sz w:val="24"/>
          <w:szCs w:val="24"/>
          <w:lang w:val="en-GB" w:bidi="ar-DZ"/>
        </w:rPr>
        <w:t>.</w:t>
      </w:r>
    </w:p>
    <w:p w14:paraId="3E763AB8" w14:textId="65F9F384" w:rsidR="00EC723B" w:rsidRPr="00572573" w:rsidRDefault="003F6C29" w:rsidP="00DD6EE3">
      <w:pPr>
        <w:spacing w:before="240" w:after="0" w:line="276" w:lineRule="auto"/>
        <w:jc w:val="both"/>
        <w:rPr>
          <w:rFonts w:asciiTheme="majorBidi" w:hAnsiTheme="majorBidi" w:cstheme="majorBidi"/>
          <w:sz w:val="24"/>
          <w:szCs w:val="24"/>
          <w:lang w:val="en-GB" w:bidi="ar-DZ"/>
        </w:rPr>
      </w:pPr>
      <w:r w:rsidRPr="003F6C29">
        <w:rPr>
          <w:rFonts w:asciiTheme="majorBidi" w:hAnsiTheme="majorBidi" w:cstheme="majorBidi"/>
          <w:b/>
          <w:bCs/>
          <w:sz w:val="24"/>
          <w:szCs w:val="24"/>
          <w:lang w:val="en-GB" w:bidi="ar-DZ"/>
        </w:rPr>
        <w:t>305-</w:t>
      </w:r>
      <w:r w:rsidR="00EC723B" w:rsidRPr="00EC723B">
        <w:rPr>
          <w:rFonts w:asciiTheme="majorBidi" w:hAnsiTheme="majorBidi" w:cstheme="majorBidi"/>
          <w:sz w:val="24"/>
          <w:szCs w:val="24"/>
          <w:lang w:val="en-GB" w:bidi="ar-DZ"/>
        </w:rPr>
        <w:t xml:space="preserve">Wernerfelt, B. (1984). </w:t>
      </w:r>
      <w:r w:rsidR="00EC723B" w:rsidRPr="00EC723B">
        <w:rPr>
          <w:rFonts w:asciiTheme="majorBidi" w:hAnsiTheme="majorBidi" w:cstheme="majorBidi"/>
          <w:b/>
          <w:bCs/>
          <w:sz w:val="24"/>
          <w:szCs w:val="24"/>
          <w:lang w:val="en-GB" w:bidi="ar-DZ"/>
        </w:rPr>
        <w:t>A resource‐based view of the firm.</w:t>
      </w:r>
      <w:r w:rsidR="00EC723B" w:rsidRPr="00EC723B">
        <w:rPr>
          <w:rFonts w:asciiTheme="majorBidi" w:hAnsiTheme="majorBidi" w:cstheme="majorBidi"/>
          <w:sz w:val="24"/>
          <w:szCs w:val="24"/>
          <w:lang w:val="en-GB" w:bidi="ar-DZ"/>
        </w:rPr>
        <w:t xml:space="preserve"> </w:t>
      </w:r>
      <w:r w:rsidR="00EC723B" w:rsidRPr="00572573">
        <w:rPr>
          <w:rFonts w:asciiTheme="majorBidi" w:hAnsiTheme="majorBidi" w:cstheme="majorBidi"/>
          <w:sz w:val="24"/>
          <w:szCs w:val="24"/>
          <w:lang w:val="en-GB" w:bidi="ar-DZ"/>
        </w:rPr>
        <w:t>Strategic management journal, 5(2), 171-180.</w:t>
      </w:r>
    </w:p>
    <w:p w14:paraId="73D660AF" w14:textId="7AA2D786" w:rsidR="003214DA" w:rsidRPr="00A161CE" w:rsidRDefault="003F6C29" w:rsidP="00DD6EE3">
      <w:pPr>
        <w:spacing w:before="240" w:after="0" w:line="276" w:lineRule="auto"/>
        <w:jc w:val="both"/>
        <w:rPr>
          <w:rFonts w:asciiTheme="majorBidi" w:hAnsiTheme="majorBidi" w:cstheme="majorBidi"/>
          <w:sz w:val="24"/>
          <w:szCs w:val="24"/>
          <w:lang w:val="en-GB" w:bidi="ar-DZ"/>
        </w:rPr>
      </w:pPr>
      <w:r w:rsidRPr="003F6C29">
        <w:rPr>
          <w:rFonts w:asciiTheme="majorBidi" w:hAnsiTheme="majorBidi" w:cstheme="majorBidi"/>
          <w:b/>
          <w:bCs/>
          <w:sz w:val="24"/>
          <w:szCs w:val="24"/>
          <w:lang w:val="en-GB" w:bidi="ar-DZ"/>
        </w:rPr>
        <w:t>306-</w:t>
      </w:r>
      <w:r w:rsidR="003214DA" w:rsidRPr="003214DA">
        <w:rPr>
          <w:rFonts w:asciiTheme="majorBidi" w:hAnsiTheme="majorBidi" w:cstheme="majorBidi"/>
          <w:sz w:val="24"/>
          <w:szCs w:val="24"/>
          <w:lang w:val="en-GB" w:bidi="ar-DZ"/>
        </w:rPr>
        <w:t xml:space="preserve">Wigley, C. J. (2013). </w:t>
      </w:r>
      <w:r w:rsidR="003214DA" w:rsidRPr="000604CB">
        <w:rPr>
          <w:rFonts w:asciiTheme="majorBidi" w:hAnsiTheme="majorBidi" w:cstheme="majorBidi"/>
          <w:b/>
          <w:bCs/>
          <w:sz w:val="24"/>
          <w:szCs w:val="24"/>
          <w:lang w:val="en-GB" w:bidi="ar-DZ"/>
        </w:rPr>
        <w:t xml:space="preserve">Dispelling three myths about Likert scales in communication trait research. </w:t>
      </w:r>
      <w:r w:rsidR="003214DA" w:rsidRPr="00A161CE">
        <w:rPr>
          <w:rFonts w:asciiTheme="majorBidi" w:hAnsiTheme="majorBidi" w:cstheme="majorBidi"/>
          <w:sz w:val="24"/>
          <w:szCs w:val="24"/>
          <w:lang w:val="en-GB" w:bidi="ar-DZ"/>
        </w:rPr>
        <w:t>Communication Research Reports, 30(4), 366-372.</w:t>
      </w:r>
    </w:p>
    <w:p w14:paraId="29F7F35B" w14:textId="46A8AC90" w:rsidR="000604CB" w:rsidRPr="000604CB" w:rsidRDefault="008B6B54" w:rsidP="00DD6EE3">
      <w:pPr>
        <w:spacing w:before="240" w:after="0" w:line="276" w:lineRule="auto"/>
        <w:jc w:val="both"/>
        <w:rPr>
          <w:rFonts w:asciiTheme="majorBidi" w:hAnsiTheme="majorBidi" w:cstheme="majorBidi"/>
          <w:sz w:val="24"/>
          <w:szCs w:val="24"/>
          <w:lang w:val="en-GB" w:bidi="ar-DZ"/>
        </w:rPr>
      </w:pPr>
      <w:r w:rsidRPr="008B6B54">
        <w:rPr>
          <w:rFonts w:asciiTheme="majorBidi" w:hAnsiTheme="majorBidi" w:cstheme="majorBidi"/>
          <w:b/>
          <w:bCs/>
          <w:sz w:val="24"/>
          <w:szCs w:val="24"/>
          <w:lang w:val="en-GB" w:bidi="ar-DZ"/>
        </w:rPr>
        <w:t>307-</w:t>
      </w:r>
      <w:r w:rsidR="000604CB" w:rsidRPr="000604CB">
        <w:rPr>
          <w:rFonts w:asciiTheme="majorBidi" w:hAnsiTheme="majorBidi" w:cstheme="majorBidi"/>
          <w:sz w:val="24"/>
          <w:szCs w:val="24"/>
          <w:lang w:val="en-GB" w:bidi="ar-DZ"/>
        </w:rPr>
        <w:t xml:space="preserve">Yuan, Y. C., Zhao, X., Liao, Q., &amp; Chi, C. (2013). </w:t>
      </w:r>
      <w:r w:rsidR="000604CB" w:rsidRPr="000604CB">
        <w:rPr>
          <w:rFonts w:asciiTheme="majorBidi" w:hAnsiTheme="majorBidi" w:cstheme="majorBidi"/>
          <w:b/>
          <w:bCs/>
          <w:sz w:val="24"/>
          <w:szCs w:val="24"/>
          <w:lang w:val="en-GB" w:bidi="ar-DZ"/>
        </w:rPr>
        <w:t>The use of different information and communication technologies to support knowledge sharing in organizations: From e‐mail to micro‐blogging.</w:t>
      </w:r>
      <w:r w:rsidR="000604CB" w:rsidRPr="000604CB">
        <w:rPr>
          <w:rFonts w:asciiTheme="majorBidi" w:hAnsiTheme="majorBidi" w:cstheme="majorBidi"/>
          <w:sz w:val="24"/>
          <w:szCs w:val="24"/>
          <w:lang w:val="en-GB" w:bidi="ar-DZ"/>
        </w:rPr>
        <w:t xml:space="preserve"> Journal of the American Society for Information Science and Technology, 64(8), 1659–1670.</w:t>
      </w:r>
    </w:p>
    <w:p w14:paraId="49EE3636" w14:textId="77777777" w:rsidR="00EC723B" w:rsidRPr="000604CB" w:rsidRDefault="00EC723B" w:rsidP="00DD6EE3">
      <w:pPr>
        <w:spacing w:before="240" w:after="0" w:line="276" w:lineRule="auto"/>
        <w:jc w:val="both"/>
        <w:rPr>
          <w:rFonts w:asciiTheme="majorBidi" w:hAnsiTheme="majorBidi" w:cstheme="majorBidi"/>
          <w:sz w:val="24"/>
          <w:szCs w:val="24"/>
          <w:lang w:val="en-GB" w:bidi="ar-DZ"/>
        </w:rPr>
      </w:pPr>
    </w:p>
    <w:p w14:paraId="74D8ACC2" w14:textId="77777777" w:rsidR="00EC723B" w:rsidRPr="000604CB" w:rsidRDefault="00EC723B" w:rsidP="00DD6EE3">
      <w:pPr>
        <w:spacing w:before="240" w:after="0" w:line="276" w:lineRule="auto"/>
        <w:jc w:val="both"/>
        <w:rPr>
          <w:rFonts w:asciiTheme="majorBidi" w:hAnsiTheme="majorBidi" w:cstheme="majorBidi"/>
          <w:sz w:val="24"/>
          <w:szCs w:val="24"/>
          <w:lang w:val="en-GB" w:bidi="ar-DZ"/>
        </w:rPr>
      </w:pPr>
    </w:p>
    <w:p w14:paraId="65669BF0" w14:textId="77777777" w:rsidR="00241F12" w:rsidRDefault="00241F12" w:rsidP="00D45C2B">
      <w:pPr>
        <w:spacing w:before="240" w:after="0" w:line="276" w:lineRule="auto"/>
        <w:jc w:val="both"/>
        <w:rPr>
          <w:rFonts w:asciiTheme="majorBidi" w:hAnsiTheme="majorBidi" w:cstheme="majorBidi"/>
          <w:sz w:val="24"/>
          <w:szCs w:val="24"/>
          <w:lang w:val="en-GB" w:bidi="ar-DZ"/>
        </w:rPr>
      </w:pPr>
    </w:p>
    <w:p w14:paraId="1B963A9B" w14:textId="77777777" w:rsidR="00BC589A" w:rsidRPr="00BC589A" w:rsidRDefault="00BC589A" w:rsidP="00BC589A">
      <w:pPr>
        <w:bidi/>
        <w:spacing w:after="0"/>
        <w:ind w:left="360"/>
        <w:rPr>
          <w:rFonts w:ascii="Traditional Arabic" w:hAnsi="Traditional Arabic" w:cs="Traditional Arabic"/>
          <w:sz w:val="28"/>
          <w:szCs w:val="28"/>
          <w:rtl/>
          <w:lang w:val="en-GB" w:bidi="ar-DZ"/>
        </w:rPr>
      </w:pPr>
    </w:p>
    <w:p w14:paraId="38A048F9" w14:textId="77777777" w:rsidR="001336B6" w:rsidRPr="00544588" w:rsidRDefault="001336B6" w:rsidP="001336B6">
      <w:pPr>
        <w:bidi/>
        <w:spacing w:after="0"/>
        <w:rPr>
          <w:rFonts w:ascii="Traditional Arabic" w:hAnsi="Traditional Arabic" w:cs="Traditional Arabic"/>
          <w:sz w:val="28"/>
          <w:szCs w:val="28"/>
          <w:lang w:val="en-GB" w:bidi="ar-DZ"/>
        </w:rPr>
      </w:pPr>
    </w:p>
    <w:p w14:paraId="412E400C" w14:textId="6F7C9D86" w:rsidR="005236D4" w:rsidRPr="00544588" w:rsidRDefault="00CF0867" w:rsidP="005236D4">
      <w:pPr>
        <w:bidi/>
        <w:rPr>
          <w:rFonts w:ascii="Traditional Arabic" w:hAnsi="Traditional Arabic" w:cs="Traditional Arabic"/>
          <w:sz w:val="28"/>
          <w:szCs w:val="28"/>
          <w:lang w:val="en-GB" w:bidi="ar-DZ"/>
        </w:rPr>
      </w:pPr>
      <w:r>
        <w:rPr>
          <w:rFonts w:ascii="Traditional Arabic" w:hAnsi="Traditional Arabic" w:cs="Traditional Arabic"/>
          <w:noProof/>
          <w:sz w:val="32"/>
          <w:szCs w:val="32"/>
          <w:rtl/>
          <w:lang w:val="ar-DZ" w:bidi="ar-DZ"/>
        </w:rPr>
        <mc:AlternateContent>
          <mc:Choice Requires="wps">
            <w:drawing>
              <wp:anchor distT="0" distB="0" distL="114300" distR="114300" simplePos="0" relativeHeight="251728896" behindDoc="1" locked="0" layoutInCell="1" allowOverlap="1" wp14:anchorId="71551D38" wp14:editId="783CDFD1">
                <wp:simplePos x="0" y="0"/>
                <wp:positionH relativeFrom="page">
                  <wp:align>center</wp:align>
                </wp:positionH>
                <wp:positionV relativeFrom="paragraph">
                  <wp:posOffset>373487</wp:posOffset>
                </wp:positionV>
                <wp:extent cx="5123815" cy="3669162"/>
                <wp:effectExtent l="57150" t="57150" r="76835" b="83820"/>
                <wp:wrapNone/>
                <wp:docPr id="29" name="Rectangle: Rounded Corners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3815" cy="3669162"/>
                        </a:xfrm>
                        <a:prstGeom prst="roundRect">
                          <a:avLst>
                            <a:gd name="adj" fmla="val 16667"/>
                          </a:avLst>
                        </a:prstGeom>
                        <a:solidFill>
                          <a:schemeClr val="lt1">
                            <a:lumMod val="100000"/>
                            <a:lumOff val="0"/>
                          </a:schemeClr>
                        </a:solidFill>
                        <a:ln w="12700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4FC932" id="Rectangle: Rounded Corners 29" o:spid="_x0000_s1026" style="position:absolute;margin-left:0;margin-top:29.4pt;width:403.45pt;height:288.9pt;z-index:-2515875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" fillcolor="white [3201]" strokecolor="black [3200]" strokeweight="10pt">
                <v:shadow color="#868686"/>
                <w10:wrap anchorx="page"/>
              </v:roundrect>
            </w:pict>
          </mc:Fallback>
        </mc:AlternateContent>
      </w:r>
    </w:p>
    <w:p w14:paraId="3B4C0D1C" w14:textId="7796CE7E" w:rsidR="00441A3B" w:rsidRDefault="00441A3B" w:rsidP="00441A3B">
      <w:pPr>
        <w:bidi/>
        <w:spacing w:line="276" w:lineRule="auto"/>
        <w:jc w:val="center"/>
        <w:rPr>
          <w:rFonts w:ascii="Traditional Arabic" w:hAnsi="Traditional Arabic" w:cs="Traditional Arabic"/>
          <w:b/>
          <w:bCs/>
          <w:sz w:val="32"/>
          <w:szCs w:val="32"/>
          <w:rtl/>
          <w:lang w:val="en-US" w:bidi="ar-DZ"/>
        </w:rPr>
      </w:pPr>
    </w:p>
    <w:p w14:paraId="4A67FA6B" w14:textId="0B222486" w:rsidR="00441A3B" w:rsidRDefault="00CF0867" w:rsidP="00CF0867">
      <w:pPr>
        <w:bidi/>
        <w:spacing w:line="276" w:lineRule="auto"/>
        <w:jc w:val="center"/>
        <w:rPr>
          <w:rFonts w:ascii="Traditional Arabic" w:hAnsi="Traditional Arabic" w:cs="Traditional Arabic"/>
          <w:sz w:val="32"/>
          <w:szCs w:val="32"/>
          <w:rtl/>
          <w:lang w:val="en-US" w:bidi="ar-DZ"/>
        </w:rPr>
      </w:pPr>
      <w:r>
        <w:rPr>
          <w:rFonts w:ascii="Traditional Arabic" w:hAnsi="Traditional Arabic" w:cs="Traditional Arabic"/>
          <w:noProof/>
          <w:sz w:val="32"/>
          <w:szCs w:val="32"/>
          <w:lang w:val="en-US" w:bidi="ar-DZ"/>
        </w:rPr>
        <w:drawing>
          <wp:inline distT="0" distB="0" distL="0" distR="0" wp14:anchorId="37DFDAA8" wp14:editId="339EF6AF">
            <wp:extent cx="4438015" cy="2769628"/>
            <wp:effectExtent l="0" t="0" r="63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62094" cy="2784655"/>
                    </a:xfrm>
                    <a:prstGeom prst="rect">
                      <a:avLst/>
                    </a:prstGeom>
                    <a:noFill/>
                  </pic:spPr>
                </pic:pic>
              </a:graphicData>
            </a:graphic>
          </wp:inline>
        </w:drawing>
      </w:r>
    </w:p>
    <w:p w14:paraId="1DF37492" w14:textId="5456F0DC" w:rsidR="0034131A" w:rsidRDefault="0034131A" w:rsidP="00441A3B">
      <w:pPr>
        <w:bidi/>
        <w:spacing w:line="276" w:lineRule="auto"/>
        <w:rPr>
          <w:rFonts w:ascii="Traditional Arabic" w:hAnsi="Traditional Arabic" w:cs="Traditional Arabic"/>
          <w:sz w:val="32"/>
          <w:szCs w:val="32"/>
          <w:rtl/>
          <w:lang w:val="en-US" w:bidi="ar-DZ"/>
        </w:rPr>
      </w:pPr>
    </w:p>
    <w:p w14:paraId="69B6C07B" w14:textId="1B4445DA" w:rsidR="0034131A" w:rsidRDefault="0034131A" w:rsidP="00CF0867">
      <w:pPr>
        <w:bidi/>
        <w:spacing w:line="276" w:lineRule="auto"/>
        <w:jc w:val="center"/>
        <w:rPr>
          <w:rFonts w:ascii="Traditional Arabic" w:hAnsi="Traditional Arabic" w:cs="Traditional Arabic"/>
          <w:sz w:val="32"/>
          <w:szCs w:val="32"/>
          <w:lang w:val="en-US" w:bidi="ar-DZ"/>
        </w:rPr>
      </w:pPr>
    </w:p>
    <w:p w14:paraId="25388E78" w14:textId="3C47E1DC" w:rsidR="00CF0867" w:rsidRDefault="00CF0867" w:rsidP="00CF0867">
      <w:pPr>
        <w:tabs>
          <w:tab w:val="left" w:pos="3513"/>
        </w:tabs>
        <w:bidi/>
        <w:spacing w:line="276" w:lineRule="auto"/>
        <w:jc w:val="center"/>
        <w:rPr>
          <w:rFonts w:ascii="Traditional Arabic" w:hAnsi="Traditional Arabic" w:cs="Traditional Arabic"/>
          <w:sz w:val="32"/>
          <w:szCs w:val="32"/>
          <w:lang w:val="en-US" w:bidi="ar-DZ"/>
        </w:rPr>
      </w:pPr>
    </w:p>
    <w:p w14:paraId="71F637FB" w14:textId="0DCE8D4D" w:rsidR="00CF0867" w:rsidRDefault="00CF0867" w:rsidP="00CF0867">
      <w:pPr>
        <w:bidi/>
        <w:spacing w:line="276" w:lineRule="auto"/>
        <w:rPr>
          <w:rFonts w:ascii="Traditional Arabic" w:hAnsi="Traditional Arabic" w:cs="Traditional Arabic"/>
          <w:sz w:val="32"/>
          <w:szCs w:val="32"/>
          <w:lang w:val="en-US" w:bidi="ar-DZ"/>
        </w:rPr>
      </w:pPr>
    </w:p>
    <w:p w14:paraId="480F72DA" w14:textId="13B5F1A9" w:rsidR="00CF0867" w:rsidRDefault="00CF0867" w:rsidP="00CF0867">
      <w:pPr>
        <w:bidi/>
        <w:spacing w:line="276" w:lineRule="auto"/>
        <w:rPr>
          <w:rFonts w:ascii="Traditional Arabic" w:hAnsi="Traditional Arabic" w:cs="Traditional Arabic"/>
          <w:sz w:val="32"/>
          <w:szCs w:val="32"/>
          <w:lang w:val="en-US" w:bidi="ar-DZ"/>
        </w:rPr>
      </w:pPr>
    </w:p>
    <w:p w14:paraId="4604996A" w14:textId="08EF59FF" w:rsidR="00CF0867" w:rsidRDefault="00CF0867" w:rsidP="00CF0867">
      <w:pPr>
        <w:bidi/>
        <w:spacing w:line="276" w:lineRule="auto"/>
        <w:rPr>
          <w:rFonts w:ascii="Traditional Arabic" w:hAnsi="Traditional Arabic" w:cs="Traditional Arabic"/>
          <w:sz w:val="32"/>
          <w:szCs w:val="32"/>
          <w:lang w:val="en-US" w:bidi="ar-DZ"/>
        </w:rPr>
      </w:pPr>
    </w:p>
    <w:p w14:paraId="615C38BE" w14:textId="29F9B834" w:rsidR="0006459B" w:rsidRDefault="0006459B" w:rsidP="0006459B">
      <w:pPr>
        <w:bidi/>
        <w:spacing w:line="276" w:lineRule="auto"/>
        <w:rPr>
          <w:rFonts w:ascii="Traditional Arabic" w:hAnsi="Traditional Arabic" w:cs="Traditional Arabic"/>
          <w:sz w:val="32"/>
          <w:szCs w:val="32"/>
          <w:lang w:val="en-US" w:bidi="ar-DZ"/>
        </w:rPr>
      </w:pPr>
    </w:p>
    <w:p w14:paraId="6C1C5AEF" w14:textId="16D97DEF" w:rsidR="0006459B" w:rsidRDefault="0006459B" w:rsidP="0006459B">
      <w:pPr>
        <w:bidi/>
        <w:spacing w:line="276" w:lineRule="auto"/>
        <w:rPr>
          <w:rFonts w:ascii="Traditional Arabic" w:hAnsi="Traditional Arabic" w:cs="Traditional Arabic"/>
          <w:sz w:val="32"/>
          <w:szCs w:val="32"/>
          <w:lang w:val="en-US" w:bidi="ar-DZ"/>
        </w:rPr>
      </w:pPr>
    </w:p>
    <w:p w14:paraId="30C0FE16" w14:textId="77777777" w:rsidR="0006459B" w:rsidRDefault="0006459B" w:rsidP="0006459B">
      <w:pPr>
        <w:bidi/>
        <w:spacing w:line="276" w:lineRule="auto"/>
        <w:rPr>
          <w:rFonts w:ascii="Traditional Arabic" w:hAnsi="Traditional Arabic" w:cs="Traditional Arabic"/>
          <w:sz w:val="32"/>
          <w:szCs w:val="32"/>
          <w:lang w:val="en-US" w:bidi="ar-DZ"/>
        </w:rPr>
      </w:pPr>
    </w:p>
    <w:p w14:paraId="4762033B" w14:textId="74BFF0D6" w:rsidR="0034131A" w:rsidRDefault="006D7B17" w:rsidP="0034131A">
      <w:pPr>
        <w:bidi/>
        <w:spacing w:line="276" w:lineRule="auto"/>
        <w:rPr>
          <w:rFonts w:ascii="Traditional Arabic" w:hAnsi="Traditional Arabic" w:cs="Traditional Arabic"/>
          <w:b/>
          <w:bCs/>
          <w:sz w:val="36"/>
          <w:szCs w:val="36"/>
          <w:rtl/>
          <w:lang w:val="en-US" w:bidi="ar-DZ"/>
        </w:rPr>
      </w:pPr>
      <w:r w:rsidRPr="0034131A">
        <w:rPr>
          <w:rFonts w:ascii="Traditional Arabic" w:hAnsi="Traditional Arabic" w:cs="Traditional Arabic" w:hint="cs"/>
          <w:b/>
          <w:bCs/>
          <w:sz w:val="36"/>
          <w:szCs w:val="36"/>
          <w:rtl/>
          <w:lang w:val="en-US" w:bidi="ar-DZ"/>
        </w:rPr>
        <w:lastRenderedPageBreak/>
        <w:t xml:space="preserve">الملحق رقم 01: </w:t>
      </w:r>
    </w:p>
    <w:p w14:paraId="028738CF" w14:textId="4E3C864B" w:rsidR="00F27A53" w:rsidRPr="00F27A53" w:rsidRDefault="008C1E05" w:rsidP="00F27A53">
      <w:pPr>
        <w:bidi/>
        <w:spacing w:line="276" w:lineRule="auto"/>
        <w:rPr>
          <w:rFonts w:ascii="Traditional Arabic" w:hAnsi="Traditional Arabic" w:cs="Traditional Arabic"/>
          <w:sz w:val="32"/>
          <w:szCs w:val="32"/>
          <w:rtl/>
          <w:lang w:val="en-US" w:bidi="ar-DZ"/>
        </w:rPr>
      </w:pPr>
      <w:r>
        <w:rPr>
          <w:rFonts w:ascii="Traditional Arabic" w:hAnsi="Traditional Arabic" w:cs="Traditional Arabic"/>
          <w:sz w:val="32"/>
          <w:szCs w:val="32"/>
          <w:lang w:val="en-US" w:bidi="ar-DZ"/>
        </w:rPr>
        <w:t>-</w:t>
      </w:r>
      <w:r w:rsidR="00F27A53" w:rsidRPr="00F27A53">
        <w:rPr>
          <w:rFonts w:ascii="Traditional Arabic" w:hAnsi="Traditional Arabic" w:cs="Traditional Arabic"/>
          <w:sz w:val="32"/>
          <w:szCs w:val="32"/>
          <w:rtl/>
          <w:lang w:val="en-US" w:bidi="ar-DZ"/>
        </w:rPr>
        <w:t>قائمة المحكمين</w:t>
      </w:r>
    </w:p>
    <w:p w14:paraId="1B9F7201" w14:textId="50BDEEDB" w:rsidR="0034131A" w:rsidRDefault="006D7B17" w:rsidP="008B7398">
      <w:pPr>
        <w:bidi/>
        <w:spacing w:line="276" w:lineRule="auto"/>
        <w:rPr>
          <w:rFonts w:ascii="Traditional Arabic" w:hAnsi="Traditional Arabic" w:cs="Traditional Arabic"/>
          <w:b/>
          <w:bCs/>
          <w:sz w:val="36"/>
          <w:szCs w:val="36"/>
          <w:rtl/>
          <w:lang w:val="en-US" w:bidi="ar-DZ"/>
        </w:rPr>
      </w:pPr>
      <w:r w:rsidRPr="0034131A">
        <w:rPr>
          <w:rFonts w:ascii="Traditional Arabic" w:hAnsi="Traditional Arabic" w:cs="Traditional Arabic" w:hint="cs"/>
          <w:b/>
          <w:bCs/>
          <w:sz w:val="36"/>
          <w:szCs w:val="36"/>
          <w:rtl/>
          <w:lang w:val="en-US" w:bidi="ar-DZ"/>
        </w:rPr>
        <w:t>الملحق رقم 02:</w:t>
      </w:r>
    </w:p>
    <w:p w14:paraId="26F7FD4F" w14:textId="504FC49B" w:rsidR="006D7B17" w:rsidRPr="006D7B17" w:rsidRDefault="008C1E05" w:rsidP="00744B8B">
      <w:pPr>
        <w:bidi/>
        <w:spacing w:line="276" w:lineRule="auto"/>
        <w:rPr>
          <w:rFonts w:ascii="Traditional Arabic" w:hAnsi="Traditional Arabic" w:cs="Traditional Arabic"/>
          <w:sz w:val="32"/>
          <w:szCs w:val="32"/>
          <w:rtl/>
          <w:lang w:val="en-US" w:bidi="ar-DZ"/>
        </w:rPr>
      </w:pPr>
      <w:r>
        <w:rPr>
          <w:rFonts w:ascii="Traditional Arabic" w:hAnsi="Traditional Arabic" w:cs="Traditional Arabic"/>
          <w:sz w:val="32"/>
          <w:szCs w:val="32"/>
          <w:lang w:val="en-US" w:bidi="ar-DZ"/>
        </w:rPr>
        <w:t>-</w:t>
      </w:r>
      <w:r w:rsidR="006D7B17">
        <w:rPr>
          <w:rFonts w:ascii="Traditional Arabic" w:hAnsi="Traditional Arabic" w:cs="Traditional Arabic" w:hint="cs"/>
          <w:sz w:val="32"/>
          <w:szCs w:val="32"/>
          <w:rtl/>
          <w:lang w:val="en-US" w:bidi="ar-DZ"/>
        </w:rPr>
        <w:t xml:space="preserve">استبانة الدراسة </w:t>
      </w:r>
    </w:p>
    <w:p w14:paraId="469C8771" w14:textId="77777777" w:rsidR="006D7B17" w:rsidRDefault="006D7B17" w:rsidP="008B7398">
      <w:pPr>
        <w:bidi/>
        <w:spacing w:line="276" w:lineRule="auto"/>
        <w:rPr>
          <w:rFonts w:ascii="Traditional Arabic" w:hAnsi="Traditional Arabic" w:cs="Traditional Arabic"/>
          <w:sz w:val="32"/>
          <w:szCs w:val="32"/>
          <w:rtl/>
          <w:lang w:val="en-US" w:bidi="ar-DZ"/>
        </w:rPr>
      </w:pPr>
    </w:p>
    <w:p w14:paraId="23D8BCEC" w14:textId="6FA3C015" w:rsidR="006D7B17" w:rsidRDefault="006D7B17" w:rsidP="008B7398">
      <w:pPr>
        <w:bidi/>
        <w:spacing w:line="276" w:lineRule="auto"/>
        <w:rPr>
          <w:rFonts w:ascii="Traditional Arabic" w:hAnsi="Traditional Arabic" w:cs="Traditional Arabic"/>
          <w:sz w:val="32"/>
          <w:szCs w:val="32"/>
          <w:rtl/>
          <w:lang w:val="en-US" w:bidi="ar-DZ"/>
        </w:rPr>
      </w:pPr>
    </w:p>
    <w:p w14:paraId="780CD2F2" w14:textId="4628A2E5" w:rsidR="00E931ED" w:rsidRDefault="00E931ED" w:rsidP="008B7398">
      <w:pPr>
        <w:bidi/>
        <w:spacing w:line="276" w:lineRule="auto"/>
        <w:rPr>
          <w:rFonts w:ascii="Traditional Arabic" w:hAnsi="Traditional Arabic" w:cs="Traditional Arabic"/>
          <w:sz w:val="32"/>
          <w:szCs w:val="32"/>
          <w:rtl/>
          <w:lang w:val="en-US" w:bidi="ar-DZ"/>
        </w:rPr>
      </w:pPr>
    </w:p>
    <w:p w14:paraId="1FFDF2AD" w14:textId="6C539543" w:rsidR="00A3177C" w:rsidRDefault="00A3177C" w:rsidP="008B7398">
      <w:pPr>
        <w:bidi/>
        <w:spacing w:line="276" w:lineRule="auto"/>
        <w:rPr>
          <w:rFonts w:ascii="Traditional Arabic" w:hAnsi="Traditional Arabic" w:cs="Traditional Arabic"/>
          <w:sz w:val="32"/>
          <w:szCs w:val="32"/>
          <w:rtl/>
          <w:lang w:val="en-US" w:bidi="ar-DZ"/>
        </w:rPr>
      </w:pPr>
    </w:p>
    <w:p w14:paraId="5D9210F1" w14:textId="47A0D314" w:rsidR="00A3177C" w:rsidRDefault="00A3177C" w:rsidP="008B7398">
      <w:pPr>
        <w:bidi/>
        <w:spacing w:line="276" w:lineRule="auto"/>
        <w:rPr>
          <w:rFonts w:ascii="Traditional Arabic" w:hAnsi="Traditional Arabic" w:cs="Traditional Arabic"/>
          <w:sz w:val="32"/>
          <w:szCs w:val="32"/>
          <w:rtl/>
          <w:lang w:val="en-US" w:bidi="ar-DZ"/>
        </w:rPr>
      </w:pPr>
    </w:p>
    <w:p w14:paraId="7FCE84D2" w14:textId="30CA7556" w:rsidR="00A3177C" w:rsidRDefault="00A3177C" w:rsidP="008B7398">
      <w:pPr>
        <w:bidi/>
        <w:spacing w:line="276" w:lineRule="auto"/>
        <w:rPr>
          <w:rFonts w:ascii="Traditional Arabic" w:hAnsi="Traditional Arabic" w:cs="Traditional Arabic"/>
          <w:sz w:val="32"/>
          <w:szCs w:val="32"/>
          <w:rtl/>
          <w:lang w:val="en-US" w:bidi="ar-DZ"/>
        </w:rPr>
      </w:pPr>
    </w:p>
    <w:p w14:paraId="62042042" w14:textId="535670C6" w:rsidR="00A3177C" w:rsidRDefault="00A3177C" w:rsidP="008B7398">
      <w:pPr>
        <w:bidi/>
        <w:spacing w:line="276" w:lineRule="auto"/>
        <w:rPr>
          <w:rFonts w:ascii="Traditional Arabic" w:hAnsi="Traditional Arabic" w:cs="Traditional Arabic"/>
          <w:sz w:val="32"/>
          <w:szCs w:val="32"/>
          <w:rtl/>
          <w:lang w:val="en-US" w:bidi="ar-DZ"/>
        </w:rPr>
      </w:pPr>
    </w:p>
    <w:p w14:paraId="36312BE1" w14:textId="635365A0" w:rsidR="00A3177C" w:rsidRDefault="00A3177C" w:rsidP="008B7398">
      <w:pPr>
        <w:bidi/>
        <w:spacing w:line="276" w:lineRule="auto"/>
        <w:rPr>
          <w:rFonts w:ascii="Traditional Arabic" w:hAnsi="Traditional Arabic" w:cs="Traditional Arabic"/>
          <w:sz w:val="32"/>
          <w:szCs w:val="32"/>
          <w:rtl/>
          <w:lang w:val="en-US" w:bidi="ar-DZ"/>
        </w:rPr>
      </w:pPr>
    </w:p>
    <w:p w14:paraId="116EA26A" w14:textId="5C597693" w:rsidR="00744B8B" w:rsidRDefault="00744B8B" w:rsidP="00744B8B">
      <w:pPr>
        <w:bidi/>
        <w:spacing w:line="276" w:lineRule="auto"/>
        <w:rPr>
          <w:rFonts w:ascii="Traditional Arabic" w:hAnsi="Traditional Arabic" w:cs="Traditional Arabic"/>
          <w:sz w:val="32"/>
          <w:szCs w:val="32"/>
          <w:rtl/>
          <w:lang w:val="en-US" w:bidi="ar-DZ"/>
        </w:rPr>
      </w:pPr>
    </w:p>
    <w:p w14:paraId="6F26DCD6" w14:textId="05A0AF47" w:rsidR="00744B8B" w:rsidRDefault="00744B8B" w:rsidP="00744B8B">
      <w:pPr>
        <w:bidi/>
        <w:spacing w:line="276" w:lineRule="auto"/>
        <w:rPr>
          <w:rFonts w:ascii="Traditional Arabic" w:hAnsi="Traditional Arabic" w:cs="Traditional Arabic"/>
          <w:sz w:val="32"/>
          <w:szCs w:val="32"/>
          <w:rtl/>
          <w:lang w:val="en-US" w:bidi="ar-DZ"/>
        </w:rPr>
      </w:pPr>
    </w:p>
    <w:p w14:paraId="0070D90A" w14:textId="0443087D" w:rsidR="00744B8B" w:rsidRDefault="00744B8B" w:rsidP="00744B8B">
      <w:pPr>
        <w:bidi/>
        <w:spacing w:line="276" w:lineRule="auto"/>
        <w:rPr>
          <w:rFonts w:ascii="Traditional Arabic" w:hAnsi="Traditional Arabic" w:cs="Traditional Arabic"/>
          <w:sz w:val="32"/>
          <w:szCs w:val="32"/>
          <w:rtl/>
          <w:lang w:val="en-US" w:bidi="ar-DZ"/>
        </w:rPr>
      </w:pPr>
    </w:p>
    <w:p w14:paraId="1AA94B33" w14:textId="6BB6B3CE" w:rsidR="00744B8B" w:rsidRDefault="00744B8B" w:rsidP="00744B8B">
      <w:pPr>
        <w:bidi/>
        <w:spacing w:line="276" w:lineRule="auto"/>
        <w:rPr>
          <w:rFonts w:ascii="Traditional Arabic" w:hAnsi="Traditional Arabic" w:cs="Traditional Arabic"/>
          <w:sz w:val="32"/>
          <w:szCs w:val="32"/>
          <w:rtl/>
          <w:lang w:val="en-US" w:bidi="ar-DZ"/>
        </w:rPr>
      </w:pPr>
    </w:p>
    <w:p w14:paraId="5B1CE352" w14:textId="7E49AC02" w:rsidR="00744B8B" w:rsidRDefault="00744B8B" w:rsidP="00744B8B">
      <w:pPr>
        <w:bidi/>
        <w:spacing w:line="276" w:lineRule="auto"/>
        <w:rPr>
          <w:rFonts w:ascii="Traditional Arabic" w:hAnsi="Traditional Arabic" w:cs="Traditional Arabic"/>
          <w:sz w:val="32"/>
          <w:szCs w:val="32"/>
          <w:rtl/>
          <w:lang w:val="en-US" w:bidi="ar-DZ"/>
        </w:rPr>
      </w:pPr>
    </w:p>
    <w:p w14:paraId="6B58C627" w14:textId="47B6C911" w:rsidR="00744B8B" w:rsidRDefault="00744B8B" w:rsidP="00744B8B">
      <w:pPr>
        <w:bidi/>
        <w:spacing w:line="276" w:lineRule="auto"/>
        <w:rPr>
          <w:rFonts w:ascii="Traditional Arabic" w:hAnsi="Traditional Arabic" w:cs="Traditional Arabic"/>
          <w:sz w:val="32"/>
          <w:szCs w:val="32"/>
          <w:rtl/>
          <w:lang w:val="en-US" w:bidi="ar-DZ"/>
        </w:rPr>
      </w:pPr>
    </w:p>
    <w:p w14:paraId="4A4C779A" w14:textId="72953465" w:rsidR="00744B8B" w:rsidRDefault="00744B8B" w:rsidP="00744B8B">
      <w:pPr>
        <w:bidi/>
        <w:spacing w:line="276" w:lineRule="auto"/>
        <w:rPr>
          <w:rFonts w:ascii="Traditional Arabic" w:hAnsi="Traditional Arabic" w:cs="Traditional Arabic"/>
          <w:sz w:val="32"/>
          <w:szCs w:val="32"/>
          <w:rtl/>
          <w:lang w:val="en-US" w:bidi="ar-DZ"/>
        </w:rPr>
      </w:pPr>
    </w:p>
    <w:p w14:paraId="163B25CA" w14:textId="77777777" w:rsidR="00744B8B" w:rsidRDefault="00744B8B" w:rsidP="00744B8B">
      <w:pPr>
        <w:bidi/>
        <w:spacing w:line="276" w:lineRule="auto"/>
        <w:rPr>
          <w:rFonts w:ascii="Traditional Arabic" w:hAnsi="Traditional Arabic" w:cs="Traditional Arabic"/>
          <w:sz w:val="32"/>
          <w:szCs w:val="32"/>
          <w:rtl/>
          <w:lang w:val="en-US" w:bidi="ar-DZ"/>
        </w:rPr>
      </w:pPr>
    </w:p>
    <w:p w14:paraId="699DEB96" w14:textId="7504B995" w:rsidR="00744B8B" w:rsidRPr="00744B8B" w:rsidRDefault="00744B8B" w:rsidP="00744B8B">
      <w:pPr>
        <w:bidi/>
        <w:spacing w:after="200" w:line="276" w:lineRule="auto"/>
        <w:jc w:val="center"/>
        <w:rPr>
          <w:rFonts w:ascii="Calibri" w:eastAsia="Calibri" w:hAnsi="Calibri" w:cs="Traditional Arabic"/>
          <w:b/>
          <w:bCs/>
          <w:sz w:val="36"/>
          <w:szCs w:val="36"/>
          <w:u w:val="single"/>
          <w:lang w:val="en-US"/>
        </w:rPr>
      </w:pPr>
      <w:r w:rsidRPr="00744B8B">
        <w:rPr>
          <w:rFonts w:ascii="Calibri" w:eastAsia="Calibri" w:hAnsi="Calibri" w:cs="Traditional Arabic" w:hint="cs"/>
          <w:b/>
          <w:bCs/>
          <w:sz w:val="36"/>
          <w:szCs w:val="36"/>
          <w:u w:val="single"/>
          <w:rtl/>
          <w:lang w:val="en-US"/>
        </w:rPr>
        <w:t xml:space="preserve">الملحق رقم </w:t>
      </w:r>
      <w:r>
        <w:rPr>
          <w:rFonts w:ascii="Calibri" w:eastAsia="Calibri" w:hAnsi="Calibri" w:cs="Traditional Arabic" w:hint="cs"/>
          <w:b/>
          <w:bCs/>
          <w:sz w:val="36"/>
          <w:szCs w:val="36"/>
          <w:u w:val="single"/>
          <w:rtl/>
          <w:lang w:val="en-US"/>
        </w:rPr>
        <w:t>01</w:t>
      </w:r>
      <w:r w:rsidRPr="00744B8B">
        <w:rPr>
          <w:rFonts w:ascii="Calibri" w:eastAsia="Calibri" w:hAnsi="Calibri" w:cs="Traditional Arabic" w:hint="cs"/>
          <w:b/>
          <w:bCs/>
          <w:sz w:val="36"/>
          <w:szCs w:val="36"/>
          <w:u w:val="single"/>
          <w:rtl/>
          <w:lang w:val="en-US"/>
        </w:rPr>
        <w:t>: قائمة المحكمين</w:t>
      </w:r>
    </w:p>
    <w:tbl>
      <w:tblPr>
        <w:tblStyle w:val="TableGrid"/>
        <w:bidiVisual/>
        <w:tblW w:w="0" w:type="auto"/>
        <w:tblLook w:val="04A0" w:firstRow="1" w:lastRow="0" w:firstColumn="1" w:lastColumn="0" w:noHBand="0" w:noVBand="1"/>
      </w:tblPr>
      <w:tblGrid>
        <w:gridCol w:w="939"/>
        <w:gridCol w:w="2126"/>
        <w:gridCol w:w="2419"/>
        <w:gridCol w:w="3254"/>
      </w:tblGrid>
      <w:tr w:rsidR="006E1C2A" w:rsidRPr="00A51349" w14:paraId="641106CE" w14:textId="77777777" w:rsidTr="00F27A53">
        <w:tc>
          <w:tcPr>
            <w:tcW w:w="939" w:type="dxa"/>
            <w:shd w:val="clear" w:color="auto" w:fill="D0CECE" w:themeFill="background2" w:themeFillShade="E6"/>
            <w:vAlign w:val="center"/>
          </w:tcPr>
          <w:p w14:paraId="63754BB1" w14:textId="6601DDDE" w:rsidR="006E1C2A" w:rsidRPr="00A51349" w:rsidRDefault="006E1C2A" w:rsidP="00A51349">
            <w:pPr>
              <w:bidi/>
              <w:spacing w:line="276" w:lineRule="auto"/>
              <w:jc w:val="center"/>
              <w:rPr>
                <w:rFonts w:ascii="Traditional Arabic" w:hAnsi="Traditional Arabic" w:cs="Traditional Arabic"/>
                <w:sz w:val="32"/>
                <w:szCs w:val="32"/>
                <w:rtl/>
                <w:lang w:val="en-US" w:bidi="ar-DZ"/>
              </w:rPr>
            </w:pPr>
            <w:r w:rsidRPr="00744B8B">
              <w:rPr>
                <w:rFonts w:ascii="Calibri" w:eastAsia="Calibri" w:hAnsi="Calibri" w:cs="Traditional Arabic" w:hint="cs"/>
                <w:b/>
                <w:bCs/>
                <w:sz w:val="32"/>
                <w:szCs w:val="32"/>
                <w:rtl/>
                <w:lang w:val="en-US"/>
              </w:rPr>
              <w:t>الرقم</w:t>
            </w:r>
          </w:p>
        </w:tc>
        <w:tc>
          <w:tcPr>
            <w:tcW w:w="2126" w:type="dxa"/>
            <w:shd w:val="clear" w:color="auto" w:fill="D0CECE" w:themeFill="background2" w:themeFillShade="E6"/>
            <w:vAlign w:val="center"/>
          </w:tcPr>
          <w:p w14:paraId="25E5C26F" w14:textId="70A98861" w:rsidR="006E1C2A" w:rsidRPr="00A51349" w:rsidRDefault="006E1C2A" w:rsidP="00A51349">
            <w:pPr>
              <w:bidi/>
              <w:spacing w:line="276" w:lineRule="auto"/>
              <w:jc w:val="center"/>
              <w:rPr>
                <w:rFonts w:ascii="Traditional Arabic" w:hAnsi="Traditional Arabic" w:cs="Traditional Arabic"/>
                <w:sz w:val="32"/>
                <w:szCs w:val="32"/>
                <w:rtl/>
                <w:lang w:val="en-US" w:bidi="ar-DZ"/>
              </w:rPr>
            </w:pPr>
            <w:r w:rsidRPr="00744B8B">
              <w:rPr>
                <w:rFonts w:ascii="Calibri" w:eastAsia="Calibri" w:hAnsi="Calibri" w:cs="Traditional Arabic" w:hint="cs"/>
                <w:b/>
                <w:bCs/>
                <w:sz w:val="32"/>
                <w:szCs w:val="32"/>
                <w:rtl/>
                <w:lang w:val="en-US"/>
              </w:rPr>
              <w:t>الاسم واللقب</w:t>
            </w:r>
          </w:p>
        </w:tc>
        <w:tc>
          <w:tcPr>
            <w:tcW w:w="2419" w:type="dxa"/>
            <w:tcBorders>
              <w:left w:val="single" w:sz="4" w:space="0" w:color="auto"/>
            </w:tcBorders>
            <w:shd w:val="clear" w:color="auto" w:fill="D0CECE" w:themeFill="background2" w:themeFillShade="E6"/>
            <w:vAlign w:val="center"/>
          </w:tcPr>
          <w:p w14:paraId="7A60DCD6" w14:textId="32E1DF4F" w:rsidR="006E1C2A" w:rsidRPr="00A51349" w:rsidRDefault="006E1C2A" w:rsidP="00A51349">
            <w:pPr>
              <w:bidi/>
              <w:spacing w:line="276" w:lineRule="auto"/>
              <w:jc w:val="center"/>
              <w:rPr>
                <w:rFonts w:ascii="Traditional Arabic" w:hAnsi="Traditional Arabic" w:cs="Traditional Arabic"/>
                <w:sz w:val="32"/>
                <w:szCs w:val="32"/>
                <w:rtl/>
                <w:lang w:val="en-US" w:bidi="ar-DZ"/>
              </w:rPr>
            </w:pPr>
            <w:r w:rsidRPr="00744B8B">
              <w:rPr>
                <w:rFonts w:ascii="Calibri" w:eastAsia="Calibri" w:hAnsi="Calibri" w:cs="Traditional Arabic" w:hint="cs"/>
                <w:b/>
                <w:bCs/>
                <w:sz w:val="32"/>
                <w:szCs w:val="32"/>
                <w:rtl/>
                <w:lang w:val="en-US"/>
              </w:rPr>
              <w:t>التخصص</w:t>
            </w:r>
          </w:p>
        </w:tc>
        <w:tc>
          <w:tcPr>
            <w:tcW w:w="3254" w:type="dxa"/>
            <w:shd w:val="clear" w:color="auto" w:fill="D0CECE" w:themeFill="background2" w:themeFillShade="E6"/>
            <w:vAlign w:val="center"/>
          </w:tcPr>
          <w:p w14:paraId="7104E6A4" w14:textId="1E40AD19" w:rsidR="006E1C2A" w:rsidRPr="00A51349" w:rsidRDefault="006E1C2A" w:rsidP="00A51349">
            <w:pPr>
              <w:bidi/>
              <w:spacing w:line="276" w:lineRule="auto"/>
              <w:jc w:val="center"/>
              <w:rPr>
                <w:rFonts w:ascii="Traditional Arabic" w:hAnsi="Traditional Arabic" w:cs="Traditional Arabic"/>
                <w:sz w:val="32"/>
                <w:szCs w:val="32"/>
                <w:rtl/>
                <w:lang w:val="en-US" w:bidi="ar-DZ"/>
              </w:rPr>
            </w:pPr>
            <w:r w:rsidRPr="00744B8B">
              <w:rPr>
                <w:rFonts w:ascii="Calibri" w:eastAsia="Calibri" w:hAnsi="Calibri" w:cs="Traditional Arabic" w:hint="cs"/>
                <w:b/>
                <w:bCs/>
                <w:sz w:val="32"/>
                <w:szCs w:val="32"/>
                <w:rtl/>
                <w:lang w:val="en-US"/>
              </w:rPr>
              <w:t>اسم الجامعة</w:t>
            </w:r>
          </w:p>
        </w:tc>
      </w:tr>
      <w:tr w:rsidR="006E1C2A" w:rsidRPr="00A51349" w14:paraId="6756AFFE" w14:textId="77777777" w:rsidTr="00F27A53">
        <w:tc>
          <w:tcPr>
            <w:tcW w:w="939" w:type="dxa"/>
          </w:tcPr>
          <w:p w14:paraId="7C3EF5F5" w14:textId="2A9A00B7" w:rsidR="006E1C2A" w:rsidRPr="00A51349" w:rsidRDefault="00A51349" w:rsidP="00A51349">
            <w:pPr>
              <w:bidi/>
              <w:spacing w:line="276" w:lineRule="auto"/>
              <w:jc w:val="center"/>
              <w:rPr>
                <w:rFonts w:ascii="Traditional Arabic" w:hAnsi="Traditional Arabic" w:cs="Traditional Arabic"/>
                <w:b/>
                <w:bCs/>
                <w:sz w:val="32"/>
                <w:szCs w:val="32"/>
                <w:rtl/>
                <w:lang w:val="en-US" w:bidi="ar-DZ"/>
              </w:rPr>
            </w:pPr>
            <w:r w:rsidRPr="00A51349">
              <w:rPr>
                <w:rFonts w:ascii="Traditional Arabic" w:hAnsi="Traditional Arabic" w:cs="Traditional Arabic" w:hint="cs"/>
                <w:b/>
                <w:bCs/>
                <w:sz w:val="32"/>
                <w:szCs w:val="32"/>
                <w:rtl/>
                <w:lang w:val="en-US" w:bidi="ar-DZ"/>
              </w:rPr>
              <w:t>1</w:t>
            </w:r>
          </w:p>
        </w:tc>
        <w:tc>
          <w:tcPr>
            <w:tcW w:w="2126" w:type="dxa"/>
            <w:vAlign w:val="center"/>
          </w:tcPr>
          <w:p w14:paraId="166EB224" w14:textId="63F35FE2" w:rsidR="006E1C2A" w:rsidRPr="00A51349" w:rsidRDefault="006E1C2A" w:rsidP="006E1C2A">
            <w:pPr>
              <w:bidi/>
              <w:spacing w:line="276" w:lineRule="auto"/>
              <w:rPr>
                <w:rFonts w:ascii="Traditional Arabic" w:hAnsi="Traditional Arabic" w:cs="Traditional Arabic"/>
                <w:sz w:val="32"/>
                <w:szCs w:val="32"/>
                <w:rtl/>
                <w:lang w:val="en-US" w:bidi="ar-DZ"/>
              </w:rPr>
            </w:pPr>
            <w:r w:rsidRPr="00A51349">
              <w:rPr>
                <w:rFonts w:ascii="Calibri" w:eastAsia="Calibri" w:hAnsi="Calibri" w:cs="Traditional Arabic" w:hint="cs"/>
                <w:sz w:val="32"/>
                <w:szCs w:val="32"/>
                <w:rtl/>
                <w:lang w:val="en-US"/>
              </w:rPr>
              <w:t>د.</w:t>
            </w:r>
            <w:r w:rsidRPr="00A51349">
              <w:rPr>
                <w:rFonts w:ascii="Calibri" w:eastAsia="Calibri" w:hAnsi="Calibri" w:cs="Traditional Arabic" w:hint="cs"/>
                <w:sz w:val="32"/>
                <w:szCs w:val="32"/>
                <w:rtl/>
                <w:lang w:bidi="ar-DZ"/>
              </w:rPr>
              <w:t xml:space="preserve"> مزيانــ</w:t>
            </w:r>
            <w:r w:rsidRPr="00A51349">
              <w:rPr>
                <w:rFonts w:ascii="Calibri" w:eastAsia="Calibri" w:hAnsi="Calibri" w:cs="Traditional Arabic" w:hint="eastAsia"/>
                <w:sz w:val="32"/>
                <w:szCs w:val="32"/>
                <w:rtl/>
                <w:lang w:bidi="ar-DZ"/>
              </w:rPr>
              <w:t>ي</w:t>
            </w:r>
            <w:r w:rsidRPr="00744B8B">
              <w:rPr>
                <w:rFonts w:ascii="Calibri" w:eastAsia="Calibri" w:hAnsi="Calibri" w:cs="Traditional Arabic" w:hint="cs"/>
                <w:sz w:val="32"/>
                <w:szCs w:val="32"/>
                <w:rtl/>
                <w:lang w:bidi="ar-DZ"/>
              </w:rPr>
              <w:t xml:space="preserve"> حنان</w:t>
            </w:r>
          </w:p>
        </w:tc>
        <w:tc>
          <w:tcPr>
            <w:tcW w:w="2419" w:type="dxa"/>
            <w:vAlign w:val="center"/>
          </w:tcPr>
          <w:p w14:paraId="2FB4C58D" w14:textId="705B9F6D" w:rsidR="006E1C2A" w:rsidRPr="00A51349" w:rsidRDefault="006E1C2A" w:rsidP="006E1C2A">
            <w:pPr>
              <w:bidi/>
              <w:spacing w:line="276" w:lineRule="auto"/>
              <w:rPr>
                <w:rFonts w:ascii="Traditional Arabic" w:hAnsi="Traditional Arabic" w:cs="Traditional Arabic"/>
                <w:sz w:val="32"/>
                <w:szCs w:val="32"/>
                <w:rtl/>
                <w:lang w:val="en-US" w:bidi="ar-DZ"/>
              </w:rPr>
            </w:pPr>
            <w:r w:rsidRPr="00744B8B">
              <w:rPr>
                <w:rFonts w:ascii="Calibri" w:eastAsia="Calibri" w:hAnsi="Calibri" w:cs="Traditional Arabic" w:hint="cs"/>
                <w:sz w:val="32"/>
                <w:szCs w:val="32"/>
                <w:rtl/>
                <w:lang w:val="en-US"/>
              </w:rPr>
              <w:t>علوم التسيير</w:t>
            </w:r>
          </w:p>
        </w:tc>
        <w:tc>
          <w:tcPr>
            <w:tcW w:w="3254" w:type="dxa"/>
            <w:vAlign w:val="center"/>
          </w:tcPr>
          <w:p w14:paraId="450B8E16" w14:textId="7374D6BF" w:rsidR="006E1C2A" w:rsidRPr="00A51349" w:rsidRDefault="006E1C2A" w:rsidP="006E1C2A">
            <w:pPr>
              <w:bidi/>
              <w:spacing w:line="276" w:lineRule="auto"/>
              <w:rPr>
                <w:rFonts w:ascii="Traditional Arabic" w:hAnsi="Traditional Arabic" w:cs="Traditional Arabic"/>
                <w:sz w:val="32"/>
                <w:szCs w:val="32"/>
                <w:rtl/>
                <w:lang w:val="en-US" w:bidi="ar-DZ"/>
              </w:rPr>
            </w:pPr>
            <w:r w:rsidRPr="00744B8B">
              <w:rPr>
                <w:rFonts w:ascii="Calibri" w:eastAsia="Calibri" w:hAnsi="Calibri" w:cs="Traditional Arabic"/>
                <w:sz w:val="32"/>
                <w:szCs w:val="32"/>
                <w:rtl/>
                <w:lang w:val="en-US"/>
              </w:rPr>
              <w:t>المركز الجامعي</w:t>
            </w:r>
            <w:r w:rsidRPr="00A51349">
              <w:rPr>
                <w:rFonts w:ascii="Calibri" w:eastAsia="Calibri" w:hAnsi="Calibri" w:cs="Traditional Arabic" w:hint="cs"/>
                <w:sz w:val="32"/>
                <w:szCs w:val="32"/>
                <w:rtl/>
                <w:lang w:val="en-US"/>
              </w:rPr>
              <w:t xml:space="preserve"> </w:t>
            </w:r>
            <w:r w:rsidRPr="00744B8B">
              <w:rPr>
                <w:rFonts w:ascii="Calibri" w:eastAsia="Calibri" w:hAnsi="Calibri" w:cs="Traditional Arabic"/>
                <w:sz w:val="32"/>
                <w:szCs w:val="32"/>
                <w:rtl/>
                <w:lang w:val="en-US"/>
              </w:rPr>
              <w:t>– مغنية -</w:t>
            </w:r>
          </w:p>
        </w:tc>
      </w:tr>
      <w:tr w:rsidR="00172D5B" w:rsidRPr="00A51349" w14:paraId="4B40F9FA" w14:textId="77777777" w:rsidTr="00F27A53">
        <w:tc>
          <w:tcPr>
            <w:tcW w:w="939" w:type="dxa"/>
          </w:tcPr>
          <w:p w14:paraId="03AA807D" w14:textId="711A2499" w:rsidR="00172D5B" w:rsidRPr="00A51349" w:rsidRDefault="00A51349" w:rsidP="00A51349">
            <w:pPr>
              <w:bidi/>
              <w:spacing w:line="276" w:lineRule="auto"/>
              <w:jc w:val="center"/>
              <w:rPr>
                <w:rFonts w:ascii="Traditional Arabic" w:hAnsi="Traditional Arabic" w:cs="Traditional Arabic"/>
                <w:b/>
                <w:bCs/>
                <w:sz w:val="32"/>
                <w:szCs w:val="32"/>
                <w:rtl/>
                <w:lang w:val="en-US" w:bidi="ar-DZ"/>
              </w:rPr>
            </w:pPr>
            <w:r w:rsidRPr="00A51349">
              <w:rPr>
                <w:rFonts w:ascii="Traditional Arabic" w:hAnsi="Traditional Arabic" w:cs="Traditional Arabic" w:hint="cs"/>
                <w:b/>
                <w:bCs/>
                <w:sz w:val="32"/>
                <w:szCs w:val="32"/>
                <w:rtl/>
                <w:lang w:val="en-US" w:bidi="ar-DZ"/>
              </w:rPr>
              <w:t>2</w:t>
            </w:r>
          </w:p>
        </w:tc>
        <w:tc>
          <w:tcPr>
            <w:tcW w:w="2126" w:type="dxa"/>
            <w:shd w:val="clear" w:color="auto" w:fill="auto"/>
            <w:vAlign w:val="center"/>
          </w:tcPr>
          <w:p w14:paraId="3F0FED63" w14:textId="575000EA" w:rsidR="00172D5B" w:rsidRPr="00A51349" w:rsidRDefault="00172D5B" w:rsidP="00172D5B">
            <w:pPr>
              <w:bidi/>
              <w:spacing w:line="276" w:lineRule="auto"/>
              <w:rPr>
                <w:rFonts w:ascii="Traditional Arabic" w:hAnsi="Traditional Arabic" w:cs="Traditional Arabic"/>
                <w:sz w:val="32"/>
                <w:szCs w:val="32"/>
                <w:rtl/>
                <w:lang w:val="en-US" w:bidi="ar-DZ"/>
              </w:rPr>
            </w:pPr>
            <w:r w:rsidRPr="00A51349">
              <w:rPr>
                <w:rFonts w:ascii="Calibri" w:eastAsia="Calibri" w:hAnsi="Calibri" w:cs="Traditional Arabic" w:hint="cs"/>
                <w:sz w:val="32"/>
                <w:szCs w:val="32"/>
                <w:rtl/>
                <w:lang w:val="en-US"/>
              </w:rPr>
              <w:t>د. مـخمو</w:t>
            </w:r>
            <w:r w:rsidRPr="00A51349">
              <w:rPr>
                <w:rFonts w:ascii="Calibri" w:eastAsia="Calibri" w:hAnsi="Calibri" w:cs="Traditional Arabic" w:hint="eastAsia"/>
                <w:sz w:val="32"/>
                <w:szCs w:val="32"/>
                <w:rtl/>
                <w:lang w:val="en-US"/>
              </w:rPr>
              <w:t>خ</w:t>
            </w:r>
            <w:r w:rsidRPr="00744B8B">
              <w:rPr>
                <w:rFonts w:ascii="Calibri" w:eastAsia="Calibri" w:hAnsi="Calibri" w:cs="Traditional Arabic" w:hint="cs"/>
                <w:sz w:val="32"/>
                <w:szCs w:val="32"/>
                <w:rtl/>
                <w:lang w:val="en-US"/>
              </w:rPr>
              <w:t xml:space="preserve"> سكينة</w:t>
            </w:r>
          </w:p>
        </w:tc>
        <w:tc>
          <w:tcPr>
            <w:tcW w:w="2419" w:type="dxa"/>
            <w:tcBorders>
              <w:left w:val="single" w:sz="4" w:space="0" w:color="auto"/>
            </w:tcBorders>
            <w:shd w:val="clear" w:color="auto" w:fill="auto"/>
            <w:vAlign w:val="center"/>
          </w:tcPr>
          <w:p w14:paraId="6112CEB9" w14:textId="334003CD" w:rsidR="00172D5B" w:rsidRPr="00A51349" w:rsidRDefault="00172D5B" w:rsidP="00172D5B">
            <w:pPr>
              <w:bidi/>
              <w:spacing w:line="276" w:lineRule="auto"/>
              <w:rPr>
                <w:rFonts w:ascii="Traditional Arabic" w:hAnsi="Traditional Arabic" w:cs="Traditional Arabic"/>
                <w:sz w:val="32"/>
                <w:szCs w:val="32"/>
                <w:rtl/>
                <w:lang w:val="en-US" w:bidi="ar-DZ"/>
              </w:rPr>
            </w:pPr>
            <w:r w:rsidRPr="00744B8B">
              <w:rPr>
                <w:rFonts w:ascii="Calibri" w:eastAsia="Calibri" w:hAnsi="Calibri" w:cs="Traditional Arabic" w:hint="cs"/>
                <w:sz w:val="32"/>
                <w:szCs w:val="32"/>
                <w:rtl/>
                <w:lang w:val="en-US"/>
              </w:rPr>
              <w:t>علوم التسيير</w:t>
            </w:r>
          </w:p>
        </w:tc>
        <w:tc>
          <w:tcPr>
            <w:tcW w:w="3254" w:type="dxa"/>
            <w:shd w:val="clear" w:color="auto" w:fill="auto"/>
          </w:tcPr>
          <w:p w14:paraId="29916E4B" w14:textId="6DD87EBB" w:rsidR="00172D5B" w:rsidRPr="00A51349" w:rsidRDefault="00172D5B" w:rsidP="00172D5B">
            <w:pPr>
              <w:bidi/>
              <w:rPr>
                <w:rFonts w:ascii="Traditional Arabic" w:hAnsi="Traditional Arabic" w:cs="Traditional Arabic"/>
                <w:sz w:val="32"/>
                <w:szCs w:val="32"/>
                <w:rtl/>
                <w:lang w:val="en-US" w:bidi="ar-DZ"/>
              </w:rPr>
            </w:pPr>
            <w:r w:rsidRPr="00744B8B">
              <w:rPr>
                <w:rFonts w:ascii="Calibri" w:eastAsia="Calibri" w:hAnsi="Calibri" w:cs="Traditional Arabic" w:hint="cs"/>
                <w:sz w:val="32"/>
                <w:szCs w:val="32"/>
                <w:rtl/>
                <w:lang w:val="en-US"/>
              </w:rPr>
              <w:t>جامعة عبد الرحمن ميرة</w:t>
            </w:r>
            <w:r w:rsidRPr="00A51349">
              <w:rPr>
                <w:rFonts w:ascii="Calibri" w:eastAsia="Calibri" w:hAnsi="Calibri" w:cs="Traditional Arabic" w:hint="cs"/>
                <w:sz w:val="32"/>
                <w:szCs w:val="32"/>
                <w:rtl/>
                <w:lang w:val="en-US"/>
              </w:rPr>
              <w:t xml:space="preserve"> </w:t>
            </w:r>
            <w:r w:rsidRPr="00744B8B">
              <w:rPr>
                <w:rFonts w:ascii="Calibri" w:eastAsia="Calibri" w:hAnsi="Calibri" w:cs="Traditional Arabic" w:hint="cs"/>
                <w:sz w:val="32"/>
                <w:szCs w:val="32"/>
                <w:rtl/>
                <w:lang w:val="en-US"/>
              </w:rPr>
              <w:t>-بجاية-</w:t>
            </w:r>
          </w:p>
        </w:tc>
      </w:tr>
      <w:tr w:rsidR="00A51349" w:rsidRPr="00A51349" w14:paraId="2B48953B" w14:textId="77777777" w:rsidTr="00F27A53">
        <w:tc>
          <w:tcPr>
            <w:tcW w:w="939" w:type="dxa"/>
          </w:tcPr>
          <w:p w14:paraId="16C2D7A5" w14:textId="12FB03A9" w:rsidR="00A51349" w:rsidRPr="00A51349" w:rsidRDefault="00A51349" w:rsidP="00A51349">
            <w:pPr>
              <w:bidi/>
              <w:spacing w:line="276" w:lineRule="auto"/>
              <w:jc w:val="center"/>
              <w:rPr>
                <w:rFonts w:ascii="Traditional Arabic" w:hAnsi="Traditional Arabic" w:cs="Traditional Arabic"/>
                <w:b/>
                <w:bCs/>
                <w:sz w:val="32"/>
                <w:szCs w:val="32"/>
                <w:rtl/>
                <w:lang w:val="en-US" w:bidi="ar-DZ"/>
              </w:rPr>
            </w:pPr>
            <w:r w:rsidRPr="00A51349">
              <w:rPr>
                <w:rFonts w:ascii="Traditional Arabic" w:hAnsi="Traditional Arabic" w:cs="Traditional Arabic" w:hint="cs"/>
                <w:b/>
                <w:bCs/>
                <w:sz w:val="32"/>
                <w:szCs w:val="32"/>
                <w:rtl/>
                <w:lang w:val="en-US" w:bidi="ar-DZ"/>
              </w:rPr>
              <w:t>3</w:t>
            </w:r>
          </w:p>
        </w:tc>
        <w:tc>
          <w:tcPr>
            <w:tcW w:w="2126" w:type="dxa"/>
            <w:tcBorders>
              <w:bottom w:val="single" w:sz="4" w:space="0" w:color="auto"/>
            </w:tcBorders>
            <w:shd w:val="clear" w:color="auto" w:fill="auto"/>
            <w:vAlign w:val="center"/>
          </w:tcPr>
          <w:p w14:paraId="4BD79707" w14:textId="1B37F7A3" w:rsidR="00A51349" w:rsidRPr="00A51349" w:rsidRDefault="00A51349" w:rsidP="00A51349">
            <w:pPr>
              <w:bidi/>
              <w:spacing w:line="276" w:lineRule="auto"/>
              <w:rPr>
                <w:rFonts w:ascii="Traditional Arabic" w:hAnsi="Traditional Arabic" w:cs="Traditional Arabic"/>
                <w:sz w:val="32"/>
                <w:szCs w:val="32"/>
                <w:rtl/>
                <w:lang w:val="en-US" w:bidi="ar-DZ"/>
              </w:rPr>
            </w:pPr>
            <w:r w:rsidRPr="00744B8B">
              <w:rPr>
                <w:rFonts w:ascii="Calibri" w:eastAsia="Calibri" w:hAnsi="Calibri" w:cs="Traditional Arabic" w:hint="cs"/>
                <w:sz w:val="32"/>
                <w:szCs w:val="32"/>
                <w:rtl/>
                <w:lang w:val="en-US"/>
              </w:rPr>
              <w:t>د.</w:t>
            </w:r>
            <w:r w:rsidRPr="00A51349">
              <w:rPr>
                <w:rFonts w:ascii="Calibri" w:eastAsia="Calibri" w:hAnsi="Calibri" w:cs="Traditional Arabic" w:hint="cs"/>
                <w:sz w:val="32"/>
                <w:szCs w:val="32"/>
                <w:rtl/>
                <w:lang w:val="en-US"/>
              </w:rPr>
              <w:t xml:space="preserve"> </w:t>
            </w:r>
            <w:r w:rsidRPr="00744B8B">
              <w:rPr>
                <w:rFonts w:ascii="Calibri" w:eastAsia="Calibri" w:hAnsi="Calibri" w:cs="Traditional Arabic" w:hint="cs"/>
                <w:sz w:val="32"/>
                <w:szCs w:val="32"/>
                <w:rtl/>
                <w:lang w:val="en-US"/>
              </w:rPr>
              <w:t>هاشيم مريم نبيلة</w:t>
            </w:r>
          </w:p>
        </w:tc>
        <w:tc>
          <w:tcPr>
            <w:tcW w:w="2419" w:type="dxa"/>
            <w:tcBorders>
              <w:left w:val="single" w:sz="4" w:space="0" w:color="auto"/>
              <w:bottom w:val="single" w:sz="4" w:space="0" w:color="auto"/>
            </w:tcBorders>
            <w:shd w:val="clear" w:color="auto" w:fill="auto"/>
            <w:vAlign w:val="center"/>
          </w:tcPr>
          <w:p w14:paraId="28C9C953" w14:textId="6DF12BD0" w:rsidR="00A51349" w:rsidRPr="00A51349" w:rsidRDefault="00A51349" w:rsidP="00A51349">
            <w:pPr>
              <w:bidi/>
              <w:spacing w:line="276" w:lineRule="auto"/>
              <w:rPr>
                <w:rFonts w:ascii="Traditional Arabic" w:hAnsi="Traditional Arabic" w:cs="Traditional Arabic"/>
                <w:sz w:val="32"/>
                <w:szCs w:val="32"/>
                <w:rtl/>
                <w:lang w:val="en-US" w:bidi="ar-DZ"/>
              </w:rPr>
            </w:pPr>
            <w:r w:rsidRPr="00744B8B">
              <w:rPr>
                <w:rFonts w:ascii="Calibri" w:eastAsia="Calibri" w:hAnsi="Calibri" w:cs="Traditional Arabic"/>
                <w:sz w:val="32"/>
                <w:szCs w:val="32"/>
                <w:rtl/>
                <w:lang w:val="en-US"/>
              </w:rPr>
              <w:t>علوم التسيير</w:t>
            </w:r>
          </w:p>
        </w:tc>
        <w:tc>
          <w:tcPr>
            <w:tcW w:w="3254" w:type="dxa"/>
            <w:tcBorders>
              <w:bottom w:val="single" w:sz="4" w:space="0" w:color="auto"/>
            </w:tcBorders>
            <w:shd w:val="clear" w:color="auto" w:fill="auto"/>
            <w:vAlign w:val="center"/>
          </w:tcPr>
          <w:p w14:paraId="603D5090" w14:textId="4DA1813F" w:rsidR="00A51349" w:rsidRPr="00A51349" w:rsidRDefault="00A51349" w:rsidP="00A51349">
            <w:pPr>
              <w:bidi/>
              <w:rPr>
                <w:rFonts w:ascii="Traditional Arabic" w:hAnsi="Traditional Arabic" w:cs="Traditional Arabic"/>
                <w:sz w:val="32"/>
                <w:szCs w:val="32"/>
                <w:rtl/>
                <w:lang w:val="en-US" w:bidi="ar-DZ"/>
              </w:rPr>
            </w:pPr>
            <w:r w:rsidRPr="00744B8B">
              <w:rPr>
                <w:rFonts w:ascii="Calibri" w:eastAsia="Calibri" w:hAnsi="Calibri" w:cs="Traditional Arabic"/>
                <w:sz w:val="32"/>
                <w:szCs w:val="32"/>
                <w:rtl/>
                <w:lang w:val="en-US"/>
              </w:rPr>
              <w:t>المركز الجامعي</w:t>
            </w:r>
            <w:r w:rsidRPr="00A51349">
              <w:rPr>
                <w:rFonts w:ascii="Calibri" w:eastAsia="Calibri" w:hAnsi="Calibri" w:cs="Traditional Arabic" w:hint="cs"/>
                <w:sz w:val="32"/>
                <w:szCs w:val="32"/>
                <w:rtl/>
                <w:lang w:val="en-US"/>
              </w:rPr>
              <w:t xml:space="preserve"> </w:t>
            </w:r>
            <w:r w:rsidRPr="00744B8B">
              <w:rPr>
                <w:rFonts w:ascii="Calibri" w:eastAsia="Calibri" w:hAnsi="Calibri" w:cs="Traditional Arabic"/>
                <w:sz w:val="32"/>
                <w:szCs w:val="32"/>
                <w:rtl/>
                <w:lang w:val="en-US"/>
              </w:rPr>
              <w:t>– مغنية -</w:t>
            </w:r>
          </w:p>
        </w:tc>
      </w:tr>
      <w:tr w:rsidR="00A51349" w:rsidRPr="00A51349" w14:paraId="6CA7E24B" w14:textId="77777777" w:rsidTr="00F27A53">
        <w:tc>
          <w:tcPr>
            <w:tcW w:w="939" w:type="dxa"/>
          </w:tcPr>
          <w:p w14:paraId="1A91C803" w14:textId="05982199" w:rsidR="00A51349" w:rsidRPr="00A51349" w:rsidRDefault="00A51349" w:rsidP="00A51349">
            <w:pPr>
              <w:bidi/>
              <w:spacing w:line="276" w:lineRule="auto"/>
              <w:jc w:val="center"/>
              <w:rPr>
                <w:rFonts w:ascii="Traditional Arabic" w:hAnsi="Traditional Arabic" w:cs="Traditional Arabic"/>
                <w:b/>
                <w:bCs/>
                <w:sz w:val="32"/>
                <w:szCs w:val="32"/>
                <w:rtl/>
                <w:lang w:val="en-US" w:bidi="ar-DZ"/>
              </w:rPr>
            </w:pPr>
            <w:r w:rsidRPr="00A51349">
              <w:rPr>
                <w:rFonts w:ascii="Traditional Arabic" w:hAnsi="Traditional Arabic" w:cs="Traditional Arabic" w:hint="cs"/>
                <w:b/>
                <w:bCs/>
                <w:sz w:val="32"/>
                <w:szCs w:val="32"/>
                <w:rtl/>
                <w:lang w:val="en-US" w:bidi="ar-DZ"/>
              </w:rPr>
              <w:t>4</w:t>
            </w:r>
          </w:p>
        </w:tc>
        <w:tc>
          <w:tcPr>
            <w:tcW w:w="2126" w:type="dxa"/>
            <w:tcBorders>
              <w:top w:val="single" w:sz="4" w:space="0" w:color="auto"/>
              <w:bottom w:val="single" w:sz="4" w:space="0" w:color="auto"/>
            </w:tcBorders>
            <w:shd w:val="clear" w:color="auto" w:fill="auto"/>
            <w:vAlign w:val="center"/>
          </w:tcPr>
          <w:p w14:paraId="65B2CAD1" w14:textId="2E5EC7C7" w:rsidR="00A51349" w:rsidRPr="00A51349" w:rsidRDefault="00A51349" w:rsidP="00A51349">
            <w:pPr>
              <w:bidi/>
              <w:spacing w:line="276" w:lineRule="auto"/>
              <w:rPr>
                <w:rFonts w:ascii="Traditional Arabic" w:hAnsi="Traditional Arabic" w:cs="Traditional Arabic"/>
                <w:sz w:val="32"/>
                <w:szCs w:val="32"/>
                <w:rtl/>
                <w:lang w:val="en-US" w:bidi="ar-DZ"/>
              </w:rPr>
            </w:pPr>
            <w:r w:rsidRPr="00744B8B">
              <w:rPr>
                <w:rFonts w:ascii="Calibri" w:eastAsia="Calibri" w:hAnsi="Calibri" w:cs="Traditional Arabic" w:hint="cs"/>
                <w:sz w:val="32"/>
                <w:szCs w:val="32"/>
                <w:rtl/>
                <w:lang w:val="en-US"/>
              </w:rPr>
              <w:t>د. بن لحسن الهواري</w:t>
            </w:r>
          </w:p>
        </w:tc>
        <w:tc>
          <w:tcPr>
            <w:tcW w:w="2419" w:type="dxa"/>
            <w:tcBorders>
              <w:top w:val="single" w:sz="4" w:space="0" w:color="auto"/>
              <w:left w:val="single" w:sz="4" w:space="0" w:color="auto"/>
              <w:bottom w:val="single" w:sz="4" w:space="0" w:color="auto"/>
            </w:tcBorders>
            <w:shd w:val="clear" w:color="auto" w:fill="auto"/>
            <w:vAlign w:val="center"/>
          </w:tcPr>
          <w:p w14:paraId="171BA8D1" w14:textId="53229283" w:rsidR="00A51349" w:rsidRPr="00A51349" w:rsidRDefault="00F27A53" w:rsidP="00A51349">
            <w:pPr>
              <w:bidi/>
              <w:spacing w:line="276" w:lineRule="auto"/>
              <w:rPr>
                <w:rFonts w:ascii="Traditional Arabic" w:hAnsi="Traditional Arabic" w:cs="Traditional Arabic"/>
                <w:sz w:val="32"/>
                <w:szCs w:val="32"/>
                <w:rtl/>
                <w:lang w:val="en-US" w:bidi="ar-DZ"/>
              </w:rPr>
            </w:pPr>
            <w:r>
              <w:rPr>
                <w:rFonts w:ascii="Traditional Arabic" w:hAnsi="Traditional Arabic" w:cs="Traditional Arabic" w:hint="cs"/>
                <w:sz w:val="32"/>
                <w:szCs w:val="32"/>
                <w:rtl/>
                <w:lang w:val="en-US" w:bidi="ar-DZ"/>
              </w:rPr>
              <w:t>علوم اقتصادية</w:t>
            </w:r>
          </w:p>
        </w:tc>
        <w:tc>
          <w:tcPr>
            <w:tcW w:w="3254" w:type="dxa"/>
            <w:tcBorders>
              <w:top w:val="single" w:sz="4" w:space="0" w:color="auto"/>
              <w:bottom w:val="single" w:sz="4" w:space="0" w:color="auto"/>
            </w:tcBorders>
            <w:shd w:val="clear" w:color="auto" w:fill="auto"/>
            <w:vAlign w:val="center"/>
          </w:tcPr>
          <w:p w14:paraId="1B281B31" w14:textId="0522EA53" w:rsidR="00A51349" w:rsidRPr="00A51349" w:rsidRDefault="00A51349" w:rsidP="00A51349">
            <w:pPr>
              <w:bidi/>
              <w:spacing w:line="276" w:lineRule="auto"/>
              <w:rPr>
                <w:rFonts w:ascii="Traditional Arabic" w:hAnsi="Traditional Arabic" w:cs="Traditional Arabic"/>
                <w:sz w:val="32"/>
                <w:szCs w:val="32"/>
                <w:rtl/>
                <w:lang w:val="en-US" w:bidi="ar-DZ"/>
              </w:rPr>
            </w:pPr>
            <w:r w:rsidRPr="00744B8B">
              <w:rPr>
                <w:rFonts w:ascii="Calibri" w:eastAsia="Calibri" w:hAnsi="Calibri" w:cs="Traditional Arabic" w:hint="cs"/>
                <w:sz w:val="32"/>
                <w:szCs w:val="32"/>
                <w:rtl/>
                <w:lang w:val="en-US"/>
              </w:rPr>
              <w:t>جامعة وهران 2. محمد بن أحمد</w:t>
            </w:r>
          </w:p>
        </w:tc>
      </w:tr>
      <w:tr w:rsidR="00A51349" w:rsidRPr="00A51349" w14:paraId="509FDDD1" w14:textId="77777777" w:rsidTr="00F27A53">
        <w:tc>
          <w:tcPr>
            <w:tcW w:w="939" w:type="dxa"/>
          </w:tcPr>
          <w:p w14:paraId="7FA139A0" w14:textId="384DAB05" w:rsidR="00A51349" w:rsidRPr="00A51349" w:rsidRDefault="00A51349" w:rsidP="00A51349">
            <w:pPr>
              <w:bidi/>
              <w:spacing w:line="276" w:lineRule="auto"/>
              <w:jc w:val="center"/>
              <w:rPr>
                <w:rFonts w:ascii="Traditional Arabic" w:hAnsi="Traditional Arabic" w:cs="Traditional Arabic"/>
                <w:b/>
                <w:bCs/>
                <w:sz w:val="32"/>
                <w:szCs w:val="32"/>
                <w:rtl/>
                <w:lang w:val="en-US" w:bidi="ar-DZ"/>
              </w:rPr>
            </w:pPr>
            <w:r w:rsidRPr="00A51349">
              <w:rPr>
                <w:rFonts w:ascii="Traditional Arabic" w:hAnsi="Traditional Arabic" w:cs="Traditional Arabic" w:hint="cs"/>
                <w:b/>
                <w:bCs/>
                <w:sz w:val="32"/>
                <w:szCs w:val="32"/>
                <w:rtl/>
                <w:lang w:val="en-US" w:bidi="ar-DZ"/>
              </w:rPr>
              <w:t>5</w:t>
            </w:r>
          </w:p>
        </w:tc>
        <w:tc>
          <w:tcPr>
            <w:tcW w:w="2126" w:type="dxa"/>
            <w:tcBorders>
              <w:top w:val="single" w:sz="4" w:space="0" w:color="auto"/>
            </w:tcBorders>
            <w:shd w:val="clear" w:color="auto" w:fill="auto"/>
            <w:vAlign w:val="center"/>
          </w:tcPr>
          <w:p w14:paraId="672C9BFE" w14:textId="384BEF38" w:rsidR="00A51349" w:rsidRPr="00A51349" w:rsidRDefault="00A51349" w:rsidP="00A51349">
            <w:pPr>
              <w:bidi/>
              <w:spacing w:line="276" w:lineRule="auto"/>
              <w:rPr>
                <w:rFonts w:ascii="Traditional Arabic" w:hAnsi="Traditional Arabic" w:cs="Traditional Arabic"/>
                <w:sz w:val="32"/>
                <w:szCs w:val="32"/>
                <w:rtl/>
                <w:lang w:val="en-US" w:bidi="ar-DZ"/>
              </w:rPr>
            </w:pPr>
            <w:r w:rsidRPr="00744B8B">
              <w:rPr>
                <w:rFonts w:ascii="Calibri" w:eastAsia="Calibri" w:hAnsi="Calibri" w:cs="Traditional Arabic"/>
                <w:sz w:val="32"/>
                <w:szCs w:val="32"/>
                <w:rtl/>
                <w:lang w:val="en-US"/>
              </w:rPr>
              <w:t>د. مومنـي عبد القادر</w:t>
            </w:r>
          </w:p>
        </w:tc>
        <w:tc>
          <w:tcPr>
            <w:tcW w:w="2419" w:type="dxa"/>
            <w:tcBorders>
              <w:top w:val="single" w:sz="4" w:space="0" w:color="auto"/>
              <w:left w:val="single" w:sz="4" w:space="0" w:color="auto"/>
            </w:tcBorders>
            <w:shd w:val="clear" w:color="auto" w:fill="auto"/>
            <w:vAlign w:val="center"/>
          </w:tcPr>
          <w:p w14:paraId="35695CA1" w14:textId="54251634" w:rsidR="00A51349" w:rsidRPr="00A51349" w:rsidRDefault="00A51349" w:rsidP="00A51349">
            <w:pPr>
              <w:bidi/>
              <w:spacing w:line="276" w:lineRule="auto"/>
              <w:rPr>
                <w:rFonts w:ascii="Traditional Arabic" w:hAnsi="Traditional Arabic" w:cs="Traditional Arabic"/>
                <w:sz w:val="32"/>
                <w:szCs w:val="32"/>
                <w:rtl/>
                <w:lang w:val="en-US" w:bidi="ar-DZ"/>
              </w:rPr>
            </w:pPr>
            <w:r w:rsidRPr="00744B8B">
              <w:rPr>
                <w:rFonts w:ascii="Calibri" w:eastAsia="Calibri" w:hAnsi="Calibri" w:cs="Traditional Arabic"/>
                <w:sz w:val="32"/>
                <w:szCs w:val="32"/>
                <w:rtl/>
                <w:lang w:val="en-US"/>
              </w:rPr>
              <w:t xml:space="preserve">اقتصاد وتسيير </w:t>
            </w:r>
            <w:r w:rsidRPr="00744B8B">
              <w:rPr>
                <w:rFonts w:ascii="Calibri" w:eastAsia="Calibri" w:hAnsi="Calibri" w:cs="Traditional Arabic" w:hint="cs"/>
                <w:sz w:val="32"/>
                <w:szCs w:val="32"/>
                <w:rtl/>
                <w:lang w:val="en-US"/>
              </w:rPr>
              <w:t>المؤسسات</w:t>
            </w:r>
          </w:p>
        </w:tc>
        <w:tc>
          <w:tcPr>
            <w:tcW w:w="3254" w:type="dxa"/>
            <w:tcBorders>
              <w:top w:val="single" w:sz="4" w:space="0" w:color="auto"/>
            </w:tcBorders>
            <w:shd w:val="clear" w:color="auto" w:fill="auto"/>
            <w:vAlign w:val="center"/>
          </w:tcPr>
          <w:p w14:paraId="261361E9" w14:textId="19413030" w:rsidR="00A51349" w:rsidRPr="00A51349" w:rsidRDefault="00A51349" w:rsidP="00A51349">
            <w:pPr>
              <w:bidi/>
              <w:rPr>
                <w:rFonts w:ascii="Calibri" w:eastAsia="Calibri" w:hAnsi="Calibri" w:cs="Traditional Arabic"/>
                <w:sz w:val="32"/>
                <w:szCs w:val="32"/>
                <w:rtl/>
                <w:lang w:val="en-US"/>
              </w:rPr>
            </w:pPr>
            <w:r w:rsidRPr="00744B8B">
              <w:rPr>
                <w:rFonts w:ascii="Calibri" w:eastAsia="Calibri" w:hAnsi="Calibri" w:cs="Traditional Arabic"/>
                <w:sz w:val="32"/>
                <w:szCs w:val="32"/>
                <w:rtl/>
                <w:lang w:val="en-US"/>
              </w:rPr>
              <w:t>المركز الجامعي</w:t>
            </w:r>
            <w:r w:rsidRPr="00A51349">
              <w:rPr>
                <w:rFonts w:ascii="Calibri" w:eastAsia="Calibri" w:hAnsi="Calibri" w:cs="Traditional Arabic" w:hint="cs"/>
                <w:sz w:val="32"/>
                <w:szCs w:val="32"/>
                <w:rtl/>
                <w:lang w:val="en-US"/>
              </w:rPr>
              <w:t xml:space="preserve"> </w:t>
            </w:r>
            <w:r w:rsidRPr="00744B8B">
              <w:rPr>
                <w:rFonts w:ascii="Calibri" w:eastAsia="Calibri" w:hAnsi="Calibri" w:cs="Traditional Arabic"/>
                <w:sz w:val="32"/>
                <w:szCs w:val="32"/>
                <w:rtl/>
                <w:lang w:val="en-US"/>
              </w:rPr>
              <w:t>– مغنية -</w:t>
            </w:r>
          </w:p>
        </w:tc>
      </w:tr>
    </w:tbl>
    <w:p w14:paraId="61A13F11" w14:textId="01FD6664" w:rsidR="00744B8B" w:rsidRDefault="00744B8B" w:rsidP="00744B8B">
      <w:pPr>
        <w:bidi/>
        <w:spacing w:line="276" w:lineRule="auto"/>
        <w:rPr>
          <w:rFonts w:ascii="Traditional Arabic" w:hAnsi="Traditional Arabic" w:cs="Traditional Arabic"/>
          <w:sz w:val="32"/>
          <w:szCs w:val="32"/>
          <w:rtl/>
          <w:lang w:val="en-US" w:bidi="ar-DZ"/>
        </w:rPr>
      </w:pPr>
    </w:p>
    <w:p w14:paraId="714DBD6D" w14:textId="74E2591B" w:rsidR="00744B8B" w:rsidRDefault="00744B8B" w:rsidP="00744B8B">
      <w:pPr>
        <w:bidi/>
        <w:spacing w:line="240" w:lineRule="auto"/>
        <w:rPr>
          <w:rFonts w:ascii="Traditional Arabic" w:hAnsi="Traditional Arabic" w:cs="Traditional Arabic"/>
          <w:sz w:val="32"/>
          <w:szCs w:val="32"/>
          <w:rtl/>
          <w:lang w:val="en-US" w:bidi="ar-DZ"/>
        </w:rPr>
      </w:pPr>
    </w:p>
    <w:p w14:paraId="2A815F70" w14:textId="403724A1" w:rsidR="00A51349" w:rsidRDefault="00A51349" w:rsidP="00A51349">
      <w:pPr>
        <w:bidi/>
        <w:spacing w:line="240" w:lineRule="auto"/>
        <w:rPr>
          <w:rFonts w:ascii="Traditional Arabic" w:hAnsi="Traditional Arabic" w:cs="Traditional Arabic"/>
          <w:sz w:val="32"/>
          <w:szCs w:val="32"/>
          <w:rtl/>
          <w:lang w:val="en-US" w:bidi="ar-DZ"/>
        </w:rPr>
      </w:pPr>
    </w:p>
    <w:p w14:paraId="1E84FF45" w14:textId="6F41B82E" w:rsidR="00A51349" w:rsidRDefault="00A51349" w:rsidP="00A51349">
      <w:pPr>
        <w:bidi/>
        <w:spacing w:line="240" w:lineRule="auto"/>
        <w:rPr>
          <w:rFonts w:ascii="Traditional Arabic" w:hAnsi="Traditional Arabic" w:cs="Traditional Arabic"/>
          <w:sz w:val="32"/>
          <w:szCs w:val="32"/>
          <w:rtl/>
          <w:lang w:val="en-US" w:bidi="ar-DZ"/>
        </w:rPr>
      </w:pPr>
    </w:p>
    <w:p w14:paraId="4743ACCE" w14:textId="0A492A7D" w:rsidR="00A51349" w:rsidRDefault="00A51349" w:rsidP="00A51349">
      <w:pPr>
        <w:bidi/>
        <w:spacing w:line="240" w:lineRule="auto"/>
        <w:rPr>
          <w:rFonts w:ascii="Traditional Arabic" w:hAnsi="Traditional Arabic" w:cs="Traditional Arabic"/>
          <w:sz w:val="32"/>
          <w:szCs w:val="32"/>
          <w:rtl/>
          <w:lang w:val="en-US" w:bidi="ar-DZ"/>
        </w:rPr>
      </w:pPr>
    </w:p>
    <w:p w14:paraId="33EFB41C" w14:textId="77777777" w:rsidR="00A51349" w:rsidRDefault="00A51349" w:rsidP="00A51349">
      <w:pPr>
        <w:bidi/>
        <w:spacing w:line="240" w:lineRule="auto"/>
        <w:rPr>
          <w:rFonts w:ascii="Traditional Arabic" w:hAnsi="Traditional Arabic" w:cs="Traditional Arabic"/>
          <w:sz w:val="32"/>
          <w:szCs w:val="32"/>
          <w:rtl/>
          <w:lang w:val="en-US" w:bidi="ar-DZ"/>
        </w:rPr>
      </w:pPr>
    </w:p>
    <w:p w14:paraId="2C51AF2B" w14:textId="4846BDBC" w:rsidR="00744B8B" w:rsidRDefault="00744B8B" w:rsidP="00744B8B">
      <w:pPr>
        <w:bidi/>
        <w:spacing w:line="276" w:lineRule="auto"/>
        <w:rPr>
          <w:rFonts w:ascii="Traditional Arabic" w:hAnsi="Traditional Arabic" w:cs="Traditional Arabic"/>
          <w:sz w:val="32"/>
          <w:szCs w:val="32"/>
          <w:rtl/>
          <w:lang w:val="en-US" w:bidi="ar-DZ"/>
        </w:rPr>
      </w:pPr>
    </w:p>
    <w:p w14:paraId="5CE9B2E2" w14:textId="16A6C0C0" w:rsidR="00744B8B" w:rsidRDefault="00744B8B" w:rsidP="00744B8B">
      <w:pPr>
        <w:bidi/>
        <w:spacing w:line="276" w:lineRule="auto"/>
        <w:rPr>
          <w:rFonts w:ascii="Traditional Arabic" w:hAnsi="Traditional Arabic" w:cs="Traditional Arabic"/>
          <w:sz w:val="32"/>
          <w:szCs w:val="32"/>
          <w:rtl/>
          <w:lang w:val="en-US" w:bidi="ar-DZ"/>
        </w:rPr>
      </w:pPr>
    </w:p>
    <w:p w14:paraId="163D48BD" w14:textId="481C3CF9" w:rsidR="00A51349" w:rsidRDefault="00A51349" w:rsidP="00A51349">
      <w:pPr>
        <w:bidi/>
        <w:spacing w:line="276" w:lineRule="auto"/>
        <w:rPr>
          <w:rFonts w:ascii="Traditional Arabic" w:hAnsi="Traditional Arabic" w:cs="Traditional Arabic"/>
          <w:sz w:val="32"/>
          <w:szCs w:val="32"/>
          <w:rtl/>
          <w:lang w:val="en-US" w:bidi="ar-DZ"/>
        </w:rPr>
      </w:pPr>
    </w:p>
    <w:p w14:paraId="7E5BECC7" w14:textId="279783B5" w:rsidR="00A51349" w:rsidRDefault="00A51349" w:rsidP="00A51349">
      <w:pPr>
        <w:bidi/>
        <w:spacing w:line="276" w:lineRule="auto"/>
        <w:rPr>
          <w:rFonts w:ascii="Traditional Arabic" w:hAnsi="Traditional Arabic" w:cs="Traditional Arabic"/>
          <w:sz w:val="32"/>
          <w:szCs w:val="32"/>
          <w:rtl/>
          <w:lang w:val="en-US" w:bidi="ar-DZ"/>
        </w:rPr>
      </w:pPr>
    </w:p>
    <w:p w14:paraId="7AA48281" w14:textId="44C5B077" w:rsidR="00A51349" w:rsidRDefault="00A51349" w:rsidP="00A51349">
      <w:pPr>
        <w:bidi/>
        <w:spacing w:line="276" w:lineRule="auto"/>
        <w:rPr>
          <w:rFonts w:ascii="Traditional Arabic" w:hAnsi="Traditional Arabic" w:cs="Traditional Arabic"/>
          <w:sz w:val="32"/>
          <w:szCs w:val="32"/>
          <w:rtl/>
          <w:lang w:val="en-US" w:bidi="ar-DZ"/>
        </w:rPr>
      </w:pPr>
    </w:p>
    <w:p w14:paraId="6F0FA49D" w14:textId="77777777" w:rsidR="00F27A53" w:rsidRDefault="00F27A53" w:rsidP="00F27A53">
      <w:pPr>
        <w:bidi/>
        <w:spacing w:line="276" w:lineRule="auto"/>
        <w:rPr>
          <w:rFonts w:ascii="Traditional Arabic" w:hAnsi="Traditional Arabic" w:cs="Traditional Arabic"/>
          <w:sz w:val="32"/>
          <w:szCs w:val="32"/>
          <w:rtl/>
          <w:lang w:val="en-US" w:bidi="ar-DZ"/>
        </w:rPr>
      </w:pPr>
    </w:p>
    <w:p w14:paraId="5BBF610F" w14:textId="57FB6A11" w:rsidR="00C441DC" w:rsidRDefault="00C441DC" w:rsidP="00C441DC">
      <w:pPr>
        <w:bidi/>
        <w:spacing w:line="276" w:lineRule="auto"/>
        <w:rPr>
          <w:rFonts w:ascii="Traditional Arabic" w:hAnsi="Traditional Arabic" w:cs="Traditional Arabic"/>
          <w:sz w:val="32"/>
          <w:szCs w:val="32"/>
          <w:rtl/>
          <w:lang w:val="en-US" w:bidi="ar-DZ"/>
        </w:rPr>
      </w:pPr>
    </w:p>
    <w:p w14:paraId="63210469" w14:textId="69745375" w:rsidR="00C441DC" w:rsidRDefault="00C441DC" w:rsidP="00C441DC">
      <w:pPr>
        <w:bidi/>
        <w:spacing w:line="276" w:lineRule="auto"/>
        <w:jc w:val="center"/>
        <w:rPr>
          <w:rFonts w:ascii="Traditional Arabic" w:hAnsi="Traditional Arabic" w:cs="Traditional Arabic"/>
          <w:sz w:val="32"/>
          <w:szCs w:val="32"/>
          <w:rtl/>
          <w:lang w:val="en-US" w:bidi="ar-DZ"/>
        </w:rPr>
      </w:pPr>
      <w:r w:rsidRPr="00C441DC">
        <w:rPr>
          <w:rFonts w:ascii="Calibri" w:eastAsia="Calibri" w:hAnsi="Calibri" w:cs="Traditional Arabic" w:hint="cs"/>
          <w:b/>
          <w:bCs/>
          <w:sz w:val="36"/>
          <w:szCs w:val="36"/>
          <w:u w:val="single"/>
          <w:rtl/>
          <w:lang w:val="en-US"/>
        </w:rPr>
        <w:lastRenderedPageBreak/>
        <w:t>الملحق رقم 0</w:t>
      </w:r>
      <w:r>
        <w:rPr>
          <w:rFonts w:ascii="Calibri" w:eastAsia="Calibri" w:hAnsi="Calibri" w:cs="Traditional Arabic" w:hint="cs"/>
          <w:b/>
          <w:bCs/>
          <w:sz w:val="36"/>
          <w:szCs w:val="36"/>
          <w:u w:val="single"/>
          <w:rtl/>
          <w:lang w:val="en-US"/>
        </w:rPr>
        <w:t>2</w:t>
      </w:r>
      <w:r w:rsidRPr="00C441DC">
        <w:rPr>
          <w:rFonts w:ascii="Calibri" w:eastAsia="Calibri" w:hAnsi="Calibri" w:cs="Traditional Arabic" w:hint="cs"/>
          <w:b/>
          <w:bCs/>
          <w:sz w:val="36"/>
          <w:szCs w:val="36"/>
          <w:u w:val="single"/>
          <w:rtl/>
          <w:lang w:val="en-US"/>
        </w:rPr>
        <w:t>: الاستبانة</w:t>
      </w:r>
    </w:p>
    <w:p w14:paraId="39CA8255" w14:textId="614363EA" w:rsidR="0057628C" w:rsidRPr="00A85E14" w:rsidRDefault="0057628C" w:rsidP="008B7398">
      <w:pPr>
        <w:bidi/>
        <w:spacing w:after="0" w:line="276" w:lineRule="auto"/>
        <w:jc w:val="center"/>
        <w:rPr>
          <w:rFonts w:asciiTheme="majorBidi" w:hAnsiTheme="majorBidi" w:cstheme="majorBidi"/>
          <w:sz w:val="26"/>
          <w:szCs w:val="26"/>
          <w:rtl/>
          <w:lang w:bidi="ar-DZ"/>
        </w:rPr>
      </w:pPr>
      <w:r w:rsidRPr="00A85E14">
        <w:rPr>
          <w:rFonts w:asciiTheme="majorBidi" w:hAnsiTheme="majorBidi" w:cstheme="majorBidi"/>
          <w:sz w:val="26"/>
          <w:szCs w:val="26"/>
          <w:rtl/>
          <w:lang w:bidi="ar-DZ"/>
        </w:rPr>
        <w:t xml:space="preserve">جامعة وهران 2 </w:t>
      </w:r>
      <w:r w:rsidR="009A5404">
        <w:rPr>
          <w:rFonts w:asciiTheme="majorBidi" w:hAnsiTheme="majorBidi" w:cstheme="majorBidi" w:hint="cs"/>
          <w:sz w:val="26"/>
          <w:szCs w:val="26"/>
          <w:rtl/>
          <w:lang w:bidi="ar-DZ"/>
        </w:rPr>
        <w:t>محمد</w:t>
      </w:r>
      <w:r w:rsidRPr="00A85E14">
        <w:rPr>
          <w:rFonts w:asciiTheme="majorBidi" w:hAnsiTheme="majorBidi" w:cstheme="majorBidi"/>
          <w:sz w:val="26"/>
          <w:szCs w:val="26"/>
          <w:rtl/>
          <w:lang w:bidi="ar-DZ"/>
        </w:rPr>
        <w:t xml:space="preserve"> بن أحمد- وهران</w:t>
      </w:r>
    </w:p>
    <w:p w14:paraId="28F6C974" w14:textId="77777777" w:rsidR="0057628C" w:rsidRPr="00A85E14" w:rsidRDefault="0057628C" w:rsidP="008B7398">
      <w:pPr>
        <w:bidi/>
        <w:spacing w:after="0" w:line="276" w:lineRule="auto"/>
        <w:jc w:val="center"/>
        <w:rPr>
          <w:rFonts w:asciiTheme="majorBidi" w:hAnsiTheme="majorBidi" w:cstheme="majorBidi"/>
          <w:sz w:val="26"/>
          <w:szCs w:val="26"/>
          <w:rtl/>
          <w:lang w:bidi="ar-DZ"/>
        </w:rPr>
      </w:pPr>
      <w:r w:rsidRPr="00A85E14">
        <w:rPr>
          <w:rFonts w:asciiTheme="majorBidi" w:hAnsiTheme="majorBidi" w:cstheme="majorBidi"/>
          <w:sz w:val="26"/>
          <w:szCs w:val="26"/>
          <w:rtl/>
          <w:lang w:bidi="ar-DZ"/>
        </w:rPr>
        <w:t>كلية العلوم الاقتصادية، التجارية وعلوم التسيير</w:t>
      </w:r>
    </w:p>
    <w:p w14:paraId="1E9B2110" w14:textId="77777777" w:rsidR="0057628C" w:rsidRPr="00A85E14" w:rsidRDefault="0057628C" w:rsidP="008B7398">
      <w:pPr>
        <w:bidi/>
        <w:spacing w:after="0" w:line="276" w:lineRule="auto"/>
        <w:jc w:val="center"/>
        <w:rPr>
          <w:rFonts w:asciiTheme="majorBidi" w:hAnsiTheme="majorBidi" w:cstheme="majorBidi"/>
          <w:sz w:val="26"/>
          <w:szCs w:val="26"/>
          <w:rtl/>
          <w:lang w:bidi="ar-DZ"/>
        </w:rPr>
      </w:pPr>
      <w:r w:rsidRPr="00A85E14">
        <w:rPr>
          <w:rFonts w:asciiTheme="majorBidi" w:hAnsiTheme="majorBidi" w:cstheme="majorBidi"/>
          <w:sz w:val="26"/>
          <w:szCs w:val="26"/>
          <w:rtl/>
          <w:lang w:bidi="ar-DZ"/>
        </w:rPr>
        <w:t>قسم علوم التسيير</w:t>
      </w:r>
    </w:p>
    <w:p w14:paraId="405025F3" w14:textId="77777777" w:rsidR="0057628C" w:rsidRPr="00A85E14" w:rsidRDefault="0057628C" w:rsidP="008B7398">
      <w:pPr>
        <w:bidi/>
        <w:spacing w:after="0" w:line="276" w:lineRule="auto"/>
        <w:jc w:val="center"/>
        <w:rPr>
          <w:rFonts w:asciiTheme="majorBidi" w:hAnsiTheme="majorBidi" w:cstheme="majorBidi"/>
          <w:sz w:val="26"/>
          <w:szCs w:val="26"/>
          <w:lang w:bidi="ar-DZ"/>
        </w:rPr>
      </w:pPr>
      <w:r w:rsidRPr="00A85E14">
        <w:rPr>
          <w:rFonts w:asciiTheme="majorBidi" w:hAnsiTheme="majorBidi" w:cstheme="majorBidi"/>
          <w:sz w:val="26"/>
          <w:szCs w:val="26"/>
          <w:rtl/>
          <w:lang w:bidi="ar-DZ"/>
        </w:rPr>
        <w:t xml:space="preserve">تخصص إدارة الموارد البشرية </w:t>
      </w:r>
      <w:r w:rsidRPr="00A85E14">
        <w:rPr>
          <w:rFonts w:asciiTheme="majorBidi" w:hAnsiTheme="majorBidi" w:cstheme="majorBidi"/>
          <w:sz w:val="26"/>
          <w:szCs w:val="26"/>
          <w:lang w:bidi="ar-DZ"/>
        </w:rPr>
        <w:t>(MRH)</w:t>
      </w:r>
    </w:p>
    <w:p w14:paraId="5DCCAB86" w14:textId="77777777" w:rsidR="0057628C" w:rsidRDefault="0057628C" w:rsidP="008B7398">
      <w:pPr>
        <w:bidi/>
        <w:spacing w:after="0" w:line="276" w:lineRule="auto"/>
        <w:jc w:val="center"/>
        <w:rPr>
          <w:rFonts w:asciiTheme="majorBidi" w:hAnsiTheme="majorBidi" w:cstheme="majorBidi"/>
          <w:b/>
          <w:bCs/>
          <w:sz w:val="24"/>
          <w:szCs w:val="24"/>
          <w:lang w:bidi="ar-DZ"/>
        </w:rPr>
      </w:pPr>
    </w:p>
    <w:p w14:paraId="0FDD2221" w14:textId="77777777" w:rsidR="0057628C" w:rsidRPr="001C5200" w:rsidRDefault="0057628C" w:rsidP="008B7398">
      <w:pPr>
        <w:bidi/>
        <w:spacing w:after="0" w:line="276" w:lineRule="auto"/>
        <w:jc w:val="center"/>
        <w:rPr>
          <w:rFonts w:asciiTheme="majorBidi" w:hAnsiTheme="majorBidi" w:cstheme="majorBidi"/>
          <w:b/>
          <w:bCs/>
          <w:sz w:val="24"/>
          <w:szCs w:val="24"/>
          <w:rtl/>
          <w:lang w:bidi="ar-DZ"/>
        </w:rPr>
      </w:pPr>
    </w:p>
    <w:p w14:paraId="3172F56D" w14:textId="77777777" w:rsidR="0057628C" w:rsidRPr="00D17190" w:rsidRDefault="0057628C" w:rsidP="008B7398">
      <w:pPr>
        <w:bidi/>
        <w:spacing w:line="276" w:lineRule="auto"/>
        <w:jc w:val="center"/>
        <w:rPr>
          <w:rFonts w:ascii="Simplified Arabic" w:hAnsi="Simplified Arabic" w:cs="Simplified Arabic"/>
          <w:b/>
          <w:bCs/>
          <w:sz w:val="32"/>
          <w:szCs w:val="32"/>
          <w:rtl/>
          <w:lang w:bidi="ar-DZ"/>
        </w:rPr>
      </w:pPr>
      <w:r w:rsidRPr="00D17190">
        <w:rPr>
          <w:rFonts w:ascii="Simplified Arabic" w:hAnsi="Simplified Arabic" w:cs="Simplified Arabic"/>
          <w:b/>
          <w:bCs/>
          <w:sz w:val="32"/>
          <w:szCs w:val="32"/>
          <w:rtl/>
          <w:lang w:bidi="ar-DZ"/>
        </w:rPr>
        <w:t>استبيان الدراسة</w:t>
      </w:r>
    </w:p>
    <w:p w14:paraId="223E1B3C" w14:textId="77777777" w:rsidR="0057628C" w:rsidRDefault="0057628C" w:rsidP="008B7398">
      <w:pPr>
        <w:bidi/>
        <w:spacing w:after="0" w:line="276" w:lineRule="auto"/>
        <w:jc w:val="both"/>
        <w:rPr>
          <w:rFonts w:ascii="Simplified Arabic" w:hAnsi="Simplified Arabic" w:cs="Simplified Arabic"/>
          <w:sz w:val="28"/>
          <w:szCs w:val="28"/>
          <w:lang w:bidi="ar-DZ"/>
        </w:rPr>
      </w:pPr>
      <w:r w:rsidRPr="00997919">
        <w:rPr>
          <w:rFonts w:ascii="Simplified Arabic" w:hAnsi="Simplified Arabic" w:cs="Simplified Arabic"/>
          <w:sz w:val="26"/>
          <w:szCs w:val="26"/>
          <w:rtl/>
          <w:lang w:bidi="ar-DZ"/>
        </w:rPr>
        <w:t xml:space="preserve">     </w:t>
      </w:r>
      <w:r w:rsidRPr="006F1B82">
        <w:rPr>
          <w:rFonts w:ascii="Simplified Arabic" w:hAnsi="Simplified Arabic" w:cs="Simplified Arabic"/>
          <w:sz w:val="28"/>
          <w:szCs w:val="28"/>
          <w:rtl/>
          <w:lang w:bidi="ar-DZ"/>
        </w:rPr>
        <w:t>السلام عليكم ورحمة الله وبركاته، سيدي</w:t>
      </w:r>
      <w:r>
        <w:rPr>
          <w:rFonts w:ascii="Simplified Arabic" w:hAnsi="Simplified Arabic" w:cs="Simplified Arabic" w:hint="cs"/>
          <w:sz w:val="28"/>
          <w:szCs w:val="28"/>
          <w:rtl/>
          <w:lang w:bidi="ar-DZ"/>
        </w:rPr>
        <w:t>-</w:t>
      </w:r>
      <w:r w:rsidRPr="006F1B82">
        <w:rPr>
          <w:rFonts w:ascii="Simplified Arabic" w:hAnsi="Simplified Arabic" w:cs="Simplified Arabic"/>
          <w:sz w:val="28"/>
          <w:szCs w:val="28"/>
          <w:rtl/>
          <w:lang w:bidi="ar-DZ"/>
        </w:rPr>
        <w:t xml:space="preserve"> سيدتي،</w:t>
      </w:r>
    </w:p>
    <w:p w14:paraId="0E2435C2" w14:textId="630974EF" w:rsidR="0057628C" w:rsidRPr="006F1B82" w:rsidRDefault="0057628C" w:rsidP="008B7398">
      <w:pPr>
        <w:bidi/>
        <w:spacing w:after="0" w:line="276" w:lineRule="auto"/>
        <w:jc w:val="both"/>
        <w:rPr>
          <w:rFonts w:ascii="Simplified Arabic" w:hAnsi="Simplified Arabic" w:cs="Simplified Arabic"/>
          <w:sz w:val="28"/>
          <w:szCs w:val="28"/>
          <w:rtl/>
          <w:lang w:bidi="ar-DZ"/>
        </w:rPr>
      </w:pPr>
      <w:r w:rsidRPr="00EB3534">
        <w:rPr>
          <w:rFonts w:ascii="Simplified Arabic" w:hAnsi="Simplified Arabic" w:cs="Simplified Arabic"/>
          <w:sz w:val="28"/>
          <w:szCs w:val="28"/>
          <w:rtl/>
          <w:lang w:bidi="ar-DZ"/>
        </w:rPr>
        <w:t xml:space="preserve">تقوم الباحثة بدراسة حول: من رأس المال الفكري إلى تنمية الابداع التنظيمي: نمذجة الدور الوسيط للمعرفة الضمنية في </w:t>
      </w:r>
      <w:r w:rsidRPr="00EB3534">
        <w:rPr>
          <w:rFonts w:ascii="Simplified Arabic" w:hAnsi="Simplified Arabic" w:cs="Simplified Arabic" w:hint="cs"/>
          <w:sz w:val="28"/>
          <w:szCs w:val="28"/>
          <w:rtl/>
          <w:lang w:bidi="ar-DZ"/>
        </w:rPr>
        <w:t>شرك</w:t>
      </w:r>
      <w:r w:rsidRPr="00EB3534">
        <w:rPr>
          <w:rFonts w:ascii="Simplified Arabic" w:hAnsi="Simplified Arabic" w:cs="Simplified Arabic"/>
          <w:sz w:val="28"/>
          <w:szCs w:val="28"/>
          <w:rtl/>
          <w:lang w:bidi="ar-DZ"/>
        </w:rPr>
        <w:t>ة اتصالات الجزائر</w:t>
      </w:r>
      <w:r w:rsidRPr="006F1B82">
        <w:rPr>
          <w:rFonts w:ascii="Simplified Arabic" w:hAnsi="Simplified Arabic" w:cs="Simplified Arabic"/>
          <w:sz w:val="28"/>
          <w:szCs w:val="28"/>
          <w:rtl/>
          <w:lang w:bidi="ar-DZ"/>
        </w:rPr>
        <w:t>. تم إعداد الاستبيان وفقا لمتطلبات البحث العلمي استكمالا للحصول على شهادة الدكتوراه</w:t>
      </w:r>
      <w:r w:rsidRPr="006F1B82">
        <w:rPr>
          <w:rFonts w:ascii="Simplified Arabic" w:hAnsi="Simplified Arabic" w:cs="Simplified Arabic" w:hint="cs"/>
          <w:sz w:val="28"/>
          <w:szCs w:val="28"/>
          <w:rtl/>
          <w:lang w:bidi="ar-DZ"/>
        </w:rPr>
        <w:t>.</w:t>
      </w:r>
      <w:r w:rsidRPr="006F1B82">
        <w:rPr>
          <w:rFonts w:ascii="Simplified Arabic" w:hAnsi="Simplified Arabic" w:cs="Simplified Arabic"/>
          <w:sz w:val="28"/>
          <w:szCs w:val="28"/>
          <w:rtl/>
          <w:lang w:bidi="ar-DZ"/>
        </w:rPr>
        <w:t xml:space="preserve"> لذا نرجو من</w:t>
      </w:r>
      <w:r w:rsidRPr="006F1B82">
        <w:rPr>
          <w:rFonts w:ascii="Simplified Arabic" w:hAnsi="Simplified Arabic" w:cs="Simplified Arabic"/>
          <w:sz w:val="28"/>
          <w:szCs w:val="28"/>
          <w:lang w:bidi="ar-DZ"/>
        </w:rPr>
        <w:t xml:space="preserve"> </w:t>
      </w:r>
      <w:r w:rsidRPr="006F1B82">
        <w:rPr>
          <w:rFonts w:ascii="Simplified Arabic" w:hAnsi="Simplified Arabic" w:cs="Simplified Arabic"/>
          <w:sz w:val="28"/>
          <w:szCs w:val="28"/>
          <w:rtl/>
          <w:lang w:bidi="ar-DZ"/>
        </w:rPr>
        <w:t>سيادتكم الاهتمام والتكرم بالإجابة على الأسئلة المرفقة في فقرات الاستبيان بكل موضوعية و</w:t>
      </w:r>
      <w:r>
        <w:rPr>
          <w:rFonts w:ascii="Simplified Arabic" w:hAnsi="Simplified Arabic" w:cs="Simplified Arabic" w:hint="cs"/>
          <w:sz w:val="28"/>
          <w:szCs w:val="28"/>
          <w:rtl/>
          <w:lang w:bidi="ar-DZ"/>
        </w:rPr>
        <w:t xml:space="preserve">تقديم </w:t>
      </w:r>
      <w:r w:rsidRPr="006F1B82">
        <w:rPr>
          <w:rFonts w:ascii="Simplified Arabic" w:hAnsi="Simplified Arabic" w:cs="Simplified Arabic"/>
          <w:sz w:val="28"/>
          <w:szCs w:val="28"/>
          <w:rtl/>
          <w:lang w:bidi="ar-DZ"/>
        </w:rPr>
        <w:t xml:space="preserve">ما لديكم من معلومات، تعاونكم سيعكس واقع حال متغيرات الدراسة في </w:t>
      </w:r>
      <w:r>
        <w:rPr>
          <w:rFonts w:ascii="Simplified Arabic" w:hAnsi="Simplified Arabic" w:cs="Simplified Arabic" w:hint="cs"/>
          <w:sz w:val="28"/>
          <w:szCs w:val="28"/>
          <w:rtl/>
          <w:lang w:bidi="ar-DZ"/>
        </w:rPr>
        <w:t xml:space="preserve">شركتكم </w:t>
      </w:r>
      <w:r w:rsidRPr="006F1B82">
        <w:rPr>
          <w:rFonts w:ascii="Simplified Arabic" w:hAnsi="Simplified Arabic" w:cs="Simplified Arabic"/>
          <w:sz w:val="28"/>
          <w:szCs w:val="28"/>
          <w:rtl/>
          <w:lang w:bidi="ar-DZ"/>
        </w:rPr>
        <w:t xml:space="preserve">وسيعد مهما لنجاح الدراسة. </w:t>
      </w:r>
    </w:p>
    <w:p w14:paraId="1E2F0468" w14:textId="77777777" w:rsidR="0057628C" w:rsidRPr="006F1B82" w:rsidRDefault="0057628C" w:rsidP="008B7398">
      <w:pPr>
        <w:bidi/>
        <w:spacing w:line="276" w:lineRule="auto"/>
        <w:jc w:val="both"/>
        <w:rPr>
          <w:rFonts w:ascii="Simplified Arabic" w:hAnsi="Simplified Arabic" w:cs="Simplified Arabic"/>
          <w:sz w:val="28"/>
          <w:szCs w:val="28"/>
          <w:rtl/>
          <w:lang w:bidi="ar-DZ"/>
        </w:rPr>
      </w:pPr>
      <w:r w:rsidRPr="006F1B82">
        <w:rPr>
          <w:rFonts w:ascii="Simplified Arabic" w:hAnsi="Simplified Arabic" w:cs="Simplified Arabic"/>
          <w:sz w:val="28"/>
          <w:szCs w:val="28"/>
          <w:rtl/>
          <w:lang w:bidi="ar-DZ"/>
        </w:rPr>
        <w:t xml:space="preserve">   نحيطكم علما أن المعلومات التي</w:t>
      </w:r>
      <w:r w:rsidRPr="006F1B82">
        <w:rPr>
          <w:rFonts w:ascii="Simplified Arabic" w:hAnsi="Simplified Arabic" w:cs="Simplified Arabic"/>
          <w:sz w:val="28"/>
          <w:szCs w:val="28"/>
          <w:lang w:bidi="ar-DZ"/>
        </w:rPr>
        <w:t xml:space="preserve"> </w:t>
      </w:r>
      <w:r w:rsidRPr="006F1B82">
        <w:rPr>
          <w:rFonts w:ascii="Simplified Arabic" w:hAnsi="Simplified Arabic" w:cs="Simplified Arabic"/>
          <w:sz w:val="28"/>
          <w:szCs w:val="28"/>
          <w:rtl/>
          <w:lang w:bidi="ar-DZ"/>
        </w:rPr>
        <w:t>سيتم جمعها ستعامل بشكل سري وتستخدم إلا لأغراض البحث العلمي، أشكر لكم سلفا جهودكم وحسن تعاونكم</w:t>
      </w:r>
      <w:r w:rsidRPr="006F1B82">
        <w:rPr>
          <w:rFonts w:ascii="Simplified Arabic" w:hAnsi="Simplified Arabic" w:cs="Simplified Arabic" w:hint="cs"/>
          <w:sz w:val="28"/>
          <w:szCs w:val="28"/>
          <w:rtl/>
          <w:lang w:bidi="ar-DZ"/>
        </w:rPr>
        <w:t>، و</w:t>
      </w:r>
      <w:r w:rsidRPr="006F1B82">
        <w:rPr>
          <w:rFonts w:ascii="Simplified Arabic" w:hAnsi="Simplified Arabic" w:cs="Simplified Arabic"/>
          <w:sz w:val="28"/>
          <w:szCs w:val="28"/>
          <w:rtl/>
          <w:lang w:bidi="ar-DZ"/>
        </w:rPr>
        <w:t>تقبلوا منا سيادتكم فائق الاحترام والتقدير.</w:t>
      </w:r>
    </w:p>
    <w:p w14:paraId="0CC8D4B7" w14:textId="77777777" w:rsidR="0057628C" w:rsidRPr="00997919" w:rsidRDefault="0057628C" w:rsidP="008B7398">
      <w:pPr>
        <w:pStyle w:val="ListParagraph"/>
        <w:tabs>
          <w:tab w:val="right" w:pos="283"/>
        </w:tabs>
        <w:bidi/>
        <w:spacing w:after="0" w:line="276" w:lineRule="auto"/>
        <w:ind w:left="-58"/>
        <w:jc w:val="both"/>
        <w:rPr>
          <w:rFonts w:asciiTheme="majorBidi" w:hAnsiTheme="majorBidi" w:cstheme="majorBidi"/>
          <w:b/>
          <w:bCs/>
          <w:sz w:val="28"/>
          <w:szCs w:val="28"/>
          <w:rtl/>
          <w:lang w:bidi="ar-DZ"/>
        </w:rPr>
      </w:pPr>
      <w:r w:rsidRPr="004701CE">
        <w:rPr>
          <w:rFonts w:asciiTheme="majorBidi" w:hAnsiTheme="majorBidi" w:cstheme="majorBidi"/>
          <w:b/>
          <w:bCs/>
          <w:sz w:val="32"/>
          <w:szCs w:val="32"/>
          <w:rtl/>
          <w:lang w:bidi="ar-DZ"/>
        </w:rPr>
        <w:t xml:space="preserve"> </w:t>
      </w:r>
      <w:r w:rsidRPr="00997919">
        <w:rPr>
          <w:rFonts w:asciiTheme="majorBidi" w:hAnsiTheme="majorBidi" w:cstheme="majorBidi" w:hint="cs"/>
          <w:b/>
          <w:bCs/>
          <w:sz w:val="28"/>
          <w:szCs w:val="28"/>
          <w:rtl/>
          <w:lang w:bidi="ar-DZ"/>
        </w:rPr>
        <w:t xml:space="preserve">المحور الأول: </w:t>
      </w:r>
      <w:r w:rsidRPr="00997919">
        <w:rPr>
          <w:rFonts w:asciiTheme="majorBidi" w:hAnsiTheme="majorBidi" w:cstheme="majorBidi"/>
          <w:b/>
          <w:bCs/>
          <w:sz w:val="28"/>
          <w:szCs w:val="28"/>
          <w:rtl/>
          <w:lang w:bidi="ar-DZ"/>
        </w:rPr>
        <w:t>ال</w:t>
      </w:r>
      <w:r w:rsidRPr="00997919">
        <w:rPr>
          <w:rFonts w:asciiTheme="majorBidi" w:hAnsiTheme="majorBidi" w:cstheme="majorBidi" w:hint="cs"/>
          <w:b/>
          <w:bCs/>
          <w:sz w:val="28"/>
          <w:szCs w:val="28"/>
          <w:rtl/>
          <w:lang w:bidi="ar-DZ"/>
        </w:rPr>
        <w:t>بيانا</w:t>
      </w:r>
      <w:r w:rsidRPr="00997919">
        <w:rPr>
          <w:rFonts w:asciiTheme="majorBidi" w:hAnsiTheme="majorBidi" w:cstheme="majorBidi"/>
          <w:b/>
          <w:bCs/>
          <w:sz w:val="28"/>
          <w:szCs w:val="28"/>
          <w:rtl/>
          <w:lang w:bidi="ar-DZ"/>
        </w:rPr>
        <w:t xml:space="preserve">ت </w:t>
      </w:r>
      <w:r w:rsidRPr="00997919">
        <w:rPr>
          <w:rFonts w:asciiTheme="majorBidi" w:hAnsiTheme="majorBidi" w:cstheme="majorBidi" w:hint="cs"/>
          <w:b/>
          <w:bCs/>
          <w:sz w:val="28"/>
          <w:szCs w:val="28"/>
          <w:rtl/>
          <w:lang w:bidi="ar-DZ"/>
        </w:rPr>
        <w:t>الشخصية:</w:t>
      </w:r>
    </w:p>
    <w:tbl>
      <w:tblPr>
        <w:tblStyle w:val="TableGrid"/>
        <w:bidiVisual/>
        <w:tblW w:w="0" w:type="auto"/>
        <w:jc w:val="right"/>
        <w:tblLook w:val="04A0" w:firstRow="1" w:lastRow="0" w:firstColumn="1" w:lastColumn="0" w:noHBand="0" w:noVBand="1"/>
      </w:tblPr>
      <w:tblGrid>
        <w:gridCol w:w="921"/>
        <w:gridCol w:w="1588"/>
        <w:gridCol w:w="4541"/>
        <w:gridCol w:w="1963"/>
      </w:tblGrid>
      <w:tr w:rsidR="0057628C" w:rsidRPr="001C5200" w14:paraId="081370D3" w14:textId="77777777" w:rsidTr="00943396">
        <w:trPr>
          <w:jc w:val="right"/>
        </w:trPr>
        <w:tc>
          <w:tcPr>
            <w:tcW w:w="991" w:type="dxa"/>
            <w:vAlign w:val="center"/>
          </w:tcPr>
          <w:p w14:paraId="0F95162C"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r w:rsidRPr="001C5200">
              <w:rPr>
                <w:rFonts w:asciiTheme="majorBidi" w:hAnsiTheme="majorBidi" w:cstheme="majorBidi" w:hint="cs"/>
                <w:sz w:val="28"/>
                <w:szCs w:val="28"/>
                <w:rtl/>
                <w:lang w:bidi="ar-DZ"/>
              </w:rPr>
              <w:t>الرقم</w:t>
            </w:r>
          </w:p>
        </w:tc>
        <w:tc>
          <w:tcPr>
            <w:tcW w:w="1701" w:type="dxa"/>
            <w:tcBorders>
              <w:right w:val="single" w:sz="4" w:space="0" w:color="auto"/>
            </w:tcBorders>
            <w:vAlign w:val="center"/>
          </w:tcPr>
          <w:p w14:paraId="65805778" w14:textId="77777777" w:rsidR="0057628C" w:rsidRPr="001C5200" w:rsidRDefault="0057628C" w:rsidP="008B7398">
            <w:pPr>
              <w:bidi/>
              <w:spacing w:line="276" w:lineRule="auto"/>
              <w:ind w:left="-58"/>
              <w:jc w:val="center"/>
              <w:rPr>
                <w:rFonts w:asciiTheme="majorBidi" w:hAnsiTheme="majorBidi" w:cstheme="majorBidi"/>
                <w:sz w:val="28"/>
                <w:szCs w:val="28"/>
                <w:lang w:bidi="ar-DZ"/>
              </w:rPr>
            </w:pPr>
            <w:r w:rsidRPr="001C5200">
              <w:rPr>
                <w:rFonts w:asciiTheme="majorBidi" w:hAnsiTheme="majorBidi" w:cstheme="majorBidi" w:hint="cs"/>
                <w:sz w:val="28"/>
                <w:szCs w:val="28"/>
                <w:rtl/>
                <w:lang w:bidi="ar-DZ"/>
              </w:rPr>
              <w:t>المتغيرات</w:t>
            </w:r>
          </w:p>
        </w:tc>
        <w:tc>
          <w:tcPr>
            <w:tcW w:w="5246" w:type="dxa"/>
            <w:tcBorders>
              <w:left w:val="single" w:sz="4" w:space="0" w:color="auto"/>
              <w:right w:val="single" w:sz="4" w:space="0" w:color="auto"/>
            </w:tcBorders>
            <w:vAlign w:val="center"/>
          </w:tcPr>
          <w:p w14:paraId="07A88D5C" w14:textId="77777777" w:rsidR="0057628C" w:rsidRPr="001C5200" w:rsidRDefault="0057628C" w:rsidP="008B7398">
            <w:pPr>
              <w:bidi/>
              <w:spacing w:line="276" w:lineRule="auto"/>
              <w:ind w:left="-58"/>
              <w:jc w:val="center"/>
              <w:rPr>
                <w:rFonts w:asciiTheme="majorBidi" w:hAnsiTheme="majorBidi" w:cstheme="majorBidi"/>
                <w:sz w:val="28"/>
                <w:szCs w:val="28"/>
                <w:lang w:bidi="ar-DZ"/>
              </w:rPr>
            </w:pPr>
          </w:p>
        </w:tc>
        <w:tc>
          <w:tcPr>
            <w:tcW w:w="2127" w:type="dxa"/>
            <w:tcBorders>
              <w:left w:val="single" w:sz="4" w:space="0" w:color="auto"/>
            </w:tcBorders>
            <w:vAlign w:val="center"/>
          </w:tcPr>
          <w:p w14:paraId="6843B213" w14:textId="77777777" w:rsidR="0057628C" w:rsidRPr="0056521F" w:rsidRDefault="0057628C" w:rsidP="008B7398">
            <w:pPr>
              <w:bidi/>
              <w:spacing w:line="276" w:lineRule="auto"/>
              <w:ind w:left="-58"/>
              <w:jc w:val="center"/>
              <w:rPr>
                <w:rFonts w:asciiTheme="majorBidi" w:hAnsiTheme="majorBidi" w:cstheme="majorBidi"/>
                <w:sz w:val="28"/>
                <w:szCs w:val="28"/>
                <w:lang w:bidi="ar-DZ"/>
              </w:rPr>
            </w:pPr>
            <w:r>
              <w:rPr>
                <w:rFonts w:asciiTheme="majorBidi" w:hAnsiTheme="majorBidi" w:cstheme="majorBidi" w:hint="cs"/>
                <w:sz w:val="28"/>
                <w:szCs w:val="28"/>
                <w:rtl/>
                <w:lang w:val="en-US" w:bidi="ar-DZ"/>
              </w:rPr>
              <w:t>ضع علامة</w:t>
            </w:r>
            <w:r>
              <w:rPr>
                <w:rFonts w:asciiTheme="majorBidi" w:hAnsiTheme="majorBidi" w:cstheme="majorBidi"/>
                <w:sz w:val="28"/>
                <w:szCs w:val="28"/>
                <w:lang w:val="en-US" w:bidi="ar-DZ"/>
              </w:rPr>
              <w:t xml:space="preserve">(X) </w:t>
            </w:r>
          </w:p>
        </w:tc>
      </w:tr>
      <w:tr w:rsidR="0057628C" w:rsidRPr="001C5200" w14:paraId="0FDCCDB9" w14:textId="77777777" w:rsidTr="00943396">
        <w:trPr>
          <w:trHeight w:val="291"/>
          <w:jc w:val="right"/>
        </w:trPr>
        <w:tc>
          <w:tcPr>
            <w:tcW w:w="991" w:type="dxa"/>
            <w:vMerge w:val="restart"/>
            <w:vAlign w:val="center"/>
          </w:tcPr>
          <w:p w14:paraId="6CDC1409" w14:textId="77777777" w:rsidR="0057628C" w:rsidRPr="001C5200" w:rsidRDefault="0057628C" w:rsidP="008B7398">
            <w:pPr>
              <w:bidi/>
              <w:spacing w:line="276" w:lineRule="auto"/>
              <w:ind w:left="-58"/>
              <w:jc w:val="center"/>
              <w:rPr>
                <w:rFonts w:asciiTheme="majorBidi" w:hAnsiTheme="majorBidi" w:cstheme="majorBidi"/>
                <w:b/>
                <w:bCs/>
                <w:sz w:val="28"/>
                <w:szCs w:val="28"/>
                <w:rtl/>
                <w:lang w:bidi="ar-DZ"/>
              </w:rPr>
            </w:pPr>
            <w:r w:rsidRPr="001C5200">
              <w:rPr>
                <w:rFonts w:asciiTheme="majorBidi" w:hAnsiTheme="majorBidi" w:cstheme="majorBidi" w:hint="cs"/>
                <w:b/>
                <w:bCs/>
                <w:sz w:val="28"/>
                <w:szCs w:val="28"/>
                <w:rtl/>
                <w:lang w:bidi="ar-DZ"/>
              </w:rPr>
              <w:t>1</w:t>
            </w:r>
          </w:p>
        </w:tc>
        <w:tc>
          <w:tcPr>
            <w:tcW w:w="1701" w:type="dxa"/>
            <w:vMerge w:val="restart"/>
            <w:vAlign w:val="center"/>
          </w:tcPr>
          <w:p w14:paraId="51F97EC0" w14:textId="77777777" w:rsidR="0057628C" w:rsidRPr="001C5200" w:rsidRDefault="0057628C" w:rsidP="008B7398">
            <w:pPr>
              <w:bidi/>
              <w:spacing w:line="276" w:lineRule="auto"/>
              <w:ind w:left="-58"/>
              <w:jc w:val="center"/>
              <w:rPr>
                <w:rFonts w:asciiTheme="majorBidi" w:hAnsiTheme="majorBidi" w:cstheme="majorBidi"/>
                <w:b/>
                <w:bCs/>
                <w:color w:val="FF0000"/>
                <w:sz w:val="28"/>
                <w:szCs w:val="28"/>
                <w:u w:val="single"/>
                <w:rtl/>
                <w:lang w:bidi="ar-DZ"/>
              </w:rPr>
            </w:pPr>
            <w:r w:rsidRPr="001C5200">
              <w:rPr>
                <w:rFonts w:asciiTheme="majorBidi" w:hAnsiTheme="majorBidi" w:cstheme="majorBidi" w:hint="cs"/>
                <w:sz w:val="28"/>
                <w:szCs w:val="28"/>
                <w:rtl/>
                <w:lang w:bidi="ar-DZ"/>
              </w:rPr>
              <w:t>الجنس</w:t>
            </w:r>
          </w:p>
        </w:tc>
        <w:tc>
          <w:tcPr>
            <w:tcW w:w="5246" w:type="dxa"/>
            <w:tcBorders>
              <w:bottom w:val="single" w:sz="4" w:space="0" w:color="auto"/>
              <w:right w:val="single" w:sz="4" w:space="0" w:color="auto"/>
            </w:tcBorders>
            <w:vAlign w:val="center"/>
          </w:tcPr>
          <w:p w14:paraId="6B8071BA" w14:textId="77777777" w:rsidR="0057628C" w:rsidRPr="007907F7" w:rsidRDefault="0057628C" w:rsidP="008B7398">
            <w:pPr>
              <w:bidi/>
              <w:spacing w:line="276" w:lineRule="auto"/>
              <w:ind w:left="-58"/>
              <w:jc w:val="center"/>
              <w:rPr>
                <w:rFonts w:asciiTheme="majorBidi" w:hAnsiTheme="majorBidi" w:cstheme="majorBidi"/>
                <w:sz w:val="28"/>
                <w:szCs w:val="28"/>
                <w:u w:val="single"/>
                <w:rtl/>
                <w:lang w:bidi="ar-DZ"/>
              </w:rPr>
            </w:pPr>
            <w:r w:rsidRPr="007907F7">
              <w:rPr>
                <w:rFonts w:asciiTheme="majorBidi" w:hAnsiTheme="majorBidi" w:cstheme="majorBidi" w:hint="cs"/>
                <w:sz w:val="28"/>
                <w:szCs w:val="28"/>
                <w:rtl/>
                <w:lang w:bidi="ar-DZ"/>
              </w:rPr>
              <w:t>ذكر</w:t>
            </w:r>
          </w:p>
        </w:tc>
        <w:tc>
          <w:tcPr>
            <w:tcW w:w="2127" w:type="dxa"/>
            <w:tcBorders>
              <w:left w:val="single" w:sz="4" w:space="0" w:color="auto"/>
              <w:bottom w:val="single" w:sz="4" w:space="0" w:color="auto"/>
            </w:tcBorders>
          </w:tcPr>
          <w:p w14:paraId="3997CE94" w14:textId="77777777" w:rsidR="0057628C" w:rsidRPr="001C5200" w:rsidRDefault="0057628C" w:rsidP="008B7398">
            <w:pPr>
              <w:bidi/>
              <w:spacing w:line="276" w:lineRule="auto"/>
              <w:ind w:left="-58"/>
              <w:jc w:val="both"/>
              <w:rPr>
                <w:rFonts w:asciiTheme="majorBidi" w:hAnsiTheme="majorBidi" w:cstheme="majorBidi"/>
                <w:b/>
                <w:bCs/>
                <w:sz w:val="28"/>
                <w:szCs w:val="28"/>
                <w:u w:val="single"/>
                <w:rtl/>
                <w:lang w:bidi="ar-DZ"/>
              </w:rPr>
            </w:pPr>
          </w:p>
        </w:tc>
      </w:tr>
      <w:tr w:rsidR="0057628C" w:rsidRPr="001C5200" w14:paraId="453D8956" w14:textId="77777777" w:rsidTr="00943396">
        <w:trPr>
          <w:trHeight w:val="165"/>
          <w:jc w:val="right"/>
        </w:trPr>
        <w:tc>
          <w:tcPr>
            <w:tcW w:w="991" w:type="dxa"/>
            <w:vMerge/>
            <w:tcBorders>
              <w:bottom w:val="single" w:sz="4" w:space="0" w:color="auto"/>
            </w:tcBorders>
          </w:tcPr>
          <w:p w14:paraId="24CCF066" w14:textId="77777777" w:rsidR="0057628C" w:rsidRPr="001C5200" w:rsidRDefault="0057628C" w:rsidP="008B7398">
            <w:pPr>
              <w:bidi/>
              <w:spacing w:line="276" w:lineRule="auto"/>
              <w:ind w:left="-58"/>
              <w:jc w:val="both"/>
              <w:rPr>
                <w:rFonts w:asciiTheme="majorBidi" w:hAnsiTheme="majorBidi" w:cstheme="majorBidi"/>
                <w:b/>
                <w:bCs/>
                <w:sz w:val="28"/>
                <w:szCs w:val="28"/>
                <w:u w:val="single"/>
                <w:rtl/>
                <w:lang w:bidi="ar-DZ"/>
              </w:rPr>
            </w:pPr>
          </w:p>
        </w:tc>
        <w:tc>
          <w:tcPr>
            <w:tcW w:w="1701" w:type="dxa"/>
            <w:vMerge/>
            <w:tcBorders>
              <w:bottom w:val="single" w:sz="4" w:space="0" w:color="auto"/>
            </w:tcBorders>
          </w:tcPr>
          <w:p w14:paraId="652F49C0" w14:textId="77777777" w:rsidR="0057628C" w:rsidRPr="001C5200" w:rsidRDefault="0057628C" w:rsidP="008B7398">
            <w:pPr>
              <w:bidi/>
              <w:spacing w:line="276" w:lineRule="auto"/>
              <w:ind w:left="-58"/>
              <w:jc w:val="both"/>
              <w:rPr>
                <w:rFonts w:asciiTheme="majorBidi" w:hAnsiTheme="majorBidi" w:cstheme="majorBidi"/>
                <w:b/>
                <w:bCs/>
                <w:color w:val="FF0000"/>
                <w:sz w:val="28"/>
                <w:szCs w:val="28"/>
                <w:u w:val="single"/>
                <w:rtl/>
                <w:lang w:bidi="ar-DZ"/>
              </w:rPr>
            </w:pPr>
          </w:p>
        </w:tc>
        <w:tc>
          <w:tcPr>
            <w:tcW w:w="5246" w:type="dxa"/>
            <w:tcBorders>
              <w:top w:val="single" w:sz="4" w:space="0" w:color="auto"/>
              <w:bottom w:val="single" w:sz="4" w:space="0" w:color="auto"/>
              <w:right w:val="single" w:sz="4" w:space="0" w:color="auto"/>
            </w:tcBorders>
            <w:vAlign w:val="center"/>
          </w:tcPr>
          <w:p w14:paraId="622D3CA4" w14:textId="77777777" w:rsidR="0057628C" w:rsidRPr="007907F7" w:rsidRDefault="0057628C" w:rsidP="008B7398">
            <w:pPr>
              <w:bidi/>
              <w:spacing w:line="276" w:lineRule="auto"/>
              <w:ind w:left="-58"/>
              <w:jc w:val="center"/>
              <w:rPr>
                <w:rFonts w:asciiTheme="majorBidi" w:hAnsiTheme="majorBidi" w:cstheme="majorBidi"/>
                <w:sz w:val="28"/>
                <w:szCs w:val="28"/>
                <w:u w:val="single"/>
                <w:rtl/>
                <w:lang w:bidi="ar-DZ"/>
              </w:rPr>
            </w:pPr>
            <w:r w:rsidRPr="007907F7">
              <w:rPr>
                <w:rFonts w:asciiTheme="majorBidi" w:hAnsiTheme="majorBidi" w:cstheme="majorBidi" w:hint="cs"/>
                <w:sz w:val="28"/>
                <w:szCs w:val="28"/>
                <w:rtl/>
                <w:lang w:bidi="ar-DZ"/>
              </w:rPr>
              <w:t>أنثى</w:t>
            </w:r>
          </w:p>
        </w:tc>
        <w:tc>
          <w:tcPr>
            <w:tcW w:w="2127" w:type="dxa"/>
            <w:tcBorders>
              <w:top w:val="single" w:sz="4" w:space="0" w:color="auto"/>
              <w:left w:val="single" w:sz="4" w:space="0" w:color="auto"/>
              <w:bottom w:val="single" w:sz="4" w:space="0" w:color="auto"/>
            </w:tcBorders>
          </w:tcPr>
          <w:p w14:paraId="7C7C3D03" w14:textId="77777777" w:rsidR="0057628C" w:rsidRPr="001C5200" w:rsidRDefault="0057628C" w:rsidP="008B7398">
            <w:pPr>
              <w:bidi/>
              <w:spacing w:line="276" w:lineRule="auto"/>
              <w:ind w:left="-58"/>
              <w:jc w:val="both"/>
              <w:rPr>
                <w:rFonts w:asciiTheme="majorBidi" w:hAnsiTheme="majorBidi" w:cstheme="majorBidi"/>
                <w:b/>
                <w:bCs/>
                <w:sz w:val="28"/>
                <w:szCs w:val="28"/>
                <w:u w:val="single"/>
                <w:rtl/>
                <w:lang w:bidi="ar-DZ"/>
              </w:rPr>
            </w:pPr>
          </w:p>
        </w:tc>
      </w:tr>
      <w:tr w:rsidR="0057628C" w14:paraId="7C5849D8" w14:textId="77777777" w:rsidTr="00943396">
        <w:trPr>
          <w:trHeight w:val="195"/>
          <w:jc w:val="right"/>
        </w:trPr>
        <w:tc>
          <w:tcPr>
            <w:tcW w:w="991" w:type="dxa"/>
            <w:vMerge w:val="restart"/>
            <w:tcBorders>
              <w:top w:val="single" w:sz="4" w:space="0" w:color="auto"/>
            </w:tcBorders>
            <w:vAlign w:val="center"/>
          </w:tcPr>
          <w:p w14:paraId="64CA7BC9"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r>
              <w:rPr>
                <w:rFonts w:asciiTheme="majorBidi" w:hAnsiTheme="majorBidi" w:cstheme="majorBidi"/>
                <w:sz w:val="28"/>
                <w:szCs w:val="28"/>
                <w:lang w:bidi="ar-DZ"/>
              </w:rPr>
              <w:t>2</w:t>
            </w:r>
          </w:p>
        </w:tc>
        <w:tc>
          <w:tcPr>
            <w:tcW w:w="1701" w:type="dxa"/>
            <w:vMerge w:val="restart"/>
            <w:tcBorders>
              <w:top w:val="single" w:sz="4" w:space="0" w:color="auto"/>
            </w:tcBorders>
            <w:vAlign w:val="center"/>
          </w:tcPr>
          <w:p w14:paraId="46FBBC2A"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r w:rsidRPr="001C5200">
              <w:rPr>
                <w:rFonts w:asciiTheme="majorBidi" w:hAnsiTheme="majorBidi" w:cstheme="majorBidi" w:hint="cs"/>
                <w:sz w:val="28"/>
                <w:szCs w:val="28"/>
                <w:rtl/>
                <w:lang w:bidi="ar-DZ"/>
              </w:rPr>
              <w:t>المؤهل العلمي</w:t>
            </w:r>
          </w:p>
        </w:tc>
        <w:tc>
          <w:tcPr>
            <w:tcW w:w="5246" w:type="dxa"/>
            <w:tcBorders>
              <w:top w:val="single" w:sz="4" w:space="0" w:color="auto"/>
              <w:bottom w:val="single" w:sz="4" w:space="0" w:color="auto"/>
              <w:right w:val="single" w:sz="4" w:space="0" w:color="auto"/>
            </w:tcBorders>
            <w:vAlign w:val="center"/>
          </w:tcPr>
          <w:p w14:paraId="426E718C" w14:textId="77777777" w:rsidR="0057628C" w:rsidRPr="007907F7" w:rsidRDefault="0057628C" w:rsidP="008B7398">
            <w:pPr>
              <w:bidi/>
              <w:spacing w:line="276" w:lineRule="auto"/>
              <w:ind w:left="-58"/>
              <w:jc w:val="center"/>
              <w:rPr>
                <w:rFonts w:asciiTheme="majorBidi" w:hAnsiTheme="majorBidi" w:cstheme="majorBidi"/>
                <w:sz w:val="28"/>
                <w:szCs w:val="28"/>
                <w:rtl/>
                <w:lang w:bidi="ar-DZ"/>
              </w:rPr>
            </w:pPr>
            <w:r w:rsidRPr="007907F7">
              <w:rPr>
                <w:rFonts w:asciiTheme="majorBidi" w:hAnsiTheme="majorBidi" w:cstheme="majorBidi" w:hint="cs"/>
                <w:sz w:val="28"/>
                <w:szCs w:val="28"/>
                <w:rtl/>
                <w:lang w:bidi="ar-DZ"/>
              </w:rPr>
              <w:t>ثـــــانوي</w:t>
            </w:r>
          </w:p>
        </w:tc>
        <w:tc>
          <w:tcPr>
            <w:tcW w:w="2127" w:type="dxa"/>
            <w:tcBorders>
              <w:top w:val="single" w:sz="4" w:space="0" w:color="auto"/>
              <w:left w:val="single" w:sz="4" w:space="0" w:color="auto"/>
              <w:bottom w:val="single" w:sz="4" w:space="0" w:color="auto"/>
            </w:tcBorders>
          </w:tcPr>
          <w:p w14:paraId="2206DCFB" w14:textId="77777777" w:rsidR="0057628C" w:rsidRPr="001C5200" w:rsidRDefault="0057628C" w:rsidP="008B7398">
            <w:pPr>
              <w:bidi/>
              <w:spacing w:line="276" w:lineRule="auto"/>
              <w:ind w:left="-58"/>
              <w:jc w:val="both"/>
              <w:rPr>
                <w:rFonts w:asciiTheme="majorBidi" w:hAnsiTheme="majorBidi" w:cstheme="majorBidi"/>
                <w:sz w:val="28"/>
                <w:szCs w:val="28"/>
                <w:rtl/>
                <w:lang w:bidi="ar-DZ"/>
              </w:rPr>
            </w:pPr>
          </w:p>
        </w:tc>
      </w:tr>
      <w:tr w:rsidR="0057628C" w14:paraId="38629925" w14:textId="77777777" w:rsidTr="00943396">
        <w:trPr>
          <w:trHeight w:val="270"/>
          <w:jc w:val="right"/>
        </w:trPr>
        <w:tc>
          <w:tcPr>
            <w:tcW w:w="991" w:type="dxa"/>
            <w:vMerge/>
          </w:tcPr>
          <w:p w14:paraId="6215DA4E"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p>
        </w:tc>
        <w:tc>
          <w:tcPr>
            <w:tcW w:w="1701" w:type="dxa"/>
            <w:vMerge/>
          </w:tcPr>
          <w:p w14:paraId="7B64BF78"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p>
        </w:tc>
        <w:tc>
          <w:tcPr>
            <w:tcW w:w="5246" w:type="dxa"/>
            <w:tcBorders>
              <w:top w:val="single" w:sz="4" w:space="0" w:color="auto"/>
              <w:bottom w:val="single" w:sz="4" w:space="0" w:color="auto"/>
              <w:right w:val="single" w:sz="4" w:space="0" w:color="auto"/>
            </w:tcBorders>
            <w:vAlign w:val="center"/>
          </w:tcPr>
          <w:p w14:paraId="63125654" w14:textId="77777777" w:rsidR="0057628C" w:rsidRPr="007907F7" w:rsidRDefault="0057628C" w:rsidP="008B7398">
            <w:pPr>
              <w:bidi/>
              <w:spacing w:line="276" w:lineRule="auto"/>
              <w:ind w:left="-58"/>
              <w:jc w:val="center"/>
              <w:rPr>
                <w:rFonts w:asciiTheme="majorBidi" w:hAnsiTheme="majorBidi" w:cstheme="majorBidi"/>
                <w:sz w:val="28"/>
                <w:szCs w:val="28"/>
                <w:rtl/>
                <w:lang w:bidi="ar-DZ"/>
              </w:rPr>
            </w:pPr>
            <w:r w:rsidRPr="007907F7">
              <w:rPr>
                <w:rFonts w:asciiTheme="majorBidi" w:hAnsiTheme="majorBidi" w:cstheme="majorBidi" w:hint="cs"/>
                <w:sz w:val="28"/>
                <w:szCs w:val="28"/>
                <w:rtl/>
                <w:lang w:bidi="ar-DZ"/>
              </w:rPr>
              <w:t>ليــسانس</w:t>
            </w:r>
          </w:p>
        </w:tc>
        <w:tc>
          <w:tcPr>
            <w:tcW w:w="2127" w:type="dxa"/>
            <w:tcBorders>
              <w:top w:val="single" w:sz="4" w:space="0" w:color="auto"/>
              <w:left w:val="single" w:sz="4" w:space="0" w:color="auto"/>
              <w:bottom w:val="single" w:sz="4" w:space="0" w:color="auto"/>
            </w:tcBorders>
          </w:tcPr>
          <w:p w14:paraId="5186B88B"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p>
        </w:tc>
      </w:tr>
      <w:tr w:rsidR="0057628C" w14:paraId="0BF11424" w14:textId="77777777" w:rsidTr="00943396">
        <w:trPr>
          <w:trHeight w:val="267"/>
          <w:jc w:val="right"/>
        </w:trPr>
        <w:tc>
          <w:tcPr>
            <w:tcW w:w="991" w:type="dxa"/>
            <w:vMerge/>
          </w:tcPr>
          <w:p w14:paraId="3999E274"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p>
        </w:tc>
        <w:tc>
          <w:tcPr>
            <w:tcW w:w="1701" w:type="dxa"/>
            <w:vMerge/>
          </w:tcPr>
          <w:p w14:paraId="5F9156F4"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p>
        </w:tc>
        <w:tc>
          <w:tcPr>
            <w:tcW w:w="5246" w:type="dxa"/>
            <w:tcBorders>
              <w:top w:val="single" w:sz="4" w:space="0" w:color="auto"/>
              <w:bottom w:val="single" w:sz="4" w:space="0" w:color="auto"/>
              <w:right w:val="single" w:sz="4" w:space="0" w:color="auto"/>
            </w:tcBorders>
            <w:vAlign w:val="center"/>
          </w:tcPr>
          <w:p w14:paraId="65C1AE2C" w14:textId="1A75E7F1" w:rsidR="0057628C" w:rsidRPr="007907F7" w:rsidRDefault="0057628C" w:rsidP="008B7398">
            <w:pPr>
              <w:bidi/>
              <w:spacing w:line="276" w:lineRule="auto"/>
              <w:ind w:left="-58"/>
              <w:jc w:val="center"/>
              <w:rPr>
                <w:rFonts w:asciiTheme="majorBidi" w:hAnsiTheme="majorBidi" w:cstheme="majorBidi"/>
                <w:sz w:val="28"/>
                <w:szCs w:val="28"/>
                <w:rtl/>
                <w:lang w:bidi="ar-DZ"/>
              </w:rPr>
            </w:pPr>
            <w:r w:rsidRPr="00001C94">
              <w:rPr>
                <w:rFonts w:asciiTheme="majorBidi" w:hAnsiTheme="majorBidi" w:cs="Times New Roman"/>
                <w:sz w:val="28"/>
                <w:szCs w:val="28"/>
                <w:rtl/>
                <w:lang w:bidi="ar-DZ"/>
              </w:rPr>
              <w:t>مهندس</w:t>
            </w:r>
            <w:r w:rsidR="00E06899">
              <w:rPr>
                <w:rFonts w:asciiTheme="majorBidi" w:hAnsiTheme="majorBidi" w:cs="Times New Roman"/>
                <w:sz w:val="28"/>
                <w:szCs w:val="28"/>
                <w:lang w:bidi="ar-DZ"/>
              </w:rPr>
              <w:t xml:space="preserve">/ </w:t>
            </w:r>
            <w:r w:rsidR="00E06899" w:rsidRPr="00001C94">
              <w:rPr>
                <w:rFonts w:asciiTheme="majorBidi" w:hAnsiTheme="majorBidi" w:cs="Times New Roman" w:hint="cs"/>
                <w:sz w:val="28"/>
                <w:szCs w:val="28"/>
                <w:rtl/>
                <w:lang w:bidi="ar-DZ"/>
              </w:rPr>
              <w:t>ماستر</w:t>
            </w:r>
            <w:r w:rsidRPr="00001C94">
              <w:rPr>
                <w:rFonts w:asciiTheme="majorBidi" w:hAnsiTheme="majorBidi" w:cs="Times New Roman"/>
                <w:sz w:val="28"/>
                <w:szCs w:val="28"/>
                <w:rtl/>
                <w:lang w:bidi="ar-DZ"/>
              </w:rPr>
              <w:t xml:space="preserve"> فما فوق</w:t>
            </w:r>
          </w:p>
        </w:tc>
        <w:tc>
          <w:tcPr>
            <w:tcW w:w="2127" w:type="dxa"/>
            <w:tcBorders>
              <w:top w:val="single" w:sz="4" w:space="0" w:color="auto"/>
              <w:left w:val="single" w:sz="4" w:space="0" w:color="auto"/>
              <w:bottom w:val="single" w:sz="4" w:space="0" w:color="auto"/>
            </w:tcBorders>
          </w:tcPr>
          <w:p w14:paraId="5243BE87"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p>
        </w:tc>
      </w:tr>
      <w:tr w:rsidR="0057628C" w:rsidRPr="001C5200" w14:paraId="2EFE0A65" w14:textId="77777777" w:rsidTr="00943396">
        <w:trPr>
          <w:trHeight w:val="222"/>
          <w:jc w:val="right"/>
        </w:trPr>
        <w:tc>
          <w:tcPr>
            <w:tcW w:w="991" w:type="dxa"/>
            <w:vMerge w:val="restart"/>
            <w:tcBorders>
              <w:top w:val="single" w:sz="4" w:space="0" w:color="auto"/>
            </w:tcBorders>
            <w:vAlign w:val="center"/>
          </w:tcPr>
          <w:p w14:paraId="3A9E6D6A"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r>
              <w:rPr>
                <w:rFonts w:asciiTheme="majorBidi" w:hAnsiTheme="majorBidi" w:cstheme="majorBidi"/>
                <w:sz w:val="28"/>
                <w:szCs w:val="28"/>
                <w:lang w:bidi="ar-DZ"/>
              </w:rPr>
              <w:t>3</w:t>
            </w:r>
          </w:p>
        </w:tc>
        <w:tc>
          <w:tcPr>
            <w:tcW w:w="1701" w:type="dxa"/>
            <w:vMerge w:val="restart"/>
            <w:tcBorders>
              <w:top w:val="single" w:sz="4" w:space="0" w:color="auto"/>
            </w:tcBorders>
            <w:vAlign w:val="center"/>
          </w:tcPr>
          <w:p w14:paraId="6AD84828"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r w:rsidRPr="001C5200">
              <w:rPr>
                <w:rFonts w:asciiTheme="majorBidi" w:hAnsiTheme="majorBidi" w:cstheme="majorBidi" w:hint="cs"/>
                <w:sz w:val="28"/>
                <w:szCs w:val="28"/>
                <w:rtl/>
                <w:lang w:bidi="ar-DZ"/>
              </w:rPr>
              <w:t>الخبرة المهنية</w:t>
            </w:r>
          </w:p>
        </w:tc>
        <w:tc>
          <w:tcPr>
            <w:tcW w:w="5246" w:type="dxa"/>
            <w:tcBorders>
              <w:top w:val="single" w:sz="4" w:space="0" w:color="auto"/>
              <w:bottom w:val="single" w:sz="4" w:space="0" w:color="auto"/>
              <w:right w:val="single" w:sz="4" w:space="0" w:color="auto"/>
            </w:tcBorders>
            <w:vAlign w:val="center"/>
          </w:tcPr>
          <w:p w14:paraId="06551FC5" w14:textId="77777777" w:rsidR="0057628C" w:rsidRPr="007907F7" w:rsidRDefault="0057628C" w:rsidP="008B7398">
            <w:pPr>
              <w:bidi/>
              <w:spacing w:line="276" w:lineRule="auto"/>
              <w:ind w:left="-58"/>
              <w:jc w:val="center"/>
              <w:rPr>
                <w:rFonts w:asciiTheme="majorBidi" w:hAnsiTheme="majorBidi" w:cstheme="majorBidi"/>
                <w:sz w:val="28"/>
                <w:szCs w:val="28"/>
                <w:rtl/>
                <w:lang w:bidi="ar-DZ"/>
              </w:rPr>
            </w:pPr>
            <w:r w:rsidRPr="007907F7">
              <w:rPr>
                <w:rFonts w:asciiTheme="majorBidi" w:hAnsiTheme="majorBidi" w:cstheme="majorBidi"/>
                <w:sz w:val="28"/>
                <w:szCs w:val="28"/>
                <w:rtl/>
                <w:lang w:bidi="ar-DZ"/>
              </w:rPr>
              <w:t>5 سنوات فأ</w:t>
            </w:r>
            <w:r w:rsidRPr="007907F7">
              <w:rPr>
                <w:rFonts w:asciiTheme="majorBidi" w:hAnsiTheme="majorBidi" w:cstheme="majorBidi" w:hint="cs"/>
                <w:sz w:val="28"/>
                <w:szCs w:val="28"/>
                <w:rtl/>
                <w:lang w:bidi="ar-DZ"/>
              </w:rPr>
              <w:t>قل</w:t>
            </w:r>
          </w:p>
        </w:tc>
        <w:tc>
          <w:tcPr>
            <w:tcW w:w="2127" w:type="dxa"/>
            <w:tcBorders>
              <w:top w:val="single" w:sz="4" w:space="0" w:color="auto"/>
              <w:left w:val="single" w:sz="4" w:space="0" w:color="auto"/>
              <w:bottom w:val="single" w:sz="4" w:space="0" w:color="auto"/>
            </w:tcBorders>
          </w:tcPr>
          <w:p w14:paraId="0AB07826" w14:textId="77777777" w:rsidR="0057628C" w:rsidRPr="001C5200" w:rsidRDefault="0057628C" w:rsidP="008B7398">
            <w:pPr>
              <w:bidi/>
              <w:spacing w:line="276" w:lineRule="auto"/>
              <w:ind w:left="-58"/>
              <w:jc w:val="both"/>
              <w:rPr>
                <w:rFonts w:asciiTheme="majorBidi" w:hAnsiTheme="majorBidi" w:cstheme="majorBidi"/>
                <w:sz w:val="28"/>
                <w:szCs w:val="28"/>
                <w:rtl/>
                <w:lang w:bidi="ar-DZ"/>
              </w:rPr>
            </w:pPr>
          </w:p>
        </w:tc>
      </w:tr>
      <w:tr w:rsidR="0057628C" w:rsidRPr="001C5200" w14:paraId="5158244A" w14:textId="77777777" w:rsidTr="00943396">
        <w:trPr>
          <w:trHeight w:val="270"/>
          <w:jc w:val="right"/>
        </w:trPr>
        <w:tc>
          <w:tcPr>
            <w:tcW w:w="991" w:type="dxa"/>
            <w:vMerge/>
            <w:vAlign w:val="center"/>
          </w:tcPr>
          <w:p w14:paraId="62E18E32"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p>
        </w:tc>
        <w:tc>
          <w:tcPr>
            <w:tcW w:w="1701" w:type="dxa"/>
            <w:vMerge/>
          </w:tcPr>
          <w:p w14:paraId="0218F546"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p>
        </w:tc>
        <w:tc>
          <w:tcPr>
            <w:tcW w:w="5246" w:type="dxa"/>
            <w:tcBorders>
              <w:top w:val="single" w:sz="4" w:space="0" w:color="auto"/>
              <w:bottom w:val="single" w:sz="4" w:space="0" w:color="auto"/>
              <w:right w:val="single" w:sz="4" w:space="0" w:color="auto"/>
            </w:tcBorders>
            <w:vAlign w:val="center"/>
          </w:tcPr>
          <w:p w14:paraId="1286417E"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r w:rsidRPr="001C5200">
              <w:rPr>
                <w:rFonts w:asciiTheme="majorBidi" w:hAnsiTheme="majorBidi" w:cstheme="majorBidi"/>
                <w:sz w:val="28"/>
                <w:szCs w:val="28"/>
                <w:lang w:bidi="ar-DZ"/>
              </w:rPr>
              <w:t>]</w:t>
            </w:r>
            <w:r w:rsidRPr="00630DBF">
              <w:rPr>
                <w:rFonts w:asciiTheme="majorBidi" w:hAnsiTheme="majorBidi" w:cstheme="majorBidi" w:hint="cs"/>
                <w:sz w:val="28"/>
                <w:szCs w:val="28"/>
                <w:rtl/>
                <w:lang w:bidi="ar-DZ"/>
              </w:rPr>
              <w:t>5-</w:t>
            </w:r>
            <w:r w:rsidRPr="0059151F">
              <w:rPr>
                <w:rFonts w:asciiTheme="majorBidi" w:hAnsiTheme="majorBidi" w:cstheme="majorBidi" w:hint="cs"/>
                <w:sz w:val="28"/>
                <w:szCs w:val="28"/>
                <w:rtl/>
                <w:lang w:bidi="ar-DZ"/>
              </w:rPr>
              <w:t>1</w:t>
            </w:r>
            <w:r w:rsidRPr="00AF02FC">
              <w:rPr>
                <w:rFonts w:asciiTheme="majorBidi" w:hAnsiTheme="majorBidi" w:cs="Times New Roman"/>
                <w:sz w:val="28"/>
                <w:szCs w:val="28"/>
                <w:rtl/>
                <w:lang w:bidi="ar-DZ"/>
              </w:rPr>
              <w:t>5</w:t>
            </w:r>
            <w:r w:rsidRPr="001C5200">
              <w:rPr>
                <w:rFonts w:asciiTheme="majorBidi" w:hAnsiTheme="majorBidi" w:cstheme="majorBidi"/>
                <w:sz w:val="28"/>
                <w:szCs w:val="28"/>
                <w:lang w:bidi="ar-DZ"/>
              </w:rPr>
              <w:t>]</w:t>
            </w:r>
          </w:p>
        </w:tc>
        <w:tc>
          <w:tcPr>
            <w:tcW w:w="2127" w:type="dxa"/>
            <w:tcBorders>
              <w:top w:val="single" w:sz="4" w:space="0" w:color="auto"/>
              <w:left w:val="single" w:sz="4" w:space="0" w:color="auto"/>
              <w:bottom w:val="single" w:sz="4" w:space="0" w:color="auto"/>
            </w:tcBorders>
          </w:tcPr>
          <w:p w14:paraId="438B480E" w14:textId="77777777" w:rsidR="0057628C" w:rsidRPr="001C5200" w:rsidRDefault="0057628C" w:rsidP="008B7398">
            <w:pPr>
              <w:bidi/>
              <w:spacing w:line="276" w:lineRule="auto"/>
              <w:ind w:left="-58"/>
              <w:jc w:val="both"/>
              <w:rPr>
                <w:rFonts w:asciiTheme="majorBidi" w:hAnsiTheme="majorBidi" w:cstheme="majorBidi"/>
                <w:sz w:val="28"/>
                <w:szCs w:val="28"/>
                <w:rtl/>
                <w:lang w:bidi="ar-DZ"/>
              </w:rPr>
            </w:pPr>
          </w:p>
        </w:tc>
      </w:tr>
      <w:tr w:rsidR="0057628C" w:rsidRPr="001C5200" w14:paraId="33B799B9" w14:textId="77777777" w:rsidTr="00943396">
        <w:trPr>
          <w:trHeight w:val="270"/>
          <w:jc w:val="right"/>
        </w:trPr>
        <w:tc>
          <w:tcPr>
            <w:tcW w:w="991" w:type="dxa"/>
            <w:vMerge/>
            <w:vAlign w:val="center"/>
          </w:tcPr>
          <w:p w14:paraId="3D75179B"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p>
        </w:tc>
        <w:tc>
          <w:tcPr>
            <w:tcW w:w="1701" w:type="dxa"/>
            <w:vMerge/>
          </w:tcPr>
          <w:p w14:paraId="50175E4A"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p>
        </w:tc>
        <w:tc>
          <w:tcPr>
            <w:tcW w:w="5246" w:type="dxa"/>
            <w:tcBorders>
              <w:top w:val="single" w:sz="4" w:space="0" w:color="auto"/>
              <w:bottom w:val="single" w:sz="4" w:space="0" w:color="auto"/>
              <w:right w:val="single" w:sz="4" w:space="0" w:color="auto"/>
            </w:tcBorders>
            <w:vAlign w:val="center"/>
          </w:tcPr>
          <w:p w14:paraId="2B891394" w14:textId="77777777" w:rsidR="0057628C" w:rsidRPr="001C5200" w:rsidRDefault="0057628C" w:rsidP="008B7398">
            <w:pPr>
              <w:bidi/>
              <w:spacing w:line="276" w:lineRule="auto"/>
              <w:ind w:left="-58"/>
              <w:jc w:val="center"/>
              <w:rPr>
                <w:rFonts w:asciiTheme="majorBidi" w:hAnsiTheme="majorBidi" w:cstheme="majorBidi"/>
                <w:sz w:val="28"/>
                <w:szCs w:val="28"/>
                <w:lang w:bidi="ar-DZ"/>
              </w:rPr>
            </w:pPr>
            <w:r w:rsidRPr="001C5200">
              <w:rPr>
                <w:rFonts w:asciiTheme="majorBidi" w:hAnsiTheme="majorBidi" w:cstheme="majorBidi"/>
                <w:sz w:val="28"/>
                <w:szCs w:val="28"/>
                <w:lang w:bidi="ar-DZ"/>
              </w:rPr>
              <w:t>]</w:t>
            </w:r>
            <w:r>
              <w:rPr>
                <w:rFonts w:asciiTheme="majorBidi" w:hAnsiTheme="majorBidi" w:cstheme="majorBidi" w:hint="cs"/>
                <w:sz w:val="28"/>
                <w:szCs w:val="28"/>
                <w:rtl/>
                <w:lang w:bidi="ar-DZ"/>
              </w:rPr>
              <w:t>1</w:t>
            </w:r>
            <w:r w:rsidRPr="00AF02FC">
              <w:rPr>
                <w:rFonts w:asciiTheme="majorBidi" w:hAnsiTheme="majorBidi" w:cs="Times New Roman"/>
                <w:sz w:val="28"/>
                <w:szCs w:val="28"/>
                <w:rtl/>
                <w:lang w:bidi="ar-DZ"/>
              </w:rPr>
              <w:t>5</w:t>
            </w:r>
            <w:r>
              <w:rPr>
                <w:rFonts w:asciiTheme="majorBidi" w:hAnsiTheme="majorBidi" w:cstheme="majorBidi" w:hint="cs"/>
                <w:sz w:val="28"/>
                <w:szCs w:val="28"/>
                <w:rtl/>
                <w:lang w:bidi="ar-DZ"/>
              </w:rPr>
              <w:t>-</w:t>
            </w:r>
            <w:r w:rsidRPr="00AF02FC">
              <w:rPr>
                <w:rFonts w:asciiTheme="majorBidi" w:hAnsiTheme="majorBidi" w:cs="Times New Roman"/>
                <w:sz w:val="28"/>
                <w:szCs w:val="28"/>
                <w:rtl/>
                <w:lang w:bidi="ar-DZ"/>
              </w:rPr>
              <w:t>2</w:t>
            </w:r>
            <w:r>
              <w:rPr>
                <w:rFonts w:asciiTheme="majorBidi" w:hAnsiTheme="majorBidi" w:cstheme="majorBidi" w:hint="cs"/>
                <w:sz w:val="28"/>
                <w:szCs w:val="28"/>
                <w:rtl/>
                <w:lang w:bidi="ar-DZ"/>
              </w:rPr>
              <w:t>5</w:t>
            </w:r>
            <w:r>
              <w:rPr>
                <w:rFonts w:asciiTheme="majorBidi" w:hAnsiTheme="majorBidi" w:cstheme="majorBidi"/>
                <w:sz w:val="28"/>
                <w:szCs w:val="28"/>
                <w:lang w:bidi="ar-DZ"/>
              </w:rPr>
              <w:t>]</w:t>
            </w:r>
          </w:p>
        </w:tc>
        <w:tc>
          <w:tcPr>
            <w:tcW w:w="2127" w:type="dxa"/>
            <w:tcBorders>
              <w:top w:val="single" w:sz="4" w:space="0" w:color="auto"/>
              <w:left w:val="single" w:sz="4" w:space="0" w:color="auto"/>
              <w:bottom w:val="single" w:sz="4" w:space="0" w:color="auto"/>
            </w:tcBorders>
          </w:tcPr>
          <w:p w14:paraId="44C0CE50" w14:textId="77777777" w:rsidR="0057628C" w:rsidRPr="001C5200" w:rsidRDefault="0057628C" w:rsidP="008B7398">
            <w:pPr>
              <w:bidi/>
              <w:spacing w:line="276" w:lineRule="auto"/>
              <w:ind w:left="-58"/>
              <w:jc w:val="both"/>
              <w:rPr>
                <w:rFonts w:asciiTheme="majorBidi" w:hAnsiTheme="majorBidi" w:cstheme="majorBidi"/>
                <w:sz w:val="28"/>
                <w:szCs w:val="28"/>
                <w:rtl/>
                <w:lang w:bidi="ar-DZ"/>
              </w:rPr>
            </w:pPr>
          </w:p>
        </w:tc>
      </w:tr>
      <w:tr w:rsidR="0057628C" w:rsidRPr="001C5200" w14:paraId="671FC2CF" w14:textId="77777777" w:rsidTr="00943396">
        <w:trPr>
          <w:trHeight w:val="383"/>
          <w:jc w:val="right"/>
        </w:trPr>
        <w:tc>
          <w:tcPr>
            <w:tcW w:w="991" w:type="dxa"/>
            <w:vMerge/>
            <w:vAlign w:val="center"/>
          </w:tcPr>
          <w:p w14:paraId="25910CB3"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p>
        </w:tc>
        <w:tc>
          <w:tcPr>
            <w:tcW w:w="1701" w:type="dxa"/>
            <w:vMerge/>
          </w:tcPr>
          <w:p w14:paraId="48A0F53C"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p>
        </w:tc>
        <w:tc>
          <w:tcPr>
            <w:tcW w:w="5246" w:type="dxa"/>
            <w:tcBorders>
              <w:top w:val="single" w:sz="4" w:space="0" w:color="auto"/>
              <w:bottom w:val="single" w:sz="4" w:space="0" w:color="auto"/>
              <w:right w:val="single" w:sz="4" w:space="0" w:color="auto"/>
            </w:tcBorders>
            <w:vAlign w:val="center"/>
          </w:tcPr>
          <w:p w14:paraId="61ECE034" w14:textId="77777777" w:rsidR="0057628C" w:rsidRPr="001C5200" w:rsidRDefault="0057628C" w:rsidP="008B7398">
            <w:pPr>
              <w:bidi/>
              <w:spacing w:line="276" w:lineRule="auto"/>
              <w:ind w:left="-58"/>
              <w:jc w:val="center"/>
              <w:rPr>
                <w:rFonts w:asciiTheme="majorBidi" w:hAnsiTheme="majorBidi" w:cstheme="majorBidi"/>
                <w:sz w:val="28"/>
                <w:szCs w:val="28"/>
                <w:lang w:bidi="ar-DZ"/>
              </w:rPr>
            </w:pPr>
            <w:r w:rsidRPr="001C5200">
              <w:rPr>
                <w:rFonts w:asciiTheme="majorBidi" w:hAnsiTheme="majorBidi" w:cstheme="majorBidi"/>
                <w:sz w:val="28"/>
                <w:szCs w:val="28"/>
                <w:lang w:bidi="ar-DZ"/>
              </w:rPr>
              <w:t>2</w:t>
            </w:r>
            <w:r w:rsidRPr="00AF02FC">
              <w:rPr>
                <w:rFonts w:asciiTheme="majorBidi" w:hAnsiTheme="majorBidi" w:cstheme="majorBidi"/>
                <w:sz w:val="28"/>
                <w:szCs w:val="28"/>
                <w:lang w:bidi="ar-DZ"/>
              </w:rPr>
              <w:t>5</w:t>
            </w:r>
            <w:r w:rsidRPr="001C5200">
              <w:rPr>
                <w:rFonts w:asciiTheme="majorBidi" w:hAnsiTheme="majorBidi" w:cstheme="majorBidi" w:hint="cs"/>
                <w:sz w:val="28"/>
                <w:szCs w:val="28"/>
                <w:rtl/>
                <w:lang w:bidi="ar-DZ"/>
              </w:rPr>
              <w:t>سنة فأكثر</w:t>
            </w:r>
          </w:p>
        </w:tc>
        <w:tc>
          <w:tcPr>
            <w:tcW w:w="2127" w:type="dxa"/>
            <w:tcBorders>
              <w:top w:val="single" w:sz="4" w:space="0" w:color="auto"/>
              <w:left w:val="single" w:sz="4" w:space="0" w:color="auto"/>
              <w:bottom w:val="single" w:sz="4" w:space="0" w:color="auto"/>
            </w:tcBorders>
          </w:tcPr>
          <w:p w14:paraId="576209D3" w14:textId="77777777" w:rsidR="0057628C" w:rsidRPr="001C5200" w:rsidRDefault="0057628C" w:rsidP="008B7398">
            <w:pPr>
              <w:bidi/>
              <w:spacing w:line="276" w:lineRule="auto"/>
              <w:ind w:left="-58"/>
              <w:jc w:val="both"/>
              <w:rPr>
                <w:rFonts w:asciiTheme="majorBidi" w:hAnsiTheme="majorBidi" w:cstheme="majorBidi"/>
                <w:sz w:val="28"/>
                <w:szCs w:val="28"/>
                <w:rtl/>
                <w:lang w:bidi="ar-DZ"/>
              </w:rPr>
            </w:pPr>
          </w:p>
        </w:tc>
      </w:tr>
      <w:tr w:rsidR="0057628C" w14:paraId="02E77904" w14:textId="77777777" w:rsidTr="00943396">
        <w:trPr>
          <w:trHeight w:val="47"/>
          <w:jc w:val="right"/>
        </w:trPr>
        <w:tc>
          <w:tcPr>
            <w:tcW w:w="991" w:type="dxa"/>
            <w:vMerge w:val="restart"/>
            <w:tcBorders>
              <w:top w:val="single" w:sz="4" w:space="0" w:color="auto"/>
            </w:tcBorders>
            <w:vAlign w:val="center"/>
          </w:tcPr>
          <w:p w14:paraId="48817343" w14:textId="77777777" w:rsidR="0057628C" w:rsidRPr="001C5200" w:rsidRDefault="0057628C" w:rsidP="008B7398">
            <w:pPr>
              <w:bidi/>
              <w:spacing w:line="276" w:lineRule="auto"/>
              <w:ind w:left="-58"/>
              <w:jc w:val="center"/>
              <w:rPr>
                <w:rFonts w:asciiTheme="majorBidi" w:hAnsiTheme="majorBidi" w:cstheme="majorBidi"/>
                <w:sz w:val="28"/>
                <w:szCs w:val="28"/>
                <w:lang w:bidi="ar-DZ"/>
              </w:rPr>
            </w:pPr>
            <w:r>
              <w:rPr>
                <w:rFonts w:asciiTheme="majorBidi" w:hAnsiTheme="majorBidi" w:cstheme="majorBidi"/>
                <w:sz w:val="28"/>
                <w:szCs w:val="28"/>
                <w:lang w:bidi="ar-DZ"/>
              </w:rPr>
              <w:t>4</w:t>
            </w:r>
          </w:p>
        </w:tc>
        <w:tc>
          <w:tcPr>
            <w:tcW w:w="1701" w:type="dxa"/>
            <w:vMerge w:val="restart"/>
            <w:tcBorders>
              <w:top w:val="single" w:sz="4" w:space="0" w:color="auto"/>
            </w:tcBorders>
            <w:vAlign w:val="center"/>
          </w:tcPr>
          <w:p w14:paraId="292FB90B"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r w:rsidRPr="001C5200">
              <w:rPr>
                <w:rFonts w:asciiTheme="majorBidi" w:hAnsiTheme="majorBidi" w:cstheme="majorBidi" w:hint="cs"/>
                <w:sz w:val="28"/>
                <w:szCs w:val="28"/>
                <w:rtl/>
                <w:lang w:bidi="ar-DZ"/>
              </w:rPr>
              <w:t>المركز الوظيفي</w:t>
            </w:r>
          </w:p>
        </w:tc>
        <w:tc>
          <w:tcPr>
            <w:tcW w:w="5246" w:type="dxa"/>
            <w:tcBorders>
              <w:top w:val="single" w:sz="4" w:space="0" w:color="auto"/>
              <w:bottom w:val="single" w:sz="4" w:space="0" w:color="auto"/>
              <w:right w:val="single" w:sz="4" w:space="0" w:color="auto"/>
            </w:tcBorders>
            <w:vAlign w:val="center"/>
          </w:tcPr>
          <w:p w14:paraId="26DA9D76" w14:textId="77777777" w:rsidR="0057628C" w:rsidRPr="00277729" w:rsidRDefault="0057628C" w:rsidP="008B7398">
            <w:pPr>
              <w:bidi/>
              <w:spacing w:line="276" w:lineRule="auto"/>
              <w:ind w:left="-58"/>
              <w:jc w:val="center"/>
              <w:rPr>
                <w:rFonts w:asciiTheme="majorBidi" w:hAnsiTheme="majorBidi" w:cstheme="majorBidi"/>
                <w:sz w:val="28"/>
                <w:szCs w:val="28"/>
                <w:rtl/>
                <w:lang w:val="en-US" w:bidi="ar-DZ"/>
              </w:rPr>
            </w:pPr>
            <w:r>
              <w:rPr>
                <w:rFonts w:asciiTheme="majorBidi" w:hAnsiTheme="majorBidi" w:cstheme="majorBidi" w:hint="cs"/>
                <w:sz w:val="28"/>
                <w:szCs w:val="28"/>
                <w:rtl/>
                <w:lang w:val="en-US" w:bidi="ar-DZ"/>
              </w:rPr>
              <w:t>مدير المستوى الأعلى</w:t>
            </w:r>
          </w:p>
        </w:tc>
        <w:tc>
          <w:tcPr>
            <w:tcW w:w="2127" w:type="dxa"/>
            <w:tcBorders>
              <w:top w:val="single" w:sz="4" w:space="0" w:color="auto"/>
              <w:left w:val="single" w:sz="4" w:space="0" w:color="auto"/>
              <w:bottom w:val="single" w:sz="4" w:space="0" w:color="auto"/>
            </w:tcBorders>
          </w:tcPr>
          <w:p w14:paraId="2BD76FC4" w14:textId="77777777" w:rsidR="0057628C" w:rsidRPr="001C5200" w:rsidRDefault="0057628C" w:rsidP="008B7398">
            <w:pPr>
              <w:bidi/>
              <w:spacing w:line="276" w:lineRule="auto"/>
              <w:ind w:left="-58"/>
              <w:jc w:val="both"/>
              <w:rPr>
                <w:rFonts w:asciiTheme="majorBidi" w:hAnsiTheme="majorBidi" w:cstheme="majorBidi"/>
                <w:sz w:val="28"/>
                <w:szCs w:val="28"/>
                <w:rtl/>
                <w:lang w:bidi="ar-DZ"/>
              </w:rPr>
            </w:pPr>
          </w:p>
        </w:tc>
      </w:tr>
      <w:tr w:rsidR="0057628C" w14:paraId="6E3B6832" w14:textId="77777777" w:rsidTr="00943396">
        <w:trPr>
          <w:trHeight w:val="430"/>
          <w:jc w:val="right"/>
        </w:trPr>
        <w:tc>
          <w:tcPr>
            <w:tcW w:w="991" w:type="dxa"/>
            <w:vMerge/>
            <w:vAlign w:val="center"/>
          </w:tcPr>
          <w:p w14:paraId="051A3485" w14:textId="77777777" w:rsidR="0057628C" w:rsidRPr="001C5200" w:rsidRDefault="0057628C" w:rsidP="008B7398">
            <w:pPr>
              <w:bidi/>
              <w:spacing w:line="276" w:lineRule="auto"/>
              <w:ind w:left="-58"/>
              <w:jc w:val="center"/>
              <w:rPr>
                <w:rFonts w:asciiTheme="majorBidi" w:hAnsiTheme="majorBidi" w:cstheme="majorBidi"/>
                <w:sz w:val="28"/>
                <w:szCs w:val="28"/>
                <w:lang w:bidi="ar-DZ"/>
              </w:rPr>
            </w:pPr>
          </w:p>
        </w:tc>
        <w:tc>
          <w:tcPr>
            <w:tcW w:w="1701" w:type="dxa"/>
            <w:vMerge/>
            <w:vAlign w:val="center"/>
          </w:tcPr>
          <w:p w14:paraId="595D9049"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p>
        </w:tc>
        <w:tc>
          <w:tcPr>
            <w:tcW w:w="5246" w:type="dxa"/>
            <w:tcBorders>
              <w:top w:val="single" w:sz="4" w:space="0" w:color="auto"/>
              <w:bottom w:val="single" w:sz="4" w:space="0" w:color="auto"/>
              <w:right w:val="single" w:sz="4" w:space="0" w:color="auto"/>
            </w:tcBorders>
            <w:vAlign w:val="center"/>
          </w:tcPr>
          <w:p w14:paraId="7575134E" w14:textId="77777777" w:rsidR="0057628C" w:rsidRPr="00277729" w:rsidRDefault="0057628C" w:rsidP="008B7398">
            <w:pPr>
              <w:bidi/>
              <w:spacing w:line="276" w:lineRule="auto"/>
              <w:ind w:left="-58"/>
              <w:jc w:val="center"/>
              <w:rPr>
                <w:rFonts w:asciiTheme="majorBidi" w:hAnsiTheme="majorBidi" w:cs="Times New Roman"/>
                <w:sz w:val="28"/>
                <w:szCs w:val="28"/>
                <w:rtl/>
                <w:lang w:bidi="ar-DZ"/>
              </w:rPr>
            </w:pPr>
            <w:r w:rsidRPr="00277729">
              <w:rPr>
                <w:rFonts w:asciiTheme="majorBidi" w:hAnsiTheme="majorBidi" w:cs="Times New Roman"/>
                <w:sz w:val="28"/>
                <w:szCs w:val="28"/>
                <w:rtl/>
                <w:lang w:bidi="ar-DZ"/>
              </w:rPr>
              <w:t>مدير تكنولوجيا المعلومات -المستوى المتوسط</w:t>
            </w:r>
          </w:p>
        </w:tc>
        <w:tc>
          <w:tcPr>
            <w:tcW w:w="2127" w:type="dxa"/>
            <w:tcBorders>
              <w:top w:val="single" w:sz="4" w:space="0" w:color="auto"/>
              <w:left w:val="single" w:sz="4" w:space="0" w:color="auto"/>
              <w:bottom w:val="single" w:sz="4" w:space="0" w:color="auto"/>
            </w:tcBorders>
          </w:tcPr>
          <w:p w14:paraId="27727D3E" w14:textId="77777777" w:rsidR="0057628C" w:rsidRPr="001C5200" w:rsidRDefault="0057628C" w:rsidP="008B7398">
            <w:pPr>
              <w:bidi/>
              <w:spacing w:line="276" w:lineRule="auto"/>
              <w:ind w:left="-58"/>
              <w:jc w:val="both"/>
              <w:rPr>
                <w:rFonts w:asciiTheme="majorBidi" w:hAnsiTheme="majorBidi" w:cstheme="majorBidi"/>
                <w:sz w:val="28"/>
                <w:szCs w:val="28"/>
                <w:rtl/>
                <w:lang w:bidi="ar-DZ"/>
              </w:rPr>
            </w:pPr>
          </w:p>
        </w:tc>
      </w:tr>
      <w:tr w:rsidR="0057628C" w14:paraId="074468C1" w14:textId="77777777" w:rsidTr="00943396">
        <w:trPr>
          <w:trHeight w:val="170"/>
          <w:jc w:val="right"/>
        </w:trPr>
        <w:tc>
          <w:tcPr>
            <w:tcW w:w="991" w:type="dxa"/>
            <w:vMerge/>
            <w:vAlign w:val="center"/>
          </w:tcPr>
          <w:p w14:paraId="78193A99"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p>
        </w:tc>
        <w:tc>
          <w:tcPr>
            <w:tcW w:w="1701" w:type="dxa"/>
            <w:vMerge/>
          </w:tcPr>
          <w:p w14:paraId="7AEA0A45"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p>
        </w:tc>
        <w:tc>
          <w:tcPr>
            <w:tcW w:w="5246" w:type="dxa"/>
            <w:tcBorders>
              <w:top w:val="single" w:sz="4" w:space="0" w:color="auto"/>
              <w:bottom w:val="single" w:sz="4" w:space="0" w:color="auto"/>
              <w:right w:val="single" w:sz="4" w:space="0" w:color="auto"/>
            </w:tcBorders>
            <w:vAlign w:val="center"/>
          </w:tcPr>
          <w:p w14:paraId="7F9901A8" w14:textId="77777777" w:rsidR="0057628C" w:rsidRPr="00277729" w:rsidRDefault="0057628C" w:rsidP="008B7398">
            <w:pPr>
              <w:bidi/>
              <w:spacing w:line="276" w:lineRule="auto"/>
              <w:ind w:left="-58"/>
              <w:jc w:val="center"/>
              <w:rPr>
                <w:rFonts w:asciiTheme="majorBidi" w:hAnsiTheme="majorBidi" w:cstheme="majorBidi"/>
                <w:sz w:val="28"/>
                <w:szCs w:val="28"/>
                <w:rtl/>
                <w:lang w:val="en-US" w:bidi="ar-DZ"/>
              </w:rPr>
            </w:pPr>
            <w:r w:rsidRPr="00277729">
              <w:rPr>
                <w:rFonts w:asciiTheme="majorBidi" w:hAnsiTheme="majorBidi" w:cs="Times New Roman"/>
                <w:sz w:val="28"/>
                <w:szCs w:val="28"/>
                <w:rtl/>
                <w:lang w:bidi="ar-DZ"/>
              </w:rPr>
              <w:t xml:space="preserve">مدير تكنولوجيا المعلومات </w:t>
            </w:r>
            <w:r>
              <w:rPr>
                <w:rFonts w:asciiTheme="majorBidi" w:hAnsiTheme="majorBidi" w:cs="Times New Roman" w:hint="cs"/>
                <w:sz w:val="28"/>
                <w:szCs w:val="28"/>
                <w:rtl/>
                <w:lang w:bidi="ar-DZ"/>
              </w:rPr>
              <w:t>-</w:t>
            </w:r>
            <w:r w:rsidRPr="00277729">
              <w:rPr>
                <w:rFonts w:asciiTheme="majorBidi" w:hAnsiTheme="majorBidi" w:cs="Times New Roman"/>
                <w:sz w:val="28"/>
                <w:szCs w:val="28"/>
                <w:rtl/>
                <w:lang w:bidi="ar-DZ"/>
              </w:rPr>
              <w:t>المستوى ال</w:t>
            </w:r>
            <w:r>
              <w:rPr>
                <w:rFonts w:asciiTheme="majorBidi" w:hAnsiTheme="majorBidi" w:cs="Times New Roman" w:hint="cs"/>
                <w:sz w:val="28"/>
                <w:szCs w:val="28"/>
                <w:rtl/>
                <w:lang w:bidi="ar-DZ"/>
              </w:rPr>
              <w:t>تنفيذي</w:t>
            </w:r>
          </w:p>
        </w:tc>
        <w:tc>
          <w:tcPr>
            <w:tcW w:w="2127" w:type="dxa"/>
            <w:tcBorders>
              <w:top w:val="single" w:sz="4" w:space="0" w:color="auto"/>
              <w:left w:val="single" w:sz="4" w:space="0" w:color="auto"/>
              <w:bottom w:val="single" w:sz="4" w:space="0" w:color="auto"/>
            </w:tcBorders>
          </w:tcPr>
          <w:p w14:paraId="2BE18F55" w14:textId="77777777" w:rsidR="0057628C" w:rsidRPr="001C5200" w:rsidRDefault="0057628C" w:rsidP="008B7398">
            <w:pPr>
              <w:bidi/>
              <w:spacing w:line="276" w:lineRule="auto"/>
              <w:ind w:left="-58"/>
              <w:jc w:val="both"/>
              <w:rPr>
                <w:rFonts w:asciiTheme="majorBidi" w:hAnsiTheme="majorBidi" w:cstheme="majorBidi"/>
                <w:sz w:val="28"/>
                <w:szCs w:val="28"/>
                <w:rtl/>
                <w:lang w:bidi="ar-DZ"/>
              </w:rPr>
            </w:pPr>
          </w:p>
        </w:tc>
      </w:tr>
      <w:tr w:rsidR="0057628C" w14:paraId="503F9597" w14:textId="77777777" w:rsidTr="00943396">
        <w:trPr>
          <w:trHeight w:val="170"/>
          <w:jc w:val="right"/>
        </w:trPr>
        <w:tc>
          <w:tcPr>
            <w:tcW w:w="991" w:type="dxa"/>
            <w:vMerge/>
            <w:tcBorders>
              <w:bottom w:val="single" w:sz="4" w:space="0" w:color="auto"/>
            </w:tcBorders>
            <w:vAlign w:val="center"/>
          </w:tcPr>
          <w:p w14:paraId="6673626B"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p>
        </w:tc>
        <w:tc>
          <w:tcPr>
            <w:tcW w:w="1701" w:type="dxa"/>
            <w:vMerge/>
            <w:tcBorders>
              <w:bottom w:val="single" w:sz="4" w:space="0" w:color="auto"/>
            </w:tcBorders>
          </w:tcPr>
          <w:p w14:paraId="73938673" w14:textId="77777777" w:rsidR="0057628C" w:rsidRPr="001C5200" w:rsidRDefault="0057628C" w:rsidP="008B7398">
            <w:pPr>
              <w:bidi/>
              <w:spacing w:line="276" w:lineRule="auto"/>
              <w:ind w:left="-58"/>
              <w:jc w:val="center"/>
              <w:rPr>
                <w:rFonts w:asciiTheme="majorBidi" w:hAnsiTheme="majorBidi" w:cstheme="majorBidi"/>
                <w:sz w:val="28"/>
                <w:szCs w:val="28"/>
                <w:rtl/>
                <w:lang w:bidi="ar-DZ"/>
              </w:rPr>
            </w:pPr>
          </w:p>
        </w:tc>
        <w:tc>
          <w:tcPr>
            <w:tcW w:w="5246" w:type="dxa"/>
            <w:tcBorders>
              <w:top w:val="single" w:sz="4" w:space="0" w:color="auto"/>
              <w:bottom w:val="single" w:sz="4" w:space="0" w:color="auto"/>
              <w:right w:val="single" w:sz="4" w:space="0" w:color="auto"/>
            </w:tcBorders>
            <w:vAlign w:val="center"/>
          </w:tcPr>
          <w:p w14:paraId="7D99D2F9" w14:textId="77777777" w:rsidR="0057628C" w:rsidRPr="001C5200" w:rsidRDefault="0057628C" w:rsidP="008B7398">
            <w:pPr>
              <w:bidi/>
              <w:spacing w:line="276" w:lineRule="auto"/>
              <w:ind w:left="-58"/>
              <w:jc w:val="center"/>
              <w:rPr>
                <w:rFonts w:asciiTheme="majorBidi" w:hAnsiTheme="majorBidi" w:cstheme="majorBidi"/>
                <w:sz w:val="28"/>
                <w:szCs w:val="28"/>
                <w:lang w:bidi="ar-DZ"/>
              </w:rPr>
            </w:pPr>
            <w:r w:rsidRPr="00277729">
              <w:rPr>
                <w:rFonts w:asciiTheme="majorBidi" w:hAnsiTheme="majorBidi" w:cs="Times New Roman"/>
                <w:sz w:val="28"/>
                <w:szCs w:val="28"/>
                <w:rtl/>
                <w:lang w:bidi="ar-DZ"/>
              </w:rPr>
              <w:t>موظف</w:t>
            </w:r>
            <w:r>
              <w:rPr>
                <w:rFonts w:asciiTheme="majorBidi" w:hAnsiTheme="majorBidi" w:cs="Times New Roman" w:hint="cs"/>
                <w:sz w:val="28"/>
                <w:szCs w:val="28"/>
                <w:rtl/>
                <w:lang w:bidi="ar-DZ"/>
              </w:rPr>
              <w:t xml:space="preserve"> تقني </w:t>
            </w:r>
          </w:p>
        </w:tc>
        <w:tc>
          <w:tcPr>
            <w:tcW w:w="2127" w:type="dxa"/>
            <w:tcBorders>
              <w:top w:val="single" w:sz="4" w:space="0" w:color="auto"/>
              <w:left w:val="single" w:sz="4" w:space="0" w:color="auto"/>
              <w:bottom w:val="single" w:sz="4" w:space="0" w:color="auto"/>
            </w:tcBorders>
          </w:tcPr>
          <w:p w14:paraId="113F9B90" w14:textId="77777777" w:rsidR="0057628C" w:rsidRPr="001C5200" w:rsidRDefault="0057628C" w:rsidP="008B7398">
            <w:pPr>
              <w:bidi/>
              <w:spacing w:line="276" w:lineRule="auto"/>
              <w:ind w:left="-58"/>
              <w:jc w:val="both"/>
              <w:rPr>
                <w:rFonts w:asciiTheme="majorBidi" w:hAnsiTheme="majorBidi" w:cstheme="majorBidi"/>
                <w:sz w:val="28"/>
                <w:szCs w:val="28"/>
                <w:rtl/>
                <w:lang w:bidi="ar-DZ"/>
              </w:rPr>
            </w:pPr>
          </w:p>
        </w:tc>
      </w:tr>
    </w:tbl>
    <w:p w14:paraId="20F1FA4E" w14:textId="77777777" w:rsidR="0057628C" w:rsidRDefault="0057628C" w:rsidP="008B7398">
      <w:pPr>
        <w:tabs>
          <w:tab w:val="left" w:pos="425"/>
        </w:tabs>
        <w:bidi/>
        <w:spacing w:after="0" w:line="276" w:lineRule="auto"/>
        <w:rPr>
          <w:rFonts w:asciiTheme="majorBidi" w:hAnsiTheme="majorBidi" w:cstheme="majorBidi"/>
          <w:b/>
          <w:bCs/>
          <w:sz w:val="32"/>
          <w:szCs w:val="32"/>
          <w:lang w:bidi="ar-DZ"/>
        </w:rPr>
      </w:pPr>
    </w:p>
    <w:tbl>
      <w:tblPr>
        <w:tblStyle w:val="TableGrid"/>
        <w:bidiVisual/>
        <w:tblW w:w="11057" w:type="dxa"/>
        <w:jc w:val="center"/>
        <w:tblLayout w:type="fixed"/>
        <w:tblLook w:val="04A0" w:firstRow="1" w:lastRow="0" w:firstColumn="1" w:lastColumn="0" w:noHBand="0" w:noVBand="1"/>
      </w:tblPr>
      <w:tblGrid>
        <w:gridCol w:w="613"/>
        <w:gridCol w:w="19"/>
        <w:gridCol w:w="6005"/>
        <w:gridCol w:w="1098"/>
        <w:gridCol w:w="712"/>
        <w:gridCol w:w="900"/>
        <w:gridCol w:w="8"/>
        <w:gridCol w:w="802"/>
        <w:gridCol w:w="30"/>
        <w:gridCol w:w="870"/>
      </w:tblGrid>
      <w:tr w:rsidR="0057628C" w:rsidRPr="00E63A8A" w14:paraId="2AD60054" w14:textId="77777777" w:rsidTr="00943396">
        <w:trPr>
          <w:trHeight w:val="560"/>
          <w:jc w:val="center"/>
        </w:trPr>
        <w:tc>
          <w:tcPr>
            <w:tcW w:w="6637" w:type="dxa"/>
            <w:gridSpan w:val="3"/>
            <w:vMerge w:val="restart"/>
            <w:tcBorders>
              <w:right w:val="single" w:sz="4" w:space="0" w:color="auto"/>
            </w:tcBorders>
            <w:vAlign w:val="center"/>
          </w:tcPr>
          <w:p w14:paraId="1CBAD2F3" w14:textId="77777777" w:rsidR="0057628C" w:rsidRPr="007B72FF" w:rsidRDefault="0057628C" w:rsidP="00E7224A">
            <w:pPr>
              <w:tabs>
                <w:tab w:val="left" w:pos="1436"/>
                <w:tab w:val="left" w:pos="1924"/>
              </w:tabs>
              <w:bidi/>
              <w:spacing w:line="276" w:lineRule="auto"/>
              <w:jc w:val="center"/>
              <w:rPr>
                <w:rFonts w:ascii="Simplified Arabic" w:hAnsi="Simplified Arabic" w:cs="Simplified Arabic"/>
                <w:b/>
                <w:bCs/>
                <w:sz w:val="24"/>
                <w:szCs w:val="24"/>
                <w:rtl/>
                <w:lang w:bidi="ar-DZ"/>
              </w:rPr>
            </w:pPr>
            <w:r w:rsidRPr="007B72FF">
              <w:rPr>
                <w:rFonts w:ascii="Simplified Arabic" w:hAnsi="Simplified Arabic" w:cs="Simplified Arabic" w:hint="cs"/>
                <w:b/>
                <w:bCs/>
                <w:sz w:val="24"/>
                <w:szCs w:val="24"/>
                <w:rtl/>
                <w:lang w:bidi="ar-DZ"/>
              </w:rPr>
              <w:t>العبــــــــــــــــــــارات</w:t>
            </w:r>
          </w:p>
          <w:p w14:paraId="463B807B" w14:textId="77777777" w:rsidR="0057628C" w:rsidRPr="007B72FF" w:rsidRDefault="0057628C" w:rsidP="00E7224A">
            <w:pPr>
              <w:tabs>
                <w:tab w:val="left" w:pos="1436"/>
                <w:tab w:val="left" w:pos="1924"/>
              </w:tabs>
              <w:bidi/>
              <w:spacing w:line="276" w:lineRule="auto"/>
              <w:jc w:val="center"/>
              <w:rPr>
                <w:rFonts w:ascii="Simplified Arabic" w:hAnsi="Simplified Arabic" w:cs="Simplified Arabic"/>
                <w:b/>
                <w:bCs/>
                <w:sz w:val="24"/>
                <w:szCs w:val="24"/>
                <w:rtl/>
                <w:lang w:bidi="ar-DZ"/>
              </w:rPr>
            </w:pPr>
          </w:p>
        </w:tc>
        <w:tc>
          <w:tcPr>
            <w:tcW w:w="4420" w:type="dxa"/>
            <w:gridSpan w:val="7"/>
            <w:tcBorders>
              <w:left w:val="single" w:sz="4" w:space="0" w:color="auto"/>
              <w:bottom w:val="single" w:sz="4" w:space="0" w:color="auto"/>
            </w:tcBorders>
            <w:vAlign w:val="center"/>
          </w:tcPr>
          <w:p w14:paraId="73BCBE1B" w14:textId="77777777" w:rsidR="0057628C" w:rsidRPr="007B72FF" w:rsidRDefault="0057628C" w:rsidP="00E7224A">
            <w:pPr>
              <w:tabs>
                <w:tab w:val="left" w:pos="1436"/>
                <w:tab w:val="left" w:pos="1924"/>
              </w:tabs>
              <w:bidi/>
              <w:spacing w:line="276" w:lineRule="auto"/>
              <w:jc w:val="center"/>
              <w:rPr>
                <w:rFonts w:ascii="Simplified Arabic" w:hAnsi="Simplified Arabic" w:cs="Simplified Arabic"/>
                <w:b/>
                <w:bCs/>
                <w:sz w:val="24"/>
                <w:szCs w:val="24"/>
                <w:rtl/>
                <w:lang w:bidi="ar-DZ"/>
              </w:rPr>
            </w:pPr>
            <w:r w:rsidRPr="007B72FF">
              <w:rPr>
                <w:rFonts w:ascii="Simplified Arabic" w:hAnsi="Simplified Arabic" w:cs="Simplified Arabic"/>
                <w:b/>
                <w:bCs/>
                <w:sz w:val="24"/>
                <w:szCs w:val="24"/>
                <w:rtl/>
                <w:lang w:bidi="ar-DZ"/>
              </w:rPr>
              <w:t>مقيــــاس الإجــابة</w:t>
            </w:r>
          </w:p>
        </w:tc>
      </w:tr>
      <w:tr w:rsidR="0057628C" w:rsidRPr="00E63A8A" w14:paraId="3F7199B1" w14:textId="77777777" w:rsidTr="00943396">
        <w:trPr>
          <w:trHeight w:val="1029"/>
          <w:jc w:val="center"/>
        </w:trPr>
        <w:tc>
          <w:tcPr>
            <w:tcW w:w="6637" w:type="dxa"/>
            <w:gridSpan w:val="3"/>
            <w:vMerge/>
            <w:tcBorders>
              <w:bottom w:val="single" w:sz="4" w:space="0" w:color="000000" w:themeColor="text1"/>
              <w:right w:val="single" w:sz="4" w:space="0" w:color="auto"/>
            </w:tcBorders>
            <w:vAlign w:val="center"/>
          </w:tcPr>
          <w:p w14:paraId="6ED76D5B" w14:textId="77777777" w:rsidR="0057628C" w:rsidRPr="007B72FF" w:rsidRDefault="0057628C" w:rsidP="00E7224A">
            <w:pPr>
              <w:tabs>
                <w:tab w:val="left" w:pos="1436"/>
                <w:tab w:val="left" w:pos="1924"/>
              </w:tabs>
              <w:bidi/>
              <w:spacing w:line="276" w:lineRule="auto"/>
              <w:jc w:val="center"/>
              <w:rPr>
                <w:rFonts w:ascii="Simplified Arabic" w:hAnsi="Simplified Arabic" w:cs="Simplified Arabic"/>
                <w:b/>
                <w:bCs/>
                <w:sz w:val="24"/>
                <w:szCs w:val="24"/>
                <w:rtl/>
                <w:lang w:bidi="ar-DZ"/>
              </w:rPr>
            </w:pPr>
            <w:bookmarkStart w:id="184" w:name="_Hlk96265932"/>
          </w:p>
        </w:tc>
        <w:tc>
          <w:tcPr>
            <w:tcW w:w="1098" w:type="dxa"/>
            <w:tcBorders>
              <w:top w:val="single" w:sz="4" w:space="0" w:color="auto"/>
              <w:left w:val="single" w:sz="4" w:space="0" w:color="auto"/>
              <w:bottom w:val="single" w:sz="4" w:space="0" w:color="auto"/>
              <w:right w:val="single" w:sz="4" w:space="0" w:color="auto"/>
            </w:tcBorders>
            <w:vAlign w:val="center"/>
          </w:tcPr>
          <w:p w14:paraId="598B29E7" w14:textId="77777777" w:rsidR="0057628C" w:rsidRPr="007B72FF" w:rsidRDefault="0057628C" w:rsidP="00E7224A">
            <w:pPr>
              <w:tabs>
                <w:tab w:val="left" w:pos="1436"/>
                <w:tab w:val="left" w:pos="1924"/>
              </w:tabs>
              <w:bidi/>
              <w:spacing w:line="276" w:lineRule="auto"/>
              <w:jc w:val="center"/>
              <w:rPr>
                <w:rFonts w:ascii="Simplified Arabic" w:hAnsi="Simplified Arabic" w:cs="Simplified Arabic"/>
                <w:b/>
                <w:bCs/>
                <w:sz w:val="24"/>
                <w:szCs w:val="24"/>
                <w:rtl/>
                <w:lang w:bidi="ar-DZ"/>
              </w:rPr>
            </w:pPr>
            <w:r w:rsidRPr="007B72FF">
              <w:rPr>
                <w:rFonts w:ascii="Simplified Arabic" w:hAnsi="Simplified Arabic" w:cs="Simplified Arabic"/>
                <w:b/>
                <w:bCs/>
                <w:sz w:val="24"/>
                <w:szCs w:val="24"/>
                <w:rtl/>
                <w:lang w:bidi="ar-DZ"/>
              </w:rPr>
              <w:t>غير موافق بشدة</w:t>
            </w:r>
          </w:p>
        </w:tc>
        <w:tc>
          <w:tcPr>
            <w:tcW w:w="712" w:type="dxa"/>
            <w:tcBorders>
              <w:top w:val="single" w:sz="4" w:space="0" w:color="auto"/>
              <w:left w:val="single" w:sz="4" w:space="0" w:color="auto"/>
              <w:bottom w:val="single" w:sz="4" w:space="0" w:color="auto"/>
              <w:right w:val="single" w:sz="4" w:space="0" w:color="auto"/>
            </w:tcBorders>
            <w:vAlign w:val="center"/>
          </w:tcPr>
          <w:p w14:paraId="4AD367D9" w14:textId="77777777" w:rsidR="0057628C" w:rsidRPr="007B72FF" w:rsidRDefault="0057628C" w:rsidP="00E7224A">
            <w:pPr>
              <w:tabs>
                <w:tab w:val="left" w:pos="1436"/>
                <w:tab w:val="left" w:pos="1924"/>
              </w:tabs>
              <w:bidi/>
              <w:spacing w:line="276" w:lineRule="auto"/>
              <w:jc w:val="center"/>
              <w:rPr>
                <w:rFonts w:ascii="Simplified Arabic" w:hAnsi="Simplified Arabic" w:cs="Simplified Arabic"/>
                <w:b/>
                <w:bCs/>
                <w:sz w:val="24"/>
                <w:szCs w:val="24"/>
                <w:rtl/>
                <w:lang w:bidi="ar-DZ"/>
              </w:rPr>
            </w:pPr>
            <w:r w:rsidRPr="007B72FF">
              <w:rPr>
                <w:rFonts w:ascii="Simplified Arabic" w:hAnsi="Simplified Arabic" w:cs="Simplified Arabic"/>
                <w:b/>
                <w:bCs/>
                <w:sz w:val="24"/>
                <w:szCs w:val="24"/>
                <w:rtl/>
                <w:lang w:bidi="ar-DZ"/>
              </w:rPr>
              <w:t>غير موافق</w:t>
            </w:r>
          </w:p>
        </w:tc>
        <w:tc>
          <w:tcPr>
            <w:tcW w:w="900" w:type="dxa"/>
            <w:tcBorders>
              <w:top w:val="single" w:sz="4" w:space="0" w:color="auto"/>
              <w:left w:val="single" w:sz="4" w:space="0" w:color="auto"/>
              <w:bottom w:val="single" w:sz="4" w:space="0" w:color="auto"/>
              <w:right w:val="single" w:sz="4" w:space="0" w:color="auto"/>
            </w:tcBorders>
            <w:vAlign w:val="center"/>
          </w:tcPr>
          <w:p w14:paraId="2B43BD02" w14:textId="77777777" w:rsidR="0057628C" w:rsidRPr="007B72FF" w:rsidRDefault="0057628C" w:rsidP="00E7224A">
            <w:pPr>
              <w:tabs>
                <w:tab w:val="left" w:pos="1436"/>
                <w:tab w:val="left" w:pos="1924"/>
              </w:tabs>
              <w:bidi/>
              <w:spacing w:line="276" w:lineRule="auto"/>
              <w:jc w:val="center"/>
              <w:rPr>
                <w:rFonts w:ascii="Simplified Arabic" w:hAnsi="Simplified Arabic" w:cs="Simplified Arabic"/>
                <w:b/>
                <w:bCs/>
                <w:sz w:val="24"/>
                <w:szCs w:val="24"/>
                <w:rtl/>
                <w:lang w:bidi="ar-DZ"/>
              </w:rPr>
            </w:pPr>
            <w:r w:rsidRPr="007B72FF">
              <w:rPr>
                <w:rFonts w:ascii="Simplified Arabic" w:hAnsi="Simplified Arabic" w:cs="Simplified Arabic"/>
                <w:b/>
                <w:bCs/>
                <w:sz w:val="24"/>
                <w:szCs w:val="24"/>
                <w:rtl/>
                <w:lang w:bidi="ar-DZ"/>
              </w:rPr>
              <w:t>محايد</w:t>
            </w:r>
          </w:p>
        </w:tc>
        <w:tc>
          <w:tcPr>
            <w:tcW w:w="810" w:type="dxa"/>
            <w:gridSpan w:val="2"/>
            <w:tcBorders>
              <w:top w:val="single" w:sz="4" w:space="0" w:color="auto"/>
              <w:left w:val="single" w:sz="4" w:space="0" w:color="auto"/>
              <w:bottom w:val="single" w:sz="4" w:space="0" w:color="auto"/>
              <w:right w:val="single" w:sz="4" w:space="0" w:color="auto"/>
            </w:tcBorders>
            <w:vAlign w:val="center"/>
          </w:tcPr>
          <w:p w14:paraId="60B6D303" w14:textId="77777777" w:rsidR="0057628C" w:rsidRPr="007B72FF" w:rsidRDefault="0057628C" w:rsidP="00E7224A">
            <w:pPr>
              <w:tabs>
                <w:tab w:val="left" w:pos="1436"/>
                <w:tab w:val="left" w:pos="1924"/>
              </w:tabs>
              <w:bidi/>
              <w:spacing w:line="276" w:lineRule="auto"/>
              <w:jc w:val="center"/>
              <w:rPr>
                <w:rFonts w:ascii="Simplified Arabic" w:hAnsi="Simplified Arabic" w:cs="Simplified Arabic"/>
                <w:b/>
                <w:bCs/>
                <w:sz w:val="24"/>
                <w:szCs w:val="24"/>
                <w:rtl/>
                <w:lang w:bidi="ar-DZ"/>
              </w:rPr>
            </w:pPr>
            <w:r w:rsidRPr="007B72FF">
              <w:rPr>
                <w:rFonts w:ascii="Simplified Arabic" w:hAnsi="Simplified Arabic" w:cs="Simplified Arabic"/>
                <w:b/>
                <w:bCs/>
                <w:sz w:val="24"/>
                <w:szCs w:val="24"/>
                <w:rtl/>
                <w:lang w:bidi="ar-DZ"/>
              </w:rPr>
              <w:t>موافق</w:t>
            </w:r>
          </w:p>
        </w:tc>
        <w:tc>
          <w:tcPr>
            <w:tcW w:w="900" w:type="dxa"/>
            <w:gridSpan w:val="2"/>
            <w:tcBorders>
              <w:top w:val="single" w:sz="4" w:space="0" w:color="auto"/>
              <w:left w:val="single" w:sz="4" w:space="0" w:color="auto"/>
              <w:bottom w:val="single" w:sz="4" w:space="0" w:color="auto"/>
            </w:tcBorders>
            <w:vAlign w:val="center"/>
          </w:tcPr>
          <w:p w14:paraId="60C9F966" w14:textId="77777777" w:rsidR="0057628C" w:rsidRDefault="0057628C" w:rsidP="00E7224A">
            <w:pPr>
              <w:tabs>
                <w:tab w:val="left" w:pos="1436"/>
                <w:tab w:val="left" w:pos="1924"/>
              </w:tabs>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موافق بشدة</w:t>
            </w:r>
          </w:p>
        </w:tc>
      </w:tr>
      <w:bookmarkEnd w:id="184"/>
      <w:tr w:rsidR="0057628C" w:rsidRPr="00E63A8A" w14:paraId="0EF69FF1" w14:textId="77777777" w:rsidTr="00943396">
        <w:trPr>
          <w:trHeight w:val="20"/>
          <w:jc w:val="center"/>
        </w:trPr>
        <w:tc>
          <w:tcPr>
            <w:tcW w:w="6637" w:type="dxa"/>
            <w:gridSpan w:val="3"/>
            <w:tcBorders>
              <w:top w:val="single" w:sz="4" w:space="0" w:color="auto"/>
              <w:bottom w:val="single" w:sz="4" w:space="0" w:color="auto"/>
              <w:right w:val="single" w:sz="4" w:space="0" w:color="auto"/>
            </w:tcBorders>
            <w:shd w:val="clear" w:color="auto" w:fill="D9D9D9" w:themeFill="background1" w:themeFillShade="D9"/>
            <w:vAlign w:val="center"/>
          </w:tcPr>
          <w:p w14:paraId="0421FAC3" w14:textId="77777777" w:rsidR="0057628C" w:rsidRPr="007B72FF" w:rsidRDefault="0057628C" w:rsidP="00E7224A">
            <w:pPr>
              <w:tabs>
                <w:tab w:val="left" w:pos="1436"/>
                <w:tab w:val="left" w:pos="1924"/>
              </w:tabs>
              <w:bidi/>
              <w:spacing w:line="276" w:lineRule="auto"/>
              <w:rPr>
                <w:rFonts w:ascii="Simplified Arabic" w:hAnsi="Simplified Arabic" w:cs="Simplified Arabic"/>
                <w:b/>
                <w:bCs/>
                <w:sz w:val="24"/>
                <w:szCs w:val="24"/>
                <w:rtl/>
                <w:lang w:bidi="ar-DZ"/>
              </w:rPr>
            </w:pPr>
            <w:r w:rsidRPr="00240CC5">
              <w:rPr>
                <w:rFonts w:ascii="Simplified Arabic" w:hAnsi="Simplified Arabic" w:cs="Simplified Arabic"/>
                <w:b/>
                <w:bCs/>
                <w:sz w:val="24"/>
                <w:szCs w:val="24"/>
                <w:rtl/>
                <w:lang w:bidi="ar-DZ"/>
              </w:rPr>
              <w:t>المحور الثاني: رأس مال الفكري</w:t>
            </w:r>
          </w:p>
        </w:tc>
        <w:tc>
          <w:tcPr>
            <w:tcW w:w="4420" w:type="dxa"/>
            <w:gridSpan w:val="7"/>
            <w:tcBorders>
              <w:top w:val="single" w:sz="4" w:space="0" w:color="auto"/>
              <w:bottom w:val="single" w:sz="4" w:space="0" w:color="auto"/>
              <w:right w:val="single" w:sz="4" w:space="0" w:color="auto"/>
            </w:tcBorders>
            <w:shd w:val="clear" w:color="auto" w:fill="D9D9D9" w:themeFill="background1" w:themeFillShade="D9"/>
            <w:vAlign w:val="center"/>
          </w:tcPr>
          <w:p w14:paraId="269DCE0D" w14:textId="77777777" w:rsidR="0057628C" w:rsidRPr="007B4B2E" w:rsidRDefault="0057628C" w:rsidP="00E7224A">
            <w:pPr>
              <w:tabs>
                <w:tab w:val="left" w:pos="1436"/>
                <w:tab w:val="left" w:pos="1924"/>
              </w:tabs>
              <w:bidi/>
              <w:spacing w:line="276" w:lineRule="auto"/>
              <w:jc w:val="center"/>
              <w:rPr>
                <w:rFonts w:ascii="Traditional Arabic" w:hAnsi="Traditional Arabic" w:cs="Traditional Arabic"/>
                <w:sz w:val="28"/>
                <w:szCs w:val="28"/>
                <w:highlight w:val="darkRed"/>
                <w:rtl/>
                <w:lang w:bidi="ar-DZ"/>
              </w:rPr>
            </w:pPr>
          </w:p>
        </w:tc>
      </w:tr>
      <w:tr w:rsidR="0057628C" w:rsidRPr="00E63A8A" w14:paraId="193FF152" w14:textId="77777777" w:rsidTr="00943396">
        <w:trPr>
          <w:trHeight w:val="20"/>
          <w:jc w:val="center"/>
        </w:trPr>
        <w:tc>
          <w:tcPr>
            <w:tcW w:w="6637" w:type="dxa"/>
            <w:gridSpan w:val="3"/>
            <w:tcBorders>
              <w:top w:val="single" w:sz="4" w:space="0" w:color="auto"/>
              <w:bottom w:val="single" w:sz="4" w:space="0" w:color="auto"/>
              <w:right w:val="single" w:sz="4" w:space="0" w:color="auto"/>
            </w:tcBorders>
            <w:vAlign w:val="center"/>
          </w:tcPr>
          <w:p w14:paraId="2662A483"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bookmarkStart w:id="185" w:name="_Hlk51950239"/>
            <w:r w:rsidRPr="00A158E0">
              <w:rPr>
                <w:rFonts w:ascii="Simplified Arabic" w:hAnsi="Simplified Arabic" w:cs="Simplified Arabic"/>
                <w:b/>
                <w:bCs/>
                <w:sz w:val="24"/>
                <w:szCs w:val="24"/>
                <w:rtl/>
                <w:lang w:bidi="ar-DZ"/>
              </w:rPr>
              <w:t xml:space="preserve">رأس مال </w:t>
            </w:r>
            <w:proofErr w:type="gramStart"/>
            <w:r w:rsidRPr="00A158E0">
              <w:rPr>
                <w:rFonts w:ascii="Simplified Arabic" w:hAnsi="Simplified Arabic" w:cs="Simplified Arabic"/>
                <w:b/>
                <w:bCs/>
                <w:sz w:val="24"/>
                <w:szCs w:val="24"/>
                <w:rtl/>
                <w:lang w:bidi="ar-DZ"/>
              </w:rPr>
              <w:t>البشري</w:t>
            </w:r>
            <w:r>
              <w:rPr>
                <w:rFonts w:ascii="Simplified Arabic" w:hAnsi="Simplified Arabic" w:cs="Simplified Arabic" w:hint="cs"/>
                <w:b/>
                <w:bCs/>
                <w:sz w:val="24"/>
                <w:szCs w:val="24"/>
                <w:rtl/>
                <w:lang w:bidi="ar-DZ"/>
              </w:rPr>
              <w:t xml:space="preserve">  </w:t>
            </w:r>
            <w:r w:rsidRPr="001E50C7">
              <w:rPr>
                <w:rFonts w:ascii="Simplified Arabic" w:hAnsi="Simplified Arabic" w:cs="Simplified Arabic"/>
                <w:b/>
                <w:bCs/>
                <w:sz w:val="24"/>
                <w:szCs w:val="24"/>
                <w:lang w:bidi="ar-DZ"/>
              </w:rPr>
              <w:t>Capital</w:t>
            </w:r>
            <w:proofErr w:type="gramEnd"/>
            <w:r w:rsidRPr="001E50C7">
              <w:rPr>
                <w:rFonts w:ascii="Simplified Arabic" w:hAnsi="Simplified Arabic" w:cs="Simplified Arabic"/>
                <w:b/>
                <w:bCs/>
                <w:sz w:val="24"/>
                <w:szCs w:val="24"/>
                <w:lang w:bidi="ar-DZ"/>
              </w:rPr>
              <w:t xml:space="preserve"> humain</w:t>
            </w:r>
          </w:p>
        </w:tc>
        <w:tc>
          <w:tcPr>
            <w:tcW w:w="4420" w:type="dxa"/>
            <w:gridSpan w:val="7"/>
            <w:tcBorders>
              <w:top w:val="single" w:sz="4" w:space="0" w:color="auto"/>
              <w:bottom w:val="single" w:sz="4" w:space="0" w:color="auto"/>
              <w:right w:val="single" w:sz="4" w:space="0" w:color="auto"/>
            </w:tcBorders>
            <w:shd w:val="clear" w:color="auto" w:fill="BFBFBF" w:themeFill="background1" w:themeFillShade="BF"/>
            <w:vAlign w:val="center"/>
          </w:tcPr>
          <w:p w14:paraId="314E05C4" w14:textId="77777777" w:rsidR="0057628C" w:rsidRPr="007B6827" w:rsidRDefault="0057628C" w:rsidP="00E7224A">
            <w:pPr>
              <w:tabs>
                <w:tab w:val="left" w:pos="1436"/>
                <w:tab w:val="left" w:pos="1924"/>
              </w:tabs>
              <w:bidi/>
              <w:spacing w:line="276" w:lineRule="auto"/>
              <w:rPr>
                <w:rFonts w:ascii="Simplified Arabic" w:hAnsi="Simplified Arabic" w:cs="Simplified Arabic"/>
                <w:b/>
                <w:bCs/>
                <w:sz w:val="24"/>
                <w:szCs w:val="24"/>
                <w:rtl/>
                <w:lang w:bidi="ar-DZ"/>
              </w:rPr>
            </w:pPr>
          </w:p>
        </w:tc>
      </w:tr>
      <w:bookmarkEnd w:id="185"/>
      <w:tr w:rsidR="0057628C" w:rsidRPr="00E63A8A" w14:paraId="501ED2CC" w14:textId="77777777" w:rsidTr="00943396">
        <w:trPr>
          <w:trHeight w:val="144"/>
          <w:jc w:val="center"/>
        </w:trPr>
        <w:tc>
          <w:tcPr>
            <w:tcW w:w="613" w:type="dxa"/>
            <w:tcBorders>
              <w:top w:val="single" w:sz="4" w:space="0" w:color="auto"/>
            </w:tcBorders>
            <w:vAlign w:val="center"/>
          </w:tcPr>
          <w:p w14:paraId="45198458" w14:textId="77777777" w:rsidR="0057628C" w:rsidRDefault="0057628C" w:rsidP="00E7224A">
            <w:pPr>
              <w:tabs>
                <w:tab w:val="left" w:pos="1436"/>
                <w:tab w:val="left" w:pos="1924"/>
              </w:tabs>
              <w:bidi/>
              <w:spacing w:line="276" w:lineRule="auto"/>
              <w:jc w:val="center"/>
              <w:rPr>
                <w:rFonts w:ascii="Traditional Arabic" w:hAnsi="Traditional Arabic" w:cs="Traditional Arabic"/>
                <w:sz w:val="32"/>
                <w:szCs w:val="32"/>
                <w:rtl/>
                <w:lang w:bidi="ar-DZ"/>
              </w:rPr>
            </w:pPr>
            <w:r>
              <w:rPr>
                <w:rFonts w:ascii="Traditional Arabic" w:hAnsi="Traditional Arabic" w:cs="Traditional Arabic"/>
                <w:sz w:val="32"/>
                <w:szCs w:val="32"/>
                <w:lang w:bidi="ar-DZ"/>
              </w:rPr>
              <w:t>1</w:t>
            </w:r>
          </w:p>
        </w:tc>
        <w:tc>
          <w:tcPr>
            <w:tcW w:w="6024" w:type="dxa"/>
            <w:gridSpan w:val="2"/>
            <w:tcBorders>
              <w:top w:val="single" w:sz="4" w:space="0" w:color="auto"/>
              <w:right w:val="single" w:sz="4" w:space="0" w:color="auto"/>
            </w:tcBorders>
          </w:tcPr>
          <w:p w14:paraId="7EF70E97" w14:textId="77777777" w:rsidR="0057628C" w:rsidRPr="00F733EE"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r w:rsidRPr="00F733EE">
              <w:rPr>
                <w:rFonts w:ascii="Traditional Arabic" w:hAnsi="Traditional Arabic" w:cs="Traditional Arabic"/>
                <w:sz w:val="28"/>
                <w:szCs w:val="28"/>
                <w:rtl/>
                <w:lang w:bidi="ar-DZ"/>
              </w:rPr>
              <w:t>موظفينا على درجة عالية من المهارة والخبرة</w:t>
            </w:r>
          </w:p>
        </w:tc>
        <w:tc>
          <w:tcPr>
            <w:tcW w:w="1098" w:type="dxa"/>
            <w:tcBorders>
              <w:top w:val="single" w:sz="4" w:space="0" w:color="auto"/>
              <w:left w:val="single" w:sz="4" w:space="0" w:color="auto"/>
            </w:tcBorders>
            <w:vAlign w:val="center"/>
          </w:tcPr>
          <w:p w14:paraId="66F7A2E6" w14:textId="77777777" w:rsidR="0057628C" w:rsidRPr="00C01E7E" w:rsidRDefault="0057628C" w:rsidP="00E7224A">
            <w:pPr>
              <w:tabs>
                <w:tab w:val="left" w:pos="1436"/>
                <w:tab w:val="left" w:pos="1924"/>
              </w:tabs>
              <w:bidi/>
              <w:spacing w:line="276" w:lineRule="auto"/>
              <w:rPr>
                <w:rFonts w:ascii="Traditional Arabic" w:hAnsi="Traditional Arabic" w:cs="Traditional Arabic"/>
                <w:color w:val="FF0000"/>
                <w:sz w:val="28"/>
                <w:szCs w:val="28"/>
                <w:rtl/>
                <w:lang w:bidi="ar-DZ"/>
              </w:rPr>
            </w:pPr>
          </w:p>
        </w:tc>
        <w:tc>
          <w:tcPr>
            <w:tcW w:w="712" w:type="dxa"/>
            <w:tcBorders>
              <w:top w:val="single" w:sz="4" w:space="0" w:color="auto"/>
            </w:tcBorders>
            <w:vAlign w:val="center"/>
          </w:tcPr>
          <w:p w14:paraId="45314F0F"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right w:val="single" w:sz="4" w:space="0" w:color="auto"/>
            </w:tcBorders>
            <w:vAlign w:val="center"/>
          </w:tcPr>
          <w:p w14:paraId="0FB2D5CF"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left w:val="single" w:sz="4" w:space="0" w:color="auto"/>
            </w:tcBorders>
            <w:vAlign w:val="center"/>
          </w:tcPr>
          <w:p w14:paraId="5AC11421"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tcBorders>
          </w:tcPr>
          <w:p w14:paraId="3C2E1D17"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76164F56" w14:textId="77777777" w:rsidTr="00943396">
        <w:trPr>
          <w:trHeight w:val="521"/>
          <w:jc w:val="center"/>
        </w:trPr>
        <w:tc>
          <w:tcPr>
            <w:tcW w:w="613" w:type="dxa"/>
            <w:tcBorders>
              <w:top w:val="single" w:sz="4" w:space="0" w:color="auto"/>
              <w:bottom w:val="single" w:sz="4" w:space="0" w:color="auto"/>
            </w:tcBorders>
            <w:vAlign w:val="center"/>
          </w:tcPr>
          <w:p w14:paraId="4989B4F9" w14:textId="77777777" w:rsidR="0057628C" w:rsidRPr="000F665D" w:rsidRDefault="0057628C" w:rsidP="00E7224A">
            <w:pPr>
              <w:tabs>
                <w:tab w:val="left" w:pos="1436"/>
                <w:tab w:val="left" w:pos="1924"/>
              </w:tabs>
              <w:bidi/>
              <w:spacing w:line="276" w:lineRule="auto"/>
              <w:jc w:val="center"/>
              <w:rPr>
                <w:rFonts w:ascii="Traditional Arabic" w:hAnsi="Traditional Arabic" w:cs="Traditional Arabic"/>
                <w:sz w:val="28"/>
                <w:szCs w:val="28"/>
                <w:rtl/>
                <w:lang w:bidi="ar-DZ"/>
              </w:rPr>
            </w:pPr>
            <w:r w:rsidRPr="000F665D">
              <w:rPr>
                <w:rFonts w:ascii="Traditional Arabic" w:hAnsi="Traditional Arabic" w:cs="Traditional Arabic" w:hint="cs"/>
                <w:sz w:val="28"/>
                <w:szCs w:val="28"/>
                <w:rtl/>
                <w:lang w:bidi="ar-DZ"/>
              </w:rPr>
              <w:t>2</w:t>
            </w:r>
          </w:p>
        </w:tc>
        <w:tc>
          <w:tcPr>
            <w:tcW w:w="6024" w:type="dxa"/>
            <w:gridSpan w:val="2"/>
            <w:tcBorders>
              <w:top w:val="single" w:sz="4" w:space="0" w:color="auto"/>
              <w:right w:val="single" w:sz="4" w:space="0" w:color="auto"/>
            </w:tcBorders>
          </w:tcPr>
          <w:p w14:paraId="42F09EA1" w14:textId="77777777" w:rsidR="0057628C" w:rsidRPr="00F733EE"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r w:rsidRPr="00F733EE">
              <w:rPr>
                <w:rFonts w:ascii="Traditional Arabic" w:hAnsi="Traditional Arabic" w:cs="Traditional Arabic"/>
                <w:sz w:val="28"/>
                <w:szCs w:val="28"/>
                <w:rtl/>
                <w:lang w:bidi="ar-DZ"/>
              </w:rPr>
              <w:t>موظفونا مبدعون ومشرقون في</w:t>
            </w:r>
            <w:r w:rsidRPr="00F733EE">
              <w:rPr>
                <w:rFonts w:ascii="Traditional Arabic" w:hAnsi="Traditional Arabic" w:cs="Traditional Arabic"/>
                <w:sz w:val="28"/>
                <w:szCs w:val="28"/>
                <w:lang w:bidi="ar-DZ"/>
              </w:rPr>
              <w:t xml:space="preserve"> </w:t>
            </w:r>
            <w:r w:rsidRPr="00F733EE">
              <w:rPr>
                <w:rFonts w:ascii="Traditional Arabic" w:hAnsi="Traditional Arabic" w:cs="Traditional Arabic"/>
                <w:sz w:val="28"/>
                <w:szCs w:val="28"/>
                <w:rtl/>
                <w:lang w:bidi="ar-DZ"/>
              </w:rPr>
              <w:t>وظائفهم.</w:t>
            </w:r>
          </w:p>
        </w:tc>
        <w:tc>
          <w:tcPr>
            <w:tcW w:w="1098" w:type="dxa"/>
            <w:tcBorders>
              <w:top w:val="single" w:sz="4" w:space="0" w:color="auto"/>
              <w:left w:val="single" w:sz="4" w:space="0" w:color="auto"/>
            </w:tcBorders>
            <w:vAlign w:val="center"/>
          </w:tcPr>
          <w:p w14:paraId="24026F17" w14:textId="77777777" w:rsidR="0057628C" w:rsidRPr="000F665D"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tcBorders>
            <w:vAlign w:val="center"/>
          </w:tcPr>
          <w:p w14:paraId="0C6C8EB7"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right w:val="single" w:sz="4" w:space="0" w:color="auto"/>
            </w:tcBorders>
            <w:vAlign w:val="center"/>
          </w:tcPr>
          <w:p w14:paraId="3BABAF4A"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left w:val="single" w:sz="4" w:space="0" w:color="auto"/>
            </w:tcBorders>
            <w:vAlign w:val="center"/>
          </w:tcPr>
          <w:p w14:paraId="44707530"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tcBorders>
          </w:tcPr>
          <w:p w14:paraId="294C7AF8"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0277F8C7" w14:textId="77777777" w:rsidTr="00943396">
        <w:trPr>
          <w:trHeight w:val="20"/>
          <w:jc w:val="center"/>
        </w:trPr>
        <w:tc>
          <w:tcPr>
            <w:tcW w:w="613" w:type="dxa"/>
            <w:tcBorders>
              <w:top w:val="single" w:sz="4" w:space="0" w:color="auto"/>
              <w:bottom w:val="single" w:sz="4" w:space="0" w:color="auto"/>
              <w:right w:val="single" w:sz="4" w:space="0" w:color="auto"/>
            </w:tcBorders>
            <w:vAlign w:val="center"/>
          </w:tcPr>
          <w:p w14:paraId="50EE8EE0" w14:textId="77777777" w:rsidR="0057628C" w:rsidRPr="00E63A8A" w:rsidRDefault="0057628C" w:rsidP="00E7224A">
            <w:pPr>
              <w:tabs>
                <w:tab w:val="left" w:pos="1436"/>
                <w:tab w:val="left" w:pos="1924"/>
              </w:tabs>
              <w:bidi/>
              <w:spacing w:line="276" w:lineRule="auto"/>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3</w:t>
            </w:r>
          </w:p>
        </w:tc>
        <w:tc>
          <w:tcPr>
            <w:tcW w:w="6024" w:type="dxa"/>
            <w:gridSpan w:val="2"/>
            <w:tcBorders>
              <w:left w:val="single" w:sz="4" w:space="0" w:color="auto"/>
              <w:bottom w:val="single" w:sz="4" w:space="0" w:color="auto"/>
            </w:tcBorders>
            <w:vAlign w:val="center"/>
          </w:tcPr>
          <w:p w14:paraId="6AEC124C" w14:textId="77777777" w:rsidR="0057628C" w:rsidRPr="00F733EE"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r w:rsidRPr="00F733EE">
              <w:rPr>
                <w:rFonts w:ascii="Traditional Arabic" w:hAnsi="Traditional Arabic" w:cs="Traditional Arabic"/>
                <w:sz w:val="28"/>
                <w:szCs w:val="28"/>
                <w:rtl/>
                <w:lang w:bidi="ar-DZ"/>
              </w:rPr>
              <w:t>موظفونا قادرون على تطوير أفكار جديدة في وظائفهم.</w:t>
            </w:r>
          </w:p>
        </w:tc>
        <w:tc>
          <w:tcPr>
            <w:tcW w:w="1098" w:type="dxa"/>
            <w:tcBorders>
              <w:bottom w:val="single" w:sz="4" w:space="0" w:color="auto"/>
            </w:tcBorders>
            <w:vAlign w:val="center"/>
          </w:tcPr>
          <w:p w14:paraId="7D86CF2A"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bottom w:val="single" w:sz="4" w:space="0" w:color="auto"/>
            </w:tcBorders>
            <w:vAlign w:val="center"/>
          </w:tcPr>
          <w:p w14:paraId="37C66B48"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bottom w:val="single" w:sz="4" w:space="0" w:color="auto"/>
            </w:tcBorders>
            <w:vAlign w:val="center"/>
          </w:tcPr>
          <w:p w14:paraId="520E67B8"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bottom w:val="single" w:sz="4" w:space="0" w:color="auto"/>
            </w:tcBorders>
            <w:vAlign w:val="center"/>
          </w:tcPr>
          <w:p w14:paraId="0DADF163"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bottom w:val="single" w:sz="4" w:space="0" w:color="auto"/>
            </w:tcBorders>
          </w:tcPr>
          <w:p w14:paraId="651219E3"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7E025BFF" w14:textId="77777777" w:rsidTr="00943396">
        <w:trPr>
          <w:trHeight w:val="310"/>
          <w:jc w:val="center"/>
        </w:trPr>
        <w:tc>
          <w:tcPr>
            <w:tcW w:w="613" w:type="dxa"/>
            <w:tcBorders>
              <w:top w:val="single" w:sz="4" w:space="0" w:color="auto"/>
              <w:bottom w:val="nil"/>
              <w:right w:val="single" w:sz="4" w:space="0" w:color="auto"/>
            </w:tcBorders>
            <w:vAlign w:val="center"/>
          </w:tcPr>
          <w:p w14:paraId="4F8F9F91" w14:textId="77777777" w:rsidR="0057628C" w:rsidRPr="00E63A8A" w:rsidRDefault="0057628C" w:rsidP="00E7224A">
            <w:pPr>
              <w:tabs>
                <w:tab w:val="left" w:pos="1436"/>
                <w:tab w:val="left" w:pos="1924"/>
              </w:tabs>
              <w:bidi/>
              <w:spacing w:line="276" w:lineRule="auto"/>
              <w:jc w:val="center"/>
              <w:rPr>
                <w:rFonts w:ascii="Traditional Arabic" w:hAnsi="Traditional Arabic" w:cs="Traditional Arabic"/>
                <w:sz w:val="28"/>
                <w:szCs w:val="28"/>
                <w:rtl/>
                <w:lang w:bidi="ar-DZ"/>
              </w:rPr>
            </w:pPr>
            <w:r>
              <w:rPr>
                <w:rFonts w:ascii="Traditional Arabic" w:hAnsi="Traditional Arabic" w:cs="Traditional Arabic"/>
                <w:sz w:val="28"/>
                <w:szCs w:val="28"/>
                <w:lang w:bidi="ar-DZ"/>
              </w:rPr>
              <w:t>4</w:t>
            </w:r>
          </w:p>
        </w:tc>
        <w:tc>
          <w:tcPr>
            <w:tcW w:w="6024" w:type="dxa"/>
            <w:gridSpan w:val="2"/>
            <w:tcBorders>
              <w:top w:val="single" w:sz="4" w:space="0" w:color="auto"/>
              <w:left w:val="single" w:sz="4" w:space="0" w:color="auto"/>
            </w:tcBorders>
            <w:vAlign w:val="center"/>
          </w:tcPr>
          <w:p w14:paraId="53E95D23" w14:textId="77777777" w:rsidR="0057628C" w:rsidRPr="00F733EE" w:rsidRDefault="0057628C" w:rsidP="00E7224A">
            <w:pPr>
              <w:tabs>
                <w:tab w:val="left" w:pos="1436"/>
                <w:tab w:val="left" w:pos="1924"/>
              </w:tabs>
              <w:bidi/>
              <w:spacing w:line="276" w:lineRule="auto"/>
              <w:jc w:val="both"/>
              <w:rPr>
                <w:rFonts w:ascii="Traditional Arabic" w:hAnsi="Traditional Arabic" w:cs="Traditional Arabic"/>
                <w:sz w:val="28"/>
                <w:szCs w:val="28"/>
                <w:lang w:bidi="ar-DZ"/>
              </w:rPr>
            </w:pPr>
            <w:r w:rsidRPr="000F665D">
              <w:rPr>
                <w:rFonts w:ascii="Traditional Arabic" w:hAnsi="Traditional Arabic" w:cs="Traditional Arabic" w:hint="cs"/>
                <w:sz w:val="28"/>
                <w:szCs w:val="28"/>
                <w:rtl/>
                <w:lang w:bidi="ar-DZ"/>
              </w:rPr>
              <w:t>موظفونا</w:t>
            </w:r>
            <w:r w:rsidRPr="000F665D">
              <w:rPr>
                <w:rFonts w:ascii="Traditional Arabic" w:hAnsi="Traditional Arabic" w:cs="Traditional Arabic"/>
                <w:sz w:val="28"/>
                <w:szCs w:val="28"/>
                <w:rtl/>
                <w:lang w:bidi="ar-DZ"/>
              </w:rPr>
              <w:t xml:space="preserve"> </w:t>
            </w:r>
            <w:r w:rsidRPr="000F665D">
              <w:rPr>
                <w:rFonts w:ascii="Traditional Arabic" w:hAnsi="Traditional Arabic" w:cs="Traditional Arabic" w:hint="cs"/>
                <w:sz w:val="28"/>
                <w:szCs w:val="28"/>
                <w:rtl/>
                <w:lang w:bidi="ar-DZ"/>
              </w:rPr>
              <w:t>قادرون</w:t>
            </w:r>
            <w:r w:rsidRPr="000F665D">
              <w:rPr>
                <w:rFonts w:ascii="Traditional Arabic" w:hAnsi="Traditional Arabic" w:cs="Traditional Arabic"/>
                <w:sz w:val="28"/>
                <w:szCs w:val="28"/>
                <w:rtl/>
                <w:lang w:bidi="ar-DZ"/>
              </w:rPr>
              <w:t xml:space="preserve"> </w:t>
            </w:r>
            <w:r w:rsidRPr="000F665D">
              <w:rPr>
                <w:rFonts w:ascii="Traditional Arabic" w:hAnsi="Traditional Arabic" w:cs="Traditional Arabic" w:hint="cs"/>
                <w:sz w:val="28"/>
                <w:szCs w:val="28"/>
                <w:rtl/>
                <w:lang w:bidi="ar-DZ"/>
              </w:rPr>
              <w:t>على</w:t>
            </w:r>
            <w:r w:rsidRPr="000F665D">
              <w:rPr>
                <w:rFonts w:ascii="Traditional Arabic" w:hAnsi="Traditional Arabic" w:cs="Traditional Arabic"/>
                <w:sz w:val="28"/>
                <w:szCs w:val="28"/>
                <w:rtl/>
                <w:lang w:bidi="ar-DZ"/>
              </w:rPr>
              <w:t xml:space="preserve"> </w:t>
            </w:r>
            <w:r w:rsidRPr="000F665D">
              <w:rPr>
                <w:rFonts w:ascii="Traditional Arabic" w:hAnsi="Traditional Arabic" w:cs="Traditional Arabic" w:hint="cs"/>
                <w:sz w:val="28"/>
                <w:szCs w:val="28"/>
                <w:rtl/>
                <w:lang w:bidi="ar-DZ"/>
              </w:rPr>
              <w:t>إيجاد</w:t>
            </w:r>
            <w:r w:rsidRPr="000F665D">
              <w:rPr>
                <w:rFonts w:ascii="Traditional Arabic" w:hAnsi="Traditional Arabic" w:cs="Traditional Arabic"/>
                <w:sz w:val="28"/>
                <w:szCs w:val="28"/>
                <w:rtl/>
                <w:lang w:bidi="ar-DZ"/>
              </w:rPr>
              <w:t xml:space="preserve"> </w:t>
            </w:r>
            <w:r w:rsidRPr="000F665D">
              <w:rPr>
                <w:rFonts w:ascii="Traditional Arabic" w:hAnsi="Traditional Arabic" w:cs="Traditional Arabic" w:hint="cs"/>
                <w:sz w:val="28"/>
                <w:szCs w:val="28"/>
                <w:rtl/>
                <w:lang w:bidi="ar-DZ"/>
              </w:rPr>
              <w:t>حلول</w:t>
            </w:r>
            <w:r w:rsidRPr="000F665D">
              <w:rPr>
                <w:rFonts w:ascii="Traditional Arabic" w:hAnsi="Traditional Arabic" w:cs="Traditional Arabic"/>
                <w:sz w:val="28"/>
                <w:szCs w:val="28"/>
                <w:rtl/>
                <w:lang w:bidi="ar-DZ"/>
              </w:rPr>
              <w:t xml:space="preserve"> </w:t>
            </w:r>
            <w:r w:rsidRPr="000F665D">
              <w:rPr>
                <w:rFonts w:ascii="Traditional Arabic" w:hAnsi="Traditional Arabic" w:cs="Traditional Arabic" w:hint="cs"/>
                <w:sz w:val="28"/>
                <w:szCs w:val="28"/>
                <w:rtl/>
                <w:lang w:bidi="ar-DZ"/>
              </w:rPr>
              <w:t>بسيطة</w:t>
            </w:r>
            <w:r w:rsidRPr="000F665D">
              <w:rPr>
                <w:rFonts w:ascii="Traditional Arabic" w:hAnsi="Traditional Arabic" w:cs="Traditional Arabic"/>
                <w:sz w:val="28"/>
                <w:szCs w:val="28"/>
                <w:rtl/>
                <w:lang w:bidi="ar-DZ"/>
              </w:rPr>
              <w:t xml:space="preserve"> </w:t>
            </w:r>
            <w:r w:rsidRPr="000F665D">
              <w:rPr>
                <w:rFonts w:ascii="Traditional Arabic" w:hAnsi="Traditional Arabic" w:cs="Traditional Arabic" w:hint="cs"/>
                <w:sz w:val="28"/>
                <w:szCs w:val="28"/>
                <w:rtl/>
                <w:lang w:bidi="ar-DZ"/>
              </w:rPr>
              <w:t>لمشاكل</w:t>
            </w:r>
            <w:r w:rsidRPr="000F665D">
              <w:rPr>
                <w:rFonts w:ascii="Traditional Arabic" w:hAnsi="Traditional Arabic" w:cs="Traditional Arabic"/>
                <w:sz w:val="28"/>
                <w:szCs w:val="28"/>
                <w:rtl/>
                <w:lang w:bidi="ar-DZ"/>
              </w:rPr>
              <w:t xml:space="preserve"> </w:t>
            </w:r>
            <w:r w:rsidRPr="000F665D">
              <w:rPr>
                <w:rFonts w:ascii="Traditional Arabic" w:hAnsi="Traditional Arabic" w:cs="Traditional Arabic" w:hint="cs"/>
                <w:sz w:val="28"/>
                <w:szCs w:val="28"/>
                <w:rtl/>
                <w:lang w:bidi="ar-DZ"/>
              </w:rPr>
              <w:t>أكثر</w:t>
            </w:r>
            <w:r w:rsidRPr="000F665D">
              <w:rPr>
                <w:rFonts w:ascii="Traditional Arabic" w:hAnsi="Traditional Arabic" w:cs="Traditional Arabic"/>
                <w:sz w:val="28"/>
                <w:szCs w:val="28"/>
                <w:rtl/>
                <w:lang w:bidi="ar-DZ"/>
              </w:rPr>
              <w:t xml:space="preserve"> </w:t>
            </w:r>
            <w:r w:rsidRPr="000F665D">
              <w:rPr>
                <w:rFonts w:ascii="Traditional Arabic" w:hAnsi="Traditional Arabic" w:cs="Traditional Arabic" w:hint="cs"/>
                <w:sz w:val="28"/>
                <w:szCs w:val="28"/>
                <w:rtl/>
                <w:lang w:bidi="ar-DZ"/>
              </w:rPr>
              <w:t>تعقيدًا</w:t>
            </w:r>
          </w:p>
        </w:tc>
        <w:tc>
          <w:tcPr>
            <w:tcW w:w="1098" w:type="dxa"/>
            <w:tcBorders>
              <w:top w:val="single" w:sz="4" w:space="0" w:color="auto"/>
              <w:bottom w:val="single" w:sz="4" w:space="0" w:color="auto"/>
            </w:tcBorders>
            <w:vAlign w:val="center"/>
          </w:tcPr>
          <w:p w14:paraId="3AA6E1EE"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2F36359D"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4DB38CD2"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7C2E2462"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1136CA7A"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2A0BD6E2" w14:textId="77777777" w:rsidTr="00943396">
        <w:trPr>
          <w:trHeight w:val="510"/>
          <w:jc w:val="center"/>
        </w:trPr>
        <w:tc>
          <w:tcPr>
            <w:tcW w:w="613" w:type="dxa"/>
            <w:tcBorders>
              <w:top w:val="single" w:sz="4" w:space="0" w:color="auto"/>
              <w:bottom w:val="single" w:sz="4" w:space="0" w:color="auto"/>
              <w:right w:val="single" w:sz="4" w:space="0" w:color="auto"/>
            </w:tcBorders>
            <w:vAlign w:val="center"/>
          </w:tcPr>
          <w:p w14:paraId="3B902FE3" w14:textId="77777777" w:rsidR="0057628C" w:rsidRPr="00A07870" w:rsidRDefault="0057628C" w:rsidP="00E7224A">
            <w:pPr>
              <w:tabs>
                <w:tab w:val="left" w:pos="1436"/>
                <w:tab w:val="left" w:pos="1924"/>
              </w:tabs>
              <w:bidi/>
              <w:spacing w:line="276" w:lineRule="auto"/>
              <w:jc w:val="center"/>
              <w:rPr>
                <w:rFonts w:ascii="Traditional Arabic" w:hAnsi="Traditional Arabic" w:cs="Traditional Arabic"/>
                <w:b/>
                <w:bCs/>
                <w:sz w:val="28"/>
                <w:szCs w:val="28"/>
                <w:rtl/>
                <w:lang w:bidi="ar-DZ"/>
              </w:rPr>
            </w:pPr>
            <w:r w:rsidRPr="00415BC0">
              <w:rPr>
                <w:rFonts w:ascii="Traditional Arabic" w:hAnsi="Traditional Arabic" w:cs="Traditional Arabic"/>
                <w:sz w:val="28"/>
                <w:szCs w:val="28"/>
                <w:lang w:bidi="ar-DZ"/>
              </w:rPr>
              <w:t>5</w:t>
            </w:r>
          </w:p>
        </w:tc>
        <w:tc>
          <w:tcPr>
            <w:tcW w:w="6024" w:type="dxa"/>
            <w:gridSpan w:val="2"/>
            <w:tcBorders>
              <w:left w:val="single" w:sz="4" w:space="0" w:color="auto"/>
            </w:tcBorders>
          </w:tcPr>
          <w:p w14:paraId="2589E0D2" w14:textId="77777777" w:rsidR="0057628C" w:rsidRPr="00F733EE"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r w:rsidRPr="000F665D">
              <w:rPr>
                <w:rFonts w:ascii="Traditional Arabic" w:hAnsi="Traditional Arabic" w:cs="Traditional Arabic" w:hint="cs"/>
                <w:sz w:val="28"/>
                <w:szCs w:val="28"/>
                <w:rtl/>
                <w:lang w:bidi="ar-DZ"/>
              </w:rPr>
              <w:t>موظفونا</w:t>
            </w:r>
            <w:r w:rsidRPr="000F665D">
              <w:rPr>
                <w:rFonts w:ascii="Traditional Arabic" w:hAnsi="Traditional Arabic" w:cs="Traditional Arabic"/>
                <w:sz w:val="28"/>
                <w:szCs w:val="28"/>
                <w:rtl/>
                <w:lang w:bidi="ar-DZ"/>
              </w:rPr>
              <w:t xml:space="preserve"> </w:t>
            </w:r>
            <w:r w:rsidRPr="000F665D">
              <w:rPr>
                <w:rFonts w:ascii="Traditional Arabic" w:hAnsi="Traditional Arabic" w:cs="Traditional Arabic" w:hint="cs"/>
                <w:sz w:val="28"/>
                <w:szCs w:val="28"/>
                <w:rtl/>
                <w:lang w:bidi="ar-DZ"/>
              </w:rPr>
              <w:t>قادرون</w:t>
            </w:r>
            <w:r w:rsidRPr="000F665D">
              <w:rPr>
                <w:rFonts w:ascii="Traditional Arabic" w:hAnsi="Traditional Arabic" w:cs="Traditional Arabic"/>
                <w:sz w:val="28"/>
                <w:szCs w:val="28"/>
                <w:rtl/>
                <w:lang w:bidi="ar-DZ"/>
              </w:rPr>
              <w:t xml:space="preserve"> </w:t>
            </w:r>
            <w:r w:rsidRPr="000F665D">
              <w:rPr>
                <w:rFonts w:ascii="Traditional Arabic" w:hAnsi="Traditional Arabic" w:cs="Traditional Arabic" w:hint="cs"/>
                <w:sz w:val="28"/>
                <w:szCs w:val="28"/>
                <w:rtl/>
                <w:lang w:bidi="ar-DZ"/>
              </w:rPr>
              <w:t>على</w:t>
            </w:r>
            <w:r w:rsidRPr="000F665D">
              <w:rPr>
                <w:rFonts w:ascii="Traditional Arabic" w:hAnsi="Traditional Arabic" w:cs="Traditional Arabic"/>
                <w:sz w:val="28"/>
                <w:szCs w:val="28"/>
                <w:rtl/>
                <w:lang w:bidi="ar-DZ"/>
              </w:rPr>
              <w:t xml:space="preserve"> </w:t>
            </w:r>
            <w:r w:rsidRPr="000F665D">
              <w:rPr>
                <w:rFonts w:ascii="Traditional Arabic" w:hAnsi="Traditional Arabic" w:cs="Traditional Arabic" w:hint="cs"/>
                <w:sz w:val="28"/>
                <w:szCs w:val="28"/>
                <w:rtl/>
                <w:lang w:bidi="ar-DZ"/>
              </w:rPr>
              <w:t>التركيز</w:t>
            </w:r>
            <w:r w:rsidRPr="000F665D">
              <w:rPr>
                <w:rFonts w:ascii="Traditional Arabic" w:hAnsi="Traditional Arabic" w:cs="Traditional Arabic"/>
                <w:sz w:val="28"/>
                <w:szCs w:val="28"/>
                <w:rtl/>
                <w:lang w:bidi="ar-DZ"/>
              </w:rPr>
              <w:t xml:space="preserve"> </w:t>
            </w:r>
            <w:r w:rsidRPr="000F665D">
              <w:rPr>
                <w:rFonts w:ascii="Traditional Arabic" w:hAnsi="Traditional Arabic" w:cs="Traditional Arabic" w:hint="cs"/>
                <w:sz w:val="28"/>
                <w:szCs w:val="28"/>
                <w:rtl/>
                <w:lang w:bidi="ar-DZ"/>
              </w:rPr>
              <w:t>على</w:t>
            </w:r>
            <w:r w:rsidRPr="000F665D">
              <w:rPr>
                <w:rFonts w:ascii="Traditional Arabic" w:hAnsi="Traditional Arabic" w:cs="Traditional Arabic"/>
                <w:sz w:val="28"/>
                <w:szCs w:val="28"/>
                <w:rtl/>
                <w:lang w:bidi="ar-DZ"/>
              </w:rPr>
              <w:t xml:space="preserve"> </w:t>
            </w:r>
            <w:r w:rsidRPr="000F665D">
              <w:rPr>
                <w:rFonts w:ascii="Traditional Arabic" w:hAnsi="Traditional Arabic" w:cs="Traditional Arabic" w:hint="cs"/>
                <w:sz w:val="28"/>
                <w:szCs w:val="28"/>
                <w:rtl/>
                <w:lang w:bidi="ar-DZ"/>
              </w:rPr>
              <w:t>جودة</w:t>
            </w:r>
            <w:r w:rsidRPr="000F665D">
              <w:rPr>
                <w:rFonts w:ascii="Traditional Arabic" w:hAnsi="Traditional Arabic" w:cs="Traditional Arabic"/>
                <w:sz w:val="28"/>
                <w:szCs w:val="28"/>
                <w:rtl/>
                <w:lang w:bidi="ar-DZ"/>
              </w:rPr>
              <w:t xml:space="preserve"> </w:t>
            </w:r>
            <w:r w:rsidRPr="000F665D">
              <w:rPr>
                <w:rFonts w:ascii="Traditional Arabic" w:hAnsi="Traditional Arabic" w:cs="Traditional Arabic" w:hint="cs"/>
                <w:sz w:val="28"/>
                <w:szCs w:val="28"/>
                <w:rtl/>
                <w:lang w:bidi="ar-DZ"/>
              </w:rPr>
              <w:t>الخدمة</w:t>
            </w:r>
            <w:r w:rsidRPr="000F665D">
              <w:rPr>
                <w:rFonts w:ascii="Traditional Arabic" w:hAnsi="Traditional Arabic" w:cs="Traditional Arabic"/>
                <w:sz w:val="28"/>
                <w:szCs w:val="28"/>
                <w:rtl/>
                <w:lang w:bidi="ar-DZ"/>
              </w:rPr>
              <w:t xml:space="preserve"> </w:t>
            </w:r>
            <w:r w:rsidRPr="000F665D">
              <w:rPr>
                <w:rFonts w:ascii="Traditional Arabic" w:hAnsi="Traditional Arabic" w:cs="Traditional Arabic" w:hint="cs"/>
                <w:sz w:val="28"/>
                <w:szCs w:val="28"/>
                <w:rtl/>
                <w:lang w:bidi="ar-DZ"/>
              </w:rPr>
              <w:t>المقدمة</w:t>
            </w:r>
          </w:p>
        </w:tc>
        <w:tc>
          <w:tcPr>
            <w:tcW w:w="1098" w:type="dxa"/>
            <w:tcBorders>
              <w:top w:val="single" w:sz="4" w:space="0" w:color="auto"/>
              <w:bottom w:val="single" w:sz="4" w:space="0" w:color="auto"/>
            </w:tcBorders>
            <w:vAlign w:val="center"/>
          </w:tcPr>
          <w:p w14:paraId="3582AB76"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70F8992B"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0C18F585"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348F9C33"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046822CD"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0EF528B6" w14:textId="77777777" w:rsidTr="00943396">
        <w:trPr>
          <w:trHeight w:val="464"/>
          <w:jc w:val="center"/>
        </w:trPr>
        <w:tc>
          <w:tcPr>
            <w:tcW w:w="613" w:type="dxa"/>
            <w:tcBorders>
              <w:top w:val="single" w:sz="4" w:space="0" w:color="auto"/>
              <w:bottom w:val="single" w:sz="4" w:space="0" w:color="auto"/>
              <w:right w:val="single" w:sz="4" w:space="0" w:color="auto"/>
            </w:tcBorders>
            <w:vAlign w:val="center"/>
          </w:tcPr>
          <w:p w14:paraId="233F6FB9" w14:textId="77777777" w:rsidR="0057628C" w:rsidRPr="00E63A8A" w:rsidRDefault="0057628C" w:rsidP="00E7224A">
            <w:pPr>
              <w:tabs>
                <w:tab w:val="left" w:pos="1436"/>
                <w:tab w:val="left" w:pos="1924"/>
              </w:tabs>
              <w:bidi/>
              <w:spacing w:line="276" w:lineRule="auto"/>
              <w:jc w:val="center"/>
              <w:rPr>
                <w:rFonts w:ascii="Traditional Arabic" w:hAnsi="Traditional Arabic" w:cs="Traditional Arabic"/>
                <w:sz w:val="28"/>
                <w:szCs w:val="28"/>
                <w:rtl/>
                <w:lang w:bidi="ar-DZ"/>
              </w:rPr>
            </w:pPr>
            <w:r>
              <w:rPr>
                <w:rFonts w:ascii="Traditional Arabic" w:hAnsi="Traditional Arabic" w:cs="Traditional Arabic"/>
                <w:sz w:val="28"/>
                <w:szCs w:val="28"/>
                <w:lang w:bidi="ar-DZ"/>
              </w:rPr>
              <w:t>6</w:t>
            </w:r>
          </w:p>
        </w:tc>
        <w:tc>
          <w:tcPr>
            <w:tcW w:w="6024" w:type="dxa"/>
            <w:gridSpan w:val="2"/>
            <w:tcBorders>
              <w:left w:val="single" w:sz="4" w:space="0" w:color="auto"/>
              <w:bottom w:val="single" w:sz="4" w:space="0" w:color="auto"/>
              <w:right w:val="single" w:sz="4" w:space="0" w:color="auto"/>
            </w:tcBorders>
            <w:vAlign w:val="center"/>
          </w:tcPr>
          <w:p w14:paraId="53ADDAF5" w14:textId="77777777" w:rsidR="0057628C" w:rsidRPr="00386BF3" w:rsidRDefault="0057628C" w:rsidP="00E7224A">
            <w:pPr>
              <w:tabs>
                <w:tab w:val="left" w:pos="1436"/>
                <w:tab w:val="left" w:pos="1924"/>
              </w:tabs>
              <w:bidi/>
              <w:spacing w:line="276" w:lineRule="auto"/>
              <w:jc w:val="both"/>
              <w:rPr>
                <w:rFonts w:ascii="Traditional Arabic" w:hAnsi="Traditional Arabic" w:cs="Traditional Arabic"/>
                <w:sz w:val="28"/>
                <w:szCs w:val="28"/>
                <w:rtl/>
                <w:lang w:val="en-US" w:bidi="ar-DZ"/>
              </w:rPr>
            </w:pPr>
            <w:r>
              <w:rPr>
                <w:rFonts w:ascii="Traditional Arabic" w:hAnsi="Traditional Arabic" w:cs="Traditional Arabic" w:hint="cs"/>
                <w:sz w:val="28"/>
                <w:szCs w:val="28"/>
                <w:rtl/>
                <w:lang w:bidi="ar-DZ"/>
              </w:rPr>
              <w:t>ت</w:t>
            </w:r>
            <w:r w:rsidRPr="009C5956">
              <w:rPr>
                <w:rFonts w:ascii="Traditional Arabic" w:hAnsi="Traditional Arabic" w:cs="Traditional Arabic" w:hint="cs"/>
                <w:sz w:val="28"/>
                <w:szCs w:val="28"/>
                <w:rtl/>
                <w:lang w:bidi="ar-DZ"/>
              </w:rPr>
              <w:t>وظف</w:t>
            </w:r>
            <w:r w:rsidRPr="009C5956">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 xml:space="preserve">المؤسسة </w:t>
            </w:r>
            <w:r w:rsidRPr="009C5956">
              <w:rPr>
                <w:rFonts w:ascii="Traditional Arabic" w:hAnsi="Traditional Arabic" w:cs="Traditional Arabic" w:hint="cs"/>
                <w:sz w:val="28"/>
                <w:szCs w:val="28"/>
                <w:rtl/>
                <w:lang w:bidi="ar-DZ"/>
              </w:rPr>
              <w:t>مدراء</w:t>
            </w:r>
            <w:r>
              <w:rPr>
                <w:rFonts w:hint="cs"/>
                <w:rtl/>
              </w:rPr>
              <w:t xml:space="preserve"> </w:t>
            </w:r>
            <w:r w:rsidRPr="009C5956">
              <w:rPr>
                <w:rFonts w:ascii="Traditional Arabic" w:hAnsi="Traditional Arabic" w:cs="Traditional Arabic" w:hint="cs"/>
                <w:sz w:val="28"/>
                <w:szCs w:val="28"/>
                <w:rtl/>
                <w:lang w:bidi="ar-DZ"/>
              </w:rPr>
              <w:t>إدارة</w:t>
            </w:r>
            <w:r w:rsidRPr="009C5956">
              <w:rPr>
                <w:rFonts w:ascii="Traditional Arabic" w:hAnsi="Traditional Arabic" w:cs="Traditional Arabic"/>
                <w:sz w:val="28"/>
                <w:szCs w:val="28"/>
                <w:rtl/>
                <w:lang w:bidi="ar-DZ"/>
              </w:rPr>
              <w:t xml:space="preserve"> </w:t>
            </w:r>
            <w:r w:rsidRPr="009C5956">
              <w:rPr>
                <w:rFonts w:ascii="Traditional Arabic" w:hAnsi="Traditional Arabic" w:cs="Traditional Arabic" w:hint="cs"/>
                <w:sz w:val="28"/>
                <w:szCs w:val="28"/>
                <w:rtl/>
                <w:lang w:bidi="ar-DZ"/>
              </w:rPr>
              <w:t>تكنولوجيا</w:t>
            </w:r>
            <w:r w:rsidRPr="009C5956">
              <w:rPr>
                <w:rFonts w:ascii="Traditional Arabic" w:hAnsi="Traditional Arabic" w:cs="Traditional Arabic"/>
                <w:sz w:val="28"/>
                <w:szCs w:val="28"/>
                <w:rtl/>
                <w:lang w:bidi="ar-DZ"/>
              </w:rPr>
              <w:t xml:space="preserve"> </w:t>
            </w:r>
            <w:r w:rsidRPr="009C5956">
              <w:rPr>
                <w:rFonts w:ascii="Traditional Arabic" w:hAnsi="Traditional Arabic" w:cs="Traditional Arabic" w:hint="cs"/>
                <w:sz w:val="28"/>
                <w:szCs w:val="28"/>
                <w:rtl/>
                <w:lang w:bidi="ar-DZ"/>
              </w:rPr>
              <w:t>اتصالات</w:t>
            </w:r>
            <w:r w:rsidRPr="009C5956">
              <w:rPr>
                <w:rFonts w:ascii="Traditional Arabic" w:hAnsi="Traditional Arabic" w:cs="Traditional Arabic"/>
                <w:sz w:val="28"/>
                <w:szCs w:val="28"/>
                <w:rtl/>
                <w:lang w:bidi="ar-DZ"/>
              </w:rPr>
              <w:t xml:space="preserve"> </w:t>
            </w:r>
            <w:r w:rsidRPr="009C5956">
              <w:rPr>
                <w:rFonts w:ascii="Traditional Arabic" w:hAnsi="Traditional Arabic" w:cs="Traditional Arabic" w:hint="cs"/>
                <w:sz w:val="28"/>
                <w:szCs w:val="28"/>
                <w:rtl/>
                <w:lang w:bidi="ar-DZ"/>
              </w:rPr>
              <w:t>تشمل</w:t>
            </w:r>
            <w:r w:rsidRPr="009C5956">
              <w:rPr>
                <w:rFonts w:ascii="Traditional Arabic" w:hAnsi="Traditional Arabic" w:cs="Traditional Arabic"/>
                <w:sz w:val="28"/>
                <w:szCs w:val="28"/>
                <w:rtl/>
                <w:lang w:bidi="ar-DZ"/>
              </w:rPr>
              <w:t xml:space="preserve"> </w:t>
            </w:r>
            <w:r w:rsidRPr="009C5956">
              <w:rPr>
                <w:rFonts w:ascii="Traditional Arabic" w:hAnsi="Traditional Arabic" w:cs="Traditional Arabic" w:hint="cs"/>
                <w:sz w:val="28"/>
                <w:szCs w:val="28"/>
                <w:rtl/>
                <w:lang w:bidi="ar-DZ"/>
              </w:rPr>
              <w:t>واجباتهم</w:t>
            </w:r>
            <w:r w:rsidRPr="009C5956">
              <w:rPr>
                <w:rFonts w:ascii="Traditional Arabic" w:hAnsi="Traditional Arabic" w:cs="Traditional Arabic"/>
                <w:sz w:val="28"/>
                <w:szCs w:val="28"/>
                <w:rtl/>
                <w:lang w:bidi="ar-DZ"/>
              </w:rPr>
              <w:t xml:space="preserve"> </w:t>
            </w:r>
            <w:r w:rsidRPr="009C5956">
              <w:rPr>
                <w:rFonts w:ascii="Traditional Arabic" w:hAnsi="Traditional Arabic" w:cs="Traditional Arabic" w:hint="cs"/>
                <w:sz w:val="28"/>
                <w:szCs w:val="28"/>
                <w:rtl/>
                <w:lang w:bidi="ar-DZ"/>
              </w:rPr>
              <w:t>الرئيسية</w:t>
            </w:r>
            <w:r>
              <w:rPr>
                <w:rFonts w:hint="cs"/>
                <w:rtl/>
              </w:rPr>
              <w:t xml:space="preserve"> </w:t>
            </w:r>
            <w:r w:rsidRPr="00804800">
              <w:rPr>
                <w:rFonts w:ascii="Traditional Arabic" w:hAnsi="Traditional Arabic" w:cs="Traditional Arabic" w:hint="cs"/>
                <w:sz w:val="28"/>
                <w:szCs w:val="28"/>
                <w:rtl/>
                <w:lang w:bidi="ar-DZ"/>
              </w:rPr>
              <w:t>كوك</w:t>
            </w:r>
            <w:r>
              <w:rPr>
                <w:rFonts w:ascii="Traditional Arabic" w:hAnsi="Traditional Arabic" w:cs="Traditional Arabic" w:hint="cs"/>
                <w:sz w:val="28"/>
                <w:szCs w:val="28"/>
                <w:rtl/>
                <w:lang w:bidi="ar-DZ"/>
              </w:rPr>
              <w:t>لاء</w:t>
            </w:r>
            <w:r w:rsidRPr="00804800">
              <w:rPr>
                <w:rFonts w:ascii="Traditional Arabic" w:hAnsi="Traditional Arabic" w:cs="Traditional Arabic"/>
                <w:sz w:val="28"/>
                <w:szCs w:val="28"/>
                <w:rtl/>
                <w:lang w:bidi="ar-DZ"/>
              </w:rPr>
              <w:t xml:space="preserve"> </w:t>
            </w:r>
            <w:r w:rsidRPr="00804800">
              <w:rPr>
                <w:rFonts w:ascii="Traditional Arabic" w:hAnsi="Traditional Arabic" w:cs="Traditional Arabic" w:hint="cs"/>
                <w:sz w:val="28"/>
                <w:szCs w:val="28"/>
                <w:rtl/>
                <w:lang w:bidi="ar-DZ"/>
              </w:rPr>
              <w:t>لتسهيل</w:t>
            </w:r>
            <w:r w:rsidRPr="00804800">
              <w:rPr>
                <w:rFonts w:ascii="Traditional Arabic" w:hAnsi="Traditional Arabic" w:cs="Traditional Arabic"/>
                <w:sz w:val="28"/>
                <w:szCs w:val="28"/>
                <w:rtl/>
                <w:lang w:bidi="ar-DZ"/>
              </w:rPr>
              <w:t xml:space="preserve"> </w:t>
            </w:r>
            <w:r w:rsidRPr="00804800">
              <w:rPr>
                <w:rFonts w:ascii="Traditional Arabic" w:hAnsi="Traditional Arabic" w:cs="Traditional Arabic" w:hint="cs"/>
                <w:sz w:val="28"/>
                <w:szCs w:val="28"/>
                <w:rtl/>
                <w:lang w:bidi="ar-DZ"/>
              </w:rPr>
              <w:t>الوصول</w:t>
            </w:r>
            <w:r w:rsidRPr="00804800">
              <w:rPr>
                <w:rFonts w:ascii="Traditional Arabic" w:hAnsi="Traditional Arabic" w:cs="Traditional Arabic"/>
                <w:sz w:val="28"/>
                <w:szCs w:val="28"/>
                <w:rtl/>
                <w:lang w:bidi="ar-DZ"/>
              </w:rPr>
              <w:t xml:space="preserve"> </w:t>
            </w:r>
            <w:r w:rsidRPr="00804800">
              <w:rPr>
                <w:rFonts w:ascii="Traditional Arabic" w:hAnsi="Traditional Arabic" w:cs="Traditional Arabic" w:hint="cs"/>
                <w:sz w:val="28"/>
                <w:szCs w:val="28"/>
                <w:rtl/>
                <w:lang w:bidi="ar-DZ"/>
              </w:rPr>
              <w:t>إلى</w:t>
            </w:r>
            <w:r w:rsidRPr="00804800">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val="en-US" w:bidi="ar-DZ"/>
              </w:rPr>
              <w:t>قواعد البيانات.</w:t>
            </w:r>
          </w:p>
        </w:tc>
        <w:tc>
          <w:tcPr>
            <w:tcW w:w="1098" w:type="dxa"/>
            <w:tcBorders>
              <w:left w:val="single" w:sz="4" w:space="0" w:color="auto"/>
              <w:bottom w:val="single" w:sz="4" w:space="0" w:color="auto"/>
              <w:right w:val="single" w:sz="4" w:space="0" w:color="auto"/>
            </w:tcBorders>
            <w:vAlign w:val="center"/>
          </w:tcPr>
          <w:p w14:paraId="4FB5BF2C"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left w:val="single" w:sz="4" w:space="0" w:color="auto"/>
              <w:bottom w:val="single" w:sz="4" w:space="0" w:color="auto"/>
              <w:right w:val="single" w:sz="4" w:space="0" w:color="auto"/>
            </w:tcBorders>
            <w:vAlign w:val="center"/>
          </w:tcPr>
          <w:p w14:paraId="0A73D07B"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left w:val="single" w:sz="4" w:space="0" w:color="auto"/>
              <w:bottom w:val="single" w:sz="4" w:space="0" w:color="auto"/>
            </w:tcBorders>
            <w:vAlign w:val="center"/>
          </w:tcPr>
          <w:p w14:paraId="1811BBD4"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bottom w:val="single" w:sz="4" w:space="0" w:color="auto"/>
            </w:tcBorders>
            <w:vAlign w:val="center"/>
          </w:tcPr>
          <w:p w14:paraId="7B5F6FE1"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bottom w:val="single" w:sz="4" w:space="0" w:color="auto"/>
            </w:tcBorders>
          </w:tcPr>
          <w:p w14:paraId="17540FF7"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0046A3DE" w14:textId="77777777" w:rsidTr="00943396">
        <w:trPr>
          <w:trHeight w:val="403"/>
          <w:jc w:val="center"/>
        </w:trPr>
        <w:tc>
          <w:tcPr>
            <w:tcW w:w="6637" w:type="dxa"/>
            <w:gridSpan w:val="3"/>
            <w:tcBorders>
              <w:top w:val="single" w:sz="4" w:space="0" w:color="auto"/>
              <w:bottom w:val="single" w:sz="4" w:space="0" w:color="auto"/>
              <w:right w:val="single" w:sz="4" w:space="0" w:color="auto"/>
            </w:tcBorders>
            <w:shd w:val="clear" w:color="auto" w:fill="D9D9D9" w:themeFill="background1" w:themeFillShade="D9"/>
            <w:vAlign w:val="center"/>
          </w:tcPr>
          <w:p w14:paraId="6E278783"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r w:rsidRPr="008B59FB">
              <w:rPr>
                <w:rFonts w:ascii="Simplified Arabic" w:hAnsi="Simplified Arabic" w:cs="Simplified Arabic" w:hint="cs"/>
                <w:b/>
                <w:bCs/>
                <w:sz w:val="24"/>
                <w:szCs w:val="24"/>
                <w:rtl/>
                <w:lang w:bidi="ar-DZ"/>
              </w:rPr>
              <w:t>رأس مال العلائقي</w:t>
            </w:r>
            <w:r w:rsidRPr="008B59FB">
              <w:rPr>
                <w:rFonts w:ascii="Traditional Arabic" w:hAnsi="Traditional Arabic" w:cs="Traditional Arabic" w:hint="cs"/>
                <w:b/>
                <w:bCs/>
                <w:sz w:val="28"/>
                <w:szCs w:val="28"/>
                <w:rtl/>
                <w:lang w:bidi="ar-DZ"/>
              </w:rPr>
              <w:t xml:space="preserve"> </w:t>
            </w:r>
            <w:r>
              <w:rPr>
                <w:rFonts w:ascii="Traditional Arabic" w:hAnsi="Traditional Arabic" w:cs="Traditional Arabic" w:hint="cs"/>
                <w:b/>
                <w:bCs/>
                <w:sz w:val="28"/>
                <w:szCs w:val="28"/>
                <w:rtl/>
                <w:lang w:bidi="ar-DZ"/>
              </w:rPr>
              <w:t xml:space="preserve">   </w:t>
            </w:r>
            <w:r w:rsidRPr="001E50C7">
              <w:rPr>
                <w:rFonts w:ascii="Simplified Arabic" w:hAnsi="Simplified Arabic" w:cs="Simplified Arabic"/>
                <w:b/>
                <w:bCs/>
                <w:sz w:val="24"/>
                <w:szCs w:val="24"/>
                <w:lang w:bidi="ar-DZ"/>
              </w:rPr>
              <w:t>Capital relationnel</w:t>
            </w:r>
            <w:r>
              <w:rPr>
                <w:rFonts w:ascii="Traditional Arabic" w:hAnsi="Traditional Arabic" w:cs="Traditional Arabic" w:hint="cs"/>
                <w:b/>
                <w:bCs/>
                <w:sz w:val="28"/>
                <w:szCs w:val="28"/>
                <w:rtl/>
                <w:lang w:bidi="ar-DZ"/>
              </w:rPr>
              <w:t xml:space="preserve">   </w:t>
            </w:r>
          </w:p>
        </w:tc>
        <w:tc>
          <w:tcPr>
            <w:tcW w:w="1098" w:type="dxa"/>
            <w:tcBorders>
              <w:top w:val="single" w:sz="4" w:space="0" w:color="auto"/>
              <w:bottom w:val="single" w:sz="4" w:space="0" w:color="auto"/>
              <w:right w:val="single" w:sz="4" w:space="0" w:color="auto"/>
            </w:tcBorders>
            <w:shd w:val="clear" w:color="auto" w:fill="auto"/>
            <w:vAlign w:val="center"/>
          </w:tcPr>
          <w:p w14:paraId="7D868BAC" w14:textId="77777777" w:rsidR="0057628C" w:rsidRPr="007B72FF" w:rsidRDefault="0057628C" w:rsidP="00E7224A">
            <w:pPr>
              <w:tabs>
                <w:tab w:val="left" w:pos="1436"/>
                <w:tab w:val="left" w:pos="1924"/>
              </w:tabs>
              <w:bidi/>
              <w:spacing w:line="276" w:lineRule="auto"/>
              <w:rPr>
                <w:rFonts w:ascii="Traditional Arabic" w:hAnsi="Traditional Arabic" w:cs="Traditional Arabic"/>
                <w:b/>
                <w:bCs/>
                <w:sz w:val="26"/>
                <w:szCs w:val="26"/>
                <w:rtl/>
                <w:lang w:val="en-US" w:bidi="ar-DZ"/>
              </w:rPr>
            </w:pPr>
            <w:r w:rsidRPr="007B72FF">
              <w:rPr>
                <w:rFonts w:ascii="Traditional Arabic" w:hAnsi="Traditional Arabic" w:cs="Traditional Arabic"/>
                <w:b/>
                <w:bCs/>
                <w:sz w:val="26"/>
                <w:szCs w:val="26"/>
                <w:rtl/>
                <w:lang w:val="en-US" w:bidi="ar-DZ"/>
              </w:rPr>
              <w:t>غير موافق بشدة</w:t>
            </w:r>
          </w:p>
        </w:tc>
        <w:tc>
          <w:tcPr>
            <w:tcW w:w="712" w:type="dxa"/>
            <w:tcBorders>
              <w:top w:val="single" w:sz="4" w:space="0" w:color="auto"/>
              <w:bottom w:val="single" w:sz="4" w:space="0" w:color="auto"/>
              <w:right w:val="single" w:sz="4" w:space="0" w:color="auto"/>
            </w:tcBorders>
            <w:shd w:val="clear" w:color="auto" w:fill="auto"/>
            <w:vAlign w:val="center"/>
          </w:tcPr>
          <w:p w14:paraId="2DA932A8" w14:textId="77777777" w:rsidR="0057628C" w:rsidRPr="007B72FF" w:rsidRDefault="0057628C" w:rsidP="00E7224A">
            <w:pPr>
              <w:tabs>
                <w:tab w:val="left" w:pos="1436"/>
                <w:tab w:val="left" w:pos="1924"/>
              </w:tabs>
              <w:bidi/>
              <w:spacing w:line="276" w:lineRule="auto"/>
              <w:rPr>
                <w:rFonts w:ascii="Traditional Arabic" w:hAnsi="Traditional Arabic" w:cs="Traditional Arabic"/>
                <w:b/>
                <w:bCs/>
                <w:sz w:val="26"/>
                <w:szCs w:val="26"/>
                <w:rtl/>
                <w:lang w:val="en-US" w:bidi="ar-DZ"/>
              </w:rPr>
            </w:pPr>
            <w:r w:rsidRPr="007B72FF">
              <w:rPr>
                <w:rFonts w:ascii="Traditional Arabic" w:hAnsi="Traditional Arabic" w:cs="Traditional Arabic"/>
                <w:b/>
                <w:bCs/>
                <w:sz w:val="26"/>
                <w:szCs w:val="26"/>
                <w:rtl/>
                <w:lang w:val="en-US" w:bidi="ar-DZ"/>
              </w:rPr>
              <w:t>غير موافق</w:t>
            </w:r>
          </w:p>
        </w:tc>
        <w:tc>
          <w:tcPr>
            <w:tcW w:w="908" w:type="dxa"/>
            <w:gridSpan w:val="2"/>
            <w:tcBorders>
              <w:top w:val="single" w:sz="4" w:space="0" w:color="auto"/>
              <w:bottom w:val="single" w:sz="4" w:space="0" w:color="auto"/>
              <w:right w:val="single" w:sz="4" w:space="0" w:color="auto"/>
            </w:tcBorders>
            <w:shd w:val="clear" w:color="auto" w:fill="auto"/>
            <w:vAlign w:val="center"/>
          </w:tcPr>
          <w:p w14:paraId="4F092388" w14:textId="77777777" w:rsidR="0057628C" w:rsidRPr="007B72FF" w:rsidRDefault="0057628C" w:rsidP="00E7224A">
            <w:pPr>
              <w:tabs>
                <w:tab w:val="left" w:pos="1436"/>
                <w:tab w:val="left" w:pos="1924"/>
              </w:tabs>
              <w:bidi/>
              <w:spacing w:line="276" w:lineRule="auto"/>
              <w:jc w:val="center"/>
              <w:rPr>
                <w:rFonts w:ascii="Traditional Arabic" w:hAnsi="Traditional Arabic" w:cs="Traditional Arabic"/>
                <w:b/>
                <w:bCs/>
                <w:sz w:val="26"/>
                <w:szCs w:val="26"/>
                <w:rtl/>
                <w:lang w:val="en-US" w:bidi="ar-DZ"/>
              </w:rPr>
            </w:pPr>
            <w:r w:rsidRPr="007B72FF">
              <w:rPr>
                <w:rFonts w:ascii="Traditional Arabic" w:hAnsi="Traditional Arabic" w:cs="Traditional Arabic" w:hint="cs"/>
                <w:b/>
                <w:bCs/>
                <w:sz w:val="26"/>
                <w:szCs w:val="26"/>
                <w:rtl/>
                <w:lang w:val="en-US" w:bidi="ar-DZ"/>
              </w:rPr>
              <w:t>محايد</w:t>
            </w:r>
          </w:p>
        </w:tc>
        <w:tc>
          <w:tcPr>
            <w:tcW w:w="832" w:type="dxa"/>
            <w:gridSpan w:val="2"/>
            <w:tcBorders>
              <w:top w:val="single" w:sz="4" w:space="0" w:color="auto"/>
              <w:bottom w:val="single" w:sz="4" w:space="0" w:color="auto"/>
              <w:right w:val="single" w:sz="4" w:space="0" w:color="auto"/>
            </w:tcBorders>
            <w:shd w:val="clear" w:color="auto" w:fill="auto"/>
            <w:vAlign w:val="center"/>
          </w:tcPr>
          <w:p w14:paraId="2CA503B4" w14:textId="77777777" w:rsidR="0057628C" w:rsidRPr="007B72FF" w:rsidRDefault="0057628C" w:rsidP="00E7224A">
            <w:pPr>
              <w:tabs>
                <w:tab w:val="left" w:pos="1436"/>
                <w:tab w:val="left" w:pos="1924"/>
              </w:tabs>
              <w:bidi/>
              <w:spacing w:line="276" w:lineRule="auto"/>
              <w:rPr>
                <w:rFonts w:ascii="Traditional Arabic" w:hAnsi="Traditional Arabic" w:cs="Traditional Arabic"/>
                <w:b/>
                <w:bCs/>
                <w:sz w:val="26"/>
                <w:szCs w:val="26"/>
                <w:rtl/>
                <w:lang w:val="en-US" w:bidi="ar-DZ"/>
              </w:rPr>
            </w:pPr>
            <w:r w:rsidRPr="007B72FF">
              <w:rPr>
                <w:rFonts w:ascii="Traditional Arabic" w:hAnsi="Traditional Arabic" w:cs="Traditional Arabic" w:hint="cs"/>
                <w:b/>
                <w:bCs/>
                <w:sz w:val="26"/>
                <w:szCs w:val="26"/>
                <w:rtl/>
                <w:lang w:val="en-US" w:bidi="ar-DZ"/>
              </w:rPr>
              <w:t>موافق</w:t>
            </w:r>
          </w:p>
        </w:tc>
        <w:tc>
          <w:tcPr>
            <w:tcW w:w="870" w:type="dxa"/>
            <w:tcBorders>
              <w:top w:val="single" w:sz="4" w:space="0" w:color="auto"/>
              <w:bottom w:val="single" w:sz="4" w:space="0" w:color="auto"/>
              <w:right w:val="single" w:sz="4" w:space="0" w:color="auto"/>
            </w:tcBorders>
            <w:shd w:val="clear" w:color="auto" w:fill="auto"/>
            <w:vAlign w:val="center"/>
          </w:tcPr>
          <w:p w14:paraId="518BEE6D" w14:textId="77777777" w:rsidR="0057628C" w:rsidRPr="007B72FF" w:rsidRDefault="0057628C" w:rsidP="00E7224A">
            <w:pPr>
              <w:tabs>
                <w:tab w:val="left" w:pos="1436"/>
                <w:tab w:val="left" w:pos="1924"/>
              </w:tabs>
              <w:bidi/>
              <w:spacing w:line="276" w:lineRule="auto"/>
              <w:rPr>
                <w:rFonts w:ascii="Traditional Arabic" w:hAnsi="Traditional Arabic" w:cs="Traditional Arabic"/>
                <w:b/>
                <w:bCs/>
                <w:sz w:val="26"/>
                <w:szCs w:val="26"/>
                <w:rtl/>
                <w:lang w:val="en-US" w:bidi="ar-DZ"/>
              </w:rPr>
            </w:pPr>
            <w:r w:rsidRPr="007B72FF">
              <w:rPr>
                <w:rFonts w:ascii="Traditional Arabic" w:hAnsi="Traditional Arabic" w:cs="Traditional Arabic" w:hint="cs"/>
                <w:b/>
                <w:bCs/>
                <w:sz w:val="26"/>
                <w:szCs w:val="26"/>
                <w:rtl/>
                <w:lang w:val="en-US" w:bidi="ar-DZ"/>
              </w:rPr>
              <w:t>موافق بشدة</w:t>
            </w:r>
          </w:p>
        </w:tc>
      </w:tr>
      <w:tr w:rsidR="0057628C" w:rsidRPr="00E63A8A" w14:paraId="1712A426" w14:textId="77777777" w:rsidTr="00943396">
        <w:trPr>
          <w:trHeight w:val="282"/>
          <w:jc w:val="center"/>
        </w:trPr>
        <w:tc>
          <w:tcPr>
            <w:tcW w:w="632" w:type="dxa"/>
            <w:gridSpan w:val="2"/>
            <w:tcBorders>
              <w:top w:val="single" w:sz="4" w:space="0" w:color="auto"/>
              <w:bottom w:val="single" w:sz="4" w:space="0" w:color="auto"/>
              <w:right w:val="single" w:sz="4" w:space="0" w:color="auto"/>
            </w:tcBorders>
            <w:vAlign w:val="center"/>
          </w:tcPr>
          <w:p w14:paraId="31092E14" w14:textId="77777777" w:rsidR="0057628C" w:rsidRPr="008B59FB" w:rsidRDefault="0057628C" w:rsidP="00E7224A">
            <w:pPr>
              <w:tabs>
                <w:tab w:val="left" w:pos="1436"/>
                <w:tab w:val="left" w:pos="1924"/>
              </w:tabs>
              <w:bidi/>
              <w:spacing w:line="276" w:lineRule="auto"/>
              <w:jc w:val="center"/>
              <w:rPr>
                <w:rFonts w:ascii="Simplified Arabic" w:hAnsi="Simplified Arabic" w:cs="Simplified Arabic"/>
                <w:b/>
                <w:bCs/>
                <w:sz w:val="24"/>
                <w:szCs w:val="24"/>
                <w:rtl/>
                <w:lang w:bidi="ar-DZ"/>
              </w:rPr>
            </w:pPr>
            <w:r w:rsidRPr="008F0EBF">
              <w:rPr>
                <w:rFonts w:ascii="Traditional Arabic" w:hAnsi="Traditional Arabic" w:cs="Traditional Arabic"/>
                <w:sz w:val="28"/>
                <w:szCs w:val="28"/>
                <w:lang w:bidi="ar-DZ"/>
              </w:rPr>
              <w:t>1</w:t>
            </w:r>
          </w:p>
        </w:tc>
        <w:tc>
          <w:tcPr>
            <w:tcW w:w="6005" w:type="dxa"/>
            <w:tcBorders>
              <w:top w:val="single" w:sz="4" w:space="0" w:color="auto"/>
              <w:bottom w:val="single" w:sz="4" w:space="0" w:color="auto"/>
              <w:right w:val="single" w:sz="4" w:space="0" w:color="auto"/>
            </w:tcBorders>
            <w:vAlign w:val="center"/>
          </w:tcPr>
          <w:p w14:paraId="4839721C" w14:textId="77777777" w:rsidR="0057628C" w:rsidRPr="0025229D"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r w:rsidRPr="0025229D">
              <w:rPr>
                <w:rFonts w:ascii="Traditional Arabic" w:hAnsi="Traditional Arabic" w:cs="Traditional Arabic" w:hint="cs"/>
                <w:sz w:val="28"/>
                <w:szCs w:val="28"/>
                <w:rtl/>
                <w:lang w:bidi="ar-DZ"/>
              </w:rPr>
              <w:t>شركتنا تحافظ</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على</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التفاعلات</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المناسبة</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مع</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أصحاب</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 xml:space="preserve">المصلحة، مثل الزبائن-المنافسين- الموردين والشركاء. </w:t>
            </w:r>
          </w:p>
        </w:tc>
        <w:tc>
          <w:tcPr>
            <w:tcW w:w="1098" w:type="dxa"/>
            <w:tcBorders>
              <w:top w:val="single" w:sz="4" w:space="0" w:color="auto"/>
              <w:left w:val="single" w:sz="4" w:space="0" w:color="auto"/>
              <w:bottom w:val="single" w:sz="4" w:space="0" w:color="auto"/>
              <w:right w:val="single" w:sz="4" w:space="0" w:color="auto"/>
            </w:tcBorders>
            <w:vAlign w:val="center"/>
          </w:tcPr>
          <w:p w14:paraId="5EDB70EA"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left w:val="single" w:sz="4" w:space="0" w:color="auto"/>
              <w:bottom w:val="single" w:sz="4" w:space="0" w:color="auto"/>
            </w:tcBorders>
            <w:vAlign w:val="center"/>
          </w:tcPr>
          <w:p w14:paraId="2387AB8F"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26CD4BAB"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2CDC93DF"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2521A70F"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26838FB2" w14:textId="77777777" w:rsidTr="00943396">
        <w:trPr>
          <w:trHeight w:val="253"/>
          <w:jc w:val="center"/>
        </w:trPr>
        <w:tc>
          <w:tcPr>
            <w:tcW w:w="632" w:type="dxa"/>
            <w:gridSpan w:val="2"/>
            <w:tcBorders>
              <w:top w:val="single" w:sz="4" w:space="0" w:color="auto"/>
              <w:bottom w:val="single" w:sz="4" w:space="0" w:color="auto"/>
              <w:right w:val="single" w:sz="4" w:space="0" w:color="auto"/>
            </w:tcBorders>
            <w:vAlign w:val="center"/>
          </w:tcPr>
          <w:p w14:paraId="412FF409" w14:textId="77777777" w:rsidR="0057628C" w:rsidRPr="008B59FB" w:rsidRDefault="0057628C" w:rsidP="00E7224A">
            <w:pPr>
              <w:tabs>
                <w:tab w:val="left" w:pos="1436"/>
                <w:tab w:val="left" w:pos="1924"/>
              </w:tabs>
              <w:bidi/>
              <w:spacing w:line="276" w:lineRule="auto"/>
              <w:jc w:val="center"/>
              <w:rPr>
                <w:rFonts w:ascii="Simplified Arabic" w:hAnsi="Simplified Arabic" w:cs="Simplified Arabic"/>
                <w:b/>
                <w:bCs/>
                <w:sz w:val="24"/>
                <w:szCs w:val="24"/>
                <w:rtl/>
                <w:lang w:bidi="ar-DZ"/>
              </w:rPr>
            </w:pPr>
            <w:r w:rsidRPr="008F0EBF">
              <w:rPr>
                <w:rFonts w:ascii="Traditional Arabic" w:hAnsi="Traditional Arabic" w:cs="Traditional Arabic"/>
                <w:sz w:val="28"/>
                <w:szCs w:val="28"/>
                <w:lang w:bidi="ar-DZ"/>
              </w:rPr>
              <w:t>2</w:t>
            </w:r>
          </w:p>
        </w:tc>
        <w:tc>
          <w:tcPr>
            <w:tcW w:w="6005" w:type="dxa"/>
            <w:tcBorders>
              <w:top w:val="single" w:sz="4" w:space="0" w:color="auto"/>
              <w:bottom w:val="single" w:sz="4" w:space="0" w:color="auto"/>
              <w:right w:val="single" w:sz="4" w:space="0" w:color="auto"/>
            </w:tcBorders>
            <w:vAlign w:val="center"/>
          </w:tcPr>
          <w:p w14:paraId="67B1D9E1" w14:textId="77777777" w:rsidR="0057628C" w:rsidRPr="0025229D"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r w:rsidRPr="0025229D">
              <w:rPr>
                <w:rFonts w:ascii="Traditional Arabic" w:hAnsi="Traditional Arabic" w:cs="Traditional Arabic" w:hint="cs"/>
                <w:sz w:val="28"/>
                <w:szCs w:val="28"/>
                <w:rtl/>
                <w:lang w:bidi="ar-DZ"/>
              </w:rPr>
              <w:t>تتمتع</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شركتنا</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بعلاقات</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مستقرة</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وجيدة</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مع</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أصحاب</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المصلحة</w:t>
            </w:r>
          </w:p>
        </w:tc>
        <w:tc>
          <w:tcPr>
            <w:tcW w:w="1098" w:type="dxa"/>
            <w:tcBorders>
              <w:top w:val="single" w:sz="4" w:space="0" w:color="auto"/>
              <w:left w:val="single" w:sz="4" w:space="0" w:color="auto"/>
              <w:bottom w:val="single" w:sz="4" w:space="0" w:color="auto"/>
            </w:tcBorders>
            <w:vAlign w:val="center"/>
          </w:tcPr>
          <w:p w14:paraId="2D007A0F"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06576BD1"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62CFE6A6"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5CD05135"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3EC85577"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72C912C1" w14:textId="77777777" w:rsidTr="00943396">
        <w:trPr>
          <w:trHeight w:val="282"/>
          <w:jc w:val="center"/>
        </w:trPr>
        <w:tc>
          <w:tcPr>
            <w:tcW w:w="632" w:type="dxa"/>
            <w:gridSpan w:val="2"/>
            <w:tcBorders>
              <w:top w:val="single" w:sz="4" w:space="0" w:color="auto"/>
              <w:bottom w:val="single" w:sz="4" w:space="0" w:color="auto"/>
              <w:right w:val="single" w:sz="4" w:space="0" w:color="auto"/>
            </w:tcBorders>
            <w:vAlign w:val="center"/>
          </w:tcPr>
          <w:p w14:paraId="202C74DC" w14:textId="77777777" w:rsidR="0057628C" w:rsidRPr="008B59FB" w:rsidRDefault="0057628C" w:rsidP="00E7224A">
            <w:pPr>
              <w:tabs>
                <w:tab w:val="left" w:pos="1436"/>
                <w:tab w:val="left" w:pos="1924"/>
              </w:tabs>
              <w:bidi/>
              <w:spacing w:line="276" w:lineRule="auto"/>
              <w:jc w:val="center"/>
              <w:rPr>
                <w:rFonts w:ascii="Simplified Arabic" w:hAnsi="Simplified Arabic" w:cs="Simplified Arabic"/>
                <w:b/>
                <w:bCs/>
                <w:sz w:val="24"/>
                <w:szCs w:val="24"/>
                <w:rtl/>
                <w:lang w:bidi="ar-DZ"/>
              </w:rPr>
            </w:pPr>
            <w:r w:rsidRPr="00A32CA4">
              <w:rPr>
                <w:rFonts w:ascii="Traditional Arabic" w:hAnsi="Traditional Arabic" w:cs="Traditional Arabic"/>
                <w:sz w:val="28"/>
                <w:szCs w:val="28"/>
                <w:lang w:bidi="ar-DZ"/>
              </w:rPr>
              <w:t>3</w:t>
            </w:r>
          </w:p>
        </w:tc>
        <w:tc>
          <w:tcPr>
            <w:tcW w:w="6005" w:type="dxa"/>
            <w:tcBorders>
              <w:top w:val="single" w:sz="4" w:space="0" w:color="auto"/>
              <w:bottom w:val="single" w:sz="4" w:space="0" w:color="auto"/>
              <w:right w:val="single" w:sz="4" w:space="0" w:color="auto"/>
            </w:tcBorders>
            <w:vAlign w:val="center"/>
          </w:tcPr>
          <w:p w14:paraId="648BE38D" w14:textId="77777777" w:rsidR="0057628C" w:rsidRPr="0025229D"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r w:rsidRPr="0025229D">
              <w:rPr>
                <w:rFonts w:ascii="Traditional Arabic" w:hAnsi="Traditional Arabic" w:cs="Traditional Arabic" w:hint="cs"/>
                <w:sz w:val="28"/>
                <w:szCs w:val="28"/>
                <w:rtl/>
                <w:lang w:bidi="ar-DZ"/>
              </w:rPr>
              <w:t>نحصل</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على</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الكثير</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من</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المعلومات</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المهمة</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من</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أصحاب</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المصلحة.</w:t>
            </w:r>
          </w:p>
        </w:tc>
        <w:tc>
          <w:tcPr>
            <w:tcW w:w="1098" w:type="dxa"/>
            <w:tcBorders>
              <w:top w:val="single" w:sz="4" w:space="0" w:color="auto"/>
              <w:left w:val="single" w:sz="4" w:space="0" w:color="auto"/>
              <w:bottom w:val="single" w:sz="4" w:space="0" w:color="auto"/>
            </w:tcBorders>
            <w:vAlign w:val="center"/>
          </w:tcPr>
          <w:p w14:paraId="65A58AF0"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1ACFF68D"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37323F23"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1DACF93C"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0FE22C45"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32180ED3" w14:textId="77777777" w:rsidTr="00943396">
        <w:trPr>
          <w:trHeight w:val="305"/>
          <w:jc w:val="center"/>
        </w:trPr>
        <w:tc>
          <w:tcPr>
            <w:tcW w:w="632" w:type="dxa"/>
            <w:gridSpan w:val="2"/>
            <w:tcBorders>
              <w:top w:val="single" w:sz="4" w:space="0" w:color="auto"/>
              <w:bottom w:val="single" w:sz="4" w:space="0" w:color="auto"/>
              <w:right w:val="single" w:sz="4" w:space="0" w:color="auto"/>
            </w:tcBorders>
            <w:vAlign w:val="center"/>
          </w:tcPr>
          <w:p w14:paraId="26E15F17" w14:textId="77777777" w:rsidR="0057628C" w:rsidRPr="008B59FB" w:rsidRDefault="0057628C" w:rsidP="00E7224A">
            <w:pPr>
              <w:tabs>
                <w:tab w:val="left" w:pos="1436"/>
                <w:tab w:val="left" w:pos="1924"/>
              </w:tabs>
              <w:bidi/>
              <w:spacing w:line="276" w:lineRule="auto"/>
              <w:jc w:val="center"/>
              <w:rPr>
                <w:rFonts w:ascii="Simplified Arabic" w:hAnsi="Simplified Arabic" w:cs="Simplified Arabic"/>
                <w:b/>
                <w:bCs/>
                <w:sz w:val="24"/>
                <w:szCs w:val="24"/>
                <w:rtl/>
                <w:lang w:bidi="ar-DZ"/>
              </w:rPr>
            </w:pPr>
            <w:r w:rsidRPr="00A32CA4">
              <w:rPr>
                <w:rFonts w:ascii="Traditional Arabic" w:hAnsi="Traditional Arabic" w:cs="Traditional Arabic"/>
                <w:sz w:val="28"/>
                <w:szCs w:val="28"/>
                <w:lang w:bidi="ar-DZ"/>
              </w:rPr>
              <w:t>4</w:t>
            </w:r>
          </w:p>
        </w:tc>
        <w:tc>
          <w:tcPr>
            <w:tcW w:w="6005" w:type="dxa"/>
            <w:tcBorders>
              <w:top w:val="single" w:sz="4" w:space="0" w:color="auto"/>
              <w:bottom w:val="single" w:sz="4" w:space="0" w:color="auto"/>
              <w:right w:val="single" w:sz="4" w:space="0" w:color="auto"/>
            </w:tcBorders>
            <w:vAlign w:val="center"/>
          </w:tcPr>
          <w:p w14:paraId="2F09BB44" w14:textId="77777777" w:rsidR="0057628C" w:rsidRPr="0025229D"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r w:rsidRPr="0025229D">
              <w:rPr>
                <w:rFonts w:ascii="Traditional Arabic" w:hAnsi="Traditional Arabic" w:cs="Traditional Arabic" w:hint="cs"/>
                <w:sz w:val="28"/>
                <w:szCs w:val="28"/>
                <w:rtl/>
                <w:lang w:bidi="ar-DZ"/>
              </w:rPr>
              <w:t>نتعاون</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على</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نطاق</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واسع</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مع</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أصحاب</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المصلحة</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لتطوير</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حلول</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جديدة</w:t>
            </w:r>
            <w:r w:rsidRPr="0025229D">
              <w:rPr>
                <w:rFonts w:ascii="Traditional Arabic" w:hAnsi="Traditional Arabic" w:cs="Traditional Arabic"/>
                <w:sz w:val="28"/>
                <w:szCs w:val="28"/>
                <w:rtl/>
                <w:lang w:bidi="ar-DZ"/>
              </w:rPr>
              <w:t>.</w:t>
            </w:r>
          </w:p>
        </w:tc>
        <w:tc>
          <w:tcPr>
            <w:tcW w:w="1098" w:type="dxa"/>
            <w:tcBorders>
              <w:top w:val="single" w:sz="4" w:space="0" w:color="auto"/>
              <w:left w:val="single" w:sz="4" w:space="0" w:color="auto"/>
              <w:bottom w:val="single" w:sz="4" w:space="0" w:color="auto"/>
            </w:tcBorders>
            <w:vAlign w:val="center"/>
          </w:tcPr>
          <w:p w14:paraId="2361E53D"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7DA41E36"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1C2801A5"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45D3CC84"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6959B8EB"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7FCD7DC3" w14:textId="77777777" w:rsidTr="00943396">
        <w:trPr>
          <w:trHeight w:val="195"/>
          <w:jc w:val="center"/>
        </w:trPr>
        <w:tc>
          <w:tcPr>
            <w:tcW w:w="632" w:type="dxa"/>
            <w:gridSpan w:val="2"/>
            <w:tcBorders>
              <w:top w:val="single" w:sz="4" w:space="0" w:color="auto"/>
              <w:bottom w:val="single" w:sz="4" w:space="0" w:color="auto"/>
              <w:right w:val="single" w:sz="4" w:space="0" w:color="auto"/>
            </w:tcBorders>
            <w:vAlign w:val="center"/>
          </w:tcPr>
          <w:p w14:paraId="5FFD8D5E" w14:textId="77777777" w:rsidR="0057628C" w:rsidRPr="008B59FB" w:rsidRDefault="0057628C" w:rsidP="00E7224A">
            <w:pPr>
              <w:tabs>
                <w:tab w:val="left" w:pos="1436"/>
                <w:tab w:val="left" w:pos="1924"/>
              </w:tabs>
              <w:bidi/>
              <w:spacing w:line="276" w:lineRule="auto"/>
              <w:jc w:val="center"/>
              <w:rPr>
                <w:rFonts w:ascii="Simplified Arabic" w:hAnsi="Simplified Arabic" w:cs="Simplified Arabic"/>
                <w:b/>
                <w:bCs/>
                <w:sz w:val="24"/>
                <w:szCs w:val="24"/>
                <w:rtl/>
                <w:lang w:bidi="ar-DZ"/>
              </w:rPr>
            </w:pPr>
            <w:r w:rsidRPr="00A32CA4">
              <w:rPr>
                <w:rFonts w:ascii="Traditional Arabic" w:hAnsi="Traditional Arabic" w:cs="Traditional Arabic"/>
                <w:sz w:val="28"/>
                <w:szCs w:val="28"/>
                <w:lang w:bidi="ar-DZ"/>
              </w:rPr>
              <w:t>5</w:t>
            </w:r>
          </w:p>
        </w:tc>
        <w:tc>
          <w:tcPr>
            <w:tcW w:w="6005" w:type="dxa"/>
            <w:tcBorders>
              <w:top w:val="single" w:sz="4" w:space="0" w:color="auto"/>
              <w:bottom w:val="single" w:sz="4" w:space="0" w:color="auto"/>
              <w:right w:val="single" w:sz="4" w:space="0" w:color="auto"/>
            </w:tcBorders>
            <w:vAlign w:val="center"/>
          </w:tcPr>
          <w:p w14:paraId="1D252B63" w14:textId="77777777" w:rsidR="0057628C" w:rsidRPr="0025229D" w:rsidRDefault="0057628C" w:rsidP="00E7224A">
            <w:pPr>
              <w:tabs>
                <w:tab w:val="left" w:pos="1436"/>
                <w:tab w:val="left" w:pos="1924"/>
              </w:tabs>
              <w:bidi/>
              <w:spacing w:line="276" w:lineRule="auto"/>
              <w:rPr>
                <w:rFonts w:ascii="Simplified Arabic" w:hAnsi="Simplified Arabic" w:cs="Simplified Arabic"/>
                <w:sz w:val="28"/>
                <w:szCs w:val="28"/>
                <w:rtl/>
                <w:lang w:bidi="ar-DZ"/>
              </w:rPr>
            </w:pPr>
            <w:r w:rsidRPr="0025229D">
              <w:rPr>
                <w:rFonts w:ascii="Traditional Arabic" w:hAnsi="Traditional Arabic" w:cs="Traditional Arabic" w:hint="cs"/>
                <w:sz w:val="28"/>
                <w:szCs w:val="28"/>
                <w:rtl/>
                <w:lang w:bidi="ar-DZ"/>
              </w:rPr>
              <w:t>ملاحظات</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الزبائن</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واحتياجاتهم</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توجه</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أنشطتنا</w:t>
            </w:r>
          </w:p>
        </w:tc>
        <w:tc>
          <w:tcPr>
            <w:tcW w:w="1098" w:type="dxa"/>
            <w:tcBorders>
              <w:top w:val="single" w:sz="4" w:space="0" w:color="auto"/>
              <w:left w:val="single" w:sz="4" w:space="0" w:color="auto"/>
              <w:bottom w:val="single" w:sz="4" w:space="0" w:color="auto"/>
            </w:tcBorders>
            <w:vAlign w:val="center"/>
          </w:tcPr>
          <w:p w14:paraId="35FE3F72"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75D4C104"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7DFDB707"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09637C0F"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489B104F"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0E5E94DA" w14:textId="77777777" w:rsidTr="00943396">
        <w:trPr>
          <w:trHeight w:val="259"/>
          <w:jc w:val="center"/>
        </w:trPr>
        <w:tc>
          <w:tcPr>
            <w:tcW w:w="632" w:type="dxa"/>
            <w:gridSpan w:val="2"/>
            <w:tcBorders>
              <w:top w:val="single" w:sz="4" w:space="0" w:color="auto"/>
              <w:bottom w:val="single" w:sz="4" w:space="0" w:color="auto"/>
              <w:right w:val="single" w:sz="4" w:space="0" w:color="auto"/>
            </w:tcBorders>
            <w:vAlign w:val="center"/>
          </w:tcPr>
          <w:p w14:paraId="095EA498" w14:textId="77777777" w:rsidR="0057628C" w:rsidRPr="008B59FB" w:rsidRDefault="0057628C" w:rsidP="00E7224A">
            <w:pPr>
              <w:tabs>
                <w:tab w:val="left" w:pos="1436"/>
                <w:tab w:val="left" w:pos="1924"/>
              </w:tabs>
              <w:bidi/>
              <w:spacing w:line="276" w:lineRule="auto"/>
              <w:jc w:val="center"/>
              <w:rPr>
                <w:rFonts w:ascii="Simplified Arabic" w:hAnsi="Simplified Arabic" w:cs="Simplified Arabic"/>
                <w:b/>
                <w:bCs/>
                <w:sz w:val="24"/>
                <w:szCs w:val="24"/>
                <w:rtl/>
                <w:lang w:bidi="ar-DZ"/>
              </w:rPr>
            </w:pPr>
            <w:r w:rsidRPr="00A32CA4">
              <w:rPr>
                <w:rFonts w:ascii="Traditional Arabic" w:hAnsi="Traditional Arabic" w:cs="Traditional Arabic"/>
                <w:sz w:val="28"/>
                <w:szCs w:val="28"/>
                <w:lang w:bidi="ar-DZ"/>
              </w:rPr>
              <w:t>6</w:t>
            </w:r>
          </w:p>
        </w:tc>
        <w:tc>
          <w:tcPr>
            <w:tcW w:w="6005" w:type="dxa"/>
            <w:tcBorders>
              <w:top w:val="single" w:sz="4" w:space="0" w:color="auto"/>
              <w:bottom w:val="single" w:sz="4" w:space="0" w:color="auto"/>
              <w:right w:val="single" w:sz="4" w:space="0" w:color="auto"/>
            </w:tcBorders>
            <w:vAlign w:val="center"/>
          </w:tcPr>
          <w:p w14:paraId="0EDD0D59" w14:textId="77777777" w:rsidR="0057628C" w:rsidRPr="0025229D"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r w:rsidRPr="0025229D">
              <w:rPr>
                <w:rFonts w:ascii="Traditional Arabic" w:hAnsi="Traditional Arabic" w:cs="Traditional Arabic" w:hint="cs"/>
                <w:sz w:val="28"/>
                <w:szCs w:val="28"/>
                <w:rtl/>
                <w:lang w:bidi="ar-DZ"/>
              </w:rPr>
              <w:t>تتعاون</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شركتنا</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مع</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شركائها</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بشكل</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متكرر</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لحل</w:t>
            </w:r>
            <w:r w:rsidRPr="0025229D">
              <w:rPr>
                <w:rFonts w:ascii="Traditional Arabic" w:hAnsi="Traditional Arabic" w:cs="Traditional Arabic"/>
                <w:sz w:val="28"/>
                <w:szCs w:val="28"/>
                <w:rtl/>
                <w:lang w:bidi="ar-DZ"/>
              </w:rPr>
              <w:t xml:space="preserve"> </w:t>
            </w:r>
            <w:r w:rsidRPr="0025229D">
              <w:rPr>
                <w:rFonts w:ascii="Traditional Arabic" w:hAnsi="Traditional Arabic" w:cs="Traditional Arabic" w:hint="cs"/>
                <w:sz w:val="28"/>
                <w:szCs w:val="28"/>
                <w:rtl/>
                <w:lang w:bidi="ar-DZ"/>
              </w:rPr>
              <w:t>المشكلات</w:t>
            </w:r>
            <w:r w:rsidRPr="0025229D">
              <w:rPr>
                <w:rFonts w:ascii="Traditional Arabic" w:hAnsi="Traditional Arabic" w:cs="Traditional Arabic"/>
                <w:sz w:val="28"/>
                <w:szCs w:val="28"/>
                <w:rtl/>
                <w:lang w:bidi="ar-DZ"/>
              </w:rPr>
              <w:t>.</w:t>
            </w:r>
          </w:p>
        </w:tc>
        <w:tc>
          <w:tcPr>
            <w:tcW w:w="1098" w:type="dxa"/>
            <w:tcBorders>
              <w:top w:val="single" w:sz="4" w:space="0" w:color="auto"/>
              <w:left w:val="single" w:sz="4" w:space="0" w:color="auto"/>
              <w:bottom w:val="single" w:sz="4" w:space="0" w:color="auto"/>
            </w:tcBorders>
            <w:vAlign w:val="center"/>
          </w:tcPr>
          <w:p w14:paraId="5155D6AA"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65190E99"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0D51F16E"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1BA7C761"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0E98937B"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7479D108" w14:textId="77777777" w:rsidTr="00943396">
        <w:trPr>
          <w:trHeight w:val="270"/>
          <w:jc w:val="center"/>
        </w:trPr>
        <w:tc>
          <w:tcPr>
            <w:tcW w:w="6637" w:type="dxa"/>
            <w:gridSpan w:val="3"/>
            <w:tcBorders>
              <w:top w:val="single" w:sz="4" w:space="0" w:color="auto"/>
              <w:bottom w:val="single" w:sz="4" w:space="0" w:color="auto"/>
              <w:right w:val="single" w:sz="4" w:space="0" w:color="auto"/>
            </w:tcBorders>
            <w:vAlign w:val="center"/>
          </w:tcPr>
          <w:p w14:paraId="5D812764" w14:textId="77777777" w:rsidR="0057628C" w:rsidRPr="007B6827" w:rsidRDefault="0057628C" w:rsidP="00E7224A">
            <w:pPr>
              <w:tabs>
                <w:tab w:val="left" w:pos="1436"/>
                <w:tab w:val="left" w:pos="1924"/>
              </w:tabs>
              <w:bidi/>
              <w:spacing w:line="276" w:lineRule="auto"/>
              <w:rPr>
                <w:rFonts w:ascii="Simplified Arabic" w:hAnsi="Simplified Arabic" w:cs="Simplified Arabic"/>
                <w:b/>
                <w:bCs/>
                <w:sz w:val="24"/>
                <w:szCs w:val="24"/>
                <w:rtl/>
                <w:lang w:bidi="ar-DZ"/>
              </w:rPr>
            </w:pPr>
            <w:r w:rsidRPr="006D0A52">
              <w:rPr>
                <w:rFonts w:ascii="Simplified Arabic" w:hAnsi="Simplified Arabic" w:cs="Simplified Arabic" w:hint="cs"/>
                <w:b/>
                <w:bCs/>
                <w:sz w:val="24"/>
                <w:szCs w:val="24"/>
                <w:rtl/>
                <w:lang w:bidi="ar-DZ"/>
              </w:rPr>
              <w:t>رأس</w:t>
            </w:r>
            <w:r w:rsidRPr="006D0A52">
              <w:rPr>
                <w:rFonts w:ascii="Simplified Arabic" w:hAnsi="Simplified Arabic" w:cs="Simplified Arabic"/>
                <w:b/>
                <w:bCs/>
                <w:sz w:val="24"/>
                <w:szCs w:val="24"/>
                <w:rtl/>
                <w:lang w:bidi="ar-DZ"/>
              </w:rPr>
              <w:t xml:space="preserve"> </w:t>
            </w:r>
            <w:r w:rsidRPr="006D0A52">
              <w:rPr>
                <w:rFonts w:ascii="Simplified Arabic" w:hAnsi="Simplified Arabic" w:cs="Simplified Arabic" w:hint="cs"/>
                <w:b/>
                <w:bCs/>
                <w:sz w:val="24"/>
                <w:szCs w:val="24"/>
                <w:rtl/>
                <w:lang w:bidi="ar-DZ"/>
              </w:rPr>
              <w:t>المال</w:t>
            </w:r>
            <w:r w:rsidRPr="006D0A52">
              <w:rPr>
                <w:rFonts w:ascii="Simplified Arabic" w:hAnsi="Simplified Arabic" w:cs="Simplified Arabic"/>
                <w:b/>
                <w:bCs/>
                <w:sz w:val="24"/>
                <w:szCs w:val="24"/>
                <w:rtl/>
                <w:lang w:bidi="ar-DZ"/>
              </w:rPr>
              <w:t xml:space="preserve"> </w:t>
            </w:r>
            <w:r w:rsidRPr="006D0A52">
              <w:rPr>
                <w:rFonts w:ascii="Simplified Arabic" w:hAnsi="Simplified Arabic" w:cs="Simplified Arabic" w:hint="cs"/>
                <w:b/>
                <w:bCs/>
                <w:sz w:val="24"/>
                <w:szCs w:val="24"/>
                <w:rtl/>
                <w:lang w:bidi="ar-DZ"/>
              </w:rPr>
              <w:t>الهيكلي</w:t>
            </w:r>
            <w:r>
              <w:rPr>
                <w:rFonts w:ascii="Simplified Arabic" w:hAnsi="Simplified Arabic" w:cs="Simplified Arabic"/>
                <w:b/>
                <w:bCs/>
                <w:sz w:val="24"/>
                <w:szCs w:val="24"/>
                <w:lang w:bidi="ar-DZ"/>
              </w:rPr>
              <w:t xml:space="preserve"> </w:t>
            </w:r>
            <w:r w:rsidRPr="007B6827">
              <w:rPr>
                <w:rFonts w:ascii="Simplified Arabic" w:hAnsi="Simplified Arabic" w:cs="Simplified Arabic" w:hint="cs"/>
                <w:b/>
                <w:bCs/>
                <w:sz w:val="24"/>
                <w:szCs w:val="24"/>
                <w:rtl/>
                <w:lang w:bidi="ar-DZ"/>
              </w:rPr>
              <w:t xml:space="preserve">           </w:t>
            </w:r>
            <w:r w:rsidRPr="007B6827">
              <w:rPr>
                <w:rFonts w:ascii="Simplified Arabic" w:hAnsi="Simplified Arabic" w:cs="Simplified Arabic"/>
                <w:b/>
                <w:bCs/>
                <w:sz w:val="24"/>
                <w:szCs w:val="24"/>
                <w:lang w:bidi="ar-DZ"/>
              </w:rPr>
              <w:t>Capital structurel</w:t>
            </w:r>
          </w:p>
        </w:tc>
        <w:tc>
          <w:tcPr>
            <w:tcW w:w="4420" w:type="dxa"/>
            <w:gridSpan w:val="7"/>
            <w:tcBorders>
              <w:top w:val="single" w:sz="4" w:space="0" w:color="auto"/>
              <w:left w:val="single" w:sz="4" w:space="0" w:color="auto"/>
              <w:bottom w:val="single" w:sz="4" w:space="0" w:color="auto"/>
            </w:tcBorders>
            <w:shd w:val="clear" w:color="auto" w:fill="BFBFBF" w:themeFill="background1" w:themeFillShade="BF"/>
            <w:vAlign w:val="center"/>
          </w:tcPr>
          <w:p w14:paraId="3ED10A02"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6DFCF5C5" w14:textId="77777777" w:rsidTr="00943396">
        <w:trPr>
          <w:trHeight w:val="264"/>
          <w:jc w:val="center"/>
        </w:trPr>
        <w:tc>
          <w:tcPr>
            <w:tcW w:w="632" w:type="dxa"/>
            <w:gridSpan w:val="2"/>
            <w:tcBorders>
              <w:top w:val="single" w:sz="4" w:space="0" w:color="auto"/>
              <w:bottom w:val="single" w:sz="4" w:space="0" w:color="auto"/>
              <w:right w:val="single" w:sz="4" w:space="0" w:color="auto"/>
            </w:tcBorders>
            <w:vAlign w:val="bottom"/>
          </w:tcPr>
          <w:p w14:paraId="005505BD" w14:textId="77777777" w:rsidR="0057628C" w:rsidRPr="007B6827"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r w:rsidRPr="00A32CA4">
              <w:rPr>
                <w:rFonts w:ascii="Traditional Arabic" w:hAnsi="Traditional Arabic" w:cs="Traditional Arabic"/>
                <w:sz w:val="28"/>
                <w:szCs w:val="28"/>
                <w:lang w:bidi="ar-DZ"/>
              </w:rPr>
              <w:t>1</w:t>
            </w:r>
          </w:p>
        </w:tc>
        <w:tc>
          <w:tcPr>
            <w:tcW w:w="6005" w:type="dxa"/>
            <w:tcBorders>
              <w:top w:val="single" w:sz="4" w:space="0" w:color="auto"/>
              <w:bottom w:val="single" w:sz="4" w:space="0" w:color="auto"/>
              <w:right w:val="single" w:sz="4" w:space="0" w:color="auto"/>
            </w:tcBorders>
            <w:vAlign w:val="center"/>
          </w:tcPr>
          <w:p w14:paraId="58C9D171" w14:textId="77777777" w:rsidR="0057628C" w:rsidRPr="007B6827"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r w:rsidRPr="007B6827">
              <w:rPr>
                <w:rFonts w:ascii="Traditional Arabic" w:hAnsi="Traditional Arabic" w:cs="Traditional Arabic" w:hint="cs"/>
                <w:sz w:val="28"/>
                <w:szCs w:val="28"/>
                <w:rtl/>
                <w:lang w:bidi="ar-DZ"/>
              </w:rPr>
              <w:t>تمتلك</w:t>
            </w:r>
            <w:r w:rsidRPr="007B6827">
              <w:rPr>
                <w:rFonts w:ascii="Traditional Arabic" w:hAnsi="Traditional Arabic" w:cs="Traditional Arabic"/>
                <w:sz w:val="28"/>
                <w:szCs w:val="28"/>
                <w:rtl/>
                <w:lang w:bidi="ar-DZ"/>
              </w:rPr>
              <w:t xml:space="preserve"> </w:t>
            </w:r>
            <w:r w:rsidRPr="007B6827">
              <w:rPr>
                <w:rFonts w:ascii="Traditional Arabic" w:hAnsi="Traditional Arabic" w:cs="Traditional Arabic" w:hint="cs"/>
                <w:sz w:val="28"/>
                <w:szCs w:val="28"/>
                <w:rtl/>
                <w:lang w:bidi="ar-DZ"/>
              </w:rPr>
              <w:t>شركتنا</w:t>
            </w:r>
            <w:r w:rsidRPr="007B6827">
              <w:rPr>
                <w:rFonts w:ascii="Traditional Arabic" w:hAnsi="Traditional Arabic" w:cs="Traditional Arabic"/>
                <w:sz w:val="28"/>
                <w:szCs w:val="28"/>
                <w:rtl/>
                <w:lang w:bidi="ar-DZ"/>
              </w:rPr>
              <w:t xml:space="preserve"> </w:t>
            </w:r>
            <w:r w:rsidRPr="007B6827">
              <w:rPr>
                <w:rFonts w:ascii="Traditional Arabic" w:hAnsi="Traditional Arabic" w:cs="Traditional Arabic" w:hint="cs"/>
                <w:sz w:val="28"/>
                <w:szCs w:val="28"/>
                <w:rtl/>
                <w:lang w:bidi="ar-DZ"/>
              </w:rPr>
              <w:t>أنظمة</w:t>
            </w:r>
            <w:r w:rsidRPr="007B6827">
              <w:rPr>
                <w:rFonts w:ascii="Traditional Arabic" w:hAnsi="Traditional Arabic" w:cs="Traditional Arabic"/>
                <w:sz w:val="28"/>
                <w:szCs w:val="28"/>
                <w:rtl/>
                <w:lang w:bidi="ar-DZ"/>
              </w:rPr>
              <w:t xml:space="preserve"> </w:t>
            </w:r>
            <w:r w:rsidRPr="007B6827">
              <w:rPr>
                <w:rFonts w:ascii="Traditional Arabic" w:hAnsi="Traditional Arabic" w:cs="Traditional Arabic" w:hint="cs"/>
                <w:sz w:val="28"/>
                <w:szCs w:val="28"/>
                <w:rtl/>
                <w:lang w:bidi="ar-DZ"/>
              </w:rPr>
              <w:t>معلومات</w:t>
            </w:r>
            <w:r w:rsidRPr="007B6827">
              <w:rPr>
                <w:rFonts w:ascii="Traditional Arabic" w:hAnsi="Traditional Arabic" w:cs="Traditional Arabic"/>
                <w:sz w:val="28"/>
                <w:szCs w:val="28"/>
                <w:rtl/>
                <w:lang w:bidi="ar-DZ"/>
              </w:rPr>
              <w:t xml:space="preserve"> </w:t>
            </w:r>
            <w:r w:rsidRPr="007B6827">
              <w:rPr>
                <w:rFonts w:ascii="Traditional Arabic" w:hAnsi="Traditional Arabic" w:cs="Traditional Arabic" w:hint="cs"/>
                <w:sz w:val="28"/>
                <w:szCs w:val="28"/>
                <w:rtl/>
                <w:lang w:bidi="ar-DZ"/>
              </w:rPr>
              <w:t>فعالة</w:t>
            </w:r>
            <w:r w:rsidRPr="007B6827">
              <w:rPr>
                <w:rFonts w:ascii="Traditional Arabic" w:hAnsi="Traditional Arabic" w:cs="Traditional Arabic"/>
                <w:sz w:val="28"/>
                <w:szCs w:val="28"/>
                <w:rtl/>
                <w:lang w:bidi="ar-DZ"/>
              </w:rPr>
              <w:t xml:space="preserve"> </w:t>
            </w:r>
            <w:r w:rsidRPr="007B6827">
              <w:rPr>
                <w:rFonts w:ascii="Traditional Arabic" w:hAnsi="Traditional Arabic" w:cs="Traditional Arabic" w:hint="cs"/>
                <w:sz w:val="28"/>
                <w:szCs w:val="28"/>
                <w:rtl/>
                <w:lang w:bidi="ar-DZ"/>
              </w:rPr>
              <w:t>وذات</w:t>
            </w:r>
            <w:r w:rsidRPr="007B6827">
              <w:rPr>
                <w:rFonts w:ascii="Traditional Arabic" w:hAnsi="Traditional Arabic" w:cs="Traditional Arabic"/>
                <w:sz w:val="28"/>
                <w:szCs w:val="28"/>
                <w:rtl/>
                <w:lang w:bidi="ar-DZ"/>
              </w:rPr>
              <w:t xml:space="preserve"> </w:t>
            </w:r>
            <w:r w:rsidRPr="007B6827">
              <w:rPr>
                <w:rFonts w:ascii="Traditional Arabic" w:hAnsi="Traditional Arabic" w:cs="Traditional Arabic" w:hint="cs"/>
                <w:sz w:val="28"/>
                <w:szCs w:val="28"/>
                <w:rtl/>
                <w:lang w:bidi="ar-DZ"/>
              </w:rPr>
              <w:t>صلة</w:t>
            </w:r>
            <w:r w:rsidRPr="007B6827">
              <w:rPr>
                <w:rFonts w:ascii="Traditional Arabic" w:hAnsi="Traditional Arabic" w:cs="Traditional Arabic"/>
                <w:sz w:val="28"/>
                <w:szCs w:val="28"/>
                <w:rtl/>
                <w:lang w:bidi="ar-DZ"/>
              </w:rPr>
              <w:t xml:space="preserve"> </w:t>
            </w:r>
            <w:r w:rsidRPr="007B6827">
              <w:rPr>
                <w:rFonts w:ascii="Traditional Arabic" w:hAnsi="Traditional Arabic" w:cs="Traditional Arabic" w:hint="cs"/>
                <w:sz w:val="28"/>
                <w:szCs w:val="28"/>
                <w:rtl/>
                <w:lang w:bidi="ar-DZ"/>
              </w:rPr>
              <w:t>لدعم</w:t>
            </w:r>
            <w:r w:rsidRPr="007B6827">
              <w:rPr>
                <w:rFonts w:ascii="Traditional Arabic" w:hAnsi="Traditional Arabic" w:cs="Traditional Arabic"/>
                <w:sz w:val="28"/>
                <w:szCs w:val="28"/>
                <w:rtl/>
                <w:lang w:bidi="ar-DZ"/>
              </w:rPr>
              <w:t xml:space="preserve"> </w:t>
            </w:r>
            <w:r w:rsidRPr="007B6827">
              <w:rPr>
                <w:rFonts w:ascii="Traditional Arabic" w:hAnsi="Traditional Arabic" w:cs="Traditional Arabic" w:hint="cs"/>
                <w:sz w:val="28"/>
                <w:szCs w:val="28"/>
                <w:rtl/>
                <w:lang w:bidi="ar-DZ"/>
              </w:rPr>
              <w:t>العمليات</w:t>
            </w:r>
            <w:r w:rsidRPr="007B6827">
              <w:rPr>
                <w:rFonts w:ascii="Traditional Arabic" w:hAnsi="Traditional Arabic" w:cs="Traditional Arabic"/>
                <w:sz w:val="28"/>
                <w:szCs w:val="28"/>
                <w:rtl/>
                <w:lang w:bidi="ar-DZ"/>
              </w:rPr>
              <w:t xml:space="preserve"> </w:t>
            </w:r>
            <w:r w:rsidRPr="007B6827">
              <w:rPr>
                <w:rFonts w:ascii="Traditional Arabic" w:hAnsi="Traditional Arabic" w:cs="Traditional Arabic" w:hint="cs"/>
                <w:sz w:val="28"/>
                <w:szCs w:val="28"/>
                <w:rtl/>
                <w:lang w:bidi="ar-DZ"/>
              </w:rPr>
              <w:t>التجارية</w:t>
            </w:r>
          </w:p>
        </w:tc>
        <w:tc>
          <w:tcPr>
            <w:tcW w:w="1098" w:type="dxa"/>
            <w:tcBorders>
              <w:top w:val="single" w:sz="4" w:space="0" w:color="auto"/>
              <w:left w:val="single" w:sz="4" w:space="0" w:color="auto"/>
              <w:bottom w:val="single" w:sz="4" w:space="0" w:color="auto"/>
            </w:tcBorders>
            <w:vAlign w:val="center"/>
          </w:tcPr>
          <w:p w14:paraId="5174B537"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0558ED0E"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3F8ADF0B"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4D9B823C"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61E01E72"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r>
      <w:tr w:rsidR="0057628C" w:rsidRPr="00E63A8A" w14:paraId="3E124E90" w14:textId="77777777" w:rsidTr="00943396">
        <w:trPr>
          <w:trHeight w:val="351"/>
          <w:jc w:val="center"/>
        </w:trPr>
        <w:tc>
          <w:tcPr>
            <w:tcW w:w="632" w:type="dxa"/>
            <w:gridSpan w:val="2"/>
            <w:tcBorders>
              <w:top w:val="single" w:sz="4" w:space="0" w:color="auto"/>
              <w:bottom w:val="single" w:sz="4" w:space="0" w:color="auto"/>
              <w:right w:val="single" w:sz="4" w:space="0" w:color="auto"/>
            </w:tcBorders>
            <w:vAlign w:val="center"/>
          </w:tcPr>
          <w:p w14:paraId="1C6D7829" w14:textId="77777777" w:rsidR="0057628C" w:rsidRPr="008B59FB" w:rsidRDefault="0057628C" w:rsidP="00E7224A">
            <w:pPr>
              <w:tabs>
                <w:tab w:val="left" w:pos="1436"/>
                <w:tab w:val="left" w:pos="1924"/>
              </w:tabs>
              <w:bidi/>
              <w:spacing w:line="276" w:lineRule="auto"/>
              <w:jc w:val="both"/>
              <w:rPr>
                <w:rFonts w:ascii="Simplified Arabic" w:hAnsi="Simplified Arabic" w:cs="Simplified Arabic"/>
                <w:b/>
                <w:bCs/>
                <w:sz w:val="24"/>
                <w:szCs w:val="24"/>
                <w:rtl/>
                <w:lang w:bidi="ar-DZ"/>
              </w:rPr>
            </w:pPr>
            <w:r w:rsidRPr="00A32CA4">
              <w:rPr>
                <w:rFonts w:ascii="Traditional Arabic" w:hAnsi="Traditional Arabic" w:cs="Traditional Arabic"/>
                <w:sz w:val="28"/>
                <w:szCs w:val="28"/>
                <w:lang w:bidi="ar-DZ"/>
              </w:rPr>
              <w:t>2</w:t>
            </w:r>
          </w:p>
        </w:tc>
        <w:tc>
          <w:tcPr>
            <w:tcW w:w="6005" w:type="dxa"/>
            <w:tcBorders>
              <w:top w:val="single" w:sz="4" w:space="0" w:color="auto"/>
              <w:bottom w:val="single" w:sz="4" w:space="0" w:color="auto"/>
              <w:right w:val="single" w:sz="4" w:space="0" w:color="auto"/>
            </w:tcBorders>
            <w:vAlign w:val="center"/>
          </w:tcPr>
          <w:p w14:paraId="2EA77E75" w14:textId="77777777" w:rsidR="0057628C" w:rsidRPr="008B59FB" w:rsidRDefault="0057628C" w:rsidP="00E7224A">
            <w:pPr>
              <w:tabs>
                <w:tab w:val="left" w:pos="1436"/>
                <w:tab w:val="left" w:pos="1924"/>
              </w:tabs>
              <w:bidi/>
              <w:spacing w:line="276" w:lineRule="auto"/>
              <w:jc w:val="both"/>
              <w:rPr>
                <w:rFonts w:ascii="Simplified Arabic" w:hAnsi="Simplified Arabic" w:cs="Simplified Arabic"/>
                <w:b/>
                <w:bCs/>
                <w:sz w:val="24"/>
                <w:szCs w:val="24"/>
                <w:rtl/>
                <w:lang w:bidi="ar-DZ"/>
              </w:rPr>
            </w:pPr>
            <w:r w:rsidRPr="00A65772">
              <w:rPr>
                <w:rFonts w:ascii="Traditional Arabic" w:hAnsi="Traditional Arabic" w:cs="Traditional Arabic" w:hint="cs"/>
                <w:sz w:val="28"/>
                <w:szCs w:val="28"/>
                <w:rtl/>
                <w:lang w:bidi="ar-DZ"/>
              </w:rPr>
              <w:t>شرك</w:t>
            </w:r>
            <w:r w:rsidRPr="00A65772">
              <w:rPr>
                <w:rFonts w:ascii="Traditional Arabic" w:hAnsi="Traditional Arabic" w:cs="Traditional Arabic"/>
                <w:sz w:val="28"/>
                <w:szCs w:val="28"/>
                <w:rtl/>
                <w:lang w:bidi="ar-DZ"/>
              </w:rPr>
              <w:t>تنا توثق المعرفة في المستندات وقواعد البيانات</w:t>
            </w:r>
          </w:p>
        </w:tc>
        <w:tc>
          <w:tcPr>
            <w:tcW w:w="1098" w:type="dxa"/>
            <w:tcBorders>
              <w:top w:val="single" w:sz="4" w:space="0" w:color="auto"/>
              <w:left w:val="single" w:sz="4" w:space="0" w:color="auto"/>
              <w:bottom w:val="single" w:sz="4" w:space="0" w:color="auto"/>
            </w:tcBorders>
            <w:vAlign w:val="center"/>
          </w:tcPr>
          <w:p w14:paraId="6AAB25DE"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42D8ADE9"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0D948B94"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16BB6EA1"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2F8FE35E"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r>
      <w:tr w:rsidR="0057628C" w:rsidRPr="00E63A8A" w14:paraId="5DAF8DB1" w14:textId="77777777" w:rsidTr="00943396">
        <w:trPr>
          <w:trHeight w:val="252"/>
          <w:jc w:val="center"/>
        </w:trPr>
        <w:tc>
          <w:tcPr>
            <w:tcW w:w="632" w:type="dxa"/>
            <w:gridSpan w:val="2"/>
            <w:tcBorders>
              <w:top w:val="single" w:sz="4" w:space="0" w:color="auto"/>
              <w:bottom w:val="single" w:sz="4" w:space="0" w:color="auto"/>
              <w:right w:val="single" w:sz="4" w:space="0" w:color="auto"/>
            </w:tcBorders>
            <w:vAlign w:val="center"/>
          </w:tcPr>
          <w:p w14:paraId="5F5CB3BE" w14:textId="77777777" w:rsidR="0057628C" w:rsidRPr="008B59FB" w:rsidRDefault="0057628C" w:rsidP="00E7224A">
            <w:pPr>
              <w:tabs>
                <w:tab w:val="left" w:pos="1436"/>
                <w:tab w:val="left" w:pos="1924"/>
              </w:tabs>
              <w:bidi/>
              <w:spacing w:line="276" w:lineRule="auto"/>
              <w:jc w:val="both"/>
              <w:rPr>
                <w:rFonts w:ascii="Simplified Arabic" w:hAnsi="Simplified Arabic" w:cs="Simplified Arabic"/>
                <w:b/>
                <w:bCs/>
                <w:sz w:val="24"/>
                <w:szCs w:val="24"/>
                <w:rtl/>
                <w:lang w:bidi="ar-DZ"/>
              </w:rPr>
            </w:pPr>
            <w:r w:rsidRPr="00A32CA4">
              <w:rPr>
                <w:rFonts w:ascii="Traditional Arabic" w:hAnsi="Traditional Arabic" w:cs="Traditional Arabic"/>
                <w:sz w:val="28"/>
                <w:szCs w:val="28"/>
                <w:lang w:bidi="ar-DZ"/>
              </w:rPr>
              <w:t>3</w:t>
            </w:r>
          </w:p>
        </w:tc>
        <w:tc>
          <w:tcPr>
            <w:tcW w:w="6005" w:type="dxa"/>
            <w:tcBorders>
              <w:top w:val="single" w:sz="4" w:space="0" w:color="auto"/>
              <w:bottom w:val="single" w:sz="4" w:space="0" w:color="auto"/>
              <w:right w:val="single" w:sz="4" w:space="0" w:color="auto"/>
            </w:tcBorders>
            <w:vAlign w:val="center"/>
          </w:tcPr>
          <w:p w14:paraId="02685A2B" w14:textId="77777777" w:rsidR="0057628C" w:rsidRPr="00A10175" w:rsidRDefault="0057628C" w:rsidP="00E7224A">
            <w:pPr>
              <w:tabs>
                <w:tab w:val="left" w:pos="1436"/>
                <w:tab w:val="left" w:pos="1924"/>
              </w:tabs>
              <w:bidi/>
              <w:spacing w:line="276" w:lineRule="auto"/>
              <w:jc w:val="both"/>
              <w:rPr>
                <w:rFonts w:ascii="Simplified Arabic" w:hAnsi="Simplified Arabic" w:cs="Simplified Arabic"/>
                <w:sz w:val="24"/>
                <w:szCs w:val="24"/>
                <w:rtl/>
                <w:lang w:bidi="ar-DZ"/>
              </w:rPr>
            </w:pPr>
            <w:r w:rsidRPr="00A65772">
              <w:rPr>
                <w:rFonts w:ascii="Traditional Arabic" w:hAnsi="Traditional Arabic" w:cs="Traditional Arabic"/>
                <w:sz w:val="28"/>
                <w:szCs w:val="28"/>
                <w:rtl/>
                <w:lang w:bidi="ar-DZ"/>
              </w:rPr>
              <w:t>تمتلك شركتنا أساليب وإجراءات عمل تدعم الابتكارات والمنتجات الجديدة</w:t>
            </w:r>
          </w:p>
        </w:tc>
        <w:tc>
          <w:tcPr>
            <w:tcW w:w="1098" w:type="dxa"/>
            <w:tcBorders>
              <w:top w:val="single" w:sz="4" w:space="0" w:color="auto"/>
              <w:left w:val="single" w:sz="4" w:space="0" w:color="auto"/>
              <w:bottom w:val="single" w:sz="4" w:space="0" w:color="auto"/>
            </w:tcBorders>
            <w:vAlign w:val="center"/>
          </w:tcPr>
          <w:p w14:paraId="7857C470"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5A17EBF5"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62C3FCBB"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13C36CE6"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4B357AA9"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r>
      <w:tr w:rsidR="0057628C" w:rsidRPr="00E63A8A" w14:paraId="4AA9A824" w14:textId="77777777" w:rsidTr="00943396">
        <w:trPr>
          <w:trHeight w:val="351"/>
          <w:jc w:val="center"/>
        </w:trPr>
        <w:tc>
          <w:tcPr>
            <w:tcW w:w="632" w:type="dxa"/>
            <w:gridSpan w:val="2"/>
            <w:tcBorders>
              <w:top w:val="single" w:sz="4" w:space="0" w:color="auto"/>
              <w:bottom w:val="single" w:sz="4" w:space="0" w:color="auto"/>
              <w:right w:val="single" w:sz="4" w:space="0" w:color="auto"/>
            </w:tcBorders>
            <w:vAlign w:val="center"/>
          </w:tcPr>
          <w:p w14:paraId="32DBB983" w14:textId="77777777" w:rsidR="0057628C" w:rsidRPr="008B59FB" w:rsidRDefault="0057628C" w:rsidP="00E7224A">
            <w:pPr>
              <w:tabs>
                <w:tab w:val="left" w:pos="1436"/>
                <w:tab w:val="left" w:pos="1924"/>
              </w:tabs>
              <w:bidi/>
              <w:spacing w:line="276" w:lineRule="auto"/>
              <w:jc w:val="both"/>
              <w:rPr>
                <w:rFonts w:ascii="Simplified Arabic" w:hAnsi="Simplified Arabic" w:cs="Simplified Arabic"/>
                <w:b/>
                <w:bCs/>
                <w:sz w:val="24"/>
                <w:szCs w:val="24"/>
                <w:rtl/>
                <w:lang w:bidi="ar-DZ"/>
              </w:rPr>
            </w:pPr>
            <w:r w:rsidRPr="00A32CA4">
              <w:rPr>
                <w:rFonts w:ascii="Traditional Arabic" w:hAnsi="Traditional Arabic" w:cs="Traditional Arabic"/>
                <w:sz w:val="28"/>
                <w:szCs w:val="28"/>
                <w:lang w:bidi="ar-DZ"/>
              </w:rPr>
              <w:t>4</w:t>
            </w:r>
          </w:p>
        </w:tc>
        <w:tc>
          <w:tcPr>
            <w:tcW w:w="6005" w:type="dxa"/>
            <w:tcBorders>
              <w:top w:val="single" w:sz="4" w:space="0" w:color="auto"/>
              <w:bottom w:val="single" w:sz="4" w:space="0" w:color="auto"/>
              <w:right w:val="single" w:sz="4" w:space="0" w:color="auto"/>
            </w:tcBorders>
            <w:vAlign w:val="center"/>
          </w:tcPr>
          <w:p w14:paraId="326893E2" w14:textId="77777777" w:rsidR="0057628C" w:rsidRPr="006D0A52" w:rsidRDefault="0057628C" w:rsidP="00E7224A">
            <w:pPr>
              <w:tabs>
                <w:tab w:val="left" w:pos="1436"/>
                <w:tab w:val="left" w:pos="1924"/>
              </w:tabs>
              <w:bidi/>
              <w:spacing w:line="276" w:lineRule="auto"/>
              <w:jc w:val="both"/>
              <w:rPr>
                <w:rFonts w:ascii="Simplified Arabic" w:hAnsi="Simplified Arabic" w:cs="Simplified Arabic"/>
                <w:sz w:val="24"/>
                <w:szCs w:val="24"/>
                <w:rtl/>
                <w:lang w:bidi="ar-DZ"/>
              </w:rPr>
            </w:pPr>
            <w:r w:rsidRPr="00A65772">
              <w:rPr>
                <w:rFonts w:ascii="Traditional Arabic" w:hAnsi="Traditional Arabic" w:cs="Traditional Arabic"/>
                <w:sz w:val="28"/>
                <w:szCs w:val="28"/>
                <w:rtl/>
                <w:lang w:bidi="ar-DZ"/>
              </w:rPr>
              <w:t xml:space="preserve">تحمي </w:t>
            </w:r>
            <w:r>
              <w:rPr>
                <w:rFonts w:ascii="Traditional Arabic" w:hAnsi="Traditional Arabic" w:cs="Traditional Arabic" w:hint="cs"/>
                <w:sz w:val="28"/>
                <w:szCs w:val="28"/>
                <w:rtl/>
                <w:lang w:bidi="ar-DZ"/>
              </w:rPr>
              <w:t>شرك</w:t>
            </w:r>
            <w:r w:rsidRPr="00A65772">
              <w:rPr>
                <w:rFonts w:ascii="Traditional Arabic" w:hAnsi="Traditional Arabic" w:cs="Traditional Arabic"/>
                <w:sz w:val="28"/>
                <w:szCs w:val="28"/>
                <w:rtl/>
                <w:lang w:bidi="ar-DZ"/>
              </w:rPr>
              <w:t>تنا المعرفة والمعلومات الأساسية لتجنب الخسارة إذا غادر الأشخاص الرئيسيون</w:t>
            </w:r>
            <w:r w:rsidRPr="00A65772">
              <w:rPr>
                <w:rFonts w:ascii="Traditional Arabic" w:hAnsi="Traditional Arabic" w:cs="Traditional Arabic" w:hint="cs"/>
                <w:sz w:val="28"/>
                <w:szCs w:val="28"/>
                <w:rtl/>
                <w:lang w:bidi="ar-DZ"/>
              </w:rPr>
              <w:t xml:space="preserve"> </w:t>
            </w:r>
            <w:r>
              <w:rPr>
                <w:rFonts w:ascii="Traditional Arabic" w:hAnsi="Traditional Arabic" w:cs="Traditional Arabic" w:hint="cs"/>
                <w:sz w:val="28"/>
                <w:szCs w:val="28"/>
                <w:rtl/>
                <w:lang w:bidi="ar-DZ"/>
              </w:rPr>
              <w:t>الشركة.</w:t>
            </w:r>
          </w:p>
        </w:tc>
        <w:tc>
          <w:tcPr>
            <w:tcW w:w="1098" w:type="dxa"/>
            <w:tcBorders>
              <w:top w:val="single" w:sz="4" w:space="0" w:color="auto"/>
              <w:left w:val="single" w:sz="4" w:space="0" w:color="auto"/>
              <w:bottom w:val="single" w:sz="4" w:space="0" w:color="auto"/>
            </w:tcBorders>
            <w:vAlign w:val="center"/>
          </w:tcPr>
          <w:p w14:paraId="70FE0EE7"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5D8EB0E6"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4625407F"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1E2812EB"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026A7F7E" w14:textId="77777777" w:rsidR="0057628C" w:rsidRPr="00E63A8A" w:rsidRDefault="0057628C" w:rsidP="00E7224A">
            <w:pPr>
              <w:tabs>
                <w:tab w:val="left" w:pos="1436"/>
                <w:tab w:val="left" w:pos="1924"/>
              </w:tabs>
              <w:bidi/>
              <w:spacing w:line="276" w:lineRule="auto"/>
              <w:jc w:val="both"/>
              <w:rPr>
                <w:rFonts w:ascii="Traditional Arabic" w:hAnsi="Traditional Arabic" w:cs="Traditional Arabic"/>
                <w:sz w:val="28"/>
                <w:szCs w:val="28"/>
                <w:rtl/>
                <w:lang w:bidi="ar-DZ"/>
              </w:rPr>
            </w:pPr>
          </w:p>
        </w:tc>
      </w:tr>
      <w:tr w:rsidR="0057628C" w:rsidRPr="00E63A8A" w14:paraId="0BA765C4" w14:textId="77777777" w:rsidTr="00943396">
        <w:trPr>
          <w:trHeight w:val="374"/>
          <w:jc w:val="center"/>
        </w:trPr>
        <w:tc>
          <w:tcPr>
            <w:tcW w:w="632" w:type="dxa"/>
            <w:gridSpan w:val="2"/>
            <w:tcBorders>
              <w:top w:val="single" w:sz="4" w:space="0" w:color="auto"/>
              <w:bottom w:val="single" w:sz="4" w:space="0" w:color="auto"/>
              <w:right w:val="single" w:sz="4" w:space="0" w:color="auto"/>
            </w:tcBorders>
            <w:vAlign w:val="center"/>
          </w:tcPr>
          <w:p w14:paraId="69A43CBA" w14:textId="77777777" w:rsidR="0057628C" w:rsidRPr="00A32CA4" w:rsidRDefault="0057628C" w:rsidP="00E7224A">
            <w:pPr>
              <w:tabs>
                <w:tab w:val="left" w:pos="1436"/>
                <w:tab w:val="left" w:pos="1924"/>
              </w:tabs>
              <w:bidi/>
              <w:spacing w:line="276" w:lineRule="auto"/>
              <w:jc w:val="center"/>
              <w:rPr>
                <w:rFonts w:ascii="Simplified Arabic" w:hAnsi="Simplified Arabic" w:cs="Simplified Arabic"/>
                <w:sz w:val="24"/>
                <w:szCs w:val="24"/>
                <w:rtl/>
                <w:lang w:bidi="ar-DZ"/>
              </w:rPr>
            </w:pPr>
            <w:r w:rsidRPr="00A32CA4">
              <w:rPr>
                <w:rFonts w:ascii="Traditional Arabic" w:hAnsi="Traditional Arabic" w:cs="Traditional Arabic"/>
                <w:sz w:val="28"/>
                <w:szCs w:val="28"/>
                <w:lang w:bidi="ar-DZ"/>
              </w:rPr>
              <w:lastRenderedPageBreak/>
              <w:t>5</w:t>
            </w:r>
          </w:p>
        </w:tc>
        <w:tc>
          <w:tcPr>
            <w:tcW w:w="6005" w:type="dxa"/>
            <w:tcBorders>
              <w:top w:val="single" w:sz="4" w:space="0" w:color="auto"/>
              <w:bottom w:val="single" w:sz="4" w:space="0" w:color="auto"/>
              <w:right w:val="single" w:sz="4" w:space="0" w:color="auto"/>
            </w:tcBorders>
            <w:vAlign w:val="center"/>
          </w:tcPr>
          <w:p w14:paraId="5CBA9FA2" w14:textId="77777777" w:rsidR="0057628C" w:rsidRPr="001F3737" w:rsidRDefault="0057628C" w:rsidP="00E7224A">
            <w:pPr>
              <w:tabs>
                <w:tab w:val="left" w:pos="1436"/>
                <w:tab w:val="left" w:pos="1924"/>
              </w:tabs>
              <w:bidi/>
              <w:spacing w:line="276" w:lineRule="auto"/>
              <w:rPr>
                <w:rFonts w:ascii="Simplified Arabic" w:hAnsi="Simplified Arabic" w:cs="Simplified Arabic"/>
                <w:sz w:val="24"/>
                <w:szCs w:val="24"/>
                <w:rtl/>
                <w:lang w:bidi="ar-DZ"/>
              </w:rPr>
            </w:pPr>
            <w:r w:rsidRPr="00A65772">
              <w:rPr>
                <w:rFonts w:ascii="Traditional Arabic" w:hAnsi="Traditional Arabic" w:cs="Traditional Arabic"/>
                <w:sz w:val="28"/>
                <w:szCs w:val="28"/>
                <w:rtl/>
                <w:lang w:bidi="ar-DZ"/>
              </w:rPr>
              <w:t xml:space="preserve">تمتلك </w:t>
            </w:r>
            <w:r>
              <w:rPr>
                <w:rFonts w:ascii="Traditional Arabic" w:hAnsi="Traditional Arabic" w:cs="Traditional Arabic" w:hint="cs"/>
                <w:sz w:val="28"/>
                <w:szCs w:val="28"/>
                <w:rtl/>
                <w:lang w:bidi="ar-DZ"/>
              </w:rPr>
              <w:t>شركتن</w:t>
            </w:r>
            <w:r w:rsidRPr="00A65772">
              <w:rPr>
                <w:rFonts w:ascii="Traditional Arabic" w:hAnsi="Traditional Arabic" w:cs="Traditional Arabic"/>
                <w:sz w:val="28"/>
                <w:szCs w:val="28"/>
                <w:rtl/>
                <w:lang w:bidi="ar-DZ"/>
              </w:rPr>
              <w:t>ا أدوات ومرافق لدعم التعاون بين الموظفين.</w:t>
            </w:r>
          </w:p>
        </w:tc>
        <w:tc>
          <w:tcPr>
            <w:tcW w:w="1098" w:type="dxa"/>
            <w:tcBorders>
              <w:top w:val="single" w:sz="4" w:space="0" w:color="auto"/>
              <w:left w:val="single" w:sz="4" w:space="0" w:color="auto"/>
              <w:bottom w:val="single" w:sz="4" w:space="0" w:color="auto"/>
            </w:tcBorders>
            <w:vAlign w:val="center"/>
          </w:tcPr>
          <w:p w14:paraId="7E8AF18C"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3361970C"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41EC85B2"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29D1CB71"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7076765B"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379127C3" w14:textId="77777777" w:rsidTr="00943396">
        <w:trPr>
          <w:trHeight w:val="245"/>
          <w:jc w:val="center"/>
        </w:trPr>
        <w:tc>
          <w:tcPr>
            <w:tcW w:w="632" w:type="dxa"/>
            <w:gridSpan w:val="2"/>
            <w:tcBorders>
              <w:top w:val="single" w:sz="4" w:space="0" w:color="auto"/>
              <w:bottom w:val="single" w:sz="4" w:space="0" w:color="auto"/>
              <w:right w:val="single" w:sz="4" w:space="0" w:color="auto"/>
            </w:tcBorders>
            <w:vAlign w:val="center"/>
          </w:tcPr>
          <w:p w14:paraId="2FF7C87A" w14:textId="77777777" w:rsidR="0057628C" w:rsidRPr="00A32CA4" w:rsidRDefault="0057628C" w:rsidP="00E7224A">
            <w:pPr>
              <w:tabs>
                <w:tab w:val="left" w:pos="1436"/>
                <w:tab w:val="left" w:pos="1924"/>
              </w:tabs>
              <w:bidi/>
              <w:spacing w:line="276" w:lineRule="auto"/>
              <w:jc w:val="center"/>
              <w:rPr>
                <w:rFonts w:ascii="Traditional Arabic" w:hAnsi="Traditional Arabic" w:cs="Traditional Arabic"/>
                <w:sz w:val="28"/>
                <w:szCs w:val="28"/>
                <w:lang w:bidi="ar-DZ"/>
              </w:rPr>
            </w:pPr>
            <w:r>
              <w:rPr>
                <w:rFonts w:ascii="Traditional Arabic" w:hAnsi="Traditional Arabic" w:cs="Traditional Arabic"/>
                <w:sz w:val="28"/>
                <w:szCs w:val="28"/>
                <w:lang w:bidi="ar-DZ"/>
              </w:rPr>
              <w:t>6</w:t>
            </w:r>
          </w:p>
        </w:tc>
        <w:tc>
          <w:tcPr>
            <w:tcW w:w="6005" w:type="dxa"/>
            <w:tcBorders>
              <w:top w:val="single" w:sz="4" w:space="0" w:color="auto"/>
              <w:bottom w:val="single" w:sz="4" w:space="0" w:color="auto"/>
              <w:right w:val="single" w:sz="4" w:space="0" w:color="auto"/>
            </w:tcBorders>
            <w:vAlign w:val="center"/>
          </w:tcPr>
          <w:p w14:paraId="4FD2B39B" w14:textId="77777777" w:rsidR="0057628C" w:rsidRPr="00A65772"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r w:rsidRPr="001F1851">
              <w:rPr>
                <w:rFonts w:ascii="Traditional Arabic" w:hAnsi="Traditional Arabic" w:cs="Traditional Arabic" w:hint="cs"/>
                <w:sz w:val="28"/>
                <w:szCs w:val="28"/>
                <w:rtl/>
                <w:lang w:bidi="ar-DZ"/>
              </w:rPr>
              <w:t>تستخدم</w:t>
            </w:r>
            <w:r w:rsidRPr="001F1851">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شرك</w:t>
            </w:r>
            <w:r w:rsidRPr="001F1851">
              <w:rPr>
                <w:rFonts w:ascii="Traditional Arabic" w:hAnsi="Traditional Arabic" w:cs="Traditional Arabic" w:hint="cs"/>
                <w:sz w:val="28"/>
                <w:szCs w:val="28"/>
                <w:rtl/>
                <w:lang w:bidi="ar-DZ"/>
              </w:rPr>
              <w:t>تنا</w:t>
            </w:r>
            <w:r w:rsidRPr="001F1851">
              <w:rPr>
                <w:rFonts w:ascii="Traditional Arabic" w:hAnsi="Traditional Arabic" w:cs="Traditional Arabic"/>
                <w:sz w:val="28"/>
                <w:szCs w:val="28"/>
                <w:rtl/>
                <w:lang w:bidi="ar-DZ"/>
              </w:rPr>
              <w:t xml:space="preserve"> </w:t>
            </w:r>
            <w:r w:rsidRPr="001F1851">
              <w:rPr>
                <w:rFonts w:ascii="Traditional Arabic" w:hAnsi="Traditional Arabic" w:cs="Traditional Arabic" w:hint="cs"/>
                <w:sz w:val="28"/>
                <w:szCs w:val="28"/>
                <w:rtl/>
                <w:lang w:bidi="ar-DZ"/>
              </w:rPr>
              <w:t>حقوق</w:t>
            </w:r>
            <w:r w:rsidRPr="001F1851">
              <w:rPr>
                <w:rFonts w:ascii="Traditional Arabic" w:hAnsi="Traditional Arabic" w:cs="Traditional Arabic"/>
                <w:sz w:val="28"/>
                <w:szCs w:val="28"/>
                <w:rtl/>
                <w:lang w:bidi="ar-DZ"/>
              </w:rPr>
              <w:t xml:space="preserve"> </w:t>
            </w:r>
            <w:r w:rsidRPr="001F1851">
              <w:rPr>
                <w:rFonts w:ascii="Traditional Arabic" w:hAnsi="Traditional Arabic" w:cs="Traditional Arabic" w:hint="cs"/>
                <w:sz w:val="28"/>
                <w:szCs w:val="28"/>
                <w:rtl/>
                <w:lang w:bidi="ar-DZ"/>
              </w:rPr>
              <w:t>الملكية</w:t>
            </w:r>
            <w:r w:rsidRPr="001F1851">
              <w:rPr>
                <w:rFonts w:ascii="Traditional Arabic" w:hAnsi="Traditional Arabic" w:cs="Traditional Arabic"/>
                <w:sz w:val="28"/>
                <w:szCs w:val="28"/>
                <w:rtl/>
                <w:lang w:bidi="ar-DZ"/>
              </w:rPr>
              <w:t xml:space="preserve"> </w:t>
            </w:r>
            <w:r w:rsidRPr="001F1851">
              <w:rPr>
                <w:rFonts w:ascii="Traditional Arabic" w:hAnsi="Traditional Arabic" w:cs="Traditional Arabic" w:hint="cs"/>
                <w:sz w:val="28"/>
                <w:szCs w:val="28"/>
                <w:rtl/>
                <w:lang w:bidi="ar-DZ"/>
              </w:rPr>
              <w:t>الفكرية</w:t>
            </w:r>
            <w:r w:rsidRPr="001F1851">
              <w:rPr>
                <w:rFonts w:ascii="Traditional Arabic" w:hAnsi="Traditional Arabic" w:cs="Traditional Arabic"/>
                <w:sz w:val="28"/>
                <w:szCs w:val="28"/>
                <w:rtl/>
                <w:lang w:bidi="ar-DZ"/>
              </w:rPr>
              <w:t xml:space="preserve"> (</w:t>
            </w:r>
            <w:r w:rsidRPr="001F1851">
              <w:rPr>
                <w:rFonts w:ascii="Traditional Arabic" w:hAnsi="Traditional Arabic" w:cs="Traditional Arabic" w:hint="cs"/>
                <w:sz w:val="28"/>
                <w:szCs w:val="28"/>
                <w:rtl/>
                <w:lang w:bidi="ar-DZ"/>
              </w:rPr>
              <w:t>براءات</w:t>
            </w:r>
            <w:r w:rsidRPr="001F1851">
              <w:rPr>
                <w:rFonts w:ascii="Traditional Arabic" w:hAnsi="Traditional Arabic" w:cs="Traditional Arabic"/>
                <w:sz w:val="28"/>
                <w:szCs w:val="28"/>
                <w:rtl/>
                <w:lang w:bidi="ar-DZ"/>
              </w:rPr>
              <w:t xml:space="preserve"> </w:t>
            </w:r>
            <w:r w:rsidRPr="001F1851">
              <w:rPr>
                <w:rFonts w:ascii="Traditional Arabic" w:hAnsi="Traditional Arabic" w:cs="Traditional Arabic" w:hint="cs"/>
                <w:sz w:val="28"/>
                <w:szCs w:val="28"/>
                <w:rtl/>
                <w:lang w:bidi="ar-DZ"/>
              </w:rPr>
              <w:t>الاختراع،</w:t>
            </w:r>
            <w:r w:rsidRPr="001F1851">
              <w:rPr>
                <w:rFonts w:ascii="Traditional Arabic" w:hAnsi="Traditional Arabic" w:cs="Traditional Arabic"/>
                <w:sz w:val="28"/>
                <w:szCs w:val="28"/>
                <w:rtl/>
                <w:lang w:bidi="ar-DZ"/>
              </w:rPr>
              <w:t xml:space="preserve"> </w:t>
            </w:r>
            <w:r w:rsidRPr="001F1851">
              <w:rPr>
                <w:rFonts w:ascii="Traditional Arabic" w:hAnsi="Traditional Arabic" w:cs="Traditional Arabic" w:hint="cs"/>
                <w:sz w:val="28"/>
                <w:szCs w:val="28"/>
                <w:rtl/>
                <w:lang w:bidi="ar-DZ"/>
              </w:rPr>
              <w:t>وحقوق</w:t>
            </w:r>
            <w:r w:rsidRPr="001F1851">
              <w:rPr>
                <w:rFonts w:ascii="Traditional Arabic" w:hAnsi="Traditional Arabic" w:cs="Traditional Arabic"/>
                <w:sz w:val="28"/>
                <w:szCs w:val="28"/>
                <w:rtl/>
                <w:lang w:bidi="ar-DZ"/>
              </w:rPr>
              <w:t xml:space="preserve"> </w:t>
            </w:r>
            <w:r w:rsidRPr="001F1851">
              <w:rPr>
                <w:rFonts w:ascii="Traditional Arabic" w:hAnsi="Traditional Arabic" w:cs="Traditional Arabic" w:hint="cs"/>
                <w:sz w:val="28"/>
                <w:szCs w:val="28"/>
                <w:rtl/>
                <w:lang w:bidi="ar-DZ"/>
              </w:rPr>
              <w:t>النشر</w:t>
            </w:r>
            <w:r w:rsidRPr="001F1851">
              <w:rPr>
                <w:rFonts w:ascii="Traditional Arabic" w:hAnsi="Traditional Arabic" w:cs="Traditional Arabic"/>
                <w:sz w:val="28"/>
                <w:szCs w:val="28"/>
                <w:rtl/>
                <w:lang w:bidi="ar-DZ"/>
              </w:rPr>
              <w:t>)</w:t>
            </w:r>
          </w:p>
        </w:tc>
        <w:tc>
          <w:tcPr>
            <w:tcW w:w="1098" w:type="dxa"/>
            <w:tcBorders>
              <w:top w:val="single" w:sz="4" w:space="0" w:color="auto"/>
              <w:left w:val="single" w:sz="4" w:space="0" w:color="auto"/>
              <w:bottom w:val="single" w:sz="4" w:space="0" w:color="auto"/>
            </w:tcBorders>
            <w:vAlign w:val="center"/>
          </w:tcPr>
          <w:p w14:paraId="61411F7E"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right w:val="single" w:sz="4" w:space="0" w:color="auto"/>
            </w:tcBorders>
            <w:vAlign w:val="center"/>
          </w:tcPr>
          <w:p w14:paraId="1A620AFA"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left w:val="single" w:sz="4" w:space="0" w:color="auto"/>
              <w:bottom w:val="single" w:sz="4" w:space="0" w:color="auto"/>
            </w:tcBorders>
            <w:vAlign w:val="center"/>
          </w:tcPr>
          <w:p w14:paraId="3E4BE95E"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right w:val="single" w:sz="4" w:space="0" w:color="auto"/>
            </w:tcBorders>
            <w:vAlign w:val="center"/>
          </w:tcPr>
          <w:p w14:paraId="01449F1B"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left w:val="single" w:sz="4" w:space="0" w:color="auto"/>
              <w:bottom w:val="single" w:sz="4" w:space="0" w:color="auto"/>
            </w:tcBorders>
          </w:tcPr>
          <w:p w14:paraId="40988E20"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654661E9" w14:textId="77777777" w:rsidTr="00943396">
        <w:trPr>
          <w:trHeight w:val="572"/>
          <w:jc w:val="center"/>
        </w:trPr>
        <w:tc>
          <w:tcPr>
            <w:tcW w:w="663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AF2361" w14:textId="77777777" w:rsidR="0057628C" w:rsidRPr="004D54A9" w:rsidRDefault="0057628C" w:rsidP="00E7224A">
            <w:pPr>
              <w:tabs>
                <w:tab w:val="left" w:pos="1436"/>
                <w:tab w:val="left" w:pos="1924"/>
              </w:tabs>
              <w:bidi/>
              <w:spacing w:line="276" w:lineRule="auto"/>
              <w:jc w:val="both"/>
              <w:rPr>
                <w:rFonts w:ascii="Traditional Arabic" w:hAnsi="Traditional Arabic" w:cs="Traditional Arabic"/>
                <w:b/>
                <w:bCs/>
                <w:sz w:val="24"/>
                <w:szCs w:val="24"/>
                <w:rtl/>
                <w:lang w:val="en-US" w:bidi="ar-DZ"/>
              </w:rPr>
            </w:pPr>
            <w:r w:rsidRPr="004D54A9">
              <w:rPr>
                <w:rFonts w:asciiTheme="majorBidi" w:hAnsiTheme="majorBidi" w:cstheme="majorBidi" w:hint="cs"/>
                <w:b/>
                <w:bCs/>
                <w:sz w:val="24"/>
                <w:szCs w:val="24"/>
                <w:rtl/>
                <w:lang w:bidi="ar-DZ"/>
              </w:rPr>
              <w:t xml:space="preserve">المحور الثالث: </w:t>
            </w:r>
            <w:r w:rsidRPr="004D54A9">
              <w:rPr>
                <w:rFonts w:asciiTheme="majorBidi" w:hAnsiTheme="majorBidi" w:cstheme="majorBidi" w:hint="cs"/>
                <w:b/>
                <w:bCs/>
                <w:sz w:val="24"/>
                <w:szCs w:val="24"/>
                <w:rtl/>
                <w:lang w:val="en-US" w:bidi="ar-DZ"/>
              </w:rPr>
              <w:t>استخراج المعرفة الضمنية</w:t>
            </w:r>
            <w:r>
              <w:rPr>
                <w:rFonts w:asciiTheme="majorBidi" w:hAnsiTheme="majorBidi" w:cstheme="majorBidi" w:hint="cs"/>
                <w:b/>
                <w:bCs/>
                <w:sz w:val="24"/>
                <w:szCs w:val="24"/>
                <w:rtl/>
                <w:lang w:val="en-US" w:bidi="ar-DZ"/>
              </w:rPr>
              <w:t xml:space="preserve">          </w:t>
            </w:r>
            <w:r w:rsidRPr="00FD1F44">
              <w:rPr>
                <w:rFonts w:asciiTheme="majorBidi" w:hAnsiTheme="majorBidi" w:cstheme="majorBidi" w:hint="cs"/>
                <w:b/>
                <w:bCs/>
                <w:sz w:val="24"/>
                <w:szCs w:val="24"/>
                <w:shd w:val="clear" w:color="auto" w:fill="D9D9D9" w:themeFill="background1" w:themeFillShade="D9"/>
                <w:rtl/>
                <w:lang w:val="en-US" w:bidi="ar-DZ"/>
              </w:rPr>
              <w:t xml:space="preserve">                            </w:t>
            </w:r>
            <w:r w:rsidRPr="00FD1F44">
              <w:rPr>
                <w:rFonts w:asciiTheme="majorBidi" w:hAnsiTheme="majorBidi" w:cstheme="majorBidi"/>
                <w:b/>
                <w:bCs/>
                <w:sz w:val="24"/>
                <w:szCs w:val="24"/>
                <w:shd w:val="clear" w:color="auto" w:fill="D9D9D9" w:themeFill="background1" w:themeFillShade="D9"/>
                <w:lang w:val="en-US" w:bidi="ar-DZ"/>
              </w:rPr>
              <w:t xml:space="preserve">   Extraire les connaissances implicites</w:t>
            </w:r>
          </w:p>
        </w:tc>
        <w:tc>
          <w:tcPr>
            <w:tcW w:w="1098" w:type="dxa"/>
            <w:tcBorders>
              <w:top w:val="single" w:sz="4" w:space="0" w:color="auto"/>
              <w:left w:val="single" w:sz="4" w:space="0" w:color="auto"/>
              <w:bottom w:val="single" w:sz="4" w:space="0" w:color="auto"/>
              <w:right w:val="single" w:sz="4" w:space="0" w:color="auto"/>
            </w:tcBorders>
            <w:shd w:val="clear" w:color="auto" w:fill="auto"/>
            <w:vAlign w:val="center"/>
          </w:tcPr>
          <w:p w14:paraId="17ED1B47" w14:textId="77777777" w:rsidR="0057628C" w:rsidRPr="004D54A9" w:rsidRDefault="0057628C" w:rsidP="00E7224A">
            <w:pPr>
              <w:tabs>
                <w:tab w:val="left" w:pos="1436"/>
                <w:tab w:val="left" w:pos="1924"/>
              </w:tabs>
              <w:bidi/>
              <w:spacing w:line="276" w:lineRule="auto"/>
              <w:jc w:val="both"/>
              <w:rPr>
                <w:rFonts w:ascii="Traditional Arabic" w:hAnsi="Traditional Arabic" w:cs="Traditional Arabic"/>
                <w:b/>
                <w:bCs/>
                <w:sz w:val="24"/>
                <w:szCs w:val="24"/>
                <w:rtl/>
                <w:lang w:val="en-US" w:bidi="ar-DZ"/>
              </w:rPr>
            </w:pPr>
            <w:r w:rsidRPr="00267A6D">
              <w:rPr>
                <w:rFonts w:ascii="Traditional Arabic" w:hAnsi="Traditional Arabic" w:cs="Traditional Arabic"/>
                <w:b/>
                <w:bCs/>
                <w:sz w:val="28"/>
                <w:szCs w:val="28"/>
                <w:rtl/>
                <w:lang w:bidi="ar-DZ"/>
              </w:rPr>
              <w:t>غير موافق بشدة</w:t>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14:paraId="7E3C40DD" w14:textId="77777777" w:rsidR="0057628C" w:rsidRPr="00267A6D" w:rsidRDefault="0057628C" w:rsidP="00E7224A">
            <w:pPr>
              <w:tabs>
                <w:tab w:val="left" w:pos="1436"/>
                <w:tab w:val="left" w:pos="1924"/>
              </w:tabs>
              <w:bidi/>
              <w:spacing w:line="276" w:lineRule="auto"/>
              <w:jc w:val="both"/>
              <w:rPr>
                <w:rFonts w:ascii="Traditional Arabic" w:hAnsi="Traditional Arabic" w:cs="Traditional Arabic"/>
                <w:b/>
                <w:bCs/>
                <w:sz w:val="28"/>
                <w:szCs w:val="28"/>
                <w:rtl/>
                <w:lang w:val="en-US" w:bidi="ar-DZ"/>
              </w:rPr>
            </w:pPr>
            <w:r w:rsidRPr="00267A6D">
              <w:rPr>
                <w:rFonts w:ascii="Traditional Arabic" w:hAnsi="Traditional Arabic" w:cs="Traditional Arabic"/>
                <w:b/>
                <w:bCs/>
                <w:sz w:val="28"/>
                <w:szCs w:val="28"/>
                <w:rtl/>
                <w:lang w:val="en-US" w:bidi="ar-DZ"/>
              </w:rPr>
              <w:t>غير موافق</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689168D3" w14:textId="77777777" w:rsidR="0057628C" w:rsidRPr="00267A6D" w:rsidRDefault="0057628C" w:rsidP="00E7224A">
            <w:pPr>
              <w:tabs>
                <w:tab w:val="left" w:pos="1436"/>
                <w:tab w:val="left" w:pos="1924"/>
              </w:tabs>
              <w:bidi/>
              <w:spacing w:line="276" w:lineRule="auto"/>
              <w:jc w:val="both"/>
              <w:rPr>
                <w:rFonts w:ascii="Traditional Arabic" w:hAnsi="Traditional Arabic" w:cs="Traditional Arabic"/>
                <w:b/>
                <w:bCs/>
                <w:sz w:val="28"/>
                <w:szCs w:val="28"/>
                <w:rtl/>
                <w:lang w:val="en-US" w:bidi="ar-DZ"/>
              </w:rPr>
            </w:pPr>
            <w:r w:rsidRPr="00267A6D">
              <w:rPr>
                <w:rFonts w:ascii="Traditional Arabic" w:hAnsi="Traditional Arabic" w:cs="Traditional Arabic" w:hint="cs"/>
                <w:b/>
                <w:bCs/>
                <w:sz w:val="28"/>
                <w:szCs w:val="28"/>
                <w:rtl/>
                <w:lang w:val="en-US" w:bidi="ar-DZ"/>
              </w:rPr>
              <w:t>محايد</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6F6150" w14:textId="77777777" w:rsidR="0057628C" w:rsidRPr="00267A6D" w:rsidRDefault="0057628C" w:rsidP="00E7224A">
            <w:pPr>
              <w:tabs>
                <w:tab w:val="left" w:pos="1436"/>
                <w:tab w:val="left" w:pos="1924"/>
              </w:tabs>
              <w:bidi/>
              <w:spacing w:line="276" w:lineRule="auto"/>
              <w:jc w:val="both"/>
              <w:rPr>
                <w:rFonts w:ascii="Traditional Arabic" w:hAnsi="Traditional Arabic" w:cs="Traditional Arabic"/>
                <w:b/>
                <w:bCs/>
                <w:sz w:val="28"/>
                <w:szCs w:val="28"/>
                <w:rtl/>
                <w:lang w:val="en-US" w:bidi="ar-DZ"/>
              </w:rPr>
            </w:pPr>
            <w:r w:rsidRPr="00267A6D">
              <w:rPr>
                <w:rFonts w:ascii="Traditional Arabic" w:hAnsi="Traditional Arabic" w:cs="Traditional Arabic" w:hint="cs"/>
                <w:b/>
                <w:bCs/>
                <w:sz w:val="28"/>
                <w:szCs w:val="28"/>
                <w:rtl/>
                <w:lang w:val="en-US" w:bidi="ar-DZ"/>
              </w:rPr>
              <w:t>موافق</w:t>
            </w:r>
          </w:p>
        </w:tc>
        <w:tc>
          <w:tcPr>
            <w:tcW w:w="900" w:type="dxa"/>
            <w:gridSpan w:val="2"/>
            <w:tcBorders>
              <w:top w:val="single" w:sz="4" w:space="0" w:color="auto"/>
              <w:left w:val="single" w:sz="4" w:space="0" w:color="auto"/>
              <w:bottom w:val="single" w:sz="4" w:space="0" w:color="auto"/>
            </w:tcBorders>
            <w:shd w:val="clear" w:color="auto" w:fill="auto"/>
            <w:vAlign w:val="center"/>
          </w:tcPr>
          <w:p w14:paraId="24F4FACD" w14:textId="77777777" w:rsidR="0057628C" w:rsidRPr="00267A6D" w:rsidRDefault="0057628C" w:rsidP="00E7224A">
            <w:pPr>
              <w:tabs>
                <w:tab w:val="left" w:pos="1436"/>
                <w:tab w:val="left" w:pos="1924"/>
              </w:tabs>
              <w:bidi/>
              <w:spacing w:line="276" w:lineRule="auto"/>
              <w:jc w:val="both"/>
              <w:rPr>
                <w:rFonts w:ascii="Traditional Arabic" w:hAnsi="Traditional Arabic" w:cs="Traditional Arabic"/>
                <w:b/>
                <w:bCs/>
                <w:sz w:val="28"/>
                <w:szCs w:val="28"/>
                <w:rtl/>
                <w:lang w:val="en-US" w:bidi="ar-DZ"/>
              </w:rPr>
            </w:pPr>
            <w:r w:rsidRPr="00267A6D">
              <w:rPr>
                <w:rFonts w:ascii="Traditional Arabic" w:hAnsi="Traditional Arabic" w:cs="Traditional Arabic" w:hint="cs"/>
                <w:b/>
                <w:bCs/>
                <w:sz w:val="28"/>
                <w:szCs w:val="28"/>
                <w:rtl/>
                <w:lang w:val="en-US" w:bidi="ar-DZ"/>
              </w:rPr>
              <w:t xml:space="preserve">موافق بشدة </w:t>
            </w:r>
          </w:p>
        </w:tc>
      </w:tr>
      <w:tr w:rsidR="0057628C" w:rsidRPr="00E63A8A" w14:paraId="64B374FC" w14:textId="77777777" w:rsidTr="00943396">
        <w:trPr>
          <w:trHeight w:val="471"/>
          <w:jc w:val="center"/>
        </w:trPr>
        <w:tc>
          <w:tcPr>
            <w:tcW w:w="613" w:type="dxa"/>
            <w:tcBorders>
              <w:top w:val="single" w:sz="4" w:space="0" w:color="auto"/>
              <w:left w:val="single" w:sz="4" w:space="0" w:color="auto"/>
              <w:bottom w:val="single" w:sz="4" w:space="0" w:color="auto"/>
            </w:tcBorders>
            <w:vAlign w:val="center"/>
          </w:tcPr>
          <w:p w14:paraId="582726DF" w14:textId="77777777" w:rsidR="0057628C" w:rsidRPr="00393E17" w:rsidRDefault="0057628C" w:rsidP="00E7224A">
            <w:pPr>
              <w:tabs>
                <w:tab w:val="left" w:pos="1436"/>
                <w:tab w:val="left" w:pos="1924"/>
              </w:tabs>
              <w:bidi/>
              <w:spacing w:line="276" w:lineRule="auto"/>
              <w:jc w:val="center"/>
              <w:rPr>
                <w:rFonts w:ascii="Traditional Arabic" w:hAnsi="Traditional Arabic" w:cs="Traditional Arabic"/>
                <w:b/>
                <w:bCs/>
                <w:sz w:val="28"/>
                <w:szCs w:val="28"/>
                <w:lang w:bidi="ar-DZ"/>
              </w:rPr>
            </w:pPr>
            <w:r w:rsidRPr="00393E17">
              <w:rPr>
                <w:rFonts w:ascii="Traditional Arabic" w:hAnsi="Traditional Arabic" w:cs="Traditional Arabic"/>
                <w:b/>
                <w:bCs/>
                <w:sz w:val="28"/>
                <w:szCs w:val="28"/>
                <w:rtl/>
                <w:lang w:bidi="ar-DZ"/>
              </w:rPr>
              <w:t xml:space="preserve"> </w:t>
            </w:r>
            <w:r>
              <w:rPr>
                <w:rFonts w:ascii="Traditional Arabic" w:hAnsi="Traditional Arabic" w:cs="Traditional Arabic"/>
                <w:sz w:val="28"/>
                <w:szCs w:val="28"/>
                <w:lang w:bidi="ar-DZ"/>
              </w:rPr>
              <w:t>1</w:t>
            </w:r>
          </w:p>
        </w:tc>
        <w:tc>
          <w:tcPr>
            <w:tcW w:w="6024" w:type="dxa"/>
            <w:gridSpan w:val="2"/>
            <w:tcBorders>
              <w:top w:val="single" w:sz="4" w:space="0" w:color="auto"/>
              <w:right w:val="single" w:sz="4" w:space="0" w:color="auto"/>
            </w:tcBorders>
            <w:shd w:val="clear" w:color="auto" w:fill="auto"/>
            <w:vAlign w:val="center"/>
          </w:tcPr>
          <w:p w14:paraId="710B232F" w14:textId="77777777" w:rsidR="0057628C"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r w:rsidRPr="00894E7E">
              <w:rPr>
                <w:rFonts w:ascii="Traditional Arabic" w:hAnsi="Traditional Arabic" w:cs="Traditional Arabic"/>
                <w:sz w:val="28"/>
                <w:szCs w:val="28"/>
                <w:rtl/>
                <w:lang w:bidi="ar-DZ"/>
              </w:rPr>
              <w:t>م</w:t>
            </w:r>
            <w:r>
              <w:rPr>
                <w:rFonts w:ascii="Traditional Arabic" w:hAnsi="Traditional Arabic" w:cs="Traditional Arabic" w:hint="cs"/>
                <w:sz w:val="28"/>
                <w:szCs w:val="28"/>
                <w:rtl/>
                <w:lang w:bidi="ar-DZ"/>
              </w:rPr>
              <w:t>ؤسستنا</w:t>
            </w:r>
            <w:r w:rsidRPr="00894E7E">
              <w:rPr>
                <w:rFonts w:ascii="Traditional Arabic" w:hAnsi="Traditional Arabic" w:cs="Traditional Arabic"/>
                <w:sz w:val="28"/>
                <w:szCs w:val="28"/>
                <w:rtl/>
                <w:lang w:bidi="ar-DZ"/>
              </w:rPr>
              <w:t xml:space="preserve"> بارعة في </w:t>
            </w:r>
            <w:r>
              <w:rPr>
                <w:rFonts w:ascii="Traditional Arabic" w:hAnsi="Traditional Arabic" w:cs="Traditional Arabic" w:hint="cs"/>
                <w:sz w:val="28"/>
                <w:szCs w:val="28"/>
                <w:rtl/>
                <w:lang w:bidi="ar-DZ"/>
              </w:rPr>
              <w:t>استخراج</w:t>
            </w:r>
            <w:r w:rsidRPr="00894E7E">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ال</w:t>
            </w:r>
            <w:r w:rsidRPr="00894E7E">
              <w:rPr>
                <w:rFonts w:ascii="Traditional Arabic" w:hAnsi="Traditional Arabic" w:cs="Traditional Arabic"/>
                <w:sz w:val="28"/>
                <w:szCs w:val="28"/>
                <w:rtl/>
                <w:lang w:bidi="ar-DZ"/>
              </w:rPr>
              <w:t>معرفة</w:t>
            </w:r>
            <w:r>
              <w:rPr>
                <w:rFonts w:ascii="Traditional Arabic" w:hAnsi="Traditional Arabic" w:cs="Traditional Arabic" w:hint="cs"/>
                <w:sz w:val="28"/>
                <w:szCs w:val="28"/>
                <w:rtl/>
                <w:lang w:bidi="ar-DZ"/>
              </w:rPr>
              <w:t xml:space="preserve"> الضمنية</w:t>
            </w:r>
            <w:r w:rsidRPr="00894E7E">
              <w:rPr>
                <w:rFonts w:ascii="Traditional Arabic" w:hAnsi="Traditional Arabic" w:cs="Traditional Arabic"/>
                <w:sz w:val="28"/>
                <w:szCs w:val="28"/>
                <w:rtl/>
                <w:lang w:bidi="ar-DZ"/>
              </w:rPr>
              <w:t xml:space="preserve"> و</w:t>
            </w:r>
            <w:r>
              <w:rPr>
                <w:rFonts w:ascii="Traditional Arabic" w:hAnsi="Traditional Arabic" w:cs="Traditional Arabic" w:hint="cs"/>
                <w:sz w:val="28"/>
                <w:szCs w:val="28"/>
                <w:rtl/>
                <w:lang w:bidi="ar-DZ"/>
              </w:rPr>
              <w:t>ال</w:t>
            </w:r>
            <w:r w:rsidRPr="00894E7E">
              <w:rPr>
                <w:rFonts w:ascii="Traditional Arabic" w:hAnsi="Traditional Arabic" w:cs="Traditional Arabic"/>
                <w:sz w:val="28"/>
                <w:szCs w:val="28"/>
                <w:rtl/>
                <w:lang w:bidi="ar-DZ"/>
              </w:rPr>
              <w:t xml:space="preserve">قدرات </w:t>
            </w:r>
            <w:r>
              <w:rPr>
                <w:rFonts w:ascii="Traditional Arabic" w:hAnsi="Traditional Arabic" w:cs="Traditional Arabic" w:hint="cs"/>
                <w:sz w:val="28"/>
                <w:szCs w:val="28"/>
                <w:rtl/>
                <w:lang w:bidi="ar-DZ"/>
              </w:rPr>
              <w:t>ال</w:t>
            </w:r>
            <w:r w:rsidRPr="00894E7E">
              <w:rPr>
                <w:rFonts w:ascii="Traditional Arabic" w:hAnsi="Traditional Arabic" w:cs="Traditional Arabic"/>
                <w:sz w:val="28"/>
                <w:szCs w:val="28"/>
                <w:rtl/>
                <w:lang w:bidi="ar-DZ"/>
              </w:rPr>
              <w:t>جديدة</w:t>
            </w:r>
            <w:r>
              <w:rPr>
                <w:rFonts w:ascii="Traditional Arabic" w:hAnsi="Traditional Arabic" w:cs="Traditional Arabic" w:hint="cs"/>
                <w:sz w:val="28"/>
                <w:szCs w:val="28"/>
                <w:rtl/>
                <w:lang w:bidi="ar-DZ"/>
              </w:rPr>
              <w:t>.</w:t>
            </w:r>
          </w:p>
        </w:tc>
        <w:tc>
          <w:tcPr>
            <w:tcW w:w="1098" w:type="dxa"/>
            <w:tcBorders>
              <w:top w:val="single" w:sz="4" w:space="0" w:color="auto"/>
              <w:left w:val="single" w:sz="4" w:space="0" w:color="auto"/>
            </w:tcBorders>
            <w:vAlign w:val="center"/>
          </w:tcPr>
          <w:p w14:paraId="5351AAAC"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tcBorders>
            <w:vAlign w:val="center"/>
          </w:tcPr>
          <w:p w14:paraId="7F0D7833"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tcBorders>
            <w:vAlign w:val="center"/>
          </w:tcPr>
          <w:p w14:paraId="42C93610"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tcBorders>
            <w:vAlign w:val="center"/>
          </w:tcPr>
          <w:p w14:paraId="3C2BCF44"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tcBorders>
          </w:tcPr>
          <w:p w14:paraId="77BB3A2B"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1554457C" w14:textId="77777777" w:rsidTr="00943396">
        <w:trPr>
          <w:trHeight w:val="485"/>
          <w:jc w:val="center"/>
        </w:trPr>
        <w:tc>
          <w:tcPr>
            <w:tcW w:w="613" w:type="dxa"/>
            <w:tcBorders>
              <w:top w:val="single" w:sz="4" w:space="0" w:color="auto"/>
              <w:left w:val="single" w:sz="4" w:space="0" w:color="auto"/>
              <w:bottom w:val="single" w:sz="4" w:space="0" w:color="auto"/>
            </w:tcBorders>
            <w:vAlign w:val="center"/>
          </w:tcPr>
          <w:p w14:paraId="539BE101" w14:textId="77777777" w:rsidR="0057628C" w:rsidRPr="00E63A8A" w:rsidRDefault="0057628C" w:rsidP="00E7224A">
            <w:pPr>
              <w:tabs>
                <w:tab w:val="left" w:pos="1436"/>
                <w:tab w:val="left" w:pos="1924"/>
              </w:tabs>
              <w:bidi/>
              <w:spacing w:line="276" w:lineRule="auto"/>
              <w:jc w:val="center"/>
              <w:rPr>
                <w:rFonts w:ascii="Traditional Arabic" w:hAnsi="Traditional Arabic" w:cs="Traditional Arabic"/>
                <w:sz w:val="28"/>
                <w:szCs w:val="28"/>
                <w:rtl/>
                <w:lang w:bidi="ar-DZ"/>
              </w:rPr>
            </w:pPr>
            <w:r>
              <w:rPr>
                <w:rFonts w:ascii="Traditional Arabic" w:hAnsi="Traditional Arabic" w:cs="Traditional Arabic"/>
                <w:sz w:val="28"/>
                <w:szCs w:val="28"/>
                <w:lang w:bidi="ar-DZ"/>
              </w:rPr>
              <w:t>2</w:t>
            </w:r>
          </w:p>
        </w:tc>
        <w:tc>
          <w:tcPr>
            <w:tcW w:w="6024" w:type="dxa"/>
            <w:gridSpan w:val="2"/>
            <w:shd w:val="clear" w:color="auto" w:fill="auto"/>
            <w:vAlign w:val="center"/>
          </w:tcPr>
          <w:p w14:paraId="1E13CE10" w14:textId="77777777" w:rsidR="0057628C" w:rsidRPr="005468E0"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r w:rsidRPr="002D59B3">
              <w:rPr>
                <w:rFonts w:ascii="Traditional Arabic" w:hAnsi="Traditional Arabic" w:cs="Traditional Arabic"/>
                <w:sz w:val="28"/>
                <w:szCs w:val="28"/>
                <w:rtl/>
                <w:lang w:bidi="ar-DZ"/>
              </w:rPr>
              <w:t xml:space="preserve">إن </w:t>
            </w:r>
            <w:r>
              <w:rPr>
                <w:rFonts w:ascii="Traditional Arabic" w:hAnsi="Traditional Arabic" w:cs="Traditional Arabic" w:hint="cs"/>
                <w:sz w:val="28"/>
                <w:szCs w:val="28"/>
                <w:rtl/>
                <w:lang w:bidi="ar-DZ"/>
              </w:rPr>
              <w:t>ا</w:t>
            </w:r>
            <w:r w:rsidRPr="00DB1A0E">
              <w:rPr>
                <w:rFonts w:ascii="Traditional Arabic" w:hAnsi="Traditional Arabic" w:cs="Traditional Arabic" w:hint="cs"/>
                <w:sz w:val="28"/>
                <w:szCs w:val="28"/>
                <w:rtl/>
                <w:lang w:bidi="ar-DZ"/>
              </w:rPr>
              <w:t>ستخراج</w:t>
            </w:r>
            <w:r>
              <w:rPr>
                <w:rFonts w:ascii="Traditional Arabic" w:hAnsi="Traditional Arabic" w:cs="Traditional Arabic" w:hint="cs"/>
                <w:sz w:val="28"/>
                <w:szCs w:val="28"/>
                <w:rtl/>
                <w:lang w:bidi="ar-DZ"/>
              </w:rPr>
              <w:t xml:space="preserve"> </w:t>
            </w:r>
            <w:r w:rsidRPr="002D59B3">
              <w:rPr>
                <w:rFonts w:ascii="Traditional Arabic" w:hAnsi="Traditional Arabic" w:cs="Traditional Arabic"/>
                <w:sz w:val="28"/>
                <w:szCs w:val="28"/>
                <w:rtl/>
                <w:lang w:bidi="ar-DZ"/>
              </w:rPr>
              <w:t xml:space="preserve">معرفة </w:t>
            </w:r>
            <w:r>
              <w:rPr>
                <w:rFonts w:ascii="Traditional Arabic" w:hAnsi="Traditional Arabic" w:cs="Traditional Arabic" w:hint="cs"/>
                <w:sz w:val="28"/>
                <w:szCs w:val="28"/>
                <w:rtl/>
                <w:lang w:bidi="ar-DZ"/>
              </w:rPr>
              <w:t xml:space="preserve">الضمنية </w:t>
            </w:r>
            <w:r w:rsidRPr="002D59B3">
              <w:rPr>
                <w:rFonts w:ascii="Traditional Arabic" w:hAnsi="Traditional Arabic" w:cs="Traditional Arabic"/>
                <w:sz w:val="28"/>
                <w:szCs w:val="28"/>
                <w:rtl/>
                <w:lang w:bidi="ar-DZ"/>
              </w:rPr>
              <w:t xml:space="preserve">هو أحد معاييرنا لتقييم الابداع التنظيمي. </w:t>
            </w:r>
          </w:p>
        </w:tc>
        <w:tc>
          <w:tcPr>
            <w:tcW w:w="1098" w:type="dxa"/>
            <w:vAlign w:val="center"/>
          </w:tcPr>
          <w:p w14:paraId="78D50876"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vAlign w:val="center"/>
          </w:tcPr>
          <w:p w14:paraId="1FB2901A"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vAlign w:val="center"/>
          </w:tcPr>
          <w:p w14:paraId="204F0B64"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vAlign w:val="center"/>
          </w:tcPr>
          <w:p w14:paraId="1374BBEB"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Pr>
          <w:p w14:paraId="0059EFE1"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74BADDBF" w14:textId="77777777" w:rsidTr="00943396">
        <w:trPr>
          <w:trHeight w:val="342"/>
          <w:jc w:val="center"/>
        </w:trPr>
        <w:tc>
          <w:tcPr>
            <w:tcW w:w="613" w:type="dxa"/>
            <w:tcBorders>
              <w:top w:val="single" w:sz="4" w:space="0" w:color="auto"/>
              <w:left w:val="single" w:sz="4" w:space="0" w:color="auto"/>
              <w:bottom w:val="single" w:sz="4" w:space="0" w:color="auto"/>
            </w:tcBorders>
            <w:vAlign w:val="center"/>
          </w:tcPr>
          <w:p w14:paraId="5CFA691C" w14:textId="77777777" w:rsidR="0057628C" w:rsidRPr="00825BB6" w:rsidRDefault="0057628C" w:rsidP="00E7224A">
            <w:pPr>
              <w:tabs>
                <w:tab w:val="left" w:pos="1436"/>
                <w:tab w:val="left" w:pos="1924"/>
              </w:tabs>
              <w:bidi/>
              <w:spacing w:line="276" w:lineRule="auto"/>
              <w:jc w:val="center"/>
              <w:rPr>
                <w:rFonts w:ascii="Traditional Arabic" w:hAnsi="Traditional Arabic" w:cs="Traditional Arabic"/>
                <w:sz w:val="28"/>
                <w:szCs w:val="28"/>
                <w:rtl/>
                <w:lang w:bidi="ar-DZ"/>
              </w:rPr>
            </w:pPr>
            <w:r>
              <w:rPr>
                <w:rFonts w:ascii="Traditional Arabic" w:hAnsi="Traditional Arabic" w:cs="Traditional Arabic"/>
                <w:sz w:val="28"/>
                <w:szCs w:val="28"/>
                <w:lang w:bidi="ar-DZ"/>
              </w:rPr>
              <w:t>3</w:t>
            </w:r>
          </w:p>
        </w:tc>
        <w:tc>
          <w:tcPr>
            <w:tcW w:w="6024" w:type="dxa"/>
            <w:gridSpan w:val="2"/>
            <w:tcBorders>
              <w:bottom w:val="single" w:sz="4" w:space="0" w:color="auto"/>
            </w:tcBorders>
            <w:vAlign w:val="center"/>
          </w:tcPr>
          <w:p w14:paraId="0D9F2ED3" w14:textId="77777777" w:rsidR="0057628C" w:rsidRPr="00154DD3" w:rsidRDefault="0057628C" w:rsidP="00E7224A">
            <w:pPr>
              <w:tabs>
                <w:tab w:val="left" w:pos="1436"/>
                <w:tab w:val="left" w:pos="1924"/>
              </w:tabs>
              <w:bidi/>
              <w:spacing w:line="276" w:lineRule="auto"/>
              <w:rPr>
                <w:rFonts w:ascii="Traditional Arabic" w:hAnsi="Traditional Arabic" w:cs="Traditional Arabic"/>
                <w:sz w:val="28"/>
                <w:szCs w:val="28"/>
                <w:lang w:val="en-US" w:bidi="ar-DZ"/>
              </w:rPr>
            </w:pPr>
            <w:r w:rsidRPr="002D59B3">
              <w:rPr>
                <w:rFonts w:ascii="Traditional Arabic" w:hAnsi="Traditional Arabic" w:cs="Traditional Arabic"/>
                <w:sz w:val="28"/>
                <w:szCs w:val="28"/>
                <w:rtl/>
                <w:lang w:val="en-US" w:bidi="ar-DZ"/>
              </w:rPr>
              <w:t>تتمتع م</w:t>
            </w:r>
            <w:r>
              <w:rPr>
                <w:rFonts w:ascii="Traditional Arabic" w:hAnsi="Traditional Arabic" w:cs="Traditional Arabic" w:hint="cs"/>
                <w:sz w:val="28"/>
                <w:szCs w:val="28"/>
                <w:rtl/>
                <w:lang w:val="en-US" w:bidi="ar-DZ"/>
              </w:rPr>
              <w:t>ؤسست</w:t>
            </w:r>
            <w:r w:rsidRPr="002D59B3">
              <w:rPr>
                <w:rFonts w:ascii="Traditional Arabic" w:hAnsi="Traditional Arabic" w:cs="Traditional Arabic"/>
                <w:sz w:val="28"/>
                <w:szCs w:val="28"/>
                <w:rtl/>
                <w:lang w:val="en-US" w:bidi="ar-DZ"/>
              </w:rPr>
              <w:t>ي بقدرة قوية على توليد أفكار أصلية لتحسين المنتجات أو الخدمات.</w:t>
            </w:r>
          </w:p>
        </w:tc>
        <w:tc>
          <w:tcPr>
            <w:tcW w:w="1098" w:type="dxa"/>
            <w:tcBorders>
              <w:bottom w:val="single" w:sz="4" w:space="0" w:color="auto"/>
            </w:tcBorders>
            <w:vAlign w:val="center"/>
          </w:tcPr>
          <w:p w14:paraId="2ED3FD91"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bottom w:val="single" w:sz="4" w:space="0" w:color="auto"/>
            </w:tcBorders>
            <w:vAlign w:val="center"/>
          </w:tcPr>
          <w:p w14:paraId="15B35DE6"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bottom w:val="single" w:sz="4" w:space="0" w:color="auto"/>
            </w:tcBorders>
            <w:vAlign w:val="center"/>
          </w:tcPr>
          <w:p w14:paraId="1D25F934"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bottom w:val="single" w:sz="4" w:space="0" w:color="auto"/>
            </w:tcBorders>
            <w:vAlign w:val="center"/>
          </w:tcPr>
          <w:p w14:paraId="54D5FFA7"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bottom w:val="single" w:sz="4" w:space="0" w:color="auto"/>
            </w:tcBorders>
          </w:tcPr>
          <w:p w14:paraId="30BD999D"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0D1B5B67" w14:textId="77777777" w:rsidTr="00943396">
        <w:trPr>
          <w:trHeight w:val="353"/>
          <w:jc w:val="center"/>
        </w:trPr>
        <w:tc>
          <w:tcPr>
            <w:tcW w:w="613" w:type="dxa"/>
            <w:tcBorders>
              <w:top w:val="single" w:sz="4" w:space="0" w:color="auto"/>
              <w:left w:val="single" w:sz="4" w:space="0" w:color="auto"/>
              <w:bottom w:val="single" w:sz="4" w:space="0" w:color="auto"/>
            </w:tcBorders>
            <w:vAlign w:val="center"/>
          </w:tcPr>
          <w:p w14:paraId="3FD9CDB1" w14:textId="77777777" w:rsidR="0057628C" w:rsidRDefault="0057628C" w:rsidP="00E7224A">
            <w:pPr>
              <w:tabs>
                <w:tab w:val="left" w:pos="1436"/>
                <w:tab w:val="left" w:pos="1924"/>
              </w:tabs>
              <w:bidi/>
              <w:spacing w:line="276" w:lineRule="auto"/>
              <w:jc w:val="center"/>
              <w:rPr>
                <w:rFonts w:ascii="Traditional Arabic" w:hAnsi="Traditional Arabic" w:cs="Traditional Arabic"/>
                <w:sz w:val="28"/>
                <w:szCs w:val="28"/>
                <w:rtl/>
                <w:lang w:bidi="ar-DZ"/>
              </w:rPr>
            </w:pPr>
            <w:r>
              <w:rPr>
                <w:rFonts w:ascii="Traditional Arabic" w:hAnsi="Traditional Arabic" w:cs="Traditional Arabic"/>
                <w:sz w:val="28"/>
                <w:szCs w:val="28"/>
                <w:lang w:bidi="ar-DZ"/>
              </w:rPr>
              <w:t>4</w:t>
            </w:r>
          </w:p>
        </w:tc>
        <w:tc>
          <w:tcPr>
            <w:tcW w:w="6024" w:type="dxa"/>
            <w:gridSpan w:val="2"/>
            <w:tcBorders>
              <w:top w:val="single" w:sz="4" w:space="0" w:color="auto"/>
              <w:bottom w:val="single" w:sz="4" w:space="0" w:color="auto"/>
            </w:tcBorders>
            <w:vAlign w:val="center"/>
          </w:tcPr>
          <w:p w14:paraId="21B4C8F5" w14:textId="77777777" w:rsidR="0057628C"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r w:rsidRPr="002D59B3">
              <w:rPr>
                <w:rFonts w:ascii="Traditional Arabic" w:hAnsi="Traditional Arabic" w:cs="Traditional Arabic"/>
                <w:sz w:val="28"/>
                <w:szCs w:val="28"/>
                <w:rtl/>
                <w:lang w:bidi="ar-DZ"/>
              </w:rPr>
              <w:t>في مؤسستي، يُنظر إلى العملاء على أنهم مصادر محتملة لأفكار وعروض جديدة</w:t>
            </w:r>
          </w:p>
        </w:tc>
        <w:tc>
          <w:tcPr>
            <w:tcW w:w="1098" w:type="dxa"/>
            <w:tcBorders>
              <w:top w:val="single" w:sz="4" w:space="0" w:color="auto"/>
              <w:bottom w:val="single" w:sz="4" w:space="0" w:color="auto"/>
            </w:tcBorders>
            <w:vAlign w:val="center"/>
          </w:tcPr>
          <w:p w14:paraId="2F8E27B0"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7B9545C1"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28A1ED82"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67215962"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056EF78C"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510CC85D" w14:textId="77777777" w:rsidTr="00943396">
        <w:trPr>
          <w:trHeight w:val="494"/>
          <w:jc w:val="center"/>
        </w:trPr>
        <w:tc>
          <w:tcPr>
            <w:tcW w:w="613" w:type="dxa"/>
            <w:tcBorders>
              <w:top w:val="single" w:sz="4" w:space="0" w:color="auto"/>
              <w:left w:val="single" w:sz="4" w:space="0" w:color="auto"/>
            </w:tcBorders>
            <w:vAlign w:val="center"/>
          </w:tcPr>
          <w:p w14:paraId="6D8E31F7" w14:textId="77777777" w:rsidR="0057628C" w:rsidRPr="00E63A8A" w:rsidRDefault="0057628C" w:rsidP="00E7224A">
            <w:pPr>
              <w:tabs>
                <w:tab w:val="left" w:pos="1436"/>
                <w:tab w:val="left" w:pos="1924"/>
              </w:tabs>
              <w:bidi/>
              <w:spacing w:line="276" w:lineRule="auto"/>
              <w:jc w:val="center"/>
              <w:rPr>
                <w:rFonts w:ascii="Traditional Arabic" w:hAnsi="Traditional Arabic" w:cs="Traditional Arabic"/>
                <w:sz w:val="28"/>
                <w:szCs w:val="28"/>
                <w:rtl/>
                <w:lang w:bidi="ar-DZ"/>
              </w:rPr>
            </w:pPr>
            <w:r>
              <w:rPr>
                <w:rFonts w:ascii="Traditional Arabic" w:hAnsi="Traditional Arabic" w:cs="Traditional Arabic"/>
                <w:sz w:val="28"/>
                <w:szCs w:val="28"/>
                <w:lang w:bidi="ar-DZ"/>
              </w:rPr>
              <w:t>5</w:t>
            </w:r>
          </w:p>
        </w:tc>
        <w:tc>
          <w:tcPr>
            <w:tcW w:w="6024" w:type="dxa"/>
            <w:gridSpan w:val="2"/>
            <w:tcBorders>
              <w:top w:val="single" w:sz="4" w:space="0" w:color="auto"/>
              <w:bottom w:val="single" w:sz="4" w:space="0" w:color="auto"/>
              <w:right w:val="single" w:sz="4" w:space="0" w:color="auto"/>
            </w:tcBorders>
            <w:vAlign w:val="center"/>
          </w:tcPr>
          <w:p w14:paraId="031FCFBD" w14:textId="77777777" w:rsidR="0057628C" w:rsidRPr="00DA3680"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r w:rsidRPr="00F84A3D">
              <w:rPr>
                <w:rFonts w:ascii="Traditional Arabic" w:hAnsi="Traditional Arabic" w:cs="Traditional Arabic"/>
                <w:sz w:val="28"/>
                <w:szCs w:val="28"/>
                <w:rtl/>
                <w:lang w:bidi="ar-DZ"/>
              </w:rPr>
              <w:t>في مؤسستي، يُنظر إلى ال</w:t>
            </w:r>
            <w:r>
              <w:rPr>
                <w:rFonts w:ascii="Traditional Arabic" w:hAnsi="Traditional Arabic" w:cs="Traditional Arabic" w:hint="cs"/>
                <w:sz w:val="28"/>
                <w:szCs w:val="28"/>
                <w:rtl/>
                <w:lang w:bidi="ar-DZ"/>
              </w:rPr>
              <w:t xml:space="preserve">شركاء </w:t>
            </w:r>
            <w:r w:rsidRPr="00F84A3D">
              <w:rPr>
                <w:rFonts w:ascii="Traditional Arabic" w:hAnsi="Traditional Arabic" w:cs="Traditional Arabic"/>
                <w:sz w:val="28"/>
                <w:szCs w:val="28"/>
                <w:rtl/>
                <w:lang w:bidi="ar-DZ"/>
              </w:rPr>
              <w:t>على أنهم مصادر محتملة لأفكار وعروض جديدة</w:t>
            </w:r>
            <w:r>
              <w:rPr>
                <w:rFonts w:ascii="Traditional Arabic" w:hAnsi="Traditional Arabic" w:cs="Traditional Arabic" w:hint="cs"/>
                <w:sz w:val="28"/>
                <w:szCs w:val="28"/>
                <w:rtl/>
                <w:lang w:bidi="ar-DZ"/>
              </w:rPr>
              <w:t>.</w:t>
            </w:r>
          </w:p>
        </w:tc>
        <w:tc>
          <w:tcPr>
            <w:tcW w:w="1098" w:type="dxa"/>
            <w:tcBorders>
              <w:top w:val="single" w:sz="4" w:space="0" w:color="auto"/>
              <w:left w:val="single" w:sz="4" w:space="0" w:color="auto"/>
              <w:bottom w:val="single" w:sz="4" w:space="0" w:color="auto"/>
            </w:tcBorders>
            <w:vAlign w:val="center"/>
          </w:tcPr>
          <w:p w14:paraId="767134A3"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6FFD4D25"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638585FE"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14723D5D"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7DA8D553"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r>
              <w:rPr>
                <w:rFonts w:ascii="Traditional Arabic" w:hAnsi="Traditional Arabic" w:cs="Traditional Arabic"/>
                <w:sz w:val="28"/>
                <w:szCs w:val="28"/>
                <w:lang w:bidi="ar-DZ"/>
              </w:rPr>
              <w:t xml:space="preserve">  </w:t>
            </w:r>
          </w:p>
        </w:tc>
      </w:tr>
      <w:tr w:rsidR="0057628C" w:rsidRPr="002A7D99" w14:paraId="75B2B1A6" w14:textId="77777777" w:rsidTr="00943396">
        <w:trPr>
          <w:trHeight w:val="374"/>
          <w:jc w:val="center"/>
        </w:trPr>
        <w:tc>
          <w:tcPr>
            <w:tcW w:w="613" w:type="dxa"/>
            <w:tcBorders>
              <w:top w:val="single" w:sz="4" w:space="0" w:color="auto"/>
              <w:bottom w:val="single" w:sz="4" w:space="0" w:color="auto"/>
              <w:right w:val="single" w:sz="4" w:space="0" w:color="auto"/>
            </w:tcBorders>
            <w:vAlign w:val="center"/>
          </w:tcPr>
          <w:p w14:paraId="726F7152" w14:textId="77777777" w:rsidR="0057628C" w:rsidRPr="00710502" w:rsidRDefault="0057628C" w:rsidP="00E7224A">
            <w:pPr>
              <w:tabs>
                <w:tab w:val="left" w:pos="1436"/>
                <w:tab w:val="left" w:pos="1924"/>
              </w:tabs>
              <w:bidi/>
              <w:spacing w:line="276" w:lineRule="auto"/>
              <w:jc w:val="center"/>
              <w:rPr>
                <w:rFonts w:ascii="Traditional Arabic" w:hAnsi="Traditional Arabic" w:cs="Traditional Arabic"/>
                <w:rtl/>
                <w:lang w:bidi="ar-DZ"/>
              </w:rPr>
            </w:pPr>
            <w:r>
              <w:rPr>
                <w:rFonts w:ascii="Traditional Arabic" w:hAnsi="Traditional Arabic" w:cs="Traditional Arabic"/>
                <w:sz w:val="28"/>
                <w:szCs w:val="28"/>
                <w:lang w:bidi="ar-DZ"/>
              </w:rPr>
              <w:t>6</w:t>
            </w:r>
          </w:p>
        </w:tc>
        <w:tc>
          <w:tcPr>
            <w:tcW w:w="6024" w:type="dxa"/>
            <w:gridSpan w:val="2"/>
            <w:tcBorders>
              <w:top w:val="single" w:sz="4" w:space="0" w:color="auto"/>
              <w:left w:val="single" w:sz="4" w:space="0" w:color="auto"/>
              <w:bottom w:val="single" w:sz="4" w:space="0" w:color="auto"/>
              <w:right w:val="single" w:sz="4" w:space="0" w:color="auto"/>
            </w:tcBorders>
            <w:vAlign w:val="center"/>
          </w:tcPr>
          <w:p w14:paraId="385B5951"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 xml:space="preserve"> </w:t>
            </w:r>
            <w:r>
              <w:rPr>
                <w:rtl/>
              </w:rPr>
              <w:t xml:space="preserve"> </w:t>
            </w:r>
            <w:r w:rsidRPr="00A65772">
              <w:rPr>
                <w:rFonts w:ascii="Traditional Arabic" w:hAnsi="Traditional Arabic" w:cs="Traditional Arabic" w:hint="cs"/>
                <w:sz w:val="28"/>
                <w:szCs w:val="28"/>
                <w:rtl/>
                <w:lang w:bidi="ar-DZ"/>
              </w:rPr>
              <w:t>تمنح المؤسسة الأفراد والجماعات حرية التصرف في تقديم الأفكار الجديدة</w:t>
            </w:r>
            <w:r>
              <w:rPr>
                <w:rFonts w:ascii="Traditional Arabic" w:hAnsi="Traditional Arabic" w:cs="Traditional Arabic" w:hint="cs"/>
                <w:sz w:val="28"/>
                <w:szCs w:val="28"/>
                <w:rtl/>
                <w:lang w:bidi="ar-DZ"/>
              </w:rPr>
              <w:t>.</w:t>
            </w:r>
          </w:p>
        </w:tc>
        <w:tc>
          <w:tcPr>
            <w:tcW w:w="1098" w:type="dxa"/>
            <w:tcBorders>
              <w:left w:val="single" w:sz="4" w:space="0" w:color="auto"/>
              <w:bottom w:val="single" w:sz="4" w:space="0" w:color="auto"/>
            </w:tcBorders>
            <w:vAlign w:val="center"/>
          </w:tcPr>
          <w:p w14:paraId="237E3C17" w14:textId="77777777" w:rsidR="0057628C" w:rsidRPr="002A7D99" w:rsidRDefault="0057628C" w:rsidP="00E7224A">
            <w:pPr>
              <w:tabs>
                <w:tab w:val="left" w:pos="1436"/>
                <w:tab w:val="left" w:pos="1924"/>
              </w:tabs>
              <w:bidi/>
              <w:spacing w:line="276" w:lineRule="auto"/>
              <w:rPr>
                <w:rFonts w:ascii="Traditional Arabic" w:hAnsi="Traditional Arabic" w:cs="Traditional Arabic"/>
                <w:rtl/>
                <w:lang w:bidi="ar-DZ"/>
              </w:rPr>
            </w:pPr>
          </w:p>
        </w:tc>
        <w:tc>
          <w:tcPr>
            <w:tcW w:w="712" w:type="dxa"/>
            <w:tcBorders>
              <w:bottom w:val="single" w:sz="4" w:space="0" w:color="auto"/>
            </w:tcBorders>
            <w:vAlign w:val="center"/>
          </w:tcPr>
          <w:p w14:paraId="3CD3F2A8" w14:textId="77777777" w:rsidR="0057628C" w:rsidRPr="002A7D99" w:rsidRDefault="0057628C" w:rsidP="00E7224A">
            <w:pPr>
              <w:tabs>
                <w:tab w:val="left" w:pos="1436"/>
                <w:tab w:val="left" w:pos="1924"/>
              </w:tabs>
              <w:bidi/>
              <w:spacing w:line="276" w:lineRule="auto"/>
              <w:rPr>
                <w:rFonts w:ascii="Traditional Arabic" w:hAnsi="Traditional Arabic" w:cs="Traditional Arabic"/>
                <w:rtl/>
                <w:lang w:bidi="ar-DZ"/>
              </w:rPr>
            </w:pPr>
          </w:p>
        </w:tc>
        <w:tc>
          <w:tcPr>
            <w:tcW w:w="900" w:type="dxa"/>
            <w:tcBorders>
              <w:bottom w:val="single" w:sz="4" w:space="0" w:color="auto"/>
            </w:tcBorders>
            <w:vAlign w:val="center"/>
          </w:tcPr>
          <w:p w14:paraId="2A10E8A1" w14:textId="77777777" w:rsidR="0057628C" w:rsidRPr="002A7D99" w:rsidRDefault="0057628C" w:rsidP="00E7224A">
            <w:pPr>
              <w:tabs>
                <w:tab w:val="left" w:pos="1436"/>
                <w:tab w:val="left" w:pos="1924"/>
              </w:tabs>
              <w:bidi/>
              <w:spacing w:line="276" w:lineRule="auto"/>
              <w:rPr>
                <w:rFonts w:ascii="Traditional Arabic" w:hAnsi="Traditional Arabic" w:cs="Traditional Arabic"/>
                <w:rtl/>
                <w:lang w:bidi="ar-DZ"/>
              </w:rPr>
            </w:pPr>
          </w:p>
        </w:tc>
        <w:tc>
          <w:tcPr>
            <w:tcW w:w="810" w:type="dxa"/>
            <w:gridSpan w:val="2"/>
            <w:tcBorders>
              <w:bottom w:val="single" w:sz="4" w:space="0" w:color="auto"/>
            </w:tcBorders>
            <w:vAlign w:val="center"/>
          </w:tcPr>
          <w:p w14:paraId="65B93AE8" w14:textId="77777777" w:rsidR="0057628C" w:rsidRPr="002A7D99" w:rsidRDefault="0057628C" w:rsidP="00E7224A">
            <w:pPr>
              <w:tabs>
                <w:tab w:val="left" w:pos="1436"/>
                <w:tab w:val="left" w:pos="1924"/>
              </w:tabs>
              <w:bidi/>
              <w:spacing w:line="276" w:lineRule="auto"/>
              <w:rPr>
                <w:rFonts w:ascii="Traditional Arabic" w:hAnsi="Traditional Arabic" w:cs="Traditional Arabic"/>
                <w:rtl/>
                <w:lang w:bidi="ar-DZ"/>
              </w:rPr>
            </w:pPr>
          </w:p>
        </w:tc>
        <w:tc>
          <w:tcPr>
            <w:tcW w:w="900" w:type="dxa"/>
            <w:gridSpan w:val="2"/>
            <w:tcBorders>
              <w:bottom w:val="single" w:sz="4" w:space="0" w:color="auto"/>
            </w:tcBorders>
          </w:tcPr>
          <w:p w14:paraId="0E15CEFE" w14:textId="77777777" w:rsidR="0057628C" w:rsidRPr="002A7D99" w:rsidRDefault="0057628C" w:rsidP="00E7224A">
            <w:pPr>
              <w:tabs>
                <w:tab w:val="left" w:pos="1436"/>
                <w:tab w:val="left" w:pos="1924"/>
              </w:tabs>
              <w:bidi/>
              <w:spacing w:line="276" w:lineRule="auto"/>
              <w:rPr>
                <w:rFonts w:ascii="Traditional Arabic" w:hAnsi="Traditional Arabic" w:cs="Traditional Arabic"/>
                <w:rtl/>
                <w:lang w:bidi="ar-DZ"/>
              </w:rPr>
            </w:pPr>
          </w:p>
        </w:tc>
      </w:tr>
      <w:tr w:rsidR="0057628C" w:rsidRPr="002A7D99" w14:paraId="6480DAB6" w14:textId="77777777" w:rsidTr="00943396">
        <w:trPr>
          <w:trHeight w:val="245"/>
          <w:jc w:val="center"/>
        </w:trPr>
        <w:tc>
          <w:tcPr>
            <w:tcW w:w="613" w:type="dxa"/>
            <w:tcBorders>
              <w:top w:val="single" w:sz="4" w:space="0" w:color="auto"/>
              <w:bottom w:val="single" w:sz="4" w:space="0" w:color="auto"/>
              <w:right w:val="single" w:sz="4" w:space="0" w:color="auto"/>
            </w:tcBorders>
            <w:vAlign w:val="center"/>
          </w:tcPr>
          <w:p w14:paraId="6356232A" w14:textId="77777777" w:rsidR="0057628C" w:rsidRDefault="0057628C" w:rsidP="00E7224A">
            <w:pPr>
              <w:tabs>
                <w:tab w:val="left" w:pos="1436"/>
                <w:tab w:val="left" w:pos="1924"/>
              </w:tabs>
              <w:bidi/>
              <w:spacing w:line="276" w:lineRule="auto"/>
              <w:jc w:val="center"/>
              <w:rPr>
                <w:rFonts w:ascii="Traditional Arabic" w:hAnsi="Traditional Arabic" w:cs="Traditional Arabic"/>
                <w:sz w:val="28"/>
                <w:szCs w:val="28"/>
                <w:lang w:bidi="ar-DZ"/>
              </w:rPr>
            </w:pPr>
            <w:r>
              <w:rPr>
                <w:rFonts w:ascii="Traditional Arabic" w:hAnsi="Traditional Arabic" w:cs="Traditional Arabic"/>
                <w:sz w:val="28"/>
                <w:szCs w:val="28"/>
                <w:lang w:bidi="ar-DZ"/>
              </w:rPr>
              <w:t>7</w:t>
            </w:r>
          </w:p>
        </w:tc>
        <w:tc>
          <w:tcPr>
            <w:tcW w:w="6024" w:type="dxa"/>
            <w:gridSpan w:val="2"/>
            <w:tcBorders>
              <w:top w:val="single" w:sz="4" w:space="0" w:color="auto"/>
              <w:left w:val="single" w:sz="4" w:space="0" w:color="auto"/>
              <w:bottom w:val="single" w:sz="4" w:space="0" w:color="auto"/>
              <w:right w:val="single" w:sz="4" w:space="0" w:color="auto"/>
            </w:tcBorders>
            <w:vAlign w:val="center"/>
          </w:tcPr>
          <w:p w14:paraId="7A8FF7D1" w14:textId="0D168BE5" w:rsidR="0057628C"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r w:rsidRPr="00386BF3">
              <w:rPr>
                <w:rFonts w:ascii="Traditional Arabic" w:hAnsi="Traditional Arabic" w:cs="Traditional Arabic" w:hint="cs"/>
                <w:sz w:val="28"/>
                <w:szCs w:val="28"/>
                <w:rtl/>
                <w:lang w:bidi="ar-DZ"/>
              </w:rPr>
              <w:t>تكافئ</w:t>
            </w:r>
            <w:r>
              <w:rPr>
                <w:rFonts w:ascii="Traditional Arabic" w:hAnsi="Traditional Arabic" w:cs="Traditional Arabic"/>
                <w:sz w:val="28"/>
                <w:szCs w:val="28"/>
                <w:lang w:bidi="ar-DZ"/>
              </w:rPr>
              <w:t xml:space="preserve"> </w:t>
            </w:r>
            <w:r>
              <w:rPr>
                <w:rFonts w:ascii="Traditional Arabic" w:hAnsi="Traditional Arabic" w:cs="Traditional Arabic" w:hint="cs"/>
                <w:sz w:val="28"/>
                <w:szCs w:val="28"/>
                <w:rtl/>
                <w:lang w:val="en-US" w:bidi="ar-DZ"/>
              </w:rPr>
              <w:t>مؤسس</w:t>
            </w:r>
            <w:r w:rsidRPr="00386BF3">
              <w:rPr>
                <w:rFonts w:ascii="Traditional Arabic" w:hAnsi="Traditional Arabic" w:cs="Traditional Arabic" w:hint="cs"/>
                <w:sz w:val="28"/>
                <w:szCs w:val="28"/>
                <w:rtl/>
                <w:lang w:bidi="ar-DZ"/>
              </w:rPr>
              <w:t>تنا</w:t>
            </w:r>
            <w:r w:rsidRPr="00386BF3">
              <w:rPr>
                <w:rFonts w:ascii="Traditional Arabic" w:hAnsi="Traditional Arabic" w:cs="Traditional Arabic"/>
                <w:sz w:val="28"/>
                <w:szCs w:val="28"/>
                <w:rtl/>
                <w:lang w:bidi="ar-DZ"/>
              </w:rPr>
              <w:t xml:space="preserve"> </w:t>
            </w:r>
            <w:r w:rsidRPr="00386BF3">
              <w:rPr>
                <w:rFonts w:ascii="Traditional Arabic" w:hAnsi="Traditional Arabic" w:cs="Traditional Arabic" w:hint="cs"/>
                <w:sz w:val="28"/>
                <w:szCs w:val="28"/>
                <w:rtl/>
                <w:lang w:bidi="ar-DZ"/>
              </w:rPr>
              <w:t>الم</w:t>
            </w:r>
            <w:r>
              <w:rPr>
                <w:rFonts w:ascii="Traditional Arabic" w:hAnsi="Traditional Arabic" w:cs="Traditional Arabic" w:hint="cs"/>
                <w:sz w:val="28"/>
                <w:szCs w:val="28"/>
                <w:rtl/>
                <w:lang w:bidi="ar-DZ"/>
              </w:rPr>
              <w:t xml:space="preserve">شاركين </w:t>
            </w:r>
            <w:r w:rsidRPr="00386BF3">
              <w:rPr>
                <w:rFonts w:ascii="Traditional Arabic" w:hAnsi="Traditional Arabic" w:cs="Traditional Arabic" w:hint="cs"/>
                <w:sz w:val="28"/>
                <w:szCs w:val="28"/>
                <w:rtl/>
                <w:lang w:bidi="ar-DZ"/>
              </w:rPr>
              <w:t>على</w:t>
            </w:r>
            <w:r w:rsidRPr="00386BF3">
              <w:rPr>
                <w:rFonts w:ascii="Traditional Arabic" w:hAnsi="Traditional Arabic" w:cs="Traditional Arabic"/>
                <w:sz w:val="28"/>
                <w:szCs w:val="28"/>
                <w:rtl/>
                <w:lang w:bidi="ar-DZ"/>
              </w:rPr>
              <w:t xml:space="preserve"> </w:t>
            </w:r>
            <w:r w:rsidR="00E97761">
              <w:rPr>
                <w:rFonts w:ascii="Traditional Arabic" w:hAnsi="Traditional Arabic" w:cs="Traditional Arabic" w:hint="cs"/>
                <w:sz w:val="28"/>
                <w:szCs w:val="28"/>
                <w:rtl/>
                <w:lang w:bidi="ar-DZ"/>
              </w:rPr>
              <w:t>استخراج</w:t>
            </w:r>
            <w:r w:rsidRPr="00386BF3">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ال</w:t>
            </w:r>
            <w:r w:rsidRPr="00386BF3">
              <w:rPr>
                <w:rFonts w:ascii="Traditional Arabic" w:hAnsi="Traditional Arabic" w:cs="Traditional Arabic" w:hint="cs"/>
                <w:sz w:val="28"/>
                <w:szCs w:val="28"/>
                <w:rtl/>
                <w:lang w:bidi="ar-DZ"/>
              </w:rPr>
              <w:t>معرفة</w:t>
            </w:r>
            <w:r w:rsidRPr="00386BF3">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الضمنية.</w:t>
            </w:r>
          </w:p>
        </w:tc>
        <w:tc>
          <w:tcPr>
            <w:tcW w:w="1098" w:type="dxa"/>
            <w:tcBorders>
              <w:top w:val="single" w:sz="4" w:space="0" w:color="auto"/>
              <w:left w:val="single" w:sz="4" w:space="0" w:color="auto"/>
              <w:bottom w:val="single" w:sz="4" w:space="0" w:color="auto"/>
            </w:tcBorders>
            <w:vAlign w:val="center"/>
          </w:tcPr>
          <w:p w14:paraId="00230CE8" w14:textId="77777777" w:rsidR="0057628C" w:rsidRPr="002A7D99" w:rsidRDefault="0057628C" w:rsidP="00E7224A">
            <w:pPr>
              <w:tabs>
                <w:tab w:val="left" w:pos="1436"/>
                <w:tab w:val="left" w:pos="1924"/>
              </w:tabs>
              <w:bidi/>
              <w:spacing w:line="276" w:lineRule="auto"/>
              <w:rPr>
                <w:rFonts w:ascii="Traditional Arabic" w:hAnsi="Traditional Arabic" w:cs="Traditional Arabic"/>
                <w:rtl/>
                <w:lang w:bidi="ar-DZ"/>
              </w:rPr>
            </w:pPr>
          </w:p>
        </w:tc>
        <w:tc>
          <w:tcPr>
            <w:tcW w:w="712" w:type="dxa"/>
            <w:tcBorders>
              <w:top w:val="single" w:sz="4" w:space="0" w:color="auto"/>
              <w:bottom w:val="single" w:sz="4" w:space="0" w:color="auto"/>
            </w:tcBorders>
            <w:vAlign w:val="center"/>
          </w:tcPr>
          <w:p w14:paraId="5BB2DD0C" w14:textId="77777777" w:rsidR="0057628C" w:rsidRPr="002A7D99" w:rsidRDefault="0057628C" w:rsidP="00E7224A">
            <w:pPr>
              <w:tabs>
                <w:tab w:val="left" w:pos="1436"/>
                <w:tab w:val="left" w:pos="1924"/>
              </w:tabs>
              <w:bidi/>
              <w:spacing w:line="276" w:lineRule="auto"/>
              <w:rPr>
                <w:rFonts w:ascii="Traditional Arabic" w:hAnsi="Traditional Arabic" w:cs="Traditional Arabic"/>
                <w:rtl/>
                <w:lang w:bidi="ar-DZ"/>
              </w:rPr>
            </w:pPr>
          </w:p>
        </w:tc>
        <w:tc>
          <w:tcPr>
            <w:tcW w:w="900" w:type="dxa"/>
            <w:tcBorders>
              <w:top w:val="single" w:sz="4" w:space="0" w:color="auto"/>
              <w:bottom w:val="single" w:sz="4" w:space="0" w:color="auto"/>
            </w:tcBorders>
            <w:vAlign w:val="center"/>
          </w:tcPr>
          <w:p w14:paraId="77D6FB1C" w14:textId="77777777" w:rsidR="0057628C" w:rsidRPr="002A7D99" w:rsidRDefault="0057628C" w:rsidP="00E7224A">
            <w:pPr>
              <w:tabs>
                <w:tab w:val="left" w:pos="1436"/>
                <w:tab w:val="left" w:pos="1924"/>
              </w:tabs>
              <w:bidi/>
              <w:spacing w:line="276" w:lineRule="auto"/>
              <w:rPr>
                <w:rFonts w:ascii="Traditional Arabic" w:hAnsi="Traditional Arabic" w:cs="Traditional Arabic"/>
                <w:rtl/>
                <w:lang w:bidi="ar-DZ"/>
              </w:rPr>
            </w:pPr>
          </w:p>
        </w:tc>
        <w:tc>
          <w:tcPr>
            <w:tcW w:w="810" w:type="dxa"/>
            <w:gridSpan w:val="2"/>
            <w:tcBorders>
              <w:top w:val="single" w:sz="4" w:space="0" w:color="auto"/>
              <w:bottom w:val="single" w:sz="4" w:space="0" w:color="auto"/>
            </w:tcBorders>
            <w:vAlign w:val="center"/>
          </w:tcPr>
          <w:p w14:paraId="0D6C6307" w14:textId="77777777" w:rsidR="0057628C" w:rsidRPr="002A7D99" w:rsidRDefault="0057628C" w:rsidP="00E7224A">
            <w:pPr>
              <w:tabs>
                <w:tab w:val="left" w:pos="1436"/>
                <w:tab w:val="left" w:pos="1924"/>
              </w:tabs>
              <w:bidi/>
              <w:spacing w:line="276" w:lineRule="auto"/>
              <w:rPr>
                <w:rFonts w:ascii="Traditional Arabic" w:hAnsi="Traditional Arabic" w:cs="Traditional Arabic"/>
                <w:rtl/>
                <w:lang w:bidi="ar-DZ"/>
              </w:rPr>
            </w:pPr>
          </w:p>
        </w:tc>
        <w:tc>
          <w:tcPr>
            <w:tcW w:w="900" w:type="dxa"/>
            <w:gridSpan w:val="2"/>
            <w:tcBorders>
              <w:top w:val="single" w:sz="4" w:space="0" w:color="auto"/>
              <w:bottom w:val="single" w:sz="4" w:space="0" w:color="auto"/>
            </w:tcBorders>
          </w:tcPr>
          <w:p w14:paraId="121FAEC8" w14:textId="77777777" w:rsidR="0057628C" w:rsidRPr="002A7D99" w:rsidRDefault="0057628C" w:rsidP="00E7224A">
            <w:pPr>
              <w:tabs>
                <w:tab w:val="left" w:pos="1436"/>
                <w:tab w:val="left" w:pos="1924"/>
              </w:tabs>
              <w:bidi/>
              <w:spacing w:line="276" w:lineRule="auto"/>
              <w:rPr>
                <w:rFonts w:ascii="Traditional Arabic" w:hAnsi="Traditional Arabic" w:cs="Traditional Arabic"/>
                <w:rtl/>
                <w:lang w:bidi="ar-DZ"/>
              </w:rPr>
            </w:pPr>
          </w:p>
        </w:tc>
      </w:tr>
      <w:tr w:rsidR="0057628C" w:rsidRPr="00E63A8A" w14:paraId="30DF3231" w14:textId="77777777" w:rsidTr="00943396">
        <w:trPr>
          <w:trHeight w:val="20"/>
          <w:jc w:val="center"/>
        </w:trPr>
        <w:tc>
          <w:tcPr>
            <w:tcW w:w="663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5370D4"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r w:rsidRPr="00ED6D05">
              <w:rPr>
                <w:rFonts w:asciiTheme="majorBidi" w:hAnsiTheme="majorBidi" w:cstheme="majorBidi" w:hint="cs"/>
                <w:b/>
                <w:bCs/>
                <w:sz w:val="24"/>
                <w:szCs w:val="24"/>
                <w:rtl/>
                <w:lang w:val="en-US" w:bidi="ar-DZ"/>
              </w:rPr>
              <w:t>المحور</w:t>
            </w:r>
            <w:r>
              <w:rPr>
                <w:rtl/>
              </w:rPr>
              <w:t xml:space="preserve"> </w:t>
            </w:r>
            <w:r w:rsidRPr="001D34B8">
              <w:rPr>
                <w:rFonts w:asciiTheme="majorBidi" w:hAnsiTheme="majorBidi" w:cs="Times New Roman"/>
                <w:b/>
                <w:bCs/>
                <w:sz w:val="24"/>
                <w:szCs w:val="24"/>
                <w:rtl/>
                <w:lang w:val="en-US" w:bidi="ar-DZ"/>
              </w:rPr>
              <w:t>الرابع</w:t>
            </w:r>
            <w:r w:rsidRPr="00ED6D05">
              <w:rPr>
                <w:rFonts w:asciiTheme="majorBidi" w:hAnsiTheme="majorBidi" w:cstheme="majorBidi" w:hint="cs"/>
                <w:b/>
                <w:bCs/>
                <w:sz w:val="24"/>
                <w:szCs w:val="24"/>
                <w:rtl/>
                <w:lang w:val="en-US" w:bidi="ar-DZ"/>
              </w:rPr>
              <w:t>:</w:t>
            </w:r>
            <w:r>
              <w:rPr>
                <w:rFonts w:asciiTheme="majorBidi" w:hAnsiTheme="majorBidi" w:cstheme="majorBidi" w:hint="cs"/>
                <w:b/>
                <w:bCs/>
                <w:sz w:val="24"/>
                <w:szCs w:val="24"/>
                <w:rtl/>
                <w:lang w:val="en-US" w:bidi="ar-DZ"/>
              </w:rPr>
              <w:t xml:space="preserve"> تكنولوجيا المعلومات والاتصال </w:t>
            </w:r>
            <w:r>
              <w:rPr>
                <w:rFonts w:asciiTheme="majorBidi" w:hAnsiTheme="majorBidi" w:cstheme="majorBidi"/>
                <w:b/>
                <w:bCs/>
                <w:sz w:val="24"/>
                <w:szCs w:val="24"/>
                <w:lang w:bidi="ar-DZ"/>
              </w:rPr>
              <w:t>TIC</w:t>
            </w:r>
          </w:p>
        </w:tc>
        <w:tc>
          <w:tcPr>
            <w:tcW w:w="4420" w:type="dxa"/>
            <w:gridSpan w:val="7"/>
            <w:tcBorders>
              <w:top w:val="single" w:sz="4" w:space="0" w:color="auto"/>
              <w:left w:val="single" w:sz="4" w:space="0" w:color="auto"/>
              <w:bottom w:val="single" w:sz="4" w:space="0" w:color="auto"/>
            </w:tcBorders>
            <w:shd w:val="clear" w:color="auto" w:fill="D9D9D9" w:themeFill="background1" w:themeFillShade="D9"/>
            <w:vAlign w:val="center"/>
          </w:tcPr>
          <w:p w14:paraId="221C4065"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2F1CF8C3" w14:textId="77777777" w:rsidTr="00943396">
        <w:trPr>
          <w:trHeight w:val="352"/>
          <w:jc w:val="center"/>
        </w:trPr>
        <w:tc>
          <w:tcPr>
            <w:tcW w:w="613" w:type="dxa"/>
            <w:tcBorders>
              <w:top w:val="single" w:sz="4" w:space="0" w:color="auto"/>
              <w:left w:val="single" w:sz="4" w:space="0" w:color="auto"/>
              <w:bottom w:val="single" w:sz="4" w:space="0" w:color="auto"/>
              <w:right w:val="single" w:sz="4" w:space="0" w:color="auto"/>
            </w:tcBorders>
            <w:vAlign w:val="center"/>
          </w:tcPr>
          <w:p w14:paraId="7D9550EC" w14:textId="77777777" w:rsidR="0057628C" w:rsidRPr="00887CB8" w:rsidRDefault="0057628C" w:rsidP="00E7224A">
            <w:pPr>
              <w:tabs>
                <w:tab w:val="left" w:pos="1436"/>
                <w:tab w:val="left" w:pos="1924"/>
              </w:tabs>
              <w:bidi/>
              <w:spacing w:line="276" w:lineRule="auto"/>
              <w:jc w:val="center"/>
              <w:rPr>
                <w:rFonts w:ascii="Traditional Arabic" w:hAnsi="Traditional Arabic" w:cs="Traditional Arabic"/>
                <w:sz w:val="28"/>
                <w:szCs w:val="28"/>
                <w:lang w:bidi="ar-DZ"/>
              </w:rPr>
            </w:pPr>
            <w:r>
              <w:rPr>
                <w:rFonts w:ascii="Traditional Arabic" w:hAnsi="Traditional Arabic" w:cs="Traditional Arabic"/>
                <w:sz w:val="28"/>
                <w:szCs w:val="28"/>
                <w:lang w:bidi="ar-DZ"/>
              </w:rPr>
              <w:t>1</w:t>
            </w:r>
          </w:p>
        </w:tc>
        <w:tc>
          <w:tcPr>
            <w:tcW w:w="6024" w:type="dxa"/>
            <w:gridSpan w:val="2"/>
            <w:tcBorders>
              <w:top w:val="single" w:sz="4" w:space="0" w:color="auto"/>
              <w:left w:val="single" w:sz="4" w:space="0" w:color="auto"/>
              <w:bottom w:val="single" w:sz="4" w:space="0" w:color="auto"/>
              <w:right w:val="single" w:sz="4" w:space="0" w:color="auto"/>
            </w:tcBorders>
            <w:vAlign w:val="center"/>
          </w:tcPr>
          <w:p w14:paraId="644E66BE" w14:textId="77777777" w:rsidR="0057628C" w:rsidRPr="00887CB8"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r>
              <w:rPr>
                <w:rFonts w:ascii="Traditional Arabic" w:hAnsi="Traditional Arabic" w:cs="Traditional Arabic" w:hint="cs"/>
                <w:sz w:val="28"/>
                <w:szCs w:val="28"/>
                <w:rtl/>
                <w:lang w:val="en-US" w:bidi="ar-DZ"/>
              </w:rPr>
              <w:t xml:space="preserve">توظف المؤسسة </w:t>
            </w:r>
            <w:r w:rsidRPr="006B04CA">
              <w:rPr>
                <w:rFonts w:ascii="Traditional Arabic" w:hAnsi="Traditional Arabic" w:cs="Traditional Arabic"/>
                <w:sz w:val="28"/>
                <w:szCs w:val="28"/>
                <w:rtl/>
                <w:lang w:bidi="ar-DZ"/>
              </w:rPr>
              <w:t>موظفو</w:t>
            </w:r>
            <w:r>
              <w:rPr>
                <w:rFonts w:ascii="Traditional Arabic" w:hAnsi="Traditional Arabic" w:cs="Traditional Arabic" w:hint="cs"/>
                <w:sz w:val="28"/>
                <w:szCs w:val="28"/>
                <w:rtl/>
                <w:lang w:bidi="ar-DZ"/>
              </w:rPr>
              <w:t xml:space="preserve">ن تقنيون يتمتعون </w:t>
            </w:r>
            <w:r>
              <w:rPr>
                <w:rFonts w:ascii="Traditional Arabic" w:hAnsi="Traditional Arabic" w:cs="Traditional Arabic" w:hint="cs"/>
                <w:sz w:val="28"/>
                <w:szCs w:val="28"/>
                <w:rtl/>
                <w:lang w:val="en-US" w:bidi="ar-DZ"/>
              </w:rPr>
              <w:t>ب</w:t>
            </w:r>
            <w:r w:rsidRPr="006B04CA">
              <w:rPr>
                <w:rFonts w:ascii="Traditional Arabic" w:hAnsi="Traditional Arabic" w:cs="Traditional Arabic"/>
                <w:sz w:val="28"/>
                <w:szCs w:val="28"/>
                <w:rtl/>
                <w:lang w:bidi="ar-DZ"/>
              </w:rPr>
              <w:t>درجة عالية من الخبرة الفنية</w:t>
            </w:r>
            <w:r>
              <w:rPr>
                <w:rFonts w:ascii="Traditional Arabic" w:hAnsi="Traditional Arabic" w:cs="Traditional Arabic" w:hint="cs"/>
                <w:sz w:val="28"/>
                <w:szCs w:val="28"/>
                <w:rtl/>
                <w:lang w:bidi="ar-DZ"/>
              </w:rPr>
              <w:t xml:space="preserve"> </w:t>
            </w:r>
            <w:r w:rsidRPr="00894E7E">
              <w:rPr>
                <w:rFonts w:ascii="Traditional Arabic" w:hAnsi="Traditional Arabic" w:cs="Traditional Arabic"/>
                <w:sz w:val="28"/>
                <w:szCs w:val="28"/>
                <w:rtl/>
                <w:lang w:bidi="ar-DZ"/>
              </w:rPr>
              <w:t>القائمة على الكمبيوتر</w:t>
            </w:r>
            <w:r>
              <w:rPr>
                <w:rFonts w:ascii="Traditional Arabic" w:hAnsi="Traditional Arabic" w:cs="Traditional Arabic" w:hint="cs"/>
                <w:sz w:val="28"/>
                <w:szCs w:val="28"/>
                <w:rtl/>
                <w:lang w:bidi="ar-DZ"/>
              </w:rPr>
              <w:t>، تشمل واجباتهم إدارة التكنولوجيا.</w:t>
            </w:r>
          </w:p>
        </w:tc>
        <w:tc>
          <w:tcPr>
            <w:tcW w:w="1098" w:type="dxa"/>
            <w:tcBorders>
              <w:top w:val="single" w:sz="4" w:space="0" w:color="auto"/>
              <w:left w:val="single" w:sz="4" w:space="0" w:color="auto"/>
              <w:bottom w:val="single" w:sz="4" w:space="0" w:color="auto"/>
            </w:tcBorders>
            <w:vAlign w:val="center"/>
          </w:tcPr>
          <w:p w14:paraId="2EC86E5A"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5A3E38AD"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201137B7"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4F932C6A"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5C1BBC8B"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7B5C8B28" w14:textId="77777777" w:rsidTr="00943396">
        <w:trPr>
          <w:trHeight w:val="358"/>
          <w:jc w:val="center"/>
        </w:trPr>
        <w:tc>
          <w:tcPr>
            <w:tcW w:w="613" w:type="dxa"/>
            <w:tcBorders>
              <w:top w:val="single" w:sz="4" w:space="0" w:color="auto"/>
              <w:left w:val="single" w:sz="4" w:space="0" w:color="auto"/>
              <w:bottom w:val="single" w:sz="4" w:space="0" w:color="auto"/>
              <w:right w:val="single" w:sz="4" w:space="0" w:color="auto"/>
            </w:tcBorders>
            <w:vAlign w:val="center"/>
          </w:tcPr>
          <w:p w14:paraId="058029A2" w14:textId="77777777" w:rsidR="0057628C" w:rsidRPr="002329C7" w:rsidRDefault="0057628C" w:rsidP="00E7224A">
            <w:pPr>
              <w:tabs>
                <w:tab w:val="left" w:pos="1436"/>
                <w:tab w:val="left" w:pos="1924"/>
              </w:tabs>
              <w:bidi/>
              <w:spacing w:line="276" w:lineRule="auto"/>
              <w:jc w:val="center"/>
              <w:rPr>
                <w:rFonts w:ascii="Traditional Arabic" w:hAnsi="Traditional Arabic" w:cs="Traditional Arabic"/>
                <w:sz w:val="28"/>
                <w:szCs w:val="28"/>
                <w:lang w:bidi="ar-DZ"/>
              </w:rPr>
            </w:pPr>
            <w:r>
              <w:rPr>
                <w:rFonts w:ascii="Traditional Arabic" w:hAnsi="Traditional Arabic" w:cs="Traditional Arabic"/>
                <w:sz w:val="28"/>
                <w:szCs w:val="28"/>
                <w:lang w:bidi="ar-DZ"/>
              </w:rPr>
              <w:t>2</w:t>
            </w:r>
          </w:p>
        </w:tc>
        <w:tc>
          <w:tcPr>
            <w:tcW w:w="6024" w:type="dxa"/>
            <w:gridSpan w:val="2"/>
            <w:tcBorders>
              <w:top w:val="single" w:sz="4" w:space="0" w:color="auto"/>
              <w:left w:val="single" w:sz="4" w:space="0" w:color="auto"/>
              <w:bottom w:val="single" w:sz="4" w:space="0" w:color="auto"/>
              <w:right w:val="single" w:sz="4" w:space="0" w:color="auto"/>
            </w:tcBorders>
          </w:tcPr>
          <w:p w14:paraId="20C9E8B2" w14:textId="0EEEEEEC" w:rsidR="0057628C"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r>
              <w:rPr>
                <w:rFonts w:ascii="Traditional Arabic" w:hAnsi="Traditional Arabic" w:cs="Traditional Arabic" w:hint="cs"/>
                <w:sz w:val="28"/>
                <w:szCs w:val="28"/>
                <w:rtl/>
                <w:lang w:val="en-US" w:bidi="ar-DZ"/>
              </w:rPr>
              <w:t xml:space="preserve">تقدم المؤسسة </w:t>
            </w:r>
            <w:r w:rsidR="00CF12EA">
              <w:rPr>
                <w:rFonts w:ascii="Traditional Arabic" w:hAnsi="Traditional Arabic" w:cs="Traditional Arabic" w:hint="cs"/>
                <w:sz w:val="28"/>
                <w:szCs w:val="28"/>
                <w:rtl/>
                <w:lang w:val="en-US" w:bidi="ar-DZ"/>
              </w:rPr>
              <w:t xml:space="preserve">وسائل </w:t>
            </w:r>
            <w:r w:rsidR="00CF12EA" w:rsidRPr="00F110EE">
              <w:rPr>
                <w:rFonts w:asciiTheme="majorBidi" w:hAnsiTheme="majorBidi" w:cstheme="majorBidi" w:hint="cs"/>
                <w:sz w:val="24"/>
                <w:szCs w:val="24"/>
                <w:lang w:bidi="ar-DZ"/>
              </w:rPr>
              <w:t>TIC</w:t>
            </w:r>
            <w:r>
              <w:rPr>
                <w:rtl/>
              </w:rPr>
              <w:t xml:space="preserve"> </w:t>
            </w:r>
            <w:r>
              <w:rPr>
                <w:rFonts w:ascii="Traditional Arabic" w:hAnsi="Traditional Arabic" w:cs="Traditional Arabic" w:hint="cs"/>
                <w:sz w:val="28"/>
                <w:szCs w:val="28"/>
                <w:rtl/>
                <w:lang w:val="en-US" w:bidi="ar-DZ"/>
              </w:rPr>
              <w:t>الدعم القوي لنشر المعرفة بسرعة</w:t>
            </w:r>
            <w:r>
              <w:rPr>
                <w:rFonts w:ascii="Traditional Arabic" w:hAnsi="Traditional Arabic" w:cs="Traditional Arabic" w:hint="cs"/>
                <w:sz w:val="28"/>
                <w:szCs w:val="28"/>
                <w:rtl/>
                <w:lang w:bidi="ar-DZ"/>
              </w:rPr>
              <w:t>.</w:t>
            </w:r>
          </w:p>
        </w:tc>
        <w:tc>
          <w:tcPr>
            <w:tcW w:w="1098" w:type="dxa"/>
            <w:tcBorders>
              <w:top w:val="single" w:sz="4" w:space="0" w:color="auto"/>
              <w:left w:val="single" w:sz="4" w:space="0" w:color="auto"/>
              <w:bottom w:val="single" w:sz="4" w:space="0" w:color="auto"/>
            </w:tcBorders>
            <w:vAlign w:val="center"/>
          </w:tcPr>
          <w:p w14:paraId="7CF0BB05"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3A439E29"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4F1761BC"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4F0D5724"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4DD4E4DB"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1F38A1FD" w14:textId="77777777" w:rsidTr="00943396">
        <w:trPr>
          <w:trHeight w:val="352"/>
          <w:jc w:val="center"/>
        </w:trPr>
        <w:tc>
          <w:tcPr>
            <w:tcW w:w="613" w:type="dxa"/>
            <w:tcBorders>
              <w:top w:val="single" w:sz="4" w:space="0" w:color="auto"/>
              <w:left w:val="single" w:sz="4" w:space="0" w:color="auto"/>
              <w:bottom w:val="single" w:sz="4" w:space="0" w:color="auto"/>
              <w:right w:val="single" w:sz="4" w:space="0" w:color="auto"/>
            </w:tcBorders>
            <w:vAlign w:val="center"/>
          </w:tcPr>
          <w:p w14:paraId="2853896D" w14:textId="77777777" w:rsidR="0057628C" w:rsidRDefault="0057628C" w:rsidP="00E7224A">
            <w:pPr>
              <w:tabs>
                <w:tab w:val="left" w:pos="1436"/>
                <w:tab w:val="left" w:pos="1924"/>
              </w:tabs>
              <w:bidi/>
              <w:spacing w:line="276" w:lineRule="auto"/>
              <w:jc w:val="center"/>
              <w:rPr>
                <w:rFonts w:ascii="Traditional Arabic" w:hAnsi="Traditional Arabic" w:cs="Traditional Arabic"/>
                <w:b/>
                <w:bCs/>
                <w:sz w:val="28"/>
                <w:szCs w:val="28"/>
                <w:lang w:bidi="ar-DZ"/>
              </w:rPr>
            </w:pPr>
            <w:r>
              <w:rPr>
                <w:rFonts w:ascii="Traditional Arabic" w:hAnsi="Traditional Arabic" w:cs="Traditional Arabic"/>
                <w:sz w:val="28"/>
                <w:szCs w:val="28"/>
                <w:lang w:bidi="ar-DZ"/>
              </w:rPr>
              <w:t>3</w:t>
            </w:r>
          </w:p>
        </w:tc>
        <w:tc>
          <w:tcPr>
            <w:tcW w:w="6024" w:type="dxa"/>
            <w:gridSpan w:val="2"/>
            <w:tcBorders>
              <w:top w:val="single" w:sz="4" w:space="0" w:color="auto"/>
              <w:left w:val="single" w:sz="4" w:space="0" w:color="auto"/>
              <w:bottom w:val="single" w:sz="4" w:space="0" w:color="auto"/>
            </w:tcBorders>
          </w:tcPr>
          <w:p w14:paraId="27CBD2DF" w14:textId="77777777" w:rsidR="0057628C" w:rsidRDefault="0057628C" w:rsidP="00441B11">
            <w:pPr>
              <w:tabs>
                <w:tab w:val="left" w:pos="1436"/>
                <w:tab w:val="left" w:pos="1924"/>
              </w:tabs>
              <w:bidi/>
              <w:spacing w:line="276" w:lineRule="auto"/>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تتمتع وسائل </w:t>
            </w:r>
            <w:r w:rsidRPr="00F110EE">
              <w:rPr>
                <w:rFonts w:asciiTheme="majorBidi" w:hAnsiTheme="majorBidi" w:cstheme="majorBidi"/>
                <w:sz w:val="24"/>
                <w:szCs w:val="24"/>
                <w:lang w:bidi="ar-DZ"/>
              </w:rPr>
              <w:t>TIC</w:t>
            </w:r>
            <w:r>
              <w:rPr>
                <w:rFonts w:ascii="Traditional Arabic" w:hAnsi="Traditional Arabic" w:cs="Traditional Arabic" w:hint="cs"/>
                <w:sz w:val="28"/>
                <w:szCs w:val="28"/>
                <w:rtl/>
                <w:lang w:bidi="ar-DZ"/>
              </w:rPr>
              <w:t>ب</w:t>
            </w:r>
            <w:r>
              <w:rPr>
                <w:rFonts w:ascii="Traditional Arabic" w:hAnsi="Traditional Arabic" w:cs="Traditional Arabic" w:hint="cs"/>
                <w:sz w:val="28"/>
                <w:szCs w:val="28"/>
                <w:rtl/>
                <w:lang w:val="en-US" w:bidi="ar-DZ"/>
              </w:rPr>
              <w:t>قدرة قوية</w:t>
            </w:r>
            <w:r>
              <w:rPr>
                <w:rFonts w:ascii="Traditional Arabic" w:hAnsi="Traditional Arabic" w:cs="Traditional Arabic" w:hint="cs"/>
                <w:sz w:val="28"/>
                <w:szCs w:val="28"/>
                <w:rtl/>
                <w:lang w:bidi="ar-DZ"/>
              </w:rPr>
              <w:t xml:space="preserve"> على تحليل المعلومات ونشر المعرفة مع شركائها من زبائن وموردين ومنافسين</w:t>
            </w:r>
            <w:r>
              <w:rPr>
                <w:rFonts w:ascii="Traditional Arabic" w:hAnsi="Traditional Arabic" w:cs="Traditional Arabic"/>
                <w:sz w:val="28"/>
                <w:szCs w:val="28"/>
                <w:lang w:bidi="ar-DZ"/>
              </w:rPr>
              <w:t>.</w:t>
            </w:r>
          </w:p>
        </w:tc>
        <w:tc>
          <w:tcPr>
            <w:tcW w:w="1098" w:type="dxa"/>
            <w:tcBorders>
              <w:top w:val="single" w:sz="4" w:space="0" w:color="auto"/>
              <w:bottom w:val="single" w:sz="4" w:space="0" w:color="auto"/>
            </w:tcBorders>
            <w:vAlign w:val="center"/>
          </w:tcPr>
          <w:p w14:paraId="5165784C"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3CC4D9CB"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66E426F2"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59B708D3"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5DDA6A9B"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331EC51E" w14:textId="77777777" w:rsidTr="00943396">
        <w:trPr>
          <w:trHeight w:val="288"/>
          <w:jc w:val="center"/>
        </w:trPr>
        <w:tc>
          <w:tcPr>
            <w:tcW w:w="613" w:type="dxa"/>
            <w:tcBorders>
              <w:top w:val="single" w:sz="4" w:space="0" w:color="auto"/>
              <w:left w:val="single" w:sz="4" w:space="0" w:color="auto"/>
              <w:bottom w:val="single" w:sz="4" w:space="0" w:color="auto"/>
              <w:right w:val="single" w:sz="4" w:space="0" w:color="auto"/>
            </w:tcBorders>
            <w:vAlign w:val="center"/>
          </w:tcPr>
          <w:p w14:paraId="5AAB2D0B" w14:textId="77777777" w:rsidR="0057628C" w:rsidRDefault="0057628C" w:rsidP="00E7224A">
            <w:pPr>
              <w:tabs>
                <w:tab w:val="left" w:pos="1436"/>
                <w:tab w:val="left" w:pos="1924"/>
              </w:tabs>
              <w:bidi/>
              <w:spacing w:line="276" w:lineRule="auto"/>
              <w:jc w:val="center"/>
              <w:rPr>
                <w:rFonts w:ascii="Traditional Arabic" w:hAnsi="Traditional Arabic" w:cs="Traditional Arabic"/>
                <w:b/>
                <w:bCs/>
                <w:sz w:val="28"/>
                <w:szCs w:val="28"/>
                <w:lang w:bidi="ar-DZ"/>
              </w:rPr>
            </w:pPr>
            <w:r>
              <w:rPr>
                <w:rFonts w:ascii="Traditional Arabic" w:hAnsi="Traditional Arabic" w:cs="Traditional Arabic"/>
                <w:sz w:val="28"/>
                <w:szCs w:val="28"/>
                <w:lang w:bidi="ar-DZ"/>
              </w:rPr>
              <w:t>4</w:t>
            </w:r>
          </w:p>
        </w:tc>
        <w:tc>
          <w:tcPr>
            <w:tcW w:w="6024" w:type="dxa"/>
            <w:gridSpan w:val="2"/>
            <w:tcBorders>
              <w:top w:val="single" w:sz="4" w:space="0" w:color="auto"/>
              <w:left w:val="single" w:sz="4" w:space="0" w:color="auto"/>
              <w:bottom w:val="single" w:sz="4" w:space="0" w:color="auto"/>
            </w:tcBorders>
            <w:vAlign w:val="center"/>
          </w:tcPr>
          <w:p w14:paraId="73EBD96F" w14:textId="77777777" w:rsidR="0057628C" w:rsidRPr="00967CAE" w:rsidRDefault="0057628C" w:rsidP="00441B11">
            <w:pPr>
              <w:tabs>
                <w:tab w:val="left" w:pos="1436"/>
                <w:tab w:val="left" w:pos="1924"/>
              </w:tabs>
              <w:bidi/>
              <w:spacing w:line="276" w:lineRule="auto"/>
              <w:jc w:val="both"/>
              <w:rPr>
                <w:rFonts w:ascii="Traditional Arabic" w:hAnsi="Traditional Arabic" w:cs="Traditional Arabic"/>
                <w:sz w:val="28"/>
                <w:szCs w:val="28"/>
                <w:rtl/>
                <w:lang w:val="en-US" w:bidi="ar-DZ"/>
              </w:rPr>
            </w:pPr>
            <w:r w:rsidRPr="00967CAE">
              <w:rPr>
                <w:rFonts w:ascii="Traditional Arabic" w:hAnsi="Traditional Arabic" w:cs="Traditional Arabic"/>
                <w:sz w:val="28"/>
                <w:szCs w:val="28"/>
                <w:rtl/>
                <w:lang w:bidi="ar-DZ"/>
              </w:rPr>
              <w:t xml:space="preserve">تتمتع </w:t>
            </w:r>
            <w:r w:rsidRPr="00F110EE">
              <w:rPr>
                <w:rFonts w:asciiTheme="majorBidi" w:hAnsiTheme="majorBidi" w:cstheme="majorBidi"/>
                <w:sz w:val="24"/>
                <w:szCs w:val="24"/>
                <w:lang w:bidi="ar-DZ"/>
              </w:rPr>
              <w:t>TIC</w:t>
            </w:r>
            <w:r w:rsidRPr="00967CAE">
              <w:rPr>
                <w:rFonts w:ascii="Traditional Arabic" w:hAnsi="Traditional Arabic" w:cs="Traditional Arabic"/>
                <w:sz w:val="28"/>
                <w:szCs w:val="28"/>
                <w:rtl/>
                <w:lang w:bidi="ar-DZ"/>
              </w:rPr>
              <w:t xml:space="preserve"> بقدرة قوية على نشر المعرفة</w:t>
            </w:r>
            <w:r>
              <w:rPr>
                <w:rFonts w:ascii="Traditional Arabic" w:hAnsi="Traditional Arabic" w:cs="Traditional Arabic" w:hint="cs"/>
                <w:sz w:val="28"/>
                <w:szCs w:val="28"/>
                <w:rtl/>
                <w:lang w:val="en-US" w:bidi="ar-DZ"/>
              </w:rPr>
              <w:t xml:space="preserve"> حول إجراءات العمل</w:t>
            </w:r>
          </w:p>
        </w:tc>
        <w:tc>
          <w:tcPr>
            <w:tcW w:w="1098" w:type="dxa"/>
            <w:tcBorders>
              <w:top w:val="single" w:sz="4" w:space="0" w:color="auto"/>
              <w:bottom w:val="single" w:sz="4" w:space="0" w:color="auto"/>
            </w:tcBorders>
            <w:vAlign w:val="center"/>
          </w:tcPr>
          <w:p w14:paraId="3A015A61"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60F51A2C"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35F9E925"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4F71FE24"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632F92C7"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766D875F" w14:textId="77777777" w:rsidTr="00943396">
        <w:trPr>
          <w:trHeight w:val="288"/>
          <w:jc w:val="center"/>
        </w:trPr>
        <w:tc>
          <w:tcPr>
            <w:tcW w:w="613" w:type="dxa"/>
            <w:tcBorders>
              <w:top w:val="single" w:sz="4" w:space="0" w:color="auto"/>
              <w:left w:val="single" w:sz="4" w:space="0" w:color="auto"/>
              <w:bottom w:val="single" w:sz="4" w:space="0" w:color="auto"/>
              <w:right w:val="single" w:sz="4" w:space="0" w:color="auto"/>
            </w:tcBorders>
            <w:vAlign w:val="center"/>
          </w:tcPr>
          <w:p w14:paraId="3E7CEE29" w14:textId="77777777" w:rsidR="0057628C" w:rsidRDefault="0057628C" w:rsidP="00E7224A">
            <w:pPr>
              <w:tabs>
                <w:tab w:val="left" w:pos="1436"/>
                <w:tab w:val="left" w:pos="1924"/>
              </w:tabs>
              <w:bidi/>
              <w:spacing w:line="276" w:lineRule="auto"/>
              <w:jc w:val="center"/>
              <w:rPr>
                <w:rFonts w:ascii="Traditional Arabic" w:hAnsi="Traditional Arabic" w:cs="Traditional Arabic"/>
                <w:b/>
                <w:bCs/>
                <w:sz w:val="28"/>
                <w:szCs w:val="28"/>
                <w:lang w:bidi="ar-DZ"/>
              </w:rPr>
            </w:pPr>
            <w:r>
              <w:rPr>
                <w:rFonts w:ascii="Traditional Arabic" w:hAnsi="Traditional Arabic" w:cs="Traditional Arabic"/>
                <w:sz w:val="28"/>
                <w:szCs w:val="28"/>
                <w:lang w:bidi="ar-DZ"/>
              </w:rPr>
              <w:t>5</w:t>
            </w:r>
          </w:p>
        </w:tc>
        <w:tc>
          <w:tcPr>
            <w:tcW w:w="6024" w:type="dxa"/>
            <w:gridSpan w:val="2"/>
            <w:tcBorders>
              <w:top w:val="single" w:sz="4" w:space="0" w:color="auto"/>
              <w:left w:val="single" w:sz="4" w:space="0" w:color="auto"/>
              <w:bottom w:val="single" w:sz="4" w:space="0" w:color="auto"/>
            </w:tcBorders>
            <w:vAlign w:val="center"/>
          </w:tcPr>
          <w:p w14:paraId="59C961B3" w14:textId="77777777" w:rsidR="0057628C" w:rsidRDefault="0057628C" w:rsidP="00441B11">
            <w:pPr>
              <w:tabs>
                <w:tab w:val="left" w:pos="1436"/>
                <w:tab w:val="left" w:pos="1924"/>
              </w:tabs>
              <w:bidi/>
              <w:spacing w:line="276" w:lineRule="auto"/>
              <w:jc w:val="both"/>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تتوفر بالمؤسسة قواعد بيانات لتخزين المعارف والخبرات لإعادة استرجاعها عند الحاجة</w:t>
            </w:r>
          </w:p>
        </w:tc>
        <w:tc>
          <w:tcPr>
            <w:tcW w:w="1098" w:type="dxa"/>
            <w:tcBorders>
              <w:top w:val="single" w:sz="4" w:space="0" w:color="auto"/>
              <w:bottom w:val="single" w:sz="4" w:space="0" w:color="auto"/>
            </w:tcBorders>
            <w:vAlign w:val="center"/>
          </w:tcPr>
          <w:p w14:paraId="1DB602D2"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6A96F041"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3B8BCFC5"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7DAE9074"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2CE8B4D1"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6234D5D8" w14:textId="77777777" w:rsidTr="00943396">
        <w:trPr>
          <w:trHeight w:val="352"/>
          <w:jc w:val="center"/>
        </w:trPr>
        <w:tc>
          <w:tcPr>
            <w:tcW w:w="613" w:type="dxa"/>
            <w:tcBorders>
              <w:top w:val="single" w:sz="4" w:space="0" w:color="auto"/>
              <w:left w:val="single" w:sz="4" w:space="0" w:color="auto"/>
              <w:bottom w:val="single" w:sz="4" w:space="0" w:color="auto"/>
              <w:right w:val="single" w:sz="4" w:space="0" w:color="auto"/>
            </w:tcBorders>
            <w:vAlign w:val="center"/>
          </w:tcPr>
          <w:p w14:paraId="62EF325C" w14:textId="77777777" w:rsidR="0057628C" w:rsidRPr="003E6D51" w:rsidRDefault="0057628C" w:rsidP="00E7224A">
            <w:pPr>
              <w:tabs>
                <w:tab w:val="left" w:pos="1436"/>
                <w:tab w:val="left" w:pos="1924"/>
              </w:tabs>
              <w:bidi/>
              <w:spacing w:line="276" w:lineRule="auto"/>
              <w:jc w:val="center"/>
              <w:rPr>
                <w:rFonts w:ascii="Traditional Arabic" w:hAnsi="Traditional Arabic" w:cs="Traditional Arabic"/>
                <w:sz w:val="28"/>
                <w:szCs w:val="28"/>
                <w:lang w:bidi="ar-DZ"/>
              </w:rPr>
            </w:pPr>
            <w:r>
              <w:rPr>
                <w:rFonts w:ascii="Traditional Arabic" w:hAnsi="Traditional Arabic" w:cs="Traditional Arabic"/>
                <w:sz w:val="28"/>
                <w:szCs w:val="28"/>
                <w:lang w:bidi="ar-DZ"/>
              </w:rPr>
              <w:t>6</w:t>
            </w:r>
          </w:p>
        </w:tc>
        <w:tc>
          <w:tcPr>
            <w:tcW w:w="6024" w:type="dxa"/>
            <w:gridSpan w:val="2"/>
            <w:tcBorders>
              <w:top w:val="single" w:sz="4" w:space="0" w:color="auto"/>
              <w:left w:val="single" w:sz="4" w:space="0" w:color="auto"/>
              <w:bottom w:val="single" w:sz="4" w:space="0" w:color="auto"/>
            </w:tcBorders>
          </w:tcPr>
          <w:p w14:paraId="0D6BCE2A" w14:textId="2975F871" w:rsidR="0057628C" w:rsidRDefault="00F110EE" w:rsidP="00441B11">
            <w:pPr>
              <w:tabs>
                <w:tab w:val="left" w:pos="1436"/>
                <w:tab w:val="left" w:pos="1924"/>
              </w:tabs>
              <w:bidi/>
              <w:spacing w:line="276" w:lineRule="auto"/>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تدعم </w:t>
            </w:r>
            <w:r w:rsidRPr="00F6694C">
              <w:rPr>
                <w:rFonts w:asciiTheme="majorBidi" w:hAnsiTheme="majorBidi" w:cstheme="majorBidi"/>
                <w:sz w:val="24"/>
                <w:szCs w:val="24"/>
                <w:lang w:val="en-US" w:bidi="ar-DZ"/>
              </w:rPr>
              <w:t>TIC</w:t>
            </w:r>
            <w:r w:rsidR="0057628C">
              <w:rPr>
                <w:rFonts w:ascii="Traditional Arabic" w:hAnsi="Traditional Arabic" w:cs="Traditional Arabic" w:hint="cs"/>
                <w:sz w:val="28"/>
                <w:szCs w:val="28"/>
                <w:rtl/>
                <w:lang w:bidi="ar-DZ"/>
              </w:rPr>
              <w:t xml:space="preserve"> ثقافة العمل الجماعي والعمل في شكل فرق </w:t>
            </w:r>
            <w:proofErr w:type="spellStart"/>
            <w:r w:rsidR="0057628C" w:rsidRPr="00F6694C">
              <w:rPr>
                <w:rFonts w:asciiTheme="majorBidi" w:hAnsiTheme="majorBidi" w:cstheme="majorBidi"/>
                <w:sz w:val="24"/>
                <w:szCs w:val="24"/>
                <w:lang w:val="en-US" w:bidi="ar-DZ"/>
              </w:rPr>
              <w:t>groupes</w:t>
            </w:r>
            <w:proofErr w:type="spellEnd"/>
            <w:r w:rsidR="0057628C">
              <w:rPr>
                <w:rFonts w:ascii="Traditional Arabic" w:hAnsi="Traditional Arabic" w:cs="Traditional Arabic"/>
                <w:sz w:val="28"/>
                <w:szCs w:val="28"/>
                <w:lang w:bidi="ar-DZ"/>
              </w:rPr>
              <w:t>)</w:t>
            </w:r>
            <w:r w:rsidR="0057628C">
              <w:rPr>
                <w:rFonts w:ascii="Traditional Arabic" w:hAnsi="Traditional Arabic" w:cs="Traditional Arabic" w:hint="cs"/>
                <w:sz w:val="28"/>
                <w:szCs w:val="28"/>
                <w:rtl/>
                <w:lang w:bidi="ar-DZ"/>
              </w:rPr>
              <w:t xml:space="preserve"> </w:t>
            </w:r>
            <w:r w:rsidR="0057628C">
              <w:rPr>
                <w:rFonts w:ascii="Traditional Arabic" w:hAnsi="Traditional Arabic" w:cs="Traditional Arabic"/>
                <w:sz w:val="28"/>
                <w:szCs w:val="28"/>
                <w:lang w:bidi="ar-DZ"/>
              </w:rPr>
              <w:t>(</w:t>
            </w:r>
            <w:r w:rsidR="0057628C">
              <w:rPr>
                <w:rFonts w:ascii="Traditional Arabic" w:hAnsi="Traditional Arabic" w:cs="Traditional Arabic" w:hint="cs"/>
                <w:sz w:val="28"/>
                <w:szCs w:val="28"/>
                <w:rtl/>
                <w:lang w:bidi="ar-DZ"/>
              </w:rPr>
              <w:t xml:space="preserve">عبر الشبكات </w:t>
            </w:r>
            <w:r w:rsidR="0057628C" w:rsidRPr="00F6694C">
              <w:rPr>
                <w:rFonts w:asciiTheme="majorBidi" w:hAnsiTheme="majorBidi" w:cstheme="majorBidi"/>
                <w:sz w:val="24"/>
                <w:szCs w:val="24"/>
                <w:lang w:val="en-US" w:bidi="ar-DZ"/>
              </w:rPr>
              <w:t>Internet et Intranet</w:t>
            </w:r>
          </w:p>
        </w:tc>
        <w:tc>
          <w:tcPr>
            <w:tcW w:w="1098" w:type="dxa"/>
            <w:tcBorders>
              <w:top w:val="single" w:sz="4" w:space="0" w:color="auto"/>
              <w:bottom w:val="single" w:sz="4" w:space="0" w:color="auto"/>
            </w:tcBorders>
            <w:vAlign w:val="center"/>
          </w:tcPr>
          <w:p w14:paraId="7BD0D375"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154D242C"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4B71586B"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5659CFB2"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4E81BCCD"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05ACA596" w14:textId="77777777" w:rsidTr="00943396">
        <w:trPr>
          <w:trHeight w:val="412"/>
          <w:jc w:val="center"/>
        </w:trPr>
        <w:tc>
          <w:tcPr>
            <w:tcW w:w="613" w:type="dxa"/>
            <w:tcBorders>
              <w:top w:val="single" w:sz="4" w:space="0" w:color="auto"/>
              <w:left w:val="single" w:sz="4" w:space="0" w:color="auto"/>
              <w:bottom w:val="single" w:sz="4" w:space="0" w:color="auto"/>
              <w:right w:val="single" w:sz="4" w:space="0" w:color="auto"/>
            </w:tcBorders>
            <w:vAlign w:val="center"/>
          </w:tcPr>
          <w:p w14:paraId="1FFCA35A" w14:textId="77777777" w:rsidR="0057628C" w:rsidRDefault="0057628C" w:rsidP="00E7224A">
            <w:pPr>
              <w:tabs>
                <w:tab w:val="left" w:pos="1436"/>
                <w:tab w:val="left" w:pos="1924"/>
              </w:tabs>
              <w:bidi/>
              <w:spacing w:line="276" w:lineRule="auto"/>
              <w:jc w:val="center"/>
              <w:rPr>
                <w:rFonts w:ascii="Traditional Arabic" w:hAnsi="Traditional Arabic" w:cs="Traditional Arabic"/>
                <w:b/>
                <w:bCs/>
                <w:sz w:val="28"/>
                <w:szCs w:val="28"/>
                <w:lang w:bidi="ar-DZ"/>
              </w:rPr>
            </w:pPr>
            <w:r>
              <w:rPr>
                <w:rFonts w:ascii="Traditional Arabic" w:hAnsi="Traditional Arabic" w:cs="Traditional Arabic"/>
                <w:sz w:val="28"/>
                <w:szCs w:val="28"/>
                <w:lang w:bidi="ar-DZ"/>
              </w:rPr>
              <w:t>7</w:t>
            </w:r>
          </w:p>
        </w:tc>
        <w:tc>
          <w:tcPr>
            <w:tcW w:w="6024" w:type="dxa"/>
            <w:gridSpan w:val="2"/>
            <w:tcBorders>
              <w:top w:val="single" w:sz="4" w:space="0" w:color="auto"/>
              <w:left w:val="single" w:sz="4" w:space="0" w:color="auto"/>
              <w:bottom w:val="single" w:sz="4" w:space="0" w:color="auto"/>
            </w:tcBorders>
          </w:tcPr>
          <w:p w14:paraId="3A136C0B" w14:textId="77777777" w:rsidR="0057628C" w:rsidRDefault="0057628C" w:rsidP="00441B11">
            <w:pPr>
              <w:tabs>
                <w:tab w:val="left" w:pos="1436"/>
                <w:tab w:val="left" w:pos="1924"/>
              </w:tabs>
              <w:bidi/>
              <w:spacing w:line="276" w:lineRule="auto"/>
              <w:jc w:val="both"/>
              <w:rPr>
                <w:rFonts w:ascii="Traditional Arabic" w:hAnsi="Traditional Arabic" w:cs="Traditional Arabic"/>
                <w:sz w:val="28"/>
                <w:szCs w:val="28"/>
                <w:rtl/>
                <w:lang w:bidi="ar-DZ"/>
              </w:rPr>
            </w:pPr>
            <w:r w:rsidRPr="00D32AFE">
              <w:rPr>
                <w:rFonts w:ascii="Traditional Arabic" w:hAnsi="Traditional Arabic" w:cs="Traditional Arabic"/>
                <w:sz w:val="28"/>
                <w:szCs w:val="28"/>
                <w:rtl/>
                <w:lang w:bidi="ar-DZ"/>
              </w:rPr>
              <w:t>تقوم منظمتك دائمًا بإجراء مناقشة / اجتماع حول المعلومات / البيانات عبر اجتماع الشبكة أو المؤتمر الإلكتروني</w:t>
            </w:r>
          </w:p>
        </w:tc>
        <w:tc>
          <w:tcPr>
            <w:tcW w:w="1098" w:type="dxa"/>
            <w:tcBorders>
              <w:top w:val="single" w:sz="4" w:space="0" w:color="auto"/>
              <w:bottom w:val="single" w:sz="4" w:space="0" w:color="auto"/>
            </w:tcBorders>
            <w:vAlign w:val="center"/>
          </w:tcPr>
          <w:p w14:paraId="1624AC41"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right w:val="single" w:sz="4" w:space="0" w:color="auto"/>
            </w:tcBorders>
            <w:vAlign w:val="center"/>
          </w:tcPr>
          <w:p w14:paraId="17F0ED51"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left w:val="single" w:sz="4" w:space="0" w:color="auto"/>
              <w:bottom w:val="single" w:sz="4" w:space="0" w:color="auto"/>
            </w:tcBorders>
            <w:vAlign w:val="center"/>
          </w:tcPr>
          <w:p w14:paraId="10CCFCA4"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right w:val="single" w:sz="4" w:space="0" w:color="auto"/>
            </w:tcBorders>
            <w:vAlign w:val="center"/>
          </w:tcPr>
          <w:p w14:paraId="2304EC9B"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left w:val="single" w:sz="4" w:space="0" w:color="auto"/>
              <w:bottom w:val="single" w:sz="4" w:space="0" w:color="auto"/>
            </w:tcBorders>
          </w:tcPr>
          <w:p w14:paraId="0EF5C5A9" w14:textId="77777777" w:rsidR="0057628C" w:rsidRPr="00E63A8A" w:rsidRDefault="0057628C" w:rsidP="00441B11">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62AB10A0" w14:textId="77777777" w:rsidTr="00943396">
        <w:trPr>
          <w:trHeight w:val="356"/>
          <w:jc w:val="center"/>
        </w:trPr>
        <w:tc>
          <w:tcPr>
            <w:tcW w:w="663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592004" w14:textId="77777777" w:rsidR="0057628C" w:rsidRPr="003D00BF" w:rsidRDefault="0057628C" w:rsidP="00E7224A">
            <w:pPr>
              <w:tabs>
                <w:tab w:val="left" w:pos="1436"/>
                <w:tab w:val="left" w:pos="1924"/>
              </w:tabs>
              <w:bidi/>
              <w:spacing w:line="276" w:lineRule="auto"/>
              <w:rPr>
                <w:rFonts w:ascii="Traditional Arabic" w:hAnsi="Traditional Arabic" w:cs="Traditional Arabic"/>
                <w:sz w:val="28"/>
                <w:szCs w:val="28"/>
                <w:lang w:bidi="ar-DZ"/>
              </w:rPr>
            </w:pPr>
            <w:r w:rsidRPr="00361A62">
              <w:rPr>
                <w:rFonts w:asciiTheme="majorBidi" w:hAnsiTheme="majorBidi" w:cstheme="majorBidi" w:hint="cs"/>
                <w:b/>
                <w:bCs/>
                <w:sz w:val="24"/>
                <w:szCs w:val="24"/>
                <w:rtl/>
                <w:lang w:val="en-US" w:bidi="ar-DZ"/>
              </w:rPr>
              <w:t xml:space="preserve">المحور </w:t>
            </w:r>
            <w:r w:rsidRPr="001D34B8">
              <w:rPr>
                <w:rFonts w:asciiTheme="majorBidi" w:hAnsiTheme="majorBidi" w:cs="Times New Roman"/>
                <w:b/>
                <w:bCs/>
                <w:sz w:val="24"/>
                <w:szCs w:val="24"/>
                <w:rtl/>
                <w:lang w:val="en-US" w:bidi="ar-DZ"/>
              </w:rPr>
              <w:t>الخامس</w:t>
            </w:r>
            <w:r w:rsidRPr="00361A62">
              <w:rPr>
                <w:rFonts w:asciiTheme="majorBidi" w:hAnsiTheme="majorBidi" w:cstheme="majorBidi" w:hint="cs"/>
                <w:b/>
                <w:bCs/>
                <w:sz w:val="24"/>
                <w:szCs w:val="24"/>
                <w:rtl/>
                <w:lang w:val="en-US" w:bidi="ar-DZ"/>
              </w:rPr>
              <w:t>: الابداع التنظيمي</w:t>
            </w:r>
            <w:r>
              <w:rPr>
                <w:rFonts w:asciiTheme="majorBidi" w:hAnsiTheme="majorBidi" w:cstheme="majorBidi"/>
                <w:b/>
                <w:bCs/>
                <w:sz w:val="24"/>
                <w:szCs w:val="24"/>
                <w:lang w:val="en-US" w:bidi="ar-DZ"/>
              </w:rPr>
              <w:t xml:space="preserve">  </w:t>
            </w:r>
            <w:r>
              <w:rPr>
                <w:rFonts w:asciiTheme="majorBidi" w:hAnsiTheme="majorBidi" w:cstheme="majorBidi" w:hint="cs"/>
                <w:b/>
                <w:bCs/>
                <w:sz w:val="24"/>
                <w:szCs w:val="24"/>
                <w:rtl/>
                <w:lang w:val="en-US" w:bidi="ar-DZ"/>
              </w:rPr>
              <w:t xml:space="preserve">      </w:t>
            </w:r>
            <w:r>
              <w:rPr>
                <w:rFonts w:asciiTheme="majorBidi" w:hAnsiTheme="majorBidi" w:cstheme="majorBidi"/>
                <w:b/>
                <w:bCs/>
                <w:sz w:val="24"/>
                <w:szCs w:val="24"/>
                <w:lang w:val="en-US" w:bidi="ar-DZ"/>
              </w:rPr>
              <w:t>Innovation O</w:t>
            </w:r>
            <w:r w:rsidRPr="003D00BF">
              <w:rPr>
                <w:rFonts w:asciiTheme="majorBidi" w:hAnsiTheme="majorBidi" w:cstheme="majorBidi"/>
                <w:b/>
                <w:bCs/>
                <w:sz w:val="24"/>
                <w:szCs w:val="24"/>
                <w:lang w:val="en-US" w:bidi="ar-DZ"/>
              </w:rPr>
              <w:t xml:space="preserve">rganisationnelle </w:t>
            </w:r>
          </w:p>
        </w:tc>
        <w:tc>
          <w:tcPr>
            <w:tcW w:w="1098" w:type="dxa"/>
            <w:tcBorders>
              <w:top w:val="single" w:sz="4" w:space="0" w:color="auto"/>
              <w:left w:val="single" w:sz="4" w:space="0" w:color="auto"/>
              <w:bottom w:val="single" w:sz="4" w:space="0" w:color="auto"/>
              <w:right w:val="single" w:sz="4" w:space="0" w:color="auto"/>
            </w:tcBorders>
            <w:shd w:val="clear" w:color="auto" w:fill="auto"/>
            <w:vAlign w:val="center"/>
          </w:tcPr>
          <w:p w14:paraId="352E1FF5" w14:textId="77777777" w:rsidR="0057628C" w:rsidRPr="00267A6D" w:rsidRDefault="0057628C" w:rsidP="00E7224A">
            <w:pPr>
              <w:tabs>
                <w:tab w:val="left" w:pos="1436"/>
                <w:tab w:val="left" w:pos="1924"/>
              </w:tabs>
              <w:bidi/>
              <w:spacing w:line="276" w:lineRule="auto"/>
              <w:rPr>
                <w:rFonts w:ascii="Traditional Arabic" w:hAnsi="Traditional Arabic" w:cs="Traditional Arabic"/>
                <w:b/>
                <w:bCs/>
                <w:sz w:val="28"/>
                <w:szCs w:val="28"/>
                <w:rtl/>
                <w:lang w:bidi="ar-DZ"/>
              </w:rPr>
            </w:pPr>
            <w:r w:rsidRPr="00267A6D">
              <w:rPr>
                <w:rFonts w:ascii="Traditional Arabic" w:hAnsi="Traditional Arabic" w:cs="Traditional Arabic"/>
                <w:b/>
                <w:bCs/>
                <w:sz w:val="28"/>
                <w:szCs w:val="28"/>
                <w:rtl/>
                <w:lang w:bidi="ar-DZ"/>
              </w:rPr>
              <w:t xml:space="preserve">غير موافق </w:t>
            </w:r>
            <w:r w:rsidRPr="00267A6D">
              <w:rPr>
                <w:rFonts w:ascii="Traditional Arabic" w:hAnsi="Traditional Arabic" w:cs="Traditional Arabic" w:hint="cs"/>
                <w:b/>
                <w:bCs/>
                <w:sz w:val="28"/>
                <w:szCs w:val="28"/>
                <w:rtl/>
                <w:lang w:bidi="ar-DZ"/>
              </w:rPr>
              <w:t>بشدة</w:t>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14:paraId="458CC010" w14:textId="77777777" w:rsidR="0057628C" w:rsidRPr="00267A6D" w:rsidRDefault="0057628C" w:rsidP="00E7224A">
            <w:pPr>
              <w:tabs>
                <w:tab w:val="left" w:pos="1436"/>
                <w:tab w:val="left" w:pos="1924"/>
              </w:tabs>
              <w:bidi/>
              <w:spacing w:line="276" w:lineRule="auto"/>
              <w:rPr>
                <w:rFonts w:ascii="Traditional Arabic" w:hAnsi="Traditional Arabic" w:cs="Traditional Arabic"/>
                <w:b/>
                <w:bCs/>
                <w:sz w:val="28"/>
                <w:szCs w:val="28"/>
                <w:rtl/>
                <w:lang w:bidi="ar-DZ"/>
              </w:rPr>
            </w:pPr>
            <w:r w:rsidRPr="00267A6D">
              <w:rPr>
                <w:rFonts w:ascii="Traditional Arabic" w:hAnsi="Traditional Arabic" w:cs="Traditional Arabic" w:hint="cs"/>
                <w:b/>
                <w:bCs/>
                <w:sz w:val="28"/>
                <w:szCs w:val="28"/>
                <w:rtl/>
                <w:lang w:bidi="ar-DZ"/>
              </w:rPr>
              <w:t>غير موافق</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43B0F948" w14:textId="77777777" w:rsidR="0057628C" w:rsidRPr="00267A6D" w:rsidRDefault="0057628C" w:rsidP="00E7224A">
            <w:pPr>
              <w:tabs>
                <w:tab w:val="left" w:pos="1436"/>
                <w:tab w:val="left" w:pos="1924"/>
              </w:tabs>
              <w:bidi/>
              <w:spacing w:line="276" w:lineRule="auto"/>
              <w:rPr>
                <w:rFonts w:ascii="Traditional Arabic" w:hAnsi="Traditional Arabic" w:cs="Traditional Arabic"/>
                <w:b/>
                <w:bCs/>
                <w:sz w:val="28"/>
                <w:szCs w:val="28"/>
                <w:rtl/>
                <w:lang w:bidi="ar-DZ"/>
              </w:rPr>
            </w:pPr>
            <w:r w:rsidRPr="00267A6D">
              <w:rPr>
                <w:rFonts w:ascii="Traditional Arabic" w:hAnsi="Traditional Arabic" w:cs="Traditional Arabic" w:hint="cs"/>
                <w:b/>
                <w:bCs/>
                <w:sz w:val="28"/>
                <w:szCs w:val="28"/>
                <w:rtl/>
                <w:lang w:bidi="ar-DZ"/>
              </w:rPr>
              <w:t>محايد</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582654" w14:textId="77777777" w:rsidR="0057628C" w:rsidRPr="00267A6D" w:rsidRDefault="0057628C" w:rsidP="00E7224A">
            <w:pPr>
              <w:tabs>
                <w:tab w:val="left" w:pos="1436"/>
                <w:tab w:val="left" w:pos="1924"/>
              </w:tabs>
              <w:bidi/>
              <w:spacing w:line="276" w:lineRule="auto"/>
              <w:rPr>
                <w:rFonts w:ascii="Traditional Arabic" w:hAnsi="Traditional Arabic" w:cs="Traditional Arabic"/>
                <w:b/>
                <w:bCs/>
                <w:sz w:val="28"/>
                <w:szCs w:val="28"/>
                <w:rtl/>
                <w:lang w:bidi="ar-DZ"/>
              </w:rPr>
            </w:pPr>
            <w:r w:rsidRPr="00267A6D">
              <w:rPr>
                <w:rFonts w:ascii="Traditional Arabic" w:hAnsi="Traditional Arabic" w:cs="Traditional Arabic" w:hint="cs"/>
                <w:b/>
                <w:bCs/>
                <w:sz w:val="28"/>
                <w:szCs w:val="28"/>
                <w:rtl/>
                <w:lang w:bidi="ar-DZ"/>
              </w:rPr>
              <w:t>موافق</w:t>
            </w:r>
          </w:p>
        </w:tc>
        <w:tc>
          <w:tcPr>
            <w:tcW w:w="900" w:type="dxa"/>
            <w:gridSpan w:val="2"/>
            <w:tcBorders>
              <w:top w:val="single" w:sz="4" w:space="0" w:color="auto"/>
              <w:left w:val="single" w:sz="4" w:space="0" w:color="auto"/>
              <w:bottom w:val="single" w:sz="4" w:space="0" w:color="auto"/>
            </w:tcBorders>
            <w:shd w:val="clear" w:color="auto" w:fill="auto"/>
            <w:vAlign w:val="center"/>
          </w:tcPr>
          <w:p w14:paraId="0BC3694B" w14:textId="77777777" w:rsidR="0057628C" w:rsidRPr="00267A6D" w:rsidRDefault="0057628C" w:rsidP="00E7224A">
            <w:pPr>
              <w:tabs>
                <w:tab w:val="left" w:pos="1436"/>
                <w:tab w:val="left" w:pos="1924"/>
              </w:tabs>
              <w:bidi/>
              <w:spacing w:line="276" w:lineRule="auto"/>
              <w:rPr>
                <w:rFonts w:ascii="Traditional Arabic" w:hAnsi="Traditional Arabic" w:cs="Traditional Arabic"/>
                <w:b/>
                <w:bCs/>
                <w:sz w:val="28"/>
                <w:szCs w:val="28"/>
                <w:rtl/>
                <w:lang w:bidi="ar-DZ"/>
              </w:rPr>
            </w:pPr>
            <w:r w:rsidRPr="00267A6D">
              <w:rPr>
                <w:rFonts w:ascii="Traditional Arabic" w:hAnsi="Traditional Arabic" w:cs="Traditional Arabic" w:hint="cs"/>
                <w:b/>
                <w:bCs/>
                <w:sz w:val="28"/>
                <w:szCs w:val="28"/>
                <w:rtl/>
                <w:lang w:bidi="ar-DZ"/>
              </w:rPr>
              <w:t>موافق بشدة</w:t>
            </w:r>
          </w:p>
        </w:tc>
      </w:tr>
      <w:tr w:rsidR="0057628C" w:rsidRPr="00E63A8A" w14:paraId="519B7B85" w14:textId="77777777" w:rsidTr="00943396">
        <w:trPr>
          <w:trHeight w:val="402"/>
          <w:jc w:val="center"/>
        </w:trPr>
        <w:tc>
          <w:tcPr>
            <w:tcW w:w="613" w:type="dxa"/>
            <w:tcBorders>
              <w:top w:val="single" w:sz="4" w:space="0" w:color="auto"/>
              <w:left w:val="single" w:sz="4" w:space="0" w:color="auto"/>
              <w:bottom w:val="single" w:sz="4" w:space="0" w:color="auto"/>
              <w:right w:val="single" w:sz="4" w:space="0" w:color="auto"/>
            </w:tcBorders>
            <w:vAlign w:val="center"/>
          </w:tcPr>
          <w:p w14:paraId="57A9B4AC" w14:textId="77777777" w:rsidR="0057628C" w:rsidRDefault="0057628C" w:rsidP="00E7224A">
            <w:pPr>
              <w:tabs>
                <w:tab w:val="left" w:pos="1436"/>
                <w:tab w:val="left" w:pos="1924"/>
              </w:tabs>
              <w:bidi/>
              <w:spacing w:line="276" w:lineRule="auto"/>
              <w:jc w:val="center"/>
              <w:rPr>
                <w:rFonts w:ascii="Traditional Arabic" w:hAnsi="Traditional Arabic" w:cs="Traditional Arabic"/>
                <w:sz w:val="28"/>
                <w:szCs w:val="28"/>
                <w:lang w:bidi="ar-DZ"/>
              </w:rPr>
            </w:pPr>
            <w:r>
              <w:rPr>
                <w:rFonts w:ascii="Traditional Arabic" w:hAnsi="Traditional Arabic" w:cs="Traditional Arabic"/>
                <w:sz w:val="28"/>
                <w:szCs w:val="28"/>
                <w:lang w:bidi="ar-DZ"/>
              </w:rPr>
              <w:t>1</w:t>
            </w:r>
          </w:p>
        </w:tc>
        <w:tc>
          <w:tcPr>
            <w:tcW w:w="6024" w:type="dxa"/>
            <w:gridSpan w:val="2"/>
            <w:tcBorders>
              <w:top w:val="single" w:sz="4" w:space="0" w:color="auto"/>
              <w:left w:val="single" w:sz="4" w:space="0" w:color="auto"/>
              <w:bottom w:val="single" w:sz="4" w:space="0" w:color="auto"/>
            </w:tcBorders>
          </w:tcPr>
          <w:p w14:paraId="24850F91" w14:textId="77777777" w:rsidR="0057628C" w:rsidRPr="003D5EEE" w:rsidRDefault="0057628C" w:rsidP="00E7224A">
            <w:pPr>
              <w:tabs>
                <w:tab w:val="left" w:pos="1436"/>
                <w:tab w:val="left" w:pos="1924"/>
              </w:tabs>
              <w:bidi/>
              <w:spacing w:line="276" w:lineRule="auto"/>
              <w:rPr>
                <w:rFonts w:ascii="Traditional Arabic" w:hAnsi="Traditional Arabic" w:cs="Traditional Arabic"/>
                <w:sz w:val="28"/>
                <w:szCs w:val="28"/>
                <w:rtl/>
                <w:lang w:val="en-US" w:bidi="ar-DZ"/>
              </w:rPr>
            </w:pPr>
            <w:r>
              <w:rPr>
                <w:rFonts w:ascii="Traditional Arabic" w:hAnsi="Traditional Arabic" w:cs="Traditional Arabic" w:hint="cs"/>
                <w:sz w:val="28"/>
                <w:szCs w:val="28"/>
                <w:rtl/>
                <w:lang w:val="en-US" w:bidi="ar-DZ"/>
              </w:rPr>
              <w:t>وجود</w:t>
            </w:r>
            <w:r>
              <w:rPr>
                <w:rtl/>
              </w:rPr>
              <w:t xml:space="preserve"> </w:t>
            </w:r>
            <w:r w:rsidRPr="008B41B4">
              <w:rPr>
                <w:rFonts w:ascii="Traditional Arabic" w:hAnsi="Traditional Arabic" w:cs="Traditional Arabic"/>
                <w:sz w:val="28"/>
                <w:szCs w:val="28"/>
                <w:rtl/>
                <w:lang w:val="en-US" w:bidi="ar-DZ"/>
              </w:rPr>
              <w:t>مستويات</w:t>
            </w:r>
            <w:r>
              <w:rPr>
                <w:rFonts w:ascii="Traditional Arabic" w:hAnsi="Traditional Arabic" w:cs="Traditional Arabic" w:hint="cs"/>
                <w:sz w:val="28"/>
                <w:szCs w:val="28"/>
                <w:rtl/>
                <w:lang w:val="en-US" w:bidi="ar-DZ"/>
              </w:rPr>
              <w:t xml:space="preserve"> إدارية قليلة يدعم بقوة تدفق المعرفة بين الموظفين وفرق العمل.</w:t>
            </w:r>
          </w:p>
        </w:tc>
        <w:tc>
          <w:tcPr>
            <w:tcW w:w="1098" w:type="dxa"/>
            <w:tcBorders>
              <w:top w:val="single" w:sz="4" w:space="0" w:color="auto"/>
              <w:bottom w:val="single" w:sz="4" w:space="0" w:color="auto"/>
            </w:tcBorders>
            <w:vAlign w:val="center"/>
          </w:tcPr>
          <w:p w14:paraId="1FB2E26D"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2CA544A5"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5B4727A3"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53C86CCF"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4B031DCF"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5CEFDA14" w14:textId="77777777" w:rsidTr="00943396">
        <w:trPr>
          <w:trHeight w:val="217"/>
          <w:jc w:val="center"/>
        </w:trPr>
        <w:tc>
          <w:tcPr>
            <w:tcW w:w="613" w:type="dxa"/>
            <w:tcBorders>
              <w:top w:val="single" w:sz="4" w:space="0" w:color="auto"/>
              <w:left w:val="single" w:sz="4" w:space="0" w:color="auto"/>
              <w:bottom w:val="single" w:sz="4" w:space="0" w:color="auto"/>
              <w:right w:val="single" w:sz="4" w:space="0" w:color="auto"/>
            </w:tcBorders>
            <w:vAlign w:val="center"/>
          </w:tcPr>
          <w:p w14:paraId="54DE77AE" w14:textId="77777777" w:rsidR="0057628C" w:rsidRDefault="0057628C" w:rsidP="00E7224A">
            <w:pPr>
              <w:tabs>
                <w:tab w:val="left" w:pos="1436"/>
                <w:tab w:val="left" w:pos="1924"/>
              </w:tabs>
              <w:bidi/>
              <w:spacing w:line="276" w:lineRule="auto"/>
              <w:jc w:val="center"/>
              <w:rPr>
                <w:rFonts w:ascii="Traditional Arabic" w:hAnsi="Traditional Arabic" w:cs="Traditional Arabic"/>
                <w:sz w:val="28"/>
                <w:szCs w:val="28"/>
                <w:lang w:bidi="ar-DZ"/>
              </w:rPr>
            </w:pPr>
            <w:r>
              <w:rPr>
                <w:rFonts w:ascii="Traditional Arabic" w:hAnsi="Traditional Arabic" w:cs="Traditional Arabic"/>
                <w:sz w:val="28"/>
                <w:szCs w:val="28"/>
                <w:lang w:bidi="ar-DZ"/>
              </w:rPr>
              <w:t>2</w:t>
            </w:r>
          </w:p>
        </w:tc>
        <w:tc>
          <w:tcPr>
            <w:tcW w:w="6024" w:type="dxa"/>
            <w:gridSpan w:val="2"/>
            <w:tcBorders>
              <w:top w:val="single" w:sz="4" w:space="0" w:color="auto"/>
              <w:left w:val="single" w:sz="4" w:space="0" w:color="auto"/>
              <w:bottom w:val="single" w:sz="4" w:space="0" w:color="auto"/>
            </w:tcBorders>
          </w:tcPr>
          <w:p w14:paraId="75A22A4B" w14:textId="77777777" w:rsidR="0057628C" w:rsidRPr="00EA2E34" w:rsidRDefault="0057628C" w:rsidP="00E7224A">
            <w:pPr>
              <w:tabs>
                <w:tab w:val="left" w:pos="1436"/>
                <w:tab w:val="left" w:pos="1924"/>
              </w:tabs>
              <w:bidi/>
              <w:spacing w:line="276" w:lineRule="auto"/>
              <w:rPr>
                <w:rFonts w:ascii="Traditional Arabic" w:hAnsi="Traditional Arabic" w:cs="Traditional Arabic"/>
                <w:sz w:val="26"/>
                <w:szCs w:val="26"/>
                <w:rtl/>
                <w:lang w:bidi="ar-DZ"/>
              </w:rPr>
            </w:pPr>
            <w:r w:rsidRPr="00EA2E34">
              <w:rPr>
                <w:rFonts w:ascii="Traditional Arabic" w:hAnsi="Traditional Arabic" w:cs="Traditional Arabic" w:hint="cs"/>
                <w:sz w:val="26"/>
                <w:szCs w:val="26"/>
                <w:rtl/>
                <w:lang w:val="en-US" w:bidi="ar-DZ"/>
              </w:rPr>
              <w:t xml:space="preserve">تكوين شبكات تنظيمية بين الأفراد والمجموعات وفرق العمل </w:t>
            </w:r>
            <w:r w:rsidRPr="00EA2E34">
              <w:rPr>
                <w:rFonts w:ascii="Traditional Arabic" w:hAnsi="Traditional Arabic" w:cs="Traditional Arabic"/>
                <w:sz w:val="26"/>
                <w:szCs w:val="26"/>
                <w:rtl/>
                <w:lang w:val="en-US" w:bidi="ar-DZ"/>
              </w:rPr>
              <w:t>يعزز</w:t>
            </w:r>
            <w:r w:rsidRPr="00EA2E34">
              <w:rPr>
                <w:rFonts w:ascii="Traditional Arabic" w:hAnsi="Traditional Arabic" w:cs="Traditional Arabic" w:hint="cs"/>
                <w:sz w:val="26"/>
                <w:szCs w:val="26"/>
                <w:rtl/>
                <w:lang w:val="en-US" w:bidi="ar-DZ"/>
              </w:rPr>
              <w:t xml:space="preserve"> عملية الابداع التنظيمي </w:t>
            </w:r>
          </w:p>
        </w:tc>
        <w:tc>
          <w:tcPr>
            <w:tcW w:w="1098" w:type="dxa"/>
            <w:tcBorders>
              <w:top w:val="single" w:sz="4" w:space="0" w:color="auto"/>
              <w:bottom w:val="single" w:sz="4" w:space="0" w:color="auto"/>
            </w:tcBorders>
            <w:vAlign w:val="center"/>
          </w:tcPr>
          <w:p w14:paraId="693D8883"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78AB00CC"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534A91F0"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6ECD7987"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5BBC2BF9"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026CAA37" w14:textId="77777777" w:rsidTr="00943396">
        <w:trPr>
          <w:trHeight w:val="281"/>
          <w:jc w:val="center"/>
        </w:trPr>
        <w:tc>
          <w:tcPr>
            <w:tcW w:w="613" w:type="dxa"/>
            <w:tcBorders>
              <w:top w:val="single" w:sz="4" w:space="0" w:color="auto"/>
              <w:left w:val="single" w:sz="4" w:space="0" w:color="auto"/>
              <w:bottom w:val="single" w:sz="4" w:space="0" w:color="auto"/>
              <w:right w:val="single" w:sz="4" w:space="0" w:color="auto"/>
            </w:tcBorders>
            <w:vAlign w:val="center"/>
          </w:tcPr>
          <w:p w14:paraId="788E1D4F" w14:textId="77777777" w:rsidR="0057628C" w:rsidRDefault="0057628C" w:rsidP="00E7224A">
            <w:pPr>
              <w:tabs>
                <w:tab w:val="left" w:pos="1436"/>
                <w:tab w:val="left" w:pos="1924"/>
              </w:tabs>
              <w:bidi/>
              <w:spacing w:line="276" w:lineRule="auto"/>
              <w:jc w:val="center"/>
              <w:rPr>
                <w:rFonts w:ascii="Traditional Arabic" w:hAnsi="Traditional Arabic" w:cs="Traditional Arabic"/>
                <w:sz w:val="28"/>
                <w:szCs w:val="28"/>
                <w:lang w:bidi="ar-DZ"/>
              </w:rPr>
            </w:pPr>
            <w:r>
              <w:rPr>
                <w:rFonts w:ascii="Traditional Arabic" w:hAnsi="Traditional Arabic" w:cs="Traditional Arabic"/>
                <w:sz w:val="28"/>
                <w:szCs w:val="28"/>
                <w:lang w:bidi="ar-DZ"/>
              </w:rPr>
              <w:t>3</w:t>
            </w:r>
          </w:p>
        </w:tc>
        <w:tc>
          <w:tcPr>
            <w:tcW w:w="6024" w:type="dxa"/>
            <w:gridSpan w:val="2"/>
            <w:tcBorders>
              <w:top w:val="single" w:sz="4" w:space="0" w:color="auto"/>
              <w:left w:val="single" w:sz="4" w:space="0" w:color="auto"/>
              <w:bottom w:val="single" w:sz="4" w:space="0" w:color="auto"/>
            </w:tcBorders>
          </w:tcPr>
          <w:p w14:paraId="7F075D0D" w14:textId="77777777" w:rsidR="0057628C"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القدرة على تدفق المعرفة يعزز ويعمل على إكمال عملية الابداع بسلاسة</w:t>
            </w:r>
          </w:p>
        </w:tc>
        <w:tc>
          <w:tcPr>
            <w:tcW w:w="1098" w:type="dxa"/>
            <w:tcBorders>
              <w:top w:val="single" w:sz="4" w:space="0" w:color="auto"/>
              <w:bottom w:val="single" w:sz="4" w:space="0" w:color="auto"/>
            </w:tcBorders>
            <w:vAlign w:val="center"/>
          </w:tcPr>
          <w:p w14:paraId="5889B794"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36548C59"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6498F52B"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5B024D5C"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025E9AFE"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5EC2FA6C" w14:textId="77777777" w:rsidTr="00943396">
        <w:trPr>
          <w:trHeight w:val="301"/>
          <w:jc w:val="center"/>
        </w:trPr>
        <w:tc>
          <w:tcPr>
            <w:tcW w:w="613" w:type="dxa"/>
            <w:tcBorders>
              <w:top w:val="single" w:sz="4" w:space="0" w:color="auto"/>
              <w:left w:val="single" w:sz="4" w:space="0" w:color="auto"/>
              <w:bottom w:val="single" w:sz="4" w:space="0" w:color="auto"/>
              <w:right w:val="single" w:sz="4" w:space="0" w:color="auto"/>
            </w:tcBorders>
            <w:vAlign w:val="center"/>
          </w:tcPr>
          <w:p w14:paraId="1DCAAC58" w14:textId="77777777" w:rsidR="0057628C" w:rsidRDefault="0057628C" w:rsidP="00E7224A">
            <w:pPr>
              <w:tabs>
                <w:tab w:val="left" w:pos="1436"/>
                <w:tab w:val="left" w:pos="1924"/>
              </w:tabs>
              <w:bidi/>
              <w:spacing w:line="276" w:lineRule="auto"/>
              <w:jc w:val="center"/>
              <w:rPr>
                <w:rFonts w:ascii="Traditional Arabic" w:hAnsi="Traditional Arabic" w:cs="Traditional Arabic"/>
                <w:sz w:val="28"/>
                <w:szCs w:val="28"/>
                <w:lang w:bidi="ar-DZ"/>
              </w:rPr>
            </w:pPr>
            <w:r>
              <w:rPr>
                <w:rFonts w:ascii="Traditional Arabic" w:hAnsi="Traditional Arabic" w:cs="Traditional Arabic"/>
                <w:sz w:val="28"/>
                <w:szCs w:val="28"/>
                <w:lang w:bidi="ar-DZ"/>
              </w:rPr>
              <w:lastRenderedPageBreak/>
              <w:t>4</w:t>
            </w:r>
          </w:p>
        </w:tc>
        <w:tc>
          <w:tcPr>
            <w:tcW w:w="6024" w:type="dxa"/>
            <w:gridSpan w:val="2"/>
            <w:tcBorders>
              <w:top w:val="single" w:sz="4" w:space="0" w:color="auto"/>
              <w:left w:val="single" w:sz="4" w:space="0" w:color="auto"/>
              <w:bottom w:val="single" w:sz="4" w:space="0" w:color="auto"/>
            </w:tcBorders>
          </w:tcPr>
          <w:p w14:paraId="03426477" w14:textId="77777777" w:rsidR="0057628C"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تدعم الشبكات إقامة علاقات رأسية وأفقية بين المرؤوسين وكبار المديرين التنفيذيين في المؤسسة</w:t>
            </w:r>
          </w:p>
        </w:tc>
        <w:tc>
          <w:tcPr>
            <w:tcW w:w="1098" w:type="dxa"/>
            <w:tcBorders>
              <w:top w:val="single" w:sz="4" w:space="0" w:color="auto"/>
              <w:bottom w:val="single" w:sz="4" w:space="0" w:color="auto"/>
            </w:tcBorders>
            <w:vAlign w:val="center"/>
          </w:tcPr>
          <w:p w14:paraId="2514D36B"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2AFF6D77"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2417448D"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2BAD924A"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3CD1FC25"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00ED08F4" w14:textId="77777777" w:rsidTr="00943396">
        <w:trPr>
          <w:trHeight w:val="318"/>
          <w:jc w:val="center"/>
        </w:trPr>
        <w:tc>
          <w:tcPr>
            <w:tcW w:w="613" w:type="dxa"/>
            <w:tcBorders>
              <w:top w:val="single" w:sz="4" w:space="0" w:color="auto"/>
              <w:left w:val="single" w:sz="4" w:space="0" w:color="auto"/>
              <w:bottom w:val="single" w:sz="4" w:space="0" w:color="auto"/>
              <w:right w:val="single" w:sz="4" w:space="0" w:color="auto"/>
            </w:tcBorders>
            <w:vAlign w:val="center"/>
          </w:tcPr>
          <w:p w14:paraId="790DD90C" w14:textId="77777777" w:rsidR="0057628C" w:rsidRDefault="0057628C" w:rsidP="00E7224A">
            <w:pPr>
              <w:tabs>
                <w:tab w:val="left" w:pos="1436"/>
                <w:tab w:val="left" w:pos="1924"/>
              </w:tabs>
              <w:bidi/>
              <w:spacing w:line="276" w:lineRule="auto"/>
              <w:jc w:val="center"/>
              <w:rPr>
                <w:rFonts w:ascii="Traditional Arabic" w:hAnsi="Traditional Arabic" w:cs="Traditional Arabic"/>
                <w:sz w:val="28"/>
                <w:szCs w:val="28"/>
                <w:lang w:bidi="ar-DZ"/>
              </w:rPr>
            </w:pPr>
            <w:r>
              <w:rPr>
                <w:rFonts w:ascii="Traditional Arabic" w:hAnsi="Traditional Arabic" w:cs="Traditional Arabic"/>
                <w:sz w:val="28"/>
                <w:szCs w:val="28"/>
                <w:lang w:bidi="ar-DZ"/>
              </w:rPr>
              <w:t>5</w:t>
            </w:r>
          </w:p>
        </w:tc>
        <w:tc>
          <w:tcPr>
            <w:tcW w:w="6024" w:type="dxa"/>
            <w:gridSpan w:val="2"/>
            <w:tcBorders>
              <w:top w:val="single" w:sz="4" w:space="0" w:color="auto"/>
              <w:left w:val="single" w:sz="4" w:space="0" w:color="auto"/>
              <w:bottom w:val="single" w:sz="4" w:space="0" w:color="auto"/>
            </w:tcBorders>
          </w:tcPr>
          <w:p w14:paraId="234C9D11" w14:textId="77777777" w:rsidR="0057628C" w:rsidRPr="00361A62" w:rsidRDefault="0057628C" w:rsidP="00E7224A">
            <w:pPr>
              <w:tabs>
                <w:tab w:val="left" w:pos="1436"/>
                <w:tab w:val="left" w:pos="1924"/>
              </w:tabs>
              <w:bidi/>
              <w:spacing w:line="276" w:lineRule="auto"/>
              <w:rPr>
                <w:rFonts w:ascii="Traditional Arabic" w:hAnsi="Traditional Arabic" w:cs="Traditional Arabic"/>
                <w:sz w:val="28"/>
                <w:szCs w:val="28"/>
                <w:rtl/>
                <w:lang w:val="en-US" w:bidi="ar-DZ"/>
              </w:rPr>
            </w:pPr>
            <w:r>
              <w:rPr>
                <w:rFonts w:ascii="Traditional Arabic" w:hAnsi="Traditional Arabic" w:cs="Traditional Arabic" w:hint="cs"/>
                <w:sz w:val="28"/>
                <w:szCs w:val="28"/>
                <w:rtl/>
                <w:lang w:val="en-US" w:bidi="ar-DZ"/>
              </w:rPr>
              <w:t xml:space="preserve">سرعة تدفق المعرفة، تدعم مرونة مؤسستك في الاستجابة للمتطلبات الفريدة للزبون </w:t>
            </w:r>
          </w:p>
        </w:tc>
        <w:tc>
          <w:tcPr>
            <w:tcW w:w="1098" w:type="dxa"/>
            <w:tcBorders>
              <w:top w:val="single" w:sz="4" w:space="0" w:color="auto"/>
              <w:bottom w:val="single" w:sz="4" w:space="0" w:color="auto"/>
            </w:tcBorders>
            <w:vAlign w:val="center"/>
          </w:tcPr>
          <w:p w14:paraId="4D326AD1"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2238C55F"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76F88122"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367EFB53"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407C704D"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45CFF2BE" w14:textId="77777777" w:rsidTr="00943396">
        <w:trPr>
          <w:trHeight w:val="309"/>
          <w:jc w:val="center"/>
        </w:trPr>
        <w:tc>
          <w:tcPr>
            <w:tcW w:w="613" w:type="dxa"/>
            <w:tcBorders>
              <w:top w:val="single" w:sz="4" w:space="0" w:color="auto"/>
              <w:left w:val="single" w:sz="4" w:space="0" w:color="auto"/>
              <w:bottom w:val="single" w:sz="4" w:space="0" w:color="auto"/>
              <w:right w:val="single" w:sz="4" w:space="0" w:color="auto"/>
            </w:tcBorders>
            <w:vAlign w:val="center"/>
          </w:tcPr>
          <w:p w14:paraId="207D16FD" w14:textId="77777777" w:rsidR="0057628C" w:rsidRDefault="0057628C" w:rsidP="00E7224A">
            <w:pPr>
              <w:tabs>
                <w:tab w:val="left" w:pos="1436"/>
                <w:tab w:val="left" w:pos="1924"/>
              </w:tabs>
              <w:bidi/>
              <w:spacing w:line="276" w:lineRule="auto"/>
              <w:jc w:val="center"/>
              <w:rPr>
                <w:rFonts w:ascii="Traditional Arabic" w:hAnsi="Traditional Arabic" w:cs="Traditional Arabic"/>
                <w:sz w:val="28"/>
                <w:szCs w:val="28"/>
                <w:lang w:bidi="ar-DZ"/>
              </w:rPr>
            </w:pPr>
            <w:r>
              <w:rPr>
                <w:rFonts w:ascii="Traditional Arabic" w:hAnsi="Traditional Arabic" w:cs="Traditional Arabic"/>
                <w:sz w:val="28"/>
                <w:szCs w:val="28"/>
                <w:lang w:bidi="ar-DZ"/>
              </w:rPr>
              <w:t>6</w:t>
            </w:r>
          </w:p>
        </w:tc>
        <w:tc>
          <w:tcPr>
            <w:tcW w:w="6024" w:type="dxa"/>
            <w:gridSpan w:val="2"/>
            <w:tcBorders>
              <w:top w:val="single" w:sz="4" w:space="0" w:color="auto"/>
              <w:left w:val="single" w:sz="4" w:space="0" w:color="auto"/>
              <w:bottom w:val="single" w:sz="4" w:space="0" w:color="auto"/>
            </w:tcBorders>
          </w:tcPr>
          <w:p w14:paraId="79E7B10A" w14:textId="77777777" w:rsidR="0057628C" w:rsidRPr="005C052F" w:rsidRDefault="0057628C" w:rsidP="00E7224A">
            <w:pPr>
              <w:tabs>
                <w:tab w:val="left" w:pos="1436"/>
                <w:tab w:val="left" w:pos="1924"/>
              </w:tabs>
              <w:bidi/>
              <w:spacing w:line="276" w:lineRule="auto"/>
              <w:rPr>
                <w:rFonts w:ascii="Traditional Arabic" w:hAnsi="Traditional Arabic" w:cs="Traditional Arabic"/>
                <w:sz w:val="28"/>
                <w:szCs w:val="28"/>
                <w:rtl/>
                <w:lang w:val="en-US" w:bidi="ar-DZ"/>
              </w:rPr>
            </w:pPr>
            <w:r>
              <w:rPr>
                <w:rFonts w:ascii="Traditional Arabic" w:hAnsi="Traditional Arabic" w:cs="Traditional Arabic" w:hint="cs"/>
                <w:sz w:val="28"/>
                <w:szCs w:val="28"/>
                <w:rtl/>
                <w:lang w:bidi="ar-DZ"/>
              </w:rPr>
              <w:t>تتكيف مؤسستك بانتظام مع التكنولوجيات الجديدة وفقا للمعرفة الجديدة.</w:t>
            </w:r>
          </w:p>
        </w:tc>
        <w:tc>
          <w:tcPr>
            <w:tcW w:w="1098" w:type="dxa"/>
            <w:tcBorders>
              <w:top w:val="single" w:sz="4" w:space="0" w:color="auto"/>
              <w:bottom w:val="single" w:sz="4" w:space="0" w:color="auto"/>
            </w:tcBorders>
            <w:vAlign w:val="center"/>
          </w:tcPr>
          <w:p w14:paraId="487FBCC3"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67796B44"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3814F528"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170DD720"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0902A711"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r w:rsidR="0057628C" w:rsidRPr="00E63A8A" w14:paraId="50A620A4" w14:textId="77777777" w:rsidTr="00943396">
        <w:trPr>
          <w:trHeight w:val="449"/>
          <w:jc w:val="center"/>
        </w:trPr>
        <w:tc>
          <w:tcPr>
            <w:tcW w:w="613" w:type="dxa"/>
            <w:tcBorders>
              <w:top w:val="single" w:sz="4" w:space="0" w:color="auto"/>
              <w:left w:val="single" w:sz="4" w:space="0" w:color="auto"/>
              <w:bottom w:val="single" w:sz="4" w:space="0" w:color="auto"/>
              <w:right w:val="single" w:sz="4" w:space="0" w:color="auto"/>
            </w:tcBorders>
            <w:vAlign w:val="center"/>
          </w:tcPr>
          <w:p w14:paraId="55A04C5F" w14:textId="77777777" w:rsidR="0057628C" w:rsidRDefault="0057628C" w:rsidP="00E7224A">
            <w:pPr>
              <w:tabs>
                <w:tab w:val="left" w:pos="1436"/>
                <w:tab w:val="left" w:pos="1924"/>
              </w:tabs>
              <w:bidi/>
              <w:spacing w:line="276" w:lineRule="auto"/>
              <w:jc w:val="center"/>
              <w:rPr>
                <w:rFonts w:ascii="Traditional Arabic" w:hAnsi="Traditional Arabic" w:cs="Traditional Arabic"/>
                <w:sz w:val="28"/>
                <w:szCs w:val="28"/>
                <w:lang w:bidi="ar-DZ"/>
              </w:rPr>
            </w:pPr>
            <w:r>
              <w:rPr>
                <w:rFonts w:ascii="Traditional Arabic" w:hAnsi="Traditional Arabic" w:cs="Traditional Arabic"/>
                <w:sz w:val="28"/>
                <w:szCs w:val="28"/>
                <w:lang w:bidi="ar-DZ"/>
              </w:rPr>
              <w:t>7</w:t>
            </w:r>
          </w:p>
        </w:tc>
        <w:tc>
          <w:tcPr>
            <w:tcW w:w="6024" w:type="dxa"/>
            <w:gridSpan w:val="2"/>
            <w:tcBorders>
              <w:top w:val="single" w:sz="4" w:space="0" w:color="auto"/>
              <w:left w:val="single" w:sz="4" w:space="0" w:color="auto"/>
              <w:bottom w:val="single" w:sz="4" w:space="0" w:color="auto"/>
            </w:tcBorders>
          </w:tcPr>
          <w:p w14:paraId="019EC131" w14:textId="77777777" w:rsidR="0057628C"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r w:rsidRPr="005C052F">
              <w:rPr>
                <w:rFonts w:ascii="Traditional Arabic" w:hAnsi="Traditional Arabic" w:cs="Traditional Arabic"/>
                <w:sz w:val="28"/>
                <w:szCs w:val="28"/>
                <w:rtl/>
                <w:lang w:bidi="ar-DZ"/>
              </w:rPr>
              <w:t>تعد القدرة على تطبيق المعرفة ا</w:t>
            </w:r>
            <w:r>
              <w:rPr>
                <w:rFonts w:ascii="Traditional Arabic" w:hAnsi="Traditional Arabic" w:cs="Traditional Arabic" w:hint="cs"/>
                <w:sz w:val="28"/>
                <w:szCs w:val="28"/>
                <w:rtl/>
                <w:lang w:bidi="ar-DZ"/>
              </w:rPr>
              <w:t>لجديدة</w:t>
            </w:r>
            <w:r w:rsidRPr="005C052F">
              <w:rPr>
                <w:rFonts w:ascii="Traditional Arabic" w:hAnsi="Traditional Arabic" w:cs="Traditional Arabic"/>
                <w:sz w:val="28"/>
                <w:szCs w:val="28"/>
                <w:rtl/>
                <w:lang w:bidi="ar-DZ"/>
              </w:rPr>
              <w:t xml:space="preserve"> أحد معاييرنا لتق</w:t>
            </w:r>
            <w:r>
              <w:rPr>
                <w:rFonts w:ascii="Traditional Arabic" w:hAnsi="Traditional Arabic" w:cs="Traditional Arabic" w:hint="cs"/>
                <w:sz w:val="28"/>
                <w:szCs w:val="28"/>
                <w:rtl/>
                <w:lang w:val="en-US" w:bidi="ar-DZ"/>
              </w:rPr>
              <w:t>ديم خدمات جديدة لزبائننا</w:t>
            </w:r>
            <w:r w:rsidRPr="005C052F">
              <w:rPr>
                <w:rFonts w:ascii="Traditional Arabic" w:hAnsi="Traditional Arabic" w:cs="Traditional Arabic"/>
                <w:sz w:val="28"/>
                <w:szCs w:val="28"/>
                <w:rtl/>
                <w:lang w:bidi="ar-DZ"/>
              </w:rPr>
              <w:t>.</w:t>
            </w:r>
          </w:p>
        </w:tc>
        <w:tc>
          <w:tcPr>
            <w:tcW w:w="1098" w:type="dxa"/>
            <w:tcBorders>
              <w:top w:val="single" w:sz="4" w:space="0" w:color="auto"/>
              <w:bottom w:val="single" w:sz="4" w:space="0" w:color="auto"/>
            </w:tcBorders>
            <w:vAlign w:val="center"/>
          </w:tcPr>
          <w:p w14:paraId="42661EC3"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712" w:type="dxa"/>
            <w:tcBorders>
              <w:top w:val="single" w:sz="4" w:space="0" w:color="auto"/>
              <w:bottom w:val="single" w:sz="4" w:space="0" w:color="auto"/>
            </w:tcBorders>
            <w:vAlign w:val="center"/>
          </w:tcPr>
          <w:p w14:paraId="62B6EDE3"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tcBorders>
            <w:vAlign w:val="center"/>
          </w:tcPr>
          <w:p w14:paraId="1ED11AF9"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810" w:type="dxa"/>
            <w:gridSpan w:val="2"/>
            <w:tcBorders>
              <w:top w:val="single" w:sz="4" w:space="0" w:color="auto"/>
              <w:bottom w:val="single" w:sz="4" w:space="0" w:color="auto"/>
            </w:tcBorders>
            <w:vAlign w:val="center"/>
          </w:tcPr>
          <w:p w14:paraId="57047F73"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gridSpan w:val="2"/>
            <w:tcBorders>
              <w:top w:val="single" w:sz="4" w:space="0" w:color="auto"/>
              <w:bottom w:val="single" w:sz="4" w:space="0" w:color="auto"/>
            </w:tcBorders>
          </w:tcPr>
          <w:p w14:paraId="629A3312" w14:textId="77777777" w:rsidR="0057628C" w:rsidRPr="00E63A8A" w:rsidRDefault="0057628C" w:rsidP="00E7224A">
            <w:pPr>
              <w:tabs>
                <w:tab w:val="left" w:pos="1436"/>
                <w:tab w:val="left" w:pos="1924"/>
              </w:tabs>
              <w:bidi/>
              <w:spacing w:line="276" w:lineRule="auto"/>
              <w:rPr>
                <w:rFonts w:ascii="Traditional Arabic" w:hAnsi="Traditional Arabic" w:cs="Traditional Arabic"/>
                <w:sz w:val="28"/>
                <w:szCs w:val="28"/>
                <w:rtl/>
                <w:lang w:bidi="ar-DZ"/>
              </w:rPr>
            </w:pPr>
          </w:p>
        </w:tc>
      </w:tr>
    </w:tbl>
    <w:p w14:paraId="103F0B06" w14:textId="77777777" w:rsidR="0057628C" w:rsidRPr="00112A00" w:rsidRDefault="0057628C" w:rsidP="008B7398">
      <w:pPr>
        <w:tabs>
          <w:tab w:val="left" w:pos="1436"/>
          <w:tab w:val="left" w:pos="1924"/>
        </w:tabs>
        <w:bidi/>
        <w:spacing w:after="0" w:line="276" w:lineRule="auto"/>
        <w:ind w:right="176"/>
        <w:rPr>
          <w:rFonts w:ascii="Traditional Arabic" w:hAnsi="Traditional Arabic" w:cs="Traditional Arabic"/>
          <w:sz w:val="28"/>
          <w:szCs w:val="28"/>
          <w:rtl/>
          <w:lang w:bidi="ar-DZ"/>
        </w:rPr>
      </w:pPr>
    </w:p>
    <w:p w14:paraId="51F1DF85" w14:textId="77777777" w:rsidR="00E931ED" w:rsidRDefault="00E931ED" w:rsidP="008B7398">
      <w:pPr>
        <w:pStyle w:val="ListParagraph"/>
        <w:bidi/>
        <w:spacing w:line="276" w:lineRule="auto"/>
        <w:ind w:left="0"/>
        <w:jc w:val="right"/>
        <w:rPr>
          <w:rFonts w:asciiTheme="majorBidi" w:hAnsiTheme="majorBidi" w:cstheme="majorBidi"/>
          <w:sz w:val="32"/>
          <w:szCs w:val="32"/>
          <w:rtl/>
          <w:lang w:bidi="ar-DZ"/>
        </w:rPr>
      </w:pPr>
    </w:p>
    <w:p w14:paraId="5D9697AE" w14:textId="5166059B" w:rsidR="0057628C" w:rsidRPr="00B85713" w:rsidRDefault="0057628C" w:rsidP="008B7398">
      <w:pPr>
        <w:pStyle w:val="ListParagraph"/>
        <w:bidi/>
        <w:spacing w:line="276" w:lineRule="auto"/>
        <w:ind w:left="0"/>
        <w:jc w:val="right"/>
        <w:rPr>
          <w:rFonts w:asciiTheme="majorBidi" w:hAnsiTheme="majorBidi" w:cstheme="majorBidi"/>
          <w:sz w:val="32"/>
          <w:szCs w:val="32"/>
          <w:rtl/>
          <w:lang w:bidi="ar-DZ"/>
        </w:rPr>
      </w:pPr>
      <w:r>
        <w:rPr>
          <w:rFonts w:asciiTheme="majorBidi" w:hAnsiTheme="majorBidi" w:cstheme="majorBidi" w:hint="cs"/>
          <w:sz w:val="32"/>
          <w:szCs w:val="32"/>
          <w:rtl/>
          <w:lang w:bidi="ar-DZ"/>
        </w:rPr>
        <w:t>نشكركم على حسن تعاونكم</w:t>
      </w:r>
    </w:p>
    <w:p w14:paraId="11E88823" w14:textId="77777777" w:rsidR="00E931ED" w:rsidRDefault="00E931ED" w:rsidP="008B7398">
      <w:pPr>
        <w:pStyle w:val="Title"/>
        <w:spacing w:after="240" w:line="276" w:lineRule="auto"/>
        <w:jc w:val="center"/>
        <w:rPr>
          <w:rFonts w:ascii="Yu Mincho Light" w:eastAsia="Yu Mincho Light" w:hAnsi="Yu Mincho Light" w:cs="Narkisim"/>
          <w:b/>
          <w:i/>
          <w:iCs/>
          <w:spacing w:val="0"/>
          <w:kern w:val="0"/>
          <w:sz w:val="22"/>
          <w:szCs w:val="22"/>
          <w:rtl/>
          <w:lang w:val="en-US" w:bidi="en-US"/>
        </w:rPr>
      </w:pPr>
    </w:p>
    <w:p w14:paraId="4D8B8677" w14:textId="77777777" w:rsidR="00E931ED" w:rsidRDefault="00E931ED" w:rsidP="008B7398">
      <w:pPr>
        <w:pStyle w:val="Title"/>
        <w:spacing w:after="240" w:line="276" w:lineRule="auto"/>
        <w:jc w:val="center"/>
        <w:rPr>
          <w:rFonts w:ascii="Yu Mincho Light" w:eastAsia="Yu Mincho Light" w:hAnsi="Yu Mincho Light" w:cs="Narkisim"/>
          <w:b/>
          <w:i/>
          <w:iCs/>
          <w:spacing w:val="0"/>
          <w:kern w:val="0"/>
          <w:sz w:val="22"/>
          <w:szCs w:val="22"/>
          <w:rtl/>
          <w:lang w:val="en-US" w:bidi="en-US"/>
        </w:rPr>
      </w:pPr>
    </w:p>
    <w:p w14:paraId="6258A552" w14:textId="77777777" w:rsidR="00E931ED" w:rsidRDefault="00E931ED" w:rsidP="008B7398">
      <w:pPr>
        <w:pStyle w:val="Title"/>
        <w:spacing w:after="240" w:line="276" w:lineRule="auto"/>
        <w:jc w:val="center"/>
        <w:rPr>
          <w:rFonts w:ascii="Yu Mincho Light" w:eastAsia="Yu Mincho Light" w:hAnsi="Yu Mincho Light" w:cs="Narkisim"/>
          <w:b/>
          <w:i/>
          <w:iCs/>
          <w:spacing w:val="0"/>
          <w:kern w:val="0"/>
          <w:sz w:val="22"/>
          <w:szCs w:val="22"/>
          <w:rtl/>
          <w:lang w:val="en-US" w:bidi="en-US"/>
        </w:rPr>
      </w:pPr>
    </w:p>
    <w:p w14:paraId="75671930" w14:textId="77777777" w:rsidR="00E931ED" w:rsidRDefault="00E931ED" w:rsidP="008B7398">
      <w:pPr>
        <w:pStyle w:val="Title"/>
        <w:spacing w:after="240" w:line="276" w:lineRule="auto"/>
        <w:jc w:val="center"/>
        <w:rPr>
          <w:rFonts w:ascii="Yu Mincho Light" w:eastAsia="Yu Mincho Light" w:hAnsi="Yu Mincho Light" w:cs="Narkisim"/>
          <w:b/>
          <w:i/>
          <w:iCs/>
          <w:spacing w:val="0"/>
          <w:kern w:val="0"/>
          <w:sz w:val="22"/>
          <w:szCs w:val="22"/>
          <w:rtl/>
          <w:lang w:val="en-US" w:bidi="en-US"/>
        </w:rPr>
      </w:pPr>
    </w:p>
    <w:p w14:paraId="62C157FB" w14:textId="77777777" w:rsidR="00E931ED" w:rsidRDefault="00E931ED" w:rsidP="008B7398">
      <w:pPr>
        <w:pStyle w:val="Title"/>
        <w:spacing w:after="240" w:line="276" w:lineRule="auto"/>
        <w:jc w:val="center"/>
        <w:rPr>
          <w:rFonts w:ascii="Yu Mincho Light" w:eastAsia="Yu Mincho Light" w:hAnsi="Yu Mincho Light" w:cs="Narkisim"/>
          <w:b/>
          <w:i/>
          <w:iCs/>
          <w:spacing w:val="0"/>
          <w:kern w:val="0"/>
          <w:sz w:val="22"/>
          <w:szCs w:val="22"/>
          <w:rtl/>
          <w:lang w:val="en-US" w:bidi="en-US"/>
        </w:rPr>
      </w:pPr>
    </w:p>
    <w:p w14:paraId="2A4BDF65" w14:textId="77777777" w:rsidR="00E931ED" w:rsidRDefault="00E931ED" w:rsidP="008B7398">
      <w:pPr>
        <w:pStyle w:val="Title"/>
        <w:spacing w:after="240" w:line="276" w:lineRule="auto"/>
        <w:jc w:val="center"/>
        <w:rPr>
          <w:rFonts w:ascii="Yu Mincho Light" w:eastAsia="Yu Mincho Light" w:hAnsi="Yu Mincho Light" w:cs="Narkisim"/>
          <w:b/>
          <w:i/>
          <w:iCs/>
          <w:spacing w:val="0"/>
          <w:kern w:val="0"/>
          <w:sz w:val="22"/>
          <w:szCs w:val="22"/>
          <w:rtl/>
          <w:lang w:val="en-US" w:bidi="en-US"/>
        </w:rPr>
      </w:pPr>
    </w:p>
    <w:p w14:paraId="359B3992" w14:textId="77777777" w:rsidR="00E931ED" w:rsidRDefault="00E931ED" w:rsidP="008B7398">
      <w:pPr>
        <w:pStyle w:val="Title"/>
        <w:spacing w:after="240" w:line="276" w:lineRule="auto"/>
        <w:jc w:val="center"/>
        <w:rPr>
          <w:rFonts w:ascii="Yu Mincho Light" w:eastAsia="Yu Mincho Light" w:hAnsi="Yu Mincho Light" w:cs="Narkisim"/>
          <w:b/>
          <w:i/>
          <w:iCs/>
          <w:spacing w:val="0"/>
          <w:kern w:val="0"/>
          <w:sz w:val="22"/>
          <w:szCs w:val="22"/>
          <w:rtl/>
          <w:lang w:val="en-US" w:bidi="en-US"/>
        </w:rPr>
      </w:pPr>
    </w:p>
    <w:p w14:paraId="54B903C8" w14:textId="77777777" w:rsidR="00E931ED" w:rsidRDefault="00E931ED" w:rsidP="008B7398">
      <w:pPr>
        <w:pStyle w:val="Title"/>
        <w:spacing w:after="240" w:line="276" w:lineRule="auto"/>
        <w:jc w:val="center"/>
        <w:rPr>
          <w:rFonts w:ascii="Yu Mincho Light" w:eastAsia="Yu Mincho Light" w:hAnsi="Yu Mincho Light" w:cs="Narkisim"/>
          <w:b/>
          <w:i/>
          <w:iCs/>
          <w:spacing w:val="0"/>
          <w:kern w:val="0"/>
          <w:sz w:val="22"/>
          <w:szCs w:val="22"/>
          <w:rtl/>
          <w:lang w:val="en-US" w:bidi="en-US"/>
        </w:rPr>
      </w:pPr>
    </w:p>
    <w:p w14:paraId="2EF85770" w14:textId="77777777" w:rsidR="00E931ED" w:rsidRDefault="00E931ED" w:rsidP="008B7398">
      <w:pPr>
        <w:pStyle w:val="Title"/>
        <w:spacing w:after="240" w:line="276" w:lineRule="auto"/>
        <w:jc w:val="center"/>
        <w:rPr>
          <w:rFonts w:ascii="Yu Mincho Light" w:eastAsia="Yu Mincho Light" w:hAnsi="Yu Mincho Light" w:cs="Narkisim"/>
          <w:b/>
          <w:i/>
          <w:iCs/>
          <w:spacing w:val="0"/>
          <w:kern w:val="0"/>
          <w:sz w:val="22"/>
          <w:szCs w:val="22"/>
          <w:rtl/>
          <w:lang w:val="en-US" w:bidi="en-US"/>
        </w:rPr>
      </w:pPr>
    </w:p>
    <w:p w14:paraId="7C61DEA3" w14:textId="7B699C07" w:rsidR="00E931ED" w:rsidRDefault="00E931ED" w:rsidP="008B7398">
      <w:pPr>
        <w:pStyle w:val="Title"/>
        <w:spacing w:after="240" w:line="276" w:lineRule="auto"/>
        <w:jc w:val="center"/>
        <w:rPr>
          <w:rFonts w:ascii="Yu Mincho Light" w:eastAsia="Yu Mincho Light" w:hAnsi="Yu Mincho Light" w:cs="Narkisim"/>
          <w:b/>
          <w:i/>
          <w:iCs/>
          <w:spacing w:val="0"/>
          <w:kern w:val="0"/>
          <w:sz w:val="22"/>
          <w:szCs w:val="22"/>
          <w:rtl/>
          <w:lang w:val="en-US" w:bidi="en-US"/>
        </w:rPr>
      </w:pPr>
    </w:p>
    <w:p w14:paraId="1D93BAD8" w14:textId="77777777" w:rsidR="00F27A53" w:rsidRPr="00F27A53" w:rsidRDefault="00F27A53" w:rsidP="00F27A53">
      <w:pPr>
        <w:rPr>
          <w:rtl/>
          <w:lang w:val="en-US" w:bidi="en-US"/>
        </w:rPr>
      </w:pPr>
    </w:p>
    <w:p w14:paraId="0E2E4940" w14:textId="3E4BAEC9" w:rsidR="00E931ED" w:rsidRDefault="00E931ED" w:rsidP="008B7398">
      <w:pPr>
        <w:pStyle w:val="Title"/>
        <w:spacing w:after="240" w:line="276" w:lineRule="auto"/>
        <w:jc w:val="center"/>
        <w:rPr>
          <w:rFonts w:ascii="Yu Mincho Light" w:eastAsia="Yu Mincho Light" w:hAnsi="Yu Mincho Light" w:cs="Narkisim"/>
          <w:b/>
          <w:i/>
          <w:iCs/>
          <w:spacing w:val="0"/>
          <w:kern w:val="0"/>
          <w:sz w:val="22"/>
          <w:szCs w:val="22"/>
          <w:rtl/>
          <w:lang w:val="en-US" w:bidi="en-US"/>
        </w:rPr>
      </w:pPr>
    </w:p>
    <w:p w14:paraId="787D21F8" w14:textId="738D15D6" w:rsidR="00E931ED" w:rsidRDefault="00E931ED" w:rsidP="008B7398">
      <w:pPr>
        <w:spacing w:line="276" w:lineRule="auto"/>
        <w:rPr>
          <w:rtl/>
          <w:lang w:val="en-US" w:bidi="en-US"/>
        </w:rPr>
      </w:pPr>
    </w:p>
    <w:p w14:paraId="068B9E91" w14:textId="354EE2D7" w:rsidR="00E931ED" w:rsidRDefault="00E931ED" w:rsidP="008B7398">
      <w:pPr>
        <w:spacing w:line="276" w:lineRule="auto"/>
        <w:rPr>
          <w:rtl/>
          <w:lang w:val="en-US" w:bidi="en-US"/>
        </w:rPr>
      </w:pPr>
    </w:p>
    <w:p w14:paraId="2E61147E" w14:textId="5D5BFD10" w:rsidR="00E931ED" w:rsidRDefault="00E931ED" w:rsidP="008B7398">
      <w:pPr>
        <w:spacing w:line="276" w:lineRule="auto"/>
        <w:rPr>
          <w:rtl/>
          <w:lang w:val="en-US" w:bidi="en-US"/>
        </w:rPr>
      </w:pPr>
    </w:p>
    <w:p w14:paraId="2D08401B" w14:textId="309017DD" w:rsidR="00E931ED" w:rsidRDefault="00E931ED" w:rsidP="008B7398">
      <w:pPr>
        <w:spacing w:line="276" w:lineRule="auto"/>
        <w:rPr>
          <w:rtl/>
          <w:lang w:val="en-US" w:bidi="en-US"/>
        </w:rPr>
      </w:pPr>
    </w:p>
    <w:p w14:paraId="22F03AC6" w14:textId="4773C583" w:rsidR="00E931ED" w:rsidRDefault="00E931ED" w:rsidP="008B7398">
      <w:pPr>
        <w:spacing w:line="276" w:lineRule="auto"/>
        <w:rPr>
          <w:rtl/>
          <w:lang w:val="en-US" w:bidi="en-US"/>
        </w:rPr>
      </w:pPr>
    </w:p>
    <w:p w14:paraId="3F6D12A6" w14:textId="56713EE6" w:rsidR="00F27A53" w:rsidRDefault="00F27A53" w:rsidP="008B7398">
      <w:pPr>
        <w:spacing w:line="276" w:lineRule="auto"/>
        <w:rPr>
          <w:rtl/>
          <w:lang w:val="en-US" w:bidi="en-US"/>
        </w:rPr>
      </w:pPr>
    </w:p>
    <w:p w14:paraId="5186DA2A" w14:textId="3D6C6A94" w:rsidR="00F27A53" w:rsidRDefault="00F27A53" w:rsidP="008B7398">
      <w:pPr>
        <w:spacing w:line="276" w:lineRule="auto"/>
        <w:rPr>
          <w:rtl/>
          <w:lang w:val="en-US" w:bidi="en-US"/>
        </w:rPr>
      </w:pPr>
    </w:p>
    <w:p w14:paraId="03418A22" w14:textId="77777777" w:rsidR="00F27A53" w:rsidRDefault="00F27A53" w:rsidP="008B7398">
      <w:pPr>
        <w:spacing w:line="276" w:lineRule="auto"/>
        <w:rPr>
          <w:rtl/>
          <w:lang w:val="en-US" w:bidi="en-US"/>
        </w:rPr>
      </w:pPr>
    </w:p>
    <w:p w14:paraId="57600288" w14:textId="214664B9" w:rsidR="00E931ED" w:rsidRDefault="00E931ED" w:rsidP="008B7398">
      <w:pPr>
        <w:spacing w:line="276" w:lineRule="auto"/>
        <w:rPr>
          <w:lang w:val="en-US" w:bidi="en-US"/>
        </w:rPr>
      </w:pPr>
    </w:p>
    <w:p w14:paraId="2492DB5C" w14:textId="30F61D35" w:rsidR="007103E5" w:rsidRDefault="007103E5" w:rsidP="008B7398">
      <w:pPr>
        <w:spacing w:line="276" w:lineRule="auto"/>
        <w:rPr>
          <w:lang w:val="en-US" w:bidi="en-US"/>
        </w:rPr>
      </w:pPr>
    </w:p>
    <w:p w14:paraId="6CCB4A5A" w14:textId="5D2DB218" w:rsidR="007103E5" w:rsidRDefault="007103E5" w:rsidP="008B7398">
      <w:pPr>
        <w:spacing w:line="276" w:lineRule="auto"/>
        <w:rPr>
          <w:lang w:val="en-US" w:bidi="en-US"/>
        </w:rPr>
      </w:pPr>
    </w:p>
    <w:p w14:paraId="3D16398E" w14:textId="77777777" w:rsidR="00441B11" w:rsidRPr="00E931ED" w:rsidRDefault="00441B11" w:rsidP="008B7398">
      <w:pPr>
        <w:spacing w:line="276" w:lineRule="auto"/>
        <w:rPr>
          <w:rtl/>
          <w:lang w:val="en-US" w:bidi="en-US"/>
        </w:rPr>
      </w:pPr>
    </w:p>
    <w:p w14:paraId="06490672" w14:textId="77777777" w:rsidR="00E931ED" w:rsidRDefault="00E931ED" w:rsidP="008B7398">
      <w:pPr>
        <w:pStyle w:val="Title"/>
        <w:spacing w:after="240" w:line="276" w:lineRule="auto"/>
        <w:jc w:val="center"/>
        <w:rPr>
          <w:rFonts w:ascii="Yu Mincho Light" w:eastAsia="Yu Mincho Light" w:hAnsi="Yu Mincho Light" w:cs="Narkisim"/>
          <w:b/>
          <w:i/>
          <w:iCs/>
          <w:spacing w:val="0"/>
          <w:kern w:val="0"/>
          <w:sz w:val="22"/>
          <w:szCs w:val="22"/>
          <w:rtl/>
          <w:lang w:val="en-US" w:bidi="en-US"/>
        </w:rPr>
      </w:pPr>
    </w:p>
    <w:p w14:paraId="326346C9" w14:textId="77777777" w:rsidR="00E931ED" w:rsidRDefault="00E931ED" w:rsidP="008B7398">
      <w:pPr>
        <w:pStyle w:val="Title"/>
        <w:spacing w:after="240" w:line="276" w:lineRule="auto"/>
        <w:jc w:val="center"/>
        <w:rPr>
          <w:rFonts w:ascii="Yu Mincho Light" w:eastAsia="Yu Mincho Light" w:hAnsi="Yu Mincho Light" w:cs="Narkisim"/>
          <w:b/>
          <w:i/>
          <w:iCs/>
          <w:spacing w:val="0"/>
          <w:kern w:val="0"/>
          <w:sz w:val="22"/>
          <w:szCs w:val="22"/>
          <w:rtl/>
          <w:lang w:val="en-US" w:bidi="en-US"/>
        </w:rPr>
      </w:pPr>
    </w:p>
    <w:p w14:paraId="70566ACA" w14:textId="77777777" w:rsidR="00E931ED" w:rsidRDefault="00E931ED" w:rsidP="008B7398">
      <w:pPr>
        <w:pStyle w:val="Title"/>
        <w:spacing w:after="240" w:line="276" w:lineRule="auto"/>
        <w:jc w:val="center"/>
        <w:rPr>
          <w:rFonts w:ascii="Yu Mincho Light" w:eastAsia="Yu Mincho Light" w:hAnsi="Yu Mincho Light" w:cs="Narkisim"/>
          <w:b/>
          <w:i/>
          <w:iCs/>
          <w:spacing w:val="0"/>
          <w:kern w:val="0"/>
          <w:sz w:val="22"/>
          <w:szCs w:val="22"/>
          <w:rtl/>
          <w:lang w:val="en-US" w:bidi="en-US"/>
        </w:rPr>
      </w:pPr>
    </w:p>
    <w:p w14:paraId="76AC92FE" w14:textId="259F6E47" w:rsidR="0057628C" w:rsidRPr="00616500" w:rsidRDefault="0057628C" w:rsidP="0006459B">
      <w:pPr>
        <w:pStyle w:val="Title"/>
        <w:jc w:val="center"/>
        <w:rPr>
          <w:rFonts w:eastAsia="Yu Mincho Light"/>
          <w:b/>
          <w:lang w:bidi="en-US"/>
        </w:rPr>
      </w:pPr>
      <w:r w:rsidRPr="00616500">
        <w:rPr>
          <w:rFonts w:ascii="Yu Mincho Light" w:eastAsia="Yu Mincho Light" w:hAnsi="Yu Mincho Light" w:cs="Narkisim"/>
          <w:b/>
          <w:i/>
          <w:iCs/>
          <w:spacing w:val="0"/>
          <w:kern w:val="0"/>
          <w:sz w:val="22"/>
          <w:szCs w:val="22"/>
          <w:lang w:bidi="en-US"/>
        </w:rPr>
        <w:lastRenderedPageBreak/>
        <w:t>Université d’Oran 2 Mohamed Ben Ahmed</w:t>
      </w:r>
    </w:p>
    <w:p w14:paraId="55901D2C" w14:textId="77777777" w:rsidR="0057628C" w:rsidRPr="001358AA" w:rsidRDefault="0057628C" w:rsidP="0006459B">
      <w:pPr>
        <w:pStyle w:val="Subtitle"/>
        <w:spacing w:after="0" w:line="240" w:lineRule="auto"/>
        <w:jc w:val="center"/>
        <w:rPr>
          <w:rFonts w:asciiTheme="majorBidi" w:eastAsia="Yu Mincho Light" w:hAnsiTheme="majorBidi" w:cstheme="majorBidi"/>
          <w:color w:val="auto"/>
          <w:lang w:bidi="en-US"/>
        </w:rPr>
      </w:pPr>
      <w:r w:rsidRPr="001358AA">
        <w:rPr>
          <w:rFonts w:asciiTheme="majorBidi" w:eastAsia="Yu Mincho Light" w:hAnsiTheme="majorBidi" w:cstheme="majorBidi"/>
          <w:color w:val="auto"/>
          <w:lang w:bidi="en-US"/>
        </w:rPr>
        <w:t xml:space="preserve">Faculté des Sciences Economiques, des Commerces et Sciences </w:t>
      </w:r>
      <w:bookmarkStart w:id="186" w:name="_Hlk55496498"/>
      <w:r w:rsidRPr="001358AA">
        <w:rPr>
          <w:rFonts w:asciiTheme="majorBidi" w:eastAsia="Yu Mincho Light" w:hAnsiTheme="majorBidi" w:cstheme="majorBidi"/>
          <w:color w:val="auto"/>
          <w:lang w:bidi="en-US"/>
        </w:rPr>
        <w:t>de Gestion</w:t>
      </w:r>
    </w:p>
    <w:bookmarkEnd w:id="186"/>
    <w:p w14:paraId="14BC076A" w14:textId="77777777" w:rsidR="0057628C" w:rsidRPr="001358AA" w:rsidRDefault="0057628C" w:rsidP="0006459B">
      <w:pPr>
        <w:pStyle w:val="Subtitle"/>
        <w:spacing w:after="0" w:line="240" w:lineRule="auto"/>
        <w:jc w:val="center"/>
        <w:rPr>
          <w:rFonts w:asciiTheme="majorBidi" w:eastAsia="Yu Mincho Light" w:hAnsiTheme="majorBidi" w:cstheme="majorBidi"/>
          <w:color w:val="auto"/>
          <w:lang w:bidi="en-US"/>
        </w:rPr>
      </w:pPr>
      <w:r w:rsidRPr="001358AA">
        <w:rPr>
          <w:rFonts w:asciiTheme="majorBidi" w:eastAsia="Yu Mincho Light" w:hAnsiTheme="majorBidi" w:cstheme="majorBidi"/>
          <w:color w:val="auto"/>
          <w:lang w:bidi="en-US"/>
        </w:rPr>
        <w:t>Département des Sciences de Gestion</w:t>
      </w:r>
    </w:p>
    <w:p w14:paraId="0C752C9A" w14:textId="77777777" w:rsidR="0057628C" w:rsidRPr="00F16E06" w:rsidRDefault="0057628C" w:rsidP="008B7398">
      <w:pPr>
        <w:spacing w:after="0" w:line="276" w:lineRule="auto"/>
        <w:ind w:firstLine="360"/>
        <w:jc w:val="center"/>
        <w:rPr>
          <w:rFonts w:ascii="Yu Mincho Light" w:eastAsia="Yu Mincho Light" w:hAnsi="Yu Mincho Light" w:cs="Narkisim"/>
          <w:b/>
          <w:i/>
          <w:iCs/>
          <w:lang w:bidi="en-US"/>
        </w:rPr>
      </w:pPr>
    </w:p>
    <w:p w14:paraId="063CC12D" w14:textId="77777777" w:rsidR="0057628C" w:rsidRPr="00642F76" w:rsidRDefault="0057628C" w:rsidP="008B7398">
      <w:pPr>
        <w:pStyle w:val="BodyTextFirstIndent"/>
        <w:spacing w:after="0" w:line="276" w:lineRule="auto"/>
        <w:jc w:val="both"/>
        <w:rPr>
          <w:rFonts w:asciiTheme="majorBidi" w:hAnsiTheme="majorBidi" w:cstheme="majorBidi"/>
          <w:b/>
          <w:bCs/>
          <w:i/>
          <w:iCs/>
          <w:sz w:val="24"/>
          <w:szCs w:val="24"/>
          <w:lang w:bidi="ar-DZ"/>
        </w:rPr>
      </w:pPr>
      <w:r w:rsidRPr="00642F76">
        <w:rPr>
          <w:rFonts w:asciiTheme="majorBidi" w:hAnsiTheme="majorBidi" w:cstheme="majorBidi"/>
          <w:sz w:val="24"/>
          <w:szCs w:val="24"/>
          <w:lang w:bidi="ar-DZ"/>
        </w:rPr>
        <w:t xml:space="preserve">Dans le cadre de l’obtention d’un doctorat en Sciences de Gestion à la Faculté des Sciences Economiques, Commerciales et de Gestion de l’Université </w:t>
      </w:r>
      <w:bookmarkStart w:id="187" w:name="_Hlk55491920"/>
      <w:r w:rsidRPr="00642F76">
        <w:rPr>
          <w:rFonts w:asciiTheme="majorBidi" w:hAnsiTheme="majorBidi" w:cstheme="majorBidi"/>
          <w:sz w:val="24"/>
          <w:szCs w:val="24"/>
          <w:lang w:bidi="ar-DZ"/>
        </w:rPr>
        <w:t>d’Oran 2 Mohamed Ben Ahmed</w:t>
      </w:r>
      <w:bookmarkEnd w:id="187"/>
      <w:r w:rsidRPr="00642F76">
        <w:rPr>
          <w:rFonts w:asciiTheme="majorBidi" w:hAnsiTheme="majorBidi" w:cstheme="majorBidi"/>
          <w:sz w:val="24"/>
          <w:szCs w:val="24"/>
          <w:lang w:bidi="ar-DZ"/>
        </w:rPr>
        <w:t xml:space="preserve">, permettez de mettre à votre disposition ce présent questionnaire pour but d’explorer, sur le thème : </w:t>
      </w:r>
      <w:r w:rsidRPr="00642F76">
        <w:rPr>
          <w:rFonts w:asciiTheme="majorBidi" w:hAnsiTheme="majorBidi" w:cstheme="majorBidi"/>
          <w:b/>
          <w:bCs/>
          <w:i/>
          <w:iCs/>
          <w:sz w:val="24"/>
          <w:szCs w:val="24"/>
          <w:lang w:bidi="ar-DZ"/>
        </w:rPr>
        <w:t>« Du Capital Intellectuel au développement de l’Innovation Organisationnel : Modélisation du rôle</w:t>
      </w:r>
      <w:r w:rsidRPr="00642F76">
        <w:rPr>
          <w:rFonts w:asciiTheme="majorBidi" w:hAnsiTheme="majorBidi" w:cstheme="majorBidi"/>
          <w:sz w:val="24"/>
          <w:szCs w:val="24"/>
        </w:rPr>
        <w:t xml:space="preserve"> </w:t>
      </w:r>
      <w:r w:rsidRPr="00642F76">
        <w:rPr>
          <w:rFonts w:asciiTheme="majorBidi" w:hAnsiTheme="majorBidi" w:cstheme="majorBidi"/>
          <w:b/>
          <w:bCs/>
          <w:i/>
          <w:iCs/>
          <w:sz w:val="24"/>
          <w:szCs w:val="24"/>
          <w:lang w:bidi="ar-DZ"/>
        </w:rPr>
        <w:t>médiateur de la connaissance tacite dans Algérie Télécom ».</w:t>
      </w:r>
    </w:p>
    <w:p w14:paraId="63CB9BC9" w14:textId="77777777" w:rsidR="0057628C" w:rsidRPr="00642F76" w:rsidRDefault="0057628C" w:rsidP="008B7398">
      <w:pPr>
        <w:pStyle w:val="BodyTextFirstIndent"/>
        <w:spacing w:after="0" w:line="276" w:lineRule="auto"/>
        <w:jc w:val="both"/>
        <w:rPr>
          <w:rFonts w:asciiTheme="majorBidi" w:hAnsiTheme="majorBidi" w:cstheme="majorBidi"/>
          <w:sz w:val="24"/>
          <w:szCs w:val="24"/>
          <w:lang w:bidi="ar-DZ"/>
        </w:rPr>
      </w:pPr>
      <w:r w:rsidRPr="00642F76">
        <w:rPr>
          <w:rFonts w:asciiTheme="majorBidi" w:hAnsiTheme="majorBidi" w:cstheme="majorBidi"/>
          <w:sz w:val="24"/>
          <w:szCs w:val="24"/>
          <w:lang w:bidi="ar-DZ"/>
        </w:rPr>
        <w:t xml:space="preserve">Je vous serais reconnaissante d’accepter de remplir ce questionnaire en choisissant à chaque fois la réponse qui correspond le mieux. </w:t>
      </w:r>
    </w:p>
    <w:p w14:paraId="15244FF4" w14:textId="77777777" w:rsidR="0057628C" w:rsidRPr="00642F76" w:rsidRDefault="0057628C" w:rsidP="008B7398">
      <w:pPr>
        <w:pStyle w:val="BodyTextFirstIndent"/>
        <w:spacing w:after="0" w:line="276" w:lineRule="auto"/>
        <w:jc w:val="both"/>
        <w:rPr>
          <w:rFonts w:asciiTheme="majorBidi" w:hAnsiTheme="majorBidi" w:cstheme="majorBidi"/>
          <w:sz w:val="24"/>
          <w:szCs w:val="24"/>
          <w:rtl/>
          <w:lang w:bidi="ar-DZ"/>
        </w:rPr>
      </w:pPr>
      <w:r w:rsidRPr="00642F76">
        <w:rPr>
          <w:rFonts w:asciiTheme="majorBidi" w:hAnsiTheme="majorBidi" w:cstheme="majorBidi"/>
          <w:sz w:val="24"/>
          <w:szCs w:val="24"/>
          <w:lang w:bidi="en-US"/>
        </w:rPr>
        <w:t>Toute information fournie dans ce questionnaire demeurera strictement confidentielle.</w:t>
      </w:r>
      <w:r w:rsidRPr="00642F76">
        <w:rPr>
          <w:rFonts w:asciiTheme="majorBidi" w:hAnsiTheme="majorBidi" w:cstheme="majorBidi"/>
          <w:sz w:val="24"/>
          <w:szCs w:val="24"/>
        </w:rPr>
        <w:t xml:space="preserve"> </w:t>
      </w:r>
      <w:r w:rsidRPr="00642F76">
        <w:rPr>
          <w:rFonts w:asciiTheme="majorBidi" w:hAnsiTheme="majorBidi" w:cstheme="majorBidi"/>
          <w:sz w:val="24"/>
          <w:szCs w:val="24"/>
          <w:lang w:bidi="en-US"/>
        </w:rPr>
        <w:t>Vos réponses seront traitées avec confidentialité, et que toutes les informations reçues seront codées.</w:t>
      </w:r>
    </w:p>
    <w:p w14:paraId="2D1C06A1" w14:textId="77777777" w:rsidR="0057628C" w:rsidRPr="00642F76" w:rsidRDefault="0057628C" w:rsidP="008B7398">
      <w:pPr>
        <w:pStyle w:val="BodyText"/>
        <w:spacing w:line="276" w:lineRule="auto"/>
        <w:jc w:val="both"/>
        <w:rPr>
          <w:rFonts w:asciiTheme="majorBidi" w:hAnsiTheme="majorBidi" w:cstheme="majorBidi"/>
          <w:sz w:val="24"/>
          <w:szCs w:val="24"/>
          <w:rtl/>
          <w:lang w:bidi="ar-DZ"/>
        </w:rPr>
      </w:pPr>
      <w:r w:rsidRPr="00642F76">
        <w:rPr>
          <w:rFonts w:asciiTheme="majorBidi" w:hAnsiTheme="majorBidi" w:cstheme="majorBidi"/>
          <w:sz w:val="24"/>
          <w:szCs w:val="24"/>
          <w:lang w:bidi="en-US"/>
        </w:rPr>
        <w:t>En vous remerciant d’avance de l’intérêt que vous accordez à ce travail, veuillez monsieur agréer l’expression de notre parfaite considération</w:t>
      </w:r>
      <w:r w:rsidRPr="00642F76">
        <w:rPr>
          <w:rFonts w:asciiTheme="majorBidi" w:hAnsiTheme="majorBidi" w:cstheme="majorBidi"/>
          <w:sz w:val="24"/>
          <w:szCs w:val="24"/>
          <w:rtl/>
          <w:lang w:bidi="ar-DZ"/>
        </w:rPr>
        <w:t>.</w:t>
      </w:r>
    </w:p>
    <w:p w14:paraId="273710CD" w14:textId="77777777" w:rsidR="0057628C" w:rsidRPr="005965B7" w:rsidRDefault="0057628C" w:rsidP="008B7398">
      <w:pPr>
        <w:spacing w:after="120" w:line="276" w:lineRule="auto"/>
        <w:rPr>
          <w:rFonts w:asciiTheme="majorBidi" w:hAnsiTheme="majorBidi" w:cstheme="majorBidi"/>
          <w:b/>
          <w:bCs/>
          <w:rtl/>
          <w:lang w:bidi="ar-DZ"/>
        </w:rPr>
      </w:pPr>
      <w:r w:rsidRPr="005965B7">
        <w:rPr>
          <w:rFonts w:asciiTheme="majorBidi" w:hAnsiTheme="majorBidi" w:cstheme="majorBidi"/>
          <w:b/>
          <w:bCs/>
          <w:lang w:bidi="ar-DZ"/>
        </w:rPr>
        <w:t>Axe 1 : Données démographique</w:t>
      </w:r>
    </w:p>
    <w:tbl>
      <w:tblPr>
        <w:tblStyle w:val="TableGrid"/>
        <w:bidiVisual/>
        <w:tblW w:w="0" w:type="auto"/>
        <w:jc w:val="right"/>
        <w:tblLook w:val="04A0" w:firstRow="1" w:lastRow="0" w:firstColumn="1" w:lastColumn="0" w:noHBand="0" w:noVBand="1"/>
      </w:tblPr>
      <w:tblGrid>
        <w:gridCol w:w="1816"/>
        <w:gridCol w:w="4733"/>
        <w:gridCol w:w="1471"/>
        <w:gridCol w:w="998"/>
      </w:tblGrid>
      <w:tr w:rsidR="0057628C" w:rsidRPr="00142668" w14:paraId="48CDDD69" w14:textId="77777777" w:rsidTr="00943396">
        <w:trPr>
          <w:jc w:val="right"/>
        </w:trPr>
        <w:tc>
          <w:tcPr>
            <w:tcW w:w="2075" w:type="dxa"/>
            <w:vAlign w:val="center"/>
          </w:tcPr>
          <w:p w14:paraId="068C58CD" w14:textId="77777777" w:rsidR="0057628C" w:rsidRPr="004D1F53" w:rsidRDefault="0057628C" w:rsidP="008B7398">
            <w:pPr>
              <w:spacing w:line="276" w:lineRule="auto"/>
              <w:ind w:left="-58"/>
              <w:jc w:val="center"/>
              <w:rPr>
                <w:rFonts w:asciiTheme="majorBidi" w:hAnsiTheme="majorBidi" w:cstheme="majorBidi"/>
                <w:b/>
                <w:bCs/>
                <w:lang w:bidi="ar-DZ"/>
              </w:rPr>
            </w:pPr>
            <w:r w:rsidRPr="004D1F53">
              <w:rPr>
                <w:rFonts w:asciiTheme="majorBidi" w:hAnsiTheme="majorBidi" w:cstheme="majorBidi"/>
                <w:b/>
                <w:bCs/>
                <w:lang w:bidi="ar-DZ"/>
              </w:rPr>
              <w:t>(X)</w:t>
            </w:r>
          </w:p>
        </w:tc>
        <w:tc>
          <w:tcPr>
            <w:tcW w:w="6867" w:type="dxa"/>
            <w:gridSpan w:val="2"/>
            <w:tcBorders>
              <w:left w:val="single" w:sz="4" w:space="0" w:color="auto"/>
              <w:right w:val="single" w:sz="4" w:space="0" w:color="auto"/>
            </w:tcBorders>
            <w:vAlign w:val="center"/>
          </w:tcPr>
          <w:p w14:paraId="51375928" w14:textId="77777777" w:rsidR="0057628C" w:rsidRPr="004D1F53" w:rsidRDefault="0057628C" w:rsidP="008B7398">
            <w:pPr>
              <w:spacing w:line="276" w:lineRule="auto"/>
              <w:ind w:left="-58"/>
              <w:jc w:val="center"/>
              <w:rPr>
                <w:rFonts w:asciiTheme="majorBidi" w:hAnsiTheme="majorBidi" w:cstheme="majorBidi"/>
                <w:b/>
                <w:bCs/>
                <w:lang w:bidi="ar-DZ"/>
              </w:rPr>
            </w:pPr>
            <w:r w:rsidRPr="004D1F53">
              <w:rPr>
                <w:rFonts w:asciiTheme="majorBidi" w:hAnsiTheme="majorBidi" w:cstheme="majorBidi"/>
                <w:b/>
                <w:bCs/>
                <w:lang w:bidi="ar-DZ"/>
              </w:rPr>
              <w:t>Variables</w:t>
            </w:r>
          </w:p>
        </w:tc>
        <w:tc>
          <w:tcPr>
            <w:tcW w:w="1137" w:type="dxa"/>
            <w:tcBorders>
              <w:top w:val="nil"/>
              <w:left w:val="single" w:sz="4" w:space="0" w:color="auto"/>
              <w:right w:val="nil"/>
            </w:tcBorders>
            <w:vAlign w:val="center"/>
          </w:tcPr>
          <w:p w14:paraId="53644592" w14:textId="77777777" w:rsidR="0057628C" w:rsidRPr="00142668" w:rsidRDefault="0057628C" w:rsidP="008B7398">
            <w:pPr>
              <w:bidi/>
              <w:spacing w:line="276" w:lineRule="auto"/>
              <w:ind w:left="-58"/>
              <w:jc w:val="center"/>
              <w:rPr>
                <w:rFonts w:asciiTheme="majorBidi" w:hAnsiTheme="majorBidi" w:cstheme="majorBidi"/>
                <w:sz w:val="24"/>
                <w:szCs w:val="24"/>
                <w:lang w:bidi="ar-DZ"/>
              </w:rPr>
            </w:pPr>
          </w:p>
        </w:tc>
      </w:tr>
      <w:tr w:rsidR="0057628C" w:rsidRPr="004D1F53" w14:paraId="4702186A" w14:textId="77777777" w:rsidTr="00943396">
        <w:trPr>
          <w:trHeight w:val="291"/>
          <w:jc w:val="right"/>
        </w:trPr>
        <w:tc>
          <w:tcPr>
            <w:tcW w:w="2075" w:type="dxa"/>
            <w:tcBorders>
              <w:bottom w:val="single" w:sz="4" w:space="0" w:color="auto"/>
            </w:tcBorders>
            <w:vAlign w:val="center"/>
          </w:tcPr>
          <w:p w14:paraId="1CB3EA26" w14:textId="77777777" w:rsidR="0057628C" w:rsidRPr="004D1F53" w:rsidRDefault="0057628C" w:rsidP="008B7398">
            <w:pPr>
              <w:bidi/>
              <w:spacing w:line="276" w:lineRule="auto"/>
              <w:ind w:left="-58"/>
              <w:jc w:val="center"/>
              <w:rPr>
                <w:rFonts w:asciiTheme="majorBidi" w:hAnsiTheme="majorBidi" w:cstheme="majorBidi"/>
                <w:b/>
                <w:bCs/>
                <w:rtl/>
                <w:lang w:bidi="ar-DZ"/>
              </w:rPr>
            </w:pPr>
          </w:p>
        </w:tc>
        <w:tc>
          <w:tcPr>
            <w:tcW w:w="5384" w:type="dxa"/>
            <w:tcBorders>
              <w:bottom w:val="single" w:sz="4" w:space="0" w:color="auto"/>
              <w:right w:val="single" w:sz="4" w:space="0" w:color="auto"/>
            </w:tcBorders>
            <w:vAlign w:val="center"/>
          </w:tcPr>
          <w:p w14:paraId="3D2A87F3" w14:textId="77777777" w:rsidR="0057628C" w:rsidRPr="004D1F53" w:rsidRDefault="0057628C" w:rsidP="008B7398">
            <w:pPr>
              <w:bidi/>
              <w:spacing w:line="276" w:lineRule="auto"/>
              <w:ind w:left="-58"/>
              <w:jc w:val="center"/>
              <w:rPr>
                <w:rFonts w:asciiTheme="majorBidi" w:hAnsiTheme="majorBidi" w:cstheme="majorBidi"/>
                <w:u w:val="single"/>
                <w:rtl/>
                <w:lang w:bidi="ar-DZ"/>
              </w:rPr>
            </w:pPr>
            <w:r w:rsidRPr="004D1F53">
              <w:rPr>
                <w:rFonts w:asciiTheme="majorBidi" w:hAnsiTheme="majorBidi" w:cstheme="majorBidi"/>
                <w:lang w:bidi="ar-DZ"/>
              </w:rPr>
              <w:t>Masculin</w:t>
            </w:r>
          </w:p>
        </w:tc>
        <w:tc>
          <w:tcPr>
            <w:tcW w:w="1483" w:type="dxa"/>
            <w:vMerge w:val="restart"/>
            <w:tcBorders>
              <w:right w:val="single" w:sz="4" w:space="0" w:color="auto"/>
            </w:tcBorders>
            <w:vAlign w:val="center"/>
          </w:tcPr>
          <w:p w14:paraId="23AE4E72" w14:textId="77777777" w:rsidR="0057628C" w:rsidRPr="004D1F53" w:rsidRDefault="0057628C" w:rsidP="008B7398">
            <w:pPr>
              <w:bidi/>
              <w:spacing w:line="276" w:lineRule="auto"/>
              <w:jc w:val="center"/>
              <w:rPr>
                <w:rFonts w:asciiTheme="majorBidi" w:hAnsiTheme="majorBidi" w:cstheme="majorBidi"/>
                <w:rtl/>
                <w:lang w:bidi="ar-DZ"/>
              </w:rPr>
            </w:pPr>
            <w:r w:rsidRPr="004D1F53">
              <w:rPr>
                <w:rFonts w:asciiTheme="majorBidi" w:hAnsiTheme="majorBidi" w:cstheme="majorBidi"/>
                <w:lang w:bidi="ar-DZ"/>
              </w:rPr>
              <w:t>Genre</w:t>
            </w:r>
          </w:p>
        </w:tc>
        <w:tc>
          <w:tcPr>
            <w:tcW w:w="1137" w:type="dxa"/>
            <w:vMerge w:val="restart"/>
            <w:tcBorders>
              <w:left w:val="single" w:sz="4" w:space="0" w:color="auto"/>
            </w:tcBorders>
            <w:vAlign w:val="center"/>
          </w:tcPr>
          <w:p w14:paraId="710424BB" w14:textId="77777777" w:rsidR="0057628C" w:rsidRPr="004D1F53" w:rsidRDefault="0057628C" w:rsidP="008B7398">
            <w:pPr>
              <w:bidi/>
              <w:spacing w:line="276" w:lineRule="auto"/>
              <w:ind w:left="-58"/>
              <w:jc w:val="center"/>
              <w:rPr>
                <w:rFonts w:asciiTheme="majorBidi" w:hAnsiTheme="majorBidi" w:cstheme="majorBidi"/>
                <w:lang w:bidi="ar-DZ"/>
              </w:rPr>
            </w:pPr>
            <w:r w:rsidRPr="004D1F53">
              <w:rPr>
                <w:rFonts w:asciiTheme="majorBidi" w:hAnsiTheme="majorBidi" w:cstheme="majorBidi"/>
                <w:lang w:bidi="ar-DZ"/>
              </w:rPr>
              <w:t>1</w:t>
            </w:r>
          </w:p>
        </w:tc>
      </w:tr>
      <w:tr w:rsidR="0057628C" w:rsidRPr="004D1F53" w14:paraId="4B19D88F" w14:textId="77777777" w:rsidTr="00943396">
        <w:trPr>
          <w:trHeight w:val="165"/>
          <w:jc w:val="right"/>
        </w:trPr>
        <w:tc>
          <w:tcPr>
            <w:tcW w:w="2075" w:type="dxa"/>
            <w:tcBorders>
              <w:top w:val="single" w:sz="4" w:space="0" w:color="auto"/>
              <w:bottom w:val="single" w:sz="4" w:space="0" w:color="auto"/>
            </w:tcBorders>
          </w:tcPr>
          <w:p w14:paraId="366F655D" w14:textId="77777777" w:rsidR="0057628C" w:rsidRPr="004D1F53" w:rsidRDefault="0057628C" w:rsidP="008B7398">
            <w:pPr>
              <w:bidi/>
              <w:spacing w:line="276" w:lineRule="auto"/>
              <w:ind w:left="-58"/>
              <w:jc w:val="both"/>
              <w:rPr>
                <w:rFonts w:asciiTheme="majorBidi" w:hAnsiTheme="majorBidi" w:cstheme="majorBidi"/>
                <w:b/>
                <w:bCs/>
                <w:u w:val="single"/>
                <w:rtl/>
                <w:lang w:bidi="ar-DZ"/>
              </w:rPr>
            </w:pPr>
          </w:p>
        </w:tc>
        <w:tc>
          <w:tcPr>
            <w:tcW w:w="5384" w:type="dxa"/>
            <w:tcBorders>
              <w:top w:val="single" w:sz="4" w:space="0" w:color="auto"/>
              <w:bottom w:val="single" w:sz="4" w:space="0" w:color="auto"/>
              <w:right w:val="single" w:sz="4" w:space="0" w:color="auto"/>
            </w:tcBorders>
            <w:vAlign w:val="center"/>
          </w:tcPr>
          <w:p w14:paraId="6A9065DE" w14:textId="77777777" w:rsidR="0057628C" w:rsidRPr="004D1F53" w:rsidRDefault="0057628C" w:rsidP="008B7398">
            <w:pPr>
              <w:spacing w:line="276" w:lineRule="auto"/>
              <w:ind w:left="-58"/>
              <w:jc w:val="center"/>
              <w:rPr>
                <w:rFonts w:asciiTheme="majorBidi" w:hAnsiTheme="majorBidi" w:cstheme="majorBidi"/>
                <w:u w:val="single"/>
                <w:rtl/>
                <w:lang w:bidi="ar-DZ"/>
              </w:rPr>
            </w:pPr>
            <w:r w:rsidRPr="004D1F53">
              <w:rPr>
                <w:rFonts w:asciiTheme="majorBidi" w:hAnsiTheme="majorBidi" w:cstheme="majorBidi"/>
                <w:lang w:bidi="ar-DZ"/>
              </w:rPr>
              <w:t>Féminin</w:t>
            </w:r>
          </w:p>
        </w:tc>
        <w:tc>
          <w:tcPr>
            <w:tcW w:w="1483" w:type="dxa"/>
            <w:vMerge/>
            <w:tcBorders>
              <w:bottom w:val="single" w:sz="4" w:space="0" w:color="auto"/>
              <w:right w:val="single" w:sz="4" w:space="0" w:color="auto"/>
            </w:tcBorders>
            <w:vAlign w:val="center"/>
          </w:tcPr>
          <w:p w14:paraId="40A0E19F" w14:textId="77777777" w:rsidR="0057628C" w:rsidRPr="004D1F53" w:rsidRDefault="0057628C" w:rsidP="008B7398">
            <w:pPr>
              <w:bidi/>
              <w:spacing w:line="276" w:lineRule="auto"/>
              <w:jc w:val="center"/>
              <w:rPr>
                <w:rFonts w:asciiTheme="majorBidi" w:hAnsiTheme="majorBidi" w:cstheme="majorBidi"/>
                <w:u w:val="single"/>
                <w:rtl/>
                <w:lang w:bidi="ar-DZ"/>
              </w:rPr>
            </w:pPr>
          </w:p>
        </w:tc>
        <w:tc>
          <w:tcPr>
            <w:tcW w:w="1137" w:type="dxa"/>
            <w:vMerge/>
            <w:tcBorders>
              <w:left w:val="single" w:sz="4" w:space="0" w:color="auto"/>
              <w:bottom w:val="single" w:sz="4" w:space="0" w:color="auto"/>
            </w:tcBorders>
            <w:vAlign w:val="center"/>
          </w:tcPr>
          <w:p w14:paraId="76FC60C8" w14:textId="77777777" w:rsidR="0057628C" w:rsidRPr="004D1F53" w:rsidRDefault="0057628C" w:rsidP="008B7398">
            <w:pPr>
              <w:bidi/>
              <w:spacing w:line="276" w:lineRule="auto"/>
              <w:ind w:left="-58"/>
              <w:jc w:val="center"/>
              <w:rPr>
                <w:rFonts w:asciiTheme="majorBidi" w:hAnsiTheme="majorBidi" w:cstheme="majorBidi"/>
                <w:b/>
                <w:bCs/>
                <w:u w:val="single"/>
                <w:rtl/>
                <w:lang w:bidi="ar-DZ"/>
              </w:rPr>
            </w:pPr>
          </w:p>
        </w:tc>
      </w:tr>
      <w:tr w:rsidR="0057628C" w:rsidRPr="004D1F53" w14:paraId="061B146C" w14:textId="77777777" w:rsidTr="00943396">
        <w:trPr>
          <w:trHeight w:val="195"/>
          <w:jc w:val="right"/>
        </w:trPr>
        <w:tc>
          <w:tcPr>
            <w:tcW w:w="2075" w:type="dxa"/>
            <w:tcBorders>
              <w:top w:val="single" w:sz="4" w:space="0" w:color="auto"/>
              <w:bottom w:val="single" w:sz="4" w:space="0" w:color="auto"/>
            </w:tcBorders>
            <w:vAlign w:val="center"/>
          </w:tcPr>
          <w:p w14:paraId="3995C230" w14:textId="77777777" w:rsidR="0057628C" w:rsidRPr="004D1F53" w:rsidRDefault="0057628C" w:rsidP="008B7398">
            <w:pPr>
              <w:bidi/>
              <w:spacing w:line="276" w:lineRule="auto"/>
              <w:ind w:left="-58"/>
              <w:jc w:val="center"/>
              <w:rPr>
                <w:rFonts w:asciiTheme="majorBidi" w:hAnsiTheme="majorBidi" w:cstheme="majorBidi"/>
                <w:rtl/>
                <w:lang w:bidi="ar-DZ"/>
              </w:rPr>
            </w:pPr>
          </w:p>
        </w:tc>
        <w:tc>
          <w:tcPr>
            <w:tcW w:w="5384" w:type="dxa"/>
            <w:tcBorders>
              <w:top w:val="single" w:sz="4" w:space="0" w:color="auto"/>
              <w:bottom w:val="single" w:sz="4" w:space="0" w:color="auto"/>
              <w:right w:val="single" w:sz="4" w:space="0" w:color="auto"/>
            </w:tcBorders>
            <w:vAlign w:val="center"/>
          </w:tcPr>
          <w:p w14:paraId="414775EB" w14:textId="77777777" w:rsidR="0057628C" w:rsidRPr="004D1F53" w:rsidRDefault="0057628C" w:rsidP="008B7398">
            <w:pPr>
              <w:bidi/>
              <w:spacing w:line="276" w:lineRule="auto"/>
              <w:ind w:left="-58"/>
              <w:jc w:val="center"/>
              <w:rPr>
                <w:rFonts w:asciiTheme="majorBidi" w:hAnsiTheme="majorBidi" w:cstheme="majorBidi"/>
                <w:rtl/>
                <w:lang w:bidi="ar-DZ"/>
              </w:rPr>
            </w:pPr>
            <w:r w:rsidRPr="004D1F53">
              <w:rPr>
                <w:rFonts w:asciiTheme="majorBidi" w:hAnsiTheme="majorBidi" w:cstheme="majorBidi"/>
                <w:lang w:bidi="ar-DZ"/>
              </w:rPr>
              <w:t>Secondaire</w:t>
            </w:r>
          </w:p>
        </w:tc>
        <w:tc>
          <w:tcPr>
            <w:tcW w:w="1483" w:type="dxa"/>
            <w:vMerge w:val="restart"/>
            <w:tcBorders>
              <w:top w:val="single" w:sz="4" w:space="0" w:color="auto"/>
              <w:right w:val="single" w:sz="4" w:space="0" w:color="auto"/>
            </w:tcBorders>
            <w:vAlign w:val="center"/>
          </w:tcPr>
          <w:p w14:paraId="6D8380F9" w14:textId="77777777" w:rsidR="0057628C" w:rsidRPr="004D1F53" w:rsidRDefault="0057628C" w:rsidP="008B7398">
            <w:pPr>
              <w:bidi/>
              <w:spacing w:line="276" w:lineRule="auto"/>
              <w:jc w:val="center"/>
              <w:rPr>
                <w:rFonts w:asciiTheme="majorBidi" w:hAnsiTheme="majorBidi" w:cstheme="majorBidi"/>
                <w:rtl/>
                <w:lang w:bidi="ar-DZ"/>
              </w:rPr>
            </w:pPr>
            <w:r w:rsidRPr="004D1F53">
              <w:rPr>
                <w:rFonts w:asciiTheme="majorBidi" w:hAnsiTheme="majorBidi" w:cstheme="majorBidi"/>
                <w:lang w:bidi="ar-DZ"/>
              </w:rPr>
              <w:t>Niveau d’étude</w:t>
            </w:r>
          </w:p>
        </w:tc>
        <w:tc>
          <w:tcPr>
            <w:tcW w:w="1137" w:type="dxa"/>
            <w:vMerge w:val="restart"/>
            <w:tcBorders>
              <w:top w:val="single" w:sz="4" w:space="0" w:color="auto"/>
              <w:left w:val="single" w:sz="4" w:space="0" w:color="auto"/>
            </w:tcBorders>
            <w:vAlign w:val="center"/>
          </w:tcPr>
          <w:p w14:paraId="68F7D108" w14:textId="77777777" w:rsidR="0057628C" w:rsidRPr="004D1F53" w:rsidRDefault="0057628C" w:rsidP="008B7398">
            <w:pPr>
              <w:bidi/>
              <w:spacing w:line="276" w:lineRule="auto"/>
              <w:ind w:left="-58"/>
              <w:jc w:val="center"/>
              <w:rPr>
                <w:rFonts w:asciiTheme="majorBidi" w:hAnsiTheme="majorBidi" w:cstheme="majorBidi"/>
                <w:rtl/>
                <w:lang w:bidi="ar-DZ"/>
              </w:rPr>
            </w:pPr>
            <w:r w:rsidRPr="004D1F53">
              <w:rPr>
                <w:rFonts w:asciiTheme="majorBidi" w:hAnsiTheme="majorBidi" w:cstheme="majorBidi"/>
                <w:lang w:bidi="ar-DZ"/>
              </w:rPr>
              <w:t>2</w:t>
            </w:r>
          </w:p>
        </w:tc>
      </w:tr>
      <w:tr w:rsidR="0057628C" w:rsidRPr="004D1F53" w14:paraId="40C47986" w14:textId="77777777" w:rsidTr="00943396">
        <w:trPr>
          <w:trHeight w:val="270"/>
          <w:jc w:val="right"/>
        </w:trPr>
        <w:tc>
          <w:tcPr>
            <w:tcW w:w="2075" w:type="dxa"/>
            <w:tcBorders>
              <w:top w:val="single" w:sz="4" w:space="0" w:color="auto"/>
              <w:bottom w:val="single" w:sz="4" w:space="0" w:color="auto"/>
            </w:tcBorders>
          </w:tcPr>
          <w:p w14:paraId="57EB3804" w14:textId="77777777" w:rsidR="0057628C" w:rsidRPr="004D1F53" w:rsidRDefault="0057628C" w:rsidP="008B7398">
            <w:pPr>
              <w:bidi/>
              <w:spacing w:line="276" w:lineRule="auto"/>
              <w:ind w:left="-58"/>
              <w:jc w:val="center"/>
              <w:rPr>
                <w:rFonts w:asciiTheme="majorBidi" w:hAnsiTheme="majorBidi" w:cstheme="majorBidi"/>
                <w:rtl/>
                <w:lang w:bidi="ar-DZ"/>
              </w:rPr>
            </w:pPr>
          </w:p>
        </w:tc>
        <w:tc>
          <w:tcPr>
            <w:tcW w:w="5384" w:type="dxa"/>
            <w:tcBorders>
              <w:top w:val="single" w:sz="4" w:space="0" w:color="auto"/>
              <w:bottom w:val="single" w:sz="4" w:space="0" w:color="auto"/>
              <w:right w:val="single" w:sz="4" w:space="0" w:color="auto"/>
            </w:tcBorders>
            <w:vAlign w:val="center"/>
          </w:tcPr>
          <w:p w14:paraId="75D0E7E9" w14:textId="77777777" w:rsidR="0057628C" w:rsidRPr="004D1F53" w:rsidRDefault="0057628C" w:rsidP="008B7398">
            <w:pPr>
              <w:bidi/>
              <w:spacing w:line="276" w:lineRule="auto"/>
              <w:ind w:left="-58"/>
              <w:jc w:val="center"/>
              <w:rPr>
                <w:rFonts w:asciiTheme="majorBidi" w:hAnsiTheme="majorBidi" w:cstheme="majorBidi"/>
                <w:rtl/>
                <w:lang w:bidi="ar-DZ"/>
              </w:rPr>
            </w:pPr>
            <w:r w:rsidRPr="004D1F53">
              <w:rPr>
                <w:rFonts w:asciiTheme="majorBidi" w:hAnsiTheme="majorBidi" w:cstheme="majorBidi"/>
                <w:lang w:bidi="ar-DZ"/>
              </w:rPr>
              <w:t>Licence</w:t>
            </w:r>
          </w:p>
        </w:tc>
        <w:tc>
          <w:tcPr>
            <w:tcW w:w="1483" w:type="dxa"/>
            <w:vMerge/>
            <w:tcBorders>
              <w:right w:val="single" w:sz="4" w:space="0" w:color="auto"/>
            </w:tcBorders>
            <w:vAlign w:val="center"/>
          </w:tcPr>
          <w:p w14:paraId="6A5DDC83" w14:textId="77777777" w:rsidR="0057628C" w:rsidRPr="004D1F53" w:rsidRDefault="0057628C" w:rsidP="008B7398">
            <w:pPr>
              <w:bidi/>
              <w:spacing w:line="276" w:lineRule="auto"/>
              <w:jc w:val="center"/>
              <w:rPr>
                <w:rFonts w:asciiTheme="majorBidi" w:hAnsiTheme="majorBidi" w:cstheme="majorBidi"/>
                <w:rtl/>
                <w:lang w:bidi="ar-DZ"/>
              </w:rPr>
            </w:pPr>
          </w:p>
        </w:tc>
        <w:tc>
          <w:tcPr>
            <w:tcW w:w="1137" w:type="dxa"/>
            <w:vMerge/>
            <w:tcBorders>
              <w:left w:val="single" w:sz="4" w:space="0" w:color="auto"/>
            </w:tcBorders>
            <w:vAlign w:val="center"/>
          </w:tcPr>
          <w:p w14:paraId="2DE18BFF" w14:textId="77777777" w:rsidR="0057628C" w:rsidRPr="004D1F53" w:rsidRDefault="0057628C" w:rsidP="008B7398">
            <w:pPr>
              <w:bidi/>
              <w:spacing w:line="276" w:lineRule="auto"/>
              <w:ind w:left="-58"/>
              <w:jc w:val="center"/>
              <w:rPr>
                <w:rFonts w:asciiTheme="majorBidi" w:hAnsiTheme="majorBidi" w:cstheme="majorBidi"/>
                <w:rtl/>
                <w:lang w:bidi="ar-DZ"/>
              </w:rPr>
            </w:pPr>
          </w:p>
        </w:tc>
      </w:tr>
      <w:tr w:rsidR="0057628C" w:rsidRPr="004D1F53" w14:paraId="4E93CD5D" w14:textId="77777777" w:rsidTr="00943396">
        <w:trPr>
          <w:trHeight w:val="267"/>
          <w:jc w:val="right"/>
        </w:trPr>
        <w:tc>
          <w:tcPr>
            <w:tcW w:w="2075" w:type="dxa"/>
            <w:tcBorders>
              <w:top w:val="single" w:sz="4" w:space="0" w:color="auto"/>
            </w:tcBorders>
          </w:tcPr>
          <w:p w14:paraId="4C76D2E2" w14:textId="77777777" w:rsidR="0057628C" w:rsidRPr="004D1F53" w:rsidRDefault="0057628C" w:rsidP="008B7398">
            <w:pPr>
              <w:bidi/>
              <w:spacing w:line="276" w:lineRule="auto"/>
              <w:ind w:left="-58"/>
              <w:jc w:val="center"/>
              <w:rPr>
                <w:rFonts w:asciiTheme="majorBidi" w:hAnsiTheme="majorBidi" w:cstheme="majorBidi"/>
                <w:rtl/>
                <w:lang w:bidi="ar-DZ"/>
              </w:rPr>
            </w:pPr>
          </w:p>
        </w:tc>
        <w:tc>
          <w:tcPr>
            <w:tcW w:w="5384" w:type="dxa"/>
            <w:tcBorders>
              <w:top w:val="single" w:sz="4" w:space="0" w:color="auto"/>
              <w:bottom w:val="single" w:sz="4" w:space="0" w:color="auto"/>
              <w:right w:val="single" w:sz="4" w:space="0" w:color="auto"/>
            </w:tcBorders>
            <w:vAlign w:val="center"/>
          </w:tcPr>
          <w:p w14:paraId="058513B4" w14:textId="77777777" w:rsidR="0057628C" w:rsidRPr="004D1F53" w:rsidRDefault="0057628C" w:rsidP="008B7398">
            <w:pPr>
              <w:spacing w:line="276" w:lineRule="auto"/>
              <w:ind w:left="-58"/>
              <w:jc w:val="center"/>
              <w:rPr>
                <w:rFonts w:asciiTheme="majorBidi" w:hAnsiTheme="majorBidi" w:cstheme="majorBidi"/>
                <w:rtl/>
                <w:lang w:bidi="ar-DZ"/>
              </w:rPr>
            </w:pPr>
            <w:r w:rsidRPr="004D1F53">
              <w:rPr>
                <w:rFonts w:asciiTheme="majorBidi" w:hAnsiTheme="majorBidi" w:cstheme="majorBidi"/>
                <w:lang w:bidi="ar-DZ"/>
              </w:rPr>
              <w:t>Ingénieur / Master et plus</w:t>
            </w:r>
          </w:p>
        </w:tc>
        <w:tc>
          <w:tcPr>
            <w:tcW w:w="1483" w:type="dxa"/>
            <w:vMerge/>
            <w:tcBorders>
              <w:bottom w:val="single" w:sz="4" w:space="0" w:color="auto"/>
              <w:right w:val="single" w:sz="4" w:space="0" w:color="auto"/>
            </w:tcBorders>
            <w:vAlign w:val="center"/>
          </w:tcPr>
          <w:p w14:paraId="5D518D92" w14:textId="77777777" w:rsidR="0057628C" w:rsidRPr="004D1F53" w:rsidRDefault="0057628C" w:rsidP="008B7398">
            <w:pPr>
              <w:bidi/>
              <w:spacing w:line="276" w:lineRule="auto"/>
              <w:jc w:val="center"/>
              <w:rPr>
                <w:rFonts w:asciiTheme="majorBidi" w:hAnsiTheme="majorBidi" w:cstheme="majorBidi"/>
                <w:rtl/>
                <w:lang w:bidi="ar-DZ"/>
              </w:rPr>
            </w:pPr>
          </w:p>
        </w:tc>
        <w:tc>
          <w:tcPr>
            <w:tcW w:w="1137" w:type="dxa"/>
            <w:vMerge/>
            <w:tcBorders>
              <w:left w:val="single" w:sz="4" w:space="0" w:color="auto"/>
              <w:bottom w:val="single" w:sz="4" w:space="0" w:color="auto"/>
            </w:tcBorders>
            <w:vAlign w:val="center"/>
          </w:tcPr>
          <w:p w14:paraId="1CB10830" w14:textId="77777777" w:rsidR="0057628C" w:rsidRPr="004D1F53" w:rsidRDefault="0057628C" w:rsidP="008B7398">
            <w:pPr>
              <w:bidi/>
              <w:spacing w:line="276" w:lineRule="auto"/>
              <w:ind w:left="-58"/>
              <w:jc w:val="center"/>
              <w:rPr>
                <w:rFonts w:asciiTheme="majorBidi" w:hAnsiTheme="majorBidi" w:cstheme="majorBidi"/>
                <w:rtl/>
                <w:lang w:bidi="ar-DZ"/>
              </w:rPr>
            </w:pPr>
          </w:p>
        </w:tc>
      </w:tr>
      <w:tr w:rsidR="0057628C" w:rsidRPr="004D1F53" w14:paraId="0A1E1314" w14:textId="77777777" w:rsidTr="00943396">
        <w:trPr>
          <w:trHeight w:val="222"/>
          <w:jc w:val="right"/>
        </w:trPr>
        <w:tc>
          <w:tcPr>
            <w:tcW w:w="2075" w:type="dxa"/>
            <w:tcBorders>
              <w:top w:val="single" w:sz="4" w:space="0" w:color="auto"/>
              <w:bottom w:val="single" w:sz="4" w:space="0" w:color="auto"/>
            </w:tcBorders>
            <w:vAlign w:val="center"/>
          </w:tcPr>
          <w:p w14:paraId="173A3DE8" w14:textId="77777777" w:rsidR="0057628C" w:rsidRPr="004D1F53" w:rsidRDefault="0057628C" w:rsidP="008B7398">
            <w:pPr>
              <w:bidi/>
              <w:spacing w:line="276" w:lineRule="auto"/>
              <w:ind w:left="-58"/>
              <w:jc w:val="center"/>
              <w:rPr>
                <w:rFonts w:asciiTheme="majorBidi" w:hAnsiTheme="majorBidi" w:cstheme="majorBidi"/>
                <w:rtl/>
                <w:lang w:bidi="ar-DZ"/>
              </w:rPr>
            </w:pPr>
          </w:p>
        </w:tc>
        <w:tc>
          <w:tcPr>
            <w:tcW w:w="5384" w:type="dxa"/>
            <w:tcBorders>
              <w:top w:val="single" w:sz="4" w:space="0" w:color="auto"/>
              <w:bottom w:val="single" w:sz="4" w:space="0" w:color="auto"/>
              <w:right w:val="single" w:sz="4" w:space="0" w:color="auto"/>
            </w:tcBorders>
            <w:vAlign w:val="center"/>
          </w:tcPr>
          <w:p w14:paraId="3065ADF2" w14:textId="77777777" w:rsidR="0057628C" w:rsidRPr="004D1F53" w:rsidRDefault="0057628C" w:rsidP="008B7398">
            <w:pPr>
              <w:spacing w:line="276" w:lineRule="auto"/>
              <w:ind w:left="-58"/>
              <w:jc w:val="center"/>
              <w:rPr>
                <w:rFonts w:asciiTheme="majorBidi" w:hAnsiTheme="majorBidi" w:cstheme="majorBidi"/>
                <w:rtl/>
                <w:lang w:bidi="ar-DZ"/>
              </w:rPr>
            </w:pPr>
            <w:r w:rsidRPr="004D1F53">
              <w:rPr>
                <w:rFonts w:asciiTheme="majorBidi" w:hAnsiTheme="majorBidi" w:cstheme="majorBidi"/>
                <w:lang w:bidi="ar-DZ"/>
              </w:rPr>
              <w:t>5 ans ou moins</w:t>
            </w:r>
          </w:p>
        </w:tc>
        <w:tc>
          <w:tcPr>
            <w:tcW w:w="1483" w:type="dxa"/>
            <w:vMerge w:val="restart"/>
            <w:tcBorders>
              <w:top w:val="single" w:sz="4" w:space="0" w:color="auto"/>
              <w:right w:val="single" w:sz="4" w:space="0" w:color="auto"/>
            </w:tcBorders>
            <w:vAlign w:val="center"/>
          </w:tcPr>
          <w:p w14:paraId="47CEED63" w14:textId="77777777" w:rsidR="0057628C" w:rsidRPr="004D1F53" w:rsidRDefault="0057628C" w:rsidP="008B7398">
            <w:pPr>
              <w:bidi/>
              <w:spacing w:line="276" w:lineRule="auto"/>
              <w:jc w:val="center"/>
              <w:rPr>
                <w:rFonts w:asciiTheme="majorBidi" w:hAnsiTheme="majorBidi" w:cstheme="majorBidi"/>
                <w:rtl/>
                <w:lang w:bidi="ar-DZ"/>
              </w:rPr>
            </w:pPr>
            <w:r w:rsidRPr="004D1F53">
              <w:rPr>
                <w:rFonts w:asciiTheme="majorBidi" w:hAnsiTheme="majorBidi" w:cstheme="majorBidi"/>
                <w:lang w:bidi="ar-DZ"/>
              </w:rPr>
              <w:t xml:space="preserve">Niveau d’expérience </w:t>
            </w:r>
          </w:p>
        </w:tc>
        <w:tc>
          <w:tcPr>
            <w:tcW w:w="1137" w:type="dxa"/>
            <w:vMerge w:val="restart"/>
            <w:tcBorders>
              <w:top w:val="single" w:sz="4" w:space="0" w:color="auto"/>
              <w:left w:val="single" w:sz="4" w:space="0" w:color="auto"/>
            </w:tcBorders>
            <w:vAlign w:val="center"/>
          </w:tcPr>
          <w:p w14:paraId="6875CBF3" w14:textId="77777777" w:rsidR="0057628C" w:rsidRPr="004D1F53" w:rsidRDefault="0057628C" w:rsidP="008B7398">
            <w:pPr>
              <w:bidi/>
              <w:spacing w:line="276" w:lineRule="auto"/>
              <w:ind w:left="-58"/>
              <w:jc w:val="center"/>
              <w:rPr>
                <w:rFonts w:asciiTheme="majorBidi" w:hAnsiTheme="majorBidi" w:cstheme="majorBidi"/>
                <w:rtl/>
                <w:lang w:bidi="ar-DZ"/>
              </w:rPr>
            </w:pPr>
            <w:r w:rsidRPr="004D1F53">
              <w:rPr>
                <w:rFonts w:asciiTheme="majorBidi" w:hAnsiTheme="majorBidi" w:cstheme="majorBidi"/>
                <w:lang w:bidi="ar-DZ"/>
              </w:rPr>
              <w:t>3</w:t>
            </w:r>
          </w:p>
        </w:tc>
      </w:tr>
      <w:tr w:rsidR="0057628C" w:rsidRPr="004D1F53" w14:paraId="3EE88ADA" w14:textId="77777777" w:rsidTr="00943396">
        <w:trPr>
          <w:trHeight w:val="270"/>
          <w:jc w:val="right"/>
        </w:trPr>
        <w:tc>
          <w:tcPr>
            <w:tcW w:w="2075" w:type="dxa"/>
            <w:tcBorders>
              <w:top w:val="single" w:sz="4" w:space="0" w:color="auto"/>
              <w:bottom w:val="single" w:sz="4" w:space="0" w:color="auto"/>
            </w:tcBorders>
            <w:vAlign w:val="center"/>
          </w:tcPr>
          <w:p w14:paraId="3ECEAC06" w14:textId="77777777" w:rsidR="0057628C" w:rsidRPr="004D1F53" w:rsidRDefault="0057628C" w:rsidP="008B7398">
            <w:pPr>
              <w:bidi/>
              <w:spacing w:line="276" w:lineRule="auto"/>
              <w:ind w:left="-58"/>
              <w:jc w:val="center"/>
              <w:rPr>
                <w:rFonts w:asciiTheme="majorBidi" w:hAnsiTheme="majorBidi" w:cstheme="majorBidi"/>
                <w:rtl/>
                <w:lang w:bidi="ar-DZ"/>
              </w:rPr>
            </w:pPr>
          </w:p>
        </w:tc>
        <w:tc>
          <w:tcPr>
            <w:tcW w:w="5384" w:type="dxa"/>
            <w:tcBorders>
              <w:top w:val="single" w:sz="4" w:space="0" w:color="auto"/>
              <w:bottom w:val="single" w:sz="4" w:space="0" w:color="auto"/>
              <w:right w:val="single" w:sz="4" w:space="0" w:color="auto"/>
            </w:tcBorders>
            <w:vAlign w:val="center"/>
          </w:tcPr>
          <w:p w14:paraId="19AA4024" w14:textId="77777777" w:rsidR="0057628C" w:rsidRPr="004D1F53" w:rsidRDefault="0057628C" w:rsidP="008B7398">
            <w:pPr>
              <w:spacing w:line="276" w:lineRule="auto"/>
              <w:ind w:left="-58"/>
              <w:jc w:val="center"/>
              <w:rPr>
                <w:rFonts w:asciiTheme="majorBidi" w:hAnsiTheme="majorBidi" w:cstheme="majorBidi"/>
                <w:rtl/>
                <w:lang w:bidi="ar-DZ"/>
              </w:rPr>
            </w:pPr>
            <w:r w:rsidRPr="004D1F53">
              <w:rPr>
                <w:rFonts w:asciiTheme="majorBidi" w:hAnsiTheme="majorBidi" w:cstheme="majorBidi"/>
                <w:lang w:bidi="ar-DZ"/>
              </w:rPr>
              <w:t xml:space="preserve"> [</w:t>
            </w:r>
            <w:r w:rsidRPr="004D1F53">
              <w:rPr>
                <w:rFonts w:asciiTheme="majorBidi" w:hAnsiTheme="majorBidi" w:cstheme="majorBidi"/>
                <w:rtl/>
                <w:lang w:bidi="ar-DZ"/>
              </w:rPr>
              <w:t>5</w:t>
            </w:r>
            <w:r w:rsidRPr="004D1F53">
              <w:rPr>
                <w:rFonts w:asciiTheme="majorBidi" w:hAnsiTheme="majorBidi" w:cstheme="majorBidi"/>
                <w:lang w:bidi="ar-DZ"/>
              </w:rPr>
              <w:t>-1</w:t>
            </w:r>
            <w:r w:rsidRPr="004D1F53">
              <w:rPr>
                <w:rFonts w:asciiTheme="majorBidi" w:hAnsiTheme="majorBidi" w:cstheme="majorBidi"/>
                <w:rtl/>
                <w:lang w:bidi="ar-DZ"/>
              </w:rPr>
              <w:t>5</w:t>
            </w:r>
            <w:r w:rsidRPr="004D1F53">
              <w:rPr>
                <w:rFonts w:asciiTheme="majorBidi" w:hAnsiTheme="majorBidi" w:cstheme="majorBidi"/>
                <w:lang w:bidi="ar-DZ"/>
              </w:rPr>
              <w:t>[</w:t>
            </w:r>
          </w:p>
        </w:tc>
        <w:tc>
          <w:tcPr>
            <w:tcW w:w="1483" w:type="dxa"/>
            <w:vMerge/>
            <w:tcBorders>
              <w:right w:val="single" w:sz="4" w:space="0" w:color="auto"/>
            </w:tcBorders>
            <w:vAlign w:val="center"/>
          </w:tcPr>
          <w:p w14:paraId="336B7660" w14:textId="77777777" w:rsidR="0057628C" w:rsidRPr="004D1F53" w:rsidRDefault="0057628C" w:rsidP="008B7398">
            <w:pPr>
              <w:bidi/>
              <w:spacing w:line="276" w:lineRule="auto"/>
              <w:jc w:val="center"/>
              <w:rPr>
                <w:rFonts w:asciiTheme="majorBidi" w:hAnsiTheme="majorBidi" w:cstheme="majorBidi"/>
                <w:rtl/>
                <w:lang w:bidi="ar-DZ"/>
              </w:rPr>
            </w:pPr>
          </w:p>
        </w:tc>
        <w:tc>
          <w:tcPr>
            <w:tcW w:w="1137" w:type="dxa"/>
            <w:vMerge/>
            <w:tcBorders>
              <w:left w:val="single" w:sz="4" w:space="0" w:color="auto"/>
            </w:tcBorders>
            <w:vAlign w:val="center"/>
          </w:tcPr>
          <w:p w14:paraId="3CA91DC9" w14:textId="77777777" w:rsidR="0057628C" w:rsidRPr="004D1F53" w:rsidRDefault="0057628C" w:rsidP="008B7398">
            <w:pPr>
              <w:bidi/>
              <w:spacing w:line="276" w:lineRule="auto"/>
              <w:ind w:left="-58"/>
              <w:jc w:val="center"/>
              <w:rPr>
                <w:rFonts w:asciiTheme="majorBidi" w:hAnsiTheme="majorBidi" w:cstheme="majorBidi"/>
                <w:rtl/>
                <w:lang w:bidi="ar-DZ"/>
              </w:rPr>
            </w:pPr>
          </w:p>
        </w:tc>
      </w:tr>
      <w:tr w:rsidR="0057628C" w:rsidRPr="004D1F53" w14:paraId="57B78457" w14:textId="77777777" w:rsidTr="00943396">
        <w:trPr>
          <w:trHeight w:val="270"/>
          <w:jc w:val="right"/>
        </w:trPr>
        <w:tc>
          <w:tcPr>
            <w:tcW w:w="2075" w:type="dxa"/>
            <w:tcBorders>
              <w:top w:val="single" w:sz="4" w:space="0" w:color="auto"/>
              <w:bottom w:val="single" w:sz="4" w:space="0" w:color="auto"/>
            </w:tcBorders>
            <w:vAlign w:val="center"/>
          </w:tcPr>
          <w:p w14:paraId="7A239712" w14:textId="77777777" w:rsidR="0057628C" w:rsidRPr="004D1F53" w:rsidRDefault="0057628C" w:rsidP="008B7398">
            <w:pPr>
              <w:bidi/>
              <w:spacing w:line="276" w:lineRule="auto"/>
              <w:ind w:left="-58"/>
              <w:jc w:val="center"/>
              <w:rPr>
                <w:rFonts w:asciiTheme="majorBidi" w:hAnsiTheme="majorBidi" w:cstheme="majorBidi"/>
                <w:rtl/>
                <w:lang w:bidi="ar-DZ"/>
              </w:rPr>
            </w:pPr>
          </w:p>
        </w:tc>
        <w:tc>
          <w:tcPr>
            <w:tcW w:w="5384" w:type="dxa"/>
            <w:tcBorders>
              <w:top w:val="single" w:sz="4" w:space="0" w:color="auto"/>
              <w:bottom w:val="single" w:sz="4" w:space="0" w:color="auto"/>
              <w:right w:val="single" w:sz="4" w:space="0" w:color="auto"/>
            </w:tcBorders>
            <w:vAlign w:val="center"/>
          </w:tcPr>
          <w:p w14:paraId="4267917D" w14:textId="77777777" w:rsidR="0057628C" w:rsidRPr="004D1F53" w:rsidRDefault="0057628C" w:rsidP="008B7398">
            <w:pPr>
              <w:bidi/>
              <w:spacing w:line="276" w:lineRule="auto"/>
              <w:ind w:left="-58"/>
              <w:jc w:val="center"/>
              <w:rPr>
                <w:rFonts w:asciiTheme="majorBidi" w:hAnsiTheme="majorBidi" w:cstheme="majorBidi"/>
                <w:lang w:bidi="ar-DZ"/>
              </w:rPr>
            </w:pPr>
            <w:r w:rsidRPr="004D1F53">
              <w:rPr>
                <w:rFonts w:asciiTheme="majorBidi" w:hAnsiTheme="majorBidi" w:cstheme="majorBidi"/>
                <w:lang w:bidi="ar-DZ"/>
              </w:rPr>
              <w:t>25[</w:t>
            </w:r>
            <w:r w:rsidRPr="004D1F53">
              <w:rPr>
                <w:rFonts w:asciiTheme="majorBidi" w:hAnsiTheme="majorBidi" w:cstheme="majorBidi"/>
                <w:rtl/>
                <w:lang w:bidi="ar-DZ"/>
              </w:rPr>
              <w:t>-5</w:t>
            </w:r>
            <w:r w:rsidRPr="004D1F53">
              <w:rPr>
                <w:rFonts w:asciiTheme="majorBidi" w:hAnsiTheme="majorBidi" w:cstheme="majorBidi"/>
                <w:lang w:bidi="ar-DZ"/>
              </w:rPr>
              <w:t>[1</w:t>
            </w:r>
          </w:p>
        </w:tc>
        <w:tc>
          <w:tcPr>
            <w:tcW w:w="1483" w:type="dxa"/>
            <w:vMerge/>
            <w:tcBorders>
              <w:right w:val="single" w:sz="4" w:space="0" w:color="auto"/>
            </w:tcBorders>
            <w:vAlign w:val="center"/>
          </w:tcPr>
          <w:p w14:paraId="1A453D4E" w14:textId="77777777" w:rsidR="0057628C" w:rsidRPr="004D1F53" w:rsidRDefault="0057628C" w:rsidP="008B7398">
            <w:pPr>
              <w:bidi/>
              <w:spacing w:line="276" w:lineRule="auto"/>
              <w:jc w:val="center"/>
              <w:rPr>
                <w:rFonts w:asciiTheme="majorBidi" w:hAnsiTheme="majorBidi" w:cstheme="majorBidi"/>
                <w:lang w:bidi="ar-DZ"/>
              </w:rPr>
            </w:pPr>
          </w:p>
        </w:tc>
        <w:tc>
          <w:tcPr>
            <w:tcW w:w="1137" w:type="dxa"/>
            <w:vMerge/>
            <w:tcBorders>
              <w:left w:val="single" w:sz="4" w:space="0" w:color="auto"/>
            </w:tcBorders>
            <w:vAlign w:val="center"/>
          </w:tcPr>
          <w:p w14:paraId="6D4DAB74" w14:textId="77777777" w:rsidR="0057628C" w:rsidRPr="004D1F53" w:rsidRDefault="0057628C" w:rsidP="008B7398">
            <w:pPr>
              <w:bidi/>
              <w:spacing w:line="276" w:lineRule="auto"/>
              <w:ind w:left="-58"/>
              <w:jc w:val="center"/>
              <w:rPr>
                <w:rFonts w:asciiTheme="majorBidi" w:hAnsiTheme="majorBidi" w:cstheme="majorBidi"/>
                <w:rtl/>
                <w:lang w:bidi="ar-DZ"/>
              </w:rPr>
            </w:pPr>
          </w:p>
        </w:tc>
      </w:tr>
      <w:tr w:rsidR="0057628C" w:rsidRPr="004D1F53" w14:paraId="6DA69F19" w14:textId="77777777" w:rsidTr="00943396">
        <w:trPr>
          <w:trHeight w:val="383"/>
          <w:jc w:val="right"/>
        </w:trPr>
        <w:tc>
          <w:tcPr>
            <w:tcW w:w="2075" w:type="dxa"/>
            <w:tcBorders>
              <w:top w:val="single" w:sz="4" w:space="0" w:color="auto"/>
            </w:tcBorders>
            <w:vAlign w:val="center"/>
          </w:tcPr>
          <w:p w14:paraId="365CD98B" w14:textId="77777777" w:rsidR="0057628C" w:rsidRPr="004D1F53" w:rsidRDefault="0057628C" w:rsidP="008B7398">
            <w:pPr>
              <w:bidi/>
              <w:spacing w:line="276" w:lineRule="auto"/>
              <w:ind w:left="-58"/>
              <w:jc w:val="center"/>
              <w:rPr>
                <w:rFonts w:asciiTheme="majorBidi" w:hAnsiTheme="majorBidi" w:cstheme="majorBidi"/>
                <w:rtl/>
                <w:lang w:bidi="ar-DZ"/>
              </w:rPr>
            </w:pPr>
          </w:p>
        </w:tc>
        <w:tc>
          <w:tcPr>
            <w:tcW w:w="5384" w:type="dxa"/>
            <w:tcBorders>
              <w:top w:val="single" w:sz="4" w:space="0" w:color="auto"/>
              <w:bottom w:val="single" w:sz="4" w:space="0" w:color="auto"/>
              <w:right w:val="single" w:sz="4" w:space="0" w:color="auto"/>
            </w:tcBorders>
            <w:vAlign w:val="center"/>
          </w:tcPr>
          <w:p w14:paraId="23127E78" w14:textId="77777777" w:rsidR="0057628C" w:rsidRPr="004D1F53" w:rsidRDefault="0057628C" w:rsidP="008B7398">
            <w:pPr>
              <w:spacing w:line="276" w:lineRule="auto"/>
              <w:ind w:left="-58"/>
              <w:jc w:val="center"/>
              <w:rPr>
                <w:rFonts w:asciiTheme="majorBidi" w:hAnsiTheme="majorBidi" w:cstheme="majorBidi"/>
                <w:lang w:bidi="ar-DZ"/>
              </w:rPr>
            </w:pPr>
            <w:r w:rsidRPr="004D1F53">
              <w:rPr>
                <w:rFonts w:asciiTheme="majorBidi" w:hAnsiTheme="majorBidi" w:cstheme="majorBidi"/>
                <w:lang w:bidi="ar-DZ"/>
              </w:rPr>
              <w:t>25 ans et plus</w:t>
            </w:r>
          </w:p>
        </w:tc>
        <w:tc>
          <w:tcPr>
            <w:tcW w:w="1483" w:type="dxa"/>
            <w:vMerge/>
            <w:tcBorders>
              <w:bottom w:val="single" w:sz="4" w:space="0" w:color="auto"/>
              <w:right w:val="single" w:sz="4" w:space="0" w:color="auto"/>
            </w:tcBorders>
            <w:vAlign w:val="center"/>
          </w:tcPr>
          <w:p w14:paraId="178A7453" w14:textId="77777777" w:rsidR="0057628C" w:rsidRPr="004D1F53" w:rsidRDefault="0057628C" w:rsidP="008B7398">
            <w:pPr>
              <w:bidi/>
              <w:spacing w:line="276" w:lineRule="auto"/>
              <w:jc w:val="center"/>
              <w:rPr>
                <w:rFonts w:asciiTheme="majorBidi" w:hAnsiTheme="majorBidi" w:cstheme="majorBidi"/>
                <w:lang w:bidi="ar-DZ"/>
              </w:rPr>
            </w:pPr>
          </w:p>
        </w:tc>
        <w:tc>
          <w:tcPr>
            <w:tcW w:w="1137" w:type="dxa"/>
            <w:vMerge/>
            <w:tcBorders>
              <w:left w:val="single" w:sz="4" w:space="0" w:color="auto"/>
              <w:bottom w:val="single" w:sz="4" w:space="0" w:color="auto"/>
            </w:tcBorders>
            <w:vAlign w:val="center"/>
          </w:tcPr>
          <w:p w14:paraId="359D4681" w14:textId="77777777" w:rsidR="0057628C" w:rsidRPr="004D1F53" w:rsidRDefault="0057628C" w:rsidP="008B7398">
            <w:pPr>
              <w:bidi/>
              <w:spacing w:line="276" w:lineRule="auto"/>
              <w:ind w:left="-58"/>
              <w:jc w:val="center"/>
              <w:rPr>
                <w:rFonts w:asciiTheme="majorBidi" w:hAnsiTheme="majorBidi" w:cstheme="majorBidi"/>
                <w:rtl/>
                <w:lang w:bidi="ar-DZ"/>
              </w:rPr>
            </w:pPr>
          </w:p>
        </w:tc>
      </w:tr>
      <w:tr w:rsidR="0057628C" w:rsidRPr="004D1F53" w14:paraId="05683510" w14:textId="77777777" w:rsidTr="00943396">
        <w:trPr>
          <w:trHeight w:val="47"/>
          <w:jc w:val="right"/>
        </w:trPr>
        <w:tc>
          <w:tcPr>
            <w:tcW w:w="2075" w:type="dxa"/>
            <w:tcBorders>
              <w:top w:val="single" w:sz="4" w:space="0" w:color="auto"/>
              <w:bottom w:val="single" w:sz="4" w:space="0" w:color="auto"/>
            </w:tcBorders>
            <w:vAlign w:val="center"/>
          </w:tcPr>
          <w:p w14:paraId="2C3272ED" w14:textId="77777777" w:rsidR="0057628C" w:rsidRPr="004D1F53" w:rsidRDefault="0057628C" w:rsidP="008B7398">
            <w:pPr>
              <w:bidi/>
              <w:spacing w:line="276" w:lineRule="auto"/>
              <w:ind w:left="-58"/>
              <w:jc w:val="center"/>
              <w:rPr>
                <w:rFonts w:asciiTheme="majorBidi" w:hAnsiTheme="majorBidi" w:cstheme="majorBidi"/>
                <w:lang w:bidi="ar-DZ"/>
              </w:rPr>
            </w:pPr>
          </w:p>
        </w:tc>
        <w:tc>
          <w:tcPr>
            <w:tcW w:w="5384" w:type="dxa"/>
            <w:tcBorders>
              <w:top w:val="single" w:sz="4" w:space="0" w:color="auto"/>
              <w:bottom w:val="single" w:sz="4" w:space="0" w:color="auto"/>
              <w:right w:val="single" w:sz="4" w:space="0" w:color="auto"/>
            </w:tcBorders>
            <w:vAlign w:val="center"/>
          </w:tcPr>
          <w:p w14:paraId="266FB6DB" w14:textId="77777777" w:rsidR="0057628C" w:rsidRPr="004D1F53" w:rsidRDefault="0057628C" w:rsidP="008B7398">
            <w:pPr>
              <w:spacing w:line="276" w:lineRule="auto"/>
              <w:ind w:left="-58"/>
              <w:jc w:val="center"/>
              <w:rPr>
                <w:rFonts w:asciiTheme="majorBidi" w:hAnsiTheme="majorBidi" w:cstheme="majorBidi"/>
                <w:rtl/>
                <w:lang w:val="en-US" w:bidi="ar-DZ"/>
              </w:rPr>
            </w:pPr>
            <w:r w:rsidRPr="004D1F53">
              <w:rPr>
                <w:rFonts w:asciiTheme="majorBidi" w:hAnsiTheme="majorBidi" w:cstheme="majorBidi"/>
                <w:lang w:bidi="ar-DZ"/>
              </w:rPr>
              <w:t>Manager TI du niveau supérieur</w:t>
            </w:r>
          </w:p>
        </w:tc>
        <w:tc>
          <w:tcPr>
            <w:tcW w:w="1483" w:type="dxa"/>
            <w:vMerge w:val="restart"/>
            <w:tcBorders>
              <w:top w:val="single" w:sz="4" w:space="0" w:color="auto"/>
              <w:right w:val="single" w:sz="4" w:space="0" w:color="auto"/>
            </w:tcBorders>
            <w:vAlign w:val="center"/>
          </w:tcPr>
          <w:p w14:paraId="26C6B159" w14:textId="77777777" w:rsidR="0057628C" w:rsidRPr="004D1F53" w:rsidRDefault="0057628C" w:rsidP="008B7398">
            <w:pPr>
              <w:bidi/>
              <w:spacing w:line="276" w:lineRule="auto"/>
              <w:jc w:val="center"/>
              <w:rPr>
                <w:rFonts w:asciiTheme="majorBidi" w:hAnsiTheme="majorBidi" w:cstheme="majorBidi"/>
                <w:rtl/>
                <w:lang w:val="en-US" w:bidi="ar-DZ"/>
              </w:rPr>
            </w:pPr>
            <w:r w:rsidRPr="004D1F53">
              <w:rPr>
                <w:rFonts w:asciiTheme="majorBidi" w:hAnsiTheme="majorBidi" w:cstheme="majorBidi"/>
                <w:lang w:val="en-US" w:bidi="ar-DZ"/>
              </w:rPr>
              <w:t>Fonction</w:t>
            </w:r>
            <w:r w:rsidRPr="004D1F53">
              <w:rPr>
                <w:rFonts w:asciiTheme="majorBidi" w:hAnsiTheme="majorBidi" w:cstheme="majorBidi"/>
              </w:rPr>
              <w:t xml:space="preserve"> </w:t>
            </w:r>
            <w:r w:rsidRPr="004D1F53">
              <w:rPr>
                <w:rFonts w:asciiTheme="majorBidi" w:hAnsiTheme="majorBidi" w:cstheme="majorBidi"/>
                <w:lang w:val="en-US" w:bidi="ar-DZ"/>
              </w:rPr>
              <w:t xml:space="preserve">actuelle </w:t>
            </w:r>
          </w:p>
        </w:tc>
        <w:tc>
          <w:tcPr>
            <w:tcW w:w="1137" w:type="dxa"/>
            <w:vMerge w:val="restart"/>
            <w:tcBorders>
              <w:top w:val="single" w:sz="4" w:space="0" w:color="auto"/>
              <w:left w:val="single" w:sz="4" w:space="0" w:color="auto"/>
            </w:tcBorders>
            <w:vAlign w:val="center"/>
          </w:tcPr>
          <w:p w14:paraId="2F8E693E" w14:textId="77777777" w:rsidR="0057628C" w:rsidRPr="004D1F53" w:rsidRDefault="0057628C" w:rsidP="008B7398">
            <w:pPr>
              <w:bidi/>
              <w:spacing w:line="276" w:lineRule="auto"/>
              <w:ind w:left="-58"/>
              <w:jc w:val="center"/>
              <w:rPr>
                <w:rFonts w:asciiTheme="majorBidi" w:hAnsiTheme="majorBidi" w:cstheme="majorBidi"/>
                <w:rtl/>
                <w:lang w:bidi="ar-DZ"/>
              </w:rPr>
            </w:pPr>
            <w:r w:rsidRPr="004D1F53">
              <w:rPr>
                <w:rFonts w:asciiTheme="majorBidi" w:hAnsiTheme="majorBidi" w:cstheme="majorBidi"/>
                <w:lang w:bidi="ar-DZ"/>
              </w:rPr>
              <w:t>4</w:t>
            </w:r>
          </w:p>
        </w:tc>
      </w:tr>
      <w:tr w:rsidR="0057628C" w:rsidRPr="004D1F53" w14:paraId="4ABD5875" w14:textId="77777777" w:rsidTr="00943396">
        <w:trPr>
          <w:trHeight w:val="430"/>
          <w:jc w:val="right"/>
        </w:trPr>
        <w:tc>
          <w:tcPr>
            <w:tcW w:w="2075" w:type="dxa"/>
            <w:tcBorders>
              <w:top w:val="single" w:sz="4" w:space="0" w:color="auto"/>
              <w:bottom w:val="single" w:sz="4" w:space="0" w:color="auto"/>
            </w:tcBorders>
            <w:vAlign w:val="center"/>
          </w:tcPr>
          <w:p w14:paraId="09C84982" w14:textId="77777777" w:rsidR="0057628C" w:rsidRPr="004D1F53" w:rsidRDefault="0057628C" w:rsidP="008B7398">
            <w:pPr>
              <w:bidi/>
              <w:spacing w:line="276" w:lineRule="auto"/>
              <w:ind w:left="-58"/>
              <w:jc w:val="center"/>
              <w:rPr>
                <w:rFonts w:asciiTheme="majorBidi" w:hAnsiTheme="majorBidi" w:cstheme="majorBidi"/>
                <w:lang w:bidi="ar-DZ"/>
              </w:rPr>
            </w:pPr>
          </w:p>
        </w:tc>
        <w:tc>
          <w:tcPr>
            <w:tcW w:w="5384" w:type="dxa"/>
            <w:tcBorders>
              <w:top w:val="single" w:sz="4" w:space="0" w:color="auto"/>
              <w:bottom w:val="single" w:sz="4" w:space="0" w:color="auto"/>
              <w:right w:val="single" w:sz="4" w:space="0" w:color="auto"/>
            </w:tcBorders>
            <w:vAlign w:val="center"/>
          </w:tcPr>
          <w:p w14:paraId="63B8B786" w14:textId="77777777" w:rsidR="0057628C" w:rsidRPr="004D1F53" w:rsidRDefault="0057628C" w:rsidP="008B7398">
            <w:pPr>
              <w:spacing w:line="276" w:lineRule="auto"/>
              <w:ind w:left="-58"/>
              <w:jc w:val="center"/>
              <w:rPr>
                <w:rFonts w:asciiTheme="majorBidi" w:hAnsiTheme="majorBidi" w:cstheme="majorBidi"/>
                <w:rtl/>
                <w:lang w:bidi="ar-DZ"/>
              </w:rPr>
            </w:pPr>
            <w:r w:rsidRPr="004D1F53">
              <w:rPr>
                <w:rFonts w:asciiTheme="majorBidi" w:hAnsiTheme="majorBidi" w:cstheme="majorBidi"/>
                <w:lang w:bidi="ar-DZ"/>
              </w:rPr>
              <w:t>Manager TI-</w:t>
            </w:r>
            <w:r w:rsidRPr="004D1F53">
              <w:rPr>
                <w:rFonts w:asciiTheme="majorBidi" w:hAnsiTheme="majorBidi" w:cstheme="majorBidi"/>
                <w:rtl/>
                <w:lang w:bidi="ar-DZ"/>
              </w:rPr>
              <w:t xml:space="preserve"> </w:t>
            </w:r>
            <w:r w:rsidRPr="004D1F53">
              <w:rPr>
                <w:rFonts w:asciiTheme="majorBidi" w:hAnsiTheme="majorBidi" w:cstheme="majorBidi"/>
                <w:lang w:bidi="ar-DZ"/>
              </w:rPr>
              <w:t>niveau intermédiaire</w:t>
            </w:r>
          </w:p>
        </w:tc>
        <w:tc>
          <w:tcPr>
            <w:tcW w:w="1483" w:type="dxa"/>
            <w:vMerge/>
            <w:tcBorders>
              <w:right w:val="single" w:sz="4" w:space="0" w:color="auto"/>
            </w:tcBorders>
            <w:vAlign w:val="center"/>
          </w:tcPr>
          <w:p w14:paraId="40656B78" w14:textId="77777777" w:rsidR="0057628C" w:rsidRPr="004D1F53" w:rsidRDefault="0057628C" w:rsidP="008B7398">
            <w:pPr>
              <w:bidi/>
              <w:spacing w:line="276" w:lineRule="auto"/>
              <w:ind w:left="-58"/>
              <w:jc w:val="center"/>
              <w:rPr>
                <w:rFonts w:asciiTheme="majorBidi" w:hAnsiTheme="majorBidi" w:cstheme="majorBidi"/>
                <w:rtl/>
                <w:lang w:bidi="ar-DZ"/>
              </w:rPr>
            </w:pPr>
          </w:p>
        </w:tc>
        <w:tc>
          <w:tcPr>
            <w:tcW w:w="1137" w:type="dxa"/>
            <w:vMerge/>
            <w:tcBorders>
              <w:left w:val="single" w:sz="4" w:space="0" w:color="auto"/>
            </w:tcBorders>
          </w:tcPr>
          <w:p w14:paraId="0DD8A1A1" w14:textId="77777777" w:rsidR="0057628C" w:rsidRPr="004D1F53" w:rsidRDefault="0057628C" w:rsidP="008B7398">
            <w:pPr>
              <w:bidi/>
              <w:spacing w:line="276" w:lineRule="auto"/>
              <w:ind w:left="-58"/>
              <w:jc w:val="both"/>
              <w:rPr>
                <w:rFonts w:asciiTheme="majorBidi" w:hAnsiTheme="majorBidi" w:cstheme="majorBidi"/>
                <w:rtl/>
                <w:lang w:bidi="ar-DZ"/>
              </w:rPr>
            </w:pPr>
          </w:p>
        </w:tc>
      </w:tr>
      <w:tr w:rsidR="0057628C" w:rsidRPr="004D1F53" w14:paraId="1CE97052" w14:textId="77777777" w:rsidTr="00943396">
        <w:trPr>
          <w:trHeight w:val="170"/>
          <w:jc w:val="right"/>
        </w:trPr>
        <w:tc>
          <w:tcPr>
            <w:tcW w:w="2075" w:type="dxa"/>
            <w:tcBorders>
              <w:top w:val="single" w:sz="4" w:space="0" w:color="auto"/>
              <w:bottom w:val="single" w:sz="4" w:space="0" w:color="auto"/>
            </w:tcBorders>
            <w:vAlign w:val="center"/>
          </w:tcPr>
          <w:p w14:paraId="5CF75878" w14:textId="77777777" w:rsidR="0057628C" w:rsidRPr="004D1F53" w:rsidRDefault="0057628C" w:rsidP="008B7398">
            <w:pPr>
              <w:bidi/>
              <w:spacing w:line="276" w:lineRule="auto"/>
              <w:ind w:left="-58"/>
              <w:jc w:val="center"/>
              <w:rPr>
                <w:rFonts w:asciiTheme="majorBidi" w:hAnsiTheme="majorBidi" w:cstheme="majorBidi"/>
                <w:rtl/>
                <w:lang w:bidi="ar-DZ"/>
              </w:rPr>
            </w:pPr>
          </w:p>
        </w:tc>
        <w:tc>
          <w:tcPr>
            <w:tcW w:w="5384" w:type="dxa"/>
            <w:tcBorders>
              <w:top w:val="single" w:sz="4" w:space="0" w:color="auto"/>
              <w:bottom w:val="single" w:sz="4" w:space="0" w:color="auto"/>
              <w:right w:val="single" w:sz="4" w:space="0" w:color="auto"/>
            </w:tcBorders>
            <w:vAlign w:val="center"/>
          </w:tcPr>
          <w:p w14:paraId="1809D6E0" w14:textId="77777777" w:rsidR="0057628C" w:rsidRPr="004D1F53" w:rsidRDefault="0057628C" w:rsidP="008B7398">
            <w:pPr>
              <w:spacing w:line="276" w:lineRule="auto"/>
              <w:ind w:left="-58"/>
              <w:jc w:val="center"/>
              <w:rPr>
                <w:rFonts w:asciiTheme="majorBidi" w:hAnsiTheme="majorBidi" w:cstheme="majorBidi"/>
                <w:rtl/>
                <w:lang w:bidi="ar-DZ"/>
              </w:rPr>
            </w:pPr>
            <w:r w:rsidRPr="004D1F53">
              <w:rPr>
                <w:rFonts w:asciiTheme="majorBidi" w:hAnsiTheme="majorBidi" w:cstheme="majorBidi"/>
                <w:lang w:bidi="ar-DZ"/>
              </w:rPr>
              <w:t>Manager TI- niveau inférieur/ Exécutive</w:t>
            </w:r>
          </w:p>
        </w:tc>
        <w:tc>
          <w:tcPr>
            <w:tcW w:w="1483" w:type="dxa"/>
            <w:vMerge/>
            <w:tcBorders>
              <w:right w:val="single" w:sz="4" w:space="0" w:color="auto"/>
            </w:tcBorders>
            <w:vAlign w:val="center"/>
          </w:tcPr>
          <w:p w14:paraId="4C851CB3" w14:textId="77777777" w:rsidR="0057628C" w:rsidRPr="004D1F53" w:rsidRDefault="0057628C" w:rsidP="008B7398">
            <w:pPr>
              <w:bidi/>
              <w:spacing w:line="276" w:lineRule="auto"/>
              <w:ind w:left="-58"/>
              <w:jc w:val="center"/>
              <w:rPr>
                <w:rFonts w:asciiTheme="majorBidi" w:hAnsiTheme="majorBidi" w:cstheme="majorBidi"/>
                <w:rtl/>
                <w:lang w:val="en-US" w:bidi="ar-DZ"/>
              </w:rPr>
            </w:pPr>
          </w:p>
        </w:tc>
        <w:tc>
          <w:tcPr>
            <w:tcW w:w="1137" w:type="dxa"/>
            <w:vMerge/>
            <w:tcBorders>
              <w:left w:val="single" w:sz="4" w:space="0" w:color="auto"/>
            </w:tcBorders>
          </w:tcPr>
          <w:p w14:paraId="29AAEA40" w14:textId="77777777" w:rsidR="0057628C" w:rsidRPr="004D1F53" w:rsidRDefault="0057628C" w:rsidP="008B7398">
            <w:pPr>
              <w:bidi/>
              <w:spacing w:line="276" w:lineRule="auto"/>
              <w:ind w:left="-58"/>
              <w:jc w:val="both"/>
              <w:rPr>
                <w:rFonts w:asciiTheme="majorBidi" w:hAnsiTheme="majorBidi" w:cstheme="majorBidi"/>
                <w:rtl/>
                <w:lang w:bidi="ar-DZ"/>
              </w:rPr>
            </w:pPr>
          </w:p>
        </w:tc>
      </w:tr>
      <w:tr w:rsidR="0057628C" w:rsidRPr="004D1F53" w14:paraId="2BDAB9C3" w14:textId="77777777" w:rsidTr="00943396">
        <w:trPr>
          <w:trHeight w:val="170"/>
          <w:jc w:val="right"/>
        </w:trPr>
        <w:tc>
          <w:tcPr>
            <w:tcW w:w="2075" w:type="dxa"/>
            <w:tcBorders>
              <w:top w:val="single" w:sz="4" w:space="0" w:color="auto"/>
              <w:bottom w:val="single" w:sz="4" w:space="0" w:color="auto"/>
            </w:tcBorders>
            <w:vAlign w:val="center"/>
          </w:tcPr>
          <w:p w14:paraId="4286AFD0" w14:textId="77777777" w:rsidR="0057628C" w:rsidRPr="004D1F53" w:rsidRDefault="0057628C" w:rsidP="008B7398">
            <w:pPr>
              <w:bidi/>
              <w:spacing w:line="276" w:lineRule="auto"/>
              <w:ind w:left="-58"/>
              <w:jc w:val="center"/>
              <w:rPr>
                <w:rFonts w:asciiTheme="majorBidi" w:hAnsiTheme="majorBidi" w:cstheme="majorBidi"/>
                <w:rtl/>
                <w:lang w:bidi="ar-DZ"/>
              </w:rPr>
            </w:pPr>
          </w:p>
        </w:tc>
        <w:tc>
          <w:tcPr>
            <w:tcW w:w="5384" w:type="dxa"/>
            <w:tcBorders>
              <w:top w:val="single" w:sz="4" w:space="0" w:color="auto"/>
              <w:bottom w:val="single" w:sz="4" w:space="0" w:color="auto"/>
              <w:right w:val="single" w:sz="4" w:space="0" w:color="auto"/>
            </w:tcBorders>
            <w:vAlign w:val="center"/>
          </w:tcPr>
          <w:p w14:paraId="441396FA" w14:textId="77777777" w:rsidR="0057628C" w:rsidRPr="004D1F53" w:rsidRDefault="0057628C" w:rsidP="008B7398">
            <w:pPr>
              <w:bidi/>
              <w:spacing w:line="276" w:lineRule="auto"/>
              <w:ind w:left="-58"/>
              <w:jc w:val="center"/>
              <w:rPr>
                <w:rFonts w:asciiTheme="majorBidi" w:hAnsiTheme="majorBidi" w:cstheme="majorBidi"/>
                <w:lang w:bidi="ar-DZ"/>
              </w:rPr>
            </w:pPr>
            <w:r w:rsidRPr="004D1F53">
              <w:rPr>
                <w:rFonts w:asciiTheme="majorBidi" w:hAnsiTheme="majorBidi" w:cstheme="majorBidi"/>
                <w:lang w:bidi="ar-DZ"/>
              </w:rPr>
              <w:t>Agent technique</w:t>
            </w:r>
          </w:p>
        </w:tc>
        <w:tc>
          <w:tcPr>
            <w:tcW w:w="1483" w:type="dxa"/>
            <w:vMerge/>
            <w:tcBorders>
              <w:bottom w:val="single" w:sz="4" w:space="0" w:color="auto"/>
              <w:right w:val="single" w:sz="4" w:space="0" w:color="auto"/>
            </w:tcBorders>
            <w:vAlign w:val="center"/>
          </w:tcPr>
          <w:p w14:paraId="3E93DB8C" w14:textId="77777777" w:rsidR="0057628C" w:rsidRPr="004D1F53" w:rsidRDefault="0057628C" w:rsidP="008B7398">
            <w:pPr>
              <w:bidi/>
              <w:spacing w:line="276" w:lineRule="auto"/>
              <w:jc w:val="center"/>
              <w:rPr>
                <w:rFonts w:asciiTheme="majorBidi" w:hAnsiTheme="majorBidi" w:cstheme="majorBidi"/>
                <w:lang w:bidi="ar-DZ"/>
              </w:rPr>
            </w:pPr>
          </w:p>
        </w:tc>
        <w:tc>
          <w:tcPr>
            <w:tcW w:w="1137" w:type="dxa"/>
            <w:vMerge/>
            <w:tcBorders>
              <w:left w:val="single" w:sz="4" w:space="0" w:color="auto"/>
              <w:bottom w:val="single" w:sz="4" w:space="0" w:color="auto"/>
            </w:tcBorders>
          </w:tcPr>
          <w:p w14:paraId="495A64D2" w14:textId="77777777" w:rsidR="0057628C" w:rsidRPr="004D1F53" w:rsidRDefault="0057628C" w:rsidP="008B7398">
            <w:pPr>
              <w:bidi/>
              <w:spacing w:line="276" w:lineRule="auto"/>
              <w:ind w:left="-58"/>
              <w:jc w:val="both"/>
              <w:rPr>
                <w:rFonts w:asciiTheme="majorBidi" w:hAnsiTheme="majorBidi" w:cstheme="majorBidi"/>
                <w:rtl/>
                <w:lang w:bidi="ar-DZ"/>
              </w:rPr>
            </w:pPr>
          </w:p>
        </w:tc>
      </w:tr>
    </w:tbl>
    <w:p w14:paraId="01152FC8" w14:textId="77777777" w:rsidR="0057628C" w:rsidRPr="004D1F53" w:rsidRDefault="0057628C" w:rsidP="008B7398">
      <w:pPr>
        <w:tabs>
          <w:tab w:val="left" w:pos="425"/>
        </w:tabs>
        <w:bidi/>
        <w:spacing w:after="0" w:line="276" w:lineRule="auto"/>
        <w:rPr>
          <w:rFonts w:asciiTheme="majorBidi" w:hAnsiTheme="majorBidi" w:cstheme="majorBidi"/>
          <w:b/>
          <w:bCs/>
          <w:lang w:bidi="ar-DZ"/>
        </w:rPr>
      </w:pPr>
    </w:p>
    <w:tbl>
      <w:tblPr>
        <w:tblStyle w:val="TableGrid"/>
        <w:bidiVisual/>
        <w:tblW w:w="11074" w:type="dxa"/>
        <w:jc w:val="center"/>
        <w:tblLayout w:type="fixed"/>
        <w:tblLook w:val="04A0" w:firstRow="1" w:lastRow="0" w:firstColumn="1" w:lastColumn="0" w:noHBand="0" w:noVBand="1"/>
      </w:tblPr>
      <w:tblGrid>
        <w:gridCol w:w="993"/>
        <w:gridCol w:w="1083"/>
        <w:gridCol w:w="900"/>
        <w:gridCol w:w="1080"/>
        <w:gridCol w:w="1080"/>
        <w:gridCol w:w="5287"/>
        <w:gridCol w:w="18"/>
        <w:gridCol w:w="13"/>
        <w:gridCol w:w="620"/>
      </w:tblGrid>
      <w:tr w:rsidR="0057628C" w:rsidRPr="00E63A8A" w14:paraId="1BE9ACD2" w14:textId="77777777" w:rsidTr="00943396">
        <w:trPr>
          <w:trHeight w:val="451"/>
          <w:jc w:val="center"/>
        </w:trPr>
        <w:tc>
          <w:tcPr>
            <w:tcW w:w="5136" w:type="dxa"/>
            <w:gridSpan w:val="5"/>
            <w:tcBorders>
              <w:top w:val="single" w:sz="4" w:space="0" w:color="auto"/>
              <w:bottom w:val="single" w:sz="4" w:space="0" w:color="auto"/>
              <w:right w:val="single" w:sz="4" w:space="0" w:color="auto"/>
            </w:tcBorders>
            <w:vAlign w:val="center"/>
          </w:tcPr>
          <w:p w14:paraId="24D6B924" w14:textId="77777777" w:rsidR="0057628C" w:rsidRPr="009F6ABF" w:rsidRDefault="0057628C" w:rsidP="008B7398">
            <w:pPr>
              <w:tabs>
                <w:tab w:val="left" w:pos="1436"/>
                <w:tab w:val="left" w:pos="1924"/>
              </w:tabs>
              <w:bidi/>
              <w:spacing w:line="276" w:lineRule="auto"/>
              <w:jc w:val="center"/>
              <w:rPr>
                <w:rFonts w:ascii="Traditional Arabic" w:hAnsi="Traditional Arabic" w:cs="Traditional Arabic"/>
                <w:b/>
                <w:bCs/>
                <w:sz w:val="20"/>
                <w:szCs w:val="20"/>
                <w:rtl/>
                <w:lang w:bidi="ar-DZ"/>
              </w:rPr>
            </w:pPr>
            <w:r w:rsidRPr="009F6ABF">
              <w:rPr>
                <w:rFonts w:asciiTheme="majorBidi" w:hAnsiTheme="majorBidi" w:cstheme="majorBidi"/>
                <w:b/>
                <w:bCs/>
                <w:sz w:val="20"/>
                <w:szCs w:val="20"/>
                <w:lang w:bidi="ar-DZ"/>
              </w:rPr>
              <w:t>Échelle de réponse</w:t>
            </w:r>
          </w:p>
        </w:tc>
        <w:tc>
          <w:tcPr>
            <w:tcW w:w="5938" w:type="dxa"/>
            <w:gridSpan w:val="4"/>
            <w:tcBorders>
              <w:top w:val="single" w:sz="4" w:space="0" w:color="auto"/>
              <w:bottom w:val="single" w:sz="4" w:space="0" w:color="auto"/>
              <w:right w:val="single" w:sz="4" w:space="0" w:color="auto"/>
            </w:tcBorders>
            <w:shd w:val="clear" w:color="auto" w:fill="auto"/>
            <w:vAlign w:val="bottom"/>
          </w:tcPr>
          <w:p w14:paraId="5C89575F" w14:textId="77777777" w:rsidR="0057628C" w:rsidRPr="009F6ABF" w:rsidRDefault="0057628C" w:rsidP="008B7398">
            <w:pPr>
              <w:tabs>
                <w:tab w:val="left" w:pos="1436"/>
                <w:tab w:val="left" w:pos="1924"/>
              </w:tabs>
              <w:spacing w:line="276" w:lineRule="auto"/>
              <w:rPr>
                <w:rFonts w:ascii="Traditional Arabic" w:hAnsi="Traditional Arabic" w:cs="Traditional Arabic"/>
                <w:sz w:val="20"/>
                <w:szCs w:val="20"/>
                <w:highlight w:val="darkRed"/>
                <w:rtl/>
                <w:lang w:bidi="ar-DZ"/>
              </w:rPr>
            </w:pPr>
            <w:r w:rsidRPr="009F6ABF">
              <w:rPr>
                <w:rFonts w:asciiTheme="majorBidi" w:hAnsiTheme="majorBidi" w:cstheme="majorBidi"/>
                <w:b/>
                <w:bCs/>
                <w:sz w:val="20"/>
                <w:szCs w:val="20"/>
                <w:lang w:bidi="ar-DZ"/>
              </w:rPr>
              <w:t xml:space="preserve">Axe </w:t>
            </w:r>
            <w:proofErr w:type="gramStart"/>
            <w:r w:rsidRPr="009F6ABF">
              <w:rPr>
                <w:rFonts w:asciiTheme="majorBidi" w:hAnsiTheme="majorBidi" w:cstheme="majorBidi"/>
                <w:b/>
                <w:bCs/>
                <w:sz w:val="20"/>
                <w:szCs w:val="20"/>
                <w:lang w:bidi="ar-DZ"/>
              </w:rPr>
              <w:t>2:</w:t>
            </w:r>
            <w:proofErr w:type="gramEnd"/>
            <w:r w:rsidRPr="009F6ABF">
              <w:rPr>
                <w:rFonts w:asciiTheme="majorBidi" w:hAnsiTheme="majorBidi" w:cstheme="majorBidi"/>
                <w:b/>
                <w:bCs/>
                <w:sz w:val="20"/>
                <w:szCs w:val="20"/>
                <w:lang w:bidi="ar-DZ"/>
              </w:rPr>
              <w:t xml:space="preserve"> le Capital Intellectuel</w:t>
            </w:r>
          </w:p>
        </w:tc>
      </w:tr>
      <w:tr w:rsidR="0057628C" w:rsidRPr="00E63A8A" w14:paraId="1FCD5964" w14:textId="77777777" w:rsidTr="00943396">
        <w:trPr>
          <w:trHeight w:val="795"/>
          <w:jc w:val="center"/>
        </w:trPr>
        <w:tc>
          <w:tcPr>
            <w:tcW w:w="993" w:type="dxa"/>
            <w:tcBorders>
              <w:top w:val="single" w:sz="4" w:space="0" w:color="auto"/>
              <w:bottom w:val="single" w:sz="4" w:space="0" w:color="auto"/>
              <w:right w:val="single" w:sz="4" w:space="0" w:color="auto"/>
            </w:tcBorders>
            <w:shd w:val="clear" w:color="auto" w:fill="D9D9D9" w:themeFill="background1" w:themeFillShade="D9"/>
            <w:vAlign w:val="center"/>
          </w:tcPr>
          <w:p w14:paraId="6E97B33A" w14:textId="77777777" w:rsidR="0057628C" w:rsidRPr="00642F76" w:rsidRDefault="0057628C" w:rsidP="008B7398">
            <w:pPr>
              <w:tabs>
                <w:tab w:val="left" w:pos="1436"/>
                <w:tab w:val="left" w:pos="1924"/>
              </w:tabs>
              <w:spacing w:line="276" w:lineRule="auto"/>
              <w:jc w:val="center"/>
              <w:rPr>
                <w:rFonts w:asciiTheme="majorBidi" w:hAnsiTheme="majorBidi" w:cstheme="majorBidi"/>
                <w:b/>
                <w:bCs/>
                <w:sz w:val="20"/>
                <w:szCs w:val="20"/>
                <w:rtl/>
                <w:lang w:bidi="ar-DZ"/>
              </w:rPr>
            </w:pPr>
            <w:r w:rsidRPr="00642F76">
              <w:rPr>
                <w:rFonts w:asciiTheme="majorBidi" w:hAnsiTheme="majorBidi" w:cstheme="majorBidi"/>
                <w:b/>
                <w:bCs/>
                <w:sz w:val="20"/>
                <w:szCs w:val="20"/>
                <w:lang w:bidi="ar-DZ"/>
              </w:rPr>
              <w:t>Tout à fait d’accord</w:t>
            </w:r>
          </w:p>
        </w:tc>
        <w:tc>
          <w:tcPr>
            <w:tcW w:w="1083" w:type="dxa"/>
            <w:tcBorders>
              <w:top w:val="single" w:sz="4" w:space="0" w:color="auto"/>
              <w:bottom w:val="single" w:sz="4" w:space="0" w:color="auto"/>
              <w:right w:val="single" w:sz="4" w:space="0" w:color="auto"/>
            </w:tcBorders>
            <w:shd w:val="clear" w:color="auto" w:fill="D9D9D9" w:themeFill="background1" w:themeFillShade="D9"/>
            <w:vAlign w:val="center"/>
          </w:tcPr>
          <w:p w14:paraId="4CC3A816" w14:textId="77777777" w:rsidR="0057628C" w:rsidRPr="00642F76" w:rsidRDefault="0057628C" w:rsidP="008B7398">
            <w:pPr>
              <w:tabs>
                <w:tab w:val="left" w:pos="1436"/>
                <w:tab w:val="left" w:pos="1924"/>
              </w:tabs>
              <w:bidi/>
              <w:spacing w:line="276" w:lineRule="auto"/>
              <w:jc w:val="center"/>
              <w:rPr>
                <w:rFonts w:asciiTheme="majorBidi" w:hAnsiTheme="majorBidi" w:cstheme="majorBidi"/>
                <w:b/>
                <w:bCs/>
                <w:sz w:val="20"/>
                <w:szCs w:val="20"/>
                <w:rtl/>
                <w:lang w:bidi="ar-DZ"/>
              </w:rPr>
            </w:pPr>
            <w:r w:rsidRPr="00642F76">
              <w:rPr>
                <w:rFonts w:asciiTheme="majorBidi" w:hAnsiTheme="majorBidi" w:cstheme="majorBidi"/>
                <w:b/>
                <w:bCs/>
                <w:sz w:val="20"/>
                <w:szCs w:val="20"/>
                <w:lang w:bidi="ar-DZ"/>
              </w:rPr>
              <w:t>D’accord</w:t>
            </w:r>
          </w:p>
        </w:tc>
        <w:tc>
          <w:tcPr>
            <w:tcW w:w="900" w:type="dxa"/>
            <w:tcBorders>
              <w:top w:val="single" w:sz="4" w:space="0" w:color="auto"/>
              <w:bottom w:val="single" w:sz="4" w:space="0" w:color="auto"/>
              <w:right w:val="single" w:sz="4" w:space="0" w:color="auto"/>
            </w:tcBorders>
            <w:shd w:val="clear" w:color="auto" w:fill="D9D9D9" w:themeFill="background1" w:themeFillShade="D9"/>
            <w:vAlign w:val="center"/>
          </w:tcPr>
          <w:p w14:paraId="0914431D" w14:textId="77777777" w:rsidR="0057628C" w:rsidRPr="00642F76" w:rsidRDefault="0057628C" w:rsidP="008B7398">
            <w:pPr>
              <w:tabs>
                <w:tab w:val="left" w:pos="1436"/>
                <w:tab w:val="left" w:pos="1924"/>
              </w:tabs>
              <w:bidi/>
              <w:spacing w:line="276" w:lineRule="auto"/>
              <w:jc w:val="center"/>
              <w:rPr>
                <w:rFonts w:asciiTheme="majorBidi" w:hAnsiTheme="majorBidi" w:cstheme="majorBidi"/>
                <w:b/>
                <w:bCs/>
                <w:sz w:val="20"/>
                <w:szCs w:val="20"/>
                <w:rtl/>
                <w:lang w:bidi="ar-DZ"/>
              </w:rPr>
            </w:pPr>
            <w:r w:rsidRPr="00642F76">
              <w:rPr>
                <w:rFonts w:asciiTheme="majorBidi" w:hAnsiTheme="majorBidi" w:cstheme="majorBidi"/>
                <w:b/>
                <w:bCs/>
                <w:sz w:val="20"/>
                <w:szCs w:val="20"/>
                <w:lang w:bidi="ar-DZ"/>
              </w:rPr>
              <w:t>Neutre</w:t>
            </w:r>
          </w:p>
        </w:tc>
        <w:tc>
          <w:tcPr>
            <w:tcW w:w="1080" w:type="dxa"/>
            <w:tcBorders>
              <w:top w:val="single" w:sz="4" w:space="0" w:color="auto"/>
              <w:bottom w:val="single" w:sz="4" w:space="0" w:color="auto"/>
              <w:right w:val="single" w:sz="4" w:space="0" w:color="auto"/>
            </w:tcBorders>
            <w:shd w:val="clear" w:color="auto" w:fill="D9D9D9" w:themeFill="background1" w:themeFillShade="D9"/>
            <w:vAlign w:val="center"/>
          </w:tcPr>
          <w:p w14:paraId="695F7152" w14:textId="77777777" w:rsidR="0057628C" w:rsidRPr="00642F76" w:rsidRDefault="0057628C" w:rsidP="008B7398">
            <w:pPr>
              <w:tabs>
                <w:tab w:val="left" w:pos="1436"/>
                <w:tab w:val="left" w:pos="1924"/>
              </w:tabs>
              <w:spacing w:line="276" w:lineRule="auto"/>
              <w:jc w:val="center"/>
              <w:rPr>
                <w:rFonts w:ascii="Traditional Arabic" w:hAnsi="Traditional Arabic" w:cs="Traditional Arabic"/>
                <w:b/>
                <w:bCs/>
                <w:sz w:val="20"/>
                <w:szCs w:val="20"/>
                <w:rtl/>
                <w:lang w:bidi="ar-DZ"/>
              </w:rPr>
            </w:pPr>
            <w:r w:rsidRPr="00642F76">
              <w:rPr>
                <w:rFonts w:asciiTheme="majorBidi" w:hAnsiTheme="majorBidi" w:cstheme="majorBidi"/>
                <w:b/>
                <w:bCs/>
                <w:sz w:val="20"/>
                <w:szCs w:val="20"/>
                <w:lang w:bidi="ar-DZ"/>
              </w:rPr>
              <w:t>Pas d’accord</w:t>
            </w:r>
          </w:p>
        </w:tc>
        <w:tc>
          <w:tcPr>
            <w:tcW w:w="1080" w:type="dxa"/>
            <w:tcBorders>
              <w:top w:val="single" w:sz="4" w:space="0" w:color="auto"/>
              <w:bottom w:val="single" w:sz="4" w:space="0" w:color="auto"/>
              <w:right w:val="single" w:sz="4" w:space="0" w:color="auto"/>
            </w:tcBorders>
            <w:shd w:val="clear" w:color="auto" w:fill="D9D9D9" w:themeFill="background1" w:themeFillShade="D9"/>
            <w:vAlign w:val="center"/>
          </w:tcPr>
          <w:p w14:paraId="0D8B4310" w14:textId="77777777" w:rsidR="0057628C" w:rsidRPr="00642F76" w:rsidRDefault="0057628C" w:rsidP="008B7398">
            <w:pPr>
              <w:tabs>
                <w:tab w:val="left" w:pos="1436"/>
                <w:tab w:val="left" w:pos="1924"/>
              </w:tabs>
              <w:bidi/>
              <w:spacing w:line="276" w:lineRule="auto"/>
              <w:jc w:val="center"/>
              <w:rPr>
                <w:rFonts w:ascii="Traditional Arabic" w:hAnsi="Traditional Arabic" w:cs="Traditional Arabic"/>
                <w:b/>
                <w:bCs/>
                <w:sz w:val="20"/>
                <w:szCs w:val="20"/>
                <w:rtl/>
                <w:lang w:bidi="ar-DZ"/>
              </w:rPr>
            </w:pPr>
            <w:r w:rsidRPr="00642F76">
              <w:rPr>
                <w:rFonts w:asciiTheme="majorBidi" w:hAnsiTheme="majorBidi" w:cstheme="majorBidi"/>
                <w:b/>
                <w:bCs/>
                <w:sz w:val="20"/>
                <w:szCs w:val="20"/>
                <w:lang w:bidi="ar-DZ"/>
              </w:rPr>
              <w:t>Pas du tout d’accord</w:t>
            </w:r>
          </w:p>
        </w:tc>
        <w:tc>
          <w:tcPr>
            <w:tcW w:w="5938" w:type="dxa"/>
            <w:gridSpan w:val="4"/>
            <w:tcBorders>
              <w:top w:val="single" w:sz="4" w:space="0" w:color="auto"/>
              <w:bottom w:val="single" w:sz="4" w:space="0" w:color="auto"/>
              <w:right w:val="single" w:sz="4" w:space="0" w:color="auto"/>
            </w:tcBorders>
            <w:shd w:val="clear" w:color="auto" w:fill="D9D9D9" w:themeFill="background1" w:themeFillShade="D9"/>
            <w:vAlign w:val="center"/>
          </w:tcPr>
          <w:p w14:paraId="32988259" w14:textId="77777777" w:rsidR="0057628C" w:rsidRPr="009F6ABF" w:rsidRDefault="0057628C" w:rsidP="008B7398">
            <w:pPr>
              <w:tabs>
                <w:tab w:val="left" w:pos="1436"/>
                <w:tab w:val="left" w:pos="1924"/>
              </w:tabs>
              <w:spacing w:line="276" w:lineRule="auto"/>
              <w:rPr>
                <w:rFonts w:ascii="Traditional Arabic" w:hAnsi="Traditional Arabic" w:cs="Traditional Arabic"/>
                <w:sz w:val="20"/>
                <w:szCs w:val="20"/>
                <w:lang w:bidi="ar-DZ"/>
              </w:rPr>
            </w:pPr>
            <w:r w:rsidRPr="009F6ABF">
              <w:rPr>
                <w:rFonts w:asciiTheme="majorBidi" w:hAnsiTheme="majorBidi" w:cstheme="majorBidi"/>
                <w:b/>
                <w:bCs/>
                <w:sz w:val="20"/>
                <w:szCs w:val="20"/>
                <w:lang w:bidi="ar-DZ"/>
              </w:rPr>
              <w:t>Capital Humain</w:t>
            </w:r>
          </w:p>
        </w:tc>
      </w:tr>
      <w:tr w:rsidR="0057628C" w:rsidRPr="00E63A8A" w14:paraId="085F6B2B" w14:textId="77777777" w:rsidTr="00943396">
        <w:trPr>
          <w:trHeight w:val="20"/>
          <w:jc w:val="center"/>
        </w:trPr>
        <w:tc>
          <w:tcPr>
            <w:tcW w:w="993" w:type="dxa"/>
            <w:tcBorders>
              <w:top w:val="single" w:sz="4" w:space="0" w:color="auto"/>
              <w:bottom w:val="single" w:sz="4" w:space="0" w:color="auto"/>
              <w:right w:val="single" w:sz="4" w:space="0" w:color="auto"/>
            </w:tcBorders>
            <w:shd w:val="clear" w:color="auto" w:fill="FFFFFF" w:themeFill="background1"/>
            <w:vAlign w:val="center"/>
          </w:tcPr>
          <w:p w14:paraId="23EB08A1" w14:textId="77777777" w:rsidR="0057628C" w:rsidRPr="00E63A8A" w:rsidRDefault="0057628C" w:rsidP="008B7398">
            <w:pPr>
              <w:tabs>
                <w:tab w:val="left" w:pos="1436"/>
                <w:tab w:val="left" w:pos="1924"/>
              </w:tabs>
              <w:spacing w:line="276" w:lineRule="auto"/>
              <w:rPr>
                <w:rFonts w:ascii="Traditional Arabic" w:hAnsi="Traditional Arabic" w:cs="Traditional Arabic"/>
                <w:sz w:val="28"/>
                <w:szCs w:val="28"/>
                <w:rtl/>
                <w:lang w:bidi="ar-DZ"/>
              </w:rPr>
            </w:pPr>
          </w:p>
        </w:tc>
        <w:tc>
          <w:tcPr>
            <w:tcW w:w="1083" w:type="dxa"/>
            <w:tcBorders>
              <w:top w:val="single" w:sz="4" w:space="0" w:color="auto"/>
              <w:bottom w:val="single" w:sz="4" w:space="0" w:color="auto"/>
              <w:right w:val="single" w:sz="4" w:space="0" w:color="auto"/>
            </w:tcBorders>
            <w:shd w:val="clear" w:color="auto" w:fill="FFFFFF" w:themeFill="background1"/>
            <w:vAlign w:val="center"/>
          </w:tcPr>
          <w:p w14:paraId="0AB6BDEA" w14:textId="77777777" w:rsidR="0057628C" w:rsidRPr="00E63A8A" w:rsidRDefault="0057628C" w:rsidP="008B7398">
            <w:pPr>
              <w:tabs>
                <w:tab w:val="left" w:pos="1436"/>
                <w:tab w:val="left" w:pos="1924"/>
              </w:tabs>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right w:val="single" w:sz="4" w:space="0" w:color="auto"/>
            </w:tcBorders>
            <w:shd w:val="clear" w:color="auto" w:fill="FFFFFF" w:themeFill="background1"/>
            <w:vAlign w:val="center"/>
          </w:tcPr>
          <w:p w14:paraId="1FA0810B" w14:textId="77777777" w:rsidR="0057628C" w:rsidRPr="00E63A8A" w:rsidRDefault="0057628C" w:rsidP="008B7398">
            <w:pPr>
              <w:tabs>
                <w:tab w:val="left" w:pos="1436"/>
                <w:tab w:val="left" w:pos="1924"/>
              </w:tabs>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shd w:val="clear" w:color="auto" w:fill="FFFFFF" w:themeFill="background1"/>
            <w:vAlign w:val="center"/>
          </w:tcPr>
          <w:p w14:paraId="6B833DF6" w14:textId="77777777" w:rsidR="0057628C" w:rsidRPr="00E63A8A" w:rsidRDefault="0057628C" w:rsidP="008B7398">
            <w:pPr>
              <w:tabs>
                <w:tab w:val="left" w:pos="1436"/>
                <w:tab w:val="left" w:pos="1924"/>
              </w:tabs>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shd w:val="clear" w:color="auto" w:fill="FFFFFF" w:themeFill="background1"/>
            <w:vAlign w:val="center"/>
          </w:tcPr>
          <w:p w14:paraId="24ED04B3" w14:textId="77777777" w:rsidR="0057628C" w:rsidRPr="00E63A8A" w:rsidRDefault="0057628C" w:rsidP="008B7398">
            <w:pPr>
              <w:tabs>
                <w:tab w:val="left" w:pos="1436"/>
                <w:tab w:val="left" w:pos="1924"/>
              </w:tabs>
              <w:spacing w:line="276" w:lineRule="auto"/>
              <w:rPr>
                <w:rFonts w:ascii="Traditional Arabic" w:hAnsi="Traditional Arabic" w:cs="Traditional Arabic"/>
                <w:sz w:val="28"/>
                <w:szCs w:val="28"/>
                <w:rtl/>
                <w:lang w:bidi="ar-DZ"/>
              </w:rPr>
            </w:pPr>
          </w:p>
        </w:tc>
        <w:tc>
          <w:tcPr>
            <w:tcW w:w="5305" w:type="dxa"/>
            <w:gridSpan w:val="2"/>
            <w:tcBorders>
              <w:top w:val="single" w:sz="4" w:space="0" w:color="auto"/>
              <w:bottom w:val="single" w:sz="4" w:space="0" w:color="auto"/>
              <w:right w:val="single" w:sz="4" w:space="0" w:color="auto"/>
            </w:tcBorders>
            <w:shd w:val="clear" w:color="auto" w:fill="auto"/>
            <w:vAlign w:val="center"/>
          </w:tcPr>
          <w:p w14:paraId="33DA0418" w14:textId="77777777" w:rsidR="0057628C" w:rsidRPr="00F80DD5" w:rsidRDefault="0057628C" w:rsidP="008B7398">
            <w:pPr>
              <w:tabs>
                <w:tab w:val="left" w:pos="1436"/>
                <w:tab w:val="left" w:pos="1924"/>
              </w:tabs>
              <w:spacing w:line="276" w:lineRule="auto"/>
              <w:rPr>
                <w:rFonts w:asciiTheme="majorBidi" w:hAnsiTheme="majorBidi" w:cstheme="majorBidi"/>
                <w:sz w:val="20"/>
                <w:szCs w:val="20"/>
                <w:lang w:bidi="ar-DZ"/>
              </w:rPr>
            </w:pPr>
            <w:r w:rsidRPr="00F80DD5">
              <w:rPr>
                <w:rFonts w:asciiTheme="majorBidi" w:hAnsiTheme="majorBidi" w:cstheme="majorBidi"/>
                <w:sz w:val="20"/>
                <w:szCs w:val="20"/>
                <w:lang w:bidi="ar-DZ"/>
              </w:rPr>
              <w:t>Notre personnel est hautement qualifié et expérimenté</w:t>
            </w:r>
            <w:r>
              <w:rPr>
                <w:rFonts w:asciiTheme="majorBidi" w:hAnsiTheme="majorBidi" w:cstheme="majorBidi"/>
                <w:sz w:val="20"/>
                <w:szCs w:val="20"/>
                <w:lang w:bidi="ar-DZ"/>
              </w:rPr>
              <w:t>.</w:t>
            </w:r>
          </w:p>
        </w:tc>
        <w:tc>
          <w:tcPr>
            <w:tcW w:w="633" w:type="dxa"/>
            <w:gridSpan w:val="2"/>
            <w:tcBorders>
              <w:top w:val="single" w:sz="4" w:space="0" w:color="auto"/>
              <w:bottom w:val="single" w:sz="4" w:space="0" w:color="auto"/>
              <w:right w:val="single" w:sz="4" w:space="0" w:color="auto"/>
            </w:tcBorders>
            <w:shd w:val="clear" w:color="auto" w:fill="auto"/>
            <w:vAlign w:val="center"/>
          </w:tcPr>
          <w:p w14:paraId="4DDBE7FB" w14:textId="77777777" w:rsidR="0057628C" w:rsidRPr="00642F76" w:rsidRDefault="0057628C" w:rsidP="008B7398">
            <w:pPr>
              <w:tabs>
                <w:tab w:val="left" w:pos="1436"/>
                <w:tab w:val="left" w:pos="1924"/>
              </w:tabs>
              <w:spacing w:line="276" w:lineRule="auto"/>
              <w:jc w:val="center"/>
              <w:rPr>
                <w:rFonts w:asciiTheme="majorBidi" w:hAnsiTheme="majorBidi" w:cstheme="majorBidi"/>
                <w:sz w:val="20"/>
                <w:szCs w:val="20"/>
                <w:rtl/>
                <w:lang w:bidi="ar-DZ"/>
              </w:rPr>
            </w:pPr>
            <w:r w:rsidRPr="00642F76">
              <w:rPr>
                <w:rFonts w:asciiTheme="majorBidi" w:hAnsiTheme="majorBidi" w:cstheme="majorBidi"/>
                <w:sz w:val="20"/>
                <w:szCs w:val="20"/>
                <w:lang w:bidi="ar-DZ"/>
              </w:rPr>
              <w:t>1</w:t>
            </w:r>
          </w:p>
        </w:tc>
      </w:tr>
      <w:tr w:rsidR="0057628C" w:rsidRPr="00E63A8A" w14:paraId="1717FD89" w14:textId="77777777" w:rsidTr="00943396">
        <w:trPr>
          <w:trHeight w:val="397"/>
          <w:jc w:val="center"/>
        </w:trPr>
        <w:tc>
          <w:tcPr>
            <w:tcW w:w="993" w:type="dxa"/>
            <w:tcBorders>
              <w:top w:val="single" w:sz="4" w:space="0" w:color="auto"/>
              <w:bottom w:val="single" w:sz="4" w:space="0" w:color="auto"/>
              <w:right w:val="single" w:sz="4" w:space="0" w:color="auto"/>
            </w:tcBorders>
            <w:shd w:val="clear" w:color="auto" w:fill="FFFFFF" w:themeFill="background1"/>
            <w:vAlign w:val="center"/>
          </w:tcPr>
          <w:p w14:paraId="4F9F0213" w14:textId="77777777" w:rsidR="0057628C" w:rsidRPr="00F733EE" w:rsidRDefault="0057628C" w:rsidP="008B7398">
            <w:pPr>
              <w:tabs>
                <w:tab w:val="left" w:pos="1436"/>
                <w:tab w:val="left" w:pos="1924"/>
              </w:tabs>
              <w:spacing w:line="276" w:lineRule="auto"/>
              <w:rPr>
                <w:rFonts w:ascii="Traditional Arabic" w:hAnsi="Traditional Arabic" w:cs="Traditional Arabic"/>
                <w:sz w:val="28"/>
                <w:szCs w:val="28"/>
                <w:rtl/>
                <w:lang w:bidi="ar-DZ"/>
              </w:rPr>
            </w:pPr>
          </w:p>
        </w:tc>
        <w:tc>
          <w:tcPr>
            <w:tcW w:w="1083" w:type="dxa"/>
            <w:tcBorders>
              <w:top w:val="single" w:sz="4" w:space="0" w:color="auto"/>
              <w:bottom w:val="single" w:sz="4" w:space="0" w:color="auto"/>
              <w:right w:val="single" w:sz="4" w:space="0" w:color="auto"/>
            </w:tcBorders>
            <w:shd w:val="clear" w:color="auto" w:fill="FFFFFF" w:themeFill="background1"/>
            <w:vAlign w:val="center"/>
          </w:tcPr>
          <w:p w14:paraId="221F683F" w14:textId="77777777" w:rsidR="0057628C" w:rsidRPr="00F733EE" w:rsidRDefault="0057628C" w:rsidP="008B7398">
            <w:pPr>
              <w:tabs>
                <w:tab w:val="left" w:pos="1436"/>
                <w:tab w:val="left" w:pos="1924"/>
              </w:tabs>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right w:val="single" w:sz="4" w:space="0" w:color="auto"/>
            </w:tcBorders>
            <w:shd w:val="clear" w:color="auto" w:fill="FFFFFF" w:themeFill="background1"/>
            <w:vAlign w:val="center"/>
          </w:tcPr>
          <w:p w14:paraId="29EF0E75" w14:textId="77777777" w:rsidR="0057628C" w:rsidRPr="00F733EE" w:rsidRDefault="0057628C" w:rsidP="008B7398">
            <w:pPr>
              <w:tabs>
                <w:tab w:val="left" w:pos="1436"/>
                <w:tab w:val="left" w:pos="1924"/>
              </w:tabs>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shd w:val="clear" w:color="auto" w:fill="FFFFFF" w:themeFill="background1"/>
            <w:vAlign w:val="center"/>
          </w:tcPr>
          <w:p w14:paraId="530A629D" w14:textId="77777777" w:rsidR="0057628C" w:rsidRPr="00F733EE" w:rsidRDefault="0057628C" w:rsidP="008B7398">
            <w:pPr>
              <w:tabs>
                <w:tab w:val="left" w:pos="1436"/>
                <w:tab w:val="left" w:pos="1924"/>
              </w:tabs>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shd w:val="clear" w:color="auto" w:fill="FFFFFF" w:themeFill="background1"/>
            <w:vAlign w:val="center"/>
          </w:tcPr>
          <w:p w14:paraId="5075FF25" w14:textId="77777777" w:rsidR="0057628C" w:rsidRPr="00F733EE" w:rsidRDefault="0057628C" w:rsidP="008B7398">
            <w:pPr>
              <w:tabs>
                <w:tab w:val="left" w:pos="1436"/>
                <w:tab w:val="left" w:pos="1924"/>
              </w:tabs>
              <w:spacing w:line="276" w:lineRule="auto"/>
              <w:rPr>
                <w:rFonts w:ascii="Traditional Arabic" w:hAnsi="Traditional Arabic" w:cs="Traditional Arabic"/>
                <w:sz w:val="28"/>
                <w:szCs w:val="28"/>
                <w:rtl/>
                <w:lang w:bidi="ar-DZ"/>
              </w:rPr>
            </w:pPr>
          </w:p>
        </w:tc>
        <w:tc>
          <w:tcPr>
            <w:tcW w:w="5305" w:type="dxa"/>
            <w:gridSpan w:val="2"/>
            <w:tcBorders>
              <w:top w:val="single" w:sz="4" w:space="0" w:color="auto"/>
              <w:left w:val="single" w:sz="4" w:space="0" w:color="auto"/>
              <w:bottom w:val="single" w:sz="4" w:space="0" w:color="auto"/>
              <w:right w:val="single" w:sz="4" w:space="0" w:color="auto"/>
            </w:tcBorders>
            <w:vAlign w:val="center"/>
          </w:tcPr>
          <w:p w14:paraId="59CA0DAD" w14:textId="77777777" w:rsidR="0057628C" w:rsidRPr="00F80DD5" w:rsidRDefault="0057628C" w:rsidP="008B7398">
            <w:pPr>
              <w:tabs>
                <w:tab w:val="left" w:pos="1436"/>
                <w:tab w:val="left" w:pos="1924"/>
              </w:tabs>
              <w:spacing w:line="276" w:lineRule="auto"/>
              <w:rPr>
                <w:rFonts w:asciiTheme="majorBidi" w:hAnsiTheme="majorBidi" w:cstheme="majorBidi"/>
                <w:sz w:val="20"/>
                <w:szCs w:val="20"/>
                <w:rtl/>
                <w:lang w:bidi="ar-DZ"/>
              </w:rPr>
            </w:pPr>
            <w:r w:rsidRPr="00F80DD5">
              <w:rPr>
                <w:rFonts w:asciiTheme="majorBidi" w:hAnsiTheme="majorBidi" w:cstheme="majorBidi"/>
                <w:sz w:val="20"/>
                <w:szCs w:val="20"/>
                <w:lang w:bidi="ar-DZ"/>
              </w:rPr>
              <w:t>Nos employés sont créatifs et brillants dans leur travail.</w:t>
            </w:r>
          </w:p>
        </w:tc>
        <w:tc>
          <w:tcPr>
            <w:tcW w:w="633" w:type="dxa"/>
            <w:gridSpan w:val="2"/>
            <w:tcBorders>
              <w:top w:val="single" w:sz="4" w:space="0" w:color="auto"/>
              <w:left w:val="single" w:sz="4" w:space="0" w:color="auto"/>
              <w:bottom w:val="single" w:sz="4" w:space="0" w:color="auto"/>
              <w:right w:val="single" w:sz="4" w:space="0" w:color="000000" w:themeColor="text1"/>
            </w:tcBorders>
            <w:vAlign w:val="center"/>
          </w:tcPr>
          <w:p w14:paraId="377B7A84" w14:textId="77777777" w:rsidR="0057628C" w:rsidRPr="00642F76" w:rsidRDefault="0057628C" w:rsidP="008B7398">
            <w:pPr>
              <w:tabs>
                <w:tab w:val="left" w:pos="1436"/>
                <w:tab w:val="left" w:pos="1924"/>
              </w:tabs>
              <w:spacing w:line="276" w:lineRule="auto"/>
              <w:jc w:val="center"/>
              <w:rPr>
                <w:rFonts w:asciiTheme="majorBidi" w:hAnsiTheme="majorBidi" w:cstheme="majorBidi"/>
                <w:sz w:val="20"/>
                <w:szCs w:val="20"/>
                <w:rtl/>
                <w:lang w:bidi="ar-DZ"/>
              </w:rPr>
            </w:pPr>
            <w:r w:rsidRPr="00642F76">
              <w:rPr>
                <w:rFonts w:asciiTheme="majorBidi" w:hAnsiTheme="majorBidi" w:cstheme="majorBidi"/>
                <w:sz w:val="20"/>
                <w:szCs w:val="20"/>
                <w:lang w:bidi="ar-DZ"/>
              </w:rPr>
              <w:t>2</w:t>
            </w:r>
          </w:p>
        </w:tc>
      </w:tr>
      <w:tr w:rsidR="0057628C" w:rsidRPr="00E63A8A" w14:paraId="54123F0F" w14:textId="77777777" w:rsidTr="00943396">
        <w:trPr>
          <w:trHeight w:val="430"/>
          <w:jc w:val="center"/>
        </w:trPr>
        <w:tc>
          <w:tcPr>
            <w:tcW w:w="993" w:type="dxa"/>
            <w:tcBorders>
              <w:top w:val="single" w:sz="4" w:space="0" w:color="auto"/>
              <w:right w:val="single" w:sz="4" w:space="0" w:color="auto"/>
            </w:tcBorders>
            <w:vAlign w:val="center"/>
          </w:tcPr>
          <w:p w14:paraId="0E66339C" w14:textId="77777777" w:rsidR="0057628C" w:rsidRPr="00DB6BC1" w:rsidRDefault="0057628C" w:rsidP="008B7398">
            <w:pPr>
              <w:tabs>
                <w:tab w:val="left" w:pos="1436"/>
                <w:tab w:val="left" w:pos="1924"/>
              </w:tabs>
              <w:spacing w:line="276" w:lineRule="auto"/>
              <w:rPr>
                <w:rFonts w:ascii="Traditional Arabic" w:hAnsi="Traditional Arabic" w:cs="Traditional Arabic"/>
                <w:sz w:val="28"/>
                <w:szCs w:val="28"/>
                <w:lang w:bidi="ar-DZ"/>
              </w:rPr>
            </w:pPr>
          </w:p>
        </w:tc>
        <w:tc>
          <w:tcPr>
            <w:tcW w:w="1083" w:type="dxa"/>
            <w:tcBorders>
              <w:top w:val="single" w:sz="4" w:space="0" w:color="auto"/>
              <w:right w:val="single" w:sz="4" w:space="0" w:color="auto"/>
            </w:tcBorders>
            <w:vAlign w:val="center"/>
          </w:tcPr>
          <w:p w14:paraId="01D69C0D" w14:textId="77777777" w:rsidR="0057628C" w:rsidRPr="00DB6BC1" w:rsidRDefault="0057628C" w:rsidP="008B7398">
            <w:pPr>
              <w:tabs>
                <w:tab w:val="left" w:pos="1436"/>
                <w:tab w:val="left" w:pos="1924"/>
              </w:tabs>
              <w:spacing w:line="276" w:lineRule="auto"/>
              <w:rPr>
                <w:rFonts w:ascii="Traditional Arabic" w:hAnsi="Traditional Arabic" w:cs="Traditional Arabic"/>
                <w:sz w:val="28"/>
                <w:szCs w:val="28"/>
                <w:lang w:bidi="ar-DZ"/>
              </w:rPr>
            </w:pPr>
          </w:p>
        </w:tc>
        <w:tc>
          <w:tcPr>
            <w:tcW w:w="900" w:type="dxa"/>
            <w:tcBorders>
              <w:top w:val="single" w:sz="4" w:space="0" w:color="auto"/>
              <w:right w:val="single" w:sz="4" w:space="0" w:color="auto"/>
            </w:tcBorders>
            <w:vAlign w:val="center"/>
          </w:tcPr>
          <w:p w14:paraId="212D50ED" w14:textId="77777777" w:rsidR="0057628C" w:rsidRPr="00DB6BC1" w:rsidRDefault="0057628C" w:rsidP="008B7398">
            <w:pPr>
              <w:tabs>
                <w:tab w:val="left" w:pos="1436"/>
                <w:tab w:val="left" w:pos="1924"/>
              </w:tabs>
              <w:spacing w:line="276" w:lineRule="auto"/>
              <w:rPr>
                <w:rFonts w:ascii="Traditional Arabic" w:hAnsi="Traditional Arabic" w:cs="Traditional Arabic"/>
                <w:sz w:val="28"/>
                <w:szCs w:val="28"/>
                <w:lang w:bidi="ar-DZ"/>
              </w:rPr>
            </w:pPr>
          </w:p>
        </w:tc>
        <w:tc>
          <w:tcPr>
            <w:tcW w:w="1080" w:type="dxa"/>
            <w:tcBorders>
              <w:top w:val="single" w:sz="4" w:space="0" w:color="auto"/>
              <w:right w:val="single" w:sz="4" w:space="0" w:color="auto"/>
            </w:tcBorders>
            <w:vAlign w:val="center"/>
          </w:tcPr>
          <w:p w14:paraId="62866266" w14:textId="77777777" w:rsidR="0057628C" w:rsidRPr="00DB6BC1" w:rsidRDefault="0057628C" w:rsidP="008B7398">
            <w:pPr>
              <w:tabs>
                <w:tab w:val="left" w:pos="1436"/>
                <w:tab w:val="left" w:pos="1924"/>
              </w:tabs>
              <w:spacing w:line="276" w:lineRule="auto"/>
              <w:rPr>
                <w:rFonts w:ascii="Traditional Arabic" w:hAnsi="Traditional Arabic" w:cs="Traditional Arabic"/>
                <w:sz w:val="28"/>
                <w:szCs w:val="28"/>
                <w:lang w:bidi="ar-DZ"/>
              </w:rPr>
            </w:pPr>
          </w:p>
        </w:tc>
        <w:tc>
          <w:tcPr>
            <w:tcW w:w="1080" w:type="dxa"/>
            <w:tcBorders>
              <w:top w:val="single" w:sz="4" w:space="0" w:color="auto"/>
              <w:right w:val="single" w:sz="4" w:space="0" w:color="auto"/>
            </w:tcBorders>
            <w:vAlign w:val="center"/>
          </w:tcPr>
          <w:p w14:paraId="5879CCC7" w14:textId="77777777" w:rsidR="0057628C" w:rsidRPr="00DB6BC1" w:rsidRDefault="0057628C" w:rsidP="008B7398">
            <w:pPr>
              <w:tabs>
                <w:tab w:val="left" w:pos="1436"/>
                <w:tab w:val="left" w:pos="1924"/>
              </w:tabs>
              <w:spacing w:line="276" w:lineRule="auto"/>
              <w:rPr>
                <w:rFonts w:ascii="Traditional Arabic" w:hAnsi="Traditional Arabic" w:cs="Traditional Arabic"/>
                <w:sz w:val="28"/>
                <w:szCs w:val="28"/>
                <w:lang w:bidi="ar-DZ"/>
              </w:rPr>
            </w:pPr>
          </w:p>
        </w:tc>
        <w:tc>
          <w:tcPr>
            <w:tcW w:w="5305" w:type="dxa"/>
            <w:gridSpan w:val="2"/>
            <w:tcBorders>
              <w:top w:val="single" w:sz="4" w:space="0" w:color="auto"/>
              <w:left w:val="single" w:sz="4" w:space="0" w:color="auto"/>
              <w:right w:val="single" w:sz="4" w:space="0" w:color="auto"/>
            </w:tcBorders>
            <w:vAlign w:val="center"/>
          </w:tcPr>
          <w:p w14:paraId="53B1D372" w14:textId="77777777" w:rsidR="0057628C" w:rsidRPr="00F80DD5" w:rsidRDefault="0057628C" w:rsidP="008B7398">
            <w:pPr>
              <w:tabs>
                <w:tab w:val="left" w:pos="1436"/>
                <w:tab w:val="left" w:pos="1924"/>
              </w:tabs>
              <w:spacing w:line="276" w:lineRule="auto"/>
              <w:jc w:val="both"/>
              <w:rPr>
                <w:rFonts w:asciiTheme="majorBidi" w:hAnsiTheme="majorBidi" w:cstheme="majorBidi"/>
                <w:sz w:val="20"/>
                <w:szCs w:val="20"/>
                <w:rtl/>
                <w:lang w:bidi="ar-DZ"/>
              </w:rPr>
            </w:pPr>
            <w:r w:rsidRPr="00F80DD5">
              <w:rPr>
                <w:rFonts w:asciiTheme="majorBidi" w:hAnsiTheme="majorBidi" w:cstheme="majorBidi"/>
                <w:sz w:val="20"/>
                <w:szCs w:val="20"/>
                <w:lang w:bidi="ar-DZ"/>
              </w:rPr>
              <w:t>Nos employés sont en mesure de développer de nouvelles idées dans leur travail.</w:t>
            </w:r>
          </w:p>
        </w:tc>
        <w:tc>
          <w:tcPr>
            <w:tcW w:w="633" w:type="dxa"/>
            <w:gridSpan w:val="2"/>
            <w:tcBorders>
              <w:top w:val="single" w:sz="4" w:space="0" w:color="auto"/>
              <w:left w:val="single" w:sz="4" w:space="0" w:color="auto"/>
              <w:right w:val="single" w:sz="4" w:space="0" w:color="000000" w:themeColor="text1"/>
            </w:tcBorders>
            <w:vAlign w:val="center"/>
          </w:tcPr>
          <w:p w14:paraId="68099E7E" w14:textId="77777777" w:rsidR="0057628C" w:rsidRPr="00642F76" w:rsidRDefault="0057628C" w:rsidP="008B7398">
            <w:pPr>
              <w:tabs>
                <w:tab w:val="left" w:pos="1436"/>
                <w:tab w:val="left" w:pos="1924"/>
              </w:tabs>
              <w:bidi/>
              <w:spacing w:line="276" w:lineRule="auto"/>
              <w:jc w:val="center"/>
              <w:rPr>
                <w:rFonts w:asciiTheme="majorBidi" w:hAnsiTheme="majorBidi" w:cstheme="majorBidi"/>
                <w:sz w:val="20"/>
                <w:szCs w:val="20"/>
                <w:rtl/>
                <w:lang w:bidi="ar-DZ"/>
              </w:rPr>
            </w:pPr>
            <w:r w:rsidRPr="00642F76">
              <w:rPr>
                <w:rFonts w:asciiTheme="majorBidi" w:hAnsiTheme="majorBidi" w:cstheme="majorBidi"/>
                <w:sz w:val="20"/>
                <w:szCs w:val="20"/>
                <w:lang w:bidi="ar-DZ"/>
              </w:rPr>
              <w:t>3</w:t>
            </w:r>
          </w:p>
        </w:tc>
      </w:tr>
      <w:tr w:rsidR="0057628C" w:rsidRPr="00E63A8A" w14:paraId="2146909A" w14:textId="77777777" w:rsidTr="00943396">
        <w:trPr>
          <w:trHeight w:val="521"/>
          <w:jc w:val="center"/>
        </w:trPr>
        <w:tc>
          <w:tcPr>
            <w:tcW w:w="993" w:type="dxa"/>
            <w:tcBorders>
              <w:top w:val="single" w:sz="4" w:space="0" w:color="auto"/>
              <w:bottom w:val="single" w:sz="4" w:space="0" w:color="auto"/>
              <w:right w:val="single" w:sz="4" w:space="0" w:color="auto"/>
            </w:tcBorders>
            <w:vAlign w:val="center"/>
          </w:tcPr>
          <w:p w14:paraId="5B0A02E1"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3" w:type="dxa"/>
            <w:tcBorders>
              <w:top w:val="single" w:sz="4" w:space="0" w:color="auto"/>
              <w:bottom w:val="single" w:sz="4" w:space="0" w:color="auto"/>
              <w:right w:val="single" w:sz="4" w:space="0" w:color="auto"/>
            </w:tcBorders>
            <w:vAlign w:val="center"/>
          </w:tcPr>
          <w:p w14:paraId="2A1D692D"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right w:val="single" w:sz="4" w:space="0" w:color="auto"/>
            </w:tcBorders>
            <w:vAlign w:val="center"/>
          </w:tcPr>
          <w:p w14:paraId="4558AB5B"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75B28AE3"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left w:val="single" w:sz="4" w:space="0" w:color="auto"/>
              <w:bottom w:val="single" w:sz="4" w:space="0" w:color="auto"/>
              <w:right w:val="single" w:sz="4" w:space="0" w:color="000000" w:themeColor="text1"/>
            </w:tcBorders>
            <w:vAlign w:val="center"/>
          </w:tcPr>
          <w:p w14:paraId="5D871595"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5305" w:type="dxa"/>
            <w:gridSpan w:val="2"/>
            <w:tcBorders>
              <w:top w:val="single" w:sz="4" w:space="0" w:color="auto"/>
              <w:left w:val="single" w:sz="4" w:space="0" w:color="000000" w:themeColor="text1"/>
              <w:right w:val="single" w:sz="4" w:space="0" w:color="auto"/>
            </w:tcBorders>
            <w:vAlign w:val="center"/>
          </w:tcPr>
          <w:p w14:paraId="2253DD5B" w14:textId="31EB08E8" w:rsidR="0057628C" w:rsidRPr="00F80DD5" w:rsidRDefault="00CC61EA" w:rsidP="008B7398">
            <w:pPr>
              <w:tabs>
                <w:tab w:val="left" w:pos="1436"/>
                <w:tab w:val="left" w:pos="1924"/>
              </w:tabs>
              <w:spacing w:line="276" w:lineRule="auto"/>
              <w:rPr>
                <w:rFonts w:ascii="Traditional Arabic" w:hAnsi="Traditional Arabic" w:cs="Traditional Arabic"/>
                <w:sz w:val="20"/>
                <w:szCs w:val="20"/>
                <w:rtl/>
                <w:lang w:bidi="ar-DZ"/>
              </w:rPr>
            </w:pPr>
            <w:r w:rsidRPr="00CC61EA">
              <w:rPr>
                <w:rFonts w:asciiTheme="majorBidi" w:hAnsiTheme="majorBidi" w:cstheme="majorBidi"/>
                <w:sz w:val="20"/>
                <w:szCs w:val="20"/>
                <w:lang w:bidi="ar-DZ"/>
              </w:rPr>
              <w:t>Nos employés sont capables de trouver des initiatives face aux imprévus</w:t>
            </w:r>
            <w:r>
              <w:rPr>
                <w:rFonts w:asciiTheme="majorBidi" w:hAnsiTheme="majorBidi" w:cstheme="majorBidi" w:hint="cs"/>
                <w:sz w:val="20"/>
                <w:szCs w:val="20"/>
                <w:rtl/>
                <w:lang w:bidi="ar-DZ"/>
              </w:rPr>
              <w:t>.</w:t>
            </w:r>
            <w:r w:rsidRPr="00CC61EA">
              <w:rPr>
                <w:rFonts w:asciiTheme="majorBidi" w:hAnsiTheme="majorBidi" w:cstheme="majorBidi"/>
                <w:sz w:val="20"/>
                <w:szCs w:val="20"/>
                <w:lang w:bidi="ar-DZ"/>
              </w:rPr>
              <w:t xml:space="preserve"> </w:t>
            </w:r>
          </w:p>
        </w:tc>
        <w:tc>
          <w:tcPr>
            <w:tcW w:w="633" w:type="dxa"/>
            <w:gridSpan w:val="2"/>
            <w:tcBorders>
              <w:top w:val="single" w:sz="4" w:space="0" w:color="auto"/>
              <w:left w:val="single" w:sz="4" w:space="0" w:color="auto"/>
            </w:tcBorders>
            <w:vAlign w:val="center"/>
          </w:tcPr>
          <w:p w14:paraId="065FB8F0" w14:textId="77777777" w:rsidR="0057628C" w:rsidRPr="00642F76" w:rsidRDefault="0057628C" w:rsidP="008B7398">
            <w:pPr>
              <w:tabs>
                <w:tab w:val="left" w:pos="1436"/>
                <w:tab w:val="left" w:pos="1924"/>
              </w:tabs>
              <w:bidi/>
              <w:spacing w:line="276" w:lineRule="auto"/>
              <w:jc w:val="center"/>
              <w:rPr>
                <w:rFonts w:asciiTheme="majorBidi" w:hAnsiTheme="majorBidi" w:cstheme="majorBidi"/>
                <w:sz w:val="20"/>
                <w:szCs w:val="20"/>
                <w:rtl/>
                <w:lang w:bidi="ar-DZ"/>
              </w:rPr>
            </w:pPr>
            <w:r w:rsidRPr="00642F76">
              <w:rPr>
                <w:rFonts w:asciiTheme="majorBidi" w:hAnsiTheme="majorBidi" w:cstheme="majorBidi"/>
                <w:sz w:val="20"/>
                <w:szCs w:val="20"/>
                <w:lang w:bidi="ar-DZ"/>
              </w:rPr>
              <w:t>4</w:t>
            </w:r>
          </w:p>
        </w:tc>
      </w:tr>
      <w:tr w:rsidR="0057628C" w:rsidRPr="00E63A8A" w14:paraId="1D7D067A" w14:textId="77777777" w:rsidTr="00943396">
        <w:trPr>
          <w:trHeight w:val="20"/>
          <w:jc w:val="center"/>
        </w:trPr>
        <w:tc>
          <w:tcPr>
            <w:tcW w:w="993" w:type="dxa"/>
            <w:tcBorders>
              <w:top w:val="single" w:sz="4" w:space="0" w:color="auto"/>
              <w:bottom w:val="single" w:sz="4" w:space="0" w:color="auto"/>
              <w:right w:val="single" w:sz="4" w:space="0" w:color="auto"/>
            </w:tcBorders>
            <w:vAlign w:val="center"/>
          </w:tcPr>
          <w:p w14:paraId="2B262D60" w14:textId="77777777" w:rsidR="0057628C" w:rsidRPr="00F733EE" w:rsidRDefault="0057628C" w:rsidP="008B7398">
            <w:pPr>
              <w:tabs>
                <w:tab w:val="left" w:pos="1436"/>
                <w:tab w:val="left" w:pos="1924"/>
              </w:tabs>
              <w:bidi/>
              <w:spacing w:line="276" w:lineRule="auto"/>
              <w:jc w:val="center"/>
              <w:rPr>
                <w:rFonts w:ascii="Traditional Arabic" w:hAnsi="Traditional Arabic" w:cs="Traditional Arabic"/>
                <w:sz w:val="28"/>
                <w:szCs w:val="28"/>
                <w:rtl/>
                <w:lang w:bidi="ar-DZ"/>
              </w:rPr>
            </w:pPr>
          </w:p>
        </w:tc>
        <w:tc>
          <w:tcPr>
            <w:tcW w:w="1083" w:type="dxa"/>
            <w:tcBorders>
              <w:top w:val="single" w:sz="4" w:space="0" w:color="auto"/>
              <w:bottom w:val="single" w:sz="4" w:space="0" w:color="auto"/>
              <w:right w:val="single" w:sz="4" w:space="0" w:color="auto"/>
            </w:tcBorders>
            <w:vAlign w:val="center"/>
          </w:tcPr>
          <w:p w14:paraId="72A79603" w14:textId="77777777" w:rsidR="0057628C" w:rsidRPr="00F733EE" w:rsidRDefault="0057628C" w:rsidP="008B7398">
            <w:pPr>
              <w:tabs>
                <w:tab w:val="left" w:pos="1436"/>
                <w:tab w:val="left" w:pos="1924"/>
              </w:tabs>
              <w:bidi/>
              <w:spacing w:line="276" w:lineRule="auto"/>
              <w:jc w:val="center"/>
              <w:rPr>
                <w:rFonts w:ascii="Traditional Arabic" w:hAnsi="Traditional Arabic" w:cs="Traditional Arabic"/>
                <w:sz w:val="28"/>
                <w:szCs w:val="28"/>
                <w:rtl/>
                <w:lang w:bidi="ar-DZ"/>
              </w:rPr>
            </w:pPr>
          </w:p>
        </w:tc>
        <w:tc>
          <w:tcPr>
            <w:tcW w:w="900" w:type="dxa"/>
            <w:tcBorders>
              <w:top w:val="single" w:sz="4" w:space="0" w:color="auto"/>
              <w:bottom w:val="single" w:sz="4" w:space="0" w:color="auto"/>
              <w:right w:val="single" w:sz="4" w:space="0" w:color="auto"/>
            </w:tcBorders>
            <w:vAlign w:val="center"/>
          </w:tcPr>
          <w:p w14:paraId="2232DEA3" w14:textId="77777777" w:rsidR="0057628C" w:rsidRPr="00F733EE" w:rsidRDefault="0057628C" w:rsidP="008B7398">
            <w:pPr>
              <w:tabs>
                <w:tab w:val="left" w:pos="1436"/>
                <w:tab w:val="left" w:pos="1924"/>
              </w:tabs>
              <w:bidi/>
              <w:spacing w:line="276" w:lineRule="auto"/>
              <w:jc w:val="center"/>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1493DC46" w14:textId="77777777" w:rsidR="0057628C" w:rsidRPr="00F733EE" w:rsidRDefault="0057628C" w:rsidP="008B7398">
            <w:pPr>
              <w:tabs>
                <w:tab w:val="left" w:pos="1436"/>
                <w:tab w:val="left" w:pos="1924"/>
              </w:tabs>
              <w:bidi/>
              <w:spacing w:line="276" w:lineRule="auto"/>
              <w:jc w:val="center"/>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077620BB" w14:textId="77777777" w:rsidR="0057628C" w:rsidRPr="00F733EE" w:rsidRDefault="0057628C" w:rsidP="008B7398">
            <w:pPr>
              <w:tabs>
                <w:tab w:val="left" w:pos="1436"/>
                <w:tab w:val="left" w:pos="1924"/>
              </w:tabs>
              <w:bidi/>
              <w:spacing w:line="276" w:lineRule="auto"/>
              <w:jc w:val="center"/>
              <w:rPr>
                <w:rFonts w:ascii="Traditional Arabic" w:hAnsi="Traditional Arabic" w:cs="Traditional Arabic"/>
                <w:sz w:val="28"/>
                <w:szCs w:val="28"/>
                <w:rtl/>
                <w:lang w:bidi="ar-DZ"/>
              </w:rPr>
            </w:pPr>
          </w:p>
        </w:tc>
        <w:tc>
          <w:tcPr>
            <w:tcW w:w="5305" w:type="dxa"/>
            <w:gridSpan w:val="2"/>
            <w:tcBorders>
              <w:left w:val="single" w:sz="4" w:space="0" w:color="auto"/>
              <w:bottom w:val="single" w:sz="4" w:space="0" w:color="auto"/>
            </w:tcBorders>
            <w:vAlign w:val="center"/>
          </w:tcPr>
          <w:p w14:paraId="59D25B5B" w14:textId="77777777" w:rsidR="0057628C" w:rsidRPr="002C44F9" w:rsidRDefault="0057628C" w:rsidP="008B7398">
            <w:pPr>
              <w:tabs>
                <w:tab w:val="left" w:pos="1436"/>
                <w:tab w:val="left" w:pos="1924"/>
              </w:tabs>
              <w:spacing w:line="276" w:lineRule="auto"/>
              <w:rPr>
                <w:rFonts w:asciiTheme="majorBidi" w:hAnsiTheme="majorBidi" w:cstheme="majorBidi"/>
                <w:rtl/>
                <w:lang w:bidi="ar-DZ"/>
              </w:rPr>
            </w:pPr>
            <w:r w:rsidRPr="002C44F9">
              <w:rPr>
                <w:rFonts w:asciiTheme="majorBidi" w:hAnsiTheme="majorBidi" w:cstheme="majorBidi"/>
                <w:lang w:bidi="ar-DZ"/>
              </w:rPr>
              <w:t>Notre personnel est en mesure de se concentrer sur la qualité du service fourni</w:t>
            </w:r>
          </w:p>
        </w:tc>
        <w:tc>
          <w:tcPr>
            <w:tcW w:w="633" w:type="dxa"/>
            <w:gridSpan w:val="2"/>
            <w:tcBorders>
              <w:bottom w:val="single" w:sz="4" w:space="0" w:color="auto"/>
            </w:tcBorders>
            <w:vAlign w:val="center"/>
          </w:tcPr>
          <w:p w14:paraId="76079F73" w14:textId="77777777" w:rsidR="0057628C" w:rsidRPr="00642F76" w:rsidRDefault="0057628C" w:rsidP="008B7398">
            <w:pPr>
              <w:tabs>
                <w:tab w:val="left" w:pos="1436"/>
                <w:tab w:val="left" w:pos="1924"/>
              </w:tabs>
              <w:bidi/>
              <w:spacing w:line="276" w:lineRule="auto"/>
              <w:jc w:val="center"/>
              <w:rPr>
                <w:rFonts w:asciiTheme="majorBidi" w:hAnsiTheme="majorBidi" w:cstheme="majorBidi"/>
                <w:sz w:val="20"/>
                <w:szCs w:val="20"/>
                <w:rtl/>
                <w:lang w:bidi="ar-DZ"/>
              </w:rPr>
            </w:pPr>
            <w:r w:rsidRPr="00642F76">
              <w:rPr>
                <w:rFonts w:asciiTheme="majorBidi" w:hAnsiTheme="majorBidi" w:cstheme="majorBidi"/>
                <w:sz w:val="20"/>
                <w:szCs w:val="20"/>
                <w:lang w:bidi="ar-DZ"/>
              </w:rPr>
              <w:t>5</w:t>
            </w:r>
          </w:p>
        </w:tc>
      </w:tr>
      <w:tr w:rsidR="0057628C" w:rsidRPr="00E63A8A" w14:paraId="5108305B" w14:textId="77777777" w:rsidTr="00943396">
        <w:trPr>
          <w:trHeight w:val="310"/>
          <w:jc w:val="center"/>
        </w:trPr>
        <w:tc>
          <w:tcPr>
            <w:tcW w:w="993" w:type="dxa"/>
            <w:tcBorders>
              <w:top w:val="single" w:sz="4" w:space="0" w:color="auto"/>
              <w:left w:val="single" w:sz="4" w:space="0" w:color="auto"/>
              <w:bottom w:val="nil"/>
              <w:right w:val="single" w:sz="4" w:space="0" w:color="auto"/>
            </w:tcBorders>
            <w:vAlign w:val="center"/>
          </w:tcPr>
          <w:p w14:paraId="606E27FF"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lang w:bidi="ar-DZ"/>
              </w:rPr>
            </w:pPr>
          </w:p>
        </w:tc>
        <w:tc>
          <w:tcPr>
            <w:tcW w:w="1083" w:type="dxa"/>
            <w:tcBorders>
              <w:top w:val="single" w:sz="4" w:space="0" w:color="auto"/>
              <w:left w:val="single" w:sz="4" w:space="0" w:color="auto"/>
              <w:bottom w:val="nil"/>
              <w:right w:val="single" w:sz="4" w:space="0" w:color="auto"/>
            </w:tcBorders>
            <w:vAlign w:val="center"/>
          </w:tcPr>
          <w:p w14:paraId="7D014BE2"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lang w:bidi="ar-DZ"/>
              </w:rPr>
            </w:pPr>
          </w:p>
        </w:tc>
        <w:tc>
          <w:tcPr>
            <w:tcW w:w="900" w:type="dxa"/>
            <w:tcBorders>
              <w:top w:val="single" w:sz="4" w:space="0" w:color="auto"/>
              <w:left w:val="single" w:sz="4" w:space="0" w:color="auto"/>
              <w:bottom w:val="nil"/>
              <w:right w:val="single" w:sz="4" w:space="0" w:color="auto"/>
            </w:tcBorders>
            <w:vAlign w:val="center"/>
          </w:tcPr>
          <w:p w14:paraId="35C90CAC"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lang w:bidi="ar-DZ"/>
              </w:rPr>
            </w:pPr>
          </w:p>
        </w:tc>
        <w:tc>
          <w:tcPr>
            <w:tcW w:w="1080" w:type="dxa"/>
            <w:tcBorders>
              <w:top w:val="single" w:sz="4" w:space="0" w:color="auto"/>
              <w:left w:val="single" w:sz="4" w:space="0" w:color="auto"/>
              <w:bottom w:val="nil"/>
              <w:right w:val="single" w:sz="4" w:space="0" w:color="auto"/>
            </w:tcBorders>
            <w:vAlign w:val="center"/>
          </w:tcPr>
          <w:p w14:paraId="7CF7E7CA"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lang w:bidi="ar-DZ"/>
              </w:rPr>
            </w:pPr>
          </w:p>
        </w:tc>
        <w:tc>
          <w:tcPr>
            <w:tcW w:w="1080" w:type="dxa"/>
            <w:tcBorders>
              <w:top w:val="single" w:sz="4" w:space="0" w:color="auto"/>
              <w:bottom w:val="nil"/>
              <w:right w:val="single" w:sz="4" w:space="0" w:color="auto"/>
            </w:tcBorders>
            <w:vAlign w:val="center"/>
          </w:tcPr>
          <w:p w14:paraId="4D843142"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lang w:bidi="ar-DZ"/>
              </w:rPr>
            </w:pPr>
          </w:p>
        </w:tc>
        <w:tc>
          <w:tcPr>
            <w:tcW w:w="5305" w:type="dxa"/>
            <w:gridSpan w:val="2"/>
            <w:tcBorders>
              <w:top w:val="single" w:sz="4" w:space="0" w:color="auto"/>
              <w:left w:val="single" w:sz="4" w:space="0" w:color="auto"/>
              <w:bottom w:val="single" w:sz="4" w:space="0" w:color="auto"/>
            </w:tcBorders>
            <w:vAlign w:val="center"/>
          </w:tcPr>
          <w:p w14:paraId="63629B00" w14:textId="77777777" w:rsidR="0057628C" w:rsidRPr="002C44F9" w:rsidRDefault="0057628C" w:rsidP="008B7398">
            <w:pPr>
              <w:tabs>
                <w:tab w:val="left" w:pos="1436"/>
                <w:tab w:val="left" w:pos="1924"/>
              </w:tabs>
              <w:spacing w:line="276" w:lineRule="auto"/>
              <w:jc w:val="both"/>
              <w:rPr>
                <w:rFonts w:asciiTheme="majorBidi" w:hAnsiTheme="majorBidi" w:cstheme="majorBidi"/>
                <w:rtl/>
                <w:lang w:bidi="ar-DZ"/>
              </w:rPr>
            </w:pPr>
            <w:r>
              <w:rPr>
                <w:rFonts w:asciiTheme="majorBidi" w:hAnsiTheme="majorBidi" w:cstheme="majorBidi"/>
                <w:lang w:bidi="ar-DZ"/>
              </w:rPr>
              <w:t xml:space="preserve">Notre </w:t>
            </w:r>
            <w:r w:rsidRPr="002C44F9">
              <w:rPr>
                <w:rFonts w:asciiTheme="majorBidi" w:hAnsiTheme="majorBidi" w:cstheme="majorBidi"/>
                <w:lang w:bidi="ar-DZ"/>
              </w:rPr>
              <w:t>entreprise emploie des Managers de technologie de la communication dont leurs principales tâches consistent à faciliter l’accès aux bases de données</w:t>
            </w:r>
          </w:p>
        </w:tc>
        <w:tc>
          <w:tcPr>
            <w:tcW w:w="633" w:type="dxa"/>
            <w:gridSpan w:val="2"/>
            <w:tcBorders>
              <w:top w:val="single" w:sz="4" w:space="0" w:color="auto"/>
              <w:bottom w:val="single" w:sz="4" w:space="0" w:color="auto"/>
            </w:tcBorders>
            <w:vAlign w:val="center"/>
          </w:tcPr>
          <w:p w14:paraId="58E129A9" w14:textId="77777777" w:rsidR="0057628C" w:rsidRPr="009D5631" w:rsidRDefault="0057628C" w:rsidP="008B7398">
            <w:pPr>
              <w:tabs>
                <w:tab w:val="left" w:pos="1436"/>
                <w:tab w:val="left" w:pos="1924"/>
              </w:tabs>
              <w:spacing w:line="276" w:lineRule="auto"/>
              <w:jc w:val="center"/>
              <w:rPr>
                <w:rFonts w:asciiTheme="majorBidi" w:hAnsiTheme="majorBidi" w:cstheme="majorBidi"/>
                <w:sz w:val="24"/>
                <w:szCs w:val="24"/>
                <w:lang w:bidi="ar-DZ"/>
              </w:rPr>
            </w:pPr>
            <w:r>
              <w:rPr>
                <w:rFonts w:asciiTheme="majorBidi" w:hAnsiTheme="majorBidi" w:cstheme="majorBidi"/>
                <w:sz w:val="24"/>
                <w:szCs w:val="24"/>
                <w:lang w:bidi="ar-DZ"/>
              </w:rPr>
              <w:t>6</w:t>
            </w:r>
          </w:p>
        </w:tc>
      </w:tr>
      <w:tr w:rsidR="0057628C" w:rsidRPr="009F6ABF" w14:paraId="15D7BB6B" w14:textId="77777777" w:rsidTr="00943396">
        <w:trPr>
          <w:trHeight w:val="510"/>
          <w:jc w:val="center"/>
        </w:trPr>
        <w:tc>
          <w:tcPr>
            <w:tcW w:w="993" w:type="dxa"/>
            <w:tcBorders>
              <w:top w:val="single" w:sz="4" w:space="0" w:color="auto"/>
              <w:bottom w:val="single" w:sz="4" w:space="0" w:color="auto"/>
              <w:right w:val="single" w:sz="4" w:space="0" w:color="auto"/>
            </w:tcBorders>
            <w:shd w:val="clear" w:color="auto" w:fill="D9D9D9" w:themeFill="background1" w:themeFillShade="D9"/>
            <w:vAlign w:val="center"/>
          </w:tcPr>
          <w:p w14:paraId="4233E57B" w14:textId="77777777" w:rsidR="0057628C" w:rsidRPr="009F6ABF" w:rsidRDefault="0057628C" w:rsidP="008B7398">
            <w:pPr>
              <w:tabs>
                <w:tab w:val="left" w:pos="1436"/>
                <w:tab w:val="left" w:pos="1924"/>
              </w:tabs>
              <w:spacing w:line="276" w:lineRule="auto"/>
              <w:jc w:val="center"/>
              <w:rPr>
                <w:rFonts w:ascii="Traditional Arabic" w:hAnsi="Traditional Arabic" w:cs="Traditional Arabic"/>
                <w:b/>
                <w:bCs/>
                <w:sz w:val="28"/>
                <w:szCs w:val="28"/>
                <w:rtl/>
                <w:lang w:bidi="ar-DZ"/>
              </w:rPr>
            </w:pPr>
            <w:r w:rsidRPr="009F6ABF">
              <w:rPr>
                <w:rFonts w:asciiTheme="majorBidi" w:hAnsiTheme="majorBidi" w:cstheme="majorBidi"/>
                <w:b/>
                <w:bCs/>
                <w:sz w:val="20"/>
                <w:szCs w:val="20"/>
                <w:lang w:bidi="ar-DZ"/>
              </w:rPr>
              <w:t>Tout à fait d’accord</w:t>
            </w:r>
          </w:p>
        </w:tc>
        <w:tc>
          <w:tcPr>
            <w:tcW w:w="1083" w:type="dxa"/>
            <w:tcBorders>
              <w:top w:val="single" w:sz="4" w:space="0" w:color="auto"/>
              <w:bottom w:val="single" w:sz="4" w:space="0" w:color="auto"/>
              <w:right w:val="single" w:sz="4" w:space="0" w:color="auto"/>
            </w:tcBorders>
            <w:shd w:val="clear" w:color="auto" w:fill="D9D9D9" w:themeFill="background1" w:themeFillShade="D9"/>
            <w:vAlign w:val="center"/>
          </w:tcPr>
          <w:p w14:paraId="5BF77207" w14:textId="77777777" w:rsidR="0057628C" w:rsidRPr="009F6ABF" w:rsidRDefault="0057628C" w:rsidP="008B7398">
            <w:pPr>
              <w:tabs>
                <w:tab w:val="left" w:pos="1436"/>
                <w:tab w:val="left" w:pos="1924"/>
              </w:tabs>
              <w:spacing w:line="276" w:lineRule="auto"/>
              <w:jc w:val="center"/>
              <w:rPr>
                <w:rFonts w:ascii="Traditional Arabic" w:hAnsi="Traditional Arabic" w:cs="Traditional Arabic"/>
                <w:b/>
                <w:bCs/>
                <w:sz w:val="28"/>
                <w:szCs w:val="28"/>
                <w:rtl/>
                <w:lang w:bidi="ar-DZ"/>
              </w:rPr>
            </w:pPr>
            <w:r w:rsidRPr="009F6ABF">
              <w:rPr>
                <w:rFonts w:asciiTheme="majorBidi" w:hAnsiTheme="majorBidi" w:cstheme="majorBidi"/>
                <w:b/>
                <w:bCs/>
                <w:sz w:val="20"/>
                <w:szCs w:val="20"/>
                <w:lang w:bidi="ar-DZ"/>
              </w:rPr>
              <w:t>D’accord</w:t>
            </w:r>
          </w:p>
        </w:tc>
        <w:tc>
          <w:tcPr>
            <w:tcW w:w="900" w:type="dxa"/>
            <w:tcBorders>
              <w:top w:val="single" w:sz="4" w:space="0" w:color="auto"/>
              <w:bottom w:val="single" w:sz="4" w:space="0" w:color="auto"/>
              <w:right w:val="single" w:sz="4" w:space="0" w:color="auto"/>
            </w:tcBorders>
            <w:shd w:val="clear" w:color="auto" w:fill="D9D9D9" w:themeFill="background1" w:themeFillShade="D9"/>
            <w:vAlign w:val="center"/>
          </w:tcPr>
          <w:p w14:paraId="3EDE6849" w14:textId="77777777" w:rsidR="0057628C" w:rsidRPr="009F6ABF" w:rsidRDefault="0057628C" w:rsidP="008B7398">
            <w:pPr>
              <w:tabs>
                <w:tab w:val="left" w:pos="1436"/>
                <w:tab w:val="left" w:pos="1924"/>
              </w:tabs>
              <w:spacing w:line="276" w:lineRule="auto"/>
              <w:jc w:val="center"/>
              <w:rPr>
                <w:rFonts w:ascii="Traditional Arabic" w:hAnsi="Traditional Arabic" w:cs="Traditional Arabic"/>
                <w:b/>
                <w:bCs/>
                <w:sz w:val="28"/>
                <w:szCs w:val="28"/>
                <w:rtl/>
                <w:lang w:bidi="ar-DZ"/>
              </w:rPr>
            </w:pPr>
            <w:r w:rsidRPr="009F6ABF">
              <w:rPr>
                <w:rFonts w:asciiTheme="majorBidi" w:hAnsiTheme="majorBidi" w:cstheme="majorBidi"/>
                <w:b/>
                <w:bCs/>
                <w:sz w:val="20"/>
                <w:szCs w:val="20"/>
                <w:lang w:bidi="ar-DZ"/>
              </w:rPr>
              <w:t>Neutre</w:t>
            </w:r>
          </w:p>
        </w:tc>
        <w:tc>
          <w:tcPr>
            <w:tcW w:w="1080" w:type="dxa"/>
            <w:tcBorders>
              <w:top w:val="single" w:sz="4" w:space="0" w:color="auto"/>
              <w:bottom w:val="single" w:sz="4" w:space="0" w:color="auto"/>
              <w:right w:val="single" w:sz="4" w:space="0" w:color="auto"/>
            </w:tcBorders>
            <w:shd w:val="clear" w:color="auto" w:fill="D9D9D9" w:themeFill="background1" w:themeFillShade="D9"/>
            <w:vAlign w:val="center"/>
          </w:tcPr>
          <w:p w14:paraId="75538804" w14:textId="77777777" w:rsidR="0057628C" w:rsidRPr="009F6ABF" w:rsidRDefault="0057628C" w:rsidP="008B7398">
            <w:pPr>
              <w:tabs>
                <w:tab w:val="left" w:pos="1436"/>
                <w:tab w:val="left" w:pos="1924"/>
              </w:tabs>
              <w:spacing w:line="276" w:lineRule="auto"/>
              <w:jc w:val="center"/>
              <w:rPr>
                <w:rFonts w:ascii="Traditional Arabic" w:hAnsi="Traditional Arabic" w:cs="Traditional Arabic"/>
                <w:b/>
                <w:bCs/>
                <w:sz w:val="28"/>
                <w:szCs w:val="28"/>
                <w:rtl/>
                <w:lang w:bidi="ar-DZ"/>
              </w:rPr>
            </w:pPr>
            <w:r w:rsidRPr="009F6ABF">
              <w:rPr>
                <w:rFonts w:asciiTheme="majorBidi" w:hAnsiTheme="majorBidi" w:cstheme="majorBidi"/>
                <w:b/>
                <w:bCs/>
                <w:sz w:val="20"/>
                <w:szCs w:val="20"/>
                <w:lang w:bidi="ar-DZ"/>
              </w:rPr>
              <w:t>Pas d’accord</w:t>
            </w:r>
          </w:p>
        </w:tc>
        <w:tc>
          <w:tcPr>
            <w:tcW w:w="1080" w:type="dxa"/>
            <w:tcBorders>
              <w:top w:val="single" w:sz="4" w:space="0" w:color="auto"/>
              <w:bottom w:val="single" w:sz="4" w:space="0" w:color="auto"/>
              <w:right w:val="single" w:sz="4" w:space="0" w:color="auto"/>
            </w:tcBorders>
            <w:shd w:val="clear" w:color="auto" w:fill="D9D9D9" w:themeFill="background1" w:themeFillShade="D9"/>
            <w:vAlign w:val="center"/>
          </w:tcPr>
          <w:p w14:paraId="2095F6F1" w14:textId="77777777" w:rsidR="0057628C" w:rsidRPr="009F6ABF" w:rsidRDefault="0057628C" w:rsidP="008B7398">
            <w:pPr>
              <w:tabs>
                <w:tab w:val="left" w:pos="1436"/>
                <w:tab w:val="left" w:pos="1924"/>
              </w:tabs>
              <w:spacing w:line="276" w:lineRule="auto"/>
              <w:jc w:val="center"/>
              <w:rPr>
                <w:rFonts w:ascii="Traditional Arabic" w:hAnsi="Traditional Arabic" w:cs="Traditional Arabic"/>
                <w:b/>
                <w:bCs/>
                <w:sz w:val="28"/>
                <w:szCs w:val="28"/>
                <w:rtl/>
                <w:lang w:bidi="ar-DZ"/>
              </w:rPr>
            </w:pPr>
            <w:r w:rsidRPr="009F6ABF">
              <w:rPr>
                <w:rFonts w:asciiTheme="majorBidi" w:hAnsiTheme="majorBidi" w:cstheme="majorBidi"/>
                <w:b/>
                <w:bCs/>
                <w:sz w:val="20"/>
                <w:szCs w:val="20"/>
                <w:lang w:bidi="ar-DZ"/>
              </w:rPr>
              <w:t>Pas du tout d’accord</w:t>
            </w:r>
          </w:p>
        </w:tc>
        <w:tc>
          <w:tcPr>
            <w:tcW w:w="5938" w:type="dxa"/>
            <w:gridSpan w:val="4"/>
            <w:tcBorders>
              <w:top w:val="single" w:sz="4" w:space="0" w:color="auto"/>
              <w:left w:val="single" w:sz="4" w:space="0" w:color="auto"/>
              <w:bottom w:val="single" w:sz="4" w:space="0" w:color="auto"/>
            </w:tcBorders>
            <w:shd w:val="clear" w:color="auto" w:fill="D9D9D9" w:themeFill="background1" w:themeFillShade="D9"/>
            <w:vAlign w:val="center"/>
          </w:tcPr>
          <w:p w14:paraId="342F4E33" w14:textId="77777777" w:rsidR="0057628C" w:rsidRPr="009F6ABF" w:rsidRDefault="0057628C" w:rsidP="008B7398">
            <w:pPr>
              <w:tabs>
                <w:tab w:val="left" w:pos="1436"/>
                <w:tab w:val="left" w:pos="1924"/>
              </w:tabs>
              <w:spacing w:line="276" w:lineRule="auto"/>
              <w:jc w:val="both"/>
              <w:rPr>
                <w:rFonts w:asciiTheme="majorBidi" w:hAnsiTheme="majorBidi" w:cstheme="majorBidi"/>
                <w:b/>
                <w:bCs/>
                <w:sz w:val="20"/>
                <w:szCs w:val="20"/>
                <w:rtl/>
                <w:lang w:bidi="ar-DZ"/>
              </w:rPr>
            </w:pPr>
            <w:r w:rsidRPr="009F6ABF">
              <w:rPr>
                <w:rFonts w:asciiTheme="majorBidi" w:hAnsiTheme="majorBidi" w:cstheme="majorBidi"/>
                <w:b/>
                <w:bCs/>
                <w:sz w:val="20"/>
                <w:szCs w:val="20"/>
                <w:lang w:bidi="ar-DZ"/>
              </w:rPr>
              <w:t>Capital relationnel</w:t>
            </w:r>
          </w:p>
        </w:tc>
      </w:tr>
      <w:tr w:rsidR="0057628C" w:rsidRPr="00E63A8A" w14:paraId="4BCDB8DD" w14:textId="77777777" w:rsidTr="00943396">
        <w:trPr>
          <w:trHeight w:val="464"/>
          <w:jc w:val="center"/>
        </w:trPr>
        <w:tc>
          <w:tcPr>
            <w:tcW w:w="993" w:type="dxa"/>
            <w:tcBorders>
              <w:top w:val="single" w:sz="4" w:space="0" w:color="auto"/>
              <w:left w:val="single" w:sz="4" w:space="0" w:color="auto"/>
              <w:bottom w:val="single" w:sz="4" w:space="0" w:color="auto"/>
              <w:right w:val="single" w:sz="4" w:space="0" w:color="auto"/>
            </w:tcBorders>
            <w:vAlign w:val="center"/>
          </w:tcPr>
          <w:p w14:paraId="103DB6E4" w14:textId="77777777" w:rsidR="0057628C" w:rsidRPr="00386BF3" w:rsidRDefault="0057628C" w:rsidP="008B7398">
            <w:pPr>
              <w:tabs>
                <w:tab w:val="left" w:pos="1436"/>
                <w:tab w:val="left" w:pos="1924"/>
              </w:tabs>
              <w:bidi/>
              <w:spacing w:line="276" w:lineRule="auto"/>
              <w:rPr>
                <w:rFonts w:ascii="Traditional Arabic" w:hAnsi="Traditional Arabic" w:cs="Traditional Arabic"/>
                <w:sz w:val="28"/>
                <w:szCs w:val="28"/>
                <w:rtl/>
                <w:lang w:val="en-US" w:bidi="ar-DZ"/>
              </w:rPr>
            </w:pPr>
          </w:p>
        </w:tc>
        <w:tc>
          <w:tcPr>
            <w:tcW w:w="1083" w:type="dxa"/>
            <w:tcBorders>
              <w:top w:val="single" w:sz="4" w:space="0" w:color="auto"/>
              <w:left w:val="single" w:sz="4" w:space="0" w:color="auto"/>
              <w:bottom w:val="single" w:sz="4" w:space="0" w:color="auto"/>
              <w:right w:val="single" w:sz="4" w:space="0" w:color="auto"/>
            </w:tcBorders>
            <w:vAlign w:val="center"/>
          </w:tcPr>
          <w:p w14:paraId="2A9DF317" w14:textId="77777777" w:rsidR="0057628C" w:rsidRPr="00386BF3" w:rsidRDefault="0057628C" w:rsidP="008B7398">
            <w:pPr>
              <w:tabs>
                <w:tab w:val="left" w:pos="1436"/>
                <w:tab w:val="left" w:pos="1924"/>
              </w:tabs>
              <w:bidi/>
              <w:spacing w:line="276" w:lineRule="auto"/>
              <w:rPr>
                <w:rFonts w:ascii="Traditional Arabic" w:hAnsi="Traditional Arabic" w:cs="Traditional Arabic"/>
                <w:sz w:val="28"/>
                <w:szCs w:val="28"/>
                <w:rtl/>
                <w:lang w:val="en-US" w:bidi="ar-DZ"/>
              </w:rPr>
            </w:pPr>
          </w:p>
        </w:tc>
        <w:tc>
          <w:tcPr>
            <w:tcW w:w="900" w:type="dxa"/>
            <w:tcBorders>
              <w:top w:val="single" w:sz="4" w:space="0" w:color="auto"/>
              <w:left w:val="single" w:sz="4" w:space="0" w:color="auto"/>
              <w:bottom w:val="single" w:sz="4" w:space="0" w:color="auto"/>
              <w:right w:val="single" w:sz="4" w:space="0" w:color="auto"/>
            </w:tcBorders>
            <w:vAlign w:val="center"/>
          </w:tcPr>
          <w:p w14:paraId="08837DEB" w14:textId="77777777" w:rsidR="0057628C" w:rsidRPr="00386BF3" w:rsidRDefault="0057628C" w:rsidP="008B7398">
            <w:pPr>
              <w:tabs>
                <w:tab w:val="left" w:pos="1436"/>
                <w:tab w:val="left" w:pos="1924"/>
              </w:tabs>
              <w:bidi/>
              <w:spacing w:line="276" w:lineRule="auto"/>
              <w:rPr>
                <w:rFonts w:ascii="Traditional Arabic" w:hAnsi="Traditional Arabic" w:cs="Traditional Arabic"/>
                <w:sz w:val="28"/>
                <w:szCs w:val="28"/>
                <w:rtl/>
                <w:lang w:val="en-US" w:bidi="ar-DZ"/>
              </w:rPr>
            </w:pPr>
          </w:p>
        </w:tc>
        <w:tc>
          <w:tcPr>
            <w:tcW w:w="1080" w:type="dxa"/>
            <w:tcBorders>
              <w:top w:val="single" w:sz="4" w:space="0" w:color="auto"/>
              <w:left w:val="single" w:sz="4" w:space="0" w:color="auto"/>
              <w:bottom w:val="single" w:sz="4" w:space="0" w:color="auto"/>
              <w:right w:val="single" w:sz="4" w:space="0" w:color="auto"/>
            </w:tcBorders>
            <w:vAlign w:val="center"/>
          </w:tcPr>
          <w:p w14:paraId="37825B91" w14:textId="77777777" w:rsidR="0057628C" w:rsidRPr="00386BF3" w:rsidRDefault="0057628C" w:rsidP="008B7398">
            <w:pPr>
              <w:tabs>
                <w:tab w:val="left" w:pos="1436"/>
                <w:tab w:val="left" w:pos="1924"/>
              </w:tabs>
              <w:bidi/>
              <w:spacing w:line="276" w:lineRule="auto"/>
              <w:rPr>
                <w:rFonts w:ascii="Traditional Arabic" w:hAnsi="Traditional Arabic" w:cs="Traditional Arabic"/>
                <w:sz w:val="28"/>
                <w:szCs w:val="28"/>
                <w:rtl/>
                <w:lang w:val="en-US" w:bidi="ar-DZ"/>
              </w:rPr>
            </w:pPr>
          </w:p>
        </w:tc>
        <w:tc>
          <w:tcPr>
            <w:tcW w:w="1080" w:type="dxa"/>
            <w:tcBorders>
              <w:top w:val="single" w:sz="4" w:space="0" w:color="auto"/>
              <w:bottom w:val="single" w:sz="4" w:space="0" w:color="auto"/>
              <w:right w:val="single" w:sz="4" w:space="0" w:color="auto"/>
            </w:tcBorders>
            <w:vAlign w:val="center"/>
          </w:tcPr>
          <w:p w14:paraId="1EFF9030" w14:textId="77777777" w:rsidR="0057628C" w:rsidRPr="00386BF3" w:rsidRDefault="0057628C" w:rsidP="008B7398">
            <w:pPr>
              <w:tabs>
                <w:tab w:val="left" w:pos="1436"/>
                <w:tab w:val="left" w:pos="1924"/>
              </w:tabs>
              <w:bidi/>
              <w:spacing w:line="276" w:lineRule="auto"/>
              <w:rPr>
                <w:rFonts w:ascii="Traditional Arabic" w:hAnsi="Traditional Arabic" w:cs="Traditional Arabic"/>
                <w:sz w:val="28"/>
                <w:szCs w:val="28"/>
                <w:rtl/>
                <w:lang w:val="en-US" w:bidi="ar-DZ"/>
              </w:rPr>
            </w:pPr>
          </w:p>
        </w:tc>
        <w:tc>
          <w:tcPr>
            <w:tcW w:w="5305" w:type="dxa"/>
            <w:gridSpan w:val="2"/>
            <w:tcBorders>
              <w:left w:val="single" w:sz="4" w:space="0" w:color="auto"/>
              <w:bottom w:val="single" w:sz="4" w:space="0" w:color="auto"/>
            </w:tcBorders>
            <w:vAlign w:val="center"/>
          </w:tcPr>
          <w:p w14:paraId="4D4B31FE" w14:textId="77777777" w:rsidR="0057628C" w:rsidRPr="004C0793" w:rsidRDefault="0057628C" w:rsidP="008B7398">
            <w:pPr>
              <w:tabs>
                <w:tab w:val="left" w:pos="1436"/>
                <w:tab w:val="left" w:pos="1924"/>
              </w:tabs>
              <w:spacing w:line="276" w:lineRule="auto"/>
              <w:jc w:val="both"/>
              <w:rPr>
                <w:rFonts w:asciiTheme="majorBidi" w:hAnsiTheme="majorBidi" w:cstheme="majorBidi"/>
                <w:rtl/>
                <w:lang w:bidi="ar-DZ"/>
              </w:rPr>
            </w:pPr>
            <w:r w:rsidRPr="004C0793">
              <w:rPr>
                <w:rFonts w:asciiTheme="majorBidi" w:hAnsiTheme="majorBidi" w:cstheme="majorBidi"/>
                <w:lang w:bidi="ar-DZ"/>
              </w:rPr>
              <w:t>Notre entreprise maintien des appropriées avec</w:t>
            </w:r>
            <w:r w:rsidRPr="004C0793">
              <w:t xml:space="preserve"> </w:t>
            </w:r>
            <w:r w:rsidRPr="004C0793">
              <w:rPr>
                <w:rFonts w:asciiTheme="majorBidi" w:hAnsiTheme="majorBidi" w:cstheme="majorBidi"/>
                <w:lang w:bidi="ar-DZ"/>
              </w:rPr>
              <w:t xml:space="preserve">les parties prenante, tels que les clients, les concurrents, les fournisseurs et les partenaires. </w:t>
            </w:r>
          </w:p>
        </w:tc>
        <w:tc>
          <w:tcPr>
            <w:tcW w:w="633" w:type="dxa"/>
            <w:gridSpan w:val="2"/>
            <w:tcBorders>
              <w:bottom w:val="single" w:sz="4" w:space="0" w:color="auto"/>
            </w:tcBorders>
            <w:vAlign w:val="center"/>
          </w:tcPr>
          <w:p w14:paraId="58C9ABB9" w14:textId="77777777" w:rsidR="0057628C" w:rsidRPr="00642F76" w:rsidRDefault="0057628C" w:rsidP="008B7398">
            <w:pPr>
              <w:tabs>
                <w:tab w:val="left" w:pos="1436"/>
                <w:tab w:val="left" w:pos="1924"/>
              </w:tabs>
              <w:spacing w:line="276" w:lineRule="auto"/>
              <w:jc w:val="center"/>
              <w:rPr>
                <w:rFonts w:asciiTheme="majorBidi" w:hAnsiTheme="majorBidi" w:cstheme="majorBidi"/>
                <w:rtl/>
                <w:lang w:bidi="ar-DZ"/>
              </w:rPr>
            </w:pPr>
            <w:r w:rsidRPr="00642F76">
              <w:rPr>
                <w:rFonts w:asciiTheme="majorBidi" w:hAnsiTheme="majorBidi" w:cstheme="majorBidi"/>
                <w:lang w:bidi="ar-DZ"/>
              </w:rPr>
              <w:t>1</w:t>
            </w:r>
          </w:p>
        </w:tc>
      </w:tr>
      <w:tr w:rsidR="0057628C" w:rsidRPr="0029366C" w14:paraId="5979EEC3" w14:textId="77777777" w:rsidTr="00943396">
        <w:trPr>
          <w:trHeight w:val="403"/>
          <w:jc w:val="cent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E39DC44" w14:textId="77777777" w:rsidR="0057628C" w:rsidRPr="00E63A8A"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14:paraId="7CC3D858" w14:textId="77777777" w:rsidR="0057628C" w:rsidRPr="00E63A8A"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004F984A" w14:textId="77777777" w:rsidR="0057628C" w:rsidRPr="00E63A8A"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08920D27" w14:textId="77777777" w:rsidR="0057628C" w:rsidRPr="00E63A8A"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shd w:val="clear" w:color="auto" w:fill="auto"/>
            <w:vAlign w:val="center"/>
          </w:tcPr>
          <w:p w14:paraId="660F4278" w14:textId="77777777" w:rsidR="0057628C" w:rsidRPr="00E63A8A"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5305" w:type="dxa"/>
            <w:gridSpan w:val="2"/>
            <w:tcBorders>
              <w:top w:val="single" w:sz="4" w:space="0" w:color="auto"/>
              <w:bottom w:val="single" w:sz="4" w:space="0" w:color="auto"/>
              <w:right w:val="single" w:sz="4" w:space="0" w:color="auto"/>
            </w:tcBorders>
            <w:shd w:val="clear" w:color="auto" w:fill="auto"/>
            <w:vAlign w:val="center"/>
          </w:tcPr>
          <w:p w14:paraId="7275F1BD" w14:textId="77777777" w:rsidR="0057628C" w:rsidRPr="004C0793" w:rsidRDefault="0057628C" w:rsidP="008B7398">
            <w:pPr>
              <w:tabs>
                <w:tab w:val="left" w:pos="1436"/>
                <w:tab w:val="left" w:pos="1924"/>
              </w:tabs>
              <w:spacing w:line="276" w:lineRule="auto"/>
              <w:jc w:val="both"/>
              <w:rPr>
                <w:rFonts w:asciiTheme="majorBidi" w:hAnsiTheme="majorBidi" w:cstheme="majorBidi"/>
                <w:rtl/>
                <w:lang w:bidi="ar-DZ"/>
              </w:rPr>
            </w:pPr>
            <w:r w:rsidRPr="004C0793">
              <w:rPr>
                <w:rFonts w:asciiTheme="majorBidi" w:hAnsiTheme="majorBidi" w:cstheme="majorBidi"/>
                <w:lang w:bidi="ar-DZ"/>
              </w:rPr>
              <w:t>Notre entreprise entretient des relations stables et solides avec les parties prenantes</w:t>
            </w:r>
          </w:p>
        </w:tc>
        <w:tc>
          <w:tcPr>
            <w:tcW w:w="633" w:type="dxa"/>
            <w:gridSpan w:val="2"/>
            <w:tcBorders>
              <w:top w:val="single" w:sz="4" w:space="0" w:color="auto"/>
              <w:bottom w:val="single" w:sz="4" w:space="0" w:color="auto"/>
              <w:right w:val="single" w:sz="4" w:space="0" w:color="auto"/>
            </w:tcBorders>
            <w:shd w:val="clear" w:color="auto" w:fill="auto"/>
            <w:vAlign w:val="center"/>
          </w:tcPr>
          <w:p w14:paraId="31C7CFC1" w14:textId="77777777" w:rsidR="0057628C" w:rsidRPr="00642F76" w:rsidRDefault="0057628C" w:rsidP="008B7398">
            <w:pPr>
              <w:tabs>
                <w:tab w:val="left" w:pos="1436"/>
                <w:tab w:val="left" w:pos="1924"/>
              </w:tabs>
              <w:spacing w:line="276" w:lineRule="auto"/>
              <w:jc w:val="center"/>
              <w:rPr>
                <w:rFonts w:asciiTheme="majorBidi" w:hAnsiTheme="majorBidi" w:cstheme="majorBidi"/>
                <w:rtl/>
                <w:lang w:bidi="ar-DZ"/>
              </w:rPr>
            </w:pPr>
            <w:r w:rsidRPr="00642F76">
              <w:rPr>
                <w:rFonts w:asciiTheme="majorBidi" w:hAnsiTheme="majorBidi" w:cstheme="majorBidi"/>
                <w:lang w:bidi="ar-DZ"/>
              </w:rPr>
              <w:t>2</w:t>
            </w:r>
          </w:p>
        </w:tc>
      </w:tr>
      <w:tr w:rsidR="0057628C" w:rsidRPr="00E63A8A" w14:paraId="454B013E" w14:textId="77777777" w:rsidTr="00943396">
        <w:trPr>
          <w:trHeight w:val="282"/>
          <w:jc w:val="center"/>
        </w:trPr>
        <w:tc>
          <w:tcPr>
            <w:tcW w:w="993" w:type="dxa"/>
            <w:tcBorders>
              <w:top w:val="single" w:sz="4" w:space="0" w:color="auto"/>
              <w:bottom w:val="single" w:sz="4" w:space="0" w:color="auto"/>
              <w:right w:val="single" w:sz="4" w:space="0" w:color="auto"/>
            </w:tcBorders>
            <w:vAlign w:val="center"/>
          </w:tcPr>
          <w:p w14:paraId="35C98BE7" w14:textId="77777777" w:rsidR="0057628C" w:rsidRPr="008B59FB" w:rsidRDefault="0057628C" w:rsidP="008B7398">
            <w:pPr>
              <w:tabs>
                <w:tab w:val="left" w:pos="1436"/>
                <w:tab w:val="left" w:pos="1924"/>
              </w:tabs>
              <w:bidi/>
              <w:spacing w:line="276" w:lineRule="auto"/>
              <w:jc w:val="center"/>
              <w:rPr>
                <w:rFonts w:ascii="Simplified Arabic" w:hAnsi="Simplified Arabic" w:cs="Simplified Arabic"/>
                <w:b/>
                <w:bCs/>
                <w:sz w:val="24"/>
                <w:szCs w:val="24"/>
                <w:rtl/>
                <w:lang w:bidi="ar-DZ"/>
              </w:rPr>
            </w:pPr>
          </w:p>
        </w:tc>
        <w:tc>
          <w:tcPr>
            <w:tcW w:w="1083" w:type="dxa"/>
            <w:tcBorders>
              <w:top w:val="single" w:sz="4" w:space="0" w:color="auto"/>
              <w:bottom w:val="single" w:sz="4" w:space="0" w:color="auto"/>
              <w:right w:val="single" w:sz="4" w:space="0" w:color="auto"/>
            </w:tcBorders>
            <w:vAlign w:val="center"/>
          </w:tcPr>
          <w:p w14:paraId="1008E753"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right w:val="single" w:sz="4" w:space="0" w:color="auto"/>
            </w:tcBorders>
            <w:vAlign w:val="center"/>
          </w:tcPr>
          <w:p w14:paraId="409F1CCA"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33204FB8"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799F139E"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5305" w:type="dxa"/>
            <w:gridSpan w:val="2"/>
            <w:tcBorders>
              <w:top w:val="single" w:sz="4" w:space="0" w:color="auto"/>
              <w:left w:val="single" w:sz="4" w:space="0" w:color="auto"/>
              <w:bottom w:val="single" w:sz="4" w:space="0" w:color="auto"/>
            </w:tcBorders>
            <w:vAlign w:val="center"/>
          </w:tcPr>
          <w:p w14:paraId="66C08311" w14:textId="77777777" w:rsidR="0057628C" w:rsidRPr="004C0793" w:rsidRDefault="0057628C" w:rsidP="008B7398">
            <w:pPr>
              <w:tabs>
                <w:tab w:val="left" w:pos="1436"/>
                <w:tab w:val="left" w:pos="1924"/>
              </w:tabs>
              <w:spacing w:line="276" w:lineRule="auto"/>
              <w:jc w:val="both"/>
              <w:rPr>
                <w:rFonts w:asciiTheme="majorBidi" w:hAnsiTheme="majorBidi" w:cstheme="majorBidi"/>
                <w:rtl/>
                <w:lang w:bidi="ar-DZ"/>
              </w:rPr>
            </w:pPr>
            <w:r w:rsidRPr="004C0793">
              <w:rPr>
                <w:rFonts w:asciiTheme="majorBidi" w:hAnsiTheme="majorBidi" w:cstheme="majorBidi"/>
                <w:lang w:bidi="ar-DZ"/>
              </w:rPr>
              <w:t>Nous recevons des</w:t>
            </w:r>
            <w:r w:rsidRPr="004C0793">
              <w:t xml:space="preserve"> </w:t>
            </w:r>
            <w:r w:rsidRPr="004C0793">
              <w:rPr>
                <w:rFonts w:asciiTheme="majorBidi" w:hAnsiTheme="majorBidi" w:cstheme="majorBidi"/>
                <w:lang w:bidi="ar-DZ"/>
              </w:rPr>
              <w:t>informations importantes de nos parties prenantes</w:t>
            </w:r>
          </w:p>
        </w:tc>
        <w:tc>
          <w:tcPr>
            <w:tcW w:w="633" w:type="dxa"/>
            <w:gridSpan w:val="2"/>
            <w:tcBorders>
              <w:top w:val="single" w:sz="4" w:space="0" w:color="auto"/>
              <w:bottom w:val="single" w:sz="4" w:space="0" w:color="auto"/>
            </w:tcBorders>
            <w:vAlign w:val="center"/>
          </w:tcPr>
          <w:p w14:paraId="027107F5" w14:textId="77777777" w:rsidR="0057628C" w:rsidRPr="00642F76" w:rsidRDefault="0057628C" w:rsidP="008B7398">
            <w:pPr>
              <w:tabs>
                <w:tab w:val="left" w:pos="1436"/>
                <w:tab w:val="left" w:pos="1924"/>
              </w:tabs>
              <w:bidi/>
              <w:spacing w:line="276" w:lineRule="auto"/>
              <w:jc w:val="center"/>
              <w:rPr>
                <w:rFonts w:asciiTheme="majorBidi" w:hAnsiTheme="majorBidi" w:cstheme="majorBidi"/>
                <w:rtl/>
                <w:lang w:bidi="ar-DZ"/>
              </w:rPr>
            </w:pPr>
            <w:r w:rsidRPr="00642F76">
              <w:rPr>
                <w:rFonts w:asciiTheme="majorBidi" w:hAnsiTheme="majorBidi" w:cstheme="majorBidi"/>
                <w:lang w:bidi="ar-DZ"/>
              </w:rPr>
              <w:t>3</w:t>
            </w:r>
          </w:p>
        </w:tc>
      </w:tr>
      <w:tr w:rsidR="0057628C" w:rsidRPr="00E63A8A" w14:paraId="08F02C55" w14:textId="77777777" w:rsidTr="00943396">
        <w:trPr>
          <w:trHeight w:val="253"/>
          <w:jc w:val="center"/>
        </w:trPr>
        <w:tc>
          <w:tcPr>
            <w:tcW w:w="993" w:type="dxa"/>
            <w:tcBorders>
              <w:top w:val="single" w:sz="4" w:space="0" w:color="auto"/>
              <w:bottom w:val="single" w:sz="4" w:space="0" w:color="auto"/>
              <w:right w:val="single" w:sz="4" w:space="0" w:color="auto"/>
            </w:tcBorders>
            <w:vAlign w:val="center"/>
          </w:tcPr>
          <w:p w14:paraId="697B8D0D" w14:textId="77777777" w:rsidR="0057628C" w:rsidRPr="008B59FB" w:rsidRDefault="0057628C" w:rsidP="008B7398">
            <w:pPr>
              <w:tabs>
                <w:tab w:val="left" w:pos="1436"/>
                <w:tab w:val="left" w:pos="1924"/>
              </w:tabs>
              <w:bidi/>
              <w:spacing w:line="276" w:lineRule="auto"/>
              <w:jc w:val="center"/>
              <w:rPr>
                <w:rFonts w:ascii="Simplified Arabic" w:hAnsi="Simplified Arabic" w:cs="Simplified Arabic"/>
                <w:b/>
                <w:bCs/>
                <w:sz w:val="24"/>
                <w:szCs w:val="24"/>
                <w:rtl/>
                <w:lang w:bidi="ar-DZ"/>
              </w:rPr>
            </w:pPr>
          </w:p>
        </w:tc>
        <w:tc>
          <w:tcPr>
            <w:tcW w:w="1083" w:type="dxa"/>
            <w:tcBorders>
              <w:top w:val="single" w:sz="4" w:space="0" w:color="auto"/>
              <w:bottom w:val="single" w:sz="4" w:space="0" w:color="auto"/>
              <w:right w:val="single" w:sz="4" w:space="0" w:color="auto"/>
            </w:tcBorders>
            <w:vAlign w:val="center"/>
          </w:tcPr>
          <w:p w14:paraId="43DF2149"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right w:val="single" w:sz="4" w:space="0" w:color="auto"/>
            </w:tcBorders>
            <w:vAlign w:val="center"/>
          </w:tcPr>
          <w:p w14:paraId="620CC722"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1F40467C"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7FDCC26F"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5305" w:type="dxa"/>
            <w:gridSpan w:val="2"/>
            <w:tcBorders>
              <w:top w:val="single" w:sz="4" w:space="0" w:color="auto"/>
              <w:left w:val="single" w:sz="4" w:space="0" w:color="auto"/>
              <w:bottom w:val="single" w:sz="4" w:space="0" w:color="auto"/>
            </w:tcBorders>
            <w:vAlign w:val="center"/>
          </w:tcPr>
          <w:p w14:paraId="531C0FCA" w14:textId="77777777" w:rsidR="0057628C" w:rsidRPr="004C0793" w:rsidRDefault="0057628C" w:rsidP="008B7398">
            <w:pPr>
              <w:tabs>
                <w:tab w:val="left" w:pos="1436"/>
                <w:tab w:val="left" w:pos="1924"/>
              </w:tabs>
              <w:bidi/>
              <w:spacing w:line="276" w:lineRule="auto"/>
              <w:jc w:val="right"/>
              <w:rPr>
                <w:rFonts w:asciiTheme="majorBidi" w:hAnsiTheme="majorBidi" w:cstheme="majorBidi"/>
                <w:lang w:bidi="ar-DZ"/>
              </w:rPr>
            </w:pPr>
            <w:r w:rsidRPr="004C0793">
              <w:rPr>
                <w:rFonts w:asciiTheme="majorBidi" w:hAnsiTheme="majorBidi" w:cstheme="majorBidi"/>
                <w:lang w:bidi="ar-DZ"/>
              </w:rPr>
              <w:t>Nous collaborons largement avec les parties prenantes pour développer des nouvelles solutions.</w:t>
            </w:r>
          </w:p>
        </w:tc>
        <w:tc>
          <w:tcPr>
            <w:tcW w:w="633" w:type="dxa"/>
            <w:gridSpan w:val="2"/>
            <w:tcBorders>
              <w:top w:val="single" w:sz="4" w:space="0" w:color="auto"/>
              <w:bottom w:val="single" w:sz="4" w:space="0" w:color="auto"/>
            </w:tcBorders>
            <w:vAlign w:val="center"/>
          </w:tcPr>
          <w:p w14:paraId="76968EC6" w14:textId="77777777" w:rsidR="0057628C" w:rsidRPr="00642F76" w:rsidRDefault="0057628C" w:rsidP="008B7398">
            <w:pPr>
              <w:tabs>
                <w:tab w:val="left" w:pos="1436"/>
                <w:tab w:val="left" w:pos="1924"/>
              </w:tabs>
              <w:bidi/>
              <w:spacing w:line="276" w:lineRule="auto"/>
              <w:jc w:val="center"/>
              <w:rPr>
                <w:rFonts w:asciiTheme="majorBidi" w:hAnsiTheme="majorBidi" w:cstheme="majorBidi"/>
                <w:rtl/>
                <w:lang w:bidi="ar-DZ"/>
              </w:rPr>
            </w:pPr>
            <w:r w:rsidRPr="00642F76">
              <w:rPr>
                <w:rFonts w:asciiTheme="majorBidi" w:hAnsiTheme="majorBidi" w:cstheme="majorBidi"/>
                <w:lang w:bidi="ar-DZ"/>
              </w:rPr>
              <w:t>4</w:t>
            </w:r>
          </w:p>
        </w:tc>
      </w:tr>
      <w:tr w:rsidR="0057628C" w:rsidRPr="00E63A8A" w14:paraId="254A8C19" w14:textId="77777777" w:rsidTr="00943396">
        <w:trPr>
          <w:trHeight w:val="282"/>
          <w:jc w:val="center"/>
        </w:trPr>
        <w:tc>
          <w:tcPr>
            <w:tcW w:w="993" w:type="dxa"/>
            <w:tcBorders>
              <w:top w:val="single" w:sz="4" w:space="0" w:color="auto"/>
              <w:bottom w:val="single" w:sz="4" w:space="0" w:color="auto"/>
              <w:right w:val="single" w:sz="4" w:space="0" w:color="auto"/>
            </w:tcBorders>
            <w:vAlign w:val="center"/>
          </w:tcPr>
          <w:p w14:paraId="00E169A9" w14:textId="77777777" w:rsidR="0057628C" w:rsidRPr="008B59FB" w:rsidRDefault="0057628C" w:rsidP="008B7398">
            <w:pPr>
              <w:tabs>
                <w:tab w:val="left" w:pos="1436"/>
                <w:tab w:val="left" w:pos="1924"/>
              </w:tabs>
              <w:bidi/>
              <w:spacing w:line="276" w:lineRule="auto"/>
              <w:jc w:val="center"/>
              <w:rPr>
                <w:rFonts w:ascii="Simplified Arabic" w:hAnsi="Simplified Arabic" w:cs="Simplified Arabic"/>
                <w:b/>
                <w:bCs/>
                <w:sz w:val="24"/>
                <w:szCs w:val="24"/>
                <w:rtl/>
                <w:lang w:bidi="ar-DZ"/>
              </w:rPr>
            </w:pPr>
          </w:p>
        </w:tc>
        <w:tc>
          <w:tcPr>
            <w:tcW w:w="1083" w:type="dxa"/>
            <w:tcBorders>
              <w:top w:val="single" w:sz="4" w:space="0" w:color="auto"/>
              <w:bottom w:val="single" w:sz="4" w:space="0" w:color="auto"/>
              <w:right w:val="single" w:sz="4" w:space="0" w:color="auto"/>
            </w:tcBorders>
            <w:vAlign w:val="center"/>
          </w:tcPr>
          <w:p w14:paraId="629F3562"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right w:val="single" w:sz="4" w:space="0" w:color="auto"/>
            </w:tcBorders>
            <w:vAlign w:val="center"/>
          </w:tcPr>
          <w:p w14:paraId="10CFEB43"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1381358C"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5EEFE4EB"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5305" w:type="dxa"/>
            <w:gridSpan w:val="2"/>
            <w:tcBorders>
              <w:top w:val="single" w:sz="4" w:space="0" w:color="auto"/>
              <w:left w:val="single" w:sz="4" w:space="0" w:color="auto"/>
              <w:bottom w:val="single" w:sz="4" w:space="0" w:color="auto"/>
            </w:tcBorders>
            <w:vAlign w:val="center"/>
          </w:tcPr>
          <w:p w14:paraId="342DF9E4" w14:textId="77777777" w:rsidR="0057628C" w:rsidRPr="003F132C" w:rsidRDefault="0057628C" w:rsidP="008B7398">
            <w:pPr>
              <w:tabs>
                <w:tab w:val="left" w:pos="1436"/>
                <w:tab w:val="left" w:pos="1924"/>
              </w:tabs>
              <w:spacing w:line="276" w:lineRule="auto"/>
              <w:rPr>
                <w:rFonts w:asciiTheme="majorBidi" w:hAnsiTheme="majorBidi" w:cstheme="majorBidi"/>
                <w:sz w:val="24"/>
                <w:szCs w:val="24"/>
                <w:rtl/>
                <w:lang w:bidi="ar-DZ"/>
              </w:rPr>
            </w:pPr>
            <w:r w:rsidRPr="0066123A">
              <w:rPr>
                <w:rFonts w:asciiTheme="majorBidi" w:hAnsiTheme="majorBidi" w:cstheme="majorBidi"/>
                <w:sz w:val="24"/>
                <w:szCs w:val="24"/>
                <w:lang w:bidi="ar-DZ"/>
              </w:rPr>
              <w:t>Les commentaires des clients et le</w:t>
            </w:r>
            <w:r>
              <w:rPr>
                <w:rFonts w:asciiTheme="majorBidi" w:hAnsiTheme="majorBidi" w:cstheme="majorBidi"/>
                <w:sz w:val="24"/>
                <w:szCs w:val="24"/>
                <w:lang w:bidi="ar-DZ"/>
              </w:rPr>
              <w:t>ur</w:t>
            </w:r>
            <w:r w:rsidRPr="0066123A">
              <w:rPr>
                <w:rFonts w:asciiTheme="majorBidi" w:hAnsiTheme="majorBidi" w:cstheme="majorBidi"/>
                <w:sz w:val="24"/>
                <w:szCs w:val="24"/>
                <w:lang w:bidi="ar-DZ"/>
              </w:rPr>
              <w:t>s besoins guident nos activités</w:t>
            </w:r>
            <w:r>
              <w:rPr>
                <w:rFonts w:asciiTheme="majorBidi" w:hAnsiTheme="majorBidi" w:cstheme="majorBidi"/>
                <w:sz w:val="24"/>
                <w:szCs w:val="24"/>
                <w:lang w:bidi="ar-DZ"/>
              </w:rPr>
              <w:t>.</w:t>
            </w:r>
          </w:p>
        </w:tc>
        <w:tc>
          <w:tcPr>
            <w:tcW w:w="633" w:type="dxa"/>
            <w:gridSpan w:val="2"/>
            <w:tcBorders>
              <w:top w:val="single" w:sz="4" w:space="0" w:color="auto"/>
              <w:bottom w:val="single" w:sz="4" w:space="0" w:color="auto"/>
            </w:tcBorders>
            <w:vAlign w:val="center"/>
          </w:tcPr>
          <w:p w14:paraId="62D87698" w14:textId="77777777" w:rsidR="0057628C" w:rsidRPr="00441B11" w:rsidRDefault="0057628C" w:rsidP="008B7398">
            <w:pPr>
              <w:tabs>
                <w:tab w:val="left" w:pos="1436"/>
                <w:tab w:val="left" w:pos="1924"/>
              </w:tabs>
              <w:bidi/>
              <w:spacing w:line="276" w:lineRule="auto"/>
              <w:jc w:val="center"/>
              <w:rPr>
                <w:rFonts w:asciiTheme="majorBidi" w:hAnsiTheme="majorBidi" w:cstheme="majorBidi"/>
                <w:sz w:val="24"/>
                <w:szCs w:val="24"/>
                <w:rtl/>
                <w:lang w:bidi="ar-DZ"/>
              </w:rPr>
            </w:pPr>
            <w:r w:rsidRPr="00441B11">
              <w:rPr>
                <w:rFonts w:asciiTheme="majorBidi" w:hAnsiTheme="majorBidi" w:cstheme="majorBidi"/>
                <w:sz w:val="24"/>
                <w:szCs w:val="24"/>
                <w:lang w:bidi="ar-DZ"/>
              </w:rPr>
              <w:t>5</w:t>
            </w:r>
          </w:p>
        </w:tc>
      </w:tr>
      <w:tr w:rsidR="0057628C" w:rsidRPr="00E63A8A" w14:paraId="4CC0D5F5" w14:textId="77777777" w:rsidTr="00943396">
        <w:trPr>
          <w:trHeight w:val="305"/>
          <w:jc w:val="center"/>
        </w:trPr>
        <w:tc>
          <w:tcPr>
            <w:tcW w:w="993" w:type="dxa"/>
            <w:tcBorders>
              <w:top w:val="single" w:sz="4" w:space="0" w:color="auto"/>
              <w:bottom w:val="single" w:sz="4" w:space="0" w:color="auto"/>
              <w:right w:val="single" w:sz="4" w:space="0" w:color="auto"/>
            </w:tcBorders>
            <w:vAlign w:val="center"/>
          </w:tcPr>
          <w:p w14:paraId="37ED5D9F" w14:textId="77777777" w:rsidR="0057628C" w:rsidRPr="008B59FB" w:rsidRDefault="0057628C" w:rsidP="008B7398">
            <w:pPr>
              <w:tabs>
                <w:tab w:val="left" w:pos="1436"/>
                <w:tab w:val="left" w:pos="1924"/>
              </w:tabs>
              <w:bidi/>
              <w:spacing w:line="276" w:lineRule="auto"/>
              <w:jc w:val="center"/>
              <w:rPr>
                <w:rFonts w:ascii="Simplified Arabic" w:hAnsi="Simplified Arabic" w:cs="Simplified Arabic"/>
                <w:b/>
                <w:bCs/>
                <w:sz w:val="24"/>
                <w:szCs w:val="24"/>
                <w:rtl/>
                <w:lang w:bidi="ar-DZ"/>
              </w:rPr>
            </w:pPr>
          </w:p>
        </w:tc>
        <w:tc>
          <w:tcPr>
            <w:tcW w:w="1083" w:type="dxa"/>
            <w:tcBorders>
              <w:top w:val="single" w:sz="4" w:space="0" w:color="auto"/>
              <w:bottom w:val="single" w:sz="4" w:space="0" w:color="auto"/>
              <w:right w:val="single" w:sz="4" w:space="0" w:color="auto"/>
            </w:tcBorders>
            <w:vAlign w:val="center"/>
          </w:tcPr>
          <w:p w14:paraId="282D5BA1"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right w:val="single" w:sz="4" w:space="0" w:color="auto"/>
            </w:tcBorders>
            <w:vAlign w:val="center"/>
          </w:tcPr>
          <w:p w14:paraId="6F20F22C"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5DF77526"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795613AF" w14:textId="77777777" w:rsidR="0057628C" w:rsidRPr="00F733EE"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5305" w:type="dxa"/>
            <w:gridSpan w:val="2"/>
            <w:tcBorders>
              <w:top w:val="single" w:sz="4" w:space="0" w:color="auto"/>
              <w:left w:val="single" w:sz="4" w:space="0" w:color="auto"/>
              <w:bottom w:val="single" w:sz="4" w:space="0" w:color="auto"/>
            </w:tcBorders>
            <w:vAlign w:val="center"/>
          </w:tcPr>
          <w:p w14:paraId="763E1B74" w14:textId="77777777" w:rsidR="0057628C" w:rsidRPr="00022ECB" w:rsidRDefault="0057628C" w:rsidP="008B7398">
            <w:pPr>
              <w:tabs>
                <w:tab w:val="left" w:pos="1436"/>
                <w:tab w:val="left" w:pos="1924"/>
              </w:tabs>
              <w:spacing w:line="276" w:lineRule="auto"/>
              <w:jc w:val="both"/>
              <w:rPr>
                <w:rFonts w:asciiTheme="majorBidi" w:hAnsiTheme="majorBidi" w:cstheme="majorBidi"/>
                <w:rtl/>
                <w:lang w:bidi="ar-DZ"/>
              </w:rPr>
            </w:pPr>
            <w:r w:rsidRPr="00022ECB">
              <w:rPr>
                <w:rFonts w:asciiTheme="majorBidi" w:hAnsiTheme="majorBidi" w:cstheme="majorBidi"/>
                <w:lang w:bidi="ar-DZ"/>
              </w:rPr>
              <w:t>Notre entreprise collabore fréquemment avec ses partenaires pour résoudre les problèmes</w:t>
            </w:r>
            <w:r w:rsidRPr="00022ECB">
              <w:rPr>
                <w:rFonts w:asciiTheme="majorBidi" w:hAnsiTheme="majorBidi" w:cs="Times New Roman"/>
                <w:rtl/>
                <w:lang w:bidi="ar-DZ"/>
              </w:rPr>
              <w:t>.</w:t>
            </w:r>
          </w:p>
        </w:tc>
        <w:tc>
          <w:tcPr>
            <w:tcW w:w="633" w:type="dxa"/>
            <w:gridSpan w:val="2"/>
            <w:tcBorders>
              <w:top w:val="single" w:sz="4" w:space="0" w:color="auto"/>
              <w:bottom w:val="single" w:sz="4" w:space="0" w:color="auto"/>
            </w:tcBorders>
            <w:vAlign w:val="center"/>
          </w:tcPr>
          <w:p w14:paraId="47B02D26" w14:textId="77777777" w:rsidR="0057628C" w:rsidRPr="00642F76" w:rsidRDefault="0057628C" w:rsidP="008B7398">
            <w:pPr>
              <w:tabs>
                <w:tab w:val="left" w:pos="1436"/>
                <w:tab w:val="left" w:pos="1924"/>
              </w:tabs>
              <w:bidi/>
              <w:spacing w:line="276" w:lineRule="auto"/>
              <w:jc w:val="center"/>
              <w:rPr>
                <w:rFonts w:asciiTheme="majorBidi" w:hAnsiTheme="majorBidi" w:cstheme="majorBidi"/>
                <w:sz w:val="24"/>
                <w:szCs w:val="24"/>
                <w:rtl/>
                <w:lang w:bidi="ar-DZ"/>
              </w:rPr>
            </w:pPr>
            <w:r w:rsidRPr="00642F76">
              <w:rPr>
                <w:rFonts w:asciiTheme="majorBidi" w:hAnsiTheme="majorBidi" w:cstheme="majorBidi"/>
                <w:sz w:val="24"/>
                <w:szCs w:val="24"/>
                <w:lang w:bidi="ar-DZ"/>
              </w:rPr>
              <w:t>6</w:t>
            </w:r>
          </w:p>
        </w:tc>
      </w:tr>
      <w:tr w:rsidR="0057628C" w:rsidRPr="00E63A8A" w14:paraId="32243315" w14:textId="77777777" w:rsidTr="00943396">
        <w:trPr>
          <w:trHeight w:val="195"/>
          <w:jc w:val="center"/>
        </w:trPr>
        <w:tc>
          <w:tcPr>
            <w:tcW w:w="5136" w:type="dxa"/>
            <w:gridSpan w:val="5"/>
            <w:tcBorders>
              <w:top w:val="single" w:sz="4" w:space="0" w:color="auto"/>
              <w:bottom w:val="single" w:sz="4" w:space="0" w:color="auto"/>
              <w:right w:val="single" w:sz="4" w:space="0" w:color="auto"/>
            </w:tcBorders>
            <w:shd w:val="clear" w:color="auto" w:fill="D9D9D9" w:themeFill="background1" w:themeFillShade="D9"/>
            <w:vAlign w:val="center"/>
          </w:tcPr>
          <w:p w14:paraId="1CDCF8F7" w14:textId="77777777" w:rsidR="0057628C" w:rsidRPr="00913BC8" w:rsidRDefault="0057628C" w:rsidP="008B7398">
            <w:pPr>
              <w:tabs>
                <w:tab w:val="left" w:pos="1436"/>
                <w:tab w:val="left" w:pos="1924"/>
              </w:tabs>
              <w:bidi/>
              <w:spacing w:line="276" w:lineRule="auto"/>
              <w:rPr>
                <w:rFonts w:ascii="Simplified Arabic" w:hAnsi="Simplified Arabic" w:cs="Simplified Arabic"/>
                <w:sz w:val="24"/>
                <w:szCs w:val="24"/>
                <w:rtl/>
                <w:lang w:bidi="ar-DZ"/>
              </w:rPr>
            </w:pPr>
          </w:p>
        </w:tc>
        <w:tc>
          <w:tcPr>
            <w:tcW w:w="5938" w:type="dxa"/>
            <w:gridSpan w:val="4"/>
            <w:tcBorders>
              <w:top w:val="single" w:sz="4" w:space="0" w:color="auto"/>
              <w:left w:val="single" w:sz="4" w:space="0" w:color="auto"/>
              <w:bottom w:val="single" w:sz="4" w:space="0" w:color="auto"/>
            </w:tcBorders>
            <w:vAlign w:val="center"/>
          </w:tcPr>
          <w:p w14:paraId="6447D0DA" w14:textId="77777777" w:rsidR="0057628C" w:rsidRPr="009F6ABF" w:rsidRDefault="0057628C" w:rsidP="008B7398">
            <w:pPr>
              <w:tabs>
                <w:tab w:val="left" w:pos="1436"/>
                <w:tab w:val="left" w:pos="1924"/>
              </w:tabs>
              <w:spacing w:line="276" w:lineRule="auto"/>
              <w:rPr>
                <w:rFonts w:asciiTheme="majorBidi" w:hAnsiTheme="majorBidi" w:cstheme="majorBidi"/>
                <w:b/>
                <w:bCs/>
                <w:sz w:val="20"/>
                <w:szCs w:val="20"/>
                <w:rtl/>
                <w:lang w:bidi="ar-DZ"/>
              </w:rPr>
            </w:pPr>
            <w:r w:rsidRPr="009F6ABF">
              <w:rPr>
                <w:rFonts w:asciiTheme="majorBidi" w:hAnsiTheme="majorBidi" w:cstheme="majorBidi"/>
                <w:b/>
                <w:bCs/>
                <w:sz w:val="20"/>
                <w:szCs w:val="20"/>
                <w:lang w:bidi="ar-DZ"/>
              </w:rPr>
              <w:t>Capital Structurel</w:t>
            </w:r>
          </w:p>
        </w:tc>
      </w:tr>
      <w:tr w:rsidR="0057628C" w:rsidRPr="00E63A8A" w14:paraId="71541D79" w14:textId="77777777" w:rsidTr="00943396">
        <w:trPr>
          <w:trHeight w:val="259"/>
          <w:jc w:val="center"/>
        </w:trPr>
        <w:tc>
          <w:tcPr>
            <w:tcW w:w="993" w:type="dxa"/>
            <w:tcBorders>
              <w:top w:val="single" w:sz="4" w:space="0" w:color="auto"/>
              <w:bottom w:val="single" w:sz="4" w:space="0" w:color="auto"/>
              <w:right w:val="single" w:sz="4" w:space="0" w:color="auto"/>
            </w:tcBorders>
            <w:vAlign w:val="center"/>
          </w:tcPr>
          <w:p w14:paraId="31C87815" w14:textId="77777777" w:rsidR="0057628C" w:rsidRPr="008B59FB" w:rsidRDefault="0057628C" w:rsidP="008B7398">
            <w:pPr>
              <w:tabs>
                <w:tab w:val="left" w:pos="1436"/>
                <w:tab w:val="left" w:pos="1924"/>
              </w:tabs>
              <w:bidi/>
              <w:spacing w:line="276" w:lineRule="auto"/>
              <w:jc w:val="center"/>
              <w:rPr>
                <w:rFonts w:ascii="Simplified Arabic" w:hAnsi="Simplified Arabic" w:cs="Simplified Arabic"/>
                <w:b/>
                <w:bCs/>
                <w:sz w:val="24"/>
                <w:szCs w:val="24"/>
                <w:rtl/>
                <w:lang w:bidi="ar-DZ"/>
              </w:rPr>
            </w:pPr>
          </w:p>
        </w:tc>
        <w:tc>
          <w:tcPr>
            <w:tcW w:w="1083" w:type="dxa"/>
            <w:tcBorders>
              <w:top w:val="single" w:sz="4" w:space="0" w:color="auto"/>
              <w:bottom w:val="single" w:sz="4" w:space="0" w:color="auto"/>
              <w:right w:val="single" w:sz="4" w:space="0" w:color="auto"/>
            </w:tcBorders>
            <w:vAlign w:val="center"/>
          </w:tcPr>
          <w:p w14:paraId="72B39418" w14:textId="77777777" w:rsidR="0057628C" w:rsidRPr="00D12FE5"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right w:val="single" w:sz="4" w:space="0" w:color="auto"/>
            </w:tcBorders>
            <w:vAlign w:val="center"/>
          </w:tcPr>
          <w:p w14:paraId="6E454E15" w14:textId="77777777" w:rsidR="0057628C" w:rsidRPr="00D12FE5"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73D17516" w14:textId="77777777" w:rsidR="0057628C" w:rsidRPr="00D12FE5"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4585B7C4" w14:textId="77777777" w:rsidR="0057628C" w:rsidRPr="00D12FE5"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5305" w:type="dxa"/>
            <w:gridSpan w:val="2"/>
            <w:tcBorders>
              <w:top w:val="single" w:sz="4" w:space="0" w:color="auto"/>
              <w:left w:val="single" w:sz="4" w:space="0" w:color="auto"/>
              <w:bottom w:val="single" w:sz="4" w:space="0" w:color="auto"/>
              <w:right w:val="single" w:sz="4" w:space="0" w:color="auto"/>
            </w:tcBorders>
            <w:vAlign w:val="center"/>
          </w:tcPr>
          <w:p w14:paraId="35E7ADE6" w14:textId="77777777" w:rsidR="0057628C" w:rsidRPr="00022ECB" w:rsidRDefault="0057628C" w:rsidP="008B7398">
            <w:pPr>
              <w:tabs>
                <w:tab w:val="left" w:pos="1436"/>
                <w:tab w:val="left" w:pos="1924"/>
              </w:tabs>
              <w:spacing w:line="276" w:lineRule="auto"/>
              <w:jc w:val="both"/>
              <w:rPr>
                <w:rFonts w:asciiTheme="majorBidi" w:hAnsiTheme="majorBidi" w:cstheme="majorBidi"/>
                <w:sz w:val="20"/>
                <w:szCs w:val="20"/>
                <w:rtl/>
                <w:lang w:bidi="ar-DZ"/>
              </w:rPr>
            </w:pPr>
            <w:r w:rsidRPr="00022ECB">
              <w:rPr>
                <w:rFonts w:asciiTheme="majorBidi" w:hAnsiTheme="majorBidi" w:cstheme="majorBidi"/>
                <w:sz w:val="20"/>
                <w:szCs w:val="20"/>
                <w:lang w:bidi="ar-DZ"/>
              </w:rPr>
              <w:t>Notre entreprise dispose des systèmes d’informations efficaces liées au support des opérations commerciales.</w:t>
            </w:r>
          </w:p>
        </w:tc>
        <w:tc>
          <w:tcPr>
            <w:tcW w:w="633" w:type="dxa"/>
            <w:gridSpan w:val="2"/>
            <w:tcBorders>
              <w:top w:val="single" w:sz="4" w:space="0" w:color="auto"/>
              <w:left w:val="single" w:sz="4" w:space="0" w:color="auto"/>
              <w:bottom w:val="single" w:sz="4" w:space="0" w:color="auto"/>
            </w:tcBorders>
            <w:vAlign w:val="center"/>
          </w:tcPr>
          <w:p w14:paraId="14072647" w14:textId="77777777" w:rsidR="0057628C" w:rsidRPr="009F6ABF" w:rsidRDefault="0057628C" w:rsidP="008B7398">
            <w:pPr>
              <w:tabs>
                <w:tab w:val="left" w:pos="1436"/>
                <w:tab w:val="left" w:pos="1924"/>
              </w:tabs>
              <w:bidi/>
              <w:spacing w:line="276" w:lineRule="auto"/>
              <w:jc w:val="center"/>
              <w:rPr>
                <w:rFonts w:asciiTheme="majorBidi" w:hAnsiTheme="majorBidi" w:cstheme="majorBidi"/>
                <w:sz w:val="20"/>
                <w:szCs w:val="20"/>
                <w:rtl/>
                <w:lang w:bidi="ar-DZ"/>
              </w:rPr>
            </w:pPr>
            <w:r w:rsidRPr="009F6ABF">
              <w:rPr>
                <w:rFonts w:asciiTheme="majorBidi" w:hAnsiTheme="majorBidi" w:cstheme="majorBidi"/>
                <w:sz w:val="20"/>
                <w:szCs w:val="20"/>
                <w:lang w:bidi="ar-DZ"/>
              </w:rPr>
              <w:t>1</w:t>
            </w:r>
          </w:p>
        </w:tc>
      </w:tr>
      <w:tr w:rsidR="0057628C" w:rsidRPr="00E63A8A" w14:paraId="13D19228" w14:textId="77777777" w:rsidTr="00943396">
        <w:trPr>
          <w:trHeight w:val="270"/>
          <w:jc w:val="center"/>
        </w:trPr>
        <w:tc>
          <w:tcPr>
            <w:tcW w:w="993" w:type="dxa"/>
            <w:tcBorders>
              <w:top w:val="single" w:sz="4" w:space="0" w:color="auto"/>
              <w:bottom w:val="single" w:sz="4" w:space="0" w:color="auto"/>
              <w:right w:val="single" w:sz="4" w:space="0" w:color="auto"/>
            </w:tcBorders>
            <w:vAlign w:val="center"/>
          </w:tcPr>
          <w:p w14:paraId="42FBA730" w14:textId="77777777" w:rsidR="0057628C" w:rsidRPr="00FE7894" w:rsidRDefault="0057628C" w:rsidP="008B7398">
            <w:pPr>
              <w:tabs>
                <w:tab w:val="left" w:pos="1436"/>
                <w:tab w:val="left" w:pos="1924"/>
              </w:tabs>
              <w:bidi/>
              <w:spacing w:line="276" w:lineRule="auto"/>
              <w:rPr>
                <w:rFonts w:ascii="Simplified Arabic" w:hAnsi="Simplified Arabic" w:cs="Simplified Arabic"/>
                <w:b/>
                <w:bCs/>
                <w:sz w:val="24"/>
                <w:szCs w:val="24"/>
                <w:rtl/>
                <w:lang w:val="en-US" w:bidi="ar-DZ"/>
              </w:rPr>
            </w:pPr>
          </w:p>
        </w:tc>
        <w:tc>
          <w:tcPr>
            <w:tcW w:w="1083" w:type="dxa"/>
            <w:tcBorders>
              <w:top w:val="single" w:sz="4" w:space="0" w:color="auto"/>
              <w:bottom w:val="single" w:sz="4" w:space="0" w:color="auto"/>
              <w:right w:val="single" w:sz="4" w:space="0" w:color="auto"/>
            </w:tcBorders>
            <w:vAlign w:val="center"/>
          </w:tcPr>
          <w:p w14:paraId="4B49BC92" w14:textId="77777777" w:rsidR="0057628C" w:rsidRPr="00FE7894" w:rsidRDefault="0057628C" w:rsidP="008B7398">
            <w:pPr>
              <w:tabs>
                <w:tab w:val="left" w:pos="1436"/>
                <w:tab w:val="left" w:pos="1924"/>
              </w:tabs>
              <w:bidi/>
              <w:spacing w:line="276" w:lineRule="auto"/>
              <w:rPr>
                <w:rFonts w:ascii="Simplified Arabic" w:hAnsi="Simplified Arabic" w:cs="Simplified Arabic"/>
                <w:b/>
                <w:bCs/>
                <w:sz w:val="24"/>
                <w:szCs w:val="24"/>
                <w:rtl/>
                <w:lang w:val="en-US" w:bidi="ar-DZ"/>
              </w:rPr>
            </w:pPr>
          </w:p>
        </w:tc>
        <w:tc>
          <w:tcPr>
            <w:tcW w:w="900" w:type="dxa"/>
            <w:tcBorders>
              <w:top w:val="single" w:sz="4" w:space="0" w:color="auto"/>
              <w:bottom w:val="single" w:sz="4" w:space="0" w:color="auto"/>
              <w:right w:val="single" w:sz="4" w:space="0" w:color="auto"/>
            </w:tcBorders>
            <w:vAlign w:val="center"/>
          </w:tcPr>
          <w:p w14:paraId="66D40899" w14:textId="77777777" w:rsidR="0057628C" w:rsidRPr="00FE7894" w:rsidRDefault="0057628C" w:rsidP="008B7398">
            <w:pPr>
              <w:tabs>
                <w:tab w:val="left" w:pos="1436"/>
                <w:tab w:val="left" w:pos="1924"/>
              </w:tabs>
              <w:bidi/>
              <w:spacing w:line="276" w:lineRule="auto"/>
              <w:rPr>
                <w:rFonts w:ascii="Simplified Arabic" w:hAnsi="Simplified Arabic" w:cs="Simplified Arabic"/>
                <w:b/>
                <w:bCs/>
                <w:sz w:val="24"/>
                <w:szCs w:val="24"/>
                <w:rtl/>
                <w:lang w:val="en-US" w:bidi="ar-DZ"/>
              </w:rPr>
            </w:pPr>
          </w:p>
        </w:tc>
        <w:tc>
          <w:tcPr>
            <w:tcW w:w="1080" w:type="dxa"/>
            <w:tcBorders>
              <w:top w:val="single" w:sz="4" w:space="0" w:color="auto"/>
              <w:bottom w:val="single" w:sz="4" w:space="0" w:color="auto"/>
              <w:right w:val="single" w:sz="4" w:space="0" w:color="auto"/>
            </w:tcBorders>
            <w:vAlign w:val="center"/>
          </w:tcPr>
          <w:p w14:paraId="6F5AD46F" w14:textId="77777777" w:rsidR="0057628C" w:rsidRPr="00FE7894" w:rsidRDefault="0057628C" w:rsidP="008B7398">
            <w:pPr>
              <w:tabs>
                <w:tab w:val="left" w:pos="1436"/>
                <w:tab w:val="left" w:pos="1924"/>
              </w:tabs>
              <w:bidi/>
              <w:spacing w:line="276" w:lineRule="auto"/>
              <w:rPr>
                <w:rFonts w:ascii="Simplified Arabic" w:hAnsi="Simplified Arabic" w:cs="Simplified Arabic"/>
                <w:b/>
                <w:bCs/>
                <w:sz w:val="24"/>
                <w:szCs w:val="24"/>
                <w:rtl/>
                <w:lang w:val="en-US" w:bidi="ar-DZ"/>
              </w:rPr>
            </w:pPr>
          </w:p>
        </w:tc>
        <w:tc>
          <w:tcPr>
            <w:tcW w:w="1080" w:type="dxa"/>
            <w:tcBorders>
              <w:top w:val="single" w:sz="4" w:space="0" w:color="auto"/>
              <w:bottom w:val="single" w:sz="4" w:space="0" w:color="auto"/>
              <w:right w:val="single" w:sz="4" w:space="0" w:color="auto"/>
            </w:tcBorders>
            <w:vAlign w:val="center"/>
          </w:tcPr>
          <w:p w14:paraId="0A949406" w14:textId="77777777" w:rsidR="0057628C" w:rsidRPr="00FE7894" w:rsidRDefault="0057628C" w:rsidP="008B7398">
            <w:pPr>
              <w:tabs>
                <w:tab w:val="left" w:pos="1436"/>
                <w:tab w:val="left" w:pos="1924"/>
              </w:tabs>
              <w:bidi/>
              <w:spacing w:line="276" w:lineRule="auto"/>
              <w:rPr>
                <w:rFonts w:ascii="Simplified Arabic" w:hAnsi="Simplified Arabic" w:cs="Simplified Arabic"/>
                <w:b/>
                <w:bCs/>
                <w:sz w:val="24"/>
                <w:szCs w:val="24"/>
                <w:rtl/>
                <w:lang w:val="en-US" w:bidi="ar-DZ"/>
              </w:rPr>
            </w:pPr>
          </w:p>
        </w:tc>
        <w:tc>
          <w:tcPr>
            <w:tcW w:w="53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FF5AAA" w14:textId="77777777" w:rsidR="0057628C" w:rsidRPr="00022ECB" w:rsidRDefault="0057628C" w:rsidP="008B7398">
            <w:pPr>
              <w:tabs>
                <w:tab w:val="left" w:pos="1436"/>
                <w:tab w:val="left" w:pos="1924"/>
              </w:tabs>
              <w:spacing w:line="276" w:lineRule="auto"/>
              <w:jc w:val="both"/>
              <w:rPr>
                <w:rFonts w:asciiTheme="majorBidi" w:hAnsiTheme="majorBidi" w:cstheme="majorBidi"/>
                <w:sz w:val="20"/>
                <w:szCs w:val="20"/>
                <w:rtl/>
                <w:lang w:bidi="ar-DZ"/>
              </w:rPr>
            </w:pPr>
            <w:r w:rsidRPr="00022ECB">
              <w:rPr>
                <w:rFonts w:asciiTheme="majorBidi" w:hAnsiTheme="majorBidi" w:cstheme="majorBidi"/>
                <w:sz w:val="20"/>
                <w:szCs w:val="20"/>
                <w:lang w:bidi="ar-DZ"/>
              </w:rPr>
              <w:t>Notre entreprise authentifie ses connaissances dans des documents et des bases de données</w:t>
            </w:r>
          </w:p>
        </w:tc>
        <w:tc>
          <w:tcPr>
            <w:tcW w:w="633" w:type="dxa"/>
            <w:gridSpan w:val="2"/>
            <w:tcBorders>
              <w:top w:val="single" w:sz="4" w:space="0" w:color="auto"/>
              <w:left w:val="single" w:sz="4" w:space="0" w:color="auto"/>
              <w:bottom w:val="single" w:sz="4" w:space="0" w:color="auto"/>
            </w:tcBorders>
            <w:shd w:val="clear" w:color="auto" w:fill="auto"/>
            <w:vAlign w:val="center"/>
          </w:tcPr>
          <w:p w14:paraId="5F45CCE0" w14:textId="77777777" w:rsidR="0057628C" w:rsidRPr="009F6ABF" w:rsidRDefault="0057628C" w:rsidP="008B7398">
            <w:pPr>
              <w:tabs>
                <w:tab w:val="left" w:pos="1436"/>
                <w:tab w:val="left" w:pos="1924"/>
              </w:tabs>
              <w:bidi/>
              <w:spacing w:line="276" w:lineRule="auto"/>
              <w:jc w:val="center"/>
              <w:rPr>
                <w:rFonts w:asciiTheme="majorBidi" w:hAnsiTheme="majorBidi" w:cstheme="majorBidi"/>
                <w:sz w:val="20"/>
                <w:szCs w:val="20"/>
                <w:rtl/>
                <w:lang w:bidi="ar-DZ"/>
              </w:rPr>
            </w:pPr>
            <w:r w:rsidRPr="009F6ABF">
              <w:rPr>
                <w:rFonts w:asciiTheme="majorBidi" w:hAnsiTheme="majorBidi" w:cstheme="majorBidi"/>
                <w:sz w:val="20"/>
                <w:szCs w:val="20"/>
                <w:lang w:bidi="ar-DZ"/>
              </w:rPr>
              <w:t>2</w:t>
            </w:r>
          </w:p>
        </w:tc>
      </w:tr>
      <w:tr w:rsidR="0057628C" w:rsidRPr="00E63A8A" w14:paraId="2200751A" w14:textId="77777777" w:rsidTr="00943396">
        <w:trPr>
          <w:trHeight w:val="264"/>
          <w:jc w:val="center"/>
        </w:trPr>
        <w:tc>
          <w:tcPr>
            <w:tcW w:w="993" w:type="dxa"/>
            <w:tcBorders>
              <w:top w:val="single" w:sz="4" w:space="0" w:color="auto"/>
              <w:bottom w:val="single" w:sz="4" w:space="0" w:color="auto"/>
              <w:right w:val="single" w:sz="4" w:space="0" w:color="auto"/>
            </w:tcBorders>
            <w:vAlign w:val="center"/>
          </w:tcPr>
          <w:p w14:paraId="69E0D33C" w14:textId="77777777" w:rsidR="0057628C" w:rsidRPr="008B59FB" w:rsidRDefault="0057628C" w:rsidP="008B7398">
            <w:pPr>
              <w:tabs>
                <w:tab w:val="left" w:pos="1436"/>
                <w:tab w:val="left" w:pos="1924"/>
              </w:tabs>
              <w:bidi/>
              <w:spacing w:line="276" w:lineRule="auto"/>
              <w:jc w:val="center"/>
              <w:rPr>
                <w:rFonts w:ascii="Simplified Arabic" w:hAnsi="Simplified Arabic" w:cs="Simplified Arabic"/>
                <w:b/>
                <w:bCs/>
                <w:sz w:val="24"/>
                <w:szCs w:val="24"/>
                <w:rtl/>
                <w:lang w:bidi="ar-DZ"/>
              </w:rPr>
            </w:pPr>
          </w:p>
        </w:tc>
        <w:tc>
          <w:tcPr>
            <w:tcW w:w="1083" w:type="dxa"/>
            <w:tcBorders>
              <w:top w:val="single" w:sz="4" w:space="0" w:color="auto"/>
              <w:bottom w:val="single" w:sz="4" w:space="0" w:color="auto"/>
              <w:right w:val="single" w:sz="4" w:space="0" w:color="auto"/>
            </w:tcBorders>
            <w:vAlign w:val="center"/>
          </w:tcPr>
          <w:p w14:paraId="7114824E" w14:textId="77777777" w:rsidR="0057628C" w:rsidRPr="00A65772"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right w:val="single" w:sz="4" w:space="0" w:color="auto"/>
            </w:tcBorders>
            <w:vAlign w:val="center"/>
          </w:tcPr>
          <w:p w14:paraId="3AD7DE8D" w14:textId="77777777" w:rsidR="0057628C" w:rsidRPr="00A65772"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06819693" w14:textId="77777777" w:rsidR="0057628C" w:rsidRPr="00A65772"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347A4697" w14:textId="77777777" w:rsidR="0057628C" w:rsidRPr="00A65772"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5305" w:type="dxa"/>
            <w:gridSpan w:val="2"/>
            <w:tcBorders>
              <w:top w:val="single" w:sz="4" w:space="0" w:color="auto"/>
              <w:left w:val="single" w:sz="4" w:space="0" w:color="auto"/>
              <w:bottom w:val="single" w:sz="4" w:space="0" w:color="auto"/>
            </w:tcBorders>
            <w:vAlign w:val="center"/>
          </w:tcPr>
          <w:p w14:paraId="51F2E9BE" w14:textId="77777777" w:rsidR="0057628C" w:rsidRPr="00022ECB" w:rsidRDefault="0057628C" w:rsidP="008B7398">
            <w:pPr>
              <w:tabs>
                <w:tab w:val="left" w:pos="1436"/>
                <w:tab w:val="left" w:pos="1924"/>
              </w:tabs>
              <w:spacing w:line="276" w:lineRule="auto"/>
              <w:jc w:val="both"/>
              <w:rPr>
                <w:rFonts w:asciiTheme="majorBidi" w:hAnsiTheme="majorBidi" w:cstheme="majorBidi"/>
                <w:sz w:val="20"/>
                <w:szCs w:val="20"/>
                <w:rtl/>
                <w:lang w:bidi="ar-DZ"/>
              </w:rPr>
            </w:pPr>
            <w:r w:rsidRPr="00022ECB">
              <w:rPr>
                <w:rFonts w:asciiTheme="majorBidi" w:hAnsiTheme="majorBidi" w:cstheme="majorBidi"/>
                <w:sz w:val="20"/>
                <w:szCs w:val="20"/>
                <w:lang w:bidi="ar-DZ"/>
              </w:rPr>
              <w:t>Notre entreprise a des méthodes de travail et des procédures qui soutiennent les innovations et les nouveaux produits.</w:t>
            </w:r>
          </w:p>
        </w:tc>
        <w:tc>
          <w:tcPr>
            <w:tcW w:w="633" w:type="dxa"/>
            <w:gridSpan w:val="2"/>
            <w:tcBorders>
              <w:top w:val="single" w:sz="4" w:space="0" w:color="auto"/>
              <w:bottom w:val="single" w:sz="4" w:space="0" w:color="auto"/>
            </w:tcBorders>
            <w:vAlign w:val="center"/>
          </w:tcPr>
          <w:p w14:paraId="6EFE0486" w14:textId="77777777" w:rsidR="0057628C" w:rsidRPr="009F6ABF" w:rsidRDefault="0057628C" w:rsidP="008B7398">
            <w:pPr>
              <w:tabs>
                <w:tab w:val="left" w:pos="1436"/>
                <w:tab w:val="left" w:pos="1924"/>
              </w:tabs>
              <w:bidi/>
              <w:spacing w:line="276" w:lineRule="auto"/>
              <w:jc w:val="center"/>
              <w:rPr>
                <w:rFonts w:asciiTheme="majorBidi" w:hAnsiTheme="majorBidi" w:cstheme="majorBidi"/>
                <w:sz w:val="20"/>
                <w:szCs w:val="20"/>
                <w:rtl/>
                <w:lang w:bidi="ar-DZ"/>
              </w:rPr>
            </w:pPr>
            <w:r w:rsidRPr="009F6ABF">
              <w:rPr>
                <w:rFonts w:asciiTheme="majorBidi" w:hAnsiTheme="majorBidi" w:cstheme="majorBidi"/>
                <w:sz w:val="20"/>
                <w:szCs w:val="20"/>
                <w:lang w:bidi="ar-DZ"/>
              </w:rPr>
              <w:t>3</w:t>
            </w:r>
          </w:p>
        </w:tc>
      </w:tr>
      <w:tr w:rsidR="0057628C" w:rsidRPr="00E63A8A" w14:paraId="63B43CED" w14:textId="77777777" w:rsidTr="00943396">
        <w:trPr>
          <w:trHeight w:val="351"/>
          <w:jc w:val="center"/>
        </w:trPr>
        <w:tc>
          <w:tcPr>
            <w:tcW w:w="993" w:type="dxa"/>
            <w:tcBorders>
              <w:top w:val="single" w:sz="4" w:space="0" w:color="auto"/>
              <w:bottom w:val="single" w:sz="4" w:space="0" w:color="auto"/>
              <w:right w:val="single" w:sz="4" w:space="0" w:color="auto"/>
            </w:tcBorders>
            <w:vAlign w:val="center"/>
          </w:tcPr>
          <w:p w14:paraId="069939FF" w14:textId="77777777" w:rsidR="0057628C" w:rsidRPr="008B59FB" w:rsidRDefault="0057628C" w:rsidP="008B7398">
            <w:pPr>
              <w:tabs>
                <w:tab w:val="left" w:pos="1436"/>
                <w:tab w:val="left" w:pos="1924"/>
              </w:tabs>
              <w:bidi/>
              <w:spacing w:line="276" w:lineRule="auto"/>
              <w:jc w:val="center"/>
              <w:rPr>
                <w:rFonts w:ascii="Simplified Arabic" w:hAnsi="Simplified Arabic" w:cs="Simplified Arabic"/>
                <w:b/>
                <w:bCs/>
                <w:sz w:val="24"/>
                <w:szCs w:val="24"/>
                <w:rtl/>
                <w:lang w:bidi="ar-DZ"/>
              </w:rPr>
            </w:pPr>
          </w:p>
        </w:tc>
        <w:tc>
          <w:tcPr>
            <w:tcW w:w="1083" w:type="dxa"/>
            <w:tcBorders>
              <w:top w:val="single" w:sz="4" w:space="0" w:color="auto"/>
              <w:bottom w:val="single" w:sz="4" w:space="0" w:color="auto"/>
              <w:right w:val="single" w:sz="4" w:space="0" w:color="auto"/>
            </w:tcBorders>
            <w:vAlign w:val="center"/>
          </w:tcPr>
          <w:p w14:paraId="3F528D0E" w14:textId="77777777" w:rsidR="0057628C" w:rsidRPr="008B59FB" w:rsidRDefault="0057628C" w:rsidP="008B7398">
            <w:pPr>
              <w:tabs>
                <w:tab w:val="left" w:pos="1436"/>
                <w:tab w:val="left" w:pos="1924"/>
              </w:tabs>
              <w:bidi/>
              <w:spacing w:line="276" w:lineRule="auto"/>
              <w:rPr>
                <w:rFonts w:ascii="Simplified Arabic" w:hAnsi="Simplified Arabic" w:cs="Simplified Arabic"/>
                <w:b/>
                <w:bCs/>
                <w:sz w:val="24"/>
                <w:szCs w:val="24"/>
                <w:rtl/>
                <w:lang w:bidi="ar-DZ"/>
              </w:rPr>
            </w:pPr>
          </w:p>
        </w:tc>
        <w:tc>
          <w:tcPr>
            <w:tcW w:w="900" w:type="dxa"/>
            <w:tcBorders>
              <w:top w:val="single" w:sz="4" w:space="0" w:color="auto"/>
              <w:bottom w:val="single" w:sz="4" w:space="0" w:color="auto"/>
              <w:right w:val="single" w:sz="4" w:space="0" w:color="auto"/>
            </w:tcBorders>
            <w:vAlign w:val="center"/>
          </w:tcPr>
          <w:p w14:paraId="5CFA2C60" w14:textId="77777777" w:rsidR="0057628C" w:rsidRPr="008B59FB" w:rsidRDefault="0057628C" w:rsidP="008B7398">
            <w:pPr>
              <w:tabs>
                <w:tab w:val="left" w:pos="1436"/>
                <w:tab w:val="left" w:pos="1924"/>
              </w:tabs>
              <w:bidi/>
              <w:spacing w:line="276" w:lineRule="auto"/>
              <w:rPr>
                <w:rFonts w:ascii="Simplified Arabic" w:hAnsi="Simplified Arabic" w:cs="Simplified Arabic"/>
                <w:b/>
                <w:bCs/>
                <w:sz w:val="24"/>
                <w:szCs w:val="24"/>
                <w:rtl/>
                <w:lang w:bidi="ar-DZ"/>
              </w:rPr>
            </w:pPr>
          </w:p>
        </w:tc>
        <w:tc>
          <w:tcPr>
            <w:tcW w:w="1080" w:type="dxa"/>
            <w:tcBorders>
              <w:top w:val="single" w:sz="4" w:space="0" w:color="auto"/>
              <w:bottom w:val="single" w:sz="4" w:space="0" w:color="auto"/>
              <w:right w:val="single" w:sz="4" w:space="0" w:color="auto"/>
            </w:tcBorders>
            <w:vAlign w:val="center"/>
          </w:tcPr>
          <w:p w14:paraId="048533FF" w14:textId="77777777" w:rsidR="0057628C" w:rsidRPr="008B59FB" w:rsidRDefault="0057628C" w:rsidP="008B7398">
            <w:pPr>
              <w:tabs>
                <w:tab w:val="left" w:pos="1436"/>
                <w:tab w:val="left" w:pos="1924"/>
              </w:tabs>
              <w:bidi/>
              <w:spacing w:line="276" w:lineRule="auto"/>
              <w:rPr>
                <w:rFonts w:ascii="Simplified Arabic" w:hAnsi="Simplified Arabic" w:cs="Simplified Arabic"/>
                <w:b/>
                <w:bCs/>
                <w:sz w:val="24"/>
                <w:szCs w:val="24"/>
                <w:rtl/>
                <w:lang w:bidi="ar-DZ"/>
              </w:rPr>
            </w:pPr>
          </w:p>
        </w:tc>
        <w:tc>
          <w:tcPr>
            <w:tcW w:w="1080" w:type="dxa"/>
            <w:tcBorders>
              <w:top w:val="single" w:sz="4" w:space="0" w:color="auto"/>
              <w:bottom w:val="single" w:sz="4" w:space="0" w:color="auto"/>
              <w:right w:val="single" w:sz="4" w:space="0" w:color="auto"/>
            </w:tcBorders>
            <w:vAlign w:val="center"/>
          </w:tcPr>
          <w:p w14:paraId="05287E4E" w14:textId="77777777" w:rsidR="0057628C" w:rsidRPr="008B59FB" w:rsidRDefault="0057628C" w:rsidP="008B7398">
            <w:pPr>
              <w:tabs>
                <w:tab w:val="left" w:pos="1436"/>
                <w:tab w:val="left" w:pos="1924"/>
              </w:tabs>
              <w:bidi/>
              <w:spacing w:line="276" w:lineRule="auto"/>
              <w:rPr>
                <w:rFonts w:ascii="Simplified Arabic" w:hAnsi="Simplified Arabic" w:cs="Simplified Arabic"/>
                <w:b/>
                <w:bCs/>
                <w:sz w:val="24"/>
                <w:szCs w:val="24"/>
                <w:rtl/>
                <w:lang w:bidi="ar-DZ"/>
              </w:rPr>
            </w:pPr>
          </w:p>
        </w:tc>
        <w:tc>
          <w:tcPr>
            <w:tcW w:w="5305" w:type="dxa"/>
            <w:gridSpan w:val="2"/>
            <w:tcBorders>
              <w:top w:val="single" w:sz="4" w:space="0" w:color="auto"/>
              <w:left w:val="single" w:sz="4" w:space="0" w:color="auto"/>
              <w:bottom w:val="single" w:sz="4" w:space="0" w:color="auto"/>
            </w:tcBorders>
            <w:vAlign w:val="center"/>
          </w:tcPr>
          <w:p w14:paraId="7D822071" w14:textId="77777777" w:rsidR="0057628C" w:rsidRPr="00AE57E6" w:rsidRDefault="0057628C" w:rsidP="008B7398">
            <w:pPr>
              <w:tabs>
                <w:tab w:val="left" w:pos="1436"/>
                <w:tab w:val="left" w:pos="1924"/>
              </w:tabs>
              <w:spacing w:line="276" w:lineRule="auto"/>
              <w:jc w:val="both"/>
              <w:rPr>
                <w:rFonts w:asciiTheme="majorBidi" w:hAnsiTheme="majorBidi" w:cstheme="majorBidi"/>
                <w:sz w:val="20"/>
                <w:szCs w:val="20"/>
                <w:rtl/>
                <w:lang w:bidi="ar-DZ"/>
              </w:rPr>
            </w:pPr>
            <w:r w:rsidRPr="00AE57E6">
              <w:rPr>
                <w:rFonts w:asciiTheme="majorBidi" w:hAnsiTheme="majorBidi" w:cstheme="majorBidi"/>
                <w:sz w:val="20"/>
                <w:szCs w:val="20"/>
                <w:lang w:bidi="ar-DZ"/>
              </w:rPr>
              <w:t>Notre entreprise protège les connaissances et les informations de base pour éviter de les perdre en cas ou les principaux personnels la quittent.</w:t>
            </w:r>
          </w:p>
        </w:tc>
        <w:tc>
          <w:tcPr>
            <w:tcW w:w="633" w:type="dxa"/>
            <w:gridSpan w:val="2"/>
            <w:tcBorders>
              <w:top w:val="single" w:sz="4" w:space="0" w:color="auto"/>
              <w:bottom w:val="single" w:sz="4" w:space="0" w:color="auto"/>
            </w:tcBorders>
            <w:vAlign w:val="center"/>
          </w:tcPr>
          <w:p w14:paraId="04239267" w14:textId="77777777" w:rsidR="0057628C" w:rsidRPr="009F6ABF" w:rsidRDefault="0057628C" w:rsidP="008B7398">
            <w:pPr>
              <w:tabs>
                <w:tab w:val="left" w:pos="1436"/>
                <w:tab w:val="left" w:pos="1924"/>
              </w:tabs>
              <w:bidi/>
              <w:spacing w:line="276" w:lineRule="auto"/>
              <w:jc w:val="center"/>
              <w:rPr>
                <w:rFonts w:asciiTheme="majorBidi" w:hAnsiTheme="majorBidi" w:cstheme="majorBidi"/>
                <w:sz w:val="20"/>
                <w:szCs w:val="20"/>
                <w:rtl/>
                <w:lang w:bidi="ar-DZ"/>
              </w:rPr>
            </w:pPr>
            <w:r w:rsidRPr="009F6ABF">
              <w:rPr>
                <w:rFonts w:asciiTheme="majorBidi" w:hAnsiTheme="majorBidi" w:cstheme="majorBidi"/>
                <w:sz w:val="20"/>
                <w:szCs w:val="20"/>
                <w:lang w:bidi="ar-DZ"/>
              </w:rPr>
              <w:t>4</w:t>
            </w:r>
          </w:p>
        </w:tc>
      </w:tr>
      <w:tr w:rsidR="0057628C" w:rsidRPr="00E63A8A" w14:paraId="5C815154" w14:textId="77777777" w:rsidTr="00943396">
        <w:trPr>
          <w:trHeight w:val="252"/>
          <w:jc w:val="center"/>
        </w:trPr>
        <w:tc>
          <w:tcPr>
            <w:tcW w:w="993" w:type="dxa"/>
            <w:tcBorders>
              <w:top w:val="single" w:sz="4" w:space="0" w:color="auto"/>
              <w:bottom w:val="single" w:sz="4" w:space="0" w:color="auto"/>
              <w:right w:val="single" w:sz="4" w:space="0" w:color="auto"/>
            </w:tcBorders>
            <w:vAlign w:val="center"/>
          </w:tcPr>
          <w:p w14:paraId="14924331" w14:textId="77777777" w:rsidR="0057628C" w:rsidRPr="008B59FB" w:rsidRDefault="0057628C" w:rsidP="008B7398">
            <w:pPr>
              <w:tabs>
                <w:tab w:val="left" w:pos="1436"/>
                <w:tab w:val="left" w:pos="1924"/>
              </w:tabs>
              <w:bidi/>
              <w:spacing w:line="276" w:lineRule="auto"/>
              <w:jc w:val="center"/>
              <w:rPr>
                <w:rFonts w:ascii="Simplified Arabic" w:hAnsi="Simplified Arabic" w:cs="Simplified Arabic"/>
                <w:b/>
                <w:bCs/>
                <w:sz w:val="24"/>
                <w:szCs w:val="24"/>
                <w:rtl/>
                <w:lang w:bidi="ar-DZ"/>
              </w:rPr>
            </w:pPr>
          </w:p>
        </w:tc>
        <w:tc>
          <w:tcPr>
            <w:tcW w:w="1083" w:type="dxa"/>
            <w:tcBorders>
              <w:top w:val="single" w:sz="4" w:space="0" w:color="auto"/>
              <w:bottom w:val="single" w:sz="4" w:space="0" w:color="auto"/>
              <w:right w:val="single" w:sz="4" w:space="0" w:color="auto"/>
            </w:tcBorders>
            <w:vAlign w:val="center"/>
          </w:tcPr>
          <w:p w14:paraId="4A286247" w14:textId="77777777" w:rsidR="0057628C" w:rsidRPr="00A10175" w:rsidRDefault="0057628C" w:rsidP="008B7398">
            <w:pPr>
              <w:tabs>
                <w:tab w:val="left" w:pos="1436"/>
                <w:tab w:val="left" w:pos="1924"/>
              </w:tabs>
              <w:bidi/>
              <w:spacing w:line="276" w:lineRule="auto"/>
              <w:rPr>
                <w:rFonts w:ascii="Simplified Arabic" w:hAnsi="Simplified Arabic" w:cs="Simplified Arabic"/>
                <w:sz w:val="24"/>
                <w:szCs w:val="24"/>
                <w:rtl/>
                <w:lang w:bidi="ar-DZ"/>
              </w:rPr>
            </w:pPr>
          </w:p>
        </w:tc>
        <w:tc>
          <w:tcPr>
            <w:tcW w:w="900" w:type="dxa"/>
            <w:tcBorders>
              <w:top w:val="single" w:sz="4" w:space="0" w:color="auto"/>
              <w:bottom w:val="single" w:sz="4" w:space="0" w:color="auto"/>
              <w:right w:val="single" w:sz="4" w:space="0" w:color="auto"/>
            </w:tcBorders>
            <w:vAlign w:val="center"/>
          </w:tcPr>
          <w:p w14:paraId="0A4F0F78" w14:textId="77777777" w:rsidR="0057628C" w:rsidRPr="00A10175" w:rsidRDefault="0057628C" w:rsidP="008B7398">
            <w:pPr>
              <w:tabs>
                <w:tab w:val="left" w:pos="1436"/>
                <w:tab w:val="left" w:pos="1924"/>
              </w:tabs>
              <w:bidi/>
              <w:spacing w:line="276" w:lineRule="auto"/>
              <w:rPr>
                <w:rFonts w:ascii="Simplified Arabic" w:hAnsi="Simplified Arabic" w:cs="Simplified Arabic"/>
                <w:sz w:val="24"/>
                <w:szCs w:val="24"/>
                <w:rtl/>
                <w:lang w:bidi="ar-DZ"/>
              </w:rPr>
            </w:pPr>
          </w:p>
        </w:tc>
        <w:tc>
          <w:tcPr>
            <w:tcW w:w="1080" w:type="dxa"/>
            <w:tcBorders>
              <w:top w:val="single" w:sz="4" w:space="0" w:color="auto"/>
              <w:bottom w:val="single" w:sz="4" w:space="0" w:color="auto"/>
              <w:right w:val="single" w:sz="4" w:space="0" w:color="auto"/>
            </w:tcBorders>
            <w:vAlign w:val="center"/>
          </w:tcPr>
          <w:p w14:paraId="1611219F" w14:textId="77777777" w:rsidR="0057628C" w:rsidRPr="00A10175" w:rsidRDefault="0057628C" w:rsidP="008B7398">
            <w:pPr>
              <w:tabs>
                <w:tab w:val="left" w:pos="1436"/>
                <w:tab w:val="left" w:pos="1924"/>
              </w:tabs>
              <w:bidi/>
              <w:spacing w:line="276" w:lineRule="auto"/>
              <w:rPr>
                <w:rFonts w:ascii="Simplified Arabic" w:hAnsi="Simplified Arabic" w:cs="Simplified Arabic"/>
                <w:sz w:val="24"/>
                <w:szCs w:val="24"/>
                <w:rtl/>
                <w:lang w:bidi="ar-DZ"/>
              </w:rPr>
            </w:pPr>
          </w:p>
        </w:tc>
        <w:tc>
          <w:tcPr>
            <w:tcW w:w="1080" w:type="dxa"/>
            <w:tcBorders>
              <w:top w:val="single" w:sz="4" w:space="0" w:color="auto"/>
              <w:bottom w:val="single" w:sz="4" w:space="0" w:color="auto"/>
              <w:right w:val="single" w:sz="4" w:space="0" w:color="auto"/>
            </w:tcBorders>
            <w:vAlign w:val="center"/>
          </w:tcPr>
          <w:p w14:paraId="2A439EFD" w14:textId="77777777" w:rsidR="0057628C" w:rsidRPr="00A10175" w:rsidRDefault="0057628C" w:rsidP="008B7398">
            <w:pPr>
              <w:tabs>
                <w:tab w:val="left" w:pos="1436"/>
                <w:tab w:val="left" w:pos="1924"/>
              </w:tabs>
              <w:bidi/>
              <w:spacing w:line="276" w:lineRule="auto"/>
              <w:rPr>
                <w:rFonts w:ascii="Simplified Arabic" w:hAnsi="Simplified Arabic" w:cs="Simplified Arabic"/>
                <w:sz w:val="24"/>
                <w:szCs w:val="24"/>
                <w:rtl/>
                <w:lang w:bidi="ar-DZ"/>
              </w:rPr>
            </w:pPr>
          </w:p>
        </w:tc>
        <w:tc>
          <w:tcPr>
            <w:tcW w:w="5305" w:type="dxa"/>
            <w:gridSpan w:val="2"/>
            <w:tcBorders>
              <w:top w:val="single" w:sz="4" w:space="0" w:color="auto"/>
              <w:left w:val="single" w:sz="4" w:space="0" w:color="auto"/>
              <w:bottom w:val="single" w:sz="4" w:space="0" w:color="auto"/>
            </w:tcBorders>
            <w:vAlign w:val="center"/>
          </w:tcPr>
          <w:p w14:paraId="7F371BA9" w14:textId="77777777" w:rsidR="0057628C" w:rsidRPr="009F6ABF" w:rsidRDefault="0057628C" w:rsidP="008B7398">
            <w:pPr>
              <w:tabs>
                <w:tab w:val="left" w:pos="1436"/>
                <w:tab w:val="left" w:pos="1924"/>
              </w:tabs>
              <w:spacing w:line="276" w:lineRule="auto"/>
              <w:jc w:val="both"/>
              <w:rPr>
                <w:rFonts w:ascii="Traditional Arabic" w:hAnsi="Traditional Arabic" w:cs="Traditional Arabic"/>
                <w:sz w:val="20"/>
                <w:szCs w:val="20"/>
                <w:rtl/>
                <w:lang w:bidi="ar-DZ"/>
              </w:rPr>
            </w:pPr>
            <w:r w:rsidRPr="009F6ABF">
              <w:rPr>
                <w:rFonts w:asciiTheme="majorBidi" w:hAnsiTheme="majorBidi" w:cstheme="majorBidi"/>
                <w:sz w:val="20"/>
                <w:szCs w:val="20"/>
                <w:lang w:bidi="ar-DZ"/>
              </w:rPr>
              <w:t>Notre entreprise dispose des outils et des installations pour soutenir la coopération des employés</w:t>
            </w:r>
            <w:r w:rsidRPr="009F6ABF">
              <w:rPr>
                <w:rFonts w:ascii="Traditional Arabic" w:hAnsi="Traditional Arabic" w:cs="Traditional Arabic"/>
                <w:sz w:val="20"/>
                <w:szCs w:val="20"/>
                <w:rtl/>
                <w:lang w:bidi="ar-DZ"/>
              </w:rPr>
              <w:t>.</w:t>
            </w:r>
          </w:p>
        </w:tc>
        <w:tc>
          <w:tcPr>
            <w:tcW w:w="633" w:type="dxa"/>
            <w:gridSpan w:val="2"/>
            <w:tcBorders>
              <w:top w:val="single" w:sz="4" w:space="0" w:color="auto"/>
              <w:bottom w:val="single" w:sz="4" w:space="0" w:color="auto"/>
            </w:tcBorders>
          </w:tcPr>
          <w:p w14:paraId="002D14BD" w14:textId="77777777" w:rsidR="0057628C" w:rsidRPr="009F6ABF" w:rsidRDefault="0057628C" w:rsidP="008B7398">
            <w:pPr>
              <w:tabs>
                <w:tab w:val="left" w:pos="1436"/>
                <w:tab w:val="left" w:pos="1924"/>
              </w:tabs>
              <w:bidi/>
              <w:spacing w:line="276" w:lineRule="auto"/>
              <w:jc w:val="center"/>
              <w:rPr>
                <w:rFonts w:asciiTheme="majorBidi" w:hAnsiTheme="majorBidi" w:cstheme="majorBidi"/>
                <w:sz w:val="20"/>
                <w:szCs w:val="20"/>
                <w:rtl/>
                <w:lang w:bidi="ar-DZ"/>
              </w:rPr>
            </w:pPr>
            <w:r w:rsidRPr="009F6ABF">
              <w:rPr>
                <w:rFonts w:asciiTheme="majorBidi" w:hAnsiTheme="majorBidi" w:cstheme="majorBidi"/>
                <w:sz w:val="20"/>
                <w:szCs w:val="20"/>
                <w:lang w:bidi="ar-DZ"/>
              </w:rPr>
              <w:t>5</w:t>
            </w:r>
          </w:p>
        </w:tc>
      </w:tr>
      <w:tr w:rsidR="0057628C" w:rsidRPr="00E63A8A" w14:paraId="76CC4F1E" w14:textId="77777777" w:rsidTr="00943396">
        <w:trPr>
          <w:trHeight w:val="351"/>
          <w:jc w:val="center"/>
        </w:trPr>
        <w:tc>
          <w:tcPr>
            <w:tcW w:w="993" w:type="dxa"/>
            <w:tcBorders>
              <w:top w:val="single" w:sz="4" w:space="0" w:color="auto"/>
              <w:bottom w:val="single" w:sz="4" w:space="0" w:color="auto"/>
              <w:right w:val="single" w:sz="4" w:space="0" w:color="auto"/>
            </w:tcBorders>
            <w:vAlign w:val="center"/>
          </w:tcPr>
          <w:p w14:paraId="6819E5F9" w14:textId="77777777" w:rsidR="0057628C" w:rsidRPr="00AE57E6" w:rsidRDefault="0057628C" w:rsidP="00AE57E6">
            <w:pPr>
              <w:tabs>
                <w:tab w:val="left" w:pos="1436"/>
                <w:tab w:val="left" w:pos="1924"/>
              </w:tabs>
              <w:spacing w:line="276" w:lineRule="auto"/>
              <w:jc w:val="both"/>
              <w:rPr>
                <w:rFonts w:asciiTheme="majorBidi" w:hAnsiTheme="majorBidi" w:cstheme="majorBidi"/>
                <w:sz w:val="20"/>
                <w:szCs w:val="20"/>
                <w:lang w:bidi="ar-DZ"/>
              </w:rPr>
            </w:pPr>
          </w:p>
          <w:p w14:paraId="44985D3F" w14:textId="77777777" w:rsidR="0057628C" w:rsidRPr="00AE57E6" w:rsidRDefault="0057628C" w:rsidP="00AE57E6">
            <w:pPr>
              <w:tabs>
                <w:tab w:val="left" w:pos="1436"/>
                <w:tab w:val="left" w:pos="1924"/>
              </w:tabs>
              <w:spacing w:line="276" w:lineRule="auto"/>
              <w:jc w:val="both"/>
              <w:rPr>
                <w:rFonts w:asciiTheme="majorBidi" w:hAnsiTheme="majorBidi" w:cstheme="majorBidi"/>
                <w:sz w:val="20"/>
                <w:szCs w:val="20"/>
                <w:rtl/>
                <w:lang w:bidi="ar-DZ"/>
              </w:rPr>
            </w:pPr>
          </w:p>
        </w:tc>
        <w:tc>
          <w:tcPr>
            <w:tcW w:w="1083" w:type="dxa"/>
            <w:tcBorders>
              <w:top w:val="single" w:sz="4" w:space="0" w:color="auto"/>
              <w:bottom w:val="single" w:sz="4" w:space="0" w:color="auto"/>
              <w:right w:val="single" w:sz="4" w:space="0" w:color="auto"/>
            </w:tcBorders>
            <w:vAlign w:val="center"/>
          </w:tcPr>
          <w:p w14:paraId="243E00EC" w14:textId="77777777" w:rsidR="0057628C" w:rsidRPr="00AE57E6" w:rsidRDefault="0057628C" w:rsidP="00AE57E6">
            <w:pPr>
              <w:tabs>
                <w:tab w:val="left" w:pos="1436"/>
                <w:tab w:val="left" w:pos="1924"/>
              </w:tabs>
              <w:spacing w:line="276" w:lineRule="auto"/>
              <w:jc w:val="both"/>
              <w:rPr>
                <w:rFonts w:asciiTheme="majorBidi" w:hAnsiTheme="majorBidi" w:cstheme="majorBidi"/>
                <w:sz w:val="20"/>
                <w:szCs w:val="20"/>
                <w:rtl/>
                <w:lang w:bidi="ar-DZ"/>
              </w:rPr>
            </w:pPr>
          </w:p>
        </w:tc>
        <w:tc>
          <w:tcPr>
            <w:tcW w:w="900" w:type="dxa"/>
            <w:tcBorders>
              <w:top w:val="single" w:sz="4" w:space="0" w:color="auto"/>
              <w:bottom w:val="single" w:sz="4" w:space="0" w:color="auto"/>
              <w:right w:val="single" w:sz="4" w:space="0" w:color="auto"/>
            </w:tcBorders>
            <w:vAlign w:val="center"/>
          </w:tcPr>
          <w:p w14:paraId="79B618B3" w14:textId="77777777" w:rsidR="0057628C" w:rsidRPr="00AE57E6" w:rsidRDefault="0057628C" w:rsidP="00AE57E6">
            <w:pPr>
              <w:tabs>
                <w:tab w:val="left" w:pos="1436"/>
                <w:tab w:val="left" w:pos="1924"/>
              </w:tabs>
              <w:spacing w:line="276" w:lineRule="auto"/>
              <w:jc w:val="both"/>
              <w:rPr>
                <w:rFonts w:asciiTheme="majorBidi" w:hAnsiTheme="majorBidi" w:cstheme="majorBidi"/>
                <w:sz w:val="20"/>
                <w:szCs w:val="20"/>
                <w:rtl/>
                <w:lang w:bidi="ar-DZ"/>
              </w:rPr>
            </w:pPr>
          </w:p>
        </w:tc>
        <w:tc>
          <w:tcPr>
            <w:tcW w:w="1080" w:type="dxa"/>
            <w:tcBorders>
              <w:top w:val="single" w:sz="4" w:space="0" w:color="auto"/>
              <w:bottom w:val="single" w:sz="4" w:space="0" w:color="auto"/>
              <w:right w:val="single" w:sz="4" w:space="0" w:color="auto"/>
            </w:tcBorders>
            <w:vAlign w:val="center"/>
          </w:tcPr>
          <w:p w14:paraId="59DE895B" w14:textId="77777777" w:rsidR="0057628C" w:rsidRPr="00AE57E6" w:rsidRDefault="0057628C" w:rsidP="00AE57E6">
            <w:pPr>
              <w:tabs>
                <w:tab w:val="left" w:pos="1436"/>
                <w:tab w:val="left" w:pos="1924"/>
              </w:tabs>
              <w:spacing w:line="276" w:lineRule="auto"/>
              <w:jc w:val="both"/>
              <w:rPr>
                <w:rFonts w:asciiTheme="majorBidi" w:hAnsiTheme="majorBidi" w:cstheme="majorBidi"/>
                <w:sz w:val="20"/>
                <w:szCs w:val="20"/>
                <w:rtl/>
                <w:lang w:bidi="ar-DZ"/>
              </w:rPr>
            </w:pPr>
          </w:p>
        </w:tc>
        <w:tc>
          <w:tcPr>
            <w:tcW w:w="1080" w:type="dxa"/>
            <w:tcBorders>
              <w:top w:val="single" w:sz="4" w:space="0" w:color="auto"/>
              <w:bottom w:val="single" w:sz="4" w:space="0" w:color="auto"/>
              <w:right w:val="single" w:sz="4" w:space="0" w:color="auto"/>
            </w:tcBorders>
            <w:vAlign w:val="center"/>
          </w:tcPr>
          <w:p w14:paraId="49484B7D" w14:textId="77777777" w:rsidR="0057628C" w:rsidRPr="00AE57E6" w:rsidRDefault="0057628C" w:rsidP="00AE57E6">
            <w:pPr>
              <w:tabs>
                <w:tab w:val="left" w:pos="1436"/>
                <w:tab w:val="left" w:pos="1924"/>
              </w:tabs>
              <w:spacing w:line="276" w:lineRule="auto"/>
              <w:jc w:val="both"/>
              <w:rPr>
                <w:rFonts w:asciiTheme="majorBidi" w:hAnsiTheme="majorBidi" w:cstheme="majorBidi"/>
                <w:sz w:val="20"/>
                <w:szCs w:val="20"/>
                <w:rtl/>
                <w:lang w:bidi="ar-DZ"/>
              </w:rPr>
            </w:pPr>
          </w:p>
        </w:tc>
        <w:tc>
          <w:tcPr>
            <w:tcW w:w="5305" w:type="dxa"/>
            <w:gridSpan w:val="2"/>
            <w:tcBorders>
              <w:top w:val="single" w:sz="4" w:space="0" w:color="auto"/>
              <w:left w:val="single" w:sz="4" w:space="0" w:color="auto"/>
              <w:bottom w:val="single" w:sz="4" w:space="0" w:color="auto"/>
            </w:tcBorders>
            <w:vAlign w:val="center"/>
          </w:tcPr>
          <w:p w14:paraId="7584D5AB" w14:textId="77777777" w:rsidR="0057628C" w:rsidRPr="009F6ABF" w:rsidRDefault="0057628C" w:rsidP="00AE57E6">
            <w:pPr>
              <w:tabs>
                <w:tab w:val="left" w:pos="1436"/>
                <w:tab w:val="left" w:pos="1924"/>
              </w:tabs>
              <w:spacing w:line="276" w:lineRule="auto"/>
              <w:jc w:val="both"/>
              <w:rPr>
                <w:rFonts w:asciiTheme="majorBidi" w:hAnsiTheme="majorBidi" w:cstheme="majorBidi"/>
                <w:sz w:val="20"/>
                <w:szCs w:val="20"/>
                <w:rtl/>
                <w:lang w:bidi="ar-DZ"/>
              </w:rPr>
            </w:pPr>
            <w:r w:rsidRPr="009F6ABF">
              <w:rPr>
                <w:rFonts w:asciiTheme="majorBidi" w:hAnsiTheme="majorBidi" w:cstheme="majorBidi"/>
                <w:sz w:val="20"/>
                <w:szCs w:val="20"/>
                <w:lang w:bidi="ar-DZ"/>
              </w:rPr>
              <w:t>Notre entreprise utilise des droits de propriété intellectuelle (brevets, droits d’auteur)</w:t>
            </w:r>
          </w:p>
        </w:tc>
        <w:tc>
          <w:tcPr>
            <w:tcW w:w="633" w:type="dxa"/>
            <w:gridSpan w:val="2"/>
            <w:tcBorders>
              <w:top w:val="single" w:sz="4" w:space="0" w:color="auto"/>
              <w:bottom w:val="single" w:sz="4" w:space="0" w:color="auto"/>
            </w:tcBorders>
          </w:tcPr>
          <w:p w14:paraId="04060A78" w14:textId="77777777" w:rsidR="0057628C" w:rsidRPr="009F6ABF" w:rsidRDefault="0057628C" w:rsidP="008B7398">
            <w:pPr>
              <w:tabs>
                <w:tab w:val="left" w:pos="1436"/>
                <w:tab w:val="left" w:pos="1924"/>
              </w:tabs>
              <w:bidi/>
              <w:spacing w:line="276" w:lineRule="auto"/>
              <w:jc w:val="center"/>
              <w:rPr>
                <w:rFonts w:asciiTheme="majorBidi" w:hAnsiTheme="majorBidi" w:cstheme="majorBidi"/>
                <w:sz w:val="20"/>
                <w:szCs w:val="20"/>
                <w:rtl/>
                <w:lang w:bidi="ar-DZ"/>
              </w:rPr>
            </w:pPr>
            <w:r w:rsidRPr="009F6ABF">
              <w:rPr>
                <w:rFonts w:asciiTheme="majorBidi" w:hAnsiTheme="majorBidi" w:cstheme="majorBidi"/>
                <w:sz w:val="20"/>
                <w:szCs w:val="20"/>
                <w:lang w:bidi="ar-DZ"/>
              </w:rPr>
              <w:t>6</w:t>
            </w:r>
          </w:p>
        </w:tc>
      </w:tr>
      <w:tr w:rsidR="0057628C" w:rsidRPr="00E63A8A" w14:paraId="711FDD58" w14:textId="77777777" w:rsidTr="00943396">
        <w:trPr>
          <w:trHeight w:val="440"/>
          <w:jc w:val="center"/>
        </w:trPr>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043494" w14:textId="77777777" w:rsidR="0057628C" w:rsidRPr="009F6ABF" w:rsidRDefault="0057628C" w:rsidP="008B7398">
            <w:pPr>
              <w:tabs>
                <w:tab w:val="left" w:pos="1436"/>
                <w:tab w:val="left" w:pos="1924"/>
              </w:tabs>
              <w:spacing w:line="276" w:lineRule="auto"/>
              <w:jc w:val="center"/>
              <w:rPr>
                <w:rFonts w:ascii="Simplified Arabic" w:hAnsi="Simplified Arabic" w:cs="Simplified Arabic"/>
                <w:b/>
                <w:bCs/>
                <w:sz w:val="24"/>
                <w:szCs w:val="24"/>
                <w:rtl/>
                <w:lang w:bidi="ar-DZ"/>
              </w:rPr>
            </w:pPr>
            <w:r w:rsidRPr="009F6ABF">
              <w:rPr>
                <w:rFonts w:asciiTheme="majorBidi" w:hAnsiTheme="majorBidi" w:cstheme="majorBidi"/>
                <w:b/>
                <w:bCs/>
                <w:sz w:val="20"/>
                <w:szCs w:val="20"/>
                <w:lang w:bidi="ar-DZ"/>
              </w:rPr>
              <w:t>Tout à fait d’accord</w:t>
            </w:r>
          </w:p>
        </w:tc>
        <w:tc>
          <w:tcPr>
            <w:tcW w:w="10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61BCDA" w14:textId="77777777" w:rsidR="0057628C" w:rsidRPr="009F6ABF" w:rsidRDefault="0057628C" w:rsidP="008B7398">
            <w:pPr>
              <w:tabs>
                <w:tab w:val="left" w:pos="1436"/>
                <w:tab w:val="left" w:pos="1924"/>
              </w:tabs>
              <w:bidi/>
              <w:spacing w:line="276" w:lineRule="auto"/>
              <w:rPr>
                <w:rFonts w:ascii="Simplified Arabic" w:hAnsi="Simplified Arabic" w:cs="Simplified Arabic"/>
                <w:b/>
                <w:bCs/>
                <w:sz w:val="24"/>
                <w:szCs w:val="24"/>
                <w:rtl/>
                <w:lang w:bidi="ar-DZ"/>
              </w:rPr>
            </w:pPr>
            <w:r w:rsidRPr="009F6ABF">
              <w:rPr>
                <w:rFonts w:asciiTheme="majorBidi" w:hAnsiTheme="majorBidi" w:cstheme="majorBidi"/>
                <w:b/>
                <w:bCs/>
                <w:sz w:val="20"/>
                <w:szCs w:val="20"/>
                <w:lang w:bidi="ar-DZ"/>
              </w:rPr>
              <w:t>D’accord</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96BBAF" w14:textId="77777777" w:rsidR="0057628C" w:rsidRPr="009F6ABF" w:rsidRDefault="0057628C" w:rsidP="008B7398">
            <w:pPr>
              <w:tabs>
                <w:tab w:val="left" w:pos="1436"/>
                <w:tab w:val="left" w:pos="1924"/>
              </w:tabs>
              <w:bidi/>
              <w:spacing w:line="276" w:lineRule="auto"/>
              <w:rPr>
                <w:rFonts w:asciiTheme="majorBidi" w:hAnsiTheme="majorBidi" w:cstheme="majorBidi"/>
                <w:b/>
                <w:bCs/>
                <w:sz w:val="20"/>
                <w:szCs w:val="20"/>
                <w:rtl/>
                <w:lang w:bidi="ar-DZ"/>
              </w:rPr>
            </w:pPr>
            <w:r w:rsidRPr="009F6ABF">
              <w:rPr>
                <w:rFonts w:asciiTheme="majorBidi" w:hAnsiTheme="majorBidi" w:cstheme="majorBidi"/>
                <w:b/>
                <w:bCs/>
                <w:sz w:val="20"/>
                <w:szCs w:val="20"/>
                <w:lang w:bidi="ar-DZ"/>
              </w:rPr>
              <w:t>Neutre</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AADCCE" w14:textId="77777777" w:rsidR="0057628C" w:rsidRPr="009F6ABF" w:rsidRDefault="0057628C" w:rsidP="008B7398">
            <w:pPr>
              <w:tabs>
                <w:tab w:val="left" w:pos="1436"/>
                <w:tab w:val="left" w:pos="1924"/>
              </w:tabs>
              <w:bidi/>
              <w:spacing w:line="276" w:lineRule="auto"/>
              <w:jc w:val="right"/>
              <w:rPr>
                <w:rFonts w:ascii="Simplified Arabic" w:hAnsi="Simplified Arabic" w:cs="Simplified Arabic"/>
                <w:b/>
                <w:bCs/>
                <w:sz w:val="24"/>
                <w:szCs w:val="24"/>
                <w:rtl/>
                <w:lang w:bidi="ar-DZ"/>
              </w:rPr>
            </w:pPr>
            <w:r w:rsidRPr="009F6ABF">
              <w:rPr>
                <w:rFonts w:asciiTheme="majorBidi" w:hAnsiTheme="majorBidi" w:cstheme="majorBidi"/>
                <w:b/>
                <w:bCs/>
                <w:sz w:val="20"/>
                <w:szCs w:val="20"/>
                <w:lang w:bidi="ar-DZ"/>
              </w:rPr>
              <w:t>Pas d’accord</w:t>
            </w:r>
          </w:p>
        </w:tc>
        <w:tc>
          <w:tcPr>
            <w:tcW w:w="1080" w:type="dxa"/>
            <w:tcBorders>
              <w:top w:val="single" w:sz="4" w:space="0" w:color="auto"/>
              <w:bottom w:val="single" w:sz="4" w:space="0" w:color="auto"/>
              <w:right w:val="single" w:sz="4" w:space="0" w:color="auto"/>
            </w:tcBorders>
            <w:shd w:val="clear" w:color="auto" w:fill="D9D9D9" w:themeFill="background1" w:themeFillShade="D9"/>
            <w:vAlign w:val="center"/>
          </w:tcPr>
          <w:p w14:paraId="35E56F1A" w14:textId="77777777" w:rsidR="0057628C" w:rsidRPr="009F6ABF" w:rsidRDefault="0057628C" w:rsidP="008B7398">
            <w:pPr>
              <w:tabs>
                <w:tab w:val="left" w:pos="1436"/>
                <w:tab w:val="left" w:pos="1924"/>
              </w:tabs>
              <w:spacing w:line="276" w:lineRule="auto"/>
              <w:jc w:val="center"/>
              <w:rPr>
                <w:rFonts w:ascii="Simplified Arabic" w:hAnsi="Simplified Arabic" w:cs="Simplified Arabic"/>
                <w:b/>
                <w:bCs/>
                <w:sz w:val="24"/>
                <w:szCs w:val="24"/>
                <w:rtl/>
                <w:lang w:bidi="ar-DZ"/>
              </w:rPr>
            </w:pPr>
            <w:r w:rsidRPr="009F6ABF">
              <w:rPr>
                <w:rFonts w:asciiTheme="majorBidi" w:hAnsiTheme="majorBidi" w:cstheme="majorBidi"/>
                <w:b/>
                <w:bCs/>
                <w:sz w:val="20"/>
                <w:szCs w:val="20"/>
                <w:lang w:bidi="ar-DZ"/>
              </w:rPr>
              <w:t>Pas du tout d’accord</w:t>
            </w:r>
          </w:p>
        </w:tc>
        <w:tc>
          <w:tcPr>
            <w:tcW w:w="5938" w:type="dxa"/>
            <w:gridSpan w:val="4"/>
            <w:tcBorders>
              <w:top w:val="single" w:sz="4" w:space="0" w:color="auto"/>
              <w:left w:val="single" w:sz="4" w:space="0" w:color="auto"/>
              <w:bottom w:val="single" w:sz="4" w:space="0" w:color="auto"/>
            </w:tcBorders>
            <w:shd w:val="clear" w:color="auto" w:fill="D9D9D9" w:themeFill="background1" w:themeFillShade="D9"/>
            <w:vAlign w:val="center"/>
          </w:tcPr>
          <w:p w14:paraId="3DE40EFD" w14:textId="77777777" w:rsidR="0057628C" w:rsidRPr="009F6ABF" w:rsidRDefault="0057628C" w:rsidP="008B7398">
            <w:pPr>
              <w:tabs>
                <w:tab w:val="left" w:pos="1436"/>
                <w:tab w:val="left" w:pos="1924"/>
              </w:tabs>
              <w:spacing w:line="276" w:lineRule="auto"/>
              <w:rPr>
                <w:rFonts w:asciiTheme="majorBidi" w:hAnsiTheme="majorBidi" w:cstheme="majorBidi"/>
                <w:b/>
                <w:bCs/>
                <w:sz w:val="20"/>
                <w:szCs w:val="20"/>
                <w:lang w:bidi="ar-DZ"/>
              </w:rPr>
            </w:pPr>
            <w:r w:rsidRPr="009F6ABF">
              <w:rPr>
                <w:rFonts w:asciiTheme="majorBidi" w:hAnsiTheme="majorBidi" w:cstheme="majorBidi"/>
                <w:b/>
                <w:bCs/>
                <w:sz w:val="20"/>
                <w:szCs w:val="20"/>
                <w:lang w:bidi="ar-DZ"/>
              </w:rPr>
              <w:t>Axe 3 : Extraire les connaissances tacites / implicites</w:t>
            </w:r>
          </w:p>
        </w:tc>
      </w:tr>
      <w:tr w:rsidR="0057628C" w:rsidRPr="00E63A8A" w14:paraId="24CDF994" w14:textId="77777777" w:rsidTr="00943396">
        <w:trPr>
          <w:trHeight w:val="245"/>
          <w:jc w:val="center"/>
        </w:trPr>
        <w:tc>
          <w:tcPr>
            <w:tcW w:w="993" w:type="dxa"/>
            <w:tcBorders>
              <w:top w:val="single" w:sz="4" w:space="0" w:color="auto"/>
              <w:bottom w:val="single" w:sz="4" w:space="0" w:color="auto"/>
              <w:right w:val="single" w:sz="4" w:space="0" w:color="auto"/>
            </w:tcBorders>
            <w:vAlign w:val="center"/>
          </w:tcPr>
          <w:p w14:paraId="6E7B6636" w14:textId="77777777" w:rsidR="0057628C" w:rsidRPr="00A32CA4" w:rsidRDefault="0057628C" w:rsidP="008B7398">
            <w:pPr>
              <w:tabs>
                <w:tab w:val="left" w:pos="1436"/>
                <w:tab w:val="left" w:pos="1924"/>
              </w:tabs>
              <w:bidi/>
              <w:spacing w:line="276" w:lineRule="auto"/>
              <w:jc w:val="center"/>
              <w:rPr>
                <w:rFonts w:ascii="Traditional Arabic" w:hAnsi="Traditional Arabic" w:cs="Traditional Arabic"/>
                <w:sz w:val="28"/>
                <w:szCs w:val="28"/>
                <w:lang w:bidi="ar-DZ"/>
              </w:rPr>
            </w:pPr>
          </w:p>
        </w:tc>
        <w:tc>
          <w:tcPr>
            <w:tcW w:w="1083" w:type="dxa"/>
            <w:tcBorders>
              <w:top w:val="single" w:sz="4" w:space="0" w:color="auto"/>
              <w:bottom w:val="single" w:sz="4" w:space="0" w:color="auto"/>
              <w:right w:val="single" w:sz="4" w:space="0" w:color="auto"/>
            </w:tcBorders>
            <w:vAlign w:val="center"/>
          </w:tcPr>
          <w:p w14:paraId="0F0D1F87" w14:textId="77777777" w:rsidR="0057628C" w:rsidRPr="00A65772"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right w:val="single" w:sz="4" w:space="0" w:color="auto"/>
            </w:tcBorders>
            <w:vAlign w:val="center"/>
          </w:tcPr>
          <w:p w14:paraId="057F45E7" w14:textId="77777777" w:rsidR="0057628C" w:rsidRPr="00A65772"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7EA969CF" w14:textId="77777777" w:rsidR="0057628C" w:rsidRPr="00A65772"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444D218F" w14:textId="77777777" w:rsidR="0057628C" w:rsidRPr="00AE521C" w:rsidRDefault="0057628C" w:rsidP="008B7398">
            <w:pPr>
              <w:tabs>
                <w:tab w:val="left" w:pos="1436"/>
                <w:tab w:val="left" w:pos="1924"/>
              </w:tabs>
              <w:spacing w:line="276" w:lineRule="auto"/>
              <w:rPr>
                <w:rFonts w:asciiTheme="majorBidi" w:hAnsiTheme="majorBidi" w:cstheme="majorBidi"/>
                <w:sz w:val="24"/>
                <w:szCs w:val="24"/>
                <w:rtl/>
                <w:lang w:bidi="ar-DZ"/>
              </w:rPr>
            </w:pPr>
          </w:p>
        </w:tc>
        <w:tc>
          <w:tcPr>
            <w:tcW w:w="5305" w:type="dxa"/>
            <w:gridSpan w:val="2"/>
            <w:tcBorders>
              <w:top w:val="single" w:sz="4" w:space="0" w:color="auto"/>
              <w:left w:val="single" w:sz="4" w:space="0" w:color="auto"/>
              <w:bottom w:val="single" w:sz="4" w:space="0" w:color="auto"/>
              <w:right w:val="single" w:sz="4" w:space="0" w:color="auto"/>
            </w:tcBorders>
            <w:vAlign w:val="center"/>
          </w:tcPr>
          <w:p w14:paraId="5E0D526C" w14:textId="77777777" w:rsidR="0057628C" w:rsidRPr="00355236" w:rsidRDefault="0057628C" w:rsidP="008B7398">
            <w:pPr>
              <w:tabs>
                <w:tab w:val="left" w:pos="1436"/>
                <w:tab w:val="left" w:pos="1924"/>
              </w:tabs>
              <w:spacing w:line="276" w:lineRule="auto"/>
              <w:rPr>
                <w:rFonts w:asciiTheme="majorBidi" w:hAnsiTheme="majorBidi" w:cstheme="majorBidi"/>
                <w:sz w:val="20"/>
                <w:szCs w:val="20"/>
                <w:rtl/>
                <w:lang w:bidi="ar-DZ"/>
              </w:rPr>
            </w:pPr>
            <w:r w:rsidRPr="00355236">
              <w:rPr>
                <w:rFonts w:asciiTheme="majorBidi" w:hAnsiTheme="majorBidi" w:cstheme="majorBidi"/>
                <w:sz w:val="20"/>
                <w:szCs w:val="20"/>
                <w:lang w:bidi="ar-DZ"/>
              </w:rPr>
              <w:t>Notre entreprise est experte à extraire des connaissances implicites et de nouvelles capacités</w:t>
            </w:r>
            <w:r w:rsidRPr="00355236">
              <w:rPr>
                <w:rFonts w:asciiTheme="majorBidi" w:hAnsiTheme="majorBidi" w:cstheme="majorBidi"/>
                <w:sz w:val="20"/>
                <w:szCs w:val="20"/>
                <w:rtl/>
                <w:lang w:bidi="ar-DZ"/>
              </w:rPr>
              <w:t>.</w:t>
            </w:r>
          </w:p>
        </w:tc>
        <w:tc>
          <w:tcPr>
            <w:tcW w:w="633" w:type="dxa"/>
            <w:gridSpan w:val="2"/>
            <w:tcBorders>
              <w:top w:val="single" w:sz="4" w:space="0" w:color="auto"/>
              <w:left w:val="single" w:sz="4" w:space="0" w:color="auto"/>
              <w:bottom w:val="single" w:sz="4" w:space="0" w:color="auto"/>
              <w:right w:val="single" w:sz="4" w:space="0" w:color="000000" w:themeColor="text1"/>
            </w:tcBorders>
            <w:vAlign w:val="center"/>
          </w:tcPr>
          <w:p w14:paraId="401FF385" w14:textId="77777777" w:rsidR="0057628C" w:rsidRPr="00642F76" w:rsidRDefault="0057628C" w:rsidP="008B7398">
            <w:pPr>
              <w:tabs>
                <w:tab w:val="left" w:pos="1436"/>
                <w:tab w:val="left" w:pos="1924"/>
              </w:tabs>
              <w:bidi/>
              <w:spacing w:line="276" w:lineRule="auto"/>
              <w:jc w:val="center"/>
              <w:rPr>
                <w:rFonts w:asciiTheme="majorBidi" w:hAnsiTheme="majorBidi" w:cstheme="majorBidi"/>
                <w:rtl/>
                <w:lang w:bidi="ar-DZ"/>
              </w:rPr>
            </w:pPr>
            <w:r w:rsidRPr="00642F76">
              <w:rPr>
                <w:rFonts w:asciiTheme="majorBidi" w:hAnsiTheme="majorBidi" w:cstheme="majorBidi"/>
                <w:lang w:bidi="ar-DZ"/>
              </w:rPr>
              <w:t>1</w:t>
            </w:r>
          </w:p>
        </w:tc>
      </w:tr>
      <w:tr w:rsidR="0057628C" w:rsidRPr="00E63A8A" w14:paraId="24D186CF" w14:textId="77777777" w:rsidTr="00943396">
        <w:trPr>
          <w:trHeight w:val="572"/>
          <w:jc w:val="center"/>
        </w:trPr>
        <w:tc>
          <w:tcPr>
            <w:tcW w:w="993" w:type="dxa"/>
            <w:tcBorders>
              <w:top w:val="single" w:sz="4" w:space="0" w:color="auto"/>
              <w:left w:val="single" w:sz="4" w:space="0" w:color="auto"/>
              <w:bottom w:val="single" w:sz="4" w:space="0" w:color="auto"/>
              <w:right w:val="single" w:sz="4" w:space="0" w:color="auto"/>
            </w:tcBorders>
            <w:vAlign w:val="center"/>
          </w:tcPr>
          <w:p w14:paraId="0CEC6874" w14:textId="77777777" w:rsidR="0057628C" w:rsidRPr="004D54A9" w:rsidRDefault="0057628C" w:rsidP="008B7398">
            <w:pPr>
              <w:tabs>
                <w:tab w:val="left" w:pos="1436"/>
                <w:tab w:val="left" w:pos="1924"/>
              </w:tabs>
              <w:bidi/>
              <w:spacing w:line="276" w:lineRule="auto"/>
              <w:rPr>
                <w:rFonts w:ascii="Traditional Arabic" w:hAnsi="Traditional Arabic" w:cs="Traditional Arabic"/>
                <w:b/>
                <w:bCs/>
                <w:sz w:val="24"/>
                <w:szCs w:val="24"/>
                <w:rtl/>
                <w:lang w:val="en-US" w:bidi="ar-DZ"/>
              </w:rPr>
            </w:pPr>
          </w:p>
        </w:tc>
        <w:tc>
          <w:tcPr>
            <w:tcW w:w="1083" w:type="dxa"/>
            <w:tcBorders>
              <w:top w:val="single" w:sz="4" w:space="0" w:color="auto"/>
              <w:left w:val="single" w:sz="4" w:space="0" w:color="auto"/>
              <w:bottom w:val="single" w:sz="4" w:space="0" w:color="auto"/>
              <w:right w:val="single" w:sz="4" w:space="0" w:color="auto"/>
            </w:tcBorders>
            <w:vAlign w:val="center"/>
          </w:tcPr>
          <w:p w14:paraId="646FDAC4" w14:textId="77777777" w:rsidR="0057628C" w:rsidRPr="004D54A9" w:rsidRDefault="0057628C" w:rsidP="008B7398">
            <w:pPr>
              <w:tabs>
                <w:tab w:val="left" w:pos="1436"/>
                <w:tab w:val="left" w:pos="1924"/>
              </w:tabs>
              <w:bidi/>
              <w:spacing w:line="276" w:lineRule="auto"/>
              <w:rPr>
                <w:rFonts w:ascii="Traditional Arabic" w:hAnsi="Traditional Arabic" w:cs="Traditional Arabic"/>
                <w:b/>
                <w:bCs/>
                <w:sz w:val="24"/>
                <w:szCs w:val="24"/>
                <w:rtl/>
                <w:lang w:val="en-US" w:bidi="ar-DZ"/>
              </w:rPr>
            </w:pPr>
          </w:p>
        </w:tc>
        <w:tc>
          <w:tcPr>
            <w:tcW w:w="900" w:type="dxa"/>
            <w:tcBorders>
              <w:top w:val="single" w:sz="4" w:space="0" w:color="auto"/>
              <w:left w:val="single" w:sz="4" w:space="0" w:color="auto"/>
              <w:bottom w:val="single" w:sz="4" w:space="0" w:color="auto"/>
              <w:right w:val="single" w:sz="4" w:space="0" w:color="auto"/>
            </w:tcBorders>
            <w:vAlign w:val="center"/>
          </w:tcPr>
          <w:p w14:paraId="32288CFC" w14:textId="77777777" w:rsidR="0057628C" w:rsidRPr="004D54A9" w:rsidRDefault="0057628C" w:rsidP="008B7398">
            <w:pPr>
              <w:tabs>
                <w:tab w:val="left" w:pos="1436"/>
                <w:tab w:val="left" w:pos="1924"/>
              </w:tabs>
              <w:bidi/>
              <w:spacing w:line="276" w:lineRule="auto"/>
              <w:rPr>
                <w:rFonts w:ascii="Traditional Arabic" w:hAnsi="Traditional Arabic" w:cs="Traditional Arabic"/>
                <w:b/>
                <w:bCs/>
                <w:sz w:val="24"/>
                <w:szCs w:val="24"/>
                <w:rtl/>
                <w:lang w:val="en-US" w:bidi="ar-DZ"/>
              </w:rPr>
            </w:pPr>
          </w:p>
        </w:tc>
        <w:tc>
          <w:tcPr>
            <w:tcW w:w="1080" w:type="dxa"/>
            <w:tcBorders>
              <w:top w:val="single" w:sz="4" w:space="0" w:color="auto"/>
              <w:left w:val="single" w:sz="4" w:space="0" w:color="auto"/>
              <w:bottom w:val="single" w:sz="4" w:space="0" w:color="auto"/>
              <w:right w:val="single" w:sz="4" w:space="0" w:color="auto"/>
            </w:tcBorders>
            <w:vAlign w:val="center"/>
          </w:tcPr>
          <w:p w14:paraId="58B57C15" w14:textId="77777777" w:rsidR="0057628C" w:rsidRPr="004D54A9" w:rsidRDefault="0057628C" w:rsidP="008B7398">
            <w:pPr>
              <w:tabs>
                <w:tab w:val="left" w:pos="1436"/>
                <w:tab w:val="left" w:pos="1924"/>
              </w:tabs>
              <w:bidi/>
              <w:spacing w:line="276" w:lineRule="auto"/>
              <w:rPr>
                <w:rFonts w:ascii="Traditional Arabic" w:hAnsi="Traditional Arabic" w:cs="Traditional Arabic"/>
                <w:b/>
                <w:bCs/>
                <w:sz w:val="24"/>
                <w:szCs w:val="24"/>
                <w:rtl/>
                <w:lang w:val="en-US" w:bidi="ar-DZ"/>
              </w:rPr>
            </w:pPr>
          </w:p>
        </w:tc>
        <w:tc>
          <w:tcPr>
            <w:tcW w:w="1080" w:type="dxa"/>
            <w:tcBorders>
              <w:top w:val="single" w:sz="4" w:space="0" w:color="auto"/>
              <w:left w:val="single" w:sz="4" w:space="0" w:color="auto"/>
              <w:bottom w:val="single" w:sz="4" w:space="0" w:color="auto"/>
              <w:right w:val="single" w:sz="4" w:space="0" w:color="auto"/>
            </w:tcBorders>
            <w:vAlign w:val="center"/>
          </w:tcPr>
          <w:p w14:paraId="456617FB" w14:textId="77777777" w:rsidR="0057628C" w:rsidRPr="004D54A9" w:rsidRDefault="0057628C" w:rsidP="008B7398">
            <w:pPr>
              <w:tabs>
                <w:tab w:val="left" w:pos="1436"/>
                <w:tab w:val="left" w:pos="1924"/>
              </w:tabs>
              <w:bidi/>
              <w:spacing w:line="276" w:lineRule="auto"/>
              <w:rPr>
                <w:rFonts w:ascii="Traditional Arabic" w:hAnsi="Traditional Arabic" w:cs="Traditional Arabic"/>
                <w:b/>
                <w:bCs/>
                <w:sz w:val="24"/>
                <w:szCs w:val="24"/>
                <w:rtl/>
                <w:lang w:val="en-US" w:bidi="ar-DZ"/>
              </w:rPr>
            </w:pPr>
          </w:p>
        </w:tc>
        <w:tc>
          <w:tcPr>
            <w:tcW w:w="53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B2D6AA" w14:textId="77777777" w:rsidR="0057628C" w:rsidRPr="0014154F" w:rsidRDefault="0057628C" w:rsidP="008B7398">
            <w:pPr>
              <w:tabs>
                <w:tab w:val="left" w:pos="1436"/>
                <w:tab w:val="left" w:pos="1924"/>
              </w:tabs>
              <w:spacing w:line="276" w:lineRule="auto"/>
              <w:jc w:val="both"/>
              <w:rPr>
                <w:rFonts w:ascii="Traditional Arabic" w:hAnsi="Traditional Arabic" w:cs="Traditional Arabic"/>
                <w:b/>
                <w:bCs/>
                <w:sz w:val="20"/>
                <w:szCs w:val="20"/>
                <w:rtl/>
                <w:lang w:val="en-US" w:bidi="ar-DZ"/>
              </w:rPr>
            </w:pPr>
            <w:r w:rsidRPr="0014154F">
              <w:rPr>
                <w:rFonts w:asciiTheme="majorBidi" w:hAnsiTheme="majorBidi" w:cstheme="majorBidi"/>
                <w:sz w:val="20"/>
                <w:szCs w:val="20"/>
                <w:lang w:bidi="ar-DZ"/>
              </w:rPr>
              <w:t>Extraire les connaissances implicites est l’un de nos critères d’évaluation de l’innovation organisationnelle</w:t>
            </w:r>
            <w:r w:rsidRPr="0014154F">
              <w:rPr>
                <w:rFonts w:asciiTheme="majorBidi" w:hAnsiTheme="majorBidi" w:cstheme="majorBidi"/>
                <w:sz w:val="20"/>
                <w:szCs w:val="20"/>
                <w:rtl/>
                <w:lang w:bidi="ar-DZ"/>
              </w:rPr>
              <w:t>.</w:t>
            </w:r>
          </w:p>
        </w:tc>
        <w:tc>
          <w:tcPr>
            <w:tcW w:w="633" w:type="dxa"/>
            <w:gridSpan w:val="2"/>
            <w:tcBorders>
              <w:top w:val="single" w:sz="4" w:space="0" w:color="auto"/>
              <w:left w:val="single" w:sz="4" w:space="0" w:color="auto"/>
              <w:bottom w:val="single" w:sz="4" w:space="0" w:color="auto"/>
            </w:tcBorders>
            <w:shd w:val="clear" w:color="auto" w:fill="auto"/>
            <w:vAlign w:val="center"/>
          </w:tcPr>
          <w:p w14:paraId="7FE239D4" w14:textId="77777777" w:rsidR="0057628C" w:rsidRPr="00642F76" w:rsidRDefault="0057628C" w:rsidP="008B7398">
            <w:pPr>
              <w:tabs>
                <w:tab w:val="left" w:pos="1436"/>
                <w:tab w:val="left" w:pos="1924"/>
              </w:tabs>
              <w:bidi/>
              <w:spacing w:line="276" w:lineRule="auto"/>
              <w:jc w:val="center"/>
              <w:rPr>
                <w:rFonts w:asciiTheme="majorBidi" w:hAnsiTheme="majorBidi" w:cstheme="majorBidi"/>
                <w:rtl/>
                <w:lang w:val="en-US" w:bidi="ar-DZ"/>
              </w:rPr>
            </w:pPr>
            <w:r w:rsidRPr="00642F76">
              <w:rPr>
                <w:rFonts w:asciiTheme="majorBidi" w:hAnsiTheme="majorBidi" w:cstheme="majorBidi"/>
                <w:lang w:val="en-US" w:bidi="ar-DZ"/>
              </w:rPr>
              <w:t>2</w:t>
            </w:r>
          </w:p>
        </w:tc>
      </w:tr>
      <w:tr w:rsidR="0057628C" w:rsidRPr="00E63A8A" w14:paraId="50ACC67E" w14:textId="77777777" w:rsidTr="00943396">
        <w:trPr>
          <w:trHeight w:val="471"/>
          <w:jc w:val="center"/>
        </w:trPr>
        <w:tc>
          <w:tcPr>
            <w:tcW w:w="993" w:type="dxa"/>
            <w:tcBorders>
              <w:top w:val="single" w:sz="4" w:space="0" w:color="auto"/>
              <w:left w:val="single" w:sz="4" w:space="0" w:color="auto"/>
              <w:bottom w:val="single" w:sz="4" w:space="0" w:color="auto"/>
            </w:tcBorders>
            <w:vAlign w:val="center"/>
          </w:tcPr>
          <w:p w14:paraId="152D725E" w14:textId="77777777" w:rsidR="0057628C" w:rsidRPr="00393E17" w:rsidRDefault="0057628C" w:rsidP="008B7398">
            <w:pPr>
              <w:tabs>
                <w:tab w:val="left" w:pos="1436"/>
                <w:tab w:val="left" w:pos="1924"/>
              </w:tabs>
              <w:bidi/>
              <w:spacing w:line="276" w:lineRule="auto"/>
              <w:jc w:val="center"/>
              <w:rPr>
                <w:rFonts w:ascii="Traditional Arabic" w:hAnsi="Traditional Arabic" w:cs="Traditional Arabic"/>
                <w:b/>
                <w:bCs/>
                <w:sz w:val="28"/>
                <w:szCs w:val="28"/>
                <w:lang w:bidi="ar-DZ"/>
              </w:rPr>
            </w:pPr>
          </w:p>
        </w:tc>
        <w:tc>
          <w:tcPr>
            <w:tcW w:w="1083" w:type="dxa"/>
            <w:tcBorders>
              <w:top w:val="single" w:sz="4" w:space="0" w:color="auto"/>
              <w:right w:val="single" w:sz="4" w:space="0" w:color="auto"/>
            </w:tcBorders>
            <w:vAlign w:val="center"/>
          </w:tcPr>
          <w:p w14:paraId="0B893859"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right w:val="single" w:sz="4" w:space="0" w:color="auto"/>
            </w:tcBorders>
            <w:vAlign w:val="center"/>
          </w:tcPr>
          <w:p w14:paraId="2A436AA7"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right w:val="single" w:sz="4" w:space="0" w:color="auto"/>
            </w:tcBorders>
            <w:vAlign w:val="center"/>
          </w:tcPr>
          <w:p w14:paraId="775F449C"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right w:val="single" w:sz="4" w:space="0" w:color="auto"/>
            </w:tcBorders>
            <w:vAlign w:val="center"/>
          </w:tcPr>
          <w:p w14:paraId="1CD7FA80"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5305" w:type="dxa"/>
            <w:gridSpan w:val="2"/>
            <w:tcBorders>
              <w:top w:val="single" w:sz="4" w:space="0" w:color="auto"/>
              <w:left w:val="single" w:sz="4" w:space="0" w:color="auto"/>
            </w:tcBorders>
            <w:vAlign w:val="center"/>
          </w:tcPr>
          <w:p w14:paraId="24B1D4A5" w14:textId="77777777" w:rsidR="0057628C" w:rsidRPr="00355236" w:rsidRDefault="0057628C" w:rsidP="008B7398">
            <w:pPr>
              <w:tabs>
                <w:tab w:val="left" w:pos="1436"/>
                <w:tab w:val="left" w:pos="1924"/>
              </w:tabs>
              <w:spacing w:line="276" w:lineRule="auto"/>
              <w:rPr>
                <w:rFonts w:asciiTheme="majorBidi" w:hAnsiTheme="majorBidi" w:cstheme="majorBidi"/>
                <w:sz w:val="20"/>
                <w:szCs w:val="20"/>
                <w:rtl/>
                <w:lang w:bidi="ar-DZ"/>
              </w:rPr>
            </w:pPr>
            <w:r w:rsidRPr="00355236">
              <w:rPr>
                <w:rFonts w:asciiTheme="majorBidi" w:hAnsiTheme="majorBidi" w:cstheme="majorBidi"/>
                <w:sz w:val="20"/>
                <w:szCs w:val="20"/>
                <w:lang w:bidi="ar-DZ"/>
              </w:rPr>
              <w:t>Notre entreprise a une forte capacité à générer des idées originales pour améliorer les produits/services.</w:t>
            </w:r>
          </w:p>
        </w:tc>
        <w:tc>
          <w:tcPr>
            <w:tcW w:w="633" w:type="dxa"/>
            <w:gridSpan w:val="2"/>
            <w:tcBorders>
              <w:top w:val="single" w:sz="4" w:space="0" w:color="auto"/>
            </w:tcBorders>
          </w:tcPr>
          <w:p w14:paraId="5537971B" w14:textId="77777777" w:rsidR="0057628C" w:rsidRPr="00642F76" w:rsidRDefault="0057628C" w:rsidP="008B7398">
            <w:pPr>
              <w:tabs>
                <w:tab w:val="left" w:pos="1436"/>
                <w:tab w:val="left" w:pos="1924"/>
              </w:tabs>
              <w:bidi/>
              <w:spacing w:line="276" w:lineRule="auto"/>
              <w:jc w:val="center"/>
              <w:rPr>
                <w:rFonts w:asciiTheme="majorBidi" w:hAnsiTheme="majorBidi" w:cstheme="majorBidi"/>
                <w:rtl/>
                <w:lang w:bidi="ar-DZ"/>
              </w:rPr>
            </w:pPr>
            <w:r w:rsidRPr="00642F76">
              <w:rPr>
                <w:rFonts w:asciiTheme="majorBidi" w:hAnsiTheme="majorBidi" w:cstheme="majorBidi"/>
                <w:lang w:bidi="ar-DZ"/>
              </w:rPr>
              <w:t>3</w:t>
            </w:r>
          </w:p>
        </w:tc>
      </w:tr>
      <w:tr w:rsidR="0057628C" w:rsidRPr="00E63A8A" w14:paraId="5ED2BB25" w14:textId="77777777" w:rsidTr="00943396">
        <w:trPr>
          <w:trHeight w:val="485"/>
          <w:jc w:val="center"/>
        </w:trPr>
        <w:tc>
          <w:tcPr>
            <w:tcW w:w="993" w:type="dxa"/>
            <w:tcBorders>
              <w:top w:val="single" w:sz="4" w:space="0" w:color="auto"/>
              <w:left w:val="single" w:sz="4" w:space="0" w:color="auto"/>
              <w:bottom w:val="single" w:sz="4" w:space="0" w:color="auto"/>
            </w:tcBorders>
            <w:vAlign w:val="center"/>
          </w:tcPr>
          <w:p w14:paraId="0F47A7E4" w14:textId="77777777" w:rsidR="0057628C" w:rsidRPr="00E63A8A" w:rsidRDefault="0057628C" w:rsidP="008B7398">
            <w:pPr>
              <w:tabs>
                <w:tab w:val="left" w:pos="1436"/>
                <w:tab w:val="left" w:pos="1924"/>
              </w:tabs>
              <w:bidi/>
              <w:spacing w:line="276" w:lineRule="auto"/>
              <w:jc w:val="center"/>
              <w:rPr>
                <w:rFonts w:ascii="Traditional Arabic" w:hAnsi="Traditional Arabic" w:cs="Traditional Arabic"/>
                <w:sz w:val="28"/>
                <w:szCs w:val="28"/>
                <w:rtl/>
                <w:lang w:bidi="ar-DZ"/>
              </w:rPr>
            </w:pPr>
          </w:p>
        </w:tc>
        <w:tc>
          <w:tcPr>
            <w:tcW w:w="1083" w:type="dxa"/>
            <w:tcBorders>
              <w:right w:val="single" w:sz="4" w:space="0" w:color="auto"/>
            </w:tcBorders>
            <w:vAlign w:val="center"/>
          </w:tcPr>
          <w:p w14:paraId="4B00A0AE" w14:textId="77777777" w:rsidR="0057628C" w:rsidRPr="005468E0"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right w:val="single" w:sz="4" w:space="0" w:color="auto"/>
            </w:tcBorders>
            <w:vAlign w:val="center"/>
          </w:tcPr>
          <w:p w14:paraId="72211EA8" w14:textId="77777777" w:rsidR="0057628C" w:rsidRPr="005468E0"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right w:val="single" w:sz="4" w:space="0" w:color="auto"/>
            </w:tcBorders>
            <w:vAlign w:val="center"/>
          </w:tcPr>
          <w:p w14:paraId="7BA1FF00" w14:textId="77777777" w:rsidR="0057628C" w:rsidRPr="005468E0"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left w:val="single" w:sz="4" w:space="0" w:color="auto"/>
            </w:tcBorders>
            <w:vAlign w:val="center"/>
          </w:tcPr>
          <w:p w14:paraId="10C09977" w14:textId="77777777" w:rsidR="0057628C" w:rsidRPr="005468E0"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5305" w:type="dxa"/>
            <w:gridSpan w:val="2"/>
            <w:vAlign w:val="center"/>
          </w:tcPr>
          <w:p w14:paraId="47CC2473" w14:textId="77777777" w:rsidR="0057628C" w:rsidRPr="006C2FE9" w:rsidRDefault="0057628C" w:rsidP="008B7398">
            <w:pPr>
              <w:tabs>
                <w:tab w:val="left" w:pos="1436"/>
                <w:tab w:val="left" w:pos="1924"/>
              </w:tabs>
              <w:spacing w:line="276" w:lineRule="auto"/>
              <w:rPr>
                <w:rFonts w:asciiTheme="majorBidi" w:hAnsiTheme="majorBidi" w:cstheme="majorBidi"/>
                <w:sz w:val="20"/>
                <w:szCs w:val="20"/>
                <w:rtl/>
                <w:lang w:bidi="ar-DZ"/>
              </w:rPr>
            </w:pPr>
            <w:r w:rsidRPr="006C2FE9">
              <w:rPr>
                <w:rFonts w:asciiTheme="majorBidi" w:hAnsiTheme="majorBidi" w:cstheme="majorBidi"/>
                <w:sz w:val="20"/>
                <w:szCs w:val="20"/>
                <w:lang w:bidi="ar-DZ"/>
              </w:rPr>
              <w:t>Dans notre entreprise, les clients sont considérés comme des sources potentielles de nouvelles idées et offres.</w:t>
            </w:r>
          </w:p>
        </w:tc>
        <w:tc>
          <w:tcPr>
            <w:tcW w:w="633" w:type="dxa"/>
            <w:gridSpan w:val="2"/>
          </w:tcPr>
          <w:p w14:paraId="7D9F2EC8" w14:textId="77777777" w:rsidR="0057628C" w:rsidRPr="00642F76" w:rsidRDefault="0057628C" w:rsidP="008B7398">
            <w:pPr>
              <w:tabs>
                <w:tab w:val="left" w:pos="1436"/>
                <w:tab w:val="left" w:pos="1924"/>
              </w:tabs>
              <w:bidi/>
              <w:spacing w:line="276" w:lineRule="auto"/>
              <w:jc w:val="center"/>
              <w:rPr>
                <w:rFonts w:asciiTheme="majorBidi" w:hAnsiTheme="majorBidi" w:cstheme="majorBidi"/>
                <w:rtl/>
                <w:lang w:bidi="ar-DZ"/>
              </w:rPr>
            </w:pPr>
            <w:r w:rsidRPr="00642F76">
              <w:rPr>
                <w:rFonts w:asciiTheme="majorBidi" w:hAnsiTheme="majorBidi" w:cstheme="majorBidi"/>
                <w:lang w:bidi="ar-DZ"/>
              </w:rPr>
              <w:t>4</w:t>
            </w:r>
          </w:p>
        </w:tc>
      </w:tr>
      <w:tr w:rsidR="0057628C" w:rsidRPr="00E63A8A" w14:paraId="176C8A51" w14:textId="77777777" w:rsidTr="00943396">
        <w:trPr>
          <w:trHeight w:val="342"/>
          <w:jc w:val="center"/>
        </w:trPr>
        <w:tc>
          <w:tcPr>
            <w:tcW w:w="993" w:type="dxa"/>
            <w:tcBorders>
              <w:top w:val="single" w:sz="4" w:space="0" w:color="auto"/>
              <w:left w:val="single" w:sz="4" w:space="0" w:color="auto"/>
              <w:bottom w:val="single" w:sz="4" w:space="0" w:color="auto"/>
              <w:right w:val="single" w:sz="4" w:space="0" w:color="auto"/>
            </w:tcBorders>
            <w:vAlign w:val="center"/>
          </w:tcPr>
          <w:p w14:paraId="55626A75" w14:textId="77777777" w:rsidR="0057628C" w:rsidRPr="00825BB6" w:rsidRDefault="0057628C" w:rsidP="008B7398">
            <w:pPr>
              <w:tabs>
                <w:tab w:val="left" w:pos="1436"/>
                <w:tab w:val="left" w:pos="1924"/>
              </w:tabs>
              <w:bidi/>
              <w:spacing w:line="276" w:lineRule="auto"/>
              <w:jc w:val="center"/>
              <w:rPr>
                <w:rFonts w:ascii="Traditional Arabic" w:hAnsi="Traditional Arabic" w:cs="Traditional Arabic"/>
                <w:sz w:val="28"/>
                <w:szCs w:val="28"/>
                <w:rtl/>
                <w:lang w:bidi="ar-DZ"/>
              </w:rPr>
            </w:pPr>
          </w:p>
        </w:tc>
        <w:tc>
          <w:tcPr>
            <w:tcW w:w="1083" w:type="dxa"/>
            <w:tcBorders>
              <w:left w:val="single" w:sz="4" w:space="0" w:color="auto"/>
              <w:bottom w:val="single" w:sz="4" w:space="0" w:color="auto"/>
              <w:right w:val="single" w:sz="4" w:space="0" w:color="auto"/>
            </w:tcBorders>
            <w:vAlign w:val="center"/>
          </w:tcPr>
          <w:p w14:paraId="3B9AF98C" w14:textId="77777777" w:rsidR="0057628C" w:rsidRPr="00154DD3" w:rsidRDefault="0057628C" w:rsidP="008B7398">
            <w:pPr>
              <w:tabs>
                <w:tab w:val="left" w:pos="1436"/>
                <w:tab w:val="left" w:pos="1924"/>
              </w:tabs>
              <w:bidi/>
              <w:spacing w:line="276" w:lineRule="auto"/>
              <w:rPr>
                <w:rFonts w:ascii="Traditional Arabic" w:hAnsi="Traditional Arabic" w:cs="Traditional Arabic"/>
                <w:sz w:val="28"/>
                <w:szCs w:val="28"/>
                <w:lang w:val="en-US" w:bidi="ar-DZ"/>
              </w:rPr>
            </w:pPr>
          </w:p>
        </w:tc>
        <w:tc>
          <w:tcPr>
            <w:tcW w:w="900" w:type="dxa"/>
            <w:tcBorders>
              <w:bottom w:val="single" w:sz="4" w:space="0" w:color="auto"/>
              <w:right w:val="single" w:sz="4" w:space="0" w:color="auto"/>
            </w:tcBorders>
            <w:vAlign w:val="center"/>
          </w:tcPr>
          <w:p w14:paraId="4364510B" w14:textId="77777777" w:rsidR="0057628C" w:rsidRPr="00154DD3" w:rsidRDefault="0057628C" w:rsidP="008B7398">
            <w:pPr>
              <w:tabs>
                <w:tab w:val="left" w:pos="1436"/>
                <w:tab w:val="left" w:pos="1924"/>
              </w:tabs>
              <w:bidi/>
              <w:spacing w:line="276" w:lineRule="auto"/>
              <w:rPr>
                <w:rFonts w:ascii="Traditional Arabic" w:hAnsi="Traditional Arabic" w:cs="Traditional Arabic"/>
                <w:sz w:val="28"/>
                <w:szCs w:val="28"/>
                <w:lang w:val="en-US" w:bidi="ar-DZ"/>
              </w:rPr>
            </w:pPr>
          </w:p>
        </w:tc>
        <w:tc>
          <w:tcPr>
            <w:tcW w:w="1080" w:type="dxa"/>
            <w:tcBorders>
              <w:bottom w:val="single" w:sz="4" w:space="0" w:color="auto"/>
              <w:right w:val="single" w:sz="4" w:space="0" w:color="auto"/>
            </w:tcBorders>
            <w:vAlign w:val="center"/>
          </w:tcPr>
          <w:p w14:paraId="7A85DD06" w14:textId="77777777" w:rsidR="0057628C" w:rsidRPr="00154DD3" w:rsidRDefault="0057628C" w:rsidP="008B7398">
            <w:pPr>
              <w:tabs>
                <w:tab w:val="left" w:pos="1436"/>
                <w:tab w:val="left" w:pos="1924"/>
              </w:tabs>
              <w:bidi/>
              <w:spacing w:line="276" w:lineRule="auto"/>
              <w:rPr>
                <w:rFonts w:ascii="Traditional Arabic" w:hAnsi="Traditional Arabic" w:cs="Traditional Arabic"/>
                <w:sz w:val="28"/>
                <w:szCs w:val="28"/>
                <w:lang w:val="en-US" w:bidi="ar-DZ"/>
              </w:rPr>
            </w:pPr>
          </w:p>
        </w:tc>
        <w:tc>
          <w:tcPr>
            <w:tcW w:w="1080" w:type="dxa"/>
            <w:tcBorders>
              <w:left w:val="single" w:sz="4" w:space="0" w:color="auto"/>
              <w:bottom w:val="single" w:sz="4" w:space="0" w:color="auto"/>
            </w:tcBorders>
            <w:vAlign w:val="center"/>
          </w:tcPr>
          <w:p w14:paraId="7C7D1AB3" w14:textId="77777777" w:rsidR="0057628C" w:rsidRPr="00154DD3" w:rsidRDefault="0057628C" w:rsidP="008B7398">
            <w:pPr>
              <w:tabs>
                <w:tab w:val="left" w:pos="1436"/>
                <w:tab w:val="left" w:pos="1924"/>
              </w:tabs>
              <w:bidi/>
              <w:spacing w:line="276" w:lineRule="auto"/>
              <w:rPr>
                <w:rFonts w:ascii="Traditional Arabic" w:hAnsi="Traditional Arabic" w:cs="Traditional Arabic"/>
                <w:sz w:val="28"/>
                <w:szCs w:val="28"/>
                <w:lang w:val="en-US" w:bidi="ar-DZ"/>
              </w:rPr>
            </w:pPr>
          </w:p>
        </w:tc>
        <w:tc>
          <w:tcPr>
            <w:tcW w:w="5305" w:type="dxa"/>
            <w:gridSpan w:val="2"/>
            <w:tcBorders>
              <w:bottom w:val="single" w:sz="4" w:space="0" w:color="auto"/>
            </w:tcBorders>
            <w:vAlign w:val="center"/>
          </w:tcPr>
          <w:p w14:paraId="6676380A" w14:textId="77777777" w:rsidR="0057628C" w:rsidRPr="006C2FE9" w:rsidRDefault="0057628C" w:rsidP="008B7398">
            <w:pPr>
              <w:tabs>
                <w:tab w:val="left" w:pos="1436"/>
                <w:tab w:val="left" w:pos="1924"/>
              </w:tabs>
              <w:spacing w:line="276" w:lineRule="auto"/>
              <w:jc w:val="both"/>
              <w:rPr>
                <w:rFonts w:asciiTheme="majorBidi" w:hAnsiTheme="majorBidi" w:cstheme="majorBidi"/>
                <w:sz w:val="20"/>
                <w:szCs w:val="20"/>
                <w:rtl/>
                <w:lang w:bidi="ar-DZ"/>
              </w:rPr>
            </w:pPr>
            <w:r w:rsidRPr="006C2FE9">
              <w:rPr>
                <w:rFonts w:asciiTheme="majorBidi" w:hAnsiTheme="majorBidi" w:cstheme="majorBidi"/>
                <w:sz w:val="20"/>
                <w:szCs w:val="20"/>
                <w:lang w:bidi="ar-DZ"/>
              </w:rPr>
              <w:t>Dans notre entreprise, les partenaires sont considérés comme des sources potentielles de nouvelles idées et offres</w:t>
            </w:r>
            <w:r w:rsidRPr="006C2FE9">
              <w:rPr>
                <w:rFonts w:asciiTheme="majorBidi" w:hAnsiTheme="majorBidi" w:cs="Times New Roman"/>
                <w:sz w:val="20"/>
                <w:szCs w:val="20"/>
                <w:rtl/>
                <w:lang w:bidi="ar-DZ"/>
              </w:rPr>
              <w:t>.</w:t>
            </w:r>
          </w:p>
        </w:tc>
        <w:tc>
          <w:tcPr>
            <w:tcW w:w="633" w:type="dxa"/>
            <w:gridSpan w:val="2"/>
            <w:tcBorders>
              <w:bottom w:val="single" w:sz="4" w:space="0" w:color="auto"/>
            </w:tcBorders>
          </w:tcPr>
          <w:p w14:paraId="6050D0F1" w14:textId="77777777" w:rsidR="0057628C" w:rsidRPr="00642F76" w:rsidRDefault="0057628C" w:rsidP="008B7398">
            <w:pPr>
              <w:tabs>
                <w:tab w:val="left" w:pos="1436"/>
                <w:tab w:val="left" w:pos="1924"/>
              </w:tabs>
              <w:bidi/>
              <w:spacing w:line="276" w:lineRule="auto"/>
              <w:jc w:val="center"/>
              <w:rPr>
                <w:rFonts w:asciiTheme="majorBidi" w:hAnsiTheme="majorBidi" w:cstheme="majorBidi"/>
                <w:rtl/>
                <w:lang w:bidi="ar-DZ"/>
              </w:rPr>
            </w:pPr>
            <w:r w:rsidRPr="00642F76">
              <w:rPr>
                <w:rFonts w:asciiTheme="majorBidi" w:hAnsiTheme="majorBidi" w:cstheme="majorBidi"/>
                <w:lang w:bidi="ar-DZ"/>
              </w:rPr>
              <w:t>5</w:t>
            </w:r>
          </w:p>
        </w:tc>
      </w:tr>
      <w:tr w:rsidR="0057628C" w:rsidRPr="00E63A8A" w14:paraId="0DB9B653" w14:textId="77777777" w:rsidTr="00943396">
        <w:trPr>
          <w:trHeight w:val="353"/>
          <w:jc w:val="center"/>
        </w:trPr>
        <w:tc>
          <w:tcPr>
            <w:tcW w:w="993" w:type="dxa"/>
            <w:tcBorders>
              <w:top w:val="single" w:sz="4" w:space="0" w:color="auto"/>
              <w:left w:val="single" w:sz="4" w:space="0" w:color="auto"/>
              <w:bottom w:val="single" w:sz="4" w:space="0" w:color="auto"/>
              <w:right w:val="single" w:sz="4" w:space="0" w:color="auto"/>
            </w:tcBorders>
            <w:vAlign w:val="center"/>
          </w:tcPr>
          <w:p w14:paraId="3A02F3F5"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3" w:type="dxa"/>
            <w:tcBorders>
              <w:top w:val="single" w:sz="4" w:space="0" w:color="auto"/>
              <w:left w:val="single" w:sz="4" w:space="0" w:color="auto"/>
              <w:bottom w:val="single" w:sz="4" w:space="0" w:color="auto"/>
              <w:right w:val="single" w:sz="4" w:space="0" w:color="auto"/>
            </w:tcBorders>
            <w:vAlign w:val="center"/>
          </w:tcPr>
          <w:p w14:paraId="1E55D021"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right w:val="single" w:sz="4" w:space="0" w:color="auto"/>
            </w:tcBorders>
            <w:vAlign w:val="center"/>
          </w:tcPr>
          <w:p w14:paraId="5D1E3876"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6B68E2BA"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left w:val="single" w:sz="4" w:space="0" w:color="auto"/>
              <w:bottom w:val="single" w:sz="4" w:space="0" w:color="auto"/>
            </w:tcBorders>
            <w:vAlign w:val="center"/>
          </w:tcPr>
          <w:p w14:paraId="31CEEDEF"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5305" w:type="dxa"/>
            <w:gridSpan w:val="2"/>
            <w:tcBorders>
              <w:top w:val="single" w:sz="4" w:space="0" w:color="auto"/>
              <w:bottom w:val="single" w:sz="4" w:space="0" w:color="auto"/>
            </w:tcBorders>
            <w:vAlign w:val="center"/>
          </w:tcPr>
          <w:p w14:paraId="6A8AC71C" w14:textId="77777777" w:rsidR="0057628C" w:rsidRPr="006C2FE9" w:rsidRDefault="0057628C" w:rsidP="008B7398">
            <w:pPr>
              <w:tabs>
                <w:tab w:val="left" w:pos="1436"/>
                <w:tab w:val="left" w:pos="1924"/>
              </w:tabs>
              <w:spacing w:line="276" w:lineRule="auto"/>
              <w:jc w:val="both"/>
              <w:rPr>
                <w:rFonts w:asciiTheme="majorBidi" w:hAnsiTheme="majorBidi" w:cstheme="majorBidi"/>
                <w:sz w:val="20"/>
                <w:szCs w:val="20"/>
                <w:rtl/>
                <w:lang w:bidi="ar-DZ"/>
              </w:rPr>
            </w:pPr>
            <w:r w:rsidRPr="006C2FE9">
              <w:rPr>
                <w:rFonts w:asciiTheme="majorBidi" w:hAnsiTheme="majorBidi" w:cstheme="majorBidi"/>
                <w:sz w:val="20"/>
                <w:szCs w:val="20"/>
                <w:lang w:bidi="ar-DZ"/>
              </w:rPr>
              <w:t>L’entreprise donne aux individus et aux teams la liberté d’agir et de présenter de nouvelles idées</w:t>
            </w:r>
            <w:r w:rsidRPr="006C2FE9">
              <w:rPr>
                <w:rFonts w:asciiTheme="majorBidi" w:hAnsiTheme="majorBidi" w:cs="Times New Roman"/>
                <w:sz w:val="20"/>
                <w:szCs w:val="20"/>
                <w:rtl/>
                <w:lang w:bidi="ar-DZ"/>
              </w:rPr>
              <w:t>.</w:t>
            </w:r>
          </w:p>
        </w:tc>
        <w:tc>
          <w:tcPr>
            <w:tcW w:w="633" w:type="dxa"/>
            <w:gridSpan w:val="2"/>
            <w:tcBorders>
              <w:top w:val="single" w:sz="4" w:space="0" w:color="auto"/>
              <w:bottom w:val="single" w:sz="4" w:space="0" w:color="auto"/>
            </w:tcBorders>
          </w:tcPr>
          <w:p w14:paraId="69055C7A" w14:textId="77777777" w:rsidR="0057628C" w:rsidRPr="00642F76" w:rsidRDefault="0057628C" w:rsidP="008B7398">
            <w:pPr>
              <w:tabs>
                <w:tab w:val="left" w:pos="1436"/>
                <w:tab w:val="left" w:pos="1924"/>
              </w:tabs>
              <w:bidi/>
              <w:spacing w:line="276" w:lineRule="auto"/>
              <w:jc w:val="center"/>
              <w:rPr>
                <w:rFonts w:asciiTheme="majorBidi" w:hAnsiTheme="majorBidi" w:cstheme="majorBidi"/>
                <w:rtl/>
                <w:lang w:bidi="ar-DZ"/>
              </w:rPr>
            </w:pPr>
            <w:r w:rsidRPr="00642F76">
              <w:rPr>
                <w:rFonts w:asciiTheme="majorBidi" w:hAnsiTheme="majorBidi" w:cstheme="majorBidi"/>
                <w:lang w:bidi="ar-DZ"/>
              </w:rPr>
              <w:t>6</w:t>
            </w:r>
          </w:p>
        </w:tc>
      </w:tr>
      <w:tr w:rsidR="0057628C" w:rsidRPr="00E63A8A" w14:paraId="0574C7B9" w14:textId="77777777" w:rsidTr="00943396">
        <w:trPr>
          <w:trHeight w:val="494"/>
          <w:jc w:val="center"/>
        </w:trPr>
        <w:tc>
          <w:tcPr>
            <w:tcW w:w="993" w:type="dxa"/>
            <w:tcBorders>
              <w:top w:val="single" w:sz="4" w:space="0" w:color="auto"/>
              <w:left w:val="single" w:sz="4" w:space="0" w:color="auto"/>
            </w:tcBorders>
            <w:vAlign w:val="center"/>
          </w:tcPr>
          <w:p w14:paraId="28944740" w14:textId="77777777" w:rsidR="0057628C" w:rsidRPr="00E63A8A" w:rsidRDefault="0057628C" w:rsidP="008B7398">
            <w:pPr>
              <w:tabs>
                <w:tab w:val="left" w:pos="1436"/>
                <w:tab w:val="left" w:pos="1924"/>
              </w:tabs>
              <w:bidi/>
              <w:spacing w:line="276" w:lineRule="auto"/>
              <w:jc w:val="center"/>
              <w:rPr>
                <w:rFonts w:ascii="Traditional Arabic" w:hAnsi="Traditional Arabic" w:cs="Traditional Arabic"/>
                <w:sz w:val="28"/>
                <w:szCs w:val="28"/>
                <w:rtl/>
                <w:lang w:bidi="ar-DZ"/>
              </w:rPr>
            </w:pPr>
          </w:p>
        </w:tc>
        <w:tc>
          <w:tcPr>
            <w:tcW w:w="1083" w:type="dxa"/>
            <w:tcBorders>
              <w:top w:val="single" w:sz="4" w:space="0" w:color="auto"/>
              <w:bottom w:val="single" w:sz="4" w:space="0" w:color="auto"/>
              <w:right w:val="single" w:sz="4" w:space="0" w:color="auto"/>
            </w:tcBorders>
            <w:vAlign w:val="center"/>
          </w:tcPr>
          <w:p w14:paraId="5B7E2576" w14:textId="77777777" w:rsidR="0057628C" w:rsidRPr="00DA3680"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bottom w:val="single" w:sz="4" w:space="0" w:color="auto"/>
              <w:right w:val="single" w:sz="4" w:space="0" w:color="auto"/>
            </w:tcBorders>
            <w:vAlign w:val="center"/>
          </w:tcPr>
          <w:p w14:paraId="116FF716" w14:textId="77777777" w:rsidR="0057628C" w:rsidRPr="00DA3680"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0F66CAF5" w14:textId="77777777" w:rsidR="0057628C" w:rsidRPr="00DA3680"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bottom w:val="single" w:sz="4" w:space="0" w:color="auto"/>
              <w:right w:val="single" w:sz="4" w:space="0" w:color="auto"/>
            </w:tcBorders>
            <w:vAlign w:val="center"/>
          </w:tcPr>
          <w:p w14:paraId="7584C2D0" w14:textId="77777777" w:rsidR="0057628C" w:rsidRPr="00DA3680"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5305" w:type="dxa"/>
            <w:gridSpan w:val="2"/>
            <w:tcBorders>
              <w:top w:val="single" w:sz="4" w:space="0" w:color="auto"/>
              <w:left w:val="single" w:sz="4" w:space="0" w:color="auto"/>
              <w:bottom w:val="single" w:sz="4" w:space="0" w:color="auto"/>
            </w:tcBorders>
            <w:vAlign w:val="center"/>
          </w:tcPr>
          <w:p w14:paraId="01328D0B" w14:textId="77777777" w:rsidR="0057628C" w:rsidRPr="00355236" w:rsidRDefault="0057628C" w:rsidP="008B7398">
            <w:pPr>
              <w:tabs>
                <w:tab w:val="left" w:pos="1436"/>
                <w:tab w:val="left" w:pos="1924"/>
              </w:tabs>
              <w:spacing w:line="276" w:lineRule="auto"/>
              <w:jc w:val="both"/>
              <w:rPr>
                <w:rFonts w:asciiTheme="majorBidi" w:hAnsiTheme="majorBidi" w:cstheme="majorBidi"/>
                <w:sz w:val="20"/>
                <w:szCs w:val="20"/>
                <w:rtl/>
                <w:lang w:bidi="ar-DZ"/>
              </w:rPr>
            </w:pPr>
            <w:r w:rsidRPr="00355236">
              <w:rPr>
                <w:rFonts w:asciiTheme="majorBidi" w:hAnsiTheme="majorBidi" w:cstheme="majorBidi"/>
                <w:sz w:val="20"/>
                <w:szCs w:val="20"/>
                <w:lang w:bidi="ar-DZ"/>
              </w:rPr>
              <w:t>Notre entreprise récompense les participants pour la création de connaissances implicites.</w:t>
            </w:r>
          </w:p>
        </w:tc>
        <w:tc>
          <w:tcPr>
            <w:tcW w:w="633" w:type="dxa"/>
            <w:gridSpan w:val="2"/>
            <w:tcBorders>
              <w:top w:val="single" w:sz="4" w:space="0" w:color="auto"/>
              <w:bottom w:val="single" w:sz="4" w:space="0" w:color="auto"/>
            </w:tcBorders>
          </w:tcPr>
          <w:p w14:paraId="0B598CA2" w14:textId="77777777" w:rsidR="0057628C" w:rsidRPr="00642F76" w:rsidRDefault="0057628C" w:rsidP="008B7398">
            <w:pPr>
              <w:tabs>
                <w:tab w:val="left" w:pos="1436"/>
                <w:tab w:val="left" w:pos="1924"/>
              </w:tabs>
              <w:bidi/>
              <w:spacing w:line="276" w:lineRule="auto"/>
              <w:jc w:val="center"/>
              <w:rPr>
                <w:rFonts w:asciiTheme="majorBidi" w:hAnsiTheme="majorBidi" w:cstheme="majorBidi"/>
                <w:rtl/>
                <w:lang w:bidi="ar-DZ"/>
              </w:rPr>
            </w:pPr>
            <w:r w:rsidRPr="00642F76">
              <w:rPr>
                <w:rFonts w:asciiTheme="majorBidi" w:hAnsiTheme="majorBidi" w:cstheme="majorBidi"/>
                <w:lang w:bidi="ar-DZ"/>
              </w:rPr>
              <w:t>7</w:t>
            </w:r>
          </w:p>
        </w:tc>
      </w:tr>
      <w:tr w:rsidR="0057628C" w:rsidRPr="002A7D99" w14:paraId="0D8D53C8" w14:textId="77777777" w:rsidTr="00943396">
        <w:trPr>
          <w:trHeight w:val="374"/>
          <w:jc w:val="center"/>
        </w:trPr>
        <w:tc>
          <w:tcPr>
            <w:tcW w:w="993" w:type="dxa"/>
            <w:tcBorders>
              <w:top w:val="single" w:sz="4" w:space="0" w:color="auto"/>
              <w:bottom w:val="single" w:sz="4" w:space="0" w:color="auto"/>
              <w:right w:val="single" w:sz="4" w:space="0" w:color="auto"/>
            </w:tcBorders>
            <w:shd w:val="clear" w:color="auto" w:fill="D9D9D9" w:themeFill="background1" w:themeFillShade="D9"/>
            <w:vAlign w:val="center"/>
          </w:tcPr>
          <w:p w14:paraId="6C1EAAE8" w14:textId="77777777" w:rsidR="0057628C" w:rsidRPr="00E977BC" w:rsidRDefault="0057628C" w:rsidP="008B7398">
            <w:pPr>
              <w:tabs>
                <w:tab w:val="left" w:pos="1436"/>
                <w:tab w:val="left" w:pos="1924"/>
              </w:tabs>
              <w:spacing w:line="276" w:lineRule="auto"/>
              <w:jc w:val="center"/>
              <w:rPr>
                <w:rFonts w:ascii="Traditional Arabic" w:hAnsi="Traditional Arabic" w:cs="Traditional Arabic"/>
                <w:sz w:val="28"/>
                <w:szCs w:val="28"/>
                <w:rtl/>
                <w:lang w:val="en-US" w:bidi="ar-DZ"/>
              </w:rPr>
            </w:pPr>
            <w:r w:rsidRPr="00CE730B">
              <w:rPr>
                <w:rFonts w:asciiTheme="majorBidi" w:hAnsiTheme="majorBidi" w:cstheme="majorBidi"/>
                <w:sz w:val="20"/>
                <w:szCs w:val="20"/>
                <w:lang w:bidi="ar-DZ"/>
              </w:rPr>
              <w:t>Tout à fait d’accord</w:t>
            </w:r>
          </w:p>
        </w:tc>
        <w:tc>
          <w:tcPr>
            <w:tcW w:w="1083" w:type="dxa"/>
            <w:tcBorders>
              <w:top w:val="single" w:sz="4" w:space="0" w:color="auto"/>
              <w:bottom w:val="single" w:sz="4" w:space="0" w:color="auto"/>
              <w:right w:val="single" w:sz="4" w:space="0" w:color="auto"/>
            </w:tcBorders>
            <w:shd w:val="clear" w:color="auto" w:fill="D9D9D9" w:themeFill="background1" w:themeFillShade="D9"/>
            <w:vAlign w:val="center"/>
          </w:tcPr>
          <w:p w14:paraId="6F8F6C4B" w14:textId="77777777" w:rsidR="0057628C" w:rsidRPr="00E63A8A"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r w:rsidRPr="00CE730B">
              <w:rPr>
                <w:rFonts w:asciiTheme="majorBidi" w:hAnsiTheme="majorBidi" w:cstheme="majorBidi"/>
                <w:sz w:val="20"/>
                <w:szCs w:val="20"/>
                <w:lang w:bidi="ar-DZ"/>
              </w:rPr>
              <w:t>D’accord</w:t>
            </w:r>
          </w:p>
        </w:tc>
        <w:tc>
          <w:tcPr>
            <w:tcW w:w="900" w:type="dxa"/>
            <w:tcBorders>
              <w:top w:val="single" w:sz="4" w:space="0" w:color="auto"/>
              <w:bottom w:val="single" w:sz="4" w:space="0" w:color="auto"/>
              <w:right w:val="single" w:sz="4" w:space="0" w:color="auto"/>
            </w:tcBorders>
            <w:shd w:val="clear" w:color="auto" w:fill="D9D9D9" w:themeFill="background1" w:themeFillShade="D9"/>
            <w:vAlign w:val="center"/>
          </w:tcPr>
          <w:p w14:paraId="6C3A71F4" w14:textId="77777777" w:rsidR="0057628C" w:rsidRPr="00E63A8A" w:rsidRDefault="0057628C" w:rsidP="008B7398">
            <w:pPr>
              <w:tabs>
                <w:tab w:val="left" w:pos="1436"/>
                <w:tab w:val="left" w:pos="1924"/>
              </w:tabs>
              <w:spacing w:line="276" w:lineRule="auto"/>
              <w:jc w:val="center"/>
              <w:rPr>
                <w:rFonts w:ascii="Traditional Arabic" w:hAnsi="Traditional Arabic" w:cs="Traditional Arabic"/>
                <w:sz w:val="28"/>
                <w:szCs w:val="28"/>
                <w:rtl/>
                <w:lang w:bidi="ar-DZ"/>
              </w:rPr>
            </w:pPr>
            <w:r w:rsidRPr="00CE730B">
              <w:rPr>
                <w:rFonts w:asciiTheme="majorBidi" w:hAnsiTheme="majorBidi" w:cstheme="majorBidi"/>
                <w:sz w:val="20"/>
                <w:szCs w:val="20"/>
                <w:lang w:bidi="ar-DZ"/>
              </w:rPr>
              <w:t>Neutre</w:t>
            </w:r>
          </w:p>
        </w:tc>
        <w:tc>
          <w:tcPr>
            <w:tcW w:w="1080" w:type="dxa"/>
            <w:tcBorders>
              <w:top w:val="single" w:sz="4" w:space="0" w:color="auto"/>
              <w:bottom w:val="single" w:sz="4" w:space="0" w:color="auto"/>
              <w:right w:val="single" w:sz="4" w:space="0" w:color="auto"/>
            </w:tcBorders>
            <w:shd w:val="clear" w:color="auto" w:fill="D9D9D9" w:themeFill="background1" w:themeFillShade="D9"/>
            <w:vAlign w:val="center"/>
          </w:tcPr>
          <w:p w14:paraId="19328F76" w14:textId="77777777" w:rsidR="0057628C" w:rsidRPr="00E63A8A" w:rsidRDefault="0057628C" w:rsidP="008B7398">
            <w:pPr>
              <w:tabs>
                <w:tab w:val="left" w:pos="1436"/>
                <w:tab w:val="left" w:pos="1924"/>
              </w:tabs>
              <w:spacing w:line="276" w:lineRule="auto"/>
              <w:jc w:val="center"/>
              <w:rPr>
                <w:rFonts w:ascii="Traditional Arabic" w:hAnsi="Traditional Arabic" w:cs="Traditional Arabic"/>
                <w:sz w:val="28"/>
                <w:szCs w:val="28"/>
                <w:rtl/>
                <w:lang w:bidi="ar-DZ"/>
              </w:rPr>
            </w:pPr>
            <w:r w:rsidRPr="00CE730B">
              <w:rPr>
                <w:rFonts w:asciiTheme="majorBidi" w:hAnsiTheme="majorBidi" w:cstheme="majorBidi"/>
                <w:sz w:val="20"/>
                <w:szCs w:val="20"/>
                <w:lang w:bidi="ar-DZ"/>
              </w:rPr>
              <w:t>Pas d’accord</w:t>
            </w:r>
          </w:p>
        </w:tc>
        <w:tc>
          <w:tcPr>
            <w:tcW w:w="1080" w:type="dxa"/>
            <w:tcBorders>
              <w:top w:val="single" w:sz="4" w:space="0" w:color="auto"/>
              <w:left w:val="single" w:sz="4" w:space="0" w:color="auto"/>
              <w:bottom w:val="single" w:sz="4" w:space="0" w:color="auto"/>
              <w:right w:val="single" w:sz="4" w:space="0" w:color="000000" w:themeColor="text1"/>
            </w:tcBorders>
            <w:shd w:val="clear" w:color="auto" w:fill="D9D9D9" w:themeFill="background1" w:themeFillShade="D9"/>
            <w:vAlign w:val="center"/>
          </w:tcPr>
          <w:p w14:paraId="43B6520C" w14:textId="77777777" w:rsidR="0057628C" w:rsidRPr="00E63A8A" w:rsidRDefault="0057628C" w:rsidP="008B7398">
            <w:pPr>
              <w:tabs>
                <w:tab w:val="left" w:pos="1436"/>
                <w:tab w:val="left" w:pos="1924"/>
              </w:tabs>
              <w:spacing w:line="276" w:lineRule="auto"/>
              <w:jc w:val="center"/>
              <w:rPr>
                <w:rFonts w:ascii="Traditional Arabic" w:hAnsi="Traditional Arabic" w:cs="Traditional Arabic"/>
                <w:sz w:val="28"/>
                <w:szCs w:val="28"/>
                <w:rtl/>
                <w:lang w:bidi="ar-DZ"/>
              </w:rPr>
            </w:pPr>
            <w:r w:rsidRPr="00CE730B">
              <w:rPr>
                <w:rFonts w:asciiTheme="majorBidi" w:hAnsiTheme="majorBidi" w:cstheme="majorBidi"/>
                <w:sz w:val="20"/>
                <w:szCs w:val="20"/>
                <w:lang w:bidi="ar-DZ"/>
              </w:rPr>
              <w:t>Pas du tout d’accord</w:t>
            </w:r>
          </w:p>
        </w:tc>
        <w:tc>
          <w:tcPr>
            <w:tcW w:w="5938" w:type="dxa"/>
            <w:gridSpan w:val="4"/>
            <w:tcBorders>
              <w:left w:val="single" w:sz="4" w:space="0" w:color="000000" w:themeColor="text1"/>
              <w:bottom w:val="single" w:sz="4" w:space="0" w:color="auto"/>
            </w:tcBorders>
            <w:shd w:val="clear" w:color="auto" w:fill="D9D9D9" w:themeFill="background1" w:themeFillShade="D9"/>
            <w:vAlign w:val="center"/>
          </w:tcPr>
          <w:p w14:paraId="44766855" w14:textId="77777777" w:rsidR="0057628C" w:rsidRPr="00355236" w:rsidRDefault="0057628C" w:rsidP="008B7398">
            <w:pPr>
              <w:tabs>
                <w:tab w:val="left" w:pos="1436"/>
                <w:tab w:val="left" w:pos="1924"/>
              </w:tabs>
              <w:spacing w:line="276" w:lineRule="auto"/>
              <w:jc w:val="both"/>
              <w:rPr>
                <w:rFonts w:asciiTheme="majorBidi" w:hAnsiTheme="majorBidi" w:cstheme="majorBidi"/>
                <w:b/>
                <w:bCs/>
                <w:sz w:val="20"/>
                <w:szCs w:val="20"/>
                <w:rtl/>
                <w:lang w:bidi="ar-DZ"/>
              </w:rPr>
            </w:pPr>
            <w:r w:rsidRPr="00355236">
              <w:rPr>
                <w:rFonts w:asciiTheme="majorBidi" w:hAnsiTheme="majorBidi" w:cstheme="majorBidi"/>
                <w:b/>
                <w:bCs/>
                <w:sz w:val="20"/>
                <w:szCs w:val="20"/>
                <w:lang w:bidi="ar-DZ"/>
              </w:rPr>
              <w:t xml:space="preserve">Axe </w:t>
            </w:r>
            <w:r>
              <w:rPr>
                <w:rFonts w:asciiTheme="majorBidi" w:hAnsiTheme="majorBidi" w:cstheme="majorBidi"/>
                <w:b/>
                <w:bCs/>
                <w:sz w:val="20"/>
                <w:szCs w:val="20"/>
                <w:lang w:bidi="ar-DZ"/>
              </w:rPr>
              <w:t>4</w:t>
            </w:r>
            <w:r w:rsidRPr="00355236">
              <w:rPr>
                <w:rFonts w:asciiTheme="majorBidi" w:hAnsiTheme="majorBidi" w:cstheme="majorBidi"/>
                <w:b/>
                <w:bCs/>
                <w:sz w:val="20"/>
                <w:szCs w:val="20"/>
                <w:lang w:bidi="ar-DZ"/>
              </w:rPr>
              <w:t xml:space="preserve"> : TIC</w:t>
            </w:r>
          </w:p>
        </w:tc>
      </w:tr>
      <w:tr w:rsidR="0057628C" w:rsidRPr="002A7D99" w14:paraId="7FBDCDF0" w14:textId="77777777" w:rsidTr="00943396">
        <w:trPr>
          <w:trHeight w:val="245"/>
          <w:jc w:val="center"/>
        </w:trPr>
        <w:tc>
          <w:tcPr>
            <w:tcW w:w="993" w:type="dxa"/>
            <w:tcBorders>
              <w:top w:val="single" w:sz="4" w:space="0" w:color="auto"/>
              <w:bottom w:val="single" w:sz="4" w:space="0" w:color="auto"/>
              <w:right w:val="single" w:sz="4" w:space="0" w:color="auto"/>
            </w:tcBorders>
            <w:vAlign w:val="center"/>
          </w:tcPr>
          <w:p w14:paraId="01D3DD67" w14:textId="77777777" w:rsidR="0057628C" w:rsidRDefault="0057628C" w:rsidP="008B7398">
            <w:pPr>
              <w:tabs>
                <w:tab w:val="left" w:pos="1436"/>
                <w:tab w:val="left" w:pos="1924"/>
              </w:tabs>
              <w:bidi/>
              <w:spacing w:line="276" w:lineRule="auto"/>
              <w:jc w:val="center"/>
              <w:rPr>
                <w:rFonts w:ascii="Traditional Arabic" w:hAnsi="Traditional Arabic" w:cs="Traditional Arabic"/>
                <w:sz w:val="28"/>
                <w:szCs w:val="28"/>
                <w:lang w:bidi="ar-DZ"/>
              </w:rPr>
            </w:pPr>
          </w:p>
        </w:tc>
        <w:tc>
          <w:tcPr>
            <w:tcW w:w="1083" w:type="dxa"/>
            <w:tcBorders>
              <w:left w:val="single" w:sz="4" w:space="0" w:color="auto"/>
              <w:bottom w:val="single" w:sz="4" w:space="0" w:color="auto"/>
              <w:right w:val="single" w:sz="4" w:space="0" w:color="auto"/>
            </w:tcBorders>
            <w:vAlign w:val="center"/>
          </w:tcPr>
          <w:p w14:paraId="37E15F4E"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bottom w:val="single" w:sz="4" w:space="0" w:color="auto"/>
              <w:right w:val="single" w:sz="4" w:space="0" w:color="auto"/>
            </w:tcBorders>
            <w:vAlign w:val="center"/>
          </w:tcPr>
          <w:p w14:paraId="5C121797"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bottom w:val="single" w:sz="4" w:space="0" w:color="auto"/>
              <w:right w:val="single" w:sz="4" w:space="0" w:color="auto"/>
            </w:tcBorders>
            <w:vAlign w:val="center"/>
          </w:tcPr>
          <w:p w14:paraId="3D1FEE0C"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bottom w:val="single" w:sz="4" w:space="0" w:color="auto"/>
              <w:right w:val="single" w:sz="4" w:space="0" w:color="auto"/>
            </w:tcBorders>
            <w:vAlign w:val="center"/>
          </w:tcPr>
          <w:p w14:paraId="0CFC154F"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5305" w:type="dxa"/>
            <w:gridSpan w:val="2"/>
            <w:tcBorders>
              <w:top w:val="single" w:sz="4" w:space="0" w:color="auto"/>
              <w:left w:val="single" w:sz="4" w:space="0" w:color="auto"/>
              <w:bottom w:val="single" w:sz="4" w:space="0" w:color="auto"/>
              <w:right w:val="single" w:sz="4" w:space="0" w:color="auto"/>
            </w:tcBorders>
            <w:vAlign w:val="center"/>
          </w:tcPr>
          <w:p w14:paraId="3DCA2E19" w14:textId="77777777" w:rsidR="0057628C" w:rsidRPr="00355236" w:rsidRDefault="0057628C" w:rsidP="008B7398">
            <w:pPr>
              <w:tabs>
                <w:tab w:val="left" w:pos="1436"/>
                <w:tab w:val="left" w:pos="1924"/>
              </w:tabs>
              <w:spacing w:line="276" w:lineRule="auto"/>
              <w:jc w:val="both"/>
              <w:rPr>
                <w:rFonts w:asciiTheme="majorBidi" w:hAnsiTheme="majorBidi" w:cstheme="majorBidi"/>
                <w:sz w:val="20"/>
                <w:szCs w:val="20"/>
                <w:rtl/>
                <w:lang w:bidi="ar-DZ"/>
              </w:rPr>
            </w:pPr>
            <w:r w:rsidRPr="007B7C61">
              <w:rPr>
                <w:rFonts w:asciiTheme="majorBidi" w:hAnsiTheme="majorBidi" w:cstheme="majorBidi"/>
                <w:sz w:val="20"/>
                <w:szCs w:val="20"/>
                <w:lang w:bidi="ar-DZ"/>
              </w:rPr>
              <w:t>Notre entreprise engage du personnel technique possédant un haut niveau d’expertise technique, dont ses tâches comprennent la gestion de la technologie</w:t>
            </w:r>
            <w:r w:rsidRPr="007B7C61">
              <w:rPr>
                <w:rFonts w:asciiTheme="majorBidi" w:hAnsiTheme="majorBidi" w:cstheme="majorBidi"/>
                <w:sz w:val="20"/>
                <w:szCs w:val="20"/>
                <w:rtl/>
                <w:lang w:bidi="ar-DZ"/>
              </w:rPr>
              <w:t>.</w:t>
            </w:r>
          </w:p>
        </w:tc>
        <w:tc>
          <w:tcPr>
            <w:tcW w:w="633" w:type="dxa"/>
            <w:gridSpan w:val="2"/>
            <w:tcBorders>
              <w:top w:val="single" w:sz="4" w:space="0" w:color="auto"/>
              <w:left w:val="single" w:sz="4" w:space="0" w:color="auto"/>
              <w:bottom w:val="single" w:sz="4" w:space="0" w:color="auto"/>
            </w:tcBorders>
            <w:vAlign w:val="center"/>
          </w:tcPr>
          <w:p w14:paraId="105749FB" w14:textId="77777777" w:rsidR="0057628C" w:rsidRPr="00CE730B" w:rsidRDefault="0057628C" w:rsidP="008B7398">
            <w:pPr>
              <w:tabs>
                <w:tab w:val="left" w:pos="1436"/>
                <w:tab w:val="left" w:pos="1924"/>
              </w:tabs>
              <w:spacing w:line="276" w:lineRule="auto"/>
              <w:jc w:val="center"/>
              <w:rPr>
                <w:rFonts w:asciiTheme="majorBidi" w:hAnsiTheme="majorBidi" w:cstheme="majorBidi"/>
                <w:rtl/>
                <w:lang w:bidi="ar-DZ"/>
              </w:rPr>
            </w:pPr>
            <w:r w:rsidRPr="00CE730B">
              <w:rPr>
                <w:rFonts w:asciiTheme="majorBidi" w:hAnsiTheme="majorBidi" w:cstheme="majorBidi"/>
                <w:lang w:bidi="ar-DZ"/>
              </w:rPr>
              <w:t>1</w:t>
            </w:r>
          </w:p>
        </w:tc>
      </w:tr>
      <w:tr w:rsidR="0057628C" w:rsidRPr="002A7D99" w14:paraId="5D2A06B0" w14:textId="77777777" w:rsidTr="00943396">
        <w:trPr>
          <w:trHeight w:val="428"/>
          <w:jc w:val="center"/>
        </w:trPr>
        <w:tc>
          <w:tcPr>
            <w:tcW w:w="993" w:type="dxa"/>
            <w:tcBorders>
              <w:top w:val="single" w:sz="4" w:space="0" w:color="auto"/>
              <w:left w:val="single" w:sz="4" w:space="0" w:color="auto"/>
              <w:bottom w:val="single" w:sz="4" w:space="0" w:color="auto"/>
              <w:right w:val="single" w:sz="4" w:space="0" w:color="auto"/>
            </w:tcBorders>
            <w:vAlign w:val="center"/>
          </w:tcPr>
          <w:p w14:paraId="2F927363" w14:textId="77777777" w:rsidR="0057628C" w:rsidRPr="00356242" w:rsidRDefault="0057628C" w:rsidP="008B7398">
            <w:pPr>
              <w:tabs>
                <w:tab w:val="left" w:pos="1436"/>
                <w:tab w:val="left" w:pos="1924"/>
              </w:tabs>
              <w:bidi/>
              <w:spacing w:line="276" w:lineRule="auto"/>
              <w:rPr>
                <w:rFonts w:ascii="Traditional Arabic" w:hAnsi="Traditional Arabic" w:cs="Traditional Arabic"/>
                <w:b/>
                <w:bCs/>
                <w:rtl/>
                <w:lang w:bidi="ar-DZ"/>
              </w:rPr>
            </w:pPr>
          </w:p>
        </w:tc>
        <w:tc>
          <w:tcPr>
            <w:tcW w:w="1083" w:type="dxa"/>
            <w:tcBorders>
              <w:top w:val="single" w:sz="4" w:space="0" w:color="auto"/>
              <w:left w:val="single" w:sz="4" w:space="0" w:color="auto"/>
              <w:bottom w:val="single" w:sz="4" w:space="0" w:color="auto"/>
              <w:right w:val="single" w:sz="4" w:space="0" w:color="auto"/>
            </w:tcBorders>
            <w:vAlign w:val="center"/>
          </w:tcPr>
          <w:p w14:paraId="206178E7" w14:textId="77777777" w:rsidR="0057628C" w:rsidRPr="00356242" w:rsidRDefault="0057628C" w:rsidP="008B7398">
            <w:pPr>
              <w:tabs>
                <w:tab w:val="left" w:pos="1436"/>
                <w:tab w:val="left" w:pos="1924"/>
              </w:tabs>
              <w:bidi/>
              <w:spacing w:line="276" w:lineRule="auto"/>
              <w:rPr>
                <w:rFonts w:ascii="Traditional Arabic" w:hAnsi="Traditional Arabic" w:cs="Traditional Arabic"/>
                <w:b/>
                <w:bCs/>
                <w:rtl/>
                <w:lang w:bidi="ar-DZ"/>
              </w:rPr>
            </w:pPr>
          </w:p>
        </w:tc>
        <w:tc>
          <w:tcPr>
            <w:tcW w:w="900" w:type="dxa"/>
            <w:tcBorders>
              <w:top w:val="single" w:sz="4" w:space="0" w:color="auto"/>
              <w:left w:val="single" w:sz="4" w:space="0" w:color="auto"/>
              <w:bottom w:val="single" w:sz="4" w:space="0" w:color="auto"/>
              <w:right w:val="single" w:sz="4" w:space="0" w:color="auto"/>
            </w:tcBorders>
            <w:vAlign w:val="center"/>
          </w:tcPr>
          <w:p w14:paraId="56680AE3" w14:textId="77777777" w:rsidR="0057628C" w:rsidRPr="00356242" w:rsidRDefault="0057628C" w:rsidP="008B7398">
            <w:pPr>
              <w:tabs>
                <w:tab w:val="left" w:pos="1436"/>
                <w:tab w:val="left" w:pos="1924"/>
              </w:tabs>
              <w:bidi/>
              <w:spacing w:line="276" w:lineRule="auto"/>
              <w:rPr>
                <w:rFonts w:ascii="Traditional Arabic" w:hAnsi="Traditional Arabic" w:cs="Traditional Arabic"/>
                <w:b/>
                <w:bCs/>
                <w:rtl/>
                <w:lang w:bidi="ar-DZ"/>
              </w:rPr>
            </w:pPr>
          </w:p>
        </w:tc>
        <w:tc>
          <w:tcPr>
            <w:tcW w:w="1080" w:type="dxa"/>
            <w:tcBorders>
              <w:top w:val="single" w:sz="4" w:space="0" w:color="auto"/>
              <w:left w:val="single" w:sz="4" w:space="0" w:color="auto"/>
              <w:bottom w:val="single" w:sz="4" w:space="0" w:color="auto"/>
              <w:right w:val="single" w:sz="4" w:space="0" w:color="auto"/>
            </w:tcBorders>
            <w:vAlign w:val="center"/>
          </w:tcPr>
          <w:p w14:paraId="70767F8D" w14:textId="77777777" w:rsidR="0057628C" w:rsidRPr="00356242" w:rsidRDefault="0057628C" w:rsidP="008B7398">
            <w:pPr>
              <w:tabs>
                <w:tab w:val="left" w:pos="1436"/>
                <w:tab w:val="left" w:pos="1924"/>
              </w:tabs>
              <w:bidi/>
              <w:spacing w:line="276" w:lineRule="auto"/>
              <w:rPr>
                <w:rFonts w:ascii="Traditional Arabic" w:hAnsi="Traditional Arabic" w:cs="Traditional Arabic"/>
                <w:b/>
                <w:bCs/>
                <w:rtl/>
                <w:lang w:bidi="ar-DZ"/>
              </w:rPr>
            </w:pPr>
          </w:p>
        </w:tc>
        <w:tc>
          <w:tcPr>
            <w:tcW w:w="1080" w:type="dxa"/>
            <w:tcBorders>
              <w:top w:val="single" w:sz="4" w:space="0" w:color="auto"/>
              <w:left w:val="single" w:sz="4" w:space="0" w:color="auto"/>
              <w:bottom w:val="single" w:sz="4" w:space="0" w:color="auto"/>
              <w:right w:val="single" w:sz="4" w:space="0" w:color="auto"/>
            </w:tcBorders>
            <w:vAlign w:val="center"/>
          </w:tcPr>
          <w:p w14:paraId="0D08434E" w14:textId="77777777" w:rsidR="0057628C" w:rsidRPr="00356242" w:rsidRDefault="0057628C" w:rsidP="008B7398">
            <w:pPr>
              <w:tabs>
                <w:tab w:val="left" w:pos="1436"/>
                <w:tab w:val="left" w:pos="1924"/>
              </w:tabs>
              <w:bidi/>
              <w:spacing w:line="276" w:lineRule="auto"/>
              <w:rPr>
                <w:rFonts w:ascii="Traditional Arabic" w:hAnsi="Traditional Arabic" w:cs="Traditional Arabic"/>
                <w:b/>
                <w:bCs/>
                <w:rtl/>
                <w:lang w:bidi="ar-DZ"/>
              </w:rPr>
            </w:pPr>
          </w:p>
        </w:tc>
        <w:tc>
          <w:tcPr>
            <w:tcW w:w="53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0ABD36" w14:textId="77777777" w:rsidR="0057628C" w:rsidRPr="0014154F" w:rsidRDefault="0057628C" w:rsidP="008B7398">
            <w:pPr>
              <w:tabs>
                <w:tab w:val="left" w:pos="1436"/>
                <w:tab w:val="left" w:pos="1924"/>
              </w:tabs>
              <w:spacing w:line="276" w:lineRule="auto"/>
              <w:jc w:val="both"/>
              <w:rPr>
                <w:rFonts w:asciiTheme="majorBidi" w:hAnsiTheme="majorBidi" w:cstheme="majorBidi"/>
                <w:sz w:val="20"/>
                <w:szCs w:val="20"/>
                <w:rtl/>
                <w:lang w:bidi="ar-DZ"/>
              </w:rPr>
            </w:pPr>
            <w:r w:rsidRPr="00121EA7">
              <w:rPr>
                <w:rFonts w:asciiTheme="majorBidi" w:hAnsiTheme="majorBidi" w:cstheme="majorBidi"/>
                <w:sz w:val="20"/>
                <w:szCs w:val="20"/>
                <w:lang w:bidi="ar-DZ"/>
              </w:rPr>
              <w:t>TIC fournit par l’entreprise a un support puissant pour une diffusion rapide des connaissances</w:t>
            </w:r>
            <w:r w:rsidRPr="00121EA7">
              <w:rPr>
                <w:rFonts w:ascii="Traditional Arabic" w:hAnsi="Traditional Arabic" w:cs="Traditional Arabic"/>
                <w:sz w:val="20"/>
                <w:szCs w:val="20"/>
                <w:rtl/>
                <w:lang w:bidi="ar-DZ"/>
              </w:rPr>
              <w:t>.</w:t>
            </w:r>
          </w:p>
        </w:tc>
        <w:tc>
          <w:tcPr>
            <w:tcW w:w="633" w:type="dxa"/>
            <w:gridSpan w:val="2"/>
            <w:tcBorders>
              <w:top w:val="single" w:sz="4" w:space="0" w:color="auto"/>
              <w:left w:val="single" w:sz="4" w:space="0" w:color="auto"/>
              <w:right w:val="single" w:sz="4" w:space="0" w:color="auto"/>
            </w:tcBorders>
            <w:shd w:val="clear" w:color="auto" w:fill="auto"/>
            <w:vAlign w:val="center"/>
          </w:tcPr>
          <w:p w14:paraId="64098B18" w14:textId="77777777" w:rsidR="0057628C" w:rsidRPr="00355236" w:rsidRDefault="0057628C" w:rsidP="008B7398">
            <w:pPr>
              <w:tabs>
                <w:tab w:val="left" w:pos="1436"/>
                <w:tab w:val="left" w:pos="1924"/>
              </w:tabs>
              <w:spacing w:line="276" w:lineRule="auto"/>
              <w:jc w:val="center"/>
              <w:rPr>
                <w:rFonts w:asciiTheme="majorBidi" w:hAnsiTheme="majorBidi" w:cstheme="majorBidi"/>
                <w:sz w:val="20"/>
                <w:szCs w:val="20"/>
                <w:rtl/>
                <w:lang w:bidi="ar-DZ"/>
              </w:rPr>
            </w:pPr>
            <w:r w:rsidRPr="00355236">
              <w:rPr>
                <w:rFonts w:asciiTheme="majorBidi" w:hAnsiTheme="majorBidi" w:cstheme="majorBidi"/>
                <w:sz w:val="20"/>
                <w:szCs w:val="20"/>
                <w:lang w:bidi="ar-DZ"/>
              </w:rPr>
              <w:t>2</w:t>
            </w:r>
          </w:p>
        </w:tc>
      </w:tr>
      <w:tr w:rsidR="0057628C" w:rsidRPr="00E63A8A" w14:paraId="188A2916" w14:textId="77777777" w:rsidTr="00943396">
        <w:trPr>
          <w:trHeight w:val="382"/>
          <w:jc w:val="center"/>
        </w:trPr>
        <w:tc>
          <w:tcPr>
            <w:tcW w:w="993" w:type="dxa"/>
            <w:tcBorders>
              <w:top w:val="single" w:sz="4" w:space="0" w:color="auto"/>
              <w:left w:val="single" w:sz="4" w:space="0" w:color="auto"/>
              <w:bottom w:val="single" w:sz="4" w:space="0" w:color="auto"/>
              <w:right w:val="single" w:sz="4" w:space="0" w:color="auto"/>
            </w:tcBorders>
            <w:vAlign w:val="center"/>
          </w:tcPr>
          <w:p w14:paraId="304F6827" w14:textId="77777777" w:rsidR="0057628C" w:rsidRPr="003000C6" w:rsidRDefault="0057628C" w:rsidP="008B7398">
            <w:pPr>
              <w:tabs>
                <w:tab w:val="left" w:pos="1436"/>
                <w:tab w:val="left" w:pos="1924"/>
              </w:tabs>
              <w:bidi/>
              <w:spacing w:line="276" w:lineRule="auto"/>
              <w:jc w:val="center"/>
              <w:rPr>
                <w:rFonts w:asciiTheme="majorBidi" w:hAnsiTheme="majorBidi" w:cstheme="majorBidi"/>
                <w:b/>
                <w:bCs/>
                <w:sz w:val="32"/>
                <w:szCs w:val="32"/>
                <w:rtl/>
                <w:lang w:bidi="ar-DZ"/>
              </w:rPr>
            </w:pPr>
          </w:p>
        </w:tc>
        <w:tc>
          <w:tcPr>
            <w:tcW w:w="1083" w:type="dxa"/>
            <w:tcBorders>
              <w:top w:val="single" w:sz="4" w:space="0" w:color="auto"/>
              <w:left w:val="single" w:sz="4" w:space="0" w:color="auto"/>
              <w:bottom w:val="single" w:sz="4" w:space="0" w:color="auto"/>
              <w:right w:val="single" w:sz="4" w:space="0" w:color="auto"/>
            </w:tcBorders>
            <w:vAlign w:val="center"/>
          </w:tcPr>
          <w:p w14:paraId="715B6E51" w14:textId="77777777" w:rsidR="0057628C" w:rsidRPr="00887CB8" w:rsidRDefault="0057628C" w:rsidP="008B7398">
            <w:pPr>
              <w:tabs>
                <w:tab w:val="left" w:pos="1436"/>
                <w:tab w:val="left" w:pos="1924"/>
              </w:tabs>
              <w:bidi/>
              <w:spacing w:line="276" w:lineRule="auto"/>
              <w:rPr>
                <w:rFonts w:asciiTheme="majorBidi" w:hAnsiTheme="majorBidi" w:cstheme="majorBidi"/>
                <w:sz w:val="32"/>
                <w:szCs w:val="32"/>
                <w:rtl/>
                <w:lang w:bidi="ar-DZ"/>
              </w:rPr>
            </w:pPr>
          </w:p>
        </w:tc>
        <w:tc>
          <w:tcPr>
            <w:tcW w:w="900" w:type="dxa"/>
            <w:tcBorders>
              <w:top w:val="single" w:sz="4" w:space="0" w:color="auto"/>
              <w:left w:val="single" w:sz="4" w:space="0" w:color="auto"/>
              <w:bottom w:val="single" w:sz="4" w:space="0" w:color="auto"/>
              <w:right w:val="single" w:sz="4" w:space="0" w:color="auto"/>
            </w:tcBorders>
            <w:vAlign w:val="center"/>
          </w:tcPr>
          <w:p w14:paraId="5BA40492" w14:textId="77777777" w:rsidR="0057628C" w:rsidRPr="00887CB8" w:rsidRDefault="0057628C" w:rsidP="008B7398">
            <w:pPr>
              <w:tabs>
                <w:tab w:val="left" w:pos="1436"/>
                <w:tab w:val="left" w:pos="1924"/>
              </w:tabs>
              <w:bidi/>
              <w:spacing w:line="276" w:lineRule="auto"/>
              <w:rPr>
                <w:rFonts w:asciiTheme="majorBidi" w:hAnsiTheme="majorBidi" w:cstheme="majorBidi"/>
                <w:sz w:val="32"/>
                <w:szCs w:val="32"/>
                <w:rtl/>
                <w:lang w:bidi="ar-DZ"/>
              </w:rPr>
            </w:pPr>
          </w:p>
        </w:tc>
        <w:tc>
          <w:tcPr>
            <w:tcW w:w="1080" w:type="dxa"/>
            <w:tcBorders>
              <w:top w:val="single" w:sz="4" w:space="0" w:color="auto"/>
              <w:left w:val="single" w:sz="4" w:space="0" w:color="auto"/>
              <w:bottom w:val="single" w:sz="4" w:space="0" w:color="auto"/>
              <w:right w:val="single" w:sz="4" w:space="0" w:color="auto"/>
            </w:tcBorders>
            <w:vAlign w:val="center"/>
          </w:tcPr>
          <w:p w14:paraId="3E504BA7" w14:textId="77777777" w:rsidR="0057628C" w:rsidRPr="00887CB8" w:rsidRDefault="0057628C" w:rsidP="008B7398">
            <w:pPr>
              <w:tabs>
                <w:tab w:val="left" w:pos="1436"/>
                <w:tab w:val="left" w:pos="1924"/>
              </w:tabs>
              <w:bidi/>
              <w:spacing w:line="276" w:lineRule="auto"/>
              <w:rPr>
                <w:rFonts w:asciiTheme="majorBidi" w:hAnsiTheme="majorBidi" w:cstheme="majorBidi"/>
                <w:sz w:val="32"/>
                <w:szCs w:val="32"/>
                <w:rtl/>
                <w:lang w:bidi="ar-DZ"/>
              </w:rPr>
            </w:pPr>
          </w:p>
        </w:tc>
        <w:tc>
          <w:tcPr>
            <w:tcW w:w="1080" w:type="dxa"/>
            <w:tcBorders>
              <w:top w:val="single" w:sz="4" w:space="0" w:color="auto"/>
              <w:left w:val="single" w:sz="4" w:space="0" w:color="auto"/>
              <w:bottom w:val="single" w:sz="4" w:space="0" w:color="auto"/>
              <w:right w:val="single" w:sz="4" w:space="0" w:color="auto"/>
            </w:tcBorders>
            <w:vAlign w:val="center"/>
          </w:tcPr>
          <w:p w14:paraId="29730DC0" w14:textId="77777777" w:rsidR="0057628C" w:rsidRPr="00887CB8" w:rsidRDefault="0057628C" w:rsidP="008B7398">
            <w:pPr>
              <w:tabs>
                <w:tab w:val="left" w:pos="1436"/>
                <w:tab w:val="left" w:pos="1924"/>
              </w:tabs>
              <w:bidi/>
              <w:spacing w:line="276" w:lineRule="auto"/>
              <w:rPr>
                <w:rFonts w:asciiTheme="majorBidi" w:hAnsiTheme="majorBidi" w:cstheme="majorBidi"/>
                <w:sz w:val="32"/>
                <w:szCs w:val="32"/>
                <w:rtl/>
                <w:lang w:bidi="ar-DZ"/>
              </w:rPr>
            </w:pPr>
          </w:p>
        </w:tc>
        <w:tc>
          <w:tcPr>
            <w:tcW w:w="5305" w:type="dxa"/>
            <w:gridSpan w:val="2"/>
            <w:tcBorders>
              <w:top w:val="single" w:sz="4" w:space="0" w:color="auto"/>
              <w:left w:val="single" w:sz="4" w:space="0" w:color="auto"/>
              <w:bottom w:val="single" w:sz="4" w:space="0" w:color="auto"/>
              <w:right w:val="single" w:sz="4" w:space="0" w:color="000000" w:themeColor="text1"/>
            </w:tcBorders>
            <w:vAlign w:val="center"/>
          </w:tcPr>
          <w:p w14:paraId="3DE34E8D" w14:textId="35E93CE1" w:rsidR="0057628C" w:rsidRPr="00355236" w:rsidRDefault="0057628C" w:rsidP="008B7398">
            <w:pPr>
              <w:tabs>
                <w:tab w:val="left" w:pos="1436"/>
                <w:tab w:val="left" w:pos="1924"/>
              </w:tabs>
              <w:spacing w:line="276" w:lineRule="auto"/>
              <w:jc w:val="both"/>
              <w:rPr>
                <w:rFonts w:asciiTheme="majorBidi" w:hAnsiTheme="majorBidi" w:cstheme="majorBidi"/>
                <w:sz w:val="20"/>
                <w:szCs w:val="20"/>
                <w:rtl/>
                <w:lang w:bidi="ar-DZ"/>
              </w:rPr>
            </w:pPr>
            <w:r w:rsidRPr="00121EA7">
              <w:rPr>
                <w:rFonts w:asciiTheme="majorBidi" w:hAnsiTheme="majorBidi" w:cstheme="majorBidi"/>
                <w:sz w:val="20"/>
                <w:szCs w:val="20"/>
                <w:lang w:bidi="ar-DZ"/>
              </w:rPr>
              <w:t>TIC a une forte capacité d’analyser l’information et de partager les connaissances avec les partenaires de de notre entreprise (clients, fournisseurs, et concurrents…</w:t>
            </w:r>
            <w:r w:rsidR="00022ECB" w:rsidRPr="00121EA7">
              <w:rPr>
                <w:rFonts w:asciiTheme="majorBidi" w:hAnsiTheme="majorBidi" w:cstheme="majorBidi"/>
                <w:sz w:val="20"/>
                <w:szCs w:val="20"/>
                <w:lang w:bidi="ar-DZ"/>
              </w:rPr>
              <w:t>etc.</w:t>
            </w:r>
            <w:r w:rsidRPr="00121EA7">
              <w:rPr>
                <w:rFonts w:asciiTheme="majorBidi" w:hAnsiTheme="majorBidi" w:cstheme="majorBidi"/>
                <w:sz w:val="20"/>
                <w:szCs w:val="20"/>
                <w:lang w:bidi="ar-DZ"/>
              </w:rPr>
              <w:t>).</w:t>
            </w:r>
          </w:p>
        </w:tc>
        <w:tc>
          <w:tcPr>
            <w:tcW w:w="633" w:type="dxa"/>
            <w:gridSpan w:val="2"/>
            <w:tcBorders>
              <w:left w:val="single" w:sz="4" w:space="0" w:color="auto"/>
            </w:tcBorders>
            <w:vAlign w:val="center"/>
          </w:tcPr>
          <w:p w14:paraId="54493BDB" w14:textId="77777777" w:rsidR="0057628C" w:rsidRPr="00355236" w:rsidRDefault="0057628C" w:rsidP="00480816">
            <w:pPr>
              <w:tabs>
                <w:tab w:val="left" w:pos="1436"/>
                <w:tab w:val="left" w:pos="1924"/>
              </w:tabs>
              <w:spacing w:line="276" w:lineRule="auto"/>
              <w:jc w:val="center"/>
              <w:rPr>
                <w:rFonts w:asciiTheme="majorBidi" w:hAnsiTheme="majorBidi" w:cstheme="majorBidi"/>
                <w:sz w:val="20"/>
                <w:szCs w:val="20"/>
                <w:rtl/>
                <w:lang w:bidi="ar-DZ"/>
              </w:rPr>
            </w:pPr>
            <w:r w:rsidRPr="00355236">
              <w:rPr>
                <w:rFonts w:asciiTheme="majorBidi" w:hAnsiTheme="majorBidi" w:cstheme="majorBidi"/>
                <w:sz w:val="20"/>
                <w:szCs w:val="20"/>
                <w:lang w:bidi="ar-DZ"/>
              </w:rPr>
              <w:t>3</w:t>
            </w:r>
          </w:p>
        </w:tc>
      </w:tr>
      <w:tr w:rsidR="0057628C" w:rsidRPr="00E63A8A" w14:paraId="11C15EF4" w14:textId="77777777" w:rsidTr="00943396">
        <w:trPr>
          <w:trHeight w:val="95"/>
          <w:jc w:val="center"/>
        </w:trPr>
        <w:tc>
          <w:tcPr>
            <w:tcW w:w="993" w:type="dxa"/>
            <w:tcBorders>
              <w:top w:val="single" w:sz="4" w:space="0" w:color="auto"/>
              <w:left w:val="single" w:sz="4" w:space="0" w:color="auto"/>
              <w:bottom w:val="single" w:sz="4" w:space="0" w:color="auto"/>
              <w:right w:val="single" w:sz="4" w:space="0" w:color="auto"/>
            </w:tcBorders>
            <w:vAlign w:val="center"/>
          </w:tcPr>
          <w:p w14:paraId="0756F362" w14:textId="77777777" w:rsidR="0057628C" w:rsidRPr="001E7D3F" w:rsidRDefault="0057628C" w:rsidP="008B7398">
            <w:pPr>
              <w:tabs>
                <w:tab w:val="left" w:pos="1436"/>
                <w:tab w:val="left" w:pos="1924"/>
              </w:tabs>
              <w:bidi/>
              <w:spacing w:line="276" w:lineRule="auto"/>
              <w:jc w:val="center"/>
              <w:rPr>
                <w:rFonts w:ascii="Traditional Arabic" w:hAnsi="Traditional Arabic" w:cs="Traditional Arabic"/>
                <w:sz w:val="28"/>
                <w:szCs w:val="28"/>
                <w:rtl/>
                <w:lang w:bidi="ar-DZ"/>
              </w:rPr>
            </w:pPr>
          </w:p>
        </w:tc>
        <w:tc>
          <w:tcPr>
            <w:tcW w:w="1083" w:type="dxa"/>
            <w:tcBorders>
              <w:top w:val="single" w:sz="4" w:space="0" w:color="auto"/>
              <w:left w:val="single" w:sz="4" w:space="0" w:color="auto"/>
              <w:bottom w:val="single" w:sz="4" w:space="0" w:color="auto"/>
              <w:right w:val="single" w:sz="4" w:space="0" w:color="auto"/>
            </w:tcBorders>
          </w:tcPr>
          <w:p w14:paraId="2DC3A788" w14:textId="77777777" w:rsidR="0057628C" w:rsidRPr="001E3609" w:rsidRDefault="0057628C" w:rsidP="008B7398">
            <w:pPr>
              <w:tabs>
                <w:tab w:val="left" w:pos="1436"/>
                <w:tab w:val="left" w:pos="1924"/>
              </w:tabs>
              <w:bidi/>
              <w:spacing w:line="276" w:lineRule="auto"/>
              <w:ind w:right="176"/>
              <w:rPr>
                <w:rFonts w:ascii="Traditional Arabic" w:hAnsi="Traditional Arabic" w:cs="Traditional Arabic"/>
                <w:sz w:val="28"/>
                <w:szCs w:val="28"/>
                <w:lang w:val="en-US" w:bidi="ar-DZ"/>
              </w:rPr>
            </w:pPr>
          </w:p>
        </w:tc>
        <w:tc>
          <w:tcPr>
            <w:tcW w:w="900" w:type="dxa"/>
            <w:tcBorders>
              <w:top w:val="single" w:sz="4" w:space="0" w:color="auto"/>
              <w:left w:val="single" w:sz="4" w:space="0" w:color="auto"/>
              <w:bottom w:val="single" w:sz="4" w:space="0" w:color="auto"/>
              <w:right w:val="single" w:sz="4" w:space="0" w:color="auto"/>
            </w:tcBorders>
          </w:tcPr>
          <w:p w14:paraId="45FED756" w14:textId="77777777" w:rsidR="0057628C" w:rsidRPr="001E3609" w:rsidRDefault="0057628C" w:rsidP="008B7398">
            <w:pPr>
              <w:tabs>
                <w:tab w:val="left" w:pos="1436"/>
                <w:tab w:val="left" w:pos="1924"/>
              </w:tabs>
              <w:bidi/>
              <w:spacing w:line="276" w:lineRule="auto"/>
              <w:ind w:right="176"/>
              <w:rPr>
                <w:rFonts w:ascii="Traditional Arabic" w:hAnsi="Traditional Arabic" w:cs="Traditional Arabic"/>
                <w:sz w:val="28"/>
                <w:szCs w:val="28"/>
                <w:lang w:val="en-US" w:bidi="ar-DZ"/>
              </w:rPr>
            </w:pPr>
          </w:p>
        </w:tc>
        <w:tc>
          <w:tcPr>
            <w:tcW w:w="1080" w:type="dxa"/>
            <w:tcBorders>
              <w:top w:val="single" w:sz="4" w:space="0" w:color="auto"/>
              <w:left w:val="single" w:sz="4" w:space="0" w:color="auto"/>
              <w:bottom w:val="single" w:sz="4" w:space="0" w:color="auto"/>
              <w:right w:val="single" w:sz="4" w:space="0" w:color="auto"/>
            </w:tcBorders>
          </w:tcPr>
          <w:p w14:paraId="5C97CA4B" w14:textId="77777777" w:rsidR="0057628C" w:rsidRPr="001E3609" w:rsidRDefault="0057628C" w:rsidP="008B7398">
            <w:pPr>
              <w:tabs>
                <w:tab w:val="left" w:pos="1436"/>
                <w:tab w:val="left" w:pos="1924"/>
              </w:tabs>
              <w:bidi/>
              <w:spacing w:line="276" w:lineRule="auto"/>
              <w:ind w:right="176"/>
              <w:rPr>
                <w:rFonts w:ascii="Traditional Arabic" w:hAnsi="Traditional Arabic" w:cs="Traditional Arabic"/>
                <w:sz w:val="28"/>
                <w:szCs w:val="28"/>
                <w:lang w:val="en-US" w:bidi="ar-DZ"/>
              </w:rPr>
            </w:pPr>
          </w:p>
        </w:tc>
        <w:tc>
          <w:tcPr>
            <w:tcW w:w="1080" w:type="dxa"/>
            <w:tcBorders>
              <w:top w:val="single" w:sz="4" w:space="0" w:color="auto"/>
              <w:left w:val="single" w:sz="4" w:space="0" w:color="auto"/>
              <w:bottom w:val="single" w:sz="4" w:space="0" w:color="auto"/>
              <w:right w:val="single" w:sz="4" w:space="0" w:color="auto"/>
            </w:tcBorders>
          </w:tcPr>
          <w:p w14:paraId="46388719" w14:textId="77777777" w:rsidR="0057628C" w:rsidRPr="001E3609" w:rsidRDefault="0057628C" w:rsidP="008B7398">
            <w:pPr>
              <w:tabs>
                <w:tab w:val="left" w:pos="1436"/>
                <w:tab w:val="left" w:pos="1924"/>
              </w:tabs>
              <w:bidi/>
              <w:spacing w:line="276" w:lineRule="auto"/>
              <w:ind w:right="176"/>
              <w:rPr>
                <w:rFonts w:ascii="Traditional Arabic" w:hAnsi="Traditional Arabic" w:cs="Traditional Arabic"/>
                <w:sz w:val="28"/>
                <w:szCs w:val="28"/>
                <w:lang w:val="en-US" w:bidi="ar-DZ"/>
              </w:rPr>
            </w:pPr>
          </w:p>
        </w:tc>
        <w:tc>
          <w:tcPr>
            <w:tcW w:w="5305" w:type="dxa"/>
            <w:gridSpan w:val="2"/>
            <w:tcBorders>
              <w:top w:val="single" w:sz="4" w:space="0" w:color="auto"/>
              <w:left w:val="single" w:sz="4" w:space="0" w:color="auto"/>
              <w:bottom w:val="single" w:sz="4" w:space="0" w:color="auto"/>
            </w:tcBorders>
            <w:vAlign w:val="center"/>
          </w:tcPr>
          <w:p w14:paraId="01A39A7C" w14:textId="77777777" w:rsidR="0057628C" w:rsidRPr="0014154F" w:rsidRDefault="0057628C" w:rsidP="008B7398">
            <w:pPr>
              <w:tabs>
                <w:tab w:val="left" w:pos="1436"/>
                <w:tab w:val="left" w:pos="1924"/>
              </w:tabs>
              <w:spacing w:line="276" w:lineRule="auto"/>
              <w:jc w:val="both"/>
              <w:rPr>
                <w:rFonts w:asciiTheme="majorBidi" w:hAnsiTheme="majorBidi" w:cstheme="majorBidi"/>
                <w:sz w:val="20"/>
                <w:szCs w:val="20"/>
                <w:rtl/>
                <w:lang w:bidi="ar-DZ"/>
              </w:rPr>
            </w:pPr>
            <w:r w:rsidRPr="00121EA7">
              <w:rPr>
                <w:rFonts w:asciiTheme="majorBidi" w:hAnsiTheme="majorBidi" w:cstheme="majorBidi"/>
                <w:sz w:val="20"/>
                <w:szCs w:val="20"/>
                <w:lang w:bidi="ar-DZ"/>
              </w:rPr>
              <w:t>TIC a une forte capacité à diffuser des connaissances sur les processus de travail.</w:t>
            </w:r>
          </w:p>
        </w:tc>
        <w:tc>
          <w:tcPr>
            <w:tcW w:w="633" w:type="dxa"/>
            <w:gridSpan w:val="2"/>
            <w:tcBorders>
              <w:bottom w:val="single" w:sz="4" w:space="0" w:color="auto"/>
            </w:tcBorders>
            <w:vAlign w:val="center"/>
          </w:tcPr>
          <w:p w14:paraId="7C6A36B3" w14:textId="77777777" w:rsidR="0057628C" w:rsidRPr="00355236" w:rsidRDefault="0057628C" w:rsidP="00480816">
            <w:pPr>
              <w:tabs>
                <w:tab w:val="left" w:pos="1436"/>
                <w:tab w:val="left" w:pos="1924"/>
              </w:tabs>
              <w:spacing w:line="276" w:lineRule="auto"/>
              <w:jc w:val="center"/>
              <w:rPr>
                <w:rFonts w:asciiTheme="majorBidi" w:hAnsiTheme="majorBidi" w:cstheme="majorBidi"/>
                <w:sz w:val="20"/>
                <w:szCs w:val="20"/>
                <w:rtl/>
                <w:lang w:bidi="ar-DZ"/>
              </w:rPr>
            </w:pPr>
            <w:r w:rsidRPr="00355236">
              <w:rPr>
                <w:rFonts w:asciiTheme="majorBidi" w:hAnsiTheme="majorBidi" w:cstheme="majorBidi"/>
                <w:sz w:val="20"/>
                <w:szCs w:val="20"/>
                <w:lang w:bidi="ar-DZ"/>
              </w:rPr>
              <w:t>4</w:t>
            </w:r>
          </w:p>
        </w:tc>
      </w:tr>
      <w:tr w:rsidR="0057628C" w:rsidRPr="00E63A8A" w14:paraId="7AF8D8D4" w14:textId="77777777" w:rsidTr="00943396">
        <w:trPr>
          <w:trHeight w:val="524"/>
          <w:jc w:val="center"/>
        </w:trPr>
        <w:tc>
          <w:tcPr>
            <w:tcW w:w="993" w:type="dxa"/>
            <w:tcBorders>
              <w:top w:val="single" w:sz="4" w:space="0" w:color="auto"/>
              <w:left w:val="single" w:sz="4" w:space="0" w:color="auto"/>
              <w:bottom w:val="single" w:sz="4" w:space="0" w:color="auto"/>
              <w:right w:val="single" w:sz="4" w:space="0" w:color="auto"/>
            </w:tcBorders>
            <w:vAlign w:val="center"/>
          </w:tcPr>
          <w:p w14:paraId="42646146" w14:textId="77777777" w:rsidR="0057628C" w:rsidRPr="00240CC5" w:rsidRDefault="0057628C" w:rsidP="008B7398">
            <w:pPr>
              <w:tabs>
                <w:tab w:val="left" w:pos="1436"/>
                <w:tab w:val="left" w:pos="1924"/>
              </w:tabs>
              <w:bidi/>
              <w:spacing w:line="276" w:lineRule="auto"/>
              <w:ind w:right="176"/>
              <w:rPr>
                <w:rFonts w:ascii="Traditional Arabic" w:hAnsi="Traditional Arabic" w:cs="Traditional Arabic"/>
                <w:sz w:val="28"/>
                <w:szCs w:val="28"/>
                <w:rtl/>
                <w:lang w:bidi="ar-DZ"/>
              </w:rPr>
            </w:pPr>
          </w:p>
        </w:tc>
        <w:tc>
          <w:tcPr>
            <w:tcW w:w="1083" w:type="dxa"/>
            <w:tcBorders>
              <w:top w:val="single" w:sz="4" w:space="0" w:color="auto"/>
              <w:left w:val="single" w:sz="4" w:space="0" w:color="auto"/>
              <w:bottom w:val="single" w:sz="4" w:space="0" w:color="auto"/>
              <w:right w:val="single" w:sz="4" w:space="0" w:color="auto"/>
            </w:tcBorders>
            <w:vAlign w:val="center"/>
          </w:tcPr>
          <w:p w14:paraId="1FF4A1D5" w14:textId="77777777" w:rsidR="0057628C" w:rsidRPr="00240CC5" w:rsidRDefault="0057628C" w:rsidP="008B7398">
            <w:pPr>
              <w:tabs>
                <w:tab w:val="left" w:pos="1436"/>
                <w:tab w:val="left" w:pos="1924"/>
              </w:tabs>
              <w:bidi/>
              <w:spacing w:line="276" w:lineRule="auto"/>
              <w:ind w:right="176"/>
              <w:rPr>
                <w:rFonts w:ascii="Traditional Arabic" w:hAnsi="Traditional Arabic" w:cs="Traditional Arabic"/>
                <w:sz w:val="28"/>
                <w:szCs w:val="28"/>
                <w:rtl/>
                <w:lang w:bidi="ar-DZ"/>
              </w:rPr>
            </w:pPr>
          </w:p>
        </w:tc>
        <w:tc>
          <w:tcPr>
            <w:tcW w:w="900" w:type="dxa"/>
            <w:tcBorders>
              <w:top w:val="single" w:sz="4" w:space="0" w:color="auto"/>
              <w:left w:val="single" w:sz="4" w:space="0" w:color="auto"/>
              <w:bottom w:val="single" w:sz="4" w:space="0" w:color="auto"/>
              <w:right w:val="single" w:sz="4" w:space="0" w:color="auto"/>
            </w:tcBorders>
            <w:vAlign w:val="center"/>
          </w:tcPr>
          <w:p w14:paraId="06F13556" w14:textId="77777777" w:rsidR="0057628C" w:rsidRPr="00240CC5" w:rsidRDefault="0057628C" w:rsidP="008B7398">
            <w:pPr>
              <w:tabs>
                <w:tab w:val="left" w:pos="1436"/>
                <w:tab w:val="left" w:pos="1924"/>
              </w:tabs>
              <w:bidi/>
              <w:spacing w:line="276" w:lineRule="auto"/>
              <w:ind w:right="176"/>
              <w:rPr>
                <w:rFonts w:ascii="Traditional Arabic" w:hAnsi="Traditional Arabic" w:cs="Traditional Arabic"/>
                <w:sz w:val="28"/>
                <w:szCs w:val="28"/>
                <w:rtl/>
                <w:lang w:bidi="ar-DZ"/>
              </w:rPr>
            </w:pPr>
          </w:p>
        </w:tc>
        <w:tc>
          <w:tcPr>
            <w:tcW w:w="1080" w:type="dxa"/>
            <w:tcBorders>
              <w:top w:val="single" w:sz="4" w:space="0" w:color="auto"/>
              <w:left w:val="single" w:sz="4" w:space="0" w:color="auto"/>
              <w:bottom w:val="single" w:sz="4" w:space="0" w:color="auto"/>
              <w:right w:val="single" w:sz="4" w:space="0" w:color="auto"/>
            </w:tcBorders>
            <w:vAlign w:val="center"/>
          </w:tcPr>
          <w:p w14:paraId="6E97C642" w14:textId="77777777" w:rsidR="0057628C" w:rsidRPr="00240CC5" w:rsidRDefault="0057628C" w:rsidP="008B7398">
            <w:pPr>
              <w:tabs>
                <w:tab w:val="left" w:pos="1436"/>
                <w:tab w:val="left" w:pos="1924"/>
              </w:tabs>
              <w:bidi/>
              <w:spacing w:line="276" w:lineRule="auto"/>
              <w:ind w:right="176"/>
              <w:rPr>
                <w:rFonts w:ascii="Traditional Arabic" w:hAnsi="Traditional Arabic" w:cs="Traditional Arabic"/>
                <w:sz w:val="28"/>
                <w:szCs w:val="28"/>
                <w:rtl/>
                <w:lang w:bidi="ar-DZ"/>
              </w:rPr>
            </w:pPr>
          </w:p>
        </w:tc>
        <w:tc>
          <w:tcPr>
            <w:tcW w:w="1080" w:type="dxa"/>
            <w:tcBorders>
              <w:top w:val="single" w:sz="4" w:space="0" w:color="auto"/>
              <w:left w:val="single" w:sz="4" w:space="0" w:color="auto"/>
              <w:bottom w:val="single" w:sz="4" w:space="0" w:color="auto"/>
              <w:right w:val="single" w:sz="4" w:space="0" w:color="auto"/>
            </w:tcBorders>
            <w:vAlign w:val="center"/>
          </w:tcPr>
          <w:p w14:paraId="4F9DBDA6" w14:textId="77777777" w:rsidR="0057628C" w:rsidRPr="00240CC5" w:rsidRDefault="0057628C" w:rsidP="008B7398">
            <w:pPr>
              <w:tabs>
                <w:tab w:val="left" w:pos="1436"/>
                <w:tab w:val="left" w:pos="1924"/>
              </w:tabs>
              <w:bidi/>
              <w:spacing w:line="276" w:lineRule="auto"/>
              <w:ind w:right="176"/>
              <w:rPr>
                <w:rFonts w:ascii="Traditional Arabic" w:hAnsi="Traditional Arabic" w:cs="Traditional Arabic"/>
                <w:sz w:val="28"/>
                <w:szCs w:val="28"/>
                <w:rtl/>
                <w:lang w:bidi="ar-DZ"/>
              </w:rPr>
            </w:pPr>
          </w:p>
        </w:tc>
        <w:tc>
          <w:tcPr>
            <w:tcW w:w="5305" w:type="dxa"/>
            <w:gridSpan w:val="2"/>
            <w:tcBorders>
              <w:top w:val="single" w:sz="4" w:space="0" w:color="auto"/>
              <w:left w:val="single" w:sz="4" w:space="0" w:color="auto"/>
              <w:bottom w:val="single" w:sz="4" w:space="0" w:color="auto"/>
            </w:tcBorders>
            <w:vAlign w:val="center"/>
          </w:tcPr>
          <w:p w14:paraId="718163E4" w14:textId="77777777" w:rsidR="0057628C" w:rsidRPr="0014154F" w:rsidRDefault="0057628C" w:rsidP="008B7398">
            <w:pPr>
              <w:tabs>
                <w:tab w:val="left" w:pos="1436"/>
                <w:tab w:val="left" w:pos="1924"/>
              </w:tabs>
              <w:spacing w:line="276" w:lineRule="auto"/>
              <w:jc w:val="both"/>
              <w:rPr>
                <w:rFonts w:ascii="Traditional Arabic" w:hAnsi="Traditional Arabic" w:cs="Traditional Arabic"/>
                <w:sz w:val="20"/>
                <w:szCs w:val="20"/>
                <w:rtl/>
                <w:lang w:bidi="ar-DZ"/>
              </w:rPr>
            </w:pPr>
            <w:r w:rsidRPr="00121EA7">
              <w:rPr>
                <w:rFonts w:asciiTheme="majorBidi" w:hAnsiTheme="majorBidi" w:cstheme="majorBidi"/>
                <w:sz w:val="20"/>
                <w:szCs w:val="20"/>
                <w:lang w:bidi="ar-DZ"/>
              </w:rPr>
              <w:t>Notre entreprise dispose de bases de données pour stocker les connaissances et les expertises à récupérer en cas de besoin.</w:t>
            </w:r>
          </w:p>
        </w:tc>
        <w:tc>
          <w:tcPr>
            <w:tcW w:w="633" w:type="dxa"/>
            <w:gridSpan w:val="2"/>
            <w:tcBorders>
              <w:top w:val="single" w:sz="4" w:space="0" w:color="auto"/>
              <w:bottom w:val="single" w:sz="4" w:space="0" w:color="auto"/>
            </w:tcBorders>
            <w:vAlign w:val="center"/>
          </w:tcPr>
          <w:p w14:paraId="0BE212D3" w14:textId="77777777" w:rsidR="0057628C" w:rsidRPr="00355236" w:rsidRDefault="0057628C" w:rsidP="00480816">
            <w:pPr>
              <w:tabs>
                <w:tab w:val="left" w:pos="1436"/>
                <w:tab w:val="left" w:pos="1924"/>
              </w:tabs>
              <w:spacing w:line="276" w:lineRule="auto"/>
              <w:jc w:val="center"/>
              <w:rPr>
                <w:rFonts w:asciiTheme="majorBidi" w:hAnsiTheme="majorBidi" w:cstheme="majorBidi"/>
                <w:sz w:val="20"/>
                <w:szCs w:val="20"/>
                <w:rtl/>
                <w:lang w:bidi="ar-DZ"/>
              </w:rPr>
            </w:pPr>
            <w:r w:rsidRPr="00355236">
              <w:rPr>
                <w:rFonts w:asciiTheme="majorBidi" w:hAnsiTheme="majorBidi" w:cstheme="majorBidi"/>
                <w:sz w:val="20"/>
                <w:szCs w:val="20"/>
                <w:lang w:bidi="ar-DZ"/>
              </w:rPr>
              <w:t>5</w:t>
            </w:r>
          </w:p>
        </w:tc>
      </w:tr>
      <w:tr w:rsidR="0057628C" w:rsidRPr="00E63A8A" w14:paraId="0AF40E89" w14:textId="77777777" w:rsidTr="00943396">
        <w:trPr>
          <w:trHeight w:val="20"/>
          <w:jc w:val="center"/>
        </w:trPr>
        <w:tc>
          <w:tcPr>
            <w:tcW w:w="993" w:type="dxa"/>
            <w:tcBorders>
              <w:top w:val="single" w:sz="4" w:space="0" w:color="auto"/>
              <w:left w:val="single" w:sz="4" w:space="0" w:color="auto"/>
              <w:bottom w:val="single" w:sz="4" w:space="0" w:color="auto"/>
              <w:right w:val="single" w:sz="4" w:space="0" w:color="auto"/>
            </w:tcBorders>
            <w:vAlign w:val="center"/>
          </w:tcPr>
          <w:p w14:paraId="37A3355A" w14:textId="77777777" w:rsidR="0057628C" w:rsidRPr="00E63A8A" w:rsidRDefault="0057628C" w:rsidP="008B7398">
            <w:pPr>
              <w:tabs>
                <w:tab w:val="left" w:pos="1436"/>
                <w:tab w:val="left" w:pos="1924"/>
              </w:tabs>
              <w:bidi/>
              <w:spacing w:line="276" w:lineRule="auto"/>
              <w:jc w:val="center"/>
              <w:rPr>
                <w:rFonts w:ascii="Traditional Arabic" w:hAnsi="Traditional Arabic" w:cs="Traditional Arabic"/>
                <w:sz w:val="28"/>
                <w:szCs w:val="28"/>
                <w:rtl/>
                <w:lang w:bidi="ar-DZ"/>
              </w:rPr>
            </w:pPr>
          </w:p>
        </w:tc>
        <w:tc>
          <w:tcPr>
            <w:tcW w:w="1083" w:type="dxa"/>
            <w:tcBorders>
              <w:top w:val="single" w:sz="4" w:space="0" w:color="auto"/>
              <w:left w:val="single" w:sz="4" w:space="0" w:color="auto"/>
              <w:bottom w:val="single" w:sz="4" w:space="0" w:color="auto"/>
              <w:right w:val="single" w:sz="4" w:space="0" w:color="auto"/>
            </w:tcBorders>
            <w:vAlign w:val="center"/>
          </w:tcPr>
          <w:p w14:paraId="0B428CC0" w14:textId="77777777" w:rsidR="0057628C" w:rsidRDefault="0057628C" w:rsidP="008B7398">
            <w:pPr>
              <w:tabs>
                <w:tab w:val="left" w:pos="1436"/>
                <w:tab w:val="left" w:pos="1924"/>
              </w:tabs>
              <w:bidi/>
              <w:spacing w:line="276" w:lineRule="auto"/>
              <w:ind w:right="176"/>
              <w:rPr>
                <w:rFonts w:ascii="Traditional Arabic" w:hAnsi="Traditional Arabic" w:cs="Traditional Arabic"/>
                <w:sz w:val="28"/>
                <w:szCs w:val="28"/>
                <w:rtl/>
                <w:lang w:bidi="ar-DZ"/>
              </w:rPr>
            </w:pPr>
          </w:p>
        </w:tc>
        <w:tc>
          <w:tcPr>
            <w:tcW w:w="900" w:type="dxa"/>
            <w:tcBorders>
              <w:top w:val="single" w:sz="4" w:space="0" w:color="auto"/>
              <w:left w:val="single" w:sz="4" w:space="0" w:color="auto"/>
              <w:bottom w:val="single" w:sz="4" w:space="0" w:color="auto"/>
              <w:right w:val="single" w:sz="4" w:space="0" w:color="auto"/>
            </w:tcBorders>
            <w:vAlign w:val="center"/>
          </w:tcPr>
          <w:p w14:paraId="131E4711" w14:textId="77777777" w:rsidR="0057628C" w:rsidRDefault="0057628C" w:rsidP="008B7398">
            <w:pPr>
              <w:tabs>
                <w:tab w:val="left" w:pos="1436"/>
                <w:tab w:val="left" w:pos="1924"/>
              </w:tabs>
              <w:bidi/>
              <w:spacing w:line="276" w:lineRule="auto"/>
              <w:ind w:right="176"/>
              <w:rPr>
                <w:rFonts w:ascii="Traditional Arabic" w:hAnsi="Traditional Arabic" w:cs="Traditional Arabic"/>
                <w:sz w:val="28"/>
                <w:szCs w:val="28"/>
                <w:rtl/>
                <w:lang w:bidi="ar-DZ"/>
              </w:rPr>
            </w:pPr>
          </w:p>
        </w:tc>
        <w:tc>
          <w:tcPr>
            <w:tcW w:w="1080" w:type="dxa"/>
            <w:tcBorders>
              <w:top w:val="single" w:sz="4" w:space="0" w:color="auto"/>
              <w:left w:val="single" w:sz="4" w:space="0" w:color="auto"/>
              <w:bottom w:val="single" w:sz="4" w:space="0" w:color="auto"/>
              <w:right w:val="single" w:sz="4" w:space="0" w:color="auto"/>
            </w:tcBorders>
            <w:vAlign w:val="center"/>
          </w:tcPr>
          <w:p w14:paraId="0B991C30" w14:textId="77777777" w:rsidR="0057628C" w:rsidRDefault="0057628C" w:rsidP="008B7398">
            <w:pPr>
              <w:tabs>
                <w:tab w:val="left" w:pos="1436"/>
                <w:tab w:val="left" w:pos="1924"/>
              </w:tabs>
              <w:bidi/>
              <w:spacing w:line="276" w:lineRule="auto"/>
              <w:ind w:right="176"/>
              <w:rPr>
                <w:rFonts w:ascii="Traditional Arabic" w:hAnsi="Traditional Arabic" w:cs="Traditional Arabic"/>
                <w:sz w:val="28"/>
                <w:szCs w:val="28"/>
                <w:rtl/>
                <w:lang w:bidi="ar-DZ"/>
              </w:rPr>
            </w:pPr>
          </w:p>
        </w:tc>
        <w:tc>
          <w:tcPr>
            <w:tcW w:w="1080" w:type="dxa"/>
            <w:tcBorders>
              <w:top w:val="single" w:sz="4" w:space="0" w:color="auto"/>
              <w:left w:val="single" w:sz="4" w:space="0" w:color="auto"/>
              <w:bottom w:val="single" w:sz="4" w:space="0" w:color="auto"/>
            </w:tcBorders>
            <w:vAlign w:val="center"/>
          </w:tcPr>
          <w:p w14:paraId="0BDB1C15" w14:textId="77777777" w:rsidR="0057628C" w:rsidRDefault="0057628C" w:rsidP="008B7398">
            <w:pPr>
              <w:tabs>
                <w:tab w:val="left" w:pos="1436"/>
                <w:tab w:val="left" w:pos="1924"/>
              </w:tabs>
              <w:bidi/>
              <w:spacing w:line="276" w:lineRule="auto"/>
              <w:ind w:right="176"/>
              <w:rPr>
                <w:rFonts w:ascii="Traditional Arabic" w:hAnsi="Traditional Arabic" w:cs="Traditional Arabic"/>
                <w:sz w:val="28"/>
                <w:szCs w:val="28"/>
                <w:rtl/>
                <w:lang w:bidi="ar-DZ"/>
              </w:rPr>
            </w:pPr>
          </w:p>
        </w:tc>
        <w:tc>
          <w:tcPr>
            <w:tcW w:w="5305" w:type="dxa"/>
            <w:gridSpan w:val="2"/>
            <w:tcBorders>
              <w:top w:val="single" w:sz="4" w:space="0" w:color="auto"/>
              <w:bottom w:val="single" w:sz="4" w:space="0" w:color="auto"/>
            </w:tcBorders>
            <w:vAlign w:val="center"/>
          </w:tcPr>
          <w:p w14:paraId="6FD0FF68" w14:textId="77777777" w:rsidR="0057628C" w:rsidRPr="00355236" w:rsidRDefault="0057628C" w:rsidP="008B7398">
            <w:pPr>
              <w:tabs>
                <w:tab w:val="left" w:pos="1436"/>
                <w:tab w:val="left" w:pos="1924"/>
              </w:tabs>
              <w:spacing w:line="276" w:lineRule="auto"/>
              <w:rPr>
                <w:rFonts w:ascii="Traditional Arabic" w:hAnsi="Traditional Arabic" w:cs="Traditional Arabic"/>
                <w:sz w:val="20"/>
                <w:szCs w:val="20"/>
                <w:rtl/>
                <w:lang w:bidi="ar-DZ"/>
              </w:rPr>
            </w:pPr>
            <w:r w:rsidRPr="00355236">
              <w:rPr>
                <w:rFonts w:asciiTheme="majorBidi" w:hAnsiTheme="majorBidi" w:cstheme="majorBidi"/>
                <w:sz w:val="20"/>
                <w:szCs w:val="20"/>
                <w:lang w:bidi="ar-DZ"/>
              </w:rPr>
              <w:t>Grace au TIC, notre entreprise accorde une culture de travail d’équipe et le travail sous forme team sur le réseau, l’intranet et l’internet.</w:t>
            </w:r>
          </w:p>
        </w:tc>
        <w:tc>
          <w:tcPr>
            <w:tcW w:w="633" w:type="dxa"/>
            <w:gridSpan w:val="2"/>
            <w:tcBorders>
              <w:top w:val="single" w:sz="4" w:space="0" w:color="auto"/>
            </w:tcBorders>
            <w:vAlign w:val="center"/>
          </w:tcPr>
          <w:p w14:paraId="3FE3384F" w14:textId="77777777" w:rsidR="0057628C" w:rsidRPr="00355236" w:rsidRDefault="0057628C" w:rsidP="00480816">
            <w:pPr>
              <w:tabs>
                <w:tab w:val="left" w:pos="1436"/>
                <w:tab w:val="left" w:pos="1924"/>
              </w:tabs>
              <w:spacing w:line="276" w:lineRule="auto"/>
              <w:jc w:val="center"/>
              <w:rPr>
                <w:rFonts w:asciiTheme="majorBidi" w:hAnsiTheme="majorBidi" w:cstheme="majorBidi"/>
                <w:sz w:val="20"/>
                <w:szCs w:val="20"/>
                <w:rtl/>
                <w:lang w:bidi="ar-DZ"/>
              </w:rPr>
            </w:pPr>
            <w:r w:rsidRPr="00355236">
              <w:rPr>
                <w:rFonts w:asciiTheme="majorBidi" w:hAnsiTheme="majorBidi" w:cstheme="majorBidi"/>
                <w:sz w:val="20"/>
                <w:szCs w:val="20"/>
                <w:lang w:bidi="ar-DZ"/>
              </w:rPr>
              <w:t>6</w:t>
            </w:r>
          </w:p>
        </w:tc>
      </w:tr>
      <w:tr w:rsidR="0057628C" w:rsidRPr="00E63A8A" w14:paraId="03BA630B" w14:textId="77777777" w:rsidTr="00943396">
        <w:trPr>
          <w:trHeight w:val="20"/>
          <w:jc w:val="center"/>
        </w:trPr>
        <w:tc>
          <w:tcPr>
            <w:tcW w:w="993" w:type="dxa"/>
            <w:tcBorders>
              <w:top w:val="single" w:sz="4" w:space="0" w:color="auto"/>
              <w:left w:val="single" w:sz="4" w:space="0" w:color="auto"/>
              <w:bottom w:val="single" w:sz="4" w:space="0" w:color="auto"/>
              <w:right w:val="single" w:sz="4" w:space="0" w:color="auto"/>
            </w:tcBorders>
            <w:vAlign w:val="center"/>
          </w:tcPr>
          <w:p w14:paraId="4FDE5D75" w14:textId="77777777" w:rsidR="0057628C" w:rsidRPr="00CE730B" w:rsidRDefault="0057628C" w:rsidP="008B7398">
            <w:pPr>
              <w:tabs>
                <w:tab w:val="left" w:pos="1436"/>
                <w:tab w:val="left" w:pos="1924"/>
              </w:tabs>
              <w:spacing w:line="276" w:lineRule="auto"/>
              <w:jc w:val="center"/>
              <w:rPr>
                <w:rFonts w:asciiTheme="majorBidi" w:hAnsiTheme="majorBidi" w:cstheme="majorBidi"/>
                <w:sz w:val="20"/>
                <w:szCs w:val="20"/>
                <w:rtl/>
                <w:lang w:bidi="ar-DZ"/>
              </w:rPr>
            </w:pPr>
          </w:p>
        </w:tc>
        <w:tc>
          <w:tcPr>
            <w:tcW w:w="1083" w:type="dxa"/>
            <w:tcBorders>
              <w:top w:val="single" w:sz="4" w:space="0" w:color="auto"/>
              <w:left w:val="single" w:sz="4" w:space="0" w:color="auto"/>
              <w:bottom w:val="single" w:sz="4" w:space="0" w:color="auto"/>
              <w:right w:val="single" w:sz="4" w:space="0" w:color="auto"/>
            </w:tcBorders>
            <w:vAlign w:val="center"/>
          </w:tcPr>
          <w:p w14:paraId="20B43A7B" w14:textId="77777777" w:rsidR="0057628C" w:rsidRPr="00CE730B" w:rsidRDefault="0057628C" w:rsidP="008B7398">
            <w:pPr>
              <w:tabs>
                <w:tab w:val="left" w:pos="1436"/>
                <w:tab w:val="left" w:pos="1924"/>
              </w:tabs>
              <w:spacing w:line="276" w:lineRule="auto"/>
              <w:jc w:val="center"/>
              <w:rPr>
                <w:rFonts w:asciiTheme="majorBidi" w:hAnsiTheme="majorBidi" w:cstheme="majorBidi"/>
                <w:sz w:val="20"/>
                <w:szCs w:val="20"/>
                <w:rtl/>
                <w:lang w:bidi="ar-DZ"/>
              </w:rPr>
            </w:pPr>
          </w:p>
        </w:tc>
        <w:tc>
          <w:tcPr>
            <w:tcW w:w="900" w:type="dxa"/>
            <w:tcBorders>
              <w:top w:val="single" w:sz="4" w:space="0" w:color="auto"/>
              <w:left w:val="single" w:sz="4" w:space="0" w:color="auto"/>
              <w:bottom w:val="single" w:sz="4" w:space="0" w:color="auto"/>
              <w:right w:val="single" w:sz="4" w:space="0" w:color="auto"/>
            </w:tcBorders>
            <w:vAlign w:val="center"/>
          </w:tcPr>
          <w:p w14:paraId="3D344684" w14:textId="77777777" w:rsidR="0057628C" w:rsidRPr="00CE730B" w:rsidRDefault="0057628C" w:rsidP="008B7398">
            <w:pPr>
              <w:tabs>
                <w:tab w:val="left" w:pos="1436"/>
                <w:tab w:val="left" w:pos="1924"/>
              </w:tabs>
              <w:spacing w:line="276" w:lineRule="auto"/>
              <w:rPr>
                <w:rFonts w:asciiTheme="majorBidi" w:hAnsiTheme="majorBidi" w:cstheme="majorBidi"/>
                <w:sz w:val="20"/>
                <w:szCs w:val="20"/>
                <w:rtl/>
                <w:lang w:bidi="ar-DZ"/>
              </w:rPr>
            </w:pPr>
          </w:p>
        </w:tc>
        <w:tc>
          <w:tcPr>
            <w:tcW w:w="1080" w:type="dxa"/>
            <w:tcBorders>
              <w:top w:val="single" w:sz="4" w:space="0" w:color="auto"/>
              <w:left w:val="single" w:sz="4" w:space="0" w:color="auto"/>
              <w:bottom w:val="single" w:sz="4" w:space="0" w:color="auto"/>
              <w:right w:val="single" w:sz="4" w:space="0" w:color="auto"/>
            </w:tcBorders>
            <w:vAlign w:val="center"/>
          </w:tcPr>
          <w:p w14:paraId="19821AE2" w14:textId="77777777" w:rsidR="0057628C" w:rsidRPr="00CE730B" w:rsidRDefault="0057628C" w:rsidP="008B7398">
            <w:pPr>
              <w:tabs>
                <w:tab w:val="left" w:pos="1436"/>
                <w:tab w:val="left" w:pos="1924"/>
              </w:tabs>
              <w:spacing w:line="276" w:lineRule="auto"/>
              <w:jc w:val="center"/>
              <w:rPr>
                <w:rFonts w:asciiTheme="majorBidi" w:hAnsiTheme="majorBidi" w:cstheme="majorBidi"/>
                <w:sz w:val="20"/>
                <w:szCs w:val="20"/>
                <w:rtl/>
                <w:lang w:bidi="ar-DZ"/>
              </w:rPr>
            </w:pPr>
          </w:p>
        </w:tc>
        <w:tc>
          <w:tcPr>
            <w:tcW w:w="1080" w:type="dxa"/>
            <w:tcBorders>
              <w:top w:val="single" w:sz="4" w:space="0" w:color="auto"/>
              <w:left w:val="single" w:sz="4" w:space="0" w:color="auto"/>
              <w:bottom w:val="single" w:sz="4" w:space="0" w:color="auto"/>
            </w:tcBorders>
            <w:vAlign w:val="center"/>
          </w:tcPr>
          <w:p w14:paraId="2F4E1D47" w14:textId="77777777" w:rsidR="0057628C" w:rsidRPr="00CE730B" w:rsidRDefault="0057628C" w:rsidP="008B7398">
            <w:pPr>
              <w:tabs>
                <w:tab w:val="left" w:pos="1436"/>
                <w:tab w:val="left" w:pos="1924"/>
              </w:tabs>
              <w:spacing w:line="276" w:lineRule="auto"/>
              <w:jc w:val="center"/>
              <w:rPr>
                <w:rFonts w:asciiTheme="majorBidi" w:hAnsiTheme="majorBidi" w:cstheme="majorBidi"/>
                <w:sz w:val="20"/>
                <w:szCs w:val="20"/>
                <w:rtl/>
                <w:lang w:bidi="ar-DZ"/>
              </w:rPr>
            </w:pPr>
          </w:p>
        </w:tc>
        <w:tc>
          <w:tcPr>
            <w:tcW w:w="5287" w:type="dxa"/>
            <w:tcBorders>
              <w:top w:val="single" w:sz="4" w:space="0" w:color="auto"/>
              <w:bottom w:val="single" w:sz="4" w:space="0" w:color="auto"/>
              <w:right w:val="single" w:sz="4" w:space="0" w:color="auto"/>
            </w:tcBorders>
            <w:vAlign w:val="center"/>
          </w:tcPr>
          <w:p w14:paraId="62C60A14" w14:textId="77777777" w:rsidR="0057628C" w:rsidRPr="00355236" w:rsidRDefault="0057628C" w:rsidP="008B7398">
            <w:pPr>
              <w:tabs>
                <w:tab w:val="left" w:pos="1436"/>
                <w:tab w:val="left" w:pos="1924"/>
              </w:tabs>
              <w:spacing w:line="276" w:lineRule="auto"/>
              <w:rPr>
                <w:rFonts w:asciiTheme="majorBidi" w:hAnsiTheme="majorBidi" w:cstheme="majorBidi"/>
                <w:b/>
                <w:bCs/>
                <w:sz w:val="20"/>
                <w:szCs w:val="20"/>
                <w:rtl/>
                <w:lang w:bidi="ar-DZ"/>
              </w:rPr>
            </w:pPr>
            <w:r w:rsidRPr="00355236">
              <w:rPr>
                <w:rFonts w:asciiTheme="majorBidi" w:hAnsiTheme="majorBidi" w:cstheme="majorBidi"/>
                <w:sz w:val="20"/>
                <w:szCs w:val="20"/>
                <w:lang w:bidi="ar-DZ"/>
              </w:rPr>
              <w:t>Notre entreprise mène constamment des discussions /réunions sur l’information par le biais des réunions sur réseaux ou des conférences électronique.</w:t>
            </w:r>
          </w:p>
        </w:tc>
        <w:tc>
          <w:tcPr>
            <w:tcW w:w="651" w:type="dxa"/>
            <w:gridSpan w:val="3"/>
            <w:tcBorders>
              <w:top w:val="single" w:sz="4" w:space="0" w:color="auto"/>
              <w:left w:val="single" w:sz="4" w:space="0" w:color="auto"/>
              <w:bottom w:val="single" w:sz="4" w:space="0" w:color="auto"/>
            </w:tcBorders>
            <w:vAlign w:val="center"/>
          </w:tcPr>
          <w:p w14:paraId="627D8093" w14:textId="77777777" w:rsidR="0057628C" w:rsidRPr="00355236" w:rsidRDefault="0057628C" w:rsidP="00480816">
            <w:pPr>
              <w:tabs>
                <w:tab w:val="left" w:pos="1436"/>
                <w:tab w:val="left" w:pos="1924"/>
              </w:tabs>
              <w:spacing w:line="276" w:lineRule="auto"/>
              <w:jc w:val="center"/>
              <w:rPr>
                <w:rFonts w:asciiTheme="majorBidi" w:hAnsiTheme="majorBidi" w:cstheme="majorBidi"/>
                <w:b/>
                <w:bCs/>
                <w:sz w:val="20"/>
                <w:szCs w:val="20"/>
                <w:rtl/>
                <w:lang w:bidi="ar-DZ"/>
              </w:rPr>
            </w:pPr>
            <w:r>
              <w:rPr>
                <w:rFonts w:asciiTheme="majorBidi" w:hAnsiTheme="majorBidi" w:cstheme="majorBidi"/>
                <w:b/>
                <w:bCs/>
                <w:sz w:val="20"/>
                <w:szCs w:val="20"/>
                <w:lang w:bidi="ar-DZ"/>
              </w:rPr>
              <w:t>7</w:t>
            </w:r>
          </w:p>
        </w:tc>
      </w:tr>
      <w:tr w:rsidR="0057628C" w:rsidRPr="00E63A8A" w14:paraId="42B47FA5" w14:textId="77777777" w:rsidTr="00943396">
        <w:trPr>
          <w:trHeight w:val="20"/>
          <w:jc w:val="center"/>
        </w:trPr>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765618" w14:textId="77777777" w:rsidR="0057628C" w:rsidRPr="000726B2" w:rsidRDefault="0057628C" w:rsidP="008B7398">
            <w:pPr>
              <w:tabs>
                <w:tab w:val="left" w:pos="1436"/>
                <w:tab w:val="left" w:pos="1924"/>
              </w:tabs>
              <w:spacing w:line="276" w:lineRule="auto"/>
              <w:jc w:val="center"/>
              <w:rPr>
                <w:rFonts w:asciiTheme="majorBidi" w:hAnsiTheme="majorBidi" w:cstheme="majorBidi"/>
                <w:sz w:val="18"/>
                <w:szCs w:val="18"/>
                <w:rtl/>
                <w:lang w:bidi="ar-DZ"/>
              </w:rPr>
            </w:pPr>
            <w:r w:rsidRPr="000726B2">
              <w:rPr>
                <w:rFonts w:asciiTheme="majorBidi" w:hAnsiTheme="majorBidi" w:cstheme="majorBidi"/>
                <w:sz w:val="18"/>
                <w:szCs w:val="18"/>
                <w:lang w:bidi="ar-DZ"/>
              </w:rPr>
              <w:t>Tout à fait d’accord</w:t>
            </w:r>
          </w:p>
        </w:tc>
        <w:tc>
          <w:tcPr>
            <w:tcW w:w="10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D199ED" w14:textId="77777777" w:rsidR="0057628C" w:rsidRPr="000726B2" w:rsidRDefault="0057628C" w:rsidP="008B7398">
            <w:pPr>
              <w:tabs>
                <w:tab w:val="left" w:pos="1436"/>
                <w:tab w:val="left" w:pos="1924"/>
              </w:tabs>
              <w:spacing w:line="276" w:lineRule="auto"/>
              <w:ind w:right="176"/>
              <w:jc w:val="center"/>
              <w:rPr>
                <w:rFonts w:asciiTheme="majorBidi" w:hAnsiTheme="majorBidi" w:cstheme="majorBidi"/>
                <w:sz w:val="18"/>
                <w:szCs w:val="18"/>
                <w:rtl/>
                <w:lang w:bidi="ar-DZ"/>
              </w:rPr>
            </w:pPr>
            <w:r w:rsidRPr="000726B2">
              <w:rPr>
                <w:rFonts w:asciiTheme="majorBidi" w:hAnsiTheme="majorBidi" w:cstheme="majorBidi"/>
                <w:sz w:val="18"/>
                <w:szCs w:val="18"/>
                <w:lang w:bidi="ar-DZ"/>
              </w:rPr>
              <w:t>D’accord</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0B16AD" w14:textId="77777777" w:rsidR="0057628C" w:rsidRPr="000726B2" w:rsidRDefault="0057628C" w:rsidP="008B7398">
            <w:pPr>
              <w:tabs>
                <w:tab w:val="left" w:pos="1436"/>
                <w:tab w:val="left" w:pos="1924"/>
              </w:tabs>
              <w:spacing w:line="276" w:lineRule="auto"/>
              <w:ind w:right="176"/>
              <w:jc w:val="center"/>
              <w:rPr>
                <w:rFonts w:asciiTheme="majorBidi" w:hAnsiTheme="majorBidi" w:cstheme="majorBidi"/>
                <w:sz w:val="18"/>
                <w:szCs w:val="18"/>
                <w:rtl/>
                <w:lang w:bidi="ar-DZ"/>
              </w:rPr>
            </w:pPr>
            <w:r w:rsidRPr="000726B2">
              <w:rPr>
                <w:rFonts w:asciiTheme="majorBidi" w:hAnsiTheme="majorBidi" w:cstheme="majorBidi"/>
                <w:sz w:val="18"/>
                <w:szCs w:val="18"/>
                <w:lang w:bidi="ar-DZ"/>
              </w:rPr>
              <w:t>Neutre</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71D52B" w14:textId="77777777" w:rsidR="0057628C" w:rsidRPr="000726B2" w:rsidRDefault="0057628C" w:rsidP="008B7398">
            <w:pPr>
              <w:tabs>
                <w:tab w:val="left" w:pos="1436"/>
                <w:tab w:val="left" w:pos="1924"/>
              </w:tabs>
              <w:spacing w:line="276" w:lineRule="auto"/>
              <w:ind w:right="176"/>
              <w:jc w:val="center"/>
              <w:rPr>
                <w:rFonts w:asciiTheme="majorBidi" w:hAnsiTheme="majorBidi" w:cstheme="majorBidi"/>
                <w:sz w:val="18"/>
                <w:szCs w:val="18"/>
                <w:rtl/>
                <w:lang w:bidi="ar-DZ"/>
              </w:rPr>
            </w:pPr>
            <w:r w:rsidRPr="000726B2">
              <w:rPr>
                <w:rFonts w:asciiTheme="majorBidi" w:hAnsiTheme="majorBidi" w:cstheme="majorBidi"/>
                <w:sz w:val="18"/>
                <w:szCs w:val="18"/>
                <w:lang w:bidi="ar-DZ"/>
              </w:rPr>
              <w:t>Pas d’accord</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0BC928" w14:textId="77777777" w:rsidR="0057628C" w:rsidRPr="000726B2" w:rsidRDefault="0057628C" w:rsidP="008B7398">
            <w:pPr>
              <w:tabs>
                <w:tab w:val="left" w:pos="1436"/>
                <w:tab w:val="left" w:pos="1924"/>
              </w:tabs>
              <w:spacing w:line="276" w:lineRule="auto"/>
              <w:ind w:right="176"/>
              <w:jc w:val="center"/>
              <w:rPr>
                <w:rFonts w:asciiTheme="majorBidi" w:hAnsiTheme="majorBidi" w:cstheme="majorBidi"/>
                <w:sz w:val="18"/>
                <w:szCs w:val="18"/>
                <w:rtl/>
                <w:lang w:bidi="ar-DZ"/>
              </w:rPr>
            </w:pPr>
            <w:r w:rsidRPr="000726B2">
              <w:rPr>
                <w:rFonts w:asciiTheme="majorBidi" w:hAnsiTheme="majorBidi" w:cstheme="majorBidi"/>
                <w:sz w:val="18"/>
                <w:szCs w:val="18"/>
                <w:lang w:bidi="ar-DZ"/>
              </w:rPr>
              <w:t>Pas du tout d’accord</w:t>
            </w:r>
          </w:p>
        </w:tc>
        <w:tc>
          <w:tcPr>
            <w:tcW w:w="5938" w:type="dxa"/>
            <w:gridSpan w:val="4"/>
            <w:tcBorders>
              <w:top w:val="single" w:sz="4" w:space="0" w:color="auto"/>
              <w:left w:val="single" w:sz="4" w:space="0" w:color="auto"/>
              <w:bottom w:val="single" w:sz="4" w:space="0" w:color="auto"/>
            </w:tcBorders>
            <w:shd w:val="clear" w:color="auto" w:fill="D9D9D9" w:themeFill="background1" w:themeFillShade="D9"/>
            <w:vAlign w:val="center"/>
          </w:tcPr>
          <w:p w14:paraId="6F30EB01" w14:textId="77777777" w:rsidR="0057628C" w:rsidRPr="00CE730B" w:rsidRDefault="0057628C" w:rsidP="008B7398">
            <w:pPr>
              <w:tabs>
                <w:tab w:val="left" w:pos="1436"/>
                <w:tab w:val="left" w:pos="1924"/>
              </w:tabs>
              <w:bidi/>
              <w:spacing w:line="276" w:lineRule="auto"/>
              <w:jc w:val="right"/>
              <w:rPr>
                <w:rFonts w:asciiTheme="majorBidi" w:hAnsiTheme="majorBidi" w:cstheme="majorBidi"/>
                <w:lang w:bidi="ar-DZ"/>
              </w:rPr>
            </w:pPr>
            <w:r w:rsidRPr="007B7C61">
              <w:rPr>
                <w:rFonts w:asciiTheme="majorBidi" w:hAnsiTheme="majorBidi" w:cstheme="majorBidi"/>
                <w:b/>
                <w:bCs/>
                <w:sz w:val="20"/>
                <w:szCs w:val="20"/>
                <w:lang w:val="en-US" w:bidi="ar-DZ"/>
              </w:rPr>
              <w:t xml:space="preserve">Axe </w:t>
            </w:r>
            <w:r>
              <w:rPr>
                <w:rFonts w:asciiTheme="majorBidi" w:hAnsiTheme="majorBidi" w:cstheme="majorBidi"/>
                <w:b/>
                <w:bCs/>
                <w:sz w:val="20"/>
                <w:szCs w:val="20"/>
                <w:lang w:val="en-US" w:bidi="ar-DZ"/>
              </w:rPr>
              <w:t>5</w:t>
            </w:r>
            <w:r w:rsidRPr="007B7C61">
              <w:rPr>
                <w:rFonts w:asciiTheme="majorBidi" w:hAnsiTheme="majorBidi" w:cstheme="majorBidi"/>
                <w:b/>
                <w:bCs/>
                <w:sz w:val="20"/>
                <w:szCs w:val="20"/>
                <w:lang w:val="en-US" w:bidi="ar-DZ"/>
              </w:rPr>
              <w:t>: Innovation Organisationnelle</w:t>
            </w:r>
          </w:p>
        </w:tc>
      </w:tr>
      <w:tr w:rsidR="0057628C" w:rsidRPr="00E63A8A" w14:paraId="32A6E9D4" w14:textId="77777777" w:rsidTr="00943396">
        <w:trPr>
          <w:trHeight w:val="20"/>
          <w:jc w:val="center"/>
        </w:trPr>
        <w:tc>
          <w:tcPr>
            <w:tcW w:w="993" w:type="dxa"/>
            <w:tcBorders>
              <w:top w:val="single" w:sz="4" w:space="0" w:color="auto"/>
              <w:left w:val="single" w:sz="4" w:space="0" w:color="auto"/>
              <w:bottom w:val="single" w:sz="4" w:space="0" w:color="auto"/>
              <w:right w:val="single" w:sz="4" w:space="0" w:color="auto"/>
            </w:tcBorders>
            <w:vAlign w:val="center"/>
          </w:tcPr>
          <w:p w14:paraId="2191C791" w14:textId="77777777" w:rsidR="0057628C" w:rsidRPr="00E63A8A"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3" w:type="dxa"/>
            <w:tcBorders>
              <w:top w:val="single" w:sz="4" w:space="0" w:color="auto"/>
              <w:left w:val="single" w:sz="4" w:space="0" w:color="auto"/>
              <w:bottom w:val="single" w:sz="4" w:space="0" w:color="auto"/>
              <w:right w:val="single" w:sz="4" w:space="0" w:color="auto"/>
            </w:tcBorders>
          </w:tcPr>
          <w:p w14:paraId="70A1CB5B" w14:textId="77777777" w:rsidR="0057628C" w:rsidRPr="00E63A8A"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left w:val="single" w:sz="4" w:space="0" w:color="auto"/>
              <w:bottom w:val="single" w:sz="4" w:space="0" w:color="auto"/>
              <w:right w:val="single" w:sz="4" w:space="0" w:color="auto"/>
            </w:tcBorders>
          </w:tcPr>
          <w:p w14:paraId="0A035F6B" w14:textId="77777777" w:rsidR="0057628C" w:rsidRPr="00E63A8A"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left w:val="single" w:sz="4" w:space="0" w:color="auto"/>
              <w:bottom w:val="single" w:sz="4" w:space="0" w:color="auto"/>
              <w:right w:val="single" w:sz="4" w:space="0" w:color="auto"/>
            </w:tcBorders>
          </w:tcPr>
          <w:p w14:paraId="3E703B00" w14:textId="77777777" w:rsidR="0057628C" w:rsidRPr="00E63A8A"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left w:val="single" w:sz="4" w:space="0" w:color="auto"/>
              <w:bottom w:val="single" w:sz="4" w:space="0" w:color="auto"/>
            </w:tcBorders>
          </w:tcPr>
          <w:p w14:paraId="72945281" w14:textId="77777777" w:rsidR="0057628C" w:rsidRPr="00E63A8A"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5305" w:type="dxa"/>
            <w:gridSpan w:val="2"/>
            <w:tcBorders>
              <w:top w:val="single" w:sz="4" w:space="0" w:color="auto"/>
              <w:bottom w:val="single" w:sz="4" w:space="0" w:color="auto"/>
              <w:right w:val="single" w:sz="4" w:space="0" w:color="auto"/>
            </w:tcBorders>
            <w:vAlign w:val="center"/>
          </w:tcPr>
          <w:p w14:paraId="3F2E0118" w14:textId="77777777" w:rsidR="0057628C" w:rsidRPr="00121EA7" w:rsidRDefault="0057628C" w:rsidP="008B7398">
            <w:pPr>
              <w:tabs>
                <w:tab w:val="left" w:pos="1436"/>
                <w:tab w:val="left" w:pos="1924"/>
              </w:tabs>
              <w:spacing w:line="276" w:lineRule="auto"/>
              <w:jc w:val="both"/>
              <w:rPr>
                <w:rFonts w:ascii="Traditional Arabic" w:hAnsi="Traditional Arabic" w:cs="Traditional Arabic"/>
                <w:sz w:val="20"/>
                <w:szCs w:val="20"/>
                <w:rtl/>
                <w:lang w:bidi="ar-DZ"/>
              </w:rPr>
            </w:pPr>
            <w:r w:rsidRPr="00121EA7">
              <w:rPr>
                <w:rFonts w:asciiTheme="majorBidi" w:hAnsiTheme="majorBidi" w:cstheme="majorBidi"/>
                <w:sz w:val="20"/>
                <w:szCs w:val="20"/>
                <w:lang w:bidi="ar-DZ"/>
              </w:rPr>
              <w:t>Les niveaux organisationnels minimiser, permettent fortement le flux de connaissances entre les employés et le team</w:t>
            </w:r>
            <w:r w:rsidRPr="00121EA7">
              <w:rPr>
                <w:rFonts w:asciiTheme="majorBidi" w:hAnsiTheme="majorBidi" w:cstheme="majorBidi"/>
                <w:sz w:val="20"/>
                <w:szCs w:val="20"/>
                <w:rtl/>
                <w:lang w:bidi="ar-DZ"/>
              </w:rPr>
              <w:t>.</w:t>
            </w:r>
          </w:p>
        </w:tc>
        <w:tc>
          <w:tcPr>
            <w:tcW w:w="633" w:type="dxa"/>
            <w:gridSpan w:val="2"/>
            <w:tcBorders>
              <w:top w:val="single" w:sz="4" w:space="0" w:color="auto"/>
              <w:left w:val="single" w:sz="4" w:space="0" w:color="auto"/>
              <w:bottom w:val="single" w:sz="4" w:space="0" w:color="auto"/>
            </w:tcBorders>
            <w:shd w:val="clear" w:color="auto" w:fill="auto"/>
            <w:vAlign w:val="center"/>
          </w:tcPr>
          <w:p w14:paraId="62ECD4A7" w14:textId="77777777" w:rsidR="0057628C" w:rsidRPr="00CE730B" w:rsidRDefault="0057628C" w:rsidP="008B7398">
            <w:pPr>
              <w:tabs>
                <w:tab w:val="left" w:pos="1436"/>
                <w:tab w:val="left" w:pos="1924"/>
              </w:tabs>
              <w:bidi/>
              <w:spacing w:line="276" w:lineRule="auto"/>
              <w:jc w:val="center"/>
              <w:rPr>
                <w:rFonts w:asciiTheme="majorBidi" w:hAnsiTheme="majorBidi" w:cstheme="majorBidi"/>
                <w:rtl/>
                <w:lang w:bidi="ar-DZ"/>
              </w:rPr>
            </w:pPr>
            <w:r>
              <w:rPr>
                <w:rFonts w:asciiTheme="majorBidi" w:hAnsiTheme="majorBidi" w:cstheme="majorBidi"/>
                <w:lang w:bidi="ar-DZ"/>
              </w:rPr>
              <w:t>1</w:t>
            </w:r>
          </w:p>
        </w:tc>
      </w:tr>
      <w:tr w:rsidR="0057628C" w:rsidRPr="00E63A8A" w14:paraId="6DF190FA" w14:textId="77777777" w:rsidTr="00943396">
        <w:trPr>
          <w:trHeight w:val="352"/>
          <w:jc w:val="center"/>
        </w:trPr>
        <w:tc>
          <w:tcPr>
            <w:tcW w:w="993" w:type="dxa"/>
            <w:tcBorders>
              <w:top w:val="single" w:sz="4" w:space="0" w:color="auto"/>
              <w:left w:val="single" w:sz="4" w:space="0" w:color="auto"/>
              <w:bottom w:val="single" w:sz="4" w:space="0" w:color="auto"/>
              <w:right w:val="single" w:sz="4" w:space="0" w:color="auto"/>
            </w:tcBorders>
            <w:vAlign w:val="center"/>
          </w:tcPr>
          <w:p w14:paraId="486537B7" w14:textId="77777777" w:rsidR="0057628C" w:rsidRPr="00887CB8" w:rsidRDefault="0057628C" w:rsidP="008B7398">
            <w:pPr>
              <w:tabs>
                <w:tab w:val="left" w:pos="1436"/>
                <w:tab w:val="left" w:pos="1924"/>
              </w:tabs>
              <w:bidi/>
              <w:spacing w:line="276" w:lineRule="auto"/>
              <w:rPr>
                <w:rFonts w:ascii="Traditional Arabic" w:hAnsi="Traditional Arabic" w:cs="Traditional Arabic"/>
                <w:sz w:val="28"/>
                <w:szCs w:val="28"/>
                <w:lang w:bidi="ar-DZ"/>
              </w:rPr>
            </w:pPr>
          </w:p>
        </w:tc>
        <w:tc>
          <w:tcPr>
            <w:tcW w:w="1083" w:type="dxa"/>
            <w:tcBorders>
              <w:top w:val="single" w:sz="4" w:space="0" w:color="auto"/>
              <w:left w:val="single" w:sz="4" w:space="0" w:color="auto"/>
              <w:bottom w:val="single" w:sz="4" w:space="0" w:color="auto"/>
              <w:right w:val="single" w:sz="4" w:space="0" w:color="auto"/>
            </w:tcBorders>
            <w:vAlign w:val="center"/>
          </w:tcPr>
          <w:p w14:paraId="6E174F2E" w14:textId="77777777" w:rsidR="0057628C" w:rsidRPr="00887CB8"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left w:val="single" w:sz="4" w:space="0" w:color="auto"/>
              <w:bottom w:val="single" w:sz="4" w:space="0" w:color="auto"/>
              <w:right w:val="single" w:sz="4" w:space="0" w:color="auto"/>
            </w:tcBorders>
            <w:vAlign w:val="center"/>
          </w:tcPr>
          <w:p w14:paraId="0F45808A" w14:textId="77777777" w:rsidR="0057628C" w:rsidRPr="00887CB8"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left w:val="single" w:sz="4" w:space="0" w:color="auto"/>
              <w:bottom w:val="single" w:sz="4" w:space="0" w:color="auto"/>
              <w:right w:val="single" w:sz="4" w:space="0" w:color="auto"/>
            </w:tcBorders>
            <w:vAlign w:val="center"/>
          </w:tcPr>
          <w:p w14:paraId="7860E61A" w14:textId="77777777" w:rsidR="0057628C" w:rsidRPr="00887CB8"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left w:val="single" w:sz="4" w:space="0" w:color="auto"/>
              <w:bottom w:val="single" w:sz="4" w:space="0" w:color="auto"/>
              <w:right w:val="single" w:sz="4" w:space="0" w:color="auto"/>
            </w:tcBorders>
            <w:vAlign w:val="center"/>
          </w:tcPr>
          <w:p w14:paraId="38686796" w14:textId="77777777" w:rsidR="0057628C" w:rsidRPr="00887CB8"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53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5AADF3" w14:textId="77777777" w:rsidR="0057628C" w:rsidRPr="00121EA7" w:rsidRDefault="0057628C" w:rsidP="008B7398">
            <w:pPr>
              <w:tabs>
                <w:tab w:val="left" w:pos="1436"/>
                <w:tab w:val="left" w:pos="1924"/>
              </w:tabs>
              <w:spacing w:line="276" w:lineRule="auto"/>
              <w:jc w:val="both"/>
              <w:rPr>
                <w:rFonts w:asciiTheme="majorBidi" w:hAnsiTheme="majorBidi" w:cstheme="majorBidi"/>
                <w:sz w:val="20"/>
                <w:szCs w:val="20"/>
                <w:rtl/>
                <w:lang w:bidi="ar-DZ"/>
              </w:rPr>
            </w:pPr>
            <w:r w:rsidRPr="007B7C61">
              <w:rPr>
                <w:rFonts w:asciiTheme="majorBidi" w:hAnsiTheme="majorBidi" w:cstheme="majorBidi"/>
                <w:sz w:val="20"/>
                <w:szCs w:val="20"/>
                <w:lang w:bidi="ar-DZ"/>
              </w:rPr>
              <w:t>Notre entreprise forme des réseaux organisationnels entre les individus, et les teams de travail afin de booster le processus d’innovation organisationnelle.</w:t>
            </w:r>
          </w:p>
        </w:tc>
        <w:tc>
          <w:tcPr>
            <w:tcW w:w="633" w:type="dxa"/>
            <w:gridSpan w:val="2"/>
            <w:tcBorders>
              <w:top w:val="single" w:sz="4" w:space="0" w:color="auto"/>
              <w:left w:val="single" w:sz="4" w:space="0" w:color="000000" w:themeColor="text1"/>
              <w:bottom w:val="single" w:sz="4" w:space="0" w:color="auto"/>
            </w:tcBorders>
            <w:vAlign w:val="center"/>
          </w:tcPr>
          <w:p w14:paraId="69D00F8D" w14:textId="77777777" w:rsidR="0057628C" w:rsidRPr="00CE730B" w:rsidRDefault="0057628C" w:rsidP="008B7398">
            <w:pPr>
              <w:tabs>
                <w:tab w:val="left" w:pos="1436"/>
                <w:tab w:val="left" w:pos="1924"/>
              </w:tabs>
              <w:bidi/>
              <w:spacing w:line="276" w:lineRule="auto"/>
              <w:jc w:val="center"/>
              <w:rPr>
                <w:rFonts w:asciiTheme="majorBidi" w:hAnsiTheme="majorBidi" w:cstheme="majorBidi"/>
                <w:rtl/>
                <w:lang w:bidi="ar-DZ"/>
              </w:rPr>
            </w:pPr>
            <w:r>
              <w:rPr>
                <w:rFonts w:asciiTheme="majorBidi" w:hAnsiTheme="majorBidi" w:cstheme="majorBidi"/>
                <w:lang w:bidi="ar-DZ"/>
              </w:rPr>
              <w:t>2</w:t>
            </w:r>
          </w:p>
        </w:tc>
      </w:tr>
      <w:tr w:rsidR="0057628C" w:rsidRPr="00E63A8A" w14:paraId="5468CA46" w14:textId="77777777" w:rsidTr="00943396">
        <w:trPr>
          <w:trHeight w:val="358"/>
          <w:jc w:val="center"/>
        </w:trPr>
        <w:tc>
          <w:tcPr>
            <w:tcW w:w="993" w:type="dxa"/>
            <w:tcBorders>
              <w:top w:val="single" w:sz="4" w:space="0" w:color="auto"/>
              <w:left w:val="single" w:sz="4" w:space="0" w:color="auto"/>
              <w:bottom w:val="single" w:sz="4" w:space="0" w:color="auto"/>
              <w:right w:val="single" w:sz="4" w:space="0" w:color="auto"/>
            </w:tcBorders>
            <w:vAlign w:val="center"/>
          </w:tcPr>
          <w:p w14:paraId="6753B137" w14:textId="77777777" w:rsidR="0057628C" w:rsidRPr="002329C7" w:rsidRDefault="0057628C" w:rsidP="008B7398">
            <w:pPr>
              <w:tabs>
                <w:tab w:val="left" w:pos="1436"/>
                <w:tab w:val="left" w:pos="1924"/>
              </w:tabs>
              <w:bidi/>
              <w:spacing w:line="276" w:lineRule="auto"/>
              <w:jc w:val="center"/>
              <w:rPr>
                <w:rFonts w:ascii="Traditional Arabic" w:hAnsi="Traditional Arabic" w:cs="Traditional Arabic"/>
                <w:sz w:val="28"/>
                <w:szCs w:val="28"/>
                <w:lang w:bidi="ar-DZ"/>
              </w:rPr>
            </w:pPr>
          </w:p>
        </w:tc>
        <w:tc>
          <w:tcPr>
            <w:tcW w:w="1083" w:type="dxa"/>
            <w:tcBorders>
              <w:top w:val="single" w:sz="4" w:space="0" w:color="auto"/>
              <w:left w:val="single" w:sz="4" w:space="0" w:color="auto"/>
              <w:bottom w:val="single" w:sz="4" w:space="0" w:color="auto"/>
              <w:right w:val="single" w:sz="4" w:space="0" w:color="auto"/>
            </w:tcBorders>
            <w:vAlign w:val="center"/>
          </w:tcPr>
          <w:p w14:paraId="10C2887D"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left w:val="single" w:sz="4" w:space="0" w:color="auto"/>
              <w:bottom w:val="single" w:sz="4" w:space="0" w:color="auto"/>
              <w:right w:val="single" w:sz="4" w:space="0" w:color="auto"/>
            </w:tcBorders>
            <w:vAlign w:val="center"/>
          </w:tcPr>
          <w:p w14:paraId="11FAE068"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left w:val="single" w:sz="4" w:space="0" w:color="auto"/>
              <w:bottom w:val="single" w:sz="4" w:space="0" w:color="auto"/>
              <w:right w:val="single" w:sz="4" w:space="0" w:color="auto"/>
            </w:tcBorders>
            <w:vAlign w:val="center"/>
          </w:tcPr>
          <w:p w14:paraId="607FA3B6"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left w:val="single" w:sz="4" w:space="0" w:color="auto"/>
              <w:bottom w:val="single" w:sz="4" w:space="0" w:color="auto"/>
              <w:right w:val="single" w:sz="4" w:space="0" w:color="auto"/>
            </w:tcBorders>
            <w:vAlign w:val="center"/>
          </w:tcPr>
          <w:p w14:paraId="1BB86439"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5305" w:type="dxa"/>
            <w:gridSpan w:val="2"/>
            <w:tcBorders>
              <w:top w:val="single" w:sz="4" w:space="0" w:color="auto"/>
              <w:left w:val="single" w:sz="4" w:space="0" w:color="auto"/>
              <w:bottom w:val="single" w:sz="4" w:space="0" w:color="auto"/>
            </w:tcBorders>
            <w:vAlign w:val="center"/>
          </w:tcPr>
          <w:p w14:paraId="0BE98FCA" w14:textId="77777777" w:rsidR="0057628C" w:rsidRPr="00121EA7" w:rsidRDefault="0057628C" w:rsidP="008B7398">
            <w:pPr>
              <w:tabs>
                <w:tab w:val="left" w:pos="1436"/>
                <w:tab w:val="left" w:pos="1924"/>
              </w:tabs>
              <w:spacing w:line="276" w:lineRule="auto"/>
              <w:jc w:val="both"/>
              <w:rPr>
                <w:rFonts w:ascii="Traditional Arabic" w:hAnsi="Traditional Arabic" w:cs="Traditional Arabic"/>
                <w:sz w:val="20"/>
                <w:szCs w:val="20"/>
                <w:rtl/>
                <w:lang w:bidi="ar-DZ"/>
              </w:rPr>
            </w:pPr>
            <w:r w:rsidRPr="009E2731">
              <w:rPr>
                <w:rFonts w:asciiTheme="majorBidi" w:hAnsiTheme="majorBidi" w:cstheme="majorBidi"/>
                <w:sz w:val="20"/>
                <w:szCs w:val="20"/>
                <w:lang w:bidi="ar-DZ"/>
              </w:rPr>
              <w:t>La capacité de flux des connaissances améliore et complète le processus d’innovation sans heurts</w:t>
            </w:r>
            <w:r w:rsidRPr="009E2731">
              <w:rPr>
                <w:rFonts w:ascii="Traditional Arabic" w:hAnsi="Traditional Arabic" w:cs="Traditional Arabic"/>
                <w:sz w:val="20"/>
                <w:szCs w:val="20"/>
                <w:rtl/>
                <w:lang w:bidi="ar-DZ"/>
              </w:rPr>
              <w:t>.</w:t>
            </w:r>
          </w:p>
        </w:tc>
        <w:tc>
          <w:tcPr>
            <w:tcW w:w="633" w:type="dxa"/>
            <w:gridSpan w:val="2"/>
            <w:tcBorders>
              <w:top w:val="single" w:sz="4" w:space="0" w:color="auto"/>
              <w:bottom w:val="single" w:sz="4" w:space="0" w:color="auto"/>
            </w:tcBorders>
            <w:vAlign w:val="center"/>
          </w:tcPr>
          <w:p w14:paraId="1A3DEAE3" w14:textId="77777777" w:rsidR="0057628C" w:rsidRPr="00CE730B" w:rsidRDefault="0057628C" w:rsidP="008B7398">
            <w:pPr>
              <w:tabs>
                <w:tab w:val="left" w:pos="1436"/>
                <w:tab w:val="left" w:pos="1924"/>
              </w:tabs>
              <w:bidi/>
              <w:spacing w:line="276" w:lineRule="auto"/>
              <w:jc w:val="center"/>
              <w:rPr>
                <w:rFonts w:asciiTheme="majorBidi" w:hAnsiTheme="majorBidi" w:cstheme="majorBidi"/>
                <w:rtl/>
                <w:lang w:bidi="ar-DZ"/>
              </w:rPr>
            </w:pPr>
            <w:r>
              <w:rPr>
                <w:rFonts w:asciiTheme="majorBidi" w:hAnsiTheme="majorBidi" w:cstheme="majorBidi"/>
                <w:lang w:bidi="ar-DZ"/>
              </w:rPr>
              <w:t>3</w:t>
            </w:r>
          </w:p>
        </w:tc>
      </w:tr>
      <w:tr w:rsidR="0057628C" w:rsidRPr="00E63A8A" w14:paraId="73AFBD10" w14:textId="77777777" w:rsidTr="00943396">
        <w:trPr>
          <w:trHeight w:val="352"/>
          <w:jc w:val="center"/>
        </w:trPr>
        <w:tc>
          <w:tcPr>
            <w:tcW w:w="993" w:type="dxa"/>
            <w:tcBorders>
              <w:top w:val="single" w:sz="4" w:space="0" w:color="auto"/>
              <w:left w:val="single" w:sz="4" w:space="0" w:color="auto"/>
              <w:bottom w:val="single" w:sz="4" w:space="0" w:color="auto"/>
              <w:right w:val="single" w:sz="4" w:space="0" w:color="auto"/>
            </w:tcBorders>
            <w:vAlign w:val="center"/>
          </w:tcPr>
          <w:p w14:paraId="5324C807" w14:textId="77777777" w:rsidR="0057628C" w:rsidRPr="00742E43" w:rsidRDefault="0057628C" w:rsidP="008B7398">
            <w:pPr>
              <w:tabs>
                <w:tab w:val="left" w:pos="1436"/>
                <w:tab w:val="left" w:pos="1924"/>
              </w:tabs>
              <w:spacing w:line="276" w:lineRule="auto"/>
              <w:jc w:val="both"/>
              <w:rPr>
                <w:rFonts w:asciiTheme="majorBidi" w:hAnsiTheme="majorBidi" w:cstheme="majorBidi"/>
                <w:sz w:val="24"/>
                <w:szCs w:val="24"/>
                <w:rtl/>
                <w:lang w:bidi="ar-DZ"/>
              </w:rPr>
            </w:pPr>
          </w:p>
        </w:tc>
        <w:tc>
          <w:tcPr>
            <w:tcW w:w="1083" w:type="dxa"/>
            <w:tcBorders>
              <w:top w:val="single" w:sz="4" w:space="0" w:color="auto"/>
              <w:left w:val="single" w:sz="4" w:space="0" w:color="auto"/>
              <w:bottom w:val="single" w:sz="4" w:space="0" w:color="auto"/>
              <w:right w:val="single" w:sz="4" w:space="0" w:color="auto"/>
            </w:tcBorders>
          </w:tcPr>
          <w:p w14:paraId="451AA443" w14:textId="77777777" w:rsidR="0057628C" w:rsidRPr="00742E43" w:rsidRDefault="0057628C" w:rsidP="008B7398">
            <w:pPr>
              <w:tabs>
                <w:tab w:val="left" w:pos="1436"/>
                <w:tab w:val="left" w:pos="1924"/>
              </w:tabs>
              <w:spacing w:line="276" w:lineRule="auto"/>
              <w:jc w:val="both"/>
              <w:rPr>
                <w:rFonts w:asciiTheme="majorBidi" w:hAnsiTheme="majorBidi" w:cstheme="majorBidi"/>
                <w:sz w:val="24"/>
                <w:szCs w:val="24"/>
                <w:rtl/>
                <w:lang w:bidi="ar-DZ"/>
              </w:rPr>
            </w:pPr>
          </w:p>
        </w:tc>
        <w:tc>
          <w:tcPr>
            <w:tcW w:w="900" w:type="dxa"/>
            <w:tcBorders>
              <w:top w:val="single" w:sz="4" w:space="0" w:color="auto"/>
              <w:left w:val="single" w:sz="4" w:space="0" w:color="auto"/>
              <w:bottom w:val="single" w:sz="4" w:space="0" w:color="auto"/>
              <w:right w:val="single" w:sz="4" w:space="0" w:color="auto"/>
            </w:tcBorders>
          </w:tcPr>
          <w:p w14:paraId="2A1C7183" w14:textId="77777777" w:rsidR="0057628C" w:rsidRPr="00742E43" w:rsidRDefault="0057628C" w:rsidP="008B7398">
            <w:pPr>
              <w:tabs>
                <w:tab w:val="left" w:pos="1436"/>
                <w:tab w:val="left" w:pos="1924"/>
              </w:tabs>
              <w:spacing w:line="276" w:lineRule="auto"/>
              <w:jc w:val="both"/>
              <w:rPr>
                <w:rFonts w:asciiTheme="majorBidi" w:hAnsiTheme="majorBidi" w:cstheme="majorBidi"/>
                <w:sz w:val="24"/>
                <w:szCs w:val="24"/>
                <w:rtl/>
                <w:lang w:bidi="ar-DZ"/>
              </w:rPr>
            </w:pPr>
          </w:p>
        </w:tc>
        <w:tc>
          <w:tcPr>
            <w:tcW w:w="1080" w:type="dxa"/>
            <w:tcBorders>
              <w:top w:val="single" w:sz="4" w:space="0" w:color="auto"/>
              <w:left w:val="single" w:sz="4" w:space="0" w:color="auto"/>
              <w:bottom w:val="single" w:sz="4" w:space="0" w:color="auto"/>
              <w:right w:val="single" w:sz="4" w:space="0" w:color="auto"/>
            </w:tcBorders>
          </w:tcPr>
          <w:p w14:paraId="203B79E5" w14:textId="77777777" w:rsidR="0057628C" w:rsidRPr="00742E43" w:rsidRDefault="0057628C" w:rsidP="008B7398">
            <w:pPr>
              <w:tabs>
                <w:tab w:val="left" w:pos="1436"/>
                <w:tab w:val="left" w:pos="1924"/>
              </w:tabs>
              <w:spacing w:line="276" w:lineRule="auto"/>
              <w:jc w:val="both"/>
              <w:rPr>
                <w:rFonts w:asciiTheme="majorBidi" w:hAnsiTheme="majorBidi" w:cstheme="majorBidi"/>
                <w:sz w:val="24"/>
                <w:szCs w:val="24"/>
                <w:rtl/>
                <w:lang w:bidi="ar-DZ"/>
              </w:rPr>
            </w:pPr>
          </w:p>
        </w:tc>
        <w:tc>
          <w:tcPr>
            <w:tcW w:w="1080" w:type="dxa"/>
            <w:tcBorders>
              <w:top w:val="single" w:sz="4" w:space="0" w:color="auto"/>
              <w:left w:val="single" w:sz="4" w:space="0" w:color="auto"/>
              <w:bottom w:val="single" w:sz="4" w:space="0" w:color="auto"/>
            </w:tcBorders>
          </w:tcPr>
          <w:p w14:paraId="24C00EB9" w14:textId="77777777" w:rsidR="0057628C" w:rsidRPr="00742E43" w:rsidRDefault="0057628C" w:rsidP="008B7398">
            <w:pPr>
              <w:tabs>
                <w:tab w:val="left" w:pos="1436"/>
                <w:tab w:val="left" w:pos="1924"/>
              </w:tabs>
              <w:spacing w:line="276" w:lineRule="auto"/>
              <w:jc w:val="both"/>
              <w:rPr>
                <w:rFonts w:asciiTheme="majorBidi" w:hAnsiTheme="majorBidi" w:cstheme="majorBidi"/>
                <w:sz w:val="24"/>
                <w:szCs w:val="24"/>
                <w:rtl/>
                <w:lang w:bidi="ar-DZ"/>
              </w:rPr>
            </w:pPr>
          </w:p>
        </w:tc>
        <w:tc>
          <w:tcPr>
            <w:tcW w:w="5305" w:type="dxa"/>
            <w:gridSpan w:val="2"/>
            <w:tcBorders>
              <w:top w:val="single" w:sz="4" w:space="0" w:color="auto"/>
              <w:bottom w:val="single" w:sz="4" w:space="0" w:color="auto"/>
            </w:tcBorders>
            <w:vAlign w:val="center"/>
          </w:tcPr>
          <w:p w14:paraId="7701A273" w14:textId="77777777" w:rsidR="0057628C" w:rsidRPr="00121EA7" w:rsidRDefault="0057628C" w:rsidP="008B7398">
            <w:pPr>
              <w:tabs>
                <w:tab w:val="left" w:pos="1436"/>
                <w:tab w:val="left" w:pos="1924"/>
              </w:tabs>
              <w:spacing w:line="276" w:lineRule="auto"/>
              <w:jc w:val="both"/>
              <w:rPr>
                <w:rFonts w:asciiTheme="majorBidi" w:hAnsiTheme="majorBidi" w:cstheme="majorBidi"/>
                <w:sz w:val="20"/>
                <w:szCs w:val="20"/>
                <w:rtl/>
                <w:lang w:bidi="ar-DZ"/>
              </w:rPr>
            </w:pPr>
            <w:r w:rsidRPr="009E2731">
              <w:rPr>
                <w:rFonts w:asciiTheme="majorBidi" w:hAnsiTheme="majorBidi" w:cstheme="majorBidi"/>
                <w:sz w:val="20"/>
                <w:szCs w:val="20"/>
                <w:lang w:bidi="ar-DZ"/>
              </w:rPr>
              <w:t>Les réseaux construisent les relations verticales et horizontales entre les subordonnés et les Managers exécutifs de notre entreprise.</w:t>
            </w:r>
          </w:p>
        </w:tc>
        <w:tc>
          <w:tcPr>
            <w:tcW w:w="633" w:type="dxa"/>
            <w:gridSpan w:val="2"/>
            <w:tcBorders>
              <w:top w:val="single" w:sz="4" w:space="0" w:color="auto"/>
              <w:bottom w:val="single" w:sz="4" w:space="0" w:color="auto"/>
            </w:tcBorders>
            <w:vAlign w:val="center"/>
          </w:tcPr>
          <w:p w14:paraId="14C20E6A" w14:textId="77777777" w:rsidR="0057628C" w:rsidRPr="00CE730B" w:rsidRDefault="0057628C" w:rsidP="008B7398">
            <w:pPr>
              <w:tabs>
                <w:tab w:val="left" w:pos="1436"/>
                <w:tab w:val="left" w:pos="1924"/>
              </w:tabs>
              <w:bidi/>
              <w:spacing w:line="276" w:lineRule="auto"/>
              <w:jc w:val="center"/>
              <w:rPr>
                <w:rFonts w:asciiTheme="majorBidi" w:hAnsiTheme="majorBidi" w:cstheme="majorBidi"/>
                <w:rtl/>
                <w:lang w:bidi="ar-DZ"/>
              </w:rPr>
            </w:pPr>
            <w:r>
              <w:rPr>
                <w:rFonts w:asciiTheme="majorBidi" w:hAnsiTheme="majorBidi" w:cstheme="majorBidi"/>
                <w:lang w:bidi="ar-DZ"/>
              </w:rPr>
              <w:t>4</w:t>
            </w:r>
          </w:p>
        </w:tc>
      </w:tr>
      <w:tr w:rsidR="0057628C" w:rsidRPr="00E63A8A" w14:paraId="6024B81F" w14:textId="77777777" w:rsidTr="00943396">
        <w:trPr>
          <w:trHeight w:val="288"/>
          <w:jc w:val="center"/>
        </w:trPr>
        <w:tc>
          <w:tcPr>
            <w:tcW w:w="993" w:type="dxa"/>
            <w:tcBorders>
              <w:top w:val="single" w:sz="4" w:space="0" w:color="auto"/>
              <w:left w:val="single" w:sz="4" w:space="0" w:color="auto"/>
              <w:bottom w:val="single" w:sz="4" w:space="0" w:color="auto"/>
              <w:right w:val="single" w:sz="4" w:space="0" w:color="auto"/>
            </w:tcBorders>
            <w:vAlign w:val="center"/>
          </w:tcPr>
          <w:p w14:paraId="37F516BC" w14:textId="77777777" w:rsidR="0057628C" w:rsidRDefault="0057628C" w:rsidP="008B7398">
            <w:pPr>
              <w:tabs>
                <w:tab w:val="left" w:pos="1436"/>
                <w:tab w:val="left" w:pos="1924"/>
              </w:tabs>
              <w:bidi/>
              <w:spacing w:line="276" w:lineRule="auto"/>
              <w:jc w:val="center"/>
              <w:rPr>
                <w:rFonts w:ascii="Traditional Arabic" w:hAnsi="Traditional Arabic" w:cs="Traditional Arabic"/>
                <w:b/>
                <w:bCs/>
                <w:sz w:val="28"/>
                <w:szCs w:val="28"/>
                <w:lang w:bidi="ar-DZ"/>
              </w:rPr>
            </w:pPr>
          </w:p>
        </w:tc>
        <w:tc>
          <w:tcPr>
            <w:tcW w:w="1083" w:type="dxa"/>
            <w:tcBorders>
              <w:top w:val="single" w:sz="4" w:space="0" w:color="auto"/>
              <w:left w:val="single" w:sz="4" w:space="0" w:color="auto"/>
              <w:bottom w:val="single" w:sz="4" w:space="0" w:color="auto"/>
              <w:right w:val="single" w:sz="4" w:space="0" w:color="auto"/>
            </w:tcBorders>
          </w:tcPr>
          <w:p w14:paraId="5075F0F4" w14:textId="77777777" w:rsidR="0057628C" w:rsidRPr="00967CAE" w:rsidRDefault="0057628C" w:rsidP="008B7398">
            <w:pPr>
              <w:tabs>
                <w:tab w:val="left" w:pos="1436"/>
                <w:tab w:val="left" w:pos="1924"/>
              </w:tabs>
              <w:bidi/>
              <w:spacing w:line="276" w:lineRule="auto"/>
              <w:rPr>
                <w:rFonts w:ascii="Traditional Arabic" w:hAnsi="Traditional Arabic" w:cs="Traditional Arabic"/>
                <w:sz w:val="28"/>
                <w:szCs w:val="28"/>
                <w:rtl/>
                <w:lang w:val="en-US" w:bidi="ar-DZ"/>
              </w:rPr>
            </w:pPr>
          </w:p>
        </w:tc>
        <w:tc>
          <w:tcPr>
            <w:tcW w:w="900" w:type="dxa"/>
            <w:tcBorders>
              <w:top w:val="single" w:sz="4" w:space="0" w:color="auto"/>
              <w:left w:val="single" w:sz="4" w:space="0" w:color="auto"/>
              <w:bottom w:val="single" w:sz="4" w:space="0" w:color="auto"/>
              <w:right w:val="single" w:sz="4" w:space="0" w:color="auto"/>
            </w:tcBorders>
          </w:tcPr>
          <w:p w14:paraId="57A9A57E" w14:textId="77777777" w:rsidR="0057628C" w:rsidRPr="00967CAE" w:rsidRDefault="0057628C" w:rsidP="008B7398">
            <w:pPr>
              <w:tabs>
                <w:tab w:val="left" w:pos="1436"/>
                <w:tab w:val="left" w:pos="1924"/>
              </w:tabs>
              <w:bidi/>
              <w:spacing w:line="276" w:lineRule="auto"/>
              <w:rPr>
                <w:rFonts w:ascii="Traditional Arabic" w:hAnsi="Traditional Arabic" w:cs="Traditional Arabic"/>
                <w:sz w:val="28"/>
                <w:szCs w:val="28"/>
                <w:rtl/>
                <w:lang w:val="en-US" w:bidi="ar-DZ"/>
              </w:rPr>
            </w:pPr>
          </w:p>
        </w:tc>
        <w:tc>
          <w:tcPr>
            <w:tcW w:w="1080" w:type="dxa"/>
            <w:tcBorders>
              <w:top w:val="single" w:sz="4" w:space="0" w:color="auto"/>
              <w:left w:val="single" w:sz="4" w:space="0" w:color="auto"/>
              <w:bottom w:val="single" w:sz="4" w:space="0" w:color="auto"/>
              <w:right w:val="single" w:sz="4" w:space="0" w:color="auto"/>
            </w:tcBorders>
          </w:tcPr>
          <w:p w14:paraId="223EBF59" w14:textId="77777777" w:rsidR="0057628C" w:rsidRPr="00967CAE" w:rsidRDefault="0057628C" w:rsidP="008B7398">
            <w:pPr>
              <w:tabs>
                <w:tab w:val="left" w:pos="1436"/>
                <w:tab w:val="left" w:pos="1924"/>
              </w:tabs>
              <w:bidi/>
              <w:spacing w:line="276" w:lineRule="auto"/>
              <w:rPr>
                <w:rFonts w:ascii="Traditional Arabic" w:hAnsi="Traditional Arabic" w:cs="Traditional Arabic"/>
                <w:sz w:val="28"/>
                <w:szCs w:val="28"/>
                <w:rtl/>
                <w:lang w:val="en-US" w:bidi="ar-DZ"/>
              </w:rPr>
            </w:pPr>
          </w:p>
        </w:tc>
        <w:tc>
          <w:tcPr>
            <w:tcW w:w="1080" w:type="dxa"/>
            <w:tcBorders>
              <w:top w:val="single" w:sz="4" w:space="0" w:color="auto"/>
              <w:left w:val="single" w:sz="4" w:space="0" w:color="auto"/>
              <w:bottom w:val="single" w:sz="4" w:space="0" w:color="auto"/>
            </w:tcBorders>
          </w:tcPr>
          <w:p w14:paraId="5C3F7460" w14:textId="77777777" w:rsidR="0057628C" w:rsidRPr="00967CAE" w:rsidRDefault="0057628C" w:rsidP="008B7398">
            <w:pPr>
              <w:tabs>
                <w:tab w:val="left" w:pos="1436"/>
                <w:tab w:val="left" w:pos="1924"/>
              </w:tabs>
              <w:bidi/>
              <w:spacing w:line="276" w:lineRule="auto"/>
              <w:rPr>
                <w:rFonts w:ascii="Traditional Arabic" w:hAnsi="Traditional Arabic" w:cs="Traditional Arabic"/>
                <w:sz w:val="28"/>
                <w:szCs w:val="28"/>
                <w:rtl/>
                <w:lang w:val="en-US" w:bidi="ar-DZ"/>
              </w:rPr>
            </w:pPr>
          </w:p>
        </w:tc>
        <w:tc>
          <w:tcPr>
            <w:tcW w:w="5305" w:type="dxa"/>
            <w:gridSpan w:val="2"/>
            <w:tcBorders>
              <w:top w:val="single" w:sz="4" w:space="0" w:color="auto"/>
              <w:bottom w:val="single" w:sz="4" w:space="0" w:color="auto"/>
            </w:tcBorders>
            <w:vAlign w:val="center"/>
          </w:tcPr>
          <w:p w14:paraId="096065D0" w14:textId="77777777" w:rsidR="0057628C" w:rsidRPr="00355236" w:rsidRDefault="0057628C" w:rsidP="008B7398">
            <w:pPr>
              <w:tabs>
                <w:tab w:val="left" w:pos="1436"/>
                <w:tab w:val="left" w:pos="1924"/>
              </w:tabs>
              <w:spacing w:line="276" w:lineRule="auto"/>
              <w:jc w:val="both"/>
              <w:rPr>
                <w:rFonts w:ascii="Traditional Arabic" w:hAnsi="Traditional Arabic" w:cs="Traditional Arabic"/>
                <w:sz w:val="20"/>
                <w:szCs w:val="20"/>
                <w:rtl/>
                <w:lang w:bidi="ar-DZ"/>
              </w:rPr>
            </w:pPr>
            <w:r w:rsidRPr="009E2731">
              <w:rPr>
                <w:rFonts w:asciiTheme="majorBidi" w:hAnsiTheme="majorBidi" w:cstheme="majorBidi"/>
                <w:sz w:val="20"/>
                <w:szCs w:val="20"/>
                <w:lang w:bidi="ar-DZ"/>
              </w:rPr>
              <w:t>Le flux rapide des connaissances renforce la flexibilité de notre entreprise pour répondre aux besoins uniques des clients.</w:t>
            </w:r>
          </w:p>
        </w:tc>
        <w:tc>
          <w:tcPr>
            <w:tcW w:w="633" w:type="dxa"/>
            <w:gridSpan w:val="2"/>
            <w:tcBorders>
              <w:top w:val="single" w:sz="4" w:space="0" w:color="auto"/>
              <w:bottom w:val="single" w:sz="4" w:space="0" w:color="auto"/>
            </w:tcBorders>
            <w:vAlign w:val="center"/>
          </w:tcPr>
          <w:p w14:paraId="522E955B" w14:textId="77777777" w:rsidR="0057628C" w:rsidRPr="00CE730B" w:rsidRDefault="0057628C" w:rsidP="008B7398">
            <w:pPr>
              <w:tabs>
                <w:tab w:val="left" w:pos="1436"/>
                <w:tab w:val="left" w:pos="1924"/>
              </w:tabs>
              <w:bidi/>
              <w:spacing w:line="276" w:lineRule="auto"/>
              <w:jc w:val="center"/>
              <w:rPr>
                <w:rFonts w:asciiTheme="majorBidi" w:hAnsiTheme="majorBidi" w:cstheme="majorBidi"/>
                <w:rtl/>
                <w:lang w:bidi="ar-DZ"/>
              </w:rPr>
            </w:pPr>
            <w:r>
              <w:rPr>
                <w:rFonts w:asciiTheme="majorBidi" w:hAnsiTheme="majorBidi" w:cstheme="majorBidi"/>
                <w:lang w:bidi="ar-DZ"/>
              </w:rPr>
              <w:t>5</w:t>
            </w:r>
          </w:p>
        </w:tc>
      </w:tr>
      <w:tr w:rsidR="0057628C" w:rsidRPr="00E63A8A" w14:paraId="274B6997" w14:textId="77777777" w:rsidTr="00943396">
        <w:trPr>
          <w:trHeight w:val="288"/>
          <w:jc w:val="center"/>
        </w:trPr>
        <w:tc>
          <w:tcPr>
            <w:tcW w:w="993" w:type="dxa"/>
            <w:tcBorders>
              <w:top w:val="single" w:sz="4" w:space="0" w:color="auto"/>
              <w:left w:val="single" w:sz="4" w:space="0" w:color="auto"/>
              <w:bottom w:val="single" w:sz="4" w:space="0" w:color="auto"/>
              <w:right w:val="single" w:sz="4" w:space="0" w:color="auto"/>
            </w:tcBorders>
            <w:vAlign w:val="center"/>
          </w:tcPr>
          <w:p w14:paraId="7BB864F6" w14:textId="77777777" w:rsidR="0057628C" w:rsidRDefault="0057628C" w:rsidP="008B7398">
            <w:pPr>
              <w:tabs>
                <w:tab w:val="left" w:pos="1436"/>
                <w:tab w:val="left" w:pos="1924"/>
              </w:tabs>
              <w:bidi/>
              <w:spacing w:line="276" w:lineRule="auto"/>
              <w:jc w:val="center"/>
              <w:rPr>
                <w:rFonts w:ascii="Traditional Arabic" w:hAnsi="Traditional Arabic" w:cs="Traditional Arabic"/>
                <w:b/>
                <w:bCs/>
                <w:sz w:val="28"/>
                <w:szCs w:val="28"/>
                <w:lang w:bidi="ar-DZ"/>
              </w:rPr>
            </w:pPr>
          </w:p>
        </w:tc>
        <w:tc>
          <w:tcPr>
            <w:tcW w:w="1083" w:type="dxa"/>
            <w:tcBorders>
              <w:top w:val="single" w:sz="4" w:space="0" w:color="auto"/>
              <w:left w:val="single" w:sz="4" w:space="0" w:color="auto"/>
              <w:bottom w:val="single" w:sz="4" w:space="0" w:color="auto"/>
              <w:right w:val="single" w:sz="4" w:space="0" w:color="auto"/>
            </w:tcBorders>
          </w:tcPr>
          <w:p w14:paraId="6C061A31"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900" w:type="dxa"/>
            <w:tcBorders>
              <w:top w:val="single" w:sz="4" w:space="0" w:color="auto"/>
              <w:left w:val="single" w:sz="4" w:space="0" w:color="auto"/>
              <w:bottom w:val="single" w:sz="4" w:space="0" w:color="auto"/>
              <w:right w:val="single" w:sz="4" w:space="0" w:color="auto"/>
            </w:tcBorders>
          </w:tcPr>
          <w:p w14:paraId="4127A823"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left w:val="single" w:sz="4" w:space="0" w:color="auto"/>
              <w:bottom w:val="single" w:sz="4" w:space="0" w:color="auto"/>
              <w:right w:val="single" w:sz="4" w:space="0" w:color="auto"/>
            </w:tcBorders>
          </w:tcPr>
          <w:p w14:paraId="296A1491"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1080" w:type="dxa"/>
            <w:tcBorders>
              <w:top w:val="single" w:sz="4" w:space="0" w:color="auto"/>
              <w:left w:val="single" w:sz="4" w:space="0" w:color="auto"/>
              <w:bottom w:val="single" w:sz="4" w:space="0" w:color="auto"/>
            </w:tcBorders>
          </w:tcPr>
          <w:p w14:paraId="65A3CDF3" w14:textId="77777777" w:rsidR="0057628C" w:rsidRDefault="0057628C" w:rsidP="008B7398">
            <w:pPr>
              <w:tabs>
                <w:tab w:val="left" w:pos="1436"/>
                <w:tab w:val="left" w:pos="1924"/>
              </w:tabs>
              <w:bidi/>
              <w:spacing w:line="276" w:lineRule="auto"/>
              <w:rPr>
                <w:rFonts w:ascii="Traditional Arabic" w:hAnsi="Traditional Arabic" w:cs="Traditional Arabic"/>
                <w:sz w:val="28"/>
                <w:szCs w:val="28"/>
                <w:rtl/>
                <w:lang w:bidi="ar-DZ"/>
              </w:rPr>
            </w:pPr>
          </w:p>
        </w:tc>
        <w:tc>
          <w:tcPr>
            <w:tcW w:w="5305" w:type="dxa"/>
            <w:gridSpan w:val="2"/>
            <w:tcBorders>
              <w:top w:val="single" w:sz="4" w:space="0" w:color="auto"/>
              <w:bottom w:val="single" w:sz="4" w:space="0" w:color="auto"/>
              <w:right w:val="single" w:sz="4" w:space="0" w:color="auto"/>
            </w:tcBorders>
            <w:vAlign w:val="center"/>
          </w:tcPr>
          <w:p w14:paraId="5820C3DC" w14:textId="77777777" w:rsidR="0057628C" w:rsidRPr="00355236" w:rsidRDefault="0057628C" w:rsidP="008B7398">
            <w:pPr>
              <w:tabs>
                <w:tab w:val="left" w:pos="1436"/>
                <w:tab w:val="left" w:pos="1924"/>
              </w:tabs>
              <w:spacing w:line="276" w:lineRule="auto"/>
              <w:jc w:val="both"/>
              <w:rPr>
                <w:rFonts w:ascii="Traditional Arabic" w:hAnsi="Traditional Arabic" w:cs="Traditional Arabic"/>
                <w:sz w:val="20"/>
                <w:szCs w:val="20"/>
                <w:rtl/>
                <w:lang w:bidi="ar-DZ"/>
              </w:rPr>
            </w:pPr>
            <w:r w:rsidRPr="007B7C61">
              <w:rPr>
                <w:rFonts w:asciiTheme="majorBidi" w:hAnsiTheme="majorBidi" w:cstheme="majorBidi"/>
                <w:sz w:val="20"/>
                <w:szCs w:val="20"/>
                <w:lang w:bidi="ar-DZ"/>
              </w:rPr>
              <w:t>Notre entreprise s’adapte régulièrement aux nouvelles technologies en fonction des nouvelles connaissances</w:t>
            </w:r>
          </w:p>
        </w:tc>
        <w:tc>
          <w:tcPr>
            <w:tcW w:w="633" w:type="dxa"/>
            <w:gridSpan w:val="2"/>
            <w:tcBorders>
              <w:top w:val="single" w:sz="4" w:space="0" w:color="auto"/>
              <w:left w:val="single" w:sz="4" w:space="0" w:color="auto"/>
              <w:bottom w:val="single" w:sz="4" w:space="0" w:color="auto"/>
            </w:tcBorders>
            <w:vAlign w:val="center"/>
          </w:tcPr>
          <w:p w14:paraId="7C06ADED" w14:textId="77777777" w:rsidR="0057628C" w:rsidRPr="00CE730B" w:rsidRDefault="0057628C" w:rsidP="008B7398">
            <w:pPr>
              <w:tabs>
                <w:tab w:val="left" w:pos="1436"/>
                <w:tab w:val="left" w:pos="1924"/>
              </w:tabs>
              <w:bidi/>
              <w:spacing w:line="276" w:lineRule="auto"/>
              <w:jc w:val="center"/>
              <w:rPr>
                <w:rFonts w:asciiTheme="majorBidi" w:hAnsiTheme="majorBidi" w:cstheme="majorBidi"/>
                <w:rtl/>
                <w:lang w:bidi="ar-DZ"/>
              </w:rPr>
            </w:pPr>
            <w:r>
              <w:rPr>
                <w:rFonts w:asciiTheme="majorBidi" w:hAnsiTheme="majorBidi" w:cstheme="majorBidi"/>
                <w:lang w:bidi="ar-DZ"/>
              </w:rPr>
              <w:t>6</w:t>
            </w:r>
          </w:p>
        </w:tc>
      </w:tr>
      <w:tr w:rsidR="0057628C" w:rsidRPr="00E63A8A" w14:paraId="64870D5B" w14:textId="77777777" w:rsidTr="00943396">
        <w:trPr>
          <w:trHeight w:val="352"/>
          <w:jc w:val="center"/>
        </w:trPr>
        <w:tc>
          <w:tcPr>
            <w:tcW w:w="993" w:type="dxa"/>
            <w:tcBorders>
              <w:top w:val="single" w:sz="4" w:space="0" w:color="auto"/>
              <w:left w:val="single" w:sz="4" w:space="0" w:color="auto"/>
              <w:bottom w:val="single" w:sz="4" w:space="0" w:color="auto"/>
              <w:right w:val="single" w:sz="4" w:space="0" w:color="auto"/>
            </w:tcBorders>
            <w:vAlign w:val="center"/>
          </w:tcPr>
          <w:p w14:paraId="131E8F83" w14:textId="77777777" w:rsidR="0057628C" w:rsidRDefault="0057628C" w:rsidP="008B7398">
            <w:pPr>
              <w:tabs>
                <w:tab w:val="left" w:pos="1436"/>
                <w:tab w:val="left" w:pos="1924"/>
              </w:tabs>
              <w:spacing w:line="276" w:lineRule="auto"/>
              <w:jc w:val="center"/>
              <w:rPr>
                <w:rFonts w:ascii="Traditional Arabic" w:hAnsi="Traditional Arabic" w:cs="Traditional Arabic"/>
                <w:sz w:val="28"/>
                <w:szCs w:val="28"/>
                <w:lang w:bidi="ar-DZ"/>
              </w:rPr>
            </w:pPr>
          </w:p>
        </w:tc>
        <w:tc>
          <w:tcPr>
            <w:tcW w:w="1083" w:type="dxa"/>
            <w:tcBorders>
              <w:top w:val="single" w:sz="4" w:space="0" w:color="auto"/>
              <w:left w:val="single" w:sz="4" w:space="0" w:color="auto"/>
              <w:bottom w:val="single" w:sz="4" w:space="0" w:color="auto"/>
              <w:right w:val="single" w:sz="4" w:space="0" w:color="auto"/>
            </w:tcBorders>
          </w:tcPr>
          <w:p w14:paraId="16745D46" w14:textId="77777777" w:rsidR="0057628C" w:rsidRDefault="0057628C" w:rsidP="008B7398">
            <w:pPr>
              <w:tabs>
                <w:tab w:val="left" w:pos="1436"/>
                <w:tab w:val="left" w:pos="1924"/>
              </w:tabs>
              <w:spacing w:line="276" w:lineRule="auto"/>
              <w:jc w:val="center"/>
              <w:rPr>
                <w:rFonts w:ascii="Traditional Arabic" w:hAnsi="Traditional Arabic" w:cs="Traditional Arabic"/>
                <w:sz w:val="28"/>
                <w:szCs w:val="28"/>
                <w:lang w:bidi="ar-DZ"/>
              </w:rPr>
            </w:pPr>
          </w:p>
        </w:tc>
        <w:tc>
          <w:tcPr>
            <w:tcW w:w="900" w:type="dxa"/>
            <w:tcBorders>
              <w:top w:val="single" w:sz="4" w:space="0" w:color="auto"/>
              <w:left w:val="single" w:sz="4" w:space="0" w:color="auto"/>
              <w:bottom w:val="single" w:sz="4" w:space="0" w:color="auto"/>
              <w:right w:val="single" w:sz="4" w:space="0" w:color="auto"/>
            </w:tcBorders>
          </w:tcPr>
          <w:p w14:paraId="092B0141" w14:textId="77777777" w:rsidR="0057628C" w:rsidRDefault="0057628C" w:rsidP="008B7398">
            <w:pPr>
              <w:tabs>
                <w:tab w:val="left" w:pos="1436"/>
                <w:tab w:val="left" w:pos="1924"/>
              </w:tabs>
              <w:spacing w:line="276" w:lineRule="auto"/>
              <w:jc w:val="center"/>
              <w:rPr>
                <w:rFonts w:ascii="Traditional Arabic" w:hAnsi="Traditional Arabic" w:cs="Traditional Arabic"/>
                <w:sz w:val="28"/>
                <w:szCs w:val="28"/>
                <w:lang w:bidi="ar-DZ"/>
              </w:rPr>
            </w:pPr>
          </w:p>
        </w:tc>
        <w:tc>
          <w:tcPr>
            <w:tcW w:w="1080" w:type="dxa"/>
            <w:tcBorders>
              <w:top w:val="single" w:sz="4" w:space="0" w:color="auto"/>
              <w:left w:val="single" w:sz="4" w:space="0" w:color="auto"/>
              <w:bottom w:val="single" w:sz="4" w:space="0" w:color="auto"/>
              <w:right w:val="single" w:sz="4" w:space="0" w:color="auto"/>
            </w:tcBorders>
          </w:tcPr>
          <w:p w14:paraId="51DBBE47" w14:textId="77777777" w:rsidR="0057628C" w:rsidRDefault="0057628C" w:rsidP="008B7398">
            <w:pPr>
              <w:tabs>
                <w:tab w:val="left" w:pos="1436"/>
                <w:tab w:val="left" w:pos="1924"/>
              </w:tabs>
              <w:spacing w:line="276" w:lineRule="auto"/>
              <w:jc w:val="center"/>
              <w:rPr>
                <w:rFonts w:ascii="Traditional Arabic" w:hAnsi="Traditional Arabic" w:cs="Traditional Arabic"/>
                <w:sz w:val="28"/>
                <w:szCs w:val="28"/>
                <w:lang w:bidi="ar-DZ"/>
              </w:rPr>
            </w:pPr>
          </w:p>
        </w:tc>
        <w:tc>
          <w:tcPr>
            <w:tcW w:w="1080" w:type="dxa"/>
            <w:tcBorders>
              <w:top w:val="single" w:sz="4" w:space="0" w:color="auto"/>
              <w:left w:val="single" w:sz="4" w:space="0" w:color="auto"/>
              <w:bottom w:val="single" w:sz="4" w:space="0" w:color="auto"/>
            </w:tcBorders>
          </w:tcPr>
          <w:p w14:paraId="761F9550" w14:textId="77777777" w:rsidR="0057628C" w:rsidRDefault="0057628C" w:rsidP="008B7398">
            <w:pPr>
              <w:tabs>
                <w:tab w:val="left" w:pos="1436"/>
                <w:tab w:val="left" w:pos="1924"/>
              </w:tabs>
              <w:spacing w:line="276" w:lineRule="auto"/>
              <w:jc w:val="center"/>
              <w:rPr>
                <w:rFonts w:ascii="Traditional Arabic" w:hAnsi="Traditional Arabic" w:cs="Traditional Arabic"/>
                <w:sz w:val="28"/>
                <w:szCs w:val="28"/>
                <w:lang w:bidi="ar-DZ"/>
              </w:rPr>
            </w:pPr>
          </w:p>
        </w:tc>
        <w:tc>
          <w:tcPr>
            <w:tcW w:w="5318" w:type="dxa"/>
            <w:gridSpan w:val="3"/>
            <w:tcBorders>
              <w:top w:val="single" w:sz="4" w:space="0" w:color="auto"/>
              <w:bottom w:val="single" w:sz="4" w:space="0" w:color="auto"/>
              <w:right w:val="single" w:sz="4" w:space="0" w:color="auto"/>
            </w:tcBorders>
            <w:vAlign w:val="center"/>
          </w:tcPr>
          <w:p w14:paraId="34B01101" w14:textId="77777777" w:rsidR="0057628C" w:rsidRPr="007B7C61" w:rsidRDefault="0057628C" w:rsidP="008B7398">
            <w:pPr>
              <w:tabs>
                <w:tab w:val="left" w:pos="1436"/>
                <w:tab w:val="left" w:pos="1924"/>
              </w:tabs>
              <w:spacing w:line="276" w:lineRule="auto"/>
              <w:rPr>
                <w:rFonts w:ascii="Traditional Arabic" w:hAnsi="Traditional Arabic" w:cs="Traditional Arabic"/>
                <w:sz w:val="20"/>
                <w:szCs w:val="20"/>
                <w:rtl/>
                <w:lang w:bidi="ar-DZ"/>
              </w:rPr>
            </w:pPr>
            <w:r w:rsidRPr="007B7C61">
              <w:rPr>
                <w:rFonts w:asciiTheme="majorBidi" w:hAnsiTheme="majorBidi" w:cstheme="majorBidi"/>
                <w:sz w:val="20"/>
                <w:szCs w:val="20"/>
                <w:lang w:bidi="ar-DZ"/>
              </w:rPr>
              <w:t>La capacité d’appliquer de nouvelles connaissances est l’un de nos critères pour fournir de nouveaux services à nos clients.</w:t>
            </w:r>
          </w:p>
        </w:tc>
        <w:tc>
          <w:tcPr>
            <w:tcW w:w="620" w:type="dxa"/>
            <w:tcBorders>
              <w:top w:val="single" w:sz="4" w:space="0" w:color="auto"/>
              <w:left w:val="single" w:sz="4" w:space="0" w:color="auto"/>
              <w:bottom w:val="single" w:sz="4" w:space="0" w:color="auto"/>
            </w:tcBorders>
            <w:vAlign w:val="center"/>
          </w:tcPr>
          <w:p w14:paraId="61891F6A" w14:textId="77777777" w:rsidR="0057628C" w:rsidRPr="007B7C61" w:rsidRDefault="0057628C" w:rsidP="008B7398">
            <w:pPr>
              <w:tabs>
                <w:tab w:val="left" w:pos="1436"/>
                <w:tab w:val="left" w:pos="1924"/>
              </w:tabs>
              <w:bidi/>
              <w:spacing w:line="276" w:lineRule="auto"/>
              <w:jc w:val="center"/>
              <w:rPr>
                <w:rFonts w:ascii="Traditional Arabic" w:hAnsi="Traditional Arabic" w:cs="Traditional Arabic"/>
                <w:sz w:val="20"/>
                <w:szCs w:val="20"/>
                <w:rtl/>
                <w:lang w:bidi="ar-DZ"/>
              </w:rPr>
            </w:pPr>
            <w:r w:rsidRPr="00476F94">
              <w:rPr>
                <w:rFonts w:asciiTheme="majorBidi" w:hAnsiTheme="majorBidi" w:cstheme="majorBidi"/>
                <w:lang w:bidi="ar-DZ"/>
              </w:rPr>
              <w:t>7</w:t>
            </w:r>
          </w:p>
        </w:tc>
      </w:tr>
    </w:tbl>
    <w:p w14:paraId="2C1852D2" w14:textId="77777777" w:rsidR="0057628C" w:rsidRPr="00112A00" w:rsidRDefault="0057628C" w:rsidP="008B7398">
      <w:pPr>
        <w:tabs>
          <w:tab w:val="left" w:pos="1436"/>
          <w:tab w:val="left" w:pos="1924"/>
        </w:tabs>
        <w:bidi/>
        <w:spacing w:after="0" w:line="276" w:lineRule="auto"/>
        <w:ind w:right="176"/>
        <w:rPr>
          <w:rFonts w:ascii="Traditional Arabic" w:hAnsi="Traditional Arabic" w:cs="Traditional Arabic"/>
          <w:sz w:val="28"/>
          <w:szCs w:val="28"/>
          <w:rtl/>
          <w:lang w:bidi="ar-DZ"/>
        </w:rPr>
      </w:pPr>
    </w:p>
    <w:p w14:paraId="3C2E184F" w14:textId="77777777" w:rsidR="0057628C" w:rsidRPr="00B85713" w:rsidRDefault="0057628C" w:rsidP="008B7398">
      <w:pPr>
        <w:pStyle w:val="ListParagraph"/>
        <w:bidi/>
        <w:spacing w:line="276" w:lineRule="auto"/>
        <w:ind w:left="0"/>
        <w:jc w:val="right"/>
        <w:rPr>
          <w:rFonts w:asciiTheme="majorBidi" w:hAnsiTheme="majorBidi" w:cstheme="majorBidi"/>
          <w:sz w:val="32"/>
          <w:szCs w:val="32"/>
          <w:rtl/>
          <w:lang w:bidi="ar-DZ"/>
        </w:rPr>
      </w:pPr>
      <w:r w:rsidRPr="0082338A">
        <w:rPr>
          <w:rFonts w:ascii="Times New Roman" w:eastAsia="Times New Roman" w:hAnsi="Times New Roman" w:cs="Times New Roman"/>
          <w:b/>
          <w:bCs/>
          <w:i/>
          <w:iCs/>
          <w:lang w:bidi="en-US"/>
        </w:rPr>
        <w:t>On vous remercie de votre collaboration</w:t>
      </w:r>
      <w:r w:rsidRPr="00D43946">
        <w:rPr>
          <w:rFonts w:ascii="Times New Roman" w:eastAsia="Times New Roman" w:hAnsi="Times New Roman" w:cs="Times New Roman"/>
          <w:b/>
          <w:bCs/>
          <w:i/>
          <w:iCs/>
          <w:sz w:val="24"/>
          <w:szCs w:val="24"/>
          <w:lang w:bidi="en-US"/>
        </w:rPr>
        <w:t>.</w:t>
      </w:r>
    </w:p>
    <w:sectPr w:rsidR="0057628C" w:rsidRPr="00B85713" w:rsidSect="00235BAD">
      <w:footerReference w:type="first" r:id="rId32"/>
      <w:pgSz w:w="11906" w:h="16838"/>
      <w:pgMar w:top="1417" w:right="1466"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C77C5" w14:textId="77777777" w:rsidR="008C34B4" w:rsidRDefault="008C34B4" w:rsidP="00D037A1">
      <w:pPr>
        <w:spacing w:after="0" w:line="240" w:lineRule="auto"/>
      </w:pPr>
      <w:r>
        <w:separator/>
      </w:r>
    </w:p>
  </w:endnote>
  <w:endnote w:type="continuationSeparator" w:id="0">
    <w:p w14:paraId="4EA9C539" w14:textId="77777777" w:rsidR="008C34B4" w:rsidRDefault="008C34B4" w:rsidP="00D03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dvOTb4af3d5d.I">
    <w:altName w:val="Times New Roman"/>
    <w:panose1 w:val="00000000000000000000"/>
    <w:charset w:val="00"/>
    <w:family w:val="roman"/>
    <w:notTrueType/>
    <w:pitch w:val="default"/>
  </w:font>
  <w:font w:name="AdvOT564e738a.BI">
    <w:altName w:val="Times New Roman"/>
    <w:panose1 w:val="00000000000000000000"/>
    <w:charset w:val="00"/>
    <w:family w:val="roman"/>
    <w:notTrueType/>
    <w:pitch w:val="default"/>
  </w:font>
  <w:font w:name="AdvOTf9433e2d">
    <w:altName w:val="Times New Roman"/>
    <w:panose1 w:val="00000000000000000000"/>
    <w:charset w:val="00"/>
    <w:family w:val="roman"/>
    <w:notTrueType/>
    <w:pitch w:val="default"/>
  </w:font>
  <w:font w:name="Rockwell Extra Bold">
    <w:panose1 w:val="02060903040505020403"/>
    <w:charset w:val="00"/>
    <w:family w:val="roman"/>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Urdu Typesetting">
    <w:panose1 w:val="03020402040406030203"/>
    <w:charset w:val="00"/>
    <w:family w:val="script"/>
    <w:pitch w:val="variable"/>
    <w:sig w:usb0="00002003" w:usb1="80000000" w:usb2="00000008" w:usb3="00000000" w:csb0="00000041" w:csb1="00000000"/>
  </w:font>
  <w:font w:name="Microsoft Uighur">
    <w:panose1 w:val="02000000000000000000"/>
    <w:charset w:val="00"/>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RMTMI">
    <w:altName w:val="Cambria"/>
    <w:panose1 w:val="00000000000000000000"/>
    <w:charset w:val="00"/>
    <w:family w:val="roman"/>
    <w:notTrueType/>
    <w:pitch w:val="default"/>
  </w:font>
  <w:font w:name="Gulliver">
    <w:altName w:val="Cambria"/>
    <w:panose1 w:val="00000000000000000000"/>
    <w:charset w:val="00"/>
    <w:family w:val="roman"/>
    <w:notTrueType/>
    <w:pitch w:val="default"/>
  </w:font>
  <w:font w:name="AdvOT8cb2ddbd">
    <w:altName w:val="Cambria"/>
    <w:panose1 w:val="00000000000000000000"/>
    <w:charset w:val="00"/>
    <w:family w:val="roman"/>
    <w:notTrueType/>
    <w:pitch w:val="default"/>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SimSun">
    <w:altName w:val="宋体"/>
    <w:panose1 w:val="02010600030101010101"/>
    <w:charset w:val="86"/>
    <w:family w:val="auto"/>
    <w:pitch w:val="variable"/>
    <w:sig w:usb0="00000003" w:usb1="288F0000" w:usb2="00000016" w:usb3="00000000" w:csb0="00040001" w:csb1="00000000"/>
  </w:font>
  <w:font w:name="AdvOT596495f2">
    <w:altName w:val="Cambria"/>
    <w:panose1 w:val="00000000000000000000"/>
    <w:charset w:val="00"/>
    <w:family w:val="roman"/>
    <w:notTrueType/>
    <w:pitch w:val="default"/>
  </w:font>
  <w:font w:name="Simplified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 w:name="Yu Mincho Light">
    <w:charset w:val="80"/>
    <w:family w:val="roman"/>
    <w:pitch w:val="variable"/>
    <w:sig w:usb0="800002E7" w:usb1="2AC7FCFF" w:usb2="00000012" w:usb3="00000000" w:csb0="0002009F" w:csb1="00000000"/>
  </w:font>
  <w:font w:name="Narkisim">
    <w:charset w:val="B1"/>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38092" w14:textId="7BAE8A72" w:rsidR="00235BAD" w:rsidRDefault="00235BAD">
    <w:pPr>
      <w:pStyle w:val="Footer"/>
      <w:jc w:val="center"/>
    </w:pPr>
  </w:p>
  <w:p w14:paraId="2C24BF13" w14:textId="77777777" w:rsidR="00235BAD" w:rsidRDefault="00235B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F20F2" w14:textId="0998304F" w:rsidR="00706CCE" w:rsidRDefault="00706CCE" w:rsidP="00706CCE">
    <w:pPr>
      <w:pStyle w:val="Footer"/>
      <w:jc w:val="center"/>
    </w:pPr>
  </w:p>
  <w:p w14:paraId="1A582D9E" w14:textId="217944A2" w:rsidR="00DC3866" w:rsidRDefault="0060606E" w:rsidP="0060606E">
    <w:pPr>
      <w:pStyle w:val="Footer"/>
      <w:tabs>
        <w:tab w:val="clear" w:pos="4536"/>
        <w:tab w:val="clear" w:pos="9072"/>
        <w:tab w:val="left" w:pos="562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8774017"/>
      <w:docPartObj>
        <w:docPartGallery w:val="Page Numbers (Bottom of Page)"/>
        <w:docPartUnique/>
      </w:docPartObj>
    </w:sdtPr>
    <w:sdtEndPr>
      <w:rPr>
        <w:noProof/>
      </w:rPr>
    </w:sdtEndPr>
    <w:sdtContent>
      <w:p w14:paraId="1B49DD4B" w14:textId="10BFA4C9" w:rsidR="0060606E" w:rsidRDefault="0060606E">
        <w:pPr>
          <w:pStyle w:val="Footer"/>
        </w:pPr>
        <w:r>
          <w:fldChar w:fldCharType="begin"/>
        </w:r>
        <w:r>
          <w:instrText xml:space="preserve"> PAGE   \* MERGEFORMAT </w:instrText>
        </w:r>
        <w:r>
          <w:fldChar w:fldCharType="separate"/>
        </w:r>
        <w:r>
          <w:rPr>
            <w:noProof/>
          </w:rPr>
          <w:t>2</w:t>
        </w:r>
        <w:r>
          <w:rPr>
            <w:noProof/>
          </w:rPr>
          <w:fldChar w:fldCharType="end"/>
        </w:r>
      </w:p>
    </w:sdtContent>
  </w:sdt>
  <w:p w14:paraId="579EF1D6" w14:textId="77777777" w:rsidR="0060606E" w:rsidRDefault="006060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7141485"/>
      <w:docPartObj>
        <w:docPartGallery w:val="Page Numbers (Bottom of Page)"/>
        <w:docPartUnique/>
      </w:docPartObj>
    </w:sdtPr>
    <w:sdtEndPr>
      <w:rPr>
        <w:noProof/>
      </w:rPr>
    </w:sdtEndPr>
    <w:sdtContent>
      <w:p w14:paraId="3749248A" w14:textId="1BC50089" w:rsidR="00F30D2F" w:rsidRDefault="00F30D2F">
        <w:pPr>
          <w:pStyle w:val="Footer"/>
        </w:pPr>
        <w:r>
          <w:fldChar w:fldCharType="begin"/>
        </w:r>
        <w:r>
          <w:instrText xml:space="preserve"> PAGE   \* MERGEFORMAT </w:instrText>
        </w:r>
        <w:r>
          <w:fldChar w:fldCharType="separate"/>
        </w:r>
        <w:r>
          <w:rPr>
            <w:noProof/>
          </w:rPr>
          <w:t>2</w:t>
        </w:r>
        <w:r>
          <w:rPr>
            <w:noProof/>
          </w:rPr>
          <w:fldChar w:fldCharType="end"/>
        </w:r>
      </w:p>
    </w:sdtContent>
  </w:sdt>
  <w:p w14:paraId="3C3A53AE" w14:textId="77777777" w:rsidR="0060606E" w:rsidRDefault="0060606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3511529"/>
      <w:docPartObj>
        <w:docPartGallery w:val="Page Numbers (Bottom of Page)"/>
        <w:docPartUnique/>
      </w:docPartObj>
    </w:sdtPr>
    <w:sdtEndPr>
      <w:rPr>
        <w:noProof/>
      </w:rPr>
    </w:sdtEndPr>
    <w:sdtContent>
      <w:p w14:paraId="0E657140" w14:textId="6FC44B6C" w:rsidR="00706CCE" w:rsidRDefault="00706CCE">
        <w:pPr>
          <w:pStyle w:val="Footer"/>
        </w:pPr>
        <w:r>
          <w:fldChar w:fldCharType="begin"/>
        </w:r>
        <w:r>
          <w:instrText xml:space="preserve"> PAGE   \* MERGEFORMAT </w:instrText>
        </w:r>
        <w:r>
          <w:fldChar w:fldCharType="separate"/>
        </w:r>
        <w:r>
          <w:rPr>
            <w:noProof/>
          </w:rPr>
          <w:t>2</w:t>
        </w:r>
        <w:r>
          <w:rPr>
            <w:noProof/>
          </w:rPr>
          <w:fldChar w:fldCharType="end"/>
        </w:r>
      </w:p>
    </w:sdtContent>
  </w:sdt>
  <w:p w14:paraId="4266908B" w14:textId="77777777" w:rsidR="00706CCE" w:rsidRDefault="00706C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2BADA" w14:textId="77777777" w:rsidR="008C34B4" w:rsidRDefault="008C34B4" w:rsidP="00D037A1">
      <w:pPr>
        <w:spacing w:after="0" w:line="240" w:lineRule="auto"/>
      </w:pPr>
      <w:r>
        <w:separator/>
      </w:r>
    </w:p>
  </w:footnote>
  <w:footnote w:type="continuationSeparator" w:id="0">
    <w:p w14:paraId="47429135" w14:textId="77777777" w:rsidR="008C34B4" w:rsidRDefault="008C34B4" w:rsidP="00D037A1">
      <w:pPr>
        <w:spacing w:after="0" w:line="240" w:lineRule="auto"/>
      </w:pPr>
      <w:r>
        <w:continuationSeparator/>
      </w:r>
    </w:p>
  </w:footnote>
  <w:footnote w:id="1">
    <w:p w14:paraId="50276966" w14:textId="0320C75D" w:rsidR="00742ED6" w:rsidRPr="008A6A57" w:rsidRDefault="00742ED6" w:rsidP="00F62349">
      <w:pPr>
        <w:pStyle w:val="FootnoteText"/>
        <w:bidi/>
        <w:rPr>
          <w:rtl/>
          <w:lang w:bidi="ar-DZ"/>
        </w:rPr>
      </w:pPr>
      <w:r>
        <w:rPr>
          <w:rStyle w:val="FootnoteReference"/>
        </w:rPr>
        <w:footnoteRef/>
      </w:r>
      <w:r>
        <w:t xml:space="preserve"> </w:t>
      </w:r>
      <w:r>
        <w:rPr>
          <w:rFonts w:hint="cs"/>
          <w:rtl/>
        </w:rPr>
        <w:t xml:space="preserve">ولد </w:t>
      </w:r>
      <w:r w:rsidR="002210FF" w:rsidRPr="00A675C6">
        <w:rPr>
          <w:rFonts w:asciiTheme="majorBidi" w:hAnsiTheme="majorBidi" w:cstheme="majorBidi"/>
          <w:b/>
          <w:bCs/>
        </w:rPr>
        <w:t>I. Nonaka</w:t>
      </w:r>
      <w:r>
        <w:rPr>
          <w:rFonts w:hint="cs"/>
          <w:b/>
          <w:bCs/>
          <w:rtl/>
        </w:rPr>
        <w:t xml:space="preserve"> </w:t>
      </w:r>
      <w:r w:rsidRPr="008A6A57">
        <w:rPr>
          <w:rFonts w:hint="cs"/>
          <w:rtl/>
        </w:rPr>
        <w:t xml:space="preserve">عام 1935، وفي عام 1958، حصل على البكالوريا في العلوم السياسية من جامعة واسيدا باليابان، ثم انتقل إلى الولايات المتحدة، </w:t>
      </w:r>
      <w:r>
        <w:rPr>
          <w:rFonts w:hint="cs"/>
          <w:rtl/>
        </w:rPr>
        <w:t>أ</w:t>
      </w:r>
      <w:r w:rsidRPr="008A6A57">
        <w:rPr>
          <w:rFonts w:hint="cs"/>
          <w:rtl/>
        </w:rPr>
        <w:t>ين حصل على الدكتوراه في إدارة الأعمال في عام 1972،</w:t>
      </w:r>
      <w:r>
        <w:rPr>
          <w:rFonts w:hint="cs"/>
          <w:rtl/>
        </w:rPr>
        <w:t xml:space="preserve"> من جامعة كاليفورنيا.</w:t>
      </w:r>
    </w:p>
  </w:footnote>
  <w:footnote w:id="2">
    <w:p w14:paraId="13033C6F" w14:textId="77777777" w:rsidR="00742ED6" w:rsidRDefault="00742ED6" w:rsidP="00941412">
      <w:pPr>
        <w:pStyle w:val="FootnoteText"/>
        <w:bidi/>
        <w:rPr>
          <w:rtl/>
          <w:lang w:bidi="ar-DZ"/>
        </w:rPr>
      </w:pPr>
      <w:r>
        <w:rPr>
          <w:rStyle w:val="FootnoteReference"/>
        </w:rPr>
        <w:footnoteRef/>
      </w:r>
      <w:r>
        <w:t xml:space="preserve"> </w:t>
      </w:r>
      <w:r>
        <w:rPr>
          <w:rFonts w:hint="cs"/>
          <w:rtl/>
          <w:lang w:bidi="ar-DZ"/>
        </w:rPr>
        <w:t>تشير إلى عدد المستويات في الهيكل التنظيمي، وما إذا كان الهيكل التنظيمي طويلا أو مسطحا، كذلك مدى التعقيد بتسلسل السلطة (سلسلة الأوامر).</w:t>
      </w:r>
    </w:p>
  </w:footnote>
  <w:footnote w:id="3">
    <w:p w14:paraId="7E3221A6" w14:textId="77777777" w:rsidR="00742ED6" w:rsidRDefault="00742ED6" w:rsidP="007D4951">
      <w:pPr>
        <w:pStyle w:val="FootnoteText"/>
        <w:bidi/>
        <w:rPr>
          <w:rtl/>
          <w:lang w:bidi="ar-DZ"/>
        </w:rPr>
      </w:pPr>
      <w:r>
        <w:rPr>
          <w:rStyle w:val="FootnoteReference"/>
        </w:rPr>
        <w:footnoteRef/>
      </w:r>
      <w:r>
        <w:t xml:space="preserve"> </w:t>
      </w:r>
      <w:r>
        <w:rPr>
          <w:rFonts w:hint="cs"/>
          <w:rtl/>
        </w:rPr>
        <w:t xml:space="preserve"> هو العمليات الخاصة بإنجاز أهداف مشتركة من قبل أشخاص يعملون مع بعض.</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A629B6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E8E425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577ECC"/>
    <w:multiLevelType w:val="hybridMultilevel"/>
    <w:tmpl w:val="B682083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D27137"/>
    <w:multiLevelType w:val="hybridMultilevel"/>
    <w:tmpl w:val="380C7A16"/>
    <w:lvl w:ilvl="0" w:tplc="FB0ECE92">
      <w:start w:val="1"/>
      <w:numFmt w:val="decimal"/>
      <w:lvlText w:val="%1-"/>
      <w:lvlJc w:val="left"/>
      <w:pPr>
        <w:ind w:left="1070" w:hanging="7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395B77"/>
    <w:multiLevelType w:val="hybridMultilevel"/>
    <w:tmpl w:val="C68C895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93554C6"/>
    <w:multiLevelType w:val="hybridMultilevel"/>
    <w:tmpl w:val="43322640"/>
    <w:lvl w:ilvl="0" w:tplc="75FA99F2">
      <w:numFmt w:val="bullet"/>
      <w:lvlText w:val="-"/>
      <w:lvlJc w:val="left"/>
      <w:pPr>
        <w:ind w:left="510" w:hanging="360"/>
      </w:pPr>
      <w:rPr>
        <w:rFonts w:ascii="Traditional Arabic" w:eastAsiaTheme="minorHAnsi" w:hAnsi="Traditional Arabic" w:cs="Traditional Arabic" w:hint="default"/>
        <w:b w:val="0"/>
        <w:color w:val="auto"/>
      </w:rPr>
    </w:lvl>
    <w:lvl w:ilvl="1" w:tplc="040C0003" w:tentative="1">
      <w:start w:val="1"/>
      <w:numFmt w:val="bullet"/>
      <w:lvlText w:val="o"/>
      <w:lvlJc w:val="left"/>
      <w:pPr>
        <w:ind w:left="1230" w:hanging="360"/>
      </w:pPr>
      <w:rPr>
        <w:rFonts w:ascii="Courier New" w:hAnsi="Courier New" w:cs="Courier New" w:hint="default"/>
      </w:rPr>
    </w:lvl>
    <w:lvl w:ilvl="2" w:tplc="040C0005" w:tentative="1">
      <w:start w:val="1"/>
      <w:numFmt w:val="bullet"/>
      <w:lvlText w:val=""/>
      <w:lvlJc w:val="left"/>
      <w:pPr>
        <w:ind w:left="1950" w:hanging="360"/>
      </w:pPr>
      <w:rPr>
        <w:rFonts w:ascii="Wingdings" w:hAnsi="Wingdings" w:hint="default"/>
      </w:rPr>
    </w:lvl>
    <w:lvl w:ilvl="3" w:tplc="040C0001" w:tentative="1">
      <w:start w:val="1"/>
      <w:numFmt w:val="bullet"/>
      <w:lvlText w:val=""/>
      <w:lvlJc w:val="left"/>
      <w:pPr>
        <w:ind w:left="2670" w:hanging="360"/>
      </w:pPr>
      <w:rPr>
        <w:rFonts w:ascii="Symbol" w:hAnsi="Symbol" w:hint="default"/>
      </w:rPr>
    </w:lvl>
    <w:lvl w:ilvl="4" w:tplc="040C0003" w:tentative="1">
      <w:start w:val="1"/>
      <w:numFmt w:val="bullet"/>
      <w:lvlText w:val="o"/>
      <w:lvlJc w:val="left"/>
      <w:pPr>
        <w:ind w:left="3390" w:hanging="360"/>
      </w:pPr>
      <w:rPr>
        <w:rFonts w:ascii="Courier New" w:hAnsi="Courier New" w:cs="Courier New" w:hint="default"/>
      </w:rPr>
    </w:lvl>
    <w:lvl w:ilvl="5" w:tplc="040C0005" w:tentative="1">
      <w:start w:val="1"/>
      <w:numFmt w:val="bullet"/>
      <w:lvlText w:val=""/>
      <w:lvlJc w:val="left"/>
      <w:pPr>
        <w:ind w:left="4110" w:hanging="360"/>
      </w:pPr>
      <w:rPr>
        <w:rFonts w:ascii="Wingdings" w:hAnsi="Wingdings" w:hint="default"/>
      </w:rPr>
    </w:lvl>
    <w:lvl w:ilvl="6" w:tplc="040C0001" w:tentative="1">
      <w:start w:val="1"/>
      <w:numFmt w:val="bullet"/>
      <w:lvlText w:val=""/>
      <w:lvlJc w:val="left"/>
      <w:pPr>
        <w:ind w:left="4830" w:hanging="360"/>
      </w:pPr>
      <w:rPr>
        <w:rFonts w:ascii="Symbol" w:hAnsi="Symbol" w:hint="default"/>
      </w:rPr>
    </w:lvl>
    <w:lvl w:ilvl="7" w:tplc="040C0003" w:tentative="1">
      <w:start w:val="1"/>
      <w:numFmt w:val="bullet"/>
      <w:lvlText w:val="o"/>
      <w:lvlJc w:val="left"/>
      <w:pPr>
        <w:ind w:left="5550" w:hanging="360"/>
      </w:pPr>
      <w:rPr>
        <w:rFonts w:ascii="Courier New" w:hAnsi="Courier New" w:cs="Courier New" w:hint="default"/>
      </w:rPr>
    </w:lvl>
    <w:lvl w:ilvl="8" w:tplc="040C0005" w:tentative="1">
      <w:start w:val="1"/>
      <w:numFmt w:val="bullet"/>
      <w:lvlText w:val=""/>
      <w:lvlJc w:val="left"/>
      <w:pPr>
        <w:ind w:left="6270" w:hanging="360"/>
      </w:pPr>
      <w:rPr>
        <w:rFonts w:ascii="Wingdings" w:hAnsi="Wingdings" w:hint="default"/>
      </w:rPr>
    </w:lvl>
  </w:abstractNum>
  <w:abstractNum w:abstractNumId="6" w15:restartNumberingAfterBreak="0">
    <w:nsid w:val="09C86803"/>
    <w:multiLevelType w:val="hybridMultilevel"/>
    <w:tmpl w:val="542A4FB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E295A3C"/>
    <w:multiLevelType w:val="hybridMultilevel"/>
    <w:tmpl w:val="197CFDDC"/>
    <w:lvl w:ilvl="0" w:tplc="F24E544C">
      <w:numFmt w:val="bullet"/>
      <w:lvlText w:val="-"/>
      <w:lvlJc w:val="left"/>
      <w:pPr>
        <w:ind w:left="480" w:hanging="360"/>
      </w:pPr>
      <w:rPr>
        <w:rFonts w:ascii="Arial" w:eastAsiaTheme="minorHAnsi" w:hAnsi="Arial" w:cs="Arial"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abstractNum w:abstractNumId="8" w15:restartNumberingAfterBreak="0">
    <w:nsid w:val="0EBD164E"/>
    <w:multiLevelType w:val="hybridMultilevel"/>
    <w:tmpl w:val="C2EAFCE4"/>
    <w:lvl w:ilvl="0" w:tplc="5768A23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96484B"/>
    <w:multiLevelType w:val="hybridMultilevel"/>
    <w:tmpl w:val="859C34F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5807C8C"/>
    <w:multiLevelType w:val="hybridMultilevel"/>
    <w:tmpl w:val="D954EB9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7C10E9D"/>
    <w:multiLevelType w:val="hybridMultilevel"/>
    <w:tmpl w:val="41523EB2"/>
    <w:lvl w:ilvl="0" w:tplc="5B7889C2">
      <w:start w:val="1"/>
      <w:numFmt w:val="decimal"/>
      <w:lvlText w:val="%1-"/>
      <w:lvlJc w:val="left"/>
      <w:pPr>
        <w:ind w:left="2061" w:hanging="36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12" w15:restartNumberingAfterBreak="0">
    <w:nsid w:val="1B5E1765"/>
    <w:multiLevelType w:val="hybridMultilevel"/>
    <w:tmpl w:val="2EC6B1F0"/>
    <w:lvl w:ilvl="0" w:tplc="6472EAA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946AE0"/>
    <w:multiLevelType w:val="hybridMultilevel"/>
    <w:tmpl w:val="A15E2DD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E611D72"/>
    <w:multiLevelType w:val="hybridMultilevel"/>
    <w:tmpl w:val="54CA2A30"/>
    <w:lvl w:ilvl="0" w:tplc="3118D14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E64271C"/>
    <w:multiLevelType w:val="hybridMultilevel"/>
    <w:tmpl w:val="568C8BE8"/>
    <w:lvl w:ilvl="0" w:tplc="61A092A6">
      <w:start w:val="1"/>
      <w:numFmt w:val="arabicAlpha"/>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F3D1E4C"/>
    <w:multiLevelType w:val="hybridMultilevel"/>
    <w:tmpl w:val="BD585A0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0161C87"/>
    <w:multiLevelType w:val="hybridMultilevel"/>
    <w:tmpl w:val="342AB6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4D007A6"/>
    <w:multiLevelType w:val="hybridMultilevel"/>
    <w:tmpl w:val="50263C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59E4848"/>
    <w:multiLevelType w:val="hybridMultilevel"/>
    <w:tmpl w:val="3EF479A8"/>
    <w:lvl w:ilvl="0" w:tplc="D2F6C8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9B708D0"/>
    <w:multiLevelType w:val="hybridMultilevel"/>
    <w:tmpl w:val="9E5CDB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1733D75"/>
    <w:multiLevelType w:val="hybridMultilevel"/>
    <w:tmpl w:val="FF1EB31E"/>
    <w:lvl w:ilvl="0" w:tplc="040C000B">
      <w:start w:val="1"/>
      <w:numFmt w:val="bullet"/>
      <w:lvlText w:val=""/>
      <w:lvlJc w:val="left"/>
      <w:pPr>
        <w:ind w:left="578" w:hanging="360"/>
      </w:pPr>
      <w:rPr>
        <w:rFonts w:ascii="Wingdings" w:hAnsi="Wingdings"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22" w15:restartNumberingAfterBreak="0">
    <w:nsid w:val="3F5F54CC"/>
    <w:multiLevelType w:val="hybridMultilevel"/>
    <w:tmpl w:val="E96EA6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0BC279C"/>
    <w:multiLevelType w:val="hybridMultilevel"/>
    <w:tmpl w:val="A34C354C"/>
    <w:lvl w:ilvl="0" w:tplc="040C000D">
      <w:start w:val="1"/>
      <w:numFmt w:val="bullet"/>
      <w:lvlText w:val=""/>
      <w:lvlJc w:val="left"/>
      <w:pPr>
        <w:ind w:left="856" w:hanging="360"/>
      </w:pPr>
      <w:rPr>
        <w:rFonts w:ascii="Wingdings" w:hAnsi="Wingdings" w:hint="default"/>
      </w:rPr>
    </w:lvl>
    <w:lvl w:ilvl="1" w:tplc="040C0003" w:tentative="1">
      <w:start w:val="1"/>
      <w:numFmt w:val="bullet"/>
      <w:lvlText w:val="o"/>
      <w:lvlJc w:val="left"/>
      <w:pPr>
        <w:ind w:left="1576" w:hanging="360"/>
      </w:pPr>
      <w:rPr>
        <w:rFonts w:ascii="Courier New" w:hAnsi="Courier New" w:cs="Courier New" w:hint="default"/>
      </w:rPr>
    </w:lvl>
    <w:lvl w:ilvl="2" w:tplc="040C0005" w:tentative="1">
      <w:start w:val="1"/>
      <w:numFmt w:val="bullet"/>
      <w:lvlText w:val=""/>
      <w:lvlJc w:val="left"/>
      <w:pPr>
        <w:ind w:left="2296" w:hanging="360"/>
      </w:pPr>
      <w:rPr>
        <w:rFonts w:ascii="Wingdings" w:hAnsi="Wingdings" w:hint="default"/>
      </w:rPr>
    </w:lvl>
    <w:lvl w:ilvl="3" w:tplc="040C0001" w:tentative="1">
      <w:start w:val="1"/>
      <w:numFmt w:val="bullet"/>
      <w:lvlText w:val=""/>
      <w:lvlJc w:val="left"/>
      <w:pPr>
        <w:ind w:left="3016" w:hanging="360"/>
      </w:pPr>
      <w:rPr>
        <w:rFonts w:ascii="Symbol" w:hAnsi="Symbol" w:hint="default"/>
      </w:rPr>
    </w:lvl>
    <w:lvl w:ilvl="4" w:tplc="040C0003" w:tentative="1">
      <w:start w:val="1"/>
      <w:numFmt w:val="bullet"/>
      <w:lvlText w:val="o"/>
      <w:lvlJc w:val="left"/>
      <w:pPr>
        <w:ind w:left="3736" w:hanging="360"/>
      </w:pPr>
      <w:rPr>
        <w:rFonts w:ascii="Courier New" w:hAnsi="Courier New" w:cs="Courier New" w:hint="default"/>
      </w:rPr>
    </w:lvl>
    <w:lvl w:ilvl="5" w:tplc="040C0005" w:tentative="1">
      <w:start w:val="1"/>
      <w:numFmt w:val="bullet"/>
      <w:lvlText w:val=""/>
      <w:lvlJc w:val="left"/>
      <w:pPr>
        <w:ind w:left="4456" w:hanging="360"/>
      </w:pPr>
      <w:rPr>
        <w:rFonts w:ascii="Wingdings" w:hAnsi="Wingdings" w:hint="default"/>
      </w:rPr>
    </w:lvl>
    <w:lvl w:ilvl="6" w:tplc="040C0001" w:tentative="1">
      <w:start w:val="1"/>
      <w:numFmt w:val="bullet"/>
      <w:lvlText w:val=""/>
      <w:lvlJc w:val="left"/>
      <w:pPr>
        <w:ind w:left="5176" w:hanging="360"/>
      </w:pPr>
      <w:rPr>
        <w:rFonts w:ascii="Symbol" w:hAnsi="Symbol" w:hint="default"/>
      </w:rPr>
    </w:lvl>
    <w:lvl w:ilvl="7" w:tplc="040C0003" w:tentative="1">
      <w:start w:val="1"/>
      <w:numFmt w:val="bullet"/>
      <w:lvlText w:val="o"/>
      <w:lvlJc w:val="left"/>
      <w:pPr>
        <w:ind w:left="5896" w:hanging="360"/>
      </w:pPr>
      <w:rPr>
        <w:rFonts w:ascii="Courier New" w:hAnsi="Courier New" w:cs="Courier New" w:hint="default"/>
      </w:rPr>
    </w:lvl>
    <w:lvl w:ilvl="8" w:tplc="040C0005" w:tentative="1">
      <w:start w:val="1"/>
      <w:numFmt w:val="bullet"/>
      <w:lvlText w:val=""/>
      <w:lvlJc w:val="left"/>
      <w:pPr>
        <w:ind w:left="6616" w:hanging="360"/>
      </w:pPr>
      <w:rPr>
        <w:rFonts w:ascii="Wingdings" w:hAnsi="Wingdings" w:hint="default"/>
      </w:rPr>
    </w:lvl>
  </w:abstractNum>
  <w:abstractNum w:abstractNumId="24" w15:restartNumberingAfterBreak="0">
    <w:nsid w:val="428D4C86"/>
    <w:multiLevelType w:val="hybridMultilevel"/>
    <w:tmpl w:val="CA5264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D32AC0"/>
    <w:multiLevelType w:val="hybridMultilevel"/>
    <w:tmpl w:val="9634DE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5240FA5"/>
    <w:multiLevelType w:val="hybridMultilevel"/>
    <w:tmpl w:val="9E383032"/>
    <w:lvl w:ilvl="0" w:tplc="F2B46B4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255D2A"/>
    <w:multiLevelType w:val="hybridMultilevel"/>
    <w:tmpl w:val="19E6D56C"/>
    <w:lvl w:ilvl="0" w:tplc="9FE0BB40">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28" w15:restartNumberingAfterBreak="0">
    <w:nsid w:val="5E390298"/>
    <w:multiLevelType w:val="hybridMultilevel"/>
    <w:tmpl w:val="6226A0F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FB742B0"/>
    <w:multiLevelType w:val="hybridMultilevel"/>
    <w:tmpl w:val="0A1E803C"/>
    <w:lvl w:ilvl="0" w:tplc="15B2B5E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3E63D28"/>
    <w:multiLevelType w:val="hybridMultilevel"/>
    <w:tmpl w:val="C7964F5E"/>
    <w:lvl w:ilvl="0" w:tplc="E4B8E834">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FA37DF"/>
    <w:multiLevelType w:val="hybridMultilevel"/>
    <w:tmpl w:val="C76621EC"/>
    <w:lvl w:ilvl="0" w:tplc="C27A4912">
      <w:start w:val="1"/>
      <w:numFmt w:val="arabicAlpha"/>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2" w15:restartNumberingAfterBreak="0">
    <w:nsid w:val="69EB384C"/>
    <w:multiLevelType w:val="hybridMultilevel"/>
    <w:tmpl w:val="EC66909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C890BD6"/>
    <w:multiLevelType w:val="hybridMultilevel"/>
    <w:tmpl w:val="7A0818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D4A1094"/>
    <w:multiLevelType w:val="hybridMultilevel"/>
    <w:tmpl w:val="52AE7228"/>
    <w:lvl w:ilvl="0" w:tplc="EBB64C6C">
      <w:start w:val="1"/>
      <w:numFmt w:val="arabicAlpha"/>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35" w15:restartNumberingAfterBreak="0">
    <w:nsid w:val="778212A2"/>
    <w:multiLevelType w:val="hybridMultilevel"/>
    <w:tmpl w:val="D14CE726"/>
    <w:lvl w:ilvl="0" w:tplc="7312D7D6">
      <w:start w:val="1"/>
      <w:numFmt w:val="decimal"/>
      <w:lvlText w:val="%1-"/>
      <w:lvlJc w:val="left"/>
      <w:pPr>
        <w:ind w:left="770" w:hanging="410"/>
      </w:pPr>
      <w:rPr>
        <w:rFonts w:hint="default"/>
        <w:b/>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F106151"/>
    <w:multiLevelType w:val="hybridMultilevel"/>
    <w:tmpl w:val="345E69A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848521426">
    <w:abstractNumId w:val="18"/>
  </w:num>
  <w:num w:numId="2" w16cid:durableId="1446727831">
    <w:abstractNumId w:val="30"/>
  </w:num>
  <w:num w:numId="3" w16cid:durableId="2144040440">
    <w:abstractNumId w:val="16"/>
  </w:num>
  <w:num w:numId="4" w16cid:durableId="234894755">
    <w:abstractNumId w:val="33"/>
  </w:num>
  <w:num w:numId="5" w16cid:durableId="973872449">
    <w:abstractNumId w:val="6"/>
  </w:num>
  <w:num w:numId="6" w16cid:durableId="599145116">
    <w:abstractNumId w:val="36"/>
  </w:num>
  <w:num w:numId="7" w16cid:durableId="1362559547">
    <w:abstractNumId w:val="32"/>
  </w:num>
  <w:num w:numId="8" w16cid:durableId="4284515">
    <w:abstractNumId w:val="17"/>
  </w:num>
  <w:num w:numId="9" w16cid:durableId="1087072349">
    <w:abstractNumId w:val="20"/>
  </w:num>
  <w:num w:numId="10" w16cid:durableId="1967274884">
    <w:abstractNumId w:val="21"/>
  </w:num>
  <w:num w:numId="11" w16cid:durableId="1589725601">
    <w:abstractNumId w:val="4"/>
  </w:num>
  <w:num w:numId="12" w16cid:durableId="383217639">
    <w:abstractNumId w:val="25"/>
  </w:num>
  <w:num w:numId="13" w16cid:durableId="415397020">
    <w:abstractNumId w:val="1"/>
  </w:num>
  <w:num w:numId="14" w16cid:durableId="1194227598">
    <w:abstractNumId w:val="0"/>
  </w:num>
  <w:num w:numId="15" w16cid:durableId="2073504816">
    <w:abstractNumId w:val="23"/>
  </w:num>
  <w:num w:numId="16" w16cid:durableId="165872698">
    <w:abstractNumId w:val="13"/>
  </w:num>
  <w:num w:numId="17" w16cid:durableId="411708999">
    <w:abstractNumId w:val="28"/>
  </w:num>
  <w:num w:numId="18" w16cid:durableId="502478887">
    <w:abstractNumId w:val="10"/>
  </w:num>
  <w:num w:numId="19" w16cid:durableId="2048723695">
    <w:abstractNumId w:val="9"/>
  </w:num>
  <w:num w:numId="20" w16cid:durableId="1550917514">
    <w:abstractNumId w:val="2"/>
  </w:num>
  <w:num w:numId="21" w16cid:durableId="1709142333">
    <w:abstractNumId w:val="7"/>
  </w:num>
  <w:num w:numId="22" w16cid:durableId="1527713960">
    <w:abstractNumId w:val="22"/>
  </w:num>
  <w:num w:numId="23" w16cid:durableId="1912352247">
    <w:abstractNumId w:val="14"/>
  </w:num>
  <w:num w:numId="24" w16cid:durableId="1181507926">
    <w:abstractNumId w:val="5"/>
  </w:num>
  <w:num w:numId="25" w16cid:durableId="1685783743">
    <w:abstractNumId w:val="31"/>
  </w:num>
  <w:num w:numId="26" w16cid:durableId="1107701428">
    <w:abstractNumId w:val="34"/>
  </w:num>
  <w:num w:numId="27" w16cid:durableId="806627659">
    <w:abstractNumId w:val="27"/>
  </w:num>
  <w:num w:numId="28" w16cid:durableId="1065297207">
    <w:abstractNumId w:val="24"/>
  </w:num>
  <w:num w:numId="29" w16cid:durableId="954795312">
    <w:abstractNumId w:val="11"/>
  </w:num>
  <w:num w:numId="30" w16cid:durableId="109784848">
    <w:abstractNumId w:val="12"/>
  </w:num>
  <w:num w:numId="31" w16cid:durableId="742488783">
    <w:abstractNumId w:val="15"/>
  </w:num>
  <w:num w:numId="32" w16cid:durableId="1464809841">
    <w:abstractNumId w:val="8"/>
  </w:num>
  <w:num w:numId="33" w16cid:durableId="1794979373">
    <w:abstractNumId w:val="3"/>
  </w:num>
  <w:num w:numId="34" w16cid:durableId="1650936010">
    <w:abstractNumId w:val="19"/>
  </w:num>
  <w:num w:numId="35" w16cid:durableId="775177366">
    <w:abstractNumId w:val="29"/>
  </w:num>
  <w:num w:numId="36" w16cid:durableId="272834439">
    <w:abstractNumId w:val="35"/>
  </w:num>
  <w:num w:numId="37" w16cid:durableId="1276131061">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zNDcyMjc2NzQzNLJQ0lEKTi0uzszPAykwrAUAk4ln4ywAAAA="/>
    <w:docVar w:name="EN.InstantFormat" w:val="&lt;ENInstantFormat&gt;&lt;Enabled&gt;1&lt;/Enabled&gt;&lt;ScanUnformatted&gt;1&lt;/ScanUnformatted&gt;&lt;ScanChanges&gt;1&lt;/ScanChanges&gt;&lt;Suspended&gt;0&lt;/Suspended&gt;&lt;/ENInstantFormat&gt;"/>
  </w:docVars>
  <w:rsids>
    <w:rsidRoot w:val="00BC3BF8"/>
    <w:rsid w:val="0000071A"/>
    <w:rsid w:val="00000EB0"/>
    <w:rsid w:val="00001A5D"/>
    <w:rsid w:val="00002686"/>
    <w:rsid w:val="00002762"/>
    <w:rsid w:val="00002E58"/>
    <w:rsid w:val="00003721"/>
    <w:rsid w:val="00003B07"/>
    <w:rsid w:val="00003F68"/>
    <w:rsid w:val="000042A7"/>
    <w:rsid w:val="00004674"/>
    <w:rsid w:val="00004BFD"/>
    <w:rsid w:val="00004CD1"/>
    <w:rsid w:val="000050F2"/>
    <w:rsid w:val="00005EAD"/>
    <w:rsid w:val="00005F81"/>
    <w:rsid w:val="00006851"/>
    <w:rsid w:val="00006E43"/>
    <w:rsid w:val="00006F8E"/>
    <w:rsid w:val="0000727C"/>
    <w:rsid w:val="0000769E"/>
    <w:rsid w:val="00010249"/>
    <w:rsid w:val="00011009"/>
    <w:rsid w:val="000115A4"/>
    <w:rsid w:val="00011B4E"/>
    <w:rsid w:val="00011FD8"/>
    <w:rsid w:val="000126B0"/>
    <w:rsid w:val="00012A65"/>
    <w:rsid w:val="00013151"/>
    <w:rsid w:val="00013479"/>
    <w:rsid w:val="00013E86"/>
    <w:rsid w:val="00013EBB"/>
    <w:rsid w:val="00013FCD"/>
    <w:rsid w:val="000141DB"/>
    <w:rsid w:val="00014314"/>
    <w:rsid w:val="000144E9"/>
    <w:rsid w:val="000146CA"/>
    <w:rsid w:val="0001527B"/>
    <w:rsid w:val="0001568F"/>
    <w:rsid w:val="000158CC"/>
    <w:rsid w:val="00015E5D"/>
    <w:rsid w:val="00015FA7"/>
    <w:rsid w:val="00016350"/>
    <w:rsid w:val="0001651B"/>
    <w:rsid w:val="00016619"/>
    <w:rsid w:val="00016D72"/>
    <w:rsid w:val="00017297"/>
    <w:rsid w:val="000176DC"/>
    <w:rsid w:val="0001773B"/>
    <w:rsid w:val="00020BBD"/>
    <w:rsid w:val="000212CD"/>
    <w:rsid w:val="000218FC"/>
    <w:rsid w:val="00022ACA"/>
    <w:rsid w:val="00022CE5"/>
    <w:rsid w:val="00022ECB"/>
    <w:rsid w:val="00023365"/>
    <w:rsid w:val="00023DCD"/>
    <w:rsid w:val="00024239"/>
    <w:rsid w:val="0002435D"/>
    <w:rsid w:val="0002437C"/>
    <w:rsid w:val="0002438A"/>
    <w:rsid w:val="00024B51"/>
    <w:rsid w:val="00024C8F"/>
    <w:rsid w:val="000252C8"/>
    <w:rsid w:val="0002580D"/>
    <w:rsid w:val="00025E31"/>
    <w:rsid w:val="00025EA9"/>
    <w:rsid w:val="000260FF"/>
    <w:rsid w:val="00026B5C"/>
    <w:rsid w:val="0002732D"/>
    <w:rsid w:val="00027512"/>
    <w:rsid w:val="00030109"/>
    <w:rsid w:val="00030662"/>
    <w:rsid w:val="00030D29"/>
    <w:rsid w:val="00031905"/>
    <w:rsid w:val="00032832"/>
    <w:rsid w:val="00033E27"/>
    <w:rsid w:val="000347BB"/>
    <w:rsid w:val="00034C88"/>
    <w:rsid w:val="00035A76"/>
    <w:rsid w:val="00035D97"/>
    <w:rsid w:val="0003651E"/>
    <w:rsid w:val="00036E25"/>
    <w:rsid w:val="000376CB"/>
    <w:rsid w:val="000378D2"/>
    <w:rsid w:val="00040059"/>
    <w:rsid w:val="000404E3"/>
    <w:rsid w:val="000405D7"/>
    <w:rsid w:val="00040812"/>
    <w:rsid w:val="00041590"/>
    <w:rsid w:val="000419A5"/>
    <w:rsid w:val="00041B83"/>
    <w:rsid w:val="00042F6B"/>
    <w:rsid w:val="000431F0"/>
    <w:rsid w:val="00043217"/>
    <w:rsid w:val="00043ACF"/>
    <w:rsid w:val="000443EE"/>
    <w:rsid w:val="000446ED"/>
    <w:rsid w:val="00044915"/>
    <w:rsid w:val="00044A21"/>
    <w:rsid w:val="00044C33"/>
    <w:rsid w:val="00045655"/>
    <w:rsid w:val="00045B3C"/>
    <w:rsid w:val="000505BD"/>
    <w:rsid w:val="000505E6"/>
    <w:rsid w:val="0005090B"/>
    <w:rsid w:val="00050F24"/>
    <w:rsid w:val="0005104C"/>
    <w:rsid w:val="00051D24"/>
    <w:rsid w:val="00051E04"/>
    <w:rsid w:val="00052080"/>
    <w:rsid w:val="0005233D"/>
    <w:rsid w:val="000524CA"/>
    <w:rsid w:val="0005269E"/>
    <w:rsid w:val="00053998"/>
    <w:rsid w:val="00053C9D"/>
    <w:rsid w:val="000544AE"/>
    <w:rsid w:val="00054A14"/>
    <w:rsid w:val="00054BBE"/>
    <w:rsid w:val="000550C8"/>
    <w:rsid w:val="00055369"/>
    <w:rsid w:val="000556D1"/>
    <w:rsid w:val="000567CA"/>
    <w:rsid w:val="000569BA"/>
    <w:rsid w:val="00056F08"/>
    <w:rsid w:val="00056FD1"/>
    <w:rsid w:val="00057344"/>
    <w:rsid w:val="0006016F"/>
    <w:rsid w:val="000604CB"/>
    <w:rsid w:val="00060608"/>
    <w:rsid w:val="0006102A"/>
    <w:rsid w:val="00061CBD"/>
    <w:rsid w:val="00062136"/>
    <w:rsid w:val="000626A3"/>
    <w:rsid w:val="00063073"/>
    <w:rsid w:val="00063B4B"/>
    <w:rsid w:val="00063CF4"/>
    <w:rsid w:val="000641CE"/>
    <w:rsid w:val="0006459B"/>
    <w:rsid w:val="00064F51"/>
    <w:rsid w:val="00065A9E"/>
    <w:rsid w:val="0006625D"/>
    <w:rsid w:val="00067830"/>
    <w:rsid w:val="00067BBF"/>
    <w:rsid w:val="00067CCB"/>
    <w:rsid w:val="0007064A"/>
    <w:rsid w:val="00070F7A"/>
    <w:rsid w:val="00071215"/>
    <w:rsid w:val="000719D8"/>
    <w:rsid w:val="000719FF"/>
    <w:rsid w:val="00071BF3"/>
    <w:rsid w:val="00071FBC"/>
    <w:rsid w:val="000722EA"/>
    <w:rsid w:val="00072764"/>
    <w:rsid w:val="00073197"/>
    <w:rsid w:val="00073A32"/>
    <w:rsid w:val="00074184"/>
    <w:rsid w:val="00074194"/>
    <w:rsid w:val="00074231"/>
    <w:rsid w:val="000748FA"/>
    <w:rsid w:val="00074983"/>
    <w:rsid w:val="00075191"/>
    <w:rsid w:val="000756F5"/>
    <w:rsid w:val="00075AC3"/>
    <w:rsid w:val="00075E75"/>
    <w:rsid w:val="00075EFE"/>
    <w:rsid w:val="00076081"/>
    <w:rsid w:val="0007699A"/>
    <w:rsid w:val="000769A9"/>
    <w:rsid w:val="00076E29"/>
    <w:rsid w:val="00077AF9"/>
    <w:rsid w:val="00080115"/>
    <w:rsid w:val="00080165"/>
    <w:rsid w:val="00080570"/>
    <w:rsid w:val="00080D33"/>
    <w:rsid w:val="00081378"/>
    <w:rsid w:val="000816A0"/>
    <w:rsid w:val="00081BB9"/>
    <w:rsid w:val="0008200D"/>
    <w:rsid w:val="00082832"/>
    <w:rsid w:val="0008341B"/>
    <w:rsid w:val="00083746"/>
    <w:rsid w:val="00083C11"/>
    <w:rsid w:val="000840DC"/>
    <w:rsid w:val="00084394"/>
    <w:rsid w:val="00085201"/>
    <w:rsid w:val="00085471"/>
    <w:rsid w:val="00085767"/>
    <w:rsid w:val="00085F81"/>
    <w:rsid w:val="00085FCF"/>
    <w:rsid w:val="000863FA"/>
    <w:rsid w:val="00086AC6"/>
    <w:rsid w:val="0008741A"/>
    <w:rsid w:val="0008773E"/>
    <w:rsid w:val="00087A3F"/>
    <w:rsid w:val="000901A8"/>
    <w:rsid w:val="000908B9"/>
    <w:rsid w:val="000908F6"/>
    <w:rsid w:val="0009099A"/>
    <w:rsid w:val="00090D38"/>
    <w:rsid w:val="00090FDC"/>
    <w:rsid w:val="000910EF"/>
    <w:rsid w:val="000913CE"/>
    <w:rsid w:val="00091679"/>
    <w:rsid w:val="000921EB"/>
    <w:rsid w:val="00092612"/>
    <w:rsid w:val="000932E9"/>
    <w:rsid w:val="0009390A"/>
    <w:rsid w:val="0009409D"/>
    <w:rsid w:val="00094441"/>
    <w:rsid w:val="000952DB"/>
    <w:rsid w:val="0009532E"/>
    <w:rsid w:val="00095C9C"/>
    <w:rsid w:val="000962EF"/>
    <w:rsid w:val="00096754"/>
    <w:rsid w:val="00096816"/>
    <w:rsid w:val="00096E53"/>
    <w:rsid w:val="000A0973"/>
    <w:rsid w:val="000A1FD2"/>
    <w:rsid w:val="000A343F"/>
    <w:rsid w:val="000A3AB8"/>
    <w:rsid w:val="000A3BA2"/>
    <w:rsid w:val="000A3FD2"/>
    <w:rsid w:val="000A4A80"/>
    <w:rsid w:val="000A4B1A"/>
    <w:rsid w:val="000A4BE5"/>
    <w:rsid w:val="000A5214"/>
    <w:rsid w:val="000A5849"/>
    <w:rsid w:val="000A5876"/>
    <w:rsid w:val="000A5A8F"/>
    <w:rsid w:val="000A5C7D"/>
    <w:rsid w:val="000A6390"/>
    <w:rsid w:val="000A7294"/>
    <w:rsid w:val="000A72DA"/>
    <w:rsid w:val="000A7538"/>
    <w:rsid w:val="000A78C8"/>
    <w:rsid w:val="000B1647"/>
    <w:rsid w:val="000B201D"/>
    <w:rsid w:val="000B2483"/>
    <w:rsid w:val="000B2616"/>
    <w:rsid w:val="000B269D"/>
    <w:rsid w:val="000B3462"/>
    <w:rsid w:val="000B356A"/>
    <w:rsid w:val="000B4264"/>
    <w:rsid w:val="000B4313"/>
    <w:rsid w:val="000B55AB"/>
    <w:rsid w:val="000B55FA"/>
    <w:rsid w:val="000B57F3"/>
    <w:rsid w:val="000B5C63"/>
    <w:rsid w:val="000B5DAA"/>
    <w:rsid w:val="000B5E8F"/>
    <w:rsid w:val="000B60F3"/>
    <w:rsid w:val="000B6222"/>
    <w:rsid w:val="000B6C38"/>
    <w:rsid w:val="000B6EAC"/>
    <w:rsid w:val="000B710E"/>
    <w:rsid w:val="000C0E9F"/>
    <w:rsid w:val="000C1441"/>
    <w:rsid w:val="000C1DF9"/>
    <w:rsid w:val="000C22D3"/>
    <w:rsid w:val="000C36F1"/>
    <w:rsid w:val="000C391C"/>
    <w:rsid w:val="000C3AEA"/>
    <w:rsid w:val="000C4515"/>
    <w:rsid w:val="000C456E"/>
    <w:rsid w:val="000C45FA"/>
    <w:rsid w:val="000C491D"/>
    <w:rsid w:val="000C5D2A"/>
    <w:rsid w:val="000C6066"/>
    <w:rsid w:val="000C643A"/>
    <w:rsid w:val="000C73DB"/>
    <w:rsid w:val="000C77BC"/>
    <w:rsid w:val="000D00B6"/>
    <w:rsid w:val="000D0A38"/>
    <w:rsid w:val="000D0B7B"/>
    <w:rsid w:val="000D0B8F"/>
    <w:rsid w:val="000D0CDE"/>
    <w:rsid w:val="000D121A"/>
    <w:rsid w:val="000D13E5"/>
    <w:rsid w:val="000D15B0"/>
    <w:rsid w:val="000D18CD"/>
    <w:rsid w:val="000D1A2E"/>
    <w:rsid w:val="000D2E14"/>
    <w:rsid w:val="000D31C1"/>
    <w:rsid w:val="000D3AEA"/>
    <w:rsid w:val="000D3C37"/>
    <w:rsid w:val="000D3CE3"/>
    <w:rsid w:val="000D3E74"/>
    <w:rsid w:val="000D4565"/>
    <w:rsid w:val="000D49B5"/>
    <w:rsid w:val="000D4AE5"/>
    <w:rsid w:val="000D4FC1"/>
    <w:rsid w:val="000D4FE3"/>
    <w:rsid w:val="000D5108"/>
    <w:rsid w:val="000D6096"/>
    <w:rsid w:val="000D6BC5"/>
    <w:rsid w:val="000D6C69"/>
    <w:rsid w:val="000D79B6"/>
    <w:rsid w:val="000E0200"/>
    <w:rsid w:val="000E04FE"/>
    <w:rsid w:val="000E05B8"/>
    <w:rsid w:val="000E0A6B"/>
    <w:rsid w:val="000E0E65"/>
    <w:rsid w:val="000E1451"/>
    <w:rsid w:val="000E1EE4"/>
    <w:rsid w:val="000E2148"/>
    <w:rsid w:val="000E23AF"/>
    <w:rsid w:val="000E27C1"/>
    <w:rsid w:val="000E288B"/>
    <w:rsid w:val="000E2A76"/>
    <w:rsid w:val="000E2B87"/>
    <w:rsid w:val="000E2D72"/>
    <w:rsid w:val="000E30D4"/>
    <w:rsid w:val="000E322C"/>
    <w:rsid w:val="000E3318"/>
    <w:rsid w:val="000E3659"/>
    <w:rsid w:val="000E36EF"/>
    <w:rsid w:val="000E45E1"/>
    <w:rsid w:val="000E57AC"/>
    <w:rsid w:val="000E57B8"/>
    <w:rsid w:val="000E5A2B"/>
    <w:rsid w:val="000E652D"/>
    <w:rsid w:val="000E74C9"/>
    <w:rsid w:val="000E7E32"/>
    <w:rsid w:val="000F010D"/>
    <w:rsid w:val="000F0861"/>
    <w:rsid w:val="000F1426"/>
    <w:rsid w:val="000F19DF"/>
    <w:rsid w:val="000F2E1D"/>
    <w:rsid w:val="000F3860"/>
    <w:rsid w:val="000F3DDF"/>
    <w:rsid w:val="000F43E2"/>
    <w:rsid w:val="000F4493"/>
    <w:rsid w:val="000F44E7"/>
    <w:rsid w:val="000F4619"/>
    <w:rsid w:val="000F4922"/>
    <w:rsid w:val="000F4F39"/>
    <w:rsid w:val="000F5232"/>
    <w:rsid w:val="000F5B20"/>
    <w:rsid w:val="000F626C"/>
    <w:rsid w:val="000F6492"/>
    <w:rsid w:val="000F6678"/>
    <w:rsid w:val="000F7E7A"/>
    <w:rsid w:val="00100AB7"/>
    <w:rsid w:val="0010107B"/>
    <w:rsid w:val="001015D1"/>
    <w:rsid w:val="00102494"/>
    <w:rsid w:val="001028C2"/>
    <w:rsid w:val="00103A49"/>
    <w:rsid w:val="001043D8"/>
    <w:rsid w:val="001047FE"/>
    <w:rsid w:val="00104A1E"/>
    <w:rsid w:val="00104FBB"/>
    <w:rsid w:val="00105A1F"/>
    <w:rsid w:val="0010634E"/>
    <w:rsid w:val="00106542"/>
    <w:rsid w:val="00106802"/>
    <w:rsid w:val="00106E45"/>
    <w:rsid w:val="00107136"/>
    <w:rsid w:val="001077FC"/>
    <w:rsid w:val="00107EF6"/>
    <w:rsid w:val="0011030F"/>
    <w:rsid w:val="00110322"/>
    <w:rsid w:val="00110731"/>
    <w:rsid w:val="0011149B"/>
    <w:rsid w:val="00111F8F"/>
    <w:rsid w:val="001123C3"/>
    <w:rsid w:val="00112769"/>
    <w:rsid w:val="00112A38"/>
    <w:rsid w:val="00112F59"/>
    <w:rsid w:val="0011332E"/>
    <w:rsid w:val="001137B9"/>
    <w:rsid w:val="00113A0A"/>
    <w:rsid w:val="00113A6D"/>
    <w:rsid w:val="00113AA6"/>
    <w:rsid w:val="00113EE7"/>
    <w:rsid w:val="00114A33"/>
    <w:rsid w:val="00115790"/>
    <w:rsid w:val="00116049"/>
    <w:rsid w:val="00116A17"/>
    <w:rsid w:val="00116EBB"/>
    <w:rsid w:val="00117811"/>
    <w:rsid w:val="001204CA"/>
    <w:rsid w:val="00120903"/>
    <w:rsid w:val="0012106E"/>
    <w:rsid w:val="001211D5"/>
    <w:rsid w:val="0012130D"/>
    <w:rsid w:val="0012166A"/>
    <w:rsid w:val="0012199E"/>
    <w:rsid w:val="00121A0A"/>
    <w:rsid w:val="00121C0D"/>
    <w:rsid w:val="00122103"/>
    <w:rsid w:val="001221E1"/>
    <w:rsid w:val="00122346"/>
    <w:rsid w:val="00122BAB"/>
    <w:rsid w:val="00123A21"/>
    <w:rsid w:val="001240AA"/>
    <w:rsid w:val="00124659"/>
    <w:rsid w:val="001253C8"/>
    <w:rsid w:val="00125982"/>
    <w:rsid w:val="00125BCA"/>
    <w:rsid w:val="00125E54"/>
    <w:rsid w:val="001265BB"/>
    <w:rsid w:val="00127217"/>
    <w:rsid w:val="0012768A"/>
    <w:rsid w:val="00127928"/>
    <w:rsid w:val="00127F4D"/>
    <w:rsid w:val="00130738"/>
    <w:rsid w:val="00130B5B"/>
    <w:rsid w:val="001312A3"/>
    <w:rsid w:val="001317C5"/>
    <w:rsid w:val="001318A8"/>
    <w:rsid w:val="00131A36"/>
    <w:rsid w:val="00131FE4"/>
    <w:rsid w:val="00132288"/>
    <w:rsid w:val="00132C8E"/>
    <w:rsid w:val="00132FF6"/>
    <w:rsid w:val="00133311"/>
    <w:rsid w:val="001336B6"/>
    <w:rsid w:val="001338ED"/>
    <w:rsid w:val="00133BCB"/>
    <w:rsid w:val="0013441C"/>
    <w:rsid w:val="001347C7"/>
    <w:rsid w:val="00134F88"/>
    <w:rsid w:val="0013524C"/>
    <w:rsid w:val="00135554"/>
    <w:rsid w:val="00136947"/>
    <w:rsid w:val="0013758E"/>
    <w:rsid w:val="0013770C"/>
    <w:rsid w:val="001378A3"/>
    <w:rsid w:val="001405E9"/>
    <w:rsid w:val="00140CB2"/>
    <w:rsid w:val="00140E36"/>
    <w:rsid w:val="001415D9"/>
    <w:rsid w:val="00143087"/>
    <w:rsid w:val="001435F0"/>
    <w:rsid w:val="00144507"/>
    <w:rsid w:val="00144590"/>
    <w:rsid w:val="001449C6"/>
    <w:rsid w:val="00144F7B"/>
    <w:rsid w:val="00144FBE"/>
    <w:rsid w:val="00145229"/>
    <w:rsid w:val="00145628"/>
    <w:rsid w:val="001457F6"/>
    <w:rsid w:val="00145827"/>
    <w:rsid w:val="00147C3D"/>
    <w:rsid w:val="00150400"/>
    <w:rsid w:val="0015044E"/>
    <w:rsid w:val="00150471"/>
    <w:rsid w:val="00150D11"/>
    <w:rsid w:val="00150F4D"/>
    <w:rsid w:val="00151556"/>
    <w:rsid w:val="001515EA"/>
    <w:rsid w:val="001516CD"/>
    <w:rsid w:val="001526CF"/>
    <w:rsid w:val="00152FC0"/>
    <w:rsid w:val="00153432"/>
    <w:rsid w:val="00153545"/>
    <w:rsid w:val="00153F79"/>
    <w:rsid w:val="00154520"/>
    <w:rsid w:val="00154E1C"/>
    <w:rsid w:val="001556A1"/>
    <w:rsid w:val="0015640A"/>
    <w:rsid w:val="001568E6"/>
    <w:rsid w:val="00156AA6"/>
    <w:rsid w:val="00156EDE"/>
    <w:rsid w:val="00157619"/>
    <w:rsid w:val="00161642"/>
    <w:rsid w:val="001616C5"/>
    <w:rsid w:val="00161E3A"/>
    <w:rsid w:val="00161E61"/>
    <w:rsid w:val="00162121"/>
    <w:rsid w:val="00162661"/>
    <w:rsid w:val="00162AC5"/>
    <w:rsid w:val="00162EFA"/>
    <w:rsid w:val="00162F77"/>
    <w:rsid w:val="00163838"/>
    <w:rsid w:val="0016400F"/>
    <w:rsid w:val="001642F4"/>
    <w:rsid w:val="001642F5"/>
    <w:rsid w:val="001651B3"/>
    <w:rsid w:val="001651FD"/>
    <w:rsid w:val="00165218"/>
    <w:rsid w:val="00165ED2"/>
    <w:rsid w:val="00166AC1"/>
    <w:rsid w:val="00166D81"/>
    <w:rsid w:val="001673CC"/>
    <w:rsid w:val="00167695"/>
    <w:rsid w:val="0016785F"/>
    <w:rsid w:val="00167905"/>
    <w:rsid w:val="00167A62"/>
    <w:rsid w:val="00167CC1"/>
    <w:rsid w:val="00167FED"/>
    <w:rsid w:val="00170673"/>
    <w:rsid w:val="00170AFB"/>
    <w:rsid w:val="00171280"/>
    <w:rsid w:val="001716E2"/>
    <w:rsid w:val="00171A10"/>
    <w:rsid w:val="00171AFB"/>
    <w:rsid w:val="00172A14"/>
    <w:rsid w:val="00172D28"/>
    <w:rsid w:val="00172D5B"/>
    <w:rsid w:val="00172F67"/>
    <w:rsid w:val="0017319D"/>
    <w:rsid w:val="0017328D"/>
    <w:rsid w:val="00173FAE"/>
    <w:rsid w:val="00174006"/>
    <w:rsid w:val="0017412B"/>
    <w:rsid w:val="00174670"/>
    <w:rsid w:val="001747F3"/>
    <w:rsid w:val="00174AA2"/>
    <w:rsid w:val="0017570F"/>
    <w:rsid w:val="00175C61"/>
    <w:rsid w:val="00175DCF"/>
    <w:rsid w:val="0017664F"/>
    <w:rsid w:val="001769B0"/>
    <w:rsid w:val="00177981"/>
    <w:rsid w:val="00180520"/>
    <w:rsid w:val="001807C0"/>
    <w:rsid w:val="0018113D"/>
    <w:rsid w:val="0018157E"/>
    <w:rsid w:val="00181926"/>
    <w:rsid w:val="00181EE4"/>
    <w:rsid w:val="001838DE"/>
    <w:rsid w:val="00183979"/>
    <w:rsid w:val="00183A5B"/>
    <w:rsid w:val="00184542"/>
    <w:rsid w:val="001845B0"/>
    <w:rsid w:val="00184630"/>
    <w:rsid w:val="00184B8C"/>
    <w:rsid w:val="00185885"/>
    <w:rsid w:val="00185CDF"/>
    <w:rsid w:val="00185DBA"/>
    <w:rsid w:val="00185EA8"/>
    <w:rsid w:val="00186495"/>
    <w:rsid w:val="001872E7"/>
    <w:rsid w:val="001878CB"/>
    <w:rsid w:val="00190548"/>
    <w:rsid w:val="001906C8"/>
    <w:rsid w:val="00190806"/>
    <w:rsid w:val="00190A99"/>
    <w:rsid w:val="00191695"/>
    <w:rsid w:val="001916C8"/>
    <w:rsid w:val="001924EC"/>
    <w:rsid w:val="00192E81"/>
    <w:rsid w:val="001938D1"/>
    <w:rsid w:val="00193FBD"/>
    <w:rsid w:val="001941F6"/>
    <w:rsid w:val="001941FC"/>
    <w:rsid w:val="001942F2"/>
    <w:rsid w:val="001943EB"/>
    <w:rsid w:val="00194812"/>
    <w:rsid w:val="00194970"/>
    <w:rsid w:val="00194BA3"/>
    <w:rsid w:val="00194CAA"/>
    <w:rsid w:val="00194FC4"/>
    <w:rsid w:val="00195024"/>
    <w:rsid w:val="0019519F"/>
    <w:rsid w:val="001952A9"/>
    <w:rsid w:val="00195770"/>
    <w:rsid w:val="00195847"/>
    <w:rsid w:val="001958E7"/>
    <w:rsid w:val="00195CBA"/>
    <w:rsid w:val="001966EF"/>
    <w:rsid w:val="00196AA5"/>
    <w:rsid w:val="00196DEF"/>
    <w:rsid w:val="0019702F"/>
    <w:rsid w:val="001970D1"/>
    <w:rsid w:val="0019719F"/>
    <w:rsid w:val="001973ED"/>
    <w:rsid w:val="00197A89"/>
    <w:rsid w:val="00197F6E"/>
    <w:rsid w:val="001A0A06"/>
    <w:rsid w:val="001A0D83"/>
    <w:rsid w:val="001A0DE3"/>
    <w:rsid w:val="001A11F0"/>
    <w:rsid w:val="001A19D7"/>
    <w:rsid w:val="001A22B8"/>
    <w:rsid w:val="001A279D"/>
    <w:rsid w:val="001A3C4C"/>
    <w:rsid w:val="001A4122"/>
    <w:rsid w:val="001A43F0"/>
    <w:rsid w:val="001A486D"/>
    <w:rsid w:val="001A4BBB"/>
    <w:rsid w:val="001A5471"/>
    <w:rsid w:val="001A6978"/>
    <w:rsid w:val="001A6A5F"/>
    <w:rsid w:val="001A6C3C"/>
    <w:rsid w:val="001A6C63"/>
    <w:rsid w:val="001A701F"/>
    <w:rsid w:val="001A7321"/>
    <w:rsid w:val="001A73AC"/>
    <w:rsid w:val="001A775B"/>
    <w:rsid w:val="001A7ACC"/>
    <w:rsid w:val="001B03F8"/>
    <w:rsid w:val="001B04C1"/>
    <w:rsid w:val="001B0516"/>
    <w:rsid w:val="001B0C67"/>
    <w:rsid w:val="001B13B2"/>
    <w:rsid w:val="001B17F9"/>
    <w:rsid w:val="001B1B89"/>
    <w:rsid w:val="001B25AD"/>
    <w:rsid w:val="001B2CC3"/>
    <w:rsid w:val="001B3988"/>
    <w:rsid w:val="001B3B0A"/>
    <w:rsid w:val="001B3F4D"/>
    <w:rsid w:val="001B3FAA"/>
    <w:rsid w:val="001B43D0"/>
    <w:rsid w:val="001B460E"/>
    <w:rsid w:val="001B4891"/>
    <w:rsid w:val="001B51BD"/>
    <w:rsid w:val="001B5A1A"/>
    <w:rsid w:val="001B61D8"/>
    <w:rsid w:val="001B6693"/>
    <w:rsid w:val="001B6720"/>
    <w:rsid w:val="001B6950"/>
    <w:rsid w:val="001B721A"/>
    <w:rsid w:val="001B75CD"/>
    <w:rsid w:val="001B7ABA"/>
    <w:rsid w:val="001B7DE8"/>
    <w:rsid w:val="001C03FE"/>
    <w:rsid w:val="001C08A5"/>
    <w:rsid w:val="001C0BD8"/>
    <w:rsid w:val="001C0D45"/>
    <w:rsid w:val="001C0F4D"/>
    <w:rsid w:val="001C1D30"/>
    <w:rsid w:val="001C1E5E"/>
    <w:rsid w:val="001C2488"/>
    <w:rsid w:val="001C2C83"/>
    <w:rsid w:val="001C3F98"/>
    <w:rsid w:val="001C402F"/>
    <w:rsid w:val="001C420D"/>
    <w:rsid w:val="001C4410"/>
    <w:rsid w:val="001C51C5"/>
    <w:rsid w:val="001C5786"/>
    <w:rsid w:val="001C5F60"/>
    <w:rsid w:val="001C6E0F"/>
    <w:rsid w:val="001C7379"/>
    <w:rsid w:val="001C7829"/>
    <w:rsid w:val="001C7BB1"/>
    <w:rsid w:val="001C7E72"/>
    <w:rsid w:val="001D01BE"/>
    <w:rsid w:val="001D0E06"/>
    <w:rsid w:val="001D1147"/>
    <w:rsid w:val="001D17D9"/>
    <w:rsid w:val="001D1946"/>
    <w:rsid w:val="001D2012"/>
    <w:rsid w:val="001D24EC"/>
    <w:rsid w:val="001D2572"/>
    <w:rsid w:val="001D2D23"/>
    <w:rsid w:val="001D2E15"/>
    <w:rsid w:val="001D307C"/>
    <w:rsid w:val="001D32C5"/>
    <w:rsid w:val="001D3786"/>
    <w:rsid w:val="001D3E9A"/>
    <w:rsid w:val="001D4D06"/>
    <w:rsid w:val="001D4F83"/>
    <w:rsid w:val="001D53CB"/>
    <w:rsid w:val="001D576E"/>
    <w:rsid w:val="001D598B"/>
    <w:rsid w:val="001D5CFC"/>
    <w:rsid w:val="001D5DBB"/>
    <w:rsid w:val="001D618D"/>
    <w:rsid w:val="001D637D"/>
    <w:rsid w:val="001D6463"/>
    <w:rsid w:val="001D66A3"/>
    <w:rsid w:val="001D692B"/>
    <w:rsid w:val="001D7245"/>
    <w:rsid w:val="001D744E"/>
    <w:rsid w:val="001D74E5"/>
    <w:rsid w:val="001E0760"/>
    <w:rsid w:val="001E0B7B"/>
    <w:rsid w:val="001E1231"/>
    <w:rsid w:val="001E1782"/>
    <w:rsid w:val="001E1A55"/>
    <w:rsid w:val="001E1CE1"/>
    <w:rsid w:val="001E336E"/>
    <w:rsid w:val="001E3485"/>
    <w:rsid w:val="001E35BC"/>
    <w:rsid w:val="001E3A78"/>
    <w:rsid w:val="001E3F9E"/>
    <w:rsid w:val="001E5B58"/>
    <w:rsid w:val="001E5CA0"/>
    <w:rsid w:val="001E650A"/>
    <w:rsid w:val="001E6BE0"/>
    <w:rsid w:val="001E71DC"/>
    <w:rsid w:val="001E772A"/>
    <w:rsid w:val="001E783F"/>
    <w:rsid w:val="001E7E96"/>
    <w:rsid w:val="001F0039"/>
    <w:rsid w:val="001F0139"/>
    <w:rsid w:val="001F08CB"/>
    <w:rsid w:val="001F0E2C"/>
    <w:rsid w:val="001F0EC0"/>
    <w:rsid w:val="001F0F7E"/>
    <w:rsid w:val="001F160A"/>
    <w:rsid w:val="001F1FF5"/>
    <w:rsid w:val="001F2C84"/>
    <w:rsid w:val="001F39EC"/>
    <w:rsid w:val="001F3C05"/>
    <w:rsid w:val="001F4D83"/>
    <w:rsid w:val="001F568C"/>
    <w:rsid w:val="001F56FD"/>
    <w:rsid w:val="001F5AE9"/>
    <w:rsid w:val="001F6292"/>
    <w:rsid w:val="001F646C"/>
    <w:rsid w:val="001F715E"/>
    <w:rsid w:val="001F7A86"/>
    <w:rsid w:val="001F7BF7"/>
    <w:rsid w:val="0020031E"/>
    <w:rsid w:val="002009E1"/>
    <w:rsid w:val="00200C22"/>
    <w:rsid w:val="0020104B"/>
    <w:rsid w:val="0020156C"/>
    <w:rsid w:val="002018CC"/>
    <w:rsid w:val="00203266"/>
    <w:rsid w:val="00203455"/>
    <w:rsid w:val="00203625"/>
    <w:rsid w:val="00203F73"/>
    <w:rsid w:val="0020436D"/>
    <w:rsid w:val="002044A9"/>
    <w:rsid w:val="00204C77"/>
    <w:rsid w:val="00204F30"/>
    <w:rsid w:val="00204FD4"/>
    <w:rsid w:val="0020576B"/>
    <w:rsid w:val="00205A55"/>
    <w:rsid w:val="002063A5"/>
    <w:rsid w:val="0020649A"/>
    <w:rsid w:val="002069C3"/>
    <w:rsid w:val="002076A2"/>
    <w:rsid w:val="00207C9B"/>
    <w:rsid w:val="00211175"/>
    <w:rsid w:val="0021165E"/>
    <w:rsid w:val="0021172E"/>
    <w:rsid w:val="00211B25"/>
    <w:rsid w:val="00211F0E"/>
    <w:rsid w:val="0021201C"/>
    <w:rsid w:val="002126A8"/>
    <w:rsid w:val="00212E8F"/>
    <w:rsid w:val="00213886"/>
    <w:rsid w:val="00214176"/>
    <w:rsid w:val="002142A8"/>
    <w:rsid w:val="00214680"/>
    <w:rsid w:val="00214B61"/>
    <w:rsid w:val="00214D08"/>
    <w:rsid w:val="00214EE8"/>
    <w:rsid w:val="00215DD1"/>
    <w:rsid w:val="0021669D"/>
    <w:rsid w:val="00216BF3"/>
    <w:rsid w:val="002176F7"/>
    <w:rsid w:val="00220B35"/>
    <w:rsid w:val="00221088"/>
    <w:rsid w:val="002210FF"/>
    <w:rsid w:val="00221514"/>
    <w:rsid w:val="0022158E"/>
    <w:rsid w:val="002218AD"/>
    <w:rsid w:val="002219C0"/>
    <w:rsid w:val="00221B53"/>
    <w:rsid w:val="00222025"/>
    <w:rsid w:val="002224AB"/>
    <w:rsid w:val="00222FF1"/>
    <w:rsid w:val="0022352F"/>
    <w:rsid w:val="00225688"/>
    <w:rsid w:val="00225AFE"/>
    <w:rsid w:val="002260F5"/>
    <w:rsid w:val="002261F8"/>
    <w:rsid w:val="00226253"/>
    <w:rsid w:val="00226534"/>
    <w:rsid w:val="00226C8F"/>
    <w:rsid w:val="002270DF"/>
    <w:rsid w:val="002272A7"/>
    <w:rsid w:val="00227D80"/>
    <w:rsid w:val="00227E12"/>
    <w:rsid w:val="0023034E"/>
    <w:rsid w:val="002306B5"/>
    <w:rsid w:val="002307CF"/>
    <w:rsid w:val="002308B5"/>
    <w:rsid w:val="0023124E"/>
    <w:rsid w:val="002326C6"/>
    <w:rsid w:val="002329ED"/>
    <w:rsid w:val="00232C92"/>
    <w:rsid w:val="00233060"/>
    <w:rsid w:val="00233313"/>
    <w:rsid w:val="0023433A"/>
    <w:rsid w:val="0023485B"/>
    <w:rsid w:val="002351E3"/>
    <w:rsid w:val="00235B8E"/>
    <w:rsid w:val="00235BAD"/>
    <w:rsid w:val="00235BF6"/>
    <w:rsid w:val="00236315"/>
    <w:rsid w:val="00236E1B"/>
    <w:rsid w:val="00236EB1"/>
    <w:rsid w:val="002374DB"/>
    <w:rsid w:val="00240B08"/>
    <w:rsid w:val="00241501"/>
    <w:rsid w:val="00241F12"/>
    <w:rsid w:val="00242835"/>
    <w:rsid w:val="00244794"/>
    <w:rsid w:val="002448CE"/>
    <w:rsid w:val="00244DCB"/>
    <w:rsid w:val="00244EEA"/>
    <w:rsid w:val="00246999"/>
    <w:rsid w:val="00247F1C"/>
    <w:rsid w:val="00250284"/>
    <w:rsid w:val="00250A89"/>
    <w:rsid w:val="00250BCA"/>
    <w:rsid w:val="00250F70"/>
    <w:rsid w:val="00252600"/>
    <w:rsid w:val="00252833"/>
    <w:rsid w:val="00252D48"/>
    <w:rsid w:val="00253454"/>
    <w:rsid w:val="00253830"/>
    <w:rsid w:val="00253A9B"/>
    <w:rsid w:val="00253CD7"/>
    <w:rsid w:val="002547A0"/>
    <w:rsid w:val="00254A2C"/>
    <w:rsid w:val="00254B52"/>
    <w:rsid w:val="00254DB4"/>
    <w:rsid w:val="00255B47"/>
    <w:rsid w:val="00255F51"/>
    <w:rsid w:val="002566B1"/>
    <w:rsid w:val="00257827"/>
    <w:rsid w:val="00257C8A"/>
    <w:rsid w:val="00257CD0"/>
    <w:rsid w:val="002602A7"/>
    <w:rsid w:val="002604D0"/>
    <w:rsid w:val="00261B0C"/>
    <w:rsid w:val="00261BF1"/>
    <w:rsid w:val="00262F38"/>
    <w:rsid w:val="0026337F"/>
    <w:rsid w:val="0026345A"/>
    <w:rsid w:val="00263886"/>
    <w:rsid w:val="00264648"/>
    <w:rsid w:val="00264AA4"/>
    <w:rsid w:val="00264BE7"/>
    <w:rsid w:val="00264FFC"/>
    <w:rsid w:val="00265053"/>
    <w:rsid w:val="0026525C"/>
    <w:rsid w:val="002658B1"/>
    <w:rsid w:val="002659E5"/>
    <w:rsid w:val="00266375"/>
    <w:rsid w:val="00266805"/>
    <w:rsid w:val="0026693A"/>
    <w:rsid w:val="0026783E"/>
    <w:rsid w:val="00267A0D"/>
    <w:rsid w:val="002700CA"/>
    <w:rsid w:val="002704F0"/>
    <w:rsid w:val="00270769"/>
    <w:rsid w:val="00270973"/>
    <w:rsid w:val="0027197C"/>
    <w:rsid w:val="00271E8A"/>
    <w:rsid w:val="00272008"/>
    <w:rsid w:val="0027206D"/>
    <w:rsid w:val="00272C5D"/>
    <w:rsid w:val="00273186"/>
    <w:rsid w:val="002732F0"/>
    <w:rsid w:val="002734A3"/>
    <w:rsid w:val="00273991"/>
    <w:rsid w:val="00273ABB"/>
    <w:rsid w:val="0027585C"/>
    <w:rsid w:val="0027622B"/>
    <w:rsid w:val="002765F1"/>
    <w:rsid w:val="002766BD"/>
    <w:rsid w:val="002766DC"/>
    <w:rsid w:val="0027689E"/>
    <w:rsid w:val="00276DEE"/>
    <w:rsid w:val="002770E5"/>
    <w:rsid w:val="0027763D"/>
    <w:rsid w:val="00277D94"/>
    <w:rsid w:val="00277FE1"/>
    <w:rsid w:val="00280105"/>
    <w:rsid w:val="00280183"/>
    <w:rsid w:val="0028033F"/>
    <w:rsid w:val="00280391"/>
    <w:rsid w:val="002810C9"/>
    <w:rsid w:val="00281422"/>
    <w:rsid w:val="0028256A"/>
    <w:rsid w:val="002826FD"/>
    <w:rsid w:val="00282A37"/>
    <w:rsid w:val="00282EA7"/>
    <w:rsid w:val="002831AA"/>
    <w:rsid w:val="00284288"/>
    <w:rsid w:val="00284623"/>
    <w:rsid w:val="00284B64"/>
    <w:rsid w:val="00285CA7"/>
    <w:rsid w:val="00286CFF"/>
    <w:rsid w:val="00286DA3"/>
    <w:rsid w:val="00290479"/>
    <w:rsid w:val="002904A5"/>
    <w:rsid w:val="0029070F"/>
    <w:rsid w:val="002908D0"/>
    <w:rsid w:val="002909FB"/>
    <w:rsid w:val="00290CE9"/>
    <w:rsid w:val="00290F3D"/>
    <w:rsid w:val="0029119F"/>
    <w:rsid w:val="002917EA"/>
    <w:rsid w:val="0029193B"/>
    <w:rsid w:val="00291A2F"/>
    <w:rsid w:val="00291C08"/>
    <w:rsid w:val="002920A8"/>
    <w:rsid w:val="002922F7"/>
    <w:rsid w:val="002924C2"/>
    <w:rsid w:val="00293473"/>
    <w:rsid w:val="00293536"/>
    <w:rsid w:val="002936E2"/>
    <w:rsid w:val="002939C2"/>
    <w:rsid w:val="00294100"/>
    <w:rsid w:val="00294498"/>
    <w:rsid w:val="00294522"/>
    <w:rsid w:val="0029513C"/>
    <w:rsid w:val="00295B0E"/>
    <w:rsid w:val="002962EF"/>
    <w:rsid w:val="00296973"/>
    <w:rsid w:val="00296A4C"/>
    <w:rsid w:val="00296DB0"/>
    <w:rsid w:val="00297196"/>
    <w:rsid w:val="00297EE9"/>
    <w:rsid w:val="002A0868"/>
    <w:rsid w:val="002A2B0E"/>
    <w:rsid w:val="002A2E9D"/>
    <w:rsid w:val="002A321D"/>
    <w:rsid w:val="002A37DE"/>
    <w:rsid w:val="002A3F96"/>
    <w:rsid w:val="002A4078"/>
    <w:rsid w:val="002A44BA"/>
    <w:rsid w:val="002A48AA"/>
    <w:rsid w:val="002A49EE"/>
    <w:rsid w:val="002A5365"/>
    <w:rsid w:val="002A5B1D"/>
    <w:rsid w:val="002A605A"/>
    <w:rsid w:val="002A61D1"/>
    <w:rsid w:val="002A6B02"/>
    <w:rsid w:val="002A7FCC"/>
    <w:rsid w:val="002A7FF9"/>
    <w:rsid w:val="002B0043"/>
    <w:rsid w:val="002B08DF"/>
    <w:rsid w:val="002B09D7"/>
    <w:rsid w:val="002B151F"/>
    <w:rsid w:val="002B16D3"/>
    <w:rsid w:val="002B2308"/>
    <w:rsid w:val="002B26C4"/>
    <w:rsid w:val="002B3A22"/>
    <w:rsid w:val="002B3C1B"/>
    <w:rsid w:val="002B45C4"/>
    <w:rsid w:val="002B4E28"/>
    <w:rsid w:val="002B5145"/>
    <w:rsid w:val="002B5675"/>
    <w:rsid w:val="002B5AF8"/>
    <w:rsid w:val="002B5D3B"/>
    <w:rsid w:val="002B7728"/>
    <w:rsid w:val="002B7B8F"/>
    <w:rsid w:val="002C0172"/>
    <w:rsid w:val="002C06A0"/>
    <w:rsid w:val="002C08B9"/>
    <w:rsid w:val="002C1248"/>
    <w:rsid w:val="002C14D4"/>
    <w:rsid w:val="002C2448"/>
    <w:rsid w:val="002C29BE"/>
    <w:rsid w:val="002C2C57"/>
    <w:rsid w:val="002C322A"/>
    <w:rsid w:val="002C333A"/>
    <w:rsid w:val="002C5ECE"/>
    <w:rsid w:val="002C7BC4"/>
    <w:rsid w:val="002C7BE9"/>
    <w:rsid w:val="002C7C8D"/>
    <w:rsid w:val="002C7D54"/>
    <w:rsid w:val="002D0105"/>
    <w:rsid w:val="002D0B52"/>
    <w:rsid w:val="002D0E7A"/>
    <w:rsid w:val="002D114F"/>
    <w:rsid w:val="002D116E"/>
    <w:rsid w:val="002D272B"/>
    <w:rsid w:val="002D2A13"/>
    <w:rsid w:val="002D3475"/>
    <w:rsid w:val="002D38C1"/>
    <w:rsid w:val="002D3B6E"/>
    <w:rsid w:val="002D3DE9"/>
    <w:rsid w:val="002D3FE7"/>
    <w:rsid w:val="002D41C1"/>
    <w:rsid w:val="002D44BB"/>
    <w:rsid w:val="002D4564"/>
    <w:rsid w:val="002D460E"/>
    <w:rsid w:val="002D5230"/>
    <w:rsid w:val="002D5470"/>
    <w:rsid w:val="002D57AD"/>
    <w:rsid w:val="002D6063"/>
    <w:rsid w:val="002D6856"/>
    <w:rsid w:val="002D6876"/>
    <w:rsid w:val="002D6D4A"/>
    <w:rsid w:val="002D7184"/>
    <w:rsid w:val="002D78B9"/>
    <w:rsid w:val="002D7A05"/>
    <w:rsid w:val="002D7C3A"/>
    <w:rsid w:val="002D7FCB"/>
    <w:rsid w:val="002E1245"/>
    <w:rsid w:val="002E12F1"/>
    <w:rsid w:val="002E1609"/>
    <w:rsid w:val="002E1B3C"/>
    <w:rsid w:val="002E285F"/>
    <w:rsid w:val="002E3C88"/>
    <w:rsid w:val="002E46AF"/>
    <w:rsid w:val="002E48E2"/>
    <w:rsid w:val="002E4D1A"/>
    <w:rsid w:val="002E670C"/>
    <w:rsid w:val="002E6B29"/>
    <w:rsid w:val="002E6E70"/>
    <w:rsid w:val="002E730C"/>
    <w:rsid w:val="002E748A"/>
    <w:rsid w:val="002E7BC4"/>
    <w:rsid w:val="002F0F14"/>
    <w:rsid w:val="002F1646"/>
    <w:rsid w:val="002F1D05"/>
    <w:rsid w:val="002F1FDF"/>
    <w:rsid w:val="002F2884"/>
    <w:rsid w:val="002F3791"/>
    <w:rsid w:val="002F3BCF"/>
    <w:rsid w:val="002F46F6"/>
    <w:rsid w:val="002F485C"/>
    <w:rsid w:val="002F49EC"/>
    <w:rsid w:val="002F4C8C"/>
    <w:rsid w:val="002F4E4D"/>
    <w:rsid w:val="002F4E52"/>
    <w:rsid w:val="002F5486"/>
    <w:rsid w:val="002F56A5"/>
    <w:rsid w:val="002F6071"/>
    <w:rsid w:val="002F6262"/>
    <w:rsid w:val="002F65D3"/>
    <w:rsid w:val="002F768B"/>
    <w:rsid w:val="002F7B08"/>
    <w:rsid w:val="002F7D87"/>
    <w:rsid w:val="0030045F"/>
    <w:rsid w:val="0030055A"/>
    <w:rsid w:val="003005CE"/>
    <w:rsid w:val="00300AEB"/>
    <w:rsid w:val="00300FD7"/>
    <w:rsid w:val="00300FF2"/>
    <w:rsid w:val="003012BD"/>
    <w:rsid w:val="00301D10"/>
    <w:rsid w:val="00301D68"/>
    <w:rsid w:val="00302B23"/>
    <w:rsid w:val="00302DCA"/>
    <w:rsid w:val="00302E41"/>
    <w:rsid w:val="0030307F"/>
    <w:rsid w:val="003039C8"/>
    <w:rsid w:val="0030467F"/>
    <w:rsid w:val="003048BE"/>
    <w:rsid w:val="0030497C"/>
    <w:rsid w:val="00304BF3"/>
    <w:rsid w:val="0030534B"/>
    <w:rsid w:val="00305464"/>
    <w:rsid w:val="0030626C"/>
    <w:rsid w:val="003067C9"/>
    <w:rsid w:val="003074A7"/>
    <w:rsid w:val="0030785C"/>
    <w:rsid w:val="003079FD"/>
    <w:rsid w:val="00307C4A"/>
    <w:rsid w:val="00307EB7"/>
    <w:rsid w:val="00310751"/>
    <w:rsid w:val="00310AE3"/>
    <w:rsid w:val="00310B94"/>
    <w:rsid w:val="00310DC5"/>
    <w:rsid w:val="003111E3"/>
    <w:rsid w:val="00311286"/>
    <w:rsid w:val="00311363"/>
    <w:rsid w:val="00311475"/>
    <w:rsid w:val="00311C32"/>
    <w:rsid w:val="00311D4A"/>
    <w:rsid w:val="00312139"/>
    <w:rsid w:val="00312958"/>
    <w:rsid w:val="00312A29"/>
    <w:rsid w:val="00313633"/>
    <w:rsid w:val="00313CF9"/>
    <w:rsid w:val="00313F3B"/>
    <w:rsid w:val="00314B2C"/>
    <w:rsid w:val="00314D66"/>
    <w:rsid w:val="003151C2"/>
    <w:rsid w:val="00315BAD"/>
    <w:rsid w:val="00316523"/>
    <w:rsid w:val="00316F2E"/>
    <w:rsid w:val="00317705"/>
    <w:rsid w:val="00317AE5"/>
    <w:rsid w:val="00320736"/>
    <w:rsid w:val="0032114D"/>
    <w:rsid w:val="003214DA"/>
    <w:rsid w:val="0032160B"/>
    <w:rsid w:val="0032197E"/>
    <w:rsid w:val="00321F67"/>
    <w:rsid w:val="00322ABB"/>
    <w:rsid w:val="00322B40"/>
    <w:rsid w:val="00322FD6"/>
    <w:rsid w:val="00322FE9"/>
    <w:rsid w:val="00323066"/>
    <w:rsid w:val="00323AA0"/>
    <w:rsid w:val="00323C4C"/>
    <w:rsid w:val="00324723"/>
    <w:rsid w:val="00324A6C"/>
    <w:rsid w:val="00324EDB"/>
    <w:rsid w:val="00325169"/>
    <w:rsid w:val="00325512"/>
    <w:rsid w:val="00325AFD"/>
    <w:rsid w:val="00325DC0"/>
    <w:rsid w:val="003265F6"/>
    <w:rsid w:val="00326902"/>
    <w:rsid w:val="00327F12"/>
    <w:rsid w:val="00330158"/>
    <w:rsid w:val="003304C7"/>
    <w:rsid w:val="0033080B"/>
    <w:rsid w:val="00331E7F"/>
    <w:rsid w:val="003326B9"/>
    <w:rsid w:val="00333091"/>
    <w:rsid w:val="003331C3"/>
    <w:rsid w:val="00333A8D"/>
    <w:rsid w:val="0033436E"/>
    <w:rsid w:val="003345B1"/>
    <w:rsid w:val="003345E8"/>
    <w:rsid w:val="003345FF"/>
    <w:rsid w:val="003347E4"/>
    <w:rsid w:val="00334C7B"/>
    <w:rsid w:val="003350B8"/>
    <w:rsid w:val="00335DCF"/>
    <w:rsid w:val="00336619"/>
    <w:rsid w:val="003367B2"/>
    <w:rsid w:val="00337E18"/>
    <w:rsid w:val="0034040B"/>
    <w:rsid w:val="00340F8F"/>
    <w:rsid w:val="0034131A"/>
    <w:rsid w:val="0034183D"/>
    <w:rsid w:val="00341EE4"/>
    <w:rsid w:val="0034285B"/>
    <w:rsid w:val="003435CF"/>
    <w:rsid w:val="0034390B"/>
    <w:rsid w:val="00343F3E"/>
    <w:rsid w:val="00344017"/>
    <w:rsid w:val="003440F4"/>
    <w:rsid w:val="003447CF"/>
    <w:rsid w:val="00344C6B"/>
    <w:rsid w:val="00344D05"/>
    <w:rsid w:val="00344E07"/>
    <w:rsid w:val="00345462"/>
    <w:rsid w:val="0034580D"/>
    <w:rsid w:val="003459C3"/>
    <w:rsid w:val="00345B1A"/>
    <w:rsid w:val="00345C6D"/>
    <w:rsid w:val="00345E5B"/>
    <w:rsid w:val="00345FF5"/>
    <w:rsid w:val="00346234"/>
    <w:rsid w:val="00346765"/>
    <w:rsid w:val="003478BF"/>
    <w:rsid w:val="003507DE"/>
    <w:rsid w:val="00350F35"/>
    <w:rsid w:val="0035120C"/>
    <w:rsid w:val="00351527"/>
    <w:rsid w:val="00351C1C"/>
    <w:rsid w:val="00351F2D"/>
    <w:rsid w:val="00351F6D"/>
    <w:rsid w:val="003523DD"/>
    <w:rsid w:val="003533C6"/>
    <w:rsid w:val="003537A7"/>
    <w:rsid w:val="00354043"/>
    <w:rsid w:val="00354082"/>
    <w:rsid w:val="00354E80"/>
    <w:rsid w:val="00355526"/>
    <w:rsid w:val="00355A25"/>
    <w:rsid w:val="00355ADD"/>
    <w:rsid w:val="00355EB4"/>
    <w:rsid w:val="003568F8"/>
    <w:rsid w:val="00356AD5"/>
    <w:rsid w:val="0035730D"/>
    <w:rsid w:val="00357B73"/>
    <w:rsid w:val="0036002C"/>
    <w:rsid w:val="003607D7"/>
    <w:rsid w:val="0036086B"/>
    <w:rsid w:val="00360D87"/>
    <w:rsid w:val="00360DC1"/>
    <w:rsid w:val="00360F60"/>
    <w:rsid w:val="003610D5"/>
    <w:rsid w:val="003611D1"/>
    <w:rsid w:val="0036128D"/>
    <w:rsid w:val="00361AC9"/>
    <w:rsid w:val="003622F8"/>
    <w:rsid w:val="00362324"/>
    <w:rsid w:val="00362345"/>
    <w:rsid w:val="0036292F"/>
    <w:rsid w:val="00362C51"/>
    <w:rsid w:val="00363AEB"/>
    <w:rsid w:val="00363DEF"/>
    <w:rsid w:val="00363E78"/>
    <w:rsid w:val="0036479D"/>
    <w:rsid w:val="00364D0D"/>
    <w:rsid w:val="0036501E"/>
    <w:rsid w:val="003653D9"/>
    <w:rsid w:val="003656B5"/>
    <w:rsid w:val="00365CDE"/>
    <w:rsid w:val="00365FFE"/>
    <w:rsid w:val="00366490"/>
    <w:rsid w:val="00366A92"/>
    <w:rsid w:val="0036724F"/>
    <w:rsid w:val="00367D94"/>
    <w:rsid w:val="00367DE3"/>
    <w:rsid w:val="003703E5"/>
    <w:rsid w:val="0037203C"/>
    <w:rsid w:val="003724BC"/>
    <w:rsid w:val="0037266C"/>
    <w:rsid w:val="003726AA"/>
    <w:rsid w:val="003733FF"/>
    <w:rsid w:val="00373B8B"/>
    <w:rsid w:val="00374112"/>
    <w:rsid w:val="00374308"/>
    <w:rsid w:val="00374CDC"/>
    <w:rsid w:val="00374D36"/>
    <w:rsid w:val="0037552F"/>
    <w:rsid w:val="003755A5"/>
    <w:rsid w:val="00375798"/>
    <w:rsid w:val="00375A5F"/>
    <w:rsid w:val="00375AAF"/>
    <w:rsid w:val="00375B62"/>
    <w:rsid w:val="003765A8"/>
    <w:rsid w:val="00376DA3"/>
    <w:rsid w:val="00377181"/>
    <w:rsid w:val="00377658"/>
    <w:rsid w:val="003776D8"/>
    <w:rsid w:val="003778E2"/>
    <w:rsid w:val="00377FFA"/>
    <w:rsid w:val="0038077E"/>
    <w:rsid w:val="00381292"/>
    <w:rsid w:val="003812D4"/>
    <w:rsid w:val="003820F4"/>
    <w:rsid w:val="00382105"/>
    <w:rsid w:val="00382276"/>
    <w:rsid w:val="00382468"/>
    <w:rsid w:val="0038292F"/>
    <w:rsid w:val="00383100"/>
    <w:rsid w:val="003832CA"/>
    <w:rsid w:val="00383C0C"/>
    <w:rsid w:val="00383C98"/>
    <w:rsid w:val="00384140"/>
    <w:rsid w:val="0038442E"/>
    <w:rsid w:val="003844BF"/>
    <w:rsid w:val="003847A5"/>
    <w:rsid w:val="003851EF"/>
    <w:rsid w:val="00385895"/>
    <w:rsid w:val="00385EB1"/>
    <w:rsid w:val="0038604D"/>
    <w:rsid w:val="003861C1"/>
    <w:rsid w:val="0038630E"/>
    <w:rsid w:val="00386EF6"/>
    <w:rsid w:val="003872CB"/>
    <w:rsid w:val="00390993"/>
    <w:rsid w:val="00390C36"/>
    <w:rsid w:val="00391E1E"/>
    <w:rsid w:val="00391E34"/>
    <w:rsid w:val="00392247"/>
    <w:rsid w:val="00392362"/>
    <w:rsid w:val="00392D28"/>
    <w:rsid w:val="0039301F"/>
    <w:rsid w:val="00393310"/>
    <w:rsid w:val="00393438"/>
    <w:rsid w:val="00393682"/>
    <w:rsid w:val="00393AA2"/>
    <w:rsid w:val="00393D0F"/>
    <w:rsid w:val="00393EEE"/>
    <w:rsid w:val="003944A8"/>
    <w:rsid w:val="00394E47"/>
    <w:rsid w:val="0039530B"/>
    <w:rsid w:val="003957AD"/>
    <w:rsid w:val="00395AD0"/>
    <w:rsid w:val="00395D42"/>
    <w:rsid w:val="003962D4"/>
    <w:rsid w:val="003962F4"/>
    <w:rsid w:val="00396447"/>
    <w:rsid w:val="0039706A"/>
    <w:rsid w:val="00397E7F"/>
    <w:rsid w:val="00397F02"/>
    <w:rsid w:val="003A06F0"/>
    <w:rsid w:val="003A0CD0"/>
    <w:rsid w:val="003A1217"/>
    <w:rsid w:val="003A130F"/>
    <w:rsid w:val="003A174B"/>
    <w:rsid w:val="003A2302"/>
    <w:rsid w:val="003A2B46"/>
    <w:rsid w:val="003A2D95"/>
    <w:rsid w:val="003A3065"/>
    <w:rsid w:val="003A33DD"/>
    <w:rsid w:val="003A39B6"/>
    <w:rsid w:val="003A4452"/>
    <w:rsid w:val="003A5A20"/>
    <w:rsid w:val="003A61BD"/>
    <w:rsid w:val="003A672F"/>
    <w:rsid w:val="003A686F"/>
    <w:rsid w:val="003A6927"/>
    <w:rsid w:val="003A6AA0"/>
    <w:rsid w:val="003A6DC2"/>
    <w:rsid w:val="003A72E2"/>
    <w:rsid w:val="003A7658"/>
    <w:rsid w:val="003B0454"/>
    <w:rsid w:val="003B0AC0"/>
    <w:rsid w:val="003B0AF3"/>
    <w:rsid w:val="003B0B35"/>
    <w:rsid w:val="003B2679"/>
    <w:rsid w:val="003B274E"/>
    <w:rsid w:val="003B2961"/>
    <w:rsid w:val="003B2B66"/>
    <w:rsid w:val="003B3102"/>
    <w:rsid w:val="003B317B"/>
    <w:rsid w:val="003B323D"/>
    <w:rsid w:val="003B35D8"/>
    <w:rsid w:val="003B383E"/>
    <w:rsid w:val="003B398E"/>
    <w:rsid w:val="003B447A"/>
    <w:rsid w:val="003B582C"/>
    <w:rsid w:val="003B59E3"/>
    <w:rsid w:val="003B5A14"/>
    <w:rsid w:val="003B5FD2"/>
    <w:rsid w:val="003B60C5"/>
    <w:rsid w:val="003B665A"/>
    <w:rsid w:val="003B67A7"/>
    <w:rsid w:val="003B7006"/>
    <w:rsid w:val="003B7042"/>
    <w:rsid w:val="003B742A"/>
    <w:rsid w:val="003B7492"/>
    <w:rsid w:val="003B7F19"/>
    <w:rsid w:val="003C0B33"/>
    <w:rsid w:val="003C11BD"/>
    <w:rsid w:val="003C1692"/>
    <w:rsid w:val="003C1A28"/>
    <w:rsid w:val="003C1D8F"/>
    <w:rsid w:val="003C21F5"/>
    <w:rsid w:val="003C25B4"/>
    <w:rsid w:val="003C29E5"/>
    <w:rsid w:val="003C2C65"/>
    <w:rsid w:val="003C2E43"/>
    <w:rsid w:val="003C2FBB"/>
    <w:rsid w:val="003C325B"/>
    <w:rsid w:val="003C3614"/>
    <w:rsid w:val="003C3E20"/>
    <w:rsid w:val="003C4597"/>
    <w:rsid w:val="003C45E5"/>
    <w:rsid w:val="003C56F9"/>
    <w:rsid w:val="003C602C"/>
    <w:rsid w:val="003C62D3"/>
    <w:rsid w:val="003C6455"/>
    <w:rsid w:val="003C67F7"/>
    <w:rsid w:val="003C6976"/>
    <w:rsid w:val="003C6EFE"/>
    <w:rsid w:val="003C714F"/>
    <w:rsid w:val="003C7549"/>
    <w:rsid w:val="003C7C7A"/>
    <w:rsid w:val="003D00CB"/>
    <w:rsid w:val="003D05BF"/>
    <w:rsid w:val="003D0AF8"/>
    <w:rsid w:val="003D0B7E"/>
    <w:rsid w:val="003D0F5D"/>
    <w:rsid w:val="003D183B"/>
    <w:rsid w:val="003D1853"/>
    <w:rsid w:val="003D1C49"/>
    <w:rsid w:val="003D1DBD"/>
    <w:rsid w:val="003D1F5B"/>
    <w:rsid w:val="003D2224"/>
    <w:rsid w:val="003D259A"/>
    <w:rsid w:val="003D2735"/>
    <w:rsid w:val="003D276C"/>
    <w:rsid w:val="003D2EEF"/>
    <w:rsid w:val="003D2F96"/>
    <w:rsid w:val="003D3449"/>
    <w:rsid w:val="003D3912"/>
    <w:rsid w:val="003D3918"/>
    <w:rsid w:val="003D3EE8"/>
    <w:rsid w:val="003D414D"/>
    <w:rsid w:val="003D417F"/>
    <w:rsid w:val="003D4883"/>
    <w:rsid w:val="003D4E64"/>
    <w:rsid w:val="003D5761"/>
    <w:rsid w:val="003D5B34"/>
    <w:rsid w:val="003D5C5B"/>
    <w:rsid w:val="003D64B1"/>
    <w:rsid w:val="003D6BC3"/>
    <w:rsid w:val="003D6EEC"/>
    <w:rsid w:val="003D7160"/>
    <w:rsid w:val="003D7403"/>
    <w:rsid w:val="003D7F4A"/>
    <w:rsid w:val="003E0A6E"/>
    <w:rsid w:val="003E135C"/>
    <w:rsid w:val="003E1DCD"/>
    <w:rsid w:val="003E2230"/>
    <w:rsid w:val="003E2963"/>
    <w:rsid w:val="003E2FB9"/>
    <w:rsid w:val="003E3FD3"/>
    <w:rsid w:val="003E4CE5"/>
    <w:rsid w:val="003E4D8C"/>
    <w:rsid w:val="003E504C"/>
    <w:rsid w:val="003E556D"/>
    <w:rsid w:val="003E596A"/>
    <w:rsid w:val="003E5D60"/>
    <w:rsid w:val="003E649D"/>
    <w:rsid w:val="003E67A7"/>
    <w:rsid w:val="003E6927"/>
    <w:rsid w:val="003E6936"/>
    <w:rsid w:val="003F03FE"/>
    <w:rsid w:val="003F066F"/>
    <w:rsid w:val="003F0C32"/>
    <w:rsid w:val="003F0C69"/>
    <w:rsid w:val="003F0CA7"/>
    <w:rsid w:val="003F0D05"/>
    <w:rsid w:val="003F1955"/>
    <w:rsid w:val="003F2039"/>
    <w:rsid w:val="003F2FBF"/>
    <w:rsid w:val="003F358D"/>
    <w:rsid w:val="003F4289"/>
    <w:rsid w:val="003F43B3"/>
    <w:rsid w:val="003F4463"/>
    <w:rsid w:val="003F4574"/>
    <w:rsid w:val="003F486E"/>
    <w:rsid w:val="003F4BC6"/>
    <w:rsid w:val="003F4F69"/>
    <w:rsid w:val="003F5418"/>
    <w:rsid w:val="003F5741"/>
    <w:rsid w:val="003F5928"/>
    <w:rsid w:val="003F60DE"/>
    <w:rsid w:val="003F6C29"/>
    <w:rsid w:val="003F7033"/>
    <w:rsid w:val="003F726B"/>
    <w:rsid w:val="003F7758"/>
    <w:rsid w:val="00400771"/>
    <w:rsid w:val="00400AD1"/>
    <w:rsid w:val="00400D9F"/>
    <w:rsid w:val="00401546"/>
    <w:rsid w:val="004030DD"/>
    <w:rsid w:val="004031E3"/>
    <w:rsid w:val="00403A55"/>
    <w:rsid w:val="0040404D"/>
    <w:rsid w:val="004041E5"/>
    <w:rsid w:val="004045A7"/>
    <w:rsid w:val="004050EC"/>
    <w:rsid w:val="00405571"/>
    <w:rsid w:val="00405934"/>
    <w:rsid w:val="004061A4"/>
    <w:rsid w:val="004062B6"/>
    <w:rsid w:val="00406C20"/>
    <w:rsid w:val="00407B1F"/>
    <w:rsid w:val="00407E3D"/>
    <w:rsid w:val="00407F42"/>
    <w:rsid w:val="00410323"/>
    <w:rsid w:val="00410549"/>
    <w:rsid w:val="00410A7A"/>
    <w:rsid w:val="00410AC9"/>
    <w:rsid w:val="00411459"/>
    <w:rsid w:val="0041226E"/>
    <w:rsid w:val="00413380"/>
    <w:rsid w:val="004134F7"/>
    <w:rsid w:val="004145AC"/>
    <w:rsid w:val="00415277"/>
    <w:rsid w:val="0041579C"/>
    <w:rsid w:val="004168E7"/>
    <w:rsid w:val="00416B2E"/>
    <w:rsid w:val="00417152"/>
    <w:rsid w:val="0041743A"/>
    <w:rsid w:val="004178BE"/>
    <w:rsid w:val="00420340"/>
    <w:rsid w:val="00420694"/>
    <w:rsid w:val="004213DE"/>
    <w:rsid w:val="004214FC"/>
    <w:rsid w:val="00421F1D"/>
    <w:rsid w:val="004220B3"/>
    <w:rsid w:val="004227A8"/>
    <w:rsid w:val="004229F1"/>
    <w:rsid w:val="00423555"/>
    <w:rsid w:val="00423576"/>
    <w:rsid w:val="004235B0"/>
    <w:rsid w:val="00423A11"/>
    <w:rsid w:val="004240CC"/>
    <w:rsid w:val="004245BE"/>
    <w:rsid w:val="004245E7"/>
    <w:rsid w:val="00424749"/>
    <w:rsid w:val="00424B2E"/>
    <w:rsid w:val="00425061"/>
    <w:rsid w:val="004251BD"/>
    <w:rsid w:val="004252C1"/>
    <w:rsid w:val="00425630"/>
    <w:rsid w:val="00426B49"/>
    <w:rsid w:val="0042772E"/>
    <w:rsid w:val="00427EB5"/>
    <w:rsid w:val="00430549"/>
    <w:rsid w:val="0043056B"/>
    <w:rsid w:val="0043099D"/>
    <w:rsid w:val="00430E47"/>
    <w:rsid w:val="004310B5"/>
    <w:rsid w:val="004313E8"/>
    <w:rsid w:val="00431D77"/>
    <w:rsid w:val="00431FFC"/>
    <w:rsid w:val="00432190"/>
    <w:rsid w:val="004321A6"/>
    <w:rsid w:val="004330AE"/>
    <w:rsid w:val="0043340C"/>
    <w:rsid w:val="00433553"/>
    <w:rsid w:val="00433713"/>
    <w:rsid w:val="00433C86"/>
    <w:rsid w:val="00433F90"/>
    <w:rsid w:val="0043464E"/>
    <w:rsid w:val="00435221"/>
    <w:rsid w:val="004353A2"/>
    <w:rsid w:val="004354C0"/>
    <w:rsid w:val="0043552A"/>
    <w:rsid w:val="0043588E"/>
    <w:rsid w:val="00436348"/>
    <w:rsid w:val="00436BA5"/>
    <w:rsid w:val="00436CAE"/>
    <w:rsid w:val="00437528"/>
    <w:rsid w:val="0043755C"/>
    <w:rsid w:val="0044081E"/>
    <w:rsid w:val="00440D56"/>
    <w:rsid w:val="00440EEE"/>
    <w:rsid w:val="00441A3B"/>
    <w:rsid w:val="00441B11"/>
    <w:rsid w:val="00441B5E"/>
    <w:rsid w:val="00442309"/>
    <w:rsid w:val="0044262D"/>
    <w:rsid w:val="004429DB"/>
    <w:rsid w:val="00443449"/>
    <w:rsid w:val="004435BA"/>
    <w:rsid w:val="00443A2D"/>
    <w:rsid w:val="00443BCF"/>
    <w:rsid w:val="00443C66"/>
    <w:rsid w:val="00443CB6"/>
    <w:rsid w:val="00444B66"/>
    <w:rsid w:val="00444FF6"/>
    <w:rsid w:val="00445301"/>
    <w:rsid w:val="00445436"/>
    <w:rsid w:val="0044559E"/>
    <w:rsid w:val="004458ED"/>
    <w:rsid w:val="00445FFA"/>
    <w:rsid w:val="00446E43"/>
    <w:rsid w:val="00446EA6"/>
    <w:rsid w:val="00447B58"/>
    <w:rsid w:val="004500CA"/>
    <w:rsid w:val="004500DF"/>
    <w:rsid w:val="004501BE"/>
    <w:rsid w:val="0045090A"/>
    <w:rsid w:val="00450AD3"/>
    <w:rsid w:val="00451675"/>
    <w:rsid w:val="0045193D"/>
    <w:rsid w:val="00453882"/>
    <w:rsid w:val="004539C1"/>
    <w:rsid w:val="00453CC2"/>
    <w:rsid w:val="00454A2E"/>
    <w:rsid w:val="004550E0"/>
    <w:rsid w:val="0045602A"/>
    <w:rsid w:val="004564E0"/>
    <w:rsid w:val="00456CBA"/>
    <w:rsid w:val="00457450"/>
    <w:rsid w:val="00460C8A"/>
    <w:rsid w:val="00461583"/>
    <w:rsid w:val="004616F3"/>
    <w:rsid w:val="0046186F"/>
    <w:rsid w:val="00461C04"/>
    <w:rsid w:val="0046279A"/>
    <w:rsid w:val="0046356B"/>
    <w:rsid w:val="004638D8"/>
    <w:rsid w:val="00463D67"/>
    <w:rsid w:val="0046416B"/>
    <w:rsid w:val="0046419B"/>
    <w:rsid w:val="004644E3"/>
    <w:rsid w:val="004659C6"/>
    <w:rsid w:val="00465D88"/>
    <w:rsid w:val="00466405"/>
    <w:rsid w:val="004666FC"/>
    <w:rsid w:val="00466810"/>
    <w:rsid w:val="004679EE"/>
    <w:rsid w:val="00467D39"/>
    <w:rsid w:val="00470011"/>
    <w:rsid w:val="00470565"/>
    <w:rsid w:val="00470761"/>
    <w:rsid w:val="00470A12"/>
    <w:rsid w:val="00471763"/>
    <w:rsid w:val="00472097"/>
    <w:rsid w:val="004728AF"/>
    <w:rsid w:val="0047347D"/>
    <w:rsid w:val="00473C69"/>
    <w:rsid w:val="00473FAD"/>
    <w:rsid w:val="00473FC4"/>
    <w:rsid w:val="0047530F"/>
    <w:rsid w:val="00476500"/>
    <w:rsid w:val="00476DD0"/>
    <w:rsid w:val="0047754A"/>
    <w:rsid w:val="00480778"/>
    <w:rsid w:val="00480816"/>
    <w:rsid w:val="0048109A"/>
    <w:rsid w:val="00481455"/>
    <w:rsid w:val="00481910"/>
    <w:rsid w:val="00481B70"/>
    <w:rsid w:val="00481F70"/>
    <w:rsid w:val="00481FDE"/>
    <w:rsid w:val="004822B3"/>
    <w:rsid w:val="00483043"/>
    <w:rsid w:val="00483A22"/>
    <w:rsid w:val="00483B98"/>
    <w:rsid w:val="00483EB9"/>
    <w:rsid w:val="00483F2B"/>
    <w:rsid w:val="00483F38"/>
    <w:rsid w:val="00484520"/>
    <w:rsid w:val="00485757"/>
    <w:rsid w:val="00486033"/>
    <w:rsid w:val="00486ED9"/>
    <w:rsid w:val="00487075"/>
    <w:rsid w:val="0048721A"/>
    <w:rsid w:val="00487355"/>
    <w:rsid w:val="004875F6"/>
    <w:rsid w:val="00487667"/>
    <w:rsid w:val="00487C58"/>
    <w:rsid w:val="00487FB5"/>
    <w:rsid w:val="0049116E"/>
    <w:rsid w:val="004913A2"/>
    <w:rsid w:val="00491A02"/>
    <w:rsid w:val="00491DA7"/>
    <w:rsid w:val="0049241D"/>
    <w:rsid w:val="00492435"/>
    <w:rsid w:val="00492534"/>
    <w:rsid w:val="00492DED"/>
    <w:rsid w:val="004938A0"/>
    <w:rsid w:val="00493927"/>
    <w:rsid w:val="00493A3E"/>
    <w:rsid w:val="00493D4A"/>
    <w:rsid w:val="004945C4"/>
    <w:rsid w:val="00494AC9"/>
    <w:rsid w:val="00495068"/>
    <w:rsid w:val="0049578C"/>
    <w:rsid w:val="00495DBF"/>
    <w:rsid w:val="00496227"/>
    <w:rsid w:val="00496375"/>
    <w:rsid w:val="00496A94"/>
    <w:rsid w:val="00496AAC"/>
    <w:rsid w:val="00497DE6"/>
    <w:rsid w:val="00497EE2"/>
    <w:rsid w:val="00497FDD"/>
    <w:rsid w:val="004A013D"/>
    <w:rsid w:val="004A02F8"/>
    <w:rsid w:val="004A077B"/>
    <w:rsid w:val="004A0A39"/>
    <w:rsid w:val="004A1139"/>
    <w:rsid w:val="004A2657"/>
    <w:rsid w:val="004A2771"/>
    <w:rsid w:val="004A2867"/>
    <w:rsid w:val="004A2A75"/>
    <w:rsid w:val="004A3269"/>
    <w:rsid w:val="004A398C"/>
    <w:rsid w:val="004A4AD4"/>
    <w:rsid w:val="004A4B1C"/>
    <w:rsid w:val="004A4E0B"/>
    <w:rsid w:val="004A525C"/>
    <w:rsid w:val="004A56BE"/>
    <w:rsid w:val="004A60FB"/>
    <w:rsid w:val="004A72E4"/>
    <w:rsid w:val="004A7FF0"/>
    <w:rsid w:val="004B0496"/>
    <w:rsid w:val="004B0B29"/>
    <w:rsid w:val="004B1904"/>
    <w:rsid w:val="004B1FD0"/>
    <w:rsid w:val="004B32CE"/>
    <w:rsid w:val="004B392D"/>
    <w:rsid w:val="004B460F"/>
    <w:rsid w:val="004B46FF"/>
    <w:rsid w:val="004B49F9"/>
    <w:rsid w:val="004B4C43"/>
    <w:rsid w:val="004B503C"/>
    <w:rsid w:val="004B51C2"/>
    <w:rsid w:val="004B5674"/>
    <w:rsid w:val="004B5716"/>
    <w:rsid w:val="004B5D60"/>
    <w:rsid w:val="004B67A5"/>
    <w:rsid w:val="004B6A7C"/>
    <w:rsid w:val="004B6B1C"/>
    <w:rsid w:val="004B6C57"/>
    <w:rsid w:val="004B6E9B"/>
    <w:rsid w:val="004B702C"/>
    <w:rsid w:val="004B721D"/>
    <w:rsid w:val="004B7850"/>
    <w:rsid w:val="004B78CF"/>
    <w:rsid w:val="004B7D33"/>
    <w:rsid w:val="004C0525"/>
    <w:rsid w:val="004C1024"/>
    <w:rsid w:val="004C102D"/>
    <w:rsid w:val="004C12C9"/>
    <w:rsid w:val="004C26CC"/>
    <w:rsid w:val="004C29B7"/>
    <w:rsid w:val="004C3512"/>
    <w:rsid w:val="004C3936"/>
    <w:rsid w:val="004C4A89"/>
    <w:rsid w:val="004C5FB0"/>
    <w:rsid w:val="004C618B"/>
    <w:rsid w:val="004C6526"/>
    <w:rsid w:val="004C6C36"/>
    <w:rsid w:val="004C722E"/>
    <w:rsid w:val="004C74EE"/>
    <w:rsid w:val="004C7A36"/>
    <w:rsid w:val="004C7D72"/>
    <w:rsid w:val="004C7FDA"/>
    <w:rsid w:val="004D038C"/>
    <w:rsid w:val="004D1271"/>
    <w:rsid w:val="004D1883"/>
    <w:rsid w:val="004D2338"/>
    <w:rsid w:val="004D274D"/>
    <w:rsid w:val="004D277A"/>
    <w:rsid w:val="004D2BEC"/>
    <w:rsid w:val="004D3166"/>
    <w:rsid w:val="004D3CAB"/>
    <w:rsid w:val="004D439E"/>
    <w:rsid w:val="004D5123"/>
    <w:rsid w:val="004D569B"/>
    <w:rsid w:val="004D5B2E"/>
    <w:rsid w:val="004D5E70"/>
    <w:rsid w:val="004D7069"/>
    <w:rsid w:val="004D716A"/>
    <w:rsid w:val="004D735B"/>
    <w:rsid w:val="004D7824"/>
    <w:rsid w:val="004D7E1D"/>
    <w:rsid w:val="004E051B"/>
    <w:rsid w:val="004E07F4"/>
    <w:rsid w:val="004E0A8A"/>
    <w:rsid w:val="004E115C"/>
    <w:rsid w:val="004E1358"/>
    <w:rsid w:val="004E1666"/>
    <w:rsid w:val="004E297D"/>
    <w:rsid w:val="004E29C2"/>
    <w:rsid w:val="004E2F06"/>
    <w:rsid w:val="004E3967"/>
    <w:rsid w:val="004E3E42"/>
    <w:rsid w:val="004E4F8B"/>
    <w:rsid w:val="004E4FB9"/>
    <w:rsid w:val="004E51C9"/>
    <w:rsid w:val="004E644C"/>
    <w:rsid w:val="004E6A0B"/>
    <w:rsid w:val="004E6BBC"/>
    <w:rsid w:val="004E6C51"/>
    <w:rsid w:val="004E70F1"/>
    <w:rsid w:val="004E71F1"/>
    <w:rsid w:val="004E7548"/>
    <w:rsid w:val="004E775F"/>
    <w:rsid w:val="004F0372"/>
    <w:rsid w:val="004F1EB6"/>
    <w:rsid w:val="004F2519"/>
    <w:rsid w:val="004F297B"/>
    <w:rsid w:val="004F2BE5"/>
    <w:rsid w:val="004F31D5"/>
    <w:rsid w:val="004F39C1"/>
    <w:rsid w:val="004F4108"/>
    <w:rsid w:val="004F41BA"/>
    <w:rsid w:val="004F449B"/>
    <w:rsid w:val="004F4EFE"/>
    <w:rsid w:val="004F5870"/>
    <w:rsid w:val="004F5C0B"/>
    <w:rsid w:val="004F5D8E"/>
    <w:rsid w:val="004F6663"/>
    <w:rsid w:val="004F6B21"/>
    <w:rsid w:val="004F7CAD"/>
    <w:rsid w:val="005003FE"/>
    <w:rsid w:val="00500B99"/>
    <w:rsid w:val="00500D29"/>
    <w:rsid w:val="00500E5B"/>
    <w:rsid w:val="005011FD"/>
    <w:rsid w:val="005017C8"/>
    <w:rsid w:val="005023CC"/>
    <w:rsid w:val="005028CF"/>
    <w:rsid w:val="00502AA2"/>
    <w:rsid w:val="00503107"/>
    <w:rsid w:val="0050312E"/>
    <w:rsid w:val="00503802"/>
    <w:rsid w:val="00503E3B"/>
    <w:rsid w:val="00504488"/>
    <w:rsid w:val="00504530"/>
    <w:rsid w:val="00504F8B"/>
    <w:rsid w:val="0050548D"/>
    <w:rsid w:val="0050574A"/>
    <w:rsid w:val="00506AF1"/>
    <w:rsid w:val="00510B93"/>
    <w:rsid w:val="00510BCD"/>
    <w:rsid w:val="00511466"/>
    <w:rsid w:val="0051294E"/>
    <w:rsid w:val="00513174"/>
    <w:rsid w:val="005133A9"/>
    <w:rsid w:val="005141E6"/>
    <w:rsid w:val="005144D4"/>
    <w:rsid w:val="0051461F"/>
    <w:rsid w:val="00514DCF"/>
    <w:rsid w:val="00515CDC"/>
    <w:rsid w:val="00515D37"/>
    <w:rsid w:val="005160DE"/>
    <w:rsid w:val="00517026"/>
    <w:rsid w:val="005170D6"/>
    <w:rsid w:val="005172E1"/>
    <w:rsid w:val="00517636"/>
    <w:rsid w:val="00520492"/>
    <w:rsid w:val="0052070D"/>
    <w:rsid w:val="00521DFF"/>
    <w:rsid w:val="005225AC"/>
    <w:rsid w:val="00522703"/>
    <w:rsid w:val="00522953"/>
    <w:rsid w:val="005234CC"/>
    <w:rsid w:val="005235AC"/>
    <w:rsid w:val="005236D4"/>
    <w:rsid w:val="00525729"/>
    <w:rsid w:val="00525D66"/>
    <w:rsid w:val="00526037"/>
    <w:rsid w:val="00526300"/>
    <w:rsid w:val="00526A44"/>
    <w:rsid w:val="005271FC"/>
    <w:rsid w:val="00527C5A"/>
    <w:rsid w:val="00527F5F"/>
    <w:rsid w:val="00527FDA"/>
    <w:rsid w:val="005309B6"/>
    <w:rsid w:val="00530D1D"/>
    <w:rsid w:val="00530E7B"/>
    <w:rsid w:val="005313CD"/>
    <w:rsid w:val="0053178F"/>
    <w:rsid w:val="00531F45"/>
    <w:rsid w:val="005327C3"/>
    <w:rsid w:val="00532C3A"/>
    <w:rsid w:val="00532C5B"/>
    <w:rsid w:val="0053303F"/>
    <w:rsid w:val="00533042"/>
    <w:rsid w:val="00533DA8"/>
    <w:rsid w:val="0053471C"/>
    <w:rsid w:val="00534903"/>
    <w:rsid w:val="00534B70"/>
    <w:rsid w:val="00535369"/>
    <w:rsid w:val="005364A0"/>
    <w:rsid w:val="00536980"/>
    <w:rsid w:val="0053698E"/>
    <w:rsid w:val="00536CDF"/>
    <w:rsid w:val="005378E0"/>
    <w:rsid w:val="00540304"/>
    <w:rsid w:val="005406C3"/>
    <w:rsid w:val="005406D5"/>
    <w:rsid w:val="00540917"/>
    <w:rsid w:val="00540AA7"/>
    <w:rsid w:val="005416C8"/>
    <w:rsid w:val="00541725"/>
    <w:rsid w:val="00541CAB"/>
    <w:rsid w:val="00541D0E"/>
    <w:rsid w:val="00541FCD"/>
    <w:rsid w:val="00542792"/>
    <w:rsid w:val="00542EA6"/>
    <w:rsid w:val="00542FA3"/>
    <w:rsid w:val="00543193"/>
    <w:rsid w:val="00543842"/>
    <w:rsid w:val="0054399C"/>
    <w:rsid w:val="00543AF5"/>
    <w:rsid w:val="005443A1"/>
    <w:rsid w:val="00544588"/>
    <w:rsid w:val="00545053"/>
    <w:rsid w:val="005450CB"/>
    <w:rsid w:val="00545154"/>
    <w:rsid w:val="005464DE"/>
    <w:rsid w:val="00547811"/>
    <w:rsid w:val="005504F9"/>
    <w:rsid w:val="00550AA8"/>
    <w:rsid w:val="00551D81"/>
    <w:rsid w:val="00551EC5"/>
    <w:rsid w:val="005522DE"/>
    <w:rsid w:val="00552347"/>
    <w:rsid w:val="005524A7"/>
    <w:rsid w:val="005526CD"/>
    <w:rsid w:val="0055302B"/>
    <w:rsid w:val="00553569"/>
    <w:rsid w:val="00553F6B"/>
    <w:rsid w:val="005542B1"/>
    <w:rsid w:val="0055442F"/>
    <w:rsid w:val="00554AAD"/>
    <w:rsid w:val="0055523D"/>
    <w:rsid w:val="00555587"/>
    <w:rsid w:val="005558CB"/>
    <w:rsid w:val="005559FE"/>
    <w:rsid w:val="00555D5A"/>
    <w:rsid w:val="00555FCC"/>
    <w:rsid w:val="00556870"/>
    <w:rsid w:val="00556CCA"/>
    <w:rsid w:val="00556F66"/>
    <w:rsid w:val="00557277"/>
    <w:rsid w:val="0055772D"/>
    <w:rsid w:val="005577C9"/>
    <w:rsid w:val="00557A6F"/>
    <w:rsid w:val="00557C92"/>
    <w:rsid w:val="00560F95"/>
    <w:rsid w:val="0056210E"/>
    <w:rsid w:val="00562C77"/>
    <w:rsid w:val="00563BC1"/>
    <w:rsid w:val="00564E3B"/>
    <w:rsid w:val="005650A9"/>
    <w:rsid w:val="00565412"/>
    <w:rsid w:val="005656F1"/>
    <w:rsid w:val="00565A61"/>
    <w:rsid w:val="00565C0A"/>
    <w:rsid w:val="00566681"/>
    <w:rsid w:val="00566A4F"/>
    <w:rsid w:val="00566C58"/>
    <w:rsid w:val="00567211"/>
    <w:rsid w:val="005673EF"/>
    <w:rsid w:val="00567DA2"/>
    <w:rsid w:val="00570909"/>
    <w:rsid w:val="00570C46"/>
    <w:rsid w:val="00571ED6"/>
    <w:rsid w:val="00572562"/>
    <w:rsid w:val="00572573"/>
    <w:rsid w:val="00572C1E"/>
    <w:rsid w:val="00572C58"/>
    <w:rsid w:val="0057329B"/>
    <w:rsid w:val="005739FA"/>
    <w:rsid w:val="00573AC3"/>
    <w:rsid w:val="00573B68"/>
    <w:rsid w:val="005741B2"/>
    <w:rsid w:val="005742CC"/>
    <w:rsid w:val="00574499"/>
    <w:rsid w:val="00574918"/>
    <w:rsid w:val="00574A2F"/>
    <w:rsid w:val="00575914"/>
    <w:rsid w:val="00575ACA"/>
    <w:rsid w:val="00575B05"/>
    <w:rsid w:val="00575E44"/>
    <w:rsid w:val="00575F5F"/>
    <w:rsid w:val="0057628C"/>
    <w:rsid w:val="00576A5D"/>
    <w:rsid w:val="00576EB2"/>
    <w:rsid w:val="0057702C"/>
    <w:rsid w:val="00577301"/>
    <w:rsid w:val="005775BB"/>
    <w:rsid w:val="00580D3A"/>
    <w:rsid w:val="00581464"/>
    <w:rsid w:val="0058169A"/>
    <w:rsid w:val="0058186E"/>
    <w:rsid w:val="00581888"/>
    <w:rsid w:val="00581CC5"/>
    <w:rsid w:val="00583221"/>
    <w:rsid w:val="0058402E"/>
    <w:rsid w:val="0058494A"/>
    <w:rsid w:val="005853B5"/>
    <w:rsid w:val="005855C3"/>
    <w:rsid w:val="00585D6A"/>
    <w:rsid w:val="005861EF"/>
    <w:rsid w:val="005868BD"/>
    <w:rsid w:val="00586B2E"/>
    <w:rsid w:val="00586BC7"/>
    <w:rsid w:val="00586FEF"/>
    <w:rsid w:val="00587078"/>
    <w:rsid w:val="00590086"/>
    <w:rsid w:val="005903E6"/>
    <w:rsid w:val="005904BA"/>
    <w:rsid w:val="00590909"/>
    <w:rsid w:val="00590CFB"/>
    <w:rsid w:val="0059154A"/>
    <w:rsid w:val="00592650"/>
    <w:rsid w:val="0059298E"/>
    <w:rsid w:val="00592BE7"/>
    <w:rsid w:val="00592EB6"/>
    <w:rsid w:val="00593AEF"/>
    <w:rsid w:val="00593B0D"/>
    <w:rsid w:val="005943FA"/>
    <w:rsid w:val="005949CD"/>
    <w:rsid w:val="00594D70"/>
    <w:rsid w:val="00594F8E"/>
    <w:rsid w:val="00595530"/>
    <w:rsid w:val="005955BB"/>
    <w:rsid w:val="00595648"/>
    <w:rsid w:val="0059627A"/>
    <w:rsid w:val="0059639A"/>
    <w:rsid w:val="00596A3E"/>
    <w:rsid w:val="00597619"/>
    <w:rsid w:val="00597627"/>
    <w:rsid w:val="00597E3E"/>
    <w:rsid w:val="005A075E"/>
    <w:rsid w:val="005A102F"/>
    <w:rsid w:val="005A1B6E"/>
    <w:rsid w:val="005A1B8F"/>
    <w:rsid w:val="005A2355"/>
    <w:rsid w:val="005A250B"/>
    <w:rsid w:val="005A2B19"/>
    <w:rsid w:val="005A2CBF"/>
    <w:rsid w:val="005A31C1"/>
    <w:rsid w:val="005A3419"/>
    <w:rsid w:val="005A3BD6"/>
    <w:rsid w:val="005A416F"/>
    <w:rsid w:val="005A4A4D"/>
    <w:rsid w:val="005A5919"/>
    <w:rsid w:val="005A5D2A"/>
    <w:rsid w:val="005A6811"/>
    <w:rsid w:val="005A6B41"/>
    <w:rsid w:val="005A6D72"/>
    <w:rsid w:val="005A7644"/>
    <w:rsid w:val="005B053C"/>
    <w:rsid w:val="005B081D"/>
    <w:rsid w:val="005B0D86"/>
    <w:rsid w:val="005B1198"/>
    <w:rsid w:val="005B1447"/>
    <w:rsid w:val="005B1480"/>
    <w:rsid w:val="005B1570"/>
    <w:rsid w:val="005B1877"/>
    <w:rsid w:val="005B1D0A"/>
    <w:rsid w:val="005B29BA"/>
    <w:rsid w:val="005B318B"/>
    <w:rsid w:val="005B3DF0"/>
    <w:rsid w:val="005B3EBE"/>
    <w:rsid w:val="005B4676"/>
    <w:rsid w:val="005B5043"/>
    <w:rsid w:val="005B552B"/>
    <w:rsid w:val="005B5710"/>
    <w:rsid w:val="005B5FD1"/>
    <w:rsid w:val="005B62E2"/>
    <w:rsid w:val="005B64D5"/>
    <w:rsid w:val="005B6591"/>
    <w:rsid w:val="005B6B6D"/>
    <w:rsid w:val="005B6DB9"/>
    <w:rsid w:val="005B7CCB"/>
    <w:rsid w:val="005B7D6B"/>
    <w:rsid w:val="005C0A53"/>
    <w:rsid w:val="005C0CD5"/>
    <w:rsid w:val="005C14C6"/>
    <w:rsid w:val="005C182E"/>
    <w:rsid w:val="005C1FE8"/>
    <w:rsid w:val="005C20AC"/>
    <w:rsid w:val="005C2155"/>
    <w:rsid w:val="005C255C"/>
    <w:rsid w:val="005C2F5B"/>
    <w:rsid w:val="005C33E4"/>
    <w:rsid w:val="005C3636"/>
    <w:rsid w:val="005C3731"/>
    <w:rsid w:val="005C383B"/>
    <w:rsid w:val="005C3884"/>
    <w:rsid w:val="005C42BF"/>
    <w:rsid w:val="005C4ED0"/>
    <w:rsid w:val="005C5B01"/>
    <w:rsid w:val="005C5FB8"/>
    <w:rsid w:val="005C60D1"/>
    <w:rsid w:val="005C62B0"/>
    <w:rsid w:val="005C6A13"/>
    <w:rsid w:val="005C6E9A"/>
    <w:rsid w:val="005C6FF0"/>
    <w:rsid w:val="005C732E"/>
    <w:rsid w:val="005C7E0C"/>
    <w:rsid w:val="005D03AD"/>
    <w:rsid w:val="005D05AE"/>
    <w:rsid w:val="005D10AB"/>
    <w:rsid w:val="005D1881"/>
    <w:rsid w:val="005D240D"/>
    <w:rsid w:val="005D2667"/>
    <w:rsid w:val="005D2B2F"/>
    <w:rsid w:val="005D2D91"/>
    <w:rsid w:val="005D3C1D"/>
    <w:rsid w:val="005D3D22"/>
    <w:rsid w:val="005D3E69"/>
    <w:rsid w:val="005D4297"/>
    <w:rsid w:val="005D4735"/>
    <w:rsid w:val="005D4762"/>
    <w:rsid w:val="005D47B9"/>
    <w:rsid w:val="005D4A6A"/>
    <w:rsid w:val="005D512D"/>
    <w:rsid w:val="005D556B"/>
    <w:rsid w:val="005D5C10"/>
    <w:rsid w:val="005D684A"/>
    <w:rsid w:val="005D6B7C"/>
    <w:rsid w:val="005D6FF4"/>
    <w:rsid w:val="005D7452"/>
    <w:rsid w:val="005D7D76"/>
    <w:rsid w:val="005E0322"/>
    <w:rsid w:val="005E042D"/>
    <w:rsid w:val="005E09DB"/>
    <w:rsid w:val="005E0E9C"/>
    <w:rsid w:val="005E0F84"/>
    <w:rsid w:val="005E1F4D"/>
    <w:rsid w:val="005E23E5"/>
    <w:rsid w:val="005E2809"/>
    <w:rsid w:val="005E29A3"/>
    <w:rsid w:val="005E2C1A"/>
    <w:rsid w:val="005E2D28"/>
    <w:rsid w:val="005E32E4"/>
    <w:rsid w:val="005E35D3"/>
    <w:rsid w:val="005E36C6"/>
    <w:rsid w:val="005E3F6C"/>
    <w:rsid w:val="005E448F"/>
    <w:rsid w:val="005E46FA"/>
    <w:rsid w:val="005E4E15"/>
    <w:rsid w:val="005E4F58"/>
    <w:rsid w:val="005E552D"/>
    <w:rsid w:val="005E5D1D"/>
    <w:rsid w:val="005E5DFA"/>
    <w:rsid w:val="005E6E1A"/>
    <w:rsid w:val="005E70A1"/>
    <w:rsid w:val="005E7330"/>
    <w:rsid w:val="005E7474"/>
    <w:rsid w:val="005E7811"/>
    <w:rsid w:val="005E7BBD"/>
    <w:rsid w:val="005E7F16"/>
    <w:rsid w:val="005E7F6A"/>
    <w:rsid w:val="005F0124"/>
    <w:rsid w:val="005F04E3"/>
    <w:rsid w:val="005F0824"/>
    <w:rsid w:val="005F0A53"/>
    <w:rsid w:val="005F1070"/>
    <w:rsid w:val="005F1436"/>
    <w:rsid w:val="005F1472"/>
    <w:rsid w:val="005F171A"/>
    <w:rsid w:val="005F1AC2"/>
    <w:rsid w:val="005F1D32"/>
    <w:rsid w:val="005F1D62"/>
    <w:rsid w:val="005F1E0B"/>
    <w:rsid w:val="005F200F"/>
    <w:rsid w:val="005F26E2"/>
    <w:rsid w:val="005F4639"/>
    <w:rsid w:val="005F4803"/>
    <w:rsid w:val="005F5553"/>
    <w:rsid w:val="005F55D1"/>
    <w:rsid w:val="005F5C6F"/>
    <w:rsid w:val="005F607D"/>
    <w:rsid w:val="005F6314"/>
    <w:rsid w:val="005F657A"/>
    <w:rsid w:val="005F6613"/>
    <w:rsid w:val="005F6A6B"/>
    <w:rsid w:val="005F6CD2"/>
    <w:rsid w:val="005F6D54"/>
    <w:rsid w:val="005F71DC"/>
    <w:rsid w:val="005F7DD6"/>
    <w:rsid w:val="005F7E6A"/>
    <w:rsid w:val="00600201"/>
    <w:rsid w:val="00600743"/>
    <w:rsid w:val="006012C9"/>
    <w:rsid w:val="006014E4"/>
    <w:rsid w:val="006017B9"/>
    <w:rsid w:val="00601F96"/>
    <w:rsid w:val="00603049"/>
    <w:rsid w:val="006031FB"/>
    <w:rsid w:val="0060382C"/>
    <w:rsid w:val="00604398"/>
    <w:rsid w:val="006045BE"/>
    <w:rsid w:val="00605160"/>
    <w:rsid w:val="00605298"/>
    <w:rsid w:val="006052A6"/>
    <w:rsid w:val="006053C9"/>
    <w:rsid w:val="00605638"/>
    <w:rsid w:val="0060601D"/>
    <w:rsid w:val="0060606E"/>
    <w:rsid w:val="00606099"/>
    <w:rsid w:val="00606496"/>
    <w:rsid w:val="00606964"/>
    <w:rsid w:val="00606987"/>
    <w:rsid w:val="00606F31"/>
    <w:rsid w:val="00607450"/>
    <w:rsid w:val="00607C63"/>
    <w:rsid w:val="00607C92"/>
    <w:rsid w:val="006103F2"/>
    <w:rsid w:val="0061061E"/>
    <w:rsid w:val="006106C4"/>
    <w:rsid w:val="006108C7"/>
    <w:rsid w:val="00610E10"/>
    <w:rsid w:val="00611EC9"/>
    <w:rsid w:val="00611FD8"/>
    <w:rsid w:val="00612574"/>
    <w:rsid w:val="00612F17"/>
    <w:rsid w:val="006136F7"/>
    <w:rsid w:val="006137C4"/>
    <w:rsid w:val="00613DA8"/>
    <w:rsid w:val="00613ED0"/>
    <w:rsid w:val="00614019"/>
    <w:rsid w:val="00614587"/>
    <w:rsid w:val="00614598"/>
    <w:rsid w:val="006151E1"/>
    <w:rsid w:val="0061541D"/>
    <w:rsid w:val="00615420"/>
    <w:rsid w:val="00615EB9"/>
    <w:rsid w:val="00616500"/>
    <w:rsid w:val="00616DCC"/>
    <w:rsid w:val="00616E58"/>
    <w:rsid w:val="006176B3"/>
    <w:rsid w:val="0061775E"/>
    <w:rsid w:val="00620314"/>
    <w:rsid w:val="0062176C"/>
    <w:rsid w:val="00622AF9"/>
    <w:rsid w:val="00622CB0"/>
    <w:rsid w:val="00622E9E"/>
    <w:rsid w:val="0062335A"/>
    <w:rsid w:val="00624247"/>
    <w:rsid w:val="006244B6"/>
    <w:rsid w:val="006245EC"/>
    <w:rsid w:val="00624F9D"/>
    <w:rsid w:val="006252C2"/>
    <w:rsid w:val="0062583A"/>
    <w:rsid w:val="0062635A"/>
    <w:rsid w:val="00627353"/>
    <w:rsid w:val="00627AA2"/>
    <w:rsid w:val="00627DA2"/>
    <w:rsid w:val="006305ED"/>
    <w:rsid w:val="00632632"/>
    <w:rsid w:val="006328A1"/>
    <w:rsid w:val="006330B5"/>
    <w:rsid w:val="0063311A"/>
    <w:rsid w:val="00633EB3"/>
    <w:rsid w:val="0063436C"/>
    <w:rsid w:val="00634AA6"/>
    <w:rsid w:val="00634EEB"/>
    <w:rsid w:val="00635313"/>
    <w:rsid w:val="00635837"/>
    <w:rsid w:val="00635DFF"/>
    <w:rsid w:val="00635EC1"/>
    <w:rsid w:val="00636105"/>
    <w:rsid w:val="00636BCD"/>
    <w:rsid w:val="00636FC7"/>
    <w:rsid w:val="0063700A"/>
    <w:rsid w:val="00637551"/>
    <w:rsid w:val="006378AA"/>
    <w:rsid w:val="00637904"/>
    <w:rsid w:val="0063791F"/>
    <w:rsid w:val="00637D69"/>
    <w:rsid w:val="0064052B"/>
    <w:rsid w:val="006405C0"/>
    <w:rsid w:val="00641079"/>
    <w:rsid w:val="006410D0"/>
    <w:rsid w:val="006410F0"/>
    <w:rsid w:val="00641135"/>
    <w:rsid w:val="00641213"/>
    <w:rsid w:val="00641AB7"/>
    <w:rsid w:val="006425DD"/>
    <w:rsid w:val="006426AE"/>
    <w:rsid w:val="00642BE4"/>
    <w:rsid w:val="00642FC6"/>
    <w:rsid w:val="00643081"/>
    <w:rsid w:val="006438A8"/>
    <w:rsid w:val="00643BCC"/>
    <w:rsid w:val="00644095"/>
    <w:rsid w:val="006457D6"/>
    <w:rsid w:val="00645A79"/>
    <w:rsid w:val="00645CA9"/>
    <w:rsid w:val="0064673B"/>
    <w:rsid w:val="006467A8"/>
    <w:rsid w:val="00646D47"/>
    <w:rsid w:val="00646E1C"/>
    <w:rsid w:val="00647025"/>
    <w:rsid w:val="0064757A"/>
    <w:rsid w:val="006505FD"/>
    <w:rsid w:val="006506F9"/>
    <w:rsid w:val="00650EBD"/>
    <w:rsid w:val="006517D4"/>
    <w:rsid w:val="00651B43"/>
    <w:rsid w:val="00651B4D"/>
    <w:rsid w:val="00651D88"/>
    <w:rsid w:val="00652279"/>
    <w:rsid w:val="00652C33"/>
    <w:rsid w:val="00652F7F"/>
    <w:rsid w:val="006530A6"/>
    <w:rsid w:val="0065378D"/>
    <w:rsid w:val="00654CBC"/>
    <w:rsid w:val="00655162"/>
    <w:rsid w:val="00655171"/>
    <w:rsid w:val="006557C2"/>
    <w:rsid w:val="006559E8"/>
    <w:rsid w:val="00655D9D"/>
    <w:rsid w:val="006568B5"/>
    <w:rsid w:val="006569AB"/>
    <w:rsid w:val="00656B65"/>
    <w:rsid w:val="00656E7A"/>
    <w:rsid w:val="00656F88"/>
    <w:rsid w:val="0065706F"/>
    <w:rsid w:val="00657130"/>
    <w:rsid w:val="00657899"/>
    <w:rsid w:val="006604ED"/>
    <w:rsid w:val="006616EB"/>
    <w:rsid w:val="00661B13"/>
    <w:rsid w:val="006620AB"/>
    <w:rsid w:val="006621FC"/>
    <w:rsid w:val="006629F1"/>
    <w:rsid w:val="006633E6"/>
    <w:rsid w:val="00663424"/>
    <w:rsid w:val="00663A2F"/>
    <w:rsid w:val="00663FA6"/>
    <w:rsid w:val="00665150"/>
    <w:rsid w:val="006655DC"/>
    <w:rsid w:val="00666E4A"/>
    <w:rsid w:val="00666EC2"/>
    <w:rsid w:val="00667FC8"/>
    <w:rsid w:val="00670467"/>
    <w:rsid w:val="00671A68"/>
    <w:rsid w:val="0067203E"/>
    <w:rsid w:val="0067204C"/>
    <w:rsid w:val="006722E9"/>
    <w:rsid w:val="0067273A"/>
    <w:rsid w:val="0067281D"/>
    <w:rsid w:val="00672FAC"/>
    <w:rsid w:val="0067331E"/>
    <w:rsid w:val="00673334"/>
    <w:rsid w:val="00674258"/>
    <w:rsid w:val="00674264"/>
    <w:rsid w:val="0067432B"/>
    <w:rsid w:val="006747FA"/>
    <w:rsid w:val="006749E8"/>
    <w:rsid w:val="00674CAB"/>
    <w:rsid w:val="00675110"/>
    <w:rsid w:val="00675906"/>
    <w:rsid w:val="00675C9C"/>
    <w:rsid w:val="00675DBF"/>
    <w:rsid w:val="0067617A"/>
    <w:rsid w:val="00676A7C"/>
    <w:rsid w:val="00677224"/>
    <w:rsid w:val="00677C83"/>
    <w:rsid w:val="00677ED2"/>
    <w:rsid w:val="00680300"/>
    <w:rsid w:val="00680EB4"/>
    <w:rsid w:val="00681763"/>
    <w:rsid w:val="006818DC"/>
    <w:rsid w:val="00682067"/>
    <w:rsid w:val="00682704"/>
    <w:rsid w:val="00682E0D"/>
    <w:rsid w:val="006832E7"/>
    <w:rsid w:val="00683720"/>
    <w:rsid w:val="00683C48"/>
    <w:rsid w:val="00683E15"/>
    <w:rsid w:val="00683F40"/>
    <w:rsid w:val="006852AB"/>
    <w:rsid w:val="006857D2"/>
    <w:rsid w:val="0068581B"/>
    <w:rsid w:val="00685849"/>
    <w:rsid w:val="00685FBF"/>
    <w:rsid w:val="006863E5"/>
    <w:rsid w:val="006870DD"/>
    <w:rsid w:val="0068768B"/>
    <w:rsid w:val="006913B0"/>
    <w:rsid w:val="00692868"/>
    <w:rsid w:val="006929E3"/>
    <w:rsid w:val="00694673"/>
    <w:rsid w:val="00694A13"/>
    <w:rsid w:val="00694AE9"/>
    <w:rsid w:val="00694F8B"/>
    <w:rsid w:val="006958F7"/>
    <w:rsid w:val="00695C89"/>
    <w:rsid w:val="0069622F"/>
    <w:rsid w:val="00696AD4"/>
    <w:rsid w:val="00696CA7"/>
    <w:rsid w:val="0069704E"/>
    <w:rsid w:val="006975A8"/>
    <w:rsid w:val="00697BC8"/>
    <w:rsid w:val="006A0E51"/>
    <w:rsid w:val="006A1726"/>
    <w:rsid w:val="006A17CB"/>
    <w:rsid w:val="006A17FB"/>
    <w:rsid w:val="006A195A"/>
    <w:rsid w:val="006A1FD3"/>
    <w:rsid w:val="006A29A3"/>
    <w:rsid w:val="006A32EC"/>
    <w:rsid w:val="006A330B"/>
    <w:rsid w:val="006A3708"/>
    <w:rsid w:val="006A3756"/>
    <w:rsid w:val="006A3B63"/>
    <w:rsid w:val="006A3BCE"/>
    <w:rsid w:val="006A4421"/>
    <w:rsid w:val="006A4752"/>
    <w:rsid w:val="006A50B3"/>
    <w:rsid w:val="006A583A"/>
    <w:rsid w:val="006A58F8"/>
    <w:rsid w:val="006A597A"/>
    <w:rsid w:val="006A5E78"/>
    <w:rsid w:val="006B01E1"/>
    <w:rsid w:val="006B0AC7"/>
    <w:rsid w:val="006B1180"/>
    <w:rsid w:val="006B1C97"/>
    <w:rsid w:val="006B1E6D"/>
    <w:rsid w:val="006B2041"/>
    <w:rsid w:val="006B243E"/>
    <w:rsid w:val="006B263E"/>
    <w:rsid w:val="006B27A4"/>
    <w:rsid w:val="006B2E40"/>
    <w:rsid w:val="006B300F"/>
    <w:rsid w:val="006B3795"/>
    <w:rsid w:val="006B37EF"/>
    <w:rsid w:val="006B3B79"/>
    <w:rsid w:val="006B484A"/>
    <w:rsid w:val="006B6C18"/>
    <w:rsid w:val="006B6DE3"/>
    <w:rsid w:val="006C089A"/>
    <w:rsid w:val="006C1597"/>
    <w:rsid w:val="006C1A4D"/>
    <w:rsid w:val="006C1CE2"/>
    <w:rsid w:val="006C20CC"/>
    <w:rsid w:val="006C29E6"/>
    <w:rsid w:val="006C36CD"/>
    <w:rsid w:val="006C433B"/>
    <w:rsid w:val="006C4CED"/>
    <w:rsid w:val="006C4E35"/>
    <w:rsid w:val="006C6380"/>
    <w:rsid w:val="006C6A3A"/>
    <w:rsid w:val="006C6FDB"/>
    <w:rsid w:val="006C738F"/>
    <w:rsid w:val="006C785F"/>
    <w:rsid w:val="006C7A5B"/>
    <w:rsid w:val="006C7DBD"/>
    <w:rsid w:val="006C7DC2"/>
    <w:rsid w:val="006D023E"/>
    <w:rsid w:val="006D11A0"/>
    <w:rsid w:val="006D14A7"/>
    <w:rsid w:val="006D278D"/>
    <w:rsid w:val="006D2A72"/>
    <w:rsid w:val="006D2AAE"/>
    <w:rsid w:val="006D2D41"/>
    <w:rsid w:val="006D2F22"/>
    <w:rsid w:val="006D2F34"/>
    <w:rsid w:val="006D3E9A"/>
    <w:rsid w:val="006D4001"/>
    <w:rsid w:val="006D49AC"/>
    <w:rsid w:val="006D528A"/>
    <w:rsid w:val="006D55D5"/>
    <w:rsid w:val="006D56B6"/>
    <w:rsid w:val="006D5964"/>
    <w:rsid w:val="006D6703"/>
    <w:rsid w:val="006D68AC"/>
    <w:rsid w:val="006D7B17"/>
    <w:rsid w:val="006E035E"/>
    <w:rsid w:val="006E150F"/>
    <w:rsid w:val="006E1C2A"/>
    <w:rsid w:val="006E2256"/>
    <w:rsid w:val="006E2426"/>
    <w:rsid w:val="006E29E2"/>
    <w:rsid w:val="006E37BA"/>
    <w:rsid w:val="006E3B40"/>
    <w:rsid w:val="006E3C8B"/>
    <w:rsid w:val="006E3EC0"/>
    <w:rsid w:val="006E56C5"/>
    <w:rsid w:val="006E5A80"/>
    <w:rsid w:val="006E60D7"/>
    <w:rsid w:val="006E704E"/>
    <w:rsid w:val="006F01FA"/>
    <w:rsid w:val="006F05E5"/>
    <w:rsid w:val="006F0AB1"/>
    <w:rsid w:val="006F1650"/>
    <w:rsid w:val="006F1BD1"/>
    <w:rsid w:val="006F2AD1"/>
    <w:rsid w:val="006F38C0"/>
    <w:rsid w:val="006F3915"/>
    <w:rsid w:val="006F3B4A"/>
    <w:rsid w:val="006F3DF5"/>
    <w:rsid w:val="006F3E0C"/>
    <w:rsid w:val="006F40BC"/>
    <w:rsid w:val="006F41AA"/>
    <w:rsid w:val="006F48E6"/>
    <w:rsid w:val="006F5371"/>
    <w:rsid w:val="006F58D8"/>
    <w:rsid w:val="006F5C3E"/>
    <w:rsid w:val="006F7372"/>
    <w:rsid w:val="006F782D"/>
    <w:rsid w:val="00700AB7"/>
    <w:rsid w:val="00700D88"/>
    <w:rsid w:val="00701666"/>
    <w:rsid w:val="00701ADD"/>
    <w:rsid w:val="00701D01"/>
    <w:rsid w:val="00702540"/>
    <w:rsid w:val="00702695"/>
    <w:rsid w:val="00702FDE"/>
    <w:rsid w:val="007035A1"/>
    <w:rsid w:val="007040D6"/>
    <w:rsid w:val="00704CFE"/>
    <w:rsid w:val="007050E8"/>
    <w:rsid w:val="007052BD"/>
    <w:rsid w:val="00705889"/>
    <w:rsid w:val="00705FFD"/>
    <w:rsid w:val="007061A4"/>
    <w:rsid w:val="0070623E"/>
    <w:rsid w:val="0070652C"/>
    <w:rsid w:val="00706645"/>
    <w:rsid w:val="00706CCE"/>
    <w:rsid w:val="007076CD"/>
    <w:rsid w:val="007077B7"/>
    <w:rsid w:val="00707A4B"/>
    <w:rsid w:val="007103E5"/>
    <w:rsid w:val="007107C3"/>
    <w:rsid w:val="00710E4F"/>
    <w:rsid w:val="00710F22"/>
    <w:rsid w:val="007111D1"/>
    <w:rsid w:val="00711547"/>
    <w:rsid w:val="007115AC"/>
    <w:rsid w:val="00711969"/>
    <w:rsid w:val="00711A2E"/>
    <w:rsid w:val="00712248"/>
    <w:rsid w:val="007122AD"/>
    <w:rsid w:val="00712C4C"/>
    <w:rsid w:val="00713A2B"/>
    <w:rsid w:val="00714199"/>
    <w:rsid w:val="00714D36"/>
    <w:rsid w:val="00714E1B"/>
    <w:rsid w:val="00714E41"/>
    <w:rsid w:val="00714E82"/>
    <w:rsid w:val="0071506D"/>
    <w:rsid w:val="00715818"/>
    <w:rsid w:val="0071581F"/>
    <w:rsid w:val="007177AC"/>
    <w:rsid w:val="007178C7"/>
    <w:rsid w:val="007202AC"/>
    <w:rsid w:val="007202EE"/>
    <w:rsid w:val="00720EC4"/>
    <w:rsid w:val="00721F79"/>
    <w:rsid w:val="007222AD"/>
    <w:rsid w:val="00722BC8"/>
    <w:rsid w:val="007241C1"/>
    <w:rsid w:val="007248D5"/>
    <w:rsid w:val="00724D68"/>
    <w:rsid w:val="00725226"/>
    <w:rsid w:val="00725B3A"/>
    <w:rsid w:val="00726868"/>
    <w:rsid w:val="00727204"/>
    <w:rsid w:val="00727415"/>
    <w:rsid w:val="00727A33"/>
    <w:rsid w:val="00727E55"/>
    <w:rsid w:val="00731122"/>
    <w:rsid w:val="0073167F"/>
    <w:rsid w:val="007323E1"/>
    <w:rsid w:val="007324BF"/>
    <w:rsid w:val="00732553"/>
    <w:rsid w:val="007332DD"/>
    <w:rsid w:val="00734506"/>
    <w:rsid w:val="007346DD"/>
    <w:rsid w:val="0073517C"/>
    <w:rsid w:val="00735F30"/>
    <w:rsid w:val="007366C8"/>
    <w:rsid w:val="007372DE"/>
    <w:rsid w:val="007414A3"/>
    <w:rsid w:val="00741825"/>
    <w:rsid w:val="007419C9"/>
    <w:rsid w:val="00741B39"/>
    <w:rsid w:val="00741D1C"/>
    <w:rsid w:val="00741F90"/>
    <w:rsid w:val="00742EC3"/>
    <w:rsid w:val="00742ED6"/>
    <w:rsid w:val="00742ED8"/>
    <w:rsid w:val="00743513"/>
    <w:rsid w:val="00743F1D"/>
    <w:rsid w:val="007440A3"/>
    <w:rsid w:val="00744635"/>
    <w:rsid w:val="00744AD2"/>
    <w:rsid w:val="00744B8B"/>
    <w:rsid w:val="00745540"/>
    <w:rsid w:val="00745D8D"/>
    <w:rsid w:val="00746422"/>
    <w:rsid w:val="0074686D"/>
    <w:rsid w:val="00746951"/>
    <w:rsid w:val="00746A7F"/>
    <w:rsid w:val="00746BD1"/>
    <w:rsid w:val="0074700E"/>
    <w:rsid w:val="007472F4"/>
    <w:rsid w:val="00747335"/>
    <w:rsid w:val="007502C8"/>
    <w:rsid w:val="00750F5D"/>
    <w:rsid w:val="00751382"/>
    <w:rsid w:val="0075205D"/>
    <w:rsid w:val="007524E4"/>
    <w:rsid w:val="0075252D"/>
    <w:rsid w:val="00752A27"/>
    <w:rsid w:val="007535A8"/>
    <w:rsid w:val="00753643"/>
    <w:rsid w:val="0075386E"/>
    <w:rsid w:val="00754083"/>
    <w:rsid w:val="00754B0C"/>
    <w:rsid w:val="00754D30"/>
    <w:rsid w:val="00755A6D"/>
    <w:rsid w:val="00755D8A"/>
    <w:rsid w:val="0075625F"/>
    <w:rsid w:val="007577D1"/>
    <w:rsid w:val="007578FE"/>
    <w:rsid w:val="00761632"/>
    <w:rsid w:val="00761B5A"/>
    <w:rsid w:val="00762A57"/>
    <w:rsid w:val="00763D77"/>
    <w:rsid w:val="007641FC"/>
    <w:rsid w:val="00764408"/>
    <w:rsid w:val="00764A89"/>
    <w:rsid w:val="00764AFB"/>
    <w:rsid w:val="00764E94"/>
    <w:rsid w:val="007652E4"/>
    <w:rsid w:val="00765484"/>
    <w:rsid w:val="007658AB"/>
    <w:rsid w:val="00765932"/>
    <w:rsid w:val="00765FC4"/>
    <w:rsid w:val="00766749"/>
    <w:rsid w:val="00766776"/>
    <w:rsid w:val="007670D6"/>
    <w:rsid w:val="00767AFB"/>
    <w:rsid w:val="00770239"/>
    <w:rsid w:val="0077025D"/>
    <w:rsid w:val="007702D7"/>
    <w:rsid w:val="007702F0"/>
    <w:rsid w:val="00770DDF"/>
    <w:rsid w:val="0077155E"/>
    <w:rsid w:val="0077316D"/>
    <w:rsid w:val="0077388D"/>
    <w:rsid w:val="00774598"/>
    <w:rsid w:val="00774786"/>
    <w:rsid w:val="007749E5"/>
    <w:rsid w:val="00774CF1"/>
    <w:rsid w:val="007752B7"/>
    <w:rsid w:val="00775302"/>
    <w:rsid w:val="0077543B"/>
    <w:rsid w:val="0077548F"/>
    <w:rsid w:val="0077614E"/>
    <w:rsid w:val="007761AA"/>
    <w:rsid w:val="007765BA"/>
    <w:rsid w:val="00776AFE"/>
    <w:rsid w:val="00777293"/>
    <w:rsid w:val="0077752E"/>
    <w:rsid w:val="0077773C"/>
    <w:rsid w:val="007802F3"/>
    <w:rsid w:val="007803E7"/>
    <w:rsid w:val="0078070C"/>
    <w:rsid w:val="00781BEB"/>
    <w:rsid w:val="0078238A"/>
    <w:rsid w:val="00782D8A"/>
    <w:rsid w:val="00782D9D"/>
    <w:rsid w:val="00783383"/>
    <w:rsid w:val="007839FC"/>
    <w:rsid w:val="007849D2"/>
    <w:rsid w:val="00786040"/>
    <w:rsid w:val="007867CD"/>
    <w:rsid w:val="007867D4"/>
    <w:rsid w:val="00786BD6"/>
    <w:rsid w:val="00787CAB"/>
    <w:rsid w:val="007908CE"/>
    <w:rsid w:val="00790BD3"/>
    <w:rsid w:val="00790C51"/>
    <w:rsid w:val="007916D6"/>
    <w:rsid w:val="00791A74"/>
    <w:rsid w:val="007935B4"/>
    <w:rsid w:val="0079374C"/>
    <w:rsid w:val="00793AFF"/>
    <w:rsid w:val="00793F86"/>
    <w:rsid w:val="0079411C"/>
    <w:rsid w:val="00794636"/>
    <w:rsid w:val="00794C36"/>
    <w:rsid w:val="00794C37"/>
    <w:rsid w:val="00794F27"/>
    <w:rsid w:val="00795789"/>
    <w:rsid w:val="00795962"/>
    <w:rsid w:val="00795BA3"/>
    <w:rsid w:val="007961A1"/>
    <w:rsid w:val="00796E16"/>
    <w:rsid w:val="0079776C"/>
    <w:rsid w:val="00797CD2"/>
    <w:rsid w:val="007A013B"/>
    <w:rsid w:val="007A044F"/>
    <w:rsid w:val="007A0573"/>
    <w:rsid w:val="007A0689"/>
    <w:rsid w:val="007A0A03"/>
    <w:rsid w:val="007A1117"/>
    <w:rsid w:val="007A1891"/>
    <w:rsid w:val="007A206A"/>
    <w:rsid w:val="007A228E"/>
    <w:rsid w:val="007A22C4"/>
    <w:rsid w:val="007A2622"/>
    <w:rsid w:val="007A26EF"/>
    <w:rsid w:val="007A3044"/>
    <w:rsid w:val="007A362A"/>
    <w:rsid w:val="007A4537"/>
    <w:rsid w:val="007A46E0"/>
    <w:rsid w:val="007A4F59"/>
    <w:rsid w:val="007A4F69"/>
    <w:rsid w:val="007A5C01"/>
    <w:rsid w:val="007A65DA"/>
    <w:rsid w:val="007A69A8"/>
    <w:rsid w:val="007A6A0B"/>
    <w:rsid w:val="007A7855"/>
    <w:rsid w:val="007B0584"/>
    <w:rsid w:val="007B0987"/>
    <w:rsid w:val="007B148B"/>
    <w:rsid w:val="007B1895"/>
    <w:rsid w:val="007B2021"/>
    <w:rsid w:val="007B26EE"/>
    <w:rsid w:val="007B386B"/>
    <w:rsid w:val="007B3BFF"/>
    <w:rsid w:val="007B3DE7"/>
    <w:rsid w:val="007B42C0"/>
    <w:rsid w:val="007B4676"/>
    <w:rsid w:val="007B514E"/>
    <w:rsid w:val="007B57C1"/>
    <w:rsid w:val="007B64B1"/>
    <w:rsid w:val="007B6923"/>
    <w:rsid w:val="007B750C"/>
    <w:rsid w:val="007B7805"/>
    <w:rsid w:val="007B7E0E"/>
    <w:rsid w:val="007C0B17"/>
    <w:rsid w:val="007C0D59"/>
    <w:rsid w:val="007C1F52"/>
    <w:rsid w:val="007C22FF"/>
    <w:rsid w:val="007C25F3"/>
    <w:rsid w:val="007C2B94"/>
    <w:rsid w:val="007C32A4"/>
    <w:rsid w:val="007C40B0"/>
    <w:rsid w:val="007C49B5"/>
    <w:rsid w:val="007C4AF5"/>
    <w:rsid w:val="007C4D00"/>
    <w:rsid w:val="007C4EE3"/>
    <w:rsid w:val="007C6AE4"/>
    <w:rsid w:val="007C6DC5"/>
    <w:rsid w:val="007C7060"/>
    <w:rsid w:val="007D06E9"/>
    <w:rsid w:val="007D0F1D"/>
    <w:rsid w:val="007D12B6"/>
    <w:rsid w:val="007D2270"/>
    <w:rsid w:val="007D2719"/>
    <w:rsid w:val="007D28FA"/>
    <w:rsid w:val="007D2B42"/>
    <w:rsid w:val="007D3089"/>
    <w:rsid w:val="007D32D5"/>
    <w:rsid w:val="007D36C0"/>
    <w:rsid w:val="007D3A7C"/>
    <w:rsid w:val="007D4862"/>
    <w:rsid w:val="007D4951"/>
    <w:rsid w:val="007D4DD7"/>
    <w:rsid w:val="007D54A1"/>
    <w:rsid w:val="007D578B"/>
    <w:rsid w:val="007D5A55"/>
    <w:rsid w:val="007D6054"/>
    <w:rsid w:val="007D6A33"/>
    <w:rsid w:val="007D6A97"/>
    <w:rsid w:val="007D6DAD"/>
    <w:rsid w:val="007E0754"/>
    <w:rsid w:val="007E0BDE"/>
    <w:rsid w:val="007E1312"/>
    <w:rsid w:val="007E266F"/>
    <w:rsid w:val="007E2DFF"/>
    <w:rsid w:val="007E38AE"/>
    <w:rsid w:val="007E3C2B"/>
    <w:rsid w:val="007E4391"/>
    <w:rsid w:val="007E4402"/>
    <w:rsid w:val="007E4444"/>
    <w:rsid w:val="007E45CB"/>
    <w:rsid w:val="007E4E3B"/>
    <w:rsid w:val="007E5406"/>
    <w:rsid w:val="007E56E8"/>
    <w:rsid w:val="007E5F28"/>
    <w:rsid w:val="007E6412"/>
    <w:rsid w:val="007E677E"/>
    <w:rsid w:val="007E6D51"/>
    <w:rsid w:val="007E76F8"/>
    <w:rsid w:val="007E7DCC"/>
    <w:rsid w:val="007F0BE7"/>
    <w:rsid w:val="007F0FB9"/>
    <w:rsid w:val="007F1170"/>
    <w:rsid w:val="007F22C0"/>
    <w:rsid w:val="007F2A27"/>
    <w:rsid w:val="007F2F25"/>
    <w:rsid w:val="007F3177"/>
    <w:rsid w:val="007F392E"/>
    <w:rsid w:val="007F3F1D"/>
    <w:rsid w:val="007F4773"/>
    <w:rsid w:val="007F478D"/>
    <w:rsid w:val="007F557B"/>
    <w:rsid w:val="007F5659"/>
    <w:rsid w:val="007F56E2"/>
    <w:rsid w:val="007F5D35"/>
    <w:rsid w:val="007F60C7"/>
    <w:rsid w:val="007F64EF"/>
    <w:rsid w:val="007F6523"/>
    <w:rsid w:val="007F67D0"/>
    <w:rsid w:val="007F6A10"/>
    <w:rsid w:val="007F6CCF"/>
    <w:rsid w:val="007F6CE4"/>
    <w:rsid w:val="007F75E2"/>
    <w:rsid w:val="007F7765"/>
    <w:rsid w:val="008008F2"/>
    <w:rsid w:val="00800925"/>
    <w:rsid w:val="00800EB9"/>
    <w:rsid w:val="00802ABA"/>
    <w:rsid w:val="00803D31"/>
    <w:rsid w:val="00803D6F"/>
    <w:rsid w:val="00804003"/>
    <w:rsid w:val="00804174"/>
    <w:rsid w:val="0080418A"/>
    <w:rsid w:val="00804285"/>
    <w:rsid w:val="008044E3"/>
    <w:rsid w:val="00804A65"/>
    <w:rsid w:val="00804F9E"/>
    <w:rsid w:val="00805274"/>
    <w:rsid w:val="00805457"/>
    <w:rsid w:val="00805B0E"/>
    <w:rsid w:val="00805ED5"/>
    <w:rsid w:val="008060D9"/>
    <w:rsid w:val="0080661F"/>
    <w:rsid w:val="00806637"/>
    <w:rsid w:val="008069DE"/>
    <w:rsid w:val="008078B0"/>
    <w:rsid w:val="00807CDC"/>
    <w:rsid w:val="00810DD8"/>
    <w:rsid w:val="00810E99"/>
    <w:rsid w:val="0081268C"/>
    <w:rsid w:val="00812AB4"/>
    <w:rsid w:val="008141D9"/>
    <w:rsid w:val="00815B39"/>
    <w:rsid w:val="00815B7C"/>
    <w:rsid w:val="00815D24"/>
    <w:rsid w:val="0081633F"/>
    <w:rsid w:val="00816476"/>
    <w:rsid w:val="008164A2"/>
    <w:rsid w:val="00816DF1"/>
    <w:rsid w:val="0081718B"/>
    <w:rsid w:val="00820F4F"/>
    <w:rsid w:val="00821220"/>
    <w:rsid w:val="008215ED"/>
    <w:rsid w:val="008219E2"/>
    <w:rsid w:val="00821C95"/>
    <w:rsid w:val="0082231A"/>
    <w:rsid w:val="0082267F"/>
    <w:rsid w:val="00822704"/>
    <w:rsid w:val="00822E89"/>
    <w:rsid w:val="00823396"/>
    <w:rsid w:val="00823973"/>
    <w:rsid w:val="00823B95"/>
    <w:rsid w:val="00823F42"/>
    <w:rsid w:val="008241E4"/>
    <w:rsid w:val="00824495"/>
    <w:rsid w:val="00824C8D"/>
    <w:rsid w:val="008259D5"/>
    <w:rsid w:val="00826083"/>
    <w:rsid w:val="00826B0A"/>
    <w:rsid w:val="00827091"/>
    <w:rsid w:val="00827C35"/>
    <w:rsid w:val="00827CD8"/>
    <w:rsid w:val="008315A4"/>
    <w:rsid w:val="008316D9"/>
    <w:rsid w:val="00831AEB"/>
    <w:rsid w:val="00831C7D"/>
    <w:rsid w:val="00832738"/>
    <w:rsid w:val="00832F36"/>
    <w:rsid w:val="00833033"/>
    <w:rsid w:val="008330A9"/>
    <w:rsid w:val="008333B0"/>
    <w:rsid w:val="00833872"/>
    <w:rsid w:val="008338C4"/>
    <w:rsid w:val="00834404"/>
    <w:rsid w:val="008346C5"/>
    <w:rsid w:val="008346FD"/>
    <w:rsid w:val="00834F29"/>
    <w:rsid w:val="0083605E"/>
    <w:rsid w:val="00836471"/>
    <w:rsid w:val="00836921"/>
    <w:rsid w:val="00836D77"/>
    <w:rsid w:val="00837283"/>
    <w:rsid w:val="00837394"/>
    <w:rsid w:val="008379A7"/>
    <w:rsid w:val="00840022"/>
    <w:rsid w:val="00840948"/>
    <w:rsid w:val="0084103A"/>
    <w:rsid w:val="00841259"/>
    <w:rsid w:val="0084199C"/>
    <w:rsid w:val="00841D82"/>
    <w:rsid w:val="0084219F"/>
    <w:rsid w:val="00842421"/>
    <w:rsid w:val="008424C5"/>
    <w:rsid w:val="0084270B"/>
    <w:rsid w:val="008427B2"/>
    <w:rsid w:val="00842AC1"/>
    <w:rsid w:val="00842BDB"/>
    <w:rsid w:val="008432B0"/>
    <w:rsid w:val="0084340A"/>
    <w:rsid w:val="00843F8F"/>
    <w:rsid w:val="00844E36"/>
    <w:rsid w:val="00845BC5"/>
    <w:rsid w:val="008460DC"/>
    <w:rsid w:val="008468B0"/>
    <w:rsid w:val="008470A2"/>
    <w:rsid w:val="00850772"/>
    <w:rsid w:val="00850B07"/>
    <w:rsid w:val="00853077"/>
    <w:rsid w:val="008530A0"/>
    <w:rsid w:val="0085374A"/>
    <w:rsid w:val="008540A1"/>
    <w:rsid w:val="008549CD"/>
    <w:rsid w:val="00854A0A"/>
    <w:rsid w:val="00855472"/>
    <w:rsid w:val="008557CC"/>
    <w:rsid w:val="0085592C"/>
    <w:rsid w:val="00855933"/>
    <w:rsid w:val="00855BDB"/>
    <w:rsid w:val="00855D7C"/>
    <w:rsid w:val="00855D95"/>
    <w:rsid w:val="00855F36"/>
    <w:rsid w:val="00856358"/>
    <w:rsid w:val="008564C7"/>
    <w:rsid w:val="008573DF"/>
    <w:rsid w:val="00857ECB"/>
    <w:rsid w:val="00860548"/>
    <w:rsid w:val="0086218C"/>
    <w:rsid w:val="00862578"/>
    <w:rsid w:val="00862BED"/>
    <w:rsid w:val="00862D8F"/>
    <w:rsid w:val="0086466F"/>
    <w:rsid w:val="00864678"/>
    <w:rsid w:val="00864A04"/>
    <w:rsid w:val="00865267"/>
    <w:rsid w:val="00865A99"/>
    <w:rsid w:val="008662E8"/>
    <w:rsid w:val="008669B1"/>
    <w:rsid w:val="00866B6E"/>
    <w:rsid w:val="00866E14"/>
    <w:rsid w:val="00866FFA"/>
    <w:rsid w:val="00867003"/>
    <w:rsid w:val="00867A12"/>
    <w:rsid w:val="00867FBB"/>
    <w:rsid w:val="008705C0"/>
    <w:rsid w:val="00870DFD"/>
    <w:rsid w:val="00870F93"/>
    <w:rsid w:val="0087127A"/>
    <w:rsid w:val="00871BC9"/>
    <w:rsid w:val="008722D4"/>
    <w:rsid w:val="00872824"/>
    <w:rsid w:val="00872A88"/>
    <w:rsid w:val="00872F79"/>
    <w:rsid w:val="0087337E"/>
    <w:rsid w:val="00873DE8"/>
    <w:rsid w:val="00874412"/>
    <w:rsid w:val="00874F10"/>
    <w:rsid w:val="008751F0"/>
    <w:rsid w:val="00876283"/>
    <w:rsid w:val="00876784"/>
    <w:rsid w:val="0087680D"/>
    <w:rsid w:val="00876891"/>
    <w:rsid w:val="0087767D"/>
    <w:rsid w:val="00880579"/>
    <w:rsid w:val="00880D94"/>
    <w:rsid w:val="00880DF5"/>
    <w:rsid w:val="00881131"/>
    <w:rsid w:val="00881775"/>
    <w:rsid w:val="008817A0"/>
    <w:rsid w:val="00881C3C"/>
    <w:rsid w:val="00882394"/>
    <w:rsid w:val="008824DD"/>
    <w:rsid w:val="00882553"/>
    <w:rsid w:val="00882AB1"/>
    <w:rsid w:val="00883EC7"/>
    <w:rsid w:val="0088470D"/>
    <w:rsid w:val="00884A6D"/>
    <w:rsid w:val="00884D63"/>
    <w:rsid w:val="00885CCA"/>
    <w:rsid w:val="00885D44"/>
    <w:rsid w:val="00886562"/>
    <w:rsid w:val="00886762"/>
    <w:rsid w:val="00887032"/>
    <w:rsid w:val="008871A8"/>
    <w:rsid w:val="008874B3"/>
    <w:rsid w:val="008876CD"/>
    <w:rsid w:val="008901A2"/>
    <w:rsid w:val="0089034B"/>
    <w:rsid w:val="0089041D"/>
    <w:rsid w:val="00890B43"/>
    <w:rsid w:val="00890BA5"/>
    <w:rsid w:val="00890BEC"/>
    <w:rsid w:val="00890D50"/>
    <w:rsid w:val="00891327"/>
    <w:rsid w:val="00891E6A"/>
    <w:rsid w:val="00891ECA"/>
    <w:rsid w:val="00892960"/>
    <w:rsid w:val="00892C97"/>
    <w:rsid w:val="00893061"/>
    <w:rsid w:val="00893159"/>
    <w:rsid w:val="008931DA"/>
    <w:rsid w:val="0089325B"/>
    <w:rsid w:val="008939AC"/>
    <w:rsid w:val="00893A56"/>
    <w:rsid w:val="00894763"/>
    <w:rsid w:val="00894A64"/>
    <w:rsid w:val="00894D8D"/>
    <w:rsid w:val="008951CE"/>
    <w:rsid w:val="0089532D"/>
    <w:rsid w:val="008955FE"/>
    <w:rsid w:val="00896551"/>
    <w:rsid w:val="008968CE"/>
    <w:rsid w:val="00896F67"/>
    <w:rsid w:val="008975E6"/>
    <w:rsid w:val="00897BB6"/>
    <w:rsid w:val="00897D3E"/>
    <w:rsid w:val="008A05F1"/>
    <w:rsid w:val="008A0C39"/>
    <w:rsid w:val="008A0C5C"/>
    <w:rsid w:val="008A0E61"/>
    <w:rsid w:val="008A1C6A"/>
    <w:rsid w:val="008A2512"/>
    <w:rsid w:val="008A2939"/>
    <w:rsid w:val="008A298E"/>
    <w:rsid w:val="008A30FC"/>
    <w:rsid w:val="008A35A7"/>
    <w:rsid w:val="008A3B4F"/>
    <w:rsid w:val="008A43C1"/>
    <w:rsid w:val="008A43F0"/>
    <w:rsid w:val="008A4B09"/>
    <w:rsid w:val="008A50B2"/>
    <w:rsid w:val="008A55D4"/>
    <w:rsid w:val="008A592B"/>
    <w:rsid w:val="008A5CC9"/>
    <w:rsid w:val="008A6A57"/>
    <w:rsid w:val="008A7E30"/>
    <w:rsid w:val="008A7F03"/>
    <w:rsid w:val="008B068D"/>
    <w:rsid w:val="008B0A98"/>
    <w:rsid w:val="008B0CF7"/>
    <w:rsid w:val="008B150A"/>
    <w:rsid w:val="008B1647"/>
    <w:rsid w:val="008B170B"/>
    <w:rsid w:val="008B1D84"/>
    <w:rsid w:val="008B217A"/>
    <w:rsid w:val="008B2213"/>
    <w:rsid w:val="008B31ED"/>
    <w:rsid w:val="008B3514"/>
    <w:rsid w:val="008B3689"/>
    <w:rsid w:val="008B3E96"/>
    <w:rsid w:val="008B42FF"/>
    <w:rsid w:val="008B439B"/>
    <w:rsid w:val="008B54FD"/>
    <w:rsid w:val="008B5B4A"/>
    <w:rsid w:val="008B5DCD"/>
    <w:rsid w:val="008B6030"/>
    <w:rsid w:val="008B6265"/>
    <w:rsid w:val="008B6B54"/>
    <w:rsid w:val="008B722D"/>
    <w:rsid w:val="008B7398"/>
    <w:rsid w:val="008B76AA"/>
    <w:rsid w:val="008B7730"/>
    <w:rsid w:val="008B7787"/>
    <w:rsid w:val="008B794A"/>
    <w:rsid w:val="008B7B83"/>
    <w:rsid w:val="008B7D5F"/>
    <w:rsid w:val="008C0815"/>
    <w:rsid w:val="008C0851"/>
    <w:rsid w:val="008C0AAA"/>
    <w:rsid w:val="008C11DA"/>
    <w:rsid w:val="008C129C"/>
    <w:rsid w:val="008C1913"/>
    <w:rsid w:val="008C1E05"/>
    <w:rsid w:val="008C21D8"/>
    <w:rsid w:val="008C21F0"/>
    <w:rsid w:val="008C23A8"/>
    <w:rsid w:val="008C28EA"/>
    <w:rsid w:val="008C2A25"/>
    <w:rsid w:val="008C2CFB"/>
    <w:rsid w:val="008C33FA"/>
    <w:rsid w:val="008C34B4"/>
    <w:rsid w:val="008C4DA1"/>
    <w:rsid w:val="008C4F58"/>
    <w:rsid w:val="008C5FB5"/>
    <w:rsid w:val="008C64CD"/>
    <w:rsid w:val="008C6527"/>
    <w:rsid w:val="008C67E0"/>
    <w:rsid w:val="008C696D"/>
    <w:rsid w:val="008C76D9"/>
    <w:rsid w:val="008D0214"/>
    <w:rsid w:val="008D0654"/>
    <w:rsid w:val="008D0AB9"/>
    <w:rsid w:val="008D0BAF"/>
    <w:rsid w:val="008D0EC8"/>
    <w:rsid w:val="008D0F52"/>
    <w:rsid w:val="008D148C"/>
    <w:rsid w:val="008D1D0A"/>
    <w:rsid w:val="008D1F06"/>
    <w:rsid w:val="008D2149"/>
    <w:rsid w:val="008D2B5C"/>
    <w:rsid w:val="008D32C1"/>
    <w:rsid w:val="008D3481"/>
    <w:rsid w:val="008D38DE"/>
    <w:rsid w:val="008D410B"/>
    <w:rsid w:val="008D43C4"/>
    <w:rsid w:val="008D4404"/>
    <w:rsid w:val="008D4B6F"/>
    <w:rsid w:val="008D50D9"/>
    <w:rsid w:val="008D53ED"/>
    <w:rsid w:val="008D59AE"/>
    <w:rsid w:val="008D5F95"/>
    <w:rsid w:val="008D6097"/>
    <w:rsid w:val="008D60B4"/>
    <w:rsid w:val="008D6847"/>
    <w:rsid w:val="008D6C1D"/>
    <w:rsid w:val="008D7274"/>
    <w:rsid w:val="008D7F16"/>
    <w:rsid w:val="008E0AA4"/>
    <w:rsid w:val="008E0AAE"/>
    <w:rsid w:val="008E1350"/>
    <w:rsid w:val="008E1E18"/>
    <w:rsid w:val="008E2374"/>
    <w:rsid w:val="008E29EC"/>
    <w:rsid w:val="008E30D4"/>
    <w:rsid w:val="008E4289"/>
    <w:rsid w:val="008E43B2"/>
    <w:rsid w:val="008E49C3"/>
    <w:rsid w:val="008E4A4F"/>
    <w:rsid w:val="008E4AEE"/>
    <w:rsid w:val="008E5968"/>
    <w:rsid w:val="008E5D19"/>
    <w:rsid w:val="008E5D5C"/>
    <w:rsid w:val="008E5E8D"/>
    <w:rsid w:val="008E6EA3"/>
    <w:rsid w:val="008E7278"/>
    <w:rsid w:val="008E7506"/>
    <w:rsid w:val="008E7E51"/>
    <w:rsid w:val="008F0186"/>
    <w:rsid w:val="008F0B22"/>
    <w:rsid w:val="008F155E"/>
    <w:rsid w:val="008F1C25"/>
    <w:rsid w:val="008F1CEF"/>
    <w:rsid w:val="008F2BD1"/>
    <w:rsid w:val="008F32DF"/>
    <w:rsid w:val="008F374E"/>
    <w:rsid w:val="008F3D9F"/>
    <w:rsid w:val="008F3FA9"/>
    <w:rsid w:val="008F46F7"/>
    <w:rsid w:val="008F4BBB"/>
    <w:rsid w:val="008F53FA"/>
    <w:rsid w:val="008F583E"/>
    <w:rsid w:val="008F5CE7"/>
    <w:rsid w:val="008F6ADE"/>
    <w:rsid w:val="008F6E60"/>
    <w:rsid w:val="008F7B4D"/>
    <w:rsid w:val="008F7F40"/>
    <w:rsid w:val="008F7F7A"/>
    <w:rsid w:val="0090057B"/>
    <w:rsid w:val="0090087C"/>
    <w:rsid w:val="00900AEB"/>
    <w:rsid w:val="00900CF8"/>
    <w:rsid w:val="00900F18"/>
    <w:rsid w:val="00901B59"/>
    <w:rsid w:val="0090243F"/>
    <w:rsid w:val="00902968"/>
    <w:rsid w:val="00902C77"/>
    <w:rsid w:val="00903226"/>
    <w:rsid w:val="009035D5"/>
    <w:rsid w:val="00903753"/>
    <w:rsid w:val="00903CB3"/>
    <w:rsid w:val="00904183"/>
    <w:rsid w:val="00904AB4"/>
    <w:rsid w:val="00904DB1"/>
    <w:rsid w:val="00905362"/>
    <w:rsid w:val="009053CF"/>
    <w:rsid w:val="009056FE"/>
    <w:rsid w:val="009059E9"/>
    <w:rsid w:val="00905BAD"/>
    <w:rsid w:val="00905F35"/>
    <w:rsid w:val="00906BD5"/>
    <w:rsid w:val="009073E7"/>
    <w:rsid w:val="009076DF"/>
    <w:rsid w:val="00907CC6"/>
    <w:rsid w:val="00907E43"/>
    <w:rsid w:val="0091004C"/>
    <w:rsid w:val="009100C9"/>
    <w:rsid w:val="00911986"/>
    <w:rsid w:val="00912AEB"/>
    <w:rsid w:val="00912C4E"/>
    <w:rsid w:val="009133E3"/>
    <w:rsid w:val="0091366C"/>
    <w:rsid w:val="00913918"/>
    <w:rsid w:val="00913E03"/>
    <w:rsid w:val="0091408E"/>
    <w:rsid w:val="0091442F"/>
    <w:rsid w:val="0091460E"/>
    <w:rsid w:val="009148BA"/>
    <w:rsid w:val="00914E2B"/>
    <w:rsid w:val="00915301"/>
    <w:rsid w:val="00915409"/>
    <w:rsid w:val="00915659"/>
    <w:rsid w:val="0091660B"/>
    <w:rsid w:val="00916AAE"/>
    <w:rsid w:val="009177F9"/>
    <w:rsid w:val="00917A60"/>
    <w:rsid w:val="00920614"/>
    <w:rsid w:val="00920C6E"/>
    <w:rsid w:val="0092116A"/>
    <w:rsid w:val="009213F7"/>
    <w:rsid w:val="009215B4"/>
    <w:rsid w:val="00921C9A"/>
    <w:rsid w:val="00921EEF"/>
    <w:rsid w:val="0092250A"/>
    <w:rsid w:val="00923414"/>
    <w:rsid w:val="00923A57"/>
    <w:rsid w:val="00923B27"/>
    <w:rsid w:val="00923BF0"/>
    <w:rsid w:val="00924068"/>
    <w:rsid w:val="00924180"/>
    <w:rsid w:val="009243EE"/>
    <w:rsid w:val="00924CA7"/>
    <w:rsid w:val="00924F17"/>
    <w:rsid w:val="00925334"/>
    <w:rsid w:val="00925541"/>
    <w:rsid w:val="00925BCC"/>
    <w:rsid w:val="00925EFE"/>
    <w:rsid w:val="009261A6"/>
    <w:rsid w:val="009269D2"/>
    <w:rsid w:val="00927858"/>
    <w:rsid w:val="00927ACB"/>
    <w:rsid w:val="009302ED"/>
    <w:rsid w:val="00930AE5"/>
    <w:rsid w:val="00930ECE"/>
    <w:rsid w:val="00931127"/>
    <w:rsid w:val="009312B5"/>
    <w:rsid w:val="009317A3"/>
    <w:rsid w:val="00931867"/>
    <w:rsid w:val="00931925"/>
    <w:rsid w:val="00931C0E"/>
    <w:rsid w:val="00932623"/>
    <w:rsid w:val="00932F14"/>
    <w:rsid w:val="0093321C"/>
    <w:rsid w:val="009336C4"/>
    <w:rsid w:val="00934A7E"/>
    <w:rsid w:val="0093563F"/>
    <w:rsid w:val="0093681F"/>
    <w:rsid w:val="00936EC9"/>
    <w:rsid w:val="0093733D"/>
    <w:rsid w:val="0093747E"/>
    <w:rsid w:val="0093747F"/>
    <w:rsid w:val="0094038F"/>
    <w:rsid w:val="009403DD"/>
    <w:rsid w:val="00940A6D"/>
    <w:rsid w:val="009410F0"/>
    <w:rsid w:val="0094122B"/>
    <w:rsid w:val="00941412"/>
    <w:rsid w:val="00941CBD"/>
    <w:rsid w:val="00941E92"/>
    <w:rsid w:val="009431E8"/>
    <w:rsid w:val="00943396"/>
    <w:rsid w:val="00943A1B"/>
    <w:rsid w:val="0094421F"/>
    <w:rsid w:val="00944EC1"/>
    <w:rsid w:val="00947203"/>
    <w:rsid w:val="0094729F"/>
    <w:rsid w:val="00947E01"/>
    <w:rsid w:val="00950A2E"/>
    <w:rsid w:val="00950BA2"/>
    <w:rsid w:val="00950D45"/>
    <w:rsid w:val="009513BB"/>
    <w:rsid w:val="00951FCB"/>
    <w:rsid w:val="00952823"/>
    <w:rsid w:val="009535BF"/>
    <w:rsid w:val="0095398B"/>
    <w:rsid w:val="00953BEE"/>
    <w:rsid w:val="00953E97"/>
    <w:rsid w:val="009544AD"/>
    <w:rsid w:val="009545A0"/>
    <w:rsid w:val="00954C9C"/>
    <w:rsid w:val="00954DB5"/>
    <w:rsid w:val="009550E7"/>
    <w:rsid w:val="0095554A"/>
    <w:rsid w:val="00955568"/>
    <w:rsid w:val="009559FB"/>
    <w:rsid w:val="00955A92"/>
    <w:rsid w:val="0095642E"/>
    <w:rsid w:val="00956476"/>
    <w:rsid w:val="00956BD1"/>
    <w:rsid w:val="00956F32"/>
    <w:rsid w:val="0095775B"/>
    <w:rsid w:val="0095796A"/>
    <w:rsid w:val="00957BBA"/>
    <w:rsid w:val="00957E1A"/>
    <w:rsid w:val="00960C9A"/>
    <w:rsid w:val="00960CEA"/>
    <w:rsid w:val="00960D76"/>
    <w:rsid w:val="00960ED7"/>
    <w:rsid w:val="0096125E"/>
    <w:rsid w:val="00961C6C"/>
    <w:rsid w:val="00961DEC"/>
    <w:rsid w:val="00962629"/>
    <w:rsid w:val="00962895"/>
    <w:rsid w:val="0096376E"/>
    <w:rsid w:val="00964899"/>
    <w:rsid w:val="0096531D"/>
    <w:rsid w:val="0096592E"/>
    <w:rsid w:val="00965B70"/>
    <w:rsid w:val="00966794"/>
    <w:rsid w:val="00966B74"/>
    <w:rsid w:val="00966C39"/>
    <w:rsid w:val="009672BE"/>
    <w:rsid w:val="0096795D"/>
    <w:rsid w:val="00970126"/>
    <w:rsid w:val="009703CF"/>
    <w:rsid w:val="009710B4"/>
    <w:rsid w:val="00971494"/>
    <w:rsid w:val="00971775"/>
    <w:rsid w:val="0097240C"/>
    <w:rsid w:val="009725D6"/>
    <w:rsid w:val="0097266F"/>
    <w:rsid w:val="00972FDA"/>
    <w:rsid w:val="009731DE"/>
    <w:rsid w:val="00974AFB"/>
    <w:rsid w:val="00975068"/>
    <w:rsid w:val="00975C22"/>
    <w:rsid w:val="00975FDB"/>
    <w:rsid w:val="00976267"/>
    <w:rsid w:val="00976B2B"/>
    <w:rsid w:val="009777E8"/>
    <w:rsid w:val="00980960"/>
    <w:rsid w:val="00980F63"/>
    <w:rsid w:val="00980F95"/>
    <w:rsid w:val="009811E4"/>
    <w:rsid w:val="00982E01"/>
    <w:rsid w:val="00983987"/>
    <w:rsid w:val="009842E7"/>
    <w:rsid w:val="009844C2"/>
    <w:rsid w:val="00984E08"/>
    <w:rsid w:val="009860D6"/>
    <w:rsid w:val="009873A7"/>
    <w:rsid w:val="00990E44"/>
    <w:rsid w:val="009913B9"/>
    <w:rsid w:val="009914E4"/>
    <w:rsid w:val="00991E04"/>
    <w:rsid w:val="009923EF"/>
    <w:rsid w:val="009925ED"/>
    <w:rsid w:val="00992A6B"/>
    <w:rsid w:val="00992AF6"/>
    <w:rsid w:val="0099316A"/>
    <w:rsid w:val="00993442"/>
    <w:rsid w:val="0099386F"/>
    <w:rsid w:val="00994104"/>
    <w:rsid w:val="009944E7"/>
    <w:rsid w:val="00995CAF"/>
    <w:rsid w:val="00996E27"/>
    <w:rsid w:val="00997664"/>
    <w:rsid w:val="00997AB8"/>
    <w:rsid w:val="009A01FC"/>
    <w:rsid w:val="009A2583"/>
    <w:rsid w:val="009A25D5"/>
    <w:rsid w:val="009A2AF6"/>
    <w:rsid w:val="009A3006"/>
    <w:rsid w:val="009A3325"/>
    <w:rsid w:val="009A3A9B"/>
    <w:rsid w:val="009A3D75"/>
    <w:rsid w:val="009A44EA"/>
    <w:rsid w:val="009A4BAE"/>
    <w:rsid w:val="009A5146"/>
    <w:rsid w:val="009A5245"/>
    <w:rsid w:val="009A5404"/>
    <w:rsid w:val="009A5DB7"/>
    <w:rsid w:val="009A669C"/>
    <w:rsid w:val="009A6FE4"/>
    <w:rsid w:val="009A70BB"/>
    <w:rsid w:val="009A72F8"/>
    <w:rsid w:val="009A735E"/>
    <w:rsid w:val="009B0A07"/>
    <w:rsid w:val="009B128F"/>
    <w:rsid w:val="009B1653"/>
    <w:rsid w:val="009B1686"/>
    <w:rsid w:val="009B233D"/>
    <w:rsid w:val="009B2A91"/>
    <w:rsid w:val="009B2AC5"/>
    <w:rsid w:val="009B2CE0"/>
    <w:rsid w:val="009B32D1"/>
    <w:rsid w:val="009B4122"/>
    <w:rsid w:val="009B4F26"/>
    <w:rsid w:val="009B4FF0"/>
    <w:rsid w:val="009B532D"/>
    <w:rsid w:val="009B5377"/>
    <w:rsid w:val="009B5883"/>
    <w:rsid w:val="009B6CFF"/>
    <w:rsid w:val="009B71A3"/>
    <w:rsid w:val="009B73F5"/>
    <w:rsid w:val="009B7772"/>
    <w:rsid w:val="009B7924"/>
    <w:rsid w:val="009C070E"/>
    <w:rsid w:val="009C08A9"/>
    <w:rsid w:val="009C1302"/>
    <w:rsid w:val="009C14C9"/>
    <w:rsid w:val="009C1E95"/>
    <w:rsid w:val="009C28E1"/>
    <w:rsid w:val="009C28FD"/>
    <w:rsid w:val="009C299B"/>
    <w:rsid w:val="009C319C"/>
    <w:rsid w:val="009C466A"/>
    <w:rsid w:val="009C4684"/>
    <w:rsid w:val="009C4FB2"/>
    <w:rsid w:val="009C513E"/>
    <w:rsid w:val="009C5782"/>
    <w:rsid w:val="009C61A3"/>
    <w:rsid w:val="009C6B0E"/>
    <w:rsid w:val="009C7551"/>
    <w:rsid w:val="009C764B"/>
    <w:rsid w:val="009C79D6"/>
    <w:rsid w:val="009C7C47"/>
    <w:rsid w:val="009C7C48"/>
    <w:rsid w:val="009D05FD"/>
    <w:rsid w:val="009D0E83"/>
    <w:rsid w:val="009D120B"/>
    <w:rsid w:val="009D1848"/>
    <w:rsid w:val="009D2C0F"/>
    <w:rsid w:val="009D2EFC"/>
    <w:rsid w:val="009D4B7E"/>
    <w:rsid w:val="009D5B73"/>
    <w:rsid w:val="009D62C4"/>
    <w:rsid w:val="009D6B04"/>
    <w:rsid w:val="009D72CC"/>
    <w:rsid w:val="009D7EC0"/>
    <w:rsid w:val="009E0001"/>
    <w:rsid w:val="009E0103"/>
    <w:rsid w:val="009E0153"/>
    <w:rsid w:val="009E0B16"/>
    <w:rsid w:val="009E1372"/>
    <w:rsid w:val="009E16F7"/>
    <w:rsid w:val="009E1D11"/>
    <w:rsid w:val="009E29B8"/>
    <w:rsid w:val="009E326A"/>
    <w:rsid w:val="009E3595"/>
    <w:rsid w:val="009E3A59"/>
    <w:rsid w:val="009E3F76"/>
    <w:rsid w:val="009E41AF"/>
    <w:rsid w:val="009E450A"/>
    <w:rsid w:val="009E4B66"/>
    <w:rsid w:val="009E4F28"/>
    <w:rsid w:val="009E510E"/>
    <w:rsid w:val="009E5876"/>
    <w:rsid w:val="009E5B5C"/>
    <w:rsid w:val="009E5E03"/>
    <w:rsid w:val="009E7215"/>
    <w:rsid w:val="009F055A"/>
    <w:rsid w:val="009F06BC"/>
    <w:rsid w:val="009F0ACF"/>
    <w:rsid w:val="009F0CEE"/>
    <w:rsid w:val="009F1087"/>
    <w:rsid w:val="009F128E"/>
    <w:rsid w:val="009F1649"/>
    <w:rsid w:val="009F254D"/>
    <w:rsid w:val="009F2990"/>
    <w:rsid w:val="009F2DE4"/>
    <w:rsid w:val="009F3AEE"/>
    <w:rsid w:val="009F4546"/>
    <w:rsid w:val="009F497A"/>
    <w:rsid w:val="009F4C5F"/>
    <w:rsid w:val="009F4E5B"/>
    <w:rsid w:val="009F50A7"/>
    <w:rsid w:val="009F53EE"/>
    <w:rsid w:val="009F54D5"/>
    <w:rsid w:val="009F552B"/>
    <w:rsid w:val="009F68C2"/>
    <w:rsid w:val="009F70F5"/>
    <w:rsid w:val="009F74A0"/>
    <w:rsid w:val="009F7779"/>
    <w:rsid w:val="009F7866"/>
    <w:rsid w:val="00A00600"/>
    <w:rsid w:val="00A01525"/>
    <w:rsid w:val="00A0159C"/>
    <w:rsid w:val="00A0167B"/>
    <w:rsid w:val="00A0277A"/>
    <w:rsid w:val="00A02A10"/>
    <w:rsid w:val="00A02AE3"/>
    <w:rsid w:val="00A031E8"/>
    <w:rsid w:val="00A033A8"/>
    <w:rsid w:val="00A03852"/>
    <w:rsid w:val="00A03CE6"/>
    <w:rsid w:val="00A046A6"/>
    <w:rsid w:val="00A04A6A"/>
    <w:rsid w:val="00A0537C"/>
    <w:rsid w:val="00A0584E"/>
    <w:rsid w:val="00A05AD1"/>
    <w:rsid w:val="00A0684E"/>
    <w:rsid w:val="00A06CCE"/>
    <w:rsid w:val="00A07AEF"/>
    <w:rsid w:val="00A07EA6"/>
    <w:rsid w:val="00A12526"/>
    <w:rsid w:val="00A1254D"/>
    <w:rsid w:val="00A1259F"/>
    <w:rsid w:val="00A12A7D"/>
    <w:rsid w:val="00A12A90"/>
    <w:rsid w:val="00A130AE"/>
    <w:rsid w:val="00A13352"/>
    <w:rsid w:val="00A136CB"/>
    <w:rsid w:val="00A14326"/>
    <w:rsid w:val="00A143FA"/>
    <w:rsid w:val="00A15112"/>
    <w:rsid w:val="00A15259"/>
    <w:rsid w:val="00A15F31"/>
    <w:rsid w:val="00A15FEF"/>
    <w:rsid w:val="00A16025"/>
    <w:rsid w:val="00A161CE"/>
    <w:rsid w:val="00A162B5"/>
    <w:rsid w:val="00A169F4"/>
    <w:rsid w:val="00A16B58"/>
    <w:rsid w:val="00A16DD6"/>
    <w:rsid w:val="00A17B27"/>
    <w:rsid w:val="00A17D7F"/>
    <w:rsid w:val="00A20461"/>
    <w:rsid w:val="00A21618"/>
    <w:rsid w:val="00A21AE7"/>
    <w:rsid w:val="00A21D77"/>
    <w:rsid w:val="00A22162"/>
    <w:rsid w:val="00A224E2"/>
    <w:rsid w:val="00A22A1D"/>
    <w:rsid w:val="00A22A5A"/>
    <w:rsid w:val="00A230C6"/>
    <w:rsid w:val="00A248C0"/>
    <w:rsid w:val="00A24B0E"/>
    <w:rsid w:val="00A24C58"/>
    <w:rsid w:val="00A256C3"/>
    <w:rsid w:val="00A2581C"/>
    <w:rsid w:val="00A2593D"/>
    <w:rsid w:val="00A25BE8"/>
    <w:rsid w:val="00A25E4A"/>
    <w:rsid w:val="00A262DD"/>
    <w:rsid w:val="00A264F5"/>
    <w:rsid w:val="00A2655E"/>
    <w:rsid w:val="00A26CED"/>
    <w:rsid w:val="00A276E9"/>
    <w:rsid w:val="00A2785A"/>
    <w:rsid w:val="00A30167"/>
    <w:rsid w:val="00A306F6"/>
    <w:rsid w:val="00A30BB4"/>
    <w:rsid w:val="00A30D3B"/>
    <w:rsid w:val="00A30FAD"/>
    <w:rsid w:val="00A311E4"/>
    <w:rsid w:val="00A3177C"/>
    <w:rsid w:val="00A31961"/>
    <w:rsid w:val="00A31E2F"/>
    <w:rsid w:val="00A328B1"/>
    <w:rsid w:val="00A33AEA"/>
    <w:rsid w:val="00A34595"/>
    <w:rsid w:val="00A35E14"/>
    <w:rsid w:val="00A362BC"/>
    <w:rsid w:val="00A36FAC"/>
    <w:rsid w:val="00A36FB0"/>
    <w:rsid w:val="00A370B8"/>
    <w:rsid w:val="00A372EB"/>
    <w:rsid w:val="00A3735A"/>
    <w:rsid w:val="00A375D9"/>
    <w:rsid w:val="00A4006D"/>
    <w:rsid w:val="00A40336"/>
    <w:rsid w:val="00A40F9B"/>
    <w:rsid w:val="00A4132C"/>
    <w:rsid w:val="00A41638"/>
    <w:rsid w:val="00A41CF4"/>
    <w:rsid w:val="00A429CE"/>
    <w:rsid w:val="00A42D18"/>
    <w:rsid w:val="00A43335"/>
    <w:rsid w:val="00A44DAF"/>
    <w:rsid w:val="00A44F5A"/>
    <w:rsid w:val="00A4501D"/>
    <w:rsid w:val="00A46C63"/>
    <w:rsid w:val="00A47340"/>
    <w:rsid w:val="00A47D39"/>
    <w:rsid w:val="00A5023E"/>
    <w:rsid w:val="00A50FC2"/>
    <w:rsid w:val="00A51349"/>
    <w:rsid w:val="00A52021"/>
    <w:rsid w:val="00A522A4"/>
    <w:rsid w:val="00A52883"/>
    <w:rsid w:val="00A529D2"/>
    <w:rsid w:val="00A53102"/>
    <w:rsid w:val="00A5341F"/>
    <w:rsid w:val="00A53E37"/>
    <w:rsid w:val="00A53FD7"/>
    <w:rsid w:val="00A542BB"/>
    <w:rsid w:val="00A5555E"/>
    <w:rsid w:val="00A555DD"/>
    <w:rsid w:val="00A56010"/>
    <w:rsid w:val="00A5645E"/>
    <w:rsid w:val="00A56700"/>
    <w:rsid w:val="00A56C01"/>
    <w:rsid w:val="00A56D76"/>
    <w:rsid w:val="00A57099"/>
    <w:rsid w:val="00A570CB"/>
    <w:rsid w:val="00A572C1"/>
    <w:rsid w:val="00A575C1"/>
    <w:rsid w:val="00A57AFD"/>
    <w:rsid w:val="00A61549"/>
    <w:rsid w:val="00A61F85"/>
    <w:rsid w:val="00A620C4"/>
    <w:rsid w:val="00A62237"/>
    <w:rsid w:val="00A63209"/>
    <w:rsid w:val="00A636BD"/>
    <w:rsid w:val="00A63E1B"/>
    <w:rsid w:val="00A64074"/>
    <w:rsid w:val="00A64830"/>
    <w:rsid w:val="00A64A9F"/>
    <w:rsid w:val="00A64BFB"/>
    <w:rsid w:val="00A64E50"/>
    <w:rsid w:val="00A6598D"/>
    <w:rsid w:val="00A66DFF"/>
    <w:rsid w:val="00A67133"/>
    <w:rsid w:val="00A675C6"/>
    <w:rsid w:val="00A67BA1"/>
    <w:rsid w:val="00A67C89"/>
    <w:rsid w:val="00A67FC0"/>
    <w:rsid w:val="00A701DF"/>
    <w:rsid w:val="00A7093F"/>
    <w:rsid w:val="00A70D2C"/>
    <w:rsid w:val="00A716F3"/>
    <w:rsid w:val="00A71766"/>
    <w:rsid w:val="00A71E08"/>
    <w:rsid w:val="00A7252E"/>
    <w:rsid w:val="00A73397"/>
    <w:rsid w:val="00A73441"/>
    <w:rsid w:val="00A736C0"/>
    <w:rsid w:val="00A74877"/>
    <w:rsid w:val="00A7495F"/>
    <w:rsid w:val="00A74A13"/>
    <w:rsid w:val="00A75739"/>
    <w:rsid w:val="00A75CDE"/>
    <w:rsid w:val="00A75F2D"/>
    <w:rsid w:val="00A760FE"/>
    <w:rsid w:val="00A76378"/>
    <w:rsid w:val="00A76D2D"/>
    <w:rsid w:val="00A77504"/>
    <w:rsid w:val="00A77660"/>
    <w:rsid w:val="00A77D16"/>
    <w:rsid w:val="00A8034D"/>
    <w:rsid w:val="00A806ED"/>
    <w:rsid w:val="00A80D95"/>
    <w:rsid w:val="00A80DC8"/>
    <w:rsid w:val="00A810CB"/>
    <w:rsid w:val="00A811B1"/>
    <w:rsid w:val="00A815A6"/>
    <w:rsid w:val="00A8172A"/>
    <w:rsid w:val="00A81790"/>
    <w:rsid w:val="00A82406"/>
    <w:rsid w:val="00A827F8"/>
    <w:rsid w:val="00A82DD2"/>
    <w:rsid w:val="00A83093"/>
    <w:rsid w:val="00A8312D"/>
    <w:rsid w:val="00A833F7"/>
    <w:rsid w:val="00A83886"/>
    <w:rsid w:val="00A83FC0"/>
    <w:rsid w:val="00A84008"/>
    <w:rsid w:val="00A84724"/>
    <w:rsid w:val="00A848CE"/>
    <w:rsid w:val="00A862E5"/>
    <w:rsid w:val="00A862EB"/>
    <w:rsid w:val="00A86489"/>
    <w:rsid w:val="00A8652C"/>
    <w:rsid w:val="00A8684B"/>
    <w:rsid w:val="00A86D68"/>
    <w:rsid w:val="00A8709A"/>
    <w:rsid w:val="00A87765"/>
    <w:rsid w:val="00A904B0"/>
    <w:rsid w:val="00A904D7"/>
    <w:rsid w:val="00A9098F"/>
    <w:rsid w:val="00A90DA7"/>
    <w:rsid w:val="00A9105C"/>
    <w:rsid w:val="00A91088"/>
    <w:rsid w:val="00A9110C"/>
    <w:rsid w:val="00A91BA4"/>
    <w:rsid w:val="00A91F9C"/>
    <w:rsid w:val="00A920B6"/>
    <w:rsid w:val="00A921D2"/>
    <w:rsid w:val="00A923F5"/>
    <w:rsid w:val="00A93894"/>
    <w:rsid w:val="00A938B0"/>
    <w:rsid w:val="00A93963"/>
    <w:rsid w:val="00A93E03"/>
    <w:rsid w:val="00A93F0F"/>
    <w:rsid w:val="00A946C3"/>
    <w:rsid w:val="00A94E91"/>
    <w:rsid w:val="00A94FD6"/>
    <w:rsid w:val="00A96111"/>
    <w:rsid w:val="00A96808"/>
    <w:rsid w:val="00A969FB"/>
    <w:rsid w:val="00A96BDF"/>
    <w:rsid w:val="00A96ED7"/>
    <w:rsid w:val="00A97054"/>
    <w:rsid w:val="00A97361"/>
    <w:rsid w:val="00A975D6"/>
    <w:rsid w:val="00AA0522"/>
    <w:rsid w:val="00AA0667"/>
    <w:rsid w:val="00AA08FC"/>
    <w:rsid w:val="00AA1098"/>
    <w:rsid w:val="00AA16AA"/>
    <w:rsid w:val="00AA1945"/>
    <w:rsid w:val="00AA1D6D"/>
    <w:rsid w:val="00AA2158"/>
    <w:rsid w:val="00AA2B25"/>
    <w:rsid w:val="00AA3196"/>
    <w:rsid w:val="00AA3CBA"/>
    <w:rsid w:val="00AA441D"/>
    <w:rsid w:val="00AA49E8"/>
    <w:rsid w:val="00AA4E82"/>
    <w:rsid w:val="00AA5310"/>
    <w:rsid w:val="00AA59F6"/>
    <w:rsid w:val="00AA5B20"/>
    <w:rsid w:val="00AA5D8F"/>
    <w:rsid w:val="00AA5D9F"/>
    <w:rsid w:val="00AA610D"/>
    <w:rsid w:val="00AA65B3"/>
    <w:rsid w:val="00AA682F"/>
    <w:rsid w:val="00AB0CA6"/>
    <w:rsid w:val="00AB0D50"/>
    <w:rsid w:val="00AB0D59"/>
    <w:rsid w:val="00AB1611"/>
    <w:rsid w:val="00AB1720"/>
    <w:rsid w:val="00AB1C31"/>
    <w:rsid w:val="00AB27B1"/>
    <w:rsid w:val="00AB2AB3"/>
    <w:rsid w:val="00AB34F4"/>
    <w:rsid w:val="00AB36F9"/>
    <w:rsid w:val="00AB3AE9"/>
    <w:rsid w:val="00AB3B3B"/>
    <w:rsid w:val="00AB3FE2"/>
    <w:rsid w:val="00AB4291"/>
    <w:rsid w:val="00AB43D1"/>
    <w:rsid w:val="00AB4463"/>
    <w:rsid w:val="00AB44ED"/>
    <w:rsid w:val="00AB49B6"/>
    <w:rsid w:val="00AB4F6C"/>
    <w:rsid w:val="00AB511B"/>
    <w:rsid w:val="00AB5C9B"/>
    <w:rsid w:val="00AB661E"/>
    <w:rsid w:val="00AB6AD1"/>
    <w:rsid w:val="00AB6E0D"/>
    <w:rsid w:val="00AB7221"/>
    <w:rsid w:val="00AB7680"/>
    <w:rsid w:val="00AC0199"/>
    <w:rsid w:val="00AC067C"/>
    <w:rsid w:val="00AC09AA"/>
    <w:rsid w:val="00AC09B1"/>
    <w:rsid w:val="00AC0D0D"/>
    <w:rsid w:val="00AC184C"/>
    <w:rsid w:val="00AC2394"/>
    <w:rsid w:val="00AC24B7"/>
    <w:rsid w:val="00AC2AE1"/>
    <w:rsid w:val="00AC2C9F"/>
    <w:rsid w:val="00AC3FB7"/>
    <w:rsid w:val="00AC42B9"/>
    <w:rsid w:val="00AC47D5"/>
    <w:rsid w:val="00AC56D5"/>
    <w:rsid w:val="00AC5773"/>
    <w:rsid w:val="00AC5B98"/>
    <w:rsid w:val="00AC5E65"/>
    <w:rsid w:val="00AC61A3"/>
    <w:rsid w:val="00AC624F"/>
    <w:rsid w:val="00AC7253"/>
    <w:rsid w:val="00AD09BF"/>
    <w:rsid w:val="00AD0BE1"/>
    <w:rsid w:val="00AD0CE6"/>
    <w:rsid w:val="00AD0F6C"/>
    <w:rsid w:val="00AD11B6"/>
    <w:rsid w:val="00AD158C"/>
    <w:rsid w:val="00AD17EE"/>
    <w:rsid w:val="00AD1C3E"/>
    <w:rsid w:val="00AD262D"/>
    <w:rsid w:val="00AD2C0B"/>
    <w:rsid w:val="00AD2D5A"/>
    <w:rsid w:val="00AD2D6F"/>
    <w:rsid w:val="00AD32E1"/>
    <w:rsid w:val="00AD3358"/>
    <w:rsid w:val="00AD3F5D"/>
    <w:rsid w:val="00AD46E8"/>
    <w:rsid w:val="00AD52DC"/>
    <w:rsid w:val="00AD5AF8"/>
    <w:rsid w:val="00AD6413"/>
    <w:rsid w:val="00AD6E76"/>
    <w:rsid w:val="00AD72BF"/>
    <w:rsid w:val="00AD764A"/>
    <w:rsid w:val="00AE1A40"/>
    <w:rsid w:val="00AE2173"/>
    <w:rsid w:val="00AE33AD"/>
    <w:rsid w:val="00AE38BC"/>
    <w:rsid w:val="00AE39E9"/>
    <w:rsid w:val="00AE3EAB"/>
    <w:rsid w:val="00AE43BC"/>
    <w:rsid w:val="00AE519D"/>
    <w:rsid w:val="00AE57E6"/>
    <w:rsid w:val="00AE5867"/>
    <w:rsid w:val="00AE6981"/>
    <w:rsid w:val="00AE6B87"/>
    <w:rsid w:val="00AF0791"/>
    <w:rsid w:val="00AF1025"/>
    <w:rsid w:val="00AF11F4"/>
    <w:rsid w:val="00AF1B07"/>
    <w:rsid w:val="00AF228E"/>
    <w:rsid w:val="00AF2455"/>
    <w:rsid w:val="00AF2CEA"/>
    <w:rsid w:val="00AF342E"/>
    <w:rsid w:val="00AF3DDB"/>
    <w:rsid w:val="00AF4104"/>
    <w:rsid w:val="00AF42B7"/>
    <w:rsid w:val="00AF42BC"/>
    <w:rsid w:val="00AF42C7"/>
    <w:rsid w:val="00AF4743"/>
    <w:rsid w:val="00AF4EC7"/>
    <w:rsid w:val="00AF5CC3"/>
    <w:rsid w:val="00AF5FF4"/>
    <w:rsid w:val="00AF6628"/>
    <w:rsid w:val="00AF6D62"/>
    <w:rsid w:val="00AF70CD"/>
    <w:rsid w:val="00AF7649"/>
    <w:rsid w:val="00AF7FC3"/>
    <w:rsid w:val="00B009E4"/>
    <w:rsid w:val="00B00DC5"/>
    <w:rsid w:val="00B01820"/>
    <w:rsid w:val="00B01B6D"/>
    <w:rsid w:val="00B01E32"/>
    <w:rsid w:val="00B0274C"/>
    <w:rsid w:val="00B027B7"/>
    <w:rsid w:val="00B02FD6"/>
    <w:rsid w:val="00B03B0F"/>
    <w:rsid w:val="00B03BBB"/>
    <w:rsid w:val="00B03FF9"/>
    <w:rsid w:val="00B0400D"/>
    <w:rsid w:val="00B04050"/>
    <w:rsid w:val="00B04926"/>
    <w:rsid w:val="00B04E6F"/>
    <w:rsid w:val="00B04EBD"/>
    <w:rsid w:val="00B05312"/>
    <w:rsid w:val="00B0587C"/>
    <w:rsid w:val="00B0624F"/>
    <w:rsid w:val="00B06780"/>
    <w:rsid w:val="00B06AEC"/>
    <w:rsid w:val="00B06AEF"/>
    <w:rsid w:val="00B06BBA"/>
    <w:rsid w:val="00B06DE5"/>
    <w:rsid w:val="00B07A42"/>
    <w:rsid w:val="00B07BEA"/>
    <w:rsid w:val="00B07D27"/>
    <w:rsid w:val="00B07D7A"/>
    <w:rsid w:val="00B1057D"/>
    <w:rsid w:val="00B1104B"/>
    <w:rsid w:val="00B11378"/>
    <w:rsid w:val="00B1152F"/>
    <w:rsid w:val="00B11DF6"/>
    <w:rsid w:val="00B122F4"/>
    <w:rsid w:val="00B12A54"/>
    <w:rsid w:val="00B12C57"/>
    <w:rsid w:val="00B13BDD"/>
    <w:rsid w:val="00B143FF"/>
    <w:rsid w:val="00B14BD3"/>
    <w:rsid w:val="00B1563D"/>
    <w:rsid w:val="00B16795"/>
    <w:rsid w:val="00B16932"/>
    <w:rsid w:val="00B16AE5"/>
    <w:rsid w:val="00B1706A"/>
    <w:rsid w:val="00B170E8"/>
    <w:rsid w:val="00B1726E"/>
    <w:rsid w:val="00B174FA"/>
    <w:rsid w:val="00B17BEC"/>
    <w:rsid w:val="00B2015C"/>
    <w:rsid w:val="00B2078D"/>
    <w:rsid w:val="00B208E3"/>
    <w:rsid w:val="00B20E8D"/>
    <w:rsid w:val="00B219D2"/>
    <w:rsid w:val="00B21E77"/>
    <w:rsid w:val="00B222B9"/>
    <w:rsid w:val="00B22792"/>
    <w:rsid w:val="00B23065"/>
    <w:rsid w:val="00B23A64"/>
    <w:rsid w:val="00B23DE8"/>
    <w:rsid w:val="00B24991"/>
    <w:rsid w:val="00B24CB3"/>
    <w:rsid w:val="00B25FF4"/>
    <w:rsid w:val="00B26D0F"/>
    <w:rsid w:val="00B26D48"/>
    <w:rsid w:val="00B27292"/>
    <w:rsid w:val="00B276C5"/>
    <w:rsid w:val="00B27B6A"/>
    <w:rsid w:val="00B27C47"/>
    <w:rsid w:val="00B302EF"/>
    <w:rsid w:val="00B314CC"/>
    <w:rsid w:val="00B31A66"/>
    <w:rsid w:val="00B323F1"/>
    <w:rsid w:val="00B32505"/>
    <w:rsid w:val="00B329C0"/>
    <w:rsid w:val="00B334A7"/>
    <w:rsid w:val="00B33785"/>
    <w:rsid w:val="00B34064"/>
    <w:rsid w:val="00B34130"/>
    <w:rsid w:val="00B34827"/>
    <w:rsid w:val="00B34A1F"/>
    <w:rsid w:val="00B34DD7"/>
    <w:rsid w:val="00B35490"/>
    <w:rsid w:val="00B3603D"/>
    <w:rsid w:val="00B36448"/>
    <w:rsid w:val="00B36B4C"/>
    <w:rsid w:val="00B36D7B"/>
    <w:rsid w:val="00B37A81"/>
    <w:rsid w:val="00B37F5E"/>
    <w:rsid w:val="00B402C1"/>
    <w:rsid w:val="00B4104C"/>
    <w:rsid w:val="00B41171"/>
    <w:rsid w:val="00B41226"/>
    <w:rsid w:val="00B416F6"/>
    <w:rsid w:val="00B42305"/>
    <w:rsid w:val="00B42454"/>
    <w:rsid w:val="00B42A68"/>
    <w:rsid w:val="00B42F65"/>
    <w:rsid w:val="00B43382"/>
    <w:rsid w:val="00B4352C"/>
    <w:rsid w:val="00B438BA"/>
    <w:rsid w:val="00B43CCE"/>
    <w:rsid w:val="00B43D67"/>
    <w:rsid w:val="00B44221"/>
    <w:rsid w:val="00B44917"/>
    <w:rsid w:val="00B44A2D"/>
    <w:rsid w:val="00B451F0"/>
    <w:rsid w:val="00B46E60"/>
    <w:rsid w:val="00B46F13"/>
    <w:rsid w:val="00B47517"/>
    <w:rsid w:val="00B47AD3"/>
    <w:rsid w:val="00B50290"/>
    <w:rsid w:val="00B50735"/>
    <w:rsid w:val="00B50939"/>
    <w:rsid w:val="00B50FC4"/>
    <w:rsid w:val="00B51335"/>
    <w:rsid w:val="00B514B0"/>
    <w:rsid w:val="00B515AB"/>
    <w:rsid w:val="00B5179A"/>
    <w:rsid w:val="00B522EF"/>
    <w:rsid w:val="00B52383"/>
    <w:rsid w:val="00B53E9D"/>
    <w:rsid w:val="00B54095"/>
    <w:rsid w:val="00B55814"/>
    <w:rsid w:val="00B56263"/>
    <w:rsid w:val="00B566C1"/>
    <w:rsid w:val="00B5776D"/>
    <w:rsid w:val="00B577AF"/>
    <w:rsid w:val="00B579C5"/>
    <w:rsid w:val="00B57A5F"/>
    <w:rsid w:val="00B6054A"/>
    <w:rsid w:val="00B6060D"/>
    <w:rsid w:val="00B612D9"/>
    <w:rsid w:val="00B61528"/>
    <w:rsid w:val="00B61C37"/>
    <w:rsid w:val="00B628E1"/>
    <w:rsid w:val="00B62F9C"/>
    <w:rsid w:val="00B63562"/>
    <w:rsid w:val="00B63ADB"/>
    <w:rsid w:val="00B63ED8"/>
    <w:rsid w:val="00B64180"/>
    <w:rsid w:val="00B646B6"/>
    <w:rsid w:val="00B646F9"/>
    <w:rsid w:val="00B64F03"/>
    <w:rsid w:val="00B64FEA"/>
    <w:rsid w:val="00B650D8"/>
    <w:rsid w:val="00B650F5"/>
    <w:rsid w:val="00B6520B"/>
    <w:rsid w:val="00B667EB"/>
    <w:rsid w:val="00B66A3F"/>
    <w:rsid w:val="00B671E5"/>
    <w:rsid w:val="00B675F1"/>
    <w:rsid w:val="00B6784C"/>
    <w:rsid w:val="00B67876"/>
    <w:rsid w:val="00B70A2F"/>
    <w:rsid w:val="00B70A74"/>
    <w:rsid w:val="00B70CBD"/>
    <w:rsid w:val="00B71CF7"/>
    <w:rsid w:val="00B727DF"/>
    <w:rsid w:val="00B727F8"/>
    <w:rsid w:val="00B72A24"/>
    <w:rsid w:val="00B72B18"/>
    <w:rsid w:val="00B73615"/>
    <w:rsid w:val="00B737E2"/>
    <w:rsid w:val="00B7381B"/>
    <w:rsid w:val="00B742DA"/>
    <w:rsid w:val="00B74497"/>
    <w:rsid w:val="00B74D85"/>
    <w:rsid w:val="00B751BD"/>
    <w:rsid w:val="00B75C8A"/>
    <w:rsid w:val="00B763C0"/>
    <w:rsid w:val="00B76AA4"/>
    <w:rsid w:val="00B76CCF"/>
    <w:rsid w:val="00B76E85"/>
    <w:rsid w:val="00B80687"/>
    <w:rsid w:val="00B80ABA"/>
    <w:rsid w:val="00B81104"/>
    <w:rsid w:val="00B811EC"/>
    <w:rsid w:val="00B81A2A"/>
    <w:rsid w:val="00B823B4"/>
    <w:rsid w:val="00B82586"/>
    <w:rsid w:val="00B8282A"/>
    <w:rsid w:val="00B82B5F"/>
    <w:rsid w:val="00B82E21"/>
    <w:rsid w:val="00B82E2C"/>
    <w:rsid w:val="00B8321B"/>
    <w:rsid w:val="00B8333E"/>
    <w:rsid w:val="00B83587"/>
    <w:rsid w:val="00B83A64"/>
    <w:rsid w:val="00B84C5E"/>
    <w:rsid w:val="00B8571E"/>
    <w:rsid w:val="00B85AA6"/>
    <w:rsid w:val="00B85C3E"/>
    <w:rsid w:val="00B85E88"/>
    <w:rsid w:val="00B861E8"/>
    <w:rsid w:val="00B8640D"/>
    <w:rsid w:val="00B8666A"/>
    <w:rsid w:val="00B868D5"/>
    <w:rsid w:val="00B86CF4"/>
    <w:rsid w:val="00B86E50"/>
    <w:rsid w:val="00B87186"/>
    <w:rsid w:val="00B87358"/>
    <w:rsid w:val="00B87860"/>
    <w:rsid w:val="00B90311"/>
    <w:rsid w:val="00B90B67"/>
    <w:rsid w:val="00B90D4F"/>
    <w:rsid w:val="00B9164A"/>
    <w:rsid w:val="00B91C05"/>
    <w:rsid w:val="00B91E40"/>
    <w:rsid w:val="00B91E7B"/>
    <w:rsid w:val="00B92187"/>
    <w:rsid w:val="00B92358"/>
    <w:rsid w:val="00B92B6C"/>
    <w:rsid w:val="00B9354A"/>
    <w:rsid w:val="00B93B8D"/>
    <w:rsid w:val="00B94333"/>
    <w:rsid w:val="00B951AD"/>
    <w:rsid w:val="00B95DE5"/>
    <w:rsid w:val="00B96163"/>
    <w:rsid w:val="00B9620E"/>
    <w:rsid w:val="00B9670C"/>
    <w:rsid w:val="00B96C68"/>
    <w:rsid w:val="00B96FB0"/>
    <w:rsid w:val="00B96FFF"/>
    <w:rsid w:val="00B97737"/>
    <w:rsid w:val="00B978B5"/>
    <w:rsid w:val="00B97B85"/>
    <w:rsid w:val="00B97E5D"/>
    <w:rsid w:val="00BA00C9"/>
    <w:rsid w:val="00BA0126"/>
    <w:rsid w:val="00BA0271"/>
    <w:rsid w:val="00BA160F"/>
    <w:rsid w:val="00BA2DB2"/>
    <w:rsid w:val="00BA373E"/>
    <w:rsid w:val="00BA38D9"/>
    <w:rsid w:val="00BA3DD4"/>
    <w:rsid w:val="00BA422F"/>
    <w:rsid w:val="00BA488E"/>
    <w:rsid w:val="00BA4D01"/>
    <w:rsid w:val="00BA4F97"/>
    <w:rsid w:val="00BA6973"/>
    <w:rsid w:val="00BA793E"/>
    <w:rsid w:val="00BB01AB"/>
    <w:rsid w:val="00BB01E9"/>
    <w:rsid w:val="00BB1490"/>
    <w:rsid w:val="00BB1A59"/>
    <w:rsid w:val="00BB1AA9"/>
    <w:rsid w:val="00BB1CC7"/>
    <w:rsid w:val="00BB2CAA"/>
    <w:rsid w:val="00BB3188"/>
    <w:rsid w:val="00BB345D"/>
    <w:rsid w:val="00BB352C"/>
    <w:rsid w:val="00BB379D"/>
    <w:rsid w:val="00BB3B2E"/>
    <w:rsid w:val="00BB4045"/>
    <w:rsid w:val="00BB4135"/>
    <w:rsid w:val="00BB4AF3"/>
    <w:rsid w:val="00BB4C5F"/>
    <w:rsid w:val="00BB4F4F"/>
    <w:rsid w:val="00BB52AF"/>
    <w:rsid w:val="00BB58C2"/>
    <w:rsid w:val="00BB5980"/>
    <w:rsid w:val="00BB5D8E"/>
    <w:rsid w:val="00BB6135"/>
    <w:rsid w:val="00BB6150"/>
    <w:rsid w:val="00BB6685"/>
    <w:rsid w:val="00BB6A4A"/>
    <w:rsid w:val="00BB74B8"/>
    <w:rsid w:val="00BB7505"/>
    <w:rsid w:val="00BB7585"/>
    <w:rsid w:val="00BB7B4F"/>
    <w:rsid w:val="00BB7FBD"/>
    <w:rsid w:val="00BC0322"/>
    <w:rsid w:val="00BC053D"/>
    <w:rsid w:val="00BC0BBF"/>
    <w:rsid w:val="00BC1050"/>
    <w:rsid w:val="00BC1D2E"/>
    <w:rsid w:val="00BC1F68"/>
    <w:rsid w:val="00BC2139"/>
    <w:rsid w:val="00BC229C"/>
    <w:rsid w:val="00BC2801"/>
    <w:rsid w:val="00BC2B93"/>
    <w:rsid w:val="00BC2B99"/>
    <w:rsid w:val="00BC32A7"/>
    <w:rsid w:val="00BC392E"/>
    <w:rsid w:val="00BC3946"/>
    <w:rsid w:val="00BC3BF8"/>
    <w:rsid w:val="00BC3C84"/>
    <w:rsid w:val="00BC4132"/>
    <w:rsid w:val="00BC41DA"/>
    <w:rsid w:val="00BC41DC"/>
    <w:rsid w:val="00BC42BD"/>
    <w:rsid w:val="00BC485C"/>
    <w:rsid w:val="00BC4BEE"/>
    <w:rsid w:val="00BC5577"/>
    <w:rsid w:val="00BC589A"/>
    <w:rsid w:val="00BC5FA5"/>
    <w:rsid w:val="00BC6231"/>
    <w:rsid w:val="00BC6ED1"/>
    <w:rsid w:val="00BC7859"/>
    <w:rsid w:val="00BC7B1E"/>
    <w:rsid w:val="00BD06BE"/>
    <w:rsid w:val="00BD0C04"/>
    <w:rsid w:val="00BD14D2"/>
    <w:rsid w:val="00BD158D"/>
    <w:rsid w:val="00BD1B29"/>
    <w:rsid w:val="00BD2AFC"/>
    <w:rsid w:val="00BD3545"/>
    <w:rsid w:val="00BD46B9"/>
    <w:rsid w:val="00BD4E4C"/>
    <w:rsid w:val="00BD4F7D"/>
    <w:rsid w:val="00BD51DC"/>
    <w:rsid w:val="00BD6D51"/>
    <w:rsid w:val="00BD7D35"/>
    <w:rsid w:val="00BE06F8"/>
    <w:rsid w:val="00BE09C9"/>
    <w:rsid w:val="00BE0D72"/>
    <w:rsid w:val="00BE19E9"/>
    <w:rsid w:val="00BE1E74"/>
    <w:rsid w:val="00BE20E6"/>
    <w:rsid w:val="00BE2358"/>
    <w:rsid w:val="00BE2526"/>
    <w:rsid w:val="00BE25B1"/>
    <w:rsid w:val="00BE2DFD"/>
    <w:rsid w:val="00BE3565"/>
    <w:rsid w:val="00BE3620"/>
    <w:rsid w:val="00BE368B"/>
    <w:rsid w:val="00BE37B8"/>
    <w:rsid w:val="00BE3B7E"/>
    <w:rsid w:val="00BE3C9F"/>
    <w:rsid w:val="00BE401F"/>
    <w:rsid w:val="00BE4037"/>
    <w:rsid w:val="00BE4679"/>
    <w:rsid w:val="00BE4DC5"/>
    <w:rsid w:val="00BE5067"/>
    <w:rsid w:val="00BE5669"/>
    <w:rsid w:val="00BE56EB"/>
    <w:rsid w:val="00BE5D77"/>
    <w:rsid w:val="00BE5DE7"/>
    <w:rsid w:val="00BE62B1"/>
    <w:rsid w:val="00BE65F8"/>
    <w:rsid w:val="00BE6A5A"/>
    <w:rsid w:val="00BE6A9D"/>
    <w:rsid w:val="00BE746D"/>
    <w:rsid w:val="00BF02E2"/>
    <w:rsid w:val="00BF09B8"/>
    <w:rsid w:val="00BF0A5A"/>
    <w:rsid w:val="00BF118E"/>
    <w:rsid w:val="00BF2010"/>
    <w:rsid w:val="00BF2E48"/>
    <w:rsid w:val="00BF3387"/>
    <w:rsid w:val="00BF3EA5"/>
    <w:rsid w:val="00BF40D9"/>
    <w:rsid w:val="00BF4A42"/>
    <w:rsid w:val="00BF4A44"/>
    <w:rsid w:val="00BF4E81"/>
    <w:rsid w:val="00BF5361"/>
    <w:rsid w:val="00BF53FE"/>
    <w:rsid w:val="00BF5C44"/>
    <w:rsid w:val="00BF67FF"/>
    <w:rsid w:val="00BF69AA"/>
    <w:rsid w:val="00BF728E"/>
    <w:rsid w:val="00BF729E"/>
    <w:rsid w:val="00BF753F"/>
    <w:rsid w:val="00BF7BB8"/>
    <w:rsid w:val="00C01417"/>
    <w:rsid w:val="00C01A98"/>
    <w:rsid w:val="00C01CC2"/>
    <w:rsid w:val="00C0238B"/>
    <w:rsid w:val="00C02730"/>
    <w:rsid w:val="00C0289B"/>
    <w:rsid w:val="00C0319B"/>
    <w:rsid w:val="00C033FF"/>
    <w:rsid w:val="00C03BDA"/>
    <w:rsid w:val="00C0492A"/>
    <w:rsid w:val="00C0496B"/>
    <w:rsid w:val="00C04D0F"/>
    <w:rsid w:val="00C056F3"/>
    <w:rsid w:val="00C0582A"/>
    <w:rsid w:val="00C05D60"/>
    <w:rsid w:val="00C05FC5"/>
    <w:rsid w:val="00C061EF"/>
    <w:rsid w:val="00C06D57"/>
    <w:rsid w:val="00C06D9D"/>
    <w:rsid w:val="00C06E1C"/>
    <w:rsid w:val="00C071E1"/>
    <w:rsid w:val="00C07A74"/>
    <w:rsid w:val="00C10CF6"/>
    <w:rsid w:val="00C10FF9"/>
    <w:rsid w:val="00C11135"/>
    <w:rsid w:val="00C11584"/>
    <w:rsid w:val="00C11941"/>
    <w:rsid w:val="00C119BC"/>
    <w:rsid w:val="00C12065"/>
    <w:rsid w:val="00C12360"/>
    <w:rsid w:val="00C12406"/>
    <w:rsid w:val="00C12BD0"/>
    <w:rsid w:val="00C134C0"/>
    <w:rsid w:val="00C135AB"/>
    <w:rsid w:val="00C136B2"/>
    <w:rsid w:val="00C13D01"/>
    <w:rsid w:val="00C143B5"/>
    <w:rsid w:val="00C143BD"/>
    <w:rsid w:val="00C14E07"/>
    <w:rsid w:val="00C15297"/>
    <w:rsid w:val="00C1587D"/>
    <w:rsid w:val="00C15FFD"/>
    <w:rsid w:val="00C16B20"/>
    <w:rsid w:val="00C16BF3"/>
    <w:rsid w:val="00C16C26"/>
    <w:rsid w:val="00C17F7C"/>
    <w:rsid w:val="00C205A8"/>
    <w:rsid w:val="00C2155C"/>
    <w:rsid w:val="00C21DD2"/>
    <w:rsid w:val="00C21FF0"/>
    <w:rsid w:val="00C22957"/>
    <w:rsid w:val="00C2325B"/>
    <w:rsid w:val="00C236DD"/>
    <w:rsid w:val="00C23865"/>
    <w:rsid w:val="00C23958"/>
    <w:rsid w:val="00C23C89"/>
    <w:rsid w:val="00C247AE"/>
    <w:rsid w:val="00C24A8A"/>
    <w:rsid w:val="00C24C34"/>
    <w:rsid w:val="00C25B49"/>
    <w:rsid w:val="00C26032"/>
    <w:rsid w:val="00C263A9"/>
    <w:rsid w:val="00C265F7"/>
    <w:rsid w:val="00C26777"/>
    <w:rsid w:val="00C267DA"/>
    <w:rsid w:val="00C27B57"/>
    <w:rsid w:val="00C27E54"/>
    <w:rsid w:val="00C27E84"/>
    <w:rsid w:val="00C27ED6"/>
    <w:rsid w:val="00C304B1"/>
    <w:rsid w:val="00C30714"/>
    <w:rsid w:val="00C31DA5"/>
    <w:rsid w:val="00C320B2"/>
    <w:rsid w:val="00C32797"/>
    <w:rsid w:val="00C3324E"/>
    <w:rsid w:val="00C34178"/>
    <w:rsid w:val="00C343F7"/>
    <w:rsid w:val="00C36990"/>
    <w:rsid w:val="00C37CA9"/>
    <w:rsid w:val="00C4018F"/>
    <w:rsid w:val="00C401AF"/>
    <w:rsid w:val="00C403EA"/>
    <w:rsid w:val="00C405BD"/>
    <w:rsid w:val="00C408CB"/>
    <w:rsid w:val="00C40C1E"/>
    <w:rsid w:val="00C4163C"/>
    <w:rsid w:val="00C419CE"/>
    <w:rsid w:val="00C41A66"/>
    <w:rsid w:val="00C4230E"/>
    <w:rsid w:val="00C4262B"/>
    <w:rsid w:val="00C42722"/>
    <w:rsid w:val="00C43327"/>
    <w:rsid w:val="00C43D6A"/>
    <w:rsid w:val="00C44053"/>
    <w:rsid w:val="00C441DC"/>
    <w:rsid w:val="00C44A4B"/>
    <w:rsid w:val="00C44F0B"/>
    <w:rsid w:val="00C453C2"/>
    <w:rsid w:val="00C45B5A"/>
    <w:rsid w:val="00C46493"/>
    <w:rsid w:val="00C46739"/>
    <w:rsid w:val="00C46FCC"/>
    <w:rsid w:val="00C4750D"/>
    <w:rsid w:val="00C47775"/>
    <w:rsid w:val="00C50784"/>
    <w:rsid w:val="00C509CA"/>
    <w:rsid w:val="00C50C83"/>
    <w:rsid w:val="00C51760"/>
    <w:rsid w:val="00C5196E"/>
    <w:rsid w:val="00C528DC"/>
    <w:rsid w:val="00C52B3E"/>
    <w:rsid w:val="00C52D00"/>
    <w:rsid w:val="00C533FE"/>
    <w:rsid w:val="00C53FCD"/>
    <w:rsid w:val="00C540FC"/>
    <w:rsid w:val="00C5417F"/>
    <w:rsid w:val="00C54592"/>
    <w:rsid w:val="00C54A03"/>
    <w:rsid w:val="00C54BFE"/>
    <w:rsid w:val="00C553DB"/>
    <w:rsid w:val="00C5559E"/>
    <w:rsid w:val="00C5609C"/>
    <w:rsid w:val="00C567B2"/>
    <w:rsid w:val="00C56878"/>
    <w:rsid w:val="00C57AE3"/>
    <w:rsid w:val="00C6056C"/>
    <w:rsid w:val="00C6084E"/>
    <w:rsid w:val="00C60B45"/>
    <w:rsid w:val="00C60DF0"/>
    <w:rsid w:val="00C60FF4"/>
    <w:rsid w:val="00C6133E"/>
    <w:rsid w:val="00C61496"/>
    <w:rsid w:val="00C61DFD"/>
    <w:rsid w:val="00C61F8F"/>
    <w:rsid w:val="00C62069"/>
    <w:rsid w:val="00C62852"/>
    <w:rsid w:val="00C62E1F"/>
    <w:rsid w:val="00C62E93"/>
    <w:rsid w:val="00C63256"/>
    <w:rsid w:val="00C632A0"/>
    <w:rsid w:val="00C63CFF"/>
    <w:rsid w:val="00C6460A"/>
    <w:rsid w:val="00C646F6"/>
    <w:rsid w:val="00C64B55"/>
    <w:rsid w:val="00C64D62"/>
    <w:rsid w:val="00C65576"/>
    <w:rsid w:val="00C65B8B"/>
    <w:rsid w:val="00C6667F"/>
    <w:rsid w:val="00C669E0"/>
    <w:rsid w:val="00C66F50"/>
    <w:rsid w:val="00C70811"/>
    <w:rsid w:val="00C708B5"/>
    <w:rsid w:val="00C71068"/>
    <w:rsid w:val="00C711A5"/>
    <w:rsid w:val="00C71696"/>
    <w:rsid w:val="00C71995"/>
    <w:rsid w:val="00C71A0E"/>
    <w:rsid w:val="00C7231B"/>
    <w:rsid w:val="00C729BF"/>
    <w:rsid w:val="00C72A64"/>
    <w:rsid w:val="00C72EFD"/>
    <w:rsid w:val="00C73016"/>
    <w:rsid w:val="00C73AE1"/>
    <w:rsid w:val="00C73C23"/>
    <w:rsid w:val="00C745CA"/>
    <w:rsid w:val="00C746A5"/>
    <w:rsid w:val="00C74890"/>
    <w:rsid w:val="00C75D41"/>
    <w:rsid w:val="00C76704"/>
    <w:rsid w:val="00C76A97"/>
    <w:rsid w:val="00C76B46"/>
    <w:rsid w:val="00C7724A"/>
    <w:rsid w:val="00C77278"/>
    <w:rsid w:val="00C7738A"/>
    <w:rsid w:val="00C778BE"/>
    <w:rsid w:val="00C77992"/>
    <w:rsid w:val="00C8057C"/>
    <w:rsid w:val="00C80B5C"/>
    <w:rsid w:val="00C80BEA"/>
    <w:rsid w:val="00C80DD3"/>
    <w:rsid w:val="00C81D74"/>
    <w:rsid w:val="00C82C22"/>
    <w:rsid w:val="00C84053"/>
    <w:rsid w:val="00C84579"/>
    <w:rsid w:val="00C8480F"/>
    <w:rsid w:val="00C84A9F"/>
    <w:rsid w:val="00C8516F"/>
    <w:rsid w:val="00C8537E"/>
    <w:rsid w:val="00C857CD"/>
    <w:rsid w:val="00C85BA5"/>
    <w:rsid w:val="00C86471"/>
    <w:rsid w:val="00C871D4"/>
    <w:rsid w:val="00C87979"/>
    <w:rsid w:val="00C9052B"/>
    <w:rsid w:val="00C909DC"/>
    <w:rsid w:val="00C90F01"/>
    <w:rsid w:val="00C91D6B"/>
    <w:rsid w:val="00C92CC5"/>
    <w:rsid w:val="00C92DC5"/>
    <w:rsid w:val="00C93536"/>
    <w:rsid w:val="00C93C5C"/>
    <w:rsid w:val="00C94CB6"/>
    <w:rsid w:val="00C94CC2"/>
    <w:rsid w:val="00C94E91"/>
    <w:rsid w:val="00C94EAD"/>
    <w:rsid w:val="00C94F06"/>
    <w:rsid w:val="00C9536A"/>
    <w:rsid w:val="00C955E9"/>
    <w:rsid w:val="00C95CE1"/>
    <w:rsid w:val="00C964C7"/>
    <w:rsid w:val="00C96C8A"/>
    <w:rsid w:val="00C96D0D"/>
    <w:rsid w:val="00C97234"/>
    <w:rsid w:val="00C979BB"/>
    <w:rsid w:val="00CA0077"/>
    <w:rsid w:val="00CA048D"/>
    <w:rsid w:val="00CA134D"/>
    <w:rsid w:val="00CA17CE"/>
    <w:rsid w:val="00CA24F1"/>
    <w:rsid w:val="00CA2CCF"/>
    <w:rsid w:val="00CA320D"/>
    <w:rsid w:val="00CA35EB"/>
    <w:rsid w:val="00CA3875"/>
    <w:rsid w:val="00CA3FD0"/>
    <w:rsid w:val="00CA45C1"/>
    <w:rsid w:val="00CA461C"/>
    <w:rsid w:val="00CA4ED1"/>
    <w:rsid w:val="00CA5C2C"/>
    <w:rsid w:val="00CA5D8F"/>
    <w:rsid w:val="00CA6339"/>
    <w:rsid w:val="00CA70B1"/>
    <w:rsid w:val="00CA775D"/>
    <w:rsid w:val="00CB0A80"/>
    <w:rsid w:val="00CB0CBC"/>
    <w:rsid w:val="00CB11CE"/>
    <w:rsid w:val="00CB1B70"/>
    <w:rsid w:val="00CB29D0"/>
    <w:rsid w:val="00CB2F4E"/>
    <w:rsid w:val="00CB37E0"/>
    <w:rsid w:val="00CB4388"/>
    <w:rsid w:val="00CB4444"/>
    <w:rsid w:val="00CB47FD"/>
    <w:rsid w:val="00CB49EC"/>
    <w:rsid w:val="00CB4BF7"/>
    <w:rsid w:val="00CB5996"/>
    <w:rsid w:val="00CB5C21"/>
    <w:rsid w:val="00CB62D0"/>
    <w:rsid w:val="00CB6746"/>
    <w:rsid w:val="00CB699B"/>
    <w:rsid w:val="00CB725C"/>
    <w:rsid w:val="00CB72A5"/>
    <w:rsid w:val="00CB79D2"/>
    <w:rsid w:val="00CB7A22"/>
    <w:rsid w:val="00CB7E33"/>
    <w:rsid w:val="00CC01AD"/>
    <w:rsid w:val="00CC0282"/>
    <w:rsid w:val="00CC1AF8"/>
    <w:rsid w:val="00CC1DDA"/>
    <w:rsid w:val="00CC1F45"/>
    <w:rsid w:val="00CC2650"/>
    <w:rsid w:val="00CC29E5"/>
    <w:rsid w:val="00CC331A"/>
    <w:rsid w:val="00CC3A57"/>
    <w:rsid w:val="00CC3A98"/>
    <w:rsid w:val="00CC3D79"/>
    <w:rsid w:val="00CC5E3B"/>
    <w:rsid w:val="00CC61EA"/>
    <w:rsid w:val="00CC6A2C"/>
    <w:rsid w:val="00CC6EEA"/>
    <w:rsid w:val="00CC6F7B"/>
    <w:rsid w:val="00CC7012"/>
    <w:rsid w:val="00CC7065"/>
    <w:rsid w:val="00CC749D"/>
    <w:rsid w:val="00CC763B"/>
    <w:rsid w:val="00CD0617"/>
    <w:rsid w:val="00CD0F28"/>
    <w:rsid w:val="00CD1B70"/>
    <w:rsid w:val="00CD2171"/>
    <w:rsid w:val="00CD2667"/>
    <w:rsid w:val="00CD2C22"/>
    <w:rsid w:val="00CD3803"/>
    <w:rsid w:val="00CD390A"/>
    <w:rsid w:val="00CD4912"/>
    <w:rsid w:val="00CD4BAC"/>
    <w:rsid w:val="00CD4CDE"/>
    <w:rsid w:val="00CD4D28"/>
    <w:rsid w:val="00CD60CB"/>
    <w:rsid w:val="00CD6D4B"/>
    <w:rsid w:val="00CD6DCD"/>
    <w:rsid w:val="00CD6DCF"/>
    <w:rsid w:val="00CD7027"/>
    <w:rsid w:val="00CD716B"/>
    <w:rsid w:val="00CD77C4"/>
    <w:rsid w:val="00CD7B4A"/>
    <w:rsid w:val="00CD7CE7"/>
    <w:rsid w:val="00CE0BE0"/>
    <w:rsid w:val="00CE15F7"/>
    <w:rsid w:val="00CE203C"/>
    <w:rsid w:val="00CE26C3"/>
    <w:rsid w:val="00CE27EC"/>
    <w:rsid w:val="00CE355E"/>
    <w:rsid w:val="00CE3E35"/>
    <w:rsid w:val="00CE463A"/>
    <w:rsid w:val="00CE494D"/>
    <w:rsid w:val="00CE49C7"/>
    <w:rsid w:val="00CE5814"/>
    <w:rsid w:val="00CE6150"/>
    <w:rsid w:val="00CE6426"/>
    <w:rsid w:val="00CE6F69"/>
    <w:rsid w:val="00CE7422"/>
    <w:rsid w:val="00CE7825"/>
    <w:rsid w:val="00CF0622"/>
    <w:rsid w:val="00CF0867"/>
    <w:rsid w:val="00CF0C43"/>
    <w:rsid w:val="00CF12EA"/>
    <w:rsid w:val="00CF1952"/>
    <w:rsid w:val="00CF1975"/>
    <w:rsid w:val="00CF22D8"/>
    <w:rsid w:val="00CF2B15"/>
    <w:rsid w:val="00CF2B53"/>
    <w:rsid w:val="00CF2DF5"/>
    <w:rsid w:val="00CF38B5"/>
    <w:rsid w:val="00CF43CF"/>
    <w:rsid w:val="00CF4814"/>
    <w:rsid w:val="00CF4C95"/>
    <w:rsid w:val="00CF4D97"/>
    <w:rsid w:val="00CF4F92"/>
    <w:rsid w:val="00CF5406"/>
    <w:rsid w:val="00CF54A4"/>
    <w:rsid w:val="00CF562F"/>
    <w:rsid w:val="00CF5690"/>
    <w:rsid w:val="00CF5B0B"/>
    <w:rsid w:val="00CF603D"/>
    <w:rsid w:val="00CF62A6"/>
    <w:rsid w:val="00CF675F"/>
    <w:rsid w:val="00CF6CD5"/>
    <w:rsid w:val="00CF6D1A"/>
    <w:rsid w:val="00CF6F4D"/>
    <w:rsid w:val="00CF7096"/>
    <w:rsid w:val="00CF723B"/>
    <w:rsid w:val="00CF7B04"/>
    <w:rsid w:val="00CF7BB7"/>
    <w:rsid w:val="00CF7BF1"/>
    <w:rsid w:val="00D0054D"/>
    <w:rsid w:val="00D00727"/>
    <w:rsid w:val="00D00944"/>
    <w:rsid w:val="00D0150B"/>
    <w:rsid w:val="00D01698"/>
    <w:rsid w:val="00D024B5"/>
    <w:rsid w:val="00D0262F"/>
    <w:rsid w:val="00D037A1"/>
    <w:rsid w:val="00D038FD"/>
    <w:rsid w:val="00D0484B"/>
    <w:rsid w:val="00D0546D"/>
    <w:rsid w:val="00D056F9"/>
    <w:rsid w:val="00D0663C"/>
    <w:rsid w:val="00D06B98"/>
    <w:rsid w:val="00D07B66"/>
    <w:rsid w:val="00D10401"/>
    <w:rsid w:val="00D109D7"/>
    <w:rsid w:val="00D10F24"/>
    <w:rsid w:val="00D11776"/>
    <w:rsid w:val="00D11965"/>
    <w:rsid w:val="00D11AD8"/>
    <w:rsid w:val="00D11D4C"/>
    <w:rsid w:val="00D11ECD"/>
    <w:rsid w:val="00D11FF2"/>
    <w:rsid w:val="00D12801"/>
    <w:rsid w:val="00D1283E"/>
    <w:rsid w:val="00D12894"/>
    <w:rsid w:val="00D12A8A"/>
    <w:rsid w:val="00D12CFA"/>
    <w:rsid w:val="00D12E38"/>
    <w:rsid w:val="00D13026"/>
    <w:rsid w:val="00D138AC"/>
    <w:rsid w:val="00D13C85"/>
    <w:rsid w:val="00D1407E"/>
    <w:rsid w:val="00D156C2"/>
    <w:rsid w:val="00D159BC"/>
    <w:rsid w:val="00D15A0A"/>
    <w:rsid w:val="00D16179"/>
    <w:rsid w:val="00D1652C"/>
    <w:rsid w:val="00D16991"/>
    <w:rsid w:val="00D17C5D"/>
    <w:rsid w:val="00D17D67"/>
    <w:rsid w:val="00D20C52"/>
    <w:rsid w:val="00D225AD"/>
    <w:rsid w:val="00D22670"/>
    <w:rsid w:val="00D22A6D"/>
    <w:rsid w:val="00D22E80"/>
    <w:rsid w:val="00D23832"/>
    <w:rsid w:val="00D239E8"/>
    <w:rsid w:val="00D239EB"/>
    <w:rsid w:val="00D2417E"/>
    <w:rsid w:val="00D244A3"/>
    <w:rsid w:val="00D24ADE"/>
    <w:rsid w:val="00D25B05"/>
    <w:rsid w:val="00D25CCC"/>
    <w:rsid w:val="00D260D0"/>
    <w:rsid w:val="00D26D56"/>
    <w:rsid w:val="00D26DF0"/>
    <w:rsid w:val="00D27AC7"/>
    <w:rsid w:val="00D30FF6"/>
    <w:rsid w:val="00D316C0"/>
    <w:rsid w:val="00D31963"/>
    <w:rsid w:val="00D31AF9"/>
    <w:rsid w:val="00D33E7A"/>
    <w:rsid w:val="00D33FC8"/>
    <w:rsid w:val="00D3408E"/>
    <w:rsid w:val="00D34299"/>
    <w:rsid w:val="00D344C2"/>
    <w:rsid w:val="00D3459D"/>
    <w:rsid w:val="00D345C8"/>
    <w:rsid w:val="00D34885"/>
    <w:rsid w:val="00D34E44"/>
    <w:rsid w:val="00D350BE"/>
    <w:rsid w:val="00D35FB0"/>
    <w:rsid w:val="00D36BF7"/>
    <w:rsid w:val="00D3731B"/>
    <w:rsid w:val="00D3782C"/>
    <w:rsid w:val="00D37A10"/>
    <w:rsid w:val="00D37AE4"/>
    <w:rsid w:val="00D405EA"/>
    <w:rsid w:val="00D40FF8"/>
    <w:rsid w:val="00D41288"/>
    <w:rsid w:val="00D4140D"/>
    <w:rsid w:val="00D41464"/>
    <w:rsid w:val="00D417DC"/>
    <w:rsid w:val="00D418F3"/>
    <w:rsid w:val="00D4260D"/>
    <w:rsid w:val="00D42B95"/>
    <w:rsid w:val="00D42EDD"/>
    <w:rsid w:val="00D43424"/>
    <w:rsid w:val="00D436CE"/>
    <w:rsid w:val="00D43769"/>
    <w:rsid w:val="00D445C2"/>
    <w:rsid w:val="00D44A64"/>
    <w:rsid w:val="00D454CC"/>
    <w:rsid w:val="00D4571F"/>
    <w:rsid w:val="00D4573C"/>
    <w:rsid w:val="00D45A4E"/>
    <w:rsid w:val="00D45A8B"/>
    <w:rsid w:val="00D45C2B"/>
    <w:rsid w:val="00D46A9B"/>
    <w:rsid w:val="00D46E81"/>
    <w:rsid w:val="00D4705D"/>
    <w:rsid w:val="00D47ACE"/>
    <w:rsid w:val="00D47ADA"/>
    <w:rsid w:val="00D47BE4"/>
    <w:rsid w:val="00D5009F"/>
    <w:rsid w:val="00D50174"/>
    <w:rsid w:val="00D50B50"/>
    <w:rsid w:val="00D50D22"/>
    <w:rsid w:val="00D50EA9"/>
    <w:rsid w:val="00D52A6E"/>
    <w:rsid w:val="00D52D0C"/>
    <w:rsid w:val="00D5399B"/>
    <w:rsid w:val="00D53B10"/>
    <w:rsid w:val="00D53B30"/>
    <w:rsid w:val="00D543A2"/>
    <w:rsid w:val="00D54768"/>
    <w:rsid w:val="00D54808"/>
    <w:rsid w:val="00D553BE"/>
    <w:rsid w:val="00D558C0"/>
    <w:rsid w:val="00D55A8B"/>
    <w:rsid w:val="00D55B83"/>
    <w:rsid w:val="00D56C3B"/>
    <w:rsid w:val="00D56ED8"/>
    <w:rsid w:val="00D57016"/>
    <w:rsid w:val="00D57264"/>
    <w:rsid w:val="00D57AEE"/>
    <w:rsid w:val="00D57C43"/>
    <w:rsid w:val="00D57CA9"/>
    <w:rsid w:val="00D57EA2"/>
    <w:rsid w:val="00D6020F"/>
    <w:rsid w:val="00D603C9"/>
    <w:rsid w:val="00D60F9C"/>
    <w:rsid w:val="00D61370"/>
    <w:rsid w:val="00D62910"/>
    <w:rsid w:val="00D62F1D"/>
    <w:rsid w:val="00D62FA1"/>
    <w:rsid w:val="00D634A0"/>
    <w:rsid w:val="00D6350F"/>
    <w:rsid w:val="00D63C22"/>
    <w:rsid w:val="00D64C56"/>
    <w:rsid w:val="00D64EDD"/>
    <w:rsid w:val="00D652B8"/>
    <w:rsid w:val="00D65A0B"/>
    <w:rsid w:val="00D65F89"/>
    <w:rsid w:val="00D663CA"/>
    <w:rsid w:val="00D668F2"/>
    <w:rsid w:val="00D66BC8"/>
    <w:rsid w:val="00D67039"/>
    <w:rsid w:val="00D67602"/>
    <w:rsid w:val="00D67C8D"/>
    <w:rsid w:val="00D707E5"/>
    <w:rsid w:val="00D70928"/>
    <w:rsid w:val="00D70A3A"/>
    <w:rsid w:val="00D711C7"/>
    <w:rsid w:val="00D71BC2"/>
    <w:rsid w:val="00D72041"/>
    <w:rsid w:val="00D72155"/>
    <w:rsid w:val="00D72308"/>
    <w:rsid w:val="00D72964"/>
    <w:rsid w:val="00D72E43"/>
    <w:rsid w:val="00D731B1"/>
    <w:rsid w:val="00D7338C"/>
    <w:rsid w:val="00D73D64"/>
    <w:rsid w:val="00D73F2A"/>
    <w:rsid w:val="00D74EDA"/>
    <w:rsid w:val="00D7521A"/>
    <w:rsid w:val="00D75524"/>
    <w:rsid w:val="00D76129"/>
    <w:rsid w:val="00D7648E"/>
    <w:rsid w:val="00D7651F"/>
    <w:rsid w:val="00D76570"/>
    <w:rsid w:val="00D7726D"/>
    <w:rsid w:val="00D7751F"/>
    <w:rsid w:val="00D777DE"/>
    <w:rsid w:val="00D81077"/>
    <w:rsid w:val="00D81384"/>
    <w:rsid w:val="00D81453"/>
    <w:rsid w:val="00D8167F"/>
    <w:rsid w:val="00D81AF0"/>
    <w:rsid w:val="00D81B14"/>
    <w:rsid w:val="00D81D24"/>
    <w:rsid w:val="00D81EA1"/>
    <w:rsid w:val="00D81EF4"/>
    <w:rsid w:val="00D822EE"/>
    <w:rsid w:val="00D824C8"/>
    <w:rsid w:val="00D82A25"/>
    <w:rsid w:val="00D82DFC"/>
    <w:rsid w:val="00D83614"/>
    <w:rsid w:val="00D85196"/>
    <w:rsid w:val="00D85359"/>
    <w:rsid w:val="00D854E4"/>
    <w:rsid w:val="00D85A0F"/>
    <w:rsid w:val="00D85FAB"/>
    <w:rsid w:val="00D86645"/>
    <w:rsid w:val="00D86759"/>
    <w:rsid w:val="00D86D78"/>
    <w:rsid w:val="00D86F84"/>
    <w:rsid w:val="00D87096"/>
    <w:rsid w:val="00D876FA"/>
    <w:rsid w:val="00D8778F"/>
    <w:rsid w:val="00D87AE5"/>
    <w:rsid w:val="00D90A69"/>
    <w:rsid w:val="00D90E05"/>
    <w:rsid w:val="00D9104F"/>
    <w:rsid w:val="00D910E5"/>
    <w:rsid w:val="00D91640"/>
    <w:rsid w:val="00D91CD6"/>
    <w:rsid w:val="00D91E29"/>
    <w:rsid w:val="00D9232C"/>
    <w:rsid w:val="00D92D76"/>
    <w:rsid w:val="00D92DAF"/>
    <w:rsid w:val="00D9350D"/>
    <w:rsid w:val="00D93A19"/>
    <w:rsid w:val="00D93CC2"/>
    <w:rsid w:val="00D93E6B"/>
    <w:rsid w:val="00D94419"/>
    <w:rsid w:val="00D9487A"/>
    <w:rsid w:val="00D9493F"/>
    <w:rsid w:val="00D95996"/>
    <w:rsid w:val="00D95EC0"/>
    <w:rsid w:val="00D96A25"/>
    <w:rsid w:val="00DA0201"/>
    <w:rsid w:val="00DA0538"/>
    <w:rsid w:val="00DA06F5"/>
    <w:rsid w:val="00DA0C19"/>
    <w:rsid w:val="00DA0F9A"/>
    <w:rsid w:val="00DA1369"/>
    <w:rsid w:val="00DA1419"/>
    <w:rsid w:val="00DA144A"/>
    <w:rsid w:val="00DA16A8"/>
    <w:rsid w:val="00DA1968"/>
    <w:rsid w:val="00DA1A15"/>
    <w:rsid w:val="00DA1B98"/>
    <w:rsid w:val="00DA2B56"/>
    <w:rsid w:val="00DA351F"/>
    <w:rsid w:val="00DA379D"/>
    <w:rsid w:val="00DA3A8A"/>
    <w:rsid w:val="00DA3F18"/>
    <w:rsid w:val="00DA3FFF"/>
    <w:rsid w:val="00DA436C"/>
    <w:rsid w:val="00DA46D1"/>
    <w:rsid w:val="00DA5BA0"/>
    <w:rsid w:val="00DA5DA5"/>
    <w:rsid w:val="00DA6160"/>
    <w:rsid w:val="00DA643D"/>
    <w:rsid w:val="00DA6621"/>
    <w:rsid w:val="00DA6791"/>
    <w:rsid w:val="00DA67C9"/>
    <w:rsid w:val="00DA6CCA"/>
    <w:rsid w:val="00DA6F2F"/>
    <w:rsid w:val="00DA7927"/>
    <w:rsid w:val="00DA7C58"/>
    <w:rsid w:val="00DA7CCA"/>
    <w:rsid w:val="00DB00CB"/>
    <w:rsid w:val="00DB0E8A"/>
    <w:rsid w:val="00DB111F"/>
    <w:rsid w:val="00DB196F"/>
    <w:rsid w:val="00DB1B2E"/>
    <w:rsid w:val="00DB28B0"/>
    <w:rsid w:val="00DB2B3C"/>
    <w:rsid w:val="00DB3DBC"/>
    <w:rsid w:val="00DB5360"/>
    <w:rsid w:val="00DB584D"/>
    <w:rsid w:val="00DB6208"/>
    <w:rsid w:val="00DB7A39"/>
    <w:rsid w:val="00DC14EB"/>
    <w:rsid w:val="00DC17DC"/>
    <w:rsid w:val="00DC17E1"/>
    <w:rsid w:val="00DC264A"/>
    <w:rsid w:val="00DC3564"/>
    <w:rsid w:val="00DC35A2"/>
    <w:rsid w:val="00DC3866"/>
    <w:rsid w:val="00DC3B6D"/>
    <w:rsid w:val="00DC3F3F"/>
    <w:rsid w:val="00DC4607"/>
    <w:rsid w:val="00DC4B1E"/>
    <w:rsid w:val="00DC4DEA"/>
    <w:rsid w:val="00DC4F21"/>
    <w:rsid w:val="00DC50EA"/>
    <w:rsid w:val="00DC54A9"/>
    <w:rsid w:val="00DC56FF"/>
    <w:rsid w:val="00DC5D0E"/>
    <w:rsid w:val="00DC70E5"/>
    <w:rsid w:val="00DC7117"/>
    <w:rsid w:val="00DC7363"/>
    <w:rsid w:val="00DC75E9"/>
    <w:rsid w:val="00DD02AE"/>
    <w:rsid w:val="00DD0BC4"/>
    <w:rsid w:val="00DD0EFB"/>
    <w:rsid w:val="00DD137A"/>
    <w:rsid w:val="00DD167A"/>
    <w:rsid w:val="00DD1967"/>
    <w:rsid w:val="00DD1DBB"/>
    <w:rsid w:val="00DD1DF6"/>
    <w:rsid w:val="00DD2E4C"/>
    <w:rsid w:val="00DD341B"/>
    <w:rsid w:val="00DD4111"/>
    <w:rsid w:val="00DD441A"/>
    <w:rsid w:val="00DD4E82"/>
    <w:rsid w:val="00DD5462"/>
    <w:rsid w:val="00DD5FB2"/>
    <w:rsid w:val="00DD6223"/>
    <w:rsid w:val="00DD6EE3"/>
    <w:rsid w:val="00DD75FF"/>
    <w:rsid w:val="00DD777D"/>
    <w:rsid w:val="00DD77AA"/>
    <w:rsid w:val="00DD7AC9"/>
    <w:rsid w:val="00DE0CB1"/>
    <w:rsid w:val="00DE0E0C"/>
    <w:rsid w:val="00DE0E67"/>
    <w:rsid w:val="00DE0ED7"/>
    <w:rsid w:val="00DE0F7E"/>
    <w:rsid w:val="00DE150B"/>
    <w:rsid w:val="00DE1667"/>
    <w:rsid w:val="00DE17AD"/>
    <w:rsid w:val="00DE1AFE"/>
    <w:rsid w:val="00DE1D73"/>
    <w:rsid w:val="00DE2CA0"/>
    <w:rsid w:val="00DE3F44"/>
    <w:rsid w:val="00DE4013"/>
    <w:rsid w:val="00DE4245"/>
    <w:rsid w:val="00DE431C"/>
    <w:rsid w:val="00DE540E"/>
    <w:rsid w:val="00DE558A"/>
    <w:rsid w:val="00DE55F8"/>
    <w:rsid w:val="00DE5A5C"/>
    <w:rsid w:val="00DE6714"/>
    <w:rsid w:val="00DE68DD"/>
    <w:rsid w:val="00DE7BA4"/>
    <w:rsid w:val="00DF045C"/>
    <w:rsid w:val="00DF0629"/>
    <w:rsid w:val="00DF10B7"/>
    <w:rsid w:val="00DF15FD"/>
    <w:rsid w:val="00DF171D"/>
    <w:rsid w:val="00DF1FB3"/>
    <w:rsid w:val="00DF2550"/>
    <w:rsid w:val="00DF307C"/>
    <w:rsid w:val="00DF467A"/>
    <w:rsid w:val="00DF4E6D"/>
    <w:rsid w:val="00DF52D9"/>
    <w:rsid w:val="00DF575E"/>
    <w:rsid w:val="00DF5883"/>
    <w:rsid w:val="00DF6317"/>
    <w:rsid w:val="00DF698D"/>
    <w:rsid w:val="00DF6A45"/>
    <w:rsid w:val="00DF6F37"/>
    <w:rsid w:val="00DF6FBA"/>
    <w:rsid w:val="00DF6FF1"/>
    <w:rsid w:val="00DF7359"/>
    <w:rsid w:val="00E001C3"/>
    <w:rsid w:val="00E006F5"/>
    <w:rsid w:val="00E00BF4"/>
    <w:rsid w:val="00E015C1"/>
    <w:rsid w:val="00E017EB"/>
    <w:rsid w:val="00E018C6"/>
    <w:rsid w:val="00E01981"/>
    <w:rsid w:val="00E02075"/>
    <w:rsid w:val="00E02311"/>
    <w:rsid w:val="00E0287C"/>
    <w:rsid w:val="00E02C01"/>
    <w:rsid w:val="00E04147"/>
    <w:rsid w:val="00E045CC"/>
    <w:rsid w:val="00E06899"/>
    <w:rsid w:val="00E06EAB"/>
    <w:rsid w:val="00E07150"/>
    <w:rsid w:val="00E07EA3"/>
    <w:rsid w:val="00E10027"/>
    <w:rsid w:val="00E106D3"/>
    <w:rsid w:val="00E114B6"/>
    <w:rsid w:val="00E11660"/>
    <w:rsid w:val="00E11D4A"/>
    <w:rsid w:val="00E11DBC"/>
    <w:rsid w:val="00E123FA"/>
    <w:rsid w:val="00E12AE0"/>
    <w:rsid w:val="00E12D19"/>
    <w:rsid w:val="00E1302D"/>
    <w:rsid w:val="00E131B1"/>
    <w:rsid w:val="00E132A5"/>
    <w:rsid w:val="00E1377E"/>
    <w:rsid w:val="00E13B5A"/>
    <w:rsid w:val="00E13B6E"/>
    <w:rsid w:val="00E14279"/>
    <w:rsid w:val="00E14682"/>
    <w:rsid w:val="00E149FB"/>
    <w:rsid w:val="00E14D8B"/>
    <w:rsid w:val="00E1506D"/>
    <w:rsid w:val="00E15612"/>
    <w:rsid w:val="00E16165"/>
    <w:rsid w:val="00E161B0"/>
    <w:rsid w:val="00E164DE"/>
    <w:rsid w:val="00E16539"/>
    <w:rsid w:val="00E167D2"/>
    <w:rsid w:val="00E16E86"/>
    <w:rsid w:val="00E1747F"/>
    <w:rsid w:val="00E17768"/>
    <w:rsid w:val="00E1780C"/>
    <w:rsid w:val="00E2031F"/>
    <w:rsid w:val="00E20D08"/>
    <w:rsid w:val="00E20DF4"/>
    <w:rsid w:val="00E2115E"/>
    <w:rsid w:val="00E2135E"/>
    <w:rsid w:val="00E215E1"/>
    <w:rsid w:val="00E219E0"/>
    <w:rsid w:val="00E21DCC"/>
    <w:rsid w:val="00E2214D"/>
    <w:rsid w:val="00E227A7"/>
    <w:rsid w:val="00E22F5A"/>
    <w:rsid w:val="00E230FB"/>
    <w:rsid w:val="00E23356"/>
    <w:rsid w:val="00E23EC1"/>
    <w:rsid w:val="00E240DA"/>
    <w:rsid w:val="00E244A6"/>
    <w:rsid w:val="00E24570"/>
    <w:rsid w:val="00E25163"/>
    <w:rsid w:val="00E25646"/>
    <w:rsid w:val="00E25E92"/>
    <w:rsid w:val="00E26015"/>
    <w:rsid w:val="00E26183"/>
    <w:rsid w:val="00E26A93"/>
    <w:rsid w:val="00E26D56"/>
    <w:rsid w:val="00E27268"/>
    <w:rsid w:val="00E27D18"/>
    <w:rsid w:val="00E27FA3"/>
    <w:rsid w:val="00E3081E"/>
    <w:rsid w:val="00E31B34"/>
    <w:rsid w:val="00E3241E"/>
    <w:rsid w:val="00E32496"/>
    <w:rsid w:val="00E32B7D"/>
    <w:rsid w:val="00E3352D"/>
    <w:rsid w:val="00E3377F"/>
    <w:rsid w:val="00E33C6E"/>
    <w:rsid w:val="00E34387"/>
    <w:rsid w:val="00E343C4"/>
    <w:rsid w:val="00E3474C"/>
    <w:rsid w:val="00E350C0"/>
    <w:rsid w:val="00E3554E"/>
    <w:rsid w:val="00E355E5"/>
    <w:rsid w:val="00E35CE4"/>
    <w:rsid w:val="00E35DB3"/>
    <w:rsid w:val="00E36B8F"/>
    <w:rsid w:val="00E36EF4"/>
    <w:rsid w:val="00E36FD5"/>
    <w:rsid w:val="00E37351"/>
    <w:rsid w:val="00E375AE"/>
    <w:rsid w:val="00E37B2D"/>
    <w:rsid w:val="00E40753"/>
    <w:rsid w:val="00E40AE7"/>
    <w:rsid w:val="00E417E4"/>
    <w:rsid w:val="00E41A87"/>
    <w:rsid w:val="00E41D2F"/>
    <w:rsid w:val="00E4217A"/>
    <w:rsid w:val="00E42B21"/>
    <w:rsid w:val="00E43379"/>
    <w:rsid w:val="00E43A3A"/>
    <w:rsid w:val="00E43B0F"/>
    <w:rsid w:val="00E44286"/>
    <w:rsid w:val="00E443E7"/>
    <w:rsid w:val="00E448BD"/>
    <w:rsid w:val="00E44E62"/>
    <w:rsid w:val="00E4653F"/>
    <w:rsid w:val="00E4674B"/>
    <w:rsid w:val="00E47318"/>
    <w:rsid w:val="00E47596"/>
    <w:rsid w:val="00E47D72"/>
    <w:rsid w:val="00E505DC"/>
    <w:rsid w:val="00E5077C"/>
    <w:rsid w:val="00E50FAC"/>
    <w:rsid w:val="00E528D1"/>
    <w:rsid w:val="00E5297A"/>
    <w:rsid w:val="00E52A70"/>
    <w:rsid w:val="00E52CD5"/>
    <w:rsid w:val="00E532CD"/>
    <w:rsid w:val="00E536B2"/>
    <w:rsid w:val="00E53796"/>
    <w:rsid w:val="00E53C1C"/>
    <w:rsid w:val="00E53F11"/>
    <w:rsid w:val="00E53FCA"/>
    <w:rsid w:val="00E54957"/>
    <w:rsid w:val="00E5506B"/>
    <w:rsid w:val="00E55469"/>
    <w:rsid w:val="00E56690"/>
    <w:rsid w:val="00E56989"/>
    <w:rsid w:val="00E570B3"/>
    <w:rsid w:val="00E57546"/>
    <w:rsid w:val="00E6085A"/>
    <w:rsid w:val="00E612C6"/>
    <w:rsid w:val="00E6132A"/>
    <w:rsid w:val="00E61649"/>
    <w:rsid w:val="00E61A5C"/>
    <w:rsid w:val="00E61C9E"/>
    <w:rsid w:val="00E624C3"/>
    <w:rsid w:val="00E62BD3"/>
    <w:rsid w:val="00E62DAF"/>
    <w:rsid w:val="00E62DBE"/>
    <w:rsid w:val="00E6324E"/>
    <w:rsid w:val="00E63418"/>
    <w:rsid w:val="00E6394A"/>
    <w:rsid w:val="00E63CD3"/>
    <w:rsid w:val="00E63ED3"/>
    <w:rsid w:val="00E63EF7"/>
    <w:rsid w:val="00E6439F"/>
    <w:rsid w:val="00E645F1"/>
    <w:rsid w:val="00E650FE"/>
    <w:rsid w:val="00E65CF6"/>
    <w:rsid w:val="00E65D01"/>
    <w:rsid w:val="00E65D8E"/>
    <w:rsid w:val="00E66A08"/>
    <w:rsid w:val="00E66AA0"/>
    <w:rsid w:val="00E6723B"/>
    <w:rsid w:val="00E67D94"/>
    <w:rsid w:val="00E7067A"/>
    <w:rsid w:val="00E71C39"/>
    <w:rsid w:val="00E71E4D"/>
    <w:rsid w:val="00E71F0D"/>
    <w:rsid w:val="00E720DF"/>
    <w:rsid w:val="00E7224A"/>
    <w:rsid w:val="00E72310"/>
    <w:rsid w:val="00E72401"/>
    <w:rsid w:val="00E7251F"/>
    <w:rsid w:val="00E7252D"/>
    <w:rsid w:val="00E725C5"/>
    <w:rsid w:val="00E72718"/>
    <w:rsid w:val="00E72AC6"/>
    <w:rsid w:val="00E73092"/>
    <w:rsid w:val="00E7353C"/>
    <w:rsid w:val="00E7394E"/>
    <w:rsid w:val="00E73F64"/>
    <w:rsid w:val="00E74855"/>
    <w:rsid w:val="00E7492F"/>
    <w:rsid w:val="00E750BB"/>
    <w:rsid w:val="00E7561F"/>
    <w:rsid w:val="00E76506"/>
    <w:rsid w:val="00E76605"/>
    <w:rsid w:val="00E77590"/>
    <w:rsid w:val="00E775B1"/>
    <w:rsid w:val="00E8044D"/>
    <w:rsid w:val="00E80B58"/>
    <w:rsid w:val="00E80FFF"/>
    <w:rsid w:val="00E811BC"/>
    <w:rsid w:val="00E81AC6"/>
    <w:rsid w:val="00E826A5"/>
    <w:rsid w:val="00E828C6"/>
    <w:rsid w:val="00E82A11"/>
    <w:rsid w:val="00E82FC6"/>
    <w:rsid w:val="00E833E5"/>
    <w:rsid w:val="00E849A4"/>
    <w:rsid w:val="00E84D4C"/>
    <w:rsid w:val="00E84E7E"/>
    <w:rsid w:val="00E85563"/>
    <w:rsid w:val="00E85A6F"/>
    <w:rsid w:val="00E85CDF"/>
    <w:rsid w:val="00E86000"/>
    <w:rsid w:val="00E86850"/>
    <w:rsid w:val="00E86CDB"/>
    <w:rsid w:val="00E8791F"/>
    <w:rsid w:val="00E879D1"/>
    <w:rsid w:val="00E87D90"/>
    <w:rsid w:val="00E905DD"/>
    <w:rsid w:val="00E90938"/>
    <w:rsid w:val="00E90B72"/>
    <w:rsid w:val="00E91293"/>
    <w:rsid w:val="00E9221F"/>
    <w:rsid w:val="00E9236E"/>
    <w:rsid w:val="00E926AE"/>
    <w:rsid w:val="00E93142"/>
    <w:rsid w:val="00E931ED"/>
    <w:rsid w:val="00E943EA"/>
    <w:rsid w:val="00E9603A"/>
    <w:rsid w:val="00E963D0"/>
    <w:rsid w:val="00E96467"/>
    <w:rsid w:val="00E970DB"/>
    <w:rsid w:val="00E97761"/>
    <w:rsid w:val="00E97A76"/>
    <w:rsid w:val="00E97C87"/>
    <w:rsid w:val="00EA06DB"/>
    <w:rsid w:val="00EA07F2"/>
    <w:rsid w:val="00EA0A9E"/>
    <w:rsid w:val="00EA1489"/>
    <w:rsid w:val="00EA2D95"/>
    <w:rsid w:val="00EA2E1D"/>
    <w:rsid w:val="00EA2E34"/>
    <w:rsid w:val="00EA353F"/>
    <w:rsid w:val="00EA511F"/>
    <w:rsid w:val="00EA53A3"/>
    <w:rsid w:val="00EA5D43"/>
    <w:rsid w:val="00EA6169"/>
    <w:rsid w:val="00EA6193"/>
    <w:rsid w:val="00EA62B6"/>
    <w:rsid w:val="00EA62F5"/>
    <w:rsid w:val="00EA6935"/>
    <w:rsid w:val="00EA7085"/>
    <w:rsid w:val="00EA73F4"/>
    <w:rsid w:val="00EA765F"/>
    <w:rsid w:val="00EB0354"/>
    <w:rsid w:val="00EB0397"/>
    <w:rsid w:val="00EB06D0"/>
    <w:rsid w:val="00EB2198"/>
    <w:rsid w:val="00EB2953"/>
    <w:rsid w:val="00EB3647"/>
    <w:rsid w:val="00EB41D8"/>
    <w:rsid w:val="00EB42A4"/>
    <w:rsid w:val="00EB48A2"/>
    <w:rsid w:val="00EB48A5"/>
    <w:rsid w:val="00EB4F66"/>
    <w:rsid w:val="00EB5BD0"/>
    <w:rsid w:val="00EB5D8B"/>
    <w:rsid w:val="00EB5F06"/>
    <w:rsid w:val="00EB6027"/>
    <w:rsid w:val="00EB61BF"/>
    <w:rsid w:val="00EB6227"/>
    <w:rsid w:val="00EB6352"/>
    <w:rsid w:val="00EB63B0"/>
    <w:rsid w:val="00EB6B4F"/>
    <w:rsid w:val="00EB6D77"/>
    <w:rsid w:val="00EB6DA1"/>
    <w:rsid w:val="00EB77BD"/>
    <w:rsid w:val="00EB7F86"/>
    <w:rsid w:val="00EC0809"/>
    <w:rsid w:val="00EC1340"/>
    <w:rsid w:val="00EC15BB"/>
    <w:rsid w:val="00EC1CC8"/>
    <w:rsid w:val="00EC2543"/>
    <w:rsid w:val="00EC2984"/>
    <w:rsid w:val="00EC2A20"/>
    <w:rsid w:val="00EC2A94"/>
    <w:rsid w:val="00EC2CE0"/>
    <w:rsid w:val="00EC3042"/>
    <w:rsid w:val="00EC3166"/>
    <w:rsid w:val="00EC3901"/>
    <w:rsid w:val="00EC3C34"/>
    <w:rsid w:val="00EC43F8"/>
    <w:rsid w:val="00EC46C1"/>
    <w:rsid w:val="00EC54F3"/>
    <w:rsid w:val="00EC5545"/>
    <w:rsid w:val="00EC55BB"/>
    <w:rsid w:val="00EC5C91"/>
    <w:rsid w:val="00EC633A"/>
    <w:rsid w:val="00EC672C"/>
    <w:rsid w:val="00EC690E"/>
    <w:rsid w:val="00EC6EAD"/>
    <w:rsid w:val="00EC723B"/>
    <w:rsid w:val="00EC7569"/>
    <w:rsid w:val="00ED029A"/>
    <w:rsid w:val="00ED0995"/>
    <w:rsid w:val="00ED0C18"/>
    <w:rsid w:val="00ED0FA8"/>
    <w:rsid w:val="00ED1076"/>
    <w:rsid w:val="00ED148E"/>
    <w:rsid w:val="00ED1653"/>
    <w:rsid w:val="00ED16A3"/>
    <w:rsid w:val="00ED172A"/>
    <w:rsid w:val="00ED28A2"/>
    <w:rsid w:val="00ED306D"/>
    <w:rsid w:val="00ED3492"/>
    <w:rsid w:val="00ED34D8"/>
    <w:rsid w:val="00ED38E0"/>
    <w:rsid w:val="00ED3981"/>
    <w:rsid w:val="00ED39EE"/>
    <w:rsid w:val="00ED42C3"/>
    <w:rsid w:val="00ED45E6"/>
    <w:rsid w:val="00ED497B"/>
    <w:rsid w:val="00ED4A76"/>
    <w:rsid w:val="00ED5131"/>
    <w:rsid w:val="00ED55A2"/>
    <w:rsid w:val="00ED5942"/>
    <w:rsid w:val="00ED5D51"/>
    <w:rsid w:val="00ED5E4E"/>
    <w:rsid w:val="00ED5F05"/>
    <w:rsid w:val="00ED6131"/>
    <w:rsid w:val="00ED6584"/>
    <w:rsid w:val="00ED6E75"/>
    <w:rsid w:val="00ED724D"/>
    <w:rsid w:val="00ED74A1"/>
    <w:rsid w:val="00ED79C2"/>
    <w:rsid w:val="00EE01AD"/>
    <w:rsid w:val="00EE022F"/>
    <w:rsid w:val="00EE0836"/>
    <w:rsid w:val="00EE1496"/>
    <w:rsid w:val="00EE14ED"/>
    <w:rsid w:val="00EE17CB"/>
    <w:rsid w:val="00EE1B23"/>
    <w:rsid w:val="00EE20F1"/>
    <w:rsid w:val="00EE2215"/>
    <w:rsid w:val="00EE24C5"/>
    <w:rsid w:val="00EE25E6"/>
    <w:rsid w:val="00EE2710"/>
    <w:rsid w:val="00EE2920"/>
    <w:rsid w:val="00EE2A43"/>
    <w:rsid w:val="00EE2C9C"/>
    <w:rsid w:val="00EE30B6"/>
    <w:rsid w:val="00EE38AE"/>
    <w:rsid w:val="00EE3B8C"/>
    <w:rsid w:val="00EE3F2B"/>
    <w:rsid w:val="00EE588A"/>
    <w:rsid w:val="00EE58A0"/>
    <w:rsid w:val="00EE5936"/>
    <w:rsid w:val="00EE5E10"/>
    <w:rsid w:val="00EE60C4"/>
    <w:rsid w:val="00EE646D"/>
    <w:rsid w:val="00EE65AA"/>
    <w:rsid w:val="00EE7266"/>
    <w:rsid w:val="00EE74A0"/>
    <w:rsid w:val="00EE7721"/>
    <w:rsid w:val="00EE7994"/>
    <w:rsid w:val="00EF0883"/>
    <w:rsid w:val="00EF172C"/>
    <w:rsid w:val="00EF1A9D"/>
    <w:rsid w:val="00EF2098"/>
    <w:rsid w:val="00EF211A"/>
    <w:rsid w:val="00EF23DF"/>
    <w:rsid w:val="00EF24BE"/>
    <w:rsid w:val="00EF25A2"/>
    <w:rsid w:val="00EF341C"/>
    <w:rsid w:val="00EF3D11"/>
    <w:rsid w:val="00EF44EE"/>
    <w:rsid w:val="00EF5FC8"/>
    <w:rsid w:val="00EF67D6"/>
    <w:rsid w:val="00EF6969"/>
    <w:rsid w:val="00EF6B11"/>
    <w:rsid w:val="00EF6DD4"/>
    <w:rsid w:val="00EF6E2A"/>
    <w:rsid w:val="00EF7294"/>
    <w:rsid w:val="00EF7DFC"/>
    <w:rsid w:val="00F003A7"/>
    <w:rsid w:val="00F00A6C"/>
    <w:rsid w:val="00F00C78"/>
    <w:rsid w:val="00F017E3"/>
    <w:rsid w:val="00F01974"/>
    <w:rsid w:val="00F023F0"/>
    <w:rsid w:val="00F025EE"/>
    <w:rsid w:val="00F0283D"/>
    <w:rsid w:val="00F02F34"/>
    <w:rsid w:val="00F031DC"/>
    <w:rsid w:val="00F03AA8"/>
    <w:rsid w:val="00F03B4C"/>
    <w:rsid w:val="00F03DE5"/>
    <w:rsid w:val="00F041B9"/>
    <w:rsid w:val="00F04CA2"/>
    <w:rsid w:val="00F04D89"/>
    <w:rsid w:val="00F04FCF"/>
    <w:rsid w:val="00F05169"/>
    <w:rsid w:val="00F051E8"/>
    <w:rsid w:val="00F05426"/>
    <w:rsid w:val="00F05CCE"/>
    <w:rsid w:val="00F05FDF"/>
    <w:rsid w:val="00F06830"/>
    <w:rsid w:val="00F07320"/>
    <w:rsid w:val="00F07885"/>
    <w:rsid w:val="00F078C3"/>
    <w:rsid w:val="00F10AFA"/>
    <w:rsid w:val="00F10BA2"/>
    <w:rsid w:val="00F110EE"/>
    <w:rsid w:val="00F11344"/>
    <w:rsid w:val="00F11C41"/>
    <w:rsid w:val="00F12375"/>
    <w:rsid w:val="00F128F5"/>
    <w:rsid w:val="00F1294D"/>
    <w:rsid w:val="00F12C2B"/>
    <w:rsid w:val="00F13190"/>
    <w:rsid w:val="00F138C4"/>
    <w:rsid w:val="00F139F3"/>
    <w:rsid w:val="00F142A7"/>
    <w:rsid w:val="00F14434"/>
    <w:rsid w:val="00F1467C"/>
    <w:rsid w:val="00F165A9"/>
    <w:rsid w:val="00F16840"/>
    <w:rsid w:val="00F16B20"/>
    <w:rsid w:val="00F16BAE"/>
    <w:rsid w:val="00F16ED9"/>
    <w:rsid w:val="00F172D9"/>
    <w:rsid w:val="00F176C4"/>
    <w:rsid w:val="00F20440"/>
    <w:rsid w:val="00F20493"/>
    <w:rsid w:val="00F20733"/>
    <w:rsid w:val="00F210D7"/>
    <w:rsid w:val="00F21A00"/>
    <w:rsid w:val="00F2367D"/>
    <w:rsid w:val="00F236A0"/>
    <w:rsid w:val="00F2391E"/>
    <w:rsid w:val="00F23B3B"/>
    <w:rsid w:val="00F24104"/>
    <w:rsid w:val="00F2453E"/>
    <w:rsid w:val="00F250DF"/>
    <w:rsid w:val="00F258A6"/>
    <w:rsid w:val="00F25C27"/>
    <w:rsid w:val="00F25E5D"/>
    <w:rsid w:val="00F26009"/>
    <w:rsid w:val="00F26747"/>
    <w:rsid w:val="00F267CF"/>
    <w:rsid w:val="00F26FCD"/>
    <w:rsid w:val="00F27A53"/>
    <w:rsid w:val="00F27BCA"/>
    <w:rsid w:val="00F27F17"/>
    <w:rsid w:val="00F30D2F"/>
    <w:rsid w:val="00F31493"/>
    <w:rsid w:val="00F3149D"/>
    <w:rsid w:val="00F31D69"/>
    <w:rsid w:val="00F32312"/>
    <w:rsid w:val="00F32E2C"/>
    <w:rsid w:val="00F33421"/>
    <w:rsid w:val="00F3360B"/>
    <w:rsid w:val="00F33666"/>
    <w:rsid w:val="00F33977"/>
    <w:rsid w:val="00F343ED"/>
    <w:rsid w:val="00F348DD"/>
    <w:rsid w:val="00F34ACE"/>
    <w:rsid w:val="00F35423"/>
    <w:rsid w:val="00F35D30"/>
    <w:rsid w:val="00F35EBC"/>
    <w:rsid w:val="00F36539"/>
    <w:rsid w:val="00F36B70"/>
    <w:rsid w:val="00F37006"/>
    <w:rsid w:val="00F3734A"/>
    <w:rsid w:val="00F37746"/>
    <w:rsid w:val="00F37C7B"/>
    <w:rsid w:val="00F37D1F"/>
    <w:rsid w:val="00F40518"/>
    <w:rsid w:val="00F4052E"/>
    <w:rsid w:val="00F407C4"/>
    <w:rsid w:val="00F40C90"/>
    <w:rsid w:val="00F40D26"/>
    <w:rsid w:val="00F41644"/>
    <w:rsid w:val="00F41825"/>
    <w:rsid w:val="00F41925"/>
    <w:rsid w:val="00F41B47"/>
    <w:rsid w:val="00F424AD"/>
    <w:rsid w:val="00F43328"/>
    <w:rsid w:val="00F43C83"/>
    <w:rsid w:val="00F43DDE"/>
    <w:rsid w:val="00F44B08"/>
    <w:rsid w:val="00F451A1"/>
    <w:rsid w:val="00F4549D"/>
    <w:rsid w:val="00F4558C"/>
    <w:rsid w:val="00F45A24"/>
    <w:rsid w:val="00F46696"/>
    <w:rsid w:val="00F46EEE"/>
    <w:rsid w:val="00F46EF5"/>
    <w:rsid w:val="00F4754A"/>
    <w:rsid w:val="00F47900"/>
    <w:rsid w:val="00F47FF8"/>
    <w:rsid w:val="00F5073E"/>
    <w:rsid w:val="00F51288"/>
    <w:rsid w:val="00F51535"/>
    <w:rsid w:val="00F523CB"/>
    <w:rsid w:val="00F53144"/>
    <w:rsid w:val="00F531AB"/>
    <w:rsid w:val="00F532EF"/>
    <w:rsid w:val="00F53A1D"/>
    <w:rsid w:val="00F554B1"/>
    <w:rsid w:val="00F554F0"/>
    <w:rsid w:val="00F55967"/>
    <w:rsid w:val="00F55A6D"/>
    <w:rsid w:val="00F55C88"/>
    <w:rsid w:val="00F55F94"/>
    <w:rsid w:val="00F561DB"/>
    <w:rsid w:val="00F562E0"/>
    <w:rsid w:val="00F56C22"/>
    <w:rsid w:val="00F56D71"/>
    <w:rsid w:val="00F5754E"/>
    <w:rsid w:val="00F57A15"/>
    <w:rsid w:val="00F57B05"/>
    <w:rsid w:val="00F57D5E"/>
    <w:rsid w:val="00F57DC2"/>
    <w:rsid w:val="00F602DC"/>
    <w:rsid w:val="00F6085B"/>
    <w:rsid w:val="00F6086E"/>
    <w:rsid w:val="00F6167F"/>
    <w:rsid w:val="00F617BE"/>
    <w:rsid w:val="00F61ED4"/>
    <w:rsid w:val="00F621D4"/>
    <w:rsid w:val="00F6225B"/>
    <w:rsid w:val="00F62349"/>
    <w:rsid w:val="00F62A87"/>
    <w:rsid w:val="00F62C69"/>
    <w:rsid w:val="00F636D4"/>
    <w:rsid w:val="00F6380C"/>
    <w:rsid w:val="00F63D36"/>
    <w:rsid w:val="00F63E8D"/>
    <w:rsid w:val="00F6457C"/>
    <w:rsid w:val="00F64C72"/>
    <w:rsid w:val="00F6513D"/>
    <w:rsid w:val="00F65237"/>
    <w:rsid w:val="00F6555E"/>
    <w:rsid w:val="00F65F3B"/>
    <w:rsid w:val="00F6694C"/>
    <w:rsid w:val="00F67318"/>
    <w:rsid w:val="00F6746C"/>
    <w:rsid w:val="00F675A1"/>
    <w:rsid w:val="00F7046D"/>
    <w:rsid w:val="00F705FE"/>
    <w:rsid w:val="00F707A0"/>
    <w:rsid w:val="00F7086A"/>
    <w:rsid w:val="00F70E44"/>
    <w:rsid w:val="00F70F6E"/>
    <w:rsid w:val="00F7132B"/>
    <w:rsid w:val="00F72336"/>
    <w:rsid w:val="00F72BB2"/>
    <w:rsid w:val="00F733F7"/>
    <w:rsid w:val="00F734A0"/>
    <w:rsid w:val="00F73503"/>
    <w:rsid w:val="00F73666"/>
    <w:rsid w:val="00F7385F"/>
    <w:rsid w:val="00F73C9F"/>
    <w:rsid w:val="00F73FD3"/>
    <w:rsid w:val="00F74A4A"/>
    <w:rsid w:val="00F755C4"/>
    <w:rsid w:val="00F76441"/>
    <w:rsid w:val="00F76A38"/>
    <w:rsid w:val="00F76B9D"/>
    <w:rsid w:val="00F76DF5"/>
    <w:rsid w:val="00F77B88"/>
    <w:rsid w:val="00F77C4C"/>
    <w:rsid w:val="00F81003"/>
    <w:rsid w:val="00F8196E"/>
    <w:rsid w:val="00F81B91"/>
    <w:rsid w:val="00F82949"/>
    <w:rsid w:val="00F82CDD"/>
    <w:rsid w:val="00F83444"/>
    <w:rsid w:val="00F834C4"/>
    <w:rsid w:val="00F84023"/>
    <w:rsid w:val="00F84386"/>
    <w:rsid w:val="00F844B1"/>
    <w:rsid w:val="00F84620"/>
    <w:rsid w:val="00F84AF8"/>
    <w:rsid w:val="00F84C0F"/>
    <w:rsid w:val="00F858BD"/>
    <w:rsid w:val="00F858CE"/>
    <w:rsid w:val="00F85CA6"/>
    <w:rsid w:val="00F85DEE"/>
    <w:rsid w:val="00F861D2"/>
    <w:rsid w:val="00F865B7"/>
    <w:rsid w:val="00F874E9"/>
    <w:rsid w:val="00F87523"/>
    <w:rsid w:val="00F87B31"/>
    <w:rsid w:val="00F90615"/>
    <w:rsid w:val="00F90FAD"/>
    <w:rsid w:val="00F93293"/>
    <w:rsid w:val="00F93C5E"/>
    <w:rsid w:val="00F94206"/>
    <w:rsid w:val="00F9472C"/>
    <w:rsid w:val="00F9557C"/>
    <w:rsid w:val="00F95586"/>
    <w:rsid w:val="00F95B87"/>
    <w:rsid w:val="00F95CF7"/>
    <w:rsid w:val="00F96E64"/>
    <w:rsid w:val="00F97A78"/>
    <w:rsid w:val="00FA00BA"/>
    <w:rsid w:val="00FA03D2"/>
    <w:rsid w:val="00FA0822"/>
    <w:rsid w:val="00FA08D6"/>
    <w:rsid w:val="00FA0F2C"/>
    <w:rsid w:val="00FA1246"/>
    <w:rsid w:val="00FA16D9"/>
    <w:rsid w:val="00FA1BCA"/>
    <w:rsid w:val="00FA2188"/>
    <w:rsid w:val="00FA2595"/>
    <w:rsid w:val="00FA25B4"/>
    <w:rsid w:val="00FA264A"/>
    <w:rsid w:val="00FA295A"/>
    <w:rsid w:val="00FA2BFE"/>
    <w:rsid w:val="00FA2F90"/>
    <w:rsid w:val="00FA352E"/>
    <w:rsid w:val="00FA3E57"/>
    <w:rsid w:val="00FA4657"/>
    <w:rsid w:val="00FA5417"/>
    <w:rsid w:val="00FA5ABD"/>
    <w:rsid w:val="00FA5B53"/>
    <w:rsid w:val="00FA60A2"/>
    <w:rsid w:val="00FA61B2"/>
    <w:rsid w:val="00FA62C1"/>
    <w:rsid w:val="00FA79B5"/>
    <w:rsid w:val="00FA7A96"/>
    <w:rsid w:val="00FB080F"/>
    <w:rsid w:val="00FB1BCD"/>
    <w:rsid w:val="00FB2208"/>
    <w:rsid w:val="00FB284B"/>
    <w:rsid w:val="00FB2FE3"/>
    <w:rsid w:val="00FB2FE6"/>
    <w:rsid w:val="00FB307C"/>
    <w:rsid w:val="00FB3B86"/>
    <w:rsid w:val="00FB4055"/>
    <w:rsid w:val="00FB4BFA"/>
    <w:rsid w:val="00FB5804"/>
    <w:rsid w:val="00FB5EA1"/>
    <w:rsid w:val="00FB6B3A"/>
    <w:rsid w:val="00FB6C4A"/>
    <w:rsid w:val="00FB71DD"/>
    <w:rsid w:val="00FB7395"/>
    <w:rsid w:val="00FB7C87"/>
    <w:rsid w:val="00FC0125"/>
    <w:rsid w:val="00FC0158"/>
    <w:rsid w:val="00FC106E"/>
    <w:rsid w:val="00FC11D0"/>
    <w:rsid w:val="00FC1D3A"/>
    <w:rsid w:val="00FC1D93"/>
    <w:rsid w:val="00FC1F8D"/>
    <w:rsid w:val="00FC2330"/>
    <w:rsid w:val="00FC254C"/>
    <w:rsid w:val="00FC2D72"/>
    <w:rsid w:val="00FC2F6F"/>
    <w:rsid w:val="00FC324B"/>
    <w:rsid w:val="00FC3755"/>
    <w:rsid w:val="00FC3948"/>
    <w:rsid w:val="00FC412E"/>
    <w:rsid w:val="00FC492F"/>
    <w:rsid w:val="00FC4B63"/>
    <w:rsid w:val="00FC524F"/>
    <w:rsid w:val="00FC5B57"/>
    <w:rsid w:val="00FC5EED"/>
    <w:rsid w:val="00FC69E8"/>
    <w:rsid w:val="00FC709D"/>
    <w:rsid w:val="00FC75E2"/>
    <w:rsid w:val="00FD01A6"/>
    <w:rsid w:val="00FD01AF"/>
    <w:rsid w:val="00FD02D1"/>
    <w:rsid w:val="00FD052E"/>
    <w:rsid w:val="00FD0535"/>
    <w:rsid w:val="00FD0984"/>
    <w:rsid w:val="00FD09F6"/>
    <w:rsid w:val="00FD0D4A"/>
    <w:rsid w:val="00FD1446"/>
    <w:rsid w:val="00FD2268"/>
    <w:rsid w:val="00FD267C"/>
    <w:rsid w:val="00FD276F"/>
    <w:rsid w:val="00FD2AD0"/>
    <w:rsid w:val="00FD3274"/>
    <w:rsid w:val="00FD392B"/>
    <w:rsid w:val="00FD6B8B"/>
    <w:rsid w:val="00FD7CC0"/>
    <w:rsid w:val="00FE01ED"/>
    <w:rsid w:val="00FE04BA"/>
    <w:rsid w:val="00FE0A9E"/>
    <w:rsid w:val="00FE1590"/>
    <w:rsid w:val="00FE15C7"/>
    <w:rsid w:val="00FE1D4B"/>
    <w:rsid w:val="00FE2193"/>
    <w:rsid w:val="00FE2311"/>
    <w:rsid w:val="00FE2C8F"/>
    <w:rsid w:val="00FE32AA"/>
    <w:rsid w:val="00FE351F"/>
    <w:rsid w:val="00FE39AC"/>
    <w:rsid w:val="00FE3BB4"/>
    <w:rsid w:val="00FE418E"/>
    <w:rsid w:val="00FE44B7"/>
    <w:rsid w:val="00FE481B"/>
    <w:rsid w:val="00FE49A9"/>
    <w:rsid w:val="00FE4E5D"/>
    <w:rsid w:val="00FE5500"/>
    <w:rsid w:val="00FE5886"/>
    <w:rsid w:val="00FE5DF9"/>
    <w:rsid w:val="00FE660D"/>
    <w:rsid w:val="00FE67EE"/>
    <w:rsid w:val="00FE68C0"/>
    <w:rsid w:val="00FE6B74"/>
    <w:rsid w:val="00FE7484"/>
    <w:rsid w:val="00FE758F"/>
    <w:rsid w:val="00FE75DE"/>
    <w:rsid w:val="00FE7EF9"/>
    <w:rsid w:val="00FF0354"/>
    <w:rsid w:val="00FF1C66"/>
    <w:rsid w:val="00FF1E20"/>
    <w:rsid w:val="00FF1F5F"/>
    <w:rsid w:val="00FF2D9C"/>
    <w:rsid w:val="00FF401A"/>
    <w:rsid w:val="00FF45E4"/>
    <w:rsid w:val="00FF4E19"/>
    <w:rsid w:val="00FF5367"/>
    <w:rsid w:val="00FF59A0"/>
    <w:rsid w:val="00FF59A7"/>
    <w:rsid w:val="00FF61A0"/>
    <w:rsid w:val="00FF6D06"/>
    <w:rsid w:val="00FF72B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90B07"/>
  <w15:docId w15:val="{37EA56E1-9FAE-4D04-A001-007436ECF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DCD"/>
  </w:style>
  <w:style w:type="paragraph" w:styleId="Heading1">
    <w:name w:val="heading 1"/>
    <w:basedOn w:val="Normal"/>
    <w:next w:val="Normal"/>
    <w:link w:val="Heading1Char"/>
    <w:uiPriority w:val="9"/>
    <w:qFormat/>
    <w:rsid w:val="00AB43D1"/>
    <w:pPr>
      <w:keepNext/>
      <w:keepLines/>
      <w:spacing w:before="240" w:after="0"/>
      <w:outlineLvl w:val="0"/>
    </w:pPr>
    <w:rPr>
      <w:rFonts w:asciiTheme="majorHAnsi" w:eastAsiaTheme="majorEastAsia" w:hAnsiTheme="majorHAnsi" w:cstheme="majorBidi"/>
      <w:color w:val="2E74B5" w:themeColor="accent1" w:themeShade="BF"/>
      <w:sz w:val="32"/>
      <w:szCs w:val="32"/>
      <w:lang w:eastAsia="fr-FR"/>
    </w:rPr>
  </w:style>
  <w:style w:type="paragraph" w:styleId="Heading2">
    <w:name w:val="heading 2"/>
    <w:basedOn w:val="Normal"/>
    <w:next w:val="Normal"/>
    <w:link w:val="Heading2Char"/>
    <w:uiPriority w:val="9"/>
    <w:unhideWhenUsed/>
    <w:qFormat/>
    <w:rsid w:val="009C755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C7551"/>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3D1"/>
    <w:rPr>
      <w:rFonts w:asciiTheme="majorHAnsi" w:eastAsiaTheme="majorEastAsia" w:hAnsiTheme="majorHAnsi" w:cstheme="majorBidi"/>
      <w:color w:val="2E74B5" w:themeColor="accent1" w:themeShade="BF"/>
      <w:sz w:val="32"/>
      <w:szCs w:val="32"/>
      <w:lang w:eastAsia="fr-FR"/>
    </w:rPr>
  </w:style>
  <w:style w:type="paragraph" w:styleId="Bibliography">
    <w:name w:val="Bibliography"/>
    <w:basedOn w:val="Normal"/>
    <w:next w:val="Normal"/>
    <w:uiPriority w:val="37"/>
    <w:unhideWhenUsed/>
    <w:rsid w:val="00AB43D1"/>
  </w:style>
  <w:style w:type="paragraph" w:styleId="ListParagraph">
    <w:name w:val="List Paragraph"/>
    <w:basedOn w:val="Normal"/>
    <w:uiPriority w:val="34"/>
    <w:qFormat/>
    <w:rsid w:val="00FF4E19"/>
    <w:pPr>
      <w:ind w:left="720"/>
      <w:contextualSpacing/>
    </w:pPr>
  </w:style>
  <w:style w:type="paragraph" w:styleId="Header">
    <w:name w:val="header"/>
    <w:basedOn w:val="Normal"/>
    <w:link w:val="HeaderChar"/>
    <w:uiPriority w:val="99"/>
    <w:unhideWhenUsed/>
    <w:rsid w:val="00D037A1"/>
    <w:pPr>
      <w:tabs>
        <w:tab w:val="center" w:pos="4536"/>
        <w:tab w:val="right" w:pos="9072"/>
      </w:tabs>
      <w:spacing w:after="0" w:line="240" w:lineRule="auto"/>
    </w:pPr>
  </w:style>
  <w:style w:type="character" w:customStyle="1" w:styleId="HeaderChar">
    <w:name w:val="Header Char"/>
    <w:basedOn w:val="DefaultParagraphFont"/>
    <w:link w:val="Header"/>
    <w:uiPriority w:val="99"/>
    <w:rsid w:val="00D037A1"/>
  </w:style>
  <w:style w:type="paragraph" w:styleId="Footer">
    <w:name w:val="footer"/>
    <w:basedOn w:val="Normal"/>
    <w:link w:val="FooterChar"/>
    <w:uiPriority w:val="99"/>
    <w:unhideWhenUsed/>
    <w:rsid w:val="00D037A1"/>
    <w:pPr>
      <w:tabs>
        <w:tab w:val="center" w:pos="4536"/>
        <w:tab w:val="right" w:pos="9072"/>
      </w:tabs>
      <w:spacing w:after="0" w:line="240" w:lineRule="auto"/>
    </w:pPr>
  </w:style>
  <w:style w:type="character" w:customStyle="1" w:styleId="FooterChar">
    <w:name w:val="Footer Char"/>
    <w:basedOn w:val="DefaultParagraphFont"/>
    <w:link w:val="Footer"/>
    <w:uiPriority w:val="99"/>
    <w:rsid w:val="00D037A1"/>
  </w:style>
  <w:style w:type="table" w:styleId="TableGrid">
    <w:name w:val="Table Grid"/>
    <w:basedOn w:val="TableNormal"/>
    <w:uiPriority w:val="59"/>
    <w:rsid w:val="005E3F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9944E7"/>
    <w:pPr>
      <w:spacing w:after="0" w:line="240" w:lineRule="auto"/>
    </w:pPr>
    <w:rPr>
      <w:sz w:val="20"/>
      <w:szCs w:val="20"/>
    </w:rPr>
  </w:style>
  <w:style w:type="character" w:customStyle="1" w:styleId="FootnoteTextChar">
    <w:name w:val="Footnote Text Char"/>
    <w:basedOn w:val="DefaultParagraphFont"/>
    <w:link w:val="FootnoteText"/>
    <w:uiPriority w:val="99"/>
    <w:rsid w:val="009944E7"/>
    <w:rPr>
      <w:sz w:val="20"/>
      <w:szCs w:val="20"/>
    </w:rPr>
  </w:style>
  <w:style w:type="character" w:styleId="FootnoteReference">
    <w:name w:val="footnote reference"/>
    <w:basedOn w:val="DefaultParagraphFont"/>
    <w:uiPriority w:val="99"/>
    <w:semiHidden/>
    <w:unhideWhenUsed/>
    <w:rsid w:val="009944E7"/>
    <w:rPr>
      <w:vertAlign w:val="superscript"/>
    </w:rPr>
  </w:style>
  <w:style w:type="paragraph" w:styleId="HTMLPreformatted">
    <w:name w:val="HTML Preformatted"/>
    <w:basedOn w:val="Normal"/>
    <w:link w:val="HTMLPreformattedChar"/>
    <w:uiPriority w:val="99"/>
    <w:unhideWhenUsed/>
    <w:rsid w:val="00BB1A5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BB1A59"/>
    <w:rPr>
      <w:rFonts w:ascii="Consolas" w:hAnsi="Consolas"/>
      <w:sz w:val="20"/>
      <w:szCs w:val="20"/>
    </w:rPr>
  </w:style>
  <w:style w:type="character" w:styleId="CommentReference">
    <w:name w:val="annotation reference"/>
    <w:basedOn w:val="DefaultParagraphFont"/>
    <w:uiPriority w:val="99"/>
    <w:semiHidden/>
    <w:unhideWhenUsed/>
    <w:rsid w:val="00363E78"/>
    <w:rPr>
      <w:sz w:val="16"/>
      <w:szCs w:val="16"/>
    </w:rPr>
  </w:style>
  <w:style w:type="paragraph" w:styleId="CommentText">
    <w:name w:val="annotation text"/>
    <w:basedOn w:val="Normal"/>
    <w:link w:val="CommentTextChar"/>
    <w:uiPriority w:val="99"/>
    <w:semiHidden/>
    <w:unhideWhenUsed/>
    <w:rsid w:val="00363E78"/>
    <w:pPr>
      <w:spacing w:line="240" w:lineRule="auto"/>
    </w:pPr>
    <w:rPr>
      <w:sz w:val="20"/>
      <w:szCs w:val="20"/>
    </w:rPr>
  </w:style>
  <w:style w:type="character" w:customStyle="1" w:styleId="CommentTextChar">
    <w:name w:val="Comment Text Char"/>
    <w:basedOn w:val="DefaultParagraphFont"/>
    <w:link w:val="CommentText"/>
    <w:uiPriority w:val="99"/>
    <w:semiHidden/>
    <w:rsid w:val="00363E78"/>
    <w:rPr>
      <w:sz w:val="20"/>
      <w:szCs w:val="20"/>
    </w:rPr>
  </w:style>
  <w:style w:type="paragraph" w:styleId="CommentSubject">
    <w:name w:val="annotation subject"/>
    <w:basedOn w:val="CommentText"/>
    <w:next w:val="CommentText"/>
    <w:link w:val="CommentSubjectChar"/>
    <w:uiPriority w:val="99"/>
    <w:semiHidden/>
    <w:unhideWhenUsed/>
    <w:rsid w:val="00363E78"/>
    <w:rPr>
      <w:b/>
      <w:bCs/>
    </w:rPr>
  </w:style>
  <w:style w:type="character" w:customStyle="1" w:styleId="CommentSubjectChar">
    <w:name w:val="Comment Subject Char"/>
    <w:basedOn w:val="CommentTextChar"/>
    <w:link w:val="CommentSubject"/>
    <w:uiPriority w:val="99"/>
    <w:semiHidden/>
    <w:rsid w:val="00363E78"/>
    <w:rPr>
      <w:b/>
      <w:bCs/>
      <w:sz w:val="20"/>
      <w:szCs w:val="20"/>
    </w:rPr>
  </w:style>
  <w:style w:type="paragraph" w:styleId="BalloonText">
    <w:name w:val="Balloon Text"/>
    <w:basedOn w:val="Normal"/>
    <w:link w:val="BalloonTextChar"/>
    <w:uiPriority w:val="99"/>
    <w:semiHidden/>
    <w:unhideWhenUsed/>
    <w:rsid w:val="00363E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3E78"/>
    <w:rPr>
      <w:rFonts w:ascii="Segoe UI" w:hAnsi="Segoe UI" w:cs="Segoe UI"/>
      <w:sz w:val="18"/>
      <w:szCs w:val="18"/>
    </w:rPr>
  </w:style>
  <w:style w:type="character" w:styleId="PlaceholderText">
    <w:name w:val="Placeholder Text"/>
    <w:basedOn w:val="DefaultParagraphFont"/>
    <w:uiPriority w:val="99"/>
    <w:semiHidden/>
    <w:rsid w:val="0078070C"/>
    <w:rPr>
      <w:color w:val="808080"/>
    </w:rPr>
  </w:style>
  <w:style w:type="character" w:customStyle="1" w:styleId="Heading2Char">
    <w:name w:val="Heading 2 Char"/>
    <w:basedOn w:val="DefaultParagraphFont"/>
    <w:link w:val="Heading2"/>
    <w:uiPriority w:val="9"/>
    <w:rsid w:val="009C7551"/>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9C7551"/>
    <w:rPr>
      <w:rFonts w:asciiTheme="majorHAnsi" w:eastAsiaTheme="majorEastAsia" w:hAnsiTheme="majorHAnsi" w:cstheme="majorBidi"/>
      <w:b/>
      <w:bCs/>
      <w:color w:val="5B9BD5" w:themeColor="accent1"/>
    </w:rPr>
  </w:style>
  <w:style w:type="paragraph" w:styleId="List">
    <w:name w:val="List"/>
    <w:basedOn w:val="Normal"/>
    <w:uiPriority w:val="99"/>
    <w:unhideWhenUsed/>
    <w:rsid w:val="009C7551"/>
    <w:pPr>
      <w:ind w:left="283" w:hanging="283"/>
      <w:contextualSpacing/>
    </w:pPr>
  </w:style>
  <w:style w:type="paragraph" w:styleId="List2">
    <w:name w:val="List 2"/>
    <w:basedOn w:val="Normal"/>
    <w:uiPriority w:val="99"/>
    <w:unhideWhenUsed/>
    <w:rsid w:val="009C7551"/>
    <w:pPr>
      <w:ind w:left="566" w:hanging="283"/>
      <w:contextualSpacing/>
    </w:pPr>
  </w:style>
  <w:style w:type="paragraph" w:styleId="ListBullet">
    <w:name w:val="List Bullet"/>
    <w:basedOn w:val="Normal"/>
    <w:uiPriority w:val="99"/>
    <w:unhideWhenUsed/>
    <w:rsid w:val="009C7551"/>
    <w:pPr>
      <w:numPr>
        <w:numId w:val="13"/>
      </w:numPr>
      <w:contextualSpacing/>
    </w:pPr>
  </w:style>
  <w:style w:type="paragraph" w:styleId="ListBullet2">
    <w:name w:val="List Bullet 2"/>
    <w:basedOn w:val="Normal"/>
    <w:uiPriority w:val="99"/>
    <w:unhideWhenUsed/>
    <w:rsid w:val="009C7551"/>
    <w:pPr>
      <w:numPr>
        <w:numId w:val="14"/>
      </w:numPr>
      <w:contextualSpacing/>
    </w:pPr>
  </w:style>
  <w:style w:type="paragraph" w:styleId="ListContinue">
    <w:name w:val="List Continue"/>
    <w:basedOn w:val="Normal"/>
    <w:uiPriority w:val="99"/>
    <w:unhideWhenUsed/>
    <w:rsid w:val="009C7551"/>
    <w:pPr>
      <w:spacing w:after="120"/>
      <w:ind w:left="283"/>
      <w:contextualSpacing/>
    </w:pPr>
  </w:style>
  <w:style w:type="paragraph" w:styleId="ListContinue2">
    <w:name w:val="List Continue 2"/>
    <w:basedOn w:val="Normal"/>
    <w:uiPriority w:val="99"/>
    <w:unhideWhenUsed/>
    <w:rsid w:val="009C7551"/>
    <w:pPr>
      <w:spacing w:after="120"/>
      <w:ind w:left="566"/>
      <w:contextualSpacing/>
    </w:pPr>
  </w:style>
  <w:style w:type="paragraph" w:styleId="Caption">
    <w:name w:val="caption"/>
    <w:basedOn w:val="Normal"/>
    <w:next w:val="Normal"/>
    <w:uiPriority w:val="35"/>
    <w:unhideWhenUsed/>
    <w:qFormat/>
    <w:rsid w:val="009C7551"/>
    <w:pPr>
      <w:spacing w:after="200" w:line="240" w:lineRule="auto"/>
    </w:pPr>
    <w:rPr>
      <w:b/>
      <w:bCs/>
      <w:color w:val="5B9BD5" w:themeColor="accent1"/>
      <w:sz w:val="18"/>
      <w:szCs w:val="18"/>
    </w:rPr>
  </w:style>
  <w:style w:type="paragraph" w:styleId="BodyText">
    <w:name w:val="Body Text"/>
    <w:basedOn w:val="Normal"/>
    <w:link w:val="BodyTextChar"/>
    <w:uiPriority w:val="99"/>
    <w:unhideWhenUsed/>
    <w:rsid w:val="009C7551"/>
    <w:pPr>
      <w:spacing w:after="120"/>
    </w:pPr>
  </w:style>
  <w:style w:type="character" w:customStyle="1" w:styleId="BodyTextChar">
    <w:name w:val="Body Text Char"/>
    <w:basedOn w:val="DefaultParagraphFont"/>
    <w:link w:val="BodyText"/>
    <w:uiPriority w:val="99"/>
    <w:rsid w:val="009C7551"/>
  </w:style>
  <w:style w:type="paragraph" w:styleId="BodyTextIndent">
    <w:name w:val="Body Text Indent"/>
    <w:basedOn w:val="Normal"/>
    <w:link w:val="BodyTextIndentChar"/>
    <w:uiPriority w:val="99"/>
    <w:unhideWhenUsed/>
    <w:rsid w:val="009C7551"/>
    <w:pPr>
      <w:spacing w:after="120"/>
      <w:ind w:left="283"/>
    </w:pPr>
  </w:style>
  <w:style w:type="character" w:customStyle="1" w:styleId="BodyTextIndentChar">
    <w:name w:val="Body Text Indent Char"/>
    <w:basedOn w:val="DefaultParagraphFont"/>
    <w:link w:val="BodyTextIndent"/>
    <w:uiPriority w:val="99"/>
    <w:rsid w:val="009C7551"/>
  </w:style>
  <w:style w:type="paragraph" w:styleId="BodyTextFirstIndent">
    <w:name w:val="Body Text First Indent"/>
    <w:basedOn w:val="BodyText"/>
    <w:link w:val="BodyTextFirstIndentChar"/>
    <w:uiPriority w:val="99"/>
    <w:unhideWhenUsed/>
    <w:rsid w:val="009C7551"/>
    <w:pPr>
      <w:spacing w:after="160"/>
      <w:ind w:firstLine="360"/>
    </w:pPr>
  </w:style>
  <w:style w:type="character" w:customStyle="1" w:styleId="BodyTextFirstIndentChar">
    <w:name w:val="Body Text First Indent Char"/>
    <w:basedOn w:val="BodyTextChar"/>
    <w:link w:val="BodyTextFirstIndent"/>
    <w:uiPriority w:val="99"/>
    <w:rsid w:val="009C7551"/>
  </w:style>
  <w:style w:type="paragraph" w:styleId="BodyTextFirstIndent2">
    <w:name w:val="Body Text First Indent 2"/>
    <w:basedOn w:val="BodyTextIndent"/>
    <w:link w:val="BodyTextFirstIndent2Char"/>
    <w:uiPriority w:val="99"/>
    <w:unhideWhenUsed/>
    <w:rsid w:val="009C7551"/>
    <w:pPr>
      <w:spacing w:after="160"/>
      <w:ind w:left="360" w:firstLine="360"/>
    </w:pPr>
  </w:style>
  <w:style w:type="character" w:customStyle="1" w:styleId="BodyTextFirstIndent2Char">
    <w:name w:val="Body Text First Indent 2 Char"/>
    <w:basedOn w:val="BodyTextIndentChar"/>
    <w:link w:val="BodyTextFirstIndent2"/>
    <w:uiPriority w:val="99"/>
    <w:rsid w:val="009C7551"/>
  </w:style>
  <w:style w:type="paragraph" w:styleId="EndnoteText">
    <w:name w:val="endnote text"/>
    <w:basedOn w:val="Normal"/>
    <w:link w:val="EndnoteTextChar"/>
    <w:uiPriority w:val="99"/>
    <w:semiHidden/>
    <w:unhideWhenUsed/>
    <w:rsid w:val="00302B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02B23"/>
    <w:rPr>
      <w:sz w:val="20"/>
      <w:szCs w:val="20"/>
    </w:rPr>
  </w:style>
  <w:style w:type="character" w:styleId="EndnoteReference">
    <w:name w:val="endnote reference"/>
    <w:basedOn w:val="DefaultParagraphFont"/>
    <w:uiPriority w:val="99"/>
    <w:semiHidden/>
    <w:unhideWhenUsed/>
    <w:rsid w:val="00302B23"/>
    <w:rPr>
      <w:vertAlign w:val="superscript"/>
    </w:rPr>
  </w:style>
  <w:style w:type="character" w:customStyle="1" w:styleId="fontstyle01">
    <w:name w:val="fontstyle01"/>
    <w:basedOn w:val="DefaultParagraphFont"/>
    <w:rsid w:val="00815B39"/>
    <w:rPr>
      <w:rFonts w:ascii="AdvOTb4af3d5d.I" w:hAnsi="AdvOTb4af3d5d.I" w:hint="default"/>
      <w:b w:val="0"/>
      <w:bCs w:val="0"/>
      <w:i w:val="0"/>
      <w:iCs w:val="0"/>
      <w:color w:val="000000"/>
      <w:sz w:val="18"/>
      <w:szCs w:val="18"/>
    </w:rPr>
  </w:style>
  <w:style w:type="character" w:customStyle="1" w:styleId="fontstyle21">
    <w:name w:val="fontstyle21"/>
    <w:basedOn w:val="DefaultParagraphFont"/>
    <w:rsid w:val="00815B39"/>
    <w:rPr>
      <w:rFonts w:ascii="AdvOT564e738a.BI" w:hAnsi="AdvOT564e738a.BI" w:hint="default"/>
      <w:b w:val="0"/>
      <w:bCs w:val="0"/>
      <w:i w:val="0"/>
      <w:iCs w:val="0"/>
      <w:color w:val="000000"/>
      <w:sz w:val="18"/>
      <w:szCs w:val="18"/>
    </w:rPr>
  </w:style>
  <w:style w:type="character" w:customStyle="1" w:styleId="fontstyle31">
    <w:name w:val="fontstyle31"/>
    <w:basedOn w:val="DefaultParagraphFont"/>
    <w:rsid w:val="00815B39"/>
    <w:rPr>
      <w:rFonts w:ascii="AdvOTf9433e2d" w:hAnsi="AdvOTf9433e2d" w:hint="default"/>
      <w:b w:val="0"/>
      <w:bCs w:val="0"/>
      <w:i w:val="0"/>
      <w:iCs w:val="0"/>
      <w:color w:val="000000"/>
      <w:sz w:val="18"/>
      <w:szCs w:val="18"/>
    </w:rPr>
  </w:style>
  <w:style w:type="table" w:styleId="PlainTable5">
    <w:name w:val="Plain Table 5"/>
    <w:basedOn w:val="TableNormal"/>
    <w:uiPriority w:val="45"/>
    <w:rsid w:val="00F874E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F874E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555D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lledutableau4">
    <w:name w:val="Grille du tableau4"/>
    <w:basedOn w:val="TableNormal"/>
    <w:next w:val="TableGrid"/>
    <w:uiPriority w:val="59"/>
    <w:rsid w:val="00195770"/>
    <w:pPr>
      <w:spacing w:after="0" w:line="240" w:lineRule="auto"/>
    </w:pPr>
    <w:rPr>
      <w:rFonts w:eastAsia="Times New Roman"/>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6">
    <w:name w:val="Grille du tableau6"/>
    <w:basedOn w:val="TableNormal"/>
    <w:next w:val="TableGrid"/>
    <w:uiPriority w:val="59"/>
    <w:rsid w:val="005903E6"/>
    <w:pPr>
      <w:spacing w:after="0" w:line="240" w:lineRule="auto"/>
    </w:pPr>
    <w:rPr>
      <w:rFonts w:eastAsia="Times New Roman"/>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uiPriority w:val="10"/>
    <w:qFormat/>
    <w:rsid w:val="0057628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62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628C"/>
    <w:pPr>
      <w:numPr>
        <w:ilvl w:val="1"/>
      </w:numPr>
      <w:spacing w:line="27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7628C"/>
    <w:rPr>
      <w:rFonts w:eastAsiaTheme="minorEastAsia"/>
      <w:color w:val="5A5A5A" w:themeColor="text1" w:themeTint="A5"/>
      <w:spacing w:val="15"/>
    </w:rPr>
  </w:style>
  <w:style w:type="paragraph" w:styleId="NormalWeb">
    <w:name w:val="Normal (Web)"/>
    <w:basedOn w:val="Normal"/>
    <w:uiPriority w:val="99"/>
    <w:semiHidden/>
    <w:unhideWhenUsed/>
    <w:rsid w:val="00DF631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LineNumber">
    <w:name w:val="line number"/>
    <w:basedOn w:val="DefaultParagraphFont"/>
    <w:uiPriority w:val="99"/>
    <w:semiHidden/>
    <w:unhideWhenUsed/>
    <w:rsid w:val="00A230C6"/>
  </w:style>
  <w:style w:type="character" w:styleId="Hyperlink">
    <w:name w:val="Hyperlink"/>
    <w:basedOn w:val="DefaultParagraphFont"/>
    <w:uiPriority w:val="99"/>
    <w:unhideWhenUsed/>
    <w:rsid w:val="00550AA8"/>
    <w:rPr>
      <w:color w:val="0563C1" w:themeColor="hyperlink"/>
      <w:u w:val="single"/>
    </w:rPr>
  </w:style>
  <w:style w:type="character" w:styleId="UnresolvedMention">
    <w:name w:val="Unresolved Mention"/>
    <w:basedOn w:val="DefaultParagraphFont"/>
    <w:uiPriority w:val="99"/>
    <w:semiHidden/>
    <w:unhideWhenUsed/>
    <w:rsid w:val="00550AA8"/>
    <w:rPr>
      <w:color w:val="605E5C"/>
      <w:shd w:val="clear" w:color="auto" w:fill="E1DFDD"/>
    </w:rPr>
  </w:style>
  <w:style w:type="table" w:customStyle="1" w:styleId="TableGrid1">
    <w:name w:val="Table Grid1"/>
    <w:basedOn w:val="TableNormal"/>
    <w:next w:val="TableGrid"/>
    <w:uiPriority w:val="59"/>
    <w:rsid w:val="00744B8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9">
      <w:bodyDiv w:val="1"/>
      <w:marLeft w:val="0"/>
      <w:marRight w:val="0"/>
      <w:marTop w:val="0"/>
      <w:marBottom w:val="0"/>
      <w:divBdr>
        <w:top w:val="none" w:sz="0" w:space="0" w:color="auto"/>
        <w:left w:val="none" w:sz="0" w:space="0" w:color="auto"/>
        <w:bottom w:val="none" w:sz="0" w:space="0" w:color="auto"/>
        <w:right w:val="none" w:sz="0" w:space="0" w:color="auto"/>
      </w:divBdr>
    </w:div>
    <w:div w:id="85271">
      <w:bodyDiv w:val="1"/>
      <w:marLeft w:val="0"/>
      <w:marRight w:val="0"/>
      <w:marTop w:val="0"/>
      <w:marBottom w:val="0"/>
      <w:divBdr>
        <w:top w:val="none" w:sz="0" w:space="0" w:color="auto"/>
        <w:left w:val="none" w:sz="0" w:space="0" w:color="auto"/>
        <w:bottom w:val="none" w:sz="0" w:space="0" w:color="auto"/>
        <w:right w:val="none" w:sz="0" w:space="0" w:color="auto"/>
      </w:divBdr>
    </w:div>
    <w:div w:id="158204">
      <w:bodyDiv w:val="1"/>
      <w:marLeft w:val="0"/>
      <w:marRight w:val="0"/>
      <w:marTop w:val="0"/>
      <w:marBottom w:val="0"/>
      <w:divBdr>
        <w:top w:val="none" w:sz="0" w:space="0" w:color="auto"/>
        <w:left w:val="none" w:sz="0" w:space="0" w:color="auto"/>
        <w:bottom w:val="none" w:sz="0" w:space="0" w:color="auto"/>
        <w:right w:val="none" w:sz="0" w:space="0" w:color="auto"/>
      </w:divBdr>
    </w:div>
    <w:div w:id="359613">
      <w:bodyDiv w:val="1"/>
      <w:marLeft w:val="0"/>
      <w:marRight w:val="0"/>
      <w:marTop w:val="0"/>
      <w:marBottom w:val="0"/>
      <w:divBdr>
        <w:top w:val="none" w:sz="0" w:space="0" w:color="auto"/>
        <w:left w:val="none" w:sz="0" w:space="0" w:color="auto"/>
        <w:bottom w:val="none" w:sz="0" w:space="0" w:color="auto"/>
        <w:right w:val="none" w:sz="0" w:space="0" w:color="auto"/>
      </w:divBdr>
    </w:div>
    <w:div w:id="478183">
      <w:bodyDiv w:val="1"/>
      <w:marLeft w:val="0"/>
      <w:marRight w:val="0"/>
      <w:marTop w:val="0"/>
      <w:marBottom w:val="0"/>
      <w:divBdr>
        <w:top w:val="none" w:sz="0" w:space="0" w:color="auto"/>
        <w:left w:val="none" w:sz="0" w:space="0" w:color="auto"/>
        <w:bottom w:val="none" w:sz="0" w:space="0" w:color="auto"/>
        <w:right w:val="none" w:sz="0" w:space="0" w:color="auto"/>
      </w:divBdr>
    </w:div>
    <w:div w:id="667194">
      <w:bodyDiv w:val="1"/>
      <w:marLeft w:val="0"/>
      <w:marRight w:val="0"/>
      <w:marTop w:val="0"/>
      <w:marBottom w:val="0"/>
      <w:divBdr>
        <w:top w:val="none" w:sz="0" w:space="0" w:color="auto"/>
        <w:left w:val="none" w:sz="0" w:space="0" w:color="auto"/>
        <w:bottom w:val="none" w:sz="0" w:space="0" w:color="auto"/>
        <w:right w:val="none" w:sz="0" w:space="0" w:color="auto"/>
      </w:divBdr>
    </w:div>
    <w:div w:id="815733">
      <w:bodyDiv w:val="1"/>
      <w:marLeft w:val="0"/>
      <w:marRight w:val="0"/>
      <w:marTop w:val="0"/>
      <w:marBottom w:val="0"/>
      <w:divBdr>
        <w:top w:val="none" w:sz="0" w:space="0" w:color="auto"/>
        <w:left w:val="none" w:sz="0" w:space="0" w:color="auto"/>
        <w:bottom w:val="none" w:sz="0" w:space="0" w:color="auto"/>
        <w:right w:val="none" w:sz="0" w:space="0" w:color="auto"/>
      </w:divBdr>
    </w:div>
    <w:div w:id="932058">
      <w:bodyDiv w:val="1"/>
      <w:marLeft w:val="0"/>
      <w:marRight w:val="0"/>
      <w:marTop w:val="0"/>
      <w:marBottom w:val="0"/>
      <w:divBdr>
        <w:top w:val="none" w:sz="0" w:space="0" w:color="auto"/>
        <w:left w:val="none" w:sz="0" w:space="0" w:color="auto"/>
        <w:bottom w:val="none" w:sz="0" w:space="0" w:color="auto"/>
        <w:right w:val="none" w:sz="0" w:space="0" w:color="auto"/>
      </w:divBdr>
    </w:div>
    <w:div w:id="1200494">
      <w:bodyDiv w:val="1"/>
      <w:marLeft w:val="0"/>
      <w:marRight w:val="0"/>
      <w:marTop w:val="0"/>
      <w:marBottom w:val="0"/>
      <w:divBdr>
        <w:top w:val="none" w:sz="0" w:space="0" w:color="auto"/>
        <w:left w:val="none" w:sz="0" w:space="0" w:color="auto"/>
        <w:bottom w:val="none" w:sz="0" w:space="0" w:color="auto"/>
        <w:right w:val="none" w:sz="0" w:space="0" w:color="auto"/>
      </w:divBdr>
    </w:div>
    <w:div w:id="1204303">
      <w:bodyDiv w:val="1"/>
      <w:marLeft w:val="0"/>
      <w:marRight w:val="0"/>
      <w:marTop w:val="0"/>
      <w:marBottom w:val="0"/>
      <w:divBdr>
        <w:top w:val="none" w:sz="0" w:space="0" w:color="auto"/>
        <w:left w:val="none" w:sz="0" w:space="0" w:color="auto"/>
        <w:bottom w:val="none" w:sz="0" w:space="0" w:color="auto"/>
        <w:right w:val="none" w:sz="0" w:space="0" w:color="auto"/>
      </w:divBdr>
    </w:div>
    <w:div w:id="1204591">
      <w:bodyDiv w:val="1"/>
      <w:marLeft w:val="0"/>
      <w:marRight w:val="0"/>
      <w:marTop w:val="0"/>
      <w:marBottom w:val="0"/>
      <w:divBdr>
        <w:top w:val="none" w:sz="0" w:space="0" w:color="auto"/>
        <w:left w:val="none" w:sz="0" w:space="0" w:color="auto"/>
        <w:bottom w:val="none" w:sz="0" w:space="0" w:color="auto"/>
        <w:right w:val="none" w:sz="0" w:space="0" w:color="auto"/>
      </w:divBdr>
    </w:div>
    <w:div w:id="1208304">
      <w:bodyDiv w:val="1"/>
      <w:marLeft w:val="0"/>
      <w:marRight w:val="0"/>
      <w:marTop w:val="0"/>
      <w:marBottom w:val="0"/>
      <w:divBdr>
        <w:top w:val="none" w:sz="0" w:space="0" w:color="auto"/>
        <w:left w:val="none" w:sz="0" w:space="0" w:color="auto"/>
        <w:bottom w:val="none" w:sz="0" w:space="0" w:color="auto"/>
        <w:right w:val="none" w:sz="0" w:space="0" w:color="auto"/>
      </w:divBdr>
    </w:div>
    <w:div w:id="1512203">
      <w:bodyDiv w:val="1"/>
      <w:marLeft w:val="0"/>
      <w:marRight w:val="0"/>
      <w:marTop w:val="0"/>
      <w:marBottom w:val="0"/>
      <w:divBdr>
        <w:top w:val="none" w:sz="0" w:space="0" w:color="auto"/>
        <w:left w:val="none" w:sz="0" w:space="0" w:color="auto"/>
        <w:bottom w:val="none" w:sz="0" w:space="0" w:color="auto"/>
        <w:right w:val="none" w:sz="0" w:space="0" w:color="auto"/>
      </w:divBdr>
    </w:div>
    <w:div w:id="1592999">
      <w:bodyDiv w:val="1"/>
      <w:marLeft w:val="0"/>
      <w:marRight w:val="0"/>
      <w:marTop w:val="0"/>
      <w:marBottom w:val="0"/>
      <w:divBdr>
        <w:top w:val="none" w:sz="0" w:space="0" w:color="auto"/>
        <w:left w:val="none" w:sz="0" w:space="0" w:color="auto"/>
        <w:bottom w:val="none" w:sz="0" w:space="0" w:color="auto"/>
        <w:right w:val="none" w:sz="0" w:space="0" w:color="auto"/>
      </w:divBdr>
    </w:div>
    <w:div w:id="1666205">
      <w:bodyDiv w:val="1"/>
      <w:marLeft w:val="0"/>
      <w:marRight w:val="0"/>
      <w:marTop w:val="0"/>
      <w:marBottom w:val="0"/>
      <w:divBdr>
        <w:top w:val="none" w:sz="0" w:space="0" w:color="auto"/>
        <w:left w:val="none" w:sz="0" w:space="0" w:color="auto"/>
        <w:bottom w:val="none" w:sz="0" w:space="0" w:color="auto"/>
        <w:right w:val="none" w:sz="0" w:space="0" w:color="auto"/>
      </w:divBdr>
    </w:div>
    <w:div w:id="1666896">
      <w:bodyDiv w:val="1"/>
      <w:marLeft w:val="0"/>
      <w:marRight w:val="0"/>
      <w:marTop w:val="0"/>
      <w:marBottom w:val="0"/>
      <w:divBdr>
        <w:top w:val="none" w:sz="0" w:space="0" w:color="auto"/>
        <w:left w:val="none" w:sz="0" w:space="0" w:color="auto"/>
        <w:bottom w:val="none" w:sz="0" w:space="0" w:color="auto"/>
        <w:right w:val="none" w:sz="0" w:space="0" w:color="auto"/>
      </w:divBdr>
    </w:div>
    <w:div w:id="1705380">
      <w:bodyDiv w:val="1"/>
      <w:marLeft w:val="0"/>
      <w:marRight w:val="0"/>
      <w:marTop w:val="0"/>
      <w:marBottom w:val="0"/>
      <w:divBdr>
        <w:top w:val="none" w:sz="0" w:space="0" w:color="auto"/>
        <w:left w:val="none" w:sz="0" w:space="0" w:color="auto"/>
        <w:bottom w:val="none" w:sz="0" w:space="0" w:color="auto"/>
        <w:right w:val="none" w:sz="0" w:space="0" w:color="auto"/>
      </w:divBdr>
    </w:div>
    <w:div w:id="1709626">
      <w:bodyDiv w:val="1"/>
      <w:marLeft w:val="0"/>
      <w:marRight w:val="0"/>
      <w:marTop w:val="0"/>
      <w:marBottom w:val="0"/>
      <w:divBdr>
        <w:top w:val="none" w:sz="0" w:space="0" w:color="auto"/>
        <w:left w:val="none" w:sz="0" w:space="0" w:color="auto"/>
        <w:bottom w:val="none" w:sz="0" w:space="0" w:color="auto"/>
        <w:right w:val="none" w:sz="0" w:space="0" w:color="auto"/>
      </w:divBdr>
    </w:div>
    <w:div w:id="1710401">
      <w:bodyDiv w:val="1"/>
      <w:marLeft w:val="0"/>
      <w:marRight w:val="0"/>
      <w:marTop w:val="0"/>
      <w:marBottom w:val="0"/>
      <w:divBdr>
        <w:top w:val="none" w:sz="0" w:space="0" w:color="auto"/>
        <w:left w:val="none" w:sz="0" w:space="0" w:color="auto"/>
        <w:bottom w:val="none" w:sz="0" w:space="0" w:color="auto"/>
        <w:right w:val="none" w:sz="0" w:space="0" w:color="auto"/>
      </w:divBdr>
    </w:div>
    <w:div w:id="1780600">
      <w:bodyDiv w:val="1"/>
      <w:marLeft w:val="0"/>
      <w:marRight w:val="0"/>
      <w:marTop w:val="0"/>
      <w:marBottom w:val="0"/>
      <w:divBdr>
        <w:top w:val="none" w:sz="0" w:space="0" w:color="auto"/>
        <w:left w:val="none" w:sz="0" w:space="0" w:color="auto"/>
        <w:bottom w:val="none" w:sz="0" w:space="0" w:color="auto"/>
        <w:right w:val="none" w:sz="0" w:space="0" w:color="auto"/>
      </w:divBdr>
    </w:div>
    <w:div w:id="2367426">
      <w:bodyDiv w:val="1"/>
      <w:marLeft w:val="0"/>
      <w:marRight w:val="0"/>
      <w:marTop w:val="0"/>
      <w:marBottom w:val="0"/>
      <w:divBdr>
        <w:top w:val="none" w:sz="0" w:space="0" w:color="auto"/>
        <w:left w:val="none" w:sz="0" w:space="0" w:color="auto"/>
        <w:bottom w:val="none" w:sz="0" w:space="0" w:color="auto"/>
        <w:right w:val="none" w:sz="0" w:space="0" w:color="auto"/>
      </w:divBdr>
    </w:div>
    <w:div w:id="2559133">
      <w:bodyDiv w:val="1"/>
      <w:marLeft w:val="0"/>
      <w:marRight w:val="0"/>
      <w:marTop w:val="0"/>
      <w:marBottom w:val="0"/>
      <w:divBdr>
        <w:top w:val="none" w:sz="0" w:space="0" w:color="auto"/>
        <w:left w:val="none" w:sz="0" w:space="0" w:color="auto"/>
        <w:bottom w:val="none" w:sz="0" w:space="0" w:color="auto"/>
        <w:right w:val="none" w:sz="0" w:space="0" w:color="auto"/>
      </w:divBdr>
    </w:div>
    <w:div w:id="2782447">
      <w:bodyDiv w:val="1"/>
      <w:marLeft w:val="0"/>
      <w:marRight w:val="0"/>
      <w:marTop w:val="0"/>
      <w:marBottom w:val="0"/>
      <w:divBdr>
        <w:top w:val="none" w:sz="0" w:space="0" w:color="auto"/>
        <w:left w:val="none" w:sz="0" w:space="0" w:color="auto"/>
        <w:bottom w:val="none" w:sz="0" w:space="0" w:color="auto"/>
        <w:right w:val="none" w:sz="0" w:space="0" w:color="auto"/>
      </w:divBdr>
    </w:div>
    <w:div w:id="2827972">
      <w:bodyDiv w:val="1"/>
      <w:marLeft w:val="0"/>
      <w:marRight w:val="0"/>
      <w:marTop w:val="0"/>
      <w:marBottom w:val="0"/>
      <w:divBdr>
        <w:top w:val="none" w:sz="0" w:space="0" w:color="auto"/>
        <w:left w:val="none" w:sz="0" w:space="0" w:color="auto"/>
        <w:bottom w:val="none" w:sz="0" w:space="0" w:color="auto"/>
        <w:right w:val="none" w:sz="0" w:space="0" w:color="auto"/>
      </w:divBdr>
    </w:div>
    <w:div w:id="3021919">
      <w:bodyDiv w:val="1"/>
      <w:marLeft w:val="0"/>
      <w:marRight w:val="0"/>
      <w:marTop w:val="0"/>
      <w:marBottom w:val="0"/>
      <w:divBdr>
        <w:top w:val="none" w:sz="0" w:space="0" w:color="auto"/>
        <w:left w:val="none" w:sz="0" w:space="0" w:color="auto"/>
        <w:bottom w:val="none" w:sz="0" w:space="0" w:color="auto"/>
        <w:right w:val="none" w:sz="0" w:space="0" w:color="auto"/>
      </w:divBdr>
    </w:div>
    <w:div w:id="3047422">
      <w:bodyDiv w:val="1"/>
      <w:marLeft w:val="0"/>
      <w:marRight w:val="0"/>
      <w:marTop w:val="0"/>
      <w:marBottom w:val="0"/>
      <w:divBdr>
        <w:top w:val="none" w:sz="0" w:space="0" w:color="auto"/>
        <w:left w:val="none" w:sz="0" w:space="0" w:color="auto"/>
        <w:bottom w:val="none" w:sz="0" w:space="0" w:color="auto"/>
        <w:right w:val="none" w:sz="0" w:space="0" w:color="auto"/>
      </w:divBdr>
    </w:div>
    <w:div w:id="3361897">
      <w:bodyDiv w:val="1"/>
      <w:marLeft w:val="0"/>
      <w:marRight w:val="0"/>
      <w:marTop w:val="0"/>
      <w:marBottom w:val="0"/>
      <w:divBdr>
        <w:top w:val="none" w:sz="0" w:space="0" w:color="auto"/>
        <w:left w:val="none" w:sz="0" w:space="0" w:color="auto"/>
        <w:bottom w:val="none" w:sz="0" w:space="0" w:color="auto"/>
        <w:right w:val="none" w:sz="0" w:space="0" w:color="auto"/>
      </w:divBdr>
    </w:div>
    <w:div w:id="3365710">
      <w:bodyDiv w:val="1"/>
      <w:marLeft w:val="0"/>
      <w:marRight w:val="0"/>
      <w:marTop w:val="0"/>
      <w:marBottom w:val="0"/>
      <w:divBdr>
        <w:top w:val="none" w:sz="0" w:space="0" w:color="auto"/>
        <w:left w:val="none" w:sz="0" w:space="0" w:color="auto"/>
        <w:bottom w:val="none" w:sz="0" w:space="0" w:color="auto"/>
        <w:right w:val="none" w:sz="0" w:space="0" w:color="auto"/>
      </w:divBdr>
    </w:div>
    <w:div w:id="3408476">
      <w:bodyDiv w:val="1"/>
      <w:marLeft w:val="0"/>
      <w:marRight w:val="0"/>
      <w:marTop w:val="0"/>
      <w:marBottom w:val="0"/>
      <w:divBdr>
        <w:top w:val="none" w:sz="0" w:space="0" w:color="auto"/>
        <w:left w:val="none" w:sz="0" w:space="0" w:color="auto"/>
        <w:bottom w:val="none" w:sz="0" w:space="0" w:color="auto"/>
        <w:right w:val="none" w:sz="0" w:space="0" w:color="auto"/>
      </w:divBdr>
    </w:div>
    <w:div w:id="3635578">
      <w:bodyDiv w:val="1"/>
      <w:marLeft w:val="0"/>
      <w:marRight w:val="0"/>
      <w:marTop w:val="0"/>
      <w:marBottom w:val="0"/>
      <w:divBdr>
        <w:top w:val="none" w:sz="0" w:space="0" w:color="auto"/>
        <w:left w:val="none" w:sz="0" w:space="0" w:color="auto"/>
        <w:bottom w:val="none" w:sz="0" w:space="0" w:color="auto"/>
        <w:right w:val="none" w:sz="0" w:space="0" w:color="auto"/>
      </w:divBdr>
    </w:div>
    <w:div w:id="3635842">
      <w:bodyDiv w:val="1"/>
      <w:marLeft w:val="0"/>
      <w:marRight w:val="0"/>
      <w:marTop w:val="0"/>
      <w:marBottom w:val="0"/>
      <w:divBdr>
        <w:top w:val="none" w:sz="0" w:space="0" w:color="auto"/>
        <w:left w:val="none" w:sz="0" w:space="0" w:color="auto"/>
        <w:bottom w:val="none" w:sz="0" w:space="0" w:color="auto"/>
        <w:right w:val="none" w:sz="0" w:space="0" w:color="auto"/>
      </w:divBdr>
    </w:div>
    <w:div w:id="3671362">
      <w:bodyDiv w:val="1"/>
      <w:marLeft w:val="0"/>
      <w:marRight w:val="0"/>
      <w:marTop w:val="0"/>
      <w:marBottom w:val="0"/>
      <w:divBdr>
        <w:top w:val="none" w:sz="0" w:space="0" w:color="auto"/>
        <w:left w:val="none" w:sz="0" w:space="0" w:color="auto"/>
        <w:bottom w:val="none" w:sz="0" w:space="0" w:color="auto"/>
        <w:right w:val="none" w:sz="0" w:space="0" w:color="auto"/>
      </w:divBdr>
    </w:div>
    <w:div w:id="3947736">
      <w:bodyDiv w:val="1"/>
      <w:marLeft w:val="0"/>
      <w:marRight w:val="0"/>
      <w:marTop w:val="0"/>
      <w:marBottom w:val="0"/>
      <w:divBdr>
        <w:top w:val="none" w:sz="0" w:space="0" w:color="auto"/>
        <w:left w:val="none" w:sz="0" w:space="0" w:color="auto"/>
        <w:bottom w:val="none" w:sz="0" w:space="0" w:color="auto"/>
        <w:right w:val="none" w:sz="0" w:space="0" w:color="auto"/>
      </w:divBdr>
    </w:div>
    <w:div w:id="4017556">
      <w:bodyDiv w:val="1"/>
      <w:marLeft w:val="0"/>
      <w:marRight w:val="0"/>
      <w:marTop w:val="0"/>
      <w:marBottom w:val="0"/>
      <w:divBdr>
        <w:top w:val="none" w:sz="0" w:space="0" w:color="auto"/>
        <w:left w:val="none" w:sz="0" w:space="0" w:color="auto"/>
        <w:bottom w:val="none" w:sz="0" w:space="0" w:color="auto"/>
        <w:right w:val="none" w:sz="0" w:space="0" w:color="auto"/>
      </w:divBdr>
    </w:div>
    <w:div w:id="4285882">
      <w:bodyDiv w:val="1"/>
      <w:marLeft w:val="0"/>
      <w:marRight w:val="0"/>
      <w:marTop w:val="0"/>
      <w:marBottom w:val="0"/>
      <w:divBdr>
        <w:top w:val="none" w:sz="0" w:space="0" w:color="auto"/>
        <w:left w:val="none" w:sz="0" w:space="0" w:color="auto"/>
        <w:bottom w:val="none" w:sz="0" w:space="0" w:color="auto"/>
        <w:right w:val="none" w:sz="0" w:space="0" w:color="auto"/>
      </w:divBdr>
    </w:div>
    <w:div w:id="4330792">
      <w:bodyDiv w:val="1"/>
      <w:marLeft w:val="0"/>
      <w:marRight w:val="0"/>
      <w:marTop w:val="0"/>
      <w:marBottom w:val="0"/>
      <w:divBdr>
        <w:top w:val="none" w:sz="0" w:space="0" w:color="auto"/>
        <w:left w:val="none" w:sz="0" w:space="0" w:color="auto"/>
        <w:bottom w:val="none" w:sz="0" w:space="0" w:color="auto"/>
        <w:right w:val="none" w:sz="0" w:space="0" w:color="auto"/>
      </w:divBdr>
    </w:div>
    <w:div w:id="4594860">
      <w:bodyDiv w:val="1"/>
      <w:marLeft w:val="0"/>
      <w:marRight w:val="0"/>
      <w:marTop w:val="0"/>
      <w:marBottom w:val="0"/>
      <w:divBdr>
        <w:top w:val="none" w:sz="0" w:space="0" w:color="auto"/>
        <w:left w:val="none" w:sz="0" w:space="0" w:color="auto"/>
        <w:bottom w:val="none" w:sz="0" w:space="0" w:color="auto"/>
        <w:right w:val="none" w:sz="0" w:space="0" w:color="auto"/>
      </w:divBdr>
    </w:div>
    <w:div w:id="4598869">
      <w:bodyDiv w:val="1"/>
      <w:marLeft w:val="0"/>
      <w:marRight w:val="0"/>
      <w:marTop w:val="0"/>
      <w:marBottom w:val="0"/>
      <w:divBdr>
        <w:top w:val="none" w:sz="0" w:space="0" w:color="auto"/>
        <w:left w:val="none" w:sz="0" w:space="0" w:color="auto"/>
        <w:bottom w:val="none" w:sz="0" w:space="0" w:color="auto"/>
        <w:right w:val="none" w:sz="0" w:space="0" w:color="auto"/>
      </w:divBdr>
    </w:div>
    <w:div w:id="4676690">
      <w:bodyDiv w:val="1"/>
      <w:marLeft w:val="0"/>
      <w:marRight w:val="0"/>
      <w:marTop w:val="0"/>
      <w:marBottom w:val="0"/>
      <w:divBdr>
        <w:top w:val="none" w:sz="0" w:space="0" w:color="auto"/>
        <w:left w:val="none" w:sz="0" w:space="0" w:color="auto"/>
        <w:bottom w:val="none" w:sz="0" w:space="0" w:color="auto"/>
        <w:right w:val="none" w:sz="0" w:space="0" w:color="auto"/>
      </w:divBdr>
    </w:div>
    <w:div w:id="5064326">
      <w:bodyDiv w:val="1"/>
      <w:marLeft w:val="0"/>
      <w:marRight w:val="0"/>
      <w:marTop w:val="0"/>
      <w:marBottom w:val="0"/>
      <w:divBdr>
        <w:top w:val="none" w:sz="0" w:space="0" w:color="auto"/>
        <w:left w:val="none" w:sz="0" w:space="0" w:color="auto"/>
        <w:bottom w:val="none" w:sz="0" w:space="0" w:color="auto"/>
        <w:right w:val="none" w:sz="0" w:space="0" w:color="auto"/>
      </w:divBdr>
    </w:div>
    <w:div w:id="5447044">
      <w:bodyDiv w:val="1"/>
      <w:marLeft w:val="0"/>
      <w:marRight w:val="0"/>
      <w:marTop w:val="0"/>
      <w:marBottom w:val="0"/>
      <w:divBdr>
        <w:top w:val="none" w:sz="0" w:space="0" w:color="auto"/>
        <w:left w:val="none" w:sz="0" w:space="0" w:color="auto"/>
        <w:bottom w:val="none" w:sz="0" w:space="0" w:color="auto"/>
        <w:right w:val="none" w:sz="0" w:space="0" w:color="auto"/>
      </w:divBdr>
    </w:div>
    <w:div w:id="5602361">
      <w:bodyDiv w:val="1"/>
      <w:marLeft w:val="0"/>
      <w:marRight w:val="0"/>
      <w:marTop w:val="0"/>
      <w:marBottom w:val="0"/>
      <w:divBdr>
        <w:top w:val="none" w:sz="0" w:space="0" w:color="auto"/>
        <w:left w:val="none" w:sz="0" w:space="0" w:color="auto"/>
        <w:bottom w:val="none" w:sz="0" w:space="0" w:color="auto"/>
        <w:right w:val="none" w:sz="0" w:space="0" w:color="auto"/>
      </w:divBdr>
    </w:div>
    <w:div w:id="6099843">
      <w:bodyDiv w:val="1"/>
      <w:marLeft w:val="0"/>
      <w:marRight w:val="0"/>
      <w:marTop w:val="0"/>
      <w:marBottom w:val="0"/>
      <w:divBdr>
        <w:top w:val="none" w:sz="0" w:space="0" w:color="auto"/>
        <w:left w:val="none" w:sz="0" w:space="0" w:color="auto"/>
        <w:bottom w:val="none" w:sz="0" w:space="0" w:color="auto"/>
        <w:right w:val="none" w:sz="0" w:space="0" w:color="auto"/>
      </w:divBdr>
    </w:div>
    <w:div w:id="6104459">
      <w:bodyDiv w:val="1"/>
      <w:marLeft w:val="0"/>
      <w:marRight w:val="0"/>
      <w:marTop w:val="0"/>
      <w:marBottom w:val="0"/>
      <w:divBdr>
        <w:top w:val="none" w:sz="0" w:space="0" w:color="auto"/>
        <w:left w:val="none" w:sz="0" w:space="0" w:color="auto"/>
        <w:bottom w:val="none" w:sz="0" w:space="0" w:color="auto"/>
        <w:right w:val="none" w:sz="0" w:space="0" w:color="auto"/>
      </w:divBdr>
    </w:div>
    <w:div w:id="6106685">
      <w:bodyDiv w:val="1"/>
      <w:marLeft w:val="0"/>
      <w:marRight w:val="0"/>
      <w:marTop w:val="0"/>
      <w:marBottom w:val="0"/>
      <w:divBdr>
        <w:top w:val="none" w:sz="0" w:space="0" w:color="auto"/>
        <w:left w:val="none" w:sz="0" w:space="0" w:color="auto"/>
        <w:bottom w:val="none" w:sz="0" w:space="0" w:color="auto"/>
        <w:right w:val="none" w:sz="0" w:space="0" w:color="auto"/>
      </w:divBdr>
    </w:div>
    <w:div w:id="6181327">
      <w:bodyDiv w:val="1"/>
      <w:marLeft w:val="0"/>
      <w:marRight w:val="0"/>
      <w:marTop w:val="0"/>
      <w:marBottom w:val="0"/>
      <w:divBdr>
        <w:top w:val="none" w:sz="0" w:space="0" w:color="auto"/>
        <w:left w:val="none" w:sz="0" w:space="0" w:color="auto"/>
        <w:bottom w:val="none" w:sz="0" w:space="0" w:color="auto"/>
        <w:right w:val="none" w:sz="0" w:space="0" w:color="auto"/>
      </w:divBdr>
    </w:div>
    <w:div w:id="6182721">
      <w:bodyDiv w:val="1"/>
      <w:marLeft w:val="0"/>
      <w:marRight w:val="0"/>
      <w:marTop w:val="0"/>
      <w:marBottom w:val="0"/>
      <w:divBdr>
        <w:top w:val="none" w:sz="0" w:space="0" w:color="auto"/>
        <w:left w:val="none" w:sz="0" w:space="0" w:color="auto"/>
        <w:bottom w:val="none" w:sz="0" w:space="0" w:color="auto"/>
        <w:right w:val="none" w:sz="0" w:space="0" w:color="auto"/>
      </w:divBdr>
    </w:div>
    <w:div w:id="6488114">
      <w:bodyDiv w:val="1"/>
      <w:marLeft w:val="0"/>
      <w:marRight w:val="0"/>
      <w:marTop w:val="0"/>
      <w:marBottom w:val="0"/>
      <w:divBdr>
        <w:top w:val="none" w:sz="0" w:space="0" w:color="auto"/>
        <w:left w:val="none" w:sz="0" w:space="0" w:color="auto"/>
        <w:bottom w:val="none" w:sz="0" w:space="0" w:color="auto"/>
        <w:right w:val="none" w:sz="0" w:space="0" w:color="auto"/>
      </w:divBdr>
    </w:div>
    <w:div w:id="6831808">
      <w:bodyDiv w:val="1"/>
      <w:marLeft w:val="0"/>
      <w:marRight w:val="0"/>
      <w:marTop w:val="0"/>
      <w:marBottom w:val="0"/>
      <w:divBdr>
        <w:top w:val="none" w:sz="0" w:space="0" w:color="auto"/>
        <w:left w:val="none" w:sz="0" w:space="0" w:color="auto"/>
        <w:bottom w:val="none" w:sz="0" w:space="0" w:color="auto"/>
        <w:right w:val="none" w:sz="0" w:space="0" w:color="auto"/>
      </w:divBdr>
    </w:div>
    <w:div w:id="6833168">
      <w:bodyDiv w:val="1"/>
      <w:marLeft w:val="0"/>
      <w:marRight w:val="0"/>
      <w:marTop w:val="0"/>
      <w:marBottom w:val="0"/>
      <w:divBdr>
        <w:top w:val="none" w:sz="0" w:space="0" w:color="auto"/>
        <w:left w:val="none" w:sz="0" w:space="0" w:color="auto"/>
        <w:bottom w:val="none" w:sz="0" w:space="0" w:color="auto"/>
        <w:right w:val="none" w:sz="0" w:space="0" w:color="auto"/>
      </w:divBdr>
    </w:div>
    <w:div w:id="6955169">
      <w:bodyDiv w:val="1"/>
      <w:marLeft w:val="0"/>
      <w:marRight w:val="0"/>
      <w:marTop w:val="0"/>
      <w:marBottom w:val="0"/>
      <w:divBdr>
        <w:top w:val="none" w:sz="0" w:space="0" w:color="auto"/>
        <w:left w:val="none" w:sz="0" w:space="0" w:color="auto"/>
        <w:bottom w:val="none" w:sz="0" w:space="0" w:color="auto"/>
        <w:right w:val="none" w:sz="0" w:space="0" w:color="auto"/>
      </w:divBdr>
    </w:div>
    <w:div w:id="7105998">
      <w:bodyDiv w:val="1"/>
      <w:marLeft w:val="0"/>
      <w:marRight w:val="0"/>
      <w:marTop w:val="0"/>
      <w:marBottom w:val="0"/>
      <w:divBdr>
        <w:top w:val="none" w:sz="0" w:space="0" w:color="auto"/>
        <w:left w:val="none" w:sz="0" w:space="0" w:color="auto"/>
        <w:bottom w:val="none" w:sz="0" w:space="0" w:color="auto"/>
        <w:right w:val="none" w:sz="0" w:space="0" w:color="auto"/>
      </w:divBdr>
    </w:div>
    <w:div w:id="7221290">
      <w:bodyDiv w:val="1"/>
      <w:marLeft w:val="0"/>
      <w:marRight w:val="0"/>
      <w:marTop w:val="0"/>
      <w:marBottom w:val="0"/>
      <w:divBdr>
        <w:top w:val="none" w:sz="0" w:space="0" w:color="auto"/>
        <w:left w:val="none" w:sz="0" w:space="0" w:color="auto"/>
        <w:bottom w:val="none" w:sz="0" w:space="0" w:color="auto"/>
        <w:right w:val="none" w:sz="0" w:space="0" w:color="auto"/>
      </w:divBdr>
    </w:div>
    <w:div w:id="7223187">
      <w:bodyDiv w:val="1"/>
      <w:marLeft w:val="0"/>
      <w:marRight w:val="0"/>
      <w:marTop w:val="0"/>
      <w:marBottom w:val="0"/>
      <w:divBdr>
        <w:top w:val="none" w:sz="0" w:space="0" w:color="auto"/>
        <w:left w:val="none" w:sz="0" w:space="0" w:color="auto"/>
        <w:bottom w:val="none" w:sz="0" w:space="0" w:color="auto"/>
        <w:right w:val="none" w:sz="0" w:space="0" w:color="auto"/>
      </w:divBdr>
    </w:div>
    <w:div w:id="7294494">
      <w:bodyDiv w:val="1"/>
      <w:marLeft w:val="0"/>
      <w:marRight w:val="0"/>
      <w:marTop w:val="0"/>
      <w:marBottom w:val="0"/>
      <w:divBdr>
        <w:top w:val="none" w:sz="0" w:space="0" w:color="auto"/>
        <w:left w:val="none" w:sz="0" w:space="0" w:color="auto"/>
        <w:bottom w:val="none" w:sz="0" w:space="0" w:color="auto"/>
        <w:right w:val="none" w:sz="0" w:space="0" w:color="auto"/>
      </w:divBdr>
    </w:div>
    <w:div w:id="7487436">
      <w:bodyDiv w:val="1"/>
      <w:marLeft w:val="0"/>
      <w:marRight w:val="0"/>
      <w:marTop w:val="0"/>
      <w:marBottom w:val="0"/>
      <w:divBdr>
        <w:top w:val="none" w:sz="0" w:space="0" w:color="auto"/>
        <w:left w:val="none" w:sz="0" w:space="0" w:color="auto"/>
        <w:bottom w:val="none" w:sz="0" w:space="0" w:color="auto"/>
        <w:right w:val="none" w:sz="0" w:space="0" w:color="auto"/>
      </w:divBdr>
    </w:div>
    <w:div w:id="7829262">
      <w:bodyDiv w:val="1"/>
      <w:marLeft w:val="0"/>
      <w:marRight w:val="0"/>
      <w:marTop w:val="0"/>
      <w:marBottom w:val="0"/>
      <w:divBdr>
        <w:top w:val="none" w:sz="0" w:space="0" w:color="auto"/>
        <w:left w:val="none" w:sz="0" w:space="0" w:color="auto"/>
        <w:bottom w:val="none" w:sz="0" w:space="0" w:color="auto"/>
        <w:right w:val="none" w:sz="0" w:space="0" w:color="auto"/>
      </w:divBdr>
    </w:div>
    <w:div w:id="7877111">
      <w:bodyDiv w:val="1"/>
      <w:marLeft w:val="0"/>
      <w:marRight w:val="0"/>
      <w:marTop w:val="0"/>
      <w:marBottom w:val="0"/>
      <w:divBdr>
        <w:top w:val="none" w:sz="0" w:space="0" w:color="auto"/>
        <w:left w:val="none" w:sz="0" w:space="0" w:color="auto"/>
        <w:bottom w:val="none" w:sz="0" w:space="0" w:color="auto"/>
        <w:right w:val="none" w:sz="0" w:space="0" w:color="auto"/>
      </w:divBdr>
    </w:div>
    <w:div w:id="8265218">
      <w:bodyDiv w:val="1"/>
      <w:marLeft w:val="0"/>
      <w:marRight w:val="0"/>
      <w:marTop w:val="0"/>
      <w:marBottom w:val="0"/>
      <w:divBdr>
        <w:top w:val="none" w:sz="0" w:space="0" w:color="auto"/>
        <w:left w:val="none" w:sz="0" w:space="0" w:color="auto"/>
        <w:bottom w:val="none" w:sz="0" w:space="0" w:color="auto"/>
        <w:right w:val="none" w:sz="0" w:space="0" w:color="auto"/>
      </w:divBdr>
    </w:div>
    <w:div w:id="8608937">
      <w:bodyDiv w:val="1"/>
      <w:marLeft w:val="0"/>
      <w:marRight w:val="0"/>
      <w:marTop w:val="0"/>
      <w:marBottom w:val="0"/>
      <w:divBdr>
        <w:top w:val="none" w:sz="0" w:space="0" w:color="auto"/>
        <w:left w:val="none" w:sz="0" w:space="0" w:color="auto"/>
        <w:bottom w:val="none" w:sz="0" w:space="0" w:color="auto"/>
        <w:right w:val="none" w:sz="0" w:space="0" w:color="auto"/>
      </w:divBdr>
    </w:div>
    <w:div w:id="8725573">
      <w:bodyDiv w:val="1"/>
      <w:marLeft w:val="0"/>
      <w:marRight w:val="0"/>
      <w:marTop w:val="0"/>
      <w:marBottom w:val="0"/>
      <w:divBdr>
        <w:top w:val="none" w:sz="0" w:space="0" w:color="auto"/>
        <w:left w:val="none" w:sz="0" w:space="0" w:color="auto"/>
        <w:bottom w:val="none" w:sz="0" w:space="0" w:color="auto"/>
        <w:right w:val="none" w:sz="0" w:space="0" w:color="auto"/>
      </w:divBdr>
    </w:div>
    <w:div w:id="8798101">
      <w:bodyDiv w:val="1"/>
      <w:marLeft w:val="0"/>
      <w:marRight w:val="0"/>
      <w:marTop w:val="0"/>
      <w:marBottom w:val="0"/>
      <w:divBdr>
        <w:top w:val="none" w:sz="0" w:space="0" w:color="auto"/>
        <w:left w:val="none" w:sz="0" w:space="0" w:color="auto"/>
        <w:bottom w:val="none" w:sz="0" w:space="0" w:color="auto"/>
        <w:right w:val="none" w:sz="0" w:space="0" w:color="auto"/>
      </w:divBdr>
    </w:div>
    <w:div w:id="8871544">
      <w:bodyDiv w:val="1"/>
      <w:marLeft w:val="0"/>
      <w:marRight w:val="0"/>
      <w:marTop w:val="0"/>
      <w:marBottom w:val="0"/>
      <w:divBdr>
        <w:top w:val="none" w:sz="0" w:space="0" w:color="auto"/>
        <w:left w:val="none" w:sz="0" w:space="0" w:color="auto"/>
        <w:bottom w:val="none" w:sz="0" w:space="0" w:color="auto"/>
        <w:right w:val="none" w:sz="0" w:space="0" w:color="auto"/>
      </w:divBdr>
    </w:div>
    <w:div w:id="9066286">
      <w:bodyDiv w:val="1"/>
      <w:marLeft w:val="0"/>
      <w:marRight w:val="0"/>
      <w:marTop w:val="0"/>
      <w:marBottom w:val="0"/>
      <w:divBdr>
        <w:top w:val="none" w:sz="0" w:space="0" w:color="auto"/>
        <w:left w:val="none" w:sz="0" w:space="0" w:color="auto"/>
        <w:bottom w:val="none" w:sz="0" w:space="0" w:color="auto"/>
        <w:right w:val="none" w:sz="0" w:space="0" w:color="auto"/>
      </w:divBdr>
    </w:div>
    <w:div w:id="9112865">
      <w:bodyDiv w:val="1"/>
      <w:marLeft w:val="0"/>
      <w:marRight w:val="0"/>
      <w:marTop w:val="0"/>
      <w:marBottom w:val="0"/>
      <w:divBdr>
        <w:top w:val="none" w:sz="0" w:space="0" w:color="auto"/>
        <w:left w:val="none" w:sz="0" w:space="0" w:color="auto"/>
        <w:bottom w:val="none" w:sz="0" w:space="0" w:color="auto"/>
        <w:right w:val="none" w:sz="0" w:space="0" w:color="auto"/>
      </w:divBdr>
    </w:div>
    <w:div w:id="9260830">
      <w:bodyDiv w:val="1"/>
      <w:marLeft w:val="0"/>
      <w:marRight w:val="0"/>
      <w:marTop w:val="0"/>
      <w:marBottom w:val="0"/>
      <w:divBdr>
        <w:top w:val="none" w:sz="0" w:space="0" w:color="auto"/>
        <w:left w:val="none" w:sz="0" w:space="0" w:color="auto"/>
        <w:bottom w:val="none" w:sz="0" w:space="0" w:color="auto"/>
        <w:right w:val="none" w:sz="0" w:space="0" w:color="auto"/>
      </w:divBdr>
    </w:div>
    <w:div w:id="9381488">
      <w:bodyDiv w:val="1"/>
      <w:marLeft w:val="0"/>
      <w:marRight w:val="0"/>
      <w:marTop w:val="0"/>
      <w:marBottom w:val="0"/>
      <w:divBdr>
        <w:top w:val="none" w:sz="0" w:space="0" w:color="auto"/>
        <w:left w:val="none" w:sz="0" w:space="0" w:color="auto"/>
        <w:bottom w:val="none" w:sz="0" w:space="0" w:color="auto"/>
        <w:right w:val="none" w:sz="0" w:space="0" w:color="auto"/>
      </w:divBdr>
    </w:div>
    <w:div w:id="9526081">
      <w:bodyDiv w:val="1"/>
      <w:marLeft w:val="0"/>
      <w:marRight w:val="0"/>
      <w:marTop w:val="0"/>
      <w:marBottom w:val="0"/>
      <w:divBdr>
        <w:top w:val="none" w:sz="0" w:space="0" w:color="auto"/>
        <w:left w:val="none" w:sz="0" w:space="0" w:color="auto"/>
        <w:bottom w:val="none" w:sz="0" w:space="0" w:color="auto"/>
        <w:right w:val="none" w:sz="0" w:space="0" w:color="auto"/>
      </w:divBdr>
    </w:div>
    <w:div w:id="9533858">
      <w:bodyDiv w:val="1"/>
      <w:marLeft w:val="0"/>
      <w:marRight w:val="0"/>
      <w:marTop w:val="0"/>
      <w:marBottom w:val="0"/>
      <w:divBdr>
        <w:top w:val="none" w:sz="0" w:space="0" w:color="auto"/>
        <w:left w:val="none" w:sz="0" w:space="0" w:color="auto"/>
        <w:bottom w:val="none" w:sz="0" w:space="0" w:color="auto"/>
        <w:right w:val="none" w:sz="0" w:space="0" w:color="auto"/>
      </w:divBdr>
    </w:div>
    <w:div w:id="9987364">
      <w:bodyDiv w:val="1"/>
      <w:marLeft w:val="0"/>
      <w:marRight w:val="0"/>
      <w:marTop w:val="0"/>
      <w:marBottom w:val="0"/>
      <w:divBdr>
        <w:top w:val="none" w:sz="0" w:space="0" w:color="auto"/>
        <w:left w:val="none" w:sz="0" w:space="0" w:color="auto"/>
        <w:bottom w:val="none" w:sz="0" w:space="0" w:color="auto"/>
        <w:right w:val="none" w:sz="0" w:space="0" w:color="auto"/>
      </w:divBdr>
    </w:div>
    <w:div w:id="10031465">
      <w:bodyDiv w:val="1"/>
      <w:marLeft w:val="0"/>
      <w:marRight w:val="0"/>
      <w:marTop w:val="0"/>
      <w:marBottom w:val="0"/>
      <w:divBdr>
        <w:top w:val="none" w:sz="0" w:space="0" w:color="auto"/>
        <w:left w:val="none" w:sz="0" w:space="0" w:color="auto"/>
        <w:bottom w:val="none" w:sz="0" w:space="0" w:color="auto"/>
        <w:right w:val="none" w:sz="0" w:space="0" w:color="auto"/>
      </w:divBdr>
    </w:div>
    <w:div w:id="10180862">
      <w:bodyDiv w:val="1"/>
      <w:marLeft w:val="0"/>
      <w:marRight w:val="0"/>
      <w:marTop w:val="0"/>
      <w:marBottom w:val="0"/>
      <w:divBdr>
        <w:top w:val="none" w:sz="0" w:space="0" w:color="auto"/>
        <w:left w:val="none" w:sz="0" w:space="0" w:color="auto"/>
        <w:bottom w:val="none" w:sz="0" w:space="0" w:color="auto"/>
        <w:right w:val="none" w:sz="0" w:space="0" w:color="auto"/>
      </w:divBdr>
    </w:div>
    <w:div w:id="10189641">
      <w:bodyDiv w:val="1"/>
      <w:marLeft w:val="0"/>
      <w:marRight w:val="0"/>
      <w:marTop w:val="0"/>
      <w:marBottom w:val="0"/>
      <w:divBdr>
        <w:top w:val="none" w:sz="0" w:space="0" w:color="auto"/>
        <w:left w:val="none" w:sz="0" w:space="0" w:color="auto"/>
        <w:bottom w:val="none" w:sz="0" w:space="0" w:color="auto"/>
        <w:right w:val="none" w:sz="0" w:space="0" w:color="auto"/>
      </w:divBdr>
    </w:div>
    <w:div w:id="10420948">
      <w:bodyDiv w:val="1"/>
      <w:marLeft w:val="0"/>
      <w:marRight w:val="0"/>
      <w:marTop w:val="0"/>
      <w:marBottom w:val="0"/>
      <w:divBdr>
        <w:top w:val="none" w:sz="0" w:space="0" w:color="auto"/>
        <w:left w:val="none" w:sz="0" w:space="0" w:color="auto"/>
        <w:bottom w:val="none" w:sz="0" w:space="0" w:color="auto"/>
        <w:right w:val="none" w:sz="0" w:space="0" w:color="auto"/>
      </w:divBdr>
    </w:div>
    <w:div w:id="10567825">
      <w:bodyDiv w:val="1"/>
      <w:marLeft w:val="0"/>
      <w:marRight w:val="0"/>
      <w:marTop w:val="0"/>
      <w:marBottom w:val="0"/>
      <w:divBdr>
        <w:top w:val="none" w:sz="0" w:space="0" w:color="auto"/>
        <w:left w:val="none" w:sz="0" w:space="0" w:color="auto"/>
        <w:bottom w:val="none" w:sz="0" w:space="0" w:color="auto"/>
        <w:right w:val="none" w:sz="0" w:space="0" w:color="auto"/>
      </w:divBdr>
    </w:div>
    <w:div w:id="10694116">
      <w:bodyDiv w:val="1"/>
      <w:marLeft w:val="0"/>
      <w:marRight w:val="0"/>
      <w:marTop w:val="0"/>
      <w:marBottom w:val="0"/>
      <w:divBdr>
        <w:top w:val="none" w:sz="0" w:space="0" w:color="auto"/>
        <w:left w:val="none" w:sz="0" w:space="0" w:color="auto"/>
        <w:bottom w:val="none" w:sz="0" w:space="0" w:color="auto"/>
        <w:right w:val="none" w:sz="0" w:space="0" w:color="auto"/>
      </w:divBdr>
    </w:div>
    <w:div w:id="10956444">
      <w:bodyDiv w:val="1"/>
      <w:marLeft w:val="0"/>
      <w:marRight w:val="0"/>
      <w:marTop w:val="0"/>
      <w:marBottom w:val="0"/>
      <w:divBdr>
        <w:top w:val="none" w:sz="0" w:space="0" w:color="auto"/>
        <w:left w:val="none" w:sz="0" w:space="0" w:color="auto"/>
        <w:bottom w:val="none" w:sz="0" w:space="0" w:color="auto"/>
        <w:right w:val="none" w:sz="0" w:space="0" w:color="auto"/>
      </w:divBdr>
    </w:div>
    <w:div w:id="11223043">
      <w:bodyDiv w:val="1"/>
      <w:marLeft w:val="0"/>
      <w:marRight w:val="0"/>
      <w:marTop w:val="0"/>
      <w:marBottom w:val="0"/>
      <w:divBdr>
        <w:top w:val="none" w:sz="0" w:space="0" w:color="auto"/>
        <w:left w:val="none" w:sz="0" w:space="0" w:color="auto"/>
        <w:bottom w:val="none" w:sz="0" w:space="0" w:color="auto"/>
        <w:right w:val="none" w:sz="0" w:space="0" w:color="auto"/>
      </w:divBdr>
    </w:div>
    <w:div w:id="11341206">
      <w:bodyDiv w:val="1"/>
      <w:marLeft w:val="0"/>
      <w:marRight w:val="0"/>
      <w:marTop w:val="0"/>
      <w:marBottom w:val="0"/>
      <w:divBdr>
        <w:top w:val="none" w:sz="0" w:space="0" w:color="auto"/>
        <w:left w:val="none" w:sz="0" w:space="0" w:color="auto"/>
        <w:bottom w:val="none" w:sz="0" w:space="0" w:color="auto"/>
        <w:right w:val="none" w:sz="0" w:space="0" w:color="auto"/>
      </w:divBdr>
    </w:div>
    <w:div w:id="11495927">
      <w:bodyDiv w:val="1"/>
      <w:marLeft w:val="0"/>
      <w:marRight w:val="0"/>
      <w:marTop w:val="0"/>
      <w:marBottom w:val="0"/>
      <w:divBdr>
        <w:top w:val="none" w:sz="0" w:space="0" w:color="auto"/>
        <w:left w:val="none" w:sz="0" w:space="0" w:color="auto"/>
        <w:bottom w:val="none" w:sz="0" w:space="0" w:color="auto"/>
        <w:right w:val="none" w:sz="0" w:space="0" w:color="auto"/>
      </w:divBdr>
    </w:div>
    <w:div w:id="11497340">
      <w:bodyDiv w:val="1"/>
      <w:marLeft w:val="0"/>
      <w:marRight w:val="0"/>
      <w:marTop w:val="0"/>
      <w:marBottom w:val="0"/>
      <w:divBdr>
        <w:top w:val="none" w:sz="0" w:space="0" w:color="auto"/>
        <w:left w:val="none" w:sz="0" w:space="0" w:color="auto"/>
        <w:bottom w:val="none" w:sz="0" w:space="0" w:color="auto"/>
        <w:right w:val="none" w:sz="0" w:space="0" w:color="auto"/>
      </w:divBdr>
    </w:div>
    <w:div w:id="11613555">
      <w:bodyDiv w:val="1"/>
      <w:marLeft w:val="0"/>
      <w:marRight w:val="0"/>
      <w:marTop w:val="0"/>
      <w:marBottom w:val="0"/>
      <w:divBdr>
        <w:top w:val="none" w:sz="0" w:space="0" w:color="auto"/>
        <w:left w:val="none" w:sz="0" w:space="0" w:color="auto"/>
        <w:bottom w:val="none" w:sz="0" w:space="0" w:color="auto"/>
        <w:right w:val="none" w:sz="0" w:space="0" w:color="auto"/>
      </w:divBdr>
    </w:div>
    <w:div w:id="11617108">
      <w:bodyDiv w:val="1"/>
      <w:marLeft w:val="0"/>
      <w:marRight w:val="0"/>
      <w:marTop w:val="0"/>
      <w:marBottom w:val="0"/>
      <w:divBdr>
        <w:top w:val="none" w:sz="0" w:space="0" w:color="auto"/>
        <w:left w:val="none" w:sz="0" w:space="0" w:color="auto"/>
        <w:bottom w:val="none" w:sz="0" w:space="0" w:color="auto"/>
        <w:right w:val="none" w:sz="0" w:space="0" w:color="auto"/>
      </w:divBdr>
    </w:div>
    <w:div w:id="11684259">
      <w:bodyDiv w:val="1"/>
      <w:marLeft w:val="0"/>
      <w:marRight w:val="0"/>
      <w:marTop w:val="0"/>
      <w:marBottom w:val="0"/>
      <w:divBdr>
        <w:top w:val="none" w:sz="0" w:space="0" w:color="auto"/>
        <w:left w:val="none" w:sz="0" w:space="0" w:color="auto"/>
        <w:bottom w:val="none" w:sz="0" w:space="0" w:color="auto"/>
        <w:right w:val="none" w:sz="0" w:space="0" w:color="auto"/>
      </w:divBdr>
    </w:div>
    <w:div w:id="11878036">
      <w:bodyDiv w:val="1"/>
      <w:marLeft w:val="0"/>
      <w:marRight w:val="0"/>
      <w:marTop w:val="0"/>
      <w:marBottom w:val="0"/>
      <w:divBdr>
        <w:top w:val="none" w:sz="0" w:space="0" w:color="auto"/>
        <w:left w:val="none" w:sz="0" w:space="0" w:color="auto"/>
        <w:bottom w:val="none" w:sz="0" w:space="0" w:color="auto"/>
        <w:right w:val="none" w:sz="0" w:space="0" w:color="auto"/>
      </w:divBdr>
    </w:div>
    <w:div w:id="11956142">
      <w:bodyDiv w:val="1"/>
      <w:marLeft w:val="0"/>
      <w:marRight w:val="0"/>
      <w:marTop w:val="0"/>
      <w:marBottom w:val="0"/>
      <w:divBdr>
        <w:top w:val="none" w:sz="0" w:space="0" w:color="auto"/>
        <w:left w:val="none" w:sz="0" w:space="0" w:color="auto"/>
        <w:bottom w:val="none" w:sz="0" w:space="0" w:color="auto"/>
        <w:right w:val="none" w:sz="0" w:space="0" w:color="auto"/>
      </w:divBdr>
    </w:div>
    <w:div w:id="12004727">
      <w:bodyDiv w:val="1"/>
      <w:marLeft w:val="0"/>
      <w:marRight w:val="0"/>
      <w:marTop w:val="0"/>
      <w:marBottom w:val="0"/>
      <w:divBdr>
        <w:top w:val="none" w:sz="0" w:space="0" w:color="auto"/>
        <w:left w:val="none" w:sz="0" w:space="0" w:color="auto"/>
        <w:bottom w:val="none" w:sz="0" w:space="0" w:color="auto"/>
        <w:right w:val="none" w:sz="0" w:space="0" w:color="auto"/>
      </w:divBdr>
    </w:div>
    <w:div w:id="12148829">
      <w:bodyDiv w:val="1"/>
      <w:marLeft w:val="0"/>
      <w:marRight w:val="0"/>
      <w:marTop w:val="0"/>
      <w:marBottom w:val="0"/>
      <w:divBdr>
        <w:top w:val="none" w:sz="0" w:space="0" w:color="auto"/>
        <w:left w:val="none" w:sz="0" w:space="0" w:color="auto"/>
        <w:bottom w:val="none" w:sz="0" w:space="0" w:color="auto"/>
        <w:right w:val="none" w:sz="0" w:space="0" w:color="auto"/>
      </w:divBdr>
    </w:div>
    <w:div w:id="12193340">
      <w:bodyDiv w:val="1"/>
      <w:marLeft w:val="0"/>
      <w:marRight w:val="0"/>
      <w:marTop w:val="0"/>
      <w:marBottom w:val="0"/>
      <w:divBdr>
        <w:top w:val="none" w:sz="0" w:space="0" w:color="auto"/>
        <w:left w:val="none" w:sz="0" w:space="0" w:color="auto"/>
        <w:bottom w:val="none" w:sz="0" w:space="0" w:color="auto"/>
        <w:right w:val="none" w:sz="0" w:space="0" w:color="auto"/>
      </w:divBdr>
    </w:div>
    <w:div w:id="12266236">
      <w:bodyDiv w:val="1"/>
      <w:marLeft w:val="0"/>
      <w:marRight w:val="0"/>
      <w:marTop w:val="0"/>
      <w:marBottom w:val="0"/>
      <w:divBdr>
        <w:top w:val="none" w:sz="0" w:space="0" w:color="auto"/>
        <w:left w:val="none" w:sz="0" w:space="0" w:color="auto"/>
        <w:bottom w:val="none" w:sz="0" w:space="0" w:color="auto"/>
        <w:right w:val="none" w:sz="0" w:space="0" w:color="auto"/>
      </w:divBdr>
    </w:div>
    <w:div w:id="12386371">
      <w:bodyDiv w:val="1"/>
      <w:marLeft w:val="0"/>
      <w:marRight w:val="0"/>
      <w:marTop w:val="0"/>
      <w:marBottom w:val="0"/>
      <w:divBdr>
        <w:top w:val="none" w:sz="0" w:space="0" w:color="auto"/>
        <w:left w:val="none" w:sz="0" w:space="0" w:color="auto"/>
        <w:bottom w:val="none" w:sz="0" w:space="0" w:color="auto"/>
        <w:right w:val="none" w:sz="0" w:space="0" w:color="auto"/>
      </w:divBdr>
    </w:div>
    <w:div w:id="12652852">
      <w:bodyDiv w:val="1"/>
      <w:marLeft w:val="0"/>
      <w:marRight w:val="0"/>
      <w:marTop w:val="0"/>
      <w:marBottom w:val="0"/>
      <w:divBdr>
        <w:top w:val="none" w:sz="0" w:space="0" w:color="auto"/>
        <w:left w:val="none" w:sz="0" w:space="0" w:color="auto"/>
        <w:bottom w:val="none" w:sz="0" w:space="0" w:color="auto"/>
        <w:right w:val="none" w:sz="0" w:space="0" w:color="auto"/>
      </w:divBdr>
    </w:div>
    <w:div w:id="12728832">
      <w:bodyDiv w:val="1"/>
      <w:marLeft w:val="0"/>
      <w:marRight w:val="0"/>
      <w:marTop w:val="0"/>
      <w:marBottom w:val="0"/>
      <w:divBdr>
        <w:top w:val="none" w:sz="0" w:space="0" w:color="auto"/>
        <w:left w:val="none" w:sz="0" w:space="0" w:color="auto"/>
        <w:bottom w:val="none" w:sz="0" w:space="0" w:color="auto"/>
        <w:right w:val="none" w:sz="0" w:space="0" w:color="auto"/>
      </w:divBdr>
    </w:div>
    <w:div w:id="13118828">
      <w:bodyDiv w:val="1"/>
      <w:marLeft w:val="0"/>
      <w:marRight w:val="0"/>
      <w:marTop w:val="0"/>
      <w:marBottom w:val="0"/>
      <w:divBdr>
        <w:top w:val="none" w:sz="0" w:space="0" w:color="auto"/>
        <w:left w:val="none" w:sz="0" w:space="0" w:color="auto"/>
        <w:bottom w:val="none" w:sz="0" w:space="0" w:color="auto"/>
        <w:right w:val="none" w:sz="0" w:space="0" w:color="auto"/>
      </w:divBdr>
    </w:div>
    <w:div w:id="13190720">
      <w:bodyDiv w:val="1"/>
      <w:marLeft w:val="0"/>
      <w:marRight w:val="0"/>
      <w:marTop w:val="0"/>
      <w:marBottom w:val="0"/>
      <w:divBdr>
        <w:top w:val="none" w:sz="0" w:space="0" w:color="auto"/>
        <w:left w:val="none" w:sz="0" w:space="0" w:color="auto"/>
        <w:bottom w:val="none" w:sz="0" w:space="0" w:color="auto"/>
        <w:right w:val="none" w:sz="0" w:space="0" w:color="auto"/>
      </w:divBdr>
    </w:div>
    <w:div w:id="13384140">
      <w:bodyDiv w:val="1"/>
      <w:marLeft w:val="0"/>
      <w:marRight w:val="0"/>
      <w:marTop w:val="0"/>
      <w:marBottom w:val="0"/>
      <w:divBdr>
        <w:top w:val="none" w:sz="0" w:space="0" w:color="auto"/>
        <w:left w:val="none" w:sz="0" w:space="0" w:color="auto"/>
        <w:bottom w:val="none" w:sz="0" w:space="0" w:color="auto"/>
        <w:right w:val="none" w:sz="0" w:space="0" w:color="auto"/>
      </w:divBdr>
    </w:div>
    <w:div w:id="13389335">
      <w:bodyDiv w:val="1"/>
      <w:marLeft w:val="0"/>
      <w:marRight w:val="0"/>
      <w:marTop w:val="0"/>
      <w:marBottom w:val="0"/>
      <w:divBdr>
        <w:top w:val="none" w:sz="0" w:space="0" w:color="auto"/>
        <w:left w:val="none" w:sz="0" w:space="0" w:color="auto"/>
        <w:bottom w:val="none" w:sz="0" w:space="0" w:color="auto"/>
        <w:right w:val="none" w:sz="0" w:space="0" w:color="auto"/>
      </w:divBdr>
    </w:div>
    <w:div w:id="13577741">
      <w:bodyDiv w:val="1"/>
      <w:marLeft w:val="0"/>
      <w:marRight w:val="0"/>
      <w:marTop w:val="0"/>
      <w:marBottom w:val="0"/>
      <w:divBdr>
        <w:top w:val="none" w:sz="0" w:space="0" w:color="auto"/>
        <w:left w:val="none" w:sz="0" w:space="0" w:color="auto"/>
        <w:bottom w:val="none" w:sz="0" w:space="0" w:color="auto"/>
        <w:right w:val="none" w:sz="0" w:space="0" w:color="auto"/>
      </w:divBdr>
    </w:div>
    <w:div w:id="13697241">
      <w:bodyDiv w:val="1"/>
      <w:marLeft w:val="0"/>
      <w:marRight w:val="0"/>
      <w:marTop w:val="0"/>
      <w:marBottom w:val="0"/>
      <w:divBdr>
        <w:top w:val="none" w:sz="0" w:space="0" w:color="auto"/>
        <w:left w:val="none" w:sz="0" w:space="0" w:color="auto"/>
        <w:bottom w:val="none" w:sz="0" w:space="0" w:color="auto"/>
        <w:right w:val="none" w:sz="0" w:space="0" w:color="auto"/>
      </w:divBdr>
    </w:div>
    <w:div w:id="13726171">
      <w:bodyDiv w:val="1"/>
      <w:marLeft w:val="0"/>
      <w:marRight w:val="0"/>
      <w:marTop w:val="0"/>
      <w:marBottom w:val="0"/>
      <w:divBdr>
        <w:top w:val="none" w:sz="0" w:space="0" w:color="auto"/>
        <w:left w:val="none" w:sz="0" w:space="0" w:color="auto"/>
        <w:bottom w:val="none" w:sz="0" w:space="0" w:color="auto"/>
        <w:right w:val="none" w:sz="0" w:space="0" w:color="auto"/>
      </w:divBdr>
    </w:div>
    <w:div w:id="13728472">
      <w:bodyDiv w:val="1"/>
      <w:marLeft w:val="0"/>
      <w:marRight w:val="0"/>
      <w:marTop w:val="0"/>
      <w:marBottom w:val="0"/>
      <w:divBdr>
        <w:top w:val="none" w:sz="0" w:space="0" w:color="auto"/>
        <w:left w:val="none" w:sz="0" w:space="0" w:color="auto"/>
        <w:bottom w:val="none" w:sz="0" w:space="0" w:color="auto"/>
        <w:right w:val="none" w:sz="0" w:space="0" w:color="auto"/>
      </w:divBdr>
    </w:div>
    <w:div w:id="13843531">
      <w:bodyDiv w:val="1"/>
      <w:marLeft w:val="0"/>
      <w:marRight w:val="0"/>
      <w:marTop w:val="0"/>
      <w:marBottom w:val="0"/>
      <w:divBdr>
        <w:top w:val="none" w:sz="0" w:space="0" w:color="auto"/>
        <w:left w:val="none" w:sz="0" w:space="0" w:color="auto"/>
        <w:bottom w:val="none" w:sz="0" w:space="0" w:color="auto"/>
        <w:right w:val="none" w:sz="0" w:space="0" w:color="auto"/>
      </w:divBdr>
    </w:div>
    <w:div w:id="13851147">
      <w:bodyDiv w:val="1"/>
      <w:marLeft w:val="0"/>
      <w:marRight w:val="0"/>
      <w:marTop w:val="0"/>
      <w:marBottom w:val="0"/>
      <w:divBdr>
        <w:top w:val="none" w:sz="0" w:space="0" w:color="auto"/>
        <w:left w:val="none" w:sz="0" w:space="0" w:color="auto"/>
        <w:bottom w:val="none" w:sz="0" w:space="0" w:color="auto"/>
        <w:right w:val="none" w:sz="0" w:space="0" w:color="auto"/>
      </w:divBdr>
    </w:div>
    <w:div w:id="13852711">
      <w:bodyDiv w:val="1"/>
      <w:marLeft w:val="0"/>
      <w:marRight w:val="0"/>
      <w:marTop w:val="0"/>
      <w:marBottom w:val="0"/>
      <w:divBdr>
        <w:top w:val="none" w:sz="0" w:space="0" w:color="auto"/>
        <w:left w:val="none" w:sz="0" w:space="0" w:color="auto"/>
        <w:bottom w:val="none" w:sz="0" w:space="0" w:color="auto"/>
        <w:right w:val="none" w:sz="0" w:space="0" w:color="auto"/>
      </w:divBdr>
    </w:div>
    <w:div w:id="13966008">
      <w:bodyDiv w:val="1"/>
      <w:marLeft w:val="0"/>
      <w:marRight w:val="0"/>
      <w:marTop w:val="0"/>
      <w:marBottom w:val="0"/>
      <w:divBdr>
        <w:top w:val="none" w:sz="0" w:space="0" w:color="auto"/>
        <w:left w:val="none" w:sz="0" w:space="0" w:color="auto"/>
        <w:bottom w:val="none" w:sz="0" w:space="0" w:color="auto"/>
        <w:right w:val="none" w:sz="0" w:space="0" w:color="auto"/>
      </w:divBdr>
    </w:div>
    <w:div w:id="13966339">
      <w:bodyDiv w:val="1"/>
      <w:marLeft w:val="0"/>
      <w:marRight w:val="0"/>
      <w:marTop w:val="0"/>
      <w:marBottom w:val="0"/>
      <w:divBdr>
        <w:top w:val="none" w:sz="0" w:space="0" w:color="auto"/>
        <w:left w:val="none" w:sz="0" w:space="0" w:color="auto"/>
        <w:bottom w:val="none" w:sz="0" w:space="0" w:color="auto"/>
        <w:right w:val="none" w:sz="0" w:space="0" w:color="auto"/>
      </w:divBdr>
    </w:div>
    <w:div w:id="13966611">
      <w:bodyDiv w:val="1"/>
      <w:marLeft w:val="0"/>
      <w:marRight w:val="0"/>
      <w:marTop w:val="0"/>
      <w:marBottom w:val="0"/>
      <w:divBdr>
        <w:top w:val="none" w:sz="0" w:space="0" w:color="auto"/>
        <w:left w:val="none" w:sz="0" w:space="0" w:color="auto"/>
        <w:bottom w:val="none" w:sz="0" w:space="0" w:color="auto"/>
        <w:right w:val="none" w:sz="0" w:space="0" w:color="auto"/>
      </w:divBdr>
    </w:div>
    <w:div w:id="14237165">
      <w:bodyDiv w:val="1"/>
      <w:marLeft w:val="0"/>
      <w:marRight w:val="0"/>
      <w:marTop w:val="0"/>
      <w:marBottom w:val="0"/>
      <w:divBdr>
        <w:top w:val="none" w:sz="0" w:space="0" w:color="auto"/>
        <w:left w:val="none" w:sz="0" w:space="0" w:color="auto"/>
        <w:bottom w:val="none" w:sz="0" w:space="0" w:color="auto"/>
        <w:right w:val="none" w:sz="0" w:space="0" w:color="auto"/>
      </w:divBdr>
    </w:div>
    <w:div w:id="14383732">
      <w:bodyDiv w:val="1"/>
      <w:marLeft w:val="0"/>
      <w:marRight w:val="0"/>
      <w:marTop w:val="0"/>
      <w:marBottom w:val="0"/>
      <w:divBdr>
        <w:top w:val="none" w:sz="0" w:space="0" w:color="auto"/>
        <w:left w:val="none" w:sz="0" w:space="0" w:color="auto"/>
        <w:bottom w:val="none" w:sz="0" w:space="0" w:color="auto"/>
        <w:right w:val="none" w:sz="0" w:space="0" w:color="auto"/>
      </w:divBdr>
    </w:div>
    <w:div w:id="14813372">
      <w:bodyDiv w:val="1"/>
      <w:marLeft w:val="0"/>
      <w:marRight w:val="0"/>
      <w:marTop w:val="0"/>
      <w:marBottom w:val="0"/>
      <w:divBdr>
        <w:top w:val="none" w:sz="0" w:space="0" w:color="auto"/>
        <w:left w:val="none" w:sz="0" w:space="0" w:color="auto"/>
        <w:bottom w:val="none" w:sz="0" w:space="0" w:color="auto"/>
        <w:right w:val="none" w:sz="0" w:space="0" w:color="auto"/>
      </w:divBdr>
    </w:div>
    <w:div w:id="14967888">
      <w:bodyDiv w:val="1"/>
      <w:marLeft w:val="0"/>
      <w:marRight w:val="0"/>
      <w:marTop w:val="0"/>
      <w:marBottom w:val="0"/>
      <w:divBdr>
        <w:top w:val="none" w:sz="0" w:space="0" w:color="auto"/>
        <w:left w:val="none" w:sz="0" w:space="0" w:color="auto"/>
        <w:bottom w:val="none" w:sz="0" w:space="0" w:color="auto"/>
        <w:right w:val="none" w:sz="0" w:space="0" w:color="auto"/>
      </w:divBdr>
    </w:div>
    <w:div w:id="15037071">
      <w:bodyDiv w:val="1"/>
      <w:marLeft w:val="0"/>
      <w:marRight w:val="0"/>
      <w:marTop w:val="0"/>
      <w:marBottom w:val="0"/>
      <w:divBdr>
        <w:top w:val="none" w:sz="0" w:space="0" w:color="auto"/>
        <w:left w:val="none" w:sz="0" w:space="0" w:color="auto"/>
        <w:bottom w:val="none" w:sz="0" w:space="0" w:color="auto"/>
        <w:right w:val="none" w:sz="0" w:space="0" w:color="auto"/>
      </w:divBdr>
    </w:div>
    <w:div w:id="15079287">
      <w:bodyDiv w:val="1"/>
      <w:marLeft w:val="0"/>
      <w:marRight w:val="0"/>
      <w:marTop w:val="0"/>
      <w:marBottom w:val="0"/>
      <w:divBdr>
        <w:top w:val="none" w:sz="0" w:space="0" w:color="auto"/>
        <w:left w:val="none" w:sz="0" w:space="0" w:color="auto"/>
        <w:bottom w:val="none" w:sz="0" w:space="0" w:color="auto"/>
        <w:right w:val="none" w:sz="0" w:space="0" w:color="auto"/>
      </w:divBdr>
    </w:div>
    <w:div w:id="15232442">
      <w:bodyDiv w:val="1"/>
      <w:marLeft w:val="0"/>
      <w:marRight w:val="0"/>
      <w:marTop w:val="0"/>
      <w:marBottom w:val="0"/>
      <w:divBdr>
        <w:top w:val="none" w:sz="0" w:space="0" w:color="auto"/>
        <w:left w:val="none" w:sz="0" w:space="0" w:color="auto"/>
        <w:bottom w:val="none" w:sz="0" w:space="0" w:color="auto"/>
        <w:right w:val="none" w:sz="0" w:space="0" w:color="auto"/>
      </w:divBdr>
    </w:div>
    <w:div w:id="15350778">
      <w:bodyDiv w:val="1"/>
      <w:marLeft w:val="0"/>
      <w:marRight w:val="0"/>
      <w:marTop w:val="0"/>
      <w:marBottom w:val="0"/>
      <w:divBdr>
        <w:top w:val="none" w:sz="0" w:space="0" w:color="auto"/>
        <w:left w:val="none" w:sz="0" w:space="0" w:color="auto"/>
        <w:bottom w:val="none" w:sz="0" w:space="0" w:color="auto"/>
        <w:right w:val="none" w:sz="0" w:space="0" w:color="auto"/>
      </w:divBdr>
    </w:div>
    <w:div w:id="15428056">
      <w:bodyDiv w:val="1"/>
      <w:marLeft w:val="0"/>
      <w:marRight w:val="0"/>
      <w:marTop w:val="0"/>
      <w:marBottom w:val="0"/>
      <w:divBdr>
        <w:top w:val="none" w:sz="0" w:space="0" w:color="auto"/>
        <w:left w:val="none" w:sz="0" w:space="0" w:color="auto"/>
        <w:bottom w:val="none" w:sz="0" w:space="0" w:color="auto"/>
        <w:right w:val="none" w:sz="0" w:space="0" w:color="auto"/>
      </w:divBdr>
    </w:div>
    <w:div w:id="15428570">
      <w:bodyDiv w:val="1"/>
      <w:marLeft w:val="0"/>
      <w:marRight w:val="0"/>
      <w:marTop w:val="0"/>
      <w:marBottom w:val="0"/>
      <w:divBdr>
        <w:top w:val="none" w:sz="0" w:space="0" w:color="auto"/>
        <w:left w:val="none" w:sz="0" w:space="0" w:color="auto"/>
        <w:bottom w:val="none" w:sz="0" w:space="0" w:color="auto"/>
        <w:right w:val="none" w:sz="0" w:space="0" w:color="auto"/>
      </w:divBdr>
    </w:div>
    <w:div w:id="15621318">
      <w:bodyDiv w:val="1"/>
      <w:marLeft w:val="0"/>
      <w:marRight w:val="0"/>
      <w:marTop w:val="0"/>
      <w:marBottom w:val="0"/>
      <w:divBdr>
        <w:top w:val="none" w:sz="0" w:space="0" w:color="auto"/>
        <w:left w:val="none" w:sz="0" w:space="0" w:color="auto"/>
        <w:bottom w:val="none" w:sz="0" w:space="0" w:color="auto"/>
        <w:right w:val="none" w:sz="0" w:space="0" w:color="auto"/>
      </w:divBdr>
    </w:div>
    <w:div w:id="15739546">
      <w:bodyDiv w:val="1"/>
      <w:marLeft w:val="0"/>
      <w:marRight w:val="0"/>
      <w:marTop w:val="0"/>
      <w:marBottom w:val="0"/>
      <w:divBdr>
        <w:top w:val="none" w:sz="0" w:space="0" w:color="auto"/>
        <w:left w:val="none" w:sz="0" w:space="0" w:color="auto"/>
        <w:bottom w:val="none" w:sz="0" w:space="0" w:color="auto"/>
        <w:right w:val="none" w:sz="0" w:space="0" w:color="auto"/>
      </w:divBdr>
    </w:div>
    <w:div w:id="16080155">
      <w:bodyDiv w:val="1"/>
      <w:marLeft w:val="0"/>
      <w:marRight w:val="0"/>
      <w:marTop w:val="0"/>
      <w:marBottom w:val="0"/>
      <w:divBdr>
        <w:top w:val="none" w:sz="0" w:space="0" w:color="auto"/>
        <w:left w:val="none" w:sz="0" w:space="0" w:color="auto"/>
        <w:bottom w:val="none" w:sz="0" w:space="0" w:color="auto"/>
        <w:right w:val="none" w:sz="0" w:space="0" w:color="auto"/>
      </w:divBdr>
    </w:div>
    <w:div w:id="16272211">
      <w:bodyDiv w:val="1"/>
      <w:marLeft w:val="0"/>
      <w:marRight w:val="0"/>
      <w:marTop w:val="0"/>
      <w:marBottom w:val="0"/>
      <w:divBdr>
        <w:top w:val="none" w:sz="0" w:space="0" w:color="auto"/>
        <w:left w:val="none" w:sz="0" w:space="0" w:color="auto"/>
        <w:bottom w:val="none" w:sz="0" w:space="0" w:color="auto"/>
        <w:right w:val="none" w:sz="0" w:space="0" w:color="auto"/>
      </w:divBdr>
    </w:div>
    <w:div w:id="16465633">
      <w:bodyDiv w:val="1"/>
      <w:marLeft w:val="0"/>
      <w:marRight w:val="0"/>
      <w:marTop w:val="0"/>
      <w:marBottom w:val="0"/>
      <w:divBdr>
        <w:top w:val="none" w:sz="0" w:space="0" w:color="auto"/>
        <w:left w:val="none" w:sz="0" w:space="0" w:color="auto"/>
        <w:bottom w:val="none" w:sz="0" w:space="0" w:color="auto"/>
        <w:right w:val="none" w:sz="0" w:space="0" w:color="auto"/>
      </w:divBdr>
    </w:div>
    <w:div w:id="16472475">
      <w:bodyDiv w:val="1"/>
      <w:marLeft w:val="0"/>
      <w:marRight w:val="0"/>
      <w:marTop w:val="0"/>
      <w:marBottom w:val="0"/>
      <w:divBdr>
        <w:top w:val="none" w:sz="0" w:space="0" w:color="auto"/>
        <w:left w:val="none" w:sz="0" w:space="0" w:color="auto"/>
        <w:bottom w:val="none" w:sz="0" w:space="0" w:color="auto"/>
        <w:right w:val="none" w:sz="0" w:space="0" w:color="auto"/>
      </w:divBdr>
    </w:div>
    <w:div w:id="16473496">
      <w:bodyDiv w:val="1"/>
      <w:marLeft w:val="0"/>
      <w:marRight w:val="0"/>
      <w:marTop w:val="0"/>
      <w:marBottom w:val="0"/>
      <w:divBdr>
        <w:top w:val="none" w:sz="0" w:space="0" w:color="auto"/>
        <w:left w:val="none" w:sz="0" w:space="0" w:color="auto"/>
        <w:bottom w:val="none" w:sz="0" w:space="0" w:color="auto"/>
        <w:right w:val="none" w:sz="0" w:space="0" w:color="auto"/>
      </w:divBdr>
    </w:div>
    <w:div w:id="16587349">
      <w:bodyDiv w:val="1"/>
      <w:marLeft w:val="0"/>
      <w:marRight w:val="0"/>
      <w:marTop w:val="0"/>
      <w:marBottom w:val="0"/>
      <w:divBdr>
        <w:top w:val="none" w:sz="0" w:space="0" w:color="auto"/>
        <w:left w:val="none" w:sz="0" w:space="0" w:color="auto"/>
        <w:bottom w:val="none" w:sz="0" w:space="0" w:color="auto"/>
        <w:right w:val="none" w:sz="0" w:space="0" w:color="auto"/>
      </w:divBdr>
    </w:div>
    <w:div w:id="16588591">
      <w:bodyDiv w:val="1"/>
      <w:marLeft w:val="0"/>
      <w:marRight w:val="0"/>
      <w:marTop w:val="0"/>
      <w:marBottom w:val="0"/>
      <w:divBdr>
        <w:top w:val="none" w:sz="0" w:space="0" w:color="auto"/>
        <w:left w:val="none" w:sz="0" w:space="0" w:color="auto"/>
        <w:bottom w:val="none" w:sz="0" w:space="0" w:color="auto"/>
        <w:right w:val="none" w:sz="0" w:space="0" w:color="auto"/>
      </w:divBdr>
    </w:div>
    <w:div w:id="16742057">
      <w:bodyDiv w:val="1"/>
      <w:marLeft w:val="0"/>
      <w:marRight w:val="0"/>
      <w:marTop w:val="0"/>
      <w:marBottom w:val="0"/>
      <w:divBdr>
        <w:top w:val="none" w:sz="0" w:space="0" w:color="auto"/>
        <w:left w:val="none" w:sz="0" w:space="0" w:color="auto"/>
        <w:bottom w:val="none" w:sz="0" w:space="0" w:color="auto"/>
        <w:right w:val="none" w:sz="0" w:space="0" w:color="auto"/>
      </w:divBdr>
    </w:div>
    <w:div w:id="16809259">
      <w:bodyDiv w:val="1"/>
      <w:marLeft w:val="0"/>
      <w:marRight w:val="0"/>
      <w:marTop w:val="0"/>
      <w:marBottom w:val="0"/>
      <w:divBdr>
        <w:top w:val="none" w:sz="0" w:space="0" w:color="auto"/>
        <w:left w:val="none" w:sz="0" w:space="0" w:color="auto"/>
        <w:bottom w:val="none" w:sz="0" w:space="0" w:color="auto"/>
        <w:right w:val="none" w:sz="0" w:space="0" w:color="auto"/>
      </w:divBdr>
    </w:div>
    <w:div w:id="16850950">
      <w:bodyDiv w:val="1"/>
      <w:marLeft w:val="0"/>
      <w:marRight w:val="0"/>
      <w:marTop w:val="0"/>
      <w:marBottom w:val="0"/>
      <w:divBdr>
        <w:top w:val="none" w:sz="0" w:space="0" w:color="auto"/>
        <w:left w:val="none" w:sz="0" w:space="0" w:color="auto"/>
        <w:bottom w:val="none" w:sz="0" w:space="0" w:color="auto"/>
        <w:right w:val="none" w:sz="0" w:space="0" w:color="auto"/>
      </w:divBdr>
    </w:div>
    <w:div w:id="17001864">
      <w:bodyDiv w:val="1"/>
      <w:marLeft w:val="0"/>
      <w:marRight w:val="0"/>
      <w:marTop w:val="0"/>
      <w:marBottom w:val="0"/>
      <w:divBdr>
        <w:top w:val="none" w:sz="0" w:space="0" w:color="auto"/>
        <w:left w:val="none" w:sz="0" w:space="0" w:color="auto"/>
        <w:bottom w:val="none" w:sz="0" w:space="0" w:color="auto"/>
        <w:right w:val="none" w:sz="0" w:space="0" w:color="auto"/>
      </w:divBdr>
    </w:div>
    <w:div w:id="17196104">
      <w:bodyDiv w:val="1"/>
      <w:marLeft w:val="0"/>
      <w:marRight w:val="0"/>
      <w:marTop w:val="0"/>
      <w:marBottom w:val="0"/>
      <w:divBdr>
        <w:top w:val="none" w:sz="0" w:space="0" w:color="auto"/>
        <w:left w:val="none" w:sz="0" w:space="0" w:color="auto"/>
        <w:bottom w:val="none" w:sz="0" w:space="0" w:color="auto"/>
        <w:right w:val="none" w:sz="0" w:space="0" w:color="auto"/>
      </w:divBdr>
    </w:div>
    <w:div w:id="17436872">
      <w:bodyDiv w:val="1"/>
      <w:marLeft w:val="0"/>
      <w:marRight w:val="0"/>
      <w:marTop w:val="0"/>
      <w:marBottom w:val="0"/>
      <w:divBdr>
        <w:top w:val="none" w:sz="0" w:space="0" w:color="auto"/>
        <w:left w:val="none" w:sz="0" w:space="0" w:color="auto"/>
        <w:bottom w:val="none" w:sz="0" w:space="0" w:color="auto"/>
        <w:right w:val="none" w:sz="0" w:space="0" w:color="auto"/>
      </w:divBdr>
    </w:div>
    <w:div w:id="17465240">
      <w:bodyDiv w:val="1"/>
      <w:marLeft w:val="0"/>
      <w:marRight w:val="0"/>
      <w:marTop w:val="0"/>
      <w:marBottom w:val="0"/>
      <w:divBdr>
        <w:top w:val="none" w:sz="0" w:space="0" w:color="auto"/>
        <w:left w:val="none" w:sz="0" w:space="0" w:color="auto"/>
        <w:bottom w:val="none" w:sz="0" w:space="0" w:color="auto"/>
        <w:right w:val="none" w:sz="0" w:space="0" w:color="auto"/>
      </w:divBdr>
    </w:div>
    <w:div w:id="17505968">
      <w:bodyDiv w:val="1"/>
      <w:marLeft w:val="0"/>
      <w:marRight w:val="0"/>
      <w:marTop w:val="0"/>
      <w:marBottom w:val="0"/>
      <w:divBdr>
        <w:top w:val="none" w:sz="0" w:space="0" w:color="auto"/>
        <w:left w:val="none" w:sz="0" w:space="0" w:color="auto"/>
        <w:bottom w:val="none" w:sz="0" w:space="0" w:color="auto"/>
        <w:right w:val="none" w:sz="0" w:space="0" w:color="auto"/>
      </w:divBdr>
    </w:div>
    <w:div w:id="17510249">
      <w:bodyDiv w:val="1"/>
      <w:marLeft w:val="0"/>
      <w:marRight w:val="0"/>
      <w:marTop w:val="0"/>
      <w:marBottom w:val="0"/>
      <w:divBdr>
        <w:top w:val="none" w:sz="0" w:space="0" w:color="auto"/>
        <w:left w:val="none" w:sz="0" w:space="0" w:color="auto"/>
        <w:bottom w:val="none" w:sz="0" w:space="0" w:color="auto"/>
        <w:right w:val="none" w:sz="0" w:space="0" w:color="auto"/>
      </w:divBdr>
    </w:div>
    <w:div w:id="17900845">
      <w:bodyDiv w:val="1"/>
      <w:marLeft w:val="0"/>
      <w:marRight w:val="0"/>
      <w:marTop w:val="0"/>
      <w:marBottom w:val="0"/>
      <w:divBdr>
        <w:top w:val="none" w:sz="0" w:space="0" w:color="auto"/>
        <w:left w:val="none" w:sz="0" w:space="0" w:color="auto"/>
        <w:bottom w:val="none" w:sz="0" w:space="0" w:color="auto"/>
        <w:right w:val="none" w:sz="0" w:space="0" w:color="auto"/>
      </w:divBdr>
    </w:div>
    <w:div w:id="18163011">
      <w:bodyDiv w:val="1"/>
      <w:marLeft w:val="0"/>
      <w:marRight w:val="0"/>
      <w:marTop w:val="0"/>
      <w:marBottom w:val="0"/>
      <w:divBdr>
        <w:top w:val="none" w:sz="0" w:space="0" w:color="auto"/>
        <w:left w:val="none" w:sz="0" w:space="0" w:color="auto"/>
        <w:bottom w:val="none" w:sz="0" w:space="0" w:color="auto"/>
        <w:right w:val="none" w:sz="0" w:space="0" w:color="auto"/>
      </w:divBdr>
    </w:div>
    <w:div w:id="18166594">
      <w:bodyDiv w:val="1"/>
      <w:marLeft w:val="0"/>
      <w:marRight w:val="0"/>
      <w:marTop w:val="0"/>
      <w:marBottom w:val="0"/>
      <w:divBdr>
        <w:top w:val="none" w:sz="0" w:space="0" w:color="auto"/>
        <w:left w:val="none" w:sz="0" w:space="0" w:color="auto"/>
        <w:bottom w:val="none" w:sz="0" w:space="0" w:color="auto"/>
        <w:right w:val="none" w:sz="0" w:space="0" w:color="auto"/>
      </w:divBdr>
    </w:div>
    <w:div w:id="18167417">
      <w:bodyDiv w:val="1"/>
      <w:marLeft w:val="0"/>
      <w:marRight w:val="0"/>
      <w:marTop w:val="0"/>
      <w:marBottom w:val="0"/>
      <w:divBdr>
        <w:top w:val="none" w:sz="0" w:space="0" w:color="auto"/>
        <w:left w:val="none" w:sz="0" w:space="0" w:color="auto"/>
        <w:bottom w:val="none" w:sz="0" w:space="0" w:color="auto"/>
        <w:right w:val="none" w:sz="0" w:space="0" w:color="auto"/>
      </w:divBdr>
    </w:div>
    <w:div w:id="18242807">
      <w:bodyDiv w:val="1"/>
      <w:marLeft w:val="0"/>
      <w:marRight w:val="0"/>
      <w:marTop w:val="0"/>
      <w:marBottom w:val="0"/>
      <w:divBdr>
        <w:top w:val="none" w:sz="0" w:space="0" w:color="auto"/>
        <w:left w:val="none" w:sz="0" w:space="0" w:color="auto"/>
        <w:bottom w:val="none" w:sz="0" w:space="0" w:color="auto"/>
        <w:right w:val="none" w:sz="0" w:space="0" w:color="auto"/>
      </w:divBdr>
    </w:div>
    <w:div w:id="18284997">
      <w:bodyDiv w:val="1"/>
      <w:marLeft w:val="0"/>
      <w:marRight w:val="0"/>
      <w:marTop w:val="0"/>
      <w:marBottom w:val="0"/>
      <w:divBdr>
        <w:top w:val="none" w:sz="0" w:space="0" w:color="auto"/>
        <w:left w:val="none" w:sz="0" w:space="0" w:color="auto"/>
        <w:bottom w:val="none" w:sz="0" w:space="0" w:color="auto"/>
        <w:right w:val="none" w:sz="0" w:space="0" w:color="auto"/>
      </w:divBdr>
    </w:div>
    <w:div w:id="18360700">
      <w:bodyDiv w:val="1"/>
      <w:marLeft w:val="0"/>
      <w:marRight w:val="0"/>
      <w:marTop w:val="0"/>
      <w:marBottom w:val="0"/>
      <w:divBdr>
        <w:top w:val="none" w:sz="0" w:space="0" w:color="auto"/>
        <w:left w:val="none" w:sz="0" w:space="0" w:color="auto"/>
        <w:bottom w:val="none" w:sz="0" w:space="0" w:color="auto"/>
        <w:right w:val="none" w:sz="0" w:space="0" w:color="auto"/>
      </w:divBdr>
    </w:div>
    <w:div w:id="18508394">
      <w:bodyDiv w:val="1"/>
      <w:marLeft w:val="0"/>
      <w:marRight w:val="0"/>
      <w:marTop w:val="0"/>
      <w:marBottom w:val="0"/>
      <w:divBdr>
        <w:top w:val="none" w:sz="0" w:space="0" w:color="auto"/>
        <w:left w:val="none" w:sz="0" w:space="0" w:color="auto"/>
        <w:bottom w:val="none" w:sz="0" w:space="0" w:color="auto"/>
        <w:right w:val="none" w:sz="0" w:space="0" w:color="auto"/>
      </w:divBdr>
    </w:div>
    <w:div w:id="18549447">
      <w:bodyDiv w:val="1"/>
      <w:marLeft w:val="0"/>
      <w:marRight w:val="0"/>
      <w:marTop w:val="0"/>
      <w:marBottom w:val="0"/>
      <w:divBdr>
        <w:top w:val="none" w:sz="0" w:space="0" w:color="auto"/>
        <w:left w:val="none" w:sz="0" w:space="0" w:color="auto"/>
        <w:bottom w:val="none" w:sz="0" w:space="0" w:color="auto"/>
        <w:right w:val="none" w:sz="0" w:space="0" w:color="auto"/>
      </w:divBdr>
    </w:div>
    <w:div w:id="18822787">
      <w:bodyDiv w:val="1"/>
      <w:marLeft w:val="0"/>
      <w:marRight w:val="0"/>
      <w:marTop w:val="0"/>
      <w:marBottom w:val="0"/>
      <w:divBdr>
        <w:top w:val="none" w:sz="0" w:space="0" w:color="auto"/>
        <w:left w:val="none" w:sz="0" w:space="0" w:color="auto"/>
        <w:bottom w:val="none" w:sz="0" w:space="0" w:color="auto"/>
        <w:right w:val="none" w:sz="0" w:space="0" w:color="auto"/>
      </w:divBdr>
    </w:div>
    <w:div w:id="18898099">
      <w:bodyDiv w:val="1"/>
      <w:marLeft w:val="0"/>
      <w:marRight w:val="0"/>
      <w:marTop w:val="0"/>
      <w:marBottom w:val="0"/>
      <w:divBdr>
        <w:top w:val="none" w:sz="0" w:space="0" w:color="auto"/>
        <w:left w:val="none" w:sz="0" w:space="0" w:color="auto"/>
        <w:bottom w:val="none" w:sz="0" w:space="0" w:color="auto"/>
        <w:right w:val="none" w:sz="0" w:space="0" w:color="auto"/>
      </w:divBdr>
    </w:div>
    <w:div w:id="18942971">
      <w:bodyDiv w:val="1"/>
      <w:marLeft w:val="0"/>
      <w:marRight w:val="0"/>
      <w:marTop w:val="0"/>
      <w:marBottom w:val="0"/>
      <w:divBdr>
        <w:top w:val="none" w:sz="0" w:space="0" w:color="auto"/>
        <w:left w:val="none" w:sz="0" w:space="0" w:color="auto"/>
        <w:bottom w:val="none" w:sz="0" w:space="0" w:color="auto"/>
        <w:right w:val="none" w:sz="0" w:space="0" w:color="auto"/>
      </w:divBdr>
    </w:div>
    <w:div w:id="18943585">
      <w:bodyDiv w:val="1"/>
      <w:marLeft w:val="0"/>
      <w:marRight w:val="0"/>
      <w:marTop w:val="0"/>
      <w:marBottom w:val="0"/>
      <w:divBdr>
        <w:top w:val="none" w:sz="0" w:space="0" w:color="auto"/>
        <w:left w:val="none" w:sz="0" w:space="0" w:color="auto"/>
        <w:bottom w:val="none" w:sz="0" w:space="0" w:color="auto"/>
        <w:right w:val="none" w:sz="0" w:space="0" w:color="auto"/>
      </w:divBdr>
    </w:div>
    <w:div w:id="19085563">
      <w:bodyDiv w:val="1"/>
      <w:marLeft w:val="0"/>
      <w:marRight w:val="0"/>
      <w:marTop w:val="0"/>
      <w:marBottom w:val="0"/>
      <w:divBdr>
        <w:top w:val="none" w:sz="0" w:space="0" w:color="auto"/>
        <w:left w:val="none" w:sz="0" w:space="0" w:color="auto"/>
        <w:bottom w:val="none" w:sz="0" w:space="0" w:color="auto"/>
        <w:right w:val="none" w:sz="0" w:space="0" w:color="auto"/>
      </w:divBdr>
    </w:div>
    <w:div w:id="19205548">
      <w:bodyDiv w:val="1"/>
      <w:marLeft w:val="0"/>
      <w:marRight w:val="0"/>
      <w:marTop w:val="0"/>
      <w:marBottom w:val="0"/>
      <w:divBdr>
        <w:top w:val="none" w:sz="0" w:space="0" w:color="auto"/>
        <w:left w:val="none" w:sz="0" w:space="0" w:color="auto"/>
        <w:bottom w:val="none" w:sz="0" w:space="0" w:color="auto"/>
        <w:right w:val="none" w:sz="0" w:space="0" w:color="auto"/>
      </w:divBdr>
    </w:div>
    <w:div w:id="19210718">
      <w:bodyDiv w:val="1"/>
      <w:marLeft w:val="0"/>
      <w:marRight w:val="0"/>
      <w:marTop w:val="0"/>
      <w:marBottom w:val="0"/>
      <w:divBdr>
        <w:top w:val="none" w:sz="0" w:space="0" w:color="auto"/>
        <w:left w:val="none" w:sz="0" w:space="0" w:color="auto"/>
        <w:bottom w:val="none" w:sz="0" w:space="0" w:color="auto"/>
        <w:right w:val="none" w:sz="0" w:space="0" w:color="auto"/>
      </w:divBdr>
    </w:div>
    <w:div w:id="19355500">
      <w:bodyDiv w:val="1"/>
      <w:marLeft w:val="0"/>
      <w:marRight w:val="0"/>
      <w:marTop w:val="0"/>
      <w:marBottom w:val="0"/>
      <w:divBdr>
        <w:top w:val="none" w:sz="0" w:space="0" w:color="auto"/>
        <w:left w:val="none" w:sz="0" w:space="0" w:color="auto"/>
        <w:bottom w:val="none" w:sz="0" w:space="0" w:color="auto"/>
        <w:right w:val="none" w:sz="0" w:space="0" w:color="auto"/>
      </w:divBdr>
    </w:div>
    <w:div w:id="19476850">
      <w:bodyDiv w:val="1"/>
      <w:marLeft w:val="0"/>
      <w:marRight w:val="0"/>
      <w:marTop w:val="0"/>
      <w:marBottom w:val="0"/>
      <w:divBdr>
        <w:top w:val="none" w:sz="0" w:space="0" w:color="auto"/>
        <w:left w:val="none" w:sz="0" w:space="0" w:color="auto"/>
        <w:bottom w:val="none" w:sz="0" w:space="0" w:color="auto"/>
        <w:right w:val="none" w:sz="0" w:space="0" w:color="auto"/>
      </w:divBdr>
    </w:div>
    <w:div w:id="19596147">
      <w:bodyDiv w:val="1"/>
      <w:marLeft w:val="0"/>
      <w:marRight w:val="0"/>
      <w:marTop w:val="0"/>
      <w:marBottom w:val="0"/>
      <w:divBdr>
        <w:top w:val="none" w:sz="0" w:space="0" w:color="auto"/>
        <w:left w:val="none" w:sz="0" w:space="0" w:color="auto"/>
        <w:bottom w:val="none" w:sz="0" w:space="0" w:color="auto"/>
        <w:right w:val="none" w:sz="0" w:space="0" w:color="auto"/>
      </w:divBdr>
    </w:div>
    <w:div w:id="19624388">
      <w:bodyDiv w:val="1"/>
      <w:marLeft w:val="0"/>
      <w:marRight w:val="0"/>
      <w:marTop w:val="0"/>
      <w:marBottom w:val="0"/>
      <w:divBdr>
        <w:top w:val="none" w:sz="0" w:space="0" w:color="auto"/>
        <w:left w:val="none" w:sz="0" w:space="0" w:color="auto"/>
        <w:bottom w:val="none" w:sz="0" w:space="0" w:color="auto"/>
        <w:right w:val="none" w:sz="0" w:space="0" w:color="auto"/>
      </w:divBdr>
    </w:div>
    <w:div w:id="19624543">
      <w:bodyDiv w:val="1"/>
      <w:marLeft w:val="0"/>
      <w:marRight w:val="0"/>
      <w:marTop w:val="0"/>
      <w:marBottom w:val="0"/>
      <w:divBdr>
        <w:top w:val="none" w:sz="0" w:space="0" w:color="auto"/>
        <w:left w:val="none" w:sz="0" w:space="0" w:color="auto"/>
        <w:bottom w:val="none" w:sz="0" w:space="0" w:color="auto"/>
        <w:right w:val="none" w:sz="0" w:space="0" w:color="auto"/>
      </w:divBdr>
    </w:div>
    <w:div w:id="19746715">
      <w:bodyDiv w:val="1"/>
      <w:marLeft w:val="0"/>
      <w:marRight w:val="0"/>
      <w:marTop w:val="0"/>
      <w:marBottom w:val="0"/>
      <w:divBdr>
        <w:top w:val="none" w:sz="0" w:space="0" w:color="auto"/>
        <w:left w:val="none" w:sz="0" w:space="0" w:color="auto"/>
        <w:bottom w:val="none" w:sz="0" w:space="0" w:color="auto"/>
        <w:right w:val="none" w:sz="0" w:space="0" w:color="auto"/>
      </w:divBdr>
    </w:div>
    <w:div w:id="19747569">
      <w:bodyDiv w:val="1"/>
      <w:marLeft w:val="0"/>
      <w:marRight w:val="0"/>
      <w:marTop w:val="0"/>
      <w:marBottom w:val="0"/>
      <w:divBdr>
        <w:top w:val="none" w:sz="0" w:space="0" w:color="auto"/>
        <w:left w:val="none" w:sz="0" w:space="0" w:color="auto"/>
        <w:bottom w:val="none" w:sz="0" w:space="0" w:color="auto"/>
        <w:right w:val="none" w:sz="0" w:space="0" w:color="auto"/>
      </w:divBdr>
    </w:div>
    <w:div w:id="19864990">
      <w:bodyDiv w:val="1"/>
      <w:marLeft w:val="0"/>
      <w:marRight w:val="0"/>
      <w:marTop w:val="0"/>
      <w:marBottom w:val="0"/>
      <w:divBdr>
        <w:top w:val="none" w:sz="0" w:space="0" w:color="auto"/>
        <w:left w:val="none" w:sz="0" w:space="0" w:color="auto"/>
        <w:bottom w:val="none" w:sz="0" w:space="0" w:color="auto"/>
        <w:right w:val="none" w:sz="0" w:space="0" w:color="auto"/>
      </w:divBdr>
    </w:div>
    <w:div w:id="19865171">
      <w:bodyDiv w:val="1"/>
      <w:marLeft w:val="0"/>
      <w:marRight w:val="0"/>
      <w:marTop w:val="0"/>
      <w:marBottom w:val="0"/>
      <w:divBdr>
        <w:top w:val="none" w:sz="0" w:space="0" w:color="auto"/>
        <w:left w:val="none" w:sz="0" w:space="0" w:color="auto"/>
        <w:bottom w:val="none" w:sz="0" w:space="0" w:color="auto"/>
        <w:right w:val="none" w:sz="0" w:space="0" w:color="auto"/>
      </w:divBdr>
    </w:div>
    <w:div w:id="19940198">
      <w:bodyDiv w:val="1"/>
      <w:marLeft w:val="0"/>
      <w:marRight w:val="0"/>
      <w:marTop w:val="0"/>
      <w:marBottom w:val="0"/>
      <w:divBdr>
        <w:top w:val="none" w:sz="0" w:space="0" w:color="auto"/>
        <w:left w:val="none" w:sz="0" w:space="0" w:color="auto"/>
        <w:bottom w:val="none" w:sz="0" w:space="0" w:color="auto"/>
        <w:right w:val="none" w:sz="0" w:space="0" w:color="auto"/>
      </w:divBdr>
    </w:div>
    <w:div w:id="20009797">
      <w:bodyDiv w:val="1"/>
      <w:marLeft w:val="0"/>
      <w:marRight w:val="0"/>
      <w:marTop w:val="0"/>
      <w:marBottom w:val="0"/>
      <w:divBdr>
        <w:top w:val="none" w:sz="0" w:space="0" w:color="auto"/>
        <w:left w:val="none" w:sz="0" w:space="0" w:color="auto"/>
        <w:bottom w:val="none" w:sz="0" w:space="0" w:color="auto"/>
        <w:right w:val="none" w:sz="0" w:space="0" w:color="auto"/>
      </w:divBdr>
    </w:div>
    <w:div w:id="20014992">
      <w:bodyDiv w:val="1"/>
      <w:marLeft w:val="0"/>
      <w:marRight w:val="0"/>
      <w:marTop w:val="0"/>
      <w:marBottom w:val="0"/>
      <w:divBdr>
        <w:top w:val="none" w:sz="0" w:space="0" w:color="auto"/>
        <w:left w:val="none" w:sz="0" w:space="0" w:color="auto"/>
        <w:bottom w:val="none" w:sz="0" w:space="0" w:color="auto"/>
        <w:right w:val="none" w:sz="0" w:space="0" w:color="auto"/>
      </w:divBdr>
    </w:div>
    <w:div w:id="20208456">
      <w:bodyDiv w:val="1"/>
      <w:marLeft w:val="0"/>
      <w:marRight w:val="0"/>
      <w:marTop w:val="0"/>
      <w:marBottom w:val="0"/>
      <w:divBdr>
        <w:top w:val="none" w:sz="0" w:space="0" w:color="auto"/>
        <w:left w:val="none" w:sz="0" w:space="0" w:color="auto"/>
        <w:bottom w:val="none" w:sz="0" w:space="0" w:color="auto"/>
        <w:right w:val="none" w:sz="0" w:space="0" w:color="auto"/>
      </w:divBdr>
    </w:div>
    <w:div w:id="20211901">
      <w:bodyDiv w:val="1"/>
      <w:marLeft w:val="0"/>
      <w:marRight w:val="0"/>
      <w:marTop w:val="0"/>
      <w:marBottom w:val="0"/>
      <w:divBdr>
        <w:top w:val="none" w:sz="0" w:space="0" w:color="auto"/>
        <w:left w:val="none" w:sz="0" w:space="0" w:color="auto"/>
        <w:bottom w:val="none" w:sz="0" w:space="0" w:color="auto"/>
        <w:right w:val="none" w:sz="0" w:space="0" w:color="auto"/>
      </w:divBdr>
    </w:div>
    <w:div w:id="20251793">
      <w:bodyDiv w:val="1"/>
      <w:marLeft w:val="0"/>
      <w:marRight w:val="0"/>
      <w:marTop w:val="0"/>
      <w:marBottom w:val="0"/>
      <w:divBdr>
        <w:top w:val="none" w:sz="0" w:space="0" w:color="auto"/>
        <w:left w:val="none" w:sz="0" w:space="0" w:color="auto"/>
        <w:bottom w:val="none" w:sz="0" w:space="0" w:color="auto"/>
        <w:right w:val="none" w:sz="0" w:space="0" w:color="auto"/>
      </w:divBdr>
    </w:div>
    <w:div w:id="20403077">
      <w:bodyDiv w:val="1"/>
      <w:marLeft w:val="0"/>
      <w:marRight w:val="0"/>
      <w:marTop w:val="0"/>
      <w:marBottom w:val="0"/>
      <w:divBdr>
        <w:top w:val="none" w:sz="0" w:space="0" w:color="auto"/>
        <w:left w:val="none" w:sz="0" w:space="0" w:color="auto"/>
        <w:bottom w:val="none" w:sz="0" w:space="0" w:color="auto"/>
        <w:right w:val="none" w:sz="0" w:space="0" w:color="auto"/>
      </w:divBdr>
    </w:div>
    <w:div w:id="20404959">
      <w:bodyDiv w:val="1"/>
      <w:marLeft w:val="0"/>
      <w:marRight w:val="0"/>
      <w:marTop w:val="0"/>
      <w:marBottom w:val="0"/>
      <w:divBdr>
        <w:top w:val="none" w:sz="0" w:space="0" w:color="auto"/>
        <w:left w:val="none" w:sz="0" w:space="0" w:color="auto"/>
        <w:bottom w:val="none" w:sz="0" w:space="0" w:color="auto"/>
        <w:right w:val="none" w:sz="0" w:space="0" w:color="auto"/>
      </w:divBdr>
    </w:div>
    <w:div w:id="20471437">
      <w:bodyDiv w:val="1"/>
      <w:marLeft w:val="0"/>
      <w:marRight w:val="0"/>
      <w:marTop w:val="0"/>
      <w:marBottom w:val="0"/>
      <w:divBdr>
        <w:top w:val="none" w:sz="0" w:space="0" w:color="auto"/>
        <w:left w:val="none" w:sz="0" w:space="0" w:color="auto"/>
        <w:bottom w:val="none" w:sz="0" w:space="0" w:color="auto"/>
        <w:right w:val="none" w:sz="0" w:space="0" w:color="auto"/>
      </w:divBdr>
    </w:div>
    <w:div w:id="20669447">
      <w:bodyDiv w:val="1"/>
      <w:marLeft w:val="0"/>
      <w:marRight w:val="0"/>
      <w:marTop w:val="0"/>
      <w:marBottom w:val="0"/>
      <w:divBdr>
        <w:top w:val="none" w:sz="0" w:space="0" w:color="auto"/>
        <w:left w:val="none" w:sz="0" w:space="0" w:color="auto"/>
        <w:bottom w:val="none" w:sz="0" w:space="0" w:color="auto"/>
        <w:right w:val="none" w:sz="0" w:space="0" w:color="auto"/>
      </w:divBdr>
    </w:div>
    <w:div w:id="20709648">
      <w:bodyDiv w:val="1"/>
      <w:marLeft w:val="0"/>
      <w:marRight w:val="0"/>
      <w:marTop w:val="0"/>
      <w:marBottom w:val="0"/>
      <w:divBdr>
        <w:top w:val="none" w:sz="0" w:space="0" w:color="auto"/>
        <w:left w:val="none" w:sz="0" w:space="0" w:color="auto"/>
        <w:bottom w:val="none" w:sz="0" w:space="0" w:color="auto"/>
        <w:right w:val="none" w:sz="0" w:space="0" w:color="auto"/>
      </w:divBdr>
    </w:div>
    <w:div w:id="21513684">
      <w:bodyDiv w:val="1"/>
      <w:marLeft w:val="0"/>
      <w:marRight w:val="0"/>
      <w:marTop w:val="0"/>
      <w:marBottom w:val="0"/>
      <w:divBdr>
        <w:top w:val="none" w:sz="0" w:space="0" w:color="auto"/>
        <w:left w:val="none" w:sz="0" w:space="0" w:color="auto"/>
        <w:bottom w:val="none" w:sz="0" w:space="0" w:color="auto"/>
        <w:right w:val="none" w:sz="0" w:space="0" w:color="auto"/>
      </w:divBdr>
    </w:div>
    <w:div w:id="21632930">
      <w:bodyDiv w:val="1"/>
      <w:marLeft w:val="0"/>
      <w:marRight w:val="0"/>
      <w:marTop w:val="0"/>
      <w:marBottom w:val="0"/>
      <w:divBdr>
        <w:top w:val="none" w:sz="0" w:space="0" w:color="auto"/>
        <w:left w:val="none" w:sz="0" w:space="0" w:color="auto"/>
        <w:bottom w:val="none" w:sz="0" w:space="0" w:color="auto"/>
        <w:right w:val="none" w:sz="0" w:space="0" w:color="auto"/>
      </w:divBdr>
    </w:div>
    <w:div w:id="21758381">
      <w:bodyDiv w:val="1"/>
      <w:marLeft w:val="0"/>
      <w:marRight w:val="0"/>
      <w:marTop w:val="0"/>
      <w:marBottom w:val="0"/>
      <w:divBdr>
        <w:top w:val="none" w:sz="0" w:space="0" w:color="auto"/>
        <w:left w:val="none" w:sz="0" w:space="0" w:color="auto"/>
        <w:bottom w:val="none" w:sz="0" w:space="0" w:color="auto"/>
        <w:right w:val="none" w:sz="0" w:space="0" w:color="auto"/>
      </w:divBdr>
    </w:div>
    <w:div w:id="21903938">
      <w:bodyDiv w:val="1"/>
      <w:marLeft w:val="0"/>
      <w:marRight w:val="0"/>
      <w:marTop w:val="0"/>
      <w:marBottom w:val="0"/>
      <w:divBdr>
        <w:top w:val="none" w:sz="0" w:space="0" w:color="auto"/>
        <w:left w:val="none" w:sz="0" w:space="0" w:color="auto"/>
        <w:bottom w:val="none" w:sz="0" w:space="0" w:color="auto"/>
        <w:right w:val="none" w:sz="0" w:space="0" w:color="auto"/>
      </w:divBdr>
    </w:div>
    <w:div w:id="22438852">
      <w:bodyDiv w:val="1"/>
      <w:marLeft w:val="0"/>
      <w:marRight w:val="0"/>
      <w:marTop w:val="0"/>
      <w:marBottom w:val="0"/>
      <w:divBdr>
        <w:top w:val="none" w:sz="0" w:space="0" w:color="auto"/>
        <w:left w:val="none" w:sz="0" w:space="0" w:color="auto"/>
        <w:bottom w:val="none" w:sz="0" w:space="0" w:color="auto"/>
        <w:right w:val="none" w:sz="0" w:space="0" w:color="auto"/>
      </w:divBdr>
    </w:div>
    <w:div w:id="22445008">
      <w:bodyDiv w:val="1"/>
      <w:marLeft w:val="0"/>
      <w:marRight w:val="0"/>
      <w:marTop w:val="0"/>
      <w:marBottom w:val="0"/>
      <w:divBdr>
        <w:top w:val="none" w:sz="0" w:space="0" w:color="auto"/>
        <w:left w:val="none" w:sz="0" w:space="0" w:color="auto"/>
        <w:bottom w:val="none" w:sz="0" w:space="0" w:color="auto"/>
        <w:right w:val="none" w:sz="0" w:space="0" w:color="auto"/>
      </w:divBdr>
    </w:div>
    <w:div w:id="22479496">
      <w:bodyDiv w:val="1"/>
      <w:marLeft w:val="0"/>
      <w:marRight w:val="0"/>
      <w:marTop w:val="0"/>
      <w:marBottom w:val="0"/>
      <w:divBdr>
        <w:top w:val="none" w:sz="0" w:space="0" w:color="auto"/>
        <w:left w:val="none" w:sz="0" w:space="0" w:color="auto"/>
        <w:bottom w:val="none" w:sz="0" w:space="0" w:color="auto"/>
        <w:right w:val="none" w:sz="0" w:space="0" w:color="auto"/>
      </w:divBdr>
    </w:div>
    <w:div w:id="22634263">
      <w:bodyDiv w:val="1"/>
      <w:marLeft w:val="0"/>
      <w:marRight w:val="0"/>
      <w:marTop w:val="0"/>
      <w:marBottom w:val="0"/>
      <w:divBdr>
        <w:top w:val="none" w:sz="0" w:space="0" w:color="auto"/>
        <w:left w:val="none" w:sz="0" w:space="0" w:color="auto"/>
        <w:bottom w:val="none" w:sz="0" w:space="0" w:color="auto"/>
        <w:right w:val="none" w:sz="0" w:space="0" w:color="auto"/>
      </w:divBdr>
    </w:div>
    <w:div w:id="22753917">
      <w:bodyDiv w:val="1"/>
      <w:marLeft w:val="0"/>
      <w:marRight w:val="0"/>
      <w:marTop w:val="0"/>
      <w:marBottom w:val="0"/>
      <w:divBdr>
        <w:top w:val="none" w:sz="0" w:space="0" w:color="auto"/>
        <w:left w:val="none" w:sz="0" w:space="0" w:color="auto"/>
        <w:bottom w:val="none" w:sz="0" w:space="0" w:color="auto"/>
        <w:right w:val="none" w:sz="0" w:space="0" w:color="auto"/>
      </w:divBdr>
    </w:div>
    <w:div w:id="22872901">
      <w:bodyDiv w:val="1"/>
      <w:marLeft w:val="0"/>
      <w:marRight w:val="0"/>
      <w:marTop w:val="0"/>
      <w:marBottom w:val="0"/>
      <w:divBdr>
        <w:top w:val="none" w:sz="0" w:space="0" w:color="auto"/>
        <w:left w:val="none" w:sz="0" w:space="0" w:color="auto"/>
        <w:bottom w:val="none" w:sz="0" w:space="0" w:color="auto"/>
        <w:right w:val="none" w:sz="0" w:space="0" w:color="auto"/>
      </w:divBdr>
    </w:div>
    <w:div w:id="23333757">
      <w:bodyDiv w:val="1"/>
      <w:marLeft w:val="0"/>
      <w:marRight w:val="0"/>
      <w:marTop w:val="0"/>
      <w:marBottom w:val="0"/>
      <w:divBdr>
        <w:top w:val="none" w:sz="0" w:space="0" w:color="auto"/>
        <w:left w:val="none" w:sz="0" w:space="0" w:color="auto"/>
        <w:bottom w:val="none" w:sz="0" w:space="0" w:color="auto"/>
        <w:right w:val="none" w:sz="0" w:space="0" w:color="auto"/>
      </w:divBdr>
    </w:div>
    <w:div w:id="23790903">
      <w:bodyDiv w:val="1"/>
      <w:marLeft w:val="0"/>
      <w:marRight w:val="0"/>
      <w:marTop w:val="0"/>
      <w:marBottom w:val="0"/>
      <w:divBdr>
        <w:top w:val="none" w:sz="0" w:space="0" w:color="auto"/>
        <w:left w:val="none" w:sz="0" w:space="0" w:color="auto"/>
        <w:bottom w:val="none" w:sz="0" w:space="0" w:color="auto"/>
        <w:right w:val="none" w:sz="0" w:space="0" w:color="auto"/>
      </w:divBdr>
    </w:div>
    <w:div w:id="23948813">
      <w:bodyDiv w:val="1"/>
      <w:marLeft w:val="0"/>
      <w:marRight w:val="0"/>
      <w:marTop w:val="0"/>
      <w:marBottom w:val="0"/>
      <w:divBdr>
        <w:top w:val="none" w:sz="0" w:space="0" w:color="auto"/>
        <w:left w:val="none" w:sz="0" w:space="0" w:color="auto"/>
        <w:bottom w:val="none" w:sz="0" w:space="0" w:color="auto"/>
        <w:right w:val="none" w:sz="0" w:space="0" w:color="auto"/>
      </w:divBdr>
    </w:div>
    <w:div w:id="23949887">
      <w:bodyDiv w:val="1"/>
      <w:marLeft w:val="0"/>
      <w:marRight w:val="0"/>
      <w:marTop w:val="0"/>
      <w:marBottom w:val="0"/>
      <w:divBdr>
        <w:top w:val="none" w:sz="0" w:space="0" w:color="auto"/>
        <w:left w:val="none" w:sz="0" w:space="0" w:color="auto"/>
        <w:bottom w:val="none" w:sz="0" w:space="0" w:color="auto"/>
        <w:right w:val="none" w:sz="0" w:space="0" w:color="auto"/>
      </w:divBdr>
    </w:div>
    <w:div w:id="23991751">
      <w:bodyDiv w:val="1"/>
      <w:marLeft w:val="0"/>
      <w:marRight w:val="0"/>
      <w:marTop w:val="0"/>
      <w:marBottom w:val="0"/>
      <w:divBdr>
        <w:top w:val="none" w:sz="0" w:space="0" w:color="auto"/>
        <w:left w:val="none" w:sz="0" w:space="0" w:color="auto"/>
        <w:bottom w:val="none" w:sz="0" w:space="0" w:color="auto"/>
        <w:right w:val="none" w:sz="0" w:space="0" w:color="auto"/>
      </w:divBdr>
    </w:div>
    <w:div w:id="24060779">
      <w:bodyDiv w:val="1"/>
      <w:marLeft w:val="0"/>
      <w:marRight w:val="0"/>
      <w:marTop w:val="0"/>
      <w:marBottom w:val="0"/>
      <w:divBdr>
        <w:top w:val="none" w:sz="0" w:space="0" w:color="auto"/>
        <w:left w:val="none" w:sz="0" w:space="0" w:color="auto"/>
        <w:bottom w:val="none" w:sz="0" w:space="0" w:color="auto"/>
        <w:right w:val="none" w:sz="0" w:space="0" w:color="auto"/>
      </w:divBdr>
    </w:div>
    <w:div w:id="24065229">
      <w:bodyDiv w:val="1"/>
      <w:marLeft w:val="0"/>
      <w:marRight w:val="0"/>
      <w:marTop w:val="0"/>
      <w:marBottom w:val="0"/>
      <w:divBdr>
        <w:top w:val="none" w:sz="0" w:space="0" w:color="auto"/>
        <w:left w:val="none" w:sz="0" w:space="0" w:color="auto"/>
        <w:bottom w:val="none" w:sz="0" w:space="0" w:color="auto"/>
        <w:right w:val="none" w:sz="0" w:space="0" w:color="auto"/>
      </w:divBdr>
    </w:div>
    <w:div w:id="24141027">
      <w:bodyDiv w:val="1"/>
      <w:marLeft w:val="0"/>
      <w:marRight w:val="0"/>
      <w:marTop w:val="0"/>
      <w:marBottom w:val="0"/>
      <w:divBdr>
        <w:top w:val="none" w:sz="0" w:space="0" w:color="auto"/>
        <w:left w:val="none" w:sz="0" w:space="0" w:color="auto"/>
        <w:bottom w:val="none" w:sz="0" w:space="0" w:color="auto"/>
        <w:right w:val="none" w:sz="0" w:space="0" w:color="auto"/>
      </w:divBdr>
    </w:div>
    <w:div w:id="24256501">
      <w:bodyDiv w:val="1"/>
      <w:marLeft w:val="0"/>
      <w:marRight w:val="0"/>
      <w:marTop w:val="0"/>
      <w:marBottom w:val="0"/>
      <w:divBdr>
        <w:top w:val="none" w:sz="0" w:space="0" w:color="auto"/>
        <w:left w:val="none" w:sz="0" w:space="0" w:color="auto"/>
        <w:bottom w:val="none" w:sz="0" w:space="0" w:color="auto"/>
        <w:right w:val="none" w:sz="0" w:space="0" w:color="auto"/>
      </w:divBdr>
    </w:div>
    <w:div w:id="24258446">
      <w:bodyDiv w:val="1"/>
      <w:marLeft w:val="0"/>
      <w:marRight w:val="0"/>
      <w:marTop w:val="0"/>
      <w:marBottom w:val="0"/>
      <w:divBdr>
        <w:top w:val="none" w:sz="0" w:space="0" w:color="auto"/>
        <w:left w:val="none" w:sz="0" w:space="0" w:color="auto"/>
        <w:bottom w:val="none" w:sz="0" w:space="0" w:color="auto"/>
        <w:right w:val="none" w:sz="0" w:space="0" w:color="auto"/>
      </w:divBdr>
    </w:div>
    <w:div w:id="24446814">
      <w:bodyDiv w:val="1"/>
      <w:marLeft w:val="0"/>
      <w:marRight w:val="0"/>
      <w:marTop w:val="0"/>
      <w:marBottom w:val="0"/>
      <w:divBdr>
        <w:top w:val="none" w:sz="0" w:space="0" w:color="auto"/>
        <w:left w:val="none" w:sz="0" w:space="0" w:color="auto"/>
        <w:bottom w:val="none" w:sz="0" w:space="0" w:color="auto"/>
        <w:right w:val="none" w:sz="0" w:space="0" w:color="auto"/>
      </w:divBdr>
    </w:div>
    <w:div w:id="24597594">
      <w:bodyDiv w:val="1"/>
      <w:marLeft w:val="0"/>
      <w:marRight w:val="0"/>
      <w:marTop w:val="0"/>
      <w:marBottom w:val="0"/>
      <w:divBdr>
        <w:top w:val="none" w:sz="0" w:space="0" w:color="auto"/>
        <w:left w:val="none" w:sz="0" w:space="0" w:color="auto"/>
        <w:bottom w:val="none" w:sz="0" w:space="0" w:color="auto"/>
        <w:right w:val="none" w:sz="0" w:space="0" w:color="auto"/>
      </w:divBdr>
    </w:div>
    <w:div w:id="24641780">
      <w:bodyDiv w:val="1"/>
      <w:marLeft w:val="0"/>
      <w:marRight w:val="0"/>
      <w:marTop w:val="0"/>
      <w:marBottom w:val="0"/>
      <w:divBdr>
        <w:top w:val="none" w:sz="0" w:space="0" w:color="auto"/>
        <w:left w:val="none" w:sz="0" w:space="0" w:color="auto"/>
        <w:bottom w:val="none" w:sz="0" w:space="0" w:color="auto"/>
        <w:right w:val="none" w:sz="0" w:space="0" w:color="auto"/>
      </w:divBdr>
    </w:div>
    <w:div w:id="24913485">
      <w:bodyDiv w:val="1"/>
      <w:marLeft w:val="0"/>
      <w:marRight w:val="0"/>
      <w:marTop w:val="0"/>
      <w:marBottom w:val="0"/>
      <w:divBdr>
        <w:top w:val="none" w:sz="0" w:space="0" w:color="auto"/>
        <w:left w:val="none" w:sz="0" w:space="0" w:color="auto"/>
        <w:bottom w:val="none" w:sz="0" w:space="0" w:color="auto"/>
        <w:right w:val="none" w:sz="0" w:space="0" w:color="auto"/>
      </w:divBdr>
    </w:div>
    <w:div w:id="25252687">
      <w:bodyDiv w:val="1"/>
      <w:marLeft w:val="0"/>
      <w:marRight w:val="0"/>
      <w:marTop w:val="0"/>
      <w:marBottom w:val="0"/>
      <w:divBdr>
        <w:top w:val="none" w:sz="0" w:space="0" w:color="auto"/>
        <w:left w:val="none" w:sz="0" w:space="0" w:color="auto"/>
        <w:bottom w:val="none" w:sz="0" w:space="0" w:color="auto"/>
        <w:right w:val="none" w:sz="0" w:space="0" w:color="auto"/>
      </w:divBdr>
    </w:div>
    <w:div w:id="25494458">
      <w:bodyDiv w:val="1"/>
      <w:marLeft w:val="0"/>
      <w:marRight w:val="0"/>
      <w:marTop w:val="0"/>
      <w:marBottom w:val="0"/>
      <w:divBdr>
        <w:top w:val="none" w:sz="0" w:space="0" w:color="auto"/>
        <w:left w:val="none" w:sz="0" w:space="0" w:color="auto"/>
        <w:bottom w:val="none" w:sz="0" w:space="0" w:color="auto"/>
        <w:right w:val="none" w:sz="0" w:space="0" w:color="auto"/>
      </w:divBdr>
    </w:div>
    <w:div w:id="25496029">
      <w:bodyDiv w:val="1"/>
      <w:marLeft w:val="0"/>
      <w:marRight w:val="0"/>
      <w:marTop w:val="0"/>
      <w:marBottom w:val="0"/>
      <w:divBdr>
        <w:top w:val="none" w:sz="0" w:space="0" w:color="auto"/>
        <w:left w:val="none" w:sz="0" w:space="0" w:color="auto"/>
        <w:bottom w:val="none" w:sz="0" w:space="0" w:color="auto"/>
        <w:right w:val="none" w:sz="0" w:space="0" w:color="auto"/>
      </w:divBdr>
    </w:div>
    <w:div w:id="25496211">
      <w:bodyDiv w:val="1"/>
      <w:marLeft w:val="0"/>
      <w:marRight w:val="0"/>
      <w:marTop w:val="0"/>
      <w:marBottom w:val="0"/>
      <w:divBdr>
        <w:top w:val="none" w:sz="0" w:space="0" w:color="auto"/>
        <w:left w:val="none" w:sz="0" w:space="0" w:color="auto"/>
        <w:bottom w:val="none" w:sz="0" w:space="0" w:color="auto"/>
        <w:right w:val="none" w:sz="0" w:space="0" w:color="auto"/>
      </w:divBdr>
    </w:div>
    <w:div w:id="25566636">
      <w:bodyDiv w:val="1"/>
      <w:marLeft w:val="0"/>
      <w:marRight w:val="0"/>
      <w:marTop w:val="0"/>
      <w:marBottom w:val="0"/>
      <w:divBdr>
        <w:top w:val="none" w:sz="0" w:space="0" w:color="auto"/>
        <w:left w:val="none" w:sz="0" w:space="0" w:color="auto"/>
        <w:bottom w:val="none" w:sz="0" w:space="0" w:color="auto"/>
        <w:right w:val="none" w:sz="0" w:space="0" w:color="auto"/>
      </w:divBdr>
    </w:div>
    <w:div w:id="25832189">
      <w:bodyDiv w:val="1"/>
      <w:marLeft w:val="0"/>
      <w:marRight w:val="0"/>
      <w:marTop w:val="0"/>
      <w:marBottom w:val="0"/>
      <w:divBdr>
        <w:top w:val="none" w:sz="0" w:space="0" w:color="auto"/>
        <w:left w:val="none" w:sz="0" w:space="0" w:color="auto"/>
        <w:bottom w:val="none" w:sz="0" w:space="0" w:color="auto"/>
        <w:right w:val="none" w:sz="0" w:space="0" w:color="auto"/>
      </w:divBdr>
    </w:div>
    <w:div w:id="25957103">
      <w:bodyDiv w:val="1"/>
      <w:marLeft w:val="0"/>
      <w:marRight w:val="0"/>
      <w:marTop w:val="0"/>
      <w:marBottom w:val="0"/>
      <w:divBdr>
        <w:top w:val="none" w:sz="0" w:space="0" w:color="auto"/>
        <w:left w:val="none" w:sz="0" w:space="0" w:color="auto"/>
        <w:bottom w:val="none" w:sz="0" w:space="0" w:color="auto"/>
        <w:right w:val="none" w:sz="0" w:space="0" w:color="auto"/>
      </w:divBdr>
    </w:div>
    <w:div w:id="26492840">
      <w:bodyDiv w:val="1"/>
      <w:marLeft w:val="0"/>
      <w:marRight w:val="0"/>
      <w:marTop w:val="0"/>
      <w:marBottom w:val="0"/>
      <w:divBdr>
        <w:top w:val="none" w:sz="0" w:space="0" w:color="auto"/>
        <w:left w:val="none" w:sz="0" w:space="0" w:color="auto"/>
        <w:bottom w:val="none" w:sz="0" w:space="0" w:color="auto"/>
        <w:right w:val="none" w:sz="0" w:space="0" w:color="auto"/>
      </w:divBdr>
    </w:div>
    <w:div w:id="26495104">
      <w:bodyDiv w:val="1"/>
      <w:marLeft w:val="0"/>
      <w:marRight w:val="0"/>
      <w:marTop w:val="0"/>
      <w:marBottom w:val="0"/>
      <w:divBdr>
        <w:top w:val="none" w:sz="0" w:space="0" w:color="auto"/>
        <w:left w:val="none" w:sz="0" w:space="0" w:color="auto"/>
        <w:bottom w:val="none" w:sz="0" w:space="0" w:color="auto"/>
        <w:right w:val="none" w:sz="0" w:space="0" w:color="auto"/>
      </w:divBdr>
    </w:div>
    <w:div w:id="26496159">
      <w:bodyDiv w:val="1"/>
      <w:marLeft w:val="0"/>
      <w:marRight w:val="0"/>
      <w:marTop w:val="0"/>
      <w:marBottom w:val="0"/>
      <w:divBdr>
        <w:top w:val="none" w:sz="0" w:space="0" w:color="auto"/>
        <w:left w:val="none" w:sz="0" w:space="0" w:color="auto"/>
        <w:bottom w:val="none" w:sz="0" w:space="0" w:color="auto"/>
        <w:right w:val="none" w:sz="0" w:space="0" w:color="auto"/>
      </w:divBdr>
    </w:div>
    <w:div w:id="26561800">
      <w:bodyDiv w:val="1"/>
      <w:marLeft w:val="0"/>
      <w:marRight w:val="0"/>
      <w:marTop w:val="0"/>
      <w:marBottom w:val="0"/>
      <w:divBdr>
        <w:top w:val="none" w:sz="0" w:space="0" w:color="auto"/>
        <w:left w:val="none" w:sz="0" w:space="0" w:color="auto"/>
        <w:bottom w:val="none" w:sz="0" w:space="0" w:color="auto"/>
        <w:right w:val="none" w:sz="0" w:space="0" w:color="auto"/>
      </w:divBdr>
    </w:div>
    <w:div w:id="26764816">
      <w:bodyDiv w:val="1"/>
      <w:marLeft w:val="0"/>
      <w:marRight w:val="0"/>
      <w:marTop w:val="0"/>
      <w:marBottom w:val="0"/>
      <w:divBdr>
        <w:top w:val="none" w:sz="0" w:space="0" w:color="auto"/>
        <w:left w:val="none" w:sz="0" w:space="0" w:color="auto"/>
        <w:bottom w:val="none" w:sz="0" w:space="0" w:color="auto"/>
        <w:right w:val="none" w:sz="0" w:space="0" w:color="auto"/>
      </w:divBdr>
    </w:div>
    <w:div w:id="27073932">
      <w:bodyDiv w:val="1"/>
      <w:marLeft w:val="0"/>
      <w:marRight w:val="0"/>
      <w:marTop w:val="0"/>
      <w:marBottom w:val="0"/>
      <w:divBdr>
        <w:top w:val="none" w:sz="0" w:space="0" w:color="auto"/>
        <w:left w:val="none" w:sz="0" w:space="0" w:color="auto"/>
        <w:bottom w:val="none" w:sz="0" w:space="0" w:color="auto"/>
        <w:right w:val="none" w:sz="0" w:space="0" w:color="auto"/>
      </w:divBdr>
    </w:div>
    <w:div w:id="27074192">
      <w:bodyDiv w:val="1"/>
      <w:marLeft w:val="0"/>
      <w:marRight w:val="0"/>
      <w:marTop w:val="0"/>
      <w:marBottom w:val="0"/>
      <w:divBdr>
        <w:top w:val="none" w:sz="0" w:space="0" w:color="auto"/>
        <w:left w:val="none" w:sz="0" w:space="0" w:color="auto"/>
        <w:bottom w:val="none" w:sz="0" w:space="0" w:color="auto"/>
        <w:right w:val="none" w:sz="0" w:space="0" w:color="auto"/>
      </w:divBdr>
    </w:div>
    <w:div w:id="27267573">
      <w:bodyDiv w:val="1"/>
      <w:marLeft w:val="0"/>
      <w:marRight w:val="0"/>
      <w:marTop w:val="0"/>
      <w:marBottom w:val="0"/>
      <w:divBdr>
        <w:top w:val="none" w:sz="0" w:space="0" w:color="auto"/>
        <w:left w:val="none" w:sz="0" w:space="0" w:color="auto"/>
        <w:bottom w:val="none" w:sz="0" w:space="0" w:color="auto"/>
        <w:right w:val="none" w:sz="0" w:space="0" w:color="auto"/>
      </w:divBdr>
    </w:div>
    <w:div w:id="27338008">
      <w:bodyDiv w:val="1"/>
      <w:marLeft w:val="0"/>
      <w:marRight w:val="0"/>
      <w:marTop w:val="0"/>
      <w:marBottom w:val="0"/>
      <w:divBdr>
        <w:top w:val="none" w:sz="0" w:space="0" w:color="auto"/>
        <w:left w:val="none" w:sz="0" w:space="0" w:color="auto"/>
        <w:bottom w:val="none" w:sz="0" w:space="0" w:color="auto"/>
        <w:right w:val="none" w:sz="0" w:space="0" w:color="auto"/>
      </w:divBdr>
    </w:div>
    <w:div w:id="27338568">
      <w:bodyDiv w:val="1"/>
      <w:marLeft w:val="0"/>
      <w:marRight w:val="0"/>
      <w:marTop w:val="0"/>
      <w:marBottom w:val="0"/>
      <w:divBdr>
        <w:top w:val="none" w:sz="0" w:space="0" w:color="auto"/>
        <w:left w:val="none" w:sz="0" w:space="0" w:color="auto"/>
        <w:bottom w:val="none" w:sz="0" w:space="0" w:color="auto"/>
        <w:right w:val="none" w:sz="0" w:space="0" w:color="auto"/>
      </w:divBdr>
    </w:div>
    <w:div w:id="27344473">
      <w:bodyDiv w:val="1"/>
      <w:marLeft w:val="0"/>
      <w:marRight w:val="0"/>
      <w:marTop w:val="0"/>
      <w:marBottom w:val="0"/>
      <w:divBdr>
        <w:top w:val="none" w:sz="0" w:space="0" w:color="auto"/>
        <w:left w:val="none" w:sz="0" w:space="0" w:color="auto"/>
        <w:bottom w:val="none" w:sz="0" w:space="0" w:color="auto"/>
        <w:right w:val="none" w:sz="0" w:space="0" w:color="auto"/>
      </w:divBdr>
    </w:div>
    <w:div w:id="27608698">
      <w:bodyDiv w:val="1"/>
      <w:marLeft w:val="0"/>
      <w:marRight w:val="0"/>
      <w:marTop w:val="0"/>
      <w:marBottom w:val="0"/>
      <w:divBdr>
        <w:top w:val="none" w:sz="0" w:space="0" w:color="auto"/>
        <w:left w:val="none" w:sz="0" w:space="0" w:color="auto"/>
        <w:bottom w:val="none" w:sz="0" w:space="0" w:color="auto"/>
        <w:right w:val="none" w:sz="0" w:space="0" w:color="auto"/>
      </w:divBdr>
    </w:div>
    <w:div w:id="27686291">
      <w:bodyDiv w:val="1"/>
      <w:marLeft w:val="0"/>
      <w:marRight w:val="0"/>
      <w:marTop w:val="0"/>
      <w:marBottom w:val="0"/>
      <w:divBdr>
        <w:top w:val="none" w:sz="0" w:space="0" w:color="auto"/>
        <w:left w:val="none" w:sz="0" w:space="0" w:color="auto"/>
        <w:bottom w:val="none" w:sz="0" w:space="0" w:color="auto"/>
        <w:right w:val="none" w:sz="0" w:space="0" w:color="auto"/>
      </w:divBdr>
    </w:div>
    <w:div w:id="27878004">
      <w:bodyDiv w:val="1"/>
      <w:marLeft w:val="0"/>
      <w:marRight w:val="0"/>
      <w:marTop w:val="0"/>
      <w:marBottom w:val="0"/>
      <w:divBdr>
        <w:top w:val="none" w:sz="0" w:space="0" w:color="auto"/>
        <w:left w:val="none" w:sz="0" w:space="0" w:color="auto"/>
        <w:bottom w:val="none" w:sz="0" w:space="0" w:color="auto"/>
        <w:right w:val="none" w:sz="0" w:space="0" w:color="auto"/>
      </w:divBdr>
    </w:div>
    <w:div w:id="27880134">
      <w:bodyDiv w:val="1"/>
      <w:marLeft w:val="0"/>
      <w:marRight w:val="0"/>
      <w:marTop w:val="0"/>
      <w:marBottom w:val="0"/>
      <w:divBdr>
        <w:top w:val="none" w:sz="0" w:space="0" w:color="auto"/>
        <w:left w:val="none" w:sz="0" w:space="0" w:color="auto"/>
        <w:bottom w:val="none" w:sz="0" w:space="0" w:color="auto"/>
        <w:right w:val="none" w:sz="0" w:space="0" w:color="auto"/>
      </w:divBdr>
    </w:div>
    <w:div w:id="27994750">
      <w:bodyDiv w:val="1"/>
      <w:marLeft w:val="0"/>
      <w:marRight w:val="0"/>
      <w:marTop w:val="0"/>
      <w:marBottom w:val="0"/>
      <w:divBdr>
        <w:top w:val="none" w:sz="0" w:space="0" w:color="auto"/>
        <w:left w:val="none" w:sz="0" w:space="0" w:color="auto"/>
        <w:bottom w:val="none" w:sz="0" w:space="0" w:color="auto"/>
        <w:right w:val="none" w:sz="0" w:space="0" w:color="auto"/>
      </w:divBdr>
    </w:div>
    <w:div w:id="28073939">
      <w:bodyDiv w:val="1"/>
      <w:marLeft w:val="0"/>
      <w:marRight w:val="0"/>
      <w:marTop w:val="0"/>
      <w:marBottom w:val="0"/>
      <w:divBdr>
        <w:top w:val="none" w:sz="0" w:space="0" w:color="auto"/>
        <w:left w:val="none" w:sz="0" w:space="0" w:color="auto"/>
        <w:bottom w:val="none" w:sz="0" w:space="0" w:color="auto"/>
        <w:right w:val="none" w:sz="0" w:space="0" w:color="auto"/>
      </w:divBdr>
    </w:div>
    <w:div w:id="28115921">
      <w:bodyDiv w:val="1"/>
      <w:marLeft w:val="0"/>
      <w:marRight w:val="0"/>
      <w:marTop w:val="0"/>
      <w:marBottom w:val="0"/>
      <w:divBdr>
        <w:top w:val="none" w:sz="0" w:space="0" w:color="auto"/>
        <w:left w:val="none" w:sz="0" w:space="0" w:color="auto"/>
        <w:bottom w:val="none" w:sz="0" w:space="0" w:color="auto"/>
        <w:right w:val="none" w:sz="0" w:space="0" w:color="auto"/>
      </w:divBdr>
    </w:div>
    <w:div w:id="29234873">
      <w:bodyDiv w:val="1"/>
      <w:marLeft w:val="0"/>
      <w:marRight w:val="0"/>
      <w:marTop w:val="0"/>
      <w:marBottom w:val="0"/>
      <w:divBdr>
        <w:top w:val="none" w:sz="0" w:space="0" w:color="auto"/>
        <w:left w:val="none" w:sz="0" w:space="0" w:color="auto"/>
        <w:bottom w:val="none" w:sz="0" w:space="0" w:color="auto"/>
        <w:right w:val="none" w:sz="0" w:space="0" w:color="auto"/>
      </w:divBdr>
    </w:div>
    <w:div w:id="29385552">
      <w:bodyDiv w:val="1"/>
      <w:marLeft w:val="0"/>
      <w:marRight w:val="0"/>
      <w:marTop w:val="0"/>
      <w:marBottom w:val="0"/>
      <w:divBdr>
        <w:top w:val="none" w:sz="0" w:space="0" w:color="auto"/>
        <w:left w:val="none" w:sz="0" w:space="0" w:color="auto"/>
        <w:bottom w:val="none" w:sz="0" w:space="0" w:color="auto"/>
        <w:right w:val="none" w:sz="0" w:space="0" w:color="auto"/>
      </w:divBdr>
    </w:div>
    <w:div w:id="29453223">
      <w:bodyDiv w:val="1"/>
      <w:marLeft w:val="0"/>
      <w:marRight w:val="0"/>
      <w:marTop w:val="0"/>
      <w:marBottom w:val="0"/>
      <w:divBdr>
        <w:top w:val="none" w:sz="0" w:space="0" w:color="auto"/>
        <w:left w:val="none" w:sz="0" w:space="0" w:color="auto"/>
        <w:bottom w:val="none" w:sz="0" w:space="0" w:color="auto"/>
        <w:right w:val="none" w:sz="0" w:space="0" w:color="auto"/>
      </w:divBdr>
    </w:div>
    <w:div w:id="29652391">
      <w:bodyDiv w:val="1"/>
      <w:marLeft w:val="0"/>
      <w:marRight w:val="0"/>
      <w:marTop w:val="0"/>
      <w:marBottom w:val="0"/>
      <w:divBdr>
        <w:top w:val="none" w:sz="0" w:space="0" w:color="auto"/>
        <w:left w:val="none" w:sz="0" w:space="0" w:color="auto"/>
        <w:bottom w:val="none" w:sz="0" w:space="0" w:color="auto"/>
        <w:right w:val="none" w:sz="0" w:space="0" w:color="auto"/>
      </w:divBdr>
    </w:div>
    <w:div w:id="29652631">
      <w:bodyDiv w:val="1"/>
      <w:marLeft w:val="0"/>
      <w:marRight w:val="0"/>
      <w:marTop w:val="0"/>
      <w:marBottom w:val="0"/>
      <w:divBdr>
        <w:top w:val="none" w:sz="0" w:space="0" w:color="auto"/>
        <w:left w:val="none" w:sz="0" w:space="0" w:color="auto"/>
        <w:bottom w:val="none" w:sz="0" w:space="0" w:color="auto"/>
        <w:right w:val="none" w:sz="0" w:space="0" w:color="auto"/>
      </w:divBdr>
    </w:div>
    <w:div w:id="29840221">
      <w:bodyDiv w:val="1"/>
      <w:marLeft w:val="0"/>
      <w:marRight w:val="0"/>
      <w:marTop w:val="0"/>
      <w:marBottom w:val="0"/>
      <w:divBdr>
        <w:top w:val="none" w:sz="0" w:space="0" w:color="auto"/>
        <w:left w:val="none" w:sz="0" w:space="0" w:color="auto"/>
        <w:bottom w:val="none" w:sz="0" w:space="0" w:color="auto"/>
        <w:right w:val="none" w:sz="0" w:space="0" w:color="auto"/>
      </w:divBdr>
    </w:div>
    <w:div w:id="30040843">
      <w:bodyDiv w:val="1"/>
      <w:marLeft w:val="0"/>
      <w:marRight w:val="0"/>
      <w:marTop w:val="0"/>
      <w:marBottom w:val="0"/>
      <w:divBdr>
        <w:top w:val="none" w:sz="0" w:space="0" w:color="auto"/>
        <w:left w:val="none" w:sz="0" w:space="0" w:color="auto"/>
        <w:bottom w:val="none" w:sz="0" w:space="0" w:color="auto"/>
        <w:right w:val="none" w:sz="0" w:space="0" w:color="auto"/>
      </w:divBdr>
    </w:div>
    <w:div w:id="30419299">
      <w:bodyDiv w:val="1"/>
      <w:marLeft w:val="0"/>
      <w:marRight w:val="0"/>
      <w:marTop w:val="0"/>
      <w:marBottom w:val="0"/>
      <w:divBdr>
        <w:top w:val="none" w:sz="0" w:space="0" w:color="auto"/>
        <w:left w:val="none" w:sz="0" w:space="0" w:color="auto"/>
        <w:bottom w:val="none" w:sz="0" w:space="0" w:color="auto"/>
        <w:right w:val="none" w:sz="0" w:space="0" w:color="auto"/>
      </w:divBdr>
    </w:div>
    <w:div w:id="30494557">
      <w:bodyDiv w:val="1"/>
      <w:marLeft w:val="0"/>
      <w:marRight w:val="0"/>
      <w:marTop w:val="0"/>
      <w:marBottom w:val="0"/>
      <w:divBdr>
        <w:top w:val="none" w:sz="0" w:space="0" w:color="auto"/>
        <w:left w:val="none" w:sz="0" w:space="0" w:color="auto"/>
        <w:bottom w:val="none" w:sz="0" w:space="0" w:color="auto"/>
        <w:right w:val="none" w:sz="0" w:space="0" w:color="auto"/>
      </w:divBdr>
    </w:div>
    <w:div w:id="30690655">
      <w:bodyDiv w:val="1"/>
      <w:marLeft w:val="0"/>
      <w:marRight w:val="0"/>
      <w:marTop w:val="0"/>
      <w:marBottom w:val="0"/>
      <w:divBdr>
        <w:top w:val="none" w:sz="0" w:space="0" w:color="auto"/>
        <w:left w:val="none" w:sz="0" w:space="0" w:color="auto"/>
        <w:bottom w:val="none" w:sz="0" w:space="0" w:color="auto"/>
        <w:right w:val="none" w:sz="0" w:space="0" w:color="auto"/>
      </w:divBdr>
    </w:div>
    <w:div w:id="31150597">
      <w:bodyDiv w:val="1"/>
      <w:marLeft w:val="0"/>
      <w:marRight w:val="0"/>
      <w:marTop w:val="0"/>
      <w:marBottom w:val="0"/>
      <w:divBdr>
        <w:top w:val="none" w:sz="0" w:space="0" w:color="auto"/>
        <w:left w:val="none" w:sz="0" w:space="0" w:color="auto"/>
        <w:bottom w:val="none" w:sz="0" w:space="0" w:color="auto"/>
        <w:right w:val="none" w:sz="0" w:space="0" w:color="auto"/>
      </w:divBdr>
    </w:div>
    <w:div w:id="31152592">
      <w:bodyDiv w:val="1"/>
      <w:marLeft w:val="0"/>
      <w:marRight w:val="0"/>
      <w:marTop w:val="0"/>
      <w:marBottom w:val="0"/>
      <w:divBdr>
        <w:top w:val="none" w:sz="0" w:space="0" w:color="auto"/>
        <w:left w:val="none" w:sz="0" w:space="0" w:color="auto"/>
        <w:bottom w:val="none" w:sz="0" w:space="0" w:color="auto"/>
        <w:right w:val="none" w:sz="0" w:space="0" w:color="auto"/>
      </w:divBdr>
    </w:div>
    <w:div w:id="31421700">
      <w:bodyDiv w:val="1"/>
      <w:marLeft w:val="0"/>
      <w:marRight w:val="0"/>
      <w:marTop w:val="0"/>
      <w:marBottom w:val="0"/>
      <w:divBdr>
        <w:top w:val="none" w:sz="0" w:space="0" w:color="auto"/>
        <w:left w:val="none" w:sz="0" w:space="0" w:color="auto"/>
        <w:bottom w:val="none" w:sz="0" w:space="0" w:color="auto"/>
        <w:right w:val="none" w:sz="0" w:space="0" w:color="auto"/>
      </w:divBdr>
    </w:div>
    <w:div w:id="31883093">
      <w:bodyDiv w:val="1"/>
      <w:marLeft w:val="0"/>
      <w:marRight w:val="0"/>
      <w:marTop w:val="0"/>
      <w:marBottom w:val="0"/>
      <w:divBdr>
        <w:top w:val="none" w:sz="0" w:space="0" w:color="auto"/>
        <w:left w:val="none" w:sz="0" w:space="0" w:color="auto"/>
        <w:bottom w:val="none" w:sz="0" w:space="0" w:color="auto"/>
        <w:right w:val="none" w:sz="0" w:space="0" w:color="auto"/>
      </w:divBdr>
    </w:div>
    <w:div w:id="32121281">
      <w:bodyDiv w:val="1"/>
      <w:marLeft w:val="0"/>
      <w:marRight w:val="0"/>
      <w:marTop w:val="0"/>
      <w:marBottom w:val="0"/>
      <w:divBdr>
        <w:top w:val="none" w:sz="0" w:space="0" w:color="auto"/>
        <w:left w:val="none" w:sz="0" w:space="0" w:color="auto"/>
        <w:bottom w:val="none" w:sz="0" w:space="0" w:color="auto"/>
        <w:right w:val="none" w:sz="0" w:space="0" w:color="auto"/>
      </w:divBdr>
    </w:div>
    <w:div w:id="32195373">
      <w:bodyDiv w:val="1"/>
      <w:marLeft w:val="0"/>
      <w:marRight w:val="0"/>
      <w:marTop w:val="0"/>
      <w:marBottom w:val="0"/>
      <w:divBdr>
        <w:top w:val="none" w:sz="0" w:space="0" w:color="auto"/>
        <w:left w:val="none" w:sz="0" w:space="0" w:color="auto"/>
        <w:bottom w:val="none" w:sz="0" w:space="0" w:color="auto"/>
        <w:right w:val="none" w:sz="0" w:space="0" w:color="auto"/>
      </w:divBdr>
    </w:div>
    <w:div w:id="32459973">
      <w:bodyDiv w:val="1"/>
      <w:marLeft w:val="0"/>
      <w:marRight w:val="0"/>
      <w:marTop w:val="0"/>
      <w:marBottom w:val="0"/>
      <w:divBdr>
        <w:top w:val="none" w:sz="0" w:space="0" w:color="auto"/>
        <w:left w:val="none" w:sz="0" w:space="0" w:color="auto"/>
        <w:bottom w:val="none" w:sz="0" w:space="0" w:color="auto"/>
        <w:right w:val="none" w:sz="0" w:space="0" w:color="auto"/>
      </w:divBdr>
    </w:div>
    <w:div w:id="32509848">
      <w:bodyDiv w:val="1"/>
      <w:marLeft w:val="0"/>
      <w:marRight w:val="0"/>
      <w:marTop w:val="0"/>
      <w:marBottom w:val="0"/>
      <w:divBdr>
        <w:top w:val="none" w:sz="0" w:space="0" w:color="auto"/>
        <w:left w:val="none" w:sz="0" w:space="0" w:color="auto"/>
        <w:bottom w:val="none" w:sz="0" w:space="0" w:color="auto"/>
        <w:right w:val="none" w:sz="0" w:space="0" w:color="auto"/>
      </w:divBdr>
    </w:div>
    <w:div w:id="32652444">
      <w:bodyDiv w:val="1"/>
      <w:marLeft w:val="0"/>
      <w:marRight w:val="0"/>
      <w:marTop w:val="0"/>
      <w:marBottom w:val="0"/>
      <w:divBdr>
        <w:top w:val="none" w:sz="0" w:space="0" w:color="auto"/>
        <w:left w:val="none" w:sz="0" w:space="0" w:color="auto"/>
        <w:bottom w:val="none" w:sz="0" w:space="0" w:color="auto"/>
        <w:right w:val="none" w:sz="0" w:space="0" w:color="auto"/>
      </w:divBdr>
    </w:div>
    <w:div w:id="32733607">
      <w:bodyDiv w:val="1"/>
      <w:marLeft w:val="0"/>
      <w:marRight w:val="0"/>
      <w:marTop w:val="0"/>
      <w:marBottom w:val="0"/>
      <w:divBdr>
        <w:top w:val="none" w:sz="0" w:space="0" w:color="auto"/>
        <w:left w:val="none" w:sz="0" w:space="0" w:color="auto"/>
        <w:bottom w:val="none" w:sz="0" w:space="0" w:color="auto"/>
        <w:right w:val="none" w:sz="0" w:space="0" w:color="auto"/>
      </w:divBdr>
    </w:div>
    <w:div w:id="32775765">
      <w:bodyDiv w:val="1"/>
      <w:marLeft w:val="0"/>
      <w:marRight w:val="0"/>
      <w:marTop w:val="0"/>
      <w:marBottom w:val="0"/>
      <w:divBdr>
        <w:top w:val="none" w:sz="0" w:space="0" w:color="auto"/>
        <w:left w:val="none" w:sz="0" w:space="0" w:color="auto"/>
        <w:bottom w:val="none" w:sz="0" w:space="0" w:color="auto"/>
        <w:right w:val="none" w:sz="0" w:space="0" w:color="auto"/>
      </w:divBdr>
    </w:div>
    <w:div w:id="32969277">
      <w:bodyDiv w:val="1"/>
      <w:marLeft w:val="0"/>
      <w:marRight w:val="0"/>
      <w:marTop w:val="0"/>
      <w:marBottom w:val="0"/>
      <w:divBdr>
        <w:top w:val="none" w:sz="0" w:space="0" w:color="auto"/>
        <w:left w:val="none" w:sz="0" w:space="0" w:color="auto"/>
        <w:bottom w:val="none" w:sz="0" w:space="0" w:color="auto"/>
        <w:right w:val="none" w:sz="0" w:space="0" w:color="auto"/>
      </w:divBdr>
    </w:div>
    <w:div w:id="32972892">
      <w:bodyDiv w:val="1"/>
      <w:marLeft w:val="0"/>
      <w:marRight w:val="0"/>
      <w:marTop w:val="0"/>
      <w:marBottom w:val="0"/>
      <w:divBdr>
        <w:top w:val="none" w:sz="0" w:space="0" w:color="auto"/>
        <w:left w:val="none" w:sz="0" w:space="0" w:color="auto"/>
        <w:bottom w:val="none" w:sz="0" w:space="0" w:color="auto"/>
        <w:right w:val="none" w:sz="0" w:space="0" w:color="auto"/>
      </w:divBdr>
    </w:div>
    <w:div w:id="33043938">
      <w:bodyDiv w:val="1"/>
      <w:marLeft w:val="0"/>
      <w:marRight w:val="0"/>
      <w:marTop w:val="0"/>
      <w:marBottom w:val="0"/>
      <w:divBdr>
        <w:top w:val="none" w:sz="0" w:space="0" w:color="auto"/>
        <w:left w:val="none" w:sz="0" w:space="0" w:color="auto"/>
        <w:bottom w:val="none" w:sz="0" w:space="0" w:color="auto"/>
        <w:right w:val="none" w:sz="0" w:space="0" w:color="auto"/>
      </w:divBdr>
    </w:div>
    <w:div w:id="33189884">
      <w:bodyDiv w:val="1"/>
      <w:marLeft w:val="0"/>
      <w:marRight w:val="0"/>
      <w:marTop w:val="0"/>
      <w:marBottom w:val="0"/>
      <w:divBdr>
        <w:top w:val="none" w:sz="0" w:space="0" w:color="auto"/>
        <w:left w:val="none" w:sz="0" w:space="0" w:color="auto"/>
        <w:bottom w:val="none" w:sz="0" w:space="0" w:color="auto"/>
        <w:right w:val="none" w:sz="0" w:space="0" w:color="auto"/>
      </w:divBdr>
    </w:div>
    <w:div w:id="33817455">
      <w:bodyDiv w:val="1"/>
      <w:marLeft w:val="0"/>
      <w:marRight w:val="0"/>
      <w:marTop w:val="0"/>
      <w:marBottom w:val="0"/>
      <w:divBdr>
        <w:top w:val="none" w:sz="0" w:space="0" w:color="auto"/>
        <w:left w:val="none" w:sz="0" w:space="0" w:color="auto"/>
        <w:bottom w:val="none" w:sz="0" w:space="0" w:color="auto"/>
        <w:right w:val="none" w:sz="0" w:space="0" w:color="auto"/>
      </w:divBdr>
    </w:div>
    <w:div w:id="33972033">
      <w:bodyDiv w:val="1"/>
      <w:marLeft w:val="0"/>
      <w:marRight w:val="0"/>
      <w:marTop w:val="0"/>
      <w:marBottom w:val="0"/>
      <w:divBdr>
        <w:top w:val="none" w:sz="0" w:space="0" w:color="auto"/>
        <w:left w:val="none" w:sz="0" w:space="0" w:color="auto"/>
        <w:bottom w:val="none" w:sz="0" w:space="0" w:color="auto"/>
        <w:right w:val="none" w:sz="0" w:space="0" w:color="auto"/>
      </w:divBdr>
    </w:div>
    <w:div w:id="34043105">
      <w:bodyDiv w:val="1"/>
      <w:marLeft w:val="0"/>
      <w:marRight w:val="0"/>
      <w:marTop w:val="0"/>
      <w:marBottom w:val="0"/>
      <w:divBdr>
        <w:top w:val="none" w:sz="0" w:space="0" w:color="auto"/>
        <w:left w:val="none" w:sz="0" w:space="0" w:color="auto"/>
        <w:bottom w:val="none" w:sz="0" w:space="0" w:color="auto"/>
        <w:right w:val="none" w:sz="0" w:space="0" w:color="auto"/>
      </w:divBdr>
    </w:div>
    <w:div w:id="34081827">
      <w:bodyDiv w:val="1"/>
      <w:marLeft w:val="0"/>
      <w:marRight w:val="0"/>
      <w:marTop w:val="0"/>
      <w:marBottom w:val="0"/>
      <w:divBdr>
        <w:top w:val="none" w:sz="0" w:space="0" w:color="auto"/>
        <w:left w:val="none" w:sz="0" w:space="0" w:color="auto"/>
        <w:bottom w:val="none" w:sz="0" w:space="0" w:color="auto"/>
        <w:right w:val="none" w:sz="0" w:space="0" w:color="auto"/>
      </w:divBdr>
    </w:div>
    <w:div w:id="34283878">
      <w:bodyDiv w:val="1"/>
      <w:marLeft w:val="0"/>
      <w:marRight w:val="0"/>
      <w:marTop w:val="0"/>
      <w:marBottom w:val="0"/>
      <w:divBdr>
        <w:top w:val="none" w:sz="0" w:space="0" w:color="auto"/>
        <w:left w:val="none" w:sz="0" w:space="0" w:color="auto"/>
        <w:bottom w:val="none" w:sz="0" w:space="0" w:color="auto"/>
        <w:right w:val="none" w:sz="0" w:space="0" w:color="auto"/>
      </w:divBdr>
    </w:div>
    <w:div w:id="34619314">
      <w:bodyDiv w:val="1"/>
      <w:marLeft w:val="0"/>
      <w:marRight w:val="0"/>
      <w:marTop w:val="0"/>
      <w:marBottom w:val="0"/>
      <w:divBdr>
        <w:top w:val="none" w:sz="0" w:space="0" w:color="auto"/>
        <w:left w:val="none" w:sz="0" w:space="0" w:color="auto"/>
        <w:bottom w:val="none" w:sz="0" w:space="0" w:color="auto"/>
        <w:right w:val="none" w:sz="0" w:space="0" w:color="auto"/>
      </w:divBdr>
    </w:div>
    <w:div w:id="34815710">
      <w:bodyDiv w:val="1"/>
      <w:marLeft w:val="0"/>
      <w:marRight w:val="0"/>
      <w:marTop w:val="0"/>
      <w:marBottom w:val="0"/>
      <w:divBdr>
        <w:top w:val="none" w:sz="0" w:space="0" w:color="auto"/>
        <w:left w:val="none" w:sz="0" w:space="0" w:color="auto"/>
        <w:bottom w:val="none" w:sz="0" w:space="0" w:color="auto"/>
        <w:right w:val="none" w:sz="0" w:space="0" w:color="auto"/>
      </w:divBdr>
    </w:div>
    <w:div w:id="34820001">
      <w:bodyDiv w:val="1"/>
      <w:marLeft w:val="0"/>
      <w:marRight w:val="0"/>
      <w:marTop w:val="0"/>
      <w:marBottom w:val="0"/>
      <w:divBdr>
        <w:top w:val="none" w:sz="0" w:space="0" w:color="auto"/>
        <w:left w:val="none" w:sz="0" w:space="0" w:color="auto"/>
        <w:bottom w:val="none" w:sz="0" w:space="0" w:color="auto"/>
        <w:right w:val="none" w:sz="0" w:space="0" w:color="auto"/>
      </w:divBdr>
    </w:div>
    <w:div w:id="35085351">
      <w:bodyDiv w:val="1"/>
      <w:marLeft w:val="0"/>
      <w:marRight w:val="0"/>
      <w:marTop w:val="0"/>
      <w:marBottom w:val="0"/>
      <w:divBdr>
        <w:top w:val="none" w:sz="0" w:space="0" w:color="auto"/>
        <w:left w:val="none" w:sz="0" w:space="0" w:color="auto"/>
        <w:bottom w:val="none" w:sz="0" w:space="0" w:color="auto"/>
        <w:right w:val="none" w:sz="0" w:space="0" w:color="auto"/>
      </w:divBdr>
    </w:div>
    <w:div w:id="35132093">
      <w:bodyDiv w:val="1"/>
      <w:marLeft w:val="0"/>
      <w:marRight w:val="0"/>
      <w:marTop w:val="0"/>
      <w:marBottom w:val="0"/>
      <w:divBdr>
        <w:top w:val="none" w:sz="0" w:space="0" w:color="auto"/>
        <w:left w:val="none" w:sz="0" w:space="0" w:color="auto"/>
        <w:bottom w:val="none" w:sz="0" w:space="0" w:color="auto"/>
        <w:right w:val="none" w:sz="0" w:space="0" w:color="auto"/>
      </w:divBdr>
    </w:div>
    <w:div w:id="35399394">
      <w:bodyDiv w:val="1"/>
      <w:marLeft w:val="0"/>
      <w:marRight w:val="0"/>
      <w:marTop w:val="0"/>
      <w:marBottom w:val="0"/>
      <w:divBdr>
        <w:top w:val="none" w:sz="0" w:space="0" w:color="auto"/>
        <w:left w:val="none" w:sz="0" w:space="0" w:color="auto"/>
        <w:bottom w:val="none" w:sz="0" w:space="0" w:color="auto"/>
        <w:right w:val="none" w:sz="0" w:space="0" w:color="auto"/>
      </w:divBdr>
    </w:div>
    <w:div w:id="35592160">
      <w:bodyDiv w:val="1"/>
      <w:marLeft w:val="0"/>
      <w:marRight w:val="0"/>
      <w:marTop w:val="0"/>
      <w:marBottom w:val="0"/>
      <w:divBdr>
        <w:top w:val="none" w:sz="0" w:space="0" w:color="auto"/>
        <w:left w:val="none" w:sz="0" w:space="0" w:color="auto"/>
        <w:bottom w:val="none" w:sz="0" w:space="0" w:color="auto"/>
        <w:right w:val="none" w:sz="0" w:space="0" w:color="auto"/>
      </w:divBdr>
    </w:div>
    <w:div w:id="35667575">
      <w:bodyDiv w:val="1"/>
      <w:marLeft w:val="0"/>
      <w:marRight w:val="0"/>
      <w:marTop w:val="0"/>
      <w:marBottom w:val="0"/>
      <w:divBdr>
        <w:top w:val="none" w:sz="0" w:space="0" w:color="auto"/>
        <w:left w:val="none" w:sz="0" w:space="0" w:color="auto"/>
        <w:bottom w:val="none" w:sz="0" w:space="0" w:color="auto"/>
        <w:right w:val="none" w:sz="0" w:space="0" w:color="auto"/>
      </w:divBdr>
    </w:div>
    <w:div w:id="36010217">
      <w:bodyDiv w:val="1"/>
      <w:marLeft w:val="0"/>
      <w:marRight w:val="0"/>
      <w:marTop w:val="0"/>
      <w:marBottom w:val="0"/>
      <w:divBdr>
        <w:top w:val="none" w:sz="0" w:space="0" w:color="auto"/>
        <w:left w:val="none" w:sz="0" w:space="0" w:color="auto"/>
        <w:bottom w:val="none" w:sz="0" w:space="0" w:color="auto"/>
        <w:right w:val="none" w:sz="0" w:space="0" w:color="auto"/>
      </w:divBdr>
    </w:div>
    <w:div w:id="36272963">
      <w:bodyDiv w:val="1"/>
      <w:marLeft w:val="0"/>
      <w:marRight w:val="0"/>
      <w:marTop w:val="0"/>
      <w:marBottom w:val="0"/>
      <w:divBdr>
        <w:top w:val="none" w:sz="0" w:space="0" w:color="auto"/>
        <w:left w:val="none" w:sz="0" w:space="0" w:color="auto"/>
        <w:bottom w:val="none" w:sz="0" w:space="0" w:color="auto"/>
        <w:right w:val="none" w:sz="0" w:space="0" w:color="auto"/>
      </w:divBdr>
    </w:div>
    <w:div w:id="36468260">
      <w:bodyDiv w:val="1"/>
      <w:marLeft w:val="0"/>
      <w:marRight w:val="0"/>
      <w:marTop w:val="0"/>
      <w:marBottom w:val="0"/>
      <w:divBdr>
        <w:top w:val="none" w:sz="0" w:space="0" w:color="auto"/>
        <w:left w:val="none" w:sz="0" w:space="0" w:color="auto"/>
        <w:bottom w:val="none" w:sz="0" w:space="0" w:color="auto"/>
        <w:right w:val="none" w:sz="0" w:space="0" w:color="auto"/>
      </w:divBdr>
    </w:div>
    <w:div w:id="36509884">
      <w:bodyDiv w:val="1"/>
      <w:marLeft w:val="0"/>
      <w:marRight w:val="0"/>
      <w:marTop w:val="0"/>
      <w:marBottom w:val="0"/>
      <w:divBdr>
        <w:top w:val="none" w:sz="0" w:space="0" w:color="auto"/>
        <w:left w:val="none" w:sz="0" w:space="0" w:color="auto"/>
        <w:bottom w:val="none" w:sz="0" w:space="0" w:color="auto"/>
        <w:right w:val="none" w:sz="0" w:space="0" w:color="auto"/>
      </w:divBdr>
    </w:div>
    <w:div w:id="36786975">
      <w:bodyDiv w:val="1"/>
      <w:marLeft w:val="0"/>
      <w:marRight w:val="0"/>
      <w:marTop w:val="0"/>
      <w:marBottom w:val="0"/>
      <w:divBdr>
        <w:top w:val="none" w:sz="0" w:space="0" w:color="auto"/>
        <w:left w:val="none" w:sz="0" w:space="0" w:color="auto"/>
        <w:bottom w:val="none" w:sz="0" w:space="0" w:color="auto"/>
        <w:right w:val="none" w:sz="0" w:space="0" w:color="auto"/>
      </w:divBdr>
    </w:div>
    <w:div w:id="36854477">
      <w:bodyDiv w:val="1"/>
      <w:marLeft w:val="0"/>
      <w:marRight w:val="0"/>
      <w:marTop w:val="0"/>
      <w:marBottom w:val="0"/>
      <w:divBdr>
        <w:top w:val="none" w:sz="0" w:space="0" w:color="auto"/>
        <w:left w:val="none" w:sz="0" w:space="0" w:color="auto"/>
        <w:bottom w:val="none" w:sz="0" w:space="0" w:color="auto"/>
        <w:right w:val="none" w:sz="0" w:space="0" w:color="auto"/>
      </w:divBdr>
    </w:div>
    <w:div w:id="36900876">
      <w:bodyDiv w:val="1"/>
      <w:marLeft w:val="0"/>
      <w:marRight w:val="0"/>
      <w:marTop w:val="0"/>
      <w:marBottom w:val="0"/>
      <w:divBdr>
        <w:top w:val="none" w:sz="0" w:space="0" w:color="auto"/>
        <w:left w:val="none" w:sz="0" w:space="0" w:color="auto"/>
        <w:bottom w:val="none" w:sz="0" w:space="0" w:color="auto"/>
        <w:right w:val="none" w:sz="0" w:space="0" w:color="auto"/>
      </w:divBdr>
    </w:div>
    <w:div w:id="36928514">
      <w:bodyDiv w:val="1"/>
      <w:marLeft w:val="0"/>
      <w:marRight w:val="0"/>
      <w:marTop w:val="0"/>
      <w:marBottom w:val="0"/>
      <w:divBdr>
        <w:top w:val="none" w:sz="0" w:space="0" w:color="auto"/>
        <w:left w:val="none" w:sz="0" w:space="0" w:color="auto"/>
        <w:bottom w:val="none" w:sz="0" w:space="0" w:color="auto"/>
        <w:right w:val="none" w:sz="0" w:space="0" w:color="auto"/>
      </w:divBdr>
    </w:div>
    <w:div w:id="37315153">
      <w:bodyDiv w:val="1"/>
      <w:marLeft w:val="0"/>
      <w:marRight w:val="0"/>
      <w:marTop w:val="0"/>
      <w:marBottom w:val="0"/>
      <w:divBdr>
        <w:top w:val="none" w:sz="0" w:space="0" w:color="auto"/>
        <w:left w:val="none" w:sz="0" w:space="0" w:color="auto"/>
        <w:bottom w:val="none" w:sz="0" w:space="0" w:color="auto"/>
        <w:right w:val="none" w:sz="0" w:space="0" w:color="auto"/>
      </w:divBdr>
    </w:div>
    <w:div w:id="37513292">
      <w:bodyDiv w:val="1"/>
      <w:marLeft w:val="0"/>
      <w:marRight w:val="0"/>
      <w:marTop w:val="0"/>
      <w:marBottom w:val="0"/>
      <w:divBdr>
        <w:top w:val="none" w:sz="0" w:space="0" w:color="auto"/>
        <w:left w:val="none" w:sz="0" w:space="0" w:color="auto"/>
        <w:bottom w:val="none" w:sz="0" w:space="0" w:color="auto"/>
        <w:right w:val="none" w:sz="0" w:space="0" w:color="auto"/>
      </w:divBdr>
    </w:div>
    <w:div w:id="37776883">
      <w:bodyDiv w:val="1"/>
      <w:marLeft w:val="0"/>
      <w:marRight w:val="0"/>
      <w:marTop w:val="0"/>
      <w:marBottom w:val="0"/>
      <w:divBdr>
        <w:top w:val="none" w:sz="0" w:space="0" w:color="auto"/>
        <w:left w:val="none" w:sz="0" w:space="0" w:color="auto"/>
        <w:bottom w:val="none" w:sz="0" w:space="0" w:color="auto"/>
        <w:right w:val="none" w:sz="0" w:space="0" w:color="auto"/>
      </w:divBdr>
    </w:div>
    <w:div w:id="37901816">
      <w:bodyDiv w:val="1"/>
      <w:marLeft w:val="0"/>
      <w:marRight w:val="0"/>
      <w:marTop w:val="0"/>
      <w:marBottom w:val="0"/>
      <w:divBdr>
        <w:top w:val="none" w:sz="0" w:space="0" w:color="auto"/>
        <w:left w:val="none" w:sz="0" w:space="0" w:color="auto"/>
        <w:bottom w:val="none" w:sz="0" w:space="0" w:color="auto"/>
        <w:right w:val="none" w:sz="0" w:space="0" w:color="auto"/>
      </w:divBdr>
    </w:div>
    <w:div w:id="37977824">
      <w:bodyDiv w:val="1"/>
      <w:marLeft w:val="0"/>
      <w:marRight w:val="0"/>
      <w:marTop w:val="0"/>
      <w:marBottom w:val="0"/>
      <w:divBdr>
        <w:top w:val="none" w:sz="0" w:space="0" w:color="auto"/>
        <w:left w:val="none" w:sz="0" w:space="0" w:color="auto"/>
        <w:bottom w:val="none" w:sz="0" w:space="0" w:color="auto"/>
        <w:right w:val="none" w:sz="0" w:space="0" w:color="auto"/>
      </w:divBdr>
    </w:div>
    <w:div w:id="38168197">
      <w:bodyDiv w:val="1"/>
      <w:marLeft w:val="0"/>
      <w:marRight w:val="0"/>
      <w:marTop w:val="0"/>
      <w:marBottom w:val="0"/>
      <w:divBdr>
        <w:top w:val="none" w:sz="0" w:space="0" w:color="auto"/>
        <w:left w:val="none" w:sz="0" w:space="0" w:color="auto"/>
        <w:bottom w:val="none" w:sz="0" w:space="0" w:color="auto"/>
        <w:right w:val="none" w:sz="0" w:space="0" w:color="auto"/>
      </w:divBdr>
    </w:div>
    <w:div w:id="38281865">
      <w:bodyDiv w:val="1"/>
      <w:marLeft w:val="0"/>
      <w:marRight w:val="0"/>
      <w:marTop w:val="0"/>
      <w:marBottom w:val="0"/>
      <w:divBdr>
        <w:top w:val="none" w:sz="0" w:space="0" w:color="auto"/>
        <w:left w:val="none" w:sz="0" w:space="0" w:color="auto"/>
        <w:bottom w:val="none" w:sz="0" w:space="0" w:color="auto"/>
        <w:right w:val="none" w:sz="0" w:space="0" w:color="auto"/>
      </w:divBdr>
    </w:div>
    <w:div w:id="38627087">
      <w:bodyDiv w:val="1"/>
      <w:marLeft w:val="0"/>
      <w:marRight w:val="0"/>
      <w:marTop w:val="0"/>
      <w:marBottom w:val="0"/>
      <w:divBdr>
        <w:top w:val="none" w:sz="0" w:space="0" w:color="auto"/>
        <w:left w:val="none" w:sz="0" w:space="0" w:color="auto"/>
        <w:bottom w:val="none" w:sz="0" w:space="0" w:color="auto"/>
        <w:right w:val="none" w:sz="0" w:space="0" w:color="auto"/>
      </w:divBdr>
    </w:div>
    <w:div w:id="38676819">
      <w:bodyDiv w:val="1"/>
      <w:marLeft w:val="0"/>
      <w:marRight w:val="0"/>
      <w:marTop w:val="0"/>
      <w:marBottom w:val="0"/>
      <w:divBdr>
        <w:top w:val="none" w:sz="0" w:space="0" w:color="auto"/>
        <w:left w:val="none" w:sz="0" w:space="0" w:color="auto"/>
        <w:bottom w:val="none" w:sz="0" w:space="0" w:color="auto"/>
        <w:right w:val="none" w:sz="0" w:space="0" w:color="auto"/>
      </w:divBdr>
    </w:div>
    <w:div w:id="38745326">
      <w:bodyDiv w:val="1"/>
      <w:marLeft w:val="0"/>
      <w:marRight w:val="0"/>
      <w:marTop w:val="0"/>
      <w:marBottom w:val="0"/>
      <w:divBdr>
        <w:top w:val="none" w:sz="0" w:space="0" w:color="auto"/>
        <w:left w:val="none" w:sz="0" w:space="0" w:color="auto"/>
        <w:bottom w:val="none" w:sz="0" w:space="0" w:color="auto"/>
        <w:right w:val="none" w:sz="0" w:space="0" w:color="auto"/>
      </w:divBdr>
    </w:div>
    <w:div w:id="38745748">
      <w:bodyDiv w:val="1"/>
      <w:marLeft w:val="0"/>
      <w:marRight w:val="0"/>
      <w:marTop w:val="0"/>
      <w:marBottom w:val="0"/>
      <w:divBdr>
        <w:top w:val="none" w:sz="0" w:space="0" w:color="auto"/>
        <w:left w:val="none" w:sz="0" w:space="0" w:color="auto"/>
        <w:bottom w:val="none" w:sz="0" w:space="0" w:color="auto"/>
        <w:right w:val="none" w:sz="0" w:space="0" w:color="auto"/>
      </w:divBdr>
    </w:div>
    <w:div w:id="38821484">
      <w:bodyDiv w:val="1"/>
      <w:marLeft w:val="0"/>
      <w:marRight w:val="0"/>
      <w:marTop w:val="0"/>
      <w:marBottom w:val="0"/>
      <w:divBdr>
        <w:top w:val="none" w:sz="0" w:space="0" w:color="auto"/>
        <w:left w:val="none" w:sz="0" w:space="0" w:color="auto"/>
        <w:bottom w:val="none" w:sz="0" w:space="0" w:color="auto"/>
        <w:right w:val="none" w:sz="0" w:space="0" w:color="auto"/>
      </w:divBdr>
    </w:div>
    <w:div w:id="38937313">
      <w:bodyDiv w:val="1"/>
      <w:marLeft w:val="0"/>
      <w:marRight w:val="0"/>
      <w:marTop w:val="0"/>
      <w:marBottom w:val="0"/>
      <w:divBdr>
        <w:top w:val="none" w:sz="0" w:space="0" w:color="auto"/>
        <w:left w:val="none" w:sz="0" w:space="0" w:color="auto"/>
        <w:bottom w:val="none" w:sz="0" w:space="0" w:color="auto"/>
        <w:right w:val="none" w:sz="0" w:space="0" w:color="auto"/>
      </w:divBdr>
    </w:div>
    <w:div w:id="39014967">
      <w:bodyDiv w:val="1"/>
      <w:marLeft w:val="0"/>
      <w:marRight w:val="0"/>
      <w:marTop w:val="0"/>
      <w:marBottom w:val="0"/>
      <w:divBdr>
        <w:top w:val="none" w:sz="0" w:space="0" w:color="auto"/>
        <w:left w:val="none" w:sz="0" w:space="0" w:color="auto"/>
        <w:bottom w:val="none" w:sz="0" w:space="0" w:color="auto"/>
        <w:right w:val="none" w:sz="0" w:space="0" w:color="auto"/>
      </w:divBdr>
    </w:div>
    <w:div w:id="39130542">
      <w:bodyDiv w:val="1"/>
      <w:marLeft w:val="0"/>
      <w:marRight w:val="0"/>
      <w:marTop w:val="0"/>
      <w:marBottom w:val="0"/>
      <w:divBdr>
        <w:top w:val="none" w:sz="0" w:space="0" w:color="auto"/>
        <w:left w:val="none" w:sz="0" w:space="0" w:color="auto"/>
        <w:bottom w:val="none" w:sz="0" w:space="0" w:color="auto"/>
        <w:right w:val="none" w:sz="0" w:space="0" w:color="auto"/>
      </w:divBdr>
    </w:div>
    <w:div w:id="39284697">
      <w:bodyDiv w:val="1"/>
      <w:marLeft w:val="0"/>
      <w:marRight w:val="0"/>
      <w:marTop w:val="0"/>
      <w:marBottom w:val="0"/>
      <w:divBdr>
        <w:top w:val="none" w:sz="0" w:space="0" w:color="auto"/>
        <w:left w:val="none" w:sz="0" w:space="0" w:color="auto"/>
        <w:bottom w:val="none" w:sz="0" w:space="0" w:color="auto"/>
        <w:right w:val="none" w:sz="0" w:space="0" w:color="auto"/>
      </w:divBdr>
    </w:div>
    <w:div w:id="39326920">
      <w:bodyDiv w:val="1"/>
      <w:marLeft w:val="0"/>
      <w:marRight w:val="0"/>
      <w:marTop w:val="0"/>
      <w:marBottom w:val="0"/>
      <w:divBdr>
        <w:top w:val="none" w:sz="0" w:space="0" w:color="auto"/>
        <w:left w:val="none" w:sz="0" w:space="0" w:color="auto"/>
        <w:bottom w:val="none" w:sz="0" w:space="0" w:color="auto"/>
        <w:right w:val="none" w:sz="0" w:space="0" w:color="auto"/>
      </w:divBdr>
    </w:div>
    <w:div w:id="39328641">
      <w:bodyDiv w:val="1"/>
      <w:marLeft w:val="0"/>
      <w:marRight w:val="0"/>
      <w:marTop w:val="0"/>
      <w:marBottom w:val="0"/>
      <w:divBdr>
        <w:top w:val="none" w:sz="0" w:space="0" w:color="auto"/>
        <w:left w:val="none" w:sz="0" w:space="0" w:color="auto"/>
        <w:bottom w:val="none" w:sz="0" w:space="0" w:color="auto"/>
        <w:right w:val="none" w:sz="0" w:space="0" w:color="auto"/>
      </w:divBdr>
    </w:div>
    <w:div w:id="39405401">
      <w:bodyDiv w:val="1"/>
      <w:marLeft w:val="0"/>
      <w:marRight w:val="0"/>
      <w:marTop w:val="0"/>
      <w:marBottom w:val="0"/>
      <w:divBdr>
        <w:top w:val="none" w:sz="0" w:space="0" w:color="auto"/>
        <w:left w:val="none" w:sz="0" w:space="0" w:color="auto"/>
        <w:bottom w:val="none" w:sz="0" w:space="0" w:color="auto"/>
        <w:right w:val="none" w:sz="0" w:space="0" w:color="auto"/>
      </w:divBdr>
    </w:div>
    <w:div w:id="39476237">
      <w:bodyDiv w:val="1"/>
      <w:marLeft w:val="0"/>
      <w:marRight w:val="0"/>
      <w:marTop w:val="0"/>
      <w:marBottom w:val="0"/>
      <w:divBdr>
        <w:top w:val="none" w:sz="0" w:space="0" w:color="auto"/>
        <w:left w:val="none" w:sz="0" w:space="0" w:color="auto"/>
        <w:bottom w:val="none" w:sz="0" w:space="0" w:color="auto"/>
        <w:right w:val="none" w:sz="0" w:space="0" w:color="auto"/>
      </w:divBdr>
    </w:div>
    <w:div w:id="39596932">
      <w:bodyDiv w:val="1"/>
      <w:marLeft w:val="0"/>
      <w:marRight w:val="0"/>
      <w:marTop w:val="0"/>
      <w:marBottom w:val="0"/>
      <w:divBdr>
        <w:top w:val="none" w:sz="0" w:space="0" w:color="auto"/>
        <w:left w:val="none" w:sz="0" w:space="0" w:color="auto"/>
        <w:bottom w:val="none" w:sz="0" w:space="0" w:color="auto"/>
        <w:right w:val="none" w:sz="0" w:space="0" w:color="auto"/>
      </w:divBdr>
    </w:div>
    <w:div w:id="39597566">
      <w:bodyDiv w:val="1"/>
      <w:marLeft w:val="0"/>
      <w:marRight w:val="0"/>
      <w:marTop w:val="0"/>
      <w:marBottom w:val="0"/>
      <w:divBdr>
        <w:top w:val="none" w:sz="0" w:space="0" w:color="auto"/>
        <w:left w:val="none" w:sz="0" w:space="0" w:color="auto"/>
        <w:bottom w:val="none" w:sz="0" w:space="0" w:color="auto"/>
        <w:right w:val="none" w:sz="0" w:space="0" w:color="auto"/>
      </w:divBdr>
    </w:div>
    <w:div w:id="39673863">
      <w:bodyDiv w:val="1"/>
      <w:marLeft w:val="0"/>
      <w:marRight w:val="0"/>
      <w:marTop w:val="0"/>
      <w:marBottom w:val="0"/>
      <w:divBdr>
        <w:top w:val="none" w:sz="0" w:space="0" w:color="auto"/>
        <w:left w:val="none" w:sz="0" w:space="0" w:color="auto"/>
        <w:bottom w:val="none" w:sz="0" w:space="0" w:color="auto"/>
        <w:right w:val="none" w:sz="0" w:space="0" w:color="auto"/>
      </w:divBdr>
    </w:div>
    <w:div w:id="39786385">
      <w:bodyDiv w:val="1"/>
      <w:marLeft w:val="0"/>
      <w:marRight w:val="0"/>
      <w:marTop w:val="0"/>
      <w:marBottom w:val="0"/>
      <w:divBdr>
        <w:top w:val="none" w:sz="0" w:space="0" w:color="auto"/>
        <w:left w:val="none" w:sz="0" w:space="0" w:color="auto"/>
        <w:bottom w:val="none" w:sz="0" w:space="0" w:color="auto"/>
        <w:right w:val="none" w:sz="0" w:space="0" w:color="auto"/>
      </w:divBdr>
    </w:div>
    <w:div w:id="39793747">
      <w:bodyDiv w:val="1"/>
      <w:marLeft w:val="0"/>
      <w:marRight w:val="0"/>
      <w:marTop w:val="0"/>
      <w:marBottom w:val="0"/>
      <w:divBdr>
        <w:top w:val="none" w:sz="0" w:space="0" w:color="auto"/>
        <w:left w:val="none" w:sz="0" w:space="0" w:color="auto"/>
        <w:bottom w:val="none" w:sz="0" w:space="0" w:color="auto"/>
        <w:right w:val="none" w:sz="0" w:space="0" w:color="auto"/>
      </w:divBdr>
    </w:div>
    <w:div w:id="39912263">
      <w:bodyDiv w:val="1"/>
      <w:marLeft w:val="0"/>
      <w:marRight w:val="0"/>
      <w:marTop w:val="0"/>
      <w:marBottom w:val="0"/>
      <w:divBdr>
        <w:top w:val="none" w:sz="0" w:space="0" w:color="auto"/>
        <w:left w:val="none" w:sz="0" w:space="0" w:color="auto"/>
        <w:bottom w:val="none" w:sz="0" w:space="0" w:color="auto"/>
        <w:right w:val="none" w:sz="0" w:space="0" w:color="auto"/>
      </w:divBdr>
    </w:div>
    <w:div w:id="39912385">
      <w:bodyDiv w:val="1"/>
      <w:marLeft w:val="0"/>
      <w:marRight w:val="0"/>
      <w:marTop w:val="0"/>
      <w:marBottom w:val="0"/>
      <w:divBdr>
        <w:top w:val="none" w:sz="0" w:space="0" w:color="auto"/>
        <w:left w:val="none" w:sz="0" w:space="0" w:color="auto"/>
        <w:bottom w:val="none" w:sz="0" w:space="0" w:color="auto"/>
        <w:right w:val="none" w:sz="0" w:space="0" w:color="auto"/>
      </w:divBdr>
    </w:div>
    <w:div w:id="40204545">
      <w:bodyDiv w:val="1"/>
      <w:marLeft w:val="0"/>
      <w:marRight w:val="0"/>
      <w:marTop w:val="0"/>
      <w:marBottom w:val="0"/>
      <w:divBdr>
        <w:top w:val="none" w:sz="0" w:space="0" w:color="auto"/>
        <w:left w:val="none" w:sz="0" w:space="0" w:color="auto"/>
        <w:bottom w:val="none" w:sz="0" w:space="0" w:color="auto"/>
        <w:right w:val="none" w:sz="0" w:space="0" w:color="auto"/>
      </w:divBdr>
    </w:div>
    <w:div w:id="40326963">
      <w:bodyDiv w:val="1"/>
      <w:marLeft w:val="0"/>
      <w:marRight w:val="0"/>
      <w:marTop w:val="0"/>
      <w:marBottom w:val="0"/>
      <w:divBdr>
        <w:top w:val="none" w:sz="0" w:space="0" w:color="auto"/>
        <w:left w:val="none" w:sz="0" w:space="0" w:color="auto"/>
        <w:bottom w:val="none" w:sz="0" w:space="0" w:color="auto"/>
        <w:right w:val="none" w:sz="0" w:space="0" w:color="auto"/>
      </w:divBdr>
    </w:div>
    <w:div w:id="40330321">
      <w:bodyDiv w:val="1"/>
      <w:marLeft w:val="0"/>
      <w:marRight w:val="0"/>
      <w:marTop w:val="0"/>
      <w:marBottom w:val="0"/>
      <w:divBdr>
        <w:top w:val="none" w:sz="0" w:space="0" w:color="auto"/>
        <w:left w:val="none" w:sz="0" w:space="0" w:color="auto"/>
        <w:bottom w:val="none" w:sz="0" w:space="0" w:color="auto"/>
        <w:right w:val="none" w:sz="0" w:space="0" w:color="auto"/>
      </w:divBdr>
    </w:div>
    <w:div w:id="40371480">
      <w:bodyDiv w:val="1"/>
      <w:marLeft w:val="0"/>
      <w:marRight w:val="0"/>
      <w:marTop w:val="0"/>
      <w:marBottom w:val="0"/>
      <w:divBdr>
        <w:top w:val="none" w:sz="0" w:space="0" w:color="auto"/>
        <w:left w:val="none" w:sz="0" w:space="0" w:color="auto"/>
        <w:bottom w:val="none" w:sz="0" w:space="0" w:color="auto"/>
        <w:right w:val="none" w:sz="0" w:space="0" w:color="auto"/>
      </w:divBdr>
    </w:div>
    <w:div w:id="40715624">
      <w:bodyDiv w:val="1"/>
      <w:marLeft w:val="0"/>
      <w:marRight w:val="0"/>
      <w:marTop w:val="0"/>
      <w:marBottom w:val="0"/>
      <w:divBdr>
        <w:top w:val="none" w:sz="0" w:space="0" w:color="auto"/>
        <w:left w:val="none" w:sz="0" w:space="0" w:color="auto"/>
        <w:bottom w:val="none" w:sz="0" w:space="0" w:color="auto"/>
        <w:right w:val="none" w:sz="0" w:space="0" w:color="auto"/>
      </w:divBdr>
    </w:div>
    <w:div w:id="40784762">
      <w:bodyDiv w:val="1"/>
      <w:marLeft w:val="0"/>
      <w:marRight w:val="0"/>
      <w:marTop w:val="0"/>
      <w:marBottom w:val="0"/>
      <w:divBdr>
        <w:top w:val="none" w:sz="0" w:space="0" w:color="auto"/>
        <w:left w:val="none" w:sz="0" w:space="0" w:color="auto"/>
        <w:bottom w:val="none" w:sz="0" w:space="0" w:color="auto"/>
        <w:right w:val="none" w:sz="0" w:space="0" w:color="auto"/>
      </w:divBdr>
    </w:div>
    <w:div w:id="40785070">
      <w:bodyDiv w:val="1"/>
      <w:marLeft w:val="0"/>
      <w:marRight w:val="0"/>
      <w:marTop w:val="0"/>
      <w:marBottom w:val="0"/>
      <w:divBdr>
        <w:top w:val="none" w:sz="0" w:space="0" w:color="auto"/>
        <w:left w:val="none" w:sz="0" w:space="0" w:color="auto"/>
        <w:bottom w:val="none" w:sz="0" w:space="0" w:color="auto"/>
        <w:right w:val="none" w:sz="0" w:space="0" w:color="auto"/>
      </w:divBdr>
    </w:div>
    <w:div w:id="40860356">
      <w:bodyDiv w:val="1"/>
      <w:marLeft w:val="0"/>
      <w:marRight w:val="0"/>
      <w:marTop w:val="0"/>
      <w:marBottom w:val="0"/>
      <w:divBdr>
        <w:top w:val="none" w:sz="0" w:space="0" w:color="auto"/>
        <w:left w:val="none" w:sz="0" w:space="0" w:color="auto"/>
        <w:bottom w:val="none" w:sz="0" w:space="0" w:color="auto"/>
        <w:right w:val="none" w:sz="0" w:space="0" w:color="auto"/>
      </w:divBdr>
    </w:div>
    <w:div w:id="40904364">
      <w:bodyDiv w:val="1"/>
      <w:marLeft w:val="0"/>
      <w:marRight w:val="0"/>
      <w:marTop w:val="0"/>
      <w:marBottom w:val="0"/>
      <w:divBdr>
        <w:top w:val="none" w:sz="0" w:space="0" w:color="auto"/>
        <w:left w:val="none" w:sz="0" w:space="0" w:color="auto"/>
        <w:bottom w:val="none" w:sz="0" w:space="0" w:color="auto"/>
        <w:right w:val="none" w:sz="0" w:space="0" w:color="auto"/>
      </w:divBdr>
    </w:div>
    <w:div w:id="41103725">
      <w:bodyDiv w:val="1"/>
      <w:marLeft w:val="0"/>
      <w:marRight w:val="0"/>
      <w:marTop w:val="0"/>
      <w:marBottom w:val="0"/>
      <w:divBdr>
        <w:top w:val="none" w:sz="0" w:space="0" w:color="auto"/>
        <w:left w:val="none" w:sz="0" w:space="0" w:color="auto"/>
        <w:bottom w:val="none" w:sz="0" w:space="0" w:color="auto"/>
        <w:right w:val="none" w:sz="0" w:space="0" w:color="auto"/>
      </w:divBdr>
    </w:div>
    <w:div w:id="41177096">
      <w:bodyDiv w:val="1"/>
      <w:marLeft w:val="0"/>
      <w:marRight w:val="0"/>
      <w:marTop w:val="0"/>
      <w:marBottom w:val="0"/>
      <w:divBdr>
        <w:top w:val="none" w:sz="0" w:space="0" w:color="auto"/>
        <w:left w:val="none" w:sz="0" w:space="0" w:color="auto"/>
        <w:bottom w:val="none" w:sz="0" w:space="0" w:color="auto"/>
        <w:right w:val="none" w:sz="0" w:space="0" w:color="auto"/>
      </w:divBdr>
    </w:div>
    <w:div w:id="41177905">
      <w:bodyDiv w:val="1"/>
      <w:marLeft w:val="0"/>
      <w:marRight w:val="0"/>
      <w:marTop w:val="0"/>
      <w:marBottom w:val="0"/>
      <w:divBdr>
        <w:top w:val="none" w:sz="0" w:space="0" w:color="auto"/>
        <w:left w:val="none" w:sz="0" w:space="0" w:color="auto"/>
        <w:bottom w:val="none" w:sz="0" w:space="0" w:color="auto"/>
        <w:right w:val="none" w:sz="0" w:space="0" w:color="auto"/>
      </w:divBdr>
    </w:div>
    <w:div w:id="41222375">
      <w:bodyDiv w:val="1"/>
      <w:marLeft w:val="0"/>
      <w:marRight w:val="0"/>
      <w:marTop w:val="0"/>
      <w:marBottom w:val="0"/>
      <w:divBdr>
        <w:top w:val="none" w:sz="0" w:space="0" w:color="auto"/>
        <w:left w:val="none" w:sz="0" w:space="0" w:color="auto"/>
        <w:bottom w:val="none" w:sz="0" w:space="0" w:color="auto"/>
        <w:right w:val="none" w:sz="0" w:space="0" w:color="auto"/>
      </w:divBdr>
    </w:div>
    <w:div w:id="41290729">
      <w:bodyDiv w:val="1"/>
      <w:marLeft w:val="0"/>
      <w:marRight w:val="0"/>
      <w:marTop w:val="0"/>
      <w:marBottom w:val="0"/>
      <w:divBdr>
        <w:top w:val="none" w:sz="0" w:space="0" w:color="auto"/>
        <w:left w:val="none" w:sz="0" w:space="0" w:color="auto"/>
        <w:bottom w:val="none" w:sz="0" w:space="0" w:color="auto"/>
        <w:right w:val="none" w:sz="0" w:space="0" w:color="auto"/>
      </w:divBdr>
    </w:div>
    <w:div w:id="41366967">
      <w:bodyDiv w:val="1"/>
      <w:marLeft w:val="0"/>
      <w:marRight w:val="0"/>
      <w:marTop w:val="0"/>
      <w:marBottom w:val="0"/>
      <w:divBdr>
        <w:top w:val="none" w:sz="0" w:space="0" w:color="auto"/>
        <w:left w:val="none" w:sz="0" w:space="0" w:color="auto"/>
        <w:bottom w:val="none" w:sz="0" w:space="0" w:color="auto"/>
        <w:right w:val="none" w:sz="0" w:space="0" w:color="auto"/>
      </w:divBdr>
    </w:div>
    <w:div w:id="41372648">
      <w:bodyDiv w:val="1"/>
      <w:marLeft w:val="0"/>
      <w:marRight w:val="0"/>
      <w:marTop w:val="0"/>
      <w:marBottom w:val="0"/>
      <w:divBdr>
        <w:top w:val="none" w:sz="0" w:space="0" w:color="auto"/>
        <w:left w:val="none" w:sz="0" w:space="0" w:color="auto"/>
        <w:bottom w:val="none" w:sz="0" w:space="0" w:color="auto"/>
        <w:right w:val="none" w:sz="0" w:space="0" w:color="auto"/>
      </w:divBdr>
    </w:div>
    <w:div w:id="41487056">
      <w:bodyDiv w:val="1"/>
      <w:marLeft w:val="0"/>
      <w:marRight w:val="0"/>
      <w:marTop w:val="0"/>
      <w:marBottom w:val="0"/>
      <w:divBdr>
        <w:top w:val="none" w:sz="0" w:space="0" w:color="auto"/>
        <w:left w:val="none" w:sz="0" w:space="0" w:color="auto"/>
        <w:bottom w:val="none" w:sz="0" w:space="0" w:color="auto"/>
        <w:right w:val="none" w:sz="0" w:space="0" w:color="auto"/>
      </w:divBdr>
    </w:div>
    <w:div w:id="41683469">
      <w:bodyDiv w:val="1"/>
      <w:marLeft w:val="0"/>
      <w:marRight w:val="0"/>
      <w:marTop w:val="0"/>
      <w:marBottom w:val="0"/>
      <w:divBdr>
        <w:top w:val="none" w:sz="0" w:space="0" w:color="auto"/>
        <w:left w:val="none" w:sz="0" w:space="0" w:color="auto"/>
        <w:bottom w:val="none" w:sz="0" w:space="0" w:color="auto"/>
        <w:right w:val="none" w:sz="0" w:space="0" w:color="auto"/>
      </w:divBdr>
    </w:div>
    <w:div w:id="42028544">
      <w:bodyDiv w:val="1"/>
      <w:marLeft w:val="0"/>
      <w:marRight w:val="0"/>
      <w:marTop w:val="0"/>
      <w:marBottom w:val="0"/>
      <w:divBdr>
        <w:top w:val="none" w:sz="0" w:space="0" w:color="auto"/>
        <w:left w:val="none" w:sz="0" w:space="0" w:color="auto"/>
        <w:bottom w:val="none" w:sz="0" w:space="0" w:color="auto"/>
        <w:right w:val="none" w:sz="0" w:space="0" w:color="auto"/>
      </w:divBdr>
    </w:div>
    <w:div w:id="42096136">
      <w:bodyDiv w:val="1"/>
      <w:marLeft w:val="0"/>
      <w:marRight w:val="0"/>
      <w:marTop w:val="0"/>
      <w:marBottom w:val="0"/>
      <w:divBdr>
        <w:top w:val="none" w:sz="0" w:space="0" w:color="auto"/>
        <w:left w:val="none" w:sz="0" w:space="0" w:color="auto"/>
        <w:bottom w:val="none" w:sz="0" w:space="0" w:color="auto"/>
        <w:right w:val="none" w:sz="0" w:space="0" w:color="auto"/>
      </w:divBdr>
    </w:div>
    <w:div w:id="42289785">
      <w:bodyDiv w:val="1"/>
      <w:marLeft w:val="0"/>
      <w:marRight w:val="0"/>
      <w:marTop w:val="0"/>
      <w:marBottom w:val="0"/>
      <w:divBdr>
        <w:top w:val="none" w:sz="0" w:space="0" w:color="auto"/>
        <w:left w:val="none" w:sz="0" w:space="0" w:color="auto"/>
        <w:bottom w:val="none" w:sz="0" w:space="0" w:color="auto"/>
        <w:right w:val="none" w:sz="0" w:space="0" w:color="auto"/>
      </w:divBdr>
    </w:div>
    <w:div w:id="42599764">
      <w:bodyDiv w:val="1"/>
      <w:marLeft w:val="0"/>
      <w:marRight w:val="0"/>
      <w:marTop w:val="0"/>
      <w:marBottom w:val="0"/>
      <w:divBdr>
        <w:top w:val="none" w:sz="0" w:space="0" w:color="auto"/>
        <w:left w:val="none" w:sz="0" w:space="0" w:color="auto"/>
        <w:bottom w:val="none" w:sz="0" w:space="0" w:color="auto"/>
        <w:right w:val="none" w:sz="0" w:space="0" w:color="auto"/>
      </w:divBdr>
    </w:div>
    <w:div w:id="42605476">
      <w:bodyDiv w:val="1"/>
      <w:marLeft w:val="0"/>
      <w:marRight w:val="0"/>
      <w:marTop w:val="0"/>
      <w:marBottom w:val="0"/>
      <w:divBdr>
        <w:top w:val="none" w:sz="0" w:space="0" w:color="auto"/>
        <w:left w:val="none" w:sz="0" w:space="0" w:color="auto"/>
        <w:bottom w:val="none" w:sz="0" w:space="0" w:color="auto"/>
        <w:right w:val="none" w:sz="0" w:space="0" w:color="auto"/>
      </w:divBdr>
    </w:div>
    <w:div w:id="42948466">
      <w:bodyDiv w:val="1"/>
      <w:marLeft w:val="0"/>
      <w:marRight w:val="0"/>
      <w:marTop w:val="0"/>
      <w:marBottom w:val="0"/>
      <w:divBdr>
        <w:top w:val="none" w:sz="0" w:space="0" w:color="auto"/>
        <w:left w:val="none" w:sz="0" w:space="0" w:color="auto"/>
        <w:bottom w:val="none" w:sz="0" w:space="0" w:color="auto"/>
        <w:right w:val="none" w:sz="0" w:space="0" w:color="auto"/>
      </w:divBdr>
    </w:div>
    <w:div w:id="43022488">
      <w:bodyDiv w:val="1"/>
      <w:marLeft w:val="0"/>
      <w:marRight w:val="0"/>
      <w:marTop w:val="0"/>
      <w:marBottom w:val="0"/>
      <w:divBdr>
        <w:top w:val="none" w:sz="0" w:space="0" w:color="auto"/>
        <w:left w:val="none" w:sz="0" w:space="0" w:color="auto"/>
        <w:bottom w:val="none" w:sz="0" w:space="0" w:color="auto"/>
        <w:right w:val="none" w:sz="0" w:space="0" w:color="auto"/>
      </w:divBdr>
    </w:div>
    <w:div w:id="43216487">
      <w:bodyDiv w:val="1"/>
      <w:marLeft w:val="0"/>
      <w:marRight w:val="0"/>
      <w:marTop w:val="0"/>
      <w:marBottom w:val="0"/>
      <w:divBdr>
        <w:top w:val="none" w:sz="0" w:space="0" w:color="auto"/>
        <w:left w:val="none" w:sz="0" w:space="0" w:color="auto"/>
        <w:bottom w:val="none" w:sz="0" w:space="0" w:color="auto"/>
        <w:right w:val="none" w:sz="0" w:space="0" w:color="auto"/>
      </w:divBdr>
    </w:div>
    <w:div w:id="43263338">
      <w:bodyDiv w:val="1"/>
      <w:marLeft w:val="0"/>
      <w:marRight w:val="0"/>
      <w:marTop w:val="0"/>
      <w:marBottom w:val="0"/>
      <w:divBdr>
        <w:top w:val="none" w:sz="0" w:space="0" w:color="auto"/>
        <w:left w:val="none" w:sz="0" w:space="0" w:color="auto"/>
        <w:bottom w:val="none" w:sz="0" w:space="0" w:color="auto"/>
        <w:right w:val="none" w:sz="0" w:space="0" w:color="auto"/>
      </w:divBdr>
    </w:div>
    <w:div w:id="43336188">
      <w:bodyDiv w:val="1"/>
      <w:marLeft w:val="0"/>
      <w:marRight w:val="0"/>
      <w:marTop w:val="0"/>
      <w:marBottom w:val="0"/>
      <w:divBdr>
        <w:top w:val="none" w:sz="0" w:space="0" w:color="auto"/>
        <w:left w:val="none" w:sz="0" w:space="0" w:color="auto"/>
        <w:bottom w:val="none" w:sz="0" w:space="0" w:color="auto"/>
        <w:right w:val="none" w:sz="0" w:space="0" w:color="auto"/>
      </w:divBdr>
    </w:div>
    <w:div w:id="43481329">
      <w:bodyDiv w:val="1"/>
      <w:marLeft w:val="0"/>
      <w:marRight w:val="0"/>
      <w:marTop w:val="0"/>
      <w:marBottom w:val="0"/>
      <w:divBdr>
        <w:top w:val="none" w:sz="0" w:space="0" w:color="auto"/>
        <w:left w:val="none" w:sz="0" w:space="0" w:color="auto"/>
        <w:bottom w:val="none" w:sz="0" w:space="0" w:color="auto"/>
        <w:right w:val="none" w:sz="0" w:space="0" w:color="auto"/>
      </w:divBdr>
    </w:div>
    <w:div w:id="43674552">
      <w:bodyDiv w:val="1"/>
      <w:marLeft w:val="0"/>
      <w:marRight w:val="0"/>
      <w:marTop w:val="0"/>
      <w:marBottom w:val="0"/>
      <w:divBdr>
        <w:top w:val="none" w:sz="0" w:space="0" w:color="auto"/>
        <w:left w:val="none" w:sz="0" w:space="0" w:color="auto"/>
        <w:bottom w:val="none" w:sz="0" w:space="0" w:color="auto"/>
        <w:right w:val="none" w:sz="0" w:space="0" w:color="auto"/>
      </w:divBdr>
    </w:div>
    <w:div w:id="43798169">
      <w:bodyDiv w:val="1"/>
      <w:marLeft w:val="0"/>
      <w:marRight w:val="0"/>
      <w:marTop w:val="0"/>
      <w:marBottom w:val="0"/>
      <w:divBdr>
        <w:top w:val="none" w:sz="0" w:space="0" w:color="auto"/>
        <w:left w:val="none" w:sz="0" w:space="0" w:color="auto"/>
        <w:bottom w:val="none" w:sz="0" w:space="0" w:color="auto"/>
        <w:right w:val="none" w:sz="0" w:space="0" w:color="auto"/>
      </w:divBdr>
    </w:div>
    <w:div w:id="43867946">
      <w:bodyDiv w:val="1"/>
      <w:marLeft w:val="0"/>
      <w:marRight w:val="0"/>
      <w:marTop w:val="0"/>
      <w:marBottom w:val="0"/>
      <w:divBdr>
        <w:top w:val="none" w:sz="0" w:space="0" w:color="auto"/>
        <w:left w:val="none" w:sz="0" w:space="0" w:color="auto"/>
        <w:bottom w:val="none" w:sz="0" w:space="0" w:color="auto"/>
        <w:right w:val="none" w:sz="0" w:space="0" w:color="auto"/>
      </w:divBdr>
    </w:div>
    <w:div w:id="43868305">
      <w:bodyDiv w:val="1"/>
      <w:marLeft w:val="0"/>
      <w:marRight w:val="0"/>
      <w:marTop w:val="0"/>
      <w:marBottom w:val="0"/>
      <w:divBdr>
        <w:top w:val="none" w:sz="0" w:space="0" w:color="auto"/>
        <w:left w:val="none" w:sz="0" w:space="0" w:color="auto"/>
        <w:bottom w:val="none" w:sz="0" w:space="0" w:color="auto"/>
        <w:right w:val="none" w:sz="0" w:space="0" w:color="auto"/>
      </w:divBdr>
    </w:div>
    <w:div w:id="43911915">
      <w:bodyDiv w:val="1"/>
      <w:marLeft w:val="0"/>
      <w:marRight w:val="0"/>
      <w:marTop w:val="0"/>
      <w:marBottom w:val="0"/>
      <w:divBdr>
        <w:top w:val="none" w:sz="0" w:space="0" w:color="auto"/>
        <w:left w:val="none" w:sz="0" w:space="0" w:color="auto"/>
        <w:bottom w:val="none" w:sz="0" w:space="0" w:color="auto"/>
        <w:right w:val="none" w:sz="0" w:space="0" w:color="auto"/>
      </w:divBdr>
    </w:div>
    <w:div w:id="43987145">
      <w:bodyDiv w:val="1"/>
      <w:marLeft w:val="0"/>
      <w:marRight w:val="0"/>
      <w:marTop w:val="0"/>
      <w:marBottom w:val="0"/>
      <w:divBdr>
        <w:top w:val="none" w:sz="0" w:space="0" w:color="auto"/>
        <w:left w:val="none" w:sz="0" w:space="0" w:color="auto"/>
        <w:bottom w:val="none" w:sz="0" w:space="0" w:color="auto"/>
        <w:right w:val="none" w:sz="0" w:space="0" w:color="auto"/>
      </w:divBdr>
    </w:div>
    <w:div w:id="44069230">
      <w:bodyDiv w:val="1"/>
      <w:marLeft w:val="0"/>
      <w:marRight w:val="0"/>
      <w:marTop w:val="0"/>
      <w:marBottom w:val="0"/>
      <w:divBdr>
        <w:top w:val="none" w:sz="0" w:space="0" w:color="auto"/>
        <w:left w:val="none" w:sz="0" w:space="0" w:color="auto"/>
        <w:bottom w:val="none" w:sz="0" w:space="0" w:color="auto"/>
        <w:right w:val="none" w:sz="0" w:space="0" w:color="auto"/>
      </w:divBdr>
    </w:div>
    <w:div w:id="44109444">
      <w:bodyDiv w:val="1"/>
      <w:marLeft w:val="0"/>
      <w:marRight w:val="0"/>
      <w:marTop w:val="0"/>
      <w:marBottom w:val="0"/>
      <w:divBdr>
        <w:top w:val="none" w:sz="0" w:space="0" w:color="auto"/>
        <w:left w:val="none" w:sz="0" w:space="0" w:color="auto"/>
        <w:bottom w:val="none" w:sz="0" w:space="0" w:color="auto"/>
        <w:right w:val="none" w:sz="0" w:space="0" w:color="auto"/>
      </w:divBdr>
    </w:div>
    <w:div w:id="44110890">
      <w:bodyDiv w:val="1"/>
      <w:marLeft w:val="0"/>
      <w:marRight w:val="0"/>
      <w:marTop w:val="0"/>
      <w:marBottom w:val="0"/>
      <w:divBdr>
        <w:top w:val="none" w:sz="0" w:space="0" w:color="auto"/>
        <w:left w:val="none" w:sz="0" w:space="0" w:color="auto"/>
        <w:bottom w:val="none" w:sz="0" w:space="0" w:color="auto"/>
        <w:right w:val="none" w:sz="0" w:space="0" w:color="auto"/>
      </w:divBdr>
    </w:div>
    <w:div w:id="44332616">
      <w:bodyDiv w:val="1"/>
      <w:marLeft w:val="0"/>
      <w:marRight w:val="0"/>
      <w:marTop w:val="0"/>
      <w:marBottom w:val="0"/>
      <w:divBdr>
        <w:top w:val="none" w:sz="0" w:space="0" w:color="auto"/>
        <w:left w:val="none" w:sz="0" w:space="0" w:color="auto"/>
        <w:bottom w:val="none" w:sz="0" w:space="0" w:color="auto"/>
        <w:right w:val="none" w:sz="0" w:space="0" w:color="auto"/>
      </w:divBdr>
    </w:div>
    <w:div w:id="44373834">
      <w:bodyDiv w:val="1"/>
      <w:marLeft w:val="0"/>
      <w:marRight w:val="0"/>
      <w:marTop w:val="0"/>
      <w:marBottom w:val="0"/>
      <w:divBdr>
        <w:top w:val="none" w:sz="0" w:space="0" w:color="auto"/>
        <w:left w:val="none" w:sz="0" w:space="0" w:color="auto"/>
        <w:bottom w:val="none" w:sz="0" w:space="0" w:color="auto"/>
        <w:right w:val="none" w:sz="0" w:space="0" w:color="auto"/>
      </w:divBdr>
    </w:div>
    <w:div w:id="44379913">
      <w:bodyDiv w:val="1"/>
      <w:marLeft w:val="0"/>
      <w:marRight w:val="0"/>
      <w:marTop w:val="0"/>
      <w:marBottom w:val="0"/>
      <w:divBdr>
        <w:top w:val="none" w:sz="0" w:space="0" w:color="auto"/>
        <w:left w:val="none" w:sz="0" w:space="0" w:color="auto"/>
        <w:bottom w:val="none" w:sz="0" w:space="0" w:color="auto"/>
        <w:right w:val="none" w:sz="0" w:space="0" w:color="auto"/>
      </w:divBdr>
    </w:div>
    <w:div w:id="44457025">
      <w:bodyDiv w:val="1"/>
      <w:marLeft w:val="0"/>
      <w:marRight w:val="0"/>
      <w:marTop w:val="0"/>
      <w:marBottom w:val="0"/>
      <w:divBdr>
        <w:top w:val="none" w:sz="0" w:space="0" w:color="auto"/>
        <w:left w:val="none" w:sz="0" w:space="0" w:color="auto"/>
        <w:bottom w:val="none" w:sz="0" w:space="0" w:color="auto"/>
        <w:right w:val="none" w:sz="0" w:space="0" w:color="auto"/>
      </w:divBdr>
    </w:div>
    <w:div w:id="45304447">
      <w:bodyDiv w:val="1"/>
      <w:marLeft w:val="0"/>
      <w:marRight w:val="0"/>
      <w:marTop w:val="0"/>
      <w:marBottom w:val="0"/>
      <w:divBdr>
        <w:top w:val="none" w:sz="0" w:space="0" w:color="auto"/>
        <w:left w:val="none" w:sz="0" w:space="0" w:color="auto"/>
        <w:bottom w:val="none" w:sz="0" w:space="0" w:color="auto"/>
        <w:right w:val="none" w:sz="0" w:space="0" w:color="auto"/>
      </w:divBdr>
    </w:div>
    <w:div w:id="45372135">
      <w:bodyDiv w:val="1"/>
      <w:marLeft w:val="0"/>
      <w:marRight w:val="0"/>
      <w:marTop w:val="0"/>
      <w:marBottom w:val="0"/>
      <w:divBdr>
        <w:top w:val="none" w:sz="0" w:space="0" w:color="auto"/>
        <w:left w:val="none" w:sz="0" w:space="0" w:color="auto"/>
        <w:bottom w:val="none" w:sz="0" w:space="0" w:color="auto"/>
        <w:right w:val="none" w:sz="0" w:space="0" w:color="auto"/>
      </w:divBdr>
    </w:div>
    <w:div w:id="45380714">
      <w:bodyDiv w:val="1"/>
      <w:marLeft w:val="0"/>
      <w:marRight w:val="0"/>
      <w:marTop w:val="0"/>
      <w:marBottom w:val="0"/>
      <w:divBdr>
        <w:top w:val="none" w:sz="0" w:space="0" w:color="auto"/>
        <w:left w:val="none" w:sz="0" w:space="0" w:color="auto"/>
        <w:bottom w:val="none" w:sz="0" w:space="0" w:color="auto"/>
        <w:right w:val="none" w:sz="0" w:space="0" w:color="auto"/>
      </w:divBdr>
    </w:div>
    <w:div w:id="45419231">
      <w:bodyDiv w:val="1"/>
      <w:marLeft w:val="0"/>
      <w:marRight w:val="0"/>
      <w:marTop w:val="0"/>
      <w:marBottom w:val="0"/>
      <w:divBdr>
        <w:top w:val="none" w:sz="0" w:space="0" w:color="auto"/>
        <w:left w:val="none" w:sz="0" w:space="0" w:color="auto"/>
        <w:bottom w:val="none" w:sz="0" w:space="0" w:color="auto"/>
        <w:right w:val="none" w:sz="0" w:space="0" w:color="auto"/>
      </w:divBdr>
    </w:div>
    <w:div w:id="45494946">
      <w:bodyDiv w:val="1"/>
      <w:marLeft w:val="0"/>
      <w:marRight w:val="0"/>
      <w:marTop w:val="0"/>
      <w:marBottom w:val="0"/>
      <w:divBdr>
        <w:top w:val="none" w:sz="0" w:space="0" w:color="auto"/>
        <w:left w:val="none" w:sz="0" w:space="0" w:color="auto"/>
        <w:bottom w:val="none" w:sz="0" w:space="0" w:color="auto"/>
        <w:right w:val="none" w:sz="0" w:space="0" w:color="auto"/>
      </w:divBdr>
    </w:div>
    <w:div w:id="45569731">
      <w:bodyDiv w:val="1"/>
      <w:marLeft w:val="0"/>
      <w:marRight w:val="0"/>
      <w:marTop w:val="0"/>
      <w:marBottom w:val="0"/>
      <w:divBdr>
        <w:top w:val="none" w:sz="0" w:space="0" w:color="auto"/>
        <w:left w:val="none" w:sz="0" w:space="0" w:color="auto"/>
        <w:bottom w:val="none" w:sz="0" w:space="0" w:color="auto"/>
        <w:right w:val="none" w:sz="0" w:space="0" w:color="auto"/>
      </w:divBdr>
    </w:div>
    <w:div w:id="45574256">
      <w:bodyDiv w:val="1"/>
      <w:marLeft w:val="0"/>
      <w:marRight w:val="0"/>
      <w:marTop w:val="0"/>
      <w:marBottom w:val="0"/>
      <w:divBdr>
        <w:top w:val="none" w:sz="0" w:space="0" w:color="auto"/>
        <w:left w:val="none" w:sz="0" w:space="0" w:color="auto"/>
        <w:bottom w:val="none" w:sz="0" w:space="0" w:color="auto"/>
        <w:right w:val="none" w:sz="0" w:space="0" w:color="auto"/>
      </w:divBdr>
    </w:div>
    <w:div w:id="45687336">
      <w:bodyDiv w:val="1"/>
      <w:marLeft w:val="0"/>
      <w:marRight w:val="0"/>
      <w:marTop w:val="0"/>
      <w:marBottom w:val="0"/>
      <w:divBdr>
        <w:top w:val="none" w:sz="0" w:space="0" w:color="auto"/>
        <w:left w:val="none" w:sz="0" w:space="0" w:color="auto"/>
        <w:bottom w:val="none" w:sz="0" w:space="0" w:color="auto"/>
        <w:right w:val="none" w:sz="0" w:space="0" w:color="auto"/>
      </w:divBdr>
    </w:div>
    <w:div w:id="45758177">
      <w:bodyDiv w:val="1"/>
      <w:marLeft w:val="0"/>
      <w:marRight w:val="0"/>
      <w:marTop w:val="0"/>
      <w:marBottom w:val="0"/>
      <w:divBdr>
        <w:top w:val="none" w:sz="0" w:space="0" w:color="auto"/>
        <w:left w:val="none" w:sz="0" w:space="0" w:color="auto"/>
        <w:bottom w:val="none" w:sz="0" w:space="0" w:color="auto"/>
        <w:right w:val="none" w:sz="0" w:space="0" w:color="auto"/>
      </w:divBdr>
    </w:div>
    <w:div w:id="45835001">
      <w:bodyDiv w:val="1"/>
      <w:marLeft w:val="0"/>
      <w:marRight w:val="0"/>
      <w:marTop w:val="0"/>
      <w:marBottom w:val="0"/>
      <w:divBdr>
        <w:top w:val="none" w:sz="0" w:space="0" w:color="auto"/>
        <w:left w:val="none" w:sz="0" w:space="0" w:color="auto"/>
        <w:bottom w:val="none" w:sz="0" w:space="0" w:color="auto"/>
        <w:right w:val="none" w:sz="0" w:space="0" w:color="auto"/>
      </w:divBdr>
    </w:div>
    <w:div w:id="45883991">
      <w:bodyDiv w:val="1"/>
      <w:marLeft w:val="0"/>
      <w:marRight w:val="0"/>
      <w:marTop w:val="0"/>
      <w:marBottom w:val="0"/>
      <w:divBdr>
        <w:top w:val="none" w:sz="0" w:space="0" w:color="auto"/>
        <w:left w:val="none" w:sz="0" w:space="0" w:color="auto"/>
        <w:bottom w:val="none" w:sz="0" w:space="0" w:color="auto"/>
        <w:right w:val="none" w:sz="0" w:space="0" w:color="auto"/>
      </w:divBdr>
    </w:div>
    <w:div w:id="45960477">
      <w:bodyDiv w:val="1"/>
      <w:marLeft w:val="0"/>
      <w:marRight w:val="0"/>
      <w:marTop w:val="0"/>
      <w:marBottom w:val="0"/>
      <w:divBdr>
        <w:top w:val="none" w:sz="0" w:space="0" w:color="auto"/>
        <w:left w:val="none" w:sz="0" w:space="0" w:color="auto"/>
        <w:bottom w:val="none" w:sz="0" w:space="0" w:color="auto"/>
        <w:right w:val="none" w:sz="0" w:space="0" w:color="auto"/>
      </w:divBdr>
    </w:div>
    <w:div w:id="46074549">
      <w:bodyDiv w:val="1"/>
      <w:marLeft w:val="0"/>
      <w:marRight w:val="0"/>
      <w:marTop w:val="0"/>
      <w:marBottom w:val="0"/>
      <w:divBdr>
        <w:top w:val="none" w:sz="0" w:space="0" w:color="auto"/>
        <w:left w:val="none" w:sz="0" w:space="0" w:color="auto"/>
        <w:bottom w:val="none" w:sz="0" w:space="0" w:color="auto"/>
        <w:right w:val="none" w:sz="0" w:space="0" w:color="auto"/>
      </w:divBdr>
    </w:div>
    <w:div w:id="46145086">
      <w:bodyDiv w:val="1"/>
      <w:marLeft w:val="0"/>
      <w:marRight w:val="0"/>
      <w:marTop w:val="0"/>
      <w:marBottom w:val="0"/>
      <w:divBdr>
        <w:top w:val="none" w:sz="0" w:space="0" w:color="auto"/>
        <w:left w:val="none" w:sz="0" w:space="0" w:color="auto"/>
        <w:bottom w:val="none" w:sz="0" w:space="0" w:color="auto"/>
        <w:right w:val="none" w:sz="0" w:space="0" w:color="auto"/>
      </w:divBdr>
    </w:div>
    <w:div w:id="46228065">
      <w:bodyDiv w:val="1"/>
      <w:marLeft w:val="0"/>
      <w:marRight w:val="0"/>
      <w:marTop w:val="0"/>
      <w:marBottom w:val="0"/>
      <w:divBdr>
        <w:top w:val="none" w:sz="0" w:space="0" w:color="auto"/>
        <w:left w:val="none" w:sz="0" w:space="0" w:color="auto"/>
        <w:bottom w:val="none" w:sz="0" w:space="0" w:color="auto"/>
        <w:right w:val="none" w:sz="0" w:space="0" w:color="auto"/>
      </w:divBdr>
    </w:div>
    <w:div w:id="46608731">
      <w:bodyDiv w:val="1"/>
      <w:marLeft w:val="0"/>
      <w:marRight w:val="0"/>
      <w:marTop w:val="0"/>
      <w:marBottom w:val="0"/>
      <w:divBdr>
        <w:top w:val="none" w:sz="0" w:space="0" w:color="auto"/>
        <w:left w:val="none" w:sz="0" w:space="0" w:color="auto"/>
        <w:bottom w:val="none" w:sz="0" w:space="0" w:color="auto"/>
        <w:right w:val="none" w:sz="0" w:space="0" w:color="auto"/>
      </w:divBdr>
    </w:div>
    <w:div w:id="46729977">
      <w:bodyDiv w:val="1"/>
      <w:marLeft w:val="0"/>
      <w:marRight w:val="0"/>
      <w:marTop w:val="0"/>
      <w:marBottom w:val="0"/>
      <w:divBdr>
        <w:top w:val="none" w:sz="0" w:space="0" w:color="auto"/>
        <w:left w:val="none" w:sz="0" w:space="0" w:color="auto"/>
        <w:bottom w:val="none" w:sz="0" w:space="0" w:color="auto"/>
        <w:right w:val="none" w:sz="0" w:space="0" w:color="auto"/>
      </w:divBdr>
    </w:div>
    <w:div w:id="46730650">
      <w:bodyDiv w:val="1"/>
      <w:marLeft w:val="0"/>
      <w:marRight w:val="0"/>
      <w:marTop w:val="0"/>
      <w:marBottom w:val="0"/>
      <w:divBdr>
        <w:top w:val="none" w:sz="0" w:space="0" w:color="auto"/>
        <w:left w:val="none" w:sz="0" w:space="0" w:color="auto"/>
        <w:bottom w:val="none" w:sz="0" w:space="0" w:color="auto"/>
        <w:right w:val="none" w:sz="0" w:space="0" w:color="auto"/>
      </w:divBdr>
    </w:div>
    <w:div w:id="46759819">
      <w:bodyDiv w:val="1"/>
      <w:marLeft w:val="0"/>
      <w:marRight w:val="0"/>
      <w:marTop w:val="0"/>
      <w:marBottom w:val="0"/>
      <w:divBdr>
        <w:top w:val="none" w:sz="0" w:space="0" w:color="auto"/>
        <w:left w:val="none" w:sz="0" w:space="0" w:color="auto"/>
        <w:bottom w:val="none" w:sz="0" w:space="0" w:color="auto"/>
        <w:right w:val="none" w:sz="0" w:space="0" w:color="auto"/>
      </w:divBdr>
    </w:div>
    <w:div w:id="46809364">
      <w:bodyDiv w:val="1"/>
      <w:marLeft w:val="0"/>
      <w:marRight w:val="0"/>
      <w:marTop w:val="0"/>
      <w:marBottom w:val="0"/>
      <w:divBdr>
        <w:top w:val="none" w:sz="0" w:space="0" w:color="auto"/>
        <w:left w:val="none" w:sz="0" w:space="0" w:color="auto"/>
        <w:bottom w:val="none" w:sz="0" w:space="0" w:color="auto"/>
        <w:right w:val="none" w:sz="0" w:space="0" w:color="auto"/>
      </w:divBdr>
    </w:div>
    <w:div w:id="46878188">
      <w:bodyDiv w:val="1"/>
      <w:marLeft w:val="0"/>
      <w:marRight w:val="0"/>
      <w:marTop w:val="0"/>
      <w:marBottom w:val="0"/>
      <w:divBdr>
        <w:top w:val="none" w:sz="0" w:space="0" w:color="auto"/>
        <w:left w:val="none" w:sz="0" w:space="0" w:color="auto"/>
        <w:bottom w:val="none" w:sz="0" w:space="0" w:color="auto"/>
        <w:right w:val="none" w:sz="0" w:space="0" w:color="auto"/>
      </w:divBdr>
    </w:div>
    <w:div w:id="46878827">
      <w:bodyDiv w:val="1"/>
      <w:marLeft w:val="0"/>
      <w:marRight w:val="0"/>
      <w:marTop w:val="0"/>
      <w:marBottom w:val="0"/>
      <w:divBdr>
        <w:top w:val="none" w:sz="0" w:space="0" w:color="auto"/>
        <w:left w:val="none" w:sz="0" w:space="0" w:color="auto"/>
        <w:bottom w:val="none" w:sz="0" w:space="0" w:color="auto"/>
        <w:right w:val="none" w:sz="0" w:space="0" w:color="auto"/>
      </w:divBdr>
    </w:div>
    <w:div w:id="46882109">
      <w:bodyDiv w:val="1"/>
      <w:marLeft w:val="0"/>
      <w:marRight w:val="0"/>
      <w:marTop w:val="0"/>
      <w:marBottom w:val="0"/>
      <w:divBdr>
        <w:top w:val="none" w:sz="0" w:space="0" w:color="auto"/>
        <w:left w:val="none" w:sz="0" w:space="0" w:color="auto"/>
        <w:bottom w:val="none" w:sz="0" w:space="0" w:color="auto"/>
        <w:right w:val="none" w:sz="0" w:space="0" w:color="auto"/>
      </w:divBdr>
    </w:div>
    <w:div w:id="47072249">
      <w:bodyDiv w:val="1"/>
      <w:marLeft w:val="0"/>
      <w:marRight w:val="0"/>
      <w:marTop w:val="0"/>
      <w:marBottom w:val="0"/>
      <w:divBdr>
        <w:top w:val="none" w:sz="0" w:space="0" w:color="auto"/>
        <w:left w:val="none" w:sz="0" w:space="0" w:color="auto"/>
        <w:bottom w:val="none" w:sz="0" w:space="0" w:color="auto"/>
        <w:right w:val="none" w:sz="0" w:space="0" w:color="auto"/>
      </w:divBdr>
    </w:div>
    <w:div w:id="47151362">
      <w:bodyDiv w:val="1"/>
      <w:marLeft w:val="0"/>
      <w:marRight w:val="0"/>
      <w:marTop w:val="0"/>
      <w:marBottom w:val="0"/>
      <w:divBdr>
        <w:top w:val="none" w:sz="0" w:space="0" w:color="auto"/>
        <w:left w:val="none" w:sz="0" w:space="0" w:color="auto"/>
        <w:bottom w:val="none" w:sz="0" w:space="0" w:color="auto"/>
        <w:right w:val="none" w:sz="0" w:space="0" w:color="auto"/>
      </w:divBdr>
    </w:div>
    <w:div w:id="47187253">
      <w:bodyDiv w:val="1"/>
      <w:marLeft w:val="0"/>
      <w:marRight w:val="0"/>
      <w:marTop w:val="0"/>
      <w:marBottom w:val="0"/>
      <w:divBdr>
        <w:top w:val="none" w:sz="0" w:space="0" w:color="auto"/>
        <w:left w:val="none" w:sz="0" w:space="0" w:color="auto"/>
        <w:bottom w:val="none" w:sz="0" w:space="0" w:color="auto"/>
        <w:right w:val="none" w:sz="0" w:space="0" w:color="auto"/>
      </w:divBdr>
    </w:div>
    <w:div w:id="47268501">
      <w:bodyDiv w:val="1"/>
      <w:marLeft w:val="0"/>
      <w:marRight w:val="0"/>
      <w:marTop w:val="0"/>
      <w:marBottom w:val="0"/>
      <w:divBdr>
        <w:top w:val="none" w:sz="0" w:space="0" w:color="auto"/>
        <w:left w:val="none" w:sz="0" w:space="0" w:color="auto"/>
        <w:bottom w:val="none" w:sz="0" w:space="0" w:color="auto"/>
        <w:right w:val="none" w:sz="0" w:space="0" w:color="auto"/>
      </w:divBdr>
    </w:div>
    <w:div w:id="47343035">
      <w:bodyDiv w:val="1"/>
      <w:marLeft w:val="0"/>
      <w:marRight w:val="0"/>
      <w:marTop w:val="0"/>
      <w:marBottom w:val="0"/>
      <w:divBdr>
        <w:top w:val="none" w:sz="0" w:space="0" w:color="auto"/>
        <w:left w:val="none" w:sz="0" w:space="0" w:color="auto"/>
        <w:bottom w:val="none" w:sz="0" w:space="0" w:color="auto"/>
        <w:right w:val="none" w:sz="0" w:space="0" w:color="auto"/>
      </w:divBdr>
    </w:div>
    <w:div w:id="47455719">
      <w:bodyDiv w:val="1"/>
      <w:marLeft w:val="0"/>
      <w:marRight w:val="0"/>
      <w:marTop w:val="0"/>
      <w:marBottom w:val="0"/>
      <w:divBdr>
        <w:top w:val="none" w:sz="0" w:space="0" w:color="auto"/>
        <w:left w:val="none" w:sz="0" w:space="0" w:color="auto"/>
        <w:bottom w:val="none" w:sz="0" w:space="0" w:color="auto"/>
        <w:right w:val="none" w:sz="0" w:space="0" w:color="auto"/>
      </w:divBdr>
    </w:div>
    <w:div w:id="47456212">
      <w:bodyDiv w:val="1"/>
      <w:marLeft w:val="0"/>
      <w:marRight w:val="0"/>
      <w:marTop w:val="0"/>
      <w:marBottom w:val="0"/>
      <w:divBdr>
        <w:top w:val="none" w:sz="0" w:space="0" w:color="auto"/>
        <w:left w:val="none" w:sz="0" w:space="0" w:color="auto"/>
        <w:bottom w:val="none" w:sz="0" w:space="0" w:color="auto"/>
        <w:right w:val="none" w:sz="0" w:space="0" w:color="auto"/>
      </w:divBdr>
    </w:div>
    <w:div w:id="48579175">
      <w:bodyDiv w:val="1"/>
      <w:marLeft w:val="0"/>
      <w:marRight w:val="0"/>
      <w:marTop w:val="0"/>
      <w:marBottom w:val="0"/>
      <w:divBdr>
        <w:top w:val="none" w:sz="0" w:space="0" w:color="auto"/>
        <w:left w:val="none" w:sz="0" w:space="0" w:color="auto"/>
        <w:bottom w:val="none" w:sz="0" w:space="0" w:color="auto"/>
        <w:right w:val="none" w:sz="0" w:space="0" w:color="auto"/>
      </w:divBdr>
    </w:div>
    <w:div w:id="48579876">
      <w:bodyDiv w:val="1"/>
      <w:marLeft w:val="0"/>
      <w:marRight w:val="0"/>
      <w:marTop w:val="0"/>
      <w:marBottom w:val="0"/>
      <w:divBdr>
        <w:top w:val="none" w:sz="0" w:space="0" w:color="auto"/>
        <w:left w:val="none" w:sz="0" w:space="0" w:color="auto"/>
        <w:bottom w:val="none" w:sz="0" w:space="0" w:color="auto"/>
        <w:right w:val="none" w:sz="0" w:space="0" w:color="auto"/>
      </w:divBdr>
    </w:div>
    <w:div w:id="48656359">
      <w:bodyDiv w:val="1"/>
      <w:marLeft w:val="0"/>
      <w:marRight w:val="0"/>
      <w:marTop w:val="0"/>
      <w:marBottom w:val="0"/>
      <w:divBdr>
        <w:top w:val="none" w:sz="0" w:space="0" w:color="auto"/>
        <w:left w:val="none" w:sz="0" w:space="0" w:color="auto"/>
        <w:bottom w:val="none" w:sz="0" w:space="0" w:color="auto"/>
        <w:right w:val="none" w:sz="0" w:space="0" w:color="auto"/>
      </w:divBdr>
    </w:div>
    <w:div w:id="48696832">
      <w:bodyDiv w:val="1"/>
      <w:marLeft w:val="0"/>
      <w:marRight w:val="0"/>
      <w:marTop w:val="0"/>
      <w:marBottom w:val="0"/>
      <w:divBdr>
        <w:top w:val="none" w:sz="0" w:space="0" w:color="auto"/>
        <w:left w:val="none" w:sz="0" w:space="0" w:color="auto"/>
        <w:bottom w:val="none" w:sz="0" w:space="0" w:color="auto"/>
        <w:right w:val="none" w:sz="0" w:space="0" w:color="auto"/>
      </w:divBdr>
    </w:div>
    <w:div w:id="49035689">
      <w:bodyDiv w:val="1"/>
      <w:marLeft w:val="0"/>
      <w:marRight w:val="0"/>
      <w:marTop w:val="0"/>
      <w:marBottom w:val="0"/>
      <w:divBdr>
        <w:top w:val="none" w:sz="0" w:space="0" w:color="auto"/>
        <w:left w:val="none" w:sz="0" w:space="0" w:color="auto"/>
        <w:bottom w:val="none" w:sz="0" w:space="0" w:color="auto"/>
        <w:right w:val="none" w:sz="0" w:space="0" w:color="auto"/>
      </w:divBdr>
    </w:div>
    <w:div w:id="49041306">
      <w:bodyDiv w:val="1"/>
      <w:marLeft w:val="0"/>
      <w:marRight w:val="0"/>
      <w:marTop w:val="0"/>
      <w:marBottom w:val="0"/>
      <w:divBdr>
        <w:top w:val="none" w:sz="0" w:space="0" w:color="auto"/>
        <w:left w:val="none" w:sz="0" w:space="0" w:color="auto"/>
        <w:bottom w:val="none" w:sz="0" w:space="0" w:color="auto"/>
        <w:right w:val="none" w:sz="0" w:space="0" w:color="auto"/>
      </w:divBdr>
    </w:div>
    <w:div w:id="49042470">
      <w:bodyDiv w:val="1"/>
      <w:marLeft w:val="0"/>
      <w:marRight w:val="0"/>
      <w:marTop w:val="0"/>
      <w:marBottom w:val="0"/>
      <w:divBdr>
        <w:top w:val="none" w:sz="0" w:space="0" w:color="auto"/>
        <w:left w:val="none" w:sz="0" w:space="0" w:color="auto"/>
        <w:bottom w:val="none" w:sz="0" w:space="0" w:color="auto"/>
        <w:right w:val="none" w:sz="0" w:space="0" w:color="auto"/>
      </w:divBdr>
    </w:div>
    <w:div w:id="49117527">
      <w:bodyDiv w:val="1"/>
      <w:marLeft w:val="0"/>
      <w:marRight w:val="0"/>
      <w:marTop w:val="0"/>
      <w:marBottom w:val="0"/>
      <w:divBdr>
        <w:top w:val="none" w:sz="0" w:space="0" w:color="auto"/>
        <w:left w:val="none" w:sz="0" w:space="0" w:color="auto"/>
        <w:bottom w:val="none" w:sz="0" w:space="0" w:color="auto"/>
        <w:right w:val="none" w:sz="0" w:space="0" w:color="auto"/>
      </w:divBdr>
    </w:div>
    <w:div w:id="49421949">
      <w:bodyDiv w:val="1"/>
      <w:marLeft w:val="0"/>
      <w:marRight w:val="0"/>
      <w:marTop w:val="0"/>
      <w:marBottom w:val="0"/>
      <w:divBdr>
        <w:top w:val="none" w:sz="0" w:space="0" w:color="auto"/>
        <w:left w:val="none" w:sz="0" w:space="0" w:color="auto"/>
        <w:bottom w:val="none" w:sz="0" w:space="0" w:color="auto"/>
        <w:right w:val="none" w:sz="0" w:space="0" w:color="auto"/>
      </w:divBdr>
    </w:div>
    <w:div w:id="49497953">
      <w:bodyDiv w:val="1"/>
      <w:marLeft w:val="0"/>
      <w:marRight w:val="0"/>
      <w:marTop w:val="0"/>
      <w:marBottom w:val="0"/>
      <w:divBdr>
        <w:top w:val="none" w:sz="0" w:space="0" w:color="auto"/>
        <w:left w:val="none" w:sz="0" w:space="0" w:color="auto"/>
        <w:bottom w:val="none" w:sz="0" w:space="0" w:color="auto"/>
        <w:right w:val="none" w:sz="0" w:space="0" w:color="auto"/>
      </w:divBdr>
    </w:div>
    <w:div w:id="49548309">
      <w:bodyDiv w:val="1"/>
      <w:marLeft w:val="0"/>
      <w:marRight w:val="0"/>
      <w:marTop w:val="0"/>
      <w:marBottom w:val="0"/>
      <w:divBdr>
        <w:top w:val="none" w:sz="0" w:space="0" w:color="auto"/>
        <w:left w:val="none" w:sz="0" w:space="0" w:color="auto"/>
        <w:bottom w:val="none" w:sz="0" w:space="0" w:color="auto"/>
        <w:right w:val="none" w:sz="0" w:space="0" w:color="auto"/>
      </w:divBdr>
    </w:div>
    <w:div w:id="49573021">
      <w:bodyDiv w:val="1"/>
      <w:marLeft w:val="0"/>
      <w:marRight w:val="0"/>
      <w:marTop w:val="0"/>
      <w:marBottom w:val="0"/>
      <w:divBdr>
        <w:top w:val="none" w:sz="0" w:space="0" w:color="auto"/>
        <w:left w:val="none" w:sz="0" w:space="0" w:color="auto"/>
        <w:bottom w:val="none" w:sz="0" w:space="0" w:color="auto"/>
        <w:right w:val="none" w:sz="0" w:space="0" w:color="auto"/>
      </w:divBdr>
    </w:div>
    <w:div w:id="49621724">
      <w:bodyDiv w:val="1"/>
      <w:marLeft w:val="0"/>
      <w:marRight w:val="0"/>
      <w:marTop w:val="0"/>
      <w:marBottom w:val="0"/>
      <w:divBdr>
        <w:top w:val="none" w:sz="0" w:space="0" w:color="auto"/>
        <w:left w:val="none" w:sz="0" w:space="0" w:color="auto"/>
        <w:bottom w:val="none" w:sz="0" w:space="0" w:color="auto"/>
        <w:right w:val="none" w:sz="0" w:space="0" w:color="auto"/>
      </w:divBdr>
    </w:div>
    <w:div w:id="50004791">
      <w:bodyDiv w:val="1"/>
      <w:marLeft w:val="0"/>
      <w:marRight w:val="0"/>
      <w:marTop w:val="0"/>
      <w:marBottom w:val="0"/>
      <w:divBdr>
        <w:top w:val="none" w:sz="0" w:space="0" w:color="auto"/>
        <w:left w:val="none" w:sz="0" w:space="0" w:color="auto"/>
        <w:bottom w:val="none" w:sz="0" w:space="0" w:color="auto"/>
        <w:right w:val="none" w:sz="0" w:space="0" w:color="auto"/>
      </w:divBdr>
    </w:div>
    <w:div w:id="50007284">
      <w:bodyDiv w:val="1"/>
      <w:marLeft w:val="0"/>
      <w:marRight w:val="0"/>
      <w:marTop w:val="0"/>
      <w:marBottom w:val="0"/>
      <w:divBdr>
        <w:top w:val="none" w:sz="0" w:space="0" w:color="auto"/>
        <w:left w:val="none" w:sz="0" w:space="0" w:color="auto"/>
        <w:bottom w:val="none" w:sz="0" w:space="0" w:color="auto"/>
        <w:right w:val="none" w:sz="0" w:space="0" w:color="auto"/>
      </w:divBdr>
    </w:div>
    <w:div w:id="50009529">
      <w:bodyDiv w:val="1"/>
      <w:marLeft w:val="0"/>
      <w:marRight w:val="0"/>
      <w:marTop w:val="0"/>
      <w:marBottom w:val="0"/>
      <w:divBdr>
        <w:top w:val="none" w:sz="0" w:space="0" w:color="auto"/>
        <w:left w:val="none" w:sz="0" w:space="0" w:color="auto"/>
        <w:bottom w:val="none" w:sz="0" w:space="0" w:color="auto"/>
        <w:right w:val="none" w:sz="0" w:space="0" w:color="auto"/>
      </w:divBdr>
    </w:div>
    <w:div w:id="50035848">
      <w:bodyDiv w:val="1"/>
      <w:marLeft w:val="0"/>
      <w:marRight w:val="0"/>
      <w:marTop w:val="0"/>
      <w:marBottom w:val="0"/>
      <w:divBdr>
        <w:top w:val="none" w:sz="0" w:space="0" w:color="auto"/>
        <w:left w:val="none" w:sz="0" w:space="0" w:color="auto"/>
        <w:bottom w:val="none" w:sz="0" w:space="0" w:color="auto"/>
        <w:right w:val="none" w:sz="0" w:space="0" w:color="auto"/>
      </w:divBdr>
    </w:div>
    <w:div w:id="50077866">
      <w:bodyDiv w:val="1"/>
      <w:marLeft w:val="0"/>
      <w:marRight w:val="0"/>
      <w:marTop w:val="0"/>
      <w:marBottom w:val="0"/>
      <w:divBdr>
        <w:top w:val="none" w:sz="0" w:space="0" w:color="auto"/>
        <w:left w:val="none" w:sz="0" w:space="0" w:color="auto"/>
        <w:bottom w:val="none" w:sz="0" w:space="0" w:color="auto"/>
        <w:right w:val="none" w:sz="0" w:space="0" w:color="auto"/>
      </w:divBdr>
    </w:div>
    <w:div w:id="50078655">
      <w:bodyDiv w:val="1"/>
      <w:marLeft w:val="0"/>
      <w:marRight w:val="0"/>
      <w:marTop w:val="0"/>
      <w:marBottom w:val="0"/>
      <w:divBdr>
        <w:top w:val="none" w:sz="0" w:space="0" w:color="auto"/>
        <w:left w:val="none" w:sz="0" w:space="0" w:color="auto"/>
        <w:bottom w:val="none" w:sz="0" w:space="0" w:color="auto"/>
        <w:right w:val="none" w:sz="0" w:space="0" w:color="auto"/>
      </w:divBdr>
    </w:div>
    <w:div w:id="50270137">
      <w:bodyDiv w:val="1"/>
      <w:marLeft w:val="0"/>
      <w:marRight w:val="0"/>
      <w:marTop w:val="0"/>
      <w:marBottom w:val="0"/>
      <w:divBdr>
        <w:top w:val="none" w:sz="0" w:space="0" w:color="auto"/>
        <w:left w:val="none" w:sz="0" w:space="0" w:color="auto"/>
        <w:bottom w:val="none" w:sz="0" w:space="0" w:color="auto"/>
        <w:right w:val="none" w:sz="0" w:space="0" w:color="auto"/>
      </w:divBdr>
    </w:div>
    <w:div w:id="50660542">
      <w:bodyDiv w:val="1"/>
      <w:marLeft w:val="0"/>
      <w:marRight w:val="0"/>
      <w:marTop w:val="0"/>
      <w:marBottom w:val="0"/>
      <w:divBdr>
        <w:top w:val="none" w:sz="0" w:space="0" w:color="auto"/>
        <w:left w:val="none" w:sz="0" w:space="0" w:color="auto"/>
        <w:bottom w:val="none" w:sz="0" w:space="0" w:color="auto"/>
        <w:right w:val="none" w:sz="0" w:space="0" w:color="auto"/>
      </w:divBdr>
    </w:div>
    <w:div w:id="50691070">
      <w:bodyDiv w:val="1"/>
      <w:marLeft w:val="0"/>
      <w:marRight w:val="0"/>
      <w:marTop w:val="0"/>
      <w:marBottom w:val="0"/>
      <w:divBdr>
        <w:top w:val="none" w:sz="0" w:space="0" w:color="auto"/>
        <w:left w:val="none" w:sz="0" w:space="0" w:color="auto"/>
        <w:bottom w:val="none" w:sz="0" w:space="0" w:color="auto"/>
        <w:right w:val="none" w:sz="0" w:space="0" w:color="auto"/>
      </w:divBdr>
    </w:div>
    <w:div w:id="50737239">
      <w:bodyDiv w:val="1"/>
      <w:marLeft w:val="0"/>
      <w:marRight w:val="0"/>
      <w:marTop w:val="0"/>
      <w:marBottom w:val="0"/>
      <w:divBdr>
        <w:top w:val="none" w:sz="0" w:space="0" w:color="auto"/>
        <w:left w:val="none" w:sz="0" w:space="0" w:color="auto"/>
        <w:bottom w:val="none" w:sz="0" w:space="0" w:color="auto"/>
        <w:right w:val="none" w:sz="0" w:space="0" w:color="auto"/>
      </w:divBdr>
    </w:div>
    <w:div w:id="50886452">
      <w:bodyDiv w:val="1"/>
      <w:marLeft w:val="0"/>
      <w:marRight w:val="0"/>
      <w:marTop w:val="0"/>
      <w:marBottom w:val="0"/>
      <w:divBdr>
        <w:top w:val="none" w:sz="0" w:space="0" w:color="auto"/>
        <w:left w:val="none" w:sz="0" w:space="0" w:color="auto"/>
        <w:bottom w:val="none" w:sz="0" w:space="0" w:color="auto"/>
        <w:right w:val="none" w:sz="0" w:space="0" w:color="auto"/>
      </w:divBdr>
    </w:div>
    <w:div w:id="50888668">
      <w:bodyDiv w:val="1"/>
      <w:marLeft w:val="0"/>
      <w:marRight w:val="0"/>
      <w:marTop w:val="0"/>
      <w:marBottom w:val="0"/>
      <w:divBdr>
        <w:top w:val="none" w:sz="0" w:space="0" w:color="auto"/>
        <w:left w:val="none" w:sz="0" w:space="0" w:color="auto"/>
        <w:bottom w:val="none" w:sz="0" w:space="0" w:color="auto"/>
        <w:right w:val="none" w:sz="0" w:space="0" w:color="auto"/>
      </w:divBdr>
    </w:div>
    <w:div w:id="50927022">
      <w:bodyDiv w:val="1"/>
      <w:marLeft w:val="0"/>
      <w:marRight w:val="0"/>
      <w:marTop w:val="0"/>
      <w:marBottom w:val="0"/>
      <w:divBdr>
        <w:top w:val="none" w:sz="0" w:space="0" w:color="auto"/>
        <w:left w:val="none" w:sz="0" w:space="0" w:color="auto"/>
        <w:bottom w:val="none" w:sz="0" w:space="0" w:color="auto"/>
        <w:right w:val="none" w:sz="0" w:space="0" w:color="auto"/>
      </w:divBdr>
    </w:div>
    <w:div w:id="51392226">
      <w:bodyDiv w:val="1"/>
      <w:marLeft w:val="0"/>
      <w:marRight w:val="0"/>
      <w:marTop w:val="0"/>
      <w:marBottom w:val="0"/>
      <w:divBdr>
        <w:top w:val="none" w:sz="0" w:space="0" w:color="auto"/>
        <w:left w:val="none" w:sz="0" w:space="0" w:color="auto"/>
        <w:bottom w:val="none" w:sz="0" w:space="0" w:color="auto"/>
        <w:right w:val="none" w:sz="0" w:space="0" w:color="auto"/>
      </w:divBdr>
    </w:div>
    <w:div w:id="51393041">
      <w:bodyDiv w:val="1"/>
      <w:marLeft w:val="0"/>
      <w:marRight w:val="0"/>
      <w:marTop w:val="0"/>
      <w:marBottom w:val="0"/>
      <w:divBdr>
        <w:top w:val="none" w:sz="0" w:space="0" w:color="auto"/>
        <w:left w:val="none" w:sz="0" w:space="0" w:color="auto"/>
        <w:bottom w:val="none" w:sz="0" w:space="0" w:color="auto"/>
        <w:right w:val="none" w:sz="0" w:space="0" w:color="auto"/>
      </w:divBdr>
    </w:div>
    <w:div w:id="51463665">
      <w:bodyDiv w:val="1"/>
      <w:marLeft w:val="0"/>
      <w:marRight w:val="0"/>
      <w:marTop w:val="0"/>
      <w:marBottom w:val="0"/>
      <w:divBdr>
        <w:top w:val="none" w:sz="0" w:space="0" w:color="auto"/>
        <w:left w:val="none" w:sz="0" w:space="0" w:color="auto"/>
        <w:bottom w:val="none" w:sz="0" w:space="0" w:color="auto"/>
        <w:right w:val="none" w:sz="0" w:space="0" w:color="auto"/>
      </w:divBdr>
    </w:div>
    <w:div w:id="51851065">
      <w:bodyDiv w:val="1"/>
      <w:marLeft w:val="0"/>
      <w:marRight w:val="0"/>
      <w:marTop w:val="0"/>
      <w:marBottom w:val="0"/>
      <w:divBdr>
        <w:top w:val="none" w:sz="0" w:space="0" w:color="auto"/>
        <w:left w:val="none" w:sz="0" w:space="0" w:color="auto"/>
        <w:bottom w:val="none" w:sz="0" w:space="0" w:color="auto"/>
        <w:right w:val="none" w:sz="0" w:space="0" w:color="auto"/>
      </w:divBdr>
    </w:div>
    <w:div w:id="51858347">
      <w:bodyDiv w:val="1"/>
      <w:marLeft w:val="0"/>
      <w:marRight w:val="0"/>
      <w:marTop w:val="0"/>
      <w:marBottom w:val="0"/>
      <w:divBdr>
        <w:top w:val="none" w:sz="0" w:space="0" w:color="auto"/>
        <w:left w:val="none" w:sz="0" w:space="0" w:color="auto"/>
        <w:bottom w:val="none" w:sz="0" w:space="0" w:color="auto"/>
        <w:right w:val="none" w:sz="0" w:space="0" w:color="auto"/>
      </w:divBdr>
    </w:div>
    <w:div w:id="52000579">
      <w:bodyDiv w:val="1"/>
      <w:marLeft w:val="0"/>
      <w:marRight w:val="0"/>
      <w:marTop w:val="0"/>
      <w:marBottom w:val="0"/>
      <w:divBdr>
        <w:top w:val="none" w:sz="0" w:space="0" w:color="auto"/>
        <w:left w:val="none" w:sz="0" w:space="0" w:color="auto"/>
        <w:bottom w:val="none" w:sz="0" w:space="0" w:color="auto"/>
        <w:right w:val="none" w:sz="0" w:space="0" w:color="auto"/>
      </w:divBdr>
    </w:div>
    <w:div w:id="52051299">
      <w:bodyDiv w:val="1"/>
      <w:marLeft w:val="0"/>
      <w:marRight w:val="0"/>
      <w:marTop w:val="0"/>
      <w:marBottom w:val="0"/>
      <w:divBdr>
        <w:top w:val="none" w:sz="0" w:space="0" w:color="auto"/>
        <w:left w:val="none" w:sz="0" w:space="0" w:color="auto"/>
        <w:bottom w:val="none" w:sz="0" w:space="0" w:color="auto"/>
        <w:right w:val="none" w:sz="0" w:space="0" w:color="auto"/>
      </w:divBdr>
    </w:div>
    <w:div w:id="52392940">
      <w:bodyDiv w:val="1"/>
      <w:marLeft w:val="0"/>
      <w:marRight w:val="0"/>
      <w:marTop w:val="0"/>
      <w:marBottom w:val="0"/>
      <w:divBdr>
        <w:top w:val="none" w:sz="0" w:space="0" w:color="auto"/>
        <w:left w:val="none" w:sz="0" w:space="0" w:color="auto"/>
        <w:bottom w:val="none" w:sz="0" w:space="0" w:color="auto"/>
        <w:right w:val="none" w:sz="0" w:space="0" w:color="auto"/>
      </w:divBdr>
    </w:div>
    <w:div w:id="52508153">
      <w:bodyDiv w:val="1"/>
      <w:marLeft w:val="0"/>
      <w:marRight w:val="0"/>
      <w:marTop w:val="0"/>
      <w:marBottom w:val="0"/>
      <w:divBdr>
        <w:top w:val="none" w:sz="0" w:space="0" w:color="auto"/>
        <w:left w:val="none" w:sz="0" w:space="0" w:color="auto"/>
        <w:bottom w:val="none" w:sz="0" w:space="0" w:color="auto"/>
        <w:right w:val="none" w:sz="0" w:space="0" w:color="auto"/>
      </w:divBdr>
    </w:div>
    <w:div w:id="52510192">
      <w:bodyDiv w:val="1"/>
      <w:marLeft w:val="0"/>
      <w:marRight w:val="0"/>
      <w:marTop w:val="0"/>
      <w:marBottom w:val="0"/>
      <w:divBdr>
        <w:top w:val="none" w:sz="0" w:space="0" w:color="auto"/>
        <w:left w:val="none" w:sz="0" w:space="0" w:color="auto"/>
        <w:bottom w:val="none" w:sz="0" w:space="0" w:color="auto"/>
        <w:right w:val="none" w:sz="0" w:space="0" w:color="auto"/>
      </w:divBdr>
    </w:div>
    <w:div w:id="52510570">
      <w:bodyDiv w:val="1"/>
      <w:marLeft w:val="0"/>
      <w:marRight w:val="0"/>
      <w:marTop w:val="0"/>
      <w:marBottom w:val="0"/>
      <w:divBdr>
        <w:top w:val="none" w:sz="0" w:space="0" w:color="auto"/>
        <w:left w:val="none" w:sz="0" w:space="0" w:color="auto"/>
        <w:bottom w:val="none" w:sz="0" w:space="0" w:color="auto"/>
        <w:right w:val="none" w:sz="0" w:space="0" w:color="auto"/>
      </w:divBdr>
    </w:div>
    <w:div w:id="52582093">
      <w:bodyDiv w:val="1"/>
      <w:marLeft w:val="0"/>
      <w:marRight w:val="0"/>
      <w:marTop w:val="0"/>
      <w:marBottom w:val="0"/>
      <w:divBdr>
        <w:top w:val="none" w:sz="0" w:space="0" w:color="auto"/>
        <w:left w:val="none" w:sz="0" w:space="0" w:color="auto"/>
        <w:bottom w:val="none" w:sz="0" w:space="0" w:color="auto"/>
        <w:right w:val="none" w:sz="0" w:space="0" w:color="auto"/>
      </w:divBdr>
    </w:div>
    <w:div w:id="52655576">
      <w:bodyDiv w:val="1"/>
      <w:marLeft w:val="0"/>
      <w:marRight w:val="0"/>
      <w:marTop w:val="0"/>
      <w:marBottom w:val="0"/>
      <w:divBdr>
        <w:top w:val="none" w:sz="0" w:space="0" w:color="auto"/>
        <w:left w:val="none" w:sz="0" w:space="0" w:color="auto"/>
        <w:bottom w:val="none" w:sz="0" w:space="0" w:color="auto"/>
        <w:right w:val="none" w:sz="0" w:space="0" w:color="auto"/>
      </w:divBdr>
    </w:div>
    <w:div w:id="52702281">
      <w:bodyDiv w:val="1"/>
      <w:marLeft w:val="0"/>
      <w:marRight w:val="0"/>
      <w:marTop w:val="0"/>
      <w:marBottom w:val="0"/>
      <w:divBdr>
        <w:top w:val="none" w:sz="0" w:space="0" w:color="auto"/>
        <w:left w:val="none" w:sz="0" w:space="0" w:color="auto"/>
        <w:bottom w:val="none" w:sz="0" w:space="0" w:color="auto"/>
        <w:right w:val="none" w:sz="0" w:space="0" w:color="auto"/>
      </w:divBdr>
    </w:div>
    <w:div w:id="52703964">
      <w:bodyDiv w:val="1"/>
      <w:marLeft w:val="0"/>
      <w:marRight w:val="0"/>
      <w:marTop w:val="0"/>
      <w:marBottom w:val="0"/>
      <w:divBdr>
        <w:top w:val="none" w:sz="0" w:space="0" w:color="auto"/>
        <w:left w:val="none" w:sz="0" w:space="0" w:color="auto"/>
        <w:bottom w:val="none" w:sz="0" w:space="0" w:color="auto"/>
        <w:right w:val="none" w:sz="0" w:space="0" w:color="auto"/>
      </w:divBdr>
    </w:div>
    <w:div w:id="52974511">
      <w:bodyDiv w:val="1"/>
      <w:marLeft w:val="0"/>
      <w:marRight w:val="0"/>
      <w:marTop w:val="0"/>
      <w:marBottom w:val="0"/>
      <w:divBdr>
        <w:top w:val="none" w:sz="0" w:space="0" w:color="auto"/>
        <w:left w:val="none" w:sz="0" w:space="0" w:color="auto"/>
        <w:bottom w:val="none" w:sz="0" w:space="0" w:color="auto"/>
        <w:right w:val="none" w:sz="0" w:space="0" w:color="auto"/>
      </w:divBdr>
    </w:div>
    <w:div w:id="53088071">
      <w:bodyDiv w:val="1"/>
      <w:marLeft w:val="0"/>
      <w:marRight w:val="0"/>
      <w:marTop w:val="0"/>
      <w:marBottom w:val="0"/>
      <w:divBdr>
        <w:top w:val="none" w:sz="0" w:space="0" w:color="auto"/>
        <w:left w:val="none" w:sz="0" w:space="0" w:color="auto"/>
        <w:bottom w:val="none" w:sz="0" w:space="0" w:color="auto"/>
        <w:right w:val="none" w:sz="0" w:space="0" w:color="auto"/>
      </w:divBdr>
    </w:div>
    <w:div w:id="53093274">
      <w:bodyDiv w:val="1"/>
      <w:marLeft w:val="0"/>
      <w:marRight w:val="0"/>
      <w:marTop w:val="0"/>
      <w:marBottom w:val="0"/>
      <w:divBdr>
        <w:top w:val="none" w:sz="0" w:space="0" w:color="auto"/>
        <w:left w:val="none" w:sz="0" w:space="0" w:color="auto"/>
        <w:bottom w:val="none" w:sz="0" w:space="0" w:color="auto"/>
        <w:right w:val="none" w:sz="0" w:space="0" w:color="auto"/>
      </w:divBdr>
    </w:div>
    <w:div w:id="53433305">
      <w:bodyDiv w:val="1"/>
      <w:marLeft w:val="0"/>
      <w:marRight w:val="0"/>
      <w:marTop w:val="0"/>
      <w:marBottom w:val="0"/>
      <w:divBdr>
        <w:top w:val="none" w:sz="0" w:space="0" w:color="auto"/>
        <w:left w:val="none" w:sz="0" w:space="0" w:color="auto"/>
        <w:bottom w:val="none" w:sz="0" w:space="0" w:color="auto"/>
        <w:right w:val="none" w:sz="0" w:space="0" w:color="auto"/>
      </w:divBdr>
    </w:div>
    <w:div w:id="53703400">
      <w:bodyDiv w:val="1"/>
      <w:marLeft w:val="0"/>
      <w:marRight w:val="0"/>
      <w:marTop w:val="0"/>
      <w:marBottom w:val="0"/>
      <w:divBdr>
        <w:top w:val="none" w:sz="0" w:space="0" w:color="auto"/>
        <w:left w:val="none" w:sz="0" w:space="0" w:color="auto"/>
        <w:bottom w:val="none" w:sz="0" w:space="0" w:color="auto"/>
        <w:right w:val="none" w:sz="0" w:space="0" w:color="auto"/>
      </w:divBdr>
    </w:div>
    <w:div w:id="53704905">
      <w:bodyDiv w:val="1"/>
      <w:marLeft w:val="0"/>
      <w:marRight w:val="0"/>
      <w:marTop w:val="0"/>
      <w:marBottom w:val="0"/>
      <w:divBdr>
        <w:top w:val="none" w:sz="0" w:space="0" w:color="auto"/>
        <w:left w:val="none" w:sz="0" w:space="0" w:color="auto"/>
        <w:bottom w:val="none" w:sz="0" w:space="0" w:color="auto"/>
        <w:right w:val="none" w:sz="0" w:space="0" w:color="auto"/>
      </w:divBdr>
    </w:div>
    <w:div w:id="53898374">
      <w:bodyDiv w:val="1"/>
      <w:marLeft w:val="0"/>
      <w:marRight w:val="0"/>
      <w:marTop w:val="0"/>
      <w:marBottom w:val="0"/>
      <w:divBdr>
        <w:top w:val="none" w:sz="0" w:space="0" w:color="auto"/>
        <w:left w:val="none" w:sz="0" w:space="0" w:color="auto"/>
        <w:bottom w:val="none" w:sz="0" w:space="0" w:color="auto"/>
        <w:right w:val="none" w:sz="0" w:space="0" w:color="auto"/>
      </w:divBdr>
    </w:div>
    <w:div w:id="53938342">
      <w:bodyDiv w:val="1"/>
      <w:marLeft w:val="0"/>
      <w:marRight w:val="0"/>
      <w:marTop w:val="0"/>
      <w:marBottom w:val="0"/>
      <w:divBdr>
        <w:top w:val="none" w:sz="0" w:space="0" w:color="auto"/>
        <w:left w:val="none" w:sz="0" w:space="0" w:color="auto"/>
        <w:bottom w:val="none" w:sz="0" w:space="0" w:color="auto"/>
        <w:right w:val="none" w:sz="0" w:space="0" w:color="auto"/>
      </w:divBdr>
    </w:div>
    <w:div w:id="53941597">
      <w:bodyDiv w:val="1"/>
      <w:marLeft w:val="0"/>
      <w:marRight w:val="0"/>
      <w:marTop w:val="0"/>
      <w:marBottom w:val="0"/>
      <w:divBdr>
        <w:top w:val="none" w:sz="0" w:space="0" w:color="auto"/>
        <w:left w:val="none" w:sz="0" w:space="0" w:color="auto"/>
        <w:bottom w:val="none" w:sz="0" w:space="0" w:color="auto"/>
        <w:right w:val="none" w:sz="0" w:space="0" w:color="auto"/>
      </w:divBdr>
    </w:div>
    <w:div w:id="53941828">
      <w:bodyDiv w:val="1"/>
      <w:marLeft w:val="0"/>
      <w:marRight w:val="0"/>
      <w:marTop w:val="0"/>
      <w:marBottom w:val="0"/>
      <w:divBdr>
        <w:top w:val="none" w:sz="0" w:space="0" w:color="auto"/>
        <w:left w:val="none" w:sz="0" w:space="0" w:color="auto"/>
        <w:bottom w:val="none" w:sz="0" w:space="0" w:color="auto"/>
        <w:right w:val="none" w:sz="0" w:space="0" w:color="auto"/>
      </w:divBdr>
    </w:div>
    <w:div w:id="54017425">
      <w:bodyDiv w:val="1"/>
      <w:marLeft w:val="0"/>
      <w:marRight w:val="0"/>
      <w:marTop w:val="0"/>
      <w:marBottom w:val="0"/>
      <w:divBdr>
        <w:top w:val="none" w:sz="0" w:space="0" w:color="auto"/>
        <w:left w:val="none" w:sz="0" w:space="0" w:color="auto"/>
        <w:bottom w:val="none" w:sz="0" w:space="0" w:color="auto"/>
        <w:right w:val="none" w:sz="0" w:space="0" w:color="auto"/>
      </w:divBdr>
    </w:div>
    <w:div w:id="54132962">
      <w:bodyDiv w:val="1"/>
      <w:marLeft w:val="0"/>
      <w:marRight w:val="0"/>
      <w:marTop w:val="0"/>
      <w:marBottom w:val="0"/>
      <w:divBdr>
        <w:top w:val="none" w:sz="0" w:space="0" w:color="auto"/>
        <w:left w:val="none" w:sz="0" w:space="0" w:color="auto"/>
        <w:bottom w:val="none" w:sz="0" w:space="0" w:color="auto"/>
        <w:right w:val="none" w:sz="0" w:space="0" w:color="auto"/>
      </w:divBdr>
    </w:div>
    <w:div w:id="54354615">
      <w:bodyDiv w:val="1"/>
      <w:marLeft w:val="0"/>
      <w:marRight w:val="0"/>
      <w:marTop w:val="0"/>
      <w:marBottom w:val="0"/>
      <w:divBdr>
        <w:top w:val="none" w:sz="0" w:space="0" w:color="auto"/>
        <w:left w:val="none" w:sz="0" w:space="0" w:color="auto"/>
        <w:bottom w:val="none" w:sz="0" w:space="0" w:color="auto"/>
        <w:right w:val="none" w:sz="0" w:space="0" w:color="auto"/>
      </w:divBdr>
    </w:div>
    <w:div w:id="54740639">
      <w:bodyDiv w:val="1"/>
      <w:marLeft w:val="0"/>
      <w:marRight w:val="0"/>
      <w:marTop w:val="0"/>
      <w:marBottom w:val="0"/>
      <w:divBdr>
        <w:top w:val="none" w:sz="0" w:space="0" w:color="auto"/>
        <w:left w:val="none" w:sz="0" w:space="0" w:color="auto"/>
        <w:bottom w:val="none" w:sz="0" w:space="0" w:color="auto"/>
        <w:right w:val="none" w:sz="0" w:space="0" w:color="auto"/>
      </w:divBdr>
    </w:div>
    <w:div w:id="55013251">
      <w:bodyDiv w:val="1"/>
      <w:marLeft w:val="0"/>
      <w:marRight w:val="0"/>
      <w:marTop w:val="0"/>
      <w:marBottom w:val="0"/>
      <w:divBdr>
        <w:top w:val="none" w:sz="0" w:space="0" w:color="auto"/>
        <w:left w:val="none" w:sz="0" w:space="0" w:color="auto"/>
        <w:bottom w:val="none" w:sz="0" w:space="0" w:color="auto"/>
        <w:right w:val="none" w:sz="0" w:space="0" w:color="auto"/>
      </w:divBdr>
    </w:div>
    <w:div w:id="55053401">
      <w:bodyDiv w:val="1"/>
      <w:marLeft w:val="0"/>
      <w:marRight w:val="0"/>
      <w:marTop w:val="0"/>
      <w:marBottom w:val="0"/>
      <w:divBdr>
        <w:top w:val="none" w:sz="0" w:space="0" w:color="auto"/>
        <w:left w:val="none" w:sz="0" w:space="0" w:color="auto"/>
        <w:bottom w:val="none" w:sz="0" w:space="0" w:color="auto"/>
        <w:right w:val="none" w:sz="0" w:space="0" w:color="auto"/>
      </w:divBdr>
    </w:div>
    <w:div w:id="55058187">
      <w:bodyDiv w:val="1"/>
      <w:marLeft w:val="0"/>
      <w:marRight w:val="0"/>
      <w:marTop w:val="0"/>
      <w:marBottom w:val="0"/>
      <w:divBdr>
        <w:top w:val="none" w:sz="0" w:space="0" w:color="auto"/>
        <w:left w:val="none" w:sz="0" w:space="0" w:color="auto"/>
        <w:bottom w:val="none" w:sz="0" w:space="0" w:color="auto"/>
        <w:right w:val="none" w:sz="0" w:space="0" w:color="auto"/>
      </w:divBdr>
    </w:div>
    <w:div w:id="55129026">
      <w:bodyDiv w:val="1"/>
      <w:marLeft w:val="0"/>
      <w:marRight w:val="0"/>
      <w:marTop w:val="0"/>
      <w:marBottom w:val="0"/>
      <w:divBdr>
        <w:top w:val="none" w:sz="0" w:space="0" w:color="auto"/>
        <w:left w:val="none" w:sz="0" w:space="0" w:color="auto"/>
        <w:bottom w:val="none" w:sz="0" w:space="0" w:color="auto"/>
        <w:right w:val="none" w:sz="0" w:space="0" w:color="auto"/>
      </w:divBdr>
    </w:div>
    <w:div w:id="55250906">
      <w:bodyDiv w:val="1"/>
      <w:marLeft w:val="0"/>
      <w:marRight w:val="0"/>
      <w:marTop w:val="0"/>
      <w:marBottom w:val="0"/>
      <w:divBdr>
        <w:top w:val="none" w:sz="0" w:space="0" w:color="auto"/>
        <w:left w:val="none" w:sz="0" w:space="0" w:color="auto"/>
        <w:bottom w:val="none" w:sz="0" w:space="0" w:color="auto"/>
        <w:right w:val="none" w:sz="0" w:space="0" w:color="auto"/>
      </w:divBdr>
    </w:div>
    <w:div w:id="55445679">
      <w:bodyDiv w:val="1"/>
      <w:marLeft w:val="0"/>
      <w:marRight w:val="0"/>
      <w:marTop w:val="0"/>
      <w:marBottom w:val="0"/>
      <w:divBdr>
        <w:top w:val="none" w:sz="0" w:space="0" w:color="auto"/>
        <w:left w:val="none" w:sz="0" w:space="0" w:color="auto"/>
        <w:bottom w:val="none" w:sz="0" w:space="0" w:color="auto"/>
        <w:right w:val="none" w:sz="0" w:space="0" w:color="auto"/>
      </w:divBdr>
    </w:div>
    <w:div w:id="55587593">
      <w:bodyDiv w:val="1"/>
      <w:marLeft w:val="0"/>
      <w:marRight w:val="0"/>
      <w:marTop w:val="0"/>
      <w:marBottom w:val="0"/>
      <w:divBdr>
        <w:top w:val="none" w:sz="0" w:space="0" w:color="auto"/>
        <w:left w:val="none" w:sz="0" w:space="0" w:color="auto"/>
        <w:bottom w:val="none" w:sz="0" w:space="0" w:color="auto"/>
        <w:right w:val="none" w:sz="0" w:space="0" w:color="auto"/>
      </w:divBdr>
    </w:div>
    <w:div w:id="55591769">
      <w:bodyDiv w:val="1"/>
      <w:marLeft w:val="0"/>
      <w:marRight w:val="0"/>
      <w:marTop w:val="0"/>
      <w:marBottom w:val="0"/>
      <w:divBdr>
        <w:top w:val="none" w:sz="0" w:space="0" w:color="auto"/>
        <w:left w:val="none" w:sz="0" w:space="0" w:color="auto"/>
        <w:bottom w:val="none" w:sz="0" w:space="0" w:color="auto"/>
        <w:right w:val="none" w:sz="0" w:space="0" w:color="auto"/>
      </w:divBdr>
    </w:div>
    <w:div w:id="55783006">
      <w:bodyDiv w:val="1"/>
      <w:marLeft w:val="0"/>
      <w:marRight w:val="0"/>
      <w:marTop w:val="0"/>
      <w:marBottom w:val="0"/>
      <w:divBdr>
        <w:top w:val="none" w:sz="0" w:space="0" w:color="auto"/>
        <w:left w:val="none" w:sz="0" w:space="0" w:color="auto"/>
        <w:bottom w:val="none" w:sz="0" w:space="0" w:color="auto"/>
        <w:right w:val="none" w:sz="0" w:space="0" w:color="auto"/>
      </w:divBdr>
    </w:div>
    <w:div w:id="55858687">
      <w:bodyDiv w:val="1"/>
      <w:marLeft w:val="0"/>
      <w:marRight w:val="0"/>
      <w:marTop w:val="0"/>
      <w:marBottom w:val="0"/>
      <w:divBdr>
        <w:top w:val="none" w:sz="0" w:space="0" w:color="auto"/>
        <w:left w:val="none" w:sz="0" w:space="0" w:color="auto"/>
        <w:bottom w:val="none" w:sz="0" w:space="0" w:color="auto"/>
        <w:right w:val="none" w:sz="0" w:space="0" w:color="auto"/>
      </w:divBdr>
    </w:div>
    <w:div w:id="56168764">
      <w:bodyDiv w:val="1"/>
      <w:marLeft w:val="0"/>
      <w:marRight w:val="0"/>
      <w:marTop w:val="0"/>
      <w:marBottom w:val="0"/>
      <w:divBdr>
        <w:top w:val="none" w:sz="0" w:space="0" w:color="auto"/>
        <w:left w:val="none" w:sz="0" w:space="0" w:color="auto"/>
        <w:bottom w:val="none" w:sz="0" w:space="0" w:color="auto"/>
        <w:right w:val="none" w:sz="0" w:space="0" w:color="auto"/>
      </w:divBdr>
    </w:div>
    <w:div w:id="56174914">
      <w:bodyDiv w:val="1"/>
      <w:marLeft w:val="0"/>
      <w:marRight w:val="0"/>
      <w:marTop w:val="0"/>
      <w:marBottom w:val="0"/>
      <w:divBdr>
        <w:top w:val="none" w:sz="0" w:space="0" w:color="auto"/>
        <w:left w:val="none" w:sz="0" w:space="0" w:color="auto"/>
        <w:bottom w:val="none" w:sz="0" w:space="0" w:color="auto"/>
        <w:right w:val="none" w:sz="0" w:space="0" w:color="auto"/>
      </w:divBdr>
    </w:div>
    <w:div w:id="56364128">
      <w:bodyDiv w:val="1"/>
      <w:marLeft w:val="0"/>
      <w:marRight w:val="0"/>
      <w:marTop w:val="0"/>
      <w:marBottom w:val="0"/>
      <w:divBdr>
        <w:top w:val="none" w:sz="0" w:space="0" w:color="auto"/>
        <w:left w:val="none" w:sz="0" w:space="0" w:color="auto"/>
        <w:bottom w:val="none" w:sz="0" w:space="0" w:color="auto"/>
        <w:right w:val="none" w:sz="0" w:space="0" w:color="auto"/>
      </w:divBdr>
    </w:div>
    <w:div w:id="56436423">
      <w:bodyDiv w:val="1"/>
      <w:marLeft w:val="0"/>
      <w:marRight w:val="0"/>
      <w:marTop w:val="0"/>
      <w:marBottom w:val="0"/>
      <w:divBdr>
        <w:top w:val="none" w:sz="0" w:space="0" w:color="auto"/>
        <w:left w:val="none" w:sz="0" w:space="0" w:color="auto"/>
        <w:bottom w:val="none" w:sz="0" w:space="0" w:color="auto"/>
        <w:right w:val="none" w:sz="0" w:space="0" w:color="auto"/>
      </w:divBdr>
    </w:div>
    <w:div w:id="56436981">
      <w:bodyDiv w:val="1"/>
      <w:marLeft w:val="0"/>
      <w:marRight w:val="0"/>
      <w:marTop w:val="0"/>
      <w:marBottom w:val="0"/>
      <w:divBdr>
        <w:top w:val="none" w:sz="0" w:space="0" w:color="auto"/>
        <w:left w:val="none" w:sz="0" w:space="0" w:color="auto"/>
        <w:bottom w:val="none" w:sz="0" w:space="0" w:color="auto"/>
        <w:right w:val="none" w:sz="0" w:space="0" w:color="auto"/>
      </w:divBdr>
    </w:div>
    <w:div w:id="56437553">
      <w:bodyDiv w:val="1"/>
      <w:marLeft w:val="0"/>
      <w:marRight w:val="0"/>
      <w:marTop w:val="0"/>
      <w:marBottom w:val="0"/>
      <w:divBdr>
        <w:top w:val="none" w:sz="0" w:space="0" w:color="auto"/>
        <w:left w:val="none" w:sz="0" w:space="0" w:color="auto"/>
        <w:bottom w:val="none" w:sz="0" w:space="0" w:color="auto"/>
        <w:right w:val="none" w:sz="0" w:space="0" w:color="auto"/>
      </w:divBdr>
    </w:div>
    <w:div w:id="56518545">
      <w:bodyDiv w:val="1"/>
      <w:marLeft w:val="0"/>
      <w:marRight w:val="0"/>
      <w:marTop w:val="0"/>
      <w:marBottom w:val="0"/>
      <w:divBdr>
        <w:top w:val="none" w:sz="0" w:space="0" w:color="auto"/>
        <w:left w:val="none" w:sz="0" w:space="0" w:color="auto"/>
        <w:bottom w:val="none" w:sz="0" w:space="0" w:color="auto"/>
        <w:right w:val="none" w:sz="0" w:space="0" w:color="auto"/>
      </w:divBdr>
    </w:div>
    <w:div w:id="56562011">
      <w:bodyDiv w:val="1"/>
      <w:marLeft w:val="0"/>
      <w:marRight w:val="0"/>
      <w:marTop w:val="0"/>
      <w:marBottom w:val="0"/>
      <w:divBdr>
        <w:top w:val="none" w:sz="0" w:space="0" w:color="auto"/>
        <w:left w:val="none" w:sz="0" w:space="0" w:color="auto"/>
        <w:bottom w:val="none" w:sz="0" w:space="0" w:color="auto"/>
        <w:right w:val="none" w:sz="0" w:space="0" w:color="auto"/>
      </w:divBdr>
    </w:div>
    <w:div w:id="56711467">
      <w:bodyDiv w:val="1"/>
      <w:marLeft w:val="0"/>
      <w:marRight w:val="0"/>
      <w:marTop w:val="0"/>
      <w:marBottom w:val="0"/>
      <w:divBdr>
        <w:top w:val="none" w:sz="0" w:space="0" w:color="auto"/>
        <w:left w:val="none" w:sz="0" w:space="0" w:color="auto"/>
        <w:bottom w:val="none" w:sz="0" w:space="0" w:color="auto"/>
        <w:right w:val="none" w:sz="0" w:space="0" w:color="auto"/>
      </w:divBdr>
    </w:div>
    <w:div w:id="56781755">
      <w:bodyDiv w:val="1"/>
      <w:marLeft w:val="0"/>
      <w:marRight w:val="0"/>
      <w:marTop w:val="0"/>
      <w:marBottom w:val="0"/>
      <w:divBdr>
        <w:top w:val="none" w:sz="0" w:space="0" w:color="auto"/>
        <w:left w:val="none" w:sz="0" w:space="0" w:color="auto"/>
        <w:bottom w:val="none" w:sz="0" w:space="0" w:color="auto"/>
        <w:right w:val="none" w:sz="0" w:space="0" w:color="auto"/>
      </w:divBdr>
    </w:div>
    <w:div w:id="56825826">
      <w:bodyDiv w:val="1"/>
      <w:marLeft w:val="0"/>
      <w:marRight w:val="0"/>
      <w:marTop w:val="0"/>
      <w:marBottom w:val="0"/>
      <w:divBdr>
        <w:top w:val="none" w:sz="0" w:space="0" w:color="auto"/>
        <w:left w:val="none" w:sz="0" w:space="0" w:color="auto"/>
        <w:bottom w:val="none" w:sz="0" w:space="0" w:color="auto"/>
        <w:right w:val="none" w:sz="0" w:space="0" w:color="auto"/>
      </w:divBdr>
    </w:div>
    <w:div w:id="56827552">
      <w:bodyDiv w:val="1"/>
      <w:marLeft w:val="0"/>
      <w:marRight w:val="0"/>
      <w:marTop w:val="0"/>
      <w:marBottom w:val="0"/>
      <w:divBdr>
        <w:top w:val="none" w:sz="0" w:space="0" w:color="auto"/>
        <w:left w:val="none" w:sz="0" w:space="0" w:color="auto"/>
        <w:bottom w:val="none" w:sz="0" w:space="0" w:color="auto"/>
        <w:right w:val="none" w:sz="0" w:space="0" w:color="auto"/>
      </w:divBdr>
    </w:div>
    <w:div w:id="57098567">
      <w:bodyDiv w:val="1"/>
      <w:marLeft w:val="0"/>
      <w:marRight w:val="0"/>
      <w:marTop w:val="0"/>
      <w:marBottom w:val="0"/>
      <w:divBdr>
        <w:top w:val="none" w:sz="0" w:space="0" w:color="auto"/>
        <w:left w:val="none" w:sz="0" w:space="0" w:color="auto"/>
        <w:bottom w:val="none" w:sz="0" w:space="0" w:color="auto"/>
        <w:right w:val="none" w:sz="0" w:space="0" w:color="auto"/>
      </w:divBdr>
    </w:div>
    <w:div w:id="57214213">
      <w:bodyDiv w:val="1"/>
      <w:marLeft w:val="0"/>
      <w:marRight w:val="0"/>
      <w:marTop w:val="0"/>
      <w:marBottom w:val="0"/>
      <w:divBdr>
        <w:top w:val="none" w:sz="0" w:space="0" w:color="auto"/>
        <w:left w:val="none" w:sz="0" w:space="0" w:color="auto"/>
        <w:bottom w:val="none" w:sz="0" w:space="0" w:color="auto"/>
        <w:right w:val="none" w:sz="0" w:space="0" w:color="auto"/>
      </w:divBdr>
    </w:div>
    <w:div w:id="57216240">
      <w:bodyDiv w:val="1"/>
      <w:marLeft w:val="0"/>
      <w:marRight w:val="0"/>
      <w:marTop w:val="0"/>
      <w:marBottom w:val="0"/>
      <w:divBdr>
        <w:top w:val="none" w:sz="0" w:space="0" w:color="auto"/>
        <w:left w:val="none" w:sz="0" w:space="0" w:color="auto"/>
        <w:bottom w:val="none" w:sz="0" w:space="0" w:color="auto"/>
        <w:right w:val="none" w:sz="0" w:space="0" w:color="auto"/>
      </w:divBdr>
    </w:div>
    <w:div w:id="57244672">
      <w:bodyDiv w:val="1"/>
      <w:marLeft w:val="0"/>
      <w:marRight w:val="0"/>
      <w:marTop w:val="0"/>
      <w:marBottom w:val="0"/>
      <w:divBdr>
        <w:top w:val="none" w:sz="0" w:space="0" w:color="auto"/>
        <w:left w:val="none" w:sz="0" w:space="0" w:color="auto"/>
        <w:bottom w:val="none" w:sz="0" w:space="0" w:color="auto"/>
        <w:right w:val="none" w:sz="0" w:space="0" w:color="auto"/>
      </w:divBdr>
    </w:div>
    <w:div w:id="57291964">
      <w:bodyDiv w:val="1"/>
      <w:marLeft w:val="0"/>
      <w:marRight w:val="0"/>
      <w:marTop w:val="0"/>
      <w:marBottom w:val="0"/>
      <w:divBdr>
        <w:top w:val="none" w:sz="0" w:space="0" w:color="auto"/>
        <w:left w:val="none" w:sz="0" w:space="0" w:color="auto"/>
        <w:bottom w:val="none" w:sz="0" w:space="0" w:color="auto"/>
        <w:right w:val="none" w:sz="0" w:space="0" w:color="auto"/>
      </w:divBdr>
    </w:div>
    <w:div w:id="57440987">
      <w:bodyDiv w:val="1"/>
      <w:marLeft w:val="0"/>
      <w:marRight w:val="0"/>
      <w:marTop w:val="0"/>
      <w:marBottom w:val="0"/>
      <w:divBdr>
        <w:top w:val="none" w:sz="0" w:space="0" w:color="auto"/>
        <w:left w:val="none" w:sz="0" w:space="0" w:color="auto"/>
        <w:bottom w:val="none" w:sz="0" w:space="0" w:color="auto"/>
        <w:right w:val="none" w:sz="0" w:space="0" w:color="auto"/>
      </w:divBdr>
    </w:div>
    <w:div w:id="57441510">
      <w:bodyDiv w:val="1"/>
      <w:marLeft w:val="0"/>
      <w:marRight w:val="0"/>
      <w:marTop w:val="0"/>
      <w:marBottom w:val="0"/>
      <w:divBdr>
        <w:top w:val="none" w:sz="0" w:space="0" w:color="auto"/>
        <w:left w:val="none" w:sz="0" w:space="0" w:color="auto"/>
        <w:bottom w:val="none" w:sz="0" w:space="0" w:color="auto"/>
        <w:right w:val="none" w:sz="0" w:space="0" w:color="auto"/>
      </w:divBdr>
    </w:div>
    <w:div w:id="57477924">
      <w:bodyDiv w:val="1"/>
      <w:marLeft w:val="0"/>
      <w:marRight w:val="0"/>
      <w:marTop w:val="0"/>
      <w:marBottom w:val="0"/>
      <w:divBdr>
        <w:top w:val="none" w:sz="0" w:space="0" w:color="auto"/>
        <w:left w:val="none" w:sz="0" w:space="0" w:color="auto"/>
        <w:bottom w:val="none" w:sz="0" w:space="0" w:color="auto"/>
        <w:right w:val="none" w:sz="0" w:space="0" w:color="auto"/>
      </w:divBdr>
    </w:div>
    <w:div w:id="57630475">
      <w:bodyDiv w:val="1"/>
      <w:marLeft w:val="0"/>
      <w:marRight w:val="0"/>
      <w:marTop w:val="0"/>
      <w:marBottom w:val="0"/>
      <w:divBdr>
        <w:top w:val="none" w:sz="0" w:space="0" w:color="auto"/>
        <w:left w:val="none" w:sz="0" w:space="0" w:color="auto"/>
        <w:bottom w:val="none" w:sz="0" w:space="0" w:color="auto"/>
        <w:right w:val="none" w:sz="0" w:space="0" w:color="auto"/>
      </w:divBdr>
    </w:div>
    <w:div w:id="57704046">
      <w:bodyDiv w:val="1"/>
      <w:marLeft w:val="0"/>
      <w:marRight w:val="0"/>
      <w:marTop w:val="0"/>
      <w:marBottom w:val="0"/>
      <w:divBdr>
        <w:top w:val="none" w:sz="0" w:space="0" w:color="auto"/>
        <w:left w:val="none" w:sz="0" w:space="0" w:color="auto"/>
        <w:bottom w:val="none" w:sz="0" w:space="0" w:color="auto"/>
        <w:right w:val="none" w:sz="0" w:space="0" w:color="auto"/>
      </w:divBdr>
    </w:div>
    <w:div w:id="57704388">
      <w:bodyDiv w:val="1"/>
      <w:marLeft w:val="0"/>
      <w:marRight w:val="0"/>
      <w:marTop w:val="0"/>
      <w:marBottom w:val="0"/>
      <w:divBdr>
        <w:top w:val="none" w:sz="0" w:space="0" w:color="auto"/>
        <w:left w:val="none" w:sz="0" w:space="0" w:color="auto"/>
        <w:bottom w:val="none" w:sz="0" w:space="0" w:color="auto"/>
        <w:right w:val="none" w:sz="0" w:space="0" w:color="auto"/>
      </w:divBdr>
    </w:div>
    <w:div w:id="57831066">
      <w:bodyDiv w:val="1"/>
      <w:marLeft w:val="0"/>
      <w:marRight w:val="0"/>
      <w:marTop w:val="0"/>
      <w:marBottom w:val="0"/>
      <w:divBdr>
        <w:top w:val="none" w:sz="0" w:space="0" w:color="auto"/>
        <w:left w:val="none" w:sz="0" w:space="0" w:color="auto"/>
        <w:bottom w:val="none" w:sz="0" w:space="0" w:color="auto"/>
        <w:right w:val="none" w:sz="0" w:space="0" w:color="auto"/>
      </w:divBdr>
    </w:div>
    <w:div w:id="58015119">
      <w:bodyDiv w:val="1"/>
      <w:marLeft w:val="0"/>
      <w:marRight w:val="0"/>
      <w:marTop w:val="0"/>
      <w:marBottom w:val="0"/>
      <w:divBdr>
        <w:top w:val="none" w:sz="0" w:space="0" w:color="auto"/>
        <w:left w:val="none" w:sz="0" w:space="0" w:color="auto"/>
        <w:bottom w:val="none" w:sz="0" w:space="0" w:color="auto"/>
        <w:right w:val="none" w:sz="0" w:space="0" w:color="auto"/>
      </w:divBdr>
    </w:div>
    <w:div w:id="58329646">
      <w:bodyDiv w:val="1"/>
      <w:marLeft w:val="0"/>
      <w:marRight w:val="0"/>
      <w:marTop w:val="0"/>
      <w:marBottom w:val="0"/>
      <w:divBdr>
        <w:top w:val="none" w:sz="0" w:space="0" w:color="auto"/>
        <w:left w:val="none" w:sz="0" w:space="0" w:color="auto"/>
        <w:bottom w:val="none" w:sz="0" w:space="0" w:color="auto"/>
        <w:right w:val="none" w:sz="0" w:space="0" w:color="auto"/>
      </w:divBdr>
    </w:div>
    <w:div w:id="58407612">
      <w:bodyDiv w:val="1"/>
      <w:marLeft w:val="0"/>
      <w:marRight w:val="0"/>
      <w:marTop w:val="0"/>
      <w:marBottom w:val="0"/>
      <w:divBdr>
        <w:top w:val="none" w:sz="0" w:space="0" w:color="auto"/>
        <w:left w:val="none" w:sz="0" w:space="0" w:color="auto"/>
        <w:bottom w:val="none" w:sz="0" w:space="0" w:color="auto"/>
        <w:right w:val="none" w:sz="0" w:space="0" w:color="auto"/>
      </w:divBdr>
    </w:div>
    <w:div w:id="58595572">
      <w:bodyDiv w:val="1"/>
      <w:marLeft w:val="0"/>
      <w:marRight w:val="0"/>
      <w:marTop w:val="0"/>
      <w:marBottom w:val="0"/>
      <w:divBdr>
        <w:top w:val="none" w:sz="0" w:space="0" w:color="auto"/>
        <w:left w:val="none" w:sz="0" w:space="0" w:color="auto"/>
        <w:bottom w:val="none" w:sz="0" w:space="0" w:color="auto"/>
        <w:right w:val="none" w:sz="0" w:space="0" w:color="auto"/>
      </w:divBdr>
    </w:div>
    <w:div w:id="58671075">
      <w:bodyDiv w:val="1"/>
      <w:marLeft w:val="0"/>
      <w:marRight w:val="0"/>
      <w:marTop w:val="0"/>
      <w:marBottom w:val="0"/>
      <w:divBdr>
        <w:top w:val="none" w:sz="0" w:space="0" w:color="auto"/>
        <w:left w:val="none" w:sz="0" w:space="0" w:color="auto"/>
        <w:bottom w:val="none" w:sz="0" w:space="0" w:color="auto"/>
        <w:right w:val="none" w:sz="0" w:space="0" w:color="auto"/>
      </w:divBdr>
    </w:div>
    <w:div w:id="58750939">
      <w:bodyDiv w:val="1"/>
      <w:marLeft w:val="0"/>
      <w:marRight w:val="0"/>
      <w:marTop w:val="0"/>
      <w:marBottom w:val="0"/>
      <w:divBdr>
        <w:top w:val="none" w:sz="0" w:space="0" w:color="auto"/>
        <w:left w:val="none" w:sz="0" w:space="0" w:color="auto"/>
        <w:bottom w:val="none" w:sz="0" w:space="0" w:color="auto"/>
        <w:right w:val="none" w:sz="0" w:space="0" w:color="auto"/>
      </w:divBdr>
    </w:div>
    <w:div w:id="58789691">
      <w:bodyDiv w:val="1"/>
      <w:marLeft w:val="0"/>
      <w:marRight w:val="0"/>
      <w:marTop w:val="0"/>
      <w:marBottom w:val="0"/>
      <w:divBdr>
        <w:top w:val="none" w:sz="0" w:space="0" w:color="auto"/>
        <w:left w:val="none" w:sz="0" w:space="0" w:color="auto"/>
        <w:bottom w:val="none" w:sz="0" w:space="0" w:color="auto"/>
        <w:right w:val="none" w:sz="0" w:space="0" w:color="auto"/>
      </w:divBdr>
    </w:div>
    <w:div w:id="59133368">
      <w:bodyDiv w:val="1"/>
      <w:marLeft w:val="0"/>
      <w:marRight w:val="0"/>
      <w:marTop w:val="0"/>
      <w:marBottom w:val="0"/>
      <w:divBdr>
        <w:top w:val="none" w:sz="0" w:space="0" w:color="auto"/>
        <w:left w:val="none" w:sz="0" w:space="0" w:color="auto"/>
        <w:bottom w:val="none" w:sz="0" w:space="0" w:color="auto"/>
        <w:right w:val="none" w:sz="0" w:space="0" w:color="auto"/>
      </w:divBdr>
    </w:div>
    <w:div w:id="59400890">
      <w:bodyDiv w:val="1"/>
      <w:marLeft w:val="0"/>
      <w:marRight w:val="0"/>
      <w:marTop w:val="0"/>
      <w:marBottom w:val="0"/>
      <w:divBdr>
        <w:top w:val="none" w:sz="0" w:space="0" w:color="auto"/>
        <w:left w:val="none" w:sz="0" w:space="0" w:color="auto"/>
        <w:bottom w:val="none" w:sz="0" w:space="0" w:color="auto"/>
        <w:right w:val="none" w:sz="0" w:space="0" w:color="auto"/>
      </w:divBdr>
    </w:div>
    <w:div w:id="59451766">
      <w:bodyDiv w:val="1"/>
      <w:marLeft w:val="0"/>
      <w:marRight w:val="0"/>
      <w:marTop w:val="0"/>
      <w:marBottom w:val="0"/>
      <w:divBdr>
        <w:top w:val="none" w:sz="0" w:space="0" w:color="auto"/>
        <w:left w:val="none" w:sz="0" w:space="0" w:color="auto"/>
        <w:bottom w:val="none" w:sz="0" w:space="0" w:color="auto"/>
        <w:right w:val="none" w:sz="0" w:space="0" w:color="auto"/>
      </w:divBdr>
    </w:div>
    <w:div w:id="59640673">
      <w:bodyDiv w:val="1"/>
      <w:marLeft w:val="0"/>
      <w:marRight w:val="0"/>
      <w:marTop w:val="0"/>
      <w:marBottom w:val="0"/>
      <w:divBdr>
        <w:top w:val="none" w:sz="0" w:space="0" w:color="auto"/>
        <w:left w:val="none" w:sz="0" w:space="0" w:color="auto"/>
        <w:bottom w:val="none" w:sz="0" w:space="0" w:color="auto"/>
        <w:right w:val="none" w:sz="0" w:space="0" w:color="auto"/>
      </w:divBdr>
    </w:div>
    <w:div w:id="59982048">
      <w:bodyDiv w:val="1"/>
      <w:marLeft w:val="0"/>
      <w:marRight w:val="0"/>
      <w:marTop w:val="0"/>
      <w:marBottom w:val="0"/>
      <w:divBdr>
        <w:top w:val="none" w:sz="0" w:space="0" w:color="auto"/>
        <w:left w:val="none" w:sz="0" w:space="0" w:color="auto"/>
        <w:bottom w:val="none" w:sz="0" w:space="0" w:color="auto"/>
        <w:right w:val="none" w:sz="0" w:space="0" w:color="auto"/>
      </w:divBdr>
    </w:div>
    <w:div w:id="59988915">
      <w:bodyDiv w:val="1"/>
      <w:marLeft w:val="0"/>
      <w:marRight w:val="0"/>
      <w:marTop w:val="0"/>
      <w:marBottom w:val="0"/>
      <w:divBdr>
        <w:top w:val="none" w:sz="0" w:space="0" w:color="auto"/>
        <w:left w:val="none" w:sz="0" w:space="0" w:color="auto"/>
        <w:bottom w:val="none" w:sz="0" w:space="0" w:color="auto"/>
        <w:right w:val="none" w:sz="0" w:space="0" w:color="auto"/>
      </w:divBdr>
    </w:div>
    <w:div w:id="60058091">
      <w:bodyDiv w:val="1"/>
      <w:marLeft w:val="0"/>
      <w:marRight w:val="0"/>
      <w:marTop w:val="0"/>
      <w:marBottom w:val="0"/>
      <w:divBdr>
        <w:top w:val="none" w:sz="0" w:space="0" w:color="auto"/>
        <w:left w:val="none" w:sz="0" w:space="0" w:color="auto"/>
        <w:bottom w:val="none" w:sz="0" w:space="0" w:color="auto"/>
        <w:right w:val="none" w:sz="0" w:space="0" w:color="auto"/>
      </w:divBdr>
    </w:div>
    <w:div w:id="60100944">
      <w:bodyDiv w:val="1"/>
      <w:marLeft w:val="0"/>
      <w:marRight w:val="0"/>
      <w:marTop w:val="0"/>
      <w:marBottom w:val="0"/>
      <w:divBdr>
        <w:top w:val="none" w:sz="0" w:space="0" w:color="auto"/>
        <w:left w:val="none" w:sz="0" w:space="0" w:color="auto"/>
        <w:bottom w:val="none" w:sz="0" w:space="0" w:color="auto"/>
        <w:right w:val="none" w:sz="0" w:space="0" w:color="auto"/>
      </w:divBdr>
    </w:div>
    <w:div w:id="60174816">
      <w:bodyDiv w:val="1"/>
      <w:marLeft w:val="0"/>
      <w:marRight w:val="0"/>
      <w:marTop w:val="0"/>
      <w:marBottom w:val="0"/>
      <w:divBdr>
        <w:top w:val="none" w:sz="0" w:space="0" w:color="auto"/>
        <w:left w:val="none" w:sz="0" w:space="0" w:color="auto"/>
        <w:bottom w:val="none" w:sz="0" w:space="0" w:color="auto"/>
        <w:right w:val="none" w:sz="0" w:space="0" w:color="auto"/>
      </w:divBdr>
    </w:div>
    <w:div w:id="60175234">
      <w:bodyDiv w:val="1"/>
      <w:marLeft w:val="0"/>
      <w:marRight w:val="0"/>
      <w:marTop w:val="0"/>
      <w:marBottom w:val="0"/>
      <w:divBdr>
        <w:top w:val="none" w:sz="0" w:space="0" w:color="auto"/>
        <w:left w:val="none" w:sz="0" w:space="0" w:color="auto"/>
        <w:bottom w:val="none" w:sz="0" w:space="0" w:color="auto"/>
        <w:right w:val="none" w:sz="0" w:space="0" w:color="auto"/>
      </w:divBdr>
    </w:div>
    <w:div w:id="60297706">
      <w:bodyDiv w:val="1"/>
      <w:marLeft w:val="0"/>
      <w:marRight w:val="0"/>
      <w:marTop w:val="0"/>
      <w:marBottom w:val="0"/>
      <w:divBdr>
        <w:top w:val="none" w:sz="0" w:space="0" w:color="auto"/>
        <w:left w:val="none" w:sz="0" w:space="0" w:color="auto"/>
        <w:bottom w:val="none" w:sz="0" w:space="0" w:color="auto"/>
        <w:right w:val="none" w:sz="0" w:space="0" w:color="auto"/>
      </w:divBdr>
    </w:div>
    <w:div w:id="60298126">
      <w:bodyDiv w:val="1"/>
      <w:marLeft w:val="0"/>
      <w:marRight w:val="0"/>
      <w:marTop w:val="0"/>
      <w:marBottom w:val="0"/>
      <w:divBdr>
        <w:top w:val="none" w:sz="0" w:space="0" w:color="auto"/>
        <w:left w:val="none" w:sz="0" w:space="0" w:color="auto"/>
        <w:bottom w:val="none" w:sz="0" w:space="0" w:color="auto"/>
        <w:right w:val="none" w:sz="0" w:space="0" w:color="auto"/>
      </w:divBdr>
    </w:div>
    <w:div w:id="60443962">
      <w:bodyDiv w:val="1"/>
      <w:marLeft w:val="0"/>
      <w:marRight w:val="0"/>
      <w:marTop w:val="0"/>
      <w:marBottom w:val="0"/>
      <w:divBdr>
        <w:top w:val="none" w:sz="0" w:space="0" w:color="auto"/>
        <w:left w:val="none" w:sz="0" w:space="0" w:color="auto"/>
        <w:bottom w:val="none" w:sz="0" w:space="0" w:color="auto"/>
        <w:right w:val="none" w:sz="0" w:space="0" w:color="auto"/>
      </w:divBdr>
    </w:div>
    <w:div w:id="60446600">
      <w:bodyDiv w:val="1"/>
      <w:marLeft w:val="0"/>
      <w:marRight w:val="0"/>
      <w:marTop w:val="0"/>
      <w:marBottom w:val="0"/>
      <w:divBdr>
        <w:top w:val="none" w:sz="0" w:space="0" w:color="auto"/>
        <w:left w:val="none" w:sz="0" w:space="0" w:color="auto"/>
        <w:bottom w:val="none" w:sz="0" w:space="0" w:color="auto"/>
        <w:right w:val="none" w:sz="0" w:space="0" w:color="auto"/>
      </w:divBdr>
    </w:div>
    <w:div w:id="60450865">
      <w:bodyDiv w:val="1"/>
      <w:marLeft w:val="0"/>
      <w:marRight w:val="0"/>
      <w:marTop w:val="0"/>
      <w:marBottom w:val="0"/>
      <w:divBdr>
        <w:top w:val="none" w:sz="0" w:space="0" w:color="auto"/>
        <w:left w:val="none" w:sz="0" w:space="0" w:color="auto"/>
        <w:bottom w:val="none" w:sz="0" w:space="0" w:color="auto"/>
        <w:right w:val="none" w:sz="0" w:space="0" w:color="auto"/>
      </w:divBdr>
    </w:div>
    <w:div w:id="60518836">
      <w:bodyDiv w:val="1"/>
      <w:marLeft w:val="0"/>
      <w:marRight w:val="0"/>
      <w:marTop w:val="0"/>
      <w:marBottom w:val="0"/>
      <w:divBdr>
        <w:top w:val="none" w:sz="0" w:space="0" w:color="auto"/>
        <w:left w:val="none" w:sz="0" w:space="0" w:color="auto"/>
        <w:bottom w:val="none" w:sz="0" w:space="0" w:color="auto"/>
        <w:right w:val="none" w:sz="0" w:space="0" w:color="auto"/>
      </w:divBdr>
    </w:div>
    <w:div w:id="60561866">
      <w:bodyDiv w:val="1"/>
      <w:marLeft w:val="0"/>
      <w:marRight w:val="0"/>
      <w:marTop w:val="0"/>
      <w:marBottom w:val="0"/>
      <w:divBdr>
        <w:top w:val="none" w:sz="0" w:space="0" w:color="auto"/>
        <w:left w:val="none" w:sz="0" w:space="0" w:color="auto"/>
        <w:bottom w:val="none" w:sz="0" w:space="0" w:color="auto"/>
        <w:right w:val="none" w:sz="0" w:space="0" w:color="auto"/>
      </w:divBdr>
    </w:div>
    <w:div w:id="60566666">
      <w:bodyDiv w:val="1"/>
      <w:marLeft w:val="0"/>
      <w:marRight w:val="0"/>
      <w:marTop w:val="0"/>
      <w:marBottom w:val="0"/>
      <w:divBdr>
        <w:top w:val="none" w:sz="0" w:space="0" w:color="auto"/>
        <w:left w:val="none" w:sz="0" w:space="0" w:color="auto"/>
        <w:bottom w:val="none" w:sz="0" w:space="0" w:color="auto"/>
        <w:right w:val="none" w:sz="0" w:space="0" w:color="auto"/>
      </w:divBdr>
    </w:div>
    <w:div w:id="60763201">
      <w:bodyDiv w:val="1"/>
      <w:marLeft w:val="0"/>
      <w:marRight w:val="0"/>
      <w:marTop w:val="0"/>
      <w:marBottom w:val="0"/>
      <w:divBdr>
        <w:top w:val="none" w:sz="0" w:space="0" w:color="auto"/>
        <w:left w:val="none" w:sz="0" w:space="0" w:color="auto"/>
        <w:bottom w:val="none" w:sz="0" w:space="0" w:color="auto"/>
        <w:right w:val="none" w:sz="0" w:space="0" w:color="auto"/>
      </w:divBdr>
    </w:div>
    <w:div w:id="60914052">
      <w:bodyDiv w:val="1"/>
      <w:marLeft w:val="0"/>
      <w:marRight w:val="0"/>
      <w:marTop w:val="0"/>
      <w:marBottom w:val="0"/>
      <w:divBdr>
        <w:top w:val="none" w:sz="0" w:space="0" w:color="auto"/>
        <w:left w:val="none" w:sz="0" w:space="0" w:color="auto"/>
        <w:bottom w:val="none" w:sz="0" w:space="0" w:color="auto"/>
        <w:right w:val="none" w:sz="0" w:space="0" w:color="auto"/>
      </w:divBdr>
    </w:div>
    <w:div w:id="61217383">
      <w:bodyDiv w:val="1"/>
      <w:marLeft w:val="0"/>
      <w:marRight w:val="0"/>
      <w:marTop w:val="0"/>
      <w:marBottom w:val="0"/>
      <w:divBdr>
        <w:top w:val="none" w:sz="0" w:space="0" w:color="auto"/>
        <w:left w:val="none" w:sz="0" w:space="0" w:color="auto"/>
        <w:bottom w:val="none" w:sz="0" w:space="0" w:color="auto"/>
        <w:right w:val="none" w:sz="0" w:space="0" w:color="auto"/>
      </w:divBdr>
    </w:div>
    <w:div w:id="61373281">
      <w:bodyDiv w:val="1"/>
      <w:marLeft w:val="0"/>
      <w:marRight w:val="0"/>
      <w:marTop w:val="0"/>
      <w:marBottom w:val="0"/>
      <w:divBdr>
        <w:top w:val="none" w:sz="0" w:space="0" w:color="auto"/>
        <w:left w:val="none" w:sz="0" w:space="0" w:color="auto"/>
        <w:bottom w:val="none" w:sz="0" w:space="0" w:color="auto"/>
        <w:right w:val="none" w:sz="0" w:space="0" w:color="auto"/>
      </w:divBdr>
    </w:div>
    <w:div w:id="61374098">
      <w:bodyDiv w:val="1"/>
      <w:marLeft w:val="0"/>
      <w:marRight w:val="0"/>
      <w:marTop w:val="0"/>
      <w:marBottom w:val="0"/>
      <w:divBdr>
        <w:top w:val="none" w:sz="0" w:space="0" w:color="auto"/>
        <w:left w:val="none" w:sz="0" w:space="0" w:color="auto"/>
        <w:bottom w:val="none" w:sz="0" w:space="0" w:color="auto"/>
        <w:right w:val="none" w:sz="0" w:space="0" w:color="auto"/>
      </w:divBdr>
    </w:div>
    <w:div w:id="61411910">
      <w:bodyDiv w:val="1"/>
      <w:marLeft w:val="0"/>
      <w:marRight w:val="0"/>
      <w:marTop w:val="0"/>
      <w:marBottom w:val="0"/>
      <w:divBdr>
        <w:top w:val="none" w:sz="0" w:space="0" w:color="auto"/>
        <w:left w:val="none" w:sz="0" w:space="0" w:color="auto"/>
        <w:bottom w:val="none" w:sz="0" w:space="0" w:color="auto"/>
        <w:right w:val="none" w:sz="0" w:space="0" w:color="auto"/>
      </w:divBdr>
    </w:div>
    <w:div w:id="61413097">
      <w:bodyDiv w:val="1"/>
      <w:marLeft w:val="0"/>
      <w:marRight w:val="0"/>
      <w:marTop w:val="0"/>
      <w:marBottom w:val="0"/>
      <w:divBdr>
        <w:top w:val="none" w:sz="0" w:space="0" w:color="auto"/>
        <w:left w:val="none" w:sz="0" w:space="0" w:color="auto"/>
        <w:bottom w:val="none" w:sz="0" w:space="0" w:color="auto"/>
        <w:right w:val="none" w:sz="0" w:space="0" w:color="auto"/>
      </w:divBdr>
    </w:div>
    <w:div w:id="61567182">
      <w:bodyDiv w:val="1"/>
      <w:marLeft w:val="0"/>
      <w:marRight w:val="0"/>
      <w:marTop w:val="0"/>
      <w:marBottom w:val="0"/>
      <w:divBdr>
        <w:top w:val="none" w:sz="0" w:space="0" w:color="auto"/>
        <w:left w:val="none" w:sz="0" w:space="0" w:color="auto"/>
        <w:bottom w:val="none" w:sz="0" w:space="0" w:color="auto"/>
        <w:right w:val="none" w:sz="0" w:space="0" w:color="auto"/>
      </w:divBdr>
    </w:div>
    <w:div w:id="61605577">
      <w:bodyDiv w:val="1"/>
      <w:marLeft w:val="0"/>
      <w:marRight w:val="0"/>
      <w:marTop w:val="0"/>
      <w:marBottom w:val="0"/>
      <w:divBdr>
        <w:top w:val="none" w:sz="0" w:space="0" w:color="auto"/>
        <w:left w:val="none" w:sz="0" w:space="0" w:color="auto"/>
        <w:bottom w:val="none" w:sz="0" w:space="0" w:color="auto"/>
        <w:right w:val="none" w:sz="0" w:space="0" w:color="auto"/>
      </w:divBdr>
    </w:div>
    <w:div w:id="61683377">
      <w:bodyDiv w:val="1"/>
      <w:marLeft w:val="0"/>
      <w:marRight w:val="0"/>
      <w:marTop w:val="0"/>
      <w:marBottom w:val="0"/>
      <w:divBdr>
        <w:top w:val="none" w:sz="0" w:space="0" w:color="auto"/>
        <w:left w:val="none" w:sz="0" w:space="0" w:color="auto"/>
        <w:bottom w:val="none" w:sz="0" w:space="0" w:color="auto"/>
        <w:right w:val="none" w:sz="0" w:space="0" w:color="auto"/>
      </w:divBdr>
    </w:div>
    <w:div w:id="61949158">
      <w:bodyDiv w:val="1"/>
      <w:marLeft w:val="0"/>
      <w:marRight w:val="0"/>
      <w:marTop w:val="0"/>
      <w:marBottom w:val="0"/>
      <w:divBdr>
        <w:top w:val="none" w:sz="0" w:space="0" w:color="auto"/>
        <w:left w:val="none" w:sz="0" w:space="0" w:color="auto"/>
        <w:bottom w:val="none" w:sz="0" w:space="0" w:color="auto"/>
        <w:right w:val="none" w:sz="0" w:space="0" w:color="auto"/>
      </w:divBdr>
    </w:div>
    <w:div w:id="62342616">
      <w:bodyDiv w:val="1"/>
      <w:marLeft w:val="0"/>
      <w:marRight w:val="0"/>
      <w:marTop w:val="0"/>
      <w:marBottom w:val="0"/>
      <w:divBdr>
        <w:top w:val="none" w:sz="0" w:space="0" w:color="auto"/>
        <w:left w:val="none" w:sz="0" w:space="0" w:color="auto"/>
        <w:bottom w:val="none" w:sz="0" w:space="0" w:color="auto"/>
        <w:right w:val="none" w:sz="0" w:space="0" w:color="auto"/>
      </w:divBdr>
    </w:div>
    <w:div w:id="62456187">
      <w:bodyDiv w:val="1"/>
      <w:marLeft w:val="0"/>
      <w:marRight w:val="0"/>
      <w:marTop w:val="0"/>
      <w:marBottom w:val="0"/>
      <w:divBdr>
        <w:top w:val="none" w:sz="0" w:space="0" w:color="auto"/>
        <w:left w:val="none" w:sz="0" w:space="0" w:color="auto"/>
        <w:bottom w:val="none" w:sz="0" w:space="0" w:color="auto"/>
        <w:right w:val="none" w:sz="0" w:space="0" w:color="auto"/>
      </w:divBdr>
    </w:div>
    <w:div w:id="62534518">
      <w:bodyDiv w:val="1"/>
      <w:marLeft w:val="0"/>
      <w:marRight w:val="0"/>
      <w:marTop w:val="0"/>
      <w:marBottom w:val="0"/>
      <w:divBdr>
        <w:top w:val="none" w:sz="0" w:space="0" w:color="auto"/>
        <w:left w:val="none" w:sz="0" w:space="0" w:color="auto"/>
        <w:bottom w:val="none" w:sz="0" w:space="0" w:color="auto"/>
        <w:right w:val="none" w:sz="0" w:space="0" w:color="auto"/>
      </w:divBdr>
    </w:div>
    <w:div w:id="62604887">
      <w:bodyDiv w:val="1"/>
      <w:marLeft w:val="0"/>
      <w:marRight w:val="0"/>
      <w:marTop w:val="0"/>
      <w:marBottom w:val="0"/>
      <w:divBdr>
        <w:top w:val="none" w:sz="0" w:space="0" w:color="auto"/>
        <w:left w:val="none" w:sz="0" w:space="0" w:color="auto"/>
        <w:bottom w:val="none" w:sz="0" w:space="0" w:color="auto"/>
        <w:right w:val="none" w:sz="0" w:space="0" w:color="auto"/>
      </w:divBdr>
    </w:div>
    <w:div w:id="62724669">
      <w:bodyDiv w:val="1"/>
      <w:marLeft w:val="0"/>
      <w:marRight w:val="0"/>
      <w:marTop w:val="0"/>
      <w:marBottom w:val="0"/>
      <w:divBdr>
        <w:top w:val="none" w:sz="0" w:space="0" w:color="auto"/>
        <w:left w:val="none" w:sz="0" w:space="0" w:color="auto"/>
        <w:bottom w:val="none" w:sz="0" w:space="0" w:color="auto"/>
        <w:right w:val="none" w:sz="0" w:space="0" w:color="auto"/>
      </w:divBdr>
    </w:div>
    <w:div w:id="62728341">
      <w:bodyDiv w:val="1"/>
      <w:marLeft w:val="0"/>
      <w:marRight w:val="0"/>
      <w:marTop w:val="0"/>
      <w:marBottom w:val="0"/>
      <w:divBdr>
        <w:top w:val="none" w:sz="0" w:space="0" w:color="auto"/>
        <w:left w:val="none" w:sz="0" w:space="0" w:color="auto"/>
        <w:bottom w:val="none" w:sz="0" w:space="0" w:color="auto"/>
        <w:right w:val="none" w:sz="0" w:space="0" w:color="auto"/>
      </w:divBdr>
    </w:div>
    <w:div w:id="62799339">
      <w:bodyDiv w:val="1"/>
      <w:marLeft w:val="0"/>
      <w:marRight w:val="0"/>
      <w:marTop w:val="0"/>
      <w:marBottom w:val="0"/>
      <w:divBdr>
        <w:top w:val="none" w:sz="0" w:space="0" w:color="auto"/>
        <w:left w:val="none" w:sz="0" w:space="0" w:color="auto"/>
        <w:bottom w:val="none" w:sz="0" w:space="0" w:color="auto"/>
        <w:right w:val="none" w:sz="0" w:space="0" w:color="auto"/>
      </w:divBdr>
    </w:div>
    <w:div w:id="63071729">
      <w:bodyDiv w:val="1"/>
      <w:marLeft w:val="0"/>
      <w:marRight w:val="0"/>
      <w:marTop w:val="0"/>
      <w:marBottom w:val="0"/>
      <w:divBdr>
        <w:top w:val="none" w:sz="0" w:space="0" w:color="auto"/>
        <w:left w:val="none" w:sz="0" w:space="0" w:color="auto"/>
        <w:bottom w:val="none" w:sz="0" w:space="0" w:color="auto"/>
        <w:right w:val="none" w:sz="0" w:space="0" w:color="auto"/>
      </w:divBdr>
    </w:div>
    <w:div w:id="63112263">
      <w:bodyDiv w:val="1"/>
      <w:marLeft w:val="0"/>
      <w:marRight w:val="0"/>
      <w:marTop w:val="0"/>
      <w:marBottom w:val="0"/>
      <w:divBdr>
        <w:top w:val="none" w:sz="0" w:space="0" w:color="auto"/>
        <w:left w:val="none" w:sz="0" w:space="0" w:color="auto"/>
        <w:bottom w:val="none" w:sz="0" w:space="0" w:color="auto"/>
        <w:right w:val="none" w:sz="0" w:space="0" w:color="auto"/>
      </w:divBdr>
    </w:div>
    <w:div w:id="63721868">
      <w:bodyDiv w:val="1"/>
      <w:marLeft w:val="0"/>
      <w:marRight w:val="0"/>
      <w:marTop w:val="0"/>
      <w:marBottom w:val="0"/>
      <w:divBdr>
        <w:top w:val="none" w:sz="0" w:space="0" w:color="auto"/>
        <w:left w:val="none" w:sz="0" w:space="0" w:color="auto"/>
        <w:bottom w:val="none" w:sz="0" w:space="0" w:color="auto"/>
        <w:right w:val="none" w:sz="0" w:space="0" w:color="auto"/>
      </w:divBdr>
    </w:div>
    <w:div w:id="63728447">
      <w:bodyDiv w:val="1"/>
      <w:marLeft w:val="0"/>
      <w:marRight w:val="0"/>
      <w:marTop w:val="0"/>
      <w:marBottom w:val="0"/>
      <w:divBdr>
        <w:top w:val="none" w:sz="0" w:space="0" w:color="auto"/>
        <w:left w:val="none" w:sz="0" w:space="0" w:color="auto"/>
        <w:bottom w:val="none" w:sz="0" w:space="0" w:color="auto"/>
        <w:right w:val="none" w:sz="0" w:space="0" w:color="auto"/>
      </w:divBdr>
    </w:div>
    <w:div w:id="63794870">
      <w:bodyDiv w:val="1"/>
      <w:marLeft w:val="0"/>
      <w:marRight w:val="0"/>
      <w:marTop w:val="0"/>
      <w:marBottom w:val="0"/>
      <w:divBdr>
        <w:top w:val="none" w:sz="0" w:space="0" w:color="auto"/>
        <w:left w:val="none" w:sz="0" w:space="0" w:color="auto"/>
        <w:bottom w:val="none" w:sz="0" w:space="0" w:color="auto"/>
        <w:right w:val="none" w:sz="0" w:space="0" w:color="auto"/>
      </w:divBdr>
    </w:div>
    <w:div w:id="63837887">
      <w:bodyDiv w:val="1"/>
      <w:marLeft w:val="0"/>
      <w:marRight w:val="0"/>
      <w:marTop w:val="0"/>
      <w:marBottom w:val="0"/>
      <w:divBdr>
        <w:top w:val="none" w:sz="0" w:space="0" w:color="auto"/>
        <w:left w:val="none" w:sz="0" w:space="0" w:color="auto"/>
        <w:bottom w:val="none" w:sz="0" w:space="0" w:color="auto"/>
        <w:right w:val="none" w:sz="0" w:space="0" w:color="auto"/>
      </w:divBdr>
    </w:div>
    <w:div w:id="63839108">
      <w:bodyDiv w:val="1"/>
      <w:marLeft w:val="0"/>
      <w:marRight w:val="0"/>
      <w:marTop w:val="0"/>
      <w:marBottom w:val="0"/>
      <w:divBdr>
        <w:top w:val="none" w:sz="0" w:space="0" w:color="auto"/>
        <w:left w:val="none" w:sz="0" w:space="0" w:color="auto"/>
        <w:bottom w:val="none" w:sz="0" w:space="0" w:color="auto"/>
        <w:right w:val="none" w:sz="0" w:space="0" w:color="auto"/>
      </w:divBdr>
    </w:div>
    <w:div w:id="63840381">
      <w:bodyDiv w:val="1"/>
      <w:marLeft w:val="0"/>
      <w:marRight w:val="0"/>
      <w:marTop w:val="0"/>
      <w:marBottom w:val="0"/>
      <w:divBdr>
        <w:top w:val="none" w:sz="0" w:space="0" w:color="auto"/>
        <w:left w:val="none" w:sz="0" w:space="0" w:color="auto"/>
        <w:bottom w:val="none" w:sz="0" w:space="0" w:color="auto"/>
        <w:right w:val="none" w:sz="0" w:space="0" w:color="auto"/>
      </w:divBdr>
    </w:div>
    <w:div w:id="63845709">
      <w:bodyDiv w:val="1"/>
      <w:marLeft w:val="0"/>
      <w:marRight w:val="0"/>
      <w:marTop w:val="0"/>
      <w:marBottom w:val="0"/>
      <w:divBdr>
        <w:top w:val="none" w:sz="0" w:space="0" w:color="auto"/>
        <w:left w:val="none" w:sz="0" w:space="0" w:color="auto"/>
        <w:bottom w:val="none" w:sz="0" w:space="0" w:color="auto"/>
        <w:right w:val="none" w:sz="0" w:space="0" w:color="auto"/>
      </w:divBdr>
    </w:div>
    <w:div w:id="63919284">
      <w:bodyDiv w:val="1"/>
      <w:marLeft w:val="0"/>
      <w:marRight w:val="0"/>
      <w:marTop w:val="0"/>
      <w:marBottom w:val="0"/>
      <w:divBdr>
        <w:top w:val="none" w:sz="0" w:space="0" w:color="auto"/>
        <w:left w:val="none" w:sz="0" w:space="0" w:color="auto"/>
        <w:bottom w:val="none" w:sz="0" w:space="0" w:color="auto"/>
        <w:right w:val="none" w:sz="0" w:space="0" w:color="auto"/>
      </w:divBdr>
    </w:div>
    <w:div w:id="63992352">
      <w:bodyDiv w:val="1"/>
      <w:marLeft w:val="0"/>
      <w:marRight w:val="0"/>
      <w:marTop w:val="0"/>
      <w:marBottom w:val="0"/>
      <w:divBdr>
        <w:top w:val="none" w:sz="0" w:space="0" w:color="auto"/>
        <w:left w:val="none" w:sz="0" w:space="0" w:color="auto"/>
        <w:bottom w:val="none" w:sz="0" w:space="0" w:color="auto"/>
        <w:right w:val="none" w:sz="0" w:space="0" w:color="auto"/>
      </w:divBdr>
    </w:div>
    <w:div w:id="64226041">
      <w:bodyDiv w:val="1"/>
      <w:marLeft w:val="0"/>
      <w:marRight w:val="0"/>
      <w:marTop w:val="0"/>
      <w:marBottom w:val="0"/>
      <w:divBdr>
        <w:top w:val="none" w:sz="0" w:space="0" w:color="auto"/>
        <w:left w:val="none" w:sz="0" w:space="0" w:color="auto"/>
        <w:bottom w:val="none" w:sz="0" w:space="0" w:color="auto"/>
        <w:right w:val="none" w:sz="0" w:space="0" w:color="auto"/>
      </w:divBdr>
    </w:div>
    <w:div w:id="64496590">
      <w:bodyDiv w:val="1"/>
      <w:marLeft w:val="0"/>
      <w:marRight w:val="0"/>
      <w:marTop w:val="0"/>
      <w:marBottom w:val="0"/>
      <w:divBdr>
        <w:top w:val="none" w:sz="0" w:space="0" w:color="auto"/>
        <w:left w:val="none" w:sz="0" w:space="0" w:color="auto"/>
        <w:bottom w:val="none" w:sz="0" w:space="0" w:color="auto"/>
        <w:right w:val="none" w:sz="0" w:space="0" w:color="auto"/>
      </w:divBdr>
    </w:div>
    <w:div w:id="64691322">
      <w:bodyDiv w:val="1"/>
      <w:marLeft w:val="0"/>
      <w:marRight w:val="0"/>
      <w:marTop w:val="0"/>
      <w:marBottom w:val="0"/>
      <w:divBdr>
        <w:top w:val="none" w:sz="0" w:space="0" w:color="auto"/>
        <w:left w:val="none" w:sz="0" w:space="0" w:color="auto"/>
        <w:bottom w:val="none" w:sz="0" w:space="0" w:color="auto"/>
        <w:right w:val="none" w:sz="0" w:space="0" w:color="auto"/>
      </w:divBdr>
    </w:div>
    <w:div w:id="65080660">
      <w:bodyDiv w:val="1"/>
      <w:marLeft w:val="0"/>
      <w:marRight w:val="0"/>
      <w:marTop w:val="0"/>
      <w:marBottom w:val="0"/>
      <w:divBdr>
        <w:top w:val="none" w:sz="0" w:space="0" w:color="auto"/>
        <w:left w:val="none" w:sz="0" w:space="0" w:color="auto"/>
        <w:bottom w:val="none" w:sz="0" w:space="0" w:color="auto"/>
        <w:right w:val="none" w:sz="0" w:space="0" w:color="auto"/>
      </w:divBdr>
    </w:div>
    <w:div w:id="65108461">
      <w:bodyDiv w:val="1"/>
      <w:marLeft w:val="0"/>
      <w:marRight w:val="0"/>
      <w:marTop w:val="0"/>
      <w:marBottom w:val="0"/>
      <w:divBdr>
        <w:top w:val="none" w:sz="0" w:space="0" w:color="auto"/>
        <w:left w:val="none" w:sz="0" w:space="0" w:color="auto"/>
        <w:bottom w:val="none" w:sz="0" w:space="0" w:color="auto"/>
        <w:right w:val="none" w:sz="0" w:space="0" w:color="auto"/>
      </w:divBdr>
    </w:div>
    <w:div w:id="65224443">
      <w:bodyDiv w:val="1"/>
      <w:marLeft w:val="0"/>
      <w:marRight w:val="0"/>
      <w:marTop w:val="0"/>
      <w:marBottom w:val="0"/>
      <w:divBdr>
        <w:top w:val="none" w:sz="0" w:space="0" w:color="auto"/>
        <w:left w:val="none" w:sz="0" w:space="0" w:color="auto"/>
        <w:bottom w:val="none" w:sz="0" w:space="0" w:color="auto"/>
        <w:right w:val="none" w:sz="0" w:space="0" w:color="auto"/>
      </w:divBdr>
    </w:div>
    <w:div w:id="65231113">
      <w:bodyDiv w:val="1"/>
      <w:marLeft w:val="0"/>
      <w:marRight w:val="0"/>
      <w:marTop w:val="0"/>
      <w:marBottom w:val="0"/>
      <w:divBdr>
        <w:top w:val="none" w:sz="0" w:space="0" w:color="auto"/>
        <w:left w:val="none" w:sz="0" w:space="0" w:color="auto"/>
        <w:bottom w:val="none" w:sz="0" w:space="0" w:color="auto"/>
        <w:right w:val="none" w:sz="0" w:space="0" w:color="auto"/>
      </w:divBdr>
    </w:div>
    <w:div w:id="65274531">
      <w:bodyDiv w:val="1"/>
      <w:marLeft w:val="0"/>
      <w:marRight w:val="0"/>
      <w:marTop w:val="0"/>
      <w:marBottom w:val="0"/>
      <w:divBdr>
        <w:top w:val="none" w:sz="0" w:space="0" w:color="auto"/>
        <w:left w:val="none" w:sz="0" w:space="0" w:color="auto"/>
        <w:bottom w:val="none" w:sz="0" w:space="0" w:color="auto"/>
        <w:right w:val="none" w:sz="0" w:space="0" w:color="auto"/>
      </w:divBdr>
    </w:div>
    <w:div w:id="65274627">
      <w:bodyDiv w:val="1"/>
      <w:marLeft w:val="0"/>
      <w:marRight w:val="0"/>
      <w:marTop w:val="0"/>
      <w:marBottom w:val="0"/>
      <w:divBdr>
        <w:top w:val="none" w:sz="0" w:space="0" w:color="auto"/>
        <w:left w:val="none" w:sz="0" w:space="0" w:color="auto"/>
        <w:bottom w:val="none" w:sz="0" w:space="0" w:color="auto"/>
        <w:right w:val="none" w:sz="0" w:space="0" w:color="auto"/>
      </w:divBdr>
    </w:div>
    <w:div w:id="65497986">
      <w:bodyDiv w:val="1"/>
      <w:marLeft w:val="0"/>
      <w:marRight w:val="0"/>
      <w:marTop w:val="0"/>
      <w:marBottom w:val="0"/>
      <w:divBdr>
        <w:top w:val="none" w:sz="0" w:space="0" w:color="auto"/>
        <w:left w:val="none" w:sz="0" w:space="0" w:color="auto"/>
        <w:bottom w:val="none" w:sz="0" w:space="0" w:color="auto"/>
        <w:right w:val="none" w:sz="0" w:space="0" w:color="auto"/>
      </w:divBdr>
    </w:div>
    <w:div w:id="65613972">
      <w:bodyDiv w:val="1"/>
      <w:marLeft w:val="0"/>
      <w:marRight w:val="0"/>
      <w:marTop w:val="0"/>
      <w:marBottom w:val="0"/>
      <w:divBdr>
        <w:top w:val="none" w:sz="0" w:space="0" w:color="auto"/>
        <w:left w:val="none" w:sz="0" w:space="0" w:color="auto"/>
        <w:bottom w:val="none" w:sz="0" w:space="0" w:color="auto"/>
        <w:right w:val="none" w:sz="0" w:space="0" w:color="auto"/>
      </w:divBdr>
    </w:div>
    <w:div w:id="65615389">
      <w:bodyDiv w:val="1"/>
      <w:marLeft w:val="0"/>
      <w:marRight w:val="0"/>
      <w:marTop w:val="0"/>
      <w:marBottom w:val="0"/>
      <w:divBdr>
        <w:top w:val="none" w:sz="0" w:space="0" w:color="auto"/>
        <w:left w:val="none" w:sz="0" w:space="0" w:color="auto"/>
        <w:bottom w:val="none" w:sz="0" w:space="0" w:color="auto"/>
        <w:right w:val="none" w:sz="0" w:space="0" w:color="auto"/>
      </w:divBdr>
    </w:div>
    <w:div w:id="65616751">
      <w:bodyDiv w:val="1"/>
      <w:marLeft w:val="0"/>
      <w:marRight w:val="0"/>
      <w:marTop w:val="0"/>
      <w:marBottom w:val="0"/>
      <w:divBdr>
        <w:top w:val="none" w:sz="0" w:space="0" w:color="auto"/>
        <w:left w:val="none" w:sz="0" w:space="0" w:color="auto"/>
        <w:bottom w:val="none" w:sz="0" w:space="0" w:color="auto"/>
        <w:right w:val="none" w:sz="0" w:space="0" w:color="auto"/>
      </w:divBdr>
    </w:div>
    <w:div w:id="65804946">
      <w:bodyDiv w:val="1"/>
      <w:marLeft w:val="0"/>
      <w:marRight w:val="0"/>
      <w:marTop w:val="0"/>
      <w:marBottom w:val="0"/>
      <w:divBdr>
        <w:top w:val="none" w:sz="0" w:space="0" w:color="auto"/>
        <w:left w:val="none" w:sz="0" w:space="0" w:color="auto"/>
        <w:bottom w:val="none" w:sz="0" w:space="0" w:color="auto"/>
        <w:right w:val="none" w:sz="0" w:space="0" w:color="auto"/>
      </w:divBdr>
    </w:div>
    <w:div w:id="66003820">
      <w:bodyDiv w:val="1"/>
      <w:marLeft w:val="0"/>
      <w:marRight w:val="0"/>
      <w:marTop w:val="0"/>
      <w:marBottom w:val="0"/>
      <w:divBdr>
        <w:top w:val="none" w:sz="0" w:space="0" w:color="auto"/>
        <w:left w:val="none" w:sz="0" w:space="0" w:color="auto"/>
        <w:bottom w:val="none" w:sz="0" w:space="0" w:color="auto"/>
        <w:right w:val="none" w:sz="0" w:space="0" w:color="auto"/>
      </w:divBdr>
    </w:div>
    <w:div w:id="66073484">
      <w:bodyDiv w:val="1"/>
      <w:marLeft w:val="0"/>
      <w:marRight w:val="0"/>
      <w:marTop w:val="0"/>
      <w:marBottom w:val="0"/>
      <w:divBdr>
        <w:top w:val="none" w:sz="0" w:space="0" w:color="auto"/>
        <w:left w:val="none" w:sz="0" w:space="0" w:color="auto"/>
        <w:bottom w:val="none" w:sz="0" w:space="0" w:color="auto"/>
        <w:right w:val="none" w:sz="0" w:space="0" w:color="auto"/>
      </w:divBdr>
    </w:div>
    <w:div w:id="66266775">
      <w:bodyDiv w:val="1"/>
      <w:marLeft w:val="0"/>
      <w:marRight w:val="0"/>
      <w:marTop w:val="0"/>
      <w:marBottom w:val="0"/>
      <w:divBdr>
        <w:top w:val="none" w:sz="0" w:space="0" w:color="auto"/>
        <w:left w:val="none" w:sz="0" w:space="0" w:color="auto"/>
        <w:bottom w:val="none" w:sz="0" w:space="0" w:color="auto"/>
        <w:right w:val="none" w:sz="0" w:space="0" w:color="auto"/>
      </w:divBdr>
    </w:div>
    <w:div w:id="66463402">
      <w:bodyDiv w:val="1"/>
      <w:marLeft w:val="0"/>
      <w:marRight w:val="0"/>
      <w:marTop w:val="0"/>
      <w:marBottom w:val="0"/>
      <w:divBdr>
        <w:top w:val="none" w:sz="0" w:space="0" w:color="auto"/>
        <w:left w:val="none" w:sz="0" w:space="0" w:color="auto"/>
        <w:bottom w:val="none" w:sz="0" w:space="0" w:color="auto"/>
        <w:right w:val="none" w:sz="0" w:space="0" w:color="auto"/>
      </w:divBdr>
    </w:div>
    <w:div w:id="66534524">
      <w:bodyDiv w:val="1"/>
      <w:marLeft w:val="0"/>
      <w:marRight w:val="0"/>
      <w:marTop w:val="0"/>
      <w:marBottom w:val="0"/>
      <w:divBdr>
        <w:top w:val="none" w:sz="0" w:space="0" w:color="auto"/>
        <w:left w:val="none" w:sz="0" w:space="0" w:color="auto"/>
        <w:bottom w:val="none" w:sz="0" w:space="0" w:color="auto"/>
        <w:right w:val="none" w:sz="0" w:space="0" w:color="auto"/>
      </w:divBdr>
    </w:div>
    <w:div w:id="66613083">
      <w:bodyDiv w:val="1"/>
      <w:marLeft w:val="0"/>
      <w:marRight w:val="0"/>
      <w:marTop w:val="0"/>
      <w:marBottom w:val="0"/>
      <w:divBdr>
        <w:top w:val="none" w:sz="0" w:space="0" w:color="auto"/>
        <w:left w:val="none" w:sz="0" w:space="0" w:color="auto"/>
        <w:bottom w:val="none" w:sz="0" w:space="0" w:color="auto"/>
        <w:right w:val="none" w:sz="0" w:space="0" w:color="auto"/>
      </w:divBdr>
    </w:div>
    <w:div w:id="66657427">
      <w:bodyDiv w:val="1"/>
      <w:marLeft w:val="0"/>
      <w:marRight w:val="0"/>
      <w:marTop w:val="0"/>
      <w:marBottom w:val="0"/>
      <w:divBdr>
        <w:top w:val="none" w:sz="0" w:space="0" w:color="auto"/>
        <w:left w:val="none" w:sz="0" w:space="0" w:color="auto"/>
        <w:bottom w:val="none" w:sz="0" w:space="0" w:color="auto"/>
        <w:right w:val="none" w:sz="0" w:space="0" w:color="auto"/>
      </w:divBdr>
    </w:div>
    <w:div w:id="66848029">
      <w:bodyDiv w:val="1"/>
      <w:marLeft w:val="0"/>
      <w:marRight w:val="0"/>
      <w:marTop w:val="0"/>
      <w:marBottom w:val="0"/>
      <w:divBdr>
        <w:top w:val="none" w:sz="0" w:space="0" w:color="auto"/>
        <w:left w:val="none" w:sz="0" w:space="0" w:color="auto"/>
        <w:bottom w:val="none" w:sz="0" w:space="0" w:color="auto"/>
        <w:right w:val="none" w:sz="0" w:space="0" w:color="auto"/>
      </w:divBdr>
    </w:div>
    <w:div w:id="66921102">
      <w:bodyDiv w:val="1"/>
      <w:marLeft w:val="0"/>
      <w:marRight w:val="0"/>
      <w:marTop w:val="0"/>
      <w:marBottom w:val="0"/>
      <w:divBdr>
        <w:top w:val="none" w:sz="0" w:space="0" w:color="auto"/>
        <w:left w:val="none" w:sz="0" w:space="0" w:color="auto"/>
        <w:bottom w:val="none" w:sz="0" w:space="0" w:color="auto"/>
        <w:right w:val="none" w:sz="0" w:space="0" w:color="auto"/>
      </w:divBdr>
    </w:div>
    <w:div w:id="67046903">
      <w:bodyDiv w:val="1"/>
      <w:marLeft w:val="0"/>
      <w:marRight w:val="0"/>
      <w:marTop w:val="0"/>
      <w:marBottom w:val="0"/>
      <w:divBdr>
        <w:top w:val="none" w:sz="0" w:space="0" w:color="auto"/>
        <w:left w:val="none" w:sz="0" w:space="0" w:color="auto"/>
        <w:bottom w:val="none" w:sz="0" w:space="0" w:color="auto"/>
        <w:right w:val="none" w:sz="0" w:space="0" w:color="auto"/>
      </w:divBdr>
    </w:div>
    <w:div w:id="67075257">
      <w:bodyDiv w:val="1"/>
      <w:marLeft w:val="0"/>
      <w:marRight w:val="0"/>
      <w:marTop w:val="0"/>
      <w:marBottom w:val="0"/>
      <w:divBdr>
        <w:top w:val="none" w:sz="0" w:space="0" w:color="auto"/>
        <w:left w:val="none" w:sz="0" w:space="0" w:color="auto"/>
        <w:bottom w:val="none" w:sz="0" w:space="0" w:color="auto"/>
        <w:right w:val="none" w:sz="0" w:space="0" w:color="auto"/>
      </w:divBdr>
    </w:div>
    <w:div w:id="67308102">
      <w:bodyDiv w:val="1"/>
      <w:marLeft w:val="0"/>
      <w:marRight w:val="0"/>
      <w:marTop w:val="0"/>
      <w:marBottom w:val="0"/>
      <w:divBdr>
        <w:top w:val="none" w:sz="0" w:space="0" w:color="auto"/>
        <w:left w:val="none" w:sz="0" w:space="0" w:color="auto"/>
        <w:bottom w:val="none" w:sz="0" w:space="0" w:color="auto"/>
        <w:right w:val="none" w:sz="0" w:space="0" w:color="auto"/>
      </w:divBdr>
    </w:div>
    <w:div w:id="67382787">
      <w:bodyDiv w:val="1"/>
      <w:marLeft w:val="0"/>
      <w:marRight w:val="0"/>
      <w:marTop w:val="0"/>
      <w:marBottom w:val="0"/>
      <w:divBdr>
        <w:top w:val="none" w:sz="0" w:space="0" w:color="auto"/>
        <w:left w:val="none" w:sz="0" w:space="0" w:color="auto"/>
        <w:bottom w:val="none" w:sz="0" w:space="0" w:color="auto"/>
        <w:right w:val="none" w:sz="0" w:space="0" w:color="auto"/>
      </w:divBdr>
    </w:div>
    <w:div w:id="67388332">
      <w:bodyDiv w:val="1"/>
      <w:marLeft w:val="0"/>
      <w:marRight w:val="0"/>
      <w:marTop w:val="0"/>
      <w:marBottom w:val="0"/>
      <w:divBdr>
        <w:top w:val="none" w:sz="0" w:space="0" w:color="auto"/>
        <w:left w:val="none" w:sz="0" w:space="0" w:color="auto"/>
        <w:bottom w:val="none" w:sz="0" w:space="0" w:color="auto"/>
        <w:right w:val="none" w:sz="0" w:space="0" w:color="auto"/>
      </w:divBdr>
    </w:div>
    <w:div w:id="67458289">
      <w:bodyDiv w:val="1"/>
      <w:marLeft w:val="0"/>
      <w:marRight w:val="0"/>
      <w:marTop w:val="0"/>
      <w:marBottom w:val="0"/>
      <w:divBdr>
        <w:top w:val="none" w:sz="0" w:space="0" w:color="auto"/>
        <w:left w:val="none" w:sz="0" w:space="0" w:color="auto"/>
        <w:bottom w:val="none" w:sz="0" w:space="0" w:color="auto"/>
        <w:right w:val="none" w:sz="0" w:space="0" w:color="auto"/>
      </w:divBdr>
    </w:div>
    <w:div w:id="67534630">
      <w:bodyDiv w:val="1"/>
      <w:marLeft w:val="0"/>
      <w:marRight w:val="0"/>
      <w:marTop w:val="0"/>
      <w:marBottom w:val="0"/>
      <w:divBdr>
        <w:top w:val="none" w:sz="0" w:space="0" w:color="auto"/>
        <w:left w:val="none" w:sz="0" w:space="0" w:color="auto"/>
        <w:bottom w:val="none" w:sz="0" w:space="0" w:color="auto"/>
        <w:right w:val="none" w:sz="0" w:space="0" w:color="auto"/>
      </w:divBdr>
    </w:div>
    <w:div w:id="67651557">
      <w:bodyDiv w:val="1"/>
      <w:marLeft w:val="0"/>
      <w:marRight w:val="0"/>
      <w:marTop w:val="0"/>
      <w:marBottom w:val="0"/>
      <w:divBdr>
        <w:top w:val="none" w:sz="0" w:space="0" w:color="auto"/>
        <w:left w:val="none" w:sz="0" w:space="0" w:color="auto"/>
        <w:bottom w:val="none" w:sz="0" w:space="0" w:color="auto"/>
        <w:right w:val="none" w:sz="0" w:space="0" w:color="auto"/>
      </w:divBdr>
    </w:div>
    <w:div w:id="67651951">
      <w:bodyDiv w:val="1"/>
      <w:marLeft w:val="0"/>
      <w:marRight w:val="0"/>
      <w:marTop w:val="0"/>
      <w:marBottom w:val="0"/>
      <w:divBdr>
        <w:top w:val="none" w:sz="0" w:space="0" w:color="auto"/>
        <w:left w:val="none" w:sz="0" w:space="0" w:color="auto"/>
        <w:bottom w:val="none" w:sz="0" w:space="0" w:color="auto"/>
        <w:right w:val="none" w:sz="0" w:space="0" w:color="auto"/>
      </w:divBdr>
    </w:div>
    <w:div w:id="67658137">
      <w:bodyDiv w:val="1"/>
      <w:marLeft w:val="0"/>
      <w:marRight w:val="0"/>
      <w:marTop w:val="0"/>
      <w:marBottom w:val="0"/>
      <w:divBdr>
        <w:top w:val="none" w:sz="0" w:space="0" w:color="auto"/>
        <w:left w:val="none" w:sz="0" w:space="0" w:color="auto"/>
        <w:bottom w:val="none" w:sz="0" w:space="0" w:color="auto"/>
        <w:right w:val="none" w:sz="0" w:space="0" w:color="auto"/>
      </w:divBdr>
    </w:div>
    <w:div w:id="67698936">
      <w:bodyDiv w:val="1"/>
      <w:marLeft w:val="0"/>
      <w:marRight w:val="0"/>
      <w:marTop w:val="0"/>
      <w:marBottom w:val="0"/>
      <w:divBdr>
        <w:top w:val="none" w:sz="0" w:space="0" w:color="auto"/>
        <w:left w:val="none" w:sz="0" w:space="0" w:color="auto"/>
        <w:bottom w:val="none" w:sz="0" w:space="0" w:color="auto"/>
        <w:right w:val="none" w:sz="0" w:space="0" w:color="auto"/>
      </w:divBdr>
    </w:div>
    <w:div w:id="67731046">
      <w:bodyDiv w:val="1"/>
      <w:marLeft w:val="0"/>
      <w:marRight w:val="0"/>
      <w:marTop w:val="0"/>
      <w:marBottom w:val="0"/>
      <w:divBdr>
        <w:top w:val="none" w:sz="0" w:space="0" w:color="auto"/>
        <w:left w:val="none" w:sz="0" w:space="0" w:color="auto"/>
        <w:bottom w:val="none" w:sz="0" w:space="0" w:color="auto"/>
        <w:right w:val="none" w:sz="0" w:space="0" w:color="auto"/>
      </w:divBdr>
    </w:div>
    <w:div w:id="67852480">
      <w:bodyDiv w:val="1"/>
      <w:marLeft w:val="0"/>
      <w:marRight w:val="0"/>
      <w:marTop w:val="0"/>
      <w:marBottom w:val="0"/>
      <w:divBdr>
        <w:top w:val="none" w:sz="0" w:space="0" w:color="auto"/>
        <w:left w:val="none" w:sz="0" w:space="0" w:color="auto"/>
        <w:bottom w:val="none" w:sz="0" w:space="0" w:color="auto"/>
        <w:right w:val="none" w:sz="0" w:space="0" w:color="auto"/>
      </w:divBdr>
    </w:div>
    <w:div w:id="67963935">
      <w:bodyDiv w:val="1"/>
      <w:marLeft w:val="0"/>
      <w:marRight w:val="0"/>
      <w:marTop w:val="0"/>
      <w:marBottom w:val="0"/>
      <w:divBdr>
        <w:top w:val="none" w:sz="0" w:space="0" w:color="auto"/>
        <w:left w:val="none" w:sz="0" w:space="0" w:color="auto"/>
        <w:bottom w:val="none" w:sz="0" w:space="0" w:color="auto"/>
        <w:right w:val="none" w:sz="0" w:space="0" w:color="auto"/>
      </w:divBdr>
    </w:div>
    <w:div w:id="67963938">
      <w:bodyDiv w:val="1"/>
      <w:marLeft w:val="0"/>
      <w:marRight w:val="0"/>
      <w:marTop w:val="0"/>
      <w:marBottom w:val="0"/>
      <w:divBdr>
        <w:top w:val="none" w:sz="0" w:space="0" w:color="auto"/>
        <w:left w:val="none" w:sz="0" w:space="0" w:color="auto"/>
        <w:bottom w:val="none" w:sz="0" w:space="0" w:color="auto"/>
        <w:right w:val="none" w:sz="0" w:space="0" w:color="auto"/>
      </w:divBdr>
    </w:div>
    <w:div w:id="67971182">
      <w:bodyDiv w:val="1"/>
      <w:marLeft w:val="0"/>
      <w:marRight w:val="0"/>
      <w:marTop w:val="0"/>
      <w:marBottom w:val="0"/>
      <w:divBdr>
        <w:top w:val="none" w:sz="0" w:space="0" w:color="auto"/>
        <w:left w:val="none" w:sz="0" w:space="0" w:color="auto"/>
        <w:bottom w:val="none" w:sz="0" w:space="0" w:color="auto"/>
        <w:right w:val="none" w:sz="0" w:space="0" w:color="auto"/>
      </w:divBdr>
    </w:div>
    <w:div w:id="68044825">
      <w:bodyDiv w:val="1"/>
      <w:marLeft w:val="0"/>
      <w:marRight w:val="0"/>
      <w:marTop w:val="0"/>
      <w:marBottom w:val="0"/>
      <w:divBdr>
        <w:top w:val="none" w:sz="0" w:space="0" w:color="auto"/>
        <w:left w:val="none" w:sz="0" w:space="0" w:color="auto"/>
        <w:bottom w:val="none" w:sz="0" w:space="0" w:color="auto"/>
        <w:right w:val="none" w:sz="0" w:space="0" w:color="auto"/>
      </w:divBdr>
    </w:div>
    <w:div w:id="68231938">
      <w:bodyDiv w:val="1"/>
      <w:marLeft w:val="0"/>
      <w:marRight w:val="0"/>
      <w:marTop w:val="0"/>
      <w:marBottom w:val="0"/>
      <w:divBdr>
        <w:top w:val="none" w:sz="0" w:space="0" w:color="auto"/>
        <w:left w:val="none" w:sz="0" w:space="0" w:color="auto"/>
        <w:bottom w:val="none" w:sz="0" w:space="0" w:color="auto"/>
        <w:right w:val="none" w:sz="0" w:space="0" w:color="auto"/>
      </w:divBdr>
    </w:div>
    <w:div w:id="68314896">
      <w:bodyDiv w:val="1"/>
      <w:marLeft w:val="0"/>
      <w:marRight w:val="0"/>
      <w:marTop w:val="0"/>
      <w:marBottom w:val="0"/>
      <w:divBdr>
        <w:top w:val="none" w:sz="0" w:space="0" w:color="auto"/>
        <w:left w:val="none" w:sz="0" w:space="0" w:color="auto"/>
        <w:bottom w:val="none" w:sz="0" w:space="0" w:color="auto"/>
        <w:right w:val="none" w:sz="0" w:space="0" w:color="auto"/>
      </w:divBdr>
    </w:div>
    <w:div w:id="68505723">
      <w:bodyDiv w:val="1"/>
      <w:marLeft w:val="0"/>
      <w:marRight w:val="0"/>
      <w:marTop w:val="0"/>
      <w:marBottom w:val="0"/>
      <w:divBdr>
        <w:top w:val="none" w:sz="0" w:space="0" w:color="auto"/>
        <w:left w:val="none" w:sz="0" w:space="0" w:color="auto"/>
        <w:bottom w:val="none" w:sz="0" w:space="0" w:color="auto"/>
        <w:right w:val="none" w:sz="0" w:space="0" w:color="auto"/>
      </w:divBdr>
    </w:div>
    <w:div w:id="68581385">
      <w:bodyDiv w:val="1"/>
      <w:marLeft w:val="0"/>
      <w:marRight w:val="0"/>
      <w:marTop w:val="0"/>
      <w:marBottom w:val="0"/>
      <w:divBdr>
        <w:top w:val="none" w:sz="0" w:space="0" w:color="auto"/>
        <w:left w:val="none" w:sz="0" w:space="0" w:color="auto"/>
        <w:bottom w:val="none" w:sz="0" w:space="0" w:color="auto"/>
        <w:right w:val="none" w:sz="0" w:space="0" w:color="auto"/>
      </w:divBdr>
    </w:div>
    <w:div w:id="68698104">
      <w:bodyDiv w:val="1"/>
      <w:marLeft w:val="0"/>
      <w:marRight w:val="0"/>
      <w:marTop w:val="0"/>
      <w:marBottom w:val="0"/>
      <w:divBdr>
        <w:top w:val="none" w:sz="0" w:space="0" w:color="auto"/>
        <w:left w:val="none" w:sz="0" w:space="0" w:color="auto"/>
        <w:bottom w:val="none" w:sz="0" w:space="0" w:color="auto"/>
        <w:right w:val="none" w:sz="0" w:space="0" w:color="auto"/>
      </w:divBdr>
    </w:div>
    <w:div w:id="68774113">
      <w:bodyDiv w:val="1"/>
      <w:marLeft w:val="0"/>
      <w:marRight w:val="0"/>
      <w:marTop w:val="0"/>
      <w:marBottom w:val="0"/>
      <w:divBdr>
        <w:top w:val="none" w:sz="0" w:space="0" w:color="auto"/>
        <w:left w:val="none" w:sz="0" w:space="0" w:color="auto"/>
        <w:bottom w:val="none" w:sz="0" w:space="0" w:color="auto"/>
        <w:right w:val="none" w:sz="0" w:space="0" w:color="auto"/>
      </w:divBdr>
    </w:div>
    <w:div w:id="68887394">
      <w:bodyDiv w:val="1"/>
      <w:marLeft w:val="0"/>
      <w:marRight w:val="0"/>
      <w:marTop w:val="0"/>
      <w:marBottom w:val="0"/>
      <w:divBdr>
        <w:top w:val="none" w:sz="0" w:space="0" w:color="auto"/>
        <w:left w:val="none" w:sz="0" w:space="0" w:color="auto"/>
        <w:bottom w:val="none" w:sz="0" w:space="0" w:color="auto"/>
        <w:right w:val="none" w:sz="0" w:space="0" w:color="auto"/>
      </w:divBdr>
    </w:div>
    <w:div w:id="69080206">
      <w:bodyDiv w:val="1"/>
      <w:marLeft w:val="0"/>
      <w:marRight w:val="0"/>
      <w:marTop w:val="0"/>
      <w:marBottom w:val="0"/>
      <w:divBdr>
        <w:top w:val="none" w:sz="0" w:space="0" w:color="auto"/>
        <w:left w:val="none" w:sz="0" w:space="0" w:color="auto"/>
        <w:bottom w:val="none" w:sz="0" w:space="0" w:color="auto"/>
        <w:right w:val="none" w:sz="0" w:space="0" w:color="auto"/>
      </w:divBdr>
    </w:div>
    <w:div w:id="69088404">
      <w:bodyDiv w:val="1"/>
      <w:marLeft w:val="0"/>
      <w:marRight w:val="0"/>
      <w:marTop w:val="0"/>
      <w:marBottom w:val="0"/>
      <w:divBdr>
        <w:top w:val="none" w:sz="0" w:space="0" w:color="auto"/>
        <w:left w:val="none" w:sz="0" w:space="0" w:color="auto"/>
        <w:bottom w:val="none" w:sz="0" w:space="0" w:color="auto"/>
        <w:right w:val="none" w:sz="0" w:space="0" w:color="auto"/>
      </w:divBdr>
    </w:div>
    <w:div w:id="69235932">
      <w:bodyDiv w:val="1"/>
      <w:marLeft w:val="0"/>
      <w:marRight w:val="0"/>
      <w:marTop w:val="0"/>
      <w:marBottom w:val="0"/>
      <w:divBdr>
        <w:top w:val="none" w:sz="0" w:space="0" w:color="auto"/>
        <w:left w:val="none" w:sz="0" w:space="0" w:color="auto"/>
        <w:bottom w:val="none" w:sz="0" w:space="0" w:color="auto"/>
        <w:right w:val="none" w:sz="0" w:space="0" w:color="auto"/>
      </w:divBdr>
    </w:div>
    <w:div w:id="69424849">
      <w:bodyDiv w:val="1"/>
      <w:marLeft w:val="0"/>
      <w:marRight w:val="0"/>
      <w:marTop w:val="0"/>
      <w:marBottom w:val="0"/>
      <w:divBdr>
        <w:top w:val="none" w:sz="0" w:space="0" w:color="auto"/>
        <w:left w:val="none" w:sz="0" w:space="0" w:color="auto"/>
        <w:bottom w:val="none" w:sz="0" w:space="0" w:color="auto"/>
        <w:right w:val="none" w:sz="0" w:space="0" w:color="auto"/>
      </w:divBdr>
    </w:div>
    <w:div w:id="69429198">
      <w:bodyDiv w:val="1"/>
      <w:marLeft w:val="0"/>
      <w:marRight w:val="0"/>
      <w:marTop w:val="0"/>
      <w:marBottom w:val="0"/>
      <w:divBdr>
        <w:top w:val="none" w:sz="0" w:space="0" w:color="auto"/>
        <w:left w:val="none" w:sz="0" w:space="0" w:color="auto"/>
        <w:bottom w:val="none" w:sz="0" w:space="0" w:color="auto"/>
        <w:right w:val="none" w:sz="0" w:space="0" w:color="auto"/>
      </w:divBdr>
    </w:div>
    <w:div w:id="69430851">
      <w:bodyDiv w:val="1"/>
      <w:marLeft w:val="0"/>
      <w:marRight w:val="0"/>
      <w:marTop w:val="0"/>
      <w:marBottom w:val="0"/>
      <w:divBdr>
        <w:top w:val="none" w:sz="0" w:space="0" w:color="auto"/>
        <w:left w:val="none" w:sz="0" w:space="0" w:color="auto"/>
        <w:bottom w:val="none" w:sz="0" w:space="0" w:color="auto"/>
        <w:right w:val="none" w:sz="0" w:space="0" w:color="auto"/>
      </w:divBdr>
    </w:div>
    <w:div w:id="69665099">
      <w:bodyDiv w:val="1"/>
      <w:marLeft w:val="0"/>
      <w:marRight w:val="0"/>
      <w:marTop w:val="0"/>
      <w:marBottom w:val="0"/>
      <w:divBdr>
        <w:top w:val="none" w:sz="0" w:space="0" w:color="auto"/>
        <w:left w:val="none" w:sz="0" w:space="0" w:color="auto"/>
        <w:bottom w:val="none" w:sz="0" w:space="0" w:color="auto"/>
        <w:right w:val="none" w:sz="0" w:space="0" w:color="auto"/>
      </w:divBdr>
    </w:div>
    <w:div w:id="69692928">
      <w:bodyDiv w:val="1"/>
      <w:marLeft w:val="0"/>
      <w:marRight w:val="0"/>
      <w:marTop w:val="0"/>
      <w:marBottom w:val="0"/>
      <w:divBdr>
        <w:top w:val="none" w:sz="0" w:space="0" w:color="auto"/>
        <w:left w:val="none" w:sz="0" w:space="0" w:color="auto"/>
        <w:bottom w:val="none" w:sz="0" w:space="0" w:color="auto"/>
        <w:right w:val="none" w:sz="0" w:space="0" w:color="auto"/>
      </w:divBdr>
    </w:div>
    <w:div w:id="70085610">
      <w:bodyDiv w:val="1"/>
      <w:marLeft w:val="0"/>
      <w:marRight w:val="0"/>
      <w:marTop w:val="0"/>
      <w:marBottom w:val="0"/>
      <w:divBdr>
        <w:top w:val="none" w:sz="0" w:space="0" w:color="auto"/>
        <w:left w:val="none" w:sz="0" w:space="0" w:color="auto"/>
        <w:bottom w:val="none" w:sz="0" w:space="0" w:color="auto"/>
        <w:right w:val="none" w:sz="0" w:space="0" w:color="auto"/>
      </w:divBdr>
    </w:div>
    <w:div w:id="70390083">
      <w:bodyDiv w:val="1"/>
      <w:marLeft w:val="0"/>
      <w:marRight w:val="0"/>
      <w:marTop w:val="0"/>
      <w:marBottom w:val="0"/>
      <w:divBdr>
        <w:top w:val="none" w:sz="0" w:space="0" w:color="auto"/>
        <w:left w:val="none" w:sz="0" w:space="0" w:color="auto"/>
        <w:bottom w:val="none" w:sz="0" w:space="0" w:color="auto"/>
        <w:right w:val="none" w:sz="0" w:space="0" w:color="auto"/>
      </w:divBdr>
    </w:div>
    <w:div w:id="70466717">
      <w:bodyDiv w:val="1"/>
      <w:marLeft w:val="0"/>
      <w:marRight w:val="0"/>
      <w:marTop w:val="0"/>
      <w:marBottom w:val="0"/>
      <w:divBdr>
        <w:top w:val="none" w:sz="0" w:space="0" w:color="auto"/>
        <w:left w:val="none" w:sz="0" w:space="0" w:color="auto"/>
        <w:bottom w:val="none" w:sz="0" w:space="0" w:color="auto"/>
        <w:right w:val="none" w:sz="0" w:space="0" w:color="auto"/>
      </w:divBdr>
    </w:div>
    <w:div w:id="70469324">
      <w:bodyDiv w:val="1"/>
      <w:marLeft w:val="0"/>
      <w:marRight w:val="0"/>
      <w:marTop w:val="0"/>
      <w:marBottom w:val="0"/>
      <w:divBdr>
        <w:top w:val="none" w:sz="0" w:space="0" w:color="auto"/>
        <w:left w:val="none" w:sz="0" w:space="0" w:color="auto"/>
        <w:bottom w:val="none" w:sz="0" w:space="0" w:color="auto"/>
        <w:right w:val="none" w:sz="0" w:space="0" w:color="auto"/>
      </w:divBdr>
    </w:div>
    <w:div w:id="70547788">
      <w:bodyDiv w:val="1"/>
      <w:marLeft w:val="0"/>
      <w:marRight w:val="0"/>
      <w:marTop w:val="0"/>
      <w:marBottom w:val="0"/>
      <w:divBdr>
        <w:top w:val="none" w:sz="0" w:space="0" w:color="auto"/>
        <w:left w:val="none" w:sz="0" w:space="0" w:color="auto"/>
        <w:bottom w:val="none" w:sz="0" w:space="0" w:color="auto"/>
        <w:right w:val="none" w:sz="0" w:space="0" w:color="auto"/>
      </w:divBdr>
    </w:div>
    <w:div w:id="70549266">
      <w:bodyDiv w:val="1"/>
      <w:marLeft w:val="0"/>
      <w:marRight w:val="0"/>
      <w:marTop w:val="0"/>
      <w:marBottom w:val="0"/>
      <w:divBdr>
        <w:top w:val="none" w:sz="0" w:space="0" w:color="auto"/>
        <w:left w:val="none" w:sz="0" w:space="0" w:color="auto"/>
        <w:bottom w:val="none" w:sz="0" w:space="0" w:color="auto"/>
        <w:right w:val="none" w:sz="0" w:space="0" w:color="auto"/>
      </w:divBdr>
    </w:div>
    <w:div w:id="70851642">
      <w:bodyDiv w:val="1"/>
      <w:marLeft w:val="0"/>
      <w:marRight w:val="0"/>
      <w:marTop w:val="0"/>
      <w:marBottom w:val="0"/>
      <w:divBdr>
        <w:top w:val="none" w:sz="0" w:space="0" w:color="auto"/>
        <w:left w:val="none" w:sz="0" w:space="0" w:color="auto"/>
        <w:bottom w:val="none" w:sz="0" w:space="0" w:color="auto"/>
        <w:right w:val="none" w:sz="0" w:space="0" w:color="auto"/>
      </w:divBdr>
    </w:div>
    <w:div w:id="70853201">
      <w:bodyDiv w:val="1"/>
      <w:marLeft w:val="0"/>
      <w:marRight w:val="0"/>
      <w:marTop w:val="0"/>
      <w:marBottom w:val="0"/>
      <w:divBdr>
        <w:top w:val="none" w:sz="0" w:space="0" w:color="auto"/>
        <w:left w:val="none" w:sz="0" w:space="0" w:color="auto"/>
        <w:bottom w:val="none" w:sz="0" w:space="0" w:color="auto"/>
        <w:right w:val="none" w:sz="0" w:space="0" w:color="auto"/>
      </w:divBdr>
    </w:div>
    <w:div w:id="70854082">
      <w:bodyDiv w:val="1"/>
      <w:marLeft w:val="0"/>
      <w:marRight w:val="0"/>
      <w:marTop w:val="0"/>
      <w:marBottom w:val="0"/>
      <w:divBdr>
        <w:top w:val="none" w:sz="0" w:space="0" w:color="auto"/>
        <w:left w:val="none" w:sz="0" w:space="0" w:color="auto"/>
        <w:bottom w:val="none" w:sz="0" w:space="0" w:color="auto"/>
        <w:right w:val="none" w:sz="0" w:space="0" w:color="auto"/>
      </w:divBdr>
    </w:div>
    <w:div w:id="70858043">
      <w:bodyDiv w:val="1"/>
      <w:marLeft w:val="0"/>
      <w:marRight w:val="0"/>
      <w:marTop w:val="0"/>
      <w:marBottom w:val="0"/>
      <w:divBdr>
        <w:top w:val="none" w:sz="0" w:space="0" w:color="auto"/>
        <w:left w:val="none" w:sz="0" w:space="0" w:color="auto"/>
        <w:bottom w:val="none" w:sz="0" w:space="0" w:color="auto"/>
        <w:right w:val="none" w:sz="0" w:space="0" w:color="auto"/>
      </w:divBdr>
    </w:div>
    <w:div w:id="71197322">
      <w:bodyDiv w:val="1"/>
      <w:marLeft w:val="0"/>
      <w:marRight w:val="0"/>
      <w:marTop w:val="0"/>
      <w:marBottom w:val="0"/>
      <w:divBdr>
        <w:top w:val="none" w:sz="0" w:space="0" w:color="auto"/>
        <w:left w:val="none" w:sz="0" w:space="0" w:color="auto"/>
        <w:bottom w:val="none" w:sz="0" w:space="0" w:color="auto"/>
        <w:right w:val="none" w:sz="0" w:space="0" w:color="auto"/>
      </w:divBdr>
    </w:div>
    <w:div w:id="71389331">
      <w:bodyDiv w:val="1"/>
      <w:marLeft w:val="0"/>
      <w:marRight w:val="0"/>
      <w:marTop w:val="0"/>
      <w:marBottom w:val="0"/>
      <w:divBdr>
        <w:top w:val="none" w:sz="0" w:space="0" w:color="auto"/>
        <w:left w:val="none" w:sz="0" w:space="0" w:color="auto"/>
        <w:bottom w:val="none" w:sz="0" w:space="0" w:color="auto"/>
        <w:right w:val="none" w:sz="0" w:space="0" w:color="auto"/>
      </w:divBdr>
    </w:div>
    <w:div w:id="71389705">
      <w:bodyDiv w:val="1"/>
      <w:marLeft w:val="0"/>
      <w:marRight w:val="0"/>
      <w:marTop w:val="0"/>
      <w:marBottom w:val="0"/>
      <w:divBdr>
        <w:top w:val="none" w:sz="0" w:space="0" w:color="auto"/>
        <w:left w:val="none" w:sz="0" w:space="0" w:color="auto"/>
        <w:bottom w:val="none" w:sz="0" w:space="0" w:color="auto"/>
        <w:right w:val="none" w:sz="0" w:space="0" w:color="auto"/>
      </w:divBdr>
    </w:div>
    <w:div w:id="71391237">
      <w:bodyDiv w:val="1"/>
      <w:marLeft w:val="0"/>
      <w:marRight w:val="0"/>
      <w:marTop w:val="0"/>
      <w:marBottom w:val="0"/>
      <w:divBdr>
        <w:top w:val="none" w:sz="0" w:space="0" w:color="auto"/>
        <w:left w:val="none" w:sz="0" w:space="0" w:color="auto"/>
        <w:bottom w:val="none" w:sz="0" w:space="0" w:color="auto"/>
        <w:right w:val="none" w:sz="0" w:space="0" w:color="auto"/>
      </w:divBdr>
    </w:div>
    <w:div w:id="71434486">
      <w:bodyDiv w:val="1"/>
      <w:marLeft w:val="0"/>
      <w:marRight w:val="0"/>
      <w:marTop w:val="0"/>
      <w:marBottom w:val="0"/>
      <w:divBdr>
        <w:top w:val="none" w:sz="0" w:space="0" w:color="auto"/>
        <w:left w:val="none" w:sz="0" w:space="0" w:color="auto"/>
        <w:bottom w:val="none" w:sz="0" w:space="0" w:color="auto"/>
        <w:right w:val="none" w:sz="0" w:space="0" w:color="auto"/>
      </w:divBdr>
    </w:div>
    <w:div w:id="71434547">
      <w:bodyDiv w:val="1"/>
      <w:marLeft w:val="0"/>
      <w:marRight w:val="0"/>
      <w:marTop w:val="0"/>
      <w:marBottom w:val="0"/>
      <w:divBdr>
        <w:top w:val="none" w:sz="0" w:space="0" w:color="auto"/>
        <w:left w:val="none" w:sz="0" w:space="0" w:color="auto"/>
        <w:bottom w:val="none" w:sz="0" w:space="0" w:color="auto"/>
        <w:right w:val="none" w:sz="0" w:space="0" w:color="auto"/>
      </w:divBdr>
    </w:div>
    <w:div w:id="71508086">
      <w:bodyDiv w:val="1"/>
      <w:marLeft w:val="0"/>
      <w:marRight w:val="0"/>
      <w:marTop w:val="0"/>
      <w:marBottom w:val="0"/>
      <w:divBdr>
        <w:top w:val="none" w:sz="0" w:space="0" w:color="auto"/>
        <w:left w:val="none" w:sz="0" w:space="0" w:color="auto"/>
        <w:bottom w:val="none" w:sz="0" w:space="0" w:color="auto"/>
        <w:right w:val="none" w:sz="0" w:space="0" w:color="auto"/>
      </w:divBdr>
    </w:div>
    <w:div w:id="71708913">
      <w:bodyDiv w:val="1"/>
      <w:marLeft w:val="0"/>
      <w:marRight w:val="0"/>
      <w:marTop w:val="0"/>
      <w:marBottom w:val="0"/>
      <w:divBdr>
        <w:top w:val="none" w:sz="0" w:space="0" w:color="auto"/>
        <w:left w:val="none" w:sz="0" w:space="0" w:color="auto"/>
        <w:bottom w:val="none" w:sz="0" w:space="0" w:color="auto"/>
        <w:right w:val="none" w:sz="0" w:space="0" w:color="auto"/>
      </w:divBdr>
    </w:div>
    <w:div w:id="71853188">
      <w:bodyDiv w:val="1"/>
      <w:marLeft w:val="0"/>
      <w:marRight w:val="0"/>
      <w:marTop w:val="0"/>
      <w:marBottom w:val="0"/>
      <w:divBdr>
        <w:top w:val="none" w:sz="0" w:space="0" w:color="auto"/>
        <w:left w:val="none" w:sz="0" w:space="0" w:color="auto"/>
        <w:bottom w:val="none" w:sz="0" w:space="0" w:color="auto"/>
        <w:right w:val="none" w:sz="0" w:space="0" w:color="auto"/>
      </w:divBdr>
    </w:div>
    <w:div w:id="71898106">
      <w:bodyDiv w:val="1"/>
      <w:marLeft w:val="0"/>
      <w:marRight w:val="0"/>
      <w:marTop w:val="0"/>
      <w:marBottom w:val="0"/>
      <w:divBdr>
        <w:top w:val="none" w:sz="0" w:space="0" w:color="auto"/>
        <w:left w:val="none" w:sz="0" w:space="0" w:color="auto"/>
        <w:bottom w:val="none" w:sz="0" w:space="0" w:color="auto"/>
        <w:right w:val="none" w:sz="0" w:space="0" w:color="auto"/>
      </w:divBdr>
    </w:div>
    <w:div w:id="71901227">
      <w:bodyDiv w:val="1"/>
      <w:marLeft w:val="0"/>
      <w:marRight w:val="0"/>
      <w:marTop w:val="0"/>
      <w:marBottom w:val="0"/>
      <w:divBdr>
        <w:top w:val="none" w:sz="0" w:space="0" w:color="auto"/>
        <w:left w:val="none" w:sz="0" w:space="0" w:color="auto"/>
        <w:bottom w:val="none" w:sz="0" w:space="0" w:color="auto"/>
        <w:right w:val="none" w:sz="0" w:space="0" w:color="auto"/>
      </w:divBdr>
    </w:div>
    <w:div w:id="71971930">
      <w:bodyDiv w:val="1"/>
      <w:marLeft w:val="0"/>
      <w:marRight w:val="0"/>
      <w:marTop w:val="0"/>
      <w:marBottom w:val="0"/>
      <w:divBdr>
        <w:top w:val="none" w:sz="0" w:space="0" w:color="auto"/>
        <w:left w:val="none" w:sz="0" w:space="0" w:color="auto"/>
        <w:bottom w:val="none" w:sz="0" w:space="0" w:color="auto"/>
        <w:right w:val="none" w:sz="0" w:space="0" w:color="auto"/>
      </w:divBdr>
    </w:div>
    <w:div w:id="72044148">
      <w:bodyDiv w:val="1"/>
      <w:marLeft w:val="0"/>
      <w:marRight w:val="0"/>
      <w:marTop w:val="0"/>
      <w:marBottom w:val="0"/>
      <w:divBdr>
        <w:top w:val="none" w:sz="0" w:space="0" w:color="auto"/>
        <w:left w:val="none" w:sz="0" w:space="0" w:color="auto"/>
        <w:bottom w:val="none" w:sz="0" w:space="0" w:color="auto"/>
        <w:right w:val="none" w:sz="0" w:space="0" w:color="auto"/>
      </w:divBdr>
    </w:div>
    <w:div w:id="72122095">
      <w:bodyDiv w:val="1"/>
      <w:marLeft w:val="0"/>
      <w:marRight w:val="0"/>
      <w:marTop w:val="0"/>
      <w:marBottom w:val="0"/>
      <w:divBdr>
        <w:top w:val="none" w:sz="0" w:space="0" w:color="auto"/>
        <w:left w:val="none" w:sz="0" w:space="0" w:color="auto"/>
        <w:bottom w:val="none" w:sz="0" w:space="0" w:color="auto"/>
        <w:right w:val="none" w:sz="0" w:space="0" w:color="auto"/>
      </w:divBdr>
    </w:div>
    <w:div w:id="72244207">
      <w:bodyDiv w:val="1"/>
      <w:marLeft w:val="0"/>
      <w:marRight w:val="0"/>
      <w:marTop w:val="0"/>
      <w:marBottom w:val="0"/>
      <w:divBdr>
        <w:top w:val="none" w:sz="0" w:space="0" w:color="auto"/>
        <w:left w:val="none" w:sz="0" w:space="0" w:color="auto"/>
        <w:bottom w:val="none" w:sz="0" w:space="0" w:color="auto"/>
        <w:right w:val="none" w:sz="0" w:space="0" w:color="auto"/>
      </w:divBdr>
    </w:div>
    <w:div w:id="72245795">
      <w:bodyDiv w:val="1"/>
      <w:marLeft w:val="0"/>
      <w:marRight w:val="0"/>
      <w:marTop w:val="0"/>
      <w:marBottom w:val="0"/>
      <w:divBdr>
        <w:top w:val="none" w:sz="0" w:space="0" w:color="auto"/>
        <w:left w:val="none" w:sz="0" w:space="0" w:color="auto"/>
        <w:bottom w:val="none" w:sz="0" w:space="0" w:color="auto"/>
        <w:right w:val="none" w:sz="0" w:space="0" w:color="auto"/>
      </w:divBdr>
    </w:div>
    <w:div w:id="72313730">
      <w:bodyDiv w:val="1"/>
      <w:marLeft w:val="0"/>
      <w:marRight w:val="0"/>
      <w:marTop w:val="0"/>
      <w:marBottom w:val="0"/>
      <w:divBdr>
        <w:top w:val="none" w:sz="0" w:space="0" w:color="auto"/>
        <w:left w:val="none" w:sz="0" w:space="0" w:color="auto"/>
        <w:bottom w:val="none" w:sz="0" w:space="0" w:color="auto"/>
        <w:right w:val="none" w:sz="0" w:space="0" w:color="auto"/>
      </w:divBdr>
    </w:div>
    <w:div w:id="72317023">
      <w:bodyDiv w:val="1"/>
      <w:marLeft w:val="0"/>
      <w:marRight w:val="0"/>
      <w:marTop w:val="0"/>
      <w:marBottom w:val="0"/>
      <w:divBdr>
        <w:top w:val="none" w:sz="0" w:space="0" w:color="auto"/>
        <w:left w:val="none" w:sz="0" w:space="0" w:color="auto"/>
        <w:bottom w:val="none" w:sz="0" w:space="0" w:color="auto"/>
        <w:right w:val="none" w:sz="0" w:space="0" w:color="auto"/>
      </w:divBdr>
    </w:div>
    <w:div w:id="72434680">
      <w:bodyDiv w:val="1"/>
      <w:marLeft w:val="0"/>
      <w:marRight w:val="0"/>
      <w:marTop w:val="0"/>
      <w:marBottom w:val="0"/>
      <w:divBdr>
        <w:top w:val="none" w:sz="0" w:space="0" w:color="auto"/>
        <w:left w:val="none" w:sz="0" w:space="0" w:color="auto"/>
        <w:bottom w:val="none" w:sz="0" w:space="0" w:color="auto"/>
        <w:right w:val="none" w:sz="0" w:space="0" w:color="auto"/>
      </w:divBdr>
    </w:div>
    <w:div w:id="72508421">
      <w:bodyDiv w:val="1"/>
      <w:marLeft w:val="0"/>
      <w:marRight w:val="0"/>
      <w:marTop w:val="0"/>
      <w:marBottom w:val="0"/>
      <w:divBdr>
        <w:top w:val="none" w:sz="0" w:space="0" w:color="auto"/>
        <w:left w:val="none" w:sz="0" w:space="0" w:color="auto"/>
        <w:bottom w:val="none" w:sz="0" w:space="0" w:color="auto"/>
        <w:right w:val="none" w:sz="0" w:space="0" w:color="auto"/>
      </w:divBdr>
    </w:div>
    <w:div w:id="72699990">
      <w:bodyDiv w:val="1"/>
      <w:marLeft w:val="0"/>
      <w:marRight w:val="0"/>
      <w:marTop w:val="0"/>
      <w:marBottom w:val="0"/>
      <w:divBdr>
        <w:top w:val="none" w:sz="0" w:space="0" w:color="auto"/>
        <w:left w:val="none" w:sz="0" w:space="0" w:color="auto"/>
        <w:bottom w:val="none" w:sz="0" w:space="0" w:color="auto"/>
        <w:right w:val="none" w:sz="0" w:space="0" w:color="auto"/>
      </w:divBdr>
    </w:div>
    <w:div w:id="72703326">
      <w:bodyDiv w:val="1"/>
      <w:marLeft w:val="0"/>
      <w:marRight w:val="0"/>
      <w:marTop w:val="0"/>
      <w:marBottom w:val="0"/>
      <w:divBdr>
        <w:top w:val="none" w:sz="0" w:space="0" w:color="auto"/>
        <w:left w:val="none" w:sz="0" w:space="0" w:color="auto"/>
        <w:bottom w:val="none" w:sz="0" w:space="0" w:color="auto"/>
        <w:right w:val="none" w:sz="0" w:space="0" w:color="auto"/>
      </w:divBdr>
    </w:div>
    <w:div w:id="72706144">
      <w:bodyDiv w:val="1"/>
      <w:marLeft w:val="0"/>
      <w:marRight w:val="0"/>
      <w:marTop w:val="0"/>
      <w:marBottom w:val="0"/>
      <w:divBdr>
        <w:top w:val="none" w:sz="0" w:space="0" w:color="auto"/>
        <w:left w:val="none" w:sz="0" w:space="0" w:color="auto"/>
        <w:bottom w:val="none" w:sz="0" w:space="0" w:color="auto"/>
        <w:right w:val="none" w:sz="0" w:space="0" w:color="auto"/>
      </w:divBdr>
    </w:div>
    <w:div w:id="72748058">
      <w:bodyDiv w:val="1"/>
      <w:marLeft w:val="0"/>
      <w:marRight w:val="0"/>
      <w:marTop w:val="0"/>
      <w:marBottom w:val="0"/>
      <w:divBdr>
        <w:top w:val="none" w:sz="0" w:space="0" w:color="auto"/>
        <w:left w:val="none" w:sz="0" w:space="0" w:color="auto"/>
        <w:bottom w:val="none" w:sz="0" w:space="0" w:color="auto"/>
        <w:right w:val="none" w:sz="0" w:space="0" w:color="auto"/>
      </w:divBdr>
    </w:div>
    <w:div w:id="72823549">
      <w:bodyDiv w:val="1"/>
      <w:marLeft w:val="0"/>
      <w:marRight w:val="0"/>
      <w:marTop w:val="0"/>
      <w:marBottom w:val="0"/>
      <w:divBdr>
        <w:top w:val="none" w:sz="0" w:space="0" w:color="auto"/>
        <w:left w:val="none" w:sz="0" w:space="0" w:color="auto"/>
        <w:bottom w:val="none" w:sz="0" w:space="0" w:color="auto"/>
        <w:right w:val="none" w:sz="0" w:space="0" w:color="auto"/>
      </w:divBdr>
    </w:div>
    <w:div w:id="73017652">
      <w:bodyDiv w:val="1"/>
      <w:marLeft w:val="0"/>
      <w:marRight w:val="0"/>
      <w:marTop w:val="0"/>
      <w:marBottom w:val="0"/>
      <w:divBdr>
        <w:top w:val="none" w:sz="0" w:space="0" w:color="auto"/>
        <w:left w:val="none" w:sz="0" w:space="0" w:color="auto"/>
        <w:bottom w:val="none" w:sz="0" w:space="0" w:color="auto"/>
        <w:right w:val="none" w:sz="0" w:space="0" w:color="auto"/>
      </w:divBdr>
    </w:div>
    <w:div w:id="73089046">
      <w:bodyDiv w:val="1"/>
      <w:marLeft w:val="0"/>
      <w:marRight w:val="0"/>
      <w:marTop w:val="0"/>
      <w:marBottom w:val="0"/>
      <w:divBdr>
        <w:top w:val="none" w:sz="0" w:space="0" w:color="auto"/>
        <w:left w:val="none" w:sz="0" w:space="0" w:color="auto"/>
        <w:bottom w:val="none" w:sz="0" w:space="0" w:color="auto"/>
        <w:right w:val="none" w:sz="0" w:space="0" w:color="auto"/>
      </w:divBdr>
    </w:div>
    <w:div w:id="73089363">
      <w:bodyDiv w:val="1"/>
      <w:marLeft w:val="0"/>
      <w:marRight w:val="0"/>
      <w:marTop w:val="0"/>
      <w:marBottom w:val="0"/>
      <w:divBdr>
        <w:top w:val="none" w:sz="0" w:space="0" w:color="auto"/>
        <w:left w:val="none" w:sz="0" w:space="0" w:color="auto"/>
        <w:bottom w:val="none" w:sz="0" w:space="0" w:color="auto"/>
        <w:right w:val="none" w:sz="0" w:space="0" w:color="auto"/>
      </w:divBdr>
    </w:div>
    <w:div w:id="73624857">
      <w:bodyDiv w:val="1"/>
      <w:marLeft w:val="0"/>
      <w:marRight w:val="0"/>
      <w:marTop w:val="0"/>
      <w:marBottom w:val="0"/>
      <w:divBdr>
        <w:top w:val="none" w:sz="0" w:space="0" w:color="auto"/>
        <w:left w:val="none" w:sz="0" w:space="0" w:color="auto"/>
        <w:bottom w:val="none" w:sz="0" w:space="0" w:color="auto"/>
        <w:right w:val="none" w:sz="0" w:space="0" w:color="auto"/>
      </w:divBdr>
    </w:div>
    <w:div w:id="73750614">
      <w:bodyDiv w:val="1"/>
      <w:marLeft w:val="0"/>
      <w:marRight w:val="0"/>
      <w:marTop w:val="0"/>
      <w:marBottom w:val="0"/>
      <w:divBdr>
        <w:top w:val="none" w:sz="0" w:space="0" w:color="auto"/>
        <w:left w:val="none" w:sz="0" w:space="0" w:color="auto"/>
        <w:bottom w:val="none" w:sz="0" w:space="0" w:color="auto"/>
        <w:right w:val="none" w:sz="0" w:space="0" w:color="auto"/>
      </w:divBdr>
    </w:div>
    <w:div w:id="74012861">
      <w:bodyDiv w:val="1"/>
      <w:marLeft w:val="0"/>
      <w:marRight w:val="0"/>
      <w:marTop w:val="0"/>
      <w:marBottom w:val="0"/>
      <w:divBdr>
        <w:top w:val="none" w:sz="0" w:space="0" w:color="auto"/>
        <w:left w:val="none" w:sz="0" w:space="0" w:color="auto"/>
        <w:bottom w:val="none" w:sz="0" w:space="0" w:color="auto"/>
        <w:right w:val="none" w:sz="0" w:space="0" w:color="auto"/>
      </w:divBdr>
    </w:div>
    <w:div w:id="74252801">
      <w:bodyDiv w:val="1"/>
      <w:marLeft w:val="0"/>
      <w:marRight w:val="0"/>
      <w:marTop w:val="0"/>
      <w:marBottom w:val="0"/>
      <w:divBdr>
        <w:top w:val="none" w:sz="0" w:space="0" w:color="auto"/>
        <w:left w:val="none" w:sz="0" w:space="0" w:color="auto"/>
        <w:bottom w:val="none" w:sz="0" w:space="0" w:color="auto"/>
        <w:right w:val="none" w:sz="0" w:space="0" w:color="auto"/>
      </w:divBdr>
    </w:div>
    <w:div w:id="74280652">
      <w:bodyDiv w:val="1"/>
      <w:marLeft w:val="0"/>
      <w:marRight w:val="0"/>
      <w:marTop w:val="0"/>
      <w:marBottom w:val="0"/>
      <w:divBdr>
        <w:top w:val="none" w:sz="0" w:space="0" w:color="auto"/>
        <w:left w:val="none" w:sz="0" w:space="0" w:color="auto"/>
        <w:bottom w:val="none" w:sz="0" w:space="0" w:color="auto"/>
        <w:right w:val="none" w:sz="0" w:space="0" w:color="auto"/>
      </w:divBdr>
    </w:div>
    <w:div w:id="74325219">
      <w:bodyDiv w:val="1"/>
      <w:marLeft w:val="0"/>
      <w:marRight w:val="0"/>
      <w:marTop w:val="0"/>
      <w:marBottom w:val="0"/>
      <w:divBdr>
        <w:top w:val="none" w:sz="0" w:space="0" w:color="auto"/>
        <w:left w:val="none" w:sz="0" w:space="0" w:color="auto"/>
        <w:bottom w:val="none" w:sz="0" w:space="0" w:color="auto"/>
        <w:right w:val="none" w:sz="0" w:space="0" w:color="auto"/>
      </w:divBdr>
    </w:div>
    <w:div w:id="74325535">
      <w:bodyDiv w:val="1"/>
      <w:marLeft w:val="0"/>
      <w:marRight w:val="0"/>
      <w:marTop w:val="0"/>
      <w:marBottom w:val="0"/>
      <w:divBdr>
        <w:top w:val="none" w:sz="0" w:space="0" w:color="auto"/>
        <w:left w:val="none" w:sz="0" w:space="0" w:color="auto"/>
        <w:bottom w:val="none" w:sz="0" w:space="0" w:color="auto"/>
        <w:right w:val="none" w:sz="0" w:space="0" w:color="auto"/>
      </w:divBdr>
    </w:div>
    <w:div w:id="74397855">
      <w:bodyDiv w:val="1"/>
      <w:marLeft w:val="0"/>
      <w:marRight w:val="0"/>
      <w:marTop w:val="0"/>
      <w:marBottom w:val="0"/>
      <w:divBdr>
        <w:top w:val="none" w:sz="0" w:space="0" w:color="auto"/>
        <w:left w:val="none" w:sz="0" w:space="0" w:color="auto"/>
        <w:bottom w:val="none" w:sz="0" w:space="0" w:color="auto"/>
        <w:right w:val="none" w:sz="0" w:space="0" w:color="auto"/>
      </w:divBdr>
    </w:div>
    <w:div w:id="74400718">
      <w:bodyDiv w:val="1"/>
      <w:marLeft w:val="0"/>
      <w:marRight w:val="0"/>
      <w:marTop w:val="0"/>
      <w:marBottom w:val="0"/>
      <w:divBdr>
        <w:top w:val="none" w:sz="0" w:space="0" w:color="auto"/>
        <w:left w:val="none" w:sz="0" w:space="0" w:color="auto"/>
        <w:bottom w:val="none" w:sz="0" w:space="0" w:color="auto"/>
        <w:right w:val="none" w:sz="0" w:space="0" w:color="auto"/>
      </w:divBdr>
    </w:div>
    <w:div w:id="74480511">
      <w:bodyDiv w:val="1"/>
      <w:marLeft w:val="0"/>
      <w:marRight w:val="0"/>
      <w:marTop w:val="0"/>
      <w:marBottom w:val="0"/>
      <w:divBdr>
        <w:top w:val="none" w:sz="0" w:space="0" w:color="auto"/>
        <w:left w:val="none" w:sz="0" w:space="0" w:color="auto"/>
        <w:bottom w:val="none" w:sz="0" w:space="0" w:color="auto"/>
        <w:right w:val="none" w:sz="0" w:space="0" w:color="auto"/>
      </w:divBdr>
    </w:div>
    <w:div w:id="74668800">
      <w:bodyDiv w:val="1"/>
      <w:marLeft w:val="0"/>
      <w:marRight w:val="0"/>
      <w:marTop w:val="0"/>
      <w:marBottom w:val="0"/>
      <w:divBdr>
        <w:top w:val="none" w:sz="0" w:space="0" w:color="auto"/>
        <w:left w:val="none" w:sz="0" w:space="0" w:color="auto"/>
        <w:bottom w:val="none" w:sz="0" w:space="0" w:color="auto"/>
        <w:right w:val="none" w:sz="0" w:space="0" w:color="auto"/>
      </w:divBdr>
    </w:div>
    <w:div w:id="74935327">
      <w:bodyDiv w:val="1"/>
      <w:marLeft w:val="0"/>
      <w:marRight w:val="0"/>
      <w:marTop w:val="0"/>
      <w:marBottom w:val="0"/>
      <w:divBdr>
        <w:top w:val="none" w:sz="0" w:space="0" w:color="auto"/>
        <w:left w:val="none" w:sz="0" w:space="0" w:color="auto"/>
        <w:bottom w:val="none" w:sz="0" w:space="0" w:color="auto"/>
        <w:right w:val="none" w:sz="0" w:space="0" w:color="auto"/>
      </w:divBdr>
    </w:div>
    <w:div w:id="75057320">
      <w:bodyDiv w:val="1"/>
      <w:marLeft w:val="0"/>
      <w:marRight w:val="0"/>
      <w:marTop w:val="0"/>
      <w:marBottom w:val="0"/>
      <w:divBdr>
        <w:top w:val="none" w:sz="0" w:space="0" w:color="auto"/>
        <w:left w:val="none" w:sz="0" w:space="0" w:color="auto"/>
        <w:bottom w:val="none" w:sz="0" w:space="0" w:color="auto"/>
        <w:right w:val="none" w:sz="0" w:space="0" w:color="auto"/>
      </w:divBdr>
    </w:div>
    <w:div w:id="75129672">
      <w:bodyDiv w:val="1"/>
      <w:marLeft w:val="0"/>
      <w:marRight w:val="0"/>
      <w:marTop w:val="0"/>
      <w:marBottom w:val="0"/>
      <w:divBdr>
        <w:top w:val="none" w:sz="0" w:space="0" w:color="auto"/>
        <w:left w:val="none" w:sz="0" w:space="0" w:color="auto"/>
        <w:bottom w:val="none" w:sz="0" w:space="0" w:color="auto"/>
        <w:right w:val="none" w:sz="0" w:space="0" w:color="auto"/>
      </w:divBdr>
    </w:div>
    <w:div w:id="75327231">
      <w:bodyDiv w:val="1"/>
      <w:marLeft w:val="0"/>
      <w:marRight w:val="0"/>
      <w:marTop w:val="0"/>
      <w:marBottom w:val="0"/>
      <w:divBdr>
        <w:top w:val="none" w:sz="0" w:space="0" w:color="auto"/>
        <w:left w:val="none" w:sz="0" w:space="0" w:color="auto"/>
        <w:bottom w:val="none" w:sz="0" w:space="0" w:color="auto"/>
        <w:right w:val="none" w:sz="0" w:space="0" w:color="auto"/>
      </w:divBdr>
    </w:div>
    <w:div w:id="75444147">
      <w:bodyDiv w:val="1"/>
      <w:marLeft w:val="0"/>
      <w:marRight w:val="0"/>
      <w:marTop w:val="0"/>
      <w:marBottom w:val="0"/>
      <w:divBdr>
        <w:top w:val="none" w:sz="0" w:space="0" w:color="auto"/>
        <w:left w:val="none" w:sz="0" w:space="0" w:color="auto"/>
        <w:bottom w:val="none" w:sz="0" w:space="0" w:color="auto"/>
        <w:right w:val="none" w:sz="0" w:space="0" w:color="auto"/>
      </w:divBdr>
    </w:div>
    <w:div w:id="75636329">
      <w:bodyDiv w:val="1"/>
      <w:marLeft w:val="0"/>
      <w:marRight w:val="0"/>
      <w:marTop w:val="0"/>
      <w:marBottom w:val="0"/>
      <w:divBdr>
        <w:top w:val="none" w:sz="0" w:space="0" w:color="auto"/>
        <w:left w:val="none" w:sz="0" w:space="0" w:color="auto"/>
        <w:bottom w:val="none" w:sz="0" w:space="0" w:color="auto"/>
        <w:right w:val="none" w:sz="0" w:space="0" w:color="auto"/>
      </w:divBdr>
    </w:div>
    <w:div w:id="75638377">
      <w:bodyDiv w:val="1"/>
      <w:marLeft w:val="0"/>
      <w:marRight w:val="0"/>
      <w:marTop w:val="0"/>
      <w:marBottom w:val="0"/>
      <w:divBdr>
        <w:top w:val="none" w:sz="0" w:space="0" w:color="auto"/>
        <w:left w:val="none" w:sz="0" w:space="0" w:color="auto"/>
        <w:bottom w:val="none" w:sz="0" w:space="0" w:color="auto"/>
        <w:right w:val="none" w:sz="0" w:space="0" w:color="auto"/>
      </w:divBdr>
    </w:div>
    <w:div w:id="75786273">
      <w:bodyDiv w:val="1"/>
      <w:marLeft w:val="0"/>
      <w:marRight w:val="0"/>
      <w:marTop w:val="0"/>
      <w:marBottom w:val="0"/>
      <w:divBdr>
        <w:top w:val="none" w:sz="0" w:space="0" w:color="auto"/>
        <w:left w:val="none" w:sz="0" w:space="0" w:color="auto"/>
        <w:bottom w:val="none" w:sz="0" w:space="0" w:color="auto"/>
        <w:right w:val="none" w:sz="0" w:space="0" w:color="auto"/>
      </w:divBdr>
    </w:div>
    <w:div w:id="75787300">
      <w:bodyDiv w:val="1"/>
      <w:marLeft w:val="0"/>
      <w:marRight w:val="0"/>
      <w:marTop w:val="0"/>
      <w:marBottom w:val="0"/>
      <w:divBdr>
        <w:top w:val="none" w:sz="0" w:space="0" w:color="auto"/>
        <w:left w:val="none" w:sz="0" w:space="0" w:color="auto"/>
        <w:bottom w:val="none" w:sz="0" w:space="0" w:color="auto"/>
        <w:right w:val="none" w:sz="0" w:space="0" w:color="auto"/>
      </w:divBdr>
    </w:div>
    <w:div w:id="75830076">
      <w:bodyDiv w:val="1"/>
      <w:marLeft w:val="0"/>
      <w:marRight w:val="0"/>
      <w:marTop w:val="0"/>
      <w:marBottom w:val="0"/>
      <w:divBdr>
        <w:top w:val="none" w:sz="0" w:space="0" w:color="auto"/>
        <w:left w:val="none" w:sz="0" w:space="0" w:color="auto"/>
        <w:bottom w:val="none" w:sz="0" w:space="0" w:color="auto"/>
        <w:right w:val="none" w:sz="0" w:space="0" w:color="auto"/>
      </w:divBdr>
    </w:div>
    <w:div w:id="75832230">
      <w:bodyDiv w:val="1"/>
      <w:marLeft w:val="0"/>
      <w:marRight w:val="0"/>
      <w:marTop w:val="0"/>
      <w:marBottom w:val="0"/>
      <w:divBdr>
        <w:top w:val="none" w:sz="0" w:space="0" w:color="auto"/>
        <w:left w:val="none" w:sz="0" w:space="0" w:color="auto"/>
        <w:bottom w:val="none" w:sz="0" w:space="0" w:color="auto"/>
        <w:right w:val="none" w:sz="0" w:space="0" w:color="auto"/>
      </w:divBdr>
    </w:div>
    <w:div w:id="76025398">
      <w:bodyDiv w:val="1"/>
      <w:marLeft w:val="0"/>
      <w:marRight w:val="0"/>
      <w:marTop w:val="0"/>
      <w:marBottom w:val="0"/>
      <w:divBdr>
        <w:top w:val="none" w:sz="0" w:space="0" w:color="auto"/>
        <w:left w:val="none" w:sz="0" w:space="0" w:color="auto"/>
        <w:bottom w:val="none" w:sz="0" w:space="0" w:color="auto"/>
        <w:right w:val="none" w:sz="0" w:space="0" w:color="auto"/>
      </w:divBdr>
    </w:div>
    <w:div w:id="76027248">
      <w:bodyDiv w:val="1"/>
      <w:marLeft w:val="0"/>
      <w:marRight w:val="0"/>
      <w:marTop w:val="0"/>
      <w:marBottom w:val="0"/>
      <w:divBdr>
        <w:top w:val="none" w:sz="0" w:space="0" w:color="auto"/>
        <w:left w:val="none" w:sz="0" w:space="0" w:color="auto"/>
        <w:bottom w:val="none" w:sz="0" w:space="0" w:color="auto"/>
        <w:right w:val="none" w:sz="0" w:space="0" w:color="auto"/>
      </w:divBdr>
    </w:div>
    <w:div w:id="76051064">
      <w:bodyDiv w:val="1"/>
      <w:marLeft w:val="0"/>
      <w:marRight w:val="0"/>
      <w:marTop w:val="0"/>
      <w:marBottom w:val="0"/>
      <w:divBdr>
        <w:top w:val="none" w:sz="0" w:space="0" w:color="auto"/>
        <w:left w:val="none" w:sz="0" w:space="0" w:color="auto"/>
        <w:bottom w:val="none" w:sz="0" w:space="0" w:color="auto"/>
        <w:right w:val="none" w:sz="0" w:space="0" w:color="auto"/>
      </w:divBdr>
    </w:div>
    <w:div w:id="76053800">
      <w:bodyDiv w:val="1"/>
      <w:marLeft w:val="0"/>
      <w:marRight w:val="0"/>
      <w:marTop w:val="0"/>
      <w:marBottom w:val="0"/>
      <w:divBdr>
        <w:top w:val="none" w:sz="0" w:space="0" w:color="auto"/>
        <w:left w:val="none" w:sz="0" w:space="0" w:color="auto"/>
        <w:bottom w:val="none" w:sz="0" w:space="0" w:color="auto"/>
        <w:right w:val="none" w:sz="0" w:space="0" w:color="auto"/>
      </w:divBdr>
    </w:div>
    <w:div w:id="76102658">
      <w:bodyDiv w:val="1"/>
      <w:marLeft w:val="0"/>
      <w:marRight w:val="0"/>
      <w:marTop w:val="0"/>
      <w:marBottom w:val="0"/>
      <w:divBdr>
        <w:top w:val="none" w:sz="0" w:space="0" w:color="auto"/>
        <w:left w:val="none" w:sz="0" w:space="0" w:color="auto"/>
        <w:bottom w:val="none" w:sz="0" w:space="0" w:color="auto"/>
        <w:right w:val="none" w:sz="0" w:space="0" w:color="auto"/>
      </w:divBdr>
    </w:div>
    <w:div w:id="76171100">
      <w:bodyDiv w:val="1"/>
      <w:marLeft w:val="0"/>
      <w:marRight w:val="0"/>
      <w:marTop w:val="0"/>
      <w:marBottom w:val="0"/>
      <w:divBdr>
        <w:top w:val="none" w:sz="0" w:space="0" w:color="auto"/>
        <w:left w:val="none" w:sz="0" w:space="0" w:color="auto"/>
        <w:bottom w:val="none" w:sz="0" w:space="0" w:color="auto"/>
        <w:right w:val="none" w:sz="0" w:space="0" w:color="auto"/>
      </w:divBdr>
    </w:div>
    <w:div w:id="76171774">
      <w:bodyDiv w:val="1"/>
      <w:marLeft w:val="0"/>
      <w:marRight w:val="0"/>
      <w:marTop w:val="0"/>
      <w:marBottom w:val="0"/>
      <w:divBdr>
        <w:top w:val="none" w:sz="0" w:space="0" w:color="auto"/>
        <w:left w:val="none" w:sz="0" w:space="0" w:color="auto"/>
        <w:bottom w:val="none" w:sz="0" w:space="0" w:color="auto"/>
        <w:right w:val="none" w:sz="0" w:space="0" w:color="auto"/>
      </w:divBdr>
    </w:div>
    <w:div w:id="76175872">
      <w:bodyDiv w:val="1"/>
      <w:marLeft w:val="0"/>
      <w:marRight w:val="0"/>
      <w:marTop w:val="0"/>
      <w:marBottom w:val="0"/>
      <w:divBdr>
        <w:top w:val="none" w:sz="0" w:space="0" w:color="auto"/>
        <w:left w:val="none" w:sz="0" w:space="0" w:color="auto"/>
        <w:bottom w:val="none" w:sz="0" w:space="0" w:color="auto"/>
        <w:right w:val="none" w:sz="0" w:space="0" w:color="auto"/>
      </w:divBdr>
    </w:div>
    <w:div w:id="76246168">
      <w:bodyDiv w:val="1"/>
      <w:marLeft w:val="0"/>
      <w:marRight w:val="0"/>
      <w:marTop w:val="0"/>
      <w:marBottom w:val="0"/>
      <w:divBdr>
        <w:top w:val="none" w:sz="0" w:space="0" w:color="auto"/>
        <w:left w:val="none" w:sz="0" w:space="0" w:color="auto"/>
        <w:bottom w:val="none" w:sz="0" w:space="0" w:color="auto"/>
        <w:right w:val="none" w:sz="0" w:space="0" w:color="auto"/>
      </w:divBdr>
    </w:div>
    <w:div w:id="76293085">
      <w:bodyDiv w:val="1"/>
      <w:marLeft w:val="0"/>
      <w:marRight w:val="0"/>
      <w:marTop w:val="0"/>
      <w:marBottom w:val="0"/>
      <w:divBdr>
        <w:top w:val="none" w:sz="0" w:space="0" w:color="auto"/>
        <w:left w:val="none" w:sz="0" w:space="0" w:color="auto"/>
        <w:bottom w:val="none" w:sz="0" w:space="0" w:color="auto"/>
        <w:right w:val="none" w:sz="0" w:space="0" w:color="auto"/>
      </w:divBdr>
    </w:div>
    <w:div w:id="76442532">
      <w:bodyDiv w:val="1"/>
      <w:marLeft w:val="0"/>
      <w:marRight w:val="0"/>
      <w:marTop w:val="0"/>
      <w:marBottom w:val="0"/>
      <w:divBdr>
        <w:top w:val="none" w:sz="0" w:space="0" w:color="auto"/>
        <w:left w:val="none" w:sz="0" w:space="0" w:color="auto"/>
        <w:bottom w:val="none" w:sz="0" w:space="0" w:color="auto"/>
        <w:right w:val="none" w:sz="0" w:space="0" w:color="auto"/>
      </w:divBdr>
    </w:div>
    <w:div w:id="76444673">
      <w:bodyDiv w:val="1"/>
      <w:marLeft w:val="0"/>
      <w:marRight w:val="0"/>
      <w:marTop w:val="0"/>
      <w:marBottom w:val="0"/>
      <w:divBdr>
        <w:top w:val="none" w:sz="0" w:space="0" w:color="auto"/>
        <w:left w:val="none" w:sz="0" w:space="0" w:color="auto"/>
        <w:bottom w:val="none" w:sz="0" w:space="0" w:color="auto"/>
        <w:right w:val="none" w:sz="0" w:space="0" w:color="auto"/>
      </w:divBdr>
    </w:div>
    <w:div w:id="76446940">
      <w:bodyDiv w:val="1"/>
      <w:marLeft w:val="0"/>
      <w:marRight w:val="0"/>
      <w:marTop w:val="0"/>
      <w:marBottom w:val="0"/>
      <w:divBdr>
        <w:top w:val="none" w:sz="0" w:space="0" w:color="auto"/>
        <w:left w:val="none" w:sz="0" w:space="0" w:color="auto"/>
        <w:bottom w:val="none" w:sz="0" w:space="0" w:color="auto"/>
        <w:right w:val="none" w:sz="0" w:space="0" w:color="auto"/>
      </w:divBdr>
    </w:div>
    <w:div w:id="76562118">
      <w:bodyDiv w:val="1"/>
      <w:marLeft w:val="0"/>
      <w:marRight w:val="0"/>
      <w:marTop w:val="0"/>
      <w:marBottom w:val="0"/>
      <w:divBdr>
        <w:top w:val="none" w:sz="0" w:space="0" w:color="auto"/>
        <w:left w:val="none" w:sz="0" w:space="0" w:color="auto"/>
        <w:bottom w:val="none" w:sz="0" w:space="0" w:color="auto"/>
        <w:right w:val="none" w:sz="0" w:space="0" w:color="auto"/>
      </w:divBdr>
    </w:div>
    <w:div w:id="76948544">
      <w:bodyDiv w:val="1"/>
      <w:marLeft w:val="0"/>
      <w:marRight w:val="0"/>
      <w:marTop w:val="0"/>
      <w:marBottom w:val="0"/>
      <w:divBdr>
        <w:top w:val="none" w:sz="0" w:space="0" w:color="auto"/>
        <w:left w:val="none" w:sz="0" w:space="0" w:color="auto"/>
        <w:bottom w:val="none" w:sz="0" w:space="0" w:color="auto"/>
        <w:right w:val="none" w:sz="0" w:space="0" w:color="auto"/>
      </w:divBdr>
    </w:div>
    <w:div w:id="77144223">
      <w:bodyDiv w:val="1"/>
      <w:marLeft w:val="0"/>
      <w:marRight w:val="0"/>
      <w:marTop w:val="0"/>
      <w:marBottom w:val="0"/>
      <w:divBdr>
        <w:top w:val="none" w:sz="0" w:space="0" w:color="auto"/>
        <w:left w:val="none" w:sz="0" w:space="0" w:color="auto"/>
        <w:bottom w:val="none" w:sz="0" w:space="0" w:color="auto"/>
        <w:right w:val="none" w:sz="0" w:space="0" w:color="auto"/>
      </w:divBdr>
    </w:div>
    <w:div w:id="77211928">
      <w:bodyDiv w:val="1"/>
      <w:marLeft w:val="0"/>
      <w:marRight w:val="0"/>
      <w:marTop w:val="0"/>
      <w:marBottom w:val="0"/>
      <w:divBdr>
        <w:top w:val="none" w:sz="0" w:space="0" w:color="auto"/>
        <w:left w:val="none" w:sz="0" w:space="0" w:color="auto"/>
        <w:bottom w:val="none" w:sz="0" w:space="0" w:color="auto"/>
        <w:right w:val="none" w:sz="0" w:space="0" w:color="auto"/>
      </w:divBdr>
    </w:div>
    <w:div w:id="77219045">
      <w:bodyDiv w:val="1"/>
      <w:marLeft w:val="0"/>
      <w:marRight w:val="0"/>
      <w:marTop w:val="0"/>
      <w:marBottom w:val="0"/>
      <w:divBdr>
        <w:top w:val="none" w:sz="0" w:space="0" w:color="auto"/>
        <w:left w:val="none" w:sz="0" w:space="0" w:color="auto"/>
        <w:bottom w:val="none" w:sz="0" w:space="0" w:color="auto"/>
        <w:right w:val="none" w:sz="0" w:space="0" w:color="auto"/>
      </w:divBdr>
    </w:div>
    <w:div w:id="77410659">
      <w:bodyDiv w:val="1"/>
      <w:marLeft w:val="0"/>
      <w:marRight w:val="0"/>
      <w:marTop w:val="0"/>
      <w:marBottom w:val="0"/>
      <w:divBdr>
        <w:top w:val="none" w:sz="0" w:space="0" w:color="auto"/>
        <w:left w:val="none" w:sz="0" w:space="0" w:color="auto"/>
        <w:bottom w:val="none" w:sz="0" w:space="0" w:color="auto"/>
        <w:right w:val="none" w:sz="0" w:space="0" w:color="auto"/>
      </w:divBdr>
    </w:div>
    <w:div w:id="77412814">
      <w:bodyDiv w:val="1"/>
      <w:marLeft w:val="0"/>
      <w:marRight w:val="0"/>
      <w:marTop w:val="0"/>
      <w:marBottom w:val="0"/>
      <w:divBdr>
        <w:top w:val="none" w:sz="0" w:space="0" w:color="auto"/>
        <w:left w:val="none" w:sz="0" w:space="0" w:color="auto"/>
        <w:bottom w:val="none" w:sz="0" w:space="0" w:color="auto"/>
        <w:right w:val="none" w:sz="0" w:space="0" w:color="auto"/>
      </w:divBdr>
    </w:div>
    <w:div w:id="77529570">
      <w:bodyDiv w:val="1"/>
      <w:marLeft w:val="0"/>
      <w:marRight w:val="0"/>
      <w:marTop w:val="0"/>
      <w:marBottom w:val="0"/>
      <w:divBdr>
        <w:top w:val="none" w:sz="0" w:space="0" w:color="auto"/>
        <w:left w:val="none" w:sz="0" w:space="0" w:color="auto"/>
        <w:bottom w:val="none" w:sz="0" w:space="0" w:color="auto"/>
        <w:right w:val="none" w:sz="0" w:space="0" w:color="auto"/>
      </w:divBdr>
    </w:div>
    <w:div w:id="77677563">
      <w:bodyDiv w:val="1"/>
      <w:marLeft w:val="0"/>
      <w:marRight w:val="0"/>
      <w:marTop w:val="0"/>
      <w:marBottom w:val="0"/>
      <w:divBdr>
        <w:top w:val="none" w:sz="0" w:space="0" w:color="auto"/>
        <w:left w:val="none" w:sz="0" w:space="0" w:color="auto"/>
        <w:bottom w:val="none" w:sz="0" w:space="0" w:color="auto"/>
        <w:right w:val="none" w:sz="0" w:space="0" w:color="auto"/>
      </w:divBdr>
    </w:div>
    <w:div w:id="77681084">
      <w:bodyDiv w:val="1"/>
      <w:marLeft w:val="0"/>
      <w:marRight w:val="0"/>
      <w:marTop w:val="0"/>
      <w:marBottom w:val="0"/>
      <w:divBdr>
        <w:top w:val="none" w:sz="0" w:space="0" w:color="auto"/>
        <w:left w:val="none" w:sz="0" w:space="0" w:color="auto"/>
        <w:bottom w:val="none" w:sz="0" w:space="0" w:color="auto"/>
        <w:right w:val="none" w:sz="0" w:space="0" w:color="auto"/>
      </w:divBdr>
    </w:div>
    <w:div w:id="77756980">
      <w:bodyDiv w:val="1"/>
      <w:marLeft w:val="0"/>
      <w:marRight w:val="0"/>
      <w:marTop w:val="0"/>
      <w:marBottom w:val="0"/>
      <w:divBdr>
        <w:top w:val="none" w:sz="0" w:space="0" w:color="auto"/>
        <w:left w:val="none" w:sz="0" w:space="0" w:color="auto"/>
        <w:bottom w:val="none" w:sz="0" w:space="0" w:color="auto"/>
        <w:right w:val="none" w:sz="0" w:space="0" w:color="auto"/>
      </w:divBdr>
    </w:div>
    <w:div w:id="77795482">
      <w:bodyDiv w:val="1"/>
      <w:marLeft w:val="0"/>
      <w:marRight w:val="0"/>
      <w:marTop w:val="0"/>
      <w:marBottom w:val="0"/>
      <w:divBdr>
        <w:top w:val="none" w:sz="0" w:space="0" w:color="auto"/>
        <w:left w:val="none" w:sz="0" w:space="0" w:color="auto"/>
        <w:bottom w:val="none" w:sz="0" w:space="0" w:color="auto"/>
        <w:right w:val="none" w:sz="0" w:space="0" w:color="auto"/>
      </w:divBdr>
    </w:div>
    <w:div w:id="77866754">
      <w:bodyDiv w:val="1"/>
      <w:marLeft w:val="0"/>
      <w:marRight w:val="0"/>
      <w:marTop w:val="0"/>
      <w:marBottom w:val="0"/>
      <w:divBdr>
        <w:top w:val="none" w:sz="0" w:space="0" w:color="auto"/>
        <w:left w:val="none" w:sz="0" w:space="0" w:color="auto"/>
        <w:bottom w:val="none" w:sz="0" w:space="0" w:color="auto"/>
        <w:right w:val="none" w:sz="0" w:space="0" w:color="auto"/>
      </w:divBdr>
    </w:div>
    <w:div w:id="78142048">
      <w:bodyDiv w:val="1"/>
      <w:marLeft w:val="0"/>
      <w:marRight w:val="0"/>
      <w:marTop w:val="0"/>
      <w:marBottom w:val="0"/>
      <w:divBdr>
        <w:top w:val="none" w:sz="0" w:space="0" w:color="auto"/>
        <w:left w:val="none" w:sz="0" w:space="0" w:color="auto"/>
        <w:bottom w:val="none" w:sz="0" w:space="0" w:color="auto"/>
        <w:right w:val="none" w:sz="0" w:space="0" w:color="auto"/>
      </w:divBdr>
    </w:div>
    <w:div w:id="78185170">
      <w:bodyDiv w:val="1"/>
      <w:marLeft w:val="0"/>
      <w:marRight w:val="0"/>
      <w:marTop w:val="0"/>
      <w:marBottom w:val="0"/>
      <w:divBdr>
        <w:top w:val="none" w:sz="0" w:space="0" w:color="auto"/>
        <w:left w:val="none" w:sz="0" w:space="0" w:color="auto"/>
        <w:bottom w:val="none" w:sz="0" w:space="0" w:color="auto"/>
        <w:right w:val="none" w:sz="0" w:space="0" w:color="auto"/>
      </w:divBdr>
    </w:div>
    <w:div w:id="78211971">
      <w:bodyDiv w:val="1"/>
      <w:marLeft w:val="0"/>
      <w:marRight w:val="0"/>
      <w:marTop w:val="0"/>
      <w:marBottom w:val="0"/>
      <w:divBdr>
        <w:top w:val="none" w:sz="0" w:space="0" w:color="auto"/>
        <w:left w:val="none" w:sz="0" w:space="0" w:color="auto"/>
        <w:bottom w:val="none" w:sz="0" w:space="0" w:color="auto"/>
        <w:right w:val="none" w:sz="0" w:space="0" w:color="auto"/>
      </w:divBdr>
    </w:div>
    <w:div w:id="78335727">
      <w:bodyDiv w:val="1"/>
      <w:marLeft w:val="0"/>
      <w:marRight w:val="0"/>
      <w:marTop w:val="0"/>
      <w:marBottom w:val="0"/>
      <w:divBdr>
        <w:top w:val="none" w:sz="0" w:space="0" w:color="auto"/>
        <w:left w:val="none" w:sz="0" w:space="0" w:color="auto"/>
        <w:bottom w:val="none" w:sz="0" w:space="0" w:color="auto"/>
        <w:right w:val="none" w:sz="0" w:space="0" w:color="auto"/>
      </w:divBdr>
    </w:div>
    <w:div w:id="78404949">
      <w:bodyDiv w:val="1"/>
      <w:marLeft w:val="0"/>
      <w:marRight w:val="0"/>
      <w:marTop w:val="0"/>
      <w:marBottom w:val="0"/>
      <w:divBdr>
        <w:top w:val="none" w:sz="0" w:space="0" w:color="auto"/>
        <w:left w:val="none" w:sz="0" w:space="0" w:color="auto"/>
        <w:bottom w:val="none" w:sz="0" w:space="0" w:color="auto"/>
        <w:right w:val="none" w:sz="0" w:space="0" w:color="auto"/>
      </w:divBdr>
    </w:div>
    <w:div w:id="78406081">
      <w:bodyDiv w:val="1"/>
      <w:marLeft w:val="0"/>
      <w:marRight w:val="0"/>
      <w:marTop w:val="0"/>
      <w:marBottom w:val="0"/>
      <w:divBdr>
        <w:top w:val="none" w:sz="0" w:space="0" w:color="auto"/>
        <w:left w:val="none" w:sz="0" w:space="0" w:color="auto"/>
        <w:bottom w:val="none" w:sz="0" w:space="0" w:color="auto"/>
        <w:right w:val="none" w:sz="0" w:space="0" w:color="auto"/>
      </w:divBdr>
    </w:div>
    <w:div w:id="78450797">
      <w:bodyDiv w:val="1"/>
      <w:marLeft w:val="0"/>
      <w:marRight w:val="0"/>
      <w:marTop w:val="0"/>
      <w:marBottom w:val="0"/>
      <w:divBdr>
        <w:top w:val="none" w:sz="0" w:space="0" w:color="auto"/>
        <w:left w:val="none" w:sz="0" w:space="0" w:color="auto"/>
        <w:bottom w:val="none" w:sz="0" w:space="0" w:color="auto"/>
        <w:right w:val="none" w:sz="0" w:space="0" w:color="auto"/>
      </w:divBdr>
    </w:div>
    <w:div w:id="78452503">
      <w:bodyDiv w:val="1"/>
      <w:marLeft w:val="0"/>
      <w:marRight w:val="0"/>
      <w:marTop w:val="0"/>
      <w:marBottom w:val="0"/>
      <w:divBdr>
        <w:top w:val="none" w:sz="0" w:space="0" w:color="auto"/>
        <w:left w:val="none" w:sz="0" w:space="0" w:color="auto"/>
        <w:bottom w:val="none" w:sz="0" w:space="0" w:color="auto"/>
        <w:right w:val="none" w:sz="0" w:space="0" w:color="auto"/>
      </w:divBdr>
    </w:div>
    <w:div w:id="78452766">
      <w:bodyDiv w:val="1"/>
      <w:marLeft w:val="0"/>
      <w:marRight w:val="0"/>
      <w:marTop w:val="0"/>
      <w:marBottom w:val="0"/>
      <w:divBdr>
        <w:top w:val="none" w:sz="0" w:space="0" w:color="auto"/>
        <w:left w:val="none" w:sz="0" w:space="0" w:color="auto"/>
        <w:bottom w:val="none" w:sz="0" w:space="0" w:color="auto"/>
        <w:right w:val="none" w:sz="0" w:space="0" w:color="auto"/>
      </w:divBdr>
    </w:div>
    <w:div w:id="78528897">
      <w:bodyDiv w:val="1"/>
      <w:marLeft w:val="0"/>
      <w:marRight w:val="0"/>
      <w:marTop w:val="0"/>
      <w:marBottom w:val="0"/>
      <w:divBdr>
        <w:top w:val="none" w:sz="0" w:space="0" w:color="auto"/>
        <w:left w:val="none" w:sz="0" w:space="0" w:color="auto"/>
        <w:bottom w:val="none" w:sz="0" w:space="0" w:color="auto"/>
        <w:right w:val="none" w:sz="0" w:space="0" w:color="auto"/>
      </w:divBdr>
    </w:div>
    <w:div w:id="78606264">
      <w:bodyDiv w:val="1"/>
      <w:marLeft w:val="0"/>
      <w:marRight w:val="0"/>
      <w:marTop w:val="0"/>
      <w:marBottom w:val="0"/>
      <w:divBdr>
        <w:top w:val="none" w:sz="0" w:space="0" w:color="auto"/>
        <w:left w:val="none" w:sz="0" w:space="0" w:color="auto"/>
        <w:bottom w:val="none" w:sz="0" w:space="0" w:color="auto"/>
        <w:right w:val="none" w:sz="0" w:space="0" w:color="auto"/>
      </w:divBdr>
    </w:div>
    <w:div w:id="78643725">
      <w:bodyDiv w:val="1"/>
      <w:marLeft w:val="0"/>
      <w:marRight w:val="0"/>
      <w:marTop w:val="0"/>
      <w:marBottom w:val="0"/>
      <w:divBdr>
        <w:top w:val="none" w:sz="0" w:space="0" w:color="auto"/>
        <w:left w:val="none" w:sz="0" w:space="0" w:color="auto"/>
        <w:bottom w:val="none" w:sz="0" w:space="0" w:color="auto"/>
        <w:right w:val="none" w:sz="0" w:space="0" w:color="auto"/>
      </w:divBdr>
    </w:div>
    <w:div w:id="78791313">
      <w:bodyDiv w:val="1"/>
      <w:marLeft w:val="0"/>
      <w:marRight w:val="0"/>
      <w:marTop w:val="0"/>
      <w:marBottom w:val="0"/>
      <w:divBdr>
        <w:top w:val="none" w:sz="0" w:space="0" w:color="auto"/>
        <w:left w:val="none" w:sz="0" w:space="0" w:color="auto"/>
        <w:bottom w:val="none" w:sz="0" w:space="0" w:color="auto"/>
        <w:right w:val="none" w:sz="0" w:space="0" w:color="auto"/>
      </w:divBdr>
    </w:div>
    <w:div w:id="78791401">
      <w:bodyDiv w:val="1"/>
      <w:marLeft w:val="0"/>
      <w:marRight w:val="0"/>
      <w:marTop w:val="0"/>
      <w:marBottom w:val="0"/>
      <w:divBdr>
        <w:top w:val="none" w:sz="0" w:space="0" w:color="auto"/>
        <w:left w:val="none" w:sz="0" w:space="0" w:color="auto"/>
        <w:bottom w:val="none" w:sz="0" w:space="0" w:color="auto"/>
        <w:right w:val="none" w:sz="0" w:space="0" w:color="auto"/>
      </w:divBdr>
    </w:div>
    <w:div w:id="78795536">
      <w:bodyDiv w:val="1"/>
      <w:marLeft w:val="0"/>
      <w:marRight w:val="0"/>
      <w:marTop w:val="0"/>
      <w:marBottom w:val="0"/>
      <w:divBdr>
        <w:top w:val="none" w:sz="0" w:space="0" w:color="auto"/>
        <w:left w:val="none" w:sz="0" w:space="0" w:color="auto"/>
        <w:bottom w:val="none" w:sz="0" w:space="0" w:color="auto"/>
        <w:right w:val="none" w:sz="0" w:space="0" w:color="auto"/>
      </w:divBdr>
    </w:div>
    <w:div w:id="78795612">
      <w:bodyDiv w:val="1"/>
      <w:marLeft w:val="0"/>
      <w:marRight w:val="0"/>
      <w:marTop w:val="0"/>
      <w:marBottom w:val="0"/>
      <w:divBdr>
        <w:top w:val="none" w:sz="0" w:space="0" w:color="auto"/>
        <w:left w:val="none" w:sz="0" w:space="0" w:color="auto"/>
        <w:bottom w:val="none" w:sz="0" w:space="0" w:color="auto"/>
        <w:right w:val="none" w:sz="0" w:space="0" w:color="auto"/>
      </w:divBdr>
    </w:div>
    <w:div w:id="78796804">
      <w:bodyDiv w:val="1"/>
      <w:marLeft w:val="0"/>
      <w:marRight w:val="0"/>
      <w:marTop w:val="0"/>
      <w:marBottom w:val="0"/>
      <w:divBdr>
        <w:top w:val="none" w:sz="0" w:space="0" w:color="auto"/>
        <w:left w:val="none" w:sz="0" w:space="0" w:color="auto"/>
        <w:bottom w:val="none" w:sz="0" w:space="0" w:color="auto"/>
        <w:right w:val="none" w:sz="0" w:space="0" w:color="auto"/>
      </w:divBdr>
    </w:div>
    <w:div w:id="78991762">
      <w:bodyDiv w:val="1"/>
      <w:marLeft w:val="0"/>
      <w:marRight w:val="0"/>
      <w:marTop w:val="0"/>
      <w:marBottom w:val="0"/>
      <w:divBdr>
        <w:top w:val="none" w:sz="0" w:space="0" w:color="auto"/>
        <w:left w:val="none" w:sz="0" w:space="0" w:color="auto"/>
        <w:bottom w:val="none" w:sz="0" w:space="0" w:color="auto"/>
        <w:right w:val="none" w:sz="0" w:space="0" w:color="auto"/>
      </w:divBdr>
    </w:div>
    <w:div w:id="79182268">
      <w:bodyDiv w:val="1"/>
      <w:marLeft w:val="0"/>
      <w:marRight w:val="0"/>
      <w:marTop w:val="0"/>
      <w:marBottom w:val="0"/>
      <w:divBdr>
        <w:top w:val="none" w:sz="0" w:space="0" w:color="auto"/>
        <w:left w:val="none" w:sz="0" w:space="0" w:color="auto"/>
        <w:bottom w:val="none" w:sz="0" w:space="0" w:color="auto"/>
        <w:right w:val="none" w:sz="0" w:space="0" w:color="auto"/>
      </w:divBdr>
    </w:div>
    <w:div w:id="79525400">
      <w:bodyDiv w:val="1"/>
      <w:marLeft w:val="0"/>
      <w:marRight w:val="0"/>
      <w:marTop w:val="0"/>
      <w:marBottom w:val="0"/>
      <w:divBdr>
        <w:top w:val="none" w:sz="0" w:space="0" w:color="auto"/>
        <w:left w:val="none" w:sz="0" w:space="0" w:color="auto"/>
        <w:bottom w:val="none" w:sz="0" w:space="0" w:color="auto"/>
        <w:right w:val="none" w:sz="0" w:space="0" w:color="auto"/>
      </w:divBdr>
    </w:div>
    <w:div w:id="79638925">
      <w:bodyDiv w:val="1"/>
      <w:marLeft w:val="0"/>
      <w:marRight w:val="0"/>
      <w:marTop w:val="0"/>
      <w:marBottom w:val="0"/>
      <w:divBdr>
        <w:top w:val="none" w:sz="0" w:space="0" w:color="auto"/>
        <w:left w:val="none" w:sz="0" w:space="0" w:color="auto"/>
        <w:bottom w:val="none" w:sz="0" w:space="0" w:color="auto"/>
        <w:right w:val="none" w:sz="0" w:space="0" w:color="auto"/>
      </w:divBdr>
    </w:div>
    <w:div w:id="79717798">
      <w:bodyDiv w:val="1"/>
      <w:marLeft w:val="0"/>
      <w:marRight w:val="0"/>
      <w:marTop w:val="0"/>
      <w:marBottom w:val="0"/>
      <w:divBdr>
        <w:top w:val="none" w:sz="0" w:space="0" w:color="auto"/>
        <w:left w:val="none" w:sz="0" w:space="0" w:color="auto"/>
        <w:bottom w:val="none" w:sz="0" w:space="0" w:color="auto"/>
        <w:right w:val="none" w:sz="0" w:space="0" w:color="auto"/>
      </w:divBdr>
    </w:div>
    <w:div w:id="79722172">
      <w:bodyDiv w:val="1"/>
      <w:marLeft w:val="0"/>
      <w:marRight w:val="0"/>
      <w:marTop w:val="0"/>
      <w:marBottom w:val="0"/>
      <w:divBdr>
        <w:top w:val="none" w:sz="0" w:space="0" w:color="auto"/>
        <w:left w:val="none" w:sz="0" w:space="0" w:color="auto"/>
        <w:bottom w:val="none" w:sz="0" w:space="0" w:color="auto"/>
        <w:right w:val="none" w:sz="0" w:space="0" w:color="auto"/>
      </w:divBdr>
    </w:div>
    <w:div w:id="79789835">
      <w:bodyDiv w:val="1"/>
      <w:marLeft w:val="0"/>
      <w:marRight w:val="0"/>
      <w:marTop w:val="0"/>
      <w:marBottom w:val="0"/>
      <w:divBdr>
        <w:top w:val="none" w:sz="0" w:space="0" w:color="auto"/>
        <w:left w:val="none" w:sz="0" w:space="0" w:color="auto"/>
        <w:bottom w:val="none" w:sz="0" w:space="0" w:color="auto"/>
        <w:right w:val="none" w:sz="0" w:space="0" w:color="auto"/>
      </w:divBdr>
    </w:div>
    <w:div w:id="79840332">
      <w:bodyDiv w:val="1"/>
      <w:marLeft w:val="0"/>
      <w:marRight w:val="0"/>
      <w:marTop w:val="0"/>
      <w:marBottom w:val="0"/>
      <w:divBdr>
        <w:top w:val="none" w:sz="0" w:space="0" w:color="auto"/>
        <w:left w:val="none" w:sz="0" w:space="0" w:color="auto"/>
        <w:bottom w:val="none" w:sz="0" w:space="0" w:color="auto"/>
        <w:right w:val="none" w:sz="0" w:space="0" w:color="auto"/>
      </w:divBdr>
    </w:div>
    <w:div w:id="80226029">
      <w:bodyDiv w:val="1"/>
      <w:marLeft w:val="0"/>
      <w:marRight w:val="0"/>
      <w:marTop w:val="0"/>
      <w:marBottom w:val="0"/>
      <w:divBdr>
        <w:top w:val="none" w:sz="0" w:space="0" w:color="auto"/>
        <w:left w:val="none" w:sz="0" w:space="0" w:color="auto"/>
        <w:bottom w:val="none" w:sz="0" w:space="0" w:color="auto"/>
        <w:right w:val="none" w:sz="0" w:space="0" w:color="auto"/>
      </w:divBdr>
    </w:div>
    <w:div w:id="80297446">
      <w:bodyDiv w:val="1"/>
      <w:marLeft w:val="0"/>
      <w:marRight w:val="0"/>
      <w:marTop w:val="0"/>
      <w:marBottom w:val="0"/>
      <w:divBdr>
        <w:top w:val="none" w:sz="0" w:space="0" w:color="auto"/>
        <w:left w:val="none" w:sz="0" w:space="0" w:color="auto"/>
        <w:bottom w:val="none" w:sz="0" w:space="0" w:color="auto"/>
        <w:right w:val="none" w:sz="0" w:space="0" w:color="auto"/>
      </w:divBdr>
    </w:div>
    <w:div w:id="80299133">
      <w:bodyDiv w:val="1"/>
      <w:marLeft w:val="0"/>
      <w:marRight w:val="0"/>
      <w:marTop w:val="0"/>
      <w:marBottom w:val="0"/>
      <w:divBdr>
        <w:top w:val="none" w:sz="0" w:space="0" w:color="auto"/>
        <w:left w:val="none" w:sz="0" w:space="0" w:color="auto"/>
        <w:bottom w:val="none" w:sz="0" w:space="0" w:color="auto"/>
        <w:right w:val="none" w:sz="0" w:space="0" w:color="auto"/>
      </w:divBdr>
    </w:div>
    <w:div w:id="80300212">
      <w:bodyDiv w:val="1"/>
      <w:marLeft w:val="0"/>
      <w:marRight w:val="0"/>
      <w:marTop w:val="0"/>
      <w:marBottom w:val="0"/>
      <w:divBdr>
        <w:top w:val="none" w:sz="0" w:space="0" w:color="auto"/>
        <w:left w:val="none" w:sz="0" w:space="0" w:color="auto"/>
        <w:bottom w:val="none" w:sz="0" w:space="0" w:color="auto"/>
        <w:right w:val="none" w:sz="0" w:space="0" w:color="auto"/>
      </w:divBdr>
    </w:div>
    <w:div w:id="80372470">
      <w:bodyDiv w:val="1"/>
      <w:marLeft w:val="0"/>
      <w:marRight w:val="0"/>
      <w:marTop w:val="0"/>
      <w:marBottom w:val="0"/>
      <w:divBdr>
        <w:top w:val="none" w:sz="0" w:space="0" w:color="auto"/>
        <w:left w:val="none" w:sz="0" w:space="0" w:color="auto"/>
        <w:bottom w:val="none" w:sz="0" w:space="0" w:color="auto"/>
        <w:right w:val="none" w:sz="0" w:space="0" w:color="auto"/>
      </w:divBdr>
    </w:div>
    <w:div w:id="80377766">
      <w:bodyDiv w:val="1"/>
      <w:marLeft w:val="0"/>
      <w:marRight w:val="0"/>
      <w:marTop w:val="0"/>
      <w:marBottom w:val="0"/>
      <w:divBdr>
        <w:top w:val="none" w:sz="0" w:space="0" w:color="auto"/>
        <w:left w:val="none" w:sz="0" w:space="0" w:color="auto"/>
        <w:bottom w:val="none" w:sz="0" w:space="0" w:color="auto"/>
        <w:right w:val="none" w:sz="0" w:space="0" w:color="auto"/>
      </w:divBdr>
    </w:div>
    <w:div w:id="80444564">
      <w:bodyDiv w:val="1"/>
      <w:marLeft w:val="0"/>
      <w:marRight w:val="0"/>
      <w:marTop w:val="0"/>
      <w:marBottom w:val="0"/>
      <w:divBdr>
        <w:top w:val="none" w:sz="0" w:space="0" w:color="auto"/>
        <w:left w:val="none" w:sz="0" w:space="0" w:color="auto"/>
        <w:bottom w:val="none" w:sz="0" w:space="0" w:color="auto"/>
        <w:right w:val="none" w:sz="0" w:space="0" w:color="auto"/>
      </w:divBdr>
    </w:div>
    <w:div w:id="80565167">
      <w:bodyDiv w:val="1"/>
      <w:marLeft w:val="0"/>
      <w:marRight w:val="0"/>
      <w:marTop w:val="0"/>
      <w:marBottom w:val="0"/>
      <w:divBdr>
        <w:top w:val="none" w:sz="0" w:space="0" w:color="auto"/>
        <w:left w:val="none" w:sz="0" w:space="0" w:color="auto"/>
        <w:bottom w:val="none" w:sz="0" w:space="0" w:color="auto"/>
        <w:right w:val="none" w:sz="0" w:space="0" w:color="auto"/>
      </w:divBdr>
    </w:div>
    <w:div w:id="80689279">
      <w:bodyDiv w:val="1"/>
      <w:marLeft w:val="0"/>
      <w:marRight w:val="0"/>
      <w:marTop w:val="0"/>
      <w:marBottom w:val="0"/>
      <w:divBdr>
        <w:top w:val="none" w:sz="0" w:space="0" w:color="auto"/>
        <w:left w:val="none" w:sz="0" w:space="0" w:color="auto"/>
        <w:bottom w:val="none" w:sz="0" w:space="0" w:color="auto"/>
        <w:right w:val="none" w:sz="0" w:space="0" w:color="auto"/>
      </w:divBdr>
    </w:div>
    <w:div w:id="80758653">
      <w:bodyDiv w:val="1"/>
      <w:marLeft w:val="0"/>
      <w:marRight w:val="0"/>
      <w:marTop w:val="0"/>
      <w:marBottom w:val="0"/>
      <w:divBdr>
        <w:top w:val="none" w:sz="0" w:space="0" w:color="auto"/>
        <w:left w:val="none" w:sz="0" w:space="0" w:color="auto"/>
        <w:bottom w:val="none" w:sz="0" w:space="0" w:color="auto"/>
        <w:right w:val="none" w:sz="0" w:space="0" w:color="auto"/>
      </w:divBdr>
    </w:div>
    <w:div w:id="80762048">
      <w:bodyDiv w:val="1"/>
      <w:marLeft w:val="0"/>
      <w:marRight w:val="0"/>
      <w:marTop w:val="0"/>
      <w:marBottom w:val="0"/>
      <w:divBdr>
        <w:top w:val="none" w:sz="0" w:space="0" w:color="auto"/>
        <w:left w:val="none" w:sz="0" w:space="0" w:color="auto"/>
        <w:bottom w:val="none" w:sz="0" w:space="0" w:color="auto"/>
        <w:right w:val="none" w:sz="0" w:space="0" w:color="auto"/>
      </w:divBdr>
    </w:div>
    <w:div w:id="80876068">
      <w:bodyDiv w:val="1"/>
      <w:marLeft w:val="0"/>
      <w:marRight w:val="0"/>
      <w:marTop w:val="0"/>
      <w:marBottom w:val="0"/>
      <w:divBdr>
        <w:top w:val="none" w:sz="0" w:space="0" w:color="auto"/>
        <w:left w:val="none" w:sz="0" w:space="0" w:color="auto"/>
        <w:bottom w:val="none" w:sz="0" w:space="0" w:color="auto"/>
        <w:right w:val="none" w:sz="0" w:space="0" w:color="auto"/>
      </w:divBdr>
    </w:div>
    <w:div w:id="81069757">
      <w:bodyDiv w:val="1"/>
      <w:marLeft w:val="0"/>
      <w:marRight w:val="0"/>
      <w:marTop w:val="0"/>
      <w:marBottom w:val="0"/>
      <w:divBdr>
        <w:top w:val="none" w:sz="0" w:space="0" w:color="auto"/>
        <w:left w:val="none" w:sz="0" w:space="0" w:color="auto"/>
        <w:bottom w:val="none" w:sz="0" w:space="0" w:color="auto"/>
        <w:right w:val="none" w:sz="0" w:space="0" w:color="auto"/>
      </w:divBdr>
    </w:div>
    <w:div w:id="81226010">
      <w:bodyDiv w:val="1"/>
      <w:marLeft w:val="0"/>
      <w:marRight w:val="0"/>
      <w:marTop w:val="0"/>
      <w:marBottom w:val="0"/>
      <w:divBdr>
        <w:top w:val="none" w:sz="0" w:space="0" w:color="auto"/>
        <w:left w:val="none" w:sz="0" w:space="0" w:color="auto"/>
        <w:bottom w:val="none" w:sz="0" w:space="0" w:color="auto"/>
        <w:right w:val="none" w:sz="0" w:space="0" w:color="auto"/>
      </w:divBdr>
    </w:div>
    <w:div w:id="81294863">
      <w:bodyDiv w:val="1"/>
      <w:marLeft w:val="0"/>
      <w:marRight w:val="0"/>
      <w:marTop w:val="0"/>
      <w:marBottom w:val="0"/>
      <w:divBdr>
        <w:top w:val="none" w:sz="0" w:space="0" w:color="auto"/>
        <w:left w:val="none" w:sz="0" w:space="0" w:color="auto"/>
        <w:bottom w:val="none" w:sz="0" w:space="0" w:color="auto"/>
        <w:right w:val="none" w:sz="0" w:space="0" w:color="auto"/>
      </w:divBdr>
    </w:div>
    <w:div w:id="81530854">
      <w:bodyDiv w:val="1"/>
      <w:marLeft w:val="0"/>
      <w:marRight w:val="0"/>
      <w:marTop w:val="0"/>
      <w:marBottom w:val="0"/>
      <w:divBdr>
        <w:top w:val="none" w:sz="0" w:space="0" w:color="auto"/>
        <w:left w:val="none" w:sz="0" w:space="0" w:color="auto"/>
        <w:bottom w:val="none" w:sz="0" w:space="0" w:color="auto"/>
        <w:right w:val="none" w:sz="0" w:space="0" w:color="auto"/>
      </w:divBdr>
    </w:div>
    <w:div w:id="81608640">
      <w:bodyDiv w:val="1"/>
      <w:marLeft w:val="0"/>
      <w:marRight w:val="0"/>
      <w:marTop w:val="0"/>
      <w:marBottom w:val="0"/>
      <w:divBdr>
        <w:top w:val="none" w:sz="0" w:space="0" w:color="auto"/>
        <w:left w:val="none" w:sz="0" w:space="0" w:color="auto"/>
        <w:bottom w:val="none" w:sz="0" w:space="0" w:color="auto"/>
        <w:right w:val="none" w:sz="0" w:space="0" w:color="auto"/>
      </w:divBdr>
    </w:div>
    <w:div w:id="81613143">
      <w:bodyDiv w:val="1"/>
      <w:marLeft w:val="0"/>
      <w:marRight w:val="0"/>
      <w:marTop w:val="0"/>
      <w:marBottom w:val="0"/>
      <w:divBdr>
        <w:top w:val="none" w:sz="0" w:space="0" w:color="auto"/>
        <w:left w:val="none" w:sz="0" w:space="0" w:color="auto"/>
        <w:bottom w:val="none" w:sz="0" w:space="0" w:color="auto"/>
        <w:right w:val="none" w:sz="0" w:space="0" w:color="auto"/>
      </w:divBdr>
    </w:div>
    <w:div w:id="81881512">
      <w:bodyDiv w:val="1"/>
      <w:marLeft w:val="0"/>
      <w:marRight w:val="0"/>
      <w:marTop w:val="0"/>
      <w:marBottom w:val="0"/>
      <w:divBdr>
        <w:top w:val="none" w:sz="0" w:space="0" w:color="auto"/>
        <w:left w:val="none" w:sz="0" w:space="0" w:color="auto"/>
        <w:bottom w:val="none" w:sz="0" w:space="0" w:color="auto"/>
        <w:right w:val="none" w:sz="0" w:space="0" w:color="auto"/>
      </w:divBdr>
    </w:div>
    <w:div w:id="82117124">
      <w:bodyDiv w:val="1"/>
      <w:marLeft w:val="0"/>
      <w:marRight w:val="0"/>
      <w:marTop w:val="0"/>
      <w:marBottom w:val="0"/>
      <w:divBdr>
        <w:top w:val="none" w:sz="0" w:space="0" w:color="auto"/>
        <w:left w:val="none" w:sz="0" w:space="0" w:color="auto"/>
        <w:bottom w:val="none" w:sz="0" w:space="0" w:color="auto"/>
        <w:right w:val="none" w:sz="0" w:space="0" w:color="auto"/>
      </w:divBdr>
    </w:div>
    <w:div w:id="82191508">
      <w:bodyDiv w:val="1"/>
      <w:marLeft w:val="0"/>
      <w:marRight w:val="0"/>
      <w:marTop w:val="0"/>
      <w:marBottom w:val="0"/>
      <w:divBdr>
        <w:top w:val="none" w:sz="0" w:space="0" w:color="auto"/>
        <w:left w:val="none" w:sz="0" w:space="0" w:color="auto"/>
        <w:bottom w:val="none" w:sz="0" w:space="0" w:color="auto"/>
        <w:right w:val="none" w:sz="0" w:space="0" w:color="auto"/>
      </w:divBdr>
    </w:div>
    <w:div w:id="82192946">
      <w:bodyDiv w:val="1"/>
      <w:marLeft w:val="0"/>
      <w:marRight w:val="0"/>
      <w:marTop w:val="0"/>
      <w:marBottom w:val="0"/>
      <w:divBdr>
        <w:top w:val="none" w:sz="0" w:space="0" w:color="auto"/>
        <w:left w:val="none" w:sz="0" w:space="0" w:color="auto"/>
        <w:bottom w:val="none" w:sz="0" w:space="0" w:color="auto"/>
        <w:right w:val="none" w:sz="0" w:space="0" w:color="auto"/>
      </w:divBdr>
    </w:div>
    <w:div w:id="82341626">
      <w:bodyDiv w:val="1"/>
      <w:marLeft w:val="0"/>
      <w:marRight w:val="0"/>
      <w:marTop w:val="0"/>
      <w:marBottom w:val="0"/>
      <w:divBdr>
        <w:top w:val="none" w:sz="0" w:space="0" w:color="auto"/>
        <w:left w:val="none" w:sz="0" w:space="0" w:color="auto"/>
        <w:bottom w:val="none" w:sz="0" w:space="0" w:color="auto"/>
        <w:right w:val="none" w:sz="0" w:space="0" w:color="auto"/>
      </w:divBdr>
    </w:div>
    <w:div w:id="82410576">
      <w:bodyDiv w:val="1"/>
      <w:marLeft w:val="0"/>
      <w:marRight w:val="0"/>
      <w:marTop w:val="0"/>
      <w:marBottom w:val="0"/>
      <w:divBdr>
        <w:top w:val="none" w:sz="0" w:space="0" w:color="auto"/>
        <w:left w:val="none" w:sz="0" w:space="0" w:color="auto"/>
        <w:bottom w:val="none" w:sz="0" w:space="0" w:color="auto"/>
        <w:right w:val="none" w:sz="0" w:space="0" w:color="auto"/>
      </w:divBdr>
    </w:div>
    <w:div w:id="82648419">
      <w:bodyDiv w:val="1"/>
      <w:marLeft w:val="0"/>
      <w:marRight w:val="0"/>
      <w:marTop w:val="0"/>
      <w:marBottom w:val="0"/>
      <w:divBdr>
        <w:top w:val="none" w:sz="0" w:space="0" w:color="auto"/>
        <w:left w:val="none" w:sz="0" w:space="0" w:color="auto"/>
        <w:bottom w:val="none" w:sz="0" w:space="0" w:color="auto"/>
        <w:right w:val="none" w:sz="0" w:space="0" w:color="auto"/>
      </w:divBdr>
    </w:div>
    <w:div w:id="82652840">
      <w:bodyDiv w:val="1"/>
      <w:marLeft w:val="0"/>
      <w:marRight w:val="0"/>
      <w:marTop w:val="0"/>
      <w:marBottom w:val="0"/>
      <w:divBdr>
        <w:top w:val="none" w:sz="0" w:space="0" w:color="auto"/>
        <w:left w:val="none" w:sz="0" w:space="0" w:color="auto"/>
        <w:bottom w:val="none" w:sz="0" w:space="0" w:color="auto"/>
        <w:right w:val="none" w:sz="0" w:space="0" w:color="auto"/>
      </w:divBdr>
    </w:div>
    <w:div w:id="82655778">
      <w:bodyDiv w:val="1"/>
      <w:marLeft w:val="0"/>
      <w:marRight w:val="0"/>
      <w:marTop w:val="0"/>
      <w:marBottom w:val="0"/>
      <w:divBdr>
        <w:top w:val="none" w:sz="0" w:space="0" w:color="auto"/>
        <w:left w:val="none" w:sz="0" w:space="0" w:color="auto"/>
        <w:bottom w:val="none" w:sz="0" w:space="0" w:color="auto"/>
        <w:right w:val="none" w:sz="0" w:space="0" w:color="auto"/>
      </w:divBdr>
    </w:div>
    <w:div w:id="82799121">
      <w:bodyDiv w:val="1"/>
      <w:marLeft w:val="0"/>
      <w:marRight w:val="0"/>
      <w:marTop w:val="0"/>
      <w:marBottom w:val="0"/>
      <w:divBdr>
        <w:top w:val="none" w:sz="0" w:space="0" w:color="auto"/>
        <w:left w:val="none" w:sz="0" w:space="0" w:color="auto"/>
        <w:bottom w:val="none" w:sz="0" w:space="0" w:color="auto"/>
        <w:right w:val="none" w:sz="0" w:space="0" w:color="auto"/>
      </w:divBdr>
    </w:div>
    <w:div w:id="82917531">
      <w:bodyDiv w:val="1"/>
      <w:marLeft w:val="0"/>
      <w:marRight w:val="0"/>
      <w:marTop w:val="0"/>
      <w:marBottom w:val="0"/>
      <w:divBdr>
        <w:top w:val="none" w:sz="0" w:space="0" w:color="auto"/>
        <w:left w:val="none" w:sz="0" w:space="0" w:color="auto"/>
        <w:bottom w:val="none" w:sz="0" w:space="0" w:color="auto"/>
        <w:right w:val="none" w:sz="0" w:space="0" w:color="auto"/>
      </w:divBdr>
    </w:div>
    <w:div w:id="82922056">
      <w:bodyDiv w:val="1"/>
      <w:marLeft w:val="0"/>
      <w:marRight w:val="0"/>
      <w:marTop w:val="0"/>
      <w:marBottom w:val="0"/>
      <w:divBdr>
        <w:top w:val="none" w:sz="0" w:space="0" w:color="auto"/>
        <w:left w:val="none" w:sz="0" w:space="0" w:color="auto"/>
        <w:bottom w:val="none" w:sz="0" w:space="0" w:color="auto"/>
        <w:right w:val="none" w:sz="0" w:space="0" w:color="auto"/>
      </w:divBdr>
    </w:div>
    <w:div w:id="83111514">
      <w:bodyDiv w:val="1"/>
      <w:marLeft w:val="0"/>
      <w:marRight w:val="0"/>
      <w:marTop w:val="0"/>
      <w:marBottom w:val="0"/>
      <w:divBdr>
        <w:top w:val="none" w:sz="0" w:space="0" w:color="auto"/>
        <w:left w:val="none" w:sz="0" w:space="0" w:color="auto"/>
        <w:bottom w:val="none" w:sz="0" w:space="0" w:color="auto"/>
        <w:right w:val="none" w:sz="0" w:space="0" w:color="auto"/>
      </w:divBdr>
    </w:div>
    <w:div w:id="83309157">
      <w:bodyDiv w:val="1"/>
      <w:marLeft w:val="0"/>
      <w:marRight w:val="0"/>
      <w:marTop w:val="0"/>
      <w:marBottom w:val="0"/>
      <w:divBdr>
        <w:top w:val="none" w:sz="0" w:space="0" w:color="auto"/>
        <w:left w:val="none" w:sz="0" w:space="0" w:color="auto"/>
        <w:bottom w:val="none" w:sz="0" w:space="0" w:color="auto"/>
        <w:right w:val="none" w:sz="0" w:space="0" w:color="auto"/>
      </w:divBdr>
    </w:div>
    <w:div w:id="83459747">
      <w:bodyDiv w:val="1"/>
      <w:marLeft w:val="0"/>
      <w:marRight w:val="0"/>
      <w:marTop w:val="0"/>
      <w:marBottom w:val="0"/>
      <w:divBdr>
        <w:top w:val="none" w:sz="0" w:space="0" w:color="auto"/>
        <w:left w:val="none" w:sz="0" w:space="0" w:color="auto"/>
        <w:bottom w:val="none" w:sz="0" w:space="0" w:color="auto"/>
        <w:right w:val="none" w:sz="0" w:space="0" w:color="auto"/>
      </w:divBdr>
    </w:div>
    <w:div w:id="83652476">
      <w:bodyDiv w:val="1"/>
      <w:marLeft w:val="0"/>
      <w:marRight w:val="0"/>
      <w:marTop w:val="0"/>
      <w:marBottom w:val="0"/>
      <w:divBdr>
        <w:top w:val="none" w:sz="0" w:space="0" w:color="auto"/>
        <w:left w:val="none" w:sz="0" w:space="0" w:color="auto"/>
        <w:bottom w:val="none" w:sz="0" w:space="0" w:color="auto"/>
        <w:right w:val="none" w:sz="0" w:space="0" w:color="auto"/>
      </w:divBdr>
    </w:div>
    <w:div w:id="83653981">
      <w:bodyDiv w:val="1"/>
      <w:marLeft w:val="0"/>
      <w:marRight w:val="0"/>
      <w:marTop w:val="0"/>
      <w:marBottom w:val="0"/>
      <w:divBdr>
        <w:top w:val="none" w:sz="0" w:space="0" w:color="auto"/>
        <w:left w:val="none" w:sz="0" w:space="0" w:color="auto"/>
        <w:bottom w:val="none" w:sz="0" w:space="0" w:color="auto"/>
        <w:right w:val="none" w:sz="0" w:space="0" w:color="auto"/>
      </w:divBdr>
    </w:div>
    <w:div w:id="83654879">
      <w:bodyDiv w:val="1"/>
      <w:marLeft w:val="0"/>
      <w:marRight w:val="0"/>
      <w:marTop w:val="0"/>
      <w:marBottom w:val="0"/>
      <w:divBdr>
        <w:top w:val="none" w:sz="0" w:space="0" w:color="auto"/>
        <w:left w:val="none" w:sz="0" w:space="0" w:color="auto"/>
        <w:bottom w:val="none" w:sz="0" w:space="0" w:color="auto"/>
        <w:right w:val="none" w:sz="0" w:space="0" w:color="auto"/>
      </w:divBdr>
    </w:div>
    <w:div w:id="83765983">
      <w:bodyDiv w:val="1"/>
      <w:marLeft w:val="0"/>
      <w:marRight w:val="0"/>
      <w:marTop w:val="0"/>
      <w:marBottom w:val="0"/>
      <w:divBdr>
        <w:top w:val="none" w:sz="0" w:space="0" w:color="auto"/>
        <w:left w:val="none" w:sz="0" w:space="0" w:color="auto"/>
        <w:bottom w:val="none" w:sz="0" w:space="0" w:color="auto"/>
        <w:right w:val="none" w:sz="0" w:space="0" w:color="auto"/>
      </w:divBdr>
    </w:div>
    <w:div w:id="83769095">
      <w:bodyDiv w:val="1"/>
      <w:marLeft w:val="0"/>
      <w:marRight w:val="0"/>
      <w:marTop w:val="0"/>
      <w:marBottom w:val="0"/>
      <w:divBdr>
        <w:top w:val="none" w:sz="0" w:space="0" w:color="auto"/>
        <w:left w:val="none" w:sz="0" w:space="0" w:color="auto"/>
        <w:bottom w:val="none" w:sz="0" w:space="0" w:color="auto"/>
        <w:right w:val="none" w:sz="0" w:space="0" w:color="auto"/>
      </w:divBdr>
    </w:div>
    <w:div w:id="83772730">
      <w:bodyDiv w:val="1"/>
      <w:marLeft w:val="0"/>
      <w:marRight w:val="0"/>
      <w:marTop w:val="0"/>
      <w:marBottom w:val="0"/>
      <w:divBdr>
        <w:top w:val="none" w:sz="0" w:space="0" w:color="auto"/>
        <w:left w:val="none" w:sz="0" w:space="0" w:color="auto"/>
        <w:bottom w:val="none" w:sz="0" w:space="0" w:color="auto"/>
        <w:right w:val="none" w:sz="0" w:space="0" w:color="auto"/>
      </w:divBdr>
    </w:div>
    <w:div w:id="83846666">
      <w:bodyDiv w:val="1"/>
      <w:marLeft w:val="0"/>
      <w:marRight w:val="0"/>
      <w:marTop w:val="0"/>
      <w:marBottom w:val="0"/>
      <w:divBdr>
        <w:top w:val="none" w:sz="0" w:space="0" w:color="auto"/>
        <w:left w:val="none" w:sz="0" w:space="0" w:color="auto"/>
        <w:bottom w:val="none" w:sz="0" w:space="0" w:color="auto"/>
        <w:right w:val="none" w:sz="0" w:space="0" w:color="auto"/>
      </w:divBdr>
    </w:div>
    <w:div w:id="83847035">
      <w:bodyDiv w:val="1"/>
      <w:marLeft w:val="0"/>
      <w:marRight w:val="0"/>
      <w:marTop w:val="0"/>
      <w:marBottom w:val="0"/>
      <w:divBdr>
        <w:top w:val="none" w:sz="0" w:space="0" w:color="auto"/>
        <w:left w:val="none" w:sz="0" w:space="0" w:color="auto"/>
        <w:bottom w:val="none" w:sz="0" w:space="0" w:color="auto"/>
        <w:right w:val="none" w:sz="0" w:space="0" w:color="auto"/>
      </w:divBdr>
    </w:div>
    <w:div w:id="84036563">
      <w:bodyDiv w:val="1"/>
      <w:marLeft w:val="0"/>
      <w:marRight w:val="0"/>
      <w:marTop w:val="0"/>
      <w:marBottom w:val="0"/>
      <w:divBdr>
        <w:top w:val="none" w:sz="0" w:space="0" w:color="auto"/>
        <w:left w:val="none" w:sz="0" w:space="0" w:color="auto"/>
        <w:bottom w:val="none" w:sz="0" w:space="0" w:color="auto"/>
        <w:right w:val="none" w:sz="0" w:space="0" w:color="auto"/>
      </w:divBdr>
    </w:div>
    <w:div w:id="84152161">
      <w:bodyDiv w:val="1"/>
      <w:marLeft w:val="0"/>
      <w:marRight w:val="0"/>
      <w:marTop w:val="0"/>
      <w:marBottom w:val="0"/>
      <w:divBdr>
        <w:top w:val="none" w:sz="0" w:space="0" w:color="auto"/>
        <w:left w:val="none" w:sz="0" w:space="0" w:color="auto"/>
        <w:bottom w:val="none" w:sz="0" w:space="0" w:color="auto"/>
        <w:right w:val="none" w:sz="0" w:space="0" w:color="auto"/>
      </w:divBdr>
    </w:div>
    <w:div w:id="84153427">
      <w:bodyDiv w:val="1"/>
      <w:marLeft w:val="0"/>
      <w:marRight w:val="0"/>
      <w:marTop w:val="0"/>
      <w:marBottom w:val="0"/>
      <w:divBdr>
        <w:top w:val="none" w:sz="0" w:space="0" w:color="auto"/>
        <w:left w:val="none" w:sz="0" w:space="0" w:color="auto"/>
        <w:bottom w:val="none" w:sz="0" w:space="0" w:color="auto"/>
        <w:right w:val="none" w:sz="0" w:space="0" w:color="auto"/>
      </w:divBdr>
    </w:div>
    <w:div w:id="84154809">
      <w:bodyDiv w:val="1"/>
      <w:marLeft w:val="0"/>
      <w:marRight w:val="0"/>
      <w:marTop w:val="0"/>
      <w:marBottom w:val="0"/>
      <w:divBdr>
        <w:top w:val="none" w:sz="0" w:space="0" w:color="auto"/>
        <w:left w:val="none" w:sz="0" w:space="0" w:color="auto"/>
        <w:bottom w:val="none" w:sz="0" w:space="0" w:color="auto"/>
        <w:right w:val="none" w:sz="0" w:space="0" w:color="auto"/>
      </w:divBdr>
    </w:div>
    <w:div w:id="84227167">
      <w:bodyDiv w:val="1"/>
      <w:marLeft w:val="0"/>
      <w:marRight w:val="0"/>
      <w:marTop w:val="0"/>
      <w:marBottom w:val="0"/>
      <w:divBdr>
        <w:top w:val="none" w:sz="0" w:space="0" w:color="auto"/>
        <w:left w:val="none" w:sz="0" w:space="0" w:color="auto"/>
        <w:bottom w:val="none" w:sz="0" w:space="0" w:color="auto"/>
        <w:right w:val="none" w:sz="0" w:space="0" w:color="auto"/>
      </w:divBdr>
    </w:div>
    <w:div w:id="84234029">
      <w:bodyDiv w:val="1"/>
      <w:marLeft w:val="0"/>
      <w:marRight w:val="0"/>
      <w:marTop w:val="0"/>
      <w:marBottom w:val="0"/>
      <w:divBdr>
        <w:top w:val="none" w:sz="0" w:space="0" w:color="auto"/>
        <w:left w:val="none" w:sz="0" w:space="0" w:color="auto"/>
        <w:bottom w:val="none" w:sz="0" w:space="0" w:color="auto"/>
        <w:right w:val="none" w:sz="0" w:space="0" w:color="auto"/>
      </w:divBdr>
    </w:div>
    <w:div w:id="84309770">
      <w:bodyDiv w:val="1"/>
      <w:marLeft w:val="0"/>
      <w:marRight w:val="0"/>
      <w:marTop w:val="0"/>
      <w:marBottom w:val="0"/>
      <w:divBdr>
        <w:top w:val="none" w:sz="0" w:space="0" w:color="auto"/>
        <w:left w:val="none" w:sz="0" w:space="0" w:color="auto"/>
        <w:bottom w:val="none" w:sz="0" w:space="0" w:color="auto"/>
        <w:right w:val="none" w:sz="0" w:space="0" w:color="auto"/>
      </w:divBdr>
    </w:div>
    <w:div w:id="84346931">
      <w:bodyDiv w:val="1"/>
      <w:marLeft w:val="0"/>
      <w:marRight w:val="0"/>
      <w:marTop w:val="0"/>
      <w:marBottom w:val="0"/>
      <w:divBdr>
        <w:top w:val="none" w:sz="0" w:space="0" w:color="auto"/>
        <w:left w:val="none" w:sz="0" w:space="0" w:color="auto"/>
        <w:bottom w:val="none" w:sz="0" w:space="0" w:color="auto"/>
        <w:right w:val="none" w:sz="0" w:space="0" w:color="auto"/>
      </w:divBdr>
    </w:div>
    <w:div w:id="84545886">
      <w:bodyDiv w:val="1"/>
      <w:marLeft w:val="0"/>
      <w:marRight w:val="0"/>
      <w:marTop w:val="0"/>
      <w:marBottom w:val="0"/>
      <w:divBdr>
        <w:top w:val="none" w:sz="0" w:space="0" w:color="auto"/>
        <w:left w:val="none" w:sz="0" w:space="0" w:color="auto"/>
        <w:bottom w:val="none" w:sz="0" w:space="0" w:color="auto"/>
        <w:right w:val="none" w:sz="0" w:space="0" w:color="auto"/>
      </w:divBdr>
    </w:div>
    <w:div w:id="84571051">
      <w:bodyDiv w:val="1"/>
      <w:marLeft w:val="0"/>
      <w:marRight w:val="0"/>
      <w:marTop w:val="0"/>
      <w:marBottom w:val="0"/>
      <w:divBdr>
        <w:top w:val="none" w:sz="0" w:space="0" w:color="auto"/>
        <w:left w:val="none" w:sz="0" w:space="0" w:color="auto"/>
        <w:bottom w:val="none" w:sz="0" w:space="0" w:color="auto"/>
        <w:right w:val="none" w:sz="0" w:space="0" w:color="auto"/>
      </w:divBdr>
    </w:div>
    <w:div w:id="84572140">
      <w:bodyDiv w:val="1"/>
      <w:marLeft w:val="0"/>
      <w:marRight w:val="0"/>
      <w:marTop w:val="0"/>
      <w:marBottom w:val="0"/>
      <w:divBdr>
        <w:top w:val="none" w:sz="0" w:space="0" w:color="auto"/>
        <w:left w:val="none" w:sz="0" w:space="0" w:color="auto"/>
        <w:bottom w:val="none" w:sz="0" w:space="0" w:color="auto"/>
        <w:right w:val="none" w:sz="0" w:space="0" w:color="auto"/>
      </w:divBdr>
    </w:div>
    <w:div w:id="84886796">
      <w:bodyDiv w:val="1"/>
      <w:marLeft w:val="0"/>
      <w:marRight w:val="0"/>
      <w:marTop w:val="0"/>
      <w:marBottom w:val="0"/>
      <w:divBdr>
        <w:top w:val="none" w:sz="0" w:space="0" w:color="auto"/>
        <w:left w:val="none" w:sz="0" w:space="0" w:color="auto"/>
        <w:bottom w:val="none" w:sz="0" w:space="0" w:color="auto"/>
        <w:right w:val="none" w:sz="0" w:space="0" w:color="auto"/>
      </w:divBdr>
    </w:div>
    <w:div w:id="84962443">
      <w:bodyDiv w:val="1"/>
      <w:marLeft w:val="0"/>
      <w:marRight w:val="0"/>
      <w:marTop w:val="0"/>
      <w:marBottom w:val="0"/>
      <w:divBdr>
        <w:top w:val="none" w:sz="0" w:space="0" w:color="auto"/>
        <w:left w:val="none" w:sz="0" w:space="0" w:color="auto"/>
        <w:bottom w:val="none" w:sz="0" w:space="0" w:color="auto"/>
        <w:right w:val="none" w:sz="0" w:space="0" w:color="auto"/>
      </w:divBdr>
    </w:div>
    <w:div w:id="85158937">
      <w:bodyDiv w:val="1"/>
      <w:marLeft w:val="0"/>
      <w:marRight w:val="0"/>
      <w:marTop w:val="0"/>
      <w:marBottom w:val="0"/>
      <w:divBdr>
        <w:top w:val="none" w:sz="0" w:space="0" w:color="auto"/>
        <w:left w:val="none" w:sz="0" w:space="0" w:color="auto"/>
        <w:bottom w:val="none" w:sz="0" w:space="0" w:color="auto"/>
        <w:right w:val="none" w:sz="0" w:space="0" w:color="auto"/>
      </w:divBdr>
    </w:div>
    <w:div w:id="85201608">
      <w:bodyDiv w:val="1"/>
      <w:marLeft w:val="0"/>
      <w:marRight w:val="0"/>
      <w:marTop w:val="0"/>
      <w:marBottom w:val="0"/>
      <w:divBdr>
        <w:top w:val="none" w:sz="0" w:space="0" w:color="auto"/>
        <w:left w:val="none" w:sz="0" w:space="0" w:color="auto"/>
        <w:bottom w:val="none" w:sz="0" w:space="0" w:color="auto"/>
        <w:right w:val="none" w:sz="0" w:space="0" w:color="auto"/>
      </w:divBdr>
    </w:div>
    <w:div w:id="85226200">
      <w:bodyDiv w:val="1"/>
      <w:marLeft w:val="0"/>
      <w:marRight w:val="0"/>
      <w:marTop w:val="0"/>
      <w:marBottom w:val="0"/>
      <w:divBdr>
        <w:top w:val="none" w:sz="0" w:space="0" w:color="auto"/>
        <w:left w:val="none" w:sz="0" w:space="0" w:color="auto"/>
        <w:bottom w:val="none" w:sz="0" w:space="0" w:color="auto"/>
        <w:right w:val="none" w:sz="0" w:space="0" w:color="auto"/>
      </w:divBdr>
    </w:div>
    <w:div w:id="85268728">
      <w:bodyDiv w:val="1"/>
      <w:marLeft w:val="0"/>
      <w:marRight w:val="0"/>
      <w:marTop w:val="0"/>
      <w:marBottom w:val="0"/>
      <w:divBdr>
        <w:top w:val="none" w:sz="0" w:space="0" w:color="auto"/>
        <w:left w:val="none" w:sz="0" w:space="0" w:color="auto"/>
        <w:bottom w:val="none" w:sz="0" w:space="0" w:color="auto"/>
        <w:right w:val="none" w:sz="0" w:space="0" w:color="auto"/>
      </w:divBdr>
    </w:div>
    <w:div w:id="85463511">
      <w:bodyDiv w:val="1"/>
      <w:marLeft w:val="0"/>
      <w:marRight w:val="0"/>
      <w:marTop w:val="0"/>
      <w:marBottom w:val="0"/>
      <w:divBdr>
        <w:top w:val="none" w:sz="0" w:space="0" w:color="auto"/>
        <w:left w:val="none" w:sz="0" w:space="0" w:color="auto"/>
        <w:bottom w:val="none" w:sz="0" w:space="0" w:color="auto"/>
        <w:right w:val="none" w:sz="0" w:space="0" w:color="auto"/>
      </w:divBdr>
    </w:div>
    <w:div w:id="85660158">
      <w:bodyDiv w:val="1"/>
      <w:marLeft w:val="0"/>
      <w:marRight w:val="0"/>
      <w:marTop w:val="0"/>
      <w:marBottom w:val="0"/>
      <w:divBdr>
        <w:top w:val="none" w:sz="0" w:space="0" w:color="auto"/>
        <w:left w:val="none" w:sz="0" w:space="0" w:color="auto"/>
        <w:bottom w:val="none" w:sz="0" w:space="0" w:color="auto"/>
        <w:right w:val="none" w:sz="0" w:space="0" w:color="auto"/>
      </w:divBdr>
    </w:div>
    <w:div w:id="85805463">
      <w:bodyDiv w:val="1"/>
      <w:marLeft w:val="0"/>
      <w:marRight w:val="0"/>
      <w:marTop w:val="0"/>
      <w:marBottom w:val="0"/>
      <w:divBdr>
        <w:top w:val="none" w:sz="0" w:space="0" w:color="auto"/>
        <w:left w:val="none" w:sz="0" w:space="0" w:color="auto"/>
        <w:bottom w:val="none" w:sz="0" w:space="0" w:color="auto"/>
        <w:right w:val="none" w:sz="0" w:space="0" w:color="auto"/>
      </w:divBdr>
    </w:div>
    <w:div w:id="85927483">
      <w:bodyDiv w:val="1"/>
      <w:marLeft w:val="0"/>
      <w:marRight w:val="0"/>
      <w:marTop w:val="0"/>
      <w:marBottom w:val="0"/>
      <w:divBdr>
        <w:top w:val="none" w:sz="0" w:space="0" w:color="auto"/>
        <w:left w:val="none" w:sz="0" w:space="0" w:color="auto"/>
        <w:bottom w:val="none" w:sz="0" w:space="0" w:color="auto"/>
        <w:right w:val="none" w:sz="0" w:space="0" w:color="auto"/>
      </w:divBdr>
    </w:div>
    <w:div w:id="85999131">
      <w:bodyDiv w:val="1"/>
      <w:marLeft w:val="0"/>
      <w:marRight w:val="0"/>
      <w:marTop w:val="0"/>
      <w:marBottom w:val="0"/>
      <w:divBdr>
        <w:top w:val="none" w:sz="0" w:space="0" w:color="auto"/>
        <w:left w:val="none" w:sz="0" w:space="0" w:color="auto"/>
        <w:bottom w:val="none" w:sz="0" w:space="0" w:color="auto"/>
        <w:right w:val="none" w:sz="0" w:space="0" w:color="auto"/>
      </w:divBdr>
    </w:div>
    <w:div w:id="86002382">
      <w:bodyDiv w:val="1"/>
      <w:marLeft w:val="0"/>
      <w:marRight w:val="0"/>
      <w:marTop w:val="0"/>
      <w:marBottom w:val="0"/>
      <w:divBdr>
        <w:top w:val="none" w:sz="0" w:space="0" w:color="auto"/>
        <w:left w:val="none" w:sz="0" w:space="0" w:color="auto"/>
        <w:bottom w:val="none" w:sz="0" w:space="0" w:color="auto"/>
        <w:right w:val="none" w:sz="0" w:space="0" w:color="auto"/>
      </w:divBdr>
    </w:div>
    <w:div w:id="86078865">
      <w:bodyDiv w:val="1"/>
      <w:marLeft w:val="0"/>
      <w:marRight w:val="0"/>
      <w:marTop w:val="0"/>
      <w:marBottom w:val="0"/>
      <w:divBdr>
        <w:top w:val="none" w:sz="0" w:space="0" w:color="auto"/>
        <w:left w:val="none" w:sz="0" w:space="0" w:color="auto"/>
        <w:bottom w:val="none" w:sz="0" w:space="0" w:color="auto"/>
        <w:right w:val="none" w:sz="0" w:space="0" w:color="auto"/>
      </w:divBdr>
    </w:div>
    <w:div w:id="86124027">
      <w:bodyDiv w:val="1"/>
      <w:marLeft w:val="0"/>
      <w:marRight w:val="0"/>
      <w:marTop w:val="0"/>
      <w:marBottom w:val="0"/>
      <w:divBdr>
        <w:top w:val="none" w:sz="0" w:space="0" w:color="auto"/>
        <w:left w:val="none" w:sz="0" w:space="0" w:color="auto"/>
        <w:bottom w:val="none" w:sz="0" w:space="0" w:color="auto"/>
        <w:right w:val="none" w:sz="0" w:space="0" w:color="auto"/>
      </w:divBdr>
    </w:div>
    <w:div w:id="86270962">
      <w:bodyDiv w:val="1"/>
      <w:marLeft w:val="0"/>
      <w:marRight w:val="0"/>
      <w:marTop w:val="0"/>
      <w:marBottom w:val="0"/>
      <w:divBdr>
        <w:top w:val="none" w:sz="0" w:space="0" w:color="auto"/>
        <w:left w:val="none" w:sz="0" w:space="0" w:color="auto"/>
        <w:bottom w:val="none" w:sz="0" w:space="0" w:color="auto"/>
        <w:right w:val="none" w:sz="0" w:space="0" w:color="auto"/>
      </w:divBdr>
    </w:div>
    <w:div w:id="86312414">
      <w:bodyDiv w:val="1"/>
      <w:marLeft w:val="0"/>
      <w:marRight w:val="0"/>
      <w:marTop w:val="0"/>
      <w:marBottom w:val="0"/>
      <w:divBdr>
        <w:top w:val="none" w:sz="0" w:space="0" w:color="auto"/>
        <w:left w:val="none" w:sz="0" w:space="0" w:color="auto"/>
        <w:bottom w:val="none" w:sz="0" w:space="0" w:color="auto"/>
        <w:right w:val="none" w:sz="0" w:space="0" w:color="auto"/>
      </w:divBdr>
    </w:div>
    <w:div w:id="86656076">
      <w:bodyDiv w:val="1"/>
      <w:marLeft w:val="0"/>
      <w:marRight w:val="0"/>
      <w:marTop w:val="0"/>
      <w:marBottom w:val="0"/>
      <w:divBdr>
        <w:top w:val="none" w:sz="0" w:space="0" w:color="auto"/>
        <w:left w:val="none" w:sz="0" w:space="0" w:color="auto"/>
        <w:bottom w:val="none" w:sz="0" w:space="0" w:color="auto"/>
        <w:right w:val="none" w:sz="0" w:space="0" w:color="auto"/>
      </w:divBdr>
    </w:div>
    <w:div w:id="87048952">
      <w:bodyDiv w:val="1"/>
      <w:marLeft w:val="0"/>
      <w:marRight w:val="0"/>
      <w:marTop w:val="0"/>
      <w:marBottom w:val="0"/>
      <w:divBdr>
        <w:top w:val="none" w:sz="0" w:space="0" w:color="auto"/>
        <w:left w:val="none" w:sz="0" w:space="0" w:color="auto"/>
        <w:bottom w:val="none" w:sz="0" w:space="0" w:color="auto"/>
        <w:right w:val="none" w:sz="0" w:space="0" w:color="auto"/>
      </w:divBdr>
    </w:div>
    <w:div w:id="87116508">
      <w:bodyDiv w:val="1"/>
      <w:marLeft w:val="0"/>
      <w:marRight w:val="0"/>
      <w:marTop w:val="0"/>
      <w:marBottom w:val="0"/>
      <w:divBdr>
        <w:top w:val="none" w:sz="0" w:space="0" w:color="auto"/>
        <w:left w:val="none" w:sz="0" w:space="0" w:color="auto"/>
        <w:bottom w:val="none" w:sz="0" w:space="0" w:color="auto"/>
        <w:right w:val="none" w:sz="0" w:space="0" w:color="auto"/>
      </w:divBdr>
    </w:div>
    <w:div w:id="87163963">
      <w:bodyDiv w:val="1"/>
      <w:marLeft w:val="0"/>
      <w:marRight w:val="0"/>
      <w:marTop w:val="0"/>
      <w:marBottom w:val="0"/>
      <w:divBdr>
        <w:top w:val="none" w:sz="0" w:space="0" w:color="auto"/>
        <w:left w:val="none" w:sz="0" w:space="0" w:color="auto"/>
        <w:bottom w:val="none" w:sz="0" w:space="0" w:color="auto"/>
        <w:right w:val="none" w:sz="0" w:space="0" w:color="auto"/>
      </w:divBdr>
    </w:div>
    <w:div w:id="87191371">
      <w:bodyDiv w:val="1"/>
      <w:marLeft w:val="0"/>
      <w:marRight w:val="0"/>
      <w:marTop w:val="0"/>
      <w:marBottom w:val="0"/>
      <w:divBdr>
        <w:top w:val="none" w:sz="0" w:space="0" w:color="auto"/>
        <w:left w:val="none" w:sz="0" w:space="0" w:color="auto"/>
        <w:bottom w:val="none" w:sz="0" w:space="0" w:color="auto"/>
        <w:right w:val="none" w:sz="0" w:space="0" w:color="auto"/>
      </w:divBdr>
    </w:div>
    <w:div w:id="87192239">
      <w:bodyDiv w:val="1"/>
      <w:marLeft w:val="0"/>
      <w:marRight w:val="0"/>
      <w:marTop w:val="0"/>
      <w:marBottom w:val="0"/>
      <w:divBdr>
        <w:top w:val="none" w:sz="0" w:space="0" w:color="auto"/>
        <w:left w:val="none" w:sz="0" w:space="0" w:color="auto"/>
        <w:bottom w:val="none" w:sz="0" w:space="0" w:color="auto"/>
        <w:right w:val="none" w:sz="0" w:space="0" w:color="auto"/>
      </w:divBdr>
    </w:div>
    <w:div w:id="87387412">
      <w:bodyDiv w:val="1"/>
      <w:marLeft w:val="0"/>
      <w:marRight w:val="0"/>
      <w:marTop w:val="0"/>
      <w:marBottom w:val="0"/>
      <w:divBdr>
        <w:top w:val="none" w:sz="0" w:space="0" w:color="auto"/>
        <w:left w:val="none" w:sz="0" w:space="0" w:color="auto"/>
        <w:bottom w:val="none" w:sz="0" w:space="0" w:color="auto"/>
        <w:right w:val="none" w:sz="0" w:space="0" w:color="auto"/>
      </w:divBdr>
    </w:div>
    <w:div w:id="87388148">
      <w:bodyDiv w:val="1"/>
      <w:marLeft w:val="0"/>
      <w:marRight w:val="0"/>
      <w:marTop w:val="0"/>
      <w:marBottom w:val="0"/>
      <w:divBdr>
        <w:top w:val="none" w:sz="0" w:space="0" w:color="auto"/>
        <w:left w:val="none" w:sz="0" w:space="0" w:color="auto"/>
        <w:bottom w:val="none" w:sz="0" w:space="0" w:color="auto"/>
        <w:right w:val="none" w:sz="0" w:space="0" w:color="auto"/>
      </w:divBdr>
    </w:div>
    <w:div w:id="87389742">
      <w:bodyDiv w:val="1"/>
      <w:marLeft w:val="0"/>
      <w:marRight w:val="0"/>
      <w:marTop w:val="0"/>
      <w:marBottom w:val="0"/>
      <w:divBdr>
        <w:top w:val="none" w:sz="0" w:space="0" w:color="auto"/>
        <w:left w:val="none" w:sz="0" w:space="0" w:color="auto"/>
        <w:bottom w:val="none" w:sz="0" w:space="0" w:color="auto"/>
        <w:right w:val="none" w:sz="0" w:space="0" w:color="auto"/>
      </w:divBdr>
    </w:div>
    <w:div w:id="87582506">
      <w:bodyDiv w:val="1"/>
      <w:marLeft w:val="0"/>
      <w:marRight w:val="0"/>
      <w:marTop w:val="0"/>
      <w:marBottom w:val="0"/>
      <w:divBdr>
        <w:top w:val="none" w:sz="0" w:space="0" w:color="auto"/>
        <w:left w:val="none" w:sz="0" w:space="0" w:color="auto"/>
        <w:bottom w:val="none" w:sz="0" w:space="0" w:color="auto"/>
        <w:right w:val="none" w:sz="0" w:space="0" w:color="auto"/>
      </w:divBdr>
    </w:div>
    <w:div w:id="87584827">
      <w:bodyDiv w:val="1"/>
      <w:marLeft w:val="0"/>
      <w:marRight w:val="0"/>
      <w:marTop w:val="0"/>
      <w:marBottom w:val="0"/>
      <w:divBdr>
        <w:top w:val="none" w:sz="0" w:space="0" w:color="auto"/>
        <w:left w:val="none" w:sz="0" w:space="0" w:color="auto"/>
        <w:bottom w:val="none" w:sz="0" w:space="0" w:color="auto"/>
        <w:right w:val="none" w:sz="0" w:space="0" w:color="auto"/>
      </w:divBdr>
    </w:div>
    <w:div w:id="87700440">
      <w:bodyDiv w:val="1"/>
      <w:marLeft w:val="0"/>
      <w:marRight w:val="0"/>
      <w:marTop w:val="0"/>
      <w:marBottom w:val="0"/>
      <w:divBdr>
        <w:top w:val="none" w:sz="0" w:space="0" w:color="auto"/>
        <w:left w:val="none" w:sz="0" w:space="0" w:color="auto"/>
        <w:bottom w:val="none" w:sz="0" w:space="0" w:color="auto"/>
        <w:right w:val="none" w:sz="0" w:space="0" w:color="auto"/>
      </w:divBdr>
    </w:div>
    <w:div w:id="87771686">
      <w:bodyDiv w:val="1"/>
      <w:marLeft w:val="0"/>
      <w:marRight w:val="0"/>
      <w:marTop w:val="0"/>
      <w:marBottom w:val="0"/>
      <w:divBdr>
        <w:top w:val="none" w:sz="0" w:space="0" w:color="auto"/>
        <w:left w:val="none" w:sz="0" w:space="0" w:color="auto"/>
        <w:bottom w:val="none" w:sz="0" w:space="0" w:color="auto"/>
        <w:right w:val="none" w:sz="0" w:space="0" w:color="auto"/>
      </w:divBdr>
    </w:div>
    <w:div w:id="87849556">
      <w:bodyDiv w:val="1"/>
      <w:marLeft w:val="0"/>
      <w:marRight w:val="0"/>
      <w:marTop w:val="0"/>
      <w:marBottom w:val="0"/>
      <w:divBdr>
        <w:top w:val="none" w:sz="0" w:space="0" w:color="auto"/>
        <w:left w:val="none" w:sz="0" w:space="0" w:color="auto"/>
        <w:bottom w:val="none" w:sz="0" w:space="0" w:color="auto"/>
        <w:right w:val="none" w:sz="0" w:space="0" w:color="auto"/>
      </w:divBdr>
    </w:div>
    <w:div w:id="88083704">
      <w:bodyDiv w:val="1"/>
      <w:marLeft w:val="0"/>
      <w:marRight w:val="0"/>
      <w:marTop w:val="0"/>
      <w:marBottom w:val="0"/>
      <w:divBdr>
        <w:top w:val="none" w:sz="0" w:space="0" w:color="auto"/>
        <w:left w:val="none" w:sz="0" w:space="0" w:color="auto"/>
        <w:bottom w:val="none" w:sz="0" w:space="0" w:color="auto"/>
        <w:right w:val="none" w:sz="0" w:space="0" w:color="auto"/>
      </w:divBdr>
    </w:div>
    <w:div w:id="88158698">
      <w:bodyDiv w:val="1"/>
      <w:marLeft w:val="0"/>
      <w:marRight w:val="0"/>
      <w:marTop w:val="0"/>
      <w:marBottom w:val="0"/>
      <w:divBdr>
        <w:top w:val="none" w:sz="0" w:space="0" w:color="auto"/>
        <w:left w:val="none" w:sz="0" w:space="0" w:color="auto"/>
        <w:bottom w:val="none" w:sz="0" w:space="0" w:color="auto"/>
        <w:right w:val="none" w:sz="0" w:space="0" w:color="auto"/>
      </w:divBdr>
    </w:div>
    <w:div w:id="88350918">
      <w:bodyDiv w:val="1"/>
      <w:marLeft w:val="0"/>
      <w:marRight w:val="0"/>
      <w:marTop w:val="0"/>
      <w:marBottom w:val="0"/>
      <w:divBdr>
        <w:top w:val="none" w:sz="0" w:space="0" w:color="auto"/>
        <w:left w:val="none" w:sz="0" w:space="0" w:color="auto"/>
        <w:bottom w:val="none" w:sz="0" w:space="0" w:color="auto"/>
        <w:right w:val="none" w:sz="0" w:space="0" w:color="auto"/>
      </w:divBdr>
    </w:div>
    <w:div w:id="88426158">
      <w:bodyDiv w:val="1"/>
      <w:marLeft w:val="0"/>
      <w:marRight w:val="0"/>
      <w:marTop w:val="0"/>
      <w:marBottom w:val="0"/>
      <w:divBdr>
        <w:top w:val="none" w:sz="0" w:space="0" w:color="auto"/>
        <w:left w:val="none" w:sz="0" w:space="0" w:color="auto"/>
        <w:bottom w:val="none" w:sz="0" w:space="0" w:color="auto"/>
        <w:right w:val="none" w:sz="0" w:space="0" w:color="auto"/>
      </w:divBdr>
    </w:div>
    <w:div w:id="88963002">
      <w:bodyDiv w:val="1"/>
      <w:marLeft w:val="0"/>
      <w:marRight w:val="0"/>
      <w:marTop w:val="0"/>
      <w:marBottom w:val="0"/>
      <w:divBdr>
        <w:top w:val="none" w:sz="0" w:space="0" w:color="auto"/>
        <w:left w:val="none" w:sz="0" w:space="0" w:color="auto"/>
        <w:bottom w:val="none" w:sz="0" w:space="0" w:color="auto"/>
        <w:right w:val="none" w:sz="0" w:space="0" w:color="auto"/>
      </w:divBdr>
    </w:div>
    <w:div w:id="88964810">
      <w:bodyDiv w:val="1"/>
      <w:marLeft w:val="0"/>
      <w:marRight w:val="0"/>
      <w:marTop w:val="0"/>
      <w:marBottom w:val="0"/>
      <w:divBdr>
        <w:top w:val="none" w:sz="0" w:space="0" w:color="auto"/>
        <w:left w:val="none" w:sz="0" w:space="0" w:color="auto"/>
        <w:bottom w:val="none" w:sz="0" w:space="0" w:color="auto"/>
        <w:right w:val="none" w:sz="0" w:space="0" w:color="auto"/>
      </w:divBdr>
    </w:div>
    <w:div w:id="89279139">
      <w:bodyDiv w:val="1"/>
      <w:marLeft w:val="0"/>
      <w:marRight w:val="0"/>
      <w:marTop w:val="0"/>
      <w:marBottom w:val="0"/>
      <w:divBdr>
        <w:top w:val="none" w:sz="0" w:space="0" w:color="auto"/>
        <w:left w:val="none" w:sz="0" w:space="0" w:color="auto"/>
        <w:bottom w:val="none" w:sz="0" w:space="0" w:color="auto"/>
        <w:right w:val="none" w:sz="0" w:space="0" w:color="auto"/>
      </w:divBdr>
    </w:div>
    <w:div w:id="89471852">
      <w:bodyDiv w:val="1"/>
      <w:marLeft w:val="0"/>
      <w:marRight w:val="0"/>
      <w:marTop w:val="0"/>
      <w:marBottom w:val="0"/>
      <w:divBdr>
        <w:top w:val="none" w:sz="0" w:space="0" w:color="auto"/>
        <w:left w:val="none" w:sz="0" w:space="0" w:color="auto"/>
        <w:bottom w:val="none" w:sz="0" w:space="0" w:color="auto"/>
        <w:right w:val="none" w:sz="0" w:space="0" w:color="auto"/>
      </w:divBdr>
    </w:div>
    <w:div w:id="89547519">
      <w:bodyDiv w:val="1"/>
      <w:marLeft w:val="0"/>
      <w:marRight w:val="0"/>
      <w:marTop w:val="0"/>
      <w:marBottom w:val="0"/>
      <w:divBdr>
        <w:top w:val="none" w:sz="0" w:space="0" w:color="auto"/>
        <w:left w:val="none" w:sz="0" w:space="0" w:color="auto"/>
        <w:bottom w:val="none" w:sz="0" w:space="0" w:color="auto"/>
        <w:right w:val="none" w:sz="0" w:space="0" w:color="auto"/>
      </w:divBdr>
    </w:div>
    <w:div w:id="89552368">
      <w:bodyDiv w:val="1"/>
      <w:marLeft w:val="0"/>
      <w:marRight w:val="0"/>
      <w:marTop w:val="0"/>
      <w:marBottom w:val="0"/>
      <w:divBdr>
        <w:top w:val="none" w:sz="0" w:space="0" w:color="auto"/>
        <w:left w:val="none" w:sz="0" w:space="0" w:color="auto"/>
        <w:bottom w:val="none" w:sz="0" w:space="0" w:color="auto"/>
        <w:right w:val="none" w:sz="0" w:space="0" w:color="auto"/>
      </w:divBdr>
    </w:div>
    <w:div w:id="89593861">
      <w:bodyDiv w:val="1"/>
      <w:marLeft w:val="0"/>
      <w:marRight w:val="0"/>
      <w:marTop w:val="0"/>
      <w:marBottom w:val="0"/>
      <w:divBdr>
        <w:top w:val="none" w:sz="0" w:space="0" w:color="auto"/>
        <w:left w:val="none" w:sz="0" w:space="0" w:color="auto"/>
        <w:bottom w:val="none" w:sz="0" w:space="0" w:color="auto"/>
        <w:right w:val="none" w:sz="0" w:space="0" w:color="auto"/>
      </w:divBdr>
    </w:div>
    <w:div w:id="89667140">
      <w:bodyDiv w:val="1"/>
      <w:marLeft w:val="0"/>
      <w:marRight w:val="0"/>
      <w:marTop w:val="0"/>
      <w:marBottom w:val="0"/>
      <w:divBdr>
        <w:top w:val="none" w:sz="0" w:space="0" w:color="auto"/>
        <w:left w:val="none" w:sz="0" w:space="0" w:color="auto"/>
        <w:bottom w:val="none" w:sz="0" w:space="0" w:color="auto"/>
        <w:right w:val="none" w:sz="0" w:space="0" w:color="auto"/>
      </w:divBdr>
    </w:div>
    <w:div w:id="89931506">
      <w:bodyDiv w:val="1"/>
      <w:marLeft w:val="0"/>
      <w:marRight w:val="0"/>
      <w:marTop w:val="0"/>
      <w:marBottom w:val="0"/>
      <w:divBdr>
        <w:top w:val="none" w:sz="0" w:space="0" w:color="auto"/>
        <w:left w:val="none" w:sz="0" w:space="0" w:color="auto"/>
        <w:bottom w:val="none" w:sz="0" w:space="0" w:color="auto"/>
        <w:right w:val="none" w:sz="0" w:space="0" w:color="auto"/>
      </w:divBdr>
    </w:div>
    <w:div w:id="90010471">
      <w:bodyDiv w:val="1"/>
      <w:marLeft w:val="0"/>
      <w:marRight w:val="0"/>
      <w:marTop w:val="0"/>
      <w:marBottom w:val="0"/>
      <w:divBdr>
        <w:top w:val="none" w:sz="0" w:space="0" w:color="auto"/>
        <w:left w:val="none" w:sz="0" w:space="0" w:color="auto"/>
        <w:bottom w:val="none" w:sz="0" w:space="0" w:color="auto"/>
        <w:right w:val="none" w:sz="0" w:space="0" w:color="auto"/>
      </w:divBdr>
    </w:div>
    <w:div w:id="90206672">
      <w:bodyDiv w:val="1"/>
      <w:marLeft w:val="0"/>
      <w:marRight w:val="0"/>
      <w:marTop w:val="0"/>
      <w:marBottom w:val="0"/>
      <w:divBdr>
        <w:top w:val="none" w:sz="0" w:space="0" w:color="auto"/>
        <w:left w:val="none" w:sz="0" w:space="0" w:color="auto"/>
        <w:bottom w:val="none" w:sz="0" w:space="0" w:color="auto"/>
        <w:right w:val="none" w:sz="0" w:space="0" w:color="auto"/>
      </w:divBdr>
    </w:div>
    <w:div w:id="90325049">
      <w:bodyDiv w:val="1"/>
      <w:marLeft w:val="0"/>
      <w:marRight w:val="0"/>
      <w:marTop w:val="0"/>
      <w:marBottom w:val="0"/>
      <w:divBdr>
        <w:top w:val="none" w:sz="0" w:space="0" w:color="auto"/>
        <w:left w:val="none" w:sz="0" w:space="0" w:color="auto"/>
        <w:bottom w:val="none" w:sz="0" w:space="0" w:color="auto"/>
        <w:right w:val="none" w:sz="0" w:space="0" w:color="auto"/>
      </w:divBdr>
    </w:div>
    <w:div w:id="90661163">
      <w:bodyDiv w:val="1"/>
      <w:marLeft w:val="0"/>
      <w:marRight w:val="0"/>
      <w:marTop w:val="0"/>
      <w:marBottom w:val="0"/>
      <w:divBdr>
        <w:top w:val="none" w:sz="0" w:space="0" w:color="auto"/>
        <w:left w:val="none" w:sz="0" w:space="0" w:color="auto"/>
        <w:bottom w:val="none" w:sz="0" w:space="0" w:color="auto"/>
        <w:right w:val="none" w:sz="0" w:space="0" w:color="auto"/>
      </w:divBdr>
    </w:div>
    <w:div w:id="90858543">
      <w:bodyDiv w:val="1"/>
      <w:marLeft w:val="0"/>
      <w:marRight w:val="0"/>
      <w:marTop w:val="0"/>
      <w:marBottom w:val="0"/>
      <w:divBdr>
        <w:top w:val="none" w:sz="0" w:space="0" w:color="auto"/>
        <w:left w:val="none" w:sz="0" w:space="0" w:color="auto"/>
        <w:bottom w:val="none" w:sz="0" w:space="0" w:color="auto"/>
        <w:right w:val="none" w:sz="0" w:space="0" w:color="auto"/>
      </w:divBdr>
    </w:div>
    <w:div w:id="91047562">
      <w:bodyDiv w:val="1"/>
      <w:marLeft w:val="0"/>
      <w:marRight w:val="0"/>
      <w:marTop w:val="0"/>
      <w:marBottom w:val="0"/>
      <w:divBdr>
        <w:top w:val="none" w:sz="0" w:space="0" w:color="auto"/>
        <w:left w:val="none" w:sz="0" w:space="0" w:color="auto"/>
        <w:bottom w:val="none" w:sz="0" w:space="0" w:color="auto"/>
        <w:right w:val="none" w:sz="0" w:space="0" w:color="auto"/>
      </w:divBdr>
    </w:div>
    <w:div w:id="91048278">
      <w:bodyDiv w:val="1"/>
      <w:marLeft w:val="0"/>
      <w:marRight w:val="0"/>
      <w:marTop w:val="0"/>
      <w:marBottom w:val="0"/>
      <w:divBdr>
        <w:top w:val="none" w:sz="0" w:space="0" w:color="auto"/>
        <w:left w:val="none" w:sz="0" w:space="0" w:color="auto"/>
        <w:bottom w:val="none" w:sz="0" w:space="0" w:color="auto"/>
        <w:right w:val="none" w:sz="0" w:space="0" w:color="auto"/>
      </w:divBdr>
    </w:div>
    <w:div w:id="91050427">
      <w:bodyDiv w:val="1"/>
      <w:marLeft w:val="0"/>
      <w:marRight w:val="0"/>
      <w:marTop w:val="0"/>
      <w:marBottom w:val="0"/>
      <w:divBdr>
        <w:top w:val="none" w:sz="0" w:space="0" w:color="auto"/>
        <w:left w:val="none" w:sz="0" w:space="0" w:color="auto"/>
        <w:bottom w:val="none" w:sz="0" w:space="0" w:color="auto"/>
        <w:right w:val="none" w:sz="0" w:space="0" w:color="auto"/>
      </w:divBdr>
    </w:div>
    <w:div w:id="91124475">
      <w:bodyDiv w:val="1"/>
      <w:marLeft w:val="0"/>
      <w:marRight w:val="0"/>
      <w:marTop w:val="0"/>
      <w:marBottom w:val="0"/>
      <w:divBdr>
        <w:top w:val="none" w:sz="0" w:space="0" w:color="auto"/>
        <w:left w:val="none" w:sz="0" w:space="0" w:color="auto"/>
        <w:bottom w:val="none" w:sz="0" w:space="0" w:color="auto"/>
        <w:right w:val="none" w:sz="0" w:space="0" w:color="auto"/>
      </w:divBdr>
    </w:div>
    <w:div w:id="91170312">
      <w:bodyDiv w:val="1"/>
      <w:marLeft w:val="0"/>
      <w:marRight w:val="0"/>
      <w:marTop w:val="0"/>
      <w:marBottom w:val="0"/>
      <w:divBdr>
        <w:top w:val="none" w:sz="0" w:space="0" w:color="auto"/>
        <w:left w:val="none" w:sz="0" w:space="0" w:color="auto"/>
        <w:bottom w:val="none" w:sz="0" w:space="0" w:color="auto"/>
        <w:right w:val="none" w:sz="0" w:space="0" w:color="auto"/>
      </w:divBdr>
    </w:div>
    <w:div w:id="91241931">
      <w:bodyDiv w:val="1"/>
      <w:marLeft w:val="0"/>
      <w:marRight w:val="0"/>
      <w:marTop w:val="0"/>
      <w:marBottom w:val="0"/>
      <w:divBdr>
        <w:top w:val="none" w:sz="0" w:space="0" w:color="auto"/>
        <w:left w:val="none" w:sz="0" w:space="0" w:color="auto"/>
        <w:bottom w:val="none" w:sz="0" w:space="0" w:color="auto"/>
        <w:right w:val="none" w:sz="0" w:space="0" w:color="auto"/>
      </w:divBdr>
    </w:div>
    <w:div w:id="91249458">
      <w:bodyDiv w:val="1"/>
      <w:marLeft w:val="0"/>
      <w:marRight w:val="0"/>
      <w:marTop w:val="0"/>
      <w:marBottom w:val="0"/>
      <w:divBdr>
        <w:top w:val="none" w:sz="0" w:space="0" w:color="auto"/>
        <w:left w:val="none" w:sz="0" w:space="0" w:color="auto"/>
        <w:bottom w:val="none" w:sz="0" w:space="0" w:color="auto"/>
        <w:right w:val="none" w:sz="0" w:space="0" w:color="auto"/>
      </w:divBdr>
    </w:div>
    <w:div w:id="91511023">
      <w:bodyDiv w:val="1"/>
      <w:marLeft w:val="0"/>
      <w:marRight w:val="0"/>
      <w:marTop w:val="0"/>
      <w:marBottom w:val="0"/>
      <w:divBdr>
        <w:top w:val="none" w:sz="0" w:space="0" w:color="auto"/>
        <w:left w:val="none" w:sz="0" w:space="0" w:color="auto"/>
        <w:bottom w:val="none" w:sz="0" w:space="0" w:color="auto"/>
        <w:right w:val="none" w:sz="0" w:space="0" w:color="auto"/>
      </w:divBdr>
    </w:div>
    <w:div w:id="91516923">
      <w:bodyDiv w:val="1"/>
      <w:marLeft w:val="0"/>
      <w:marRight w:val="0"/>
      <w:marTop w:val="0"/>
      <w:marBottom w:val="0"/>
      <w:divBdr>
        <w:top w:val="none" w:sz="0" w:space="0" w:color="auto"/>
        <w:left w:val="none" w:sz="0" w:space="0" w:color="auto"/>
        <w:bottom w:val="none" w:sz="0" w:space="0" w:color="auto"/>
        <w:right w:val="none" w:sz="0" w:space="0" w:color="auto"/>
      </w:divBdr>
    </w:div>
    <w:div w:id="91584469">
      <w:bodyDiv w:val="1"/>
      <w:marLeft w:val="0"/>
      <w:marRight w:val="0"/>
      <w:marTop w:val="0"/>
      <w:marBottom w:val="0"/>
      <w:divBdr>
        <w:top w:val="none" w:sz="0" w:space="0" w:color="auto"/>
        <w:left w:val="none" w:sz="0" w:space="0" w:color="auto"/>
        <w:bottom w:val="none" w:sz="0" w:space="0" w:color="auto"/>
        <w:right w:val="none" w:sz="0" w:space="0" w:color="auto"/>
      </w:divBdr>
    </w:div>
    <w:div w:id="91704379">
      <w:bodyDiv w:val="1"/>
      <w:marLeft w:val="0"/>
      <w:marRight w:val="0"/>
      <w:marTop w:val="0"/>
      <w:marBottom w:val="0"/>
      <w:divBdr>
        <w:top w:val="none" w:sz="0" w:space="0" w:color="auto"/>
        <w:left w:val="none" w:sz="0" w:space="0" w:color="auto"/>
        <w:bottom w:val="none" w:sz="0" w:space="0" w:color="auto"/>
        <w:right w:val="none" w:sz="0" w:space="0" w:color="auto"/>
      </w:divBdr>
    </w:div>
    <w:div w:id="91780543">
      <w:bodyDiv w:val="1"/>
      <w:marLeft w:val="0"/>
      <w:marRight w:val="0"/>
      <w:marTop w:val="0"/>
      <w:marBottom w:val="0"/>
      <w:divBdr>
        <w:top w:val="none" w:sz="0" w:space="0" w:color="auto"/>
        <w:left w:val="none" w:sz="0" w:space="0" w:color="auto"/>
        <w:bottom w:val="none" w:sz="0" w:space="0" w:color="auto"/>
        <w:right w:val="none" w:sz="0" w:space="0" w:color="auto"/>
      </w:divBdr>
    </w:div>
    <w:div w:id="91825049">
      <w:bodyDiv w:val="1"/>
      <w:marLeft w:val="0"/>
      <w:marRight w:val="0"/>
      <w:marTop w:val="0"/>
      <w:marBottom w:val="0"/>
      <w:divBdr>
        <w:top w:val="none" w:sz="0" w:space="0" w:color="auto"/>
        <w:left w:val="none" w:sz="0" w:space="0" w:color="auto"/>
        <w:bottom w:val="none" w:sz="0" w:space="0" w:color="auto"/>
        <w:right w:val="none" w:sz="0" w:space="0" w:color="auto"/>
      </w:divBdr>
    </w:div>
    <w:div w:id="91973605">
      <w:bodyDiv w:val="1"/>
      <w:marLeft w:val="0"/>
      <w:marRight w:val="0"/>
      <w:marTop w:val="0"/>
      <w:marBottom w:val="0"/>
      <w:divBdr>
        <w:top w:val="none" w:sz="0" w:space="0" w:color="auto"/>
        <w:left w:val="none" w:sz="0" w:space="0" w:color="auto"/>
        <w:bottom w:val="none" w:sz="0" w:space="0" w:color="auto"/>
        <w:right w:val="none" w:sz="0" w:space="0" w:color="auto"/>
      </w:divBdr>
    </w:div>
    <w:div w:id="92014154">
      <w:bodyDiv w:val="1"/>
      <w:marLeft w:val="0"/>
      <w:marRight w:val="0"/>
      <w:marTop w:val="0"/>
      <w:marBottom w:val="0"/>
      <w:divBdr>
        <w:top w:val="none" w:sz="0" w:space="0" w:color="auto"/>
        <w:left w:val="none" w:sz="0" w:space="0" w:color="auto"/>
        <w:bottom w:val="none" w:sz="0" w:space="0" w:color="auto"/>
        <w:right w:val="none" w:sz="0" w:space="0" w:color="auto"/>
      </w:divBdr>
    </w:div>
    <w:div w:id="92018683">
      <w:bodyDiv w:val="1"/>
      <w:marLeft w:val="0"/>
      <w:marRight w:val="0"/>
      <w:marTop w:val="0"/>
      <w:marBottom w:val="0"/>
      <w:divBdr>
        <w:top w:val="none" w:sz="0" w:space="0" w:color="auto"/>
        <w:left w:val="none" w:sz="0" w:space="0" w:color="auto"/>
        <w:bottom w:val="none" w:sz="0" w:space="0" w:color="auto"/>
        <w:right w:val="none" w:sz="0" w:space="0" w:color="auto"/>
      </w:divBdr>
    </w:div>
    <w:div w:id="92097480">
      <w:bodyDiv w:val="1"/>
      <w:marLeft w:val="0"/>
      <w:marRight w:val="0"/>
      <w:marTop w:val="0"/>
      <w:marBottom w:val="0"/>
      <w:divBdr>
        <w:top w:val="none" w:sz="0" w:space="0" w:color="auto"/>
        <w:left w:val="none" w:sz="0" w:space="0" w:color="auto"/>
        <w:bottom w:val="none" w:sz="0" w:space="0" w:color="auto"/>
        <w:right w:val="none" w:sz="0" w:space="0" w:color="auto"/>
      </w:divBdr>
    </w:div>
    <w:div w:id="92167078">
      <w:bodyDiv w:val="1"/>
      <w:marLeft w:val="0"/>
      <w:marRight w:val="0"/>
      <w:marTop w:val="0"/>
      <w:marBottom w:val="0"/>
      <w:divBdr>
        <w:top w:val="none" w:sz="0" w:space="0" w:color="auto"/>
        <w:left w:val="none" w:sz="0" w:space="0" w:color="auto"/>
        <w:bottom w:val="none" w:sz="0" w:space="0" w:color="auto"/>
        <w:right w:val="none" w:sz="0" w:space="0" w:color="auto"/>
      </w:divBdr>
    </w:div>
    <w:div w:id="92172734">
      <w:bodyDiv w:val="1"/>
      <w:marLeft w:val="0"/>
      <w:marRight w:val="0"/>
      <w:marTop w:val="0"/>
      <w:marBottom w:val="0"/>
      <w:divBdr>
        <w:top w:val="none" w:sz="0" w:space="0" w:color="auto"/>
        <w:left w:val="none" w:sz="0" w:space="0" w:color="auto"/>
        <w:bottom w:val="none" w:sz="0" w:space="0" w:color="auto"/>
        <w:right w:val="none" w:sz="0" w:space="0" w:color="auto"/>
      </w:divBdr>
    </w:div>
    <w:div w:id="92361589">
      <w:bodyDiv w:val="1"/>
      <w:marLeft w:val="0"/>
      <w:marRight w:val="0"/>
      <w:marTop w:val="0"/>
      <w:marBottom w:val="0"/>
      <w:divBdr>
        <w:top w:val="none" w:sz="0" w:space="0" w:color="auto"/>
        <w:left w:val="none" w:sz="0" w:space="0" w:color="auto"/>
        <w:bottom w:val="none" w:sz="0" w:space="0" w:color="auto"/>
        <w:right w:val="none" w:sz="0" w:space="0" w:color="auto"/>
      </w:divBdr>
    </w:div>
    <w:div w:id="92553266">
      <w:bodyDiv w:val="1"/>
      <w:marLeft w:val="0"/>
      <w:marRight w:val="0"/>
      <w:marTop w:val="0"/>
      <w:marBottom w:val="0"/>
      <w:divBdr>
        <w:top w:val="none" w:sz="0" w:space="0" w:color="auto"/>
        <w:left w:val="none" w:sz="0" w:space="0" w:color="auto"/>
        <w:bottom w:val="none" w:sz="0" w:space="0" w:color="auto"/>
        <w:right w:val="none" w:sz="0" w:space="0" w:color="auto"/>
      </w:divBdr>
    </w:div>
    <w:div w:id="92673111">
      <w:bodyDiv w:val="1"/>
      <w:marLeft w:val="0"/>
      <w:marRight w:val="0"/>
      <w:marTop w:val="0"/>
      <w:marBottom w:val="0"/>
      <w:divBdr>
        <w:top w:val="none" w:sz="0" w:space="0" w:color="auto"/>
        <w:left w:val="none" w:sz="0" w:space="0" w:color="auto"/>
        <w:bottom w:val="none" w:sz="0" w:space="0" w:color="auto"/>
        <w:right w:val="none" w:sz="0" w:space="0" w:color="auto"/>
      </w:divBdr>
    </w:div>
    <w:div w:id="92676126">
      <w:bodyDiv w:val="1"/>
      <w:marLeft w:val="0"/>
      <w:marRight w:val="0"/>
      <w:marTop w:val="0"/>
      <w:marBottom w:val="0"/>
      <w:divBdr>
        <w:top w:val="none" w:sz="0" w:space="0" w:color="auto"/>
        <w:left w:val="none" w:sz="0" w:space="0" w:color="auto"/>
        <w:bottom w:val="none" w:sz="0" w:space="0" w:color="auto"/>
        <w:right w:val="none" w:sz="0" w:space="0" w:color="auto"/>
      </w:divBdr>
    </w:div>
    <w:div w:id="92751538">
      <w:bodyDiv w:val="1"/>
      <w:marLeft w:val="0"/>
      <w:marRight w:val="0"/>
      <w:marTop w:val="0"/>
      <w:marBottom w:val="0"/>
      <w:divBdr>
        <w:top w:val="none" w:sz="0" w:space="0" w:color="auto"/>
        <w:left w:val="none" w:sz="0" w:space="0" w:color="auto"/>
        <w:bottom w:val="none" w:sz="0" w:space="0" w:color="auto"/>
        <w:right w:val="none" w:sz="0" w:space="0" w:color="auto"/>
      </w:divBdr>
    </w:div>
    <w:div w:id="92824822">
      <w:bodyDiv w:val="1"/>
      <w:marLeft w:val="0"/>
      <w:marRight w:val="0"/>
      <w:marTop w:val="0"/>
      <w:marBottom w:val="0"/>
      <w:divBdr>
        <w:top w:val="none" w:sz="0" w:space="0" w:color="auto"/>
        <w:left w:val="none" w:sz="0" w:space="0" w:color="auto"/>
        <w:bottom w:val="none" w:sz="0" w:space="0" w:color="auto"/>
        <w:right w:val="none" w:sz="0" w:space="0" w:color="auto"/>
      </w:divBdr>
    </w:div>
    <w:div w:id="92867435">
      <w:bodyDiv w:val="1"/>
      <w:marLeft w:val="0"/>
      <w:marRight w:val="0"/>
      <w:marTop w:val="0"/>
      <w:marBottom w:val="0"/>
      <w:divBdr>
        <w:top w:val="none" w:sz="0" w:space="0" w:color="auto"/>
        <w:left w:val="none" w:sz="0" w:space="0" w:color="auto"/>
        <w:bottom w:val="none" w:sz="0" w:space="0" w:color="auto"/>
        <w:right w:val="none" w:sz="0" w:space="0" w:color="auto"/>
      </w:divBdr>
    </w:div>
    <w:div w:id="93063426">
      <w:bodyDiv w:val="1"/>
      <w:marLeft w:val="0"/>
      <w:marRight w:val="0"/>
      <w:marTop w:val="0"/>
      <w:marBottom w:val="0"/>
      <w:divBdr>
        <w:top w:val="none" w:sz="0" w:space="0" w:color="auto"/>
        <w:left w:val="none" w:sz="0" w:space="0" w:color="auto"/>
        <w:bottom w:val="none" w:sz="0" w:space="0" w:color="auto"/>
        <w:right w:val="none" w:sz="0" w:space="0" w:color="auto"/>
      </w:divBdr>
    </w:div>
    <w:div w:id="93289153">
      <w:bodyDiv w:val="1"/>
      <w:marLeft w:val="0"/>
      <w:marRight w:val="0"/>
      <w:marTop w:val="0"/>
      <w:marBottom w:val="0"/>
      <w:divBdr>
        <w:top w:val="none" w:sz="0" w:space="0" w:color="auto"/>
        <w:left w:val="none" w:sz="0" w:space="0" w:color="auto"/>
        <w:bottom w:val="none" w:sz="0" w:space="0" w:color="auto"/>
        <w:right w:val="none" w:sz="0" w:space="0" w:color="auto"/>
      </w:divBdr>
    </w:div>
    <w:div w:id="93327249">
      <w:bodyDiv w:val="1"/>
      <w:marLeft w:val="0"/>
      <w:marRight w:val="0"/>
      <w:marTop w:val="0"/>
      <w:marBottom w:val="0"/>
      <w:divBdr>
        <w:top w:val="none" w:sz="0" w:space="0" w:color="auto"/>
        <w:left w:val="none" w:sz="0" w:space="0" w:color="auto"/>
        <w:bottom w:val="none" w:sz="0" w:space="0" w:color="auto"/>
        <w:right w:val="none" w:sz="0" w:space="0" w:color="auto"/>
      </w:divBdr>
    </w:div>
    <w:div w:id="93477927">
      <w:bodyDiv w:val="1"/>
      <w:marLeft w:val="0"/>
      <w:marRight w:val="0"/>
      <w:marTop w:val="0"/>
      <w:marBottom w:val="0"/>
      <w:divBdr>
        <w:top w:val="none" w:sz="0" w:space="0" w:color="auto"/>
        <w:left w:val="none" w:sz="0" w:space="0" w:color="auto"/>
        <w:bottom w:val="none" w:sz="0" w:space="0" w:color="auto"/>
        <w:right w:val="none" w:sz="0" w:space="0" w:color="auto"/>
      </w:divBdr>
    </w:div>
    <w:div w:id="93480520">
      <w:bodyDiv w:val="1"/>
      <w:marLeft w:val="0"/>
      <w:marRight w:val="0"/>
      <w:marTop w:val="0"/>
      <w:marBottom w:val="0"/>
      <w:divBdr>
        <w:top w:val="none" w:sz="0" w:space="0" w:color="auto"/>
        <w:left w:val="none" w:sz="0" w:space="0" w:color="auto"/>
        <w:bottom w:val="none" w:sz="0" w:space="0" w:color="auto"/>
        <w:right w:val="none" w:sz="0" w:space="0" w:color="auto"/>
      </w:divBdr>
    </w:div>
    <w:div w:id="93521274">
      <w:bodyDiv w:val="1"/>
      <w:marLeft w:val="0"/>
      <w:marRight w:val="0"/>
      <w:marTop w:val="0"/>
      <w:marBottom w:val="0"/>
      <w:divBdr>
        <w:top w:val="none" w:sz="0" w:space="0" w:color="auto"/>
        <w:left w:val="none" w:sz="0" w:space="0" w:color="auto"/>
        <w:bottom w:val="none" w:sz="0" w:space="0" w:color="auto"/>
        <w:right w:val="none" w:sz="0" w:space="0" w:color="auto"/>
      </w:divBdr>
    </w:div>
    <w:div w:id="93673997">
      <w:bodyDiv w:val="1"/>
      <w:marLeft w:val="0"/>
      <w:marRight w:val="0"/>
      <w:marTop w:val="0"/>
      <w:marBottom w:val="0"/>
      <w:divBdr>
        <w:top w:val="none" w:sz="0" w:space="0" w:color="auto"/>
        <w:left w:val="none" w:sz="0" w:space="0" w:color="auto"/>
        <w:bottom w:val="none" w:sz="0" w:space="0" w:color="auto"/>
        <w:right w:val="none" w:sz="0" w:space="0" w:color="auto"/>
      </w:divBdr>
    </w:div>
    <w:div w:id="93674432">
      <w:bodyDiv w:val="1"/>
      <w:marLeft w:val="0"/>
      <w:marRight w:val="0"/>
      <w:marTop w:val="0"/>
      <w:marBottom w:val="0"/>
      <w:divBdr>
        <w:top w:val="none" w:sz="0" w:space="0" w:color="auto"/>
        <w:left w:val="none" w:sz="0" w:space="0" w:color="auto"/>
        <w:bottom w:val="none" w:sz="0" w:space="0" w:color="auto"/>
        <w:right w:val="none" w:sz="0" w:space="0" w:color="auto"/>
      </w:divBdr>
    </w:div>
    <w:div w:id="93718719">
      <w:bodyDiv w:val="1"/>
      <w:marLeft w:val="0"/>
      <w:marRight w:val="0"/>
      <w:marTop w:val="0"/>
      <w:marBottom w:val="0"/>
      <w:divBdr>
        <w:top w:val="none" w:sz="0" w:space="0" w:color="auto"/>
        <w:left w:val="none" w:sz="0" w:space="0" w:color="auto"/>
        <w:bottom w:val="none" w:sz="0" w:space="0" w:color="auto"/>
        <w:right w:val="none" w:sz="0" w:space="0" w:color="auto"/>
      </w:divBdr>
    </w:div>
    <w:div w:id="93719335">
      <w:bodyDiv w:val="1"/>
      <w:marLeft w:val="0"/>
      <w:marRight w:val="0"/>
      <w:marTop w:val="0"/>
      <w:marBottom w:val="0"/>
      <w:divBdr>
        <w:top w:val="none" w:sz="0" w:space="0" w:color="auto"/>
        <w:left w:val="none" w:sz="0" w:space="0" w:color="auto"/>
        <w:bottom w:val="none" w:sz="0" w:space="0" w:color="auto"/>
        <w:right w:val="none" w:sz="0" w:space="0" w:color="auto"/>
      </w:divBdr>
    </w:div>
    <w:div w:id="93744098">
      <w:bodyDiv w:val="1"/>
      <w:marLeft w:val="0"/>
      <w:marRight w:val="0"/>
      <w:marTop w:val="0"/>
      <w:marBottom w:val="0"/>
      <w:divBdr>
        <w:top w:val="none" w:sz="0" w:space="0" w:color="auto"/>
        <w:left w:val="none" w:sz="0" w:space="0" w:color="auto"/>
        <w:bottom w:val="none" w:sz="0" w:space="0" w:color="auto"/>
        <w:right w:val="none" w:sz="0" w:space="0" w:color="auto"/>
      </w:divBdr>
    </w:div>
    <w:div w:id="94061995">
      <w:bodyDiv w:val="1"/>
      <w:marLeft w:val="0"/>
      <w:marRight w:val="0"/>
      <w:marTop w:val="0"/>
      <w:marBottom w:val="0"/>
      <w:divBdr>
        <w:top w:val="none" w:sz="0" w:space="0" w:color="auto"/>
        <w:left w:val="none" w:sz="0" w:space="0" w:color="auto"/>
        <w:bottom w:val="none" w:sz="0" w:space="0" w:color="auto"/>
        <w:right w:val="none" w:sz="0" w:space="0" w:color="auto"/>
      </w:divBdr>
    </w:div>
    <w:div w:id="94131873">
      <w:bodyDiv w:val="1"/>
      <w:marLeft w:val="0"/>
      <w:marRight w:val="0"/>
      <w:marTop w:val="0"/>
      <w:marBottom w:val="0"/>
      <w:divBdr>
        <w:top w:val="none" w:sz="0" w:space="0" w:color="auto"/>
        <w:left w:val="none" w:sz="0" w:space="0" w:color="auto"/>
        <w:bottom w:val="none" w:sz="0" w:space="0" w:color="auto"/>
        <w:right w:val="none" w:sz="0" w:space="0" w:color="auto"/>
      </w:divBdr>
    </w:div>
    <w:div w:id="94178564">
      <w:bodyDiv w:val="1"/>
      <w:marLeft w:val="0"/>
      <w:marRight w:val="0"/>
      <w:marTop w:val="0"/>
      <w:marBottom w:val="0"/>
      <w:divBdr>
        <w:top w:val="none" w:sz="0" w:space="0" w:color="auto"/>
        <w:left w:val="none" w:sz="0" w:space="0" w:color="auto"/>
        <w:bottom w:val="none" w:sz="0" w:space="0" w:color="auto"/>
        <w:right w:val="none" w:sz="0" w:space="0" w:color="auto"/>
      </w:divBdr>
    </w:div>
    <w:div w:id="94252397">
      <w:bodyDiv w:val="1"/>
      <w:marLeft w:val="0"/>
      <w:marRight w:val="0"/>
      <w:marTop w:val="0"/>
      <w:marBottom w:val="0"/>
      <w:divBdr>
        <w:top w:val="none" w:sz="0" w:space="0" w:color="auto"/>
        <w:left w:val="none" w:sz="0" w:space="0" w:color="auto"/>
        <w:bottom w:val="none" w:sz="0" w:space="0" w:color="auto"/>
        <w:right w:val="none" w:sz="0" w:space="0" w:color="auto"/>
      </w:divBdr>
    </w:div>
    <w:div w:id="94256063">
      <w:bodyDiv w:val="1"/>
      <w:marLeft w:val="0"/>
      <w:marRight w:val="0"/>
      <w:marTop w:val="0"/>
      <w:marBottom w:val="0"/>
      <w:divBdr>
        <w:top w:val="none" w:sz="0" w:space="0" w:color="auto"/>
        <w:left w:val="none" w:sz="0" w:space="0" w:color="auto"/>
        <w:bottom w:val="none" w:sz="0" w:space="0" w:color="auto"/>
        <w:right w:val="none" w:sz="0" w:space="0" w:color="auto"/>
      </w:divBdr>
    </w:div>
    <w:div w:id="94372403">
      <w:bodyDiv w:val="1"/>
      <w:marLeft w:val="0"/>
      <w:marRight w:val="0"/>
      <w:marTop w:val="0"/>
      <w:marBottom w:val="0"/>
      <w:divBdr>
        <w:top w:val="none" w:sz="0" w:space="0" w:color="auto"/>
        <w:left w:val="none" w:sz="0" w:space="0" w:color="auto"/>
        <w:bottom w:val="none" w:sz="0" w:space="0" w:color="auto"/>
        <w:right w:val="none" w:sz="0" w:space="0" w:color="auto"/>
      </w:divBdr>
    </w:div>
    <w:div w:id="94372586">
      <w:bodyDiv w:val="1"/>
      <w:marLeft w:val="0"/>
      <w:marRight w:val="0"/>
      <w:marTop w:val="0"/>
      <w:marBottom w:val="0"/>
      <w:divBdr>
        <w:top w:val="none" w:sz="0" w:space="0" w:color="auto"/>
        <w:left w:val="none" w:sz="0" w:space="0" w:color="auto"/>
        <w:bottom w:val="none" w:sz="0" w:space="0" w:color="auto"/>
        <w:right w:val="none" w:sz="0" w:space="0" w:color="auto"/>
      </w:divBdr>
    </w:div>
    <w:div w:id="94636126">
      <w:bodyDiv w:val="1"/>
      <w:marLeft w:val="0"/>
      <w:marRight w:val="0"/>
      <w:marTop w:val="0"/>
      <w:marBottom w:val="0"/>
      <w:divBdr>
        <w:top w:val="none" w:sz="0" w:space="0" w:color="auto"/>
        <w:left w:val="none" w:sz="0" w:space="0" w:color="auto"/>
        <w:bottom w:val="none" w:sz="0" w:space="0" w:color="auto"/>
        <w:right w:val="none" w:sz="0" w:space="0" w:color="auto"/>
      </w:divBdr>
    </w:div>
    <w:div w:id="94786033">
      <w:bodyDiv w:val="1"/>
      <w:marLeft w:val="0"/>
      <w:marRight w:val="0"/>
      <w:marTop w:val="0"/>
      <w:marBottom w:val="0"/>
      <w:divBdr>
        <w:top w:val="none" w:sz="0" w:space="0" w:color="auto"/>
        <w:left w:val="none" w:sz="0" w:space="0" w:color="auto"/>
        <w:bottom w:val="none" w:sz="0" w:space="0" w:color="auto"/>
        <w:right w:val="none" w:sz="0" w:space="0" w:color="auto"/>
      </w:divBdr>
    </w:div>
    <w:div w:id="94835690">
      <w:bodyDiv w:val="1"/>
      <w:marLeft w:val="0"/>
      <w:marRight w:val="0"/>
      <w:marTop w:val="0"/>
      <w:marBottom w:val="0"/>
      <w:divBdr>
        <w:top w:val="none" w:sz="0" w:space="0" w:color="auto"/>
        <w:left w:val="none" w:sz="0" w:space="0" w:color="auto"/>
        <w:bottom w:val="none" w:sz="0" w:space="0" w:color="auto"/>
        <w:right w:val="none" w:sz="0" w:space="0" w:color="auto"/>
      </w:divBdr>
    </w:div>
    <w:div w:id="94862159">
      <w:bodyDiv w:val="1"/>
      <w:marLeft w:val="0"/>
      <w:marRight w:val="0"/>
      <w:marTop w:val="0"/>
      <w:marBottom w:val="0"/>
      <w:divBdr>
        <w:top w:val="none" w:sz="0" w:space="0" w:color="auto"/>
        <w:left w:val="none" w:sz="0" w:space="0" w:color="auto"/>
        <w:bottom w:val="none" w:sz="0" w:space="0" w:color="auto"/>
        <w:right w:val="none" w:sz="0" w:space="0" w:color="auto"/>
      </w:divBdr>
    </w:div>
    <w:div w:id="94979022">
      <w:bodyDiv w:val="1"/>
      <w:marLeft w:val="0"/>
      <w:marRight w:val="0"/>
      <w:marTop w:val="0"/>
      <w:marBottom w:val="0"/>
      <w:divBdr>
        <w:top w:val="none" w:sz="0" w:space="0" w:color="auto"/>
        <w:left w:val="none" w:sz="0" w:space="0" w:color="auto"/>
        <w:bottom w:val="none" w:sz="0" w:space="0" w:color="auto"/>
        <w:right w:val="none" w:sz="0" w:space="0" w:color="auto"/>
      </w:divBdr>
    </w:div>
    <w:div w:id="94980556">
      <w:bodyDiv w:val="1"/>
      <w:marLeft w:val="0"/>
      <w:marRight w:val="0"/>
      <w:marTop w:val="0"/>
      <w:marBottom w:val="0"/>
      <w:divBdr>
        <w:top w:val="none" w:sz="0" w:space="0" w:color="auto"/>
        <w:left w:val="none" w:sz="0" w:space="0" w:color="auto"/>
        <w:bottom w:val="none" w:sz="0" w:space="0" w:color="auto"/>
        <w:right w:val="none" w:sz="0" w:space="0" w:color="auto"/>
      </w:divBdr>
    </w:div>
    <w:div w:id="95254244">
      <w:bodyDiv w:val="1"/>
      <w:marLeft w:val="0"/>
      <w:marRight w:val="0"/>
      <w:marTop w:val="0"/>
      <w:marBottom w:val="0"/>
      <w:divBdr>
        <w:top w:val="none" w:sz="0" w:space="0" w:color="auto"/>
        <w:left w:val="none" w:sz="0" w:space="0" w:color="auto"/>
        <w:bottom w:val="none" w:sz="0" w:space="0" w:color="auto"/>
        <w:right w:val="none" w:sz="0" w:space="0" w:color="auto"/>
      </w:divBdr>
    </w:div>
    <w:div w:id="95297719">
      <w:bodyDiv w:val="1"/>
      <w:marLeft w:val="0"/>
      <w:marRight w:val="0"/>
      <w:marTop w:val="0"/>
      <w:marBottom w:val="0"/>
      <w:divBdr>
        <w:top w:val="none" w:sz="0" w:space="0" w:color="auto"/>
        <w:left w:val="none" w:sz="0" w:space="0" w:color="auto"/>
        <w:bottom w:val="none" w:sz="0" w:space="0" w:color="auto"/>
        <w:right w:val="none" w:sz="0" w:space="0" w:color="auto"/>
      </w:divBdr>
    </w:div>
    <w:div w:id="95365791">
      <w:bodyDiv w:val="1"/>
      <w:marLeft w:val="0"/>
      <w:marRight w:val="0"/>
      <w:marTop w:val="0"/>
      <w:marBottom w:val="0"/>
      <w:divBdr>
        <w:top w:val="none" w:sz="0" w:space="0" w:color="auto"/>
        <w:left w:val="none" w:sz="0" w:space="0" w:color="auto"/>
        <w:bottom w:val="none" w:sz="0" w:space="0" w:color="auto"/>
        <w:right w:val="none" w:sz="0" w:space="0" w:color="auto"/>
      </w:divBdr>
    </w:div>
    <w:div w:id="95369434">
      <w:bodyDiv w:val="1"/>
      <w:marLeft w:val="0"/>
      <w:marRight w:val="0"/>
      <w:marTop w:val="0"/>
      <w:marBottom w:val="0"/>
      <w:divBdr>
        <w:top w:val="none" w:sz="0" w:space="0" w:color="auto"/>
        <w:left w:val="none" w:sz="0" w:space="0" w:color="auto"/>
        <w:bottom w:val="none" w:sz="0" w:space="0" w:color="auto"/>
        <w:right w:val="none" w:sz="0" w:space="0" w:color="auto"/>
      </w:divBdr>
    </w:div>
    <w:div w:id="95441935">
      <w:bodyDiv w:val="1"/>
      <w:marLeft w:val="0"/>
      <w:marRight w:val="0"/>
      <w:marTop w:val="0"/>
      <w:marBottom w:val="0"/>
      <w:divBdr>
        <w:top w:val="none" w:sz="0" w:space="0" w:color="auto"/>
        <w:left w:val="none" w:sz="0" w:space="0" w:color="auto"/>
        <w:bottom w:val="none" w:sz="0" w:space="0" w:color="auto"/>
        <w:right w:val="none" w:sz="0" w:space="0" w:color="auto"/>
      </w:divBdr>
    </w:div>
    <w:div w:id="95445720">
      <w:bodyDiv w:val="1"/>
      <w:marLeft w:val="0"/>
      <w:marRight w:val="0"/>
      <w:marTop w:val="0"/>
      <w:marBottom w:val="0"/>
      <w:divBdr>
        <w:top w:val="none" w:sz="0" w:space="0" w:color="auto"/>
        <w:left w:val="none" w:sz="0" w:space="0" w:color="auto"/>
        <w:bottom w:val="none" w:sz="0" w:space="0" w:color="auto"/>
        <w:right w:val="none" w:sz="0" w:space="0" w:color="auto"/>
      </w:divBdr>
    </w:div>
    <w:div w:id="95489474">
      <w:bodyDiv w:val="1"/>
      <w:marLeft w:val="0"/>
      <w:marRight w:val="0"/>
      <w:marTop w:val="0"/>
      <w:marBottom w:val="0"/>
      <w:divBdr>
        <w:top w:val="none" w:sz="0" w:space="0" w:color="auto"/>
        <w:left w:val="none" w:sz="0" w:space="0" w:color="auto"/>
        <w:bottom w:val="none" w:sz="0" w:space="0" w:color="auto"/>
        <w:right w:val="none" w:sz="0" w:space="0" w:color="auto"/>
      </w:divBdr>
    </w:div>
    <w:div w:id="95561951">
      <w:bodyDiv w:val="1"/>
      <w:marLeft w:val="0"/>
      <w:marRight w:val="0"/>
      <w:marTop w:val="0"/>
      <w:marBottom w:val="0"/>
      <w:divBdr>
        <w:top w:val="none" w:sz="0" w:space="0" w:color="auto"/>
        <w:left w:val="none" w:sz="0" w:space="0" w:color="auto"/>
        <w:bottom w:val="none" w:sz="0" w:space="0" w:color="auto"/>
        <w:right w:val="none" w:sz="0" w:space="0" w:color="auto"/>
      </w:divBdr>
    </w:div>
    <w:div w:id="95637491">
      <w:bodyDiv w:val="1"/>
      <w:marLeft w:val="0"/>
      <w:marRight w:val="0"/>
      <w:marTop w:val="0"/>
      <w:marBottom w:val="0"/>
      <w:divBdr>
        <w:top w:val="none" w:sz="0" w:space="0" w:color="auto"/>
        <w:left w:val="none" w:sz="0" w:space="0" w:color="auto"/>
        <w:bottom w:val="none" w:sz="0" w:space="0" w:color="auto"/>
        <w:right w:val="none" w:sz="0" w:space="0" w:color="auto"/>
      </w:divBdr>
    </w:div>
    <w:div w:id="95638575">
      <w:bodyDiv w:val="1"/>
      <w:marLeft w:val="0"/>
      <w:marRight w:val="0"/>
      <w:marTop w:val="0"/>
      <w:marBottom w:val="0"/>
      <w:divBdr>
        <w:top w:val="none" w:sz="0" w:space="0" w:color="auto"/>
        <w:left w:val="none" w:sz="0" w:space="0" w:color="auto"/>
        <w:bottom w:val="none" w:sz="0" w:space="0" w:color="auto"/>
        <w:right w:val="none" w:sz="0" w:space="0" w:color="auto"/>
      </w:divBdr>
    </w:div>
    <w:div w:id="95830940">
      <w:bodyDiv w:val="1"/>
      <w:marLeft w:val="0"/>
      <w:marRight w:val="0"/>
      <w:marTop w:val="0"/>
      <w:marBottom w:val="0"/>
      <w:divBdr>
        <w:top w:val="none" w:sz="0" w:space="0" w:color="auto"/>
        <w:left w:val="none" w:sz="0" w:space="0" w:color="auto"/>
        <w:bottom w:val="none" w:sz="0" w:space="0" w:color="auto"/>
        <w:right w:val="none" w:sz="0" w:space="0" w:color="auto"/>
      </w:divBdr>
    </w:div>
    <w:div w:id="95909230">
      <w:bodyDiv w:val="1"/>
      <w:marLeft w:val="0"/>
      <w:marRight w:val="0"/>
      <w:marTop w:val="0"/>
      <w:marBottom w:val="0"/>
      <w:divBdr>
        <w:top w:val="none" w:sz="0" w:space="0" w:color="auto"/>
        <w:left w:val="none" w:sz="0" w:space="0" w:color="auto"/>
        <w:bottom w:val="none" w:sz="0" w:space="0" w:color="auto"/>
        <w:right w:val="none" w:sz="0" w:space="0" w:color="auto"/>
      </w:divBdr>
    </w:div>
    <w:div w:id="95909690">
      <w:bodyDiv w:val="1"/>
      <w:marLeft w:val="0"/>
      <w:marRight w:val="0"/>
      <w:marTop w:val="0"/>
      <w:marBottom w:val="0"/>
      <w:divBdr>
        <w:top w:val="none" w:sz="0" w:space="0" w:color="auto"/>
        <w:left w:val="none" w:sz="0" w:space="0" w:color="auto"/>
        <w:bottom w:val="none" w:sz="0" w:space="0" w:color="auto"/>
        <w:right w:val="none" w:sz="0" w:space="0" w:color="auto"/>
      </w:divBdr>
    </w:div>
    <w:div w:id="96101627">
      <w:bodyDiv w:val="1"/>
      <w:marLeft w:val="0"/>
      <w:marRight w:val="0"/>
      <w:marTop w:val="0"/>
      <w:marBottom w:val="0"/>
      <w:divBdr>
        <w:top w:val="none" w:sz="0" w:space="0" w:color="auto"/>
        <w:left w:val="none" w:sz="0" w:space="0" w:color="auto"/>
        <w:bottom w:val="none" w:sz="0" w:space="0" w:color="auto"/>
        <w:right w:val="none" w:sz="0" w:space="0" w:color="auto"/>
      </w:divBdr>
    </w:div>
    <w:div w:id="96217337">
      <w:bodyDiv w:val="1"/>
      <w:marLeft w:val="0"/>
      <w:marRight w:val="0"/>
      <w:marTop w:val="0"/>
      <w:marBottom w:val="0"/>
      <w:divBdr>
        <w:top w:val="none" w:sz="0" w:space="0" w:color="auto"/>
        <w:left w:val="none" w:sz="0" w:space="0" w:color="auto"/>
        <w:bottom w:val="none" w:sz="0" w:space="0" w:color="auto"/>
        <w:right w:val="none" w:sz="0" w:space="0" w:color="auto"/>
      </w:divBdr>
    </w:div>
    <w:div w:id="96220788">
      <w:bodyDiv w:val="1"/>
      <w:marLeft w:val="0"/>
      <w:marRight w:val="0"/>
      <w:marTop w:val="0"/>
      <w:marBottom w:val="0"/>
      <w:divBdr>
        <w:top w:val="none" w:sz="0" w:space="0" w:color="auto"/>
        <w:left w:val="none" w:sz="0" w:space="0" w:color="auto"/>
        <w:bottom w:val="none" w:sz="0" w:space="0" w:color="auto"/>
        <w:right w:val="none" w:sz="0" w:space="0" w:color="auto"/>
      </w:divBdr>
    </w:div>
    <w:div w:id="96289348">
      <w:bodyDiv w:val="1"/>
      <w:marLeft w:val="0"/>
      <w:marRight w:val="0"/>
      <w:marTop w:val="0"/>
      <w:marBottom w:val="0"/>
      <w:divBdr>
        <w:top w:val="none" w:sz="0" w:space="0" w:color="auto"/>
        <w:left w:val="none" w:sz="0" w:space="0" w:color="auto"/>
        <w:bottom w:val="none" w:sz="0" w:space="0" w:color="auto"/>
        <w:right w:val="none" w:sz="0" w:space="0" w:color="auto"/>
      </w:divBdr>
    </w:div>
    <w:div w:id="96297199">
      <w:bodyDiv w:val="1"/>
      <w:marLeft w:val="0"/>
      <w:marRight w:val="0"/>
      <w:marTop w:val="0"/>
      <w:marBottom w:val="0"/>
      <w:divBdr>
        <w:top w:val="none" w:sz="0" w:space="0" w:color="auto"/>
        <w:left w:val="none" w:sz="0" w:space="0" w:color="auto"/>
        <w:bottom w:val="none" w:sz="0" w:space="0" w:color="auto"/>
        <w:right w:val="none" w:sz="0" w:space="0" w:color="auto"/>
      </w:divBdr>
    </w:div>
    <w:div w:id="96565655">
      <w:bodyDiv w:val="1"/>
      <w:marLeft w:val="0"/>
      <w:marRight w:val="0"/>
      <w:marTop w:val="0"/>
      <w:marBottom w:val="0"/>
      <w:divBdr>
        <w:top w:val="none" w:sz="0" w:space="0" w:color="auto"/>
        <w:left w:val="none" w:sz="0" w:space="0" w:color="auto"/>
        <w:bottom w:val="none" w:sz="0" w:space="0" w:color="auto"/>
        <w:right w:val="none" w:sz="0" w:space="0" w:color="auto"/>
      </w:divBdr>
    </w:div>
    <w:div w:id="96754060">
      <w:bodyDiv w:val="1"/>
      <w:marLeft w:val="0"/>
      <w:marRight w:val="0"/>
      <w:marTop w:val="0"/>
      <w:marBottom w:val="0"/>
      <w:divBdr>
        <w:top w:val="none" w:sz="0" w:space="0" w:color="auto"/>
        <w:left w:val="none" w:sz="0" w:space="0" w:color="auto"/>
        <w:bottom w:val="none" w:sz="0" w:space="0" w:color="auto"/>
        <w:right w:val="none" w:sz="0" w:space="0" w:color="auto"/>
      </w:divBdr>
    </w:div>
    <w:div w:id="96800166">
      <w:bodyDiv w:val="1"/>
      <w:marLeft w:val="0"/>
      <w:marRight w:val="0"/>
      <w:marTop w:val="0"/>
      <w:marBottom w:val="0"/>
      <w:divBdr>
        <w:top w:val="none" w:sz="0" w:space="0" w:color="auto"/>
        <w:left w:val="none" w:sz="0" w:space="0" w:color="auto"/>
        <w:bottom w:val="none" w:sz="0" w:space="0" w:color="auto"/>
        <w:right w:val="none" w:sz="0" w:space="0" w:color="auto"/>
      </w:divBdr>
    </w:div>
    <w:div w:id="96949086">
      <w:bodyDiv w:val="1"/>
      <w:marLeft w:val="0"/>
      <w:marRight w:val="0"/>
      <w:marTop w:val="0"/>
      <w:marBottom w:val="0"/>
      <w:divBdr>
        <w:top w:val="none" w:sz="0" w:space="0" w:color="auto"/>
        <w:left w:val="none" w:sz="0" w:space="0" w:color="auto"/>
        <w:bottom w:val="none" w:sz="0" w:space="0" w:color="auto"/>
        <w:right w:val="none" w:sz="0" w:space="0" w:color="auto"/>
      </w:divBdr>
    </w:div>
    <w:div w:id="97067181">
      <w:bodyDiv w:val="1"/>
      <w:marLeft w:val="0"/>
      <w:marRight w:val="0"/>
      <w:marTop w:val="0"/>
      <w:marBottom w:val="0"/>
      <w:divBdr>
        <w:top w:val="none" w:sz="0" w:space="0" w:color="auto"/>
        <w:left w:val="none" w:sz="0" w:space="0" w:color="auto"/>
        <w:bottom w:val="none" w:sz="0" w:space="0" w:color="auto"/>
        <w:right w:val="none" w:sz="0" w:space="0" w:color="auto"/>
      </w:divBdr>
    </w:div>
    <w:div w:id="97142591">
      <w:bodyDiv w:val="1"/>
      <w:marLeft w:val="0"/>
      <w:marRight w:val="0"/>
      <w:marTop w:val="0"/>
      <w:marBottom w:val="0"/>
      <w:divBdr>
        <w:top w:val="none" w:sz="0" w:space="0" w:color="auto"/>
        <w:left w:val="none" w:sz="0" w:space="0" w:color="auto"/>
        <w:bottom w:val="none" w:sz="0" w:space="0" w:color="auto"/>
        <w:right w:val="none" w:sz="0" w:space="0" w:color="auto"/>
      </w:divBdr>
    </w:div>
    <w:div w:id="97222277">
      <w:bodyDiv w:val="1"/>
      <w:marLeft w:val="0"/>
      <w:marRight w:val="0"/>
      <w:marTop w:val="0"/>
      <w:marBottom w:val="0"/>
      <w:divBdr>
        <w:top w:val="none" w:sz="0" w:space="0" w:color="auto"/>
        <w:left w:val="none" w:sz="0" w:space="0" w:color="auto"/>
        <w:bottom w:val="none" w:sz="0" w:space="0" w:color="auto"/>
        <w:right w:val="none" w:sz="0" w:space="0" w:color="auto"/>
      </w:divBdr>
    </w:div>
    <w:div w:id="97410293">
      <w:bodyDiv w:val="1"/>
      <w:marLeft w:val="0"/>
      <w:marRight w:val="0"/>
      <w:marTop w:val="0"/>
      <w:marBottom w:val="0"/>
      <w:divBdr>
        <w:top w:val="none" w:sz="0" w:space="0" w:color="auto"/>
        <w:left w:val="none" w:sz="0" w:space="0" w:color="auto"/>
        <w:bottom w:val="none" w:sz="0" w:space="0" w:color="auto"/>
        <w:right w:val="none" w:sz="0" w:space="0" w:color="auto"/>
      </w:divBdr>
    </w:div>
    <w:div w:id="97482721">
      <w:bodyDiv w:val="1"/>
      <w:marLeft w:val="0"/>
      <w:marRight w:val="0"/>
      <w:marTop w:val="0"/>
      <w:marBottom w:val="0"/>
      <w:divBdr>
        <w:top w:val="none" w:sz="0" w:space="0" w:color="auto"/>
        <w:left w:val="none" w:sz="0" w:space="0" w:color="auto"/>
        <w:bottom w:val="none" w:sz="0" w:space="0" w:color="auto"/>
        <w:right w:val="none" w:sz="0" w:space="0" w:color="auto"/>
      </w:divBdr>
    </w:div>
    <w:div w:id="97527426">
      <w:bodyDiv w:val="1"/>
      <w:marLeft w:val="0"/>
      <w:marRight w:val="0"/>
      <w:marTop w:val="0"/>
      <w:marBottom w:val="0"/>
      <w:divBdr>
        <w:top w:val="none" w:sz="0" w:space="0" w:color="auto"/>
        <w:left w:val="none" w:sz="0" w:space="0" w:color="auto"/>
        <w:bottom w:val="none" w:sz="0" w:space="0" w:color="auto"/>
        <w:right w:val="none" w:sz="0" w:space="0" w:color="auto"/>
      </w:divBdr>
    </w:div>
    <w:div w:id="97724276">
      <w:bodyDiv w:val="1"/>
      <w:marLeft w:val="0"/>
      <w:marRight w:val="0"/>
      <w:marTop w:val="0"/>
      <w:marBottom w:val="0"/>
      <w:divBdr>
        <w:top w:val="none" w:sz="0" w:space="0" w:color="auto"/>
        <w:left w:val="none" w:sz="0" w:space="0" w:color="auto"/>
        <w:bottom w:val="none" w:sz="0" w:space="0" w:color="auto"/>
        <w:right w:val="none" w:sz="0" w:space="0" w:color="auto"/>
      </w:divBdr>
    </w:div>
    <w:div w:id="97873975">
      <w:bodyDiv w:val="1"/>
      <w:marLeft w:val="0"/>
      <w:marRight w:val="0"/>
      <w:marTop w:val="0"/>
      <w:marBottom w:val="0"/>
      <w:divBdr>
        <w:top w:val="none" w:sz="0" w:space="0" w:color="auto"/>
        <w:left w:val="none" w:sz="0" w:space="0" w:color="auto"/>
        <w:bottom w:val="none" w:sz="0" w:space="0" w:color="auto"/>
        <w:right w:val="none" w:sz="0" w:space="0" w:color="auto"/>
      </w:divBdr>
    </w:div>
    <w:div w:id="97987361">
      <w:bodyDiv w:val="1"/>
      <w:marLeft w:val="0"/>
      <w:marRight w:val="0"/>
      <w:marTop w:val="0"/>
      <w:marBottom w:val="0"/>
      <w:divBdr>
        <w:top w:val="none" w:sz="0" w:space="0" w:color="auto"/>
        <w:left w:val="none" w:sz="0" w:space="0" w:color="auto"/>
        <w:bottom w:val="none" w:sz="0" w:space="0" w:color="auto"/>
        <w:right w:val="none" w:sz="0" w:space="0" w:color="auto"/>
      </w:divBdr>
    </w:div>
    <w:div w:id="98189038">
      <w:bodyDiv w:val="1"/>
      <w:marLeft w:val="0"/>
      <w:marRight w:val="0"/>
      <w:marTop w:val="0"/>
      <w:marBottom w:val="0"/>
      <w:divBdr>
        <w:top w:val="none" w:sz="0" w:space="0" w:color="auto"/>
        <w:left w:val="none" w:sz="0" w:space="0" w:color="auto"/>
        <w:bottom w:val="none" w:sz="0" w:space="0" w:color="auto"/>
        <w:right w:val="none" w:sz="0" w:space="0" w:color="auto"/>
      </w:divBdr>
    </w:div>
    <w:div w:id="98305862">
      <w:bodyDiv w:val="1"/>
      <w:marLeft w:val="0"/>
      <w:marRight w:val="0"/>
      <w:marTop w:val="0"/>
      <w:marBottom w:val="0"/>
      <w:divBdr>
        <w:top w:val="none" w:sz="0" w:space="0" w:color="auto"/>
        <w:left w:val="none" w:sz="0" w:space="0" w:color="auto"/>
        <w:bottom w:val="none" w:sz="0" w:space="0" w:color="auto"/>
        <w:right w:val="none" w:sz="0" w:space="0" w:color="auto"/>
      </w:divBdr>
    </w:div>
    <w:div w:id="98377106">
      <w:bodyDiv w:val="1"/>
      <w:marLeft w:val="0"/>
      <w:marRight w:val="0"/>
      <w:marTop w:val="0"/>
      <w:marBottom w:val="0"/>
      <w:divBdr>
        <w:top w:val="none" w:sz="0" w:space="0" w:color="auto"/>
        <w:left w:val="none" w:sz="0" w:space="0" w:color="auto"/>
        <w:bottom w:val="none" w:sz="0" w:space="0" w:color="auto"/>
        <w:right w:val="none" w:sz="0" w:space="0" w:color="auto"/>
      </w:divBdr>
    </w:div>
    <w:div w:id="98381036">
      <w:bodyDiv w:val="1"/>
      <w:marLeft w:val="0"/>
      <w:marRight w:val="0"/>
      <w:marTop w:val="0"/>
      <w:marBottom w:val="0"/>
      <w:divBdr>
        <w:top w:val="none" w:sz="0" w:space="0" w:color="auto"/>
        <w:left w:val="none" w:sz="0" w:space="0" w:color="auto"/>
        <w:bottom w:val="none" w:sz="0" w:space="0" w:color="auto"/>
        <w:right w:val="none" w:sz="0" w:space="0" w:color="auto"/>
      </w:divBdr>
    </w:div>
    <w:div w:id="98917024">
      <w:bodyDiv w:val="1"/>
      <w:marLeft w:val="0"/>
      <w:marRight w:val="0"/>
      <w:marTop w:val="0"/>
      <w:marBottom w:val="0"/>
      <w:divBdr>
        <w:top w:val="none" w:sz="0" w:space="0" w:color="auto"/>
        <w:left w:val="none" w:sz="0" w:space="0" w:color="auto"/>
        <w:bottom w:val="none" w:sz="0" w:space="0" w:color="auto"/>
        <w:right w:val="none" w:sz="0" w:space="0" w:color="auto"/>
      </w:divBdr>
    </w:div>
    <w:div w:id="99223562">
      <w:bodyDiv w:val="1"/>
      <w:marLeft w:val="0"/>
      <w:marRight w:val="0"/>
      <w:marTop w:val="0"/>
      <w:marBottom w:val="0"/>
      <w:divBdr>
        <w:top w:val="none" w:sz="0" w:space="0" w:color="auto"/>
        <w:left w:val="none" w:sz="0" w:space="0" w:color="auto"/>
        <w:bottom w:val="none" w:sz="0" w:space="0" w:color="auto"/>
        <w:right w:val="none" w:sz="0" w:space="0" w:color="auto"/>
      </w:divBdr>
    </w:div>
    <w:div w:id="99229075">
      <w:bodyDiv w:val="1"/>
      <w:marLeft w:val="0"/>
      <w:marRight w:val="0"/>
      <w:marTop w:val="0"/>
      <w:marBottom w:val="0"/>
      <w:divBdr>
        <w:top w:val="none" w:sz="0" w:space="0" w:color="auto"/>
        <w:left w:val="none" w:sz="0" w:space="0" w:color="auto"/>
        <w:bottom w:val="none" w:sz="0" w:space="0" w:color="auto"/>
        <w:right w:val="none" w:sz="0" w:space="0" w:color="auto"/>
      </w:divBdr>
    </w:div>
    <w:div w:id="99301441">
      <w:bodyDiv w:val="1"/>
      <w:marLeft w:val="0"/>
      <w:marRight w:val="0"/>
      <w:marTop w:val="0"/>
      <w:marBottom w:val="0"/>
      <w:divBdr>
        <w:top w:val="none" w:sz="0" w:space="0" w:color="auto"/>
        <w:left w:val="none" w:sz="0" w:space="0" w:color="auto"/>
        <w:bottom w:val="none" w:sz="0" w:space="0" w:color="auto"/>
        <w:right w:val="none" w:sz="0" w:space="0" w:color="auto"/>
      </w:divBdr>
    </w:div>
    <w:div w:id="99378676">
      <w:bodyDiv w:val="1"/>
      <w:marLeft w:val="0"/>
      <w:marRight w:val="0"/>
      <w:marTop w:val="0"/>
      <w:marBottom w:val="0"/>
      <w:divBdr>
        <w:top w:val="none" w:sz="0" w:space="0" w:color="auto"/>
        <w:left w:val="none" w:sz="0" w:space="0" w:color="auto"/>
        <w:bottom w:val="none" w:sz="0" w:space="0" w:color="auto"/>
        <w:right w:val="none" w:sz="0" w:space="0" w:color="auto"/>
      </w:divBdr>
    </w:div>
    <w:div w:id="99422632">
      <w:bodyDiv w:val="1"/>
      <w:marLeft w:val="0"/>
      <w:marRight w:val="0"/>
      <w:marTop w:val="0"/>
      <w:marBottom w:val="0"/>
      <w:divBdr>
        <w:top w:val="none" w:sz="0" w:space="0" w:color="auto"/>
        <w:left w:val="none" w:sz="0" w:space="0" w:color="auto"/>
        <w:bottom w:val="none" w:sz="0" w:space="0" w:color="auto"/>
        <w:right w:val="none" w:sz="0" w:space="0" w:color="auto"/>
      </w:divBdr>
    </w:div>
    <w:div w:id="99572844">
      <w:bodyDiv w:val="1"/>
      <w:marLeft w:val="0"/>
      <w:marRight w:val="0"/>
      <w:marTop w:val="0"/>
      <w:marBottom w:val="0"/>
      <w:divBdr>
        <w:top w:val="none" w:sz="0" w:space="0" w:color="auto"/>
        <w:left w:val="none" w:sz="0" w:space="0" w:color="auto"/>
        <w:bottom w:val="none" w:sz="0" w:space="0" w:color="auto"/>
        <w:right w:val="none" w:sz="0" w:space="0" w:color="auto"/>
      </w:divBdr>
    </w:div>
    <w:div w:id="99688225">
      <w:bodyDiv w:val="1"/>
      <w:marLeft w:val="0"/>
      <w:marRight w:val="0"/>
      <w:marTop w:val="0"/>
      <w:marBottom w:val="0"/>
      <w:divBdr>
        <w:top w:val="none" w:sz="0" w:space="0" w:color="auto"/>
        <w:left w:val="none" w:sz="0" w:space="0" w:color="auto"/>
        <w:bottom w:val="none" w:sz="0" w:space="0" w:color="auto"/>
        <w:right w:val="none" w:sz="0" w:space="0" w:color="auto"/>
      </w:divBdr>
    </w:div>
    <w:div w:id="99884019">
      <w:bodyDiv w:val="1"/>
      <w:marLeft w:val="0"/>
      <w:marRight w:val="0"/>
      <w:marTop w:val="0"/>
      <w:marBottom w:val="0"/>
      <w:divBdr>
        <w:top w:val="none" w:sz="0" w:space="0" w:color="auto"/>
        <w:left w:val="none" w:sz="0" w:space="0" w:color="auto"/>
        <w:bottom w:val="none" w:sz="0" w:space="0" w:color="auto"/>
        <w:right w:val="none" w:sz="0" w:space="0" w:color="auto"/>
      </w:divBdr>
    </w:div>
    <w:div w:id="99954062">
      <w:bodyDiv w:val="1"/>
      <w:marLeft w:val="0"/>
      <w:marRight w:val="0"/>
      <w:marTop w:val="0"/>
      <w:marBottom w:val="0"/>
      <w:divBdr>
        <w:top w:val="none" w:sz="0" w:space="0" w:color="auto"/>
        <w:left w:val="none" w:sz="0" w:space="0" w:color="auto"/>
        <w:bottom w:val="none" w:sz="0" w:space="0" w:color="auto"/>
        <w:right w:val="none" w:sz="0" w:space="0" w:color="auto"/>
      </w:divBdr>
    </w:div>
    <w:div w:id="99954735">
      <w:bodyDiv w:val="1"/>
      <w:marLeft w:val="0"/>
      <w:marRight w:val="0"/>
      <w:marTop w:val="0"/>
      <w:marBottom w:val="0"/>
      <w:divBdr>
        <w:top w:val="none" w:sz="0" w:space="0" w:color="auto"/>
        <w:left w:val="none" w:sz="0" w:space="0" w:color="auto"/>
        <w:bottom w:val="none" w:sz="0" w:space="0" w:color="auto"/>
        <w:right w:val="none" w:sz="0" w:space="0" w:color="auto"/>
      </w:divBdr>
    </w:div>
    <w:div w:id="99959677">
      <w:bodyDiv w:val="1"/>
      <w:marLeft w:val="0"/>
      <w:marRight w:val="0"/>
      <w:marTop w:val="0"/>
      <w:marBottom w:val="0"/>
      <w:divBdr>
        <w:top w:val="none" w:sz="0" w:space="0" w:color="auto"/>
        <w:left w:val="none" w:sz="0" w:space="0" w:color="auto"/>
        <w:bottom w:val="none" w:sz="0" w:space="0" w:color="auto"/>
        <w:right w:val="none" w:sz="0" w:space="0" w:color="auto"/>
      </w:divBdr>
    </w:div>
    <w:div w:id="100150030">
      <w:bodyDiv w:val="1"/>
      <w:marLeft w:val="0"/>
      <w:marRight w:val="0"/>
      <w:marTop w:val="0"/>
      <w:marBottom w:val="0"/>
      <w:divBdr>
        <w:top w:val="none" w:sz="0" w:space="0" w:color="auto"/>
        <w:left w:val="none" w:sz="0" w:space="0" w:color="auto"/>
        <w:bottom w:val="none" w:sz="0" w:space="0" w:color="auto"/>
        <w:right w:val="none" w:sz="0" w:space="0" w:color="auto"/>
      </w:divBdr>
    </w:div>
    <w:div w:id="100154846">
      <w:bodyDiv w:val="1"/>
      <w:marLeft w:val="0"/>
      <w:marRight w:val="0"/>
      <w:marTop w:val="0"/>
      <w:marBottom w:val="0"/>
      <w:divBdr>
        <w:top w:val="none" w:sz="0" w:space="0" w:color="auto"/>
        <w:left w:val="none" w:sz="0" w:space="0" w:color="auto"/>
        <w:bottom w:val="none" w:sz="0" w:space="0" w:color="auto"/>
        <w:right w:val="none" w:sz="0" w:space="0" w:color="auto"/>
      </w:divBdr>
    </w:div>
    <w:div w:id="100271217">
      <w:bodyDiv w:val="1"/>
      <w:marLeft w:val="0"/>
      <w:marRight w:val="0"/>
      <w:marTop w:val="0"/>
      <w:marBottom w:val="0"/>
      <w:divBdr>
        <w:top w:val="none" w:sz="0" w:space="0" w:color="auto"/>
        <w:left w:val="none" w:sz="0" w:space="0" w:color="auto"/>
        <w:bottom w:val="none" w:sz="0" w:space="0" w:color="auto"/>
        <w:right w:val="none" w:sz="0" w:space="0" w:color="auto"/>
      </w:divBdr>
    </w:div>
    <w:div w:id="100343367">
      <w:bodyDiv w:val="1"/>
      <w:marLeft w:val="0"/>
      <w:marRight w:val="0"/>
      <w:marTop w:val="0"/>
      <w:marBottom w:val="0"/>
      <w:divBdr>
        <w:top w:val="none" w:sz="0" w:space="0" w:color="auto"/>
        <w:left w:val="none" w:sz="0" w:space="0" w:color="auto"/>
        <w:bottom w:val="none" w:sz="0" w:space="0" w:color="auto"/>
        <w:right w:val="none" w:sz="0" w:space="0" w:color="auto"/>
      </w:divBdr>
    </w:div>
    <w:div w:id="100348047">
      <w:bodyDiv w:val="1"/>
      <w:marLeft w:val="0"/>
      <w:marRight w:val="0"/>
      <w:marTop w:val="0"/>
      <w:marBottom w:val="0"/>
      <w:divBdr>
        <w:top w:val="none" w:sz="0" w:space="0" w:color="auto"/>
        <w:left w:val="none" w:sz="0" w:space="0" w:color="auto"/>
        <w:bottom w:val="none" w:sz="0" w:space="0" w:color="auto"/>
        <w:right w:val="none" w:sz="0" w:space="0" w:color="auto"/>
      </w:divBdr>
    </w:div>
    <w:div w:id="100536127">
      <w:bodyDiv w:val="1"/>
      <w:marLeft w:val="0"/>
      <w:marRight w:val="0"/>
      <w:marTop w:val="0"/>
      <w:marBottom w:val="0"/>
      <w:divBdr>
        <w:top w:val="none" w:sz="0" w:space="0" w:color="auto"/>
        <w:left w:val="none" w:sz="0" w:space="0" w:color="auto"/>
        <w:bottom w:val="none" w:sz="0" w:space="0" w:color="auto"/>
        <w:right w:val="none" w:sz="0" w:space="0" w:color="auto"/>
      </w:divBdr>
    </w:div>
    <w:div w:id="100684712">
      <w:bodyDiv w:val="1"/>
      <w:marLeft w:val="0"/>
      <w:marRight w:val="0"/>
      <w:marTop w:val="0"/>
      <w:marBottom w:val="0"/>
      <w:divBdr>
        <w:top w:val="none" w:sz="0" w:space="0" w:color="auto"/>
        <w:left w:val="none" w:sz="0" w:space="0" w:color="auto"/>
        <w:bottom w:val="none" w:sz="0" w:space="0" w:color="auto"/>
        <w:right w:val="none" w:sz="0" w:space="0" w:color="auto"/>
      </w:divBdr>
    </w:div>
    <w:div w:id="100687696">
      <w:bodyDiv w:val="1"/>
      <w:marLeft w:val="0"/>
      <w:marRight w:val="0"/>
      <w:marTop w:val="0"/>
      <w:marBottom w:val="0"/>
      <w:divBdr>
        <w:top w:val="none" w:sz="0" w:space="0" w:color="auto"/>
        <w:left w:val="none" w:sz="0" w:space="0" w:color="auto"/>
        <w:bottom w:val="none" w:sz="0" w:space="0" w:color="auto"/>
        <w:right w:val="none" w:sz="0" w:space="0" w:color="auto"/>
      </w:divBdr>
    </w:div>
    <w:div w:id="100757983">
      <w:bodyDiv w:val="1"/>
      <w:marLeft w:val="0"/>
      <w:marRight w:val="0"/>
      <w:marTop w:val="0"/>
      <w:marBottom w:val="0"/>
      <w:divBdr>
        <w:top w:val="none" w:sz="0" w:space="0" w:color="auto"/>
        <w:left w:val="none" w:sz="0" w:space="0" w:color="auto"/>
        <w:bottom w:val="none" w:sz="0" w:space="0" w:color="auto"/>
        <w:right w:val="none" w:sz="0" w:space="0" w:color="auto"/>
      </w:divBdr>
    </w:div>
    <w:div w:id="100801201">
      <w:bodyDiv w:val="1"/>
      <w:marLeft w:val="0"/>
      <w:marRight w:val="0"/>
      <w:marTop w:val="0"/>
      <w:marBottom w:val="0"/>
      <w:divBdr>
        <w:top w:val="none" w:sz="0" w:space="0" w:color="auto"/>
        <w:left w:val="none" w:sz="0" w:space="0" w:color="auto"/>
        <w:bottom w:val="none" w:sz="0" w:space="0" w:color="auto"/>
        <w:right w:val="none" w:sz="0" w:space="0" w:color="auto"/>
      </w:divBdr>
    </w:div>
    <w:div w:id="100957156">
      <w:bodyDiv w:val="1"/>
      <w:marLeft w:val="0"/>
      <w:marRight w:val="0"/>
      <w:marTop w:val="0"/>
      <w:marBottom w:val="0"/>
      <w:divBdr>
        <w:top w:val="none" w:sz="0" w:space="0" w:color="auto"/>
        <w:left w:val="none" w:sz="0" w:space="0" w:color="auto"/>
        <w:bottom w:val="none" w:sz="0" w:space="0" w:color="auto"/>
        <w:right w:val="none" w:sz="0" w:space="0" w:color="auto"/>
      </w:divBdr>
    </w:div>
    <w:div w:id="100998412">
      <w:bodyDiv w:val="1"/>
      <w:marLeft w:val="0"/>
      <w:marRight w:val="0"/>
      <w:marTop w:val="0"/>
      <w:marBottom w:val="0"/>
      <w:divBdr>
        <w:top w:val="none" w:sz="0" w:space="0" w:color="auto"/>
        <w:left w:val="none" w:sz="0" w:space="0" w:color="auto"/>
        <w:bottom w:val="none" w:sz="0" w:space="0" w:color="auto"/>
        <w:right w:val="none" w:sz="0" w:space="0" w:color="auto"/>
      </w:divBdr>
    </w:div>
    <w:div w:id="101195482">
      <w:bodyDiv w:val="1"/>
      <w:marLeft w:val="0"/>
      <w:marRight w:val="0"/>
      <w:marTop w:val="0"/>
      <w:marBottom w:val="0"/>
      <w:divBdr>
        <w:top w:val="none" w:sz="0" w:space="0" w:color="auto"/>
        <w:left w:val="none" w:sz="0" w:space="0" w:color="auto"/>
        <w:bottom w:val="none" w:sz="0" w:space="0" w:color="auto"/>
        <w:right w:val="none" w:sz="0" w:space="0" w:color="auto"/>
      </w:divBdr>
    </w:div>
    <w:div w:id="101219783">
      <w:bodyDiv w:val="1"/>
      <w:marLeft w:val="0"/>
      <w:marRight w:val="0"/>
      <w:marTop w:val="0"/>
      <w:marBottom w:val="0"/>
      <w:divBdr>
        <w:top w:val="none" w:sz="0" w:space="0" w:color="auto"/>
        <w:left w:val="none" w:sz="0" w:space="0" w:color="auto"/>
        <w:bottom w:val="none" w:sz="0" w:space="0" w:color="auto"/>
        <w:right w:val="none" w:sz="0" w:space="0" w:color="auto"/>
      </w:divBdr>
    </w:div>
    <w:div w:id="101341119">
      <w:bodyDiv w:val="1"/>
      <w:marLeft w:val="0"/>
      <w:marRight w:val="0"/>
      <w:marTop w:val="0"/>
      <w:marBottom w:val="0"/>
      <w:divBdr>
        <w:top w:val="none" w:sz="0" w:space="0" w:color="auto"/>
        <w:left w:val="none" w:sz="0" w:space="0" w:color="auto"/>
        <w:bottom w:val="none" w:sz="0" w:space="0" w:color="auto"/>
        <w:right w:val="none" w:sz="0" w:space="0" w:color="auto"/>
      </w:divBdr>
    </w:div>
    <w:div w:id="101343144">
      <w:bodyDiv w:val="1"/>
      <w:marLeft w:val="0"/>
      <w:marRight w:val="0"/>
      <w:marTop w:val="0"/>
      <w:marBottom w:val="0"/>
      <w:divBdr>
        <w:top w:val="none" w:sz="0" w:space="0" w:color="auto"/>
        <w:left w:val="none" w:sz="0" w:space="0" w:color="auto"/>
        <w:bottom w:val="none" w:sz="0" w:space="0" w:color="auto"/>
        <w:right w:val="none" w:sz="0" w:space="0" w:color="auto"/>
      </w:divBdr>
    </w:div>
    <w:div w:id="101457818">
      <w:bodyDiv w:val="1"/>
      <w:marLeft w:val="0"/>
      <w:marRight w:val="0"/>
      <w:marTop w:val="0"/>
      <w:marBottom w:val="0"/>
      <w:divBdr>
        <w:top w:val="none" w:sz="0" w:space="0" w:color="auto"/>
        <w:left w:val="none" w:sz="0" w:space="0" w:color="auto"/>
        <w:bottom w:val="none" w:sz="0" w:space="0" w:color="auto"/>
        <w:right w:val="none" w:sz="0" w:space="0" w:color="auto"/>
      </w:divBdr>
    </w:div>
    <w:div w:id="101608975">
      <w:bodyDiv w:val="1"/>
      <w:marLeft w:val="0"/>
      <w:marRight w:val="0"/>
      <w:marTop w:val="0"/>
      <w:marBottom w:val="0"/>
      <w:divBdr>
        <w:top w:val="none" w:sz="0" w:space="0" w:color="auto"/>
        <w:left w:val="none" w:sz="0" w:space="0" w:color="auto"/>
        <w:bottom w:val="none" w:sz="0" w:space="0" w:color="auto"/>
        <w:right w:val="none" w:sz="0" w:space="0" w:color="auto"/>
      </w:divBdr>
    </w:div>
    <w:div w:id="101725923">
      <w:bodyDiv w:val="1"/>
      <w:marLeft w:val="0"/>
      <w:marRight w:val="0"/>
      <w:marTop w:val="0"/>
      <w:marBottom w:val="0"/>
      <w:divBdr>
        <w:top w:val="none" w:sz="0" w:space="0" w:color="auto"/>
        <w:left w:val="none" w:sz="0" w:space="0" w:color="auto"/>
        <w:bottom w:val="none" w:sz="0" w:space="0" w:color="auto"/>
        <w:right w:val="none" w:sz="0" w:space="0" w:color="auto"/>
      </w:divBdr>
    </w:div>
    <w:div w:id="101805862">
      <w:bodyDiv w:val="1"/>
      <w:marLeft w:val="0"/>
      <w:marRight w:val="0"/>
      <w:marTop w:val="0"/>
      <w:marBottom w:val="0"/>
      <w:divBdr>
        <w:top w:val="none" w:sz="0" w:space="0" w:color="auto"/>
        <w:left w:val="none" w:sz="0" w:space="0" w:color="auto"/>
        <w:bottom w:val="none" w:sz="0" w:space="0" w:color="auto"/>
        <w:right w:val="none" w:sz="0" w:space="0" w:color="auto"/>
      </w:divBdr>
    </w:div>
    <w:div w:id="101926421">
      <w:bodyDiv w:val="1"/>
      <w:marLeft w:val="0"/>
      <w:marRight w:val="0"/>
      <w:marTop w:val="0"/>
      <w:marBottom w:val="0"/>
      <w:divBdr>
        <w:top w:val="none" w:sz="0" w:space="0" w:color="auto"/>
        <w:left w:val="none" w:sz="0" w:space="0" w:color="auto"/>
        <w:bottom w:val="none" w:sz="0" w:space="0" w:color="auto"/>
        <w:right w:val="none" w:sz="0" w:space="0" w:color="auto"/>
      </w:divBdr>
    </w:div>
    <w:div w:id="102116086">
      <w:bodyDiv w:val="1"/>
      <w:marLeft w:val="0"/>
      <w:marRight w:val="0"/>
      <w:marTop w:val="0"/>
      <w:marBottom w:val="0"/>
      <w:divBdr>
        <w:top w:val="none" w:sz="0" w:space="0" w:color="auto"/>
        <w:left w:val="none" w:sz="0" w:space="0" w:color="auto"/>
        <w:bottom w:val="none" w:sz="0" w:space="0" w:color="auto"/>
        <w:right w:val="none" w:sz="0" w:space="0" w:color="auto"/>
      </w:divBdr>
    </w:div>
    <w:div w:id="102382944">
      <w:bodyDiv w:val="1"/>
      <w:marLeft w:val="0"/>
      <w:marRight w:val="0"/>
      <w:marTop w:val="0"/>
      <w:marBottom w:val="0"/>
      <w:divBdr>
        <w:top w:val="none" w:sz="0" w:space="0" w:color="auto"/>
        <w:left w:val="none" w:sz="0" w:space="0" w:color="auto"/>
        <w:bottom w:val="none" w:sz="0" w:space="0" w:color="auto"/>
        <w:right w:val="none" w:sz="0" w:space="0" w:color="auto"/>
      </w:divBdr>
    </w:div>
    <w:div w:id="102460174">
      <w:bodyDiv w:val="1"/>
      <w:marLeft w:val="0"/>
      <w:marRight w:val="0"/>
      <w:marTop w:val="0"/>
      <w:marBottom w:val="0"/>
      <w:divBdr>
        <w:top w:val="none" w:sz="0" w:space="0" w:color="auto"/>
        <w:left w:val="none" w:sz="0" w:space="0" w:color="auto"/>
        <w:bottom w:val="none" w:sz="0" w:space="0" w:color="auto"/>
        <w:right w:val="none" w:sz="0" w:space="0" w:color="auto"/>
      </w:divBdr>
    </w:div>
    <w:div w:id="102464276">
      <w:bodyDiv w:val="1"/>
      <w:marLeft w:val="0"/>
      <w:marRight w:val="0"/>
      <w:marTop w:val="0"/>
      <w:marBottom w:val="0"/>
      <w:divBdr>
        <w:top w:val="none" w:sz="0" w:space="0" w:color="auto"/>
        <w:left w:val="none" w:sz="0" w:space="0" w:color="auto"/>
        <w:bottom w:val="none" w:sz="0" w:space="0" w:color="auto"/>
        <w:right w:val="none" w:sz="0" w:space="0" w:color="auto"/>
      </w:divBdr>
    </w:div>
    <w:div w:id="102700405">
      <w:bodyDiv w:val="1"/>
      <w:marLeft w:val="0"/>
      <w:marRight w:val="0"/>
      <w:marTop w:val="0"/>
      <w:marBottom w:val="0"/>
      <w:divBdr>
        <w:top w:val="none" w:sz="0" w:space="0" w:color="auto"/>
        <w:left w:val="none" w:sz="0" w:space="0" w:color="auto"/>
        <w:bottom w:val="none" w:sz="0" w:space="0" w:color="auto"/>
        <w:right w:val="none" w:sz="0" w:space="0" w:color="auto"/>
      </w:divBdr>
    </w:div>
    <w:div w:id="102775736">
      <w:bodyDiv w:val="1"/>
      <w:marLeft w:val="0"/>
      <w:marRight w:val="0"/>
      <w:marTop w:val="0"/>
      <w:marBottom w:val="0"/>
      <w:divBdr>
        <w:top w:val="none" w:sz="0" w:space="0" w:color="auto"/>
        <w:left w:val="none" w:sz="0" w:space="0" w:color="auto"/>
        <w:bottom w:val="none" w:sz="0" w:space="0" w:color="auto"/>
        <w:right w:val="none" w:sz="0" w:space="0" w:color="auto"/>
      </w:divBdr>
    </w:div>
    <w:div w:id="102848961">
      <w:bodyDiv w:val="1"/>
      <w:marLeft w:val="0"/>
      <w:marRight w:val="0"/>
      <w:marTop w:val="0"/>
      <w:marBottom w:val="0"/>
      <w:divBdr>
        <w:top w:val="none" w:sz="0" w:space="0" w:color="auto"/>
        <w:left w:val="none" w:sz="0" w:space="0" w:color="auto"/>
        <w:bottom w:val="none" w:sz="0" w:space="0" w:color="auto"/>
        <w:right w:val="none" w:sz="0" w:space="0" w:color="auto"/>
      </w:divBdr>
    </w:div>
    <w:div w:id="102968773">
      <w:bodyDiv w:val="1"/>
      <w:marLeft w:val="0"/>
      <w:marRight w:val="0"/>
      <w:marTop w:val="0"/>
      <w:marBottom w:val="0"/>
      <w:divBdr>
        <w:top w:val="none" w:sz="0" w:space="0" w:color="auto"/>
        <w:left w:val="none" w:sz="0" w:space="0" w:color="auto"/>
        <w:bottom w:val="none" w:sz="0" w:space="0" w:color="auto"/>
        <w:right w:val="none" w:sz="0" w:space="0" w:color="auto"/>
      </w:divBdr>
    </w:div>
    <w:div w:id="103233164">
      <w:bodyDiv w:val="1"/>
      <w:marLeft w:val="0"/>
      <w:marRight w:val="0"/>
      <w:marTop w:val="0"/>
      <w:marBottom w:val="0"/>
      <w:divBdr>
        <w:top w:val="none" w:sz="0" w:space="0" w:color="auto"/>
        <w:left w:val="none" w:sz="0" w:space="0" w:color="auto"/>
        <w:bottom w:val="none" w:sz="0" w:space="0" w:color="auto"/>
        <w:right w:val="none" w:sz="0" w:space="0" w:color="auto"/>
      </w:divBdr>
    </w:div>
    <w:div w:id="103311456">
      <w:bodyDiv w:val="1"/>
      <w:marLeft w:val="0"/>
      <w:marRight w:val="0"/>
      <w:marTop w:val="0"/>
      <w:marBottom w:val="0"/>
      <w:divBdr>
        <w:top w:val="none" w:sz="0" w:space="0" w:color="auto"/>
        <w:left w:val="none" w:sz="0" w:space="0" w:color="auto"/>
        <w:bottom w:val="none" w:sz="0" w:space="0" w:color="auto"/>
        <w:right w:val="none" w:sz="0" w:space="0" w:color="auto"/>
      </w:divBdr>
    </w:div>
    <w:div w:id="103422876">
      <w:bodyDiv w:val="1"/>
      <w:marLeft w:val="0"/>
      <w:marRight w:val="0"/>
      <w:marTop w:val="0"/>
      <w:marBottom w:val="0"/>
      <w:divBdr>
        <w:top w:val="none" w:sz="0" w:space="0" w:color="auto"/>
        <w:left w:val="none" w:sz="0" w:space="0" w:color="auto"/>
        <w:bottom w:val="none" w:sz="0" w:space="0" w:color="auto"/>
        <w:right w:val="none" w:sz="0" w:space="0" w:color="auto"/>
      </w:divBdr>
    </w:div>
    <w:div w:id="103425521">
      <w:bodyDiv w:val="1"/>
      <w:marLeft w:val="0"/>
      <w:marRight w:val="0"/>
      <w:marTop w:val="0"/>
      <w:marBottom w:val="0"/>
      <w:divBdr>
        <w:top w:val="none" w:sz="0" w:space="0" w:color="auto"/>
        <w:left w:val="none" w:sz="0" w:space="0" w:color="auto"/>
        <w:bottom w:val="none" w:sz="0" w:space="0" w:color="auto"/>
        <w:right w:val="none" w:sz="0" w:space="0" w:color="auto"/>
      </w:divBdr>
    </w:div>
    <w:div w:id="103694770">
      <w:bodyDiv w:val="1"/>
      <w:marLeft w:val="0"/>
      <w:marRight w:val="0"/>
      <w:marTop w:val="0"/>
      <w:marBottom w:val="0"/>
      <w:divBdr>
        <w:top w:val="none" w:sz="0" w:space="0" w:color="auto"/>
        <w:left w:val="none" w:sz="0" w:space="0" w:color="auto"/>
        <w:bottom w:val="none" w:sz="0" w:space="0" w:color="auto"/>
        <w:right w:val="none" w:sz="0" w:space="0" w:color="auto"/>
      </w:divBdr>
    </w:div>
    <w:div w:id="103766450">
      <w:bodyDiv w:val="1"/>
      <w:marLeft w:val="0"/>
      <w:marRight w:val="0"/>
      <w:marTop w:val="0"/>
      <w:marBottom w:val="0"/>
      <w:divBdr>
        <w:top w:val="none" w:sz="0" w:space="0" w:color="auto"/>
        <w:left w:val="none" w:sz="0" w:space="0" w:color="auto"/>
        <w:bottom w:val="none" w:sz="0" w:space="0" w:color="auto"/>
        <w:right w:val="none" w:sz="0" w:space="0" w:color="auto"/>
      </w:divBdr>
    </w:div>
    <w:div w:id="103815377">
      <w:bodyDiv w:val="1"/>
      <w:marLeft w:val="0"/>
      <w:marRight w:val="0"/>
      <w:marTop w:val="0"/>
      <w:marBottom w:val="0"/>
      <w:divBdr>
        <w:top w:val="none" w:sz="0" w:space="0" w:color="auto"/>
        <w:left w:val="none" w:sz="0" w:space="0" w:color="auto"/>
        <w:bottom w:val="none" w:sz="0" w:space="0" w:color="auto"/>
        <w:right w:val="none" w:sz="0" w:space="0" w:color="auto"/>
      </w:divBdr>
    </w:div>
    <w:div w:id="103816674">
      <w:bodyDiv w:val="1"/>
      <w:marLeft w:val="0"/>
      <w:marRight w:val="0"/>
      <w:marTop w:val="0"/>
      <w:marBottom w:val="0"/>
      <w:divBdr>
        <w:top w:val="none" w:sz="0" w:space="0" w:color="auto"/>
        <w:left w:val="none" w:sz="0" w:space="0" w:color="auto"/>
        <w:bottom w:val="none" w:sz="0" w:space="0" w:color="auto"/>
        <w:right w:val="none" w:sz="0" w:space="0" w:color="auto"/>
      </w:divBdr>
    </w:div>
    <w:div w:id="103890030">
      <w:bodyDiv w:val="1"/>
      <w:marLeft w:val="0"/>
      <w:marRight w:val="0"/>
      <w:marTop w:val="0"/>
      <w:marBottom w:val="0"/>
      <w:divBdr>
        <w:top w:val="none" w:sz="0" w:space="0" w:color="auto"/>
        <w:left w:val="none" w:sz="0" w:space="0" w:color="auto"/>
        <w:bottom w:val="none" w:sz="0" w:space="0" w:color="auto"/>
        <w:right w:val="none" w:sz="0" w:space="0" w:color="auto"/>
      </w:divBdr>
    </w:div>
    <w:div w:id="104006130">
      <w:bodyDiv w:val="1"/>
      <w:marLeft w:val="0"/>
      <w:marRight w:val="0"/>
      <w:marTop w:val="0"/>
      <w:marBottom w:val="0"/>
      <w:divBdr>
        <w:top w:val="none" w:sz="0" w:space="0" w:color="auto"/>
        <w:left w:val="none" w:sz="0" w:space="0" w:color="auto"/>
        <w:bottom w:val="none" w:sz="0" w:space="0" w:color="auto"/>
        <w:right w:val="none" w:sz="0" w:space="0" w:color="auto"/>
      </w:divBdr>
    </w:div>
    <w:div w:id="104083793">
      <w:bodyDiv w:val="1"/>
      <w:marLeft w:val="0"/>
      <w:marRight w:val="0"/>
      <w:marTop w:val="0"/>
      <w:marBottom w:val="0"/>
      <w:divBdr>
        <w:top w:val="none" w:sz="0" w:space="0" w:color="auto"/>
        <w:left w:val="none" w:sz="0" w:space="0" w:color="auto"/>
        <w:bottom w:val="none" w:sz="0" w:space="0" w:color="auto"/>
        <w:right w:val="none" w:sz="0" w:space="0" w:color="auto"/>
      </w:divBdr>
    </w:div>
    <w:div w:id="104159544">
      <w:bodyDiv w:val="1"/>
      <w:marLeft w:val="0"/>
      <w:marRight w:val="0"/>
      <w:marTop w:val="0"/>
      <w:marBottom w:val="0"/>
      <w:divBdr>
        <w:top w:val="none" w:sz="0" w:space="0" w:color="auto"/>
        <w:left w:val="none" w:sz="0" w:space="0" w:color="auto"/>
        <w:bottom w:val="none" w:sz="0" w:space="0" w:color="auto"/>
        <w:right w:val="none" w:sz="0" w:space="0" w:color="auto"/>
      </w:divBdr>
    </w:div>
    <w:div w:id="104497138">
      <w:bodyDiv w:val="1"/>
      <w:marLeft w:val="0"/>
      <w:marRight w:val="0"/>
      <w:marTop w:val="0"/>
      <w:marBottom w:val="0"/>
      <w:divBdr>
        <w:top w:val="none" w:sz="0" w:space="0" w:color="auto"/>
        <w:left w:val="none" w:sz="0" w:space="0" w:color="auto"/>
        <w:bottom w:val="none" w:sz="0" w:space="0" w:color="auto"/>
        <w:right w:val="none" w:sz="0" w:space="0" w:color="auto"/>
      </w:divBdr>
    </w:div>
    <w:div w:id="104546018">
      <w:bodyDiv w:val="1"/>
      <w:marLeft w:val="0"/>
      <w:marRight w:val="0"/>
      <w:marTop w:val="0"/>
      <w:marBottom w:val="0"/>
      <w:divBdr>
        <w:top w:val="none" w:sz="0" w:space="0" w:color="auto"/>
        <w:left w:val="none" w:sz="0" w:space="0" w:color="auto"/>
        <w:bottom w:val="none" w:sz="0" w:space="0" w:color="auto"/>
        <w:right w:val="none" w:sz="0" w:space="0" w:color="auto"/>
      </w:divBdr>
    </w:div>
    <w:div w:id="104615153">
      <w:bodyDiv w:val="1"/>
      <w:marLeft w:val="0"/>
      <w:marRight w:val="0"/>
      <w:marTop w:val="0"/>
      <w:marBottom w:val="0"/>
      <w:divBdr>
        <w:top w:val="none" w:sz="0" w:space="0" w:color="auto"/>
        <w:left w:val="none" w:sz="0" w:space="0" w:color="auto"/>
        <w:bottom w:val="none" w:sz="0" w:space="0" w:color="auto"/>
        <w:right w:val="none" w:sz="0" w:space="0" w:color="auto"/>
      </w:divBdr>
    </w:div>
    <w:div w:id="104664770">
      <w:bodyDiv w:val="1"/>
      <w:marLeft w:val="0"/>
      <w:marRight w:val="0"/>
      <w:marTop w:val="0"/>
      <w:marBottom w:val="0"/>
      <w:divBdr>
        <w:top w:val="none" w:sz="0" w:space="0" w:color="auto"/>
        <w:left w:val="none" w:sz="0" w:space="0" w:color="auto"/>
        <w:bottom w:val="none" w:sz="0" w:space="0" w:color="auto"/>
        <w:right w:val="none" w:sz="0" w:space="0" w:color="auto"/>
      </w:divBdr>
    </w:div>
    <w:div w:id="104734732">
      <w:bodyDiv w:val="1"/>
      <w:marLeft w:val="0"/>
      <w:marRight w:val="0"/>
      <w:marTop w:val="0"/>
      <w:marBottom w:val="0"/>
      <w:divBdr>
        <w:top w:val="none" w:sz="0" w:space="0" w:color="auto"/>
        <w:left w:val="none" w:sz="0" w:space="0" w:color="auto"/>
        <w:bottom w:val="none" w:sz="0" w:space="0" w:color="auto"/>
        <w:right w:val="none" w:sz="0" w:space="0" w:color="auto"/>
      </w:divBdr>
    </w:div>
    <w:div w:id="105008872">
      <w:bodyDiv w:val="1"/>
      <w:marLeft w:val="0"/>
      <w:marRight w:val="0"/>
      <w:marTop w:val="0"/>
      <w:marBottom w:val="0"/>
      <w:divBdr>
        <w:top w:val="none" w:sz="0" w:space="0" w:color="auto"/>
        <w:left w:val="none" w:sz="0" w:space="0" w:color="auto"/>
        <w:bottom w:val="none" w:sz="0" w:space="0" w:color="auto"/>
        <w:right w:val="none" w:sz="0" w:space="0" w:color="auto"/>
      </w:divBdr>
    </w:div>
    <w:div w:id="105123817">
      <w:bodyDiv w:val="1"/>
      <w:marLeft w:val="0"/>
      <w:marRight w:val="0"/>
      <w:marTop w:val="0"/>
      <w:marBottom w:val="0"/>
      <w:divBdr>
        <w:top w:val="none" w:sz="0" w:space="0" w:color="auto"/>
        <w:left w:val="none" w:sz="0" w:space="0" w:color="auto"/>
        <w:bottom w:val="none" w:sz="0" w:space="0" w:color="auto"/>
        <w:right w:val="none" w:sz="0" w:space="0" w:color="auto"/>
      </w:divBdr>
    </w:div>
    <w:div w:id="105271686">
      <w:bodyDiv w:val="1"/>
      <w:marLeft w:val="0"/>
      <w:marRight w:val="0"/>
      <w:marTop w:val="0"/>
      <w:marBottom w:val="0"/>
      <w:divBdr>
        <w:top w:val="none" w:sz="0" w:space="0" w:color="auto"/>
        <w:left w:val="none" w:sz="0" w:space="0" w:color="auto"/>
        <w:bottom w:val="none" w:sz="0" w:space="0" w:color="auto"/>
        <w:right w:val="none" w:sz="0" w:space="0" w:color="auto"/>
      </w:divBdr>
    </w:div>
    <w:div w:id="105583297">
      <w:bodyDiv w:val="1"/>
      <w:marLeft w:val="0"/>
      <w:marRight w:val="0"/>
      <w:marTop w:val="0"/>
      <w:marBottom w:val="0"/>
      <w:divBdr>
        <w:top w:val="none" w:sz="0" w:space="0" w:color="auto"/>
        <w:left w:val="none" w:sz="0" w:space="0" w:color="auto"/>
        <w:bottom w:val="none" w:sz="0" w:space="0" w:color="auto"/>
        <w:right w:val="none" w:sz="0" w:space="0" w:color="auto"/>
      </w:divBdr>
    </w:div>
    <w:div w:id="105585269">
      <w:bodyDiv w:val="1"/>
      <w:marLeft w:val="0"/>
      <w:marRight w:val="0"/>
      <w:marTop w:val="0"/>
      <w:marBottom w:val="0"/>
      <w:divBdr>
        <w:top w:val="none" w:sz="0" w:space="0" w:color="auto"/>
        <w:left w:val="none" w:sz="0" w:space="0" w:color="auto"/>
        <w:bottom w:val="none" w:sz="0" w:space="0" w:color="auto"/>
        <w:right w:val="none" w:sz="0" w:space="0" w:color="auto"/>
      </w:divBdr>
    </w:div>
    <w:div w:id="105777615">
      <w:bodyDiv w:val="1"/>
      <w:marLeft w:val="0"/>
      <w:marRight w:val="0"/>
      <w:marTop w:val="0"/>
      <w:marBottom w:val="0"/>
      <w:divBdr>
        <w:top w:val="none" w:sz="0" w:space="0" w:color="auto"/>
        <w:left w:val="none" w:sz="0" w:space="0" w:color="auto"/>
        <w:bottom w:val="none" w:sz="0" w:space="0" w:color="auto"/>
        <w:right w:val="none" w:sz="0" w:space="0" w:color="auto"/>
      </w:divBdr>
    </w:div>
    <w:div w:id="105932482">
      <w:bodyDiv w:val="1"/>
      <w:marLeft w:val="0"/>
      <w:marRight w:val="0"/>
      <w:marTop w:val="0"/>
      <w:marBottom w:val="0"/>
      <w:divBdr>
        <w:top w:val="none" w:sz="0" w:space="0" w:color="auto"/>
        <w:left w:val="none" w:sz="0" w:space="0" w:color="auto"/>
        <w:bottom w:val="none" w:sz="0" w:space="0" w:color="auto"/>
        <w:right w:val="none" w:sz="0" w:space="0" w:color="auto"/>
      </w:divBdr>
    </w:div>
    <w:div w:id="105973956">
      <w:bodyDiv w:val="1"/>
      <w:marLeft w:val="0"/>
      <w:marRight w:val="0"/>
      <w:marTop w:val="0"/>
      <w:marBottom w:val="0"/>
      <w:divBdr>
        <w:top w:val="none" w:sz="0" w:space="0" w:color="auto"/>
        <w:left w:val="none" w:sz="0" w:space="0" w:color="auto"/>
        <w:bottom w:val="none" w:sz="0" w:space="0" w:color="auto"/>
        <w:right w:val="none" w:sz="0" w:space="0" w:color="auto"/>
      </w:divBdr>
    </w:div>
    <w:div w:id="106046271">
      <w:bodyDiv w:val="1"/>
      <w:marLeft w:val="0"/>
      <w:marRight w:val="0"/>
      <w:marTop w:val="0"/>
      <w:marBottom w:val="0"/>
      <w:divBdr>
        <w:top w:val="none" w:sz="0" w:space="0" w:color="auto"/>
        <w:left w:val="none" w:sz="0" w:space="0" w:color="auto"/>
        <w:bottom w:val="none" w:sz="0" w:space="0" w:color="auto"/>
        <w:right w:val="none" w:sz="0" w:space="0" w:color="auto"/>
      </w:divBdr>
    </w:div>
    <w:div w:id="106048869">
      <w:bodyDiv w:val="1"/>
      <w:marLeft w:val="0"/>
      <w:marRight w:val="0"/>
      <w:marTop w:val="0"/>
      <w:marBottom w:val="0"/>
      <w:divBdr>
        <w:top w:val="none" w:sz="0" w:space="0" w:color="auto"/>
        <w:left w:val="none" w:sz="0" w:space="0" w:color="auto"/>
        <w:bottom w:val="none" w:sz="0" w:space="0" w:color="auto"/>
        <w:right w:val="none" w:sz="0" w:space="0" w:color="auto"/>
      </w:divBdr>
    </w:div>
    <w:div w:id="106390602">
      <w:bodyDiv w:val="1"/>
      <w:marLeft w:val="0"/>
      <w:marRight w:val="0"/>
      <w:marTop w:val="0"/>
      <w:marBottom w:val="0"/>
      <w:divBdr>
        <w:top w:val="none" w:sz="0" w:space="0" w:color="auto"/>
        <w:left w:val="none" w:sz="0" w:space="0" w:color="auto"/>
        <w:bottom w:val="none" w:sz="0" w:space="0" w:color="auto"/>
        <w:right w:val="none" w:sz="0" w:space="0" w:color="auto"/>
      </w:divBdr>
    </w:div>
    <w:div w:id="106628153">
      <w:bodyDiv w:val="1"/>
      <w:marLeft w:val="0"/>
      <w:marRight w:val="0"/>
      <w:marTop w:val="0"/>
      <w:marBottom w:val="0"/>
      <w:divBdr>
        <w:top w:val="none" w:sz="0" w:space="0" w:color="auto"/>
        <w:left w:val="none" w:sz="0" w:space="0" w:color="auto"/>
        <w:bottom w:val="none" w:sz="0" w:space="0" w:color="auto"/>
        <w:right w:val="none" w:sz="0" w:space="0" w:color="auto"/>
      </w:divBdr>
    </w:div>
    <w:div w:id="106630885">
      <w:bodyDiv w:val="1"/>
      <w:marLeft w:val="0"/>
      <w:marRight w:val="0"/>
      <w:marTop w:val="0"/>
      <w:marBottom w:val="0"/>
      <w:divBdr>
        <w:top w:val="none" w:sz="0" w:space="0" w:color="auto"/>
        <w:left w:val="none" w:sz="0" w:space="0" w:color="auto"/>
        <w:bottom w:val="none" w:sz="0" w:space="0" w:color="auto"/>
        <w:right w:val="none" w:sz="0" w:space="0" w:color="auto"/>
      </w:divBdr>
    </w:div>
    <w:div w:id="106702670">
      <w:bodyDiv w:val="1"/>
      <w:marLeft w:val="0"/>
      <w:marRight w:val="0"/>
      <w:marTop w:val="0"/>
      <w:marBottom w:val="0"/>
      <w:divBdr>
        <w:top w:val="none" w:sz="0" w:space="0" w:color="auto"/>
        <w:left w:val="none" w:sz="0" w:space="0" w:color="auto"/>
        <w:bottom w:val="none" w:sz="0" w:space="0" w:color="auto"/>
        <w:right w:val="none" w:sz="0" w:space="0" w:color="auto"/>
      </w:divBdr>
    </w:div>
    <w:div w:id="106968883">
      <w:bodyDiv w:val="1"/>
      <w:marLeft w:val="0"/>
      <w:marRight w:val="0"/>
      <w:marTop w:val="0"/>
      <w:marBottom w:val="0"/>
      <w:divBdr>
        <w:top w:val="none" w:sz="0" w:space="0" w:color="auto"/>
        <w:left w:val="none" w:sz="0" w:space="0" w:color="auto"/>
        <w:bottom w:val="none" w:sz="0" w:space="0" w:color="auto"/>
        <w:right w:val="none" w:sz="0" w:space="0" w:color="auto"/>
      </w:divBdr>
    </w:div>
    <w:div w:id="106974957">
      <w:bodyDiv w:val="1"/>
      <w:marLeft w:val="0"/>
      <w:marRight w:val="0"/>
      <w:marTop w:val="0"/>
      <w:marBottom w:val="0"/>
      <w:divBdr>
        <w:top w:val="none" w:sz="0" w:space="0" w:color="auto"/>
        <w:left w:val="none" w:sz="0" w:space="0" w:color="auto"/>
        <w:bottom w:val="none" w:sz="0" w:space="0" w:color="auto"/>
        <w:right w:val="none" w:sz="0" w:space="0" w:color="auto"/>
      </w:divBdr>
    </w:div>
    <w:div w:id="107089849">
      <w:bodyDiv w:val="1"/>
      <w:marLeft w:val="0"/>
      <w:marRight w:val="0"/>
      <w:marTop w:val="0"/>
      <w:marBottom w:val="0"/>
      <w:divBdr>
        <w:top w:val="none" w:sz="0" w:space="0" w:color="auto"/>
        <w:left w:val="none" w:sz="0" w:space="0" w:color="auto"/>
        <w:bottom w:val="none" w:sz="0" w:space="0" w:color="auto"/>
        <w:right w:val="none" w:sz="0" w:space="0" w:color="auto"/>
      </w:divBdr>
    </w:div>
    <w:div w:id="107244572">
      <w:bodyDiv w:val="1"/>
      <w:marLeft w:val="0"/>
      <w:marRight w:val="0"/>
      <w:marTop w:val="0"/>
      <w:marBottom w:val="0"/>
      <w:divBdr>
        <w:top w:val="none" w:sz="0" w:space="0" w:color="auto"/>
        <w:left w:val="none" w:sz="0" w:space="0" w:color="auto"/>
        <w:bottom w:val="none" w:sz="0" w:space="0" w:color="auto"/>
        <w:right w:val="none" w:sz="0" w:space="0" w:color="auto"/>
      </w:divBdr>
    </w:div>
    <w:div w:id="107432876">
      <w:bodyDiv w:val="1"/>
      <w:marLeft w:val="0"/>
      <w:marRight w:val="0"/>
      <w:marTop w:val="0"/>
      <w:marBottom w:val="0"/>
      <w:divBdr>
        <w:top w:val="none" w:sz="0" w:space="0" w:color="auto"/>
        <w:left w:val="none" w:sz="0" w:space="0" w:color="auto"/>
        <w:bottom w:val="none" w:sz="0" w:space="0" w:color="auto"/>
        <w:right w:val="none" w:sz="0" w:space="0" w:color="auto"/>
      </w:divBdr>
    </w:div>
    <w:div w:id="107743340">
      <w:bodyDiv w:val="1"/>
      <w:marLeft w:val="0"/>
      <w:marRight w:val="0"/>
      <w:marTop w:val="0"/>
      <w:marBottom w:val="0"/>
      <w:divBdr>
        <w:top w:val="none" w:sz="0" w:space="0" w:color="auto"/>
        <w:left w:val="none" w:sz="0" w:space="0" w:color="auto"/>
        <w:bottom w:val="none" w:sz="0" w:space="0" w:color="auto"/>
        <w:right w:val="none" w:sz="0" w:space="0" w:color="auto"/>
      </w:divBdr>
    </w:div>
    <w:div w:id="107898426">
      <w:bodyDiv w:val="1"/>
      <w:marLeft w:val="0"/>
      <w:marRight w:val="0"/>
      <w:marTop w:val="0"/>
      <w:marBottom w:val="0"/>
      <w:divBdr>
        <w:top w:val="none" w:sz="0" w:space="0" w:color="auto"/>
        <w:left w:val="none" w:sz="0" w:space="0" w:color="auto"/>
        <w:bottom w:val="none" w:sz="0" w:space="0" w:color="auto"/>
        <w:right w:val="none" w:sz="0" w:space="0" w:color="auto"/>
      </w:divBdr>
    </w:div>
    <w:div w:id="107940919">
      <w:bodyDiv w:val="1"/>
      <w:marLeft w:val="0"/>
      <w:marRight w:val="0"/>
      <w:marTop w:val="0"/>
      <w:marBottom w:val="0"/>
      <w:divBdr>
        <w:top w:val="none" w:sz="0" w:space="0" w:color="auto"/>
        <w:left w:val="none" w:sz="0" w:space="0" w:color="auto"/>
        <w:bottom w:val="none" w:sz="0" w:space="0" w:color="auto"/>
        <w:right w:val="none" w:sz="0" w:space="0" w:color="auto"/>
      </w:divBdr>
    </w:div>
    <w:div w:id="108011541">
      <w:bodyDiv w:val="1"/>
      <w:marLeft w:val="0"/>
      <w:marRight w:val="0"/>
      <w:marTop w:val="0"/>
      <w:marBottom w:val="0"/>
      <w:divBdr>
        <w:top w:val="none" w:sz="0" w:space="0" w:color="auto"/>
        <w:left w:val="none" w:sz="0" w:space="0" w:color="auto"/>
        <w:bottom w:val="none" w:sz="0" w:space="0" w:color="auto"/>
        <w:right w:val="none" w:sz="0" w:space="0" w:color="auto"/>
      </w:divBdr>
    </w:div>
    <w:div w:id="108084927">
      <w:bodyDiv w:val="1"/>
      <w:marLeft w:val="0"/>
      <w:marRight w:val="0"/>
      <w:marTop w:val="0"/>
      <w:marBottom w:val="0"/>
      <w:divBdr>
        <w:top w:val="none" w:sz="0" w:space="0" w:color="auto"/>
        <w:left w:val="none" w:sz="0" w:space="0" w:color="auto"/>
        <w:bottom w:val="none" w:sz="0" w:space="0" w:color="auto"/>
        <w:right w:val="none" w:sz="0" w:space="0" w:color="auto"/>
      </w:divBdr>
    </w:div>
    <w:div w:id="108089061">
      <w:bodyDiv w:val="1"/>
      <w:marLeft w:val="0"/>
      <w:marRight w:val="0"/>
      <w:marTop w:val="0"/>
      <w:marBottom w:val="0"/>
      <w:divBdr>
        <w:top w:val="none" w:sz="0" w:space="0" w:color="auto"/>
        <w:left w:val="none" w:sz="0" w:space="0" w:color="auto"/>
        <w:bottom w:val="none" w:sz="0" w:space="0" w:color="auto"/>
        <w:right w:val="none" w:sz="0" w:space="0" w:color="auto"/>
      </w:divBdr>
    </w:div>
    <w:div w:id="108162939">
      <w:bodyDiv w:val="1"/>
      <w:marLeft w:val="0"/>
      <w:marRight w:val="0"/>
      <w:marTop w:val="0"/>
      <w:marBottom w:val="0"/>
      <w:divBdr>
        <w:top w:val="none" w:sz="0" w:space="0" w:color="auto"/>
        <w:left w:val="none" w:sz="0" w:space="0" w:color="auto"/>
        <w:bottom w:val="none" w:sz="0" w:space="0" w:color="auto"/>
        <w:right w:val="none" w:sz="0" w:space="0" w:color="auto"/>
      </w:divBdr>
    </w:div>
    <w:div w:id="108356628">
      <w:bodyDiv w:val="1"/>
      <w:marLeft w:val="0"/>
      <w:marRight w:val="0"/>
      <w:marTop w:val="0"/>
      <w:marBottom w:val="0"/>
      <w:divBdr>
        <w:top w:val="none" w:sz="0" w:space="0" w:color="auto"/>
        <w:left w:val="none" w:sz="0" w:space="0" w:color="auto"/>
        <w:bottom w:val="none" w:sz="0" w:space="0" w:color="auto"/>
        <w:right w:val="none" w:sz="0" w:space="0" w:color="auto"/>
      </w:divBdr>
    </w:div>
    <w:div w:id="108474289">
      <w:bodyDiv w:val="1"/>
      <w:marLeft w:val="0"/>
      <w:marRight w:val="0"/>
      <w:marTop w:val="0"/>
      <w:marBottom w:val="0"/>
      <w:divBdr>
        <w:top w:val="none" w:sz="0" w:space="0" w:color="auto"/>
        <w:left w:val="none" w:sz="0" w:space="0" w:color="auto"/>
        <w:bottom w:val="none" w:sz="0" w:space="0" w:color="auto"/>
        <w:right w:val="none" w:sz="0" w:space="0" w:color="auto"/>
      </w:divBdr>
    </w:div>
    <w:div w:id="108622610">
      <w:bodyDiv w:val="1"/>
      <w:marLeft w:val="0"/>
      <w:marRight w:val="0"/>
      <w:marTop w:val="0"/>
      <w:marBottom w:val="0"/>
      <w:divBdr>
        <w:top w:val="none" w:sz="0" w:space="0" w:color="auto"/>
        <w:left w:val="none" w:sz="0" w:space="0" w:color="auto"/>
        <w:bottom w:val="none" w:sz="0" w:space="0" w:color="auto"/>
        <w:right w:val="none" w:sz="0" w:space="0" w:color="auto"/>
      </w:divBdr>
    </w:div>
    <w:div w:id="108671174">
      <w:bodyDiv w:val="1"/>
      <w:marLeft w:val="0"/>
      <w:marRight w:val="0"/>
      <w:marTop w:val="0"/>
      <w:marBottom w:val="0"/>
      <w:divBdr>
        <w:top w:val="none" w:sz="0" w:space="0" w:color="auto"/>
        <w:left w:val="none" w:sz="0" w:space="0" w:color="auto"/>
        <w:bottom w:val="none" w:sz="0" w:space="0" w:color="auto"/>
        <w:right w:val="none" w:sz="0" w:space="0" w:color="auto"/>
      </w:divBdr>
    </w:div>
    <w:div w:id="108673063">
      <w:bodyDiv w:val="1"/>
      <w:marLeft w:val="0"/>
      <w:marRight w:val="0"/>
      <w:marTop w:val="0"/>
      <w:marBottom w:val="0"/>
      <w:divBdr>
        <w:top w:val="none" w:sz="0" w:space="0" w:color="auto"/>
        <w:left w:val="none" w:sz="0" w:space="0" w:color="auto"/>
        <w:bottom w:val="none" w:sz="0" w:space="0" w:color="auto"/>
        <w:right w:val="none" w:sz="0" w:space="0" w:color="auto"/>
      </w:divBdr>
    </w:div>
    <w:div w:id="108934899">
      <w:bodyDiv w:val="1"/>
      <w:marLeft w:val="0"/>
      <w:marRight w:val="0"/>
      <w:marTop w:val="0"/>
      <w:marBottom w:val="0"/>
      <w:divBdr>
        <w:top w:val="none" w:sz="0" w:space="0" w:color="auto"/>
        <w:left w:val="none" w:sz="0" w:space="0" w:color="auto"/>
        <w:bottom w:val="none" w:sz="0" w:space="0" w:color="auto"/>
        <w:right w:val="none" w:sz="0" w:space="0" w:color="auto"/>
      </w:divBdr>
    </w:div>
    <w:div w:id="109249856">
      <w:bodyDiv w:val="1"/>
      <w:marLeft w:val="0"/>
      <w:marRight w:val="0"/>
      <w:marTop w:val="0"/>
      <w:marBottom w:val="0"/>
      <w:divBdr>
        <w:top w:val="none" w:sz="0" w:space="0" w:color="auto"/>
        <w:left w:val="none" w:sz="0" w:space="0" w:color="auto"/>
        <w:bottom w:val="none" w:sz="0" w:space="0" w:color="auto"/>
        <w:right w:val="none" w:sz="0" w:space="0" w:color="auto"/>
      </w:divBdr>
    </w:div>
    <w:div w:id="109251784">
      <w:bodyDiv w:val="1"/>
      <w:marLeft w:val="0"/>
      <w:marRight w:val="0"/>
      <w:marTop w:val="0"/>
      <w:marBottom w:val="0"/>
      <w:divBdr>
        <w:top w:val="none" w:sz="0" w:space="0" w:color="auto"/>
        <w:left w:val="none" w:sz="0" w:space="0" w:color="auto"/>
        <w:bottom w:val="none" w:sz="0" w:space="0" w:color="auto"/>
        <w:right w:val="none" w:sz="0" w:space="0" w:color="auto"/>
      </w:divBdr>
    </w:div>
    <w:div w:id="109394484">
      <w:bodyDiv w:val="1"/>
      <w:marLeft w:val="0"/>
      <w:marRight w:val="0"/>
      <w:marTop w:val="0"/>
      <w:marBottom w:val="0"/>
      <w:divBdr>
        <w:top w:val="none" w:sz="0" w:space="0" w:color="auto"/>
        <w:left w:val="none" w:sz="0" w:space="0" w:color="auto"/>
        <w:bottom w:val="none" w:sz="0" w:space="0" w:color="auto"/>
        <w:right w:val="none" w:sz="0" w:space="0" w:color="auto"/>
      </w:divBdr>
    </w:div>
    <w:div w:id="109472745">
      <w:bodyDiv w:val="1"/>
      <w:marLeft w:val="0"/>
      <w:marRight w:val="0"/>
      <w:marTop w:val="0"/>
      <w:marBottom w:val="0"/>
      <w:divBdr>
        <w:top w:val="none" w:sz="0" w:space="0" w:color="auto"/>
        <w:left w:val="none" w:sz="0" w:space="0" w:color="auto"/>
        <w:bottom w:val="none" w:sz="0" w:space="0" w:color="auto"/>
        <w:right w:val="none" w:sz="0" w:space="0" w:color="auto"/>
      </w:divBdr>
    </w:div>
    <w:div w:id="109514637">
      <w:bodyDiv w:val="1"/>
      <w:marLeft w:val="0"/>
      <w:marRight w:val="0"/>
      <w:marTop w:val="0"/>
      <w:marBottom w:val="0"/>
      <w:divBdr>
        <w:top w:val="none" w:sz="0" w:space="0" w:color="auto"/>
        <w:left w:val="none" w:sz="0" w:space="0" w:color="auto"/>
        <w:bottom w:val="none" w:sz="0" w:space="0" w:color="auto"/>
        <w:right w:val="none" w:sz="0" w:space="0" w:color="auto"/>
      </w:divBdr>
    </w:div>
    <w:div w:id="109588645">
      <w:bodyDiv w:val="1"/>
      <w:marLeft w:val="0"/>
      <w:marRight w:val="0"/>
      <w:marTop w:val="0"/>
      <w:marBottom w:val="0"/>
      <w:divBdr>
        <w:top w:val="none" w:sz="0" w:space="0" w:color="auto"/>
        <w:left w:val="none" w:sz="0" w:space="0" w:color="auto"/>
        <w:bottom w:val="none" w:sz="0" w:space="0" w:color="auto"/>
        <w:right w:val="none" w:sz="0" w:space="0" w:color="auto"/>
      </w:divBdr>
    </w:div>
    <w:div w:id="109712716">
      <w:bodyDiv w:val="1"/>
      <w:marLeft w:val="0"/>
      <w:marRight w:val="0"/>
      <w:marTop w:val="0"/>
      <w:marBottom w:val="0"/>
      <w:divBdr>
        <w:top w:val="none" w:sz="0" w:space="0" w:color="auto"/>
        <w:left w:val="none" w:sz="0" w:space="0" w:color="auto"/>
        <w:bottom w:val="none" w:sz="0" w:space="0" w:color="auto"/>
        <w:right w:val="none" w:sz="0" w:space="0" w:color="auto"/>
      </w:divBdr>
    </w:div>
    <w:div w:id="109738299">
      <w:bodyDiv w:val="1"/>
      <w:marLeft w:val="0"/>
      <w:marRight w:val="0"/>
      <w:marTop w:val="0"/>
      <w:marBottom w:val="0"/>
      <w:divBdr>
        <w:top w:val="none" w:sz="0" w:space="0" w:color="auto"/>
        <w:left w:val="none" w:sz="0" w:space="0" w:color="auto"/>
        <w:bottom w:val="none" w:sz="0" w:space="0" w:color="auto"/>
        <w:right w:val="none" w:sz="0" w:space="0" w:color="auto"/>
      </w:divBdr>
    </w:div>
    <w:div w:id="109864187">
      <w:bodyDiv w:val="1"/>
      <w:marLeft w:val="0"/>
      <w:marRight w:val="0"/>
      <w:marTop w:val="0"/>
      <w:marBottom w:val="0"/>
      <w:divBdr>
        <w:top w:val="none" w:sz="0" w:space="0" w:color="auto"/>
        <w:left w:val="none" w:sz="0" w:space="0" w:color="auto"/>
        <w:bottom w:val="none" w:sz="0" w:space="0" w:color="auto"/>
        <w:right w:val="none" w:sz="0" w:space="0" w:color="auto"/>
      </w:divBdr>
    </w:div>
    <w:div w:id="109977399">
      <w:bodyDiv w:val="1"/>
      <w:marLeft w:val="0"/>
      <w:marRight w:val="0"/>
      <w:marTop w:val="0"/>
      <w:marBottom w:val="0"/>
      <w:divBdr>
        <w:top w:val="none" w:sz="0" w:space="0" w:color="auto"/>
        <w:left w:val="none" w:sz="0" w:space="0" w:color="auto"/>
        <w:bottom w:val="none" w:sz="0" w:space="0" w:color="auto"/>
        <w:right w:val="none" w:sz="0" w:space="0" w:color="auto"/>
      </w:divBdr>
    </w:div>
    <w:div w:id="109980811">
      <w:bodyDiv w:val="1"/>
      <w:marLeft w:val="0"/>
      <w:marRight w:val="0"/>
      <w:marTop w:val="0"/>
      <w:marBottom w:val="0"/>
      <w:divBdr>
        <w:top w:val="none" w:sz="0" w:space="0" w:color="auto"/>
        <w:left w:val="none" w:sz="0" w:space="0" w:color="auto"/>
        <w:bottom w:val="none" w:sz="0" w:space="0" w:color="auto"/>
        <w:right w:val="none" w:sz="0" w:space="0" w:color="auto"/>
      </w:divBdr>
    </w:div>
    <w:div w:id="110128772">
      <w:bodyDiv w:val="1"/>
      <w:marLeft w:val="0"/>
      <w:marRight w:val="0"/>
      <w:marTop w:val="0"/>
      <w:marBottom w:val="0"/>
      <w:divBdr>
        <w:top w:val="none" w:sz="0" w:space="0" w:color="auto"/>
        <w:left w:val="none" w:sz="0" w:space="0" w:color="auto"/>
        <w:bottom w:val="none" w:sz="0" w:space="0" w:color="auto"/>
        <w:right w:val="none" w:sz="0" w:space="0" w:color="auto"/>
      </w:divBdr>
    </w:div>
    <w:div w:id="110252125">
      <w:bodyDiv w:val="1"/>
      <w:marLeft w:val="0"/>
      <w:marRight w:val="0"/>
      <w:marTop w:val="0"/>
      <w:marBottom w:val="0"/>
      <w:divBdr>
        <w:top w:val="none" w:sz="0" w:space="0" w:color="auto"/>
        <w:left w:val="none" w:sz="0" w:space="0" w:color="auto"/>
        <w:bottom w:val="none" w:sz="0" w:space="0" w:color="auto"/>
        <w:right w:val="none" w:sz="0" w:space="0" w:color="auto"/>
      </w:divBdr>
    </w:div>
    <w:div w:id="110252464">
      <w:bodyDiv w:val="1"/>
      <w:marLeft w:val="0"/>
      <w:marRight w:val="0"/>
      <w:marTop w:val="0"/>
      <w:marBottom w:val="0"/>
      <w:divBdr>
        <w:top w:val="none" w:sz="0" w:space="0" w:color="auto"/>
        <w:left w:val="none" w:sz="0" w:space="0" w:color="auto"/>
        <w:bottom w:val="none" w:sz="0" w:space="0" w:color="auto"/>
        <w:right w:val="none" w:sz="0" w:space="0" w:color="auto"/>
      </w:divBdr>
    </w:div>
    <w:div w:id="110512569">
      <w:bodyDiv w:val="1"/>
      <w:marLeft w:val="0"/>
      <w:marRight w:val="0"/>
      <w:marTop w:val="0"/>
      <w:marBottom w:val="0"/>
      <w:divBdr>
        <w:top w:val="none" w:sz="0" w:space="0" w:color="auto"/>
        <w:left w:val="none" w:sz="0" w:space="0" w:color="auto"/>
        <w:bottom w:val="none" w:sz="0" w:space="0" w:color="auto"/>
        <w:right w:val="none" w:sz="0" w:space="0" w:color="auto"/>
      </w:divBdr>
    </w:div>
    <w:div w:id="110562670">
      <w:bodyDiv w:val="1"/>
      <w:marLeft w:val="0"/>
      <w:marRight w:val="0"/>
      <w:marTop w:val="0"/>
      <w:marBottom w:val="0"/>
      <w:divBdr>
        <w:top w:val="none" w:sz="0" w:space="0" w:color="auto"/>
        <w:left w:val="none" w:sz="0" w:space="0" w:color="auto"/>
        <w:bottom w:val="none" w:sz="0" w:space="0" w:color="auto"/>
        <w:right w:val="none" w:sz="0" w:space="0" w:color="auto"/>
      </w:divBdr>
    </w:div>
    <w:div w:id="110590339">
      <w:bodyDiv w:val="1"/>
      <w:marLeft w:val="0"/>
      <w:marRight w:val="0"/>
      <w:marTop w:val="0"/>
      <w:marBottom w:val="0"/>
      <w:divBdr>
        <w:top w:val="none" w:sz="0" w:space="0" w:color="auto"/>
        <w:left w:val="none" w:sz="0" w:space="0" w:color="auto"/>
        <w:bottom w:val="none" w:sz="0" w:space="0" w:color="auto"/>
        <w:right w:val="none" w:sz="0" w:space="0" w:color="auto"/>
      </w:divBdr>
    </w:div>
    <w:div w:id="110783296">
      <w:bodyDiv w:val="1"/>
      <w:marLeft w:val="0"/>
      <w:marRight w:val="0"/>
      <w:marTop w:val="0"/>
      <w:marBottom w:val="0"/>
      <w:divBdr>
        <w:top w:val="none" w:sz="0" w:space="0" w:color="auto"/>
        <w:left w:val="none" w:sz="0" w:space="0" w:color="auto"/>
        <w:bottom w:val="none" w:sz="0" w:space="0" w:color="auto"/>
        <w:right w:val="none" w:sz="0" w:space="0" w:color="auto"/>
      </w:divBdr>
    </w:div>
    <w:div w:id="110907103">
      <w:bodyDiv w:val="1"/>
      <w:marLeft w:val="0"/>
      <w:marRight w:val="0"/>
      <w:marTop w:val="0"/>
      <w:marBottom w:val="0"/>
      <w:divBdr>
        <w:top w:val="none" w:sz="0" w:space="0" w:color="auto"/>
        <w:left w:val="none" w:sz="0" w:space="0" w:color="auto"/>
        <w:bottom w:val="none" w:sz="0" w:space="0" w:color="auto"/>
        <w:right w:val="none" w:sz="0" w:space="0" w:color="auto"/>
      </w:divBdr>
    </w:div>
    <w:div w:id="111022166">
      <w:bodyDiv w:val="1"/>
      <w:marLeft w:val="0"/>
      <w:marRight w:val="0"/>
      <w:marTop w:val="0"/>
      <w:marBottom w:val="0"/>
      <w:divBdr>
        <w:top w:val="none" w:sz="0" w:space="0" w:color="auto"/>
        <w:left w:val="none" w:sz="0" w:space="0" w:color="auto"/>
        <w:bottom w:val="none" w:sz="0" w:space="0" w:color="auto"/>
        <w:right w:val="none" w:sz="0" w:space="0" w:color="auto"/>
      </w:divBdr>
    </w:div>
    <w:div w:id="111049543">
      <w:bodyDiv w:val="1"/>
      <w:marLeft w:val="0"/>
      <w:marRight w:val="0"/>
      <w:marTop w:val="0"/>
      <w:marBottom w:val="0"/>
      <w:divBdr>
        <w:top w:val="none" w:sz="0" w:space="0" w:color="auto"/>
        <w:left w:val="none" w:sz="0" w:space="0" w:color="auto"/>
        <w:bottom w:val="none" w:sz="0" w:space="0" w:color="auto"/>
        <w:right w:val="none" w:sz="0" w:space="0" w:color="auto"/>
      </w:divBdr>
    </w:div>
    <w:div w:id="111485010">
      <w:bodyDiv w:val="1"/>
      <w:marLeft w:val="0"/>
      <w:marRight w:val="0"/>
      <w:marTop w:val="0"/>
      <w:marBottom w:val="0"/>
      <w:divBdr>
        <w:top w:val="none" w:sz="0" w:space="0" w:color="auto"/>
        <w:left w:val="none" w:sz="0" w:space="0" w:color="auto"/>
        <w:bottom w:val="none" w:sz="0" w:space="0" w:color="auto"/>
        <w:right w:val="none" w:sz="0" w:space="0" w:color="auto"/>
      </w:divBdr>
    </w:div>
    <w:div w:id="111675870">
      <w:bodyDiv w:val="1"/>
      <w:marLeft w:val="0"/>
      <w:marRight w:val="0"/>
      <w:marTop w:val="0"/>
      <w:marBottom w:val="0"/>
      <w:divBdr>
        <w:top w:val="none" w:sz="0" w:space="0" w:color="auto"/>
        <w:left w:val="none" w:sz="0" w:space="0" w:color="auto"/>
        <w:bottom w:val="none" w:sz="0" w:space="0" w:color="auto"/>
        <w:right w:val="none" w:sz="0" w:space="0" w:color="auto"/>
      </w:divBdr>
    </w:div>
    <w:div w:id="111754555">
      <w:bodyDiv w:val="1"/>
      <w:marLeft w:val="0"/>
      <w:marRight w:val="0"/>
      <w:marTop w:val="0"/>
      <w:marBottom w:val="0"/>
      <w:divBdr>
        <w:top w:val="none" w:sz="0" w:space="0" w:color="auto"/>
        <w:left w:val="none" w:sz="0" w:space="0" w:color="auto"/>
        <w:bottom w:val="none" w:sz="0" w:space="0" w:color="auto"/>
        <w:right w:val="none" w:sz="0" w:space="0" w:color="auto"/>
      </w:divBdr>
    </w:div>
    <w:div w:id="111871155">
      <w:bodyDiv w:val="1"/>
      <w:marLeft w:val="0"/>
      <w:marRight w:val="0"/>
      <w:marTop w:val="0"/>
      <w:marBottom w:val="0"/>
      <w:divBdr>
        <w:top w:val="none" w:sz="0" w:space="0" w:color="auto"/>
        <w:left w:val="none" w:sz="0" w:space="0" w:color="auto"/>
        <w:bottom w:val="none" w:sz="0" w:space="0" w:color="auto"/>
        <w:right w:val="none" w:sz="0" w:space="0" w:color="auto"/>
      </w:divBdr>
    </w:div>
    <w:div w:id="111874368">
      <w:bodyDiv w:val="1"/>
      <w:marLeft w:val="0"/>
      <w:marRight w:val="0"/>
      <w:marTop w:val="0"/>
      <w:marBottom w:val="0"/>
      <w:divBdr>
        <w:top w:val="none" w:sz="0" w:space="0" w:color="auto"/>
        <w:left w:val="none" w:sz="0" w:space="0" w:color="auto"/>
        <w:bottom w:val="none" w:sz="0" w:space="0" w:color="auto"/>
        <w:right w:val="none" w:sz="0" w:space="0" w:color="auto"/>
      </w:divBdr>
    </w:div>
    <w:div w:id="112066582">
      <w:bodyDiv w:val="1"/>
      <w:marLeft w:val="0"/>
      <w:marRight w:val="0"/>
      <w:marTop w:val="0"/>
      <w:marBottom w:val="0"/>
      <w:divBdr>
        <w:top w:val="none" w:sz="0" w:space="0" w:color="auto"/>
        <w:left w:val="none" w:sz="0" w:space="0" w:color="auto"/>
        <w:bottom w:val="none" w:sz="0" w:space="0" w:color="auto"/>
        <w:right w:val="none" w:sz="0" w:space="0" w:color="auto"/>
      </w:divBdr>
    </w:div>
    <w:div w:id="112138482">
      <w:bodyDiv w:val="1"/>
      <w:marLeft w:val="0"/>
      <w:marRight w:val="0"/>
      <w:marTop w:val="0"/>
      <w:marBottom w:val="0"/>
      <w:divBdr>
        <w:top w:val="none" w:sz="0" w:space="0" w:color="auto"/>
        <w:left w:val="none" w:sz="0" w:space="0" w:color="auto"/>
        <w:bottom w:val="none" w:sz="0" w:space="0" w:color="auto"/>
        <w:right w:val="none" w:sz="0" w:space="0" w:color="auto"/>
      </w:divBdr>
    </w:div>
    <w:div w:id="112332219">
      <w:bodyDiv w:val="1"/>
      <w:marLeft w:val="0"/>
      <w:marRight w:val="0"/>
      <w:marTop w:val="0"/>
      <w:marBottom w:val="0"/>
      <w:divBdr>
        <w:top w:val="none" w:sz="0" w:space="0" w:color="auto"/>
        <w:left w:val="none" w:sz="0" w:space="0" w:color="auto"/>
        <w:bottom w:val="none" w:sz="0" w:space="0" w:color="auto"/>
        <w:right w:val="none" w:sz="0" w:space="0" w:color="auto"/>
      </w:divBdr>
    </w:div>
    <w:div w:id="112405292">
      <w:bodyDiv w:val="1"/>
      <w:marLeft w:val="0"/>
      <w:marRight w:val="0"/>
      <w:marTop w:val="0"/>
      <w:marBottom w:val="0"/>
      <w:divBdr>
        <w:top w:val="none" w:sz="0" w:space="0" w:color="auto"/>
        <w:left w:val="none" w:sz="0" w:space="0" w:color="auto"/>
        <w:bottom w:val="none" w:sz="0" w:space="0" w:color="auto"/>
        <w:right w:val="none" w:sz="0" w:space="0" w:color="auto"/>
      </w:divBdr>
    </w:div>
    <w:div w:id="112482542">
      <w:bodyDiv w:val="1"/>
      <w:marLeft w:val="0"/>
      <w:marRight w:val="0"/>
      <w:marTop w:val="0"/>
      <w:marBottom w:val="0"/>
      <w:divBdr>
        <w:top w:val="none" w:sz="0" w:space="0" w:color="auto"/>
        <w:left w:val="none" w:sz="0" w:space="0" w:color="auto"/>
        <w:bottom w:val="none" w:sz="0" w:space="0" w:color="auto"/>
        <w:right w:val="none" w:sz="0" w:space="0" w:color="auto"/>
      </w:divBdr>
    </w:div>
    <w:div w:id="112553475">
      <w:bodyDiv w:val="1"/>
      <w:marLeft w:val="0"/>
      <w:marRight w:val="0"/>
      <w:marTop w:val="0"/>
      <w:marBottom w:val="0"/>
      <w:divBdr>
        <w:top w:val="none" w:sz="0" w:space="0" w:color="auto"/>
        <w:left w:val="none" w:sz="0" w:space="0" w:color="auto"/>
        <w:bottom w:val="none" w:sz="0" w:space="0" w:color="auto"/>
        <w:right w:val="none" w:sz="0" w:space="0" w:color="auto"/>
      </w:divBdr>
    </w:div>
    <w:div w:id="112557382">
      <w:bodyDiv w:val="1"/>
      <w:marLeft w:val="0"/>
      <w:marRight w:val="0"/>
      <w:marTop w:val="0"/>
      <w:marBottom w:val="0"/>
      <w:divBdr>
        <w:top w:val="none" w:sz="0" w:space="0" w:color="auto"/>
        <w:left w:val="none" w:sz="0" w:space="0" w:color="auto"/>
        <w:bottom w:val="none" w:sz="0" w:space="0" w:color="auto"/>
        <w:right w:val="none" w:sz="0" w:space="0" w:color="auto"/>
      </w:divBdr>
    </w:div>
    <w:div w:id="112864034">
      <w:bodyDiv w:val="1"/>
      <w:marLeft w:val="0"/>
      <w:marRight w:val="0"/>
      <w:marTop w:val="0"/>
      <w:marBottom w:val="0"/>
      <w:divBdr>
        <w:top w:val="none" w:sz="0" w:space="0" w:color="auto"/>
        <w:left w:val="none" w:sz="0" w:space="0" w:color="auto"/>
        <w:bottom w:val="none" w:sz="0" w:space="0" w:color="auto"/>
        <w:right w:val="none" w:sz="0" w:space="0" w:color="auto"/>
      </w:divBdr>
    </w:div>
    <w:div w:id="112941999">
      <w:bodyDiv w:val="1"/>
      <w:marLeft w:val="0"/>
      <w:marRight w:val="0"/>
      <w:marTop w:val="0"/>
      <w:marBottom w:val="0"/>
      <w:divBdr>
        <w:top w:val="none" w:sz="0" w:space="0" w:color="auto"/>
        <w:left w:val="none" w:sz="0" w:space="0" w:color="auto"/>
        <w:bottom w:val="none" w:sz="0" w:space="0" w:color="auto"/>
        <w:right w:val="none" w:sz="0" w:space="0" w:color="auto"/>
      </w:divBdr>
    </w:div>
    <w:div w:id="113063934">
      <w:bodyDiv w:val="1"/>
      <w:marLeft w:val="0"/>
      <w:marRight w:val="0"/>
      <w:marTop w:val="0"/>
      <w:marBottom w:val="0"/>
      <w:divBdr>
        <w:top w:val="none" w:sz="0" w:space="0" w:color="auto"/>
        <w:left w:val="none" w:sz="0" w:space="0" w:color="auto"/>
        <w:bottom w:val="none" w:sz="0" w:space="0" w:color="auto"/>
        <w:right w:val="none" w:sz="0" w:space="0" w:color="auto"/>
      </w:divBdr>
    </w:div>
    <w:div w:id="113527673">
      <w:bodyDiv w:val="1"/>
      <w:marLeft w:val="0"/>
      <w:marRight w:val="0"/>
      <w:marTop w:val="0"/>
      <w:marBottom w:val="0"/>
      <w:divBdr>
        <w:top w:val="none" w:sz="0" w:space="0" w:color="auto"/>
        <w:left w:val="none" w:sz="0" w:space="0" w:color="auto"/>
        <w:bottom w:val="none" w:sz="0" w:space="0" w:color="auto"/>
        <w:right w:val="none" w:sz="0" w:space="0" w:color="auto"/>
      </w:divBdr>
    </w:div>
    <w:div w:id="113797239">
      <w:bodyDiv w:val="1"/>
      <w:marLeft w:val="0"/>
      <w:marRight w:val="0"/>
      <w:marTop w:val="0"/>
      <w:marBottom w:val="0"/>
      <w:divBdr>
        <w:top w:val="none" w:sz="0" w:space="0" w:color="auto"/>
        <w:left w:val="none" w:sz="0" w:space="0" w:color="auto"/>
        <w:bottom w:val="none" w:sz="0" w:space="0" w:color="auto"/>
        <w:right w:val="none" w:sz="0" w:space="0" w:color="auto"/>
      </w:divBdr>
    </w:div>
    <w:div w:id="113863507">
      <w:bodyDiv w:val="1"/>
      <w:marLeft w:val="0"/>
      <w:marRight w:val="0"/>
      <w:marTop w:val="0"/>
      <w:marBottom w:val="0"/>
      <w:divBdr>
        <w:top w:val="none" w:sz="0" w:space="0" w:color="auto"/>
        <w:left w:val="none" w:sz="0" w:space="0" w:color="auto"/>
        <w:bottom w:val="none" w:sz="0" w:space="0" w:color="auto"/>
        <w:right w:val="none" w:sz="0" w:space="0" w:color="auto"/>
      </w:divBdr>
    </w:div>
    <w:div w:id="114175811">
      <w:bodyDiv w:val="1"/>
      <w:marLeft w:val="0"/>
      <w:marRight w:val="0"/>
      <w:marTop w:val="0"/>
      <w:marBottom w:val="0"/>
      <w:divBdr>
        <w:top w:val="none" w:sz="0" w:space="0" w:color="auto"/>
        <w:left w:val="none" w:sz="0" w:space="0" w:color="auto"/>
        <w:bottom w:val="none" w:sz="0" w:space="0" w:color="auto"/>
        <w:right w:val="none" w:sz="0" w:space="0" w:color="auto"/>
      </w:divBdr>
    </w:div>
    <w:div w:id="114183765">
      <w:bodyDiv w:val="1"/>
      <w:marLeft w:val="0"/>
      <w:marRight w:val="0"/>
      <w:marTop w:val="0"/>
      <w:marBottom w:val="0"/>
      <w:divBdr>
        <w:top w:val="none" w:sz="0" w:space="0" w:color="auto"/>
        <w:left w:val="none" w:sz="0" w:space="0" w:color="auto"/>
        <w:bottom w:val="none" w:sz="0" w:space="0" w:color="auto"/>
        <w:right w:val="none" w:sz="0" w:space="0" w:color="auto"/>
      </w:divBdr>
    </w:div>
    <w:div w:id="114258476">
      <w:bodyDiv w:val="1"/>
      <w:marLeft w:val="0"/>
      <w:marRight w:val="0"/>
      <w:marTop w:val="0"/>
      <w:marBottom w:val="0"/>
      <w:divBdr>
        <w:top w:val="none" w:sz="0" w:space="0" w:color="auto"/>
        <w:left w:val="none" w:sz="0" w:space="0" w:color="auto"/>
        <w:bottom w:val="none" w:sz="0" w:space="0" w:color="auto"/>
        <w:right w:val="none" w:sz="0" w:space="0" w:color="auto"/>
      </w:divBdr>
    </w:div>
    <w:div w:id="114296942">
      <w:bodyDiv w:val="1"/>
      <w:marLeft w:val="0"/>
      <w:marRight w:val="0"/>
      <w:marTop w:val="0"/>
      <w:marBottom w:val="0"/>
      <w:divBdr>
        <w:top w:val="none" w:sz="0" w:space="0" w:color="auto"/>
        <w:left w:val="none" w:sz="0" w:space="0" w:color="auto"/>
        <w:bottom w:val="none" w:sz="0" w:space="0" w:color="auto"/>
        <w:right w:val="none" w:sz="0" w:space="0" w:color="auto"/>
      </w:divBdr>
    </w:div>
    <w:div w:id="114449164">
      <w:bodyDiv w:val="1"/>
      <w:marLeft w:val="0"/>
      <w:marRight w:val="0"/>
      <w:marTop w:val="0"/>
      <w:marBottom w:val="0"/>
      <w:divBdr>
        <w:top w:val="none" w:sz="0" w:space="0" w:color="auto"/>
        <w:left w:val="none" w:sz="0" w:space="0" w:color="auto"/>
        <w:bottom w:val="none" w:sz="0" w:space="0" w:color="auto"/>
        <w:right w:val="none" w:sz="0" w:space="0" w:color="auto"/>
      </w:divBdr>
    </w:div>
    <w:div w:id="114451488">
      <w:bodyDiv w:val="1"/>
      <w:marLeft w:val="0"/>
      <w:marRight w:val="0"/>
      <w:marTop w:val="0"/>
      <w:marBottom w:val="0"/>
      <w:divBdr>
        <w:top w:val="none" w:sz="0" w:space="0" w:color="auto"/>
        <w:left w:val="none" w:sz="0" w:space="0" w:color="auto"/>
        <w:bottom w:val="none" w:sz="0" w:space="0" w:color="auto"/>
        <w:right w:val="none" w:sz="0" w:space="0" w:color="auto"/>
      </w:divBdr>
    </w:div>
    <w:div w:id="114518976">
      <w:bodyDiv w:val="1"/>
      <w:marLeft w:val="0"/>
      <w:marRight w:val="0"/>
      <w:marTop w:val="0"/>
      <w:marBottom w:val="0"/>
      <w:divBdr>
        <w:top w:val="none" w:sz="0" w:space="0" w:color="auto"/>
        <w:left w:val="none" w:sz="0" w:space="0" w:color="auto"/>
        <w:bottom w:val="none" w:sz="0" w:space="0" w:color="auto"/>
        <w:right w:val="none" w:sz="0" w:space="0" w:color="auto"/>
      </w:divBdr>
    </w:div>
    <w:div w:id="114714555">
      <w:bodyDiv w:val="1"/>
      <w:marLeft w:val="0"/>
      <w:marRight w:val="0"/>
      <w:marTop w:val="0"/>
      <w:marBottom w:val="0"/>
      <w:divBdr>
        <w:top w:val="none" w:sz="0" w:space="0" w:color="auto"/>
        <w:left w:val="none" w:sz="0" w:space="0" w:color="auto"/>
        <w:bottom w:val="none" w:sz="0" w:space="0" w:color="auto"/>
        <w:right w:val="none" w:sz="0" w:space="0" w:color="auto"/>
      </w:divBdr>
    </w:div>
    <w:div w:id="114719335">
      <w:bodyDiv w:val="1"/>
      <w:marLeft w:val="0"/>
      <w:marRight w:val="0"/>
      <w:marTop w:val="0"/>
      <w:marBottom w:val="0"/>
      <w:divBdr>
        <w:top w:val="none" w:sz="0" w:space="0" w:color="auto"/>
        <w:left w:val="none" w:sz="0" w:space="0" w:color="auto"/>
        <w:bottom w:val="none" w:sz="0" w:space="0" w:color="auto"/>
        <w:right w:val="none" w:sz="0" w:space="0" w:color="auto"/>
      </w:divBdr>
    </w:div>
    <w:div w:id="114720049">
      <w:bodyDiv w:val="1"/>
      <w:marLeft w:val="0"/>
      <w:marRight w:val="0"/>
      <w:marTop w:val="0"/>
      <w:marBottom w:val="0"/>
      <w:divBdr>
        <w:top w:val="none" w:sz="0" w:space="0" w:color="auto"/>
        <w:left w:val="none" w:sz="0" w:space="0" w:color="auto"/>
        <w:bottom w:val="none" w:sz="0" w:space="0" w:color="auto"/>
        <w:right w:val="none" w:sz="0" w:space="0" w:color="auto"/>
      </w:divBdr>
    </w:div>
    <w:div w:id="114835828">
      <w:bodyDiv w:val="1"/>
      <w:marLeft w:val="0"/>
      <w:marRight w:val="0"/>
      <w:marTop w:val="0"/>
      <w:marBottom w:val="0"/>
      <w:divBdr>
        <w:top w:val="none" w:sz="0" w:space="0" w:color="auto"/>
        <w:left w:val="none" w:sz="0" w:space="0" w:color="auto"/>
        <w:bottom w:val="none" w:sz="0" w:space="0" w:color="auto"/>
        <w:right w:val="none" w:sz="0" w:space="0" w:color="auto"/>
      </w:divBdr>
    </w:div>
    <w:div w:id="115178405">
      <w:bodyDiv w:val="1"/>
      <w:marLeft w:val="0"/>
      <w:marRight w:val="0"/>
      <w:marTop w:val="0"/>
      <w:marBottom w:val="0"/>
      <w:divBdr>
        <w:top w:val="none" w:sz="0" w:space="0" w:color="auto"/>
        <w:left w:val="none" w:sz="0" w:space="0" w:color="auto"/>
        <w:bottom w:val="none" w:sz="0" w:space="0" w:color="auto"/>
        <w:right w:val="none" w:sz="0" w:space="0" w:color="auto"/>
      </w:divBdr>
    </w:div>
    <w:div w:id="115294283">
      <w:bodyDiv w:val="1"/>
      <w:marLeft w:val="0"/>
      <w:marRight w:val="0"/>
      <w:marTop w:val="0"/>
      <w:marBottom w:val="0"/>
      <w:divBdr>
        <w:top w:val="none" w:sz="0" w:space="0" w:color="auto"/>
        <w:left w:val="none" w:sz="0" w:space="0" w:color="auto"/>
        <w:bottom w:val="none" w:sz="0" w:space="0" w:color="auto"/>
        <w:right w:val="none" w:sz="0" w:space="0" w:color="auto"/>
      </w:divBdr>
    </w:div>
    <w:div w:id="115949452">
      <w:bodyDiv w:val="1"/>
      <w:marLeft w:val="0"/>
      <w:marRight w:val="0"/>
      <w:marTop w:val="0"/>
      <w:marBottom w:val="0"/>
      <w:divBdr>
        <w:top w:val="none" w:sz="0" w:space="0" w:color="auto"/>
        <w:left w:val="none" w:sz="0" w:space="0" w:color="auto"/>
        <w:bottom w:val="none" w:sz="0" w:space="0" w:color="auto"/>
        <w:right w:val="none" w:sz="0" w:space="0" w:color="auto"/>
      </w:divBdr>
    </w:div>
    <w:div w:id="116070708">
      <w:bodyDiv w:val="1"/>
      <w:marLeft w:val="0"/>
      <w:marRight w:val="0"/>
      <w:marTop w:val="0"/>
      <w:marBottom w:val="0"/>
      <w:divBdr>
        <w:top w:val="none" w:sz="0" w:space="0" w:color="auto"/>
        <w:left w:val="none" w:sz="0" w:space="0" w:color="auto"/>
        <w:bottom w:val="none" w:sz="0" w:space="0" w:color="auto"/>
        <w:right w:val="none" w:sz="0" w:space="0" w:color="auto"/>
      </w:divBdr>
    </w:div>
    <w:div w:id="116221506">
      <w:bodyDiv w:val="1"/>
      <w:marLeft w:val="0"/>
      <w:marRight w:val="0"/>
      <w:marTop w:val="0"/>
      <w:marBottom w:val="0"/>
      <w:divBdr>
        <w:top w:val="none" w:sz="0" w:space="0" w:color="auto"/>
        <w:left w:val="none" w:sz="0" w:space="0" w:color="auto"/>
        <w:bottom w:val="none" w:sz="0" w:space="0" w:color="auto"/>
        <w:right w:val="none" w:sz="0" w:space="0" w:color="auto"/>
      </w:divBdr>
    </w:div>
    <w:div w:id="116290977">
      <w:bodyDiv w:val="1"/>
      <w:marLeft w:val="0"/>
      <w:marRight w:val="0"/>
      <w:marTop w:val="0"/>
      <w:marBottom w:val="0"/>
      <w:divBdr>
        <w:top w:val="none" w:sz="0" w:space="0" w:color="auto"/>
        <w:left w:val="none" w:sz="0" w:space="0" w:color="auto"/>
        <w:bottom w:val="none" w:sz="0" w:space="0" w:color="auto"/>
        <w:right w:val="none" w:sz="0" w:space="0" w:color="auto"/>
      </w:divBdr>
    </w:div>
    <w:div w:id="116418497">
      <w:bodyDiv w:val="1"/>
      <w:marLeft w:val="0"/>
      <w:marRight w:val="0"/>
      <w:marTop w:val="0"/>
      <w:marBottom w:val="0"/>
      <w:divBdr>
        <w:top w:val="none" w:sz="0" w:space="0" w:color="auto"/>
        <w:left w:val="none" w:sz="0" w:space="0" w:color="auto"/>
        <w:bottom w:val="none" w:sz="0" w:space="0" w:color="auto"/>
        <w:right w:val="none" w:sz="0" w:space="0" w:color="auto"/>
      </w:divBdr>
    </w:div>
    <w:div w:id="116460212">
      <w:bodyDiv w:val="1"/>
      <w:marLeft w:val="0"/>
      <w:marRight w:val="0"/>
      <w:marTop w:val="0"/>
      <w:marBottom w:val="0"/>
      <w:divBdr>
        <w:top w:val="none" w:sz="0" w:space="0" w:color="auto"/>
        <w:left w:val="none" w:sz="0" w:space="0" w:color="auto"/>
        <w:bottom w:val="none" w:sz="0" w:space="0" w:color="auto"/>
        <w:right w:val="none" w:sz="0" w:space="0" w:color="auto"/>
      </w:divBdr>
    </w:div>
    <w:div w:id="116485581">
      <w:bodyDiv w:val="1"/>
      <w:marLeft w:val="0"/>
      <w:marRight w:val="0"/>
      <w:marTop w:val="0"/>
      <w:marBottom w:val="0"/>
      <w:divBdr>
        <w:top w:val="none" w:sz="0" w:space="0" w:color="auto"/>
        <w:left w:val="none" w:sz="0" w:space="0" w:color="auto"/>
        <w:bottom w:val="none" w:sz="0" w:space="0" w:color="auto"/>
        <w:right w:val="none" w:sz="0" w:space="0" w:color="auto"/>
      </w:divBdr>
    </w:div>
    <w:div w:id="116529496">
      <w:bodyDiv w:val="1"/>
      <w:marLeft w:val="0"/>
      <w:marRight w:val="0"/>
      <w:marTop w:val="0"/>
      <w:marBottom w:val="0"/>
      <w:divBdr>
        <w:top w:val="none" w:sz="0" w:space="0" w:color="auto"/>
        <w:left w:val="none" w:sz="0" w:space="0" w:color="auto"/>
        <w:bottom w:val="none" w:sz="0" w:space="0" w:color="auto"/>
        <w:right w:val="none" w:sz="0" w:space="0" w:color="auto"/>
      </w:divBdr>
    </w:div>
    <w:div w:id="116530791">
      <w:bodyDiv w:val="1"/>
      <w:marLeft w:val="0"/>
      <w:marRight w:val="0"/>
      <w:marTop w:val="0"/>
      <w:marBottom w:val="0"/>
      <w:divBdr>
        <w:top w:val="none" w:sz="0" w:space="0" w:color="auto"/>
        <w:left w:val="none" w:sz="0" w:space="0" w:color="auto"/>
        <w:bottom w:val="none" w:sz="0" w:space="0" w:color="auto"/>
        <w:right w:val="none" w:sz="0" w:space="0" w:color="auto"/>
      </w:divBdr>
    </w:div>
    <w:div w:id="116531883">
      <w:bodyDiv w:val="1"/>
      <w:marLeft w:val="0"/>
      <w:marRight w:val="0"/>
      <w:marTop w:val="0"/>
      <w:marBottom w:val="0"/>
      <w:divBdr>
        <w:top w:val="none" w:sz="0" w:space="0" w:color="auto"/>
        <w:left w:val="none" w:sz="0" w:space="0" w:color="auto"/>
        <w:bottom w:val="none" w:sz="0" w:space="0" w:color="auto"/>
        <w:right w:val="none" w:sz="0" w:space="0" w:color="auto"/>
      </w:divBdr>
    </w:div>
    <w:div w:id="116686049">
      <w:bodyDiv w:val="1"/>
      <w:marLeft w:val="0"/>
      <w:marRight w:val="0"/>
      <w:marTop w:val="0"/>
      <w:marBottom w:val="0"/>
      <w:divBdr>
        <w:top w:val="none" w:sz="0" w:space="0" w:color="auto"/>
        <w:left w:val="none" w:sz="0" w:space="0" w:color="auto"/>
        <w:bottom w:val="none" w:sz="0" w:space="0" w:color="auto"/>
        <w:right w:val="none" w:sz="0" w:space="0" w:color="auto"/>
      </w:divBdr>
    </w:div>
    <w:div w:id="116721538">
      <w:bodyDiv w:val="1"/>
      <w:marLeft w:val="0"/>
      <w:marRight w:val="0"/>
      <w:marTop w:val="0"/>
      <w:marBottom w:val="0"/>
      <w:divBdr>
        <w:top w:val="none" w:sz="0" w:space="0" w:color="auto"/>
        <w:left w:val="none" w:sz="0" w:space="0" w:color="auto"/>
        <w:bottom w:val="none" w:sz="0" w:space="0" w:color="auto"/>
        <w:right w:val="none" w:sz="0" w:space="0" w:color="auto"/>
      </w:divBdr>
    </w:div>
    <w:div w:id="116795786">
      <w:bodyDiv w:val="1"/>
      <w:marLeft w:val="0"/>
      <w:marRight w:val="0"/>
      <w:marTop w:val="0"/>
      <w:marBottom w:val="0"/>
      <w:divBdr>
        <w:top w:val="none" w:sz="0" w:space="0" w:color="auto"/>
        <w:left w:val="none" w:sz="0" w:space="0" w:color="auto"/>
        <w:bottom w:val="none" w:sz="0" w:space="0" w:color="auto"/>
        <w:right w:val="none" w:sz="0" w:space="0" w:color="auto"/>
      </w:divBdr>
    </w:div>
    <w:div w:id="116798515">
      <w:bodyDiv w:val="1"/>
      <w:marLeft w:val="0"/>
      <w:marRight w:val="0"/>
      <w:marTop w:val="0"/>
      <w:marBottom w:val="0"/>
      <w:divBdr>
        <w:top w:val="none" w:sz="0" w:space="0" w:color="auto"/>
        <w:left w:val="none" w:sz="0" w:space="0" w:color="auto"/>
        <w:bottom w:val="none" w:sz="0" w:space="0" w:color="auto"/>
        <w:right w:val="none" w:sz="0" w:space="0" w:color="auto"/>
      </w:divBdr>
    </w:div>
    <w:div w:id="116798761">
      <w:bodyDiv w:val="1"/>
      <w:marLeft w:val="0"/>
      <w:marRight w:val="0"/>
      <w:marTop w:val="0"/>
      <w:marBottom w:val="0"/>
      <w:divBdr>
        <w:top w:val="none" w:sz="0" w:space="0" w:color="auto"/>
        <w:left w:val="none" w:sz="0" w:space="0" w:color="auto"/>
        <w:bottom w:val="none" w:sz="0" w:space="0" w:color="auto"/>
        <w:right w:val="none" w:sz="0" w:space="0" w:color="auto"/>
      </w:divBdr>
    </w:div>
    <w:div w:id="116872544">
      <w:bodyDiv w:val="1"/>
      <w:marLeft w:val="0"/>
      <w:marRight w:val="0"/>
      <w:marTop w:val="0"/>
      <w:marBottom w:val="0"/>
      <w:divBdr>
        <w:top w:val="none" w:sz="0" w:space="0" w:color="auto"/>
        <w:left w:val="none" w:sz="0" w:space="0" w:color="auto"/>
        <w:bottom w:val="none" w:sz="0" w:space="0" w:color="auto"/>
        <w:right w:val="none" w:sz="0" w:space="0" w:color="auto"/>
      </w:divBdr>
    </w:div>
    <w:div w:id="116919866">
      <w:bodyDiv w:val="1"/>
      <w:marLeft w:val="0"/>
      <w:marRight w:val="0"/>
      <w:marTop w:val="0"/>
      <w:marBottom w:val="0"/>
      <w:divBdr>
        <w:top w:val="none" w:sz="0" w:space="0" w:color="auto"/>
        <w:left w:val="none" w:sz="0" w:space="0" w:color="auto"/>
        <w:bottom w:val="none" w:sz="0" w:space="0" w:color="auto"/>
        <w:right w:val="none" w:sz="0" w:space="0" w:color="auto"/>
      </w:divBdr>
    </w:div>
    <w:div w:id="117073669">
      <w:bodyDiv w:val="1"/>
      <w:marLeft w:val="0"/>
      <w:marRight w:val="0"/>
      <w:marTop w:val="0"/>
      <w:marBottom w:val="0"/>
      <w:divBdr>
        <w:top w:val="none" w:sz="0" w:space="0" w:color="auto"/>
        <w:left w:val="none" w:sz="0" w:space="0" w:color="auto"/>
        <w:bottom w:val="none" w:sz="0" w:space="0" w:color="auto"/>
        <w:right w:val="none" w:sz="0" w:space="0" w:color="auto"/>
      </w:divBdr>
    </w:div>
    <w:div w:id="117141419">
      <w:bodyDiv w:val="1"/>
      <w:marLeft w:val="0"/>
      <w:marRight w:val="0"/>
      <w:marTop w:val="0"/>
      <w:marBottom w:val="0"/>
      <w:divBdr>
        <w:top w:val="none" w:sz="0" w:space="0" w:color="auto"/>
        <w:left w:val="none" w:sz="0" w:space="0" w:color="auto"/>
        <w:bottom w:val="none" w:sz="0" w:space="0" w:color="auto"/>
        <w:right w:val="none" w:sz="0" w:space="0" w:color="auto"/>
      </w:divBdr>
    </w:div>
    <w:div w:id="117142546">
      <w:bodyDiv w:val="1"/>
      <w:marLeft w:val="0"/>
      <w:marRight w:val="0"/>
      <w:marTop w:val="0"/>
      <w:marBottom w:val="0"/>
      <w:divBdr>
        <w:top w:val="none" w:sz="0" w:space="0" w:color="auto"/>
        <w:left w:val="none" w:sz="0" w:space="0" w:color="auto"/>
        <w:bottom w:val="none" w:sz="0" w:space="0" w:color="auto"/>
        <w:right w:val="none" w:sz="0" w:space="0" w:color="auto"/>
      </w:divBdr>
    </w:div>
    <w:div w:id="117189634">
      <w:bodyDiv w:val="1"/>
      <w:marLeft w:val="0"/>
      <w:marRight w:val="0"/>
      <w:marTop w:val="0"/>
      <w:marBottom w:val="0"/>
      <w:divBdr>
        <w:top w:val="none" w:sz="0" w:space="0" w:color="auto"/>
        <w:left w:val="none" w:sz="0" w:space="0" w:color="auto"/>
        <w:bottom w:val="none" w:sz="0" w:space="0" w:color="auto"/>
        <w:right w:val="none" w:sz="0" w:space="0" w:color="auto"/>
      </w:divBdr>
    </w:div>
    <w:div w:id="117190502">
      <w:bodyDiv w:val="1"/>
      <w:marLeft w:val="0"/>
      <w:marRight w:val="0"/>
      <w:marTop w:val="0"/>
      <w:marBottom w:val="0"/>
      <w:divBdr>
        <w:top w:val="none" w:sz="0" w:space="0" w:color="auto"/>
        <w:left w:val="none" w:sz="0" w:space="0" w:color="auto"/>
        <w:bottom w:val="none" w:sz="0" w:space="0" w:color="auto"/>
        <w:right w:val="none" w:sz="0" w:space="0" w:color="auto"/>
      </w:divBdr>
    </w:div>
    <w:div w:id="117260708">
      <w:bodyDiv w:val="1"/>
      <w:marLeft w:val="0"/>
      <w:marRight w:val="0"/>
      <w:marTop w:val="0"/>
      <w:marBottom w:val="0"/>
      <w:divBdr>
        <w:top w:val="none" w:sz="0" w:space="0" w:color="auto"/>
        <w:left w:val="none" w:sz="0" w:space="0" w:color="auto"/>
        <w:bottom w:val="none" w:sz="0" w:space="0" w:color="auto"/>
        <w:right w:val="none" w:sz="0" w:space="0" w:color="auto"/>
      </w:divBdr>
    </w:div>
    <w:div w:id="117339204">
      <w:bodyDiv w:val="1"/>
      <w:marLeft w:val="0"/>
      <w:marRight w:val="0"/>
      <w:marTop w:val="0"/>
      <w:marBottom w:val="0"/>
      <w:divBdr>
        <w:top w:val="none" w:sz="0" w:space="0" w:color="auto"/>
        <w:left w:val="none" w:sz="0" w:space="0" w:color="auto"/>
        <w:bottom w:val="none" w:sz="0" w:space="0" w:color="auto"/>
        <w:right w:val="none" w:sz="0" w:space="0" w:color="auto"/>
      </w:divBdr>
    </w:div>
    <w:div w:id="117530242">
      <w:bodyDiv w:val="1"/>
      <w:marLeft w:val="0"/>
      <w:marRight w:val="0"/>
      <w:marTop w:val="0"/>
      <w:marBottom w:val="0"/>
      <w:divBdr>
        <w:top w:val="none" w:sz="0" w:space="0" w:color="auto"/>
        <w:left w:val="none" w:sz="0" w:space="0" w:color="auto"/>
        <w:bottom w:val="none" w:sz="0" w:space="0" w:color="auto"/>
        <w:right w:val="none" w:sz="0" w:space="0" w:color="auto"/>
      </w:divBdr>
    </w:div>
    <w:div w:id="117576179">
      <w:bodyDiv w:val="1"/>
      <w:marLeft w:val="0"/>
      <w:marRight w:val="0"/>
      <w:marTop w:val="0"/>
      <w:marBottom w:val="0"/>
      <w:divBdr>
        <w:top w:val="none" w:sz="0" w:space="0" w:color="auto"/>
        <w:left w:val="none" w:sz="0" w:space="0" w:color="auto"/>
        <w:bottom w:val="none" w:sz="0" w:space="0" w:color="auto"/>
        <w:right w:val="none" w:sz="0" w:space="0" w:color="auto"/>
      </w:divBdr>
    </w:div>
    <w:div w:id="117838012">
      <w:bodyDiv w:val="1"/>
      <w:marLeft w:val="0"/>
      <w:marRight w:val="0"/>
      <w:marTop w:val="0"/>
      <w:marBottom w:val="0"/>
      <w:divBdr>
        <w:top w:val="none" w:sz="0" w:space="0" w:color="auto"/>
        <w:left w:val="none" w:sz="0" w:space="0" w:color="auto"/>
        <w:bottom w:val="none" w:sz="0" w:space="0" w:color="auto"/>
        <w:right w:val="none" w:sz="0" w:space="0" w:color="auto"/>
      </w:divBdr>
    </w:div>
    <w:div w:id="117843996">
      <w:bodyDiv w:val="1"/>
      <w:marLeft w:val="0"/>
      <w:marRight w:val="0"/>
      <w:marTop w:val="0"/>
      <w:marBottom w:val="0"/>
      <w:divBdr>
        <w:top w:val="none" w:sz="0" w:space="0" w:color="auto"/>
        <w:left w:val="none" w:sz="0" w:space="0" w:color="auto"/>
        <w:bottom w:val="none" w:sz="0" w:space="0" w:color="auto"/>
        <w:right w:val="none" w:sz="0" w:space="0" w:color="auto"/>
      </w:divBdr>
    </w:div>
    <w:div w:id="118182239">
      <w:bodyDiv w:val="1"/>
      <w:marLeft w:val="0"/>
      <w:marRight w:val="0"/>
      <w:marTop w:val="0"/>
      <w:marBottom w:val="0"/>
      <w:divBdr>
        <w:top w:val="none" w:sz="0" w:space="0" w:color="auto"/>
        <w:left w:val="none" w:sz="0" w:space="0" w:color="auto"/>
        <w:bottom w:val="none" w:sz="0" w:space="0" w:color="auto"/>
        <w:right w:val="none" w:sz="0" w:space="0" w:color="auto"/>
      </w:divBdr>
    </w:div>
    <w:div w:id="118185574">
      <w:bodyDiv w:val="1"/>
      <w:marLeft w:val="0"/>
      <w:marRight w:val="0"/>
      <w:marTop w:val="0"/>
      <w:marBottom w:val="0"/>
      <w:divBdr>
        <w:top w:val="none" w:sz="0" w:space="0" w:color="auto"/>
        <w:left w:val="none" w:sz="0" w:space="0" w:color="auto"/>
        <w:bottom w:val="none" w:sz="0" w:space="0" w:color="auto"/>
        <w:right w:val="none" w:sz="0" w:space="0" w:color="auto"/>
      </w:divBdr>
    </w:div>
    <w:div w:id="118305820">
      <w:bodyDiv w:val="1"/>
      <w:marLeft w:val="0"/>
      <w:marRight w:val="0"/>
      <w:marTop w:val="0"/>
      <w:marBottom w:val="0"/>
      <w:divBdr>
        <w:top w:val="none" w:sz="0" w:space="0" w:color="auto"/>
        <w:left w:val="none" w:sz="0" w:space="0" w:color="auto"/>
        <w:bottom w:val="none" w:sz="0" w:space="0" w:color="auto"/>
        <w:right w:val="none" w:sz="0" w:space="0" w:color="auto"/>
      </w:divBdr>
    </w:div>
    <w:div w:id="118426939">
      <w:bodyDiv w:val="1"/>
      <w:marLeft w:val="0"/>
      <w:marRight w:val="0"/>
      <w:marTop w:val="0"/>
      <w:marBottom w:val="0"/>
      <w:divBdr>
        <w:top w:val="none" w:sz="0" w:space="0" w:color="auto"/>
        <w:left w:val="none" w:sz="0" w:space="0" w:color="auto"/>
        <w:bottom w:val="none" w:sz="0" w:space="0" w:color="auto"/>
        <w:right w:val="none" w:sz="0" w:space="0" w:color="auto"/>
      </w:divBdr>
    </w:div>
    <w:div w:id="118454908">
      <w:bodyDiv w:val="1"/>
      <w:marLeft w:val="0"/>
      <w:marRight w:val="0"/>
      <w:marTop w:val="0"/>
      <w:marBottom w:val="0"/>
      <w:divBdr>
        <w:top w:val="none" w:sz="0" w:space="0" w:color="auto"/>
        <w:left w:val="none" w:sz="0" w:space="0" w:color="auto"/>
        <w:bottom w:val="none" w:sz="0" w:space="0" w:color="auto"/>
        <w:right w:val="none" w:sz="0" w:space="0" w:color="auto"/>
      </w:divBdr>
    </w:div>
    <w:div w:id="118495950">
      <w:bodyDiv w:val="1"/>
      <w:marLeft w:val="0"/>
      <w:marRight w:val="0"/>
      <w:marTop w:val="0"/>
      <w:marBottom w:val="0"/>
      <w:divBdr>
        <w:top w:val="none" w:sz="0" w:space="0" w:color="auto"/>
        <w:left w:val="none" w:sz="0" w:space="0" w:color="auto"/>
        <w:bottom w:val="none" w:sz="0" w:space="0" w:color="auto"/>
        <w:right w:val="none" w:sz="0" w:space="0" w:color="auto"/>
      </w:divBdr>
    </w:div>
    <w:div w:id="118569579">
      <w:bodyDiv w:val="1"/>
      <w:marLeft w:val="0"/>
      <w:marRight w:val="0"/>
      <w:marTop w:val="0"/>
      <w:marBottom w:val="0"/>
      <w:divBdr>
        <w:top w:val="none" w:sz="0" w:space="0" w:color="auto"/>
        <w:left w:val="none" w:sz="0" w:space="0" w:color="auto"/>
        <w:bottom w:val="none" w:sz="0" w:space="0" w:color="auto"/>
        <w:right w:val="none" w:sz="0" w:space="0" w:color="auto"/>
      </w:divBdr>
    </w:div>
    <w:div w:id="118912802">
      <w:bodyDiv w:val="1"/>
      <w:marLeft w:val="0"/>
      <w:marRight w:val="0"/>
      <w:marTop w:val="0"/>
      <w:marBottom w:val="0"/>
      <w:divBdr>
        <w:top w:val="none" w:sz="0" w:space="0" w:color="auto"/>
        <w:left w:val="none" w:sz="0" w:space="0" w:color="auto"/>
        <w:bottom w:val="none" w:sz="0" w:space="0" w:color="auto"/>
        <w:right w:val="none" w:sz="0" w:space="0" w:color="auto"/>
      </w:divBdr>
    </w:div>
    <w:div w:id="118959473">
      <w:bodyDiv w:val="1"/>
      <w:marLeft w:val="0"/>
      <w:marRight w:val="0"/>
      <w:marTop w:val="0"/>
      <w:marBottom w:val="0"/>
      <w:divBdr>
        <w:top w:val="none" w:sz="0" w:space="0" w:color="auto"/>
        <w:left w:val="none" w:sz="0" w:space="0" w:color="auto"/>
        <w:bottom w:val="none" w:sz="0" w:space="0" w:color="auto"/>
        <w:right w:val="none" w:sz="0" w:space="0" w:color="auto"/>
      </w:divBdr>
    </w:div>
    <w:div w:id="118960718">
      <w:bodyDiv w:val="1"/>
      <w:marLeft w:val="0"/>
      <w:marRight w:val="0"/>
      <w:marTop w:val="0"/>
      <w:marBottom w:val="0"/>
      <w:divBdr>
        <w:top w:val="none" w:sz="0" w:space="0" w:color="auto"/>
        <w:left w:val="none" w:sz="0" w:space="0" w:color="auto"/>
        <w:bottom w:val="none" w:sz="0" w:space="0" w:color="auto"/>
        <w:right w:val="none" w:sz="0" w:space="0" w:color="auto"/>
      </w:divBdr>
    </w:div>
    <w:div w:id="119033553">
      <w:bodyDiv w:val="1"/>
      <w:marLeft w:val="0"/>
      <w:marRight w:val="0"/>
      <w:marTop w:val="0"/>
      <w:marBottom w:val="0"/>
      <w:divBdr>
        <w:top w:val="none" w:sz="0" w:space="0" w:color="auto"/>
        <w:left w:val="none" w:sz="0" w:space="0" w:color="auto"/>
        <w:bottom w:val="none" w:sz="0" w:space="0" w:color="auto"/>
        <w:right w:val="none" w:sz="0" w:space="0" w:color="auto"/>
      </w:divBdr>
    </w:div>
    <w:div w:id="119105458">
      <w:bodyDiv w:val="1"/>
      <w:marLeft w:val="0"/>
      <w:marRight w:val="0"/>
      <w:marTop w:val="0"/>
      <w:marBottom w:val="0"/>
      <w:divBdr>
        <w:top w:val="none" w:sz="0" w:space="0" w:color="auto"/>
        <w:left w:val="none" w:sz="0" w:space="0" w:color="auto"/>
        <w:bottom w:val="none" w:sz="0" w:space="0" w:color="auto"/>
        <w:right w:val="none" w:sz="0" w:space="0" w:color="auto"/>
      </w:divBdr>
    </w:div>
    <w:div w:id="119417721">
      <w:bodyDiv w:val="1"/>
      <w:marLeft w:val="0"/>
      <w:marRight w:val="0"/>
      <w:marTop w:val="0"/>
      <w:marBottom w:val="0"/>
      <w:divBdr>
        <w:top w:val="none" w:sz="0" w:space="0" w:color="auto"/>
        <w:left w:val="none" w:sz="0" w:space="0" w:color="auto"/>
        <w:bottom w:val="none" w:sz="0" w:space="0" w:color="auto"/>
        <w:right w:val="none" w:sz="0" w:space="0" w:color="auto"/>
      </w:divBdr>
    </w:div>
    <w:div w:id="119569591">
      <w:bodyDiv w:val="1"/>
      <w:marLeft w:val="0"/>
      <w:marRight w:val="0"/>
      <w:marTop w:val="0"/>
      <w:marBottom w:val="0"/>
      <w:divBdr>
        <w:top w:val="none" w:sz="0" w:space="0" w:color="auto"/>
        <w:left w:val="none" w:sz="0" w:space="0" w:color="auto"/>
        <w:bottom w:val="none" w:sz="0" w:space="0" w:color="auto"/>
        <w:right w:val="none" w:sz="0" w:space="0" w:color="auto"/>
      </w:divBdr>
    </w:div>
    <w:div w:id="119764565">
      <w:bodyDiv w:val="1"/>
      <w:marLeft w:val="0"/>
      <w:marRight w:val="0"/>
      <w:marTop w:val="0"/>
      <w:marBottom w:val="0"/>
      <w:divBdr>
        <w:top w:val="none" w:sz="0" w:space="0" w:color="auto"/>
        <w:left w:val="none" w:sz="0" w:space="0" w:color="auto"/>
        <w:bottom w:val="none" w:sz="0" w:space="0" w:color="auto"/>
        <w:right w:val="none" w:sz="0" w:space="0" w:color="auto"/>
      </w:divBdr>
    </w:div>
    <w:div w:id="119884716">
      <w:bodyDiv w:val="1"/>
      <w:marLeft w:val="0"/>
      <w:marRight w:val="0"/>
      <w:marTop w:val="0"/>
      <w:marBottom w:val="0"/>
      <w:divBdr>
        <w:top w:val="none" w:sz="0" w:space="0" w:color="auto"/>
        <w:left w:val="none" w:sz="0" w:space="0" w:color="auto"/>
        <w:bottom w:val="none" w:sz="0" w:space="0" w:color="auto"/>
        <w:right w:val="none" w:sz="0" w:space="0" w:color="auto"/>
      </w:divBdr>
    </w:div>
    <w:div w:id="119887506">
      <w:bodyDiv w:val="1"/>
      <w:marLeft w:val="0"/>
      <w:marRight w:val="0"/>
      <w:marTop w:val="0"/>
      <w:marBottom w:val="0"/>
      <w:divBdr>
        <w:top w:val="none" w:sz="0" w:space="0" w:color="auto"/>
        <w:left w:val="none" w:sz="0" w:space="0" w:color="auto"/>
        <w:bottom w:val="none" w:sz="0" w:space="0" w:color="auto"/>
        <w:right w:val="none" w:sz="0" w:space="0" w:color="auto"/>
      </w:divBdr>
    </w:div>
    <w:div w:id="120000786">
      <w:bodyDiv w:val="1"/>
      <w:marLeft w:val="0"/>
      <w:marRight w:val="0"/>
      <w:marTop w:val="0"/>
      <w:marBottom w:val="0"/>
      <w:divBdr>
        <w:top w:val="none" w:sz="0" w:space="0" w:color="auto"/>
        <w:left w:val="none" w:sz="0" w:space="0" w:color="auto"/>
        <w:bottom w:val="none" w:sz="0" w:space="0" w:color="auto"/>
        <w:right w:val="none" w:sz="0" w:space="0" w:color="auto"/>
      </w:divBdr>
    </w:div>
    <w:div w:id="120002484">
      <w:bodyDiv w:val="1"/>
      <w:marLeft w:val="0"/>
      <w:marRight w:val="0"/>
      <w:marTop w:val="0"/>
      <w:marBottom w:val="0"/>
      <w:divBdr>
        <w:top w:val="none" w:sz="0" w:space="0" w:color="auto"/>
        <w:left w:val="none" w:sz="0" w:space="0" w:color="auto"/>
        <w:bottom w:val="none" w:sz="0" w:space="0" w:color="auto"/>
        <w:right w:val="none" w:sz="0" w:space="0" w:color="auto"/>
      </w:divBdr>
    </w:div>
    <w:div w:id="120077333">
      <w:bodyDiv w:val="1"/>
      <w:marLeft w:val="0"/>
      <w:marRight w:val="0"/>
      <w:marTop w:val="0"/>
      <w:marBottom w:val="0"/>
      <w:divBdr>
        <w:top w:val="none" w:sz="0" w:space="0" w:color="auto"/>
        <w:left w:val="none" w:sz="0" w:space="0" w:color="auto"/>
        <w:bottom w:val="none" w:sz="0" w:space="0" w:color="auto"/>
        <w:right w:val="none" w:sz="0" w:space="0" w:color="auto"/>
      </w:divBdr>
    </w:div>
    <w:div w:id="120225215">
      <w:bodyDiv w:val="1"/>
      <w:marLeft w:val="0"/>
      <w:marRight w:val="0"/>
      <w:marTop w:val="0"/>
      <w:marBottom w:val="0"/>
      <w:divBdr>
        <w:top w:val="none" w:sz="0" w:space="0" w:color="auto"/>
        <w:left w:val="none" w:sz="0" w:space="0" w:color="auto"/>
        <w:bottom w:val="none" w:sz="0" w:space="0" w:color="auto"/>
        <w:right w:val="none" w:sz="0" w:space="0" w:color="auto"/>
      </w:divBdr>
    </w:div>
    <w:div w:id="120538282">
      <w:bodyDiv w:val="1"/>
      <w:marLeft w:val="0"/>
      <w:marRight w:val="0"/>
      <w:marTop w:val="0"/>
      <w:marBottom w:val="0"/>
      <w:divBdr>
        <w:top w:val="none" w:sz="0" w:space="0" w:color="auto"/>
        <w:left w:val="none" w:sz="0" w:space="0" w:color="auto"/>
        <w:bottom w:val="none" w:sz="0" w:space="0" w:color="auto"/>
        <w:right w:val="none" w:sz="0" w:space="0" w:color="auto"/>
      </w:divBdr>
    </w:div>
    <w:div w:id="120612486">
      <w:bodyDiv w:val="1"/>
      <w:marLeft w:val="0"/>
      <w:marRight w:val="0"/>
      <w:marTop w:val="0"/>
      <w:marBottom w:val="0"/>
      <w:divBdr>
        <w:top w:val="none" w:sz="0" w:space="0" w:color="auto"/>
        <w:left w:val="none" w:sz="0" w:space="0" w:color="auto"/>
        <w:bottom w:val="none" w:sz="0" w:space="0" w:color="auto"/>
        <w:right w:val="none" w:sz="0" w:space="0" w:color="auto"/>
      </w:divBdr>
    </w:div>
    <w:div w:id="120617191">
      <w:bodyDiv w:val="1"/>
      <w:marLeft w:val="0"/>
      <w:marRight w:val="0"/>
      <w:marTop w:val="0"/>
      <w:marBottom w:val="0"/>
      <w:divBdr>
        <w:top w:val="none" w:sz="0" w:space="0" w:color="auto"/>
        <w:left w:val="none" w:sz="0" w:space="0" w:color="auto"/>
        <w:bottom w:val="none" w:sz="0" w:space="0" w:color="auto"/>
        <w:right w:val="none" w:sz="0" w:space="0" w:color="auto"/>
      </w:divBdr>
    </w:div>
    <w:div w:id="120802699">
      <w:bodyDiv w:val="1"/>
      <w:marLeft w:val="0"/>
      <w:marRight w:val="0"/>
      <w:marTop w:val="0"/>
      <w:marBottom w:val="0"/>
      <w:divBdr>
        <w:top w:val="none" w:sz="0" w:space="0" w:color="auto"/>
        <w:left w:val="none" w:sz="0" w:space="0" w:color="auto"/>
        <w:bottom w:val="none" w:sz="0" w:space="0" w:color="auto"/>
        <w:right w:val="none" w:sz="0" w:space="0" w:color="auto"/>
      </w:divBdr>
    </w:div>
    <w:div w:id="120879944">
      <w:bodyDiv w:val="1"/>
      <w:marLeft w:val="0"/>
      <w:marRight w:val="0"/>
      <w:marTop w:val="0"/>
      <w:marBottom w:val="0"/>
      <w:divBdr>
        <w:top w:val="none" w:sz="0" w:space="0" w:color="auto"/>
        <w:left w:val="none" w:sz="0" w:space="0" w:color="auto"/>
        <w:bottom w:val="none" w:sz="0" w:space="0" w:color="auto"/>
        <w:right w:val="none" w:sz="0" w:space="0" w:color="auto"/>
      </w:divBdr>
    </w:div>
    <w:div w:id="120998698">
      <w:bodyDiv w:val="1"/>
      <w:marLeft w:val="0"/>
      <w:marRight w:val="0"/>
      <w:marTop w:val="0"/>
      <w:marBottom w:val="0"/>
      <w:divBdr>
        <w:top w:val="none" w:sz="0" w:space="0" w:color="auto"/>
        <w:left w:val="none" w:sz="0" w:space="0" w:color="auto"/>
        <w:bottom w:val="none" w:sz="0" w:space="0" w:color="auto"/>
        <w:right w:val="none" w:sz="0" w:space="0" w:color="auto"/>
      </w:divBdr>
    </w:div>
    <w:div w:id="121074259">
      <w:bodyDiv w:val="1"/>
      <w:marLeft w:val="0"/>
      <w:marRight w:val="0"/>
      <w:marTop w:val="0"/>
      <w:marBottom w:val="0"/>
      <w:divBdr>
        <w:top w:val="none" w:sz="0" w:space="0" w:color="auto"/>
        <w:left w:val="none" w:sz="0" w:space="0" w:color="auto"/>
        <w:bottom w:val="none" w:sz="0" w:space="0" w:color="auto"/>
        <w:right w:val="none" w:sz="0" w:space="0" w:color="auto"/>
      </w:divBdr>
    </w:div>
    <w:div w:id="121197228">
      <w:bodyDiv w:val="1"/>
      <w:marLeft w:val="0"/>
      <w:marRight w:val="0"/>
      <w:marTop w:val="0"/>
      <w:marBottom w:val="0"/>
      <w:divBdr>
        <w:top w:val="none" w:sz="0" w:space="0" w:color="auto"/>
        <w:left w:val="none" w:sz="0" w:space="0" w:color="auto"/>
        <w:bottom w:val="none" w:sz="0" w:space="0" w:color="auto"/>
        <w:right w:val="none" w:sz="0" w:space="0" w:color="auto"/>
      </w:divBdr>
    </w:div>
    <w:div w:id="121265509">
      <w:bodyDiv w:val="1"/>
      <w:marLeft w:val="0"/>
      <w:marRight w:val="0"/>
      <w:marTop w:val="0"/>
      <w:marBottom w:val="0"/>
      <w:divBdr>
        <w:top w:val="none" w:sz="0" w:space="0" w:color="auto"/>
        <w:left w:val="none" w:sz="0" w:space="0" w:color="auto"/>
        <w:bottom w:val="none" w:sz="0" w:space="0" w:color="auto"/>
        <w:right w:val="none" w:sz="0" w:space="0" w:color="auto"/>
      </w:divBdr>
    </w:div>
    <w:div w:id="121311559">
      <w:bodyDiv w:val="1"/>
      <w:marLeft w:val="0"/>
      <w:marRight w:val="0"/>
      <w:marTop w:val="0"/>
      <w:marBottom w:val="0"/>
      <w:divBdr>
        <w:top w:val="none" w:sz="0" w:space="0" w:color="auto"/>
        <w:left w:val="none" w:sz="0" w:space="0" w:color="auto"/>
        <w:bottom w:val="none" w:sz="0" w:space="0" w:color="auto"/>
        <w:right w:val="none" w:sz="0" w:space="0" w:color="auto"/>
      </w:divBdr>
    </w:div>
    <w:div w:id="121460158">
      <w:bodyDiv w:val="1"/>
      <w:marLeft w:val="0"/>
      <w:marRight w:val="0"/>
      <w:marTop w:val="0"/>
      <w:marBottom w:val="0"/>
      <w:divBdr>
        <w:top w:val="none" w:sz="0" w:space="0" w:color="auto"/>
        <w:left w:val="none" w:sz="0" w:space="0" w:color="auto"/>
        <w:bottom w:val="none" w:sz="0" w:space="0" w:color="auto"/>
        <w:right w:val="none" w:sz="0" w:space="0" w:color="auto"/>
      </w:divBdr>
    </w:div>
    <w:div w:id="121462781">
      <w:bodyDiv w:val="1"/>
      <w:marLeft w:val="0"/>
      <w:marRight w:val="0"/>
      <w:marTop w:val="0"/>
      <w:marBottom w:val="0"/>
      <w:divBdr>
        <w:top w:val="none" w:sz="0" w:space="0" w:color="auto"/>
        <w:left w:val="none" w:sz="0" w:space="0" w:color="auto"/>
        <w:bottom w:val="none" w:sz="0" w:space="0" w:color="auto"/>
        <w:right w:val="none" w:sz="0" w:space="0" w:color="auto"/>
      </w:divBdr>
    </w:div>
    <w:div w:id="121466976">
      <w:bodyDiv w:val="1"/>
      <w:marLeft w:val="0"/>
      <w:marRight w:val="0"/>
      <w:marTop w:val="0"/>
      <w:marBottom w:val="0"/>
      <w:divBdr>
        <w:top w:val="none" w:sz="0" w:space="0" w:color="auto"/>
        <w:left w:val="none" w:sz="0" w:space="0" w:color="auto"/>
        <w:bottom w:val="none" w:sz="0" w:space="0" w:color="auto"/>
        <w:right w:val="none" w:sz="0" w:space="0" w:color="auto"/>
      </w:divBdr>
    </w:div>
    <w:div w:id="121505708">
      <w:bodyDiv w:val="1"/>
      <w:marLeft w:val="0"/>
      <w:marRight w:val="0"/>
      <w:marTop w:val="0"/>
      <w:marBottom w:val="0"/>
      <w:divBdr>
        <w:top w:val="none" w:sz="0" w:space="0" w:color="auto"/>
        <w:left w:val="none" w:sz="0" w:space="0" w:color="auto"/>
        <w:bottom w:val="none" w:sz="0" w:space="0" w:color="auto"/>
        <w:right w:val="none" w:sz="0" w:space="0" w:color="auto"/>
      </w:divBdr>
    </w:div>
    <w:div w:id="121534265">
      <w:bodyDiv w:val="1"/>
      <w:marLeft w:val="0"/>
      <w:marRight w:val="0"/>
      <w:marTop w:val="0"/>
      <w:marBottom w:val="0"/>
      <w:divBdr>
        <w:top w:val="none" w:sz="0" w:space="0" w:color="auto"/>
        <w:left w:val="none" w:sz="0" w:space="0" w:color="auto"/>
        <w:bottom w:val="none" w:sz="0" w:space="0" w:color="auto"/>
        <w:right w:val="none" w:sz="0" w:space="0" w:color="auto"/>
      </w:divBdr>
    </w:div>
    <w:div w:id="121656099">
      <w:bodyDiv w:val="1"/>
      <w:marLeft w:val="0"/>
      <w:marRight w:val="0"/>
      <w:marTop w:val="0"/>
      <w:marBottom w:val="0"/>
      <w:divBdr>
        <w:top w:val="none" w:sz="0" w:space="0" w:color="auto"/>
        <w:left w:val="none" w:sz="0" w:space="0" w:color="auto"/>
        <w:bottom w:val="none" w:sz="0" w:space="0" w:color="auto"/>
        <w:right w:val="none" w:sz="0" w:space="0" w:color="auto"/>
      </w:divBdr>
    </w:div>
    <w:div w:id="121659647">
      <w:bodyDiv w:val="1"/>
      <w:marLeft w:val="0"/>
      <w:marRight w:val="0"/>
      <w:marTop w:val="0"/>
      <w:marBottom w:val="0"/>
      <w:divBdr>
        <w:top w:val="none" w:sz="0" w:space="0" w:color="auto"/>
        <w:left w:val="none" w:sz="0" w:space="0" w:color="auto"/>
        <w:bottom w:val="none" w:sz="0" w:space="0" w:color="auto"/>
        <w:right w:val="none" w:sz="0" w:space="0" w:color="auto"/>
      </w:divBdr>
    </w:div>
    <w:div w:id="121730996">
      <w:bodyDiv w:val="1"/>
      <w:marLeft w:val="0"/>
      <w:marRight w:val="0"/>
      <w:marTop w:val="0"/>
      <w:marBottom w:val="0"/>
      <w:divBdr>
        <w:top w:val="none" w:sz="0" w:space="0" w:color="auto"/>
        <w:left w:val="none" w:sz="0" w:space="0" w:color="auto"/>
        <w:bottom w:val="none" w:sz="0" w:space="0" w:color="auto"/>
        <w:right w:val="none" w:sz="0" w:space="0" w:color="auto"/>
      </w:divBdr>
    </w:div>
    <w:div w:id="121770613">
      <w:bodyDiv w:val="1"/>
      <w:marLeft w:val="0"/>
      <w:marRight w:val="0"/>
      <w:marTop w:val="0"/>
      <w:marBottom w:val="0"/>
      <w:divBdr>
        <w:top w:val="none" w:sz="0" w:space="0" w:color="auto"/>
        <w:left w:val="none" w:sz="0" w:space="0" w:color="auto"/>
        <w:bottom w:val="none" w:sz="0" w:space="0" w:color="auto"/>
        <w:right w:val="none" w:sz="0" w:space="0" w:color="auto"/>
      </w:divBdr>
    </w:div>
    <w:div w:id="121966707">
      <w:bodyDiv w:val="1"/>
      <w:marLeft w:val="0"/>
      <w:marRight w:val="0"/>
      <w:marTop w:val="0"/>
      <w:marBottom w:val="0"/>
      <w:divBdr>
        <w:top w:val="none" w:sz="0" w:space="0" w:color="auto"/>
        <w:left w:val="none" w:sz="0" w:space="0" w:color="auto"/>
        <w:bottom w:val="none" w:sz="0" w:space="0" w:color="auto"/>
        <w:right w:val="none" w:sz="0" w:space="0" w:color="auto"/>
      </w:divBdr>
    </w:div>
    <w:div w:id="122431106">
      <w:bodyDiv w:val="1"/>
      <w:marLeft w:val="0"/>
      <w:marRight w:val="0"/>
      <w:marTop w:val="0"/>
      <w:marBottom w:val="0"/>
      <w:divBdr>
        <w:top w:val="none" w:sz="0" w:space="0" w:color="auto"/>
        <w:left w:val="none" w:sz="0" w:space="0" w:color="auto"/>
        <w:bottom w:val="none" w:sz="0" w:space="0" w:color="auto"/>
        <w:right w:val="none" w:sz="0" w:space="0" w:color="auto"/>
      </w:divBdr>
    </w:div>
    <w:div w:id="122507165">
      <w:bodyDiv w:val="1"/>
      <w:marLeft w:val="0"/>
      <w:marRight w:val="0"/>
      <w:marTop w:val="0"/>
      <w:marBottom w:val="0"/>
      <w:divBdr>
        <w:top w:val="none" w:sz="0" w:space="0" w:color="auto"/>
        <w:left w:val="none" w:sz="0" w:space="0" w:color="auto"/>
        <w:bottom w:val="none" w:sz="0" w:space="0" w:color="auto"/>
        <w:right w:val="none" w:sz="0" w:space="0" w:color="auto"/>
      </w:divBdr>
    </w:div>
    <w:div w:id="122770064">
      <w:bodyDiv w:val="1"/>
      <w:marLeft w:val="0"/>
      <w:marRight w:val="0"/>
      <w:marTop w:val="0"/>
      <w:marBottom w:val="0"/>
      <w:divBdr>
        <w:top w:val="none" w:sz="0" w:space="0" w:color="auto"/>
        <w:left w:val="none" w:sz="0" w:space="0" w:color="auto"/>
        <w:bottom w:val="none" w:sz="0" w:space="0" w:color="auto"/>
        <w:right w:val="none" w:sz="0" w:space="0" w:color="auto"/>
      </w:divBdr>
    </w:div>
    <w:div w:id="122774180">
      <w:bodyDiv w:val="1"/>
      <w:marLeft w:val="0"/>
      <w:marRight w:val="0"/>
      <w:marTop w:val="0"/>
      <w:marBottom w:val="0"/>
      <w:divBdr>
        <w:top w:val="none" w:sz="0" w:space="0" w:color="auto"/>
        <w:left w:val="none" w:sz="0" w:space="0" w:color="auto"/>
        <w:bottom w:val="none" w:sz="0" w:space="0" w:color="auto"/>
        <w:right w:val="none" w:sz="0" w:space="0" w:color="auto"/>
      </w:divBdr>
    </w:div>
    <w:div w:id="122776154">
      <w:bodyDiv w:val="1"/>
      <w:marLeft w:val="0"/>
      <w:marRight w:val="0"/>
      <w:marTop w:val="0"/>
      <w:marBottom w:val="0"/>
      <w:divBdr>
        <w:top w:val="none" w:sz="0" w:space="0" w:color="auto"/>
        <w:left w:val="none" w:sz="0" w:space="0" w:color="auto"/>
        <w:bottom w:val="none" w:sz="0" w:space="0" w:color="auto"/>
        <w:right w:val="none" w:sz="0" w:space="0" w:color="auto"/>
      </w:divBdr>
    </w:div>
    <w:div w:id="122814711">
      <w:bodyDiv w:val="1"/>
      <w:marLeft w:val="0"/>
      <w:marRight w:val="0"/>
      <w:marTop w:val="0"/>
      <w:marBottom w:val="0"/>
      <w:divBdr>
        <w:top w:val="none" w:sz="0" w:space="0" w:color="auto"/>
        <w:left w:val="none" w:sz="0" w:space="0" w:color="auto"/>
        <w:bottom w:val="none" w:sz="0" w:space="0" w:color="auto"/>
        <w:right w:val="none" w:sz="0" w:space="0" w:color="auto"/>
      </w:divBdr>
    </w:div>
    <w:div w:id="122818072">
      <w:bodyDiv w:val="1"/>
      <w:marLeft w:val="0"/>
      <w:marRight w:val="0"/>
      <w:marTop w:val="0"/>
      <w:marBottom w:val="0"/>
      <w:divBdr>
        <w:top w:val="none" w:sz="0" w:space="0" w:color="auto"/>
        <w:left w:val="none" w:sz="0" w:space="0" w:color="auto"/>
        <w:bottom w:val="none" w:sz="0" w:space="0" w:color="auto"/>
        <w:right w:val="none" w:sz="0" w:space="0" w:color="auto"/>
      </w:divBdr>
    </w:div>
    <w:div w:id="122969730">
      <w:bodyDiv w:val="1"/>
      <w:marLeft w:val="0"/>
      <w:marRight w:val="0"/>
      <w:marTop w:val="0"/>
      <w:marBottom w:val="0"/>
      <w:divBdr>
        <w:top w:val="none" w:sz="0" w:space="0" w:color="auto"/>
        <w:left w:val="none" w:sz="0" w:space="0" w:color="auto"/>
        <w:bottom w:val="none" w:sz="0" w:space="0" w:color="auto"/>
        <w:right w:val="none" w:sz="0" w:space="0" w:color="auto"/>
      </w:divBdr>
    </w:div>
    <w:div w:id="123038851">
      <w:bodyDiv w:val="1"/>
      <w:marLeft w:val="0"/>
      <w:marRight w:val="0"/>
      <w:marTop w:val="0"/>
      <w:marBottom w:val="0"/>
      <w:divBdr>
        <w:top w:val="none" w:sz="0" w:space="0" w:color="auto"/>
        <w:left w:val="none" w:sz="0" w:space="0" w:color="auto"/>
        <w:bottom w:val="none" w:sz="0" w:space="0" w:color="auto"/>
        <w:right w:val="none" w:sz="0" w:space="0" w:color="auto"/>
      </w:divBdr>
    </w:div>
    <w:div w:id="123237644">
      <w:bodyDiv w:val="1"/>
      <w:marLeft w:val="0"/>
      <w:marRight w:val="0"/>
      <w:marTop w:val="0"/>
      <w:marBottom w:val="0"/>
      <w:divBdr>
        <w:top w:val="none" w:sz="0" w:space="0" w:color="auto"/>
        <w:left w:val="none" w:sz="0" w:space="0" w:color="auto"/>
        <w:bottom w:val="none" w:sz="0" w:space="0" w:color="auto"/>
        <w:right w:val="none" w:sz="0" w:space="0" w:color="auto"/>
      </w:divBdr>
    </w:div>
    <w:div w:id="123275897">
      <w:bodyDiv w:val="1"/>
      <w:marLeft w:val="0"/>
      <w:marRight w:val="0"/>
      <w:marTop w:val="0"/>
      <w:marBottom w:val="0"/>
      <w:divBdr>
        <w:top w:val="none" w:sz="0" w:space="0" w:color="auto"/>
        <w:left w:val="none" w:sz="0" w:space="0" w:color="auto"/>
        <w:bottom w:val="none" w:sz="0" w:space="0" w:color="auto"/>
        <w:right w:val="none" w:sz="0" w:space="0" w:color="auto"/>
      </w:divBdr>
    </w:div>
    <w:div w:id="123305718">
      <w:bodyDiv w:val="1"/>
      <w:marLeft w:val="0"/>
      <w:marRight w:val="0"/>
      <w:marTop w:val="0"/>
      <w:marBottom w:val="0"/>
      <w:divBdr>
        <w:top w:val="none" w:sz="0" w:space="0" w:color="auto"/>
        <w:left w:val="none" w:sz="0" w:space="0" w:color="auto"/>
        <w:bottom w:val="none" w:sz="0" w:space="0" w:color="auto"/>
        <w:right w:val="none" w:sz="0" w:space="0" w:color="auto"/>
      </w:divBdr>
    </w:div>
    <w:div w:id="123349931">
      <w:bodyDiv w:val="1"/>
      <w:marLeft w:val="0"/>
      <w:marRight w:val="0"/>
      <w:marTop w:val="0"/>
      <w:marBottom w:val="0"/>
      <w:divBdr>
        <w:top w:val="none" w:sz="0" w:space="0" w:color="auto"/>
        <w:left w:val="none" w:sz="0" w:space="0" w:color="auto"/>
        <w:bottom w:val="none" w:sz="0" w:space="0" w:color="auto"/>
        <w:right w:val="none" w:sz="0" w:space="0" w:color="auto"/>
      </w:divBdr>
    </w:div>
    <w:div w:id="123357384">
      <w:bodyDiv w:val="1"/>
      <w:marLeft w:val="0"/>
      <w:marRight w:val="0"/>
      <w:marTop w:val="0"/>
      <w:marBottom w:val="0"/>
      <w:divBdr>
        <w:top w:val="none" w:sz="0" w:space="0" w:color="auto"/>
        <w:left w:val="none" w:sz="0" w:space="0" w:color="auto"/>
        <w:bottom w:val="none" w:sz="0" w:space="0" w:color="auto"/>
        <w:right w:val="none" w:sz="0" w:space="0" w:color="auto"/>
      </w:divBdr>
    </w:div>
    <w:div w:id="123474692">
      <w:bodyDiv w:val="1"/>
      <w:marLeft w:val="0"/>
      <w:marRight w:val="0"/>
      <w:marTop w:val="0"/>
      <w:marBottom w:val="0"/>
      <w:divBdr>
        <w:top w:val="none" w:sz="0" w:space="0" w:color="auto"/>
        <w:left w:val="none" w:sz="0" w:space="0" w:color="auto"/>
        <w:bottom w:val="none" w:sz="0" w:space="0" w:color="auto"/>
        <w:right w:val="none" w:sz="0" w:space="0" w:color="auto"/>
      </w:divBdr>
    </w:div>
    <w:div w:id="123619027">
      <w:bodyDiv w:val="1"/>
      <w:marLeft w:val="0"/>
      <w:marRight w:val="0"/>
      <w:marTop w:val="0"/>
      <w:marBottom w:val="0"/>
      <w:divBdr>
        <w:top w:val="none" w:sz="0" w:space="0" w:color="auto"/>
        <w:left w:val="none" w:sz="0" w:space="0" w:color="auto"/>
        <w:bottom w:val="none" w:sz="0" w:space="0" w:color="auto"/>
        <w:right w:val="none" w:sz="0" w:space="0" w:color="auto"/>
      </w:divBdr>
    </w:div>
    <w:div w:id="123935119">
      <w:bodyDiv w:val="1"/>
      <w:marLeft w:val="0"/>
      <w:marRight w:val="0"/>
      <w:marTop w:val="0"/>
      <w:marBottom w:val="0"/>
      <w:divBdr>
        <w:top w:val="none" w:sz="0" w:space="0" w:color="auto"/>
        <w:left w:val="none" w:sz="0" w:space="0" w:color="auto"/>
        <w:bottom w:val="none" w:sz="0" w:space="0" w:color="auto"/>
        <w:right w:val="none" w:sz="0" w:space="0" w:color="auto"/>
      </w:divBdr>
    </w:div>
    <w:div w:id="124277733">
      <w:bodyDiv w:val="1"/>
      <w:marLeft w:val="0"/>
      <w:marRight w:val="0"/>
      <w:marTop w:val="0"/>
      <w:marBottom w:val="0"/>
      <w:divBdr>
        <w:top w:val="none" w:sz="0" w:space="0" w:color="auto"/>
        <w:left w:val="none" w:sz="0" w:space="0" w:color="auto"/>
        <w:bottom w:val="none" w:sz="0" w:space="0" w:color="auto"/>
        <w:right w:val="none" w:sz="0" w:space="0" w:color="auto"/>
      </w:divBdr>
    </w:div>
    <w:div w:id="124323378">
      <w:bodyDiv w:val="1"/>
      <w:marLeft w:val="0"/>
      <w:marRight w:val="0"/>
      <w:marTop w:val="0"/>
      <w:marBottom w:val="0"/>
      <w:divBdr>
        <w:top w:val="none" w:sz="0" w:space="0" w:color="auto"/>
        <w:left w:val="none" w:sz="0" w:space="0" w:color="auto"/>
        <w:bottom w:val="none" w:sz="0" w:space="0" w:color="auto"/>
        <w:right w:val="none" w:sz="0" w:space="0" w:color="auto"/>
      </w:divBdr>
    </w:div>
    <w:div w:id="124354512">
      <w:bodyDiv w:val="1"/>
      <w:marLeft w:val="0"/>
      <w:marRight w:val="0"/>
      <w:marTop w:val="0"/>
      <w:marBottom w:val="0"/>
      <w:divBdr>
        <w:top w:val="none" w:sz="0" w:space="0" w:color="auto"/>
        <w:left w:val="none" w:sz="0" w:space="0" w:color="auto"/>
        <w:bottom w:val="none" w:sz="0" w:space="0" w:color="auto"/>
        <w:right w:val="none" w:sz="0" w:space="0" w:color="auto"/>
      </w:divBdr>
    </w:div>
    <w:div w:id="124465794">
      <w:bodyDiv w:val="1"/>
      <w:marLeft w:val="0"/>
      <w:marRight w:val="0"/>
      <w:marTop w:val="0"/>
      <w:marBottom w:val="0"/>
      <w:divBdr>
        <w:top w:val="none" w:sz="0" w:space="0" w:color="auto"/>
        <w:left w:val="none" w:sz="0" w:space="0" w:color="auto"/>
        <w:bottom w:val="none" w:sz="0" w:space="0" w:color="auto"/>
        <w:right w:val="none" w:sz="0" w:space="0" w:color="auto"/>
      </w:divBdr>
    </w:div>
    <w:div w:id="124737716">
      <w:bodyDiv w:val="1"/>
      <w:marLeft w:val="0"/>
      <w:marRight w:val="0"/>
      <w:marTop w:val="0"/>
      <w:marBottom w:val="0"/>
      <w:divBdr>
        <w:top w:val="none" w:sz="0" w:space="0" w:color="auto"/>
        <w:left w:val="none" w:sz="0" w:space="0" w:color="auto"/>
        <w:bottom w:val="none" w:sz="0" w:space="0" w:color="auto"/>
        <w:right w:val="none" w:sz="0" w:space="0" w:color="auto"/>
      </w:divBdr>
    </w:div>
    <w:div w:id="124743522">
      <w:bodyDiv w:val="1"/>
      <w:marLeft w:val="0"/>
      <w:marRight w:val="0"/>
      <w:marTop w:val="0"/>
      <w:marBottom w:val="0"/>
      <w:divBdr>
        <w:top w:val="none" w:sz="0" w:space="0" w:color="auto"/>
        <w:left w:val="none" w:sz="0" w:space="0" w:color="auto"/>
        <w:bottom w:val="none" w:sz="0" w:space="0" w:color="auto"/>
        <w:right w:val="none" w:sz="0" w:space="0" w:color="auto"/>
      </w:divBdr>
    </w:div>
    <w:div w:id="124811833">
      <w:bodyDiv w:val="1"/>
      <w:marLeft w:val="0"/>
      <w:marRight w:val="0"/>
      <w:marTop w:val="0"/>
      <w:marBottom w:val="0"/>
      <w:divBdr>
        <w:top w:val="none" w:sz="0" w:space="0" w:color="auto"/>
        <w:left w:val="none" w:sz="0" w:space="0" w:color="auto"/>
        <w:bottom w:val="none" w:sz="0" w:space="0" w:color="auto"/>
        <w:right w:val="none" w:sz="0" w:space="0" w:color="auto"/>
      </w:divBdr>
    </w:div>
    <w:div w:id="124857304">
      <w:bodyDiv w:val="1"/>
      <w:marLeft w:val="0"/>
      <w:marRight w:val="0"/>
      <w:marTop w:val="0"/>
      <w:marBottom w:val="0"/>
      <w:divBdr>
        <w:top w:val="none" w:sz="0" w:space="0" w:color="auto"/>
        <w:left w:val="none" w:sz="0" w:space="0" w:color="auto"/>
        <w:bottom w:val="none" w:sz="0" w:space="0" w:color="auto"/>
        <w:right w:val="none" w:sz="0" w:space="0" w:color="auto"/>
      </w:divBdr>
    </w:div>
    <w:div w:id="124861482">
      <w:bodyDiv w:val="1"/>
      <w:marLeft w:val="0"/>
      <w:marRight w:val="0"/>
      <w:marTop w:val="0"/>
      <w:marBottom w:val="0"/>
      <w:divBdr>
        <w:top w:val="none" w:sz="0" w:space="0" w:color="auto"/>
        <w:left w:val="none" w:sz="0" w:space="0" w:color="auto"/>
        <w:bottom w:val="none" w:sz="0" w:space="0" w:color="auto"/>
        <w:right w:val="none" w:sz="0" w:space="0" w:color="auto"/>
      </w:divBdr>
    </w:div>
    <w:div w:id="125009217">
      <w:bodyDiv w:val="1"/>
      <w:marLeft w:val="0"/>
      <w:marRight w:val="0"/>
      <w:marTop w:val="0"/>
      <w:marBottom w:val="0"/>
      <w:divBdr>
        <w:top w:val="none" w:sz="0" w:space="0" w:color="auto"/>
        <w:left w:val="none" w:sz="0" w:space="0" w:color="auto"/>
        <w:bottom w:val="none" w:sz="0" w:space="0" w:color="auto"/>
        <w:right w:val="none" w:sz="0" w:space="0" w:color="auto"/>
      </w:divBdr>
    </w:div>
    <w:div w:id="125052274">
      <w:bodyDiv w:val="1"/>
      <w:marLeft w:val="0"/>
      <w:marRight w:val="0"/>
      <w:marTop w:val="0"/>
      <w:marBottom w:val="0"/>
      <w:divBdr>
        <w:top w:val="none" w:sz="0" w:space="0" w:color="auto"/>
        <w:left w:val="none" w:sz="0" w:space="0" w:color="auto"/>
        <w:bottom w:val="none" w:sz="0" w:space="0" w:color="auto"/>
        <w:right w:val="none" w:sz="0" w:space="0" w:color="auto"/>
      </w:divBdr>
    </w:div>
    <w:div w:id="125130309">
      <w:bodyDiv w:val="1"/>
      <w:marLeft w:val="0"/>
      <w:marRight w:val="0"/>
      <w:marTop w:val="0"/>
      <w:marBottom w:val="0"/>
      <w:divBdr>
        <w:top w:val="none" w:sz="0" w:space="0" w:color="auto"/>
        <w:left w:val="none" w:sz="0" w:space="0" w:color="auto"/>
        <w:bottom w:val="none" w:sz="0" w:space="0" w:color="auto"/>
        <w:right w:val="none" w:sz="0" w:space="0" w:color="auto"/>
      </w:divBdr>
    </w:div>
    <w:div w:id="125314634">
      <w:bodyDiv w:val="1"/>
      <w:marLeft w:val="0"/>
      <w:marRight w:val="0"/>
      <w:marTop w:val="0"/>
      <w:marBottom w:val="0"/>
      <w:divBdr>
        <w:top w:val="none" w:sz="0" w:space="0" w:color="auto"/>
        <w:left w:val="none" w:sz="0" w:space="0" w:color="auto"/>
        <w:bottom w:val="none" w:sz="0" w:space="0" w:color="auto"/>
        <w:right w:val="none" w:sz="0" w:space="0" w:color="auto"/>
      </w:divBdr>
    </w:div>
    <w:div w:id="125316231">
      <w:bodyDiv w:val="1"/>
      <w:marLeft w:val="0"/>
      <w:marRight w:val="0"/>
      <w:marTop w:val="0"/>
      <w:marBottom w:val="0"/>
      <w:divBdr>
        <w:top w:val="none" w:sz="0" w:space="0" w:color="auto"/>
        <w:left w:val="none" w:sz="0" w:space="0" w:color="auto"/>
        <w:bottom w:val="none" w:sz="0" w:space="0" w:color="auto"/>
        <w:right w:val="none" w:sz="0" w:space="0" w:color="auto"/>
      </w:divBdr>
    </w:div>
    <w:div w:id="125436625">
      <w:bodyDiv w:val="1"/>
      <w:marLeft w:val="0"/>
      <w:marRight w:val="0"/>
      <w:marTop w:val="0"/>
      <w:marBottom w:val="0"/>
      <w:divBdr>
        <w:top w:val="none" w:sz="0" w:space="0" w:color="auto"/>
        <w:left w:val="none" w:sz="0" w:space="0" w:color="auto"/>
        <w:bottom w:val="none" w:sz="0" w:space="0" w:color="auto"/>
        <w:right w:val="none" w:sz="0" w:space="0" w:color="auto"/>
      </w:divBdr>
    </w:div>
    <w:div w:id="125783801">
      <w:bodyDiv w:val="1"/>
      <w:marLeft w:val="0"/>
      <w:marRight w:val="0"/>
      <w:marTop w:val="0"/>
      <w:marBottom w:val="0"/>
      <w:divBdr>
        <w:top w:val="none" w:sz="0" w:space="0" w:color="auto"/>
        <w:left w:val="none" w:sz="0" w:space="0" w:color="auto"/>
        <w:bottom w:val="none" w:sz="0" w:space="0" w:color="auto"/>
        <w:right w:val="none" w:sz="0" w:space="0" w:color="auto"/>
      </w:divBdr>
    </w:div>
    <w:div w:id="125858123">
      <w:bodyDiv w:val="1"/>
      <w:marLeft w:val="0"/>
      <w:marRight w:val="0"/>
      <w:marTop w:val="0"/>
      <w:marBottom w:val="0"/>
      <w:divBdr>
        <w:top w:val="none" w:sz="0" w:space="0" w:color="auto"/>
        <w:left w:val="none" w:sz="0" w:space="0" w:color="auto"/>
        <w:bottom w:val="none" w:sz="0" w:space="0" w:color="auto"/>
        <w:right w:val="none" w:sz="0" w:space="0" w:color="auto"/>
      </w:divBdr>
    </w:div>
    <w:div w:id="125859464">
      <w:bodyDiv w:val="1"/>
      <w:marLeft w:val="0"/>
      <w:marRight w:val="0"/>
      <w:marTop w:val="0"/>
      <w:marBottom w:val="0"/>
      <w:divBdr>
        <w:top w:val="none" w:sz="0" w:space="0" w:color="auto"/>
        <w:left w:val="none" w:sz="0" w:space="0" w:color="auto"/>
        <w:bottom w:val="none" w:sz="0" w:space="0" w:color="auto"/>
        <w:right w:val="none" w:sz="0" w:space="0" w:color="auto"/>
      </w:divBdr>
    </w:div>
    <w:div w:id="125898353">
      <w:bodyDiv w:val="1"/>
      <w:marLeft w:val="0"/>
      <w:marRight w:val="0"/>
      <w:marTop w:val="0"/>
      <w:marBottom w:val="0"/>
      <w:divBdr>
        <w:top w:val="none" w:sz="0" w:space="0" w:color="auto"/>
        <w:left w:val="none" w:sz="0" w:space="0" w:color="auto"/>
        <w:bottom w:val="none" w:sz="0" w:space="0" w:color="auto"/>
        <w:right w:val="none" w:sz="0" w:space="0" w:color="auto"/>
      </w:divBdr>
    </w:div>
    <w:div w:id="125900525">
      <w:bodyDiv w:val="1"/>
      <w:marLeft w:val="0"/>
      <w:marRight w:val="0"/>
      <w:marTop w:val="0"/>
      <w:marBottom w:val="0"/>
      <w:divBdr>
        <w:top w:val="none" w:sz="0" w:space="0" w:color="auto"/>
        <w:left w:val="none" w:sz="0" w:space="0" w:color="auto"/>
        <w:bottom w:val="none" w:sz="0" w:space="0" w:color="auto"/>
        <w:right w:val="none" w:sz="0" w:space="0" w:color="auto"/>
      </w:divBdr>
    </w:div>
    <w:div w:id="125977023">
      <w:bodyDiv w:val="1"/>
      <w:marLeft w:val="0"/>
      <w:marRight w:val="0"/>
      <w:marTop w:val="0"/>
      <w:marBottom w:val="0"/>
      <w:divBdr>
        <w:top w:val="none" w:sz="0" w:space="0" w:color="auto"/>
        <w:left w:val="none" w:sz="0" w:space="0" w:color="auto"/>
        <w:bottom w:val="none" w:sz="0" w:space="0" w:color="auto"/>
        <w:right w:val="none" w:sz="0" w:space="0" w:color="auto"/>
      </w:divBdr>
    </w:div>
    <w:div w:id="126164977">
      <w:bodyDiv w:val="1"/>
      <w:marLeft w:val="0"/>
      <w:marRight w:val="0"/>
      <w:marTop w:val="0"/>
      <w:marBottom w:val="0"/>
      <w:divBdr>
        <w:top w:val="none" w:sz="0" w:space="0" w:color="auto"/>
        <w:left w:val="none" w:sz="0" w:space="0" w:color="auto"/>
        <w:bottom w:val="none" w:sz="0" w:space="0" w:color="auto"/>
        <w:right w:val="none" w:sz="0" w:space="0" w:color="auto"/>
      </w:divBdr>
    </w:div>
    <w:div w:id="126361517">
      <w:bodyDiv w:val="1"/>
      <w:marLeft w:val="0"/>
      <w:marRight w:val="0"/>
      <w:marTop w:val="0"/>
      <w:marBottom w:val="0"/>
      <w:divBdr>
        <w:top w:val="none" w:sz="0" w:space="0" w:color="auto"/>
        <w:left w:val="none" w:sz="0" w:space="0" w:color="auto"/>
        <w:bottom w:val="none" w:sz="0" w:space="0" w:color="auto"/>
        <w:right w:val="none" w:sz="0" w:space="0" w:color="auto"/>
      </w:divBdr>
    </w:div>
    <w:div w:id="126433841">
      <w:bodyDiv w:val="1"/>
      <w:marLeft w:val="0"/>
      <w:marRight w:val="0"/>
      <w:marTop w:val="0"/>
      <w:marBottom w:val="0"/>
      <w:divBdr>
        <w:top w:val="none" w:sz="0" w:space="0" w:color="auto"/>
        <w:left w:val="none" w:sz="0" w:space="0" w:color="auto"/>
        <w:bottom w:val="none" w:sz="0" w:space="0" w:color="auto"/>
        <w:right w:val="none" w:sz="0" w:space="0" w:color="auto"/>
      </w:divBdr>
    </w:div>
    <w:div w:id="126628142">
      <w:bodyDiv w:val="1"/>
      <w:marLeft w:val="0"/>
      <w:marRight w:val="0"/>
      <w:marTop w:val="0"/>
      <w:marBottom w:val="0"/>
      <w:divBdr>
        <w:top w:val="none" w:sz="0" w:space="0" w:color="auto"/>
        <w:left w:val="none" w:sz="0" w:space="0" w:color="auto"/>
        <w:bottom w:val="none" w:sz="0" w:space="0" w:color="auto"/>
        <w:right w:val="none" w:sz="0" w:space="0" w:color="auto"/>
      </w:divBdr>
    </w:div>
    <w:div w:id="126703762">
      <w:bodyDiv w:val="1"/>
      <w:marLeft w:val="0"/>
      <w:marRight w:val="0"/>
      <w:marTop w:val="0"/>
      <w:marBottom w:val="0"/>
      <w:divBdr>
        <w:top w:val="none" w:sz="0" w:space="0" w:color="auto"/>
        <w:left w:val="none" w:sz="0" w:space="0" w:color="auto"/>
        <w:bottom w:val="none" w:sz="0" w:space="0" w:color="auto"/>
        <w:right w:val="none" w:sz="0" w:space="0" w:color="auto"/>
      </w:divBdr>
    </w:div>
    <w:div w:id="127012682">
      <w:bodyDiv w:val="1"/>
      <w:marLeft w:val="0"/>
      <w:marRight w:val="0"/>
      <w:marTop w:val="0"/>
      <w:marBottom w:val="0"/>
      <w:divBdr>
        <w:top w:val="none" w:sz="0" w:space="0" w:color="auto"/>
        <w:left w:val="none" w:sz="0" w:space="0" w:color="auto"/>
        <w:bottom w:val="none" w:sz="0" w:space="0" w:color="auto"/>
        <w:right w:val="none" w:sz="0" w:space="0" w:color="auto"/>
      </w:divBdr>
    </w:div>
    <w:div w:id="127211595">
      <w:bodyDiv w:val="1"/>
      <w:marLeft w:val="0"/>
      <w:marRight w:val="0"/>
      <w:marTop w:val="0"/>
      <w:marBottom w:val="0"/>
      <w:divBdr>
        <w:top w:val="none" w:sz="0" w:space="0" w:color="auto"/>
        <w:left w:val="none" w:sz="0" w:space="0" w:color="auto"/>
        <w:bottom w:val="none" w:sz="0" w:space="0" w:color="auto"/>
        <w:right w:val="none" w:sz="0" w:space="0" w:color="auto"/>
      </w:divBdr>
    </w:div>
    <w:div w:id="127284336">
      <w:bodyDiv w:val="1"/>
      <w:marLeft w:val="0"/>
      <w:marRight w:val="0"/>
      <w:marTop w:val="0"/>
      <w:marBottom w:val="0"/>
      <w:divBdr>
        <w:top w:val="none" w:sz="0" w:space="0" w:color="auto"/>
        <w:left w:val="none" w:sz="0" w:space="0" w:color="auto"/>
        <w:bottom w:val="none" w:sz="0" w:space="0" w:color="auto"/>
        <w:right w:val="none" w:sz="0" w:space="0" w:color="auto"/>
      </w:divBdr>
    </w:div>
    <w:div w:id="127285414">
      <w:bodyDiv w:val="1"/>
      <w:marLeft w:val="0"/>
      <w:marRight w:val="0"/>
      <w:marTop w:val="0"/>
      <w:marBottom w:val="0"/>
      <w:divBdr>
        <w:top w:val="none" w:sz="0" w:space="0" w:color="auto"/>
        <w:left w:val="none" w:sz="0" w:space="0" w:color="auto"/>
        <w:bottom w:val="none" w:sz="0" w:space="0" w:color="auto"/>
        <w:right w:val="none" w:sz="0" w:space="0" w:color="auto"/>
      </w:divBdr>
    </w:div>
    <w:div w:id="127433455">
      <w:bodyDiv w:val="1"/>
      <w:marLeft w:val="0"/>
      <w:marRight w:val="0"/>
      <w:marTop w:val="0"/>
      <w:marBottom w:val="0"/>
      <w:divBdr>
        <w:top w:val="none" w:sz="0" w:space="0" w:color="auto"/>
        <w:left w:val="none" w:sz="0" w:space="0" w:color="auto"/>
        <w:bottom w:val="none" w:sz="0" w:space="0" w:color="auto"/>
        <w:right w:val="none" w:sz="0" w:space="0" w:color="auto"/>
      </w:divBdr>
    </w:div>
    <w:div w:id="127477667">
      <w:bodyDiv w:val="1"/>
      <w:marLeft w:val="0"/>
      <w:marRight w:val="0"/>
      <w:marTop w:val="0"/>
      <w:marBottom w:val="0"/>
      <w:divBdr>
        <w:top w:val="none" w:sz="0" w:space="0" w:color="auto"/>
        <w:left w:val="none" w:sz="0" w:space="0" w:color="auto"/>
        <w:bottom w:val="none" w:sz="0" w:space="0" w:color="auto"/>
        <w:right w:val="none" w:sz="0" w:space="0" w:color="auto"/>
      </w:divBdr>
    </w:div>
    <w:div w:id="127628724">
      <w:bodyDiv w:val="1"/>
      <w:marLeft w:val="0"/>
      <w:marRight w:val="0"/>
      <w:marTop w:val="0"/>
      <w:marBottom w:val="0"/>
      <w:divBdr>
        <w:top w:val="none" w:sz="0" w:space="0" w:color="auto"/>
        <w:left w:val="none" w:sz="0" w:space="0" w:color="auto"/>
        <w:bottom w:val="none" w:sz="0" w:space="0" w:color="auto"/>
        <w:right w:val="none" w:sz="0" w:space="0" w:color="auto"/>
      </w:divBdr>
    </w:div>
    <w:div w:id="127745239">
      <w:bodyDiv w:val="1"/>
      <w:marLeft w:val="0"/>
      <w:marRight w:val="0"/>
      <w:marTop w:val="0"/>
      <w:marBottom w:val="0"/>
      <w:divBdr>
        <w:top w:val="none" w:sz="0" w:space="0" w:color="auto"/>
        <w:left w:val="none" w:sz="0" w:space="0" w:color="auto"/>
        <w:bottom w:val="none" w:sz="0" w:space="0" w:color="auto"/>
        <w:right w:val="none" w:sz="0" w:space="0" w:color="auto"/>
      </w:divBdr>
    </w:div>
    <w:div w:id="127865680">
      <w:bodyDiv w:val="1"/>
      <w:marLeft w:val="0"/>
      <w:marRight w:val="0"/>
      <w:marTop w:val="0"/>
      <w:marBottom w:val="0"/>
      <w:divBdr>
        <w:top w:val="none" w:sz="0" w:space="0" w:color="auto"/>
        <w:left w:val="none" w:sz="0" w:space="0" w:color="auto"/>
        <w:bottom w:val="none" w:sz="0" w:space="0" w:color="auto"/>
        <w:right w:val="none" w:sz="0" w:space="0" w:color="auto"/>
      </w:divBdr>
    </w:div>
    <w:div w:id="127944383">
      <w:bodyDiv w:val="1"/>
      <w:marLeft w:val="0"/>
      <w:marRight w:val="0"/>
      <w:marTop w:val="0"/>
      <w:marBottom w:val="0"/>
      <w:divBdr>
        <w:top w:val="none" w:sz="0" w:space="0" w:color="auto"/>
        <w:left w:val="none" w:sz="0" w:space="0" w:color="auto"/>
        <w:bottom w:val="none" w:sz="0" w:space="0" w:color="auto"/>
        <w:right w:val="none" w:sz="0" w:space="0" w:color="auto"/>
      </w:divBdr>
    </w:div>
    <w:div w:id="128206427">
      <w:bodyDiv w:val="1"/>
      <w:marLeft w:val="0"/>
      <w:marRight w:val="0"/>
      <w:marTop w:val="0"/>
      <w:marBottom w:val="0"/>
      <w:divBdr>
        <w:top w:val="none" w:sz="0" w:space="0" w:color="auto"/>
        <w:left w:val="none" w:sz="0" w:space="0" w:color="auto"/>
        <w:bottom w:val="none" w:sz="0" w:space="0" w:color="auto"/>
        <w:right w:val="none" w:sz="0" w:space="0" w:color="auto"/>
      </w:divBdr>
    </w:div>
    <w:div w:id="128321749">
      <w:bodyDiv w:val="1"/>
      <w:marLeft w:val="0"/>
      <w:marRight w:val="0"/>
      <w:marTop w:val="0"/>
      <w:marBottom w:val="0"/>
      <w:divBdr>
        <w:top w:val="none" w:sz="0" w:space="0" w:color="auto"/>
        <w:left w:val="none" w:sz="0" w:space="0" w:color="auto"/>
        <w:bottom w:val="none" w:sz="0" w:space="0" w:color="auto"/>
        <w:right w:val="none" w:sz="0" w:space="0" w:color="auto"/>
      </w:divBdr>
    </w:div>
    <w:div w:id="128400629">
      <w:bodyDiv w:val="1"/>
      <w:marLeft w:val="0"/>
      <w:marRight w:val="0"/>
      <w:marTop w:val="0"/>
      <w:marBottom w:val="0"/>
      <w:divBdr>
        <w:top w:val="none" w:sz="0" w:space="0" w:color="auto"/>
        <w:left w:val="none" w:sz="0" w:space="0" w:color="auto"/>
        <w:bottom w:val="none" w:sz="0" w:space="0" w:color="auto"/>
        <w:right w:val="none" w:sz="0" w:space="0" w:color="auto"/>
      </w:divBdr>
    </w:div>
    <w:div w:id="128516704">
      <w:bodyDiv w:val="1"/>
      <w:marLeft w:val="0"/>
      <w:marRight w:val="0"/>
      <w:marTop w:val="0"/>
      <w:marBottom w:val="0"/>
      <w:divBdr>
        <w:top w:val="none" w:sz="0" w:space="0" w:color="auto"/>
        <w:left w:val="none" w:sz="0" w:space="0" w:color="auto"/>
        <w:bottom w:val="none" w:sz="0" w:space="0" w:color="auto"/>
        <w:right w:val="none" w:sz="0" w:space="0" w:color="auto"/>
      </w:divBdr>
    </w:div>
    <w:div w:id="128548356">
      <w:bodyDiv w:val="1"/>
      <w:marLeft w:val="0"/>
      <w:marRight w:val="0"/>
      <w:marTop w:val="0"/>
      <w:marBottom w:val="0"/>
      <w:divBdr>
        <w:top w:val="none" w:sz="0" w:space="0" w:color="auto"/>
        <w:left w:val="none" w:sz="0" w:space="0" w:color="auto"/>
        <w:bottom w:val="none" w:sz="0" w:space="0" w:color="auto"/>
        <w:right w:val="none" w:sz="0" w:space="0" w:color="auto"/>
      </w:divBdr>
    </w:div>
    <w:div w:id="128717894">
      <w:bodyDiv w:val="1"/>
      <w:marLeft w:val="0"/>
      <w:marRight w:val="0"/>
      <w:marTop w:val="0"/>
      <w:marBottom w:val="0"/>
      <w:divBdr>
        <w:top w:val="none" w:sz="0" w:space="0" w:color="auto"/>
        <w:left w:val="none" w:sz="0" w:space="0" w:color="auto"/>
        <w:bottom w:val="none" w:sz="0" w:space="0" w:color="auto"/>
        <w:right w:val="none" w:sz="0" w:space="0" w:color="auto"/>
      </w:divBdr>
    </w:div>
    <w:div w:id="128911369">
      <w:bodyDiv w:val="1"/>
      <w:marLeft w:val="0"/>
      <w:marRight w:val="0"/>
      <w:marTop w:val="0"/>
      <w:marBottom w:val="0"/>
      <w:divBdr>
        <w:top w:val="none" w:sz="0" w:space="0" w:color="auto"/>
        <w:left w:val="none" w:sz="0" w:space="0" w:color="auto"/>
        <w:bottom w:val="none" w:sz="0" w:space="0" w:color="auto"/>
        <w:right w:val="none" w:sz="0" w:space="0" w:color="auto"/>
      </w:divBdr>
    </w:div>
    <w:div w:id="129052352">
      <w:bodyDiv w:val="1"/>
      <w:marLeft w:val="0"/>
      <w:marRight w:val="0"/>
      <w:marTop w:val="0"/>
      <w:marBottom w:val="0"/>
      <w:divBdr>
        <w:top w:val="none" w:sz="0" w:space="0" w:color="auto"/>
        <w:left w:val="none" w:sz="0" w:space="0" w:color="auto"/>
        <w:bottom w:val="none" w:sz="0" w:space="0" w:color="auto"/>
        <w:right w:val="none" w:sz="0" w:space="0" w:color="auto"/>
      </w:divBdr>
    </w:div>
    <w:div w:id="129058397">
      <w:bodyDiv w:val="1"/>
      <w:marLeft w:val="0"/>
      <w:marRight w:val="0"/>
      <w:marTop w:val="0"/>
      <w:marBottom w:val="0"/>
      <w:divBdr>
        <w:top w:val="none" w:sz="0" w:space="0" w:color="auto"/>
        <w:left w:val="none" w:sz="0" w:space="0" w:color="auto"/>
        <w:bottom w:val="none" w:sz="0" w:space="0" w:color="auto"/>
        <w:right w:val="none" w:sz="0" w:space="0" w:color="auto"/>
      </w:divBdr>
    </w:div>
    <w:div w:id="129128367">
      <w:bodyDiv w:val="1"/>
      <w:marLeft w:val="0"/>
      <w:marRight w:val="0"/>
      <w:marTop w:val="0"/>
      <w:marBottom w:val="0"/>
      <w:divBdr>
        <w:top w:val="none" w:sz="0" w:space="0" w:color="auto"/>
        <w:left w:val="none" w:sz="0" w:space="0" w:color="auto"/>
        <w:bottom w:val="none" w:sz="0" w:space="0" w:color="auto"/>
        <w:right w:val="none" w:sz="0" w:space="0" w:color="auto"/>
      </w:divBdr>
    </w:div>
    <w:div w:id="129254538">
      <w:bodyDiv w:val="1"/>
      <w:marLeft w:val="0"/>
      <w:marRight w:val="0"/>
      <w:marTop w:val="0"/>
      <w:marBottom w:val="0"/>
      <w:divBdr>
        <w:top w:val="none" w:sz="0" w:space="0" w:color="auto"/>
        <w:left w:val="none" w:sz="0" w:space="0" w:color="auto"/>
        <w:bottom w:val="none" w:sz="0" w:space="0" w:color="auto"/>
        <w:right w:val="none" w:sz="0" w:space="0" w:color="auto"/>
      </w:divBdr>
    </w:div>
    <w:div w:id="129254779">
      <w:bodyDiv w:val="1"/>
      <w:marLeft w:val="0"/>
      <w:marRight w:val="0"/>
      <w:marTop w:val="0"/>
      <w:marBottom w:val="0"/>
      <w:divBdr>
        <w:top w:val="none" w:sz="0" w:space="0" w:color="auto"/>
        <w:left w:val="none" w:sz="0" w:space="0" w:color="auto"/>
        <w:bottom w:val="none" w:sz="0" w:space="0" w:color="auto"/>
        <w:right w:val="none" w:sz="0" w:space="0" w:color="auto"/>
      </w:divBdr>
    </w:div>
    <w:div w:id="129523307">
      <w:bodyDiv w:val="1"/>
      <w:marLeft w:val="0"/>
      <w:marRight w:val="0"/>
      <w:marTop w:val="0"/>
      <w:marBottom w:val="0"/>
      <w:divBdr>
        <w:top w:val="none" w:sz="0" w:space="0" w:color="auto"/>
        <w:left w:val="none" w:sz="0" w:space="0" w:color="auto"/>
        <w:bottom w:val="none" w:sz="0" w:space="0" w:color="auto"/>
        <w:right w:val="none" w:sz="0" w:space="0" w:color="auto"/>
      </w:divBdr>
    </w:div>
    <w:div w:id="129566375">
      <w:bodyDiv w:val="1"/>
      <w:marLeft w:val="0"/>
      <w:marRight w:val="0"/>
      <w:marTop w:val="0"/>
      <w:marBottom w:val="0"/>
      <w:divBdr>
        <w:top w:val="none" w:sz="0" w:space="0" w:color="auto"/>
        <w:left w:val="none" w:sz="0" w:space="0" w:color="auto"/>
        <w:bottom w:val="none" w:sz="0" w:space="0" w:color="auto"/>
        <w:right w:val="none" w:sz="0" w:space="0" w:color="auto"/>
      </w:divBdr>
    </w:div>
    <w:div w:id="129635816">
      <w:bodyDiv w:val="1"/>
      <w:marLeft w:val="0"/>
      <w:marRight w:val="0"/>
      <w:marTop w:val="0"/>
      <w:marBottom w:val="0"/>
      <w:divBdr>
        <w:top w:val="none" w:sz="0" w:space="0" w:color="auto"/>
        <w:left w:val="none" w:sz="0" w:space="0" w:color="auto"/>
        <w:bottom w:val="none" w:sz="0" w:space="0" w:color="auto"/>
        <w:right w:val="none" w:sz="0" w:space="0" w:color="auto"/>
      </w:divBdr>
    </w:div>
    <w:div w:id="129785888">
      <w:bodyDiv w:val="1"/>
      <w:marLeft w:val="0"/>
      <w:marRight w:val="0"/>
      <w:marTop w:val="0"/>
      <w:marBottom w:val="0"/>
      <w:divBdr>
        <w:top w:val="none" w:sz="0" w:space="0" w:color="auto"/>
        <w:left w:val="none" w:sz="0" w:space="0" w:color="auto"/>
        <w:bottom w:val="none" w:sz="0" w:space="0" w:color="auto"/>
        <w:right w:val="none" w:sz="0" w:space="0" w:color="auto"/>
      </w:divBdr>
    </w:div>
    <w:div w:id="129827575">
      <w:bodyDiv w:val="1"/>
      <w:marLeft w:val="0"/>
      <w:marRight w:val="0"/>
      <w:marTop w:val="0"/>
      <w:marBottom w:val="0"/>
      <w:divBdr>
        <w:top w:val="none" w:sz="0" w:space="0" w:color="auto"/>
        <w:left w:val="none" w:sz="0" w:space="0" w:color="auto"/>
        <w:bottom w:val="none" w:sz="0" w:space="0" w:color="auto"/>
        <w:right w:val="none" w:sz="0" w:space="0" w:color="auto"/>
      </w:divBdr>
    </w:div>
    <w:div w:id="129830994">
      <w:bodyDiv w:val="1"/>
      <w:marLeft w:val="0"/>
      <w:marRight w:val="0"/>
      <w:marTop w:val="0"/>
      <w:marBottom w:val="0"/>
      <w:divBdr>
        <w:top w:val="none" w:sz="0" w:space="0" w:color="auto"/>
        <w:left w:val="none" w:sz="0" w:space="0" w:color="auto"/>
        <w:bottom w:val="none" w:sz="0" w:space="0" w:color="auto"/>
        <w:right w:val="none" w:sz="0" w:space="0" w:color="auto"/>
      </w:divBdr>
    </w:div>
    <w:div w:id="129831748">
      <w:bodyDiv w:val="1"/>
      <w:marLeft w:val="0"/>
      <w:marRight w:val="0"/>
      <w:marTop w:val="0"/>
      <w:marBottom w:val="0"/>
      <w:divBdr>
        <w:top w:val="none" w:sz="0" w:space="0" w:color="auto"/>
        <w:left w:val="none" w:sz="0" w:space="0" w:color="auto"/>
        <w:bottom w:val="none" w:sz="0" w:space="0" w:color="auto"/>
        <w:right w:val="none" w:sz="0" w:space="0" w:color="auto"/>
      </w:divBdr>
    </w:div>
    <w:div w:id="129834361">
      <w:bodyDiv w:val="1"/>
      <w:marLeft w:val="0"/>
      <w:marRight w:val="0"/>
      <w:marTop w:val="0"/>
      <w:marBottom w:val="0"/>
      <w:divBdr>
        <w:top w:val="none" w:sz="0" w:space="0" w:color="auto"/>
        <w:left w:val="none" w:sz="0" w:space="0" w:color="auto"/>
        <w:bottom w:val="none" w:sz="0" w:space="0" w:color="auto"/>
        <w:right w:val="none" w:sz="0" w:space="0" w:color="auto"/>
      </w:divBdr>
    </w:div>
    <w:div w:id="129910587">
      <w:bodyDiv w:val="1"/>
      <w:marLeft w:val="0"/>
      <w:marRight w:val="0"/>
      <w:marTop w:val="0"/>
      <w:marBottom w:val="0"/>
      <w:divBdr>
        <w:top w:val="none" w:sz="0" w:space="0" w:color="auto"/>
        <w:left w:val="none" w:sz="0" w:space="0" w:color="auto"/>
        <w:bottom w:val="none" w:sz="0" w:space="0" w:color="auto"/>
        <w:right w:val="none" w:sz="0" w:space="0" w:color="auto"/>
      </w:divBdr>
    </w:div>
    <w:div w:id="130221580">
      <w:bodyDiv w:val="1"/>
      <w:marLeft w:val="0"/>
      <w:marRight w:val="0"/>
      <w:marTop w:val="0"/>
      <w:marBottom w:val="0"/>
      <w:divBdr>
        <w:top w:val="none" w:sz="0" w:space="0" w:color="auto"/>
        <w:left w:val="none" w:sz="0" w:space="0" w:color="auto"/>
        <w:bottom w:val="none" w:sz="0" w:space="0" w:color="auto"/>
        <w:right w:val="none" w:sz="0" w:space="0" w:color="auto"/>
      </w:divBdr>
    </w:div>
    <w:div w:id="130251212">
      <w:bodyDiv w:val="1"/>
      <w:marLeft w:val="0"/>
      <w:marRight w:val="0"/>
      <w:marTop w:val="0"/>
      <w:marBottom w:val="0"/>
      <w:divBdr>
        <w:top w:val="none" w:sz="0" w:space="0" w:color="auto"/>
        <w:left w:val="none" w:sz="0" w:space="0" w:color="auto"/>
        <w:bottom w:val="none" w:sz="0" w:space="0" w:color="auto"/>
        <w:right w:val="none" w:sz="0" w:space="0" w:color="auto"/>
      </w:divBdr>
    </w:div>
    <w:div w:id="130251515">
      <w:bodyDiv w:val="1"/>
      <w:marLeft w:val="0"/>
      <w:marRight w:val="0"/>
      <w:marTop w:val="0"/>
      <w:marBottom w:val="0"/>
      <w:divBdr>
        <w:top w:val="none" w:sz="0" w:space="0" w:color="auto"/>
        <w:left w:val="none" w:sz="0" w:space="0" w:color="auto"/>
        <w:bottom w:val="none" w:sz="0" w:space="0" w:color="auto"/>
        <w:right w:val="none" w:sz="0" w:space="0" w:color="auto"/>
      </w:divBdr>
    </w:div>
    <w:div w:id="130370780">
      <w:bodyDiv w:val="1"/>
      <w:marLeft w:val="0"/>
      <w:marRight w:val="0"/>
      <w:marTop w:val="0"/>
      <w:marBottom w:val="0"/>
      <w:divBdr>
        <w:top w:val="none" w:sz="0" w:space="0" w:color="auto"/>
        <w:left w:val="none" w:sz="0" w:space="0" w:color="auto"/>
        <w:bottom w:val="none" w:sz="0" w:space="0" w:color="auto"/>
        <w:right w:val="none" w:sz="0" w:space="0" w:color="auto"/>
      </w:divBdr>
    </w:div>
    <w:div w:id="130680466">
      <w:bodyDiv w:val="1"/>
      <w:marLeft w:val="0"/>
      <w:marRight w:val="0"/>
      <w:marTop w:val="0"/>
      <w:marBottom w:val="0"/>
      <w:divBdr>
        <w:top w:val="none" w:sz="0" w:space="0" w:color="auto"/>
        <w:left w:val="none" w:sz="0" w:space="0" w:color="auto"/>
        <w:bottom w:val="none" w:sz="0" w:space="0" w:color="auto"/>
        <w:right w:val="none" w:sz="0" w:space="0" w:color="auto"/>
      </w:divBdr>
    </w:div>
    <w:div w:id="130752681">
      <w:bodyDiv w:val="1"/>
      <w:marLeft w:val="0"/>
      <w:marRight w:val="0"/>
      <w:marTop w:val="0"/>
      <w:marBottom w:val="0"/>
      <w:divBdr>
        <w:top w:val="none" w:sz="0" w:space="0" w:color="auto"/>
        <w:left w:val="none" w:sz="0" w:space="0" w:color="auto"/>
        <w:bottom w:val="none" w:sz="0" w:space="0" w:color="auto"/>
        <w:right w:val="none" w:sz="0" w:space="0" w:color="auto"/>
      </w:divBdr>
    </w:div>
    <w:div w:id="130826577">
      <w:bodyDiv w:val="1"/>
      <w:marLeft w:val="0"/>
      <w:marRight w:val="0"/>
      <w:marTop w:val="0"/>
      <w:marBottom w:val="0"/>
      <w:divBdr>
        <w:top w:val="none" w:sz="0" w:space="0" w:color="auto"/>
        <w:left w:val="none" w:sz="0" w:space="0" w:color="auto"/>
        <w:bottom w:val="none" w:sz="0" w:space="0" w:color="auto"/>
        <w:right w:val="none" w:sz="0" w:space="0" w:color="auto"/>
      </w:divBdr>
    </w:div>
    <w:div w:id="130901465">
      <w:bodyDiv w:val="1"/>
      <w:marLeft w:val="0"/>
      <w:marRight w:val="0"/>
      <w:marTop w:val="0"/>
      <w:marBottom w:val="0"/>
      <w:divBdr>
        <w:top w:val="none" w:sz="0" w:space="0" w:color="auto"/>
        <w:left w:val="none" w:sz="0" w:space="0" w:color="auto"/>
        <w:bottom w:val="none" w:sz="0" w:space="0" w:color="auto"/>
        <w:right w:val="none" w:sz="0" w:space="0" w:color="auto"/>
      </w:divBdr>
    </w:div>
    <w:div w:id="131019939">
      <w:bodyDiv w:val="1"/>
      <w:marLeft w:val="0"/>
      <w:marRight w:val="0"/>
      <w:marTop w:val="0"/>
      <w:marBottom w:val="0"/>
      <w:divBdr>
        <w:top w:val="none" w:sz="0" w:space="0" w:color="auto"/>
        <w:left w:val="none" w:sz="0" w:space="0" w:color="auto"/>
        <w:bottom w:val="none" w:sz="0" w:space="0" w:color="auto"/>
        <w:right w:val="none" w:sz="0" w:space="0" w:color="auto"/>
      </w:divBdr>
    </w:div>
    <w:div w:id="131144683">
      <w:bodyDiv w:val="1"/>
      <w:marLeft w:val="0"/>
      <w:marRight w:val="0"/>
      <w:marTop w:val="0"/>
      <w:marBottom w:val="0"/>
      <w:divBdr>
        <w:top w:val="none" w:sz="0" w:space="0" w:color="auto"/>
        <w:left w:val="none" w:sz="0" w:space="0" w:color="auto"/>
        <w:bottom w:val="none" w:sz="0" w:space="0" w:color="auto"/>
        <w:right w:val="none" w:sz="0" w:space="0" w:color="auto"/>
      </w:divBdr>
    </w:div>
    <w:div w:id="131219705">
      <w:bodyDiv w:val="1"/>
      <w:marLeft w:val="0"/>
      <w:marRight w:val="0"/>
      <w:marTop w:val="0"/>
      <w:marBottom w:val="0"/>
      <w:divBdr>
        <w:top w:val="none" w:sz="0" w:space="0" w:color="auto"/>
        <w:left w:val="none" w:sz="0" w:space="0" w:color="auto"/>
        <w:bottom w:val="none" w:sz="0" w:space="0" w:color="auto"/>
        <w:right w:val="none" w:sz="0" w:space="0" w:color="auto"/>
      </w:divBdr>
    </w:div>
    <w:div w:id="131364649">
      <w:bodyDiv w:val="1"/>
      <w:marLeft w:val="0"/>
      <w:marRight w:val="0"/>
      <w:marTop w:val="0"/>
      <w:marBottom w:val="0"/>
      <w:divBdr>
        <w:top w:val="none" w:sz="0" w:space="0" w:color="auto"/>
        <w:left w:val="none" w:sz="0" w:space="0" w:color="auto"/>
        <w:bottom w:val="none" w:sz="0" w:space="0" w:color="auto"/>
        <w:right w:val="none" w:sz="0" w:space="0" w:color="auto"/>
      </w:divBdr>
    </w:div>
    <w:div w:id="131411782">
      <w:bodyDiv w:val="1"/>
      <w:marLeft w:val="0"/>
      <w:marRight w:val="0"/>
      <w:marTop w:val="0"/>
      <w:marBottom w:val="0"/>
      <w:divBdr>
        <w:top w:val="none" w:sz="0" w:space="0" w:color="auto"/>
        <w:left w:val="none" w:sz="0" w:space="0" w:color="auto"/>
        <w:bottom w:val="none" w:sz="0" w:space="0" w:color="auto"/>
        <w:right w:val="none" w:sz="0" w:space="0" w:color="auto"/>
      </w:divBdr>
    </w:div>
    <w:div w:id="131606722">
      <w:bodyDiv w:val="1"/>
      <w:marLeft w:val="0"/>
      <w:marRight w:val="0"/>
      <w:marTop w:val="0"/>
      <w:marBottom w:val="0"/>
      <w:divBdr>
        <w:top w:val="none" w:sz="0" w:space="0" w:color="auto"/>
        <w:left w:val="none" w:sz="0" w:space="0" w:color="auto"/>
        <w:bottom w:val="none" w:sz="0" w:space="0" w:color="auto"/>
        <w:right w:val="none" w:sz="0" w:space="0" w:color="auto"/>
      </w:divBdr>
    </w:div>
    <w:div w:id="131677586">
      <w:bodyDiv w:val="1"/>
      <w:marLeft w:val="0"/>
      <w:marRight w:val="0"/>
      <w:marTop w:val="0"/>
      <w:marBottom w:val="0"/>
      <w:divBdr>
        <w:top w:val="none" w:sz="0" w:space="0" w:color="auto"/>
        <w:left w:val="none" w:sz="0" w:space="0" w:color="auto"/>
        <w:bottom w:val="none" w:sz="0" w:space="0" w:color="auto"/>
        <w:right w:val="none" w:sz="0" w:space="0" w:color="auto"/>
      </w:divBdr>
    </w:div>
    <w:div w:id="131749196">
      <w:bodyDiv w:val="1"/>
      <w:marLeft w:val="0"/>
      <w:marRight w:val="0"/>
      <w:marTop w:val="0"/>
      <w:marBottom w:val="0"/>
      <w:divBdr>
        <w:top w:val="none" w:sz="0" w:space="0" w:color="auto"/>
        <w:left w:val="none" w:sz="0" w:space="0" w:color="auto"/>
        <w:bottom w:val="none" w:sz="0" w:space="0" w:color="auto"/>
        <w:right w:val="none" w:sz="0" w:space="0" w:color="auto"/>
      </w:divBdr>
    </w:div>
    <w:div w:id="131796644">
      <w:bodyDiv w:val="1"/>
      <w:marLeft w:val="0"/>
      <w:marRight w:val="0"/>
      <w:marTop w:val="0"/>
      <w:marBottom w:val="0"/>
      <w:divBdr>
        <w:top w:val="none" w:sz="0" w:space="0" w:color="auto"/>
        <w:left w:val="none" w:sz="0" w:space="0" w:color="auto"/>
        <w:bottom w:val="none" w:sz="0" w:space="0" w:color="auto"/>
        <w:right w:val="none" w:sz="0" w:space="0" w:color="auto"/>
      </w:divBdr>
    </w:div>
    <w:div w:id="131872765">
      <w:bodyDiv w:val="1"/>
      <w:marLeft w:val="0"/>
      <w:marRight w:val="0"/>
      <w:marTop w:val="0"/>
      <w:marBottom w:val="0"/>
      <w:divBdr>
        <w:top w:val="none" w:sz="0" w:space="0" w:color="auto"/>
        <w:left w:val="none" w:sz="0" w:space="0" w:color="auto"/>
        <w:bottom w:val="none" w:sz="0" w:space="0" w:color="auto"/>
        <w:right w:val="none" w:sz="0" w:space="0" w:color="auto"/>
      </w:divBdr>
    </w:div>
    <w:div w:id="131874636">
      <w:bodyDiv w:val="1"/>
      <w:marLeft w:val="0"/>
      <w:marRight w:val="0"/>
      <w:marTop w:val="0"/>
      <w:marBottom w:val="0"/>
      <w:divBdr>
        <w:top w:val="none" w:sz="0" w:space="0" w:color="auto"/>
        <w:left w:val="none" w:sz="0" w:space="0" w:color="auto"/>
        <w:bottom w:val="none" w:sz="0" w:space="0" w:color="auto"/>
        <w:right w:val="none" w:sz="0" w:space="0" w:color="auto"/>
      </w:divBdr>
    </w:div>
    <w:div w:id="131942495">
      <w:bodyDiv w:val="1"/>
      <w:marLeft w:val="0"/>
      <w:marRight w:val="0"/>
      <w:marTop w:val="0"/>
      <w:marBottom w:val="0"/>
      <w:divBdr>
        <w:top w:val="none" w:sz="0" w:space="0" w:color="auto"/>
        <w:left w:val="none" w:sz="0" w:space="0" w:color="auto"/>
        <w:bottom w:val="none" w:sz="0" w:space="0" w:color="auto"/>
        <w:right w:val="none" w:sz="0" w:space="0" w:color="auto"/>
      </w:divBdr>
    </w:div>
    <w:div w:id="132064377">
      <w:bodyDiv w:val="1"/>
      <w:marLeft w:val="0"/>
      <w:marRight w:val="0"/>
      <w:marTop w:val="0"/>
      <w:marBottom w:val="0"/>
      <w:divBdr>
        <w:top w:val="none" w:sz="0" w:space="0" w:color="auto"/>
        <w:left w:val="none" w:sz="0" w:space="0" w:color="auto"/>
        <w:bottom w:val="none" w:sz="0" w:space="0" w:color="auto"/>
        <w:right w:val="none" w:sz="0" w:space="0" w:color="auto"/>
      </w:divBdr>
    </w:div>
    <w:div w:id="132066113">
      <w:bodyDiv w:val="1"/>
      <w:marLeft w:val="0"/>
      <w:marRight w:val="0"/>
      <w:marTop w:val="0"/>
      <w:marBottom w:val="0"/>
      <w:divBdr>
        <w:top w:val="none" w:sz="0" w:space="0" w:color="auto"/>
        <w:left w:val="none" w:sz="0" w:space="0" w:color="auto"/>
        <w:bottom w:val="none" w:sz="0" w:space="0" w:color="auto"/>
        <w:right w:val="none" w:sz="0" w:space="0" w:color="auto"/>
      </w:divBdr>
    </w:div>
    <w:div w:id="132067165">
      <w:bodyDiv w:val="1"/>
      <w:marLeft w:val="0"/>
      <w:marRight w:val="0"/>
      <w:marTop w:val="0"/>
      <w:marBottom w:val="0"/>
      <w:divBdr>
        <w:top w:val="none" w:sz="0" w:space="0" w:color="auto"/>
        <w:left w:val="none" w:sz="0" w:space="0" w:color="auto"/>
        <w:bottom w:val="none" w:sz="0" w:space="0" w:color="auto"/>
        <w:right w:val="none" w:sz="0" w:space="0" w:color="auto"/>
      </w:divBdr>
    </w:div>
    <w:div w:id="132257248">
      <w:bodyDiv w:val="1"/>
      <w:marLeft w:val="0"/>
      <w:marRight w:val="0"/>
      <w:marTop w:val="0"/>
      <w:marBottom w:val="0"/>
      <w:divBdr>
        <w:top w:val="none" w:sz="0" w:space="0" w:color="auto"/>
        <w:left w:val="none" w:sz="0" w:space="0" w:color="auto"/>
        <w:bottom w:val="none" w:sz="0" w:space="0" w:color="auto"/>
        <w:right w:val="none" w:sz="0" w:space="0" w:color="auto"/>
      </w:divBdr>
    </w:div>
    <w:div w:id="132410868">
      <w:bodyDiv w:val="1"/>
      <w:marLeft w:val="0"/>
      <w:marRight w:val="0"/>
      <w:marTop w:val="0"/>
      <w:marBottom w:val="0"/>
      <w:divBdr>
        <w:top w:val="none" w:sz="0" w:space="0" w:color="auto"/>
        <w:left w:val="none" w:sz="0" w:space="0" w:color="auto"/>
        <w:bottom w:val="none" w:sz="0" w:space="0" w:color="auto"/>
        <w:right w:val="none" w:sz="0" w:space="0" w:color="auto"/>
      </w:divBdr>
    </w:div>
    <w:div w:id="132719000">
      <w:bodyDiv w:val="1"/>
      <w:marLeft w:val="0"/>
      <w:marRight w:val="0"/>
      <w:marTop w:val="0"/>
      <w:marBottom w:val="0"/>
      <w:divBdr>
        <w:top w:val="none" w:sz="0" w:space="0" w:color="auto"/>
        <w:left w:val="none" w:sz="0" w:space="0" w:color="auto"/>
        <w:bottom w:val="none" w:sz="0" w:space="0" w:color="auto"/>
        <w:right w:val="none" w:sz="0" w:space="0" w:color="auto"/>
      </w:divBdr>
    </w:div>
    <w:div w:id="132794318">
      <w:bodyDiv w:val="1"/>
      <w:marLeft w:val="0"/>
      <w:marRight w:val="0"/>
      <w:marTop w:val="0"/>
      <w:marBottom w:val="0"/>
      <w:divBdr>
        <w:top w:val="none" w:sz="0" w:space="0" w:color="auto"/>
        <w:left w:val="none" w:sz="0" w:space="0" w:color="auto"/>
        <w:bottom w:val="none" w:sz="0" w:space="0" w:color="auto"/>
        <w:right w:val="none" w:sz="0" w:space="0" w:color="auto"/>
      </w:divBdr>
    </w:div>
    <w:div w:id="132872499">
      <w:bodyDiv w:val="1"/>
      <w:marLeft w:val="0"/>
      <w:marRight w:val="0"/>
      <w:marTop w:val="0"/>
      <w:marBottom w:val="0"/>
      <w:divBdr>
        <w:top w:val="none" w:sz="0" w:space="0" w:color="auto"/>
        <w:left w:val="none" w:sz="0" w:space="0" w:color="auto"/>
        <w:bottom w:val="none" w:sz="0" w:space="0" w:color="auto"/>
        <w:right w:val="none" w:sz="0" w:space="0" w:color="auto"/>
      </w:divBdr>
    </w:div>
    <w:div w:id="132909601">
      <w:bodyDiv w:val="1"/>
      <w:marLeft w:val="0"/>
      <w:marRight w:val="0"/>
      <w:marTop w:val="0"/>
      <w:marBottom w:val="0"/>
      <w:divBdr>
        <w:top w:val="none" w:sz="0" w:space="0" w:color="auto"/>
        <w:left w:val="none" w:sz="0" w:space="0" w:color="auto"/>
        <w:bottom w:val="none" w:sz="0" w:space="0" w:color="auto"/>
        <w:right w:val="none" w:sz="0" w:space="0" w:color="auto"/>
      </w:divBdr>
    </w:div>
    <w:div w:id="132913565">
      <w:bodyDiv w:val="1"/>
      <w:marLeft w:val="0"/>
      <w:marRight w:val="0"/>
      <w:marTop w:val="0"/>
      <w:marBottom w:val="0"/>
      <w:divBdr>
        <w:top w:val="none" w:sz="0" w:space="0" w:color="auto"/>
        <w:left w:val="none" w:sz="0" w:space="0" w:color="auto"/>
        <w:bottom w:val="none" w:sz="0" w:space="0" w:color="auto"/>
        <w:right w:val="none" w:sz="0" w:space="0" w:color="auto"/>
      </w:divBdr>
    </w:div>
    <w:div w:id="133186765">
      <w:bodyDiv w:val="1"/>
      <w:marLeft w:val="0"/>
      <w:marRight w:val="0"/>
      <w:marTop w:val="0"/>
      <w:marBottom w:val="0"/>
      <w:divBdr>
        <w:top w:val="none" w:sz="0" w:space="0" w:color="auto"/>
        <w:left w:val="none" w:sz="0" w:space="0" w:color="auto"/>
        <w:bottom w:val="none" w:sz="0" w:space="0" w:color="auto"/>
        <w:right w:val="none" w:sz="0" w:space="0" w:color="auto"/>
      </w:divBdr>
    </w:div>
    <w:div w:id="133331983">
      <w:bodyDiv w:val="1"/>
      <w:marLeft w:val="0"/>
      <w:marRight w:val="0"/>
      <w:marTop w:val="0"/>
      <w:marBottom w:val="0"/>
      <w:divBdr>
        <w:top w:val="none" w:sz="0" w:space="0" w:color="auto"/>
        <w:left w:val="none" w:sz="0" w:space="0" w:color="auto"/>
        <w:bottom w:val="none" w:sz="0" w:space="0" w:color="auto"/>
        <w:right w:val="none" w:sz="0" w:space="0" w:color="auto"/>
      </w:divBdr>
    </w:div>
    <w:div w:id="133332324">
      <w:bodyDiv w:val="1"/>
      <w:marLeft w:val="0"/>
      <w:marRight w:val="0"/>
      <w:marTop w:val="0"/>
      <w:marBottom w:val="0"/>
      <w:divBdr>
        <w:top w:val="none" w:sz="0" w:space="0" w:color="auto"/>
        <w:left w:val="none" w:sz="0" w:space="0" w:color="auto"/>
        <w:bottom w:val="none" w:sz="0" w:space="0" w:color="auto"/>
        <w:right w:val="none" w:sz="0" w:space="0" w:color="auto"/>
      </w:divBdr>
    </w:div>
    <w:div w:id="133370575">
      <w:bodyDiv w:val="1"/>
      <w:marLeft w:val="0"/>
      <w:marRight w:val="0"/>
      <w:marTop w:val="0"/>
      <w:marBottom w:val="0"/>
      <w:divBdr>
        <w:top w:val="none" w:sz="0" w:space="0" w:color="auto"/>
        <w:left w:val="none" w:sz="0" w:space="0" w:color="auto"/>
        <w:bottom w:val="none" w:sz="0" w:space="0" w:color="auto"/>
        <w:right w:val="none" w:sz="0" w:space="0" w:color="auto"/>
      </w:divBdr>
    </w:div>
    <w:div w:id="133447709">
      <w:bodyDiv w:val="1"/>
      <w:marLeft w:val="0"/>
      <w:marRight w:val="0"/>
      <w:marTop w:val="0"/>
      <w:marBottom w:val="0"/>
      <w:divBdr>
        <w:top w:val="none" w:sz="0" w:space="0" w:color="auto"/>
        <w:left w:val="none" w:sz="0" w:space="0" w:color="auto"/>
        <w:bottom w:val="none" w:sz="0" w:space="0" w:color="auto"/>
        <w:right w:val="none" w:sz="0" w:space="0" w:color="auto"/>
      </w:divBdr>
    </w:div>
    <w:div w:id="133641447">
      <w:bodyDiv w:val="1"/>
      <w:marLeft w:val="0"/>
      <w:marRight w:val="0"/>
      <w:marTop w:val="0"/>
      <w:marBottom w:val="0"/>
      <w:divBdr>
        <w:top w:val="none" w:sz="0" w:space="0" w:color="auto"/>
        <w:left w:val="none" w:sz="0" w:space="0" w:color="auto"/>
        <w:bottom w:val="none" w:sz="0" w:space="0" w:color="auto"/>
        <w:right w:val="none" w:sz="0" w:space="0" w:color="auto"/>
      </w:divBdr>
    </w:div>
    <w:div w:id="133833125">
      <w:bodyDiv w:val="1"/>
      <w:marLeft w:val="0"/>
      <w:marRight w:val="0"/>
      <w:marTop w:val="0"/>
      <w:marBottom w:val="0"/>
      <w:divBdr>
        <w:top w:val="none" w:sz="0" w:space="0" w:color="auto"/>
        <w:left w:val="none" w:sz="0" w:space="0" w:color="auto"/>
        <w:bottom w:val="none" w:sz="0" w:space="0" w:color="auto"/>
        <w:right w:val="none" w:sz="0" w:space="0" w:color="auto"/>
      </w:divBdr>
    </w:div>
    <w:div w:id="133836486">
      <w:bodyDiv w:val="1"/>
      <w:marLeft w:val="0"/>
      <w:marRight w:val="0"/>
      <w:marTop w:val="0"/>
      <w:marBottom w:val="0"/>
      <w:divBdr>
        <w:top w:val="none" w:sz="0" w:space="0" w:color="auto"/>
        <w:left w:val="none" w:sz="0" w:space="0" w:color="auto"/>
        <w:bottom w:val="none" w:sz="0" w:space="0" w:color="auto"/>
        <w:right w:val="none" w:sz="0" w:space="0" w:color="auto"/>
      </w:divBdr>
    </w:div>
    <w:div w:id="133986445">
      <w:bodyDiv w:val="1"/>
      <w:marLeft w:val="0"/>
      <w:marRight w:val="0"/>
      <w:marTop w:val="0"/>
      <w:marBottom w:val="0"/>
      <w:divBdr>
        <w:top w:val="none" w:sz="0" w:space="0" w:color="auto"/>
        <w:left w:val="none" w:sz="0" w:space="0" w:color="auto"/>
        <w:bottom w:val="none" w:sz="0" w:space="0" w:color="auto"/>
        <w:right w:val="none" w:sz="0" w:space="0" w:color="auto"/>
      </w:divBdr>
    </w:div>
    <w:div w:id="134030265">
      <w:bodyDiv w:val="1"/>
      <w:marLeft w:val="0"/>
      <w:marRight w:val="0"/>
      <w:marTop w:val="0"/>
      <w:marBottom w:val="0"/>
      <w:divBdr>
        <w:top w:val="none" w:sz="0" w:space="0" w:color="auto"/>
        <w:left w:val="none" w:sz="0" w:space="0" w:color="auto"/>
        <w:bottom w:val="none" w:sz="0" w:space="0" w:color="auto"/>
        <w:right w:val="none" w:sz="0" w:space="0" w:color="auto"/>
      </w:divBdr>
    </w:div>
    <w:div w:id="134221202">
      <w:bodyDiv w:val="1"/>
      <w:marLeft w:val="0"/>
      <w:marRight w:val="0"/>
      <w:marTop w:val="0"/>
      <w:marBottom w:val="0"/>
      <w:divBdr>
        <w:top w:val="none" w:sz="0" w:space="0" w:color="auto"/>
        <w:left w:val="none" w:sz="0" w:space="0" w:color="auto"/>
        <w:bottom w:val="none" w:sz="0" w:space="0" w:color="auto"/>
        <w:right w:val="none" w:sz="0" w:space="0" w:color="auto"/>
      </w:divBdr>
    </w:div>
    <w:div w:id="134224826">
      <w:bodyDiv w:val="1"/>
      <w:marLeft w:val="0"/>
      <w:marRight w:val="0"/>
      <w:marTop w:val="0"/>
      <w:marBottom w:val="0"/>
      <w:divBdr>
        <w:top w:val="none" w:sz="0" w:space="0" w:color="auto"/>
        <w:left w:val="none" w:sz="0" w:space="0" w:color="auto"/>
        <w:bottom w:val="none" w:sz="0" w:space="0" w:color="auto"/>
        <w:right w:val="none" w:sz="0" w:space="0" w:color="auto"/>
      </w:divBdr>
    </w:div>
    <w:div w:id="134302782">
      <w:bodyDiv w:val="1"/>
      <w:marLeft w:val="0"/>
      <w:marRight w:val="0"/>
      <w:marTop w:val="0"/>
      <w:marBottom w:val="0"/>
      <w:divBdr>
        <w:top w:val="none" w:sz="0" w:space="0" w:color="auto"/>
        <w:left w:val="none" w:sz="0" w:space="0" w:color="auto"/>
        <w:bottom w:val="none" w:sz="0" w:space="0" w:color="auto"/>
        <w:right w:val="none" w:sz="0" w:space="0" w:color="auto"/>
      </w:divBdr>
    </w:div>
    <w:div w:id="134373149">
      <w:bodyDiv w:val="1"/>
      <w:marLeft w:val="0"/>
      <w:marRight w:val="0"/>
      <w:marTop w:val="0"/>
      <w:marBottom w:val="0"/>
      <w:divBdr>
        <w:top w:val="none" w:sz="0" w:space="0" w:color="auto"/>
        <w:left w:val="none" w:sz="0" w:space="0" w:color="auto"/>
        <w:bottom w:val="none" w:sz="0" w:space="0" w:color="auto"/>
        <w:right w:val="none" w:sz="0" w:space="0" w:color="auto"/>
      </w:divBdr>
    </w:div>
    <w:div w:id="134377878">
      <w:bodyDiv w:val="1"/>
      <w:marLeft w:val="0"/>
      <w:marRight w:val="0"/>
      <w:marTop w:val="0"/>
      <w:marBottom w:val="0"/>
      <w:divBdr>
        <w:top w:val="none" w:sz="0" w:space="0" w:color="auto"/>
        <w:left w:val="none" w:sz="0" w:space="0" w:color="auto"/>
        <w:bottom w:val="none" w:sz="0" w:space="0" w:color="auto"/>
        <w:right w:val="none" w:sz="0" w:space="0" w:color="auto"/>
      </w:divBdr>
    </w:div>
    <w:div w:id="134417677">
      <w:bodyDiv w:val="1"/>
      <w:marLeft w:val="0"/>
      <w:marRight w:val="0"/>
      <w:marTop w:val="0"/>
      <w:marBottom w:val="0"/>
      <w:divBdr>
        <w:top w:val="none" w:sz="0" w:space="0" w:color="auto"/>
        <w:left w:val="none" w:sz="0" w:space="0" w:color="auto"/>
        <w:bottom w:val="none" w:sz="0" w:space="0" w:color="auto"/>
        <w:right w:val="none" w:sz="0" w:space="0" w:color="auto"/>
      </w:divBdr>
    </w:div>
    <w:div w:id="134569772">
      <w:bodyDiv w:val="1"/>
      <w:marLeft w:val="0"/>
      <w:marRight w:val="0"/>
      <w:marTop w:val="0"/>
      <w:marBottom w:val="0"/>
      <w:divBdr>
        <w:top w:val="none" w:sz="0" w:space="0" w:color="auto"/>
        <w:left w:val="none" w:sz="0" w:space="0" w:color="auto"/>
        <w:bottom w:val="none" w:sz="0" w:space="0" w:color="auto"/>
        <w:right w:val="none" w:sz="0" w:space="0" w:color="auto"/>
      </w:divBdr>
    </w:div>
    <w:div w:id="134611731">
      <w:bodyDiv w:val="1"/>
      <w:marLeft w:val="0"/>
      <w:marRight w:val="0"/>
      <w:marTop w:val="0"/>
      <w:marBottom w:val="0"/>
      <w:divBdr>
        <w:top w:val="none" w:sz="0" w:space="0" w:color="auto"/>
        <w:left w:val="none" w:sz="0" w:space="0" w:color="auto"/>
        <w:bottom w:val="none" w:sz="0" w:space="0" w:color="auto"/>
        <w:right w:val="none" w:sz="0" w:space="0" w:color="auto"/>
      </w:divBdr>
    </w:div>
    <w:div w:id="134612010">
      <w:bodyDiv w:val="1"/>
      <w:marLeft w:val="0"/>
      <w:marRight w:val="0"/>
      <w:marTop w:val="0"/>
      <w:marBottom w:val="0"/>
      <w:divBdr>
        <w:top w:val="none" w:sz="0" w:space="0" w:color="auto"/>
        <w:left w:val="none" w:sz="0" w:space="0" w:color="auto"/>
        <w:bottom w:val="none" w:sz="0" w:space="0" w:color="auto"/>
        <w:right w:val="none" w:sz="0" w:space="0" w:color="auto"/>
      </w:divBdr>
    </w:div>
    <w:div w:id="134839777">
      <w:bodyDiv w:val="1"/>
      <w:marLeft w:val="0"/>
      <w:marRight w:val="0"/>
      <w:marTop w:val="0"/>
      <w:marBottom w:val="0"/>
      <w:divBdr>
        <w:top w:val="none" w:sz="0" w:space="0" w:color="auto"/>
        <w:left w:val="none" w:sz="0" w:space="0" w:color="auto"/>
        <w:bottom w:val="none" w:sz="0" w:space="0" w:color="auto"/>
        <w:right w:val="none" w:sz="0" w:space="0" w:color="auto"/>
      </w:divBdr>
    </w:div>
    <w:div w:id="134955906">
      <w:bodyDiv w:val="1"/>
      <w:marLeft w:val="0"/>
      <w:marRight w:val="0"/>
      <w:marTop w:val="0"/>
      <w:marBottom w:val="0"/>
      <w:divBdr>
        <w:top w:val="none" w:sz="0" w:space="0" w:color="auto"/>
        <w:left w:val="none" w:sz="0" w:space="0" w:color="auto"/>
        <w:bottom w:val="none" w:sz="0" w:space="0" w:color="auto"/>
        <w:right w:val="none" w:sz="0" w:space="0" w:color="auto"/>
      </w:divBdr>
    </w:div>
    <w:div w:id="135026840">
      <w:bodyDiv w:val="1"/>
      <w:marLeft w:val="0"/>
      <w:marRight w:val="0"/>
      <w:marTop w:val="0"/>
      <w:marBottom w:val="0"/>
      <w:divBdr>
        <w:top w:val="none" w:sz="0" w:space="0" w:color="auto"/>
        <w:left w:val="none" w:sz="0" w:space="0" w:color="auto"/>
        <w:bottom w:val="none" w:sz="0" w:space="0" w:color="auto"/>
        <w:right w:val="none" w:sz="0" w:space="0" w:color="auto"/>
      </w:divBdr>
    </w:div>
    <w:div w:id="135030288">
      <w:bodyDiv w:val="1"/>
      <w:marLeft w:val="0"/>
      <w:marRight w:val="0"/>
      <w:marTop w:val="0"/>
      <w:marBottom w:val="0"/>
      <w:divBdr>
        <w:top w:val="none" w:sz="0" w:space="0" w:color="auto"/>
        <w:left w:val="none" w:sz="0" w:space="0" w:color="auto"/>
        <w:bottom w:val="none" w:sz="0" w:space="0" w:color="auto"/>
        <w:right w:val="none" w:sz="0" w:space="0" w:color="auto"/>
      </w:divBdr>
    </w:div>
    <w:div w:id="135144856">
      <w:bodyDiv w:val="1"/>
      <w:marLeft w:val="0"/>
      <w:marRight w:val="0"/>
      <w:marTop w:val="0"/>
      <w:marBottom w:val="0"/>
      <w:divBdr>
        <w:top w:val="none" w:sz="0" w:space="0" w:color="auto"/>
        <w:left w:val="none" w:sz="0" w:space="0" w:color="auto"/>
        <w:bottom w:val="none" w:sz="0" w:space="0" w:color="auto"/>
        <w:right w:val="none" w:sz="0" w:space="0" w:color="auto"/>
      </w:divBdr>
    </w:div>
    <w:div w:id="135225244">
      <w:bodyDiv w:val="1"/>
      <w:marLeft w:val="0"/>
      <w:marRight w:val="0"/>
      <w:marTop w:val="0"/>
      <w:marBottom w:val="0"/>
      <w:divBdr>
        <w:top w:val="none" w:sz="0" w:space="0" w:color="auto"/>
        <w:left w:val="none" w:sz="0" w:space="0" w:color="auto"/>
        <w:bottom w:val="none" w:sz="0" w:space="0" w:color="auto"/>
        <w:right w:val="none" w:sz="0" w:space="0" w:color="auto"/>
      </w:divBdr>
    </w:div>
    <w:div w:id="135413492">
      <w:bodyDiv w:val="1"/>
      <w:marLeft w:val="0"/>
      <w:marRight w:val="0"/>
      <w:marTop w:val="0"/>
      <w:marBottom w:val="0"/>
      <w:divBdr>
        <w:top w:val="none" w:sz="0" w:space="0" w:color="auto"/>
        <w:left w:val="none" w:sz="0" w:space="0" w:color="auto"/>
        <w:bottom w:val="none" w:sz="0" w:space="0" w:color="auto"/>
        <w:right w:val="none" w:sz="0" w:space="0" w:color="auto"/>
      </w:divBdr>
    </w:div>
    <w:div w:id="135488647">
      <w:bodyDiv w:val="1"/>
      <w:marLeft w:val="0"/>
      <w:marRight w:val="0"/>
      <w:marTop w:val="0"/>
      <w:marBottom w:val="0"/>
      <w:divBdr>
        <w:top w:val="none" w:sz="0" w:space="0" w:color="auto"/>
        <w:left w:val="none" w:sz="0" w:space="0" w:color="auto"/>
        <w:bottom w:val="none" w:sz="0" w:space="0" w:color="auto"/>
        <w:right w:val="none" w:sz="0" w:space="0" w:color="auto"/>
      </w:divBdr>
    </w:div>
    <w:div w:id="135493672">
      <w:bodyDiv w:val="1"/>
      <w:marLeft w:val="0"/>
      <w:marRight w:val="0"/>
      <w:marTop w:val="0"/>
      <w:marBottom w:val="0"/>
      <w:divBdr>
        <w:top w:val="none" w:sz="0" w:space="0" w:color="auto"/>
        <w:left w:val="none" w:sz="0" w:space="0" w:color="auto"/>
        <w:bottom w:val="none" w:sz="0" w:space="0" w:color="auto"/>
        <w:right w:val="none" w:sz="0" w:space="0" w:color="auto"/>
      </w:divBdr>
    </w:div>
    <w:div w:id="135532020">
      <w:bodyDiv w:val="1"/>
      <w:marLeft w:val="0"/>
      <w:marRight w:val="0"/>
      <w:marTop w:val="0"/>
      <w:marBottom w:val="0"/>
      <w:divBdr>
        <w:top w:val="none" w:sz="0" w:space="0" w:color="auto"/>
        <w:left w:val="none" w:sz="0" w:space="0" w:color="auto"/>
        <w:bottom w:val="none" w:sz="0" w:space="0" w:color="auto"/>
        <w:right w:val="none" w:sz="0" w:space="0" w:color="auto"/>
      </w:divBdr>
    </w:div>
    <w:div w:id="135800382">
      <w:bodyDiv w:val="1"/>
      <w:marLeft w:val="0"/>
      <w:marRight w:val="0"/>
      <w:marTop w:val="0"/>
      <w:marBottom w:val="0"/>
      <w:divBdr>
        <w:top w:val="none" w:sz="0" w:space="0" w:color="auto"/>
        <w:left w:val="none" w:sz="0" w:space="0" w:color="auto"/>
        <w:bottom w:val="none" w:sz="0" w:space="0" w:color="auto"/>
        <w:right w:val="none" w:sz="0" w:space="0" w:color="auto"/>
      </w:divBdr>
    </w:div>
    <w:div w:id="135874002">
      <w:bodyDiv w:val="1"/>
      <w:marLeft w:val="0"/>
      <w:marRight w:val="0"/>
      <w:marTop w:val="0"/>
      <w:marBottom w:val="0"/>
      <w:divBdr>
        <w:top w:val="none" w:sz="0" w:space="0" w:color="auto"/>
        <w:left w:val="none" w:sz="0" w:space="0" w:color="auto"/>
        <w:bottom w:val="none" w:sz="0" w:space="0" w:color="auto"/>
        <w:right w:val="none" w:sz="0" w:space="0" w:color="auto"/>
      </w:divBdr>
    </w:div>
    <w:div w:id="135924198">
      <w:bodyDiv w:val="1"/>
      <w:marLeft w:val="0"/>
      <w:marRight w:val="0"/>
      <w:marTop w:val="0"/>
      <w:marBottom w:val="0"/>
      <w:divBdr>
        <w:top w:val="none" w:sz="0" w:space="0" w:color="auto"/>
        <w:left w:val="none" w:sz="0" w:space="0" w:color="auto"/>
        <w:bottom w:val="none" w:sz="0" w:space="0" w:color="auto"/>
        <w:right w:val="none" w:sz="0" w:space="0" w:color="auto"/>
      </w:divBdr>
    </w:div>
    <w:div w:id="135924705">
      <w:bodyDiv w:val="1"/>
      <w:marLeft w:val="0"/>
      <w:marRight w:val="0"/>
      <w:marTop w:val="0"/>
      <w:marBottom w:val="0"/>
      <w:divBdr>
        <w:top w:val="none" w:sz="0" w:space="0" w:color="auto"/>
        <w:left w:val="none" w:sz="0" w:space="0" w:color="auto"/>
        <w:bottom w:val="none" w:sz="0" w:space="0" w:color="auto"/>
        <w:right w:val="none" w:sz="0" w:space="0" w:color="auto"/>
      </w:divBdr>
    </w:div>
    <w:div w:id="135995231">
      <w:bodyDiv w:val="1"/>
      <w:marLeft w:val="0"/>
      <w:marRight w:val="0"/>
      <w:marTop w:val="0"/>
      <w:marBottom w:val="0"/>
      <w:divBdr>
        <w:top w:val="none" w:sz="0" w:space="0" w:color="auto"/>
        <w:left w:val="none" w:sz="0" w:space="0" w:color="auto"/>
        <w:bottom w:val="none" w:sz="0" w:space="0" w:color="auto"/>
        <w:right w:val="none" w:sz="0" w:space="0" w:color="auto"/>
      </w:divBdr>
    </w:div>
    <w:div w:id="136073216">
      <w:bodyDiv w:val="1"/>
      <w:marLeft w:val="0"/>
      <w:marRight w:val="0"/>
      <w:marTop w:val="0"/>
      <w:marBottom w:val="0"/>
      <w:divBdr>
        <w:top w:val="none" w:sz="0" w:space="0" w:color="auto"/>
        <w:left w:val="none" w:sz="0" w:space="0" w:color="auto"/>
        <w:bottom w:val="none" w:sz="0" w:space="0" w:color="auto"/>
        <w:right w:val="none" w:sz="0" w:space="0" w:color="auto"/>
      </w:divBdr>
    </w:div>
    <w:div w:id="136073516">
      <w:bodyDiv w:val="1"/>
      <w:marLeft w:val="0"/>
      <w:marRight w:val="0"/>
      <w:marTop w:val="0"/>
      <w:marBottom w:val="0"/>
      <w:divBdr>
        <w:top w:val="none" w:sz="0" w:space="0" w:color="auto"/>
        <w:left w:val="none" w:sz="0" w:space="0" w:color="auto"/>
        <w:bottom w:val="none" w:sz="0" w:space="0" w:color="auto"/>
        <w:right w:val="none" w:sz="0" w:space="0" w:color="auto"/>
      </w:divBdr>
    </w:div>
    <w:div w:id="136147821">
      <w:bodyDiv w:val="1"/>
      <w:marLeft w:val="0"/>
      <w:marRight w:val="0"/>
      <w:marTop w:val="0"/>
      <w:marBottom w:val="0"/>
      <w:divBdr>
        <w:top w:val="none" w:sz="0" w:space="0" w:color="auto"/>
        <w:left w:val="none" w:sz="0" w:space="0" w:color="auto"/>
        <w:bottom w:val="none" w:sz="0" w:space="0" w:color="auto"/>
        <w:right w:val="none" w:sz="0" w:space="0" w:color="auto"/>
      </w:divBdr>
    </w:div>
    <w:div w:id="136148840">
      <w:bodyDiv w:val="1"/>
      <w:marLeft w:val="0"/>
      <w:marRight w:val="0"/>
      <w:marTop w:val="0"/>
      <w:marBottom w:val="0"/>
      <w:divBdr>
        <w:top w:val="none" w:sz="0" w:space="0" w:color="auto"/>
        <w:left w:val="none" w:sz="0" w:space="0" w:color="auto"/>
        <w:bottom w:val="none" w:sz="0" w:space="0" w:color="auto"/>
        <w:right w:val="none" w:sz="0" w:space="0" w:color="auto"/>
      </w:divBdr>
    </w:div>
    <w:div w:id="136191968">
      <w:bodyDiv w:val="1"/>
      <w:marLeft w:val="0"/>
      <w:marRight w:val="0"/>
      <w:marTop w:val="0"/>
      <w:marBottom w:val="0"/>
      <w:divBdr>
        <w:top w:val="none" w:sz="0" w:space="0" w:color="auto"/>
        <w:left w:val="none" w:sz="0" w:space="0" w:color="auto"/>
        <w:bottom w:val="none" w:sz="0" w:space="0" w:color="auto"/>
        <w:right w:val="none" w:sz="0" w:space="0" w:color="auto"/>
      </w:divBdr>
    </w:div>
    <w:div w:id="136261241">
      <w:bodyDiv w:val="1"/>
      <w:marLeft w:val="0"/>
      <w:marRight w:val="0"/>
      <w:marTop w:val="0"/>
      <w:marBottom w:val="0"/>
      <w:divBdr>
        <w:top w:val="none" w:sz="0" w:space="0" w:color="auto"/>
        <w:left w:val="none" w:sz="0" w:space="0" w:color="auto"/>
        <w:bottom w:val="none" w:sz="0" w:space="0" w:color="auto"/>
        <w:right w:val="none" w:sz="0" w:space="0" w:color="auto"/>
      </w:divBdr>
    </w:div>
    <w:div w:id="136412469">
      <w:bodyDiv w:val="1"/>
      <w:marLeft w:val="0"/>
      <w:marRight w:val="0"/>
      <w:marTop w:val="0"/>
      <w:marBottom w:val="0"/>
      <w:divBdr>
        <w:top w:val="none" w:sz="0" w:space="0" w:color="auto"/>
        <w:left w:val="none" w:sz="0" w:space="0" w:color="auto"/>
        <w:bottom w:val="none" w:sz="0" w:space="0" w:color="auto"/>
        <w:right w:val="none" w:sz="0" w:space="0" w:color="auto"/>
      </w:divBdr>
    </w:div>
    <w:div w:id="136454635">
      <w:bodyDiv w:val="1"/>
      <w:marLeft w:val="0"/>
      <w:marRight w:val="0"/>
      <w:marTop w:val="0"/>
      <w:marBottom w:val="0"/>
      <w:divBdr>
        <w:top w:val="none" w:sz="0" w:space="0" w:color="auto"/>
        <w:left w:val="none" w:sz="0" w:space="0" w:color="auto"/>
        <w:bottom w:val="none" w:sz="0" w:space="0" w:color="auto"/>
        <w:right w:val="none" w:sz="0" w:space="0" w:color="auto"/>
      </w:divBdr>
    </w:div>
    <w:div w:id="136650035">
      <w:bodyDiv w:val="1"/>
      <w:marLeft w:val="0"/>
      <w:marRight w:val="0"/>
      <w:marTop w:val="0"/>
      <w:marBottom w:val="0"/>
      <w:divBdr>
        <w:top w:val="none" w:sz="0" w:space="0" w:color="auto"/>
        <w:left w:val="none" w:sz="0" w:space="0" w:color="auto"/>
        <w:bottom w:val="none" w:sz="0" w:space="0" w:color="auto"/>
        <w:right w:val="none" w:sz="0" w:space="0" w:color="auto"/>
      </w:divBdr>
    </w:div>
    <w:div w:id="136728985">
      <w:bodyDiv w:val="1"/>
      <w:marLeft w:val="0"/>
      <w:marRight w:val="0"/>
      <w:marTop w:val="0"/>
      <w:marBottom w:val="0"/>
      <w:divBdr>
        <w:top w:val="none" w:sz="0" w:space="0" w:color="auto"/>
        <w:left w:val="none" w:sz="0" w:space="0" w:color="auto"/>
        <w:bottom w:val="none" w:sz="0" w:space="0" w:color="auto"/>
        <w:right w:val="none" w:sz="0" w:space="0" w:color="auto"/>
      </w:divBdr>
    </w:div>
    <w:div w:id="136729478">
      <w:bodyDiv w:val="1"/>
      <w:marLeft w:val="0"/>
      <w:marRight w:val="0"/>
      <w:marTop w:val="0"/>
      <w:marBottom w:val="0"/>
      <w:divBdr>
        <w:top w:val="none" w:sz="0" w:space="0" w:color="auto"/>
        <w:left w:val="none" w:sz="0" w:space="0" w:color="auto"/>
        <w:bottom w:val="none" w:sz="0" w:space="0" w:color="auto"/>
        <w:right w:val="none" w:sz="0" w:space="0" w:color="auto"/>
      </w:divBdr>
    </w:div>
    <w:div w:id="136803299">
      <w:bodyDiv w:val="1"/>
      <w:marLeft w:val="0"/>
      <w:marRight w:val="0"/>
      <w:marTop w:val="0"/>
      <w:marBottom w:val="0"/>
      <w:divBdr>
        <w:top w:val="none" w:sz="0" w:space="0" w:color="auto"/>
        <w:left w:val="none" w:sz="0" w:space="0" w:color="auto"/>
        <w:bottom w:val="none" w:sz="0" w:space="0" w:color="auto"/>
        <w:right w:val="none" w:sz="0" w:space="0" w:color="auto"/>
      </w:divBdr>
    </w:div>
    <w:div w:id="136918424">
      <w:bodyDiv w:val="1"/>
      <w:marLeft w:val="0"/>
      <w:marRight w:val="0"/>
      <w:marTop w:val="0"/>
      <w:marBottom w:val="0"/>
      <w:divBdr>
        <w:top w:val="none" w:sz="0" w:space="0" w:color="auto"/>
        <w:left w:val="none" w:sz="0" w:space="0" w:color="auto"/>
        <w:bottom w:val="none" w:sz="0" w:space="0" w:color="auto"/>
        <w:right w:val="none" w:sz="0" w:space="0" w:color="auto"/>
      </w:divBdr>
    </w:div>
    <w:div w:id="136924248">
      <w:bodyDiv w:val="1"/>
      <w:marLeft w:val="0"/>
      <w:marRight w:val="0"/>
      <w:marTop w:val="0"/>
      <w:marBottom w:val="0"/>
      <w:divBdr>
        <w:top w:val="none" w:sz="0" w:space="0" w:color="auto"/>
        <w:left w:val="none" w:sz="0" w:space="0" w:color="auto"/>
        <w:bottom w:val="none" w:sz="0" w:space="0" w:color="auto"/>
        <w:right w:val="none" w:sz="0" w:space="0" w:color="auto"/>
      </w:divBdr>
    </w:div>
    <w:div w:id="136992131">
      <w:bodyDiv w:val="1"/>
      <w:marLeft w:val="0"/>
      <w:marRight w:val="0"/>
      <w:marTop w:val="0"/>
      <w:marBottom w:val="0"/>
      <w:divBdr>
        <w:top w:val="none" w:sz="0" w:space="0" w:color="auto"/>
        <w:left w:val="none" w:sz="0" w:space="0" w:color="auto"/>
        <w:bottom w:val="none" w:sz="0" w:space="0" w:color="auto"/>
        <w:right w:val="none" w:sz="0" w:space="0" w:color="auto"/>
      </w:divBdr>
    </w:div>
    <w:div w:id="137000030">
      <w:bodyDiv w:val="1"/>
      <w:marLeft w:val="0"/>
      <w:marRight w:val="0"/>
      <w:marTop w:val="0"/>
      <w:marBottom w:val="0"/>
      <w:divBdr>
        <w:top w:val="none" w:sz="0" w:space="0" w:color="auto"/>
        <w:left w:val="none" w:sz="0" w:space="0" w:color="auto"/>
        <w:bottom w:val="none" w:sz="0" w:space="0" w:color="auto"/>
        <w:right w:val="none" w:sz="0" w:space="0" w:color="auto"/>
      </w:divBdr>
    </w:div>
    <w:div w:id="137190889">
      <w:bodyDiv w:val="1"/>
      <w:marLeft w:val="0"/>
      <w:marRight w:val="0"/>
      <w:marTop w:val="0"/>
      <w:marBottom w:val="0"/>
      <w:divBdr>
        <w:top w:val="none" w:sz="0" w:space="0" w:color="auto"/>
        <w:left w:val="none" w:sz="0" w:space="0" w:color="auto"/>
        <w:bottom w:val="none" w:sz="0" w:space="0" w:color="auto"/>
        <w:right w:val="none" w:sz="0" w:space="0" w:color="auto"/>
      </w:divBdr>
    </w:div>
    <w:div w:id="137456718">
      <w:bodyDiv w:val="1"/>
      <w:marLeft w:val="0"/>
      <w:marRight w:val="0"/>
      <w:marTop w:val="0"/>
      <w:marBottom w:val="0"/>
      <w:divBdr>
        <w:top w:val="none" w:sz="0" w:space="0" w:color="auto"/>
        <w:left w:val="none" w:sz="0" w:space="0" w:color="auto"/>
        <w:bottom w:val="none" w:sz="0" w:space="0" w:color="auto"/>
        <w:right w:val="none" w:sz="0" w:space="0" w:color="auto"/>
      </w:divBdr>
    </w:div>
    <w:div w:id="137696046">
      <w:bodyDiv w:val="1"/>
      <w:marLeft w:val="0"/>
      <w:marRight w:val="0"/>
      <w:marTop w:val="0"/>
      <w:marBottom w:val="0"/>
      <w:divBdr>
        <w:top w:val="none" w:sz="0" w:space="0" w:color="auto"/>
        <w:left w:val="none" w:sz="0" w:space="0" w:color="auto"/>
        <w:bottom w:val="none" w:sz="0" w:space="0" w:color="auto"/>
        <w:right w:val="none" w:sz="0" w:space="0" w:color="auto"/>
      </w:divBdr>
    </w:div>
    <w:div w:id="137722799">
      <w:bodyDiv w:val="1"/>
      <w:marLeft w:val="0"/>
      <w:marRight w:val="0"/>
      <w:marTop w:val="0"/>
      <w:marBottom w:val="0"/>
      <w:divBdr>
        <w:top w:val="none" w:sz="0" w:space="0" w:color="auto"/>
        <w:left w:val="none" w:sz="0" w:space="0" w:color="auto"/>
        <w:bottom w:val="none" w:sz="0" w:space="0" w:color="auto"/>
        <w:right w:val="none" w:sz="0" w:space="0" w:color="auto"/>
      </w:divBdr>
    </w:div>
    <w:div w:id="137916719">
      <w:bodyDiv w:val="1"/>
      <w:marLeft w:val="0"/>
      <w:marRight w:val="0"/>
      <w:marTop w:val="0"/>
      <w:marBottom w:val="0"/>
      <w:divBdr>
        <w:top w:val="none" w:sz="0" w:space="0" w:color="auto"/>
        <w:left w:val="none" w:sz="0" w:space="0" w:color="auto"/>
        <w:bottom w:val="none" w:sz="0" w:space="0" w:color="auto"/>
        <w:right w:val="none" w:sz="0" w:space="0" w:color="auto"/>
      </w:divBdr>
    </w:div>
    <w:div w:id="137918997">
      <w:bodyDiv w:val="1"/>
      <w:marLeft w:val="0"/>
      <w:marRight w:val="0"/>
      <w:marTop w:val="0"/>
      <w:marBottom w:val="0"/>
      <w:divBdr>
        <w:top w:val="none" w:sz="0" w:space="0" w:color="auto"/>
        <w:left w:val="none" w:sz="0" w:space="0" w:color="auto"/>
        <w:bottom w:val="none" w:sz="0" w:space="0" w:color="auto"/>
        <w:right w:val="none" w:sz="0" w:space="0" w:color="auto"/>
      </w:divBdr>
    </w:div>
    <w:div w:id="138112589">
      <w:bodyDiv w:val="1"/>
      <w:marLeft w:val="0"/>
      <w:marRight w:val="0"/>
      <w:marTop w:val="0"/>
      <w:marBottom w:val="0"/>
      <w:divBdr>
        <w:top w:val="none" w:sz="0" w:space="0" w:color="auto"/>
        <w:left w:val="none" w:sz="0" w:space="0" w:color="auto"/>
        <w:bottom w:val="none" w:sz="0" w:space="0" w:color="auto"/>
        <w:right w:val="none" w:sz="0" w:space="0" w:color="auto"/>
      </w:divBdr>
    </w:div>
    <w:div w:id="138115846">
      <w:bodyDiv w:val="1"/>
      <w:marLeft w:val="0"/>
      <w:marRight w:val="0"/>
      <w:marTop w:val="0"/>
      <w:marBottom w:val="0"/>
      <w:divBdr>
        <w:top w:val="none" w:sz="0" w:space="0" w:color="auto"/>
        <w:left w:val="none" w:sz="0" w:space="0" w:color="auto"/>
        <w:bottom w:val="none" w:sz="0" w:space="0" w:color="auto"/>
        <w:right w:val="none" w:sz="0" w:space="0" w:color="auto"/>
      </w:divBdr>
    </w:div>
    <w:div w:id="138151055">
      <w:bodyDiv w:val="1"/>
      <w:marLeft w:val="0"/>
      <w:marRight w:val="0"/>
      <w:marTop w:val="0"/>
      <w:marBottom w:val="0"/>
      <w:divBdr>
        <w:top w:val="none" w:sz="0" w:space="0" w:color="auto"/>
        <w:left w:val="none" w:sz="0" w:space="0" w:color="auto"/>
        <w:bottom w:val="none" w:sz="0" w:space="0" w:color="auto"/>
        <w:right w:val="none" w:sz="0" w:space="0" w:color="auto"/>
      </w:divBdr>
    </w:div>
    <w:div w:id="138304466">
      <w:bodyDiv w:val="1"/>
      <w:marLeft w:val="0"/>
      <w:marRight w:val="0"/>
      <w:marTop w:val="0"/>
      <w:marBottom w:val="0"/>
      <w:divBdr>
        <w:top w:val="none" w:sz="0" w:space="0" w:color="auto"/>
        <w:left w:val="none" w:sz="0" w:space="0" w:color="auto"/>
        <w:bottom w:val="none" w:sz="0" w:space="0" w:color="auto"/>
        <w:right w:val="none" w:sz="0" w:space="0" w:color="auto"/>
      </w:divBdr>
    </w:div>
    <w:div w:id="138349867">
      <w:bodyDiv w:val="1"/>
      <w:marLeft w:val="0"/>
      <w:marRight w:val="0"/>
      <w:marTop w:val="0"/>
      <w:marBottom w:val="0"/>
      <w:divBdr>
        <w:top w:val="none" w:sz="0" w:space="0" w:color="auto"/>
        <w:left w:val="none" w:sz="0" w:space="0" w:color="auto"/>
        <w:bottom w:val="none" w:sz="0" w:space="0" w:color="auto"/>
        <w:right w:val="none" w:sz="0" w:space="0" w:color="auto"/>
      </w:divBdr>
    </w:div>
    <w:div w:id="138352563">
      <w:bodyDiv w:val="1"/>
      <w:marLeft w:val="0"/>
      <w:marRight w:val="0"/>
      <w:marTop w:val="0"/>
      <w:marBottom w:val="0"/>
      <w:divBdr>
        <w:top w:val="none" w:sz="0" w:space="0" w:color="auto"/>
        <w:left w:val="none" w:sz="0" w:space="0" w:color="auto"/>
        <w:bottom w:val="none" w:sz="0" w:space="0" w:color="auto"/>
        <w:right w:val="none" w:sz="0" w:space="0" w:color="auto"/>
      </w:divBdr>
    </w:div>
    <w:div w:id="138696478">
      <w:bodyDiv w:val="1"/>
      <w:marLeft w:val="0"/>
      <w:marRight w:val="0"/>
      <w:marTop w:val="0"/>
      <w:marBottom w:val="0"/>
      <w:divBdr>
        <w:top w:val="none" w:sz="0" w:space="0" w:color="auto"/>
        <w:left w:val="none" w:sz="0" w:space="0" w:color="auto"/>
        <w:bottom w:val="none" w:sz="0" w:space="0" w:color="auto"/>
        <w:right w:val="none" w:sz="0" w:space="0" w:color="auto"/>
      </w:divBdr>
    </w:div>
    <w:div w:id="138883747">
      <w:bodyDiv w:val="1"/>
      <w:marLeft w:val="0"/>
      <w:marRight w:val="0"/>
      <w:marTop w:val="0"/>
      <w:marBottom w:val="0"/>
      <w:divBdr>
        <w:top w:val="none" w:sz="0" w:space="0" w:color="auto"/>
        <w:left w:val="none" w:sz="0" w:space="0" w:color="auto"/>
        <w:bottom w:val="none" w:sz="0" w:space="0" w:color="auto"/>
        <w:right w:val="none" w:sz="0" w:space="0" w:color="auto"/>
      </w:divBdr>
    </w:div>
    <w:div w:id="139154931">
      <w:bodyDiv w:val="1"/>
      <w:marLeft w:val="0"/>
      <w:marRight w:val="0"/>
      <w:marTop w:val="0"/>
      <w:marBottom w:val="0"/>
      <w:divBdr>
        <w:top w:val="none" w:sz="0" w:space="0" w:color="auto"/>
        <w:left w:val="none" w:sz="0" w:space="0" w:color="auto"/>
        <w:bottom w:val="none" w:sz="0" w:space="0" w:color="auto"/>
        <w:right w:val="none" w:sz="0" w:space="0" w:color="auto"/>
      </w:divBdr>
    </w:div>
    <w:div w:id="139276094">
      <w:bodyDiv w:val="1"/>
      <w:marLeft w:val="0"/>
      <w:marRight w:val="0"/>
      <w:marTop w:val="0"/>
      <w:marBottom w:val="0"/>
      <w:divBdr>
        <w:top w:val="none" w:sz="0" w:space="0" w:color="auto"/>
        <w:left w:val="none" w:sz="0" w:space="0" w:color="auto"/>
        <w:bottom w:val="none" w:sz="0" w:space="0" w:color="auto"/>
        <w:right w:val="none" w:sz="0" w:space="0" w:color="auto"/>
      </w:divBdr>
    </w:div>
    <w:div w:id="139420718">
      <w:bodyDiv w:val="1"/>
      <w:marLeft w:val="0"/>
      <w:marRight w:val="0"/>
      <w:marTop w:val="0"/>
      <w:marBottom w:val="0"/>
      <w:divBdr>
        <w:top w:val="none" w:sz="0" w:space="0" w:color="auto"/>
        <w:left w:val="none" w:sz="0" w:space="0" w:color="auto"/>
        <w:bottom w:val="none" w:sz="0" w:space="0" w:color="auto"/>
        <w:right w:val="none" w:sz="0" w:space="0" w:color="auto"/>
      </w:divBdr>
    </w:div>
    <w:div w:id="139421938">
      <w:bodyDiv w:val="1"/>
      <w:marLeft w:val="0"/>
      <w:marRight w:val="0"/>
      <w:marTop w:val="0"/>
      <w:marBottom w:val="0"/>
      <w:divBdr>
        <w:top w:val="none" w:sz="0" w:space="0" w:color="auto"/>
        <w:left w:val="none" w:sz="0" w:space="0" w:color="auto"/>
        <w:bottom w:val="none" w:sz="0" w:space="0" w:color="auto"/>
        <w:right w:val="none" w:sz="0" w:space="0" w:color="auto"/>
      </w:divBdr>
    </w:div>
    <w:div w:id="139425199">
      <w:bodyDiv w:val="1"/>
      <w:marLeft w:val="0"/>
      <w:marRight w:val="0"/>
      <w:marTop w:val="0"/>
      <w:marBottom w:val="0"/>
      <w:divBdr>
        <w:top w:val="none" w:sz="0" w:space="0" w:color="auto"/>
        <w:left w:val="none" w:sz="0" w:space="0" w:color="auto"/>
        <w:bottom w:val="none" w:sz="0" w:space="0" w:color="auto"/>
        <w:right w:val="none" w:sz="0" w:space="0" w:color="auto"/>
      </w:divBdr>
    </w:div>
    <w:div w:id="139546038">
      <w:bodyDiv w:val="1"/>
      <w:marLeft w:val="0"/>
      <w:marRight w:val="0"/>
      <w:marTop w:val="0"/>
      <w:marBottom w:val="0"/>
      <w:divBdr>
        <w:top w:val="none" w:sz="0" w:space="0" w:color="auto"/>
        <w:left w:val="none" w:sz="0" w:space="0" w:color="auto"/>
        <w:bottom w:val="none" w:sz="0" w:space="0" w:color="auto"/>
        <w:right w:val="none" w:sz="0" w:space="0" w:color="auto"/>
      </w:divBdr>
    </w:div>
    <w:div w:id="139614824">
      <w:bodyDiv w:val="1"/>
      <w:marLeft w:val="0"/>
      <w:marRight w:val="0"/>
      <w:marTop w:val="0"/>
      <w:marBottom w:val="0"/>
      <w:divBdr>
        <w:top w:val="none" w:sz="0" w:space="0" w:color="auto"/>
        <w:left w:val="none" w:sz="0" w:space="0" w:color="auto"/>
        <w:bottom w:val="none" w:sz="0" w:space="0" w:color="auto"/>
        <w:right w:val="none" w:sz="0" w:space="0" w:color="auto"/>
      </w:divBdr>
    </w:div>
    <w:div w:id="139807896">
      <w:bodyDiv w:val="1"/>
      <w:marLeft w:val="0"/>
      <w:marRight w:val="0"/>
      <w:marTop w:val="0"/>
      <w:marBottom w:val="0"/>
      <w:divBdr>
        <w:top w:val="none" w:sz="0" w:space="0" w:color="auto"/>
        <w:left w:val="none" w:sz="0" w:space="0" w:color="auto"/>
        <w:bottom w:val="none" w:sz="0" w:space="0" w:color="auto"/>
        <w:right w:val="none" w:sz="0" w:space="0" w:color="auto"/>
      </w:divBdr>
    </w:div>
    <w:div w:id="139923369">
      <w:bodyDiv w:val="1"/>
      <w:marLeft w:val="0"/>
      <w:marRight w:val="0"/>
      <w:marTop w:val="0"/>
      <w:marBottom w:val="0"/>
      <w:divBdr>
        <w:top w:val="none" w:sz="0" w:space="0" w:color="auto"/>
        <w:left w:val="none" w:sz="0" w:space="0" w:color="auto"/>
        <w:bottom w:val="none" w:sz="0" w:space="0" w:color="auto"/>
        <w:right w:val="none" w:sz="0" w:space="0" w:color="auto"/>
      </w:divBdr>
    </w:div>
    <w:div w:id="140193526">
      <w:bodyDiv w:val="1"/>
      <w:marLeft w:val="0"/>
      <w:marRight w:val="0"/>
      <w:marTop w:val="0"/>
      <w:marBottom w:val="0"/>
      <w:divBdr>
        <w:top w:val="none" w:sz="0" w:space="0" w:color="auto"/>
        <w:left w:val="none" w:sz="0" w:space="0" w:color="auto"/>
        <w:bottom w:val="none" w:sz="0" w:space="0" w:color="auto"/>
        <w:right w:val="none" w:sz="0" w:space="0" w:color="auto"/>
      </w:divBdr>
    </w:div>
    <w:div w:id="140269956">
      <w:bodyDiv w:val="1"/>
      <w:marLeft w:val="0"/>
      <w:marRight w:val="0"/>
      <w:marTop w:val="0"/>
      <w:marBottom w:val="0"/>
      <w:divBdr>
        <w:top w:val="none" w:sz="0" w:space="0" w:color="auto"/>
        <w:left w:val="none" w:sz="0" w:space="0" w:color="auto"/>
        <w:bottom w:val="none" w:sz="0" w:space="0" w:color="auto"/>
        <w:right w:val="none" w:sz="0" w:space="0" w:color="auto"/>
      </w:divBdr>
    </w:div>
    <w:div w:id="140389378">
      <w:bodyDiv w:val="1"/>
      <w:marLeft w:val="0"/>
      <w:marRight w:val="0"/>
      <w:marTop w:val="0"/>
      <w:marBottom w:val="0"/>
      <w:divBdr>
        <w:top w:val="none" w:sz="0" w:space="0" w:color="auto"/>
        <w:left w:val="none" w:sz="0" w:space="0" w:color="auto"/>
        <w:bottom w:val="none" w:sz="0" w:space="0" w:color="auto"/>
        <w:right w:val="none" w:sz="0" w:space="0" w:color="auto"/>
      </w:divBdr>
    </w:div>
    <w:div w:id="140468771">
      <w:bodyDiv w:val="1"/>
      <w:marLeft w:val="0"/>
      <w:marRight w:val="0"/>
      <w:marTop w:val="0"/>
      <w:marBottom w:val="0"/>
      <w:divBdr>
        <w:top w:val="none" w:sz="0" w:space="0" w:color="auto"/>
        <w:left w:val="none" w:sz="0" w:space="0" w:color="auto"/>
        <w:bottom w:val="none" w:sz="0" w:space="0" w:color="auto"/>
        <w:right w:val="none" w:sz="0" w:space="0" w:color="auto"/>
      </w:divBdr>
    </w:div>
    <w:div w:id="140777723">
      <w:bodyDiv w:val="1"/>
      <w:marLeft w:val="0"/>
      <w:marRight w:val="0"/>
      <w:marTop w:val="0"/>
      <w:marBottom w:val="0"/>
      <w:divBdr>
        <w:top w:val="none" w:sz="0" w:space="0" w:color="auto"/>
        <w:left w:val="none" w:sz="0" w:space="0" w:color="auto"/>
        <w:bottom w:val="none" w:sz="0" w:space="0" w:color="auto"/>
        <w:right w:val="none" w:sz="0" w:space="0" w:color="auto"/>
      </w:divBdr>
    </w:div>
    <w:div w:id="140926998">
      <w:bodyDiv w:val="1"/>
      <w:marLeft w:val="0"/>
      <w:marRight w:val="0"/>
      <w:marTop w:val="0"/>
      <w:marBottom w:val="0"/>
      <w:divBdr>
        <w:top w:val="none" w:sz="0" w:space="0" w:color="auto"/>
        <w:left w:val="none" w:sz="0" w:space="0" w:color="auto"/>
        <w:bottom w:val="none" w:sz="0" w:space="0" w:color="auto"/>
        <w:right w:val="none" w:sz="0" w:space="0" w:color="auto"/>
      </w:divBdr>
    </w:div>
    <w:div w:id="140931237">
      <w:bodyDiv w:val="1"/>
      <w:marLeft w:val="0"/>
      <w:marRight w:val="0"/>
      <w:marTop w:val="0"/>
      <w:marBottom w:val="0"/>
      <w:divBdr>
        <w:top w:val="none" w:sz="0" w:space="0" w:color="auto"/>
        <w:left w:val="none" w:sz="0" w:space="0" w:color="auto"/>
        <w:bottom w:val="none" w:sz="0" w:space="0" w:color="auto"/>
        <w:right w:val="none" w:sz="0" w:space="0" w:color="auto"/>
      </w:divBdr>
    </w:div>
    <w:div w:id="141045760">
      <w:bodyDiv w:val="1"/>
      <w:marLeft w:val="0"/>
      <w:marRight w:val="0"/>
      <w:marTop w:val="0"/>
      <w:marBottom w:val="0"/>
      <w:divBdr>
        <w:top w:val="none" w:sz="0" w:space="0" w:color="auto"/>
        <w:left w:val="none" w:sz="0" w:space="0" w:color="auto"/>
        <w:bottom w:val="none" w:sz="0" w:space="0" w:color="auto"/>
        <w:right w:val="none" w:sz="0" w:space="0" w:color="auto"/>
      </w:divBdr>
    </w:div>
    <w:div w:id="141046296">
      <w:bodyDiv w:val="1"/>
      <w:marLeft w:val="0"/>
      <w:marRight w:val="0"/>
      <w:marTop w:val="0"/>
      <w:marBottom w:val="0"/>
      <w:divBdr>
        <w:top w:val="none" w:sz="0" w:space="0" w:color="auto"/>
        <w:left w:val="none" w:sz="0" w:space="0" w:color="auto"/>
        <w:bottom w:val="none" w:sz="0" w:space="0" w:color="auto"/>
        <w:right w:val="none" w:sz="0" w:space="0" w:color="auto"/>
      </w:divBdr>
    </w:div>
    <w:div w:id="141047763">
      <w:bodyDiv w:val="1"/>
      <w:marLeft w:val="0"/>
      <w:marRight w:val="0"/>
      <w:marTop w:val="0"/>
      <w:marBottom w:val="0"/>
      <w:divBdr>
        <w:top w:val="none" w:sz="0" w:space="0" w:color="auto"/>
        <w:left w:val="none" w:sz="0" w:space="0" w:color="auto"/>
        <w:bottom w:val="none" w:sz="0" w:space="0" w:color="auto"/>
        <w:right w:val="none" w:sz="0" w:space="0" w:color="auto"/>
      </w:divBdr>
    </w:div>
    <w:div w:id="141048985">
      <w:bodyDiv w:val="1"/>
      <w:marLeft w:val="0"/>
      <w:marRight w:val="0"/>
      <w:marTop w:val="0"/>
      <w:marBottom w:val="0"/>
      <w:divBdr>
        <w:top w:val="none" w:sz="0" w:space="0" w:color="auto"/>
        <w:left w:val="none" w:sz="0" w:space="0" w:color="auto"/>
        <w:bottom w:val="none" w:sz="0" w:space="0" w:color="auto"/>
        <w:right w:val="none" w:sz="0" w:space="0" w:color="auto"/>
      </w:divBdr>
    </w:div>
    <w:div w:id="141166951">
      <w:bodyDiv w:val="1"/>
      <w:marLeft w:val="0"/>
      <w:marRight w:val="0"/>
      <w:marTop w:val="0"/>
      <w:marBottom w:val="0"/>
      <w:divBdr>
        <w:top w:val="none" w:sz="0" w:space="0" w:color="auto"/>
        <w:left w:val="none" w:sz="0" w:space="0" w:color="auto"/>
        <w:bottom w:val="none" w:sz="0" w:space="0" w:color="auto"/>
        <w:right w:val="none" w:sz="0" w:space="0" w:color="auto"/>
      </w:divBdr>
    </w:div>
    <w:div w:id="141166952">
      <w:bodyDiv w:val="1"/>
      <w:marLeft w:val="0"/>
      <w:marRight w:val="0"/>
      <w:marTop w:val="0"/>
      <w:marBottom w:val="0"/>
      <w:divBdr>
        <w:top w:val="none" w:sz="0" w:space="0" w:color="auto"/>
        <w:left w:val="none" w:sz="0" w:space="0" w:color="auto"/>
        <w:bottom w:val="none" w:sz="0" w:space="0" w:color="auto"/>
        <w:right w:val="none" w:sz="0" w:space="0" w:color="auto"/>
      </w:divBdr>
    </w:div>
    <w:div w:id="141236495">
      <w:bodyDiv w:val="1"/>
      <w:marLeft w:val="0"/>
      <w:marRight w:val="0"/>
      <w:marTop w:val="0"/>
      <w:marBottom w:val="0"/>
      <w:divBdr>
        <w:top w:val="none" w:sz="0" w:space="0" w:color="auto"/>
        <w:left w:val="none" w:sz="0" w:space="0" w:color="auto"/>
        <w:bottom w:val="none" w:sz="0" w:space="0" w:color="auto"/>
        <w:right w:val="none" w:sz="0" w:space="0" w:color="auto"/>
      </w:divBdr>
    </w:div>
    <w:div w:id="141386247">
      <w:bodyDiv w:val="1"/>
      <w:marLeft w:val="0"/>
      <w:marRight w:val="0"/>
      <w:marTop w:val="0"/>
      <w:marBottom w:val="0"/>
      <w:divBdr>
        <w:top w:val="none" w:sz="0" w:space="0" w:color="auto"/>
        <w:left w:val="none" w:sz="0" w:space="0" w:color="auto"/>
        <w:bottom w:val="none" w:sz="0" w:space="0" w:color="auto"/>
        <w:right w:val="none" w:sz="0" w:space="0" w:color="auto"/>
      </w:divBdr>
    </w:div>
    <w:div w:id="141505239">
      <w:bodyDiv w:val="1"/>
      <w:marLeft w:val="0"/>
      <w:marRight w:val="0"/>
      <w:marTop w:val="0"/>
      <w:marBottom w:val="0"/>
      <w:divBdr>
        <w:top w:val="none" w:sz="0" w:space="0" w:color="auto"/>
        <w:left w:val="none" w:sz="0" w:space="0" w:color="auto"/>
        <w:bottom w:val="none" w:sz="0" w:space="0" w:color="auto"/>
        <w:right w:val="none" w:sz="0" w:space="0" w:color="auto"/>
      </w:divBdr>
    </w:div>
    <w:div w:id="141578965">
      <w:bodyDiv w:val="1"/>
      <w:marLeft w:val="0"/>
      <w:marRight w:val="0"/>
      <w:marTop w:val="0"/>
      <w:marBottom w:val="0"/>
      <w:divBdr>
        <w:top w:val="none" w:sz="0" w:space="0" w:color="auto"/>
        <w:left w:val="none" w:sz="0" w:space="0" w:color="auto"/>
        <w:bottom w:val="none" w:sz="0" w:space="0" w:color="auto"/>
        <w:right w:val="none" w:sz="0" w:space="0" w:color="auto"/>
      </w:divBdr>
    </w:div>
    <w:div w:id="141581045">
      <w:bodyDiv w:val="1"/>
      <w:marLeft w:val="0"/>
      <w:marRight w:val="0"/>
      <w:marTop w:val="0"/>
      <w:marBottom w:val="0"/>
      <w:divBdr>
        <w:top w:val="none" w:sz="0" w:space="0" w:color="auto"/>
        <w:left w:val="none" w:sz="0" w:space="0" w:color="auto"/>
        <w:bottom w:val="none" w:sz="0" w:space="0" w:color="auto"/>
        <w:right w:val="none" w:sz="0" w:space="0" w:color="auto"/>
      </w:divBdr>
    </w:div>
    <w:div w:id="141702167">
      <w:bodyDiv w:val="1"/>
      <w:marLeft w:val="0"/>
      <w:marRight w:val="0"/>
      <w:marTop w:val="0"/>
      <w:marBottom w:val="0"/>
      <w:divBdr>
        <w:top w:val="none" w:sz="0" w:space="0" w:color="auto"/>
        <w:left w:val="none" w:sz="0" w:space="0" w:color="auto"/>
        <w:bottom w:val="none" w:sz="0" w:space="0" w:color="auto"/>
        <w:right w:val="none" w:sz="0" w:space="0" w:color="auto"/>
      </w:divBdr>
    </w:div>
    <w:div w:id="141849589">
      <w:bodyDiv w:val="1"/>
      <w:marLeft w:val="0"/>
      <w:marRight w:val="0"/>
      <w:marTop w:val="0"/>
      <w:marBottom w:val="0"/>
      <w:divBdr>
        <w:top w:val="none" w:sz="0" w:space="0" w:color="auto"/>
        <w:left w:val="none" w:sz="0" w:space="0" w:color="auto"/>
        <w:bottom w:val="none" w:sz="0" w:space="0" w:color="auto"/>
        <w:right w:val="none" w:sz="0" w:space="0" w:color="auto"/>
      </w:divBdr>
    </w:div>
    <w:div w:id="142047883">
      <w:bodyDiv w:val="1"/>
      <w:marLeft w:val="0"/>
      <w:marRight w:val="0"/>
      <w:marTop w:val="0"/>
      <w:marBottom w:val="0"/>
      <w:divBdr>
        <w:top w:val="none" w:sz="0" w:space="0" w:color="auto"/>
        <w:left w:val="none" w:sz="0" w:space="0" w:color="auto"/>
        <w:bottom w:val="none" w:sz="0" w:space="0" w:color="auto"/>
        <w:right w:val="none" w:sz="0" w:space="0" w:color="auto"/>
      </w:divBdr>
    </w:div>
    <w:div w:id="142164659">
      <w:bodyDiv w:val="1"/>
      <w:marLeft w:val="0"/>
      <w:marRight w:val="0"/>
      <w:marTop w:val="0"/>
      <w:marBottom w:val="0"/>
      <w:divBdr>
        <w:top w:val="none" w:sz="0" w:space="0" w:color="auto"/>
        <w:left w:val="none" w:sz="0" w:space="0" w:color="auto"/>
        <w:bottom w:val="none" w:sz="0" w:space="0" w:color="auto"/>
        <w:right w:val="none" w:sz="0" w:space="0" w:color="auto"/>
      </w:divBdr>
    </w:div>
    <w:div w:id="142242228">
      <w:bodyDiv w:val="1"/>
      <w:marLeft w:val="0"/>
      <w:marRight w:val="0"/>
      <w:marTop w:val="0"/>
      <w:marBottom w:val="0"/>
      <w:divBdr>
        <w:top w:val="none" w:sz="0" w:space="0" w:color="auto"/>
        <w:left w:val="none" w:sz="0" w:space="0" w:color="auto"/>
        <w:bottom w:val="none" w:sz="0" w:space="0" w:color="auto"/>
        <w:right w:val="none" w:sz="0" w:space="0" w:color="auto"/>
      </w:divBdr>
    </w:div>
    <w:div w:id="142285191">
      <w:bodyDiv w:val="1"/>
      <w:marLeft w:val="0"/>
      <w:marRight w:val="0"/>
      <w:marTop w:val="0"/>
      <w:marBottom w:val="0"/>
      <w:divBdr>
        <w:top w:val="none" w:sz="0" w:space="0" w:color="auto"/>
        <w:left w:val="none" w:sz="0" w:space="0" w:color="auto"/>
        <w:bottom w:val="none" w:sz="0" w:space="0" w:color="auto"/>
        <w:right w:val="none" w:sz="0" w:space="0" w:color="auto"/>
      </w:divBdr>
    </w:div>
    <w:div w:id="142355713">
      <w:bodyDiv w:val="1"/>
      <w:marLeft w:val="0"/>
      <w:marRight w:val="0"/>
      <w:marTop w:val="0"/>
      <w:marBottom w:val="0"/>
      <w:divBdr>
        <w:top w:val="none" w:sz="0" w:space="0" w:color="auto"/>
        <w:left w:val="none" w:sz="0" w:space="0" w:color="auto"/>
        <w:bottom w:val="none" w:sz="0" w:space="0" w:color="auto"/>
        <w:right w:val="none" w:sz="0" w:space="0" w:color="auto"/>
      </w:divBdr>
    </w:div>
    <w:div w:id="142620589">
      <w:bodyDiv w:val="1"/>
      <w:marLeft w:val="0"/>
      <w:marRight w:val="0"/>
      <w:marTop w:val="0"/>
      <w:marBottom w:val="0"/>
      <w:divBdr>
        <w:top w:val="none" w:sz="0" w:space="0" w:color="auto"/>
        <w:left w:val="none" w:sz="0" w:space="0" w:color="auto"/>
        <w:bottom w:val="none" w:sz="0" w:space="0" w:color="auto"/>
        <w:right w:val="none" w:sz="0" w:space="0" w:color="auto"/>
      </w:divBdr>
    </w:div>
    <w:div w:id="142623233">
      <w:bodyDiv w:val="1"/>
      <w:marLeft w:val="0"/>
      <w:marRight w:val="0"/>
      <w:marTop w:val="0"/>
      <w:marBottom w:val="0"/>
      <w:divBdr>
        <w:top w:val="none" w:sz="0" w:space="0" w:color="auto"/>
        <w:left w:val="none" w:sz="0" w:space="0" w:color="auto"/>
        <w:bottom w:val="none" w:sz="0" w:space="0" w:color="auto"/>
        <w:right w:val="none" w:sz="0" w:space="0" w:color="auto"/>
      </w:divBdr>
    </w:div>
    <w:div w:id="142742575">
      <w:bodyDiv w:val="1"/>
      <w:marLeft w:val="0"/>
      <w:marRight w:val="0"/>
      <w:marTop w:val="0"/>
      <w:marBottom w:val="0"/>
      <w:divBdr>
        <w:top w:val="none" w:sz="0" w:space="0" w:color="auto"/>
        <w:left w:val="none" w:sz="0" w:space="0" w:color="auto"/>
        <w:bottom w:val="none" w:sz="0" w:space="0" w:color="auto"/>
        <w:right w:val="none" w:sz="0" w:space="0" w:color="auto"/>
      </w:divBdr>
    </w:div>
    <w:div w:id="142747307">
      <w:bodyDiv w:val="1"/>
      <w:marLeft w:val="0"/>
      <w:marRight w:val="0"/>
      <w:marTop w:val="0"/>
      <w:marBottom w:val="0"/>
      <w:divBdr>
        <w:top w:val="none" w:sz="0" w:space="0" w:color="auto"/>
        <w:left w:val="none" w:sz="0" w:space="0" w:color="auto"/>
        <w:bottom w:val="none" w:sz="0" w:space="0" w:color="auto"/>
        <w:right w:val="none" w:sz="0" w:space="0" w:color="auto"/>
      </w:divBdr>
    </w:div>
    <w:div w:id="142895766">
      <w:bodyDiv w:val="1"/>
      <w:marLeft w:val="0"/>
      <w:marRight w:val="0"/>
      <w:marTop w:val="0"/>
      <w:marBottom w:val="0"/>
      <w:divBdr>
        <w:top w:val="none" w:sz="0" w:space="0" w:color="auto"/>
        <w:left w:val="none" w:sz="0" w:space="0" w:color="auto"/>
        <w:bottom w:val="none" w:sz="0" w:space="0" w:color="auto"/>
        <w:right w:val="none" w:sz="0" w:space="0" w:color="auto"/>
      </w:divBdr>
    </w:div>
    <w:div w:id="142965408">
      <w:bodyDiv w:val="1"/>
      <w:marLeft w:val="0"/>
      <w:marRight w:val="0"/>
      <w:marTop w:val="0"/>
      <w:marBottom w:val="0"/>
      <w:divBdr>
        <w:top w:val="none" w:sz="0" w:space="0" w:color="auto"/>
        <w:left w:val="none" w:sz="0" w:space="0" w:color="auto"/>
        <w:bottom w:val="none" w:sz="0" w:space="0" w:color="auto"/>
        <w:right w:val="none" w:sz="0" w:space="0" w:color="auto"/>
      </w:divBdr>
    </w:div>
    <w:div w:id="143470787">
      <w:bodyDiv w:val="1"/>
      <w:marLeft w:val="0"/>
      <w:marRight w:val="0"/>
      <w:marTop w:val="0"/>
      <w:marBottom w:val="0"/>
      <w:divBdr>
        <w:top w:val="none" w:sz="0" w:space="0" w:color="auto"/>
        <w:left w:val="none" w:sz="0" w:space="0" w:color="auto"/>
        <w:bottom w:val="none" w:sz="0" w:space="0" w:color="auto"/>
        <w:right w:val="none" w:sz="0" w:space="0" w:color="auto"/>
      </w:divBdr>
    </w:div>
    <w:div w:id="143477223">
      <w:bodyDiv w:val="1"/>
      <w:marLeft w:val="0"/>
      <w:marRight w:val="0"/>
      <w:marTop w:val="0"/>
      <w:marBottom w:val="0"/>
      <w:divBdr>
        <w:top w:val="none" w:sz="0" w:space="0" w:color="auto"/>
        <w:left w:val="none" w:sz="0" w:space="0" w:color="auto"/>
        <w:bottom w:val="none" w:sz="0" w:space="0" w:color="auto"/>
        <w:right w:val="none" w:sz="0" w:space="0" w:color="auto"/>
      </w:divBdr>
    </w:div>
    <w:div w:id="143552809">
      <w:bodyDiv w:val="1"/>
      <w:marLeft w:val="0"/>
      <w:marRight w:val="0"/>
      <w:marTop w:val="0"/>
      <w:marBottom w:val="0"/>
      <w:divBdr>
        <w:top w:val="none" w:sz="0" w:space="0" w:color="auto"/>
        <w:left w:val="none" w:sz="0" w:space="0" w:color="auto"/>
        <w:bottom w:val="none" w:sz="0" w:space="0" w:color="auto"/>
        <w:right w:val="none" w:sz="0" w:space="0" w:color="auto"/>
      </w:divBdr>
    </w:div>
    <w:div w:id="143666047">
      <w:bodyDiv w:val="1"/>
      <w:marLeft w:val="0"/>
      <w:marRight w:val="0"/>
      <w:marTop w:val="0"/>
      <w:marBottom w:val="0"/>
      <w:divBdr>
        <w:top w:val="none" w:sz="0" w:space="0" w:color="auto"/>
        <w:left w:val="none" w:sz="0" w:space="0" w:color="auto"/>
        <w:bottom w:val="none" w:sz="0" w:space="0" w:color="auto"/>
        <w:right w:val="none" w:sz="0" w:space="0" w:color="auto"/>
      </w:divBdr>
    </w:div>
    <w:div w:id="143857230">
      <w:bodyDiv w:val="1"/>
      <w:marLeft w:val="0"/>
      <w:marRight w:val="0"/>
      <w:marTop w:val="0"/>
      <w:marBottom w:val="0"/>
      <w:divBdr>
        <w:top w:val="none" w:sz="0" w:space="0" w:color="auto"/>
        <w:left w:val="none" w:sz="0" w:space="0" w:color="auto"/>
        <w:bottom w:val="none" w:sz="0" w:space="0" w:color="auto"/>
        <w:right w:val="none" w:sz="0" w:space="0" w:color="auto"/>
      </w:divBdr>
    </w:div>
    <w:div w:id="143933304">
      <w:bodyDiv w:val="1"/>
      <w:marLeft w:val="0"/>
      <w:marRight w:val="0"/>
      <w:marTop w:val="0"/>
      <w:marBottom w:val="0"/>
      <w:divBdr>
        <w:top w:val="none" w:sz="0" w:space="0" w:color="auto"/>
        <w:left w:val="none" w:sz="0" w:space="0" w:color="auto"/>
        <w:bottom w:val="none" w:sz="0" w:space="0" w:color="auto"/>
        <w:right w:val="none" w:sz="0" w:space="0" w:color="auto"/>
      </w:divBdr>
    </w:div>
    <w:div w:id="144006821">
      <w:bodyDiv w:val="1"/>
      <w:marLeft w:val="0"/>
      <w:marRight w:val="0"/>
      <w:marTop w:val="0"/>
      <w:marBottom w:val="0"/>
      <w:divBdr>
        <w:top w:val="none" w:sz="0" w:space="0" w:color="auto"/>
        <w:left w:val="none" w:sz="0" w:space="0" w:color="auto"/>
        <w:bottom w:val="none" w:sz="0" w:space="0" w:color="auto"/>
        <w:right w:val="none" w:sz="0" w:space="0" w:color="auto"/>
      </w:divBdr>
    </w:div>
    <w:div w:id="144009013">
      <w:bodyDiv w:val="1"/>
      <w:marLeft w:val="0"/>
      <w:marRight w:val="0"/>
      <w:marTop w:val="0"/>
      <w:marBottom w:val="0"/>
      <w:divBdr>
        <w:top w:val="none" w:sz="0" w:space="0" w:color="auto"/>
        <w:left w:val="none" w:sz="0" w:space="0" w:color="auto"/>
        <w:bottom w:val="none" w:sz="0" w:space="0" w:color="auto"/>
        <w:right w:val="none" w:sz="0" w:space="0" w:color="auto"/>
      </w:divBdr>
    </w:div>
    <w:div w:id="144592367">
      <w:bodyDiv w:val="1"/>
      <w:marLeft w:val="0"/>
      <w:marRight w:val="0"/>
      <w:marTop w:val="0"/>
      <w:marBottom w:val="0"/>
      <w:divBdr>
        <w:top w:val="none" w:sz="0" w:space="0" w:color="auto"/>
        <w:left w:val="none" w:sz="0" w:space="0" w:color="auto"/>
        <w:bottom w:val="none" w:sz="0" w:space="0" w:color="auto"/>
        <w:right w:val="none" w:sz="0" w:space="0" w:color="auto"/>
      </w:divBdr>
    </w:div>
    <w:div w:id="144709586">
      <w:bodyDiv w:val="1"/>
      <w:marLeft w:val="0"/>
      <w:marRight w:val="0"/>
      <w:marTop w:val="0"/>
      <w:marBottom w:val="0"/>
      <w:divBdr>
        <w:top w:val="none" w:sz="0" w:space="0" w:color="auto"/>
        <w:left w:val="none" w:sz="0" w:space="0" w:color="auto"/>
        <w:bottom w:val="none" w:sz="0" w:space="0" w:color="auto"/>
        <w:right w:val="none" w:sz="0" w:space="0" w:color="auto"/>
      </w:divBdr>
    </w:div>
    <w:div w:id="144779479">
      <w:bodyDiv w:val="1"/>
      <w:marLeft w:val="0"/>
      <w:marRight w:val="0"/>
      <w:marTop w:val="0"/>
      <w:marBottom w:val="0"/>
      <w:divBdr>
        <w:top w:val="none" w:sz="0" w:space="0" w:color="auto"/>
        <w:left w:val="none" w:sz="0" w:space="0" w:color="auto"/>
        <w:bottom w:val="none" w:sz="0" w:space="0" w:color="auto"/>
        <w:right w:val="none" w:sz="0" w:space="0" w:color="auto"/>
      </w:divBdr>
    </w:div>
    <w:div w:id="144780209">
      <w:bodyDiv w:val="1"/>
      <w:marLeft w:val="0"/>
      <w:marRight w:val="0"/>
      <w:marTop w:val="0"/>
      <w:marBottom w:val="0"/>
      <w:divBdr>
        <w:top w:val="none" w:sz="0" w:space="0" w:color="auto"/>
        <w:left w:val="none" w:sz="0" w:space="0" w:color="auto"/>
        <w:bottom w:val="none" w:sz="0" w:space="0" w:color="auto"/>
        <w:right w:val="none" w:sz="0" w:space="0" w:color="auto"/>
      </w:divBdr>
    </w:div>
    <w:div w:id="145128772">
      <w:bodyDiv w:val="1"/>
      <w:marLeft w:val="0"/>
      <w:marRight w:val="0"/>
      <w:marTop w:val="0"/>
      <w:marBottom w:val="0"/>
      <w:divBdr>
        <w:top w:val="none" w:sz="0" w:space="0" w:color="auto"/>
        <w:left w:val="none" w:sz="0" w:space="0" w:color="auto"/>
        <w:bottom w:val="none" w:sz="0" w:space="0" w:color="auto"/>
        <w:right w:val="none" w:sz="0" w:space="0" w:color="auto"/>
      </w:divBdr>
    </w:div>
    <w:div w:id="145242018">
      <w:bodyDiv w:val="1"/>
      <w:marLeft w:val="0"/>
      <w:marRight w:val="0"/>
      <w:marTop w:val="0"/>
      <w:marBottom w:val="0"/>
      <w:divBdr>
        <w:top w:val="none" w:sz="0" w:space="0" w:color="auto"/>
        <w:left w:val="none" w:sz="0" w:space="0" w:color="auto"/>
        <w:bottom w:val="none" w:sz="0" w:space="0" w:color="auto"/>
        <w:right w:val="none" w:sz="0" w:space="0" w:color="auto"/>
      </w:divBdr>
    </w:div>
    <w:div w:id="145436717">
      <w:bodyDiv w:val="1"/>
      <w:marLeft w:val="0"/>
      <w:marRight w:val="0"/>
      <w:marTop w:val="0"/>
      <w:marBottom w:val="0"/>
      <w:divBdr>
        <w:top w:val="none" w:sz="0" w:space="0" w:color="auto"/>
        <w:left w:val="none" w:sz="0" w:space="0" w:color="auto"/>
        <w:bottom w:val="none" w:sz="0" w:space="0" w:color="auto"/>
        <w:right w:val="none" w:sz="0" w:space="0" w:color="auto"/>
      </w:divBdr>
    </w:div>
    <w:div w:id="145510756">
      <w:bodyDiv w:val="1"/>
      <w:marLeft w:val="0"/>
      <w:marRight w:val="0"/>
      <w:marTop w:val="0"/>
      <w:marBottom w:val="0"/>
      <w:divBdr>
        <w:top w:val="none" w:sz="0" w:space="0" w:color="auto"/>
        <w:left w:val="none" w:sz="0" w:space="0" w:color="auto"/>
        <w:bottom w:val="none" w:sz="0" w:space="0" w:color="auto"/>
        <w:right w:val="none" w:sz="0" w:space="0" w:color="auto"/>
      </w:divBdr>
    </w:div>
    <w:div w:id="145512393">
      <w:bodyDiv w:val="1"/>
      <w:marLeft w:val="0"/>
      <w:marRight w:val="0"/>
      <w:marTop w:val="0"/>
      <w:marBottom w:val="0"/>
      <w:divBdr>
        <w:top w:val="none" w:sz="0" w:space="0" w:color="auto"/>
        <w:left w:val="none" w:sz="0" w:space="0" w:color="auto"/>
        <w:bottom w:val="none" w:sz="0" w:space="0" w:color="auto"/>
        <w:right w:val="none" w:sz="0" w:space="0" w:color="auto"/>
      </w:divBdr>
    </w:div>
    <w:div w:id="145974464">
      <w:bodyDiv w:val="1"/>
      <w:marLeft w:val="0"/>
      <w:marRight w:val="0"/>
      <w:marTop w:val="0"/>
      <w:marBottom w:val="0"/>
      <w:divBdr>
        <w:top w:val="none" w:sz="0" w:space="0" w:color="auto"/>
        <w:left w:val="none" w:sz="0" w:space="0" w:color="auto"/>
        <w:bottom w:val="none" w:sz="0" w:space="0" w:color="auto"/>
        <w:right w:val="none" w:sz="0" w:space="0" w:color="auto"/>
      </w:divBdr>
    </w:div>
    <w:div w:id="146094256">
      <w:bodyDiv w:val="1"/>
      <w:marLeft w:val="0"/>
      <w:marRight w:val="0"/>
      <w:marTop w:val="0"/>
      <w:marBottom w:val="0"/>
      <w:divBdr>
        <w:top w:val="none" w:sz="0" w:space="0" w:color="auto"/>
        <w:left w:val="none" w:sz="0" w:space="0" w:color="auto"/>
        <w:bottom w:val="none" w:sz="0" w:space="0" w:color="auto"/>
        <w:right w:val="none" w:sz="0" w:space="0" w:color="auto"/>
      </w:divBdr>
    </w:div>
    <w:div w:id="146243283">
      <w:bodyDiv w:val="1"/>
      <w:marLeft w:val="0"/>
      <w:marRight w:val="0"/>
      <w:marTop w:val="0"/>
      <w:marBottom w:val="0"/>
      <w:divBdr>
        <w:top w:val="none" w:sz="0" w:space="0" w:color="auto"/>
        <w:left w:val="none" w:sz="0" w:space="0" w:color="auto"/>
        <w:bottom w:val="none" w:sz="0" w:space="0" w:color="auto"/>
        <w:right w:val="none" w:sz="0" w:space="0" w:color="auto"/>
      </w:divBdr>
    </w:div>
    <w:div w:id="146287581">
      <w:bodyDiv w:val="1"/>
      <w:marLeft w:val="0"/>
      <w:marRight w:val="0"/>
      <w:marTop w:val="0"/>
      <w:marBottom w:val="0"/>
      <w:divBdr>
        <w:top w:val="none" w:sz="0" w:space="0" w:color="auto"/>
        <w:left w:val="none" w:sz="0" w:space="0" w:color="auto"/>
        <w:bottom w:val="none" w:sz="0" w:space="0" w:color="auto"/>
        <w:right w:val="none" w:sz="0" w:space="0" w:color="auto"/>
      </w:divBdr>
    </w:div>
    <w:div w:id="146289321">
      <w:bodyDiv w:val="1"/>
      <w:marLeft w:val="0"/>
      <w:marRight w:val="0"/>
      <w:marTop w:val="0"/>
      <w:marBottom w:val="0"/>
      <w:divBdr>
        <w:top w:val="none" w:sz="0" w:space="0" w:color="auto"/>
        <w:left w:val="none" w:sz="0" w:space="0" w:color="auto"/>
        <w:bottom w:val="none" w:sz="0" w:space="0" w:color="auto"/>
        <w:right w:val="none" w:sz="0" w:space="0" w:color="auto"/>
      </w:divBdr>
    </w:div>
    <w:div w:id="146362607">
      <w:bodyDiv w:val="1"/>
      <w:marLeft w:val="0"/>
      <w:marRight w:val="0"/>
      <w:marTop w:val="0"/>
      <w:marBottom w:val="0"/>
      <w:divBdr>
        <w:top w:val="none" w:sz="0" w:space="0" w:color="auto"/>
        <w:left w:val="none" w:sz="0" w:space="0" w:color="auto"/>
        <w:bottom w:val="none" w:sz="0" w:space="0" w:color="auto"/>
        <w:right w:val="none" w:sz="0" w:space="0" w:color="auto"/>
      </w:divBdr>
    </w:div>
    <w:div w:id="146478371">
      <w:bodyDiv w:val="1"/>
      <w:marLeft w:val="0"/>
      <w:marRight w:val="0"/>
      <w:marTop w:val="0"/>
      <w:marBottom w:val="0"/>
      <w:divBdr>
        <w:top w:val="none" w:sz="0" w:space="0" w:color="auto"/>
        <w:left w:val="none" w:sz="0" w:space="0" w:color="auto"/>
        <w:bottom w:val="none" w:sz="0" w:space="0" w:color="auto"/>
        <w:right w:val="none" w:sz="0" w:space="0" w:color="auto"/>
      </w:divBdr>
    </w:div>
    <w:div w:id="146677665">
      <w:bodyDiv w:val="1"/>
      <w:marLeft w:val="0"/>
      <w:marRight w:val="0"/>
      <w:marTop w:val="0"/>
      <w:marBottom w:val="0"/>
      <w:divBdr>
        <w:top w:val="none" w:sz="0" w:space="0" w:color="auto"/>
        <w:left w:val="none" w:sz="0" w:space="0" w:color="auto"/>
        <w:bottom w:val="none" w:sz="0" w:space="0" w:color="auto"/>
        <w:right w:val="none" w:sz="0" w:space="0" w:color="auto"/>
      </w:divBdr>
    </w:div>
    <w:div w:id="146747813">
      <w:bodyDiv w:val="1"/>
      <w:marLeft w:val="0"/>
      <w:marRight w:val="0"/>
      <w:marTop w:val="0"/>
      <w:marBottom w:val="0"/>
      <w:divBdr>
        <w:top w:val="none" w:sz="0" w:space="0" w:color="auto"/>
        <w:left w:val="none" w:sz="0" w:space="0" w:color="auto"/>
        <w:bottom w:val="none" w:sz="0" w:space="0" w:color="auto"/>
        <w:right w:val="none" w:sz="0" w:space="0" w:color="auto"/>
      </w:divBdr>
    </w:div>
    <w:div w:id="146826141">
      <w:bodyDiv w:val="1"/>
      <w:marLeft w:val="0"/>
      <w:marRight w:val="0"/>
      <w:marTop w:val="0"/>
      <w:marBottom w:val="0"/>
      <w:divBdr>
        <w:top w:val="none" w:sz="0" w:space="0" w:color="auto"/>
        <w:left w:val="none" w:sz="0" w:space="0" w:color="auto"/>
        <w:bottom w:val="none" w:sz="0" w:space="0" w:color="auto"/>
        <w:right w:val="none" w:sz="0" w:space="0" w:color="auto"/>
      </w:divBdr>
    </w:div>
    <w:div w:id="146941331">
      <w:bodyDiv w:val="1"/>
      <w:marLeft w:val="0"/>
      <w:marRight w:val="0"/>
      <w:marTop w:val="0"/>
      <w:marBottom w:val="0"/>
      <w:divBdr>
        <w:top w:val="none" w:sz="0" w:space="0" w:color="auto"/>
        <w:left w:val="none" w:sz="0" w:space="0" w:color="auto"/>
        <w:bottom w:val="none" w:sz="0" w:space="0" w:color="auto"/>
        <w:right w:val="none" w:sz="0" w:space="0" w:color="auto"/>
      </w:divBdr>
    </w:div>
    <w:div w:id="147062856">
      <w:bodyDiv w:val="1"/>
      <w:marLeft w:val="0"/>
      <w:marRight w:val="0"/>
      <w:marTop w:val="0"/>
      <w:marBottom w:val="0"/>
      <w:divBdr>
        <w:top w:val="none" w:sz="0" w:space="0" w:color="auto"/>
        <w:left w:val="none" w:sz="0" w:space="0" w:color="auto"/>
        <w:bottom w:val="none" w:sz="0" w:space="0" w:color="auto"/>
        <w:right w:val="none" w:sz="0" w:space="0" w:color="auto"/>
      </w:divBdr>
    </w:div>
    <w:div w:id="147088666">
      <w:bodyDiv w:val="1"/>
      <w:marLeft w:val="0"/>
      <w:marRight w:val="0"/>
      <w:marTop w:val="0"/>
      <w:marBottom w:val="0"/>
      <w:divBdr>
        <w:top w:val="none" w:sz="0" w:space="0" w:color="auto"/>
        <w:left w:val="none" w:sz="0" w:space="0" w:color="auto"/>
        <w:bottom w:val="none" w:sz="0" w:space="0" w:color="auto"/>
        <w:right w:val="none" w:sz="0" w:space="0" w:color="auto"/>
      </w:divBdr>
    </w:div>
    <w:div w:id="147289618">
      <w:bodyDiv w:val="1"/>
      <w:marLeft w:val="0"/>
      <w:marRight w:val="0"/>
      <w:marTop w:val="0"/>
      <w:marBottom w:val="0"/>
      <w:divBdr>
        <w:top w:val="none" w:sz="0" w:space="0" w:color="auto"/>
        <w:left w:val="none" w:sz="0" w:space="0" w:color="auto"/>
        <w:bottom w:val="none" w:sz="0" w:space="0" w:color="auto"/>
        <w:right w:val="none" w:sz="0" w:space="0" w:color="auto"/>
      </w:divBdr>
    </w:div>
    <w:div w:id="147477376">
      <w:bodyDiv w:val="1"/>
      <w:marLeft w:val="0"/>
      <w:marRight w:val="0"/>
      <w:marTop w:val="0"/>
      <w:marBottom w:val="0"/>
      <w:divBdr>
        <w:top w:val="none" w:sz="0" w:space="0" w:color="auto"/>
        <w:left w:val="none" w:sz="0" w:space="0" w:color="auto"/>
        <w:bottom w:val="none" w:sz="0" w:space="0" w:color="auto"/>
        <w:right w:val="none" w:sz="0" w:space="0" w:color="auto"/>
      </w:divBdr>
    </w:div>
    <w:div w:id="147477769">
      <w:bodyDiv w:val="1"/>
      <w:marLeft w:val="0"/>
      <w:marRight w:val="0"/>
      <w:marTop w:val="0"/>
      <w:marBottom w:val="0"/>
      <w:divBdr>
        <w:top w:val="none" w:sz="0" w:space="0" w:color="auto"/>
        <w:left w:val="none" w:sz="0" w:space="0" w:color="auto"/>
        <w:bottom w:val="none" w:sz="0" w:space="0" w:color="auto"/>
        <w:right w:val="none" w:sz="0" w:space="0" w:color="auto"/>
      </w:divBdr>
    </w:div>
    <w:div w:id="147479901">
      <w:bodyDiv w:val="1"/>
      <w:marLeft w:val="0"/>
      <w:marRight w:val="0"/>
      <w:marTop w:val="0"/>
      <w:marBottom w:val="0"/>
      <w:divBdr>
        <w:top w:val="none" w:sz="0" w:space="0" w:color="auto"/>
        <w:left w:val="none" w:sz="0" w:space="0" w:color="auto"/>
        <w:bottom w:val="none" w:sz="0" w:space="0" w:color="auto"/>
        <w:right w:val="none" w:sz="0" w:space="0" w:color="auto"/>
      </w:divBdr>
    </w:div>
    <w:div w:id="147596731">
      <w:bodyDiv w:val="1"/>
      <w:marLeft w:val="0"/>
      <w:marRight w:val="0"/>
      <w:marTop w:val="0"/>
      <w:marBottom w:val="0"/>
      <w:divBdr>
        <w:top w:val="none" w:sz="0" w:space="0" w:color="auto"/>
        <w:left w:val="none" w:sz="0" w:space="0" w:color="auto"/>
        <w:bottom w:val="none" w:sz="0" w:space="0" w:color="auto"/>
        <w:right w:val="none" w:sz="0" w:space="0" w:color="auto"/>
      </w:divBdr>
    </w:div>
    <w:div w:id="147669866">
      <w:bodyDiv w:val="1"/>
      <w:marLeft w:val="0"/>
      <w:marRight w:val="0"/>
      <w:marTop w:val="0"/>
      <w:marBottom w:val="0"/>
      <w:divBdr>
        <w:top w:val="none" w:sz="0" w:space="0" w:color="auto"/>
        <w:left w:val="none" w:sz="0" w:space="0" w:color="auto"/>
        <w:bottom w:val="none" w:sz="0" w:space="0" w:color="auto"/>
        <w:right w:val="none" w:sz="0" w:space="0" w:color="auto"/>
      </w:divBdr>
    </w:div>
    <w:div w:id="147718440">
      <w:bodyDiv w:val="1"/>
      <w:marLeft w:val="0"/>
      <w:marRight w:val="0"/>
      <w:marTop w:val="0"/>
      <w:marBottom w:val="0"/>
      <w:divBdr>
        <w:top w:val="none" w:sz="0" w:space="0" w:color="auto"/>
        <w:left w:val="none" w:sz="0" w:space="0" w:color="auto"/>
        <w:bottom w:val="none" w:sz="0" w:space="0" w:color="auto"/>
        <w:right w:val="none" w:sz="0" w:space="0" w:color="auto"/>
      </w:divBdr>
    </w:div>
    <w:div w:id="147745501">
      <w:bodyDiv w:val="1"/>
      <w:marLeft w:val="0"/>
      <w:marRight w:val="0"/>
      <w:marTop w:val="0"/>
      <w:marBottom w:val="0"/>
      <w:divBdr>
        <w:top w:val="none" w:sz="0" w:space="0" w:color="auto"/>
        <w:left w:val="none" w:sz="0" w:space="0" w:color="auto"/>
        <w:bottom w:val="none" w:sz="0" w:space="0" w:color="auto"/>
        <w:right w:val="none" w:sz="0" w:space="0" w:color="auto"/>
      </w:divBdr>
    </w:div>
    <w:div w:id="148063400">
      <w:bodyDiv w:val="1"/>
      <w:marLeft w:val="0"/>
      <w:marRight w:val="0"/>
      <w:marTop w:val="0"/>
      <w:marBottom w:val="0"/>
      <w:divBdr>
        <w:top w:val="none" w:sz="0" w:space="0" w:color="auto"/>
        <w:left w:val="none" w:sz="0" w:space="0" w:color="auto"/>
        <w:bottom w:val="none" w:sz="0" w:space="0" w:color="auto"/>
        <w:right w:val="none" w:sz="0" w:space="0" w:color="auto"/>
      </w:divBdr>
    </w:div>
    <w:div w:id="148136028">
      <w:bodyDiv w:val="1"/>
      <w:marLeft w:val="0"/>
      <w:marRight w:val="0"/>
      <w:marTop w:val="0"/>
      <w:marBottom w:val="0"/>
      <w:divBdr>
        <w:top w:val="none" w:sz="0" w:space="0" w:color="auto"/>
        <w:left w:val="none" w:sz="0" w:space="0" w:color="auto"/>
        <w:bottom w:val="none" w:sz="0" w:space="0" w:color="auto"/>
        <w:right w:val="none" w:sz="0" w:space="0" w:color="auto"/>
      </w:divBdr>
    </w:div>
    <w:div w:id="148181194">
      <w:bodyDiv w:val="1"/>
      <w:marLeft w:val="0"/>
      <w:marRight w:val="0"/>
      <w:marTop w:val="0"/>
      <w:marBottom w:val="0"/>
      <w:divBdr>
        <w:top w:val="none" w:sz="0" w:space="0" w:color="auto"/>
        <w:left w:val="none" w:sz="0" w:space="0" w:color="auto"/>
        <w:bottom w:val="none" w:sz="0" w:space="0" w:color="auto"/>
        <w:right w:val="none" w:sz="0" w:space="0" w:color="auto"/>
      </w:divBdr>
    </w:div>
    <w:div w:id="148250545">
      <w:bodyDiv w:val="1"/>
      <w:marLeft w:val="0"/>
      <w:marRight w:val="0"/>
      <w:marTop w:val="0"/>
      <w:marBottom w:val="0"/>
      <w:divBdr>
        <w:top w:val="none" w:sz="0" w:space="0" w:color="auto"/>
        <w:left w:val="none" w:sz="0" w:space="0" w:color="auto"/>
        <w:bottom w:val="none" w:sz="0" w:space="0" w:color="auto"/>
        <w:right w:val="none" w:sz="0" w:space="0" w:color="auto"/>
      </w:divBdr>
    </w:div>
    <w:div w:id="148333335">
      <w:bodyDiv w:val="1"/>
      <w:marLeft w:val="0"/>
      <w:marRight w:val="0"/>
      <w:marTop w:val="0"/>
      <w:marBottom w:val="0"/>
      <w:divBdr>
        <w:top w:val="none" w:sz="0" w:space="0" w:color="auto"/>
        <w:left w:val="none" w:sz="0" w:space="0" w:color="auto"/>
        <w:bottom w:val="none" w:sz="0" w:space="0" w:color="auto"/>
        <w:right w:val="none" w:sz="0" w:space="0" w:color="auto"/>
      </w:divBdr>
    </w:div>
    <w:div w:id="148441819">
      <w:bodyDiv w:val="1"/>
      <w:marLeft w:val="0"/>
      <w:marRight w:val="0"/>
      <w:marTop w:val="0"/>
      <w:marBottom w:val="0"/>
      <w:divBdr>
        <w:top w:val="none" w:sz="0" w:space="0" w:color="auto"/>
        <w:left w:val="none" w:sz="0" w:space="0" w:color="auto"/>
        <w:bottom w:val="none" w:sz="0" w:space="0" w:color="auto"/>
        <w:right w:val="none" w:sz="0" w:space="0" w:color="auto"/>
      </w:divBdr>
    </w:div>
    <w:div w:id="148639139">
      <w:bodyDiv w:val="1"/>
      <w:marLeft w:val="0"/>
      <w:marRight w:val="0"/>
      <w:marTop w:val="0"/>
      <w:marBottom w:val="0"/>
      <w:divBdr>
        <w:top w:val="none" w:sz="0" w:space="0" w:color="auto"/>
        <w:left w:val="none" w:sz="0" w:space="0" w:color="auto"/>
        <w:bottom w:val="none" w:sz="0" w:space="0" w:color="auto"/>
        <w:right w:val="none" w:sz="0" w:space="0" w:color="auto"/>
      </w:divBdr>
    </w:div>
    <w:div w:id="149057716">
      <w:bodyDiv w:val="1"/>
      <w:marLeft w:val="0"/>
      <w:marRight w:val="0"/>
      <w:marTop w:val="0"/>
      <w:marBottom w:val="0"/>
      <w:divBdr>
        <w:top w:val="none" w:sz="0" w:space="0" w:color="auto"/>
        <w:left w:val="none" w:sz="0" w:space="0" w:color="auto"/>
        <w:bottom w:val="none" w:sz="0" w:space="0" w:color="auto"/>
        <w:right w:val="none" w:sz="0" w:space="0" w:color="auto"/>
      </w:divBdr>
    </w:div>
    <w:div w:id="149103497">
      <w:bodyDiv w:val="1"/>
      <w:marLeft w:val="0"/>
      <w:marRight w:val="0"/>
      <w:marTop w:val="0"/>
      <w:marBottom w:val="0"/>
      <w:divBdr>
        <w:top w:val="none" w:sz="0" w:space="0" w:color="auto"/>
        <w:left w:val="none" w:sz="0" w:space="0" w:color="auto"/>
        <w:bottom w:val="none" w:sz="0" w:space="0" w:color="auto"/>
        <w:right w:val="none" w:sz="0" w:space="0" w:color="auto"/>
      </w:divBdr>
    </w:div>
    <w:div w:id="149559850">
      <w:bodyDiv w:val="1"/>
      <w:marLeft w:val="0"/>
      <w:marRight w:val="0"/>
      <w:marTop w:val="0"/>
      <w:marBottom w:val="0"/>
      <w:divBdr>
        <w:top w:val="none" w:sz="0" w:space="0" w:color="auto"/>
        <w:left w:val="none" w:sz="0" w:space="0" w:color="auto"/>
        <w:bottom w:val="none" w:sz="0" w:space="0" w:color="auto"/>
        <w:right w:val="none" w:sz="0" w:space="0" w:color="auto"/>
      </w:divBdr>
    </w:div>
    <w:div w:id="149712305">
      <w:bodyDiv w:val="1"/>
      <w:marLeft w:val="0"/>
      <w:marRight w:val="0"/>
      <w:marTop w:val="0"/>
      <w:marBottom w:val="0"/>
      <w:divBdr>
        <w:top w:val="none" w:sz="0" w:space="0" w:color="auto"/>
        <w:left w:val="none" w:sz="0" w:space="0" w:color="auto"/>
        <w:bottom w:val="none" w:sz="0" w:space="0" w:color="auto"/>
        <w:right w:val="none" w:sz="0" w:space="0" w:color="auto"/>
      </w:divBdr>
    </w:div>
    <w:div w:id="149754570">
      <w:bodyDiv w:val="1"/>
      <w:marLeft w:val="0"/>
      <w:marRight w:val="0"/>
      <w:marTop w:val="0"/>
      <w:marBottom w:val="0"/>
      <w:divBdr>
        <w:top w:val="none" w:sz="0" w:space="0" w:color="auto"/>
        <w:left w:val="none" w:sz="0" w:space="0" w:color="auto"/>
        <w:bottom w:val="none" w:sz="0" w:space="0" w:color="auto"/>
        <w:right w:val="none" w:sz="0" w:space="0" w:color="auto"/>
      </w:divBdr>
    </w:div>
    <w:div w:id="149831031">
      <w:bodyDiv w:val="1"/>
      <w:marLeft w:val="0"/>
      <w:marRight w:val="0"/>
      <w:marTop w:val="0"/>
      <w:marBottom w:val="0"/>
      <w:divBdr>
        <w:top w:val="none" w:sz="0" w:space="0" w:color="auto"/>
        <w:left w:val="none" w:sz="0" w:space="0" w:color="auto"/>
        <w:bottom w:val="none" w:sz="0" w:space="0" w:color="auto"/>
        <w:right w:val="none" w:sz="0" w:space="0" w:color="auto"/>
      </w:divBdr>
    </w:div>
    <w:div w:id="149953772">
      <w:bodyDiv w:val="1"/>
      <w:marLeft w:val="0"/>
      <w:marRight w:val="0"/>
      <w:marTop w:val="0"/>
      <w:marBottom w:val="0"/>
      <w:divBdr>
        <w:top w:val="none" w:sz="0" w:space="0" w:color="auto"/>
        <w:left w:val="none" w:sz="0" w:space="0" w:color="auto"/>
        <w:bottom w:val="none" w:sz="0" w:space="0" w:color="auto"/>
        <w:right w:val="none" w:sz="0" w:space="0" w:color="auto"/>
      </w:divBdr>
    </w:div>
    <w:div w:id="150023507">
      <w:bodyDiv w:val="1"/>
      <w:marLeft w:val="0"/>
      <w:marRight w:val="0"/>
      <w:marTop w:val="0"/>
      <w:marBottom w:val="0"/>
      <w:divBdr>
        <w:top w:val="none" w:sz="0" w:space="0" w:color="auto"/>
        <w:left w:val="none" w:sz="0" w:space="0" w:color="auto"/>
        <w:bottom w:val="none" w:sz="0" w:space="0" w:color="auto"/>
        <w:right w:val="none" w:sz="0" w:space="0" w:color="auto"/>
      </w:divBdr>
    </w:div>
    <w:div w:id="150104261">
      <w:bodyDiv w:val="1"/>
      <w:marLeft w:val="0"/>
      <w:marRight w:val="0"/>
      <w:marTop w:val="0"/>
      <w:marBottom w:val="0"/>
      <w:divBdr>
        <w:top w:val="none" w:sz="0" w:space="0" w:color="auto"/>
        <w:left w:val="none" w:sz="0" w:space="0" w:color="auto"/>
        <w:bottom w:val="none" w:sz="0" w:space="0" w:color="auto"/>
        <w:right w:val="none" w:sz="0" w:space="0" w:color="auto"/>
      </w:divBdr>
    </w:div>
    <w:div w:id="150409490">
      <w:bodyDiv w:val="1"/>
      <w:marLeft w:val="0"/>
      <w:marRight w:val="0"/>
      <w:marTop w:val="0"/>
      <w:marBottom w:val="0"/>
      <w:divBdr>
        <w:top w:val="none" w:sz="0" w:space="0" w:color="auto"/>
        <w:left w:val="none" w:sz="0" w:space="0" w:color="auto"/>
        <w:bottom w:val="none" w:sz="0" w:space="0" w:color="auto"/>
        <w:right w:val="none" w:sz="0" w:space="0" w:color="auto"/>
      </w:divBdr>
    </w:div>
    <w:div w:id="150410162">
      <w:bodyDiv w:val="1"/>
      <w:marLeft w:val="0"/>
      <w:marRight w:val="0"/>
      <w:marTop w:val="0"/>
      <w:marBottom w:val="0"/>
      <w:divBdr>
        <w:top w:val="none" w:sz="0" w:space="0" w:color="auto"/>
        <w:left w:val="none" w:sz="0" w:space="0" w:color="auto"/>
        <w:bottom w:val="none" w:sz="0" w:space="0" w:color="auto"/>
        <w:right w:val="none" w:sz="0" w:space="0" w:color="auto"/>
      </w:divBdr>
    </w:div>
    <w:div w:id="150486667">
      <w:bodyDiv w:val="1"/>
      <w:marLeft w:val="0"/>
      <w:marRight w:val="0"/>
      <w:marTop w:val="0"/>
      <w:marBottom w:val="0"/>
      <w:divBdr>
        <w:top w:val="none" w:sz="0" w:space="0" w:color="auto"/>
        <w:left w:val="none" w:sz="0" w:space="0" w:color="auto"/>
        <w:bottom w:val="none" w:sz="0" w:space="0" w:color="auto"/>
        <w:right w:val="none" w:sz="0" w:space="0" w:color="auto"/>
      </w:divBdr>
    </w:div>
    <w:div w:id="150603551">
      <w:bodyDiv w:val="1"/>
      <w:marLeft w:val="0"/>
      <w:marRight w:val="0"/>
      <w:marTop w:val="0"/>
      <w:marBottom w:val="0"/>
      <w:divBdr>
        <w:top w:val="none" w:sz="0" w:space="0" w:color="auto"/>
        <w:left w:val="none" w:sz="0" w:space="0" w:color="auto"/>
        <w:bottom w:val="none" w:sz="0" w:space="0" w:color="auto"/>
        <w:right w:val="none" w:sz="0" w:space="0" w:color="auto"/>
      </w:divBdr>
    </w:div>
    <w:div w:id="150609471">
      <w:bodyDiv w:val="1"/>
      <w:marLeft w:val="0"/>
      <w:marRight w:val="0"/>
      <w:marTop w:val="0"/>
      <w:marBottom w:val="0"/>
      <w:divBdr>
        <w:top w:val="none" w:sz="0" w:space="0" w:color="auto"/>
        <w:left w:val="none" w:sz="0" w:space="0" w:color="auto"/>
        <w:bottom w:val="none" w:sz="0" w:space="0" w:color="auto"/>
        <w:right w:val="none" w:sz="0" w:space="0" w:color="auto"/>
      </w:divBdr>
    </w:div>
    <w:div w:id="150879095">
      <w:bodyDiv w:val="1"/>
      <w:marLeft w:val="0"/>
      <w:marRight w:val="0"/>
      <w:marTop w:val="0"/>
      <w:marBottom w:val="0"/>
      <w:divBdr>
        <w:top w:val="none" w:sz="0" w:space="0" w:color="auto"/>
        <w:left w:val="none" w:sz="0" w:space="0" w:color="auto"/>
        <w:bottom w:val="none" w:sz="0" w:space="0" w:color="auto"/>
        <w:right w:val="none" w:sz="0" w:space="0" w:color="auto"/>
      </w:divBdr>
    </w:div>
    <w:div w:id="150946360">
      <w:bodyDiv w:val="1"/>
      <w:marLeft w:val="0"/>
      <w:marRight w:val="0"/>
      <w:marTop w:val="0"/>
      <w:marBottom w:val="0"/>
      <w:divBdr>
        <w:top w:val="none" w:sz="0" w:space="0" w:color="auto"/>
        <w:left w:val="none" w:sz="0" w:space="0" w:color="auto"/>
        <w:bottom w:val="none" w:sz="0" w:space="0" w:color="auto"/>
        <w:right w:val="none" w:sz="0" w:space="0" w:color="auto"/>
      </w:divBdr>
    </w:div>
    <w:div w:id="151409988">
      <w:bodyDiv w:val="1"/>
      <w:marLeft w:val="0"/>
      <w:marRight w:val="0"/>
      <w:marTop w:val="0"/>
      <w:marBottom w:val="0"/>
      <w:divBdr>
        <w:top w:val="none" w:sz="0" w:space="0" w:color="auto"/>
        <w:left w:val="none" w:sz="0" w:space="0" w:color="auto"/>
        <w:bottom w:val="none" w:sz="0" w:space="0" w:color="auto"/>
        <w:right w:val="none" w:sz="0" w:space="0" w:color="auto"/>
      </w:divBdr>
    </w:div>
    <w:div w:id="151412043">
      <w:bodyDiv w:val="1"/>
      <w:marLeft w:val="0"/>
      <w:marRight w:val="0"/>
      <w:marTop w:val="0"/>
      <w:marBottom w:val="0"/>
      <w:divBdr>
        <w:top w:val="none" w:sz="0" w:space="0" w:color="auto"/>
        <w:left w:val="none" w:sz="0" w:space="0" w:color="auto"/>
        <w:bottom w:val="none" w:sz="0" w:space="0" w:color="auto"/>
        <w:right w:val="none" w:sz="0" w:space="0" w:color="auto"/>
      </w:divBdr>
    </w:div>
    <w:div w:id="151415484">
      <w:bodyDiv w:val="1"/>
      <w:marLeft w:val="0"/>
      <w:marRight w:val="0"/>
      <w:marTop w:val="0"/>
      <w:marBottom w:val="0"/>
      <w:divBdr>
        <w:top w:val="none" w:sz="0" w:space="0" w:color="auto"/>
        <w:left w:val="none" w:sz="0" w:space="0" w:color="auto"/>
        <w:bottom w:val="none" w:sz="0" w:space="0" w:color="auto"/>
        <w:right w:val="none" w:sz="0" w:space="0" w:color="auto"/>
      </w:divBdr>
    </w:div>
    <w:div w:id="151527326">
      <w:bodyDiv w:val="1"/>
      <w:marLeft w:val="0"/>
      <w:marRight w:val="0"/>
      <w:marTop w:val="0"/>
      <w:marBottom w:val="0"/>
      <w:divBdr>
        <w:top w:val="none" w:sz="0" w:space="0" w:color="auto"/>
        <w:left w:val="none" w:sz="0" w:space="0" w:color="auto"/>
        <w:bottom w:val="none" w:sz="0" w:space="0" w:color="auto"/>
        <w:right w:val="none" w:sz="0" w:space="0" w:color="auto"/>
      </w:divBdr>
    </w:div>
    <w:div w:id="152069772">
      <w:bodyDiv w:val="1"/>
      <w:marLeft w:val="0"/>
      <w:marRight w:val="0"/>
      <w:marTop w:val="0"/>
      <w:marBottom w:val="0"/>
      <w:divBdr>
        <w:top w:val="none" w:sz="0" w:space="0" w:color="auto"/>
        <w:left w:val="none" w:sz="0" w:space="0" w:color="auto"/>
        <w:bottom w:val="none" w:sz="0" w:space="0" w:color="auto"/>
        <w:right w:val="none" w:sz="0" w:space="0" w:color="auto"/>
      </w:divBdr>
    </w:div>
    <w:div w:id="152373881">
      <w:bodyDiv w:val="1"/>
      <w:marLeft w:val="0"/>
      <w:marRight w:val="0"/>
      <w:marTop w:val="0"/>
      <w:marBottom w:val="0"/>
      <w:divBdr>
        <w:top w:val="none" w:sz="0" w:space="0" w:color="auto"/>
        <w:left w:val="none" w:sz="0" w:space="0" w:color="auto"/>
        <w:bottom w:val="none" w:sz="0" w:space="0" w:color="auto"/>
        <w:right w:val="none" w:sz="0" w:space="0" w:color="auto"/>
      </w:divBdr>
    </w:div>
    <w:div w:id="152376266">
      <w:bodyDiv w:val="1"/>
      <w:marLeft w:val="0"/>
      <w:marRight w:val="0"/>
      <w:marTop w:val="0"/>
      <w:marBottom w:val="0"/>
      <w:divBdr>
        <w:top w:val="none" w:sz="0" w:space="0" w:color="auto"/>
        <w:left w:val="none" w:sz="0" w:space="0" w:color="auto"/>
        <w:bottom w:val="none" w:sz="0" w:space="0" w:color="auto"/>
        <w:right w:val="none" w:sz="0" w:space="0" w:color="auto"/>
      </w:divBdr>
    </w:div>
    <w:div w:id="152457057">
      <w:bodyDiv w:val="1"/>
      <w:marLeft w:val="0"/>
      <w:marRight w:val="0"/>
      <w:marTop w:val="0"/>
      <w:marBottom w:val="0"/>
      <w:divBdr>
        <w:top w:val="none" w:sz="0" w:space="0" w:color="auto"/>
        <w:left w:val="none" w:sz="0" w:space="0" w:color="auto"/>
        <w:bottom w:val="none" w:sz="0" w:space="0" w:color="auto"/>
        <w:right w:val="none" w:sz="0" w:space="0" w:color="auto"/>
      </w:divBdr>
    </w:div>
    <w:div w:id="152574745">
      <w:bodyDiv w:val="1"/>
      <w:marLeft w:val="0"/>
      <w:marRight w:val="0"/>
      <w:marTop w:val="0"/>
      <w:marBottom w:val="0"/>
      <w:divBdr>
        <w:top w:val="none" w:sz="0" w:space="0" w:color="auto"/>
        <w:left w:val="none" w:sz="0" w:space="0" w:color="auto"/>
        <w:bottom w:val="none" w:sz="0" w:space="0" w:color="auto"/>
        <w:right w:val="none" w:sz="0" w:space="0" w:color="auto"/>
      </w:divBdr>
    </w:div>
    <w:div w:id="153031570">
      <w:bodyDiv w:val="1"/>
      <w:marLeft w:val="0"/>
      <w:marRight w:val="0"/>
      <w:marTop w:val="0"/>
      <w:marBottom w:val="0"/>
      <w:divBdr>
        <w:top w:val="none" w:sz="0" w:space="0" w:color="auto"/>
        <w:left w:val="none" w:sz="0" w:space="0" w:color="auto"/>
        <w:bottom w:val="none" w:sz="0" w:space="0" w:color="auto"/>
        <w:right w:val="none" w:sz="0" w:space="0" w:color="auto"/>
      </w:divBdr>
    </w:div>
    <w:div w:id="153181430">
      <w:bodyDiv w:val="1"/>
      <w:marLeft w:val="0"/>
      <w:marRight w:val="0"/>
      <w:marTop w:val="0"/>
      <w:marBottom w:val="0"/>
      <w:divBdr>
        <w:top w:val="none" w:sz="0" w:space="0" w:color="auto"/>
        <w:left w:val="none" w:sz="0" w:space="0" w:color="auto"/>
        <w:bottom w:val="none" w:sz="0" w:space="0" w:color="auto"/>
        <w:right w:val="none" w:sz="0" w:space="0" w:color="auto"/>
      </w:divBdr>
    </w:div>
    <w:div w:id="153305053">
      <w:bodyDiv w:val="1"/>
      <w:marLeft w:val="0"/>
      <w:marRight w:val="0"/>
      <w:marTop w:val="0"/>
      <w:marBottom w:val="0"/>
      <w:divBdr>
        <w:top w:val="none" w:sz="0" w:space="0" w:color="auto"/>
        <w:left w:val="none" w:sz="0" w:space="0" w:color="auto"/>
        <w:bottom w:val="none" w:sz="0" w:space="0" w:color="auto"/>
        <w:right w:val="none" w:sz="0" w:space="0" w:color="auto"/>
      </w:divBdr>
    </w:div>
    <w:div w:id="153380576">
      <w:bodyDiv w:val="1"/>
      <w:marLeft w:val="0"/>
      <w:marRight w:val="0"/>
      <w:marTop w:val="0"/>
      <w:marBottom w:val="0"/>
      <w:divBdr>
        <w:top w:val="none" w:sz="0" w:space="0" w:color="auto"/>
        <w:left w:val="none" w:sz="0" w:space="0" w:color="auto"/>
        <w:bottom w:val="none" w:sz="0" w:space="0" w:color="auto"/>
        <w:right w:val="none" w:sz="0" w:space="0" w:color="auto"/>
      </w:divBdr>
    </w:div>
    <w:div w:id="153449650">
      <w:bodyDiv w:val="1"/>
      <w:marLeft w:val="0"/>
      <w:marRight w:val="0"/>
      <w:marTop w:val="0"/>
      <w:marBottom w:val="0"/>
      <w:divBdr>
        <w:top w:val="none" w:sz="0" w:space="0" w:color="auto"/>
        <w:left w:val="none" w:sz="0" w:space="0" w:color="auto"/>
        <w:bottom w:val="none" w:sz="0" w:space="0" w:color="auto"/>
        <w:right w:val="none" w:sz="0" w:space="0" w:color="auto"/>
      </w:divBdr>
    </w:div>
    <w:div w:id="153499592">
      <w:bodyDiv w:val="1"/>
      <w:marLeft w:val="0"/>
      <w:marRight w:val="0"/>
      <w:marTop w:val="0"/>
      <w:marBottom w:val="0"/>
      <w:divBdr>
        <w:top w:val="none" w:sz="0" w:space="0" w:color="auto"/>
        <w:left w:val="none" w:sz="0" w:space="0" w:color="auto"/>
        <w:bottom w:val="none" w:sz="0" w:space="0" w:color="auto"/>
        <w:right w:val="none" w:sz="0" w:space="0" w:color="auto"/>
      </w:divBdr>
    </w:div>
    <w:div w:id="153693262">
      <w:bodyDiv w:val="1"/>
      <w:marLeft w:val="0"/>
      <w:marRight w:val="0"/>
      <w:marTop w:val="0"/>
      <w:marBottom w:val="0"/>
      <w:divBdr>
        <w:top w:val="none" w:sz="0" w:space="0" w:color="auto"/>
        <w:left w:val="none" w:sz="0" w:space="0" w:color="auto"/>
        <w:bottom w:val="none" w:sz="0" w:space="0" w:color="auto"/>
        <w:right w:val="none" w:sz="0" w:space="0" w:color="auto"/>
      </w:divBdr>
    </w:div>
    <w:div w:id="153765447">
      <w:bodyDiv w:val="1"/>
      <w:marLeft w:val="0"/>
      <w:marRight w:val="0"/>
      <w:marTop w:val="0"/>
      <w:marBottom w:val="0"/>
      <w:divBdr>
        <w:top w:val="none" w:sz="0" w:space="0" w:color="auto"/>
        <w:left w:val="none" w:sz="0" w:space="0" w:color="auto"/>
        <w:bottom w:val="none" w:sz="0" w:space="0" w:color="auto"/>
        <w:right w:val="none" w:sz="0" w:space="0" w:color="auto"/>
      </w:divBdr>
    </w:div>
    <w:div w:id="154033533">
      <w:bodyDiv w:val="1"/>
      <w:marLeft w:val="0"/>
      <w:marRight w:val="0"/>
      <w:marTop w:val="0"/>
      <w:marBottom w:val="0"/>
      <w:divBdr>
        <w:top w:val="none" w:sz="0" w:space="0" w:color="auto"/>
        <w:left w:val="none" w:sz="0" w:space="0" w:color="auto"/>
        <w:bottom w:val="none" w:sz="0" w:space="0" w:color="auto"/>
        <w:right w:val="none" w:sz="0" w:space="0" w:color="auto"/>
      </w:divBdr>
    </w:div>
    <w:div w:id="154105772">
      <w:bodyDiv w:val="1"/>
      <w:marLeft w:val="0"/>
      <w:marRight w:val="0"/>
      <w:marTop w:val="0"/>
      <w:marBottom w:val="0"/>
      <w:divBdr>
        <w:top w:val="none" w:sz="0" w:space="0" w:color="auto"/>
        <w:left w:val="none" w:sz="0" w:space="0" w:color="auto"/>
        <w:bottom w:val="none" w:sz="0" w:space="0" w:color="auto"/>
        <w:right w:val="none" w:sz="0" w:space="0" w:color="auto"/>
      </w:divBdr>
    </w:div>
    <w:div w:id="154341255">
      <w:bodyDiv w:val="1"/>
      <w:marLeft w:val="0"/>
      <w:marRight w:val="0"/>
      <w:marTop w:val="0"/>
      <w:marBottom w:val="0"/>
      <w:divBdr>
        <w:top w:val="none" w:sz="0" w:space="0" w:color="auto"/>
        <w:left w:val="none" w:sz="0" w:space="0" w:color="auto"/>
        <w:bottom w:val="none" w:sz="0" w:space="0" w:color="auto"/>
        <w:right w:val="none" w:sz="0" w:space="0" w:color="auto"/>
      </w:divBdr>
    </w:div>
    <w:div w:id="154343431">
      <w:bodyDiv w:val="1"/>
      <w:marLeft w:val="0"/>
      <w:marRight w:val="0"/>
      <w:marTop w:val="0"/>
      <w:marBottom w:val="0"/>
      <w:divBdr>
        <w:top w:val="none" w:sz="0" w:space="0" w:color="auto"/>
        <w:left w:val="none" w:sz="0" w:space="0" w:color="auto"/>
        <w:bottom w:val="none" w:sz="0" w:space="0" w:color="auto"/>
        <w:right w:val="none" w:sz="0" w:space="0" w:color="auto"/>
      </w:divBdr>
    </w:div>
    <w:div w:id="154690227">
      <w:bodyDiv w:val="1"/>
      <w:marLeft w:val="0"/>
      <w:marRight w:val="0"/>
      <w:marTop w:val="0"/>
      <w:marBottom w:val="0"/>
      <w:divBdr>
        <w:top w:val="none" w:sz="0" w:space="0" w:color="auto"/>
        <w:left w:val="none" w:sz="0" w:space="0" w:color="auto"/>
        <w:bottom w:val="none" w:sz="0" w:space="0" w:color="auto"/>
        <w:right w:val="none" w:sz="0" w:space="0" w:color="auto"/>
      </w:divBdr>
    </w:div>
    <w:div w:id="154801508">
      <w:bodyDiv w:val="1"/>
      <w:marLeft w:val="0"/>
      <w:marRight w:val="0"/>
      <w:marTop w:val="0"/>
      <w:marBottom w:val="0"/>
      <w:divBdr>
        <w:top w:val="none" w:sz="0" w:space="0" w:color="auto"/>
        <w:left w:val="none" w:sz="0" w:space="0" w:color="auto"/>
        <w:bottom w:val="none" w:sz="0" w:space="0" w:color="auto"/>
        <w:right w:val="none" w:sz="0" w:space="0" w:color="auto"/>
      </w:divBdr>
    </w:div>
    <w:div w:id="154956928">
      <w:bodyDiv w:val="1"/>
      <w:marLeft w:val="0"/>
      <w:marRight w:val="0"/>
      <w:marTop w:val="0"/>
      <w:marBottom w:val="0"/>
      <w:divBdr>
        <w:top w:val="none" w:sz="0" w:space="0" w:color="auto"/>
        <w:left w:val="none" w:sz="0" w:space="0" w:color="auto"/>
        <w:bottom w:val="none" w:sz="0" w:space="0" w:color="auto"/>
        <w:right w:val="none" w:sz="0" w:space="0" w:color="auto"/>
      </w:divBdr>
    </w:div>
    <w:div w:id="155078441">
      <w:bodyDiv w:val="1"/>
      <w:marLeft w:val="0"/>
      <w:marRight w:val="0"/>
      <w:marTop w:val="0"/>
      <w:marBottom w:val="0"/>
      <w:divBdr>
        <w:top w:val="none" w:sz="0" w:space="0" w:color="auto"/>
        <w:left w:val="none" w:sz="0" w:space="0" w:color="auto"/>
        <w:bottom w:val="none" w:sz="0" w:space="0" w:color="auto"/>
        <w:right w:val="none" w:sz="0" w:space="0" w:color="auto"/>
      </w:divBdr>
    </w:div>
    <w:div w:id="155152551">
      <w:bodyDiv w:val="1"/>
      <w:marLeft w:val="0"/>
      <w:marRight w:val="0"/>
      <w:marTop w:val="0"/>
      <w:marBottom w:val="0"/>
      <w:divBdr>
        <w:top w:val="none" w:sz="0" w:space="0" w:color="auto"/>
        <w:left w:val="none" w:sz="0" w:space="0" w:color="auto"/>
        <w:bottom w:val="none" w:sz="0" w:space="0" w:color="auto"/>
        <w:right w:val="none" w:sz="0" w:space="0" w:color="auto"/>
      </w:divBdr>
    </w:div>
    <w:div w:id="155266822">
      <w:bodyDiv w:val="1"/>
      <w:marLeft w:val="0"/>
      <w:marRight w:val="0"/>
      <w:marTop w:val="0"/>
      <w:marBottom w:val="0"/>
      <w:divBdr>
        <w:top w:val="none" w:sz="0" w:space="0" w:color="auto"/>
        <w:left w:val="none" w:sz="0" w:space="0" w:color="auto"/>
        <w:bottom w:val="none" w:sz="0" w:space="0" w:color="auto"/>
        <w:right w:val="none" w:sz="0" w:space="0" w:color="auto"/>
      </w:divBdr>
    </w:div>
    <w:div w:id="155462847">
      <w:bodyDiv w:val="1"/>
      <w:marLeft w:val="0"/>
      <w:marRight w:val="0"/>
      <w:marTop w:val="0"/>
      <w:marBottom w:val="0"/>
      <w:divBdr>
        <w:top w:val="none" w:sz="0" w:space="0" w:color="auto"/>
        <w:left w:val="none" w:sz="0" w:space="0" w:color="auto"/>
        <w:bottom w:val="none" w:sz="0" w:space="0" w:color="auto"/>
        <w:right w:val="none" w:sz="0" w:space="0" w:color="auto"/>
      </w:divBdr>
    </w:div>
    <w:div w:id="155583084">
      <w:bodyDiv w:val="1"/>
      <w:marLeft w:val="0"/>
      <w:marRight w:val="0"/>
      <w:marTop w:val="0"/>
      <w:marBottom w:val="0"/>
      <w:divBdr>
        <w:top w:val="none" w:sz="0" w:space="0" w:color="auto"/>
        <w:left w:val="none" w:sz="0" w:space="0" w:color="auto"/>
        <w:bottom w:val="none" w:sz="0" w:space="0" w:color="auto"/>
        <w:right w:val="none" w:sz="0" w:space="0" w:color="auto"/>
      </w:divBdr>
    </w:div>
    <w:div w:id="155612249">
      <w:bodyDiv w:val="1"/>
      <w:marLeft w:val="0"/>
      <w:marRight w:val="0"/>
      <w:marTop w:val="0"/>
      <w:marBottom w:val="0"/>
      <w:divBdr>
        <w:top w:val="none" w:sz="0" w:space="0" w:color="auto"/>
        <w:left w:val="none" w:sz="0" w:space="0" w:color="auto"/>
        <w:bottom w:val="none" w:sz="0" w:space="0" w:color="auto"/>
        <w:right w:val="none" w:sz="0" w:space="0" w:color="auto"/>
      </w:divBdr>
    </w:div>
    <w:div w:id="155655731">
      <w:bodyDiv w:val="1"/>
      <w:marLeft w:val="0"/>
      <w:marRight w:val="0"/>
      <w:marTop w:val="0"/>
      <w:marBottom w:val="0"/>
      <w:divBdr>
        <w:top w:val="none" w:sz="0" w:space="0" w:color="auto"/>
        <w:left w:val="none" w:sz="0" w:space="0" w:color="auto"/>
        <w:bottom w:val="none" w:sz="0" w:space="0" w:color="auto"/>
        <w:right w:val="none" w:sz="0" w:space="0" w:color="auto"/>
      </w:divBdr>
    </w:div>
    <w:div w:id="155802724">
      <w:bodyDiv w:val="1"/>
      <w:marLeft w:val="0"/>
      <w:marRight w:val="0"/>
      <w:marTop w:val="0"/>
      <w:marBottom w:val="0"/>
      <w:divBdr>
        <w:top w:val="none" w:sz="0" w:space="0" w:color="auto"/>
        <w:left w:val="none" w:sz="0" w:space="0" w:color="auto"/>
        <w:bottom w:val="none" w:sz="0" w:space="0" w:color="auto"/>
        <w:right w:val="none" w:sz="0" w:space="0" w:color="auto"/>
      </w:divBdr>
    </w:div>
    <w:div w:id="155803878">
      <w:bodyDiv w:val="1"/>
      <w:marLeft w:val="0"/>
      <w:marRight w:val="0"/>
      <w:marTop w:val="0"/>
      <w:marBottom w:val="0"/>
      <w:divBdr>
        <w:top w:val="none" w:sz="0" w:space="0" w:color="auto"/>
        <w:left w:val="none" w:sz="0" w:space="0" w:color="auto"/>
        <w:bottom w:val="none" w:sz="0" w:space="0" w:color="auto"/>
        <w:right w:val="none" w:sz="0" w:space="0" w:color="auto"/>
      </w:divBdr>
    </w:div>
    <w:div w:id="156117092">
      <w:bodyDiv w:val="1"/>
      <w:marLeft w:val="0"/>
      <w:marRight w:val="0"/>
      <w:marTop w:val="0"/>
      <w:marBottom w:val="0"/>
      <w:divBdr>
        <w:top w:val="none" w:sz="0" w:space="0" w:color="auto"/>
        <w:left w:val="none" w:sz="0" w:space="0" w:color="auto"/>
        <w:bottom w:val="none" w:sz="0" w:space="0" w:color="auto"/>
        <w:right w:val="none" w:sz="0" w:space="0" w:color="auto"/>
      </w:divBdr>
    </w:div>
    <w:div w:id="156263860">
      <w:bodyDiv w:val="1"/>
      <w:marLeft w:val="0"/>
      <w:marRight w:val="0"/>
      <w:marTop w:val="0"/>
      <w:marBottom w:val="0"/>
      <w:divBdr>
        <w:top w:val="none" w:sz="0" w:space="0" w:color="auto"/>
        <w:left w:val="none" w:sz="0" w:space="0" w:color="auto"/>
        <w:bottom w:val="none" w:sz="0" w:space="0" w:color="auto"/>
        <w:right w:val="none" w:sz="0" w:space="0" w:color="auto"/>
      </w:divBdr>
    </w:div>
    <w:div w:id="156312427">
      <w:bodyDiv w:val="1"/>
      <w:marLeft w:val="0"/>
      <w:marRight w:val="0"/>
      <w:marTop w:val="0"/>
      <w:marBottom w:val="0"/>
      <w:divBdr>
        <w:top w:val="none" w:sz="0" w:space="0" w:color="auto"/>
        <w:left w:val="none" w:sz="0" w:space="0" w:color="auto"/>
        <w:bottom w:val="none" w:sz="0" w:space="0" w:color="auto"/>
        <w:right w:val="none" w:sz="0" w:space="0" w:color="auto"/>
      </w:divBdr>
    </w:div>
    <w:div w:id="156699247">
      <w:bodyDiv w:val="1"/>
      <w:marLeft w:val="0"/>
      <w:marRight w:val="0"/>
      <w:marTop w:val="0"/>
      <w:marBottom w:val="0"/>
      <w:divBdr>
        <w:top w:val="none" w:sz="0" w:space="0" w:color="auto"/>
        <w:left w:val="none" w:sz="0" w:space="0" w:color="auto"/>
        <w:bottom w:val="none" w:sz="0" w:space="0" w:color="auto"/>
        <w:right w:val="none" w:sz="0" w:space="0" w:color="auto"/>
      </w:divBdr>
    </w:div>
    <w:div w:id="156965159">
      <w:bodyDiv w:val="1"/>
      <w:marLeft w:val="0"/>
      <w:marRight w:val="0"/>
      <w:marTop w:val="0"/>
      <w:marBottom w:val="0"/>
      <w:divBdr>
        <w:top w:val="none" w:sz="0" w:space="0" w:color="auto"/>
        <w:left w:val="none" w:sz="0" w:space="0" w:color="auto"/>
        <w:bottom w:val="none" w:sz="0" w:space="0" w:color="auto"/>
        <w:right w:val="none" w:sz="0" w:space="0" w:color="auto"/>
      </w:divBdr>
    </w:div>
    <w:div w:id="156968545">
      <w:bodyDiv w:val="1"/>
      <w:marLeft w:val="0"/>
      <w:marRight w:val="0"/>
      <w:marTop w:val="0"/>
      <w:marBottom w:val="0"/>
      <w:divBdr>
        <w:top w:val="none" w:sz="0" w:space="0" w:color="auto"/>
        <w:left w:val="none" w:sz="0" w:space="0" w:color="auto"/>
        <w:bottom w:val="none" w:sz="0" w:space="0" w:color="auto"/>
        <w:right w:val="none" w:sz="0" w:space="0" w:color="auto"/>
      </w:divBdr>
    </w:div>
    <w:div w:id="157157529">
      <w:bodyDiv w:val="1"/>
      <w:marLeft w:val="0"/>
      <w:marRight w:val="0"/>
      <w:marTop w:val="0"/>
      <w:marBottom w:val="0"/>
      <w:divBdr>
        <w:top w:val="none" w:sz="0" w:space="0" w:color="auto"/>
        <w:left w:val="none" w:sz="0" w:space="0" w:color="auto"/>
        <w:bottom w:val="none" w:sz="0" w:space="0" w:color="auto"/>
        <w:right w:val="none" w:sz="0" w:space="0" w:color="auto"/>
      </w:divBdr>
    </w:div>
    <w:div w:id="157305198">
      <w:bodyDiv w:val="1"/>
      <w:marLeft w:val="0"/>
      <w:marRight w:val="0"/>
      <w:marTop w:val="0"/>
      <w:marBottom w:val="0"/>
      <w:divBdr>
        <w:top w:val="none" w:sz="0" w:space="0" w:color="auto"/>
        <w:left w:val="none" w:sz="0" w:space="0" w:color="auto"/>
        <w:bottom w:val="none" w:sz="0" w:space="0" w:color="auto"/>
        <w:right w:val="none" w:sz="0" w:space="0" w:color="auto"/>
      </w:divBdr>
    </w:div>
    <w:div w:id="157425596">
      <w:bodyDiv w:val="1"/>
      <w:marLeft w:val="0"/>
      <w:marRight w:val="0"/>
      <w:marTop w:val="0"/>
      <w:marBottom w:val="0"/>
      <w:divBdr>
        <w:top w:val="none" w:sz="0" w:space="0" w:color="auto"/>
        <w:left w:val="none" w:sz="0" w:space="0" w:color="auto"/>
        <w:bottom w:val="none" w:sz="0" w:space="0" w:color="auto"/>
        <w:right w:val="none" w:sz="0" w:space="0" w:color="auto"/>
      </w:divBdr>
    </w:div>
    <w:div w:id="157497713">
      <w:bodyDiv w:val="1"/>
      <w:marLeft w:val="0"/>
      <w:marRight w:val="0"/>
      <w:marTop w:val="0"/>
      <w:marBottom w:val="0"/>
      <w:divBdr>
        <w:top w:val="none" w:sz="0" w:space="0" w:color="auto"/>
        <w:left w:val="none" w:sz="0" w:space="0" w:color="auto"/>
        <w:bottom w:val="none" w:sz="0" w:space="0" w:color="auto"/>
        <w:right w:val="none" w:sz="0" w:space="0" w:color="auto"/>
      </w:divBdr>
    </w:div>
    <w:div w:id="157579018">
      <w:bodyDiv w:val="1"/>
      <w:marLeft w:val="0"/>
      <w:marRight w:val="0"/>
      <w:marTop w:val="0"/>
      <w:marBottom w:val="0"/>
      <w:divBdr>
        <w:top w:val="none" w:sz="0" w:space="0" w:color="auto"/>
        <w:left w:val="none" w:sz="0" w:space="0" w:color="auto"/>
        <w:bottom w:val="none" w:sz="0" w:space="0" w:color="auto"/>
        <w:right w:val="none" w:sz="0" w:space="0" w:color="auto"/>
      </w:divBdr>
    </w:div>
    <w:div w:id="157772203">
      <w:bodyDiv w:val="1"/>
      <w:marLeft w:val="0"/>
      <w:marRight w:val="0"/>
      <w:marTop w:val="0"/>
      <w:marBottom w:val="0"/>
      <w:divBdr>
        <w:top w:val="none" w:sz="0" w:space="0" w:color="auto"/>
        <w:left w:val="none" w:sz="0" w:space="0" w:color="auto"/>
        <w:bottom w:val="none" w:sz="0" w:space="0" w:color="auto"/>
        <w:right w:val="none" w:sz="0" w:space="0" w:color="auto"/>
      </w:divBdr>
    </w:div>
    <w:div w:id="158230038">
      <w:bodyDiv w:val="1"/>
      <w:marLeft w:val="0"/>
      <w:marRight w:val="0"/>
      <w:marTop w:val="0"/>
      <w:marBottom w:val="0"/>
      <w:divBdr>
        <w:top w:val="none" w:sz="0" w:space="0" w:color="auto"/>
        <w:left w:val="none" w:sz="0" w:space="0" w:color="auto"/>
        <w:bottom w:val="none" w:sz="0" w:space="0" w:color="auto"/>
        <w:right w:val="none" w:sz="0" w:space="0" w:color="auto"/>
      </w:divBdr>
    </w:div>
    <w:div w:id="158270975">
      <w:bodyDiv w:val="1"/>
      <w:marLeft w:val="0"/>
      <w:marRight w:val="0"/>
      <w:marTop w:val="0"/>
      <w:marBottom w:val="0"/>
      <w:divBdr>
        <w:top w:val="none" w:sz="0" w:space="0" w:color="auto"/>
        <w:left w:val="none" w:sz="0" w:space="0" w:color="auto"/>
        <w:bottom w:val="none" w:sz="0" w:space="0" w:color="auto"/>
        <w:right w:val="none" w:sz="0" w:space="0" w:color="auto"/>
      </w:divBdr>
    </w:div>
    <w:div w:id="158271879">
      <w:bodyDiv w:val="1"/>
      <w:marLeft w:val="0"/>
      <w:marRight w:val="0"/>
      <w:marTop w:val="0"/>
      <w:marBottom w:val="0"/>
      <w:divBdr>
        <w:top w:val="none" w:sz="0" w:space="0" w:color="auto"/>
        <w:left w:val="none" w:sz="0" w:space="0" w:color="auto"/>
        <w:bottom w:val="none" w:sz="0" w:space="0" w:color="auto"/>
        <w:right w:val="none" w:sz="0" w:space="0" w:color="auto"/>
      </w:divBdr>
    </w:div>
    <w:div w:id="158422147">
      <w:bodyDiv w:val="1"/>
      <w:marLeft w:val="0"/>
      <w:marRight w:val="0"/>
      <w:marTop w:val="0"/>
      <w:marBottom w:val="0"/>
      <w:divBdr>
        <w:top w:val="none" w:sz="0" w:space="0" w:color="auto"/>
        <w:left w:val="none" w:sz="0" w:space="0" w:color="auto"/>
        <w:bottom w:val="none" w:sz="0" w:space="0" w:color="auto"/>
        <w:right w:val="none" w:sz="0" w:space="0" w:color="auto"/>
      </w:divBdr>
    </w:div>
    <w:div w:id="158425303">
      <w:bodyDiv w:val="1"/>
      <w:marLeft w:val="0"/>
      <w:marRight w:val="0"/>
      <w:marTop w:val="0"/>
      <w:marBottom w:val="0"/>
      <w:divBdr>
        <w:top w:val="none" w:sz="0" w:space="0" w:color="auto"/>
        <w:left w:val="none" w:sz="0" w:space="0" w:color="auto"/>
        <w:bottom w:val="none" w:sz="0" w:space="0" w:color="auto"/>
        <w:right w:val="none" w:sz="0" w:space="0" w:color="auto"/>
      </w:divBdr>
    </w:div>
    <w:div w:id="158466630">
      <w:bodyDiv w:val="1"/>
      <w:marLeft w:val="0"/>
      <w:marRight w:val="0"/>
      <w:marTop w:val="0"/>
      <w:marBottom w:val="0"/>
      <w:divBdr>
        <w:top w:val="none" w:sz="0" w:space="0" w:color="auto"/>
        <w:left w:val="none" w:sz="0" w:space="0" w:color="auto"/>
        <w:bottom w:val="none" w:sz="0" w:space="0" w:color="auto"/>
        <w:right w:val="none" w:sz="0" w:space="0" w:color="auto"/>
      </w:divBdr>
    </w:div>
    <w:div w:id="158734689">
      <w:bodyDiv w:val="1"/>
      <w:marLeft w:val="0"/>
      <w:marRight w:val="0"/>
      <w:marTop w:val="0"/>
      <w:marBottom w:val="0"/>
      <w:divBdr>
        <w:top w:val="none" w:sz="0" w:space="0" w:color="auto"/>
        <w:left w:val="none" w:sz="0" w:space="0" w:color="auto"/>
        <w:bottom w:val="none" w:sz="0" w:space="0" w:color="auto"/>
        <w:right w:val="none" w:sz="0" w:space="0" w:color="auto"/>
      </w:divBdr>
    </w:div>
    <w:div w:id="159008414">
      <w:bodyDiv w:val="1"/>
      <w:marLeft w:val="0"/>
      <w:marRight w:val="0"/>
      <w:marTop w:val="0"/>
      <w:marBottom w:val="0"/>
      <w:divBdr>
        <w:top w:val="none" w:sz="0" w:space="0" w:color="auto"/>
        <w:left w:val="none" w:sz="0" w:space="0" w:color="auto"/>
        <w:bottom w:val="none" w:sz="0" w:space="0" w:color="auto"/>
        <w:right w:val="none" w:sz="0" w:space="0" w:color="auto"/>
      </w:divBdr>
    </w:div>
    <w:div w:id="159083361">
      <w:bodyDiv w:val="1"/>
      <w:marLeft w:val="0"/>
      <w:marRight w:val="0"/>
      <w:marTop w:val="0"/>
      <w:marBottom w:val="0"/>
      <w:divBdr>
        <w:top w:val="none" w:sz="0" w:space="0" w:color="auto"/>
        <w:left w:val="none" w:sz="0" w:space="0" w:color="auto"/>
        <w:bottom w:val="none" w:sz="0" w:space="0" w:color="auto"/>
        <w:right w:val="none" w:sz="0" w:space="0" w:color="auto"/>
      </w:divBdr>
    </w:div>
    <w:div w:id="159198086">
      <w:bodyDiv w:val="1"/>
      <w:marLeft w:val="0"/>
      <w:marRight w:val="0"/>
      <w:marTop w:val="0"/>
      <w:marBottom w:val="0"/>
      <w:divBdr>
        <w:top w:val="none" w:sz="0" w:space="0" w:color="auto"/>
        <w:left w:val="none" w:sz="0" w:space="0" w:color="auto"/>
        <w:bottom w:val="none" w:sz="0" w:space="0" w:color="auto"/>
        <w:right w:val="none" w:sz="0" w:space="0" w:color="auto"/>
      </w:divBdr>
    </w:div>
    <w:div w:id="159659416">
      <w:bodyDiv w:val="1"/>
      <w:marLeft w:val="0"/>
      <w:marRight w:val="0"/>
      <w:marTop w:val="0"/>
      <w:marBottom w:val="0"/>
      <w:divBdr>
        <w:top w:val="none" w:sz="0" w:space="0" w:color="auto"/>
        <w:left w:val="none" w:sz="0" w:space="0" w:color="auto"/>
        <w:bottom w:val="none" w:sz="0" w:space="0" w:color="auto"/>
        <w:right w:val="none" w:sz="0" w:space="0" w:color="auto"/>
      </w:divBdr>
    </w:div>
    <w:div w:id="159740820">
      <w:bodyDiv w:val="1"/>
      <w:marLeft w:val="0"/>
      <w:marRight w:val="0"/>
      <w:marTop w:val="0"/>
      <w:marBottom w:val="0"/>
      <w:divBdr>
        <w:top w:val="none" w:sz="0" w:space="0" w:color="auto"/>
        <w:left w:val="none" w:sz="0" w:space="0" w:color="auto"/>
        <w:bottom w:val="none" w:sz="0" w:space="0" w:color="auto"/>
        <w:right w:val="none" w:sz="0" w:space="0" w:color="auto"/>
      </w:divBdr>
    </w:div>
    <w:div w:id="159930016">
      <w:bodyDiv w:val="1"/>
      <w:marLeft w:val="0"/>
      <w:marRight w:val="0"/>
      <w:marTop w:val="0"/>
      <w:marBottom w:val="0"/>
      <w:divBdr>
        <w:top w:val="none" w:sz="0" w:space="0" w:color="auto"/>
        <w:left w:val="none" w:sz="0" w:space="0" w:color="auto"/>
        <w:bottom w:val="none" w:sz="0" w:space="0" w:color="auto"/>
        <w:right w:val="none" w:sz="0" w:space="0" w:color="auto"/>
      </w:divBdr>
    </w:div>
    <w:div w:id="159932071">
      <w:bodyDiv w:val="1"/>
      <w:marLeft w:val="0"/>
      <w:marRight w:val="0"/>
      <w:marTop w:val="0"/>
      <w:marBottom w:val="0"/>
      <w:divBdr>
        <w:top w:val="none" w:sz="0" w:space="0" w:color="auto"/>
        <w:left w:val="none" w:sz="0" w:space="0" w:color="auto"/>
        <w:bottom w:val="none" w:sz="0" w:space="0" w:color="auto"/>
        <w:right w:val="none" w:sz="0" w:space="0" w:color="auto"/>
      </w:divBdr>
    </w:div>
    <w:div w:id="160122007">
      <w:bodyDiv w:val="1"/>
      <w:marLeft w:val="0"/>
      <w:marRight w:val="0"/>
      <w:marTop w:val="0"/>
      <w:marBottom w:val="0"/>
      <w:divBdr>
        <w:top w:val="none" w:sz="0" w:space="0" w:color="auto"/>
        <w:left w:val="none" w:sz="0" w:space="0" w:color="auto"/>
        <w:bottom w:val="none" w:sz="0" w:space="0" w:color="auto"/>
        <w:right w:val="none" w:sz="0" w:space="0" w:color="auto"/>
      </w:divBdr>
    </w:div>
    <w:div w:id="160194191">
      <w:bodyDiv w:val="1"/>
      <w:marLeft w:val="0"/>
      <w:marRight w:val="0"/>
      <w:marTop w:val="0"/>
      <w:marBottom w:val="0"/>
      <w:divBdr>
        <w:top w:val="none" w:sz="0" w:space="0" w:color="auto"/>
        <w:left w:val="none" w:sz="0" w:space="0" w:color="auto"/>
        <w:bottom w:val="none" w:sz="0" w:space="0" w:color="auto"/>
        <w:right w:val="none" w:sz="0" w:space="0" w:color="auto"/>
      </w:divBdr>
    </w:div>
    <w:div w:id="160197496">
      <w:bodyDiv w:val="1"/>
      <w:marLeft w:val="0"/>
      <w:marRight w:val="0"/>
      <w:marTop w:val="0"/>
      <w:marBottom w:val="0"/>
      <w:divBdr>
        <w:top w:val="none" w:sz="0" w:space="0" w:color="auto"/>
        <w:left w:val="none" w:sz="0" w:space="0" w:color="auto"/>
        <w:bottom w:val="none" w:sz="0" w:space="0" w:color="auto"/>
        <w:right w:val="none" w:sz="0" w:space="0" w:color="auto"/>
      </w:divBdr>
    </w:div>
    <w:div w:id="160316951">
      <w:bodyDiv w:val="1"/>
      <w:marLeft w:val="0"/>
      <w:marRight w:val="0"/>
      <w:marTop w:val="0"/>
      <w:marBottom w:val="0"/>
      <w:divBdr>
        <w:top w:val="none" w:sz="0" w:space="0" w:color="auto"/>
        <w:left w:val="none" w:sz="0" w:space="0" w:color="auto"/>
        <w:bottom w:val="none" w:sz="0" w:space="0" w:color="auto"/>
        <w:right w:val="none" w:sz="0" w:space="0" w:color="auto"/>
      </w:divBdr>
    </w:div>
    <w:div w:id="160433769">
      <w:bodyDiv w:val="1"/>
      <w:marLeft w:val="0"/>
      <w:marRight w:val="0"/>
      <w:marTop w:val="0"/>
      <w:marBottom w:val="0"/>
      <w:divBdr>
        <w:top w:val="none" w:sz="0" w:space="0" w:color="auto"/>
        <w:left w:val="none" w:sz="0" w:space="0" w:color="auto"/>
        <w:bottom w:val="none" w:sz="0" w:space="0" w:color="auto"/>
        <w:right w:val="none" w:sz="0" w:space="0" w:color="auto"/>
      </w:divBdr>
    </w:div>
    <w:div w:id="160586307">
      <w:bodyDiv w:val="1"/>
      <w:marLeft w:val="0"/>
      <w:marRight w:val="0"/>
      <w:marTop w:val="0"/>
      <w:marBottom w:val="0"/>
      <w:divBdr>
        <w:top w:val="none" w:sz="0" w:space="0" w:color="auto"/>
        <w:left w:val="none" w:sz="0" w:space="0" w:color="auto"/>
        <w:bottom w:val="none" w:sz="0" w:space="0" w:color="auto"/>
        <w:right w:val="none" w:sz="0" w:space="0" w:color="auto"/>
      </w:divBdr>
    </w:div>
    <w:div w:id="160782374">
      <w:bodyDiv w:val="1"/>
      <w:marLeft w:val="0"/>
      <w:marRight w:val="0"/>
      <w:marTop w:val="0"/>
      <w:marBottom w:val="0"/>
      <w:divBdr>
        <w:top w:val="none" w:sz="0" w:space="0" w:color="auto"/>
        <w:left w:val="none" w:sz="0" w:space="0" w:color="auto"/>
        <w:bottom w:val="none" w:sz="0" w:space="0" w:color="auto"/>
        <w:right w:val="none" w:sz="0" w:space="0" w:color="auto"/>
      </w:divBdr>
    </w:div>
    <w:div w:id="160897007">
      <w:bodyDiv w:val="1"/>
      <w:marLeft w:val="0"/>
      <w:marRight w:val="0"/>
      <w:marTop w:val="0"/>
      <w:marBottom w:val="0"/>
      <w:divBdr>
        <w:top w:val="none" w:sz="0" w:space="0" w:color="auto"/>
        <w:left w:val="none" w:sz="0" w:space="0" w:color="auto"/>
        <w:bottom w:val="none" w:sz="0" w:space="0" w:color="auto"/>
        <w:right w:val="none" w:sz="0" w:space="0" w:color="auto"/>
      </w:divBdr>
    </w:div>
    <w:div w:id="160897053">
      <w:bodyDiv w:val="1"/>
      <w:marLeft w:val="0"/>
      <w:marRight w:val="0"/>
      <w:marTop w:val="0"/>
      <w:marBottom w:val="0"/>
      <w:divBdr>
        <w:top w:val="none" w:sz="0" w:space="0" w:color="auto"/>
        <w:left w:val="none" w:sz="0" w:space="0" w:color="auto"/>
        <w:bottom w:val="none" w:sz="0" w:space="0" w:color="auto"/>
        <w:right w:val="none" w:sz="0" w:space="0" w:color="auto"/>
      </w:divBdr>
    </w:div>
    <w:div w:id="161284137">
      <w:bodyDiv w:val="1"/>
      <w:marLeft w:val="0"/>
      <w:marRight w:val="0"/>
      <w:marTop w:val="0"/>
      <w:marBottom w:val="0"/>
      <w:divBdr>
        <w:top w:val="none" w:sz="0" w:space="0" w:color="auto"/>
        <w:left w:val="none" w:sz="0" w:space="0" w:color="auto"/>
        <w:bottom w:val="none" w:sz="0" w:space="0" w:color="auto"/>
        <w:right w:val="none" w:sz="0" w:space="0" w:color="auto"/>
      </w:divBdr>
    </w:div>
    <w:div w:id="161313610">
      <w:bodyDiv w:val="1"/>
      <w:marLeft w:val="0"/>
      <w:marRight w:val="0"/>
      <w:marTop w:val="0"/>
      <w:marBottom w:val="0"/>
      <w:divBdr>
        <w:top w:val="none" w:sz="0" w:space="0" w:color="auto"/>
        <w:left w:val="none" w:sz="0" w:space="0" w:color="auto"/>
        <w:bottom w:val="none" w:sz="0" w:space="0" w:color="auto"/>
        <w:right w:val="none" w:sz="0" w:space="0" w:color="auto"/>
      </w:divBdr>
    </w:div>
    <w:div w:id="161429531">
      <w:bodyDiv w:val="1"/>
      <w:marLeft w:val="0"/>
      <w:marRight w:val="0"/>
      <w:marTop w:val="0"/>
      <w:marBottom w:val="0"/>
      <w:divBdr>
        <w:top w:val="none" w:sz="0" w:space="0" w:color="auto"/>
        <w:left w:val="none" w:sz="0" w:space="0" w:color="auto"/>
        <w:bottom w:val="none" w:sz="0" w:space="0" w:color="auto"/>
        <w:right w:val="none" w:sz="0" w:space="0" w:color="auto"/>
      </w:divBdr>
    </w:div>
    <w:div w:id="161817312">
      <w:bodyDiv w:val="1"/>
      <w:marLeft w:val="0"/>
      <w:marRight w:val="0"/>
      <w:marTop w:val="0"/>
      <w:marBottom w:val="0"/>
      <w:divBdr>
        <w:top w:val="none" w:sz="0" w:space="0" w:color="auto"/>
        <w:left w:val="none" w:sz="0" w:space="0" w:color="auto"/>
        <w:bottom w:val="none" w:sz="0" w:space="0" w:color="auto"/>
        <w:right w:val="none" w:sz="0" w:space="0" w:color="auto"/>
      </w:divBdr>
    </w:div>
    <w:div w:id="161824666">
      <w:bodyDiv w:val="1"/>
      <w:marLeft w:val="0"/>
      <w:marRight w:val="0"/>
      <w:marTop w:val="0"/>
      <w:marBottom w:val="0"/>
      <w:divBdr>
        <w:top w:val="none" w:sz="0" w:space="0" w:color="auto"/>
        <w:left w:val="none" w:sz="0" w:space="0" w:color="auto"/>
        <w:bottom w:val="none" w:sz="0" w:space="0" w:color="auto"/>
        <w:right w:val="none" w:sz="0" w:space="0" w:color="auto"/>
      </w:divBdr>
    </w:div>
    <w:div w:id="161825075">
      <w:bodyDiv w:val="1"/>
      <w:marLeft w:val="0"/>
      <w:marRight w:val="0"/>
      <w:marTop w:val="0"/>
      <w:marBottom w:val="0"/>
      <w:divBdr>
        <w:top w:val="none" w:sz="0" w:space="0" w:color="auto"/>
        <w:left w:val="none" w:sz="0" w:space="0" w:color="auto"/>
        <w:bottom w:val="none" w:sz="0" w:space="0" w:color="auto"/>
        <w:right w:val="none" w:sz="0" w:space="0" w:color="auto"/>
      </w:divBdr>
    </w:div>
    <w:div w:id="161941717">
      <w:bodyDiv w:val="1"/>
      <w:marLeft w:val="0"/>
      <w:marRight w:val="0"/>
      <w:marTop w:val="0"/>
      <w:marBottom w:val="0"/>
      <w:divBdr>
        <w:top w:val="none" w:sz="0" w:space="0" w:color="auto"/>
        <w:left w:val="none" w:sz="0" w:space="0" w:color="auto"/>
        <w:bottom w:val="none" w:sz="0" w:space="0" w:color="auto"/>
        <w:right w:val="none" w:sz="0" w:space="0" w:color="auto"/>
      </w:divBdr>
    </w:div>
    <w:div w:id="161971669">
      <w:bodyDiv w:val="1"/>
      <w:marLeft w:val="0"/>
      <w:marRight w:val="0"/>
      <w:marTop w:val="0"/>
      <w:marBottom w:val="0"/>
      <w:divBdr>
        <w:top w:val="none" w:sz="0" w:space="0" w:color="auto"/>
        <w:left w:val="none" w:sz="0" w:space="0" w:color="auto"/>
        <w:bottom w:val="none" w:sz="0" w:space="0" w:color="auto"/>
        <w:right w:val="none" w:sz="0" w:space="0" w:color="auto"/>
      </w:divBdr>
    </w:div>
    <w:div w:id="162203543">
      <w:bodyDiv w:val="1"/>
      <w:marLeft w:val="0"/>
      <w:marRight w:val="0"/>
      <w:marTop w:val="0"/>
      <w:marBottom w:val="0"/>
      <w:divBdr>
        <w:top w:val="none" w:sz="0" w:space="0" w:color="auto"/>
        <w:left w:val="none" w:sz="0" w:space="0" w:color="auto"/>
        <w:bottom w:val="none" w:sz="0" w:space="0" w:color="auto"/>
        <w:right w:val="none" w:sz="0" w:space="0" w:color="auto"/>
      </w:divBdr>
    </w:div>
    <w:div w:id="162430849">
      <w:bodyDiv w:val="1"/>
      <w:marLeft w:val="0"/>
      <w:marRight w:val="0"/>
      <w:marTop w:val="0"/>
      <w:marBottom w:val="0"/>
      <w:divBdr>
        <w:top w:val="none" w:sz="0" w:space="0" w:color="auto"/>
        <w:left w:val="none" w:sz="0" w:space="0" w:color="auto"/>
        <w:bottom w:val="none" w:sz="0" w:space="0" w:color="auto"/>
        <w:right w:val="none" w:sz="0" w:space="0" w:color="auto"/>
      </w:divBdr>
    </w:div>
    <w:div w:id="162473772">
      <w:bodyDiv w:val="1"/>
      <w:marLeft w:val="0"/>
      <w:marRight w:val="0"/>
      <w:marTop w:val="0"/>
      <w:marBottom w:val="0"/>
      <w:divBdr>
        <w:top w:val="none" w:sz="0" w:space="0" w:color="auto"/>
        <w:left w:val="none" w:sz="0" w:space="0" w:color="auto"/>
        <w:bottom w:val="none" w:sz="0" w:space="0" w:color="auto"/>
        <w:right w:val="none" w:sz="0" w:space="0" w:color="auto"/>
      </w:divBdr>
    </w:div>
    <w:div w:id="162476910">
      <w:bodyDiv w:val="1"/>
      <w:marLeft w:val="0"/>
      <w:marRight w:val="0"/>
      <w:marTop w:val="0"/>
      <w:marBottom w:val="0"/>
      <w:divBdr>
        <w:top w:val="none" w:sz="0" w:space="0" w:color="auto"/>
        <w:left w:val="none" w:sz="0" w:space="0" w:color="auto"/>
        <w:bottom w:val="none" w:sz="0" w:space="0" w:color="auto"/>
        <w:right w:val="none" w:sz="0" w:space="0" w:color="auto"/>
      </w:divBdr>
    </w:div>
    <w:div w:id="162549210">
      <w:bodyDiv w:val="1"/>
      <w:marLeft w:val="0"/>
      <w:marRight w:val="0"/>
      <w:marTop w:val="0"/>
      <w:marBottom w:val="0"/>
      <w:divBdr>
        <w:top w:val="none" w:sz="0" w:space="0" w:color="auto"/>
        <w:left w:val="none" w:sz="0" w:space="0" w:color="auto"/>
        <w:bottom w:val="none" w:sz="0" w:space="0" w:color="auto"/>
        <w:right w:val="none" w:sz="0" w:space="0" w:color="auto"/>
      </w:divBdr>
    </w:div>
    <w:div w:id="162670461">
      <w:bodyDiv w:val="1"/>
      <w:marLeft w:val="0"/>
      <w:marRight w:val="0"/>
      <w:marTop w:val="0"/>
      <w:marBottom w:val="0"/>
      <w:divBdr>
        <w:top w:val="none" w:sz="0" w:space="0" w:color="auto"/>
        <w:left w:val="none" w:sz="0" w:space="0" w:color="auto"/>
        <w:bottom w:val="none" w:sz="0" w:space="0" w:color="auto"/>
        <w:right w:val="none" w:sz="0" w:space="0" w:color="auto"/>
      </w:divBdr>
    </w:div>
    <w:div w:id="162819553">
      <w:bodyDiv w:val="1"/>
      <w:marLeft w:val="0"/>
      <w:marRight w:val="0"/>
      <w:marTop w:val="0"/>
      <w:marBottom w:val="0"/>
      <w:divBdr>
        <w:top w:val="none" w:sz="0" w:space="0" w:color="auto"/>
        <w:left w:val="none" w:sz="0" w:space="0" w:color="auto"/>
        <w:bottom w:val="none" w:sz="0" w:space="0" w:color="auto"/>
        <w:right w:val="none" w:sz="0" w:space="0" w:color="auto"/>
      </w:divBdr>
    </w:div>
    <w:div w:id="162858216">
      <w:bodyDiv w:val="1"/>
      <w:marLeft w:val="0"/>
      <w:marRight w:val="0"/>
      <w:marTop w:val="0"/>
      <w:marBottom w:val="0"/>
      <w:divBdr>
        <w:top w:val="none" w:sz="0" w:space="0" w:color="auto"/>
        <w:left w:val="none" w:sz="0" w:space="0" w:color="auto"/>
        <w:bottom w:val="none" w:sz="0" w:space="0" w:color="auto"/>
        <w:right w:val="none" w:sz="0" w:space="0" w:color="auto"/>
      </w:divBdr>
    </w:div>
    <w:div w:id="162935478">
      <w:bodyDiv w:val="1"/>
      <w:marLeft w:val="0"/>
      <w:marRight w:val="0"/>
      <w:marTop w:val="0"/>
      <w:marBottom w:val="0"/>
      <w:divBdr>
        <w:top w:val="none" w:sz="0" w:space="0" w:color="auto"/>
        <w:left w:val="none" w:sz="0" w:space="0" w:color="auto"/>
        <w:bottom w:val="none" w:sz="0" w:space="0" w:color="auto"/>
        <w:right w:val="none" w:sz="0" w:space="0" w:color="auto"/>
      </w:divBdr>
    </w:div>
    <w:div w:id="162941998">
      <w:bodyDiv w:val="1"/>
      <w:marLeft w:val="0"/>
      <w:marRight w:val="0"/>
      <w:marTop w:val="0"/>
      <w:marBottom w:val="0"/>
      <w:divBdr>
        <w:top w:val="none" w:sz="0" w:space="0" w:color="auto"/>
        <w:left w:val="none" w:sz="0" w:space="0" w:color="auto"/>
        <w:bottom w:val="none" w:sz="0" w:space="0" w:color="auto"/>
        <w:right w:val="none" w:sz="0" w:space="0" w:color="auto"/>
      </w:divBdr>
    </w:div>
    <w:div w:id="163060700">
      <w:bodyDiv w:val="1"/>
      <w:marLeft w:val="0"/>
      <w:marRight w:val="0"/>
      <w:marTop w:val="0"/>
      <w:marBottom w:val="0"/>
      <w:divBdr>
        <w:top w:val="none" w:sz="0" w:space="0" w:color="auto"/>
        <w:left w:val="none" w:sz="0" w:space="0" w:color="auto"/>
        <w:bottom w:val="none" w:sz="0" w:space="0" w:color="auto"/>
        <w:right w:val="none" w:sz="0" w:space="0" w:color="auto"/>
      </w:divBdr>
    </w:div>
    <w:div w:id="163204273">
      <w:bodyDiv w:val="1"/>
      <w:marLeft w:val="0"/>
      <w:marRight w:val="0"/>
      <w:marTop w:val="0"/>
      <w:marBottom w:val="0"/>
      <w:divBdr>
        <w:top w:val="none" w:sz="0" w:space="0" w:color="auto"/>
        <w:left w:val="none" w:sz="0" w:space="0" w:color="auto"/>
        <w:bottom w:val="none" w:sz="0" w:space="0" w:color="auto"/>
        <w:right w:val="none" w:sz="0" w:space="0" w:color="auto"/>
      </w:divBdr>
    </w:div>
    <w:div w:id="163204801">
      <w:bodyDiv w:val="1"/>
      <w:marLeft w:val="0"/>
      <w:marRight w:val="0"/>
      <w:marTop w:val="0"/>
      <w:marBottom w:val="0"/>
      <w:divBdr>
        <w:top w:val="none" w:sz="0" w:space="0" w:color="auto"/>
        <w:left w:val="none" w:sz="0" w:space="0" w:color="auto"/>
        <w:bottom w:val="none" w:sz="0" w:space="0" w:color="auto"/>
        <w:right w:val="none" w:sz="0" w:space="0" w:color="auto"/>
      </w:divBdr>
    </w:div>
    <w:div w:id="163208174">
      <w:bodyDiv w:val="1"/>
      <w:marLeft w:val="0"/>
      <w:marRight w:val="0"/>
      <w:marTop w:val="0"/>
      <w:marBottom w:val="0"/>
      <w:divBdr>
        <w:top w:val="none" w:sz="0" w:space="0" w:color="auto"/>
        <w:left w:val="none" w:sz="0" w:space="0" w:color="auto"/>
        <w:bottom w:val="none" w:sz="0" w:space="0" w:color="auto"/>
        <w:right w:val="none" w:sz="0" w:space="0" w:color="auto"/>
      </w:divBdr>
    </w:div>
    <w:div w:id="163209840">
      <w:bodyDiv w:val="1"/>
      <w:marLeft w:val="0"/>
      <w:marRight w:val="0"/>
      <w:marTop w:val="0"/>
      <w:marBottom w:val="0"/>
      <w:divBdr>
        <w:top w:val="none" w:sz="0" w:space="0" w:color="auto"/>
        <w:left w:val="none" w:sz="0" w:space="0" w:color="auto"/>
        <w:bottom w:val="none" w:sz="0" w:space="0" w:color="auto"/>
        <w:right w:val="none" w:sz="0" w:space="0" w:color="auto"/>
      </w:divBdr>
    </w:div>
    <w:div w:id="163320955">
      <w:bodyDiv w:val="1"/>
      <w:marLeft w:val="0"/>
      <w:marRight w:val="0"/>
      <w:marTop w:val="0"/>
      <w:marBottom w:val="0"/>
      <w:divBdr>
        <w:top w:val="none" w:sz="0" w:space="0" w:color="auto"/>
        <w:left w:val="none" w:sz="0" w:space="0" w:color="auto"/>
        <w:bottom w:val="none" w:sz="0" w:space="0" w:color="auto"/>
        <w:right w:val="none" w:sz="0" w:space="0" w:color="auto"/>
      </w:divBdr>
    </w:div>
    <w:div w:id="163321731">
      <w:bodyDiv w:val="1"/>
      <w:marLeft w:val="0"/>
      <w:marRight w:val="0"/>
      <w:marTop w:val="0"/>
      <w:marBottom w:val="0"/>
      <w:divBdr>
        <w:top w:val="none" w:sz="0" w:space="0" w:color="auto"/>
        <w:left w:val="none" w:sz="0" w:space="0" w:color="auto"/>
        <w:bottom w:val="none" w:sz="0" w:space="0" w:color="auto"/>
        <w:right w:val="none" w:sz="0" w:space="0" w:color="auto"/>
      </w:divBdr>
    </w:div>
    <w:div w:id="163328847">
      <w:bodyDiv w:val="1"/>
      <w:marLeft w:val="0"/>
      <w:marRight w:val="0"/>
      <w:marTop w:val="0"/>
      <w:marBottom w:val="0"/>
      <w:divBdr>
        <w:top w:val="none" w:sz="0" w:space="0" w:color="auto"/>
        <w:left w:val="none" w:sz="0" w:space="0" w:color="auto"/>
        <w:bottom w:val="none" w:sz="0" w:space="0" w:color="auto"/>
        <w:right w:val="none" w:sz="0" w:space="0" w:color="auto"/>
      </w:divBdr>
    </w:div>
    <w:div w:id="163395966">
      <w:bodyDiv w:val="1"/>
      <w:marLeft w:val="0"/>
      <w:marRight w:val="0"/>
      <w:marTop w:val="0"/>
      <w:marBottom w:val="0"/>
      <w:divBdr>
        <w:top w:val="none" w:sz="0" w:space="0" w:color="auto"/>
        <w:left w:val="none" w:sz="0" w:space="0" w:color="auto"/>
        <w:bottom w:val="none" w:sz="0" w:space="0" w:color="auto"/>
        <w:right w:val="none" w:sz="0" w:space="0" w:color="auto"/>
      </w:divBdr>
    </w:div>
    <w:div w:id="163665883">
      <w:bodyDiv w:val="1"/>
      <w:marLeft w:val="0"/>
      <w:marRight w:val="0"/>
      <w:marTop w:val="0"/>
      <w:marBottom w:val="0"/>
      <w:divBdr>
        <w:top w:val="none" w:sz="0" w:space="0" w:color="auto"/>
        <w:left w:val="none" w:sz="0" w:space="0" w:color="auto"/>
        <w:bottom w:val="none" w:sz="0" w:space="0" w:color="auto"/>
        <w:right w:val="none" w:sz="0" w:space="0" w:color="auto"/>
      </w:divBdr>
    </w:div>
    <w:div w:id="163789550">
      <w:bodyDiv w:val="1"/>
      <w:marLeft w:val="0"/>
      <w:marRight w:val="0"/>
      <w:marTop w:val="0"/>
      <w:marBottom w:val="0"/>
      <w:divBdr>
        <w:top w:val="none" w:sz="0" w:space="0" w:color="auto"/>
        <w:left w:val="none" w:sz="0" w:space="0" w:color="auto"/>
        <w:bottom w:val="none" w:sz="0" w:space="0" w:color="auto"/>
        <w:right w:val="none" w:sz="0" w:space="0" w:color="auto"/>
      </w:divBdr>
    </w:div>
    <w:div w:id="163865852">
      <w:bodyDiv w:val="1"/>
      <w:marLeft w:val="0"/>
      <w:marRight w:val="0"/>
      <w:marTop w:val="0"/>
      <w:marBottom w:val="0"/>
      <w:divBdr>
        <w:top w:val="none" w:sz="0" w:space="0" w:color="auto"/>
        <w:left w:val="none" w:sz="0" w:space="0" w:color="auto"/>
        <w:bottom w:val="none" w:sz="0" w:space="0" w:color="auto"/>
        <w:right w:val="none" w:sz="0" w:space="0" w:color="auto"/>
      </w:divBdr>
    </w:div>
    <w:div w:id="163978772">
      <w:bodyDiv w:val="1"/>
      <w:marLeft w:val="0"/>
      <w:marRight w:val="0"/>
      <w:marTop w:val="0"/>
      <w:marBottom w:val="0"/>
      <w:divBdr>
        <w:top w:val="none" w:sz="0" w:space="0" w:color="auto"/>
        <w:left w:val="none" w:sz="0" w:space="0" w:color="auto"/>
        <w:bottom w:val="none" w:sz="0" w:space="0" w:color="auto"/>
        <w:right w:val="none" w:sz="0" w:space="0" w:color="auto"/>
      </w:divBdr>
    </w:div>
    <w:div w:id="164127342">
      <w:bodyDiv w:val="1"/>
      <w:marLeft w:val="0"/>
      <w:marRight w:val="0"/>
      <w:marTop w:val="0"/>
      <w:marBottom w:val="0"/>
      <w:divBdr>
        <w:top w:val="none" w:sz="0" w:space="0" w:color="auto"/>
        <w:left w:val="none" w:sz="0" w:space="0" w:color="auto"/>
        <w:bottom w:val="none" w:sz="0" w:space="0" w:color="auto"/>
        <w:right w:val="none" w:sz="0" w:space="0" w:color="auto"/>
      </w:divBdr>
    </w:div>
    <w:div w:id="164326153">
      <w:bodyDiv w:val="1"/>
      <w:marLeft w:val="0"/>
      <w:marRight w:val="0"/>
      <w:marTop w:val="0"/>
      <w:marBottom w:val="0"/>
      <w:divBdr>
        <w:top w:val="none" w:sz="0" w:space="0" w:color="auto"/>
        <w:left w:val="none" w:sz="0" w:space="0" w:color="auto"/>
        <w:bottom w:val="none" w:sz="0" w:space="0" w:color="auto"/>
        <w:right w:val="none" w:sz="0" w:space="0" w:color="auto"/>
      </w:divBdr>
    </w:div>
    <w:div w:id="164438039">
      <w:bodyDiv w:val="1"/>
      <w:marLeft w:val="0"/>
      <w:marRight w:val="0"/>
      <w:marTop w:val="0"/>
      <w:marBottom w:val="0"/>
      <w:divBdr>
        <w:top w:val="none" w:sz="0" w:space="0" w:color="auto"/>
        <w:left w:val="none" w:sz="0" w:space="0" w:color="auto"/>
        <w:bottom w:val="none" w:sz="0" w:space="0" w:color="auto"/>
        <w:right w:val="none" w:sz="0" w:space="0" w:color="auto"/>
      </w:divBdr>
    </w:div>
    <w:div w:id="164637719">
      <w:bodyDiv w:val="1"/>
      <w:marLeft w:val="0"/>
      <w:marRight w:val="0"/>
      <w:marTop w:val="0"/>
      <w:marBottom w:val="0"/>
      <w:divBdr>
        <w:top w:val="none" w:sz="0" w:space="0" w:color="auto"/>
        <w:left w:val="none" w:sz="0" w:space="0" w:color="auto"/>
        <w:bottom w:val="none" w:sz="0" w:space="0" w:color="auto"/>
        <w:right w:val="none" w:sz="0" w:space="0" w:color="auto"/>
      </w:divBdr>
    </w:div>
    <w:div w:id="164783604">
      <w:bodyDiv w:val="1"/>
      <w:marLeft w:val="0"/>
      <w:marRight w:val="0"/>
      <w:marTop w:val="0"/>
      <w:marBottom w:val="0"/>
      <w:divBdr>
        <w:top w:val="none" w:sz="0" w:space="0" w:color="auto"/>
        <w:left w:val="none" w:sz="0" w:space="0" w:color="auto"/>
        <w:bottom w:val="none" w:sz="0" w:space="0" w:color="auto"/>
        <w:right w:val="none" w:sz="0" w:space="0" w:color="auto"/>
      </w:divBdr>
    </w:div>
    <w:div w:id="164828284">
      <w:bodyDiv w:val="1"/>
      <w:marLeft w:val="0"/>
      <w:marRight w:val="0"/>
      <w:marTop w:val="0"/>
      <w:marBottom w:val="0"/>
      <w:divBdr>
        <w:top w:val="none" w:sz="0" w:space="0" w:color="auto"/>
        <w:left w:val="none" w:sz="0" w:space="0" w:color="auto"/>
        <w:bottom w:val="none" w:sz="0" w:space="0" w:color="auto"/>
        <w:right w:val="none" w:sz="0" w:space="0" w:color="auto"/>
      </w:divBdr>
    </w:div>
    <w:div w:id="165100578">
      <w:bodyDiv w:val="1"/>
      <w:marLeft w:val="0"/>
      <w:marRight w:val="0"/>
      <w:marTop w:val="0"/>
      <w:marBottom w:val="0"/>
      <w:divBdr>
        <w:top w:val="none" w:sz="0" w:space="0" w:color="auto"/>
        <w:left w:val="none" w:sz="0" w:space="0" w:color="auto"/>
        <w:bottom w:val="none" w:sz="0" w:space="0" w:color="auto"/>
        <w:right w:val="none" w:sz="0" w:space="0" w:color="auto"/>
      </w:divBdr>
    </w:div>
    <w:div w:id="165293761">
      <w:bodyDiv w:val="1"/>
      <w:marLeft w:val="0"/>
      <w:marRight w:val="0"/>
      <w:marTop w:val="0"/>
      <w:marBottom w:val="0"/>
      <w:divBdr>
        <w:top w:val="none" w:sz="0" w:space="0" w:color="auto"/>
        <w:left w:val="none" w:sz="0" w:space="0" w:color="auto"/>
        <w:bottom w:val="none" w:sz="0" w:space="0" w:color="auto"/>
        <w:right w:val="none" w:sz="0" w:space="0" w:color="auto"/>
      </w:divBdr>
    </w:div>
    <w:div w:id="165444204">
      <w:bodyDiv w:val="1"/>
      <w:marLeft w:val="0"/>
      <w:marRight w:val="0"/>
      <w:marTop w:val="0"/>
      <w:marBottom w:val="0"/>
      <w:divBdr>
        <w:top w:val="none" w:sz="0" w:space="0" w:color="auto"/>
        <w:left w:val="none" w:sz="0" w:space="0" w:color="auto"/>
        <w:bottom w:val="none" w:sz="0" w:space="0" w:color="auto"/>
        <w:right w:val="none" w:sz="0" w:space="0" w:color="auto"/>
      </w:divBdr>
    </w:div>
    <w:div w:id="165485164">
      <w:bodyDiv w:val="1"/>
      <w:marLeft w:val="0"/>
      <w:marRight w:val="0"/>
      <w:marTop w:val="0"/>
      <w:marBottom w:val="0"/>
      <w:divBdr>
        <w:top w:val="none" w:sz="0" w:space="0" w:color="auto"/>
        <w:left w:val="none" w:sz="0" w:space="0" w:color="auto"/>
        <w:bottom w:val="none" w:sz="0" w:space="0" w:color="auto"/>
        <w:right w:val="none" w:sz="0" w:space="0" w:color="auto"/>
      </w:divBdr>
    </w:div>
    <w:div w:id="165633193">
      <w:bodyDiv w:val="1"/>
      <w:marLeft w:val="0"/>
      <w:marRight w:val="0"/>
      <w:marTop w:val="0"/>
      <w:marBottom w:val="0"/>
      <w:divBdr>
        <w:top w:val="none" w:sz="0" w:space="0" w:color="auto"/>
        <w:left w:val="none" w:sz="0" w:space="0" w:color="auto"/>
        <w:bottom w:val="none" w:sz="0" w:space="0" w:color="auto"/>
        <w:right w:val="none" w:sz="0" w:space="0" w:color="auto"/>
      </w:divBdr>
    </w:div>
    <w:div w:id="165756873">
      <w:bodyDiv w:val="1"/>
      <w:marLeft w:val="0"/>
      <w:marRight w:val="0"/>
      <w:marTop w:val="0"/>
      <w:marBottom w:val="0"/>
      <w:divBdr>
        <w:top w:val="none" w:sz="0" w:space="0" w:color="auto"/>
        <w:left w:val="none" w:sz="0" w:space="0" w:color="auto"/>
        <w:bottom w:val="none" w:sz="0" w:space="0" w:color="auto"/>
        <w:right w:val="none" w:sz="0" w:space="0" w:color="auto"/>
      </w:divBdr>
    </w:div>
    <w:div w:id="165944705">
      <w:bodyDiv w:val="1"/>
      <w:marLeft w:val="0"/>
      <w:marRight w:val="0"/>
      <w:marTop w:val="0"/>
      <w:marBottom w:val="0"/>
      <w:divBdr>
        <w:top w:val="none" w:sz="0" w:space="0" w:color="auto"/>
        <w:left w:val="none" w:sz="0" w:space="0" w:color="auto"/>
        <w:bottom w:val="none" w:sz="0" w:space="0" w:color="auto"/>
        <w:right w:val="none" w:sz="0" w:space="0" w:color="auto"/>
      </w:divBdr>
    </w:div>
    <w:div w:id="166023957">
      <w:bodyDiv w:val="1"/>
      <w:marLeft w:val="0"/>
      <w:marRight w:val="0"/>
      <w:marTop w:val="0"/>
      <w:marBottom w:val="0"/>
      <w:divBdr>
        <w:top w:val="none" w:sz="0" w:space="0" w:color="auto"/>
        <w:left w:val="none" w:sz="0" w:space="0" w:color="auto"/>
        <w:bottom w:val="none" w:sz="0" w:space="0" w:color="auto"/>
        <w:right w:val="none" w:sz="0" w:space="0" w:color="auto"/>
      </w:divBdr>
    </w:div>
    <w:div w:id="166288448">
      <w:bodyDiv w:val="1"/>
      <w:marLeft w:val="0"/>
      <w:marRight w:val="0"/>
      <w:marTop w:val="0"/>
      <w:marBottom w:val="0"/>
      <w:divBdr>
        <w:top w:val="none" w:sz="0" w:space="0" w:color="auto"/>
        <w:left w:val="none" w:sz="0" w:space="0" w:color="auto"/>
        <w:bottom w:val="none" w:sz="0" w:space="0" w:color="auto"/>
        <w:right w:val="none" w:sz="0" w:space="0" w:color="auto"/>
      </w:divBdr>
    </w:div>
    <w:div w:id="166410258">
      <w:bodyDiv w:val="1"/>
      <w:marLeft w:val="0"/>
      <w:marRight w:val="0"/>
      <w:marTop w:val="0"/>
      <w:marBottom w:val="0"/>
      <w:divBdr>
        <w:top w:val="none" w:sz="0" w:space="0" w:color="auto"/>
        <w:left w:val="none" w:sz="0" w:space="0" w:color="auto"/>
        <w:bottom w:val="none" w:sz="0" w:space="0" w:color="auto"/>
        <w:right w:val="none" w:sz="0" w:space="0" w:color="auto"/>
      </w:divBdr>
    </w:div>
    <w:div w:id="166479599">
      <w:bodyDiv w:val="1"/>
      <w:marLeft w:val="0"/>
      <w:marRight w:val="0"/>
      <w:marTop w:val="0"/>
      <w:marBottom w:val="0"/>
      <w:divBdr>
        <w:top w:val="none" w:sz="0" w:space="0" w:color="auto"/>
        <w:left w:val="none" w:sz="0" w:space="0" w:color="auto"/>
        <w:bottom w:val="none" w:sz="0" w:space="0" w:color="auto"/>
        <w:right w:val="none" w:sz="0" w:space="0" w:color="auto"/>
      </w:divBdr>
    </w:div>
    <w:div w:id="166748867">
      <w:bodyDiv w:val="1"/>
      <w:marLeft w:val="0"/>
      <w:marRight w:val="0"/>
      <w:marTop w:val="0"/>
      <w:marBottom w:val="0"/>
      <w:divBdr>
        <w:top w:val="none" w:sz="0" w:space="0" w:color="auto"/>
        <w:left w:val="none" w:sz="0" w:space="0" w:color="auto"/>
        <w:bottom w:val="none" w:sz="0" w:space="0" w:color="auto"/>
        <w:right w:val="none" w:sz="0" w:space="0" w:color="auto"/>
      </w:divBdr>
    </w:div>
    <w:div w:id="167254163">
      <w:bodyDiv w:val="1"/>
      <w:marLeft w:val="0"/>
      <w:marRight w:val="0"/>
      <w:marTop w:val="0"/>
      <w:marBottom w:val="0"/>
      <w:divBdr>
        <w:top w:val="none" w:sz="0" w:space="0" w:color="auto"/>
        <w:left w:val="none" w:sz="0" w:space="0" w:color="auto"/>
        <w:bottom w:val="none" w:sz="0" w:space="0" w:color="auto"/>
        <w:right w:val="none" w:sz="0" w:space="0" w:color="auto"/>
      </w:divBdr>
    </w:div>
    <w:div w:id="167453270">
      <w:bodyDiv w:val="1"/>
      <w:marLeft w:val="0"/>
      <w:marRight w:val="0"/>
      <w:marTop w:val="0"/>
      <w:marBottom w:val="0"/>
      <w:divBdr>
        <w:top w:val="none" w:sz="0" w:space="0" w:color="auto"/>
        <w:left w:val="none" w:sz="0" w:space="0" w:color="auto"/>
        <w:bottom w:val="none" w:sz="0" w:space="0" w:color="auto"/>
        <w:right w:val="none" w:sz="0" w:space="0" w:color="auto"/>
      </w:divBdr>
    </w:div>
    <w:div w:id="167527567">
      <w:bodyDiv w:val="1"/>
      <w:marLeft w:val="0"/>
      <w:marRight w:val="0"/>
      <w:marTop w:val="0"/>
      <w:marBottom w:val="0"/>
      <w:divBdr>
        <w:top w:val="none" w:sz="0" w:space="0" w:color="auto"/>
        <w:left w:val="none" w:sz="0" w:space="0" w:color="auto"/>
        <w:bottom w:val="none" w:sz="0" w:space="0" w:color="auto"/>
        <w:right w:val="none" w:sz="0" w:space="0" w:color="auto"/>
      </w:divBdr>
    </w:div>
    <w:div w:id="167716987">
      <w:bodyDiv w:val="1"/>
      <w:marLeft w:val="0"/>
      <w:marRight w:val="0"/>
      <w:marTop w:val="0"/>
      <w:marBottom w:val="0"/>
      <w:divBdr>
        <w:top w:val="none" w:sz="0" w:space="0" w:color="auto"/>
        <w:left w:val="none" w:sz="0" w:space="0" w:color="auto"/>
        <w:bottom w:val="none" w:sz="0" w:space="0" w:color="auto"/>
        <w:right w:val="none" w:sz="0" w:space="0" w:color="auto"/>
      </w:divBdr>
    </w:div>
    <w:div w:id="167915955">
      <w:bodyDiv w:val="1"/>
      <w:marLeft w:val="0"/>
      <w:marRight w:val="0"/>
      <w:marTop w:val="0"/>
      <w:marBottom w:val="0"/>
      <w:divBdr>
        <w:top w:val="none" w:sz="0" w:space="0" w:color="auto"/>
        <w:left w:val="none" w:sz="0" w:space="0" w:color="auto"/>
        <w:bottom w:val="none" w:sz="0" w:space="0" w:color="auto"/>
        <w:right w:val="none" w:sz="0" w:space="0" w:color="auto"/>
      </w:divBdr>
    </w:div>
    <w:div w:id="167988768">
      <w:bodyDiv w:val="1"/>
      <w:marLeft w:val="0"/>
      <w:marRight w:val="0"/>
      <w:marTop w:val="0"/>
      <w:marBottom w:val="0"/>
      <w:divBdr>
        <w:top w:val="none" w:sz="0" w:space="0" w:color="auto"/>
        <w:left w:val="none" w:sz="0" w:space="0" w:color="auto"/>
        <w:bottom w:val="none" w:sz="0" w:space="0" w:color="auto"/>
        <w:right w:val="none" w:sz="0" w:space="0" w:color="auto"/>
      </w:divBdr>
    </w:div>
    <w:div w:id="168063728">
      <w:bodyDiv w:val="1"/>
      <w:marLeft w:val="0"/>
      <w:marRight w:val="0"/>
      <w:marTop w:val="0"/>
      <w:marBottom w:val="0"/>
      <w:divBdr>
        <w:top w:val="none" w:sz="0" w:space="0" w:color="auto"/>
        <w:left w:val="none" w:sz="0" w:space="0" w:color="auto"/>
        <w:bottom w:val="none" w:sz="0" w:space="0" w:color="auto"/>
        <w:right w:val="none" w:sz="0" w:space="0" w:color="auto"/>
      </w:divBdr>
    </w:div>
    <w:div w:id="168063832">
      <w:bodyDiv w:val="1"/>
      <w:marLeft w:val="0"/>
      <w:marRight w:val="0"/>
      <w:marTop w:val="0"/>
      <w:marBottom w:val="0"/>
      <w:divBdr>
        <w:top w:val="none" w:sz="0" w:space="0" w:color="auto"/>
        <w:left w:val="none" w:sz="0" w:space="0" w:color="auto"/>
        <w:bottom w:val="none" w:sz="0" w:space="0" w:color="auto"/>
        <w:right w:val="none" w:sz="0" w:space="0" w:color="auto"/>
      </w:divBdr>
    </w:div>
    <w:div w:id="168065460">
      <w:bodyDiv w:val="1"/>
      <w:marLeft w:val="0"/>
      <w:marRight w:val="0"/>
      <w:marTop w:val="0"/>
      <w:marBottom w:val="0"/>
      <w:divBdr>
        <w:top w:val="none" w:sz="0" w:space="0" w:color="auto"/>
        <w:left w:val="none" w:sz="0" w:space="0" w:color="auto"/>
        <w:bottom w:val="none" w:sz="0" w:space="0" w:color="auto"/>
        <w:right w:val="none" w:sz="0" w:space="0" w:color="auto"/>
      </w:divBdr>
    </w:div>
    <w:div w:id="168251527">
      <w:bodyDiv w:val="1"/>
      <w:marLeft w:val="0"/>
      <w:marRight w:val="0"/>
      <w:marTop w:val="0"/>
      <w:marBottom w:val="0"/>
      <w:divBdr>
        <w:top w:val="none" w:sz="0" w:space="0" w:color="auto"/>
        <w:left w:val="none" w:sz="0" w:space="0" w:color="auto"/>
        <w:bottom w:val="none" w:sz="0" w:space="0" w:color="auto"/>
        <w:right w:val="none" w:sz="0" w:space="0" w:color="auto"/>
      </w:divBdr>
    </w:div>
    <w:div w:id="168302850">
      <w:bodyDiv w:val="1"/>
      <w:marLeft w:val="0"/>
      <w:marRight w:val="0"/>
      <w:marTop w:val="0"/>
      <w:marBottom w:val="0"/>
      <w:divBdr>
        <w:top w:val="none" w:sz="0" w:space="0" w:color="auto"/>
        <w:left w:val="none" w:sz="0" w:space="0" w:color="auto"/>
        <w:bottom w:val="none" w:sz="0" w:space="0" w:color="auto"/>
        <w:right w:val="none" w:sz="0" w:space="0" w:color="auto"/>
      </w:divBdr>
    </w:div>
    <w:div w:id="168450684">
      <w:bodyDiv w:val="1"/>
      <w:marLeft w:val="0"/>
      <w:marRight w:val="0"/>
      <w:marTop w:val="0"/>
      <w:marBottom w:val="0"/>
      <w:divBdr>
        <w:top w:val="none" w:sz="0" w:space="0" w:color="auto"/>
        <w:left w:val="none" w:sz="0" w:space="0" w:color="auto"/>
        <w:bottom w:val="none" w:sz="0" w:space="0" w:color="auto"/>
        <w:right w:val="none" w:sz="0" w:space="0" w:color="auto"/>
      </w:divBdr>
    </w:div>
    <w:div w:id="168839865">
      <w:bodyDiv w:val="1"/>
      <w:marLeft w:val="0"/>
      <w:marRight w:val="0"/>
      <w:marTop w:val="0"/>
      <w:marBottom w:val="0"/>
      <w:divBdr>
        <w:top w:val="none" w:sz="0" w:space="0" w:color="auto"/>
        <w:left w:val="none" w:sz="0" w:space="0" w:color="auto"/>
        <w:bottom w:val="none" w:sz="0" w:space="0" w:color="auto"/>
        <w:right w:val="none" w:sz="0" w:space="0" w:color="auto"/>
      </w:divBdr>
    </w:div>
    <w:div w:id="168954067">
      <w:bodyDiv w:val="1"/>
      <w:marLeft w:val="0"/>
      <w:marRight w:val="0"/>
      <w:marTop w:val="0"/>
      <w:marBottom w:val="0"/>
      <w:divBdr>
        <w:top w:val="none" w:sz="0" w:space="0" w:color="auto"/>
        <w:left w:val="none" w:sz="0" w:space="0" w:color="auto"/>
        <w:bottom w:val="none" w:sz="0" w:space="0" w:color="auto"/>
        <w:right w:val="none" w:sz="0" w:space="0" w:color="auto"/>
      </w:divBdr>
    </w:div>
    <w:div w:id="168954637">
      <w:bodyDiv w:val="1"/>
      <w:marLeft w:val="0"/>
      <w:marRight w:val="0"/>
      <w:marTop w:val="0"/>
      <w:marBottom w:val="0"/>
      <w:divBdr>
        <w:top w:val="none" w:sz="0" w:space="0" w:color="auto"/>
        <w:left w:val="none" w:sz="0" w:space="0" w:color="auto"/>
        <w:bottom w:val="none" w:sz="0" w:space="0" w:color="auto"/>
        <w:right w:val="none" w:sz="0" w:space="0" w:color="auto"/>
      </w:divBdr>
    </w:div>
    <w:div w:id="169102353">
      <w:bodyDiv w:val="1"/>
      <w:marLeft w:val="0"/>
      <w:marRight w:val="0"/>
      <w:marTop w:val="0"/>
      <w:marBottom w:val="0"/>
      <w:divBdr>
        <w:top w:val="none" w:sz="0" w:space="0" w:color="auto"/>
        <w:left w:val="none" w:sz="0" w:space="0" w:color="auto"/>
        <w:bottom w:val="none" w:sz="0" w:space="0" w:color="auto"/>
        <w:right w:val="none" w:sz="0" w:space="0" w:color="auto"/>
      </w:divBdr>
    </w:div>
    <w:div w:id="169102367">
      <w:bodyDiv w:val="1"/>
      <w:marLeft w:val="0"/>
      <w:marRight w:val="0"/>
      <w:marTop w:val="0"/>
      <w:marBottom w:val="0"/>
      <w:divBdr>
        <w:top w:val="none" w:sz="0" w:space="0" w:color="auto"/>
        <w:left w:val="none" w:sz="0" w:space="0" w:color="auto"/>
        <w:bottom w:val="none" w:sz="0" w:space="0" w:color="auto"/>
        <w:right w:val="none" w:sz="0" w:space="0" w:color="auto"/>
      </w:divBdr>
    </w:div>
    <w:div w:id="169178801">
      <w:bodyDiv w:val="1"/>
      <w:marLeft w:val="0"/>
      <w:marRight w:val="0"/>
      <w:marTop w:val="0"/>
      <w:marBottom w:val="0"/>
      <w:divBdr>
        <w:top w:val="none" w:sz="0" w:space="0" w:color="auto"/>
        <w:left w:val="none" w:sz="0" w:space="0" w:color="auto"/>
        <w:bottom w:val="none" w:sz="0" w:space="0" w:color="auto"/>
        <w:right w:val="none" w:sz="0" w:space="0" w:color="auto"/>
      </w:divBdr>
    </w:div>
    <w:div w:id="169222966">
      <w:bodyDiv w:val="1"/>
      <w:marLeft w:val="0"/>
      <w:marRight w:val="0"/>
      <w:marTop w:val="0"/>
      <w:marBottom w:val="0"/>
      <w:divBdr>
        <w:top w:val="none" w:sz="0" w:space="0" w:color="auto"/>
        <w:left w:val="none" w:sz="0" w:space="0" w:color="auto"/>
        <w:bottom w:val="none" w:sz="0" w:space="0" w:color="auto"/>
        <w:right w:val="none" w:sz="0" w:space="0" w:color="auto"/>
      </w:divBdr>
    </w:div>
    <w:div w:id="169367866">
      <w:bodyDiv w:val="1"/>
      <w:marLeft w:val="0"/>
      <w:marRight w:val="0"/>
      <w:marTop w:val="0"/>
      <w:marBottom w:val="0"/>
      <w:divBdr>
        <w:top w:val="none" w:sz="0" w:space="0" w:color="auto"/>
        <w:left w:val="none" w:sz="0" w:space="0" w:color="auto"/>
        <w:bottom w:val="none" w:sz="0" w:space="0" w:color="auto"/>
        <w:right w:val="none" w:sz="0" w:space="0" w:color="auto"/>
      </w:divBdr>
    </w:div>
    <w:div w:id="169492469">
      <w:bodyDiv w:val="1"/>
      <w:marLeft w:val="0"/>
      <w:marRight w:val="0"/>
      <w:marTop w:val="0"/>
      <w:marBottom w:val="0"/>
      <w:divBdr>
        <w:top w:val="none" w:sz="0" w:space="0" w:color="auto"/>
        <w:left w:val="none" w:sz="0" w:space="0" w:color="auto"/>
        <w:bottom w:val="none" w:sz="0" w:space="0" w:color="auto"/>
        <w:right w:val="none" w:sz="0" w:space="0" w:color="auto"/>
      </w:divBdr>
    </w:div>
    <w:div w:id="169609775">
      <w:bodyDiv w:val="1"/>
      <w:marLeft w:val="0"/>
      <w:marRight w:val="0"/>
      <w:marTop w:val="0"/>
      <w:marBottom w:val="0"/>
      <w:divBdr>
        <w:top w:val="none" w:sz="0" w:space="0" w:color="auto"/>
        <w:left w:val="none" w:sz="0" w:space="0" w:color="auto"/>
        <w:bottom w:val="none" w:sz="0" w:space="0" w:color="auto"/>
        <w:right w:val="none" w:sz="0" w:space="0" w:color="auto"/>
      </w:divBdr>
    </w:div>
    <w:div w:id="169804821">
      <w:bodyDiv w:val="1"/>
      <w:marLeft w:val="0"/>
      <w:marRight w:val="0"/>
      <w:marTop w:val="0"/>
      <w:marBottom w:val="0"/>
      <w:divBdr>
        <w:top w:val="none" w:sz="0" w:space="0" w:color="auto"/>
        <w:left w:val="none" w:sz="0" w:space="0" w:color="auto"/>
        <w:bottom w:val="none" w:sz="0" w:space="0" w:color="auto"/>
        <w:right w:val="none" w:sz="0" w:space="0" w:color="auto"/>
      </w:divBdr>
    </w:div>
    <w:div w:id="169873603">
      <w:bodyDiv w:val="1"/>
      <w:marLeft w:val="0"/>
      <w:marRight w:val="0"/>
      <w:marTop w:val="0"/>
      <w:marBottom w:val="0"/>
      <w:divBdr>
        <w:top w:val="none" w:sz="0" w:space="0" w:color="auto"/>
        <w:left w:val="none" w:sz="0" w:space="0" w:color="auto"/>
        <w:bottom w:val="none" w:sz="0" w:space="0" w:color="auto"/>
        <w:right w:val="none" w:sz="0" w:space="0" w:color="auto"/>
      </w:divBdr>
    </w:div>
    <w:div w:id="169874222">
      <w:bodyDiv w:val="1"/>
      <w:marLeft w:val="0"/>
      <w:marRight w:val="0"/>
      <w:marTop w:val="0"/>
      <w:marBottom w:val="0"/>
      <w:divBdr>
        <w:top w:val="none" w:sz="0" w:space="0" w:color="auto"/>
        <w:left w:val="none" w:sz="0" w:space="0" w:color="auto"/>
        <w:bottom w:val="none" w:sz="0" w:space="0" w:color="auto"/>
        <w:right w:val="none" w:sz="0" w:space="0" w:color="auto"/>
      </w:divBdr>
    </w:div>
    <w:div w:id="169951550">
      <w:bodyDiv w:val="1"/>
      <w:marLeft w:val="0"/>
      <w:marRight w:val="0"/>
      <w:marTop w:val="0"/>
      <w:marBottom w:val="0"/>
      <w:divBdr>
        <w:top w:val="none" w:sz="0" w:space="0" w:color="auto"/>
        <w:left w:val="none" w:sz="0" w:space="0" w:color="auto"/>
        <w:bottom w:val="none" w:sz="0" w:space="0" w:color="auto"/>
        <w:right w:val="none" w:sz="0" w:space="0" w:color="auto"/>
      </w:divBdr>
    </w:div>
    <w:div w:id="170024094">
      <w:bodyDiv w:val="1"/>
      <w:marLeft w:val="0"/>
      <w:marRight w:val="0"/>
      <w:marTop w:val="0"/>
      <w:marBottom w:val="0"/>
      <w:divBdr>
        <w:top w:val="none" w:sz="0" w:space="0" w:color="auto"/>
        <w:left w:val="none" w:sz="0" w:space="0" w:color="auto"/>
        <w:bottom w:val="none" w:sz="0" w:space="0" w:color="auto"/>
        <w:right w:val="none" w:sz="0" w:space="0" w:color="auto"/>
      </w:divBdr>
    </w:div>
    <w:div w:id="170073540">
      <w:bodyDiv w:val="1"/>
      <w:marLeft w:val="0"/>
      <w:marRight w:val="0"/>
      <w:marTop w:val="0"/>
      <w:marBottom w:val="0"/>
      <w:divBdr>
        <w:top w:val="none" w:sz="0" w:space="0" w:color="auto"/>
        <w:left w:val="none" w:sz="0" w:space="0" w:color="auto"/>
        <w:bottom w:val="none" w:sz="0" w:space="0" w:color="auto"/>
        <w:right w:val="none" w:sz="0" w:space="0" w:color="auto"/>
      </w:divBdr>
    </w:div>
    <w:div w:id="170143832">
      <w:bodyDiv w:val="1"/>
      <w:marLeft w:val="0"/>
      <w:marRight w:val="0"/>
      <w:marTop w:val="0"/>
      <w:marBottom w:val="0"/>
      <w:divBdr>
        <w:top w:val="none" w:sz="0" w:space="0" w:color="auto"/>
        <w:left w:val="none" w:sz="0" w:space="0" w:color="auto"/>
        <w:bottom w:val="none" w:sz="0" w:space="0" w:color="auto"/>
        <w:right w:val="none" w:sz="0" w:space="0" w:color="auto"/>
      </w:divBdr>
    </w:div>
    <w:div w:id="170226049">
      <w:bodyDiv w:val="1"/>
      <w:marLeft w:val="0"/>
      <w:marRight w:val="0"/>
      <w:marTop w:val="0"/>
      <w:marBottom w:val="0"/>
      <w:divBdr>
        <w:top w:val="none" w:sz="0" w:space="0" w:color="auto"/>
        <w:left w:val="none" w:sz="0" w:space="0" w:color="auto"/>
        <w:bottom w:val="none" w:sz="0" w:space="0" w:color="auto"/>
        <w:right w:val="none" w:sz="0" w:space="0" w:color="auto"/>
      </w:divBdr>
    </w:div>
    <w:div w:id="170485811">
      <w:bodyDiv w:val="1"/>
      <w:marLeft w:val="0"/>
      <w:marRight w:val="0"/>
      <w:marTop w:val="0"/>
      <w:marBottom w:val="0"/>
      <w:divBdr>
        <w:top w:val="none" w:sz="0" w:space="0" w:color="auto"/>
        <w:left w:val="none" w:sz="0" w:space="0" w:color="auto"/>
        <w:bottom w:val="none" w:sz="0" w:space="0" w:color="auto"/>
        <w:right w:val="none" w:sz="0" w:space="0" w:color="auto"/>
      </w:divBdr>
    </w:div>
    <w:div w:id="170489721">
      <w:bodyDiv w:val="1"/>
      <w:marLeft w:val="0"/>
      <w:marRight w:val="0"/>
      <w:marTop w:val="0"/>
      <w:marBottom w:val="0"/>
      <w:divBdr>
        <w:top w:val="none" w:sz="0" w:space="0" w:color="auto"/>
        <w:left w:val="none" w:sz="0" w:space="0" w:color="auto"/>
        <w:bottom w:val="none" w:sz="0" w:space="0" w:color="auto"/>
        <w:right w:val="none" w:sz="0" w:space="0" w:color="auto"/>
      </w:divBdr>
    </w:div>
    <w:div w:id="170728080">
      <w:bodyDiv w:val="1"/>
      <w:marLeft w:val="0"/>
      <w:marRight w:val="0"/>
      <w:marTop w:val="0"/>
      <w:marBottom w:val="0"/>
      <w:divBdr>
        <w:top w:val="none" w:sz="0" w:space="0" w:color="auto"/>
        <w:left w:val="none" w:sz="0" w:space="0" w:color="auto"/>
        <w:bottom w:val="none" w:sz="0" w:space="0" w:color="auto"/>
        <w:right w:val="none" w:sz="0" w:space="0" w:color="auto"/>
      </w:divBdr>
    </w:div>
    <w:div w:id="171262770">
      <w:bodyDiv w:val="1"/>
      <w:marLeft w:val="0"/>
      <w:marRight w:val="0"/>
      <w:marTop w:val="0"/>
      <w:marBottom w:val="0"/>
      <w:divBdr>
        <w:top w:val="none" w:sz="0" w:space="0" w:color="auto"/>
        <w:left w:val="none" w:sz="0" w:space="0" w:color="auto"/>
        <w:bottom w:val="none" w:sz="0" w:space="0" w:color="auto"/>
        <w:right w:val="none" w:sz="0" w:space="0" w:color="auto"/>
      </w:divBdr>
    </w:div>
    <w:div w:id="171578185">
      <w:bodyDiv w:val="1"/>
      <w:marLeft w:val="0"/>
      <w:marRight w:val="0"/>
      <w:marTop w:val="0"/>
      <w:marBottom w:val="0"/>
      <w:divBdr>
        <w:top w:val="none" w:sz="0" w:space="0" w:color="auto"/>
        <w:left w:val="none" w:sz="0" w:space="0" w:color="auto"/>
        <w:bottom w:val="none" w:sz="0" w:space="0" w:color="auto"/>
        <w:right w:val="none" w:sz="0" w:space="0" w:color="auto"/>
      </w:divBdr>
    </w:div>
    <w:div w:id="171578385">
      <w:bodyDiv w:val="1"/>
      <w:marLeft w:val="0"/>
      <w:marRight w:val="0"/>
      <w:marTop w:val="0"/>
      <w:marBottom w:val="0"/>
      <w:divBdr>
        <w:top w:val="none" w:sz="0" w:space="0" w:color="auto"/>
        <w:left w:val="none" w:sz="0" w:space="0" w:color="auto"/>
        <w:bottom w:val="none" w:sz="0" w:space="0" w:color="auto"/>
        <w:right w:val="none" w:sz="0" w:space="0" w:color="auto"/>
      </w:divBdr>
    </w:div>
    <w:div w:id="171647474">
      <w:bodyDiv w:val="1"/>
      <w:marLeft w:val="0"/>
      <w:marRight w:val="0"/>
      <w:marTop w:val="0"/>
      <w:marBottom w:val="0"/>
      <w:divBdr>
        <w:top w:val="none" w:sz="0" w:space="0" w:color="auto"/>
        <w:left w:val="none" w:sz="0" w:space="0" w:color="auto"/>
        <w:bottom w:val="none" w:sz="0" w:space="0" w:color="auto"/>
        <w:right w:val="none" w:sz="0" w:space="0" w:color="auto"/>
      </w:divBdr>
    </w:div>
    <w:div w:id="171772285">
      <w:bodyDiv w:val="1"/>
      <w:marLeft w:val="0"/>
      <w:marRight w:val="0"/>
      <w:marTop w:val="0"/>
      <w:marBottom w:val="0"/>
      <w:divBdr>
        <w:top w:val="none" w:sz="0" w:space="0" w:color="auto"/>
        <w:left w:val="none" w:sz="0" w:space="0" w:color="auto"/>
        <w:bottom w:val="none" w:sz="0" w:space="0" w:color="auto"/>
        <w:right w:val="none" w:sz="0" w:space="0" w:color="auto"/>
      </w:divBdr>
    </w:div>
    <w:div w:id="171796485">
      <w:bodyDiv w:val="1"/>
      <w:marLeft w:val="0"/>
      <w:marRight w:val="0"/>
      <w:marTop w:val="0"/>
      <w:marBottom w:val="0"/>
      <w:divBdr>
        <w:top w:val="none" w:sz="0" w:space="0" w:color="auto"/>
        <w:left w:val="none" w:sz="0" w:space="0" w:color="auto"/>
        <w:bottom w:val="none" w:sz="0" w:space="0" w:color="auto"/>
        <w:right w:val="none" w:sz="0" w:space="0" w:color="auto"/>
      </w:divBdr>
    </w:div>
    <w:div w:id="171838778">
      <w:bodyDiv w:val="1"/>
      <w:marLeft w:val="0"/>
      <w:marRight w:val="0"/>
      <w:marTop w:val="0"/>
      <w:marBottom w:val="0"/>
      <w:divBdr>
        <w:top w:val="none" w:sz="0" w:space="0" w:color="auto"/>
        <w:left w:val="none" w:sz="0" w:space="0" w:color="auto"/>
        <w:bottom w:val="none" w:sz="0" w:space="0" w:color="auto"/>
        <w:right w:val="none" w:sz="0" w:space="0" w:color="auto"/>
      </w:divBdr>
    </w:div>
    <w:div w:id="172039302">
      <w:bodyDiv w:val="1"/>
      <w:marLeft w:val="0"/>
      <w:marRight w:val="0"/>
      <w:marTop w:val="0"/>
      <w:marBottom w:val="0"/>
      <w:divBdr>
        <w:top w:val="none" w:sz="0" w:space="0" w:color="auto"/>
        <w:left w:val="none" w:sz="0" w:space="0" w:color="auto"/>
        <w:bottom w:val="none" w:sz="0" w:space="0" w:color="auto"/>
        <w:right w:val="none" w:sz="0" w:space="0" w:color="auto"/>
      </w:divBdr>
    </w:div>
    <w:div w:id="172111387">
      <w:bodyDiv w:val="1"/>
      <w:marLeft w:val="0"/>
      <w:marRight w:val="0"/>
      <w:marTop w:val="0"/>
      <w:marBottom w:val="0"/>
      <w:divBdr>
        <w:top w:val="none" w:sz="0" w:space="0" w:color="auto"/>
        <w:left w:val="none" w:sz="0" w:space="0" w:color="auto"/>
        <w:bottom w:val="none" w:sz="0" w:space="0" w:color="auto"/>
        <w:right w:val="none" w:sz="0" w:space="0" w:color="auto"/>
      </w:divBdr>
    </w:div>
    <w:div w:id="172498148">
      <w:bodyDiv w:val="1"/>
      <w:marLeft w:val="0"/>
      <w:marRight w:val="0"/>
      <w:marTop w:val="0"/>
      <w:marBottom w:val="0"/>
      <w:divBdr>
        <w:top w:val="none" w:sz="0" w:space="0" w:color="auto"/>
        <w:left w:val="none" w:sz="0" w:space="0" w:color="auto"/>
        <w:bottom w:val="none" w:sz="0" w:space="0" w:color="auto"/>
        <w:right w:val="none" w:sz="0" w:space="0" w:color="auto"/>
      </w:divBdr>
    </w:div>
    <w:div w:id="172837986">
      <w:bodyDiv w:val="1"/>
      <w:marLeft w:val="0"/>
      <w:marRight w:val="0"/>
      <w:marTop w:val="0"/>
      <w:marBottom w:val="0"/>
      <w:divBdr>
        <w:top w:val="none" w:sz="0" w:space="0" w:color="auto"/>
        <w:left w:val="none" w:sz="0" w:space="0" w:color="auto"/>
        <w:bottom w:val="none" w:sz="0" w:space="0" w:color="auto"/>
        <w:right w:val="none" w:sz="0" w:space="0" w:color="auto"/>
      </w:divBdr>
    </w:div>
    <w:div w:id="172844356">
      <w:bodyDiv w:val="1"/>
      <w:marLeft w:val="0"/>
      <w:marRight w:val="0"/>
      <w:marTop w:val="0"/>
      <w:marBottom w:val="0"/>
      <w:divBdr>
        <w:top w:val="none" w:sz="0" w:space="0" w:color="auto"/>
        <w:left w:val="none" w:sz="0" w:space="0" w:color="auto"/>
        <w:bottom w:val="none" w:sz="0" w:space="0" w:color="auto"/>
        <w:right w:val="none" w:sz="0" w:space="0" w:color="auto"/>
      </w:divBdr>
    </w:div>
    <w:div w:id="172887983">
      <w:bodyDiv w:val="1"/>
      <w:marLeft w:val="0"/>
      <w:marRight w:val="0"/>
      <w:marTop w:val="0"/>
      <w:marBottom w:val="0"/>
      <w:divBdr>
        <w:top w:val="none" w:sz="0" w:space="0" w:color="auto"/>
        <w:left w:val="none" w:sz="0" w:space="0" w:color="auto"/>
        <w:bottom w:val="none" w:sz="0" w:space="0" w:color="auto"/>
        <w:right w:val="none" w:sz="0" w:space="0" w:color="auto"/>
      </w:divBdr>
    </w:div>
    <w:div w:id="172961782">
      <w:bodyDiv w:val="1"/>
      <w:marLeft w:val="0"/>
      <w:marRight w:val="0"/>
      <w:marTop w:val="0"/>
      <w:marBottom w:val="0"/>
      <w:divBdr>
        <w:top w:val="none" w:sz="0" w:space="0" w:color="auto"/>
        <w:left w:val="none" w:sz="0" w:space="0" w:color="auto"/>
        <w:bottom w:val="none" w:sz="0" w:space="0" w:color="auto"/>
        <w:right w:val="none" w:sz="0" w:space="0" w:color="auto"/>
      </w:divBdr>
    </w:div>
    <w:div w:id="173037406">
      <w:bodyDiv w:val="1"/>
      <w:marLeft w:val="0"/>
      <w:marRight w:val="0"/>
      <w:marTop w:val="0"/>
      <w:marBottom w:val="0"/>
      <w:divBdr>
        <w:top w:val="none" w:sz="0" w:space="0" w:color="auto"/>
        <w:left w:val="none" w:sz="0" w:space="0" w:color="auto"/>
        <w:bottom w:val="none" w:sz="0" w:space="0" w:color="auto"/>
        <w:right w:val="none" w:sz="0" w:space="0" w:color="auto"/>
      </w:divBdr>
    </w:div>
    <w:div w:id="173082624">
      <w:bodyDiv w:val="1"/>
      <w:marLeft w:val="0"/>
      <w:marRight w:val="0"/>
      <w:marTop w:val="0"/>
      <w:marBottom w:val="0"/>
      <w:divBdr>
        <w:top w:val="none" w:sz="0" w:space="0" w:color="auto"/>
        <w:left w:val="none" w:sz="0" w:space="0" w:color="auto"/>
        <w:bottom w:val="none" w:sz="0" w:space="0" w:color="auto"/>
        <w:right w:val="none" w:sz="0" w:space="0" w:color="auto"/>
      </w:divBdr>
    </w:div>
    <w:div w:id="173154770">
      <w:bodyDiv w:val="1"/>
      <w:marLeft w:val="0"/>
      <w:marRight w:val="0"/>
      <w:marTop w:val="0"/>
      <w:marBottom w:val="0"/>
      <w:divBdr>
        <w:top w:val="none" w:sz="0" w:space="0" w:color="auto"/>
        <w:left w:val="none" w:sz="0" w:space="0" w:color="auto"/>
        <w:bottom w:val="none" w:sz="0" w:space="0" w:color="auto"/>
        <w:right w:val="none" w:sz="0" w:space="0" w:color="auto"/>
      </w:divBdr>
    </w:div>
    <w:div w:id="173303451">
      <w:bodyDiv w:val="1"/>
      <w:marLeft w:val="0"/>
      <w:marRight w:val="0"/>
      <w:marTop w:val="0"/>
      <w:marBottom w:val="0"/>
      <w:divBdr>
        <w:top w:val="none" w:sz="0" w:space="0" w:color="auto"/>
        <w:left w:val="none" w:sz="0" w:space="0" w:color="auto"/>
        <w:bottom w:val="none" w:sz="0" w:space="0" w:color="auto"/>
        <w:right w:val="none" w:sz="0" w:space="0" w:color="auto"/>
      </w:divBdr>
    </w:div>
    <w:div w:id="173418600">
      <w:bodyDiv w:val="1"/>
      <w:marLeft w:val="0"/>
      <w:marRight w:val="0"/>
      <w:marTop w:val="0"/>
      <w:marBottom w:val="0"/>
      <w:divBdr>
        <w:top w:val="none" w:sz="0" w:space="0" w:color="auto"/>
        <w:left w:val="none" w:sz="0" w:space="0" w:color="auto"/>
        <w:bottom w:val="none" w:sz="0" w:space="0" w:color="auto"/>
        <w:right w:val="none" w:sz="0" w:space="0" w:color="auto"/>
      </w:divBdr>
    </w:div>
    <w:div w:id="173498247">
      <w:bodyDiv w:val="1"/>
      <w:marLeft w:val="0"/>
      <w:marRight w:val="0"/>
      <w:marTop w:val="0"/>
      <w:marBottom w:val="0"/>
      <w:divBdr>
        <w:top w:val="none" w:sz="0" w:space="0" w:color="auto"/>
        <w:left w:val="none" w:sz="0" w:space="0" w:color="auto"/>
        <w:bottom w:val="none" w:sz="0" w:space="0" w:color="auto"/>
        <w:right w:val="none" w:sz="0" w:space="0" w:color="auto"/>
      </w:divBdr>
    </w:div>
    <w:div w:id="173543712">
      <w:bodyDiv w:val="1"/>
      <w:marLeft w:val="0"/>
      <w:marRight w:val="0"/>
      <w:marTop w:val="0"/>
      <w:marBottom w:val="0"/>
      <w:divBdr>
        <w:top w:val="none" w:sz="0" w:space="0" w:color="auto"/>
        <w:left w:val="none" w:sz="0" w:space="0" w:color="auto"/>
        <w:bottom w:val="none" w:sz="0" w:space="0" w:color="auto"/>
        <w:right w:val="none" w:sz="0" w:space="0" w:color="auto"/>
      </w:divBdr>
    </w:div>
    <w:div w:id="173572085">
      <w:bodyDiv w:val="1"/>
      <w:marLeft w:val="0"/>
      <w:marRight w:val="0"/>
      <w:marTop w:val="0"/>
      <w:marBottom w:val="0"/>
      <w:divBdr>
        <w:top w:val="none" w:sz="0" w:space="0" w:color="auto"/>
        <w:left w:val="none" w:sz="0" w:space="0" w:color="auto"/>
        <w:bottom w:val="none" w:sz="0" w:space="0" w:color="auto"/>
        <w:right w:val="none" w:sz="0" w:space="0" w:color="auto"/>
      </w:divBdr>
    </w:div>
    <w:div w:id="173616138">
      <w:bodyDiv w:val="1"/>
      <w:marLeft w:val="0"/>
      <w:marRight w:val="0"/>
      <w:marTop w:val="0"/>
      <w:marBottom w:val="0"/>
      <w:divBdr>
        <w:top w:val="none" w:sz="0" w:space="0" w:color="auto"/>
        <w:left w:val="none" w:sz="0" w:space="0" w:color="auto"/>
        <w:bottom w:val="none" w:sz="0" w:space="0" w:color="auto"/>
        <w:right w:val="none" w:sz="0" w:space="0" w:color="auto"/>
      </w:divBdr>
    </w:div>
    <w:div w:id="173692226">
      <w:bodyDiv w:val="1"/>
      <w:marLeft w:val="0"/>
      <w:marRight w:val="0"/>
      <w:marTop w:val="0"/>
      <w:marBottom w:val="0"/>
      <w:divBdr>
        <w:top w:val="none" w:sz="0" w:space="0" w:color="auto"/>
        <w:left w:val="none" w:sz="0" w:space="0" w:color="auto"/>
        <w:bottom w:val="none" w:sz="0" w:space="0" w:color="auto"/>
        <w:right w:val="none" w:sz="0" w:space="0" w:color="auto"/>
      </w:divBdr>
    </w:div>
    <w:div w:id="174006736">
      <w:bodyDiv w:val="1"/>
      <w:marLeft w:val="0"/>
      <w:marRight w:val="0"/>
      <w:marTop w:val="0"/>
      <w:marBottom w:val="0"/>
      <w:divBdr>
        <w:top w:val="none" w:sz="0" w:space="0" w:color="auto"/>
        <w:left w:val="none" w:sz="0" w:space="0" w:color="auto"/>
        <w:bottom w:val="none" w:sz="0" w:space="0" w:color="auto"/>
        <w:right w:val="none" w:sz="0" w:space="0" w:color="auto"/>
      </w:divBdr>
    </w:div>
    <w:div w:id="174200275">
      <w:bodyDiv w:val="1"/>
      <w:marLeft w:val="0"/>
      <w:marRight w:val="0"/>
      <w:marTop w:val="0"/>
      <w:marBottom w:val="0"/>
      <w:divBdr>
        <w:top w:val="none" w:sz="0" w:space="0" w:color="auto"/>
        <w:left w:val="none" w:sz="0" w:space="0" w:color="auto"/>
        <w:bottom w:val="none" w:sz="0" w:space="0" w:color="auto"/>
        <w:right w:val="none" w:sz="0" w:space="0" w:color="auto"/>
      </w:divBdr>
    </w:div>
    <w:div w:id="174225026">
      <w:bodyDiv w:val="1"/>
      <w:marLeft w:val="0"/>
      <w:marRight w:val="0"/>
      <w:marTop w:val="0"/>
      <w:marBottom w:val="0"/>
      <w:divBdr>
        <w:top w:val="none" w:sz="0" w:space="0" w:color="auto"/>
        <w:left w:val="none" w:sz="0" w:space="0" w:color="auto"/>
        <w:bottom w:val="none" w:sz="0" w:space="0" w:color="auto"/>
        <w:right w:val="none" w:sz="0" w:space="0" w:color="auto"/>
      </w:divBdr>
    </w:div>
    <w:div w:id="174266974">
      <w:bodyDiv w:val="1"/>
      <w:marLeft w:val="0"/>
      <w:marRight w:val="0"/>
      <w:marTop w:val="0"/>
      <w:marBottom w:val="0"/>
      <w:divBdr>
        <w:top w:val="none" w:sz="0" w:space="0" w:color="auto"/>
        <w:left w:val="none" w:sz="0" w:space="0" w:color="auto"/>
        <w:bottom w:val="none" w:sz="0" w:space="0" w:color="auto"/>
        <w:right w:val="none" w:sz="0" w:space="0" w:color="auto"/>
      </w:divBdr>
    </w:div>
    <w:div w:id="174273613">
      <w:bodyDiv w:val="1"/>
      <w:marLeft w:val="0"/>
      <w:marRight w:val="0"/>
      <w:marTop w:val="0"/>
      <w:marBottom w:val="0"/>
      <w:divBdr>
        <w:top w:val="none" w:sz="0" w:space="0" w:color="auto"/>
        <w:left w:val="none" w:sz="0" w:space="0" w:color="auto"/>
        <w:bottom w:val="none" w:sz="0" w:space="0" w:color="auto"/>
        <w:right w:val="none" w:sz="0" w:space="0" w:color="auto"/>
      </w:divBdr>
    </w:div>
    <w:div w:id="174273750">
      <w:bodyDiv w:val="1"/>
      <w:marLeft w:val="0"/>
      <w:marRight w:val="0"/>
      <w:marTop w:val="0"/>
      <w:marBottom w:val="0"/>
      <w:divBdr>
        <w:top w:val="none" w:sz="0" w:space="0" w:color="auto"/>
        <w:left w:val="none" w:sz="0" w:space="0" w:color="auto"/>
        <w:bottom w:val="none" w:sz="0" w:space="0" w:color="auto"/>
        <w:right w:val="none" w:sz="0" w:space="0" w:color="auto"/>
      </w:divBdr>
    </w:div>
    <w:div w:id="174392074">
      <w:bodyDiv w:val="1"/>
      <w:marLeft w:val="0"/>
      <w:marRight w:val="0"/>
      <w:marTop w:val="0"/>
      <w:marBottom w:val="0"/>
      <w:divBdr>
        <w:top w:val="none" w:sz="0" w:space="0" w:color="auto"/>
        <w:left w:val="none" w:sz="0" w:space="0" w:color="auto"/>
        <w:bottom w:val="none" w:sz="0" w:space="0" w:color="auto"/>
        <w:right w:val="none" w:sz="0" w:space="0" w:color="auto"/>
      </w:divBdr>
    </w:div>
    <w:div w:id="174418624">
      <w:bodyDiv w:val="1"/>
      <w:marLeft w:val="0"/>
      <w:marRight w:val="0"/>
      <w:marTop w:val="0"/>
      <w:marBottom w:val="0"/>
      <w:divBdr>
        <w:top w:val="none" w:sz="0" w:space="0" w:color="auto"/>
        <w:left w:val="none" w:sz="0" w:space="0" w:color="auto"/>
        <w:bottom w:val="none" w:sz="0" w:space="0" w:color="auto"/>
        <w:right w:val="none" w:sz="0" w:space="0" w:color="auto"/>
      </w:divBdr>
    </w:div>
    <w:div w:id="174461428">
      <w:bodyDiv w:val="1"/>
      <w:marLeft w:val="0"/>
      <w:marRight w:val="0"/>
      <w:marTop w:val="0"/>
      <w:marBottom w:val="0"/>
      <w:divBdr>
        <w:top w:val="none" w:sz="0" w:space="0" w:color="auto"/>
        <w:left w:val="none" w:sz="0" w:space="0" w:color="auto"/>
        <w:bottom w:val="none" w:sz="0" w:space="0" w:color="auto"/>
        <w:right w:val="none" w:sz="0" w:space="0" w:color="auto"/>
      </w:divBdr>
    </w:div>
    <w:div w:id="174535101">
      <w:bodyDiv w:val="1"/>
      <w:marLeft w:val="0"/>
      <w:marRight w:val="0"/>
      <w:marTop w:val="0"/>
      <w:marBottom w:val="0"/>
      <w:divBdr>
        <w:top w:val="none" w:sz="0" w:space="0" w:color="auto"/>
        <w:left w:val="none" w:sz="0" w:space="0" w:color="auto"/>
        <w:bottom w:val="none" w:sz="0" w:space="0" w:color="auto"/>
        <w:right w:val="none" w:sz="0" w:space="0" w:color="auto"/>
      </w:divBdr>
    </w:div>
    <w:div w:id="174542077">
      <w:bodyDiv w:val="1"/>
      <w:marLeft w:val="0"/>
      <w:marRight w:val="0"/>
      <w:marTop w:val="0"/>
      <w:marBottom w:val="0"/>
      <w:divBdr>
        <w:top w:val="none" w:sz="0" w:space="0" w:color="auto"/>
        <w:left w:val="none" w:sz="0" w:space="0" w:color="auto"/>
        <w:bottom w:val="none" w:sz="0" w:space="0" w:color="auto"/>
        <w:right w:val="none" w:sz="0" w:space="0" w:color="auto"/>
      </w:divBdr>
    </w:div>
    <w:div w:id="174619218">
      <w:bodyDiv w:val="1"/>
      <w:marLeft w:val="0"/>
      <w:marRight w:val="0"/>
      <w:marTop w:val="0"/>
      <w:marBottom w:val="0"/>
      <w:divBdr>
        <w:top w:val="none" w:sz="0" w:space="0" w:color="auto"/>
        <w:left w:val="none" w:sz="0" w:space="0" w:color="auto"/>
        <w:bottom w:val="none" w:sz="0" w:space="0" w:color="auto"/>
        <w:right w:val="none" w:sz="0" w:space="0" w:color="auto"/>
      </w:divBdr>
    </w:div>
    <w:div w:id="174659755">
      <w:bodyDiv w:val="1"/>
      <w:marLeft w:val="0"/>
      <w:marRight w:val="0"/>
      <w:marTop w:val="0"/>
      <w:marBottom w:val="0"/>
      <w:divBdr>
        <w:top w:val="none" w:sz="0" w:space="0" w:color="auto"/>
        <w:left w:val="none" w:sz="0" w:space="0" w:color="auto"/>
        <w:bottom w:val="none" w:sz="0" w:space="0" w:color="auto"/>
        <w:right w:val="none" w:sz="0" w:space="0" w:color="auto"/>
      </w:divBdr>
    </w:div>
    <w:div w:id="175309139">
      <w:bodyDiv w:val="1"/>
      <w:marLeft w:val="0"/>
      <w:marRight w:val="0"/>
      <w:marTop w:val="0"/>
      <w:marBottom w:val="0"/>
      <w:divBdr>
        <w:top w:val="none" w:sz="0" w:space="0" w:color="auto"/>
        <w:left w:val="none" w:sz="0" w:space="0" w:color="auto"/>
        <w:bottom w:val="none" w:sz="0" w:space="0" w:color="auto"/>
        <w:right w:val="none" w:sz="0" w:space="0" w:color="auto"/>
      </w:divBdr>
    </w:div>
    <w:div w:id="175389708">
      <w:bodyDiv w:val="1"/>
      <w:marLeft w:val="0"/>
      <w:marRight w:val="0"/>
      <w:marTop w:val="0"/>
      <w:marBottom w:val="0"/>
      <w:divBdr>
        <w:top w:val="none" w:sz="0" w:space="0" w:color="auto"/>
        <w:left w:val="none" w:sz="0" w:space="0" w:color="auto"/>
        <w:bottom w:val="none" w:sz="0" w:space="0" w:color="auto"/>
        <w:right w:val="none" w:sz="0" w:space="0" w:color="auto"/>
      </w:divBdr>
    </w:div>
    <w:div w:id="175392832">
      <w:bodyDiv w:val="1"/>
      <w:marLeft w:val="0"/>
      <w:marRight w:val="0"/>
      <w:marTop w:val="0"/>
      <w:marBottom w:val="0"/>
      <w:divBdr>
        <w:top w:val="none" w:sz="0" w:space="0" w:color="auto"/>
        <w:left w:val="none" w:sz="0" w:space="0" w:color="auto"/>
        <w:bottom w:val="none" w:sz="0" w:space="0" w:color="auto"/>
        <w:right w:val="none" w:sz="0" w:space="0" w:color="auto"/>
      </w:divBdr>
    </w:div>
    <w:div w:id="175508901">
      <w:bodyDiv w:val="1"/>
      <w:marLeft w:val="0"/>
      <w:marRight w:val="0"/>
      <w:marTop w:val="0"/>
      <w:marBottom w:val="0"/>
      <w:divBdr>
        <w:top w:val="none" w:sz="0" w:space="0" w:color="auto"/>
        <w:left w:val="none" w:sz="0" w:space="0" w:color="auto"/>
        <w:bottom w:val="none" w:sz="0" w:space="0" w:color="auto"/>
        <w:right w:val="none" w:sz="0" w:space="0" w:color="auto"/>
      </w:divBdr>
    </w:div>
    <w:div w:id="175537423">
      <w:bodyDiv w:val="1"/>
      <w:marLeft w:val="0"/>
      <w:marRight w:val="0"/>
      <w:marTop w:val="0"/>
      <w:marBottom w:val="0"/>
      <w:divBdr>
        <w:top w:val="none" w:sz="0" w:space="0" w:color="auto"/>
        <w:left w:val="none" w:sz="0" w:space="0" w:color="auto"/>
        <w:bottom w:val="none" w:sz="0" w:space="0" w:color="auto"/>
        <w:right w:val="none" w:sz="0" w:space="0" w:color="auto"/>
      </w:divBdr>
    </w:div>
    <w:div w:id="175655805">
      <w:bodyDiv w:val="1"/>
      <w:marLeft w:val="0"/>
      <w:marRight w:val="0"/>
      <w:marTop w:val="0"/>
      <w:marBottom w:val="0"/>
      <w:divBdr>
        <w:top w:val="none" w:sz="0" w:space="0" w:color="auto"/>
        <w:left w:val="none" w:sz="0" w:space="0" w:color="auto"/>
        <w:bottom w:val="none" w:sz="0" w:space="0" w:color="auto"/>
        <w:right w:val="none" w:sz="0" w:space="0" w:color="auto"/>
      </w:divBdr>
    </w:div>
    <w:div w:id="175850605">
      <w:bodyDiv w:val="1"/>
      <w:marLeft w:val="0"/>
      <w:marRight w:val="0"/>
      <w:marTop w:val="0"/>
      <w:marBottom w:val="0"/>
      <w:divBdr>
        <w:top w:val="none" w:sz="0" w:space="0" w:color="auto"/>
        <w:left w:val="none" w:sz="0" w:space="0" w:color="auto"/>
        <w:bottom w:val="none" w:sz="0" w:space="0" w:color="auto"/>
        <w:right w:val="none" w:sz="0" w:space="0" w:color="auto"/>
      </w:divBdr>
    </w:div>
    <w:div w:id="175965521">
      <w:bodyDiv w:val="1"/>
      <w:marLeft w:val="0"/>
      <w:marRight w:val="0"/>
      <w:marTop w:val="0"/>
      <w:marBottom w:val="0"/>
      <w:divBdr>
        <w:top w:val="none" w:sz="0" w:space="0" w:color="auto"/>
        <w:left w:val="none" w:sz="0" w:space="0" w:color="auto"/>
        <w:bottom w:val="none" w:sz="0" w:space="0" w:color="auto"/>
        <w:right w:val="none" w:sz="0" w:space="0" w:color="auto"/>
      </w:divBdr>
    </w:div>
    <w:div w:id="176041395">
      <w:bodyDiv w:val="1"/>
      <w:marLeft w:val="0"/>
      <w:marRight w:val="0"/>
      <w:marTop w:val="0"/>
      <w:marBottom w:val="0"/>
      <w:divBdr>
        <w:top w:val="none" w:sz="0" w:space="0" w:color="auto"/>
        <w:left w:val="none" w:sz="0" w:space="0" w:color="auto"/>
        <w:bottom w:val="none" w:sz="0" w:space="0" w:color="auto"/>
        <w:right w:val="none" w:sz="0" w:space="0" w:color="auto"/>
      </w:divBdr>
    </w:div>
    <w:div w:id="176120317">
      <w:bodyDiv w:val="1"/>
      <w:marLeft w:val="0"/>
      <w:marRight w:val="0"/>
      <w:marTop w:val="0"/>
      <w:marBottom w:val="0"/>
      <w:divBdr>
        <w:top w:val="none" w:sz="0" w:space="0" w:color="auto"/>
        <w:left w:val="none" w:sz="0" w:space="0" w:color="auto"/>
        <w:bottom w:val="none" w:sz="0" w:space="0" w:color="auto"/>
        <w:right w:val="none" w:sz="0" w:space="0" w:color="auto"/>
      </w:divBdr>
    </w:div>
    <w:div w:id="176236843">
      <w:bodyDiv w:val="1"/>
      <w:marLeft w:val="0"/>
      <w:marRight w:val="0"/>
      <w:marTop w:val="0"/>
      <w:marBottom w:val="0"/>
      <w:divBdr>
        <w:top w:val="none" w:sz="0" w:space="0" w:color="auto"/>
        <w:left w:val="none" w:sz="0" w:space="0" w:color="auto"/>
        <w:bottom w:val="none" w:sz="0" w:space="0" w:color="auto"/>
        <w:right w:val="none" w:sz="0" w:space="0" w:color="auto"/>
      </w:divBdr>
    </w:div>
    <w:div w:id="176382923">
      <w:bodyDiv w:val="1"/>
      <w:marLeft w:val="0"/>
      <w:marRight w:val="0"/>
      <w:marTop w:val="0"/>
      <w:marBottom w:val="0"/>
      <w:divBdr>
        <w:top w:val="none" w:sz="0" w:space="0" w:color="auto"/>
        <w:left w:val="none" w:sz="0" w:space="0" w:color="auto"/>
        <w:bottom w:val="none" w:sz="0" w:space="0" w:color="auto"/>
        <w:right w:val="none" w:sz="0" w:space="0" w:color="auto"/>
      </w:divBdr>
    </w:div>
    <w:div w:id="176432284">
      <w:bodyDiv w:val="1"/>
      <w:marLeft w:val="0"/>
      <w:marRight w:val="0"/>
      <w:marTop w:val="0"/>
      <w:marBottom w:val="0"/>
      <w:divBdr>
        <w:top w:val="none" w:sz="0" w:space="0" w:color="auto"/>
        <w:left w:val="none" w:sz="0" w:space="0" w:color="auto"/>
        <w:bottom w:val="none" w:sz="0" w:space="0" w:color="auto"/>
        <w:right w:val="none" w:sz="0" w:space="0" w:color="auto"/>
      </w:divBdr>
    </w:div>
    <w:div w:id="176627218">
      <w:bodyDiv w:val="1"/>
      <w:marLeft w:val="0"/>
      <w:marRight w:val="0"/>
      <w:marTop w:val="0"/>
      <w:marBottom w:val="0"/>
      <w:divBdr>
        <w:top w:val="none" w:sz="0" w:space="0" w:color="auto"/>
        <w:left w:val="none" w:sz="0" w:space="0" w:color="auto"/>
        <w:bottom w:val="none" w:sz="0" w:space="0" w:color="auto"/>
        <w:right w:val="none" w:sz="0" w:space="0" w:color="auto"/>
      </w:divBdr>
    </w:div>
    <w:div w:id="176776617">
      <w:bodyDiv w:val="1"/>
      <w:marLeft w:val="0"/>
      <w:marRight w:val="0"/>
      <w:marTop w:val="0"/>
      <w:marBottom w:val="0"/>
      <w:divBdr>
        <w:top w:val="none" w:sz="0" w:space="0" w:color="auto"/>
        <w:left w:val="none" w:sz="0" w:space="0" w:color="auto"/>
        <w:bottom w:val="none" w:sz="0" w:space="0" w:color="auto"/>
        <w:right w:val="none" w:sz="0" w:space="0" w:color="auto"/>
      </w:divBdr>
    </w:div>
    <w:div w:id="176967882">
      <w:bodyDiv w:val="1"/>
      <w:marLeft w:val="0"/>
      <w:marRight w:val="0"/>
      <w:marTop w:val="0"/>
      <w:marBottom w:val="0"/>
      <w:divBdr>
        <w:top w:val="none" w:sz="0" w:space="0" w:color="auto"/>
        <w:left w:val="none" w:sz="0" w:space="0" w:color="auto"/>
        <w:bottom w:val="none" w:sz="0" w:space="0" w:color="auto"/>
        <w:right w:val="none" w:sz="0" w:space="0" w:color="auto"/>
      </w:divBdr>
    </w:div>
    <w:div w:id="177041902">
      <w:bodyDiv w:val="1"/>
      <w:marLeft w:val="0"/>
      <w:marRight w:val="0"/>
      <w:marTop w:val="0"/>
      <w:marBottom w:val="0"/>
      <w:divBdr>
        <w:top w:val="none" w:sz="0" w:space="0" w:color="auto"/>
        <w:left w:val="none" w:sz="0" w:space="0" w:color="auto"/>
        <w:bottom w:val="none" w:sz="0" w:space="0" w:color="auto"/>
        <w:right w:val="none" w:sz="0" w:space="0" w:color="auto"/>
      </w:divBdr>
    </w:div>
    <w:div w:id="177159232">
      <w:bodyDiv w:val="1"/>
      <w:marLeft w:val="0"/>
      <w:marRight w:val="0"/>
      <w:marTop w:val="0"/>
      <w:marBottom w:val="0"/>
      <w:divBdr>
        <w:top w:val="none" w:sz="0" w:space="0" w:color="auto"/>
        <w:left w:val="none" w:sz="0" w:space="0" w:color="auto"/>
        <w:bottom w:val="none" w:sz="0" w:space="0" w:color="auto"/>
        <w:right w:val="none" w:sz="0" w:space="0" w:color="auto"/>
      </w:divBdr>
    </w:div>
    <w:div w:id="177278327">
      <w:bodyDiv w:val="1"/>
      <w:marLeft w:val="0"/>
      <w:marRight w:val="0"/>
      <w:marTop w:val="0"/>
      <w:marBottom w:val="0"/>
      <w:divBdr>
        <w:top w:val="none" w:sz="0" w:space="0" w:color="auto"/>
        <w:left w:val="none" w:sz="0" w:space="0" w:color="auto"/>
        <w:bottom w:val="none" w:sz="0" w:space="0" w:color="auto"/>
        <w:right w:val="none" w:sz="0" w:space="0" w:color="auto"/>
      </w:divBdr>
    </w:div>
    <w:div w:id="177283259">
      <w:bodyDiv w:val="1"/>
      <w:marLeft w:val="0"/>
      <w:marRight w:val="0"/>
      <w:marTop w:val="0"/>
      <w:marBottom w:val="0"/>
      <w:divBdr>
        <w:top w:val="none" w:sz="0" w:space="0" w:color="auto"/>
        <w:left w:val="none" w:sz="0" w:space="0" w:color="auto"/>
        <w:bottom w:val="none" w:sz="0" w:space="0" w:color="auto"/>
        <w:right w:val="none" w:sz="0" w:space="0" w:color="auto"/>
      </w:divBdr>
    </w:div>
    <w:div w:id="177618984">
      <w:bodyDiv w:val="1"/>
      <w:marLeft w:val="0"/>
      <w:marRight w:val="0"/>
      <w:marTop w:val="0"/>
      <w:marBottom w:val="0"/>
      <w:divBdr>
        <w:top w:val="none" w:sz="0" w:space="0" w:color="auto"/>
        <w:left w:val="none" w:sz="0" w:space="0" w:color="auto"/>
        <w:bottom w:val="none" w:sz="0" w:space="0" w:color="auto"/>
        <w:right w:val="none" w:sz="0" w:space="0" w:color="auto"/>
      </w:divBdr>
    </w:div>
    <w:div w:id="177743323">
      <w:bodyDiv w:val="1"/>
      <w:marLeft w:val="0"/>
      <w:marRight w:val="0"/>
      <w:marTop w:val="0"/>
      <w:marBottom w:val="0"/>
      <w:divBdr>
        <w:top w:val="none" w:sz="0" w:space="0" w:color="auto"/>
        <w:left w:val="none" w:sz="0" w:space="0" w:color="auto"/>
        <w:bottom w:val="none" w:sz="0" w:space="0" w:color="auto"/>
        <w:right w:val="none" w:sz="0" w:space="0" w:color="auto"/>
      </w:divBdr>
    </w:div>
    <w:div w:id="177818426">
      <w:bodyDiv w:val="1"/>
      <w:marLeft w:val="0"/>
      <w:marRight w:val="0"/>
      <w:marTop w:val="0"/>
      <w:marBottom w:val="0"/>
      <w:divBdr>
        <w:top w:val="none" w:sz="0" w:space="0" w:color="auto"/>
        <w:left w:val="none" w:sz="0" w:space="0" w:color="auto"/>
        <w:bottom w:val="none" w:sz="0" w:space="0" w:color="auto"/>
        <w:right w:val="none" w:sz="0" w:space="0" w:color="auto"/>
      </w:divBdr>
    </w:div>
    <w:div w:id="178011118">
      <w:bodyDiv w:val="1"/>
      <w:marLeft w:val="0"/>
      <w:marRight w:val="0"/>
      <w:marTop w:val="0"/>
      <w:marBottom w:val="0"/>
      <w:divBdr>
        <w:top w:val="none" w:sz="0" w:space="0" w:color="auto"/>
        <w:left w:val="none" w:sz="0" w:space="0" w:color="auto"/>
        <w:bottom w:val="none" w:sz="0" w:space="0" w:color="auto"/>
        <w:right w:val="none" w:sz="0" w:space="0" w:color="auto"/>
      </w:divBdr>
    </w:div>
    <w:div w:id="178277659">
      <w:bodyDiv w:val="1"/>
      <w:marLeft w:val="0"/>
      <w:marRight w:val="0"/>
      <w:marTop w:val="0"/>
      <w:marBottom w:val="0"/>
      <w:divBdr>
        <w:top w:val="none" w:sz="0" w:space="0" w:color="auto"/>
        <w:left w:val="none" w:sz="0" w:space="0" w:color="auto"/>
        <w:bottom w:val="none" w:sz="0" w:space="0" w:color="auto"/>
        <w:right w:val="none" w:sz="0" w:space="0" w:color="auto"/>
      </w:divBdr>
    </w:div>
    <w:div w:id="178279752">
      <w:bodyDiv w:val="1"/>
      <w:marLeft w:val="0"/>
      <w:marRight w:val="0"/>
      <w:marTop w:val="0"/>
      <w:marBottom w:val="0"/>
      <w:divBdr>
        <w:top w:val="none" w:sz="0" w:space="0" w:color="auto"/>
        <w:left w:val="none" w:sz="0" w:space="0" w:color="auto"/>
        <w:bottom w:val="none" w:sz="0" w:space="0" w:color="auto"/>
        <w:right w:val="none" w:sz="0" w:space="0" w:color="auto"/>
      </w:divBdr>
    </w:div>
    <w:div w:id="178355289">
      <w:bodyDiv w:val="1"/>
      <w:marLeft w:val="0"/>
      <w:marRight w:val="0"/>
      <w:marTop w:val="0"/>
      <w:marBottom w:val="0"/>
      <w:divBdr>
        <w:top w:val="none" w:sz="0" w:space="0" w:color="auto"/>
        <w:left w:val="none" w:sz="0" w:space="0" w:color="auto"/>
        <w:bottom w:val="none" w:sz="0" w:space="0" w:color="auto"/>
        <w:right w:val="none" w:sz="0" w:space="0" w:color="auto"/>
      </w:divBdr>
    </w:div>
    <w:div w:id="178394198">
      <w:bodyDiv w:val="1"/>
      <w:marLeft w:val="0"/>
      <w:marRight w:val="0"/>
      <w:marTop w:val="0"/>
      <w:marBottom w:val="0"/>
      <w:divBdr>
        <w:top w:val="none" w:sz="0" w:space="0" w:color="auto"/>
        <w:left w:val="none" w:sz="0" w:space="0" w:color="auto"/>
        <w:bottom w:val="none" w:sz="0" w:space="0" w:color="auto"/>
        <w:right w:val="none" w:sz="0" w:space="0" w:color="auto"/>
      </w:divBdr>
    </w:div>
    <w:div w:id="178396179">
      <w:bodyDiv w:val="1"/>
      <w:marLeft w:val="0"/>
      <w:marRight w:val="0"/>
      <w:marTop w:val="0"/>
      <w:marBottom w:val="0"/>
      <w:divBdr>
        <w:top w:val="none" w:sz="0" w:space="0" w:color="auto"/>
        <w:left w:val="none" w:sz="0" w:space="0" w:color="auto"/>
        <w:bottom w:val="none" w:sz="0" w:space="0" w:color="auto"/>
        <w:right w:val="none" w:sz="0" w:space="0" w:color="auto"/>
      </w:divBdr>
    </w:div>
    <w:div w:id="178471542">
      <w:bodyDiv w:val="1"/>
      <w:marLeft w:val="0"/>
      <w:marRight w:val="0"/>
      <w:marTop w:val="0"/>
      <w:marBottom w:val="0"/>
      <w:divBdr>
        <w:top w:val="none" w:sz="0" w:space="0" w:color="auto"/>
        <w:left w:val="none" w:sz="0" w:space="0" w:color="auto"/>
        <w:bottom w:val="none" w:sz="0" w:space="0" w:color="auto"/>
        <w:right w:val="none" w:sz="0" w:space="0" w:color="auto"/>
      </w:divBdr>
    </w:div>
    <w:div w:id="178544961">
      <w:bodyDiv w:val="1"/>
      <w:marLeft w:val="0"/>
      <w:marRight w:val="0"/>
      <w:marTop w:val="0"/>
      <w:marBottom w:val="0"/>
      <w:divBdr>
        <w:top w:val="none" w:sz="0" w:space="0" w:color="auto"/>
        <w:left w:val="none" w:sz="0" w:space="0" w:color="auto"/>
        <w:bottom w:val="none" w:sz="0" w:space="0" w:color="auto"/>
        <w:right w:val="none" w:sz="0" w:space="0" w:color="auto"/>
      </w:divBdr>
    </w:div>
    <w:div w:id="178585911">
      <w:bodyDiv w:val="1"/>
      <w:marLeft w:val="0"/>
      <w:marRight w:val="0"/>
      <w:marTop w:val="0"/>
      <w:marBottom w:val="0"/>
      <w:divBdr>
        <w:top w:val="none" w:sz="0" w:space="0" w:color="auto"/>
        <w:left w:val="none" w:sz="0" w:space="0" w:color="auto"/>
        <w:bottom w:val="none" w:sz="0" w:space="0" w:color="auto"/>
        <w:right w:val="none" w:sz="0" w:space="0" w:color="auto"/>
      </w:divBdr>
    </w:div>
    <w:div w:id="178662796">
      <w:bodyDiv w:val="1"/>
      <w:marLeft w:val="0"/>
      <w:marRight w:val="0"/>
      <w:marTop w:val="0"/>
      <w:marBottom w:val="0"/>
      <w:divBdr>
        <w:top w:val="none" w:sz="0" w:space="0" w:color="auto"/>
        <w:left w:val="none" w:sz="0" w:space="0" w:color="auto"/>
        <w:bottom w:val="none" w:sz="0" w:space="0" w:color="auto"/>
        <w:right w:val="none" w:sz="0" w:space="0" w:color="auto"/>
      </w:divBdr>
    </w:div>
    <w:div w:id="178666887">
      <w:bodyDiv w:val="1"/>
      <w:marLeft w:val="0"/>
      <w:marRight w:val="0"/>
      <w:marTop w:val="0"/>
      <w:marBottom w:val="0"/>
      <w:divBdr>
        <w:top w:val="none" w:sz="0" w:space="0" w:color="auto"/>
        <w:left w:val="none" w:sz="0" w:space="0" w:color="auto"/>
        <w:bottom w:val="none" w:sz="0" w:space="0" w:color="auto"/>
        <w:right w:val="none" w:sz="0" w:space="0" w:color="auto"/>
      </w:divBdr>
    </w:div>
    <w:div w:id="178739620">
      <w:bodyDiv w:val="1"/>
      <w:marLeft w:val="0"/>
      <w:marRight w:val="0"/>
      <w:marTop w:val="0"/>
      <w:marBottom w:val="0"/>
      <w:divBdr>
        <w:top w:val="none" w:sz="0" w:space="0" w:color="auto"/>
        <w:left w:val="none" w:sz="0" w:space="0" w:color="auto"/>
        <w:bottom w:val="none" w:sz="0" w:space="0" w:color="auto"/>
        <w:right w:val="none" w:sz="0" w:space="0" w:color="auto"/>
      </w:divBdr>
    </w:div>
    <w:div w:id="178784351">
      <w:bodyDiv w:val="1"/>
      <w:marLeft w:val="0"/>
      <w:marRight w:val="0"/>
      <w:marTop w:val="0"/>
      <w:marBottom w:val="0"/>
      <w:divBdr>
        <w:top w:val="none" w:sz="0" w:space="0" w:color="auto"/>
        <w:left w:val="none" w:sz="0" w:space="0" w:color="auto"/>
        <w:bottom w:val="none" w:sz="0" w:space="0" w:color="auto"/>
        <w:right w:val="none" w:sz="0" w:space="0" w:color="auto"/>
      </w:divBdr>
    </w:div>
    <w:div w:id="178785011">
      <w:bodyDiv w:val="1"/>
      <w:marLeft w:val="0"/>
      <w:marRight w:val="0"/>
      <w:marTop w:val="0"/>
      <w:marBottom w:val="0"/>
      <w:divBdr>
        <w:top w:val="none" w:sz="0" w:space="0" w:color="auto"/>
        <w:left w:val="none" w:sz="0" w:space="0" w:color="auto"/>
        <w:bottom w:val="none" w:sz="0" w:space="0" w:color="auto"/>
        <w:right w:val="none" w:sz="0" w:space="0" w:color="auto"/>
      </w:divBdr>
    </w:div>
    <w:div w:id="178854979">
      <w:bodyDiv w:val="1"/>
      <w:marLeft w:val="0"/>
      <w:marRight w:val="0"/>
      <w:marTop w:val="0"/>
      <w:marBottom w:val="0"/>
      <w:divBdr>
        <w:top w:val="none" w:sz="0" w:space="0" w:color="auto"/>
        <w:left w:val="none" w:sz="0" w:space="0" w:color="auto"/>
        <w:bottom w:val="none" w:sz="0" w:space="0" w:color="auto"/>
        <w:right w:val="none" w:sz="0" w:space="0" w:color="auto"/>
      </w:divBdr>
    </w:div>
    <w:div w:id="179003619">
      <w:bodyDiv w:val="1"/>
      <w:marLeft w:val="0"/>
      <w:marRight w:val="0"/>
      <w:marTop w:val="0"/>
      <w:marBottom w:val="0"/>
      <w:divBdr>
        <w:top w:val="none" w:sz="0" w:space="0" w:color="auto"/>
        <w:left w:val="none" w:sz="0" w:space="0" w:color="auto"/>
        <w:bottom w:val="none" w:sz="0" w:space="0" w:color="auto"/>
        <w:right w:val="none" w:sz="0" w:space="0" w:color="auto"/>
      </w:divBdr>
    </w:div>
    <w:div w:id="179008383">
      <w:bodyDiv w:val="1"/>
      <w:marLeft w:val="0"/>
      <w:marRight w:val="0"/>
      <w:marTop w:val="0"/>
      <w:marBottom w:val="0"/>
      <w:divBdr>
        <w:top w:val="none" w:sz="0" w:space="0" w:color="auto"/>
        <w:left w:val="none" w:sz="0" w:space="0" w:color="auto"/>
        <w:bottom w:val="none" w:sz="0" w:space="0" w:color="auto"/>
        <w:right w:val="none" w:sz="0" w:space="0" w:color="auto"/>
      </w:divBdr>
    </w:div>
    <w:div w:id="179008849">
      <w:bodyDiv w:val="1"/>
      <w:marLeft w:val="0"/>
      <w:marRight w:val="0"/>
      <w:marTop w:val="0"/>
      <w:marBottom w:val="0"/>
      <w:divBdr>
        <w:top w:val="none" w:sz="0" w:space="0" w:color="auto"/>
        <w:left w:val="none" w:sz="0" w:space="0" w:color="auto"/>
        <w:bottom w:val="none" w:sz="0" w:space="0" w:color="auto"/>
        <w:right w:val="none" w:sz="0" w:space="0" w:color="auto"/>
      </w:divBdr>
    </w:div>
    <w:div w:id="179010079">
      <w:bodyDiv w:val="1"/>
      <w:marLeft w:val="0"/>
      <w:marRight w:val="0"/>
      <w:marTop w:val="0"/>
      <w:marBottom w:val="0"/>
      <w:divBdr>
        <w:top w:val="none" w:sz="0" w:space="0" w:color="auto"/>
        <w:left w:val="none" w:sz="0" w:space="0" w:color="auto"/>
        <w:bottom w:val="none" w:sz="0" w:space="0" w:color="auto"/>
        <w:right w:val="none" w:sz="0" w:space="0" w:color="auto"/>
      </w:divBdr>
    </w:div>
    <w:div w:id="179054670">
      <w:bodyDiv w:val="1"/>
      <w:marLeft w:val="0"/>
      <w:marRight w:val="0"/>
      <w:marTop w:val="0"/>
      <w:marBottom w:val="0"/>
      <w:divBdr>
        <w:top w:val="none" w:sz="0" w:space="0" w:color="auto"/>
        <w:left w:val="none" w:sz="0" w:space="0" w:color="auto"/>
        <w:bottom w:val="none" w:sz="0" w:space="0" w:color="auto"/>
        <w:right w:val="none" w:sz="0" w:space="0" w:color="auto"/>
      </w:divBdr>
    </w:div>
    <w:div w:id="179398843">
      <w:bodyDiv w:val="1"/>
      <w:marLeft w:val="0"/>
      <w:marRight w:val="0"/>
      <w:marTop w:val="0"/>
      <w:marBottom w:val="0"/>
      <w:divBdr>
        <w:top w:val="none" w:sz="0" w:space="0" w:color="auto"/>
        <w:left w:val="none" w:sz="0" w:space="0" w:color="auto"/>
        <w:bottom w:val="none" w:sz="0" w:space="0" w:color="auto"/>
        <w:right w:val="none" w:sz="0" w:space="0" w:color="auto"/>
      </w:divBdr>
    </w:div>
    <w:div w:id="179439427">
      <w:bodyDiv w:val="1"/>
      <w:marLeft w:val="0"/>
      <w:marRight w:val="0"/>
      <w:marTop w:val="0"/>
      <w:marBottom w:val="0"/>
      <w:divBdr>
        <w:top w:val="none" w:sz="0" w:space="0" w:color="auto"/>
        <w:left w:val="none" w:sz="0" w:space="0" w:color="auto"/>
        <w:bottom w:val="none" w:sz="0" w:space="0" w:color="auto"/>
        <w:right w:val="none" w:sz="0" w:space="0" w:color="auto"/>
      </w:divBdr>
    </w:div>
    <w:div w:id="179510344">
      <w:bodyDiv w:val="1"/>
      <w:marLeft w:val="0"/>
      <w:marRight w:val="0"/>
      <w:marTop w:val="0"/>
      <w:marBottom w:val="0"/>
      <w:divBdr>
        <w:top w:val="none" w:sz="0" w:space="0" w:color="auto"/>
        <w:left w:val="none" w:sz="0" w:space="0" w:color="auto"/>
        <w:bottom w:val="none" w:sz="0" w:space="0" w:color="auto"/>
        <w:right w:val="none" w:sz="0" w:space="0" w:color="auto"/>
      </w:divBdr>
    </w:div>
    <w:div w:id="179510545">
      <w:bodyDiv w:val="1"/>
      <w:marLeft w:val="0"/>
      <w:marRight w:val="0"/>
      <w:marTop w:val="0"/>
      <w:marBottom w:val="0"/>
      <w:divBdr>
        <w:top w:val="none" w:sz="0" w:space="0" w:color="auto"/>
        <w:left w:val="none" w:sz="0" w:space="0" w:color="auto"/>
        <w:bottom w:val="none" w:sz="0" w:space="0" w:color="auto"/>
        <w:right w:val="none" w:sz="0" w:space="0" w:color="auto"/>
      </w:divBdr>
    </w:div>
    <w:div w:id="179588721">
      <w:bodyDiv w:val="1"/>
      <w:marLeft w:val="0"/>
      <w:marRight w:val="0"/>
      <w:marTop w:val="0"/>
      <w:marBottom w:val="0"/>
      <w:divBdr>
        <w:top w:val="none" w:sz="0" w:space="0" w:color="auto"/>
        <w:left w:val="none" w:sz="0" w:space="0" w:color="auto"/>
        <w:bottom w:val="none" w:sz="0" w:space="0" w:color="auto"/>
        <w:right w:val="none" w:sz="0" w:space="0" w:color="auto"/>
      </w:divBdr>
    </w:div>
    <w:div w:id="179854986">
      <w:bodyDiv w:val="1"/>
      <w:marLeft w:val="0"/>
      <w:marRight w:val="0"/>
      <w:marTop w:val="0"/>
      <w:marBottom w:val="0"/>
      <w:divBdr>
        <w:top w:val="none" w:sz="0" w:space="0" w:color="auto"/>
        <w:left w:val="none" w:sz="0" w:space="0" w:color="auto"/>
        <w:bottom w:val="none" w:sz="0" w:space="0" w:color="auto"/>
        <w:right w:val="none" w:sz="0" w:space="0" w:color="auto"/>
      </w:divBdr>
    </w:div>
    <w:div w:id="179859014">
      <w:bodyDiv w:val="1"/>
      <w:marLeft w:val="0"/>
      <w:marRight w:val="0"/>
      <w:marTop w:val="0"/>
      <w:marBottom w:val="0"/>
      <w:divBdr>
        <w:top w:val="none" w:sz="0" w:space="0" w:color="auto"/>
        <w:left w:val="none" w:sz="0" w:space="0" w:color="auto"/>
        <w:bottom w:val="none" w:sz="0" w:space="0" w:color="auto"/>
        <w:right w:val="none" w:sz="0" w:space="0" w:color="auto"/>
      </w:divBdr>
    </w:div>
    <w:div w:id="179861213">
      <w:bodyDiv w:val="1"/>
      <w:marLeft w:val="0"/>
      <w:marRight w:val="0"/>
      <w:marTop w:val="0"/>
      <w:marBottom w:val="0"/>
      <w:divBdr>
        <w:top w:val="none" w:sz="0" w:space="0" w:color="auto"/>
        <w:left w:val="none" w:sz="0" w:space="0" w:color="auto"/>
        <w:bottom w:val="none" w:sz="0" w:space="0" w:color="auto"/>
        <w:right w:val="none" w:sz="0" w:space="0" w:color="auto"/>
      </w:divBdr>
    </w:div>
    <w:div w:id="179899452">
      <w:bodyDiv w:val="1"/>
      <w:marLeft w:val="0"/>
      <w:marRight w:val="0"/>
      <w:marTop w:val="0"/>
      <w:marBottom w:val="0"/>
      <w:divBdr>
        <w:top w:val="none" w:sz="0" w:space="0" w:color="auto"/>
        <w:left w:val="none" w:sz="0" w:space="0" w:color="auto"/>
        <w:bottom w:val="none" w:sz="0" w:space="0" w:color="auto"/>
        <w:right w:val="none" w:sz="0" w:space="0" w:color="auto"/>
      </w:divBdr>
    </w:div>
    <w:div w:id="179928391">
      <w:bodyDiv w:val="1"/>
      <w:marLeft w:val="0"/>
      <w:marRight w:val="0"/>
      <w:marTop w:val="0"/>
      <w:marBottom w:val="0"/>
      <w:divBdr>
        <w:top w:val="none" w:sz="0" w:space="0" w:color="auto"/>
        <w:left w:val="none" w:sz="0" w:space="0" w:color="auto"/>
        <w:bottom w:val="none" w:sz="0" w:space="0" w:color="auto"/>
        <w:right w:val="none" w:sz="0" w:space="0" w:color="auto"/>
      </w:divBdr>
    </w:div>
    <w:div w:id="179977278">
      <w:bodyDiv w:val="1"/>
      <w:marLeft w:val="0"/>
      <w:marRight w:val="0"/>
      <w:marTop w:val="0"/>
      <w:marBottom w:val="0"/>
      <w:divBdr>
        <w:top w:val="none" w:sz="0" w:space="0" w:color="auto"/>
        <w:left w:val="none" w:sz="0" w:space="0" w:color="auto"/>
        <w:bottom w:val="none" w:sz="0" w:space="0" w:color="auto"/>
        <w:right w:val="none" w:sz="0" w:space="0" w:color="auto"/>
      </w:divBdr>
    </w:div>
    <w:div w:id="180123480">
      <w:bodyDiv w:val="1"/>
      <w:marLeft w:val="0"/>
      <w:marRight w:val="0"/>
      <w:marTop w:val="0"/>
      <w:marBottom w:val="0"/>
      <w:divBdr>
        <w:top w:val="none" w:sz="0" w:space="0" w:color="auto"/>
        <w:left w:val="none" w:sz="0" w:space="0" w:color="auto"/>
        <w:bottom w:val="none" w:sz="0" w:space="0" w:color="auto"/>
        <w:right w:val="none" w:sz="0" w:space="0" w:color="auto"/>
      </w:divBdr>
    </w:div>
    <w:div w:id="180167625">
      <w:bodyDiv w:val="1"/>
      <w:marLeft w:val="0"/>
      <w:marRight w:val="0"/>
      <w:marTop w:val="0"/>
      <w:marBottom w:val="0"/>
      <w:divBdr>
        <w:top w:val="none" w:sz="0" w:space="0" w:color="auto"/>
        <w:left w:val="none" w:sz="0" w:space="0" w:color="auto"/>
        <w:bottom w:val="none" w:sz="0" w:space="0" w:color="auto"/>
        <w:right w:val="none" w:sz="0" w:space="0" w:color="auto"/>
      </w:divBdr>
    </w:div>
    <w:div w:id="180240435">
      <w:bodyDiv w:val="1"/>
      <w:marLeft w:val="0"/>
      <w:marRight w:val="0"/>
      <w:marTop w:val="0"/>
      <w:marBottom w:val="0"/>
      <w:divBdr>
        <w:top w:val="none" w:sz="0" w:space="0" w:color="auto"/>
        <w:left w:val="none" w:sz="0" w:space="0" w:color="auto"/>
        <w:bottom w:val="none" w:sz="0" w:space="0" w:color="auto"/>
        <w:right w:val="none" w:sz="0" w:space="0" w:color="auto"/>
      </w:divBdr>
    </w:div>
    <w:div w:id="180241907">
      <w:bodyDiv w:val="1"/>
      <w:marLeft w:val="0"/>
      <w:marRight w:val="0"/>
      <w:marTop w:val="0"/>
      <w:marBottom w:val="0"/>
      <w:divBdr>
        <w:top w:val="none" w:sz="0" w:space="0" w:color="auto"/>
        <w:left w:val="none" w:sz="0" w:space="0" w:color="auto"/>
        <w:bottom w:val="none" w:sz="0" w:space="0" w:color="auto"/>
        <w:right w:val="none" w:sz="0" w:space="0" w:color="auto"/>
      </w:divBdr>
    </w:div>
    <w:div w:id="180356906">
      <w:bodyDiv w:val="1"/>
      <w:marLeft w:val="0"/>
      <w:marRight w:val="0"/>
      <w:marTop w:val="0"/>
      <w:marBottom w:val="0"/>
      <w:divBdr>
        <w:top w:val="none" w:sz="0" w:space="0" w:color="auto"/>
        <w:left w:val="none" w:sz="0" w:space="0" w:color="auto"/>
        <w:bottom w:val="none" w:sz="0" w:space="0" w:color="auto"/>
        <w:right w:val="none" w:sz="0" w:space="0" w:color="auto"/>
      </w:divBdr>
    </w:div>
    <w:div w:id="180359087">
      <w:bodyDiv w:val="1"/>
      <w:marLeft w:val="0"/>
      <w:marRight w:val="0"/>
      <w:marTop w:val="0"/>
      <w:marBottom w:val="0"/>
      <w:divBdr>
        <w:top w:val="none" w:sz="0" w:space="0" w:color="auto"/>
        <w:left w:val="none" w:sz="0" w:space="0" w:color="auto"/>
        <w:bottom w:val="none" w:sz="0" w:space="0" w:color="auto"/>
        <w:right w:val="none" w:sz="0" w:space="0" w:color="auto"/>
      </w:divBdr>
    </w:div>
    <w:div w:id="180363776">
      <w:bodyDiv w:val="1"/>
      <w:marLeft w:val="0"/>
      <w:marRight w:val="0"/>
      <w:marTop w:val="0"/>
      <w:marBottom w:val="0"/>
      <w:divBdr>
        <w:top w:val="none" w:sz="0" w:space="0" w:color="auto"/>
        <w:left w:val="none" w:sz="0" w:space="0" w:color="auto"/>
        <w:bottom w:val="none" w:sz="0" w:space="0" w:color="auto"/>
        <w:right w:val="none" w:sz="0" w:space="0" w:color="auto"/>
      </w:divBdr>
    </w:div>
    <w:div w:id="180364714">
      <w:bodyDiv w:val="1"/>
      <w:marLeft w:val="0"/>
      <w:marRight w:val="0"/>
      <w:marTop w:val="0"/>
      <w:marBottom w:val="0"/>
      <w:divBdr>
        <w:top w:val="none" w:sz="0" w:space="0" w:color="auto"/>
        <w:left w:val="none" w:sz="0" w:space="0" w:color="auto"/>
        <w:bottom w:val="none" w:sz="0" w:space="0" w:color="auto"/>
        <w:right w:val="none" w:sz="0" w:space="0" w:color="auto"/>
      </w:divBdr>
    </w:div>
    <w:div w:id="180509329">
      <w:bodyDiv w:val="1"/>
      <w:marLeft w:val="0"/>
      <w:marRight w:val="0"/>
      <w:marTop w:val="0"/>
      <w:marBottom w:val="0"/>
      <w:divBdr>
        <w:top w:val="none" w:sz="0" w:space="0" w:color="auto"/>
        <w:left w:val="none" w:sz="0" w:space="0" w:color="auto"/>
        <w:bottom w:val="none" w:sz="0" w:space="0" w:color="auto"/>
        <w:right w:val="none" w:sz="0" w:space="0" w:color="auto"/>
      </w:divBdr>
    </w:div>
    <w:div w:id="180512577">
      <w:bodyDiv w:val="1"/>
      <w:marLeft w:val="0"/>
      <w:marRight w:val="0"/>
      <w:marTop w:val="0"/>
      <w:marBottom w:val="0"/>
      <w:divBdr>
        <w:top w:val="none" w:sz="0" w:space="0" w:color="auto"/>
        <w:left w:val="none" w:sz="0" w:space="0" w:color="auto"/>
        <w:bottom w:val="none" w:sz="0" w:space="0" w:color="auto"/>
        <w:right w:val="none" w:sz="0" w:space="0" w:color="auto"/>
      </w:divBdr>
    </w:div>
    <w:div w:id="180514006">
      <w:bodyDiv w:val="1"/>
      <w:marLeft w:val="0"/>
      <w:marRight w:val="0"/>
      <w:marTop w:val="0"/>
      <w:marBottom w:val="0"/>
      <w:divBdr>
        <w:top w:val="none" w:sz="0" w:space="0" w:color="auto"/>
        <w:left w:val="none" w:sz="0" w:space="0" w:color="auto"/>
        <w:bottom w:val="none" w:sz="0" w:space="0" w:color="auto"/>
        <w:right w:val="none" w:sz="0" w:space="0" w:color="auto"/>
      </w:divBdr>
    </w:div>
    <w:div w:id="180516871">
      <w:bodyDiv w:val="1"/>
      <w:marLeft w:val="0"/>
      <w:marRight w:val="0"/>
      <w:marTop w:val="0"/>
      <w:marBottom w:val="0"/>
      <w:divBdr>
        <w:top w:val="none" w:sz="0" w:space="0" w:color="auto"/>
        <w:left w:val="none" w:sz="0" w:space="0" w:color="auto"/>
        <w:bottom w:val="none" w:sz="0" w:space="0" w:color="auto"/>
        <w:right w:val="none" w:sz="0" w:space="0" w:color="auto"/>
      </w:divBdr>
    </w:div>
    <w:div w:id="180557576">
      <w:bodyDiv w:val="1"/>
      <w:marLeft w:val="0"/>
      <w:marRight w:val="0"/>
      <w:marTop w:val="0"/>
      <w:marBottom w:val="0"/>
      <w:divBdr>
        <w:top w:val="none" w:sz="0" w:space="0" w:color="auto"/>
        <w:left w:val="none" w:sz="0" w:space="0" w:color="auto"/>
        <w:bottom w:val="none" w:sz="0" w:space="0" w:color="auto"/>
        <w:right w:val="none" w:sz="0" w:space="0" w:color="auto"/>
      </w:divBdr>
    </w:div>
    <w:div w:id="180559125">
      <w:bodyDiv w:val="1"/>
      <w:marLeft w:val="0"/>
      <w:marRight w:val="0"/>
      <w:marTop w:val="0"/>
      <w:marBottom w:val="0"/>
      <w:divBdr>
        <w:top w:val="none" w:sz="0" w:space="0" w:color="auto"/>
        <w:left w:val="none" w:sz="0" w:space="0" w:color="auto"/>
        <w:bottom w:val="none" w:sz="0" w:space="0" w:color="auto"/>
        <w:right w:val="none" w:sz="0" w:space="0" w:color="auto"/>
      </w:divBdr>
    </w:div>
    <w:div w:id="180707003">
      <w:bodyDiv w:val="1"/>
      <w:marLeft w:val="0"/>
      <w:marRight w:val="0"/>
      <w:marTop w:val="0"/>
      <w:marBottom w:val="0"/>
      <w:divBdr>
        <w:top w:val="none" w:sz="0" w:space="0" w:color="auto"/>
        <w:left w:val="none" w:sz="0" w:space="0" w:color="auto"/>
        <w:bottom w:val="none" w:sz="0" w:space="0" w:color="auto"/>
        <w:right w:val="none" w:sz="0" w:space="0" w:color="auto"/>
      </w:divBdr>
    </w:div>
    <w:div w:id="180779871">
      <w:bodyDiv w:val="1"/>
      <w:marLeft w:val="0"/>
      <w:marRight w:val="0"/>
      <w:marTop w:val="0"/>
      <w:marBottom w:val="0"/>
      <w:divBdr>
        <w:top w:val="none" w:sz="0" w:space="0" w:color="auto"/>
        <w:left w:val="none" w:sz="0" w:space="0" w:color="auto"/>
        <w:bottom w:val="none" w:sz="0" w:space="0" w:color="auto"/>
        <w:right w:val="none" w:sz="0" w:space="0" w:color="auto"/>
      </w:divBdr>
    </w:div>
    <w:div w:id="180826770">
      <w:bodyDiv w:val="1"/>
      <w:marLeft w:val="0"/>
      <w:marRight w:val="0"/>
      <w:marTop w:val="0"/>
      <w:marBottom w:val="0"/>
      <w:divBdr>
        <w:top w:val="none" w:sz="0" w:space="0" w:color="auto"/>
        <w:left w:val="none" w:sz="0" w:space="0" w:color="auto"/>
        <w:bottom w:val="none" w:sz="0" w:space="0" w:color="auto"/>
        <w:right w:val="none" w:sz="0" w:space="0" w:color="auto"/>
      </w:divBdr>
    </w:div>
    <w:div w:id="180897756">
      <w:bodyDiv w:val="1"/>
      <w:marLeft w:val="0"/>
      <w:marRight w:val="0"/>
      <w:marTop w:val="0"/>
      <w:marBottom w:val="0"/>
      <w:divBdr>
        <w:top w:val="none" w:sz="0" w:space="0" w:color="auto"/>
        <w:left w:val="none" w:sz="0" w:space="0" w:color="auto"/>
        <w:bottom w:val="none" w:sz="0" w:space="0" w:color="auto"/>
        <w:right w:val="none" w:sz="0" w:space="0" w:color="auto"/>
      </w:divBdr>
    </w:div>
    <w:div w:id="181015548">
      <w:bodyDiv w:val="1"/>
      <w:marLeft w:val="0"/>
      <w:marRight w:val="0"/>
      <w:marTop w:val="0"/>
      <w:marBottom w:val="0"/>
      <w:divBdr>
        <w:top w:val="none" w:sz="0" w:space="0" w:color="auto"/>
        <w:left w:val="none" w:sz="0" w:space="0" w:color="auto"/>
        <w:bottom w:val="none" w:sz="0" w:space="0" w:color="auto"/>
        <w:right w:val="none" w:sz="0" w:space="0" w:color="auto"/>
      </w:divBdr>
    </w:div>
    <w:div w:id="181016378">
      <w:bodyDiv w:val="1"/>
      <w:marLeft w:val="0"/>
      <w:marRight w:val="0"/>
      <w:marTop w:val="0"/>
      <w:marBottom w:val="0"/>
      <w:divBdr>
        <w:top w:val="none" w:sz="0" w:space="0" w:color="auto"/>
        <w:left w:val="none" w:sz="0" w:space="0" w:color="auto"/>
        <w:bottom w:val="none" w:sz="0" w:space="0" w:color="auto"/>
        <w:right w:val="none" w:sz="0" w:space="0" w:color="auto"/>
      </w:divBdr>
    </w:div>
    <w:div w:id="181018350">
      <w:bodyDiv w:val="1"/>
      <w:marLeft w:val="0"/>
      <w:marRight w:val="0"/>
      <w:marTop w:val="0"/>
      <w:marBottom w:val="0"/>
      <w:divBdr>
        <w:top w:val="none" w:sz="0" w:space="0" w:color="auto"/>
        <w:left w:val="none" w:sz="0" w:space="0" w:color="auto"/>
        <w:bottom w:val="none" w:sz="0" w:space="0" w:color="auto"/>
        <w:right w:val="none" w:sz="0" w:space="0" w:color="auto"/>
      </w:divBdr>
    </w:div>
    <w:div w:id="181093088">
      <w:bodyDiv w:val="1"/>
      <w:marLeft w:val="0"/>
      <w:marRight w:val="0"/>
      <w:marTop w:val="0"/>
      <w:marBottom w:val="0"/>
      <w:divBdr>
        <w:top w:val="none" w:sz="0" w:space="0" w:color="auto"/>
        <w:left w:val="none" w:sz="0" w:space="0" w:color="auto"/>
        <w:bottom w:val="none" w:sz="0" w:space="0" w:color="auto"/>
        <w:right w:val="none" w:sz="0" w:space="0" w:color="auto"/>
      </w:divBdr>
    </w:div>
    <w:div w:id="181238505">
      <w:bodyDiv w:val="1"/>
      <w:marLeft w:val="0"/>
      <w:marRight w:val="0"/>
      <w:marTop w:val="0"/>
      <w:marBottom w:val="0"/>
      <w:divBdr>
        <w:top w:val="none" w:sz="0" w:space="0" w:color="auto"/>
        <w:left w:val="none" w:sz="0" w:space="0" w:color="auto"/>
        <w:bottom w:val="none" w:sz="0" w:space="0" w:color="auto"/>
        <w:right w:val="none" w:sz="0" w:space="0" w:color="auto"/>
      </w:divBdr>
    </w:div>
    <w:div w:id="181285307">
      <w:bodyDiv w:val="1"/>
      <w:marLeft w:val="0"/>
      <w:marRight w:val="0"/>
      <w:marTop w:val="0"/>
      <w:marBottom w:val="0"/>
      <w:divBdr>
        <w:top w:val="none" w:sz="0" w:space="0" w:color="auto"/>
        <w:left w:val="none" w:sz="0" w:space="0" w:color="auto"/>
        <w:bottom w:val="none" w:sz="0" w:space="0" w:color="auto"/>
        <w:right w:val="none" w:sz="0" w:space="0" w:color="auto"/>
      </w:divBdr>
    </w:div>
    <w:div w:id="181405428">
      <w:bodyDiv w:val="1"/>
      <w:marLeft w:val="0"/>
      <w:marRight w:val="0"/>
      <w:marTop w:val="0"/>
      <w:marBottom w:val="0"/>
      <w:divBdr>
        <w:top w:val="none" w:sz="0" w:space="0" w:color="auto"/>
        <w:left w:val="none" w:sz="0" w:space="0" w:color="auto"/>
        <w:bottom w:val="none" w:sz="0" w:space="0" w:color="auto"/>
        <w:right w:val="none" w:sz="0" w:space="0" w:color="auto"/>
      </w:divBdr>
    </w:div>
    <w:div w:id="181862448">
      <w:bodyDiv w:val="1"/>
      <w:marLeft w:val="0"/>
      <w:marRight w:val="0"/>
      <w:marTop w:val="0"/>
      <w:marBottom w:val="0"/>
      <w:divBdr>
        <w:top w:val="none" w:sz="0" w:space="0" w:color="auto"/>
        <w:left w:val="none" w:sz="0" w:space="0" w:color="auto"/>
        <w:bottom w:val="none" w:sz="0" w:space="0" w:color="auto"/>
        <w:right w:val="none" w:sz="0" w:space="0" w:color="auto"/>
      </w:divBdr>
    </w:div>
    <w:div w:id="181863030">
      <w:bodyDiv w:val="1"/>
      <w:marLeft w:val="0"/>
      <w:marRight w:val="0"/>
      <w:marTop w:val="0"/>
      <w:marBottom w:val="0"/>
      <w:divBdr>
        <w:top w:val="none" w:sz="0" w:space="0" w:color="auto"/>
        <w:left w:val="none" w:sz="0" w:space="0" w:color="auto"/>
        <w:bottom w:val="none" w:sz="0" w:space="0" w:color="auto"/>
        <w:right w:val="none" w:sz="0" w:space="0" w:color="auto"/>
      </w:divBdr>
    </w:div>
    <w:div w:id="181943885">
      <w:bodyDiv w:val="1"/>
      <w:marLeft w:val="0"/>
      <w:marRight w:val="0"/>
      <w:marTop w:val="0"/>
      <w:marBottom w:val="0"/>
      <w:divBdr>
        <w:top w:val="none" w:sz="0" w:space="0" w:color="auto"/>
        <w:left w:val="none" w:sz="0" w:space="0" w:color="auto"/>
        <w:bottom w:val="none" w:sz="0" w:space="0" w:color="auto"/>
        <w:right w:val="none" w:sz="0" w:space="0" w:color="auto"/>
      </w:divBdr>
    </w:div>
    <w:div w:id="182059871">
      <w:bodyDiv w:val="1"/>
      <w:marLeft w:val="0"/>
      <w:marRight w:val="0"/>
      <w:marTop w:val="0"/>
      <w:marBottom w:val="0"/>
      <w:divBdr>
        <w:top w:val="none" w:sz="0" w:space="0" w:color="auto"/>
        <w:left w:val="none" w:sz="0" w:space="0" w:color="auto"/>
        <w:bottom w:val="none" w:sz="0" w:space="0" w:color="auto"/>
        <w:right w:val="none" w:sz="0" w:space="0" w:color="auto"/>
      </w:divBdr>
    </w:div>
    <w:div w:id="182060508">
      <w:bodyDiv w:val="1"/>
      <w:marLeft w:val="0"/>
      <w:marRight w:val="0"/>
      <w:marTop w:val="0"/>
      <w:marBottom w:val="0"/>
      <w:divBdr>
        <w:top w:val="none" w:sz="0" w:space="0" w:color="auto"/>
        <w:left w:val="none" w:sz="0" w:space="0" w:color="auto"/>
        <w:bottom w:val="none" w:sz="0" w:space="0" w:color="auto"/>
        <w:right w:val="none" w:sz="0" w:space="0" w:color="auto"/>
      </w:divBdr>
    </w:div>
    <w:div w:id="182481297">
      <w:bodyDiv w:val="1"/>
      <w:marLeft w:val="0"/>
      <w:marRight w:val="0"/>
      <w:marTop w:val="0"/>
      <w:marBottom w:val="0"/>
      <w:divBdr>
        <w:top w:val="none" w:sz="0" w:space="0" w:color="auto"/>
        <w:left w:val="none" w:sz="0" w:space="0" w:color="auto"/>
        <w:bottom w:val="none" w:sz="0" w:space="0" w:color="auto"/>
        <w:right w:val="none" w:sz="0" w:space="0" w:color="auto"/>
      </w:divBdr>
    </w:div>
    <w:div w:id="182744404">
      <w:bodyDiv w:val="1"/>
      <w:marLeft w:val="0"/>
      <w:marRight w:val="0"/>
      <w:marTop w:val="0"/>
      <w:marBottom w:val="0"/>
      <w:divBdr>
        <w:top w:val="none" w:sz="0" w:space="0" w:color="auto"/>
        <w:left w:val="none" w:sz="0" w:space="0" w:color="auto"/>
        <w:bottom w:val="none" w:sz="0" w:space="0" w:color="auto"/>
        <w:right w:val="none" w:sz="0" w:space="0" w:color="auto"/>
      </w:divBdr>
    </w:div>
    <w:div w:id="182860283">
      <w:bodyDiv w:val="1"/>
      <w:marLeft w:val="0"/>
      <w:marRight w:val="0"/>
      <w:marTop w:val="0"/>
      <w:marBottom w:val="0"/>
      <w:divBdr>
        <w:top w:val="none" w:sz="0" w:space="0" w:color="auto"/>
        <w:left w:val="none" w:sz="0" w:space="0" w:color="auto"/>
        <w:bottom w:val="none" w:sz="0" w:space="0" w:color="auto"/>
        <w:right w:val="none" w:sz="0" w:space="0" w:color="auto"/>
      </w:divBdr>
    </w:div>
    <w:div w:id="182940421">
      <w:bodyDiv w:val="1"/>
      <w:marLeft w:val="0"/>
      <w:marRight w:val="0"/>
      <w:marTop w:val="0"/>
      <w:marBottom w:val="0"/>
      <w:divBdr>
        <w:top w:val="none" w:sz="0" w:space="0" w:color="auto"/>
        <w:left w:val="none" w:sz="0" w:space="0" w:color="auto"/>
        <w:bottom w:val="none" w:sz="0" w:space="0" w:color="auto"/>
        <w:right w:val="none" w:sz="0" w:space="0" w:color="auto"/>
      </w:divBdr>
    </w:div>
    <w:div w:id="183057907">
      <w:bodyDiv w:val="1"/>
      <w:marLeft w:val="0"/>
      <w:marRight w:val="0"/>
      <w:marTop w:val="0"/>
      <w:marBottom w:val="0"/>
      <w:divBdr>
        <w:top w:val="none" w:sz="0" w:space="0" w:color="auto"/>
        <w:left w:val="none" w:sz="0" w:space="0" w:color="auto"/>
        <w:bottom w:val="none" w:sz="0" w:space="0" w:color="auto"/>
        <w:right w:val="none" w:sz="0" w:space="0" w:color="auto"/>
      </w:divBdr>
    </w:div>
    <w:div w:id="183133310">
      <w:bodyDiv w:val="1"/>
      <w:marLeft w:val="0"/>
      <w:marRight w:val="0"/>
      <w:marTop w:val="0"/>
      <w:marBottom w:val="0"/>
      <w:divBdr>
        <w:top w:val="none" w:sz="0" w:space="0" w:color="auto"/>
        <w:left w:val="none" w:sz="0" w:space="0" w:color="auto"/>
        <w:bottom w:val="none" w:sz="0" w:space="0" w:color="auto"/>
        <w:right w:val="none" w:sz="0" w:space="0" w:color="auto"/>
      </w:divBdr>
    </w:div>
    <w:div w:id="183177562">
      <w:bodyDiv w:val="1"/>
      <w:marLeft w:val="0"/>
      <w:marRight w:val="0"/>
      <w:marTop w:val="0"/>
      <w:marBottom w:val="0"/>
      <w:divBdr>
        <w:top w:val="none" w:sz="0" w:space="0" w:color="auto"/>
        <w:left w:val="none" w:sz="0" w:space="0" w:color="auto"/>
        <w:bottom w:val="none" w:sz="0" w:space="0" w:color="auto"/>
        <w:right w:val="none" w:sz="0" w:space="0" w:color="auto"/>
      </w:divBdr>
    </w:div>
    <w:div w:id="183177685">
      <w:bodyDiv w:val="1"/>
      <w:marLeft w:val="0"/>
      <w:marRight w:val="0"/>
      <w:marTop w:val="0"/>
      <w:marBottom w:val="0"/>
      <w:divBdr>
        <w:top w:val="none" w:sz="0" w:space="0" w:color="auto"/>
        <w:left w:val="none" w:sz="0" w:space="0" w:color="auto"/>
        <w:bottom w:val="none" w:sz="0" w:space="0" w:color="auto"/>
        <w:right w:val="none" w:sz="0" w:space="0" w:color="auto"/>
      </w:divBdr>
    </w:div>
    <w:div w:id="183179690">
      <w:bodyDiv w:val="1"/>
      <w:marLeft w:val="0"/>
      <w:marRight w:val="0"/>
      <w:marTop w:val="0"/>
      <w:marBottom w:val="0"/>
      <w:divBdr>
        <w:top w:val="none" w:sz="0" w:space="0" w:color="auto"/>
        <w:left w:val="none" w:sz="0" w:space="0" w:color="auto"/>
        <w:bottom w:val="none" w:sz="0" w:space="0" w:color="auto"/>
        <w:right w:val="none" w:sz="0" w:space="0" w:color="auto"/>
      </w:divBdr>
    </w:div>
    <w:div w:id="183253173">
      <w:bodyDiv w:val="1"/>
      <w:marLeft w:val="0"/>
      <w:marRight w:val="0"/>
      <w:marTop w:val="0"/>
      <w:marBottom w:val="0"/>
      <w:divBdr>
        <w:top w:val="none" w:sz="0" w:space="0" w:color="auto"/>
        <w:left w:val="none" w:sz="0" w:space="0" w:color="auto"/>
        <w:bottom w:val="none" w:sz="0" w:space="0" w:color="auto"/>
        <w:right w:val="none" w:sz="0" w:space="0" w:color="auto"/>
      </w:divBdr>
    </w:div>
    <w:div w:id="183325895">
      <w:bodyDiv w:val="1"/>
      <w:marLeft w:val="0"/>
      <w:marRight w:val="0"/>
      <w:marTop w:val="0"/>
      <w:marBottom w:val="0"/>
      <w:divBdr>
        <w:top w:val="none" w:sz="0" w:space="0" w:color="auto"/>
        <w:left w:val="none" w:sz="0" w:space="0" w:color="auto"/>
        <w:bottom w:val="none" w:sz="0" w:space="0" w:color="auto"/>
        <w:right w:val="none" w:sz="0" w:space="0" w:color="auto"/>
      </w:divBdr>
    </w:div>
    <w:div w:id="183444834">
      <w:bodyDiv w:val="1"/>
      <w:marLeft w:val="0"/>
      <w:marRight w:val="0"/>
      <w:marTop w:val="0"/>
      <w:marBottom w:val="0"/>
      <w:divBdr>
        <w:top w:val="none" w:sz="0" w:space="0" w:color="auto"/>
        <w:left w:val="none" w:sz="0" w:space="0" w:color="auto"/>
        <w:bottom w:val="none" w:sz="0" w:space="0" w:color="auto"/>
        <w:right w:val="none" w:sz="0" w:space="0" w:color="auto"/>
      </w:divBdr>
    </w:div>
    <w:div w:id="183832819">
      <w:bodyDiv w:val="1"/>
      <w:marLeft w:val="0"/>
      <w:marRight w:val="0"/>
      <w:marTop w:val="0"/>
      <w:marBottom w:val="0"/>
      <w:divBdr>
        <w:top w:val="none" w:sz="0" w:space="0" w:color="auto"/>
        <w:left w:val="none" w:sz="0" w:space="0" w:color="auto"/>
        <w:bottom w:val="none" w:sz="0" w:space="0" w:color="auto"/>
        <w:right w:val="none" w:sz="0" w:space="0" w:color="auto"/>
      </w:divBdr>
    </w:div>
    <w:div w:id="183860755">
      <w:bodyDiv w:val="1"/>
      <w:marLeft w:val="0"/>
      <w:marRight w:val="0"/>
      <w:marTop w:val="0"/>
      <w:marBottom w:val="0"/>
      <w:divBdr>
        <w:top w:val="none" w:sz="0" w:space="0" w:color="auto"/>
        <w:left w:val="none" w:sz="0" w:space="0" w:color="auto"/>
        <w:bottom w:val="none" w:sz="0" w:space="0" w:color="auto"/>
        <w:right w:val="none" w:sz="0" w:space="0" w:color="auto"/>
      </w:divBdr>
    </w:div>
    <w:div w:id="183902962">
      <w:bodyDiv w:val="1"/>
      <w:marLeft w:val="0"/>
      <w:marRight w:val="0"/>
      <w:marTop w:val="0"/>
      <w:marBottom w:val="0"/>
      <w:divBdr>
        <w:top w:val="none" w:sz="0" w:space="0" w:color="auto"/>
        <w:left w:val="none" w:sz="0" w:space="0" w:color="auto"/>
        <w:bottom w:val="none" w:sz="0" w:space="0" w:color="auto"/>
        <w:right w:val="none" w:sz="0" w:space="0" w:color="auto"/>
      </w:divBdr>
    </w:div>
    <w:div w:id="184170349">
      <w:bodyDiv w:val="1"/>
      <w:marLeft w:val="0"/>
      <w:marRight w:val="0"/>
      <w:marTop w:val="0"/>
      <w:marBottom w:val="0"/>
      <w:divBdr>
        <w:top w:val="none" w:sz="0" w:space="0" w:color="auto"/>
        <w:left w:val="none" w:sz="0" w:space="0" w:color="auto"/>
        <w:bottom w:val="none" w:sz="0" w:space="0" w:color="auto"/>
        <w:right w:val="none" w:sz="0" w:space="0" w:color="auto"/>
      </w:divBdr>
    </w:div>
    <w:div w:id="184250338">
      <w:bodyDiv w:val="1"/>
      <w:marLeft w:val="0"/>
      <w:marRight w:val="0"/>
      <w:marTop w:val="0"/>
      <w:marBottom w:val="0"/>
      <w:divBdr>
        <w:top w:val="none" w:sz="0" w:space="0" w:color="auto"/>
        <w:left w:val="none" w:sz="0" w:space="0" w:color="auto"/>
        <w:bottom w:val="none" w:sz="0" w:space="0" w:color="auto"/>
        <w:right w:val="none" w:sz="0" w:space="0" w:color="auto"/>
      </w:divBdr>
    </w:div>
    <w:div w:id="184252868">
      <w:bodyDiv w:val="1"/>
      <w:marLeft w:val="0"/>
      <w:marRight w:val="0"/>
      <w:marTop w:val="0"/>
      <w:marBottom w:val="0"/>
      <w:divBdr>
        <w:top w:val="none" w:sz="0" w:space="0" w:color="auto"/>
        <w:left w:val="none" w:sz="0" w:space="0" w:color="auto"/>
        <w:bottom w:val="none" w:sz="0" w:space="0" w:color="auto"/>
        <w:right w:val="none" w:sz="0" w:space="0" w:color="auto"/>
      </w:divBdr>
    </w:div>
    <w:div w:id="184441361">
      <w:bodyDiv w:val="1"/>
      <w:marLeft w:val="0"/>
      <w:marRight w:val="0"/>
      <w:marTop w:val="0"/>
      <w:marBottom w:val="0"/>
      <w:divBdr>
        <w:top w:val="none" w:sz="0" w:space="0" w:color="auto"/>
        <w:left w:val="none" w:sz="0" w:space="0" w:color="auto"/>
        <w:bottom w:val="none" w:sz="0" w:space="0" w:color="auto"/>
        <w:right w:val="none" w:sz="0" w:space="0" w:color="auto"/>
      </w:divBdr>
    </w:div>
    <w:div w:id="184751537">
      <w:bodyDiv w:val="1"/>
      <w:marLeft w:val="0"/>
      <w:marRight w:val="0"/>
      <w:marTop w:val="0"/>
      <w:marBottom w:val="0"/>
      <w:divBdr>
        <w:top w:val="none" w:sz="0" w:space="0" w:color="auto"/>
        <w:left w:val="none" w:sz="0" w:space="0" w:color="auto"/>
        <w:bottom w:val="none" w:sz="0" w:space="0" w:color="auto"/>
        <w:right w:val="none" w:sz="0" w:space="0" w:color="auto"/>
      </w:divBdr>
    </w:div>
    <w:div w:id="184754040">
      <w:bodyDiv w:val="1"/>
      <w:marLeft w:val="0"/>
      <w:marRight w:val="0"/>
      <w:marTop w:val="0"/>
      <w:marBottom w:val="0"/>
      <w:divBdr>
        <w:top w:val="none" w:sz="0" w:space="0" w:color="auto"/>
        <w:left w:val="none" w:sz="0" w:space="0" w:color="auto"/>
        <w:bottom w:val="none" w:sz="0" w:space="0" w:color="auto"/>
        <w:right w:val="none" w:sz="0" w:space="0" w:color="auto"/>
      </w:divBdr>
    </w:div>
    <w:div w:id="184759794">
      <w:bodyDiv w:val="1"/>
      <w:marLeft w:val="0"/>
      <w:marRight w:val="0"/>
      <w:marTop w:val="0"/>
      <w:marBottom w:val="0"/>
      <w:divBdr>
        <w:top w:val="none" w:sz="0" w:space="0" w:color="auto"/>
        <w:left w:val="none" w:sz="0" w:space="0" w:color="auto"/>
        <w:bottom w:val="none" w:sz="0" w:space="0" w:color="auto"/>
        <w:right w:val="none" w:sz="0" w:space="0" w:color="auto"/>
      </w:divBdr>
    </w:div>
    <w:div w:id="185025353">
      <w:bodyDiv w:val="1"/>
      <w:marLeft w:val="0"/>
      <w:marRight w:val="0"/>
      <w:marTop w:val="0"/>
      <w:marBottom w:val="0"/>
      <w:divBdr>
        <w:top w:val="none" w:sz="0" w:space="0" w:color="auto"/>
        <w:left w:val="none" w:sz="0" w:space="0" w:color="auto"/>
        <w:bottom w:val="none" w:sz="0" w:space="0" w:color="auto"/>
        <w:right w:val="none" w:sz="0" w:space="0" w:color="auto"/>
      </w:divBdr>
    </w:div>
    <w:div w:id="185139556">
      <w:bodyDiv w:val="1"/>
      <w:marLeft w:val="0"/>
      <w:marRight w:val="0"/>
      <w:marTop w:val="0"/>
      <w:marBottom w:val="0"/>
      <w:divBdr>
        <w:top w:val="none" w:sz="0" w:space="0" w:color="auto"/>
        <w:left w:val="none" w:sz="0" w:space="0" w:color="auto"/>
        <w:bottom w:val="none" w:sz="0" w:space="0" w:color="auto"/>
        <w:right w:val="none" w:sz="0" w:space="0" w:color="auto"/>
      </w:divBdr>
    </w:div>
    <w:div w:id="185213574">
      <w:bodyDiv w:val="1"/>
      <w:marLeft w:val="0"/>
      <w:marRight w:val="0"/>
      <w:marTop w:val="0"/>
      <w:marBottom w:val="0"/>
      <w:divBdr>
        <w:top w:val="none" w:sz="0" w:space="0" w:color="auto"/>
        <w:left w:val="none" w:sz="0" w:space="0" w:color="auto"/>
        <w:bottom w:val="none" w:sz="0" w:space="0" w:color="auto"/>
        <w:right w:val="none" w:sz="0" w:space="0" w:color="auto"/>
      </w:divBdr>
    </w:div>
    <w:div w:id="185218786">
      <w:bodyDiv w:val="1"/>
      <w:marLeft w:val="0"/>
      <w:marRight w:val="0"/>
      <w:marTop w:val="0"/>
      <w:marBottom w:val="0"/>
      <w:divBdr>
        <w:top w:val="none" w:sz="0" w:space="0" w:color="auto"/>
        <w:left w:val="none" w:sz="0" w:space="0" w:color="auto"/>
        <w:bottom w:val="none" w:sz="0" w:space="0" w:color="auto"/>
        <w:right w:val="none" w:sz="0" w:space="0" w:color="auto"/>
      </w:divBdr>
    </w:div>
    <w:div w:id="185412869">
      <w:bodyDiv w:val="1"/>
      <w:marLeft w:val="0"/>
      <w:marRight w:val="0"/>
      <w:marTop w:val="0"/>
      <w:marBottom w:val="0"/>
      <w:divBdr>
        <w:top w:val="none" w:sz="0" w:space="0" w:color="auto"/>
        <w:left w:val="none" w:sz="0" w:space="0" w:color="auto"/>
        <w:bottom w:val="none" w:sz="0" w:space="0" w:color="auto"/>
        <w:right w:val="none" w:sz="0" w:space="0" w:color="auto"/>
      </w:divBdr>
    </w:div>
    <w:div w:id="185598862">
      <w:bodyDiv w:val="1"/>
      <w:marLeft w:val="0"/>
      <w:marRight w:val="0"/>
      <w:marTop w:val="0"/>
      <w:marBottom w:val="0"/>
      <w:divBdr>
        <w:top w:val="none" w:sz="0" w:space="0" w:color="auto"/>
        <w:left w:val="none" w:sz="0" w:space="0" w:color="auto"/>
        <w:bottom w:val="none" w:sz="0" w:space="0" w:color="auto"/>
        <w:right w:val="none" w:sz="0" w:space="0" w:color="auto"/>
      </w:divBdr>
    </w:div>
    <w:div w:id="185603796">
      <w:bodyDiv w:val="1"/>
      <w:marLeft w:val="0"/>
      <w:marRight w:val="0"/>
      <w:marTop w:val="0"/>
      <w:marBottom w:val="0"/>
      <w:divBdr>
        <w:top w:val="none" w:sz="0" w:space="0" w:color="auto"/>
        <w:left w:val="none" w:sz="0" w:space="0" w:color="auto"/>
        <w:bottom w:val="none" w:sz="0" w:space="0" w:color="auto"/>
        <w:right w:val="none" w:sz="0" w:space="0" w:color="auto"/>
      </w:divBdr>
    </w:div>
    <w:div w:id="185605956">
      <w:bodyDiv w:val="1"/>
      <w:marLeft w:val="0"/>
      <w:marRight w:val="0"/>
      <w:marTop w:val="0"/>
      <w:marBottom w:val="0"/>
      <w:divBdr>
        <w:top w:val="none" w:sz="0" w:space="0" w:color="auto"/>
        <w:left w:val="none" w:sz="0" w:space="0" w:color="auto"/>
        <w:bottom w:val="none" w:sz="0" w:space="0" w:color="auto"/>
        <w:right w:val="none" w:sz="0" w:space="0" w:color="auto"/>
      </w:divBdr>
    </w:div>
    <w:div w:id="185677457">
      <w:bodyDiv w:val="1"/>
      <w:marLeft w:val="0"/>
      <w:marRight w:val="0"/>
      <w:marTop w:val="0"/>
      <w:marBottom w:val="0"/>
      <w:divBdr>
        <w:top w:val="none" w:sz="0" w:space="0" w:color="auto"/>
        <w:left w:val="none" w:sz="0" w:space="0" w:color="auto"/>
        <w:bottom w:val="none" w:sz="0" w:space="0" w:color="auto"/>
        <w:right w:val="none" w:sz="0" w:space="0" w:color="auto"/>
      </w:divBdr>
    </w:div>
    <w:div w:id="185796269">
      <w:bodyDiv w:val="1"/>
      <w:marLeft w:val="0"/>
      <w:marRight w:val="0"/>
      <w:marTop w:val="0"/>
      <w:marBottom w:val="0"/>
      <w:divBdr>
        <w:top w:val="none" w:sz="0" w:space="0" w:color="auto"/>
        <w:left w:val="none" w:sz="0" w:space="0" w:color="auto"/>
        <w:bottom w:val="none" w:sz="0" w:space="0" w:color="auto"/>
        <w:right w:val="none" w:sz="0" w:space="0" w:color="auto"/>
      </w:divBdr>
    </w:div>
    <w:div w:id="185870654">
      <w:bodyDiv w:val="1"/>
      <w:marLeft w:val="0"/>
      <w:marRight w:val="0"/>
      <w:marTop w:val="0"/>
      <w:marBottom w:val="0"/>
      <w:divBdr>
        <w:top w:val="none" w:sz="0" w:space="0" w:color="auto"/>
        <w:left w:val="none" w:sz="0" w:space="0" w:color="auto"/>
        <w:bottom w:val="none" w:sz="0" w:space="0" w:color="auto"/>
        <w:right w:val="none" w:sz="0" w:space="0" w:color="auto"/>
      </w:divBdr>
    </w:div>
    <w:div w:id="185947742">
      <w:bodyDiv w:val="1"/>
      <w:marLeft w:val="0"/>
      <w:marRight w:val="0"/>
      <w:marTop w:val="0"/>
      <w:marBottom w:val="0"/>
      <w:divBdr>
        <w:top w:val="none" w:sz="0" w:space="0" w:color="auto"/>
        <w:left w:val="none" w:sz="0" w:space="0" w:color="auto"/>
        <w:bottom w:val="none" w:sz="0" w:space="0" w:color="auto"/>
        <w:right w:val="none" w:sz="0" w:space="0" w:color="auto"/>
      </w:divBdr>
    </w:div>
    <w:div w:id="185948635">
      <w:bodyDiv w:val="1"/>
      <w:marLeft w:val="0"/>
      <w:marRight w:val="0"/>
      <w:marTop w:val="0"/>
      <w:marBottom w:val="0"/>
      <w:divBdr>
        <w:top w:val="none" w:sz="0" w:space="0" w:color="auto"/>
        <w:left w:val="none" w:sz="0" w:space="0" w:color="auto"/>
        <w:bottom w:val="none" w:sz="0" w:space="0" w:color="auto"/>
        <w:right w:val="none" w:sz="0" w:space="0" w:color="auto"/>
      </w:divBdr>
    </w:div>
    <w:div w:id="186138426">
      <w:bodyDiv w:val="1"/>
      <w:marLeft w:val="0"/>
      <w:marRight w:val="0"/>
      <w:marTop w:val="0"/>
      <w:marBottom w:val="0"/>
      <w:divBdr>
        <w:top w:val="none" w:sz="0" w:space="0" w:color="auto"/>
        <w:left w:val="none" w:sz="0" w:space="0" w:color="auto"/>
        <w:bottom w:val="none" w:sz="0" w:space="0" w:color="auto"/>
        <w:right w:val="none" w:sz="0" w:space="0" w:color="auto"/>
      </w:divBdr>
    </w:div>
    <w:div w:id="186256850">
      <w:bodyDiv w:val="1"/>
      <w:marLeft w:val="0"/>
      <w:marRight w:val="0"/>
      <w:marTop w:val="0"/>
      <w:marBottom w:val="0"/>
      <w:divBdr>
        <w:top w:val="none" w:sz="0" w:space="0" w:color="auto"/>
        <w:left w:val="none" w:sz="0" w:space="0" w:color="auto"/>
        <w:bottom w:val="none" w:sz="0" w:space="0" w:color="auto"/>
        <w:right w:val="none" w:sz="0" w:space="0" w:color="auto"/>
      </w:divBdr>
    </w:div>
    <w:div w:id="186332126">
      <w:bodyDiv w:val="1"/>
      <w:marLeft w:val="0"/>
      <w:marRight w:val="0"/>
      <w:marTop w:val="0"/>
      <w:marBottom w:val="0"/>
      <w:divBdr>
        <w:top w:val="none" w:sz="0" w:space="0" w:color="auto"/>
        <w:left w:val="none" w:sz="0" w:space="0" w:color="auto"/>
        <w:bottom w:val="none" w:sz="0" w:space="0" w:color="auto"/>
        <w:right w:val="none" w:sz="0" w:space="0" w:color="auto"/>
      </w:divBdr>
    </w:div>
    <w:div w:id="186607531">
      <w:bodyDiv w:val="1"/>
      <w:marLeft w:val="0"/>
      <w:marRight w:val="0"/>
      <w:marTop w:val="0"/>
      <w:marBottom w:val="0"/>
      <w:divBdr>
        <w:top w:val="none" w:sz="0" w:space="0" w:color="auto"/>
        <w:left w:val="none" w:sz="0" w:space="0" w:color="auto"/>
        <w:bottom w:val="none" w:sz="0" w:space="0" w:color="auto"/>
        <w:right w:val="none" w:sz="0" w:space="0" w:color="auto"/>
      </w:divBdr>
    </w:div>
    <w:div w:id="186719791">
      <w:bodyDiv w:val="1"/>
      <w:marLeft w:val="0"/>
      <w:marRight w:val="0"/>
      <w:marTop w:val="0"/>
      <w:marBottom w:val="0"/>
      <w:divBdr>
        <w:top w:val="none" w:sz="0" w:space="0" w:color="auto"/>
        <w:left w:val="none" w:sz="0" w:space="0" w:color="auto"/>
        <w:bottom w:val="none" w:sz="0" w:space="0" w:color="auto"/>
        <w:right w:val="none" w:sz="0" w:space="0" w:color="auto"/>
      </w:divBdr>
    </w:div>
    <w:div w:id="186723667">
      <w:bodyDiv w:val="1"/>
      <w:marLeft w:val="0"/>
      <w:marRight w:val="0"/>
      <w:marTop w:val="0"/>
      <w:marBottom w:val="0"/>
      <w:divBdr>
        <w:top w:val="none" w:sz="0" w:space="0" w:color="auto"/>
        <w:left w:val="none" w:sz="0" w:space="0" w:color="auto"/>
        <w:bottom w:val="none" w:sz="0" w:space="0" w:color="auto"/>
        <w:right w:val="none" w:sz="0" w:space="0" w:color="auto"/>
      </w:divBdr>
    </w:div>
    <w:div w:id="186791973">
      <w:bodyDiv w:val="1"/>
      <w:marLeft w:val="0"/>
      <w:marRight w:val="0"/>
      <w:marTop w:val="0"/>
      <w:marBottom w:val="0"/>
      <w:divBdr>
        <w:top w:val="none" w:sz="0" w:space="0" w:color="auto"/>
        <w:left w:val="none" w:sz="0" w:space="0" w:color="auto"/>
        <w:bottom w:val="none" w:sz="0" w:space="0" w:color="auto"/>
        <w:right w:val="none" w:sz="0" w:space="0" w:color="auto"/>
      </w:divBdr>
    </w:div>
    <w:div w:id="186871668">
      <w:bodyDiv w:val="1"/>
      <w:marLeft w:val="0"/>
      <w:marRight w:val="0"/>
      <w:marTop w:val="0"/>
      <w:marBottom w:val="0"/>
      <w:divBdr>
        <w:top w:val="none" w:sz="0" w:space="0" w:color="auto"/>
        <w:left w:val="none" w:sz="0" w:space="0" w:color="auto"/>
        <w:bottom w:val="none" w:sz="0" w:space="0" w:color="auto"/>
        <w:right w:val="none" w:sz="0" w:space="0" w:color="auto"/>
      </w:divBdr>
    </w:div>
    <w:div w:id="186912014">
      <w:bodyDiv w:val="1"/>
      <w:marLeft w:val="0"/>
      <w:marRight w:val="0"/>
      <w:marTop w:val="0"/>
      <w:marBottom w:val="0"/>
      <w:divBdr>
        <w:top w:val="none" w:sz="0" w:space="0" w:color="auto"/>
        <w:left w:val="none" w:sz="0" w:space="0" w:color="auto"/>
        <w:bottom w:val="none" w:sz="0" w:space="0" w:color="auto"/>
        <w:right w:val="none" w:sz="0" w:space="0" w:color="auto"/>
      </w:divBdr>
    </w:div>
    <w:div w:id="186913663">
      <w:bodyDiv w:val="1"/>
      <w:marLeft w:val="0"/>
      <w:marRight w:val="0"/>
      <w:marTop w:val="0"/>
      <w:marBottom w:val="0"/>
      <w:divBdr>
        <w:top w:val="none" w:sz="0" w:space="0" w:color="auto"/>
        <w:left w:val="none" w:sz="0" w:space="0" w:color="auto"/>
        <w:bottom w:val="none" w:sz="0" w:space="0" w:color="auto"/>
        <w:right w:val="none" w:sz="0" w:space="0" w:color="auto"/>
      </w:divBdr>
    </w:div>
    <w:div w:id="186914287">
      <w:bodyDiv w:val="1"/>
      <w:marLeft w:val="0"/>
      <w:marRight w:val="0"/>
      <w:marTop w:val="0"/>
      <w:marBottom w:val="0"/>
      <w:divBdr>
        <w:top w:val="none" w:sz="0" w:space="0" w:color="auto"/>
        <w:left w:val="none" w:sz="0" w:space="0" w:color="auto"/>
        <w:bottom w:val="none" w:sz="0" w:space="0" w:color="auto"/>
        <w:right w:val="none" w:sz="0" w:space="0" w:color="auto"/>
      </w:divBdr>
    </w:div>
    <w:div w:id="187253807">
      <w:bodyDiv w:val="1"/>
      <w:marLeft w:val="0"/>
      <w:marRight w:val="0"/>
      <w:marTop w:val="0"/>
      <w:marBottom w:val="0"/>
      <w:divBdr>
        <w:top w:val="none" w:sz="0" w:space="0" w:color="auto"/>
        <w:left w:val="none" w:sz="0" w:space="0" w:color="auto"/>
        <w:bottom w:val="none" w:sz="0" w:space="0" w:color="auto"/>
        <w:right w:val="none" w:sz="0" w:space="0" w:color="auto"/>
      </w:divBdr>
    </w:div>
    <w:div w:id="187254121">
      <w:bodyDiv w:val="1"/>
      <w:marLeft w:val="0"/>
      <w:marRight w:val="0"/>
      <w:marTop w:val="0"/>
      <w:marBottom w:val="0"/>
      <w:divBdr>
        <w:top w:val="none" w:sz="0" w:space="0" w:color="auto"/>
        <w:left w:val="none" w:sz="0" w:space="0" w:color="auto"/>
        <w:bottom w:val="none" w:sz="0" w:space="0" w:color="auto"/>
        <w:right w:val="none" w:sz="0" w:space="0" w:color="auto"/>
      </w:divBdr>
    </w:div>
    <w:div w:id="187334021">
      <w:bodyDiv w:val="1"/>
      <w:marLeft w:val="0"/>
      <w:marRight w:val="0"/>
      <w:marTop w:val="0"/>
      <w:marBottom w:val="0"/>
      <w:divBdr>
        <w:top w:val="none" w:sz="0" w:space="0" w:color="auto"/>
        <w:left w:val="none" w:sz="0" w:space="0" w:color="auto"/>
        <w:bottom w:val="none" w:sz="0" w:space="0" w:color="auto"/>
        <w:right w:val="none" w:sz="0" w:space="0" w:color="auto"/>
      </w:divBdr>
    </w:div>
    <w:div w:id="187373322">
      <w:bodyDiv w:val="1"/>
      <w:marLeft w:val="0"/>
      <w:marRight w:val="0"/>
      <w:marTop w:val="0"/>
      <w:marBottom w:val="0"/>
      <w:divBdr>
        <w:top w:val="none" w:sz="0" w:space="0" w:color="auto"/>
        <w:left w:val="none" w:sz="0" w:space="0" w:color="auto"/>
        <w:bottom w:val="none" w:sz="0" w:space="0" w:color="auto"/>
        <w:right w:val="none" w:sz="0" w:space="0" w:color="auto"/>
      </w:divBdr>
    </w:div>
    <w:div w:id="187568534">
      <w:bodyDiv w:val="1"/>
      <w:marLeft w:val="0"/>
      <w:marRight w:val="0"/>
      <w:marTop w:val="0"/>
      <w:marBottom w:val="0"/>
      <w:divBdr>
        <w:top w:val="none" w:sz="0" w:space="0" w:color="auto"/>
        <w:left w:val="none" w:sz="0" w:space="0" w:color="auto"/>
        <w:bottom w:val="none" w:sz="0" w:space="0" w:color="auto"/>
        <w:right w:val="none" w:sz="0" w:space="0" w:color="auto"/>
      </w:divBdr>
    </w:div>
    <w:div w:id="187723575">
      <w:bodyDiv w:val="1"/>
      <w:marLeft w:val="0"/>
      <w:marRight w:val="0"/>
      <w:marTop w:val="0"/>
      <w:marBottom w:val="0"/>
      <w:divBdr>
        <w:top w:val="none" w:sz="0" w:space="0" w:color="auto"/>
        <w:left w:val="none" w:sz="0" w:space="0" w:color="auto"/>
        <w:bottom w:val="none" w:sz="0" w:space="0" w:color="auto"/>
        <w:right w:val="none" w:sz="0" w:space="0" w:color="auto"/>
      </w:divBdr>
    </w:div>
    <w:div w:id="187838808">
      <w:bodyDiv w:val="1"/>
      <w:marLeft w:val="0"/>
      <w:marRight w:val="0"/>
      <w:marTop w:val="0"/>
      <w:marBottom w:val="0"/>
      <w:divBdr>
        <w:top w:val="none" w:sz="0" w:space="0" w:color="auto"/>
        <w:left w:val="none" w:sz="0" w:space="0" w:color="auto"/>
        <w:bottom w:val="none" w:sz="0" w:space="0" w:color="auto"/>
        <w:right w:val="none" w:sz="0" w:space="0" w:color="auto"/>
      </w:divBdr>
    </w:div>
    <w:div w:id="187989796">
      <w:bodyDiv w:val="1"/>
      <w:marLeft w:val="0"/>
      <w:marRight w:val="0"/>
      <w:marTop w:val="0"/>
      <w:marBottom w:val="0"/>
      <w:divBdr>
        <w:top w:val="none" w:sz="0" w:space="0" w:color="auto"/>
        <w:left w:val="none" w:sz="0" w:space="0" w:color="auto"/>
        <w:bottom w:val="none" w:sz="0" w:space="0" w:color="auto"/>
        <w:right w:val="none" w:sz="0" w:space="0" w:color="auto"/>
      </w:divBdr>
    </w:div>
    <w:div w:id="188030976">
      <w:bodyDiv w:val="1"/>
      <w:marLeft w:val="0"/>
      <w:marRight w:val="0"/>
      <w:marTop w:val="0"/>
      <w:marBottom w:val="0"/>
      <w:divBdr>
        <w:top w:val="none" w:sz="0" w:space="0" w:color="auto"/>
        <w:left w:val="none" w:sz="0" w:space="0" w:color="auto"/>
        <w:bottom w:val="none" w:sz="0" w:space="0" w:color="auto"/>
        <w:right w:val="none" w:sz="0" w:space="0" w:color="auto"/>
      </w:divBdr>
    </w:div>
    <w:div w:id="188106901">
      <w:bodyDiv w:val="1"/>
      <w:marLeft w:val="0"/>
      <w:marRight w:val="0"/>
      <w:marTop w:val="0"/>
      <w:marBottom w:val="0"/>
      <w:divBdr>
        <w:top w:val="none" w:sz="0" w:space="0" w:color="auto"/>
        <w:left w:val="none" w:sz="0" w:space="0" w:color="auto"/>
        <w:bottom w:val="none" w:sz="0" w:space="0" w:color="auto"/>
        <w:right w:val="none" w:sz="0" w:space="0" w:color="auto"/>
      </w:divBdr>
    </w:div>
    <w:div w:id="188110687">
      <w:bodyDiv w:val="1"/>
      <w:marLeft w:val="0"/>
      <w:marRight w:val="0"/>
      <w:marTop w:val="0"/>
      <w:marBottom w:val="0"/>
      <w:divBdr>
        <w:top w:val="none" w:sz="0" w:space="0" w:color="auto"/>
        <w:left w:val="none" w:sz="0" w:space="0" w:color="auto"/>
        <w:bottom w:val="none" w:sz="0" w:space="0" w:color="auto"/>
        <w:right w:val="none" w:sz="0" w:space="0" w:color="auto"/>
      </w:divBdr>
    </w:div>
    <w:div w:id="188185077">
      <w:bodyDiv w:val="1"/>
      <w:marLeft w:val="0"/>
      <w:marRight w:val="0"/>
      <w:marTop w:val="0"/>
      <w:marBottom w:val="0"/>
      <w:divBdr>
        <w:top w:val="none" w:sz="0" w:space="0" w:color="auto"/>
        <w:left w:val="none" w:sz="0" w:space="0" w:color="auto"/>
        <w:bottom w:val="none" w:sz="0" w:space="0" w:color="auto"/>
        <w:right w:val="none" w:sz="0" w:space="0" w:color="auto"/>
      </w:divBdr>
    </w:div>
    <w:div w:id="188221881">
      <w:bodyDiv w:val="1"/>
      <w:marLeft w:val="0"/>
      <w:marRight w:val="0"/>
      <w:marTop w:val="0"/>
      <w:marBottom w:val="0"/>
      <w:divBdr>
        <w:top w:val="none" w:sz="0" w:space="0" w:color="auto"/>
        <w:left w:val="none" w:sz="0" w:space="0" w:color="auto"/>
        <w:bottom w:val="none" w:sz="0" w:space="0" w:color="auto"/>
        <w:right w:val="none" w:sz="0" w:space="0" w:color="auto"/>
      </w:divBdr>
    </w:div>
    <w:div w:id="188765613">
      <w:bodyDiv w:val="1"/>
      <w:marLeft w:val="0"/>
      <w:marRight w:val="0"/>
      <w:marTop w:val="0"/>
      <w:marBottom w:val="0"/>
      <w:divBdr>
        <w:top w:val="none" w:sz="0" w:space="0" w:color="auto"/>
        <w:left w:val="none" w:sz="0" w:space="0" w:color="auto"/>
        <w:bottom w:val="none" w:sz="0" w:space="0" w:color="auto"/>
        <w:right w:val="none" w:sz="0" w:space="0" w:color="auto"/>
      </w:divBdr>
    </w:div>
    <w:div w:id="188837996">
      <w:bodyDiv w:val="1"/>
      <w:marLeft w:val="0"/>
      <w:marRight w:val="0"/>
      <w:marTop w:val="0"/>
      <w:marBottom w:val="0"/>
      <w:divBdr>
        <w:top w:val="none" w:sz="0" w:space="0" w:color="auto"/>
        <w:left w:val="none" w:sz="0" w:space="0" w:color="auto"/>
        <w:bottom w:val="none" w:sz="0" w:space="0" w:color="auto"/>
        <w:right w:val="none" w:sz="0" w:space="0" w:color="auto"/>
      </w:divBdr>
    </w:div>
    <w:div w:id="188880763">
      <w:bodyDiv w:val="1"/>
      <w:marLeft w:val="0"/>
      <w:marRight w:val="0"/>
      <w:marTop w:val="0"/>
      <w:marBottom w:val="0"/>
      <w:divBdr>
        <w:top w:val="none" w:sz="0" w:space="0" w:color="auto"/>
        <w:left w:val="none" w:sz="0" w:space="0" w:color="auto"/>
        <w:bottom w:val="none" w:sz="0" w:space="0" w:color="auto"/>
        <w:right w:val="none" w:sz="0" w:space="0" w:color="auto"/>
      </w:divBdr>
    </w:div>
    <w:div w:id="188952527">
      <w:bodyDiv w:val="1"/>
      <w:marLeft w:val="0"/>
      <w:marRight w:val="0"/>
      <w:marTop w:val="0"/>
      <w:marBottom w:val="0"/>
      <w:divBdr>
        <w:top w:val="none" w:sz="0" w:space="0" w:color="auto"/>
        <w:left w:val="none" w:sz="0" w:space="0" w:color="auto"/>
        <w:bottom w:val="none" w:sz="0" w:space="0" w:color="auto"/>
        <w:right w:val="none" w:sz="0" w:space="0" w:color="auto"/>
      </w:divBdr>
    </w:div>
    <w:div w:id="189224361">
      <w:bodyDiv w:val="1"/>
      <w:marLeft w:val="0"/>
      <w:marRight w:val="0"/>
      <w:marTop w:val="0"/>
      <w:marBottom w:val="0"/>
      <w:divBdr>
        <w:top w:val="none" w:sz="0" w:space="0" w:color="auto"/>
        <w:left w:val="none" w:sz="0" w:space="0" w:color="auto"/>
        <w:bottom w:val="none" w:sz="0" w:space="0" w:color="auto"/>
        <w:right w:val="none" w:sz="0" w:space="0" w:color="auto"/>
      </w:divBdr>
    </w:div>
    <w:div w:id="189342877">
      <w:bodyDiv w:val="1"/>
      <w:marLeft w:val="0"/>
      <w:marRight w:val="0"/>
      <w:marTop w:val="0"/>
      <w:marBottom w:val="0"/>
      <w:divBdr>
        <w:top w:val="none" w:sz="0" w:space="0" w:color="auto"/>
        <w:left w:val="none" w:sz="0" w:space="0" w:color="auto"/>
        <w:bottom w:val="none" w:sz="0" w:space="0" w:color="auto"/>
        <w:right w:val="none" w:sz="0" w:space="0" w:color="auto"/>
      </w:divBdr>
    </w:div>
    <w:div w:id="189415683">
      <w:bodyDiv w:val="1"/>
      <w:marLeft w:val="0"/>
      <w:marRight w:val="0"/>
      <w:marTop w:val="0"/>
      <w:marBottom w:val="0"/>
      <w:divBdr>
        <w:top w:val="none" w:sz="0" w:space="0" w:color="auto"/>
        <w:left w:val="none" w:sz="0" w:space="0" w:color="auto"/>
        <w:bottom w:val="none" w:sz="0" w:space="0" w:color="auto"/>
        <w:right w:val="none" w:sz="0" w:space="0" w:color="auto"/>
      </w:divBdr>
    </w:div>
    <w:div w:id="189415777">
      <w:bodyDiv w:val="1"/>
      <w:marLeft w:val="0"/>
      <w:marRight w:val="0"/>
      <w:marTop w:val="0"/>
      <w:marBottom w:val="0"/>
      <w:divBdr>
        <w:top w:val="none" w:sz="0" w:space="0" w:color="auto"/>
        <w:left w:val="none" w:sz="0" w:space="0" w:color="auto"/>
        <w:bottom w:val="none" w:sz="0" w:space="0" w:color="auto"/>
        <w:right w:val="none" w:sz="0" w:space="0" w:color="auto"/>
      </w:divBdr>
    </w:div>
    <w:div w:id="189489511">
      <w:bodyDiv w:val="1"/>
      <w:marLeft w:val="0"/>
      <w:marRight w:val="0"/>
      <w:marTop w:val="0"/>
      <w:marBottom w:val="0"/>
      <w:divBdr>
        <w:top w:val="none" w:sz="0" w:space="0" w:color="auto"/>
        <w:left w:val="none" w:sz="0" w:space="0" w:color="auto"/>
        <w:bottom w:val="none" w:sz="0" w:space="0" w:color="auto"/>
        <w:right w:val="none" w:sz="0" w:space="0" w:color="auto"/>
      </w:divBdr>
    </w:div>
    <w:div w:id="189688240">
      <w:bodyDiv w:val="1"/>
      <w:marLeft w:val="0"/>
      <w:marRight w:val="0"/>
      <w:marTop w:val="0"/>
      <w:marBottom w:val="0"/>
      <w:divBdr>
        <w:top w:val="none" w:sz="0" w:space="0" w:color="auto"/>
        <w:left w:val="none" w:sz="0" w:space="0" w:color="auto"/>
        <w:bottom w:val="none" w:sz="0" w:space="0" w:color="auto"/>
        <w:right w:val="none" w:sz="0" w:space="0" w:color="auto"/>
      </w:divBdr>
    </w:div>
    <w:div w:id="189726908">
      <w:bodyDiv w:val="1"/>
      <w:marLeft w:val="0"/>
      <w:marRight w:val="0"/>
      <w:marTop w:val="0"/>
      <w:marBottom w:val="0"/>
      <w:divBdr>
        <w:top w:val="none" w:sz="0" w:space="0" w:color="auto"/>
        <w:left w:val="none" w:sz="0" w:space="0" w:color="auto"/>
        <w:bottom w:val="none" w:sz="0" w:space="0" w:color="auto"/>
        <w:right w:val="none" w:sz="0" w:space="0" w:color="auto"/>
      </w:divBdr>
    </w:div>
    <w:div w:id="189805866">
      <w:bodyDiv w:val="1"/>
      <w:marLeft w:val="0"/>
      <w:marRight w:val="0"/>
      <w:marTop w:val="0"/>
      <w:marBottom w:val="0"/>
      <w:divBdr>
        <w:top w:val="none" w:sz="0" w:space="0" w:color="auto"/>
        <w:left w:val="none" w:sz="0" w:space="0" w:color="auto"/>
        <w:bottom w:val="none" w:sz="0" w:space="0" w:color="auto"/>
        <w:right w:val="none" w:sz="0" w:space="0" w:color="auto"/>
      </w:divBdr>
    </w:div>
    <w:div w:id="189926581">
      <w:bodyDiv w:val="1"/>
      <w:marLeft w:val="0"/>
      <w:marRight w:val="0"/>
      <w:marTop w:val="0"/>
      <w:marBottom w:val="0"/>
      <w:divBdr>
        <w:top w:val="none" w:sz="0" w:space="0" w:color="auto"/>
        <w:left w:val="none" w:sz="0" w:space="0" w:color="auto"/>
        <w:bottom w:val="none" w:sz="0" w:space="0" w:color="auto"/>
        <w:right w:val="none" w:sz="0" w:space="0" w:color="auto"/>
      </w:divBdr>
    </w:div>
    <w:div w:id="189994927">
      <w:bodyDiv w:val="1"/>
      <w:marLeft w:val="0"/>
      <w:marRight w:val="0"/>
      <w:marTop w:val="0"/>
      <w:marBottom w:val="0"/>
      <w:divBdr>
        <w:top w:val="none" w:sz="0" w:space="0" w:color="auto"/>
        <w:left w:val="none" w:sz="0" w:space="0" w:color="auto"/>
        <w:bottom w:val="none" w:sz="0" w:space="0" w:color="auto"/>
        <w:right w:val="none" w:sz="0" w:space="0" w:color="auto"/>
      </w:divBdr>
    </w:div>
    <w:div w:id="190002022">
      <w:bodyDiv w:val="1"/>
      <w:marLeft w:val="0"/>
      <w:marRight w:val="0"/>
      <w:marTop w:val="0"/>
      <w:marBottom w:val="0"/>
      <w:divBdr>
        <w:top w:val="none" w:sz="0" w:space="0" w:color="auto"/>
        <w:left w:val="none" w:sz="0" w:space="0" w:color="auto"/>
        <w:bottom w:val="none" w:sz="0" w:space="0" w:color="auto"/>
        <w:right w:val="none" w:sz="0" w:space="0" w:color="auto"/>
      </w:divBdr>
    </w:div>
    <w:div w:id="190145291">
      <w:bodyDiv w:val="1"/>
      <w:marLeft w:val="0"/>
      <w:marRight w:val="0"/>
      <w:marTop w:val="0"/>
      <w:marBottom w:val="0"/>
      <w:divBdr>
        <w:top w:val="none" w:sz="0" w:space="0" w:color="auto"/>
        <w:left w:val="none" w:sz="0" w:space="0" w:color="auto"/>
        <w:bottom w:val="none" w:sz="0" w:space="0" w:color="auto"/>
        <w:right w:val="none" w:sz="0" w:space="0" w:color="auto"/>
      </w:divBdr>
    </w:div>
    <w:div w:id="190530269">
      <w:bodyDiv w:val="1"/>
      <w:marLeft w:val="0"/>
      <w:marRight w:val="0"/>
      <w:marTop w:val="0"/>
      <w:marBottom w:val="0"/>
      <w:divBdr>
        <w:top w:val="none" w:sz="0" w:space="0" w:color="auto"/>
        <w:left w:val="none" w:sz="0" w:space="0" w:color="auto"/>
        <w:bottom w:val="none" w:sz="0" w:space="0" w:color="auto"/>
        <w:right w:val="none" w:sz="0" w:space="0" w:color="auto"/>
      </w:divBdr>
    </w:div>
    <w:div w:id="190654649">
      <w:bodyDiv w:val="1"/>
      <w:marLeft w:val="0"/>
      <w:marRight w:val="0"/>
      <w:marTop w:val="0"/>
      <w:marBottom w:val="0"/>
      <w:divBdr>
        <w:top w:val="none" w:sz="0" w:space="0" w:color="auto"/>
        <w:left w:val="none" w:sz="0" w:space="0" w:color="auto"/>
        <w:bottom w:val="none" w:sz="0" w:space="0" w:color="auto"/>
        <w:right w:val="none" w:sz="0" w:space="0" w:color="auto"/>
      </w:divBdr>
    </w:div>
    <w:div w:id="190803261">
      <w:bodyDiv w:val="1"/>
      <w:marLeft w:val="0"/>
      <w:marRight w:val="0"/>
      <w:marTop w:val="0"/>
      <w:marBottom w:val="0"/>
      <w:divBdr>
        <w:top w:val="none" w:sz="0" w:space="0" w:color="auto"/>
        <w:left w:val="none" w:sz="0" w:space="0" w:color="auto"/>
        <w:bottom w:val="none" w:sz="0" w:space="0" w:color="auto"/>
        <w:right w:val="none" w:sz="0" w:space="0" w:color="auto"/>
      </w:divBdr>
    </w:div>
    <w:div w:id="190807030">
      <w:bodyDiv w:val="1"/>
      <w:marLeft w:val="0"/>
      <w:marRight w:val="0"/>
      <w:marTop w:val="0"/>
      <w:marBottom w:val="0"/>
      <w:divBdr>
        <w:top w:val="none" w:sz="0" w:space="0" w:color="auto"/>
        <w:left w:val="none" w:sz="0" w:space="0" w:color="auto"/>
        <w:bottom w:val="none" w:sz="0" w:space="0" w:color="auto"/>
        <w:right w:val="none" w:sz="0" w:space="0" w:color="auto"/>
      </w:divBdr>
    </w:div>
    <w:div w:id="190922511">
      <w:bodyDiv w:val="1"/>
      <w:marLeft w:val="0"/>
      <w:marRight w:val="0"/>
      <w:marTop w:val="0"/>
      <w:marBottom w:val="0"/>
      <w:divBdr>
        <w:top w:val="none" w:sz="0" w:space="0" w:color="auto"/>
        <w:left w:val="none" w:sz="0" w:space="0" w:color="auto"/>
        <w:bottom w:val="none" w:sz="0" w:space="0" w:color="auto"/>
        <w:right w:val="none" w:sz="0" w:space="0" w:color="auto"/>
      </w:divBdr>
    </w:div>
    <w:div w:id="191038416">
      <w:bodyDiv w:val="1"/>
      <w:marLeft w:val="0"/>
      <w:marRight w:val="0"/>
      <w:marTop w:val="0"/>
      <w:marBottom w:val="0"/>
      <w:divBdr>
        <w:top w:val="none" w:sz="0" w:space="0" w:color="auto"/>
        <w:left w:val="none" w:sz="0" w:space="0" w:color="auto"/>
        <w:bottom w:val="none" w:sz="0" w:space="0" w:color="auto"/>
        <w:right w:val="none" w:sz="0" w:space="0" w:color="auto"/>
      </w:divBdr>
    </w:div>
    <w:div w:id="191038618">
      <w:bodyDiv w:val="1"/>
      <w:marLeft w:val="0"/>
      <w:marRight w:val="0"/>
      <w:marTop w:val="0"/>
      <w:marBottom w:val="0"/>
      <w:divBdr>
        <w:top w:val="none" w:sz="0" w:space="0" w:color="auto"/>
        <w:left w:val="none" w:sz="0" w:space="0" w:color="auto"/>
        <w:bottom w:val="none" w:sz="0" w:space="0" w:color="auto"/>
        <w:right w:val="none" w:sz="0" w:space="0" w:color="auto"/>
      </w:divBdr>
    </w:div>
    <w:div w:id="191117559">
      <w:bodyDiv w:val="1"/>
      <w:marLeft w:val="0"/>
      <w:marRight w:val="0"/>
      <w:marTop w:val="0"/>
      <w:marBottom w:val="0"/>
      <w:divBdr>
        <w:top w:val="none" w:sz="0" w:space="0" w:color="auto"/>
        <w:left w:val="none" w:sz="0" w:space="0" w:color="auto"/>
        <w:bottom w:val="none" w:sz="0" w:space="0" w:color="auto"/>
        <w:right w:val="none" w:sz="0" w:space="0" w:color="auto"/>
      </w:divBdr>
    </w:div>
    <w:div w:id="191497431">
      <w:bodyDiv w:val="1"/>
      <w:marLeft w:val="0"/>
      <w:marRight w:val="0"/>
      <w:marTop w:val="0"/>
      <w:marBottom w:val="0"/>
      <w:divBdr>
        <w:top w:val="none" w:sz="0" w:space="0" w:color="auto"/>
        <w:left w:val="none" w:sz="0" w:space="0" w:color="auto"/>
        <w:bottom w:val="none" w:sz="0" w:space="0" w:color="auto"/>
        <w:right w:val="none" w:sz="0" w:space="0" w:color="auto"/>
      </w:divBdr>
    </w:div>
    <w:div w:id="191501618">
      <w:bodyDiv w:val="1"/>
      <w:marLeft w:val="0"/>
      <w:marRight w:val="0"/>
      <w:marTop w:val="0"/>
      <w:marBottom w:val="0"/>
      <w:divBdr>
        <w:top w:val="none" w:sz="0" w:space="0" w:color="auto"/>
        <w:left w:val="none" w:sz="0" w:space="0" w:color="auto"/>
        <w:bottom w:val="none" w:sz="0" w:space="0" w:color="auto"/>
        <w:right w:val="none" w:sz="0" w:space="0" w:color="auto"/>
      </w:divBdr>
    </w:div>
    <w:div w:id="191574711">
      <w:bodyDiv w:val="1"/>
      <w:marLeft w:val="0"/>
      <w:marRight w:val="0"/>
      <w:marTop w:val="0"/>
      <w:marBottom w:val="0"/>
      <w:divBdr>
        <w:top w:val="none" w:sz="0" w:space="0" w:color="auto"/>
        <w:left w:val="none" w:sz="0" w:space="0" w:color="auto"/>
        <w:bottom w:val="none" w:sz="0" w:space="0" w:color="auto"/>
        <w:right w:val="none" w:sz="0" w:space="0" w:color="auto"/>
      </w:divBdr>
    </w:div>
    <w:div w:id="191651861">
      <w:bodyDiv w:val="1"/>
      <w:marLeft w:val="0"/>
      <w:marRight w:val="0"/>
      <w:marTop w:val="0"/>
      <w:marBottom w:val="0"/>
      <w:divBdr>
        <w:top w:val="none" w:sz="0" w:space="0" w:color="auto"/>
        <w:left w:val="none" w:sz="0" w:space="0" w:color="auto"/>
        <w:bottom w:val="none" w:sz="0" w:space="0" w:color="auto"/>
        <w:right w:val="none" w:sz="0" w:space="0" w:color="auto"/>
      </w:divBdr>
    </w:div>
    <w:div w:id="191961895">
      <w:bodyDiv w:val="1"/>
      <w:marLeft w:val="0"/>
      <w:marRight w:val="0"/>
      <w:marTop w:val="0"/>
      <w:marBottom w:val="0"/>
      <w:divBdr>
        <w:top w:val="none" w:sz="0" w:space="0" w:color="auto"/>
        <w:left w:val="none" w:sz="0" w:space="0" w:color="auto"/>
        <w:bottom w:val="none" w:sz="0" w:space="0" w:color="auto"/>
        <w:right w:val="none" w:sz="0" w:space="0" w:color="auto"/>
      </w:divBdr>
    </w:div>
    <w:div w:id="192039182">
      <w:bodyDiv w:val="1"/>
      <w:marLeft w:val="0"/>
      <w:marRight w:val="0"/>
      <w:marTop w:val="0"/>
      <w:marBottom w:val="0"/>
      <w:divBdr>
        <w:top w:val="none" w:sz="0" w:space="0" w:color="auto"/>
        <w:left w:val="none" w:sz="0" w:space="0" w:color="auto"/>
        <w:bottom w:val="none" w:sz="0" w:space="0" w:color="auto"/>
        <w:right w:val="none" w:sz="0" w:space="0" w:color="auto"/>
      </w:divBdr>
    </w:div>
    <w:div w:id="192113433">
      <w:bodyDiv w:val="1"/>
      <w:marLeft w:val="0"/>
      <w:marRight w:val="0"/>
      <w:marTop w:val="0"/>
      <w:marBottom w:val="0"/>
      <w:divBdr>
        <w:top w:val="none" w:sz="0" w:space="0" w:color="auto"/>
        <w:left w:val="none" w:sz="0" w:space="0" w:color="auto"/>
        <w:bottom w:val="none" w:sz="0" w:space="0" w:color="auto"/>
        <w:right w:val="none" w:sz="0" w:space="0" w:color="auto"/>
      </w:divBdr>
    </w:div>
    <w:div w:id="192152153">
      <w:bodyDiv w:val="1"/>
      <w:marLeft w:val="0"/>
      <w:marRight w:val="0"/>
      <w:marTop w:val="0"/>
      <w:marBottom w:val="0"/>
      <w:divBdr>
        <w:top w:val="none" w:sz="0" w:space="0" w:color="auto"/>
        <w:left w:val="none" w:sz="0" w:space="0" w:color="auto"/>
        <w:bottom w:val="none" w:sz="0" w:space="0" w:color="auto"/>
        <w:right w:val="none" w:sz="0" w:space="0" w:color="auto"/>
      </w:divBdr>
    </w:div>
    <w:div w:id="192232036">
      <w:bodyDiv w:val="1"/>
      <w:marLeft w:val="0"/>
      <w:marRight w:val="0"/>
      <w:marTop w:val="0"/>
      <w:marBottom w:val="0"/>
      <w:divBdr>
        <w:top w:val="none" w:sz="0" w:space="0" w:color="auto"/>
        <w:left w:val="none" w:sz="0" w:space="0" w:color="auto"/>
        <w:bottom w:val="none" w:sz="0" w:space="0" w:color="auto"/>
        <w:right w:val="none" w:sz="0" w:space="0" w:color="auto"/>
      </w:divBdr>
    </w:div>
    <w:div w:id="192306819">
      <w:bodyDiv w:val="1"/>
      <w:marLeft w:val="0"/>
      <w:marRight w:val="0"/>
      <w:marTop w:val="0"/>
      <w:marBottom w:val="0"/>
      <w:divBdr>
        <w:top w:val="none" w:sz="0" w:space="0" w:color="auto"/>
        <w:left w:val="none" w:sz="0" w:space="0" w:color="auto"/>
        <w:bottom w:val="none" w:sz="0" w:space="0" w:color="auto"/>
        <w:right w:val="none" w:sz="0" w:space="0" w:color="auto"/>
      </w:divBdr>
    </w:div>
    <w:div w:id="192352221">
      <w:bodyDiv w:val="1"/>
      <w:marLeft w:val="0"/>
      <w:marRight w:val="0"/>
      <w:marTop w:val="0"/>
      <w:marBottom w:val="0"/>
      <w:divBdr>
        <w:top w:val="none" w:sz="0" w:space="0" w:color="auto"/>
        <w:left w:val="none" w:sz="0" w:space="0" w:color="auto"/>
        <w:bottom w:val="none" w:sz="0" w:space="0" w:color="auto"/>
        <w:right w:val="none" w:sz="0" w:space="0" w:color="auto"/>
      </w:divBdr>
    </w:div>
    <w:div w:id="192496856">
      <w:bodyDiv w:val="1"/>
      <w:marLeft w:val="0"/>
      <w:marRight w:val="0"/>
      <w:marTop w:val="0"/>
      <w:marBottom w:val="0"/>
      <w:divBdr>
        <w:top w:val="none" w:sz="0" w:space="0" w:color="auto"/>
        <w:left w:val="none" w:sz="0" w:space="0" w:color="auto"/>
        <w:bottom w:val="none" w:sz="0" w:space="0" w:color="auto"/>
        <w:right w:val="none" w:sz="0" w:space="0" w:color="auto"/>
      </w:divBdr>
    </w:div>
    <w:div w:id="192546437">
      <w:bodyDiv w:val="1"/>
      <w:marLeft w:val="0"/>
      <w:marRight w:val="0"/>
      <w:marTop w:val="0"/>
      <w:marBottom w:val="0"/>
      <w:divBdr>
        <w:top w:val="none" w:sz="0" w:space="0" w:color="auto"/>
        <w:left w:val="none" w:sz="0" w:space="0" w:color="auto"/>
        <w:bottom w:val="none" w:sz="0" w:space="0" w:color="auto"/>
        <w:right w:val="none" w:sz="0" w:space="0" w:color="auto"/>
      </w:divBdr>
    </w:div>
    <w:div w:id="193158381">
      <w:bodyDiv w:val="1"/>
      <w:marLeft w:val="0"/>
      <w:marRight w:val="0"/>
      <w:marTop w:val="0"/>
      <w:marBottom w:val="0"/>
      <w:divBdr>
        <w:top w:val="none" w:sz="0" w:space="0" w:color="auto"/>
        <w:left w:val="none" w:sz="0" w:space="0" w:color="auto"/>
        <w:bottom w:val="none" w:sz="0" w:space="0" w:color="auto"/>
        <w:right w:val="none" w:sz="0" w:space="0" w:color="auto"/>
      </w:divBdr>
    </w:div>
    <w:div w:id="193159375">
      <w:bodyDiv w:val="1"/>
      <w:marLeft w:val="0"/>
      <w:marRight w:val="0"/>
      <w:marTop w:val="0"/>
      <w:marBottom w:val="0"/>
      <w:divBdr>
        <w:top w:val="none" w:sz="0" w:space="0" w:color="auto"/>
        <w:left w:val="none" w:sz="0" w:space="0" w:color="auto"/>
        <w:bottom w:val="none" w:sz="0" w:space="0" w:color="auto"/>
        <w:right w:val="none" w:sz="0" w:space="0" w:color="auto"/>
      </w:divBdr>
    </w:div>
    <w:div w:id="193230769">
      <w:bodyDiv w:val="1"/>
      <w:marLeft w:val="0"/>
      <w:marRight w:val="0"/>
      <w:marTop w:val="0"/>
      <w:marBottom w:val="0"/>
      <w:divBdr>
        <w:top w:val="none" w:sz="0" w:space="0" w:color="auto"/>
        <w:left w:val="none" w:sz="0" w:space="0" w:color="auto"/>
        <w:bottom w:val="none" w:sz="0" w:space="0" w:color="auto"/>
        <w:right w:val="none" w:sz="0" w:space="0" w:color="auto"/>
      </w:divBdr>
    </w:div>
    <w:div w:id="193231356">
      <w:bodyDiv w:val="1"/>
      <w:marLeft w:val="0"/>
      <w:marRight w:val="0"/>
      <w:marTop w:val="0"/>
      <w:marBottom w:val="0"/>
      <w:divBdr>
        <w:top w:val="none" w:sz="0" w:space="0" w:color="auto"/>
        <w:left w:val="none" w:sz="0" w:space="0" w:color="auto"/>
        <w:bottom w:val="none" w:sz="0" w:space="0" w:color="auto"/>
        <w:right w:val="none" w:sz="0" w:space="0" w:color="auto"/>
      </w:divBdr>
    </w:div>
    <w:div w:id="193275593">
      <w:bodyDiv w:val="1"/>
      <w:marLeft w:val="0"/>
      <w:marRight w:val="0"/>
      <w:marTop w:val="0"/>
      <w:marBottom w:val="0"/>
      <w:divBdr>
        <w:top w:val="none" w:sz="0" w:space="0" w:color="auto"/>
        <w:left w:val="none" w:sz="0" w:space="0" w:color="auto"/>
        <w:bottom w:val="none" w:sz="0" w:space="0" w:color="auto"/>
        <w:right w:val="none" w:sz="0" w:space="0" w:color="auto"/>
      </w:divBdr>
    </w:div>
    <w:div w:id="193345902">
      <w:bodyDiv w:val="1"/>
      <w:marLeft w:val="0"/>
      <w:marRight w:val="0"/>
      <w:marTop w:val="0"/>
      <w:marBottom w:val="0"/>
      <w:divBdr>
        <w:top w:val="none" w:sz="0" w:space="0" w:color="auto"/>
        <w:left w:val="none" w:sz="0" w:space="0" w:color="auto"/>
        <w:bottom w:val="none" w:sz="0" w:space="0" w:color="auto"/>
        <w:right w:val="none" w:sz="0" w:space="0" w:color="auto"/>
      </w:divBdr>
    </w:div>
    <w:div w:id="193688281">
      <w:bodyDiv w:val="1"/>
      <w:marLeft w:val="0"/>
      <w:marRight w:val="0"/>
      <w:marTop w:val="0"/>
      <w:marBottom w:val="0"/>
      <w:divBdr>
        <w:top w:val="none" w:sz="0" w:space="0" w:color="auto"/>
        <w:left w:val="none" w:sz="0" w:space="0" w:color="auto"/>
        <w:bottom w:val="none" w:sz="0" w:space="0" w:color="auto"/>
        <w:right w:val="none" w:sz="0" w:space="0" w:color="auto"/>
      </w:divBdr>
    </w:div>
    <w:div w:id="193730765">
      <w:bodyDiv w:val="1"/>
      <w:marLeft w:val="0"/>
      <w:marRight w:val="0"/>
      <w:marTop w:val="0"/>
      <w:marBottom w:val="0"/>
      <w:divBdr>
        <w:top w:val="none" w:sz="0" w:space="0" w:color="auto"/>
        <w:left w:val="none" w:sz="0" w:space="0" w:color="auto"/>
        <w:bottom w:val="none" w:sz="0" w:space="0" w:color="auto"/>
        <w:right w:val="none" w:sz="0" w:space="0" w:color="auto"/>
      </w:divBdr>
    </w:div>
    <w:div w:id="194082320">
      <w:bodyDiv w:val="1"/>
      <w:marLeft w:val="0"/>
      <w:marRight w:val="0"/>
      <w:marTop w:val="0"/>
      <w:marBottom w:val="0"/>
      <w:divBdr>
        <w:top w:val="none" w:sz="0" w:space="0" w:color="auto"/>
        <w:left w:val="none" w:sz="0" w:space="0" w:color="auto"/>
        <w:bottom w:val="none" w:sz="0" w:space="0" w:color="auto"/>
        <w:right w:val="none" w:sz="0" w:space="0" w:color="auto"/>
      </w:divBdr>
    </w:div>
    <w:div w:id="194201019">
      <w:bodyDiv w:val="1"/>
      <w:marLeft w:val="0"/>
      <w:marRight w:val="0"/>
      <w:marTop w:val="0"/>
      <w:marBottom w:val="0"/>
      <w:divBdr>
        <w:top w:val="none" w:sz="0" w:space="0" w:color="auto"/>
        <w:left w:val="none" w:sz="0" w:space="0" w:color="auto"/>
        <w:bottom w:val="none" w:sz="0" w:space="0" w:color="auto"/>
        <w:right w:val="none" w:sz="0" w:space="0" w:color="auto"/>
      </w:divBdr>
    </w:div>
    <w:div w:id="194318287">
      <w:bodyDiv w:val="1"/>
      <w:marLeft w:val="0"/>
      <w:marRight w:val="0"/>
      <w:marTop w:val="0"/>
      <w:marBottom w:val="0"/>
      <w:divBdr>
        <w:top w:val="none" w:sz="0" w:space="0" w:color="auto"/>
        <w:left w:val="none" w:sz="0" w:space="0" w:color="auto"/>
        <w:bottom w:val="none" w:sz="0" w:space="0" w:color="auto"/>
        <w:right w:val="none" w:sz="0" w:space="0" w:color="auto"/>
      </w:divBdr>
    </w:div>
    <w:div w:id="194658985">
      <w:bodyDiv w:val="1"/>
      <w:marLeft w:val="0"/>
      <w:marRight w:val="0"/>
      <w:marTop w:val="0"/>
      <w:marBottom w:val="0"/>
      <w:divBdr>
        <w:top w:val="none" w:sz="0" w:space="0" w:color="auto"/>
        <w:left w:val="none" w:sz="0" w:space="0" w:color="auto"/>
        <w:bottom w:val="none" w:sz="0" w:space="0" w:color="auto"/>
        <w:right w:val="none" w:sz="0" w:space="0" w:color="auto"/>
      </w:divBdr>
    </w:div>
    <w:div w:id="194848684">
      <w:bodyDiv w:val="1"/>
      <w:marLeft w:val="0"/>
      <w:marRight w:val="0"/>
      <w:marTop w:val="0"/>
      <w:marBottom w:val="0"/>
      <w:divBdr>
        <w:top w:val="none" w:sz="0" w:space="0" w:color="auto"/>
        <w:left w:val="none" w:sz="0" w:space="0" w:color="auto"/>
        <w:bottom w:val="none" w:sz="0" w:space="0" w:color="auto"/>
        <w:right w:val="none" w:sz="0" w:space="0" w:color="auto"/>
      </w:divBdr>
    </w:div>
    <w:div w:id="194854120">
      <w:bodyDiv w:val="1"/>
      <w:marLeft w:val="0"/>
      <w:marRight w:val="0"/>
      <w:marTop w:val="0"/>
      <w:marBottom w:val="0"/>
      <w:divBdr>
        <w:top w:val="none" w:sz="0" w:space="0" w:color="auto"/>
        <w:left w:val="none" w:sz="0" w:space="0" w:color="auto"/>
        <w:bottom w:val="none" w:sz="0" w:space="0" w:color="auto"/>
        <w:right w:val="none" w:sz="0" w:space="0" w:color="auto"/>
      </w:divBdr>
    </w:div>
    <w:div w:id="194854338">
      <w:bodyDiv w:val="1"/>
      <w:marLeft w:val="0"/>
      <w:marRight w:val="0"/>
      <w:marTop w:val="0"/>
      <w:marBottom w:val="0"/>
      <w:divBdr>
        <w:top w:val="none" w:sz="0" w:space="0" w:color="auto"/>
        <w:left w:val="none" w:sz="0" w:space="0" w:color="auto"/>
        <w:bottom w:val="none" w:sz="0" w:space="0" w:color="auto"/>
        <w:right w:val="none" w:sz="0" w:space="0" w:color="auto"/>
      </w:divBdr>
    </w:div>
    <w:div w:id="194929427">
      <w:bodyDiv w:val="1"/>
      <w:marLeft w:val="0"/>
      <w:marRight w:val="0"/>
      <w:marTop w:val="0"/>
      <w:marBottom w:val="0"/>
      <w:divBdr>
        <w:top w:val="none" w:sz="0" w:space="0" w:color="auto"/>
        <w:left w:val="none" w:sz="0" w:space="0" w:color="auto"/>
        <w:bottom w:val="none" w:sz="0" w:space="0" w:color="auto"/>
        <w:right w:val="none" w:sz="0" w:space="0" w:color="auto"/>
      </w:divBdr>
    </w:div>
    <w:div w:id="194931630">
      <w:bodyDiv w:val="1"/>
      <w:marLeft w:val="0"/>
      <w:marRight w:val="0"/>
      <w:marTop w:val="0"/>
      <w:marBottom w:val="0"/>
      <w:divBdr>
        <w:top w:val="none" w:sz="0" w:space="0" w:color="auto"/>
        <w:left w:val="none" w:sz="0" w:space="0" w:color="auto"/>
        <w:bottom w:val="none" w:sz="0" w:space="0" w:color="auto"/>
        <w:right w:val="none" w:sz="0" w:space="0" w:color="auto"/>
      </w:divBdr>
    </w:div>
    <w:div w:id="194972713">
      <w:bodyDiv w:val="1"/>
      <w:marLeft w:val="0"/>
      <w:marRight w:val="0"/>
      <w:marTop w:val="0"/>
      <w:marBottom w:val="0"/>
      <w:divBdr>
        <w:top w:val="none" w:sz="0" w:space="0" w:color="auto"/>
        <w:left w:val="none" w:sz="0" w:space="0" w:color="auto"/>
        <w:bottom w:val="none" w:sz="0" w:space="0" w:color="auto"/>
        <w:right w:val="none" w:sz="0" w:space="0" w:color="auto"/>
      </w:divBdr>
    </w:div>
    <w:div w:id="195000737">
      <w:bodyDiv w:val="1"/>
      <w:marLeft w:val="0"/>
      <w:marRight w:val="0"/>
      <w:marTop w:val="0"/>
      <w:marBottom w:val="0"/>
      <w:divBdr>
        <w:top w:val="none" w:sz="0" w:space="0" w:color="auto"/>
        <w:left w:val="none" w:sz="0" w:space="0" w:color="auto"/>
        <w:bottom w:val="none" w:sz="0" w:space="0" w:color="auto"/>
        <w:right w:val="none" w:sz="0" w:space="0" w:color="auto"/>
      </w:divBdr>
    </w:div>
    <w:div w:id="195236335">
      <w:bodyDiv w:val="1"/>
      <w:marLeft w:val="0"/>
      <w:marRight w:val="0"/>
      <w:marTop w:val="0"/>
      <w:marBottom w:val="0"/>
      <w:divBdr>
        <w:top w:val="none" w:sz="0" w:space="0" w:color="auto"/>
        <w:left w:val="none" w:sz="0" w:space="0" w:color="auto"/>
        <w:bottom w:val="none" w:sz="0" w:space="0" w:color="auto"/>
        <w:right w:val="none" w:sz="0" w:space="0" w:color="auto"/>
      </w:divBdr>
    </w:div>
    <w:div w:id="195431175">
      <w:bodyDiv w:val="1"/>
      <w:marLeft w:val="0"/>
      <w:marRight w:val="0"/>
      <w:marTop w:val="0"/>
      <w:marBottom w:val="0"/>
      <w:divBdr>
        <w:top w:val="none" w:sz="0" w:space="0" w:color="auto"/>
        <w:left w:val="none" w:sz="0" w:space="0" w:color="auto"/>
        <w:bottom w:val="none" w:sz="0" w:space="0" w:color="auto"/>
        <w:right w:val="none" w:sz="0" w:space="0" w:color="auto"/>
      </w:divBdr>
    </w:div>
    <w:div w:id="195699493">
      <w:bodyDiv w:val="1"/>
      <w:marLeft w:val="0"/>
      <w:marRight w:val="0"/>
      <w:marTop w:val="0"/>
      <w:marBottom w:val="0"/>
      <w:divBdr>
        <w:top w:val="none" w:sz="0" w:space="0" w:color="auto"/>
        <w:left w:val="none" w:sz="0" w:space="0" w:color="auto"/>
        <w:bottom w:val="none" w:sz="0" w:space="0" w:color="auto"/>
        <w:right w:val="none" w:sz="0" w:space="0" w:color="auto"/>
      </w:divBdr>
    </w:div>
    <w:div w:id="195853041">
      <w:bodyDiv w:val="1"/>
      <w:marLeft w:val="0"/>
      <w:marRight w:val="0"/>
      <w:marTop w:val="0"/>
      <w:marBottom w:val="0"/>
      <w:divBdr>
        <w:top w:val="none" w:sz="0" w:space="0" w:color="auto"/>
        <w:left w:val="none" w:sz="0" w:space="0" w:color="auto"/>
        <w:bottom w:val="none" w:sz="0" w:space="0" w:color="auto"/>
        <w:right w:val="none" w:sz="0" w:space="0" w:color="auto"/>
      </w:divBdr>
    </w:div>
    <w:div w:id="195898732">
      <w:bodyDiv w:val="1"/>
      <w:marLeft w:val="0"/>
      <w:marRight w:val="0"/>
      <w:marTop w:val="0"/>
      <w:marBottom w:val="0"/>
      <w:divBdr>
        <w:top w:val="none" w:sz="0" w:space="0" w:color="auto"/>
        <w:left w:val="none" w:sz="0" w:space="0" w:color="auto"/>
        <w:bottom w:val="none" w:sz="0" w:space="0" w:color="auto"/>
        <w:right w:val="none" w:sz="0" w:space="0" w:color="auto"/>
      </w:divBdr>
    </w:div>
    <w:div w:id="195974624">
      <w:bodyDiv w:val="1"/>
      <w:marLeft w:val="0"/>
      <w:marRight w:val="0"/>
      <w:marTop w:val="0"/>
      <w:marBottom w:val="0"/>
      <w:divBdr>
        <w:top w:val="none" w:sz="0" w:space="0" w:color="auto"/>
        <w:left w:val="none" w:sz="0" w:space="0" w:color="auto"/>
        <w:bottom w:val="none" w:sz="0" w:space="0" w:color="auto"/>
        <w:right w:val="none" w:sz="0" w:space="0" w:color="auto"/>
      </w:divBdr>
    </w:div>
    <w:div w:id="196281266">
      <w:bodyDiv w:val="1"/>
      <w:marLeft w:val="0"/>
      <w:marRight w:val="0"/>
      <w:marTop w:val="0"/>
      <w:marBottom w:val="0"/>
      <w:divBdr>
        <w:top w:val="none" w:sz="0" w:space="0" w:color="auto"/>
        <w:left w:val="none" w:sz="0" w:space="0" w:color="auto"/>
        <w:bottom w:val="none" w:sz="0" w:space="0" w:color="auto"/>
        <w:right w:val="none" w:sz="0" w:space="0" w:color="auto"/>
      </w:divBdr>
    </w:div>
    <w:div w:id="196282627">
      <w:bodyDiv w:val="1"/>
      <w:marLeft w:val="0"/>
      <w:marRight w:val="0"/>
      <w:marTop w:val="0"/>
      <w:marBottom w:val="0"/>
      <w:divBdr>
        <w:top w:val="none" w:sz="0" w:space="0" w:color="auto"/>
        <w:left w:val="none" w:sz="0" w:space="0" w:color="auto"/>
        <w:bottom w:val="none" w:sz="0" w:space="0" w:color="auto"/>
        <w:right w:val="none" w:sz="0" w:space="0" w:color="auto"/>
      </w:divBdr>
    </w:div>
    <w:div w:id="196353823">
      <w:bodyDiv w:val="1"/>
      <w:marLeft w:val="0"/>
      <w:marRight w:val="0"/>
      <w:marTop w:val="0"/>
      <w:marBottom w:val="0"/>
      <w:divBdr>
        <w:top w:val="none" w:sz="0" w:space="0" w:color="auto"/>
        <w:left w:val="none" w:sz="0" w:space="0" w:color="auto"/>
        <w:bottom w:val="none" w:sz="0" w:space="0" w:color="auto"/>
        <w:right w:val="none" w:sz="0" w:space="0" w:color="auto"/>
      </w:divBdr>
    </w:div>
    <w:div w:id="196427126">
      <w:bodyDiv w:val="1"/>
      <w:marLeft w:val="0"/>
      <w:marRight w:val="0"/>
      <w:marTop w:val="0"/>
      <w:marBottom w:val="0"/>
      <w:divBdr>
        <w:top w:val="none" w:sz="0" w:space="0" w:color="auto"/>
        <w:left w:val="none" w:sz="0" w:space="0" w:color="auto"/>
        <w:bottom w:val="none" w:sz="0" w:space="0" w:color="auto"/>
        <w:right w:val="none" w:sz="0" w:space="0" w:color="auto"/>
      </w:divBdr>
    </w:div>
    <w:div w:id="196477710">
      <w:bodyDiv w:val="1"/>
      <w:marLeft w:val="0"/>
      <w:marRight w:val="0"/>
      <w:marTop w:val="0"/>
      <w:marBottom w:val="0"/>
      <w:divBdr>
        <w:top w:val="none" w:sz="0" w:space="0" w:color="auto"/>
        <w:left w:val="none" w:sz="0" w:space="0" w:color="auto"/>
        <w:bottom w:val="none" w:sz="0" w:space="0" w:color="auto"/>
        <w:right w:val="none" w:sz="0" w:space="0" w:color="auto"/>
      </w:divBdr>
    </w:div>
    <w:div w:id="196696233">
      <w:bodyDiv w:val="1"/>
      <w:marLeft w:val="0"/>
      <w:marRight w:val="0"/>
      <w:marTop w:val="0"/>
      <w:marBottom w:val="0"/>
      <w:divBdr>
        <w:top w:val="none" w:sz="0" w:space="0" w:color="auto"/>
        <w:left w:val="none" w:sz="0" w:space="0" w:color="auto"/>
        <w:bottom w:val="none" w:sz="0" w:space="0" w:color="auto"/>
        <w:right w:val="none" w:sz="0" w:space="0" w:color="auto"/>
      </w:divBdr>
    </w:div>
    <w:div w:id="196890022">
      <w:bodyDiv w:val="1"/>
      <w:marLeft w:val="0"/>
      <w:marRight w:val="0"/>
      <w:marTop w:val="0"/>
      <w:marBottom w:val="0"/>
      <w:divBdr>
        <w:top w:val="none" w:sz="0" w:space="0" w:color="auto"/>
        <w:left w:val="none" w:sz="0" w:space="0" w:color="auto"/>
        <w:bottom w:val="none" w:sz="0" w:space="0" w:color="auto"/>
        <w:right w:val="none" w:sz="0" w:space="0" w:color="auto"/>
      </w:divBdr>
    </w:div>
    <w:div w:id="197012595">
      <w:bodyDiv w:val="1"/>
      <w:marLeft w:val="0"/>
      <w:marRight w:val="0"/>
      <w:marTop w:val="0"/>
      <w:marBottom w:val="0"/>
      <w:divBdr>
        <w:top w:val="none" w:sz="0" w:space="0" w:color="auto"/>
        <w:left w:val="none" w:sz="0" w:space="0" w:color="auto"/>
        <w:bottom w:val="none" w:sz="0" w:space="0" w:color="auto"/>
        <w:right w:val="none" w:sz="0" w:space="0" w:color="auto"/>
      </w:divBdr>
    </w:div>
    <w:div w:id="197160821">
      <w:bodyDiv w:val="1"/>
      <w:marLeft w:val="0"/>
      <w:marRight w:val="0"/>
      <w:marTop w:val="0"/>
      <w:marBottom w:val="0"/>
      <w:divBdr>
        <w:top w:val="none" w:sz="0" w:space="0" w:color="auto"/>
        <w:left w:val="none" w:sz="0" w:space="0" w:color="auto"/>
        <w:bottom w:val="none" w:sz="0" w:space="0" w:color="auto"/>
        <w:right w:val="none" w:sz="0" w:space="0" w:color="auto"/>
      </w:divBdr>
    </w:div>
    <w:div w:id="197202135">
      <w:bodyDiv w:val="1"/>
      <w:marLeft w:val="0"/>
      <w:marRight w:val="0"/>
      <w:marTop w:val="0"/>
      <w:marBottom w:val="0"/>
      <w:divBdr>
        <w:top w:val="none" w:sz="0" w:space="0" w:color="auto"/>
        <w:left w:val="none" w:sz="0" w:space="0" w:color="auto"/>
        <w:bottom w:val="none" w:sz="0" w:space="0" w:color="auto"/>
        <w:right w:val="none" w:sz="0" w:space="0" w:color="auto"/>
      </w:divBdr>
    </w:div>
    <w:div w:id="197283547">
      <w:bodyDiv w:val="1"/>
      <w:marLeft w:val="0"/>
      <w:marRight w:val="0"/>
      <w:marTop w:val="0"/>
      <w:marBottom w:val="0"/>
      <w:divBdr>
        <w:top w:val="none" w:sz="0" w:space="0" w:color="auto"/>
        <w:left w:val="none" w:sz="0" w:space="0" w:color="auto"/>
        <w:bottom w:val="none" w:sz="0" w:space="0" w:color="auto"/>
        <w:right w:val="none" w:sz="0" w:space="0" w:color="auto"/>
      </w:divBdr>
    </w:div>
    <w:div w:id="197357074">
      <w:bodyDiv w:val="1"/>
      <w:marLeft w:val="0"/>
      <w:marRight w:val="0"/>
      <w:marTop w:val="0"/>
      <w:marBottom w:val="0"/>
      <w:divBdr>
        <w:top w:val="none" w:sz="0" w:space="0" w:color="auto"/>
        <w:left w:val="none" w:sz="0" w:space="0" w:color="auto"/>
        <w:bottom w:val="none" w:sz="0" w:space="0" w:color="auto"/>
        <w:right w:val="none" w:sz="0" w:space="0" w:color="auto"/>
      </w:divBdr>
    </w:div>
    <w:div w:id="197470753">
      <w:bodyDiv w:val="1"/>
      <w:marLeft w:val="0"/>
      <w:marRight w:val="0"/>
      <w:marTop w:val="0"/>
      <w:marBottom w:val="0"/>
      <w:divBdr>
        <w:top w:val="none" w:sz="0" w:space="0" w:color="auto"/>
        <w:left w:val="none" w:sz="0" w:space="0" w:color="auto"/>
        <w:bottom w:val="none" w:sz="0" w:space="0" w:color="auto"/>
        <w:right w:val="none" w:sz="0" w:space="0" w:color="auto"/>
      </w:divBdr>
    </w:div>
    <w:div w:id="197549495">
      <w:bodyDiv w:val="1"/>
      <w:marLeft w:val="0"/>
      <w:marRight w:val="0"/>
      <w:marTop w:val="0"/>
      <w:marBottom w:val="0"/>
      <w:divBdr>
        <w:top w:val="none" w:sz="0" w:space="0" w:color="auto"/>
        <w:left w:val="none" w:sz="0" w:space="0" w:color="auto"/>
        <w:bottom w:val="none" w:sz="0" w:space="0" w:color="auto"/>
        <w:right w:val="none" w:sz="0" w:space="0" w:color="auto"/>
      </w:divBdr>
    </w:div>
    <w:div w:id="197620369">
      <w:bodyDiv w:val="1"/>
      <w:marLeft w:val="0"/>
      <w:marRight w:val="0"/>
      <w:marTop w:val="0"/>
      <w:marBottom w:val="0"/>
      <w:divBdr>
        <w:top w:val="none" w:sz="0" w:space="0" w:color="auto"/>
        <w:left w:val="none" w:sz="0" w:space="0" w:color="auto"/>
        <w:bottom w:val="none" w:sz="0" w:space="0" w:color="auto"/>
        <w:right w:val="none" w:sz="0" w:space="0" w:color="auto"/>
      </w:divBdr>
    </w:div>
    <w:div w:id="197741455">
      <w:bodyDiv w:val="1"/>
      <w:marLeft w:val="0"/>
      <w:marRight w:val="0"/>
      <w:marTop w:val="0"/>
      <w:marBottom w:val="0"/>
      <w:divBdr>
        <w:top w:val="none" w:sz="0" w:space="0" w:color="auto"/>
        <w:left w:val="none" w:sz="0" w:space="0" w:color="auto"/>
        <w:bottom w:val="none" w:sz="0" w:space="0" w:color="auto"/>
        <w:right w:val="none" w:sz="0" w:space="0" w:color="auto"/>
      </w:divBdr>
    </w:div>
    <w:div w:id="197933275">
      <w:bodyDiv w:val="1"/>
      <w:marLeft w:val="0"/>
      <w:marRight w:val="0"/>
      <w:marTop w:val="0"/>
      <w:marBottom w:val="0"/>
      <w:divBdr>
        <w:top w:val="none" w:sz="0" w:space="0" w:color="auto"/>
        <w:left w:val="none" w:sz="0" w:space="0" w:color="auto"/>
        <w:bottom w:val="none" w:sz="0" w:space="0" w:color="auto"/>
        <w:right w:val="none" w:sz="0" w:space="0" w:color="auto"/>
      </w:divBdr>
    </w:div>
    <w:div w:id="197933425">
      <w:bodyDiv w:val="1"/>
      <w:marLeft w:val="0"/>
      <w:marRight w:val="0"/>
      <w:marTop w:val="0"/>
      <w:marBottom w:val="0"/>
      <w:divBdr>
        <w:top w:val="none" w:sz="0" w:space="0" w:color="auto"/>
        <w:left w:val="none" w:sz="0" w:space="0" w:color="auto"/>
        <w:bottom w:val="none" w:sz="0" w:space="0" w:color="auto"/>
        <w:right w:val="none" w:sz="0" w:space="0" w:color="auto"/>
      </w:divBdr>
    </w:div>
    <w:div w:id="197934475">
      <w:bodyDiv w:val="1"/>
      <w:marLeft w:val="0"/>
      <w:marRight w:val="0"/>
      <w:marTop w:val="0"/>
      <w:marBottom w:val="0"/>
      <w:divBdr>
        <w:top w:val="none" w:sz="0" w:space="0" w:color="auto"/>
        <w:left w:val="none" w:sz="0" w:space="0" w:color="auto"/>
        <w:bottom w:val="none" w:sz="0" w:space="0" w:color="auto"/>
        <w:right w:val="none" w:sz="0" w:space="0" w:color="auto"/>
      </w:divBdr>
    </w:div>
    <w:div w:id="198511127">
      <w:bodyDiv w:val="1"/>
      <w:marLeft w:val="0"/>
      <w:marRight w:val="0"/>
      <w:marTop w:val="0"/>
      <w:marBottom w:val="0"/>
      <w:divBdr>
        <w:top w:val="none" w:sz="0" w:space="0" w:color="auto"/>
        <w:left w:val="none" w:sz="0" w:space="0" w:color="auto"/>
        <w:bottom w:val="none" w:sz="0" w:space="0" w:color="auto"/>
        <w:right w:val="none" w:sz="0" w:space="0" w:color="auto"/>
      </w:divBdr>
    </w:div>
    <w:div w:id="198587429">
      <w:bodyDiv w:val="1"/>
      <w:marLeft w:val="0"/>
      <w:marRight w:val="0"/>
      <w:marTop w:val="0"/>
      <w:marBottom w:val="0"/>
      <w:divBdr>
        <w:top w:val="none" w:sz="0" w:space="0" w:color="auto"/>
        <w:left w:val="none" w:sz="0" w:space="0" w:color="auto"/>
        <w:bottom w:val="none" w:sz="0" w:space="0" w:color="auto"/>
        <w:right w:val="none" w:sz="0" w:space="0" w:color="auto"/>
      </w:divBdr>
    </w:div>
    <w:div w:id="198781808">
      <w:bodyDiv w:val="1"/>
      <w:marLeft w:val="0"/>
      <w:marRight w:val="0"/>
      <w:marTop w:val="0"/>
      <w:marBottom w:val="0"/>
      <w:divBdr>
        <w:top w:val="none" w:sz="0" w:space="0" w:color="auto"/>
        <w:left w:val="none" w:sz="0" w:space="0" w:color="auto"/>
        <w:bottom w:val="none" w:sz="0" w:space="0" w:color="auto"/>
        <w:right w:val="none" w:sz="0" w:space="0" w:color="auto"/>
      </w:divBdr>
    </w:div>
    <w:div w:id="198979251">
      <w:bodyDiv w:val="1"/>
      <w:marLeft w:val="0"/>
      <w:marRight w:val="0"/>
      <w:marTop w:val="0"/>
      <w:marBottom w:val="0"/>
      <w:divBdr>
        <w:top w:val="none" w:sz="0" w:space="0" w:color="auto"/>
        <w:left w:val="none" w:sz="0" w:space="0" w:color="auto"/>
        <w:bottom w:val="none" w:sz="0" w:space="0" w:color="auto"/>
        <w:right w:val="none" w:sz="0" w:space="0" w:color="auto"/>
      </w:divBdr>
    </w:div>
    <w:div w:id="198980272">
      <w:bodyDiv w:val="1"/>
      <w:marLeft w:val="0"/>
      <w:marRight w:val="0"/>
      <w:marTop w:val="0"/>
      <w:marBottom w:val="0"/>
      <w:divBdr>
        <w:top w:val="none" w:sz="0" w:space="0" w:color="auto"/>
        <w:left w:val="none" w:sz="0" w:space="0" w:color="auto"/>
        <w:bottom w:val="none" w:sz="0" w:space="0" w:color="auto"/>
        <w:right w:val="none" w:sz="0" w:space="0" w:color="auto"/>
      </w:divBdr>
    </w:div>
    <w:div w:id="198982591">
      <w:bodyDiv w:val="1"/>
      <w:marLeft w:val="0"/>
      <w:marRight w:val="0"/>
      <w:marTop w:val="0"/>
      <w:marBottom w:val="0"/>
      <w:divBdr>
        <w:top w:val="none" w:sz="0" w:space="0" w:color="auto"/>
        <w:left w:val="none" w:sz="0" w:space="0" w:color="auto"/>
        <w:bottom w:val="none" w:sz="0" w:space="0" w:color="auto"/>
        <w:right w:val="none" w:sz="0" w:space="0" w:color="auto"/>
      </w:divBdr>
    </w:div>
    <w:div w:id="199319877">
      <w:bodyDiv w:val="1"/>
      <w:marLeft w:val="0"/>
      <w:marRight w:val="0"/>
      <w:marTop w:val="0"/>
      <w:marBottom w:val="0"/>
      <w:divBdr>
        <w:top w:val="none" w:sz="0" w:space="0" w:color="auto"/>
        <w:left w:val="none" w:sz="0" w:space="0" w:color="auto"/>
        <w:bottom w:val="none" w:sz="0" w:space="0" w:color="auto"/>
        <w:right w:val="none" w:sz="0" w:space="0" w:color="auto"/>
      </w:divBdr>
    </w:div>
    <w:div w:id="199515123">
      <w:bodyDiv w:val="1"/>
      <w:marLeft w:val="0"/>
      <w:marRight w:val="0"/>
      <w:marTop w:val="0"/>
      <w:marBottom w:val="0"/>
      <w:divBdr>
        <w:top w:val="none" w:sz="0" w:space="0" w:color="auto"/>
        <w:left w:val="none" w:sz="0" w:space="0" w:color="auto"/>
        <w:bottom w:val="none" w:sz="0" w:space="0" w:color="auto"/>
        <w:right w:val="none" w:sz="0" w:space="0" w:color="auto"/>
      </w:divBdr>
    </w:div>
    <w:div w:id="199631087">
      <w:bodyDiv w:val="1"/>
      <w:marLeft w:val="0"/>
      <w:marRight w:val="0"/>
      <w:marTop w:val="0"/>
      <w:marBottom w:val="0"/>
      <w:divBdr>
        <w:top w:val="none" w:sz="0" w:space="0" w:color="auto"/>
        <w:left w:val="none" w:sz="0" w:space="0" w:color="auto"/>
        <w:bottom w:val="none" w:sz="0" w:space="0" w:color="auto"/>
        <w:right w:val="none" w:sz="0" w:space="0" w:color="auto"/>
      </w:divBdr>
    </w:div>
    <w:div w:id="199631614">
      <w:bodyDiv w:val="1"/>
      <w:marLeft w:val="0"/>
      <w:marRight w:val="0"/>
      <w:marTop w:val="0"/>
      <w:marBottom w:val="0"/>
      <w:divBdr>
        <w:top w:val="none" w:sz="0" w:space="0" w:color="auto"/>
        <w:left w:val="none" w:sz="0" w:space="0" w:color="auto"/>
        <w:bottom w:val="none" w:sz="0" w:space="0" w:color="auto"/>
        <w:right w:val="none" w:sz="0" w:space="0" w:color="auto"/>
      </w:divBdr>
    </w:div>
    <w:div w:id="199712444">
      <w:bodyDiv w:val="1"/>
      <w:marLeft w:val="0"/>
      <w:marRight w:val="0"/>
      <w:marTop w:val="0"/>
      <w:marBottom w:val="0"/>
      <w:divBdr>
        <w:top w:val="none" w:sz="0" w:space="0" w:color="auto"/>
        <w:left w:val="none" w:sz="0" w:space="0" w:color="auto"/>
        <w:bottom w:val="none" w:sz="0" w:space="0" w:color="auto"/>
        <w:right w:val="none" w:sz="0" w:space="0" w:color="auto"/>
      </w:divBdr>
    </w:div>
    <w:div w:id="200021630">
      <w:bodyDiv w:val="1"/>
      <w:marLeft w:val="0"/>
      <w:marRight w:val="0"/>
      <w:marTop w:val="0"/>
      <w:marBottom w:val="0"/>
      <w:divBdr>
        <w:top w:val="none" w:sz="0" w:space="0" w:color="auto"/>
        <w:left w:val="none" w:sz="0" w:space="0" w:color="auto"/>
        <w:bottom w:val="none" w:sz="0" w:space="0" w:color="auto"/>
        <w:right w:val="none" w:sz="0" w:space="0" w:color="auto"/>
      </w:divBdr>
    </w:div>
    <w:div w:id="200287255">
      <w:bodyDiv w:val="1"/>
      <w:marLeft w:val="0"/>
      <w:marRight w:val="0"/>
      <w:marTop w:val="0"/>
      <w:marBottom w:val="0"/>
      <w:divBdr>
        <w:top w:val="none" w:sz="0" w:space="0" w:color="auto"/>
        <w:left w:val="none" w:sz="0" w:space="0" w:color="auto"/>
        <w:bottom w:val="none" w:sz="0" w:space="0" w:color="auto"/>
        <w:right w:val="none" w:sz="0" w:space="0" w:color="auto"/>
      </w:divBdr>
    </w:div>
    <w:div w:id="200435846">
      <w:bodyDiv w:val="1"/>
      <w:marLeft w:val="0"/>
      <w:marRight w:val="0"/>
      <w:marTop w:val="0"/>
      <w:marBottom w:val="0"/>
      <w:divBdr>
        <w:top w:val="none" w:sz="0" w:space="0" w:color="auto"/>
        <w:left w:val="none" w:sz="0" w:space="0" w:color="auto"/>
        <w:bottom w:val="none" w:sz="0" w:space="0" w:color="auto"/>
        <w:right w:val="none" w:sz="0" w:space="0" w:color="auto"/>
      </w:divBdr>
    </w:div>
    <w:div w:id="200440791">
      <w:bodyDiv w:val="1"/>
      <w:marLeft w:val="0"/>
      <w:marRight w:val="0"/>
      <w:marTop w:val="0"/>
      <w:marBottom w:val="0"/>
      <w:divBdr>
        <w:top w:val="none" w:sz="0" w:space="0" w:color="auto"/>
        <w:left w:val="none" w:sz="0" w:space="0" w:color="auto"/>
        <w:bottom w:val="none" w:sz="0" w:space="0" w:color="auto"/>
        <w:right w:val="none" w:sz="0" w:space="0" w:color="auto"/>
      </w:divBdr>
    </w:div>
    <w:div w:id="200823873">
      <w:bodyDiv w:val="1"/>
      <w:marLeft w:val="0"/>
      <w:marRight w:val="0"/>
      <w:marTop w:val="0"/>
      <w:marBottom w:val="0"/>
      <w:divBdr>
        <w:top w:val="none" w:sz="0" w:space="0" w:color="auto"/>
        <w:left w:val="none" w:sz="0" w:space="0" w:color="auto"/>
        <w:bottom w:val="none" w:sz="0" w:space="0" w:color="auto"/>
        <w:right w:val="none" w:sz="0" w:space="0" w:color="auto"/>
      </w:divBdr>
    </w:div>
    <w:div w:id="200825014">
      <w:bodyDiv w:val="1"/>
      <w:marLeft w:val="0"/>
      <w:marRight w:val="0"/>
      <w:marTop w:val="0"/>
      <w:marBottom w:val="0"/>
      <w:divBdr>
        <w:top w:val="none" w:sz="0" w:space="0" w:color="auto"/>
        <w:left w:val="none" w:sz="0" w:space="0" w:color="auto"/>
        <w:bottom w:val="none" w:sz="0" w:space="0" w:color="auto"/>
        <w:right w:val="none" w:sz="0" w:space="0" w:color="auto"/>
      </w:divBdr>
    </w:div>
    <w:div w:id="201094478">
      <w:bodyDiv w:val="1"/>
      <w:marLeft w:val="0"/>
      <w:marRight w:val="0"/>
      <w:marTop w:val="0"/>
      <w:marBottom w:val="0"/>
      <w:divBdr>
        <w:top w:val="none" w:sz="0" w:space="0" w:color="auto"/>
        <w:left w:val="none" w:sz="0" w:space="0" w:color="auto"/>
        <w:bottom w:val="none" w:sz="0" w:space="0" w:color="auto"/>
        <w:right w:val="none" w:sz="0" w:space="0" w:color="auto"/>
      </w:divBdr>
    </w:div>
    <w:div w:id="201133295">
      <w:bodyDiv w:val="1"/>
      <w:marLeft w:val="0"/>
      <w:marRight w:val="0"/>
      <w:marTop w:val="0"/>
      <w:marBottom w:val="0"/>
      <w:divBdr>
        <w:top w:val="none" w:sz="0" w:space="0" w:color="auto"/>
        <w:left w:val="none" w:sz="0" w:space="0" w:color="auto"/>
        <w:bottom w:val="none" w:sz="0" w:space="0" w:color="auto"/>
        <w:right w:val="none" w:sz="0" w:space="0" w:color="auto"/>
      </w:divBdr>
    </w:div>
    <w:div w:id="201214628">
      <w:bodyDiv w:val="1"/>
      <w:marLeft w:val="0"/>
      <w:marRight w:val="0"/>
      <w:marTop w:val="0"/>
      <w:marBottom w:val="0"/>
      <w:divBdr>
        <w:top w:val="none" w:sz="0" w:space="0" w:color="auto"/>
        <w:left w:val="none" w:sz="0" w:space="0" w:color="auto"/>
        <w:bottom w:val="none" w:sz="0" w:space="0" w:color="auto"/>
        <w:right w:val="none" w:sz="0" w:space="0" w:color="auto"/>
      </w:divBdr>
    </w:div>
    <w:div w:id="201291810">
      <w:bodyDiv w:val="1"/>
      <w:marLeft w:val="0"/>
      <w:marRight w:val="0"/>
      <w:marTop w:val="0"/>
      <w:marBottom w:val="0"/>
      <w:divBdr>
        <w:top w:val="none" w:sz="0" w:space="0" w:color="auto"/>
        <w:left w:val="none" w:sz="0" w:space="0" w:color="auto"/>
        <w:bottom w:val="none" w:sz="0" w:space="0" w:color="auto"/>
        <w:right w:val="none" w:sz="0" w:space="0" w:color="auto"/>
      </w:divBdr>
    </w:div>
    <w:div w:id="201406973">
      <w:bodyDiv w:val="1"/>
      <w:marLeft w:val="0"/>
      <w:marRight w:val="0"/>
      <w:marTop w:val="0"/>
      <w:marBottom w:val="0"/>
      <w:divBdr>
        <w:top w:val="none" w:sz="0" w:space="0" w:color="auto"/>
        <w:left w:val="none" w:sz="0" w:space="0" w:color="auto"/>
        <w:bottom w:val="none" w:sz="0" w:space="0" w:color="auto"/>
        <w:right w:val="none" w:sz="0" w:space="0" w:color="auto"/>
      </w:divBdr>
    </w:div>
    <w:div w:id="201407767">
      <w:bodyDiv w:val="1"/>
      <w:marLeft w:val="0"/>
      <w:marRight w:val="0"/>
      <w:marTop w:val="0"/>
      <w:marBottom w:val="0"/>
      <w:divBdr>
        <w:top w:val="none" w:sz="0" w:space="0" w:color="auto"/>
        <w:left w:val="none" w:sz="0" w:space="0" w:color="auto"/>
        <w:bottom w:val="none" w:sz="0" w:space="0" w:color="auto"/>
        <w:right w:val="none" w:sz="0" w:space="0" w:color="auto"/>
      </w:divBdr>
    </w:div>
    <w:div w:id="201477281">
      <w:bodyDiv w:val="1"/>
      <w:marLeft w:val="0"/>
      <w:marRight w:val="0"/>
      <w:marTop w:val="0"/>
      <w:marBottom w:val="0"/>
      <w:divBdr>
        <w:top w:val="none" w:sz="0" w:space="0" w:color="auto"/>
        <w:left w:val="none" w:sz="0" w:space="0" w:color="auto"/>
        <w:bottom w:val="none" w:sz="0" w:space="0" w:color="auto"/>
        <w:right w:val="none" w:sz="0" w:space="0" w:color="auto"/>
      </w:divBdr>
    </w:div>
    <w:div w:id="201790476">
      <w:bodyDiv w:val="1"/>
      <w:marLeft w:val="0"/>
      <w:marRight w:val="0"/>
      <w:marTop w:val="0"/>
      <w:marBottom w:val="0"/>
      <w:divBdr>
        <w:top w:val="none" w:sz="0" w:space="0" w:color="auto"/>
        <w:left w:val="none" w:sz="0" w:space="0" w:color="auto"/>
        <w:bottom w:val="none" w:sz="0" w:space="0" w:color="auto"/>
        <w:right w:val="none" w:sz="0" w:space="0" w:color="auto"/>
      </w:divBdr>
    </w:div>
    <w:div w:id="201939571">
      <w:bodyDiv w:val="1"/>
      <w:marLeft w:val="0"/>
      <w:marRight w:val="0"/>
      <w:marTop w:val="0"/>
      <w:marBottom w:val="0"/>
      <w:divBdr>
        <w:top w:val="none" w:sz="0" w:space="0" w:color="auto"/>
        <w:left w:val="none" w:sz="0" w:space="0" w:color="auto"/>
        <w:bottom w:val="none" w:sz="0" w:space="0" w:color="auto"/>
        <w:right w:val="none" w:sz="0" w:space="0" w:color="auto"/>
      </w:divBdr>
    </w:div>
    <w:div w:id="202138866">
      <w:bodyDiv w:val="1"/>
      <w:marLeft w:val="0"/>
      <w:marRight w:val="0"/>
      <w:marTop w:val="0"/>
      <w:marBottom w:val="0"/>
      <w:divBdr>
        <w:top w:val="none" w:sz="0" w:space="0" w:color="auto"/>
        <w:left w:val="none" w:sz="0" w:space="0" w:color="auto"/>
        <w:bottom w:val="none" w:sz="0" w:space="0" w:color="auto"/>
        <w:right w:val="none" w:sz="0" w:space="0" w:color="auto"/>
      </w:divBdr>
    </w:div>
    <w:div w:id="202210188">
      <w:bodyDiv w:val="1"/>
      <w:marLeft w:val="0"/>
      <w:marRight w:val="0"/>
      <w:marTop w:val="0"/>
      <w:marBottom w:val="0"/>
      <w:divBdr>
        <w:top w:val="none" w:sz="0" w:space="0" w:color="auto"/>
        <w:left w:val="none" w:sz="0" w:space="0" w:color="auto"/>
        <w:bottom w:val="none" w:sz="0" w:space="0" w:color="auto"/>
        <w:right w:val="none" w:sz="0" w:space="0" w:color="auto"/>
      </w:divBdr>
    </w:div>
    <w:div w:id="202600994">
      <w:bodyDiv w:val="1"/>
      <w:marLeft w:val="0"/>
      <w:marRight w:val="0"/>
      <w:marTop w:val="0"/>
      <w:marBottom w:val="0"/>
      <w:divBdr>
        <w:top w:val="none" w:sz="0" w:space="0" w:color="auto"/>
        <w:left w:val="none" w:sz="0" w:space="0" w:color="auto"/>
        <w:bottom w:val="none" w:sz="0" w:space="0" w:color="auto"/>
        <w:right w:val="none" w:sz="0" w:space="0" w:color="auto"/>
      </w:divBdr>
    </w:div>
    <w:div w:id="202904550">
      <w:bodyDiv w:val="1"/>
      <w:marLeft w:val="0"/>
      <w:marRight w:val="0"/>
      <w:marTop w:val="0"/>
      <w:marBottom w:val="0"/>
      <w:divBdr>
        <w:top w:val="none" w:sz="0" w:space="0" w:color="auto"/>
        <w:left w:val="none" w:sz="0" w:space="0" w:color="auto"/>
        <w:bottom w:val="none" w:sz="0" w:space="0" w:color="auto"/>
        <w:right w:val="none" w:sz="0" w:space="0" w:color="auto"/>
      </w:divBdr>
    </w:div>
    <w:div w:id="203714005">
      <w:bodyDiv w:val="1"/>
      <w:marLeft w:val="0"/>
      <w:marRight w:val="0"/>
      <w:marTop w:val="0"/>
      <w:marBottom w:val="0"/>
      <w:divBdr>
        <w:top w:val="none" w:sz="0" w:space="0" w:color="auto"/>
        <w:left w:val="none" w:sz="0" w:space="0" w:color="auto"/>
        <w:bottom w:val="none" w:sz="0" w:space="0" w:color="auto"/>
        <w:right w:val="none" w:sz="0" w:space="0" w:color="auto"/>
      </w:divBdr>
    </w:div>
    <w:div w:id="203907728">
      <w:bodyDiv w:val="1"/>
      <w:marLeft w:val="0"/>
      <w:marRight w:val="0"/>
      <w:marTop w:val="0"/>
      <w:marBottom w:val="0"/>
      <w:divBdr>
        <w:top w:val="none" w:sz="0" w:space="0" w:color="auto"/>
        <w:left w:val="none" w:sz="0" w:space="0" w:color="auto"/>
        <w:bottom w:val="none" w:sz="0" w:space="0" w:color="auto"/>
        <w:right w:val="none" w:sz="0" w:space="0" w:color="auto"/>
      </w:divBdr>
    </w:div>
    <w:div w:id="204097838">
      <w:bodyDiv w:val="1"/>
      <w:marLeft w:val="0"/>
      <w:marRight w:val="0"/>
      <w:marTop w:val="0"/>
      <w:marBottom w:val="0"/>
      <w:divBdr>
        <w:top w:val="none" w:sz="0" w:space="0" w:color="auto"/>
        <w:left w:val="none" w:sz="0" w:space="0" w:color="auto"/>
        <w:bottom w:val="none" w:sz="0" w:space="0" w:color="auto"/>
        <w:right w:val="none" w:sz="0" w:space="0" w:color="auto"/>
      </w:divBdr>
    </w:div>
    <w:div w:id="204413969">
      <w:bodyDiv w:val="1"/>
      <w:marLeft w:val="0"/>
      <w:marRight w:val="0"/>
      <w:marTop w:val="0"/>
      <w:marBottom w:val="0"/>
      <w:divBdr>
        <w:top w:val="none" w:sz="0" w:space="0" w:color="auto"/>
        <w:left w:val="none" w:sz="0" w:space="0" w:color="auto"/>
        <w:bottom w:val="none" w:sz="0" w:space="0" w:color="auto"/>
        <w:right w:val="none" w:sz="0" w:space="0" w:color="auto"/>
      </w:divBdr>
    </w:div>
    <w:div w:id="204609509">
      <w:bodyDiv w:val="1"/>
      <w:marLeft w:val="0"/>
      <w:marRight w:val="0"/>
      <w:marTop w:val="0"/>
      <w:marBottom w:val="0"/>
      <w:divBdr>
        <w:top w:val="none" w:sz="0" w:space="0" w:color="auto"/>
        <w:left w:val="none" w:sz="0" w:space="0" w:color="auto"/>
        <w:bottom w:val="none" w:sz="0" w:space="0" w:color="auto"/>
        <w:right w:val="none" w:sz="0" w:space="0" w:color="auto"/>
      </w:divBdr>
    </w:div>
    <w:div w:id="204686055">
      <w:bodyDiv w:val="1"/>
      <w:marLeft w:val="0"/>
      <w:marRight w:val="0"/>
      <w:marTop w:val="0"/>
      <w:marBottom w:val="0"/>
      <w:divBdr>
        <w:top w:val="none" w:sz="0" w:space="0" w:color="auto"/>
        <w:left w:val="none" w:sz="0" w:space="0" w:color="auto"/>
        <w:bottom w:val="none" w:sz="0" w:space="0" w:color="auto"/>
        <w:right w:val="none" w:sz="0" w:space="0" w:color="auto"/>
      </w:divBdr>
    </w:div>
    <w:div w:id="204828783">
      <w:bodyDiv w:val="1"/>
      <w:marLeft w:val="0"/>
      <w:marRight w:val="0"/>
      <w:marTop w:val="0"/>
      <w:marBottom w:val="0"/>
      <w:divBdr>
        <w:top w:val="none" w:sz="0" w:space="0" w:color="auto"/>
        <w:left w:val="none" w:sz="0" w:space="0" w:color="auto"/>
        <w:bottom w:val="none" w:sz="0" w:space="0" w:color="auto"/>
        <w:right w:val="none" w:sz="0" w:space="0" w:color="auto"/>
      </w:divBdr>
    </w:div>
    <w:div w:id="204829821">
      <w:bodyDiv w:val="1"/>
      <w:marLeft w:val="0"/>
      <w:marRight w:val="0"/>
      <w:marTop w:val="0"/>
      <w:marBottom w:val="0"/>
      <w:divBdr>
        <w:top w:val="none" w:sz="0" w:space="0" w:color="auto"/>
        <w:left w:val="none" w:sz="0" w:space="0" w:color="auto"/>
        <w:bottom w:val="none" w:sz="0" w:space="0" w:color="auto"/>
        <w:right w:val="none" w:sz="0" w:space="0" w:color="auto"/>
      </w:divBdr>
    </w:div>
    <w:div w:id="204951755">
      <w:bodyDiv w:val="1"/>
      <w:marLeft w:val="0"/>
      <w:marRight w:val="0"/>
      <w:marTop w:val="0"/>
      <w:marBottom w:val="0"/>
      <w:divBdr>
        <w:top w:val="none" w:sz="0" w:space="0" w:color="auto"/>
        <w:left w:val="none" w:sz="0" w:space="0" w:color="auto"/>
        <w:bottom w:val="none" w:sz="0" w:space="0" w:color="auto"/>
        <w:right w:val="none" w:sz="0" w:space="0" w:color="auto"/>
      </w:divBdr>
    </w:div>
    <w:div w:id="205022903">
      <w:bodyDiv w:val="1"/>
      <w:marLeft w:val="0"/>
      <w:marRight w:val="0"/>
      <w:marTop w:val="0"/>
      <w:marBottom w:val="0"/>
      <w:divBdr>
        <w:top w:val="none" w:sz="0" w:space="0" w:color="auto"/>
        <w:left w:val="none" w:sz="0" w:space="0" w:color="auto"/>
        <w:bottom w:val="none" w:sz="0" w:space="0" w:color="auto"/>
        <w:right w:val="none" w:sz="0" w:space="0" w:color="auto"/>
      </w:divBdr>
    </w:div>
    <w:div w:id="205070667">
      <w:bodyDiv w:val="1"/>
      <w:marLeft w:val="0"/>
      <w:marRight w:val="0"/>
      <w:marTop w:val="0"/>
      <w:marBottom w:val="0"/>
      <w:divBdr>
        <w:top w:val="none" w:sz="0" w:space="0" w:color="auto"/>
        <w:left w:val="none" w:sz="0" w:space="0" w:color="auto"/>
        <w:bottom w:val="none" w:sz="0" w:space="0" w:color="auto"/>
        <w:right w:val="none" w:sz="0" w:space="0" w:color="auto"/>
      </w:divBdr>
    </w:div>
    <w:div w:id="205139029">
      <w:bodyDiv w:val="1"/>
      <w:marLeft w:val="0"/>
      <w:marRight w:val="0"/>
      <w:marTop w:val="0"/>
      <w:marBottom w:val="0"/>
      <w:divBdr>
        <w:top w:val="none" w:sz="0" w:space="0" w:color="auto"/>
        <w:left w:val="none" w:sz="0" w:space="0" w:color="auto"/>
        <w:bottom w:val="none" w:sz="0" w:space="0" w:color="auto"/>
        <w:right w:val="none" w:sz="0" w:space="0" w:color="auto"/>
      </w:divBdr>
    </w:div>
    <w:div w:id="205216366">
      <w:bodyDiv w:val="1"/>
      <w:marLeft w:val="0"/>
      <w:marRight w:val="0"/>
      <w:marTop w:val="0"/>
      <w:marBottom w:val="0"/>
      <w:divBdr>
        <w:top w:val="none" w:sz="0" w:space="0" w:color="auto"/>
        <w:left w:val="none" w:sz="0" w:space="0" w:color="auto"/>
        <w:bottom w:val="none" w:sz="0" w:space="0" w:color="auto"/>
        <w:right w:val="none" w:sz="0" w:space="0" w:color="auto"/>
      </w:divBdr>
    </w:div>
    <w:div w:id="205216801">
      <w:bodyDiv w:val="1"/>
      <w:marLeft w:val="0"/>
      <w:marRight w:val="0"/>
      <w:marTop w:val="0"/>
      <w:marBottom w:val="0"/>
      <w:divBdr>
        <w:top w:val="none" w:sz="0" w:space="0" w:color="auto"/>
        <w:left w:val="none" w:sz="0" w:space="0" w:color="auto"/>
        <w:bottom w:val="none" w:sz="0" w:space="0" w:color="auto"/>
        <w:right w:val="none" w:sz="0" w:space="0" w:color="auto"/>
      </w:divBdr>
    </w:div>
    <w:div w:id="205263182">
      <w:bodyDiv w:val="1"/>
      <w:marLeft w:val="0"/>
      <w:marRight w:val="0"/>
      <w:marTop w:val="0"/>
      <w:marBottom w:val="0"/>
      <w:divBdr>
        <w:top w:val="none" w:sz="0" w:space="0" w:color="auto"/>
        <w:left w:val="none" w:sz="0" w:space="0" w:color="auto"/>
        <w:bottom w:val="none" w:sz="0" w:space="0" w:color="auto"/>
        <w:right w:val="none" w:sz="0" w:space="0" w:color="auto"/>
      </w:divBdr>
    </w:div>
    <w:div w:id="205334275">
      <w:bodyDiv w:val="1"/>
      <w:marLeft w:val="0"/>
      <w:marRight w:val="0"/>
      <w:marTop w:val="0"/>
      <w:marBottom w:val="0"/>
      <w:divBdr>
        <w:top w:val="none" w:sz="0" w:space="0" w:color="auto"/>
        <w:left w:val="none" w:sz="0" w:space="0" w:color="auto"/>
        <w:bottom w:val="none" w:sz="0" w:space="0" w:color="auto"/>
        <w:right w:val="none" w:sz="0" w:space="0" w:color="auto"/>
      </w:divBdr>
    </w:div>
    <w:div w:id="205409600">
      <w:bodyDiv w:val="1"/>
      <w:marLeft w:val="0"/>
      <w:marRight w:val="0"/>
      <w:marTop w:val="0"/>
      <w:marBottom w:val="0"/>
      <w:divBdr>
        <w:top w:val="none" w:sz="0" w:space="0" w:color="auto"/>
        <w:left w:val="none" w:sz="0" w:space="0" w:color="auto"/>
        <w:bottom w:val="none" w:sz="0" w:space="0" w:color="auto"/>
        <w:right w:val="none" w:sz="0" w:space="0" w:color="auto"/>
      </w:divBdr>
    </w:div>
    <w:div w:id="205795578">
      <w:bodyDiv w:val="1"/>
      <w:marLeft w:val="0"/>
      <w:marRight w:val="0"/>
      <w:marTop w:val="0"/>
      <w:marBottom w:val="0"/>
      <w:divBdr>
        <w:top w:val="none" w:sz="0" w:space="0" w:color="auto"/>
        <w:left w:val="none" w:sz="0" w:space="0" w:color="auto"/>
        <w:bottom w:val="none" w:sz="0" w:space="0" w:color="auto"/>
        <w:right w:val="none" w:sz="0" w:space="0" w:color="auto"/>
      </w:divBdr>
    </w:div>
    <w:div w:id="205803541">
      <w:bodyDiv w:val="1"/>
      <w:marLeft w:val="0"/>
      <w:marRight w:val="0"/>
      <w:marTop w:val="0"/>
      <w:marBottom w:val="0"/>
      <w:divBdr>
        <w:top w:val="none" w:sz="0" w:space="0" w:color="auto"/>
        <w:left w:val="none" w:sz="0" w:space="0" w:color="auto"/>
        <w:bottom w:val="none" w:sz="0" w:space="0" w:color="auto"/>
        <w:right w:val="none" w:sz="0" w:space="0" w:color="auto"/>
      </w:divBdr>
    </w:div>
    <w:div w:id="206113494">
      <w:bodyDiv w:val="1"/>
      <w:marLeft w:val="0"/>
      <w:marRight w:val="0"/>
      <w:marTop w:val="0"/>
      <w:marBottom w:val="0"/>
      <w:divBdr>
        <w:top w:val="none" w:sz="0" w:space="0" w:color="auto"/>
        <w:left w:val="none" w:sz="0" w:space="0" w:color="auto"/>
        <w:bottom w:val="none" w:sz="0" w:space="0" w:color="auto"/>
        <w:right w:val="none" w:sz="0" w:space="0" w:color="auto"/>
      </w:divBdr>
    </w:div>
    <w:div w:id="206140206">
      <w:bodyDiv w:val="1"/>
      <w:marLeft w:val="0"/>
      <w:marRight w:val="0"/>
      <w:marTop w:val="0"/>
      <w:marBottom w:val="0"/>
      <w:divBdr>
        <w:top w:val="none" w:sz="0" w:space="0" w:color="auto"/>
        <w:left w:val="none" w:sz="0" w:space="0" w:color="auto"/>
        <w:bottom w:val="none" w:sz="0" w:space="0" w:color="auto"/>
        <w:right w:val="none" w:sz="0" w:space="0" w:color="auto"/>
      </w:divBdr>
    </w:div>
    <w:div w:id="206183358">
      <w:bodyDiv w:val="1"/>
      <w:marLeft w:val="0"/>
      <w:marRight w:val="0"/>
      <w:marTop w:val="0"/>
      <w:marBottom w:val="0"/>
      <w:divBdr>
        <w:top w:val="none" w:sz="0" w:space="0" w:color="auto"/>
        <w:left w:val="none" w:sz="0" w:space="0" w:color="auto"/>
        <w:bottom w:val="none" w:sz="0" w:space="0" w:color="auto"/>
        <w:right w:val="none" w:sz="0" w:space="0" w:color="auto"/>
      </w:divBdr>
    </w:div>
    <w:div w:id="206189620">
      <w:bodyDiv w:val="1"/>
      <w:marLeft w:val="0"/>
      <w:marRight w:val="0"/>
      <w:marTop w:val="0"/>
      <w:marBottom w:val="0"/>
      <w:divBdr>
        <w:top w:val="none" w:sz="0" w:space="0" w:color="auto"/>
        <w:left w:val="none" w:sz="0" w:space="0" w:color="auto"/>
        <w:bottom w:val="none" w:sz="0" w:space="0" w:color="auto"/>
        <w:right w:val="none" w:sz="0" w:space="0" w:color="auto"/>
      </w:divBdr>
    </w:div>
    <w:div w:id="206262200">
      <w:bodyDiv w:val="1"/>
      <w:marLeft w:val="0"/>
      <w:marRight w:val="0"/>
      <w:marTop w:val="0"/>
      <w:marBottom w:val="0"/>
      <w:divBdr>
        <w:top w:val="none" w:sz="0" w:space="0" w:color="auto"/>
        <w:left w:val="none" w:sz="0" w:space="0" w:color="auto"/>
        <w:bottom w:val="none" w:sz="0" w:space="0" w:color="auto"/>
        <w:right w:val="none" w:sz="0" w:space="0" w:color="auto"/>
      </w:divBdr>
    </w:div>
    <w:div w:id="206262416">
      <w:bodyDiv w:val="1"/>
      <w:marLeft w:val="0"/>
      <w:marRight w:val="0"/>
      <w:marTop w:val="0"/>
      <w:marBottom w:val="0"/>
      <w:divBdr>
        <w:top w:val="none" w:sz="0" w:space="0" w:color="auto"/>
        <w:left w:val="none" w:sz="0" w:space="0" w:color="auto"/>
        <w:bottom w:val="none" w:sz="0" w:space="0" w:color="auto"/>
        <w:right w:val="none" w:sz="0" w:space="0" w:color="auto"/>
      </w:divBdr>
    </w:div>
    <w:div w:id="206723544">
      <w:bodyDiv w:val="1"/>
      <w:marLeft w:val="0"/>
      <w:marRight w:val="0"/>
      <w:marTop w:val="0"/>
      <w:marBottom w:val="0"/>
      <w:divBdr>
        <w:top w:val="none" w:sz="0" w:space="0" w:color="auto"/>
        <w:left w:val="none" w:sz="0" w:space="0" w:color="auto"/>
        <w:bottom w:val="none" w:sz="0" w:space="0" w:color="auto"/>
        <w:right w:val="none" w:sz="0" w:space="0" w:color="auto"/>
      </w:divBdr>
    </w:div>
    <w:div w:id="207105502">
      <w:bodyDiv w:val="1"/>
      <w:marLeft w:val="0"/>
      <w:marRight w:val="0"/>
      <w:marTop w:val="0"/>
      <w:marBottom w:val="0"/>
      <w:divBdr>
        <w:top w:val="none" w:sz="0" w:space="0" w:color="auto"/>
        <w:left w:val="none" w:sz="0" w:space="0" w:color="auto"/>
        <w:bottom w:val="none" w:sz="0" w:space="0" w:color="auto"/>
        <w:right w:val="none" w:sz="0" w:space="0" w:color="auto"/>
      </w:divBdr>
    </w:div>
    <w:div w:id="207182251">
      <w:bodyDiv w:val="1"/>
      <w:marLeft w:val="0"/>
      <w:marRight w:val="0"/>
      <w:marTop w:val="0"/>
      <w:marBottom w:val="0"/>
      <w:divBdr>
        <w:top w:val="none" w:sz="0" w:space="0" w:color="auto"/>
        <w:left w:val="none" w:sz="0" w:space="0" w:color="auto"/>
        <w:bottom w:val="none" w:sz="0" w:space="0" w:color="auto"/>
        <w:right w:val="none" w:sz="0" w:space="0" w:color="auto"/>
      </w:divBdr>
    </w:div>
    <w:div w:id="207257546">
      <w:bodyDiv w:val="1"/>
      <w:marLeft w:val="0"/>
      <w:marRight w:val="0"/>
      <w:marTop w:val="0"/>
      <w:marBottom w:val="0"/>
      <w:divBdr>
        <w:top w:val="none" w:sz="0" w:space="0" w:color="auto"/>
        <w:left w:val="none" w:sz="0" w:space="0" w:color="auto"/>
        <w:bottom w:val="none" w:sz="0" w:space="0" w:color="auto"/>
        <w:right w:val="none" w:sz="0" w:space="0" w:color="auto"/>
      </w:divBdr>
    </w:div>
    <w:div w:id="207301277">
      <w:bodyDiv w:val="1"/>
      <w:marLeft w:val="0"/>
      <w:marRight w:val="0"/>
      <w:marTop w:val="0"/>
      <w:marBottom w:val="0"/>
      <w:divBdr>
        <w:top w:val="none" w:sz="0" w:space="0" w:color="auto"/>
        <w:left w:val="none" w:sz="0" w:space="0" w:color="auto"/>
        <w:bottom w:val="none" w:sz="0" w:space="0" w:color="auto"/>
        <w:right w:val="none" w:sz="0" w:space="0" w:color="auto"/>
      </w:divBdr>
    </w:div>
    <w:div w:id="207306330">
      <w:bodyDiv w:val="1"/>
      <w:marLeft w:val="0"/>
      <w:marRight w:val="0"/>
      <w:marTop w:val="0"/>
      <w:marBottom w:val="0"/>
      <w:divBdr>
        <w:top w:val="none" w:sz="0" w:space="0" w:color="auto"/>
        <w:left w:val="none" w:sz="0" w:space="0" w:color="auto"/>
        <w:bottom w:val="none" w:sz="0" w:space="0" w:color="auto"/>
        <w:right w:val="none" w:sz="0" w:space="0" w:color="auto"/>
      </w:divBdr>
    </w:div>
    <w:div w:id="207497527">
      <w:bodyDiv w:val="1"/>
      <w:marLeft w:val="0"/>
      <w:marRight w:val="0"/>
      <w:marTop w:val="0"/>
      <w:marBottom w:val="0"/>
      <w:divBdr>
        <w:top w:val="none" w:sz="0" w:space="0" w:color="auto"/>
        <w:left w:val="none" w:sz="0" w:space="0" w:color="auto"/>
        <w:bottom w:val="none" w:sz="0" w:space="0" w:color="auto"/>
        <w:right w:val="none" w:sz="0" w:space="0" w:color="auto"/>
      </w:divBdr>
    </w:div>
    <w:div w:id="207882548">
      <w:bodyDiv w:val="1"/>
      <w:marLeft w:val="0"/>
      <w:marRight w:val="0"/>
      <w:marTop w:val="0"/>
      <w:marBottom w:val="0"/>
      <w:divBdr>
        <w:top w:val="none" w:sz="0" w:space="0" w:color="auto"/>
        <w:left w:val="none" w:sz="0" w:space="0" w:color="auto"/>
        <w:bottom w:val="none" w:sz="0" w:space="0" w:color="auto"/>
        <w:right w:val="none" w:sz="0" w:space="0" w:color="auto"/>
      </w:divBdr>
    </w:div>
    <w:div w:id="208498566">
      <w:bodyDiv w:val="1"/>
      <w:marLeft w:val="0"/>
      <w:marRight w:val="0"/>
      <w:marTop w:val="0"/>
      <w:marBottom w:val="0"/>
      <w:divBdr>
        <w:top w:val="none" w:sz="0" w:space="0" w:color="auto"/>
        <w:left w:val="none" w:sz="0" w:space="0" w:color="auto"/>
        <w:bottom w:val="none" w:sz="0" w:space="0" w:color="auto"/>
        <w:right w:val="none" w:sz="0" w:space="0" w:color="auto"/>
      </w:divBdr>
    </w:div>
    <w:div w:id="208615815">
      <w:bodyDiv w:val="1"/>
      <w:marLeft w:val="0"/>
      <w:marRight w:val="0"/>
      <w:marTop w:val="0"/>
      <w:marBottom w:val="0"/>
      <w:divBdr>
        <w:top w:val="none" w:sz="0" w:space="0" w:color="auto"/>
        <w:left w:val="none" w:sz="0" w:space="0" w:color="auto"/>
        <w:bottom w:val="none" w:sz="0" w:space="0" w:color="auto"/>
        <w:right w:val="none" w:sz="0" w:space="0" w:color="auto"/>
      </w:divBdr>
    </w:div>
    <w:div w:id="208802951">
      <w:bodyDiv w:val="1"/>
      <w:marLeft w:val="0"/>
      <w:marRight w:val="0"/>
      <w:marTop w:val="0"/>
      <w:marBottom w:val="0"/>
      <w:divBdr>
        <w:top w:val="none" w:sz="0" w:space="0" w:color="auto"/>
        <w:left w:val="none" w:sz="0" w:space="0" w:color="auto"/>
        <w:bottom w:val="none" w:sz="0" w:space="0" w:color="auto"/>
        <w:right w:val="none" w:sz="0" w:space="0" w:color="auto"/>
      </w:divBdr>
    </w:div>
    <w:div w:id="208952891">
      <w:bodyDiv w:val="1"/>
      <w:marLeft w:val="0"/>
      <w:marRight w:val="0"/>
      <w:marTop w:val="0"/>
      <w:marBottom w:val="0"/>
      <w:divBdr>
        <w:top w:val="none" w:sz="0" w:space="0" w:color="auto"/>
        <w:left w:val="none" w:sz="0" w:space="0" w:color="auto"/>
        <w:bottom w:val="none" w:sz="0" w:space="0" w:color="auto"/>
        <w:right w:val="none" w:sz="0" w:space="0" w:color="auto"/>
      </w:divBdr>
    </w:div>
    <w:div w:id="208955884">
      <w:bodyDiv w:val="1"/>
      <w:marLeft w:val="0"/>
      <w:marRight w:val="0"/>
      <w:marTop w:val="0"/>
      <w:marBottom w:val="0"/>
      <w:divBdr>
        <w:top w:val="none" w:sz="0" w:space="0" w:color="auto"/>
        <w:left w:val="none" w:sz="0" w:space="0" w:color="auto"/>
        <w:bottom w:val="none" w:sz="0" w:space="0" w:color="auto"/>
        <w:right w:val="none" w:sz="0" w:space="0" w:color="auto"/>
      </w:divBdr>
    </w:div>
    <w:div w:id="208961214">
      <w:bodyDiv w:val="1"/>
      <w:marLeft w:val="0"/>
      <w:marRight w:val="0"/>
      <w:marTop w:val="0"/>
      <w:marBottom w:val="0"/>
      <w:divBdr>
        <w:top w:val="none" w:sz="0" w:space="0" w:color="auto"/>
        <w:left w:val="none" w:sz="0" w:space="0" w:color="auto"/>
        <w:bottom w:val="none" w:sz="0" w:space="0" w:color="auto"/>
        <w:right w:val="none" w:sz="0" w:space="0" w:color="auto"/>
      </w:divBdr>
    </w:div>
    <w:div w:id="209153257">
      <w:bodyDiv w:val="1"/>
      <w:marLeft w:val="0"/>
      <w:marRight w:val="0"/>
      <w:marTop w:val="0"/>
      <w:marBottom w:val="0"/>
      <w:divBdr>
        <w:top w:val="none" w:sz="0" w:space="0" w:color="auto"/>
        <w:left w:val="none" w:sz="0" w:space="0" w:color="auto"/>
        <w:bottom w:val="none" w:sz="0" w:space="0" w:color="auto"/>
        <w:right w:val="none" w:sz="0" w:space="0" w:color="auto"/>
      </w:divBdr>
    </w:div>
    <w:div w:id="209270354">
      <w:bodyDiv w:val="1"/>
      <w:marLeft w:val="0"/>
      <w:marRight w:val="0"/>
      <w:marTop w:val="0"/>
      <w:marBottom w:val="0"/>
      <w:divBdr>
        <w:top w:val="none" w:sz="0" w:space="0" w:color="auto"/>
        <w:left w:val="none" w:sz="0" w:space="0" w:color="auto"/>
        <w:bottom w:val="none" w:sz="0" w:space="0" w:color="auto"/>
        <w:right w:val="none" w:sz="0" w:space="0" w:color="auto"/>
      </w:divBdr>
    </w:div>
    <w:div w:id="209348964">
      <w:bodyDiv w:val="1"/>
      <w:marLeft w:val="0"/>
      <w:marRight w:val="0"/>
      <w:marTop w:val="0"/>
      <w:marBottom w:val="0"/>
      <w:divBdr>
        <w:top w:val="none" w:sz="0" w:space="0" w:color="auto"/>
        <w:left w:val="none" w:sz="0" w:space="0" w:color="auto"/>
        <w:bottom w:val="none" w:sz="0" w:space="0" w:color="auto"/>
        <w:right w:val="none" w:sz="0" w:space="0" w:color="auto"/>
      </w:divBdr>
    </w:div>
    <w:div w:id="209415022">
      <w:bodyDiv w:val="1"/>
      <w:marLeft w:val="0"/>
      <w:marRight w:val="0"/>
      <w:marTop w:val="0"/>
      <w:marBottom w:val="0"/>
      <w:divBdr>
        <w:top w:val="none" w:sz="0" w:space="0" w:color="auto"/>
        <w:left w:val="none" w:sz="0" w:space="0" w:color="auto"/>
        <w:bottom w:val="none" w:sz="0" w:space="0" w:color="auto"/>
        <w:right w:val="none" w:sz="0" w:space="0" w:color="auto"/>
      </w:divBdr>
    </w:div>
    <w:div w:id="209419668">
      <w:bodyDiv w:val="1"/>
      <w:marLeft w:val="0"/>
      <w:marRight w:val="0"/>
      <w:marTop w:val="0"/>
      <w:marBottom w:val="0"/>
      <w:divBdr>
        <w:top w:val="none" w:sz="0" w:space="0" w:color="auto"/>
        <w:left w:val="none" w:sz="0" w:space="0" w:color="auto"/>
        <w:bottom w:val="none" w:sz="0" w:space="0" w:color="auto"/>
        <w:right w:val="none" w:sz="0" w:space="0" w:color="auto"/>
      </w:divBdr>
    </w:div>
    <w:div w:id="209533763">
      <w:bodyDiv w:val="1"/>
      <w:marLeft w:val="0"/>
      <w:marRight w:val="0"/>
      <w:marTop w:val="0"/>
      <w:marBottom w:val="0"/>
      <w:divBdr>
        <w:top w:val="none" w:sz="0" w:space="0" w:color="auto"/>
        <w:left w:val="none" w:sz="0" w:space="0" w:color="auto"/>
        <w:bottom w:val="none" w:sz="0" w:space="0" w:color="auto"/>
        <w:right w:val="none" w:sz="0" w:space="0" w:color="auto"/>
      </w:divBdr>
    </w:div>
    <w:div w:id="209609865">
      <w:bodyDiv w:val="1"/>
      <w:marLeft w:val="0"/>
      <w:marRight w:val="0"/>
      <w:marTop w:val="0"/>
      <w:marBottom w:val="0"/>
      <w:divBdr>
        <w:top w:val="none" w:sz="0" w:space="0" w:color="auto"/>
        <w:left w:val="none" w:sz="0" w:space="0" w:color="auto"/>
        <w:bottom w:val="none" w:sz="0" w:space="0" w:color="auto"/>
        <w:right w:val="none" w:sz="0" w:space="0" w:color="auto"/>
      </w:divBdr>
    </w:div>
    <w:div w:id="209654481">
      <w:bodyDiv w:val="1"/>
      <w:marLeft w:val="0"/>
      <w:marRight w:val="0"/>
      <w:marTop w:val="0"/>
      <w:marBottom w:val="0"/>
      <w:divBdr>
        <w:top w:val="none" w:sz="0" w:space="0" w:color="auto"/>
        <w:left w:val="none" w:sz="0" w:space="0" w:color="auto"/>
        <w:bottom w:val="none" w:sz="0" w:space="0" w:color="auto"/>
        <w:right w:val="none" w:sz="0" w:space="0" w:color="auto"/>
      </w:divBdr>
    </w:div>
    <w:div w:id="209658490">
      <w:bodyDiv w:val="1"/>
      <w:marLeft w:val="0"/>
      <w:marRight w:val="0"/>
      <w:marTop w:val="0"/>
      <w:marBottom w:val="0"/>
      <w:divBdr>
        <w:top w:val="none" w:sz="0" w:space="0" w:color="auto"/>
        <w:left w:val="none" w:sz="0" w:space="0" w:color="auto"/>
        <w:bottom w:val="none" w:sz="0" w:space="0" w:color="auto"/>
        <w:right w:val="none" w:sz="0" w:space="0" w:color="auto"/>
      </w:divBdr>
    </w:div>
    <w:div w:id="209849731">
      <w:bodyDiv w:val="1"/>
      <w:marLeft w:val="0"/>
      <w:marRight w:val="0"/>
      <w:marTop w:val="0"/>
      <w:marBottom w:val="0"/>
      <w:divBdr>
        <w:top w:val="none" w:sz="0" w:space="0" w:color="auto"/>
        <w:left w:val="none" w:sz="0" w:space="0" w:color="auto"/>
        <w:bottom w:val="none" w:sz="0" w:space="0" w:color="auto"/>
        <w:right w:val="none" w:sz="0" w:space="0" w:color="auto"/>
      </w:divBdr>
    </w:div>
    <w:div w:id="209853505">
      <w:bodyDiv w:val="1"/>
      <w:marLeft w:val="0"/>
      <w:marRight w:val="0"/>
      <w:marTop w:val="0"/>
      <w:marBottom w:val="0"/>
      <w:divBdr>
        <w:top w:val="none" w:sz="0" w:space="0" w:color="auto"/>
        <w:left w:val="none" w:sz="0" w:space="0" w:color="auto"/>
        <w:bottom w:val="none" w:sz="0" w:space="0" w:color="auto"/>
        <w:right w:val="none" w:sz="0" w:space="0" w:color="auto"/>
      </w:divBdr>
    </w:div>
    <w:div w:id="210045513">
      <w:bodyDiv w:val="1"/>
      <w:marLeft w:val="0"/>
      <w:marRight w:val="0"/>
      <w:marTop w:val="0"/>
      <w:marBottom w:val="0"/>
      <w:divBdr>
        <w:top w:val="none" w:sz="0" w:space="0" w:color="auto"/>
        <w:left w:val="none" w:sz="0" w:space="0" w:color="auto"/>
        <w:bottom w:val="none" w:sz="0" w:space="0" w:color="auto"/>
        <w:right w:val="none" w:sz="0" w:space="0" w:color="auto"/>
      </w:divBdr>
    </w:div>
    <w:div w:id="210264326">
      <w:bodyDiv w:val="1"/>
      <w:marLeft w:val="0"/>
      <w:marRight w:val="0"/>
      <w:marTop w:val="0"/>
      <w:marBottom w:val="0"/>
      <w:divBdr>
        <w:top w:val="none" w:sz="0" w:space="0" w:color="auto"/>
        <w:left w:val="none" w:sz="0" w:space="0" w:color="auto"/>
        <w:bottom w:val="none" w:sz="0" w:space="0" w:color="auto"/>
        <w:right w:val="none" w:sz="0" w:space="0" w:color="auto"/>
      </w:divBdr>
    </w:div>
    <w:div w:id="210382469">
      <w:bodyDiv w:val="1"/>
      <w:marLeft w:val="0"/>
      <w:marRight w:val="0"/>
      <w:marTop w:val="0"/>
      <w:marBottom w:val="0"/>
      <w:divBdr>
        <w:top w:val="none" w:sz="0" w:space="0" w:color="auto"/>
        <w:left w:val="none" w:sz="0" w:space="0" w:color="auto"/>
        <w:bottom w:val="none" w:sz="0" w:space="0" w:color="auto"/>
        <w:right w:val="none" w:sz="0" w:space="0" w:color="auto"/>
      </w:divBdr>
    </w:div>
    <w:div w:id="210584027">
      <w:bodyDiv w:val="1"/>
      <w:marLeft w:val="0"/>
      <w:marRight w:val="0"/>
      <w:marTop w:val="0"/>
      <w:marBottom w:val="0"/>
      <w:divBdr>
        <w:top w:val="none" w:sz="0" w:space="0" w:color="auto"/>
        <w:left w:val="none" w:sz="0" w:space="0" w:color="auto"/>
        <w:bottom w:val="none" w:sz="0" w:space="0" w:color="auto"/>
        <w:right w:val="none" w:sz="0" w:space="0" w:color="auto"/>
      </w:divBdr>
    </w:div>
    <w:div w:id="210584157">
      <w:bodyDiv w:val="1"/>
      <w:marLeft w:val="0"/>
      <w:marRight w:val="0"/>
      <w:marTop w:val="0"/>
      <w:marBottom w:val="0"/>
      <w:divBdr>
        <w:top w:val="none" w:sz="0" w:space="0" w:color="auto"/>
        <w:left w:val="none" w:sz="0" w:space="0" w:color="auto"/>
        <w:bottom w:val="none" w:sz="0" w:space="0" w:color="auto"/>
        <w:right w:val="none" w:sz="0" w:space="0" w:color="auto"/>
      </w:divBdr>
    </w:div>
    <w:div w:id="210729907">
      <w:bodyDiv w:val="1"/>
      <w:marLeft w:val="0"/>
      <w:marRight w:val="0"/>
      <w:marTop w:val="0"/>
      <w:marBottom w:val="0"/>
      <w:divBdr>
        <w:top w:val="none" w:sz="0" w:space="0" w:color="auto"/>
        <w:left w:val="none" w:sz="0" w:space="0" w:color="auto"/>
        <w:bottom w:val="none" w:sz="0" w:space="0" w:color="auto"/>
        <w:right w:val="none" w:sz="0" w:space="0" w:color="auto"/>
      </w:divBdr>
    </w:div>
    <w:div w:id="210920569">
      <w:bodyDiv w:val="1"/>
      <w:marLeft w:val="0"/>
      <w:marRight w:val="0"/>
      <w:marTop w:val="0"/>
      <w:marBottom w:val="0"/>
      <w:divBdr>
        <w:top w:val="none" w:sz="0" w:space="0" w:color="auto"/>
        <w:left w:val="none" w:sz="0" w:space="0" w:color="auto"/>
        <w:bottom w:val="none" w:sz="0" w:space="0" w:color="auto"/>
        <w:right w:val="none" w:sz="0" w:space="0" w:color="auto"/>
      </w:divBdr>
    </w:div>
    <w:div w:id="211043390">
      <w:bodyDiv w:val="1"/>
      <w:marLeft w:val="0"/>
      <w:marRight w:val="0"/>
      <w:marTop w:val="0"/>
      <w:marBottom w:val="0"/>
      <w:divBdr>
        <w:top w:val="none" w:sz="0" w:space="0" w:color="auto"/>
        <w:left w:val="none" w:sz="0" w:space="0" w:color="auto"/>
        <w:bottom w:val="none" w:sz="0" w:space="0" w:color="auto"/>
        <w:right w:val="none" w:sz="0" w:space="0" w:color="auto"/>
      </w:divBdr>
    </w:div>
    <w:div w:id="211119526">
      <w:bodyDiv w:val="1"/>
      <w:marLeft w:val="0"/>
      <w:marRight w:val="0"/>
      <w:marTop w:val="0"/>
      <w:marBottom w:val="0"/>
      <w:divBdr>
        <w:top w:val="none" w:sz="0" w:space="0" w:color="auto"/>
        <w:left w:val="none" w:sz="0" w:space="0" w:color="auto"/>
        <w:bottom w:val="none" w:sz="0" w:space="0" w:color="auto"/>
        <w:right w:val="none" w:sz="0" w:space="0" w:color="auto"/>
      </w:divBdr>
    </w:div>
    <w:div w:id="211187206">
      <w:bodyDiv w:val="1"/>
      <w:marLeft w:val="0"/>
      <w:marRight w:val="0"/>
      <w:marTop w:val="0"/>
      <w:marBottom w:val="0"/>
      <w:divBdr>
        <w:top w:val="none" w:sz="0" w:space="0" w:color="auto"/>
        <w:left w:val="none" w:sz="0" w:space="0" w:color="auto"/>
        <w:bottom w:val="none" w:sz="0" w:space="0" w:color="auto"/>
        <w:right w:val="none" w:sz="0" w:space="0" w:color="auto"/>
      </w:divBdr>
    </w:div>
    <w:div w:id="211307024">
      <w:bodyDiv w:val="1"/>
      <w:marLeft w:val="0"/>
      <w:marRight w:val="0"/>
      <w:marTop w:val="0"/>
      <w:marBottom w:val="0"/>
      <w:divBdr>
        <w:top w:val="none" w:sz="0" w:space="0" w:color="auto"/>
        <w:left w:val="none" w:sz="0" w:space="0" w:color="auto"/>
        <w:bottom w:val="none" w:sz="0" w:space="0" w:color="auto"/>
        <w:right w:val="none" w:sz="0" w:space="0" w:color="auto"/>
      </w:divBdr>
    </w:div>
    <w:div w:id="211314791">
      <w:bodyDiv w:val="1"/>
      <w:marLeft w:val="0"/>
      <w:marRight w:val="0"/>
      <w:marTop w:val="0"/>
      <w:marBottom w:val="0"/>
      <w:divBdr>
        <w:top w:val="none" w:sz="0" w:space="0" w:color="auto"/>
        <w:left w:val="none" w:sz="0" w:space="0" w:color="auto"/>
        <w:bottom w:val="none" w:sz="0" w:space="0" w:color="auto"/>
        <w:right w:val="none" w:sz="0" w:space="0" w:color="auto"/>
      </w:divBdr>
    </w:div>
    <w:div w:id="211619977">
      <w:bodyDiv w:val="1"/>
      <w:marLeft w:val="0"/>
      <w:marRight w:val="0"/>
      <w:marTop w:val="0"/>
      <w:marBottom w:val="0"/>
      <w:divBdr>
        <w:top w:val="none" w:sz="0" w:space="0" w:color="auto"/>
        <w:left w:val="none" w:sz="0" w:space="0" w:color="auto"/>
        <w:bottom w:val="none" w:sz="0" w:space="0" w:color="auto"/>
        <w:right w:val="none" w:sz="0" w:space="0" w:color="auto"/>
      </w:divBdr>
    </w:div>
    <w:div w:id="211960773">
      <w:bodyDiv w:val="1"/>
      <w:marLeft w:val="0"/>
      <w:marRight w:val="0"/>
      <w:marTop w:val="0"/>
      <w:marBottom w:val="0"/>
      <w:divBdr>
        <w:top w:val="none" w:sz="0" w:space="0" w:color="auto"/>
        <w:left w:val="none" w:sz="0" w:space="0" w:color="auto"/>
        <w:bottom w:val="none" w:sz="0" w:space="0" w:color="auto"/>
        <w:right w:val="none" w:sz="0" w:space="0" w:color="auto"/>
      </w:divBdr>
    </w:div>
    <w:div w:id="212159544">
      <w:bodyDiv w:val="1"/>
      <w:marLeft w:val="0"/>
      <w:marRight w:val="0"/>
      <w:marTop w:val="0"/>
      <w:marBottom w:val="0"/>
      <w:divBdr>
        <w:top w:val="none" w:sz="0" w:space="0" w:color="auto"/>
        <w:left w:val="none" w:sz="0" w:space="0" w:color="auto"/>
        <w:bottom w:val="none" w:sz="0" w:space="0" w:color="auto"/>
        <w:right w:val="none" w:sz="0" w:space="0" w:color="auto"/>
      </w:divBdr>
    </w:div>
    <w:div w:id="212160401">
      <w:bodyDiv w:val="1"/>
      <w:marLeft w:val="0"/>
      <w:marRight w:val="0"/>
      <w:marTop w:val="0"/>
      <w:marBottom w:val="0"/>
      <w:divBdr>
        <w:top w:val="none" w:sz="0" w:space="0" w:color="auto"/>
        <w:left w:val="none" w:sz="0" w:space="0" w:color="auto"/>
        <w:bottom w:val="none" w:sz="0" w:space="0" w:color="auto"/>
        <w:right w:val="none" w:sz="0" w:space="0" w:color="auto"/>
      </w:divBdr>
    </w:div>
    <w:div w:id="212277592">
      <w:bodyDiv w:val="1"/>
      <w:marLeft w:val="0"/>
      <w:marRight w:val="0"/>
      <w:marTop w:val="0"/>
      <w:marBottom w:val="0"/>
      <w:divBdr>
        <w:top w:val="none" w:sz="0" w:space="0" w:color="auto"/>
        <w:left w:val="none" w:sz="0" w:space="0" w:color="auto"/>
        <w:bottom w:val="none" w:sz="0" w:space="0" w:color="auto"/>
        <w:right w:val="none" w:sz="0" w:space="0" w:color="auto"/>
      </w:divBdr>
    </w:div>
    <w:div w:id="212618786">
      <w:bodyDiv w:val="1"/>
      <w:marLeft w:val="0"/>
      <w:marRight w:val="0"/>
      <w:marTop w:val="0"/>
      <w:marBottom w:val="0"/>
      <w:divBdr>
        <w:top w:val="none" w:sz="0" w:space="0" w:color="auto"/>
        <w:left w:val="none" w:sz="0" w:space="0" w:color="auto"/>
        <w:bottom w:val="none" w:sz="0" w:space="0" w:color="auto"/>
        <w:right w:val="none" w:sz="0" w:space="0" w:color="auto"/>
      </w:divBdr>
    </w:div>
    <w:div w:id="212735549">
      <w:bodyDiv w:val="1"/>
      <w:marLeft w:val="0"/>
      <w:marRight w:val="0"/>
      <w:marTop w:val="0"/>
      <w:marBottom w:val="0"/>
      <w:divBdr>
        <w:top w:val="none" w:sz="0" w:space="0" w:color="auto"/>
        <w:left w:val="none" w:sz="0" w:space="0" w:color="auto"/>
        <w:bottom w:val="none" w:sz="0" w:space="0" w:color="auto"/>
        <w:right w:val="none" w:sz="0" w:space="0" w:color="auto"/>
      </w:divBdr>
    </w:div>
    <w:div w:id="212886919">
      <w:bodyDiv w:val="1"/>
      <w:marLeft w:val="0"/>
      <w:marRight w:val="0"/>
      <w:marTop w:val="0"/>
      <w:marBottom w:val="0"/>
      <w:divBdr>
        <w:top w:val="none" w:sz="0" w:space="0" w:color="auto"/>
        <w:left w:val="none" w:sz="0" w:space="0" w:color="auto"/>
        <w:bottom w:val="none" w:sz="0" w:space="0" w:color="auto"/>
        <w:right w:val="none" w:sz="0" w:space="0" w:color="auto"/>
      </w:divBdr>
    </w:div>
    <w:div w:id="212891349">
      <w:bodyDiv w:val="1"/>
      <w:marLeft w:val="0"/>
      <w:marRight w:val="0"/>
      <w:marTop w:val="0"/>
      <w:marBottom w:val="0"/>
      <w:divBdr>
        <w:top w:val="none" w:sz="0" w:space="0" w:color="auto"/>
        <w:left w:val="none" w:sz="0" w:space="0" w:color="auto"/>
        <w:bottom w:val="none" w:sz="0" w:space="0" w:color="auto"/>
        <w:right w:val="none" w:sz="0" w:space="0" w:color="auto"/>
      </w:divBdr>
    </w:div>
    <w:div w:id="213010889">
      <w:bodyDiv w:val="1"/>
      <w:marLeft w:val="0"/>
      <w:marRight w:val="0"/>
      <w:marTop w:val="0"/>
      <w:marBottom w:val="0"/>
      <w:divBdr>
        <w:top w:val="none" w:sz="0" w:space="0" w:color="auto"/>
        <w:left w:val="none" w:sz="0" w:space="0" w:color="auto"/>
        <w:bottom w:val="none" w:sz="0" w:space="0" w:color="auto"/>
        <w:right w:val="none" w:sz="0" w:space="0" w:color="auto"/>
      </w:divBdr>
    </w:div>
    <w:div w:id="213393932">
      <w:bodyDiv w:val="1"/>
      <w:marLeft w:val="0"/>
      <w:marRight w:val="0"/>
      <w:marTop w:val="0"/>
      <w:marBottom w:val="0"/>
      <w:divBdr>
        <w:top w:val="none" w:sz="0" w:space="0" w:color="auto"/>
        <w:left w:val="none" w:sz="0" w:space="0" w:color="auto"/>
        <w:bottom w:val="none" w:sz="0" w:space="0" w:color="auto"/>
        <w:right w:val="none" w:sz="0" w:space="0" w:color="auto"/>
      </w:divBdr>
    </w:div>
    <w:div w:id="213587350">
      <w:bodyDiv w:val="1"/>
      <w:marLeft w:val="0"/>
      <w:marRight w:val="0"/>
      <w:marTop w:val="0"/>
      <w:marBottom w:val="0"/>
      <w:divBdr>
        <w:top w:val="none" w:sz="0" w:space="0" w:color="auto"/>
        <w:left w:val="none" w:sz="0" w:space="0" w:color="auto"/>
        <w:bottom w:val="none" w:sz="0" w:space="0" w:color="auto"/>
        <w:right w:val="none" w:sz="0" w:space="0" w:color="auto"/>
      </w:divBdr>
    </w:div>
    <w:div w:id="213736045">
      <w:bodyDiv w:val="1"/>
      <w:marLeft w:val="0"/>
      <w:marRight w:val="0"/>
      <w:marTop w:val="0"/>
      <w:marBottom w:val="0"/>
      <w:divBdr>
        <w:top w:val="none" w:sz="0" w:space="0" w:color="auto"/>
        <w:left w:val="none" w:sz="0" w:space="0" w:color="auto"/>
        <w:bottom w:val="none" w:sz="0" w:space="0" w:color="auto"/>
        <w:right w:val="none" w:sz="0" w:space="0" w:color="auto"/>
      </w:divBdr>
    </w:div>
    <w:div w:id="213810248">
      <w:bodyDiv w:val="1"/>
      <w:marLeft w:val="0"/>
      <w:marRight w:val="0"/>
      <w:marTop w:val="0"/>
      <w:marBottom w:val="0"/>
      <w:divBdr>
        <w:top w:val="none" w:sz="0" w:space="0" w:color="auto"/>
        <w:left w:val="none" w:sz="0" w:space="0" w:color="auto"/>
        <w:bottom w:val="none" w:sz="0" w:space="0" w:color="auto"/>
        <w:right w:val="none" w:sz="0" w:space="0" w:color="auto"/>
      </w:divBdr>
    </w:div>
    <w:div w:id="213934108">
      <w:bodyDiv w:val="1"/>
      <w:marLeft w:val="0"/>
      <w:marRight w:val="0"/>
      <w:marTop w:val="0"/>
      <w:marBottom w:val="0"/>
      <w:divBdr>
        <w:top w:val="none" w:sz="0" w:space="0" w:color="auto"/>
        <w:left w:val="none" w:sz="0" w:space="0" w:color="auto"/>
        <w:bottom w:val="none" w:sz="0" w:space="0" w:color="auto"/>
        <w:right w:val="none" w:sz="0" w:space="0" w:color="auto"/>
      </w:divBdr>
    </w:div>
    <w:div w:id="214316134">
      <w:bodyDiv w:val="1"/>
      <w:marLeft w:val="0"/>
      <w:marRight w:val="0"/>
      <w:marTop w:val="0"/>
      <w:marBottom w:val="0"/>
      <w:divBdr>
        <w:top w:val="none" w:sz="0" w:space="0" w:color="auto"/>
        <w:left w:val="none" w:sz="0" w:space="0" w:color="auto"/>
        <w:bottom w:val="none" w:sz="0" w:space="0" w:color="auto"/>
        <w:right w:val="none" w:sz="0" w:space="0" w:color="auto"/>
      </w:divBdr>
    </w:div>
    <w:div w:id="214390119">
      <w:bodyDiv w:val="1"/>
      <w:marLeft w:val="0"/>
      <w:marRight w:val="0"/>
      <w:marTop w:val="0"/>
      <w:marBottom w:val="0"/>
      <w:divBdr>
        <w:top w:val="none" w:sz="0" w:space="0" w:color="auto"/>
        <w:left w:val="none" w:sz="0" w:space="0" w:color="auto"/>
        <w:bottom w:val="none" w:sz="0" w:space="0" w:color="auto"/>
        <w:right w:val="none" w:sz="0" w:space="0" w:color="auto"/>
      </w:divBdr>
    </w:div>
    <w:div w:id="214434697">
      <w:bodyDiv w:val="1"/>
      <w:marLeft w:val="0"/>
      <w:marRight w:val="0"/>
      <w:marTop w:val="0"/>
      <w:marBottom w:val="0"/>
      <w:divBdr>
        <w:top w:val="none" w:sz="0" w:space="0" w:color="auto"/>
        <w:left w:val="none" w:sz="0" w:space="0" w:color="auto"/>
        <w:bottom w:val="none" w:sz="0" w:space="0" w:color="auto"/>
        <w:right w:val="none" w:sz="0" w:space="0" w:color="auto"/>
      </w:divBdr>
    </w:div>
    <w:div w:id="214438644">
      <w:bodyDiv w:val="1"/>
      <w:marLeft w:val="0"/>
      <w:marRight w:val="0"/>
      <w:marTop w:val="0"/>
      <w:marBottom w:val="0"/>
      <w:divBdr>
        <w:top w:val="none" w:sz="0" w:space="0" w:color="auto"/>
        <w:left w:val="none" w:sz="0" w:space="0" w:color="auto"/>
        <w:bottom w:val="none" w:sz="0" w:space="0" w:color="auto"/>
        <w:right w:val="none" w:sz="0" w:space="0" w:color="auto"/>
      </w:divBdr>
    </w:div>
    <w:div w:id="214968088">
      <w:bodyDiv w:val="1"/>
      <w:marLeft w:val="0"/>
      <w:marRight w:val="0"/>
      <w:marTop w:val="0"/>
      <w:marBottom w:val="0"/>
      <w:divBdr>
        <w:top w:val="none" w:sz="0" w:space="0" w:color="auto"/>
        <w:left w:val="none" w:sz="0" w:space="0" w:color="auto"/>
        <w:bottom w:val="none" w:sz="0" w:space="0" w:color="auto"/>
        <w:right w:val="none" w:sz="0" w:space="0" w:color="auto"/>
      </w:divBdr>
    </w:div>
    <w:div w:id="214970539">
      <w:bodyDiv w:val="1"/>
      <w:marLeft w:val="0"/>
      <w:marRight w:val="0"/>
      <w:marTop w:val="0"/>
      <w:marBottom w:val="0"/>
      <w:divBdr>
        <w:top w:val="none" w:sz="0" w:space="0" w:color="auto"/>
        <w:left w:val="none" w:sz="0" w:space="0" w:color="auto"/>
        <w:bottom w:val="none" w:sz="0" w:space="0" w:color="auto"/>
        <w:right w:val="none" w:sz="0" w:space="0" w:color="auto"/>
      </w:divBdr>
    </w:div>
    <w:div w:id="215166683">
      <w:bodyDiv w:val="1"/>
      <w:marLeft w:val="0"/>
      <w:marRight w:val="0"/>
      <w:marTop w:val="0"/>
      <w:marBottom w:val="0"/>
      <w:divBdr>
        <w:top w:val="none" w:sz="0" w:space="0" w:color="auto"/>
        <w:left w:val="none" w:sz="0" w:space="0" w:color="auto"/>
        <w:bottom w:val="none" w:sz="0" w:space="0" w:color="auto"/>
        <w:right w:val="none" w:sz="0" w:space="0" w:color="auto"/>
      </w:divBdr>
    </w:div>
    <w:div w:id="215312685">
      <w:bodyDiv w:val="1"/>
      <w:marLeft w:val="0"/>
      <w:marRight w:val="0"/>
      <w:marTop w:val="0"/>
      <w:marBottom w:val="0"/>
      <w:divBdr>
        <w:top w:val="none" w:sz="0" w:space="0" w:color="auto"/>
        <w:left w:val="none" w:sz="0" w:space="0" w:color="auto"/>
        <w:bottom w:val="none" w:sz="0" w:space="0" w:color="auto"/>
        <w:right w:val="none" w:sz="0" w:space="0" w:color="auto"/>
      </w:divBdr>
    </w:div>
    <w:div w:id="215433925">
      <w:bodyDiv w:val="1"/>
      <w:marLeft w:val="0"/>
      <w:marRight w:val="0"/>
      <w:marTop w:val="0"/>
      <w:marBottom w:val="0"/>
      <w:divBdr>
        <w:top w:val="none" w:sz="0" w:space="0" w:color="auto"/>
        <w:left w:val="none" w:sz="0" w:space="0" w:color="auto"/>
        <w:bottom w:val="none" w:sz="0" w:space="0" w:color="auto"/>
        <w:right w:val="none" w:sz="0" w:space="0" w:color="auto"/>
      </w:divBdr>
    </w:div>
    <w:div w:id="215822256">
      <w:bodyDiv w:val="1"/>
      <w:marLeft w:val="0"/>
      <w:marRight w:val="0"/>
      <w:marTop w:val="0"/>
      <w:marBottom w:val="0"/>
      <w:divBdr>
        <w:top w:val="none" w:sz="0" w:space="0" w:color="auto"/>
        <w:left w:val="none" w:sz="0" w:space="0" w:color="auto"/>
        <w:bottom w:val="none" w:sz="0" w:space="0" w:color="auto"/>
        <w:right w:val="none" w:sz="0" w:space="0" w:color="auto"/>
      </w:divBdr>
    </w:div>
    <w:div w:id="215824737">
      <w:bodyDiv w:val="1"/>
      <w:marLeft w:val="0"/>
      <w:marRight w:val="0"/>
      <w:marTop w:val="0"/>
      <w:marBottom w:val="0"/>
      <w:divBdr>
        <w:top w:val="none" w:sz="0" w:space="0" w:color="auto"/>
        <w:left w:val="none" w:sz="0" w:space="0" w:color="auto"/>
        <w:bottom w:val="none" w:sz="0" w:space="0" w:color="auto"/>
        <w:right w:val="none" w:sz="0" w:space="0" w:color="auto"/>
      </w:divBdr>
    </w:div>
    <w:div w:id="215892899">
      <w:bodyDiv w:val="1"/>
      <w:marLeft w:val="0"/>
      <w:marRight w:val="0"/>
      <w:marTop w:val="0"/>
      <w:marBottom w:val="0"/>
      <w:divBdr>
        <w:top w:val="none" w:sz="0" w:space="0" w:color="auto"/>
        <w:left w:val="none" w:sz="0" w:space="0" w:color="auto"/>
        <w:bottom w:val="none" w:sz="0" w:space="0" w:color="auto"/>
        <w:right w:val="none" w:sz="0" w:space="0" w:color="auto"/>
      </w:divBdr>
    </w:div>
    <w:div w:id="216091418">
      <w:bodyDiv w:val="1"/>
      <w:marLeft w:val="0"/>
      <w:marRight w:val="0"/>
      <w:marTop w:val="0"/>
      <w:marBottom w:val="0"/>
      <w:divBdr>
        <w:top w:val="none" w:sz="0" w:space="0" w:color="auto"/>
        <w:left w:val="none" w:sz="0" w:space="0" w:color="auto"/>
        <w:bottom w:val="none" w:sz="0" w:space="0" w:color="auto"/>
        <w:right w:val="none" w:sz="0" w:space="0" w:color="auto"/>
      </w:divBdr>
    </w:div>
    <w:div w:id="216164510">
      <w:bodyDiv w:val="1"/>
      <w:marLeft w:val="0"/>
      <w:marRight w:val="0"/>
      <w:marTop w:val="0"/>
      <w:marBottom w:val="0"/>
      <w:divBdr>
        <w:top w:val="none" w:sz="0" w:space="0" w:color="auto"/>
        <w:left w:val="none" w:sz="0" w:space="0" w:color="auto"/>
        <w:bottom w:val="none" w:sz="0" w:space="0" w:color="auto"/>
        <w:right w:val="none" w:sz="0" w:space="0" w:color="auto"/>
      </w:divBdr>
    </w:div>
    <w:div w:id="216741525">
      <w:bodyDiv w:val="1"/>
      <w:marLeft w:val="0"/>
      <w:marRight w:val="0"/>
      <w:marTop w:val="0"/>
      <w:marBottom w:val="0"/>
      <w:divBdr>
        <w:top w:val="none" w:sz="0" w:space="0" w:color="auto"/>
        <w:left w:val="none" w:sz="0" w:space="0" w:color="auto"/>
        <w:bottom w:val="none" w:sz="0" w:space="0" w:color="auto"/>
        <w:right w:val="none" w:sz="0" w:space="0" w:color="auto"/>
      </w:divBdr>
    </w:div>
    <w:div w:id="216746800">
      <w:bodyDiv w:val="1"/>
      <w:marLeft w:val="0"/>
      <w:marRight w:val="0"/>
      <w:marTop w:val="0"/>
      <w:marBottom w:val="0"/>
      <w:divBdr>
        <w:top w:val="none" w:sz="0" w:space="0" w:color="auto"/>
        <w:left w:val="none" w:sz="0" w:space="0" w:color="auto"/>
        <w:bottom w:val="none" w:sz="0" w:space="0" w:color="auto"/>
        <w:right w:val="none" w:sz="0" w:space="0" w:color="auto"/>
      </w:divBdr>
    </w:div>
    <w:div w:id="216817838">
      <w:bodyDiv w:val="1"/>
      <w:marLeft w:val="0"/>
      <w:marRight w:val="0"/>
      <w:marTop w:val="0"/>
      <w:marBottom w:val="0"/>
      <w:divBdr>
        <w:top w:val="none" w:sz="0" w:space="0" w:color="auto"/>
        <w:left w:val="none" w:sz="0" w:space="0" w:color="auto"/>
        <w:bottom w:val="none" w:sz="0" w:space="0" w:color="auto"/>
        <w:right w:val="none" w:sz="0" w:space="0" w:color="auto"/>
      </w:divBdr>
    </w:div>
    <w:div w:id="217059383">
      <w:bodyDiv w:val="1"/>
      <w:marLeft w:val="0"/>
      <w:marRight w:val="0"/>
      <w:marTop w:val="0"/>
      <w:marBottom w:val="0"/>
      <w:divBdr>
        <w:top w:val="none" w:sz="0" w:space="0" w:color="auto"/>
        <w:left w:val="none" w:sz="0" w:space="0" w:color="auto"/>
        <w:bottom w:val="none" w:sz="0" w:space="0" w:color="auto"/>
        <w:right w:val="none" w:sz="0" w:space="0" w:color="auto"/>
      </w:divBdr>
    </w:div>
    <w:div w:id="217127547">
      <w:bodyDiv w:val="1"/>
      <w:marLeft w:val="0"/>
      <w:marRight w:val="0"/>
      <w:marTop w:val="0"/>
      <w:marBottom w:val="0"/>
      <w:divBdr>
        <w:top w:val="none" w:sz="0" w:space="0" w:color="auto"/>
        <w:left w:val="none" w:sz="0" w:space="0" w:color="auto"/>
        <w:bottom w:val="none" w:sz="0" w:space="0" w:color="auto"/>
        <w:right w:val="none" w:sz="0" w:space="0" w:color="auto"/>
      </w:divBdr>
    </w:div>
    <w:div w:id="217207127">
      <w:bodyDiv w:val="1"/>
      <w:marLeft w:val="0"/>
      <w:marRight w:val="0"/>
      <w:marTop w:val="0"/>
      <w:marBottom w:val="0"/>
      <w:divBdr>
        <w:top w:val="none" w:sz="0" w:space="0" w:color="auto"/>
        <w:left w:val="none" w:sz="0" w:space="0" w:color="auto"/>
        <w:bottom w:val="none" w:sz="0" w:space="0" w:color="auto"/>
        <w:right w:val="none" w:sz="0" w:space="0" w:color="auto"/>
      </w:divBdr>
    </w:div>
    <w:div w:id="217278704">
      <w:bodyDiv w:val="1"/>
      <w:marLeft w:val="0"/>
      <w:marRight w:val="0"/>
      <w:marTop w:val="0"/>
      <w:marBottom w:val="0"/>
      <w:divBdr>
        <w:top w:val="none" w:sz="0" w:space="0" w:color="auto"/>
        <w:left w:val="none" w:sz="0" w:space="0" w:color="auto"/>
        <w:bottom w:val="none" w:sz="0" w:space="0" w:color="auto"/>
        <w:right w:val="none" w:sz="0" w:space="0" w:color="auto"/>
      </w:divBdr>
    </w:div>
    <w:div w:id="217666206">
      <w:bodyDiv w:val="1"/>
      <w:marLeft w:val="0"/>
      <w:marRight w:val="0"/>
      <w:marTop w:val="0"/>
      <w:marBottom w:val="0"/>
      <w:divBdr>
        <w:top w:val="none" w:sz="0" w:space="0" w:color="auto"/>
        <w:left w:val="none" w:sz="0" w:space="0" w:color="auto"/>
        <w:bottom w:val="none" w:sz="0" w:space="0" w:color="auto"/>
        <w:right w:val="none" w:sz="0" w:space="0" w:color="auto"/>
      </w:divBdr>
    </w:div>
    <w:div w:id="217909190">
      <w:bodyDiv w:val="1"/>
      <w:marLeft w:val="0"/>
      <w:marRight w:val="0"/>
      <w:marTop w:val="0"/>
      <w:marBottom w:val="0"/>
      <w:divBdr>
        <w:top w:val="none" w:sz="0" w:space="0" w:color="auto"/>
        <w:left w:val="none" w:sz="0" w:space="0" w:color="auto"/>
        <w:bottom w:val="none" w:sz="0" w:space="0" w:color="auto"/>
        <w:right w:val="none" w:sz="0" w:space="0" w:color="auto"/>
      </w:divBdr>
    </w:div>
    <w:div w:id="218170392">
      <w:bodyDiv w:val="1"/>
      <w:marLeft w:val="0"/>
      <w:marRight w:val="0"/>
      <w:marTop w:val="0"/>
      <w:marBottom w:val="0"/>
      <w:divBdr>
        <w:top w:val="none" w:sz="0" w:space="0" w:color="auto"/>
        <w:left w:val="none" w:sz="0" w:space="0" w:color="auto"/>
        <w:bottom w:val="none" w:sz="0" w:space="0" w:color="auto"/>
        <w:right w:val="none" w:sz="0" w:space="0" w:color="auto"/>
      </w:divBdr>
    </w:div>
    <w:div w:id="218518982">
      <w:bodyDiv w:val="1"/>
      <w:marLeft w:val="0"/>
      <w:marRight w:val="0"/>
      <w:marTop w:val="0"/>
      <w:marBottom w:val="0"/>
      <w:divBdr>
        <w:top w:val="none" w:sz="0" w:space="0" w:color="auto"/>
        <w:left w:val="none" w:sz="0" w:space="0" w:color="auto"/>
        <w:bottom w:val="none" w:sz="0" w:space="0" w:color="auto"/>
        <w:right w:val="none" w:sz="0" w:space="0" w:color="auto"/>
      </w:divBdr>
    </w:div>
    <w:div w:id="218520594">
      <w:bodyDiv w:val="1"/>
      <w:marLeft w:val="0"/>
      <w:marRight w:val="0"/>
      <w:marTop w:val="0"/>
      <w:marBottom w:val="0"/>
      <w:divBdr>
        <w:top w:val="none" w:sz="0" w:space="0" w:color="auto"/>
        <w:left w:val="none" w:sz="0" w:space="0" w:color="auto"/>
        <w:bottom w:val="none" w:sz="0" w:space="0" w:color="auto"/>
        <w:right w:val="none" w:sz="0" w:space="0" w:color="auto"/>
      </w:divBdr>
    </w:div>
    <w:div w:id="218562610">
      <w:bodyDiv w:val="1"/>
      <w:marLeft w:val="0"/>
      <w:marRight w:val="0"/>
      <w:marTop w:val="0"/>
      <w:marBottom w:val="0"/>
      <w:divBdr>
        <w:top w:val="none" w:sz="0" w:space="0" w:color="auto"/>
        <w:left w:val="none" w:sz="0" w:space="0" w:color="auto"/>
        <w:bottom w:val="none" w:sz="0" w:space="0" w:color="auto"/>
        <w:right w:val="none" w:sz="0" w:space="0" w:color="auto"/>
      </w:divBdr>
    </w:div>
    <w:div w:id="218564080">
      <w:bodyDiv w:val="1"/>
      <w:marLeft w:val="0"/>
      <w:marRight w:val="0"/>
      <w:marTop w:val="0"/>
      <w:marBottom w:val="0"/>
      <w:divBdr>
        <w:top w:val="none" w:sz="0" w:space="0" w:color="auto"/>
        <w:left w:val="none" w:sz="0" w:space="0" w:color="auto"/>
        <w:bottom w:val="none" w:sz="0" w:space="0" w:color="auto"/>
        <w:right w:val="none" w:sz="0" w:space="0" w:color="auto"/>
      </w:divBdr>
    </w:div>
    <w:div w:id="218632494">
      <w:bodyDiv w:val="1"/>
      <w:marLeft w:val="0"/>
      <w:marRight w:val="0"/>
      <w:marTop w:val="0"/>
      <w:marBottom w:val="0"/>
      <w:divBdr>
        <w:top w:val="none" w:sz="0" w:space="0" w:color="auto"/>
        <w:left w:val="none" w:sz="0" w:space="0" w:color="auto"/>
        <w:bottom w:val="none" w:sz="0" w:space="0" w:color="auto"/>
        <w:right w:val="none" w:sz="0" w:space="0" w:color="auto"/>
      </w:divBdr>
    </w:div>
    <w:div w:id="218833316">
      <w:bodyDiv w:val="1"/>
      <w:marLeft w:val="0"/>
      <w:marRight w:val="0"/>
      <w:marTop w:val="0"/>
      <w:marBottom w:val="0"/>
      <w:divBdr>
        <w:top w:val="none" w:sz="0" w:space="0" w:color="auto"/>
        <w:left w:val="none" w:sz="0" w:space="0" w:color="auto"/>
        <w:bottom w:val="none" w:sz="0" w:space="0" w:color="auto"/>
        <w:right w:val="none" w:sz="0" w:space="0" w:color="auto"/>
      </w:divBdr>
    </w:div>
    <w:div w:id="218857384">
      <w:bodyDiv w:val="1"/>
      <w:marLeft w:val="0"/>
      <w:marRight w:val="0"/>
      <w:marTop w:val="0"/>
      <w:marBottom w:val="0"/>
      <w:divBdr>
        <w:top w:val="none" w:sz="0" w:space="0" w:color="auto"/>
        <w:left w:val="none" w:sz="0" w:space="0" w:color="auto"/>
        <w:bottom w:val="none" w:sz="0" w:space="0" w:color="auto"/>
        <w:right w:val="none" w:sz="0" w:space="0" w:color="auto"/>
      </w:divBdr>
    </w:div>
    <w:div w:id="219096221">
      <w:bodyDiv w:val="1"/>
      <w:marLeft w:val="0"/>
      <w:marRight w:val="0"/>
      <w:marTop w:val="0"/>
      <w:marBottom w:val="0"/>
      <w:divBdr>
        <w:top w:val="none" w:sz="0" w:space="0" w:color="auto"/>
        <w:left w:val="none" w:sz="0" w:space="0" w:color="auto"/>
        <w:bottom w:val="none" w:sz="0" w:space="0" w:color="auto"/>
        <w:right w:val="none" w:sz="0" w:space="0" w:color="auto"/>
      </w:divBdr>
    </w:div>
    <w:div w:id="219172263">
      <w:bodyDiv w:val="1"/>
      <w:marLeft w:val="0"/>
      <w:marRight w:val="0"/>
      <w:marTop w:val="0"/>
      <w:marBottom w:val="0"/>
      <w:divBdr>
        <w:top w:val="none" w:sz="0" w:space="0" w:color="auto"/>
        <w:left w:val="none" w:sz="0" w:space="0" w:color="auto"/>
        <w:bottom w:val="none" w:sz="0" w:space="0" w:color="auto"/>
        <w:right w:val="none" w:sz="0" w:space="0" w:color="auto"/>
      </w:divBdr>
    </w:div>
    <w:div w:id="219244360">
      <w:bodyDiv w:val="1"/>
      <w:marLeft w:val="0"/>
      <w:marRight w:val="0"/>
      <w:marTop w:val="0"/>
      <w:marBottom w:val="0"/>
      <w:divBdr>
        <w:top w:val="none" w:sz="0" w:space="0" w:color="auto"/>
        <w:left w:val="none" w:sz="0" w:space="0" w:color="auto"/>
        <w:bottom w:val="none" w:sz="0" w:space="0" w:color="auto"/>
        <w:right w:val="none" w:sz="0" w:space="0" w:color="auto"/>
      </w:divBdr>
    </w:div>
    <w:div w:id="219291845">
      <w:bodyDiv w:val="1"/>
      <w:marLeft w:val="0"/>
      <w:marRight w:val="0"/>
      <w:marTop w:val="0"/>
      <w:marBottom w:val="0"/>
      <w:divBdr>
        <w:top w:val="none" w:sz="0" w:space="0" w:color="auto"/>
        <w:left w:val="none" w:sz="0" w:space="0" w:color="auto"/>
        <w:bottom w:val="none" w:sz="0" w:space="0" w:color="auto"/>
        <w:right w:val="none" w:sz="0" w:space="0" w:color="auto"/>
      </w:divBdr>
    </w:div>
    <w:div w:id="219365568">
      <w:bodyDiv w:val="1"/>
      <w:marLeft w:val="0"/>
      <w:marRight w:val="0"/>
      <w:marTop w:val="0"/>
      <w:marBottom w:val="0"/>
      <w:divBdr>
        <w:top w:val="none" w:sz="0" w:space="0" w:color="auto"/>
        <w:left w:val="none" w:sz="0" w:space="0" w:color="auto"/>
        <w:bottom w:val="none" w:sz="0" w:space="0" w:color="auto"/>
        <w:right w:val="none" w:sz="0" w:space="0" w:color="auto"/>
      </w:divBdr>
    </w:div>
    <w:div w:id="219440439">
      <w:bodyDiv w:val="1"/>
      <w:marLeft w:val="0"/>
      <w:marRight w:val="0"/>
      <w:marTop w:val="0"/>
      <w:marBottom w:val="0"/>
      <w:divBdr>
        <w:top w:val="none" w:sz="0" w:space="0" w:color="auto"/>
        <w:left w:val="none" w:sz="0" w:space="0" w:color="auto"/>
        <w:bottom w:val="none" w:sz="0" w:space="0" w:color="auto"/>
        <w:right w:val="none" w:sz="0" w:space="0" w:color="auto"/>
      </w:divBdr>
    </w:div>
    <w:div w:id="219564124">
      <w:bodyDiv w:val="1"/>
      <w:marLeft w:val="0"/>
      <w:marRight w:val="0"/>
      <w:marTop w:val="0"/>
      <w:marBottom w:val="0"/>
      <w:divBdr>
        <w:top w:val="none" w:sz="0" w:space="0" w:color="auto"/>
        <w:left w:val="none" w:sz="0" w:space="0" w:color="auto"/>
        <w:bottom w:val="none" w:sz="0" w:space="0" w:color="auto"/>
        <w:right w:val="none" w:sz="0" w:space="0" w:color="auto"/>
      </w:divBdr>
    </w:div>
    <w:div w:id="219632296">
      <w:bodyDiv w:val="1"/>
      <w:marLeft w:val="0"/>
      <w:marRight w:val="0"/>
      <w:marTop w:val="0"/>
      <w:marBottom w:val="0"/>
      <w:divBdr>
        <w:top w:val="none" w:sz="0" w:space="0" w:color="auto"/>
        <w:left w:val="none" w:sz="0" w:space="0" w:color="auto"/>
        <w:bottom w:val="none" w:sz="0" w:space="0" w:color="auto"/>
        <w:right w:val="none" w:sz="0" w:space="0" w:color="auto"/>
      </w:divBdr>
    </w:div>
    <w:div w:id="219634270">
      <w:bodyDiv w:val="1"/>
      <w:marLeft w:val="0"/>
      <w:marRight w:val="0"/>
      <w:marTop w:val="0"/>
      <w:marBottom w:val="0"/>
      <w:divBdr>
        <w:top w:val="none" w:sz="0" w:space="0" w:color="auto"/>
        <w:left w:val="none" w:sz="0" w:space="0" w:color="auto"/>
        <w:bottom w:val="none" w:sz="0" w:space="0" w:color="auto"/>
        <w:right w:val="none" w:sz="0" w:space="0" w:color="auto"/>
      </w:divBdr>
    </w:div>
    <w:div w:id="219679719">
      <w:bodyDiv w:val="1"/>
      <w:marLeft w:val="0"/>
      <w:marRight w:val="0"/>
      <w:marTop w:val="0"/>
      <w:marBottom w:val="0"/>
      <w:divBdr>
        <w:top w:val="none" w:sz="0" w:space="0" w:color="auto"/>
        <w:left w:val="none" w:sz="0" w:space="0" w:color="auto"/>
        <w:bottom w:val="none" w:sz="0" w:space="0" w:color="auto"/>
        <w:right w:val="none" w:sz="0" w:space="0" w:color="auto"/>
      </w:divBdr>
    </w:div>
    <w:div w:id="219752348">
      <w:bodyDiv w:val="1"/>
      <w:marLeft w:val="0"/>
      <w:marRight w:val="0"/>
      <w:marTop w:val="0"/>
      <w:marBottom w:val="0"/>
      <w:divBdr>
        <w:top w:val="none" w:sz="0" w:space="0" w:color="auto"/>
        <w:left w:val="none" w:sz="0" w:space="0" w:color="auto"/>
        <w:bottom w:val="none" w:sz="0" w:space="0" w:color="auto"/>
        <w:right w:val="none" w:sz="0" w:space="0" w:color="auto"/>
      </w:divBdr>
    </w:div>
    <w:div w:id="219827194">
      <w:bodyDiv w:val="1"/>
      <w:marLeft w:val="0"/>
      <w:marRight w:val="0"/>
      <w:marTop w:val="0"/>
      <w:marBottom w:val="0"/>
      <w:divBdr>
        <w:top w:val="none" w:sz="0" w:space="0" w:color="auto"/>
        <w:left w:val="none" w:sz="0" w:space="0" w:color="auto"/>
        <w:bottom w:val="none" w:sz="0" w:space="0" w:color="auto"/>
        <w:right w:val="none" w:sz="0" w:space="0" w:color="auto"/>
      </w:divBdr>
    </w:div>
    <w:div w:id="219941614">
      <w:bodyDiv w:val="1"/>
      <w:marLeft w:val="0"/>
      <w:marRight w:val="0"/>
      <w:marTop w:val="0"/>
      <w:marBottom w:val="0"/>
      <w:divBdr>
        <w:top w:val="none" w:sz="0" w:space="0" w:color="auto"/>
        <w:left w:val="none" w:sz="0" w:space="0" w:color="auto"/>
        <w:bottom w:val="none" w:sz="0" w:space="0" w:color="auto"/>
        <w:right w:val="none" w:sz="0" w:space="0" w:color="auto"/>
      </w:divBdr>
    </w:div>
    <w:div w:id="219942981">
      <w:bodyDiv w:val="1"/>
      <w:marLeft w:val="0"/>
      <w:marRight w:val="0"/>
      <w:marTop w:val="0"/>
      <w:marBottom w:val="0"/>
      <w:divBdr>
        <w:top w:val="none" w:sz="0" w:space="0" w:color="auto"/>
        <w:left w:val="none" w:sz="0" w:space="0" w:color="auto"/>
        <w:bottom w:val="none" w:sz="0" w:space="0" w:color="auto"/>
        <w:right w:val="none" w:sz="0" w:space="0" w:color="auto"/>
      </w:divBdr>
    </w:div>
    <w:div w:id="220017553">
      <w:bodyDiv w:val="1"/>
      <w:marLeft w:val="0"/>
      <w:marRight w:val="0"/>
      <w:marTop w:val="0"/>
      <w:marBottom w:val="0"/>
      <w:divBdr>
        <w:top w:val="none" w:sz="0" w:space="0" w:color="auto"/>
        <w:left w:val="none" w:sz="0" w:space="0" w:color="auto"/>
        <w:bottom w:val="none" w:sz="0" w:space="0" w:color="auto"/>
        <w:right w:val="none" w:sz="0" w:space="0" w:color="auto"/>
      </w:divBdr>
    </w:div>
    <w:div w:id="220093568">
      <w:bodyDiv w:val="1"/>
      <w:marLeft w:val="0"/>
      <w:marRight w:val="0"/>
      <w:marTop w:val="0"/>
      <w:marBottom w:val="0"/>
      <w:divBdr>
        <w:top w:val="none" w:sz="0" w:space="0" w:color="auto"/>
        <w:left w:val="none" w:sz="0" w:space="0" w:color="auto"/>
        <w:bottom w:val="none" w:sz="0" w:space="0" w:color="auto"/>
        <w:right w:val="none" w:sz="0" w:space="0" w:color="auto"/>
      </w:divBdr>
    </w:div>
    <w:div w:id="220337614">
      <w:bodyDiv w:val="1"/>
      <w:marLeft w:val="0"/>
      <w:marRight w:val="0"/>
      <w:marTop w:val="0"/>
      <w:marBottom w:val="0"/>
      <w:divBdr>
        <w:top w:val="none" w:sz="0" w:space="0" w:color="auto"/>
        <w:left w:val="none" w:sz="0" w:space="0" w:color="auto"/>
        <w:bottom w:val="none" w:sz="0" w:space="0" w:color="auto"/>
        <w:right w:val="none" w:sz="0" w:space="0" w:color="auto"/>
      </w:divBdr>
    </w:div>
    <w:div w:id="220487266">
      <w:bodyDiv w:val="1"/>
      <w:marLeft w:val="0"/>
      <w:marRight w:val="0"/>
      <w:marTop w:val="0"/>
      <w:marBottom w:val="0"/>
      <w:divBdr>
        <w:top w:val="none" w:sz="0" w:space="0" w:color="auto"/>
        <w:left w:val="none" w:sz="0" w:space="0" w:color="auto"/>
        <w:bottom w:val="none" w:sz="0" w:space="0" w:color="auto"/>
        <w:right w:val="none" w:sz="0" w:space="0" w:color="auto"/>
      </w:divBdr>
    </w:div>
    <w:div w:id="220794346">
      <w:bodyDiv w:val="1"/>
      <w:marLeft w:val="0"/>
      <w:marRight w:val="0"/>
      <w:marTop w:val="0"/>
      <w:marBottom w:val="0"/>
      <w:divBdr>
        <w:top w:val="none" w:sz="0" w:space="0" w:color="auto"/>
        <w:left w:val="none" w:sz="0" w:space="0" w:color="auto"/>
        <w:bottom w:val="none" w:sz="0" w:space="0" w:color="auto"/>
        <w:right w:val="none" w:sz="0" w:space="0" w:color="auto"/>
      </w:divBdr>
    </w:div>
    <w:div w:id="220941072">
      <w:bodyDiv w:val="1"/>
      <w:marLeft w:val="0"/>
      <w:marRight w:val="0"/>
      <w:marTop w:val="0"/>
      <w:marBottom w:val="0"/>
      <w:divBdr>
        <w:top w:val="none" w:sz="0" w:space="0" w:color="auto"/>
        <w:left w:val="none" w:sz="0" w:space="0" w:color="auto"/>
        <w:bottom w:val="none" w:sz="0" w:space="0" w:color="auto"/>
        <w:right w:val="none" w:sz="0" w:space="0" w:color="auto"/>
      </w:divBdr>
    </w:div>
    <w:div w:id="221066318">
      <w:bodyDiv w:val="1"/>
      <w:marLeft w:val="0"/>
      <w:marRight w:val="0"/>
      <w:marTop w:val="0"/>
      <w:marBottom w:val="0"/>
      <w:divBdr>
        <w:top w:val="none" w:sz="0" w:space="0" w:color="auto"/>
        <w:left w:val="none" w:sz="0" w:space="0" w:color="auto"/>
        <w:bottom w:val="none" w:sz="0" w:space="0" w:color="auto"/>
        <w:right w:val="none" w:sz="0" w:space="0" w:color="auto"/>
      </w:divBdr>
    </w:div>
    <w:div w:id="221135348">
      <w:bodyDiv w:val="1"/>
      <w:marLeft w:val="0"/>
      <w:marRight w:val="0"/>
      <w:marTop w:val="0"/>
      <w:marBottom w:val="0"/>
      <w:divBdr>
        <w:top w:val="none" w:sz="0" w:space="0" w:color="auto"/>
        <w:left w:val="none" w:sz="0" w:space="0" w:color="auto"/>
        <w:bottom w:val="none" w:sz="0" w:space="0" w:color="auto"/>
        <w:right w:val="none" w:sz="0" w:space="0" w:color="auto"/>
      </w:divBdr>
    </w:div>
    <w:div w:id="221331690">
      <w:bodyDiv w:val="1"/>
      <w:marLeft w:val="0"/>
      <w:marRight w:val="0"/>
      <w:marTop w:val="0"/>
      <w:marBottom w:val="0"/>
      <w:divBdr>
        <w:top w:val="none" w:sz="0" w:space="0" w:color="auto"/>
        <w:left w:val="none" w:sz="0" w:space="0" w:color="auto"/>
        <w:bottom w:val="none" w:sz="0" w:space="0" w:color="auto"/>
        <w:right w:val="none" w:sz="0" w:space="0" w:color="auto"/>
      </w:divBdr>
    </w:div>
    <w:div w:id="221407565">
      <w:bodyDiv w:val="1"/>
      <w:marLeft w:val="0"/>
      <w:marRight w:val="0"/>
      <w:marTop w:val="0"/>
      <w:marBottom w:val="0"/>
      <w:divBdr>
        <w:top w:val="none" w:sz="0" w:space="0" w:color="auto"/>
        <w:left w:val="none" w:sz="0" w:space="0" w:color="auto"/>
        <w:bottom w:val="none" w:sz="0" w:space="0" w:color="auto"/>
        <w:right w:val="none" w:sz="0" w:space="0" w:color="auto"/>
      </w:divBdr>
    </w:div>
    <w:div w:id="221526152">
      <w:bodyDiv w:val="1"/>
      <w:marLeft w:val="0"/>
      <w:marRight w:val="0"/>
      <w:marTop w:val="0"/>
      <w:marBottom w:val="0"/>
      <w:divBdr>
        <w:top w:val="none" w:sz="0" w:space="0" w:color="auto"/>
        <w:left w:val="none" w:sz="0" w:space="0" w:color="auto"/>
        <w:bottom w:val="none" w:sz="0" w:space="0" w:color="auto"/>
        <w:right w:val="none" w:sz="0" w:space="0" w:color="auto"/>
      </w:divBdr>
    </w:div>
    <w:div w:id="221527387">
      <w:bodyDiv w:val="1"/>
      <w:marLeft w:val="0"/>
      <w:marRight w:val="0"/>
      <w:marTop w:val="0"/>
      <w:marBottom w:val="0"/>
      <w:divBdr>
        <w:top w:val="none" w:sz="0" w:space="0" w:color="auto"/>
        <w:left w:val="none" w:sz="0" w:space="0" w:color="auto"/>
        <w:bottom w:val="none" w:sz="0" w:space="0" w:color="auto"/>
        <w:right w:val="none" w:sz="0" w:space="0" w:color="auto"/>
      </w:divBdr>
    </w:div>
    <w:div w:id="221598414">
      <w:bodyDiv w:val="1"/>
      <w:marLeft w:val="0"/>
      <w:marRight w:val="0"/>
      <w:marTop w:val="0"/>
      <w:marBottom w:val="0"/>
      <w:divBdr>
        <w:top w:val="none" w:sz="0" w:space="0" w:color="auto"/>
        <w:left w:val="none" w:sz="0" w:space="0" w:color="auto"/>
        <w:bottom w:val="none" w:sz="0" w:space="0" w:color="auto"/>
        <w:right w:val="none" w:sz="0" w:space="0" w:color="auto"/>
      </w:divBdr>
    </w:div>
    <w:div w:id="221645500">
      <w:bodyDiv w:val="1"/>
      <w:marLeft w:val="0"/>
      <w:marRight w:val="0"/>
      <w:marTop w:val="0"/>
      <w:marBottom w:val="0"/>
      <w:divBdr>
        <w:top w:val="none" w:sz="0" w:space="0" w:color="auto"/>
        <w:left w:val="none" w:sz="0" w:space="0" w:color="auto"/>
        <w:bottom w:val="none" w:sz="0" w:space="0" w:color="auto"/>
        <w:right w:val="none" w:sz="0" w:space="0" w:color="auto"/>
      </w:divBdr>
    </w:div>
    <w:div w:id="221672575">
      <w:bodyDiv w:val="1"/>
      <w:marLeft w:val="0"/>
      <w:marRight w:val="0"/>
      <w:marTop w:val="0"/>
      <w:marBottom w:val="0"/>
      <w:divBdr>
        <w:top w:val="none" w:sz="0" w:space="0" w:color="auto"/>
        <w:left w:val="none" w:sz="0" w:space="0" w:color="auto"/>
        <w:bottom w:val="none" w:sz="0" w:space="0" w:color="auto"/>
        <w:right w:val="none" w:sz="0" w:space="0" w:color="auto"/>
      </w:divBdr>
    </w:div>
    <w:div w:id="221983707">
      <w:bodyDiv w:val="1"/>
      <w:marLeft w:val="0"/>
      <w:marRight w:val="0"/>
      <w:marTop w:val="0"/>
      <w:marBottom w:val="0"/>
      <w:divBdr>
        <w:top w:val="none" w:sz="0" w:space="0" w:color="auto"/>
        <w:left w:val="none" w:sz="0" w:space="0" w:color="auto"/>
        <w:bottom w:val="none" w:sz="0" w:space="0" w:color="auto"/>
        <w:right w:val="none" w:sz="0" w:space="0" w:color="auto"/>
      </w:divBdr>
    </w:div>
    <w:div w:id="221987287">
      <w:bodyDiv w:val="1"/>
      <w:marLeft w:val="0"/>
      <w:marRight w:val="0"/>
      <w:marTop w:val="0"/>
      <w:marBottom w:val="0"/>
      <w:divBdr>
        <w:top w:val="none" w:sz="0" w:space="0" w:color="auto"/>
        <w:left w:val="none" w:sz="0" w:space="0" w:color="auto"/>
        <w:bottom w:val="none" w:sz="0" w:space="0" w:color="auto"/>
        <w:right w:val="none" w:sz="0" w:space="0" w:color="auto"/>
      </w:divBdr>
    </w:div>
    <w:div w:id="222066698">
      <w:bodyDiv w:val="1"/>
      <w:marLeft w:val="0"/>
      <w:marRight w:val="0"/>
      <w:marTop w:val="0"/>
      <w:marBottom w:val="0"/>
      <w:divBdr>
        <w:top w:val="none" w:sz="0" w:space="0" w:color="auto"/>
        <w:left w:val="none" w:sz="0" w:space="0" w:color="auto"/>
        <w:bottom w:val="none" w:sz="0" w:space="0" w:color="auto"/>
        <w:right w:val="none" w:sz="0" w:space="0" w:color="auto"/>
      </w:divBdr>
    </w:div>
    <w:div w:id="222184763">
      <w:bodyDiv w:val="1"/>
      <w:marLeft w:val="0"/>
      <w:marRight w:val="0"/>
      <w:marTop w:val="0"/>
      <w:marBottom w:val="0"/>
      <w:divBdr>
        <w:top w:val="none" w:sz="0" w:space="0" w:color="auto"/>
        <w:left w:val="none" w:sz="0" w:space="0" w:color="auto"/>
        <w:bottom w:val="none" w:sz="0" w:space="0" w:color="auto"/>
        <w:right w:val="none" w:sz="0" w:space="0" w:color="auto"/>
      </w:divBdr>
    </w:div>
    <w:div w:id="222570043">
      <w:bodyDiv w:val="1"/>
      <w:marLeft w:val="0"/>
      <w:marRight w:val="0"/>
      <w:marTop w:val="0"/>
      <w:marBottom w:val="0"/>
      <w:divBdr>
        <w:top w:val="none" w:sz="0" w:space="0" w:color="auto"/>
        <w:left w:val="none" w:sz="0" w:space="0" w:color="auto"/>
        <w:bottom w:val="none" w:sz="0" w:space="0" w:color="auto"/>
        <w:right w:val="none" w:sz="0" w:space="0" w:color="auto"/>
      </w:divBdr>
    </w:div>
    <w:div w:id="222713521">
      <w:bodyDiv w:val="1"/>
      <w:marLeft w:val="0"/>
      <w:marRight w:val="0"/>
      <w:marTop w:val="0"/>
      <w:marBottom w:val="0"/>
      <w:divBdr>
        <w:top w:val="none" w:sz="0" w:space="0" w:color="auto"/>
        <w:left w:val="none" w:sz="0" w:space="0" w:color="auto"/>
        <w:bottom w:val="none" w:sz="0" w:space="0" w:color="auto"/>
        <w:right w:val="none" w:sz="0" w:space="0" w:color="auto"/>
      </w:divBdr>
    </w:div>
    <w:div w:id="222714668">
      <w:bodyDiv w:val="1"/>
      <w:marLeft w:val="0"/>
      <w:marRight w:val="0"/>
      <w:marTop w:val="0"/>
      <w:marBottom w:val="0"/>
      <w:divBdr>
        <w:top w:val="none" w:sz="0" w:space="0" w:color="auto"/>
        <w:left w:val="none" w:sz="0" w:space="0" w:color="auto"/>
        <w:bottom w:val="none" w:sz="0" w:space="0" w:color="auto"/>
        <w:right w:val="none" w:sz="0" w:space="0" w:color="auto"/>
      </w:divBdr>
    </w:div>
    <w:div w:id="222717035">
      <w:bodyDiv w:val="1"/>
      <w:marLeft w:val="0"/>
      <w:marRight w:val="0"/>
      <w:marTop w:val="0"/>
      <w:marBottom w:val="0"/>
      <w:divBdr>
        <w:top w:val="none" w:sz="0" w:space="0" w:color="auto"/>
        <w:left w:val="none" w:sz="0" w:space="0" w:color="auto"/>
        <w:bottom w:val="none" w:sz="0" w:space="0" w:color="auto"/>
        <w:right w:val="none" w:sz="0" w:space="0" w:color="auto"/>
      </w:divBdr>
    </w:div>
    <w:div w:id="222722751">
      <w:bodyDiv w:val="1"/>
      <w:marLeft w:val="0"/>
      <w:marRight w:val="0"/>
      <w:marTop w:val="0"/>
      <w:marBottom w:val="0"/>
      <w:divBdr>
        <w:top w:val="none" w:sz="0" w:space="0" w:color="auto"/>
        <w:left w:val="none" w:sz="0" w:space="0" w:color="auto"/>
        <w:bottom w:val="none" w:sz="0" w:space="0" w:color="auto"/>
        <w:right w:val="none" w:sz="0" w:space="0" w:color="auto"/>
      </w:divBdr>
    </w:div>
    <w:div w:id="222907341">
      <w:bodyDiv w:val="1"/>
      <w:marLeft w:val="0"/>
      <w:marRight w:val="0"/>
      <w:marTop w:val="0"/>
      <w:marBottom w:val="0"/>
      <w:divBdr>
        <w:top w:val="none" w:sz="0" w:space="0" w:color="auto"/>
        <w:left w:val="none" w:sz="0" w:space="0" w:color="auto"/>
        <w:bottom w:val="none" w:sz="0" w:space="0" w:color="auto"/>
        <w:right w:val="none" w:sz="0" w:space="0" w:color="auto"/>
      </w:divBdr>
    </w:div>
    <w:div w:id="223025148">
      <w:bodyDiv w:val="1"/>
      <w:marLeft w:val="0"/>
      <w:marRight w:val="0"/>
      <w:marTop w:val="0"/>
      <w:marBottom w:val="0"/>
      <w:divBdr>
        <w:top w:val="none" w:sz="0" w:space="0" w:color="auto"/>
        <w:left w:val="none" w:sz="0" w:space="0" w:color="auto"/>
        <w:bottom w:val="none" w:sz="0" w:space="0" w:color="auto"/>
        <w:right w:val="none" w:sz="0" w:space="0" w:color="auto"/>
      </w:divBdr>
    </w:div>
    <w:div w:id="223175642">
      <w:bodyDiv w:val="1"/>
      <w:marLeft w:val="0"/>
      <w:marRight w:val="0"/>
      <w:marTop w:val="0"/>
      <w:marBottom w:val="0"/>
      <w:divBdr>
        <w:top w:val="none" w:sz="0" w:space="0" w:color="auto"/>
        <w:left w:val="none" w:sz="0" w:space="0" w:color="auto"/>
        <w:bottom w:val="none" w:sz="0" w:space="0" w:color="auto"/>
        <w:right w:val="none" w:sz="0" w:space="0" w:color="auto"/>
      </w:divBdr>
    </w:div>
    <w:div w:id="223295508">
      <w:bodyDiv w:val="1"/>
      <w:marLeft w:val="0"/>
      <w:marRight w:val="0"/>
      <w:marTop w:val="0"/>
      <w:marBottom w:val="0"/>
      <w:divBdr>
        <w:top w:val="none" w:sz="0" w:space="0" w:color="auto"/>
        <w:left w:val="none" w:sz="0" w:space="0" w:color="auto"/>
        <w:bottom w:val="none" w:sz="0" w:space="0" w:color="auto"/>
        <w:right w:val="none" w:sz="0" w:space="0" w:color="auto"/>
      </w:divBdr>
    </w:div>
    <w:div w:id="223376454">
      <w:bodyDiv w:val="1"/>
      <w:marLeft w:val="0"/>
      <w:marRight w:val="0"/>
      <w:marTop w:val="0"/>
      <w:marBottom w:val="0"/>
      <w:divBdr>
        <w:top w:val="none" w:sz="0" w:space="0" w:color="auto"/>
        <w:left w:val="none" w:sz="0" w:space="0" w:color="auto"/>
        <w:bottom w:val="none" w:sz="0" w:space="0" w:color="auto"/>
        <w:right w:val="none" w:sz="0" w:space="0" w:color="auto"/>
      </w:divBdr>
    </w:div>
    <w:div w:id="223416389">
      <w:bodyDiv w:val="1"/>
      <w:marLeft w:val="0"/>
      <w:marRight w:val="0"/>
      <w:marTop w:val="0"/>
      <w:marBottom w:val="0"/>
      <w:divBdr>
        <w:top w:val="none" w:sz="0" w:space="0" w:color="auto"/>
        <w:left w:val="none" w:sz="0" w:space="0" w:color="auto"/>
        <w:bottom w:val="none" w:sz="0" w:space="0" w:color="auto"/>
        <w:right w:val="none" w:sz="0" w:space="0" w:color="auto"/>
      </w:divBdr>
    </w:div>
    <w:div w:id="223496180">
      <w:bodyDiv w:val="1"/>
      <w:marLeft w:val="0"/>
      <w:marRight w:val="0"/>
      <w:marTop w:val="0"/>
      <w:marBottom w:val="0"/>
      <w:divBdr>
        <w:top w:val="none" w:sz="0" w:space="0" w:color="auto"/>
        <w:left w:val="none" w:sz="0" w:space="0" w:color="auto"/>
        <w:bottom w:val="none" w:sz="0" w:space="0" w:color="auto"/>
        <w:right w:val="none" w:sz="0" w:space="0" w:color="auto"/>
      </w:divBdr>
    </w:div>
    <w:div w:id="223687168">
      <w:bodyDiv w:val="1"/>
      <w:marLeft w:val="0"/>
      <w:marRight w:val="0"/>
      <w:marTop w:val="0"/>
      <w:marBottom w:val="0"/>
      <w:divBdr>
        <w:top w:val="none" w:sz="0" w:space="0" w:color="auto"/>
        <w:left w:val="none" w:sz="0" w:space="0" w:color="auto"/>
        <w:bottom w:val="none" w:sz="0" w:space="0" w:color="auto"/>
        <w:right w:val="none" w:sz="0" w:space="0" w:color="auto"/>
      </w:divBdr>
    </w:div>
    <w:div w:id="223806932">
      <w:bodyDiv w:val="1"/>
      <w:marLeft w:val="0"/>
      <w:marRight w:val="0"/>
      <w:marTop w:val="0"/>
      <w:marBottom w:val="0"/>
      <w:divBdr>
        <w:top w:val="none" w:sz="0" w:space="0" w:color="auto"/>
        <w:left w:val="none" w:sz="0" w:space="0" w:color="auto"/>
        <w:bottom w:val="none" w:sz="0" w:space="0" w:color="auto"/>
        <w:right w:val="none" w:sz="0" w:space="0" w:color="auto"/>
      </w:divBdr>
    </w:div>
    <w:div w:id="223834266">
      <w:bodyDiv w:val="1"/>
      <w:marLeft w:val="0"/>
      <w:marRight w:val="0"/>
      <w:marTop w:val="0"/>
      <w:marBottom w:val="0"/>
      <w:divBdr>
        <w:top w:val="none" w:sz="0" w:space="0" w:color="auto"/>
        <w:left w:val="none" w:sz="0" w:space="0" w:color="auto"/>
        <w:bottom w:val="none" w:sz="0" w:space="0" w:color="auto"/>
        <w:right w:val="none" w:sz="0" w:space="0" w:color="auto"/>
      </w:divBdr>
    </w:div>
    <w:div w:id="223880648">
      <w:bodyDiv w:val="1"/>
      <w:marLeft w:val="0"/>
      <w:marRight w:val="0"/>
      <w:marTop w:val="0"/>
      <w:marBottom w:val="0"/>
      <w:divBdr>
        <w:top w:val="none" w:sz="0" w:space="0" w:color="auto"/>
        <w:left w:val="none" w:sz="0" w:space="0" w:color="auto"/>
        <w:bottom w:val="none" w:sz="0" w:space="0" w:color="auto"/>
        <w:right w:val="none" w:sz="0" w:space="0" w:color="auto"/>
      </w:divBdr>
    </w:div>
    <w:div w:id="224337970">
      <w:bodyDiv w:val="1"/>
      <w:marLeft w:val="0"/>
      <w:marRight w:val="0"/>
      <w:marTop w:val="0"/>
      <w:marBottom w:val="0"/>
      <w:divBdr>
        <w:top w:val="none" w:sz="0" w:space="0" w:color="auto"/>
        <w:left w:val="none" w:sz="0" w:space="0" w:color="auto"/>
        <w:bottom w:val="none" w:sz="0" w:space="0" w:color="auto"/>
        <w:right w:val="none" w:sz="0" w:space="0" w:color="auto"/>
      </w:divBdr>
    </w:div>
    <w:div w:id="224413137">
      <w:bodyDiv w:val="1"/>
      <w:marLeft w:val="0"/>
      <w:marRight w:val="0"/>
      <w:marTop w:val="0"/>
      <w:marBottom w:val="0"/>
      <w:divBdr>
        <w:top w:val="none" w:sz="0" w:space="0" w:color="auto"/>
        <w:left w:val="none" w:sz="0" w:space="0" w:color="auto"/>
        <w:bottom w:val="none" w:sz="0" w:space="0" w:color="auto"/>
        <w:right w:val="none" w:sz="0" w:space="0" w:color="auto"/>
      </w:divBdr>
    </w:div>
    <w:div w:id="224533943">
      <w:bodyDiv w:val="1"/>
      <w:marLeft w:val="0"/>
      <w:marRight w:val="0"/>
      <w:marTop w:val="0"/>
      <w:marBottom w:val="0"/>
      <w:divBdr>
        <w:top w:val="none" w:sz="0" w:space="0" w:color="auto"/>
        <w:left w:val="none" w:sz="0" w:space="0" w:color="auto"/>
        <w:bottom w:val="none" w:sz="0" w:space="0" w:color="auto"/>
        <w:right w:val="none" w:sz="0" w:space="0" w:color="auto"/>
      </w:divBdr>
    </w:div>
    <w:div w:id="224679330">
      <w:bodyDiv w:val="1"/>
      <w:marLeft w:val="0"/>
      <w:marRight w:val="0"/>
      <w:marTop w:val="0"/>
      <w:marBottom w:val="0"/>
      <w:divBdr>
        <w:top w:val="none" w:sz="0" w:space="0" w:color="auto"/>
        <w:left w:val="none" w:sz="0" w:space="0" w:color="auto"/>
        <w:bottom w:val="none" w:sz="0" w:space="0" w:color="auto"/>
        <w:right w:val="none" w:sz="0" w:space="0" w:color="auto"/>
      </w:divBdr>
    </w:div>
    <w:div w:id="224998967">
      <w:bodyDiv w:val="1"/>
      <w:marLeft w:val="0"/>
      <w:marRight w:val="0"/>
      <w:marTop w:val="0"/>
      <w:marBottom w:val="0"/>
      <w:divBdr>
        <w:top w:val="none" w:sz="0" w:space="0" w:color="auto"/>
        <w:left w:val="none" w:sz="0" w:space="0" w:color="auto"/>
        <w:bottom w:val="none" w:sz="0" w:space="0" w:color="auto"/>
        <w:right w:val="none" w:sz="0" w:space="0" w:color="auto"/>
      </w:divBdr>
    </w:div>
    <w:div w:id="225335383">
      <w:bodyDiv w:val="1"/>
      <w:marLeft w:val="0"/>
      <w:marRight w:val="0"/>
      <w:marTop w:val="0"/>
      <w:marBottom w:val="0"/>
      <w:divBdr>
        <w:top w:val="none" w:sz="0" w:space="0" w:color="auto"/>
        <w:left w:val="none" w:sz="0" w:space="0" w:color="auto"/>
        <w:bottom w:val="none" w:sz="0" w:space="0" w:color="auto"/>
        <w:right w:val="none" w:sz="0" w:space="0" w:color="auto"/>
      </w:divBdr>
    </w:div>
    <w:div w:id="225378634">
      <w:bodyDiv w:val="1"/>
      <w:marLeft w:val="0"/>
      <w:marRight w:val="0"/>
      <w:marTop w:val="0"/>
      <w:marBottom w:val="0"/>
      <w:divBdr>
        <w:top w:val="none" w:sz="0" w:space="0" w:color="auto"/>
        <w:left w:val="none" w:sz="0" w:space="0" w:color="auto"/>
        <w:bottom w:val="none" w:sz="0" w:space="0" w:color="auto"/>
        <w:right w:val="none" w:sz="0" w:space="0" w:color="auto"/>
      </w:divBdr>
    </w:div>
    <w:div w:id="225457721">
      <w:bodyDiv w:val="1"/>
      <w:marLeft w:val="0"/>
      <w:marRight w:val="0"/>
      <w:marTop w:val="0"/>
      <w:marBottom w:val="0"/>
      <w:divBdr>
        <w:top w:val="none" w:sz="0" w:space="0" w:color="auto"/>
        <w:left w:val="none" w:sz="0" w:space="0" w:color="auto"/>
        <w:bottom w:val="none" w:sz="0" w:space="0" w:color="auto"/>
        <w:right w:val="none" w:sz="0" w:space="0" w:color="auto"/>
      </w:divBdr>
    </w:div>
    <w:div w:id="225532441">
      <w:bodyDiv w:val="1"/>
      <w:marLeft w:val="0"/>
      <w:marRight w:val="0"/>
      <w:marTop w:val="0"/>
      <w:marBottom w:val="0"/>
      <w:divBdr>
        <w:top w:val="none" w:sz="0" w:space="0" w:color="auto"/>
        <w:left w:val="none" w:sz="0" w:space="0" w:color="auto"/>
        <w:bottom w:val="none" w:sz="0" w:space="0" w:color="auto"/>
        <w:right w:val="none" w:sz="0" w:space="0" w:color="auto"/>
      </w:divBdr>
    </w:div>
    <w:div w:id="225605420">
      <w:bodyDiv w:val="1"/>
      <w:marLeft w:val="0"/>
      <w:marRight w:val="0"/>
      <w:marTop w:val="0"/>
      <w:marBottom w:val="0"/>
      <w:divBdr>
        <w:top w:val="none" w:sz="0" w:space="0" w:color="auto"/>
        <w:left w:val="none" w:sz="0" w:space="0" w:color="auto"/>
        <w:bottom w:val="none" w:sz="0" w:space="0" w:color="auto"/>
        <w:right w:val="none" w:sz="0" w:space="0" w:color="auto"/>
      </w:divBdr>
    </w:div>
    <w:div w:id="225652944">
      <w:bodyDiv w:val="1"/>
      <w:marLeft w:val="0"/>
      <w:marRight w:val="0"/>
      <w:marTop w:val="0"/>
      <w:marBottom w:val="0"/>
      <w:divBdr>
        <w:top w:val="none" w:sz="0" w:space="0" w:color="auto"/>
        <w:left w:val="none" w:sz="0" w:space="0" w:color="auto"/>
        <w:bottom w:val="none" w:sz="0" w:space="0" w:color="auto"/>
        <w:right w:val="none" w:sz="0" w:space="0" w:color="auto"/>
      </w:divBdr>
    </w:div>
    <w:div w:id="225654330">
      <w:bodyDiv w:val="1"/>
      <w:marLeft w:val="0"/>
      <w:marRight w:val="0"/>
      <w:marTop w:val="0"/>
      <w:marBottom w:val="0"/>
      <w:divBdr>
        <w:top w:val="none" w:sz="0" w:space="0" w:color="auto"/>
        <w:left w:val="none" w:sz="0" w:space="0" w:color="auto"/>
        <w:bottom w:val="none" w:sz="0" w:space="0" w:color="auto"/>
        <w:right w:val="none" w:sz="0" w:space="0" w:color="auto"/>
      </w:divBdr>
    </w:div>
    <w:div w:id="225772579">
      <w:bodyDiv w:val="1"/>
      <w:marLeft w:val="0"/>
      <w:marRight w:val="0"/>
      <w:marTop w:val="0"/>
      <w:marBottom w:val="0"/>
      <w:divBdr>
        <w:top w:val="none" w:sz="0" w:space="0" w:color="auto"/>
        <w:left w:val="none" w:sz="0" w:space="0" w:color="auto"/>
        <w:bottom w:val="none" w:sz="0" w:space="0" w:color="auto"/>
        <w:right w:val="none" w:sz="0" w:space="0" w:color="auto"/>
      </w:divBdr>
    </w:div>
    <w:div w:id="226041382">
      <w:bodyDiv w:val="1"/>
      <w:marLeft w:val="0"/>
      <w:marRight w:val="0"/>
      <w:marTop w:val="0"/>
      <w:marBottom w:val="0"/>
      <w:divBdr>
        <w:top w:val="none" w:sz="0" w:space="0" w:color="auto"/>
        <w:left w:val="none" w:sz="0" w:space="0" w:color="auto"/>
        <w:bottom w:val="none" w:sz="0" w:space="0" w:color="auto"/>
        <w:right w:val="none" w:sz="0" w:space="0" w:color="auto"/>
      </w:divBdr>
    </w:div>
    <w:div w:id="226302290">
      <w:bodyDiv w:val="1"/>
      <w:marLeft w:val="0"/>
      <w:marRight w:val="0"/>
      <w:marTop w:val="0"/>
      <w:marBottom w:val="0"/>
      <w:divBdr>
        <w:top w:val="none" w:sz="0" w:space="0" w:color="auto"/>
        <w:left w:val="none" w:sz="0" w:space="0" w:color="auto"/>
        <w:bottom w:val="none" w:sz="0" w:space="0" w:color="auto"/>
        <w:right w:val="none" w:sz="0" w:space="0" w:color="auto"/>
      </w:divBdr>
    </w:div>
    <w:div w:id="226303207">
      <w:bodyDiv w:val="1"/>
      <w:marLeft w:val="0"/>
      <w:marRight w:val="0"/>
      <w:marTop w:val="0"/>
      <w:marBottom w:val="0"/>
      <w:divBdr>
        <w:top w:val="none" w:sz="0" w:space="0" w:color="auto"/>
        <w:left w:val="none" w:sz="0" w:space="0" w:color="auto"/>
        <w:bottom w:val="none" w:sz="0" w:space="0" w:color="auto"/>
        <w:right w:val="none" w:sz="0" w:space="0" w:color="auto"/>
      </w:divBdr>
    </w:div>
    <w:div w:id="226379148">
      <w:bodyDiv w:val="1"/>
      <w:marLeft w:val="0"/>
      <w:marRight w:val="0"/>
      <w:marTop w:val="0"/>
      <w:marBottom w:val="0"/>
      <w:divBdr>
        <w:top w:val="none" w:sz="0" w:space="0" w:color="auto"/>
        <w:left w:val="none" w:sz="0" w:space="0" w:color="auto"/>
        <w:bottom w:val="none" w:sz="0" w:space="0" w:color="auto"/>
        <w:right w:val="none" w:sz="0" w:space="0" w:color="auto"/>
      </w:divBdr>
    </w:div>
    <w:div w:id="226498596">
      <w:bodyDiv w:val="1"/>
      <w:marLeft w:val="0"/>
      <w:marRight w:val="0"/>
      <w:marTop w:val="0"/>
      <w:marBottom w:val="0"/>
      <w:divBdr>
        <w:top w:val="none" w:sz="0" w:space="0" w:color="auto"/>
        <w:left w:val="none" w:sz="0" w:space="0" w:color="auto"/>
        <w:bottom w:val="none" w:sz="0" w:space="0" w:color="auto"/>
        <w:right w:val="none" w:sz="0" w:space="0" w:color="auto"/>
      </w:divBdr>
    </w:div>
    <w:div w:id="226917970">
      <w:bodyDiv w:val="1"/>
      <w:marLeft w:val="0"/>
      <w:marRight w:val="0"/>
      <w:marTop w:val="0"/>
      <w:marBottom w:val="0"/>
      <w:divBdr>
        <w:top w:val="none" w:sz="0" w:space="0" w:color="auto"/>
        <w:left w:val="none" w:sz="0" w:space="0" w:color="auto"/>
        <w:bottom w:val="none" w:sz="0" w:space="0" w:color="auto"/>
        <w:right w:val="none" w:sz="0" w:space="0" w:color="auto"/>
      </w:divBdr>
    </w:div>
    <w:div w:id="227039754">
      <w:bodyDiv w:val="1"/>
      <w:marLeft w:val="0"/>
      <w:marRight w:val="0"/>
      <w:marTop w:val="0"/>
      <w:marBottom w:val="0"/>
      <w:divBdr>
        <w:top w:val="none" w:sz="0" w:space="0" w:color="auto"/>
        <w:left w:val="none" w:sz="0" w:space="0" w:color="auto"/>
        <w:bottom w:val="none" w:sz="0" w:space="0" w:color="auto"/>
        <w:right w:val="none" w:sz="0" w:space="0" w:color="auto"/>
      </w:divBdr>
    </w:div>
    <w:div w:id="227083730">
      <w:bodyDiv w:val="1"/>
      <w:marLeft w:val="0"/>
      <w:marRight w:val="0"/>
      <w:marTop w:val="0"/>
      <w:marBottom w:val="0"/>
      <w:divBdr>
        <w:top w:val="none" w:sz="0" w:space="0" w:color="auto"/>
        <w:left w:val="none" w:sz="0" w:space="0" w:color="auto"/>
        <w:bottom w:val="none" w:sz="0" w:space="0" w:color="auto"/>
        <w:right w:val="none" w:sz="0" w:space="0" w:color="auto"/>
      </w:divBdr>
    </w:div>
    <w:div w:id="227154893">
      <w:bodyDiv w:val="1"/>
      <w:marLeft w:val="0"/>
      <w:marRight w:val="0"/>
      <w:marTop w:val="0"/>
      <w:marBottom w:val="0"/>
      <w:divBdr>
        <w:top w:val="none" w:sz="0" w:space="0" w:color="auto"/>
        <w:left w:val="none" w:sz="0" w:space="0" w:color="auto"/>
        <w:bottom w:val="none" w:sz="0" w:space="0" w:color="auto"/>
        <w:right w:val="none" w:sz="0" w:space="0" w:color="auto"/>
      </w:divBdr>
    </w:div>
    <w:div w:id="227225823">
      <w:bodyDiv w:val="1"/>
      <w:marLeft w:val="0"/>
      <w:marRight w:val="0"/>
      <w:marTop w:val="0"/>
      <w:marBottom w:val="0"/>
      <w:divBdr>
        <w:top w:val="none" w:sz="0" w:space="0" w:color="auto"/>
        <w:left w:val="none" w:sz="0" w:space="0" w:color="auto"/>
        <w:bottom w:val="none" w:sz="0" w:space="0" w:color="auto"/>
        <w:right w:val="none" w:sz="0" w:space="0" w:color="auto"/>
      </w:divBdr>
    </w:div>
    <w:div w:id="227231042">
      <w:bodyDiv w:val="1"/>
      <w:marLeft w:val="0"/>
      <w:marRight w:val="0"/>
      <w:marTop w:val="0"/>
      <w:marBottom w:val="0"/>
      <w:divBdr>
        <w:top w:val="none" w:sz="0" w:space="0" w:color="auto"/>
        <w:left w:val="none" w:sz="0" w:space="0" w:color="auto"/>
        <w:bottom w:val="none" w:sz="0" w:space="0" w:color="auto"/>
        <w:right w:val="none" w:sz="0" w:space="0" w:color="auto"/>
      </w:divBdr>
    </w:div>
    <w:div w:id="227307800">
      <w:bodyDiv w:val="1"/>
      <w:marLeft w:val="0"/>
      <w:marRight w:val="0"/>
      <w:marTop w:val="0"/>
      <w:marBottom w:val="0"/>
      <w:divBdr>
        <w:top w:val="none" w:sz="0" w:space="0" w:color="auto"/>
        <w:left w:val="none" w:sz="0" w:space="0" w:color="auto"/>
        <w:bottom w:val="none" w:sz="0" w:space="0" w:color="auto"/>
        <w:right w:val="none" w:sz="0" w:space="0" w:color="auto"/>
      </w:divBdr>
    </w:div>
    <w:div w:id="227376528">
      <w:bodyDiv w:val="1"/>
      <w:marLeft w:val="0"/>
      <w:marRight w:val="0"/>
      <w:marTop w:val="0"/>
      <w:marBottom w:val="0"/>
      <w:divBdr>
        <w:top w:val="none" w:sz="0" w:space="0" w:color="auto"/>
        <w:left w:val="none" w:sz="0" w:space="0" w:color="auto"/>
        <w:bottom w:val="none" w:sz="0" w:space="0" w:color="auto"/>
        <w:right w:val="none" w:sz="0" w:space="0" w:color="auto"/>
      </w:divBdr>
    </w:div>
    <w:div w:id="227494528">
      <w:bodyDiv w:val="1"/>
      <w:marLeft w:val="0"/>
      <w:marRight w:val="0"/>
      <w:marTop w:val="0"/>
      <w:marBottom w:val="0"/>
      <w:divBdr>
        <w:top w:val="none" w:sz="0" w:space="0" w:color="auto"/>
        <w:left w:val="none" w:sz="0" w:space="0" w:color="auto"/>
        <w:bottom w:val="none" w:sz="0" w:space="0" w:color="auto"/>
        <w:right w:val="none" w:sz="0" w:space="0" w:color="auto"/>
      </w:divBdr>
    </w:div>
    <w:div w:id="227739077">
      <w:bodyDiv w:val="1"/>
      <w:marLeft w:val="0"/>
      <w:marRight w:val="0"/>
      <w:marTop w:val="0"/>
      <w:marBottom w:val="0"/>
      <w:divBdr>
        <w:top w:val="none" w:sz="0" w:space="0" w:color="auto"/>
        <w:left w:val="none" w:sz="0" w:space="0" w:color="auto"/>
        <w:bottom w:val="none" w:sz="0" w:space="0" w:color="auto"/>
        <w:right w:val="none" w:sz="0" w:space="0" w:color="auto"/>
      </w:divBdr>
    </w:div>
    <w:div w:id="227765062">
      <w:bodyDiv w:val="1"/>
      <w:marLeft w:val="0"/>
      <w:marRight w:val="0"/>
      <w:marTop w:val="0"/>
      <w:marBottom w:val="0"/>
      <w:divBdr>
        <w:top w:val="none" w:sz="0" w:space="0" w:color="auto"/>
        <w:left w:val="none" w:sz="0" w:space="0" w:color="auto"/>
        <w:bottom w:val="none" w:sz="0" w:space="0" w:color="auto"/>
        <w:right w:val="none" w:sz="0" w:space="0" w:color="auto"/>
      </w:divBdr>
    </w:div>
    <w:div w:id="227955621">
      <w:bodyDiv w:val="1"/>
      <w:marLeft w:val="0"/>
      <w:marRight w:val="0"/>
      <w:marTop w:val="0"/>
      <w:marBottom w:val="0"/>
      <w:divBdr>
        <w:top w:val="none" w:sz="0" w:space="0" w:color="auto"/>
        <w:left w:val="none" w:sz="0" w:space="0" w:color="auto"/>
        <w:bottom w:val="none" w:sz="0" w:space="0" w:color="auto"/>
        <w:right w:val="none" w:sz="0" w:space="0" w:color="auto"/>
      </w:divBdr>
    </w:div>
    <w:div w:id="227957022">
      <w:bodyDiv w:val="1"/>
      <w:marLeft w:val="0"/>
      <w:marRight w:val="0"/>
      <w:marTop w:val="0"/>
      <w:marBottom w:val="0"/>
      <w:divBdr>
        <w:top w:val="none" w:sz="0" w:space="0" w:color="auto"/>
        <w:left w:val="none" w:sz="0" w:space="0" w:color="auto"/>
        <w:bottom w:val="none" w:sz="0" w:space="0" w:color="auto"/>
        <w:right w:val="none" w:sz="0" w:space="0" w:color="auto"/>
      </w:divBdr>
    </w:div>
    <w:div w:id="228351522">
      <w:bodyDiv w:val="1"/>
      <w:marLeft w:val="0"/>
      <w:marRight w:val="0"/>
      <w:marTop w:val="0"/>
      <w:marBottom w:val="0"/>
      <w:divBdr>
        <w:top w:val="none" w:sz="0" w:space="0" w:color="auto"/>
        <w:left w:val="none" w:sz="0" w:space="0" w:color="auto"/>
        <w:bottom w:val="none" w:sz="0" w:space="0" w:color="auto"/>
        <w:right w:val="none" w:sz="0" w:space="0" w:color="auto"/>
      </w:divBdr>
    </w:div>
    <w:div w:id="228465647">
      <w:bodyDiv w:val="1"/>
      <w:marLeft w:val="0"/>
      <w:marRight w:val="0"/>
      <w:marTop w:val="0"/>
      <w:marBottom w:val="0"/>
      <w:divBdr>
        <w:top w:val="none" w:sz="0" w:space="0" w:color="auto"/>
        <w:left w:val="none" w:sz="0" w:space="0" w:color="auto"/>
        <w:bottom w:val="none" w:sz="0" w:space="0" w:color="auto"/>
        <w:right w:val="none" w:sz="0" w:space="0" w:color="auto"/>
      </w:divBdr>
    </w:div>
    <w:div w:id="228466701">
      <w:bodyDiv w:val="1"/>
      <w:marLeft w:val="0"/>
      <w:marRight w:val="0"/>
      <w:marTop w:val="0"/>
      <w:marBottom w:val="0"/>
      <w:divBdr>
        <w:top w:val="none" w:sz="0" w:space="0" w:color="auto"/>
        <w:left w:val="none" w:sz="0" w:space="0" w:color="auto"/>
        <w:bottom w:val="none" w:sz="0" w:space="0" w:color="auto"/>
        <w:right w:val="none" w:sz="0" w:space="0" w:color="auto"/>
      </w:divBdr>
    </w:div>
    <w:div w:id="228731080">
      <w:bodyDiv w:val="1"/>
      <w:marLeft w:val="0"/>
      <w:marRight w:val="0"/>
      <w:marTop w:val="0"/>
      <w:marBottom w:val="0"/>
      <w:divBdr>
        <w:top w:val="none" w:sz="0" w:space="0" w:color="auto"/>
        <w:left w:val="none" w:sz="0" w:space="0" w:color="auto"/>
        <w:bottom w:val="none" w:sz="0" w:space="0" w:color="auto"/>
        <w:right w:val="none" w:sz="0" w:space="0" w:color="auto"/>
      </w:divBdr>
    </w:div>
    <w:div w:id="228738375">
      <w:bodyDiv w:val="1"/>
      <w:marLeft w:val="0"/>
      <w:marRight w:val="0"/>
      <w:marTop w:val="0"/>
      <w:marBottom w:val="0"/>
      <w:divBdr>
        <w:top w:val="none" w:sz="0" w:space="0" w:color="auto"/>
        <w:left w:val="none" w:sz="0" w:space="0" w:color="auto"/>
        <w:bottom w:val="none" w:sz="0" w:space="0" w:color="auto"/>
        <w:right w:val="none" w:sz="0" w:space="0" w:color="auto"/>
      </w:divBdr>
    </w:div>
    <w:div w:id="228805268">
      <w:bodyDiv w:val="1"/>
      <w:marLeft w:val="0"/>
      <w:marRight w:val="0"/>
      <w:marTop w:val="0"/>
      <w:marBottom w:val="0"/>
      <w:divBdr>
        <w:top w:val="none" w:sz="0" w:space="0" w:color="auto"/>
        <w:left w:val="none" w:sz="0" w:space="0" w:color="auto"/>
        <w:bottom w:val="none" w:sz="0" w:space="0" w:color="auto"/>
        <w:right w:val="none" w:sz="0" w:space="0" w:color="auto"/>
      </w:divBdr>
    </w:div>
    <w:div w:id="228810671">
      <w:bodyDiv w:val="1"/>
      <w:marLeft w:val="0"/>
      <w:marRight w:val="0"/>
      <w:marTop w:val="0"/>
      <w:marBottom w:val="0"/>
      <w:divBdr>
        <w:top w:val="none" w:sz="0" w:space="0" w:color="auto"/>
        <w:left w:val="none" w:sz="0" w:space="0" w:color="auto"/>
        <w:bottom w:val="none" w:sz="0" w:space="0" w:color="auto"/>
        <w:right w:val="none" w:sz="0" w:space="0" w:color="auto"/>
      </w:divBdr>
    </w:div>
    <w:div w:id="228852528">
      <w:bodyDiv w:val="1"/>
      <w:marLeft w:val="0"/>
      <w:marRight w:val="0"/>
      <w:marTop w:val="0"/>
      <w:marBottom w:val="0"/>
      <w:divBdr>
        <w:top w:val="none" w:sz="0" w:space="0" w:color="auto"/>
        <w:left w:val="none" w:sz="0" w:space="0" w:color="auto"/>
        <w:bottom w:val="none" w:sz="0" w:space="0" w:color="auto"/>
        <w:right w:val="none" w:sz="0" w:space="0" w:color="auto"/>
      </w:divBdr>
    </w:div>
    <w:div w:id="228930667">
      <w:bodyDiv w:val="1"/>
      <w:marLeft w:val="0"/>
      <w:marRight w:val="0"/>
      <w:marTop w:val="0"/>
      <w:marBottom w:val="0"/>
      <w:divBdr>
        <w:top w:val="none" w:sz="0" w:space="0" w:color="auto"/>
        <w:left w:val="none" w:sz="0" w:space="0" w:color="auto"/>
        <w:bottom w:val="none" w:sz="0" w:space="0" w:color="auto"/>
        <w:right w:val="none" w:sz="0" w:space="0" w:color="auto"/>
      </w:divBdr>
    </w:div>
    <w:div w:id="228999605">
      <w:bodyDiv w:val="1"/>
      <w:marLeft w:val="0"/>
      <w:marRight w:val="0"/>
      <w:marTop w:val="0"/>
      <w:marBottom w:val="0"/>
      <w:divBdr>
        <w:top w:val="none" w:sz="0" w:space="0" w:color="auto"/>
        <w:left w:val="none" w:sz="0" w:space="0" w:color="auto"/>
        <w:bottom w:val="none" w:sz="0" w:space="0" w:color="auto"/>
        <w:right w:val="none" w:sz="0" w:space="0" w:color="auto"/>
      </w:divBdr>
    </w:div>
    <w:div w:id="229080110">
      <w:bodyDiv w:val="1"/>
      <w:marLeft w:val="0"/>
      <w:marRight w:val="0"/>
      <w:marTop w:val="0"/>
      <w:marBottom w:val="0"/>
      <w:divBdr>
        <w:top w:val="none" w:sz="0" w:space="0" w:color="auto"/>
        <w:left w:val="none" w:sz="0" w:space="0" w:color="auto"/>
        <w:bottom w:val="none" w:sz="0" w:space="0" w:color="auto"/>
        <w:right w:val="none" w:sz="0" w:space="0" w:color="auto"/>
      </w:divBdr>
    </w:div>
    <w:div w:id="229195919">
      <w:bodyDiv w:val="1"/>
      <w:marLeft w:val="0"/>
      <w:marRight w:val="0"/>
      <w:marTop w:val="0"/>
      <w:marBottom w:val="0"/>
      <w:divBdr>
        <w:top w:val="none" w:sz="0" w:space="0" w:color="auto"/>
        <w:left w:val="none" w:sz="0" w:space="0" w:color="auto"/>
        <w:bottom w:val="none" w:sz="0" w:space="0" w:color="auto"/>
        <w:right w:val="none" w:sz="0" w:space="0" w:color="auto"/>
      </w:divBdr>
    </w:div>
    <w:div w:id="229268450">
      <w:bodyDiv w:val="1"/>
      <w:marLeft w:val="0"/>
      <w:marRight w:val="0"/>
      <w:marTop w:val="0"/>
      <w:marBottom w:val="0"/>
      <w:divBdr>
        <w:top w:val="none" w:sz="0" w:space="0" w:color="auto"/>
        <w:left w:val="none" w:sz="0" w:space="0" w:color="auto"/>
        <w:bottom w:val="none" w:sz="0" w:space="0" w:color="auto"/>
        <w:right w:val="none" w:sz="0" w:space="0" w:color="auto"/>
      </w:divBdr>
    </w:div>
    <w:div w:id="229313311">
      <w:bodyDiv w:val="1"/>
      <w:marLeft w:val="0"/>
      <w:marRight w:val="0"/>
      <w:marTop w:val="0"/>
      <w:marBottom w:val="0"/>
      <w:divBdr>
        <w:top w:val="none" w:sz="0" w:space="0" w:color="auto"/>
        <w:left w:val="none" w:sz="0" w:space="0" w:color="auto"/>
        <w:bottom w:val="none" w:sz="0" w:space="0" w:color="auto"/>
        <w:right w:val="none" w:sz="0" w:space="0" w:color="auto"/>
      </w:divBdr>
    </w:div>
    <w:div w:id="229385328">
      <w:bodyDiv w:val="1"/>
      <w:marLeft w:val="0"/>
      <w:marRight w:val="0"/>
      <w:marTop w:val="0"/>
      <w:marBottom w:val="0"/>
      <w:divBdr>
        <w:top w:val="none" w:sz="0" w:space="0" w:color="auto"/>
        <w:left w:val="none" w:sz="0" w:space="0" w:color="auto"/>
        <w:bottom w:val="none" w:sz="0" w:space="0" w:color="auto"/>
        <w:right w:val="none" w:sz="0" w:space="0" w:color="auto"/>
      </w:divBdr>
    </w:div>
    <w:div w:id="229460824">
      <w:bodyDiv w:val="1"/>
      <w:marLeft w:val="0"/>
      <w:marRight w:val="0"/>
      <w:marTop w:val="0"/>
      <w:marBottom w:val="0"/>
      <w:divBdr>
        <w:top w:val="none" w:sz="0" w:space="0" w:color="auto"/>
        <w:left w:val="none" w:sz="0" w:space="0" w:color="auto"/>
        <w:bottom w:val="none" w:sz="0" w:space="0" w:color="auto"/>
        <w:right w:val="none" w:sz="0" w:space="0" w:color="auto"/>
      </w:divBdr>
    </w:div>
    <w:div w:id="229733742">
      <w:bodyDiv w:val="1"/>
      <w:marLeft w:val="0"/>
      <w:marRight w:val="0"/>
      <w:marTop w:val="0"/>
      <w:marBottom w:val="0"/>
      <w:divBdr>
        <w:top w:val="none" w:sz="0" w:space="0" w:color="auto"/>
        <w:left w:val="none" w:sz="0" w:space="0" w:color="auto"/>
        <w:bottom w:val="none" w:sz="0" w:space="0" w:color="auto"/>
        <w:right w:val="none" w:sz="0" w:space="0" w:color="auto"/>
      </w:divBdr>
    </w:div>
    <w:div w:id="229778270">
      <w:bodyDiv w:val="1"/>
      <w:marLeft w:val="0"/>
      <w:marRight w:val="0"/>
      <w:marTop w:val="0"/>
      <w:marBottom w:val="0"/>
      <w:divBdr>
        <w:top w:val="none" w:sz="0" w:space="0" w:color="auto"/>
        <w:left w:val="none" w:sz="0" w:space="0" w:color="auto"/>
        <w:bottom w:val="none" w:sz="0" w:space="0" w:color="auto"/>
        <w:right w:val="none" w:sz="0" w:space="0" w:color="auto"/>
      </w:divBdr>
    </w:div>
    <w:div w:id="229846632">
      <w:bodyDiv w:val="1"/>
      <w:marLeft w:val="0"/>
      <w:marRight w:val="0"/>
      <w:marTop w:val="0"/>
      <w:marBottom w:val="0"/>
      <w:divBdr>
        <w:top w:val="none" w:sz="0" w:space="0" w:color="auto"/>
        <w:left w:val="none" w:sz="0" w:space="0" w:color="auto"/>
        <w:bottom w:val="none" w:sz="0" w:space="0" w:color="auto"/>
        <w:right w:val="none" w:sz="0" w:space="0" w:color="auto"/>
      </w:divBdr>
    </w:div>
    <w:div w:id="229848305">
      <w:bodyDiv w:val="1"/>
      <w:marLeft w:val="0"/>
      <w:marRight w:val="0"/>
      <w:marTop w:val="0"/>
      <w:marBottom w:val="0"/>
      <w:divBdr>
        <w:top w:val="none" w:sz="0" w:space="0" w:color="auto"/>
        <w:left w:val="none" w:sz="0" w:space="0" w:color="auto"/>
        <w:bottom w:val="none" w:sz="0" w:space="0" w:color="auto"/>
        <w:right w:val="none" w:sz="0" w:space="0" w:color="auto"/>
      </w:divBdr>
    </w:div>
    <w:div w:id="229852133">
      <w:bodyDiv w:val="1"/>
      <w:marLeft w:val="0"/>
      <w:marRight w:val="0"/>
      <w:marTop w:val="0"/>
      <w:marBottom w:val="0"/>
      <w:divBdr>
        <w:top w:val="none" w:sz="0" w:space="0" w:color="auto"/>
        <w:left w:val="none" w:sz="0" w:space="0" w:color="auto"/>
        <w:bottom w:val="none" w:sz="0" w:space="0" w:color="auto"/>
        <w:right w:val="none" w:sz="0" w:space="0" w:color="auto"/>
      </w:divBdr>
    </w:div>
    <w:div w:id="229925106">
      <w:bodyDiv w:val="1"/>
      <w:marLeft w:val="0"/>
      <w:marRight w:val="0"/>
      <w:marTop w:val="0"/>
      <w:marBottom w:val="0"/>
      <w:divBdr>
        <w:top w:val="none" w:sz="0" w:space="0" w:color="auto"/>
        <w:left w:val="none" w:sz="0" w:space="0" w:color="auto"/>
        <w:bottom w:val="none" w:sz="0" w:space="0" w:color="auto"/>
        <w:right w:val="none" w:sz="0" w:space="0" w:color="auto"/>
      </w:divBdr>
    </w:div>
    <w:div w:id="230043020">
      <w:bodyDiv w:val="1"/>
      <w:marLeft w:val="0"/>
      <w:marRight w:val="0"/>
      <w:marTop w:val="0"/>
      <w:marBottom w:val="0"/>
      <w:divBdr>
        <w:top w:val="none" w:sz="0" w:space="0" w:color="auto"/>
        <w:left w:val="none" w:sz="0" w:space="0" w:color="auto"/>
        <w:bottom w:val="none" w:sz="0" w:space="0" w:color="auto"/>
        <w:right w:val="none" w:sz="0" w:space="0" w:color="auto"/>
      </w:divBdr>
    </w:div>
    <w:div w:id="230164695">
      <w:bodyDiv w:val="1"/>
      <w:marLeft w:val="0"/>
      <w:marRight w:val="0"/>
      <w:marTop w:val="0"/>
      <w:marBottom w:val="0"/>
      <w:divBdr>
        <w:top w:val="none" w:sz="0" w:space="0" w:color="auto"/>
        <w:left w:val="none" w:sz="0" w:space="0" w:color="auto"/>
        <w:bottom w:val="none" w:sz="0" w:space="0" w:color="auto"/>
        <w:right w:val="none" w:sz="0" w:space="0" w:color="auto"/>
      </w:divBdr>
    </w:div>
    <w:div w:id="230311574">
      <w:bodyDiv w:val="1"/>
      <w:marLeft w:val="0"/>
      <w:marRight w:val="0"/>
      <w:marTop w:val="0"/>
      <w:marBottom w:val="0"/>
      <w:divBdr>
        <w:top w:val="none" w:sz="0" w:space="0" w:color="auto"/>
        <w:left w:val="none" w:sz="0" w:space="0" w:color="auto"/>
        <w:bottom w:val="none" w:sz="0" w:space="0" w:color="auto"/>
        <w:right w:val="none" w:sz="0" w:space="0" w:color="auto"/>
      </w:divBdr>
    </w:div>
    <w:div w:id="230580467">
      <w:bodyDiv w:val="1"/>
      <w:marLeft w:val="0"/>
      <w:marRight w:val="0"/>
      <w:marTop w:val="0"/>
      <w:marBottom w:val="0"/>
      <w:divBdr>
        <w:top w:val="none" w:sz="0" w:space="0" w:color="auto"/>
        <w:left w:val="none" w:sz="0" w:space="0" w:color="auto"/>
        <w:bottom w:val="none" w:sz="0" w:space="0" w:color="auto"/>
        <w:right w:val="none" w:sz="0" w:space="0" w:color="auto"/>
      </w:divBdr>
    </w:div>
    <w:div w:id="230700454">
      <w:bodyDiv w:val="1"/>
      <w:marLeft w:val="0"/>
      <w:marRight w:val="0"/>
      <w:marTop w:val="0"/>
      <w:marBottom w:val="0"/>
      <w:divBdr>
        <w:top w:val="none" w:sz="0" w:space="0" w:color="auto"/>
        <w:left w:val="none" w:sz="0" w:space="0" w:color="auto"/>
        <w:bottom w:val="none" w:sz="0" w:space="0" w:color="auto"/>
        <w:right w:val="none" w:sz="0" w:space="0" w:color="auto"/>
      </w:divBdr>
    </w:div>
    <w:div w:id="230848419">
      <w:bodyDiv w:val="1"/>
      <w:marLeft w:val="0"/>
      <w:marRight w:val="0"/>
      <w:marTop w:val="0"/>
      <w:marBottom w:val="0"/>
      <w:divBdr>
        <w:top w:val="none" w:sz="0" w:space="0" w:color="auto"/>
        <w:left w:val="none" w:sz="0" w:space="0" w:color="auto"/>
        <w:bottom w:val="none" w:sz="0" w:space="0" w:color="auto"/>
        <w:right w:val="none" w:sz="0" w:space="0" w:color="auto"/>
      </w:divBdr>
    </w:div>
    <w:div w:id="230848722">
      <w:bodyDiv w:val="1"/>
      <w:marLeft w:val="0"/>
      <w:marRight w:val="0"/>
      <w:marTop w:val="0"/>
      <w:marBottom w:val="0"/>
      <w:divBdr>
        <w:top w:val="none" w:sz="0" w:space="0" w:color="auto"/>
        <w:left w:val="none" w:sz="0" w:space="0" w:color="auto"/>
        <w:bottom w:val="none" w:sz="0" w:space="0" w:color="auto"/>
        <w:right w:val="none" w:sz="0" w:space="0" w:color="auto"/>
      </w:divBdr>
    </w:div>
    <w:div w:id="230888188">
      <w:bodyDiv w:val="1"/>
      <w:marLeft w:val="0"/>
      <w:marRight w:val="0"/>
      <w:marTop w:val="0"/>
      <w:marBottom w:val="0"/>
      <w:divBdr>
        <w:top w:val="none" w:sz="0" w:space="0" w:color="auto"/>
        <w:left w:val="none" w:sz="0" w:space="0" w:color="auto"/>
        <w:bottom w:val="none" w:sz="0" w:space="0" w:color="auto"/>
        <w:right w:val="none" w:sz="0" w:space="0" w:color="auto"/>
      </w:divBdr>
    </w:div>
    <w:div w:id="230889452">
      <w:bodyDiv w:val="1"/>
      <w:marLeft w:val="0"/>
      <w:marRight w:val="0"/>
      <w:marTop w:val="0"/>
      <w:marBottom w:val="0"/>
      <w:divBdr>
        <w:top w:val="none" w:sz="0" w:space="0" w:color="auto"/>
        <w:left w:val="none" w:sz="0" w:space="0" w:color="auto"/>
        <w:bottom w:val="none" w:sz="0" w:space="0" w:color="auto"/>
        <w:right w:val="none" w:sz="0" w:space="0" w:color="auto"/>
      </w:divBdr>
    </w:div>
    <w:div w:id="230972175">
      <w:bodyDiv w:val="1"/>
      <w:marLeft w:val="0"/>
      <w:marRight w:val="0"/>
      <w:marTop w:val="0"/>
      <w:marBottom w:val="0"/>
      <w:divBdr>
        <w:top w:val="none" w:sz="0" w:space="0" w:color="auto"/>
        <w:left w:val="none" w:sz="0" w:space="0" w:color="auto"/>
        <w:bottom w:val="none" w:sz="0" w:space="0" w:color="auto"/>
        <w:right w:val="none" w:sz="0" w:space="0" w:color="auto"/>
      </w:divBdr>
    </w:div>
    <w:div w:id="231040307">
      <w:bodyDiv w:val="1"/>
      <w:marLeft w:val="0"/>
      <w:marRight w:val="0"/>
      <w:marTop w:val="0"/>
      <w:marBottom w:val="0"/>
      <w:divBdr>
        <w:top w:val="none" w:sz="0" w:space="0" w:color="auto"/>
        <w:left w:val="none" w:sz="0" w:space="0" w:color="auto"/>
        <w:bottom w:val="none" w:sz="0" w:space="0" w:color="auto"/>
        <w:right w:val="none" w:sz="0" w:space="0" w:color="auto"/>
      </w:divBdr>
    </w:div>
    <w:div w:id="231090484">
      <w:bodyDiv w:val="1"/>
      <w:marLeft w:val="0"/>
      <w:marRight w:val="0"/>
      <w:marTop w:val="0"/>
      <w:marBottom w:val="0"/>
      <w:divBdr>
        <w:top w:val="none" w:sz="0" w:space="0" w:color="auto"/>
        <w:left w:val="none" w:sz="0" w:space="0" w:color="auto"/>
        <w:bottom w:val="none" w:sz="0" w:space="0" w:color="auto"/>
        <w:right w:val="none" w:sz="0" w:space="0" w:color="auto"/>
      </w:divBdr>
    </w:div>
    <w:div w:id="231240328">
      <w:bodyDiv w:val="1"/>
      <w:marLeft w:val="0"/>
      <w:marRight w:val="0"/>
      <w:marTop w:val="0"/>
      <w:marBottom w:val="0"/>
      <w:divBdr>
        <w:top w:val="none" w:sz="0" w:space="0" w:color="auto"/>
        <w:left w:val="none" w:sz="0" w:space="0" w:color="auto"/>
        <w:bottom w:val="none" w:sz="0" w:space="0" w:color="auto"/>
        <w:right w:val="none" w:sz="0" w:space="0" w:color="auto"/>
      </w:divBdr>
    </w:div>
    <w:div w:id="231280486">
      <w:bodyDiv w:val="1"/>
      <w:marLeft w:val="0"/>
      <w:marRight w:val="0"/>
      <w:marTop w:val="0"/>
      <w:marBottom w:val="0"/>
      <w:divBdr>
        <w:top w:val="none" w:sz="0" w:space="0" w:color="auto"/>
        <w:left w:val="none" w:sz="0" w:space="0" w:color="auto"/>
        <w:bottom w:val="none" w:sz="0" w:space="0" w:color="auto"/>
        <w:right w:val="none" w:sz="0" w:space="0" w:color="auto"/>
      </w:divBdr>
    </w:div>
    <w:div w:id="231430888">
      <w:bodyDiv w:val="1"/>
      <w:marLeft w:val="0"/>
      <w:marRight w:val="0"/>
      <w:marTop w:val="0"/>
      <w:marBottom w:val="0"/>
      <w:divBdr>
        <w:top w:val="none" w:sz="0" w:space="0" w:color="auto"/>
        <w:left w:val="none" w:sz="0" w:space="0" w:color="auto"/>
        <w:bottom w:val="none" w:sz="0" w:space="0" w:color="auto"/>
        <w:right w:val="none" w:sz="0" w:space="0" w:color="auto"/>
      </w:divBdr>
    </w:div>
    <w:div w:id="231543014">
      <w:bodyDiv w:val="1"/>
      <w:marLeft w:val="0"/>
      <w:marRight w:val="0"/>
      <w:marTop w:val="0"/>
      <w:marBottom w:val="0"/>
      <w:divBdr>
        <w:top w:val="none" w:sz="0" w:space="0" w:color="auto"/>
        <w:left w:val="none" w:sz="0" w:space="0" w:color="auto"/>
        <w:bottom w:val="none" w:sz="0" w:space="0" w:color="auto"/>
        <w:right w:val="none" w:sz="0" w:space="0" w:color="auto"/>
      </w:divBdr>
    </w:div>
    <w:div w:id="231547798">
      <w:bodyDiv w:val="1"/>
      <w:marLeft w:val="0"/>
      <w:marRight w:val="0"/>
      <w:marTop w:val="0"/>
      <w:marBottom w:val="0"/>
      <w:divBdr>
        <w:top w:val="none" w:sz="0" w:space="0" w:color="auto"/>
        <w:left w:val="none" w:sz="0" w:space="0" w:color="auto"/>
        <w:bottom w:val="none" w:sz="0" w:space="0" w:color="auto"/>
        <w:right w:val="none" w:sz="0" w:space="0" w:color="auto"/>
      </w:divBdr>
    </w:div>
    <w:div w:id="231552645">
      <w:bodyDiv w:val="1"/>
      <w:marLeft w:val="0"/>
      <w:marRight w:val="0"/>
      <w:marTop w:val="0"/>
      <w:marBottom w:val="0"/>
      <w:divBdr>
        <w:top w:val="none" w:sz="0" w:space="0" w:color="auto"/>
        <w:left w:val="none" w:sz="0" w:space="0" w:color="auto"/>
        <w:bottom w:val="none" w:sz="0" w:space="0" w:color="auto"/>
        <w:right w:val="none" w:sz="0" w:space="0" w:color="auto"/>
      </w:divBdr>
    </w:div>
    <w:div w:id="231745807">
      <w:bodyDiv w:val="1"/>
      <w:marLeft w:val="0"/>
      <w:marRight w:val="0"/>
      <w:marTop w:val="0"/>
      <w:marBottom w:val="0"/>
      <w:divBdr>
        <w:top w:val="none" w:sz="0" w:space="0" w:color="auto"/>
        <w:left w:val="none" w:sz="0" w:space="0" w:color="auto"/>
        <w:bottom w:val="none" w:sz="0" w:space="0" w:color="auto"/>
        <w:right w:val="none" w:sz="0" w:space="0" w:color="auto"/>
      </w:divBdr>
    </w:div>
    <w:div w:id="231887303">
      <w:bodyDiv w:val="1"/>
      <w:marLeft w:val="0"/>
      <w:marRight w:val="0"/>
      <w:marTop w:val="0"/>
      <w:marBottom w:val="0"/>
      <w:divBdr>
        <w:top w:val="none" w:sz="0" w:space="0" w:color="auto"/>
        <w:left w:val="none" w:sz="0" w:space="0" w:color="auto"/>
        <w:bottom w:val="none" w:sz="0" w:space="0" w:color="auto"/>
        <w:right w:val="none" w:sz="0" w:space="0" w:color="auto"/>
      </w:divBdr>
    </w:div>
    <w:div w:id="232007677">
      <w:bodyDiv w:val="1"/>
      <w:marLeft w:val="0"/>
      <w:marRight w:val="0"/>
      <w:marTop w:val="0"/>
      <w:marBottom w:val="0"/>
      <w:divBdr>
        <w:top w:val="none" w:sz="0" w:space="0" w:color="auto"/>
        <w:left w:val="none" w:sz="0" w:space="0" w:color="auto"/>
        <w:bottom w:val="none" w:sz="0" w:space="0" w:color="auto"/>
        <w:right w:val="none" w:sz="0" w:space="0" w:color="auto"/>
      </w:divBdr>
    </w:div>
    <w:div w:id="232083438">
      <w:bodyDiv w:val="1"/>
      <w:marLeft w:val="0"/>
      <w:marRight w:val="0"/>
      <w:marTop w:val="0"/>
      <w:marBottom w:val="0"/>
      <w:divBdr>
        <w:top w:val="none" w:sz="0" w:space="0" w:color="auto"/>
        <w:left w:val="none" w:sz="0" w:space="0" w:color="auto"/>
        <w:bottom w:val="none" w:sz="0" w:space="0" w:color="auto"/>
        <w:right w:val="none" w:sz="0" w:space="0" w:color="auto"/>
      </w:divBdr>
    </w:div>
    <w:div w:id="232548759">
      <w:bodyDiv w:val="1"/>
      <w:marLeft w:val="0"/>
      <w:marRight w:val="0"/>
      <w:marTop w:val="0"/>
      <w:marBottom w:val="0"/>
      <w:divBdr>
        <w:top w:val="none" w:sz="0" w:space="0" w:color="auto"/>
        <w:left w:val="none" w:sz="0" w:space="0" w:color="auto"/>
        <w:bottom w:val="none" w:sz="0" w:space="0" w:color="auto"/>
        <w:right w:val="none" w:sz="0" w:space="0" w:color="auto"/>
      </w:divBdr>
    </w:div>
    <w:div w:id="232619045">
      <w:bodyDiv w:val="1"/>
      <w:marLeft w:val="0"/>
      <w:marRight w:val="0"/>
      <w:marTop w:val="0"/>
      <w:marBottom w:val="0"/>
      <w:divBdr>
        <w:top w:val="none" w:sz="0" w:space="0" w:color="auto"/>
        <w:left w:val="none" w:sz="0" w:space="0" w:color="auto"/>
        <w:bottom w:val="none" w:sz="0" w:space="0" w:color="auto"/>
        <w:right w:val="none" w:sz="0" w:space="0" w:color="auto"/>
      </w:divBdr>
    </w:div>
    <w:div w:id="232668156">
      <w:bodyDiv w:val="1"/>
      <w:marLeft w:val="0"/>
      <w:marRight w:val="0"/>
      <w:marTop w:val="0"/>
      <w:marBottom w:val="0"/>
      <w:divBdr>
        <w:top w:val="none" w:sz="0" w:space="0" w:color="auto"/>
        <w:left w:val="none" w:sz="0" w:space="0" w:color="auto"/>
        <w:bottom w:val="none" w:sz="0" w:space="0" w:color="auto"/>
        <w:right w:val="none" w:sz="0" w:space="0" w:color="auto"/>
      </w:divBdr>
    </w:div>
    <w:div w:id="232743028">
      <w:bodyDiv w:val="1"/>
      <w:marLeft w:val="0"/>
      <w:marRight w:val="0"/>
      <w:marTop w:val="0"/>
      <w:marBottom w:val="0"/>
      <w:divBdr>
        <w:top w:val="none" w:sz="0" w:space="0" w:color="auto"/>
        <w:left w:val="none" w:sz="0" w:space="0" w:color="auto"/>
        <w:bottom w:val="none" w:sz="0" w:space="0" w:color="auto"/>
        <w:right w:val="none" w:sz="0" w:space="0" w:color="auto"/>
      </w:divBdr>
    </w:div>
    <w:div w:id="232815090">
      <w:bodyDiv w:val="1"/>
      <w:marLeft w:val="0"/>
      <w:marRight w:val="0"/>
      <w:marTop w:val="0"/>
      <w:marBottom w:val="0"/>
      <w:divBdr>
        <w:top w:val="none" w:sz="0" w:space="0" w:color="auto"/>
        <w:left w:val="none" w:sz="0" w:space="0" w:color="auto"/>
        <w:bottom w:val="none" w:sz="0" w:space="0" w:color="auto"/>
        <w:right w:val="none" w:sz="0" w:space="0" w:color="auto"/>
      </w:divBdr>
    </w:div>
    <w:div w:id="232855274">
      <w:bodyDiv w:val="1"/>
      <w:marLeft w:val="0"/>
      <w:marRight w:val="0"/>
      <w:marTop w:val="0"/>
      <w:marBottom w:val="0"/>
      <w:divBdr>
        <w:top w:val="none" w:sz="0" w:space="0" w:color="auto"/>
        <w:left w:val="none" w:sz="0" w:space="0" w:color="auto"/>
        <w:bottom w:val="none" w:sz="0" w:space="0" w:color="auto"/>
        <w:right w:val="none" w:sz="0" w:space="0" w:color="auto"/>
      </w:divBdr>
    </w:div>
    <w:div w:id="232858275">
      <w:bodyDiv w:val="1"/>
      <w:marLeft w:val="0"/>
      <w:marRight w:val="0"/>
      <w:marTop w:val="0"/>
      <w:marBottom w:val="0"/>
      <w:divBdr>
        <w:top w:val="none" w:sz="0" w:space="0" w:color="auto"/>
        <w:left w:val="none" w:sz="0" w:space="0" w:color="auto"/>
        <w:bottom w:val="none" w:sz="0" w:space="0" w:color="auto"/>
        <w:right w:val="none" w:sz="0" w:space="0" w:color="auto"/>
      </w:divBdr>
    </w:div>
    <w:div w:id="233202688">
      <w:bodyDiv w:val="1"/>
      <w:marLeft w:val="0"/>
      <w:marRight w:val="0"/>
      <w:marTop w:val="0"/>
      <w:marBottom w:val="0"/>
      <w:divBdr>
        <w:top w:val="none" w:sz="0" w:space="0" w:color="auto"/>
        <w:left w:val="none" w:sz="0" w:space="0" w:color="auto"/>
        <w:bottom w:val="none" w:sz="0" w:space="0" w:color="auto"/>
        <w:right w:val="none" w:sz="0" w:space="0" w:color="auto"/>
      </w:divBdr>
    </w:div>
    <w:div w:id="233324289">
      <w:bodyDiv w:val="1"/>
      <w:marLeft w:val="0"/>
      <w:marRight w:val="0"/>
      <w:marTop w:val="0"/>
      <w:marBottom w:val="0"/>
      <w:divBdr>
        <w:top w:val="none" w:sz="0" w:space="0" w:color="auto"/>
        <w:left w:val="none" w:sz="0" w:space="0" w:color="auto"/>
        <w:bottom w:val="none" w:sz="0" w:space="0" w:color="auto"/>
        <w:right w:val="none" w:sz="0" w:space="0" w:color="auto"/>
      </w:divBdr>
    </w:div>
    <w:div w:id="233392661">
      <w:bodyDiv w:val="1"/>
      <w:marLeft w:val="0"/>
      <w:marRight w:val="0"/>
      <w:marTop w:val="0"/>
      <w:marBottom w:val="0"/>
      <w:divBdr>
        <w:top w:val="none" w:sz="0" w:space="0" w:color="auto"/>
        <w:left w:val="none" w:sz="0" w:space="0" w:color="auto"/>
        <w:bottom w:val="none" w:sz="0" w:space="0" w:color="auto"/>
        <w:right w:val="none" w:sz="0" w:space="0" w:color="auto"/>
      </w:divBdr>
    </w:div>
    <w:div w:id="233585659">
      <w:bodyDiv w:val="1"/>
      <w:marLeft w:val="0"/>
      <w:marRight w:val="0"/>
      <w:marTop w:val="0"/>
      <w:marBottom w:val="0"/>
      <w:divBdr>
        <w:top w:val="none" w:sz="0" w:space="0" w:color="auto"/>
        <w:left w:val="none" w:sz="0" w:space="0" w:color="auto"/>
        <w:bottom w:val="none" w:sz="0" w:space="0" w:color="auto"/>
        <w:right w:val="none" w:sz="0" w:space="0" w:color="auto"/>
      </w:divBdr>
    </w:div>
    <w:div w:id="233593173">
      <w:bodyDiv w:val="1"/>
      <w:marLeft w:val="0"/>
      <w:marRight w:val="0"/>
      <w:marTop w:val="0"/>
      <w:marBottom w:val="0"/>
      <w:divBdr>
        <w:top w:val="none" w:sz="0" w:space="0" w:color="auto"/>
        <w:left w:val="none" w:sz="0" w:space="0" w:color="auto"/>
        <w:bottom w:val="none" w:sz="0" w:space="0" w:color="auto"/>
        <w:right w:val="none" w:sz="0" w:space="0" w:color="auto"/>
      </w:divBdr>
    </w:div>
    <w:div w:id="233709817">
      <w:bodyDiv w:val="1"/>
      <w:marLeft w:val="0"/>
      <w:marRight w:val="0"/>
      <w:marTop w:val="0"/>
      <w:marBottom w:val="0"/>
      <w:divBdr>
        <w:top w:val="none" w:sz="0" w:space="0" w:color="auto"/>
        <w:left w:val="none" w:sz="0" w:space="0" w:color="auto"/>
        <w:bottom w:val="none" w:sz="0" w:space="0" w:color="auto"/>
        <w:right w:val="none" w:sz="0" w:space="0" w:color="auto"/>
      </w:divBdr>
    </w:div>
    <w:div w:id="233783024">
      <w:bodyDiv w:val="1"/>
      <w:marLeft w:val="0"/>
      <w:marRight w:val="0"/>
      <w:marTop w:val="0"/>
      <w:marBottom w:val="0"/>
      <w:divBdr>
        <w:top w:val="none" w:sz="0" w:space="0" w:color="auto"/>
        <w:left w:val="none" w:sz="0" w:space="0" w:color="auto"/>
        <w:bottom w:val="none" w:sz="0" w:space="0" w:color="auto"/>
        <w:right w:val="none" w:sz="0" w:space="0" w:color="auto"/>
      </w:divBdr>
    </w:div>
    <w:div w:id="233861174">
      <w:bodyDiv w:val="1"/>
      <w:marLeft w:val="0"/>
      <w:marRight w:val="0"/>
      <w:marTop w:val="0"/>
      <w:marBottom w:val="0"/>
      <w:divBdr>
        <w:top w:val="none" w:sz="0" w:space="0" w:color="auto"/>
        <w:left w:val="none" w:sz="0" w:space="0" w:color="auto"/>
        <w:bottom w:val="none" w:sz="0" w:space="0" w:color="auto"/>
        <w:right w:val="none" w:sz="0" w:space="0" w:color="auto"/>
      </w:divBdr>
    </w:div>
    <w:div w:id="233900571">
      <w:bodyDiv w:val="1"/>
      <w:marLeft w:val="0"/>
      <w:marRight w:val="0"/>
      <w:marTop w:val="0"/>
      <w:marBottom w:val="0"/>
      <w:divBdr>
        <w:top w:val="none" w:sz="0" w:space="0" w:color="auto"/>
        <w:left w:val="none" w:sz="0" w:space="0" w:color="auto"/>
        <w:bottom w:val="none" w:sz="0" w:space="0" w:color="auto"/>
        <w:right w:val="none" w:sz="0" w:space="0" w:color="auto"/>
      </w:divBdr>
    </w:div>
    <w:div w:id="234361453">
      <w:bodyDiv w:val="1"/>
      <w:marLeft w:val="0"/>
      <w:marRight w:val="0"/>
      <w:marTop w:val="0"/>
      <w:marBottom w:val="0"/>
      <w:divBdr>
        <w:top w:val="none" w:sz="0" w:space="0" w:color="auto"/>
        <w:left w:val="none" w:sz="0" w:space="0" w:color="auto"/>
        <w:bottom w:val="none" w:sz="0" w:space="0" w:color="auto"/>
        <w:right w:val="none" w:sz="0" w:space="0" w:color="auto"/>
      </w:divBdr>
    </w:div>
    <w:div w:id="234439757">
      <w:bodyDiv w:val="1"/>
      <w:marLeft w:val="0"/>
      <w:marRight w:val="0"/>
      <w:marTop w:val="0"/>
      <w:marBottom w:val="0"/>
      <w:divBdr>
        <w:top w:val="none" w:sz="0" w:space="0" w:color="auto"/>
        <w:left w:val="none" w:sz="0" w:space="0" w:color="auto"/>
        <w:bottom w:val="none" w:sz="0" w:space="0" w:color="auto"/>
        <w:right w:val="none" w:sz="0" w:space="0" w:color="auto"/>
      </w:divBdr>
    </w:div>
    <w:div w:id="234554472">
      <w:bodyDiv w:val="1"/>
      <w:marLeft w:val="0"/>
      <w:marRight w:val="0"/>
      <w:marTop w:val="0"/>
      <w:marBottom w:val="0"/>
      <w:divBdr>
        <w:top w:val="none" w:sz="0" w:space="0" w:color="auto"/>
        <w:left w:val="none" w:sz="0" w:space="0" w:color="auto"/>
        <w:bottom w:val="none" w:sz="0" w:space="0" w:color="auto"/>
        <w:right w:val="none" w:sz="0" w:space="0" w:color="auto"/>
      </w:divBdr>
    </w:div>
    <w:div w:id="234628386">
      <w:bodyDiv w:val="1"/>
      <w:marLeft w:val="0"/>
      <w:marRight w:val="0"/>
      <w:marTop w:val="0"/>
      <w:marBottom w:val="0"/>
      <w:divBdr>
        <w:top w:val="none" w:sz="0" w:space="0" w:color="auto"/>
        <w:left w:val="none" w:sz="0" w:space="0" w:color="auto"/>
        <w:bottom w:val="none" w:sz="0" w:space="0" w:color="auto"/>
        <w:right w:val="none" w:sz="0" w:space="0" w:color="auto"/>
      </w:divBdr>
    </w:div>
    <w:div w:id="234707942">
      <w:bodyDiv w:val="1"/>
      <w:marLeft w:val="0"/>
      <w:marRight w:val="0"/>
      <w:marTop w:val="0"/>
      <w:marBottom w:val="0"/>
      <w:divBdr>
        <w:top w:val="none" w:sz="0" w:space="0" w:color="auto"/>
        <w:left w:val="none" w:sz="0" w:space="0" w:color="auto"/>
        <w:bottom w:val="none" w:sz="0" w:space="0" w:color="auto"/>
        <w:right w:val="none" w:sz="0" w:space="0" w:color="auto"/>
      </w:divBdr>
    </w:div>
    <w:div w:id="234975082">
      <w:bodyDiv w:val="1"/>
      <w:marLeft w:val="0"/>
      <w:marRight w:val="0"/>
      <w:marTop w:val="0"/>
      <w:marBottom w:val="0"/>
      <w:divBdr>
        <w:top w:val="none" w:sz="0" w:space="0" w:color="auto"/>
        <w:left w:val="none" w:sz="0" w:space="0" w:color="auto"/>
        <w:bottom w:val="none" w:sz="0" w:space="0" w:color="auto"/>
        <w:right w:val="none" w:sz="0" w:space="0" w:color="auto"/>
      </w:divBdr>
    </w:div>
    <w:div w:id="234978127">
      <w:bodyDiv w:val="1"/>
      <w:marLeft w:val="0"/>
      <w:marRight w:val="0"/>
      <w:marTop w:val="0"/>
      <w:marBottom w:val="0"/>
      <w:divBdr>
        <w:top w:val="none" w:sz="0" w:space="0" w:color="auto"/>
        <w:left w:val="none" w:sz="0" w:space="0" w:color="auto"/>
        <w:bottom w:val="none" w:sz="0" w:space="0" w:color="auto"/>
        <w:right w:val="none" w:sz="0" w:space="0" w:color="auto"/>
      </w:divBdr>
    </w:div>
    <w:div w:id="235088054">
      <w:bodyDiv w:val="1"/>
      <w:marLeft w:val="0"/>
      <w:marRight w:val="0"/>
      <w:marTop w:val="0"/>
      <w:marBottom w:val="0"/>
      <w:divBdr>
        <w:top w:val="none" w:sz="0" w:space="0" w:color="auto"/>
        <w:left w:val="none" w:sz="0" w:space="0" w:color="auto"/>
        <w:bottom w:val="none" w:sz="0" w:space="0" w:color="auto"/>
        <w:right w:val="none" w:sz="0" w:space="0" w:color="auto"/>
      </w:divBdr>
    </w:div>
    <w:div w:id="235168470">
      <w:bodyDiv w:val="1"/>
      <w:marLeft w:val="0"/>
      <w:marRight w:val="0"/>
      <w:marTop w:val="0"/>
      <w:marBottom w:val="0"/>
      <w:divBdr>
        <w:top w:val="none" w:sz="0" w:space="0" w:color="auto"/>
        <w:left w:val="none" w:sz="0" w:space="0" w:color="auto"/>
        <w:bottom w:val="none" w:sz="0" w:space="0" w:color="auto"/>
        <w:right w:val="none" w:sz="0" w:space="0" w:color="auto"/>
      </w:divBdr>
    </w:div>
    <w:div w:id="235359111">
      <w:bodyDiv w:val="1"/>
      <w:marLeft w:val="0"/>
      <w:marRight w:val="0"/>
      <w:marTop w:val="0"/>
      <w:marBottom w:val="0"/>
      <w:divBdr>
        <w:top w:val="none" w:sz="0" w:space="0" w:color="auto"/>
        <w:left w:val="none" w:sz="0" w:space="0" w:color="auto"/>
        <w:bottom w:val="none" w:sz="0" w:space="0" w:color="auto"/>
        <w:right w:val="none" w:sz="0" w:space="0" w:color="auto"/>
      </w:divBdr>
    </w:div>
    <w:div w:id="235479820">
      <w:bodyDiv w:val="1"/>
      <w:marLeft w:val="0"/>
      <w:marRight w:val="0"/>
      <w:marTop w:val="0"/>
      <w:marBottom w:val="0"/>
      <w:divBdr>
        <w:top w:val="none" w:sz="0" w:space="0" w:color="auto"/>
        <w:left w:val="none" w:sz="0" w:space="0" w:color="auto"/>
        <w:bottom w:val="none" w:sz="0" w:space="0" w:color="auto"/>
        <w:right w:val="none" w:sz="0" w:space="0" w:color="auto"/>
      </w:divBdr>
    </w:div>
    <w:div w:id="235743498">
      <w:bodyDiv w:val="1"/>
      <w:marLeft w:val="0"/>
      <w:marRight w:val="0"/>
      <w:marTop w:val="0"/>
      <w:marBottom w:val="0"/>
      <w:divBdr>
        <w:top w:val="none" w:sz="0" w:space="0" w:color="auto"/>
        <w:left w:val="none" w:sz="0" w:space="0" w:color="auto"/>
        <w:bottom w:val="none" w:sz="0" w:space="0" w:color="auto"/>
        <w:right w:val="none" w:sz="0" w:space="0" w:color="auto"/>
      </w:divBdr>
    </w:div>
    <w:div w:id="235866751">
      <w:bodyDiv w:val="1"/>
      <w:marLeft w:val="0"/>
      <w:marRight w:val="0"/>
      <w:marTop w:val="0"/>
      <w:marBottom w:val="0"/>
      <w:divBdr>
        <w:top w:val="none" w:sz="0" w:space="0" w:color="auto"/>
        <w:left w:val="none" w:sz="0" w:space="0" w:color="auto"/>
        <w:bottom w:val="none" w:sz="0" w:space="0" w:color="auto"/>
        <w:right w:val="none" w:sz="0" w:space="0" w:color="auto"/>
      </w:divBdr>
    </w:div>
    <w:div w:id="235869510">
      <w:bodyDiv w:val="1"/>
      <w:marLeft w:val="0"/>
      <w:marRight w:val="0"/>
      <w:marTop w:val="0"/>
      <w:marBottom w:val="0"/>
      <w:divBdr>
        <w:top w:val="none" w:sz="0" w:space="0" w:color="auto"/>
        <w:left w:val="none" w:sz="0" w:space="0" w:color="auto"/>
        <w:bottom w:val="none" w:sz="0" w:space="0" w:color="auto"/>
        <w:right w:val="none" w:sz="0" w:space="0" w:color="auto"/>
      </w:divBdr>
    </w:div>
    <w:div w:id="236016495">
      <w:bodyDiv w:val="1"/>
      <w:marLeft w:val="0"/>
      <w:marRight w:val="0"/>
      <w:marTop w:val="0"/>
      <w:marBottom w:val="0"/>
      <w:divBdr>
        <w:top w:val="none" w:sz="0" w:space="0" w:color="auto"/>
        <w:left w:val="none" w:sz="0" w:space="0" w:color="auto"/>
        <w:bottom w:val="none" w:sz="0" w:space="0" w:color="auto"/>
        <w:right w:val="none" w:sz="0" w:space="0" w:color="auto"/>
      </w:divBdr>
    </w:div>
    <w:div w:id="236017163">
      <w:bodyDiv w:val="1"/>
      <w:marLeft w:val="0"/>
      <w:marRight w:val="0"/>
      <w:marTop w:val="0"/>
      <w:marBottom w:val="0"/>
      <w:divBdr>
        <w:top w:val="none" w:sz="0" w:space="0" w:color="auto"/>
        <w:left w:val="none" w:sz="0" w:space="0" w:color="auto"/>
        <w:bottom w:val="none" w:sz="0" w:space="0" w:color="auto"/>
        <w:right w:val="none" w:sz="0" w:space="0" w:color="auto"/>
      </w:divBdr>
    </w:div>
    <w:div w:id="236018852">
      <w:bodyDiv w:val="1"/>
      <w:marLeft w:val="0"/>
      <w:marRight w:val="0"/>
      <w:marTop w:val="0"/>
      <w:marBottom w:val="0"/>
      <w:divBdr>
        <w:top w:val="none" w:sz="0" w:space="0" w:color="auto"/>
        <w:left w:val="none" w:sz="0" w:space="0" w:color="auto"/>
        <w:bottom w:val="none" w:sz="0" w:space="0" w:color="auto"/>
        <w:right w:val="none" w:sz="0" w:space="0" w:color="auto"/>
      </w:divBdr>
    </w:div>
    <w:div w:id="236020612">
      <w:bodyDiv w:val="1"/>
      <w:marLeft w:val="0"/>
      <w:marRight w:val="0"/>
      <w:marTop w:val="0"/>
      <w:marBottom w:val="0"/>
      <w:divBdr>
        <w:top w:val="none" w:sz="0" w:space="0" w:color="auto"/>
        <w:left w:val="none" w:sz="0" w:space="0" w:color="auto"/>
        <w:bottom w:val="none" w:sz="0" w:space="0" w:color="auto"/>
        <w:right w:val="none" w:sz="0" w:space="0" w:color="auto"/>
      </w:divBdr>
    </w:div>
    <w:div w:id="236063410">
      <w:bodyDiv w:val="1"/>
      <w:marLeft w:val="0"/>
      <w:marRight w:val="0"/>
      <w:marTop w:val="0"/>
      <w:marBottom w:val="0"/>
      <w:divBdr>
        <w:top w:val="none" w:sz="0" w:space="0" w:color="auto"/>
        <w:left w:val="none" w:sz="0" w:space="0" w:color="auto"/>
        <w:bottom w:val="none" w:sz="0" w:space="0" w:color="auto"/>
        <w:right w:val="none" w:sz="0" w:space="0" w:color="auto"/>
      </w:divBdr>
    </w:div>
    <w:div w:id="236138699">
      <w:bodyDiv w:val="1"/>
      <w:marLeft w:val="0"/>
      <w:marRight w:val="0"/>
      <w:marTop w:val="0"/>
      <w:marBottom w:val="0"/>
      <w:divBdr>
        <w:top w:val="none" w:sz="0" w:space="0" w:color="auto"/>
        <w:left w:val="none" w:sz="0" w:space="0" w:color="auto"/>
        <w:bottom w:val="none" w:sz="0" w:space="0" w:color="auto"/>
        <w:right w:val="none" w:sz="0" w:space="0" w:color="auto"/>
      </w:divBdr>
    </w:div>
    <w:div w:id="236209011">
      <w:bodyDiv w:val="1"/>
      <w:marLeft w:val="0"/>
      <w:marRight w:val="0"/>
      <w:marTop w:val="0"/>
      <w:marBottom w:val="0"/>
      <w:divBdr>
        <w:top w:val="none" w:sz="0" w:space="0" w:color="auto"/>
        <w:left w:val="none" w:sz="0" w:space="0" w:color="auto"/>
        <w:bottom w:val="none" w:sz="0" w:space="0" w:color="auto"/>
        <w:right w:val="none" w:sz="0" w:space="0" w:color="auto"/>
      </w:divBdr>
    </w:div>
    <w:div w:id="236210722">
      <w:bodyDiv w:val="1"/>
      <w:marLeft w:val="0"/>
      <w:marRight w:val="0"/>
      <w:marTop w:val="0"/>
      <w:marBottom w:val="0"/>
      <w:divBdr>
        <w:top w:val="none" w:sz="0" w:space="0" w:color="auto"/>
        <w:left w:val="none" w:sz="0" w:space="0" w:color="auto"/>
        <w:bottom w:val="none" w:sz="0" w:space="0" w:color="auto"/>
        <w:right w:val="none" w:sz="0" w:space="0" w:color="auto"/>
      </w:divBdr>
    </w:div>
    <w:div w:id="236404494">
      <w:bodyDiv w:val="1"/>
      <w:marLeft w:val="0"/>
      <w:marRight w:val="0"/>
      <w:marTop w:val="0"/>
      <w:marBottom w:val="0"/>
      <w:divBdr>
        <w:top w:val="none" w:sz="0" w:space="0" w:color="auto"/>
        <w:left w:val="none" w:sz="0" w:space="0" w:color="auto"/>
        <w:bottom w:val="none" w:sz="0" w:space="0" w:color="auto"/>
        <w:right w:val="none" w:sz="0" w:space="0" w:color="auto"/>
      </w:divBdr>
    </w:div>
    <w:div w:id="236478635">
      <w:bodyDiv w:val="1"/>
      <w:marLeft w:val="0"/>
      <w:marRight w:val="0"/>
      <w:marTop w:val="0"/>
      <w:marBottom w:val="0"/>
      <w:divBdr>
        <w:top w:val="none" w:sz="0" w:space="0" w:color="auto"/>
        <w:left w:val="none" w:sz="0" w:space="0" w:color="auto"/>
        <w:bottom w:val="none" w:sz="0" w:space="0" w:color="auto"/>
        <w:right w:val="none" w:sz="0" w:space="0" w:color="auto"/>
      </w:divBdr>
    </w:div>
    <w:div w:id="236482525">
      <w:bodyDiv w:val="1"/>
      <w:marLeft w:val="0"/>
      <w:marRight w:val="0"/>
      <w:marTop w:val="0"/>
      <w:marBottom w:val="0"/>
      <w:divBdr>
        <w:top w:val="none" w:sz="0" w:space="0" w:color="auto"/>
        <w:left w:val="none" w:sz="0" w:space="0" w:color="auto"/>
        <w:bottom w:val="none" w:sz="0" w:space="0" w:color="auto"/>
        <w:right w:val="none" w:sz="0" w:space="0" w:color="auto"/>
      </w:divBdr>
    </w:div>
    <w:div w:id="236521335">
      <w:bodyDiv w:val="1"/>
      <w:marLeft w:val="0"/>
      <w:marRight w:val="0"/>
      <w:marTop w:val="0"/>
      <w:marBottom w:val="0"/>
      <w:divBdr>
        <w:top w:val="none" w:sz="0" w:space="0" w:color="auto"/>
        <w:left w:val="none" w:sz="0" w:space="0" w:color="auto"/>
        <w:bottom w:val="none" w:sz="0" w:space="0" w:color="auto"/>
        <w:right w:val="none" w:sz="0" w:space="0" w:color="auto"/>
      </w:divBdr>
    </w:div>
    <w:div w:id="236670687">
      <w:bodyDiv w:val="1"/>
      <w:marLeft w:val="0"/>
      <w:marRight w:val="0"/>
      <w:marTop w:val="0"/>
      <w:marBottom w:val="0"/>
      <w:divBdr>
        <w:top w:val="none" w:sz="0" w:space="0" w:color="auto"/>
        <w:left w:val="none" w:sz="0" w:space="0" w:color="auto"/>
        <w:bottom w:val="none" w:sz="0" w:space="0" w:color="auto"/>
        <w:right w:val="none" w:sz="0" w:space="0" w:color="auto"/>
      </w:divBdr>
    </w:div>
    <w:div w:id="236675555">
      <w:bodyDiv w:val="1"/>
      <w:marLeft w:val="0"/>
      <w:marRight w:val="0"/>
      <w:marTop w:val="0"/>
      <w:marBottom w:val="0"/>
      <w:divBdr>
        <w:top w:val="none" w:sz="0" w:space="0" w:color="auto"/>
        <w:left w:val="none" w:sz="0" w:space="0" w:color="auto"/>
        <w:bottom w:val="none" w:sz="0" w:space="0" w:color="auto"/>
        <w:right w:val="none" w:sz="0" w:space="0" w:color="auto"/>
      </w:divBdr>
    </w:div>
    <w:div w:id="236748516">
      <w:bodyDiv w:val="1"/>
      <w:marLeft w:val="0"/>
      <w:marRight w:val="0"/>
      <w:marTop w:val="0"/>
      <w:marBottom w:val="0"/>
      <w:divBdr>
        <w:top w:val="none" w:sz="0" w:space="0" w:color="auto"/>
        <w:left w:val="none" w:sz="0" w:space="0" w:color="auto"/>
        <w:bottom w:val="none" w:sz="0" w:space="0" w:color="auto"/>
        <w:right w:val="none" w:sz="0" w:space="0" w:color="auto"/>
      </w:divBdr>
    </w:div>
    <w:div w:id="236788131">
      <w:bodyDiv w:val="1"/>
      <w:marLeft w:val="0"/>
      <w:marRight w:val="0"/>
      <w:marTop w:val="0"/>
      <w:marBottom w:val="0"/>
      <w:divBdr>
        <w:top w:val="none" w:sz="0" w:space="0" w:color="auto"/>
        <w:left w:val="none" w:sz="0" w:space="0" w:color="auto"/>
        <w:bottom w:val="none" w:sz="0" w:space="0" w:color="auto"/>
        <w:right w:val="none" w:sz="0" w:space="0" w:color="auto"/>
      </w:divBdr>
    </w:div>
    <w:div w:id="236869352">
      <w:bodyDiv w:val="1"/>
      <w:marLeft w:val="0"/>
      <w:marRight w:val="0"/>
      <w:marTop w:val="0"/>
      <w:marBottom w:val="0"/>
      <w:divBdr>
        <w:top w:val="none" w:sz="0" w:space="0" w:color="auto"/>
        <w:left w:val="none" w:sz="0" w:space="0" w:color="auto"/>
        <w:bottom w:val="none" w:sz="0" w:space="0" w:color="auto"/>
        <w:right w:val="none" w:sz="0" w:space="0" w:color="auto"/>
      </w:divBdr>
    </w:div>
    <w:div w:id="237063062">
      <w:bodyDiv w:val="1"/>
      <w:marLeft w:val="0"/>
      <w:marRight w:val="0"/>
      <w:marTop w:val="0"/>
      <w:marBottom w:val="0"/>
      <w:divBdr>
        <w:top w:val="none" w:sz="0" w:space="0" w:color="auto"/>
        <w:left w:val="none" w:sz="0" w:space="0" w:color="auto"/>
        <w:bottom w:val="none" w:sz="0" w:space="0" w:color="auto"/>
        <w:right w:val="none" w:sz="0" w:space="0" w:color="auto"/>
      </w:divBdr>
    </w:div>
    <w:div w:id="237592178">
      <w:bodyDiv w:val="1"/>
      <w:marLeft w:val="0"/>
      <w:marRight w:val="0"/>
      <w:marTop w:val="0"/>
      <w:marBottom w:val="0"/>
      <w:divBdr>
        <w:top w:val="none" w:sz="0" w:space="0" w:color="auto"/>
        <w:left w:val="none" w:sz="0" w:space="0" w:color="auto"/>
        <w:bottom w:val="none" w:sz="0" w:space="0" w:color="auto"/>
        <w:right w:val="none" w:sz="0" w:space="0" w:color="auto"/>
      </w:divBdr>
    </w:div>
    <w:div w:id="237711173">
      <w:bodyDiv w:val="1"/>
      <w:marLeft w:val="0"/>
      <w:marRight w:val="0"/>
      <w:marTop w:val="0"/>
      <w:marBottom w:val="0"/>
      <w:divBdr>
        <w:top w:val="none" w:sz="0" w:space="0" w:color="auto"/>
        <w:left w:val="none" w:sz="0" w:space="0" w:color="auto"/>
        <w:bottom w:val="none" w:sz="0" w:space="0" w:color="auto"/>
        <w:right w:val="none" w:sz="0" w:space="0" w:color="auto"/>
      </w:divBdr>
    </w:div>
    <w:div w:id="237788642">
      <w:bodyDiv w:val="1"/>
      <w:marLeft w:val="0"/>
      <w:marRight w:val="0"/>
      <w:marTop w:val="0"/>
      <w:marBottom w:val="0"/>
      <w:divBdr>
        <w:top w:val="none" w:sz="0" w:space="0" w:color="auto"/>
        <w:left w:val="none" w:sz="0" w:space="0" w:color="auto"/>
        <w:bottom w:val="none" w:sz="0" w:space="0" w:color="auto"/>
        <w:right w:val="none" w:sz="0" w:space="0" w:color="auto"/>
      </w:divBdr>
    </w:div>
    <w:div w:id="237791623">
      <w:bodyDiv w:val="1"/>
      <w:marLeft w:val="0"/>
      <w:marRight w:val="0"/>
      <w:marTop w:val="0"/>
      <w:marBottom w:val="0"/>
      <w:divBdr>
        <w:top w:val="none" w:sz="0" w:space="0" w:color="auto"/>
        <w:left w:val="none" w:sz="0" w:space="0" w:color="auto"/>
        <w:bottom w:val="none" w:sz="0" w:space="0" w:color="auto"/>
        <w:right w:val="none" w:sz="0" w:space="0" w:color="auto"/>
      </w:divBdr>
    </w:div>
    <w:div w:id="237830898">
      <w:bodyDiv w:val="1"/>
      <w:marLeft w:val="0"/>
      <w:marRight w:val="0"/>
      <w:marTop w:val="0"/>
      <w:marBottom w:val="0"/>
      <w:divBdr>
        <w:top w:val="none" w:sz="0" w:space="0" w:color="auto"/>
        <w:left w:val="none" w:sz="0" w:space="0" w:color="auto"/>
        <w:bottom w:val="none" w:sz="0" w:space="0" w:color="auto"/>
        <w:right w:val="none" w:sz="0" w:space="0" w:color="auto"/>
      </w:divBdr>
    </w:div>
    <w:div w:id="237860554">
      <w:bodyDiv w:val="1"/>
      <w:marLeft w:val="0"/>
      <w:marRight w:val="0"/>
      <w:marTop w:val="0"/>
      <w:marBottom w:val="0"/>
      <w:divBdr>
        <w:top w:val="none" w:sz="0" w:space="0" w:color="auto"/>
        <w:left w:val="none" w:sz="0" w:space="0" w:color="auto"/>
        <w:bottom w:val="none" w:sz="0" w:space="0" w:color="auto"/>
        <w:right w:val="none" w:sz="0" w:space="0" w:color="auto"/>
      </w:divBdr>
    </w:div>
    <w:div w:id="237907104">
      <w:bodyDiv w:val="1"/>
      <w:marLeft w:val="0"/>
      <w:marRight w:val="0"/>
      <w:marTop w:val="0"/>
      <w:marBottom w:val="0"/>
      <w:divBdr>
        <w:top w:val="none" w:sz="0" w:space="0" w:color="auto"/>
        <w:left w:val="none" w:sz="0" w:space="0" w:color="auto"/>
        <w:bottom w:val="none" w:sz="0" w:space="0" w:color="auto"/>
        <w:right w:val="none" w:sz="0" w:space="0" w:color="auto"/>
      </w:divBdr>
    </w:div>
    <w:div w:id="237911597">
      <w:bodyDiv w:val="1"/>
      <w:marLeft w:val="0"/>
      <w:marRight w:val="0"/>
      <w:marTop w:val="0"/>
      <w:marBottom w:val="0"/>
      <w:divBdr>
        <w:top w:val="none" w:sz="0" w:space="0" w:color="auto"/>
        <w:left w:val="none" w:sz="0" w:space="0" w:color="auto"/>
        <w:bottom w:val="none" w:sz="0" w:space="0" w:color="auto"/>
        <w:right w:val="none" w:sz="0" w:space="0" w:color="auto"/>
      </w:divBdr>
    </w:div>
    <w:div w:id="238372403">
      <w:bodyDiv w:val="1"/>
      <w:marLeft w:val="0"/>
      <w:marRight w:val="0"/>
      <w:marTop w:val="0"/>
      <w:marBottom w:val="0"/>
      <w:divBdr>
        <w:top w:val="none" w:sz="0" w:space="0" w:color="auto"/>
        <w:left w:val="none" w:sz="0" w:space="0" w:color="auto"/>
        <w:bottom w:val="none" w:sz="0" w:space="0" w:color="auto"/>
        <w:right w:val="none" w:sz="0" w:space="0" w:color="auto"/>
      </w:divBdr>
    </w:div>
    <w:div w:id="238443890">
      <w:bodyDiv w:val="1"/>
      <w:marLeft w:val="0"/>
      <w:marRight w:val="0"/>
      <w:marTop w:val="0"/>
      <w:marBottom w:val="0"/>
      <w:divBdr>
        <w:top w:val="none" w:sz="0" w:space="0" w:color="auto"/>
        <w:left w:val="none" w:sz="0" w:space="0" w:color="auto"/>
        <w:bottom w:val="none" w:sz="0" w:space="0" w:color="auto"/>
        <w:right w:val="none" w:sz="0" w:space="0" w:color="auto"/>
      </w:divBdr>
    </w:div>
    <w:div w:id="238903870">
      <w:bodyDiv w:val="1"/>
      <w:marLeft w:val="0"/>
      <w:marRight w:val="0"/>
      <w:marTop w:val="0"/>
      <w:marBottom w:val="0"/>
      <w:divBdr>
        <w:top w:val="none" w:sz="0" w:space="0" w:color="auto"/>
        <w:left w:val="none" w:sz="0" w:space="0" w:color="auto"/>
        <w:bottom w:val="none" w:sz="0" w:space="0" w:color="auto"/>
        <w:right w:val="none" w:sz="0" w:space="0" w:color="auto"/>
      </w:divBdr>
    </w:div>
    <w:div w:id="239096939">
      <w:bodyDiv w:val="1"/>
      <w:marLeft w:val="0"/>
      <w:marRight w:val="0"/>
      <w:marTop w:val="0"/>
      <w:marBottom w:val="0"/>
      <w:divBdr>
        <w:top w:val="none" w:sz="0" w:space="0" w:color="auto"/>
        <w:left w:val="none" w:sz="0" w:space="0" w:color="auto"/>
        <w:bottom w:val="none" w:sz="0" w:space="0" w:color="auto"/>
        <w:right w:val="none" w:sz="0" w:space="0" w:color="auto"/>
      </w:divBdr>
    </w:div>
    <w:div w:id="239485164">
      <w:bodyDiv w:val="1"/>
      <w:marLeft w:val="0"/>
      <w:marRight w:val="0"/>
      <w:marTop w:val="0"/>
      <w:marBottom w:val="0"/>
      <w:divBdr>
        <w:top w:val="none" w:sz="0" w:space="0" w:color="auto"/>
        <w:left w:val="none" w:sz="0" w:space="0" w:color="auto"/>
        <w:bottom w:val="none" w:sz="0" w:space="0" w:color="auto"/>
        <w:right w:val="none" w:sz="0" w:space="0" w:color="auto"/>
      </w:divBdr>
    </w:div>
    <w:div w:id="239605842">
      <w:bodyDiv w:val="1"/>
      <w:marLeft w:val="0"/>
      <w:marRight w:val="0"/>
      <w:marTop w:val="0"/>
      <w:marBottom w:val="0"/>
      <w:divBdr>
        <w:top w:val="none" w:sz="0" w:space="0" w:color="auto"/>
        <w:left w:val="none" w:sz="0" w:space="0" w:color="auto"/>
        <w:bottom w:val="none" w:sz="0" w:space="0" w:color="auto"/>
        <w:right w:val="none" w:sz="0" w:space="0" w:color="auto"/>
      </w:divBdr>
    </w:div>
    <w:div w:id="239680863">
      <w:bodyDiv w:val="1"/>
      <w:marLeft w:val="0"/>
      <w:marRight w:val="0"/>
      <w:marTop w:val="0"/>
      <w:marBottom w:val="0"/>
      <w:divBdr>
        <w:top w:val="none" w:sz="0" w:space="0" w:color="auto"/>
        <w:left w:val="none" w:sz="0" w:space="0" w:color="auto"/>
        <w:bottom w:val="none" w:sz="0" w:space="0" w:color="auto"/>
        <w:right w:val="none" w:sz="0" w:space="0" w:color="auto"/>
      </w:divBdr>
    </w:div>
    <w:div w:id="239951048">
      <w:bodyDiv w:val="1"/>
      <w:marLeft w:val="0"/>
      <w:marRight w:val="0"/>
      <w:marTop w:val="0"/>
      <w:marBottom w:val="0"/>
      <w:divBdr>
        <w:top w:val="none" w:sz="0" w:space="0" w:color="auto"/>
        <w:left w:val="none" w:sz="0" w:space="0" w:color="auto"/>
        <w:bottom w:val="none" w:sz="0" w:space="0" w:color="auto"/>
        <w:right w:val="none" w:sz="0" w:space="0" w:color="auto"/>
      </w:divBdr>
    </w:div>
    <w:div w:id="239994049">
      <w:bodyDiv w:val="1"/>
      <w:marLeft w:val="0"/>
      <w:marRight w:val="0"/>
      <w:marTop w:val="0"/>
      <w:marBottom w:val="0"/>
      <w:divBdr>
        <w:top w:val="none" w:sz="0" w:space="0" w:color="auto"/>
        <w:left w:val="none" w:sz="0" w:space="0" w:color="auto"/>
        <w:bottom w:val="none" w:sz="0" w:space="0" w:color="auto"/>
        <w:right w:val="none" w:sz="0" w:space="0" w:color="auto"/>
      </w:divBdr>
    </w:div>
    <w:div w:id="240022168">
      <w:bodyDiv w:val="1"/>
      <w:marLeft w:val="0"/>
      <w:marRight w:val="0"/>
      <w:marTop w:val="0"/>
      <w:marBottom w:val="0"/>
      <w:divBdr>
        <w:top w:val="none" w:sz="0" w:space="0" w:color="auto"/>
        <w:left w:val="none" w:sz="0" w:space="0" w:color="auto"/>
        <w:bottom w:val="none" w:sz="0" w:space="0" w:color="auto"/>
        <w:right w:val="none" w:sz="0" w:space="0" w:color="auto"/>
      </w:divBdr>
    </w:div>
    <w:div w:id="240068064">
      <w:bodyDiv w:val="1"/>
      <w:marLeft w:val="0"/>
      <w:marRight w:val="0"/>
      <w:marTop w:val="0"/>
      <w:marBottom w:val="0"/>
      <w:divBdr>
        <w:top w:val="none" w:sz="0" w:space="0" w:color="auto"/>
        <w:left w:val="none" w:sz="0" w:space="0" w:color="auto"/>
        <w:bottom w:val="none" w:sz="0" w:space="0" w:color="auto"/>
        <w:right w:val="none" w:sz="0" w:space="0" w:color="auto"/>
      </w:divBdr>
    </w:div>
    <w:div w:id="240068977">
      <w:bodyDiv w:val="1"/>
      <w:marLeft w:val="0"/>
      <w:marRight w:val="0"/>
      <w:marTop w:val="0"/>
      <w:marBottom w:val="0"/>
      <w:divBdr>
        <w:top w:val="none" w:sz="0" w:space="0" w:color="auto"/>
        <w:left w:val="none" w:sz="0" w:space="0" w:color="auto"/>
        <w:bottom w:val="none" w:sz="0" w:space="0" w:color="auto"/>
        <w:right w:val="none" w:sz="0" w:space="0" w:color="auto"/>
      </w:divBdr>
    </w:div>
    <w:div w:id="240142748">
      <w:bodyDiv w:val="1"/>
      <w:marLeft w:val="0"/>
      <w:marRight w:val="0"/>
      <w:marTop w:val="0"/>
      <w:marBottom w:val="0"/>
      <w:divBdr>
        <w:top w:val="none" w:sz="0" w:space="0" w:color="auto"/>
        <w:left w:val="none" w:sz="0" w:space="0" w:color="auto"/>
        <w:bottom w:val="none" w:sz="0" w:space="0" w:color="auto"/>
        <w:right w:val="none" w:sz="0" w:space="0" w:color="auto"/>
      </w:divBdr>
    </w:div>
    <w:div w:id="240144674">
      <w:bodyDiv w:val="1"/>
      <w:marLeft w:val="0"/>
      <w:marRight w:val="0"/>
      <w:marTop w:val="0"/>
      <w:marBottom w:val="0"/>
      <w:divBdr>
        <w:top w:val="none" w:sz="0" w:space="0" w:color="auto"/>
        <w:left w:val="none" w:sz="0" w:space="0" w:color="auto"/>
        <w:bottom w:val="none" w:sz="0" w:space="0" w:color="auto"/>
        <w:right w:val="none" w:sz="0" w:space="0" w:color="auto"/>
      </w:divBdr>
    </w:div>
    <w:div w:id="240218422">
      <w:bodyDiv w:val="1"/>
      <w:marLeft w:val="0"/>
      <w:marRight w:val="0"/>
      <w:marTop w:val="0"/>
      <w:marBottom w:val="0"/>
      <w:divBdr>
        <w:top w:val="none" w:sz="0" w:space="0" w:color="auto"/>
        <w:left w:val="none" w:sz="0" w:space="0" w:color="auto"/>
        <w:bottom w:val="none" w:sz="0" w:space="0" w:color="auto"/>
        <w:right w:val="none" w:sz="0" w:space="0" w:color="auto"/>
      </w:divBdr>
    </w:div>
    <w:div w:id="240219980">
      <w:bodyDiv w:val="1"/>
      <w:marLeft w:val="0"/>
      <w:marRight w:val="0"/>
      <w:marTop w:val="0"/>
      <w:marBottom w:val="0"/>
      <w:divBdr>
        <w:top w:val="none" w:sz="0" w:space="0" w:color="auto"/>
        <w:left w:val="none" w:sz="0" w:space="0" w:color="auto"/>
        <w:bottom w:val="none" w:sz="0" w:space="0" w:color="auto"/>
        <w:right w:val="none" w:sz="0" w:space="0" w:color="auto"/>
      </w:divBdr>
    </w:div>
    <w:div w:id="240411335">
      <w:bodyDiv w:val="1"/>
      <w:marLeft w:val="0"/>
      <w:marRight w:val="0"/>
      <w:marTop w:val="0"/>
      <w:marBottom w:val="0"/>
      <w:divBdr>
        <w:top w:val="none" w:sz="0" w:space="0" w:color="auto"/>
        <w:left w:val="none" w:sz="0" w:space="0" w:color="auto"/>
        <w:bottom w:val="none" w:sz="0" w:space="0" w:color="auto"/>
        <w:right w:val="none" w:sz="0" w:space="0" w:color="auto"/>
      </w:divBdr>
    </w:div>
    <w:div w:id="240413515">
      <w:bodyDiv w:val="1"/>
      <w:marLeft w:val="0"/>
      <w:marRight w:val="0"/>
      <w:marTop w:val="0"/>
      <w:marBottom w:val="0"/>
      <w:divBdr>
        <w:top w:val="none" w:sz="0" w:space="0" w:color="auto"/>
        <w:left w:val="none" w:sz="0" w:space="0" w:color="auto"/>
        <w:bottom w:val="none" w:sz="0" w:space="0" w:color="auto"/>
        <w:right w:val="none" w:sz="0" w:space="0" w:color="auto"/>
      </w:divBdr>
    </w:div>
    <w:div w:id="240529136">
      <w:bodyDiv w:val="1"/>
      <w:marLeft w:val="0"/>
      <w:marRight w:val="0"/>
      <w:marTop w:val="0"/>
      <w:marBottom w:val="0"/>
      <w:divBdr>
        <w:top w:val="none" w:sz="0" w:space="0" w:color="auto"/>
        <w:left w:val="none" w:sz="0" w:space="0" w:color="auto"/>
        <w:bottom w:val="none" w:sz="0" w:space="0" w:color="auto"/>
        <w:right w:val="none" w:sz="0" w:space="0" w:color="auto"/>
      </w:divBdr>
    </w:div>
    <w:div w:id="240651084">
      <w:bodyDiv w:val="1"/>
      <w:marLeft w:val="0"/>
      <w:marRight w:val="0"/>
      <w:marTop w:val="0"/>
      <w:marBottom w:val="0"/>
      <w:divBdr>
        <w:top w:val="none" w:sz="0" w:space="0" w:color="auto"/>
        <w:left w:val="none" w:sz="0" w:space="0" w:color="auto"/>
        <w:bottom w:val="none" w:sz="0" w:space="0" w:color="auto"/>
        <w:right w:val="none" w:sz="0" w:space="0" w:color="auto"/>
      </w:divBdr>
    </w:div>
    <w:div w:id="240675760">
      <w:bodyDiv w:val="1"/>
      <w:marLeft w:val="0"/>
      <w:marRight w:val="0"/>
      <w:marTop w:val="0"/>
      <w:marBottom w:val="0"/>
      <w:divBdr>
        <w:top w:val="none" w:sz="0" w:space="0" w:color="auto"/>
        <w:left w:val="none" w:sz="0" w:space="0" w:color="auto"/>
        <w:bottom w:val="none" w:sz="0" w:space="0" w:color="auto"/>
        <w:right w:val="none" w:sz="0" w:space="0" w:color="auto"/>
      </w:divBdr>
    </w:div>
    <w:div w:id="240724233">
      <w:bodyDiv w:val="1"/>
      <w:marLeft w:val="0"/>
      <w:marRight w:val="0"/>
      <w:marTop w:val="0"/>
      <w:marBottom w:val="0"/>
      <w:divBdr>
        <w:top w:val="none" w:sz="0" w:space="0" w:color="auto"/>
        <w:left w:val="none" w:sz="0" w:space="0" w:color="auto"/>
        <w:bottom w:val="none" w:sz="0" w:space="0" w:color="auto"/>
        <w:right w:val="none" w:sz="0" w:space="0" w:color="auto"/>
      </w:divBdr>
    </w:div>
    <w:div w:id="240873964">
      <w:bodyDiv w:val="1"/>
      <w:marLeft w:val="0"/>
      <w:marRight w:val="0"/>
      <w:marTop w:val="0"/>
      <w:marBottom w:val="0"/>
      <w:divBdr>
        <w:top w:val="none" w:sz="0" w:space="0" w:color="auto"/>
        <w:left w:val="none" w:sz="0" w:space="0" w:color="auto"/>
        <w:bottom w:val="none" w:sz="0" w:space="0" w:color="auto"/>
        <w:right w:val="none" w:sz="0" w:space="0" w:color="auto"/>
      </w:divBdr>
    </w:div>
    <w:div w:id="241184170">
      <w:bodyDiv w:val="1"/>
      <w:marLeft w:val="0"/>
      <w:marRight w:val="0"/>
      <w:marTop w:val="0"/>
      <w:marBottom w:val="0"/>
      <w:divBdr>
        <w:top w:val="none" w:sz="0" w:space="0" w:color="auto"/>
        <w:left w:val="none" w:sz="0" w:space="0" w:color="auto"/>
        <w:bottom w:val="none" w:sz="0" w:space="0" w:color="auto"/>
        <w:right w:val="none" w:sz="0" w:space="0" w:color="auto"/>
      </w:divBdr>
    </w:div>
    <w:div w:id="241330948">
      <w:bodyDiv w:val="1"/>
      <w:marLeft w:val="0"/>
      <w:marRight w:val="0"/>
      <w:marTop w:val="0"/>
      <w:marBottom w:val="0"/>
      <w:divBdr>
        <w:top w:val="none" w:sz="0" w:space="0" w:color="auto"/>
        <w:left w:val="none" w:sz="0" w:space="0" w:color="auto"/>
        <w:bottom w:val="none" w:sz="0" w:space="0" w:color="auto"/>
        <w:right w:val="none" w:sz="0" w:space="0" w:color="auto"/>
      </w:divBdr>
    </w:div>
    <w:div w:id="241335753">
      <w:bodyDiv w:val="1"/>
      <w:marLeft w:val="0"/>
      <w:marRight w:val="0"/>
      <w:marTop w:val="0"/>
      <w:marBottom w:val="0"/>
      <w:divBdr>
        <w:top w:val="none" w:sz="0" w:space="0" w:color="auto"/>
        <w:left w:val="none" w:sz="0" w:space="0" w:color="auto"/>
        <w:bottom w:val="none" w:sz="0" w:space="0" w:color="auto"/>
        <w:right w:val="none" w:sz="0" w:space="0" w:color="auto"/>
      </w:divBdr>
    </w:div>
    <w:div w:id="241374870">
      <w:bodyDiv w:val="1"/>
      <w:marLeft w:val="0"/>
      <w:marRight w:val="0"/>
      <w:marTop w:val="0"/>
      <w:marBottom w:val="0"/>
      <w:divBdr>
        <w:top w:val="none" w:sz="0" w:space="0" w:color="auto"/>
        <w:left w:val="none" w:sz="0" w:space="0" w:color="auto"/>
        <w:bottom w:val="none" w:sz="0" w:space="0" w:color="auto"/>
        <w:right w:val="none" w:sz="0" w:space="0" w:color="auto"/>
      </w:divBdr>
    </w:div>
    <w:div w:id="241961394">
      <w:bodyDiv w:val="1"/>
      <w:marLeft w:val="0"/>
      <w:marRight w:val="0"/>
      <w:marTop w:val="0"/>
      <w:marBottom w:val="0"/>
      <w:divBdr>
        <w:top w:val="none" w:sz="0" w:space="0" w:color="auto"/>
        <w:left w:val="none" w:sz="0" w:space="0" w:color="auto"/>
        <w:bottom w:val="none" w:sz="0" w:space="0" w:color="auto"/>
        <w:right w:val="none" w:sz="0" w:space="0" w:color="auto"/>
      </w:divBdr>
    </w:div>
    <w:div w:id="242225279">
      <w:bodyDiv w:val="1"/>
      <w:marLeft w:val="0"/>
      <w:marRight w:val="0"/>
      <w:marTop w:val="0"/>
      <w:marBottom w:val="0"/>
      <w:divBdr>
        <w:top w:val="none" w:sz="0" w:space="0" w:color="auto"/>
        <w:left w:val="none" w:sz="0" w:space="0" w:color="auto"/>
        <w:bottom w:val="none" w:sz="0" w:space="0" w:color="auto"/>
        <w:right w:val="none" w:sz="0" w:space="0" w:color="auto"/>
      </w:divBdr>
    </w:div>
    <w:div w:id="242489639">
      <w:bodyDiv w:val="1"/>
      <w:marLeft w:val="0"/>
      <w:marRight w:val="0"/>
      <w:marTop w:val="0"/>
      <w:marBottom w:val="0"/>
      <w:divBdr>
        <w:top w:val="none" w:sz="0" w:space="0" w:color="auto"/>
        <w:left w:val="none" w:sz="0" w:space="0" w:color="auto"/>
        <w:bottom w:val="none" w:sz="0" w:space="0" w:color="auto"/>
        <w:right w:val="none" w:sz="0" w:space="0" w:color="auto"/>
      </w:divBdr>
    </w:div>
    <w:div w:id="242495532">
      <w:bodyDiv w:val="1"/>
      <w:marLeft w:val="0"/>
      <w:marRight w:val="0"/>
      <w:marTop w:val="0"/>
      <w:marBottom w:val="0"/>
      <w:divBdr>
        <w:top w:val="none" w:sz="0" w:space="0" w:color="auto"/>
        <w:left w:val="none" w:sz="0" w:space="0" w:color="auto"/>
        <w:bottom w:val="none" w:sz="0" w:space="0" w:color="auto"/>
        <w:right w:val="none" w:sz="0" w:space="0" w:color="auto"/>
      </w:divBdr>
    </w:div>
    <w:div w:id="242498677">
      <w:bodyDiv w:val="1"/>
      <w:marLeft w:val="0"/>
      <w:marRight w:val="0"/>
      <w:marTop w:val="0"/>
      <w:marBottom w:val="0"/>
      <w:divBdr>
        <w:top w:val="none" w:sz="0" w:space="0" w:color="auto"/>
        <w:left w:val="none" w:sz="0" w:space="0" w:color="auto"/>
        <w:bottom w:val="none" w:sz="0" w:space="0" w:color="auto"/>
        <w:right w:val="none" w:sz="0" w:space="0" w:color="auto"/>
      </w:divBdr>
    </w:div>
    <w:div w:id="242616011">
      <w:bodyDiv w:val="1"/>
      <w:marLeft w:val="0"/>
      <w:marRight w:val="0"/>
      <w:marTop w:val="0"/>
      <w:marBottom w:val="0"/>
      <w:divBdr>
        <w:top w:val="none" w:sz="0" w:space="0" w:color="auto"/>
        <w:left w:val="none" w:sz="0" w:space="0" w:color="auto"/>
        <w:bottom w:val="none" w:sz="0" w:space="0" w:color="auto"/>
        <w:right w:val="none" w:sz="0" w:space="0" w:color="auto"/>
      </w:divBdr>
    </w:div>
    <w:div w:id="242640229">
      <w:bodyDiv w:val="1"/>
      <w:marLeft w:val="0"/>
      <w:marRight w:val="0"/>
      <w:marTop w:val="0"/>
      <w:marBottom w:val="0"/>
      <w:divBdr>
        <w:top w:val="none" w:sz="0" w:space="0" w:color="auto"/>
        <w:left w:val="none" w:sz="0" w:space="0" w:color="auto"/>
        <w:bottom w:val="none" w:sz="0" w:space="0" w:color="auto"/>
        <w:right w:val="none" w:sz="0" w:space="0" w:color="auto"/>
      </w:divBdr>
    </w:div>
    <w:div w:id="242689621">
      <w:bodyDiv w:val="1"/>
      <w:marLeft w:val="0"/>
      <w:marRight w:val="0"/>
      <w:marTop w:val="0"/>
      <w:marBottom w:val="0"/>
      <w:divBdr>
        <w:top w:val="none" w:sz="0" w:space="0" w:color="auto"/>
        <w:left w:val="none" w:sz="0" w:space="0" w:color="auto"/>
        <w:bottom w:val="none" w:sz="0" w:space="0" w:color="auto"/>
        <w:right w:val="none" w:sz="0" w:space="0" w:color="auto"/>
      </w:divBdr>
    </w:div>
    <w:div w:id="242760358">
      <w:bodyDiv w:val="1"/>
      <w:marLeft w:val="0"/>
      <w:marRight w:val="0"/>
      <w:marTop w:val="0"/>
      <w:marBottom w:val="0"/>
      <w:divBdr>
        <w:top w:val="none" w:sz="0" w:space="0" w:color="auto"/>
        <w:left w:val="none" w:sz="0" w:space="0" w:color="auto"/>
        <w:bottom w:val="none" w:sz="0" w:space="0" w:color="auto"/>
        <w:right w:val="none" w:sz="0" w:space="0" w:color="auto"/>
      </w:divBdr>
    </w:div>
    <w:div w:id="242764135">
      <w:bodyDiv w:val="1"/>
      <w:marLeft w:val="0"/>
      <w:marRight w:val="0"/>
      <w:marTop w:val="0"/>
      <w:marBottom w:val="0"/>
      <w:divBdr>
        <w:top w:val="none" w:sz="0" w:space="0" w:color="auto"/>
        <w:left w:val="none" w:sz="0" w:space="0" w:color="auto"/>
        <w:bottom w:val="none" w:sz="0" w:space="0" w:color="auto"/>
        <w:right w:val="none" w:sz="0" w:space="0" w:color="auto"/>
      </w:divBdr>
    </w:div>
    <w:div w:id="242833410">
      <w:bodyDiv w:val="1"/>
      <w:marLeft w:val="0"/>
      <w:marRight w:val="0"/>
      <w:marTop w:val="0"/>
      <w:marBottom w:val="0"/>
      <w:divBdr>
        <w:top w:val="none" w:sz="0" w:space="0" w:color="auto"/>
        <w:left w:val="none" w:sz="0" w:space="0" w:color="auto"/>
        <w:bottom w:val="none" w:sz="0" w:space="0" w:color="auto"/>
        <w:right w:val="none" w:sz="0" w:space="0" w:color="auto"/>
      </w:divBdr>
    </w:div>
    <w:div w:id="243102414">
      <w:bodyDiv w:val="1"/>
      <w:marLeft w:val="0"/>
      <w:marRight w:val="0"/>
      <w:marTop w:val="0"/>
      <w:marBottom w:val="0"/>
      <w:divBdr>
        <w:top w:val="none" w:sz="0" w:space="0" w:color="auto"/>
        <w:left w:val="none" w:sz="0" w:space="0" w:color="auto"/>
        <w:bottom w:val="none" w:sz="0" w:space="0" w:color="auto"/>
        <w:right w:val="none" w:sz="0" w:space="0" w:color="auto"/>
      </w:divBdr>
    </w:div>
    <w:div w:id="243345945">
      <w:bodyDiv w:val="1"/>
      <w:marLeft w:val="0"/>
      <w:marRight w:val="0"/>
      <w:marTop w:val="0"/>
      <w:marBottom w:val="0"/>
      <w:divBdr>
        <w:top w:val="none" w:sz="0" w:space="0" w:color="auto"/>
        <w:left w:val="none" w:sz="0" w:space="0" w:color="auto"/>
        <w:bottom w:val="none" w:sz="0" w:space="0" w:color="auto"/>
        <w:right w:val="none" w:sz="0" w:space="0" w:color="auto"/>
      </w:divBdr>
    </w:div>
    <w:div w:id="243345968">
      <w:bodyDiv w:val="1"/>
      <w:marLeft w:val="0"/>
      <w:marRight w:val="0"/>
      <w:marTop w:val="0"/>
      <w:marBottom w:val="0"/>
      <w:divBdr>
        <w:top w:val="none" w:sz="0" w:space="0" w:color="auto"/>
        <w:left w:val="none" w:sz="0" w:space="0" w:color="auto"/>
        <w:bottom w:val="none" w:sz="0" w:space="0" w:color="auto"/>
        <w:right w:val="none" w:sz="0" w:space="0" w:color="auto"/>
      </w:divBdr>
    </w:div>
    <w:div w:id="243683888">
      <w:bodyDiv w:val="1"/>
      <w:marLeft w:val="0"/>
      <w:marRight w:val="0"/>
      <w:marTop w:val="0"/>
      <w:marBottom w:val="0"/>
      <w:divBdr>
        <w:top w:val="none" w:sz="0" w:space="0" w:color="auto"/>
        <w:left w:val="none" w:sz="0" w:space="0" w:color="auto"/>
        <w:bottom w:val="none" w:sz="0" w:space="0" w:color="auto"/>
        <w:right w:val="none" w:sz="0" w:space="0" w:color="auto"/>
      </w:divBdr>
    </w:div>
    <w:div w:id="243728946">
      <w:bodyDiv w:val="1"/>
      <w:marLeft w:val="0"/>
      <w:marRight w:val="0"/>
      <w:marTop w:val="0"/>
      <w:marBottom w:val="0"/>
      <w:divBdr>
        <w:top w:val="none" w:sz="0" w:space="0" w:color="auto"/>
        <w:left w:val="none" w:sz="0" w:space="0" w:color="auto"/>
        <w:bottom w:val="none" w:sz="0" w:space="0" w:color="auto"/>
        <w:right w:val="none" w:sz="0" w:space="0" w:color="auto"/>
      </w:divBdr>
    </w:div>
    <w:div w:id="243953124">
      <w:bodyDiv w:val="1"/>
      <w:marLeft w:val="0"/>
      <w:marRight w:val="0"/>
      <w:marTop w:val="0"/>
      <w:marBottom w:val="0"/>
      <w:divBdr>
        <w:top w:val="none" w:sz="0" w:space="0" w:color="auto"/>
        <w:left w:val="none" w:sz="0" w:space="0" w:color="auto"/>
        <w:bottom w:val="none" w:sz="0" w:space="0" w:color="auto"/>
        <w:right w:val="none" w:sz="0" w:space="0" w:color="auto"/>
      </w:divBdr>
    </w:div>
    <w:div w:id="244340281">
      <w:bodyDiv w:val="1"/>
      <w:marLeft w:val="0"/>
      <w:marRight w:val="0"/>
      <w:marTop w:val="0"/>
      <w:marBottom w:val="0"/>
      <w:divBdr>
        <w:top w:val="none" w:sz="0" w:space="0" w:color="auto"/>
        <w:left w:val="none" w:sz="0" w:space="0" w:color="auto"/>
        <w:bottom w:val="none" w:sz="0" w:space="0" w:color="auto"/>
        <w:right w:val="none" w:sz="0" w:space="0" w:color="auto"/>
      </w:divBdr>
    </w:div>
    <w:div w:id="244458385">
      <w:bodyDiv w:val="1"/>
      <w:marLeft w:val="0"/>
      <w:marRight w:val="0"/>
      <w:marTop w:val="0"/>
      <w:marBottom w:val="0"/>
      <w:divBdr>
        <w:top w:val="none" w:sz="0" w:space="0" w:color="auto"/>
        <w:left w:val="none" w:sz="0" w:space="0" w:color="auto"/>
        <w:bottom w:val="none" w:sz="0" w:space="0" w:color="auto"/>
        <w:right w:val="none" w:sz="0" w:space="0" w:color="auto"/>
      </w:divBdr>
    </w:div>
    <w:div w:id="244538046">
      <w:bodyDiv w:val="1"/>
      <w:marLeft w:val="0"/>
      <w:marRight w:val="0"/>
      <w:marTop w:val="0"/>
      <w:marBottom w:val="0"/>
      <w:divBdr>
        <w:top w:val="none" w:sz="0" w:space="0" w:color="auto"/>
        <w:left w:val="none" w:sz="0" w:space="0" w:color="auto"/>
        <w:bottom w:val="none" w:sz="0" w:space="0" w:color="auto"/>
        <w:right w:val="none" w:sz="0" w:space="0" w:color="auto"/>
      </w:divBdr>
    </w:div>
    <w:div w:id="244723941">
      <w:bodyDiv w:val="1"/>
      <w:marLeft w:val="0"/>
      <w:marRight w:val="0"/>
      <w:marTop w:val="0"/>
      <w:marBottom w:val="0"/>
      <w:divBdr>
        <w:top w:val="none" w:sz="0" w:space="0" w:color="auto"/>
        <w:left w:val="none" w:sz="0" w:space="0" w:color="auto"/>
        <w:bottom w:val="none" w:sz="0" w:space="0" w:color="auto"/>
        <w:right w:val="none" w:sz="0" w:space="0" w:color="auto"/>
      </w:divBdr>
    </w:div>
    <w:div w:id="244725685">
      <w:bodyDiv w:val="1"/>
      <w:marLeft w:val="0"/>
      <w:marRight w:val="0"/>
      <w:marTop w:val="0"/>
      <w:marBottom w:val="0"/>
      <w:divBdr>
        <w:top w:val="none" w:sz="0" w:space="0" w:color="auto"/>
        <w:left w:val="none" w:sz="0" w:space="0" w:color="auto"/>
        <w:bottom w:val="none" w:sz="0" w:space="0" w:color="auto"/>
        <w:right w:val="none" w:sz="0" w:space="0" w:color="auto"/>
      </w:divBdr>
    </w:div>
    <w:div w:id="244728474">
      <w:bodyDiv w:val="1"/>
      <w:marLeft w:val="0"/>
      <w:marRight w:val="0"/>
      <w:marTop w:val="0"/>
      <w:marBottom w:val="0"/>
      <w:divBdr>
        <w:top w:val="none" w:sz="0" w:space="0" w:color="auto"/>
        <w:left w:val="none" w:sz="0" w:space="0" w:color="auto"/>
        <w:bottom w:val="none" w:sz="0" w:space="0" w:color="auto"/>
        <w:right w:val="none" w:sz="0" w:space="0" w:color="auto"/>
      </w:divBdr>
    </w:div>
    <w:div w:id="244920233">
      <w:bodyDiv w:val="1"/>
      <w:marLeft w:val="0"/>
      <w:marRight w:val="0"/>
      <w:marTop w:val="0"/>
      <w:marBottom w:val="0"/>
      <w:divBdr>
        <w:top w:val="none" w:sz="0" w:space="0" w:color="auto"/>
        <w:left w:val="none" w:sz="0" w:space="0" w:color="auto"/>
        <w:bottom w:val="none" w:sz="0" w:space="0" w:color="auto"/>
        <w:right w:val="none" w:sz="0" w:space="0" w:color="auto"/>
      </w:divBdr>
    </w:div>
    <w:div w:id="244923681">
      <w:bodyDiv w:val="1"/>
      <w:marLeft w:val="0"/>
      <w:marRight w:val="0"/>
      <w:marTop w:val="0"/>
      <w:marBottom w:val="0"/>
      <w:divBdr>
        <w:top w:val="none" w:sz="0" w:space="0" w:color="auto"/>
        <w:left w:val="none" w:sz="0" w:space="0" w:color="auto"/>
        <w:bottom w:val="none" w:sz="0" w:space="0" w:color="auto"/>
        <w:right w:val="none" w:sz="0" w:space="0" w:color="auto"/>
      </w:divBdr>
    </w:div>
    <w:div w:id="245043773">
      <w:bodyDiv w:val="1"/>
      <w:marLeft w:val="0"/>
      <w:marRight w:val="0"/>
      <w:marTop w:val="0"/>
      <w:marBottom w:val="0"/>
      <w:divBdr>
        <w:top w:val="none" w:sz="0" w:space="0" w:color="auto"/>
        <w:left w:val="none" w:sz="0" w:space="0" w:color="auto"/>
        <w:bottom w:val="none" w:sz="0" w:space="0" w:color="auto"/>
        <w:right w:val="none" w:sz="0" w:space="0" w:color="auto"/>
      </w:divBdr>
    </w:div>
    <w:div w:id="245044707">
      <w:bodyDiv w:val="1"/>
      <w:marLeft w:val="0"/>
      <w:marRight w:val="0"/>
      <w:marTop w:val="0"/>
      <w:marBottom w:val="0"/>
      <w:divBdr>
        <w:top w:val="none" w:sz="0" w:space="0" w:color="auto"/>
        <w:left w:val="none" w:sz="0" w:space="0" w:color="auto"/>
        <w:bottom w:val="none" w:sz="0" w:space="0" w:color="auto"/>
        <w:right w:val="none" w:sz="0" w:space="0" w:color="auto"/>
      </w:divBdr>
    </w:div>
    <w:div w:id="245068482">
      <w:bodyDiv w:val="1"/>
      <w:marLeft w:val="0"/>
      <w:marRight w:val="0"/>
      <w:marTop w:val="0"/>
      <w:marBottom w:val="0"/>
      <w:divBdr>
        <w:top w:val="none" w:sz="0" w:space="0" w:color="auto"/>
        <w:left w:val="none" w:sz="0" w:space="0" w:color="auto"/>
        <w:bottom w:val="none" w:sz="0" w:space="0" w:color="auto"/>
        <w:right w:val="none" w:sz="0" w:space="0" w:color="auto"/>
      </w:divBdr>
    </w:div>
    <w:div w:id="245190884">
      <w:bodyDiv w:val="1"/>
      <w:marLeft w:val="0"/>
      <w:marRight w:val="0"/>
      <w:marTop w:val="0"/>
      <w:marBottom w:val="0"/>
      <w:divBdr>
        <w:top w:val="none" w:sz="0" w:space="0" w:color="auto"/>
        <w:left w:val="none" w:sz="0" w:space="0" w:color="auto"/>
        <w:bottom w:val="none" w:sz="0" w:space="0" w:color="auto"/>
        <w:right w:val="none" w:sz="0" w:space="0" w:color="auto"/>
      </w:divBdr>
    </w:div>
    <w:div w:id="245192302">
      <w:bodyDiv w:val="1"/>
      <w:marLeft w:val="0"/>
      <w:marRight w:val="0"/>
      <w:marTop w:val="0"/>
      <w:marBottom w:val="0"/>
      <w:divBdr>
        <w:top w:val="none" w:sz="0" w:space="0" w:color="auto"/>
        <w:left w:val="none" w:sz="0" w:space="0" w:color="auto"/>
        <w:bottom w:val="none" w:sz="0" w:space="0" w:color="auto"/>
        <w:right w:val="none" w:sz="0" w:space="0" w:color="auto"/>
      </w:divBdr>
    </w:div>
    <w:div w:id="245238005">
      <w:bodyDiv w:val="1"/>
      <w:marLeft w:val="0"/>
      <w:marRight w:val="0"/>
      <w:marTop w:val="0"/>
      <w:marBottom w:val="0"/>
      <w:divBdr>
        <w:top w:val="none" w:sz="0" w:space="0" w:color="auto"/>
        <w:left w:val="none" w:sz="0" w:space="0" w:color="auto"/>
        <w:bottom w:val="none" w:sz="0" w:space="0" w:color="auto"/>
        <w:right w:val="none" w:sz="0" w:space="0" w:color="auto"/>
      </w:divBdr>
    </w:div>
    <w:div w:id="245848164">
      <w:bodyDiv w:val="1"/>
      <w:marLeft w:val="0"/>
      <w:marRight w:val="0"/>
      <w:marTop w:val="0"/>
      <w:marBottom w:val="0"/>
      <w:divBdr>
        <w:top w:val="none" w:sz="0" w:space="0" w:color="auto"/>
        <w:left w:val="none" w:sz="0" w:space="0" w:color="auto"/>
        <w:bottom w:val="none" w:sz="0" w:space="0" w:color="auto"/>
        <w:right w:val="none" w:sz="0" w:space="0" w:color="auto"/>
      </w:divBdr>
    </w:div>
    <w:div w:id="245849062">
      <w:bodyDiv w:val="1"/>
      <w:marLeft w:val="0"/>
      <w:marRight w:val="0"/>
      <w:marTop w:val="0"/>
      <w:marBottom w:val="0"/>
      <w:divBdr>
        <w:top w:val="none" w:sz="0" w:space="0" w:color="auto"/>
        <w:left w:val="none" w:sz="0" w:space="0" w:color="auto"/>
        <w:bottom w:val="none" w:sz="0" w:space="0" w:color="auto"/>
        <w:right w:val="none" w:sz="0" w:space="0" w:color="auto"/>
      </w:divBdr>
    </w:div>
    <w:div w:id="245917564">
      <w:bodyDiv w:val="1"/>
      <w:marLeft w:val="0"/>
      <w:marRight w:val="0"/>
      <w:marTop w:val="0"/>
      <w:marBottom w:val="0"/>
      <w:divBdr>
        <w:top w:val="none" w:sz="0" w:space="0" w:color="auto"/>
        <w:left w:val="none" w:sz="0" w:space="0" w:color="auto"/>
        <w:bottom w:val="none" w:sz="0" w:space="0" w:color="auto"/>
        <w:right w:val="none" w:sz="0" w:space="0" w:color="auto"/>
      </w:divBdr>
    </w:div>
    <w:div w:id="245921562">
      <w:bodyDiv w:val="1"/>
      <w:marLeft w:val="0"/>
      <w:marRight w:val="0"/>
      <w:marTop w:val="0"/>
      <w:marBottom w:val="0"/>
      <w:divBdr>
        <w:top w:val="none" w:sz="0" w:space="0" w:color="auto"/>
        <w:left w:val="none" w:sz="0" w:space="0" w:color="auto"/>
        <w:bottom w:val="none" w:sz="0" w:space="0" w:color="auto"/>
        <w:right w:val="none" w:sz="0" w:space="0" w:color="auto"/>
      </w:divBdr>
    </w:div>
    <w:div w:id="245962392">
      <w:bodyDiv w:val="1"/>
      <w:marLeft w:val="0"/>
      <w:marRight w:val="0"/>
      <w:marTop w:val="0"/>
      <w:marBottom w:val="0"/>
      <w:divBdr>
        <w:top w:val="none" w:sz="0" w:space="0" w:color="auto"/>
        <w:left w:val="none" w:sz="0" w:space="0" w:color="auto"/>
        <w:bottom w:val="none" w:sz="0" w:space="0" w:color="auto"/>
        <w:right w:val="none" w:sz="0" w:space="0" w:color="auto"/>
      </w:divBdr>
    </w:div>
    <w:div w:id="245967111">
      <w:bodyDiv w:val="1"/>
      <w:marLeft w:val="0"/>
      <w:marRight w:val="0"/>
      <w:marTop w:val="0"/>
      <w:marBottom w:val="0"/>
      <w:divBdr>
        <w:top w:val="none" w:sz="0" w:space="0" w:color="auto"/>
        <w:left w:val="none" w:sz="0" w:space="0" w:color="auto"/>
        <w:bottom w:val="none" w:sz="0" w:space="0" w:color="auto"/>
        <w:right w:val="none" w:sz="0" w:space="0" w:color="auto"/>
      </w:divBdr>
    </w:div>
    <w:div w:id="246185305">
      <w:bodyDiv w:val="1"/>
      <w:marLeft w:val="0"/>
      <w:marRight w:val="0"/>
      <w:marTop w:val="0"/>
      <w:marBottom w:val="0"/>
      <w:divBdr>
        <w:top w:val="none" w:sz="0" w:space="0" w:color="auto"/>
        <w:left w:val="none" w:sz="0" w:space="0" w:color="auto"/>
        <w:bottom w:val="none" w:sz="0" w:space="0" w:color="auto"/>
        <w:right w:val="none" w:sz="0" w:space="0" w:color="auto"/>
      </w:divBdr>
    </w:div>
    <w:div w:id="246312375">
      <w:bodyDiv w:val="1"/>
      <w:marLeft w:val="0"/>
      <w:marRight w:val="0"/>
      <w:marTop w:val="0"/>
      <w:marBottom w:val="0"/>
      <w:divBdr>
        <w:top w:val="none" w:sz="0" w:space="0" w:color="auto"/>
        <w:left w:val="none" w:sz="0" w:space="0" w:color="auto"/>
        <w:bottom w:val="none" w:sz="0" w:space="0" w:color="auto"/>
        <w:right w:val="none" w:sz="0" w:space="0" w:color="auto"/>
      </w:divBdr>
    </w:div>
    <w:div w:id="246697314">
      <w:bodyDiv w:val="1"/>
      <w:marLeft w:val="0"/>
      <w:marRight w:val="0"/>
      <w:marTop w:val="0"/>
      <w:marBottom w:val="0"/>
      <w:divBdr>
        <w:top w:val="none" w:sz="0" w:space="0" w:color="auto"/>
        <w:left w:val="none" w:sz="0" w:space="0" w:color="auto"/>
        <w:bottom w:val="none" w:sz="0" w:space="0" w:color="auto"/>
        <w:right w:val="none" w:sz="0" w:space="0" w:color="auto"/>
      </w:divBdr>
    </w:div>
    <w:div w:id="246772378">
      <w:bodyDiv w:val="1"/>
      <w:marLeft w:val="0"/>
      <w:marRight w:val="0"/>
      <w:marTop w:val="0"/>
      <w:marBottom w:val="0"/>
      <w:divBdr>
        <w:top w:val="none" w:sz="0" w:space="0" w:color="auto"/>
        <w:left w:val="none" w:sz="0" w:space="0" w:color="auto"/>
        <w:bottom w:val="none" w:sz="0" w:space="0" w:color="auto"/>
        <w:right w:val="none" w:sz="0" w:space="0" w:color="auto"/>
      </w:divBdr>
    </w:div>
    <w:div w:id="246813211">
      <w:bodyDiv w:val="1"/>
      <w:marLeft w:val="0"/>
      <w:marRight w:val="0"/>
      <w:marTop w:val="0"/>
      <w:marBottom w:val="0"/>
      <w:divBdr>
        <w:top w:val="none" w:sz="0" w:space="0" w:color="auto"/>
        <w:left w:val="none" w:sz="0" w:space="0" w:color="auto"/>
        <w:bottom w:val="none" w:sz="0" w:space="0" w:color="auto"/>
        <w:right w:val="none" w:sz="0" w:space="0" w:color="auto"/>
      </w:divBdr>
    </w:div>
    <w:div w:id="246963719">
      <w:bodyDiv w:val="1"/>
      <w:marLeft w:val="0"/>
      <w:marRight w:val="0"/>
      <w:marTop w:val="0"/>
      <w:marBottom w:val="0"/>
      <w:divBdr>
        <w:top w:val="none" w:sz="0" w:space="0" w:color="auto"/>
        <w:left w:val="none" w:sz="0" w:space="0" w:color="auto"/>
        <w:bottom w:val="none" w:sz="0" w:space="0" w:color="auto"/>
        <w:right w:val="none" w:sz="0" w:space="0" w:color="auto"/>
      </w:divBdr>
    </w:div>
    <w:div w:id="247009761">
      <w:bodyDiv w:val="1"/>
      <w:marLeft w:val="0"/>
      <w:marRight w:val="0"/>
      <w:marTop w:val="0"/>
      <w:marBottom w:val="0"/>
      <w:divBdr>
        <w:top w:val="none" w:sz="0" w:space="0" w:color="auto"/>
        <w:left w:val="none" w:sz="0" w:space="0" w:color="auto"/>
        <w:bottom w:val="none" w:sz="0" w:space="0" w:color="auto"/>
        <w:right w:val="none" w:sz="0" w:space="0" w:color="auto"/>
      </w:divBdr>
    </w:div>
    <w:div w:id="247009819">
      <w:bodyDiv w:val="1"/>
      <w:marLeft w:val="0"/>
      <w:marRight w:val="0"/>
      <w:marTop w:val="0"/>
      <w:marBottom w:val="0"/>
      <w:divBdr>
        <w:top w:val="none" w:sz="0" w:space="0" w:color="auto"/>
        <w:left w:val="none" w:sz="0" w:space="0" w:color="auto"/>
        <w:bottom w:val="none" w:sz="0" w:space="0" w:color="auto"/>
        <w:right w:val="none" w:sz="0" w:space="0" w:color="auto"/>
      </w:divBdr>
    </w:div>
    <w:div w:id="247035121">
      <w:bodyDiv w:val="1"/>
      <w:marLeft w:val="0"/>
      <w:marRight w:val="0"/>
      <w:marTop w:val="0"/>
      <w:marBottom w:val="0"/>
      <w:divBdr>
        <w:top w:val="none" w:sz="0" w:space="0" w:color="auto"/>
        <w:left w:val="none" w:sz="0" w:space="0" w:color="auto"/>
        <w:bottom w:val="none" w:sz="0" w:space="0" w:color="auto"/>
        <w:right w:val="none" w:sz="0" w:space="0" w:color="auto"/>
      </w:divBdr>
    </w:div>
    <w:div w:id="247158981">
      <w:bodyDiv w:val="1"/>
      <w:marLeft w:val="0"/>
      <w:marRight w:val="0"/>
      <w:marTop w:val="0"/>
      <w:marBottom w:val="0"/>
      <w:divBdr>
        <w:top w:val="none" w:sz="0" w:space="0" w:color="auto"/>
        <w:left w:val="none" w:sz="0" w:space="0" w:color="auto"/>
        <w:bottom w:val="none" w:sz="0" w:space="0" w:color="auto"/>
        <w:right w:val="none" w:sz="0" w:space="0" w:color="auto"/>
      </w:divBdr>
    </w:div>
    <w:div w:id="247272783">
      <w:bodyDiv w:val="1"/>
      <w:marLeft w:val="0"/>
      <w:marRight w:val="0"/>
      <w:marTop w:val="0"/>
      <w:marBottom w:val="0"/>
      <w:divBdr>
        <w:top w:val="none" w:sz="0" w:space="0" w:color="auto"/>
        <w:left w:val="none" w:sz="0" w:space="0" w:color="auto"/>
        <w:bottom w:val="none" w:sz="0" w:space="0" w:color="auto"/>
        <w:right w:val="none" w:sz="0" w:space="0" w:color="auto"/>
      </w:divBdr>
    </w:div>
    <w:div w:id="247353638">
      <w:bodyDiv w:val="1"/>
      <w:marLeft w:val="0"/>
      <w:marRight w:val="0"/>
      <w:marTop w:val="0"/>
      <w:marBottom w:val="0"/>
      <w:divBdr>
        <w:top w:val="none" w:sz="0" w:space="0" w:color="auto"/>
        <w:left w:val="none" w:sz="0" w:space="0" w:color="auto"/>
        <w:bottom w:val="none" w:sz="0" w:space="0" w:color="auto"/>
        <w:right w:val="none" w:sz="0" w:space="0" w:color="auto"/>
      </w:divBdr>
    </w:div>
    <w:div w:id="247467977">
      <w:bodyDiv w:val="1"/>
      <w:marLeft w:val="0"/>
      <w:marRight w:val="0"/>
      <w:marTop w:val="0"/>
      <w:marBottom w:val="0"/>
      <w:divBdr>
        <w:top w:val="none" w:sz="0" w:space="0" w:color="auto"/>
        <w:left w:val="none" w:sz="0" w:space="0" w:color="auto"/>
        <w:bottom w:val="none" w:sz="0" w:space="0" w:color="auto"/>
        <w:right w:val="none" w:sz="0" w:space="0" w:color="auto"/>
      </w:divBdr>
    </w:div>
    <w:div w:id="247538592">
      <w:bodyDiv w:val="1"/>
      <w:marLeft w:val="0"/>
      <w:marRight w:val="0"/>
      <w:marTop w:val="0"/>
      <w:marBottom w:val="0"/>
      <w:divBdr>
        <w:top w:val="none" w:sz="0" w:space="0" w:color="auto"/>
        <w:left w:val="none" w:sz="0" w:space="0" w:color="auto"/>
        <w:bottom w:val="none" w:sz="0" w:space="0" w:color="auto"/>
        <w:right w:val="none" w:sz="0" w:space="0" w:color="auto"/>
      </w:divBdr>
    </w:div>
    <w:div w:id="247543793">
      <w:bodyDiv w:val="1"/>
      <w:marLeft w:val="0"/>
      <w:marRight w:val="0"/>
      <w:marTop w:val="0"/>
      <w:marBottom w:val="0"/>
      <w:divBdr>
        <w:top w:val="none" w:sz="0" w:space="0" w:color="auto"/>
        <w:left w:val="none" w:sz="0" w:space="0" w:color="auto"/>
        <w:bottom w:val="none" w:sz="0" w:space="0" w:color="auto"/>
        <w:right w:val="none" w:sz="0" w:space="0" w:color="auto"/>
      </w:divBdr>
    </w:div>
    <w:div w:id="247733965">
      <w:bodyDiv w:val="1"/>
      <w:marLeft w:val="0"/>
      <w:marRight w:val="0"/>
      <w:marTop w:val="0"/>
      <w:marBottom w:val="0"/>
      <w:divBdr>
        <w:top w:val="none" w:sz="0" w:space="0" w:color="auto"/>
        <w:left w:val="none" w:sz="0" w:space="0" w:color="auto"/>
        <w:bottom w:val="none" w:sz="0" w:space="0" w:color="auto"/>
        <w:right w:val="none" w:sz="0" w:space="0" w:color="auto"/>
      </w:divBdr>
    </w:div>
    <w:div w:id="247734446">
      <w:bodyDiv w:val="1"/>
      <w:marLeft w:val="0"/>
      <w:marRight w:val="0"/>
      <w:marTop w:val="0"/>
      <w:marBottom w:val="0"/>
      <w:divBdr>
        <w:top w:val="none" w:sz="0" w:space="0" w:color="auto"/>
        <w:left w:val="none" w:sz="0" w:space="0" w:color="auto"/>
        <w:bottom w:val="none" w:sz="0" w:space="0" w:color="auto"/>
        <w:right w:val="none" w:sz="0" w:space="0" w:color="auto"/>
      </w:divBdr>
    </w:div>
    <w:div w:id="247815621">
      <w:bodyDiv w:val="1"/>
      <w:marLeft w:val="0"/>
      <w:marRight w:val="0"/>
      <w:marTop w:val="0"/>
      <w:marBottom w:val="0"/>
      <w:divBdr>
        <w:top w:val="none" w:sz="0" w:space="0" w:color="auto"/>
        <w:left w:val="none" w:sz="0" w:space="0" w:color="auto"/>
        <w:bottom w:val="none" w:sz="0" w:space="0" w:color="auto"/>
        <w:right w:val="none" w:sz="0" w:space="0" w:color="auto"/>
      </w:divBdr>
    </w:div>
    <w:div w:id="247926869">
      <w:bodyDiv w:val="1"/>
      <w:marLeft w:val="0"/>
      <w:marRight w:val="0"/>
      <w:marTop w:val="0"/>
      <w:marBottom w:val="0"/>
      <w:divBdr>
        <w:top w:val="none" w:sz="0" w:space="0" w:color="auto"/>
        <w:left w:val="none" w:sz="0" w:space="0" w:color="auto"/>
        <w:bottom w:val="none" w:sz="0" w:space="0" w:color="auto"/>
        <w:right w:val="none" w:sz="0" w:space="0" w:color="auto"/>
      </w:divBdr>
    </w:div>
    <w:div w:id="248083934">
      <w:bodyDiv w:val="1"/>
      <w:marLeft w:val="0"/>
      <w:marRight w:val="0"/>
      <w:marTop w:val="0"/>
      <w:marBottom w:val="0"/>
      <w:divBdr>
        <w:top w:val="none" w:sz="0" w:space="0" w:color="auto"/>
        <w:left w:val="none" w:sz="0" w:space="0" w:color="auto"/>
        <w:bottom w:val="none" w:sz="0" w:space="0" w:color="auto"/>
        <w:right w:val="none" w:sz="0" w:space="0" w:color="auto"/>
      </w:divBdr>
    </w:div>
    <w:div w:id="248151159">
      <w:bodyDiv w:val="1"/>
      <w:marLeft w:val="0"/>
      <w:marRight w:val="0"/>
      <w:marTop w:val="0"/>
      <w:marBottom w:val="0"/>
      <w:divBdr>
        <w:top w:val="none" w:sz="0" w:space="0" w:color="auto"/>
        <w:left w:val="none" w:sz="0" w:space="0" w:color="auto"/>
        <w:bottom w:val="none" w:sz="0" w:space="0" w:color="auto"/>
        <w:right w:val="none" w:sz="0" w:space="0" w:color="auto"/>
      </w:divBdr>
    </w:div>
    <w:div w:id="248151729">
      <w:bodyDiv w:val="1"/>
      <w:marLeft w:val="0"/>
      <w:marRight w:val="0"/>
      <w:marTop w:val="0"/>
      <w:marBottom w:val="0"/>
      <w:divBdr>
        <w:top w:val="none" w:sz="0" w:space="0" w:color="auto"/>
        <w:left w:val="none" w:sz="0" w:space="0" w:color="auto"/>
        <w:bottom w:val="none" w:sz="0" w:space="0" w:color="auto"/>
        <w:right w:val="none" w:sz="0" w:space="0" w:color="auto"/>
      </w:divBdr>
    </w:div>
    <w:div w:id="248270471">
      <w:bodyDiv w:val="1"/>
      <w:marLeft w:val="0"/>
      <w:marRight w:val="0"/>
      <w:marTop w:val="0"/>
      <w:marBottom w:val="0"/>
      <w:divBdr>
        <w:top w:val="none" w:sz="0" w:space="0" w:color="auto"/>
        <w:left w:val="none" w:sz="0" w:space="0" w:color="auto"/>
        <w:bottom w:val="none" w:sz="0" w:space="0" w:color="auto"/>
        <w:right w:val="none" w:sz="0" w:space="0" w:color="auto"/>
      </w:divBdr>
    </w:div>
    <w:div w:id="248277253">
      <w:bodyDiv w:val="1"/>
      <w:marLeft w:val="0"/>
      <w:marRight w:val="0"/>
      <w:marTop w:val="0"/>
      <w:marBottom w:val="0"/>
      <w:divBdr>
        <w:top w:val="none" w:sz="0" w:space="0" w:color="auto"/>
        <w:left w:val="none" w:sz="0" w:space="0" w:color="auto"/>
        <w:bottom w:val="none" w:sz="0" w:space="0" w:color="auto"/>
        <w:right w:val="none" w:sz="0" w:space="0" w:color="auto"/>
      </w:divBdr>
    </w:div>
    <w:div w:id="248736013">
      <w:bodyDiv w:val="1"/>
      <w:marLeft w:val="0"/>
      <w:marRight w:val="0"/>
      <w:marTop w:val="0"/>
      <w:marBottom w:val="0"/>
      <w:divBdr>
        <w:top w:val="none" w:sz="0" w:space="0" w:color="auto"/>
        <w:left w:val="none" w:sz="0" w:space="0" w:color="auto"/>
        <w:bottom w:val="none" w:sz="0" w:space="0" w:color="auto"/>
        <w:right w:val="none" w:sz="0" w:space="0" w:color="auto"/>
      </w:divBdr>
    </w:div>
    <w:div w:id="248736292">
      <w:bodyDiv w:val="1"/>
      <w:marLeft w:val="0"/>
      <w:marRight w:val="0"/>
      <w:marTop w:val="0"/>
      <w:marBottom w:val="0"/>
      <w:divBdr>
        <w:top w:val="none" w:sz="0" w:space="0" w:color="auto"/>
        <w:left w:val="none" w:sz="0" w:space="0" w:color="auto"/>
        <w:bottom w:val="none" w:sz="0" w:space="0" w:color="auto"/>
        <w:right w:val="none" w:sz="0" w:space="0" w:color="auto"/>
      </w:divBdr>
    </w:div>
    <w:div w:id="248774995">
      <w:bodyDiv w:val="1"/>
      <w:marLeft w:val="0"/>
      <w:marRight w:val="0"/>
      <w:marTop w:val="0"/>
      <w:marBottom w:val="0"/>
      <w:divBdr>
        <w:top w:val="none" w:sz="0" w:space="0" w:color="auto"/>
        <w:left w:val="none" w:sz="0" w:space="0" w:color="auto"/>
        <w:bottom w:val="none" w:sz="0" w:space="0" w:color="auto"/>
        <w:right w:val="none" w:sz="0" w:space="0" w:color="auto"/>
      </w:divBdr>
    </w:div>
    <w:div w:id="248849921">
      <w:bodyDiv w:val="1"/>
      <w:marLeft w:val="0"/>
      <w:marRight w:val="0"/>
      <w:marTop w:val="0"/>
      <w:marBottom w:val="0"/>
      <w:divBdr>
        <w:top w:val="none" w:sz="0" w:space="0" w:color="auto"/>
        <w:left w:val="none" w:sz="0" w:space="0" w:color="auto"/>
        <w:bottom w:val="none" w:sz="0" w:space="0" w:color="auto"/>
        <w:right w:val="none" w:sz="0" w:space="0" w:color="auto"/>
      </w:divBdr>
    </w:div>
    <w:div w:id="248856375">
      <w:bodyDiv w:val="1"/>
      <w:marLeft w:val="0"/>
      <w:marRight w:val="0"/>
      <w:marTop w:val="0"/>
      <w:marBottom w:val="0"/>
      <w:divBdr>
        <w:top w:val="none" w:sz="0" w:space="0" w:color="auto"/>
        <w:left w:val="none" w:sz="0" w:space="0" w:color="auto"/>
        <w:bottom w:val="none" w:sz="0" w:space="0" w:color="auto"/>
        <w:right w:val="none" w:sz="0" w:space="0" w:color="auto"/>
      </w:divBdr>
    </w:div>
    <w:div w:id="248924450">
      <w:bodyDiv w:val="1"/>
      <w:marLeft w:val="0"/>
      <w:marRight w:val="0"/>
      <w:marTop w:val="0"/>
      <w:marBottom w:val="0"/>
      <w:divBdr>
        <w:top w:val="none" w:sz="0" w:space="0" w:color="auto"/>
        <w:left w:val="none" w:sz="0" w:space="0" w:color="auto"/>
        <w:bottom w:val="none" w:sz="0" w:space="0" w:color="auto"/>
        <w:right w:val="none" w:sz="0" w:space="0" w:color="auto"/>
      </w:divBdr>
    </w:div>
    <w:div w:id="248926206">
      <w:bodyDiv w:val="1"/>
      <w:marLeft w:val="0"/>
      <w:marRight w:val="0"/>
      <w:marTop w:val="0"/>
      <w:marBottom w:val="0"/>
      <w:divBdr>
        <w:top w:val="none" w:sz="0" w:space="0" w:color="auto"/>
        <w:left w:val="none" w:sz="0" w:space="0" w:color="auto"/>
        <w:bottom w:val="none" w:sz="0" w:space="0" w:color="auto"/>
        <w:right w:val="none" w:sz="0" w:space="0" w:color="auto"/>
      </w:divBdr>
    </w:div>
    <w:div w:id="248926961">
      <w:bodyDiv w:val="1"/>
      <w:marLeft w:val="0"/>
      <w:marRight w:val="0"/>
      <w:marTop w:val="0"/>
      <w:marBottom w:val="0"/>
      <w:divBdr>
        <w:top w:val="none" w:sz="0" w:space="0" w:color="auto"/>
        <w:left w:val="none" w:sz="0" w:space="0" w:color="auto"/>
        <w:bottom w:val="none" w:sz="0" w:space="0" w:color="auto"/>
        <w:right w:val="none" w:sz="0" w:space="0" w:color="auto"/>
      </w:divBdr>
    </w:div>
    <w:div w:id="248973672">
      <w:bodyDiv w:val="1"/>
      <w:marLeft w:val="0"/>
      <w:marRight w:val="0"/>
      <w:marTop w:val="0"/>
      <w:marBottom w:val="0"/>
      <w:divBdr>
        <w:top w:val="none" w:sz="0" w:space="0" w:color="auto"/>
        <w:left w:val="none" w:sz="0" w:space="0" w:color="auto"/>
        <w:bottom w:val="none" w:sz="0" w:space="0" w:color="auto"/>
        <w:right w:val="none" w:sz="0" w:space="0" w:color="auto"/>
      </w:divBdr>
    </w:div>
    <w:div w:id="249046762">
      <w:bodyDiv w:val="1"/>
      <w:marLeft w:val="0"/>
      <w:marRight w:val="0"/>
      <w:marTop w:val="0"/>
      <w:marBottom w:val="0"/>
      <w:divBdr>
        <w:top w:val="none" w:sz="0" w:space="0" w:color="auto"/>
        <w:left w:val="none" w:sz="0" w:space="0" w:color="auto"/>
        <w:bottom w:val="none" w:sz="0" w:space="0" w:color="auto"/>
        <w:right w:val="none" w:sz="0" w:space="0" w:color="auto"/>
      </w:divBdr>
    </w:div>
    <w:div w:id="249196111">
      <w:bodyDiv w:val="1"/>
      <w:marLeft w:val="0"/>
      <w:marRight w:val="0"/>
      <w:marTop w:val="0"/>
      <w:marBottom w:val="0"/>
      <w:divBdr>
        <w:top w:val="none" w:sz="0" w:space="0" w:color="auto"/>
        <w:left w:val="none" w:sz="0" w:space="0" w:color="auto"/>
        <w:bottom w:val="none" w:sz="0" w:space="0" w:color="auto"/>
        <w:right w:val="none" w:sz="0" w:space="0" w:color="auto"/>
      </w:divBdr>
    </w:div>
    <w:div w:id="249311173">
      <w:bodyDiv w:val="1"/>
      <w:marLeft w:val="0"/>
      <w:marRight w:val="0"/>
      <w:marTop w:val="0"/>
      <w:marBottom w:val="0"/>
      <w:divBdr>
        <w:top w:val="none" w:sz="0" w:space="0" w:color="auto"/>
        <w:left w:val="none" w:sz="0" w:space="0" w:color="auto"/>
        <w:bottom w:val="none" w:sz="0" w:space="0" w:color="auto"/>
        <w:right w:val="none" w:sz="0" w:space="0" w:color="auto"/>
      </w:divBdr>
    </w:div>
    <w:div w:id="249319449">
      <w:bodyDiv w:val="1"/>
      <w:marLeft w:val="0"/>
      <w:marRight w:val="0"/>
      <w:marTop w:val="0"/>
      <w:marBottom w:val="0"/>
      <w:divBdr>
        <w:top w:val="none" w:sz="0" w:space="0" w:color="auto"/>
        <w:left w:val="none" w:sz="0" w:space="0" w:color="auto"/>
        <w:bottom w:val="none" w:sz="0" w:space="0" w:color="auto"/>
        <w:right w:val="none" w:sz="0" w:space="0" w:color="auto"/>
      </w:divBdr>
    </w:div>
    <w:div w:id="249389049">
      <w:bodyDiv w:val="1"/>
      <w:marLeft w:val="0"/>
      <w:marRight w:val="0"/>
      <w:marTop w:val="0"/>
      <w:marBottom w:val="0"/>
      <w:divBdr>
        <w:top w:val="none" w:sz="0" w:space="0" w:color="auto"/>
        <w:left w:val="none" w:sz="0" w:space="0" w:color="auto"/>
        <w:bottom w:val="none" w:sz="0" w:space="0" w:color="auto"/>
        <w:right w:val="none" w:sz="0" w:space="0" w:color="auto"/>
      </w:divBdr>
    </w:div>
    <w:div w:id="249393904">
      <w:bodyDiv w:val="1"/>
      <w:marLeft w:val="0"/>
      <w:marRight w:val="0"/>
      <w:marTop w:val="0"/>
      <w:marBottom w:val="0"/>
      <w:divBdr>
        <w:top w:val="none" w:sz="0" w:space="0" w:color="auto"/>
        <w:left w:val="none" w:sz="0" w:space="0" w:color="auto"/>
        <w:bottom w:val="none" w:sz="0" w:space="0" w:color="auto"/>
        <w:right w:val="none" w:sz="0" w:space="0" w:color="auto"/>
      </w:divBdr>
    </w:div>
    <w:div w:id="249701469">
      <w:bodyDiv w:val="1"/>
      <w:marLeft w:val="0"/>
      <w:marRight w:val="0"/>
      <w:marTop w:val="0"/>
      <w:marBottom w:val="0"/>
      <w:divBdr>
        <w:top w:val="none" w:sz="0" w:space="0" w:color="auto"/>
        <w:left w:val="none" w:sz="0" w:space="0" w:color="auto"/>
        <w:bottom w:val="none" w:sz="0" w:space="0" w:color="auto"/>
        <w:right w:val="none" w:sz="0" w:space="0" w:color="auto"/>
      </w:divBdr>
    </w:div>
    <w:div w:id="249703589">
      <w:bodyDiv w:val="1"/>
      <w:marLeft w:val="0"/>
      <w:marRight w:val="0"/>
      <w:marTop w:val="0"/>
      <w:marBottom w:val="0"/>
      <w:divBdr>
        <w:top w:val="none" w:sz="0" w:space="0" w:color="auto"/>
        <w:left w:val="none" w:sz="0" w:space="0" w:color="auto"/>
        <w:bottom w:val="none" w:sz="0" w:space="0" w:color="auto"/>
        <w:right w:val="none" w:sz="0" w:space="0" w:color="auto"/>
      </w:divBdr>
    </w:div>
    <w:div w:id="249850054">
      <w:bodyDiv w:val="1"/>
      <w:marLeft w:val="0"/>
      <w:marRight w:val="0"/>
      <w:marTop w:val="0"/>
      <w:marBottom w:val="0"/>
      <w:divBdr>
        <w:top w:val="none" w:sz="0" w:space="0" w:color="auto"/>
        <w:left w:val="none" w:sz="0" w:space="0" w:color="auto"/>
        <w:bottom w:val="none" w:sz="0" w:space="0" w:color="auto"/>
        <w:right w:val="none" w:sz="0" w:space="0" w:color="auto"/>
      </w:divBdr>
    </w:div>
    <w:div w:id="249891130">
      <w:bodyDiv w:val="1"/>
      <w:marLeft w:val="0"/>
      <w:marRight w:val="0"/>
      <w:marTop w:val="0"/>
      <w:marBottom w:val="0"/>
      <w:divBdr>
        <w:top w:val="none" w:sz="0" w:space="0" w:color="auto"/>
        <w:left w:val="none" w:sz="0" w:space="0" w:color="auto"/>
        <w:bottom w:val="none" w:sz="0" w:space="0" w:color="auto"/>
        <w:right w:val="none" w:sz="0" w:space="0" w:color="auto"/>
      </w:divBdr>
    </w:div>
    <w:div w:id="250285273">
      <w:bodyDiv w:val="1"/>
      <w:marLeft w:val="0"/>
      <w:marRight w:val="0"/>
      <w:marTop w:val="0"/>
      <w:marBottom w:val="0"/>
      <w:divBdr>
        <w:top w:val="none" w:sz="0" w:space="0" w:color="auto"/>
        <w:left w:val="none" w:sz="0" w:space="0" w:color="auto"/>
        <w:bottom w:val="none" w:sz="0" w:space="0" w:color="auto"/>
        <w:right w:val="none" w:sz="0" w:space="0" w:color="auto"/>
      </w:divBdr>
    </w:div>
    <w:div w:id="250546868">
      <w:bodyDiv w:val="1"/>
      <w:marLeft w:val="0"/>
      <w:marRight w:val="0"/>
      <w:marTop w:val="0"/>
      <w:marBottom w:val="0"/>
      <w:divBdr>
        <w:top w:val="none" w:sz="0" w:space="0" w:color="auto"/>
        <w:left w:val="none" w:sz="0" w:space="0" w:color="auto"/>
        <w:bottom w:val="none" w:sz="0" w:space="0" w:color="auto"/>
        <w:right w:val="none" w:sz="0" w:space="0" w:color="auto"/>
      </w:divBdr>
    </w:div>
    <w:div w:id="250551969">
      <w:bodyDiv w:val="1"/>
      <w:marLeft w:val="0"/>
      <w:marRight w:val="0"/>
      <w:marTop w:val="0"/>
      <w:marBottom w:val="0"/>
      <w:divBdr>
        <w:top w:val="none" w:sz="0" w:space="0" w:color="auto"/>
        <w:left w:val="none" w:sz="0" w:space="0" w:color="auto"/>
        <w:bottom w:val="none" w:sz="0" w:space="0" w:color="auto"/>
        <w:right w:val="none" w:sz="0" w:space="0" w:color="auto"/>
      </w:divBdr>
    </w:div>
    <w:div w:id="250552102">
      <w:bodyDiv w:val="1"/>
      <w:marLeft w:val="0"/>
      <w:marRight w:val="0"/>
      <w:marTop w:val="0"/>
      <w:marBottom w:val="0"/>
      <w:divBdr>
        <w:top w:val="none" w:sz="0" w:space="0" w:color="auto"/>
        <w:left w:val="none" w:sz="0" w:space="0" w:color="auto"/>
        <w:bottom w:val="none" w:sz="0" w:space="0" w:color="auto"/>
        <w:right w:val="none" w:sz="0" w:space="0" w:color="auto"/>
      </w:divBdr>
    </w:div>
    <w:div w:id="250552770">
      <w:bodyDiv w:val="1"/>
      <w:marLeft w:val="0"/>
      <w:marRight w:val="0"/>
      <w:marTop w:val="0"/>
      <w:marBottom w:val="0"/>
      <w:divBdr>
        <w:top w:val="none" w:sz="0" w:space="0" w:color="auto"/>
        <w:left w:val="none" w:sz="0" w:space="0" w:color="auto"/>
        <w:bottom w:val="none" w:sz="0" w:space="0" w:color="auto"/>
        <w:right w:val="none" w:sz="0" w:space="0" w:color="auto"/>
      </w:divBdr>
    </w:div>
    <w:div w:id="250705797">
      <w:bodyDiv w:val="1"/>
      <w:marLeft w:val="0"/>
      <w:marRight w:val="0"/>
      <w:marTop w:val="0"/>
      <w:marBottom w:val="0"/>
      <w:divBdr>
        <w:top w:val="none" w:sz="0" w:space="0" w:color="auto"/>
        <w:left w:val="none" w:sz="0" w:space="0" w:color="auto"/>
        <w:bottom w:val="none" w:sz="0" w:space="0" w:color="auto"/>
        <w:right w:val="none" w:sz="0" w:space="0" w:color="auto"/>
      </w:divBdr>
    </w:div>
    <w:div w:id="250815675">
      <w:bodyDiv w:val="1"/>
      <w:marLeft w:val="0"/>
      <w:marRight w:val="0"/>
      <w:marTop w:val="0"/>
      <w:marBottom w:val="0"/>
      <w:divBdr>
        <w:top w:val="none" w:sz="0" w:space="0" w:color="auto"/>
        <w:left w:val="none" w:sz="0" w:space="0" w:color="auto"/>
        <w:bottom w:val="none" w:sz="0" w:space="0" w:color="auto"/>
        <w:right w:val="none" w:sz="0" w:space="0" w:color="auto"/>
      </w:divBdr>
    </w:div>
    <w:div w:id="251007932">
      <w:bodyDiv w:val="1"/>
      <w:marLeft w:val="0"/>
      <w:marRight w:val="0"/>
      <w:marTop w:val="0"/>
      <w:marBottom w:val="0"/>
      <w:divBdr>
        <w:top w:val="none" w:sz="0" w:space="0" w:color="auto"/>
        <w:left w:val="none" w:sz="0" w:space="0" w:color="auto"/>
        <w:bottom w:val="none" w:sz="0" w:space="0" w:color="auto"/>
        <w:right w:val="none" w:sz="0" w:space="0" w:color="auto"/>
      </w:divBdr>
    </w:div>
    <w:div w:id="251088670">
      <w:bodyDiv w:val="1"/>
      <w:marLeft w:val="0"/>
      <w:marRight w:val="0"/>
      <w:marTop w:val="0"/>
      <w:marBottom w:val="0"/>
      <w:divBdr>
        <w:top w:val="none" w:sz="0" w:space="0" w:color="auto"/>
        <w:left w:val="none" w:sz="0" w:space="0" w:color="auto"/>
        <w:bottom w:val="none" w:sz="0" w:space="0" w:color="auto"/>
        <w:right w:val="none" w:sz="0" w:space="0" w:color="auto"/>
      </w:divBdr>
    </w:div>
    <w:div w:id="251210051">
      <w:bodyDiv w:val="1"/>
      <w:marLeft w:val="0"/>
      <w:marRight w:val="0"/>
      <w:marTop w:val="0"/>
      <w:marBottom w:val="0"/>
      <w:divBdr>
        <w:top w:val="none" w:sz="0" w:space="0" w:color="auto"/>
        <w:left w:val="none" w:sz="0" w:space="0" w:color="auto"/>
        <w:bottom w:val="none" w:sz="0" w:space="0" w:color="auto"/>
        <w:right w:val="none" w:sz="0" w:space="0" w:color="auto"/>
      </w:divBdr>
    </w:div>
    <w:div w:id="251282024">
      <w:bodyDiv w:val="1"/>
      <w:marLeft w:val="0"/>
      <w:marRight w:val="0"/>
      <w:marTop w:val="0"/>
      <w:marBottom w:val="0"/>
      <w:divBdr>
        <w:top w:val="none" w:sz="0" w:space="0" w:color="auto"/>
        <w:left w:val="none" w:sz="0" w:space="0" w:color="auto"/>
        <w:bottom w:val="none" w:sz="0" w:space="0" w:color="auto"/>
        <w:right w:val="none" w:sz="0" w:space="0" w:color="auto"/>
      </w:divBdr>
    </w:div>
    <w:div w:id="251550742">
      <w:bodyDiv w:val="1"/>
      <w:marLeft w:val="0"/>
      <w:marRight w:val="0"/>
      <w:marTop w:val="0"/>
      <w:marBottom w:val="0"/>
      <w:divBdr>
        <w:top w:val="none" w:sz="0" w:space="0" w:color="auto"/>
        <w:left w:val="none" w:sz="0" w:space="0" w:color="auto"/>
        <w:bottom w:val="none" w:sz="0" w:space="0" w:color="auto"/>
        <w:right w:val="none" w:sz="0" w:space="0" w:color="auto"/>
      </w:divBdr>
    </w:div>
    <w:div w:id="251671710">
      <w:bodyDiv w:val="1"/>
      <w:marLeft w:val="0"/>
      <w:marRight w:val="0"/>
      <w:marTop w:val="0"/>
      <w:marBottom w:val="0"/>
      <w:divBdr>
        <w:top w:val="none" w:sz="0" w:space="0" w:color="auto"/>
        <w:left w:val="none" w:sz="0" w:space="0" w:color="auto"/>
        <w:bottom w:val="none" w:sz="0" w:space="0" w:color="auto"/>
        <w:right w:val="none" w:sz="0" w:space="0" w:color="auto"/>
      </w:divBdr>
    </w:div>
    <w:div w:id="251814069">
      <w:bodyDiv w:val="1"/>
      <w:marLeft w:val="0"/>
      <w:marRight w:val="0"/>
      <w:marTop w:val="0"/>
      <w:marBottom w:val="0"/>
      <w:divBdr>
        <w:top w:val="none" w:sz="0" w:space="0" w:color="auto"/>
        <w:left w:val="none" w:sz="0" w:space="0" w:color="auto"/>
        <w:bottom w:val="none" w:sz="0" w:space="0" w:color="auto"/>
        <w:right w:val="none" w:sz="0" w:space="0" w:color="auto"/>
      </w:divBdr>
    </w:div>
    <w:div w:id="251819076">
      <w:bodyDiv w:val="1"/>
      <w:marLeft w:val="0"/>
      <w:marRight w:val="0"/>
      <w:marTop w:val="0"/>
      <w:marBottom w:val="0"/>
      <w:divBdr>
        <w:top w:val="none" w:sz="0" w:space="0" w:color="auto"/>
        <w:left w:val="none" w:sz="0" w:space="0" w:color="auto"/>
        <w:bottom w:val="none" w:sz="0" w:space="0" w:color="auto"/>
        <w:right w:val="none" w:sz="0" w:space="0" w:color="auto"/>
      </w:divBdr>
    </w:div>
    <w:div w:id="252007766">
      <w:bodyDiv w:val="1"/>
      <w:marLeft w:val="0"/>
      <w:marRight w:val="0"/>
      <w:marTop w:val="0"/>
      <w:marBottom w:val="0"/>
      <w:divBdr>
        <w:top w:val="none" w:sz="0" w:space="0" w:color="auto"/>
        <w:left w:val="none" w:sz="0" w:space="0" w:color="auto"/>
        <w:bottom w:val="none" w:sz="0" w:space="0" w:color="auto"/>
        <w:right w:val="none" w:sz="0" w:space="0" w:color="auto"/>
      </w:divBdr>
    </w:div>
    <w:div w:id="252082470">
      <w:bodyDiv w:val="1"/>
      <w:marLeft w:val="0"/>
      <w:marRight w:val="0"/>
      <w:marTop w:val="0"/>
      <w:marBottom w:val="0"/>
      <w:divBdr>
        <w:top w:val="none" w:sz="0" w:space="0" w:color="auto"/>
        <w:left w:val="none" w:sz="0" w:space="0" w:color="auto"/>
        <w:bottom w:val="none" w:sz="0" w:space="0" w:color="auto"/>
        <w:right w:val="none" w:sz="0" w:space="0" w:color="auto"/>
      </w:divBdr>
    </w:div>
    <w:div w:id="252202050">
      <w:bodyDiv w:val="1"/>
      <w:marLeft w:val="0"/>
      <w:marRight w:val="0"/>
      <w:marTop w:val="0"/>
      <w:marBottom w:val="0"/>
      <w:divBdr>
        <w:top w:val="none" w:sz="0" w:space="0" w:color="auto"/>
        <w:left w:val="none" w:sz="0" w:space="0" w:color="auto"/>
        <w:bottom w:val="none" w:sz="0" w:space="0" w:color="auto"/>
        <w:right w:val="none" w:sz="0" w:space="0" w:color="auto"/>
      </w:divBdr>
    </w:div>
    <w:div w:id="252397230">
      <w:bodyDiv w:val="1"/>
      <w:marLeft w:val="0"/>
      <w:marRight w:val="0"/>
      <w:marTop w:val="0"/>
      <w:marBottom w:val="0"/>
      <w:divBdr>
        <w:top w:val="none" w:sz="0" w:space="0" w:color="auto"/>
        <w:left w:val="none" w:sz="0" w:space="0" w:color="auto"/>
        <w:bottom w:val="none" w:sz="0" w:space="0" w:color="auto"/>
        <w:right w:val="none" w:sz="0" w:space="0" w:color="auto"/>
      </w:divBdr>
    </w:div>
    <w:div w:id="252472219">
      <w:bodyDiv w:val="1"/>
      <w:marLeft w:val="0"/>
      <w:marRight w:val="0"/>
      <w:marTop w:val="0"/>
      <w:marBottom w:val="0"/>
      <w:divBdr>
        <w:top w:val="none" w:sz="0" w:space="0" w:color="auto"/>
        <w:left w:val="none" w:sz="0" w:space="0" w:color="auto"/>
        <w:bottom w:val="none" w:sz="0" w:space="0" w:color="auto"/>
        <w:right w:val="none" w:sz="0" w:space="0" w:color="auto"/>
      </w:divBdr>
    </w:div>
    <w:div w:id="252476507">
      <w:bodyDiv w:val="1"/>
      <w:marLeft w:val="0"/>
      <w:marRight w:val="0"/>
      <w:marTop w:val="0"/>
      <w:marBottom w:val="0"/>
      <w:divBdr>
        <w:top w:val="none" w:sz="0" w:space="0" w:color="auto"/>
        <w:left w:val="none" w:sz="0" w:space="0" w:color="auto"/>
        <w:bottom w:val="none" w:sz="0" w:space="0" w:color="auto"/>
        <w:right w:val="none" w:sz="0" w:space="0" w:color="auto"/>
      </w:divBdr>
    </w:div>
    <w:div w:id="252738343">
      <w:bodyDiv w:val="1"/>
      <w:marLeft w:val="0"/>
      <w:marRight w:val="0"/>
      <w:marTop w:val="0"/>
      <w:marBottom w:val="0"/>
      <w:divBdr>
        <w:top w:val="none" w:sz="0" w:space="0" w:color="auto"/>
        <w:left w:val="none" w:sz="0" w:space="0" w:color="auto"/>
        <w:bottom w:val="none" w:sz="0" w:space="0" w:color="auto"/>
        <w:right w:val="none" w:sz="0" w:space="0" w:color="auto"/>
      </w:divBdr>
    </w:div>
    <w:div w:id="252980592">
      <w:bodyDiv w:val="1"/>
      <w:marLeft w:val="0"/>
      <w:marRight w:val="0"/>
      <w:marTop w:val="0"/>
      <w:marBottom w:val="0"/>
      <w:divBdr>
        <w:top w:val="none" w:sz="0" w:space="0" w:color="auto"/>
        <w:left w:val="none" w:sz="0" w:space="0" w:color="auto"/>
        <w:bottom w:val="none" w:sz="0" w:space="0" w:color="auto"/>
        <w:right w:val="none" w:sz="0" w:space="0" w:color="auto"/>
      </w:divBdr>
    </w:div>
    <w:div w:id="253248867">
      <w:bodyDiv w:val="1"/>
      <w:marLeft w:val="0"/>
      <w:marRight w:val="0"/>
      <w:marTop w:val="0"/>
      <w:marBottom w:val="0"/>
      <w:divBdr>
        <w:top w:val="none" w:sz="0" w:space="0" w:color="auto"/>
        <w:left w:val="none" w:sz="0" w:space="0" w:color="auto"/>
        <w:bottom w:val="none" w:sz="0" w:space="0" w:color="auto"/>
        <w:right w:val="none" w:sz="0" w:space="0" w:color="auto"/>
      </w:divBdr>
    </w:div>
    <w:div w:id="253323400">
      <w:bodyDiv w:val="1"/>
      <w:marLeft w:val="0"/>
      <w:marRight w:val="0"/>
      <w:marTop w:val="0"/>
      <w:marBottom w:val="0"/>
      <w:divBdr>
        <w:top w:val="none" w:sz="0" w:space="0" w:color="auto"/>
        <w:left w:val="none" w:sz="0" w:space="0" w:color="auto"/>
        <w:bottom w:val="none" w:sz="0" w:space="0" w:color="auto"/>
        <w:right w:val="none" w:sz="0" w:space="0" w:color="auto"/>
      </w:divBdr>
    </w:div>
    <w:div w:id="253512125">
      <w:bodyDiv w:val="1"/>
      <w:marLeft w:val="0"/>
      <w:marRight w:val="0"/>
      <w:marTop w:val="0"/>
      <w:marBottom w:val="0"/>
      <w:divBdr>
        <w:top w:val="none" w:sz="0" w:space="0" w:color="auto"/>
        <w:left w:val="none" w:sz="0" w:space="0" w:color="auto"/>
        <w:bottom w:val="none" w:sz="0" w:space="0" w:color="auto"/>
        <w:right w:val="none" w:sz="0" w:space="0" w:color="auto"/>
      </w:divBdr>
    </w:div>
    <w:div w:id="253636194">
      <w:bodyDiv w:val="1"/>
      <w:marLeft w:val="0"/>
      <w:marRight w:val="0"/>
      <w:marTop w:val="0"/>
      <w:marBottom w:val="0"/>
      <w:divBdr>
        <w:top w:val="none" w:sz="0" w:space="0" w:color="auto"/>
        <w:left w:val="none" w:sz="0" w:space="0" w:color="auto"/>
        <w:bottom w:val="none" w:sz="0" w:space="0" w:color="auto"/>
        <w:right w:val="none" w:sz="0" w:space="0" w:color="auto"/>
      </w:divBdr>
    </w:div>
    <w:div w:id="253705112">
      <w:bodyDiv w:val="1"/>
      <w:marLeft w:val="0"/>
      <w:marRight w:val="0"/>
      <w:marTop w:val="0"/>
      <w:marBottom w:val="0"/>
      <w:divBdr>
        <w:top w:val="none" w:sz="0" w:space="0" w:color="auto"/>
        <w:left w:val="none" w:sz="0" w:space="0" w:color="auto"/>
        <w:bottom w:val="none" w:sz="0" w:space="0" w:color="auto"/>
        <w:right w:val="none" w:sz="0" w:space="0" w:color="auto"/>
      </w:divBdr>
    </w:div>
    <w:div w:id="253708079">
      <w:bodyDiv w:val="1"/>
      <w:marLeft w:val="0"/>
      <w:marRight w:val="0"/>
      <w:marTop w:val="0"/>
      <w:marBottom w:val="0"/>
      <w:divBdr>
        <w:top w:val="none" w:sz="0" w:space="0" w:color="auto"/>
        <w:left w:val="none" w:sz="0" w:space="0" w:color="auto"/>
        <w:bottom w:val="none" w:sz="0" w:space="0" w:color="auto"/>
        <w:right w:val="none" w:sz="0" w:space="0" w:color="auto"/>
      </w:divBdr>
    </w:div>
    <w:div w:id="253712377">
      <w:bodyDiv w:val="1"/>
      <w:marLeft w:val="0"/>
      <w:marRight w:val="0"/>
      <w:marTop w:val="0"/>
      <w:marBottom w:val="0"/>
      <w:divBdr>
        <w:top w:val="none" w:sz="0" w:space="0" w:color="auto"/>
        <w:left w:val="none" w:sz="0" w:space="0" w:color="auto"/>
        <w:bottom w:val="none" w:sz="0" w:space="0" w:color="auto"/>
        <w:right w:val="none" w:sz="0" w:space="0" w:color="auto"/>
      </w:divBdr>
    </w:div>
    <w:div w:id="253822140">
      <w:bodyDiv w:val="1"/>
      <w:marLeft w:val="0"/>
      <w:marRight w:val="0"/>
      <w:marTop w:val="0"/>
      <w:marBottom w:val="0"/>
      <w:divBdr>
        <w:top w:val="none" w:sz="0" w:space="0" w:color="auto"/>
        <w:left w:val="none" w:sz="0" w:space="0" w:color="auto"/>
        <w:bottom w:val="none" w:sz="0" w:space="0" w:color="auto"/>
        <w:right w:val="none" w:sz="0" w:space="0" w:color="auto"/>
      </w:divBdr>
    </w:div>
    <w:div w:id="253902307">
      <w:bodyDiv w:val="1"/>
      <w:marLeft w:val="0"/>
      <w:marRight w:val="0"/>
      <w:marTop w:val="0"/>
      <w:marBottom w:val="0"/>
      <w:divBdr>
        <w:top w:val="none" w:sz="0" w:space="0" w:color="auto"/>
        <w:left w:val="none" w:sz="0" w:space="0" w:color="auto"/>
        <w:bottom w:val="none" w:sz="0" w:space="0" w:color="auto"/>
        <w:right w:val="none" w:sz="0" w:space="0" w:color="auto"/>
      </w:divBdr>
    </w:div>
    <w:div w:id="254023655">
      <w:bodyDiv w:val="1"/>
      <w:marLeft w:val="0"/>
      <w:marRight w:val="0"/>
      <w:marTop w:val="0"/>
      <w:marBottom w:val="0"/>
      <w:divBdr>
        <w:top w:val="none" w:sz="0" w:space="0" w:color="auto"/>
        <w:left w:val="none" w:sz="0" w:space="0" w:color="auto"/>
        <w:bottom w:val="none" w:sz="0" w:space="0" w:color="auto"/>
        <w:right w:val="none" w:sz="0" w:space="0" w:color="auto"/>
      </w:divBdr>
    </w:div>
    <w:div w:id="254170239">
      <w:bodyDiv w:val="1"/>
      <w:marLeft w:val="0"/>
      <w:marRight w:val="0"/>
      <w:marTop w:val="0"/>
      <w:marBottom w:val="0"/>
      <w:divBdr>
        <w:top w:val="none" w:sz="0" w:space="0" w:color="auto"/>
        <w:left w:val="none" w:sz="0" w:space="0" w:color="auto"/>
        <w:bottom w:val="none" w:sz="0" w:space="0" w:color="auto"/>
        <w:right w:val="none" w:sz="0" w:space="0" w:color="auto"/>
      </w:divBdr>
    </w:div>
    <w:div w:id="254362448">
      <w:bodyDiv w:val="1"/>
      <w:marLeft w:val="0"/>
      <w:marRight w:val="0"/>
      <w:marTop w:val="0"/>
      <w:marBottom w:val="0"/>
      <w:divBdr>
        <w:top w:val="none" w:sz="0" w:space="0" w:color="auto"/>
        <w:left w:val="none" w:sz="0" w:space="0" w:color="auto"/>
        <w:bottom w:val="none" w:sz="0" w:space="0" w:color="auto"/>
        <w:right w:val="none" w:sz="0" w:space="0" w:color="auto"/>
      </w:divBdr>
    </w:div>
    <w:div w:id="254435380">
      <w:bodyDiv w:val="1"/>
      <w:marLeft w:val="0"/>
      <w:marRight w:val="0"/>
      <w:marTop w:val="0"/>
      <w:marBottom w:val="0"/>
      <w:divBdr>
        <w:top w:val="none" w:sz="0" w:space="0" w:color="auto"/>
        <w:left w:val="none" w:sz="0" w:space="0" w:color="auto"/>
        <w:bottom w:val="none" w:sz="0" w:space="0" w:color="auto"/>
        <w:right w:val="none" w:sz="0" w:space="0" w:color="auto"/>
      </w:divBdr>
    </w:div>
    <w:div w:id="254553520">
      <w:bodyDiv w:val="1"/>
      <w:marLeft w:val="0"/>
      <w:marRight w:val="0"/>
      <w:marTop w:val="0"/>
      <w:marBottom w:val="0"/>
      <w:divBdr>
        <w:top w:val="none" w:sz="0" w:space="0" w:color="auto"/>
        <w:left w:val="none" w:sz="0" w:space="0" w:color="auto"/>
        <w:bottom w:val="none" w:sz="0" w:space="0" w:color="auto"/>
        <w:right w:val="none" w:sz="0" w:space="0" w:color="auto"/>
      </w:divBdr>
    </w:div>
    <w:div w:id="254636371">
      <w:bodyDiv w:val="1"/>
      <w:marLeft w:val="0"/>
      <w:marRight w:val="0"/>
      <w:marTop w:val="0"/>
      <w:marBottom w:val="0"/>
      <w:divBdr>
        <w:top w:val="none" w:sz="0" w:space="0" w:color="auto"/>
        <w:left w:val="none" w:sz="0" w:space="0" w:color="auto"/>
        <w:bottom w:val="none" w:sz="0" w:space="0" w:color="auto"/>
        <w:right w:val="none" w:sz="0" w:space="0" w:color="auto"/>
      </w:divBdr>
    </w:div>
    <w:div w:id="254678820">
      <w:bodyDiv w:val="1"/>
      <w:marLeft w:val="0"/>
      <w:marRight w:val="0"/>
      <w:marTop w:val="0"/>
      <w:marBottom w:val="0"/>
      <w:divBdr>
        <w:top w:val="none" w:sz="0" w:space="0" w:color="auto"/>
        <w:left w:val="none" w:sz="0" w:space="0" w:color="auto"/>
        <w:bottom w:val="none" w:sz="0" w:space="0" w:color="auto"/>
        <w:right w:val="none" w:sz="0" w:space="0" w:color="auto"/>
      </w:divBdr>
    </w:div>
    <w:div w:id="254747574">
      <w:bodyDiv w:val="1"/>
      <w:marLeft w:val="0"/>
      <w:marRight w:val="0"/>
      <w:marTop w:val="0"/>
      <w:marBottom w:val="0"/>
      <w:divBdr>
        <w:top w:val="none" w:sz="0" w:space="0" w:color="auto"/>
        <w:left w:val="none" w:sz="0" w:space="0" w:color="auto"/>
        <w:bottom w:val="none" w:sz="0" w:space="0" w:color="auto"/>
        <w:right w:val="none" w:sz="0" w:space="0" w:color="auto"/>
      </w:divBdr>
    </w:div>
    <w:div w:id="254941700">
      <w:bodyDiv w:val="1"/>
      <w:marLeft w:val="0"/>
      <w:marRight w:val="0"/>
      <w:marTop w:val="0"/>
      <w:marBottom w:val="0"/>
      <w:divBdr>
        <w:top w:val="none" w:sz="0" w:space="0" w:color="auto"/>
        <w:left w:val="none" w:sz="0" w:space="0" w:color="auto"/>
        <w:bottom w:val="none" w:sz="0" w:space="0" w:color="auto"/>
        <w:right w:val="none" w:sz="0" w:space="0" w:color="auto"/>
      </w:divBdr>
    </w:div>
    <w:div w:id="255023808">
      <w:bodyDiv w:val="1"/>
      <w:marLeft w:val="0"/>
      <w:marRight w:val="0"/>
      <w:marTop w:val="0"/>
      <w:marBottom w:val="0"/>
      <w:divBdr>
        <w:top w:val="none" w:sz="0" w:space="0" w:color="auto"/>
        <w:left w:val="none" w:sz="0" w:space="0" w:color="auto"/>
        <w:bottom w:val="none" w:sz="0" w:space="0" w:color="auto"/>
        <w:right w:val="none" w:sz="0" w:space="0" w:color="auto"/>
      </w:divBdr>
    </w:div>
    <w:div w:id="255133225">
      <w:bodyDiv w:val="1"/>
      <w:marLeft w:val="0"/>
      <w:marRight w:val="0"/>
      <w:marTop w:val="0"/>
      <w:marBottom w:val="0"/>
      <w:divBdr>
        <w:top w:val="none" w:sz="0" w:space="0" w:color="auto"/>
        <w:left w:val="none" w:sz="0" w:space="0" w:color="auto"/>
        <w:bottom w:val="none" w:sz="0" w:space="0" w:color="auto"/>
        <w:right w:val="none" w:sz="0" w:space="0" w:color="auto"/>
      </w:divBdr>
    </w:div>
    <w:div w:id="255137043">
      <w:bodyDiv w:val="1"/>
      <w:marLeft w:val="0"/>
      <w:marRight w:val="0"/>
      <w:marTop w:val="0"/>
      <w:marBottom w:val="0"/>
      <w:divBdr>
        <w:top w:val="none" w:sz="0" w:space="0" w:color="auto"/>
        <w:left w:val="none" w:sz="0" w:space="0" w:color="auto"/>
        <w:bottom w:val="none" w:sz="0" w:space="0" w:color="auto"/>
        <w:right w:val="none" w:sz="0" w:space="0" w:color="auto"/>
      </w:divBdr>
    </w:div>
    <w:div w:id="255210457">
      <w:bodyDiv w:val="1"/>
      <w:marLeft w:val="0"/>
      <w:marRight w:val="0"/>
      <w:marTop w:val="0"/>
      <w:marBottom w:val="0"/>
      <w:divBdr>
        <w:top w:val="none" w:sz="0" w:space="0" w:color="auto"/>
        <w:left w:val="none" w:sz="0" w:space="0" w:color="auto"/>
        <w:bottom w:val="none" w:sz="0" w:space="0" w:color="auto"/>
        <w:right w:val="none" w:sz="0" w:space="0" w:color="auto"/>
      </w:divBdr>
    </w:div>
    <w:div w:id="255215994">
      <w:bodyDiv w:val="1"/>
      <w:marLeft w:val="0"/>
      <w:marRight w:val="0"/>
      <w:marTop w:val="0"/>
      <w:marBottom w:val="0"/>
      <w:divBdr>
        <w:top w:val="none" w:sz="0" w:space="0" w:color="auto"/>
        <w:left w:val="none" w:sz="0" w:space="0" w:color="auto"/>
        <w:bottom w:val="none" w:sz="0" w:space="0" w:color="auto"/>
        <w:right w:val="none" w:sz="0" w:space="0" w:color="auto"/>
      </w:divBdr>
    </w:div>
    <w:div w:id="255217118">
      <w:bodyDiv w:val="1"/>
      <w:marLeft w:val="0"/>
      <w:marRight w:val="0"/>
      <w:marTop w:val="0"/>
      <w:marBottom w:val="0"/>
      <w:divBdr>
        <w:top w:val="none" w:sz="0" w:space="0" w:color="auto"/>
        <w:left w:val="none" w:sz="0" w:space="0" w:color="auto"/>
        <w:bottom w:val="none" w:sz="0" w:space="0" w:color="auto"/>
        <w:right w:val="none" w:sz="0" w:space="0" w:color="auto"/>
      </w:divBdr>
    </w:div>
    <w:div w:id="255292522">
      <w:bodyDiv w:val="1"/>
      <w:marLeft w:val="0"/>
      <w:marRight w:val="0"/>
      <w:marTop w:val="0"/>
      <w:marBottom w:val="0"/>
      <w:divBdr>
        <w:top w:val="none" w:sz="0" w:space="0" w:color="auto"/>
        <w:left w:val="none" w:sz="0" w:space="0" w:color="auto"/>
        <w:bottom w:val="none" w:sz="0" w:space="0" w:color="auto"/>
        <w:right w:val="none" w:sz="0" w:space="0" w:color="auto"/>
      </w:divBdr>
    </w:div>
    <w:div w:id="255335155">
      <w:bodyDiv w:val="1"/>
      <w:marLeft w:val="0"/>
      <w:marRight w:val="0"/>
      <w:marTop w:val="0"/>
      <w:marBottom w:val="0"/>
      <w:divBdr>
        <w:top w:val="none" w:sz="0" w:space="0" w:color="auto"/>
        <w:left w:val="none" w:sz="0" w:space="0" w:color="auto"/>
        <w:bottom w:val="none" w:sz="0" w:space="0" w:color="auto"/>
        <w:right w:val="none" w:sz="0" w:space="0" w:color="auto"/>
      </w:divBdr>
    </w:div>
    <w:div w:id="255359170">
      <w:bodyDiv w:val="1"/>
      <w:marLeft w:val="0"/>
      <w:marRight w:val="0"/>
      <w:marTop w:val="0"/>
      <w:marBottom w:val="0"/>
      <w:divBdr>
        <w:top w:val="none" w:sz="0" w:space="0" w:color="auto"/>
        <w:left w:val="none" w:sz="0" w:space="0" w:color="auto"/>
        <w:bottom w:val="none" w:sz="0" w:space="0" w:color="auto"/>
        <w:right w:val="none" w:sz="0" w:space="0" w:color="auto"/>
      </w:divBdr>
    </w:div>
    <w:div w:id="255477562">
      <w:bodyDiv w:val="1"/>
      <w:marLeft w:val="0"/>
      <w:marRight w:val="0"/>
      <w:marTop w:val="0"/>
      <w:marBottom w:val="0"/>
      <w:divBdr>
        <w:top w:val="none" w:sz="0" w:space="0" w:color="auto"/>
        <w:left w:val="none" w:sz="0" w:space="0" w:color="auto"/>
        <w:bottom w:val="none" w:sz="0" w:space="0" w:color="auto"/>
        <w:right w:val="none" w:sz="0" w:space="0" w:color="auto"/>
      </w:divBdr>
    </w:div>
    <w:div w:id="255480743">
      <w:bodyDiv w:val="1"/>
      <w:marLeft w:val="0"/>
      <w:marRight w:val="0"/>
      <w:marTop w:val="0"/>
      <w:marBottom w:val="0"/>
      <w:divBdr>
        <w:top w:val="none" w:sz="0" w:space="0" w:color="auto"/>
        <w:left w:val="none" w:sz="0" w:space="0" w:color="auto"/>
        <w:bottom w:val="none" w:sz="0" w:space="0" w:color="auto"/>
        <w:right w:val="none" w:sz="0" w:space="0" w:color="auto"/>
      </w:divBdr>
    </w:div>
    <w:div w:id="255485264">
      <w:bodyDiv w:val="1"/>
      <w:marLeft w:val="0"/>
      <w:marRight w:val="0"/>
      <w:marTop w:val="0"/>
      <w:marBottom w:val="0"/>
      <w:divBdr>
        <w:top w:val="none" w:sz="0" w:space="0" w:color="auto"/>
        <w:left w:val="none" w:sz="0" w:space="0" w:color="auto"/>
        <w:bottom w:val="none" w:sz="0" w:space="0" w:color="auto"/>
        <w:right w:val="none" w:sz="0" w:space="0" w:color="auto"/>
      </w:divBdr>
    </w:div>
    <w:div w:id="255598159">
      <w:bodyDiv w:val="1"/>
      <w:marLeft w:val="0"/>
      <w:marRight w:val="0"/>
      <w:marTop w:val="0"/>
      <w:marBottom w:val="0"/>
      <w:divBdr>
        <w:top w:val="none" w:sz="0" w:space="0" w:color="auto"/>
        <w:left w:val="none" w:sz="0" w:space="0" w:color="auto"/>
        <w:bottom w:val="none" w:sz="0" w:space="0" w:color="auto"/>
        <w:right w:val="none" w:sz="0" w:space="0" w:color="auto"/>
      </w:divBdr>
    </w:div>
    <w:div w:id="255793283">
      <w:bodyDiv w:val="1"/>
      <w:marLeft w:val="0"/>
      <w:marRight w:val="0"/>
      <w:marTop w:val="0"/>
      <w:marBottom w:val="0"/>
      <w:divBdr>
        <w:top w:val="none" w:sz="0" w:space="0" w:color="auto"/>
        <w:left w:val="none" w:sz="0" w:space="0" w:color="auto"/>
        <w:bottom w:val="none" w:sz="0" w:space="0" w:color="auto"/>
        <w:right w:val="none" w:sz="0" w:space="0" w:color="auto"/>
      </w:divBdr>
    </w:div>
    <w:div w:id="255869302">
      <w:bodyDiv w:val="1"/>
      <w:marLeft w:val="0"/>
      <w:marRight w:val="0"/>
      <w:marTop w:val="0"/>
      <w:marBottom w:val="0"/>
      <w:divBdr>
        <w:top w:val="none" w:sz="0" w:space="0" w:color="auto"/>
        <w:left w:val="none" w:sz="0" w:space="0" w:color="auto"/>
        <w:bottom w:val="none" w:sz="0" w:space="0" w:color="auto"/>
        <w:right w:val="none" w:sz="0" w:space="0" w:color="auto"/>
      </w:divBdr>
    </w:div>
    <w:div w:id="255985818">
      <w:bodyDiv w:val="1"/>
      <w:marLeft w:val="0"/>
      <w:marRight w:val="0"/>
      <w:marTop w:val="0"/>
      <w:marBottom w:val="0"/>
      <w:divBdr>
        <w:top w:val="none" w:sz="0" w:space="0" w:color="auto"/>
        <w:left w:val="none" w:sz="0" w:space="0" w:color="auto"/>
        <w:bottom w:val="none" w:sz="0" w:space="0" w:color="auto"/>
        <w:right w:val="none" w:sz="0" w:space="0" w:color="auto"/>
      </w:divBdr>
    </w:div>
    <w:div w:id="256211179">
      <w:bodyDiv w:val="1"/>
      <w:marLeft w:val="0"/>
      <w:marRight w:val="0"/>
      <w:marTop w:val="0"/>
      <w:marBottom w:val="0"/>
      <w:divBdr>
        <w:top w:val="none" w:sz="0" w:space="0" w:color="auto"/>
        <w:left w:val="none" w:sz="0" w:space="0" w:color="auto"/>
        <w:bottom w:val="none" w:sz="0" w:space="0" w:color="auto"/>
        <w:right w:val="none" w:sz="0" w:space="0" w:color="auto"/>
      </w:divBdr>
    </w:div>
    <w:div w:id="256601038">
      <w:bodyDiv w:val="1"/>
      <w:marLeft w:val="0"/>
      <w:marRight w:val="0"/>
      <w:marTop w:val="0"/>
      <w:marBottom w:val="0"/>
      <w:divBdr>
        <w:top w:val="none" w:sz="0" w:space="0" w:color="auto"/>
        <w:left w:val="none" w:sz="0" w:space="0" w:color="auto"/>
        <w:bottom w:val="none" w:sz="0" w:space="0" w:color="auto"/>
        <w:right w:val="none" w:sz="0" w:space="0" w:color="auto"/>
      </w:divBdr>
    </w:div>
    <w:div w:id="256640399">
      <w:bodyDiv w:val="1"/>
      <w:marLeft w:val="0"/>
      <w:marRight w:val="0"/>
      <w:marTop w:val="0"/>
      <w:marBottom w:val="0"/>
      <w:divBdr>
        <w:top w:val="none" w:sz="0" w:space="0" w:color="auto"/>
        <w:left w:val="none" w:sz="0" w:space="0" w:color="auto"/>
        <w:bottom w:val="none" w:sz="0" w:space="0" w:color="auto"/>
        <w:right w:val="none" w:sz="0" w:space="0" w:color="auto"/>
      </w:divBdr>
    </w:div>
    <w:div w:id="256836540">
      <w:bodyDiv w:val="1"/>
      <w:marLeft w:val="0"/>
      <w:marRight w:val="0"/>
      <w:marTop w:val="0"/>
      <w:marBottom w:val="0"/>
      <w:divBdr>
        <w:top w:val="none" w:sz="0" w:space="0" w:color="auto"/>
        <w:left w:val="none" w:sz="0" w:space="0" w:color="auto"/>
        <w:bottom w:val="none" w:sz="0" w:space="0" w:color="auto"/>
        <w:right w:val="none" w:sz="0" w:space="0" w:color="auto"/>
      </w:divBdr>
    </w:div>
    <w:div w:id="257098796">
      <w:bodyDiv w:val="1"/>
      <w:marLeft w:val="0"/>
      <w:marRight w:val="0"/>
      <w:marTop w:val="0"/>
      <w:marBottom w:val="0"/>
      <w:divBdr>
        <w:top w:val="none" w:sz="0" w:space="0" w:color="auto"/>
        <w:left w:val="none" w:sz="0" w:space="0" w:color="auto"/>
        <w:bottom w:val="none" w:sz="0" w:space="0" w:color="auto"/>
        <w:right w:val="none" w:sz="0" w:space="0" w:color="auto"/>
      </w:divBdr>
    </w:div>
    <w:div w:id="257256561">
      <w:bodyDiv w:val="1"/>
      <w:marLeft w:val="0"/>
      <w:marRight w:val="0"/>
      <w:marTop w:val="0"/>
      <w:marBottom w:val="0"/>
      <w:divBdr>
        <w:top w:val="none" w:sz="0" w:space="0" w:color="auto"/>
        <w:left w:val="none" w:sz="0" w:space="0" w:color="auto"/>
        <w:bottom w:val="none" w:sz="0" w:space="0" w:color="auto"/>
        <w:right w:val="none" w:sz="0" w:space="0" w:color="auto"/>
      </w:divBdr>
    </w:div>
    <w:div w:id="257295705">
      <w:bodyDiv w:val="1"/>
      <w:marLeft w:val="0"/>
      <w:marRight w:val="0"/>
      <w:marTop w:val="0"/>
      <w:marBottom w:val="0"/>
      <w:divBdr>
        <w:top w:val="none" w:sz="0" w:space="0" w:color="auto"/>
        <w:left w:val="none" w:sz="0" w:space="0" w:color="auto"/>
        <w:bottom w:val="none" w:sz="0" w:space="0" w:color="auto"/>
        <w:right w:val="none" w:sz="0" w:space="0" w:color="auto"/>
      </w:divBdr>
    </w:div>
    <w:div w:id="257688151">
      <w:bodyDiv w:val="1"/>
      <w:marLeft w:val="0"/>
      <w:marRight w:val="0"/>
      <w:marTop w:val="0"/>
      <w:marBottom w:val="0"/>
      <w:divBdr>
        <w:top w:val="none" w:sz="0" w:space="0" w:color="auto"/>
        <w:left w:val="none" w:sz="0" w:space="0" w:color="auto"/>
        <w:bottom w:val="none" w:sz="0" w:space="0" w:color="auto"/>
        <w:right w:val="none" w:sz="0" w:space="0" w:color="auto"/>
      </w:divBdr>
    </w:div>
    <w:div w:id="257712378">
      <w:bodyDiv w:val="1"/>
      <w:marLeft w:val="0"/>
      <w:marRight w:val="0"/>
      <w:marTop w:val="0"/>
      <w:marBottom w:val="0"/>
      <w:divBdr>
        <w:top w:val="none" w:sz="0" w:space="0" w:color="auto"/>
        <w:left w:val="none" w:sz="0" w:space="0" w:color="auto"/>
        <w:bottom w:val="none" w:sz="0" w:space="0" w:color="auto"/>
        <w:right w:val="none" w:sz="0" w:space="0" w:color="auto"/>
      </w:divBdr>
    </w:div>
    <w:div w:id="257754601">
      <w:bodyDiv w:val="1"/>
      <w:marLeft w:val="0"/>
      <w:marRight w:val="0"/>
      <w:marTop w:val="0"/>
      <w:marBottom w:val="0"/>
      <w:divBdr>
        <w:top w:val="none" w:sz="0" w:space="0" w:color="auto"/>
        <w:left w:val="none" w:sz="0" w:space="0" w:color="auto"/>
        <w:bottom w:val="none" w:sz="0" w:space="0" w:color="auto"/>
        <w:right w:val="none" w:sz="0" w:space="0" w:color="auto"/>
      </w:divBdr>
    </w:div>
    <w:div w:id="257763531">
      <w:bodyDiv w:val="1"/>
      <w:marLeft w:val="0"/>
      <w:marRight w:val="0"/>
      <w:marTop w:val="0"/>
      <w:marBottom w:val="0"/>
      <w:divBdr>
        <w:top w:val="none" w:sz="0" w:space="0" w:color="auto"/>
        <w:left w:val="none" w:sz="0" w:space="0" w:color="auto"/>
        <w:bottom w:val="none" w:sz="0" w:space="0" w:color="auto"/>
        <w:right w:val="none" w:sz="0" w:space="0" w:color="auto"/>
      </w:divBdr>
    </w:div>
    <w:div w:id="257830168">
      <w:bodyDiv w:val="1"/>
      <w:marLeft w:val="0"/>
      <w:marRight w:val="0"/>
      <w:marTop w:val="0"/>
      <w:marBottom w:val="0"/>
      <w:divBdr>
        <w:top w:val="none" w:sz="0" w:space="0" w:color="auto"/>
        <w:left w:val="none" w:sz="0" w:space="0" w:color="auto"/>
        <w:bottom w:val="none" w:sz="0" w:space="0" w:color="auto"/>
        <w:right w:val="none" w:sz="0" w:space="0" w:color="auto"/>
      </w:divBdr>
    </w:div>
    <w:div w:id="257954529">
      <w:bodyDiv w:val="1"/>
      <w:marLeft w:val="0"/>
      <w:marRight w:val="0"/>
      <w:marTop w:val="0"/>
      <w:marBottom w:val="0"/>
      <w:divBdr>
        <w:top w:val="none" w:sz="0" w:space="0" w:color="auto"/>
        <w:left w:val="none" w:sz="0" w:space="0" w:color="auto"/>
        <w:bottom w:val="none" w:sz="0" w:space="0" w:color="auto"/>
        <w:right w:val="none" w:sz="0" w:space="0" w:color="auto"/>
      </w:divBdr>
    </w:div>
    <w:div w:id="258177660">
      <w:bodyDiv w:val="1"/>
      <w:marLeft w:val="0"/>
      <w:marRight w:val="0"/>
      <w:marTop w:val="0"/>
      <w:marBottom w:val="0"/>
      <w:divBdr>
        <w:top w:val="none" w:sz="0" w:space="0" w:color="auto"/>
        <w:left w:val="none" w:sz="0" w:space="0" w:color="auto"/>
        <w:bottom w:val="none" w:sz="0" w:space="0" w:color="auto"/>
        <w:right w:val="none" w:sz="0" w:space="0" w:color="auto"/>
      </w:divBdr>
    </w:div>
    <w:div w:id="258368513">
      <w:bodyDiv w:val="1"/>
      <w:marLeft w:val="0"/>
      <w:marRight w:val="0"/>
      <w:marTop w:val="0"/>
      <w:marBottom w:val="0"/>
      <w:divBdr>
        <w:top w:val="none" w:sz="0" w:space="0" w:color="auto"/>
        <w:left w:val="none" w:sz="0" w:space="0" w:color="auto"/>
        <w:bottom w:val="none" w:sz="0" w:space="0" w:color="auto"/>
        <w:right w:val="none" w:sz="0" w:space="0" w:color="auto"/>
      </w:divBdr>
    </w:div>
    <w:div w:id="258484634">
      <w:bodyDiv w:val="1"/>
      <w:marLeft w:val="0"/>
      <w:marRight w:val="0"/>
      <w:marTop w:val="0"/>
      <w:marBottom w:val="0"/>
      <w:divBdr>
        <w:top w:val="none" w:sz="0" w:space="0" w:color="auto"/>
        <w:left w:val="none" w:sz="0" w:space="0" w:color="auto"/>
        <w:bottom w:val="none" w:sz="0" w:space="0" w:color="auto"/>
        <w:right w:val="none" w:sz="0" w:space="0" w:color="auto"/>
      </w:divBdr>
    </w:div>
    <w:div w:id="258637711">
      <w:bodyDiv w:val="1"/>
      <w:marLeft w:val="0"/>
      <w:marRight w:val="0"/>
      <w:marTop w:val="0"/>
      <w:marBottom w:val="0"/>
      <w:divBdr>
        <w:top w:val="none" w:sz="0" w:space="0" w:color="auto"/>
        <w:left w:val="none" w:sz="0" w:space="0" w:color="auto"/>
        <w:bottom w:val="none" w:sz="0" w:space="0" w:color="auto"/>
        <w:right w:val="none" w:sz="0" w:space="0" w:color="auto"/>
      </w:divBdr>
    </w:div>
    <w:div w:id="258758624">
      <w:bodyDiv w:val="1"/>
      <w:marLeft w:val="0"/>
      <w:marRight w:val="0"/>
      <w:marTop w:val="0"/>
      <w:marBottom w:val="0"/>
      <w:divBdr>
        <w:top w:val="none" w:sz="0" w:space="0" w:color="auto"/>
        <w:left w:val="none" w:sz="0" w:space="0" w:color="auto"/>
        <w:bottom w:val="none" w:sz="0" w:space="0" w:color="auto"/>
        <w:right w:val="none" w:sz="0" w:space="0" w:color="auto"/>
      </w:divBdr>
    </w:div>
    <w:div w:id="258759796">
      <w:bodyDiv w:val="1"/>
      <w:marLeft w:val="0"/>
      <w:marRight w:val="0"/>
      <w:marTop w:val="0"/>
      <w:marBottom w:val="0"/>
      <w:divBdr>
        <w:top w:val="none" w:sz="0" w:space="0" w:color="auto"/>
        <w:left w:val="none" w:sz="0" w:space="0" w:color="auto"/>
        <w:bottom w:val="none" w:sz="0" w:space="0" w:color="auto"/>
        <w:right w:val="none" w:sz="0" w:space="0" w:color="auto"/>
      </w:divBdr>
    </w:div>
    <w:div w:id="258833649">
      <w:bodyDiv w:val="1"/>
      <w:marLeft w:val="0"/>
      <w:marRight w:val="0"/>
      <w:marTop w:val="0"/>
      <w:marBottom w:val="0"/>
      <w:divBdr>
        <w:top w:val="none" w:sz="0" w:space="0" w:color="auto"/>
        <w:left w:val="none" w:sz="0" w:space="0" w:color="auto"/>
        <w:bottom w:val="none" w:sz="0" w:space="0" w:color="auto"/>
        <w:right w:val="none" w:sz="0" w:space="0" w:color="auto"/>
      </w:divBdr>
    </w:div>
    <w:div w:id="258947289">
      <w:bodyDiv w:val="1"/>
      <w:marLeft w:val="0"/>
      <w:marRight w:val="0"/>
      <w:marTop w:val="0"/>
      <w:marBottom w:val="0"/>
      <w:divBdr>
        <w:top w:val="none" w:sz="0" w:space="0" w:color="auto"/>
        <w:left w:val="none" w:sz="0" w:space="0" w:color="auto"/>
        <w:bottom w:val="none" w:sz="0" w:space="0" w:color="auto"/>
        <w:right w:val="none" w:sz="0" w:space="0" w:color="auto"/>
      </w:divBdr>
    </w:div>
    <w:div w:id="258950428">
      <w:bodyDiv w:val="1"/>
      <w:marLeft w:val="0"/>
      <w:marRight w:val="0"/>
      <w:marTop w:val="0"/>
      <w:marBottom w:val="0"/>
      <w:divBdr>
        <w:top w:val="none" w:sz="0" w:space="0" w:color="auto"/>
        <w:left w:val="none" w:sz="0" w:space="0" w:color="auto"/>
        <w:bottom w:val="none" w:sz="0" w:space="0" w:color="auto"/>
        <w:right w:val="none" w:sz="0" w:space="0" w:color="auto"/>
      </w:divBdr>
    </w:div>
    <w:div w:id="259070416">
      <w:bodyDiv w:val="1"/>
      <w:marLeft w:val="0"/>
      <w:marRight w:val="0"/>
      <w:marTop w:val="0"/>
      <w:marBottom w:val="0"/>
      <w:divBdr>
        <w:top w:val="none" w:sz="0" w:space="0" w:color="auto"/>
        <w:left w:val="none" w:sz="0" w:space="0" w:color="auto"/>
        <w:bottom w:val="none" w:sz="0" w:space="0" w:color="auto"/>
        <w:right w:val="none" w:sz="0" w:space="0" w:color="auto"/>
      </w:divBdr>
    </w:div>
    <w:div w:id="259222845">
      <w:bodyDiv w:val="1"/>
      <w:marLeft w:val="0"/>
      <w:marRight w:val="0"/>
      <w:marTop w:val="0"/>
      <w:marBottom w:val="0"/>
      <w:divBdr>
        <w:top w:val="none" w:sz="0" w:space="0" w:color="auto"/>
        <w:left w:val="none" w:sz="0" w:space="0" w:color="auto"/>
        <w:bottom w:val="none" w:sz="0" w:space="0" w:color="auto"/>
        <w:right w:val="none" w:sz="0" w:space="0" w:color="auto"/>
      </w:divBdr>
    </w:div>
    <w:div w:id="259223858">
      <w:bodyDiv w:val="1"/>
      <w:marLeft w:val="0"/>
      <w:marRight w:val="0"/>
      <w:marTop w:val="0"/>
      <w:marBottom w:val="0"/>
      <w:divBdr>
        <w:top w:val="none" w:sz="0" w:space="0" w:color="auto"/>
        <w:left w:val="none" w:sz="0" w:space="0" w:color="auto"/>
        <w:bottom w:val="none" w:sz="0" w:space="0" w:color="auto"/>
        <w:right w:val="none" w:sz="0" w:space="0" w:color="auto"/>
      </w:divBdr>
    </w:div>
    <w:div w:id="259341710">
      <w:bodyDiv w:val="1"/>
      <w:marLeft w:val="0"/>
      <w:marRight w:val="0"/>
      <w:marTop w:val="0"/>
      <w:marBottom w:val="0"/>
      <w:divBdr>
        <w:top w:val="none" w:sz="0" w:space="0" w:color="auto"/>
        <w:left w:val="none" w:sz="0" w:space="0" w:color="auto"/>
        <w:bottom w:val="none" w:sz="0" w:space="0" w:color="auto"/>
        <w:right w:val="none" w:sz="0" w:space="0" w:color="auto"/>
      </w:divBdr>
    </w:div>
    <w:div w:id="259488907">
      <w:bodyDiv w:val="1"/>
      <w:marLeft w:val="0"/>
      <w:marRight w:val="0"/>
      <w:marTop w:val="0"/>
      <w:marBottom w:val="0"/>
      <w:divBdr>
        <w:top w:val="none" w:sz="0" w:space="0" w:color="auto"/>
        <w:left w:val="none" w:sz="0" w:space="0" w:color="auto"/>
        <w:bottom w:val="none" w:sz="0" w:space="0" w:color="auto"/>
        <w:right w:val="none" w:sz="0" w:space="0" w:color="auto"/>
      </w:divBdr>
    </w:div>
    <w:div w:id="259725935">
      <w:bodyDiv w:val="1"/>
      <w:marLeft w:val="0"/>
      <w:marRight w:val="0"/>
      <w:marTop w:val="0"/>
      <w:marBottom w:val="0"/>
      <w:divBdr>
        <w:top w:val="none" w:sz="0" w:space="0" w:color="auto"/>
        <w:left w:val="none" w:sz="0" w:space="0" w:color="auto"/>
        <w:bottom w:val="none" w:sz="0" w:space="0" w:color="auto"/>
        <w:right w:val="none" w:sz="0" w:space="0" w:color="auto"/>
      </w:divBdr>
    </w:div>
    <w:div w:id="259879003">
      <w:bodyDiv w:val="1"/>
      <w:marLeft w:val="0"/>
      <w:marRight w:val="0"/>
      <w:marTop w:val="0"/>
      <w:marBottom w:val="0"/>
      <w:divBdr>
        <w:top w:val="none" w:sz="0" w:space="0" w:color="auto"/>
        <w:left w:val="none" w:sz="0" w:space="0" w:color="auto"/>
        <w:bottom w:val="none" w:sz="0" w:space="0" w:color="auto"/>
        <w:right w:val="none" w:sz="0" w:space="0" w:color="auto"/>
      </w:divBdr>
    </w:div>
    <w:div w:id="259915984">
      <w:bodyDiv w:val="1"/>
      <w:marLeft w:val="0"/>
      <w:marRight w:val="0"/>
      <w:marTop w:val="0"/>
      <w:marBottom w:val="0"/>
      <w:divBdr>
        <w:top w:val="none" w:sz="0" w:space="0" w:color="auto"/>
        <w:left w:val="none" w:sz="0" w:space="0" w:color="auto"/>
        <w:bottom w:val="none" w:sz="0" w:space="0" w:color="auto"/>
        <w:right w:val="none" w:sz="0" w:space="0" w:color="auto"/>
      </w:divBdr>
    </w:div>
    <w:div w:id="259994464">
      <w:bodyDiv w:val="1"/>
      <w:marLeft w:val="0"/>
      <w:marRight w:val="0"/>
      <w:marTop w:val="0"/>
      <w:marBottom w:val="0"/>
      <w:divBdr>
        <w:top w:val="none" w:sz="0" w:space="0" w:color="auto"/>
        <w:left w:val="none" w:sz="0" w:space="0" w:color="auto"/>
        <w:bottom w:val="none" w:sz="0" w:space="0" w:color="auto"/>
        <w:right w:val="none" w:sz="0" w:space="0" w:color="auto"/>
      </w:divBdr>
    </w:div>
    <w:div w:id="260066933">
      <w:bodyDiv w:val="1"/>
      <w:marLeft w:val="0"/>
      <w:marRight w:val="0"/>
      <w:marTop w:val="0"/>
      <w:marBottom w:val="0"/>
      <w:divBdr>
        <w:top w:val="none" w:sz="0" w:space="0" w:color="auto"/>
        <w:left w:val="none" w:sz="0" w:space="0" w:color="auto"/>
        <w:bottom w:val="none" w:sz="0" w:space="0" w:color="auto"/>
        <w:right w:val="none" w:sz="0" w:space="0" w:color="auto"/>
      </w:divBdr>
    </w:div>
    <w:div w:id="260069887">
      <w:bodyDiv w:val="1"/>
      <w:marLeft w:val="0"/>
      <w:marRight w:val="0"/>
      <w:marTop w:val="0"/>
      <w:marBottom w:val="0"/>
      <w:divBdr>
        <w:top w:val="none" w:sz="0" w:space="0" w:color="auto"/>
        <w:left w:val="none" w:sz="0" w:space="0" w:color="auto"/>
        <w:bottom w:val="none" w:sz="0" w:space="0" w:color="auto"/>
        <w:right w:val="none" w:sz="0" w:space="0" w:color="auto"/>
      </w:divBdr>
    </w:div>
    <w:div w:id="260144302">
      <w:bodyDiv w:val="1"/>
      <w:marLeft w:val="0"/>
      <w:marRight w:val="0"/>
      <w:marTop w:val="0"/>
      <w:marBottom w:val="0"/>
      <w:divBdr>
        <w:top w:val="none" w:sz="0" w:space="0" w:color="auto"/>
        <w:left w:val="none" w:sz="0" w:space="0" w:color="auto"/>
        <w:bottom w:val="none" w:sz="0" w:space="0" w:color="auto"/>
        <w:right w:val="none" w:sz="0" w:space="0" w:color="auto"/>
      </w:divBdr>
    </w:div>
    <w:div w:id="260182616">
      <w:bodyDiv w:val="1"/>
      <w:marLeft w:val="0"/>
      <w:marRight w:val="0"/>
      <w:marTop w:val="0"/>
      <w:marBottom w:val="0"/>
      <w:divBdr>
        <w:top w:val="none" w:sz="0" w:space="0" w:color="auto"/>
        <w:left w:val="none" w:sz="0" w:space="0" w:color="auto"/>
        <w:bottom w:val="none" w:sz="0" w:space="0" w:color="auto"/>
        <w:right w:val="none" w:sz="0" w:space="0" w:color="auto"/>
      </w:divBdr>
    </w:div>
    <w:div w:id="260190945">
      <w:bodyDiv w:val="1"/>
      <w:marLeft w:val="0"/>
      <w:marRight w:val="0"/>
      <w:marTop w:val="0"/>
      <w:marBottom w:val="0"/>
      <w:divBdr>
        <w:top w:val="none" w:sz="0" w:space="0" w:color="auto"/>
        <w:left w:val="none" w:sz="0" w:space="0" w:color="auto"/>
        <w:bottom w:val="none" w:sz="0" w:space="0" w:color="auto"/>
        <w:right w:val="none" w:sz="0" w:space="0" w:color="auto"/>
      </w:divBdr>
    </w:div>
    <w:div w:id="260382248">
      <w:bodyDiv w:val="1"/>
      <w:marLeft w:val="0"/>
      <w:marRight w:val="0"/>
      <w:marTop w:val="0"/>
      <w:marBottom w:val="0"/>
      <w:divBdr>
        <w:top w:val="none" w:sz="0" w:space="0" w:color="auto"/>
        <w:left w:val="none" w:sz="0" w:space="0" w:color="auto"/>
        <w:bottom w:val="none" w:sz="0" w:space="0" w:color="auto"/>
        <w:right w:val="none" w:sz="0" w:space="0" w:color="auto"/>
      </w:divBdr>
    </w:div>
    <w:div w:id="260528952">
      <w:bodyDiv w:val="1"/>
      <w:marLeft w:val="0"/>
      <w:marRight w:val="0"/>
      <w:marTop w:val="0"/>
      <w:marBottom w:val="0"/>
      <w:divBdr>
        <w:top w:val="none" w:sz="0" w:space="0" w:color="auto"/>
        <w:left w:val="none" w:sz="0" w:space="0" w:color="auto"/>
        <w:bottom w:val="none" w:sz="0" w:space="0" w:color="auto"/>
        <w:right w:val="none" w:sz="0" w:space="0" w:color="auto"/>
      </w:divBdr>
    </w:div>
    <w:div w:id="260534703">
      <w:bodyDiv w:val="1"/>
      <w:marLeft w:val="0"/>
      <w:marRight w:val="0"/>
      <w:marTop w:val="0"/>
      <w:marBottom w:val="0"/>
      <w:divBdr>
        <w:top w:val="none" w:sz="0" w:space="0" w:color="auto"/>
        <w:left w:val="none" w:sz="0" w:space="0" w:color="auto"/>
        <w:bottom w:val="none" w:sz="0" w:space="0" w:color="auto"/>
        <w:right w:val="none" w:sz="0" w:space="0" w:color="auto"/>
      </w:divBdr>
    </w:div>
    <w:div w:id="260648857">
      <w:bodyDiv w:val="1"/>
      <w:marLeft w:val="0"/>
      <w:marRight w:val="0"/>
      <w:marTop w:val="0"/>
      <w:marBottom w:val="0"/>
      <w:divBdr>
        <w:top w:val="none" w:sz="0" w:space="0" w:color="auto"/>
        <w:left w:val="none" w:sz="0" w:space="0" w:color="auto"/>
        <w:bottom w:val="none" w:sz="0" w:space="0" w:color="auto"/>
        <w:right w:val="none" w:sz="0" w:space="0" w:color="auto"/>
      </w:divBdr>
    </w:div>
    <w:div w:id="260913766">
      <w:bodyDiv w:val="1"/>
      <w:marLeft w:val="0"/>
      <w:marRight w:val="0"/>
      <w:marTop w:val="0"/>
      <w:marBottom w:val="0"/>
      <w:divBdr>
        <w:top w:val="none" w:sz="0" w:space="0" w:color="auto"/>
        <w:left w:val="none" w:sz="0" w:space="0" w:color="auto"/>
        <w:bottom w:val="none" w:sz="0" w:space="0" w:color="auto"/>
        <w:right w:val="none" w:sz="0" w:space="0" w:color="auto"/>
      </w:divBdr>
    </w:div>
    <w:div w:id="260993706">
      <w:bodyDiv w:val="1"/>
      <w:marLeft w:val="0"/>
      <w:marRight w:val="0"/>
      <w:marTop w:val="0"/>
      <w:marBottom w:val="0"/>
      <w:divBdr>
        <w:top w:val="none" w:sz="0" w:space="0" w:color="auto"/>
        <w:left w:val="none" w:sz="0" w:space="0" w:color="auto"/>
        <w:bottom w:val="none" w:sz="0" w:space="0" w:color="auto"/>
        <w:right w:val="none" w:sz="0" w:space="0" w:color="auto"/>
      </w:divBdr>
    </w:div>
    <w:div w:id="261258223">
      <w:bodyDiv w:val="1"/>
      <w:marLeft w:val="0"/>
      <w:marRight w:val="0"/>
      <w:marTop w:val="0"/>
      <w:marBottom w:val="0"/>
      <w:divBdr>
        <w:top w:val="none" w:sz="0" w:space="0" w:color="auto"/>
        <w:left w:val="none" w:sz="0" w:space="0" w:color="auto"/>
        <w:bottom w:val="none" w:sz="0" w:space="0" w:color="auto"/>
        <w:right w:val="none" w:sz="0" w:space="0" w:color="auto"/>
      </w:divBdr>
    </w:div>
    <w:div w:id="261306348">
      <w:bodyDiv w:val="1"/>
      <w:marLeft w:val="0"/>
      <w:marRight w:val="0"/>
      <w:marTop w:val="0"/>
      <w:marBottom w:val="0"/>
      <w:divBdr>
        <w:top w:val="none" w:sz="0" w:space="0" w:color="auto"/>
        <w:left w:val="none" w:sz="0" w:space="0" w:color="auto"/>
        <w:bottom w:val="none" w:sz="0" w:space="0" w:color="auto"/>
        <w:right w:val="none" w:sz="0" w:space="0" w:color="auto"/>
      </w:divBdr>
    </w:div>
    <w:div w:id="261496664">
      <w:bodyDiv w:val="1"/>
      <w:marLeft w:val="0"/>
      <w:marRight w:val="0"/>
      <w:marTop w:val="0"/>
      <w:marBottom w:val="0"/>
      <w:divBdr>
        <w:top w:val="none" w:sz="0" w:space="0" w:color="auto"/>
        <w:left w:val="none" w:sz="0" w:space="0" w:color="auto"/>
        <w:bottom w:val="none" w:sz="0" w:space="0" w:color="auto"/>
        <w:right w:val="none" w:sz="0" w:space="0" w:color="auto"/>
      </w:divBdr>
    </w:div>
    <w:div w:id="261567622">
      <w:bodyDiv w:val="1"/>
      <w:marLeft w:val="0"/>
      <w:marRight w:val="0"/>
      <w:marTop w:val="0"/>
      <w:marBottom w:val="0"/>
      <w:divBdr>
        <w:top w:val="none" w:sz="0" w:space="0" w:color="auto"/>
        <w:left w:val="none" w:sz="0" w:space="0" w:color="auto"/>
        <w:bottom w:val="none" w:sz="0" w:space="0" w:color="auto"/>
        <w:right w:val="none" w:sz="0" w:space="0" w:color="auto"/>
      </w:divBdr>
    </w:div>
    <w:div w:id="261839709">
      <w:bodyDiv w:val="1"/>
      <w:marLeft w:val="0"/>
      <w:marRight w:val="0"/>
      <w:marTop w:val="0"/>
      <w:marBottom w:val="0"/>
      <w:divBdr>
        <w:top w:val="none" w:sz="0" w:space="0" w:color="auto"/>
        <w:left w:val="none" w:sz="0" w:space="0" w:color="auto"/>
        <w:bottom w:val="none" w:sz="0" w:space="0" w:color="auto"/>
        <w:right w:val="none" w:sz="0" w:space="0" w:color="auto"/>
      </w:divBdr>
    </w:div>
    <w:div w:id="261884405">
      <w:bodyDiv w:val="1"/>
      <w:marLeft w:val="0"/>
      <w:marRight w:val="0"/>
      <w:marTop w:val="0"/>
      <w:marBottom w:val="0"/>
      <w:divBdr>
        <w:top w:val="none" w:sz="0" w:space="0" w:color="auto"/>
        <w:left w:val="none" w:sz="0" w:space="0" w:color="auto"/>
        <w:bottom w:val="none" w:sz="0" w:space="0" w:color="auto"/>
        <w:right w:val="none" w:sz="0" w:space="0" w:color="auto"/>
      </w:divBdr>
    </w:div>
    <w:div w:id="261884432">
      <w:bodyDiv w:val="1"/>
      <w:marLeft w:val="0"/>
      <w:marRight w:val="0"/>
      <w:marTop w:val="0"/>
      <w:marBottom w:val="0"/>
      <w:divBdr>
        <w:top w:val="none" w:sz="0" w:space="0" w:color="auto"/>
        <w:left w:val="none" w:sz="0" w:space="0" w:color="auto"/>
        <w:bottom w:val="none" w:sz="0" w:space="0" w:color="auto"/>
        <w:right w:val="none" w:sz="0" w:space="0" w:color="auto"/>
      </w:divBdr>
    </w:div>
    <w:div w:id="261963608">
      <w:bodyDiv w:val="1"/>
      <w:marLeft w:val="0"/>
      <w:marRight w:val="0"/>
      <w:marTop w:val="0"/>
      <w:marBottom w:val="0"/>
      <w:divBdr>
        <w:top w:val="none" w:sz="0" w:space="0" w:color="auto"/>
        <w:left w:val="none" w:sz="0" w:space="0" w:color="auto"/>
        <w:bottom w:val="none" w:sz="0" w:space="0" w:color="auto"/>
        <w:right w:val="none" w:sz="0" w:space="0" w:color="auto"/>
      </w:divBdr>
    </w:div>
    <w:div w:id="262032947">
      <w:bodyDiv w:val="1"/>
      <w:marLeft w:val="0"/>
      <w:marRight w:val="0"/>
      <w:marTop w:val="0"/>
      <w:marBottom w:val="0"/>
      <w:divBdr>
        <w:top w:val="none" w:sz="0" w:space="0" w:color="auto"/>
        <w:left w:val="none" w:sz="0" w:space="0" w:color="auto"/>
        <w:bottom w:val="none" w:sz="0" w:space="0" w:color="auto"/>
        <w:right w:val="none" w:sz="0" w:space="0" w:color="auto"/>
      </w:divBdr>
    </w:div>
    <w:div w:id="262079405">
      <w:bodyDiv w:val="1"/>
      <w:marLeft w:val="0"/>
      <w:marRight w:val="0"/>
      <w:marTop w:val="0"/>
      <w:marBottom w:val="0"/>
      <w:divBdr>
        <w:top w:val="none" w:sz="0" w:space="0" w:color="auto"/>
        <w:left w:val="none" w:sz="0" w:space="0" w:color="auto"/>
        <w:bottom w:val="none" w:sz="0" w:space="0" w:color="auto"/>
        <w:right w:val="none" w:sz="0" w:space="0" w:color="auto"/>
      </w:divBdr>
    </w:div>
    <w:div w:id="262081713">
      <w:bodyDiv w:val="1"/>
      <w:marLeft w:val="0"/>
      <w:marRight w:val="0"/>
      <w:marTop w:val="0"/>
      <w:marBottom w:val="0"/>
      <w:divBdr>
        <w:top w:val="none" w:sz="0" w:space="0" w:color="auto"/>
        <w:left w:val="none" w:sz="0" w:space="0" w:color="auto"/>
        <w:bottom w:val="none" w:sz="0" w:space="0" w:color="auto"/>
        <w:right w:val="none" w:sz="0" w:space="0" w:color="auto"/>
      </w:divBdr>
    </w:div>
    <w:div w:id="262106944">
      <w:bodyDiv w:val="1"/>
      <w:marLeft w:val="0"/>
      <w:marRight w:val="0"/>
      <w:marTop w:val="0"/>
      <w:marBottom w:val="0"/>
      <w:divBdr>
        <w:top w:val="none" w:sz="0" w:space="0" w:color="auto"/>
        <w:left w:val="none" w:sz="0" w:space="0" w:color="auto"/>
        <w:bottom w:val="none" w:sz="0" w:space="0" w:color="auto"/>
        <w:right w:val="none" w:sz="0" w:space="0" w:color="auto"/>
      </w:divBdr>
    </w:div>
    <w:div w:id="262147422">
      <w:bodyDiv w:val="1"/>
      <w:marLeft w:val="0"/>
      <w:marRight w:val="0"/>
      <w:marTop w:val="0"/>
      <w:marBottom w:val="0"/>
      <w:divBdr>
        <w:top w:val="none" w:sz="0" w:space="0" w:color="auto"/>
        <w:left w:val="none" w:sz="0" w:space="0" w:color="auto"/>
        <w:bottom w:val="none" w:sz="0" w:space="0" w:color="auto"/>
        <w:right w:val="none" w:sz="0" w:space="0" w:color="auto"/>
      </w:divBdr>
    </w:div>
    <w:div w:id="262300369">
      <w:bodyDiv w:val="1"/>
      <w:marLeft w:val="0"/>
      <w:marRight w:val="0"/>
      <w:marTop w:val="0"/>
      <w:marBottom w:val="0"/>
      <w:divBdr>
        <w:top w:val="none" w:sz="0" w:space="0" w:color="auto"/>
        <w:left w:val="none" w:sz="0" w:space="0" w:color="auto"/>
        <w:bottom w:val="none" w:sz="0" w:space="0" w:color="auto"/>
        <w:right w:val="none" w:sz="0" w:space="0" w:color="auto"/>
      </w:divBdr>
    </w:div>
    <w:div w:id="262420153">
      <w:bodyDiv w:val="1"/>
      <w:marLeft w:val="0"/>
      <w:marRight w:val="0"/>
      <w:marTop w:val="0"/>
      <w:marBottom w:val="0"/>
      <w:divBdr>
        <w:top w:val="none" w:sz="0" w:space="0" w:color="auto"/>
        <w:left w:val="none" w:sz="0" w:space="0" w:color="auto"/>
        <w:bottom w:val="none" w:sz="0" w:space="0" w:color="auto"/>
        <w:right w:val="none" w:sz="0" w:space="0" w:color="auto"/>
      </w:divBdr>
    </w:div>
    <w:div w:id="262493248">
      <w:bodyDiv w:val="1"/>
      <w:marLeft w:val="0"/>
      <w:marRight w:val="0"/>
      <w:marTop w:val="0"/>
      <w:marBottom w:val="0"/>
      <w:divBdr>
        <w:top w:val="none" w:sz="0" w:space="0" w:color="auto"/>
        <w:left w:val="none" w:sz="0" w:space="0" w:color="auto"/>
        <w:bottom w:val="none" w:sz="0" w:space="0" w:color="auto"/>
        <w:right w:val="none" w:sz="0" w:space="0" w:color="auto"/>
      </w:divBdr>
    </w:div>
    <w:div w:id="262493838">
      <w:bodyDiv w:val="1"/>
      <w:marLeft w:val="0"/>
      <w:marRight w:val="0"/>
      <w:marTop w:val="0"/>
      <w:marBottom w:val="0"/>
      <w:divBdr>
        <w:top w:val="none" w:sz="0" w:space="0" w:color="auto"/>
        <w:left w:val="none" w:sz="0" w:space="0" w:color="auto"/>
        <w:bottom w:val="none" w:sz="0" w:space="0" w:color="auto"/>
        <w:right w:val="none" w:sz="0" w:space="0" w:color="auto"/>
      </w:divBdr>
    </w:div>
    <w:div w:id="262693237">
      <w:bodyDiv w:val="1"/>
      <w:marLeft w:val="0"/>
      <w:marRight w:val="0"/>
      <w:marTop w:val="0"/>
      <w:marBottom w:val="0"/>
      <w:divBdr>
        <w:top w:val="none" w:sz="0" w:space="0" w:color="auto"/>
        <w:left w:val="none" w:sz="0" w:space="0" w:color="auto"/>
        <w:bottom w:val="none" w:sz="0" w:space="0" w:color="auto"/>
        <w:right w:val="none" w:sz="0" w:space="0" w:color="auto"/>
      </w:divBdr>
    </w:div>
    <w:div w:id="262803367">
      <w:bodyDiv w:val="1"/>
      <w:marLeft w:val="0"/>
      <w:marRight w:val="0"/>
      <w:marTop w:val="0"/>
      <w:marBottom w:val="0"/>
      <w:divBdr>
        <w:top w:val="none" w:sz="0" w:space="0" w:color="auto"/>
        <w:left w:val="none" w:sz="0" w:space="0" w:color="auto"/>
        <w:bottom w:val="none" w:sz="0" w:space="0" w:color="auto"/>
        <w:right w:val="none" w:sz="0" w:space="0" w:color="auto"/>
      </w:divBdr>
    </w:div>
    <w:div w:id="262811998">
      <w:bodyDiv w:val="1"/>
      <w:marLeft w:val="0"/>
      <w:marRight w:val="0"/>
      <w:marTop w:val="0"/>
      <w:marBottom w:val="0"/>
      <w:divBdr>
        <w:top w:val="none" w:sz="0" w:space="0" w:color="auto"/>
        <w:left w:val="none" w:sz="0" w:space="0" w:color="auto"/>
        <w:bottom w:val="none" w:sz="0" w:space="0" w:color="auto"/>
        <w:right w:val="none" w:sz="0" w:space="0" w:color="auto"/>
      </w:divBdr>
    </w:div>
    <w:div w:id="262953827">
      <w:bodyDiv w:val="1"/>
      <w:marLeft w:val="0"/>
      <w:marRight w:val="0"/>
      <w:marTop w:val="0"/>
      <w:marBottom w:val="0"/>
      <w:divBdr>
        <w:top w:val="none" w:sz="0" w:space="0" w:color="auto"/>
        <w:left w:val="none" w:sz="0" w:space="0" w:color="auto"/>
        <w:bottom w:val="none" w:sz="0" w:space="0" w:color="auto"/>
        <w:right w:val="none" w:sz="0" w:space="0" w:color="auto"/>
      </w:divBdr>
    </w:div>
    <w:div w:id="262957993">
      <w:bodyDiv w:val="1"/>
      <w:marLeft w:val="0"/>
      <w:marRight w:val="0"/>
      <w:marTop w:val="0"/>
      <w:marBottom w:val="0"/>
      <w:divBdr>
        <w:top w:val="none" w:sz="0" w:space="0" w:color="auto"/>
        <w:left w:val="none" w:sz="0" w:space="0" w:color="auto"/>
        <w:bottom w:val="none" w:sz="0" w:space="0" w:color="auto"/>
        <w:right w:val="none" w:sz="0" w:space="0" w:color="auto"/>
      </w:divBdr>
    </w:div>
    <w:div w:id="262959651">
      <w:bodyDiv w:val="1"/>
      <w:marLeft w:val="0"/>
      <w:marRight w:val="0"/>
      <w:marTop w:val="0"/>
      <w:marBottom w:val="0"/>
      <w:divBdr>
        <w:top w:val="none" w:sz="0" w:space="0" w:color="auto"/>
        <w:left w:val="none" w:sz="0" w:space="0" w:color="auto"/>
        <w:bottom w:val="none" w:sz="0" w:space="0" w:color="auto"/>
        <w:right w:val="none" w:sz="0" w:space="0" w:color="auto"/>
      </w:divBdr>
    </w:div>
    <w:div w:id="263003500">
      <w:bodyDiv w:val="1"/>
      <w:marLeft w:val="0"/>
      <w:marRight w:val="0"/>
      <w:marTop w:val="0"/>
      <w:marBottom w:val="0"/>
      <w:divBdr>
        <w:top w:val="none" w:sz="0" w:space="0" w:color="auto"/>
        <w:left w:val="none" w:sz="0" w:space="0" w:color="auto"/>
        <w:bottom w:val="none" w:sz="0" w:space="0" w:color="auto"/>
        <w:right w:val="none" w:sz="0" w:space="0" w:color="auto"/>
      </w:divBdr>
    </w:div>
    <w:div w:id="263073347">
      <w:bodyDiv w:val="1"/>
      <w:marLeft w:val="0"/>
      <w:marRight w:val="0"/>
      <w:marTop w:val="0"/>
      <w:marBottom w:val="0"/>
      <w:divBdr>
        <w:top w:val="none" w:sz="0" w:space="0" w:color="auto"/>
        <w:left w:val="none" w:sz="0" w:space="0" w:color="auto"/>
        <w:bottom w:val="none" w:sz="0" w:space="0" w:color="auto"/>
        <w:right w:val="none" w:sz="0" w:space="0" w:color="auto"/>
      </w:divBdr>
    </w:div>
    <w:div w:id="263154126">
      <w:bodyDiv w:val="1"/>
      <w:marLeft w:val="0"/>
      <w:marRight w:val="0"/>
      <w:marTop w:val="0"/>
      <w:marBottom w:val="0"/>
      <w:divBdr>
        <w:top w:val="none" w:sz="0" w:space="0" w:color="auto"/>
        <w:left w:val="none" w:sz="0" w:space="0" w:color="auto"/>
        <w:bottom w:val="none" w:sz="0" w:space="0" w:color="auto"/>
        <w:right w:val="none" w:sz="0" w:space="0" w:color="auto"/>
      </w:divBdr>
    </w:div>
    <w:div w:id="263344568">
      <w:bodyDiv w:val="1"/>
      <w:marLeft w:val="0"/>
      <w:marRight w:val="0"/>
      <w:marTop w:val="0"/>
      <w:marBottom w:val="0"/>
      <w:divBdr>
        <w:top w:val="none" w:sz="0" w:space="0" w:color="auto"/>
        <w:left w:val="none" w:sz="0" w:space="0" w:color="auto"/>
        <w:bottom w:val="none" w:sz="0" w:space="0" w:color="auto"/>
        <w:right w:val="none" w:sz="0" w:space="0" w:color="auto"/>
      </w:divBdr>
    </w:div>
    <w:div w:id="263460659">
      <w:bodyDiv w:val="1"/>
      <w:marLeft w:val="0"/>
      <w:marRight w:val="0"/>
      <w:marTop w:val="0"/>
      <w:marBottom w:val="0"/>
      <w:divBdr>
        <w:top w:val="none" w:sz="0" w:space="0" w:color="auto"/>
        <w:left w:val="none" w:sz="0" w:space="0" w:color="auto"/>
        <w:bottom w:val="none" w:sz="0" w:space="0" w:color="auto"/>
        <w:right w:val="none" w:sz="0" w:space="0" w:color="auto"/>
      </w:divBdr>
    </w:div>
    <w:div w:id="263536325">
      <w:bodyDiv w:val="1"/>
      <w:marLeft w:val="0"/>
      <w:marRight w:val="0"/>
      <w:marTop w:val="0"/>
      <w:marBottom w:val="0"/>
      <w:divBdr>
        <w:top w:val="none" w:sz="0" w:space="0" w:color="auto"/>
        <w:left w:val="none" w:sz="0" w:space="0" w:color="auto"/>
        <w:bottom w:val="none" w:sz="0" w:space="0" w:color="auto"/>
        <w:right w:val="none" w:sz="0" w:space="0" w:color="auto"/>
      </w:divBdr>
    </w:div>
    <w:div w:id="263541186">
      <w:bodyDiv w:val="1"/>
      <w:marLeft w:val="0"/>
      <w:marRight w:val="0"/>
      <w:marTop w:val="0"/>
      <w:marBottom w:val="0"/>
      <w:divBdr>
        <w:top w:val="none" w:sz="0" w:space="0" w:color="auto"/>
        <w:left w:val="none" w:sz="0" w:space="0" w:color="auto"/>
        <w:bottom w:val="none" w:sz="0" w:space="0" w:color="auto"/>
        <w:right w:val="none" w:sz="0" w:space="0" w:color="auto"/>
      </w:divBdr>
    </w:div>
    <w:div w:id="263608973">
      <w:bodyDiv w:val="1"/>
      <w:marLeft w:val="0"/>
      <w:marRight w:val="0"/>
      <w:marTop w:val="0"/>
      <w:marBottom w:val="0"/>
      <w:divBdr>
        <w:top w:val="none" w:sz="0" w:space="0" w:color="auto"/>
        <w:left w:val="none" w:sz="0" w:space="0" w:color="auto"/>
        <w:bottom w:val="none" w:sz="0" w:space="0" w:color="auto"/>
        <w:right w:val="none" w:sz="0" w:space="0" w:color="auto"/>
      </w:divBdr>
    </w:div>
    <w:div w:id="263617812">
      <w:bodyDiv w:val="1"/>
      <w:marLeft w:val="0"/>
      <w:marRight w:val="0"/>
      <w:marTop w:val="0"/>
      <w:marBottom w:val="0"/>
      <w:divBdr>
        <w:top w:val="none" w:sz="0" w:space="0" w:color="auto"/>
        <w:left w:val="none" w:sz="0" w:space="0" w:color="auto"/>
        <w:bottom w:val="none" w:sz="0" w:space="0" w:color="auto"/>
        <w:right w:val="none" w:sz="0" w:space="0" w:color="auto"/>
      </w:divBdr>
    </w:div>
    <w:div w:id="263996381">
      <w:bodyDiv w:val="1"/>
      <w:marLeft w:val="0"/>
      <w:marRight w:val="0"/>
      <w:marTop w:val="0"/>
      <w:marBottom w:val="0"/>
      <w:divBdr>
        <w:top w:val="none" w:sz="0" w:space="0" w:color="auto"/>
        <w:left w:val="none" w:sz="0" w:space="0" w:color="auto"/>
        <w:bottom w:val="none" w:sz="0" w:space="0" w:color="auto"/>
        <w:right w:val="none" w:sz="0" w:space="0" w:color="auto"/>
      </w:divBdr>
    </w:div>
    <w:div w:id="263998178">
      <w:bodyDiv w:val="1"/>
      <w:marLeft w:val="0"/>
      <w:marRight w:val="0"/>
      <w:marTop w:val="0"/>
      <w:marBottom w:val="0"/>
      <w:divBdr>
        <w:top w:val="none" w:sz="0" w:space="0" w:color="auto"/>
        <w:left w:val="none" w:sz="0" w:space="0" w:color="auto"/>
        <w:bottom w:val="none" w:sz="0" w:space="0" w:color="auto"/>
        <w:right w:val="none" w:sz="0" w:space="0" w:color="auto"/>
      </w:divBdr>
    </w:div>
    <w:div w:id="264002196">
      <w:bodyDiv w:val="1"/>
      <w:marLeft w:val="0"/>
      <w:marRight w:val="0"/>
      <w:marTop w:val="0"/>
      <w:marBottom w:val="0"/>
      <w:divBdr>
        <w:top w:val="none" w:sz="0" w:space="0" w:color="auto"/>
        <w:left w:val="none" w:sz="0" w:space="0" w:color="auto"/>
        <w:bottom w:val="none" w:sz="0" w:space="0" w:color="auto"/>
        <w:right w:val="none" w:sz="0" w:space="0" w:color="auto"/>
      </w:divBdr>
    </w:div>
    <w:div w:id="264383877">
      <w:bodyDiv w:val="1"/>
      <w:marLeft w:val="0"/>
      <w:marRight w:val="0"/>
      <w:marTop w:val="0"/>
      <w:marBottom w:val="0"/>
      <w:divBdr>
        <w:top w:val="none" w:sz="0" w:space="0" w:color="auto"/>
        <w:left w:val="none" w:sz="0" w:space="0" w:color="auto"/>
        <w:bottom w:val="none" w:sz="0" w:space="0" w:color="auto"/>
        <w:right w:val="none" w:sz="0" w:space="0" w:color="auto"/>
      </w:divBdr>
    </w:div>
    <w:div w:id="264507306">
      <w:bodyDiv w:val="1"/>
      <w:marLeft w:val="0"/>
      <w:marRight w:val="0"/>
      <w:marTop w:val="0"/>
      <w:marBottom w:val="0"/>
      <w:divBdr>
        <w:top w:val="none" w:sz="0" w:space="0" w:color="auto"/>
        <w:left w:val="none" w:sz="0" w:space="0" w:color="auto"/>
        <w:bottom w:val="none" w:sz="0" w:space="0" w:color="auto"/>
        <w:right w:val="none" w:sz="0" w:space="0" w:color="auto"/>
      </w:divBdr>
    </w:div>
    <w:div w:id="264771090">
      <w:bodyDiv w:val="1"/>
      <w:marLeft w:val="0"/>
      <w:marRight w:val="0"/>
      <w:marTop w:val="0"/>
      <w:marBottom w:val="0"/>
      <w:divBdr>
        <w:top w:val="none" w:sz="0" w:space="0" w:color="auto"/>
        <w:left w:val="none" w:sz="0" w:space="0" w:color="auto"/>
        <w:bottom w:val="none" w:sz="0" w:space="0" w:color="auto"/>
        <w:right w:val="none" w:sz="0" w:space="0" w:color="auto"/>
      </w:divBdr>
    </w:div>
    <w:div w:id="265038827">
      <w:bodyDiv w:val="1"/>
      <w:marLeft w:val="0"/>
      <w:marRight w:val="0"/>
      <w:marTop w:val="0"/>
      <w:marBottom w:val="0"/>
      <w:divBdr>
        <w:top w:val="none" w:sz="0" w:space="0" w:color="auto"/>
        <w:left w:val="none" w:sz="0" w:space="0" w:color="auto"/>
        <w:bottom w:val="none" w:sz="0" w:space="0" w:color="auto"/>
        <w:right w:val="none" w:sz="0" w:space="0" w:color="auto"/>
      </w:divBdr>
    </w:div>
    <w:div w:id="265313274">
      <w:bodyDiv w:val="1"/>
      <w:marLeft w:val="0"/>
      <w:marRight w:val="0"/>
      <w:marTop w:val="0"/>
      <w:marBottom w:val="0"/>
      <w:divBdr>
        <w:top w:val="none" w:sz="0" w:space="0" w:color="auto"/>
        <w:left w:val="none" w:sz="0" w:space="0" w:color="auto"/>
        <w:bottom w:val="none" w:sz="0" w:space="0" w:color="auto"/>
        <w:right w:val="none" w:sz="0" w:space="0" w:color="auto"/>
      </w:divBdr>
    </w:div>
    <w:div w:id="265385023">
      <w:bodyDiv w:val="1"/>
      <w:marLeft w:val="0"/>
      <w:marRight w:val="0"/>
      <w:marTop w:val="0"/>
      <w:marBottom w:val="0"/>
      <w:divBdr>
        <w:top w:val="none" w:sz="0" w:space="0" w:color="auto"/>
        <w:left w:val="none" w:sz="0" w:space="0" w:color="auto"/>
        <w:bottom w:val="none" w:sz="0" w:space="0" w:color="auto"/>
        <w:right w:val="none" w:sz="0" w:space="0" w:color="auto"/>
      </w:divBdr>
    </w:div>
    <w:div w:id="265504690">
      <w:bodyDiv w:val="1"/>
      <w:marLeft w:val="0"/>
      <w:marRight w:val="0"/>
      <w:marTop w:val="0"/>
      <w:marBottom w:val="0"/>
      <w:divBdr>
        <w:top w:val="none" w:sz="0" w:space="0" w:color="auto"/>
        <w:left w:val="none" w:sz="0" w:space="0" w:color="auto"/>
        <w:bottom w:val="none" w:sz="0" w:space="0" w:color="auto"/>
        <w:right w:val="none" w:sz="0" w:space="0" w:color="auto"/>
      </w:divBdr>
    </w:div>
    <w:div w:id="265970106">
      <w:bodyDiv w:val="1"/>
      <w:marLeft w:val="0"/>
      <w:marRight w:val="0"/>
      <w:marTop w:val="0"/>
      <w:marBottom w:val="0"/>
      <w:divBdr>
        <w:top w:val="none" w:sz="0" w:space="0" w:color="auto"/>
        <w:left w:val="none" w:sz="0" w:space="0" w:color="auto"/>
        <w:bottom w:val="none" w:sz="0" w:space="0" w:color="auto"/>
        <w:right w:val="none" w:sz="0" w:space="0" w:color="auto"/>
      </w:divBdr>
    </w:div>
    <w:div w:id="266273578">
      <w:bodyDiv w:val="1"/>
      <w:marLeft w:val="0"/>
      <w:marRight w:val="0"/>
      <w:marTop w:val="0"/>
      <w:marBottom w:val="0"/>
      <w:divBdr>
        <w:top w:val="none" w:sz="0" w:space="0" w:color="auto"/>
        <w:left w:val="none" w:sz="0" w:space="0" w:color="auto"/>
        <w:bottom w:val="none" w:sz="0" w:space="0" w:color="auto"/>
        <w:right w:val="none" w:sz="0" w:space="0" w:color="auto"/>
      </w:divBdr>
    </w:div>
    <w:div w:id="266542509">
      <w:bodyDiv w:val="1"/>
      <w:marLeft w:val="0"/>
      <w:marRight w:val="0"/>
      <w:marTop w:val="0"/>
      <w:marBottom w:val="0"/>
      <w:divBdr>
        <w:top w:val="none" w:sz="0" w:space="0" w:color="auto"/>
        <w:left w:val="none" w:sz="0" w:space="0" w:color="auto"/>
        <w:bottom w:val="none" w:sz="0" w:space="0" w:color="auto"/>
        <w:right w:val="none" w:sz="0" w:space="0" w:color="auto"/>
      </w:divBdr>
    </w:div>
    <w:div w:id="266550623">
      <w:bodyDiv w:val="1"/>
      <w:marLeft w:val="0"/>
      <w:marRight w:val="0"/>
      <w:marTop w:val="0"/>
      <w:marBottom w:val="0"/>
      <w:divBdr>
        <w:top w:val="none" w:sz="0" w:space="0" w:color="auto"/>
        <w:left w:val="none" w:sz="0" w:space="0" w:color="auto"/>
        <w:bottom w:val="none" w:sz="0" w:space="0" w:color="auto"/>
        <w:right w:val="none" w:sz="0" w:space="0" w:color="auto"/>
      </w:divBdr>
    </w:div>
    <w:div w:id="266695375">
      <w:bodyDiv w:val="1"/>
      <w:marLeft w:val="0"/>
      <w:marRight w:val="0"/>
      <w:marTop w:val="0"/>
      <w:marBottom w:val="0"/>
      <w:divBdr>
        <w:top w:val="none" w:sz="0" w:space="0" w:color="auto"/>
        <w:left w:val="none" w:sz="0" w:space="0" w:color="auto"/>
        <w:bottom w:val="none" w:sz="0" w:space="0" w:color="auto"/>
        <w:right w:val="none" w:sz="0" w:space="0" w:color="auto"/>
      </w:divBdr>
    </w:div>
    <w:div w:id="266734338">
      <w:bodyDiv w:val="1"/>
      <w:marLeft w:val="0"/>
      <w:marRight w:val="0"/>
      <w:marTop w:val="0"/>
      <w:marBottom w:val="0"/>
      <w:divBdr>
        <w:top w:val="none" w:sz="0" w:space="0" w:color="auto"/>
        <w:left w:val="none" w:sz="0" w:space="0" w:color="auto"/>
        <w:bottom w:val="none" w:sz="0" w:space="0" w:color="auto"/>
        <w:right w:val="none" w:sz="0" w:space="0" w:color="auto"/>
      </w:divBdr>
    </w:div>
    <w:div w:id="266932949">
      <w:bodyDiv w:val="1"/>
      <w:marLeft w:val="0"/>
      <w:marRight w:val="0"/>
      <w:marTop w:val="0"/>
      <w:marBottom w:val="0"/>
      <w:divBdr>
        <w:top w:val="none" w:sz="0" w:space="0" w:color="auto"/>
        <w:left w:val="none" w:sz="0" w:space="0" w:color="auto"/>
        <w:bottom w:val="none" w:sz="0" w:space="0" w:color="auto"/>
        <w:right w:val="none" w:sz="0" w:space="0" w:color="auto"/>
      </w:divBdr>
    </w:div>
    <w:div w:id="267007584">
      <w:bodyDiv w:val="1"/>
      <w:marLeft w:val="0"/>
      <w:marRight w:val="0"/>
      <w:marTop w:val="0"/>
      <w:marBottom w:val="0"/>
      <w:divBdr>
        <w:top w:val="none" w:sz="0" w:space="0" w:color="auto"/>
        <w:left w:val="none" w:sz="0" w:space="0" w:color="auto"/>
        <w:bottom w:val="none" w:sz="0" w:space="0" w:color="auto"/>
        <w:right w:val="none" w:sz="0" w:space="0" w:color="auto"/>
      </w:divBdr>
    </w:div>
    <w:div w:id="267078794">
      <w:bodyDiv w:val="1"/>
      <w:marLeft w:val="0"/>
      <w:marRight w:val="0"/>
      <w:marTop w:val="0"/>
      <w:marBottom w:val="0"/>
      <w:divBdr>
        <w:top w:val="none" w:sz="0" w:space="0" w:color="auto"/>
        <w:left w:val="none" w:sz="0" w:space="0" w:color="auto"/>
        <w:bottom w:val="none" w:sz="0" w:space="0" w:color="auto"/>
        <w:right w:val="none" w:sz="0" w:space="0" w:color="auto"/>
      </w:divBdr>
    </w:div>
    <w:div w:id="267272405">
      <w:bodyDiv w:val="1"/>
      <w:marLeft w:val="0"/>
      <w:marRight w:val="0"/>
      <w:marTop w:val="0"/>
      <w:marBottom w:val="0"/>
      <w:divBdr>
        <w:top w:val="none" w:sz="0" w:space="0" w:color="auto"/>
        <w:left w:val="none" w:sz="0" w:space="0" w:color="auto"/>
        <w:bottom w:val="none" w:sz="0" w:space="0" w:color="auto"/>
        <w:right w:val="none" w:sz="0" w:space="0" w:color="auto"/>
      </w:divBdr>
    </w:div>
    <w:div w:id="267276104">
      <w:bodyDiv w:val="1"/>
      <w:marLeft w:val="0"/>
      <w:marRight w:val="0"/>
      <w:marTop w:val="0"/>
      <w:marBottom w:val="0"/>
      <w:divBdr>
        <w:top w:val="none" w:sz="0" w:space="0" w:color="auto"/>
        <w:left w:val="none" w:sz="0" w:space="0" w:color="auto"/>
        <w:bottom w:val="none" w:sz="0" w:space="0" w:color="auto"/>
        <w:right w:val="none" w:sz="0" w:space="0" w:color="auto"/>
      </w:divBdr>
    </w:div>
    <w:div w:id="267591611">
      <w:bodyDiv w:val="1"/>
      <w:marLeft w:val="0"/>
      <w:marRight w:val="0"/>
      <w:marTop w:val="0"/>
      <w:marBottom w:val="0"/>
      <w:divBdr>
        <w:top w:val="none" w:sz="0" w:space="0" w:color="auto"/>
        <w:left w:val="none" w:sz="0" w:space="0" w:color="auto"/>
        <w:bottom w:val="none" w:sz="0" w:space="0" w:color="auto"/>
        <w:right w:val="none" w:sz="0" w:space="0" w:color="auto"/>
      </w:divBdr>
    </w:div>
    <w:div w:id="267741612">
      <w:bodyDiv w:val="1"/>
      <w:marLeft w:val="0"/>
      <w:marRight w:val="0"/>
      <w:marTop w:val="0"/>
      <w:marBottom w:val="0"/>
      <w:divBdr>
        <w:top w:val="none" w:sz="0" w:space="0" w:color="auto"/>
        <w:left w:val="none" w:sz="0" w:space="0" w:color="auto"/>
        <w:bottom w:val="none" w:sz="0" w:space="0" w:color="auto"/>
        <w:right w:val="none" w:sz="0" w:space="0" w:color="auto"/>
      </w:divBdr>
    </w:div>
    <w:div w:id="267783234">
      <w:bodyDiv w:val="1"/>
      <w:marLeft w:val="0"/>
      <w:marRight w:val="0"/>
      <w:marTop w:val="0"/>
      <w:marBottom w:val="0"/>
      <w:divBdr>
        <w:top w:val="none" w:sz="0" w:space="0" w:color="auto"/>
        <w:left w:val="none" w:sz="0" w:space="0" w:color="auto"/>
        <w:bottom w:val="none" w:sz="0" w:space="0" w:color="auto"/>
        <w:right w:val="none" w:sz="0" w:space="0" w:color="auto"/>
      </w:divBdr>
    </w:div>
    <w:div w:id="267852675">
      <w:bodyDiv w:val="1"/>
      <w:marLeft w:val="0"/>
      <w:marRight w:val="0"/>
      <w:marTop w:val="0"/>
      <w:marBottom w:val="0"/>
      <w:divBdr>
        <w:top w:val="none" w:sz="0" w:space="0" w:color="auto"/>
        <w:left w:val="none" w:sz="0" w:space="0" w:color="auto"/>
        <w:bottom w:val="none" w:sz="0" w:space="0" w:color="auto"/>
        <w:right w:val="none" w:sz="0" w:space="0" w:color="auto"/>
      </w:divBdr>
    </w:div>
    <w:div w:id="268316021">
      <w:bodyDiv w:val="1"/>
      <w:marLeft w:val="0"/>
      <w:marRight w:val="0"/>
      <w:marTop w:val="0"/>
      <w:marBottom w:val="0"/>
      <w:divBdr>
        <w:top w:val="none" w:sz="0" w:space="0" w:color="auto"/>
        <w:left w:val="none" w:sz="0" w:space="0" w:color="auto"/>
        <w:bottom w:val="none" w:sz="0" w:space="0" w:color="auto"/>
        <w:right w:val="none" w:sz="0" w:space="0" w:color="auto"/>
      </w:divBdr>
    </w:div>
    <w:div w:id="268392529">
      <w:bodyDiv w:val="1"/>
      <w:marLeft w:val="0"/>
      <w:marRight w:val="0"/>
      <w:marTop w:val="0"/>
      <w:marBottom w:val="0"/>
      <w:divBdr>
        <w:top w:val="none" w:sz="0" w:space="0" w:color="auto"/>
        <w:left w:val="none" w:sz="0" w:space="0" w:color="auto"/>
        <w:bottom w:val="none" w:sz="0" w:space="0" w:color="auto"/>
        <w:right w:val="none" w:sz="0" w:space="0" w:color="auto"/>
      </w:divBdr>
    </w:div>
    <w:div w:id="268438206">
      <w:bodyDiv w:val="1"/>
      <w:marLeft w:val="0"/>
      <w:marRight w:val="0"/>
      <w:marTop w:val="0"/>
      <w:marBottom w:val="0"/>
      <w:divBdr>
        <w:top w:val="none" w:sz="0" w:space="0" w:color="auto"/>
        <w:left w:val="none" w:sz="0" w:space="0" w:color="auto"/>
        <w:bottom w:val="none" w:sz="0" w:space="0" w:color="auto"/>
        <w:right w:val="none" w:sz="0" w:space="0" w:color="auto"/>
      </w:divBdr>
    </w:div>
    <w:div w:id="268515206">
      <w:bodyDiv w:val="1"/>
      <w:marLeft w:val="0"/>
      <w:marRight w:val="0"/>
      <w:marTop w:val="0"/>
      <w:marBottom w:val="0"/>
      <w:divBdr>
        <w:top w:val="none" w:sz="0" w:space="0" w:color="auto"/>
        <w:left w:val="none" w:sz="0" w:space="0" w:color="auto"/>
        <w:bottom w:val="none" w:sz="0" w:space="0" w:color="auto"/>
        <w:right w:val="none" w:sz="0" w:space="0" w:color="auto"/>
      </w:divBdr>
    </w:div>
    <w:div w:id="268582359">
      <w:bodyDiv w:val="1"/>
      <w:marLeft w:val="0"/>
      <w:marRight w:val="0"/>
      <w:marTop w:val="0"/>
      <w:marBottom w:val="0"/>
      <w:divBdr>
        <w:top w:val="none" w:sz="0" w:space="0" w:color="auto"/>
        <w:left w:val="none" w:sz="0" w:space="0" w:color="auto"/>
        <w:bottom w:val="none" w:sz="0" w:space="0" w:color="auto"/>
        <w:right w:val="none" w:sz="0" w:space="0" w:color="auto"/>
      </w:divBdr>
    </w:div>
    <w:div w:id="268586624">
      <w:bodyDiv w:val="1"/>
      <w:marLeft w:val="0"/>
      <w:marRight w:val="0"/>
      <w:marTop w:val="0"/>
      <w:marBottom w:val="0"/>
      <w:divBdr>
        <w:top w:val="none" w:sz="0" w:space="0" w:color="auto"/>
        <w:left w:val="none" w:sz="0" w:space="0" w:color="auto"/>
        <w:bottom w:val="none" w:sz="0" w:space="0" w:color="auto"/>
        <w:right w:val="none" w:sz="0" w:space="0" w:color="auto"/>
      </w:divBdr>
    </w:div>
    <w:div w:id="268708132">
      <w:bodyDiv w:val="1"/>
      <w:marLeft w:val="0"/>
      <w:marRight w:val="0"/>
      <w:marTop w:val="0"/>
      <w:marBottom w:val="0"/>
      <w:divBdr>
        <w:top w:val="none" w:sz="0" w:space="0" w:color="auto"/>
        <w:left w:val="none" w:sz="0" w:space="0" w:color="auto"/>
        <w:bottom w:val="none" w:sz="0" w:space="0" w:color="auto"/>
        <w:right w:val="none" w:sz="0" w:space="0" w:color="auto"/>
      </w:divBdr>
    </w:div>
    <w:div w:id="268898357">
      <w:bodyDiv w:val="1"/>
      <w:marLeft w:val="0"/>
      <w:marRight w:val="0"/>
      <w:marTop w:val="0"/>
      <w:marBottom w:val="0"/>
      <w:divBdr>
        <w:top w:val="none" w:sz="0" w:space="0" w:color="auto"/>
        <w:left w:val="none" w:sz="0" w:space="0" w:color="auto"/>
        <w:bottom w:val="none" w:sz="0" w:space="0" w:color="auto"/>
        <w:right w:val="none" w:sz="0" w:space="0" w:color="auto"/>
      </w:divBdr>
    </w:div>
    <w:div w:id="268971355">
      <w:bodyDiv w:val="1"/>
      <w:marLeft w:val="0"/>
      <w:marRight w:val="0"/>
      <w:marTop w:val="0"/>
      <w:marBottom w:val="0"/>
      <w:divBdr>
        <w:top w:val="none" w:sz="0" w:space="0" w:color="auto"/>
        <w:left w:val="none" w:sz="0" w:space="0" w:color="auto"/>
        <w:bottom w:val="none" w:sz="0" w:space="0" w:color="auto"/>
        <w:right w:val="none" w:sz="0" w:space="0" w:color="auto"/>
      </w:divBdr>
    </w:div>
    <w:div w:id="269050546">
      <w:bodyDiv w:val="1"/>
      <w:marLeft w:val="0"/>
      <w:marRight w:val="0"/>
      <w:marTop w:val="0"/>
      <w:marBottom w:val="0"/>
      <w:divBdr>
        <w:top w:val="none" w:sz="0" w:space="0" w:color="auto"/>
        <w:left w:val="none" w:sz="0" w:space="0" w:color="auto"/>
        <w:bottom w:val="none" w:sz="0" w:space="0" w:color="auto"/>
        <w:right w:val="none" w:sz="0" w:space="0" w:color="auto"/>
      </w:divBdr>
    </w:div>
    <w:div w:id="269361287">
      <w:bodyDiv w:val="1"/>
      <w:marLeft w:val="0"/>
      <w:marRight w:val="0"/>
      <w:marTop w:val="0"/>
      <w:marBottom w:val="0"/>
      <w:divBdr>
        <w:top w:val="none" w:sz="0" w:space="0" w:color="auto"/>
        <w:left w:val="none" w:sz="0" w:space="0" w:color="auto"/>
        <w:bottom w:val="none" w:sz="0" w:space="0" w:color="auto"/>
        <w:right w:val="none" w:sz="0" w:space="0" w:color="auto"/>
      </w:divBdr>
    </w:div>
    <w:div w:id="269433381">
      <w:bodyDiv w:val="1"/>
      <w:marLeft w:val="0"/>
      <w:marRight w:val="0"/>
      <w:marTop w:val="0"/>
      <w:marBottom w:val="0"/>
      <w:divBdr>
        <w:top w:val="none" w:sz="0" w:space="0" w:color="auto"/>
        <w:left w:val="none" w:sz="0" w:space="0" w:color="auto"/>
        <w:bottom w:val="none" w:sz="0" w:space="0" w:color="auto"/>
        <w:right w:val="none" w:sz="0" w:space="0" w:color="auto"/>
      </w:divBdr>
    </w:div>
    <w:div w:id="269705149">
      <w:bodyDiv w:val="1"/>
      <w:marLeft w:val="0"/>
      <w:marRight w:val="0"/>
      <w:marTop w:val="0"/>
      <w:marBottom w:val="0"/>
      <w:divBdr>
        <w:top w:val="none" w:sz="0" w:space="0" w:color="auto"/>
        <w:left w:val="none" w:sz="0" w:space="0" w:color="auto"/>
        <w:bottom w:val="none" w:sz="0" w:space="0" w:color="auto"/>
        <w:right w:val="none" w:sz="0" w:space="0" w:color="auto"/>
      </w:divBdr>
    </w:div>
    <w:div w:id="269746305">
      <w:bodyDiv w:val="1"/>
      <w:marLeft w:val="0"/>
      <w:marRight w:val="0"/>
      <w:marTop w:val="0"/>
      <w:marBottom w:val="0"/>
      <w:divBdr>
        <w:top w:val="none" w:sz="0" w:space="0" w:color="auto"/>
        <w:left w:val="none" w:sz="0" w:space="0" w:color="auto"/>
        <w:bottom w:val="none" w:sz="0" w:space="0" w:color="auto"/>
        <w:right w:val="none" w:sz="0" w:space="0" w:color="auto"/>
      </w:divBdr>
    </w:div>
    <w:div w:id="269778609">
      <w:bodyDiv w:val="1"/>
      <w:marLeft w:val="0"/>
      <w:marRight w:val="0"/>
      <w:marTop w:val="0"/>
      <w:marBottom w:val="0"/>
      <w:divBdr>
        <w:top w:val="none" w:sz="0" w:space="0" w:color="auto"/>
        <w:left w:val="none" w:sz="0" w:space="0" w:color="auto"/>
        <w:bottom w:val="none" w:sz="0" w:space="0" w:color="auto"/>
        <w:right w:val="none" w:sz="0" w:space="0" w:color="auto"/>
      </w:divBdr>
    </w:div>
    <w:div w:id="269970062">
      <w:bodyDiv w:val="1"/>
      <w:marLeft w:val="0"/>
      <w:marRight w:val="0"/>
      <w:marTop w:val="0"/>
      <w:marBottom w:val="0"/>
      <w:divBdr>
        <w:top w:val="none" w:sz="0" w:space="0" w:color="auto"/>
        <w:left w:val="none" w:sz="0" w:space="0" w:color="auto"/>
        <w:bottom w:val="none" w:sz="0" w:space="0" w:color="auto"/>
        <w:right w:val="none" w:sz="0" w:space="0" w:color="auto"/>
      </w:divBdr>
    </w:div>
    <w:div w:id="269972881">
      <w:bodyDiv w:val="1"/>
      <w:marLeft w:val="0"/>
      <w:marRight w:val="0"/>
      <w:marTop w:val="0"/>
      <w:marBottom w:val="0"/>
      <w:divBdr>
        <w:top w:val="none" w:sz="0" w:space="0" w:color="auto"/>
        <w:left w:val="none" w:sz="0" w:space="0" w:color="auto"/>
        <w:bottom w:val="none" w:sz="0" w:space="0" w:color="auto"/>
        <w:right w:val="none" w:sz="0" w:space="0" w:color="auto"/>
      </w:divBdr>
    </w:div>
    <w:div w:id="270360075">
      <w:bodyDiv w:val="1"/>
      <w:marLeft w:val="0"/>
      <w:marRight w:val="0"/>
      <w:marTop w:val="0"/>
      <w:marBottom w:val="0"/>
      <w:divBdr>
        <w:top w:val="none" w:sz="0" w:space="0" w:color="auto"/>
        <w:left w:val="none" w:sz="0" w:space="0" w:color="auto"/>
        <w:bottom w:val="none" w:sz="0" w:space="0" w:color="auto"/>
        <w:right w:val="none" w:sz="0" w:space="0" w:color="auto"/>
      </w:divBdr>
    </w:div>
    <w:div w:id="270402984">
      <w:bodyDiv w:val="1"/>
      <w:marLeft w:val="0"/>
      <w:marRight w:val="0"/>
      <w:marTop w:val="0"/>
      <w:marBottom w:val="0"/>
      <w:divBdr>
        <w:top w:val="none" w:sz="0" w:space="0" w:color="auto"/>
        <w:left w:val="none" w:sz="0" w:space="0" w:color="auto"/>
        <w:bottom w:val="none" w:sz="0" w:space="0" w:color="auto"/>
        <w:right w:val="none" w:sz="0" w:space="0" w:color="auto"/>
      </w:divBdr>
    </w:div>
    <w:div w:id="270474588">
      <w:bodyDiv w:val="1"/>
      <w:marLeft w:val="0"/>
      <w:marRight w:val="0"/>
      <w:marTop w:val="0"/>
      <w:marBottom w:val="0"/>
      <w:divBdr>
        <w:top w:val="none" w:sz="0" w:space="0" w:color="auto"/>
        <w:left w:val="none" w:sz="0" w:space="0" w:color="auto"/>
        <w:bottom w:val="none" w:sz="0" w:space="0" w:color="auto"/>
        <w:right w:val="none" w:sz="0" w:space="0" w:color="auto"/>
      </w:divBdr>
    </w:div>
    <w:div w:id="270475034">
      <w:bodyDiv w:val="1"/>
      <w:marLeft w:val="0"/>
      <w:marRight w:val="0"/>
      <w:marTop w:val="0"/>
      <w:marBottom w:val="0"/>
      <w:divBdr>
        <w:top w:val="none" w:sz="0" w:space="0" w:color="auto"/>
        <w:left w:val="none" w:sz="0" w:space="0" w:color="auto"/>
        <w:bottom w:val="none" w:sz="0" w:space="0" w:color="auto"/>
        <w:right w:val="none" w:sz="0" w:space="0" w:color="auto"/>
      </w:divBdr>
    </w:div>
    <w:div w:id="270475509">
      <w:bodyDiv w:val="1"/>
      <w:marLeft w:val="0"/>
      <w:marRight w:val="0"/>
      <w:marTop w:val="0"/>
      <w:marBottom w:val="0"/>
      <w:divBdr>
        <w:top w:val="none" w:sz="0" w:space="0" w:color="auto"/>
        <w:left w:val="none" w:sz="0" w:space="0" w:color="auto"/>
        <w:bottom w:val="none" w:sz="0" w:space="0" w:color="auto"/>
        <w:right w:val="none" w:sz="0" w:space="0" w:color="auto"/>
      </w:divBdr>
    </w:div>
    <w:div w:id="270746395">
      <w:bodyDiv w:val="1"/>
      <w:marLeft w:val="0"/>
      <w:marRight w:val="0"/>
      <w:marTop w:val="0"/>
      <w:marBottom w:val="0"/>
      <w:divBdr>
        <w:top w:val="none" w:sz="0" w:space="0" w:color="auto"/>
        <w:left w:val="none" w:sz="0" w:space="0" w:color="auto"/>
        <w:bottom w:val="none" w:sz="0" w:space="0" w:color="auto"/>
        <w:right w:val="none" w:sz="0" w:space="0" w:color="auto"/>
      </w:divBdr>
    </w:div>
    <w:div w:id="270868506">
      <w:bodyDiv w:val="1"/>
      <w:marLeft w:val="0"/>
      <w:marRight w:val="0"/>
      <w:marTop w:val="0"/>
      <w:marBottom w:val="0"/>
      <w:divBdr>
        <w:top w:val="none" w:sz="0" w:space="0" w:color="auto"/>
        <w:left w:val="none" w:sz="0" w:space="0" w:color="auto"/>
        <w:bottom w:val="none" w:sz="0" w:space="0" w:color="auto"/>
        <w:right w:val="none" w:sz="0" w:space="0" w:color="auto"/>
      </w:divBdr>
    </w:div>
    <w:div w:id="270892760">
      <w:bodyDiv w:val="1"/>
      <w:marLeft w:val="0"/>
      <w:marRight w:val="0"/>
      <w:marTop w:val="0"/>
      <w:marBottom w:val="0"/>
      <w:divBdr>
        <w:top w:val="none" w:sz="0" w:space="0" w:color="auto"/>
        <w:left w:val="none" w:sz="0" w:space="0" w:color="auto"/>
        <w:bottom w:val="none" w:sz="0" w:space="0" w:color="auto"/>
        <w:right w:val="none" w:sz="0" w:space="0" w:color="auto"/>
      </w:divBdr>
    </w:div>
    <w:div w:id="271013018">
      <w:bodyDiv w:val="1"/>
      <w:marLeft w:val="0"/>
      <w:marRight w:val="0"/>
      <w:marTop w:val="0"/>
      <w:marBottom w:val="0"/>
      <w:divBdr>
        <w:top w:val="none" w:sz="0" w:space="0" w:color="auto"/>
        <w:left w:val="none" w:sz="0" w:space="0" w:color="auto"/>
        <w:bottom w:val="none" w:sz="0" w:space="0" w:color="auto"/>
        <w:right w:val="none" w:sz="0" w:space="0" w:color="auto"/>
      </w:divBdr>
    </w:div>
    <w:div w:id="271016249">
      <w:bodyDiv w:val="1"/>
      <w:marLeft w:val="0"/>
      <w:marRight w:val="0"/>
      <w:marTop w:val="0"/>
      <w:marBottom w:val="0"/>
      <w:divBdr>
        <w:top w:val="none" w:sz="0" w:space="0" w:color="auto"/>
        <w:left w:val="none" w:sz="0" w:space="0" w:color="auto"/>
        <w:bottom w:val="none" w:sz="0" w:space="0" w:color="auto"/>
        <w:right w:val="none" w:sz="0" w:space="0" w:color="auto"/>
      </w:divBdr>
    </w:div>
    <w:div w:id="271060203">
      <w:bodyDiv w:val="1"/>
      <w:marLeft w:val="0"/>
      <w:marRight w:val="0"/>
      <w:marTop w:val="0"/>
      <w:marBottom w:val="0"/>
      <w:divBdr>
        <w:top w:val="none" w:sz="0" w:space="0" w:color="auto"/>
        <w:left w:val="none" w:sz="0" w:space="0" w:color="auto"/>
        <w:bottom w:val="none" w:sz="0" w:space="0" w:color="auto"/>
        <w:right w:val="none" w:sz="0" w:space="0" w:color="auto"/>
      </w:divBdr>
    </w:div>
    <w:div w:id="271207955">
      <w:bodyDiv w:val="1"/>
      <w:marLeft w:val="0"/>
      <w:marRight w:val="0"/>
      <w:marTop w:val="0"/>
      <w:marBottom w:val="0"/>
      <w:divBdr>
        <w:top w:val="none" w:sz="0" w:space="0" w:color="auto"/>
        <w:left w:val="none" w:sz="0" w:space="0" w:color="auto"/>
        <w:bottom w:val="none" w:sz="0" w:space="0" w:color="auto"/>
        <w:right w:val="none" w:sz="0" w:space="0" w:color="auto"/>
      </w:divBdr>
    </w:div>
    <w:div w:id="271211105">
      <w:bodyDiv w:val="1"/>
      <w:marLeft w:val="0"/>
      <w:marRight w:val="0"/>
      <w:marTop w:val="0"/>
      <w:marBottom w:val="0"/>
      <w:divBdr>
        <w:top w:val="none" w:sz="0" w:space="0" w:color="auto"/>
        <w:left w:val="none" w:sz="0" w:space="0" w:color="auto"/>
        <w:bottom w:val="none" w:sz="0" w:space="0" w:color="auto"/>
        <w:right w:val="none" w:sz="0" w:space="0" w:color="auto"/>
      </w:divBdr>
    </w:div>
    <w:div w:id="271284509">
      <w:bodyDiv w:val="1"/>
      <w:marLeft w:val="0"/>
      <w:marRight w:val="0"/>
      <w:marTop w:val="0"/>
      <w:marBottom w:val="0"/>
      <w:divBdr>
        <w:top w:val="none" w:sz="0" w:space="0" w:color="auto"/>
        <w:left w:val="none" w:sz="0" w:space="0" w:color="auto"/>
        <w:bottom w:val="none" w:sz="0" w:space="0" w:color="auto"/>
        <w:right w:val="none" w:sz="0" w:space="0" w:color="auto"/>
      </w:divBdr>
    </w:div>
    <w:div w:id="271401163">
      <w:bodyDiv w:val="1"/>
      <w:marLeft w:val="0"/>
      <w:marRight w:val="0"/>
      <w:marTop w:val="0"/>
      <w:marBottom w:val="0"/>
      <w:divBdr>
        <w:top w:val="none" w:sz="0" w:space="0" w:color="auto"/>
        <w:left w:val="none" w:sz="0" w:space="0" w:color="auto"/>
        <w:bottom w:val="none" w:sz="0" w:space="0" w:color="auto"/>
        <w:right w:val="none" w:sz="0" w:space="0" w:color="auto"/>
      </w:divBdr>
    </w:div>
    <w:div w:id="271478118">
      <w:bodyDiv w:val="1"/>
      <w:marLeft w:val="0"/>
      <w:marRight w:val="0"/>
      <w:marTop w:val="0"/>
      <w:marBottom w:val="0"/>
      <w:divBdr>
        <w:top w:val="none" w:sz="0" w:space="0" w:color="auto"/>
        <w:left w:val="none" w:sz="0" w:space="0" w:color="auto"/>
        <w:bottom w:val="none" w:sz="0" w:space="0" w:color="auto"/>
        <w:right w:val="none" w:sz="0" w:space="0" w:color="auto"/>
      </w:divBdr>
    </w:div>
    <w:div w:id="271520545">
      <w:bodyDiv w:val="1"/>
      <w:marLeft w:val="0"/>
      <w:marRight w:val="0"/>
      <w:marTop w:val="0"/>
      <w:marBottom w:val="0"/>
      <w:divBdr>
        <w:top w:val="none" w:sz="0" w:space="0" w:color="auto"/>
        <w:left w:val="none" w:sz="0" w:space="0" w:color="auto"/>
        <w:bottom w:val="none" w:sz="0" w:space="0" w:color="auto"/>
        <w:right w:val="none" w:sz="0" w:space="0" w:color="auto"/>
      </w:divBdr>
    </w:div>
    <w:div w:id="271594974">
      <w:bodyDiv w:val="1"/>
      <w:marLeft w:val="0"/>
      <w:marRight w:val="0"/>
      <w:marTop w:val="0"/>
      <w:marBottom w:val="0"/>
      <w:divBdr>
        <w:top w:val="none" w:sz="0" w:space="0" w:color="auto"/>
        <w:left w:val="none" w:sz="0" w:space="0" w:color="auto"/>
        <w:bottom w:val="none" w:sz="0" w:space="0" w:color="auto"/>
        <w:right w:val="none" w:sz="0" w:space="0" w:color="auto"/>
      </w:divBdr>
    </w:div>
    <w:div w:id="271599427">
      <w:bodyDiv w:val="1"/>
      <w:marLeft w:val="0"/>
      <w:marRight w:val="0"/>
      <w:marTop w:val="0"/>
      <w:marBottom w:val="0"/>
      <w:divBdr>
        <w:top w:val="none" w:sz="0" w:space="0" w:color="auto"/>
        <w:left w:val="none" w:sz="0" w:space="0" w:color="auto"/>
        <w:bottom w:val="none" w:sz="0" w:space="0" w:color="auto"/>
        <w:right w:val="none" w:sz="0" w:space="0" w:color="auto"/>
      </w:divBdr>
    </w:div>
    <w:div w:id="271673868">
      <w:bodyDiv w:val="1"/>
      <w:marLeft w:val="0"/>
      <w:marRight w:val="0"/>
      <w:marTop w:val="0"/>
      <w:marBottom w:val="0"/>
      <w:divBdr>
        <w:top w:val="none" w:sz="0" w:space="0" w:color="auto"/>
        <w:left w:val="none" w:sz="0" w:space="0" w:color="auto"/>
        <w:bottom w:val="none" w:sz="0" w:space="0" w:color="auto"/>
        <w:right w:val="none" w:sz="0" w:space="0" w:color="auto"/>
      </w:divBdr>
    </w:div>
    <w:div w:id="271674454">
      <w:bodyDiv w:val="1"/>
      <w:marLeft w:val="0"/>
      <w:marRight w:val="0"/>
      <w:marTop w:val="0"/>
      <w:marBottom w:val="0"/>
      <w:divBdr>
        <w:top w:val="none" w:sz="0" w:space="0" w:color="auto"/>
        <w:left w:val="none" w:sz="0" w:space="0" w:color="auto"/>
        <w:bottom w:val="none" w:sz="0" w:space="0" w:color="auto"/>
        <w:right w:val="none" w:sz="0" w:space="0" w:color="auto"/>
      </w:divBdr>
    </w:div>
    <w:div w:id="271741505">
      <w:bodyDiv w:val="1"/>
      <w:marLeft w:val="0"/>
      <w:marRight w:val="0"/>
      <w:marTop w:val="0"/>
      <w:marBottom w:val="0"/>
      <w:divBdr>
        <w:top w:val="none" w:sz="0" w:space="0" w:color="auto"/>
        <w:left w:val="none" w:sz="0" w:space="0" w:color="auto"/>
        <w:bottom w:val="none" w:sz="0" w:space="0" w:color="auto"/>
        <w:right w:val="none" w:sz="0" w:space="0" w:color="auto"/>
      </w:divBdr>
    </w:div>
    <w:div w:id="271784928">
      <w:bodyDiv w:val="1"/>
      <w:marLeft w:val="0"/>
      <w:marRight w:val="0"/>
      <w:marTop w:val="0"/>
      <w:marBottom w:val="0"/>
      <w:divBdr>
        <w:top w:val="none" w:sz="0" w:space="0" w:color="auto"/>
        <w:left w:val="none" w:sz="0" w:space="0" w:color="auto"/>
        <w:bottom w:val="none" w:sz="0" w:space="0" w:color="auto"/>
        <w:right w:val="none" w:sz="0" w:space="0" w:color="auto"/>
      </w:divBdr>
    </w:div>
    <w:div w:id="271859927">
      <w:bodyDiv w:val="1"/>
      <w:marLeft w:val="0"/>
      <w:marRight w:val="0"/>
      <w:marTop w:val="0"/>
      <w:marBottom w:val="0"/>
      <w:divBdr>
        <w:top w:val="none" w:sz="0" w:space="0" w:color="auto"/>
        <w:left w:val="none" w:sz="0" w:space="0" w:color="auto"/>
        <w:bottom w:val="none" w:sz="0" w:space="0" w:color="auto"/>
        <w:right w:val="none" w:sz="0" w:space="0" w:color="auto"/>
      </w:divBdr>
    </w:div>
    <w:div w:id="271867509">
      <w:bodyDiv w:val="1"/>
      <w:marLeft w:val="0"/>
      <w:marRight w:val="0"/>
      <w:marTop w:val="0"/>
      <w:marBottom w:val="0"/>
      <w:divBdr>
        <w:top w:val="none" w:sz="0" w:space="0" w:color="auto"/>
        <w:left w:val="none" w:sz="0" w:space="0" w:color="auto"/>
        <w:bottom w:val="none" w:sz="0" w:space="0" w:color="auto"/>
        <w:right w:val="none" w:sz="0" w:space="0" w:color="auto"/>
      </w:divBdr>
    </w:div>
    <w:div w:id="271868045">
      <w:bodyDiv w:val="1"/>
      <w:marLeft w:val="0"/>
      <w:marRight w:val="0"/>
      <w:marTop w:val="0"/>
      <w:marBottom w:val="0"/>
      <w:divBdr>
        <w:top w:val="none" w:sz="0" w:space="0" w:color="auto"/>
        <w:left w:val="none" w:sz="0" w:space="0" w:color="auto"/>
        <w:bottom w:val="none" w:sz="0" w:space="0" w:color="auto"/>
        <w:right w:val="none" w:sz="0" w:space="0" w:color="auto"/>
      </w:divBdr>
    </w:div>
    <w:div w:id="271908910">
      <w:bodyDiv w:val="1"/>
      <w:marLeft w:val="0"/>
      <w:marRight w:val="0"/>
      <w:marTop w:val="0"/>
      <w:marBottom w:val="0"/>
      <w:divBdr>
        <w:top w:val="none" w:sz="0" w:space="0" w:color="auto"/>
        <w:left w:val="none" w:sz="0" w:space="0" w:color="auto"/>
        <w:bottom w:val="none" w:sz="0" w:space="0" w:color="auto"/>
        <w:right w:val="none" w:sz="0" w:space="0" w:color="auto"/>
      </w:divBdr>
    </w:div>
    <w:div w:id="272174282">
      <w:bodyDiv w:val="1"/>
      <w:marLeft w:val="0"/>
      <w:marRight w:val="0"/>
      <w:marTop w:val="0"/>
      <w:marBottom w:val="0"/>
      <w:divBdr>
        <w:top w:val="none" w:sz="0" w:space="0" w:color="auto"/>
        <w:left w:val="none" w:sz="0" w:space="0" w:color="auto"/>
        <w:bottom w:val="none" w:sz="0" w:space="0" w:color="auto"/>
        <w:right w:val="none" w:sz="0" w:space="0" w:color="auto"/>
      </w:divBdr>
    </w:div>
    <w:div w:id="272174562">
      <w:bodyDiv w:val="1"/>
      <w:marLeft w:val="0"/>
      <w:marRight w:val="0"/>
      <w:marTop w:val="0"/>
      <w:marBottom w:val="0"/>
      <w:divBdr>
        <w:top w:val="none" w:sz="0" w:space="0" w:color="auto"/>
        <w:left w:val="none" w:sz="0" w:space="0" w:color="auto"/>
        <w:bottom w:val="none" w:sz="0" w:space="0" w:color="auto"/>
        <w:right w:val="none" w:sz="0" w:space="0" w:color="auto"/>
      </w:divBdr>
    </w:div>
    <w:div w:id="272325199">
      <w:bodyDiv w:val="1"/>
      <w:marLeft w:val="0"/>
      <w:marRight w:val="0"/>
      <w:marTop w:val="0"/>
      <w:marBottom w:val="0"/>
      <w:divBdr>
        <w:top w:val="none" w:sz="0" w:space="0" w:color="auto"/>
        <w:left w:val="none" w:sz="0" w:space="0" w:color="auto"/>
        <w:bottom w:val="none" w:sz="0" w:space="0" w:color="auto"/>
        <w:right w:val="none" w:sz="0" w:space="0" w:color="auto"/>
      </w:divBdr>
    </w:div>
    <w:div w:id="272326531">
      <w:bodyDiv w:val="1"/>
      <w:marLeft w:val="0"/>
      <w:marRight w:val="0"/>
      <w:marTop w:val="0"/>
      <w:marBottom w:val="0"/>
      <w:divBdr>
        <w:top w:val="none" w:sz="0" w:space="0" w:color="auto"/>
        <w:left w:val="none" w:sz="0" w:space="0" w:color="auto"/>
        <w:bottom w:val="none" w:sz="0" w:space="0" w:color="auto"/>
        <w:right w:val="none" w:sz="0" w:space="0" w:color="auto"/>
      </w:divBdr>
    </w:div>
    <w:div w:id="272591180">
      <w:bodyDiv w:val="1"/>
      <w:marLeft w:val="0"/>
      <w:marRight w:val="0"/>
      <w:marTop w:val="0"/>
      <w:marBottom w:val="0"/>
      <w:divBdr>
        <w:top w:val="none" w:sz="0" w:space="0" w:color="auto"/>
        <w:left w:val="none" w:sz="0" w:space="0" w:color="auto"/>
        <w:bottom w:val="none" w:sz="0" w:space="0" w:color="auto"/>
        <w:right w:val="none" w:sz="0" w:space="0" w:color="auto"/>
      </w:divBdr>
    </w:div>
    <w:div w:id="272640467">
      <w:bodyDiv w:val="1"/>
      <w:marLeft w:val="0"/>
      <w:marRight w:val="0"/>
      <w:marTop w:val="0"/>
      <w:marBottom w:val="0"/>
      <w:divBdr>
        <w:top w:val="none" w:sz="0" w:space="0" w:color="auto"/>
        <w:left w:val="none" w:sz="0" w:space="0" w:color="auto"/>
        <w:bottom w:val="none" w:sz="0" w:space="0" w:color="auto"/>
        <w:right w:val="none" w:sz="0" w:space="0" w:color="auto"/>
      </w:divBdr>
    </w:div>
    <w:div w:id="272828986">
      <w:bodyDiv w:val="1"/>
      <w:marLeft w:val="0"/>
      <w:marRight w:val="0"/>
      <w:marTop w:val="0"/>
      <w:marBottom w:val="0"/>
      <w:divBdr>
        <w:top w:val="none" w:sz="0" w:space="0" w:color="auto"/>
        <w:left w:val="none" w:sz="0" w:space="0" w:color="auto"/>
        <w:bottom w:val="none" w:sz="0" w:space="0" w:color="auto"/>
        <w:right w:val="none" w:sz="0" w:space="0" w:color="auto"/>
      </w:divBdr>
    </w:div>
    <w:div w:id="272832995">
      <w:bodyDiv w:val="1"/>
      <w:marLeft w:val="0"/>
      <w:marRight w:val="0"/>
      <w:marTop w:val="0"/>
      <w:marBottom w:val="0"/>
      <w:divBdr>
        <w:top w:val="none" w:sz="0" w:space="0" w:color="auto"/>
        <w:left w:val="none" w:sz="0" w:space="0" w:color="auto"/>
        <w:bottom w:val="none" w:sz="0" w:space="0" w:color="auto"/>
        <w:right w:val="none" w:sz="0" w:space="0" w:color="auto"/>
      </w:divBdr>
    </w:div>
    <w:div w:id="272977203">
      <w:bodyDiv w:val="1"/>
      <w:marLeft w:val="0"/>
      <w:marRight w:val="0"/>
      <w:marTop w:val="0"/>
      <w:marBottom w:val="0"/>
      <w:divBdr>
        <w:top w:val="none" w:sz="0" w:space="0" w:color="auto"/>
        <w:left w:val="none" w:sz="0" w:space="0" w:color="auto"/>
        <w:bottom w:val="none" w:sz="0" w:space="0" w:color="auto"/>
        <w:right w:val="none" w:sz="0" w:space="0" w:color="auto"/>
      </w:divBdr>
    </w:div>
    <w:div w:id="273051879">
      <w:bodyDiv w:val="1"/>
      <w:marLeft w:val="0"/>
      <w:marRight w:val="0"/>
      <w:marTop w:val="0"/>
      <w:marBottom w:val="0"/>
      <w:divBdr>
        <w:top w:val="none" w:sz="0" w:space="0" w:color="auto"/>
        <w:left w:val="none" w:sz="0" w:space="0" w:color="auto"/>
        <w:bottom w:val="none" w:sz="0" w:space="0" w:color="auto"/>
        <w:right w:val="none" w:sz="0" w:space="0" w:color="auto"/>
      </w:divBdr>
    </w:div>
    <w:div w:id="273055135">
      <w:bodyDiv w:val="1"/>
      <w:marLeft w:val="0"/>
      <w:marRight w:val="0"/>
      <w:marTop w:val="0"/>
      <w:marBottom w:val="0"/>
      <w:divBdr>
        <w:top w:val="none" w:sz="0" w:space="0" w:color="auto"/>
        <w:left w:val="none" w:sz="0" w:space="0" w:color="auto"/>
        <w:bottom w:val="none" w:sz="0" w:space="0" w:color="auto"/>
        <w:right w:val="none" w:sz="0" w:space="0" w:color="auto"/>
      </w:divBdr>
    </w:div>
    <w:div w:id="273055202">
      <w:bodyDiv w:val="1"/>
      <w:marLeft w:val="0"/>
      <w:marRight w:val="0"/>
      <w:marTop w:val="0"/>
      <w:marBottom w:val="0"/>
      <w:divBdr>
        <w:top w:val="none" w:sz="0" w:space="0" w:color="auto"/>
        <w:left w:val="none" w:sz="0" w:space="0" w:color="auto"/>
        <w:bottom w:val="none" w:sz="0" w:space="0" w:color="auto"/>
        <w:right w:val="none" w:sz="0" w:space="0" w:color="auto"/>
      </w:divBdr>
    </w:div>
    <w:div w:id="273445143">
      <w:bodyDiv w:val="1"/>
      <w:marLeft w:val="0"/>
      <w:marRight w:val="0"/>
      <w:marTop w:val="0"/>
      <w:marBottom w:val="0"/>
      <w:divBdr>
        <w:top w:val="none" w:sz="0" w:space="0" w:color="auto"/>
        <w:left w:val="none" w:sz="0" w:space="0" w:color="auto"/>
        <w:bottom w:val="none" w:sz="0" w:space="0" w:color="auto"/>
        <w:right w:val="none" w:sz="0" w:space="0" w:color="auto"/>
      </w:divBdr>
    </w:div>
    <w:div w:id="273556297">
      <w:bodyDiv w:val="1"/>
      <w:marLeft w:val="0"/>
      <w:marRight w:val="0"/>
      <w:marTop w:val="0"/>
      <w:marBottom w:val="0"/>
      <w:divBdr>
        <w:top w:val="none" w:sz="0" w:space="0" w:color="auto"/>
        <w:left w:val="none" w:sz="0" w:space="0" w:color="auto"/>
        <w:bottom w:val="none" w:sz="0" w:space="0" w:color="auto"/>
        <w:right w:val="none" w:sz="0" w:space="0" w:color="auto"/>
      </w:divBdr>
    </w:div>
    <w:div w:id="273558296">
      <w:bodyDiv w:val="1"/>
      <w:marLeft w:val="0"/>
      <w:marRight w:val="0"/>
      <w:marTop w:val="0"/>
      <w:marBottom w:val="0"/>
      <w:divBdr>
        <w:top w:val="none" w:sz="0" w:space="0" w:color="auto"/>
        <w:left w:val="none" w:sz="0" w:space="0" w:color="auto"/>
        <w:bottom w:val="none" w:sz="0" w:space="0" w:color="auto"/>
        <w:right w:val="none" w:sz="0" w:space="0" w:color="auto"/>
      </w:divBdr>
    </w:div>
    <w:div w:id="273633181">
      <w:bodyDiv w:val="1"/>
      <w:marLeft w:val="0"/>
      <w:marRight w:val="0"/>
      <w:marTop w:val="0"/>
      <w:marBottom w:val="0"/>
      <w:divBdr>
        <w:top w:val="none" w:sz="0" w:space="0" w:color="auto"/>
        <w:left w:val="none" w:sz="0" w:space="0" w:color="auto"/>
        <w:bottom w:val="none" w:sz="0" w:space="0" w:color="auto"/>
        <w:right w:val="none" w:sz="0" w:space="0" w:color="auto"/>
      </w:divBdr>
    </w:div>
    <w:div w:id="273757082">
      <w:bodyDiv w:val="1"/>
      <w:marLeft w:val="0"/>
      <w:marRight w:val="0"/>
      <w:marTop w:val="0"/>
      <w:marBottom w:val="0"/>
      <w:divBdr>
        <w:top w:val="none" w:sz="0" w:space="0" w:color="auto"/>
        <w:left w:val="none" w:sz="0" w:space="0" w:color="auto"/>
        <w:bottom w:val="none" w:sz="0" w:space="0" w:color="auto"/>
        <w:right w:val="none" w:sz="0" w:space="0" w:color="auto"/>
      </w:divBdr>
    </w:div>
    <w:div w:id="273901450">
      <w:bodyDiv w:val="1"/>
      <w:marLeft w:val="0"/>
      <w:marRight w:val="0"/>
      <w:marTop w:val="0"/>
      <w:marBottom w:val="0"/>
      <w:divBdr>
        <w:top w:val="none" w:sz="0" w:space="0" w:color="auto"/>
        <w:left w:val="none" w:sz="0" w:space="0" w:color="auto"/>
        <w:bottom w:val="none" w:sz="0" w:space="0" w:color="auto"/>
        <w:right w:val="none" w:sz="0" w:space="0" w:color="auto"/>
      </w:divBdr>
    </w:div>
    <w:div w:id="274102653">
      <w:bodyDiv w:val="1"/>
      <w:marLeft w:val="0"/>
      <w:marRight w:val="0"/>
      <w:marTop w:val="0"/>
      <w:marBottom w:val="0"/>
      <w:divBdr>
        <w:top w:val="none" w:sz="0" w:space="0" w:color="auto"/>
        <w:left w:val="none" w:sz="0" w:space="0" w:color="auto"/>
        <w:bottom w:val="none" w:sz="0" w:space="0" w:color="auto"/>
        <w:right w:val="none" w:sz="0" w:space="0" w:color="auto"/>
      </w:divBdr>
    </w:div>
    <w:div w:id="274294039">
      <w:bodyDiv w:val="1"/>
      <w:marLeft w:val="0"/>
      <w:marRight w:val="0"/>
      <w:marTop w:val="0"/>
      <w:marBottom w:val="0"/>
      <w:divBdr>
        <w:top w:val="none" w:sz="0" w:space="0" w:color="auto"/>
        <w:left w:val="none" w:sz="0" w:space="0" w:color="auto"/>
        <w:bottom w:val="none" w:sz="0" w:space="0" w:color="auto"/>
        <w:right w:val="none" w:sz="0" w:space="0" w:color="auto"/>
      </w:divBdr>
    </w:div>
    <w:div w:id="274481322">
      <w:bodyDiv w:val="1"/>
      <w:marLeft w:val="0"/>
      <w:marRight w:val="0"/>
      <w:marTop w:val="0"/>
      <w:marBottom w:val="0"/>
      <w:divBdr>
        <w:top w:val="none" w:sz="0" w:space="0" w:color="auto"/>
        <w:left w:val="none" w:sz="0" w:space="0" w:color="auto"/>
        <w:bottom w:val="none" w:sz="0" w:space="0" w:color="auto"/>
        <w:right w:val="none" w:sz="0" w:space="0" w:color="auto"/>
      </w:divBdr>
    </w:div>
    <w:div w:id="274601012">
      <w:bodyDiv w:val="1"/>
      <w:marLeft w:val="0"/>
      <w:marRight w:val="0"/>
      <w:marTop w:val="0"/>
      <w:marBottom w:val="0"/>
      <w:divBdr>
        <w:top w:val="none" w:sz="0" w:space="0" w:color="auto"/>
        <w:left w:val="none" w:sz="0" w:space="0" w:color="auto"/>
        <w:bottom w:val="none" w:sz="0" w:space="0" w:color="auto"/>
        <w:right w:val="none" w:sz="0" w:space="0" w:color="auto"/>
      </w:divBdr>
    </w:div>
    <w:div w:id="274756097">
      <w:bodyDiv w:val="1"/>
      <w:marLeft w:val="0"/>
      <w:marRight w:val="0"/>
      <w:marTop w:val="0"/>
      <w:marBottom w:val="0"/>
      <w:divBdr>
        <w:top w:val="none" w:sz="0" w:space="0" w:color="auto"/>
        <w:left w:val="none" w:sz="0" w:space="0" w:color="auto"/>
        <w:bottom w:val="none" w:sz="0" w:space="0" w:color="auto"/>
        <w:right w:val="none" w:sz="0" w:space="0" w:color="auto"/>
      </w:divBdr>
    </w:div>
    <w:div w:id="274868657">
      <w:bodyDiv w:val="1"/>
      <w:marLeft w:val="0"/>
      <w:marRight w:val="0"/>
      <w:marTop w:val="0"/>
      <w:marBottom w:val="0"/>
      <w:divBdr>
        <w:top w:val="none" w:sz="0" w:space="0" w:color="auto"/>
        <w:left w:val="none" w:sz="0" w:space="0" w:color="auto"/>
        <w:bottom w:val="none" w:sz="0" w:space="0" w:color="auto"/>
        <w:right w:val="none" w:sz="0" w:space="0" w:color="auto"/>
      </w:divBdr>
    </w:div>
    <w:div w:id="274944209">
      <w:bodyDiv w:val="1"/>
      <w:marLeft w:val="0"/>
      <w:marRight w:val="0"/>
      <w:marTop w:val="0"/>
      <w:marBottom w:val="0"/>
      <w:divBdr>
        <w:top w:val="none" w:sz="0" w:space="0" w:color="auto"/>
        <w:left w:val="none" w:sz="0" w:space="0" w:color="auto"/>
        <w:bottom w:val="none" w:sz="0" w:space="0" w:color="auto"/>
        <w:right w:val="none" w:sz="0" w:space="0" w:color="auto"/>
      </w:divBdr>
    </w:div>
    <w:div w:id="274992219">
      <w:bodyDiv w:val="1"/>
      <w:marLeft w:val="0"/>
      <w:marRight w:val="0"/>
      <w:marTop w:val="0"/>
      <w:marBottom w:val="0"/>
      <w:divBdr>
        <w:top w:val="none" w:sz="0" w:space="0" w:color="auto"/>
        <w:left w:val="none" w:sz="0" w:space="0" w:color="auto"/>
        <w:bottom w:val="none" w:sz="0" w:space="0" w:color="auto"/>
        <w:right w:val="none" w:sz="0" w:space="0" w:color="auto"/>
      </w:divBdr>
    </w:div>
    <w:div w:id="275069015">
      <w:bodyDiv w:val="1"/>
      <w:marLeft w:val="0"/>
      <w:marRight w:val="0"/>
      <w:marTop w:val="0"/>
      <w:marBottom w:val="0"/>
      <w:divBdr>
        <w:top w:val="none" w:sz="0" w:space="0" w:color="auto"/>
        <w:left w:val="none" w:sz="0" w:space="0" w:color="auto"/>
        <w:bottom w:val="none" w:sz="0" w:space="0" w:color="auto"/>
        <w:right w:val="none" w:sz="0" w:space="0" w:color="auto"/>
      </w:divBdr>
    </w:div>
    <w:div w:id="275140737">
      <w:bodyDiv w:val="1"/>
      <w:marLeft w:val="0"/>
      <w:marRight w:val="0"/>
      <w:marTop w:val="0"/>
      <w:marBottom w:val="0"/>
      <w:divBdr>
        <w:top w:val="none" w:sz="0" w:space="0" w:color="auto"/>
        <w:left w:val="none" w:sz="0" w:space="0" w:color="auto"/>
        <w:bottom w:val="none" w:sz="0" w:space="0" w:color="auto"/>
        <w:right w:val="none" w:sz="0" w:space="0" w:color="auto"/>
      </w:divBdr>
    </w:div>
    <w:div w:id="275143610">
      <w:bodyDiv w:val="1"/>
      <w:marLeft w:val="0"/>
      <w:marRight w:val="0"/>
      <w:marTop w:val="0"/>
      <w:marBottom w:val="0"/>
      <w:divBdr>
        <w:top w:val="none" w:sz="0" w:space="0" w:color="auto"/>
        <w:left w:val="none" w:sz="0" w:space="0" w:color="auto"/>
        <w:bottom w:val="none" w:sz="0" w:space="0" w:color="auto"/>
        <w:right w:val="none" w:sz="0" w:space="0" w:color="auto"/>
      </w:divBdr>
    </w:div>
    <w:div w:id="275336249">
      <w:bodyDiv w:val="1"/>
      <w:marLeft w:val="0"/>
      <w:marRight w:val="0"/>
      <w:marTop w:val="0"/>
      <w:marBottom w:val="0"/>
      <w:divBdr>
        <w:top w:val="none" w:sz="0" w:space="0" w:color="auto"/>
        <w:left w:val="none" w:sz="0" w:space="0" w:color="auto"/>
        <w:bottom w:val="none" w:sz="0" w:space="0" w:color="auto"/>
        <w:right w:val="none" w:sz="0" w:space="0" w:color="auto"/>
      </w:divBdr>
    </w:div>
    <w:div w:id="275454638">
      <w:bodyDiv w:val="1"/>
      <w:marLeft w:val="0"/>
      <w:marRight w:val="0"/>
      <w:marTop w:val="0"/>
      <w:marBottom w:val="0"/>
      <w:divBdr>
        <w:top w:val="none" w:sz="0" w:space="0" w:color="auto"/>
        <w:left w:val="none" w:sz="0" w:space="0" w:color="auto"/>
        <w:bottom w:val="none" w:sz="0" w:space="0" w:color="auto"/>
        <w:right w:val="none" w:sz="0" w:space="0" w:color="auto"/>
      </w:divBdr>
    </w:div>
    <w:div w:id="275455452">
      <w:bodyDiv w:val="1"/>
      <w:marLeft w:val="0"/>
      <w:marRight w:val="0"/>
      <w:marTop w:val="0"/>
      <w:marBottom w:val="0"/>
      <w:divBdr>
        <w:top w:val="none" w:sz="0" w:space="0" w:color="auto"/>
        <w:left w:val="none" w:sz="0" w:space="0" w:color="auto"/>
        <w:bottom w:val="none" w:sz="0" w:space="0" w:color="auto"/>
        <w:right w:val="none" w:sz="0" w:space="0" w:color="auto"/>
      </w:divBdr>
    </w:div>
    <w:div w:id="275866448">
      <w:bodyDiv w:val="1"/>
      <w:marLeft w:val="0"/>
      <w:marRight w:val="0"/>
      <w:marTop w:val="0"/>
      <w:marBottom w:val="0"/>
      <w:divBdr>
        <w:top w:val="none" w:sz="0" w:space="0" w:color="auto"/>
        <w:left w:val="none" w:sz="0" w:space="0" w:color="auto"/>
        <w:bottom w:val="none" w:sz="0" w:space="0" w:color="auto"/>
        <w:right w:val="none" w:sz="0" w:space="0" w:color="auto"/>
      </w:divBdr>
    </w:div>
    <w:div w:id="275869953">
      <w:bodyDiv w:val="1"/>
      <w:marLeft w:val="0"/>
      <w:marRight w:val="0"/>
      <w:marTop w:val="0"/>
      <w:marBottom w:val="0"/>
      <w:divBdr>
        <w:top w:val="none" w:sz="0" w:space="0" w:color="auto"/>
        <w:left w:val="none" w:sz="0" w:space="0" w:color="auto"/>
        <w:bottom w:val="none" w:sz="0" w:space="0" w:color="auto"/>
        <w:right w:val="none" w:sz="0" w:space="0" w:color="auto"/>
      </w:divBdr>
    </w:div>
    <w:div w:id="275913870">
      <w:bodyDiv w:val="1"/>
      <w:marLeft w:val="0"/>
      <w:marRight w:val="0"/>
      <w:marTop w:val="0"/>
      <w:marBottom w:val="0"/>
      <w:divBdr>
        <w:top w:val="none" w:sz="0" w:space="0" w:color="auto"/>
        <w:left w:val="none" w:sz="0" w:space="0" w:color="auto"/>
        <w:bottom w:val="none" w:sz="0" w:space="0" w:color="auto"/>
        <w:right w:val="none" w:sz="0" w:space="0" w:color="auto"/>
      </w:divBdr>
    </w:div>
    <w:div w:id="275988083">
      <w:bodyDiv w:val="1"/>
      <w:marLeft w:val="0"/>
      <w:marRight w:val="0"/>
      <w:marTop w:val="0"/>
      <w:marBottom w:val="0"/>
      <w:divBdr>
        <w:top w:val="none" w:sz="0" w:space="0" w:color="auto"/>
        <w:left w:val="none" w:sz="0" w:space="0" w:color="auto"/>
        <w:bottom w:val="none" w:sz="0" w:space="0" w:color="auto"/>
        <w:right w:val="none" w:sz="0" w:space="0" w:color="auto"/>
      </w:divBdr>
    </w:div>
    <w:div w:id="276103907">
      <w:bodyDiv w:val="1"/>
      <w:marLeft w:val="0"/>
      <w:marRight w:val="0"/>
      <w:marTop w:val="0"/>
      <w:marBottom w:val="0"/>
      <w:divBdr>
        <w:top w:val="none" w:sz="0" w:space="0" w:color="auto"/>
        <w:left w:val="none" w:sz="0" w:space="0" w:color="auto"/>
        <w:bottom w:val="none" w:sz="0" w:space="0" w:color="auto"/>
        <w:right w:val="none" w:sz="0" w:space="0" w:color="auto"/>
      </w:divBdr>
    </w:div>
    <w:div w:id="276183073">
      <w:bodyDiv w:val="1"/>
      <w:marLeft w:val="0"/>
      <w:marRight w:val="0"/>
      <w:marTop w:val="0"/>
      <w:marBottom w:val="0"/>
      <w:divBdr>
        <w:top w:val="none" w:sz="0" w:space="0" w:color="auto"/>
        <w:left w:val="none" w:sz="0" w:space="0" w:color="auto"/>
        <w:bottom w:val="none" w:sz="0" w:space="0" w:color="auto"/>
        <w:right w:val="none" w:sz="0" w:space="0" w:color="auto"/>
      </w:divBdr>
    </w:div>
    <w:div w:id="276448641">
      <w:bodyDiv w:val="1"/>
      <w:marLeft w:val="0"/>
      <w:marRight w:val="0"/>
      <w:marTop w:val="0"/>
      <w:marBottom w:val="0"/>
      <w:divBdr>
        <w:top w:val="none" w:sz="0" w:space="0" w:color="auto"/>
        <w:left w:val="none" w:sz="0" w:space="0" w:color="auto"/>
        <w:bottom w:val="none" w:sz="0" w:space="0" w:color="auto"/>
        <w:right w:val="none" w:sz="0" w:space="0" w:color="auto"/>
      </w:divBdr>
    </w:div>
    <w:div w:id="276568863">
      <w:bodyDiv w:val="1"/>
      <w:marLeft w:val="0"/>
      <w:marRight w:val="0"/>
      <w:marTop w:val="0"/>
      <w:marBottom w:val="0"/>
      <w:divBdr>
        <w:top w:val="none" w:sz="0" w:space="0" w:color="auto"/>
        <w:left w:val="none" w:sz="0" w:space="0" w:color="auto"/>
        <w:bottom w:val="none" w:sz="0" w:space="0" w:color="auto"/>
        <w:right w:val="none" w:sz="0" w:space="0" w:color="auto"/>
      </w:divBdr>
    </w:div>
    <w:div w:id="276715578">
      <w:bodyDiv w:val="1"/>
      <w:marLeft w:val="0"/>
      <w:marRight w:val="0"/>
      <w:marTop w:val="0"/>
      <w:marBottom w:val="0"/>
      <w:divBdr>
        <w:top w:val="none" w:sz="0" w:space="0" w:color="auto"/>
        <w:left w:val="none" w:sz="0" w:space="0" w:color="auto"/>
        <w:bottom w:val="none" w:sz="0" w:space="0" w:color="auto"/>
        <w:right w:val="none" w:sz="0" w:space="0" w:color="auto"/>
      </w:divBdr>
    </w:div>
    <w:div w:id="276763356">
      <w:bodyDiv w:val="1"/>
      <w:marLeft w:val="0"/>
      <w:marRight w:val="0"/>
      <w:marTop w:val="0"/>
      <w:marBottom w:val="0"/>
      <w:divBdr>
        <w:top w:val="none" w:sz="0" w:space="0" w:color="auto"/>
        <w:left w:val="none" w:sz="0" w:space="0" w:color="auto"/>
        <w:bottom w:val="none" w:sz="0" w:space="0" w:color="auto"/>
        <w:right w:val="none" w:sz="0" w:space="0" w:color="auto"/>
      </w:divBdr>
    </w:div>
    <w:div w:id="276955477">
      <w:bodyDiv w:val="1"/>
      <w:marLeft w:val="0"/>
      <w:marRight w:val="0"/>
      <w:marTop w:val="0"/>
      <w:marBottom w:val="0"/>
      <w:divBdr>
        <w:top w:val="none" w:sz="0" w:space="0" w:color="auto"/>
        <w:left w:val="none" w:sz="0" w:space="0" w:color="auto"/>
        <w:bottom w:val="none" w:sz="0" w:space="0" w:color="auto"/>
        <w:right w:val="none" w:sz="0" w:space="0" w:color="auto"/>
      </w:divBdr>
    </w:div>
    <w:div w:id="276957755">
      <w:bodyDiv w:val="1"/>
      <w:marLeft w:val="0"/>
      <w:marRight w:val="0"/>
      <w:marTop w:val="0"/>
      <w:marBottom w:val="0"/>
      <w:divBdr>
        <w:top w:val="none" w:sz="0" w:space="0" w:color="auto"/>
        <w:left w:val="none" w:sz="0" w:space="0" w:color="auto"/>
        <w:bottom w:val="none" w:sz="0" w:space="0" w:color="auto"/>
        <w:right w:val="none" w:sz="0" w:space="0" w:color="auto"/>
      </w:divBdr>
    </w:div>
    <w:div w:id="276959503">
      <w:bodyDiv w:val="1"/>
      <w:marLeft w:val="0"/>
      <w:marRight w:val="0"/>
      <w:marTop w:val="0"/>
      <w:marBottom w:val="0"/>
      <w:divBdr>
        <w:top w:val="none" w:sz="0" w:space="0" w:color="auto"/>
        <w:left w:val="none" w:sz="0" w:space="0" w:color="auto"/>
        <w:bottom w:val="none" w:sz="0" w:space="0" w:color="auto"/>
        <w:right w:val="none" w:sz="0" w:space="0" w:color="auto"/>
      </w:divBdr>
    </w:div>
    <w:div w:id="277224556">
      <w:bodyDiv w:val="1"/>
      <w:marLeft w:val="0"/>
      <w:marRight w:val="0"/>
      <w:marTop w:val="0"/>
      <w:marBottom w:val="0"/>
      <w:divBdr>
        <w:top w:val="none" w:sz="0" w:space="0" w:color="auto"/>
        <w:left w:val="none" w:sz="0" w:space="0" w:color="auto"/>
        <w:bottom w:val="none" w:sz="0" w:space="0" w:color="auto"/>
        <w:right w:val="none" w:sz="0" w:space="0" w:color="auto"/>
      </w:divBdr>
    </w:div>
    <w:div w:id="277371976">
      <w:bodyDiv w:val="1"/>
      <w:marLeft w:val="0"/>
      <w:marRight w:val="0"/>
      <w:marTop w:val="0"/>
      <w:marBottom w:val="0"/>
      <w:divBdr>
        <w:top w:val="none" w:sz="0" w:space="0" w:color="auto"/>
        <w:left w:val="none" w:sz="0" w:space="0" w:color="auto"/>
        <w:bottom w:val="none" w:sz="0" w:space="0" w:color="auto"/>
        <w:right w:val="none" w:sz="0" w:space="0" w:color="auto"/>
      </w:divBdr>
    </w:div>
    <w:div w:id="277612540">
      <w:bodyDiv w:val="1"/>
      <w:marLeft w:val="0"/>
      <w:marRight w:val="0"/>
      <w:marTop w:val="0"/>
      <w:marBottom w:val="0"/>
      <w:divBdr>
        <w:top w:val="none" w:sz="0" w:space="0" w:color="auto"/>
        <w:left w:val="none" w:sz="0" w:space="0" w:color="auto"/>
        <w:bottom w:val="none" w:sz="0" w:space="0" w:color="auto"/>
        <w:right w:val="none" w:sz="0" w:space="0" w:color="auto"/>
      </w:divBdr>
    </w:div>
    <w:div w:id="277683885">
      <w:bodyDiv w:val="1"/>
      <w:marLeft w:val="0"/>
      <w:marRight w:val="0"/>
      <w:marTop w:val="0"/>
      <w:marBottom w:val="0"/>
      <w:divBdr>
        <w:top w:val="none" w:sz="0" w:space="0" w:color="auto"/>
        <w:left w:val="none" w:sz="0" w:space="0" w:color="auto"/>
        <w:bottom w:val="none" w:sz="0" w:space="0" w:color="auto"/>
        <w:right w:val="none" w:sz="0" w:space="0" w:color="auto"/>
      </w:divBdr>
    </w:div>
    <w:div w:id="277689420">
      <w:bodyDiv w:val="1"/>
      <w:marLeft w:val="0"/>
      <w:marRight w:val="0"/>
      <w:marTop w:val="0"/>
      <w:marBottom w:val="0"/>
      <w:divBdr>
        <w:top w:val="none" w:sz="0" w:space="0" w:color="auto"/>
        <w:left w:val="none" w:sz="0" w:space="0" w:color="auto"/>
        <w:bottom w:val="none" w:sz="0" w:space="0" w:color="auto"/>
        <w:right w:val="none" w:sz="0" w:space="0" w:color="auto"/>
      </w:divBdr>
    </w:div>
    <w:div w:id="277836570">
      <w:bodyDiv w:val="1"/>
      <w:marLeft w:val="0"/>
      <w:marRight w:val="0"/>
      <w:marTop w:val="0"/>
      <w:marBottom w:val="0"/>
      <w:divBdr>
        <w:top w:val="none" w:sz="0" w:space="0" w:color="auto"/>
        <w:left w:val="none" w:sz="0" w:space="0" w:color="auto"/>
        <w:bottom w:val="none" w:sz="0" w:space="0" w:color="auto"/>
        <w:right w:val="none" w:sz="0" w:space="0" w:color="auto"/>
      </w:divBdr>
    </w:div>
    <w:div w:id="277837324">
      <w:bodyDiv w:val="1"/>
      <w:marLeft w:val="0"/>
      <w:marRight w:val="0"/>
      <w:marTop w:val="0"/>
      <w:marBottom w:val="0"/>
      <w:divBdr>
        <w:top w:val="none" w:sz="0" w:space="0" w:color="auto"/>
        <w:left w:val="none" w:sz="0" w:space="0" w:color="auto"/>
        <w:bottom w:val="none" w:sz="0" w:space="0" w:color="auto"/>
        <w:right w:val="none" w:sz="0" w:space="0" w:color="auto"/>
      </w:divBdr>
    </w:div>
    <w:div w:id="277952064">
      <w:bodyDiv w:val="1"/>
      <w:marLeft w:val="0"/>
      <w:marRight w:val="0"/>
      <w:marTop w:val="0"/>
      <w:marBottom w:val="0"/>
      <w:divBdr>
        <w:top w:val="none" w:sz="0" w:space="0" w:color="auto"/>
        <w:left w:val="none" w:sz="0" w:space="0" w:color="auto"/>
        <w:bottom w:val="none" w:sz="0" w:space="0" w:color="auto"/>
        <w:right w:val="none" w:sz="0" w:space="0" w:color="auto"/>
      </w:divBdr>
    </w:div>
    <w:div w:id="277956129">
      <w:bodyDiv w:val="1"/>
      <w:marLeft w:val="0"/>
      <w:marRight w:val="0"/>
      <w:marTop w:val="0"/>
      <w:marBottom w:val="0"/>
      <w:divBdr>
        <w:top w:val="none" w:sz="0" w:space="0" w:color="auto"/>
        <w:left w:val="none" w:sz="0" w:space="0" w:color="auto"/>
        <w:bottom w:val="none" w:sz="0" w:space="0" w:color="auto"/>
        <w:right w:val="none" w:sz="0" w:space="0" w:color="auto"/>
      </w:divBdr>
    </w:div>
    <w:div w:id="278025407">
      <w:bodyDiv w:val="1"/>
      <w:marLeft w:val="0"/>
      <w:marRight w:val="0"/>
      <w:marTop w:val="0"/>
      <w:marBottom w:val="0"/>
      <w:divBdr>
        <w:top w:val="none" w:sz="0" w:space="0" w:color="auto"/>
        <w:left w:val="none" w:sz="0" w:space="0" w:color="auto"/>
        <w:bottom w:val="none" w:sz="0" w:space="0" w:color="auto"/>
        <w:right w:val="none" w:sz="0" w:space="0" w:color="auto"/>
      </w:divBdr>
    </w:div>
    <w:div w:id="278100135">
      <w:bodyDiv w:val="1"/>
      <w:marLeft w:val="0"/>
      <w:marRight w:val="0"/>
      <w:marTop w:val="0"/>
      <w:marBottom w:val="0"/>
      <w:divBdr>
        <w:top w:val="none" w:sz="0" w:space="0" w:color="auto"/>
        <w:left w:val="none" w:sz="0" w:space="0" w:color="auto"/>
        <w:bottom w:val="none" w:sz="0" w:space="0" w:color="auto"/>
        <w:right w:val="none" w:sz="0" w:space="0" w:color="auto"/>
      </w:divBdr>
    </w:div>
    <w:div w:id="278221575">
      <w:bodyDiv w:val="1"/>
      <w:marLeft w:val="0"/>
      <w:marRight w:val="0"/>
      <w:marTop w:val="0"/>
      <w:marBottom w:val="0"/>
      <w:divBdr>
        <w:top w:val="none" w:sz="0" w:space="0" w:color="auto"/>
        <w:left w:val="none" w:sz="0" w:space="0" w:color="auto"/>
        <w:bottom w:val="none" w:sz="0" w:space="0" w:color="auto"/>
        <w:right w:val="none" w:sz="0" w:space="0" w:color="auto"/>
      </w:divBdr>
    </w:div>
    <w:div w:id="278226315">
      <w:bodyDiv w:val="1"/>
      <w:marLeft w:val="0"/>
      <w:marRight w:val="0"/>
      <w:marTop w:val="0"/>
      <w:marBottom w:val="0"/>
      <w:divBdr>
        <w:top w:val="none" w:sz="0" w:space="0" w:color="auto"/>
        <w:left w:val="none" w:sz="0" w:space="0" w:color="auto"/>
        <w:bottom w:val="none" w:sz="0" w:space="0" w:color="auto"/>
        <w:right w:val="none" w:sz="0" w:space="0" w:color="auto"/>
      </w:divBdr>
    </w:div>
    <w:div w:id="278267313">
      <w:bodyDiv w:val="1"/>
      <w:marLeft w:val="0"/>
      <w:marRight w:val="0"/>
      <w:marTop w:val="0"/>
      <w:marBottom w:val="0"/>
      <w:divBdr>
        <w:top w:val="none" w:sz="0" w:space="0" w:color="auto"/>
        <w:left w:val="none" w:sz="0" w:space="0" w:color="auto"/>
        <w:bottom w:val="none" w:sz="0" w:space="0" w:color="auto"/>
        <w:right w:val="none" w:sz="0" w:space="0" w:color="auto"/>
      </w:divBdr>
    </w:div>
    <w:div w:id="278294234">
      <w:bodyDiv w:val="1"/>
      <w:marLeft w:val="0"/>
      <w:marRight w:val="0"/>
      <w:marTop w:val="0"/>
      <w:marBottom w:val="0"/>
      <w:divBdr>
        <w:top w:val="none" w:sz="0" w:space="0" w:color="auto"/>
        <w:left w:val="none" w:sz="0" w:space="0" w:color="auto"/>
        <w:bottom w:val="none" w:sz="0" w:space="0" w:color="auto"/>
        <w:right w:val="none" w:sz="0" w:space="0" w:color="auto"/>
      </w:divBdr>
    </w:div>
    <w:div w:id="278487353">
      <w:bodyDiv w:val="1"/>
      <w:marLeft w:val="0"/>
      <w:marRight w:val="0"/>
      <w:marTop w:val="0"/>
      <w:marBottom w:val="0"/>
      <w:divBdr>
        <w:top w:val="none" w:sz="0" w:space="0" w:color="auto"/>
        <w:left w:val="none" w:sz="0" w:space="0" w:color="auto"/>
        <w:bottom w:val="none" w:sz="0" w:space="0" w:color="auto"/>
        <w:right w:val="none" w:sz="0" w:space="0" w:color="auto"/>
      </w:divBdr>
    </w:div>
    <w:div w:id="278491957">
      <w:bodyDiv w:val="1"/>
      <w:marLeft w:val="0"/>
      <w:marRight w:val="0"/>
      <w:marTop w:val="0"/>
      <w:marBottom w:val="0"/>
      <w:divBdr>
        <w:top w:val="none" w:sz="0" w:space="0" w:color="auto"/>
        <w:left w:val="none" w:sz="0" w:space="0" w:color="auto"/>
        <w:bottom w:val="none" w:sz="0" w:space="0" w:color="auto"/>
        <w:right w:val="none" w:sz="0" w:space="0" w:color="auto"/>
      </w:divBdr>
    </w:div>
    <w:div w:id="278531612">
      <w:bodyDiv w:val="1"/>
      <w:marLeft w:val="0"/>
      <w:marRight w:val="0"/>
      <w:marTop w:val="0"/>
      <w:marBottom w:val="0"/>
      <w:divBdr>
        <w:top w:val="none" w:sz="0" w:space="0" w:color="auto"/>
        <w:left w:val="none" w:sz="0" w:space="0" w:color="auto"/>
        <w:bottom w:val="none" w:sz="0" w:space="0" w:color="auto"/>
        <w:right w:val="none" w:sz="0" w:space="0" w:color="auto"/>
      </w:divBdr>
    </w:div>
    <w:div w:id="278731268">
      <w:bodyDiv w:val="1"/>
      <w:marLeft w:val="0"/>
      <w:marRight w:val="0"/>
      <w:marTop w:val="0"/>
      <w:marBottom w:val="0"/>
      <w:divBdr>
        <w:top w:val="none" w:sz="0" w:space="0" w:color="auto"/>
        <w:left w:val="none" w:sz="0" w:space="0" w:color="auto"/>
        <w:bottom w:val="none" w:sz="0" w:space="0" w:color="auto"/>
        <w:right w:val="none" w:sz="0" w:space="0" w:color="auto"/>
      </w:divBdr>
    </w:div>
    <w:div w:id="278757085">
      <w:bodyDiv w:val="1"/>
      <w:marLeft w:val="0"/>
      <w:marRight w:val="0"/>
      <w:marTop w:val="0"/>
      <w:marBottom w:val="0"/>
      <w:divBdr>
        <w:top w:val="none" w:sz="0" w:space="0" w:color="auto"/>
        <w:left w:val="none" w:sz="0" w:space="0" w:color="auto"/>
        <w:bottom w:val="none" w:sz="0" w:space="0" w:color="auto"/>
        <w:right w:val="none" w:sz="0" w:space="0" w:color="auto"/>
      </w:divBdr>
    </w:div>
    <w:div w:id="279342989">
      <w:bodyDiv w:val="1"/>
      <w:marLeft w:val="0"/>
      <w:marRight w:val="0"/>
      <w:marTop w:val="0"/>
      <w:marBottom w:val="0"/>
      <w:divBdr>
        <w:top w:val="none" w:sz="0" w:space="0" w:color="auto"/>
        <w:left w:val="none" w:sz="0" w:space="0" w:color="auto"/>
        <w:bottom w:val="none" w:sz="0" w:space="0" w:color="auto"/>
        <w:right w:val="none" w:sz="0" w:space="0" w:color="auto"/>
      </w:divBdr>
    </w:div>
    <w:div w:id="279804449">
      <w:bodyDiv w:val="1"/>
      <w:marLeft w:val="0"/>
      <w:marRight w:val="0"/>
      <w:marTop w:val="0"/>
      <w:marBottom w:val="0"/>
      <w:divBdr>
        <w:top w:val="none" w:sz="0" w:space="0" w:color="auto"/>
        <w:left w:val="none" w:sz="0" w:space="0" w:color="auto"/>
        <w:bottom w:val="none" w:sz="0" w:space="0" w:color="auto"/>
        <w:right w:val="none" w:sz="0" w:space="0" w:color="auto"/>
      </w:divBdr>
    </w:div>
    <w:div w:id="279804921">
      <w:bodyDiv w:val="1"/>
      <w:marLeft w:val="0"/>
      <w:marRight w:val="0"/>
      <w:marTop w:val="0"/>
      <w:marBottom w:val="0"/>
      <w:divBdr>
        <w:top w:val="none" w:sz="0" w:space="0" w:color="auto"/>
        <w:left w:val="none" w:sz="0" w:space="0" w:color="auto"/>
        <w:bottom w:val="none" w:sz="0" w:space="0" w:color="auto"/>
        <w:right w:val="none" w:sz="0" w:space="0" w:color="auto"/>
      </w:divBdr>
    </w:div>
    <w:div w:id="279805176">
      <w:bodyDiv w:val="1"/>
      <w:marLeft w:val="0"/>
      <w:marRight w:val="0"/>
      <w:marTop w:val="0"/>
      <w:marBottom w:val="0"/>
      <w:divBdr>
        <w:top w:val="none" w:sz="0" w:space="0" w:color="auto"/>
        <w:left w:val="none" w:sz="0" w:space="0" w:color="auto"/>
        <w:bottom w:val="none" w:sz="0" w:space="0" w:color="auto"/>
        <w:right w:val="none" w:sz="0" w:space="0" w:color="auto"/>
      </w:divBdr>
    </w:div>
    <w:div w:id="279840651">
      <w:bodyDiv w:val="1"/>
      <w:marLeft w:val="0"/>
      <w:marRight w:val="0"/>
      <w:marTop w:val="0"/>
      <w:marBottom w:val="0"/>
      <w:divBdr>
        <w:top w:val="none" w:sz="0" w:space="0" w:color="auto"/>
        <w:left w:val="none" w:sz="0" w:space="0" w:color="auto"/>
        <w:bottom w:val="none" w:sz="0" w:space="0" w:color="auto"/>
        <w:right w:val="none" w:sz="0" w:space="0" w:color="auto"/>
      </w:divBdr>
    </w:div>
    <w:div w:id="279994455">
      <w:bodyDiv w:val="1"/>
      <w:marLeft w:val="0"/>
      <w:marRight w:val="0"/>
      <w:marTop w:val="0"/>
      <w:marBottom w:val="0"/>
      <w:divBdr>
        <w:top w:val="none" w:sz="0" w:space="0" w:color="auto"/>
        <w:left w:val="none" w:sz="0" w:space="0" w:color="auto"/>
        <w:bottom w:val="none" w:sz="0" w:space="0" w:color="auto"/>
        <w:right w:val="none" w:sz="0" w:space="0" w:color="auto"/>
      </w:divBdr>
    </w:div>
    <w:div w:id="280037480">
      <w:bodyDiv w:val="1"/>
      <w:marLeft w:val="0"/>
      <w:marRight w:val="0"/>
      <w:marTop w:val="0"/>
      <w:marBottom w:val="0"/>
      <w:divBdr>
        <w:top w:val="none" w:sz="0" w:space="0" w:color="auto"/>
        <w:left w:val="none" w:sz="0" w:space="0" w:color="auto"/>
        <w:bottom w:val="none" w:sz="0" w:space="0" w:color="auto"/>
        <w:right w:val="none" w:sz="0" w:space="0" w:color="auto"/>
      </w:divBdr>
    </w:div>
    <w:div w:id="280114427">
      <w:bodyDiv w:val="1"/>
      <w:marLeft w:val="0"/>
      <w:marRight w:val="0"/>
      <w:marTop w:val="0"/>
      <w:marBottom w:val="0"/>
      <w:divBdr>
        <w:top w:val="none" w:sz="0" w:space="0" w:color="auto"/>
        <w:left w:val="none" w:sz="0" w:space="0" w:color="auto"/>
        <w:bottom w:val="none" w:sz="0" w:space="0" w:color="auto"/>
        <w:right w:val="none" w:sz="0" w:space="0" w:color="auto"/>
      </w:divBdr>
    </w:div>
    <w:div w:id="280496554">
      <w:bodyDiv w:val="1"/>
      <w:marLeft w:val="0"/>
      <w:marRight w:val="0"/>
      <w:marTop w:val="0"/>
      <w:marBottom w:val="0"/>
      <w:divBdr>
        <w:top w:val="none" w:sz="0" w:space="0" w:color="auto"/>
        <w:left w:val="none" w:sz="0" w:space="0" w:color="auto"/>
        <w:bottom w:val="none" w:sz="0" w:space="0" w:color="auto"/>
        <w:right w:val="none" w:sz="0" w:space="0" w:color="auto"/>
      </w:divBdr>
    </w:div>
    <w:div w:id="280841195">
      <w:bodyDiv w:val="1"/>
      <w:marLeft w:val="0"/>
      <w:marRight w:val="0"/>
      <w:marTop w:val="0"/>
      <w:marBottom w:val="0"/>
      <w:divBdr>
        <w:top w:val="none" w:sz="0" w:space="0" w:color="auto"/>
        <w:left w:val="none" w:sz="0" w:space="0" w:color="auto"/>
        <w:bottom w:val="none" w:sz="0" w:space="0" w:color="auto"/>
        <w:right w:val="none" w:sz="0" w:space="0" w:color="auto"/>
      </w:divBdr>
    </w:div>
    <w:div w:id="280914206">
      <w:bodyDiv w:val="1"/>
      <w:marLeft w:val="0"/>
      <w:marRight w:val="0"/>
      <w:marTop w:val="0"/>
      <w:marBottom w:val="0"/>
      <w:divBdr>
        <w:top w:val="none" w:sz="0" w:space="0" w:color="auto"/>
        <w:left w:val="none" w:sz="0" w:space="0" w:color="auto"/>
        <w:bottom w:val="none" w:sz="0" w:space="0" w:color="auto"/>
        <w:right w:val="none" w:sz="0" w:space="0" w:color="auto"/>
      </w:divBdr>
    </w:div>
    <w:div w:id="280958885">
      <w:bodyDiv w:val="1"/>
      <w:marLeft w:val="0"/>
      <w:marRight w:val="0"/>
      <w:marTop w:val="0"/>
      <w:marBottom w:val="0"/>
      <w:divBdr>
        <w:top w:val="none" w:sz="0" w:space="0" w:color="auto"/>
        <w:left w:val="none" w:sz="0" w:space="0" w:color="auto"/>
        <w:bottom w:val="none" w:sz="0" w:space="0" w:color="auto"/>
        <w:right w:val="none" w:sz="0" w:space="0" w:color="auto"/>
      </w:divBdr>
    </w:div>
    <w:div w:id="281110043">
      <w:bodyDiv w:val="1"/>
      <w:marLeft w:val="0"/>
      <w:marRight w:val="0"/>
      <w:marTop w:val="0"/>
      <w:marBottom w:val="0"/>
      <w:divBdr>
        <w:top w:val="none" w:sz="0" w:space="0" w:color="auto"/>
        <w:left w:val="none" w:sz="0" w:space="0" w:color="auto"/>
        <w:bottom w:val="none" w:sz="0" w:space="0" w:color="auto"/>
        <w:right w:val="none" w:sz="0" w:space="0" w:color="auto"/>
      </w:divBdr>
    </w:div>
    <w:div w:id="281422054">
      <w:bodyDiv w:val="1"/>
      <w:marLeft w:val="0"/>
      <w:marRight w:val="0"/>
      <w:marTop w:val="0"/>
      <w:marBottom w:val="0"/>
      <w:divBdr>
        <w:top w:val="none" w:sz="0" w:space="0" w:color="auto"/>
        <w:left w:val="none" w:sz="0" w:space="0" w:color="auto"/>
        <w:bottom w:val="none" w:sz="0" w:space="0" w:color="auto"/>
        <w:right w:val="none" w:sz="0" w:space="0" w:color="auto"/>
      </w:divBdr>
    </w:div>
    <w:div w:id="281502130">
      <w:bodyDiv w:val="1"/>
      <w:marLeft w:val="0"/>
      <w:marRight w:val="0"/>
      <w:marTop w:val="0"/>
      <w:marBottom w:val="0"/>
      <w:divBdr>
        <w:top w:val="none" w:sz="0" w:space="0" w:color="auto"/>
        <w:left w:val="none" w:sz="0" w:space="0" w:color="auto"/>
        <w:bottom w:val="none" w:sz="0" w:space="0" w:color="auto"/>
        <w:right w:val="none" w:sz="0" w:space="0" w:color="auto"/>
      </w:divBdr>
    </w:div>
    <w:div w:id="281613191">
      <w:bodyDiv w:val="1"/>
      <w:marLeft w:val="0"/>
      <w:marRight w:val="0"/>
      <w:marTop w:val="0"/>
      <w:marBottom w:val="0"/>
      <w:divBdr>
        <w:top w:val="none" w:sz="0" w:space="0" w:color="auto"/>
        <w:left w:val="none" w:sz="0" w:space="0" w:color="auto"/>
        <w:bottom w:val="none" w:sz="0" w:space="0" w:color="auto"/>
        <w:right w:val="none" w:sz="0" w:space="0" w:color="auto"/>
      </w:divBdr>
    </w:div>
    <w:div w:id="281691454">
      <w:bodyDiv w:val="1"/>
      <w:marLeft w:val="0"/>
      <w:marRight w:val="0"/>
      <w:marTop w:val="0"/>
      <w:marBottom w:val="0"/>
      <w:divBdr>
        <w:top w:val="none" w:sz="0" w:space="0" w:color="auto"/>
        <w:left w:val="none" w:sz="0" w:space="0" w:color="auto"/>
        <w:bottom w:val="none" w:sz="0" w:space="0" w:color="auto"/>
        <w:right w:val="none" w:sz="0" w:space="0" w:color="auto"/>
      </w:divBdr>
    </w:div>
    <w:div w:id="281881523">
      <w:bodyDiv w:val="1"/>
      <w:marLeft w:val="0"/>
      <w:marRight w:val="0"/>
      <w:marTop w:val="0"/>
      <w:marBottom w:val="0"/>
      <w:divBdr>
        <w:top w:val="none" w:sz="0" w:space="0" w:color="auto"/>
        <w:left w:val="none" w:sz="0" w:space="0" w:color="auto"/>
        <w:bottom w:val="none" w:sz="0" w:space="0" w:color="auto"/>
        <w:right w:val="none" w:sz="0" w:space="0" w:color="auto"/>
      </w:divBdr>
    </w:div>
    <w:div w:id="281960406">
      <w:bodyDiv w:val="1"/>
      <w:marLeft w:val="0"/>
      <w:marRight w:val="0"/>
      <w:marTop w:val="0"/>
      <w:marBottom w:val="0"/>
      <w:divBdr>
        <w:top w:val="none" w:sz="0" w:space="0" w:color="auto"/>
        <w:left w:val="none" w:sz="0" w:space="0" w:color="auto"/>
        <w:bottom w:val="none" w:sz="0" w:space="0" w:color="auto"/>
        <w:right w:val="none" w:sz="0" w:space="0" w:color="auto"/>
      </w:divBdr>
    </w:div>
    <w:div w:id="282074612">
      <w:bodyDiv w:val="1"/>
      <w:marLeft w:val="0"/>
      <w:marRight w:val="0"/>
      <w:marTop w:val="0"/>
      <w:marBottom w:val="0"/>
      <w:divBdr>
        <w:top w:val="none" w:sz="0" w:space="0" w:color="auto"/>
        <w:left w:val="none" w:sz="0" w:space="0" w:color="auto"/>
        <w:bottom w:val="none" w:sz="0" w:space="0" w:color="auto"/>
        <w:right w:val="none" w:sz="0" w:space="0" w:color="auto"/>
      </w:divBdr>
    </w:div>
    <w:div w:id="282079102">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282272188">
      <w:bodyDiv w:val="1"/>
      <w:marLeft w:val="0"/>
      <w:marRight w:val="0"/>
      <w:marTop w:val="0"/>
      <w:marBottom w:val="0"/>
      <w:divBdr>
        <w:top w:val="none" w:sz="0" w:space="0" w:color="auto"/>
        <w:left w:val="none" w:sz="0" w:space="0" w:color="auto"/>
        <w:bottom w:val="none" w:sz="0" w:space="0" w:color="auto"/>
        <w:right w:val="none" w:sz="0" w:space="0" w:color="auto"/>
      </w:divBdr>
    </w:div>
    <w:div w:id="282465147">
      <w:bodyDiv w:val="1"/>
      <w:marLeft w:val="0"/>
      <w:marRight w:val="0"/>
      <w:marTop w:val="0"/>
      <w:marBottom w:val="0"/>
      <w:divBdr>
        <w:top w:val="none" w:sz="0" w:space="0" w:color="auto"/>
        <w:left w:val="none" w:sz="0" w:space="0" w:color="auto"/>
        <w:bottom w:val="none" w:sz="0" w:space="0" w:color="auto"/>
        <w:right w:val="none" w:sz="0" w:space="0" w:color="auto"/>
      </w:divBdr>
    </w:div>
    <w:div w:id="282661772">
      <w:bodyDiv w:val="1"/>
      <w:marLeft w:val="0"/>
      <w:marRight w:val="0"/>
      <w:marTop w:val="0"/>
      <w:marBottom w:val="0"/>
      <w:divBdr>
        <w:top w:val="none" w:sz="0" w:space="0" w:color="auto"/>
        <w:left w:val="none" w:sz="0" w:space="0" w:color="auto"/>
        <w:bottom w:val="none" w:sz="0" w:space="0" w:color="auto"/>
        <w:right w:val="none" w:sz="0" w:space="0" w:color="auto"/>
      </w:divBdr>
    </w:div>
    <w:div w:id="282811433">
      <w:bodyDiv w:val="1"/>
      <w:marLeft w:val="0"/>
      <w:marRight w:val="0"/>
      <w:marTop w:val="0"/>
      <w:marBottom w:val="0"/>
      <w:divBdr>
        <w:top w:val="none" w:sz="0" w:space="0" w:color="auto"/>
        <w:left w:val="none" w:sz="0" w:space="0" w:color="auto"/>
        <w:bottom w:val="none" w:sz="0" w:space="0" w:color="auto"/>
        <w:right w:val="none" w:sz="0" w:space="0" w:color="auto"/>
      </w:divBdr>
    </w:div>
    <w:div w:id="282925387">
      <w:bodyDiv w:val="1"/>
      <w:marLeft w:val="0"/>
      <w:marRight w:val="0"/>
      <w:marTop w:val="0"/>
      <w:marBottom w:val="0"/>
      <w:divBdr>
        <w:top w:val="none" w:sz="0" w:space="0" w:color="auto"/>
        <w:left w:val="none" w:sz="0" w:space="0" w:color="auto"/>
        <w:bottom w:val="none" w:sz="0" w:space="0" w:color="auto"/>
        <w:right w:val="none" w:sz="0" w:space="0" w:color="auto"/>
      </w:divBdr>
    </w:div>
    <w:div w:id="282931659">
      <w:bodyDiv w:val="1"/>
      <w:marLeft w:val="0"/>
      <w:marRight w:val="0"/>
      <w:marTop w:val="0"/>
      <w:marBottom w:val="0"/>
      <w:divBdr>
        <w:top w:val="none" w:sz="0" w:space="0" w:color="auto"/>
        <w:left w:val="none" w:sz="0" w:space="0" w:color="auto"/>
        <w:bottom w:val="none" w:sz="0" w:space="0" w:color="auto"/>
        <w:right w:val="none" w:sz="0" w:space="0" w:color="auto"/>
      </w:divBdr>
    </w:div>
    <w:div w:id="283001848">
      <w:bodyDiv w:val="1"/>
      <w:marLeft w:val="0"/>
      <w:marRight w:val="0"/>
      <w:marTop w:val="0"/>
      <w:marBottom w:val="0"/>
      <w:divBdr>
        <w:top w:val="none" w:sz="0" w:space="0" w:color="auto"/>
        <w:left w:val="none" w:sz="0" w:space="0" w:color="auto"/>
        <w:bottom w:val="none" w:sz="0" w:space="0" w:color="auto"/>
        <w:right w:val="none" w:sz="0" w:space="0" w:color="auto"/>
      </w:divBdr>
    </w:div>
    <w:div w:id="283198989">
      <w:bodyDiv w:val="1"/>
      <w:marLeft w:val="0"/>
      <w:marRight w:val="0"/>
      <w:marTop w:val="0"/>
      <w:marBottom w:val="0"/>
      <w:divBdr>
        <w:top w:val="none" w:sz="0" w:space="0" w:color="auto"/>
        <w:left w:val="none" w:sz="0" w:space="0" w:color="auto"/>
        <w:bottom w:val="none" w:sz="0" w:space="0" w:color="auto"/>
        <w:right w:val="none" w:sz="0" w:space="0" w:color="auto"/>
      </w:divBdr>
    </w:div>
    <w:div w:id="283577993">
      <w:bodyDiv w:val="1"/>
      <w:marLeft w:val="0"/>
      <w:marRight w:val="0"/>
      <w:marTop w:val="0"/>
      <w:marBottom w:val="0"/>
      <w:divBdr>
        <w:top w:val="none" w:sz="0" w:space="0" w:color="auto"/>
        <w:left w:val="none" w:sz="0" w:space="0" w:color="auto"/>
        <w:bottom w:val="none" w:sz="0" w:space="0" w:color="auto"/>
        <w:right w:val="none" w:sz="0" w:space="0" w:color="auto"/>
      </w:divBdr>
    </w:div>
    <w:div w:id="283587448">
      <w:bodyDiv w:val="1"/>
      <w:marLeft w:val="0"/>
      <w:marRight w:val="0"/>
      <w:marTop w:val="0"/>
      <w:marBottom w:val="0"/>
      <w:divBdr>
        <w:top w:val="none" w:sz="0" w:space="0" w:color="auto"/>
        <w:left w:val="none" w:sz="0" w:space="0" w:color="auto"/>
        <w:bottom w:val="none" w:sz="0" w:space="0" w:color="auto"/>
        <w:right w:val="none" w:sz="0" w:space="0" w:color="auto"/>
      </w:divBdr>
    </w:div>
    <w:div w:id="283730339">
      <w:bodyDiv w:val="1"/>
      <w:marLeft w:val="0"/>
      <w:marRight w:val="0"/>
      <w:marTop w:val="0"/>
      <w:marBottom w:val="0"/>
      <w:divBdr>
        <w:top w:val="none" w:sz="0" w:space="0" w:color="auto"/>
        <w:left w:val="none" w:sz="0" w:space="0" w:color="auto"/>
        <w:bottom w:val="none" w:sz="0" w:space="0" w:color="auto"/>
        <w:right w:val="none" w:sz="0" w:space="0" w:color="auto"/>
      </w:divBdr>
    </w:div>
    <w:div w:id="284194160">
      <w:bodyDiv w:val="1"/>
      <w:marLeft w:val="0"/>
      <w:marRight w:val="0"/>
      <w:marTop w:val="0"/>
      <w:marBottom w:val="0"/>
      <w:divBdr>
        <w:top w:val="none" w:sz="0" w:space="0" w:color="auto"/>
        <w:left w:val="none" w:sz="0" w:space="0" w:color="auto"/>
        <w:bottom w:val="none" w:sz="0" w:space="0" w:color="auto"/>
        <w:right w:val="none" w:sz="0" w:space="0" w:color="auto"/>
      </w:divBdr>
    </w:div>
    <w:div w:id="284511230">
      <w:bodyDiv w:val="1"/>
      <w:marLeft w:val="0"/>
      <w:marRight w:val="0"/>
      <w:marTop w:val="0"/>
      <w:marBottom w:val="0"/>
      <w:divBdr>
        <w:top w:val="none" w:sz="0" w:space="0" w:color="auto"/>
        <w:left w:val="none" w:sz="0" w:space="0" w:color="auto"/>
        <w:bottom w:val="none" w:sz="0" w:space="0" w:color="auto"/>
        <w:right w:val="none" w:sz="0" w:space="0" w:color="auto"/>
      </w:divBdr>
    </w:div>
    <w:div w:id="284580984">
      <w:bodyDiv w:val="1"/>
      <w:marLeft w:val="0"/>
      <w:marRight w:val="0"/>
      <w:marTop w:val="0"/>
      <w:marBottom w:val="0"/>
      <w:divBdr>
        <w:top w:val="none" w:sz="0" w:space="0" w:color="auto"/>
        <w:left w:val="none" w:sz="0" w:space="0" w:color="auto"/>
        <w:bottom w:val="none" w:sz="0" w:space="0" w:color="auto"/>
        <w:right w:val="none" w:sz="0" w:space="0" w:color="auto"/>
      </w:divBdr>
    </w:div>
    <w:div w:id="284624987">
      <w:bodyDiv w:val="1"/>
      <w:marLeft w:val="0"/>
      <w:marRight w:val="0"/>
      <w:marTop w:val="0"/>
      <w:marBottom w:val="0"/>
      <w:divBdr>
        <w:top w:val="none" w:sz="0" w:space="0" w:color="auto"/>
        <w:left w:val="none" w:sz="0" w:space="0" w:color="auto"/>
        <w:bottom w:val="none" w:sz="0" w:space="0" w:color="auto"/>
        <w:right w:val="none" w:sz="0" w:space="0" w:color="auto"/>
      </w:divBdr>
    </w:div>
    <w:div w:id="285281513">
      <w:bodyDiv w:val="1"/>
      <w:marLeft w:val="0"/>
      <w:marRight w:val="0"/>
      <w:marTop w:val="0"/>
      <w:marBottom w:val="0"/>
      <w:divBdr>
        <w:top w:val="none" w:sz="0" w:space="0" w:color="auto"/>
        <w:left w:val="none" w:sz="0" w:space="0" w:color="auto"/>
        <w:bottom w:val="none" w:sz="0" w:space="0" w:color="auto"/>
        <w:right w:val="none" w:sz="0" w:space="0" w:color="auto"/>
      </w:divBdr>
    </w:div>
    <w:div w:id="285355113">
      <w:bodyDiv w:val="1"/>
      <w:marLeft w:val="0"/>
      <w:marRight w:val="0"/>
      <w:marTop w:val="0"/>
      <w:marBottom w:val="0"/>
      <w:divBdr>
        <w:top w:val="none" w:sz="0" w:space="0" w:color="auto"/>
        <w:left w:val="none" w:sz="0" w:space="0" w:color="auto"/>
        <w:bottom w:val="none" w:sz="0" w:space="0" w:color="auto"/>
        <w:right w:val="none" w:sz="0" w:space="0" w:color="auto"/>
      </w:divBdr>
    </w:div>
    <w:div w:id="285358306">
      <w:bodyDiv w:val="1"/>
      <w:marLeft w:val="0"/>
      <w:marRight w:val="0"/>
      <w:marTop w:val="0"/>
      <w:marBottom w:val="0"/>
      <w:divBdr>
        <w:top w:val="none" w:sz="0" w:space="0" w:color="auto"/>
        <w:left w:val="none" w:sz="0" w:space="0" w:color="auto"/>
        <w:bottom w:val="none" w:sz="0" w:space="0" w:color="auto"/>
        <w:right w:val="none" w:sz="0" w:space="0" w:color="auto"/>
      </w:divBdr>
    </w:div>
    <w:div w:id="285433106">
      <w:bodyDiv w:val="1"/>
      <w:marLeft w:val="0"/>
      <w:marRight w:val="0"/>
      <w:marTop w:val="0"/>
      <w:marBottom w:val="0"/>
      <w:divBdr>
        <w:top w:val="none" w:sz="0" w:space="0" w:color="auto"/>
        <w:left w:val="none" w:sz="0" w:space="0" w:color="auto"/>
        <w:bottom w:val="none" w:sz="0" w:space="0" w:color="auto"/>
        <w:right w:val="none" w:sz="0" w:space="0" w:color="auto"/>
      </w:divBdr>
    </w:div>
    <w:div w:id="285434775">
      <w:bodyDiv w:val="1"/>
      <w:marLeft w:val="0"/>
      <w:marRight w:val="0"/>
      <w:marTop w:val="0"/>
      <w:marBottom w:val="0"/>
      <w:divBdr>
        <w:top w:val="none" w:sz="0" w:space="0" w:color="auto"/>
        <w:left w:val="none" w:sz="0" w:space="0" w:color="auto"/>
        <w:bottom w:val="none" w:sz="0" w:space="0" w:color="auto"/>
        <w:right w:val="none" w:sz="0" w:space="0" w:color="auto"/>
      </w:divBdr>
    </w:div>
    <w:div w:id="285553181">
      <w:bodyDiv w:val="1"/>
      <w:marLeft w:val="0"/>
      <w:marRight w:val="0"/>
      <w:marTop w:val="0"/>
      <w:marBottom w:val="0"/>
      <w:divBdr>
        <w:top w:val="none" w:sz="0" w:space="0" w:color="auto"/>
        <w:left w:val="none" w:sz="0" w:space="0" w:color="auto"/>
        <w:bottom w:val="none" w:sz="0" w:space="0" w:color="auto"/>
        <w:right w:val="none" w:sz="0" w:space="0" w:color="auto"/>
      </w:divBdr>
    </w:div>
    <w:div w:id="285624139">
      <w:bodyDiv w:val="1"/>
      <w:marLeft w:val="0"/>
      <w:marRight w:val="0"/>
      <w:marTop w:val="0"/>
      <w:marBottom w:val="0"/>
      <w:divBdr>
        <w:top w:val="none" w:sz="0" w:space="0" w:color="auto"/>
        <w:left w:val="none" w:sz="0" w:space="0" w:color="auto"/>
        <w:bottom w:val="none" w:sz="0" w:space="0" w:color="auto"/>
        <w:right w:val="none" w:sz="0" w:space="0" w:color="auto"/>
      </w:divBdr>
    </w:div>
    <w:div w:id="285627288">
      <w:bodyDiv w:val="1"/>
      <w:marLeft w:val="0"/>
      <w:marRight w:val="0"/>
      <w:marTop w:val="0"/>
      <w:marBottom w:val="0"/>
      <w:divBdr>
        <w:top w:val="none" w:sz="0" w:space="0" w:color="auto"/>
        <w:left w:val="none" w:sz="0" w:space="0" w:color="auto"/>
        <w:bottom w:val="none" w:sz="0" w:space="0" w:color="auto"/>
        <w:right w:val="none" w:sz="0" w:space="0" w:color="auto"/>
      </w:divBdr>
    </w:div>
    <w:div w:id="285816096">
      <w:bodyDiv w:val="1"/>
      <w:marLeft w:val="0"/>
      <w:marRight w:val="0"/>
      <w:marTop w:val="0"/>
      <w:marBottom w:val="0"/>
      <w:divBdr>
        <w:top w:val="none" w:sz="0" w:space="0" w:color="auto"/>
        <w:left w:val="none" w:sz="0" w:space="0" w:color="auto"/>
        <w:bottom w:val="none" w:sz="0" w:space="0" w:color="auto"/>
        <w:right w:val="none" w:sz="0" w:space="0" w:color="auto"/>
      </w:divBdr>
    </w:div>
    <w:div w:id="285820451">
      <w:bodyDiv w:val="1"/>
      <w:marLeft w:val="0"/>
      <w:marRight w:val="0"/>
      <w:marTop w:val="0"/>
      <w:marBottom w:val="0"/>
      <w:divBdr>
        <w:top w:val="none" w:sz="0" w:space="0" w:color="auto"/>
        <w:left w:val="none" w:sz="0" w:space="0" w:color="auto"/>
        <w:bottom w:val="none" w:sz="0" w:space="0" w:color="auto"/>
        <w:right w:val="none" w:sz="0" w:space="0" w:color="auto"/>
      </w:divBdr>
    </w:div>
    <w:div w:id="286090021">
      <w:bodyDiv w:val="1"/>
      <w:marLeft w:val="0"/>
      <w:marRight w:val="0"/>
      <w:marTop w:val="0"/>
      <w:marBottom w:val="0"/>
      <w:divBdr>
        <w:top w:val="none" w:sz="0" w:space="0" w:color="auto"/>
        <w:left w:val="none" w:sz="0" w:space="0" w:color="auto"/>
        <w:bottom w:val="none" w:sz="0" w:space="0" w:color="auto"/>
        <w:right w:val="none" w:sz="0" w:space="0" w:color="auto"/>
      </w:divBdr>
    </w:div>
    <w:div w:id="286162301">
      <w:bodyDiv w:val="1"/>
      <w:marLeft w:val="0"/>
      <w:marRight w:val="0"/>
      <w:marTop w:val="0"/>
      <w:marBottom w:val="0"/>
      <w:divBdr>
        <w:top w:val="none" w:sz="0" w:space="0" w:color="auto"/>
        <w:left w:val="none" w:sz="0" w:space="0" w:color="auto"/>
        <w:bottom w:val="none" w:sz="0" w:space="0" w:color="auto"/>
        <w:right w:val="none" w:sz="0" w:space="0" w:color="auto"/>
      </w:divBdr>
    </w:div>
    <w:div w:id="286201833">
      <w:bodyDiv w:val="1"/>
      <w:marLeft w:val="0"/>
      <w:marRight w:val="0"/>
      <w:marTop w:val="0"/>
      <w:marBottom w:val="0"/>
      <w:divBdr>
        <w:top w:val="none" w:sz="0" w:space="0" w:color="auto"/>
        <w:left w:val="none" w:sz="0" w:space="0" w:color="auto"/>
        <w:bottom w:val="none" w:sz="0" w:space="0" w:color="auto"/>
        <w:right w:val="none" w:sz="0" w:space="0" w:color="auto"/>
      </w:divBdr>
    </w:div>
    <w:div w:id="286356136">
      <w:bodyDiv w:val="1"/>
      <w:marLeft w:val="0"/>
      <w:marRight w:val="0"/>
      <w:marTop w:val="0"/>
      <w:marBottom w:val="0"/>
      <w:divBdr>
        <w:top w:val="none" w:sz="0" w:space="0" w:color="auto"/>
        <w:left w:val="none" w:sz="0" w:space="0" w:color="auto"/>
        <w:bottom w:val="none" w:sz="0" w:space="0" w:color="auto"/>
        <w:right w:val="none" w:sz="0" w:space="0" w:color="auto"/>
      </w:divBdr>
    </w:div>
    <w:div w:id="286356469">
      <w:bodyDiv w:val="1"/>
      <w:marLeft w:val="0"/>
      <w:marRight w:val="0"/>
      <w:marTop w:val="0"/>
      <w:marBottom w:val="0"/>
      <w:divBdr>
        <w:top w:val="none" w:sz="0" w:space="0" w:color="auto"/>
        <w:left w:val="none" w:sz="0" w:space="0" w:color="auto"/>
        <w:bottom w:val="none" w:sz="0" w:space="0" w:color="auto"/>
        <w:right w:val="none" w:sz="0" w:space="0" w:color="auto"/>
      </w:divBdr>
    </w:div>
    <w:div w:id="286400804">
      <w:bodyDiv w:val="1"/>
      <w:marLeft w:val="0"/>
      <w:marRight w:val="0"/>
      <w:marTop w:val="0"/>
      <w:marBottom w:val="0"/>
      <w:divBdr>
        <w:top w:val="none" w:sz="0" w:space="0" w:color="auto"/>
        <w:left w:val="none" w:sz="0" w:space="0" w:color="auto"/>
        <w:bottom w:val="none" w:sz="0" w:space="0" w:color="auto"/>
        <w:right w:val="none" w:sz="0" w:space="0" w:color="auto"/>
      </w:divBdr>
    </w:div>
    <w:div w:id="286469118">
      <w:bodyDiv w:val="1"/>
      <w:marLeft w:val="0"/>
      <w:marRight w:val="0"/>
      <w:marTop w:val="0"/>
      <w:marBottom w:val="0"/>
      <w:divBdr>
        <w:top w:val="none" w:sz="0" w:space="0" w:color="auto"/>
        <w:left w:val="none" w:sz="0" w:space="0" w:color="auto"/>
        <w:bottom w:val="none" w:sz="0" w:space="0" w:color="auto"/>
        <w:right w:val="none" w:sz="0" w:space="0" w:color="auto"/>
      </w:divBdr>
    </w:div>
    <w:div w:id="286546228">
      <w:bodyDiv w:val="1"/>
      <w:marLeft w:val="0"/>
      <w:marRight w:val="0"/>
      <w:marTop w:val="0"/>
      <w:marBottom w:val="0"/>
      <w:divBdr>
        <w:top w:val="none" w:sz="0" w:space="0" w:color="auto"/>
        <w:left w:val="none" w:sz="0" w:space="0" w:color="auto"/>
        <w:bottom w:val="none" w:sz="0" w:space="0" w:color="auto"/>
        <w:right w:val="none" w:sz="0" w:space="0" w:color="auto"/>
      </w:divBdr>
    </w:div>
    <w:div w:id="287008145">
      <w:bodyDiv w:val="1"/>
      <w:marLeft w:val="0"/>
      <w:marRight w:val="0"/>
      <w:marTop w:val="0"/>
      <w:marBottom w:val="0"/>
      <w:divBdr>
        <w:top w:val="none" w:sz="0" w:space="0" w:color="auto"/>
        <w:left w:val="none" w:sz="0" w:space="0" w:color="auto"/>
        <w:bottom w:val="none" w:sz="0" w:space="0" w:color="auto"/>
        <w:right w:val="none" w:sz="0" w:space="0" w:color="auto"/>
      </w:divBdr>
    </w:div>
    <w:div w:id="287011692">
      <w:bodyDiv w:val="1"/>
      <w:marLeft w:val="0"/>
      <w:marRight w:val="0"/>
      <w:marTop w:val="0"/>
      <w:marBottom w:val="0"/>
      <w:divBdr>
        <w:top w:val="none" w:sz="0" w:space="0" w:color="auto"/>
        <w:left w:val="none" w:sz="0" w:space="0" w:color="auto"/>
        <w:bottom w:val="none" w:sz="0" w:space="0" w:color="auto"/>
        <w:right w:val="none" w:sz="0" w:space="0" w:color="auto"/>
      </w:divBdr>
    </w:div>
    <w:div w:id="287014640">
      <w:bodyDiv w:val="1"/>
      <w:marLeft w:val="0"/>
      <w:marRight w:val="0"/>
      <w:marTop w:val="0"/>
      <w:marBottom w:val="0"/>
      <w:divBdr>
        <w:top w:val="none" w:sz="0" w:space="0" w:color="auto"/>
        <w:left w:val="none" w:sz="0" w:space="0" w:color="auto"/>
        <w:bottom w:val="none" w:sz="0" w:space="0" w:color="auto"/>
        <w:right w:val="none" w:sz="0" w:space="0" w:color="auto"/>
      </w:divBdr>
    </w:div>
    <w:div w:id="287126038">
      <w:bodyDiv w:val="1"/>
      <w:marLeft w:val="0"/>
      <w:marRight w:val="0"/>
      <w:marTop w:val="0"/>
      <w:marBottom w:val="0"/>
      <w:divBdr>
        <w:top w:val="none" w:sz="0" w:space="0" w:color="auto"/>
        <w:left w:val="none" w:sz="0" w:space="0" w:color="auto"/>
        <w:bottom w:val="none" w:sz="0" w:space="0" w:color="auto"/>
        <w:right w:val="none" w:sz="0" w:space="0" w:color="auto"/>
      </w:divBdr>
    </w:div>
    <w:div w:id="287246605">
      <w:bodyDiv w:val="1"/>
      <w:marLeft w:val="0"/>
      <w:marRight w:val="0"/>
      <w:marTop w:val="0"/>
      <w:marBottom w:val="0"/>
      <w:divBdr>
        <w:top w:val="none" w:sz="0" w:space="0" w:color="auto"/>
        <w:left w:val="none" w:sz="0" w:space="0" w:color="auto"/>
        <w:bottom w:val="none" w:sz="0" w:space="0" w:color="auto"/>
        <w:right w:val="none" w:sz="0" w:space="0" w:color="auto"/>
      </w:divBdr>
    </w:div>
    <w:div w:id="287317046">
      <w:bodyDiv w:val="1"/>
      <w:marLeft w:val="0"/>
      <w:marRight w:val="0"/>
      <w:marTop w:val="0"/>
      <w:marBottom w:val="0"/>
      <w:divBdr>
        <w:top w:val="none" w:sz="0" w:space="0" w:color="auto"/>
        <w:left w:val="none" w:sz="0" w:space="0" w:color="auto"/>
        <w:bottom w:val="none" w:sz="0" w:space="0" w:color="auto"/>
        <w:right w:val="none" w:sz="0" w:space="0" w:color="auto"/>
      </w:divBdr>
    </w:div>
    <w:div w:id="287319586">
      <w:bodyDiv w:val="1"/>
      <w:marLeft w:val="0"/>
      <w:marRight w:val="0"/>
      <w:marTop w:val="0"/>
      <w:marBottom w:val="0"/>
      <w:divBdr>
        <w:top w:val="none" w:sz="0" w:space="0" w:color="auto"/>
        <w:left w:val="none" w:sz="0" w:space="0" w:color="auto"/>
        <w:bottom w:val="none" w:sz="0" w:space="0" w:color="auto"/>
        <w:right w:val="none" w:sz="0" w:space="0" w:color="auto"/>
      </w:divBdr>
    </w:div>
    <w:div w:id="287322614">
      <w:bodyDiv w:val="1"/>
      <w:marLeft w:val="0"/>
      <w:marRight w:val="0"/>
      <w:marTop w:val="0"/>
      <w:marBottom w:val="0"/>
      <w:divBdr>
        <w:top w:val="none" w:sz="0" w:space="0" w:color="auto"/>
        <w:left w:val="none" w:sz="0" w:space="0" w:color="auto"/>
        <w:bottom w:val="none" w:sz="0" w:space="0" w:color="auto"/>
        <w:right w:val="none" w:sz="0" w:space="0" w:color="auto"/>
      </w:divBdr>
    </w:div>
    <w:div w:id="287399048">
      <w:bodyDiv w:val="1"/>
      <w:marLeft w:val="0"/>
      <w:marRight w:val="0"/>
      <w:marTop w:val="0"/>
      <w:marBottom w:val="0"/>
      <w:divBdr>
        <w:top w:val="none" w:sz="0" w:space="0" w:color="auto"/>
        <w:left w:val="none" w:sz="0" w:space="0" w:color="auto"/>
        <w:bottom w:val="none" w:sz="0" w:space="0" w:color="auto"/>
        <w:right w:val="none" w:sz="0" w:space="0" w:color="auto"/>
      </w:divBdr>
    </w:div>
    <w:div w:id="287468226">
      <w:bodyDiv w:val="1"/>
      <w:marLeft w:val="0"/>
      <w:marRight w:val="0"/>
      <w:marTop w:val="0"/>
      <w:marBottom w:val="0"/>
      <w:divBdr>
        <w:top w:val="none" w:sz="0" w:space="0" w:color="auto"/>
        <w:left w:val="none" w:sz="0" w:space="0" w:color="auto"/>
        <w:bottom w:val="none" w:sz="0" w:space="0" w:color="auto"/>
        <w:right w:val="none" w:sz="0" w:space="0" w:color="auto"/>
      </w:divBdr>
    </w:div>
    <w:div w:id="287471996">
      <w:bodyDiv w:val="1"/>
      <w:marLeft w:val="0"/>
      <w:marRight w:val="0"/>
      <w:marTop w:val="0"/>
      <w:marBottom w:val="0"/>
      <w:divBdr>
        <w:top w:val="none" w:sz="0" w:space="0" w:color="auto"/>
        <w:left w:val="none" w:sz="0" w:space="0" w:color="auto"/>
        <w:bottom w:val="none" w:sz="0" w:space="0" w:color="auto"/>
        <w:right w:val="none" w:sz="0" w:space="0" w:color="auto"/>
      </w:divBdr>
    </w:div>
    <w:div w:id="287517234">
      <w:bodyDiv w:val="1"/>
      <w:marLeft w:val="0"/>
      <w:marRight w:val="0"/>
      <w:marTop w:val="0"/>
      <w:marBottom w:val="0"/>
      <w:divBdr>
        <w:top w:val="none" w:sz="0" w:space="0" w:color="auto"/>
        <w:left w:val="none" w:sz="0" w:space="0" w:color="auto"/>
        <w:bottom w:val="none" w:sz="0" w:space="0" w:color="auto"/>
        <w:right w:val="none" w:sz="0" w:space="0" w:color="auto"/>
      </w:divBdr>
    </w:div>
    <w:div w:id="287588650">
      <w:bodyDiv w:val="1"/>
      <w:marLeft w:val="0"/>
      <w:marRight w:val="0"/>
      <w:marTop w:val="0"/>
      <w:marBottom w:val="0"/>
      <w:divBdr>
        <w:top w:val="none" w:sz="0" w:space="0" w:color="auto"/>
        <w:left w:val="none" w:sz="0" w:space="0" w:color="auto"/>
        <w:bottom w:val="none" w:sz="0" w:space="0" w:color="auto"/>
        <w:right w:val="none" w:sz="0" w:space="0" w:color="auto"/>
      </w:divBdr>
    </w:div>
    <w:div w:id="287977270">
      <w:bodyDiv w:val="1"/>
      <w:marLeft w:val="0"/>
      <w:marRight w:val="0"/>
      <w:marTop w:val="0"/>
      <w:marBottom w:val="0"/>
      <w:divBdr>
        <w:top w:val="none" w:sz="0" w:space="0" w:color="auto"/>
        <w:left w:val="none" w:sz="0" w:space="0" w:color="auto"/>
        <w:bottom w:val="none" w:sz="0" w:space="0" w:color="auto"/>
        <w:right w:val="none" w:sz="0" w:space="0" w:color="auto"/>
      </w:divBdr>
    </w:div>
    <w:div w:id="288098811">
      <w:bodyDiv w:val="1"/>
      <w:marLeft w:val="0"/>
      <w:marRight w:val="0"/>
      <w:marTop w:val="0"/>
      <w:marBottom w:val="0"/>
      <w:divBdr>
        <w:top w:val="none" w:sz="0" w:space="0" w:color="auto"/>
        <w:left w:val="none" w:sz="0" w:space="0" w:color="auto"/>
        <w:bottom w:val="none" w:sz="0" w:space="0" w:color="auto"/>
        <w:right w:val="none" w:sz="0" w:space="0" w:color="auto"/>
      </w:divBdr>
    </w:div>
    <w:div w:id="288125022">
      <w:bodyDiv w:val="1"/>
      <w:marLeft w:val="0"/>
      <w:marRight w:val="0"/>
      <w:marTop w:val="0"/>
      <w:marBottom w:val="0"/>
      <w:divBdr>
        <w:top w:val="none" w:sz="0" w:space="0" w:color="auto"/>
        <w:left w:val="none" w:sz="0" w:space="0" w:color="auto"/>
        <w:bottom w:val="none" w:sz="0" w:space="0" w:color="auto"/>
        <w:right w:val="none" w:sz="0" w:space="0" w:color="auto"/>
      </w:divBdr>
    </w:div>
    <w:div w:id="288125218">
      <w:bodyDiv w:val="1"/>
      <w:marLeft w:val="0"/>
      <w:marRight w:val="0"/>
      <w:marTop w:val="0"/>
      <w:marBottom w:val="0"/>
      <w:divBdr>
        <w:top w:val="none" w:sz="0" w:space="0" w:color="auto"/>
        <w:left w:val="none" w:sz="0" w:space="0" w:color="auto"/>
        <w:bottom w:val="none" w:sz="0" w:space="0" w:color="auto"/>
        <w:right w:val="none" w:sz="0" w:space="0" w:color="auto"/>
      </w:divBdr>
    </w:div>
    <w:div w:id="288171310">
      <w:bodyDiv w:val="1"/>
      <w:marLeft w:val="0"/>
      <w:marRight w:val="0"/>
      <w:marTop w:val="0"/>
      <w:marBottom w:val="0"/>
      <w:divBdr>
        <w:top w:val="none" w:sz="0" w:space="0" w:color="auto"/>
        <w:left w:val="none" w:sz="0" w:space="0" w:color="auto"/>
        <w:bottom w:val="none" w:sz="0" w:space="0" w:color="auto"/>
        <w:right w:val="none" w:sz="0" w:space="0" w:color="auto"/>
      </w:divBdr>
    </w:div>
    <w:div w:id="288362537">
      <w:bodyDiv w:val="1"/>
      <w:marLeft w:val="0"/>
      <w:marRight w:val="0"/>
      <w:marTop w:val="0"/>
      <w:marBottom w:val="0"/>
      <w:divBdr>
        <w:top w:val="none" w:sz="0" w:space="0" w:color="auto"/>
        <w:left w:val="none" w:sz="0" w:space="0" w:color="auto"/>
        <w:bottom w:val="none" w:sz="0" w:space="0" w:color="auto"/>
        <w:right w:val="none" w:sz="0" w:space="0" w:color="auto"/>
      </w:divBdr>
    </w:div>
    <w:div w:id="288437175">
      <w:bodyDiv w:val="1"/>
      <w:marLeft w:val="0"/>
      <w:marRight w:val="0"/>
      <w:marTop w:val="0"/>
      <w:marBottom w:val="0"/>
      <w:divBdr>
        <w:top w:val="none" w:sz="0" w:space="0" w:color="auto"/>
        <w:left w:val="none" w:sz="0" w:space="0" w:color="auto"/>
        <w:bottom w:val="none" w:sz="0" w:space="0" w:color="auto"/>
        <w:right w:val="none" w:sz="0" w:space="0" w:color="auto"/>
      </w:divBdr>
    </w:div>
    <w:div w:id="288512000">
      <w:bodyDiv w:val="1"/>
      <w:marLeft w:val="0"/>
      <w:marRight w:val="0"/>
      <w:marTop w:val="0"/>
      <w:marBottom w:val="0"/>
      <w:divBdr>
        <w:top w:val="none" w:sz="0" w:space="0" w:color="auto"/>
        <w:left w:val="none" w:sz="0" w:space="0" w:color="auto"/>
        <w:bottom w:val="none" w:sz="0" w:space="0" w:color="auto"/>
        <w:right w:val="none" w:sz="0" w:space="0" w:color="auto"/>
      </w:divBdr>
    </w:div>
    <w:div w:id="288559442">
      <w:bodyDiv w:val="1"/>
      <w:marLeft w:val="0"/>
      <w:marRight w:val="0"/>
      <w:marTop w:val="0"/>
      <w:marBottom w:val="0"/>
      <w:divBdr>
        <w:top w:val="none" w:sz="0" w:space="0" w:color="auto"/>
        <w:left w:val="none" w:sz="0" w:space="0" w:color="auto"/>
        <w:bottom w:val="none" w:sz="0" w:space="0" w:color="auto"/>
        <w:right w:val="none" w:sz="0" w:space="0" w:color="auto"/>
      </w:divBdr>
    </w:div>
    <w:div w:id="288629783">
      <w:bodyDiv w:val="1"/>
      <w:marLeft w:val="0"/>
      <w:marRight w:val="0"/>
      <w:marTop w:val="0"/>
      <w:marBottom w:val="0"/>
      <w:divBdr>
        <w:top w:val="none" w:sz="0" w:space="0" w:color="auto"/>
        <w:left w:val="none" w:sz="0" w:space="0" w:color="auto"/>
        <w:bottom w:val="none" w:sz="0" w:space="0" w:color="auto"/>
        <w:right w:val="none" w:sz="0" w:space="0" w:color="auto"/>
      </w:divBdr>
    </w:div>
    <w:div w:id="288780316">
      <w:bodyDiv w:val="1"/>
      <w:marLeft w:val="0"/>
      <w:marRight w:val="0"/>
      <w:marTop w:val="0"/>
      <w:marBottom w:val="0"/>
      <w:divBdr>
        <w:top w:val="none" w:sz="0" w:space="0" w:color="auto"/>
        <w:left w:val="none" w:sz="0" w:space="0" w:color="auto"/>
        <w:bottom w:val="none" w:sz="0" w:space="0" w:color="auto"/>
        <w:right w:val="none" w:sz="0" w:space="0" w:color="auto"/>
      </w:divBdr>
    </w:div>
    <w:div w:id="288973880">
      <w:bodyDiv w:val="1"/>
      <w:marLeft w:val="0"/>
      <w:marRight w:val="0"/>
      <w:marTop w:val="0"/>
      <w:marBottom w:val="0"/>
      <w:divBdr>
        <w:top w:val="none" w:sz="0" w:space="0" w:color="auto"/>
        <w:left w:val="none" w:sz="0" w:space="0" w:color="auto"/>
        <w:bottom w:val="none" w:sz="0" w:space="0" w:color="auto"/>
        <w:right w:val="none" w:sz="0" w:space="0" w:color="auto"/>
      </w:divBdr>
    </w:div>
    <w:div w:id="289092096">
      <w:bodyDiv w:val="1"/>
      <w:marLeft w:val="0"/>
      <w:marRight w:val="0"/>
      <w:marTop w:val="0"/>
      <w:marBottom w:val="0"/>
      <w:divBdr>
        <w:top w:val="none" w:sz="0" w:space="0" w:color="auto"/>
        <w:left w:val="none" w:sz="0" w:space="0" w:color="auto"/>
        <w:bottom w:val="none" w:sz="0" w:space="0" w:color="auto"/>
        <w:right w:val="none" w:sz="0" w:space="0" w:color="auto"/>
      </w:divBdr>
    </w:div>
    <w:div w:id="289165335">
      <w:bodyDiv w:val="1"/>
      <w:marLeft w:val="0"/>
      <w:marRight w:val="0"/>
      <w:marTop w:val="0"/>
      <w:marBottom w:val="0"/>
      <w:divBdr>
        <w:top w:val="none" w:sz="0" w:space="0" w:color="auto"/>
        <w:left w:val="none" w:sz="0" w:space="0" w:color="auto"/>
        <w:bottom w:val="none" w:sz="0" w:space="0" w:color="auto"/>
        <w:right w:val="none" w:sz="0" w:space="0" w:color="auto"/>
      </w:divBdr>
    </w:div>
    <w:div w:id="289167327">
      <w:bodyDiv w:val="1"/>
      <w:marLeft w:val="0"/>
      <w:marRight w:val="0"/>
      <w:marTop w:val="0"/>
      <w:marBottom w:val="0"/>
      <w:divBdr>
        <w:top w:val="none" w:sz="0" w:space="0" w:color="auto"/>
        <w:left w:val="none" w:sz="0" w:space="0" w:color="auto"/>
        <w:bottom w:val="none" w:sz="0" w:space="0" w:color="auto"/>
        <w:right w:val="none" w:sz="0" w:space="0" w:color="auto"/>
      </w:divBdr>
    </w:div>
    <w:div w:id="289285092">
      <w:bodyDiv w:val="1"/>
      <w:marLeft w:val="0"/>
      <w:marRight w:val="0"/>
      <w:marTop w:val="0"/>
      <w:marBottom w:val="0"/>
      <w:divBdr>
        <w:top w:val="none" w:sz="0" w:space="0" w:color="auto"/>
        <w:left w:val="none" w:sz="0" w:space="0" w:color="auto"/>
        <w:bottom w:val="none" w:sz="0" w:space="0" w:color="auto"/>
        <w:right w:val="none" w:sz="0" w:space="0" w:color="auto"/>
      </w:divBdr>
    </w:div>
    <w:div w:id="289364369">
      <w:bodyDiv w:val="1"/>
      <w:marLeft w:val="0"/>
      <w:marRight w:val="0"/>
      <w:marTop w:val="0"/>
      <w:marBottom w:val="0"/>
      <w:divBdr>
        <w:top w:val="none" w:sz="0" w:space="0" w:color="auto"/>
        <w:left w:val="none" w:sz="0" w:space="0" w:color="auto"/>
        <w:bottom w:val="none" w:sz="0" w:space="0" w:color="auto"/>
        <w:right w:val="none" w:sz="0" w:space="0" w:color="auto"/>
      </w:divBdr>
    </w:div>
    <w:div w:id="289408627">
      <w:bodyDiv w:val="1"/>
      <w:marLeft w:val="0"/>
      <w:marRight w:val="0"/>
      <w:marTop w:val="0"/>
      <w:marBottom w:val="0"/>
      <w:divBdr>
        <w:top w:val="none" w:sz="0" w:space="0" w:color="auto"/>
        <w:left w:val="none" w:sz="0" w:space="0" w:color="auto"/>
        <w:bottom w:val="none" w:sz="0" w:space="0" w:color="auto"/>
        <w:right w:val="none" w:sz="0" w:space="0" w:color="auto"/>
      </w:divBdr>
    </w:div>
    <w:div w:id="289552948">
      <w:bodyDiv w:val="1"/>
      <w:marLeft w:val="0"/>
      <w:marRight w:val="0"/>
      <w:marTop w:val="0"/>
      <w:marBottom w:val="0"/>
      <w:divBdr>
        <w:top w:val="none" w:sz="0" w:space="0" w:color="auto"/>
        <w:left w:val="none" w:sz="0" w:space="0" w:color="auto"/>
        <w:bottom w:val="none" w:sz="0" w:space="0" w:color="auto"/>
        <w:right w:val="none" w:sz="0" w:space="0" w:color="auto"/>
      </w:divBdr>
    </w:div>
    <w:div w:id="289632395">
      <w:bodyDiv w:val="1"/>
      <w:marLeft w:val="0"/>
      <w:marRight w:val="0"/>
      <w:marTop w:val="0"/>
      <w:marBottom w:val="0"/>
      <w:divBdr>
        <w:top w:val="none" w:sz="0" w:space="0" w:color="auto"/>
        <w:left w:val="none" w:sz="0" w:space="0" w:color="auto"/>
        <w:bottom w:val="none" w:sz="0" w:space="0" w:color="auto"/>
        <w:right w:val="none" w:sz="0" w:space="0" w:color="auto"/>
      </w:divBdr>
    </w:div>
    <w:div w:id="289673914">
      <w:bodyDiv w:val="1"/>
      <w:marLeft w:val="0"/>
      <w:marRight w:val="0"/>
      <w:marTop w:val="0"/>
      <w:marBottom w:val="0"/>
      <w:divBdr>
        <w:top w:val="none" w:sz="0" w:space="0" w:color="auto"/>
        <w:left w:val="none" w:sz="0" w:space="0" w:color="auto"/>
        <w:bottom w:val="none" w:sz="0" w:space="0" w:color="auto"/>
        <w:right w:val="none" w:sz="0" w:space="0" w:color="auto"/>
      </w:divBdr>
    </w:div>
    <w:div w:id="289746231">
      <w:bodyDiv w:val="1"/>
      <w:marLeft w:val="0"/>
      <w:marRight w:val="0"/>
      <w:marTop w:val="0"/>
      <w:marBottom w:val="0"/>
      <w:divBdr>
        <w:top w:val="none" w:sz="0" w:space="0" w:color="auto"/>
        <w:left w:val="none" w:sz="0" w:space="0" w:color="auto"/>
        <w:bottom w:val="none" w:sz="0" w:space="0" w:color="auto"/>
        <w:right w:val="none" w:sz="0" w:space="0" w:color="auto"/>
      </w:divBdr>
    </w:div>
    <w:div w:id="290019449">
      <w:bodyDiv w:val="1"/>
      <w:marLeft w:val="0"/>
      <w:marRight w:val="0"/>
      <w:marTop w:val="0"/>
      <w:marBottom w:val="0"/>
      <w:divBdr>
        <w:top w:val="none" w:sz="0" w:space="0" w:color="auto"/>
        <w:left w:val="none" w:sz="0" w:space="0" w:color="auto"/>
        <w:bottom w:val="none" w:sz="0" w:space="0" w:color="auto"/>
        <w:right w:val="none" w:sz="0" w:space="0" w:color="auto"/>
      </w:divBdr>
    </w:div>
    <w:div w:id="290206075">
      <w:bodyDiv w:val="1"/>
      <w:marLeft w:val="0"/>
      <w:marRight w:val="0"/>
      <w:marTop w:val="0"/>
      <w:marBottom w:val="0"/>
      <w:divBdr>
        <w:top w:val="none" w:sz="0" w:space="0" w:color="auto"/>
        <w:left w:val="none" w:sz="0" w:space="0" w:color="auto"/>
        <w:bottom w:val="none" w:sz="0" w:space="0" w:color="auto"/>
        <w:right w:val="none" w:sz="0" w:space="0" w:color="auto"/>
      </w:divBdr>
    </w:div>
    <w:div w:id="290288508">
      <w:bodyDiv w:val="1"/>
      <w:marLeft w:val="0"/>
      <w:marRight w:val="0"/>
      <w:marTop w:val="0"/>
      <w:marBottom w:val="0"/>
      <w:divBdr>
        <w:top w:val="none" w:sz="0" w:space="0" w:color="auto"/>
        <w:left w:val="none" w:sz="0" w:space="0" w:color="auto"/>
        <w:bottom w:val="none" w:sz="0" w:space="0" w:color="auto"/>
        <w:right w:val="none" w:sz="0" w:space="0" w:color="auto"/>
      </w:divBdr>
    </w:div>
    <w:div w:id="290325449">
      <w:bodyDiv w:val="1"/>
      <w:marLeft w:val="0"/>
      <w:marRight w:val="0"/>
      <w:marTop w:val="0"/>
      <w:marBottom w:val="0"/>
      <w:divBdr>
        <w:top w:val="none" w:sz="0" w:space="0" w:color="auto"/>
        <w:left w:val="none" w:sz="0" w:space="0" w:color="auto"/>
        <w:bottom w:val="none" w:sz="0" w:space="0" w:color="auto"/>
        <w:right w:val="none" w:sz="0" w:space="0" w:color="auto"/>
      </w:divBdr>
    </w:div>
    <w:div w:id="290408932">
      <w:bodyDiv w:val="1"/>
      <w:marLeft w:val="0"/>
      <w:marRight w:val="0"/>
      <w:marTop w:val="0"/>
      <w:marBottom w:val="0"/>
      <w:divBdr>
        <w:top w:val="none" w:sz="0" w:space="0" w:color="auto"/>
        <w:left w:val="none" w:sz="0" w:space="0" w:color="auto"/>
        <w:bottom w:val="none" w:sz="0" w:space="0" w:color="auto"/>
        <w:right w:val="none" w:sz="0" w:space="0" w:color="auto"/>
      </w:divBdr>
    </w:div>
    <w:div w:id="290674778">
      <w:bodyDiv w:val="1"/>
      <w:marLeft w:val="0"/>
      <w:marRight w:val="0"/>
      <w:marTop w:val="0"/>
      <w:marBottom w:val="0"/>
      <w:divBdr>
        <w:top w:val="none" w:sz="0" w:space="0" w:color="auto"/>
        <w:left w:val="none" w:sz="0" w:space="0" w:color="auto"/>
        <w:bottom w:val="none" w:sz="0" w:space="0" w:color="auto"/>
        <w:right w:val="none" w:sz="0" w:space="0" w:color="auto"/>
      </w:divBdr>
    </w:div>
    <w:div w:id="290986144">
      <w:bodyDiv w:val="1"/>
      <w:marLeft w:val="0"/>
      <w:marRight w:val="0"/>
      <w:marTop w:val="0"/>
      <w:marBottom w:val="0"/>
      <w:divBdr>
        <w:top w:val="none" w:sz="0" w:space="0" w:color="auto"/>
        <w:left w:val="none" w:sz="0" w:space="0" w:color="auto"/>
        <w:bottom w:val="none" w:sz="0" w:space="0" w:color="auto"/>
        <w:right w:val="none" w:sz="0" w:space="0" w:color="auto"/>
      </w:divBdr>
    </w:div>
    <w:div w:id="291133157">
      <w:bodyDiv w:val="1"/>
      <w:marLeft w:val="0"/>
      <w:marRight w:val="0"/>
      <w:marTop w:val="0"/>
      <w:marBottom w:val="0"/>
      <w:divBdr>
        <w:top w:val="none" w:sz="0" w:space="0" w:color="auto"/>
        <w:left w:val="none" w:sz="0" w:space="0" w:color="auto"/>
        <w:bottom w:val="none" w:sz="0" w:space="0" w:color="auto"/>
        <w:right w:val="none" w:sz="0" w:space="0" w:color="auto"/>
      </w:divBdr>
    </w:div>
    <w:div w:id="291207148">
      <w:bodyDiv w:val="1"/>
      <w:marLeft w:val="0"/>
      <w:marRight w:val="0"/>
      <w:marTop w:val="0"/>
      <w:marBottom w:val="0"/>
      <w:divBdr>
        <w:top w:val="none" w:sz="0" w:space="0" w:color="auto"/>
        <w:left w:val="none" w:sz="0" w:space="0" w:color="auto"/>
        <w:bottom w:val="none" w:sz="0" w:space="0" w:color="auto"/>
        <w:right w:val="none" w:sz="0" w:space="0" w:color="auto"/>
      </w:divBdr>
    </w:div>
    <w:div w:id="291250818">
      <w:bodyDiv w:val="1"/>
      <w:marLeft w:val="0"/>
      <w:marRight w:val="0"/>
      <w:marTop w:val="0"/>
      <w:marBottom w:val="0"/>
      <w:divBdr>
        <w:top w:val="none" w:sz="0" w:space="0" w:color="auto"/>
        <w:left w:val="none" w:sz="0" w:space="0" w:color="auto"/>
        <w:bottom w:val="none" w:sz="0" w:space="0" w:color="auto"/>
        <w:right w:val="none" w:sz="0" w:space="0" w:color="auto"/>
      </w:divBdr>
    </w:div>
    <w:div w:id="291253653">
      <w:bodyDiv w:val="1"/>
      <w:marLeft w:val="0"/>
      <w:marRight w:val="0"/>
      <w:marTop w:val="0"/>
      <w:marBottom w:val="0"/>
      <w:divBdr>
        <w:top w:val="none" w:sz="0" w:space="0" w:color="auto"/>
        <w:left w:val="none" w:sz="0" w:space="0" w:color="auto"/>
        <w:bottom w:val="none" w:sz="0" w:space="0" w:color="auto"/>
        <w:right w:val="none" w:sz="0" w:space="0" w:color="auto"/>
      </w:divBdr>
    </w:div>
    <w:div w:id="291254284">
      <w:bodyDiv w:val="1"/>
      <w:marLeft w:val="0"/>
      <w:marRight w:val="0"/>
      <w:marTop w:val="0"/>
      <w:marBottom w:val="0"/>
      <w:divBdr>
        <w:top w:val="none" w:sz="0" w:space="0" w:color="auto"/>
        <w:left w:val="none" w:sz="0" w:space="0" w:color="auto"/>
        <w:bottom w:val="none" w:sz="0" w:space="0" w:color="auto"/>
        <w:right w:val="none" w:sz="0" w:space="0" w:color="auto"/>
      </w:divBdr>
    </w:div>
    <w:div w:id="291596588">
      <w:bodyDiv w:val="1"/>
      <w:marLeft w:val="0"/>
      <w:marRight w:val="0"/>
      <w:marTop w:val="0"/>
      <w:marBottom w:val="0"/>
      <w:divBdr>
        <w:top w:val="none" w:sz="0" w:space="0" w:color="auto"/>
        <w:left w:val="none" w:sz="0" w:space="0" w:color="auto"/>
        <w:bottom w:val="none" w:sz="0" w:space="0" w:color="auto"/>
        <w:right w:val="none" w:sz="0" w:space="0" w:color="auto"/>
      </w:divBdr>
    </w:div>
    <w:div w:id="292030368">
      <w:bodyDiv w:val="1"/>
      <w:marLeft w:val="0"/>
      <w:marRight w:val="0"/>
      <w:marTop w:val="0"/>
      <w:marBottom w:val="0"/>
      <w:divBdr>
        <w:top w:val="none" w:sz="0" w:space="0" w:color="auto"/>
        <w:left w:val="none" w:sz="0" w:space="0" w:color="auto"/>
        <w:bottom w:val="none" w:sz="0" w:space="0" w:color="auto"/>
        <w:right w:val="none" w:sz="0" w:space="0" w:color="auto"/>
      </w:divBdr>
    </w:div>
    <w:div w:id="292055284">
      <w:bodyDiv w:val="1"/>
      <w:marLeft w:val="0"/>
      <w:marRight w:val="0"/>
      <w:marTop w:val="0"/>
      <w:marBottom w:val="0"/>
      <w:divBdr>
        <w:top w:val="none" w:sz="0" w:space="0" w:color="auto"/>
        <w:left w:val="none" w:sz="0" w:space="0" w:color="auto"/>
        <w:bottom w:val="none" w:sz="0" w:space="0" w:color="auto"/>
        <w:right w:val="none" w:sz="0" w:space="0" w:color="auto"/>
      </w:divBdr>
    </w:div>
    <w:div w:id="292057395">
      <w:bodyDiv w:val="1"/>
      <w:marLeft w:val="0"/>
      <w:marRight w:val="0"/>
      <w:marTop w:val="0"/>
      <w:marBottom w:val="0"/>
      <w:divBdr>
        <w:top w:val="none" w:sz="0" w:space="0" w:color="auto"/>
        <w:left w:val="none" w:sz="0" w:space="0" w:color="auto"/>
        <w:bottom w:val="none" w:sz="0" w:space="0" w:color="auto"/>
        <w:right w:val="none" w:sz="0" w:space="0" w:color="auto"/>
      </w:divBdr>
    </w:div>
    <w:div w:id="292104456">
      <w:bodyDiv w:val="1"/>
      <w:marLeft w:val="0"/>
      <w:marRight w:val="0"/>
      <w:marTop w:val="0"/>
      <w:marBottom w:val="0"/>
      <w:divBdr>
        <w:top w:val="none" w:sz="0" w:space="0" w:color="auto"/>
        <w:left w:val="none" w:sz="0" w:space="0" w:color="auto"/>
        <w:bottom w:val="none" w:sz="0" w:space="0" w:color="auto"/>
        <w:right w:val="none" w:sz="0" w:space="0" w:color="auto"/>
      </w:divBdr>
    </w:div>
    <w:div w:id="292292201">
      <w:bodyDiv w:val="1"/>
      <w:marLeft w:val="0"/>
      <w:marRight w:val="0"/>
      <w:marTop w:val="0"/>
      <w:marBottom w:val="0"/>
      <w:divBdr>
        <w:top w:val="none" w:sz="0" w:space="0" w:color="auto"/>
        <w:left w:val="none" w:sz="0" w:space="0" w:color="auto"/>
        <w:bottom w:val="none" w:sz="0" w:space="0" w:color="auto"/>
        <w:right w:val="none" w:sz="0" w:space="0" w:color="auto"/>
      </w:divBdr>
    </w:div>
    <w:div w:id="292297066">
      <w:bodyDiv w:val="1"/>
      <w:marLeft w:val="0"/>
      <w:marRight w:val="0"/>
      <w:marTop w:val="0"/>
      <w:marBottom w:val="0"/>
      <w:divBdr>
        <w:top w:val="none" w:sz="0" w:space="0" w:color="auto"/>
        <w:left w:val="none" w:sz="0" w:space="0" w:color="auto"/>
        <w:bottom w:val="none" w:sz="0" w:space="0" w:color="auto"/>
        <w:right w:val="none" w:sz="0" w:space="0" w:color="auto"/>
      </w:divBdr>
    </w:div>
    <w:div w:id="292447124">
      <w:bodyDiv w:val="1"/>
      <w:marLeft w:val="0"/>
      <w:marRight w:val="0"/>
      <w:marTop w:val="0"/>
      <w:marBottom w:val="0"/>
      <w:divBdr>
        <w:top w:val="none" w:sz="0" w:space="0" w:color="auto"/>
        <w:left w:val="none" w:sz="0" w:space="0" w:color="auto"/>
        <w:bottom w:val="none" w:sz="0" w:space="0" w:color="auto"/>
        <w:right w:val="none" w:sz="0" w:space="0" w:color="auto"/>
      </w:divBdr>
    </w:div>
    <w:div w:id="292711633">
      <w:bodyDiv w:val="1"/>
      <w:marLeft w:val="0"/>
      <w:marRight w:val="0"/>
      <w:marTop w:val="0"/>
      <w:marBottom w:val="0"/>
      <w:divBdr>
        <w:top w:val="none" w:sz="0" w:space="0" w:color="auto"/>
        <w:left w:val="none" w:sz="0" w:space="0" w:color="auto"/>
        <w:bottom w:val="none" w:sz="0" w:space="0" w:color="auto"/>
        <w:right w:val="none" w:sz="0" w:space="0" w:color="auto"/>
      </w:divBdr>
    </w:div>
    <w:div w:id="292758170">
      <w:bodyDiv w:val="1"/>
      <w:marLeft w:val="0"/>
      <w:marRight w:val="0"/>
      <w:marTop w:val="0"/>
      <w:marBottom w:val="0"/>
      <w:divBdr>
        <w:top w:val="none" w:sz="0" w:space="0" w:color="auto"/>
        <w:left w:val="none" w:sz="0" w:space="0" w:color="auto"/>
        <w:bottom w:val="none" w:sz="0" w:space="0" w:color="auto"/>
        <w:right w:val="none" w:sz="0" w:space="0" w:color="auto"/>
      </w:divBdr>
    </w:div>
    <w:div w:id="292759420">
      <w:bodyDiv w:val="1"/>
      <w:marLeft w:val="0"/>
      <w:marRight w:val="0"/>
      <w:marTop w:val="0"/>
      <w:marBottom w:val="0"/>
      <w:divBdr>
        <w:top w:val="none" w:sz="0" w:space="0" w:color="auto"/>
        <w:left w:val="none" w:sz="0" w:space="0" w:color="auto"/>
        <w:bottom w:val="none" w:sz="0" w:space="0" w:color="auto"/>
        <w:right w:val="none" w:sz="0" w:space="0" w:color="auto"/>
      </w:divBdr>
    </w:div>
    <w:div w:id="292835589">
      <w:bodyDiv w:val="1"/>
      <w:marLeft w:val="0"/>
      <w:marRight w:val="0"/>
      <w:marTop w:val="0"/>
      <w:marBottom w:val="0"/>
      <w:divBdr>
        <w:top w:val="none" w:sz="0" w:space="0" w:color="auto"/>
        <w:left w:val="none" w:sz="0" w:space="0" w:color="auto"/>
        <w:bottom w:val="none" w:sz="0" w:space="0" w:color="auto"/>
        <w:right w:val="none" w:sz="0" w:space="0" w:color="auto"/>
      </w:divBdr>
    </w:div>
    <w:div w:id="292906158">
      <w:bodyDiv w:val="1"/>
      <w:marLeft w:val="0"/>
      <w:marRight w:val="0"/>
      <w:marTop w:val="0"/>
      <w:marBottom w:val="0"/>
      <w:divBdr>
        <w:top w:val="none" w:sz="0" w:space="0" w:color="auto"/>
        <w:left w:val="none" w:sz="0" w:space="0" w:color="auto"/>
        <w:bottom w:val="none" w:sz="0" w:space="0" w:color="auto"/>
        <w:right w:val="none" w:sz="0" w:space="0" w:color="auto"/>
      </w:divBdr>
    </w:div>
    <w:div w:id="292907672">
      <w:bodyDiv w:val="1"/>
      <w:marLeft w:val="0"/>
      <w:marRight w:val="0"/>
      <w:marTop w:val="0"/>
      <w:marBottom w:val="0"/>
      <w:divBdr>
        <w:top w:val="none" w:sz="0" w:space="0" w:color="auto"/>
        <w:left w:val="none" w:sz="0" w:space="0" w:color="auto"/>
        <w:bottom w:val="none" w:sz="0" w:space="0" w:color="auto"/>
        <w:right w:val="none" w:sz="0" w:space="0" w:color="auto"/>
      </w:divBdr>
    </w:div>
    <w:div w:id="292952003">
      <w:bodyDiv w:val="1"/>
      <w:marLeft w:val="0"/>
      <w:marRight w:val="0"/>
      <w:marTop w:val="0"/>
      <w:marBottom w:val="0"/>
      <w:divBdr>
        <w:top w:val="none" w:sz="0" w:space="0" w:color="auto"/>
        <w:left w:val="none" w:sz="0" w:space="0" w:color="auto"/>
        <w:bottom w:val="none" w:sz="0" w:space="0" w:color="auto"/>
        <w:right w:val="none" w:sz="0" w:space="0" w:color="auto"/>
      </w:divBdr>
    </w:div>
    <w:div w:id="293025033">
      <w:bodyDiv w:val="1"/>
      <w:marLeft w:val="0"/>
      <w:marRight w:val="0"/>
      <w:marTop w:val="0"/>
      <w:marBottom w:val="0"/>
      <w:divBdr>
        <w:top w:val="none" w:sz="0" w:space="0" w:color="auto"/>
        <w:left w:val="none" w:sz="0" w:space="0" w:color="auto"/>
        <w:bottom w:val="none" w:sz="0" w:space="0" w:color="auto"/>
        <w:right w:val="none" w:sz="0" w:space="0" w:color="auto"/>
      </w:divBdr>
    </w:div>
    <w:div w:id="293095750">
      <w:bodyDiv w:val="1"/>
      <w:marLeft w:val="0"/>
      <w:marRight w:val="0"/>
      <w:marTop w:val="0"/>
      <w:marBottom w:val="0"/>
      <w:divBdr>
        <w:top w:val="none" w:sz="0" w:space="0" w:color="auto"/>
        <w:left w:val="none" w:sz="0" w:space="0" w:color="auto"/>
        <w:bottom w:val="none" w:sz="0" w:space="0" w:color="auto"/>
        <w:right w:val="none" w:sz="0" w:space="0" w:color="auto"/>
      </w:divBdr>
    </w:div>
    <w:div w:id="293098006">
      <w:bodyDiv w:val="1"/>
      <w:marLeft w:val="0"/>
      <w:marRight w:val="0"/>
      <w:marTop w:val="0"/>
      <w:marBottom w:val="0"/>
      <w:divBdr>
        <w:top w:val="none" w:sz="0" w:space="0" w:color="auto"/>
        <w:left w:val="none" w:sz="0" w:space="0" w:color="auto"/>
        <w:bottom w:val="none" w:sz="0" w:space="0" w:color="auto"/>
        <w:right w:val="none" w:sz="0" w:space="0" w:color="auto"/>
      </w:divBdr>
    </w:div>
    <w:div w:id="293219129">
      <w:bodyDiv w:val="1"/>
      <w:marLeft w:val="0"/>
      <w:marRight w:val="0"/>
      <w:marTop w:val="0"/>
      <w:marBottom w:val="0"/>
      <w:divBdr>
        <w:top w:val="none" w:sz="0" w:space="0" w:color="auto"/>
        <w:left w:val="none" w:sz="0" w:space="0" w:color="auto"/>
        <w:bottom w:val="none" w:sz="0" w:space="0" w:color="auto"/>
        <w:right w:val="none" w:sz="0" w:space="0" w:color="auto"/>
      </w:divBdr>
    </w:div>
    <w:div w:id="293221743">
      <w:bodyDiv w:val="1"/>
      <w:marLeft w:val="0"/>
      <w:marRight w:val="0"/>
      <w:marTop w:val="0"/>
      <w:marBottom w:val="0"/>
      <w:divBdr>
        <w:top w:val="none" w:sz="0" w:space="0" w:color="auto"/>
        <w:left w:val="none" w:sz="0" w:space="0" w:color="auto"/>
        <w:bottom w:val="none" w:sz="0" w:space="0" w:color="auto"/>
        <w:right w:val="none" w:sz="0" w:space="0" w:color="auto"/>
      </w:divBdr>
    </w:div>
    <w:div w:id="293409934">
      <w:bodyDiv w:val="1"/>
      <w:marLeft w:val="0"/>
      <w:marRight w:val="0"/>
      <w:marTop w:val="0"/>
      <w:marBottom w:val="0"/>
      <w:divBdr>
        <w:top w:val="none" w:sz="0" w:space="0" w:color="auto"/>
        <w:left w:val="none" w:sz="0" w:space="0" w:color="auto"/>
        <w:bottom w:val="none" w:sz="0" w:space="0" w:color="auto"/>
        <w:right w:val="none" w:sz="0" w:space="0" w:color="auto"/>
      </w:divBdr>
    </w:div>
    <w:div w:id="293488190">
      <w:bodyDiv w:val="1"/>
      <w:marLeft w:val="0"/>
      <w:marRight w:val="0"/>
      <w:marTop w:val="0"/>
      <w:marBottom w:val="0"/>
      <w:divBdr>
        <w:top w:val="none" w:sz="0" w:space="0" w:color="auto"/>
        <w:left w:val="none" w:sz="0" w:space="0" w:color="auto"/>
        <w:bottom w:val="none" w:sz="0" w:space="0" w:color="auto"/>
        <w:right w:val="none" w:sz="0" w:space="0" w:color="auto"/>
      </w:divBdr>
    </w:div>
    <w:div w:id="293490391">
      <w:bodyDiv w:val="1"/>
      <w:marLeft w:val="0"/>
      <w:marRight w:val="0"/>
      <w:marTop w:val="0"/>
      <w:marBottom w:val="0"/>
      <w:divBdr>
        <w:top w:val="none" w:sz="0" w:space="0" w:color="auto"/>
        <w:left w:val="none" w:sz="0" w:space="0" w:color="auto"/>
        <w:bottom w:val="none" w:sz="0" w:space="0" w:color="auto"/>
        <w:right w:val="none" w:sz="0" w:space="0" w:color="auto"/>
      </w:divBdr>
    </w:div>
    <w:div w:id="293558280">
      <w:bodyDiv w:val="1"/>
      <w:marLeft w:val="0"/>
      <w:marRight w:val="0"/>
      <w:marTop w:val="0"/>
      <w:marBottom w:val="0"/>
      <w:divBdr>
        <w:top w:val="none" w:sz="0" w:space="0" w:color="auto"/>
        <w:left w:val="none" w:sz="0" w:space="0" w:color="auto"/>
        <w:bottom w:val="none" w:sz="0" w:space="0" w:color="auto"/>
        <w:right w:val="none" w:sz="0" w:space="0" w:color="auto"/>
      </w:divBdr>
    </w:div>
    <w:div w:id="293560178">
      <w:bodyDiv w:val="1"/>
      <w:marLeft w:val="0"/>
      <w:marRight w:val="0"/>
      <w:marTop w:val="0"/>
      <w:marBottom w:val="0"/>
      <w:divBdr>
        <w:top w:val="none" w:sz="0" w:space="0" w:color="auto"/>
        <w:left w:val="none" w:sz="0" w:space="0" w:color="auto"/>
        <w:bottom w:val="none" w:sz="0" w:space="0" w:color="auto"/>
        <w:right w:val="none" w:sz="0" w:space="0" w:color="auto"/>
      </w:divBdr>
    </w:div>
    <w:div w:id="293675668">
      <w:bodyDiv w:val="1"/>
      <w:marLeft w:val="0"/>
      <w:marRight w:val="0"/>
      <w:marTop w:val="0"/>
      <w:marBottom w:val="0"/>
      <w:divBdr>
        <w:top w:val="none" w:sz="0" w:space="0" w:color="auto"/>
        <w:left w:val="none" w:sz="0" w:space="0" w:color="auto"/>
        <w:bottom w:val="none" w:sz="0" w:space="0" w:color="auto"/>
        <w:right w:val="none" w:sz="0" w:space="0" w:color="auto"/>
      </w:divBdr>
    </w:div>
    <w:div w:id="293754916">
      <w:bodyDiv w:val="1"/>
      <w:marLeft w:val="0"/>
      <w:marRight w:val="0"/>
      <w:marTop w:val="0"/>
      <w:marBottom w:val="0"/>
      <w:divBdr>
        <w:top w:val="none" w:sz="0" w:space="0" w:color="auto"/>
        <w:left w:val="none" w:sz="0" w:space="0" w:color="auto"/>
        <w:bottom w:val="none" w:sz="0" w:space="0" w:color="auto"/>
        <w:right w:val="none" w:sz="0" w:space="0" w:color="auto"/>
      </w:divBdr>
    </w:div>
    <w:div w:id="293873941">
      <w:bodyDiv w:val="1"/>
      <w:marLeft w:val="0"/>
      <w:marRight w:val="0"/>
      <w:marTop w:val="0"/>
      <w:marBottom w:val="0"/>
      <w:divBdr>
        <w:top w:val="none" w:sz="0" w:space="0" w:color="auto"/>
        <w:left w:val="none" w:sz="0" w:space="0" w:color="auto"/>
        <w:bottom w:val="none" w:sz="0" w:space="0" w:color="auto"/>
        <w:right w:val="none" w:sz="0" w:space="0" w:color="auto"/>
      </w:divBdr>
    </w:div>
    <w:div w:id="293877197">
      <w:bodyDiv w:val="1"/>
      <w:marLeft w:val="0"/>
      <w:marRight w:val="0"/>
      <w:marTop w:val="0"/>
      <w:marBottom w:val="0"/>
      <w:divBdr>
        <w:top w:val="none" w:sz="0" w:space="0" w:color="auto"/>
        <w:left w:val="none" w:sz="0" w:space="0" w:color="auto"/>
        <w:bottom w:val="none" w:sz="0" w:space="0" w:color="auto"/>
        <w:right w:val="none" w:sz="0" w:space="0" w:color="auto"/>
      </w:divBdr>
    </w:div>
    <w:div w:id="294021075">
      <w:bodyDiv w:val="1"/>
      <w:marLeft w:val="0"/>
      <w:marRight w:val="0"/>
      <w:marTop w:val="0"/>
      <w:marBottom w:val="0"/>
      <w:divBdr>
        <w:top w:val="none" w:sz="0" w:space="0" w:color="auto"/>
        <w:left w:val="none" w:sz="0" w:space="0" w:color="auto"/>
        <w:bottom w:val="none" w:sz="0" w:space="0" w:color="auto"/>
        <w:right w:val="none" w:sz="0" w:space="0" w:color="auto"/>
      </w:divBdr>
    </w:div>
    <w:div w:id="294483294">
      <w:bodyDiv w:val="1"/>
      <w:marLeft w:val="0"/>
      <w:marRight w:val="0"/>
      <w:marTop w:val="0"/>
      <w:marBottom w:val="0"/>
      <w:divBdr>
        <w:top w:val="none" w:sz="0" w:space="0" w:color="auto"/>
        <w:left w:val="none" w:sz="0" w:space="0" w:color="auto"/>
        <w:bottom w:val="none" w:sz="0" w:space="0" w:color="auto"/>
        <w:right w:val="none" w:sz="0" w:space="0" w:color="auto"/>
      </w:divBdr>
    </w:div>
    <w:div w:id="294719363">
      <w:bodyDiv w:val="1"/>
      <w:marLeft w:val="0"/>
      <w:marRight w:val="0"/>
      <w:marTop w:val="0"/>
      <w:marBottom w:val="0"/>
      <w:divBdr>
        <w:top w:val="none" w:sz="0" w:space="0" w:color="auto"/>
        <w:left w:val="none" w:sz="0" w:space="0" w:color="auto"/>
        <w:bottom w:val="none" w:sz="0" w:space="0" w:color="auto"/>
        <w:right w:val="none" w:sz="0" w:space="0" w:color="auto"/>
      </w:divBdr>
    </w:div>
    <w:div w:id="294797062">
      <w:bodyDiv w:val="1"/>
      <w:marLeft w:val="0"/>
      <w:marRight w:val="0"/>
      <w:marTop w:val="0"/>
      <w:marBottom w:val="0"/>
      <w:divBdr>
        <w:top w:val="none" w:sz="0" w:space="0" w:color="auto"/>
        <w:left w:val="none" w:sz="0" w:space="0" w:color="auto"/>
        <w:bottom w:val="none" w:sz="0" w:space="0" w:color="auto"/>
        <w:right w:val="none" w:sz="0" w:space="0" w:color="auto"/>
      </w:divBdr>
    </w:div>
    <w:div w:id="294870550">
      <w:bodyDiv w:val="1"/>
      <w:marLeft w:val="0"/>
      <w:marRight w:val="0"/>
      <w:marTop w:val="0"/>
      <w:marBottom w:val="0"/>
      <w:divBdr>
        <w:top w:val="none" w:sz="0" w:space="0" w:color="auto"/>
        <w:left w:val="none" w:sz="0" w:space="0" w:color="auto"/>
        <w:bottom w:val="none" w:sz="0" w:space="0" w:color="auto"/>
        <w:right w:val="none" w:sz="0" w:space="0" w:color="auto"/>
      </w:divBdr>
    </w:div>
    <w:div w:id="294995181">
      <w:bodyDiv w:val="1"/>
      <w:marLeft w:val="0"/>
      <w:marRight w:val="0"/>
      <w:marTop w:val="0"/>
      <w:marBottom w:val="0"/>
      <w:divBdr>
        <w:top w:val="none" w:sz="0" w:space="0" w:color="auto"/>
        <w:left w:val="none" w:sz="0" w:space="0" w:color="auto"/>
        <w:bottom w:val="none" w:sz="0" w:space="0" w:color="auto"/>
        <w:right w:val="none" w:sz="0" w:space="0" w:color="auto"/>
      </w:divBdr>
    </w:div>
    <w:div w:id="295182172">
      <w:bodyDiv w:val="1"/>
      <w:marLeft w:val="0"/>
      <w:marRight w:val="0"/>
      <w:marTop w:val="0"/>
      <w:marBottom w:val="0"/>
      <w:divBdr>
        <w:top w:val="none" w:sz="0" w:space="0" w:color="auto"/>
        <w:left w:val="none" w:sz="0" w:space="0" w:color="auto"/>
        <w:bottom w:val="none" w:sz="0" w:space="0" w:color="auto"/>
        <w:right w:val="none" w:sz="0" w:space="0" w:color="auto"/>
      </w:divBdr>
    </w:div>
    <w:div w:id="295185712">
      <w:bodyDiv w:val="1"/>
      <w:marLeft w:val="0"/>
      <w:marRight w:val="0"/>
      <w:marTop w:val="0"/>
      <w:marBottom w:val="0"/>
      <w:divBdr>
        <w:top w:val="none" w:sz="0" w:space="0" w:color="auto"/>
        <w:left w:val="none" w:sz="0" w:space="0" w:color="auto"/>
        <w:bottom w:val="none" w:sz="0" w:space="0" w:color="auto"/>
        <w:right w:val="none" w:sz="0" w:space="0" w:color="auto"/>
      </w:divBdr>
    </w:div>
    <w:div w:id="295188044">
      <w:bodyDiv w:val="1"/>
      <w:marLeft w:val="0"/>
      <w:marRight w:val="0"/>
      <w:marTop w:val="0"/>
      <w:marBottom w:val="0"/>
      <w:divBdr>
        <w:top w:val="none" w:sz="0" w:space="0" w:color="auto"/>
        <w:left w:val="none" w:sz="0" w:space="0" w:color="auto"/>
        <w:bottom w:val="none" w:sz="0" w:space="0" w:color="auto"/>
        <w:right w:val="none" w:sz="0" w:space="0" w:color="auto"/>
      </w:divBdr>
    </w:div>
    <w:div w:id="295378902">
      <w:bodyDiv w:val="1"/>
      <w:marLeft w:val="0"/>
      <w:marRight w:val="0"/>
      <w:marTop w:val="0"/>
      <w:marBottom w:val="0"/>
      <w:divBdr>
        <w:top w:val="none" w:sz="0" w:space="0" w:color="auto"/>
        <w:left w:val="none" w:sz="0" w:space="0" w:color="auto"/>
        <w:bottom w:val="none" w:sz="0" w:space="0" w:color="auto"/>
        <w:right w:val="none" w:sz="0" w:space="0" w:color="auto"/>
      </w:divBdr>
    </w:div>
    <w:div w:id="295569456">
      <w:bodyDiv w:val="1"/>
      <w:marLeft w:val="0"/>
      <w:marRight w:val="0"/>
      <w:marTop w:val="0"/>
      <w:marBottom w:val="0"/>
      <w:divBdr>
        <w:top w:val="none" w:sz="0" w:space="0" w:color="auto"/>
        <w:left w:val="none" w:sz="0" w:space="0" w:color="auto"/>
        <w:bottom w:val="none" w:sz="0" w:space="0" w:color="auto"/>
        <w:right w:val="none" w:sz="0" w:space="0" w:color="auto"/>
      </w:divBdr>
    </w:div>
    <w:div w:id="295572771">
      <w:bodyDiv w:val="1"/>
      <w:marLeft w:val="0"/>
      <w:marRight w:val="0"/>
      <w:marTop w:val="0"/>
      <w:marBottom w:val="0"/>
      <w:divBdr>
        <w:top w:val="none" w:sz="0" w:space="0" w:color="auto"/>
        <w:left w:val="none" w:sz="0" w:space="0" w:color="auto"/>
        <w:bottom w:val="none" w:sz="0" w:space="0" w:color="auto"/>
        <w:right w:val="none" w:sz="0" w:space="0" w:color="auto"/>
      </w:divBdr>
    </w:div>
    <w:div w:id="295599775">
      <w:bodyDiv w:val="1"/>
      <w:marLeft w:val="0"/>
      <w:marRight w:val="0"/>
      <w:marTop w:val="0"/>
      <w:marBottom w:val="0"/>
      <w:divBdr>
        <w:top w:val="none" w:sz="0" w:space="0" w:color="auto"/>
        <w:left w:val="none" w:sz="0" w:space="0" w:color="auto"/>
        <w:bottom w:val="none" w:sz="0" w:space="0" w:color="auto"/>
        <w:right w:val="none" w:sz="0" w:space="0" w:color="auto"/>
      </w:divBdr>
    </w:div>
    <w:div w:id="295838841">
      <w:bodyDiv w:val="1"/>
      <w:marLeft w:val="0"/>
      <w:marRight w:val="0"/>
      <w:marTop w:val="0"/>
      <w:marBottom w:val="0"/>
      <w:divBdr>
        <w:top w:val="none" w:sz="0" w:space="0" w:color="auto"/>
        <w:left w:val="none" w:sz="0" w:space="0" w:color="auto"/>
        <w:bottom w:val="none" w:sz="0" w:space="0" w:color="auto"/>
        <w:right w:val="none" w:sz="0" w:space="0" w:color="auto"/>
      </w:divBdr>
    </w:div>
    <w:div w:id="295911792">
      <w:bodyDiv w:val="1"/>
      <w:marLeft w:val="0"/>
      <w:marRight w:val="0"/>
      <w:marTop w:val="0"/>
      <w:marBottom w:val="0"/>
      <w:divBdr>
        <w:top w:val="none" w:sz="0" w:space="0" w:color="auto"/>
        <w:left w:val="none" w:sz="0" w:space="0" w:color="auto"/>
        <w:bottom w:val="none" w:sz="0" w:space="0" w:color="auto"/>
        <w:right w:val="none" w:sz="0" w:space="0" w:color="auto"/>
      </w:divBdr>
    </w:div>
    <w:div w:id="295985926">
      <w:bodyDiv w:val="1"/>
      <w:marLeft w:val="0"/>
      <w:marRight w:val="0"/>
      <w:marTop w:val="0"/>
      <w:marBottom w:val="0"/>
      <w:divBdr>
        <w:top w:val="none" w:sz="0" w:space="0" w:color="auto"/>
        <w:left w:val="none" w:sz="0" w:space="0" w:color="auto"/>
        <w:bottom w:val="none" w:sz="0" w:space="0" w:color="auto"/>
        <w:right w:val="none" w:sz="0" w:space="0" w:color="auto"/>
      </w:divBdr>
    </w:div>
    <w:div w:id="295987225">
      <w:bodyDiv w:val="1"/>
      <w:marLeft w:val="0"/>
      <w:marRight w:val="0"/>
      <w:marTop w:val="0"/>
      <w:marBottom w:val="0"/>
      <w:divBdr>
        <w:top w:val="none" w:sz="0" w:space="0" w:color="auto"/>
        <w:left w:val="none" w:sz="0" w:space="0" w:color="auto"/>
        <w:bottom w:val="none" w:sz="0" w:space="0" w:color="auto"/>
        <w:right w:val="none" w:sz="0" w:space="0" w:color="auto"/>
      </w:divBdr>
    </w:div>
    <w:div w:id="296027992">
      <w:bodyDiv w:val="1"/>
      <w:marLeft w:val="0"/>
      <w:marRight w:val="0"/>
      <w:marTop w:val="0"/>
      <w:marBottom w:val="0"/>
      <w:divBdr>
        <w:top w:val="none" w:sz="0" w:space="0" w:color="auto"/>
        <w:left w:val="none" w:sz="0" w:space="0" w:color="auto"/>
        <w:bottom w:val="none" w:sz="0" w:space="0" w:color="auto"/>
        <w:right w:val="none" w:sz="0" w:space="0" w:color="auto"/>
      </w:divBdr>
    </w:div>
    <w:div w:id="296372874">
      <w:bodyDiv w:val="1"/>
      <w:marLeft w:val="0"/>
      <w:marRight w:val="0"/>
      <w:marTop w:val="0"/>
      <w:marBottom w:val="0"/>
      <w:divBdr>
        <w:top w:val="none" w:sz="0" w:space="0" w:color="auto"/>
        <w:left w:val="none" w:sz="0" w:space="0" w:color="auto"/>
        <w:bottom w:val="none" w:sz="0" w:space="0" w:color="auto"/>
        <w:right w:val="none" w:sz="0" w:space="0" w:color="auto"/>
      </w:divBdr>
    </w:div>
    <w:div w:id="296421915">
      <w:bodyDiv w:val="1"/>
      <w:marLeft w:val="0"/>
      <w:marRight w:val="0"/>
      <w:marTop w:val="0"/>
      <w:marBottom w:val="0"/>
      <w:divBdr>
        <w:top w:val="none" w:sz="0" w:space="0" w:color="auto"/>
        <w:left w:val="none" w:sz="0" w:space="0" w:color="auto"/>
        <w:bottom w:val="none" w:sz="0" w:space="0" w:color="auto"/>
        <w:right w:val="none" w:sz="0" w:space="0" w:color="auto"/>
      </w:divBdr>
    </w:div>
    <w:div w:id="296422855">
      <w:bodyDiv w:val="1"/>
      <w:marLeft w:val="0"/>
      <w:marRight w:val="0"/>
      <w:marTop w:val="0"/>
      <w:marBottom w:val="0"/>
      <w:divBdr>
        <w:top w:val="none" w:sz="0" w:space="0" w:color="auto"/>
        <w:left w:val="none" w:sz="0" w:space="0" w:color="auto"/>
        <w:bottom w:val="none" w:sz="0" w:space="0" w:color="auto"/>
        <w:right w:val="none" w:sz="0" w:space="0" w:color="auto"/>
      </w:divBdr>
    </w:div>
    <w:div w:id="296423271">
      <w:bodyDiv w:val="1"/>
      <w:marLeft w:val="0"/>
      <w:marRight w:val="0"/>
      <w:marTop w:val="0"/>
      <w:marBottom w:val="0"/>
      <w:divBdr>
        <w:top w:val="none" w:sz="0" w:space="0" w:color="auto"/>
        <w:left w:val="none" w:sz="0" w:space="0" w:color="auto"/>
        <w:bottom w:val="none" w:sz="0" w:space="0" w:color="auto"/>
        <w:right w:val="none" w:sz="0" w:space="0" w:color="auto"/>
      </w:divBdr>
    </w:div>
    <w:div w:id="296450138">
      <w:bodyDiv w:val="1"/>
      <w:marLeft w:val="0"/>
      <w:marRight w:val="0"/>
      <w:marTop w:val="0"/>
      <w:marBottom w:val="0"/>
      <w:divBdr>
        <w:top w:val="none" w:sz="0" w:space="0" w:color="auto"/>
        <w:left w:val="none" w:sz="0" w:space="0" w:color="auto"/>
        <w:bottom w:val="none" w:sz="0" w:space="0" w:color="auto"/>
        <w:right w:val="none" w:sz="0" w:space="0" w:color="auto"/>
      </w:divBdr>
    </w:div>
    <w:div w:id="296565344">
      <w:bodyDiv w:val="1"/>
      <w:marLeft w:val="0"/>
      <w:marRight w:val="0"/>
      <w:marTop w:val="0"/>
      <w:marBottom w:val="0"/>
      <w:divBdr>
        <w:top w:val="none" w:sz="0" w:space="0" w:color="auto"/>
        <w:left w:val="none" w:sz="0" w:space="0" w:color="auto"/>
        <w:bottom w:val="none" w:sz="0" w:space="0" w:color="auto"/>
        <w:right w:val="none" w:sz="0" w:space="0" w:color="auto"/>
      </w:divBdr>
    </w:div>
    <w:div w:id="296574854">
      <w:bodyDiv w:val="1"/>
      <w:marLeft w:val="0"/>
      <w:marRight w:val="0"/>
      <w:marTop w:val="0"/>
      <w:marBottom w:val="0"/>
      <w:divBdr>
        <w:top w:val="none" w:sz="0" w:space="0" w:color="auto"/>
        <w:left w:val="none" w:sz="0" w:space="0" w:color="auto"/>
        <w:bottom w:val="none" w:sz="0" w:space="0" w:color="auto"/>
        <w:right w:val="none" w:sz="0" w:space="0" w:color="auto"/>
      </w:divBdr>
    </w:div>
    <w:div w:id="296640731">
      <w:bodyDiv w:val="1"/>
      <w:marLeft w:val="0"/>
      <w:marRight w:val="0"/>
      <w:marTop w:val="0"/>
      <w:marBottom w:val="0"/>
      <w:divBdr>
        <w:top w:val="none" w:sz="0" w:space="0" w:color="auto"/>
        <w:left w:val="none" w:sz="0" w:space="0" w:color="auto"/>
        <w:bottom w:val="none" w:sz="0" w:space="0" w:color="auto"/>
        <w:right w:val="none" w:sz="0" w:space="0" w:color="auto"/>
      </w:divBdr>
    </w:div>
    <w:div w:id="296762442">
      <w:bodyDiv w:val="1"/>
      <w:marLeft w:val="0"/>
      <w:marRight w:val="0"/>
      <w:marTop w:val="0"/>
      <w:marBottom w:val="0"/>
      <w:divBdr>
        <w:top w:val="none" w:sz="0" w:space="0" w:color="auto"/>
        <w:left w:val="none" w:sz="0" w:space="0" w:color="auto"/>
        <w:bottom w:val="none" w:sz="0" w:space="0" w:color="auto"/>
        <w:right w:val="none" w:sz="0" w:space="0" w:color="auto"/>
      </w:divBdr>
    </w:div>
    <w:div w:id="296952925">
      <w:bodyDiv w:val="1"/>
      <w:marLeft w:val="0"/>
      <w:marRight w:val="0"/>
      <w:marTop w:val="0"/>
      <w:marBottom w:val="0"/>
      <w:divBdr>
        <w:top w:val="none" w:sz="0" w:space="0" w:color="auto"/>
        <w:left w:val="none" w:sz="0" w:space="0" w:color="auto"/>
        <w:bottom w:val="none" w:sz="0" w:space="0" w:color="auto"/>
        <w:right w:val="none" w:sz="0" w:space="0" w:color="auto"/>
      </w:divBdr>
    </w:div>
    <w:div w:id="297032512">
      <w:bodyDiv w:val="1"/>
      <w:marLeft w:val="0"/>
      <w:marRight w:val="0"/>
      <w:marTop w:val="0"/>
      <w:marBottom w:val="0"/>
      <w:divBdr>
        <w:top w:val="none" w:sz="0" w:space="0" w:color="auto"/>
        <w:left w:val="none" w:sz="0" w:space="0" w:color="auto"/>
        <w:bottom w:val="none" w:sz="0" w:space="0" w:color="auto"/>
        <w:right w:val="none" w:sz="0" w:space="0" w:color="auto"/>
      </w:divBdr>
    </w:div>
    <w:div w:id="297079606">
      <w:bodyDiv w:val="1"/>
      <w:marLeft w:val="0"/>
      <w:marRight w:val="0"/>
      <w:marTop w:val="0"/>
      <w:marBottom w:val="0"/>
      <w:divBdr>
        <w:top w:val="none" w:sz="0" w:space="0" w:color="auto"/>
        <w:left w:val="none" w:sz="0" w:space="0" w:color="auto"/>
        <w:bottom w:val="none" w:sz="0" w:space="0" w:color="auto"/>
        <w:right w:val="none" w:sz="0" w:space="0" w:color="auto"/>
      </w:divBdr>
    </w:div>
    <w:div w:id="297224988">
      <w:bodyDiv w:val="1"/>
      <w:marLeft w:val="0"/>
      <w:marRight w:val="0"/>
      <w:marTop w:val="0"/>
      <w:marBottom w:val="0"/>
      <w:divBdr>
        <w:top w:val="none" w:sz="0" w:space="0" w:color="auto"/>
        <w:left w:val="none" w:sz="0" w:space="0" w:color="auto"/>
        <w:bottom w:val="none" w:sz="0" w:space="0" w:color="auto"/>
        <w:right w:val="none" w:sz="0" w:space="0" w:color="auto"/>
      </w:divBdr>
    </w:div>
    <w:div w:id="297297687">
      <w:bodyDiv w:val="1"/>
      <w:marLeft w:val="0"/>
      <w:marRight w:val="0"/>
      <w:marTop w:val="0"/>
      <w:marBottom w:val="0"/>
      <w:divBdr>
        <w:top w:val="none" w:sz="0" w:space="0" w:color="auto"/>
        <w:left w:val="none" w:sz="0" w:space="0" w:color="auto"/>
        <w:bottom w:val="none" w:sz="0" w:space="0" w:color="auto"/>
        <w:right w:val="none" w:sz="0" w:space="0" w:color="auto"/>
      </w:divBdr>
    </w:div>
    <w:div w:id="297302983">
      <w:bodyDiv w:val="1"/>
      <w:marLeft w:val="0"/>
      <w:marRight w:val="0"/>
      <w:marTop w:val="0"/>
      <w:marBottom w:val="0"/>
      <w:divBdr>
        <w:top w:val="none" w:sz="0" w:space="0" w:color="auto"/>
        <w:left w:val="none" w:sz="0" w:space="0" w:color="auto"/>
        <w:bottom w:val="none" w:sz="0" w:space="0" w:color="auto"/>
        <w:right w:val="none" w:sz="0" w:space="0" w:color="auto"/>
      </w:divBdr>
    </w:div>
    <w:div w:id="297340092">
      <w:bodyDiv w:val="1"/>
      <w:marLeft w:val="0"/>
      <w:marRight w:val="0"/>
      <w:marTop w:val="0"/>
      <w:marBottom w:val="0"/>
      <w:divBdr>
        <w:top w:val="none" w:sz="0" w:space="0" w:color="auto"/>
        <w:left w:val="none" w:sz="0" w:space="0" w:color="auto"/>
        <w:bottom w:val="none" w:sz="0" w:space="0" w:color="auto"/>
        <w:right w:val="none" w:sz="0" w:space="0" w:color="auto"/>
      </w:divBdr>
    </w:div>
    <w:div w:id="297733479">
      <w:bodyDiv w:val="1"/>
      <w:marLeft w:val="0"/>
      <w:marRight w:val="0"/>
      <w:marTop w:val="0"/>
      <w:marBottom w:val="0"/>
      <w:divBdr>
        <w:top w:val="none" w:sz="0" w:space="0" w:color="auto"/>
        <w:left w:val="none" w:sz="0" w:space="0" w:color="auto"/>
        <w:bottom w:val="none" w:sz="0" w:space="0" w:color="auto"/>
        <w:right w:val="none" w:sz="0" w:space="0" w:color="auto"/>
      </w:divBdr>
    </w:div>
    <w:div w:id="298148125">
      <w:bodyDiv w:val="1"/>
      <w:marLeft w:val="0"/>
      <w:marRight w:val="0"/>
      <w:marTop w:val="0"/>
      <w:marBottom w:val="0"/>
      <w:divBdr>
        <w:top w:val="none" w:sz="0" w:space="0" w:color="auto"/>
        <w:left w:val="none" w:sz="0" w:space="0" w:color="auto"/>
        <w:bottom w:val="none" w:sz="0" w:space="0" w:color="auto"/>
        <w:right w:val="none" w:sz="0" w:space="0" w:color="auto"/>
      </w:divBdr>
    </w:div>
    <w:div w:id="298152170">
      <w:bodyDiv w:val="1"/>
      <w:marLeft w:val="0"/>
      <w:marRight w:val="0"/>
      <w:marTop w:val="0"/>
      <w:marBottom w:val="0"/>
      <w:divBdr>
        <w:top w:val="none" w:sz="0" w:space="0" w:color="auto"/>
        <w:left w:val="none" w:sz="0" w:space="0" w:color="auto"/>
        <w:bottom w:val="none" w:sz="0" w:space="0" w:color="auto"/>
        <w:right w:val="none" w:sz="0" w:space="0" w:color="auto"/>
      </w:divBdr>
    </w:div>
    <w:div w:id="298414394">
      <w:bodyDiv w:val="1"/>
      <w:marLeft w:val="0"/>
      <w:marRight w:val="0"/>
      <w:marTop w:val="0"/>
      <w:marBottom w:val="0"/>
      <w:divBdr>
        <w:top w:val="none" w:sz="0" w:space="0" w:color="auto"/>
        <w:left w:val="none" w:sz="0" w:space="0" w:color="auto"/>
        <w:bottom w:val="none" w:sz="0" w:space="0" w:color="auto"/>
        <w:right w:val="none" w:sz="0" w:space="0" w:color="auto"/>
      </w:divBdr>
    </w:div>
    <w:div w:id="298540579">
      <w:bodyDiv w:val="1"/>
      <w:marLeft w:val="0"/>
      <w:marRight w:val="0"/>
      <w:marTop w:val="0"/>
      <w:marBottom w:val="0"/>
      <w:divBdr>
        <w:top w:val="none" w:sz="0" w:space="0" w:color="auto"/>
        <w:left w:val="none" w:sz="0" w:space="0" w:color="auto"/>
        <w:bottom w:val="none" w:sz="0" w:space="0" w:color="auto"/>
        <w:right w:val="none" w:sz="0" w:space="0" w:color="auto"/>
      </w:divBdr>
    </w:div>
    <w:div w:id="298652025">
      <w:bodyDiv w:val="1"/>
      <w:marLeft w:val="0"/>
      <w:marRight w:val="0"/>
      <w:marTop w:val="0"/>
      <w:marBottom w:val="0"/>
      <w:divBdr>
        <w:top w:val="none" w:sz="0" w:space="0" w:color="auto"/>
        <w:left w:val="none" w:sz="0" w:space="0" w:color="auto"/>
        <w:bottom w:val="none" w:sz="0" w:space="0" w:color="auto"/>
        <w:right w:val="none" w:sz="0" w:space="0" w:color="auto"/>
      </w:divBdr>
    </w:div>
    <w:div w:id="298993694">
      <w:bodyDiv w:val="1"/>
      <w:marLeft w:val="0"/>
      <w:marRight w:val="0"/>
      <w:marTop w:val="0"/>
      <w:marBottom w:val="0"/>
      <w:divBdr>
        <w:top w:val="none" w:sz="0" w:space="0" w:color="auto"/>
        <w:left w:val="none" w:sz="0" w:space="0" w:color="auto"/>
        <w:bottom w:val="none" w:sz="0" w:space="0" w:color="auto"/>
        <w:right w:val="none" w:sz="0" w:space="0" w:color="auto"/>
      </w:divBdr>
    </w:div>
    <w:div w:id="299307156">
      <w:bodyDiv w:val="1"/>
      <w:marLeft w:val="0"/>
      <w:marRight w:val="0"/>
      <w:marTop w:val="0"/>
      <w:marBottom w:val="0"/>
      <w:divBdr>
        <w:top w:val="none" w:sz="0" w:space="0" w:color="auto"/>
        <w:left w:val="none" w:sz="0" w:space="0" w:color="auto"/>
        <w:bottom w:val="none" w:sz="0" w:space="0" w:color="auto"/>
        <w:right w:val="none" w:sz="0" w:space="0" w:color="auto"/>
      </w:divBdr>
    </w:div>
    <w:div w:id="299312757">
      <w:bodyDiv w:val="1"/>
      <w:marLeft w:val="0"/>
      <w:marRight w:val="0"/>
      <w:marTop w:val="0"/>
      <w:marBottom w:val="0"/>
      <w:divBdr>
        <w:top w:val="none" w:sz="0" w:space="0" w:color="auto"/>
        <w:left w:val="none" w:sz="0" w:space="0" w:color="auto"/>
        <w:bottom w:val="none" w:sz="0" w:space="0" w:color="auto"/>
        <w:right w:val="none" w:sz="0" w:space="0" w:color="auto"/>
      </w:divBdr>
    </w:div>
    <w:div w:id="299312859">
      <w:bodyDiv w:val="1"/>
      <w:marLeft w:val="0"/>
      <w:marRight w:val="0"/>
      <w:marTop w:val="0"/>
      <w:marBottom w:val="0"/>
      <w:divBdr>
        <w:top w:val="none" w:sz="0" w:space="0" w:color="auto"/>
        <w:left w:val="none" w:sz="0" w:space="0" w:color="auto"/>
        <w:bottom w:val="none" w:sz="0" w:space="0" w:color="auto"/>
        <w:right w:val="none" w:sz="0" w:space="0" w:color="auto"/>
      </w:divBdr>
    </w:div>
    <w:div w:id="299457947">
      <w:bodyDiv w:val="1"/>
      <w:marLeft w:val="0"/>
      <w:marRight w:val="0"/>
      <w:marTop w:val="0"/>
      <w:marBottom w:val="0"/>
      <w:divBdr>
        <w:top w:val="none" w:sz="0" w:space="0" w:color="auto"/>
        <w:left w:val="none" w:sz="0" w:space="0" w:color="auto"/>
        <w:bottom w:val="none" w:sz="0" w:space="0" w:color="auto"/>
        <w:right w:val="none" w:sz="0" w:space="0" w:color="auto"/>
      </w:divBdr>
    </w:div>
    <w:div w:id="299650647">
      <w:bodyDiv w:val="1"/>
      <w:marLeft w:val="0"/>
      <w:marRight w:val="0"/>
      <w:marTop w:val="0"/>
      <w:marBottom w:val="0"/>
      <w:divBdr>
        <w:top w:val="none" w:sz="0" w:space="0" w:color="auto"/>
        <w:left w:val="none" w:sz="0" w:space="0" w:color="auto"/>
        <w:bottom w:val="none" w:sz="0" w:space="0" w:color="auto"/>
        <w:right w:val="none" w:sz="0" w:space="0" w:color="auto"/>
      </w:divBdr>
    </w:div>
    <w:div w:id="299652777">
      <w:bodyDiv w:val="1"/>
      <w:marLeft w:val="0"/>
      <w:marRight w:val="0"/>
      <w:marTop w:val="0"/>
      <w:marBottom w:val="0"/>
      <w:divBdr>
        <w:top w:val="none" w:sz="0" w:space="0" w:color="auto"/>
        <w:left w:val="none" w:sz="0" w:space="0" w:color="auto"/>
        <w:bottom w:val="none" w:sz="0" w:space="0" w:color="auto"/>
        <w:right w:val="none" w:sz="0" w:space="0" w:color="auto"/>
      </w:divBdr>
    </w:div>
    <w:div w:id="299769214">
      <w:bodyDiv w:val="1"/>
      <w:marLeft w:val="0"/>
      <w:marRight w:val="0"/>
      <w:marTop w:val="0"/>
      <w:marBottom w:val="0"/>
      <w:divBdr>
        <w:top w:val="none" w:sz="0" w:space="0" w:color="auto"/>
        <w:left w:val="none" w:sz="0" w:space="0" w:color="auto"/>
        <w:bottom w:val="none" w:sz="0" w:space="0" w:color="auto"/>
        <w:right w:val="none" w:sz="0" w:space="0" w:color="auto"/>
      </w:divBdr>
    </w:div>
    <w:div w:id="300154961">
      <w:bodyDiv w:val="1"/>
      <w:marLeft w:val="0"/>
      <w:marRight w:val="0"/>
      <w:marTop w:val="0"/>
      <w:marBottom w:val="0"/>
      <w:divBdr>
        <w:top w:val="none" w:sz="0" w:space="0" w:color="auto"/>
        <w:left w:val="none" w:sz="0" w:space="0" w:color="auto"/>
        <w:bottom w:val="none" w:sz="0" w:space="0" w:color="auto"/>
        <w:right w:val="none" w:sz="0" w:space="0" w:color="auto"/>
      </w:divBdr>
    </w:div>
    <w:div w:id="300237473">
      <w:bodyDiv w:val="1"/>
      <w:marLeft w:val="0"/>
      <w:marRight w:val="0"/>
      <w:marTop w:val="0"/>
      <w:marBottom w:val="0"/>
      <w:divBdr>
        <w:top w:val="none" w:sz="0" w:space="0" w:color="auto"/>
        <w:left w:val="none" w:sz="0" w:space="0" w:color="auto"/>
        <w:bottom w:val="none" w:sz="0" w:space="0" w:color="auto"/>
        <w:right w:val="none" w:sz="0" w:space="0" w:color="auto"/>
      </w:divBdr>
    </w:div>
    <w:div w:id="300501228">
      <w:bodyDiv w:val="1"/>
      <w:marLeft w:val="0"/>
      <w:marRight w:val="0"/>
      <w:marTop w:val="0"/>
      <w:marBottom w:val="0"/>
      <w:divBdr>
        <w:top w:val="none" w:sz="0" w:space="0" w:color="auto"/>
        <w:left w:val="none" w:sz="0" w:space="0" w:color="auto"/>
        <w:bottom w:val="none" w:sz="0" w:space="0" w:color="auto"/>
        <w:right w:val="none" w:sz="0" w:space="0" w:color="auto"/>
      </w:divBdr>
    </w:div>
    <w:div w:id="300575976">
      <w:bodyDiv w:val="1"/>
      <w:marLeft w:val="0"/>
      <w:marRight w:val="0"/>
      <w:marTop w:val="0"/>
      <w:marBottom w:val="0"/>
      <w:divBdr>
        <w:top w:val="none" w:sz="0" w:space="0" w:color="auto"/>
        <w:left w:val="none" w:sz="0" w:space="0" w:color="auto"/>
        <w:bottom w:val="none" w:sz="0" w:space="0" w:color="auto"/>
        <w:right w:val="none" w:sz="0" w:space="0" w:color="auto"/>
      </w:divBdr>
    </w:div>
    <w:div w:id="300576476">
      <w:bodyDiv w:val="1"/>
      <w:marLeft w:val="0"/>
      <w:marRight w:val="0"/>
      <w:marTop w:val="0"/>
      <w:marBottom w:val="0"/>
      <w:divBdr>
        <w:top w:val="none" w:sz="0" w:space="0" w:color="auto"/>
        <w:left w:val="none" w:sz="0" w:space="0" w:color="auto"/>
        <w:bottom w:val="none" w:sz="0" w:space="0" w:color="auto"/>
        <w:right w:val="none" w:sz="0" w:space="0" w:color="auto"/>
      </w:divBdr>
    </w:div>
    <w:div w:id="300623569">
      <w:bodyDiv w:val="1"/>
      <w:marLeft w:val="0"/>
      <w:marRight w:val="0"/>
      <w:marTop w:val="0"/>
      <w:marBottom w:val="0"/>
      <w:divBdr>
        <w:top w:val="none" w:sz="0" w:space="0" w:color="auto"/>
        <w:left w:val="none" w:sz="0" w:space="0" w:color="auto"/>
        <w:bottom w:val="none" w:sz="0" w:space="0" w:color="auto"/>
        <w:right w:val="none" w:sz="0" w:space="0" w:color="auto"/>
      </w:divBdr>
    </w:div>
    <w:div w:id="300811084">
      <w:bodyDiv w:val="1"/>
      <w:marLeft w:val="0"/>
      <w:marRight w:val="0"/>
      <w:marTop w:val="0"/>
      <w:marBottom w:val="0"/>
      <w:divBdr>
        <w:top w:val="none" w:sz="0" w:space="0" w:color="auto"/>
        <w:left w:val="none" w:sz="0" w:space="0" w:color="auto"/>
        <w:bottom w:val="none" w:sz="0" w:space="0" w:color="auto"/>
        <w:right w:val="none" w:sz="0" w:space="0" w:color="auto"/>
      </w:divBdr>
    </w:div>
    <w:div w:id="300816042">
      <w:bodyDiv w:val="1"/>
      <w:marLeft w:val="0"/>
      <w:marRight w:val="0"/>
      <w:marTop w:val="0"/>
      <w:marBottom w:val="0"/>
      <w:divBdr>
        <w:top w:val="none" w:sz="0" w:space="0" w:color="auto"/>
        <w:left w:val="none" w:sz="0" w:space="0" w:color="auto"/>
        <w:bottom w:val="none" w:sz="0" w:space="0" w:color="auto"/>
        <w:right w:val="none" w:sz="0" w:space="0" w:color="auto"/>
      </w:divBdr>
    </w:div>
    <w:div w:id="301038193">
      <w:bodyDiv w:val="1"/>
      <w:marLeft w:val="0"/>
      <w:marRight w:val="0"/>
      <w:marTop w:val="0"/>
      <w:marBottom w:val="0"/>
      <w:divBdr>
        <w:top w:val="none" w:sz="0" w:space="0" w:color="auto"/>
        <w:left w:val="none" w:sz="0" w:space="0" w:color="auto"/>
        <w:bottom w:val="none" w:sz="0" w:space="0" w:color="auto"/>
        <w:right w:val="none" w:sz="0" w:space="0" w:color="auto"/>
      </w:divBdr>
    </w:div>
    <w:div w:id="301077824">
      <w:bodyDiv w:val="1"/>
      <w:marLeft w:val="0"/>
      <w:marRight w:val="0"/>
      <w:marTop w:val="0"/>
      <w:marBottom w:val="0"/>
      <w:divBdr>
        <w:top w:val="none" w:sz="0" w:space="0" w:color="auto"/>
        <w:left w:val="none" w:sz="0" w:space="0" w:color="auto"/>
        <w:bottom w:val="none" w:sz="0" w:space="0" w:color="auto"/>
        <w:right w:val="none" w:sz="0" w:space="0" w:color="auto"/>
      </w:divBdr>
    </w:div>
    <w:div w:id="301085392">
      <w:bodyDiv w:val="1"/>
      <w:marLeft w:val="0"/>
      <w:marRight w:val="0"/>
      <w:marTop w:val="0"/>
      <w:marBottom w:val="0"/>
      <w:divBdr>
        <w:top w:val="none" w:sz="0" w:space="0" w:color="auto"/>
        <w:left w:val="none" w:sz="0" w:space="0" w:color="auto"/>
        <w:bottom w:val="none" w:sz="0" w:space="0" w:color="auto"/>
        <w:right w:val="none" w:sz="0" w:space="0" w:color="auto"/>
      </w:divBdr>
    </w:div>
    <w:div w:id="301690067">
      <w:bodyDiv w:val="1"/>
      <w:marLeft w:val="0"/>
      <w:marRight w:val="0"/>
      <w:marTop w:val="0"/>
      <w:marBottom w:val="0"/>
      <w:divBdr>
        <w:top w:val="none" w:sz="0" w:space="0" w:color="auto"/>
        <w:left w:val="none" w:sz="0" w:space="0" w:color="auto"/>
        <w:bottom w:val="none" w:sz="0" w:space="0" w:color="auto"/>
        <w:right w:val="none" w:sz="0" w:space="0" w:color="auto"/>
      </w:divBdr>
    </w:div>
    <w:div w:id="301810488">
      <w:bodyDiv w:val="1"/>
      <w:marLeft w:val="0"/>
      <w:marRight w:val="0"/>
      <w:marTop w:val="0"/>
      <w:marBottom w:val="0"/>
      <w:divBdr>
        <w:top w:val="none" w:sz="0" w:space="0" w:color="auto"/>
        <w:left w:val="none" w:sz="0" w:space="0" w:color="auto"/>
        <w:bottom w:val="none" w:sz="0" w:space="0" w:color="auto"/>
        <w:right w:val="none" w:sz="0" w:space="0" w:color="auto"/>
      </w:divBdr>
    </w:div>
    <w:div w:id="302194590">
      <w:bodyDiv w:val="1"/>
      <w:marLeft w:val="0"/>
      <w:marRight w:val="0"/>
      <w:marTop w:val="0"/>
      <w:marBottom w:val="0"/>
      <w:divBdr>
        <w:top w:val="none" w:sz="0" w:space="0" w:color="auto"/>
        <w:left w:val="none" w:sz="0" w:space="0" w:color="auto"/>
        <w:bottom w:val="none" w:sz="0" w:space="0" w:color="auto"/>
        <w:right w:val="none" w:sz="0" w:space="0" w:color="auto"/>
      </w:divBdr>
    </w:div>
    <w:div w:id="302199643">
      <w:bodyDiv w:val="1"/>
      <w:marLeft w:val="0"/>
      <w:marRight w:val="0"/>
      <w:marTop w:val="0"/>
      <w:marBottom w:val="0"/>
      <w:divBdr>
        <w:top w:val="none" w:sz="0" w:space="0" w:color="auto"/>
        <w:left w:val="none" w:sz="0" w:space="0" w:color="auto"/>
        <w:bottom w:val="none" w:sz="0" w:space="0" w:color="auto"/>
        <w:right w:val="none" w:sz="0" w:space="0" w:color="auto"/>
      </w:divBdr>
    </w:div>
    <w:div w:id="302274315">
      <w:bodyDiv w:val="1"/>
      <w:marLeft w:val="0"/>
      <w:marRight w:val="0"/>
      <w:marTop w:val="0"/>
      <w:marBottom w:val="0"/>
      <w:divBdr>
        <w:top w:val="none" w:sz="0" w:space="0" w:color="auto"/>
        <w:left w:val="none" w:sz="0" w:space="0" w:color="auto"/>
        <w:bottom w:val="none" w:sz="0" w:space="0" w:color="auto"/>
        <w:right w:val="none" w:sz="0" w:space="0" w:color="auto"/>
      </w:divBdr>
    </w:div>
    <w:div w:id="302544303">
      <w:bodyDiv w:val="1"/>
      <w:marLeft w:val="0"/>
      <w:marRight w:val="0"/>
      <w:marTop w:val="0"/>
      <w:marBottom w:val="0"/>
      <w:divBdr>
        <w:top w:val="none" w:sz="0" w:space="0" w:color="auto"/>
        <w:left w:val="none" w:sz="0" w:space="0" w:color="auto"/>
        <w:bottom w:val="none" w:sz="0" w:space="0" w:color="auto"/>
        <w:right w:val="none" w:sz="0" w:space="0" w:color="auto"/>
      </w:divBdr>
    </w:div>
    <w:div w:id="302585665">
      <w:bodyDiv w:val="1"/>
      <w:marLeft w:val="0"/>
      <w:marRight w:val="0"/>
      <w:marTop w:val="0"/>
      <w:marBottom w:val="0"/>
      <w:divBdr>
        <w:top w:val="none" w:sz="0" w:space="0" w:color="auto"/>
        <w:left w:val="none" w:sz="0" w:space="0" w:color="auto"/>
        <w:bottom w:val="none" w:sz="0" w:space="0" w:color="auto"/>
        <w:right w:val="none" w:sz="0" w:space="0" w:color="auto"/>
      </w:divBdr>
    </w:div>
    <w:div w:id="302586195">
      <w:bodyDiv w:val="1"/>
      <w:marLeft w:val="0"/>
      <w:marRight w:val="0"/>
      <w:marTop w:val="0"/>
      <w:marBottom w:val="0"/>
      <w:divBdr>
        <w:top w:val="none" w:sz="0" w:space="0" w:color="auto"/>
        <w:left w:val="none" w:sz="0" w:space="0" w:color="auto"/>
        <w:bottom w:val="none" w:sz="0" w:space="0" w:color="auto"/>
        <w:right w:val="none" w:sz="0" w:space="0" w:color="auto"/>
      </w:divBdr>
    </w:div>
    <w:div w:id="302732556">
      <w:bodyDiv w:val="1"/>
      <w:marLeft w:val="0"/>
      <w:marRight w:val="0"/>
      <w:marTop w:val="0"/>
      <w:marBottom w:val="0"/>
      <w:divBdr>
        <w:top w:val="none" w:sz="0" w:space="0" w:color="auto"/>
        <w:left w:val="none" w:sz="0" w:space="0" w:color="auto"/>
        <w:bottom w:val="none" w:sz="0" w:space="0" w:color="auto"/>
        <w:right w:val="none" w:sz="0" w:space="0" w:color="auto"/>
      </w:divBdr>
    </w:div>
    <w:div w:id="302849797">
      <w:bodyDiv w:val="1"/>
      <w:marLeft w:val="0"/>
      <w:marRight w:val="0"/>
      <w:marTop w:val="0"/>
      <w:marBottom w:val="0"/>
      <w:divBdr>
        <w:top w:val="none" w:sz="0" w:space="0" w:color="auto"/>
        <w:left w:val="none" w:sz="0" w:space="0" w:color="auto"/>
        <w:bottom w:val="none" w:sz="0" w:space="0" w:color="auto"/>
        <w:right w:val="none" w:sz="0" w:space="0" w:color="auto"/>
      </w:divBdr>
    </w:div>
    <w:div w:id="302975880">
      <w:bodyDiv w:val="1"/>
      <w:marLeft w:val="0"/>
      <w:marRight w:val="0"/>
      <w:marTop w:val="0"/>
      <w:marBottom w:val="0"/>
      <w:divBdr>
        <w:top w:val="none" w:sz="0" w:space="0" w:color="auto"/>
        <w:left w:val="none" w:sz="0" w:space="0" w:color="auto"/>
        <w:bottom w:val="none" w:sz="0" w:space="0" w:color="auto"/>
        <w:right w:val="none" w:sz="0" w:space="0" w:color="auto"/>
      </w:divBdr>
    </w:div>
    <w:div w:id="302977074">
      <w:bodyDiv w:val="1"/>
      <w:marLeft w:val="0"/>
      <w:marRight w:val="0"/>
      <w:marTop w:val="0"/>
      <w:marBottom w:val="0"/>
      <w:divBdr>
        <w:top w:val="none" w:sz="0" w:space="0" w:color="auto"/>
        <w:left w:val="none" w:sz="0" w:space="0" w:color="auto"/>
        <w:bottom w:val="none" w:sz="0" w:space="0" w:color="auto"/>
        <w:right w:val="none" w:sz="0" w:space="0" w:color="auto"/>
      </w:divBdr>
    </w:div>
    <w:div w:id="303047662">
      <w:bodyDiv w:val="1"/>
      <w:marLeft w:val="0"/>
      <w:marRight w:val="0"/>
      <w:marTop w:val="0"/>
      <w:marBottom w:val="0"/>
      <w:divBdr>
        <w:top w:val="none" w:sz="0" w:space="0" w:color="auto"/>
        <w:left w:val="none" w:sz="0" w:space="0" w:color="auto"/>
        <w:bottom w:val="none" w:sz="0" w:space="0" w:color="auto"/>
        <w:right w:val="none" w:sz="0" w:space="0" w:color="auto"/>
      </w:divBdr>
    </w:div>
    <w:div w:id="303585479">
      <w:bodyDiv w:val="1"/>
      <w:marLeft w:val="0"/>
      <w:marRight w:val="0"/>
      <w:marTop w:val="0"/>
      <w:marBottom w:val="0"/>
      <w:divBdr>
        <w:top w:val="none" w:sz="0" w:space="0" w:color="auto"/>
        <w:left w:val="none" w:sz="0" w:space="0" w:color="auto"/>
        <w:bottom w:val="none" w:sz="0" w:space="0" w:color="auto"/>
        <w:right w:val="none" w:sz="0" w:space="0" w:color="auto"/>
      </w:divBdr>
    </w:div>
    <w:div w:id="303587519">
      <w:bodyDiv w:val="1"/>
      <w:marLeft w:val="0"/>
      <w:marRight w:val="0"/>
      <w:marTop w:val="0"/>
      <w:marBottom w:val="0"/>
      <w:divBdr>
        <w:top w:val="none" w:sz="0" w:space="0" w:color="auto"/>
        <w:left w:val="none" w:sz="0" w:space="0" w:color="auto"/>
        <w:bottom w:val="none" w:sz="0" w:space="0" w:color="auto"/>
        <w:right w:val="none" w:sz="0" w:space="0" w:color="auto"/>
      </w:divBdr>
    </w:div>
    <w:div w:id="303702619">
      <w:bodyDiv w:val="1"/>
      <w:marLeft w:val="0"/>
      <w:marRight w:val="0"/>
      <w:marTop w:val="0"/>
      <w:marBottom w:val="0"/>
      <w:divBdr>
        <w:top w:val="none" w:sz="0" w:space="0" w:color="auto"/>
        <w:left w:val="none" w:sz="0" w:space="0" w:color="auto"/>
        <w:bottom w:val="none" w:sz="0" w:space="0" w:color="auto"/>
        <w:right w:val="none" w:sz="0" w:space="0" w:color="auto"/>
      </w:divBdr>
    </w:div>
    <w:div w:id="303773560">
      <w:bodyDiv w:val="1"/>
      <w:marLeft w:val="0"/>
      <w:marRight w:val="0"/>
      <w:marTop w:val="0"/>
      <w:marBottom w:val="0"/>
      <w:divBdr>
        <w:top w:val="none" w:sz="0" w:space="0" w:color="auto"/>
        <w:left w:val="none" w:sz="0" w:space="0" w:color="auto"/>
        <w:bottom w:val="none" w:sz="0" w:space="0" w:color="auto"/>
        <w:right w:val="none" w:sz="0" w:space="0" w:color="auto"/>
      </w:divBdr>
    </w:div>
    <w:div w:id="303773635">
      <w:bodyDiv w:val="1"/>
      <w:marLeft w:val="0"/>
      <w:marRight w:val="0"/>
      <w:marTop w:val="0"/>
      <w:marBottom w:val="0"/>
      <w:divBdr>
        <w:top w:val="none" w:sz="0" w:space="0" w:color="auto"/>
        <w:left w:val="none" w:sz="0" w:space="0" w:color="auto"/>
        <w:bottom w:val="none" w:sz="0" w:space="0" w:color="auto"/>
        <w:right w:val="none" w:sz="0" w:space="0" w:color="auto"/>
      </w:divBdr>
    </w:div>
    <w:div w:id="303782141">
      <w:bodyDiv w:val="1"/>
      <w:marLeft w:val="0"/>
      <w:marRight w:val="0"/>
      <w:marTop w:val="0"/>
      <w:marBottom w:val="0"/>
      <w:divBdr>
        <w:top w:val="none" w:sz="0" w:space="0" w:color="auto"/>
        <w:left w:val="none" w:sz="0" w:space="0" w:color="auto"/>
        <w:bottom w:val="none" w:sz="0" w:space="0" w:color="auto"/>
        <w:right w:val="none" w:sz="0" w:space="0" w:color="auto"/>
      </w:divBdr>
    </w:div>
    <w:div w:id="303897991">
      <w:bodyDiv w:val="1"/>
      <w:marLeft w:val="0"/>
      <w:marRight w:val="0"/>
      <w:marTop w:val="0"/>
      <w:marBottom w:val="0"/>
      <w:divBdr>
        <w:top w:val="none" w:sz="0" w:space="0" w:color="auto"/>
        <w:left w:val="none" w:sz="0" w:space="0" w:color="auto"/>
        <w:bottom w:val="none" w:sz="0" w:space="0" w:color="auto"/>
        <w:right w:val="none" w:sz="0" w:space="0" w:color="auto"/>
      </w:divBdr>
    </w:div>
    <w:div w:id="304044990">
      <w:bodyDiv w:val="1"/>
      <w:marLeft w:val="0"/>
      <w:marRight w:val="0"/>
      <w:marTop w:val="0"/>
      <w:marBottom w:val="0"/>
      <w:divBdr>
        <w:top w:val="none" w:sz="0" w:space="0" w:color="auto"/>
        <w:left w:val="none" w:sz="0" w:space="0" w:color="auto"/>
        <w:bottom w:val="none" w:sz="0" w:space="0" w:color="auto"/>
        <w:right w:val="none" w:sz="0" w:space="0" w:color="auto"/>
      </w:divBdr>
    </w:div>
    <w:div w:id="304045437">
      <w:bodyDiv w:val="1"/>
      <w:marLeft w:val="0"/>
      <w:marRight w:val="0"/>
      <w:marTop w:val="0"/>
      <w:marBottom w:val="0"/>
      <w:divBdr>
        <w:top w:val="none" w:sz="0" w:space="0" w:color="auto"/>
        <w:left w:val="none" w:sz="0" w:space="0" w:color="auto"/>
        <w:bottom w:val="none" w:sz="0" w:space="0" w:color="auto"/>
        <w:right w:val="none" w:sz="0" w:space="0" w:color="auto"/>
      </w:divBdr>
    </w:div>
    <w:div w:id="304048425">
      <w:bodyDiv w:val="1"/>
      <w:marLeft w:val="0"/>
      <w:marRight w:val="0"/>
      <w:marTop w:val="0"/>
      <w:marBottom w:val="0"/>
      <w:divBdr>
        <w:top w:val="none" w:sz="0" w:space="0" w:color="auto"/>
        <w:left w:val="none" w:sz="0" w:space="0" w:color="auto"/>
        <w:bottom w:val="none" w:sz="0" w:space="0" w:color="auto"/>
        <w:right w:val="none" w:sz="0" w:space="0" w:color="auto"/>
      </w:divBdr>
    </w:div>
    <w:div w:id="304087397">
      <w:bodyDiv w:val="1"/>
      <w:marLeft w:val="0"/>
      <w:marRight w:val="0"/>
      <w:marTop w:val="0"/>
      <w:marBottom w:val="0"/>
      <w:divBdr>
        <w:top w:val="none" w:sz="0" w:space="0" w:color="auto"/>
        <w:left w:val="none" w:sz="0" w:space="0" w:color="auto"/>
        <w:bottom w:val="none" w:sz="0" w:space="0" w:color="auto"/>
        <w:right w:val="none" w:sz="0" w:space="0" w:color="auto"/>
      </w:divBdr>
    </w:div>
    <w:div w:id="304117459">
      <w:bodyDiv w:val="1"/>
      <w:marLeft w:val="0"/>
      <w:marRight w:val="0"/>
      <w:marTop w:val="0"/>
      <w:marBottom w:val="0"/>
      <w:divBdr>
        <w:top w:val="none" w:sz="0" w:space="0" w:color="auto"/>
        <w:left w:val="none" w:sz="0" w:space="0" w:color="auto"/>
        <w:bottom w:val="none" w:sz="0" w:space="0" w:color="auto"/>
        <w:right w:val="none" w:sz="0" w:space="0" w:color="auto"/>
      </w:divBdr>
    </w:div>
    <w:div w:id="304353200">
      <w:bodyDiv w:val="1"/>
      <w:marLeft w:val="0"/>
      <w:marRight w:val="0"/>
      <w:marTop w:val="0"/>
      <w:marBottom w:val="0"/>
      <w:divBdr>
        <w:top w:val="none" w:sz="0" w:space="0" w:color="auto"/>
        <w:left w:val="none" w:sz="0" w:space="0" w:color="auto"/>
        <w:bottom w:val="none" w:sz="0" w:space="0" w:color="auto"/>
        <w:right w:val="none" w:sz="0" w:space="0" w:color="auto"/>
      </w:divBdr>
    </w:div>
    <w:div w:id="304359786">
      <w:bodyDiv w:val="1"/>
      <w:marLeft w:val="0"/>
      <w:marRight w:val="0"/>
      <w:marTop w:val="0"/>
      <w:marBottom w:val="0"/>
      <w:divBdr>
        <w:top w:val="none" w:sz="0" w:space="0" w:color="auto"/>
        <w:left w:val="none" w:sz="0" w:space="0" w:color="auto"/>
        <w:bottom w:val="none" w:sz="0" w:space="0" w:color="auto"/>
        <w:right w:val="none" w:sz="0" w:space="0" w:color="auto"/>
      </w:divBdr>
    </w:div>
    <w:div w:id="304360479">
      <w:bodyDiv w:val="1"/>
      <w:marLeft w:val="0"/>
      <w:marRight w:val="0"/>
      <w:marTop w:val="0"/>
      <w:marBottom w:val="0"/>
      <w:divBdr>
        <w:top w:val="none" w:sz="0" w:space="0" w:color="auto"/>
        <w:left w:val="none" w:sz="0" w:space="0" w:color="auto"/>
        <w:bottom w:val="none" w:sz="0" w:space="0" w:color="auto"/>
        <w:right w:val="none" w:sz="0" w:space="0" w:color="auto"/>
      </w:divBdr>
    </w:div>
    <w:div w:id="304434108">
      <w:bodyDiv w:val="1"/>
      <w:marLeft w:val="0"/>
      <w:marRight w:val="0"/>
      <w:marTop w:val="0"/>
      <w:marBottom w:val="0"/>
      <w:divBdr>
        <w:top w:val="none" w:sz="0" w:space="0" w:color="auto"/>
        <w:left w:val="none" w:sz="0" w:space="0" w:color="auto"/>
        <w:bottom w:val="none" w:sz="0" w:space="0" w:color="auto"/>
        <w:right w:val="none" w:sz="0" w:space="0" w:color="auto"/>
      </w:divBdr>
    </w:div>
    <w:div w:id="304555878">
      <w:bodyDiv w:val="1"/>
      <w:marLeft w:val="0"/>
      <w:marRight w:val="0"/>
      <w:marTop w:val="0"/>
      <w:marBottom w:val="0"/>
      <w:divBdr>
        <w:top w:val="none" w:sz="0" w:space="0" w:color="auto"/>
        <w:left w:val="none" w:sz="0" w:space="0" w:color="auto"/>
        <w:bottom w:val="none" w:sz="0" w:space="0" w:color="auto"/>
        <w:right w:val="none" w:sz="0" w:space="0" w:color="auto"/>
      </w:divBdr>
    </w:div>
    <w:div w:id="304624706">
      <w:bodyDiv w:val="1"/>
      <w:marLeft w:val="0"/>
      <w:marRight w:val="0"/>
      <w:marTop w:val="0"/>
      <w:marBottom w:val="0"/>
      <w:divBdr>
        <w:top w:val="none" w:sz="0" w:space="0" w:color="auto"/>
        <w:left w:val="none" w:sz="0" w:space="0" w:color="auto"/>
        <w:bottom w:val="none" w:sz="0" w:space="0" w:color="auto"/>
        <w:right w:val="none" w:sz="0" w:space="0" w:color="auto"/>
      </w:divBdr>
    </w:div>
    <w:div w:id="304706763">
      <w:bodyDiv w:val="1"/>
      <w:marLeft w:val="0"/>
      <w:marRight w:val="0"/>
      <w:marTop w:val="0"/>
      <w:marBottom w:val="0"/>
      <w:divBdr>
        <w:top w:val="none" w:sz="0" w:space="0" w:color="auto"/>
        <w:left w:val="none" w:sz="0" w:space="0" w:color="auto"/>
        <w:bottom w:val="none" w:sz="0" w:space="0" w:color="auto"/>
        <w:right w:val="none" w:sz="0" w:space="0" w:color="auto"/>
      </w:divBdr>
    </w:div>
    <w:div w:id="305013272">
      <w:bodyDiv w:val="1"/>
      <w:marLeft w:val="0"/>
      <w:marRight w:val="0"/>
      <w:marTop w:val="0"/>
      <w:marBottom w:val="0"/>
      <w:divBdr>
        <w:top w:val="none" w:sz="0" w:space="0" w:color="auto"/>
        <w:left w:val="none" w:sz="0" w:space="0" w:color="auto"/>
        <w:bottom w:val="none" w:sz="0" w:space="0" w:color="auto"/>
        <w:right w:val="none" w:sz="0" w:space="0" w:color="auto"/>
      </w:divBdr>
    </w:div>
    <w:div w:id="305017002">
      <w:bodyDiv w:val="1"/>
      <w:marLeft w:val="0"/>
      <w:marRight w:val="0"/>
      <w:marTop w:val="0"/>
      <w:marBottom w:val="0"/>
      <w:divBdr>
        <w:top w:val="none" w:sz="0" w:space="0" w:color="auto"/>
        <w:left w:val="none" w:sz="0" w:space="0" w:color="auto"/>
        <w:bottom w:val="none" w:sz="0" w:space="0" w:color="auto"/>
        <w:right w:val="none" w:sz="0" w:space="0" w:color="auto"/>
      </w:divBdr>
    </w:div>
    <w:div w:id="305208130">
      <w:bodyDiv w:val="1"/>
      <w:marLeft w:val="0"/>
      <w:marRight w:val="0"/>
      <w:marTop w:val="0"/>
      <w:marBottom w:val="0"/>
      <w:divBdr>
        <w:top w:val="none" w:sz="0" w:space="0" w:color="auto"/>
        <w:left w:val="none" w:sz="0" w:space="0" w:color="auto"/>
        <w:bottom w:val="none" w:sz="0" w:space="0" w:color="auto"/>
        <w:right w:val="none" w:sz="0" w:space="0" w:color="auto"/>
      </w:divBdr>
    </w:div>
    <w:div w:id="305428510">
      <w:bodyDiv w:val="1"/>
      <w:marLeft w:val="0"/>
      <w:marRight w:val="0"/>
      <w:marTop w:val="0"/>
      <w:marBottom w:val="0"/>
      <w:divBdr>
        <w:top w:val="none" w:sz="0" w:space="0" w:color="auto"/>
        <w:left w:val="none" w:sz="0" w:space="0" w:color="auto"/>
        <w:bottom w:val="none" w:sz="0" w:space="0" w:color="auto"/>
        <w:right w:val="none" w:sz="0" w:space="0" w:color="auto"/>
      </w:divBdr>
    </w:div>
    <w:div w:id="305470647">
      <w:bodyDiv w:val="1"/>
      <w:marLeft w:val="0"/>
      <w:marRight w:val="0"/>
      <w:marTop w:val="0"/>
      <w:marBottom w:val="0"/>
      <w:divBdr>
        <w:top w:val="none" w:sz="0" w:space="0" w:color="auto"/>
        <w:left w:val="none" w:sz="0" w:space="0" w:color="auto"/>
        <w:bottom w:val="none" w:sz="0" w:space="0" w:color="auto"/>
        <w:right w:val="none" w:sz="0" w:space="0" w:color="auto"/>
      </w:divBdr>
    </w:div>
    <w:div w:id="305554599">
      <w:bodyDiv w:val="1"/>
      <w:marLeft w:val="0"/>
      <w:marRight w:val="0"/>
      <w:marTop w:val="0"/>
      <w:marBottom w:val="0"/>
      <w:divBdr>
        <w:top w:val="none" w:sz="0" w:space="0" w:color="auto"/>
        <w:left w:val="none" w:sz="0" w:space="0" w:color="auto"/>
        <w:bottom w:val="none" w:sz="0" w:space="0" w:color="auto"/>
        <w:right w:val="none" w:sz="0" w:space="0" w:color="auto"/>
      </w:divBdr>
    </w:div>
    <w:div w:id="305746814">
      <w:bodyDiv w:val="1"/>
      <w:marLeft w:val="0"/>
      <w:marRight w:val="0"/>
      <w:marTop w:val="0"/>
      <w:marBottom w:val="0"/>
      <w:divBdr>
        <w:top w:val="none" w:sz="0" w:space="0" w:color="auto"/>
        <w:left w:val="none" w:sz="0" w:space="0" w:color="auto"/>
        <w:bottom w:val="none" w:sz="0" w:space="0" w:color="auto"/>
        <w:right w:val="none" w:sz="0" w:space="0" w:color="auto"/>
      </w:divBdr>
    </w:div>
    <w:div w:id="305860642">
      <w:bodyDiv w:val="1"/>
      <w:marLeft w:val="0"/>
      <w:marRight w:val="0"/>
      <w:marTop w:val="0"/>
      <w:marBottom w:val="0"/>
      <w:divBdr>
        <w:top w:val="none" w:sz="0" w:space="0" w:color="auto"/>
        <w:left w:val="none" w:sz="0" w:space="0" w:color="auto"/>
        <w:bottom w:val="none" w:sz="0" w:space="0" w:color="auto"/>
        <w:right w:val="none" w:sz="0" w:space="0" w:color="auto"/>
      </w:divBdr>
    </w:div>
    <w:div w:id="305862634">
      <w:bodyDiv w:val="1"/>
      <w:marLeft w:val="0"/>
      <w:marRight w:val="0"/>
      <w:marTop w:val="0"/>
      <w:marBottom w:val="0"/>
      <w:divBdr>
        <w:top w:val="none" w:sz="0" w:space="0" w:color="auto"/>
        <w:left w:val="none" w:sz="0" w:space="0" w:color="auto"/>
        <w:bottom w:val="none" w:sz="0" w:space="0" w:color="auto"/>
        <w:right w:val="none" w:sz="0" w:space="0" w:color="auto"/>
      </w:divBdr>
    </w:div>
    <w:div w:id="305936249">
      <w:bodyDiv w:val="1"/>
      <w:marLeft w:val="0"/>
      <w:marRight w:val="0"/>
      <w:marTop w:val="0"/>
      <w:marBottom w:val="0"/>
      <w:divBdr>
        <w:top w:val="none" w:sz="0" w:space="0" w:color="auto"/>
        <w:left w:val="none" w:sz="0" w:space="0" w:color="auto"/>
        <w:bottom w:val="none" w:sz="0" w:space="0" w:color="auto"/>
        <w:right w:val="none" w:sz="0" w:space="0" w:color="auto"/>
      </w:divBdr>
    </w:div>
    <w:div w:id="306129633">
      <w:bodyDiv w:val="1"/>
      <w:marLeft w:val="0"/>
      <w:marRight w:val="0"/>
      <w:marTop w:val="0"/>
      <w:marBottom w:val="0"/>
      <w:divBdr>
        <w:top w:val="none" w:sz="0" w:space="0" w:color="auto"/>
        <w:left w:val="none" w:sz="0" w:space="0" w:color="auto"/>
        <w:bottom w:val="none" w:sz="0" w:space="0" w:color="auto"/>
        <w:right w:val="none" w:sz="0" w:space="0" w:color="auto"/>
      </w:divBdr>
    </w:div>
    <w:div w:id="306131921">
      <w:bodyDiv w:val="1"/>
      <w:marLeft w:val="0"/>
      <w:marRight w:val="0"/>
      <w:marTop w:val="0"/>
      <w:marBottom w:val="0"/>
      <w:divBdr>
        <w:top w:val="none" w:sz="0" w:space="0" w:color="auto"/>
        <w:left w:val="none" w:sz="0" w:space="0" w:color="auto"/>
        <w:bottom w:val="none" w:sz="0" w:space="0" w:color="auto"/>
        <w:right w:val="none" w:sz="0" w:space="0" w:color="auto"/>
      </w:divBdr>
    </w:div>
    <w:div w:id="306250918">
      <w:bodyDiv w:val="1"/>
      <w:marLeft w:val="0"/>
      <w:marRight w:val="0"/>
      <w:marTop w:val="0"/>
      <w:marBottom w:val="0"/>
      <w:divBdr>
        <w:top w:val="none" w:sz="0" w:space="0" w:color="auto"/>
        <w:left w:val="none" w:sz="0" w:space="0" w:color="auto"/>
        <w:bottom w:val="none" w:sz="0" w:space="0" w:color="auto"/>
        <w:right w:val="none" w:sz="0" w:space="0" w:color="auto"/>
      </w:divBdr>
    </w:div>
    <w:div w:id="306471311">
      <w:bodyDiv w:val="1"/>
      <w:marLeft w:val="0"/>
      <w:marRight w:val="0"/>
      <w:marTop w:val="0"/>
      <w:marBottom w:val="0"/>
      <w:divBdr>
        <w:top w:val="none" w:sz="0" w:space="0" w:color="auto"/>
        <w:left w:val="none" w:sz="0" w:space="0" w:color="auto"/>
        <w:bottom w:val="none" w:sz="0" w:space="0" w:color="auto"/>
        <w:right w:val="none" w:sz="0" w:space="0" w:color="auto"/>
      </w:divBdr>
    </w:div>
    <w:div w:id="306713817">
      <w:bodyDiv w:val="1"/>
      <w:marLeft w:val="0"/>
      <w:marRight w:val="0"/>
      <w:marTop w:val="0"/>
      <w:marBottom w:val="0"/>
      <w:divBdr>
        <w:top w:val="none" w:sz="0" w:space="0" w:color="auto"/>
        <w:left w:val="none" w:sz="0" w:space="0" w:color="auto"/>
        <w:bottom w:val="none" w:sz="0" w:space="0" w:color="auto"/>
        <w:right w:val="none" w:sz="0" w:space="0" w:color="auto"/>
      </w:divBdr>
    </w:div>
    <w:div w:id="306788489">
      <w:bodyDiv w:val="1"/>
      <w:marLeft w:val="0"/>
      <w:marRight w:val="0"/>
      <w:marTop w:val="0"/>
      <w:marBottom w:val="0"/>
      <w:divBdr>
        <w:top w:val="none" w:sz="0" w:space="0" w:color="auto"/>
        <w:left w:val="none" w:sz="0" w:space="0" w:color="auto"/>
        <w:bottom w:val="none" w:sz="0" w:space="0" w:color="auto"/>
        <w:right w:val="none" w:sz="0" w:space="0" w:color="auto"/>
      </w:divBdr>
    </w:div>
    <w:div w:id="306860053">
      <w:bodyDiv w:val="1"/>
      <w:marLeft w:val="0"/>
      <w:marRight w:val="0"/>
      <w:marTop w:val="0"/>
      <w:marBottom w:val="0"/>
      <w:divBdr>
        <w:top w:val="none" w:sz="0" w:space="0" w:color="auto"/>
        <w:left w:val="none" w:sz="0" w:space="0" w:color="auto"/>
        <w:bottom w:val="none" w:sz="0" w:space="0" w:color="auto"/>
        <w:right w:val="none" w:sz="0" w:space="0" w:color="auto"/>
      </w:divBdr>
    </w:div>
    <w:div w:id="306907243">
      <w:bodyDiv w:val="1"/>
      <w:marLeft w:val="0"/>
      <w:marRight w:val="0"/>
      <w:marTop w:val="0"/>
      <w:marBottom w:val="0"/>
      <w:divBdr>
        <w:top w:val="none" w:sz="0" w:space="0" w:color="auto"/>
        <w:left w:val="none" w:sz="0" w:space="0" w:color="auto"/>
        <w:bottom w:val="none" w:sz="0" w:space="0" w:color="auto"/>
        <w:right w:val="none" w:sz="0" w:space="0" w:color="auto"/>
      </w:divBdr>
    </w:div>
    <w:div w:id="307058894">
      <w:bodyDiv w:val="1"/>
      <w:marLeft w:val="0"/>
      <w:marRight w:val="0"/>
      <w:marTop w:val="0"/>
      <w:marBottom w:val="0"/>
      <w:divBdr>
        <w:top w:val="none" w:sz="0" w:space="0" w:color="auto"/>
        <w:left w:val="none" w:sz="0" w:space="0" w:color="auto"/>
        <w:bottom w:val="none" w:sz="0" w:space="0" w:color="auto"/>
        <w:right w:val="none" w:sz="0" w:space="0" w:color="auto"/>
      </w:divBdr>
    </w:div>
    <w:div w:id="307129099">
      <w:bodyDiv w:val="1"/>
      <w:marLeft w:val="0"/>
      <w:marRight w:val="0"/>
      <w:marTop w:val="0"/>
      <w:marBottom w:val="0"/>
      <w:divBdr>
        <w:top w:val="none" w:sz="0" w:space="0" w:color="auto"/>
        <w:left w:val="none" w:sz="0" w:space="0" w:color="auto"/>
        <w:bottom w:val="none" w:sz="0" w:space="0" w:color="auto"/>
        <w:right w:val="none" w:sz="0" w:space="0" w:color="auto"/>
      </w:divBdr>
    </w:div>
    <w:div w:id="307132370">
      <w:bodyDiv w:val="1"/>
      <w:marLeft w:val="0"/>
      <w:marRight w:val="0"/>
      <w:marTop w:val="0"/>
      <w:marBottom w:val="0"/>
      <w:divBdr>
        <w:top w:val="none" w:sz="0" w:space="0" w:color="auto"/>
        <w:left w:val="none" w:sz="0" w:space="0" w:color="auto"/>
        <w:bottom w:val="none" w:sz="0" w:space="0" w:color="auto"/>
        <w:right w:val="none" w:sz="0" w:space="0" w:color="auto"/>
      </w:divBdr>
    </w:div>
    <w:div w:id="307367296">
      <w:bodyDiv w:val="1"/>
      <w:marLeft w:val="0"/>
      <w:marRight w:val="0"/>
      <w:marTop w:val="0"/>
      <w:marBottom w:val="0"/>
      <w:divBdr>
        <w:top w:val="none" w:sz="0" w:space="0" w:color="auto"/>
        <w:left w:val="none" w:sz="0" w:space="0" w:color="auto"/>
        <w:bottom w:val="none" w:sz="0" w:space="0" w:color="auto"/>
        <w:right w:val="none" w:sz="0" w:space="0" w:color="auto"/>
      </w:divBdr>
    </w:div>
    <w:div w:id="307712045">
      <w:bodyDiv w:val="1"/>
      <w:marLeft w:val="0"/>
      <w:marRight w:val="0"/>
      <w:marTop w:val="0"/>
      <w:marBottom w:val="0"/>
      <w:divBdr>
        <w:top w:val="none" w:sz="0" w:space="0" w:color="auto"/>
        <w:left w:val="none" w:sz="0" w:space="0" w:color="auto"/>
        <w:bottom w:val="none" w:sz="0" w:space="0" w:color="auto"/>
        <w:right w:val="none" w:sz="0" w:space="0" w:color="auto"/>
      </w:divBdr>
    </w:div>
    <w:div w:id="307781628">
      <w:bodyDiv w:val="1"/>
      <w:marLeft w:val="0"/>
      <w:marRight w:val="0"/>
      <w:marTop w:val="0"/>
      <w:marBottom w:val="0"/>
      <w:divBdr>
        <w:top w:val="none" w:sz="0" w:space="0" w:color="auto"/>
        <w:left w:val="none" w:sz="0" w:space="0" w:color="auto"/>
        <w:bottom w:val="none" w:sz="0" w:space="0" w:color="auto"/>
        <w:right w:val="none" w:sz="0" w:space="0" w:color="auto"/>
      </w:divBdr>
    </w:div>
    <w:div w:id="307898552">
      <w:bodyDiv w:val="1"/>
      <w:marLeft w:val="0"/>
      <w:marRight w:val="0"/>
      <w:marTop w:val="0"/>
      <w:marBottom w:val="0"/>
      <w:divBdr>
        <w:top w:val="none" w:sz="0" w:space="0" w:color="auto"/>
        <w:left w:val="none" w:sz="0" w:space="0" w:color="auto"/>
        <w:bottom w:val="none" w:sz="0" w:space="0" w:color="auto"/>
        <w:right w:val="none" w:sz="0" w:space="0" w:color="auto"/>
      </w:divBdr>
    </w:div>
    <w:div w:id="307899499">
      <w:bodyDiv w:val="1"/>
      <w:marLeft w:val="0"/>
      <w:marRight w:val="0"/>
      <w:marTop w:val="0"/>
      <w:marBottom w:val="0"/>
      <w:divBdr>
        <w:top w:val="none" w:sz="0" w:space="0" w:color="auto"/>
        <w:left w:val="none" w:sz="0" w:space="0" w:color="auto"/>
        <w:bottom w:val="none" w:sz="0" w:space="0" w:color="auto"/>
        <w:right w:val="none" w:sz="0" w:space="0" w:color="auto"/>
      </w:divBdr>
    </w:div>
    <w:div w:id="307981286">
      <w:bodyDiv w:val="1"/>
      <w:marLeft w:val="0"/>
      <w:marRight w:val="0"/>
      <w:marTop w:val="0"/>
      <w:marBottom w:val="0"/>
      <w:divBdr>
        <w:top w:val="none" w:sz="0" w:space="0" w:color="auto"/>
        <w:left w:val="none" w:sz="0" w:space="0" w:color="auto"/>
        <w:bottom w:val="none" w:sz="0" w:space="0" w:color="auto"/>
        <w:right w:val="none" w:sz="0" w:space="0" w:color="auto"/>
      </w:divBdr>
    </w:div>
    <w:div w:id="308019210">
      <w:bodyDiv w:val="1"/>
      <w:marLeft w:val="0"/>
      <w:marRight w:val="0"/>
      <w:marTop w:val="0"/>
      <w:marBottom w:val="0"/>
      <w:divBdr>
        <w:top w:val="none" w:sz="0" w:space="0" w:color="auto"/>
        <w:left w:val="none" w:sz="0" w:space="0" w:color="auto"/>
        <w:bottom w:val="none" w:sz="0" w:space="0" w:color="auto"/>
        <w:right w:val="none" w:sz="0" w:space="0" w:color="auto"/>
      </w:divBdr>
    </w:div>
    <w:div w:id="308021563">
      <w:bodyDiv w:val="1"/>
      <w:marLeft w:val="0"/>
      <w:marRight w:val="0"/>
      <w:marTop w:val="0"/>
      <w:marBottom w:val="0"/>
      <w:divBdr>
        <w:top w:val="none" w:sz="0" w:space="0" w:color="auto"/>
        <w:left w:val="none" w:sz="0" w:space="0" w:color="auto"/>
        <w:bottom w:val="none" w:sz="0" w:space="0" w:color="auto"/>
        <w:right w:val="none" w:sz="0" w:space="0" w:color="auto"/>
      </w:divBdr>
    </w:div>
    <w:div w:id="308243068">
      <w:bodyDiv w:val="1"/>
      <w:marLeft w:val="0"/>
      <w:marRight w:val="0"/>
      <w:marTop w:val="0"/>
      <w:marBottom w:val="0"/>
      <w:divBdr>
        <w:top w:val="none" w:sz="0" w:space="0" w:color="auto"/>
        <w:left w:val="none" w:sz="0" w:space="0" w:color="auto"/>
        <w:bottom w:val="none" w:sz="0" w:space="0" w:color="auto"/>
        <w:right w:val="none" w:sz="0" w:space="0" w:color="auto"/>
      </w:divBdr>
    </w:div>
    <w:div w:id="308246913">
      <w:bodyDiv w:val="1"/>
      <w:marLeft w:val="0"/>
      <w:marRight w:val="0"/>
      <w:marTop w:val="0"/>
      <w:marBottom w:val="0"/>
      <w:divBdr>
        <w:top w:val="none" w:sz="0" w:space="0" w:color="auto"/>
        <w:left w:val="none" w:sz="0" w:space="0" w:color="auto"/>
        <w:bottom w:val="none" w:sz="0" w:space="0" w:color="auto"/>
        <w:right w:val="none" w:sz="0" w:space="0" w:color="auto"/>
      </w:divBdr>
    </w:div>
    <w:div w:id="308561584">
      <w:bodyDiv w:val="1"/>
      <w:marLeft w:val="0"/>
      <w:marRight w:val="0"/>
      <w:marTop w:val="0"/>
      <w:marBottom w:val="0"/>
      <w:divBdr>
        <w:top w:val="none" w:sz="0" w:space="0" w:color="auto"/>
        <w:left w:val="none" w:sz="0" w:space="0" w:color="auto"/>
        <w:bottom w:val="none" w:sz="0" w:space="0" w:color="auto"/>
        <w:right w:val="none" w:sz="0" w:space="0" w:color="auto"/>
      </w:divBdr>
    </w:div>
    <w:div w:id="308755543">
      <w:bodyDiv w:val="1"/>
      <w:marLeft w:val="0"/>
      <w:marRight w:val="0"/>
      <w:marTop w:val="0"/>
      <w:marBottom w:val="0"/>
      <w:divBdr>
        <w:top w:val="none" w:sz="0" w:space="0" w:color="auto"/>
        <w:left w:val="none" w:sz="0" w:space="0" w:color="auto"/>
        <w:bottom w:val="none" w:sz="0" w:space="0" w:color="auto"/>
        <w:right w:val="none" w:sz="0" w:space="0" w:color="auto"/>
      </w:divBdr>
    </w:div>
    <w:div w:id="308824244">
      <w:bodyDiv w:val="1"/>
      <w:marLeft w:val="0"/>
      <w:marRight w:val="0"/>
      <w:marTop w:val="0"/>
      <w:marBottom w:val="0"/>
      <w:divBdr>
        <w:top w:val="none" w:sz="0" w:space="0" w:color="auto"/>
        <w:left w:val="none" w:sz="0" w:space="0" w:color="auto"/>
        <w:bottom w:val="none" w:sz="0" w:space="0" w:color="auto"/>
        <w:right w:val="none" w:sz="0" w:space="0" w:color="auto"/>
      </w:divBdr>
    </w:div>
    <w:div w:id="308827831">
      <w:bodyDiv w:val="1"/>
      <w:marLeft w:val="0"/>
      <w:marRight w:val="0"/>
      <w:marTop w:val="0"/>
      <w:marBottom w:val="0"/>
      <w:divBdr>
        <w:top w:val="none" w:sz="0" w:space="0" w:color="auto"/>
        <w:left w:val="none" w:sz="0" w:space="0" w:color="auto"/>
        <w:bottom w:val="none" w:sz="0" w:space="0" w:color="auto"/>
        <w:right w:val="none" w:sz="0" w:space="0" w:color="auto"/>
      </w:divBdr>
    </w:div>
    <w:div w:id="308943949">
      <w:bodyDiv w:val="1"/>
      <w:marLeft w:val="0"/>
      <w:marRight w:val="0"/>
      <w:marTop w:val="0"/>
      <w:marBottom w:val="0"/>
      <w:divBdr>
        <w:top w:val="none" w:sz="0" w:space="0" w:color="auto"/>
        <w:left w:val="none" w:sz="0" w:space="0" w:color="auto"/>
        <w:bottom w:val="none" w:sz="0" w:space="0" w:color="auto"/>
        <w:right w:val="none" w:sz="0" w:space="0" w:color="auto"/>
      </w:divBdr>
    </w:div>
    <w:div w:id="309021075">
      <w:bodyDiv w:val="1"/>
      <w:marLeft w:val="0"/>
      <w:marRight w:val="0"/>
      <w:marTop w:val="0"/>
      <w:marBottom w:val="0"/>
      <w:divBdr>
        <w:top w:val="none" w:sz="0" w:space="0" w:color="auto"/>
        <w:left w:val="none" w:sz="0" w:space="0" w:color="auto"/>
        <w:bottom w:val="none" w:sz="0" w:space="0" w:color="auto"/>
        <w:right w:val="none" w:sz="0" w:space="0" w:color="auto"/>
      </w:divBdr>
    </w:div>
    <w:div w:id="309021971">
      <w:bodyDiv w:val="1"/>
      <w:marLeft w:val="0"/>
      <w:marRight w:val="0"/>
      <w:marTop w:val="0"/>
      <w:marBottom w:val="0"/>
      <w:divBdr>
        <w:top w:val="none" w:sz="0" w:space="0" w:color="auto"/>
        <w:left w:val="none" w:sz="0" w:space="0" w:color="auto"/>
        <w:bottom w:val="none" w:sz="0" w:space="0" w:color="auto"/>
        <w:right w:val="none" w:sz="0" w:space="0" w:color="auto"/>
      </w:divBdr>
    </w:div>
    <w:div w:id="309094298">
      <w:bodyDiv w:val="1"/>
      <w:marLeft w:val="0"/>
      <w:marRight w:val="0"/>
      <w:marTop w:val="0"/>
      <w:marBottom w:val="0"/>
      <w:divBdr>
        <w:top w:val="none" w:sz="0" w:space="0" w:color="auto"/>
        <w:left w:val="none" w:sz="0" w:space="0" w:color="auto"/>
        <w:bottom w:val="none" w:sz="0" w:space="0" w:color="auto"/>
        <w:right w:val="none" w:sz="0" w:space="0" w:color="auto"/>
      </w:divBdr>
    </w:div>
    <w:div w:id="309526984">
      <w:bodyDiv w:val="1"/>
      <w:marLeft w:val="0"/>
      <w:marRight w:val="0"/>
      <w:marTop w:val="0"/>
      <w:marBottom w:val="0"/>
      <w:divBdr>
        <w:top w:val="none" w:sz="0" w:space="0" w:color="auto"/>
        <w:left w:val="none" w:sz="0" w:space="0" w:color="auto"/>
        <w:bottom w:val="none" w:sz="0" w:space="0" w:color="auto"/>
        <w:right w:val="none" w:sz="0" w:space="0" w:color="auto"/>
      </w:divBdr>
    </w:div>
    <w:div w:id="309751823">
      <w:bodyDiv w:val="1"/>
      <w:marLeft w:val="0"/>
      <w:marRight w:val="0"/>
      <w:marTop w:val="0"/>
      <w:marBottom w:val="0"/>
      <w:divBdr>
        <w:top w:val="none" w:sz="0" w:space="0" w:color="auto"/>
        <w:left w:val="none" w:sz="0" w:space="0" w:color="auto"/>
        <w:bottom w:val="none" w:sz="0" w:space="0" w:color="auto"/>
        <w:right w:val="none" w:sz="0" w:space="0" w:color="auto"/>
      </w:divBdr>
    </w:div>
    <w:div w:id="309868075">
      <w:bodyDiv w:val="1"/>
      <w:marLeft w:val="0"/>
      <w:marRight w:val="0"/>
      <w:marTop w:val="0"/>
      <w:marBottom w:val="0"/>
      <w:divBdr>
        <w:top w:val="none" w:sz="0" w:space="0" w:color="auto"/>
        <w:left w:val="none" w:sz="0" w:space="0" w:color="auto"/>
        <w:bottom w:val="none" w:sz="0" w:space="0" w:color="auto"/>
        <w:right w:val="none" w:sz="0" w:space="0" w:color="auto"/>
      </w:divBdr>
    </w:div>
    <w:div w:id="309873271">
      <w:bodyDiv w:val="1"/>
      <w:marLeft w:val="0"/>
      <w:marRight w:val="0"/>
      <w:marTop w:val="0"/>
      <w:marBottom w:val="0"/>
      <w:divBdr>
        <w:top w:val="none" w:sz="0" w:space="0" w:color="auto"/>
        <w:left w:val="none" w:sz="0" w:space="0" w:color="auto"/>
        <w:bottom w:val="none" w:sz="0" w:space="0" w:color="auto"/>
        <w:right w:val="none" w:sz="0" w:space="0" w:color="auto"/>
      </w:divBdr>
    </w:div>
    <w:div w:id="309942199">
      <w:bodyDiv w:val="1"/>
      <w:marLeft w:val="0"/>
      <w:marRight w:val="0"/>
      <w:marTop w:val="0"/>
      <w:marBottom w:val="0"/>
      <w:divBdr>
        <w:top w:val="none" w:sz="0" w:space="0" w:color="auto"/>
        <w:left w:val="none" w:sz="0" w:space="0" w:color="auto"/>
        <w:bottom w:val="none" w:sz="0" w:space="0" w:color="auto"/>
        <w:right w:val="none" w:sz="0" w:space="0" w:color="auto"/>
      </w:divBdr>
    </w:div>
    <w:div w:id="309943274">
      <w:bodyDiv w:val="1"/>
      <w:marLeft w:val="0"/>
      <w:marRight w:val="0"/>
      <w:marTop w:val="0"/>
      <w:marBottom w:val="0"/>
      <w:divBdr>
        <w:top w:val="none" w:sz="0" w:space="0" w:color="auto"/>
        <w:left w:val="none" w:sz="0" w:space="0" w:color="auto"/>
        <w:bottom w:val="none" w:sz="0" w:space="0" w:color="auto"/>
        <w:right w:val="none" w:sz="0" w:space="0" w:color="auto"/>
      </w:divBdr>
    </w:div>
    <w:div w:id="310059497">
      <w:bodyDiv w:val="1"/>
      <w:marLeft w:val="0"/>
      <w:marRight w:val="0"/>
      <w:marTop w:val="0"/>
      <w:marBottom w:val="0"/>
      <w:divBdr>
        <w:top w:val="none" w:sz="0" w:space="0" w:color="auto"/>
        <w:left w:val="none" w:sz="0" w:space="0" w:color="auto"/>
        <w:bottom w:val="none" w:sz="0" w:space="0" w:color="auto"/>
        <w:right w:val="none" w:sz="0" w:space="0" w:color="auto"/>
      </w:divBdr>
    </w:div>
    <w:div w:id="310140622">
      <w:bodyDiv w:val="1"/>
      <w:marLeft w:val="0"/>
      <w:marRight w:val="0"/>
      <w:marTop w:val="0"/>
      <w:marBottom w:val="0"/>
      <w:divBdr>
        <w:top w:val="none" w:sz="0" w:space="0" w:color="auto"/>
        <w:left w:val="none" w:sz="0" w:space="0" w:color="auto"/>
        <w:bottom w:val="none" w:sz="0" w:space="0" w:color="auto"/>
        <w:right w:val="none" w:sz="0" w:space="0" w:color="auto"/>
      </w:divBdr>
    </w:div>
    <w:div w:id="310404050">
      <w:bodyDiv w:val="1"/>
      <w:marLeft w:val="0"/>
      <w:marRight w:val="0"/>
      <w:marTop w:val="0"/>
      <w:marBottom w:val="0"/>
      <w:divBdr>
        <w:top w:val="none" w:sz="0" w:space="0" w:color="auto"/>
        <w:left w:val="none" w:sz="0" w:space="0" w:color="auto"/>
        <w:bottom w:val="none" w:sz="0" w:space="0" w:color="auto"/>
        <w:right w:val="none" w:sz="0" w:space="0" w:color="auto"/>
      </w:divBdr>
    </w:div>
    <w:div w:id="310445138">
      <w:bodyDiv w:val="1"/>
      <w:marLeft w:val="0"/>
      <w:marRight w:val="0"/>
      <w:marTop w:val="0"/>
      <w:marBottom w:val="0"/>
      <w:divBdr>
        <w:top w:val="none" w:sz="0" w:space="0" w:color="auto"/>
        <w:left w:val="none" w:sz="0" w:space="0" w:color="auto"/>
        <w:bottom w:val="none" w:sz="0" w:space="0" w:color="auto"/>
        <w:right w:val="none" w:sz="0" w:space="0" w:color="auto"/>
      </w:divBdr>
    </w:div>
    <w:div w:id="310642671">
      <w:bodyDiv w:val="1"/>
      <w:marLeft w:val="0"/>
      <w:marRight w:val="0"/>
      <w:marTop w:val="0"/>
      <w:marBottom w:val="0"/>
      <w:divBdr>
        <w:top w:val="none" w:sz="0" w:space="0" w:color="auto"/>
        <w:left w:val="none" w:sz="0" w:space="0" w:color="auto"/>
        <w:bottom w:val="none" w:sz="0" w:space="0" w:color="auto"/>
        <w:right w:val="none" w:sz="0" w:space="0" w:color="auto"/>
      </w:divBdr>
    </w:div>
    <w:div w:id="310907497">
      <w:bodyDiv w:val="1"/>
      <w:marLeft w:val="0"/>
      <w:marRight w:val="0"/>
      <w:marTop w:val="0"/>
      <w:marBottom w:val="0"/>
      <w:divBdr>
        <w:top w:val="none" w:sz="0" w:space="0" w:color="auto"/>
        <w:left w:val="none" w:sz="0" w:space="0" w:color="auto"/>
        <w:bottom w:val="none" w:sz="0" w:space="0" w:color="auto"/>
        <w:right w:val="none" w:sz="0" w:space="0" w:color="auto"/>
      </w:divBdr>
    </w:div>
    <w:div w:id="310987628">
      <w:bodyDiv w:val="1"/>
      <w:marLeft w:val="0"/>
      <w:marRight w:val="0"/>
      <w:marTop w:val="0"/>
      <w:marBottom w:val="0"/>
      <w:divBdr>
        <w:top w:val="none" w:sz="0" w:space="0" w:color="auto"/>
        <w:left w:val="none" w:sz="0" w:space="0" w:color="auto"/>
        <w:bottom w:val="none" w:sz="0" w:space="0" w:color="auto"/>
        <w:right w:val="none" w:sz="0" w:space="0" w:color="auto"/>
      </w:divBdr>
    </w:div>
    <w:div w:id="311251739">
      <w:bodyDiv w:val="1"/>
      <w:marLeft w:val="0"/>
      <w:marRight w:val="0"/>
      <w:marTop w:val="0"/>
      <w:marBottom w:val="0"/>
      <w:divBdr>
        <w:top w:val="none" w:sz="0" w:space="0" w:color="auto"/>
        <w:left w:val="none" w:sz="0" w:space="0" w:color="auto"/>
        <w:bottom w:val="none" w:sz="0" w:space="0" w:color="auto"/>
        <w:right w:val="none" w:sz="0" w:space="0" w:color="auto"/>
      </w:divBdr>
    </w:div>
    <w:div w:id="311257442">
      <w:bodyDiv w:val="1"/>
      <w:marLeft w:val="0"/>
      <w:marRight w:val="0"/>
      <w:marTop w:val="0"/>
      <w:marBottom w:val="0"/>
      <w:divBdr>
        <w:top w:val="none" w:sz="0" w:space="0" w:color="auto"/>
        <w:left w:val="none" w:sz="0" w:space="0" w:color="auto"/>
        <w:bottom w:val="none" w:sz="0" w:space="0" w:color="auto"/>
        <w:right w:val="none" w:sz="0" w:space="0" w:color="auto"/>
      </w:divBdr>
    </w:div>
    <w:div w:id="311569025">
      <w:bodyDiv w:val="1"/>
      <w:marLeft w:val="0"/>
      <w:marRight w:val="0"/>
      <w:marTop w:val="0"/>
      <w:marBottom w:val="0"/>
      <w:divBdr>
        <w:top w:val="none" w:sz="0" w:space="0" w:color="auto"/>
        <w:left w:val="none" w:sz="0" w:space="0" w:color="auto"/>
        <w:bottom w:val="none" w:sz="0" w:space="0" w:color="auto"/>
        <w:right w:val="none" w:sz="0" w:space="0" w:color="auto"/>
      </w:divBdr>
    </w:div>
    <w:div w:id="311637654">
      <w:bodyDiv w:val="1"/>
      <w:marLeft w:val="0"/>
      <w:marRight w:val="0"/>
      <w:marTop w:val="0"/>
      <w:marBottom w:val="0"/>
      <w:divBdr>
        <w:top w:val="none" w:sz="0" w:space="0" w:color="auto"/>
        <w:left w:val="none" w:sz="0" w:space="0" w:color="auto"/>
        <w:bottom w:val="none" w:sz="0" w:space="0" w:color="auto"/>
        <w:right w:val="none" w:sz="0" w:space="0" w:color="auto"/>
      </w:divBdr>
    </w:div>
    <w:div w:id="311717869">
      <w:bodyDiv w:val="1"/>
      <w:marLeft w:val="0"/>
      <w:marRight w:val="0"/>
      <w:marTop w:val="0"/>
      <w:marBottom w:val="0"/>
      <w:divBdr>
        <w:top w:val="none" w:sz="0" w:space="0" w:color="auto"/>
        <w:left w:val="none" w:sz="0" w:space="0" w:color="auto"/>
        <w:bottom w:val="none" w:sz="0" w:space="0" w:color="auto"/>
        <w:right w:val="none" w:sz="0" w:space="0" w:color="auto"/>
      </w:divBdr>
    </w:div>
    <w:div w:id="311761430">
      <w:bodyDiv w:val="1"/>
      <w:marLeft w:val="0"/>
      <w:marRight w:val="0"/>
      <w:marTop w:val="0"/>
      <w:marBottom w:val="0"/>
      <w:divBdr>
        <w:top w:val="none" w:sz="0" w:space="0" w:color="auto"/>
        <w:left w:val="none" w:sz="0" w:space="0" w:color="auto"/>
        <w:bottom w:val="none" w:sz="0" w:space="0" w:color="auto"/>
        <w:right w:val="none" w:sz="0" w:space="0" w:color="auto"/>
      </w:divBdr>
    </w:div>
    <w:div w:id="311839573">
      <w:bodyDiv w:val="1"/>
      <w:marLeft w:val="0"/>
      <w:marRight w:val="0"/>
      <w:marTop w:val="0"/>
      <w:marBottom w:val="0"/>
      <w:divBdr>
        <w:top w:val="none" w:sz="0" w:space="0" w:color="auto"/>
        <w:left w:val="none" w:sz="0" w:space="0" w:color="auto"/>
        <w:bottom w:val="none" w:sz="0" w:space="0" w:color="auto"/>
        <w:right w:val="none" w:sz="0" w:space="0" w:color="auto"/>
      </w:divBdr>
    </w:div>
    <w:div w:id="312098936">
      <w:bodyDiv w:val="1"/>
      <w:marLeft w:val="0"/>
      <w:marRight w:val="0"/>
      <w:marTop w:val="0"/>
      <w:marBottom w:val="0"/>
      <w:divBdr>
        <w:top w:val="none" w:sz="0" w:space="0" w:color="auto"/>
        <w:left w:val="none" w:sz="0" w:space="0" w:color="auto"/>
        <w:bottom w:val="none" w:sz="0" w:space="0" w:color="auto"/>
        <w:right w:val="none" w:sz="0" w:space="0" w:color="auto"/>
      </w:divBdr>
    </w:div>
    <w:div w:id="312101940">
      <w:bodyDiv w:val="1"/>
      <w:marLeft w:val="0"/>
      <w:marRight w:val="0"/>
      <w:marTop w:val="0"/>
      <w:marBottom w:val="0"/>
      <w:divBdr>
        <w:top w:val="none" w:sz="0" w:space="0" w:color="auto"/>
        <w:left w:val="none" w:sz="0" w:space="0" w:color="auto"/>
        <w:bottom w:val="none" w:sz="0" w:space="0" w:color="auto"/>
        <w:right w:val="none" w:sz="0" w:space="0" w:color="auto"/>
      </w:divBdr>
    </w:div>
    <w:div w:id="312221940">
      <w:bodyDiv w:val="1"/>
      <w:marLeft w:val="0"/>
      <w:marRight w:val="0"/>
      <w:marTop w:val="0"/>
      <w:marBottom w:val="0"/>
      <w:divBdr>
        <w:top w:val="none" w:sz="0" w:space="0" w:color="auto"/>
        <w:left w:val="none" w:sz="0" w:space="0" w:color="auto"/>
        <w:bottom w:val="none" w:sz="0" w:space="0" w:color="auto"/>
        <w:right w:val="none" w:sz="0" w:space="0" w:color="auto"/>
      </w:divBdr>
    </w:div>
    <w:div w:id="312225048">
      <w:bodyDiv w:val="1"/>
      <w:marLeft w:val="0"/>
      <w:marRight w:val="0"/>
      <w:marTop w:val="0"/>
      <w:marBottom w:val="0"/>
      <w:divBdr>
        <w:top w:val="none" w:sz="0" w:space="0" w:color="auto"/>
        <w:left w:val="none" w:sz="0" w:space="0" w:color="auto"/>
        <w:bottom w:val="none" w:sz="0" w:space="0" w:color="auto"/>
        <w:right w:val="none" w:sz="0" w:space="0" w:color="auto"/>
      </w:divBdr>
    </w:div>
    <w:div w:id="312486397">
      <w:bodyDiv w:val="1"/>
      <w:marLeft w:val="0"/>
      <w:marRight w:val="0"/>
      <w:marTop w:val="0"/>
      <w:marBottom w:val="0"/>
      <w:divBdr>
        <w:top w:val="none" w:sz="0" w:space="0" w:color="auto"/>
        <w:left w:val="none" w:sz="0" w:space="0" w:color="auto"/>
        <w:bottom w:val="none" w:sz="0" w:space="0" w:color="auto"/>
        <w:right w:val="none" w:sz="0" w:space="0" w:color="auto"/>
      </w:divBdr>
    </w:div>
    <w:div w:id="312487551">
      <w:bodyDiv w:val="1"/>
      <w:marLeft w:val="0"/>
      <w:marRight w:val="0"/>
      <w:marTop w:val="0"/>
      <w:marBottom w:val="0"/>
      <w:divBdr>
        <w:top w:val="none" w:sz="0" w:space="0" w:color="auto"/>
        <w:left w:val="none" w:sz="0" w:space="0" w:color="auto"/>
        <w:bottom w:val="none" w:sz="0" w:space="0" w:color="auto"/>
        <w:right w:val="none" w:sz="0" w:space="0" w:color="auto"/>
      </w:divBdr>
    </w:div>
    <w:div w:id="312568832">
      <w:bodyDiv w:val="1"/>
      <w:marLeft w:val="0"/>
      <w:marRight w:val="0"/>
      <w:marTop w:val="0"/>
      <w:marBottom w:val="0"/>
      <w:divBdr>
        <w:top w:val="none" w:sz="0" w:space="0" w:color="auto"/>
        <w:left w:val="none" w:sz="0" w:space="0" w:color="auto"/>
        <w:bottom w:val="none" w:sz="0" w:space="0" w:color="auto"/>
        <w:right w:val="none" w:sz="0" w:space="0" w:color="auto"/>
      </w:divBdr>
    </w:div>
    <w:div w:id="312680906">
      <w:bodyDiv w:val="1"/>
      <w:marLeft w:val="0"/>
      <w:marRight w:val="0"/>
      <w:marTop w:val="0"/>
      <w:marBottom w:val="0"/>
      <w:divBdr>
        <w:top w:val="none" w:sz="0" w:space="0" w:color="auto"/>
        <w:left w:val="none" w:sz="0" w:space="0" w:color="auto"/>
        <w:bottom w:val="none" w:sz="0" w:space="0" w:color="auto"/>
        <w:right w:val="none" w:sz="0" w:space="0" w:color="auto"/>
      </w:divBdr>
    </w:div>
    <w:div w:id="312879448">
      <w:bodyDiv w:val="1"/>
      <w:marLeft w:val="0"/>
      <w:marRight w:val="0"/>
      <w:marTop w:val="0"/>
      <w:marBottom w:val="0"/>
      <w:divBdr>
        <w:top w:val="none" w:sz="0" w:space="0" w:color="auto"/>
        <w:left w:val="none" w:sz="0" w:space="0" w:color="auto"/>
        <w:bottom w:val="none" w:sz="0" w:space="0" w:color="auto"/>
        <w:right w:val="none" w:sz="0" w:space="0" w:color="auto"/>
      </w:divBdr>
    </w:div>
    <w:div w:id="313022770">
      <w:bodyDiv w:val="1"/>
      <w:marLeft w:val="0"/>
      <w:marRight w:val="0"/>
      <w:marTop w:val="0"/>
      <w:marBottom w:val="0"/>
      <w:divBdr>
        <w:top w:val="none" w:sz="0" w:space="0" w:color="auto"/>
        <w:left w:val="none" w:sz="0" w:space="0" w:color="auto"/>
        <w:bottom w:val="none" w:sz="0" w:space="0" w:color="auto"/>
        <w:right w:val="none" w:sz="0" w:space="0" w:color="auto"/>
      </w:divBdr>
    </w:div>
    <w:div w:id="313023078">
      <w:bodyDiv w:val="1"/>
      <w:marLeft w:val="0"/>
      <w:marRight w:val="0"/>
      <w:marTop w:val="0"/>
      <w:marBottom w:val="0"/>
      <w:divBdr>
        <w:top w:val="none" w:sz="0" w:space="0" w:color="auto"/>
        <w:left w:val="none" w:sz="0" w:space="0" w:color="auto"/>
        <w:bottom w:val="none" w:sz="0" w:space="0" w:color="auto"/>
        <w:right w:val="none" w:sz="0" w:space="0" w:color="auto"/>
      </w:divBdr>
    </w:div>
    <w:div w:id="313032165">
      <w:bodyDiv w:val="1"/>
      <w:marLeft w:val="0"/>
      <w:marRight w:val="0"/>
      <w:marTop w:val="0"/>
      <w:marBottom w:val="0"/>
      <w:divBdr>
        <w:top w:val="none" w:sz="0" w:space="0" w:color="auto"/>
        <w:left w:val="none" w:sz="0" w:space="0" w:color="auto"/>
        <w:bottom w:val="none" w:sz="0" w:space="0" w:color="auto"/>
        <w:right w:val="none" w:sz="0" w:space="0" w:color="auto"/>
      </w:divBdr>
    </w:div>
    <w:div w:id="313072777">
      <w:bodyDiv w:val="1"/>
      <w:marLeft w:val="0"/>
      <w:marRight w:val="0"/>
      <w:marTop w:val="0"/>
      <w:marBottom w:val="0"/>
      <w:divBdr>
        <w:top w:val="none" w:sz="0" w:space="0" w:color="auto"/>
        <w:left w:val="none" w:sz="0" w:space="0" w:color="auto"/>
        <w:bottom w:val="none" w:sz="0" w:space="0" w:color="auto"/>
        <w:right w:val="none" w:sz="0" w:space="0" w:color="auto"/>
      </w:divBdr>
    </w:div>
    <w:div w:id="313341502">
      <w:bodyDiv w:val="1"/>
      <w:marLeft w:val="0"/>
      <w:marRight w:val="0"/>
      <w:marTop w:val="0"/>
      <w:marBottom w:val="0"/>
      <w:divBdr>
        <w:top w:val="none" w:sz="0" w:space="0" w:color="auto"/>
        <w:left w:val="none" w:sz="0" w:space="0" w:color="auto"/>
        <w:bottom w:val="none" w:sz="0" w:space="0" w:color="auto"/>
        <w:right w:val="none" w:sz="0" w:space="0" w:color="auto"/>
      </w:divBdr>
    </w:div>
    <w:div w:id="313605987">
      <w:bodyDiv w:val="1"/>
      <w:marLeft w:val="0"/>
      <w:marRight w:val="0"/>
      <w:marTop w:val="0"/>
      <w:marBottom w:val="0"/>
      <w:divBdr>
        <w:top w:val="none" w:sz="0" w:space="0" w:color="auto"/>
        <w:left w:val="none" w:sz="0" w:space="0" w:color="auto"/>
        <w:bottom w:val="none" w:sz="0" w:space="0" w:color="auto"/>
        <w:right w:val="none" w:sz="0" w:space="0" w:color="auto"/>
      </w:divBdr>
    </w:div>
    <w:div w:id="313607841">
      <w:bodyDiv w:val="1"/>
      <w:marLeft w:val="0"/>
      <w:marRight w:val="0"/>
      <w:marTop w:val="0"/>
      <w:marBottom w:val="0"/>
      <w:divBdr>
        <w:top w:val="none" w:sz="0" w:space="0" w:color="auto"/>
        <w:left w:val="none" w:sz="0" w:space="0" w:color="auto"/>
        <w:bottom w:val="none" w:sz="0" w:space="0" w:color="auto"/>
        <w:right w:val="none" w:sz="0" w:space="0" w:color="auto"/>
      </w:divBdr>
    </w:div>
    <w:div w:id="313687188">
      <w:bodyDiv w:val="1"/>
      <w:marLeft w:val="0"/>
      <w:marRight w:val="0"/>
      <w:marTop w:val="0"/>
      <w:marBottom w:val="0"/>
      <w:divBdr>
        <w:top w:val="none" w:sz="0" w:space="0" w:color="auto"/>
        <w:left w:val="none" w:sz="0" w:space="0" w:color="auto"/>
        <w:bottom w:val="none" w:sz="0" w:space="0" w:color="auto"/>
        <w:right w:val="none" w:sz="0" w:space="0" w:color="auto"/>
      </w:divBdr>
    </w:div>
    <w:div w:id="313796672">
      <w:bodyDiv w:val="1"/>
      <w:marLeft w:val="0"/>
      <w:marRight w:val="0"/>
      <w:marTop w:val="0"/>
      <w:marBottom w:val="0"/>
      <w:divBdr>
        <w:top w:val="none" w:sz="0" w:space="0" w:color="auto"/>
        <w:left w:val="none" w:sz="0" w:space="0" w:color="auto"/>
        <w:bottom w:val="none" w:sz="0" w:space="0" w:color="auto"/>
        <w:right w:val="none" w:sz="0" w:space="0" w:color="auto"/>
      </w:divBdr>
    </w:div>
    <w:div w:id="313799029">
      <w:bodyDiv w:val="1"/>
      <w:marLeft w:val="0"/>
      <w:marRight w:val="0"/>
      <w:marTop w:val="0"/>
      <w:marBottom w:val="0"/>
      <w:divBdr>
        <w:top w:val="none" w:sz="0" w:space="0" w:color="auto"/>
        <w:left w:val="none" w:sz="0" w:space="0" w:color="auto"/>
        <w:bottom w:val="none" w:sz="0" w:space="0" w:color="auto"/>
        <w:right w:val="none" w:sz="0" w:space="0" w:color="auto"/>
      </w:divBdr>
    </w:div>
    <w:div w:id="313800987">
      <w:bodyDiv w:val="1"/>
      <w:marLeft w:val="0"/>
      <w:marRight w:val="0"/>
      <w:marTop w:val="0"/>
      <w:marBottom w:val="0"/>
      <w:divBdr>
        <w:top w:val="none" w:sz="0" w:space="0" w:color="auto"/>
        <w:left w:val="none" w:sz="0" w:space="0" w:color="auto"/>
        <w:bottom w:val="none" w:sz="0" w:space="0" w:color="auto"/>
        <w:right w:val="none" w:sz="0" w:space="0" w:color="auto"/>
      </w:divBdr>
    </w:div>
    <w:div w:id="313990320">
      <w:bodyDiv w:val="1"/>
      <w:marLeft w:val="0"/>
      <w:marRight w:val="0"/>
      <w:marTop w:val="0"/>
      <w:marBottom w:val="0"/>
      <w:divBdr>
        <w:top w:val="none" w:sz="0" w:space="0" w:color="auto"/>
        <w:left w:val="none" w:sz="0" w:space="0" w:color="auto"/>
        <w:bottom w:val="none" w:sz="0" w:space="0" w:color="auto"/>
        <w:right w:val="none" w:sz="0" w:space="0" w:color="auto"/>
      </w:divBdr>
    </w:div>
    <w:div w:id="314070120">
      <w:bodyDiv w:val="1"/>
      <w:marLeft w:val="0"/>
      <w:marRight w:val="0"/>
      <w:marTop w:val="0"/>
      <w:marBottom w:val="0"/>
      <w:divBdr>
        <w:top w:val="none" w:sz="0" w:space="0" w:color="auto"/>
        <w:left w:val="none" w:sz="0" w:space="0" w:color="auto"/>
        <w:bottom w:val="none" w:sz="0" w:space="0" w:color="auto"/>
        <w:right w:val="none" w:sz="0" w:space="0" w:color="auto"/>
      </w:divBdr>
    </w:div>
    <w:div w:id="314140068">
      <w:bodyDiv w:val="1"/>
      <w:marLeft w:val="0"/>
      <w:marRight w:val="0"/>
      <w:marTop w:val="0"/>
      <w:marBottom w:val="0"/>
      <w:divBdr>
        <w:top w:val="none" w:sz="0" w:space="0" w:color="auto"/>
        <w:left w:val="none" w:sz="0" w:space="0" w:color="auto"/>
        <w:bottom w:val="none" w:sz="0" w:space="0" w:color="auto"/>
        <w:right w:val="none" w:sz="0" w:space="0" w:color="auto"/>
      </w:divBdr>
    </w:div>
    <w:div w:id="314142728">
      <w:bodyDiv w:val="1"/>
      <w:marLeft w:val="0"/>
      <w:marRight w:val="0"/>
      <w:marTop w:val="0"/>
      <w:marBottom w:val="0"/>
      <w:divBdr>
        <w:top w:val="none" w:sz="0" w:space="0" w:color="auto"/>
        <w:left w:val="none" w:sz="0" w:space="0" w:color="auto"/>
        <w:bottom w:val="none" w:sz="0" w:space="0" w:color="auto"/>
        <w:right w:val="none" w:sz="0" w:space="0" w:color="auto"/>
      </w:divBdr>
    </w:div>
    <w:div w:id="314145959">
      <w:bodyDiv w:val="1"/>
      <w:marLeft w:val="0"/>
      <w:marRight w:val="0"/>
      <w:marTop w:val="0"/>
      <w:marBottom w:val="0"/>
      <w:divBdr>
        <w:top w:val="none" w:sz="0" w:space="0" w:color="auto"/>
        <w:left w:val="none" w:sz="0" w:space="0" w:color="auto"/>
        <w:bottom w:val="none" w:sz="0" w:space="0" w:color="auto"/>
        <w:right w:val="none" w:sz="0" w:space="0" w:color="auto"/>
      </w:divBdr>
    </w:div>
    <w:div w:id="314263093">
      <w:bodyDiv w:val="1"/>
      <w:marLeft w:val="0"/>
      <w:marRight w:val="0"/>
      <w:marTop w:val="0"/>
      <w:marBottom w:val="0"/>
      <w:divBdr>
        <w:top w:val="none" w:sz="0" w:space="0" w:color="auto"/>
        <w:left w:val="none" w:sz="0" w:space="0" w:color="auto"/>
        <w:bottom w:val="none" w:sz="0" w:space="0" w:color="auto"/>
        <w:right w:val="none" w:sz="0" w:space="0" w:color="auto"/>
      </w:divBdr>
    </w:div>
    <w:div w:id="314385023">
      <w:bodyDiv w:val="1"/>
      <w:marLeft w:val="0"/>
      <w:marRight w:val="0"/>
      <w:marTop w:val="0"/>
      <w:marBottom w:val="0"/>
      <w:divBdr>
        <w:top w:val="none" w:sz="0" w:space="0" w:color="auto"/>
        <w:left w:val="none" w:sz="0" w:space="0" w:color="auto"/>
        <w:bottom w:val="none" w:sz="0" w:space="0" w:color="auto"/>
        <w:right w:val="none" w:sz="0" w:space="0" w:color="auto"/>
      </w:divBdr>
    </w:div>
    <w:div w:id="314798363">
      <w:bodyDiv w:val="1"/>
      <w:marLeft w:val="0"/>
      <w:marRight w:val="0"/>
      <w:marTop w:val="0"/>
      <w:marBottom w:val="0"/>
      <w:divBdr>
        <w:top w:val="none" w:sz="0" w:space="0" w:color="auto"/>
        <w:left w:val="none" w:sz="0" w:space="0" w:color="auto"/>
        <w:bottom w:val="none" w:sz="0" w:space="0" w:color="auto"/>
        <w:right w:val="none" w:sz="0" w:space="0" w:color="auto"/>
      </w:divBdr>
    </w:div>
    <w:div w:id="314839332">
      <w:bodyDiv w:val="1"/>
      <w:marLeft w:val="0"/>
      <w:marRight w:val="0"/>
      <w:marTop w:val="0"/>
      <w:marBottom w:val="0"/>
      <w:divBdr>
        <w:top w:val="none" w:sz="0" w:space="0" w:color="auto"/>
        <w:left w:val="none" w:sz="0" w:space="0" w:color="auto"/>
        <w:bottom w:val="none" w:sz="0" w:space="0" w:color="auto"/>
        <w:right w:val="none" w:sz="0" w:space="0" w:color="auto"/>
      </w:divBdr>
    </w:div>
    <w:div w:id="314913121">
      <w:bodyDiv w:val="1"/>
      <w:marLeft w:val="0"/>
      <w:marRight w:val="0"/>
      <w:marTop w:val="0"/>
      <w:marBottom w:val="0"/>
      <w:divBdr>
        <w:top w:val="none" w:sz="0" w:space="0" w:color="auto"/>
        <w:left w:val="none" w:sz="0" w:space="0" w:color="auto"/>
        <w:bottom w:val="none" w:sz="0" w:space="0" w:color="auto"/>
        <w:right w:val="none" w:sz="0" w:space="0" w:color="auto"/>
      </w:divBdr>
    </w:div>
    <w:div w:id="315036161">
      <w:bodyDiv w:val="1"/>
      <w:marLeft w:val="0"/>
      <w:marRight w:val="0"/>
      <w:marTop w:val="0"/>
      <w:marBottom w:val="0"/>
      <w:divBdr>
        <w:top w:val="none" w:sz="0" w:space="0" w:color="auto"/>
        <w:left w:val="none" w:sz="0" w:space="0" w:color="auto"/>
        <w:bottom w:val="none" w:sz="0" w:space="0" w:color="auto"/>
        <w:right w:val="none" w:sz="0" w:space="0" w:color="auto"/>
      </w:divBdr>
    </w:div>
    <w:div w:id="315184933">
      <w:bodyDiv w:val="1"/>
      <w:marLeft w:val="0"/>
      <w:marRight w:val="0"/>
      <w:marTop w:val="0"/>
      <w:marBottom w:val="0"/>
      <w:divBdr>
        <w:top w:val="none" w:sz="0" w:space="0" w:color="auto"/>
        <w:left w:val="none" w:sz="0" w:space="0" w:color="auto"/>
        <w:bottom w:val="none" w:sz="0" w:space="0" w:color="auto"/>
        <w:right w:val="none" w:sz="0" w:space="0" w:color="auto"/>
      </w:divBdr>
    </w:div>
    <w:div w:id="315375549">
      <w:bodyDiv w:val="1"/>
      <w:marLeft w:val="0"/>
      <w:marRight w:val="0"/>
      <w:marTop w:val="0"/>
      <w:marBottom w:val="0"/>
      <w:divBdr>
        <w:top w:val="none" w:sz="0" w:space="0" w:color="auto"/>
        <w:left w:val="none" w:sz="0" w:space="0" w:color="auto"/>
        <w:bottom w:val="none" w:sz="0" w:space="0" w:color="auto"/>
        <w:right w:val="none" w:sz="0" w:space="0" w:color="auto"/>
      </w:divBdr>
    </w:div>
    <w:div w:id="315426460">
      <w:bodyDiv w:val="1"/>
      <w:marLeft w:val="0"/>
      <w:marRight w:val="0"/>
      <w:marTop w:val="0"/>
      <w:marBottom w:val="0"/>
      <w:divBdr>
        <w:top w:val="none" w:sz="0" w:space="0" w:color="auto"/>
        <w:left w:val="none" w:sz="0" w:space="0" w:color="auto"/>
        <w:bottom w:val="none" w:sz="0" w:space="0" w:color="auto"/>
        <w:right w:val="none" w:sz="0" w:space="0" w:color="auto"/>
      </w:divBdr>
    </w:div>
    <w:div w:id="315456284">
      <w:bodyDiv w:val="1"/>
      <w:marLeft w:val="0"/>
      <w:marRight w:val="0"/>
      <w:marTop w:val="0"/>
      <w:marBottom w:val="0"/>
      <w:divBdr>
        <w:top w:val="none" w:sz="0" w:space="0" w:color="auto"/>
        <w:left w:val="none" w:sz="0" w:space="0" w:color="auto"/>
        <w:bottom w:val="none" w:sz="0" w:space="0" w:color="auto"/>
        <w:right w:val="none" w:sz="0" w:space="0" w:color="auto"/>
      </w:divBdr>
    </w:div>
    <w:div w:id="315500246">
      <w:bodyDiv w:val="1"/>
      <w:marLeft w:val="0"/>
      <w:marRight w:val="0"/>
      <w:marTop w:val="0"/>
      <w:marBottom w:val="0"/>
      <w:divBdr>
        <w:top w:val="none" w:sz="0" w:space="0" w:color="auto"/>
        <w:left w:val="none" w:sz="0" w:space="0" w:color="auto"/>
        <w:bottom w:val="none" w:sz="0" w:space="0" w:color="auto"/>
        <w:right w:val="none" w:sz="0" w:space="0" w:color="auto"/>
      </w:divBdr>
    </w:div>
    <w:div w:id="315500304">
      <w:bodyDiv w:val="1"/>
      <w:marLeft w:val="0"/>
      <w:marRight w:val="0"/>
      <w:marTop w:val="0"/>
      <w:marBottom w:val="0"/>
      <w:divBdr>
        <w:top w:val="none" w:sz="0" w:space="0" w:color="auto"/>
        <w:left w:val="none" w:sz="0" w:space="0" w:color="auto"/>
        <w:bottom w:val="none" w:sz="0" w:space="0" w:color="auto"/>
        <w:right w:val="none" w:sz="0" w:space="0" w:color="auto"/>
      </w:divBdr>
    </w:div>
    <w:div w:id="316156763">
      <w:bodyDiv w:val="1"/>
      <w:marLeft w:val="0"/>
      <w:marRight w:val="0"/>
      <w:marTop w:val="0"/>
      <w:marBottom w:val="0"/>
      <w:divBdr>
        <w:top w:val="none" w:sz="0" w:space="0" w:color="auto"/>
        <w:left w:val="none" w:sz="0" w:space="0" w:color="auto"/>
        <w:bottom w:val="none" w:sz="0" w:space="0" w:color="auto"/>
        <w:right w:val="none" w:sz="0" w:space="0" w:color="auto"/>
      </w:divBdr>
    </w:div>
    <w:div w:id="316233027">
      <w:bodyDiv w:val="1"/>
      <w:marLeft w:val="0"/>
      <w:marRight w:val="0"/>
      <w:marTop w:val="0"/>
      <w:marBottom w:val="0"/>
      <w:divBdr>
        <w:top w:val="none" w:sz="0" w:space="0" w:color="auto"/>
        <w:left w:val="none" w:sz="0" w:space="0" w:color="auto"/>
        <w:bottom w:val="none" w:sz="0" w:space="0" w:color="auto"/>
        <w:right w:val="none" w:sz="0" w:space="0" w:color="auto"/>
      </w:divBdr>
    </w:div>
    <w:div w:id="316305309">
      <w:bodyDiv w:val="1"/>
      <w:marLeft w:val="0"/>
      <w:marRight w:val="0"/>
      <w:marTop w:val="0"/>
      <w:marBottom w:val="0"/>
      <w:divBdr>
        <w:top w:val="none" w:sz="0" w:space="0" w:color="auto"/>
        <w:left w:val="none" w:sz="0" w:space="0" w:color="auto"/>
        <w:bottom w:val="none" w:sz="0" w:space="0" w:color="auto"/>
        <w:right w:val="none" w:sz="0" w:space="0" w:color="auto"/>
      </w:divBdr>
    </w:div>
    <w:div w:id="316501236">
      <w:bodyDiv w:val="1"/>
      <w:marLeft w:val="0"/>
      <w:marRight w:val="0"/>
      <w:marTop w:val="0"/>
      <w:marBottom w:val="0"/>
      <w:divBdr>
        <w:top w:val="none" w:sz="0" w:space="0" w:color="auto"/>
        <w:left w:val="none" w:sz="0" w:space="0" w:color="auto"/>
        <w:bottom w:val="none" w:sz="0" w:space="0" w:color="auto"/>
        <w:right w:val="none" w:sz="0" w:space="0" w:color="auto"/>
      </w:divBdr>
    </w:div>
    <w:div w:id="316735623">
      <w:bodyDiv w:val="1"/>
      <w:marLeft w:val="0"/>
      <w:marRight w:val="0"/>
      <w:marTop w:val="0"/>
      <w:marBottom w:val="0"/>
      <w:divBdr>
        <w:top w:val="none" w:sz="0" w:space="0" w:color="auto"/>
        <w:left w:val="none" w:sz="0" w:space="0" w:color="auto"/>
        <w:bottom w:val="none" w:sz="0" w:space="0" w:color="auto"/>
        <w:right w:val="none" w:sz="0" w:space="0" w:color="auto"/>
      </w:divBdr>
    </w:div>
    <w:div w:id="316765010">
      <w:bodyDiv w:val="1"/>
      <w:marLeft w:val="0"/>
      <w:marRight w:val="0"/>
      <w:marTop w:val="0"/>
      <w:marBottom w:val="0"/>
      <w:divBdr>
        <w:top w:val="none" w:sz="0" w:space="0" w:color="auto"/>
        <w:left w:val="none" w:sz="0" w:space="0" w:color="auto"/>
        <w:bottom w:val="none" w:sz="0" w:space="0" w:color="auto"/>
        <w:right w:val="none" w:sz="0" w:space="0" w:color="auto"/>
      </w:divBdr>
    </w:div>
    <w:div w:id="316887751">
      <w:bodyDiv w:val="1"/>
      <w:marLeft w:val="0"/>
      <w:marRight w:val="0"/>
      <w:marTop w:val="0"/>
      <w:marBottom w:val="0"/>
      <w:divBdr>
        <w:top w:val="none" w:sz="0" w:space="0" w:color="auto"/>
        <w:left w:val="none" w:sz="0" w:space="0" w:color="auto"/>
        <w:bottom w:val="none" w:sz="0" w:space="0" w:color="auto"/>
        <w:right w:val="none" w:sz="0" w:space="0" w:color="auto"/>
      </w:divBdr>
    </w:div>
    <w:div w:id="316958354">
      <w:bodyDiv w:val="1"/>
      <w:marLeft w:val="0"/>
      <w:marRight w:val="0"/>
      <w:marTop w:val="0"/>
      <w:marBottom w:val="0"/>
      <w:divBdr>
        <w:top w:val="none" w:sz="0" w:space="0" w:color="auto"/>
        <w:left w:val="none" w:sz="0" w:space="0" w:color="auto"/>
        <w:bottom w:val="none" w:sz="0" w:space="0" w:color="auto"/>
        <w:right w:val="none" w:sz="0" w:space="0" w:color="auto"/>
      </w:divBdr>
    </w:div>
    <w:div w:id="316998503">
      <w:bodyDiv w:val="1"/>
      <w:marLeft w:val="0"/>
      <w:marRight w:val="0"/>
      <w:marTop w:val="0"/>
      <w:marBottom w:val="0"/>
      <w:divBdr>
        <w:top w:val="none" w:sz="0" w:space="0" w:color="auto"/>
        <w:left w:val="none" w:sz="0" w:space="0" w:color="auto"/>
        <w:bottom w:val="none" w:sz="0" w:space="0" w:color="auto"/>
        <w:right w:val="none" w:sz="0" w:space="0" w:color="auto"/>
      </w:divBdr>
    </w:div>
    <w:div w:id="317265802">
      <w:bodyDiv w:val="1"/>
      <w:marLeft w:val="0"/>
      <w:marRight w:val="0"/>
      <w:marTop w:val="0"/>
      <w:marBottom w:val="0"/>
      <w:divBdr>
        <w:top w:val="none" w:sz="0" w:space="0" w:color="auto"/>
        <w:left w:val="none" w:sz="0" w:space="0" w:color="auto"/>
        <w:bottom w:val="none" w:sz="0" w:space="0" w:color="auto"/>
        <w:right w:val="none" w:sz="0" w:space="0" w:color="auto"/>
      </w:divBdr>
    </w:div>
    <w:div w:id="317266054">
      <w:bodyDiv w:val="1"/>
      <w:marLeft w:val="0"/>
      <w:marRight w:val="0"/>
      <w:marTop w:val="0"/>
      <w:marBottom w:val="0"/>
      <w:divBdr>
        <w:top w:val="none" w:sz="0" w:space="0" w:color="auto"/>
        <w:left w:val="none" w:sz="0" w:space="0" w:color="auto"/>
        <w:bottom w:val="none" w:sz="0" w:space="0" w:color="auto"/>
        <w:right w:val="none" w:sz="0" w:space="0" w:color="auto"/>
      </w:divBdr>
    </w:div>
    <w:div w:id="317419824">
      <w:bodyDiv w:val="1"/>
      <w:marLeft w:val="0"/>
      <w:marRight w:val="0"/>
      <w:marTop w:val="0"/>
      <w:marBottom w:val="0"/>
      <w:divBdr>
        <w:top w:val="none" w:sz="0" w:space="0" w:color="auto"/>
        <w:left w:val="none" w:sz="0" w:space="0" w:color="auto"/>
        <w:bottom w:val="none" w:sz="0" w:space="0" w:color="auto"/>
        <w:right w:val="none" w:sz="0" w:space="0" w:color="auto"/>
      </w:divBdr>
    </w:div>
    <w:div w:id="317421904">
      <w:bodyDiv w:val="1"/>
      <w:marLeft w:val="0"/>
      <w:marRight w:val="0"/>
      <w:marTop w:val="0"/>
      <w:marBottom w:val="0"/>
      <w:divBdr>
        <w:top w:val="none" w:sz="0" w:space="0" w:color="auto"/>
        <w:left w:val="none" w:sz="0" w:space="0" w:color="auto"/>
        <w:bottom w:val="none" w:sz="0" w:space="0" w:color="auto"/>
        <w:right w:val="none" w:sz="0" w:space="0" w:color="auto"/>
      </w:divBdr>
    </w:div>
    <w:div w:id="317804741">
      <w:bodyDiv w:val="1"/>
      <w:marLeft w:val="0"/>
      <w:marRight w:val="0"/>
      <w:marTop w:val="0"/>
      <w:marBottom w:val="0"/>
      <w:divBdr>
        <w:top w:val="none" w:sz="0" w:space="0" w:color="auto"/>
        <w:left w:val="none" w:sz="0" w:space="0" w:color="auto"/>
        <w:bottom w:val="none" w:sz="0" w:space="0" w:color="auto"/>
        <w:right w:val="none" w:sz="0" w:space="0" w:color="auto"/>
      </w:divBdr>
    </w:div>
    <w:div w:id="317923796">
      <w:bodyDiv w:val="1"/>
      <w:marLeft w:val="0"/>
      <w:marRight w:val="0"/>
      <w:marTop w:val="0"/>
      <w:marBottom w:val="0"/>
      <w:divBdr>
        <w:top w:val="none" w:sz="0" w:space="0" w:color="auto"/>
        <w:left w:val="none" w:sz="0" w:space="0" w:color="auto"/>
        <w:bottom w:val="none" w:sz="0" w:space="0" w:color="auto"/>
        <w:right w:val="none" w:sz="0" w:space="0" w:color="auto"/>
      </w:divBdr>
    </w:div>
    <w:div w:id="317923893">
      <w:bodyDiv w:val="1"/>
      <w:marLeft w:val="0"/>
      <w:marRight w:val="0"/>
      <w:marTop w:val="0"/>
      <w:marBottom w:val="0"/>
      <w:divBdr>
        <w:top w:val="none" w:sz="0" w:space="0" w:color="auto"/>
        <w:left w:val="none" w:sz="0" w:space="0" w:color="auto"/>
        <w:bottom w:val="none" w:sz="0" w:space="0" w:color="auto"/>
        <w:right w:val="none" w:sz="0" w:space="0" w:color="auto"/>
      </w:divBdr>
    </w:div>
    <w:div w:id="318117506">
      <w:bodyDiv w:val="1"/>
      <w:marLeft w:val="0"/>
      <w:marRight w:val="0"/>
      <w:marTop w:val="0"/>
      <w:marBottom w:val="0"/>
      <w:divBdr>
        <w:top w:val="none" w:sz="0" w:space="0" w:color="auto"/>
        <w:left w:val="none" w:sz="0" w:space="0" w:color="auto"/>
        <w:bottom w:val="none" w:sz="0" w:space="0" w:color="auto"/>
        <w:right w:val="none" w:sz="0" w:space="0" w:color="auto"/>
      </w:divBdr>
    </w:div>
    <w:div w:id="318505542">
      <w:bodyDiv w:val="1"/>
      <w:marLeft w:val="0"/>
      <w:marRight w:val="0"/>
      <w:marTop w:val="0"/>
      <w:marBottom w:val="0"/>
      <w:divBdr>
        <w:top w:val="none" w:sz="0" w:space="0" w:color="auto"/>
        <w:left w:val="none" w:sz="0" w:space="0" w:color="auto"/>
        <w:bottom w:val="none" w:sz="0" w:space="0" w:color="auto"/>
        <w:right w:val="none" w:sz="0" w:space="0" w:color="auto"/>
      </w:divBdr>
    </w:div>
    <w:div w:id="318507049">
      <w:bodyDiv w:val="1"/>
      <w:marLeft w:val="0"/>
      <w:marRight w:val="0"/>
      <w:marTop w:val="0"/>
      <w:marBottom w:val="0"/>
      <w:divBdr>
        <w:top w:val="none" w:sz="0" w:space="0" w:color="auto"/>
        <w:left w:val="none" w:sz="0" w:space="0" w:color="auto"/>
        <w:bottom w:val="none" w:sz="0" w:space="0" w:color="auto"/>
        <w:right w:val="none" w:sz="0" w:space="0" w:color="auto"/>
      </w:divBdr>
    </w:div>
    <w:div w:id="318534458">
      <w:bodyDiv w:val="1"/>
      <w:marLeft w:val="0"/>
      <w:marRight w:val="0"/>
      <w:marTop w:val="0"/>
      <w:marBottom w:val="0"/>
      <w:divBdr>
        <w:top w:val="none" w:sz="0" w:space="0" w:color="auto"/>
        <w:left w:val="none" w:sz="0" w:space="0" w:color="auto"/>
        <w:bottom w:val="none" w:sz="0" w:space="0" w:color="auto"/>
        <w:right w:val="none" w:sz="0" w:space="0" w:color="auto"/>
      </w:divBdr>
    </w:div>
    <w:div w:id="318534993">
      <w:bodyDiv w:val="1"/>
      <w:marLeft w:val="0"/>
      <w:marRight w:val="0"/>
      <w:marTop w:val="0"/>
      <w:marBottom w:val="0"/>
      <w:divBdr>
        <w:top w:val="none" w:sz="0" w:space="0" w:color="auto"/>
        <w:left w:val="none" w:sz="0" w:space="0" w:color="auto"/>
        <w:bottom w:val="none" w:sz="0" w:space="0" w:color="auto"/>
        <w:right w:val="none" w:sz="0" w:space="0" w:color="auto"/>
      </w:divBdr>
    </w:div>
    <w:div w:id="318659829">
      <w:bodyDiv w:val="1"/>
      <w:marLeft w:val="0"/>
      <w:marRight w:val="0"/>
      <w:marTop w:val="0"/>
      <w:marBottom w:val="0"/>
      <w:divBdr>
        <w:top w:val="none" w:sz="0" w:space="0" w:color="auto"/>
        <w:left w:val="none" w:sz="0" w:space="0" w:color="auto"/>
        <w:bottom w:val="none" w:sz="0" w:space="0" w:color="auto"/>
        <w:right w:val="none" w:sz="0" w:space="0" w:color="auto"/>
      </w:divBdr>
    </w:div>
    <w:div w:id="318848757">
      <w:bodyDiv w:val="1"/>
      <w:marLeft w:val="0"/>
      <w:marRight w:val="0"/>
      <w:marTop w:val="0"/>
      <w:marBottom w:val="0"/>
      <w:divBdr>
        <w:top w:val="none" w:sz="0" w:space="0" w:color="auto"/>
        <w:left w:val="none" w:sz="0" w:space="0" w:color="auto"/>
        <w:bottom w:val="none" w:sz="0" w:space="0" w:color="auto"/>
        <w:right w:val="none" w:sz="0" w:space="0" w:color="auto"/>
      </w:divBdr>
    </w:div>
    <w:div w:id="318920640">
      <w:bodyDiv w:val="1"/>
      <w:marLeft w:val="0"/>
      <w:marRight w:val="0"/>
      <w:marTop w:val="0"/>
      <w:marBottom w:val="0"/>
      <w:divBdr>
        <w:top w:val="none" w:sz="0" w:space="0" w:color="auto"/>
        <w:left w:val="none" w:sz="0" w:space="0" w:color="auto"/>
        <w:bottom w:val="none" w:sz="0" w:space="0" w:color="auto"/>
        <w:right w:val="none" w:sz="0" w:space="0" w:color="auto"/>
      </w:divBdr>
    </w:div>
    <w:div w:id="318995400">
      <w:bodyDiv w:val="1"/>
      <w:marLeft w:val="0"/>
      <w:marRight w:val="0"/>
      <w:marTop w:val="0"/>
      <w:marBottom w:val="0"/>
      <w:divBdr>
        <w:top w:val="none" w:sz="0" w:space="0" w:color="auto"/>
        <w:left w:val="none" w:sz="0" w:space="0" w:color="auto"/>
        <w:bottom w:val="none" w:sz="0" w:space="0" w:color="auto"/>
        <w:right w:val="none" w:sz="0" w:space="0" w:color="auto"/>
      </w:divBdr>
    </w:div>
    <w:div w:id="319313743">
      <w:bodyDiv w:val="1"/>
      <w:marLeft w:val="0"/>
      <w:marRight w:val="0"/>
      <w:marTop w:val="0"/>
      <w:marBottom w:val="0"/>
      <w:divBdr>
        <w:top w:val="none" w:sz="0" w:space="0" w:color="auto"/>
        <w:left w:val="none" w:sz="0" w:space="0" w:color="auto"/>
        <w:bottom w:val="none" w:sz="0" w:space="0" w:color="auto"/>
        <w:right w:val="none" w:sz="0" w:space="0" w:color="auto"/>
      </w:divBdr>
    </w:div>
    <w:div w:id="319429749">
      <w:bodyDiv w:val="1"/>
      <w:marLeft w:val="0"/>
      <w:marRight w:val="0"/>
      <w:marTop w:val="0"/>
      <w:marBottom w:val="0"/>
      <w:divBdr>
        <w:top w:val="none" w:sz="0" w:space="0" w:color="auto"/>
        <w:left w:val="none" w:sz="0" w:space="0" w:color="auto"/>
        <w:bottom w:val="none" w:sz="0" w:space="0" w:color="auto"/>
        <w:right w:val="none" w:sz="0" w:space="0" w:color="auto"/>
      </w:divBdr>
    </w:div>
    <w:div w:id="319577881">
      <w:bodyDiv w:val="1"/>
      <w:marLeft w:val="0"/>
      <w:marRight w:val="0"/>
      <w:marTop w:val="0"/>
      <w:marBottom w:val="0"/>
      <w:divBdr>
        <w:top w:val="none" w:sz="0" w:space="0" w:color="auto"/>
        <w:left w:val="none" w:sz="0" w:space="0" w:color="auto"/>
        <w:bottom w:val="none" w:sz="0" w:space="0" w:color="auto"/>
        <w:right w:val="none" w:sz="0" w:space="0" w:color="auto"/>
      </w:divBdr>
    </w:div>
    <w:div w:id="320084871">
      <w:bodyDiv w:val="1"/>
      <w:marLeft w:val="0"/>
      <w:marRight w:val="0"/>
      <w:marTop w:val="0"/>
      <w:marBottom w:val="0"/>
      <w:divBdr>
        <w:top w:val="none" w:sz="0" w:space="0" w:color="auto"/>
        <w:left w:val="none" w:sz="0" w:space="0" w:color="auto"/>
        <w:bottom w:val="none" w:sz="0" w:space="0" w:color="auto"/>
        <w:right w:val="none" w:sz="0" w:space="0" w:color="auto"/>
      </w:divBdr>
    </w:div>
    <w:div w:id="320500069">
      <w:bodyDiv w:val="1"/>
      <w:marLeft w:val="0"/>
      <w:marRight w:val="0"/>
      <w:marTop w:val="0"/>
      <w:marBottom w:val="0"/>
      <w:divBdr>
        <w:top w:val="none" w:sz="0" w:space="0" w:color="auto"/>
        <w:left w:val="none" w:sz="0" w:space="0" w:color="auto"/>
        <w:bottom w:val="none" w:sz="0" w:space="0" w:color="auto"/>
        <w:right w:val="none" w:sz="0" w:space="0" w:color="auto"/>
      </w:divBdr>
    </w:div>
    <w:div w:id="320693151">
      <w:bodyDiv w:val="1"/>
      <w:marLeft w:val="0"/>
      <w:marRight w:val="0"/>
      <w:marTop w:val="0"/>
      <w:marBottom w:val="0"/>
      <w:divBdr>
        <w:top w:val="none" w:sz="0" w:space="0" w:color="auto"/>
        <w:left w:val="none" w:sz="0" w:space="0" w:color="auto"/>
        <w:bottom w:val="none" w:sz="0" w:space="0" w:color="auto"/>
        <w:right w:val="none" w:sz="0" w:space="0" w:color="auto"/>
      </w:divBdr>
    </w:div>
    <w:div w:id="320699250">
      <w:bodyDiv w:val="1"/>
      <w:marLeft w:val="0"/>
      <w:marRight w:val="0"/>
      <w:marTop w:val="0"/>
      <w:marBottom w:val="0"/>
      <w:divBdr>
        <w:top w:val="none" w:sz="0" w:space="0" w:color="auto"/>
        <w:left w:val="none" w:sz="0" w:space="0" w:color="auto"/>
        <w:bottom w:val="none" w:sz="0" w:space="0" w:color="auto"/>
        <w:right w:val="none" w:sz="0" w:space="0" w:color="auto"/>
      </w:divBdr>
    </w:div>
    <w:div w:id="320814448">
      <w:bodyDiv w:val="1"/>
      <w:marLeft w:val="0"/>
      <w:marRight w:val="0"/>
      <w:marTop w:val="0"/>
      <w:marBottom w:val="0"/>
      <w:divBdr>
        <w:top w:val="none" w:sz="0" w:space="0" w:color="auto"/>
        <w:left w:val="none" w:sz="0" w:space="0" w:color="auto"/>
        <w:bottom w:val="none" w:sz="0" w:space="0" w:color="auto"/>
        <w:right w:val="none" w:sz="0" w:space="0" w:color="auto"/>
      </w:divBdr>
    </w:div>
    <w:div w:id="320887715">
      <w:bodyDiv w:val="1"/>
      <w:marLeft w:val="0"/>
      <w:marRight w:val="0"/>
      <w:marTop w:val="0"/>
      <w:marBottom w:val="0"/>
      <w:divBdr>
        <w:top w:val="none" w:sz="0" w:space="0" w:color="auto"/>
        <w:left w:val="none" w:sz="0" w:space="0" w:color="auto"/>
        <w:bottom w:val="none" w:sz="0" w:space="0" w:color="auto"/>
        <w:right w:val="none" w:sz="0" w:space="0" w:color="auto"/>
      </w:divBdr>
    </w:div>
    <w:div w:id="320893586">
      <w:bodyDiv w:val="1"/>
      <w:marLeft w:val="0"/>
      <w:marRight w:val="0"/>
      <w:marTop w:val="0"/>
      <w:marBottom w:val="0"/>
      <w:divBdr>
        <w:top w:val="none" w:sz="0" w:space="0" w:color="auto"/>
        <w:left w:val="none" w:sz="0" w:space="0" w:color="auto"/>
        <w:bottom w:val="none" w:sz="0" w:space="0" w:color="auto"/>
        <w:right w:val="none" w:sz="0" w:space="0" w:color="auto"/>
      </w:divBdr>
    </w:div>
    <w:div w:id="321200081">
      <w:bodyDiv w:val="1"/>
      <w:marLeft w:val="0"/>
      <w:marRight w:val="0"/>
      <w:marTop w:val="0"/>
      <w:marBottom w:val="0"/>
      <w:divBdr>
        <w:top w:val="none" w:sz="0" w:space="0" w:color="auto"/>
        <w:left w:val="none" w:sz="0" w:space="0" w:color="auto"/>
        <w:bottom w:val="none" w:sz="0" w:space="0" w:color="auto"/>
        <w:right w:val="none" w:sz="0" w:space="0" w:color="auto"/>
      </w:divBdr>
    </w:div>
    <w:div w:id="321279609">
      <w:bodyDiv w:val="1"/>
      <w:marLeft w:val="0"/>
      <w:marRight w:val="0"/>
      <w:marTop w:val="0"/>
      <w:marBottom w:val="0"/>
      <w:divBdr>
        <w:top w:val="none" w:sz="0" w:space="0" w:color="auto"/>
        <w:left w:val="none" w:sz="0" w:space="0" w:color="auto"/>
        <w:bottom w:val="none" w:sz="0" w:space="0" w:color="auto"/>
        <w:right w:val="none" w:sz="0" w:space="0" w:color="auto"/>
      </w:divBdr>
    </w:div>
    <w:div w:id="321390599">
      <w:bodyDiv w:val="1"/>
      <w:marLeft w:val="0"/>
      <w:marRight w:val="0"/>
      <w:marTop w:val="0"/>
      <w:marBottom w:val="0"/>
      <w:divBdr>
        <w:top w:val="none" w:sz="0" w:space="0" w:color="auto"/>
        <w:left w:val="none" w:sz="0" w:space="0" w:color="auto"/>
        <w:bottom w:val="none" w:sz="0" w:space="0" w:color="auto"/>
        <w:right w:val="none" w:sz="0" w:space="0" w:color="auto"/>
      </w:divBdr>
    </w:div>
    <w:div w:id="321392403">
      <w:bodyDiv w:val="1"/>
      <w:marLeft w:val="0"/>
      <w:marRight w:val="0"/>
      <w:marTop w:val="0"/>
      <w:marBottom w:val="0"/>
      <w:divBdr>
        <w:top w:val="none" w:sz="0" w:space="0" w:color="auto"/>
        <w:left w:val="none" w:sz="0" w:space="0" w:color="auto"/>
        <w:bottom w:val="none" w:sz="0" w:space="0" w:color="auto"/>
        <w:right w:val="none" w:sz="0" w:space="0" w:color="auto"/>
      </w:divBdr>
    </w:div>
    <w:div w:id="321397720">
      <w:bodyDiv w:val="1"/>
      <w:marLeft w:val="0"/>
      <w:marRight w:val="0"/>
      <w:marTop w:val="0"/>
      <w:marBottom w:val="0"/>
      <w:divBdr>
        <w:top w:val="none" w:sz="0" w:space="0" w:color="auto"/>
        <w:left w:val="none" w:sz="0" w:space="0" w:color="auto"/>
        <w:bottom w:val="none" w:sz="0" w:space="0" w:color="auto"/>
        <w:right w:val="none" w:sz="0" w:space="0" w:color="auto"/>
      </w:divBdr>
    </w:div>
    <w:div w:id="321466825">
      <w:bodyDiv w:val="1"/>
      <w:marLeft w:val="0"/>
      <w:marRight w:val="0"/>
      <w:marTop w:val="0"/>
      <w:marBottom w:val="0"/>
      <w:divBdr>
        <w:top w:val="none" w:sz="0" w:space="0" w:color="auto"/>
        <w:left w:val="none" w:sz="0" w:space="0" w:color="auto"/>
        <w:bottom w:val="none" w:sz="0" w:space="0" w:color="auto"/>
        <w:right w:val="none" w:sz="0" w:space="0" w:color="auto"/>
      </w:divBdr>
    </w:div>
    <w:div w:id="321586186">
      <w:bodyDiv w:val="1"/>
      <w:marLeft w:val="0"/>
      <w:marRight w:val="0"/>
      <w:marTop w:val="0"/>
      <w:marBottom w:val="0"/>
      <w:divBdr>
        <w:top w:val="none" w:sz="0" w:space="0" w:color="auto"/>
        <w:left w:val="none" w:sz="0" w:space="0" w:color="auto"/>
        <w:bottom w:val="none" w:sz="0" w:space="0" w:color="auto"/>
        <w:right w:val="none" w:sz="0" w:space="0" w:color="auto"/>
      </w:divBdr>
    </w:div>
    <w:div w:id="321587905">
      <w:bodyDiv w:val="1"/>
      <w:marLeft w:val="0"/>
      <w:marRight w:val="0"/>
      <w:marTop w:val="0"/>
      <w:marBottom w:val="0"/>
      <w:divBdr>
        <w:top w:val="none" w:sz="0" w:space="0" w:color="auto"/>
        <w:left w:val="none" w:sz="0" w:space="0" w:color="auto"/>
        <w:bottom w:val="none" w:sz="0" w:space="0" w:color="auto"/>
        <w:right w:val="none" w:sz="0" w:space="0" w:color="auto"/>
      </w:divBdr>
    </w:div>
    <w:div w:id="322005322">
      <w:bodyDiv w:val="1"/>
      <w:marLeft w:val="0"/>
      <w:marRight w:val="0"/>
      <w:marTop w:val="0"/>
      <w:marBottom w:val="0"/>
      <w:divBdr>
        <w:top w:val="none" w:sz="0" w:space="0" w:color="auto"/>
        <w:left w:val="none" w:sz="0" w:space="0" w:color="auto"/>
        <w:bottom w:val="none" w:sz="0" w:space="0" w:color="auto"/>
        <w:right w:val="none" w:sz="0" w:space="0" w:color="auto"/>
      </w:divBdr>
    </w:div>
    <w:div w:id="322007387">
      <w:bodyDiv w:val="1"/>
      <w:marLeft w:val="0"/>
      <w:marRight w:val="0"/>
      <w:marTop w:val="0"/>
      <w:marBottom w:val="0"/>
      <w:divBdr>
        <w:top w:val="none" w:sz="0" w:space="0" w:color="auto"/>
        <w:left w:val="none" w:sz="0" w:space="0" w:color="auto"/>
        <w:bottom w:val="none" w:sz="0" w:space="0" w:color="auto"/>
        <w:right w:val="none" w:sz="0" w:space="0" w:color="auto"/>
      </w:divBdr>
    </w:div>
    <w:div w:id="322008039">
      <w:bodyDiv w:val="1"/>
      <w:marLeft w:val="0"/>
      <w:marRight w:val="0"/>
      <w:marTop w:val="0"/>
      <w:marBottom w:val="0"/>
      <w:divBdr>
        <w:top w:val="none" w:sz="0" w:space="0" w:color="auto"/>
        <w:left w:val="none" w:sz="0" w:space="0" w:color="auto"/>
        <w:bottom w:val="none" w:sz="0" w:space="0" w:color="auto"/>
        <w:right w:val="none" w:sz="0" w:space="0" w:color="auto"/>
      </w:divBdr>
    </w:div>
    <w:div w:id="322009335">
      <w:bodyDiv w:val="1"/>
      <w:marLeft w:val="0"/>
      <w:marRight w:val="0"/>
      <w:marTop w:val="0"/>
      <w:marBottom w:val="0"/>
      <w:divBdr>
        <w:top w:val="none" w:sz="0" w:space="0" w:color="auto"/>
        <w:left w:val="none" w:sz="0" w:space="0" w:color="auto"/>
        <w:bottom w:val="none" w:sz="0" w:space="0" w:color="auto"/>
        <w:right w:val="none" w:sz="0" w:space="0" w:color="auto"/>
      </w:divBdr>
    </w:div>
    <w:div w:id="322050871">
      <w:bodyDiv w:val="1"/>
      <w:marLeft w:val="0"/>
      <w:marRight w:val="0"/>
      <w:marTop w:val="0"/>
      <w:marBottom w:val="0"/>
      <w:divBdr>
        <w:top w:val="none" w:sz="0" w:space="0" w:color="auto"/>
        <w:left w:val="none" w:sz="0" w:space="0" w:color="auto"/>
        <w:bottom w:val="none" w:sz="0" w:space="0" w:color="auto"/>
        <w:right w:val="none" w:sz="0" w:space="0" w:color="auto"/>
      </w:divBdr>
    </w:div>
    <w:div w:id="322052516">
      <w:bodyDiv w:val="1"/>
      <w:marLeft w:val="0"/>
      <w:marRight w:val="0"/>
      <w:marTop w:val="0"/>
      <w:marBottom w:val="0"/>
      <w:divBdr>
        <w:top w:val="none" w:sz="0" w:space="0" w:color="auto"/>
        <w:left w:val="none" w:sz="0" w:space="0" w:color="auto"/>
        <w:bottom w:val="none" w:sz="0" w:space="0" w:color="auto"/>
        <w:right w:val="none" w:sz="0" w:space="0" w:color="auto"/>
      </w:divBdr>
    </w:div>
    <w:div w:id="322205039">
      <w:bodyDiv w:val="1"/>
      <w:marLeft w:val="0"/>
      <w:marRight w:val="0"/>
      <w:marTop w:val="0"/>
      <w:marBottom w:val="0"/>
      <w:divBdr>
        <w:top w:val="none" w:sz="0" w:space="0" w:color="auto"/>
        <w:left w:val="none" w:sz="0" w:space="0" w:color="auto"/>
        <w:bottom w:val="none" w:sz="0" w:space="0" w:color="auto"/>
        <w:right w:val="none" w:sz="0" w:space="0" w:color="auto"/>
      </w:divBdr>
    </w:div>
    <w:div w:id="322389724">
      <w:bodyDiv w:val="1"/>
      <w:marLeft w:val="0"/>
      <w:marRight w:val="0"/>
      <w:marTop w:val="0"/>
      <w:marBottom w:val="0"/>
      <w:divBdr>
        <w:top w:val="none" w:sz="0" w:space="0" w:color="auto"/>
        <w:left w:val="none" w:sz="0" w:space="0" w:color="auto"/>
        <w:bottom w:val="none" w:sz="0" w:space="0" w:color="auto"/>
        <w:right w:val="none" w:sz="0" w:space="0" w:color="auto"/>
      </w:divBdr>
    </w:div>
    <w:div w:id="322390164">
      <w:bodyDiv w:val="1"/>
      <w:marLeft w:val="0"/>
      <w:marRight w:val="0"/>
      <w:marTop w:val="0"/>
      <w:marBottom w:val="0"/>
      <w:divBdr>
        <w:top w:val="none" w:sz="0" w:space="0" w:color="auto"/>
        <w:left w:val="none" w:sz="0" w:space="0" w:color="auto"/>
        <w:bottom w:val="none" w:sz="0" w:space="0" w:color="auto"/>
        <w:right w:val="none" w:sz="0" w:space="0" w:color="auto"/>
      </w:divBdr>
    </w:div>
    <w:div w:id="322391870">
      <w:bodyDiv w:val="1"/>
      <w:marLeft w:val="0"/>
      <w:marRight w:val="0"/>
      <w:marTop w:val="0"/>
      <w:marBottom w:val="0"/>
      <w:divBdr>
        <w:top w:val="none" w:sz="0" w:space="0" w:color="auto"/>
        <w:left w:val="none" w:sz="0" w:space="0" w:color="auto"/>
        <w:bottom w:val="none" w:sz="0" w:space="0" w:color="auto"/>
        <w:right w:val="none" w:sz="0" w:space="0" w:color="auto"/>
      </w:divBdr>
    </w:div>
    <w:div w:id="322393746">
      <w:bodyDiv w:val="1"/>
      <w:marLeft w:val="0"/>
      <w:marRight w:val="0"/>
      <w:marTop w:val="0"/>
      <w:marBottom w:val="0"/>
      <w:divBdr>
        <w:top w:val="none" w:sz="0" w:space="0" w:color="auto"/>
        <w:left w:val="none" w:sz="0" w:space="0" w:color="auto"/>
        <w:bottom w:val="none" w:sz="0" w:space="0" w:color="auto"/>
        <w:right w:val="none" w:sz="0" w:space="0" w:color="auto"/>
      </w:divBdr>
    </w:div>
    <w:div w:id="322703591">
      <w:bodyDiv w:val="1"/>
      <w:marLeft w:val="0"/>
      <w:marRight w:val="0"/>
      <w:marTop w:val="0"/>
      <w:marBottom w:val="0"/>
      <w:divBdr>
        <w:top w:val="none" w:sz="0" w:space="0" w:color="auto"/>
        <w:left w:val="none" w:sz="0" w:space="0" w:color="auto"/>
        <w:bottom w:val="none" w:sz="0" w:space="0" w:color="auto"/>
        <w:right w:val="none" w:sz="0" w:space="0" w:color="auto"/>
      </w:divBdr>
    </w:div>
    <w:div w:id="322705212">
      <w:bodyDiv w:val="1"/>
      <w:marLeft w:val="0"/>
      <w:marRight w:val="0"/>
      <w:marTop w:val="0"/>
      <w:marBottom w:val="0"/>
      <w:divBdr>
        <w:top w:val="none" w:sz="0" w:space="0" w:color="auto"/>
        <w:left w:val="none" w:sz="0" w:space="0" w:color="auto"/>
        <w:bottom w:val="none" w:sz="0" w:space="0" w:color="auto"/>
        <w:right w:val="none" w:sz="0" w:space="0" w:color="auto"/>
      </w:divBdr>
    </w:div>
    <w:div w:id="322705612">
      <w:bodyDiv w:val="1"/>
      <w:marLeft w:val="0"/>
      <w:marRight w:val="0"/>
      <w:marTop w:val="0"/>
      <w:marBottom w:val="0"/>
      <w:divBdr>
        <w:top w:val="none" w:sz="0" w:space="0" w:color="auto"/>
        <w:left w:val="none" w:sz="0" w:space="0" w:color="auto"/>
        <w:bottom w:val="none" w:sz="0" w:space="0" w:color="auto"/>
        <w:right w:val="none" w:sz="0" w:space="0" w:color="auto"/>
      </w:divBdr>
    </w:div>
    <w:div w:id="322779510">
      <w:bodyDiv w:val="1"/>
      <w:marLeft w:val="0"/>
      <w:marRight w:val="0"/>
      <w:marTop w:val="0"/>
      <w:marBottom w:val="0"/>
      <w:divBdr>
        <w:top w:val="none" w:sz="0" w:space="0" w:color="auto"/>
        <w:left w:val="none" w:sz="0" w:space="0" w:color="auto"/>
        <w:bottom w:val="none" w:sz="0" w:space="0" w:color="auto"/>
        <w:right w:val="none" w:sz="0" w:space="0" w:color="auto"/>
      </w:divBdr>
    </w:div>
    <w:div w:id="323120730">
      <w:bodyDiv w:val="1"/>
      <w:marLeft w:val="0"/>
      <w:marRight w:val="0"/>
      <w:marTop w:val="0"/>
      <w:marBottom w:val="0"/>
      <w:divBdr>
        <w:top w:val="none" w:sz="0" w:space="0" w:color="auto"/>
        <w:left w:val="none" w:sz="0" w:space="0" w:color="auto"/>
        <w:bottom w:val="none" w:sz="0" w:space="0" w:color="auto"/>
        <w:right w:val="none" w:sz="0" w:space="0" w:color="auto"/>
      </w:divBdr>
    </w:div>
    <w:div w:id="323241213">
      <w:bodyDiv w:val="1"/>
      <w:marLeft w:val="0"/>
      <w:marRight w:val="0"/>
      <w:marTop w:val="0"/>
      <w:marBottom w:val="0"/>
      <w:divBdr>
        <w:top w:val="none" w:sz="0" w:space="0" w:color="auto"/>
        <w:left w:val="none" w:sz="0" w:space="0" w:color="auto"/>
        <w:bottom w:val="none" w:sz="0" w:space="0" w:color="auto"/>
        <w:right w:val="none" w:sz="0" w:space="0" w:color="auto"/>
      </w:divBdr>
    </w:div>
    <w:div w:id="323315447">
      <w:bodyDiv w:val="1"/>
      <w:marLeft w:val="0"/>
      <w:marRight w:val="0"/>
      <w:marTop w:val="0"/>
      <w:marBottom w:val="0"/>
      <w:divBdr>
        <w:top w:val="none" w:sz="0" w:space="0" w:color="auto"/>
        <w:left w:val="none" w:sz="0" w:space="0" w:color="auto"/>
        <w:bottom w:val="none" w:sz="0" w:space="0" w:color="auto"/>
        <w:right w:val="none" w:sz="0" w:space="0" w:color="auto"/>
      </w:divBdr>
    </w:div>
    <w:div w:id="323315973">
      <w:bodyDiv w:val="1"/>
      <w:marLeft w:val="0"/>
      <w:marRight w:val="0"/>
      <w:marTop w:val="0"/>
      <w:marBottom w:val="0"/>
      <w:divBdr>
        <w:top w:val="none" w:sz="0" w:space="0" w:color="auto"/>
        <w:left w:val="none" w:sz="0" w:space="0" w:color="auto"/>
        <w:bottom w:val="none" w:sz="0" w:space="0" w:color="auto"/>
        <w:right w:val="none" w:sz="0" w:space="0" w:color="auto"/>
      </w:divBdr>
    </w:div>
    <w:div w:id="323631657">
      <w:bodyDiv w:val="1"/>
      <w:marLeft w:val="0"/>
      <w:marRight w:val="0"/>
      <w:marTop w:val="0"/>
      <w:marBottom w:val="0"/>
      <w:divBdr>
        <w:top w:val="none" w:sz="0" w:space="0" w:color="auto"/>
        <w:left w:val="none" w:sz="0" w:space="0" w:color="auto"/>
        <w:bottom w:val="none" w:sz="0" w:space="0" w:color="auto"/>
        <w:right w:val="none" w:sz="0" w:space="0" w:color="auto"/>
      </w:divBdr>
    </w:div>
    <w:div w:id="323778870">
      <w:bodyDiv w:val="1"/>
      <w:marLeft w:val="0"/>
      <w:marRight w:val="0"/>
      <w:marTop w:val="0"/>
      <w:marBottom w:val="0"/>
      <w:divBdr>
        <w:top w:val="none" w:sz="0" w:space="0" w:color="auto"/>
        <w:left w:val="none" w:sz="0" w:space="0" w:color="auto"/>
        <w:bottom w:val="none" w:sz="0" w:space="0" w:color="auto"/>
        <w:right w:val="none" w:sz="0" w:space="0" w:color="auto"/>
      </w:divBdr>
    </w:div>
    <w:div w:id="324171348">
      <w:bodyDiv w:val="1"/>
      <w:marLeft w:val="0"/>
      <w:marRight w:val="0"/>
      <w:marTop w:val="0"/>
      <w:marBottom w:val="0"/>
      <w:divBdr>
        <w:top w:val="none" w:sz="0" w:space="0" w:color="auto"/>
        <w:left w:val="none" w:sz="0" w:space="0" w:color="auto"/>
        <w:bottom w:val="none" w:sz="0" w:space="0" w:color="auto"/>
        <w:right w:val="none" w:sz="0" w:space="0" w:color="auto"/>
      </w:divBdr>
    </w:div>
    <w:div w:id="324289650">
      <w:bodyDiv w:val="1"/>
      <w:marLeft w:val="0"/>
      <w:marRight w:val="0"/>
      <w:marTop w:val="0"/>
      <w:marBottom w:val="0"/>
      <w:divBdr>
        <w:top w:val="none" w:sz="0" w:space="0" w:color="auto"/>
        <w:left w:val="none" w:sz="0" w:space="0" w:color="auto"/>
        <w:bottom w:val="none" w:sz="0" w:space="0" w:color="auto"/>
        <w:right w:val="none" w:sz="0" w:space="0" w:color="auto"/>
      </w:divBdr>
    </w:div>
    <w:div w:id="324431473">
      <w:bodyDiv w:val="1"/>
      <w:marLeft w:val="0"/>
      <w:marRight w:val="0"/>
      <w:marTop w:val="0"/>
      <w:marBottom w:val="0"/>
      <w:divBdr>
        <w:top w:val="none" w:sz="0" w:space="0" w:color="auto"/>
        <w:left w:val="none" w:sz="0" w:space="0" w:color="auto"/>
        <w:bottom w:val="none" w:sz="0" w:space="0" w:color="auto"/>
        <w:right w:val="none" w:sz="0" w:space="0" w:color="auto"/>
      </w:divBdr>
    </w:div>
    <w:div w:id="324626885">
      <w:bodyDiv w:val="1"/>
      <w:marLeft w:val="0"/>
      <w:marRight w:val="0"/>
      <w:marTop w:val="0"/>
      <w:marBottom w:val="0"/>
      <w:divBdr>
        <w:top w:val="none" w:sz="0" w:space="0" w:color="auto"/>
        <w:left w:val="none" w:sz="0" w:space="0" w:color="auto"/>
        <w:bottom w:val="none" w:sz="0" w:space="0" w:color="auto"/>
        <w:right w:val="none" w:sz="0" w:space="0" w:color="auto"/>
      </w:divBdr>
    </w:div>
    <w:div w:id="324818151">
      <w:bodyDiv w:val="1"/>
      <w:marLeft w:val="0"/>
      <w:marRight w:val="0"/>
      <w:marTop w:val="0"/>
      <w:marBottom w:val="0"/>
      <w:divBdr>
        <w:top w:val="none" w:sz="0" w:space="0" w:color="auto"/>
        <w:left w:val="none" w:sz="0" w:space="0" w:color="auto"/>
        <w:bottom w:val="none" w:sz="0" w:space="0" w:color="auto"/>
        <w:right w:val="none" w:sz="0" w:space="0" w:color="auto"/>
      </w:divBdr>
    </w:div>
    <w:div w:id="324821351">
      <w:bodyDiv w:val="1"/>
      <w:marLeft w:val="0"/>
      <w:marRight w:val="0"/>
      <w:marTop w:val="0"/>
      <w:marBottom w:val="0"/>
      <w:divBdr>
        <w:top w:val="none" w:sz="0" w:space="0" w:color="auto"/>
        <w:left w:val="none" w:sz="0" w:space="0" w:color="auto"/>
        <w:bottom w:val="none" w:sz="0" w:space="0" w:color="auto"/>
        <w:right w:val="none" w:sz="0" w:space="0" w:color="auto"/>
      </w:divBdr>
    </w:div>
    <w:div w:id="324894479">
      <w:bodyDiv w:val="1"/>
      <w:marLeft w:val="0"/>
      <w:marRight w:val="0"/>
      <w:marTop w:val="0"/>
      <w:marBottom w:val="0"/>
      <w:divBdr>
        <w:top w:val="none" w:sz="0" w:space="0" w:color="auto"/>
        <w:left w:val="none" w:sz="0" w:space="0" w:color="auto"/>
        <w:bottom w:val="none" w:sz="0" w:space="0" w:color="auto"/>
        <w:right w:val="none" w:sz="0" w:space="0" w:color="auto"/>
      </w:divBdr>
    </w:div>
    <w:div w:id="324942117">
      <w:bodyDiv w:val="1"/>
      <w:marLeft w:val="0"/>
      <w:marRight w:val="0"/>
      <w:marTop w:val="0"/>
      <w:marBottom w:val="0"/>
      <w:divBdr>
        <w:top w:val="none" w:sz="0" w:space="0" w:color="auto"/>
        <w:left w:val="none" w:sz="0" w:space="0" w:color="auto"/>
        <w:bottom w:val="none" w:sz="0" w:space="0" w:color="auto"/>
        <w:right w:val="none" w:sz="0" w:space="0" w:color="auto"/>
      </w:divBdr>
    </w:div>
    <w:div w:id="325015339">
      <w:bodyDiv w:val="1"/>
      <w:marLeft w:val="0"/>
      <w:marRight w:val="0"/>
      <w:marTop w:val="0"/>
      <w:marBottom w:val="0"/>
      <w:divBdr>
        <w:top w:val="none" w:sz="0" w:space="0" w:color="auto"/>
        <w:left w:val="none" w:sz="0" w:space="0" w:color="auto"/>
        <w:bottom w:val="none" w:sz="0" w:space="0" w:color="auto"/>
        <w:right w:val="none" w:sz="0" w:space="0" w:color="auto"/>
      </w:divBdr>
    </w:div>
    <w:div w:id="325208806">
      <w:bodyDiv w:val="1"/>
      <w:marLeft w:val="0"/>
      <w:marRight w:val="0"/>
      <w:marTop w:val="0"/>
      <w:marBottom w:val="0"/>
      <w:divBdr>
        <w:top w:val="none" w:sz="0" w:space="0" w:color="auto"/>
        <w:left w:val="none" w:sz="0" w:space="0" w:color="auto"/>
        <w:bottom w:val="none" w:sz="0" w:space="0" w:color="auto"/>
        <w:right w:val="none" w:sz="0" w:space="0" w:color="auto"/>
      </w:divBdr>
    </w:div>
    <w:div w:id="325255924">
      <w:bodyDiv w:val="1"/>
      <w:marLeft w:val="0"/>
      <w:marRight w:val="0"/>
      <w:marTop w:val="0"/>
      <w:marBottom w:val="0"/>
      <w:divBdr>
        <w:top w:val="none" w:sz="0" w:space="0" w:color="auto"/>
        <w:left w:val="none" w:sz="0" w:space="0" w:color="auto"/>
        <w:bottom w:val="none" w:sz="0" w:space="0" w:color="auto"/>
        <w:right w:val="none" w:sz="0" w:space="0" w:color="auto"/>
      </w:divBdr>
    </w:div>
    <w:div w:id="325323569">
      <w:bodyDiv w:val="1"/>
      <w:marLeft w:val="0"/>
      <w:marRight w:val="0"/>
      <w:marTop w:val="0"/>
      <w:marBottom w:val="0"/>
      <w:divBdr>
        <w:top w:val="none" w:sz="0" w:space="0" w:color="auto"/>
        <w:left w:val="none" w:sz="0" w:space="0" w:color="auto"/>
        <w:bottom w:val="none" w:sz="0" w:space="0" w:color="auto"/>
        <w:right w:val="none" w:sz="0" w:space="0" w:color="auto"/>
      </w:divBdr>
    </w:div>
    <w:div w:id="325331195">
      <w:bodyDiv w:val="1"/>
      <w:marLeft w:val="0"/>
      <w:marRight w:val="0"/>
      <w:marTop w:val="0"/>
      <w:marBottom w:val="0"/>
      <w:divBdr>
        <w:top w:val="none" w:sz="0" w:space="0" w:color="auto"/>
        <w:left w:val="none" w:sz="0" w:space="0" w:color="auto"/>
        <w:bottom w:val="none" w:sz="0" w:space="0" w:color="auto"/>
        <w:right w:val="none" w:sz="0" w:space="0" w:color="auto"/>
      </w:divBdr>
    </w:div>
    <w:div w:id="325474878">
      <w:bodyDiv w:val="1"/>
      <w:marLeft w:val="0"/>
      <w:marRight w:val="0"/>
      <w:marTop w:val="0"/>
      <w:marBottom w:val="0"/>
      <w:divBdr>
        <w:top w:val="none" w:sz="0" w:space="0" w:color="auto"/>
        <w:left w:val="none" w:sz="0" w:space="0" w:color="auto"/>
        <w:bottom w:val="none" w:sz="0" w:space="0" w:color="auto"/>
        <w:right w:val="none" w:sz="0" w:space="0" w:color="auto"/>
      </w:divBdr>
    </w:div>
    <w:div w:id="325550059">
      <w:bodyDiv w:val="1"/>
      <w:marLeft w:val="0"/>
      <w:marRight w:val="0"/>
      <w:marTop w:val="0"/>
      <w:marBottom w:val="0"/>
      <w:divBdr>
        <w:top w:val="none" w:sz="0" w:space="0" w:color="auto"/>
        <w:left w:val="none" w:sz="0" w:space="0" w:color="auto"/>
        <w:bottom w:val="none" w:sz="0" w:space="0" w:color="auto"/>
        <w:right w:val="none" w:sz="0" w:space="0" w:color="auto"/>
      </w:divBdr>
    </w:div>
    <w:div w:id="325742217">
      <w:bodyDiv w:val="1"/>
      <w:marLeft w:val="0"/>
      <w:marRight w:val="0"/>
      <w:marTop w:val="0"/>
      <w:marBottom w:val="0"/>
      <w:divBdr>
        <w:top w:val="none" w:sz="0" w:space="0" w:color="auto"/>
        <w:left w:val="none" w:sz="0" w:space="0" w:color="auto"/>
        <w:bottom w:val="none" w:sz="0" w:space="0" w:color="auto"/>
        <w:right w:val="none" w:sz="0" w:space="0" w:color="auto"/>
      </w:divBdr>
    </w:div>
    <w:div w:id="325860666">
      <w:bodyDiv w:val="1"/>
      <w:marLeft w:val="0"/>
      <w:marRight w:val="0"/>
      <w:marTop w:val="0"/>
      <w:marBottom w:val="0"/>
      <w:divBdr>
        <w:top w:val="none" w:sz="0" w:space="0" w:color="auto"/>
        <w:left w:val="none" w:sz="0" w:space="0" w:color="auto"/>
        <w:bottom w:val="none" w:sz="0" w:space="0" w:color="auto"/>
        <w:right w:val="none" w:sz="0" w:space="0" w:color="auto"/>
      </w:divBdr>
    </w:div>
    <w:div w:id="325983323">
      <w:bodyDiv w:val="1"/>
      <w:marLeft w:val="0"/>
      <w:marRight w:val="0"/>
      <w:marTop w:val="0"/>
      <w:marBottom w:val="0"/>
      <w:divBdr>
        <w:top w:val="none" w:sz="0" w:space="0" w:color="auto"/>
        <w:left w:val="none" w:sz="0" w:space="0" w:color="auto"/>
        <w:bottom w:val="none" w:sz="0" w:space="0" w:color="auto"/>
        <w:right w:val="none" w:sz="0" w:space="0" w:color="auto"/>
      </w:divBdr>
    </w:div>
    <w:div w:id="326053569">
      <w:bodyDiv w:val="1"/>
      <w:marLeft w:val="0"/>
      <w:marRight w:val="0"/>
      <w:marTop w:val="0"/>
      <w:marBottom w:val="0"/>
      <w:divBdr>
        <w:top w:val="none" w:sz="0" w:space="0" w:color="auto"/>
        <w:left w:val="none" w:sz="0" w:space="0" w:color="auto"/>
        <w:bottom w:val="none" w:sz="0" w:space="0" w:color="auto"/>
        <w:right w:val="none" w:sz="0" w:space="0" w:color="auto"/>
      </w:divBdr>
    </w:div>
    <w:div w:id="326058819">
      <w:bodyDiv w:val="1"/>
      <w:marLeft w:val="0"/>
      <w:marRight w:val="0"/>
      <w:marTop w:val="0"/>
      <w:marBottom w:val="0"/>
      <w:divBdr>
        <w:top w:val="none" w:sz="0" w:space="0" w:color="auto"/>
        <w:left w:val="none" w:sz="0" w:space="0" w:color="auto"/>
        <w:bottom w:val="none" w:sz="0" w:space="0" w:color="auto"/>
        <w:right w:val="none" w:sz="0" w:space="0" w:color="auto"/>
      </w:divBdr>
    </w:div>
    <w:div w:id="326136399">
      <w:bodyDiv w:val="1"/>
      <w:marLeft w:val="0"/>
      <w:marRight w:val="0"/>
      <w:marTop w:val="0"/>
      <w:marBottom w:val="0"/>
      <w:divBdr>
        <w:top w:val="none" w:sz="0" w:space="0" w:color="auto"/>
        <w:left w:val="none" w:sz="0" w:space="0" w:color="auto"/>
        <w:bottom w:val="none" w:sz="0" w:space="0" w:color="auto"/>
        <w:right w:val="none" w:sz="0" w:space="0" w:color="auto"/>
      </w:divBdr>
    </w:div>
    <w:div w:id="326248435">
      <w:bodyDiv w:val="1"/>
      <w:marLeft w:val="0"/>
      <w:marRight w:val="0"/>
      <w:marTop w:val="0"/>
      <w:marBottom w:val="0"/>
      <w:divBdr>
        <w:top w:val="none" w:sz="0" w:space="0" w:color="auto"/>
        <w:left w:val="none" w:sz="0" w:space="0" w:color="auto"/>
        <w:bottom w:val="none" w:sz="0" w:space="0" w:color="auto"/>
        <w:right w:val="none" w:sz="0" w:space="0" w:color="auto"/>
      </w:divBdr>
    </w:div>
    <w:div w:id="326251096">
      <w:bodyDiv w:val="1"/>
      <w:marLeft w:val="0"/>
      <w:marRight w:val="0"/>
      <w:marTop w:val="0"/>
      <w:marBottom w:val="0"/>
      <w:divBdr>
        <w:top w:val="none" w:sz="0" w:space="0" w:color="auto"/>
        <w:left w:val="none" w:sz="0" w:space="0" w:color="auto"/>
        <w:bottom w:val="none" w:sz="0" w:space="0" w:color="auto"/>
        <w:right w:val="none" w:sz="0" w:space="0" w:color="auto"/>
      </w:divBdr>
    </w:div>
    <w:div w:id="326566514">
      <w:bodyDiv w:val="1"/>
      <w:marLeft w:val="0"/>
      <w:marRight w:val="0"/>
      <w:marTop w:val="0"/>
      <w:marBottom w:val="0"/>
      <w:divBdr>
        <w:top w:val="none" w:sz="0" w:space="0" w:color="auto"/>
        <w:left w:val="none" w:sz="0" w:space="0" w:color="auto"/>
        <w:bottom w:val="none" w:sz="0" w:space="0" w:color="auto"/>
        <w:right w:val="none" w:sz="0" w:space="0" w:color="auto"/>
      </w:divBdr>
    </w:div>
    <w:div w:id="326593176">
      <w:bodyDiv w:val="1"/>
      <w:marLeft w:val="0"/>
      <w:marRight w:val="0"/>
      <w:marTop w:val="0"/>
      <w:marBottom w:val="0"/>
      <w:divBdr>
        <w:top w:val="none" w:sz="0" w:space="0" w:color="auto"/>
        <w:left w:val="none" w:sz="0" w:space="0" w:color="auto"/>
        <w:bottom w:val="none" w:sz="0" w:space="0" w:color="auto"/>
        <w:right w:val="none" w:sz="0" w:space="0" w:color="auto"/>
      </w:divBdr>
    </w:div>
    <w:div w:id="326637670">
      <w:bodyDiv w:val="1"/>
      <w:marLeft w:val="0"/>
      <w:marRight w:val="0"/>
      <w:marTop w:val="0"/>
      <w:marBottom w:val="0"/>
      <w:divBdr>
        <w:top w:val="none" w:sz="0" w:space="0" w:color="auto"/>
        <w:left w:val="none" w:sz="0" w:space="0" w:color="auto"/>
        <w:bottom w:val="none" w:sz="0" w:space="0" w:color="auto"/>
        <w:right w:val="none" w:sz="0" w:space="0" w:color="auto"/>
      </w:divBdr>
    </w:div>
    <w:div w:id="326640058">
      <w:bodyDiv w:val="1"/>
      <w:marLeft w:val="0"/>
      <w:marRight w:val="0"/>
      <w:marTop w:val="0"/>
      <w:marBottom w:val="0"/>
      <w:divBdr>
        <w:top w:val="none" w:sz="0" w:space="0" w:color="auto"/>
        <w:left w:val="none" w:sz="0" w:space="0" w:color="auto"/>
        <w:bottom w:val="none" w:sz="0" w:space="0" w:color="auto"/>
        <w:right w:val="none" w:sz="0" w:space="0" w:color="auto"/>
      </w:divBdr>
    </w:div>
    <w:div w:id="326715795">
      <w:bodyDiv w:val="1"/>
      <w:marLeft w:val="0"/>
      <w:marRight w:val="0"/>
      <w:marTop w:val="0"/>
      <w:marBottom w:val="0"/>
      <w:divBdr>
        <w:top w:val="none" w:sz="0" w:space="0" w:color="auto"/>
        <w:left w:val="none" w:sz="0" w:space="0" w:color="auto"/>
        <w:bottom w:val="none" w:sz="0" w:space="0" w:color="auto"/>
        <w:right w:val="none" w:sz="0" w:space="0" w:color="auto"/>
      </w:divBdr>
    </w:div>
    <w:div w:id="326785290">
      <w:bodyDiv w:val="1"/>
      <w:marLeft w:val="0"/>
      <w:marRight w:val="0"/>
      <w:marTop w:val="0"/>
      <w:marBottom w:val="0"/>
      <w:divBdr>
        <w:top w:val="none" w:sz="0" w:space="0" w:color="auto"/>
        <w:left w:val="none" w:sz="0" w:space="0" w:color="auto"/>
        <w:bottom w:val="none" w:sz="0" w:space="0" w:color="auto"/>
        <w:right w:val="none" w:sz="0" w:space="0" w:color="auto"/>
      </w:divBdr>
    </w:div>
    <w:div w:id="326785587">
      <w:bodyDiv w:val="1"/>
      <w:marLeft w:val="0"/>
      <w:marRight w:val="0"/>
      <w:marTop w:val="0"/>
      <w:marBottom w:val="0"/>
      <w:divBdr>
        <w:top w:val="none" w:sz="0" w:space="0" w:color="auto"/>
        <w:left w:val="none" w:sz="0" w:space="0" w:color="auto"/>
        <w:bottom w:val="none" w:sz="0" w:space="0" w:color="auto"/>
        <w:right w:val="none" w:sz="0" w:space="0" w:color="auto"/>
      </w:divBdr>
    </w:div>
    <w:div w:id="327056641">
      <w:bodyDiv w:val="1"/>
      <w:marLeft w:val="0"/>
      <w:marRight w:val="0"/>
      <w:marTop w:val="0"/>
      <w:marBottom w:val="0"/>
      <w:divBdr>
        <w:top w:val="none" w:sz="0" w:space="0" w:color="auto"/>
        <w:left w:val="none" w:sz="0" w:space="0" w:color="auto"/>
        <w:bottom w:val="none" w:sz="0" w:space="0" w:color="auto"/>
        <w:right w:val="none" w:sz="0" w:space="0" w:color="auto"/>
      </w:divBdr>
    </w:div>
    <w:div w:id="327170191">
      <w:bodyDiv w:val="1"/>
      <w:marLeft w:val="0"/>
      <w:marRight w:val="0"/>
      <w:marTop w:val="0"/>
      <w:marBottom w:val="0"/>
      <w:divBdr>
        <w:top w:val="none" w:sz="0" w:space="0" w:color="auto"/>
        <w:left w:val="none" w:sz="0" w:space="0" w:color="auto"/>
        <w:bottom w:val="none" w:sz="0" w:space="0" w:color="auto"/>
        <w:right w:val="none" w:sz="0" w:space="0" w:color="auto"/>
      </w:divBdr>
    </w:div>
    <w:div w:id="327176487">
      <w:bodyDiv w:val="1"/>
      <w:marLeft w:val="0"/>
      <w:marRight w:val="0"/>
      <w:marTop w:val="0"/>
      <w:marBottom w:val="0"/>
      <w:divBdr>
        <w:top w:val="none" w:sz="0" w:space="0" w:color="auto"/>
        <w:left w:val="none" w:sz="0" w:space="0" w:color="auto"/>
        <w:bottom w:val="none" w:sz="0" w:space="0" w:color="auto"/>
        <w:right w:val="none" w:sz="0" w:space="0" w:color="auto"/>
      </w:divBdr>
    </w:div>
    <w:div w:id="327177208">
      <w:bodyDiv w:val="1"/>
      <w:marLeft w:val="0"/>
      <w:marRight w:val="0"/>
      <w:marTop w:val="0"/>
      <w:marBottom w:val="0"/>
      <w:divBdr>
        <w:top w:val="none" w:sz="0" w:space="0" w:color="auto"/>
        <w:left w:val="none" w:sz="0" w:space="0" w:color="auto"/>
        <w:bottom w:val="none" w:sz="0" w:space="0" w:color="auto"/>
        <w:right w:val="none" w:sz="0" w:space="0" w:color="auto"/>
      </w:divBdr>
    </w:div>
    <w:div w:id="327245213">
      <w:bodyDiv w:val="1"/>
      <w:marLeft w:val="0"/>
      <w:marRight w:val="0"/>
      <w:marTop w:val="0"/>
      <w:marBottom w:val="0"/>
      <w:divBdr>
        <w:top w:val="none" w:sz="0" w:space="0" w:color="auto"/>
        <w:left w:val="none" w:sz="0" w:space="0" w:color="auto"/>
        <w:bottom w:val="none" w:sz="0" w:space="0" w:color="auto"/>
        <w:right w:val="none" w:sz="0" w:space="0" w:color="auto"/>
      </w:divBdr>
    </w:div>
    <w:div w:id="327287766">
      <w:bodyDiv w:val="1"/>
      <w:marLeft w:val="0"/>
      <w:marRight w:val="0"/>
      <w:marTop w:val="0"/>
      <w:marBottom w:val="0"/>
      <w:divBdr>
        <w:top w:val="none" w:sz="0" w:space="0" w:color="auto"/>
        <w:left w:val="none" w:sz="0" w:space="0" w:color="auto"/>
        <w:bottom w:val="none" w:sz="0" w:space="0" w:color="auto"/>
        <w:right w:val="none" w:sz="0" w:space="0" w:color="auto"/>
      </w:divBdr>
    </w:div>
    <w:div w:id="327365995">
      <w:bodyDiv w:val="1"/>
      <w:marLeft w:val="0"/>
      <w:marRight w:val="0"/>
      <w:marTop w:val="0"/>
      <w:marBottom w:val="0"/>
      <w:divBdr>
        <w:top w:val="none" w:sz="0" w:space="0" w:color="auto"/>
        <w:left w:val="none" w:sz="0" w:space="0" w:color="auto"/>
        <w:bottom w:val="none" w:sz="0" w:space="0" w:color="auto"/>
        <w:right w:val="none" w:sz="0" w:space="0" w:color="auto"/>
      </w:divBdr>
    </w:div>
    <w:div w:id="327367788">
      <w:bodyDiv w:val="1"/>
      <w:marLeft w:val="0"/>
      <w:marRight w:val="0"/>
      <w:marTop w:val="0"/>
      <w:marBottom w:val="0"/>
      <w:divBdr>
        <w:top w:val="none" w:sz="0" w:space="0" w:color="auto"/>
        <w:left w:val="none" w:sz="0" w:space="0" w:color="auto"/>
        <w:bottom w:val="none" w:sz="0" w:space="0" w:color="auto"/>
        <w:right w:val="none" w:sz="0" w:space="0" w:color="auto"/>
      </w:divBdr>
    </w:div>
    <w:div w:id="327441556">
      <w:bodyDiv w:val="1"/>
      <w:marLeft w:val="0"/>
      <w:marRight w:val="0"/>
      <w:marTop w:val="0"/>
      <w:marBottom w:val="0"/>
      <w:divBdr>
        <w:top w:val="none" w:sz="0" w:space="0" w:color="auto"/>
        <w:left w:val="none" w:sz="0" w:space="0" w:color="auto"/>
        <w:bottom w:val="none" w:sz="0" w:space="0" w:color="auto"/>
        <w:right w:val="none" w:sz="0" w:space="0" w:color="auto"/>
      </w:divBdr>
    </w:div>
    <w:div w:id="327559185">
      <w:bodyDiv w:val="1"/>
      <w:marLeft w:val="0"/>
      <w:marRight w:val="0"/>
      <w:marTop w:val="0"/>
      <w:marBottom w:val="0"/>
      <w:divBdr>
        <w:top w:val="none" w:sz="0" w:space="0" w:color="auto"/>
        <w:left w:val="none" w:sz="0" w:space="0" w:color="auto"/>
        <w:bottom w:val="none" w:sz="0" w:space="0" w:color="auto"/>
        <w:right w:val="none" w:sz="0" w:space="0" w:color="auto"/>
      </w:divBdr>
    </w:div>
    <w:div w:id="327827552">
      <w:bodyDiv w:val="1"/>
      <w:marLeft w:val="0"/>
      <w:marRight w:val="0"/>
      <w:marTop w:val="0"/>
      <w:marBottom w:val="0"/>
      <w:divBdr>
        <w:top w:val="none" w:sz="0" w:space="0" w:color="auto"/>
        <w:left w:val="none" w:sz="0" w:space="0" w:color="auto"/>
        <w:bottom w:val="none" w:sz="0" w:space="0" w:color="auto"/>
        <w:right w:val="none" w:sz="0" w:space="0" w:color="auto"/>
      </w:divBdr>
    </w:div>
    <w:div w:id="327904289">
      <w:bodyDiv w:val="1"/>
      <w:marLeft w:val="0"/>
      <w:marRight w:val="0"/>
      <w:marTop w:val="0"/>
      <w:marBottom w:val="0"/>
      <w:divBdr>
        <w:top w:val="none" w:sz="0" w:space="0" w:color="auto"/>
        <w:left w:val="none" w:sz="0" w:space="0" w:color="auto"/>
        <w:bottom w:val="none" w:sz="0" w:space="0" w:color="auto"/>
        <w:right w:val="none" w:sz="0" w:space="0" w:color="auto"/>
      </w:divBdr>
    </w:div>
    <w:div w:id="327906476">
      <w:bodyDiv w:val="1"/>
      <w:marLeft w:val="0"/>
      <w:marRight w:val="0"/>
      <w:marTop w:val="0"/>
      <w:marBottom w:val="0"/>
      <w:divBdr>
        <w:top w:val="none" w:sz="0" w:space="0" w:color="auto"/>
        <w:left w:val="none" w:sz="0" w:space="0" w:color="auto"/>
        <w:bottom w:val="none" w:sz="0" w:space="0" w:color="auto"/>
        <w:right w:val="none" w:sz="0" w:space="0" w:color="auto"/>
      </w:divBdr>
    </w:div>
    <w:div w:id="327907748">
      <w:bodyDiv w:val="1"/>
      <w:marLeft w:val="0"/>
      <w:marRight w:val="0"/>
      <w:marTop w:val="0"/>
      <w:marBottom w:val="0"/>
      <w:divBdr>
        <w:top w:val="none" w:sz="0" w:space="0" w:color="auto"/>
        <w:left w:val="none" w:sz="0" w:space="0" w:color="auto"/>
        <w:bottom w:val="none" w:sz="0" w:space="0" w:color="auto"/>
        <w:right w:val="none" w:sz="0" w:space="0" w:color="auto"/>
      </w:divBdr>
    </w:div>
    <w:div w:id="327948282">
      <w:bodyDiv w:val="1"/>
      <w:marLeft w:val="0"/>
      <w:marRight w:val="0"/>
      <w:marTop w:val="0"/>
      <w:marBottom w:val="0"/>
      <w:divBdr>
        <w:top w:val="none" w:sz="0" w:space="0" w:color="auto"/>
        <w:left w:val="none" w:sz="0" w:space="0" w:color="auto"/>
        <w:bottom w:val="none" w:sz="0" w:space="0" w:color="auto"/>
        <w:right w:val="none" w:sz="0" w:space="0" w:color="auto"/>
      </w:divBdr>
    </w:div>
    <w:div w:id="328024362">
      <w:bodyDiv w:val="1"/>
      <w:marLeft w:val="0"/>
      <w:marRight w:val="0"/>
      <w:marTop w:val="0"/>
      <w:marBottom w:val="0"/>
      <w:divBdr>
        <w:top w:val="none" w:sz="0" w:space="0" w:color="auto"/>
        <w:left w:val="none" w:sz="0" w:space="0" w:color="auto"/>
        <w:bottom w:val="none" w:sz="0" w:space="0" w:color="auto"/>
        <w:right w:val="none" w:sz="0" w:space="0" w:color="auto"/>
      </w:divBdr>
    </w:div>
    <w:div w:id="328099407">
      <w:bodyDiv w:val="1"/>
      <w:marLeft w:val="0"/>
      <w:marRight w:val="0"/>
      <w:marTop w:val="0"/>
      <w:marBottom w:val="0"/>
      <w:divBdr>
        <w:top w:val="none" w:sz="0" w:space="0" w:color="auto"/>
        <w:left w:val="none" w:sz="0" w:space="0" w:color="auto"/>
        <w:bottom w:val="none" w:sz="0" w:space="0" w:color="auto"/>
        <w:right w:val="none" w:sz="0" w:space="0" w:color="auto"/>
      </w:divBdr>
    </w:div>
    <w:div w:id="328337115">
      <w:bodyDiv w:val="1"/>
      <w:marLeft w:val="0"/>
      <w:marRight w:val="0"/>
      <w:marTop w:val="0"/>
      <w:marBottom w:val="0"/>
      <w:divBdr>
        <w:top w:val="none" w:sz="0" w:space="0" w:color="auto"/>
        <w:left w:val="none" w:sz="0" w:space="0" w:color="auto"/>
        <w:bottom w:val="none" w:sz="0" w:space="0" w:color="auto"/>
        <w:right w:val="none" w:sz="0" w:space="0" w:color="auto"/>
      </w:divBdr>
    </w:div>
    <w:div w:id="328338969">
      <w:bodyDiv w:val="1"/>
      <w:marLeft w:val="0"/>
      <w:marRight w:val="0"/>
      <w:marTop w:val="0"/>
      <w:marBottom w:val="0"/>
      <w:divBdr>
        <w:top w:val="none" w:sz="0" w:space="0" w:color="auto"/>
        <w:left w:val="none" w:sz="0" w:space="0" w:color="auto"/>
        <w:bottom w:val="none" w:sz="0" w:space="0" w:color="auto"/>
        <w:right w:val="none" w:sz="0" w:space="0" w:color="auto"/>
      </w:divBdr>
    </w:div>
    <w:div w:id="328367537">
      <w:bodyDiv w:val="1"/>
      <w:marLeft w:val="0"/>
      <w:marRight w:val="0"/>
      <w:marTop w:val="0"/>
      <w:marBottom w:val="0"/>
      <w:divBdr>
        <w:top w:val="none" w:sz="0" w:space="0" w:color="auto"/>
        <w:left w:val="none" w:sz="0" w:space="0" w:color="auto"/>
        <w:bottom w:val="none" w:sz="0" w:space="0" w:color="auto"/>
        <w:right w:val="none" w:sz="0" w:space="0" w:color="auto"/>
      </w:divBdr>
    </w:div>
    <w:div w:id="328562747">
      <w:bodyDiv w:val="1"/>
      <w:marLeft w:val="0"/>
      <w:marRight w:val="0"/>
      <w:marTop w:val="0"/>
      <w:marBottom w:val="0"/>
      <w:divBdr>
        <w:top w:val="none" w:sz="0" w:space="0" w:color="auto"/>
        <w:left w:val="none" w:sz="0" w:space="0" w:color="auto"/>
        <w:bottom w:val="none" w:sz="0" w:space="0" w:color="auto"/>
        <w:right w:val="none" w:sz="0" w:space="0" w:color="auto"/>
      </w:divBdr>
    </w:div>
    <w:div w:id="328681046">
      <w:bodyDiv w:val="1"/>
      <w:marLeft w:val="0"/>
      <w:marRight w:val="0"/>
      <w:marTop w:val="0"/>
      <w:marBottom w:val="0"/>
      <w:divBdr>
        <w:top w:val="none" w:sz="0" w:space="0" w:color="auto"/>
        <w:left w:val="none" w:sz="0" w:space="0" w:color="auto"/>
        <w:bottom w:val="none" w:sz="0" w:space="0" w:color="auto"/>
        <w:right w:val="none" w:sz="0" w:space="0" w:color="auto"/>
      </w:divBdr>
    </w:div>
    <w:div w:id="328754583">
      <w:bodyDiv w:val="1"/>
      <w:marLeft w:val="0"/>
      <w:marRight w:val="0"/>
      <w:marTop w:val="0"/>
      <w:marBottom w:val="0"/>
      <w:divBdr>
        <w:top w:val="none" w:sz="0" w:space="0" w:color="auto"/>
        <w:left w:val="none" w:sz="0" w:space="0" w:color="auto"/>
        <w:bottom w:val="none" w:sz="0" w:space="0" w:color="auto"/>
        <w:right w:val="none" w:sz="0" w:space="0" w:color="auto"/>
      </w:divBdr>
    </w:div>
    <w:div w:id="328825978">
      <w:bodyDiv w:val="1"/>
      <w:marLeft w:val="0"/>
      <w:marRight w:val="0"/>
      <w:marTop w:val="0"/>
      <w:marBottom w:val="0"/>
      <w:divBdr>
        <w:top w:val="none" w:sz="0" w:space="0" w:color="auto"/>
        <w:left w:val="none" w:sz="0" w:space="0" w:color="auto"/>
        <w:bottom w:val="none" w:sz="0" w:space="0" w:color="auto"/>
        <w:right w:val="none" w:sz="0" w:space="0" w:color="auto"/>
      </w:divBdr>
    </w:div>
    <w:div w:id="329337495">
      <w:bodyDiv w:val="1"/>
      <w:marLeft w:val="0"/>
      <w:marRight w:val="0"/>
      <w:marTop w:val="0"/>
      <w:marBottom w:val="0"/>
      <w:divBdr>
        <w:top w:val="none" w:sz="0" w:space="0" w:color="auto"/>
        <w:left w:val="none" w:sz="0" w:space="0" w:color="auto"/>
        <w:bottom w:val="none" w:sz="0" w:space="0" w:color="auto"/>
        <w:right w:val="none" w:sz="0" w:space="0" w:color="auto"/>
      </w:divBdr>
    </w:div>
    <w:div w:id="329453709">
      <w:bodyDiv w:val="1"/>
      <w:marLeft w:val="0"/>
      <w:marRight w:val="0"/>
      <w:marTop w:val="0"/>
      <w:marBottom w:val="0"/>
      <w:divBdr>
        <w:top w:val="none" w:sz="0" w:space="0" w:color="auto"/>
        <w:left w:val="none" w:sz="0" w:space="0" w:color="auto"/>
        <w:bottom w:val="none" w:sz="0" w:space="0" w:color="auto"/>
        <w:right w:val="none" w:sz="0" w:space="0" w:color="auto"/>
      </w:divBdr>
    </w:div>
    <w:div w:id="329717653">
      <w:bodyDiv w:val="1"/>
      <w:marLeft w:val="0"/>
      <w:marRight w:val="0"/>
      <w:marTop w:val="0"/>
      <w:marBottom w:val="0"/>
      <w:divBdr>
        <w:top w:val="none" w:sz="0" w:space="0" w:color="auto"/>
        <w:left w:val="none" w:sz="0" w:space="0" w:color="auto"/>
        <w:bottom w:val="none" w:sz="0" w:space="0" w:color="auto"/>
        <w:right w:val="none" w:sz="0" w:space="0" w:color="auto"/>
      </w:divBdr>
    </w:div>
    <w:div w:id="329910697">
      <w:bodyDiv w:val="1"/>
      <w:marLeft w:val="0"/>
      <w:marRight w:val="0"/>
      <w:marTop w:val="0"/>
      <w:marBottom w:val="0"/>
      <w:divBdr>
        <w:top w:val="none" w:sz="0" w:space="0" w:color="auto"/>
        <w:left w:val="none" w:sz="0" w:space="0" w:color="auto"/>
        <w:bottom w:val="none" w:sz="0" w:space="0" w:color="auto"/>
        <w:right w:val="none" w:sz="0" w:space="0" w:color="auto"/>
      </w:divBdr>
    </w:div>
    <w:div w:id="329984966">
      <w:bodyDiv w:val="1"/>
      <w:marLeft w:val="0"/>
      <w:marRight w:val="0"/>
      <w:marTop w:val="0"/>
      <w:marBottom w:val="0"/>
      <w:divBdr>
        <w:top w:val="none" w:sz="0" w:space="0" w:color="auto"/>
        <w:left w:val="none" w:sz="0" w:space="0" w:color="auto"/>
        <w:bottom w:val="none" w:sz="0" w:space="0" w:color="auto"/>
        <w:right w:val="none" w:sz="0" w:space="0" w:color="auto"/>
      </w:divBdr>
    </w:div>
    <w:div w:id="329986489">
      <w:bodyDiv w:val="1"/>
      <w:marLeft w:val="0"/>
      <w:marRight w:val="0"/>
      <w:marTop w:val="0"/>
      <w:marBottom w:val="0"/>
      <w:divBdr>
        <w:top w:val="none" w:sz="0" w:space="0" w:color="auto"/>
        <w:left w:val="none" w:sz="0" w:space="0" w:color="auto"/>
        <w:bottom w:val="none" w:sz="0" w:space="0" w:color="auto"/>
        <w:right w:val="none" w:sz="0" w:space="0" w:color="auto"/>
      </w:divBdr>
    </w:div>
    <w:div w:id="329991930">
      <w:bodyDiv w:val="1"/>
      <w:marLeft w:val="0"/>
      <w:marRight w:val="0"/>
      <w:marTop w:val="0"/>
      <w:marBottom w:val="0"/>
      <w:divBdr>
        <w:top w:val="none" w:sz="0" w:space="0" w:color="auto"/>
        <w:left w:val="none" w:sz="0" w:space="0" w:color="auto"/>
        <w:bottom w:val="none" w:sz="0" w:space="0" w:color="auto"/>
        <w:right w:val="none" w:sz="0" w:space="0" w:color="auto"/>
      </w:divBdr>
    </w:div>
    <w:div w:id="330064592">
      <w:bodyDiv w:val="1"/>
      <w:marLeft w:val="0"/>
      <w:marRight w:val="0"/>
      <w:marTop w:val="0"/>
      <w:marBottom w:val="0"/>
      <w:divBdr>
        <w:top w:val="none" w:sz="0" w:space="0" w:color="auto"/>
        <w:left w:val="none" w:sz="0" w:space="0" w:color="auto"/>
        <w:bottom w:val="none" w:sz="0" w:space="0" w:color="auto"/>
        <w:right w:val="none" w:sz="0" w:space="0" w:color="auto"/>
      </w:divBdr>
    </w:div>
    <w:div w:id="330136837">
      <w:bodyDiv w:val="1"/>
      <w:marLeft w:val="0"/>
      <w:marRight w:val="0"/>
      <w:marTop w:val="0"/>
      <w:marBottom w:val="0"/>
      <w:divBdr>
        <w:top w:val="none" w:sz="0" w:space="0" w:color="auto"/>
        <w:left w:val="none" w:sz="0" w:space="0" w:color="auto"/>
        <w:bottom w:val="none" w:sz="0" w:space="0" w:color="auto"/>
        <w:right w:val="none" w:sz="0" w:space="0" w:color="auto"/>
      </w:divBdr>
    </w:div>
    <w:div w:id="330178127">
      <w:bodyDiv w:val="1"/>
      <w:marLeft w:val="0"/>
      <w:marRight w:val="0"/>
      <w:marTop w:val="0"/>
      <w:marBottom w:val="0"/>
      <w:divBdr>
        <w:top w:val="none" w:sz="0" w:space="0" w:color="auto"/>
        <w:left w:val="none" w:sz="0" w:space="0" w:color="auto"/>
        <w:bottom w:val="none" w:sz="0" w:space="0" w:color="auto"/>
        <w:right w:val="none" w:sz="0" w:space="0" w:color="auto"/>
      </w:divBdr>
    </w:div>
    <w:div w:id="330452942">
      <w:bodyDiv w:val="1"/>
      <w:marLeft w:val="0"/>
      <w:marRight w:val="0"/>
      <w:marTop w:val="0"/>
      <w:marBottom w:val="0"/>
      <w:divBdr>
        <w:top w:val="none" w:sz="0" w:space="0" w:color="auto"/>
        <w:left w:val="none" w:sz="0" w:space="0" w:color="auto"/>
        <w:bottom w:val="none" w:sz="0" w:space="0" w:color="auto"/>
        <w:right w:val="none" w:sz="0" w:space="0" w:color="auto"/>
      </w:divBdr>
    </w:div>
    <w:div w:id="330837363">
      <w:bodyDiv w:val="1"/>
      <w:marLeft w:val="0"/>
      <w:marRight w:val="0"/>
      <w:marTop w:val="0"/>
      <w:marBottom w:val="0"/>
      <w:divBdr>
        <w:top w:val="none" w:sz="0" w:space="0" w:color="auto"/>
        <w:left w:val="none" w:sz="0" w:space="0" w:color="auto"/>
        <w:bottom w:val="none" w:sz="0" w:space="0" w:color="auto"/>
        <w:right w:val="none" w:sz="0" w:space="0" w:color="auto"/>
      </w:divBdr>
    </w:div>
    <w:div w:id="330909577">
      <w:bodyDiv w:val="1"/>
      <w:marLeft w:val="0"/>
      <w:marRight w:val="0"/>
      <w:marTop w:val="0"/>
      <w:marBottom w:val="0"/>
      <w:divBdr>
        <w:top w:val="none" w:sz="0" w:space="0" w:color="auto"/>
        <w:left w:val="none" w:sz="0" w:space="0" w:color="auto"/>
        <w:bottom w:val="none" w:sz="0" w:space="0" w:color="auto"/>
        <w:right w:val="none" w:sz="0" w:space="0" w:color="auto"/>
      </w:divBdr>
    </w:div>
    <w:div w:id="330960315">
      <w:bodyDiv w:val="1"/>
      <w:marLeft w:val="0"/>
      <w:marRight w:val="0"/>
      <w:marTop w:val="0"/>
      <w:marBottom w:val="0"/>
      <w:divBdr>
        <w:top w:val="none" w:sz="0" w:space="0" w:color="auto"/>
        <w:left w:val="none" w:sz="0" w:space="0" w:color="auto"/>
        <w:bottom w:val="none" w:sz="0" w:space="0" w:color="auto"/>
        <w:right w:val="none" w:sz="0" w:space="0" w:color="auto"/>
      </w:divBdr>
    </w:div>
    <w:div w:id="331027409">
      <w:bodyDiv w:val="1"/>
      <w:marLeft w:val="0"/>
      <w:marRight w:val="0"/>
      <w:marTop w:val="0"/>
      <w:marBottom w:val="0"/>
      <w:divBdr>
        <w:top w:val="none" w:sz="0" w:space="0" w:color="auto"/>
        <w:left w:val="none" w:sz="0" w:space="0" w:color="auto"/>
        <w:bottom w:val="none" w:sz="0" w:space="0" w:color="auto"/>
        <w:right w:val="none" w:sz="0" w:space="0" w:color="auto"/>
      </w:divBdr>
    </w:div>
    <w:div w:id="331182897">
      <w:bodyDiv w:val="1"/>
      <w:marLeft w:val="0"/>
      <w:marRight w:val="0"/>
      <w:marTop w:val="0"/>
      <w:marBottom w:val="0"/>
      <w:divBdr>
        <w:top w:val="none" w:sz="0" w:space="0" w:color="auto"/>
        <w:left w:val="none" w:sz="0" w:space="0" w:color="auto"/>
        <w:bottom w:val="none" w:sz="0" w:space="0" w:color="auto"/>
        <w:right w:val="none" w:sz="0" w:space="0" w:color="auto"/>
      </w:divBdr>
    </w:div>
    <w:div w:id="331221868">
      <w:bodyDiv w:val="1"/>
      <w:marLeft w:val="0"/>
      <w:marRight w:val="0"/>
      <w:marTop w:val="0"/>
      <w:marBottom w:val="0"/>
      <w:divBdr>
        <w:top w:val="none" w:sz="0" w:space="0" w:color="auto"/>
        <w:left w:val="none" w:sz="0" w:space="0" w:color="auto"/>
        <w:bottom w:val="none" w:sz="0" w:space="0" w:color="auto"/>
        <w:right w:val="none" w:sz="0" w:space="0" w:color="auto"/>
      </w:divBdr>
    </w:div>
    <w:div w:id="331222848">
      <w:bodyDiv w:val="1"/>
      <w:marLeft w:val="0"/>
      <w:marRight w:val="0"/>
      <w:marTop w:val="0"/>
      <w:marBottom w:val="0"/>
      <w:divBdr>
        <w:top w:val="none" w:sz="0" w:space="0" w:color="auto"/>
        <w:left w:val="none" w:sz="0" w:space="0" w:color="auto"/>
        <w:bottom w:val="none" w:sz="0" w:space="0" w:color="auto"/>
        <w:right w:val="none" w:sz="0" w:space="0" w:color="auto"/>
      </w:divBdr>
    </w:div>
    <w:div w:id="331295512">
      <w:bodyDiv w:val="1"/>
      <w:marLeft w:val="0"/>
      <w:marRight w:val="0"/>
      <w:marTop w:val="0"/>
      <w:marBottom w:val="0"/>
      <w:divBdr>
        <w:top w:val="none" w:sz="0" w:space="0" w:color="auto"/>
        <w:left w:val="none" w:sz="0" w:space="0" w:color="auto"/>
        <w:bottom w:val="none" w:sz="0" w:space="0" w:color="auto"/>
        <w:right w:val="none" w:sz="0" w:space="0" w:color="auto"/>
      </w:divBdr>
    </w:div>
    <w:div w:id="331374223">
      <w:bodyDiv w:val="1"/>
      <w:marLeft w:val="0"/>
      <w:marRight w:val="0"/>
      <w:marTop w:val="0"/>
      <w:marBottom w:val="0"/>
      <w:divBdr>
        <w:top w:val="none" w:sz="0" w:space="0" w:color="auto"/>
        <w:left w:val="none" w:sz="0" w:space="0" w:color="auto"/>
        <w:bottom w:val="none" w:sz="0" w:space="0" w:color="auto"/>
        <w:right w:val="none" w:sz="0" w:space="0" w:color="auto"/>
      </w:divBdr>
    </w:div>
    <w:div w:id="331374413">
      <w:bodyDiv w:val="1"/>
      <w:marLeft w:val="0"/>
      <w:marRight w:val="0"/>
      <w:marTop w:val="0"/>
      <w:marBottom w:val="0"/>
      <w:divBdr>
        <w:top w:val="none" w:sz="0" w:space="0" w:color="auto"/>
        <w:left w:val="none" w:sz="0" w:space="0" w:color="auto"/>
        <w:bottom w:val="none" w:sz="0" w:space="0" w:color="auto"/>
        <w:right w:val="none" w:sz="0" w:space="0" w:color="auto"/>
      </w:divBdr>
    </w:div>
    <w:div w:id="331681354">
      <w:bodyDiv w:val="1"/>
      <w:marLeft w:val="0"/>
      <w:marRight w:val="0"/>
      <w:marTop w:val="0"/>
      <w:marBottom w:val="0"/>
      <w:divBdr>
        <w:top w:val="none" w:sz="0" w:space="0" w:color="auto"/>
        <w:left w:val="none" w:sz="0" w:space="0" w:color="auto"/>
        <w:bottom w:val="none" w:sz="0" w:space="0" w:color="auto"/>
        <w:right w:val="none" w:sz="0" w:space="0" w:color="auto"/>
      </w:divBdr>
    </w:div>
    <w:div w:id="331953350">
      <w:bodyDiv w:val="1"/>
      <w:marLeft w:val="0"/>
      <w:marRight w:val="0"/>
      <w:marTop w:val="0"/>
      <w:marBottom w:val="0"/>
      <w:divBdr>
        <w:top w:val="none" w:sz="0" w:space="0" w:color="auto"/>
        <w:left w:val="none" w:sz="0" w:space="0" w:color="auto"/>
        <w:bottom w:val="none" w:sz="0" w:space="0" w:color="auto"/>
        <w:right w:val="none" w:sz="0" w:space="0" w:color="auto"/>
      </w:divBdr>
    </w:div>
    <w:div w:id="332026564">
      <w:bodyDiv w:val="1"/>
      <w:marLeft w:val="0"/>
      <w:marRight w:val="0"/>
      <w:marTop w:val="0"/>
      <w:marBottom w:val="0"/>
      <w:divBdr>
        <w:top w:val="none" w:sz="0" w:space="0" w:color="auto"/>
        <w:left w:val="none" w:sz="0" w:space="0" w:color="auto"/>
        <w:bottom w:val="none" w:sz="0" w:space="0" w:color="auto"/>
        <w:right w:val="none" w:sz="0" w:space="0" w:color="auto"/>
      </w:divBdr>
    </w:div>
    <w:div w:id="332028367">
      <w:bodyDiv w:val="1"/>
      <w:marLeft w:val="0"/>
      <w:marRight w:val="0"/>
      <w:marTop w:val="0"/>
      <w:marBottom w:val="0"/>
      <w:divBdr>
        <w:top w:val="none" w:sz="0" w:space="0" w:color="auto"/>
        <w:left w:val="none" w:sz="0" w:space="0" w:color="auto"/>
        <w:bottom w:val="none" w:sz="0" w:space="0" w:color="auto"/>
        <w:right w:val="none" w:sz="0" w:space="0" w:color="auto"/>
      </w:divBdr>
    </w:div>
    <w:div w:id="332147987">
      <w:bodyDiv w:val="1"/>
      <w:marLeft w:val="0"/>
      <w:marRight w:val="0"/>
      <w:marTop w:val="0"/>
      <w:marBottom w:val="0"/>
      <w:divBdr>
        <w:top w:val="none" w:sz="0" w:space="0" w:color="auto"/>
        <w:left w:val="none" w:sz="0" w:space="0" w:color="auto"/>
        <w:bottom w:val="none" w:sz="0" w:space="0" w:color="auto"/>
        <w:right w:val="none" w:sz="0" w:space="0" w:color="auto"/>
      </w:divBdr>
    </w:div>
    <w:div w:id="332223067">
      <w:bodyDiv w:val="1"/>
      <w:marLeft w:val="0"/>
      <w:marRight w:val="0"/>
      <w:marTop w:val="0"/>
      <w:marBottom w:val="0"/>
      <w:divBdr>
        <w:top w:val="none" w:sz="0" w:space="0" w:color="auto"/>
        <w:left w:val="none" w:sz="0" w:space="0" w:color="auto"/>
        <w:bottom w:val="none" w:sz="0" w:space="0" w:color="auto"/>
        <w:right w:val="none" w:sz="0" w:space="0" w:color="auto"/>
      </w:divBdr>
    </w:div>
    <w:div w:id="332342145">
      <w:bodyDiv w:val="1"/>
      <w:marLeft w:val="0"/>
      <w:marRight w:val="0"/>
      <w:marTop w:val="0"/>
      <w:marBottom w:val="0"/>
      <w:divBdr>
        <w:top w:val="none" w:sz="0" w:space="0" w:color="auto"/>
        <w:left w:val="none" w:sz="0" w:space="0" w:color="auto"/>
        <w:bottom w:val="none" w:sz="0" w:space="0" w:color="auto"/>
        <w:right w:val="none" w:sz="0" w:space="0" w:color="auto"/>
      </w:divBdr>
    </w:div>
    <w:div w:id="332495410">
      <w:bodyDiv w:val="1"/>
      <w:marLeft w:val="0"/>
      <w:marRight w:val="0"/>
      <w:marTop w:val="0"/>
      <w:marBottom w:val="0"/>
      <w:divBdr>
        <w:top w:val="none" w:sz="0" w:space="0" w:color="auto"/>
        <w:left w:val="none" w:sz="0" w:space="0" w:color="auto"/>
        <w:bottom w:val="none" w:sz="0" w:space="0" w:color="auto"/>
        <w:right w:val="none" w:sz="0" w:space="0" w:color="auto"/>
      </w:divBdr>
    </w:div>
    <w:div w:id="332535703">
      <w:bodyDiv w:val="1"/>
      <w:marLeft w:val="0"/>
      <w:marRight w:val="0"/>
      <w:marTop w:val="0"/>
      <w:marBottom w:val="0"/>
      <w:divBdr>
        <w:top w:val="none" w:sz="0" w:space="0" w:color="auto"/>
        <w:left w:val="none" w:sz="0" w:space="0" w:color="auto"/>
        <w:bottom w:val="none" w:sz="0" w:space="0" w:color="auto"/>
        <w:right w:val="none" w:sz="0" w:space="0" w:color="auto"/>
      </w:divBdr>
    </w:div>
    <w:div w:id="332610192">
      <w:bodyDiv w:val="1"/>
      <w:marLeft w:val="0"/>
      <w:marRight w:val="0"/>
      <w:marTop w:val="0"/>
      <w:marBottom w:val="0"/>
      <w:divBdr>
        <w:top w:val="none" w:sz="0" w:space="0" w:color="auto"/>
        <w:left w:val="none" w:sz="0" w:space="0" w:color="auto"/>
        <w:bottom w:val="none" w:sz="0" w:space="0" w:color="auto"/>
        <w:right w:val="none" w:sz="0" w:space="0" w:color="auto"/>
      </w:divBdr>
    </w:div>
    <w:div w:id="332923278">
      <w:bodyDiv w:val="1"/>
      <w:marLeft w:val="0"/>
      <w:marRight w:val="0"/>
      <w:marTop w:val="0"/>
      <w:marBottom w:val="0"/>
      <w:divBdr>
        <w:top w:val="none" w:sz="0" w:space="0" w:color="auto"/>
        <w:left w:val="none" w:sz="0" w:space="0" w:color="auto"/>
        <w:bottom w:val="none" w:sz="0" w:space="0" w:color="auto"/>
        <w:right w:val="none" w:sz="0" w:space="0" w:color="auto"/>
      </w:divBdr>
    </w:div>
    <w:div w:id="333581019">
      <w:bodyDiv w:val="1"/>
      <w:marLeft w:val="0"/>
      <w:marRight w:val="0"/>
      <w:marTop w:val="0"/>
      <w:marBottom w:val="0"/>
      <w:divBdr>
        <w:top w:val="none" w:sz="0" w:space="0" w:color="auto"/>
        <w:left w:val="none" w:sz="0" w:space="0" w:color="auto"/>
        <w:bottom w:val="none" w:sz="0" w:space="0" w:color="auto"/>
        <w:right w:val="none" w:sz="0" w:space="0" w:color="auto"/>
      </w:divBdr>
    </w:div>
    <w:div w:id="333605956">
      <w:bodyDiv w:val="1"/>
      <w:marLeft w:val="0"/>
      <w:marRight w:val="0"/>
      <w:marTop w:val="0"/>
      <w:marBottom w:val="0"/>
      <w:divBdr>
        <w:top w:val="none" w:sz="0" w:space="0" w:color="auto"/>
        <w:left w:val="none" w:sz="0" w:space="0" w:color="auto"/>
        <w:bottom w:val="none" w:sz="0" w:space="0" w:color="auto"/>
        <w:right w:val="none" w:sz="0" w:space="0" w:color="auto"/>
      </w:divBdr>
    </w:div>
    <w:div w:id="333610469">
      <w:bodyDiv w:val="1"/>
      <w:marLeft w:val="0"/>
      <w:marRight w:val="0"/>
      <w:marTop w:val="0"/>
      <w:marBottom w:val="0"/>
      <w:divBdr>
        <w:top w:val="none" w:sz="0" w:space="0" w:color="auto"/>
        <w:left w:val="none" w:sz="0" w:space="0" w:color="auto"/>
        <w:bottom w:val="none" w:sz="0" w:space="0" w:color="auto"/>
        <w:right w:val="none" w:sz="0" w:space="0" w:color="auto"/>
      </w:divBdr>
    </w:div>
    <w:div w:id="333798600">
      <w:bodyDiv w:val="1"/>
      <w:marLeft w:val="0"/>
      <w:marRight w:val="0"/>
      <w:marTop w:val="0"/>
      <w:marBottom w:val="0"/>
      <w:divBdr>
        <w:top w:val="none" w:sz="0" w:space="0" w:color="auto"/>
        <w:left w:val="none" w:sz="0" w:space="0" w:color="auto"/>
        <w:bottom w:val="none" w:sz="0" w:space="0" w:color="auto"/>
        <w:right w:val="none" w:sz="0" w:space="0" w:color="auto"/>
      </w:divBdr>
    </w:div>
    <w:div w:id="333924297">
      <w:bodyDiv w:val="1"/>
      <w:marLeft w:val="0"/>
      <w:marRight w:val="0"/>
      <w:marTop w:val="0"/>
      <w:marBottom w:val="0"/>
      <w:divBdr>
        <w:top w:val="none" w:sz="0" w:space="0" w:color="auto"/>
        <w:left w:val="none" w:sz="0" w:space="0" w:color="auto"/>
        <w:bottom w:val="none" w:sz="0" w:space="0" w:color="auto"/>
        <w:right w:val="none" w:sz="0" w:space="0" w:color="auto"/>
      </w:divBdr>
    </w:div>
    <w:div w:id="333996377">
      <w:bodyDiv w:val="1"/>
      <w:marLeft w:val="0"/>
      <w:marRight w:val="0"/>
      <w:marTop w:val="0"/>
      <w:marBottom w:val="0"/>
      <w:divBdr>
        <w:top w:val="none" w:sz="0" w:space="0" w:color="auto"/>
        <w:left w:val="none" w:sz="0" w:space="0" w:color="auto"/>
        <w:bottom w:val="none" w:sz="0" w:space="0" w:color="auto"/>
        <w:right w:val="none" w:sz="0" w:space="0" w:color="auto"/>
      </w:divBdr>
    </w:div>
    <w:div w:id="333996709">
      <w:bodyDiv w:val="1"/>
      <w:marLeft w:val="0"/>
      <w:marRight w:val="0"/>
      <w:marTop w:val="0"/>
      <w:marBottom w:val="0"/>
      <w:divBdr>
        <w:top w:val="none" w:sz="0" w:space="0" w:color="auto"/>
        <w:left w:val="none" w:sz="0" w:space="0" w:color="auto"/>
        <w:bottom w:val="none" w:sz="0" w:space="0" w:color="auto"/>
        <w:right w:val="none" w:sz="0" w:space="0" w:color="auto"/>
      </w:divBdr>
    </w:div>
    <w:div w:id="334038419">
      <w:bodyDiv w:val="1"/>
      <w:marLeft w:val="0"/>
      <w:marRight w:val="0"/>
      <w:marTop w:val="0"/>
      <w:marBottom w:val="0"/>
      <w:divBdr>
        <w:top w:val="none" w:sz="0" w:space="0" w:color="auto"/>
        <w:left w:val="none" w:sz="0" w:space="0" w:color="auto"/>
        <w:bottom w:val="none" w:sz="0" w:space="0" w:color="auto"/>
        <w:right w:val="none" w:sz="0" w:space="0" w:color="auto"/>
      </w:divBdr>
    </w:div>
    <w:div w:id="334069756">
      <w:bodyDiv w:val="1"/>
      <w:marLeft w:val="0"/>
      <w:marRight w:val="0"/>
      <w:marTop w:val="0"/>
      <w:marBottom w:val="0"/>
      <w:divBdr>
        <w:top w:val="none" w:sz="0" w:space="0" w:color="auto"/>
        <w:left w:val="none" w:sz="0" w:space="0" w:color="auto"/>
        <w:bottom w:val="none" w:sz="0" w:space="0" w:color="auto"/>
        <w:right w:val="none" w:sz="0" w:space="0" w:color="auto"/>
      </w:divBdr>
    </w:div>
    <w:div w:id="334110673">
      <w:bodyDiv w:val="1"/>
      <w:marLeft w:val="0"/>
      <w:marRight w:val="0"/>
      <w:marTop w:val="0"/>
      <w:marBottom w:val="0"/>
      <w:divBdr>
        <w:top w:val="none" w:sz="0" w:space="0" w:color="auto"/>
        <w:left w:val="none" w:sz="0" w:space="0" w:color="auto"/>
        <w:bottom w:val="none" w:sz="0" w:space="0" w:color="auto"/>
        <w:right w:val="none" w:sz="0" w:space="0" w:color="auto"/>
      </w:divBdr>
    </w:div>
    <w:div w:id="334118473">
      <w:bodyDiv w:val="1"/>
      <w:marLeft w:val="0"/>
      <w:marRight w:val="0"/>
      <w:marTop w:val="0"/>
      <w:marBottom w:val="0"/>
      <w:divBdr>
        <w:top w:val="none" w:sz="0" w:space="0" w:color="auto"/>
        <w:left w:val="none" w:sz="0" w:space="0" w:color="auto"/>
        <w:bottom w:val="none" w:sz="0" w:space="0" w:color="auto"/>
        <w:right w:val="none" w:sz="0" w:space="0" w:color="auto"/>
      </w:divBdr>
    </w:div>
    <w:div w:id="334187185">
      <w:bodyDiv w:val="1"/>
      <w:marLeft w:val="0"/>
      <w:marRight w:val="0"/>
      <w:marTop w:val="0"/>
      <w:marBottom w:val="0"/>
      <w:divBdr>
        <w:top w:val="none" w:sz="0" w:space="0" w:color="auto"/>
        <w:left w:val="none" w:sz="0" w:space="0" w:color="auto"/>
        <w:bottom w:val="none" w:sz="0" w:space="0" w:color="auto"/>
        <w:right w:val="none" w:sz="0" w:space="0" w:color="auto"/>
      </w:divBdr>
    </w:div>
    <w:div w:id="334193321">
      <w:bodyDiv w:val="1"/>
      <w:marLeft w:val="0"/>
      <w:marRight w:val="0"/>
      <w:marTop w:val="0"/>
      <w:marBottom w:val="0"/>
      <w:divBdr>
        <w:top w:val="none" w:sz="0" w:space="0" w:color="auto"/>
        <w:left w:val="none" w:sz="0" w:space="0" w:color="auto"/>
        <w:bottom w:val="none" w:sz="0" w:space="0" w:color="auto"/>
        <w:right w:val="none" w:sz="0" w:space="0" w:color="auto"/>
      </w:divBdr>
    </w:div>
    <w:div w:id="334455528">
      <w:bodyDiv w:val="1"/>
      <w:marLeft w:val="0"/>
      <w:marRight w:val="0"/>
      <w:marTop w:val="0"/>
      <w:marBottom w:val="0"/>
      <w:divBdr>
        <w:top w:val="none" w:sz="0" w:space="0" w:color="auto"/>
        <w:left w:val="none" w:sz="0" w:space="0" w:color="auto"/>
        <w:bottom w:val="none" w:sz="0" w:space="0" w:color="auto"/>
        <w:right w:val="none" w:sz="0" w:space="0" w:color="auto"/>
      </w:divBdr>
    </w:div>
    <w:div w:id="334458038">
      <w:bodyDiv w:val="1"/>
      <w:marLeft w:val="0"/>
      <w:marRight w:val="0"/>
      <w:marTop w:val="0"/>
      <w:marBottom w:val="0"/>
      <w:divBdr>
        <w:top w:val="none" w:sz="0" w:space="0" w:color="auto"/>
        <w:left w:val="none" w:sz="0" w:space="0" w:color="auto"/>
        <w:bottom w:val="none" w:sz="0" w:space="0" w:color="auto"/>
        <w:right w:val="none" w:sz="0" w:space="0" w:color="auto"/>
      </w:divBdr>
    </w:div>
    <w:div w:id="334505115">
      <w:bodyDiv w:val="1"/>
      <w:marLeft w:val="0"/>
      <w:marRight w:val="0"/>
      <w:marTop w:val="0"/>
      <w:marBottom w:val="0"/>
      <w:divBdr>
        <w:top w:val="none" w:sz="0" w:space="0" w:color="auto"/>
        <w:left w:val="none" w:sz="0" w:space="0" w:color="auto"/>
        <w:bottom w:val="none" w:sz="0" w:space="0" w:color="auto"/>
        <w:right w:val="none" w:sz="0" w:space="0" w:color="auto"/>
      </w:divBdr>
    </w:div>
    <w:div w:id="334695526">
      <w:bodyDiv w:val="1"/>
      <w:marLeft w:val="0"/>
      <w:marRight w:val="0"/>
      <w:marTop w:val="0"/>
      <w:marBottom w:val="0"/>
      <w:divBdr>
        <w:top w:val="none" w:sz="0" w:space="0" w:color="auto"/>
        <w:left w:val="none" w:sz="0" w:space="0" w:color="auto"/>
        <w:bottom w:val="none" w:sz="0" w:space="0" w:color="auto"/>
        <w:right w:val="none" w:sz="0" w:space="0" w:color="auto"/>
      </w:divBdr>
    </w:div>
    <w:div w:id="334889047">
      <w:bodyDiv w:val="1"/>
      <w:marLeft w:val="0"/>
      <w:marRight w:val="0"/>
      <w:marTop w:val="0"/>
      <w:marBottom w:val="0"/>
      <w:divBdr>
        <w:top w:val="none" w:sz="0" w:space="0" w:color="auto"/>
        <w:left w:val="none" w:sz="0" w:space="0" w:color="auto"/>
        <w:bottom w:val="none" w:sz="0" w:space="0" w:color="auto"/>
        <w:right w:val="none" w:sz="0" w:space="0" w:color="auto"/>
      </w:divBdr>
    </w:div>
    <w:div w:id="335110204">
      <w:bodyDiv w:val="1"/>
      <w:marLeft w:val="0"/>
      <w:marRight w:val="0"/>
      <w:marTop w:val="0"/>
      <w:marBottom w:val="0"/>
      <w:divBdr>
        <w:top w:val="none" w:sz="0" w:space="0" w:color="auto"/>
        <w:left w:val="none" w:sz="0" w:space="0" w:color="auto"/>
        <w:bottom w:val="none" w:sz="0" w:space="0" w:color="auto"/>
        <w:right w:val="none" w:sz="0" w:space="0" w:color="auto"/>
      </w:divBdr>
    </w:div>
    <w:div w:id="335112127">
      <w:bodyDiv w:val="1"/>
      <w:marLeft w:val="0"/>
      <w:marRight w:val="0"/>
      <w:marTop w:val="0"/>
      <w:marBottom w:val="0"/>
      <w:divBdr>
        <w:top w:val="none" w:sz="0" w:space="0" w:color="auto"/>
        <w:left w:val="none" w:sz="0" w:space="0" w:color="auto"/>
        <w:bottom w:val="none" w:sz="0" w:space="0" w:color="auto"/>
        <w:right w:val="none" w:sz="0" w:space="0" w:color="auto"/>
      </w:divBdr>
    </w:div>
    <w:div w:id="335152552">
      <w:bodyDiv w:val="1"/>
      <w:marLeft w:val="0"/>
      <w:marRight w:val="0"/>
      <w:marTop w:val="0"/>
      <w:marBottom w:val="0"/>
      <w:divBdr>
        <w:top w:val="none" w:sz="0" w:space="0" w:color="auto"/>
        <w:left w:val="none" w:sz="0" w:space="0" w:color="auto"/>
        <w:bottom w:val="none" w:sz="0" w:space="0" w:color="auto"/>
        <w:right w:val="none" w:sz="0" w:space="0" w:color="auto"/>
      </w:divBdr>
    </w:div>
    <w:div w:id="335153411">
      <w:bodyDiv w:val="1"/>
      <w:marLeft w:val="0"/>
      <w:marRight w:val="0"/>
      <w:marTop w:val="0"/>
      <w:marBottom w:val="0"/>
      <w:divBdr>
        <w:top w:val="none" w:sz="0" w:space="0" w:color="auto"/>
        <w:left w:val="none" w:sz="0" w:space="0" w:color="auto"/>
        <w:bottom w:val="none" w:sz="0" w:space="0" w:color="auto"/>
        <w:right w:val="none" w:sz="0" w:space="0" w:color="auto"/>
      </w:divBdr>
    </w:div>
    <w:div w:id="335227248">
      <w:bodyDiv w:val="1"/>
      <w:marLeft w:val="0"/>
      <w:marRight w:val="0"/>
      <w:marTop w:val="0"/>
      <w:marBottom w:val="0"/>
      <w:divBdr>
        <w:top w:val="none" w:sz="0" w:space="0" w:color="auto"/>
        <w:left w:val="none" w:sz="0" w:space="0" w:color="auto"/>
        <w:bottom w:val="none" w:sz="0" w:space="0" w:color="auto"/>
        <w:right w:val="none" w:sz="0" w:space="0" w:color="auto"/>
      </w:divBdr>
    </w:div>
    <w:div w:id="335231276">
      <w:bodyDiv w:val="1"/>
      <w:marLeft w:val="0"/>
      <w:marRight w:val="0"/>
      <w:marTop w:val="0"/>
      <w:marBottom w:val="0"/>
      <w:divBdr>
        <w:top w:val="none" w:sz="0" w:space="0" w:color="auto"/>
        <w:left w:val="none" w:sz="0" w:space="0" w:color="auto"/>
        <w:bottom w:val="none" w:sz="0" w:space="0" w:color="auto"/>
        <w:right w:val="none" w:sz="0" w:space="0" w:color="auto"/>
      </w:divBdr>
    </w:div>
    <w:div w:id="335377755">
      <w:bodyDiv w:val="1"/>
      <w:marLeft w:val="0"/>
      <w:marRight w:val="0"/>
      <w:marTop w:val="0"/>
      <w:marBottom w:val="0"/>
      <w:divBdr>
        <w:top w:val="none" w:sz="0" w:space="0" w:color="auto"/>
        <w:left w:val="none" w:sz="0" w:space="0" w:color="auto"/>
        <w:bottom w:val="none" w:sz="0" w:space="0" w:color="auto"/>
        <w:right w:val="none" w:sz="0" w:space="0" w:color="auto"/>
      </w:divBdr>
    </w:div>
    <w:div w:id="335379105">
      <w:bodyDiv w:val="1"/>
      <w:marLeft w:val="0"/>
      <w:marRight w:val="0"/>
      <w:marTop w:val="0"/>
      <w:marBottom w:val="0"/>
      <w:divBdr>
        <w:top w:val="none" w:sz="0" w:space="0" w:color="auto"/>
        <w:left w:val="none" w:sz="0" w:space="0" w:color="auto"/>
        <w:bottom w:val="none" w:sz="0" w:space="0" w:color="auto"/>
        <w:right w:val="none" w:sz="0" w:space="0" w:color="auto"/>
      </w:divBdr>
    </w:div>
    <w:div w:id="335427800">
      <w:bodyDiv w:val="1"/>
      <w:marLeft w:val="0"/>
      <w:marRight w:val="0"/>
      <w:marTop w:val="0"/>
      <w:marBottom w:val="0"/>
      <w:divBdr>
        <w:top w:val="none" w:sz="0" w:space="0" w:color="auto"/>
        <w:left w:val="none" w:sz="0" w:space="0" w:color="auto"/>
        <w:bottom w:val="none" w:sz="0" w:space="0" w:color="auto"/>
        <w:right w:val="none" w:sz="0" w:space="0" w:color="auto"/>
      </w:divBdr>
    </w:div>
    <w:div w:id="335570818">
      <w:bodyDiv w:val="1"/>
      <w:marLeft w:val="0"/>
      <w:marRight w:val="0"/>
      <w:marTop w:val="0"/>
      <w:marBottom w:val="0"/>
      <w:divBdr>
        <w:top w:val="none" w:sz="0" w:space="0" w:color="auto"/>
        <w:left w:val="none" w:sz="0" w:space="0" w:color="auto"/>
        <w:bottom w:val="none" w:sz="0" w:space="0" w:color="auto"/>
        <w:right w:val="none" w:sz="0" w:space="0" w:color="auto"/>
      </w:divBdr>
    </w:div>
    <w:div w:id="335688448">
      <w:bodyDiv w:val="1"/>
      <w:marLeft w:val="0"/>
      <w:marRight w:val="0"/>
      <w:marTop w:val="0"/>
      <w:marBottom w:val="0"/>
      <w:divBdr>
        <w:top w:val="none" w:sz="0" w:space="0" w:color="auto"/>
        <w:left w:val="none" w:sz="0" w:space="0" w:color="auto"/>
        <w:bottom w:val="none" w:sz="0" w:space="0" w:color="auto"/>
        <w:right w:val="none" w:sz="0" w:space="0" w:color="auto"/>
      </w:divBdr>
    </w:div>
    <w:div w:id="335808578">
      <w:bodyDiv w:val="1"/>
      <w:marLeft w:val="0"/>
      <w:marRight w:val="0"/>
      <w:marTop w:val="0"/>
      <w:marBottom w:val="0"/>
      <w:divBdr>
        <w:top w:val="none" w:sz="0" w:space="0" w:color="auto"/>
        <w:left w:val="none" w:sz="0" w:space="0" w:color="auto"/>
        <w:bottom w:val="none" w:sz="0" w:space="0" w:color="auto"/>
        <w:right w:val="none" w:sz="0" w:space="0" w:color="auto"/>
      </w:divBdr>
    </w:div>
    <w:div w:id="336425816">
      <w:bodyDiv w:val="1"/>
      <w:marLeft w:val="0"/>
      <w:marRight w:val="0"/>
      <w:marTop w:val="0"/>
      <w:marBottom w:val="0"/>
      <w:divBdr>
        <w:top w:val="none" w:sz="0" w:space="0" w:color="auto"/>
        <w:left w:val="none" w:sz="0" w:space="0" w:color="auto"/>
        <w:bottom w:val="none" w:sz="0" w:space="0" w:color="auto"/>
        <w:right w:val="none" w:sz="0" w:space="0" w:color="auto"/>
      </w:divBdr>
    </w:div>
    <w:div w:id="336614406">
      <w:bodyDiv w:val="1"/>
      <w:marLeft w:val="0"/>
      <w:marRight w:val="0"/>
      <w:marTop w:val="0"/>
      <w:marBottom w:val="0"/>
      <w:divBdr>
        <w:top w:val="none" w:sz="0" w:space="0" w:color="auto"/>
        <w:left w:val="none" w:sz="0" w:space="0" w:color="auto"/>
        <w:bottom w:val="none" w:sz="0" w:space="0" w:color="auto"/>
        <w:right w:val="none" w:sz="0" w:space="0" w:color="auto"/>
      </w:divBdr>
    </w:div>
    <w:div w:id="336619987">
      <w:bodyDiv w:val="1"/>
      <w:marLeft w:val="0"/>
      <w:marRight w:val="0"/>
      <w:marTop w:val="0"/>
      <w:marBottom w:val="0"/>
      <w:divBdr>
        <w:top w:val="none" w:sz="0" w:space="0" w:color="auto"/>
        <w:left w:val="none" w:sz="0" w:space="0" w:color="auto"/>
        <w:bottom w:val="none" w:sz="0" w:space="0" w:color="auto"/>
        <w:right w:val="none" w:sz="0" w:space="0" w:color="auto"/>
      </w:divBdr>
    </w:div>
    <w:div w:id="336660483">
      <w:bodyDiv w:val="1"/>
      <w:marLeft w:val="0"/>
      <w:marRight w:val="0"/>
      <w:marTop w:val="0"/>
      <w:marBottom w:val="0"/>
      <w:divBdr>
        <w:top w:val="none" w:sz="0" w:space="0" w:color="auto"/>
        <w:left w:val="none" w:sz="0" w:space="0" w:color="auto"/>
        <w:bottom w:val="none" w:sz="0" w:space="0" w:color="auto"/>
        <w:right w:val="none" w:sz="0" w:space="0" w:color="auto"/>
      </w:divBdr>
    </w:div>
    <w:div w:id="336883346">
      <w:bodyDiv w:val="1"/>
      <w:marLeft w:val="0"/>
      <w:marRight w:val="0"/>
      <w:marTop w:val="0"/>
      <w:marBottom w:val="0"/>
      <w:divBdr>
        <w:top w:val="none" w:sz="0" w:space="0" w:color="auto"/>
        <w:left w:val="none" w:sz="0" w:space="0" w:color="auto"/>
        <w:bottom w:val="none" w:sz="0" w:space="0" w:color="auto"/>
        <w:right w:val="none" w:sz="0" w:space="0" w:color="auto"/>
      </w:divBdr>
    </w:div>
    <w:div w:id="337074254">
      <w:bodyDiv w:val="1"/>
      <w:marLeft w:val="0"/>
      <w:marRight w:val="0"/>
      <w:marTop w:val="0"/>
      <w:marBottom w:val="0"/>
      <w:divBdr>
        <w:top w:val="none" w:sz="0" w:space="0" w:color="auto"/>
        <w:left w:val="none" w:sz="0" w:space="0" w:color="auto"/>
        <w:bottom w:val="none" w:sz="0" w:space="0" w:color="auto"/>
        <w:right w:val="none" w:sz="0" w:space="0" w:color="auto"/>
      </w:divBdr>
    </w:div>
    <w:div w:id="337314527">
      <w:bodyDiv w:val="1"/>
      <w:marLeft w:val="0"/>
      <w:marRight w:val="0"/>
      <w:marTop w:val="0"/>
      <w:marBottom w:val="0"/>
      <w:divBdr>
        <w:top w:val="none" w:sz="0" w:space="0" w:color="auto"/>
        <w:left w:val="none" w:sz="0" w:space="0" w:color="auto"/>
        <w:bottom w:val="none" w:sz="0" w:space="0" w:color="auto"/>
        <w:right w:val="none" w:sz="0" w:space="0" w:color="auto"/>
      </w:divBdr>
    </w:div>
    <w:div w:id="337315733">
      <w:bodyDiv w:val="1"/>
      <w:marLeft w:val="0"/>
      <w:marRight w:val="0"/>
      <w:marTop w:val="0"/>
      <w:marBottom w:val="0"/>
      <w:divBdr>
        <w:top w:val="none" w:sz="0" w:space="0" w:color="auto"/>
        <w:left w:val="none" w:sz="0" w:space="0" w:color="auto"/>
        <w:bottom w:val="none" w:sz="0" w:space="0" w:color="auto"/>
        <w:right w:val="none" w:sz="0" w:space="0" w:color="auto"/>
      </w:divBdr>
    </w:div>
    <w:div w:id="337468711">
      <w:bodyDiv w:val="1"/>
      <w:marLeft w:val="0"/>
      <w:marRight w:val="0"/>
      <w:marTop w:val="0"/>
      <w:marBottom w:val="0"/>
      <w:divBdr>
        <w:top w:val="none" w:sz="0" w:space="0" w:color="auto"/>
        <w:left w:val="none" w:sz="0" w:space="0" w:color="auto"/>
        <w:bottom w:val="none" w:sz="0" w:space="0" w:color="auto"/>
        <w:right w:val="none" w:sz="0" w:space="0" w:color="auto"/>
      </w:divBdr>
    </w:div>
    <w:div w:id="337587446">
      <w:bodyDiv w:val="1"/>
      <w:marLeft w:val="0"/>
      <w:marRight w:val="0"/>
      <w:marTop w:val="0"/>
      <w:marBottom w:val="0"/>
      <w:divBdr>
        <w:top w:val="none" w:sz="0" w:space="0" w:color="auto"/>
        <w:left w:val="none" w:sz="0" w:space="0" w:color="auto"/>
        <w:bottom w:val="none" w:sz="0" w:space="0" w:color="auto"/>
        <w:right w:val="none" w:sz="0" w:space="0" w:color="auto"/>
      </w:divBdr>
    </w:div>
    <w:div w:id="337736646">
      <w:bodyDiv w:val="1"/>
      <w:marLeft w:val="0"/>
      <w:marRight w:val="0"/>
      <w:marTop w:val="0"/>
      <w:marBottom w:val="0"/>
      <w:divBdr>
        <w:top w:val="none" w:sz="0" w:space="0" w:color="auto"/>
        <w:left w:val="none" w:sz="0" w:space="0" w:color="auto"/>
        <w:bottom w:val="none" w:sz="0" w:space="0" w:color="auto"/>
        <w:right w:val="none" w:sz="0" w:space="0" w:color="auto"/>
      </w:divBdr>
    </w:div>
    <w:div w:id="337776917">
      <w:bodyDiv w:val="1"/>
      <w:marLeft w:val="0"/>
      <w:marRight w:val="0"/>
      <w:marTop w:val="0"/>
      <w:marBottom w:val="0"/>
      <w:divBdr>
        <w:top w:val="none" w:sz="0" w:space="0" w:color="auto"/>
        <w:left w:val="none" w:sz="0" w:space="0" w:color="auto"/>
        <w:bottom w:val="none" w:sz="0" w:space="0" w:color="auto"/>
        <w:right w:val="none" w:sz="0" w:space="0" w:color="auto"/>
      </w:divBdr>
    </w:div>
    <w:div w:id="337854053">
      <w:bodyDiv w:val="1"/>
      <w:marLeft w:val="0"/>
      <w:marRight w:val="0"/>
      <w:marTop w:val="0"/>
      <w:marBottom w:val="0"/>
      <w:divBdr>
        <w:top w:val="none" w:sz="0" w:space="0" w:color="auto"/>
        <w:left w:val="none" w:sz="0" w:space="0" w:color="auto"/>
        <w:bottom w:val="none" w:sz="0" w:space="0" w:color="auto"/>
        <w:right w:val="none" w:sz="0" w:space="0" w:color="auto"/>
      </w:divBdr>
    </w:div>
    <w:div w:id="337932327">
      <w:bodyDiv w:val="1"/>
      <w:marLeft w:val="0"/>
      <w:marRight w:val="0"/>
      <w:marTop w:val="0"/>
      <w:marBottom w:val="0"/>
      <w:divBdr>
        <w:top w:val="none" w:sz="0" w:space="0" w:color="auto"/>
        <w:left w:val="none" w:sz="0" w:space="0" w:color="auto"/>
        <w:bottom w:val="none" w:sz="0" w:space="0" w:color="auto"/>
        <w:right w:val="none" w:sz="0" w:space="0" w:color="auto"/>
      </w:divBdr>
    </w:div>
    <w:div w:id="337998055">
      <w:bodyDiv w:val="1"/>
      <w:marLeft w:val="0"/>
      <w:marRight w:val="0"/>
      <w:marTop w:val="0"/>
      <w:marBottom w:val="0"/>
      <w:divBdr>
        <w:top w:val="none" w:sz="0" w:space="0" w:color="auto"/>
        <w:left w:val="none" w:sz="0" w:space="0" w:color="auto"/>
        <w:bottom w:val="none" w:sz="0" w:space="0" w:color="auto"/>
        <w:right w:val="none" w:sz="0" w:space="0" w:color="auto"/>
      </w:divBdr>
    </w:div>
    <w:div w:id="338046832">
      <w:bodyDiv w:val="1"/>
      <w:marLeft w:val="0"/>
      <w:marRight w:val="0"/>
      <w:marTop w:val="0"/>
      <w:marBottom w:val="0"/>
      <w:divBdr>
        <w:top w:val="none" w:sz="0" w:space="0" w:color="auto"/>
        <w:left w:val="none" w:sz="0" w:space="0" w:color="auto"/>
        <w:bottom w:val="none" w:sz="0" w:space="0" w:color="auto"/>
        <w:right w:val="none" w:sz="0" w:space="0" w:color="auto"/>
      </w:divBdr>
    </w:div>
    <w:div w:id="338122054">
      <w:bodyDiv w:val="1"/>
      <w:marLeft w:val="0"/>
      <w:marRight w:val="0"/>
      <w:marTop w:val="0"/>
      <w:marBottom w:val="0"/>
      <w:divBdr>
        <w:top w:val="none" w:sz="0" w:space="0" w:color="auto"/>
        <w:left w:val="none" w:sz="0" w:space="0" w:color="auto"/>
        <w:bottom w:val="none" w:sz="0" w:space="0" w:color="auto"/>
        <w:right w:val="none" w:sz="0" w:space="0" w:color="auto"/>
      </w:divBdr>
    </w:div>
    <w:div w:id="338504658">
      <w:bodyDiv w:val="1"/>
      <w:marLeft w:val="0"/>
      <w:marRight w:val="0"/>
      <w:marTop w:val="0"/>
      <w:marBottom w:val="0"/>
      <w:divBdr>
        <w:top w:val="none" w:sz="0" w:space="0" w:color="auto"/>
        <w:left w:val="none" w:sz="0" w:space="0" w:color="auto"/>
        <w:bottom w:val="none" w:sz="0" w:space="0" w:color="auto"/>
        <w:right w:val="none" w:sz="0" w:space="0" w:color="auto"/>
      </w:divBdr>
    </w:div>
    <w:div w:id="338505588">
      <w:bodyDiv w:val="1"/>
      <w:marLeft w:val="0"/>
      <w:marRight w:val="0"/>
      <w:marTop w:val="0"/>
      <w:marBottom w:val="0"/>
      <w:divBdr>
        <w:top w:val="none" w:sz="0" w:space="0" w:color="auto"/>
        <w:left w:val="none" w:sz="0" w:space="0" w:color="auto"/>
        <w:bottom w:val="none" w:sz="0" w:space="0" w:color="auto"/>
        <w:right w:val="none" w:sz="0" w:space="0" w:color="auto"/>
      </w:divBdr>
    </w:div>
    <w:div w:id="338583370">
      <w:bodyDiv w:val="1"/>
      <w:marLeft w:val="0"/>
      <w:marRight w:val="0"/>
      <w:marTop w:val="0"/>
      <w:marBottom w:val="0"/>
      <w:divBdr>
        <w:top w:val="none" w:sz="0" w:space="0" w:color="auto"/>
        <w:left w:val="none" w:sz="0" w:space="0" w:color="auto"/>
        <w:bottom w:val="none" w:sz="0" w:space="0" w:color="auto"/>
        <w:right w:val="none" w:sz="0" w:space="0" w:color="auto"/>
      </w:divBdr>
    </w:div>
    <w:div w:id="339312260">
      <w:bodyDiv w:val="1"/>
      <w:marLeft w:val="0"/>
      <w:marRight w:val="0"/>
      <w:marTop w:val="0"/>
      <w:marBottom w:val="0"/>
      <w:divBdr>
        <w:top w:val="none" w:sz="0" w:space="0" w:color="auto"/>
        <w:left w:val="none" w:sz="0" w:space="0" w:color="auto"/>
        <w:bottom w:val="none" w:sz="0" w:space="0" w:color="auto"/>
        <w:right w:val="none" w:sz="0" w:space="0" w:color="auto"/>
      </w:divBdr>
    </w:div>
    <w:div w:id="339357178">
      <w:bodyDiv w:val="1"/>
      <w:marLeft w:val="0"/>
      <w:marRight w:val="0"/>
      <w:marTop w:val="0"/>
      <w:marBottom w:val="0"/>
      <w:divBdr>
        <w:top w:val="none" w:sz="0" w:space="0" w:color="auto"/>
        <w:left w:val="none" w:sz="0" w:space="0" w:color="auto"/>
        <w:bottom w:val="none" w:sz="0" w:space="0" w:color="auto"/>
        <w:right w:val="none" w:sz="0" w:space="0" w:color="auto"/>
      </w:divBdr>
    </w:div>
    <w:div w:id="339435047">
      <w:bodyDiv w:val="1"/>
      <w:marLeft w:val="0"/>
      <w:marRight w:val="0"/>
      <w:marTop w:val="0"/>
      <w:marBottom w:val="0"/>
      <w:divBdr>
        <w:top w:val="none" w:sz="0" w:space="0" w:color="auto"/>
        <w:left w:val="none" w:sz="0" w:space="0" w:color="auto"/>
        <w:bottom w:val="none" w:sz="0" w:space="0" w:color="auto"/>
        <w:right w:val="none" w:sz="0" w:space="0" w:color="auto"/>
      </w:divBdr>
    </w:div>
    <w:div w:id="339553340">
      <w:bodyDiv w:val="1"/>
      <w:marLeft w:val="0"/>
      <w:marRight w:val="0"/>
      <w:marTop w:val="0"/>
      <w:marBottom w:val="0"/>
      <w:divBdr>
        <w:top w:val="none" w:sz="0" w:space="0" w:color="auto"/>
        <w:left w:val="none" w:sz="0" w:space="0" w:color="auto"/>
        <w:bottom w:val="none" w:sz="0" w:space="0" w:color="auto"/>
        <w:right w:val="none" w:sz="0" w:space="0" w:color="auto"/>
      </w:divBdr>
    </w:div>
    <w:div w:id="339817268">
      <w:bodyDiv w:val="1"/>
      <w:marLeft w:val="0"/>
      <w:marRight w:val="0"/>
      <w:marTop w:val="0"/>
      <w:marBottom w:val="0"/>
      <w:divBdr>
        <w:top w:val="none" w:sz="0" w:space="0" w:color="auto"/>
        <w:left w:val="none" w:sz="0" w:space="0" w:color="auto"/>
        <w:bottom w:val="none" w:sz="0" w:space="0" w:color="auto"/>
        <w:right w:val="none" w:sz="0" w:space="0" w:color="auto"/>
      </w:divBdr>
    </w:div>
    <w:div w:id="339822430">
      <w:bodyDiv w:val="1"/>
      <w:marLeft w:val="0"/>
      <w:marRight w:val="0"/>
      <w:marTop w:val="0"/>
      <w:marBottom w:val="0"/>
      <w:divBdr>
        <w:top w:val="none" w:sz="0" w:space="0" w:color="auto"/>
        <w:left w:val="none" w:sz="0" w:space="0" w:color="auto"/>
        <w:bottom w:val="none" w:sz="0" w:space="0" w:color="auto"/>
        <w:right w:val="none" w:sz="0" w:space="0" w:color="auto"/>
      </w:divBdr>
    </w:div>
    <w:div w:id="340353396">
      <w:bodyDiv w:val="1"/>
      <w:marLeft w:val="0"/>
      <w:marRight w:val="0"/>
      <w:marTop w:val="0"/>
      <w:marBottom w:val="0"/>
      <w:divBdr>
        <w:top w:val="none" w:sz="0" w:space="0" w:color="auto"/>
        <w:left w:val="none" w:sz="0" w:space="0" w:color="auto"/>
        <w:bottom w:val="none" w:sz="0" w:space="0" w:color="auto"/>
        <w:right w:val="none" w:sz="0" w:space="0" w:color="auto"/>
      </w:divBdr>
    </w:div>
    <w:div w:id="340550770">
      <w:bodyDiv w:val="1"/>
      <w:marLeft w:val="0"/>
      <w:marRight w:val="0"/>
      <w:marTop w:val="0"/>
      <w:marBottom w:val="0"/>
      <w:divBdr>
        <w:top w:val="none" w:sz="0" w:space="0" w:color="auto"/>
        <w:left w:val="none" w:sz="0" w:space="0" w:color="auto"/>
        <w:bottom w:val="none" w:sz="0" w:space="0" w:color="auto"/>
        <w:right w:val="none" w:sz="0" w:space="0" w:color="auto"/>
      </w:divBdr>
    </w:div>
    <w:div w:id="340594283">
      <w:bodyDiv w:val="1"/>
      <w:marLeft w:val="0"/>
      <w:marRight w:val="0"/>
      <w:marTop w:val="0"/>
      <w:marBottom w:val="0"/>
      <w:divBdr>
        <w:top w:val="none" w:sz="0" w:space="0" w:color="auto"/>
        <w:left w:val="none" w:sz="0" w:space="0" w:color="auto"/>
        <w:bottom w:val="none" w:sz="0" w:space="0" w:color="auto"/>
        <w:right w:val="none" w:sz="0" w:space="0" w:color="auto"/>
      </w:divBdr>
    </w:div>
    <w:div w:id="340668609">
      <w:bodyDiv w:val="1"/>
      <w:marLeft w:val="0"/>
      <w:marRight w:val="0"/>
      <w:marTop w:val="0"/>
      <w:marBottom w:val="0"/>
      <w:divBdr>
        <w:top w:val="none" w:sz="0" w:space="0" w:color="auto"/>
        <w:left w:val="none" w:sz="0" w:space="0" w:color="auto"/>
        <w:bottom w:val="none" w:sz="0" w:space="0" w:color="auto"/>
        <w:right w:val="none" w:sz="0" w:space="0" w:color="auto"/>
      </w:divBdr>
    </w:div>
    <w:div w:id="340789026">
      <w:bodyDiv w:val="1"/>
      <w:marLeft w:val="0"/>
      <w:marRight w:val="0"/>
      <w:marTop w:val="0"/>
      <w:marBottom w:val="0"/>
      <w:divBdr>
        <w:top w:val="none" w:sz="0" w:space="0" w:color="auto"/>
        <w:left w:val="none" w:sz="0" w:space="0" w:color="auto"/>
        <w:bottom w:val="none" w:sz="0" w:space="0" w:color="auto"/>
        <w:right w:val="none" w:sz="0" w:space="0" w:color="auto"/>
      </w:divBdr>
    </w:div>
    <w:div w:id="340860700">
      <w:bodyDiv w:val="1"/>
      <w:marLeft w:val="0"/>
      <w:marRight w:val="0"/>
      <w:marTop w:val="0"/>
      <w:marBottom w:val="0"/>
      <w:divBdr>
        <w:top w:val="none" w:sz="0" w:space="0" w:color="auto"/>
        <w:left w:val="none" w:sz="0" w:space="0" w:color="auto"/>
        <w:bottom w:val="none" w:sz="0" w:space="0" w:color="auto"/>
        <w:right w:val="none" w:sz="0" w:space="0" w:color="auto"/>
      </w:divBdr>
    </w:div>
    <w:div w:id="341012861">
      <w:bodyDiv w:val="1"/>
      <w:marLeft w:val="0"/>
      <w:marRight w:val="0"/>
      <w:marTop w:val="0"/>
      <w:marBottom w:val="0"/>
      <w:divBdr>
        <w:top w:val="none" w:sz="0" w:space="0" w:color="auto"/>
        <w:left w:val="none" w:sz="0" w:space="0" w:color="auto"/>
        <w:bottom w:val="none" w:sz="0" w:space="0" w:color="auto"/>
        <w:right w:val="none" w:sz="0" w:space="0" w:color="auto"/>
      </w:divBdr>
    </w:div>
    <w:div w:id="341469255">
      <w:bodyDiv w:val="1"/>
      <w:marLeft w:val="0"/>
      <w:marRight w:val="0"/>
      <w:marTop w:val="0"/>
      <w:marBottom w:val="0"/>
      <w:divBdr>
        <w:top w:val="none" w:sz="0" w:space="0" w:color="auto"/>
        <w:left w:val="none" w:sz="0" w:space="0" w:color="auto"/>
        <w:bottom w:val="none" w:sz="0" w:space="0" w:color="auto"/>
        <w:right w:val="none" w:sz="0" w:space="0" w:color="auto"/>
      </w:divBdr>
    </w:div>
    <w:div w:id="341474890">
      <w:bodyDiv w:val="1"/>
      <w:marLeft w:val="0"/>
      <w:marRight w:val="0"/>
      <w:marTop w:val="0"/>
      <w:marBottom w:val="0"/>
      <w:divBdr>
        <w:top w:val="none" w:sz="0" w:space="0" w:color="auto"/>
        <w:left w:val="none" w:sz="0" w:space="0" w:color="auto"/>
        <w:bottom w:val="none" w:sz="0" w:space="0" w:color="auto"/>
        <w:right w:val="none" w:sz="0" w:space="0" w:color="auto"/>
      </w:divBdr>
    </w:div>
    <w:div w:id="341587126">
      <w:bodyDiv w:val="1"/>
      <w:marLeft w:val="0"/>
      <w:marRight w:val="0"/>
      <w:marTop w:val="0"/>
      <w:marBottom w:val="0"/>
      <w:divBdr>
        <w:top w:val="none" w:sz="0" w:space="0" w:color="auto"/>
        <w:left w:val="none" w:sz="0" w:space="0" w:color="auto"/>
        <w:bottom w:val="none" w:sz="0" w:space="0" w:color="auto"/>
        <w:right w:val="none" w:sz="0" w:space="0" w:color="auto"/>
      </w:divBdr>
    </w:div>
    <w:div w:id="341978860">
      <w:bodyDiv w:val="1"/>
      <w:marLeft w:val="0"/>
      <w:marRight w:val="0"/>
      <w:marTop w:val="0"/>
      <w:marBottom w:val="0"/>
      <w:divBdr>
        <w:top w:val="none" w:sz="0" w:space="0" w:color="auto"/>
        <w:left w:val="none" w:sz="0" w:space="0" w:color="auto"/>
        <w:bottom w:val="none" w:sz="0" w:space="0" w:color="auto"/>
        <w:right w:val="none" w:sz="0" w:space="0" w:color="auto"/>
      </w:divBdr>
    </w:div>
    <w:div w:id="342051595">
      <w:bodyDiv w:val="1"/>
      <w:marLeft w:val="0"/>
      <w:marRight w:val="0"/>
      <w:marTop w:val="0"/>
      <w:marBottom w:val="0"/>
      <w:divBdr>
        <w:top w:val="none" w:sz="0" w:space="0" w:color="auto"/>
        <w:left w:val="none" w:sz="0" w:space="0" w:color="auto"/>
        <w:bottom w:val="none" w:sz="0" w:space="0" w:color="auto"/>
        <w:right w:val="none" w:sz="0" w:space="0" w:color="auto"/>
      </w:divBdr>
    </w:div>
    <w:div w:id="342054486">
      <w:bodyDiv w:val="1"/>
      <w:marLeft w:val="0"/>
      <w:marRight w:val="0"/>
      <w:marTop w:val="0"/>
      <w:marBottom w:val="0"/>
      <w:divBdr>
        <w:top w:val="none" w:sz="0" w:space="0" w:color="auto"/>
        <w:left w:val="none" w:sz="0" w:space="0" w:color="auto"/>
        <w:bottom w:val="none" w:sz="0" w:space="0" w:color="auto"/>
        <w:right w:val="none" w:sz="0" w:space="0" w:color="auto"/>
      </w:divBdr>
    </w:div>
    <w:div w:id="342055576">
      <w:bodyDiv w:val="1"/>
      <w:marLeft w:val="0"/>
      <w:marRight w:val="0"/>
      <w:marTop w:val="0"/>
      <w:marBottom w:val="0"/>
      <w:divBdr>
        <w:top w:val="none" w:sz="0" w:space="0" w:color="auto"/>
        <w:left w:val="none" w:sz="0" w:space="0" w:color="auto"/>
        <w:bottom w:val="none" w:sz="0" w:space="0" w:color="auto"/>
        <w:right w:val="none" w:sz="0" w:space="0" w:color="auto"/>
      </w:divBdr>
    </w:div>
    <w:div w:id="342126224">
      <w:bodyDiv w:val="1"/>
      <w:marLeft w:val="0"/>
      <w:marRight w:val="0"/>
      <w:marTop w:val="0"/>
      <w:marBottom w:val="0"/>
      <w:divBdr>
        <w:top w:val="none" w:sz="0" w:space="0" w:color="auto"/>
        <w:left w:val="none" w:sz="0" w:space="0" w:color="auto"/>
        <w:bottom w:val="none" w:sz="0" w:space="0" w:color="auto"/>
        <w:right w:val="none" w:sz="0" w:space="0" w:color="auto"/>
      </w:divBdr>
    </w:div>
    <w:div w:id="342322884">
      <w:bodyDiv w:val="1"/>
      <w:marLeft w:val="0"/>
      <w:marRight w:val="0"/>
      <w:marTop w:val="0"/>
      <w:marBottom w:val="0"/>
      <w:divBdr>
        <w:top w:val="none" w:sz="0" w:space="0" w:color="auto"/>
        <w:left w:val="none" w:sz="0" w:space="0" w:color="auto"/>
        <w:bottom w:val="none" w:sz="0" w:space="0" w:color="auto"/>
        <w:right w:val="none" w:sz="0" w:space="0" w:color="auto"/>
      </w:divBdr>
    </w:div>
    <w:div w:id="342585335">
      <w:bodyDiv w:val="1"/>
      <w:marLeft w:val="0"/>
      <w:marRight w:val="0"/>
      <w:marTop w:val="0"/>
      <w:marBottom w:val="0"/>
      <w:divBdr>
        <w:top w:val="none" w:sz="0" w:space="0" w:color="auto"/>
        <w:left w:val="none" w:sz="0" w:space="0" w:color="auto"/>
        <w:bottom w:val="none" w:sz="0" w:space="0" w:color="auto"/>
        <w:right w:val="none" w:sz="0" w:space="0" w:color="auto"/>
      </w:divBdr>
    </w:div>
    <w:div w:id="342709407">
      <w:bodyDiv w:val="1"/>
      <w:marLeft w:val="0"/>
      <w:marRight w:val="0"/>
      <w:marTop w:val="0"/>
      <w:marBottom w:val="0"/>
      <w:divBdr>
        <w:top w:val="none" w:sz="0" w:space="0" w:color="auto"/>
        <w:left w:val="none" w:sz="0" w:space="0" w:color="auto"/>
        <w:bottom w:val="none" w:sz="0" w:space="0" w:color="auto"/>
        <w:right w:val="none" w:sz="0" w:space="0" w:color="auto"/>
      </w:divBdr>
    </w:div>
    <w:div w:id="342821600">
      <w:bodyDiv w:val="1"/>
      <w:marLeft w:val="0"/>
      <w:marRight w:val="0"/>
      <w:marTop w:val="0"/>
      <w:marBottom w:val="0"/>
      <w:divBdr>
        <w:top w:val="none" w:sz="0" w:space="0" w:color="auto"/>
        <w:left w:val="none" w:sz="0" w:space="0" w:color="auto"/>
        <w:bottom w:val="none" w:sz="0" w:space="0" w:color="auto"/>
        <w:right w:val="none" w:sz="0" w:space="0" w:color="auto"/>
      </w:divBdr>
    </w:div>
    <w:div w:id="342823324">
      <w:bodyDiv w:val="1"/>
      <w:marLeft w:val="0"/>
      <w:marRight w:val="0"/>
      <w:marTop w:val="0"/>
      <w:marBottom w:val="0"/>
      <w:divBdr>
        <w:top w:val="none" w:sz="0" w:space="0" w:color="auto"/>
        <w:left w:val="none" w:sz="0" w:space="0" w:color="auto"/>
        <w:bottom w:val="none" w:sz="0" w:space="0" w:color="auto"/>
        <w:right w:val="none" w:sz="0" w:space="0" w:color="auto"/>
      </w:divBdr>
    </w:div>
    <w:div w:id="342896717">
      <w:bodyDiv w:val="1"/>
      <w:marLeft w:val="0"/>
      <w:marRight w:val="0"/>
      <w:marTop w:val="0"/>
      <w:marBottom w:val="0"/>
      <w:divBdr>
        <w:top w:val="none" w:sz="0" w:space="0" w:color="auto"/>
        <w:left w:val="none" w:sz="0" w:space="0" w:color="auto"/>
        <w:bottom w:val="none" w:sz="0" w:space="0" w:color="auto"/>
        <w:right w:val="none" w:sz="0" w:space="0" w:color="auto"/>
      </w:divBdr>
    </w:div>
    <w:div w:id="342904381">
      <w:bodyDiv w:val="1"/>
      <w:marLeft w:val="0"/>
      <w:marRight w:val="0"/>
      <w:marTop w:val="0"/>
      <w:marBottom w:val="0"/>
      <w:divBdr>
        <w:top w:val="none" w:sz="0" w:space="0" w:color="auto"/>
        <w:left w:val="none" w:sz="0" w:space="0" w:color="auto"/>
        <w:bottom w:val="none" w:sz="0" w:space="0" w:color="auto"/>
        <w:right w:val="none" w:sz="0" w:space="0" w:color="auto"/>
      </w:divBdr>
    </w:div>
    <w:div w:id="343214346">
      <w:bodyDiv w:val="1"/>
      <w:marLeft w:val="0"/>
      <w:marRight w:val="0"/>
      <w:marTop w:val="0"/>
      <w:marBottom w:val="0"/>
      <w:divBdr>
        <w:top w:val="none" w:sz="0" w:space="0" w:color="auto"/>
        <w:left w:val="none" w:sz="0" w:space="0" w:color="auto"/>
        <w:bottom w:val="none" w:sz="0" w:space="0" w:color="auto"/>
        <w:right w:val="none" w:sz="0" w:space="0" w:color="auto"/>
      </w:divBdr>
    </w:div>
    <w:div w:id="343241051">
      <w:bodyDiv w:val="1"/>
      <w:marLeft w:val="0"/>
      <w:marRight w:val="0"/>
      <w:marTop w:val="0"/>
      <w:marBottom w:val="0"/>
      <w:divBdr>
        <w:top w:val="none" w:sz="0" w:space="0" w:color="auto"/>
        <w:left w:val="none" w:sz="0" w:space="0" w:color="auto"/>
        <w:bottom w:val="none" w:sz="0" w:space="0" w:color="auto"/>
        <w:right w:val="none" w:sz="0" w:space="0" w:color="auto"/>
      </w:divBdr>
    </w:div>
    <w:div w:id="343292240">
      <w:bodyDiv w:val="1"/>
      <w:marLeft w:val="0"/>
      <w:marRight w:val="0"/>
      <w:marTop w:val="0"/>
      <w:marBottom w:val="0"/>
      <w:divBdr>
        <w:top w:val="none" w:sz="0" w:space="0" w:color="auto"/>
        <w:left w:val="none" w:sz="0" w:space="0" w:color="auto"/>
        <w:bottom w:val="none" w:sz="0" w:space="0" w:color="auto"/>
        <w:right w:val="none" w:sz="0" w:space="0" w:color="auto"/>
      </w:divBdr>
    </w:div>
    <w:div w:id="343362204">
      <w:bodyDiv w:val="1"/>
      <w:marLeft w:val="0"/>
      <w:marRight w:val="0"/>
      <w:marTop w:val="0"/>
      <w:marBottom w:val="0"/>
      <w:divBdr>
        <w:top w:val="none" w:sz="0" w:space="0" w:color="auto"/>
        <w:left w:val="none" w:sz="0" w:space="0" w:color="auto"/>
        <w:bottom w:val="none" w:sz="0" w:space="0" w:color="auto"/>
        <w:right w:val="none" w:sz="0" w:space="0" w:color="auto"/>
      </w:divBdr>
    </w:div>
    <w:div w:id="343366463">
      <w:bodyDiv w:val="1"/>
      <w:marLeft w:val="0"/>
      <w:marRight w:val="0"/>
      <w:marTop w:val="0"/>
      <w:marBottom w:val="0"/>
      <w:divBdr>
        <w:top w:val="none" w:sz="0" w:space="0" w:color="auto"/>
        <w:left w:val="none" w:sz="0" w:space="0" w:color="auto"/>
        <w:bottom w:val="none" w:sz="0" w:space="0" w:color="auto"/>
        <w:right w:val="none" w:sz="0" w:space="0" w:color="auto"/>
      </w:divBdr>
    </w:div>
    <w:div w:id="343825374">
      <w:bodyDiv w:val="1"/>
      <w:marLeft w:val="0"/>
      <w:marRight w:val="0"/>
      <w:marTop w:val="0"/>
      <w:marBottom w:val="0"/>
      <w:divBdr>
        <w:top w:val="none" w:sz="0" w:space="0" w:color="auto"/>
        <w:left w:val="none" w:sz="0" w:space="0" w:color="auto"/>
        <w:bottom w:val="none" w:sz="0" w:space="0" w:color="auto"/>
        <w:right w:val="none" w:sz="0" w:space="0" w:color="auto"/>
      </w:divBdr>
    </w:div>
    <w:div w:id="344065161">
      <w:bodyDiv w:val="1"/>
      <w:marLeft w:val="0"/>
      <w:marRight w:val="0"/>
      <w:marTop w:val="0"/>
      <w:marBottom w:val="0"/>
      <w:divBdr>
        <w:top w:val="none" w:sz="0" w:space="0" w:color="auto"/>
        <w:left w:val="none" w:sz="0" w:space="0" w:color="auto"/>
        <w:bottom w:val="none" w:sz="0" w:space="0" w:color="auto"/>
        <w:right w:val="none" w:sz="0" w:space="0" w:color="auto"/>
      </w:divBdr>
    </w:div>
    <w:div w:id="344088952">
      <w:bodyDiv w:val="1"/>
      <w:marLeft w:val="0"/>
      <w:marRight w:val="0"/>
      <w:marTop w:val="0"/>
      <w:marBottom w:val="0"/>
      <w:divBdr>
        <w:top w:val="none" w:sz="0" w:space="0" w:color="auto"/>
        <w:left w:val="none" w:sz="0" w:space="0" w:color="auto"/>
        <w:bottom w:val="none" w:sz="0" w:space="0" w:color="auto"/>
        <w:right w:val="none" w:sz="0" w:space="0" w:color="auto"/>
      </w:divBdr>
    </w:div>
    <w:div w:id="344089673">
      <w:bodyDiv w:val="1"/>
      <w:marLeft w:val="0"/>
      <w:marRight w:val="0"/>
      <w:marTop w:val="0"/>
      <w:marBottom w:val="0"/>
      <w:divBdr>
        <w:top w:val="none" w:sz="0" w:space="0" w:color="auto"/>
        <w:left w:val="none" w:sz="0" w:space="0" w:color="auto"/>
        <w:bottom w:val="none" w:sz="0" w:space="0" w:color="auto"/>
        <w:right w:val="none" w:sz="0" w:space="0" w:color="auto"/>
      </w:divBdr>
    </w:div>
    <w:div w:id="344141041">
      <w:bodyDiv w:val="1"/>
      <w:marLeft w:val="0"/>
      <w:marRight w:val="0"/>
      <w:marTop w:val="0"/>
      <w:marBottom w:val="0"/>
      <w:divBdr>
        <w:top w:val="none" w:sz="0" w:space="0" w:color="auto"/>
        <w:left w:val="none" w:sz="0" w:space="0" w:color="auto"/>
        <w:bottom w:val="none" w:sz="0" w:space="0" w:color="auto"/>
        <w:right w:val="none" w:sz="0" w:space="0" w:color="auto"/>
      </w:divBdr>
    </w:div>
    <w:div w:id="344286358">
      <w:bodyDiv w:val="1"/>
      <w:marLeft w:val="0"/>
      <w:marRight w:val="0"/>
      <w:marTop w:val="0"/>
      <w:marBottom w:val="0"/>
      <w:divBdr>
        <w:top w:val="none" w:sz="0" w:space="0" w:color="auto"/>
        <w:left w:val="none" w:sz="0" w:space="0" w:color="auto"/>
        <w:bottom w:val="none" w:sz="0" w:space="0" w:color="auto"/>
        <w:right w:val="none" w:sz="0" w:space="0" w:color="auto"/>
      </w:divBdr>
    </w:div>
    <w:div w:id="344332891">
      <w:bodyDiv w:val="1"/>
      <w:marLeft w:val="0"/>
      <w:marRight w:val="0"/>
      <w:marTop w:val="0"/>
      <w:marBottom w:val="0"/>
      <w:divBdr>
        <w:top w:val="none" w:sz="0" w:space="0" w:color="auto"/>
        <w:left w:val="none" w:sz="0" w:space="0" w:color="auto"/>
        <w:bottom w:val="none" w:sz="0" w:space="0" w:color="auto"/>
        <w:right w:val="none" w:sz="0" w:space="0" w:color="auto"/>
      </w:divBdr>
    </w:div>
    <w:div w:id="344481813">
      <w:bodyDiv w:val="1"/>
      <w:marLeft w:val="0"/>
      <w:marRight w:val="0"/>
      <w:marTop w:val="0"/>
      <w:marBottom w:val="0"/>
      <w:divBdr>
        <w:top w:val="none" w:sz="0" w:space="0" w:color="auto"/>
        <w:left w:val="none" w:sz="0" w:space="0" w:color="auto"/>
        <w:bottom w:val="none" w:sz="0" w:space="0" w:color="auto"/>
        <w:right w:val="none" w:sz="0" w:space="0" w:color="auto"/>
      </w:divBdr>
    </w:div>
    <w:div w:id="344555463">
      <w:bodyDiv w:val="1"/>
      <w:marLeft w:val="0"/>
      <w:marRight w:val="0"/>
      <w:marTop w:val="0"/>
      <w:marBottom w:val="0"/>
      <w:divBdr>
        <w:top w:val="none" w:sz="0" w:space="0" w:color="auto"/>
        <w:left w:val="none" w:sz="0" w:space="0" w:color="auto"/>
        <w:bottom w:val="none" w:sz="0" w:space="0" w:color="auto"/>
        <w:right w:val="none" w:sz="0" w:space="0" w:color="auto"/>
      </w:divBdr>
    </w:div>
    <w:div w:id="344670167">
      <w:bodyDiv w:val="1"/>
      <w:marLeft w:val="0"/>
      <w:marRight w:val="0"/>
      <w:marTop w:val="0"/>
      <w:marBottom w:val="0"/>
      <w:divBdr>
        <w:top w:val="none" w:sz="0" w:space="0" w:color="auto"/>
        <w:left w:val="none" w:sz="0" w:space="0" w:color="auto"/>
        <w:bottom w:val="none" w:sz="0" w:space="0" w:color="auto"/>
        <w:right w:val="none" w:sz="0" w:space="0" w:color="auto"/>
      </w:divBdr>
    </w:div>
    <w:div w:id="344864474">
      <w:bodyDiv w:val="1"/>
      <w:marLeft w:val="0"/>
      <w:marRight w:val="0"/>
      <w:marTop w:val="0"/>
      <w:marBottom w:val="0"/>
      <w:divBdr>
        <w:top w:val="none" w:sz="0" w:space="0" w:color="auto"/>
        <w:left w:val="none" w:sz="0" w:space="0" w:color="auto"/>
        <w:bottom w:val="none" w:sz="0" w:space="0" w:color="auto"/>
        <w:right w:val="none" w:sz="0" w:space="0" w:color="auto"/>
      </w:divBdr>
    </w:div>
    <w:div w:id="344867834">
      <w:bodyDiv w:val="1"/>
      <w:marLeft w:val="0"/>
      <w:marRight w:val="0"/>
      <w:marTop w:val="0"/>
      <w:marBottom w:val="0"/>
      <w:divBdr>
        <w:top w:val="none" w:sz="0" w:space="0" w:color="auto"/>
        <w:left w:val="none" w:sz="0" w:space="0" w:color="auto"/>
        <w:bottom w:val="none" w:sz="0" w:space="0" w:color="auto"/>
        <w:right w:val="none" w:sz="0" w:space="0" w:color="auto"/>
      </w:divBdr>
    </w:div>
    <w:div w:id="344942502">
      <w:bodyDiv w:val="1"/>
      <w:marLeft w:val="0"/>
      <w:marRight w:val="0"/>
      <w:marTop w:val="0"/>
      <w:marBottom w:val="0"/>
      <w:divBdr>
        <w:top w:val="none" w:sz="0" w:space="0" w:color="auto"/>
        <w:left w:val="none" w:sz="0" w:space="0" w:color="auto"/>
        <w:bottom w:val="none" w:sz="0" w:space="0" w:color="auto"/>
        <w:right w:val="none" w:sz="0" w:space="0" w:color="auto"/>
      </w:divBdr>
    </w:div>
    <w:div w:id="344945827">
      <w:bodyDiv w:val="1"/>
      <w:marLeft w:val="0"/>
      <w:marRight w:val="0"/>
      <w:marTop w:val="0"/>
      <w:marBottom w:val="0"/>
      <w:divBdr>
        <w:top w:val="none" w:sz="0" w:space="0" w:color="auto"/>
        <w:left w:val="none" w:sz="0" w:space="0" w:color="auto"/>
        <w:bottom w:val="none" w:sz="0" w:space="0" w:color="auto"/>
        <w:right w:val="none" w:sz="0" w:space="0" w:color="auto"/>
      </w:divBdr>
    </w:div>
    <w:div w:id="345137231">
      <w:bodyDiv w:val="1"/>
      <w:marLeft w:val="0"/>
      <w:marRight w:val="0"/>
      <w:marTop w:val="0"/>
      <w:marBottom w:val="0"/>
      <w:divBdr>
        <w:top w:val="none" w:sz="0" w:space="0" w:color="auto"/>
        <w:left w:val="none" w:sz="0" w:space="0" w:color="auto"/>
        <w:bottom w:val="none" w:sz="0" w:space="0" w:color="auto"/>
        <w:right w:val="none" w:sz="0" w:space="0" w:color="auto"/>
      </w:divBdr>
    </w:div>
    <w:div w:id="345137447">
      <w:bodyDiv w:val="1"/>
      <w:marLeft w:val="0"/>
      <w:marRight w:val="0"/>
      <w:marTop w:val="0"/>
      <w:marBottom w:val="0"/>
      <w:divBdr>
        <w:top w:val="none" w:sz="0" w:space="0" w:color="auto"/>
        <w:left w:val="none" w:sz="0" w:space="0" w:color="auto"/>
        <w:bottom w:val="none" w:sz="0" w:space="0" w:color="auto"/>
        <w:right w:val="none" w:sz="0" w:space="0" w:color="auto"/>
      </w:divBdr>
    </w:div>
    <w:div w:id="345179706">
      <w:bodyDiv w:val="1"/>
      <w:marLeft w:val="0"/>
      <w:marRight w:val="0"/>
      <w:marTop w:val="0"/>
      <w:marBottom w:val="0"/>
      <w:divBdr>
        <w:top w:val="none" w:sz="0" w:space="0" w:color="auto"/>
        <w:left w:val="none" w:sz="0" w:space="0" w:color="auto"/>
        <w:bottom w:val="none" w:sz="0" w:space="0" w:color="auto"/>
        <w:right w:val="none" w:sz="0" w:space="0" w:color="auto"/>
      </w:divBdr>
    </w:div>
    <w:div w:id="345330889">
      <w:bodyDiv w:val="1"/>
      <w:marLeft w:val="0"/>
      <w:marRight w:val="0"/>
      <w:marTop w:val="0"/>
      <w:marBottom w:val="0"/>
      <w:divBdr>
        <w:top w:val="none" w:sz="0" w:space="0" w:color="auto"/>
        <w:left w:val="none" w:sz="0" w:space="0" w:color="auto"/>
        <w:bottom w:val="none" w:sz="0" w:space="0" w:color="auto"/>
        <w:right w:val="none" w:sz="0" w:space="0" w:color="auto"/>
      </w:divBdr>
    </w:div>
    <w:div w:id="345449242">
      <w:bodyDiv w:val="1"/>
      <w:marLeft w:val="0"/>
      <w:marRight w:val="0"/>
      <w:marTop w:val="0"/>
      <w:marBottom w:val="0"/>
      <w:divBdr>
        <w:top w:val="none" w:sz="0" w:space="0" w:color="auto"/>
        <w:left w:val="none" w:sz="0" w:space="0" w:color="auto"/>
        <w:bottom w:val="none" w:sz="0" w:space="0" w:color="auto"/>
        <w:right w:val="none" w:sz="0" w:space="0" w:color="auto"/>
      </w:divBdr>
    </w:div>
    <w:div w:id="345520362">
      <w:bodyDiv w:val="1"/>
      <w:marLeft w:val="0"/>
      <w:marRight w:val="0"/>
      <w:marTop w:val="0"/>
      <w:marBottom w:val="0"/>
      <w:divBdr>
        <w:top w:val="none" w:sz="0" w:space="0" w:color="auto"/>
        <w:left w:val="none" w:sz="0" w:space="0" w:color="auto"/>
        <w:bottom w:val="none" w:sz="0" w:space="0" w:color="auto"/>
        <w:right w:val="none" w:sz="0" w:space="0" w:color="auto"/>
      </w:divBdr>
    </w:div>
    <w:div w:id="345644843">
      <w:bodyDiv w:val="1"/>
      <w:marLeft w:val="0"/>
      <w:marRight w:val="0"/>
      <w:marTop w:val="0"/>
      <w:marBottom w:val="0"/>
      <w:divBdr>
        <w:top w:val="none" w:sz="0" w:space="0" w:color="auto"/>
        <w:left w:val="none" w:sz="0" w:space="0" w:color="auto"/>
        <w:bottom w:val="none" w:sz="0" w:space="0" w:color="auto"/>
        <w:right w:val="none" w:sz="0" w:space="0" w:color="auto"/>
      </w:divBdr>
    </w:div>
    <w:div w:id="345715594">
      <w:bodyDiv w:val="1"/>
      <w:marLeft w:val="0"/>
      <w:marRight w:val="0"/>
      <w:marTop w:val="0"/>
      <w:marBottom w:val="0"/>
      <w:divBdr>
        <w:top w:val="none" w:sz="0" w:space="0" w:color="auto"/>
        <w:left w:val="none" w:sz="0" w:space="0" w:color="auto"/>
        <w:bottom w:val="none" w:sz="0" w:space="0" w:color="auto"/>
        <w:right w:val="none" w:sz="0" w:space="0" w:color="auto"/>
      </w:divBdr>
    </w:div>
    <w:div w:id="345905578">
      <w:bodyDiv w:val="1"/>
      <w:marLeft w:val="0"/>
      <w:marRight w:val="0"/>
      <w:marTop w:val="0"/>
      <w:marBottom w:val="0"/>
      <w:divBdr>
        <w:top w:val="none" w:sz="0" w:space="0" w:color="auto"/>
        <w:left w:val="none" w:sz="0" w:space="0" w:color="auto"/>
        <w:bottom w:val="none" w:sz="0" w:space="0" w:color="auto"/>
        <w:right w:val="none" w:sz="0" w:space="0" w:color="auto"/>
      </w:divBdr>
    </w:div>
    <w:div w:id="345981576">
      <w:bodyDiv w:val="1"/>
      <w:marLeft w:val="0"/>
      <w:marRight w:val="0"/>
      <w:marTop w:val="0"/>
      <w:marBottom w:val="0"/>
      <w:divBdr>
        <w:top w:val="none" w:sz="0" w:space="0" w:color="auto"/>
        <w:left w:val="none" w:sz="0" w:space="0" w:color="auto"/>
        <w:bottom w:val="none" w:sz="0" w:space="0" w:color="auto"/>
        <w:right w:val="none" w:sz="0" w:space="0" w:color="auto"/>
      </w:divBdr>
    </w:div>
    <w:div w:id="346061597">
      <w:bodyDiv w:val="1"/>
      <w:marLeft w:val="0"/>
      <w:marRight w:val="0"/>
      <w:marTop w:val="0"/>
      <w:marBottom w:val="0"/>
      <w:divBdr>
        <w:top w:val="none" w:sz="0" w:space="0" w:color="auto"/>
        <w:left w:val="none" w:sz="0" w:space="0" w:color="auto"/>
        <w:bottom w:val="none" w:sz="0" w:space="0" w:color="auto"/>
        <w:right w:val="none" w:sz="0" w:space="0" w:color="auto"/>
      </w:divBdr>
    </w:div>
    <w:div w:id="346490086">
      <w:bodyDiv w:val="1"/>
      <w:marLeft w:val="0"/>
      <w:marRight w:val="0"/>
      <w:marTop w:val="0"/>
      <w:marBottom w:val="0"/>
      <w:divBdr>
        <w:top w:val="none" w:sz="0" w:space="0" w:color="auto"/>
        <w:left w:val="none" w:sz="0" w:space="0" w:color="auto"/>
        <w:bottom w:val="none" w:sz="0" w:space="0" w:color="auto"/>
        <w:right w:val="none" w:sz="0" w:space="0" w:color="auto"/>
      </w:divBdr>
    </w:div>
    <w:div w:id="346635136">
      <w:bodyDiv w:val="1"/>
      <w:marLeft w:val="0"/>
      <w:marRight w:val="0"/>
      <w:marTop w:val="0"/>
      <w:marBottom w:val="0"/>
      <w:divBdr>
        <w:top w:val="none" w:sz="0" w:space="0" w:color="auto"/>
        <w:left w:val="none" w:sz="0" w:space="0" w:color="auto"/>
        <w:bottom w:val="none" w:sz="0" w:space="0" w:color="auto"/>
        <w:right w:val="none" w:sz="0" w:space="0" w:color="auto"/>
      </w:divBdr>
    </w:div>
    <w:div w:id="346756053">
      <w:bodyDiv w:val="1"/>
      <w:marLeft w:val="0"/>
      <w:marRight w:val="0"/>
      <w:marTop w:val="0"/>
      <w:marBottom w:val="0"/>
      <w:divBdr>
        <w:top w:val="none" w:sz="0" w:space="0" w:color="auto"/>
        <w:left w:val="none" w:sz="0" w:space="0" w:color="auto"/>
        <w:bottom w:val="none" w:sz="0" w:space="0" w:color="auto"/>
        <w:right w:val="none" w:sz="0" w:space="0" w:color="auto"/>
      </w:divBdr>
    </w:div>
    <w:div w:id="346954406">
      <w:bodyDiv w:val="1"/>
      <w:marLeft w:val="0"/>
      <w:marRight w:val="0"/>
      <w:marTop w:val="0"/>
      <w:marBottom w:val="0"/>
      <w:divBdr>
        <w:top w:val="none" w:sz="0" w:space="0" w:color="auto"/>
        <w:left w:val="none" w:sz="0" w:space="0" w:color="auto"/>
        <w:bottom w:val="none" w:sz="0" w:space="0" w:color="auto"/>
        <w:right w:val="none" w:sz="0" w:space="0" w:color="auto"/>
      </w:divBdr>
    </w:div>
    <w:div w:id="347021848">
      <w:bodyDiv w:val="1"/>
      <w:marLeft w:val="0"/>
      <w:marRight w:val="0"/>
      <w:marTop w:val="0"/>
      <w:marBottom w:val="0"/>
      <w:divBdr>
        <w:top w:val="none" w:sz="0" w:space="0" w:color="auto"/>
        <w:left w:val="none" w:sz="0" w:space="0" w:color="auto"/>
        <w:bottom w:val="none" w:sz="0" w:space="0" w:color="auto"/>
        <w:right w:val="none" w:sz="0" w:space="0" w:color="auto"/>
      </w:divBdr>
    </w:div>
    <w:div w:id="347022914">
      <w:bodyDiv w:val="1"/>
      <w:marLeft w:val="0"/>
      <w:marRight w:val="0"/>
      <w:marTop w:val="0"/>
      <w:marBottom w:val="0"/>
      <w:divBdr>
        <w:top w:val="none" w:sz="0" w:space="0" w:color="auto"/>
        <w:left w:val="none" w:sz="0" w:space="0" w:color="auto"/>
        <w:bottom w:val="none" w:sz="0" w:space="0" w:color="auto"/>
        <w:right w:val="none" w:sz="0" w:space="0" w:color="auto"/>
      </w:divBdr>
    </w:div>
    <w:div w:id="347023441">
      <w:bodyDiv w:val="1"/>
      <w:marLeft w:val="0"/>
      <w:marRight w:val="0"/>
      <w:marTop w:val="0"/>
      <w:marBottom w:val="0"/>
      <w:divBdr>
        <w:top w:val="none" w:sz="0" w:space="0" w:color="auto"/>
        <w:left w:val="none" w:sz="0" w:space="0" w:color="auto"/>
        <w:bottom w:val="none" w:sz="0" w:space="0" w:color="auto"/>
        <w:right w:val="none" w:sz="0" w:space="0" w:color="auto"/>
      </w:divBdr>
    </w:div>
    <w:div w:id="347221149">
      <w:bodyDiv w:val="1"/>
      <w:marLeft w:val="0"/>
      <w:marRight w:val="0"/>
      <w:marTop w:val="0"/>
      <w:marBottom w:val="0"/>
      <w:divBdr>
        <w:top w:val="none" w:sz="0" w:space="0" w:color="auto"/>
        <w:left w:val="none" w:sz="0" w:space="0" w:color="auto"/>
        <w:bottom w:val="none" w:sz="0" w:space="0" w:color="auto"/>
        <w:right w:val="none" w:sz="0" w:space="0" w:color="auto"/>
      </w:divBdr>
    </w:div>
    <w:div w:id="347299450">
      <w:bodyDiv w:val="1"/>
      <w:marLeft w:val="0"/>
      <w:marRight w:val="0"/>
      <w:marTop w:val="0"/>
      <w:marBottom w:val="0"/>
      <w:divBdr>
        <w:top w:val="none" w:sz="0" w:space="0" w:color="auto"/>
        <w:left w:val="none" w:sz="0" w:space="0" w:color="auto"/>
        <w:bottom w:val="none" w:sz="0" w:space="0" w:color="auto"/>
        <w:right w:val="none" w:sz="0" w:space="0" w:color="auto"/>
      </w:divBdr>
    </w:div>
    <w:div w:id="347369166">
      <w:bodyDiv w:val="1"/>
      <w:marLeft w:val="0"/>
      <w:marRight w:val="0"/>
      <w:marTop w:val="0"/>
      <w:marBottom w:val="0"/>
      <w:divBdr>
        <w:top w:val="none" w:sz="0" w:space="0" w:color="auto"/>
        <w:left w:val="none" w:sz="0" w:space="0" w:color="auto"/>
        <w:bottom w:val="none" w:sz="0" w:space="0" w:color="auto"/>
        <w:right w:val="none" w:sz="0" w:space="0" w:color="auto"/>
      </w:divBdr>
    </w:div>
    <w:div w:id="347682000">
      <w:bodyDiv w:val="1"/>
      <w:marLeft w:val="0"/>
      <w:marRight w:val="0"/>
      <w:marTop w:val="0"/>
      <w:marBottom w:val="0"/>
      <w:divBdr>
        <w:top w:val="none" w:sz="0" w:space="0" w:color="auto"/>
        <w:left w:val="none" w:sz="0" w:space="0" w:color="auto"/>
        <w:bottom w:val="none" w:sz="0" w:space="0" w:color="auto"/>
        <w:right w:val="none" w:sz="0" w:space="0" w:color="auto"/>
      </w:divBdr>
    </w:div>
    <w:div w:id="347757456">
      <w:bodyDiv w:val="1"/>
      <w:marLeft w:val="0"/>
      <w:marRight w:val="0"/>
      <w:marTop w:val="0"/>
      <w:marBottom w:val="0"/>
      <w:divBdr>
        <w:top w:val="none" w:sz="0" w:space="0" w:color="auto"/>
        <w:left w:val="none" w:sz="0" w:space="0" w:color="auto"/>
        <w:bottom w:val="none" w:sz="0" w:space="0" w:color="auto"/>
        <w:right w:val="none" w:sz="0" w:space="0" w:color="auto"/>
      </w:divBdr>
    </w:div>
    <w:div w:id="347830276">
      <w:bodyDiv w:val="1"/>
      <w:marLeft w:val="0"/>
      <w:marRight w:val="0"/>
      <w:marTop w:val="0"/>
      <w:marBottom w:val="0"/>
      <w:divBdr>
        <w:top w:val="none" w:sz="0" w:space="0" w:color="auto"/>
        <w:left w:val="none" w:sz="0" w:space="0" w:color="auto"/>
        <w:bottom w:val="none" w:sz="0" w:space="0" w:color="auto"/>
        <w:right w:val="none" w:sz="0" w:space="0" w:color="auto"/>
      </w:divBdr>
    </w:div>
    <w:div w:id="347946588">
      <w:bodyDiv w:val="1"/>
      <w:marLeft w:val="0"/>
      <w:marRight w:val="0"/>
      <w:marTop w:val="0"/>
      <w:marBottom w:val="0"/>
      <w:divBdr>
        <w:top w:val="none" w:sz="0" w:space="0" w:color="auto"/>
        <w:left w:val="none" w:sz="0" w:space="0" w:color="auto"/>
        <w:bottom w:val="none" w:sz="0" w:space="0" w:color="auto"/>
        <w:right w:val="none" w:sz="0" w:space="0" w:color="auto"/>
      </w:divBdr>
    </w:div>
    <w:div w:id="348022629">
      <w:bodyDiv w:val="1"/>
      <w:marLeft w:val="0"/>
      <w:marRight w:val="0"/>
      <w:marTop w:val="0"/>
      <w:marBottom w:val="0"/>
      <w:divBdr>
        <w:top w:val="none" w:sz="0" w:space="0" w:color="auto"/>
        <w:left w:val="none" w:sz="0" w:space="0" w:color="auto"/>
        <w:bottom w:val="none" w:sz="0" w:space="0" w:color="auto"/>
        <w:right w:val="none" w:sz="0" w:space="0" w:color="auto"/>
      </w:divBdr>
    </w:div>
    <w:div w:id="348264834">
      <w:bodyDiv w:val="1"/>
      <w:marLeft w:val="0"/>
      <w:marRight w:val="0"/>
      <w:marTop w:val="0"/>
      <w:marBottom w:val="0"/>
      <w:divBdr>
        <w:top w:val="none" w:sz="0" w:space="0" w:color="auto"/>
        <w:left w:val="none" w:sz="0" w:space="0" w:color="auto"/>
        <w:bottom w:val="none" w:sz="0" w:space="0" w:color="auto"/>
        <w:right w:val="none" w:sz="0" w:space="0" w:color="auto"/>
      </w:divBdr>
    </w:div>
    <w:div w:id="348483924">
      <w:bodyDiv w:val="1"/>
      <w:marLeft w:val="0"/>
      <w:marRight w:val="0"/>
      <w:marTop w:val="0"/>
      <w:marBottom w:val="0"/>
      <w:divBdr>
        <w:top w:val="none" w:sz="0" w:space="0" w:color="auto"/>
        <w:left w:val="none" w:sz="0" w:space="0" w:color="auto"/>
        <w:bottom w:val="none" w:sz="0" w:space="0" w:color="auto"/>
        <w:right w:val="none" w:sz="0" w:space="0" w:color="auto"/>
      </w:divBdr>
    </w:div>
    <w:div w:id="348608485">
      <w:bodyDiv w:val="1"/>
      <w:marLeft w:val="0"/>
      <w:marRight w:val="0"/>
      <w:marTop w:val="0"/>
      <w:marBottom w:val="0"/>
      <w:divBdr>
        <w:top w:val="none" w:sz="0" w:space="0" w:color="auto"/>
        <w:left w:val="none" w:sz="0" w:space="0" w:color="auto"/>
        <w:bottom w:val="none" w:sz="0" w:space="0" w:color="auto"/>
        <w:right w:val="none" w:sz="0" w:space="0" w:color="auto"/>
      </w:divBdr>
    </w:div>
    <w:div w:id="348675886">
      <w:bodyDiv w:val="1"/>
      <w:marLeft w:val="0"/>
      <w:marRight w:val="0"/>
      <w:marTop w:val="0"/>
      <w:marBottom w:val="0"/>
      <w:divBdr>
        <w:top w:val="none" w:sz="0" w:space="0" w:color="auto"/>
        <w:left w:val="none" w:sz="0" w:space="0" w:color="auto"/>
        <w:bottom w:val="none" w:sz="0" w:space="0" w:color="auto"/>
        <w:right w:val="none" w:sz="0" w:space="0" w:color="auto"/>
      </w:divBdr>
    </w:div>
    <w:div w:id="349067980">
      <w:bodyDiv w:val="1"/>
      <w:marLeft w:val="0"/>
      <w:marRight w:val="0"/>
      <w:marTop w:val="0"/>
      <w:marBottom w:val="0"/>
      <w:divBdr>
        <w:top w:val="none" w:sz="0" w:space="0" w:color="auto"/>
        <w:left w:val="none" w:sz="0" w:space="0" w:color="auto"/>
        <w:bottom w:val="none" w:sz="0" w:space="0" w:color="auto"/>
        <w:right w:val="none" w:sz="0" w:space="0" w:color="auto"/>
      </w:divBdr>
    </w:div>
    <w:div w:id="349336382">
      <w:bodyDiv w:val="1"/>
      <w:marLeft w:val="0"/>
      <w:marRight w:val="0"/>
      <w:marTop w:val="0"/>
      <w:marBottom w:val="0"/>
      <w:divBdr>
        <w:top w:val="none" w:sz="0" w:space="0" w:color="auto"/>
        <w:left w:val="none" w:sz="0" w:space="0" w:color="auto"/>
        <w:bottom w:val="none" w:sz="0" w:space="0" w:color="auto"/>
        <w:right w:val="none" w:sz="0" w:space="0" w:color="auto"/>
      </w:divBdr>
    </w:div>
    <w:div w:id="349378480">
      <w:bodyDiv w:val="1"/>
      <w:marLeft w:val="0"/>
      <w:marRight w:val="0"/>
      <w:marTop w:val="0"/>
      <w:marBottom w:val="0"/>
      <w:divBdr>
        <w:top w:val="none" w:sz="0" w:space="0" w:color="auto"/>
        <w:left w:val="none" w:sz="0" w:space="0" w:color="auto"/>
        <w:bottom w:val="none" w:sz="0" w:space="0" w:color="auto"/>
        <w:right w:val="none" w:sz="0" w:space="0" w:color="auto"/>
      </w:divBdr>
    </w:div>
    <w:div w:id="349450442">
      <w:bodyDiv w:val="1"/>
      <w:marLeft w:val="0"/>
      <w:marRight w:val="0"/>
      <w:marTop w:val="0"/>
      <w:marBottom w:val="0"/>
      <w:divBdr>
        <w:top w:val="none" w:sz="0" w:space="0" w:color="auto"/>
        <w:left w:val="none" w:sz="0" w:space="0" w:color="auto"/>
        <w:bottom w:val="none" w:sz="0" w:space="0" w:color="auto"/>
        <w:right w:val="none" w:sz="0" w:space="0" w:color="auto"/>
      </w:divBdr>
    </w:div>
    <w:div w:id="349572014">
      <w:bodyDiv w:val="1"/>
      <w:marLeft w:val="0"/>
      <w:marRight w:val="0"/>
      <w:marTop w:val="0"/>
      <w:marBottom w:val="0"/>
      <w:divBdr>
        <w:top w:val="none" w:sz="0" w:space="0" w:color="auto"/>
        <w:left w:val="none" w:sz="0" w:space="0" w:color="auto"/>
        <w:bottom w:val="none" w:sz="0" w:space="0" w:color="auto"/>
        <w:right w:val="none" w:sz="0" w:space="0" w:color="auto"/>
      </w:divBdr>
    </w:div>
    <w:div w:id="349719715">
      <w:bodyDiv w:val="1"/>
      <w:marLeft w:val="0"/>
      <w:marRight w:val="0"/>
      <w:marTop w:val="0"/>
      <w:marBottom w:val="0"/>
      <w:divBdr>
        <w:top w:val="none" w:sz="0" w:space="0" w:color="auto"/>
        <w:left w:val="none" w:sz="0" w:space="0" w:color="auto"/>
        <w:bottom w:val="none" w:sz="0" w:space="0" w:color="auto"/>
        <w:right w:val="none" w:sz="0" w:space="0" w:color="auto"/>
      </w:divBdr>
    </w:div>
    <w:div w:id="349916806">
      <w:bodyDiv w:val="1"/>
      <w:marLeft w:val="0"/>
      <w:marRight w:val="0"/>
      <w:marTop w:val="0"/>
      <w:marBottom w:val="0"/>
      <w:divBdr>
        <w:top w:val="none" w:sz="0" w:space="0" w:color="auto"/>
        <w:left w:val="none" w:sz="0" w:space="0" w:color="auto"/>
        <w:bottom w:val="none" w:sz="0" w:space="0" w:color="auto"/>
        <w:right w:val="none" w:sz="0" w:space="0" w:color="auto"/>
      </w:divBdr>
    </w:div>
    <w:div w:id="349920253">
      <w:bodyDiv w:val="1"/>
      <w:marLeft w:val="0"/>
      <w:marRight w:val="0"/>
      <w:marTop w:val="0"/>
      <w:marBottom w:val="0"/>
      <w:divBdr>
        <w:top w:val="none" w:sz="0" w:space="0" w:color="auto"/>
        <w:left w:val="none" w:sz="0" w:space="0" w:color="auto"/>
        <w:bottom w:val="none" w:sz="0" w:space="0" w:color="auto"/>
        <w:right w:val="none" w:sz="0" w:space="0" w:color="auto"/>
      </w:divBdr>
    </w:div>
    <w:div w:id="350106340">
      <w:bodyDiv w:val="1"/>
      <w:marLeft w:val="0"/>
      <w:marRight w:val="0"/>
      <w:marTop w:val="0"/>
      <w:marBottom w:val="0"/>
      <w:divBdr>
        <w:top w:val="none" w:sz="0" w:space="0" w:color="auto"/>
        <w:left w:val="none" w:sz="0" w:space="0" w:color="auto"/>
        <w:bottom w:val="none" w:sz="0" w:space="0" w:color="auto"/>
        <w:right w:val="none" w:sz="0" w:space="0" w:color="auto"/>
      </w:divBdr>
    </w:div>
    <w:div w:id="350109398">
      <w:bodyDiv w:val="1"/>
      <w:marLeft w:val="0"/>
      <w:marRight w:val="0"/>
      <w:marTop w:val="0"/>
      <w:marBottom w:val="0"/>
      <w:divBdr>
        <w:top w:val="none" w:sz="0" w:space="0" w:color="auto"/>
        <w:left w:val="none" w:sz="0" w:space="0" w:color="auto"/>
        <w:bottom w:val="none" w:sz="0" w:space="0" w:color="auto"/>
        <w:right w:val="none" w:sz="0" w:space="0" w:color="auto"/>
      </w:divBdr>
    </w:div>
    <w:div w:id="350110208">
      <w:bodyDiv w:val="1"/>
      <w:marLeft w:val="0"/>
      <w:marRight w:val="0"/>
      <w:marTop w:val="0"/>
      <w:marBottom w:val="0"/>
      <w:divBdr>
        <w:top w:val="none" w:sz="0" w:space="0" w:color="auto"/>
        <w:left w:val="none" w:sz="0" w:space="0" w:color="auto"/>
        <w:bottom w:val="none" w:sz="0" w:space="0" w:color="auto"/>
        <w:right w:val="none" w:sz="0" w:space="0" w:color="auto"/>
      </w:divBdr>
    </w:div>
    <w:div w:id="350298091">
      <w:bodyDiv w:val="1"/>
      <w:marLeft w:val="0"/>
      <w:marRight w:val="0"/>
      <w:marTop w:val="0"/>
      <w:marBottom w:val="0"/>
      <w:divBdr>
        <w:top w:val="none" w:sz="0" w:space="0" w:color="auto"/>
        <w:left w:val="none" w:sz="0" w:space="0" w:color="auto"/>
        <w:bottom w:val="none" w:sz="0" w:space="0" w:color="auto"/>
        <w:right w:val="none" w:sz="0" w:space="0" w:color="auto"/>
      </w:divBdr>
    </w:div>
    <w:div w:id="350378635">
      <w:bodyDiv w:val="1"/>
      <w:marLeft w:val="0"/>
      <w:marRight w:val="0"/>
      <w:marTop w:val="0"/>
      <w:marBottom w:val="0"/>
      <w:divBdr>
        <w:top w:val="none" w:sz="0" w:space="0" w:color="auto"/>
        <w:left w:val="none" w:sz="0" w:space="0" w:color="auto"/>
        <w:bottom w:val="none" w:sz="0" w:space="0" w:color="auto"/>
        <w:right w:val="none" w:sz="0" w:space="0" w:color="auto"/>
      </w:divBdr>
    </w:div>
    <w:div w:id="350498707">
      <w:bodyDiv w:val="1"/>
      <w:marLeft w:val="0"/>
      <w:marRight w:val="0"/>
      <w:marTop w:val="0"/>
      <w:marBottom w:val="0"/>
      <w:divBdr>
        <w:top w:val="none" w:sz="0" w:space="0" w:color="auto"/>
        <w:left w:val="none" w:sz="0" w:space="0" w:color="auto"/>
        <w:bottom w:val="none" w:sz="0" w:space="0" w:color="auto"/>
        <w:right w:val="none" w:sz="0" w:space="0" w:color="auto"/>
      </w:divBdr>
    </w:div>
    <w:div w:id="350575320">
      <w:bodyDiv w:val="1"/>
      <w:marLeft w:val="0"/>
      <w:marRight w:val="0"/>
      <w:marTop w:val="0"/>
      <w:marBottom w:val="0"/>
      <w:divBdr>
        <w:top w:val="none" w:sz="0" w:space="0" w:color="auto"/>
        <w:left w:val="none" w:sz="0" w:space="0" w:color="auto"/>
        <w:bottom w:val="none" w:sz="0" w:space="0" w:color="auto"/>
        <w:right w:val="none" w:sz="0" w:space="0" w:color="auto"/>
      </w:divBdr>
    </w:div>
    <w:div w:id="350684812">
      <w:bodyDiv w:val="1"/>
      <w:marLeft w:val="0"/>
      <w:marRight w:val="0"/>
      <w:marTop w:val="0"/>
      <w:marBottom w:val="0"/>
      <w:divBdr>
        <w:top w:val="none" w:sz="0" w:space="0" w:color="auto"/>
        <w:left w:val="none" w:sz="0" w:space="0" w:color="auto"/>
        <w:bottom w:val="none" w:sz="0" w:space="0" w:color="auto"/>
        <w:right w:val="none" w:sz="0" w:space="0" w:color="auto"/>
      </w:divBdr>
    </w:div>
    <w:div w:id="350691531">
      <w:bodyDiv w:val="1"/>
      <w:marLeft w:val="0"/>
      <w:marRight w:val="0"/>
      <w:marTop w:val="0"/>
      <w:marBottom w:val="0"/>
      <w:divBdr>
        <w:top w:val="none" w:sz="0" w:space="0" w:color="auto"/>
        <w:left w:val="none" w:sz="0" w:space="0" w:color="auto"/>
        <w:bottom w:val="none" w:sz="0" w:space="0" w:color="auto"/>
        <w:right w:val="none" w:sz="0" w:space="0" w:color="auto"/>
      </w:divBdr>
    </w:div>
    <w:div w:id="350840890">
      <w:bodyDiv w:val="1"/>
      <w:marLeft w:val="0"/>
      <w:marRight w:val="0"/>
      <w:marTop w:val="0"/>
      <w:marBottom w:val="0"/>
      <w:divBdr>
        <w:top w:val="none" w:sz="0" w:space="0" w:color="auto"/>
        <w:left w:val="none" w:sz="0" w:space="0" w:color="auto"/>
        <w:bottom w:val="none" w:sz="0" w:space="0" w:color="auto"/>
        <w:right w:val="none" w:sz="0" w:space="0" w:color="auto"/>
      </w:divBdr>
    </w:div>
    <w:div w:id="351080145">
      <w:bodyDiv w:val="1"/>
      <w:marLeft w:val="0"/>
      <w:marRight w:val="0"/>
      <w:marTop w:val="0"/>
      <w:marBottom w:val="0"/>
      <w:divBdr>
        <w:top w:val="none" w:sz="0" w:space="0" w:color="auto"/>
        <w:left w:val="none" w:sz="0" w:space="0" w:color="auto"/>
        <w:bottom w:val="none" w:sz="0" w:space="0" w:color="auto"/>
        <w:right w:val="none" w:sz="0" w:space="0" w:color="auto"/>
      </w:divBdr>
    </w:div>
    <w:div w:id="351108955">
      <w:bodyDiv w:val="1"/>
      <w:marLeft w:val="0"/>
      <w:marRight w:val="0"/>
      <w:marTop w:val="0"/>
      <w:marBottom w:val="0"/>
      <w:divBdr>
        <w:top w:val="none" w:sz="0" w:space="0" w:color="auto"/>
        <w:left w:val="none" w:sz="0" w:space="0" w:color="auto"/>
        <w:bottom w:val="none" w:sz="0" w:space="0" w:color="auto"/>
        <w:right w:val="none" w:sz="0" w:space="0" w:color="auto"/>
      </w:divBdr>
    </w:div>
    <w:div w:id="351226848">
      <w:bodyDiv w:val="1"/>
      <w:marLeft w:val="0"/>
      <w:marRight w:val="0"/>
      <w:marTop w:val="0"/>
      <w:marBottom w:val="0"/>
      <w:divBdr>
        <w:top w:val="none" w:sz="0" w:space="0" w:color="auto"/>
        <w:left w:val="none" w:sz="0" w:space="0" w:color="auto"/>
        <w:bottom w:val="none" w:sz="0" w:space="0" w:color="auto"/>
        <w:right w:val="none" w:sz="0" w:space="0" w:color="auto"/>
      </w:divBdr>
    </w:div>
    <w:div w:id="351415589">
      <w:bodyDiv w:val="1"/>
      <w:marLeft w:val="0"/>
      <w:marRight w:val="0"/>
      <w:marTop w:val="0"/>
      <w:marBottom w:val="0"/>
      <w:divBdr>
        <w:top w:val="none" w:sz="0" w:space="0" w:color="auto"/>
        <w:left w:val="none" w:sz="0" w:space="0" w:color="auto"/>
        <w:bottom w:val="none" w:sz="0" w:space="0" w:color="auto"/>
        <w:right w:val="none" w:sz="0" w:space="0" w:color="auto"/>
      </w:divBdr>
    </w:div>
    <w:div w:id="351496931">
      <w:bodyDiv w:val="1"/>
      <w:marLeft w:val="0"/>
      <w:marRight w:val="0"/>
      <w:marTop w:val="0"/>
      <w:marBottom w:val="0"/>
      <w:divBdr>
        <w:top w:val="none" w:sz="0" w:space="0" w:color="auto"/>
        <w:left w:val="none" w:sz="0" w:space="0" w:color="auto"/>
        <w:bottom w:val="none" w:sz="0" w:space="0" w:color="auto"/>
        <w:right w:val="none" w:sz="0" w:space="0" w:color="auto"/>
      </w:divBdr>
    </w:div>
    <w:div w:id="351803473">
      <w:bodyDiv w:val="1"/>
      <w:marLeft w:val="0"/>
      <w:marRight w:val="0"/>
      <w:marTop w:val="0"/>
      <w:marBottom w:val="0"/>
      <w:divBdr>
        <w:top w:val="none" w:sz="0" w:space="0" w:color="auto"/>
        <w:left w:val="none" w:sz="0" w:space="0" w:color="auto"/>
        <w:bottom w:val="none" w:sz="0" w:space="0" w:color="auto"/>
        <w:right w:val="none" w:sz="0" w:space="0" w:color="auto"/>
      </w:divBdr>
    </w:div>
    <w:div w:id="351877299">
      <w:bodyDiv w:val="1"/>
      <w:marLeft w:val="0"/>
      <w:marRight w:val="0"/>
      <w:marTop w:val="0"/>
      <w:marBottom w:val="0"/>
      <w:divBdr>
        <w:top w:val="none" w:sz="0" w:space="0" w:color="auto"/>
        <w:left w:val="none" w:sz="0" w:space="0" w:color="auto"/>
        <w:bottom w:val="none" w:sz="0" w:space="0" w:color="auto"/>
        <w:right w:val="none" w:sz="0" w:space="0" w:color="auto"/>
      </w:divBdr>
    </w:div>
    <w:div w:id="351928391">
      <w:bodyDiv w:val="1"/>
      <w:marLeft w:val="0"/>
      <w:marRight w:val="0"/>
      <w:marTop w:val="0"/>
      <w:marBottom w:val="0"/>
      <w:divBdr>
        <w:top w:val="none" w:sz="0" w:space="0" w:color="auto"/>
        <w:left w:val="none" w:sz="0" w:space="0" w:color="auto"/>
        <w:bottom w:val="none" w:sz="0" w:space="0" w:color="auto"/>
        <w:right w:val="none" w:sz="0" w:space="0" w:color="auto"/>
      </w:divBdr>
    </w:div>
    <w:div w:id="351997193">
      <w:bodyDiv w:val="1"/>
      <w:marLeft w:val="0"/>
      <w:marRight w:val="0"/>
      <w:marTop w:val="0"/>
      <w:marBottom w:val="0"/>
      <w:divBdr>
        <w:top w:val="none" w:sz="0" w:space="0" w:color="auto"/>
        <w:left w:val="none" w:sz="0" w:space="0" w:color="auto"/>
        <w:bottom w:val="none" w:sz="0" w:space="0" w:color="auto"/>
        <w:right w:val="none" w:sz="0" w:space="0" w:color="auto"/>
      </w:divBdr>
    </w:div>
    <w:div w:id="352003766">
      <w:bodyDiv w:val="1"/>
      <w:marLeft w:val="0"/>
      <w:marRight w:val="0"/>
      <w:marTop w:val="0"/>
      <w:marBottom w:val="0"/>
      <w:divBdr>
        <w:top w:val="none" w:sz="0" w:space="0" w:color="auto"/>
        <w:left w:val="none" w:sz="0" w:space="0" w:color="auto"/>
        <w:bottom w:val="none" w:sz="0" w:space="0" w:color="auto"/>
        <w:right w:val="none" w:sz="0" w:space="0" w:color="auto"/>
      </w:divBdr>
    </w:div>
    <w:div w:id="352004271">
      <w:bodyDiv w:val="1"/>
      <w:marLeft w:val="0"/>
      <w:marRight w:val="0"/>
      <w:marTop w:val="0"/>
      <w:marBottom w:val="0"/>
      <w:divBdr>
        <w:top w:val="none" w:sz="0" w:space="0" w:color="auto"/>
        <w:left w:val="none" w:sz="0" w:space="0" w:color="auto"/>
        <w:bottom w:val="none" w:sz="0" w:space="0" w:color="auto"/>
        <w:right w:val="none" w:sz="0" w:space="0" w:color="auto"/>
      </w:divBdr>
    </w:div>
    <w:div w:id="352146169">
      <w:bodyDiv w:val="1"/>
      <w:marLeft w:val="0"/>
      <w:marRight w:val="0"/>
      <w:marTop w:val="0"/>
      <w:marBottom w:val="0"/>
      <w:divBdr>
        <w:top w:val="none" w:sz="0" w:space="0" w:color="auto"/>
        <w:left w:val="none" w:sz="0" w:space="0" w:color="auto"/>
        <w:bottom w:val="none" w:sz="0" w:space="0" w:color="auto"/>
        <w:right w:val="none" w:sz="0" w:space="0" w:color="auto"/>
      </w:divBdr>
    </w:div>
    <w:div w:id="352151469">
      <w:bodyDiv w:val="1"/>
      <w:marLeft w:val="0"/>
      <w:marRight w:val="0"/>
      <w:marTop w:val="0"/>
      <w:marBottom w:val="0"/>
      <w:divBdr>
        <w:top w:val="none" w:sz="0" w:space="0" w:color="auto"/>
        <w:left w:val="none" w:sz="0" w:space="0" w:color="auto"/>
        <w:bottom w:val="none" w:sz="0" w:space="0" w:color="auto"/>
        <w:right w:val="none" w:sz="0" w:space="0" w:color="auto"/>
      </w:divBdr>
    </w:div>
    <w:div w:id="352269479">
      <w:bodyDiv w:val="1"/>
      <w:marLeft w:val="0"/>
      <w:marRight w:val="0"/>
      <w:marTop w:val="0"/>
      <w:marBottom w:val="0"/>
      <w:divBdr>
        <w:top w:val="none" w:sz="0" w:space="0" w:color="auto"/>
        <w:left w:val="none" w:sz="0" w:space="0" w:color="auto"/>
        <w:bottom w:val="none" w:sz="0" w:space="0" w:color="auto"/>
        <w:right w:val="none" w:sz="0" w:space="0" w:color="auto"/>
      </w:divBdr>
    </w:div>
    <w:div w:id="352653889">
      <w:bodyDiv w:val="1"/>
      <w:marLeft w:val="0"/>
      <w:marRight w:val="0"/>
      <w:marTop w:val="0"/>
      <w:marBottom w:val="0"/>
      <w:divBdr>
        <w:top w:val="none" w:sz="0" w:space="0" w:color="auto"/>
        <w:left w:val="none" w:sz="0" w:space="0" w:color="auto"/>
        <w:bottom w:val="none" w:sz="0" w:space="0" w:color="auto"/>
        <w:right w:val="none" w:sz="0" w:space="0" w:color="auto"/>
      </w:divBdr>
    </w:div>
    <w:div w:id="352923130">
      <w:bodyDiv w:val="1"/>
      <w:marLeft w:val="0"/>
      <w:marRight w:val="0"/>
      <w:marTop w:val="0"/>
      <w:marBottom w:val="0"/>
      <w:divBdr>
        <w:top w:val="none" w:sz="0" w:space="0" w:color="auto"/>
        <w:left w:val="none" w:sz="0" w:space="0" w:color="auto"/>
        <w:bottom w:val="none" w:sz="0" w:space="0" w:color="auto"/>
        <w:right w:val="none" w:sz="0" w:space="0" w:color="auto"/>
      </w:divBdr>
    </w:div>
    <w:div w:id="352923351">
      <w:bodyDiv w:val="1"/>
      <w:marLeft w:val="0"/>
      <w:marRight w:val="0"/>
      <w:marTop w:val="0"/>
      <w:marBottom w:val="0"/>
      <w:divBdr>
        <w:top w:val="none" w:sz="0" w:space="0" w:color="auto"/>
        <w:left w:val="none" w:sz="0" w:space="0" w:color="auto"/>
        <w:bottom w:val="none" w:sz="0" w:space="0" w:color="auto"/>
        <w:right w:val="none" w:sz="0" w:space="0" w:color="auto"/>
      </w:divBdr>
    </w:div>
    <w:div w:id="353073210">
      <w:bodyDiv w:val="1"/>
      <w:marLeft w:val="0"/>
      <w:marRight w:val="0"/>
      <w:marTop w:val="0"/>
      <w:marBottom w:val="0"/>
      <w:divBdr>
        <w:top w:val="none" w:sz="0" w:space="0" w:color="auto"/>
        <w:left w:val="none" w:sz="0" w:space="0" w:color="auto"/>
        <w:bottom w:val="none" w:sz="0" w:space="0" w:color="auto"/>
        <w:right w:val="none" w:sz="0" w:space="0" w:color="auto"/>
      </w:divBdr>
    </w:div>
    <w:div w:id="353194046">
      <w:bodyDiv w:val="1"/>
      <w:marLeft w:val="0"/>
      <w:marRight w:val="0"/>
      <w:marTop w:val="0"/>
      <w:marBottom w:val="0"/>
      <w:divBdr>
        <w:top w:val="none" w:sz="0" w:space="0" w:color="auto"/>
        <w:left w:val="none" w:sz="0" w:space="0" w:color="auto"/>
        <w:bottom w:val="none" w:sz="0" w:space="0" w:color="auto"/>
        <w:right w:val="none" w:sz="0" w:space="0" w:color="auto"/>
      </w:divBdr>
    </w:div>
    <w:div w:id="353194460">
      <w:bodyDiv w:val="1"/>
      <w:marLeft w:val="0"/>
      <w:marRight w:val="0"/>
      <w:marTop w:val="0"/>
      <w:marBottom w:val="0"/>
      <w:divBdr>
        <w:top w:val="none" w:sz="0" w:space="0" w:color="auto"/>
        <w:left w:val="none" w:sz="0" w:space="0" w:color="auto"/>
        <w:bottom w:val="none" w:sz="0" w:space="0" w:color="auto"/>
        <w:right w:val="none" w:sz="0" w:space="0" w:color="auto"/>
      </w:divBdr>
    </w:div>
    <w:div w:id="353531859">
      <w:bodyDiv w:val="1"/>
      <w:marLeft w:val="0"/>
      <w:marRight w:val="0"/>
      <w:marTop w:val="0"/>
      <w:marBottom w:val="0"/>
      <w:divBdr>
        <w:top w:val="none" w:sz="0" w:space="0" w:color="auto"/>
        <w:left w:val="none" w:sz="0" w:space="0" w:color="auto"/>
        <w:bottom w:val="none" w:sz="0" w:space="0" w:color="auto"/>
        <w:right w:val="none" w:sz="0" w:space="0" w:color="auto"/>
      </w:divBdr>
    </w:div>
    <w:div w:id="353850117">
      <w:bodyDiv w:val="1"/>
      <w:marLeft w:val="0"/>
      <w:marRight w:val="0"/>
      <w:marTop w:val="0"/>
      <w:marBottom w:val="0"/>
      <w:divBdr>
        <w:top w:val="none" w:sz="0" w:space="0" w:color="auto"/>
        <w:left w:val="none" w:sz="0" w:space="0" w:color="auto"/>
        <w:bottom w:val="none" w:sz="0" w:space="0" w:color="auto"/>
        <w:right w:val="none" w:sz="0" w:space="0" w:color="auto"/>
      </w:divBdr>
    </w:div>
    <w:div w:id="353850197">
      <w:bodyDiv w:val="1"/>
      <w:marLeft w:val="0"/>
      <w:marRight w:val="0"/>
      <w:marTop w:val="0"/>
      <w:marBottom w:val="0"/>
      <w:divBdr>
        <w:top w:val="none" w:sz="0" w:space="0" w:color="auto"/>
        <w:left w:val="none" w:sz="0" w:space="0" w:color="auto"/>
        <w:bottom w:val="none" w:sz="0" w:space="0" w:color="auto"/>
        <w:right w:val="none" w:sz="0" w:space="0" w:color="auto"/>
      </w:divBdr>
    </w:div>
    <w:div w:id="353919796">
      <w:bodyDiv w:val="1"/>
      <w:marLeft w:val="0"/>
      <w:marRight w:val="0"/>
      <w:marTop w:val="0"/>
      <w:marBottom w:val="0"/>
      <w:divBdr>
        <w:top w:val="none" w:sz="0" w:space="0" w:color="auto"/>
        <w:left w:val="none" w:sz="0" w:space="0" w:color="auto"/>
        <w:bottom w:val="none" w:sz="0" w:space="0" w:color="auto"/>
        <w:right w:val="none" w:sz="0" w:space="0" w:color="auto"/>
      </w:divBdr>
    </w:div>
    <w:div w:id="353922625">
      <w:bodyDiv w:val="1"/>
      <w:marLeft w:val="0"/>
      <w:marRight w:val="0"/>
      <w:marTop w:val="0"/>
      <w:marBottom w:val="0"/>
      <w:divBdr>
        <w:top w:val="none" w:sz="0" w:space="0" w:color="auto"/>
        <w:left w:val="none" w:sz="0" w:space="0" w:color="auto"/>
        <w:bottom w:val="none" w:sz="0" w:space="0" w:color="auto"/>
        <w:right w:val="none" w:sz="0" w:space="0" w:color="auto"/>
      </w:divBdr>
    </w:div>
    <w:div w:id="354039323">
      <w:bodyDiv w:val="1"/>
      <w:marLeft w:val="0"/>
      <w:marRight w:val="0"/>
      <w:marTop w:val="0"/>
      <w:marBottom w:val="0"/>
      <w:divBdr>
        <w:top w:val="none" w:sz="0" w:space="0" w:color="auto"/>
        <w:left w:val="none" w:sz="0" w:space="0" w:color="auto"/>
        <w:bottom w:val="none" w:sz="0" w:space="0" w:color="auto"/>
        <w:right w:val="none" w:sz="0" w:space="0" w:color="auto"/>
      </w:divBdr>
    </w:div>
    <w:div w:id="354308563">
      <w:bodyDiv w:val="1"/>
      <w:marLeft w:val="0"/>
      <w:marRight w:val="0"/>
      <w:marTop w:val="0"/>
      <w:marBottom w:val="0"/>
      <w:divBdr>
        <w:top w:val="none" w:sz="0" w:space="0" w:color="auto"/>
        <w:left w:val="none" w:sz="0" w:space="0" w:color="auto"/>
        <w:bottom w:val="none" w:sz="0" w:space="0" w:color="auto"/>
        <w:right w:val="none" w:sz="0" w:space="0" w:color="auto"/>
      </w:divBdr>
    </w:div>
    <w:div w:id="354381448">
      <w:bodyDiv w:val="1"/>
      <w:marLeft w:val="0"/>
      <w:marRight w:val="0"/>
      <w:marTop w:val="0"/>
      <w:marBottom w:val="0"/>
      <w:divBdr>
        <w:top w:val="none" w:sz="0" w:space="0" w:color="auto"/>
        <w:left w:val="none" w:sz="0" w:space="0" w:color="auto"/>
        <w:bottom w:val="none" w:sz="0" w:space="0" w:color="auto"/>
        <w:right w:val="none" w:sz="0" w:space="0" w:color="auto"/>
      </w:divBdr>
    </w:div>
    <w:div w:id="354504067">
      <w:bodyDiv w:val="1"/>
      <w:marLeft w:val="0"/>
      <w:marRight w:val="0"/>
      <w:marTop w:val="0"/>
      <w:marBottom w:val="0"/>
      <w:divBdr>
        <w:top w:val="none" w:sz="0" w:space="0" w:color="auto"/>
        <w:left w:val="none" w:sz="0" w:space="0" w:color="auto"/>
        <w:bottom w:val="none" w:sz="0" w:space="0" w:color="auto"/>
        <w:right w:val="none" w:sz="0" w:space="0" w:color="auto"/>
      </w:divBdr>
    </w:div>
    <w:div w:id="354774965">
      <w:bodyDiv w:val="1"/>
      <w:marLeft w:val="0"/>
      <w:marRight w:val="0"/>
      <w:marTop w:val="0"/>
      <w:marBottom w:val="0"/>
      <w:divBdr>
        <w:top w:val="none" w:sz="0" w:space="0" w:color="auto"/>
        <w:left w:val="none" w:sz="0" w:space="0" w:color="auto"/>
        <w:bottom w:val="none" w:sz="0" w:space="0" w:color="auto"/>
        <w:right w:val="none" w:sz="0" w:space="0" w:color="auto"/>
      </w:divBdr>
    </w:div>
    <w:div w:id="355040393">
      <w:bodyDiv w:val="1"/>
      <w:marLeft w:val="0"/>
      <w:marRight w:val="0"/>
      <w:marTop w:val="0"/>
      <w:marBottom w:val="0"/>
      <w:divBdr>
        <w:top w:val="none" w:sz="0" w:space="0" w:color="auto"/>
        <w:left w:val="none" w:sz="0" w:space="0" w:color="auto"/>
        <w:bottom w:val="none" w:sz="0" w:space="0" w:color="auto"/>
        <w:right w:val="none" w:sz="0" w:space="0" w:color="auto"/>
      </w:divBdr>
    </w:div>
    <w:div w:id="355354349">
      <w:bodyDiv w:val="1"/>
      <w:marLeft w:val="0"/>
      <w:marRight w:val="0"/>
      <w:marTop w:val="0"/>
      <w:marBottom w:val="0"/>
      <w:divBdr>
        <w:top w:val="none" w:sz="0" w:space="0" w:color="auto"/>
        <w:left w:val="none" w:sz="0" w:space="0" w:color="auto"/>
        <w:bottom w:val="none" w:sz="0" w:space="0" w:color="auto"/>
        <w:right w:val="none" w:sz="0" w:space="0" w:color="auto"/>
      </w:divBdr>
    </w:div>
    <w:div w:id="355426285">
      <w:bodyDiv w:val="1"/>
      <w:marLeft w:val="0"/>
      <w:marRight w:val="0"/>
      <w:marTop w:val="0"/>
      <w:marBottom w:val="0"/>
      <w:divBdr>
        <w:top w:val="none" w:sz="0" w:space="0" w:color="auto"/>
        <w:left w:val="none" w:sz="0" w:space="0" w:color="auto"/>
        <w:bottom w:val="none" w:sz="0" w:space="0" w:color="auto"/>
        <w:right w:val="none" w:sz="0" w:space="0" w:color="auto"/>
      </w:divBdr>
    </w:div>
    <w:div w:id="355541038">
      <w:bodyDiv w:val="1"/>
      <w:marLeft w:val="0"/>
      <w:marRight w:val="0"/>
      <w:marTop w:val="0"/>
      <w:marBottom w:val="0"/>
      <w:divBdr>
        <w:top w:val="none" w:sz="0" w:space="0" w:color="auto"/>
        <w:left w:val="none" w:sz="0" w:space="0" w:color="auto"/>
        <w:bottom w:val="none" w:sz="0" w:space="0" w:color="auto"/>
        <w:right w:val="none" w:sz="0" w:space="0" w:color="auto"/>
      </w:divBdr>
    </w:div>
    <w:div w:id="355545936">
      <w:bodyDiv w:val="1"/>
      <w:marLeft w:val="0"/>
      <w:marRight w:val="0"/>
      <w:marTop w:val="0"/>
      <w:marBottom w:val="0"/>
      <w:divBdr>
        <w:top w:val="none" w:sz="0" w:space="0" w:color="auto"/>
        <w:left w:val="none" w:sz="0" w:space="0" w:color="auto"/>
        <w:bottom w:val="none" w:sz="0" w:space="0" w:color="auto"/>
        <w:right w:val="none" w:sz="0" w:space="0" w:color="auto"/>
      </w:divBdr>
    </w:div>
    <w:div w:id="355619481">
      <w:bodyDiv w:val="1"/>
      <w:marLeft w:val="0"/>
      <w:marRight w:val="0"/>
      <w:marTop w:val="0"/>
      <w:marBottom w:val="0"/>
      <w:divBdr>
        <w:top w:val="none" w:sz="0" w:space="0" w:color="auto"/>
        <w:left w:val="none" w:sz="0" w:space="0" w:color="auto"/>
        <w:bottom w:val="none" w:sz="0" w:space="0" w:color="auto"/>
        <w:right w:val="none" w:sz="0" w:space="0" w:color="auto"/>
      </w:divBdr>
    </w:div>
    <w:div w:id="355694294">
      <w:bodyDiv w:val="1"/>
      <w:marLeft w:val="0"/>
      <w:marRight w:val="0"/>
      <w:marTop w:val="0"/>
      <w:marBottom w:val="0"/>
      <w:divBdr>
        <w:top w:val="none" w:sz="0" w:space="0" w:color="auto"/>
        <w:left w:val="none" w:sz="0" w:space="0" w:color="auto"/>
        <w:bottom w:val="none" w:sz="0" w:space="0" w:color="auto"/>
        <w:right w:val="none" w:sz="0" w:space="0" w:color="auto"/>
      </w:divBdr>
    </w:div>
    <w:div w:id="355815145">
      <w:bodyDiv w:val="1"/>
      <w:marLeft w:val="0"/>
      <w:marRight w:val="0"/>
      <w:marTop w:val="0"/>
      <w:marBottom w:val="0"/>
      <w:divBdr>
        <w:top w:val="none" w:sz="0" w:space="0" w:color="auto"/>
        <w:left w:val="none" w:sz="0" w:space="0" w:color="auto"/>
        <w:bottom w:val="none" w:sz="0" w:space="0" w:color="auto"/>
        <w:right w:val="none" w:sz="0" w:space="0" w:color="auto"/>
      </w:divBdr>
    </w:div>
    <w:div w:id="356002383">
      <w:bodyDiv w:val="1"/>
      <w:marLeft w:val="0"/>
      <w:marRight w:val="0"/>
      <w:marTop w:val="0"/>
      <w:marBottom w:val="0"/>
      <w:divBdr>
        <w:top w:val="none" w:sz="0" w:space="0" w:color="auto"/>
        <w:left w:val="none" w:sz="0" w:space="0" w:color="auto"/>
        <w:bottom w:val="none" w:sz="0" w:space="0" w:color="auto"/>
        <w:right w:val="none" w:sz="0" w:space="0" w:color="auto"/>
      </w:divBdr>
    </w:div>
    <w:div w:id="356078611">
      <w:bodyDiv w:val="1"/>
      <w:marLeft w:val="0"/>
      <w:marRight w:val="0"/>
      <w:marTop w:val="0"/>
      <w:marBottom w:val="0"/>
      <w:divBdr>
        <w:top w:val="none" w:sz="0" w:space="0" w:color="auto"/>
        <w:left w:val="none" w:sz="0" w:space="0" w:color="auto"/>
        <w:bottom w:val="none" w:sz="0" w:space="0" w:color="auto"/>
        <w:right w:val="none" w:sz="0" w:space="0" w:color="auto"/>
      </w:divBdr>
    </w:div>
    <w:div w:id="356123254">
      <w:bodyDiv w:val="1"/>
      <w:marLeft w:val="0"/>
      <w:marRight w:val="0"/>
      <w:marTop w:val="0"/>
      <w:marBottom w:val="0"/>
      <w:divBdr>
        <w:top w:val="none" w:sz="0" w:space="0" w:color="auto"/>
        <w:left w:val="none" w:sz="0" w:space="0" w:color="auto"/>
        <w:bottom w:val="none" w:sz="0" w:space="0" w:color="auto"/>
        <w:right w:val="none" w:sz="0" w:space="0" w:color="auto"/>
      </w:divBdr>
    </w:div>
    <w:div w:id="356127852">
      <w:bodyDiv w:val="1"/>
      <w:marLeft w:val="0"/>
      <w:marRight w:val="0"/>
      <w:marTop w:val="0"/>
      <w:marBottom w:val="0"/>
      <w:divBdr>
        <w:top w:val="none" w:sz="0" w:space="0" w:color="auto"/>
        <w:left w:val="none" w:sz="0" w:space="0" w:color="auto"/>
        <w:bottom w:val="none" w:sz="0" w:space="0" w:color="auto"/>
        <w:right w:val="none" w:sz="0" w:space="0" w:color="auto"/>
      </w:divBdr>
    </w:div>
    <w:div w:id="356320773">
      <w:bodyDiv w:val="1"/>
      <w:marLeft w:val="0"/>
      <w:marRight w:val="0"/>
      <w:marTop w:val="0"/>
      <w:marBottom w:val="0"/>
      <w:divBdr>
        <w:top w:val="none" w:sz="0" w:space="0" w:color="auto"/>
        <w:left w:val="none" w:sz="0" w:space="0" w:color="auto"/>
        <w:bottom w:val="none" w:sz="0" w:space="0" w:color="auto"/>
        <w:right w:val="none" w:sz="0" w:space="0" w:color="auto"/>
      </w:divBdr>
    </w:div>
    <w:div w:id="356661269">
      <w:bodyDiv w:val="1"/>
      <w:marLeft w:val="0"/>
      <w:marRight w:val="0"/>
      <w:marTop w:val="0"/>
      <w:marBottom w:val="0"/>
      <w:divBdr>
        <w:top w:val="none" w:sz="0" w:space="0" w:color="auto"/>
        <w:left w:val="none" w:sz="0" w:space="0" w:color="auto"/>
        <w:bottom w:val="none" w:sz="0" w:space="0" w:color="auto"/>
        <w:right w:val="none" w:sz="0" w:space="0" w:color="auto"/>
      </w:divBdr>
    </w:div>
    <w:div w:id="356852441">
      <w:bodyDiv w:val="1"/>
      <w:marLeft w:val="0"/>
      <w:marRight w:val="0"/>
      <w:marTop w:val="0"/>
      <w:marBottom w:val="0"/>
      <w:divBdr>
        <w:top w:val="none" w:sz="0" w:space="0" w:color="auto"/>
        <w:left w:val="none" w:sz="0" w:space="0" w:color="auto"/>
        <w:bottom w:val="none" w:sz="0" w:space="0" w:color="auto"/>
        <w:right w:val="none" w:sz="0" w:space="0" w:color="auto"/>
      </w:divBdr>
    </w:div>
    <w:div w:id="357244068">
      <w:bodyDiv w:val="1"/>
      <w:marLeft w:val="0"/>
      <w:marRight w:val="0"/>
      <w:marTop w:val="0"/>
      <w:marBottom w:val="0"/>
      <w:divBdr>
        <w:top w:val="none" w:sz="0" w:space="0" w:color="auto"/>
        <w:left w:val="none" w:sz="0" w:space="0" w:color="auto"/>
        <w:bottom w:val="none" w:sz="0" w:space="0" w:color="auto"/>
        <w:right w:val="none" w:sz="0" w:space="0" w:color="auto"/>
      </w:divBdr>
    </w:div>
    <w:div w:id="357395105">
      <w:bodyDiv w:val="1"/>
      <w:marLeft w:val="0"/>
      <w:marRight w:val="0"/>
      <w:marTop w:val="0"/>
      <w:marBottom w:val="0"/>
      <w:divBdr>
        <w:top w:val="none" w:sz="0" w:space="0" w:color="auto"/>
        <w:left w:val="none" w:sz="0" w:space="0" w:color="auto"/>
        <w:bottom w:val="none" w:sz="0" w:space="0" w:color="auto"/>
        <w:right w:val="none" w:sz="0" w:space="0" w:color="auto"/>
      </w:divBdr>
    </w:div>
    <w:div w:id="357657045">
      <w:bodyDiv w:val="1"/>
      <w:marLeft w:val="0"/>
      <w:marRight w:val="0"/>
      <w:marTop w:val="0"/>
      <w:marBottom w:val="0"/>
      <w:divBdr>
        <w:top w:val="none" w:sz="0" w:space="0" w:color="auto"/>
        <w:left w:val="none" w:sz="0" w:space="0" w:color="auto"/>
        <w:bottom w:val="none" w:sz="0" w:space="0" w:color="auto"/>
        <w:right w:val="none" w:sz="0" w:space="0" w:color="auto"/>
      </w:divBdr>
    </w:div>
    <w:div w:id="357776126">
      <w:bodyDiv w:val="1"/>
      <w:marLeft w:val="0"/>
      <w:marRight w:val="0"/>
      <w:marTop w:val="0"/>
      <w:marBottom w:val="0"/>
      <w:divBdr>
        <w:top w:val="none" w:sz="0" w:space="0" w:color="auto"/>
        <w:left w:val="none" w:sz="0" w:space="0" w:color="auto"/>
        <w:bottom w:val="none" w:sz="0" w:space="0" w:color="auto"/>
        <w:right w:val="none" w:sz="0" w:space="0" w:color="auto"/>
      </w:divBdr>
    </w:div>
    <w:div w:id="357849972">
      <w:bodyDiv w:val="1"/>
      <w:marLeft w:val="0"/>
      <w:marRight w:val="0"/>
      <w:marTop w:val="0"/>
      <w:marBottom w:val="0"/>
      <w:divBdr>
        <w:top w:val="none" w:sz="0" w:space="0" w:color="auto"/>
        <w:left w:val="none" w:sz="0" w:space="0" w:color="auto"/>
        <w:bottom w:val="none" w:sz="0" w:space="0" w:color="auto"/>
        <w:right w:val="none" w:sz="0" w:space="0" w:color="auto"/>
      </w:divBdr>
    </w:div>
    <w:div w:id="357924710">
      <w:bodyDiv w:val="1"/>
      <w:marLeft w:val="0"/>
      <w:marRight w:val="0"/>
      <w:marTop w:val="0"/>
      <w:marBottom w:val="0"/>
      <w:divBdr>
        <w:top w:val="none" w:sz="0" w:space="0" w:color="auto"/>
        <w:left w:val="none" w:sz="0" w:space="0" w:color="auto"/>
        <w:bottom w:val="none" w:sz="0" w:space="0" w:color="auto"/>
        <w:right w:val="none" w:sz="0" w:space="0" w:color="auto"/>
      </w:divBdr>
    </w:div>
    <w:div w:id="357970507">
      <w:bodyDiv w:val="1"/>
      <w:marLeft w:val="0"/>
      <w:marRight w:val="0"/>
      <w:marTop w:val="0"/>
      <w:marBottom w:val="0"/>
      <w:divBdr>
        <w:top w:val="none" w:sz="0" w:space="0" w:color="auto"/>
        <w:left w:val="none" w:sz="0" w:space="0" w:color="auto"/>
        <w:bottom w:val="none" w:sz="0" w:space="0" w:color="auto"/>
        <w:right w:val="none" w:sz="0" w:space="0" w:color="auto"/>
      </w:divBdr>
    </w:div>
    <w:div w:id="357976145">
      <w:bodyDiv w:val="1"/>
      <w:marLeft w:val="0"/>
      <w:marRight w:val="0"/>
      <w:marTop w:val="0"/>
      <w:marBottom w:val="0"/>
      <w:divBdr>
        <w:top w:val="none" w:sz="0" w:space="0" w:color="auto"/>
        <w:left w:val="none" w:sz="0" w:space="0" w:color="auto"/>
        <w:bottom w:val="none" w:sz="0" w:space="0" w:color="auto"/>
        <w:right w:val="none" w:sz="0" w:space="0" w:color="auto"/>
      </w:divBdr>
    </w:div>
    <w:div w:id="358089642">
      <w:bodyDiv w:val="1"/>
      <w:marLeft w:val="0"/>
      <w:marRight w:val="0"/>
      <w:marTop w:val="0"/>
      <w:marBottom w:val="0"/>
      <w:divBdr>
        <w:top w:val="none" w:sz="0" w:space="0" w:color="auto"/>
        <w:left w:val="none" w:sz="0" w:space="0" w:color="auto"/>
        <w:bottom w:val="none" w:sz="0" w:space="0" w:color="auto"/>
        <w:right w:val="none" w:sz="0" w:space="0" w:color="auto"/>
      </w:divBdr>
    </w:div>
    <w:div w:id="358630951">
      <w:bodyDiv w:val="1"/>
      <w:marLeft w:val="0"/>
      <w:marRight w:val="0"/>
      <w:marTop w:val="0"/>
      <w:marBottom w:val="0"/>
      <w:divBdr>
        <w:top w:val="none" w:sz="0" w:space="0" w:color="auto"/>
        <w:left w:val="none" w:sz="0" w:space="0" w:color="auto"/>
        <w:bottom w:val="none" w:sz="0" w:space="0" w:color="auto"/>
        <w:right w:val="none" w:sz="0" w:space="0" w:color="auto"/>
      </w:divBdr>
    </w:div>
    <w:div w:id="358776150">
      <w:bodyDiv w:val="1"/>
      <w:marLeft w:val="0"/>
      <w:marRight w:val="0"/>
      <w:marTop w:val="0"/>
      <w:marBottom w:val="0"/>
      <w:divBdr>
        <w:top w:val="none" w:sz="0" w:space="0" w:color="auto"/>
        <w:left w:val="none" w:sz="0" w:space="0" w:color="auto"/>
        <w:bottom w:val="none" w:sz="0" w:space="0" w:color="auto"/>
        <w:right w:val="none" w:sz="0" w:space="0" w:color="auto"/>
      </w:divBdr>
    </w:div>
    <w:div w:id="359012995">
      <w:bodyDiv w:val="1"/>
      <w:marLeft w:val="0"/>
      <w:marRight w:val="0"/>
      <w:marTop w:val="0"/>
      <w:marBottom w:val="0"/>
      <w:divBdr>
        <w:top w:val="none" w:sz="0" w:space="0" w:color="auto"/>
        <w:left w:val="none" w:sz="0" w:space="0" w:color="auto"/>
        <w:bottom w:val="none" w:sz="0" w:space="0" w:color="auto"/>
        <w:right w:val="none" w:sz="0" w:space="0" w:color="auto"/>
      </w:divBdr>
    </w:div>
    <w:div w:id="359161316">
      <w:bodyDiv w:val="1"/>
      <w:marLeft w:val="0"/>
      <w:marRight w:val="0"/>
      <w:marTop w:val="0"/>
      <w:marBottom w:val="0"/>
      <w:divBdr>
        <w:top w:val="none" w:sz="0" w:space="0" w:color="auto"/>
        <w:left w:val="none" w:sz="0" w:space="0" w:color="auto"/>
        <w:bottom w:val="none" w:sz="0" w:space="0" w:color="auto"/>
        <w:right w:val="none" w:sz="0" w:space="0" w:color="auto"/>
      </w:divBdr>
    </w:div>
    <w:div w:id="359362369">
      <w:bodyDiv w:val="1"/>
      <w:marLeft w:val="0"/>
      <w:marRight w:val="0"/>
      <w:marTop w:val="0"/>
      <w:marBottom w:val="0"/>
      <w:divBdr>
        <w:top w:val="none" w:sz="0" w:space="0" w:color="auto"/>
        <w:left w:val="none" w:sz="0" w:space="0" w:color="auto"/>
        <w:bottom w:val="none" w:sz="0" w:space="0" w:color="auto"/>
        <w:right w:val="none" w:sz="0" w:space="0" w:color="auto"/>
      </w:divBdr>
    </w:div>
    <w:div w:id="359479846">
      <w:bodyDiv w:val="1"/>
      <w:marLeft w:val="0"/>
      <w:marRight w:val="0"/>
      <w:marTop w:val="0"/>
      <w:marBottom w:val="0"/>
      <w:divBdr>
        <w:top w:val="none" w:sz="0" w:space="0" w:color="auto"/>
        <w:left w:val="none" w:sz="0" w:space="0" w:color="auto"/>
        <w:bottom w:val="none" w:sz="0" w:space="0" w:color="auto"/>
        <w:right w:val="none" w:sz="0" w:space="0" w:color="auto"/>
      </w:divBdr>
    </w:div>
    <w:div w:id="359668756">
      <w:bodyDiv w:val="1"/>
      <w:marLeft w:val="0"/>
      <w:marRight w:val="0"/>
      <w:marTop w:val="0"/>
      <w:marBottom w:val="0"/>
      <w:divBdr>
        <w:top w:val="none" w:sz="0" w:space="0" w:color="auto"/>
        <w:left w:val="none" w:sz="0" w:space="0" w:color="auto"/>
        <w:bottom w:val="none" w:sz="0" w:space="0" w:color="auto"/>
        <w:right w:val="none" w:sz="0" w:space="0" w:color="auto"/>
      </w:divBdr>
    </w:div>
    <w:div w:id="359671967">
      <w:bodyDiv w:val="1"/>
      <w:marLeft w:val="0"/>
      <w:marRight w:val="0"/>
      <w:marTop w:val="0"/>
      <w:marBottom w:val="0"/>
      <w:divBdr>
        <w:top w:val="none" w:sz="0" w:space="0" w:color="auto"/>
        <w:left w:val="none" w:sz="0" w:space="0" w:color="auto"/>
        <w:bottom w:val="none" w:sz="0" w:space="0" w:color="auto"/>
        <w:right w:val="none" w:sz="0" w:space="0" w:color="auto"/>
      </w:divBdr>
    </w:div>
    <w:div w:id="359747298">
      <w:bodyDiv w:val="1"/>
      <w:marLeft w:val="0"/>
      <w:marRight w:val="0"/>
      <w:marTop w:val="0"/>
      <w:marBottom w:val="0"/>
      <w:divBdr>
        <w:top w:val="none" w:sz="0" w:space="0" w:color="auto"/>
        <w:left w:val="none" w:sz="0" w:space="0" w:color="auto"/>
        <w:bottom w:val="none" w:sz="0" w:space="0" w:color="auto"/>
        <w:right w:val="none" w:sz="0" w:space="0" w:color="auto"/>
      </w:divBdr>
    </w:div>
    <w:div w:id="360131714">
      <w:bodyDiv w:val="1"/>
      <w:marLeft w:val="0"/>
      <w:marRight w:val="0"/>
      <w:marTop w:val="0"/>
      <w:marBottom w:val="0"/>
      <w:divBdr>
        <w:top w:val="none" w:sz="0" w:space="0" w:color="auto"/>
        <w:left w:val="none" w:sz="0" w:space="0" w:color="auto"/>
        <w:bottom w:val="none" w:sz="0" w:space="0" w:color="auto"/>
        <w:right w:val="none" w:sz="0" w:space="0" w:color="auto"/>
      </w:divBdr>
    </w:div>
    <w:div w:id="360134553">
      <w:bodyDiv w:val="1"/>
      <w:marLeft w:val="0"/>
      <w:marRight w:val="0"/>
      <w:marTop w:val="0"/>
      <w:marBottom w:val="0"/>
      <w:divBdr>
        <w:top w:val="none" w:sz="0" w:space="0" w:color="auto"/>
        <w:left w:val="none" w:sz="0" w:space="0" w:color="auto"/>
        <w:bottom w:val="none" w:sz="0" w:space="0" w:color="auto"/>
        <w:right w:val="none" w:sz="0" w:space="0" w:color="auto"/>
      </w:divBdr>
    </w:div>
    <w:div w:id="360251572">
      <w:bodyDiv w:val="1"/>
      <w:marLeft w:val="0"/>
      <w:marRight w:val="0"/>
      <w:marTop w:val="0"/>
      <w:marBottom w:val="0"/>
      <w:divBdr>
        <w:top w:val="none" w:sz="0" w:space="0" w:color="auto"/>
        <w:left w:val="none" w:sz="0" w:space="0" w:color="auto"/>
        <w:bottom w:val="none" w:sz="0" w:space="0" w:color="auto"/>
        <w:right w:val="none" w:sz="0" w:space="0" w:color="auto"/>
      </w:divBdr>
    </w:div>
    <w:div w:id="360471525">
      <w:bodyDiv w:val="1"/>
      <w:marLeft w:val="0"/>
      <w:marRight w:val="0"/>
      <w:marTop w:val="0"/>
      <w:marBottom w:val="0"/>
      <w:divBdr>
        <w:top w:val="none" w:sz="0" w:space="0" w:color="auto"/>
        <w:left w:val="none" w:sz="0" w:space="0" w:color="auto"/>
        <w:bottom w:val="none" w:sz="0" w:space="0" w:color="auto"/>
        <w:right w:val="none" w:sz="0" w:space="0" w:color="auto"/>
      </w:divBdr>
    </w:div>
    <w:div w:id="360520770">
      <w:bodyDiv w:val="1"/>
      <w:marLeft w:val="0"/>
      <w:marRight w:val="0"/>
      <w:marTop w:val="0"/>
      <w:marBottom w:val="0"/>
      <w:divBdr>
        <w:top w:val="none" w:sz="0" w:space="0" w:color="auto"/>
        <w:left w:val="none" w:sz="0" w:space="0" w:color="auto"/>
        <w:bottom w:val="none" w:sz="0" w:space="0" w:color="auto"/>
        <w:right w:val="none" w:sz="0" w:space="0" w:color="auto"/>
      </w:divBdr>
    </w:div>
    <w:div w:id="360664362">
      <w:bodyDiv w:val="1"/>
      <w:marLeft w:val="0"/>
      <w:marRight w:val="0"/>
      <w:marTop w:val="0"/>
      <w:marBottom w:val="0"/>
      <w:divBdr>
        <w:top w:val="none" w:sz="0" w:space="0" w:color="auto"/>
        <w:left w:val="none" w:sz="0" w:space="0" w:color="auto"/>
        <w:bottom w:val="none" w:sz="0" w:space="0" w:color="auto"/>
        <w:right w:val="none" w:sz="0" w:space="0" w:color="auto"/>
      </w:divBdr>
    </w:div>
    <w:div w:id="360862972">
      <w:bodyDiv w:val="1"/>
      <w:marLeft w:val="0"/>
      <w:marRight w:val="0"/>
      <w:marTop w:val="0"/>
      <w:marBottom w:val="0"/>
      <w:divBdr>
        <w:top w:val="none" w:sz="0" w:space="0" w:color="auto"/>
        <w:left w:val="none" w:sz="0" w:space="0" w:color="auto"/>
        <w:bottom w:val="none" w:sz="0" w:space="0" w:color="auto"/>
        <w:right w:val="none" w:sz="0" w:space="0" w:color="auto"/>
      </w:divBdr>
    </w:div>
    <w:div w:id="361055802">
      <w:bodyDiv w:val="1"/>
      <w:marLeft w:val="0"/>
      <w:marRight w:val="0"/>
      <w:marTop w:val="0"/>
      <w:marBottom w:val="0"/>
      <w:divBdr>
        <w:top w:val="none" w:sz="0" w:space="0" w:color="auto"/>
        <w:left w:val="none" w:sz="0" w:space="0" w:color="auto"/>
        <w:bottom w:val="none" w:sz="0" w:space="0" w:color="auto"/>
        <w:right w:val="none" w:sz="0" w:space="0" w:color="auto"/>
      </w:divBdr>
    </w:div>
    <w:div w:id="361173082">
      <w:bodyDiv w:val="1"/>
      <w:marLeft w:val="0"/>
      <w:marRight w:val="0"/>
      <w:marTop w:val="0"/>
      <w:marBottom w:val="0"/>
      <w:divBdr>
        <w:top w:val="none" w:sz="0" w:space="0" w:color="auto"/>
        <w:left w:val="none" w:sz="0" w:space="0" w:color="auto"/>
        <w:bottom w:val="none" w:sz="0" w:space="0" w:color="auto"/>
        <w:right w:val="none" w:sz="0" w:space="0" w:color="auto"/>
      </w:divBdr>
    </w:div>
    <w:div w:id="361173179">
      <w:bodyDiv w:val="1"/>
      <w:marLeft w:val="0"/>
      <w:marRight w:val="0"/>
      <w:marTop w:val="0"/>
      <w:marBottom w:val="0"/>
      <w:divBdr>
        <w:top w:val="none" w:sz="0" w:space="0" w:color="auto"/>
        <w:left w:val="none" w:sz="0" w:space="0" w:color="auto"/>
        <w:bottom w:val="none" w:sz="0" w:space="0" w:color="auto"/>
        <w:right w:val="none" w:sz="0" w:space="0" w:color="auto"/>
      </w:divBdr>
    </w:div>
    <w:div w:id="361327357">
      <w:bodyDiv w:val="1"/>
      <w:marLeft w:val="0"/>
      <w:marRight w:val="0"/>
      <w:marTop w:val="0"/>
      <w:marBottom w:val="0"/>
      <w:divBdr>
        <w:top w:val="none" w:sz="0" w:space="0" w:color="auto"/>
        <w:left w:val="none" w:sz="0" w:space="0" w:color="auto"/>
        <w:bottom w:val="none" w:sz="0" w:space="0" w:color="auto"/>
        <w:right w:val="none" w:sz="0" w:space="0" w:color="auto"/>
      </w:divBdr>
    </w:div>
    <w:div w:id="361328706">
      <w:bodyDiv w:val="1"/>
      <w:marLeft w:val="0"/>
      <w:marRight w:val="0"/>
      <w:marTop w:val="0"/>
      <w:marBottom w:val="0"/>
      <w:divBdr>
        <w:top w:val="none" w:sz="0" w:space="0" w:color="auto"/>
        <w:left w:val="none" w:sz="0" w:space="0" w:color="auto"/>
        <w:bottom w:val="none" w:sz="0" w:space="0" w:color="auto"/>
        <w:right w:val="none" w:sz="0" w:space="0" w:color="auto"/>
      </w:divBdr>
    </w:div>
    <w:div w:id="361516597">
      <w:bodyDiv w:val="1"/>
      <w:marLeft w:val="0"/>
      <w:marRight w:val="0"/>
      <w:marTop w:val="0"/>
      <w:marBottom w:val="0"/>
      <w:divBdr>
        <w:top w:val="none" w:sz="0" w:space="0" w:color="auto"/>
        <w:left w:val="none" w:sz="0" w:space="0" w:color="auto"/>
        <w:bottom w:val="none" w:sz="0" w:space="0" w:color="auto"/>
        <w:right w:val="none" w:sz="0" w:space="0" w:color="auto"/>
      </w:divBdr>
    </w:div>
    <w:div w:id="361521994">
      <w:bodyDiv w:val="1"/>
      <w:marLeft w:val="0"/>
      <w:marRight w:val="0"/>
      <w:marTop w:val="0"/>
      <w:marBottom w:val="0"/>
      <w:divBdr>
        <w:top w:val="none" w:sz="0" w:space="0" w:color="auto"/>
        <w:left w:val="none" w:sz="0" w:space="0" w:color="auto"/>
        <w:bottom w:val="none" w:sz="0" w:space="0" w:color="auto"/>
        <w:right w:val="none" w:sz="0" w:space="0" w:color="auto"/>
      </w:divBdr>
    </w:div>
    <w:div w:id="361592496">
      <w:bodyDiv w:val="1"/>
      <w:marLeft w:val="0"/>
      <w:marRight w:val="0"/>
      <w:marTop w:val="0"/>
      <w:marBottom w:val="0"/>
      <w:divBdr>
        <w:top w:val="none" w:sz="0" w:space="0" w:color="auto"/>
        <w:left w:val="none" w:sz="0" w:space="0" w:color="auto"/>
        <w:bottom w:val="none" w:sz="0" w:space="0" w:color="auto"/>
        <w:right w:val="none" w:sz="0" w:space="0" w:color="auto"/>
      </w:divBdr>
    </w:div>
    <w:div w:id="361631458">
      <w:bodyDiv w:val="1"/>
      <w:marLeft w:val="0"/>
      <w:marRight w:val="0"/>
      <w:marTop w:val="0"/>
      <w:marBottom w:val="0"/>
      <w:divBdr>
        <w:top w:val="none" w:sz="0" w:space="0" w:color="auto"/>
        <w:left w:val="none" w:sz="0" w:space="0" w:color="auto"/>
        <w:bottom w:val="none" w:sz="0" w:space="0" w:color="auto"/>
        <w:right w:val="none" w:sz="0" w:space="0" w:color="auto"/>
      </w:divBdr>
    </w:div>
    <w:div w:id="361711025">
      <w:bodyDiv w:val="1"/>
      <w:marLeft w:val="0"/>
      <w:marRight w:val="0"/>
      <w:marTop w:val="0"/>
      <w:marBottom w:val="0"/>
      <w:divBdr>
        <w:top w:val="none" w:sz="0" w:space="0" w:color="auto"/>
        <w:left w:val="none" w:sz="0" w:space="0" w:color="auto"/>
        <w:bottom w:val="none" w:sz="0" w:space="0" w:color="auto"/>
        <w:right w:val="none" w:sz="0" w:space="0" w:color="auto"/>
      </w:divBdr>
    </w:div>
    <w:div w:id="361979587">
      <w:bodyDiv w:val="1"/>
      <w:marLeft w:val="0"/>
      <w:marRight w:val="0"/>
      <w:marTop w:val="0"/>
      <w:marBottom w:val="0"/>
      <w:divBdr>
        <w:top w:val="none" w:sz="0" w:space="0" w:color="auto"/>
        <w:left w:val="none" w:sz="0" w:space="0" w:color="auto"/>
        <w:bottom w:val="none" w:sz="0" w:space="0" w:color="auto"/>
        <w:right w:val="none" w:sz="0" w:space="0" w:color="auto"/>
      </w:divBdr>
    </w:div>
    <w:div w:id="362023498">
      <w:bodyDiv w:val="1"/>
      <w:marLeft w:val="0"/>
      <w:marRight w:val="0"/>
      <w:marTop w:val="0"/>
      <w:marBottom w:val="0"/>
      <w:divBdr>
        <w:top w:val="none" w:sz="0" w:space="0" w:color="auto"/>
        <w:left w:val="none" w:sz="0" w:space="0" w:color="auto"/>
        <w:bottom w:val="none" w:sz="0" w:space="0" w:color="auto"/>
        <w:right w:val="none" w:sz="0" w:space="0" w:color="auto"/>
      </w:divBdr>
    </w:div>
    <w:div w:id="362169959">
      <w:bodyDiv w:val="1"/>
      <w:marLeft w:val="0"/>
      <w:marRight w:val="0"/>
      <w:marTop w:val="0"/>
      <w:marBottom w:val="0"/>
      <w:divBdr>
        <w:top w:val="none" w:sz="0" w:space="0" w:color="auto"/>
        <w:left w:val="none" w:sz="0" w:space="0" w:color="auto"/>
        <w:bottom w:val="none" w:sz="0" w:space="0" w:color="auto"/>
        <w:right w:val="none" w:sz="0" w:space="0" w:color="auto"/>
      </w:divBdr>
    </w:div>
    <w:div w:id="362444237">
      <w:bodyDiv w:val="1"/>
      <w:marLeft w:val="0"/>
      <w:marRight w:val="0"/>
      <w:marTop w:val="0"/>
      <w:marBottom w:val="0"/>
      <w:divBdr>
        <w:top w:val="none" w:sz="0" w:space="0" w:color="auto"/>
        <w:left w:val="none" w:sz="0" w:space="0" w:color="auto"/>
        <w:bottom w:val="none" w:sz="0" w:space="0" w:color="auto"/>
        <w:right w:val="none" w:sz="0" w:space="0" w:color="auto"/>
      </w:divBdr>
    </w:div>
    <w:div w:id="362554633">
      <w:bodyDiv w:val="1"/>
      <w:marLeft w:val="0"/>
      <w:marRight w:val="0"/>
      <w:marTop w:val="0"/>
      <w:marBottom w:val="0"/>
      <w:divBdr>
        <w:top w:val="none" w:sz="0" w:space="0" w:color="auto"/>
        <w:left w:val="none" w:sz="0" w:space="0" w:color="auto"/>
        <w:bottom w:val="none" w:sz="0" w:space="0" w:color="auto"/>
        <w:right w:val="none" w:sz="0" w:space="0" w:color="auto"/>
      </w:divBdr>
    </w:div>
    <w:div w:id="362559819">
      <w:bodyDiv w:val="1"/>
      <w:marLeft w:val="0"/>
      <w:marRight w:val="0"/>
      <w:marTop w:val="0"/>
      <w:marBottom w:val="0"/>
      <w:divBdr>
        <w:top w:val="none" w:sz="0" w:space="0" w:color="auto"/>
        <w:left w:val="none" w:sz="0" w:space="0" w:color="auto"/>
        <w:bottom w:val="none" w:sz="0" w:space="0" w:color="auto"/>
        <w:right w:val="none" w:sz="0" w:space="0" w:color="auto"/>
      </w:divBdr>
    </w:div>
    <w:div w:id="362680433">
      <w:bodyDiv w:val="1"/>
      <w:marLeft w:val="0"/>
      <w:marRight w:val="0"/>
      <w:marTop w:val="0"/>
      <w:marBottom w:val="0"/>
      <w:divBdr>
        <w:top w:val="none" w:sz="0" w:space="0" w:color="auto"/>
        <w:left w:val="none" w:sz="0" w:space="0" w:color="auto"/>
        <w:bottom w:val="none" w:sz="0" w:space="0" w:color="auto"/>
        <w:right w:val="none" w:sz="0" w:space="0" w:color="auto"/>
      </w:divBdr>
    </w:div>
    <w:div w:id="362751321">
      <w:bodyDiv w:val="1"/>
      <w:marLeft w:val="0"/>
      <w:marRight w:val="0"/>
      <w:marTop w:val="0"/>
      <w:marBottom w:val="0"/>
      <w:divBdr>
        <w:top w:val="none" w:sz="0" w:space="0" w:color="auto"/>
        <w:left w:val="none" w:sz="0" w:space="0" w:color="auto"/>
        <w:bottom w:val="none" w:sz="0" w:space="0" w:color="auto"/>
        <w:right w:val="none" w:sz="0" w:space="0" w:color="auto"/>
      </w:divBdr>
    </w:div>
    <w:div w:id="362823853">
      <w:bodyDiv w:val="1"/>
      <w:marLeft w:val="0"/>
      <w:marRight w:val="0"/>
      <w:marTop w:val="0"/>
      <w:marBottom w:val="0"/>
      <w:divBdr>
        <w:top w:val="none" w:sz="0" w:space="0" w:color="auto"/>
        <w:left w:val="none" w:sz="0" w:space="0" w:color="auto"/>
        <w:bottom w:val="none" w:sz="0" w:space="0" w:color="auto"/>
        <w:right w:val="none" w:sz="0" w:space="0" w:color="auto"/>
      </w:divBdr>
    </w:div>
    <w:div w:id="362940785">
      <w:bodyDiv w:val="1"/>
      <w:marLeft w:val="0"/>
      <w:marRight w:val="0"/>
      <w:marTop w:val="0"/>
      <w:marBottom w:val="0"/>
      <w:divBdr>
        <w:top w:val="none" w:sz="0" w:space="0" w:color="auto"/>
        <w:left w:val="none" w:sz="0" w:space="0" w:color="auto"/>
        <w:bottom w:val="none" w:sz="0" w:space="0" w:color="auto"/>
        <w:right w:val="none" w:sz="0" w:space="0" w:color="auto"/>
      </w:divBdr>
    </w:div>
    <w:div w:id="362949494">
      <w:bodyDiv w:val="1"/>
      <w:marLeft w:val="0"/>
      <w:marRight w:val="0"/>
      <w:marTop w:val="0"/>
      <w:marBottom w:val="0"/>
      <w:divBdr>
        <w:top w:val="none" w:sz="0" w:space="0" w:color="auto"/>
        <w:left w:val="none" w:sz="0" w:space="0" w:color="auto"/>
        <w:bottom w:val="none" w:sz="0" w:space="0" w:color="auto"/>
        <w:right w:val="none" w:sz="0" w:space="0" w:color="auto"/>
      </w:divBdr>
    </w:div>
    <w:div w:id="362950323">
      <w:bodyDiv w:val="1"/>
      <w:marLeft w:val="0"/>
      <w:marRight w:val="0"/>
      <w:marTop w:val="0"/>
      <w:marBottom w:val="0"/>
      <w:divBdr>
        <w:top w:val="none" w:sz="0" w:space="0" w:color="auto"/>
        <w:left w:val="none" w:sz="0" w:space="0" w:color="auto"/>
        <w:bottom w:val="none" w:sz="0" w:space="0" w:color="auto"/>
        <w:right w:val="none" w:sz="0" w:space="0" w:color="auto"/>
      </w:divBdr>
    </w:div>
    <w:div w:id="363025106">
      <w:bodyDiv w:val="1"/>
      <w:marLeft w:val="0"/>
      <w:marRight w:val="0"/>
      <w:marTop w:val="0"/>
      <w:marBottom w:val="0"/>
      <w:divBdr>
        <w:top w:val="none" w:sz="0" w:space="0" w:color="auto"/>
        <w:left w:val="none" w:sz="0" w:space="0" w:color="auto"/>
        <w:bottom w:val="none" w:sz="0" w:space="0" w:color="auto"/>
        <w:right w:val="none" w:sz="0" w:space="0" w:color="auto"/>
      </w:divBdr>
    </w:div>
    <w:div w:id="363167081">
      <w:bodyDiv w:val="1"/>
      <w:marLeft w:val="0"/>
      <w:marRight w:val="0"/>
      <w:marTop w:val="0"/>
      <w:marBottom w:val="0"/>
      <w:divBdr>
        <w:top w:val="none" w:sz="0" w:space="0" w:color="auto"/>
        <w:left w:val="none" w:sz="0" w:space="0" w:color="auto"/>
        <w:bottom w:val="none" w:sz="0" w:space="0" w:color="auto"/>
        <w:right w:val="none" w:sz="0" w:space="0" w:color="auto"/>
      </w:divBdr>
    </w:div>
    <w:div w:id="363210730">
      <w:bodyDiv w:val="1"/>
      <w:marLeft w:val="0"/>
      <w:marRight w:val="0"/>
      <w:marTop w:val="0"/>
      <w:marBottom w:val="0"/>
      <w:divBdr>
        <w:top w:val="none" w:sz="0" w:space="0" w:color="auto"/>
        <w:left w:val="none" w:sz="0" w:space="0" w:color="auto"/>
        <w:bottom w:val="none" w:sz="0" w:space="0" w:color="auto"/>
        <w:right w:val="none" w:sz="0" w:space="0" w:color="auto"/>
      </w:divBdr>
    </w:div>
    <w:div w:id="363218478">
      <w:bodyDiv w:val="1"/>
      <w:marLeft w:val="0"/>
      <w:marRight w:val="0"/>
      <w:marTop w:val="0"/>
      <w:marBottom w:val="0"/>
      <w:divBdr>
        <w:top w:val="none" w:sz="0" w:space="0" w:color="auto"/>
        <w:left w:val="none" w:sz="0" w:space="0" w:color="auto"/>
        <w:bottom w:val="none" w:sz="0" w:space="0" w:color="auto"/>
        <w:right w:val="none" w:sz="0" w:space="0" w:color="auto"/>
      </w:divBdr>
    </w:div>
    <w:div w:id="363289924">
      <w:bodyDiv w:val="1"/>
      <w:marLeft w:val="0"/>
      <w:marRight w:val="0"/>
      <w:marTop w:val="0"/>
      <w:marBottom w:val="0"/>
      <w:divBdr>
        <w:top w:val="none" w:sz="0" w:space="0" w:color="auto"/>
        <w:left w:val="none" w:sz="0" w:space="0" w:color="auto"/>
        <w:bottom w:val="none" w:sz="0" w:space="0" w:color="auto"/>
        <w:right w:val="none" w:sz="0" w:space="0" w:color="auto"/>
      </w:divBdr>
    </w:div>
    <w:div w:id="363290270">
      <w:bodyDiv w:val="1"/>
      <w:marLeft w:val="0"/>
      <w:marRight w:val="0"/>
      <w:marTop w:val="0"/>
      <w:marBottom w:val="0"/>
      <w:divBdr>
        <w:top w:val="none" w:sz="0" w:space="0" w:color="auto"/>
        <w:left w:val="none" w:sz="0" w:space="0" w:color="auto"/>
        <w:bottom w:val="none" w:sz="0" w:space="0" w:color="auto"/>
        <w:right w:val="none" w:sz="0" w:space="0" w:color="auto"/>
      </w:divBdr>
    </w:div>
    <w:div w:id="363360555">
      <w:bodyDiv w:val="1"/>
      <w:marLeft w:val="0"/>
      <w:marRight w:val="0"/>
      <w:marTop w:val="0"/>
      <w:marBottom w:val="0"/>
      <w:divBdr>
        <w:top w:val="none" w:sz="0" w:space="0" w:color="auto"/>
        <w:left w:val="none" w:sz="0" w:space="0" w:color="auto"/>
        <w:bottom w:val="none" w:sz="0" w:space="0" w:color="auto"/>
        <w:right w:val="none" w:sz="0" w:space="0" w:color="auto"/>
      </w:divBdr>
    </w:div>
    <w:div w:id="363404039">
      <w:bodyDiv w:val="1"/>
      <w:marLeft w:val="0"/>
      <w:marRight w:val="0"/>
      <w:marTop w:val="0"/>
      <w:marBottom w:val="0"/>
      <w:divBdr>
        <w:top w:val="none" w:sz="0" w:space="0" w:color="auto"/>
        <w:left w:val="none" w:sz="0" w:space="0" w:color="auto"/>
        <w:bottom w:val="none" w:sz="0" w:space="0" w:color="auto"/>
        <w:right w:val="none" w:sz="0" w:space="0" w:color="auto"/>
      </w:divBdr>
    </w:div>
    <w:div w:id="363405783">
      <w:bodyDiv w:val="1"/>
      <w:marLeft w:val="0"/>
      <w:marRight w:val="0"/>
      <w:marTop w:val="0"/>
      <w:marBottom w:val="0"/>
      <w:divBdr>
        <w:top w:val="none" w:sz="0" w:space="0" w:color="auto"/>
        <w:left w:val="none" w:sz="0" w:space="0" w:color="auto"/>
        <w:bottom w:val="none" w:sz="0" w:space="0" w:color="auto"/>
        <w:right w:val="none" w:sz="0" w:space="0" w:color="auto"/>
      </w:divBdr>
    </w:div>
    <w:div w:id="363410501">
      <w:bodyDiv w:val="1"/>
      <w:marLeft w:val="0"/>
      <w:marRight w:val="0"/>
      <w:marTop w:val="0"/>
      <w:marBottom w:val="0"/>
      <w:divBdr>
        <w:top w:val="none" w:sz="0" w:space="0" w:color="auto"/>
        <w:left w:val="none" w:sz="0" w:space="0" w:color="auto"/>
        <w:bottom w:val="none" w:sz="0" w:space="0" w:color="auto"/>
        <w:right w:val="none" w:sz="0" w:space="0" w:color="auto"/>
      </w:divBdr>
    </w:div>
    <w:div w:id="363483536">
      <w:bodyDiv w:val="1"/>
      <w:marLeft w:val="0"/>
      <w:marRight w:val="0"/>
      <w:marTop w:val="0"/>
      <w:marBottom w:val="0"/>
      <w:divBdr>
        <w:top w:val="none" w:sz="0" w:space="0" w:color="auto"/>
        <w:left w:val="none" w:sz="0" w:space="0" w:color="auto"/>
        <w:bottom w:val="none" w:sz="0" w:space="0" w:color="auto"/>
        <w:right w:val="none" w:sz="0" w:space="0" w:color="auto"/>
      </w:divBdr>
    </w:div>
    <w:div w:id="363675825">
      <w:bodyDiv w:val="1"/>
      <w:marLeft w:val="0"/>
      <w:marRight w:val="0"/>
      <w:marTop w:val="0"/>
      <w:marBottom w:val="0"/>
      <w:divBdr>
        <w:top w:val="none" w:sz="0" w:space="0" w:color="auto"/>
        <w:left w:val="none" w:sz="0" w:space="0" w:color="auto"/>
        <w:bottom w:val="none" w:sz="0" w:space="0" w:color="auto"/>
        <w:right w:val="none" w:sz="0" w:space="0" w:color="auto"/>
      </w:divBdr>
    </w:div>
    <w:div w:id="363677510">
      <w:bodyDiv w:val="1"/>
      <w:marLeft w:val="0"/>
      <w:marRight w:val="0"/>
      <w:marTop w:val="0"/>
      <w:marBottom w:val="0"/>
      <w:divBdr>
        <w:top w:val="none" w:sz="0" w:space="0" w:color="auto"/>
        <w:left w:val="none" w:sz="0" w:space="0" w:color="auto"/>
        <w:bottom w:val="none" w:sz="0" w:space="0" w:color="auto"/>
        <w:right w:val="none" w:sz="0" w:space="0" w:color="auto"/>
      </w:divBdr>
    </w:div>
    <w:div w:id="363754928">
      <w:bodyDiv w:val="1"/>
      <w:marLeft w:val="0"/>
      <w:marRight w:val="0"/>
      <w:marTop w:val="0"/>
      <w:marBottom w:val="0"/>
      <w:divBdr>
        <w:top w:val="none" w:sz="0" w:space="0" w:color="auto"/>
        <w:left w:val="none" w:sz="0" w:space="0" w:color="auto"/>
        <w:bottom w:val="none" w:sz="0" w:space="0" w:color="auto"/>
        <w:right w:val="none" w:sz="0" w:space="0" w:color="auto"/>
      </w:divBdr>
    </w:div>
    <w:div w:id="363867929">
      <w:bodyDiv w:val="1"/>
      <w:marLeft w:val="0"/>
      <w:marRight w:val="0"/>
      <w:marTop w:val="0"/>
      <w:marBottom w:val="0"/>
      <w:divBdr>
        <w:top w:val="none" w:sz="0" w:space="0" w:color="auto"/>
        <w:left w:val="none" w:sz="0" w:space="0" w:color="auto"/>
        <w:bottom w:val="none" w:sz="0" w:space="0" w:color="auto"/>
        <w:right w:val="none" w:sz="0" w:space="0" w:color="auto"/>
      </w:divBdr>
    </w:div>
    <w:div w:id="363948502">
      <w:bodyDiv w:val="1"/>
      <w:marLeft w:val="0"/>
      <w:marRight w:val="0"/>
      <w:marTop w:val="0"/>
      <w:marBottom w:val="0"/>
      <w:divBdr>
        <w:top w:val="none" w:sz="0" w:space="0" w:color="auto"/>
        <w:left w:val="none" w:sz="0" w:space="0" w:color="auto"/>
        <w:bottom w:val="none" w:sz="0" w:space="0" w:color="auto"/>
        <w:right w:val="none" w:sz="0" w:space="0" w:color="auto"/>
      </w:divBdr>
    </w:div>
    <w:div w:id="364019580">
      <w:bodyDiv w:val="1"/>
      <w:marLeft w:val="0"/>
      <w:marRight w:val="0"/>
      <w:marTop w:val="0"/>
      <w:marBottom w:val="0"/>
      <w:divBdr>
        <w:top w:val="none" w:sz="0" w:space="0" w:color="auto"/>
        <w:left w:val="none" w:sz="0" w:space="0" w:color="auto"/>
        <w:bottom w:val="none" w:sz="0" w:space="0" w:color="auto"/>
        <w:right w:val="none" w:sz="0" w:space="0" w:color="auto"/>
      </w:divBdr>
    </w:div>
    <w:div w:id="364257512">
      <w:bodyDiv w:val="1"/>
      <w:marLeft w:val="0"/>
      <w:marRight w:val="0"/>
      <w:marTop w:val="0"/>
      <w:marBottom w:val="0"/>
      <w:divBdr>
        <w:top w:val="none" w:sz="0" w:space="0" w:color="auto"/>
        <w:left w:val="none" w:sz="0" w:space="0" w:color="auto"/>
        <w:bottom w:val="none" w:sz="0" w:space="0" w:color="auto"/>
        <w:right w:val="none" w:sz="0" w:space="0" w:color="auto"/>
      </w:divBdr>
    </w:div>
    <w:div w:id="364333142">
      <w:bodyDiv w:val="1"/>
      <w:marLeft w:val="0"/>
      <w:marRight w:val="0"/>
      <w:marTop w:val="0"/>
      <w:marBottom w:val="0"/>
      <w:divBdr>
        <w:top w:val="none" w:sz="0" w:space="0" w:color="auto"/>
        <w:left w:val="none" w:sz="0" w:space="0" w:color="auto"/>
        <w:bottom w:val="none" w:sz="0" w:space="0" w:color="auto"/>
        <w:right w:val="none" w:sz="0" w:space="0" w:color="auto"/>
      </w:divBdr>
    </w:div>
    <w:div w:id="364336198">
      <w:bodyDiv w:val="1"/>
      <w:marLeft w:val="0"/>
      <w:marRight w:val="0"/>
      <w:marTop w:val="0"/>
      <w:marBottom w:val="0"/>
      <w:divBdr>
        <w:top w:val="none" w:sz="0" w:space="0" w:color="auto"/>
        <w:left w:val="none" w:sz="0" w:space="0" w:color="auto"/>
        <w:bottom w:val="none" w:sz="0" w:space="0" w:color="auto"/>
        <w:right w:val="none" w:sz="0" w:space="0" w:color="auto"/>
      </w:divBdr>
    </w:div>
    <w:div w:id="364478010">
      <w:bodyDiv w:val="1"/>
      <w:marLeft w:val="0"/>
      <w:marRight w:val="0"/>
      <w:marTop w:val="0"/>
      <w:marBottom w:val="0"/>
      <w:divBdr>
        <w:top w:val="none" w:sz="0" w:space="0" w:color="auto"/>
        <w:left w:val="none" w:sz="0" w:space="0" w:color="auto"/>
        <w:bottom w:val="none" w:sz="0" w:space="0" w:color="auto"/>
        <w:right w:val="none" w:sz="0" w:space="0" w:color="auto"/>
      </w:divBdr>
    </w:div>
    <w:div w:id="364715603">
      <w:bodyDiv w:val="1"/>
      <w:marLeft w:val="0"/>
      <w:marRight w:val="0"/>
      <w:marTop w:val="0"/>
      <w:marBottom w:val="0"/>
      <w:divBdr>
        <w:top w:val="none" w:sz="0" w:space="0" w:color="auto"/>
        <w:left w:val="none" w:sz="0" w:space="0" w:color="auto"/>
        <w:bottom w:val="none" w:sz="0" w:space="0" w:color="auto"/>
        <w:right w:val="none" w:sz="0" w:space="0" w:color="auto"/>
      </w:divBdr>
    </w:div>
    <w:div w:id="364788710">
      <w:bodyDiv w:val="1"/>
      <w:marLeft w:val="0"/>
      <w:marRight w:val="0"/>
      <w:marTop w:val="0"/>
      <w:marBottom w:val="0"/>
      <w:divBdr>
        <w:top w:val="none" w:sz="0" w:space="0" w:color="auto"/>
        <w:left w:val="none" w:sz="0" w:space="0" w:color="auto"/>
        <w:bottom w:val="none" w:sz="0" w:space="0" w:color="auto"/>
        <w:right w:val="none" w:sz="0" w:space="0" w:color="auto"/>
      </w:divBdr>
    </w:div>
    <w:div w:id="364871052">
      <w:bodyDiv w:val="1"/>
      <w:marLeft w:val="0"/>
      <w:marRight w:val="0"/>
      <w:marTop w:val="0"/>
      <w:marBottom w:val="0"/>
      <w:divBdr>
        <w:top w:val="none" w:sz="0" w:space="0" w:color="auto"/>
        <w:left w:val="none" w:sz="0" w:space="0" w:color="auto"/>
        <w:bottom w:val="none" w:sz="0" w:space="0" w:color="auto"/>
        <w:right w:val="none" w:sz="0" w:space="0" w:color="auto"/>
      </w:divBdr>
    </w:div>
    <w:div w:id="364909024">
      <w:bodyDiv w:val="1"/>
      <w:marLeft w:val="0"/>
      <w:marRight w:val="0"/>
      <w:marTop w:val="0"/>
      <w:marBottom w:val="0"/>
      <w:divBdr>
        <w:top w:val="none" w:sz="0" w:space="0" w:color="auto"/>
        <w:left w:val="none" w:sz="0" w:space="0" w:color="auto"/>
        <w:bottom w:val="none" w:sz="0" w:space="0" w:color="auto"/>
        <w:right w:val="none" w:sz="0" w:space="0" w:color="auto"/>
      </w:divBdr>
    </w:div>
    <w:div w:id="364909591">
      <w:bodyDiv w:val="1"/>
      <w:marLeft w:val="0"/>
      <w:marRight w:val="0"/>
      <w:marTop w:val="0"/>
      <w:marBottom w:val="0"/>
      <w:divBdr>
        <w:top w:val="none" w:sz="0" w:space="0" w:color="auto"/>
        <w:left w:val="none" w:sz="0" w:space="0" w:color="auto"/>
        <w:bottom w:val="none" w:sz="0" w:space="0" w:color="auto"/>
        <w:right w:val="none" w:sz="0" w:space="0" w:color="auto"/>
      </w:divBdr>
    </w:div>
    <w:div w:id="365066563">
      <w:bodyDiv w:val="1"/>
      <w:marLeft w:val="0"/>
      <w:marRight w:val="0"/>
      <w:marTop w:val="0"/>
      <w:marBottom w:val="0"/>
      <w:divBdr>
        <w:top w:val="none" w:sz="0" w:space="0" w:color="auto"/>
        <w:left w:val="none" w:sz="0" w:space="0" w:color="auto"/>
        <w:bottom w:val="none" w:sz="0" w:space="0" w:color="auto"/>
        <w:right w:val="none" w:sz="0" w:space="0" w:color="auto"/>
      </w:divBdr>
    </w:div>
    <w:div w:id="365176083">
      <w:bodyDiv w:val="1"/>
      <w:marLeft w:val="0"/>
      <w:marRight w:val="0"/>
      <w:marTop w:val="0"/>
      <w:marBottom w:val="0"/>
      <w:divBdr>
        <w:top w:val="none" w:sz="0" w:space="0" w:color="auto"/>
        <w:left w:val="none" w:sz="0" w:space="0" w:color="auto"/>
        <w:bottom w:val="none" w:sz="0" w:space="0" w:color="auto"/>
        <w:right w:val="none" w:sz="0" w:space="0" w:color="auto"/>
      </w:divBdr>
    </w:div>
    <w:div w:id="365374078">
      <w:bodyDiv w:val="1"/>
      <w:marLeft w:val="0"/>
      <w:marRight w:val="0"/>
      <w:marTop w:val="0"/>
      <w:marBottom w:val="0"/>
      <w:divBdr>
        <w:top w:val="none" w:sz="0" w:space="0" w:color="auto"/>
        <w:left w:val="none" w:sz="0" w:space="0" w:color="auto"/>
        <w:bottom w:val="none" w:sz="0" w:space="0" w:color="auto"/>
        <w:right w:val="none" w:sz="0" w:space="0" w:color="auto"/>
      </w:divBdr>
    </w:div>
    <w:div w:id="365451447">
      <w:bodyDiv w:val="1"/>
      <w:marLeft w:val="0"/>
      <w:marRight w:val="0"/>
      <w:marTop w:val="0"/>
      <w:marBottom w:val="0"/>
      <w:divBdr>
        <w:top w:val="none" w:sz="0" w:space="0" w:color="auto"/>
        <w:left w:val="none" w:sz="0" w:space="0" w:color="auto"/>
        <w:bottom w:val="none" w:sz="0" w:space="0" w:color="auto"/>
        <w:right w:val="none" w:sz="0" w:space="0" w:color="auto"/>
      </w:divBdr>
    </w:div>
    <w:div w:id="365495289">
      <w:bodyDiv w:val="1"/>
      <w:marLeft w:val="0"/>
      <w:marRight w:val="0"/>
      <w:marTop w:val="0"/>
      <w:marBottom w:val="0"/>
      <w:divBdr>
        <w:top w:val="none" w:sz="0" w:space="0" w:color="auto"/>
        <w:left w:val="none" w:sz="0" w:space="0" w:color="auto"/>
        <w:bottom w:val="none" w:sz="0" w:space="0" w:color="auto"/>
        <w:right w:val="none" w:sz="0" w:space="0" w:color="auto"/>
      </w:divBdr>
    </w:div>
    <w:div w:id="365520225">
      <w:bodyDiv w:val="1"/>
      <w:marLeft w:val="0"/>
      <w:marRight w:val="0"/>
      <w:marTop w:val="0"/>
      <w:marBottom w:val="0"/>
      <w:divBdr>
        <w:top w:val="none" w:sz="0" w:space="0" w:color="auto"/>
        <w:left w:val="none" w:sz="0" w:space="0" w:color="auto"/>
        <w:bottom w:val="none" w:sz="0" w:space="0" w:color="auto"/>
        <w:right w:val="none" w:sz="0" w:space="0" w:color="auto"/>
      </w:divBdr>
    </w:div>
    <w:div w:id="365568961">
      <w:bodyDiv w:val="1"/>
      <w:marLeft w:val="0"/>
      <w:marRight w:val="0"/>
      <w:marTop w:val="0"/>
      <w:marBottom w:val="0"/>
      <w:divBdr>
        <w:top w:val="none" w:sz="0" w:space="0" w:color="auto"/>
        <w:left w:val="none" w:sz="0" w:space="0" w:color="auto"/>
        <w:bottom w:val="none" w:sz="0" w:space="0" w:color="auto"/>
        <w:right w:val="none" w:sz="0" w:space="0" w:color="auto"/>
      </w:divBdr>
    </w:div>
    <w:div w:id="365720366">
      <w:bodyDiv w:val="1"/>
      <w:marLeft w:val="0"/>
      <w:marRight w:val="0"/>
      <w:marTop w:val="0"/>
      <w:marBottom w:val="0"/>
      <w:divBdr>
        <w:top w:val="none" w:sz="0" w:space="0" w:color="auto"/>
        <w:left w:val="none" w:sz="0" w:space="0" w:color="auto"/>
        <w:bottom w:val="none" w:sz="0" w:space="0" w:color="auto"/>
        <w:right w:val="none" w:sz="0" w:space="0" w:color="auto"/>
      </w:divBdr>
    </w:div>
    <w:div w:id="365759329">
      <w:bodyDiv w:val="1"/>
      <w:marLeft w:val="0"/>
      <w:marRight w:val="0"/>
      <w:marTop w:val="0"/>
      <w:marBottom w:val="0"/>
      <w:divBdr>
        <w:top w:val="none" w:sz="0" w:space="0" w:color="auto"/>
        <w:left w:val="none" w:sz="0" w:space="0" w:color="auto"/>
        <w:bottom w:val="none" w:sz="0" w:space="0" w:color="auto"/>
        <w:right w:val="none" w:sz="0" w:space="0" w:color="auto"/>
      </w:divBdr>
    </w:div>
    <w:div w:id="365835670">
      <w:bodyDiv w:val="1"/>
      <w:marLeft w:val="0"/>
      <w:marRight w:val="0"/>
      <w:marTop w:val="0"/>
      <w:marBottom w:val="0"/>
      <w:divBdr>
        <w:top w:val="none" w:sz="0" w:space="0" w:color="auto"/>
        <w:left w:val="none" w:sz="0" w:space="0" w:color="auto"/>
        <w:bottom w:val="none" w:sz="0" w:space="0" w:color="auto"/>
        <w:right w:val="none" w:sz="0" w:space="0" w:color="auto"/>
      </w:divBdr>
    </w:div>
    <w:div w:id="366293457">
      <w:bodyDiv w:val="1"/>
      <w:marLeft w:val="0"/>
      <w:marRight w:val="0"/>
      <w:marTop w:val="0"/>
      <w:marBottom w:val="0"/>
      <w:divBdr>
        <w:top w:val="none" w:sz="0" w:space="0" w:color="auto"/>
        <w:left w:val="none" w:sz="0" w:space="0" w:color="auto"/>
        <w:bottom w:val="none" w:sz="0" w:space="0" w:color="auto"/>
        <w:right w:val="none" w:sz="0" w:space="0" w:color="auto"/>
      </w:divBdr>
    </w:div>
    <w:div w:id="366300623">
      <w:bodyDiv w:val="1"/>
      <w:marLeft w:val="0"/>
      <w:marRight w:val="0"/>
      <w:marTop w:val="0"/>
      <w:marBottom w:val="0"/>
      <w:divBdr>
        <w:top w:val="none" w:sz="0" w:space="0" w:color="auto"/>
        <w:left w:val="none" w:sz="0" w:space="0" w:color="auto"/>
        <w:bottom w:val="none" w:sz="0" w:space="0" w:color="auto"/>
        <w:right w:val="none" w:sz="0" w:space="0" w:color="auto"/>
      </w:divBdr>
    </w:div>
    <w:div w:id="366561860">
      <w:bodyDiv w:val="1"/>
      <w:marLeft w:val="0"/>
      <w:marRight w:val="0"/>
      <w:marTop w:val="0"/>
      <w:marBottom w:val="0"/>
      <w:divBdr>
        <w:top w:val="none" w:sz="0" w:space="0" w:color="auto"/>
        <w:left w:val="none" w:sz="0" w:space="0" w:color="auto"/>
        <w:bottom w:val="none" w:sz="0" w:space="0" w:color="auto"/>
        <w:right w:val="none" w:sz="0" w:space="0" w:color="auto"/>
      </w:divBdr>
    </w:div>
    <w:div w:id="366688458">
      <w:bodyDiv w:val="1"/>
      <w:marLeft w:val="0"/>
      <w:marRight w:val="0"/>
      <w:marTop w:val="0"/>
      <w:marBottom w:val="0"/>
      <w:divBdr>
        <w:top w:val="none" w:sz="0" w:space="0" w:color="auto"/>
        <w:left w:val="none" w:sz="0" w:space="0" w:color="auto"/>
        <w:bottom w:val="none" w:sz="0" w:space="0" w:color="auto"/>
        <w:right w:val="none" w:sz="0" w:space="0" w:color="auto"/>
      </w:divBdr>
    </w:div>
    <w:div w:id="366754994">
      <w:bodyDiv w:val="1"/>
      <w:marLeft w:val="0"/>
      <w:marRight w:val="0"/>
      <w:marTop w:val="0"/>
      <w:marBottom w:val="0"/>
      <w:divBdr>
        <w:top w:val="none" w:sz="0" w:space="0" w:color="auto"/>
        <w:left w:val="none" w:sz="0" w:space="0" w:color="auto"/>
        <w:bottom w:val="none" w:sz="0" w:space="0" w:color="auto"/>
        <w:right w:val="none" w:sz="0" w:space="0" w:color="auto"/>
      </w:divBdr>
    </w:div>
    <w:div w:id="366762760">
      <w:bodyDiv w:val="1"/>
      <w:marLeft w:val="0"/>
      <w:marRight w:val="0"/>
      <w:marTop w:val="0"/>
      <w:marBottom w:val="0"/>
      <w:divBdr>
        <w:top w:val="none" w:sz="0" w:space="0" w:color="auto"/>
        <w:left w:val="none" w:sz="0" w:space="0" w:color="auto"/>
        <w:bottom w:val="none" w:sz="0" w:space="0" w:color="auto"/>
        <w:right w:val="none" w:sz="0" w:space="0" w:color="auto"/>
      </w:divBdr>
    </w:div>
    <w:div w:id="366876751">
      <w:bodyDiv w:val="1"/>
      <w:marLeft w:val="0"/>
      <w:marRight w:val="0"/>
      <w:marTop w:val="0"/>
      <w:marBottom w:val="0"/>
      <w:divBdr>
        <w:top w:val="none" w:sz="0" w:space="0" w:color="auto"/>
        <w:left w:val="none" w:sz="0" w:space="0" w:color="auto"/>
        <w:bottom w:val="none" w:sz="0" w:space="0" w:color="auto"/>
        <w:right w:val="none" w:sz="0" w:space="0" w:color="auto"/>
      </w:divBdr>
    </w:div>
    <w:div w:id="366879111">
      <w:bodyDiv w:val="1"/>
      <w:marLeft w:val="0"/>
      <w:marRight w:val="0"/>
      <w:marTop w:val="0"/>
      <w:marBottom w:val="0"/>
      <w:divBdr>
        <w:top w:val="none" w:sz="0" w:space="0" w:color="auto"/>
        <w:left w:val="none" w:sz="0" w:space="0" w:color="auto"/>
        <w:bottom w:val="none" w:sz="0" w:space="0" w:color="auto"/>
        <w:right w:val="none" w:sz="0" w:space="0" w:color="auto"/>
      </w:divBdr>
    </w:div>
    <w:div w:id="366880181">
      <w:bodyDiv w:val="1"/>
      <w:marLeft w:val="0"/>
      <w:marRight w:val="0"/>
      <w:marTop w:val="0"/>
      <w:marBottom w:val="0"/>
      <w:divBdr>
        <w:top w:val="none" w:sz="0" w:space="0" w:color="auto"/>
        <w:left w:val="none" w:sz="0" w:space="0" w:color="auto"/>
        <w:bottom w:val="none" w:sz="0" w:space="0" w:color="auto"/>
        <w:right w:val="none" w:sz="0" w:space="0" w:color="auto"/>
      </w:divBdr>
    </w:div>
    <w:div w:id="366952994">
      <w:bodyDiv w:val="1"/>
      <w:marLeft w:val="0"/>
      <w:marRight w:val="0"/>
      <w:marTop w:val="0"/>
      <w:marBottom w:val="0"/>
      <w:divBdr>
        <w:top w:val="none" w:sz="0" w:space="0" w:color="auto"/>
        <w:left w:val="none" w:sz="0" w:space="0" w:color="auto"/>
        <w:bottom w:val="none" w:sz="0" w:space="0" w:color="auto"/>
        <w:right w:val="none" w:sz="0" w:space="0" w:color="auto"/>
      </w:divBdr>
    </w:div>
    <w:div w:id="367222527">
      <w:bodyDiv w:val="1"/>
      <w:marLeft w:val="0"/>
      <w:marRight w:val="0"/>
      <w:marTop w:val="0"/>
      <w:marBottom w:val="0"/>
      <w:divBdr>
        <w:top w:val="none" w:sz="0" w:space="0" w:color="auto"/>
        <w:left w:val="none" w:sz="0" w:space="0" w:color="auto"/>
        <w:bottom w:val="none" w:sz="0" w:space="0" w:color="auto"/>
        <w:right w:val="none" w:sz="0" w:space="0" w:color="auto"/>
      </w:divBdr>
    </w:div>
    <w:div w:id="367340070">
      <w:bodyDiv w:val="1"/>
      <w:marLeft w:val="0"/>
      <w:marRight w:val="0"/>
      <w:marTop w:val="0"/>
      <w:marBottom w:val="0"/>
      <w:divBdr>
        <w:top w:val="none" w:sz="0" w:space="0" w:color="auto"/>
        <w:left w:val="none" w:sz="0" w:space="0" w:color="auto"/>
        <w:bottom w:val="none" w:sz="0" w:space="0" w:color="auto"/>
        <w:right w:val="none" w:sz="0" w:space="0" w:color="auto"/>
      </w:divBdr>
    </w:div>
    <w:div w:id="367723653">
      <w:bodyDiv w:val="1"/>
      <w:marLeft w:val="0"/>
      <w:marRight w:val="0"/>
      <w:marTop w:val="0"/>
      <w:marBottom w:val="0"/>
      <w:divBdr>
        <w:top w:val="none" w:sz="0" w:space="0" w:color="auto"/>
        <w:left w:val="none" w:sz="0" w:space="0" w:color="auto"/>
        <w:bottom w:val="none" w:sz="0" w:space="0" w:color="auto"/>
        <w:right w:val="none" w:sz="0" w:space="0" w:color="auto"/>
      </w:divBdr>
    </w:div>
    <w:div w:id="367754492">
      <w:bodyDiv w:val="1"/>
      <w:marLeft w:val="0"/>
      <w:marRight w:val="0"/>
      <w:marTop w:val="0"/>
      <w:marBottom w:val="0"/>
      <w:divBdr>
        <w:top w:val="none" w:sz="0" w:space="0" w:color="auto"/>
        <w:left w:val="none" w:sz="0" w:space="0" w:color="auto"/>
        <w:bottom w:val="none" w:sz="0" w:space="0" w:color="auto"/>
        <w:right w:val="none" w:sz="0" w:space="0" w:color="auto"/>
      </w:divBdr>
    </w:div>
    <w:div w:id="367872440">
      <w:bodyDiv w:val="1"/>
      <w:marLeft w:val="0"/>
      <w:marRight w:val="0"/>
      <w:marTop w:val="0"/>
      <w:marBottom w:val="0"/>
      <w:divBdr>
        <w:top w:val="none" w:sz="0" w:space="0" w:color="auto"/>
        <w:left w:val="none" w:sz="0" w:space="0" w:color="auto"/>
        <w:bottom w:val="none" w:sz="0" w:space="0" w:color="auto"/>
        <w:right w:val="none" w:sz="0" w:space="0" w:color="auto"/>
      </w:divBdr>
    </w:div>
    <w:div w:id="367999155">
      <w:bodyDiv w:val="1"/>
      <w:marLeft w:val="0"/>
      <w:marRight w:val="0"/>
      <w:marTop w:val="0"/>
      <w:marBottom w:val="0"/>
      <w:divBdr>
        <w:top w:val="none" w:sz="0" w:space="0" w:color="auto"/>
        <w:left w:val="none" w:sz="0" w:space="0" w:color="auto"/>
        <w:bottom w:val="none" w:sz="0" w:space="0" w:color="auto"/>
        <w:right w:val="none" w:sz="0" w:space="0" w:color="auto"/>
      </w:divBdr>
    </w:div>
    <w:div w:id="368187388">
      <w:bodyDiv w:val="1"/>
      <w:marLeft w:val="0"/>
      <w:marRight w:val="0"/>
      <w:marTop w:val="0"/>
      <w:marBottom w:val="0"/>
      <w:divBdr>
        <w:top w:val="none" w:sz="0" w:space="0" w:color="auto"/>
        <w:left w:val="none" w:sz="0" w:space="0" w:color="auto"/>
        <w:bottom w:val="none" w:sz="0" w:space="0" w:color="auto"/>
        <w:right w:val="none" w:sz="0" w:space="0" w:color="auto"/>
      </w:divBdr>
    </w:div>
    <w:div w:id="368264458">
      <w:bodyDiv w:val="1"/>
      <w:marLeft w:val="0"/>
      <w:marRight w:val="0"/>
      <w:marTop w:val="0"/>
      <w:marBottom w:val="0"/>
      <w:divBdr>
        <w:top w:val="none" w:sz="0" w:space="0" w:color="auto"/>
        <w:left w:val="none" w:sz="0" w:space="0" w:color="auto"/>
        <w:bottom w:val="none" w:sz="0" w:space="0" w:color="auto"/>
        <w:right w:val="none" w:sz="0" w:space="0" w:color="auto"/>
      </w:divBdr>
    </w:div>
    <w:div w:id="368576514">
      <w:bodyDiv w:val="1"/>
      <w:marLeft w:val="0"/>
      <w:marRight w:val="0"/>
      <w:marTop w:val="0"/>
      <w:marBottom w:val="0"/>
      <w:divBdr>
        <w:top w:val="none" w:sz="0" w:space="0" w:color="auto"/>
        <w:left w:val="none" w:sz="0" w:space="0" w:color="auto"/>
        <w:bottom w:val="none" w:sz="0" w:space="0" w:color="auto"/>
        <w:right w:val="none" w:sz="0" w:space="0" w:color="auto"/>
      </w:divBdr>
    </w:div>
    <w:div w:id="368604588">
      <w:bodyDiv w:val="1"/>
      <w:marLeft w:val="0"/>
      <w:marRight w:val="0"/>
      <w:marTop w:val="0"/>
      <w:marBottom w:val="0"/>
      <w:divBdr>
        <w:top w:val="none" w:sz="0" w:space="0" w:color="auto"/>
        <w:left w:val="none" w:sz="0" w:space="0" w:color="auto"/>
        <w:bottom w:val="none" w:sz="0" w:space="0" w:color="auto"/>
        <w:right w:val="none" w:sz="0" w:space="0" w:color="auto"/>
      </w:divBdr>
    </w:div>
    <w:div w:id="368652590">
      <w:bodyDiv w:val="1"/>
      <w:marLeft w:val="0"/>
      <w:marRight w:val="0"/>
      <w:marTop w:val="0"/>
      <w:marBottom w:val="0"/>
      <w:divBdr>
        <w:top w:val="none" w:sz="0" w:space="0" w:color="auto"/>
        <w:left w:val="none" w:sz="0" w:space="0" w:color="auto"/>
        <w:bottom w:val="none" w:sz="0" w:space="0" w:color="auto"/>
        <w:right w:val="none" w:sz="0" w:space="0" w:color="auto"/>
      </w:divBdr>
    </w:div>
    <w:div w:id="368803111">
      <w:bodyDiv w:val="1"/>
      <w:marLeft w:val="0"/>
      <w:marRight w:val="0"/>
      <w:marTop w:val="0"/>
      <w:marBottom w:val="0"/>
      <w:divBdr>
        <w:top w:val="none" w:sz="0" w:space="0" w:color="auto"/>
        <w:left w:val="none" w:sz="0" w:space="0" w:color="auto"/>
        <w:bottom w:val="none" w:sz="0" w:space="0" w:color="auto"/>
        <w:right w:val="none" w:sz="0" w:space="0" w:color="auto"/>
      </w:divBdr>
    </w:div>
    <w:div w:id="368803810">
      <w:bodyDiv w:val="1"/>
      <w:marLeft w:val="0"/>
      <w:marRight w:val="0"/>
      <w:marTop w:val="0"/>
      <w:marBottom w:val="0"/>
      <w:divBdr>
        <w:top w:val="none" w:sz="0" w:space="0" w:color="auto"/>
        <w:left w:val="none" w:sz="0" w:space="0" w:color="auto"/>
        <w:bottom w:val="none" w:sz="0" w:space="0" w:color="auto"/>
        <w:right w:val="none" w:sz="0" w:space="0" w:color="auto"/>
      </w:divBdr>
    </w:div>
    <w:div w:id="368842966">
      <w:bodyDiv w:val="1"/>
      <w:marLeft w:val="0"/>
      <w:marRight w:val="0"/>
      <w:marTop w:val="0"/>
      <w:marBottom w:val="0"/>
      <w:divBdr>
        <w:top w:val="none" w:sz="0" w:space="0" w:color="auto"/>
        <w:left w:val="none" w:sz="0" w:space="0" w:color="auto"/>
        <w:bottom w:val="none" w:sz="0" w:space="0" w:color="auto"/>
        <w:right w:val="none" w:sz="0" w:space="0" w:color="auto"/>
      </w:divBdr>
    </w:div>
    <w:div w:id="368914050">
      <w:bodyDiv w:val="1"/>
      <w:marLeft w:val="0"/>
      <w:marRight w:val="0"/>
      <w:marTop w:val="0"/>
      <w:marBottom w:val="0"/>
      <w:divBdr>
        <w:top w:val="none" w:sz="0" w:space="0" w:color="auto"/>
        <w:left w:val="none" w:sz="0" w:space="0" w:color="auto"/>
        <w:bottom w:val="none" w:sz="0" w:space="0" w:color="auto"/>
        <w:right w:val="none" w:sz="0" w:space="0" w:color="auto"/>
      </w:divBdr>
    </w:div>
    <w:div w:id="368914251">
      <w:bodyDiv w:val="1"/>
      <w:marLeft w:val="0"/>
      <w:marRight w:val="0"/>
      <w:marTop w:val="0"/>
      <w:marBottom w:val="0"/>
      <w:divBdr>
        <w:top w:val="none" w:sz="0" w:space="0" w:color="auto"/>
        <w:left w:val="none" w:sz="0" w:space="0" w:color="auto"/>
        <w:bottom w:val="none" w:sz="0" w:space="0" w:color="auto"/>
        <w:right w:val="none" w:sz="0" w:space="0" w:color="auto"/>
      </w:divBdr>
    </w:div>
    <w:div w:id="368995190">
      <w:bodyDiv w:val="1"/>
      <w:marLeft w:val="0"/>
      <w:marRight w:val="0"/>
      <w:marTop w:val="0"/>
      <w:marBottom w:val="0"/>
      <w:divBdr>
        <w:top w:val="none" w:sz="0" w:space="0" w:color="auto"/>
        <w:left w:val="none" w:sz="0" w:space="0" w:color="auto"/>
        <w:bottom w:val="none" w:sz="0" w:space="0" w:color="auto"/>
        <w:right w:val="none" w:sz="0" w:space="0" w:color="auto"/>
      </w:divBdr>
    </w:div>
    <w:div w:id="368998273">
      <w:bodyDiv w:val="1"/>
      <w:marLeft w:val="0"/>
      <w:marRight w:val="0"/>
      <w:marTop w:val="0"/>
      <w:marBottom w:val="0"/>
      <w:divBdr>
        <w:top w:val="none" w:sz="0" w:space="0" w:color="auto"/>
        <w:left w:val="none" w:sz="0" w:space="0" w:color="auto"/>
        <w:bottom w:val="none" w:sz="0" w:space="0" w:color="auto"/>
        <w:right w:val="none" w:sz="0" w:space="0" w:color="auto"/>
      </w:divBdr>
    </w:div>
    <w:div w:id="369037366">
      <w:bodyDiv w:val="1"/>
      <w:marLeft w:val="0"/>
      <w:marRight w:val="0"/>
      <w:marTop w:val="0"/>
      <w:marBottom w:val="0"/>
      <w:divBdr>
        <w:top w:val="none" w:sz="0" w:space="0" w:color="auto"/>
        <w:left w:val="none" w:sz="0" w:space="0" w:color="auto"/>
        <w:bottom w:val="none" w:sz="0" w:space="0" w:color="auto"/>
        <w:right w:val="none" w:sz="0" w:space="0" w:color="auto"/>
      </w:divBdr>
    </w:div>
    <w:div w:id="369232211">
      <w:bodyDiv w:val="1"/>
      <w:marLeft w:val="0"/>
      <w:marRight w:val="0"/>
      <w:marTop w:val="0"/>
      <w:marBottom w:val="0"/>
      <w:divBdr>
        <w:top w:val="none" w:sz="0" w:space="0" w:color="auto"/>
        <w:left w:val="none" w:sz="0" w:space="0" w:color="auto"/>
        <w:bottom w:val="none" w:sz="0" w:space="0" w:color="auto"/>
        <w:right w:val="none" w:sz="0" w:space="0" w:color="auto"/>
      </w:divBdr>
    </w:div>
    <w:div w:id="369494876">
      <w:bodyDiv w:val="1"/>
      <w:marLeft w:val="0"/>
      <w:marRight w:val="0"/>
      <w:marTop w:val="0"/>
      <w:marBottom w:val="0"/>
      <w:divBdr>
        <w:top w:val="none" w:sz="0" w:space="0" w:color="auto"/>
        <w:left w:val="none" w:sz="0" w:space="0" w:color="auto"/>
        <w:bottom w:val="none" w:sz="0" w:space="0" w:color="auto"/>
        <w:right w:val="none" w:sz="0" w:space="0" w:color="auto"/>
      </w:divBdr>
    </w:div>
    <w:div w:id="369496651">
      <w:bodyDiv w:val="1"/>
      <w:marLeft w:val="0"/>
      <w:marRight w:val="0"/>
      <w:marTop w:val="0"/>
      <w:marBottom w:val="0"/>
      <w:divBdr>
        <w:top w:val="none" w:sz="0" w:space="0" w:color="auto"/>
        <w:left w:val="none" w:sz="0" w:space="0" w:color="auto"/>
        <w:bottom w:val="none" w:sz="0" w:space="0" w:color="auto"/>
        <w:right w:val="none" w:sz="0" w:space="0" w:color="auto"/>
      </w:divBdr>
    </w:div>
    <w:div w:id="369569693">
      <w:bodyDiv w:val="1"/>
      <w:marLeft w:val="0"/>
      <w:marRight w:val="0"/>
      <w:marTop w:val="0"/>
      <w:marBottom w:val="0"/>
      <w:divBdr>
        <w:top w:val="none" w:sz="0" w:space="0" w:color="auto"/>
        <w:left w:val="none" w:sz="0" w:space="0" w:color="auto"/>
        <w:bottom w:val="none" w:sz="0" w:space="0" w:color="auto"/>
        <w:right w:val="none" w:sz="0" w:space="0" w:color="auto"/>
      </w:divBdr>
    </w:div>
    <w:div w:id="369649825">
      <w:bodyDiv w:val="1"/>
      <w:marLeft w:val="0"/>
      <w:marRight w:val="0"/>
      <w:marTop w:val="0"/>
      <w:marBottom w:val="0"/>
      <w:divBdr>
        <w:top w:val="none" w:sz="0" w:space="0" w:color="auto"/>
        <w:left w:val="none" w:sz="0" w:space="0" w:color="auto"/>
        <w:bottom w:val="none" w:sz="0" w:space="0" w:color="auto"/>
        <w:right w:val="none" w:sz="0" w:space="0" w:color="auto"/>
      </w:divBdr>
    </w:div>
    <w:div w:id="369650642">
      <w:bodyDiv w:val="1"/>
      <w:marLeft w:val="0"/>
      <w:marRight w:val="0"/>
      <w:marTop w:val="0"/>
      <w:marBottom w:val="0"/>
      <w:divBdr>
        <w:top w:val="none" w:sz="0" w:space="0" w:color="auto"/>
        <w:left w:val="none" w:sz="0" w:space="0" w:color="auto"/>
        <w:bottom w:val="none" w:sz="0" w:space="0" w:color="auto"/>
        <w:right w:val="none" w:sz="0" w:space="0" w:color="auto"/>
      </w:divBdr>
    </w:div>
    <w:div w:id="369766359">
      <w:bodyDiv w:val="1"/>
      <w:marLeft w:val="0"/>
      <w:marRight w:val="0"/>
      <w:marTop w:val="0"/>
      <w:marBottom w:val="0"/>
      <w:divBdr>
        <w:top w:val="none" w:sz="0" w:space="0" w:color="auto"/>
        <w:left w:val="none" w:sz="0" w:space="0" w:color="auto"/>
        <w:bottom w:val="none" w:sz="0" w:space="0" w:color="auto"/>
        <w:right w:val="none" w:sz="0" w:space="0" w:color="auto"/>
      </w:divBdr>
    </w:div>
    <w:div w:id="369770446">
      <w:bodyDiv w:val="1"/>
      <w:marLeft w:val="0"/>
      <w:marRight w:val="0"/>
      <w:marTop w:val="0"/>
      <w:marBottom w:val="0"/>
      <w:divBdr>
        <w:top w:val="none" w:sz="0" w:space="0" w:color="auto"/>
        <w:left w:val="none" w:sz="0" w:space="0" w:color="auto"/>
        <w:bottom w:val="none" w:sz="0" w:space="0" w:color="auto"/>
        <w:right w:val="none" w:sz="0" w:space="0" w:color="auto"/>
      </w:divBdr>
    </w:div>
    <w:div w:id="369845935">
      <w:bodyDiv w:val="1"/>
      <w:marLeft w:val="0"/>
      <w:marRight w:val="0"/>
      <w:marTop w:val="0"/>
      <w:marBottom w:val="0"/>
      <w:divBdr>
        <w:top w:val="none" w:sz="0" w:space="0" w:color="auto"/>
        <w:left w:val="none" w:sz="0" w:space="0" w:color="auto"/>
        <w:bottom w:val="none" w:sz="0" w:space="0" w:color="auto"/>
        <w:right w:val="none" w:sz="0" w:space="0" w:color="auto"/>
      </w:divBdr>
    </w:div>
    <w:div w:id="369914260">
      <w:bodyDiv w:val="1"/>
      <w:marLeft w:val="0"/>
      <w:marRight w:val="0"/>
      <w:marTop w:val="0"/>
      <w:marBottom w:val="0"/>
      <w:divBdr>
        <w:top w:val="none" w:sz="0" w:space="0" w:color="auto"/>
        <w:left w:val="none" w:sz="0" w:space="0" w:color="auto"/>
        <w:bottom w:val="none" w:sz="0" w:space="0" w:color="auto"/>
        <w:right w:val="none" w:sz="0" w:space="0" w:color="auto"/>
      </w:divBdr>
    </w:div>
    <w:div w:id="369916782">
      <w:bodyDiv w:val="1"/>
      <w:marLeft w:val="0"/>
      <w:marRight w:val="0"/>
      <w:marTop w:val="0"/>
      <w:marBottom w:val="0"/>
      <w:divBdr>
        <w:top w:val="none" w:sz="0" w:space="0" w:color="auto"/>
        <w:left w:val="none" w:sz="0" w:space="0" w:color="auto"/>
        <w:bottom w:val="none" w:sz="0" w:space="0" w:color="auto"/>
        <w:right w:val="none" w:sz="0" w:space="0" w:color="auto"/>
      </w:divBdr>
    </w:div>
    <w:div w:id="369960036">
      <w:bodyDiv w:val="1"/>
      <w:marLeft w:val="0"/>
      <w:marRight w:val="0"/>
      <w:marTop w:val="0"/>
      <w:marBottom w:val="0"/>
      <w:divBdr>
        <w:top w:val="none" w:sz="0" w:space="0" w:color="auto"/>
        <w:left w:val="none" w:sz="0" w:space="0" w:color="auto"/>
        <w:bottom w:val="none" w:sz="0" w:space="0" w:color="auto"/>
        <w:right w:val="none" w:sz="0" w:space="0" w:color="auto"/>
      </w:divBdr>
    </w:div>
    <w:div w:id="370151438">
      <w:bodyDiv w:val="1"/>
      <w:marLeft w:val="0"/>
      <w:marRight w:val="0"/>
      <w:marTop w:val="0"/>
      <w:marBottom w:val="0"/>
      <w:divBdr>
        <w:top w:val="none" w:sz="0" w:space="0" w:color="auto"/>
        <w:left w:val="none" w:sz="0" w:space="0" w:color="auto"/>
        <w:bottom w:val="none" w:sz="0" w:space="0" w:color="auto"/>
        <w:right w:val="none" w:sz="0" w:space="0" w:color="auto"/>
      </w:divBdr>
    </w:div>
    <w:div w:id="370496392">
      <w:bodyDiv w:val="1"/>
      <w:marLeft w:val="0"/>
      <w:marRight w:val="0"/>
      <w:marTop w:val="0"/>
      <w:marBottom w:val="0"/>
      <w:divBdr>
        <w:top w:val="none" w:sz="0" w:space="0" w:color="auto"/>
        <w:left w:val="none" w:sz="0" w:space="0" w:color="auto"/>
        <w:bottom w:val="none" w:sz="0" w:space="0" w:color="auto"/>
        <w:right w:val="none" w:sz="0" w:space="0" w:color="auto"/>
      </w:divBdr>
    </w:div>
    <w:div w:id="370804203">
      <w:bodyDiv w:val="1"/>
      <w:marLeft w:val="0"/>
      <w:marRight w:val="0"/>
      <w:marTop w:val="0"/>
      <w:marBottom w:val="0"/>
      <w:divBdr>
        <w:top w:val="none" w:sz="0" w:space="0" w:color="auto"/>
        <w:left w:val="none" w:sz="0" w:space="0" w:color="auto"/>
        <w:bottom w:val="none" w:sz="0" w:space="0" w:color="auto"/>
        <w:right w:val="none" w:sz="0" w:space="0" w:color="auto"/>
      </w:divBdr>
    </w:div>
    <w:div w:id="371002266">
      <w:bodyDiv w:val="1"/>
      <w:marLeft w:val="0"/>
      <w:marRight w:val="0"/>
      <w:marTop w:val="0"/>
      <w:marBottom w:val="0"/>
      <w:divBdr>
        <w:top w:val="none" w:sz="0" w:space="0" w:color="auto"/>
        <w:left w:val="none" w:sz="0" w:space="0" w:color="auto"/>
        <w:bottom w:val="none" w:sz="0" w:space="0" w:color="auto"/>
        <w:right w:val="none" w:sz="0" w:space="0" w:color="auto"/>
      </w:divBdr>
    </w:div>
    <w:div w:id="371078075">
      <w:bodyDiv w:val="1"/>
      <w:marLeft w:val="0"/>
      <w:marRight w:val="0"/>
      <w:marTop w:val="0"/>
      <w:marBottom w:val="0"/>
      <w:divBdr>
        <w:top w:val="none" w:sz="0" w:space="0" w:color="auto"/>
        <w:left w:val="none" w:sz="0" w:space="0" w:color="auto"/>
        <w:bottom w:val="none" w:sz="0" w:space="0" w:color="auto"/>
        <w:right w:val="none" w:sz="0" w:space="0" w:color="auto"/>
      </w:divBdr>
    </w:div>
    <w:div w:id="371268790">
      <w:bodyDiv w:val="1"/>
      <w:marLeft w:val="0"/>
      <w:marRight w:val="0"/>
      <w:marTop w:val="0"/>
      <w:marBottom w:val="0"/>
      <w:divBdr>
        <w:top w:val="none" w:sz="0" w:space="0" w:color="auto"/>
        <w:left w:val="none" w:sz="0" w:space="0" w:color="auto"/>
        <w:bottom w:val="none" w:sz="0" w:space="0" w:color="auto"/>
        <w:right w:val="none" w:sz="0" w:space="0" w:color="auto"/>
      </w:divBdr>
    </w:div>
    <w:div w:id="371271740">
      <w:bodyDiv w:val="1"/>
      <w:marLeft w:val="0"/>
      <w:marRight w:val="0"/>
      <w:marTop w:val="0"/>
      <w:marBottom w:val="0"/>
      <w:divBdr>
        <w:top w:val="none" w:sz="0" w:space="0" w:color="auto"/>
        <w:left w:val="none" w:sz="0" w:space="0" w:color="auto"/>
        <w:bottom w:val="none" w:sz="0" w:space="0" w:color="auto"/>
        <w:right w:val="none" w:sz="0" w:space="0" w:color="auto"/>
      </w:divBdr>
    </w:div>
    <w:div w:id="371273124">
      <w:bodyDiv w:val="1"/>
      <w:marLeft w:val="0"/>
      <w:marRight w:val="0"/>
      <w:marTop w:val="0"/>
      <w:marBottom w:val="0"/>
      <w:divBdr>
        <w:top w:val="none" w:sz="0" w:space="0" w:color="auto"/>
        <w:left w:val="none" w:sz="0" w:space="0" w:color="auto"/>
        <w:bottom w:val="none" w:sz="0" w:space="0" w:color="auto"/>
        <w:right w:val="none" w:sz="0" w:space="0" w:color="auto"/>
      </w:divBdr>
    </w:div>
    <w:div w:id="371537414">
      <w:bodyDiv w:val="1"/>
      <w:marLeft w:val="0"/>
      <w:marRight w:val="0"/>
      <w:marTop w:val="0"/>
      <w:marBottom w:val="0"/>
      <w:divBdr>
        <w:top w:val="none" w:sz="0" w:space="0" w:color="auto"/>
        <w:left w:val="none" w:sz="0" w:space="0" w:color="auto"/>
        <w:bottom w:val="none" w:sz="0" w:space="0" w:color="auto"/>
        <w:right w:val="none" w:sz="0" w:space="0" w:color="auto"/>
      </w:divBdr>
    </w:div>
    <w:div w:id="372190303">
      <w:bodyDiv w:val="1"/>
      <w:marLeft w:val="0"/>
      <w:marRight w:val="0"/>
      <w:marTop w:val="0"/>
      <w:marBottom w:val="0"/>
      <w:divBdr>
        <w:top w:val="none" w:sz="0" w:space="0" w:color="auto"/>
        <w:left w:val="none" w:sz="0" w:space="0" w:color="auto"/>
        <w:bottom w:val="none" w:sz="0" w:space="0" w:color="auto"/>
        <w:right w:val="none" w:sz="0" w:space="0" w:color="auto"/>
      </w:divBdr>
    </w:div>
    <w:div w:id="372583732">
      <w:bodyDiv w:val="1"/>
      <w:marLeft w:val="0"/>
      <w:marRight w:val="0"/>
      <w:marTop w:val="0"/>
      <w:marBottom w:val="0"/>
      <w:divBdr>
        <w:top w:val="none" w:sz="0" w:space="0" w:color="auto"/>
        <w:left w:val="none" w:sz="0" w:space="0" w:color="auto"/>
        <w:bottom w:val="none" w:sz="0" w:space="0" w:color="auto"/>
        <w:right w:val="none" w:sz="0" w:space="0" w:color="auto"/>
      </w:divBdr>
    </w:div>
    <w:div w:id="372734871">
      <w:bodyDiv w:val="1"/>
      <w:marLeft w:val="0"/>
      <w:marRight w:val="0"/>
      <w:marTop w:val="0"/>
      <w:marBottom w:val="0"/>
      <w:divBdr>
        <w:top w:val="none" w:sz="0" w:space="0" w:color="auto"/>
        <w:left w:val="none" w:sz="0" w:space="0" w:color="auto"/>
        <w:bottom w:val="none" w:sz="0" w:space="0" w:color="auto"/>
        <w:right w:val="none" w:sz="0" w:space="0" w:color="auto"/>
      </w:divBdr>
    </w:div>
    <w:div w:id="372849216">
      <w:bodyDiv w:val="1"/>
      <w:marLeft w:val="0"/>
      <w:marRight w:val="0"/>
      <w:marTop w:val="0"/>
      <w:marBottom w:val="0"/>
      <w:divBdr>
        <w:top w:val="none" w:sz="0" w:space="0" w:color="auto"/>
        <w:left w:val="none" w:sz="0" w:space="0" w:color="auto"/>
        <w:bottom w:val="none" w:sz="0" w:space="0" w:color="auto"/>
        <w:right w:val="none" w:sz="0" w:space="0" w:color="auto"/>
      </w:divBdr>
    </w:div>
    <w:div w:id="373428840">
      <w:bodyDiv w:val="1"/>
      <w:marLeft w:val="0"/>
      <w:marRight w:val="0"/>
      <w:marTop w:val="0"/>
      <w:marBottom w:val="0"/>
      <w:divBdr>
        <w:top w:val="none" w:sz="0" w:space="0" w:color="auto"/>
        <w:left w:val="none" w:sz="0" w:space="0" w:color="auto"/>
        <w:bottom w:val="none" w:sz="0" w:space="0" w:color="auto"/>
        <w:right w:val="none" w:sz="0" w:space="0" w:color="auto"/>
      </w:divBdr>
    </w:div>
    <w:div w:id="373585400">
      <w:bodyDiv w:val="1"/>
      <w:marLeft w:val="0"/>
      <w:marRight w:val="0"/>
      <w:marTop w:val="0"/>
      <w:marBottom w:val="0"/>
      <w:divBdr>
        <w:top w:val="none" w:sz="0" w:space="0" w:color="auto"/>
        <w:left w:val="none" w:sz="0" w:space="0" w:color="auto"/>
        <w:bottom w:val="none" w:sz="0" w:space="0" w:color="auto"/>
        <w:right w:val="none" w:sz="0" w:space="0" w:color="auto"/>
      </w:divBdr>
    </w:div>
    <w:div w:id="373889000">
      <w:bodyDiv w:val="1"/>
      <w:marLeft w:val="0"/>
      <w:marRight w:val="0"/>
      <w:marTop w:val="0"/>
      <w:marBottom w:val="0"/>
      <w:divBdr>
        <w:top w:val="none" w:sz="0" w:space="0" w:color="auto"/>
        <w:left w:val="none" w:sz="0" w:space="0" w:color="auto"/>
        <w:bottom w:val="none" w:sz="0" w:space="0" w:color="auto"/>
        <w:right w:val="none" w:sz="0" w:space="0" w:color="auto"/>
      </w:divBdr>
    </w:div>
    <w:div w:id="373966982">
      <w:bodyDiv w:val="1"/>
      <w:marLeft w:val="0"/>
      <w:marRight w:val="0"/>
      <w:marTop w:val="0"/>
      <w:marBottom w:val="0"/>
      <w:divBdr>
        <w:top w:val="none" w:sz="0" w:space="0" w:color="auto"/>
        <w:left w:val="none" w:sz="0" w:space="0" w:color="auto"/>
        <w:bottom w:val="none" w:sz="0" w:space="0" w:color="auto"/>
        <w:right w:val="none" w:sz="0" w:space="0" w:color="auto"/>
      </w:divBdr>
    </w:div>
    <w:div w:id="373967448">
      <w:bodyDiv w:val="1"/>
      <w:marLeft w:val="0"/>
      <w:marRight w:val="0"/>
      <w:marTop w:val="0"/>
      <w:marBottom w:val="0"/>
      <w:divBdr>
        <w:top w:val="none" w:sz="0" w:space="0" w:color="auto"/>
        <w:left w:val="none" w:sz="0" w:space="0" w:color="auto"/>
        <w:bottom w:val="none" w:sz="0" w:space="0" w:color="auto"/>
        <w:right w:val="none" w:sz="0" w:space="0" w:color="auto"/>
      </w:divBdr>
    </w:div>
    <w:div w:id="374040266">
      <w:bodyDiv w:val="1"/>
      <w:marLeft w:val="0"/>
      <w:marRight w:val="0"/>
      <w:marTop w:val="0"/>
      <w:marBottom w:val="0"/>
      <w:divBdr>
        <w:top w:val="none" w:sz="0" w:space="0" w:color="auto"/>
        <w:left w:val="none" w:sz="0" w:space="0" w:color="auto"/>
        <w:bottom w:val="none" w:sz="0" w:space="0" w:color="auto"/>
        <w:right w:val="none" w:sz="0" w:space="0" w:color="auto"/>
      </w:divBdr>
    </w:div>
    <w:div w:id="374042167">
      <w:bodyDiv w:val="1"/>
      <w:marLeft w:val="0"/>
      <w:marRight w:val="0"/>
      <w:marTop w:val="0"/>
      <w:marBottom w:val="0"/>
      <w:divBdr>
        <w:top w:val="none" w:sz="0" w:space="0" w:color="auto"/>
        <w:left w:val="none" w:sz="0" w:space="0" w:color="auto"/>
        <w:bottom w:val="none" w:sz="0" w:space="0" w:color="auto"/>
        <w:right w:val="none" w:sz="0" w:space="0" w:color="auto"/>
      </w:divBdr>
    </w:div>
    <w:div w:id="374158363">
      <w:bodyDiv w:val="1"/>
      <w:marLeft w:val="0"/>
      <w:marRight w:val="0"/>
      <w:marTop w:val="0"/>
      <w:marBottom w:val="0"/>
      <w:divBdr>
        <w:top w:val="none" w:sz="0" w:space="0" w:color="auto"/>
        <w:left w:val="none" w:sz="0" w:space="0" w:color="auto"/>
        <w:bottom w:val="none" w:sz="0" w:space="0" w:color="auto"/>
        <w:right w:val="none" w:sz="0" w:space="0" w:color="auto"/>
      </w:divBdr>
    </w:div>
    <w:div w:id="374235421">
      <w:bodyDiv w:val="1"/>
      <w:marLeft w:val="0"/>
      <w:marRight w:val="0"/>
      <w:marTop w:val="0"/>
      <w:marBottom w:val="0"/>
      <w:divBdr>
        <w:top w:val="none" w:sz="0" w:space="0" w:color="auto"/>
        <w:left w:val="none" w:sz="0" w:space="0" w:color="auto"/>
        <w:bottom w:val="none" w:sz="0" w:space="0" w:color="auto"/>
        <w:right w:val="none" w:sz="0" w:space="0" w:color="auto"/>
      </w:divBdr>
    </w:div>
    <w:div w:id="374237274">
      <w:bodyDiv w:val="1"/>
      <w:marLeft w:val="0"/>
      <w:marRight w:val="0"/>
      <w:marTop w:val="0"/>
      <w:marBottom w:val="0"/>
      <w:divBdr>
        <w:top w:val="none" w:sz="0" w:space="0" w:color="auto"/>
        <w:left w:val="none" w:sz="0" w:space="0" w:color="auto"/>
        <w:bottom w:val="none" w:sz="0" w:space="0" w:color="auto"/>
        <w:right w:val="none" w:sz="0" w:space="0" w:color="auto"/>
      </w:divBdr>
    </w:div>
    <w:div w:id="374475707">
      <w:bodyDiv w:val="1"/>
      <w:marLeft w:val="0"/>
      <w:marRight w:val="0"/>
      <w:marTop w:val="0"/>
      <w:marBottom w:val="0"/>
      <w:divBdr>
        <w:top w:val="none" w:sz="0" w:space="0" w:color="auto"/>
        <w:left w:val="none" w:sz="0" w:space="0" w:color="auto"/>
        <w:bottom w:val="none" w:sz="0" w:space="0" w:color="auto"/>
        <w:right w:val="none" w:sz="0" w:space="0" w:color="auto"/>
      </w:divBdr>
    </w:div>
    <w:div w:id="374544566">
      <w:bodyDiv w:val="1"/>
      <w:marLeft w:val="0"/>
      <w:marRight w:val="0"/>
      <w:marTop w:val="0"/>
      <w:marBottom w:val="0"/>
      <w:divBdr>
        <w:top w:val="none" w:sz="0" w:space="0" w:color="auto"/>
        <w:left w:val="none" w:sz="0" w:space="0" w:color="auto"/>
        <w:bottom w:val="none" w:sz="0" w:space="0" w:color="auto"/>
        <w:right w:val="none" w:sz="0" w:space="0" w:color="auto"/>
      </w:divBdr>
    </w:div>
    <w:div w:id="374696480">
      <w:bodyDiv w:val="1"/>
      <w:marLeft w:val="0"/>
      <w:marRight w:val="0"/>
      <w:marTop w:val="0"/>
      <w:marBottom w:val="0"/>
      <w:divBdr>
        <w:top w:val="none" w:sz="0" w:space="0" w:color="auto"/>
        <w:left w:val="none" w:sz="0" w:space="0" w:color="auto"/>
        <w:bottom w:val="none" w:sz="0" w:space="0" w:color="auto"/>
        <w:right w:val="none" w:sz="0" w:space="0" w:color="auto"/>
      </w:divBdr>
    </w:div>
    <w:div w:id="374891156">
      <w:bodyDiv w:val="1"/>
      <w:marLeft w:val="0"/>
      <w:marRight w:val="0"/>
      <w:marTop w:val="0"/>
      <w:marBottom w:val="0"/>
      <w:divBdr>
        <w:top w:val="none" w:sz="0" w:space="0" w:color="auto"/>
        <w:left w:val="none" w:sz="0" w:space="0" w:color="auto"/>
        <w:bottom w:val="none" w:sz="0" w:space="0" w:color="auto"/>
        <w:right w:val="none" w:sz="0" w:space="0" w:color="auto"/>
      </w:divBdr>
    </w:div>
    <w:div w:id="375008381">
      <w:bodyDiv w:val="1"/>
      <w:marLeft w:val="0"/>
      <w:marRight w:val="0"/>
      <w:marTop w:val="0"/>
      <w:marBottom w:val="0"/>
      <w:divBdr>
        <w:top w:val="none" w:sz="0" w:space="0" w:color="auto"/>
        <w:left w:val="none" w:sz="0" w:space="0" w:color="auto"/>
        <w:bottom w:val="none" w:sz="0" w:space="0" w:color="auto"/>
        <w:right w:val="none" w:sz="0" w:space="0" w:color="auto"/>
      </w:divBdr>
    </w:div>
    <w:div w:id="375081781">
      <w:bodyDiv w:val="1"/>
      <w:marLeft w:val="0"/>
      <w:marRight w:val="0"/>
      <w:marTop w:val="0"/>
      <w:marBottom w:val="0"/>
      <w:divBdr>
        <w:top w:val="none" w:sz="0" w:space="0" w:color="auto"/>
        <w:left w:val="none" w:sz="0" w:space="0" w:color="auto"/>
        <w:bottom w:val="none" w:sz="0" w:space="0" w:color="auto"/>
        <w:right w:val="none" w:sz="0" w:space="0" w:color="auto"/>
      </w:divBdr>
    </w:div>
    <w:div w:id="375549299">
      <w:bodyDiv w:val="1"/>
      <w:marLeft w:val="0"/>
      <w:marRight w:val="0"/>
      <w:marTop w:val="0"/>
      <w:marBottom w:val="0"/>
      <w:divBdr>
        <w:top w:val="none" w:sz="0" w:space="0" w:color="auto"/>
        <w:left w:val="none" w:sz="0" w:space="0" w:color="auto"/>
        <w:bottom w:val="none" w:sz="0" w:space="0" w:color="auto"/>
        <w:right w:val="none" w:sz="0" w:space="0" w:color="auto"/>
      </w:divBdr>
    </w:div>
    <w:div w:id="375815961">
      <w:bodyDiv w:val="1"/>
      <w:marLeft w:val="0"/>
      <w:marRight w:val="0"/>
      <w:marTop w:val="0"/>
      <w:marBottom w:val="0"/>
      <w:divBdr>
        <w:top w:val="none" w:sz="0" w:space="0" w:color="auto"/>
        <w:left w:val="none" w:sz="0" w:space="0" w:color="auto"/>
        <w:bottom w:val="none" w:sz="0" w:space="0" w:color="auto"/>
        <w:right w:val="none" w:sz="0" w:space="0" w:color="auto"/>
      </w:divBdr>
    </w:div>
    <w:div w:id="375933477">
      <w:bodyDiv w:val="1"/>
      <w:marLeft w:val="0"/>
      <w:marRight w:val="0"/>
      <w:marTop w:val="0"/>
      <w:marBottom w:val="0"/>
      <w:divBdr>
        <w:top w:val="none" w:sz="0" w:space="0" w:color="auto"/>
        <w:left w:val="none" w:sz="0" w:space="0" w:color="auto"/>
        <w:bottom w:val="none" w:sz="0" w:space="0" w:color="auto"/>
        <w:right w:val="none" w:sz="0" w:space="0" w:color="auto"/>
      </w:divBdr>
    </w:div>
    <w:div w:id="375936045">
      <w:bodyDiv w:val="1"/>
      <w:marLeft w:val="0"/>
      <w:marRight w:val="0"/>
      <w:marTop w:val="0"/>
      <w:marBottom w:val="0"/>
      <w:divBdr>
        <w:top w:val="none" w:sz="0" w:space="0" w:color="auto"/>
        <w:left w:val="none" w:sz="0" w:space="0" w:color="auto"/>
        <w:bottom w:val="none" w:sz="0" w:space="0" w:color="auto"/>
        <w:right w:val="none" w:sz="0" w:space="0" w:color="auto"/>
      </w:divBdr>
    </w:div>
    <w:div w:id="376047952">
      <w:bodyDiv w:val="1"/>
      <w:marLeft w:val="0"/>
      <w:marRight w:val="0"/>
      <w:marTop w:val="0"/>
      <w:marBottom w:val="0"/>
      <w:divBdr>
        <w:top w:val="none" w:sz="0" w:space="0" w:color="auto"/>
        <w:left w:val="none" w:sz="0" w:space="0" w:color="auto"/>
        <w:bottom w:val="none" w:sz="0" w:space="0" w:color="auto"/>
        <w:right w:val="none" w:sz="0" w:space="0" w:color="auto"/>
      </w:divBdr>
    </w:div>
    <w:div w:id="376049688">
      <w:bodyDiv w:val="1"/>
      <w:marLeft w:val="0"/>
      <w:marRight w:val="0"/>
      <w:marTop w:val="0"/>
      <w:marBottom w:val="0"/>
      <w:divBdr>
        <w:top w:val="none" w:sz="0" w:space="0" w:color="auto"/>
        <w:left w:val="none" w:sz="0" w:space="0" w:color="auto"/>
        <w:bottom w:val="none" w:sz="0" w:space="0" w:color="auto"/>
        <w:right w:val="none" w:sz="0" w:space="0" w:color="auto"/>
      </w:divBdr>
    </w:div>
    <w:div w:id="376123881">
      <w:bodyDiv w:val="1"/>
      <w:marLeft w:val="0"/>
      <w:marRight w:val="0"/>
      <w:marTop w:val="0"/>
      <w:marBottom w:val="0"/>
      <w:divBdr>
        <w:top w:val="none" w:sz="0" w:space="0" w:color="auto"/>
        <w:left w:val="none" w:sz="0" w:space="0" w:color="auto"/>
        <w:bottom w:val="none" w:sz="0" w:space="0" w:color="auto"/>
        <w:right w:val="none" w:sz="0" w:space="0" w:color="auto"/>
      </w:divBdr>
    </w:div>
    <w:div w:id="376124761">
      <w:bodyDiv w:val="1"/>
      <w:marLeft w:val="0"/>
      <w:marRight w:val="0"/>
      <w:marTop w:val="0"/>
      <w:marBottom w:val="0"/>
      <w:divBdr>
        <w:top w:val="none" w:sz="0" w:space="0" w:color="auto"/>
        <w:left w:val="none" w:sz="0" w:space="0" w:color="auto"/>
        <w:bottom w:val="none" w:sz="0" w:space="0" w:color="auto"/>
        <w:right w:val="none" w:sz="0" w:space="0" w:color="auto"/>
      </w:divBdr>
    </w:div>
    <w:div w:id="376197887">
      <w:bodyDiv w:val="1"/>
      <w:marLeft w:val="0"/>
      <w:marRight w:val="0"/>
      <w:marTop w:val="0"/>
      <w:marBottom w:val="0"/>
      <w:divBdr>
        <w:top w:val="none" w:sz="0" w:space="0" w:color="auto"/>
        <w:left w:val="none" w:sz="0" w:space="0" w:color="auto"/>
        <w:bottom w:val="none" w:sz="0" w:space="0" w:color="auto"/>
        <w:right w:val="none" w:sz="0" w:space="0" w:color="auto"/>
      </w:divBdr>
    </w:div>
    <w:div w:id="376442361">
      <w:bodyDiv w:val="1"/>
      <w:marLeft w:val="0"/>
      <w:marRight w:val="0"/>
      <w:marTop w:val="0"/>
      <w:marBottom w:val="0"/>
      <w:divBdr>
        <w:top w:val="none" w:sz="0" w:space="0" w:color="auto"/>
        <w:left w:val="none" w:sz="0" w:space="0" w:color="auto"/>
        <w:bottom w:val="none" w:sz="0" w:space="0" w:color="auto"/>
        <w:right w:val="none" w:sz="0" w:space="0" w:color="auto"/>
      </w:divBdr>
    </w:div>
    <w:div w:id="376510314">
      <w:bodyDiv w:val="1"/>
      <w:marLeft w:val="0"/>
      <w:marRight w:val="0"/>
      <w:marTop w:val="0"/>
      <w:marBottom w:val="0"/>
      <w:divBdr>
        <w:top w:val="none" w:sz="0" w:space="0" w:color="auto"/>
        <w:left w:val="none" w:sz="0" w:space="0" w:color="auto"/>
        <w:bottom w:val="none" w:sz="0" w:space="0" w:color="auto"/>
        <w:right w:val="none" w:sz="0" w:space="0" w:color="auto"/>
      </w:divBdr>
    </w:div>
    <w:div w:id="376511987">
      <w:bodyDiv w:val="1"/>
      <w:marLeft w:val="0"/>
      <w:marRight w:val="0"/>
      <w:marTop w:val="0"/>
      <w:marBottom w:val="0"/>
      <w:divBdr>
        <w:top w:val="none" w:sz="0" w:space="0" w:color="auto"/>
        <w:left w:val="none" w:sz="0" w:space="0" w:color="auto"/>
        <w:bottom w:val="none" w:sz="0" w:space="0" w:color="auto"/>
        <w:right w:val="none" w:sz="0" w:space="0" w:color="auto"/>
      </w:divBdr>
    </w:div>
    <w:div w:id="376586475">
      <w:bodyDiv w:val="1"/>
      <w:marLeft w:val="0"/>
      <w:marRight w:val="0"/>
      <w:marTop w:val="0"/>
      <w:marBottom w:val="0"/>
      <w:divBdr>
        <w:top w:val="none" w:sz="0" w:space="0" w:color="auto"/>
        <w:left w:val="none" w:sz="0" w:space="0" w:color="auto"/>
        <w:bottom w:val="none" w:sz="0" w:space="0" w:color="auto"/>
        <w:right w:val="none" w:sz="0" w:space="0" w:color="auto"/>
      </w:divBdr>
    </w:div>
    <w:div w:id="376589686">
      <w:bodyDiv w:val="1"/>
      <w:marLeft w:val="0"/>
      <w:marRight w:val="0"/>
      <w:marTop w:val="0"/>
      <w:marBottom w:val="0"/>
      <w:divBdr>
        <w:top w:val="none" w:sz="0" w:space="0" w:color="auto"/>
        <w:left w:val="none" w:sz="0" w:space="0" w:color="auto"/>
        <w:bottom w:val="none" w:sz="0" w:space="0" w:color="auto"/>
        <w:right w:val="none" w:sz="0" w:space="0" w:color="auto"/>
      </w:divBdr>
    </w:div>
    <w:div w:id="376660607">
      <w:bodyDiv w:val="1"/>
      <w:marLeft w:val="0"/>
      <w:marRight w:val="0"/>
      <w:marTop w:val="0"/>
      <w:marBottom w:val="0"/>
      <w:divBdr>
        <w:top w:val="none" w:sz="0" w:space="0" w:color="auto"/>
        <w:left w:val="none" w:sz="0" w:space="0" w:color="auto"/>
        <w:bottom w:val="none" w:sz="0" w:space="0" w:color="auto"/>
        <w:right w:val="none" w:sz="0" w:space="0" w:color="auto"/>
      </w:divBdr>
    </w:div>
    <w:div w:id="376701907">
      <w:bodyDiv w:val="1"/>
      <w:marLeft w:val="0"/>
      <w:marRight w:val="0"/>
      <w:marTop w:val="0"/>
      <w:marBottom w:val="0"/>
      <w:divBdr>
        <w:top w:val="none" w:sz="0" w:space="0" w:color="auto"/>
        <w:left w:val="none" w:sz="0" w:space="0" w:color="auto"/>
        <w:bottom w:val="none" w:sz="0" w:space="0" w:color="auto"/>
        <w:right w:val="none" w:sz="0" w:space="0" w:color="auto"/>
      </w:divBdr>
    </w:div>
    <w:div w:id="376903739">
      <w:bodyDiv w:val="1"/>
      <w:marLeft w:val="0"/>
      <w:marRight w:val="0"/>
      <w:marTop w:val="0"/>
      <w:marBottom w:val="0"/>
      <w:divBdr>
        <w:top w:val="none" w:sz="0" w:space="0" w:color="auto"/>
        <w:left w:val="none" w:sz="0" w:space="0" w:color="auto"/>
        <w:bottom w:val="none" w:sz="0" w:space="0" w:color="auto"/>
        <w:right w:val="none" w:sz="0" w:space="0" w:color="auto"/>
      </w:divBdr>
    </w:div>
    <w:div w:id="376974810">
      <w:bodyDiv w:val="1"/>
      <w:marLeft w:val="0"/>
      <w:marRight w:val="0"/>
      <w:marTop w:val="0"/>
      <w:marBottom w:val="0"/>
      <w:divBdr>
        <w:top w:val="none" w:sz="0" w:space="0" w:color="auto"/>
        <w:left w:val="none" w:sz="0" w:space="0" w:color="auto"/>
        <w:bottom w:val="none" w:sz="0" w:space="0" w:color="auto"/>
        <w:right w:val="none" w:sz="0" w:space="0" w:color="auto"/>
      </w:divBdr>
    </w:div>
    <w:div w:id="376975640">
      <w:bodyDiv w:val="1"/>
      <w:marLeft w:val="0"/>
      <w:marRight w:val="0"/>
      <w:marTop w:val="0"/>
      <w:marBottom w:val="0"/>
      <w:divBdr>
        <w:top w:val="none" w:sz="0" w:space="0" w:color="auto"/>
        <w:left w:val="none" w:sz="0" w:space="0" w:color="auto"/>
        <w:bottom w:val="none" w:sz="0" w:space="0" w:color="auto"/>
        <w:right w:val="none" w:sz="0" w:space="0" w:color="auto"/>
      </w:divBdr>
    </w:div>
    <w:div w:id="377095273">
      <w:bodyDiv w:val="1"/>
      <w:marLeft w:val="0"/>
      <w:marRight w:val="0"/>
      <w:marTop w:val="0"/>
      <w:marBottom w:val="0"/>
      <w:divBdr>
        <w:top w:val="none" w:sz="0" w:space="0" w:color="auto"/>
        <w:left w:val="none" w:sz="0" w:space="0" w:color="auto"/>
        <w:bottom w:val="none" w:sz="0" w:space="0" w:color="auto"/>
        <w:right w:val="none" w:sz="0" w:space="0" w:color="auto"/>
      </w:divBdr>
    </w:div>
    <w:div w:id="377122802">
      <w:bodyDiv w:val="1"/>
      <w:marLeft w:val="0"/>
      <w:marRight w:val="0"/>
      <w:marTop w:val="0"/>
      <w:marBottom w:val="0"/>
      <w:divBdr>
        <w:top w:val="none" w:sz="0" w:space="0" w:color="auto"/>
        <w:left w:val="none" w:sz="0" w:space="0" w:color="auto"/>
        <w:bottom w:val="none" w:sz="0" w:space="0" w:color="auto"/>
        <w:right w:val="none" w:sz="0" w:space="0" w:color="auto"/>
      </w:divBdr>
    </w:div>
    <w:div w:id="377124575">
      <w:bodyDiv w:val="1"/>
      <w:marLeft w:val="0"/>
      <w:marRight w:val="0"/>
      <w:marTop w:val="0"/>
      <w:marBottom w:val="0"/>
      <w:divBdr>
        <w:top w:val="none" w:sz="0" w:space="0" w:color="auto"/>
        <w:left w:val="none" w:sz="0" w:space="0" w:color="auto"/>
        <w:bottom w:val="none" w:sz="0" w:space="0" w:color="auto"/>
        <w:right w:val="none" w:sz="0" w:space="0" w:color="auto"/>
      </w:divBdr>
    </w:div>
    <w:div w:id="377168294">
      <w:bodyDiv w:val="1"/>
      <w:marLeft w:val="0"/>
      <w:marRight w:val="0"/>
      <w:marTop w:val="0"/>
      <w:marBottom w:val="0"/>
      <w:divBdr>
        <w:top w:val="none" w:sz="0" w:space="0" w:color="auto"/>
        <w:left w:val="none" w:sz="0" w:space="0" w:color="auto"/>
        <w:bottom w:val="none" w:sz="0" w:space="0" w:color="auto"/>
        <w:right w:val="none" w:sz="0" w:space="0" w:color="auto"/>
      </w:divBdr>
    </w:div>
    <w:div w:id="377246770">
      <w:bodyDiv w:val="1"/>
      <w:marLeft w:val="0"/>
      <w:marRight w:val="0"/>
      <w:marTop w:val="0"/>
      <w:marBottom w:val="0"/>
      <w:divBdr>
        <w:top w:val="none" w:sz="0" w:space="0" w:color="auto"/>
        <w:left w:val="none" w:sz="0" w:space="0" w:color="auto"/>
        <w:bottom w:val="none" w:sz="0" w:space="0" w:color="auto"/>
        <w:right w:val="none" w:sz="0" w:space="0" w:color="auto"/>
      </w:divBdr>
    </w:div>
    <w:div w:id="377246899">
      <w:bodyDiv w:val="1"/>
      <w:marLeft w:val="0"/>
      <w:marRight w:val="0"/>
      <w:marTop w:val="0"/>
      <w:marBottom w:val="0"/>
      <w:divBdr>
        <w:top w:val="none" w:sz="0" w:space="0" w:color="auto"/>
        <w:left w:val="none" w:sz="0" w:space="0" w:color="auto"/>
        <w:bottom w:val="none" w:sz="0" w:space="0" w:color="auto"/>
        <w:right w:val="none" w:sz="0" w:space="0" w:color="auto"/>
      </w:divBdr>
    </w:div>
    <w:div w:id="377314380">
      <w:bodyDiv w:val="1"/>
      <w:marLeft w:val="0"/>
      <w:marRight w:val="0"/>
      <w:marTop w:val="0"/>
      <w:marBottom w:val="0"/>
      <w:divBdr>
        <w:top w:val="none" w:sz="0" w:space="0" w:color="auto"/>
        <w:left w:val="none" w:sz="0" w:space="0" w:color="auto"/>
        <w:bottom w:val="none" w:sz="0" w:space="0" w:color="auto"/>
        <w:right w:val="none" w:sz="0" w:space="0" w:color="auto"/>
      </w:divBdr>
    </w:div>
    <w:div w:id="377437240">
      <w:bodyDiv w:val="1"/>
      <w:marLeft w:val="0"/>
      <w:marRight w:val="0"/>
      <w:marTop w:val="0"/>
      <w:marBottom w:val="0"/>
      <w:divBdr>
        <w:top w:val="none" w:sz="0" w:space="0" w:color="auto"/>
        <w:left w:val="none" w:sz="0" w:space="0" w:color="auto"/>
        <w:bottom w:val="none" w:sz="0" w:space="0" w:color="auto"/>
        <w:right w:val="none" w:sz="0" w:space="0" w:color="auto"/>
      </w:divBdr>
    </w:div>
    <w:div w:id="377513110">
      <w:bodyDiv w:val="1"/>
      <w:marLeft w:val="0"/>
      <w:marRight w:val="0"/>
      <w:marTop w:val="0"/>
      <w:marBottom w:val="0"/>
      <w:divBdr>
        <w:top w:val="none" w:sz="0" w:space="0" w:color="auto"/>
        <w:left w:val="none" w:sz="0" w:space="0" w:color="auto"/>
        <w:bottom w:val="none" w:sz="0" w:space="0" w:color="auto"/>
        <w:right w:val="none" w:sz="0" w:space="0" w:color="auto"/>
      </w:divBdr>
    </w:div>
    <w:div w:id="377626257">
      <w:bodyDiv w:val="1"/>
      <w:marLeft w:val="0"/>
      <w:marRight w:val="0"/>
      <w:marTop w:val="0"/>
      <w:marBottom w:val="0"/>
      <w:divBdr>
        <w:top w:val="none" w:sz="0" w:space="0" w:color="auto"/>
        <w:left w:val="none" w:sz="0" w:space="0" w:color="auto"/>
        <w:bottom w:val="none" w:sz="0" w:space="0" w:color="auto"/>
        <w:right w:val="none" w:sz="0" w:space="0" w:color="auto"/>
      </w:divBdr>
    </w:div>
    <w:div w:id="377632479">
      <w:bodyDiv w:val="1"/>
      <w:marLeft w:val="0"/>
      <w:marRight w:val="0"/>
      <w:marTop w:val="0"/>
      <w:marBottom w:val="0"/>
      <w:divBdr>
        <w:top w:val="none" w:sz="0" w:space="0" w:color="auto"/>
        <w:left w:val="none" w:sz="0" w:space="0" w:color="auto"/>
        <w:bottom w:val="none" w:sz="0" w:space="0" w:color="auto"/>
        <w:right w:val="none" w:sz="0" w:space="0" w:color="auto"/>
      </w:divBdr>
    </w:div>
    <w:div w:id="377634819">
      <w:bodyDiv w:val="1"/>
      <w:marLeft w:val="0"/>
      <w:marRight w:val="0"/>
      <w:marTop w:val="0"/>
      <w:marBottom w:val="0"/>
      <w:divBdr>
        <w:top w:val="none" w:sz="0" w:space="0" w:color="auto"/>
        <w:left w:val="none" w:sz="0" w:space="0" w:color="auto"/>
        <w:bottom w:val="none" w:sz="0" w:space="0" w:color="auto"/>
        <w:right w:val="none" w:sz="0" w:space="0" w:color="auto"/>
      </w:divBdr>
    </w:div>
    <w:div w:id="378162684">
      <w:bodyDiv w:val="1"/>
      <w:marLeft w:val="0"/>
      <w:marRight w:val="0"/>
      <w:marTop w:val="0"/>
      <w:marBottom w:val="0"/>
      <w:divBdr>
        <w:top w:val="none" w:sz="0" w:space="0" w:color="auto"/>
        <w:left w:val="none" w:sz="0" w:space="0" w:color="auto"/>
        <w:bottom w:val="none" w:sz="0" w:space="0" w:color="auto"/>
        <w:right w:val="none" w:sz="0" w:space="0" w:color="auto"/>
      </w:divBdr>
    </w:div>
    <w:div w:id="378287168">
      <w:bodyDiv w:val="1"/>
      <w:marLeft w:val="0"/>
      <w:marRight w:val="0"/>
      <w:marTop w:val="0"/>
      <w:marBottom w:val="0"/>
      <w:divBdr>
        <w:top w:val="none" w:sz="0" w:space="0" w:color="auto"/>
        <w:left w:val="none" w:sz="0" w:space="0" w:color="auto"/>
        <w:bottom w:val="none" w:sz="0" w:space="0" w:color="auto"/>
        <w:right w:val="none" w:sz="0" w:space="0" w:color="auto"/>
      </w:divBdr>
    </w:div>
    <w:div w:id="378359803">
      <w:bodyDiv w:val="1"/>
      <w:marLeft w:val="0"/>
      <w:marRight w:val="0"/>
      <w:marTop w:val="0"/>
      <w:marBottom w:val="0"/>
      <w:divBdr>
        <w:top w:val="none" w:sz="0" w:space="0" w:color="auto"/>
        <w:left w:val="none" w:sz="0" w:space="0" w:color="auto"/>
        <w:bottom w:val="none" w:sz="0" w:space="0" w:color="auto"/>
        <w:right w:val="none" w:sz="0" w:space="0" w:color="auto"/>
      </w:divBdr>
    </w:div>
    <w:div w:id="378437329">
      <w:bodyDiv w:val="1"/>
      <w:marLeft w:val="0"/>
      <w:marRight w:val="0"/>
      <w:marTop w:val="0"/>
      <w:marBottom w:val="0"/>
      <w:divBdr>
        <w:top w:val="none" w:sz="0" w:space="0" w:color="auto"/>
        <w:left w:val="none" w:sz="0" w:space="0" w:color="auto"/>
        <w:bottom w:val="none" w:sz="0" w:space="0" w:color="auto"/>
        <w:right w:val="none" w:sz="0" w:space="0" w:color="auto"/>
      </w:divBdr>
    </w:div>
    <w:div w:id="378672467">
      <w:bodyDiv w:val="1"/>
      <w:marLeft w:val="0"/>
      <w:marRight w:val="0"/>
      <w:marTop w:val="0"/>
      <w:marBottom w:val="0"/>
      <w:divBdr>
        <w:top w:val="none" w:sz="0" w:space="0" w:color="auto"/>
        <w:left w:val="none" w:sz="0" w:space="0" w:color="auto"/>
        <w:bottom w:val="none" w:sz="0" w:space="0" w:color="auto"/>
        <w:right w:val="none" w:sz="0" w:space="0" w:color="auto"/>
      </w:divBdr>
    </w:div>
    <w:div w:id="379061317">
      <w:bodyDiv w:val="1"/>
      <w:marLeft w:val="0"/>
      <w:marRight w:val="0"/>
      <w:marTop w:val="0"/>
      <w:marBottom w:val="0"/>
      <w:divBdr>
        <w:top w:val="none" w:sz="0" w:space="0" w:color="auto"/>
        <w:left w:val="none" w:sz="0" w:space="0" w:color="auto"/>
        <w:bottom w:val="none" w:sz="0" w:space="0" w:color="auto"/>
        <w:right w:val="none" w:sz="0" w:space="0" w:color="auto"/>
      </w:divBdr>
    </w:div>
    <w:div w:id="379130095">
      <w:bodyDiv w:val="1"/>
      <w:marLeft w:val="0"/>
      <w:marRight w:val="0"/>
      <w:marTop w:val="0"/>
      <w:marBottom w:val="0"/>
      <w:divBdr>
        <w:top w:val="none" w:sz="0" w:space="0" w:color="auto"/>
        <w:left w:val="none" w:sz="0" w:space="0" w:color="auto"/>
        <w:bottom w:val="none" w:sz="0" w:space="0" w:color="auto"/>
        <w:right w:val="none" w:sz="0" w:space="0" w:color="auto"/>
      </w:divBdr>
    </w:div>
    <w:div w:id="379477238">
      <w:bodyDiv w:val="1"/>
      <w:marLeft w:val="0"/>
      <w:marRight w:val="0"/>
      <w:marTop w:val="0"/>
      <w:marBottom w:val="0"/>
      <w:divBdr>
        <w:top w:val="none" w:sz="0" w:space="0" w:color="auto"/>
        <w:left w:val="none" w:sz="0" w:space="0" w:color="auto"/>
        <w:bottom w:val="none" w:sz="0" w:space="0" w:color="auto"/>
        <w:right w:val="none" w:sz="0" w:space="0" w:color="auto"/>
      </w:divBdr>
    </w:div>
    <w:div w:id="379600643">
      <w:bodyDiv w:val="1"/>
      <w:marLeft w:val="0"/>
      <w:marRight w:val="0"/>
      <w:marTop w:val="0"/>
      <w:marBottom w:val="0"/>
      <w:divBdr>
        <w:top w:val="none" w:sz="0" w:space="0" w:color="auto"/>
        <w:left w:val="none" w:sz="0" w:space="0" w:color="auto"/>
        <w:bottom w:val="none" w:sz="0" w:space="0" w:color="auto"/>
        <w:right w:val="none" w:sz="0" w:space="0" w:color="auto"/>
      </w:divBdr>
    </w:div>
    <w:div w:id="379746548">
      <w:bodyDiv w:val="1"/>
      <w:marLeft w:val="0"/>
      <w:marRight w:val="0"/>
      <w:marTop w:val="0"/>
      <w:marBottom w:val="0"/>
      <w:divBdr>
        <w:top w:val="none" w:sz="0" w:space="0" w:color="auto"/>
        <w:left w:val="none" w:sz="0" w:space="0" w:color="auto"/>
        <w:bottom w:val="none" w:sz="0" w:space="0" w:color="auto"/>
        <w:right w:val="none" w:sz="0" w:space="0" w:color="auto"/>
      </w:divBdr>
    </w:div>
    <w:div w:id="379791570">
      <w:bodyDiv w:val="1"/>
      <w:marLeft w:val="0"/>
      <w:marRight w:val="0"/>
      <w:marTop w:val="0"/>
      <w:marBottom w:val="0"/>
      <w:divBdr>
        <w:top w:val="none" w:sz="0" w:space="0" w:color="auto"/>
        <w:left w:val="none" w:sz="0" w:space="0" w:color="auto"/>
        <w:bottom w:val="none" w:sz="0" w:space="0" w:color="auto"/>
        <w:right w:val="none" w:sz="0" w:space="0" w:color="auto"/>
      </w:divBdr>
    </w:div>
    <w:div w:id="379792623">
      <w:bodyDiv w:val="1"/>
      <w:marLeft w:val="0"/>
      <w:marRight w:val="0"/>
      <w:marTop w:val="0"/>
      <w:marBottom w:val="0"/>
      <w:divBdr>
        <w:top w:val="none" w:sz="0" w:space="0" w:color="auto"/>
        <w:left w:val="none" w:sz="0" w:space="0" w:color="auto"/>
        <w:bottom w:val="none" w:sz="0" w:space="0" w:color="auto"/>
        <w:right w:val="none" w:sz="0" w:space="0" w:color="auto"/>
      </w:divBdr>
    </w:div>
    <w:div w:id="379860033">
      <w:bodyDiv w:val="1"/>
      <w:marLeft w:val="0"/>
      <w:marRight w:val="0"/>
      <w:marTop w:val="0"/>
      <w:marBottom w:val="0"/>
      <w:divBdr>
        <w:top w:val="none" w:sz="0" w:space="0" w:color="auto"/>
        <w:left w:val="none" w:sz="0" w:space="0" w:color="auto"/>
        <w:bottom w:val="none" w:sz="0" w:space="0" w:color="auto"/>
        <w:right w:val="none" w:sz="0" w:space="0" w:color="auto"/>
      </w:divBdr>
    </w:div>
    <w:div w:id="379943745">
      <w:bodyDiv w:val="1"/>
      <w:marLeft w:val="0"/>
      <w:marRight w:val="0"/>
      <w:marTop w:val="0"/>
      <w:marBottom w:val="0"/>
      <w:divBdr>
        <w:top w:val="none" w:sz="0" w:space="0" w:color="auto"/>
        <w:left w:val="none" w:sz="0" w:space="0" w:color="auto"/>
        <w:bottom w:val="none" w:sz="0" w:space="0" w:color="auto"/>
        <w:right w:val="none" w:sz="0" w:space="0" w:color="auto"/>
      </w:divBdr>
    </w:div>
    <w:div w:id="379982105">
      <w:bodyDiv w:val="1"/>
      <w:marLeft w:val="0"/>
      <w:marRight w:val="0"/>
      <w:marTop w:val="0"/>
      <w:marBottom w:val="0"/>
      <w:divBdr>
        <w:top w:val="none" w:sz="0" w:space="0" w:color="auto"/>
        <w:left w:val="none" w:sz="0" w:space="0" w:color="auto"/>
        <w:bottom w:val="none" w:sz="0" w:space="0" w:color="auto"/>
        <w:right w:val="none" w:sz="0" w:space="0" w:color="auto"/>
      </w:divBdr>
    </w:div>
    <w:div w:id="379984058">
      <w:bodyDiv w:val="1"/>
      <w:marLeft w:val="0"/>
      <w:marRight w:val="0"/>
      <w:marTop w:val="0"/>
      <w:marBottom w:val="0"/>
      <w:divBdr>
        <w:top w:val="none" w:sz="0" w:space="0" w:color="auto"/>
        <w:left w:val="none" w:sz="0" w:space="0" w:color="auto"/>
        <w:bottom w:val="none" w:sz="0" w:space="0" w:color="auto"/>
        <w:right w:val="none" w:sz="0" w:space="0" w:color="auto"/>
      </w:divBdr>
    </w:div>
    <w:div w:id="379984826">
      <w:bodyDiv w:val="1"/>
      <w:marLeft w:val="0"/>
      <w:marRight w:val="0"/>
      <w:marTop w:val="0"/>
      <w:marBottom w:val="0"/>
      <w:divBdr>
        <w:top w:val="none" w:sz="0" w:space="0" w:color="auto"/>
        <w:left w:val="none" w:sz="0" w:space="0" w:color="auto"/>
        <w:bottom w:val="none" w:sz="0" w:space="0" w:color="auto"/>
        <w:right w:val="none" w:sz="0" w:space="0" w:color="auto"/>
      </w:divBdr>
    </w:div>
    <w:div w:id="380060588">
      <w:bodyDiv w:val="1"/>
      <w:marLeft w:val="0"/>
      <w:marRight w:val="0"/>
      <w:marTop w:val="0"/>
      <w:marBottom w:val="0"/>
      <w:divBdr>
        <w:top w:val="none" w:sz="0" w:space="0" w:color="auto"/>
        <w:left w:val="none" w:sz="0" w:space="0" w:color="auto"/>
        <w:bottom w:val="none" w:sz="0" w:space="0" w:color="auto"/>
        <w:right w:val="none" w:sz="0" w:space="0" w:color="auto"/>
      </w:divBdr>
    </w:div>
    <w:div w:id="380130575">
      <w:bodyDiv w:val="1"/>
      <w:marLeft w:val="0"/>
      <w:marRight w:val="0"/>
      <w:marTop w:val="0"/>
      <w:marBottom w:val="0"/>
      <w:divBdr>
        <w:top w:val="none" w:sz="0" w:space="0" w:color="auto"/>
        <w:left w:val="none" w:sz="0" w:space="0" w:color="auto"/>
        <w:bottom w:val="none" w:sz="0" w:space="0" w:color="auto"/>
        <w:right w:val="none" w:sz="0" w:space="0" w:color="auto"/>
      </w:divBdr>
    </w:div>
    <w:div w:id="380251698">
      <w:bodyDiv w:val="1"/>
      <w:marLeft w:val="0"/>
      <w:marRight w:val="0"/>
      <w:marTop w:val="0"/>
      <w:marBottom w:val="0"/>
      <w:divBdr>
        <w:top w:val="none" w:sz="0" w:space="0" w:color="auto"/>
        <w:left w:val="none" w:sz="0" w:space="0" w:color="auto"/>
        <w:bottom w:val="none" w:sz="0" w:space="0" w:color="auto"/>
        <w:right w:val="none" w:sz="0" w:space="0" w:color="auto"/>
      </w:divBdr>
    </w:div>
    <w:div w:id="380521084">
      <w:bodyDiv w:val="1"/>
      <w:marLeft w:val="0"/>
      <w:marRight w:val="0"/>
      <w:marTop w:val="0"/>
      <w:marBottom w:val="0"/>
      <w:divBdr>
        <w:top w:val="none" w:sz="0" w:space="0" w:color="auto"/>
        <w:left w:val="none" w:sz="0" w:space="0" w:color="auto"/>
        <w:bottom w:val="none" w:sz="0" w:space="0" w:color="auto"/>
        <w:right w:val="none" w:sz="0" w:space="0" w:color="auto"/>
      </w:divBdr>
    </w:div>
    <w:div w:id="380522859">
      <w:bodyDiv w:val="1"/>
      <w:marLeft w:val="0"/>
      <w:marRight w:val="0"/>
      <w:marTop w:val="0"/>
      <w:marBottom w:val="0"/>
      <w:divBdr>
        <w:top w:val="none" w:sz="0" w:space="0" w:color="auto"/>
        <w:left w:val="none" w:sz="0" w:space="0" w:color="auto"/>
        <w:bottom w:val="none" w:sz="0" w:space="0" w:color="auto"/>
        <w:right w:val="none" w:sz="0" w:space="0" w:color="auto"/>
      </w:divBdr>
    </w:div>
    <w:div w:id="380634730">
      <w:bodyDiv w:val="1"/>
      <w:marLeft w:val="0"/>
      <w:marRight w:val="0"/>
      <w:marTop w:val="0"/>
      <w:marBottom w:val="0"/>
      <w:divBdr>
        <w:top w:val="none" w:sz="0" w:space="0" w:color="auto"/>
        <w:left w:val="none" w:sz="0" w:space="0" w:color="auto"/>
        <w:bottom w:val="none" w:sz="0" w:space="0" w:color="auto"/>
        <w:right w:val="none" w:sz="0" w:space="0" w:color="auto"/>
      </w:divBdr>
    </w:div>
    <w:div w:id="380712051">
      <w:bodyDiv w:val="1"/>
      <w:marLeft w:val="0"/>
      <w:marRight w:val="0"/>
      <w:marTop w:val="0"/>
      <w:marBottom w:val="0"/>
      <w:divBdr>
        <w:top w:val="none" w:sz="0" w:space="0" w:color="auto"/>
        <w:left w:val="none" w:sz="0" w:space="0" w:color="auto"/>
        <w:bottom w:val="none" w:sz="0" w:space="0" w:color="auto"/>
        <w:right w:val="none" w:sz="0" w:space="0" w:color="auto"/>
      </w:divBdr>
    </w:div>
    <w:div w:id="380977121">
      <w:bodyDiv w:val="1"/>
      <w:marLeft w:val="0"/>
      <w:marRight w:val="0"/>
      <w:marTop w:val="0"/>
      <w:marBottom w:val="0"/>
      <w:divBdr>
        <w:top w:val="none" w:sz="0" w:space="0" w:color="auto"/>
        <w:left w:val="none" w:sz="0" w:space="0" w:color="auto"/>
        <w:bottom w:val="none" w:sz="0" w:space="0" w:color="auto"/>
        <w:right w:val="none" w:sz="0" w:space="0" w:color="auto"/>
      </w:divBdr>
    </w:div>
    <w:div w:id="381053437">
      <w:bodyDiv w:val="1"/>
      <w:marLeft w:val="0"/>
      <w:marRight w:val="0"/>
      <w:marTop w:val="0"/>
      <w:marBottom w:val="0"/>
      <w:divBdr>
        <w:top w:val="none" w:sz="0" w:space="0" w:color="auto"/>
        <w:left w:val="none" w:sz="0" w:space="0" w:color="auto"/>
        <w:bottom w:val="none" w:sz="0" w:space="0" w:color="auto"/>
        <w:right w:val="none" w:sz="0" w:space="0" w:color="auto"/>
      </w:divBdr>
    </w:div>
    <w:div w:id="381053796">
      <w:bodyDiv w:val="1"/>
      <w:marLeft w:val="0"/>
      <w:marRight w:val="0"/>
      <w:marTop w:val="0"/>
      <w:marBottom w:val="0"/>
      <w:divBdr>
        <w:top w:val="none" w:sz="0" w:space="0" w:color="auto"/>
        <w:left w:val="none" w:sz="0" w:space="0" w:color="auto"/>
        <w:bottom w:val="none" w:sz="0" w:space="0" w:color="auto"/>
        <w:right w:val="none" w:sz="0" w:space="0" w:color="auto"/>
      </w:divBdr>
    </w:div>
    <w:div w:id="381095340">
      <w:bodyDiv w:val="1"/>
      <w:marLeft w:val="0"/>
      <w:marRight w:val="0"/>
      <w:marTop w:val="0"/>
      <w:marBottom w:val="0"/>
      <w:divBdr>
        <w:top w:val="none" w:sz="0" w:space="0" w:color="auto"/>
        <w:left w:val="none" w:sz="0" w:space="0" w:color="auto"/>
        <w:bottom w:val="none" w:sz="0" w:space="0" w:color="auto"/>
        <w:right w:val="none" w:sz="0" w:space="0" w:color="auto"/>
      </w:divBdr>
    </w:div>
    <w:div w:id="381095903">
      <w:bodyDiv w:val="1"/>
      <w:marLeft w:val="0"/>
      <w:marRight w:val="0"/>
      <w:marTop w:val="0"/>
      <w:marBottom w:val="0"/>
      <w:divBdr>
        <w:top w:val="none" w:sz="0" w:space="0" w:color="auto"/>
        <w:left w:val="none" w:sz="0" w:space="0" w:color="auto"/>
        <w:bottom w:val="none" w:sz="0" w:space="0" w:color="auto"/>
        <w:right w:val="none" w:sz="0" w:space="0" w:color="auto"/>
      </w:divBdr>
    </w:div>
    <w:div w:id="381096947">
      <w:bodyDiv w:val="1"/>
      <w:marLeft w:val="0"/>
      <w:marRight w:val="0"/>
      <w:marTop w:val="0"/>
      <w:marBottom w:val="0"/>
      <w:divBdr>
        <w:top w:val="none" w:sz="0" w:space="0" w:color="auto"/>
        <w:left w:val="none" w:sz="0" w:space="0" w:color="auto"/>
        <w:bottom w:val="none" w:sz="0" w:space="0" w:color="auto"/>
        <w:right w:val="none" w:sz="0" w:space="0" w:color="auto"/>
      </w:divBdr>
    </w:div>
    <w:div w:id="381637811">
      <w:bodyDiv w:val="1"/>
      <w:marLeft w:val="0"/>
      <w:marRight w:val="0"/>
      <w:marTop w:val="0"/>
      <w:marBottom w:val="0"/>
      <w:divBdr>
        <w:top w:val="none" w:sz="0" w:space="0" w:color="auto"/>
        <w:left w:val="none" w:sz="0" w:space="0" w:color="auto"/>
        <w:bottom w:val="none" w:sz="0" w:space="0" w:color="auto"/>
        <w:right w:val="none" w:sz="0" w:space="0" w:color="auto"/>
      </w:divBdr>
    </w:div>
    <w:div w:id="381759078">
      <w:bodyDiv w:val="1"/>
      <w:marLeft w:val="0"/>
      <w:marRight w:val="0"/>
      <w:marTop w:val="0"/>
      <w:marBottom w:val="0"/>
      <w:divBdr>
        <w:top w:val="none" w:sz="0" w:space="0" w:color="auto"/>
        <w:left w:val="none" w:sz="0" w:space="0" w:color="auto"/>
        <w:bottom w:val="none" w:sz="0" w:space="0" w:color="auto"/>
        <w:right w:val="none" w:sz="0" w:space="0" w:color="auto"/>
      </w:divBdr>
    </w:div>
    <w:div w:id="381907594">
      <w:bodyDiv w:val="1"/>
      <w:marLeft w:val="0"/>
      <w:marRight w:val="0"/>
      <w:marTop w:val="0"/>
      <w:marBottom w:val="0"/>
      <w:divBdr>
        <w:top w:val="none" w:sz="0" w:space="0" w:color="auto"/>
        <w:left w:val="none" w:sz="0" w:space="0" w:color="auto"/>
        <w:bottom w:val="none" w:sz="0" w:space="0" w:color="auto"/>
        <w:right w:val="none" w:sz="0" w:space="0" w:color="auto"/>
      </w:divBdr>
    </w:div>
    <w:div w:id="382096121">
      <w:bodyDiv w:val="1"/>
      <w:marLeft w:val="0"/>
      <w:marRight w:val="0"/>
      <w:marTop w:val="0"/>
      <w:marBottom w:val="0"/>
      <w:divBdr>
        <w:top w:val="none" w:sz="0" w:space="0" w:color="auto"/>
        <w:left w:val="none" w:sz="0" w:space="0" w:color="auto"/>
        <w:bottom w:val="none" w:sz="0" w:space="0" w:color="auto"/>
        <w:right w:val="none" w:sz="0" w:space="0" w:color="auto"/>
      </w:divBdr>
    </w:div>
    <w:div w:id="382219664">
      <w:bodyDiv w:val="1"/>
      <w:marLeft w:val="0"/>
      <w:marRight w:val="0"/>
      <w:marTop w:val="0"/>
      <w:marBottom w:val="0"/>
      <w:divBdr>
        <w:top w:val="none" w:sz="0" w:space="0" w:color="auto"/>
        <w:left w:val="none" w:sz="0" w:space="0" w:color="auto"/>
        <w:bottom w:val="none" w:sz="0" w:space="0" w:color="auto"/>
        <w:right w:val="none" w:sz="0" w:space="0" w:color="auto"/>
      </w:divBdr>
    </w:div>
    <w:div w:id="382290325">
      <w:bodyDiv w:val="1"/>
      <w:marLeft w:val="0"/>
      <w:marRight w:val="0"/>
      <w:marTop w:val="0"/>
      <w:marBottom w:val="0"/>
      <w:divBdr>
        <w:top w:val="none" w:sz="0" w:space="0" w:color="auto"/>
        <w:left w:val="none" w:sz="0" w:space="0" w:color="auto"/>
        <w:bottom w:val="none" w:sz="0" w:space="0" w:color="auto"/>
        <w:right w:val="none" w:sz="0" w:space="0" w:color="auto"/>
      </w:divBdr>
    </w:div>
    <w:div w:id="382294823">
      <w:bodyDiv w:val="1"/>
      <w:marLeft w:val="0"/>
      <w:marRight w:val="0"/>
      <w:marTop w:val="0"/>
      <w:marBottom w:val="0"/>
      <w:divBdr>
        <w:top w:val="none" w:sz="0" w:space="0" w:color="auto"/>
        <w:left w:val="none" w:sz="0" w:space="0" w:color="auto"/>
        <w:bottom w:val="none" w:sz="0" w:space="0" w:color="auto"/>
        <w:right w:val="none" w:sz="0" w:space="0" w:color="auto"/>
      </w:divBdr>
    </w:div>
    <w:div w:id="382296758">
      <w:bodyDiv w:val="1"/>
      <w:marLeft w:val="0"/>
      <w:marRight w:val="0"/>
      <w:marTop w:val="0"/>
      <w:marBottom w:val="0"/>
      <w:divBdr>
        <w:top w:val="none" w:sz="0" w:space="0" w:color="auto"/>
        <w:left w:val="none" w:sz="0" w:space="0" w:color="auto"/>
        <w:bottom w:val="none" w:sz="0" w:space="0" w:color="auto"/>
        <w:right w:val="none" w:sz="0" w:space="0" w:color="auto"/>
      </w:divBdr>
    </w:div>
    <w:div w:id="382486119">
      <w:bodyDiv w:val="1"/>
      <w:marLeft w:val="0"/>
      <w:marRight w:val="0"/>
      <w:marTop w:val="0"/>
      <w:marBottom w:val="0"/>
      <w:divBdr>
        <w:top w:val="none" w:sz="0" w:space="0" w:color="auto"/>
        <w:left w:val="none" w:sz="0" w:space="0" w:color="auto"/>
        <w:bottom w:val="none" w:sz="0" w:space="0" w:color="auto"/>
        <w:right w:val="none" w:sz="0" w:space="0" w:color="auto"/>
      </w:divBdr>
    </w:div>
    <w:div w:id="382601543">
      <w:bodyDiv w:val="1"/>
      <w:marLeft w:val="0"/>
      <w:marRight w:val="0"/>
      <w:marTop w:val="0"/>
      <w:marBottom w:val="0"/>
      <w:divBdr>
        <w:top w:val="none" w:sz="0" w:space="0" w:color="auto"/>
        <w:left w:val="none" w:sz="0" w:space="0" w:color="auto"/>
        <w:bottom w:val="none" w:sz="0" w:space="0" w:color="auto"/>
        <w:right w:val="none" w:sz="0" w:space="0" w:color="auto"/>
      </w:divBdr>
    </w:div>
    <w:div w:id="382800896">
      <w:bodyDiv w:val="1"/>
      <w:marLeft w:val="0"/>
      <w:marRight w:val="0"/>
      <w:marTop w:val="0"/>
      <w:marBottom w:val="0"/>
      <w:divBdr>
        <w:top w:val="none" w:sz="0" w:space="0" w:color="auto"/>
        <w:left w:val="none" w:sz="0" w:space="0" w:color="auto"/>
        <w:bottom w:val="none" w:sz="0" w:space="0" w:color="auto"/>
        <w:right w:val="none" w:sz="0" w:space="0" w:color="auto"/>
      </w:divBdr>
    </w:div>
    <w:div w:id="382827634">
      <w:bodyDiv w:val="1"/>
      <w:marLeft w:val="0"/>
      <w:marRight w:val="0"/>
      <w:marTop w:val="0"/>
      <w:marBottom w:val="0"/>
      <w:divBdr>
        <w:top w:val="none" w:sz="0" w:space="0" w:color="auto"/>
        <w:left w:val="none" w:sz="0" w:space="0" w:color="auto"/>
        <w:bottom w:val="none" w:sz="0" w:space="0" w:color="auto"/>
        <w:right w:val="none" w:sz="0" w:space="0" w:color="auto"/>
      </w:divBdr>
    </w:div>
    <w:div w:id="383140445">
      <w:bodyDiv w:val="1"/>
      <w:marLeft w:val="0"/>
      <w:marRight w:val="0"/>
      <w:marTop w:val="0"/>
      <w:marBottom w:val="0"/>
      <w:divBdr>
        <w:top w:val="none" w:sz="0" w:space="0" w:color="auto"/>
        <w:left w:val="none" w:sz="0" w:space="0" w:color="auto"/>
        <w:bottom w:val="none" w:sz="0" w:space="0" w:color="auto"/>
        <w:right w:val="none" w:sz="0" w:space="0" w:color="auto"/>
      </w:divBdr>
    </w:div>
    <w:div w:id="383336990">
      <w:bodyDiv w:val="1"/>
      <w:marLeft w:val="0"/>
      <w:marRight w:val="0"/>
      <w:marTop w:val="0"/>
      <w:marBottom w:val="0"/>
      <w:divBdr>
        <w:top w:val="none" w:sz="0" w:space="0" w:color="auto"/>
        <w:left w:val="none" w:sz="0" w:space="0" w:color="auto"/>
        <w:bottom w:val="none" w:sz="0" w:space="0" w:color="auto"/>
        <w:right w:val="none" w:sz="0" w:space="0" w:color="auto"/>
      </w:divBdr>
    </w:div>
    <w:div w:id="383412045">
      <w:bodyDiv w:val="1"/>
      <w:marLeft w:val="0"/>
      <w:marRight w:val="0"/>
      <w:marTop w:val="0"/>
      <w:marBottom w:val="0"/>
      <w:divBdr>
        <w:top w:val="none" w:sz="0" w:space="0" w:color="auto"/>
        <w:left w:val="none" w:sz="0" w:space="0" w:color="auto"/>
        <w:bottom w:val="none" w:sz="0" w:space="0" w:color="auto"/>
        <w:right w:val="none" w:sz="0" w:space="0" w:color="auto"/>
      </w:divBdr>
    </w:div>
    <w:div w:id="383867301">
      <w:bodyDiv w:val="1"/>
      <w:marLeft w:val="0"/>
      <w:marRight w:val="0"/>
      <w:marTop w:val="0"/>
      <w:marBottom w:val="0"/>
      <w:divBdr>
        <w:top w:val="none" w:sz="0" w:space="0" w:color="auto"/>
        <w:left w:val="none" w:sz="0" w:space="0" w:color="auto"/>
        <w:bottom w:val="none" w:sz="0" w:space="0" w:color="auto"/>
        <w:right w:val="none" w:sz="0" w:space="0" w:color="auto"/>
      </w:divBdr>
    </w:div>
    <w:div w:id="383869745">
      <w:bodyDiv w:val="1"/>
      <w:marLeft w:val="0"/>
      <w:marRight w:val="0"/>
      <w:marTop w:val="0"/>
      <w:marBottom w:val="0"/>
      <w:divBdr>
        <w:top w:val="none" w:sz="0" w:space="0" w:color="auto"/>
        <w:left w:val="none" w:sz="0" w:space="0" w:color="auto"/>
        <w:bottom w:val="none" w:sz="0" w:space="0" w:color="auto"/>
        <w:right w:val="none" w:sz="0" w:space="0" w:color="auto"/>
      </w:divBdr>
    </w:div>
    <w:div w:id="383912261">
      <w:bodyDiv w:val="1"/>
      <w:marLeft w:val="0"/>
      <w:marRight w:val="0"/>
      <w:marTop w:val="0"/>
      <w:marBottom w:val="0"/>
      <w:divBdr>
        <w:top w:val="none" w:sz="0" w:space="0" w:color="auto"/>
        <w:left w:val="none" w:sz="0" w:space="0" w:color="auto"/>
        <w:bottom w:val="none" w:sz="0" w:space="0" w:color="auto"/>
        <w:right w:val="none" w:sz="0" w:space="0" w:color="auto"/>
      </w:divBdr>
    </w:div>
    <w:div w:id="383988724">
      <w:bodyDiv w:val="1"/>
      <w:marLeft w:val="0"/>
      <w:marRight w:val="0"/>
      <w:marTop w:val="0"/>
      <w:marBottom w:val="0"/>
      <w:divBdr>
        <w:top w:val="none" w:sz="0" w:space="0" w:color="auto"/>
        <w:left w:val="none" w:sz="0" w:space="0" w:color="auto"/>
        <w:bottom w:val="none" w:sz="0" w:space="0" w:color="auto"/>
        <w:right w:val="none" w:sz="0" w:space="0" w:color="auto"/>
      </w:divBdr>
    </w:div>
    <w:div w:id="383990051">
      <w:bodyDiv w:val="1"/>
      <w:marLeft w:val="0"/>
      <w:marRight w:val="0"/>
      <w:marTop w:val="0"/>
      <w:marBottom w:val="0"/>
      <w:divBdr>
        <w:top w:val="none" w:sz="0" w:space="0" w:color="auto"/>
        <w:left w:val="none" w:sz="0" w:space="0" w:color="auto"/>
        <w:bottom w:val="none" w:sz="0" w:space="0" w:color="auto"/>
        <w:right w:val="none" w:sz="0" w:space="0" w:color="auto"/>
      </w:divBdr>
    </w:div>
    <w:div w:id="384258116">
      <w:bodyDiv w:val="1"/>
      <w:marLeft w:val="0"/>
      <w:marRight w:val="0"/>
      <w:marTop w:val="0"/>
      <w:marBottom w:val="0"/>
      <w:divBdr>
        <w:top w:val="none" w:sz="0" w:space="0" w:color="auto"/>
        <w:left w:val="none" w:sz="0" w:space="0" w:color="auto"/>
        <w:bottom w:val="none" w:sz="0" w:space="0" w:color="auto"/>
        <w:right w:val="none" w:sz="0" w:space="0" w:color="auto"/>
      </w:divBdr>
    </w:div>
    <w:div w:id="384329300">
      <w:bodyDiv w:val="1"/>
      <w:marLeft w:val="0"/>
      <w:marRight w:val="0"/>
      <w:marTop w:val="0"/>
      <w:marBottom w:val="0"/>
      <w:divBdr>
        <w:top w:val="none" w:sz="0" w:space="0" w:color="auto"/>
        <w:left w:val="none" w:sz="0" w:space="0" w:color="auto"/>
        <w:bottom w:val="none" w:sz="0" w:space="0" w:color="auto"/>
        <w:right w:val="none" w:sz="0" w:space="0" w:color="auto"/>
      </w:divBdr>
    </w:div>
    <w:div w:id="384528582">
      <w:bodyDiv w:val="1"/>
      <w:marLeft w:val="0"/>
      <w:marRight w:val="0"/>
      <w:marTop w:val="0"/>
      <w:marBottom w:val="0"/>
      <w:divBdr>
        <w:top w:val="none" w:sz="0" w:space="0" w:color="auto"/>
        <w:left w:val="none" w:sz="0" w:space="0" w:color="auto"/>
        <w:bottom w:val="none" w:sz="0" w:space="0" w:color="auto"/>
        <w:right w:val="none" w:sz="0" w:space="0" w:color="auto"/>
      </w:divBdr>
    </w:div>
    <w:div w:id="384717516">
      <w:bodyDiv w:val="1"/>
      <w:marLeft w:val="0"/>
      <w:marRight w:val="0"/>
      <w:marTop w:val="0"/>
      <w:marBottom w:val="0"/>
      <w:divBdr>
        <w:top w:val="none" w:sz="0" w:space="0" w:color="auto"/>
        <w:left w:val="none" w:sz="0" w:space="0" w:color="auto"/>
        <w:bottom w:val="none" w:sz="0" w:space="0" w:color="auto"/>
        <w:right w:val="none" w:sz="0" w:space="0" w:color="auto"/>
      </w:divBdr>
    </w:div>
    <w:div w:id="384766748">
      <w:bodyDiv w:val="1"/>
      <w:marLeft w:val="0"/>
      <w:marRight w:val="0"/>
      <w:marTop w:val="0"/>
      <w:marBottom w:val="0"/>
      <w:divBdr>
        <w:top w:val="none" w:sz="0" w:space="0" w:color="auto"/>
        <w:left w:val="none" w:sz="0" w:space="0" w:color="auto"/>
        <w:bottom w:val="none" w:sz="0" w:space="0" w:color="auto"/>
        <w:right w:val="none" w:sz="0" w:space="0" w:color="auto"/>
      </w:divBdr>
    </w:div>
    <w:div w:id="384790769">
      <w:bodyDiv w:val="1"/>
      <w:marLeft w:val="0"/>
      <w:marRight w:val="0"/>
      <w:marTop w:val="0"/>
      <w:marBottom w:val="0"/>
      <w:divBdr>
        <w:top w:val="none" w:sz="0" w:space="0" w:color="auto"/>
        <w:left w:val="none" w:sz="0" w:space="0" w:color="auto"/>
        <w:bottom w:val="none" w:sz="0" w:space="0" w:color="auto"/>
        <w:right w:val="none" w:sz="0" w:space="0" w:color="auto"/>
      </w:divBdr>
    </w:div>
    <w:div w:id="384842170">
      <w:bodyDiv w:val="1"/>
      <w:marLeft w:val="0"/>
      <w:marRight w:val="0"/>
      <w:marTop w:val="0"/>
      <w:marBottom w:val="0"/>
      <w:divBdr>
        <w:top w:val="none" w:sz="0" w:space="0" w:color="auto"/>
        <w:left w:val="none" w:sz="0" w:space="0" w:color="auto"/>
        <w:bottom w:val="none" w:sz="0" w:space="0" w:color="auto"/>
        <w:right w:val="none" w:sz="0" w:space="0" w:color="auto"/>
      </w:divBdr>
    </w:div>
    <w:div w:id="384990566">
      <w:bodyDiv w:val="1"/>
      <w:marLeft w:val="0"/>
      <w:marRight w:val="0"/>
      <w:marTop w:val="0"/>
      <w:marBottom w:val="0"/>
      <w:divBdr>
        <w:top w:val="none" w:sz="0" w:space="0" w:color="auto"/>
        <w:left w:val="none" w:sz="0" w:space="0" w:color="auto"/>
        <w:bottom w:val="none" w:sz="0" w:space="0" w:color="auto"/>
        <w:right w:val="none" w:sz="0" w:space="0" w:color="auto"/>
      </w:divBdr>
    </w:div>
    <w:div w:id="385295403">
      <w:bodyDiv w:val="1"/>
      <w:marLeft w:val="0"/>
      <w:marRight w:val="0"/>
      <w:marTop w:val="0"/>
      <w:marBottom w:val="0"/>
      <w:divBdr>
        <w:top w:val="none" w:sz="0" w:space="0" w:color="auto"/>
        <w:left w:val="none" w:sz="0" w:space="0" w:color="auto"/>
        <w:bottom w:val="none" w:sz="0" w:space="0" w:color="auto"/>
        <w:right w:val="none" w:sz="0" w:space="0" w:color="auto"/>
      </w:divBdr>
    </w:div>
    <w:div w:id="385301489">
      <w:bodyDiv w:val="1"/>
      <w:marLeft w:val="0"/>
      <w:marRight w:val="0"/>
      <w:marTop w:val="0"/>
      <w:marBottom w:val="0"/>
      <w:divBdr>
        <w:top w:val="none" w:sz="0" w:space="0" w:color="auto"/>
        <w:left w:val="none" w:sz="0" w:space="0" w:color="auto"/>
        <w:bottom w:val="none" w:sz="0" w:space="0" w:color="auto"/>
        <w:right w:val="none" w:sz="0" w:space="0" w:color="auto"/>
      </w:divBdr>
    </w:div>
    <w:div w:id="385446614">
      <w:bodyDiv w:val="1"/>
      <w:marLeft w:val="0"/>
      <w:marRight w:val="0"/>
      <w:marTop w:val="0"/>
      <w:marBottom w:val="0"/>
      <w:divBdr>
        <w:top w:val="none" w:sz="0" w:space="0" w:color="auto"/>
        <w:left w:val="none" w:sz="0" w:space="0" w:color="auto"/>
        <w:bottom w:val="none" w:sz="0" w:space="0" w:color="auto"/>
        <w:right w:val="none" w:sz="0" w:space="0" w:color="auto"/>
      </w:divBdr>
    </w:div>
    <w:div w:id="385639897">
      <w:bodyDiv w:val="1"/>
      <w:marLeft w:val="0"/>
      <w:marRight w:val="0"/>
      <w:marTop w:val="0"/>
      <w:marBottom w:val="0"/>
      <w:divBdr>
        <w:top w:val="none" w:sz="0" w:space="0" w:color="auto"/>
        <w:left w:val="none" w:sz="0" w:space="0" w:color="auto"/>
        <w:bottom w:val="none" w:sz="0" w:space="0" w:color="auto"/>
        <w:right w:val="none" w:sz="0" w:space="0" w:color="auto"/>
      </w:divBdr>
    </w:div>
    <w:div w:id="385832634">
      <w:bodyDiv w:val="1"/>
      <w:marLeft w:val="0"/>
      <w:marRight w:val="0"/>
      <w:marTop w:val="0"/>
      <w:marBottom w:val="0"/>
      <w:divBdr>
        <w:top w:val="none" w:sz="0" w:space="0" w:color="auto"/>
        <w:left w:val="none" w:sz="0" w:space="0" w:color="auto"/>
        <w:bottom w:val="none" w:sz="0" w:space="0" w:color="auto"/>
        <w:right w:val="none" w:sz="0" w:space="0" w:color="auto"/>
      </w:divBdr>
    </w:div>
    <w:div w:id="385835202">
      <w:bodyDiv w:val="1"/>
      <w:marLeft w:val="0"/>
      <w:marRight w:val="0"/>
      <w:marTop w:val="0"/>
      <w:marBottom w:val="0"/>
      <w:divBdr>
        <w:top w:val="none" w:sz="0" w:space="0" w:color="auto"/>
        <w:left w:val="none" w:sz="0" w:space="0" w:color="auto"/>
        <w:bottom w:val="none" w:sz="0" w:space="0" w:color="auto"/>
        <w:right w:val="none" w:sz="0" w:space="0" w:color="auto"/>
      </w:divBdr>
    </w:div>
    <w:div w:id="385954250">
      <w:bodyDiv w:val="1"/>
      <w:marLeft w:val="0"/>
      <w:marRight w:val="0"/>
      <w:marTop w:val="0"/>
      <w:marBottom w:val="0"/>
      <w:divBdr>
        <w:top w:val="none" w:sz="0" w:space="0" w:color="auto"/>
        <w:left w:val="none" w:sz="0" w:space="0" w:color="auto"/>
        <w:bottom w:val="none" w:sz="0" w:space="0" w:color="auto"/>
        <w:right w:val="none" w:sz="0" w:space="0" w:color="auto"/>
      </w:divBdr>
    </w:div>
    <w:div w:id="386029860">
      <w:bodyDiv w:val="1"/>
      <w:marLeft w:val="0"/>
      <w:marRight w:val="0"/>
      <w:marTop w:val="0"/>
      <w:marBottom w:val="0"/>
      <w:divBdr>
        <w:top w:val="none" w:sz="0" w:space="0" w:color="auto"/>
        <w:left w:val="none" w:sz="0" w:space="0" w:color="auto"/>
        <w:bottom w:val="none" w:sz="0" w:space="0" w:color="auto"/>
        <w:right w:val="none" w:sz="0" w:space="0" w:color="auto"/>
      </w:divBdr>
    </w:div>
    <w:div w:id="386074767">
      <w:bodyDiv w:val="1"/>
      <w:marLeft w:val="0"/>
      <w:marRight w:val="0"/>
      <w:marTop w:val="0"/>
      <w:marBottom w:val="0"/>
      <w:divBdr>
        <w:top w:val="none" w:sz="0" w:space="0" w:color="auto"/>
        <w:left w:val="none" w:sz="0" w:space="0" w:color="auto"/>
        <w:bottom w:val="none" w:sz="0" w:space="0" w:color="auto"/>
        <w:right w:val="none" w:sz="0" w:space="0" w:color="auto"/>
      </w:divBdr>
    </w:div>
    <w:div w:id="386076616">
      <w:bodyDiv w:val="1"/>
      <w:marLeft w:val="0"/>
      <w:marRight w:val="0"/>
      <w:marTop w:val="0"/>
      <w:marBottom w:val="0"/>
      <w:divBdr>
        <w:top w:val="none" w:sz="0" w:space="0" w:color="auto"/>
        <w:left w:val="none" w:sz="0" w:space="0" w:color="auto"/>
        <w:bottom w:val="none" w:sz="0" w:space="0" w:color="auto"/>
        <w:right w:val="none" w:sz="0" w:space="0" w:color="auto"/>
      </w:divBdr>
    </w:div>
    <w:div w:id="386144956">
      <w:bodyDiv w:val="1"/>
      <w:marLeft w:val="0"/>
      <w:marRight w:val="0"/>
      <w:marTop w:val="0"/>
      <w:marBottom w:val="0"/>
      <w:divBdr>
        <w:top w:val="none" w:sz="0" w:space="0" w:color="auto"/>
        <w:left w:val="none" w:sz="0" w:space="0" w:color="auto"/>
        <w:bottom w:val="none" w:sz="0" w:space="0" w:color="auto"/>
        <w:right w:val="none" w:sz="0" w:space="0" w:color="auto"/>
      </w:divBdr>
    </w:div>
    <w:div w:id="386146579">
      <w:bodyDiv w:val="1"/>
      <w:marLeft w:val="0"/>
      <w:marRight w:val="0"/>
      <w:marTop w:val="0"/>
      <w:marBottom w:val="0"/>
      <w:divBdr>
        <w:top w:val="none" w:sz="0" w:space="0" w:color="auto"/>
        <w:left w:val="none" w:sz="0" w:space="0" w:color="auto"/>
        <w:bottom w:val="none" w:sz="0" w:space="0" w:color="auto"/>
        <w:right w:val="none" w:sz="0" w:space="0" w:color="auto"/>
      </w:divBdr>
    </w:div>
    <w:div w:id="386300667">
      <w:bodyDiv w:val="1"/>
      <w:marLeft w:val="0"/>
      <w:marRight w:val="0"/>
      <w:marTop w:val="0"/>
      <w:marBottom w:val="0"/>
      <w:divBdr>
        <w:top w:val="none" w:sz="0" w:space="0" w:color="auto"/>
        <w:left w:val="none" w:sz="0" w:space="0" w:color="auto"/>
        <w:bottom w:val="none" w:sz="0" w:space="0" w:color="auto"/>
        <w:right w:val="none" w:sz="0" w:space="0" w:color="auto"/>
      </w:divBdr>
    </w:div>
    <w:div w:id="386301364">
      <w:bodyDiv w:val="1"/>
      <w:marLeft w:val="0"/>
      <w:marRight w:val="0"/>
      <w:marTop w:val="0"/>
      <w:marBottom w:val="0"/>
      <w:divBdr>
        <w:top w:val="none" w:sz="0" w:space="0" w:color="auto"/>
        <w:left w:val="none" w:sz="0" w:space="0" w:color="auto"/>
        <w:bottom w:val="none" w:sz="0" w:space="0" w:color="auto"/>
        <w:right w:val="none" w:sz="0" w:space="0" w:color="auto"/>
      </w:divBdr>
    </w:div>
    <w:div w:id="386489188">
      <w:bodyDiv w:val="1"/>
      <w:marLeft w:val="0"/>
      <w:marRight w:val="0"/>
      <w:marTop w:val="0"/>
      <w:marBottom w:val="0"/>
      <w:divBdr>
        <w:top w:val="none" w:sz="0" w:space="0" w:color="auto"/>
        <w:left w:val="none" w:sz="0" w:space="0" w:color="auto"/>
        <w:bottom w:val="none" w:sz="0" w:space="0" w:color="auto"/>
        <w:right w:val="none" w:sz="0" w:space="0" w:color="auto"/>
      </w:divBdr>
    </w:div>
    <w:div w:id="386688843">
      <w:bodyDiv w:val="1"/>
      <w:marLeft w:val="0"/>
      <w:marRight w:val="0"/>
      <w:marTop w:val="0"/>
      <w:marBottom w:val="0"/>
      <w:divBdr>
        <w:top w:val="none" w:sz="0" w:space="0" w:color="auto"/>
        <w:left w:val="none" w:sz="0" w:space="0" w:color="auto"/>
        <w:bottom w:val="none" w:sz="0" w:space="0" w:color="auto"/>
        <w:right w:val="none" w:sz="0" w:space="0" w:color="auto"/>
      </w:divBdr>
    </w:div>
    <w:div w:id="387149046">
      <w:bodyDiv w:val="1"/>
      <w:marLeft w:val="0"/>
      <w:marRight w:val="0"/>
      <w:marTop w:val="0"/>
      <w:marBottom w:val="0"/>
      <w:divBdr>
        <w:top w:val="none" w:sz="0" w:space="0" w:color="auto"/>
        <w:left w:val="none" w:sz="0" w:space="0" w:color="auto"/>
        <w:bottom w:val="none" w:sz="0" w:space="0" w:color="auto"/>
        <w:right w:val="none" w:sz="0" w:space="0" w:color="auto"/>
      </w:divBdr>
    </w:div>
    <w:div w:id="387194252">
      <w:bodyDiv w:val="1"/>
      <w:marLeft w:val="0"/>
      <w:marRight w:val="0"/>
      <w:marTop w:val="0"/>
      <w:marBottom w:val="0"/>
      <w:divBdr>
        <w:top w:val="none" w:sz="0" w:space="0" w:color="auto"/>
        <w:left w:val="none" w:sz="0" w:space="0" w:color="auto"/>
        <w:bottom w:val="none" w:sz="0" w:space="0" w:color="auto"/>
        <w:right w:val="none" w:sz="0" w:space="0" w:color="auto"/>
      </w:divBdr>
    </w:div>
    <w:div w:id="387387896">
      <w:bodyDiv w:val="1"/>
      <w:marLeft w:val="0"/>
      <w:marRight w:val="0"/>
      <w:marTop w:val="0"/>
      <w:marBottom w:val="0"/>
      <w:divBdr>
        <w:top w:val="none" w:sz="0" w:space="0" w:color="auto"/>
        <w:left w:val="none" w:sz="0" w:space="0" w:color="auto"/>
        <w:bottom w:val="none" w:sz="0" w:space="0" w:color="auto"/>
        <w:right w:val="none" w:sz="0" w:space="0" w:color="auto"/>
      </w:divBdr>
    </w:div>
    <w:div w:id="387412702">
      <w:bodyDiv w:val="1"/>
      <w:marLeft w:val="0"/>
      <w:marRight w:val="0"/>
      <w:marTop w:val="0"/>
      <w:marBottom w:val="0"/>
      <w:divBdr>
        <w:top w:val="none" w:sz="0" w:space="0" w:color="auto"/>
        <w:left w:val="none" w:sz="0" w:space="0" w:color="auto"/>
        <w:bottom w:val="none" w:sz="0" w:space="0" w:color="auto"/>
        <w:right w:val="none" w:sz="0" w:space="0" w:color="auto"/>
      </w:divBdr>
    </w:div>
    <w:div w:id="387457827">
      <w:bodyDiv w:val="1"/>
      <w:marLeft w:val="0"/>
      <w:marRight w:val="0"/>
      <w:marTop w:val="0"/>
      <w:marBottom w:val="0"/>
      <w:divBdr>
        <w:top w:val="none" w:sz="0" w:space="0" w:color="auto"/>
        <w:left w:val="none" w:sz="0" w:space="0" w:color="auto"/>
        <w:bottom w:val="none" w:sz="0" w:space="0" w:color="auto"/>
        <w:right w:val="none" w:sz="0" w:space="0" w:color="auto"/>
      </w:divBdr>
    </w:div>
    <w:div w:id="387538170">
      <w:bodyDiv w:val="1"/>
      <w:marLeft w:val="0"/>
      <w:marRight w:val="0"/>
      <w:marTop w:val="0"/>
      <w:marBottom w:val="0"/>
      <w:divBdr>
        <w:top w:val="none" w:sz="0" w:space="0" w:color="auto"/>
        <w:left w:val="none" w:sz="0" w:space="0" w:color="auto"/>
        <w:bottom w:val="none" w:sz="0" w:space="0" w:color="auto"/>
        <w:right w:val="none" w:sz="0" w:space="0" w:color="auto"/>
      </w:divBdr>
    </w:div>
    <w:div w:id="387655571">
      <w:bodyDiv w:val="1"/>
      <w:marLeft w:val="0"/>
      <w:marRight w:val="0"/>
      <w:marTop w:val="0"/>
      <w:marBottom w:val="0"/>
      <w:divBdr>
        <w:top w:val="none" w:sz="0" w:space="0" w:color="auto"/>
        <w:left w:val="none" w:sz="0" w:space="0" w:color="auto"/>
        <w:bottom w:val="none" w:sz="0" w:space="0" w:color="auto"/>
        <w:right w:val="none" w:sz="0" w:space="0" w:color="auto"/>
      </w:divBdr>
    </w:div>
    <w:div w:id="387727233">
      <w:bodyDiv w:val="1"/>
      <w:marLeft w:val="0"/>
      <w:marRight w:val="0"/>
      <w:marTop w:val="0"/>
      <w:marBottom w:val="0"/>
      <w:divBdr>
        <w:top w:val="none" w:sz="0" w:space="0" w:color="auto"/>
        <w:left w:val="none" w:sz="0" w:space="0" w:color="auto"/>
        <w:bottom w:val="none" w:sz="0" w:space="0" w:color="auto"/>
        <w:right w:val="none" w:sz="0" w:space="0" w:color="auto"/>
      </w:divBdr>
    </w:div>
    <w:div w:id="387728996">
      <w:bodyDiv w:val="1"/>
      <w:marLeft w:val="0"/>
      <w:marRight w:val="0"/>
      <w:marTop w:val="0"/>
      <w:marBottom w:val="0"/>
      <w:divBdr>
        <w:top w:val="none" w:sz="0" w:space="0" w:color="auto"/>
        <w:left w:val="none" w:sz="0" w:space="0" w:color="auto"/>
        <w:bottom w:val="none" w:sz="0" w:space="0" w:color="auto"/>
        <w:right w:val="none" w:sz="0" w:space="0" w:color="auto"/>
      </w:divBdr>
    </w:div>
    <w:div w:id="387846870">
      <w:bodyDiv w:val="1"/>
      <w:marLeft w:val="0"/>
      <w:marRight w:val="0"/>
      <w:marTop w:val="0"/>
      <w:marBottom w:val="0"/>
      <w:divBdr>
        <w:top w:val="none" w:sz="0" w:space="0" w:color="auto"/>
        <w:left w:val="none" w:sz="0" w:space="0" w:color="auto"/>
        <w:bottom w:val="none" w:sz="0" w:space="0" w:color="auto"/>
        <w:right w:val="none" w:sz="0" w:space="0" w:color="auto"/>
      </w:divBdr>
    </w:div>
    <w:div w:id="387917421">
      <w:bodyDiv w:val="1"/>
      <w:marLeft w:val="0"/>
      <w:marRight w:val="0"/>
      <w:marTop w:val="0"/>
      <w:marBottom w:val="0"/>
      <w:divBdr>
        <w:top w:val="none" w:sz="0" w:space="0" w:color="auto"/>
        <w:left w:val="none" w:sz="0" w:space="0" w:color="auto"/>
        <w:bottom w:val="none" w:sz="0" w:space="0" w:color="auto"/>
        <w:right w:val="none" w:sz="0" w:space="0" w:color="auto"/>
      </w:divBdr>
    </w:div>
    <w:div w:id="388067130">
      <w:bodyDiv w:val="1"/>
      <w:marLeft w:val="0"/>
      <w:marRight w:val="0"/>
      <w:marTop w:val="0"/>
      <w:marBottom w:val="0"/>
      <w:divBdr>
        <w:top w:val="none" w:sz="0" w:space="0" w:color="auto"/>
        <w:left w:val="none" w:sz="0" w:space="0" w:color="auto"/>
        <w:bottom w:val="none" w:sz="0" w:space="0" w:color="auto"/>
        <w:right w:val="none" w:sz="0" w:space="0" w:color="auto"/>
      </w:divBdr>
    </w:div>
    <w:div w:id="388578801">
      <w:bodyDiv w:val="1"/>
      <w:marLeft w:val="0"/>
      <w:marRight w:val="0"/>
      <w:marTop w:val="0"/>
      <w:marBottom w:val="0"/>
      <w:divBdr>
        <w:top w:val="none" w:sz="0" w:space="0" w:color="auto"/>
        <w:left w:val="none" w:sz="0" w:space="0" w:color="auto"/>
        <w:bottom w:val="none" w:sz="0" w:space="0" w:color="auto"/>
        <w:right w:val="none" w:sz="0" w:space="0" w:color="auto"/>
      </w:divBdr>
    </w:div>
    <w:div w:id="388647180">
      <w:bodyDiv w:val="1"/>
      <w:marLeft w:val="0"/>
      <w:marRight w:val="0"/>
      <w:marTop w:val="0"/>
      <w:marBottom w:val="0"/>
      <w:divBdr>
        <w:top w:val="none" w:sz="0" w:space="0" w:color="auto"/>
        <w:left w:val="none" w:sz="0" w:space="0" w:color="auto"/>
        <w:bottom w:val="none" w:sz="0" w:space="0" w:color="auto"/>
        <w:right w:val="none" w:sz="0" w:space="0" w:color="auto"/>
      </w:divBdr>
    </w:div>
    <w:div w:id="388655288">
      <w:bodyDiv w:val="1"/>
      <w:marLeft w:val="0"/>
      <w:marRight w:val="0"/>
      <w:marTop w:val="0"/>
      <w:marBottom w:val="0"/>
      <w:divBdr>
        <w:top w:val="none" w:sz="0" w:space="0" w:color="auto"/>
        <w:left w:val="none" w:sz="0" w:space="0" w:color="auto"/>
        <w:bottom w:val="none" w:sz="0" w:space="0" w:color="auto"/>
        <w:right w:val="none" w:sz="0" w:space="0" w:color="auto"/>
      </w:divBdr>
    </w:div>
    <w:div w:id="388725387">
      <w:bodyDiv w:val="1"/>
      <w:marLeft w:val="0"/>
      <w:marRight w:val="0"/>
      <w:marTop w:val="0"/>
      <w:marBottom w:val="0"/>
      <w:divBdr>
        <w:top w:val="none" w:sz="0" w:space="0" w:color="auto"/>
        <w:left w:val="none" w:sz="0" w:space="0" w:color="auto"/>
        <w:bottom w:val="none" w:sz="0" w:space="0" w:color="auto"/>
        <w:right w:val="none" w:sz="0" w:space="0" w:color="auto"/>
      </w:divBdr>
    </w:div>
    <w:div w:id="388961343">
      <w:bodyDiv w:val="1"/>
      <w:marLeft w:val="0"/>
      <w:marRight w:val="0"/>
      <w:marTop w:val="0"/>
      <w:marBottom w:val="0"/>
      <w:divBdr>
        <w:top w:val="none" w:sz="0" w:space="0" w:color="auto"/>
        <w:left w:val="none" w:sz="0" w:space="0" w:color="auto"/>
        <w:bottom w:val="none" w:sz="0" w:space="0" w:color="auto"/>
        <w:right w:val="none" w:sz="0" w:space="0" w:color="auto"/>
      </w:divBdr>
    </w:div>
    <w:div w:id="389110587">
      <w:bodyDiv w:val="1"/>
      <w:marLeft w:val="0"/>
      <w:marRight w:val="0"/>
      <w:marTop w:val="0"/>
      <w:marBottom w:val="0"/>
      <w:divBdr>
        <w:top w:val="none" w:sz="0" w:space="0" w:color="auto"/>
        <w:left w:val="none" w:sz="0" w:space="0" w:color="auto"/>
        <w:bottom w:val="none" w:sz="0" w:space="0" w:color="auto"/>
        <w:right w:val="none" w:sz="0" w:space="0" w:color="auto"/>
      </w:divBdr>
    </w:div>
    <w:div w:id="389113277">
      <w:bodyDiv w:val="1"/>
      <w:marLeft w:val="0"/>
      <w:marRight w:val="0"/>
      <w:marTop w:val="0"/>
      <w:marBottom w:val="0"/>
      <w:divBdr>
        <w:top w:val="none" w:sz="0" w:space="0" w:color="auto"/>
        <w:left w:val="none" w:sz="0" w:space="0" w:color="auto"/>
        <w:bottom w:val="none" w:sz="0" w:space="0" w:color="auto"/>
        <w:right w:val="none" w:sz="0" w:space="0" w:color="auto"/>
      </w:divBdr>
    </w:div>
    <w:div w:id="389349942">
      <w:bodyDiv w:val="1"/>
      <w:marLeft w:val="0"/>
      <w:marRight w:val="0"/>
      <w:marTop w:val="0"/>
      <w:marBottom w:val="0"/>
      <w:divBdr>
        <w:top w:val="none" w:sz="0" w:space="0" w:color="auto"/>
        <w:left w:val="none" w:sz="0" w:space="0" w:color="auto"/>
        <w:bottom w:val="none" w:sz="0" w:space="0" w:color="auto"/>
        <w:right w:val="none" w:sz="0" w:space="0" w:color="auto"/>
      </w:divBdr>
    </w:div>
    <w:div w:id="389495600">
      <w:bodyDiv w:val="1"/>
      <w:marLeft w:val="0"/>
      <w:marRight w:val="0"/>
      <w:marTop w:val="0"/>
      <w:marBottom w:val="0"/>
      <w:divBdr>
        <w:top w:val="none" w:sz="0" w:space="0" w:color="auto"/>
        <w:left w:val="none" w:sz="0" w:space="0" w:color="auto"/>
        <w:bottom w:val="none" w:sz="0" w:space="0" w:color="auto"/>
        <w:right w:val="none" w:sz="0" w:space="0" w:color="auto"/>
      </w:divBdr>
    </w:div>
    <w:div w:id="389500577">
      <w:bodyDiv w:val="1"/>
      <w:marLeft w:val="0"/>
      <w:marRight w:val="0"/>
      <w:marTop w:val="0"/>
      <w:marBottom w:val="0"/>
      <w:divBdr>
        <w:top w:val="none" w:sz="0" w:space="0" w:color="auto"/>
        <w:left w:val="none" w:sz="0" w:space="0" w:color="auto"/>
        <w:bottom w:val="none" w:sz="0" w:space="0" w:color="auto"/>
        <w:right w:val="none" w:sz="0" w:space="0" w:color="auto"/>
      </w:divBdr>
    </w:div>
    <w:div w:id="389573650">
      <w:bodyDiv w:val="1"/>
      <w:marLeft w:val="0"/>
      <w:marRight w:val="0"/>
      <w:marTop w:val="0"/>
      <w:marBottom w:val="0"/>
      <w:divBdr>
        <w:top w:val="none" w:sz="0" w:space="0" w:color="auto"/>
        <w:left w:val="none" w:sz="0" w:space="0" w:color="auto"/>
        <w:bottom w:val="none" w:sz="0" w:space="0" w:color="auto"/>
        <w:right w:val="none" w:sz="0" w:space="0" w:color="auto"/>
      </w:divBdr>
    </w:div>
    <w:div w:id="389769354">
      <w:bodyDiv w:val="1"/>
      <w:marLeft w:val="0"/>
      <w:marRight w:val="0"/>
      <w:marTop w:val="0"/>
      <w:marBottom w:val="0"/>
      <w:divBdr>
        <w:top w:val="none" w:sz="0" w:space="0" w:color="auto"/>
        <w:left w:val="none" w:sz="0" w:space="0" w:color="auto"/>
        <w:bottom w:val="none" w:sz="0" w:space="0" w:color="auto"/>
        <w:right w:val="none" w:sz="0" w:space="0" w:color="auto"/>
      </w:divBdr>
    </w:div>
    <w:div w:id="389812694">
      <w:bodyDiv w:val="1"/>
      <w:marLeft w:val="0"/>
      <w:marRight w:val="0"/>
      <w:marTop w:val="0"/>
      <w:marBottom w:val="0"/>
      <w:divBdr>
        <w:top w:val="none" w:sz="0" w:space="0" w:color="auto"/>
        <w:left w:val="none" w:sz="0" w:space="0" w:color="auto"/>
        <w:bottom w:val="none" w:sz="0" w:space="0" w:color="auto"/>
        <w:right w:val="none" w:sz="0" w:space="0" w:color="auto"/>
      </w:divBdr>
    </w:div>
    <w:div w:id="389814280">
      <w:bodyDiv w:val="1"/>
      <w:marLeft w:val="0"/>
      <w:marRight w:val="0"/>
      <w:marTop w:val="0"/>
      <w:marBottom w:val="0"/>
      <w:divBdr>
        <w:top w:val="none" w:sz="0" w:space="0" w:color="auto"/>
        <w:left w:val="none" w:sz="0" w:space="0" w:color="auto"/>
        <w:bottom w:val="none" w:sz="0" w:space="0" w:color="auto"/>
        <w:right w:val="none" w:sz="0" w:space="0" w:color="auto"/>
      </w:divBdr>
    </w:div>
    <w:div w:id="389815137">
      <w:bodyDiv w:val="1"/>
      <w:marLeft w:val="0"/>
      <w:marRight w:val="0"/>
      <w:marTop w:val="0"/>
      <w:marBottom w:val="0"/>
      <w:divBdr>
        <w:top w:val="none" w:sz="0" w:space="0" w:color="auto"/>
        <w:left w:val="none" w:sz="0" w:space="0" w:color="auto"/>
        <w:bottom w:val="none" w:sz="0" w:space="0" w:color="auto"/>
        <w:right w:val="none" w:sz="0" w:space="0" w:color="auto"/>
      </w:divBdr>
    </w:div>
    <w:div w:id="389840306">
      <w:bodyDiv w:val="1"/>
      <w:marLeft w:val="0"/>
      <w:marRight w:val="0"/>
      <w:marTop w:val="0"/>
      <w:marBottom w:val="0"/>
      <w:divBdr>
        <w:top w:val="none" w:sz="0" w:space="0" w:color="auto"/>
        <w:left w:val="none" w:sz="0" w:space="0" w:color="auto"/>
        <w:bottom w:val="none" w:sz="0" w:space="0" w:color="auto"/>
        <w:right w:val="none" w:sz="0" w:space="0" w:color="auto"/>
      </w:divBdr>
    </w:div>
    <w:div w:id="390229614">
      <w:bodyDiv w:val="1"/>
      <w:marLeft w:val="0"/>
      <w:marRight w:val="0"/>
      <w:marTop w:val="0"/>
      <w:marBottom w:val="0"/>
      <w:divBdr>
        <w:top w:val="none" w:sz="0" w:space="0" w:color="auto"/>
        <w:left w:val="none" w:sz="0" w:space="0" w:color="auto"/>
        <w:bottom w:val="none" w:sz="0" w:space="0" w:color="auto"/>
        <w:right w:val="none" w:sz="0" w:space="0" w:color="auto"/>
      </w:divBdr>
    </w:div>
    <w:div w:id="390466416">
      <w:bodyDiv w:val="1"/>
      <w:marLeft w:val="0"/>
      <w:marRight w:val="0"/>
      <w:marTop w:val="0"/>
      <w:marBottom w:val="0"/>
      <w:divBdr>
        <w:top w:val="none" w:sz="0" w:space="0" w:color="auto"/>
        <w:left w:val="none" w:sz="0" w:space="0" w:color="auto"/>
        <w:bottom w:val="none" w:sz="0" w:space="0" w:color="auto"/>
        <w:right w:val="none" w:sz="0" w:space="0" w:color="auto"/>
      </w:divBdr>
    </w:div>
    <w:div w:id="390545625">
      <w:bodyDiv w:val="1"/>
      <w:marLeft w:val="0"/>
      <w:marRight w:val="0"/>
      <w:marTop w:val="0"/>
      <w:marBottom w:val="0"/>
      <w:divBdr>
        <w:top w:val="none" w:sz="0" w:space="0" w:color="auto"/>
        <w:left w:val="none" w:sz="0" w:space="0" w:color="auto"/>
        <w:bottom w:val="none" w:sz="0" w:space="0" w:color="auto"/>
        <w:right w:val="none" w:sz="0" w:space="0" w:color="auto"/>
      </w:divBdr>
    </w:div>
    <w:div w:id="390692002">
      <w:bodyDiv w:val="1"/>
      <w:marLeft w:val="0"/>
      <w:marRight w:val="0"/>
      <w:marTop w:val="0"/>
      <w:marBottom w:val="0"/>
      <w:divBdr>
        <w:top w:val="none" w:sz="0" w:space="0" w:color="auto"/>
        <w:left w:val="none" w:sz="0" w:space="0" w:color="auto"/>
        <w:bottom w:val="none" w:sz="0" w:space="0" w:color="auto"/>
        <w:right w:val="none" w:sz="0" w:space="0" w:color="auto"/>
      </w:divBdr>
    </w:div>
    <w:div w:id="390736444">
      <w:bodyDiv w:val="1"/>
      <w:marLeft w:val="0"/>
      <w:marRight w:val="0"/>
      <w:marTop w:val="0"/>
      <w:marBottom w:val="0"/>
      <w:divBdr>
        <w:top w:val="none" w:sz="0" w:space="0" w:color="auto"/>
        <w:left w:val="none" w:sz="0" w:space="0" w:color="auto"/>
        <w:bottom w:val="none" w:sz="0" w:space="0" w:color="auto"/>
        <w:right w:val="none" w:sz="0" w:space="0" w:color="auto"/>
      </w:divBdr>
    </w:div>
    <w:div w:id="390813193">
      <w:bodyDiv w:val="1"/>
      <w:marLeft w:val="0"/>
      <w:marRight w:val="0"/>
      <w:marTop w:val="0"/>
      <w:marBottom w:val="0"/>
      <w:divBdr>
        <w:top w:val="none" w:sz="0" w:space="0" w:color="auto"/>
        <w:left w:val="none" w:sz="0" w:space="0" w:color="auto"/>
        <w:bottom w:val="none" w:sz="0" w:space="0" w:color="auto"/>
        <w:right w:val="none" w:sz="0" w:space="0" w:color="auto"/>
      </w:divBdr>
    </w:div>
    <w:div w:id="390926632">
      <w:bodyDiv w:val="1"/>
      <w:marLeft w:val="0"/>
      <w:marRight w:val="0"/>
      <w:marTop w:val="0"/>
      <w:marBottom w:val="0"/>
      <w:divBdr>
        <w:top w:val="none" w:sz="0" w:space="0" w:color="auto"/>
        <w:left w:val="none" w:sz="0" w:space="0" w:color="auto"/>
        <w:bottom w:val="none" w:sz="0" w:space="0" w:color="auto"/>
        <w:right w:val="none" w:sz="0" w:space="0" w:color="auto"/>
      </w:divBdr>
    </w:div>
    <w:div w:id="391002920">
      <w:bodyDiv w:val="1"/>
      <w:marLeft w:val="0"/>
      <w:marRight w:val="0"/>
      <w:marTop w:val="0"/>
      <w:marBottom w:val="0"/>
      <w:divBdr>
        <w:top w:val="none" w:sz="0" w:space="0" w:color="auto"/>
        <w:left w:val="none" w:sz="0" w:space="0" w:color="auto"/>
        <w:bottom w:val="none" w:sz="0" w:space="0" w:color="auto"/>
        <w:right w:val="none" w:sz="0" w:space="0" w:color="auto"/>
      </w:divBdr>
    </w:div>
    <w:div w:id="391081395">
      <w:bodyDiv w:val="1"/>
      <w:marLeft w:val="0"/>
      <w:marRight w:val="0"/>
      <w:marTop w:val="0"/>
      <w:marBottom w:val="0"/>
      <w:divBdr>
        <w:top w:val="none" w:sz="0" w:space="0" w:color="auto"/>
        <w:left w:val="none" w:sz="0" w:space="0" w:color="auto"/>
        <w:bottom w:val="none" w:sz="0" w:space="0" w:color="auto"/>
        <w:right w:val="none" w:sz="0" w:space="0" w:color="auto"/>
      </w:divBdr>
    </w:div>
    <w:div w:id="391271062">
      <w:bodyDiv w:val="1"/>
      <w:marLeft w:val="0"/>
      <w:marRight w:val="0"/>
      <w:marTop w:val="0"/>
      <w:marBottom w:val="0"/>
      <w:divBdr>
        <w:top w:val="none" w:sz="0" w:space="0" w:color="auto"/>
        <w:left w:val="none" w:sz="0" w:space="0" w:color="auto"/>
        <w:bottom w:val="none" w:sz="0" w:space="0" w:color="auto"/>
        <w:right w:val="none" w:sz="0" w:space="0" w:color="auto"/>
      </w:divBdr>
    </w:div>
    <w:div w:id="391272687">
      <w:bodyDiv w:val="1"/>
      <w:marLeft w:val="0"/>
      <w:marRight w:val="0"/>
      <w:marTop w:val="0"/>
      <w:marBottom w:val="0"/>
      <w:divBdr>
        <w:top w:val="none" w:sz="0" w:space="0" w:color="auto"/>
        <w:left w:val="none" w:sz="0" w:space="0" w:color="auto"/>
        <w:bottom w:val="none" w:sz="0" w:space="0" w:color="auto"/>
        <w:right w:val="none" w:sz="0" w:space="0" w:color="auto"/>
      </w:divBdr>
    </w:div>
    <w:div w:id="391464601">
      <w:bodyDiv w:val="1"/>
      <w:marLeft w:val="0"/>
      <w:marRight w:val="0"/>
      <w:marTop w:val="0"/>
      <w:marBottom w:val="0"/>
      <w:divBdr>
        <w:top w:val="none" w:sz="0" w:space="0" w:color="auto"/>
        <w:left w:val="none" w:sz="0" w:space="0" w:color="auto"/>
        <w:bottom w:val="none" w:sz="0" w:space="0" w:color="auto"/>
        <w:right w:val="none" w:sz="0" w:space="0" w:color="auto"/>
      </w:divBdr>
    </w:div>
    <w:div w:id="391512661">
      <w:bodyDiv w:val="1"/>
      <w:marLeft w:val="0"/>
      <w:marRight w:val="0"/>
      <w:marTop w:val="0"/>
      <w:marBottom w:val="0"/>
      <w:divBdr>
        <w:top w:val="none" w:sz="0" w:space="0" w:color="auto"/>
        <w:left w:val="none" w:sz="0" w:space="0" w:color="auto"/>
        <w:bottom w:val="none" w:sz="0" w:space="0" w:color="auto"/>
        <w:right w:val="none" w:sz="0" w:space="0" w:color="auto"/>
      </w:divBdr>
    </w:div>
    <w:div w:id="391588659">
      <w:bodyDiv w:val="1"/>
      <w:marLeft w:val="0"/>
      <w:marRight w:val="0"/>
      <w:marTop w:val="0"/>
      <w:marBottom w:val="0"/>
      <w:divBdr>
        <w:top w:val="none" w:sz="0" w:space="0" w:color="auto"/>
        <w:left w:val="none" w:sz="0" w:space="0" w:color="auto"/>
        <w:bottom w:val="none" w:sz="0" w:space="0" w:color="auto"/>
        <w:right w:val="none" w:sz="0" w:space="0" w:color="auto"/>
      </w:divBdr>
    </w:div>
    <w:div w:id="391730671">
      <w:bodyDiv w:val="1"/>
      <w:marLeft w:val="0"/>
      <w:marRight w:val="0"/>
      <w:marTop w:val="0"/>
      <w:marBottom w:val="0"/>
      <w:divBdr>
        <w:top w:val="none" w:sz="0" w:space="0" w:color="auto"/>
        <w:left w:val="none" w:sz="0" w:space="0" w:color="auto"/>
        <w:bottom w:val="none" w:sz="0" w:space="0" w:color="auto"/>
        <w:right w:val="none" w:sz="0" w:space="0" w:color="auto"/>
      </w:divBdr>
    </w:div>
    <w:div w:id="391739263">
      <w:bodyDiv w:val="1"/>
      <w:marLeft w:val="0"/>
      <w:marRight w:val="0"/>
      <w:marTop w:val="0"/>
      <w:marBottom w:val="0"/>
      <w:divBdr>
        <w:top w:val="none" w:sz="0" w:space="0" w:color="auto"/>
        <w:left w:val="none" w:sz="0" w:space="0" w:color="auto"/>
        <w:bottom w:val="none" w:sz="0" w:space="0" w:color="auto"/>
        <w:right w:val="none" w:sz="0" w:space="0" w:color="auto"/>
      </w:divBdr>
    </w:div>
    <w:div w:id="391777634">
      <w:bodyDiv w:val="1"/>
      <w:marLeft w:val="0"/>
      <w:marRight w:val="0"/>
      <w:marTop w:val="0"/>
      <w:marBottom w:val="0"/>
      <w:divBdr>
        <w:top w:val="none" w:sz="0" w:space="0" w:color="auto"/>
        <w:left w:val="none" w:sz="0" w:space="0" w:color="auto"/>
        <w:bottom w:val="none" w:sz="0" w:space="0" w:color="auto"/>
        <w:right w:val="none" w:sz="0" w:space="0" w:color="auto"/>
      </w:divBdr>
    </w:div>
    <w:div w:id="391932668">
      <w:bodyDiv w:val="1"/>
      <w:marLeft w:val="0"/>
      <w:marRight w:val="0"/>
      <w:marTop w:val="0"/>
      <w:marBottom w:val="0"/>
      <w:divBdr>
        <w:top w:val="none" w:sz="0" w:space="0" w:color="auto"/>
        <w:left w:val="none" w:sz="0" w:space="0" w:color="auto"/>
        <w:bottom w:val="none" w:sz="0" w:space="0" w:color="auto"/>
        <w:right w:val="none" w:sz="0" w:space="0" w:color="auto"/>
      </w:divBdr>
    </w:div>
    <w:div w:id="391975105">
      <w:bodyDiv w:val="1"/>
      <w:marLeft w:val="0"/>
      <w:marRight w:val="0"/>
      <w:marTop w:val="0"/>
      <w:marBottom w:val="0"/>
      <w:divBdr>
        <w:top w:val="none" w:sz="0" w:space="0" w:color="auto"/>
        <w:left w:val="none" w:sz="0" w:space="0" w:color="auto"/>
        <w:bottom w:val="none" w:sz="0" w:space="0" w:color="auto"/>
        <w:right w:val="none" w:sz="0" w:space="0" w:color="auto"/>
      </w:divBdr>
    </w:div>
    <w:div w:id="392240147">
      <w:bodyDiv w:val="1"/>
      <w:marLeft w:val="0"/>
      <w:marRight w:val="0"/>
      <w:marTop w:val="0"/>
      <w:marBottom w:val="0"/>
      <w:divBdr>
        <w:top w:val="none" w:sz="0" w:space="0" w:color="auto"/>
        <w:left w:val="none" w:sz="0" w:space="0" w:color="auto"/>
        <w:bottom w:val="none" w:sz="0" w:space="0" w:color="auto"/>
        <w:right w:val="none" w:sz="0" w:space="0" w:color="auto"/>
      </w:divBdr>
    </w:div>
    <w:div w:id="392433791">
      <w:bodyDiv w:val="1"/>
      <w:marLeft w:val="0"/>
      <w:marRight w:val="0"/>
      <w:marTop w:val="0"/>
      <w:marBottom w:val="0"/>
      <w:divBdr>
        <w:top w:val="none" w:sz="0" w:space="0" w:color="auto"/>
        <w:left w:val="none" w:sz="0" w:space="0" w:color="auto"/>
        <w:bottom w:val="none" w:sz="0" w:space="0" w:color="auto"/>
        <w:right w:val="none" w:sz="0" w:space="0" w:color="auto"/>
      </w:divBdr>
    </w:div>
    <w:div w:id="392579278">
      <w:bodyDiv w:val="1"/>
      <w:marLeft w:val="0"/>
      <w:marRight w:val="0"/>
      <w:marTop w:val="0"/>
      <w:marBottom w:val="0"/>
      <w:divBdr>
        <w:top w:val="none" w:sz="0" w:space="0" w:color="auto"/>
        <w:left w:val="none" w:sz="0" w:space="0" w:color="auto"/>
        <w:bottom w:val="none" w:sz="0" w:space="0" w:color="auto"/>
        <w:right w:val="none" w:sz="0" w:space="0" w:color="auto"/>
      </w:divBdr>
    </w:div>
    <w:div w:id="392891604">
      <w:bodyDiv w:val="1"/>
      <w:marLeft w:val="0"/>
      <w:marRight w:val="0"/>
      <w:marTop w:val="0"/>
      <w:marBottom w:val="0"/>
      <w:divBdr>
        <w:top w:val="none" w:sz="0" w:space="0" w:color="auto"/>
        <w:left w:val="none" w:sz="0" w:space="0" w:color="auto"/>
        <w:bottom w:val="none" w:sz="0" w:space="0" w:color="auto"/>
        <w:right w:val="none" w:sz="0" w:space="0" w:color="auto"/>
      </w:divBdr>
    </w:div>
    <w:div w:id="392897832">
      <w:bodyDiv w:val="1"/>
      <w:marLeft w:val="0"/>
      <w:marRight w:val="0"/>
      <w:marTop w:val="0"/>
      <w:marBottom w:val="0"/>
      <w:divBdr>
        <w:top w:val="none" w:sz="0" w:space="0" w:color="auto"/>
        <w:left w:val="none" w:sz="0" w:space="0" w:color="auto"/>
        <w:bottom w:val="none" w:sz="0" w:space="0" w:color="auto"/>
        <w:right w:val="none" w:sz="0" w:space="0" w:color="auto"/>
      </w:divBdr>
    </w:div>
    <w:div w:id="393048915">
      <w:bodyDiv w:val="1"/>
      <w:marLeft w:val="0"/>
      <w:marRight w:val="0"/>
      <w:marTop w:val="0"/>
      <w:marBottom w:val="0"/>
      <w:divBdr>
        <w:top w:val="none" w:sz="0" w:space="0" w:color="auto"/>
        <w:left w:val="none" w:sz="0" w:space="0" w:color="auto"/>
        <w:bottom w:val="none" w:sz="0" w:space="0" w:color="auto"/>
        <w:right w:val="none" w:sz="0" w:space="0" w:color="auto"/>
      </w:divBdr>
    </w:div>
    <w:div w:id="393235555">
      <w:bodyDiv w:val="1"/>
      <w:marLeft w:val="0"/>
      <w:marRight w:val="0"/>
      <w:marTop w:val="0"/>
      <w:marBottom w:val="0"/>
      <w:divBdr>
        <w:top w:val="none" w:sz="0" w:space="0" w:color="auto"/>
        <w:left w:val="none" w:sz="0" w:space="0" w:color="auto"/>
        <w:bottom w:val="none" w:sz="0" w:space="0" w:color="auto"/>
        <w:right w:val="none" w:sz="0" w:space="0" w:color="auto"/>
      </w:divBdr>
    </w:div>
    <w:div w:id="393353934">
      <w:bodyDiv w:val="1"/>
      <w:marLeft w:val="0"/>
      <w:marRight w:val="0"/>
      <w:marTop w:val="0"/>
      <w:marBottom w:val="0"/>
      <w:divBdr>
        <w:top w:val="none" w:sz="0" w:space="0" w:color="auto"/>
        <w:left w:val="none" w:sz="0" w:space="0" w:color="auto"/>
        <w:bottom w:val="none" w:sz="0" w:space="0" w:color="auto"/>
        <w:right w:val="none" w:sz="0" w:space="0" w:color="auto"/>
      </w:divBdr>
    </w:div>
    <w:div w:id="393553519">
      <w:bodyDiv w:val="1"/>
      <w:marLeft w:val="0"/>
      <w:marRight w:val="0"/>
      <w:marTop w:val="0"/>
      <w:marBottom w:val="0"/>
      <w:divBdr>
        <w:top w:val="none" w:sz="0" w:space="0" w:color="auto"/>
        <w:left w:val="none" w:sz="0" w:space="0" w:color="auto"/>
        <w:bottom w:val="none" w:sz="0" w:space="0" w:color="auto"/>
        <w:right w:val="none" w:sz="0" w:space="0" w:color="auto"/>
      </w:divBdr>
    </w:div>
    <w:div w:id="393699469">
      <w:bodyDiv w:val="1"/>
      <w:marLeft w:val="0"/>
      <w:marRight w:val="0"/>
      <w:marTop w:val="0"/>
      <w:marBottom w:val="0"/>
      <w:divBdr>
        <w:top w:val="none" w:sz="0" w:space="0" w:color="auto"/>
        <w:left w:val="none" w:sz="0" w:space="0" w:color="auto"/>
        <w:bottom w:val="none" w:sz="0" w:space="0" w:color="auto"/>
        <w:right w:val="none" w:sz="0" w:space="0" w:color="auto"/>
      </w:divBdr>
    </w:div>
    <w:div w:id="393772626">
      <w:bodyDiv w:val="1"/>
      <w:marLeft w:val="0"/>
      <w:marRight w:val="0"/>
      <w:marTop w:val="0"/>
      <w:marBottom w:val="0"/>
      <w:divBdr>
        <w:top w:val="none" w:sz="0" w:space="0" w:color="auto"/>
        <w:left w:val="none" w:sz="0" w:space="0" w:color="auto"/>
        <w:bottom w:val="none" w:sz="0" w:space="0" w:color="auto"/>
        <w:right w:val="none" w:sz="0" w:space="0" w:color="auto"/>
      </w:divBdr>
    </w:div>
    <w:div w:id="393815932">
      <w:bodyDiv w:val="1"/>
      <w:marLeft w:val="0"/>
      <w:marRight w:val="0"/>
      <w:marTop w:val="0"/>
      <w:marBottom w:val="0"/>
      <w:divBdr>
        <w:top w:val="none" w:sz="0" w:space="0" w:color="auto"/>
        <w:left w:val="none" w:sz="0" w:space="0" w:color="auto"/>
        <w:bottom w:val="none" w:sz="0" w:space="0" w:color="auto"/>
        <w:right w:val="none" w:sz="0" w:space="0" w:color="auto"/>
      </w:divBdr>
    </w:div>
    <w:div w:id="393940518">
      <w:bodyDiv w:val="1"/>
      <w:marLeft w:val="0"/>
      <w:marRight w:val="0"/>
      <w:marTop w:val="0"/>
      <w:marBottom w:val="0"/>
      <w:divBdr>
        <w:top w:val="none" w:sz="0" w:space="0" w:color="auto"/>
        <w:left w:val="none" w:sz="0" w:space="0" w:color="auto"/>
        <w:bottom w:val="none" w:sz="0" w:space="0" w:color="auto"/>
        <w:right w:val="none" w:sz="0" w:space="0" w:color="auto"/>
      </w:divBdr>
    </w:div>
    <w:div w:id="393968523">
      <w:bodyDiv w:val="1"/>
      <w:marLeft w:val="0"/>
      <w:marRight w:val="0"/>
      <w:marTop w:val="0"/>
      <w:marBottom w:val="0"/>
      <w:divBdr>
        <w:top w:val="none" w:sz="0" w:space="0" w:color="auto"/>
        <w:left w:val="none" w:sz="0" w:space="0" w:color="auto"/>
        <w:bottom w:val="none" w:sz="0" w:space="0" w:color="auto"/>
        <w:right w:val="none" w:sz="0" w:space="0" w:color="auto"/>
      </w:divBdr>
    </w:div>
    <w:div w:id="394014747">
      <w:bodyDiv w:val="1"/>
      <w:marLeft w:val="0"/>
      <w:marRight w:val="0"/>
      <w:marTop w:val="0"/>
      <w:marBottom w:val="0"/>
      <w:divBdr>
        <w:top w:val="none" w:sz="0" w:space="0" w:color="auto"/>
        <w:left w:val="none" w:sz="0" w:space="0" w:color="auto"/>
        <w:bottom w:val="none" w:sz="0" w:space="0" w:color="auto"/>
        <w:right w:val="none" w:sz="0" w:space="0" w:color="auto"/>
      </w:divBdr>
    </w:div>
    <w:div w:id="394090359">
      <w:bodyDiv w:val="1"/>
      <w:marLeft w:val="0"/>
      <w:marRight w:val="0"/>
      <w:marTop w:val="0"/>
      <w:marBottom w:val="0"/>
      <w:divBdr>
        <w:top w:val="none" w:sz="0" w:space="0" w:color="auto"/>
        <w:left w:val="none" w:sz="0" w:space="0" w:color="auto"/>
        <w:bottom w:val="none" w:sz="0" w:space="0" w:color="auto"/>
        <w:right w:val="none" w:sz="0" w:space="0" w:color="auto"/>
      </w:divBdr>
    </w:div>
    <w:div w:id="394275939">
      <w:bodyDiv w:val="1"/>
      <w:marLeft w:val="0"/>
      <w:marRight w:val="0"/>
      <w:marTop w:val="0"/>
      <w:marBottom w:val="0"/>
      <w:divBdr>
        <w:top w:val="none" w:sz="0" w:space="0" w:color="auto"/>
        <w:left w:val="none" w:sz="0" w:space="0" w:color="auto"/>
        <w:bottom w:val="none" w:sz="0" w:space="0" w:color="auto"/>
        <w:right w:val="none" w:sz="0" w:space="0" w:color="auto"/>
      </w:divBdr>
    </w:div>
    <w:div w:id="394356161">
      <w:bodyDiv w:val="1"/>
      <w:marLeft w:val="0"/>
      <w:marRight w:val="0"/>
      <w:marTop w:val="0"/>
      <w:marBottom w:val="0"/>
      <w:divBdr>
        <w:top w:val="none" w:sz="0" w:space="0" w:color="auto"/>
        <w:left w:val="none" w:sz="0" w:space="0" w:color="auto"/>
        <w:bottom w:val="none" w:sz="0" w:space="0" w:color="auto"/>
        <w:right w:val="none" w:sz="0" w:space="0" w:color="auto"/>
      </w:divBdr>
    </w:div>
    <w:div w:id="394668957">
      <w:bodyDiv w:val="1"/>
      <w:marLeft w:val="0"/>
      <w:marRight w:val="0"/>
      <w:marTop w:val="0"/>
      <w:marBottom w:val="0"/>
      <w:divBdr>
        <w:top w:val="none" w:sz="0" w:space="0" w:color="auto"/>
        <w:left w:val="none" w:sz="0" w:space="0" w:color="auto"/>
        <w:bottom w:val="none" w:sz="0" w:space="0" w:color="auto"/>
        <w:right w:val="none" w:sz="0" w:space="0" w:color="auto"/>
      </w:divBdr>
    </w:div>
    <w:div w:id="394742831">
      <w:bodyDiv w:val="1"/>
      <w:marLeft w:val="0"/>
      <w:marRight w:val="0"/>
      <w:marTop w:val="0"/>
      <w:marBottom w:val="0"/>
      <w:divBdr>
        <w:top w:val="none" w:sz="0" w:space="0" w:color="auto"/>
        <w:left w:val="none" w:sz="0" w:space="0" w:color="auto"/>
        <w:bottom w:val="none" w:sz="0" w:space="0" w:color="auto"/>
        <w:right w:val="none" w:sz="0" w:space="0" w:color="auto"/>
      </w:divBdr>
    </w:div>
    <w:div w:id="394818039">
      <w:bodyDiv w:val="1"/>
      <w:marLeft w:val="0"/>
      <w:marRight w:val="0"/>
      <w:marTop w:val="0"/>
      <w:marBottom w:val="0"/>
      <w:divBdr>
        <w:top w:val="none" w:sz="0" w:space="0" w:color="auto"/>
        <w:left w:val="none" w:sz="0" w:space="0" w:color="auto"/>
        <w:bottom w:val="none" w:sz="0" w:space="0" w:color="auto"/>
        <w:right w:val="none" w:sz="0" w:space="0" w:color="auto"/>
      </w:divBdr>
    </w:div>
    <w:div w:id="394821528">
      <w:bodyDiv w:val="1"/>
      <w:marLeft w:val="0"/>
      <w:marRight w:val="0"/>
      <w:marTop w:val="0"/>
      <w:marBottom w:val="0"/>
      <w:divBdr>
        <w:top w:val="none" w:sz="0" w:space="0" w:color="auto"/>
        <w:left w:val="none" w:sz="0" w:space="0" w:color="auto"/>
        <w:bottom w:val="none" w:sz="0" w:space="0" w:color="auto"/>
        <w:right w:val="none" w:sz="0" w:space="0" w:color="auto"/>
      </w:divBdr>
    </w:div>
    <w:div w:id="394939079">
      <w:bodyDiv w:val="1"/>
      <w:marLeft w:val="0"/>
      <w:marRight w:val="0"/>
      <w:marTop w:val="0"/>
      <w:marBottom w:val="0"/>
      <w:divBdr>
        <w:top w:val="none" w:sz="0" w:space="0" w:color="auto"/>
        <w:left w:val="none" w:sz="0" w:space="0" w:color="auto"/>
        <w:bottom w:val="none" w:sz="0" w:space="0" w:color="auto"/>
        <w:right w:val="none" w:sz="0" w:space="0" w:color="auto"/>
      </w:divBdr>
    </w:div>
    <w:div w:id="394939604">
      <w:bodyDiv w:val="1"/>
      <w:marLeft w:val="0"/>
      <w:marRight w:val="0"/>
      <w:marTop w:val="0"/>
      <w:marBottom w:val="0"/>
      <w:divBdr>
        <w:top w:val="none" w:sz="0" w:space="0" w:color="auto"/>
        <w:left w:val="none" w:sz="0" w:space="0" w:color="auto"/>
        <w:bottom w:val="none" w:sz="0" w:space="0" w:color="auto"/>
        <w:right w:val="none" w:sz="0" w:space="0" w:color="auto"/>
      </w:divBdr>
    </w:div>
    <w:div w:id="395203076">
      <w:bodyDiv w:val="1"/>
      <w:marLeft w:val="0"/>
      <w:marRight w:val="0"/>
      <w:marTop w:val="0"/>
      <w:marBottom w:val="0"/>
      <w:divBdr>
        <w:top w:val="none" w:sz="0" w:space="0" w:color="auto"/>
        <w:left w:val="none" w:sz="0" w:space="0" w:color="auto"/>
        <w:bottom w:val="none" w:sz="0" w:space="0" w:color="auto"/>
        <w:right w:val="none" w:sz="0" w:space="0" w:color="auto"/>
      </w:divBdr>
    </w:div>
    <w:div w:id="395322158">
      <w:bodyDiv w:val="1"/>
      <w:marLeft w:val="0"/>
      <w:marRight w:val="0"/>
      <w:marTop w:val="0"/>
      <w:marBottom w:val="0"/>
      <w:divBdr>
        <w:top w:val="none" w:sz="0" w:space="0" w:color="auto"/>
        <w:left w:val="none" w:sz="0" w:space="0" w:color="auto"/>
        <w:bottom w:val="none" w:sz="0" w:space="0" w:color="auto"/>
        <w:right w:val="none" w:sz="0" w:space="0" w:color="auto"/>
      </w:divBdr>
    </w:div>
    <w:div w:id="395395812">
      <w:bodyDiv w:val="1"/>
      <w:marLeft w:val="0"/>
      <w:marRight w:val="0"/>
      <w:marTop w:val="0"/>
      <w:marBottom w:val="0"/>
      <w:divBdr>
        <w:top w:val="none" w:sz="0" w:space="0" w:color="auto"/>
        <w:left w:val="none" w:sz="0" w:space="0" w:color="auto"/>
        <w:bottom w:val="none" w:sz="0" w:space="0" w:color="auto"/>
        <w:right w:val="none" w:sz="0" w:space="0" w:color="auto"/>
      </w:divBdr>
    </w:div>
    <w:div w:id="395397909">
      <w:bodyDiv w:val="1"/>
      <w:marLeft w:val="0"/>
      <w:marRight w:val="0"/>
      <w:marTop w:val="0"/>
      <w:marBottom w:val="0"/>
      <w:divBdr>
        <w:top w:val="none" w:sz="0" w:space="0" w:color="auto"/>
        <w:left w:val="none" w:sz="0" w:space="0" w:color="auto"/>
        <w:bottom w:val="none" w:sz="0" w:space="0" w:color="auto"/>
        <w:right w:val="none" w:sz="0" w:space="0" w:color="auto"/>
      </w:divBdr>
    </w:div>
    <w:div w:id="395476154">
      <w:bodyDiv w:val="1"/>
      <w:marLeft w:val="0"/>
      <w:marRight w:val="0"/>
      <w:marTop w:val="0"/>
      <w:marBottom w:val="0"/>
      <w:divBdr>
        <w:top w:val="none" w:sz="0" w:space="0" w:color="auto"/>
        <w:left w:val="none" w:sz="0" w:space="0" w:color="auto"/>
        <w:bottom w:val="none" w:sz="0" w:space="0" w:color="auto"/>
        <w:right w:val="none" w:sz="0" w:space="0" w:color="auto"/>
      </w:divBdr>
    </w:div>
    <w:div w:id="395519911">
      <w:bodyDiv w:val="1"/>
      <w:marLeft w:val="0"/>
      <w:marRight w:val="0"/>
      <w:marTop w:val="0"/>
      <w:marBottom w:val="0"/>
      <w:divBdr>
        <w:top w:val="none" w:sz="0" w:space="0" w:color="auto"/>
        <w:left w:val="none" w:sz="0" w:space="0" w:color="auto"/>
        <w:bottom w:val="none" w:sz="0" w:space="0" w:color="auto"/>
        <w:right w:val="none" w:sz="0" w:space="0" w:color="auto"/>
      </w:divBdr>
    </w:div>
    <w:div w:id="395662590">
      <w:bodyDiv w:val="1"/>
      <w:marLeft w:val="0"/>
      <w:marRight w:val="0"/>
      <w:marTop w:val="0"/>
      <w:marBottom w:val="0"/>
      <w:divBdr>
        <w:top w:val="none" w:sz="0" w:space="0" w:color="auto"/>
        <w:left w:val="none" w:sz="0" w:space="0" w:color="auto"/>
        <w:bottom w:val="none" w:sz="0" w:space="0" w:color="auto"/>
        <w:right w:val="none" w:sz="0" w:space="0" w:color="auto"/>
      </w:divBdr>
    </w:div>
    <w:div w:id="395710952">
      <w:bodyDiv w:val="1"/>
      <w:marLeft w:val="0"/>
      <w:marRight w:val="0"/>
      <w:marTop w:val="0"/>
      <w:marBottom w:val="0"/>
      <w:divBdr>
        <w:top w:val="none" w:sz="0" w:space="0" w:color="auto"/>
        <w:left w:val="none" w:sz="0" w:space="0" w:color="auto"/>
        <w:bottom w:val="none" w:sz="0" w:space="0" w:color="auto"/>
        <w:right w:val="none" w:sz="0" w:space="0" w:color="auto"/>
      </w:divBdr>
    </w:div>
    <w:div w:id="396170206">
      <w:bodyDiv w:val="1"/>
      <w:marLeft w:val="0"/>
      <w:marRight w:val="0"/>
      <w:marTop w:val="0"/>
      <w:marBottom w:val="0"/>
      <w:divBdr>
        <w:top w:val="none" w:sz="0" w:space="0" w:color="auto"/>
        <w:left w:val="none" w:sz="0" w:space="0" w:color="auto"/>
        <w:bottom w:val="none" w:sz="0" w:space="0" w:color="auto"/>
        <w:right w:val="none" w:sz="0" w:space="0" w:color="auto"/>
      </w:divBdr>
    </w:div>
    <w:div w:id="396246616">
      <w:bodyDiv w:val="1"/>
      <w:marLeft w:val="0"/>
      <w:marRight w:val="0"/>
      <w:marTop w:val="0"/>
      <w:marBottom w:val="0"/>
      <w:divBdr>
        <w:top w:val="none" w:sz="0" w:space="0" w:color="auto"/>
        <w:left w:val="none" w:sz="0" w:space="0" w:color="auto"/>
        <w:bottom w:val="none" w:sz="0" w:space="0" w:color="auto"/>
        <w:right w:val="none" w:sz="0" w:space="0" w:color="auto"/>
      </w:divBdr>
    </w:div>
    <w:div w:id="396362693">
      <w:bodyDiv w:val="1"/>
      <w:marLeft w:val="0"/>
      <w:marRight w:val="0"/>
      <w:marTop w:val="0"/>
      <w:marBottom w:val="0"/>
      <w:divBdr>
        <w:top w:val="none" w:sz="0" w:space="0" w:color="auto"/>
        <w:left w:val="none" w:sz="0" w:space="0" w:color="auto"/>
        <w:bottom w:val="none" w:sz="0" w:space="0" w:color="auto"/>
        <w:right w:val="none" w:sz="0" w:space="0" w:color="auto"/>
      </w:divBdr>
    </w:div>
    <w:div w:id="396435051">
      <w:bodyDiv w:val="1"/>
      <w:marLeft w:val="0"/>
      <w:marRight w:val="0"/>
      <w:marTop w:val="0"/>
      <w:marBottom w:val="0"/>
      <w:divBdr>
        <w:top w:val="none" w:sz="0" w:space="0" w:color="auto"/>
        <w:left w:val="none" w:sz="0" w:space="0" w:color="auto"/>
        <w:bottom w:val="none" w:sz="0" w:space="0" w:color="auto"/>
        <w:right w:val="none" w:sz="0" w:space="0" w:color="auto"/>
      </w:divBdr>
    </w:div>
    <w:div w:id="396442863">
      <w:bodyDiv w:val="1"/>
      <w:marLeft w:val="0"/>
      <w:marRight w:val="0"/>
      <w:marTop w:val="0"/>
      <w:marBottom w:val="0"/>
      <w:divBdr>
        <w:top w:val="none" w:sz="0" w:space="0" w:color="auto"/>
        <w:left w:val="none" w:sz="0" w:space="0" w:color="auto"/>
        <w:bottom w:val="none" w:sz="0" w:space="0" w:color="auto"/>
        <w:right w:val="none" w:sz="0" w:space="0" w:color="auto"/>
      </w:divBdr>
    </w:div>
    <w:div w:id="396511683">
      <w:bodyDiv w:val="1"/>
      <w:marLeft w:val="0"/>
      <w:marRight w:val="0"/>
      <w:marTop w:val="0"/>
      <w:marBottom w:val="0"/>
      <w:divBdr>
        <w:top w:val="none" w:sz="0" w:space="0" w:color="auto"/>
        <w:left w:val="none" w:sz="0" w:space="0" w:color="auto"/>
        <w:bottom w:val="none" w:sz="0" w:space="0" w:color="auto"/>
        <w:right w:val="none" w:sz="0" w:space="0" w:color="auto"/>
      </w:divBdr>
    </w:div>
    <w:div w:id="396589766">
      <w:bodyDiv w:val="1"/>
      <w:marLeft w:val="0"/>
      <w:marRight w:val="0"/>
      <w:marTop w:val="0"/>
      <w:marBottom w:val="0"/>
      <w:divBdr>
        <w:top w:val="none" w:sz="0" w:space="0" w:color="auto"/>
        <w:left w:val="none" w:sz="0" w:space="0" w:color="auto"/>
        <w:bottom w:val="none" w:sz="0" w:space="0" w:color="auto"/>
        <w:right w:val="none" w:sz="0" w:space="0" w:color="auto"/>
      </w:divBdr>
    </w:div>
    <w:div w:id="396634724">
      <w:bodyDiv w:val="1"/>
      <w:marLeft w:val="0"/>
      <w:marRight w:val="0"/>
      <w:marTop w:val="0"/>
      <w:marBottom w:val="0"/>
      <w:divBdr>
        <w:top w:val="none" w:sz="0" w:space="0" w:color="auto"/>
        <w:left w:val="none" w:sz="0" w:space="0" w:color="auto"/>
        <w:bottom w:val="none" w:sz="0" w:space="0" w:color="auto"/>
        <w:right w:val="none" w:sz="0" w:space="0" w:color="auto"/>
      </w:divBdr>
    </w:div>
    <w:div w:id="396826021">
      <w:bodyDiv w:val="1"/>
      <w:marLeft w:val="0"/>
      <w:marRight w:val="0"/>
      <w:marTop w:val="0"/>
      <w:marBottom w:val="0"/>
      <w:divBdr>
        <w:top w:val="none" w:sz="0" w:space="0" w:color="auto"/>
        <w:left w:val="none" w:sz="0" w:space="0" w:color="auto"/>
        <w:bottom w:val="none" w:sz="0" w:space="0" w:color="auto"/>
        <w:right w:val="none" w:sz="0" w:space="0" w:color="auto"/>
      </w:divBdr>
    </w:div>
    <w:div w:id="396902450">
      <w:bodyDiv w:val="1"/>
      <w:marLeft w:val="0"/>
      <w:marRight w:val="0"/>
      <w:marTop w:val="0"/>
      <w:marBottom w:val="0"/>
      <w:divBdr>
        <w:top w:val="none" w:sz="0" w:space="0" w:color="auto"/>
        <w:left w:val="none" w:sz="0" w:space="0" w:color="auto"/>
        <w:bottom w:val="none" w:sz="0" w:space="0" w:color="auto"/>
        <w:right w:val="none" w:sz="0" w:space="0" w:color="auto"/>
      </w:divBdr>
    </w:div>
    <w:div w:id="397361079">
      <w:bodyDiv w:val="1"/>
      <w:marLeft w:val="0"/>
      <w:marRight w:val="0"/>
      <w:marTop w:val="0"/>
      <w:marBottom w:val="0"/>
      <w:divBdr>
        <w:top w:val="none" w:sz="0" w:space="0" w:color="auto"/>
        <w:left w:val="none" w:sz="0" w:space="0" w:color="auto"/>
        <w:bottom w:val="none" w:sz="0" w:space="0" w:color="auto"/>
        <w:right w:val="none" w:sz="0" w:space="0" w:color="auto"/>
      </w:divBdr>
    </w:div>
    <w:div w:id="397436818">
      <w:bodyDiv w:val="1"/>
      <w:marLeft w:val="0"/>
      <w:marRight w:val="0"/>
      <w:marTop w:val="0"/>
      <w:marBottom w:val="0"/>
      <w:divBdr>
        <w:top w:val="none" w:sz="0" w:space="0" w:color="auto"/>
        <w:left w:val="none" w:sz="0" w:space="0" w:color="auto"/>
        <w:bottom w:val="none" w:sz="0" w:space="0" w:color="auto"/>
        <w:right w:val="none" w:sz="0" w:space="0" w:color="auto"/>
      </w:divBdr>
    </w:div>
    <w:div w:id="397627519">
      <w:bodyDiv w:val="1"/>
      <w:marLeft w:val="0"/>
      <w:marRight w:val="0"/>
      <w:marTop w:val="0"/>
      <w:marBottom w:val="0"/>
      <w:divBdr>
        <w:top w:val="none" w:sz="0" w:space="0" w:color="auto"/>
        <w:left w:val="none" w:sz="0" w:space="0" w:color="auto"/>
        <w:bottom w:val="none" w:sz="0" w:space="0" w:color="auto"/>
        <w:right w:val="none" w:sz="0" w:space="0" w:color="auto"/>
      </w:divBdr>
    </w:div>
    <w:div w:id="397676771">
      <w:bodyDiv w:val="1"/>
      <w:marLeft w:val="0"/>
      <w:marRight w:val="0"/>
      <w:marTop w:val="0"/>
      <w:marBottom w:val="0"/>
      <w:divBdr>
        <w:top w:val="none" w:sz="0" w:space="0" w:color="auto"/>
        <w:left w:val="none" w:sz="0" w:space="0" w:color="auto"/>
        <w:bottom w:val="none" w:sz="0" w:space="0" w:color="auto"/>
        <w:right w:val="none" w:sz="0" w:space="0" w:color="auto"/>
      </w:divBdr>
    </w:div>
    <w:div w:id="397679814">
      <w:bodyDiv w:val="1"/>
      <w:marLeft w:val="0"/>
      <w:marRight w:val="0"/>
      <w:marTop w:val="0"/>
      <w:marBottom w:val="0"/>
      <w:divBdr>
        <w:top w:val="none" w:sz="0" w:space="0" w:color="auto"/>
        <w:left w:val="none" w:sz="0" w:space="0" w:color="auto"/>
        <w:bottom w:val="none" w:sz="0" w:space="0" w:color="auto"/>
        <w:right w:val="none" w:sz="0" w:space="0" w:color="auto"/>
      </w:divBdr>
    </w:div>
    <w:div w:id="397752835">
      <w:bodyDiv w:val="1"/>
      <w:marLeft w:val="0"/>
      <w:marRight w:val="0"/>
      <w:marTop w:val="0"/>
      <w:marBottom w:val="0"/>
      <w:divBdr>
        <w:top w:val="none" w:sz="0" w:space="0" w:color="auto"/>
        <w:left w:val="none" w:sz="0" w:space="0" w:color="auto"/>
        <w:bottom w:val="none" w:sz="0" w:space="0" w:color="auto"/>
        <w:right w:val="none" w:sz="0" w:space="0" w:color="auto"/>
      </w:divBdr>
    </w:div>
    <w:div w:id="397753851">
      <w:bodyDiv w:val="1"/>
      <w:marLeft w:val="0"/>
      <w:marRight w:val="0"/>
      <w:marTop w:val="0"/>
      <w:marBottom w:val="0"/>
      <w:divBdr>
        <w:top w:val="none" w:sz="0" w:space="0" w:color="auto"/>
        <w:left w:val="none" w:sz="0" w:space="0" w:color="auto"/>
        <w:bottom w:val="none" w:sz="0" w:space="0" w:color="auto"/>
        <w:right w:val="none" w:sz="0" w:space="0" w:color="auto"/>
      </w:divBdr>
    </w:div>
    <w:div w:id="398014528">
      <w:bodyDiv w:val="1"/>
      <w:marLeft w:val="0"/>
      <w:marRight w:val="0"/>
      <w:marTop w:val="0"/>
      <w:marBottom w:val="0"/>
      <w:divBdr>
        <w:top w:val="none" w:sz="0" w:space="0" w:color="auto"/>
        <w:left w:val="none" w:sz="0" w:space="0" w:color="auto"/>
        <w:bottom w:val="none" w:sz="0" w:space="0" w:color="auto"/>
        <w:right w:val="none" w:sz="0" w:space="0" w:color="auto"/>
      </w:divBdr>
    </w:div>
    <w:div w:id="398018871">
      <w:bodyDiv w:val="1"/>
      <w:marLeft w:val="0"/>
      <w:marRight w:val="0"/>
      <w:marTop w:val="0"/>
      <w:marBottom w:val="0"/>
      <w:divBdr>
        <w:top w:val="none" w:sz="0" w:space="0" w:color="auto"/>
        <w:left w:val="none" w:sz="0" w:space="0" w:color="auto"/>
        <w:bottom w:val="none" w:sz="0" w:space="0" w:color="auto"/>
        <w:right w:val="none" w:sz="0" w:space="0" w:color="auto"/>
      </w:divBdr>
    </w:div>
    <w:div w:id="398096758">
      <w:bodyDiv w:val="1"/>
      <w:marLeft w:val="0"/>
      <w:marRight w:val="0"/>
      <w:marTop w:val="0"/>
      <w:marBottom w:val="0"/>
      <w:divBdr>
        <w:top w:val="none" w:sz="0" w:space="0" w:color="auto"/>
        <w:left w:val="none" w:sz="0" w:space="0" w:color="auto"/>
        <w:bottom w:val="none" w:sz="0" w:space="0" w:color="auto"/>
        <w:right w:val="none" w:sz="0" w:space="0" w:color="auto"/>
      </w:divBdr>
    </w:div>
    <w:div w:id="398211071">
      <w:bodyDiv w:val="1"/>
      <w:marLeft w:val="0"/>
      <w:marRight w:val="0"/>
      <w:marTop w:val="0"/>
      <w:marBottom w:val="0"/>
      <w:divBdr>
        <w:top w:val="none" w:sz="0" w:space="0" w:color="auto"/>
        <w:left w:val="none" w:sz="0" w:space="0" w:color="auto"/>
        <w:bottom w:val="none" w:sz="0" w:space="0" w:color="auto"/>
        <w:right w:val="none" w:sz="0" w:space="0" w:color="auto"/>
      </w:divBdr>
    </w:div>
    <w:div w:id="398332933">
      <w:bodyDiv w:val="1"/>
      <w:marLeft w:val="0"/>
      <w:marRight w:val="0"/>
      <w:marTop w:val="0"/>
      <w:marBottom w:val="0"/>
      <w:divBdr>
        <w:top w:val="none" w:sz="0" w:space="0" w:color="auto"/>
        <w:left w:val="none" w:sz="0" w:space="0" w:color="auto"/>
        <w:bottom w:val="none" w:sz="0" w:space="0" w:color="auto"/>
        <w:right w:val="none" w:sz="0" w:space="0" w:color="auto"/>
      </w:divBdr>
    </w:div>
    <w:div w:id="398408375">
      <w:bodyDiv w:val="1"/>
      <w:marLeft w:val="0"/>
      <w:marRight w:val="0"/>
      <w:marTop w:val="0"/>
      <w:marBottom w:val="0"/>
      <w:divBdr>
        <w:top w:val="none" w:sz="0" w:space="0" w:color="auto"/>
        <w:left w:val="none" w:sz="0" w:space="0" w:color="auto"/>
        <w:bottom w:val="none" w:sz="0" w:space="0" w:color="auto"/>
        <w:right w:val="none" w:sz="0" w:space="0" w:color="auto"/>
      </w:divBdr>
    </w:div>
    <w:div w:id="398479660">
      <w:bodyDiv w:val="1"/>
      <w:marLeft w:val="0"/>
      <w:marRight w:val="0"/>
      <w:marTop w:val="0"/>
      <w:marBottom w:val="0"/>
      <w:divBdr>
        <w:top w:val="none" w:sz="0" w:space="0" w:color="auto"/>
        <w:left w:val="none" w:sz="0" w:space="0" w:color="auto"/>
        <w:bottom w:val="none" w:sz="0" w:space="0" w:color="auto"/>
        <w:right w:val="none" w:sz="0" w:space="0" w:color="auto"/>
      </w:divBdr>
    </w:div>
    <w:div w:id="398671792">
      <w:bodyDiv w:val="1"/>
      <w:marLeft w:val="0"/>
      <w:marRight w:val="0"/>
      <w:marTop w:val="0"/>
      <w:marBottom w:val="0"/>
      <w:divBdr>
        <w:top w:val="none" w:sz="0" w:space="0" w:color="auto"/>
        <w:left w:val="none" w:sz="0" w:space="0" w:color="auto"/>
        <w:bottom w:val="none" w:sz="0" w:space="0" w:color="auto"/>
        <w:right w:val="none" w:sz="0" w:space="0" w:color="auto"/>
      </w:divBdr>
    </w:div>
    <w:div w:id="398744971">
      <w:bodyDiv w:val="1"/>
      <w:marLeft w:val="0"/>
      <w:marRight w:val="0"/>
      <w:marTop w:val="0"/>
      <w:marBottom w:val="0"/>
      <w:divBdr>
        <w:top w:val="none" w:sz="0" w:space="0" w:color="auto"/>
        <w:left w:val="none" w:sz="0" w:space="0" w:color="auto"/>
        <w:bottom w:val="none" w:sz="0" w:space="0" w:color="auto"/>
        <w:right w:val="none" w:sz="0" w:space="0" w:color="auto"/>
      </w:divBdr>
    </w:div>
    <w:div w:id="398865967">
      <w:bodyDiv w:val="1"/>
      <w:marLeft w:val="0"/>
      <w:marRight w:val="0"/>
      <w:marTop w:val="0"/>
      <w:marBottom w:val="0"/>
      <w:divBdr>
        <w:top w:val="none" w:sz="0" w:space="0" w:color="auto"/>
        <w:left w:val="none" w:sz="0" w:space="0" w:color="auto"/>
        <w:bottom w:val="none" w:sz="0" w:space="0" w:color="auto"/>
        <w:right w:val="none" w:sz="0" w:space="0" w:color="auto"/>
      </w:divBdr>
    </w:div>
    <w:div w:id="399013746">
      <w:bodyDiv w:val="1"/>
      <w:marLeft w:val="0"/>
      <w:marRight w:val="0"/>
      <w:marTop w:val="0"/>
      <w:marBottom w:val="0"/>
      <w:divBdr>
        <w:top w:val="none" w:sz="0" w:space="0" w:color="auto"/>
        <w:left w:val="none" w:sz="0" w:space="0" w:color="auto"/>
        <w:bottom w:val="none" w:sz="0" w:space="0" w:color="auto"/>
        <w:right w:val="none" w:sz="0" w:space="0" w:color="auto"/>
      </w:divBdr>
    </w:div>
    <w:div w:id="399183242">
      <w:bodyDiv w:val="1"/>
      <w:marLeft w:val="0"/>
      <w:marRight w:val="0"/>
      <w:marTop w:val="0"/>
      <w:marBottom w:val="0"/>
      <w:divBdr>
        <w:top w:val="none" w:sz="0" w:space="0" w:color="auto"/>
        <w:left w:val="none" w:sz="0" w:space="0" w:color="auto"/>
        <w:bottom w:val="none" w:sz="0" w:space="0" w:color="auto"/>
        <w:right w:val="none" w:sz="0" w:space="0" w:color="auto"/>
      </w:divBdr>
    </w:div>
    <w:div w:id="399183456">
      <w:bodyDiv w:val="1"/>
      <w:marLeft w:val="0"/>
      <w:marRight w:val="0"/>
      <w:marTop w:val="0"/>
      <w:marBottom w:val="0"/>
      <w:divBdr>
        <w:top w:val="none" w:sz="0" w:space="0" w:color="auto"/>
        <w:left w:val="none" w:sz="0" w:space="0" w:color="auto"/>
        <w:bottom w:val="none" w:sz="0" w:space="0" w:color="auto"/>
        <w:right w:val="none" w:sz="0" w:space="0" w:color="auto"/>
      </w:divBdr>
    </w:div>
    <w:div w:id="399210603">
      <w:bodyDiv w:val="1"/>
      <w:marLeft w:val="0"/>
      <w:marRight w:val="0"/>
      <w:marTop w:val="0"/>
      <w:marBottom w:val="0"/>
      <w:divBdr>
        <w:top w:val="none" w:sz="0" w:space="0" w:color="auto"/>
        <w:left w:val="none" w:sz="0" w:space="0" w:color="auto"/>
        <w:bottom w:val="none" w:sz="0" w:space="0" w:color="auto"/>
        <w:right w:val="none" w:sz="0" w:space="0" w:color="auto"/>
      </w:divBdr>
    </w:div>
    <w:div w:id="399332024">
      <w:bodyDiv w:val="1"/>
      <w:marLeft w:val="0"/>
      <w:marRight w:val="0"/>
      <w:marTop w:val="0"/>
      <w:marBottom w:val="0"/>
      <w:divBdr>
        <w:top w:val="none" w:sz="0" w:space="0" w:color="auto"/>
        <w:left w:val="none" w:sz="0" w:space="0" w:color="auto"/>
        <w:bottom w:val="none" w:sz="0" w:space="0" w:color="auto"/>
        <w:right w:val="none" w:sz="0" w:space="0" w:color="auto"/>
      </w:divBdr>
    </w:div>
    <w:div w:id="399445607">
      <w:bodyDiv w:val="1"/>
      <w:marLeft w:val="0"/>
      <w:marRight w:val="0"/>
      <w:marTop w:val="0"/>
      <w:marBottom w:val="0"/>
      <w:divBdr>
        <w:top w:val="none" w:sz="0" w:space="0" w:color="auto"/>
        <w:left w:val="none" w:sz="0" w:space="0" w:color="auto"/>
        <w:bottom w:val="none" w:sz="0" w:space="0" w:color="auto"/>
        <w:right w:val="none" w:sz="0" w:space="0" w:color="auto"/>
      </w:divBdr>
    </w:div>
    <w:div w:id="399448881">
      <w:bodyDiv w:val="1"/>
      <w:marLeft w:val="0"/>
      <w:marRight w:val="0"/>
      <w:marTop w:val="0"/>
      <w:marBottom w:val="0"/>
      <w:divBdr>
        <w:top w:val="none" w:sz="0" w:space="0" w:color="auto"/>
        <w:left w:val="none" w:sz="0" w:space="0" w:color="auto"/>
        <w:bottom w:val="none" w:sz="0" w:space="0" w:color="auto"/>
        <w:right w:val="none" w:sz="0" w:space="0" w:color="auto"/>
      </w:divBdr>
    </w:div>
    <w:div w:id="399527469">
      <w:bodyDiv w:val="1"/>
      <w:marLeft w:val="0"/>
      <w:marRight w:val="0"/>
      <w:marTop w:val="0"/>
      <w:marBottom w:val="0"/>
      <w:divBdr>
        <w:top w:val="none" w:sz="0" w:space="0" w:color="auto"/>
        <w:left w:val="none" w:sz="0" w:space="0" w:color="auto"/>
        <w:bottom w:val="none" w:sz="0" w:space="0" w:color="auto"/>
        <w:right w:val="none" w:sz="0" w:space="0" w:color="auto"/>
      </w:divBdr>
    </w:div>
    <w:div w:id="399645208">
      <w:bodyDiv w:val="1"/>
      <w:marLeft w:val="0"/>
      <w:marRight w:val="0"/>
      <w:marTop w:val="0"/>
      <w:marBottom w:val="0"/>
      <w:divBdr>
        <w:top w:val="none" w:sz="0" w:space="0" w:color="auto"/>
        <w:left w:val="none" w:sz="0" w:space="0" w:color="auto"/>
        <w:bottom w:val="none" w:sz="0" w:space="0" w:color="auto"/>
        <w:right w:val="none" w:sz="0" w:space="0" w:color="auto"/>
      </w:divBdr>
    </w:div>
    <w:div w:id="399791785">
      <w:bodyDiv w:val="1"/>
      <w:marLeft w:val="0"/>
      <w:marRight w:val="0"/>
      <w:marTop w:val="0"/>
      <w:marBottom w:val="0"/>
      <w:divBdr>
        <w:top w:val="none" w:sz="0" w:space="0" w:color="auto"/>
        <w:left w:val="none" w:sz="0" w:space="0" w:color="auto"/>
        <w:bottom w:val="none" w:sz="0" w:space="0" w:color="auto"/>
        <w:right w:val="none" w:sz="0" w:space="0" w:color="auto"/>
      </w:divBdr>
    </w:div>
    <w:div w:id="399867347">
      <w:bodyDiv w:val="1"/>
      <w:marLeft w:val="0"/>
      <w:marRight w:val="0"/>
      <w:marTop w:val="0"/>
      <w:marBottom w:val="0"/>
      <w:divBdr>
        <w:top w:val="none" w:sz="0" w:space="0" w:color="auto"/>
        <w:left w:val="none" w:sz="0" w:space="0" w:color="auto"/>
        <w:bottom w:val="none" w:sz="0" w:space="0" w:color="auto"/>
        <w:right w:val="none" w:sz="0" w:space="0" w:color="auto"/>
      </w:divBdr>
    </w:div>
    <w:div w:id="400103668">
      <w:bodyDiv w:val="1"/>
      <w:marLeft w:val="0"/>
      <w:marRight w:val="0"/>
      <w:marTop w:val="0"/>
      <w:marBottom w:val="0"/>
      <w:divBdr>
        <w:top w:val="none" w:sz="0" w:space="0" w:color="auto"/>
        <w:left w:val="none" w:sz="0" w:space="0" w:color="auto"/>
        <w:bottom w:val="none" w:sz="0" w:space="0" w:color="auto"/>
        <w:right w:val="none" w:sz="0" w:space="0" w:color="auto"/>
      </w:divBdr>
    </w:div>
    <w:div w:id="400253139">
      <w:bodyDiv w:val="1"/>
      <w:marLeft w:val="0"/>
      <w:marRight w:val="0"/>
      <w:marTop w:val="0"/>
      <w:marBottom w:val="0"/>
      <w:divBdr>
        <w:top w:val="none" w:sz="0" w:space="0" w:color="auto"/>
        <w:left w:val="none" w:sz="0" w:space="0" w:color="auto"/>
        <w:bottom w:val="none" w:sz="0" w:space="0" w:color="auto"/>
        <w:right w:val="none" w:sz="0" w:space="0" w:color="auto"/>
      </w:divBdr>
    </w:div>
    <w:div w:id="400443941">
      <w:bodyDiv w:val="1"/>
      <w:marLeft w:val="0"/>
      <w:marRight w:val="0"/>
      <w:marTop w:val="0"/>
      <w:marBottom w:val="0"/>
      <w:divBdr>
        <w:top w:val="none" w:sz="0" w:space="0" w:color="auto"/>
        <w:left w:val="none" w:sz="0" w:space="0" w:color="auto"/>
        <w:bottom w:val="none" w:sz="0" w:space="0" w:color="auto"/>
        <w:right w:val="none" w:sz="0" w:space="0" w:color="auto"/>
      </w:divBdr>
    </w:div>
    <w:div w:id="400448965">
      <w:bodyDiv w:val="1"/>
      <w:marLeft w:val="0"/>
      <w:marRight w:val="0"/>
      <w:marTop w:val="0"/>
      <w:marBottom w:val="0"/>
      <w:divBdr>
        <w:top w:val="none" w:sz="0" w:space="0" w:color="auto"/>
        <w:left w:val="none" w:sz="0" w:space="0" w:color="auto"/>
        <w:bottom w:val="none" w:sz="0" w:space="0" w:color="auto"/>
        <w:right w:val="none" w:sz="0" w:space="0" w:color="auto"/>
      </w:divBdr>
    </w:div>
    <w:div w:id="400564902">
      <w:bodyDiv w:val="1"/>
      <w:marLeft w:val="0"/>
      <w:marRight w:val="0"/>
      <w:marTop w:val="0"/>
      <w:marBottom w:val="0"/>
      <w:divBdr>
        <w:top w:val="none" w:sz="0" w:space="0" w:color="auto"/>
        <w:left w:val="none" w:sz="0" w:space="0" w:color="auto"/>
        <w:bottom w:val="none" w:sz="0" w:space="0" w:color="auto"/>
        <w:right w:val="none" w:sz="0" w:space="0" w:color="auto"/>
      </w:divBdr>
    </w:div>
    <w:div w:id="400565765">
      <w:bodyDiv w:val="1"/>
      <w:marLeft w:val="0"/>
      <w:marRight w:val="0"/>
      <w:marTop w:val="0"/>
      <w:marBottom w:val="0"/>
      <w:divBdr>
        <w:top w:val="none" w:sz="0" w:space="0" w:color="auto"/>
        <w:left w:val="none" w:sz="0" w:space="0" w:color="auto"/>
        <w:bottom w:val="none" w:sz="0" w:space="0" w:color="auto"/>
        <w:right w:val="none" w:sz="0" w:space="0" w:color="auto"/>
      </w:divBdr>
    </w:div>
    <w:div w:id="400910220">
      <w:bodyDiv w:val="1"/>
      <w:marLeft w:val="0"/>
      <w:marRight w:val="0"/>
      <w:marTop w:val="0"/>
      <w:marBottom w:val="0"/>
      <w:divBdr>
        <w:top w:val="none" w:sz="0" w:space="0" w:color="auto"/>
        <w:left w:val="none" w:sz="0" w:space="0" w:color="auto"/>
        <w:bottom w:val="none" w:sz="0" w:space="0" w:color="auto"/>
        <w:right w:val="none" w:sz="0" w:space="0" w:color="auto"/>
      </w:divBdr>
    </w:div>
    <w:div w:id="400955085">
      <w:bodyDiv w:val="1"/>
      <w:marLeft w:val="0"/>
      <w:marRight w:val="0"/>
      <w:marTop w:val="0"/>
      <w:marBottom w:val="0"/>
      <w:divBdr>
        <w:top w:val="none" w:sz="0" w:space="0" w:color="auto"/>
        <w:left w:val="none" w:sz="0" w:space="0" w:color="auto"/>
        <w:bottom w:val="none" w:sz="0" w:space="0" w:color="auto"/>
        <w:right w:val="none" w:sz="0" w:space="0" w:color="auto"/>
      </w:divBdr>
    </w:div>
    <w:div w:id="401174193">
      <w:bodyDiv w:val="1"/>
      <w:marLeft w:val="0"/>
      <w:marRight w:val="0"/>
      <w:marTop w:val="0"/>
      <w:marBottom w:val="0"/>
      <w:divBdr>
        <w:top w:val="none" w:sz="0" w:space="0" w:color="auto"/>
        <w:left w:val="none" w:sz="0" w:space="0" w:color="auto"/>
        <w:bottom w:val="none" w:sz="0" w:space="0" w:color="auto"/>
        <w:right w:val="none" w:sz="0" w:space="0" w:color="auto"/>
      </w:divBdr>
    </w:div>
    <w:div w:id="401178450">
      <w:bodyDiv w:val="1"/>
      <w:marLeft w:val="0"/>
      <w:marRight w:val="0"/>
      <w:marTop w:val="0"/>
      <w:marBottom w:val="0"/>
      <w:divBdr>
        <w:top w:val="none" w:sz="0" w:space="0" w:color="auto"/>
        <w:left w:val="none" w:sz="0" w:space="0" w:color="auto"/>
        <w:bottom w:val="none" w:sz="0" w:space="0" w:color="auto"/>
        <w:right w:val="none" w:sz="0" w:space="0" w:color="auto"/>
      </w:divBdr>
    </w:div>
    <w:div w:id="401296876">
      <w:bodyDiv w:val="1"/>
      <w:marLeft w:val="0"/>
      <w:marRight w:val="0"/>
      <w:marTop w:val="0"/>
      <w:marBottom w:val="0"/>
      <w:divBdr>
        <w:top w:val="none" w:sz="0" w:space="0" w:color="auto"/>
        <w:left w:val="none" w:sz="0" w:space="0" w:color="auto"/>
        <w:bottom w:val="none" w:sz="0" w:space="0" w:color="auto"/>
        <w:right w:val="none" w:sz="0" w:space="0" w:color="auto"/>
      </w:divBdr>
    </w:div>
    <w:div w:id="401413521">
      <w:bodyDiv w:val="1"/>
      <w:marLeft w:val="0"/>
      <w:marRight w:val="0"/>
      <w:marTop w:val="0"/>
      <w:marBottom w:val="0"/>
      <w:divBdr>
        <w:top w:val="none" w:sz="0" w:space="0" w:color="auto"/>
        <w:left w:val="none" w:sz="0" w:space="0" w:color="auto"/>
        <w:bottom w:val="none" w:sz="0" w:space="0" w:color="auto"/>
        <w:right w:val="none" w:sz="0" w:space="0" w:color="auto"/>
      </w:divBdr>
    </w:div>
    <w:div w:id="401416384">
      <w:bodyDiv w:val="1"/>
      <w:marLeft w:val="0"/>
      <w:marRight w:val="0"/>
      <w:marTop w:val="0"/>
      <w:marBottom w:val="0"/>
      <w:divBdr>
        <w:top w:val="none" w:sz="0" w:space="0" w:color="auto"/>
        <w:left w:val="none" w:sz="0" w:space="0" w:color="auto"/>
        <w:bottom w:val="none" w:sz="0" w:space="0" w:color="auto"/>
        <w:right w:val="none" w:sz="0" w:space="0" w:color="auto"/>
      </w:divBdr>
    </w:div>
    <w:div w:id="401606780">
      <w:bodyDiv w:val="1"/>
      <w:marLeft w:val="0"/>
      <w:marRight w:val="0"/>
      <w:marTop w:val="0"/>
      <w:marBottom w:val="0"/>
      <w:divBdr>
        <w:top w:val="none" w:sz="0" w:space="0" w:color="auto"/>
        <w:left w:val="none" w:sz="0" w:space="0" w:color="auto"/>
        <w:bottom w:val="none" w:sz="0" w:space="0" w:color="auto"/>
        <w:right w:val="none" w:sz="0" w:space="0" w:color="auto"/>
      </w:divBdr>
    </w:div>
    <w:div w:id="401758197">
      <w:bodyDiv w:val="1"/>
      <w:marLeft w:val="0"/>
      <w:marRight w:val="0"/>
      <w:marTop w:val="0"/>
      <w:marBottom w:val="0"/>
      <w:divBdr>
        <w:top w:val="none" w:sz="0" w:space="0" w:color="auto"/>
        <w:left w:val="none" w:sz="0" w:space="0" w:color="auto"/>
        <w:bottom w:val="none" w:sz="0" w:space="0" w:color="auto"/>
        <w:right w:val="none" w:sz="0" w:space="0" w:color="auto"/>
      </w:divBdr>
    </w:div>
    <w:div w:id="401830780">
      <w:bodyDiv w:val="1"/>
      <w:marLeft w:val="0"/>
      <w:marRight w:val="0"/>
      <w:marTop w:val="0"/>
      <w:marBottom w:val="0"/>
      <w:divBdr>
        <w:top w:val="none" w:sz="0" w:space="0" w:color="auto"/>
        <w:left w:val="none" w:sz="0" w:space="0" w:color="auto"/>
        <w:bottom w:val="none" w:sz="0" w:space="0" w:color="auto"/>
        <w:right w:val="none" w:sz="0" w:space="0" w:color="auto"/>
      </w:divBdr>
    </w:div>
    <w:div w:id="401831242">
      <w:bodyDiv w:val="1"/>
      <w:marLeft w:val="0"/>
      <w:marRight w:val="0"/>
      <w:marTop w:val="0"/>
      <w:marBottom w:val="0"/>
      <w:divBdr>
        <w:top w:val="none" w:sz="0" w:space="0" w:color="auto"/>
        <w:left w:val="none" w:sz="0" w:space="0" w:color="auto"/>
        <w:bottom w:val="none" w:sz="0" w:space="0" w:color="auto"/>
        <w:right w:val="none" w:sz="0" w:space="0" w:color="auto"/>
      </w:divBdr>
    </w:div>
    <w:div w:id="402024386">
      <w:bodyDiv w:val="1"/>
      <w:marLeft w:val="0"/>
      <w:marRight w:val="0"/>
      <w:marTop w:val="0"/>
      <w:marBottom w:val="0"/>
      <w:divBdr>
        <w:top w:val="none" w:sz="0" w:space="0" w:color="auto"/>
        <w:left w:val="none" w:sz="0" w:space="0" w:color="auto"/>
        <w:bottom w:val="none" w:sz="0" w:space="0" w:color="auto"/>
        <w:right w:val="none" w:sz="0" w:space="0" w:color="auto"/>
      </w:divBdr>
    </w:div>
    <w:div w:id="402027483">
      <w:bodyDiv w:val="1"/>
      <w:marLeft w:val="0"/>
      <w:marRight w:val="0"/>
      <w:marTop w:val="0"/>
      <w:marBottom w:val="0"/>
      <w:divBdr>
        <w:top w:val="none" w:sz="0" w:space="0" w:color="auto"/>
        <w:left w:val="none" w:sz="0" w:space="0" w:color="auto"/>
        <w:bottom w:val="none" w:sz="0" w:space="0" w:color="auto"/>
        <w:right w:val="none" w:sz="0" w:space="0" w:color="auto"/>
      </w:divBdr>
    </w:div>
    <w:div w:id="402333292">
      <w:bodyDiv w:val="1"/>
      <w:marLeft w:val="0"/>
      <w:marRight w:val="0"/>
      <w:marTop w:val="0"/>
      <w:marBottom w:val="0"/>
      <w:divBdr>
        <w:top w:val="none" w:sz="0" w:space="0" w:color="auto"/>
        <w:left w:val="none" w:sz="0" w:space="0" w:color="auto"/>
        <w:bottom w:val="none" w:sz="0" w:space="0" w:color="auto"/>
        <w:right w:val="none" w:sz="0" w:space="0" w:color="auto"/>
      </w:divBdr>
    </w:div>
    <w:div w:id="402724353">
      <w:bodyDiv w:val="1"/>
      <w:marLeft w:val="0"/>
      <w:marRight w:val="0"/>
      <w:marTop w:val="0"/>
      <w:marBottom w:val="0"/>
      <w:divBdr>
        <w:top w:val="none" w:sz="0" w:space="0" w:color="auto"/>
        <w:left w:val="none" w:sz="0" w:space="0" w:color="auto"/>
        <w:bottom w:val="none" w:sz="0" w:space="0" w:color="auto"/>
        <w:right w:val="none" w:sz="0" w:space="0" w:color="auto"/>
      </w:divBdr>
    </w:div>
    <w:div w:id="402871522">
      <w:bodyDiv w:val="1"/>
      <w:marLeft w:val="0"/>
      <w:marRight w:val="0"/>
      <w:marTop w:val="0"/>
      <w:marBottom w:val="0"/>
      <w:divBdr>
        <w:top w:val="none" w:sz="0" w:space="0" w:color="auto"/>
        <w:left w:val="none" w:sz="0" w:space="0" w:color="auto"/>
        <w:bottom w:val="none" w:sz="0" w:space="0" w:color="auto"/>
        <w:right w:val="none" w:sz="0" w:space="0" w:color="auto"/>
      </w:divBdr>
    </w:div>
    <w:div w:id="403064690">
      <w:bodyDiv w:val="1"/>
      <w:marLeft w:val="0"/>
      <w:marRight w:val="0"/>
      <w:marTop w:val="0"/>
      <w:marBottom w:val="0"/>
      <w:divBdr>
        <w:top w:val="none" w:sz="0" w:space="0" w:color="auto"/>
        <w:left w:val="none" w:sz="0" w:space="0" w:color="auto"/>
        <w:bottom w:val="none" w:sz="0" w:space="0" w:color="auto"/>
        <w:right w:val="none" w:sz="0" w:space="0" w:color="auto"/>
      </w:divBdr>
    </w:div>
    <w:div w:id="403186011">
      <w:bodyDiv w:val="1"/>
      <w:marLeft w:val="0"/>
      <w:marRight w:val="0"/>
      <w:marTop w:val="0"/>
      <w:marBottom w:val="0"/>
      <w:divBdr>
        <w:top w:val="none" w:sz="0" w:space="0" w:color="auto"/>
        <w:left w:val="none" w:sz="0" w:space="0" w:color="auto"/>
        <w:bottom w:val="none" w:sz="0" w:space="0" w:color="auto"/>
        <w:right w:val="none" w:sz="0" w:space="0" w:color="auto"/>
      </w:divBdr>
    </w:div>
    <w:div w:id="403187885">
      <w:bodyDiv w:val="1"/>
      <w:marLeft w:val="0"/>
      <w:marRight w:val="0"/>
      <w:marTop w:val="0"/>
      <w:marBottom w:val="0"/>
      <w:divBdr>
        <w:top w:val="none" w:sz="0" w:space="0" w:color="auto"/>
        <w:left w:val="none" w:sz="0" w:space="0" w:color="auto"/>
        <w:bottom w:val="none" w:sz="0" w:space="0" w:color="auto"/>
        <w:right w:val="none" w:sz="0" w:space="0" w:color="auto"/>
      </w:divBdr>
    </w:div>
    <w:div w:id="403336575">
      <w:bodyDiv w:val="1"/>
      <w:marLeft w:val="0"/>
      <w:marRight w:val="0"/>
      <w:marTop w:val="0"/>
      <w:marBottom w:val="0"/>
      <w:divBdr>
        <w:top w:val="none" w:sz="0" w:space="0" w:color="auto"/>
        <w:left w:val="none" w:sz="0" w:space="0" w:color="auto"/>
        <w:bottom w:val="none" w:sz="0" w:space="0" w:color="auto"/>
        <w:right w:val="none" w:sz="0" w:space="0" w:color="auto"/>
      </w:divBdr>
    </w:div>
    <w:div w:id="403340329">
      <w:bodyDiv w:val="1"/>
      <w:marLeft w:val="0"/>
      <w:marRight w:val="0"/>
      <w:marTop w:val="0"/>
      <w:marBottom w:val="0"/>
      <w:divBdr>
        <w:top w:val="none" w:sz="0" w:space="0" w:color="auto"/>
        <w:left w:val="none" w:sz="0" w:space="0" w:color="auto"/>
        <w:bottom w:val="none" w:sz="0" w:space="0" w:color="auto"/>
        <w:right w:val="none" w:sz="0" w:space="0" w:color="auto"/>
      </w:divBdr>
    </w:div>
    <w:div w:id="403376151">
      <w:bodyDiv w:val="1"/>
      <w:marLeft w:val="0"/>
      <w:marRight w:val="0"/>
      <w:marTop w:val="0"/>
      <w:marBottom w:val="0"/>
      <w:divBdr>
        <w:top w:val="none" w:sz="0" w:space="0" w:color="auto"/>
        <w:left w:val="none" w:sz="0" w:space="0" w:color="auto"/>
        <w:bottom w:val="none" w:sz="0" w:space="0" w:color="auto"/>
        <w:right w:val="none" w:sz="0" w:space="0" w:color="auto"/>
      </w:divBdr>
    </w:div>
    <w:div w:id="403650003">
      <w:bodyDiv w:val="1"/>
      <w:marLeft w:val="0"/>
      <w:marRight w:val="0"/>
      <w:marTop w:val="0"/>
      <w:marBottom w:val="0"/>
      <w:divBdr>
        <w:top w:val="none" w:sz="0" w:space="0" w:color="auto"/>
        <w:left w:val="none" w:sz="0" w:space="0" w:color="auto"/>
        <w:bottom w:val="none" w:sz="0" w:space="0" w:color="auto"/>
        <w:right w:val="none" w:sz="0" w:space="0" w:color="auto"/>
      </w:divBdr>
    </w:div>
    <w:div w:id="403838877">
      <w:bodyDiv w:val="1"/>
      <w:marLeft w:val="0"/>
      <w:marRight w:val="0"/>
      <w:marTop w:val="0"/>
      <w:marBottom w:val="0"/>
      <w:divBdr>
        <w:top w:val="none" w:sz="0" w:space="0" w:color="auto"/>
        <w:left w:val="none" w:sz="0" w:space="0" w:color="auto"/>
        <w:bottom w:val="none" w:sz="0" w:space="0" w:color="auto"/>
        <w:right w:val="none" w:sz="0" w:space="0" w:color="auto"/>
      </w:divBdr>
    </w:div>
    <w:div w:id="403995906">
      <w:bodyDiv w:val="1"/>
      <w:marLeft w:val="0"/>
      <w:marRight w:val="0"/>
      <w:marTop w:val="0"/>
      <w:marBottom w:val="0"/>
      <w:divBdr>
        <w:top w:val="none" w:sz="0" w:space="0" w:color="auto"/>
        <w:left w:val="none" w:sz="0" w:space="0" w:color="auto"/>
        <w:bottom w:val="none" w:sz="0" w:space="0" w:color="auto"/>
        <w:right w:val="none" w:sz="0" w:space="0" w:color="auto"/>
      </w:divBdr>
    </w:div>
    <w:div w:id="404035317">
      <w:bodyDiv w:val="1"/>
      <w:marLeft w:val="0"/>
      <w:marRight w:val="0"/>
      <w:marTop w:val="0"/>
      <w:marBottom w:val="0"/>
      <w:divBdr>
        <w:top w:val="none" w:sz="0" w:space="0" w:color="auto"/>
        <w:left w:val="none" w:sz="0" w:space="0" w:color="auto"/>
        <w:bottom w:val="none" w:sz="0" w:space="0" w:color="auto"/>
        <w:right w:val="none" w:sz="0" w:space="0" w:color="auto"/>
      </w:divBdr>
    </w:div>
    <w:div w:id="404181897">
      <w:bodyDiv w:val="1"/>
      <w:marLeft w:val="0"/>
      <w:marRight w:val="0"/>
      <w:marTop w:val="0"/>
      <w:marBottom w:val="0"/>
      <w:divBdr>
        <w:top w:val="none" w:sz="0" w:space="0" w:color="auto"/>
        <w:left w:val="none" w:sz="0" w:space="0" w:color="auto"/>
        <w:bottom w:val="none" w:sz="0" w:space="0" w:color="auto"/>
        <w:right w:val="none" w:sz="0" w:space="0" w:color="auto"/>
      </w:divBdr>
    </w:div>
    <w:div w:id="404182801">
      <w:bodyDiv w:val="1"/>
      <w:marLeft w:val="0"/>
      <w:marRight w:val="0"/>
      <w:marTop w:val="0"/>
      <w:marBottom w:val="0"/>
      <w:divBdr>
        <w:top w:val="none" w:sz="0" w:space="0" w:color="auto"/>
        <w:left w:val="none" w:sz="0" w:space="0" w:color="auto"/>
        <w:bottom w:val="none" w:sz="0" w:space="0" w:color="auto"/>
        <w:right w:val="none" w:sz="0" w:space="0" w:color="auto"/>
      </w:divBdr>
    </w:div>
    <w:div w:id="404453887">
      <w:bodyDiv w:val="1"/>
      <w:marLeft w:val="0"/>
      <w:marRight w:val="0"/>
      <w:marTop w:val="0"/>
      <w:marBottom w:val="0"/>
      <w:divBdr>
        <w:top w:val="none" w:sz="0" w:space="0" w:color="auto"/>
        <w:left w:val="none" w:sz="0" w:space="0" w:color="auto"/>
        <w:bottom w:val="none" w:sz="0" w:space="0" w:color="auto"/>
        <w:right w:val="none" w:sz="0" w:space="0" w:color="auto"/>
      </w:divBdr>
    </w:div>
    <w:div w:id="404499163">
      <w:bodyDiv w:val="1"/>
      <w:marLeft w:val="0"/>
      <w:marRight w:val="0"/>
      <w:marTop w:val="0"/>
      <w:marBottom w:val="0"/>
      <w:divBdr>
        <w:top w:val="none" w:sz="0" w:space="0" w:color="auto"/>
        <w:left w:val="none" w:sz="0" w:space="0" w:color="auto"/>
        <w:bottom w:val="none" w:sz="0" w:space="0" w:color="auto"/>
        <w:right w:val="none" w:sz="0" w:space="0" w:color="auto"/>
      </w:divBdr>
    </w:div>
    <w:div w:id="404645448">
      <w:bodyDiv w:val="1"/>
      <w:marLeft w:val="0"/>
      <w:marRight w:val="0"/>
      <w:marTop w:val="0"/>
      <w:marBottom w:val="0"/>
      <w:divBdr>
        <w:top w:val="none" w:sz="0" w:space="0" w:color="auto"/>
        <w:left w:val="none" w:sz="0" w:space="0" w:color="auto"/>
        <w:bottom w:val="none" w:sz="0" w:space="0" w:color="auto"/>
        <w:right w:val="none" w:sz="0" w:space="0" w:color="auto"/>
      </w:divBdr>
    </w:div>
    <w:div w:id="404692280">
      <w:bodyDiv w:val="1"/>
      <w:marLeft w:val="0"/>
      <w:marRight w:val="0"/>
      <w:marTop w:val="0"/>
      <w:marBottom w:val="0"/>
      <w:divBdr>
        <w:top w:val="none" w:sz="0" w:space="0" w:color="auto"/>
        <w:left w:val="none" w:sz="0" w:space="0" w:color="auto"/>
        <w:bottom w:val="none" w:sz="0" w:space="0" w:color="auto"/>
        <w:right w:val="none" w:sz="0" w:space="0" w:color="auto"/>
      </w:divBdr>
    </w:div>
    <w:div w:id="404766276">
      <w:bodyDiv w:val="1"/>
      <w:marLeft w:val="0"/>
      <w:marRight w:val="0"/>
      <w:marTop w:val="0"/>
      <w:marBottom w:val="0"/>
      <w:divBdr>
        <w:top w:val="none" w:sz="0" w:space="0" w:color="auto"/>
        <w:left w:val="none" w:sz="0" w:space="0" w:color="auto"/>
        <w:bottom w:val="none" w:sz="0" w:space="0" w:color="auto"/>
        <w:right w:val="none" w:sz="0" w:space="0" w:color="auto"/>
      </w:divBdr>
    </w:div>
    <w:div w:id="404912739">
      <w:bodyDiv w:val="1"/>
      <w:marLeft w:val="0"/>
      <w:marRight w:val="0"/>
      <w:marTop w:val="0"/>
      <w:marBottom w:val="0"/>
      <w:divBdr>
        <w:top w:val="none" w:sz="0" w:space="0" w:color="auto"/>
        <w:left w:val="none" w:sz="0" w:space="0" w:color="auto"/>
        <w:bottom w:val="none" w:sz="0" w:space="0" w:color="auto"/>
        <w:right w:val="none" w:sz="0" w:space="0" w:color="auto"/>
      </w:divBdr>
    </w:div>
    <w:div w:id="404957955">
      <w:bodyDiv w:val="1"/>
      <w:marLeft w:val="0"/>
      <w:marRight w:val="0"/>
      <w:marTop w:val="0"/>
      <w:marBottom w:val="0"/>
      <w:divBdr>
        <w:top w:val="none" w:sz="0" w:space="0" w:color="auto"/>
        <w:left w:val="none" w:sz="0" w:space="0" w:color="auto"/>
        <w:bottom w:val="none" w:sz="0" w:space="0" w:color="auto"/>
        <w:right w:val="none" w:sz="0" w:space="0" w:color="auto"/>
      </w:divBdr>
    </w:div>
    <w:div w:id="405306562">
      <w:bodyDiv w:val="1"/>
      <w:marLeft w:val="0"/>
      <w:marRight w:val="0"/>
      <w:marTop w:val="0"/>
      <w:marBottom w:val="0"/>
      <w:divBdr>
        <w:top w:val="none" w:sz="0" w:space="0" w:color="auto"/>
        <w:left w:val="none" w:sz="0" w:space="0" w:color="auto"/>
        <w:bottom w:val="none" w:sz="0" w:space="0" w:color="auto"/>
        <w:right w:val="none" w:sz="0" w:space="0" w:color="auto"/>
      </w:divBdr>
    </w:div>
    <w:div w:id="405343347">
      <w:bodyDiv w:val="1"/>
      <w:marLeft w:val="0"/>
      <w:marRight w:val="0"/>
      <w:marTop w:val="0"/>
      <w:marBottom w:val="0"/>
      <w:divBdr>
        <w:top w:val="none" w:sz="0" w:space="0" w:color="auto"/>
        <w:left w:val="none" w:sz="0" w:space="0" w:color="auto"/>
        <w:bottom w:val="none" w:sz="0" w:space="0" w:color="auto"/>
        <w:right w:val="none" w:sz="0" w:space="0" w:color="auto"/>
      </w:divBdr>
    </w:div>
    <w:div w:id="405537207">
      <w:bodyDiv w:val="1"/>
      <w:marLeft w:val="0"/>
      <w:marRight w:val="0"/>
      <w:marTop w:val="0"/>
      <w:marBottom w:val="0"/>
      <w:divBdr>
        <w:top w:val="none" w:sz="0" w:space="0" w:color="auto"/>
        <w:left w:val="none" w:sz="0" w:space="0" w:color="auto"/>
        <w:bottom w:val="none" w:sz="0" w:space="0" w:color="auto"/>
        <w:right w:val="none" w:sz="0" w:space="0" w:color="auto"/>
      </w:divBdr>
    </w:div>
    <w:div w:id="405807391">
      <w:bodyDiv w:val="1"/>
      <w:marLeft w:val="0"/>
      <w:marRight w:val="0"/>
      <w:marTop w:val="0"/>
      <w:marBottom w:val="0"/>
      <w:divBdr>
        <w:top w:val="none" w:sz="0" w:space="0" w:color="auto"/>
        <w:left w:val="none" w:sz="0" w:space="0" w:color="auto"/>
        <w:bottom w:val="none" w:sz="0" w:space="0" w:color="auto"/>
        <w:right w:val="none" w:sz="0" w:space="0" w:color="auto"/>
      </w:divBdr>
    </w:div>
    <w:div w:id="406077939">
      <w:bodyDiv w:val="1"/>
      <w:marLeft w:val="0"/>
      <w:marRight w:val="0"/>
      <w:marTop w:val="0"/>
      <w:marBottom w:val="0"/>
      <w:divBdr>
        <w:top w:val="none" w:sz="0" w:space="0" w:color="auto"/>
        <w:left w:val="none" w:sz="0" w:space="0" w:color="auto"/>
        <w:bottom w:val="none" w:sz="0" w:space="0" w:color="auto"/>
        <w:right w:val="none" w:sz="0" w:space="0" w:color="auto"/>
      </w:divBdr>
    </w:div>
    <w:div w:id="406147623">
      <w:bodyDiv w:val="1"/>
      <w:marLeft w:val="0"/>
      <w:marRight w:val="0"/>
      <w:marTop w:val="0"/>
      <w:marBottom w:val="0"/>
      <w:divBdr>
        <w:top w:val="none" w:sz="0" w:space="0" w:color="auto"/>
        <w:left w:val="none" w:sz="0" w:space="0" w:color="auto"/>
        <w:bottom w:val="none" w:sz="0" w:space="0" w:color="auto"/>
        <w:right w:val="none" w:sz="0" w:space="0" w:color="auto"/>
      </w:divBdr>
    </w:div>
    <w:div w:id="406196272">
      <w:bodyDiv w:val="1"/>
      <w:marLeft w:val="0"/>
      <w:marRight w:val="0"/>
      <w:marTop w:val="0"/>
      <w:marBottom w:val="0"/>
      <w:divBdr>
        <w:top w:val="none" w:sz="0" w:space="0" w:color="auto"/>
        <w:left w:val="none" w:sz="0" w:space="0" w:color="auto"/>
        <w:bottom w:val="none" w:sz="0" w:space="0" w:color="auto"/>
        <w:right w:val="none" w:sz="0" w:space="0" w:color="auto"/>
      </w:divBdr>
    </w:div>
    <w:div w:id="406264225">
      <w:bodyDiv w:val="1"/>
      <w:marLeft w:val="0"/>
      <w:marRight w:val="0"/>
      <w:marTop w:val="0"/>
      <w:marBottom w:val="0"/>
      <w:divBdr>
        <w:top w:val="none" w:sz="0" w:space="0" w:color="auto"/>
        <w:left w:val="none" w:sz="0" w:space="0" w:color="auto"/>
        <w:bottom w:val="none" w:sz="0" w:space="0" w:color="auto"/>
        <w:right w:val="none" w:sz="0" w:space="0" w:color="auto"/>
      </w:divBdr>
    </w:div>
    <w:div w:id="406268630">
      <w:bodyDiv w:val="1"/>
      <w:marLeft w:val="0"/>
      <w:marRight w:val="0"/>
      <w:marTop w:val="0"/>
      <w:marBottom w:val="0"/>
      <w:divBdr>
        <w:top w:val="none" w:sz="0" w:space="0" w:color="auto"/>
        <w:left w:val="none" w:sz="0" w:space="0" w:color="auto"/>
        <w:bottom w:val="none" w:sz="0" w:space="0" w:color="auto"/>
        <w:right w:val="none" w:sz="0" w:space="0" w:color="auto"/>
      </w:divBdr>
    </w:div>
    <w:div w:id="406270963">
      <w:bodyDiv w:val="1"/>
      <w:marLeft w:val="0"/>
      <w:marRight w:val="0"/>
      <w:marTop w:val="0"/>
      <w:marBottom w:val="0"/>
      <w:divBdr>
        <w:top w:val="none" w:sz="0" w:space="0" w:color="auto"/>
        <w:left w:val="none" w:sz="0" w:space="0" w:color="auto"/>
        <w:bottom w:val="none" w:sz="0" w:space="0" w:color="auto"/>
        <w:right w:val="none" w:sz="0" w:space="0" w:color="auto"/>
      </w:divBdr>
    </w:div>
    <w:div w:id="406390352">
      <w:bodyDiv w:val="1"/>
      <w:marLeft w:val="0"/>
      <w:marRight w:val="0"/>
      <w:marTop w:val="0"/>
      <w:marBottom w:val="0"/>
      <w:divBdr>
        <w:top w:val="none" w:sz="0" w:space="0" w:color="auto"/>
        <w:left w:val="none" w:sz="0" w:space="0" w:color="auto"/>
        <w:bottom w:val="none" w:sz="0" w:space="0" w:color="auto"/>
        <w:right w:val="none" w:sz="0" w:space="0" w:color="auto"/>
      </w:divBdr>
    </w:div>
    <w:div w:id="406390376">
      <w:bodyDiv w:val="1"/>
      <w:marLeft w:val="0"/>
      <w:marRight w:val="0"/>
      <w:marTop w:val="0"/>
      <w:marBottom w:val="0"/>
      <w:divBdr>
        <w:top w:val="none" w:sz="0" w:space="0" w:color="auto"/>
        <w:left w:val="none" w:sz="0" w:space="0" w:color="auto"/>
        <w:bottom w:val="none" w:sz="0" w:space="0" w:color="auto"/>
        <w:right w:val="none" w:sz="0" w:space="0" w:color="auto"/>
      </w:divBdr>
    </w:div>
    <w:div w:id="406416908">
      <w:bodyDiv w:val="1"/>
      <w:marLeft w:val="0"/>
      <w:marRight w:val="0"/>
      <w:marTop w:val="0"/>
      <w:marBottom w:val="0"/>
      <w:divBdr>
        <w:top w:val="none" w:sz="0" w:space="0" w:color="auto"/>
        <w:left w:val="none" w:sz="0" w:space="0" w:color="auto"/>
        <w:bottom w:val="none" w:sz="0" w:space="0" w:color="auto"/>
        <w:right w:val="none" w:sz="0" w:space="0" w:color="auto"/>
      </w:divBdr>
    </w:div>
    <w:div w:id="406420742">
      <w:bodyDiv w:val="1"/>
      <w:marLeft w:val="0"/>
      <w:marRight w:val="0"/>
      <w:marTop w:val="0"/>
      <w:marBottom w:val="0"/>
      <w:divBdr>
        <w:top w:val="none" w:sz="0" w:space="0" w:color="auto"/>
        <w:left w:val="none" w:sz="0" w:space="0" w:color="auto"/>
        <w:bottom w:val="none" w:sz="0" w:space="0" w:color="auto"/>
        <w:right w:val="none" w:sz="0" w:space="0" w:color="auto"/>
      </w:divBdr>
    </w:div>
    <w:div w:id="406458933">
      <w:bodyDiv w:val="1"/>
      <w:marLeft w:val="0"/>
      <w:marRight w:val="0"/>
      <w:marTop w:val="0"/>
      <w:marBottom w:val="0"/>
      <w:divBdr>
        <w:top w:val="none" w:sz="0" w:space="0" w:color="auto"/>
        <w:left w:val="none" w:sz="0" w:space="0" w:color="auto"/>
        <w:bottom w:val="none" w:sz="0" w:space="0" w:color="auto"/>
        <w:right w:val="none" w:sz="0" w:space="0" w:color="auto"/>
      </w:divBdr>
    </w:div>
    <w:div w:id="406651690">
      <w:bodyDiv w:val="1"/>
      <w:marLeft w:val="0"/>
      <w:marRight w:val="0"/>
      <w:marTop w:val="0"/>
      <w:marBottom w:val="0"/>
      <w:divBdr>
        <w:top w:val="none" w:sz="0" w:space="0" w:color="auto"/>
        <w:left w:val="none" w:sz="0" w:space="0" w:color="auto"/>
        <w:bottom w:val="none" w:sz="0" w:space="0" w:color="auto"/>
        <w:right w:val="none" w:sz="0" w:space="0" w:color="auto"/>
      </w:divBdr>
    </w:div>
    <w:div w:id="406728464">
      <w:bodyDiv w:val="1"/>
      <w:marLeft w:val="0"/>
      <w:marRight w:val="0"/>
      <w:marTop w:val="0"/>
      <w:marBottom w:val="0"/>
      <w:divBdr>
        <w:top w:val="none" w:sz="0" w:space="0" w:color="auto"/>
        <w:left w:val="none" w:sz="0" w:space="0" w:color="auto"/>
        <w:bottom w:val="none" w:sz="0" w:space="0" w:color="auto"/>
        <w:right w:val="none" w:sz="0" w:space="0" w:color="auto"/>
      </w:divBdr>
    </w:div>
    <w:div w:id="406851187">
      <w:bodyDiv w:val="1"/>
      <w:marLeft w:val="0"/>
      <w:marRight w:val="0"/>
      <w:marTop w:val="0"/>
      <w:marBottom w:val="0"/>
      <w:divBdr>
        <w:top w:val="none" w:sz="0" w:space="0" w:color="auto"/>
        <w:left w:val="none" w:sz="0" w:space="0" w:color="auto"/>
        <w:bottom w:val="none" w:sz="0" w:space="0" w:color="auto"/>
        <w:right w:val="none" w:sz="0" w:space="0" w:color="auto"/>
      </w:divBdr>
    </w:div>
    <w:div w:id="406921230">
      <w:bodyDiv w:val="1"/>
      <w:marLeft w:val="0"/>
      <w:marRight w:val="0"/>
      <w:marTop w:val="0"/>
      <w:marBottom w:val="0"/>
      <w:divBdr>
        <w:top w:val="none" w:sz="0" w:space="0" w:color="auto"/>
        <w:left w:val="none" w:sz="0" w:space="0" w:color="auto"/>
        <w:bottom w:val="none" w:sz="0" w:space="0" w:color="auto"/>
        <w:right w:val="none" w:sz="0" w:space="0" w:color="auto"/>
      </w:divBdr>
    </w:div>
    <w:div w:id="407044875">
      <w:bodyDiv w:val="1"/>
      <w:marLeft w:val="0"/>
      <w:marRight w:val="0"/>
      <w:marTop w:val="0"/>
      <w:marBottom w:val="0"/>
      <w:divBdr>
        <w:top w:val="none" w:sz="0" w:space="0" w:color="auto"/>
        <w:left w:val="none" w:sz="0" w:space="0" w:color="auto"/>
        <w:bottom w:val="none" w:sz="0" w:space="0" w:color="auto"/>
        <w:right w:val="none" w:sz="0" w:space="0" w:color="auto"/>
      </w:divBdr>
    </w:div>
    <w:div w:id="407189030">
      <w:bodyDiv w:val="1"/>
      <w:marLeft w:val="0"/>
      <w:marRight w:val="0"/>
      <w:marTop w:val="0"/>
      <w:marBottom w:val="0"/>
      <w:divBdr>
        <w:top w:val="none" w:sz="0" w:space="0" w:color="auto"/>
        <w:left w:val="none" w:sz="0" w:space="0" w:color="auto"/>
        <w:bottom w:val="none" w:sz="0" w:space="0" w:color="auto"/>
        <w:right w:val="none" w:sz="0" w:space="0" w:color="auto"/>
      </w:divBdr>
    </w:div>
    <w:div w:id="407190154">
      <w:bodyDiv w:val="1"/>
      <w:marLeft w:val="0"/>
      <w:marRight w:val="0"/>
      <w:marTop w:val="0"/>
      <w:marBottom w:val="0"/>
      <w:divBdr>
        <w:top w:val="none" w:sz="0" w:space="0" w:color="auto"/>
        <w:left w:val="none" w:sz="0" w:space="0" w:color="auto"/>
        <w:bottom w:val="none" w:sz="0" w:space="0" w:color="auto"/>
        <w:right w:val="none" w:sz="0" w:space="0" w:color="auto"/>
      </w:divBdr>
    </w:div>
    <w:div w:id="407190452">
      <w:bodyDiv w:val="1"/>
      <w:marLeft w:val="0"/>
      <w:marRight w:val="0"/>
      <w:marTop w:val="0"/>
      <w:marBottom w:val="0"/>
      <w:divBdr>
        <w:top w:val="none" w:sz="0" w:space="0" w:color="auto"/>
        <w:left w:val="none" w:sz="0" w:space="0" w:color="auto"/>
        <w:bottom w:val="none" w:sz="0" w:space="0" w:color="auto"/>
        <w:right w:val="none" w:sz="0" w:space="0" w:color="auto"/>
      </w:divBdr>
    </w:div>
    <w:div w:id="407306795">
      <w:bodyDiv w:val="1"/>
      <w:marLeft w:val="0"/>
      <w:marRight w:val="0"/>
      <w:marTop w:val="0"/>
      <w:marBottom w:val="0"/>
      <w:divBdr>
        <w:top w:val="none" w:sz="0" w:space="0" w:color="auto"/>
        <w:left w:val="none" w:sz="0" w:space="0" w:color="auto"/>
        <w:bottom w:val="none" w:sz="0" w:space="0" w:color="auto"/>
        <w:right w:val="none" w:sz="0" w:space="0" w:color="auto"/>
      </w:divBdr>
    </w:div>
    <w:div w:id="407313308">
      <w:bodyDiv w:val="1"/>
      <w:marLeft w:val="0"/>
      <w:marRight w:val="0"/>
      <w:marTop w:val="0"/>
      <w:marBottom w:val="0"/>
      <w:divBdr>
        <w:top w:val="none" w:sz="0" w:space="0" w:color="auto"/>
        <w:left w:val="none" w:sz="0" w:space="0" w:color="auto"/>
        <w:bottom w:val="none" w:sz="0" w:space="0" w:color="auto"/>
        <w:right w:val="none" w:sz="0" w:space="0" w:color="auto"/>
      </w:divBdr>
    </w:div>
    <w:div w:id="407383558">
      <w:bodyDiv w:val="1"/>
      <w:marLeft w:val="0"/>
      <w:marRight w:val="0"/>
      <w:marTop w:val="0"/>
      <w:marBottom w:val="0"/>
      <w:divBdr>
        <w:top w:val="none" w:sz="0" w:space="0" w:color="auto"/>
        <w:left w:val="none" w:sz="0" w:space="0" w:color="auto"/>
        <w:bottom w:val="none" w:sz="0" w:space="0" w:color="auto"/>
        <w:right w:val="none" w:sz="0" w:space="0" w:color="auto"/>
      </w:divBdr>
    </w:div>
    <w:div w:id="407390117">
      <w:bodyDiv w:val="1"/>
      <w:marLeft w:val="0"/>
      <w:marRight w:val="0"/>
      <w:marTop w:val="0"/>
      <w:marBottom w:val="0"/>
      <w:divBdr>
        <w:top w:val="none" w:sz="0" w:space="0" w:color="auto"/>
        <w:left w:val="none" w:sz="0" w:space="0" w:color="auto"/>
        <w:bottom w:val="none" w:sz="0" w:space="0" w:color="auto"/>
        <w:right w:val="none" w:sz="0" w:space="0" w:color="auto"/>
      </w:divBdr>
    </w:div>
    <w:div w:id="407390167">
      <w:bodyDiv w:val="1"/>
      <w:marLeft w:val="0"/>
      <w:marRight w:val="0"/>
      <w:marTop w:val="0"/>
      <w:marBottom w:val="0"/>
      <w:divBdr>
        <w:top w:val="none" w:sz="0" w:space="0" w:color="auto"/>
        <w:left w:val="none" w:sz="0" w:space="0" w:color="auto"/>
        <w:bottom w:val="none" w:sz="0" w:space="0" w:color="auto"/>
        <w:right w:val="none" w:sz="0" w:space="0" w:color="auto"/>
      </w:divBdr>
    </w:div>
    <w:div w:id="407653774">
      <w:bodyDiv w:val="1"/>
      <w:marLeft w:val="0"/>
      <w:marRight w:val="0"/>
      <w:marTop w:val="0"/>
      <w:marBottom w:val="0"/>
      <w:divBdr>
        <w:top w:val="none" w:sz="0" w:space="0" w:color="auto"/>
        <w:left w:val="none" w:sz="0" w:space="0" w:color="auto"/>
        <w:bottom w:val="none" w:sz="0" w:space="0" w:color="auto"/>
        <w:right w:val="none" w:sz="0" w:space="0" w:color="auto"/>
      </w:divBdr>
    </w:div>
    <w:div w:id="407656335">
      <w:bodyDiv w:val="1"/>
      <w:marLeft w:val="0"/>
      <w:marRight w:val="0"/>
      <w:marTop w:val="0"/>
      <w:marBottom w:val="0"/>
      <w:divBdr>
        <w:top w:val="none" w:sz="0" w:space="0" w:color="auto"/>
        <w:left w:val="none" w:sz="0" w:space="0" w:color="auto"/>
        <w:bottom w:val="none" w:sz="0" w:space="0" w:color="auto"/>
        <w:right w:val="none" w:sz="0" w:space="0" w:color="auto"/>
      </w:divBdr>
    </w:div>
    <w:div w:id="407776776">
      <w:bodyDiv w:val="1"/>
      <w:marLeft w:val="0"/>
      <w:marRight w:val="0"/>
      <w:marTop w:val="0"/>
      <w:marBottom w:val="0"/>
      <w:divBdr>
        <w:top w:val="none" w:sz="0" w:space="0" w:color="auto"/>
        <w:left w:val="none" w:sz="0" w:space="0" w:color="auto"/>
        <w:bottom w:val="none" w:sz="0" w:space="0" w:color="auto"/>
        <w:right w:val="none" w:sz="0" w:space="0" w:color="auto"/>
      </w:divBdr>
    </w:div>
    <w:div w:id="407845424">
      <w:bodyDiv w:val="1"/>
      <w:marLeft w:val="0"/>
      <w:marRight w:val="0"/>
      <w:marTop w:val="0"/>
      <w:marBottom w:val="0"/>
      <w:divBdr>
        <w:top w:val="none" w:sz="0" w:space="0" w:color="auto"/>
        <w:left w:val="none" w:sz="0" w:space="0" w:color="auto"/>
        <w:bottom w:val="none" w:sz="0" w:space="0" w:color="auto"/>
        <w:right w:val="none" w:sz="0" w:space="0" w:color="auto"/>
      </w:divBdr>
    </w:div>
    <w:div w:id="407849828">
      <w:bodyDiv w:val="1"/>
      <w:marLeft w:val="0"/>
      <w:marRight w:val="0"/>
      <w:marTop w:val="0"/>
      <w:marBottom w:val="0"/>
      <w:divBdr>
        <w:top w:val="none" w:sz="0" w:space="0" w:color="auto"/>
        <w:left w:val="none" w:sz="0" w:space="0" w:color="auto"/>
        <w:bottom w:val="none" w:sz="0" w:space="0" w:color="auto"/>
        <w:right w:val="none" w:sz="0" w:space="0" w:color="auto"/>
      </w:divBdr>
    </w:div>
    <w:div w:id="407852250">
      <w:bodyDiv w:val="1"/>
      <w:marLeft w:val="0"/>
      <w:marRight w:val="0"/>
      <w:marTop w:val="0"/>
      <w:marBottom w:val="0"/>
      <w:divBdr>
        <w:top w:val="none" w:sz="0" w:space="0" w:color="auto"/>
        <w:left w:val="none" w:sz="0" w:space="0" w:color="auto"/>
        <w:bottom w:val="none" w:sz="0" w:space="0" w:color="auto"/>
        <w:right w:val="none" w:sz="0" w:space="0" w:color="auto"/>
      </w:divBdr>
    </w:div>
    <w:div w:id="407964489">
      <w:bodyDiv w:val="1"/>
      <w:marLeft w:val="0"/>
      <w:marRight w:val="0"/>
      <w:marTop w:val="0"/>
      <w:marBottom w:val="0"/>
      <w:divBdr>
        <w:top w:val="none" w:sz="0" w:space="0" w:color="auto"/>
        <w:left w:val="none" w:sz="0" w:space="0" w:color="auto"/>
        <w:bottom w:val="none" w:sz="0" w:space="0" w:color="auto"/>
        <w:right w:val="none" w:sz="0" w:space="0" w:color="auto"/>
      </w:divBdr>
    </w:div>
    <w:div w:id="408039010">
      <w:bodyDiv w:val="1"/>
      <w:marLeft w:val="0"/>
      <w:marRight w:val="0"/>
      <w:marTop w:val="0"/>
      <w:marBottom w:val="0"/>
      <w:divBdr>
        <w:top w:val="none" w:sz="0" w:space="0" w:color="auto"/>
        <w:left w:val="none" w:sz="0" w:space="0" w:color="auto"/>
        <w:bottom w:val="none" w:sz="0" w:space="0" w:color="auto"/>
        <w:right w:val="none" w:sz="0" w:space="0" w:color="auto"/>
      </w:divBdr>
    </w:div>
    <w:div w:id="408043239">
      <w:bodyDiv w:val="1"/>
      <w:marLeft w:val="0"/>
      <w:marRight w:val="0"/>
      <w:marTop w:val="0"/>
      <w:marBottom w:val="0"/>
      <w:divBdr>
        <w:top w:val="none" w:sz="0" w:space="0" w:color="auto"/>
        <w:left w:val="none" w:sz="0" w:space="0" w:color="auto"/>
        <w:bottom w:val="none" w:sz="0" w:space="0" w:color="auto"/>
        <w:right w:val="none" w:sz="0" w:space="0" w:color="auto"/>
      </w:divBdr>
    </w:div>
    <w:div w:id="408356961">
      <w:bodyDiv w:val="1"/>
      <w:marLeft w:val="0"/>
      <w:marRight w:val="0"/>
      <w:marTop w:val="0"/>
      <w:marBottom w:val="0"/>
      <w:divBdr>
        <w:top w:val="none" w:sz="0" w:space="0" w:color="auto"/>
        <w:left w:val="none" w:sz="0" w:space="0" w:color="auto"/>
        <w:bottom w:val="none" w:sz="0" w:space="0" w:color="auto"/>
        <w:right w:val="none" w:sz="0" w:space="0" w:color="auto"/>
      </w:divBdr>
    </w:div>
    <w:div w:id="408499564">
      <w:bodyDiv w:val="1"/>
      <w:marLeft w:val="0"/>
      <w:marRight w:val="0"/>
      <w:marTop w:val="0"/>
      <w:marBottom w:val="0"/>
      <w:divBdr>
        <w:top w:val="none" w:sz="0" w:space="0" w:color="auto"/>
        <w:left w:val="none" w:sz="0" w:space="0" w:color="auto"/>
        <w:bottom w:val="none" w:sz="0" w:space="0" w:color="auto"/>
        <w:right w:val="none" w:sz="0" w:space="0" w:color="auto"/>
      </w:divBdr>
    </w:div>
    <w:div w:id="408621747">
      <w:bodyDiv w:val="1"/>
      <w:marLeft w:val="0"/>
      <w:marRight w:val="0"/>
      <w:marTop w:val="0"/>
      <w:marBottom w:val="0"/>
      <w:divBdr>
        <w:top w:val="none" w:sz="0" w:space="0" w:color="auto"/>
        <w:left w:val="none" w:sz="0" w:space="0" w:color="auto"/>
        <w:bottom w:val="none" w:sz="0" w:space="0" w:color="auto"/>
        <w:right w:val="none" w:sz="0" w:space="0" w:color="auto"/>
      </w:divBdr>
    </w:div>
    <w:div w:id="408693421">
      <w:bodyDiv w:val="1"/>
      <w:marLeft w:val="0"/>
      <w:marRight w:val="0"/>
      <w:marTop w:val="0"/>
      <w:marBottom w:val="0"/>
      <w:divBdr>
        <w:top w:val="none" w:sz="0" w:space="0" w:color="auto"/>
        <w:left w:val="none" w:sz="0" w:space="0" w:color="auto"/>
        <w:bottom w:val="none" w:sz="0" w:space="0" w:color="auto"/>
        <w:right w:val="none" w:sz="0" w:space="0" w:color="auto"/>
      </w:divBdr>
    </w:div>
    <w:div w:id="408697580">
      <w:bodyDiv w:val="1"/>
      <w:marLeft w:val="0"/>
      <w:marRight w:val="0"/>
      <w:marTop w:val="0"/>
      <w:marBottom w:val="0"/>
      <w:divBdr>
        <w:top w:val="none" w:sz="0" w:space="0" w:color="auto"/>
        <w:left w:val="none" w:sz="0" w:space="0" w:color="auto"/>
        <w:bottom w:val="none" w:sz="0" w:space="0" w:color="auto"/>
        <w:right w:val="none" w:sz="0" w:space="0" w:color="auto"/>
      </w:divBdr>
    </w:div>
    <w:div w:id="408962109">
      <w:bodyDiv w:val="1"/>
      <w:marLeft w:val="0"/>
      <w:marRight w:val="0"/>
      <w:marTop w:val="0"/>
      <w:marBottom w:val="0"/>
      <w:divBdr>
        <w:top w:val="none" w:sz="0" w:space="0" w:color="auto"/>
        <w:left w:val="none" w:sz="0" w:space="0" w:color="auto"/>
        <w:bottom w:val="none" w:sz="0" w:space="0" w:color="auto"/>
        <w:right w:val="none" w:sz="0" w:space="0" w:color="auto"/>
      </w:divBdr>
    </w:div>
    <w:div w:id="409038058">
      <w:bodyDiv w:val="1"/>
      <w:marLeft w:val="0"/>
      <w:marRight w:val="0"/>
      <w:marTop w:val="0"/>
      <w:marBottom w:val="0"/>
      <w:divBdr>
        <w:top w:val="none" w:sz="0" w:space="0" w:color="auto"/>
        <w:left w:val="none" w:sz="0" w:space="0" w:color="auto"/>
        <w:bottom w:val="none" w:sz="0" w:space="0" w:color="auto"/>
        <w:right w:val="none" w:sz="0" w:space="0" w:color="auto"/>
      </w:divBdr>
    </w:div>
    <w:div w:id="409083735">
      <w:bodyDiv w:val="1"/>
      <w:marLeft w:val="0"/>
      <w:marRight w:val="0"/>
      <w:marTop w:val="0"/>
      <w:marBottom w:val="0"/>
      <w:divBdr>
        <w:top w:val="none" w:sz="0" w:space="0" w:color="auto"/>
        <w:left w:val="none" w:sz="0" w:space="0" w:color="auto"/>
        <w:bottom w:val="none" w:sz="0" w:space="0" w:color="auto"/>
        <w:right w:val="none" w:sz="0" w:space="0" w:color="auto"/>
      </w:divBdr>
    </w:div>
    <w:div w:id="409277377">
      <w:bodyDiv w:val="1"/>
      <w:marLeft w:val="0"/>
      <w:marRight w:val="0"/>
      <w:marTop w:val="0"/>
      <w:marBottom w:val="0"/>
      <w:divBdr>
        <w:top w:val="none" w:sz="0" w:space="0" w:color="auto"/>
        <w:left w:val="none" w:sz="0" w:space="0" w:color="auto"/>
        <w:bottom w:val="none" w:sz="0" w:space="0" w:color="auto"/>
        <w:right w:val="none" w:sz="0" w:space="0" w:color="auto"/>
      </w:divBdr>
    </w:div>
    <w:div w:id="409350262">
      <w:bodyDiv w:val="1"/>
      <w:marLeft w:val="0"/>
      <w:marRight w:val="0"/>
      <w:marTop w:val="0"/>
      <w:marBottom w:val="0"/>
      <w:divBdr>
        <w:top w:val="none" w:sz="0" w:space="0" w:color="auto"/>
        <w:left w:val="none" w:sz="0" w:space="0" w:color="auto"/>
        <w:bottom w:val="none" w:sz="0" w:space="0" w:color="auto"/>
        <w:right w:val="none" w:sz="0" w:space="0" w:color="auto"/>
      </w:divBdr>
    </w:div>
    <w:div w:id="409425845">
      <w:bodyDiv w:val="1"/>
      <w:marLeft w:val="0"/>
      <w:marRight w:val="0"/>
      <w:marTop w:val="0"/>
      <w:marBottom w:val="0"/>
      <w:divBdr>
        <w:top w:val="none" w:sz="0" w:space="0" w:color="auto"/>
        <w:left w:val="none" w:sz="0" w:space="0" w:color="auto"/>
        <w:bottom w:val="none" w:sz="0" w:space="0" w:color="auto"/>
        <w:right w:val="none" w:sz="0" w:space="0" w:color="auto"/>
      </w:divBdr>
    </w:div>
    <w:div w:id="409474476">
      <w:bodyDiv w:val="1"/>
      <w:marLeft w:val="0"/>
      <w:marRight w:val="0"/>
      <w:marTop w:val="0"/>
      <w:marBottom w:val="0"/>
      <w:divBdr>
        <w:top w:val="none" w:sz="0" w:space="0" w:color="auto"/>
        <w:left w:val="none" w:sz="0" w:space="0" w:color="auto"/>
        <w:bottom w:val="none" w:sz="0" w:space="0" w:color="auto"/>
        <w:right w:val="none" w:sz="0" w:space="0" w:color="auto"/>
      </w:divBdr>
    </w:div>
    <w:div w:id="410004128">
      <w:bodyDiv w:val="1"/>
      <w:marLeft w:val="0"/>
      <w:marRight w:val="0"/>
      <w:marTop w:val="0"/>
      <w:marBottom w:val="0"/>
      <w:divBdr>
        <w:top w:val="none" w:sz="0" w:space="0" w:color="auto"/>
        <w:left w:val="none" w:sz="0" w:space="0" w:color="auto"/>
        <w:bottom w:val="none" w:sz="0" w:space="0" w:color="auto"/>
        <w:right w:val="none" w:sz="0" w:space="0" w:color="auto"/>
      </w:divBdr>
    </w:div>
    <w:div w:id="410005515">
      <w:bodyDiv w:val="1"/>
      <w:marLeft w:val="0"/>
      <w:marRight w:val="0"/>
      <w:marTop w:val="0"/>
      <w:marBottom w:val="0"/>
      <w:divBdr>
        <w:top w:val="none" w:sz="0" w:space="0" w:color="auto"/>
        <w:left w:val="none" w:sz="0" w:space="0" w:color="auto"/>
        <w:bottom w:val="none" w:sz="0" w:space="0" w:color="auto"/>
        <w:right w:val="none" w:sz="0" w:space="0" w:color="auto"/>
      </w:divBdr>
    </w:div>
    <w:div w:id="410200471">
      <w:bodyDiv w:val="1"/>
      <w:marLeft w:val="0"/>
      <w:marRight w:val="0"/>
      <w:marTop w:val="0"/>
      <w:marBottom w:val="0"/>
      <w:divBdr>
        <w:top w:val="none" w:sz="0" w:space="0" w:color="auto"/>
        <w:left w:val="none" w:sz="0" w:space="0" w:color="auto"/>
        <w:bottom w:val="none" w:sz="0" w:space="0" w:color="auto"/>
        <w:right w:val="none" w:sz="0" w:space="0" w:color="auto"/>
      </w:divBdr>
    </w:div>
    <w:div w:id="410471952">
      <w:bodyDiv w:val="1"/>
      <w:marLeft w:val="0"/>
      <w:marRight w:val="0"/>
      <w:marTop w:val="0"/>
      <w:marBottom w:val="0"/>
      <w:divBdr>
        <w:top w:val="none" w:sz="0" w:space="0" w:color="auto"/>
        <w:left w:val="none" w:sz="0" w:space="0" w:color="auto"/>
        <w:bottom w:val="none" w:sz="0" w:space="0" w:color="auto"/>
        <w:right w:val="none" w:sz="0" w:space="0" w:color="auto"/>
      </w:divBdr>
    </w:div>
    <w:div w:id="410664892">
      <w:bodyDiv w:val="1"/>
      <w:marLeft w:val="0"/>
      <w:marRight w:val="0"/>
      <w:marTop w:val="0"/>
      <w:marBottom w:val="0"/>
      <w:divBdr>
        <w:top w:val="none" w:sz="0" w:space="0" w:color="auto"/>
        <w:left w:val="none" w:sz="0" w:space="0" w:color="auto"/>
        <w:bottom w:val="none" w:sz="0" w:space="0" w:color="auto"/>
        <w:right w:val="none" w:sz="0" w:space="0" w:color="auto"/>
      </w:divBdr>
    </w:div>
    <w:div w:id="410741363">
      <w:bodyDiv w:val="1"/>
      <w:marLeft w:val="0"/>
      <w:marRight w:val="0"/>
      <w:marTop w:val="0"/>
      <w:marBottom w:val="0"/>
      <w:divBdr>
        <w:top w:val="none" w:sz="0" w:space="0" w:color="auto"/>
        <w:left w:val="none" w:sz="0" w:space="0" w:color="auto"/>
        <w:bottom w:val="none" w:sz="0" w:space="0" w:color="auto"/>
        <w:right w:val="none" w:sz="0" w:space="0" w:color="auto"/>
      </w:divBdr>
    </w:div>
    <w:div w:id="410809139">
      <w:bodyDiv w:val="1"/>
      <w:marLeft w:val="0"/>
      <w:marRight w:val="0"/>
      <w:marTop w:val="0"/>
      <w:marBottom w:val="0"/>
      <w:divBdr>
        <w:top w:val="none" w:sz="0" w:space="0" w:color="auto"/>
        <w:left w:val="none" w:sz="0" w:space="0" w:color="auto"/>
        <w:bottom w:val="none" w:sz="0" w:space="0" w:color="auto"/>
        <w:right w:val="none" w:sz="0" w:space="0" w:color="auto"/>
      </w:divBdr>
    </w:div>
    <w:div w:id="410856075">
      <w:bodyDiv w:val="1"/>
      <w:marLeft w:val="0"/>
      <w:marRight w:val="0"/>
      <w:marTop w:val="0"/>
      <w:marBottom w:val="0"/>
      <w:divBdr>
        <w:top w:val="none" w:sz="0" w:space="0" w:color="auto"/>
        <w:left w:val="none" w:sz="0" w:space="0" w:color="auto"/>
        <w:bottom w:val="none" w:sz="0" w:space="0" w:color="auto"/>
        <w:right w:val="none" w:sz="0" w:space="0" w:color="auto"/>
      </w:divBdr>
    </w:div>
    <w:div w:id="410930714">
      <w:bodyDiv w:val="1"/>
      <w:marLeft w:val="0"/>
      <w:marRight w:val="0"/>
      <w:marTop w:val="0"/>
      <w:marBottom w:val="0"/>
      <w:divBdr>
        <w:top w:val="none" w:sz="0" w:space="0" w:color="auto"/>
        <w:left w:val="none" w:sz="0" w:space="0" w:color="auto"/>
        <w:bottom w:val="none" w:sz="0" w:space="0" w:color="auto"/>
        <w:right w:val="none" w:sz="0" w:space="0" w:color="auto"/>
      </w:divBdr>
    </w:div>
    <w:div w:id="411120342">
      <w:bodyDiv w:val="1"/>
      <w:marLeft w:val="0"/>
      <w:marRight w:val="0"/>
      <w:marTop w:val="0"/>
      <w:marBottom w:val="0"/>
      <w:divBdr>
        <w:top w:val="none" w:sz="0" w:space="0" w:color="auto"/>
        <w:left w:val="none" w:sz="0" w:space="0" w:color="auto"/>
        <w:bottom w:val="none" w:sz="0" w:space="0" w:color="auto"/>
        <w:right w:val="none" w:sz="0" w:space="0" w:color="auto"/>
      </w:divBdr>
    </w:div>
    <w:div w:id="411466389">
      <w:bodyDiv w:val="1"/>
      <w:marLeft w:val="0"/>
      <w:marRight w:val="0"/>
      <w:marTop w:val="0"/>
      <w:marBottom w:val="0"/>
      <w:divBdr>
        <w:top w:val="none" w:sz="0" w:space="0" w:color="auto"/>
        <w:left w:val="none" w:sz="0" w:space="0" w:color="auto"/>
        <w:bottom w:val="none" w:sz="0" w:space="0" w:color="auto"/>
        <w:right w:val="none" w:sz="0" w:space="0" w:color="auto"/>
      </w:divBdr>
    </w:div>
    <w:div w:id="411508394">
      <w:bodyDiv w:val="1"/>
      <w:marLeft w:val="0"/>
      <w:marRight w:val="0"/>
      <w:marTop w:val="0"/>
      <w:marBottom w:val="0"/>
      <w:divBdr>
        <w:top w:val="none" w:sz="0" w:space="0" w:color="auto"/>
        <w:left w:val="none" w:sz="0" w:space="0" w:color="auto"/>
        <w:bottom w:val="none" w:sz="0" w:space="0" w:color="auto"/>
        <w:right w:val="none" w:sz="0" w:space="0" w:color="auto"/>
      </w:divBdr>
    </w:div>
    <w:div w:id="411632058">
      <w:bodyDiv w:val="1"/>
      <w:marLeft w:val="0"/>
      <w:marRight w:val="0"/>
      <w:marTop w:val="0"/>
      <w:marBottom w:val="0"/>
      <w:divBdr>
        <w:top w:val="none" w:sz="0" w:space="0" w:color="auto"/>
        <w:left w:val="none" w:sz="0" w:space="0" w:color="auto"/>
        <w:bottom w:val="none" w:sz="0" w:space="0" w:color="auto"/>
        <w:right w:val="none" w:sz="0" w:space="0" w:color="auto"/>
      </w:divBdr>
    </w:div>
    <w:div w:id="411702235">
      <w:bodyDiv w:val="1"/>
      <w:marLeft w:val="0"/>
      <w:marRight w:val="0"/>
      <w:marTop w:val="0"/>
      <w:marBottom w:val="0"/>
      <w:divBdr>
        <w:top w:val="none" w:sz="0" w:space="0" w:color="auto"/>
        <w:left w:val="none" w:sz="0" w:space="0" w:color="auto"/>
        <w:bottom w:val="none" w:sz="0" w:space="0" w:color="auto"/>
        <w:right w:val="none" w:sz="0" w:space="0" w:color="auto"/>
      </w:divBdr>
    </w:div>
    <w:div w:id="411780054">
      <w:bodyDiv w:val="1"/>
      <w:marLeft w:val="0"/>
      <w:marRight w:val="0"/>
      <w:marTop w:val="0"/>
      <w:marBottom w:val="0"/>
      <w:divBdr>
        <w:top w:val="none" w:sz="0" w:space="0" w:color="auto"/>
        <w:left w:val="none" w:sz="0" w:space="0" w:color="auto"/>
        <w:bottom w:val="none" w:sz="0" w:space="0" w:color="auto"/>
        <w:right w:val="none" w:sz="0" w:space="0" w:color="auto"/>
      </w:divBdr>
    </w:div>
    <w:div w:id="411855880">
      <w:bodyDiv w:val="1"/>
      <w:marLeft w:val="0"/>
      <w:marRight w:val="0"/>
      <w:marTop w:val="0"/>
      <w:marBottom w:val="0"/>
      <w:divBdr>
        <w:top w:val="none" w:sz="0" w:space="0" w:color="auto"/>
        <w:left w:val="none" w:sz="0" w:space="0" w:color="auto"/>
        <w:bottom w:val="none" w:sz="0" w:space="0" w:color="auto"/>
        <w:right w:val="none" w:sz="0" w:space="0" w:color="auto"/>
      </w:divBdr>
    </w:div>
    <w:div w:id="411901154">
      <w:bodyDiv w:val="1"/>
      <w:marLeft w:val="0"/>
      <w:marRight w:val="0"/>
      <w:marTop w:val="0"/>
      <w:marBottom w:val="0"/>
      <w:divBdr>
        <w:top w:val="none" w:sz="0" w:space="0" w:color="auto"/>
        <w:left w:val="none" w:sz="0" w:space="0" w:color="auto"/>
        <w:bottom w:val="none" w:sz="0" w:space="0" w:color="auto"/>
        <w:right w:val="none" w:sz="0" w:space="0" w:color="auto"/>
      </w:divBdr>
    </w:div>
    <w:div w:id="412091862">
      <w:bodyDiv w:val="1"/>
      <w:marLeft w:val="0"/>
      <w:marRight w:val="0"/>
      <w:marTop w:val="0"/>
      <w:marBottom w:val="0"/>
      <w:divBdr>
        <w:top w:val="none" w:sz="0" w:space="0" w:color="auto"/>
        <w:left w:val="none" w:sz="0" w:space="0" w:color="auto"/>
        <w:bottom w:val="none" w:sz="0" w:space="0" w:color="auto"/>
        <w:right w:val="none" w:sz="0" w:space="0" w:color="auto"/>
      </w:divBdr>
    </w:div>
    <w:div w:id="412236949">
      <w:bodyDiv w:val="1"/>
      <w:marLeft w:val="0"/>
      <w:marRight w:val="0"/>
      <w:marTop w:val="0"/>
      <w:marBottom w:val="0"/>
      <w:divBdr>
        <w:top w:val="none" w:sz="0" w:space="0" w:color="auto"/>
        <w:left w:val="none" w:sz="0" w:space="0" w:color="auto"/>
        <w:bottom w:val="none" w:sz="0" w:space="0" w:color="auto"/>
        <w:right w:val="none" w:sz="0" w:space="0" w:color="auto"/>
      </w:divBdr>
    </w:div>
    <w:div w:id="412239523">
      <w:bodyDiv w:val="1"/>
      <w:marLeft w:val="0"/>
      <w:marRight w:val="0"/>
      <w:marTop w:val="0"/>
      <w:marBottom w:val="0"/>
      <w:divBdr>
        <w:top w:val="none" w:sz="0" w:space="0" w:color="auto"/>
        <w:left w:val="none" w:sz="0" w:space="0" w:color="auto"/>
        <w:bottom w:val="none" w:sz="0" w:space="0" w:color="auto"/>
        <w:right w:val="none" w:sz="0" w:space="0" w:color="auto"/>
      </w:divBdr>
    </w:div>
    <w:div w:id="412431533">
      <w:bodyDiv w:val="1"/>
      <w:marLeft w:val="0"/>
      <w:marRight w:val="0"/>
      <w:marTop w:val="0"/>
      <w:marBottom w:val="0"/>
      <w:divBdr>
        <w:top w:val="none" w:sz="0" w:space="0" w:color="auto"/>
        <w:left w:val="none" w:sz="0" w:space="0" w:color="auto"/>
        <w:bottom w:val="none" w:sz="0" w:space="0" w:color="auto"/>
        <w:right w:val="none" w:sz="0" w:space="0" w:color="auto"/>
      </w:divBdr>
    </w:div>
    <w:div w:id="412821747">
      <w:bodyDiv w:val="1"/>
      <w:marLeft w:val="0"/>
      <w:marRight w:val="0"/>
      <w:marTop w:val="0"/>
      <w:marBottom w:val="0"/>
      <w:divBdr>
        <w:top w:val="none" w:sz="0" w:space="0" w:color="auto"/>
        <w:left w:val="none" w:sz="0" w:space="0" w:color="auto"/>
        <w:bottom w:val="none" w:sz="0" w:space="0" w:color="auto"/>
        <w:right w:val="none" w:sz="0" w:space="0" w:color="auto"/>
      </w:divBdr>
    </w:div>
    <w:div w:id="412893293">
      <w:bodyDiv w:val="1"/>
      <w:marLeft w:val="0"/>
      <w:marRight w:val="0"/>
      <w:marTop w:val="0"/>
      <w:marBottom w:val="0"/>
      <w:divBdr>
        <w:top w:val="none" w:sz="0" w:space="0" w:color="auto"/>
        <w:left w:val="none" w:sz="0" w:space="0" w:color="auto"/>
        <w:bottom w:val="none" w:sz="0" w:space="0" w:color="auto"/>
        <w:right w:val="none" w:sz="0" w:space="0" w:color="auto"/>
      </w:divBdr>
    </w:div>
    <w:div w:id="412894489">
      <w:bodyDiv w:val="1"/>
      <w:marLeft w:val="0"/>
      <w:marRight w:val="0"/>
      <w:marTop w:val="0"/>
      <w:marBottom w:val="0"/>
      <w:divBdr>
        <w:top w:val="none" w:sz="0" w:space="0" w:color="auto"/>
        <w:left w:val="none" w:sz="0" w:space="0" w:color="auto"/>
        <w:bottom w:val="none" w:sz="0" w:space="0" w:color="auto"/>
        <w:right w:val="none" w:sz="0" w:space="0" w:color="auto"/>
      </w:divBdr>
    </w:div>
    <w:div w:id="412898899">
      <w:bodyDiv w:val="1"/>
      <w:marLeft w:val="0"/>
      <w:marRight w:val="0"/>
      <w:marTop w:val="0"/>
      <w:marBottom w:val="0"/>
      <w:divBdr>
        <w:top w:val="none" w:sz="0" w:space="0" w:color="auto"/>
        <w:left w:val="none" w:sz="0" w:space="0" w:color="auto"/>
        <w:bottom w:val="none" w:sz="0" w:space="0" w:color="auto"/>
        <w:right w:val="none" w:sz="0" w:space="0" w:color="auto"/>
      </w:divBdr>
    </w:div>
    <w:div w:id="412968085">
      <w:bodyDiv w:val="1"/>
      <w:marLeft w:val="0"/>
      <w:marRight w:val="0"/>
      <w:marTop w:val="0"/>
      <w:marBottom w:val="0"/>
      <w:divBdr>
        <w:top w:val="none" w:sz="0" w:space="0" w:color="auto"/>
        <w:left w:val="none" w:sz="0" w:space="0" w:color="auto"/>
        <w:bottom w:val="none" w:sz="0" w:space="0" w:color="auto"/>
        <w:right w:val="none" w:sz="0" w:space="0" w:color="auto"/>
      </w:divBdr>
    </w:div>
    <w:div w:id="413090755">
      <w:bodyDiv w:val="1"/>
      <w:marLeft w:val="0"/>
      <w:marRight w:val="0"/>
      <w:marTop w:val="0"/>
      <w:marBottom w:val="0"/>
      <w:divBdr>
        <w:top w:val="none" w:sz="0" w:space="0" w:color="auto"/>
        <w:left w:val="none" w:sz="0" w:space="0" w:color="auto"/>
        <w:bottom w:val="none" w:sz="0" w:space="0" w:color="auto"/>
        <w:right w:val="none" w:sz="0" w:space="0" w:color="auto"/>
      </w:divBdr>
    </w:div>
    <w:div w:id="413167178">
      <w:bodyDiv w:val="1"/>
      <w:marLeft w:val="0"/>
      <w:marRight w:val="0"/>
      <w:marTop w:val="0"/>
      <w:marBottom w:val="0"/>
      <w:divBdr>
        <w:top w:val="none" w:sz="0" w:space="0" w:color="auto"/>
        <w:left w:val="none" w:sz="0" w:space="0" w:color="auto"/>
        <w:bottom w:val="none" w:sz="0" w:space="0" w:color="auto"/>
        <w:right w:val="none" w:sz="0" w:space="0" w:color="auto"/>
      </w:divBdr>
    </w:div>
    <w:div w:id="413284197">
      <w:bodyDiv w:val="1"/>
      <w:marLeft w:val="0"/>
      <w:marRight w:val="0"/>
      <w:marTop w:val="0"/>
      <w:marBottom w:val="0"/>
      <w:divBdr>
        <w:top w:val="none" w:sz="0" w:space="0" w:color="auto"/>
        <w:left w:val="none" w:sz="0" w:space="0" w:color="auto"/>
        <w:bottom w:val="none" w:sz="0" w:space="0" w:color="auto"/>
        <w:right w:val="none" w:sz="0" w:space="0" w:color="auto"/>
      </w:divBdr>
    </w:div>
    <w:div w:id="413285304">
      <w:bodyDiv w:val="1"/>
      <w:marLeft w:val="0"/>
      <w:marRight w:val="0"/>
      <w:marTop w:val="0"/>
      <w:marBottom w:val="0"/>
      <w:divBdr>
        <w:top w:val="none" w:sz="0" w:space="0" w:color="auto"/>
        <w:left w:val="none" w:sz="0" w:space="0" w:color="auto"/>
        <w:bottom w:val="none" w:sz="0" w:space="0" w:color="auto"/>
        <w:right w:val="none" w:sz="0" w:space="0" w:color="auto"/>
      </w:divBdr>
    </w:div>
    <w:div w:id="413406124">
      <w:bodyDiv w:val="1"/>
      <w:marLeft w:val="0"/>
      <w:marRight w:val="0"/>
      <w:marTop w:val="0"/>
      <w:marBottom w:val="0"/>
      <w:divBdr>
        <w:top w:val="none" w:sz="0" w:space="0" w:color="auto"/>
        <w:left w:val="none" w:sz="0" w:space="0" w:color="auto"/>
        <w:bottom w:val="none" w:sz="0" w:space="0" w:color="auto"/>
        <w:right w:val="none" w:sz="0" w:space="0" w:color="auto"/>
      </w:divBdr>
    </w:div>
    <w:div w:id="413665343">
      <w:bodyDiv w:val="1"/>
      <w:marLeft w:val="0"/>
      <w:marRight w:val="0"/>
      <w:marTop w:val="0"/>
      <w:marBottom w:val="0"/>
      <w:divBdr>
        <w:top w:val="none" w:sz="0" w:space="0" w:color="auto"/>
        <w:left w:val="none" w:sz="0" w:space="0" w:color="auto"/>
        <w:bottom w:val="none" w:sz="0" w:space="0" w:color="auto"/>
        <w:right w:val="none" w:sz="0" w:space="0" w:color="auto"/>
      </w:divBdr>
    </w:div>
    <w:div w:id="414010317">
      <w:bodyDiv w:val="1"/>
      <w:marLeft w:val="0"/>
      <w:marRight w:val="0"/>
      <w:marTop w:val="0"/>
      <w:marBottom w:val="0"/>
      <w:divBdr>
        <w:top w:val="none" w:sz="0" w:space="0" w:color="auto"/>
        <w:left w:val="none" w:sz="0" w:space="0" w:color="auto"/>
        <w:bottom w:val="none" w:sz="0" w:space="0" w:color="auto"/>
        <w:right w:val="none" w:sz="0" w:space="0" w:color="auto"/>
      </w:divBdr>
    </w:div>
    <w:div w:id="414088094">
      <w:bodyDiv w:val="1"/>
      <w:marLeft w:val="0"/>
      <w:marRight w:val="0"/>
      <w:marTop w:val="0"/>
      <w:marBottom w:val="0"/>
      <w:divBdr>
        <w:top w:val="none" w:sz="0" w:space="0" w:color="auto"/>
        <w:left w:val="none" w:sz="0" w:space="0" w:color="auto"/>
        <w:bottom w:val="none" w:sz="0" w:space="0" w:color="auto"/>
        <w:right w:val="none" w:sz="0" w:space="0" w:color="auto"/>
      </w:divBdr>
    </w:div>
    <w:div w:id="414088212">
      <w:bodyDiv w:val="1"/>
      <w:marLeft w:val="0"/>
      <w:marRight w:val="0"/>
      <w:marTop w:val="0"/>
      <w:marBottom w:val="0"/>
      <w:divBdr>
        <w:top w:val="none" w:sz="0" w:space="0" w:color="auto"/>
        <w:left w:val="none" w:sz="0" w:space="0" w:color="auto"/>
        <w:bottom w:val="none" w:sz="0" w:space="0" w:color="auto"/>
        <w:right w:val="none" w:sz="0" w:space="0" w:color="auto"/>
      </w:divBdr>
    </w:div>
    <w:div w:id="414283979">
      <w:bodyDiv w:val="1"/>
      <w:marLeft w:val="0"/>
      <w:marRight w:val="0"/>
      <w:marTop w:val="0"/>
      <w:marBottom w:val="0"/>
      <w:divBdr>
        <w:top w:val="none" w:sz="0" w:space="0" w:color="auto"/>
        <w:left w:val="none" w:sz="0" w:space="0" w:color="auto"/>
        <w:bottom w:val="none" w:sz="0" w:space="0" w:color="auto"/>
        <w:right w:val="none" w:sz="0" w:space="0" w:color="auto"/>
      </w:divBdr>
    </w:div>
    <w:div w:id="414321561">
      <w:bodyDiv w:val="1"/>
      <w:marLeft w:val="0"/>
      <w:marRight w:val="0"/>
      <w:marTop w:val="0"/>
      <w:marBottom w:val="0"/>
      <w:divBdr>
        <w:top w:val="none" w:sz="0" w:space="0" w:color="auto"/>
        <w:left w:val="none" w:sz="0" w:space="0" w:color="auto"/>
        <w:bottom w:val="none" w:sz="0" w:space="0" w:color="auto"/>
        <w:right w:val="none" w:sz="0" w:space="0" w:color="auto"/>
      </w:divBdr>
    </w:div>
    <w:div w:id="414520810">
      <w:bodyDiv w:val="1"/>
      <w:marLeft w:val="0"/>
      <w:marRight w:val="0"/>
      <w:marTop w:val="0"/>
      <w:marBottom w:val="0"/>
      <w:divBdr>
        <w:top w:val="none" w:sz="0" w:space="0" w:color="auto"/>
        <w:left w:val="none" w:sz="0" w:space="0" w:color="auto"/>
        <w:bottom w:val="none" w:sz="0" w:space="0" w:color="auto"/>
        <w:right w:val="none" w:sz="0" w:space="0" w:color="auto"/>
      </w:divBdr>
    </w:div>
    <w:div w:id="414521140">
      <w:bodyDiv w:val="1"/>
      <w:marLeft w:val="0"/>
      <w:marRight w:val="0"/>
      <w:marTop w:val="0"/>
      <w:marBottom w:val="0"/>
      <w:divBdr>
        <w:top w:val="none" w:sz="0" w:space="0" w:color="auto"/>
        <w:left w:val="none" w:sz="0" w:space="0" w:color="auto"/>
        <w:bottom w:val="none" w:sz="0" w:space="0" w:color="auto"/>
        <w:right w:val="none" w:sz="0" w:space="0" w:color="auto"/>
      </w:divBdr>
    </w:div>
    <w:div w:id="414665209">
      <w:bodyDiv w:val="1"/>
      <w:marLeft w:val="0"/>
      <w:marRight w:val="0"/>
      <w:marTop w:val="0"/>
      <w:marBottom w:val="0"/>
      <w:divBdr>
        <w:top w:val="none" w:sz="0" w:space="0" w:color="auto"/>
        <w:left w:val="none" w:sz="0" w:space="0" w:color="auto"/>
        <w:bottom w:val="none" w:sz="0" w:space="0" w:color="auto"/>
        <w:right w:val="none" w:sz="0" w:space="0" w:color="auto"/>
      </w:divBdr>
    </w:div>
    <w:div w:id="414669326">
      <w:bodyDiv w:val="1"/>
      <w:marLeft w:val="0"/>
      <w:marRight w:val="0"/>
      <w:marTop w:val="0"/>
      <w:marBottom w:val="0"/>
      <w:divBdr>
        <w:top w:val="none" w:sz="0" w:space="0" w:color="auto"/>
        <w:left w:val="none" w:sz="0" w:space="0" w:color="auto"/>
        <w:bottom w:val="none" w:sz="0" w:space="0" w:color="auto"/>
        <w:right w:val="none" w:sz="0" w:space="0" w:color="auto"/>
      </w:divBdr>
    </w:div>
    <w:div w:id="414975873">
      <w:bodyDiv w:val="1"/>
      <w:marLeft w:val="0"/>
      <w:marRight w:val="0"/>
      <w:marTop w:val="0"/>
      <w:marBottom w:val="0"/>
      <w:divBdr>
        <w:top w:val="none" w:sz="0" w:space="0" w:color="auto"/>
        <w:left w:val="none" w:sz="0" w:space="0" w:color="auto"/>
        <w:bottom w:val="none" w:sz="0" w:space="0" w:color="auto"/>
        <w:right w:val="none" w:sz="0" w:space="0" w:color="auto"/>
      </w:divBdr>
    </w:div>
    <w:div w:id="415129705">
      <w:bodyDiv w:val="1"/>
      <w:marLeft w:val="0"/>
      <w:marRight w:val="0"/>
      <w:marTop w:val="0"/>
      <w:marBottom w:val="0"/>
      <w:divBdr>
        <w:top w:val="none" w:sz="0" w:space="0" w:color="auto"/>
        <w:left w:val="none" w:sz="0" w:space="0" w:color="auto"/>
        <w:bottom w:val="none" w:sz="0" w:space="0" w:color="auto"/>
        <w:right w:val="none" w:sz="0" w:space="0" w:color="auto"/>
      </w:divBdr>
    </w:div>
    <w:div w:id="415129753">
      <w:bodyDiv w:val="1"/>
      <w:marLeft w:val="0"/>
      <w:marRight w:val="0"/>
      <w:marTop w:val="0"/>
      <w:marBottom w:val="0"/>
      <w:divBdr>
        <w:top w:val="none" w:sz="0" w:space="0" w:color="auto"/>
        <w:left w:val="none" w:sz="0" w:space="0" w:color="auto"/>
        <w:bottom w:val="none" w:sz="0" w:space="0" w:color="auto"/>
        <w:right w:val="none" w:sz="0" w:space="0" w:color="auto"/>
      </w:divBdr>
    </w:div>
    <w:div w:id="415252699">
      <w:bodyDiv w:val="1"/>
      <w:marLeft w:val="0"/>
      <w:marRight w:val="0"/>
      <w:marTop w:val="0"/>
      <w:marBottom w:val="0"/>
      <w:divBdr>
        <w:top w:val="none" w:sz="0" w:space="0" w:color="auto"/>
        <w:left w:val="none" w:sz="0" w:space="0" w:color="auto"/>
        <w:bottom w:val="none" w:sz="0" w:space="0" w:color="auto"/>
        <w:right w:val="none" w:sz="0" w:space="0" w:color="auto"/>
      </w:divBdr>
    </w:div>
    <w:div w:id="415442975">
      <w:bodyDiv w:val="1"/>
      <w:marLeft w:val="0"/>
      <w:marRight w:val="0"/>
      <w:marTop w:val="0"/>
      <w:marBottom w:val="0"/>
      <w:divBdr>
        <w:top w:val="none" w:sz="0" w:space="0" w:color="auto"/>
        <w:left w:val="none" w:sz="0" w:space="0" w:color="auto"/>
        <w:bottom w:val="none" w:sz="0" w:space="0" w:color="auto"/>
        <w:right w:val="none" w:sz="0" w:space="0" w:color="auto"/>
      </w:divBdr>
    </w:div>
    <w:div w:id="415632960">
      <w:bodyDiv w:val="1"/>
      <w:marLeft w:val="0"/>
      <w:marRight w:val="0"/>
      <w:marTop w:val="0"/>
      <w:marBottom w:val="0"/>
      <w:divBdr>
        <w:top w:val="none" w:sz="0" w:space="0" w:color="auto"/>
        <w:left w:val="none" w:sz="0" w:space="0" w:color="auto"/>
        <w:bottom w:val="none" w:sz="0" w:space="0" w:color="auto"/>
        <w:right w:val="none" w:sz="0" w:space="0" w:color="auto"/>
      </w:divBdr>
    </w:div>
    <w:div w:id="415637649">
      <w:bodyDiv w:val="1"/>
      <w:marLeft w:val="0"/>
      <w:marRight w:val="0"/>
      <w:marTop w:val="0"/>
      <w:marBottom w:val="0"/>
      <w:divBdr>
        <w:top w:val="none" w:sz="0" w:space="0" w:color="auto"/>
        <w:left w:val="none" w:sz="0" w:space="0" w:color="auto"/>
        <w:bottom w:val="none" w:sz="0" w:space="0" w:color="auto"/>
        <w:right w:val="none" w:sz="0" w:space="0" w:color="auto"/>
      </w:divBdr>
    </w:div>
    <w:div w:id="415782567">
      <w:bodyDiv w:val="1"/>
      <w:marLeft w:val="0"/>
      <w:marRight w:val="0"/>
      <w:marTop w:val="0"/>
      <w:marBottom w:val="0"/>
      <w:divBdr>
        <w:top w:val="none" w:sz="0" w:space="0" w:color="auto"/>
        <w:left w:val="none" w:sz="0" w:space="0" w:color="auto"/>
        <w:bottom w:val="none" w:sz="0" w:space="0" w:color="auto"/>
        <w:right w:val="none" w:sz="0" w:space="0" w:color="auto"/>
      </w:divBdr>
    </w:div>
    <w:div w:id="415782895">
      <w:bodyDiv w:val="1"/>
      <w:marLeft w:val="0"/>
      <w:marRight w:val="0"/>
      <w:marTop w:val="0"/>
      <w:marBottom w:val="0"/>
      <w:divBdr>
        <w:top w:val="none" w:sz="0" w:space="0" w:color="auto"/>
        <w:left w:val="none" w:sz="0" w:space="0" w:color="auto"/>
        <w:bottom w:val="none" w:sz="0" w:space="0" w:color="auto"/>
        <w:right w:val="none" w:sz="0" w:space="0" w:color="auto"/>
      </w:divBdr>
    </w:div>
    <w:div w:id="415826586">
      <w:bodyDiv w:val="1"/>
      <w:marLeft w:val="0"/>
      <w:marRight w:val="0"/>
      <w:marTop w:val="0"/>
      <w:marBottom w:val="0"/>
      <w:divBdr>
        <w:top w:val="none" w:sz="0" w:space="0" w:color="auto"/>
        <w:left w:val="none" w:sz="0" w:space="0" w:color="auto"/>
        <w:bottom w:val="none" w:sz="0" w:space="0" w:color="auto"/>
        <w:right w:val="none" w:sz="0" w:space="0" w:color="auto"/>
      </w:divBdr>
    </w:div>
    <w:div w:id="415903344">
      <w:bodyDiv w:val="1"/>
      <w:marLeft w:val="0"/>
      <w:marRight w:val="0"/>
      <w:marTop w:val="0"/>
      <w:marBottom w:val="0"/>
      <w:divBdr>
        <w:top w:val="none" w:sz="0" w:space="0" w:color="auto"/>
        <w:left w:val="none" w:sz="0" w:space="0" w:color="auto"/>
        <w:bottom w:val="none" w:sz="0" w:space="0" w:color="auto"/>
        <w:right w:val="none" w:sz="0" w:space="0" w:color="auto"/>
      </w:divBdr>
    </w:div>
    <w:div w:id="416100898">
      <w:bodyDiv w:val="1"/>
      <w:marLeft w:val="0"/>
      <w:marRight w:val="0"/>
      <w:marTop w:val="0"/>
      <w:marBottom w:val="0"/>
      <w:divBdr>
        <w:top w:val="none" w:sz="0" w:space="0" w:color="auto"/>
        <w:left w:val="none" w:sz="0" w:space="0" w:color="auto"/>
        <w:bottom w:val="none" w:sz="0" w:space="0" w:color="auto"/>
        <w:right w:val="none" w:sz="0" w:space="0" w:color="auto"/>
      </w:divBdr>
    </w:div>
    <w:div w:id="416250771">
      <w:bodyDiv w:val="1"/>
      <w:marLeft w:val="0"/>
      <w:marRight w:val="0"/>
      <w:marTop w:val="0"/>
      <w:marBottom w:val="0"/>
      <w:divBdr>
        <w:top w:val="none" w:sz="0" w:space="0" w:color="auto"/>
        <w:left w:val="none" w:sz="0" w:space="0" w:color="auto"/>
        <w:bottom w:val="none" w:sz="0" w:space="0" w:color="auto"/>
        <w:right w:val="none" w:sz="0" w:space="0" w:color="auto"/>
      </w:divBdr>
    </w:div>
    <w:div w:id="416512530">
      <w:bodyDiv w:val="1"/>
      <w:marLeft w:val="0"/>
      <w:marRight w:val="0"/>
      <w:marTop w:val="0"/>
      <w:marBottom w:val="0"/>
      <w:divBdr>
        <w:top w:val="none" w:sz="0" w:space="0" w:color="auto"/>
        <w:left w:val="none" w:sz="0" w:space="0" w:color="auto"/>
        <w:bottom w:val="none" w:sz="0" w:space="0" w:color="auto"/>
        <w:right w:val="none" w:sz="0" w:space="0" w:color="auto"/>
      </w:divBdr>
    </w:div>
    <w:div w:id="416754980">
      <w:bodyDiv w:val="1"/>
      <w:marLeft w:val="0"/>
      <w:marRight w:val="0"/>
      <w:marTop w:val="0"/>
      <w:marBottom w:val="0"/>
      <w:divBdr>
        <w:top w:val="none" w:sz="0" w:space="0" w:color="auto"/>
        <w:left w:val="none" w:sz="0" w:space="0" w:color="auto"/>
        <w:bottom w:val="none" w:sz="0" w:space="0" w:color="auto"/>
        <w:right w:val="none" w:sz="0" w:space="0" w:color="auto"/>
      </w:divBdr>
    </w:div>
    <w:div w:id="416825921">
      <w:bodyDiv w:val="1"/>
      <w:marLeft w:val="0"/>
      <w:marRight w:val="0"/>
      <w:marTop w:val="0"/>
      <w:marBottom w:val="0"/>
      <w:divBdr>
        <w:top w:val="none" w:sz="0" w:space="0" w:color="auto"/>
        <w:left w:val="none" w:sz="0" w:space="0" w:color="auto"/>
        <w:bottom w:val="none" w:sz="0" w:space="0" w:color="auto"/>
        <w:right w:val="none" w:sz="0" w:space="0" w:color="auto"/>
      </w:divBdr>
    </w:div>
    <w:div w:id="416831508">
      <w:bodyDiv w:val="1"/>
      <w:marLeft w:val="0"/>
      <w:marRight w:val="0"/>
      <w:marTop w:val="0"/>
      <w:marBottom w:val="0"/>
      <w:divBdr>
        <w:top w:val="none" w:sz="0" w:space="0" w:color="auto"/>
        <w:left w:val="none" w:sz="0" w:space="0" w:color="auto"/>
        <w:bottom w:val="none" w:sz="0" w:space="0" w:color="auto"/>
        <w:right w:val="none" w:sz="0" w:space="0" w:color="auto"/>
      </w:divBdr>
    </w:div>
    <w:div w:id="416904942">
      <w:bodyDiv w:val="1"/>
      <w:marLeft w:val="0"/>
      <w:marRight w:val="0"/>
      <w:marTop w:val="0"/>
      <w:marBottom w:val="0"/>
      <w:divBdr>
        <w:top w:val="none" w:sz="0" w:space="0" w:color="auto"/>
        <w:left w:val="none" w:sz="0" w:space="0" w:color="auto"/>
        <w:bottom w:val="none" w:sz="0" w:space="0" w:color="auto"/>
        <w:right w:val="none" w:sz="0" w:space="0" w:color="auto"/>
      </w:divBdr>
    </w:div>
    <w:div w:id="416948212">
      <w:bodyDiv w:val="1"/>
      <w:marLeft w:val="0"/>
      <w:marRight w:val="0"/>
      <w:marTop w:val="0"/>
      <w:marBottom w:val="0"/>
      <w:divBdr>
        <w:top w:val="none" w:sz="0" w:space="0" w:color="auto"/>
        <w:left w:val="none" w:sz="0" w:space="0" w:color="auto"/>
        <w:bottom w:val="none" w:sz="0" w:space="0" w:color="auto"/>
        <w:right w:val="none" w:sz="0" w:space="0" w:color="auto"/>
      </w:divBdr>
    </w:div>
    <w:div w:id="416948892">
      <w:bodyDiv w:val="1"/>
      <w:marLeft w:val="0"/>
      <w:marRight w:val="0"/>
      <w:marTop w:val="0"/>
      <w:marBottom w:val="0"/>
      <w:divBdr>
        <w:top w:val="none" w:sz="0" w:space="0" w:color="auto"/>
        <w:left w:val="none" w:sz="0" w:space="0" w:color="auto"/>
        <w:bottom w:val="none" w:sz="0" w:space="0" w:color="auto"/>
        <w:right w:val="none" w:sz="0" w:space="0" w:color="auto"/>
      </w:divBdr>
    </w:div>
    <w:div w:id="417021224">
      <w:bodyDiv w:val="1"/>
      <w:marLeft w:val="0"/>
      <w:marRight w:val="0"/>
      <w:marTop w:val="0"/>
      <w:marBottom w:val="0"/>
      <w:divBdr>
        <w:top w:val="none" w:sz="0" w:space="0" w:color="auto"/>
        <w:left w:val="none" w:sz="0" w:space="0" w:color="auto"/>
        <w:bottom w:val="none" w:sz="0" w:space="0" w:color="auto"/>
        <w:right w:val="none" w:sz="0" w:space="0" w:color="auto"/>
      </w:divBdr>
    </w:div>
    <w:div w:id="417292713">
      <w:bodyDiv w:val="1"/>
      <w:marLeft w:val="0"/>
      <w:marRight w:val="0"/>
      <w:marTop w:val="0"/>
      <w:marBottom w:val="0"/>
      <w:divBdr>
        <w:top w:val="none" w:sz="0" w:space="0" w:color="auto"/>
        <w:left w:val="none" w:sz="0" w:space="0" w:color="auto"/>
        <w:bottom w:val="none" w:sz="0" w:space="0" w:color="auto"/>
        <w:right w:val="none" w:sz="0" w:space="0" w:color="auto"/>
      </w:divBdr>
    </w:div>
    <w:div w:id="417480830">
      <w:bodyDiv w:val="1"/>
      <w:marLeft w:val="0"/>
      <w:marRight w:val="0"/>
      <w:marTop w:val="0"/>
      <w:marBottom w:val="0"/>
      <w:divBdr>
        <w:top w:val="none" w:sz="0" w:space="0" w:color="auto"/>
        <w:left w:val="none" w:sz="0" w:space="0" w:color="auto"/>
        <w:bottom w:val="none" w:sz="0" w:space="0" w:color="auto"/>
        <w:right w:val="none" w:sz="0" w:space="0" w:color="auto"/>
      </w:divBdr>
    </w:div>
    <w:div w:id="417530455">
      <w:bodyDiv w:val="1"/>
      <w:marLeft w:val="0"/>
      <w:marRight w:val="0"/>
      <w:marTop w:val="0"/>
      <w:marBottom w:val="0"/>
      <w:divBdr>
        <w:top w:val="none" w:sz="0" w:space="0" w:color="auto"/>
        <w:left w:val="none" w:sz="0" w:space="0" w:color="auto"/>
        <w:bottom w:val="none" w:sz="0" w:space="0" w:color="auto"/>
        <w:right w:val="none" w:sz="0" w:space="0" w:color="auto"/>
      </w:divBdr>
    </w:div>
    <w:div w:id="417680705">
      <w:bodyDiv w:val="1"/>
      <w:marLeft w:val="0"/>
      <w:marRight w:val="0"/>
      <w:marTop w:val="0"/>
      <w:marBottom w:val="0"/>
      <w:divBdr>
        <w:top w:val="none" w:sz="0" w:space="0" w:color="auto"/>
        <w:left w:val="none" w:sz="0" w:space="0" w:color="auto"/>
        <w:bottom w:val="none" w:sz="0" w:space="0" w:color="auto"/>
        <w:right w:val="none" w:sz="0" w:space="0" w:color="auto"/>
      </w:divBdr>
    </w:div>
    <w:div w:id="417948099">
      <w:bodyDiv w:val="1"/>
      <w:marLeft w:val="0"/>
      <w:marRight w:val="0"/>
      <w:marTop w:val="0"/>
      <w:marBottom w:val="0"/>
      <w:divBdr>
        <w:top w:val="none" w:sz="0" w:space="0" w:color="auto"/>
        <w:left w:val="none" w:sz="0" w:space="0" w:color="auto"/>
        <w:bottom w:val="none" w:sz="0" w:space="0" w:color="auto"/>
        <w:right w:val="none" w:sz="0" w:space="0" w:color="auto"/>
      </w:divBdr>
    </w:div>
    <w:div w:id="418065044">
      <w:bodyDiv w:val="1"/>
      <w:marLeft w:val="0"/>
      <w:marRight w:val="0"/>
      <w:marTop w:val="0"/>
      <w:marBottom w:val="0"/>
      <w:divBdr>
        <w:top w:val="none" w:sz="0" w:space="0" w:color="auto"/>
        <w:left w:val="none" w:sz="0" w:space="0" w:color="auto"/>
        <w:bottom w:val="none" w:sz="0" w:space="0" w:color="auto"/>
        <w:right w:val="none" w:sz="0" w:space="0" w:color="auto"/>
      </w:divBdr>
    </w:div>
    <w:div w:id="418253854">
      <w:bodyDiv w:val="1"/>
      <w:marLeft w:val="0"/>
      <w:marRight w:val="0"/>
      <w:marTop w:val="0"/>
      <w:marBottom w:val="0"/>
      <w:divBdr>
        <w:top w:val="none" w:sz="0" w:space="0" w:color="auto"/>
        <w:left w:val="none" w:sz="0" w:space="0" w:color="auto"/>
        <w:bottom w:val="none" w:sz="0" w:space="0" w:color="auto"/>
        <w:right w:val="none" w:sz="0" w:space="0" w:color="auto"/>
      </w:divBdr>
    </w:div>
    <w:div w:id="418259083">
      <w:bodyDiv w:val="1"/>
      <w:marLeft w:val="0"/>
      <w:marRight w:val="0"/>
      <w:marTop w:val="0"/>
      <w:marBottom w:val="0"/>
      <w:divBdr>
        <w:top w:val="none" w:sz="0" w:space="0" w:color="auto"/>
        <w:left w:val="none" w:sz="0" w:space="0" w:color="auto"/>
        <w:bottom w:val="none" w:sz="0" w:space="0" w:color="auto"/>
        <w:right w:val="none" w:sz="0" w:space="0" w:color="auto"/>
      </w:divBdr>
    </w:div>
    <w:div w:id="418329962">
      <w:bodyDiv w:val="1"/>
      <w:marLeft w:val="0"/>
      <w:marRight w:val="0"/>
      <w:marTop w:val="0"/>
      <w:marBottom w:val="0"/>
      <w:divBdr>
        <w:top w:val="none" w:sz="0" w:space="0" w:color="auto"/>
        <w:left w:val="none" w:sz="0" w:space="0" w:color="auto"/>
        <w:bottom w:val="none" w:sz="0" w:space="0" w:color="auto"/>
        <w:right w:val="none" w:sz="0" w:space="0" w:color="auto"/>
      </w:divBdr>
    </w:div>
    <w:div w:id="418335822">
      <w:bodyDiv w:val="1"/>
      <w:marLeft w:val="0"/>
      <w:marRight w:val="0"/>
      <w:marTop w:val="0"/>
      <w:marBottom w:val="0"/>
      <w:divBdr>
        <w:top w:val="none" w:sz="0" w:space="0" w:color="auto"/>
        <w:left w:val="none" w:sz="0" w:space="0" w:color="auto"/>
        <w:bottom w:val="none" w:sz="0" w:space="0" w:color="auto"/>
        <w:right w:val="none" w:sz="0" w:space="0" w:color="auto"/>
      </w:divBdr>
    </w:div>
    <w:div w:id="418520922">
      <w:bodyDiv w:val="1"/>
      <w:marLeft w:val="0"/>
      <w:marRight w:val="0"/>
      <w:marTop w:val="0"/>
      <w:marBottom w:val="0"/>
      <w:divBdr>
        <w:top w:val="none" w:sz="0" w:space="0" w:color="auto"/>
        <w:left w:val="none" w:sz="0" w:space="0" w:color="auto"/>
        <w:bottom w:val="none" w:sz="0" w:space="0" w:color="auto"/>
        <w:right w:val="none" w:sz="0" w:space="0" w:color="auto"/>
      </w:divBdr>
    </w:div>
    <w:div w:id="418521810">
      <w:bodyDiv w:val="1"/>
      <w:marLeft w:val="0"/>
      <w:marRight w:val="0"/>
      <w:marTop w:val="0"/>
      <w:marBottom w:val="0"/>
      <w:divBdr>
        <w:top w:val="none" w:sz="0" w:space="0" w:color="auto"/>
        <w:left w:val="none" w:sz="0" w:space="0" w:color="auto"/>
        <w:bottom w:val="none" w:sz="0" w:space="0" w:color="auto"/>
        <w:right w:val="none" w:sz="0" w:space="0" w:color="auto"/>
      </w:divBdr>
    </w:div>
    <w:div w:id="418523416">
      <w:bodyDiv w:val="1"/>
      <w:marLeft w:val="0"/>
      <w:marRight w:val="0"/>
      <w:marTop w:val="0"/>
      <w:marBottom w:val="0"/>
      <w:divBdr>
        <w:top w:val="none" w:sz="0" w:space="0" w:color="auto"/>
        <w:left w:val="none" w:sz="0" w:space="0" w:color="auto"/>
        <w:bottom w:val="none" w:sz="0" w:space="0" w:color="auto"/>
        <w:right w:val="none" w:sz="0" w:space="0" w:color="auto"/>
      </w:divBdr>
    </w:div>
    <w:div w:id="418648247">
      <w:bodyDiv w:val="1"/>
      <w:marLeft w:val="0"/>
      <w:marRight w:val="0"/>
      <w:marTop w:val="0"/>
      <w:marBottom w:val="0"/>
      <w:divBdr>
        <w:top w:val="none" w:sz="0" w:space="0" w:color="auto"/>
        <w:left w:val="none" w:sz="0" w:space="0" w:color="auto"/>
        <w:bottom w:val="none" w:sz="0" w:space="0" w:color="auto"/>
        <w:right w:val="none" w:sz="0" w:space="0" w:color="auto"/>
      </w:divBdr>
    </w:div>
    <w:div w:id="418790320">
      <w:bodyDiv w:val="1"/>
      <w:marLeft w:val="0"/>
      <w:marRight w:val="0"/>
      <w:marTop w:val="0"/>
      <w:marBottom w:val="0"/>
      <w:divBdr>
        <w:top w:val="none" w:sz="0" w:space="0" w:color="auto"/>
        <w:left w:val="none" w:sz="0" w:space="0" w:color="auto"/>
        <w:bottom w:val="none" w:sz="0" w:space="0" w:color="auto"/>
        <w:right w:val="none" w:sz="0" w:space="0" w:color="auto"/>
      </w:divBdr>
    </w:div>
    <w:div w:id="418793749">
      <w:bodyDiv w:val="1"/>
      <w:marLeft w:val="0"/>
      <w:marRight w:val="0"/>
      <w:marTop w:val="0"/>
      <w:marBottom w:val="0"/>
      <w:divBdr>
        <w:top w:val="none" w:sz="0" w:space="0" w:color="auto"/>
        <w:left w:val="none" w:sz="0" w:space="0" w:color="auto"/>
        <w:bottom w:val="none" w:sz="0" w:space="0" w:color="auto"/>
        <w:right w:val="none" w:sz="0" w:space="0" w:color="auto"/>
      </w:divBdr>
    </w:div>
    <w:div w:id="418794396">
      <w:bodyDiv w:val="1"/>
      <w:marLeft w:val="0"/>
      <w:marRight w:val="0"/>
      <w:marTop w:val="0"/>
      <w:marBottom w:val="0"/>
      <w:divBdr>
        <w:top w:val="none" w:sz="0" w:space="0" w:color="auto"/>
        <w:left w:val="none" w:sz="0" w:space="0" w:color="auto"/>
        <w:bottom w:val="none" w:sz="0" w:space="0" w:color="auto"/>
        <w:right w:val="none" w:sz="0" w:space="0" w:color="auto"/>
      </w:divBdr>
    </w:div>
    <w:div w:id="418865355">
      <w:bodyDiv w:val="1"/>
      <w:marLeft w:val="0"/>
      <w:marRight w:val="0"/>
      <w:marTop w:val="0"/>
      <w:marBottom w:val="0"/>
      <w:divBdr>
        <w:top w:val="none" w:sz="0" w:space="0" w:color="auto"/>
        <w:left w:val="none" w:sz="0" w:space="0" w:color="auto"/>
        <w:bottom w:val="none" w:sz="0" w:space="0" w:color="auto"/>
        <w:right w:val="none" w:sz="0" w:space="0" w:color="auto"/>
      </w:divBdr>
    </w:div>
    <w:div w:id="418869223">
      <w:bodyDiv w:val="1"/>
      <w:marLeft w:val="0"/>
      <w:marRight w:val="0"/>
      <w:marTop w:val="0"/>
      <w:marBottom w:val="0"/>
      <w:divBdr>
        <w:top w:val="none" w:sz="0" w:space="0" w:color="auto"/>
        <w:left w:val="none" w:sz="0" w:space="0" w:color="auto"/>
        <w:bottom w:val="none" w:sz="0" w:space="0" w:color="auto"/>
        <w:right w:val="none" w:sz="0" w:space="0" w:color="auto"/>
      </w:divBdr>
    </w:div>
    <w:div w:id="419371354">
      <w:bodyDiv w:val="1"/>
      <w:marLeft w:val="0"/>
      <w:marRight w:val="0"/>
      <w:marTop w:val="0"/>
      <w:marBottom w:val="0"/>
      <w:divBdr>
        <w:top w:val="none" w:sz="0" w:space="0" w:color="auto"/>
        <w:left w:val="none" w:sz="0" w:space="0" w:color="auto"/>
        <w:bottom w:val="none" w:sz="0" w:space="0" w:color="auto"/>
        <w:right w:val="none" w:sz="0" w:space="0" w:color="auto"/>
      </w:divBdr>
    </w:div>
    <w:div w:id="419448142">
      <w:bodyDiv w:val="1"/>
      <w:marLeft w:val="0"/>
      <w:marRight w:val="0"/>
      <w:marTop w:val="0"/>
      <w:marBottom w:val="0"/>
      <w:divBdr>
        <w:top w:val="none" w:sz="0" w:space="0" w:color="auto"/>
        <w:left w:val="none" w:sz="0" w:space="0" w:color="auto"/>
        <w:bottom w:val="none" w:sz="0" w:space="0" w:color="auto"/>
        <w:right w:val="none" w:sz="0" w:space="0" w:color="auto"/>
      </w:divBdr>
    </w:div>
    <w:div w:id="419722132">
      <w:bodyDiv w:val="1"/>
      <w:marLeft w:val="0"/>
      <w:marRight w:val="0"/>
      <w:marTop w:val="0"/>
      <w:marBottom w:val="0"/>
      <w:divBdr>
        <w:top w:val="none" w:sz="0" w:space="0" w:color="auto"/>
        <w:left w:val="none" w:sz="0" w:space="0" w:color="auto"/>
        <w:bottom w:val="none" w:sz="0" w:space="0" w:color="auto"/>
        <w:right w:val="none" w:sz="0" w:space="0" w:color="auto"/>
      </w:divBdr>
    </w:div>
    <w:div w:id="419722880">
      <w:bodyDiv w:val="1"/>
      <w:marLeft w:val="0"/>
      <w:marRight w:val="0"/>
      <w:marTop w:val="0"/>
      <w:marBottom w:val="0"/>
      <w:divBdr>
        <w:top w:val="none" w:sz="0" w:space="0" w:color="auto"/>
        <w:left w:val="none" w:sz="0" w:space="0" w:color="auto"/>
        <w:bottom w:val="none" w:sz="0" w:space="0" w:color="auto"/>
        <w:right w:val="none" w:sz="0" w:space="0" w:color="auto"/>
      </w:divBdr>
    </w:div>
    <w:div w:id="419789187">
      <w:bodyDiv w:val="1"/>
      <w:marLeft w:val="0"/>
      <w:marRight w:val="0"/>
      <w:marTop w:val="0"/>
      <w:marBottom w:val="0"/>
      <w:divBdr>
        <w:top w:val="none" w:sz="0" w:space="0" w:color="auto"/>
        <w:left w:val="none" w:sz="0" w:space="0" w:color="auto"/>
        <w:bottom w:val="none" w:sz="0" w:space="0" w:color="auto"/>
        <w:right w:val="none" w:sz="0" w:space="0" w:color="auto"/>
      </w:divBdr>
    </w:div>
    <w:div w:id="419833537">
      <w:bodyDiv w:val="1"/>
      <w:marLeft w:val="0"/>
      <w:marRight w:val="0"/>
      <w:marTop w:val="0"/>
      <w:marBottom w:val="0"/>
      <w:divBdr>
        <w:top w:val="none" w:sz="0" w:space="0" w:color="auto"/>
        <w:left w:val="none" w:sz="0" w:space="0" w:color="auto"/>
        <w:bottom w:val="none" w:sz="0" w:space="0" w:color="auto"/>
        <w:right w:val="none" w:sz="0" w:space="0" w:color="auto"/>
      </w:divBdr>
    </w:div>
    <w:div w:id="419840883">
      <w:bodyDiv w:val="1"/>
      <w:marLeft w:val="0"/>
      <w:marRight w:val="0"/>
      <w:marTop w:val="0"/>
      <w:marBottom w:val="0"/>
      <w:divBdr>
        <w:top w:val="none" w:sz="0" w:space="0" w:color="auto"/>
        <w:left w:val="none" w:sz="0" w:space="0" w:color="auto"/>
        <w:bottom w:val="none" w:sz="0" w:space="0" w:color="auto"/>
        <w:right w:val="none" w:sz="0" w:space="0" w:color="auto"/>
      </w:divBdr>
    </w:div>
    <w:div w:id="419912072">
      <w:bodyDiv w:val="1"/>
      <w:marLeft w:val="0"/>
      <w:marRight w:val="0"/>
      <w:marTop w:val="0"/>
      <w:marBottom w:val="0"/>
      <w:divBdr>
        <w:top w:val="none" w:sz="0" w:space="0" w:color="auto"/>
        <w:left w:val="none" w:sz="0" w:space="0" w:color="auto"/>
        <w:bottom w:val="none" w:sz="0" w:space="0" w:color="auto"/>
        <w:right w:val="none" w:sz="0" w:space="0" w:color="auto"/>
      </w:divBdr>
    </w:div>
    <w:div w:id="419955675">
      <w:bodyDiv w:val="1"/>
      <w:marLeft w:val="0"/>
      <w:marRight w:val="0"/>
      <w:marTop w:val="0"/>
      <w:marBottom w:val="0"/>
      <w:divBdr>
        <w:top w:val="none" w:sz="0" w:space="0" w:color="auto"/>
        <w:left w:val="none" w:sz="0" w:space="0" w:color="auto"/>
        <w:bottom w:val="none" w:sz="0" w:space="0" w:color="auto"/>
        <w:right w:val="none" w:sz="0" w:space="0" w:color="auto"/>
      </w:divBdr>
    </w:div>
    <w:div w:id="420218585">
      <w:bodyDiv w:val="1"/>
      <w:marLeft w:val="0"/>
      <w:marRight w:val="0"/>
      <w:marTop w:val="0"/>
      <w:marBottom w:val="0"/>
      <w:divBdr>
        <w:top w:val="none" w:sz="0" w:space="0" w:color="auto"/>
        <w:left w:val="none" w:sz="0" w:space="0" w:color="auto"/>
        <w:bottom w:val="none" w:sz="0" w:space="0" w:color="auto"/>
        <w:right w:val="none" w:sz="0" w:space="0" w:color="auto"/>
      </w:divBdr>
    </w:div>
    <w:div w:id="420218729">
      <w:bodyDiv w:val="1"/>
      <w:marLeft w:val="0"/>
      <w:marRight w:val="0"/>
      <w:marTop w:val="0"/>
      <w:marBottom w:val="0"/>
      <w:divBdr>
        <w:top w:val="none" w:sz="0" w:space="0" w:color="auto"/>
        <w:left w:val="none" w:sz="0" w:space="0" w:color="auto"/>
        <w:bottom w:val="none" w:sz="0" w:space="0" w:color="auto"/>
        <w:right w:val="none" w:sz="0" w:space="0" w:color="auto"/>
      </w:divBdr>
    </w:div>
    <w:div w:id="420301660">
      <w:bodyDiv w:val="1"/>
      <w:marLeft w:val="0"/>
      <w:marRight w:val="0"/>
      <w:marTop w:val="0"/>
      <w:marBottom w:val="0"/>
      <w:divBdr>
        <w:top w:val="none" w:sz="0" w:space="0" w:color="auto"/>
        <w:left w:val="none" w:sz="0" w:space="0" w:color="auto"/>
        <w:bottom w:val="none" w:sz="0" w:space="0" w:color="auto"/>
        <w:right w:val="none" w:sz="0" w:space="0" w:color="auto"/>
      </w:divBdr>
    </w:div>
    <w:div w:id="420375723">
      <w:bodyDiv w:val="1"/>
      <w:marLeft w:val="0"/>
      <w:marRight w:val="0"/>
      <w:marTop w:val="0"/>
      <w:marBottom w:val="0"/>
      <w:divBdr>
        <w:top w:val="none" w:sz="0" w:space="0" w:color="auto"/>
        <w:left w:val="none" w:sz="0" w:space="0" w:color="auto"/>
        <w:bottom w:val="none" w:sz="0" w:space="0" w:color="auto"/>
        <w:right w:val="none" w:sz="0" w:space="0" w:color="auto"/>
      </w:divBdr>
    </w:div>
    <w:div w:id="420495025">
      <w:bodyDiv w:val="1"/>
      <w:marLeft w:val="0"/>
      <w:marRight w:val="0"/>
      <w:marTop w:val="0"/>
      <w:marBottom w:val="0"/>
      <w:divBdr>
        <w:top w:val="none" w:sz="0" w:space="0" w:color="auto"/>
        <w:left w:val="none" w:sz="0" w:space="0" w:color="auto"/>
        <w:bottom w:val="none" w:sz="0" w:space="0" w:color="auto"/>
        <w:right w:val="none" w:sz="0" w:space="0" w:color="auto"/>
      </w:divBdr>
    </w:div>
    <w:div w:id="420561879">
      <w:bodyDiv w:val="1"/>
      <w:marLeft w:val="0"/>
      <w:marRight w:val="0"/>
      <w:marTop w:val="0"/>
      <w:marBottom w:val="0"/>
      <w:divBdr>
        <w:top w:val="none" w:sz="0" w:space="0" w:color="auto"/>
        <w:left w:val="none" w:sz="0" w:space="0" w:color="auto"/>
        <w:bottom w:val="none" w:sz="0" w:space="0" w:color="auto"/>
        <w:right w:val="none" w:sz="0" w:space="0" w:color="auto"/>
      </w:divBdr>
    </w:div>
    <w:div w:id="420612658">
      <w:bodyDiv w:val="1"/>
      <w:marLeft w:val="0"/>
      <w:marRight w:val="0"/>
      <w:marTop w:val="0"/>
      <w:marBottom w:val="0"/>
      <w:divBdr>
        <w:top w:val="none" w:sz="0" w:space="0" w:color="auto"/>
        <w:left w:val="none" w:sz="0" w:space="0" w:color="auto"/>
        <w:bottom w:val="none" w:sz="0" w:space="0" w:color="auto"/>
        <w:right w:val="none" w:sz="0" w:space="0" w:color="auto"/>
      </w:divBdr>
    </w:div>
    <w:div w:id="420877884">
      <w:bodyDiv w:val="1"/>
      <w:marLeft w:val="0"/>
      <w:marRight w:val="0"/>
      <w:marTop w:val="0"/>
      <w:marBottom w:val="0"/>
      <w:divBdr>
        <w:top w:val="none" w:sz="0" w:space="0" w:color="auto"/>
        <w:left w:val="none" w:sz="0" w:space="0" w:color="auto"/>
        <w:bottom w:val="none" w:sz="0" w:space="0" w:color="auto"/>
        <w:right w:val="none" w:sz="0" w:space="0" w:color="auto"/>
      </w:divBdr>
    </w:div>
    <w:div w:id="420957655">
      <w:bodyDiv w:val="1"/>
      <w:marLeft w:val="0"/>
      <w:marRight w:val="0"/>
      <w:marTop w:val="0"/>
      <w:marBottom w:val="0"/>
      <w:divBdr>
        <w:top w:val="none" w:sz="0" w:space="0" w:color="auto"/>
        <w:left w:val="none" w:sz="0" w:space="0" w:color="auto"/>
        <w:bottom w:val="none" w:sz="0" w:space="0" w:color="auto"/>
        <w:right w:val="none" w:sz="0" w:space="0" w:color="auto"/>
      </w:divBdr>
    </w:div>
    <w:div w:id="421031392">
      <w:bodyDiv w:val="1"/>
      <w:marLeft w:val="0"/>
      <w:marRight w:val="0"/>
      <w:marTop w:val="0"/>
      <w:marBottom w:val="0"/>
      <w:divBdr>
        <w:top w:val="none" w:sz="0" w:space="0" w:color="auto"/>
        <w:left w:val="none" w:sz="0" w:space="0" w:color="auto"/>
        <w:bottom w:val="none" w:sz="0" w:space="0" w:color="auto"/>
        <w:right w:val="none" w:sz="0" w:space="0" w:color="auto"/>
      </w:divBdr>
    </w:div>
    <w:div w:id="421070947">
      <w:bodyDiv w:val="1"/>
      <w:marLeft w:val="0"/>
      <w:marRight w:val="0"/>
      <w:marTop w:val="0"/>
      <w:marBottom w:val="0"/>
      <w:divBdr>
        <w:top w:val="none" w:sz="0" w:space="0" w:color="auto"/>
        <w:left w:val="none" w:sz="0" w:space="0" w:color="auto"/>
        <w:bottom w:val="none" w:sz="0" w:space="0" w:color="auto"/>
        <w:right w:val="none" w:sz="0" w:space="0" w:color="auto"/>
      </w:divBdr>
    </w:div>
    <w:div w:id="421142805">
      <w:bodyDiv w:val="1"/>
      <w:marLeft w:val="0"/>
      <w:marRight w:val="0"/>
      <w:marTop w:val="0"/>
      <w:marBottom w:val="0"/>
      <w:divBdr>
        <w:top w:val="none" w:sz="0" w:space="0" w:color="auto"/>
        <w:left w:val="none" w:sz="0" w:space="0" w:color="auto"/>
        <w:bottom w:val="none" w:sz="0" w:space="0" w:color="auto"/>
        <w:right w:val="none" w:sz="0" w:space="0" w:color="auto"/>
      </w:divBdr>
    </w:div>
    <w:div w:id="421224585">
      <w:bodyDiv w:val="1"/>
      <w:marLeft w:val="0"/>
      <w:marRight w:val="0"/>
      <w:marTop w:val="0"/>
      <w:marBottom w:val="0"/>
      <w:divBdr>
        <w:top w:val="none" w:sz="0" w:space="0" w:color="auto"/>
        <w:left w:val="none" w:sz="0" w:space="0" w:color="auto"/>
        <w:bottom w:val="none" w:sz="0" w:space="0" w:color="auto"/>
        <w:right w:val="none" w:sz="0" w:space="0" w:color="auto"/>
      </w:divBdr>
    </w:div>
    <w:div w:id="421607275">
      <w:bodyDiv w:val="1"/>
      <w:marLeft w:val="0"/>
      <w:marRight w:val="0"/>
      <w:marTop w:val="0"/>
      <w:marBottom w:val="0"/>
      <w:divBdr>
        <w:top w:val="none" w:sz="0" w:space="0" w:color="auto"/>
        <w:left w:val="none" w:sz="0" w:space="0" w:color="auto"/>
        <w:bottom w:val="none" w:sz="0" w:space="0" w:color="auto"/>
        <w:right w:val="none" w:sz="0" w:space="0" w:color="auto"/>
      </w:divBdr>
    </w:div>
    <w:div w:id="421608797">
      <w:bodyDiv w:val="1"/>
      <w:marLeft w:val="0"/>
      <w:marRight w:val="0"/>
      <w:marTop w:val="0"/>
      <w:marBottom w:val="0"/>
      <w:divBdr>
        <w:top w:val="none" w:sz="0" w:space="0" w:color="auto"/>
        <w:left w:val="none" w:sz="0" w:space="0" w:color="auto"/>
        <w:bottom w:val="none" w:sz="0" w:space="0" w:color="auto"/>
        <w:right w:val="none" w:sz="0" w:space="0" w:color="auto"/>
      </w:divBdr>
    </w:div>
    <w:div w:id="421727012">
      <w:bodyDiv w:val="1"/>
      <w:marLeft w:val="0"/>
      <w:marRight w:val="0"/>
      <w:marTop w:val="0"/>
      <w:marBottom w:val="0"/>
      <w:divBdr>
        <w:top w:val="none" w:sz="0" w:space="0" w:color="auto"/>
        <w:left w:val="none" w:sz="0" w:space="0" w:color="auto"/>
        <w:bottom w:val="none" w:sz="0" w:space="0" w:color="auto"/>
        <w:right w:val="none" w:sz="0" w:space="0" w:color="auto"/>
      </w:divBdr>
    </w:div>
    <w:div w:id="421797224">
      <w:bodyDiv w:val="1"/>
      <w:marLeft w:val="0"/>
      <w:marRight w:val="0"/>
      <w:marTop w:val="0"/>
      <w:marBottom w:val="0"/>
      <w:divBdr>
        <w:top w:val="none" w:sz="0" w:space="0" w:color="auto"/>
        <w:left w:val="none" w:sz="0" w:space="0" w:color="auto"/>
        <w:bottom w:val="none" w:sz="0" w:space="0" w:color="auto"/>
        <w:right w:val="none" w:sz="0" w:space="0" w:color="auto"/>
      </w:divBdr>
    </w:div>
    <w:div w:id="421873885">
      <w:bodyDiv w:val="1"/>
      <w:marLeft w:val="0"/>
      <w:marRight w:val="0"/>
      <w:marTop w:val="0"/>
      <w:marBottom w:val="0"/>
      <w:divBdr>
        <w:top w:val="none" w:sz="0" w:space="0" w:color="auto"/>
        <w:left w:val="none" w:sz="0" w:space="0" w:color="auto"/>
        <w:bottom w:val="none" w:sz="0" w:space="0" w:color="auto"/>
        <w:right w:val="none" w:sz="0" w:space="0" w:color="auto"/>
      </w:divBdr>
    </w:div>
    <w:div w:id="421992552">
      <w:bodyDiv w:val="1"/>
      <w:marLeft w:val="0"/>
      <w:marRight w:val="0"/>
      <w:marTop w:val="0"/>
      <w:marBottom w:val="0"/>
      <w:divBdr>
        <w:top w:val="none" w:sz="0" w:space="0" w:color="auto"/>
        <w:left w:val="none" w:sz="0" w:space="0" w:color="auto"/>
        <w:bottom w:val="none" w:sz="0" w:space="0" w:color="auto"/>
        <w:right w:val="none" w:sz="0" w:space="0" w:color="auto"/>
      </w:divBdr>
    </w:div>
    <w:div w:id="422068204">
      <w:bodyDiv w:val="1"/>
      <w:marLeft w:val="0"/>
      <w:marRight w:val="0"/>
      <w:marTop w:val="0"/>
      <w:marBottom w:val="0"/>
      <w:divBdr>
        <w:top w:val="none" w:sz="0" w:space="0" w:color="auto"/>
        <w:left w:val="none" w:sz="0" w:space="0" w:color="auto"/>
        <w:bottom w:val="none" w:sz="0" w:space="0" w:color="auto"/>
        <w:right w:val="none" w:sz="0" w:space="0" w:color="auto"/>
      </w:divBdr>
    </w:div>
    <w:div w:id="422147377">
      <w:bodyDiv w:val="1"/>
      <w:marLeft w:val="0"/>
      <w:marRight w:val="0"/>
      <w:marTop w:val="0"/>
      <w:marBottom w:val="0"/>
      <w:divBdr>
        <w:top w:val="none" w:sz="0" w:space="0" w:color="auto"/>
        <w:left w:val="none" w:sz="0" w:space="0" w:color="auto"/>
        <w:bottom w:val="none" w:sz="0" w:space="0" w:color="auto"/>
        <w:right w:val="none" w:sz="0" w:space="0" w:color="auto"/>
      </w:divBdr>
    </w:div>
    <w:div w:id="422189280">
      <w:bodyDiv w:val="1"/>
      <w:marLeft w:val="0"/>
      <w:marRight w:val="0"/>
      <w:marTop w:val="0"/>
      <w:marBottom w:val="0"/>
      <w:divBdr>
        <w:top w:val="none" w:sz="0" w:space="0" w:color="auto"/>
        <w:left w:val="none" w:sz="0" w:space="0" w:color="auto"/>
        <w:bottom w:val="none" w:sz="0" w:space="0" w:color="auto"/>
        <w:right w:val="none" w:sz="0" w:space="0" w:color="auto"/>
      </w:divBdr>
    </w:div>
    <w:div w:id="422341959">
      <w:bodyDiv w:val="1"/>
      <w:marLeft w:val="0"/>
      <w:marRight w:val="0"/>
      <w:marTop w:val="0"/>
      <w:marBottom w:val="0"/>
      <w:divBdr>
        <w:top w:val="none" w:sz="0" w:space="0" w:color="auto"/>
        <w:left w:val="none" w:sz="0" w:space="0" w:color="auto"/>
        <w:bottom w:val="none" w:sz="0" w:space="0" w:color="auto"/>
        <w:right w:val="none" w:sz="0" w:space="0" w:color="auto"/>
      </w:divBdr>
    </w:div>
    <w:div w:id="422385973">
      <w:bodyDiv w:val="1"/>
      <w:marLeft w:val="0"/>
      <w:marRight w:val="0"/>
      <w:marTop w:val="0"/>
      <w:marBottom w:val="0"/>
      <w:divBdr>
        <w:top w:val="none" w:sz="0" w:space="0" w:color="auto"/>
        <w:left w:val="none" w:sz="0" w:space="0" w:color="auto"/>
        <w:bottom w:val="none" w:sz="0" w:space="0" w:color="auto"/>
        <w:right w:val="none" w:sz="0" w:space="0" w:color="auto"/>
      </w:divBdr>
    </w:div>
    <w:div w:id="422530102">
      <w:bodyDiv w:val="1"/>
      <w:marLeft w:val="0"/>
      <w:marRight w:val="0"/>
      <w:marTop w:val="0"/>
      <w:marBottom w:val="0"/>
      <w:divBdr>
        <w:top w:val="none" w:sz="0" w:space="0" w:color="auto"/>
        <w:left w:val="none" w:sz="0" w:space="0" w:color="auto"/>
        <w:bottom w:val="none" w:sz="0" w:space="0" w:color="auto"/>
        <w:right w:val="none" w:sz="0" w:space="0" w:color="auto"/>
      </w:divBdr>
    </w:div>
    <w:div w:id="422532881">
      <w:bodyDiv w:val="1"/>
      <w:marLeft w:val="0"/>
      <w:marRight w:val="0"/>
      <w:marTop w:val="0"/>
      <w:marBottom w:val="0"/>
      <w:divBdr>
        <w:top w:val="none" w:sz="0" w:space="0" w:color="auto"/>
        <w:left w:val="none" w:sz="0" w:space="0" w:color="auto"/>
        <w:bottom w:val="none" w:sz="0" w:space="0" w:color="auto"/>
        <w:right w:val="none" w:sz="0" w:space="0" w:color="auto"/>
      </w:divBdr>
    </w:div>
    <w:div w:id="422536938">
      <w:bodyDiv w:val="1"/>
      <w:marLeft w:val="0"/>
      <w:marRight w:val="0"/>
      <w:marTop w:val="0"/>
      <w:marBottom w:val="0"/>
      <w:divBdr>
        <w:top w:val="none" w:sz="0" w:space="0" w:color="auto"/>
        <w:left w:val="none" w:sz="0" w:space="0" w:color="auto"/>
        <w:bottom w:val="none" w:sz="0" w:space="0" w:color="auto"/>
        <w:right w:val="none" w:sz="0" w:space="0" w:color="auto"/>
      </w:divBdr>
    </w:div>
    <w:div w:id="422579741">
      <w:bodyDiv w:val="1"/>
      <w:marLeft w:val="0"/>
      <w:marRight w:val="0"/>
      <w:marTop w:val="0"/>
      <w:marBottom w:val="0"/>
      <w:divBdr>
        <w:top w:val="none" w:sz="0" w:space="0" w:color="auto"/>
        <w:left w:val="none" w:sz="0" w:space="0" w:color="auto"/>
        <w:bottom w:val="none" w:sz="0" w:space="0" w:color="auto"/>
        <w:right w:val="none" w:sz="0" w:space="0" w:color="auto"/>
      </w:divBdr>
    </w:div>
    <w:div w:id="422998746">
      <w:bodyDiv w:val="1"/>
      <w:marLeft w:val="0"/>
      <w:marRight w:val="0"/>
      <w:marTop w:val="0"/>
      <w:marBottom w:val="0"/>
      <w:divBdr>
        <w:top w:val="none" w:sz="0" w:space="0" w:color="auto"/>
        <w:left w:val="none" w:sz="0" w:space="0" w:color="auto"/>
        <w:bottom w:val="none" w:sz="0" w:space="0" w:color="auto"/>
        <w:right w:val="none" w:sz="0" w:space="0" w:color="auto"/>
      </w:divBdr>
    </w:div>
    <w:div w:id="423111823">
      <w:bodyDiv w:val="1"/>
      <w:marLeft w:val="0"/>
      <w:marRight w:val="0"/>
      <w:marTop w:val="0"/>
      <w:marBottom w:val="0"/>
      <w:divBdr>
        <w:top w:val="none" w:sz="0" w:space="0" w:color="auto"/>
        <w:left w:val="none" w:sz="0" w:space="0" w:color="auto"/>
        <w:bottom w:val="none" w:sz="0" w:space="0" w:color="auto"/>
        <w:right w:val="none" w:sz="0" w:space="0" w:color="auto"/>
      </w:divBdr>
    </w:div>
    <w:div w:id="423306073">
      <w:bodyDiv w:val="1"/>
      <w:marLeft w:val="0"/>
      <w:marRight w:val="0"/>
      <w:marTop w:val="0"/>
      <w:marBottom w:val="0"/>
      <w:divBdr>
        <w:top w:val="none" w:sz="0" w:space="0" w:color="auto"/>
        <w:left w:val="none" w:sz="0" w:space="0" w:color="auto"/>
        <w:bottom w:val="none" w:sz="0" w:space="0" w:color="auto"/>
        <w:right w:val="none" w:sz="0" w:space="0" w:color="auto"/>
      </w:divBdr>
    </w:div>
    <w:div w:id="423385964">
      <w:bodyDiv w:val="1"/>
      <w:marLeft w:val="0"/>
      <w:marRight w:val="0"/>
      <w:marTop w:val="0"/>
      <w:marBottom w:val="0"/>
      <w:divBdr>
        <w:top w:val="none" w:sz="0" w:space="0" w:color="auto"/>
        <w:left w:val="none" w:sz="0" w:space="0" w:color="auto"/>
        <w:bottom w:val="none" w:sz="0" w:space="0" w:color="auto"/>
        <w:right w:val="none" w:sz="0" w:space="0" w:color="auto"/>
      </w:divBdr>
    </w:div>
    <w:div w:id="423502039">
      <w:bodyDiv w:val="1"/>
      <w:marLeft w:val="0"/>
      <w:marRight w:val="0"/>
      <w:marTop w:val="0"/>
      <w:marBottom w:val="0"/>
      <w:divBdr>
        <w:top w:val="none" w:sz="0" w:space="0" w:color="auto"/>
        <w:left w:val="none" w:sz="0" w:space="0" w:color="auto"/>
        <w:bottom w:val="none" w:sz="0" w:space="0" w:color="auto"/>
        <w:right w:val="none" w:sz="0" w:space="0" w:color="auto"/>
      </w:divBdr>
    </w:div>
    <w:div w:id="423571229">
      <w:bodyDiv w:val="1"/>
      <w:marLeft w:val="0"/>
      <w:marRight w:val="0"/>
      <w:marTop w:val="0"/>
      <w:marBottom w:val="0"/>
      <w:divBdr>
        <w:top w:val="none" w:sz="0" w:space="0" w:color="auto"/>
        <w:left w:val="none" w:sz="0" w:space="0" w:color="auto"/>
        <w:bottom w:val="none" w:sz="0" w:space="0" w:color="auto"/>
        <w:right w:val="none" w:sz="0" w:space="0" w:color="auto"/>
      </w:divBdr>
    </w:div>
    <w:div w:id="423572354">
      <w:bodyDiv w:val="1"/>
      <w:marLeft w:val="0"/>
      <w:marRight w:val="0"/>
      <w:marTop w:val="0"/>
      <w:marBottom w:val="0"/>
      <w:divBdr>
        <w:top w:val="none" w:sz="0" w:space="0" w:color="auto"/>
        <w:left w:val="none" w:sz="0" w:space="0" w:color="auto"/>
        <w:bottom w:val="none" w:sz="0" w:space="0" w:color="auto"/>
        <w:right w:val="none" w:sz="0" w:space="0" w:color="auto"/>
      </w:divBdr>
    </w:div>
    <w:div w:id="423720546">
      <w:bodyDiv w:val="1"/>
      <w:marLeft w:val="0"/>
      <w:marRight w:val="0"/>
      <w:marTop w:val="0"/>
      <w:marBottom w:val="0"/>
      <w:divBdr>
        <w:top w:val="none" w:sz="0" w:space="0" w:color="auto"/>
        <w:left w:val="none" w:sz="0" w:space="0" w:color="auto"/>
        <w:bottom w:val="none" w:sz="0" w:space="0" w:color="auto"/>
        <w:right w:val="none" w:sz="0" w:space="0" w:color="auto"/>
      </w:divBdr>
    </w:div>
    <w:div w:id="423721267">
      <w:bodyDiv w:val="1"/>
      <w:marLeft w:val="0"/>
      <w:marRight w:val="0"/>
      <w:marTop w:val="0"/>
      <w:marBottom w:val="0"/>
      <w:divBdr>
        <w:top w:val="none" w:sz="0" w:space="0" w:color="auto"/>
        <w:left w:val="none" w:sz="0" w:space="0" w:color="auto"/>
        <w:bottom w:val="none" w:sz="0" w:space="0" w:color="auto"/>
        <w:right w:val="none" w:sz="0" w:space="0" w:color="auto"/>
      </w:divBdr>
    </w:div>
    <w:div w:id="423768389">
      <w:bodyDiv w:val="1"/>
      <w:marLeft w:val="0"/>
      <w:marRight w:val="0"/>
      <w:marTop w:val="0"/>
      <w:marBottom w:val="0"/>
      <w:divBdr>
        <w:top w:val="none" w:sz="0" w:space="0" w:color="auto"/>
        <w:left w:val="none" w:sz="0" w:space="0" w:color="auto"/>
        <w:bottom w:val="none" w:sz="0" w:space="0" w:color="auto"/>
        <w:right w:val="none" w:sz="0" w:space="0" w:color="auto"/>
      </w:divBdr>
    </w:div>
    <w:div w:id="423845623">
      <w:bodyDiv w:val="1"/>
      <w:marLeft w:val="0"/>
      <w:marRight w:val="0"/>
      <w:marTop w:val="0"/>
      <w:marBottom w:val="0"/>
      <w:divBdr>
        <w:top w:val="none" w:sz="0" w:space="0" w:color="auto"/>
        <w:left w:val="none" w:sz="0" w:space="0" w:color="auto"/>
        <w:bottom w:val="none" w:sz="0" w:space="0" w:color="auto"/>
        <w:right w:val="none" w:sz="0" w:space="0" w:color="auto"/>
      </w:divBdr>
    </w:div>
    <w:div w:id="424109349">
      <w:bodyDiv w:val="1"/>
      <w:marLeft w:val="0"/>
      <w:marRight w:val="0"/>
      <w:marTop w:val="0"/>
      <w:marBottom w:val="0"/>
      <w:divBdr>
        <w:top w:val="none" w:sz="0" w:space="0" w:color="auto"/>
        <w:left w:val="none" w:sz="0" w:space="0" w:color="auto"/>
        <w:bottom w:val="none" w:sz="0" w:space="0" w:color="auto"/>
        <w:right w:val="none" w:sz="0" w:space="0" w:color="auto"/>
      </w:divBdr>
    </w:div>
    <w:div w:id="424233826">
      <w:bodyDiv w:val="1"/>
      <w:marLeft w:val="0"/>
      <w:marRight w:val="0"/>
      <w:marTop w:val="0"/>
      <w:marBottom w:val="0"/>
      <w:divBdr>
        <w:top w:val="none" w:sz="0" w:space="0" w:color="auto"/>
        <w:left w:val="none" w:sz="0" w:space="0" w:color="auto"/>
        <w:bottom w:val="none" w:sz="0" w:space="0" w:color="auto"/>
        <w:right w:val="none" w:sz="0" w:space="0" w:color="auto"/>
      </w:divBdr>
    </w:div>
    <w:div w:id="424300995">
      <w:bodyDiv w:val="1"/>
      <w:marLeft w:val="0"/>
      <w:marRight w:val="0"/>
      <w:marTop w:val="0"/>
      <w:marBottom w:val="0"/>
      <w:divBdr>
        <w:top w:val="none" w:sz="0" w:space="0" w:color="auto"/>
        <w:left w:val="none" w:sz="0" w:space="0" w:color="auto"/>
        <w:bottom w:val="none" w:sz="0" w:space="0" w:color="auto"/>
        <w:right w:val="none" w:sz="0" w:space="0" w:color="auto"/>
      </w:divBdr>
    </w:div>
    <w:div w:id="424347344">
      <w:bodyDiv w:val="1"/>
      <w:marLeft w:val="0"/>
      <w:marRight w:val="0"/>
      <w:marTop w:val="0"/>
      <w:marBottom w:val="0"/>
      <w:divBdr>
        <w:top w:val="none" w:sz="0" w:space="0" w:color="auto"/>
        <w:left w:val="none" w:sz="0" w:space="0" w:color="auto"/>
        <w:bottom w:val="none" w:sz="0" w:space="0" w:color="auto"/>
        <w:right w:val="none" w:sz="0" w:space="0" w:color="auto"/>
      </w:divBdr>
    </w:div>
    <w:div w:id="424418240">
      <w:bodyDiv w:val="1"/>
      <w:marLeft w:val="0"/>
      <w:marRight w:val="0"/>
      <w:marTop w:val="0"/>
      <w:marBottom w:val="0"/>
      <w:divBdr>
        <w:top w:val="none" w:sz="0" w:space="0" w:color="auto"/>
        <w:left w:val="none" w:sz="0" w:space="0" w:color="auto"/>
        <w:bottom w:val="none" w:sz="0" w:space="0" w:color="auto"/>
        <w:right w:val="none" w:sz="0" w:space="0" w:color="auto"/>
      </w:divBdr>
    </w:div>
    <w:div w:id="424614023">
      <w:bodyDiv w:val="1"/>
      <w:marLeft w:val="0"/>
      <w:marRight w:val="0"/>
      <w:marTop w:val="0"/>
      <w:marBottom w:val="0"/>
      <w:divBdr>
        <w:top w:val="none" w:sz="0" w:space="0" w:color="auto"/>
        <w:left w:val="none" w:sz="0" w:space="0" w:color="auto"/>
        <w:bottom w:val="none" w:sz="0" w:space="0" w:color="auto"/>
        <w:right w:val="none" w:sz="0" w:space="0" w:color="auto"/>
      </w:divBdr>
    </w:div>
    <w:div w:id="424688447">
      <w:bodyDiv w:val="1"/>
      <w:marLeft w:val="0"/>
      <w:marRight w:val="0"/>
      <w:marTop w:val="0"/>
      <w:marBottom w:val="0"/>
      <w:divBdr>
        <w:top w:val="none" w:sz="0" w:space="0" w:color="auto"/>
        <w:left w:val="none" w:sz="0" w:space="0" w:color="auto"/>
        <w:bottom w:val="none" w:sz="0" w:space="0" w:color="auto"/>
        <w:right w:val="none" w:sz="0" w:space="0" w:color="auto"/>
      </w:divBdr>
    </w:div>
    <w:div w:id="424694551">
      <w:bodyDiv w:val="1"/>
      <w:marLeft w:val="0"/>
      <w:marRight w:val="0"/>
      <w:marTop w:val="0"/>
      <w:marBottom w:val="0"/>
      <w:divBdr>
        <w:top w:val="none" w:sz="0" w:space="0" w:color="auto"/>
        <w:left w:val="none" w:sz="0" w:space="0" w:color="auto"/>
        <w:bottom w:val="none" w:sz="0" w:space="0" w:color="auto"/>
        <w:right w:val="none" w:sz="0" w:space="0" w:color="auto"/>
      </w:divBdr>
    </w:div>
    <w:div w:id="424766874">
      <w:bodyDiv w:val="1"/>
      <w:marLeft w:val="0"/>
      <w:marRight w:val="0"/>
      <w:marTop w:val="0"/>
      <w:marBottom w:val="0"/>
      <w:divBdr>
        <w:top w:val="none" w:sz="0" w:space="0" w:color="auto"/>
        <w:left w:val="none" w:sz="0" w:space="0" w:color="auto"/>
        <w:bottom w:val="none" w:sz="0" w:space="0" w:color="auto"/>
        <w:right w:val="none" w:sz="0" w:space="0" w:color="auto"/>
      </w:divBdr>
    </w:div>
    <w:div w:id="424771117">
      <w:bodyDiv w:val="1"/>
      <w:marLeft w:val="0"/>
      <w:marRight w:val="0"/>
      <w:marTop w:val="0"/>
      <w:marBottom w:val="0"/>
      <w:divBdr>
        <w:top w:val="none" w:sz="0" w:space="0" w:color="auto"/>
        <w:left w:val="none" w:sz="0" w:space="0" w:color="auto"/>
        <w:bottom w:val="none" w:sz="0" w:space="0" w:color="auto"/>
        <w:right w:val="none" w:sz="0" w:space="0" w:color="auto"/>
      </w:divBdr>
    </w:div>
    <w:div w:id="424814206">
      <w:bodyDiv w:val="1"/>
      <w:marLeft w:val="0"/>
      <w:marRight w:val="0"/>
      <w:marTop w:val="0"/>
      <w:marBottom w:val="0"/>
      <w:divBdr>
        <w:top w:val="none" w:sz="0" w:space="0" w:color="auto"/>
        <w:left w:val="none" w:sz="0" w:space="0" w:color="auto"/>
        <w:bottom w:val="none" w:sz="0" w:space="0" w:color="auto"/>
        <w:right w:val="none" w:sz="0" w:space="0" w:color="auto"/>
      </w:divBdr>
    </w:div>
    <w:div w:id="425032052">
      <w:bodyDiv w:val="1"/>
      <w:marLeft w:val="0"/>
      <w:marRight w:val="0"/>
      <w:marTop w:val="0"/>
      <w:marBottom w:val="0"/>
      <w:divBdr>
        <w:top w:val="none" w:sz="0" w:space="0" w:color="auto"/>
        <w:left w:val="none" w:sz="0" w:space="0" w:color="auto"/>
        <w:bottom w:val="none" w:sz="0" w:space="0" w:color="auto"/>
        <w:right w:val="none" w:sz="0" w:space="0" w:color="auto"/>
      </w:divBdr>
    </w:div>
    <w:div w:id="425074793">
      <w:bodyDiv w:val="1"/>
      <w:marLeft w:val="0"/>
      <w:marRight w:val="0"/>
      <w:marTop w:val="0"/>
      <w:marBottom w:val="0"/>
      <w:divBdr>
        <w:top w:val="none" w:sz="0" w:space="0" w:color="auto"/>
        <w:left w:val="none" w:sz="0" w:space="0" w:color="auto"/>
        <w:bottom w:val="none" w:sz="0" w:space="0" w:color="auto"/>
        <w:right w:val="none" w:sz="0" w:space="0" w:color="auto"/>
      </w:divBdr>
    </w:div>
    <w:div w:id="425154525">
      <w:bodyDiv w:val="1"/>
      <w:marLeft w:val="0"/>
      <w:marRight w:val="0"/>
      <w:marTop w:val="0"/>
      <w:marBottom w:val="0"/>
      <w:divBdr>
        <w:top w:val="none" w:sz="0" w:space="0" w:color="auto"/>
        <w:left w:val="none" w:sz="0" w:space="0" w:color="auto"/>
        <w:bottom w:val="none" w:sz="0" w:space="0" w:color="auto"/>
        <w:right w:val="none" w:sz="0" w:space="0" w:color="auto"/>
      </w:divBdr>
    </w:div>
    <w:div w:id="425274330">
      <w:bodyDiv w:val="1"/>
      <w:marLeft w:val="0"/>
      <w:marRight w:val="0"/>
      <w:marTop w:val="0"/>
      <w:marBottom w:val="0"/>
      <w:divBdr>
        <w:top w:val="none" w:sz="0" w:space="0" w:color="auto"/>
        <w:left w:val="none" w:sz="0" w:space="0" w:color="auto"/>
        <w:bottom w:val="none" w:sz="0" w:space="0" w:color="auto"/>
        <w:right w:val="none" w:sz="0" w:space="0" w:color="auto"/>
      </w:divBdr>
    </w:div>
    <w:div w:id="425342179">
      <w:bodyDiv w:val="1"/>
      <w:marLeft w:val="0"/>
      <w:marRight w:val="0"/>
      <w:marTop w:val="0"/>
      <w:marBottom w:val="0"/>
      <w:divBdr>
        <w:top w:val="none" w:sz="0" w:space="0" w:color="auto"/>
        <w:left w:val="none" w:sz="0" w:space="0" w:color="auto"/>
        <w:bottom w:val="none" w:sz="0" w:space="0" w:color="auto"/>
        <w:right w:val="none" w:sz="0" w:space="0" w:color="auto"/>
      </w:divBdr>
    </w:div>
    <w:div w:id="425619522">
      <w:bodyDiv w:val="1"/>
      <w:marLeft w:val="0"/>
      <w:marRight w:val="0"/>
      <w:marTop w:val="0"/>
      <w:marBottom w:val="0"/>
      <w:divBdr>
        <w:top w:val="none" w:sz="0" w:space="0" w:color="auto"/>
        <w:left w:val="none" w:sz="0" w:space="0" w:color="auto"/>
        <w:bottom w:val="none" w:sz="0" w:space="0" w:color="auto"/>
        <w:right w:val="none" w:sz="0" w:space="0" w:color="auto"/>
      </w:divBdr>
    </w:div>
    <w:div w:id="425659009">
      <w:bodyDiv w:val="1"/>
      <w:marLeft w:val="0"/>
      <w:marRight w:val="0"/>
      <w:marTop w:val="0"/>
      <w:marBottom w:val="0"/>
      <w:divBdr>
        <w:top w:val="none" w:sz="0" w:space="0" w:color="auto"/>
        <w:left w:val="none" w:sz="0" w:space="0" w:color="auto"/>
        <w:bottom w:val="none" w:sz="0" w:space="0" w:color="auto"/>
        <w:right w:val="none" w:sz="0" w:space="0" w:color="auto"/>
      </w:divBdr>
    </w:div>
    <w:div w:id="425729081">
      <w:bodyDiv w:val="1"/>
      <w:marLeft w:val="0"/>
      <w:marRight w:val="0"/>
      <w:marTop w:val="0"/>
      <w:marBottom w:val="0"/>
      <w:divBdr>
        <w:top w:val="none" w:sz="0" w:space="0" w:color="auto"/>
        <w:left w:val="none" w:sz="0" w:space="0" w:color="auto"/>
        <w:bottom w:val="none" w:sz="0" w:space="0" w:color="auto"/>
        <w:right w:val="none" w:sz="0" w:space="0" w:color="auto"/>
      </w:divBdr>
    </w:div>
    <w:div w:id="425804160">
      <w:bodyDiv w:val="1"/>
      <w:marLeft w:val="0"/>
      <w:marRight w:val="0"/>
      <w:marTop w:val="0"/>
      <w:marBottom w:val="0"/>
      <w:divBdr>
        <w:top w:val="none" w:sz="0" w:space="0" w:color="auto"/>
        <w:left w:val="none" w:sz="0" w:space="0" w:color="auto"/>
        <w:bottom w:val="none" w:sz="0" w:space="0" w:color="auto"/>
        <w:right w:val="none" w:sz="0" w:space="0" w:color="auto"/>
      </w:divBdr>
    </w:div>
    <w:div w:id="425805239">
      <w:bodyDiv w:val="1"/>
      <w:marLeft w:val="0"/>
      <w:marRight w:val="0"/>
      <w:marTop w:val="0"/>
      <w:marBottom w:val="0"/>
      <w:divBdr>
        <w:top w:val="none" w:sz="0" w:space="0" w:color="auto"/>
        <w:left w:val="none" w:sz="0" w:space="0" w:color="auto"/>
        <w:bottom w:val="none" w:sz="0" w:space="0" w:color="auto"/>
        <w:right w:val="none" w:sz="0" w:space="0" w:color="auto"/>
      </w:divBdr>
    </w:div>
    <w:div w:id="425999092">
      <w:bodyDiv w:val="1"/>
      <w:marLeft w:val="0"/>
      <w:marRight w:val="0"/>
      <w:marTop w:val="0"/>
      <w:marBottom w:val="0"/>
      <w:divBdr>
        <w:top w:val="none" w:sz="0" w:space="0" w:color="auto"/>
        <w:left w:val="none" w:sz="0" w:space="0" w:color="auto"/>
        <w:bottom w:val="none" w:sz="0" w:space="0" w:color="auto"/>
        <w:right w:val="none" w:sz="0" w:space="0" w:color="auto"/>
      </w:divBdr>
    </w:div>
    <w:div w:id="426120627">
      <w:bodyDiv w:val="1"/>
      <w:marLeft w:val="0"/>
      <w:marRight w:val="0"/>
      <w:marTop w:val="0"/>
      <w:marBottom w:val="0"/>
      <w:divBdr>
        <w:top w:val="none" w:sz="0" w:space="0" w:color="auto"/>
        <w:left w:val="none" w:sz="0" w:space="0" w:color="auto"/>
        <w:bottom w:val="none" w:sz="0" w:space="0" w:color="auto"/>
        <w:right w:val="none" w:sz="0" w:space="0" w:color="auto"/>
      </w:divBdr>
    </w:div>
    <w:div w:id="426193468">
      <w:bodyDiv w:val="1"/>
      <w:marLeft w:val="0"/>
      <w:marRight w:val="0"/>
      <w:marTop w:val="0"/>
      <w:marBottom w:val="0"/>
      <w:divBdr>
        <w:top w:val="none" w:sz="0" w:space="0" w:color="auto"/>
        <w:left w:val="none" w:sz="0" w:space="0" w:color="auto"/>
        <w:bottom w:val="none" w:sz="0" w:space="0" w:color="auto"/>
        <w:right w:val="none" w:sz="0" w:space="0" w:color="auto"/>
      </w:divBdr>
    </w:div>
    <w:div w:id="426316881">
      <w:bodyDiv w:val="1"/>
      <w:marLeft w:val="0"/>
      <w:marRight w:val="0"/>
      <w:marTop w:val="0"/>
      <w:marBottom w:val="0"/>
      <w:divBdr>
        <w:top w:val="none" w:sz="0" w:space="0" w:color="auto"/>
        <w:left w:val="none" w:sz="0" w:space="0" w:color="auto"/>
        <w:bottom w:val="none" w:sz="0" w:space="0" w:color="auto"/>
        <w:right w:val="none" w:sz="0" w:space="0" w:color="auto"/>
      </w:divBdr>
    </w:div>
    <w:div w:id="426467677">
      <w:bodyDiv w:val="1"/>
      <w:marLeft w:val="0"/>
      <w:marRight w:val="0"/>
      <w:marTop w:val="0"/>
      <w:marBottom w:val="0"/>
      <w:divBdr>
        <w:top w:val="none" w:sz="0" w:space="0" w:color="auto"/>
        <w:left w:val="none" w:sz="0" w:space="0" w:color="auto"/>
        <w:bottom w:val="none" w:sz="0" w:space="0" w:color="auto"/>
        <w:right w:val="none" w:sz="0" w:space="0" w:color="auto"/>
      </w:divBdr>
    </w:div>
    <w:div w:id="426578921">
      <w:bodyDiv w:val="1"/>
      <w:marLeft w:val="0"/>
      <w:marRight w:val="0"/>
      <w:marTop w:val="0"/>
      <w:marBottom w:val="0"/>
      <w:divBdr>
        <w:top w:val="none" w:sz="0" w:space="0" w:color="auto"/>
        <w:left w:val="none" w:sz="0" w:space="0" w:color="auto"/>
        <w:bottom w:val="none" w:sz="0" w:space="0" w:color="auto"/>
        <w:right w:val="none" w:sz="0" w:space="0" w:color="auto"/>
      </w:divBdr>
    </w:div>
    <w:div w:id="426581416">
      <w:bodyDiv w:val="1"/>
      <w:marLeft w:val="0"/>
      <w:marRight w:val="0"/>
      <w:marTop w:val="0"/>
      <w:marBottom w:val="0"/>
      <w:divBdr>
        <w:top w:val="none" w:sz="0" w:space="0" w:color="auto"/>
        <w:left w:val="none" w:sz="0" w:space="0" w:color="auto"/>
        <w:bottom w:val="none" w:sz="0" w:space="0" w:color="auto"/>
        <w:right w:val="none" w:sz="0" w:space="0" w:color="auto"/>
      </w:divBdr>
    </w:div>
    <w:div w:id="426733002">
      <w:bodyDiv w:val="1"/>
      <w:marLeft w:val="0"/>
      <w:marRight w:val="0"/>
      <w:marTop w:val="0"/>
      <w:marBottom w:val="0"/>
      <w:divBdr>
        <w:top w:val="none" w:sz="0" w:space="0" w:color="auto"/>
        <w:left w:val="none" w:sz="0" w:space="0" w:color="auto"/>
        <w:bottom w:val="none" w:sz="0" w:space="0" w:color="auto"/>
        <w:right w:val="none" w:sz="0" w:space="0" w:color="auto"/>
      </w:divBdr>
    </w:div>
    <w:div w:id="426921495">
      <w:bodyDiv w:val="1"/>
      <w:marLeft w:val="0"/>
      <w:marRight w:val="0"/>
      <w:marTop w:val="0"/>
      <w:marBottom w:val="0"/>
      <w:divBdr>
        <w:top w:val="none" w:sz="0" w:space="0" w:color="auto"/>
        <w:left w:val="none" w:sz="0" w:space="0" w:color="auto"/>
        <w:bottom w:val="none" w:sz="0" w:space="0" w:color="auto"/>
        <w:right w:val="none" w:sz="0" w:space="0" w:color="auto"/>
      </w:divBdr>
    </w:div>
    <w:div w:id="426970685">
      <w:bodyDiv w:val="1"/>
      <w:marLeft w:val="0"/>
      <w:marRight w:val="0"/>
      <w:marTop w:val="0"/>
      <w:marBottom w:val="0"/>
      <w:divBdr>
        <w:top w:val="none" w:sz="0" w:space="0" w:color="auto"/>
        <w:left w:val="none" w:sz="0" w:space="0" w:color="auto"/>
        <w:bottom w:val="none" w:sz="0" w:space="0" w:color="auto"/>
        <w:right w:val="none" w:sz="0" w:space="0" w:color="auto"/>
      </w:divBdr>
    </w:div>
    <w:div w:id="427041336">
      <w:bodyDiv w:val="1"/>
      <w:marLeft w:val="0"/>
      <w:marRight w:val="0"/>
      <w:marTop w:val="0"/>
      <w:marBottom w:val="0"/>
      <w:divBdr>
        <w:top w:val="none" w:sz="0" w:space="0" w:color="auto"/>
        <w:left w:val="none" w:sz="0" w:space="0" w:color="auto"/>
        <w:bottom w:val="none" w:sz="0" w:space="0" w:color="auto"/>
        <w:right w:val="none" w:sz="0" w:space="0" w:color="auto"/>
      </w:divBdr>
    </w:div>
    <w:div w:id="427504215">
      <w:bodyDiv w:val="1"/>
      <w:marLeft w:val="0"/>
      <w:marRight w:val="0"/>
      <w:marTop w:val="0"/>
      <w:marBottom w:val="0"/>
      <w:divBdr>
        <w:top w:val="none" w:sz="0" w:space="0" w:color="auto"/>
        <w:left w:val="none" w:sz="0" w:space="0" w:color="auto"/>
        <w:bottom w:val="none" w:sz="0" w:space="0" w:color="auto"/>
        <w:right w:val="none" w:sz="0" w:space="0" w:color="auto"/>
      </w:divBdr>
    </w:div>
    <w:div w:id="427583426">
      <w:bodyDiv w:val="1"/>
      <w:marLeft w:val="0"/>
      <w:marRight w:val="0"/>
      <w:marTop w:val="0"/>
      <w:marBottom w:val="0"/>
      <w:divBdr>
        <w:top w:val="none" w:sz="0" w:space="0" w:color="auto"/>
        <w:left w:val="none" w:sz="0" w:space="0" w:color="auto"/>
        <w:bottom w:val="none" w:sz="0" w:space="0" w:color="auto"/>
        <w:right w:val="none" w:sz="0" w:space="0" w:color="auto"/>
      </w:divBdr>
    </w:div>
    <w:div w:id="427703642">
      <w:bodyDiv w:val="1"/>
      <w:marLeft w:val="0"/>
      <w:marRight w:val="0"/>
      <w:marTop w:val="0"/>
      <w:marBottom w:val="0"/>
      <w:divBdr>
        <w:top w:val="none" w:sz="0" w:space="0" w:color="auto"/>
        <w:left w:val="none" w:sz="0" w:space="0" w:color="auto"/>
        <w:bottom w:val="none" w:sz="0" w:space="0" w:color="auto"/>
        <w:right w:val="none" w:sz="0" w:space="0" w:color="auto"/>
      </w:divBdr>
    </w:div>
    <w:div w:id="427770682">
      <w:bodyDiv w:val="1"/>
      <w:marLeft w:val="0"/>
      <w:marRight w:val="0"/>
      <w:marTop w:val="0"/>
      <w:marBottom w:val="0"/>
      <w:divBdr>
        <w:top w:val="none" w:sz="0" w:space="0" w:color="auto"/>
        <w:left w:val="none" w:sz="0" w:space="0" w:color="auto"/>
        <w:bottom w:val="none" w:sz="0" w:space="0" w:color="auto"/>
        <w:right w:val="none" w:sz="0" w:space="0" w:color="auto"/>
      </w:divBdr>
    </w:div>
    <w:div w:id="427820727">
      <w:bodyDiv w:val="1"/>
      <w:marLeft w:val="0"/>
      <w:marRight w:val="0"/>
      <w:marTop w:val="0"/>
      <w:marBottom w:val="0"/>
      <w:divBdr>
        <w:top w:val="none" w:sz="0" w:space="0" w:color="auto"/>
        <w:left w:val="none" w:sz="0" w:space="0" w:color="auto"/>
        <w:bottom w:val="none" w:sz="0" w:space="0" w:color="auto"/>
        <w:right w:val="none" w:sz="0" w:space="0" w:color="auto"/>
      </w:divBdr>
    </w:div>
    <w:div w:id="427822037">
      <w:bodyDiv w:val="1"/>
      <w:marLeft w:val="0"/>
      <w:marRight w:val="0"/>
      <w:marTop w:val="0"/>
      <w:marBottom w:val="0"/>
      <w:divBdr>
        <w:top w:val="none" w:sz="0" w:space="0" w:color="auto"/>
        <w:left w:val="none" w:sz="0" w:space="0" w:color="auto"/>
        <w:bottom w:val="none" w:sz="0" w:space="0" w:color="auto"/>
        <w:right w:val="none" w:sz="0" w:space="0" w:color="auto"/>
      </w:divBdr>
    </w:div>
    <w:div w:id="427850533">
      <w:bodyDiv w:val="1"/>
      <w:marLeft w:val="0"/>
      <w:marRight w:val="0"/>
      <w:marTop w:val="0"/>
      <w:marBottom w:val="0"/>
      <w:divBdr>
        <w:top w:val="none" w:sz="0" w:space="0" w:color="auto"/>
        <w:left w:val="none" w:sz="0" w:space="0" w:color="auto"/>
        <w:bottom w:val="none" w:sz="0" w:space="0" w:color="auto"/>
        <w:right w:val="none" w:sz="0" w:space="0" w:color="auto"/>
      </w:divBdr>
    </w:div>
    <w:div w:id="428045103">
      <w:bodyDiv w:val="1"/>
      <w:marLeft w:val="0"/>
      <w:marRight w:val="0"/>
      <w:marTop w:val="0"/>
      <w:marBottom w:val="0"/>
      <w:divBdr>
        <w:top w:val="none" w:sz="0" w:space="0" w:color="auto"/>
        <w:left w:val="none" w:sz="0" w:space="0" w:color="auto"/>
        <w:bottom w:val="none" w:sz="0" w:space="0" w:color="auto"/>
        <w:right w:val="none" w:sz="0" w:space="0" w:color="auto"/>
      </w:divBdr>
    </w:div>
    <w:div w:id="428157216">
      <w:bodyDiv w:val="1"/>
      <w:marLeft w:val="0"/>
      <w:marRight w:val="0"/>
      <w:marTop w:val="0"/>
      <w:marBottom w:val="0"/>
      <w:divBdr>
        <w:top w:val="none" w:sz="0" w:space="0" w:color="auto"/>
        <w:left w:val="none" w:sz="0" w:space="0" w:color="auto"/>
        <w:bottom w:val="none" w:sz="0" w:space="0" w:color="auto"/>
        <w:right w:val="none" w:sz="0" w:space="0" w:color="auto"/>
      </w:divBdr>
    </w:div>
    <w:div w:id="428426604">
      <w:bodyDiv w:val="1"/>
      <w:marLeft w:val="0"/>
      <w:marRight w:val="0"/>
      <w:marTop w:val="0"/>
      <w:marBottom w:val="0"/>
      <w:divBdr>
        <w:top w:val="none" w:sz="0" w:space="0" w:color="auto"/>
        <w:left w:val="none" w:sz="0" w:space="0" w:color="auto"/>
        <w:bottom w:val="none" w:sz="0" w:space="0" w:color="auto"/>
        <w:right w:val="none" w:sz="0" w:space="0" w:color="auto"/>
      </w:divBdr>
    </w:div>
    <w:div w:id="428547617">
      <w:bodyDiv w:val="1"/>
      <w:marLeft w:val="0"/>
      <w:marRight w:val="0"/>
      <w:marTop w:val="0"/>
      <w:marBottom w:val="0"/>
      <w:divBdr>
        <w:top w:val="none" w:sz="0" w:space="0" w:color="auto"/>
        <w:left w:val="none" w:sz="0" w:space="0" w:color="auto"/>
        <w:bottom w:val="none" w:sz="0" w:space="0" w:color="auto"/>
        <w:right w:val="none" w:sz="0" w:space="0" w:color="auto"/>
      </w:divBdr>
    </w:div>
    <w:div w:id="428695959">
      <w:bodyDiv w:val="1"/>
      <w:marLeft w:val="0"/>
      <w:marRight w:val="0"/>
      <w:marTop w:val="0"/>
      <w:marBottom w:val="0"/>
      <w:divBdr>
        <w:top w:val="none" w:sz="0" w:space="0" w:color="auto"/>
        <w:left w:val="none" w:sz="0" w:space="0" w:color="auto"/>
        <w:bottom w:val="none" w:sz="0" w:space="0" w:color="auto"/>
        <w:right w:val="none" w:sz="0" w:space="0" w:color="auto"/>
      </w:divBdr>
    </w:div>
    <w:div w:id="428739645">
      <w:bodyDiv w:val="1"/>
      <w:marLeft w:val="0"/>
      <w:marRight w:val="0"/>
      <w:marTop w:val="0"/>
      <w:marBottom w:val="0"/>
      <w:divBdr>
        <w:top w:val="none" w:sz="0" w:space="0" w:color="auto"/>
        <w:left w:val="none" w:sz="0" w:space="0" w:color="auto"/>
        <w:bottom w:val="none" w:sz="0" w:space="0" w:color="auto"/>
        <w:right w:val="none" w:sz="0" w:space="0" w:color="auto"/>
      </w:divBdr>
    </w:div>
    <w:div w:id="428819786">
      <w:bodyDiv w:val="1"/>
      <w:marLeft w:val="0"/>
      <w:marRight w:val="0"/>
      <w:marTop w:val="0"/>
      <w:marBottom w:val="0"/>
      <w:divBdr>
        <w:top w:val="none" w:sz="0" w:space="0" w:color="auto"/>
        <w:left w:val="none" w:sz="0" w:space="0" w:color="auto"/>
        <w:bottom w:val="none" w:sz="0" w:space="0" w:color="auto"/>
        <w:right w:val="none" w:sz="0" w:space="0" w:color="auto"/>
      </w:divBdr>
    </w:div>
    <w:div w:id="428937623">
      <w:bodyDiv w:val="1"/>
      <w:marLeft w:val="0"/>
      <w:marRight w:val="0"/>
      <w:marTop w:val="0"/>
      <w:marBottom w:val="0"/>
      <w:divBdr>
        <w:top w:val="none" w:sz="0" w:space="0" w:color="auto"/>
        <w:left w:val="none" w:sz="0" w:space="0" w:color="auto"/>
        <w:bottom w:val="none" w:sz="0" w:space="0" w:color="auto"/>
        <w:right w:val="none" w:sz="0" w:space="0" w:color="auto"/>
      </w:divBdr>
    </w:div>
    <w:div w:id="429204455">
      <w:bodyDiv w:val="1"/>
      <w:marLeft w:val="0"/>
      <w:marRight w:val="0"/>
      <w:marTop w:val="0"/>
      <w:marBottom w:val="0"/>
      <w:divBdr>
        <w:top w:val="none" w:sz="0" w:space="0" w:color="auto"/>
        <w:left w:val="none" w:sz="0" w:space="0" w:color="auto"/>
        <w:bottom w:val="none" w:sz="0" w:space="0" w:color="auto"/>
        <w:right w:val="none" w:sz="0" w:space="0" w:color="auto"/>
      </w:divBdr>
    </w:div>
    <w:div w:id="429350353">
      <w:bodyDiv w:val="1"/>
      <w:marLeft w:val="0"/>
      <w:marRight w:val="0"/>
      <w:marTop w:val="0"/>
      <w:marBottom w:val="0"/>
      <w:divBdr>
        <w:top w:val="none" w:sz="0" w:space="0" w:color="auto"/>
        <w:left w:val="none" w:sz="0" w:space="0" w:color="auto"/>
        <w:bottom w:val="none" w:sz="0" w:space="0" w:color="auto"/>
        <w:right w:val="none" w:sz="0" w:space="0" w:color="auto"/>
      </w:divBdr>
    </w:div>
    <w:div w:id="429353610">
      <w:bodyDiv w:val="1"/>
      <w:marLeft w:val="0"/>
      <w:marRight w:val="0"/>
      <w:marTop w:val="0"/>
      <w:marBottom w:val="0"/>
      <w:divBdr>
        <w:top w:val="none" w:sz="0" w:space="0" w:color="auto"/>
        <w:left w:val="none" w:sz="0" w:space="0" w:color="auto"/>
        <w:bottom w:val="none" w:sz="0" w:space="0" w:color="auto"/>
        <w:right w:val="none" w:sz="0" w:space="0" w:color="auto"/>
      </w:divBdr>
    </w:div>
    <w:div w:id="429861004">
      <w:bodyDiv w:val="1"/>
      <w:marLeft w:val="0"/>
      <w:marRight w:val="0"/>
      <w:marTop w:val="0"/>
      <w:marBottom w:val="0"/>
      <w:divBdr>
        <w:top w:val="none" w:sz="0" w:space="0" w:color="auto"/>
        <w:left w:val="none" w:sz="0" w:space="0" w:color="auto"/>
        <w:bottom w:val="none" w:sz="0" w:space="0" w:color="auto"/>
        <w:right w:val="none" w:sz="0" w:space="0" w:color="auto"/>
      </w:divBdr>
    </w:div>
    <w:div w:id="430050910">
      <w:bodyDiv w:val="1"/>
      <w:marLeft w:val="0"/>
      <w:marRight w:val="0"/>
      <w:marTop w:val="0"/>
      <w:marBottom w:val="0"/>
      <w:divBdr>
        <w:top w:val="none" w:sz="0" w:space="0" w:color="auto"/>
        <w:left w:val="none" w:sz="0" w:space="0" w:color="auto"/>
        <w:bottom w:val="none" w:sz="0" w:space="0" w:color="auto"/>
        <w:right w:val="none" w:sz="0" w:space="0" w:color="auto"/>
      </w:divBdr>
    </w:div>
    <w:div w:id="430245100">
      <w:bodyDiv w:val="1"/>
      <w:marLeft w:val="0"/>
      <w:marRight w:val="0"/>
      <w:marTop w:val="0"/>
      <w:marBottom w:val="0"/>
      <w:divBdr>
        <w:top w:val="none" w:sz="0" w:space="0" w:color="auto"/>
        <w:left w:val="none" w:sz="0" w:space="0" w:color="auto"/>
        <w:bottom w:val="none" w:sz="0" w:space="0" w:color="auto"/>
        <w:right w:val="none" w:sz="0" w:space="0" w:color="auto"/>
      </w:divBdr>
    </w:div>
    <w:div w:id="430319409">
      <w:bodyDiv w:val="1"/>
      <w:marLeft w:val="0"/>
      <w:marRight w:val="0"/>
      <w:marTop w:val="0"/>
      <w:marBottom w:val="0"/>
      <w:divBdr>
        <w:top w:val="none" w:sz="0" w:space="0" w:color="auto"/>
        <w:left w:val="none" w:sz="0" w:space="0" w:color="auto"/>
        <w:bottom w:val="none" w:sz="0" w:space="0" w:color="auto"/>
        <w:right w:val="none" w:sz="0" w:space="0" w:color="auto"/>
      </w:divBdr>
    </w:div>
    <w:div w:id="430587679">
      <w:bodyDiv w:val="1"/>
      <w:marLeft w:val="0"/>
      <w:marRight w:val="0"/>
      <w:marTop w:val="0"/>
      <w:marBottom w:val="0"/>
      <w:divBdr>
        <w:top w:val="none" w:sz="0" w:space="0" w:color="auto"/>
        <w:left w:val="none" w:sz="0" w:space="0" w:color="auto"/>
        <w:bottom w:val="none" w:sz="0" w:space="0" w:color="auto"/>
        <w:right w:val="none" w:sz="0" w:space="0" w:color="auto"/>
      </w:divBdr>
    </w:div>
    <w:div w:id="431049932">
      <w:bodyDiv w:val="1"/>
      <w:marLeft w:val="0"/>
      <w:marRight w:val="0"/>
      <w:marTop w:val="0"/>
      <w:marBottom w:val="0"/>
      <w:divBdr>
        <w:top w:val="none" w:sz="0" w:space="0" w:color="auto"/>
        <w:left w:val="none" w:sz="0" w:space="0" w:color="auto"/>
        <w:bottom w:val="none" w:sz="0" w:space="0" w:color="auto"/>
        <w:right w:val="none" w:sz="0" w:space="0" w:color="auto"/>
      </w:divBdr>
    </w:div>
    <w:div w:id="431170476">
      <w:bodyDiv w:val="1"/>
      <w:marLeft w:val="0"/>
      <w:marRight w:val="0"/>
      <w:marTop w:val="0"/>
      <w:marBottom w:val="0"/>
      <w:divBdr>
        <w:top w:val="none" w:sz="0" w:space="0" w:color="auto"/>
        <w:left w:val="none" w:sz="0" w:space="0" w:color="auto"/>
        <w:bottom w:val="none" w:sz="0" w:space="0" w:color="auto"/>
        <w:right w:val="none" w:sz="0" w:space="0" w:color="auto"/>
      </w:divBdr>
    </w:div>
    <w:div w:id="431363909">
      <w:bodyDiv w:val="1"/>
      <w:marLeft w:val="0"/>
      <w:marRight w:val="0"/>
      <w:marTop w:val="0"/>
      <w:marBottom w:val="0"/>
      <w:divBdr>
        <w:top w:val="none" w:sz="0" w:space="0" w:color="auto"/>
        <w:left w:val="none" w:sz="0" w:space="0" w:color="auto"/>
        <w:bottom w:val="none" w:sz="0" w:space="0" w:color="auto"/>
        <w:right w:val="none" w:sz="0" w:space="0" w:color="auto"/>
      </w:divBdr>
    </w:div>
    <w:div w:id="431436803">
      <w:bodyDiv w:val="1"/>
      <w:marLeft w:val="0"/>
      <w:marRight w:val="0"/>
      <w:marTop w:val="0"/>
      <w:marBottom w:val="0"/>
      <w:divBdr>
        <w:top w:val="none" w:sz="0" w:space="0" w:color="auto"/>
        <w:left w:val="none" w:sz="0" w:space="0" w:color="auto"/>
        <w:bottom w:val="none" w:sz="0" w:space="0" w:color="auto"/>
        <w:right w:val="none" w:sz="0" w:space="0" w:color="auto"/>
      </w:divBdr>
    </w:div>
    <w:div w:id="431437304">
      <w:bodyDiv w:val="1"/>
      <w:marLeft w:val="0"/>
      <w:marRight w:val="0"/>
      <w:marTop w:val="0"/>
      <w:marBottom w:val="0"/>
      <w:divBdr>
        <w:top w:val="none" w:sz="0" w:space="0" w:color="auto"/>
        <w:left w:val="none" w:sz="0" w:space="0" w:color="auto"/>
        <w:bottom w:val="none" w:sz="0" w:space="0" w:color="auto"/>
        <w:right w:val="none" w:sz="0" w:space="0" w:color="auto"/>
      </w:divBdr>
    </w:div>
    <w:div w:id="431630457">
      <w:bodyDiv w:val="1"/>
      <w:marLeft w:val="0"/>
      <w:marRight w:val="0"/>
      <w:marTop w:val="0"/>
      <w:marBottom w:val="0"/>
      <w:divBdr>
        <w:top w:val="none" w:sz="0" w:space="0" w:color="auto"/>
        <w:left w:val="none" w:sz="0" w:space="0" w:color="auto"/>
        <w:bottom w:val="none" w:sz="0" w:space="0" w:color="auto"/>
        <w:right w:val="none" w:sz="0" w:space="0" w:color="auto"/>
      </w:divBdr>
    </w:div>
    <w:div w:id="431634219">
      <w:bodyDiv w:val="1"/>
      <w:marLeft w:val="0"/>
      <w:marRight w:val="0"/>
      <w:marTop w:val="0"/>
      <w:marBottom w:val="0"/>
      <w:divBdr>
        <w:top w:val="none" w:sz="0" w:space="0" w:color="auto"/>
        <w:left w:val="none" w:sz="0" w:space="0" w:color="auto"/>
        <w:bottom w:val="none" w:sz="0" w:space="0" w:color="auto"/>
        <w:right w:val="none" w:sz="0" w:space="0" w:color="auto"/>
      </w:divBdr>
    </w:div>
    <w:div w:id="431703134">
      <w:bodyDiv w:val="1"/>
      <w:marLeft w:val="0"/>
      <w:marRight w:val="0"/>
      <w:marTop w:val="0"/>
      <w:marBottom w:val="0"/>
      <w:divBdr>
        <w:top w:val="none" w:sz="0" w:space="0" w:color="auto"/>
        <w:left w:val="none" w:sz="0" w:space="0" w:color="auto"/>
        <w:bottom w:val="none" w:sz="0" w:space="0" w:color="auto"/>
        <w:right w:val="none" w:sz="0" w:space="0" w:color="auto"/>
      </w:divBdr>
    </w:div>
    <w:div w:id="431703695">
      <w:bodyDiv w:val="1"/>
      <w:marLeft w:val="0"/>
      <w:marRight w:val="0"/>
      <w:marTop w:val="0"/>
      <w:marBottom w:val="0"/>
      <w:divBdr>
        <w:top w:val="none" w:sz="0" w:space="0" w:color="auto"/>
        <w:left w:val="none" w:sz="0" w:space="0" w:color="auto"/>
        <w:bottom w:val="none" w:sz="0" w:space="0" w:color="auto"/>
        <w:right w:val="none" w:sz="0" w:space="0" w:color="auto"/>
      </w:divBdr>
    </w:div>
    <w:div w:id="431779418">
      <w:bodyDiv w:val="1"/>
      <w:marLeft w:val="0"/>
      <w:marRight w:val="0"/>
      <w:marTop w:val="0"/>
      <w:marBottom w:val="0"/>
      <w:divBdr>
        <w:top w:val="none" w:sz="0" w:space="0" w:color="auto"/>
        <w:left w:val="none" w:sz="0" w:space="0" w:color="auto"/>
        <w:bottom w:val="none" w:sz="0" w:space="0" w:color="auto"/>
        <w:right w:val="none" w:sz="0" w:space="0" w:color="auto"/>
      </w:divBdr>
    </w:div>
    <w:div w:id="431897007">
      <w:bodyDiv w:val="1"/>
      <w:marLeft w:val="0"/>
      <w:marRight w:val="0"/>
      <w:marTop w:val="0"/>
      <w:marBottom w:val="0"/>
      <w:divBdr>
        <w:top w:val="none" w:sz="0" w:space="0" w:color="auto"/>
        <w:left w:val="none" w:sz="0" w:space="0" w:color="auto"/>
        <w:bottom w:val="none" w:sz="0" w:space="0" w:color="auto"/>
        <w:right w:val="none" w:sz="0" w:space="0" w:color="auto"/>
      </w:divBdr>
    </w:div>
    <w:div w:id="432014114">
      <w:bodyDiv w:val="1"/>
      <w:marLeft w:val="0"/>
      <w:marRight w:val="0"/>
      <w:marTop w:val="0"/>
      <w:marBottom w:val="0"/>
      <w:divBdr>
        <w:top w:val="none" w:sz="0" w:space="0" w:color="auto"/>
        <w:left w:val="none" w:sz="0" w:space="0" w:color="auto"/>
        <w:bottom w:val="none" w:sz="0" w:space="0" w:color="auto"/>
        <w:right w:val="none" w:sz="0" w:space="0" w:color="auto"/>
      </w:divBdr>
    </w:div>
    <w:div w:id="432095070">
      <w:bodyDiv w:val="1"/>
      <w:marLeft w:val="0"/>
      <w:marRight w:val="0"/>
      <w:marTop w:val="0"/>
      <w:marBottom w:val="0"/>
      <w:divBdr>
        <w:top w:val="none" w:sz="0" w:space="0" w:color="auto"/>
        <w:left w:val="none" w:sz="0" w:space="0" w:color="auto"/>
        <w:bottom w:val="none" w:sz="0" w:space="0" w:color="auto"/>
        <w:right w:val="none" w:sz="0" w:space="0" w:color="auto"/>
      </w:divBdr>
    </w:div>
    <w:div w:id="432240139">
      <w:bodyDiv w:val="1"/>
      <w:marLeft w:val="0"/>
      <w:marRight w:val="0"/>
      <w:marTop w:val="0"/>
      <w:marBottom w:val="0"/>
      <w:divBdr>
        <w:top w:val="none" w:sz="0" w:space="0" w:color="auto"/>
        <w:left w:val="none" w:sz="0" w:space="0" w:color="auto"/>
        <w:bottom w:val="none" w:sz="0" w:space="0" w:color="auto"/>
        <w:right w:val="none" w:sz="0" w:space="0" w:color="auto"/>
      </w:divBdr>
    </w:div>
    <w:div w:id="432751289">
      <w:bodyDiv w:val="1"/>
      <w:marLeft w:val="0"/>
      <w:marRight w:val="0"/>
      <w:marTop w:val="0"/>
      <w:marBottom w:val="0"/>
      <w:divBdr>
        <w:top w:val="none" w:sz="0" w:space="0" w:color="auto"/>
        <w:left w:val="none" w:sz="0" w:space="0" w:color="auto"/>
        <w:bottom w:val="none" w:sz="0" w:space="0" w:color="auto"/>
        <w:right w:val="none" w:sz="0" w:space="0" w:color="auto"/>
      </w:divBdr>
    </w:div>
    <w:div w:id="432936785">
      <w:bodyDiv w:val="1"/>
      <w:marLeft w:val="0"/>
      <w:marRight w:val="0"/>
      <w:marTop w:val="0"/>
      <w:marBottom w:val="0"/>
      <w:divBdr>
        <w:top w:val="none" w:sz="0" w:space="0" w:color="auto"/>
        <w:left w:val="none" w:sz="0" w:space="0" w:color="auto"/>
        <w:bottom w:val="none" w:sz="0" w:space="0" w:color="auto"/>
        <w:right w:val="none" w:sz="0" w:space="0" w:color="auto"/>
      </w:divBdr>
    </w:div>
    <w:div w:id="432942315">
      <w:bodyDiv w:val="1"/>
      <w:marLeft w:val="0"/>
      <w:marRight w:val="0"/>
      <w:marTop w:val="0"/>
      <w:marBottom w:val="0"/>
      <w:divBdr>
        <w:top w:val="none" w:sz="0" w:space="0" w:color="auto"/>
        <w:left w:val="none" w:sz="0" w:space="0" w:color="auto"/>
        <w:bottom w:val="none" w:sz="0" w:space="0" w:color="auto"/>
        <w:right w:val="none" w:sz="0" w:space="0" w:color="auto"/>
      </w:divBdr>
    </w:div>
    <w:div w:id="432942572">
      <w:bodyDiv w:val="1"/>
      <w:marLeft w:val="0"/>
      <w:marRight w:val="0"/>
      <w:marTop w:val="0"/>
      <w:marBottom w:val="0"/>
      <w:divBdr>
        <w:top w:val="none" w:sz="0" w:space="0" w:color="auto"/>
        <w:left w:val="none" w:sz="0" w:space="0" w:color="auto"/>
        <w:bottom w:val="none" w:sz="0" w:space="0" w:color="auto"/>
        <w:right w:val="none" w:sz="0" w:space="0" w:color="auto"/>
      </w:divBdr>
    </w:div>
    <w:div w:id="433063760">
      <w:bodyDiv w:val="1"/>
      <w:marLeft w:val="0"/>
      <w:marRight w:val="0"/>
      <w:marTop w:val="0"/>
      <w:marBottom w:val="0"/>
      <w:divBdr>
        <w:top w:val="none" w:sz="0" w:space="0" w:color="auto"/>
        <w:left w:val="none" w:sz="0" w:space="0" w:color="auto"/>
        <w:bottom w:val="none" w:sz="0" w:space="0" w:color="auto"/>
        <w:right w:val="none" w:sz="0" w:space="0" w:color="auto"/>
      </w:divBdr>
    </w:div>
    <w:div w:id="433088168">
      <w:bodyDiv w:val="1"/>
      <w:marLeft w:val="0"/>
      <w:marRight w:val="0"/>
      <w:marTop w:val="0"/>
      <w:marBottom w:val="0"/>
      <w:divBdr>
        <w:top w:val="none" w:sz="0" w:space="0" w:color="auto"/>
        <w:left w:val="none" w:sz="0" w:space="0" w:color="auto"/>
        <w:bottom w:val="none" w:sz="0" w:space="0" w:color="auto"/>
        <w:right w:val="none" w:sz="0" w:space="0" w:color="auto"/>
      </w:divBdr>
    </w:div>
    <w:div w:id="433139241">
      <w:bodyDiv w:val="1"/>
      <w:marLeft w:val="0"/>
      <w:marRight w:val="0"/>
      <w:marTop w:val="0"/>
      <w:marBottom w:val="0"/>
      <w:divBdr>
        <w:top w:val="none" w:sz="0" w:space="0" w:color="auto"/>
        <w:left w:val="none" w:sz="0" w:space="0" w:color="auto"/>
        <w:bottom w:val="none" w:sz="0" w:space="0" w:color="auto"/>
        <w:right w:val="none" w:sz="0" w:space="0" w:color="auto"/>
      </w:divBdr>
    </w:div>
    <w:div w:id="433480962">
      <w:bodyDiv w:val="1"/>
      <w:marLeft w:val="0"/>
      <w:marRight w:val="0"/>
      <w:marTop w:val="0"/>
      <w:marBottom w:val="0"/>
      <w:divBdr>
        <w:top w:val="none" w:sz="0" w:space="0" w:color="auto"/>
        <w:left w:val="none" w:sz="0" w:space="0" w:color="auto"/>
        <w:bottom w:val="none" w:sz="0" w:space="0" w:color="auto"/>
        <w:right w:val="none" w:sz="0" w:space="0" w:color="auto"/>
      </w:divBdr>
    </w:div>
    <w:div w:id="433717327">
      <w:bodyDiv w:val="1"/>
      <w:marLeft w:val="0"/>
      <w:marRight w:val="0"/>
      <w:marTop w:val="0"/>
      <w:marBottom w:val="0"/>
      <w:divBdr>
        <w:top w:val="none" w:sz="0" w:space="0" w:color="auto"/>
        <w:left w:val="none" w:sz="0" w:space="0" w:color="auto"/>
        <w:bottom w:val="none" w:sz="0" w:space="0" w:color="auto"/>
        <w:right w:val="none" w:sz="0" w:space="0" w:color="auto"/>
      </w:divBdr>
    </w:div>
    <w:div w:id="433862722">
      <w:bodyDiv w:val="1"/>
      <w:marLeft w:val="0"/>
      <w:marRight w:val="0"/>
      <w:marTop w:val="0"/>
      <w:marBottom w:val="0"/>
      <w:divBdr>
        <w:top w:val="none" w:sz="0" w:space="0" w:color="auto"/>
        <w:left w:val="none" w:sz="0" w:space="0" w:color="auto"/>
        <w:bottom w:val="none" w:sz="0" w:space="0" w:color="auto"/>
        <w:right w:val="none" w:sz="0" w:space="0" w:color="auto"/>
      </w:divBdr>
    </w:div>
    <w:div w:id="434134192">
      <w:bodyDiv w:val="1"/>
      <w:marLeft w:val="0"/>
      <w:marRight w:val="0"/>
      <w:marTop w:val="0"/>
      <w:marBottom w:val="0"/>
      <w:divBdr>
        <w:top w:val="none" w:sz="0" w:space="0" w:color="auto"/>
        <w:left w:val="none" w:sz="0" w:space="0" w:color="auto"/>
        <w:bottom w:val="none" w:sz="0" w:space="0" w:color="auto"/>
        <w:right w:val="none" w:sz="0" w:space="0" w:color="auto"/>
      </w:divBdr>
    </w:div>
    <w:div w:id="434250340">
      <w:bodyDiv w:val="1"/>
      <w:marLeft w:val="0"/>
      <w:marRight w:val="0"/>
      <w:marTop w:val="0"/>
      <w:marBottom w:val="0"/>
      <w:divBdr>
        <w:top w:val="none" w:sz="0" w:space="0" w:color="auto"/>
        <w:left w:val="none" w:sz="0" w:space="0" w:color="auto"/>
        <w:bottom w:val="none" w:sz="0" w:space="0" w:color="auto"/>
        <w:right w:val="none" w:sz="0" w:space="0" w:color="auto"/>
      </w:divBdr>
    </w:div>
    <w:div w:id="434324361">
      <w:bodyDiv w:val="1"/>
      <w:marLeft w:val="0"/>
      <w:marRight w:val="0"/>
      <w:marTop w:val="0"/>
      <w:marBottom w:val="0"/>
      <w:divBdr>
        <w:top w:val="none" w:sz="0" w:space="0" w:color="auto"/>
        <w:left w:val="none" w:sz="0" w:space="0" w:color="auto"/>
        <w:bottom w:val="none" w:sz="0" w:space="0" w:color="auto"/>
        <w:right w:val="none" w:sz="0" w:space="0" w:color="auto"/>
      </w:divBdr>
    </w:div>
    <w:div w:id="434331997">
      <w:bodyDiv w:val="1"/>
      <w:marLeft w:val="0"/>
      <w:marRight w:val="0"/>
      <w:marTop w:val="0"/>
      <w:marBottom w:val="0"/>
      <w:divBdr>
        <w:top w:val="none" w:sz="0" w:space="0" w:color="auto"/>
        <w:left w:val="none" w:sz="0" w:space="0" w:color="auto"/>
        <w:bottom w:val="none" w:sz="0" w:space="0" w:color="auto"/>
        <w:right w:val="none" w:sz="0" w:space="0" w:color="auto"/>
      </w:divBdr>
    </w:div>
    <w:div w:id="434398724">
      <w:bodyDiv w:val="1"/>
      <w:marLeft w:val="0"/>
      <w:marRight w:val="0"/>
      <w:marTop w:val="0"/>
      <w:marBottom w:val="0"/>
      <w:divBdr>
        <w:top w:val="none" w:sz="0" w:space="0" w:color="auto"/>
        <w:left w:val="none" w:sz="0" w:space="0" w:color="auto"/>
        <w:bottom w:val="none" w:sz="0" w:space="0" w:color="auto"/>
        <w:right w:val="none" w:sz="0" w:space="0" w:color="auto"/>
      </w:divBdr>
    </w:div>
    <w:div w:id="434517043">
      <w:bodyDiv w:val="1"/>
      <w:marLeft w:val="0"/>
      <w:marRight w:val="0"/>
      <w:marTop w:val="0"/>
      <w:marBottom w:val="0"/>
      <w:divBdr>
        <w:top w:val="none" w:sz="0" w:space="0" w:color="auto"/>
        <w:left w:val="none" w:sz="0" w:space="0" w:color="auto"/>
        <w:bottom w:val="none" w:sz="0" w:space="0" w:color="auto"/>
        <w:right w:val="none" w:sz="0" w:space="0" w:color="auto"/>
      </w:divBdr>
    </w:div>
    <w:div w:id="434591692">
      <w:bodyDiv w:val="1"/>
      <w:marLeft w:val="0"/>
      <w:marRight w:val="0"/>
      <w:marTop w:val="0"/>
      <w:marBottom w:val="0"/>
      <w:divBdr>
        <w:top w:val="none" w:sz="0" w:space="0" w:color="auto"/>
        <w:left w:val="none" w:sz="0" w:space="0" w:color="auto"/>
        <w:bottom w:val="none" w:sz="0" w:space="0" w:color="auto"/>
        <w:right w:val="none" w:sz="0" w:space="0" w:color="auto"/>
      </w:divBdr>
    </w:div>
    <w:div w:id="434591838">
      <w:bodyDiv w:val="1"/>
      <w:marLeft w:val="0"/>
      <w:marRight w:val="0"/>
      <w:marTop w:val="0"/>
      <w:marBottom w:val="0"/>
      <w:divBdr>
        <w:top w:val="none" w:sz="0" w:space="0" w:color="auto"/>
        <w:left w:val="none" w:sz="0" w:space="0" w:color="auto"/>
        <w:bottom w:val="none" w:sz="0" w:space="0" w:color="auto"/>
        <w:right w:val="none" w:sz="0" w:space="0" w:color="auto"/>
      </w:divBdr>
    </w:div>
    <w:div w:id="434791123">
      <w:bodyDiv w:val="1"/>
      <w:marLeft w:val="0"/>
      <w:marRight w:val="0"/>
      <w:marTop w:val="0"/>
      <w:marBottom w:val="0"/>
      <w:divBdr>
        <w:top w:val="none" w:sz="0" w:space="0" w:color="auto"/>
        <w:left w:val="none" w:sz="0" w:space="0" w:color="auto"/>
        <w:bottom w:val="none" w:sz="0" w:space="0" w:color="auto"/>
        <w:right w:val="none" w:sz="0" w:space="0" w:color="auto"/>
      </w:divBdr>
    </w:div>
    <w:div w:id="434860801">
      <w:bodyDiv w:val="1"/>
      <w:marLeft w:val="0"/>
      <w:marRight w:val="0"/>
      <w:marTop w:val="0"/>
      <w:marBottom w:val="0"/>
      <w:divBdr>
        <w:top w:val="none" w:sz="0" w:space="0" w:color="auto"/>
        <w:left w:val="none" w:sz="0" w:space="0" w:color="auto"/>
        <w:bottom w:val="none" w:sz="0" w:space="0" w:color="auto"/>
        <w:right w:val="none" w:sz="0" w:space="0" w:color="auto"/>
      </w:divBdr>
    </w:div>
    <w:div w:id="434978152">
      <w:bodyDiv w:val="1"/>
      <w:marLeft w:val="0"/>
      <w:marRight w:val="0"/>
      <w:marTop w:val="0"/>
      <w:marBottom w:val="0"/>
      <w:divBdr>
        <w:top w:val="none" w:sz="0" w:space="0" w:color="auto"/>
        <w:left w:val="none" w:sz="0" w:space="0" w:color="auto"/>
        <w:bottom w:val="none" w:sz="0" w:space="0" w:color="auto"/>
        <w:right w:val="none" w:sz="0" w:space="0" w:color="auto"/>
      </w:divBdr>
    </w:div>
    <w:div w:id="435054962">
      <w:bodyDiv w:val="1"/>
      <w:marLeft w:val="0"/>
      <w:marRight w:val="0"/>
      <w:marTop w:val="0"/>
      <w:marBottom w:val="0"/>
      <w:divBdr>
        <w:top w:val="none" w:sz="0" w:space="0" w:color="auto"/>
        <w:left w:val="none" w:sz="0" w:space="0" w:color="auto"/>
        <w:bottom w:val="none" w:sz="0" w:space="0" w:color="auto"/>
        <w:right w:val="none" w:sz="0" w:space="0" w:color="auto"/>
      </w:divBdr>
    </w:div>
    <w:div w:id="435250788">
      <w:bodyDiv w:val="1"/>
      <w:marLeft w:val="0"/>
      <w:marRight w:val="0"/>
      <w:marTop w:val="0"/>
      <w:marBottom w:val="0"/>
      <w:divBdr>
        <w:top w:val="none" w:sz="0" w:space="0" w:color="auto"/>
        <w:left w:val="none" w:sz="0" w:space="0" w:color="auto"/>
        <w:bottom w:val="none" w:sz="0" w:space="0" w:color="auto"/>
        <w:right w:val="none" w:sz="0" w:space="0" w:color="auto"/>
      </w:divBdr>
    </w:div>
    <w:div w:id="435296439">
      <w:bodyDiv w:val="1"/>
      <w:marLeft w:val="0"/>
      <w:marRight w:val="0"/>
      <w:marTop w:val="0"/>
      <w:marBottom w:val="0"/>
      <w:divBdr>
        <w:top w:val="none" w:sz="0" w:space="0" w:color="auto"/>
        <w:left w:val="none" w:sz="0" w:space="0" w:color="auto"/>
        <w:bottom w:val="none" w:sz="0" w:space="0" w:color="auto"/>
        <w:right w:val="none" w:sz="0" w:space="0" w:color="auto"/>
      </w:divBdr>
    </w:div>
    <w:div w:id="435444610">
      <w:bodyDiv w:val="1"/>
      <w:marLeft w:val="0"/>
      <w:marRight w:val="0"/>
      <w:marTop w:val="0"/>
      <w:marBottom w:val="0"/>
      <w:divBdr>
        <w:top w:val="none" w:sz="0" w:space="0" w:color="auto"/>
        <w:left w:val="none" w:sz="0" w:space="0" w:color="auto"/>
        <w:bottom w:val="none" w:sz="0" w:space="0" w:color="auto"/>
        <w:right w:val="none" w:sz="0" w:space="0" w:color="auto"/>
      </w:divBdr>
    </w:div>
    <w:div w:id="435636540">
      <w:bodyDiv w:val="1"/>
      <w:marLeft w:val="0"/>
      <w:marRight w:val="0"/>
      <w:marTop w:val="0"/>
      <w:marBottom w:val="0"/>
      <w:divBdr>
        <w:top w:val="none" w:sz="0" w:space="0" w:color="auto"/>
        <w:left w:val="none" w:sz="0" w:space="0" w:color="auto"/>
        <w:bottom w:val="none" w:sz="0" w:space="0" w:color="auto"/>
        <w:right w:val="none" w:sz="0" w:space="0" w:color="auto"/>
      </w:divBdr>
    </w:div>
    <w:div w:id="435759425">
      <w:bodyDiv w:val="1"/>
      <w:marLeft w:val="0"/>
      <w:marRight w:val="0"/>
      <w:marTop w:val="0"/>
      <w:marBottom w:val="0"/>
      <w:divBdr>
        <w:top w:val="none" w:sz="0" w:space="0" w:color="auto"/>
        <w:left w:val="none" w:sz="0" w:space="0" w:color="auto"/>
        <w:bottom w:val="none" w:sz="0" w:space="0" w:color="auto"/>
        <w:right w:val="none" w:sz="0" w:space="0" w:color="auto"/>
      </w:divBdr>
    </w:div>
    <w:div w:id="435826950">
      <w:bodyDiv w:val="1"/>
      <w:marLeft w:val="0"/>
      <w:marRight w:val="0"/>
      <w:marTop w:val="0"/>
      <w:marBottom w:val="0"/>
      <w:divBdr>
        <w:top w:val="none" w:sz="0" w:space="0" w:color="auto"/>
        <w:left w:val="none" w:sz="0" w:space="0" w:color="auto"/>
        <w:bottom w:val="none" w:sz="0" w:space="0" w:color="auto"/>
        <w:right w:val="none" w:sz="0" w:space="0" w:color="auto"/>
      </w:divBdr>
    </w:div>
    <w:div w:id="435831155">
      <w:bodyDiv w:val="1"/>
      <w:marLeft w:val="0"/>
      <w:marRight w:val="0"/>
      <w:marTop w:val="0"/>
      <w:marBottom w:val="0"/>
      <w:divBdr>
        <w:top w:val="none" w:sz="0" w:space="0" w:color="auto"/>
        <w:left w:val="none" w:sz="0" w:space="0" w:color="auto"/>
        <w:bottom w:val="none" w:sz="0" w:space="0" w:color="auto"/>
        <w:right w:val="none" w:sz="0" w:space="0" w:color="auto"/>
      </w:divBdr>
    </w:div>
    <w:div w:id="435831261">
      <w:bodyDiv w:val="1"/>
      <w:marLeft w:val="0"/>
      <w:marRight w:val="0"/>
      <w:marTop w:val="0"/>
      <w:marBottom w:val="0"/>
      <w:divBdr>
        <w:top w:val="none" w:sz="0" w:space="0" w:color="auto"/>
        <w:left w:val="none" w:sz="0" w:space="0" w:color="auto"/>
        <w:bottom w:val="none" w:sz="0" w:space="0" w:color="auto"/>
        <w:right w:val="none" w:sz="0" w:space="0" w:color="auto"/>
      </w:divBdr>
    </w:div>
    <w:div w:id="436215946">
      <w:bodyDiv w:val="1"/>
      <w:marLeft w:val="0"/>
      <w:marRight w:val="0"/>
      <w:marTop w:val="0"/>
      <w:marBottom w:val="0"/>
      <w:divBdr>
        <w:top w:val="none" w:sz="0" w:space="0" w:color="auto"/>
        <w:left w:val="none" w:sz="0" w:space="0" w:color="auto"/>
        <w:bottom w:val="none" w:sz="0" w:space="0" w:color="auto"/>
        <w:right w:val="none" w:sz="0" w:space="0" w:color="auto"/>
      </w:divBdr>
    </w:div>
    <w:div w:id="436482053">
      <w:bodyDiv w:val="1"/>
      <w:marLeft w:val="0"/>
      <w:marRight w:val="0"/>
      <w:marTop w:val="0"/>
      <w:marBottom w:val="0"/>
      <w:divBdr>
        <w:top w:val="none" w:sz="0" w:space="0" w:color="auto"/>
        <w:left w:val="none" w:sz="0" w:space="0" w:color="auto"/>
        <w:bottom w:val="none" w:sz="0" w:space="0" w:color="auto"/>
        <w:right w:val="none" w:sz="0" w:space="0" w:color="auto"/>
      </w:divBdr>
    </w:div>
    <w:div w:id="436876227">
      <w:bodyDiv w:val="1"/>
      <w:marLeft w:val="0"/>
      <w:marRight w:val="0"/>
      <w:marTop w:val="0"/>
      <w:marBottom w:val="0"/>
      <w:divBdr>
        <w:top w:val="none" w:sz="0" w:space="0" w:color="auto"/>
        <w:left w:val="none" w:sz="0" w:space="0" w:color="auto"/>
        <w:bottom w:val="none" w:sz="0" w:space="0" w:color="auto"/>
        <w:right w:val="none" w:sz="0" w:space="0" w:color="auto"/>
      </w:divBdr>
    </w:div>
    <w:div w:id="437019480">
      <w:bodyDiv w:val="1"/>
      <w:marLeft w:val="0"/>
      <w:marRight w:val="0"/>
      <w:marTop w:val="0"/>
      <w:marBottom w:val="0"/>
      <w:divBdr>
        <w:top w:val="none" w:sz="0" w:space="0" w:color="auto"/>
        <w:left w:val="none" w:sz="0" w:space="0" w:color="auto"/>
        <w:bottom w:val="none" w:sz="0" w:space="0" w:color="auto"/>
        <w:right w:val="none" w:sz="0" w:space="0" w:color="auto"/>
      </w:divBdr>
    </w:div>
    <w:div w:id="437024261">
      <w:bodyDiv w:val="1"/>
      <w:marLeft w:val="0"/>
      <w:marRight w:val="0"/>
      <w:marTop w:val="0"/>
      <w:marBottom w:val="0"/>
      <w:divBdr>
        <w:top w:val="none" w:sz="0" w:space="0" w:color="auto"/>
        <w:left w:val="none" w:sz="0" w:space="0" w:color="auto"/>
        <w:bottom w:val="none" w:sz="0" w:space="0" w:color="auto"/>
        <w:right w:val="none" w:sz="0" w:space="0" w:color="auto"/>
      </w:divBdr>
    </w:div>
    <w:div w:id="437214016">
      <w:bodyDiv w:val="1"/>
      <w:marLeft w:val="0"/>
      <w:marRight w:val="0"/>
      <w:marTop w:val="0"/>
      <w:marBottom w:val="0"/>
      <w:divBdr>
        <w:top w:val="none" w:sz="0" w:space="0" w:color="auto"/>
        <w:left w:val="none" w:sz="0" w:space="0" w:color="auto"/>
        <w:bottom w:val="none" w:sz="0" w:space="0" w:color="auto"/>
        <w:right w:val="none" w:sz="0" w:space="0" w:color="auto"/>
      </w:divBdr>
    </w:div>
    <w:div w:id="437263266">
      <w:bodyDiv w:val="1"/>
      <w:marLeft w:val="0"/>
      <w:marRight w:val="0"/>
      <w:marTop w:val="0"/>
      <w:marBottom w:val="0"/>
      <w:divBdr>
        <w:top w:val="none" w:sz="0" w:space="0" w:color="auto"/>
        <w:left w:val="none" w:sz="0" w:space="0" w:color="auto"/>
        <w:bottom w:val="none" w:sz="0" w:space="0" w:color="auto"/>
        <w:right w:val="none" w:sz="0" w:space="0" w:color="auto"/>
      </w:divBdr>
    </w:div>
    <w:div w:id="437457662">
      <w:bodyDiv w:val="1"/>
      <w:marLeft w:val="0"/>
      <w:marRight w:val="0"/>
      <w:marTop w:val="0"/>
      <w:marBottom w:val="0"/>
      <w:divBdr>
        <w:top w:val="none" w:sz="0" w:space="0" w:color="auto"/>
        <w:left w:val="none" w:sz="0" w:space="0" w:color="auto"/>
        <w:bottom w:val="none" w:sz="0" w:space="0" w:color="auto"/>
        <w:right w:val="none" w:sz="0" w:space="0" w:color="auto"/>
      </w:divBdr>
    </w:div>
    <w:div w:id="437723476">
      <w:bodyDiv w:val="1"/>
      <w:marLeft w:val="0"/>
      <w:marRight w:val="0"/>
      <w:marTop w:val="0"/>
      <w:marBottom w:val="0"/>
      <w:divBdr>
        <w:top w:val="none" w:sz="0" w:space="0" w:color="auto"/>
        <w:left w:val="none" w:sz="0" w:space="0" w:color="auto"/>
        <w:bottom w:val="none" w:sz="0" w:space="0" w:color="auto"/>
        <w:right w:val="none" w:sz="0" w:space="0" w:color="auto"/>
      </w:divBdr>
    </w:div>
    <w:div w:id="437801956">
      <w:bodyDiv w:val="1"/>
      <w:marLeft w:val="0"/>
      <w:marRight w:val="0"/>
      <w:marTop w:val="0"/>
      <w:marBottom w:val="0"/>
      <w:divBdr>
        <w:top w:val="none" w:sz="0" w:space="0" w:color="auto"/>
        <w:left w:val="none" w:sz="0" w:space="0" w:color="auto"/>
        <w:bottom w:val="none" w:sz="0" w:space="0" w:color="auto"/>
        <w:right w:val="none" w:sz="0" w:space="0" w:color="auto"/>
      </w:divBdr>
    </w:div>
    <w:div w:id="437943682">
      <w:bodyDiv w:val="1"/>
      <w:marLeft w:val="0"/>
      <w:marRight w:val="0"/>
      <w:marTop w:val="0"/>
      <w:marBottom w:val="0"/>
      <w:divBdr>
        <w:top w:val="none" w:sz="0" w:space="0" w:color="auto"/>
        <w:left w:val="none" w:sz="0" w:space="0" w:color="auto"/>
        <w:bottom w:val="none" w:sz="0" w:space="0" w:color="auto"/>
        <w:right w:val="none" w:sz="0" w:space="0" w:color="auto"/>
      </w:divBdr>
    </w:div>
    <w:div w:id="438185571">
      <w:bodyDiv w:val="1"/>
      <w:marLeft w:val="0"/>
      <w:marRight w:val="0"/>
      <w:marTop w:val="0"/>
      <w:marBottom w:val="0"/>
      <w:divBdr>
        <w:top w:val="none" w:sz="0" w:space="0" w:color="auto"/>
        <w:left w:val="none" w:sz="0" w:space="0" w:color="auto"/>
        <w:bottom w:val="none" w:sz="0" w:space="0" w:color="auto"/>
        <w:right w:val="none" w:sz="0" w:space="0" w:color="auto"/>
      </w:divBdr>
    </w:div>
    <w:div w:id="438448328">
      <w:bodyDiv w:val="1"/>
      <w:marLeft w:val="0"/>
      <w:marRight w:val="0"/>
      <w:marTop w:val="0"/>
      <w:marBottom w:val="0"/>
      <w:divBdr>
        <w:top w:val="none" w:sz="0" w:space="0" w:color="auto"/>
        <w:left w:val="none" w:sz="0" w:space="0" w:color="auto"/>
        <w:bottom w:val="none" w:sz="0" w:space="0" w:color="auto"/>
        <w:right w:val="none" w:sz="0" w:space="0" w:color="auto"/>
      </w:divBdr>
    </w:div>
    <w:div w:id="438523553">
      <w:bodyDiv w:val="1"/>
      <w:marLeft w:val="0"/>
      <w:marRight w:val="0"/>
      <w:marTop w:val="0"/>
      <w:marBottom w:val="0"/>
      <w:divBdr>
        <w:top w:val="none" w:sz="0" w:space="0" w:color="auto"/>
        <w:left w:val="none" w:sz="0" w:space="0" w:color="auto"/>
        <w:bottom w:val="none" w:sz="0" w:space="0" w:color="auto"/>
        <w:right w:val="none" w:sz="0" w:space="0" w:color="auto"/>
      </w:divBdr>
    </w:div>
    <w:div w:id="438525184">
      <w:bodyDiv w:val="1"/>
      <w:marLeft w:val="0"/>
      <w:marRight w:val="0"/>
      <w:marTop w:val="0"/>
      <w:marBottom w:val="0"/>
      <w:divBdr>
        <w:top w:val="none" w:sz="0" w:space="0" w:color="auto"/>
        <w:left w:val="none" w:sz="0" w:space="0" w:color="auto"/>
        <w:bottom w:val="none" w:sz="0" w:space="0" w:color="auto"/>
        <w:right w:val="none" w:sz="0" w:space="0" w:color="auto"/>
      </w:divBdr>
    </w:div>
    <w:div w:id="438527965">
      <w:bodyDiv w:val="1"/>
      <w:marLeft w:val="0"/>
      <w:marRight w:val="0"/>
      <w:marTop w:val="0"/>
      <w:marBottom w:val="0"/>
      <w:divBdr>
        <w:top w:val="none" w:sz="0" w:space="0" w:color="auto"/>
        <w:left w:val="none" w:sz="0" w:space="0" w:color="auto"/>
        <w:bottom w:val="none" w:sz="0" w:space="0" w:color="auto"/>
        <w:right w:val="none" w:sz="0" w:space="0" w:color="auto"/>
      </w:divBdr>
    </w:div>
    <w:div w:id="438720687">
      <w:bodyDiv w:val="1"/>
      <w:marLeft w:val="0"/>
      <w:marRight w:val="0"/>
      <w:marTop w:val="0"/>
      <w:marBottom w:val="0"/>
      <w:divBdr>
        <w:top w:val="none" w:sz="0" w:space="0" w:color="auto"/>
        <w:left w:val="none" w:sz="0" w:space="0" w:color="auto"/>
        <w:bottom w:val="none" w:sz="0" w:space="0" w:color="auto"/>
        <w:right w:val="none" w:sz="0" w:space="0" w:color="auto"/>
      </w:divBdr>
    </w:div>
    <w:div w:id="439027813">
      <w:bodyDiv w:val="1"/>
      <w:marLeft w:val="0"/>
      <w:marRight w:val="0"/>
      <w:marTop w:val="0"/>
      <w:marBottom w:val="0"/>
      <w:divBdr>
        <w:top w:val="none" w:sz="0" w:space="0" w:color="auto"/>
        <w:left w:val="none" w:sz="0" w:space="0" w:color="auto"/>
        <w:bottom w:val="none" w:sz="0" w:space="0" w:color="auto"/>
        <w:right w:val="none" w:sz="0" w:space="0" w:color="auto"/>
      </w:divBdr>
    </w:div>
    <w:div w:id="439226782">
      <w:bodyDiv w:val="1"/>
      <w:marLeft w:val="0"/>
      <w:marRight w:val="0"/>
      <w:marTop w:val="0"/>
      <w:marBottom w:val="0"/>
      <w:divBdr>
        <w:top w:val="none" w:sz="0" w:space="0" w:color="auto"/>
        <w:left w:val="none" w:sz="0" w:space="0" w:color="auto"/>
        <w:bottom w:val="none" w:sz="0" w:space="0" w:color="auto"/>
        <w:right w:val="none" w:sz="0" w:space="0" w:color="auto"/>
      </w:divBdr>
    </w:div>
    <w:div w:id="439300613">
      <w:bodyDiv w:val="1"/>
      <w:marLeft w:val="0"/>
      <w:marRight w:val="0"/>
      <w:marTop w:val="0"/>
      <w:marBottom w:val="0"/>
      <w:divBdr>
        <w:top w:val="none" w:sz="0" w:space="0" w:color="auto"/>
        <w:left w:val="none" w:sz="0" w:space="0" w:color="auto"/>
        <w:bottom w:val="none" w:sz="0" w:space="0" w:color="auto"/>
        <w:right w:val="none" w:sz="0" w:space="0" w:color="auto"/>
      </w:divBdr>
    </w:div>
    <w:div w:id="439303775">
      <w:bodyDiv w:val="1"/>
      <w:marLeft w:val="0"/>
      <w:marRight w:val="0"/>
      <w:marTop w:val="0"/>
      <w:marBottom w:val="0"/>
      <w:divBdr>
        <w:top w:val="none" w:sz="0" w:space="0" w:color="auto"/>
        <w:left w:val="none" w:sz="0" w:space="0" w:color="auto"/>
        <w:bottom w:val="none" w:sz="0" w:space="0" w:color="auto"/>
        <w:right w:val="none" w:sz="0" w:space="0" w:color="auto"/>
      </w:divBdr>
    </w:div>
    <w:div w:id="439379147">
      <w:bodyDiv w:val="1"/>
      <w:marLeft w:val="0"/>
      <w:marRight w:val="0"/>
      <w:marTop w:val="0"/>
      <w:marBottom w:val="0"/>
      <w:divBdr>
        <w:top w:val="none" w:sz="0" w:space="0" w:color="auto"/>
        <w:left w:val="none" w:sz="0" w:space="0" w:color="auto"/>
        <w:bottom w:val="none" w:sz="0" w:space="0" w:color="auto"/>
        <w:right w:val="none" w:sz="0" w:space="0" w:color="auto"/>
      </w:divBdr>
    </w:div>
    <w:div w:id="439448381">
      <w:bodyDiv w:val="1"/>
      <w:marLeft w:val="0"/>
      <w:marRight w:val="0"/>
      <w:marTop w:val="0"/>
      <w:marBottom w:val="0"/>
      <w:divBdr>
        <w:top w:val="none" w:sz="0" w:space="0" w:color="auto"/>
        <w:left w:val="none" w:sz="0" w:space="0" w:color="auto"/>
        <w:bottom w:val="none" w:sz="0" w:space="0" w:color="auto"/>
        <w:right w:val="none" w:sz="0" w:space="0" w:color="auto"/>
      </w:divBdr>
    </w:div>
    <w:div w:id="439645057">
      <w:bodyDiv w:val="1"/>
      <w:marLeft w:val="0"/>
      <w:marRight w:val="0"/>
      <w:marTop w:val="0"/>
      <w:marBottom w:val="0"/>
      <w:divBdr>
        <w:top w:val="none" w:sz="0" w:space="0" w:color="auto"/>
        <w:left w:val="none" w:sz="0" w:space="0" w:color="auto"/>
        <w:bottom w:val="none" w:sz="0" w:space="0" w:color="auto"/>
        <w:right w:val="none" w:sz="0" w:space="0" w:color="auto"/>
      </w:divBdr>
    </w:div>
    <w:div w:id="439692245">
      <w:bodyDiv w:val="1"/>
      <w:marLeft w:val="0"/>
      <w:marRight w:val="0"/>
      <w:marTop w:val="0"/>
      <w:marBottom w:val="0"/>
      <w:divBdr>
        <w:top w:val="none" w:sz="0" w:space="0" w:color="auto"/>
        <w:left w:val="none" w:sz="0" w:space="0" w:color="auto"/>
        <w:bottom w:val="none" w:sz="0" w:space="0" w:color="auto"/>
        <w:right w:val="none" w:sz="0" w:space="0" w:color="auto"/>
      </w:divBdr>
    </w:div>
    <w:div w:id="439839360">
      <w:bodyDiv w:val="1"/>
      <w:marLeft w:val="0"/>
      <w:marRight w:val="0"/>
      <w:marTop w:val="0"/>
      <w:marBottom w:val="0"/>
      <w:divBdr>
        <w:top w:val="none" w:sz="0" w:space="0" w:color="auto"/>
        <w:left w:val="none" w:sz="0" w:space="0" w:color="auto"/>
        <w:bottom w:val="none" w:sz="0" w:space="0" w:color="auto"/>
        <w:right w:val="none" w:sz="0" w:space="0" w:color="auto"/>
      </w:divBdr>
    </w:div>
    <w:div w:id="439960483">
      <w:bodyDiv w:val="1"/>
      <w:marLeft w:val="0"/>
      <w:marRight w:val="0"/>
      <w:marTop w:val="0"/>
      <w:marBottom w:val="0"/>
      <w:divBdr>
        <w:top w:val="none" w:sz="0" w:space="0" w:color="auto"/>
        <w:left w:val="none" w:sz="0" w:space="0" w:color="auto"/>
        <w:bottom w:val="none" w:sz="0" w:space="0" w:color="auto"/>
        <w:right w:val="none" w:sz="0" w:space="0" w:color="auto"/>
      </w:divBdr>
    </w:div>
    <w:div w:id="440102599">
      <w:bodyDiv w:val="1"/>
      <w:marLeft w:val="0"/>
      <w:marRight w:val="0"/>
      <w:marTop w:val="0"/>
      <w:marBottom w:val="0"/>
      <w:divBdr>
        <w:top w:val="none" w:sz="0" w:space="0" w:color="auto"/>
        <w:left w:val="none" w:sz="0" w:space="0" w:color="auto"/>
        <w:bottom w:val="none" w:sz="0" w:space="0" w:color="auto"/>
        <w:right w:val="none" w:sz="0" w:space="0" w:color="auto"/>
      </w:divBdr>
    </w:div>
    <w:div w:id="440226175">
      <w:bodyDiv w:val="1"/>
      <w:marLeft w:val="0"/>
      <w:marRight w:val="0"/>
      <w:marTop w:val="0"/>
      <w:marBottom w:val="0"/>
      <w:divBdr>
        <w:top w:val="none" w:sz="0" w:space="0" w:color="auto"/>
        <w:left w:val="none" w:sz="0" w:space="0" w:color="auto"/>
        <w:bottom w:val="none" w:sz="0" w:space="0" w:color="auto"/>
        <w:right w:val="none" w:sz="0" w:space="0" w:color="auto"/>
      </w:divBdr>
    </w:div>
    <w:div w:id="440612939">
      <w:bodyDiv w:val="1"/>
      <w:marLeft w:val="0"/>
      <w:marRight w:val="0"/>
      <w:marTop w:val="0"/>
      <w:marBottom w:val="0"/>
      <w:divBdr>
        <w:top w:val="none" w:sz="0" w:space="0" w:color="auto"/>
        <w:left w:val="none" w:sz="0" w:space="0" w:color="auto"/>
        <w:bottom w:val="none" w:sz="0" w:space="0" w:color="auto"/>
        <w:right w:val="none" w:sz="0" w:space="0" w:color="auto"/>
      </w:divBdr>
    </w:div>
    <w:div w:id="440734172">
      <w:bodyDiv w:val="1"/>
      <w:marLeft w:val="0"/>
      <w:marRight w:val="0"/>
      <w:marTop w:val="0"/>
      <w:marBottom w:val="0"/>
      <w:divBdr>
        <w:top w:val="none" w:sz="0" w:space="0" w:color="auto"/>
        <w:left w:val="none" w:sz="0" w:space="0" w:color="auto"/>
        <w:bottom w:val="none" w:sz="0" w:space="0" w:color="auto"/>
        <w:right w:val="none" w:sz="0" w:space="0" w:color="auto"/>
      </w:divBdr>
    </w:div>
    <w:div w:id="440994400">
      <w:bodyDiv w:val="1"/>
      <w:marLeft w:val="0"/>
      <w:marRight w:val="0"/>
      <w:marTop w:val="0"/>
      <w:marBottom w:val="0"/>
      <w:divBdr>
        <w:top w:val="none" w:sz="0" w:space="0" w:color="auto"/>
        <w:left w:val="none" w:sz="0" w:space="0" w:color="auto"/>
        <w:bottom w:val="none" w:sz="0" w:space="0" w:color="auto"/>
        <w:right w:val="none" w:sz="0" w:space="0" w:color="auto"/>
      </w:divBdr>
    </w:div>
    <w:div w:id="441149289">
      <w:bodyDiv w:val="1"/>
      <w:marLeft w:val="0"/>
      <w:marRight w:val="0"/>
      <w:marTop w:val="0"/>
      <w:marBottom w:val="0"/>
      <w:divBdr>
        <w:top w:val="none" w:sz="0" w:space="0" w:color="auto"/>
        <w:left w:val="none" w:sz="0" w:space="0" w:color="auto"/>
        <w:bottom w:val="none" w:sz="0" w:space="0" w:color="auto"/>
        <w:right w:val="none" w:sz="0" w:space="0" w:color="auto"/>
      </w:divBdr>
    </w:div>
    <w:div w:id="441190117">
      <w:bodyDiv w:val="1"/>
      <w:marLeft w:val="0"/>
      <w:marRight w:val="0"/>
      <w:marTop w:val="0"/>
      <w:marBottom w:val="0"/>
      <w:divBdr>
        <w:top w:val="none" w:sz="0" w:space="0" w:color="auto"/>
        <w:left w:val="none" w:sz="0" w:space="0" w:color="auto"/>
        <w:bottom w:val="none" w:sz="0" w:space="0" w:color="auto"/>
        <w:right w:val="none" w:sz="0" w:space="0" w:color="auto"/>
      </w:divBdr>
    </w:div>
    <w:div w:id="441533836">
      <w:bodyDiv w:val="1"/>
      <w:marLeft w:val="0"/>
      <w:marRight w:val="0"/>
      <w:marTop w:val="0"/>
      <w:marBottom w:val="0"/>
      <w:divBdr>
        <w:top w:val="none" w:sz="0" w:space="0" w:color="auto"/>
        <w:left w:val="none" w:sz="0" w:space="0" w:color="auto"/>
        <w:bottom w:val="none" w:sz="0" w:space="0" w:color="auto"/>
        <w:right w:val="none" w:sz="0" w:space="0" w:color="auto"/>
      </w:divBdr>
    </w:div>
    <w:div w:id="441653681">
      <w:bodyDiv w:val="1"/>
      <w:marLeft w:val="0"/>
      <w:marRight w:val="0"/>
      <w:marTop w:val="0"/>
      <w:marBottom w:val="0"/>
      <w:divBdr>
        <w:top w:val="none" w:sz="0" w:space="0" w:color="auto"/>
        <w:left w:val="none" w:sz="0" w:space="0" w:color="auto"/>
        <w:bottom w:val="none" w:sz="0" w:space="0" w:color="auto"/>
        <w:right w:val="none" w:sz="0" w:space="0" w:color="auto"/>
      </w:divBdr>
    </w:div>
    <w:div w:id="441729357">
      <w:bodyDiv w:val="1"/>
      <w:marLeft w:val="0"/>
      <w:marRight w:val="0"/>
      <w:marTop w:val="0"/>
      <w:marBottom w:val="0"/>
      <w:divBdr>
        <w:top w:val="none" w:sz="0" w:space="0" w:color="auto"/>
        <w:left w:val="none" w:sz="0" w:space="0" w:color="auto"/>
        <w:bottom w:val="none" w:sz="0" w:space="0" w:color="auto"/>
        <w:right w:val="none" w:sz="0" w:space="0" w:color="auto"/>
      </w:divBdr>
    </w:div>
    <w:div w:id="441876408">
      <w:bodyDiv w:val="1"/>
      <w:marLeft w:val="0"/>
      <w:marRight w:val="0"/>
      <w:marTop w:val="0"/>
      <w:marBottom w:val="0"/>
      <w:divBdr>
        <w:top w:val="none" w:sz="0" w:space="0" w:color="auto"/>
        <w:left w:val="none" w:sz="0" w:space="0" w:color="auto"/>
        <w:bottom w:val="none" w:sz="0" w:space="0" w:color="auto"/>
        <w:right w:val="none" w:sz="0" w:space="0" w:color="auto"/>
      </w:divBdr>
    </w:div>
    <w:div w:id="441993338">
      <w:bodyDiv w:val="1"/>
      <w:marLeft w:val="0"/>
      <w:marRight w:val="0"/>
      <w:marTop w:val="0"/>
      <w:marBottom w:val="0"/>
      <w:divBdr>
        <w:top w:val="none" w:sz="0" w:space="0" w:color="auto"/>
        <w:left w:val="none" w:sz="0" w:space="0" w:color="auto"/>
        <w:bottom w:val="none" w:sz="0" w:space="0" w:color="auto"/>
        <w:right w:val="none" w:sz="0" w:space="0" w:color="auto"/>
      </w:divBdr>
    </w:div>
    <w:div w:id="441997321">
      <w:bodyDiv w:val="1"/>
      <w:marLeft w:val="0"/>
      <w:marRight w:val="0"/>
      <w:marTop w:val="0"/>
      <w:marBottom w:val="0"/>
      <w:divBdr>
        <w:top w:val="none" w:sz="0" w:space="0" w:color="auto"/>
        <w:left w:val="none" w:sz="0" w:space="0" w:color="auto"/>
        <w:bottom w:val="none" w:sz="0" w:space="0" w:color="auto"/>
        <w:right w:val="none" w:sz="0" w:space="0" w:color="auto"/>
      </w:divBdr>
    </w:div>
    <w:div w:id="441997802">
      <w:bodyDiv w:val="1"/>
      <w:marLeft w:val="0"/>
      <w:marRight w:val="0"/>
      <w:marTop w:val="0"/>
      <w:marBottom w:val="0"/>
      <w:divBdr>
        <w:top w:val="none" w:sz="0" w:space="0" w:color="auto"/>
        <w:left w:val="none" w:sz="0" w:space="0" w:color="auto"/>
        <w:bottom w:val="none" w:sz="0" w:space="0" w:color="auto"/>
        <w:right w:val="none" w:sz="0" w:space="0" w:color="auto"/>
      </w:divBdr>
    </w:div>
    <w:div w:id="442043758">
      <w:bodyDiv w:val="1"/>
      <w:marLeft w:val="0"/>
      <w:marRight w:val="0"/>
      <w:marTop w:val="0"/>
      <w:marBottom w:val="0"/>
      <w:divBdr>
        <w:top w:val="none" w:sz="0" w:space="0" w:color="auto"/>
        <w:left w:val="none" w:sz="0" w:space="0" w:color="auto"/>
        <w:bottom w:val="none" w:sz="0" w:space="0" w:color="auto"/>
        <w:right w:val="none" w:sz="0" w:space="0" w:color="auto"/>
      </w:divBdr>
    </w:div>
    <w:div w:id="442263936">
      <w:bodyDiv w:val="1"/>
      <w:marLeft w:val="0"/>
      <w:marRight w:val="0"/>
      <w:marTop w:val="0"/>
      <w:marBottom w:val="0"/>
      <w:divBdr>
        <w:top w:val="none" w:sz="0" w:space="0" w:color="auto"/>
        <w:left w:val="none" w:sz="0" w:space="0" w:color="auto"/>
        <w:bottom w:val="none" w:sz="0" w:space="0" w:color="auto"/>
        <w:right w:val="none" w:sz="0" w:space="0" w:color="auto"/>
      </w:divBdr>
    </w:div>
    <w:div w:id="442455444">
      <w:bodyDiv w:val="1"/>
      <w:marLeft w:val="0"/>
      <w:marRight w:val="0"/>
      <w:marTop w:val="0"/>
      <w:marBottom w:val="0"/>
      <w:divBdr>
        <w:top w:val="none" w:sz="0" w:space="0" w:color="auto"/>
        <w:left w:val="none" w:sz="0" w:space="0" w:color="auto"/>
        <w:bottom w:val="none" w:sz="0" w:space="0" w:color="auto"/>
        <w:right w:val="none" w:sz="0" w:space="0" w:color="auto"/>
      </w:divBdr>
    </w:div>
    <w:div w:id="442460340">
      <w:bodyDiv w:val="1"/>
      <w:marLeft w:val="0"/>
      <w:marRight w:val="0"/>
      <w:marTop w:val="0"/>
      <w:marBottom w:val="0"/>
      <w:divBdr>
        <w:top w:val="none" w:sz="0" w:space="0" w:color="auto"/>
        <w:left w:val="none" w:sz="0" w:space="0" w:color="auto"/>
        <w:bottom w:val="none" w:sz="0" w:space="0" w:color="auto"/>
        <w:right w:val="none" w:sz="0" w:space="0" w:color="auto"/>
      </w:divBdr>
    </w:div>
    <w:div w:id="442502980">
      <w:bodyDiv w:val="1"/>
      <w:marLeft w:val="0"/>
      <w:marRight w:val="0"/>
      <w:marTop w:val="0"/>
      <w:marBottom w:val="0"/>
      <w:divBdr>
        <w:top w:val="none" w:sz="0" w:space="0" w:color="auto"/>
        <w:left w:val="none" w:sz="0" w:space="0" w:color="auto"/>
        <w:bottom w:val="none" w:sz="0" w:space="0" w:color="auto"/>
        <w:right w:val="none" w:sz="0" w:space="0" w:color="auto"/>
      </w:divBdr>
    </w:div>
    <w:div w:id="442575404">
      <w:bodyDiv w:val="1"/>
      <w:marLeft w:val="0"/>
      <w:marRight w:val="0"/>
      <w:marTop w:val="0"/>
      <w:marBottom w:val="0"/>
      <w:divBdr>
        <w:top w:val="none" w:sz="0" w:space="0" w:color="auto"/>
        <w:left w:val="none" w:sz="0" w:space="0" w:color="auto"/>
        <w:bottom w:val="none" w:sz="0" w:space="0" w:color="auto"/>
        <w:right w:val="none" w:sz="0" w:space="0" w:color="auto"/>
      </w:divBdr>
    </w:div>
    <w:div w:id="442772945">
      <w:bodyDiv w:val="1"/>
      <w:marLeft w:val="0"/>
      <w:marRight w:val="0"/>
      <w:marTop w:val="0"/>
      <w:marBottom w:val="0"/>
      <w:divBdr>
        <w:top w:val="none" w:sz="0" w:space="0" w:color="auto"/>
        <w:left w:val="none" w:sz="0" w:space="0" w:color="auto"/>
        <w:bottom w:val="none" w:sz="0" w:space="0" w:color="auto"/>
        <w:right w:val="none" w:sz="0" w:space="0" w:color="auto"/>
      </w:divBdr>
    </w:div>
    <w:div w:id="442843513">
      <w:bodyDiv w:val="1"/>
      <w:marLeft w:val="0"/>
      <w:marRight w:val="0"/>
      <w:marTop w:val="0"/>
      <w:marBottom w:val="0"/>
      <w:divBdr>
        <w:top w:val="none" w:sz="0" w:space="0" w:color="auto"/>
        <w:left w:val="none" w:sz="0" w:space="0" w:color="auto"/>
        <w:bottom w:val="none" w:sz="0" w:space="0" w:color="auto"/>
        <w:right w:val="none" w:sz="0" w:space="0" w:color="auto"/>
      </w:divBdr>
    </w:div>
    <w:div w:id="443113941">
      <w:bodyDiv w:val="1"/>
      <w:marLeft w:val="0"/>
      <w:marRight w:val="0"/>
      <w:marTop w:val="0"/>
      <w:marBottom w:val="0"/>
      <w:divBdr>
        <w:top w:val="none" w:sz="0" w:space="0" w:color="auto"/>
        <w:left w:val="none" w:sz="0" w:space="0" w:color="auto"/>
        <w:bottom w:val="none" w:sz="0" w:space="0" w:color="auto"/>
        <w:right w:val="none" w:sz="0" w:space="0" w:color="auto"/>
      </w:divBdr>
    </w:div>
    <w:div w:id="443118364">
      <w:bodyDiv w:val="1"/>
      <w:marLeft w:val="0"/>
      <w:marRight w:val="0"/>
      <w:marTop w:val="0"/>
      <w:marBottom w:val="0"/>
      <w:divBdr>
        <w:top w:val="none" w:sz="0" w:space="0" w:color="auto"/>
        <w:left w:val="none" w:sz="0" w:space="0" w:color="auto"/>
        <w:bottom w:val="none" w:sz="0" w:space="0" w:color="auto"/>
        <w:right w:val="none" w:sz="0" w:space="0" w:color="auto"/>
      </w:divBdr>
    </w:div>
    <w:div w:id="443154516">
      <w:bodyDiv w:val="1"/>
      <w:marLeft w:val="0"/>
      <w:marRight w:val="0"/>
      <w:marTop w:val="0"/>
      <w:marBottom w:val="0"/>
      <w:divBdr>
        <w:top w:val="none" w:sz="0" w:space="0" w:color="auto"/>
        <w:left w:val="none" w:sz="0" w:space="0" w:color="auto"/>
        <w:bottom w:val="none" w:sz="0" w:space="0" w:color="auto"/>
        <w:right w:val="none" w:sz="0" w:space="0" w:color="auto"/>
      </w:divBdr>
    </w:div>
    <w:div w:id="443310873">
      <w:bodyDiv w:val="1"/>
      <w:marLeft w:val="0"/>
      <w:marRight w:val="0"/>
      <w:marTop w:val="0"/>
      <w:marBottom w:val="0"/>
      <w:divBdr>
        <w:top w:val="none" w:sz="0" w:space="0" w:color="auto"/>
        <w:left w:val="none" w:sz="0" w:space="0" w:color="auto"/>
        <w:bottom w:val="none" w:sz="0" w:space="0" w:color="auto"/>
        <w:right w:val="none" w:sz="0" w:space="0" w:color="auto"/>
      </w:divBdr>
    </w:div>
    <w:div w:id="443381795">
      <w:bodyDiv w:val="1"/>
      <w:marLeft w:val="0"/>
      <w:marRight w:val="0"/>
      <w:marTop w:val="0"/>
      <w:marBottom w:val="0"/>
      <w:divBdr>
        <w:top w:val="none" w:sz="0" w:space="0" w:color="auto"/>
        <w:left w:val="none" w:sz="0" w:space="0" w:color="auto"/>
        <w:bottom w:val="none" w:sz="0" w:space="0" w:color="auto"/>
        <w:right w:val="none" w:sz="0" w:space="0" w:color="auto"/>
      </w:divBdr>
    </w:div>
    <w:div w:id="443621390">
      <w:bodyDiv w:val="1"/>
      <w:marLeft w:val="0"/>
      <w:marRight w:val="0"/>
      <w:marTop w:val="0"/>
      <w:marBottom w:val="0"/>
      <w:divBdr>
        <w:top w:val="none" w:sz="0" w:space="0" w:color="auto"/>
        <w:left w:val="none" w:sz="0" w:space="0" w:color="auto"/>
        <w:bottom w:val="none" w:sz="0" w:space="0" w:color="auto"/>
        <w:right w:val="none" w:sz="0" w:space="0" w:color="auto"/>
      </w:divBdr>
    </w:div>
    <w:div w:id="443765287">
      <w:bodyDiv w:val="1"/>
      <w:marLeft w:val="0"/>
      <w:marRight w:val="0"/>
      <w:marTop w:val="0"/>
      <w:marBottom w:val="0"/>
      <w:divBdr>
        <w:top w:val="none" w:sz="0" w:space="0" w:color="auto"/>
        <w:left w:val="none" w:sz="0" w:space="0" w:color="auto"/>
        <w:bottom w:val="none" w:sz="0" w:space="0" w:color="auto"/>
        <w:right w:val="none" w:sz="0" w:space="0" w:color="auto"/>
      </w:divBdr>
    </w:div>
    <w:div w:id="443813394">
      <w:bodyDiv w:val="1"/>
      <w:marLeft w:val="0"/>
      <w:marRight w:val="0"/>
      <w:marTop w:val="0"/>
      <w:marBottom w:val="0"/>
      <w:divBdr>
        <w:top w:val="none" w:sz="0" w:space="0" w:color="auto"/>
        <w:left w:val="none" w:sz="0" w:space="0" w:color="auto"/>
        <w:bottom w:val="none" w:sz="0" w:space="0" w:color="auto"/>
        <w:right w:val="none" w:sz="0" w:space="0" w:color="auto"/>
      </w:divBdr>
    </w:div>
    <w:div w:id="444157452">
      <w:bodyDiv w:val="1"/>
      <w:marLeft w:val="0"/>
      <w:marRight w:val="0"/>
      <w:marTop w:val="0"/>
      <w:marBottom w:val="0"/>
      <w:divBdr>
        <w:top w:val="none" w:sz="0" w:space="0" w:color="auto"/>
        <w:left w:val="none" w:sz="0" w:space="0" w:color="auto"/>
        <w:bottom w:val="none" w:sz="0" w:space="0" w:color="auto"/>
        <w:right w:val="none" w:sz="0" w:space="0" w:color="auto"/>
      </w:divBdr>
    </w:div>
    <w:div w:id="444227122">
      <w:bodyDiv w:val="1"/>
      <w:marLeft w:val="0"/>
      <w:marRight w:val="0"/>
      <w:marTop w:val="0"/>
      <w:marBottom w:val="0"/>
      <w:divBdr>
        <w:top w:val="none" w:sz="0" w:space="0" w:color="auto"/>
        <w:left w:val="none" w:sz="0" w:space="0" w:color="auto"/>
        <w:bottom w:val="none" w:sz="0" w:space="0" w:color="auto"/>
        <w:right w:val="none" w:sz="0" w:space="0" w:color="auto"/>
      </w:divBdr>
    </w:div>
    <w:div w:id="444278065">
      <w:bodyDiv w:val="1"/>
      <w:marLeft w:val="0"/>
      <w:marRight w:val="0"/>
      <w:marTop w:val="0"/>
      <w:marBottom w:val="0"/>
      <w:divBdr>
        <w:top w:val="none" w:sz="0" w:space="0" w:color="auto"/>
        <w:left w:val="none" w:sz="0" w:space="0" w:color="auto"/>
        <w:bottom w:val="none" w:sz="0" w:space="0" w:color="auto"/>
        <w:right w:val="none" w:sz="0" w:space="0" w:color="auto"/>
      </w:divBdr>
    </w:div>
    <w:div w:id="444427076">
      <w:bodyDiv w:val="1"/>
      <w:marLeft w:val="0"/>
      <w:marRight w:val="0"/>
      <w:marTop w:val="0"/>
      <w:marBottom w:val="0"/>
      <w:divBdr>
        <w:top w:val="none" w:sz="0" w:space="0" w:color="auto"/>
        <w:left w:val="none" w:sz="0" w:space="0" w:color="auto"/>
        <w:bottom w:val="none" w:sz="0" w:space="0" w:color="auto"/>
        <w:right w:val="none" w:sz="0" w:space="0" w:color="auto"/>
      </w:divBdr>
    </w:div>
    <w:div w:id="444541855">
      <w:bodyDiv w:val="1"/>
      <w:marLeft w:val="0"/>
      <w:marRight w:val="0"/>
      <w:marTop w:val="0"/>
      <w:marBottom w:val="0"/>
      <w:divBdr>
        <w:top w:val="none" w:sz="0" w:space="0" w:color="auto"/>
        <w:left w:val="none" w:sz="0" w:space="0" w:color="auto"/>
        <w:bottom w:val="none" w:sz="0" w:space="0" w:color="auto"/>
        <w:right w:val="none" w:sz="0" w:space="0" w:color="auto"/>
      </w:divBdr>
    </w:div>
    <w:div w:id="444543777">
      <w:bodyDiv w:val="1"/>
      <w:marLeft w:val="0"/>
      <w:marRight w:val="0"/>
      <w:marTop w:val="0"/>
      <w:marBottom w:val="0"/>
      <w:divBdr>
        <w:top w:val="none" w:sz="0" w:space="0" w:color="auto"/>
        <w:left w:val="none" w:sz="0" w:space="0" w:color="auto"/>
        <w:bottom w:val="none" w:sz="0" w:space="0" w:color="auto"/>
        <w:right w:val="none" w:sz="0" w:space="0" w:color="auto"/>
      </w:divBdr>
    </w:div>
    <w:div w:id="444617585">
      <w:bodyDiv w:val="1"/>
      <w:marLeft w:val="0"/>
      <w:marRight w:val="0"/>
      <w:marTop w:val="0"/>
      <w:marBottom w:val="0"/>
      <w:divBdr>
        <w:top w:val="none" w:sz="0" w:space="0" w:color="auto"/>
        <w:left w:val="none" w:sz="0" w:space="0" w:color="auto"/>
        <w:bottom w:val="none" w:sz="0" w:space="0" w:color="auto"/>
        <w:right w:val="none" w:sz="0" w:space="0" w:color="auto"/>
      </w:divBdr>
    </w:div>
    <w:div w:id="444664191">
      <w:bodyDiv w:val="1"/>
      <w:marLeft w:val="0"/>
      <w:marRight w:val="0"/>
      <w:marTop w:val="0"/>
      <w:marBottom w:val="0"/>
      <w:divBdr>
        <w:top w:val="none" w:sz="0" w:space="0" w:color="auto"/>
        <w:left w:val="none" w:sz="0" w:space="0" w:color="auto"/>
        <w:bottom w:val="none" w:sz="0" w:space="0" w:color="auto"/>
        <w:right w:val="none" w:sz="0" w:space="0" w:color="auto"/>
      </w:divBdr>
    </w:div>
    <w:div w:id="444737356">
      <w:bodyDiv w:val="1"/>
      <w:marLeft w:val="0"/>
      <w:marRight w:val="0"/>
      <w:marTop w:val="0"/>
      <w:marBottom w:val="0"/>
      <w:divBdr>
        <w:top w:val="none" w:sz="0" w:space="0" w:color="auto"/>
        <w:left w:val="none" w:sz="0" w:space="0" w:color="auto"/>
        <w:bottom w:val="none" w:sz="0" w:space="0" w:color="auto"/>
        <w:right w:val="none" w:sz="0" w:space="0" w:color="auto"/>
      </w:divBdr>
    </w:div>
    <w:div w:id="445083795">
      <w:bodyDiv w:val="1"/>
      <w:marLeft w:val="0"/>
      <w:marRight w:val="0"/>
      <w:marTop w:val="0"/>
      <w:marBottom w:val="0"/>
      <w:divBdr>
        <w:top w:val="none" w:sz="0" w:space="0" w:color="auto"/>
        <w:left w:val="none" w:sz="0" w:space="0" w:color="auto"/>
        <w:bottom w:val="none" w:sz="0" w:space="0" w:color="auto"/>
        <w:right w:val="none" w:sz="0" w:space="0" w:color="auto"/>
      </w:divBdr>
    </w:div>
    <w:div w:id="445126146">
      <w:bodyDiv w:val="1"/>
      <w:marLeft w:val="0"/>
      <w:marRight w:val="0"/>
      <w:marTop w:val="0"/>
      <w:marBottom w:val="0"/>
      <w:divBdr>
        <w:top w:val="none" w:sz="0" w:space="0" w:color="auto"/>
        <w:left w:val="none" w:sz="0" w:space="0" w:color="auto"/>
        <w:bottom w:val="none" w:sz="0" w:space="0" w:color="auto"/>
        <w:right w:val="none" w:sz="0" w:space="0" w:color="auto"/>
      </w:divBdr>
    </w:div>
    <w:div w:id="445278081">
      <w:bodyDiv w:val="1"/>
      <w:marLeft w:val="0"/>
      <w:marRight w:val="0"/>
      <w:marTop w:val="0"/>
      <w:marBottom w:val="0"/>
      <w:divBdr>
        <w:top w:val="none" w:sz="0" w:space="0" w:color="auto"/>
        <w:left w:val="none" w:sz="0" w:space="0" w:color="auto"/>
        <w:bottom w:val="none" w:sz="0" w:space="0" w:color="auto"/>
        <w:right w:val="none" w:sz="0" w:space="0" w:color="auto"/>
      </w:divBdr>
    </w:div>
    <w:div w:id="445778442">
      <w:bodyDiv w:val="1"/>
      <w:marLeft w:val="0"/>
      <w:marRight w:val="0"/>
      <w:marTop w:val="0"/>
      <w:marBottom w:val="0"/>
      <w:divBdr>
        <w:top w:val="none" w:sz="0" w:space="0" w:color="auto"/>
        <w:left w:val="none" w:sz="0" w:space="0" w:color="auto"/>
        <w:bottom w:val="none" w:sz="0" w:space="0" w:color="auto"/>
        <w:right w:val="none" w:sz="0" w:space="0" w:color="auto"/>
      </w:divBdr>
    </w:div>
    <w:div w:id="446120247">
      <w:bodyDiv w:val="1"/>
      <w:marLeft w:val="0"/>
      <w:marRight w:val="0"/>
      <w:marTop w:val="0"/>
      <w:marBottom w:val="0"/>
      <w:divBdr>
        <w:top w:val="none" w:sz="0" w:space="0" w:color="auto"/>
        <w:left w:val="none" w:sz="0" w:space="0" w:color="auto"/>
        <w:bottom w:val="none" w:sz="0" w:space="0" w:color="auto"/>
        <w:right w:val="none" w:sz="0" w:space="0" w:color="auto"/>
      </w:divBdr>
    </w:div>
    <w:div w:id="446580310">
      <w:bodyDiv w:val="1"/>
      <w:marLeft w:val="0"/>
      <w:marRight w:val="0"/>
      <w:marTop w:val="0"/>
      <w:marBottom w:val="0"/>
      <w:divBdr>
        <w:top w:val="none" w:sz="0" w:space="0" w:color="auto"/>
        <w:left w:val="none" w:sz="0" w:space="0" w:color="auto"/>
        <w:bottom w:val="none" w:sz="0" w:space="0" w:color="auto"/>
        <w:right w:val="none" w:sz="0" w:space="0" w:color="auto"/>
      </w:divBdr>
    </w:div>
    <w:div w:id="446585776">
      <w:bodyDiv w:val="1"/>
      <w:marLeft w:val="0"/>
      <w:marRight w:val="0"/>
      <w:marTop w:val="0"/>
      <w:marBottom w:val="0"/>
      <w:divBdr>
        <w:top w:val="none" w:sz="0" w:space="0" w:color="auto"/>
        <w:left w:val="none" w:sz="0" w:space="0" w:color="auto"/>
        <w:bottom w:val="none" w:sz="0" w:space="0" w:color="auto"/>
        <w:right w:val="none" w:sz="0" w:space="0" w:color="auto"/>
      </w:divBdr>
    </w:div>
    <w:div w:id="446899916">
      <w:bodyDiv w:val="1"/>
      <w:marLeft w:val="0"/>
      <w:marRight w:val="0"/>
      <w:marTop w:val="0"/>
      <w:marBottom w:val="0"/>
      <w:divBdr>
        <w:top w:val="none" w:sz="0" w:space="0" w:color="auto"/>
        <w:left w:val="none" w:sz="0" w:space="0" w:color="auto"/>
        <w:bottom w:val="none" w:sz="0" w:space="0" w:color="auto"/>
        <w:right w:val="none" w:sz="0" w:space="0" w:color="auto"/>
      </w:divBdr>
    </w:div>
    <w:div w:id="447091373">
      <w:bodyDiv w:val="1"/>
      <w:marLeft w:val="0"/>
      <w:marRight w:val="0"/>
      <w:marTop w:val="0"/>
      <w:marBottom w:val="0"/>
      <w:divBdr>
        <w:top w:val="none" w:sz="0" w:space="0" w:color="auto"/>
        <w:left w:val="none" w:sz="0" w:space="0" w:color="auto"/>
        <w:bottom w:val="none" w:sz="0" w:space="0" w:color="auto"/>
        <w:right w:val="none" w:sz="0" w:space="0" w:color="auto"/>
      </w:divBdr>
    </w:div>
    <w:div w:id="447551126">
      <w:bodyDiv w:val="1"/>
      <w:marLeft w:val="0"/>
      <w:marRight w:val="0"/>
      <w:marTop w:val="0"/>
      <w:marBottom w:val="0"/>
      <w:divBdr>
        <w:top w:val="none" w:sz="0" w:space="0" w:color="auto"/>
        <w:left w:val="none" w:sz="0" w:space="0" w:color="auto"/>
        <w:bottom w:val="none" w:sz="0" w:space="0" w:color="auto"/>
        <w:right w:val="none" w:sz="0" w:space="0" w:color="auto"/>
      </w:divBdr>
    </w:div>
    <w:div w:id="447621341">
      <w:bodyDiv w:val="1"/>
      <w:marLeft w:val="0"/>
      <w:marRight w:val="0"/>
      <w:marTop w:val="0"/>
      <w:marBottom w:val="0"/>
      <w:divBdr>
        <w:top w:val="none" w:sz="0" w:space="0" w:color="auto"/>
        <w:left w:val="none" w:sz="0" w:space="0" w:color="auto"/>
        <w:bottom w:val="none" w:sz="0" w:space="0" w:color="auto"/>
        <w:right w:val="none" w:sz="0" w:space="0" w:color="auto"/>
      </w:divBdr>
    </w:div>
    <w:div w:id="447701093">
      <w:bodyDiv w:val="1"/>
      <w:marLeft w:val="0"/>
      <w:marRight w:val="0"/>
      <w:marTop w:val="0"/>
      <w:marBottom w:val="0"/>
      <w:divBdr>
        <w:top w:val="none" w:sz="0" w:space="0" w:color="auto"/>
        <w:left w:val="none" w:sz="0" w:space="0" w:color="auto"/>
        <w:bottom w:val="none" w:sz="0" w:space="0" w:color="auto"/>
        <w:right w:val="none" w:sz="0" w:space="0" w:color="auto"/>
      </w:divBdr>
    </w:div>
    <w:div w:id="447747241">
      <w:bodyDiv w:val="1"/>
      <w:marLeft w:val="0"/>
      <w:marRight w:val="0"/>
      <w:marTop w:val="0"/>
      <w:marBottom w:val="0"/>
      <w:divBdr>
        <w:top w:val="none" w:sz="0" w:space="0" w:color="auto"/>
        <w:left w:val="none" w:sz="0" w:space="0" w:color="auto"/>
        <w:bottom w:val="none" w:sz="0" w:space="0" w:color="auto"/>
        <w:right w:val="none" w:sz="0" w:space="0" w:color="auto"/>
      </w:divBdr>
    </w:div>
    <w:div w:id="448083548">
      <w:bodyDiv w:val="1"/>
      <w:marLeft w:val="0"/>
      <w:marRight w:val="0"/>
      <w:marTop w:val="0"/>
      <w:marBottom w:val="0"/>
      <w:divBdr>
        <w:top w:val="none" w:sz="0" w:space="0" w:color="auto"/>
        <w:left w:val="none" w:sz="0" w:space="0" w:color="auto"/>
        <w:bottom w:val="none" w:sz="0" w:space="0" w:color="auto"/>
        <w:right w:val="none" w:sz="0" w:space="0" w:color="auto"/>
      </w:divBdr>
    </w:div>
    <w:div w:id="448205781">
      <w:bodyDiv w:val="1"/>
      <w:marLeft w:val="0"/>
      <w:marRight w:val="0"/>
      <w:marTop w:val="0"/>
      <w:marBottom w:val="0"/>
      <w:divBdr>
        <w:top w:val="none" w:sz="0" w:space="0" w:color="auto"/>
        <w:left w:val="none" w:sz="0" w:space="0" w:color="auto"/>
        <w:bottom w:val="none" w:sz="0" w:space="0" w:color="auto"/>
        <w:right w:val="none" w:sz="0" w:space="0" w:color="auto"/>
      </w:divBdr>
    </w:div>
    <w:div w:id="448286059">
      <w:bodyDiv w:val="1"/>
      <w:marLeft w:val="0"/>
      <w:marRight w:val="0"/>
      <w:marTop w:val="0"/>
      <w:marBottom w:val="0"/>
      <w:divBdr>
        <w:top w:val="none" w:sz="0" w:space="0" w:color="auto"/>
        <w:left w:val="none" w:sz="0" w:space="0" w:color="auto"/>
        <w:bottom w:val="none" w:sz="0" w:space="0" w:color="auto"/>
        <w:right w:val="none" w:sz="0" w:space="0" w:color="auto"/>
      </w:divBdr>
    </w:div>
    <w:div w:id="448401244">
      <w:bodyDiv w:val="1"/>
      <w:marLeft w:val="0"/>
      <w:marRight w:val="0"/>
      <w:marTop w:val="0"/>
      <w:marBottom w:val="0"/>
      <w:divBdr>
        <w:top w:val="none" w:sz="0" w:space="0" w:color="auto"/>
        <w:left w:val="none" w:sz="0" w:space="0" w:color="auto"/>
        <w:bottom w:val="none" w:sz="0" w:space="0" w:color="auto"/>
        <w:right w:val="none" w:sz="0" w:space="0" w:color="auto"/>
      </w:divBdr>
    </w:div>
    <w:div w:id="448403138">
      <w:bodyDiv w:val="1"/>
      <w:marLeft w:val="0"/>
      <w:marRight w:val="0"/>
      <w:marTop w:val="0"/>
      <w:marBottom w:val="0"/>
      <w:divBdr>
        <w:top w:val="none" w:sz="0" w:space="0" w:color="auto"/>
        <w:left w:val="none" w:sz="0" w:space="0" w:color="auto"/>
        <w:bottom w:val="none" w:sz="0" w:space="0" w:color="auto"/>
        <w:right w:val="none" w:sz="0" w:space="0" w:color="auto"/>
      </w:divBdr>
    </w:div>
    <w:div w:id="448475728">
      <w:bodyDiv w:val="1"/>
      <w:marLeft w:val="0"/>
      <w:marRight w:val="0"/>
      <w:marTop w:val="0"/>
      <w:marBottom w:val="0"/>
      <w:divBdr>
        <w:top w:val="none" w:sz="0" w:space="0" w:color="auto"/>
        <w:left w:val="none" w:sz="0" w:space="0" w:color="auto"/>
        <w:bottom w:val="none" w:sz="0" w:space="0" w:color="auto"/>
        <w:right w:val="none" w:sz="0" w:space="0" w:color="auto"/>
      </w:divBdr>
    </w:div>
    <w:div w:id="448741003">
      <w:bodyDiv w:val="1"/>
      <w:marLeft w:val="0"/>
      <w:marRight w:val="0"/>
      <w:marTop w:val="0"/>
      <w:marBottom w:val="0"/>
      <w:divBdr>
        <w:top w:val="none" w:sz="0" w:space="0" w:color="auto"/>
        <w:left w:val="none" w:sz="0" w:space="0" w:color="auto"/>
        <w:bottom w:val="none" w:sz="0" w:space="0" w:color="auto"/>
        <w:right w:val="none" w:sz="0" w:space="0" w:color="auto"/>
      </w:divBdr>
    </w:div>
    <w:div w:id="448865328">
      <w:bodyDiv w:val="1"/>
      <w:marLeft w:val="0"/>
      <w:marRight w:val="0"/>
      <w:marTop w:val="0"/>
      <w:marBottom w:val="0"/>
      <w:divBdr>
        <w:top w:val="none" w:sz="0" w:space="0" w:color="auto"/>
        <w:left w:val="none" w:sz="0" w:space="0" w:color="auto"/>
        <w:bottom w:val="none" w:sz="0" w:space="0" w:color="auto"/>
        <w:right w:val="none" w:sz="0" w:space="0" w:color="auto"/>
      </w:divBdr>
    </w:div>
    <w:div w:id="449400519">
      <w:bodyDiv w:val="1"/>
      <w:marLeft w:val="0"/>
      <w:marRight w:val="0"/>
      <w:marTop w:val="0"/>
      <w:marBottom w:val="0"/>
      <w:divBdr>
        <w:top w:val="none" w:sz="0" w:space="0" w:color="auto"/>
        <w:left w:val="none" w:sz="0" w:space="0" w:color="auto"/>
        <w:bottom w:val="none" w:sz="0" w:space="0" w:color="auto"/>
        <w:right w:val="none" w:sz="0" w:space="0" w:color="auto"/>
      </w:divBdr>
    </w:div>
    <w:div w:id="449519711">
      <w:bodyDiv w:val="1"/>
      <w:marLeft w:val="0"/>
      <w:marRight w:val="0"/>
      <w:marTop w:val="0"/>
      <w:marBottom w:val="0"/>
      <w:divBdr>
        <w:top w:val="none" w:sz="0" w:space="0" w:color="auto"/>
        <w:left w:val="none" w:sz="0" w:space="0" w:color="auto"/>
        <w:bottom w:val="none" w:sz="0" w:space="0" w:color="auto"/>
        <w:right w:val="none" w:sz="0" w:space="0" w:color="auto"/>
      </w:divBdr>
    </w:div>
    <w:div w:id="449667764">
      <w:bodyDiv w:val="1"/>
      <w:marLeft w:val="0"/>
      <w:marRight w:val="0"/>
      <w:marTop w:val="0"/>
      <w:marBottom w:val="0"/>
      <w:divBdr>
        <w:top w:val="none" w:sz="0" w:space="0" w:color="auto"/>
        <w:left w:val="none" w:sz="0" w:space="0" w:color="auto"/>
        <w:bottom w:val="none" w:sz="0" w:space="0" w:color="auto"/>
        <w:right w:val="none" w:sz="0" w:space="0" w:color="auto"/>
      </w:divBdr>
    </w:div>
    <w:div w:id="449862105">
      <w:bodyDiv w:val="1"/>
      <w:marLeft w:val="0"/>
      <w:marRight w:val="0"/>
      <w:marTop w:val="0"/>
      <w:marBottom w:val="0"/>
      <w:divBdr>
        <w:top w:val="none" w:sz="0" w:space="0" w:color="auto"/>
        <w:left w:val="none" w:sz="0" w:space="0" w:color="auto"/>
        <w:bottom w:val="none" w:sz="0" w:space="0" w:color="auto"/>
        <w:right w:val="none" w:sz="0" w:space="0" w:color="auto"/>
      </w:divBdr>
    </w:div>
    <w:div w:id="450126679">
      <w:bodyDiv w:val="1"/>
      <w:marLeft w:val="0"/>
      <w:marRight w:val="0"/>
      <w:marTop w:val="0"/>
      <w:marBottom w:val="0"/>
      <w:divBdr>
        <w:top w:val="none" w:sz="0" w:space="0" w:color="auto"/>
        <w:left w:val="none" w:sz="0" w:space="0" w:color="auto"/>
        <w:bottom w:val="none" w:sz="0" w:space="0" w:color="auto"/>
        <w:right w:val="none" w:sz="0" w:space="0" w:color="auto"/>
      </w:divBdr>
    </w:div>
    <w:div w:id="450440825">
      <w:bodyDiv w:val="1"/>
      <w:marLeft w:val="0"/>
      <w:marRight w:val="0"/>
      <w:marTop w:val="0"/>
      <w:marBottom w:val="0"/>
      <w:divBdr>
        <w:top w:val="none" w:sz="0" w:space="0" w:color="auto"/>
        <w:left w:val="none" w:sz="0" w:space="0" w:color="auto"/>
        <w:bottom w:val="none" w:sz="0" w:space="0" w:color="auto"/>
        <w:right w:val="none" w:sz="0" w:space="0" w:color="auto"/>
      </w:divBdr>
    </w:div>
    <w:div w:id="450519048">
      <w:bodyDiv w:val="1"/>
      <w:marLeft w:val="0"/>
      <w:marRight w:val="0"/>
      <w:marTop w:val="0"/>
      <w:marBottom w:val="0"/>
      <w:divBdr>
        <w:top w:val="none" w:sz="0" w:space="0" w:color="auto"/>
        <w:left w:val="none" w:sz="0" w:space="0" w:color="auto"/>
        <w:bottom w:val="none" w:sz="0" w:space="0" w:color="auto"/>
        <w:right w:val="none" w:sz="0" w:space="0" w:color="auto"/>
      </w:divBdr>
    </w:div>
    <w:div w:id="450898955">
      <w:bodyDiv w:val="1"/>
      <w:marLeft w:val="0"/>
      <w:marRight w:val="0"/>
      <w:marTop w:val="0"/>
      <w:marBottom w:val="0"/>
      <w:divBdr>
        <w:top w:val="none" w:sz="0" w:space="0" w:color="auto"/>
        <w:left w:val="none" w:sz="0" w:space="0" w:color="auto"/>
        <w:bottom w:val="none" w:sz="0" w:space="0" w:color="auto"/>
        <w:right w:val="none" w:sz="0" w:space="0" w:color="auto"/>
      </w:divBdr>
    </w:div>
    <w:div w:id="451018820">
      <w:bodyDiv w:val="1"/>
      <w:marLeft w:val="0"/>
      <w:marRight w:val="0"/>
      <w:marTop w:val="0"/>
      <w:marBottom w:val="0"/>
      <w:divBdr>
        <w:top w:val="none" w:sz="0" w:space="0" w:color="auto"/>
        <w:left w:val="none" w:sz="0" w:space="0" w:color="auto"/>
        <w:bottom w:val="none" w:sz="0" w:space="0" w:color="auto"/>
        <w:right w:val="none" w:sz="0" w:space="0" w:color="auto"/>
      </w:divBdr>
    </w:div>
    <w:div w:id="451092360">
      <w:bodyDiv w:val="1"/>
      <w:marLeft w:val="0"/>
      <w:marRight w:val="0"/>
      <w:marTop w:val="0"/>
      <w:marBottom w:val="0"/>
      <w:divBdr>
        <w:top w:val="none" w:sz="0" w:space="0" w:color="auto"/>
        <w:left w:val="none" w:sz="0" w:space="0" w:color="auto"/>
        <w:bottom w:val="none" w:sz="0" w:space="0" w:color="auto"/>
        <w:right w:val="none" w:sz="0" w:space="0" w:color="auto"/>
      </w:divBdr>
    </w:div>
    <w:div w:id="451099177">
      <w:bodyDiv w:val="1"/>
      <w:marLeft w:val="0"/>
      <w:marRight w:val="0"/>
      <w:marTop w:val="0"/>
      <w:marBottom w:val="0"/>
      <w:divBdr>
        <w:top w:val="none" w:sz="0" w:space="0" w:color="auto"/>
        <w:left w:val="none" w:sz="0" w:space="0" w:color="auto"/>
        <w:bottom w:val="none" w:sz="0" w:space="0" w:color="auto"/>
        <w:right w:val="none" w:sz="0" w:space="0" w:color="auto"/>
      </w:divBdr>
    </w:div>
    <w:div w:id="451245592">
      <w:bodyDiv w:val="1"/>
      <w:marLeft w:val="0"/>
      <w:marRight w:val="0"/>
      <w:marTop w:val="0"/>
      <w:marBottom w:val="0"/>
      <w:divBdr>
        <w:top w:val="none" w:sz="0" w:space="0" w:color="auto"/>
        <w:left w:val="none" w:sz="0" w:space="0" w:color="auto"/>
        <w:bottom w:val="none" w:sz="0" w:space="0" w:color="auto"/>
        <w:right w:val="none" w:sz="0" w:space="0" w:color="auto"/>
      </w:divBdr>
    </w:div>
    <w:div w:id="451365623">
      <w:bodyDiv w:val="1"/>
      <w:marLeft w:val="0"/>
      <w:marRight w:val="0"/>
      <w:marTop w:val="0"/>
      <w:marBottom w:val="0"/>
      <w:divBdr>
        <w:top w:val="none" w:sz="0" w:space="0" w:color="auto"/>
        <w:left w:val="none" w:sz="0" w:space="0" w:color="auto"/>
        <w:bottom w:val="none" w:sz="0" w:space="0" w:color="auto"/>
        <w:right w:val="none" w:sz="0" w:space="0" w:color="auto"/>
      </w:divBdr>
    </w:div>
    <w:div w:id="451367584">
      <w:bodyDiv w:val="1"/>
      <w:marLeft w:val="0"/>
      <w:marRight w:val="0"/>
      <w:marTop w:val="0"/>
      <w:marBottom w:val="0"/>
      <w:divBdr>
        <w:top w:val="none" w:sz="0" w:space="0" w:color="auto"/>
        <w:left w:val="none" w:sz="0" w:space="0" w:color="auto"/>
        <w:bottom w:val="none" w:sz="0" w:space="0" w:color="auto"/>
        <w:right w:val="none" w:sz="0" w:space="0" w:color="auto"/>
      </w:divBdr>
    </w:div>
    <w:div w:id="451484934">
      <w:bodyDiv w:val="1"/>
      <w:marLeft w:val="0"/>
      <w:marRight w:val="0"/>
      <w:marTop w:val="0"/>
      <w:marBottom w:val="0"/>
      <w:divBdr>
        <w:top w:val="none" w:sz="0" w:space="0" w:color="auto"/>
        <w:left w:val="none" w:sz="0" w:space="0" w:color="auto"/>
        <w:bottom w:val="none" w:sz="0" w:space="0" w:color="auto"/>
        <w:right w:val="none" w:sz="0" w:space="0" w:color="auto"/>
      </w:divBdr>
    </w:div>
    <w:div w:id="451705310">
      <w:bodyDiv w:val="1"/>
      <w:marLeft w:val="0"/>
      <w:marRight w:val="0"/>
      <w:marTop w:val="0"/>
      <w:marBottom w:val="0"/>
      <w:divBdr>
        <w:top w:val="none" w:sz="0" w:space="0" w:color="auto"/>
        <w:left w:val="none" w:sz="0" w:space="0" w:color="auto"/>
        <w:bottom w:val="none" w:sz="0" w:space="0" w:color="auto"/>
        <w:right w:val="none" w:sz="0" w:space="0" w:color="auto"/>
      </w:divBdr>
    </w:div>
    <w:div w:id="451747741">
      <w:bodyDiv w:val="1"/>
      <w:marLeft w:val="0"/>
      <w:marRight w:val="0"/>
      <w:marTop w:val="0"/>
      <w:marBottom w:val="0"/>
      <w:divBdr>
        <w:top w:val="none" w:sz="0" w:space="0" w:color="auto"/>
        <w:left w:val="none" w:sz="0" w:space="0" w:color="auto"/>
        <w:bottom w:val="none" w:sz="0" w:space="0" w:color="auto"/>
        <w:right w:val="none" w:sz="0" w:space="0" w:color="auto"/>
      </w:divBdr>
    </w:div>
    <w:div w:id="451940409">
      <w:bodyDiv w:val="1"/>
      <w:marLeft w:val="0"/>
      <w:marRight w:val="0"/>
      <w:marTop w:val="0"/>
      <w:marBottom w:val="0"/>
      <w:divBdr>
        <w:top w:val="none" w:sz="0" w:space="0" w:color="auto"/>
        <w:left w:val="none" w:sz="0" w:space="0" w:color="auto"/>
        <w:bottom w:val="none" w:sz="0" w:space="0" w:color="auto"/>
        <w:right w:val="none" w:sz="0" w:space="0" w:color="auto"/>
      </w:divBdr>
    </w:div>
    <w:div w:id="452022803">
      <w:bodyDiv w:val="1"/>
      <w:marLeft w:val="0"/>
      <w:marRight w:val="0"/>
      <w:marTop w:val="0"/>
      <w:marBottom w:val="0"/>
      <w:divBdr>
        <w:top w:val="none" w:sz="0" w:space="0" w:color="auto"/>
        <w:left w:val="none" w:sz="0" w:space="0" w:color="auto"/>
        <w:bottom w:val="none" w:sz="0" w:space="0" w:color="auto"/>
        <w:right w:val="none" w:sz="0" w:space="0" w:color="auto"/>
      </w:divBdr>
    </w:div>
    <w:div w:id="452217685">
      <w:bodyDiv w:val="1"/>
      <w:marLeft w:val="0"/>
      <w:marRight w:val="0"/>
      <w:marTop w:val="0"/>
      <w:marBottom w:val="0"/>
      <w:divBdr>
        <w:top w:val="none" w:sz="0" w:space="0" w:color="auto"/>
        <w:left w:val="none" w:sz="0" w:space="0" w:color="auto"/>
        <w:bottom w:val="none" w:sz="0" w:space="0" w:color="auto"/>
        <w:right w:val="none" w:sz="0" w:space="0" w:color="auto"/>
      </w:divBdr>
    </w:div>
    <w:div w:id="452289304">
      <w:bodyDiv w:val="1"/>
      <w:marLeft w:val="0"/>
      <w:marRight w:val="0"/>
      <w:marTop w:val="0"/>
      <w:marBottom w:val="0"/>
      <w:divBdr>
        <w:top w:val="none" w:sz="0" w:space="0" w:color="auto"/>
        <w:left w:val="none" w:sz="0" w:space="0" w:color="auto"/>
        <w:bottom w:val="none" w:sz="0" w:space="0" w:color="auto"/>
        <w:right w:val="none" w:sz="0" w:space="0" w:color="auto"/>
      </w:divBdr>
    </w:div>
    <w:div w:id="452332160">
      <w:bodyDiv w:val="1"/>
      <w:marLeft w:val="0"/>
      <w:marRight w:val="0"/>
      <w:marTop w:val="0"/>
      <w:marBottom w:val="0"/>
      <w:divBdr>
        <w:top w:val="none" w:sz="0" w:space="0" w:color="auto"/>
        <w:left w:val="none" w:sz="0" w:space="0" w:color="auto"/>
        <w:bottom w:val="none" w:sz="0" w:space="0" w:color="auto"/>
        <w:right w:val="none" w:sz="0" w:space="0" w:color="auto"/>
      </w:divBdr>
    </w:div>
    <w:div w:id="452404240">
      <w:bodyDiv w:val="1"/>
      <w:marLeft w:val="0"/>
      <w:marRight w:val="0"/>
      <w:marTop w:val="0"/>
      <w:marBottom w:val="0"/>
      <w:divBdr>
        <w:top w:val="none" w:sz="0" w:space="0" w:color="auto"/>
        <w:left w:val="none" w:sz="0" w:space="0" w:color="auto"/>
        <w:bottom w:val="none" w:sz="0" w:space="0" w:color="auto"/>
        <w:right w:val="none" w:sz="0" w:space="0" w:color="auto"/>
      </w:divBdr>
    </w:div>
    <w:div w:id="452477486">
      <w:bodyDiv w:val="1"/>
      <w:marLeft w:val="0"/>
      <w:marRight w:val="0"/>
      <w:marTop w:val="0"/>
      <w:marBottom w:val="0"/>
      <w:divBdr>
        <w:top w:val="none" w:sz="0" w:space="0" w:color="auto"/>
        <w:left w:val="none" w:sz="0" w:space="0" w:color="auto"/>
        <w:bottom w:val="none" w:sz="0" w:space="0" w:color="auto"/>
        <w:right w:val="none" w:sz="0" w:space="0" w:color="auto"/>
      </w:divBdr>
    </w:div>
    <w:div w:id="452552950">
      <w:bodyDiv w:val="1"/>
      <w:marLeft w:val="0"/>
      <w:marRight w:val="0"/>
      <w:marTop w:val="0"/>
      <w:marBottom w:val="0"/>
      <w:divBdr>
        <w:top w:val="none" w:sz="0" w:space="0" w:color="auto"/>
        <w:left w:val="none" w:sz="0" w:space="0" w:color="auto"/>
        <w:bottom w:val="none" w:sz="0" w:space="0" w:color="auto"/>
        <w:right w:val="none" w:sz="0" w:space="0" w:color="auto"/>
      </w:divBdr>
    </w:div>
    <w:div w:id="452556612">
      <w:bodyDiv w:val="1"/>
      <w:marLeft w:val="0"/>
      <w:marRight w:val="0"/>
      <w:marTop w:val="0"/>
      <w:marBottom w:val="0"/>
      <w:divBdr>
        <w:top w:val="none" w:sz="0" w:space="0" w:color="auto"/>
        <w:left w:val="none" w:sz="0" w:space="0" w:color="auto"/>
        <w:bottom w:val="none" w:sz="0" w:space="0" w:color="auto"/>
        <w:right w:val="none" w:sz="0" w:space="0" w:color="auto"/>
      </w:divBdr>
    </w:div>
    <w:div w:id="452791522">
      <w:bodyDiv w:val="1"/>
      <w:marLeft w:val="0"/>
      <w:marRight w:val="0"/>
      <w:marTop w:val="0"/>
      <w:marBottom w:val="0"/>
      <w:divBdr>
        <w:top w:val="none" w:sz="0" w:space="0" w:color="auto"/>
        <w:left w:val="none" w:sz="0" w:space="0" w:color="auto"/>
        <w:bottom w:val="none" w:sz="0" w:space="0" w:color="auto"/>
        <w:right w:val="none" w:sz="0" w:space="0" w:color="auto"/>
      </w:divBdr>
    </w:div>
    <w:div w:id="452941487">
      <w:bodyDiv w:val="1"/>
      <w:marLeft w:val="0"/>
      <w:marRight w:val="0"/>
      <w:marTop w:val="0"/>
      <w:marBottom w:val="0"/>
      <w:divBdr>
        <w:top w:val="none" w:sz="0" w:space="0" w:color="auto"/>
        <w:left w:val="none" w:sz="0" w:space="0" w:color="auto"/>
        <w:bottom w:val="none" w:sz="0" w:space="0" w:color="auto"/>
        <w:right w:val="none" w:sz="0" w:space="0" w:color="auto"/>
      </w:divBdr>
    </w:div>
    <w:div w:id="452943441">
      <w:bodyDiv w:val="1"/>
      <w:marLeft w:val="0"/>
      <w:marRight w:val="0"/>
      <w:marTop w:val="0"/>
      <w:marBottom w:val="0"/>
      <w:divBdr>
        <w:top w:val="none" w:sz="0" w:space="0" w:color="auto"/>
        <w:left w:val="none" w:sz="0" w:space="0" w:color="auto"/>
        <w:bottom w:val="none" w:sz="0" w:space="0" w:color="auto"/>
        <w:right w:val="none" w:sz="0" w:space="0" w:color="auto"/>
      </w:divBdr>
    </w:div>
    <w:div w:id="453140149">
      <w:bodyDiv w:val="1"/>
      <w:marLeft w:val="0"/>
      <w:marRight w:val="0"/>
      <w:marTop w:val="0"/>
      <w:marBottom w:val="0"/>
      <w:divBdr>
        <w:top w:val="none" w:sz="0" w:space="0" w:color="auto"/>
        <w:left w:val="none" w:sz="0" w:space="0" w:color="auto"/>
        <w:bottom w:val="none" w:sz="0" w:space="0" w:color="auto"/>
        <w:right w:val="none" w:sz="0" w:space="0" w:color="auto"/>
      </w:divBdr>
    </w:div>
    <w:div w:id="453258032">
      <w:bodyDiv w:val="1"/>
      <w:marLeft w:val="0"/>
      <w:marRight w:val="0"/>
      <w:marTop w:val="0"/>
      <w:marBottom w:val="0"/>
      <w:divBdr>
        <w:top w:val="none" w:sz="0" w:space="0" w:color="auto"/>
        <w:left w:val="none" w:sz="0" w:space="0" w:color="auto"/>
        <w:bottom w:val="none" w:sz="0" w:space="0" w:color="auto"/>
        <w:right w:val="none" w:sz="0" w:space="0" w:color="auto"/>
      </w:divBdr>
    </w:div>
    <w:div w:id="453404157">
      <w:bodyDiv w:val="1"/>
      <w:marLeft w:val="0"/>
      <w:marRight w:val="0"/>
      <w:marTop w:val="0"/>
      <w:marBottom w:val="0"/>
      <w:divBdr>
        <w:top w:val="none" w:sz="0" w:space="0" w:color="auto"/>
        <w:left w:val="none" w:sz="0" w:space="0" w:color="auto"/>
        <w:bottom w:val="none" w:sz="0" w:space="0" w:color="auto"/>
        <w:right w:val="none" w:sz="0" w:space="0" w:color="auto"/>
      </w:divBdr>
    </w:div>
    <w:div w:id="453521600">
      <w:bodyDiv w:val="1"/>
      <w:marLeft w:val="0"/>
      <w:marRight w:val="0"/>
      <w:marTop w:val="0"/>
      <w:marBottom w:val="0"/>
      <w:divBdr>
        <w:top w:val="none" w:sz="0" w:space="0" w:color="auto"/>
        <w:left w:val="none" w:sz="0" w:space="0" w:color="auto"/>
        <w:bottom w:val="none" w:sz="0" w:space="0" w:color="auto"/>
        <w:right w:val="none" w:sz="0" w:space="0" w:color="auto"/>
      </w:divBdr>
    </w:div>
    <w:div w:id="453524362">
      <w:bodyDiv w:val="1"/>
      <w:marLeft w:val="0"/>
      <w:marRight w:val="0"/>
      <w:marTop w:val="0"/>
      <w:marBottom w:val="0"/>
      <w:divBdr>
        <w:top w:val="none" w:sz="0" w:space="0" w:color="auto"/>
        <w:left w:val="none" w:sz="0" w:space="0" w:color="auto"/>
        <w:bottom w:val="none" w:sz="0" w:space="0" w:color="auto"/>
        <w:right w:val="none" w:sz="0" w:space="0" w:color="auto"/>
      </w:divBdr>
    </w:div>
    <w:div w:id="453599536">
      <w:bodyDiv w:val="1"/>
      <w:marLeft w:val="0"/>
      <w:marRight w:val="0"/>
      <w:marTop w:val="0"/>
      <w:marBottom w:val="0"/>
      <w:divBdr>
        <w:top w:val="none" w:sz="0" w:space="0" w:color="auto"/>
        <w:left w:val="none" w:sz="0" w:space="0" w:color="auto"/>
        <w:bottom w:val="none" w:sz="0" w:space="0" w:color="auto"/>
        <w:right w:val="none" w:sz="0" w:space="0" w:color="auto"/>
      </w:divBdr>
    </w:div>
    <w:div w:id="453602549">
      <w:bodyDiv w:val="1"/>
      <w:marLeft w:val="0"/>
      <w:marRight w:val="0"/>
      <w:marTop w:val="0"/>
      <w:marBottom w:val="0"/>
      <w:divBdr>
        <w:top w:val="none" w:sz="0" w:space="0" w:color="auto"/>
        <w:left w:val="none" w:sz="0" w:space="0" w:color="auto"/>
        <w:bottom w:val="none" w:sz="0" w:space="0" w:color="auto"/>
        <w:right w:val="none" w:sz="0" w:space="0" w:color="auto"/>
      </w:divBdr>
    </w:div>
    <w:div w:id="453645274">
      <w:bodyDiv w:val="1"/>
      <w:marLeft w:val="0"/>
      <w:marRight w:val="0"/>
      <w:marTop w:val="0"/>
      <w:marBottom w:val="0"/>
      <w:divBdr>
        <w:top w:val="none" w:sz="0" w:space="0" w:color="auto"/>
        <w:left w:val="none" w:sz="0" w:space="0" w:color="auto"/>
        <w:bottom w:val="none" w:sz="0" w:space="0" w:color="auto"/>
        <w:right w:val="none" w:sz="0" w:space="0" w:color="auto"/>
      </w:divBdr>
    </w:div>
    <w:div w:id="453669420">
      <w:bodyDiv w:val="1"/>
      <w:marLeft w:val="0"/>
      <w:marRight w:val="0"/>
      <w:marTop w:val="0"/>
      <w:marBottom w:val="0"/>
      <w:divBdr>
        <w:top w:val="none" w:sz="0" w:space="0" w:color="auto"/>
        <w:left w:val="none" w:sz="0" w:space="0" w:color="auto"/>
        <w:bottom w:val="none" w:sz="0" w:space="0" w:color="auto"/>
        <w:right w:val="none" w:sz="0" w:space="0" w:color="auto"/>
      </w:divBdr>
    </w:div>
    <w:div w:id="453909940">
      <w:bodyDiv w:val="1"/>
      <w:marLeft w:val="0"/>
      <w:marRight w:val="0"/>
      <w:marTop w:val="0"/>
      <w:marBottom w:val="0"/>
      <w:divBdr>
        <w:top w:val="none" w:sz="0" w:space="0" w:color="auto"/>
        <w:left w:val="none" w:sz="0" w:space="0" w:color="auto"/>
        <w:bottom w:val="none" w:sz="0" w:space="0" w:color="auto"/>
        <w:right w:val="none" w:sz="0" w:space="0" w:color="auto"/>
      </w:divBdr>
    </w:div>
    <w:div w:id="453982845">
      <w:bodyDiv w:val="1"/>
      <w:marLeft w:val="0"/>
      <w:marRight w:val="0"/>
      <w:marTop w:val="0"/>
      <w:marBottom w:val="0"/>
      <w:divBdr>
        <w:top w:val="none" w:sz="0" w:space="0" w:color="auto"/>
        <w:left w:val="none" w:sz="0" w:space="0" w:color="auto"/>
        <w:bottom w:val="none" w:sz="0" w:space="0" w:color="auto"/>
        <w:right w:val="none" w:sz="0" w:space="0" w:color="auto"/>
      </w:divBdr>
    </w:div>
    <w:div w:id="453989087">
      <w:bodyDiv w:val="1"/>
      <w:marLeft w:val="0"/>
      <w:marRight w:val="0"/>
      <w:marTop w:val="0"/>
      <w:marBottom w:val="0"/>
      <w:divBdr>
        <w:top w:val="none" w:sz="0" w:space="0" w:color="auto"/>
        <w:left w:val="none" w:sz="0" w:space="0" w:color="auto"/>
        <w:bottom w:val="none" w:sz="0" w:space="0" w:color="auto"/>
        <w:right w:val="none" w:sz="0" w:space="0" w:color="auto"/>
      </w:divBdr>
    </w:div>
    <w:div w:id="454376886">
      <w:bodyDiv w:val="1"/>
      <w:marLeft w:val="0"/>
      <w:marRight w:val="0"/>
      <w:marTop w:val="0"/>
      <w:marBottom w:val="0"/>
      <w:divBdr>
        <w:top w:val="none" w:sz="0" w:space="0" w:color="auto"/>
        <w:left w:val="none" w:sz="0" w:space="0" w:color="auto"/>
        <w:bottom w:val="none" w:sz="0" w:space="0" w:color="auto"/>
        <w:right w:val="none" w:sz="0" w:space="0" w:color="auto"/>
      </w:divBdr>
    </w:div>
    <w:div w:id="454518400">
      <w:bodyDiv w:val="1"/>
      <w:marLeft w:val="0"/>
      <w:marRight w:val="0"/>
      <w:marTop w:val="0"/>
      <w:marBottom w:val="0"/>
      <w:divBdr>
        <w:top w:val="none" w:sz="0" w:space="0" w:color="auto"/>
        <w:left w:val="none" w:sz="0" w:space="0" w:color="auto"/>
        <w:bottom w:val="none" w:sz="0" w:space="0" w:color="auto"/>
        <w:right w:val="none" w:sz="0" w:space="0" w:color="auto"/>
      </w:divBdr>
    </w:div>
    <w:div w:id="454833116">
      <w:bodyDiv w:val="1"/>
      <w:marLeft w:val="0"/>
      <w:marRight w:val="0"/>
      <w:marTop w:val="0"/>
      <w:marBottom w:val="0"/>
      <w:divBdr>
        <w:top w:val="none" w:sz="0" w:space="0" w:color="auto"/>
        <w:left w:val="none" w:sz="0" w:space="0" w:color="auto"/>
        <w:bottom w:val="none" w:sz="0" w:space="0" w:color="auto"/>
        <w:right w:val="none" w:sz="0" w:space="0" w:color="auto"/>
      </w:divBdr>
    </w:div>
    <w:div w:id="454905399">
      <w:bodyDiv w:val="1"/>
      <w:marLeft w:val="0"/>
      <w:marRight w:val="0"/>
      <w:marTop w:val="0"/>
      <w:marBottom w:val="0"/>
      <w:divBdr>
        <w:top w:val="none" w:sz="0" w:space="0" w:color="auto"/>
        <w:left w:val="none" w:sz="0" w:space="0" w:color="auto"/>
        <w:bottom w:val="none" w:sz="0" w:space="0" w:color="auto"/>
        <w:right w:val="none" w:sz="0" w:space="0" w:color="auto"/>
      </w:divBdr>
    </w:div>
    <w:div w:id="454910292">
      <w:bodyDiv w:val="1"/>
      <w:marLeft w:val="0"/>
      <w:marRight w:val="0"/>
      <w:marTop w:val="0"/>
      <w:marBottom w:val="0"/>
      <w:divBdr>
        <w:top w:val="none" w:sz="0" w:space="0" w:color="auto"/>
        <w:left w:val="none" w:sz="0" w:space="0" w:color="auto"/>
        <w:bottom w:val="none" w:sz="0" w:space="0" w:color="auto"/>
        <w:right w:val="none" w:sz="0" w:space="0" w:color="auto"/>
      </w:divBdr>
    </w:div>
    <w:div w:id="455098308">
      <w:bodyDiv w:val="1"/>
      <w:marLeft w:val="0"/>
      <w:marRight w:val="0"/>
      <w:marTop w:val="0"/>
      <w:marBottom w:val="0"/>
      <w:divBdr>
        <w:top w:val="none" w:sz="0" w:space="0" w:color="auto"/>
        <w:left w:val="none" w:sz="0" w:space="0" w:color="auto"/>
        <w:bottom w:val="none" w:sz="0" w:space="0" w:color="auto"/>
        <w:right w:val="none" w:sz="0" w:space="0" w:color="auto"/>
      </w:divBdr>
    </w:div>
    <w:div w:id="455104935">
      <w:bodyDiv w:val="1"/>
      <w:marLeft w:val="0"/>
      <w:marRight w:val="0"/>
      <w:marTop w:val="0"/>
      <w:marBottom w:val="0"/>
      <w:divBdr>
        <w:top w:val="none" w:sz="0" w:space="0" w:color="auto"/>
        <w:left w:val="none" w:sz="0" w:space="0" w:color="auto"/>
        <w:bottom w:val="none" w:sz="0" w:space="0" w:color="auto"/>
        <w:right w:val="none" w:sz="0" w:space="0" w:color="auto"/>
      </w:divBdr>
    </w:div>
    <w:div w:id="455222209">
      <w:bodyDiv w:val="1"/>
      <w:marLeft w:val="0"/>
      <w:marRight w:val="0"/>
      <w:marTop w:val="0"/>
      <w:marBottom w:val="0"/>
      <w:divBdr>
        <w:top w:val="none" w:sz="0" w:space="0" w:color="auto"/>
        <w:left w:val="none" w:sz="0" w:space="0" w:color="auto"/>
        <w:bottom w:val="none" w:sz="0" w:space="0" w:color="auto"/>
        <w:right w:val="none" w:sz="0" w:space="0" w:color="auto"/>
      </w:divBdr>
    </w:div>
    <w:div w:id="455224751">
      <w:bodyDiv w:val="1"/>
      <w:marLeft w:val="0"/>
      <w:marRight w:val="0"/>
      <w:marTop w:val="0"/>
      <w:marBottom w:val="0"/>
      <w:divBdr>
        <w:top w:val="none" w:sz="0" w:space="0" w:color="auto"/>
        <w:left w:val="none" w:sz="0" w:space="0" w:color="auto"/>
        <w:bottom w:val="none" w:sz="0" w:space="0" w:color="auto"/>
        <w:right w:val="none" w:sz="0" w:space="0" w:color="auto"/>
      </w:divBdr>
    </w:div>
    <w:div w:id="455300478">
      <w:bodyDiv w:val="1"/>
      <w:marLeft w:val="0"/>
      <w:marRight w:val="0"/>
      <w:marTop w:val="0"/>
      <w:marBottom w:val="0"/>
      <w:divBdr>
        <w:top w:val="none" w:sz="0" w:space="0" w:color="auto"/>
        <w:left w:val="none" w:sz="0" w:space="0" w:color="auto"/>
        <w:bottom w:val="none" w:sz="0" w:space="0" w:color="auto"/>
        <w:right w:val="none" w:sz="0" w:space="0" w:color="auto"/>
      </w:divBdr>
    </w:div>
    <w:div w:id="455367865">
      <w:bodyDiv w:val="1"/>
      <w:marLeft w:val="0"/>
      <w:marRight w:val="0"/>
      <w:marTop w:val="0"/>
      <w:marBottom w:val="0"/>
      <w:divBdr>
        <w:top w:val="none" w:sz="0" w:space="0" w:color="auto"/>
        <w:left w:val="none" w:sz="0" w:space="0" w:color="auto"/>
        <w:bottom w:val="none" w:sz="0" w:space="0" w:color="auto"/>
        <w:right w:val="none" w:sz="0" w:space="0" w:color="auto"/>
      </w:divBdr>
    </w:div>
    <w:div w:id="455375011">
      <w:bodyDiv w:val="1"/>
      <w:marLeft w:val="0"/>
      <w:marRight w:val="0"/>
      <w:marTop w:val="0"/>
      <w:marBottom w:val="0"/>
      <w:divBdr>
        <w:top w:val="none" w:sz="0" w:space="0" w:color="auto"/>
        <w:left w:val="none" w:sz="0" w:space="0" w:color="auto"/>
        <w:bottom w:val="none" w:sz="0" w:space="0" w:color="auto"/>
        <w:right w:val="none" w:sz="0" w:space="0" w:color="auto"/>
      </w:divBdr>
    </w:div>
    <w:div w:id="455411035">
      <w:bodyDiv w:val="1"/>
      <w:marLeft w:val="0"/>
      <w:marRight w:val="0"/>
      <w:marTop w:val="0"/>
      <w:marBottom w:val="0"/>
      <w:divBdr>
        <w:top w:val="none" w:sz="0" w:space="0" w:color="auto"/>
        <w:left w:val="none" w:sz="0" w:space="0" w:color="auto"/>
        <w:bottom w:val="none" w:sz="0" w:space="0" w:color="auto"/>
        <w:right w:val="none" w:sz="0" w:space="0" w:color="auto"/>
      </w:divBdr>
    </w:div>
    <w:div w:id="455414896">
      <w:bodyDiv w:val="1"/>
      <w:marLeft w:val="0"/>
      <w:marRight w:val="0"/>
      <w:marTop w:val="0"/>
      <w:marBottom w:val="0"/>
      <w:divBdr>
        <w:top w:val="none" w:sz="0" w:space="0" w:color="auto"/>
        <w:left w:val="none" w:sz="0" w:space="0" w:color="auto"/>
        <w:bottom w:val="none" w:sz="0" w:space="0" w:color="auto"/>
        <w:right w:val="none" w:sz="0" w:space="0" w:color="auto"/>
      </w:divBdr>
    </w:div>
    <w:div w:id="455414966">
      <w:bodyDiv w:val="1"/>
      <w:marLeft w:val="0"/>
      <w:marRight w:val="0"/>
      <w:marTop w:val="0"/>
      <w:marBottom w:val="0"/>
      <w:divBdr>
        <w:top w:val="none" w:sz="0" w:space="0" w:color="auto"/>
        <w:left w:val="none" w:sz="0" w:space="0" w:color="auto"/>
        <w:bottom w:val="none" w:sz="0" w:space="0" w:color="auto"/>
        <w:right w:val="none" w:sz="0" w:space="0" w:color="auto"/>
      </w:divBdr>
    </w:div>
    <w:div w:id="455491623">
      <w:bodyDiv w:val="1"/>
      <w:marLeft w:val="0"/>
      <w:marRight w:val="0"/>
      <w:marTop w:val="0"/>
      <w:marBottom w:val="0"/>
      <w:divBdr>
        <w:top w:val="none" w:sz="0" w:space="0" w:color="auto"/>
        <w:left w:val="none" w:sz="0" w:space="0" w:color="auto"/>
        <w:bottom w:val="none" w:sz="0" w:space="0" w:color="auto"/>
        <w:right w:val="none" w:sz="0" w:space="0" w:color="auto"/>
      </w:divBdr>
    </w:div>
    <w:div w:id="455559978">
      <w:bodyDiv w:val="1"/>
      <w:marLeft w:val="0"/>
      <w:marRight w:val="0"/>
      <w:marTop w:val="0"/>
      <w:marBottom w:val="0"/>
      <w:divBdr>
        <w:top w:val="none" w:sz="0" w:space="0" w:color="auto"/>
        <w:left w:val="none" w:sz="0" w:space="0" w:color="auto"/>
        <w:bottom w:val="none" w:sz="0" w:space="0" w:color="auto"/>
        <w:right w:val="none" w:sz="0" w:space="0" w:color="auto"/>
      </w:divBdr>
    </w:div>
    <w:div w:id="455569261">
      <w:bodyDiv w:val="1"/>
      <w:marLeft w:val="0"/>
      <w:marRight w:val="0"/>
      <w:marTop w:val="0"/>
      <w:marBottom w:val="0"/>
      <w:divBdr>
        <w:top w:val="none" w:sz="0" w:space="0" w:color="auto"/>
        <w:left w:val="none" w:sz="0" w:space="0" w:color="auto"/>
        <w:bottom w:val="none" w:sz="0" w:space="0" w:color="auto"/>
        <w:right w:val="none" w:sz="0" w:space="0" w:color="auto"/>
      </w:divBdr>
    </w:div>
    <w:div w:id="455637133">
      <w:bodyDiv w:val="1"/>
      <w:marLeft w:val="0"/>
      <w:marRight w:val="0"/>
      <w:marTop w:val="0"/>
      <w:marBottom w:val="0"/>
      <w:divBdr>
        <w:top w:val="none" w:sz="0" w:space="0" w:color="auto"/>
        <w:left w:val="none" w:sz="0" w:space="0" w:color="auto"/>
        <w:bottom w:val="none" w:sz="0" w:space="0" w:color="auto"/>
        <w:right w:val="none" w:sz="0" w:space="0" w:color="auto"/>
      </w:divBdr>
    </w:div>
    <w:div w:id="456026070">
      <w:bodyDiv w:val="1"/>
      <w:marLeft w:val="0"/>
      <w:marRight w:val="0"/>
      <w:marTop w:val="0"/>
      <w:marBottom w:val="0"/>
      <w:divBdr>
        <w:top w:val="none" w:sz="0" w:space="0" w:color="auto"/>
        <w:left w:val="none" w:sz="0" w:space="0" w:color="auto"/>
        <w:bottom w:val="none" w:sz="0" w:space="0" w:color="auto"/>
        <w:right w:val="none" w:sz="0" w:space="0" w:color="auto"/>
      </w:divBdr>
    </w:div>
    <w:div w:id="456218644">
      <w:bodyDiv w:val="1"/>
      <w:marLeft w:val="0"/>
      <w:marRight w:val="0"/>
      <w:marTop w:val="0"/>
      <w:marBottom w:val="0"/>
      <w:divBdr>
        <w:top w:val="none" w:sz="0" w:space="0" w:color="auto"/>
        <w:left w:val="none" w:sz="0" w:space="0" w:color="auto"/>
        <w:bottom w:val="none" w:sz="0" w:space="0" w:color="auto"/>
        <w:right w:val="none" w:sz="0" w:space="0" w:color="auto"/>
      </w:divBdr>
    </w:div>
    <w:div w:id="456998007">
      <w:bodyDiv w:val="1"/>
      <w:marLeft w:val="0"/>
      <w:marRight w:val="0"/>
      <w:marTop w:val="0"/>
      <w:marBottom w:val="0"/>
      <w:divBdr>
        <w:top w:val="none" w:sz="0" w:space="0" w:color="auto"/>
        <w:left w:val="none" w:sz="0" w:space="0" w:color="auto"/>
        <w:bottom w:val="none" w:sz="0" w:space="0" w:color="auto"/>
        <w:right w:val="none" w:sz="0" w:space="0" w:color="auto"/>
      </w:divBdr>
    </w:div>
    <w:div w:id="457065284">
      <w:bodyDiv w:val="1"/>
      <w:marLeft w:val="0"/>
      <w:marRight w:val="0"/>
      <w:marTop w:val="0"/>
      <w:marBottom w:val="0"/>
      <w:divBdr>
        <w:top w:val="none" w:sz="0" w:space="0" w:color="auto"/>
        <w:left w:val="none" w:sz="0" w:space="0" w:color="auto"/>
        <w:bottom w:val="none" w:sz="0" w:space="0" w:color="auto"/>
        <w:right w:val="none" w:sz="0" w:space="0" w:color="auto"/>
      </w:divBdr>
    </w:div>
    <w:div w:id="457183694">
      <w:bodyDiv w:val="1"/>
      <w:marLeft w:val="0"/>
      <w:marRight w:val="0"/>
      <w:marTop w:val="0"/>
      <w:marBottom w:val="0"/>
      <w:divBdr>
        <w:top w:val="none" w:sz="0" w:space="0" w:color="auto"/>
        <w:left w:val="none" w:sz="0" w:space="0" w:color="auto"/>
        <w:bottom w:val="none" w:sz="0" w:space="0" w:color="auto"/>
        <w:right w:val="none" w:sz="0" w:space="0" w:color="auto"/>
      </w:divBdr>
    </w:div>
    <w:div w:id="457186674">
      <w:bodyDiv w:val="1"/>
      <w:marLeft w:val="0"/>
      <w:marRight w:val="0"/>
      <w:marTop w:val="0"/>
      <w:marBottom w:val="0"/>
      <w:divBdr>
        <w:top w:val="none" w:sz="0" w:space="0" w:color="auto"/>
        <w:left w:val="none" w:sz="0" w:space="0" w:color="auto"/>
        <w:bottom w:val="none" w:sz="0" w:space="0" w:color="auto"/>
        <w:right w:val="none" w:sz="0" w:space="0" w:color="auto"/>
      </w:divBdr>
    </w:div>
    <w:div w:id="457189141">
      <w:bodyDiv w:val="1"/>
      <w:marLeft w:val="0"/>
      <w:marRight w:val="0"/>
      <w:marTop w:val="0"/>
      <w:marBottom w:val="0"/>
      <w:divBdr>
        <w:top w:val="none" w:sz="0" w:space="0" w:color="auto"/>
        <w:left w:val="none" w:sz="0" w:space="0" w:color="auto"/>
        <w:bottom w:val="none" w:sz="0" w:space="0" w:color="auto"/>
        <w:right w:val="none" w:sz="0" w:space="0" w:color="auto"/>
      </w:divBdr>
    </w:div>
    <w:div w:id="457384259">
      <w:bodyDiv w:val="1"/>
      <w:marLeft w:val="0"/>
      <w:marRight w:val="0"/>
      <w:marTop w:val="0"/>
      <w:marBottom w:val="0"/>
      <w:divBdr>
        <w:top w:val="none" w:sz="0" w:space="0" w:color="auto"/>
        <w:left w:val="none" w:sz="0" w:space="0" w:color="auto"/>
        <w:bottom w:val="none" w:sz="0" w:space="0" w:color="auto"/>
        <w:right w:val="none" w:sz="0" w:space="0" w:color="auto"/>
      </w:divBdr>
    </w:div>
    <w:div w:id="457450348">
      <w:bodyDiv w:val="1"/>
      <w:marLeft w:val="0"/>
      <w:marRight w:val="0"/>
      <w:marTop w:val="0"/>
      <w:marBottom w:val="0"/>
      <w:divBdr>
        <w:top w:val="none" w:sz="0" w:space="0" w:color="auto"/>
        <w:left w:val="none" w:sz="0" w:space="0" w:color="auto"/>
        <w:bottom w:val="none" w:sz="0" w:space="0" w:color="auto"/>
        <w:right w:val="none" w:sz="0" w:space="0" w:color="auto"/>
      </w:divBdr>
    </w:div>
    <w:div w:id="457458251">
      <w:bodyDiv w:val="1"/>
      <w:marLeft w:val="0"/>
      <w:marRight w:val="0"/>
      <w:marTop w:val="0"/>
      <w:marBottom w:val="0"/>
      <w:divBdr>
        <w:top w:val="none" w:sz="0" w:space="0" w:color="auto"/>
        <w:left w:val="none" w:sz="0" w:space="0" w:color="auto"/>
        <w:bottom w:val="none" w:sz="0" w:space="0" w:color="auto"/>
        <w:right w:val="none" w:sz="0" w:space="0" w:color="auto"/>
      </w:divBdr>
    </w:div>
    <w:div w:id="457528346">
      <w:bodyDiv w:val="1"/>
      <w:marLeft w:val="0"/>
      <w:marRight w:val="0"/>
      <w:marTop w:val="0"/>
      <w:marBottom w:val="0"/>
      <w:divBdr>
        <w:top w:val="none" w:sz="0" w:space="0" w:color="auto"/>
        <w:left w:val="none" w:sz="0" w:space="0" w:color="auto"/>
        <w:bottom w:val="none" w:sz="0" w:space="0" w:color="auto"/>
        <w:right w:val="none" w:sz="0" w:space="0" w:color="auto"/>
      </w:divBdr>
    </w:div>
    <w:div w:id="457531783">
      <w:bodyDiv w:val="1"/>
      <w:marLeft w:val="0"/>
      <w:marRight w:val="0"/>
      <w:marTop w:val="0"/>
      <w:marBottom w:val="0"/>
      <w:divBdr>
        <w:top w:val="none" w:sz="0" w:space="0" w:color="auto"/>
        <w:left w:val="none" w:sz="0" w:space="0" w:color="auto"/>
        <w:bottom w:val="none" w:sz="0" w:space="0" w:color="auto"/>
        <w:right w:val="none" w:sz="0" w:space="0" w:color="auto"/>
      </w:divBdr>
    </w:div>
    <w:div w:id="457574436">
      <w:bodyDiv w:val="1"/>
      <w:marLeft w:val="0"/>
      <w:marRight w:val="0"/>
      <w:marTop w:val="0"/>
      <w:marBottom w:val="0"/>
      <w:divBdr>
        <w:top w:val="none" w:sz="0" w:space="0" w:color="auto"/>
        <w:left w:val="none" w:sz="0" w:space="0" w:color="auto"/>
        <w:bottom w:val="none" w:sz="0" w:space="0" w:color="auto"/>
        <w:right w:val="none" w:sz="0" w:space="0" w:color="auto"/>
      </w:divBdr>
    </w:div>
    <w:div w:id="457644321">
      <w:bodyDiv w:val="1"/>
      <w:marLeft w:val="0"/>
      <w:marRight w:val="0"/>
      <w:marTop w:val="0"/>
      <w:marBottom w:val="0"/>
      <w:divBdr>
        <w:top w:val="none" w:sz="0" w:space="0" w:color="auto"/>
        <w:left w:val="none" w:sz="0" w:space="0" w:color="auto"/>
        <w:bottom w:val="none" w:sz="0" w:space="0" w:color="auto"/>
        <w:right w:val="none" w:sz="0" w:space="0" w:color="auto"/>
      </w:divBdr>
    </w:div>
    <w:div w:id="457646040">
      <w:bodyDiv w:val="1"/>
      <w:marLeft w:val="0"/>
      <w:marRight w:val="0"/>
      <w:marTop w:val="0"/>
      <w:marBottom w:val="0"/>
      <w:divBdr>
        <w:top w:val="none" w:sz="0" w:space="0" w:color="auto"/>
        <w:left w:val="none" w:sz="0" w:space="0" w:color="auto"/>
        <w:bottom w:val="none" w:sz="0" w:space="0" w:color="auto"/>
        <w:right w:val="none" w:sz="0" w:space="0" w:color="auto"/>
      </w:divBdr>
    </w:div>
    <w:div w:id="457724755">
      <w:bodyDiv w:val="1"/>
      <w:marLeft w:val="0"/>
      <w:marRight w:val="0"/>
      <w:marTop w:val="0"/>
      <w:marBottom w:val="0"/>
      <w:divBdr>
        <w:top w:val="none" w:sz="0" w:space="0" w:color="auto"/>
        <w:left w:val="none" w:sz="0" w:space="0" w:color="auto"/>
        <w:bottom w:val="none" w:sz="0" w:space="0" w:color="auto"/>
        <w:right w:val="none" w:sz="0" w:space="0" w:color="auto"/>
      </w:divBdr>
    </w:div>
    <w:div w:id="457800787">
      <w:bodyDiv w:val="1"/>
      <w:marLeft w:val="0"/>
      <w:marRight w:val="0"/>
      <w:marTop w:val="0"/>
      <w:marBottom w:val="0"/>
      <w:divBdr>
        <w:top w:val="none" w:sz="0" w:space="0" w:color="auto"/>
        <w:left w:val="none" w:sz="0" w:space="0" w:color="auto"/>
        <w:bottom w:val="none" w:sz="0" w:space="0" w:color="auto"/>
        <w:right w:val="none" w:sz="0" w:space="0" w:color="auto"/>
      </w:divBdr>
    </w:div>
    <w:div w:id="457990783">
      <w:bodyDiv w:val="1"/>
      <w:marLeft w:val="0"/>
      <w:marRight w:val="0"/>
      <w:marTop w:val="0"/>
      <w:marBottom w:val="0"/>
      <w:divBdr>
        <w:top w:val="none" w:sz="0" w:space="0" w:color="auto"/>
        <w:left w:val="none" w:sz="0" w:space="0" w:color="auto"/>
        <w:bottom w:val="none" w:sz="0" w:space="0" w:color="auto"/>
        <w:right w:val="none" w:sz="0" w:space="0" w:color="auto"/>
      </w:divBdr>
    </w:div>
    <w:div w:id="458257337">
      <w:bodyDiv w:val="1"/>
      <w:marLeft w:val="0"/>
      <w:marRight w:val="0"/>
      <w:marTop w:val="0"/>
      <w:marBottom w:val="0"/>
      <w:divBdr>
        <w:top w:val="none" w:sz="0" w:space="0" w:color="auto"/>
        <w:left w:val="none" w:sz="0" w:space="0" w:color="auto"/>
        <w:bottom w:val="none" w:sz="0" w:space="0" w:color="auto"/>
        <w:right w:val="none" w:sz="0" w:space="0" w:color="auto"/>
      </w:divBdr>
    </w:div>
    <w:div w:id="458260361">
      <w:bodyDiv w:val="1"/>
      <w:marLeft w:val="0"/>
      <w:marRight w:val="0"/>
      <w:marTop w:val="0"/>
      <w:marBottom w:val="0"/>
      <w:divBdr>
        <w:top w:val="none" w:sz="0" w:space="0" w:color="auto"/>
        <w:left w:val="none" w:sz="0" w:space="0" w:color="auto"/>
        <w:bottom w:val="none" w:sz="0" w:space="0" w:color="auto"/>
        <w:right w:val="none" w:sz="0" w:space="0" w:color="auto"/>
      </w:divBdr>
    </w:div>
    <w:div w:id="458689328">
      <w:bodyDiv w:val="1"/>
      <w:marLeft w:val="0"/>
      <w:marRight w:val="0"/>
      <w:marTop w:val="0"/>
      <w:marBottom w:val="0"/>
      <w:divBdr>
        <w:top w:val="none" w:sz="0" w:space="0" w:color="auto"/>
        <w:left w:val="none" w:sz="0" w:space="0" w:color="auto"/>
        <w:bottom w:val="none" w:sz="0" w:space="0" w:color="auto"/>
        <w:right w:val="none" w:sz="0" w:space="0" w:color="auto"/>
      </w:divBdr>
    </w:div>
    <w:div w:id="458694814">
      <w:bodyDiv w:val="1"/>
      <w:marLeft w:val="0"/>
      <w:marRight w:val="0"/>
      <w:marTop w:val="0"/>
      <w:marBottom w:val="0"/>
      <w:divBdr>
        <w:top w:val="none" w:sz="0" w:space="0" w:color="auto"/>
        <w:left w:val="none" w:sz="0" w:space="0" w:color="auto"/>
        <w:bottom w:val="none" w:sz="0" w:space="0" w:color="auto"/>
        <w:right w:val="none" w:sz="0" w:space="0" w:color="auto"/>
      </w:divBdr>
    </w:div>
    <w:div w:id="458844526">
      <w:bodyDiv w:val="1"/>
      <w:marLeft w:val="0"/>
      <w:marRight w:val="0"/>
      <w:marTop w:val="0"/>
      <w:marBottom w:val="0"/>
      <w:divBdr>
        <w:top w:val="none" w:sz="0" w:space="0" w:color="auto"/>
        <w:left w:val="none" w:sz="0" w:space="0" w:color="auto"/>
        <w:bottom w:val="none" w:sz="0" w:space="0" w:color="auto"/>
        <w:right w:val="none" w:sz="0" w:space="0" w:color="auto"/>
      </w:divBdr>
    </w:div>
    <w:div w:id="458956021">
      <w:bodyDiv w:val="1"/>
      <w:marLeft w:val="0"/>
      <w:marRight w:val="0"/>
      <w:marTop w:val="0"/>
      <w:marBottom w:val="0"/>
      <w:divBdr>
        <w:top w:val="none" w:sz="0" w:space="0" w:color="auto"/>
        <w:left w:val="none" w:sz="0" w:space="0" w:color="auto"/>
        <w:bottom w:val="none" w:sz="0" w:space="0" w:color="auto"/>
        <w:right w:val="none" w:sz="0" w:space="0" w:color="auto"/>
      </w:divBdr>
    </w:div>
    <w:div w:id="458956026">
      <w:bodyDiv w:val="1"/>
      <w:marLeft w:val="0"/>
      <w:marRight w:val="0"/>
      <w:marTop w:val="0"/>
      <w:marBottom w:val="0"/>
      <w:divBdr>
        <w:top w:val="none" w:sz="0" w:space="0" w:color="auto"/>
        <w:left w:val="none" w:sz="0" w:space="0" w:color="auto"/>
        <w:bottom w:val="none" w:sz="0" w:space="0" w:color="auto"/>
        <w:right w:val="none" w:sz="0" w:space="0" w:color="auto"/>
      </w:divBdr>
    </w:div>
    <w:div w:id="458956319">
      <w:bodyDiv w:val="1"/>
      <w:marLeft w:val="0"/>
      <w:marRight w:val="0"/>
      <w:marTop w:val="0"/>
      <w:marBottom w:val="0"/>
      <w:divBdr>
        <w:top w:val="none" w:sz="0" w:space="0" w:color="auto"/>
        <w:left w:val="none" w:sz="0" w:space="0" w:color="auto"/>
        <w:bottom w:val="none" w:sz="0" w:space="0" w:color="auto"/>
        <w:right w:val="none" w:sz="0" w:space="0" w:color="auto"/>
      </w:divBdr>
    </w:div>
    <w:div w:id="459107142">
      <w:bodyDiv w:val="1"/>
      <w:marLeft w:val="0"/>
      <w:marRight w:val="0"/>
      <w:marTop w:val="0"/>
      <w:marBottom w:val="0"/>
      <w:divBdr>
        <w:top w:val="none" w:sz="0" w:space="0" w:color="auto"/>
        <w:left w:val="none" w:sz="0" w:space="0" w:color="auto"/>
        <w:bottom w:val="none" w:sz="0" w:space="0" w:color="auto"/>
        <w:right w:val="none" w:sz="0" w:space="0" w:color="auto"/>
      </w:divBdr>
    </w:div>
    <w:div w:id="459107467">
      <w:bodyDiv w:val="1"/>
      <w:marLeft w:val="0"/>
      <w:marRight w:val="0"/>
      <w:marTop w:val="0"/>
      <w:marBottom w:val="0"/>
      <w:divBdr>
        <w:top w:val="none" w:sz="0" w:space="0" w:color="auto"/>
        <w:left w:val="none" w:sz="0" w:space="0" w:color="auto"/>
        <w:bottom w:val="none" w:sz="0" w:space="0" w:color="auto"/>
        <w:right w:val="none" w:sz="0" w:space="0" w:color="auto"/>
      </w:divBdr>
    </w:div>
    <w:div w:id="459107743">
      <w:bodyDiv w:val="1"/>
      <w:marLeft w:val="0"/>
      <w:marRight w:val="0"/>
      <w:marTop w:val="0"/>
      <w:marBottom w:val="0"/>
      <w:divBdr>
        <w:top w:val="none" w:sz="0" w:space="0" w:color="auto"/>
        <w:left w:val="none" w:sz="0" w:space="0" w:color="auto"/>
        <w:bottom w:val="none" w:sz="0" w:space="0" w:color="auto"/>
        <w:right w:val="none" w:sz="0" w:space="0" w:color="auto"/>
      </w:divBdr>
    </w:div>
    <w:div w:id="459153018">
      <w:bodyDiv w:val="1"/>
      <w:marLeft w:val="0"/>
      <w:marRight w:val="0"/>
      <w:marTop w:val="0"/>
      <w:marBottom w:val="0"/>
      <w:divBdr>
        <w:top w:val="none" w:sz="0" w:space="0" w:color="auto"/>
        <w:left w:val="none" w:sz="0" w:space="0" w:color="auto"/>
        <w:bottom w:val="none" w:sz="0" w:space="0" w:color="auto"/>
        <w:right w:val="none" w:sz="0" w:space="0" w:color="auto"/>
      </w:divBdr>
    </w:div>
    <w:div w:id="459223883">
      <w:bodyDiv w:val="1"/>
      <w:marLeft w:val="0"/>
      <w:marRight w:val="0"/>
      <w:marTop w:val="0"/>
      <w:marBottom w:val="0"/>
      <w:divBdr>
        <w:top w:val="none" w:sz="0" w:space="0" w:color="auto"/>
        <w:left w:val="none" w:sz="0" w:space="0" w:color="auto"/>
        <w:bottom w:val="none" w:sz="0" w:space="0" w:color="auto"/>
        <w:right w:val="none" w:sz="0" w:space="0" w:color="auto"/>
      </w:divBdr>
    </w:div>
    <w:div w:id="459226204">
      <w:bodyDiv w:val="1"/>
      <w:marLeft w:val="0"/>
      <w:marRight w:val="0"/>
      <w:marTop w:val="0"/>
      <w:marBottom w:val="0"/>
      <w:divBdr>
        <w:top w:val="none" w:sz="0" w:space="0" w:color="auto"/>
        <w:left w:val="none" w:sz="0" w:space="0" w:color="auto"/>
        <w:bottom w:val="none" w:sz="0" w:space="0" w:color="auto"/>
        <w:right w:val="none" w:sz="0" w:space="0" w:color="auto"/>
      </w:divBdr>
    </w:div>
    <w:div w:id="459342453">
      <w:bodyDiv w:val="1"/>
      <w:marLeft w:val="0"/>
      <w:marRight w:val="0"/>
      <w:marTop w:val="0"/>
      <w:marBottom w:val="0"/>
      <w:divBdr>
        <w:top w:val="none" w:sz="0" w:space="0" w:color="auto"/>
        <w:left w:val="none" w:sz="0" w:space="0" w:color="auto"/>
        <w:bottom w:val="none" w:sz="0" w:space="0" w:color="auto"/>
        <w:right w:val="none" w:sz="0" w:space="0" w:color="auto"/>
      </w:divBdr>
    </w:div>
    <w:div w:id="459345984">
      <w:bodyDiv w:val="1"/>
      <w:marLeft w:val="0"/>
      <w:marRight w:val="0"/>
      <w:marTop w:val="0"/>
      <w:marBottom w:val="0"/>
      <w:divBdr>
        <w:top w:val="none" w:sz="0" w:space="0" w:color="auto"/>
        <w:left w:val="none" w:sz="0" w:space="0" w:color="auto"/>
        <w:bottom w:val="none" w:sz="0" w:space="0" w:color="auto"/>
        <w:right w:val="none" w:sz="0" w:space="0" w:color="auto"/>
      </w:divBdr>
    </w:div>
    <w:div w:id="459492726">
      <w:bodyDiv w:val="1"/>
      <w:marLeft w:val="0"/>
      <w:marRight w:val="0"/>
      <w:marTop w:val="0"/>
      <w:marBottom w:val="0"/>
      <w:divBdr>
        <w:top w:val="none" w:sz="0" w:space="0" w:color="auto"/>
        <w:left w:val="none" w:sz="0" w:space="0" w:color="auto"/>
        <w:bottom w:val="none" w:sz="0" w:space="0" w:color="auto"/>
        <w:right w:val="none" w:sz="0" w:space="0" w:color="auto"/>
      </w:divBdr>
    </w:div>
    <w:div w:id="459767088">
      <w:bodyDiv w:val="1"/>
      <w:marLeft w:val="0"/>
      <w:marRight w:val="0"/>
      <w:marTop w:val="0"/>
      <w:marBottom w:val="0"/>
      <w:divBdr>
        <w:top w:val="none" w:sz="0" w:space="0" w:color="auto"/>
        <w:left w:val="none" w:sz="0" w:space="0" w:color="auto"/>
        <w:bottom w:val="none" w:sz="0" w:space="0" w:color="auto"/>
        <w:right w:val="none" w:sz="0" w:space="0" w:color="auto"/>
      </w:divBdr>
    </w:div>
    <w:div w:id="459881643">
      <w:bodyDiv w:val="1"/>
      <w:marLeft w:val="0"/>
      <w:marRight w:val="0"/>
      <w:marTop w:val="0"/>
      <w:marBottom w:val="0"/>
      <w:divBdr>
        <w:top w:val="none" w:sz="0" w:space="0" w:color="auto"/>
        <w:left w:val="none" w:sz="0" w:space="0" w:color="auto"/>
        <w:bottom w:val="none" w:sz="0" w:space="0" w:color="auto"/>
        <w:right w:val="none" w:sz="0" w:space="0" w:color="auto"/>
      </w:divBdr>
    </w:div>
    <w:div w:id="459958360">
      <w:bodyDiv w:val="1"/>
      <w:marLeft w:val="0"/>
      <w:marRight w:val="0"/>
      <w:marTop w:val="0"/>
      <w:marBottom w:val="0"/>
      <w:divBdr>
        <w:top w:val="none" w:sz="0" w:space="0" w:color="auto"/>
        <w:left w:val="none" w:sz="0" w:space="0" w:color="auto"/>
        <w:bottom w:val="none" w:sz="0" w:space="0" w:color="auto"/>
        <w:right w:val="none" w:sz="0" w:space="0" w:color="auto"/>
      </w:divBdr>
    </w:div>
    <w:div w:id="460079641">
      <w:bodyDiv w:val="1"/>
      <w:marLeft w:val="0"/>
      <w:marRight w:val="0"/>
      <w:marTop w:val="0"/>
      <w:marBottom w:val="0"/>
      <w:divBdr>
        <w:top w:val="none" w:sz="0" w:space="0" w:color="auto"/>
        <w:left w:val="none" w:sz="0" w:space="0" w:color="auto"/>
        <w:bottom w:val="none" w:sz="0" w:space="0" w:color="auto"/>
        <w:right w:val="none" w:sz="0" w:space="0" w:color="auto"/>
      </w:divBdr>
    </w:div>
    <w:div w:id="460198031">
      <w:bodyDiv w:val="1"/>
      <w:marLeft w:val="0"/>
      <w:marRight w:val="0"/>
      <w:marTop w:val="0"/>
      <w:marBottom w:val="0"/>
      <w:divBdr>
        <w:top w:val="none" w:sz="0" w:space="0" w:color="auto"/>
        <w:left w:val="none" w:sz="0" w:space="0" w:color="auto"/>
        <w:bottom w:val="none" w:sz="0" w:space="0" w:color="auto"/>
        <w:right w:val="none" w:sz="0" w:space="0" w:color="auto"/>
      </w:divBdr>
    </w:div>
    <w:div w:id="460224507">
      <w:bodyDiv w:val="1"/>
      <w:marLeft w:val="0"/>
      <w:marRight w:val="0"/>
      <w:marTop w:val="0"/>
      <w:marBottom w:val="0"/>
      <w:divBdr>
        <w:top w:val="none" w:sz="0" w:space="0" w:color="auto"/>
        <w:left w:val="none" w:sz="0" w:space="0" w:color="auto"/>
        <w:bottom w:val="none" w:sz="0" w:space="0" w:color="auto"/>
        <w:right w:val="none" w:sz="0" w:space="0" w:color="auto"/>
      </w:divBdr>
    </w:div>
    <w:div w:id="460540821">
      <w:bodyDiv w:val="1"/>
      <w:marLeft w:val="0"/>
      <w:marRight w:val="0"/>
      <w:marTop w:val="0"/>
      <w:marBottom w:val="0"/>
      <w:divBdr>
        <w:top w:val="none" w:sz="0" w:space="0" w:color="auto"/>
        <w:left w:val="none" w:sz="0" w:space="0" w:color="auto"/>
        <w:bottom w:val="none" w:sz="0" w:space="0" w:color="auto"/>
        <w:right w:val="none" w:sz="0" w:space="0" w:color="auto"/>
      </w:divBdr>
    </w:div>
    <w:div w:id="460727333">
      <w:bodyDiv w:val="1"/>
      <w:marLeft w:val="0"/>
      <w:marRight w:val="0"/>
      <w:marTop w:val="0"/>
      <w:marBottom w:val="0"/>
      <w:divBdr>
        <w:top w:val="none" w:sz="0" w:space="0" w:color="auto"/>
        <w:left w:val="none" w:sz="0" w:space="0" w:color="auto"/>
        <w:bottom w:val="none" w:sz="0" w:space="0" w:color="auto"/>
        <w:right w:val="none" w:sz="0" w:space="0" w:color="auto"/>
      </w:divBdr>
    </w:div>
    <w:div w:id="460734428">
      <w:bodyDiv w:val="1"/>
      <w:marLeft w:val="0"/>
      <w:marRight w:val="0"/>
      <w:marTop w:val="0"/>
      <w:marBottom w:val="0"/>
      <w:divBdr>
        <w:top w:val="none" w:sz="0" w:space="0" w:color="auto"/>
        <w:left w:val="none" w:sz="0" w:space="0" w:color="auto"/>
        <w:bottom w:val="none" w:sz="0" w:space="0" w:color="auto"/>
        <w:right w:val="none" w:sz="0" w:space="0" w:color="auto"/>
      </w:divBdr>
    </w:div>
    <w:div w:id="460802245">
      <w:bodyDiv w:val="1"/>
      <w:marLeft w:val="0"/>
      <w:marRight w:val="0"/>
      <w:marTop w:val="0"/>
      <w:marBottom w:val="0"/>
      <w:divBdr>
        <w:top w:val="none" w:sz="0" w:space="0" w:color="auto"/>
        <w:left w:val="none" w:sz="0" w:space="0" w:color="auto"/>
        <w:bottom w:val="none" w:sz="0" w:space="0" w:color="auto"/>
        <w:right w:val="none" w:sz="0" w:space="0" w:color="auto"/>
      </w:divBdr>
    </w:div>
    <w:div w:id="460803735">
      <w:bodyDiv w:val="1"/>
      <w:marLeft w:val="0"/>
      <w:marRight w:val="0"/>
      <w:marTop w:val="0"/>
      <w:marBottom w:val="0"/>
      <w:divBdr>
        <w:top w:val="none" w:sz="0" w:space="0" w:color="auto"/>
        <w:left w:val="none" w:sz="0" w:space="0" w:color="auto"/>
        <w:bottom w:val="none" w:sz="0" w:space="0" w:color="auto"/>
        <w:right w:val="none" w:sz="0" w:space="0" w:color="auto"/>
      </w:divBdr>
    </w:div>
    <w:div w:id="460808415">
      <w:bodyDiv w:val="1"/>
      <w:marLeft w:val="0"/>
      <w:marRight w:val="0"/>
      <w:marTop w:val="0"/>
      <w:marBottom w:val="0"/>
      <w:divBdr>
        <w:top w:val="none" w:sz="0" w:space="0" w:color="auto"/>
        <w:left w:val="none" w:sz="0" w:space="0" w:color="auto"/>
        <w:bottom w:val="none" w:sz="0" w:space="0" w:color="auto"/>
        <w:right w:val="none" w:sz="0" w:space="0" w:color="auto"/>
      </w:divBdr>
    </w:div>
    <w:div w:id="460925021">
      <w:bodyDiv w:val="1"/>
      <w:marLeft w:val="0"/>
      <w:marRight w:val="0"/>
      <w:marTop w:val="0"/>
      <w:marBottom w:val="0"/>
      <w:divBdr>
        <w:top w:val="none" w:sz="0" w:space="0" w:color="auto"/>
        <w:left w:val="none" w:sz="0" w:space="0" w:color="auto"/>
        <w:bottom w:val="none" w:sz="0" w:space="0" w:color="auto"/>
        <w:right w:val="none" w:sz="0" w:space="0" w:color="auto"/>
      </w:divBdr>
    </w:div>
    <w:div w:id="461189876">
      <w:bodyDiv w:val="1"/>
      <w:marLeft w:val="0"/>
      <w:marRight w:val="0"/>
      <w:marTop w:val="0"/>
      <w:marBottom w:val="0"/>
      <w:divBdr>
        <w:top w:val="none" w:sz="0" w:space="0" w:color="auto"/>
        <w:left w:val="none" w:sz="0" w:space="0" w:color="auto"/>
        <w:bottom w:val="none" w:sz="0" w:space="0" w:color="auto"/>
        <w:right w:val="none" w:sz="0" w:space="0" w:color="auto"/>
      </w:divBdr>
    </w:div>
    <w:div w:id="461273205">
      <w:bodyDiv w:val="1"/>
      <w:marLeft w:val="0"/>
      <w:marRight w:val="0"/>
      <w:marTop w:val="0"/>
      <w:marBottom w:val="0"/>
      <w:divBdr>
        <w:top w:val="none" w:sz="0" w:space="0" w:color="auto"/>
        <w:left w:val="none" w:sz="0" w:space="0" w:color="auto"/>
        <w:bottom w:val="none" w:sz="0" w:space="0" w:color="auto"/>
        <w:right w:val="none" w:sz="0" w:space="0" w:color="auto"/>
      </w:divBdr>
    </w:div>
    <w:div w:id="461460539">
      <w:bodyDiv w:val="1"/>
      <w:marLeft w:val="0"/>
      <w:marRight w:val="0"/>
      <w:marTop w:val="0"/>
      <w:marBottom w:val="0"/>
      <w:divBdr>
        <w:top w:val="none" w:sz="0" w:space="0" w:color="auto"/>
        <w:left w:val="none" w:sz="0" w:space="0" w:color="auto"/>
        <w:bottom w:val="none" w:sz="0" w:space="0" w:color="auto"/>
        <w:right w:val="none" w:sz="0" w:space="0" w:color="auto"/>
      </w:divBdr>
    </w:div>
    <w:div w:id="461733122">
      <w:bodyDiv w:val="1"/>
      <w:marLeft w:val="0"/>
      <w:marRight w:val="0"/>
      <w:marTop w:val="0"/>
      <w:marBottom w:val="0"/>
      <w:divBdr>
        <w:top w:val="none" w:sz="0" w:space="0" w:color="auto"/>
        <w:left w:val="none" w:sz="0" w:space="0" w:color="auto"/>
        <w:bottom w:val="none" w:sz="0" w:space="0" w:color="auto"/>
        <w:right w:val="none" w:sz="0" w:space="0" w:color="auto"/>
      </w:divBdr>
    </w:div>
    <w:div w:id="461771719">
      <w:bodyDiv w:val="1"/>
      <w:marLeft w:val="0"/>
      <w:marRight w:val="0"/>
      <w:marTop w:val="0"/>
      <w:marBottom w:val="0"/>
      <w:divBdr>
        <w:top w:val="none" w:sz="0" w:space="0" w:color="auto"/>
        <w:left w:val="none" w:sz="0" w:space="0" w:color="auto"/>
        <w:bottom w:val="none" w:sz="0" w:space="0" w:color="auto"/>
        <w:right w:val="none" w:sz="0" w:space="0" w:color="auto"/>
      </w:divBdr>
    </w:div>
    <w:div w:id="461922361">
      <w:bodyDiv w:val="1"/>
      <w:marLeft w:val="0"/>
      <w:marRight w:val="0"/>
      <w:marTop w:val="0"/>
      <w:marBottom w:val="0"/>
      <w:divBdr>
        <w:top w:val="none" w:sz="0" w:space="0" w:color="auto"/>
        <w:left w:val="none" w:sz="0" w:space="0" w:color="auto"/>
        <w:bottom w:val="none" w:sz="0" w:space="0" w:color="auto"/>
        <w:right w:val="none" w:sz="0" w:space="0" w:color="auto"/>
      </w:divBdr>
    </w:div>
    <w:div w:id="462040404">
      <w:bodyDiv w:val="1"/>
      <w:marLeft w:val="0"/>
      <w:marRight w:val="0"/>
      <w:marTop w:val="0"/>
      <w:marBottom w:val="0"/>
      <w:divBdr>
        <w:top w:val="none" w:sz="0" w:space="0" w:color="auto"/>
        <w:left w:val="none" w:sz="0" w:space="0" w:color="auto"/>
        <w:bottom w:val="none" w:sz="0" w:space="0" w:color="auto"/>
        <w:right w:val="none" w:sz="0" w:space="0" w:color="auto"/>
      </w:divBdr>
    </w:div>
    <w:div w:id="462119926">
      <w:bodyDiv w:val="1"/>
      <w:marLeft w:val="0"/>
      <w:marRight w:val="0"/>
      <w:marTop w:val="0"/>
      <w:marBottom w:val="0"/>
      <w:divBdr>
        <w:top w:val="none" w:sz="0" w:space="0" w:color="auto"/>
        <w:left w:val="none" w:sz="0" w:space="0" w:color="auto"/>
        <w:bottom w:val="none" w:sz="0" w:space="0" w:color="auto"/>
        <w:right w:val="none" w:sz="0" w:space="0" w:color="auto"/>
      </w:divBdr>
    </w:div>
    <w:div w:id="462120150">
      <w:bodyDiv w:val="1"/>
      <w:marLeft w:val="0"/>
      <w:marRight w:val="0"/>
      <w:marTop w:val="0"/>
      <w:marBottom w:val="0"/>
      <w:divBdr>
        <w:top w:val="none" w:sz="0" w:space="0" w:color="auto"/>
        <w:left w:val="none" w:sz="0" w:space="0" w:color="auto"/>
        <w:bottom w:val="none" w:sz="0" w:space="0" w:color="auto"/>
        <w:right w:val="none" w:sz="0" w:space="0" w:color="auto"/>
      </w:divBdr>
    </w:div>
    <w:div w:id="462160993">
      <w:bodyDiv w:val="1"/>
      <w:marLeft w:val="0"/>
      <w:marRight w:val="0"/>
      <w:marTop w:val="0"/>
      <w:marBottom w:val="0"/>
      <w:divBdr>
        <w:top w:val="none" w:sz="0" w:space="0" w:color="auto"/>
        <w:left w:val="none" w:sz="0" w:space="0" w:color="auto"/>
        <w:bottom w:val="none" w:sz="0" w:space="0" w:color="auto"/>
        <w:right w:val="none" w:sz="0" w:space="0" w:color="auto"/>
      </w:divBdr>
    </w:div>
    <w:div w:id="462424601">
      <w:bodyDiv w:val="1"/>
      <w:marLeft w:val="0"/>
      <w:marRight w:val="0"/>
      <w:marTop w:val="0"/>
      <w:marBottom w:val="0"/>
      <w:divBdr>
        <w:top w:val="none" w:sz="0" w:space="0" w:color="auto"/>
        <w:left w:val="none" w:sz="0" w:space="0" w:color="auto"/>
        <w:bottom w:val="none" w:sz="0" w:space="0" w:color="auto"/>
        <w:right w:val="none" w:sz="0" w:space="0" w:color="auto"/>
      </w:divBdr>
    </w:div>
    <w:div w:id="462425927">
      <w:bodyDiv w:val="1"/>
      <w:marLeft w:val="0"/>
      <w:marRight w:val="0"/>
      <w:marTop w:val="0"/>
      <w:marBottom w:val="0"/>
      <w:divBdr>
        <w:top w:val="none" w:sz="0" w:space="0" w:color="auto"/>
        <w:left w:val="none" w:sz="0" w:space="0" w:color="auto"/>
        <w:bottom w:val="none" w:sz="0" w:space="0" w:color="auto"/>
        <w:right w:val="none" w:sz="0" w:space="0" w:color="auto"/>
      </w:divBdr>
    </w:div>
    <w:div w:id="462507286">
      <w:bodyDiv w:val="1"/>
      <w:marLeft w:val="0"/>
      <w:marRight w:val="0"/>
      <w:marTop w:val="0"/>
      <w:marBottom w:val="0"/>
      <w:divBdr>
        <w:top w:val="none" w:sz="0" w:space="0" w:color="auto"/>
        <w:left w:val="none" w:sz="0" w:space="0" w:color="auto"/>
        <w:bottom w:val="none" w:sz="0" w:space="0" w:color="auto"/>
        <w:right w:val="none" w:sz="0" w:space="0" w:color="auto"/>
      </w:divBdr>
    </w:div>
    <w:div w:id="462771118">
      <w:bodyDiv w:val="1"/>
      <w:marLeft w:val="0"/>
      <w:marRight w:val="0"/>
      <w:marTop w:val="0"/>
      <w:marBottom w:val="0"/>
      <w:divBdr>
        <w:top w:val="none" w:sz="0" w:space="0" w:color="auto"/>
        <w:left w:val="none" w:sz="0" w:space="0" w:color="auto"/>
        <w:bottom w:val="none" w:sz="0" w:space="0" w:color="auto"/>
        <w:right w:val="none" w:sz="0" w:space="0" w:color="auto"/>
      </w:divBdr>
    </w:div>
    <w:div w:id="462774934">
      <w:bodyDiv w:val="1"/>
      <w:marLeft w:val="0"/>
      <w:marRight w:val="0"/>
      <w:marTop w:val="0"/>
      <w:marBottom w:val="0"/>
      <w:divBdr>
        <w:top w:val="none" w:sz="0" w:space="0" w:color="auto"/>
        <w:left w:val="none" w:sz="0" w:space="0" w:color="auto"/>
        <w:bottom w:val="none" w:sz="0" w:space="0" w:color="auto"/>
        <w:right w:val="none" w:sz="0" w:space="0" w:color="auto"/>
      </w:divBdr>
    </w:div>
    <w:div w:id="462818551">
      <w:bodyDiv w:val="1"/>
      <w:marLeft w:val="0"/>
      <w:marRight w:val="0"/>
      <w:marTop w:val="0"/>
      <w:marBottom w:val="0"/>
      <w:divBdr>
        <w:top w:val="none" w:sz="0" w:space="0" w:color="auto"/>
        <w:left w:val="none" w:sz="0" w:space="0" w:color="auto"/>
        <w:bottom w:val="none" w:sz="0" w:space="0" w:color="auto"/>
        <w:right w:val="none" w:sz="0" w:space="0" w:color="auto"/>
      </w:divBdr>
    </w:div>
    <w:div w:id="462962405">
      <w:bodyDiv w:val="1"/>
      <w:marLeft w:val="0"/>
      <w:marRight w:val="0"/>
      <w:marTop w:val="0"/>
      <w:marBottom w:val="0"/>
      <w:divBdr>
        <w:top w:val="none" w:sz="0" w:space="0" w:color="auto"/>
        <w:left w:val="none" w:sz="0" w:space="0" w:color="auto"/>
        <w:bottom w:val="none" w:sz="0" w:space="0" w:color="auto"/>
        <w:right w:val="none" w:sz="0" w:space="0" w:color="auto"/>
      </w:divBdr>
    </w:div>
    <w:div w:id="462964192">
      <w:bodyDiv w:val="1"/>
      <w:marLeft w:val="0"/>
      <w:marRight w:val="0"/>
      <w:marTop w:val="0"/>
      <w:marBottom w:val="0"/>
      <w:divBdr>
        <w:top w:val="none" w:sz="0" w:space="0" w:color="auto"/>
        <w:left w:val="none" w:sz="0" w:space="0" w:color="auto"/>
        <w:bottom w:val="none" w:sz="0" w:space="0" w:color="auto"/>
        <w:right w:val="none" w:sz="0" w:space="0" w:color="auto"/>
      </w:divBdr>
    </w:div>
    <w:div w:id="463087507">
      <w:bodyDiv w:val="1"/>
      <w:marLeft w:val="0"/>
      <w:marRight w:val="0"/>
      <w:marTop w:val="0"/>
      <w:marBottom w:val="0"/>
      <w:divBdr>
        <w:top w:val="none" w:sz="0" w:space="0" w:color="auto"/>
        <w:left w:val="none" w:sz="0" w:space="0" w:color="auto"/>
        <w:bottom w:val="none" w:sz="0" w:space="0" w:color="auto"/>
        <w:right w:val="none" w:sz="0" w:space="0" w:color="auto"/>
      </w:divBdr>
    </w:div>
    <w:div w:id="463154524">
      <w:bodyDiv w:val="1"/>
      <w:marLeft w:val="0"/>
      <w:marRight w:val="0"/>
      <w:marTop w:val="0"/>
      <w:marBottom w:val="0"/>
      <w:divBdr>
        <w:top w:val="none" w:sz="0" w:space="0" w:color="auto"/>
        <w:left w:val="none" w:sz="0" w:space="0" w:color="auto"/>
        <w:bottom w:val="none" w:sz="0" w:space="0" w:color="auto"/>
        <w:right w:val="none" w:sz="0" w:space="0" w:color="auto"/>
      </w:divBdr>
    </w:div>
    <w:div w:id="463281285">
      <w:bodyDiv w:val="1"/>
      <w:marLeft w:val="0"/>
      <w:marRight w:val="0"/>
      <w:marTop w:val="0"/>
      <w:marBottom w:val="0"/>
      <w:divBdr>
        <w:top w:val="none" w:sz="0" w:space="0" w:color="auto"/>
        <w:left w:val="none" w:sz="0" w:space="0" w:color="auto"/>
        <w:bottom w:val="none" w:sz="0" w:space="0" w:color="auto"/>
        <w:right w:val="none" w:sz="0" w:space="0" w:color="auto"/>
      </w:divBdr>
    </w:div>
    <w:div w:id="463474726">
      <w:bodyDiv w:val="1"/>
      <w:marLeft w:val="0"/>
      <w:marRight w:val="0"/>
      <w:marTop w:val="0"/>
      <w:marBottom w:val="0"/>
      <w:divBdr>
        <w:top w:val="none" w:sz="0" w:space="0" w:color="auto"/>
        <w:left w:val="none" w:sz="0" w:space="0" w:color="auto"/>
        <w:bottom w:val="none" w:sz="0" w:space="0" w:color="auto"/>
        <w:right w:val="none" w:sz="0" w:space="0" w:color="auto"/>
      </w:divBdr>
    </w:div>
    <w:div w:id="463475025">
      <w:bodyDiv w:val="1"/>
      <w:marLeft w:val="0"/>
      <w:marRight w:val="0"/>
      <w:marTop w:val="0"/>
      <w:marBottom w:val="0"/>
      <w:divBdr>
        <w:top w:val="none" w:sz="0" w:space="0" w:color="auto"/>
        <w:left w:val="none" w:sz="0" w:space="0" w:color="auto"/>
        <w:bottom w:val="none" w:sz="0" w:space="0" w:color="auto"/>
        <w:right w:val="none" w:sz="0" w:space="0" w:color="auto"/>
      </w:divBdr>
    </w:div>
    <w:div w:id="463498972">
      <w:bodyDiv w:val="1"/>
      <w:marLeft w:val="0"/>
      <w:marRight w:val="0"/>
      <w:marTop w:val="0"/>
      <w:marBottom w:val="0"/>
      <w:divBdr>
        <w:top w:val="none" w:sz="0" w:space="0" w:color="auto"/>
        <w:left w:val="none" w:sz="0" w:space="0" w:color="auto"/>
        <w:bottom w:val="none" w:sz="0" w:space="0" w:color="auto"/>
        <w:right w:val="none" w:sz="0" w:space="0" w:color="auto"/>
      </w:divBdr>
    </w:div>
    <w:div w:id="463549469">
      <w:bodyDiv w:val="1"/>
      <w:marLeft w:val="0"/>
      <w:marRight w:val="0"/>
      <w:marTop w:val="0"/>
      <w:marBottom w:val="0"/>
      <w:divBdr>
        <w:top w:val="none" w:sz="0" w:space="0" w:color="auto"/>
        <w:left w:val="none" w:sz="0" w:space="0" w:color="auto"/>
        <w:bottom w:val="none" w:sz="0" w:space="0" w:color="auto"/>
        <w:right w:val="none" w:sz="0" w:space="0" w:color="auto"/>
      </w:divBdr>
    </w:div>
    <w:div w:id="463549472">
      <w:bodyDiv w:val="1"/>
      <w:marLeft w:val="0"/>
      <w:marRight w:val="0"/>
      <w:marTop w:val="0"/>
      <w:marBottom w:val="0"/>
      <w:divBdr>
        <w:top w:val="none" w:sz="0" w:space="0" w:color="auto"/>
        <w:left w:val="none" w:sz="0" w:space="0" w:color="auto"/>
        <w:bottom w:val="none" w:sz="0" w:space="0" w:color="auto"/>
        <w:right w:val="none" w:sz="0" w:space="0" w:color="auto"/>
      </w:divBdr>
    </w:div>
    <w:div w:id="463623256">
      <w:bodyDiv w:val="1"/>
      <w:marLeft w:val="0"/>
      <w:marRight w:val="0"/>
      <w:marTop w:val="0"/>
      <w:marBottom w:val="0"/>
      <w:divBdr>
        <w:top w:val="none" w:sz="0" w:space="0" w:color="auto"/>
        <w:left w:val="none" w:sz="0" w:space="0" w:color="auto"/>
        <w:bottom w:val="none" w:sz="0" w:space="0" w:color="auto"/>
        <w:right w:val="none" w:sz="0" w:space="0" w:color="auto"/>
      </w:divBdr>
    </w:div>
    <w:div w:id="463819428">
      <w:bodyDiv w:val="1"/>
      <w:marLeft w:val="0"/>
      <w:marRight w:val="0"/>
      <w:marTop w:val="0"/>
      <w:marBottom w:val="0"/>
      <w:divBdr>
        <w:top w:val="none" w:sz="0" w:space="0" w:color="auto"/>
        <w:left w:val="none" w:sz="0" w:space="0" w:color="auto"/>
        <w:bottom w:val="none" w:sz="0" w:space="0" w:color="auto"/>
        <w:right w:val="none" w:sz="0" w:space="0" w:color="auto"/>
      </w:divBdr>
    </w:div>
    <w:div w:id="463930040">
      <w:bodyDiv w:val="1"/>
      <w:marLeft w:val="0"/>
      <w:marRight w:val="0"/>
      <w:marTop w:val="0"/>
      <w:marBottom w:val="0"/>
      <w:divBdr>
        <w:top w:val="none" w:sz="0" w:space="0" w:color="auto"/>
        <w:left w:val="none" w:sz="0" w:space="0" w:color="auto"/>
        <w:bottom w:val="none" w:sz="0" w:space="0" w:color="auto"/>
        <w:right w:val="none" w:sz="0" w:space="0" w:color="auto"/>
      </w:divBdr>
    </w:div>
    <w:div w:id="463961555">
      <w:bodyDiv w:val="1"/>
      <w:marLeft w:val="0"/>
      <w:marRight w:val="0"/>
      <w:marTop w:val="0"/>
      <w:marBottom w:val="0"/>
      <w:divBdr>
        <w:top w:val="none" w:sz="0" w:space="0" w:color="auto"/>
        <w:left w:val="none" w:sz="0" w:space="0" w:color="auto"/>
        <w:bottom w:val="none" w:sz="0" w:space="0" w:color="auto"/>
        <w:right w:val="none" w:sz="0" w:space="0" w:color="auto"/>
      </w:divBdr>
    </w:div>
    <w:div w:id="464078733">
      <w:bodyDiv w:val="1"/>
      <w:marLeft w:val="0"/>
      <w:marRight w:val="0"/>
      <w:marTop w:val="0"/>
      <w:marBottom w:val="0"/>
      <w:divBdr>
        <w:top w:val="none" w:sz="0" w:space="0" w:color="auto"/>
        <w:left w:val="none" w:sz="0" w:space="0" w:color="auto"/>
        <w:bottom w:val="none" w:sz="0" w:space="0" w:color="auto"/>
        <w:right w:val="none" w:sz="0" w:space="0" w:color="auto"/>
      </w:divBdr>
    </w:div>
    <w:div w:id="464156900">
      <w:bodyDiv w:val="1"/>
      <w:marLeft w:val="0"/>
      <w:marRight w:val="0"/>
      <w:marTop w:val="0"/>
      <w:marBottom w:val="0"/>
      <w:divBdr>
        <w:top w:val="none" w:sz="0" w:space="0" w:color="auto"/>
        <w:left w:val="none" w:sz="0" w:space="0" w:color="auto"/>
        <w:bottom w:val="none" w:sz="0" w:space="0" w:color="auto"/>
        <w:right w:val="none" w:sz="0" w:space="0" w:color="auto"/>
      </w:divBdr>
    </w:div>
    <w:div w:id="464278308">
      <w:bodyDiv w:val="1"/>
      <w:marLeft w:val="0"/>
      <w:marRight w:val="0"/>
      <w:marTop w:val="0"/>
      <w:marBottom w:val="0"/>
      <w:divBdr>
        <w:top w:val="none" w:sz="0" w:space="0" w:color="auto"/>
        <w:left w:val="none" w:sz="0" w:space="0" w:color="auto"/>
        <w:bottom w:val="none" w:sz="0" w:space="0" w:color="auto"/>
        <w:right w:val="none" w:sz="0" w:space="0" w:color="auto"/>
      </w:divBdr>
    </w:div>
    <w:div w:id="464280938">
      <w:bodyDiv w:val="1"/>
      <w:marLeft w:val="0"/>
      <w:marRight w:val="0"/>
      <w:marTop w:val="0"/>
      <w:marBottom w:val="0"/>
      <w:divBdr>
        <w:top w:val="none" w:sz="0" w:space="0" w:color="auto"/>
        <w:left w:val="none" w:sz="0" w:space="0" w:color="auto"/>
        <w:bottom w:val="none" w:sz="0" w:space="0" w:color="auto"/>
        <w:right w:val="none" w:sz="0" w:space="0" w:color="auto"/>
      </w:divBdr>
    </w:div>
    <w:div w:id="464396900">
      <w:bodyDiv w:val="1"/>
      <w:marLeft w:val="0"/>
      <w:marRight w:val="0"/>
      <w:marTop w:val="0"/>
      <w:marBottom w:val="0"/>
      <w:divBdr>
        <w:top w:val="none" w:sz="0" w:space="0" w:color="auto"/>
        <w:left w:val="none" w:sz="0" w:space="0" w:color="auto"/>
        <w:bottom w:val="none" w:sz="0" w:space="0" w:color="auto"/>
        <w:right w:val="none" w:sz="0" w:space="0" w:color="auto"/>
      </w:divBdr>
    </w:div>
    <w:div w:id="464783102">
      <w:bodyDiv w:val="1"/>
      <w:marLeft w:val="0"/>
      <w:marRight w:val="0"/>
      <w:marTop w:val="0"/>
      <w:marBottom w:val="0"/>
      <w:divBdr>
        <w:top w:val="none" w:sz="0" w:space="0" w:color="auto"/>
        <w:left w:val="none" w:sz="0" w:space="0" w:color="auto"/>
        <w:bottom w:val="none" w:sz="0" w:space="0" w:color="auto"/>
        <w:right w:val="none" w:sz="0" w:space="0" w:color="auto"/>
      </w:divBdr>
    </w:div>
    <w:div w:id="464856985">
      <w:bodyDiv w:val="1"/>
      <w:marLeft w:val="0"/>
      <w:marRight w:val="0"/>
      <w:marTop w:val="0"/>
      <w:marBottom w:val="0"/>
      <w:divBdr>
        <w:top w:val="none" w:sz="0" w:space="0" w:color="auto"/>
        <w:left w:val="none" w:sz="0" w:space="0" w:color="auto"/>
        <w:bottom w:val="none" w:sz="0" w:space="0" w:color="auto"/>
        <w:right w:val="none" w:sz="0" w:space="0" w:color="auto"/>
      </w:divBdr>
    </w:div>
    <w:div w:id="465051644">
      <w:bodyDiv w:val="1"/>
      <w:marLeft w:val="0"/>
      <w:marRight w:val="0"/>
      <w:marTop w:val="0"/>
      <w:marBottom w:val="0"/>
      <w:divBdr>
        <w:top w:val="none" w:sz="0" w:space="0" w:color="auto"/>
        <w:left w:val="none" w:sz="0" w:space="0" w:color="auto"/>
        <w:bottom w:val="none" w:sz="0" w:space="0" w:color="auto"/>
        <w:right w:val="none" w:sz="0" w:space="0" w:color="auto"/>
      </w:divBdr>
    </w:div>
    <w:div w:id="465199447">
      <w:bodyDiv w:val="1"/>
      <w:marLeft w:val="0"/>
      <w:marRight w:val="0"/>
      <w:marTop w:val="0"/>
      <w:marBottom w:val="0"/>
      <w:divBdr>
        <w:top w:val="none" w:sz="0" w:space="0" w:color="auto"/>
        <w:left w:val="none" w:sz="0" w:space="0" w:color="auto"/>
        <w:bottom w:val="none" w:sz="0" w:space="0" w:color="auto"/>
        <w:right w:val="none" w:sz="0" w:space="0" w:color="auto"/>
      </w:divBdr>
    </w:div>
    <w:div w:id="465468253">
      <w:bodyDiv w:val="1"/>
      <w:marLeft w:val="0"/>
      <w:marRight w:val="0"/>
      <w:marTop w:val="0"/>
      <w:marBottom w:val="0"/>
      <w:divBdr>
        <w:top w:val="none" w:sz="0" w:space="0" w:color="auto"/>
        <w:left w:val="none" w:sz="0" w:space="0" w:color="auto"/>
        <w:bottom w:val="none" w:sz="0" w:space="0" w:color="auto"/>
        <w:right w:val="none" w:sz="0" w:space="0" w:color="auto"/>
      </w:divBdr>
    </w:div>
    <w:div w:id="466044669">
      <w:bodyDiv w:val="1"/>
      <w:marLeft w:val="0"/>
      <w:marRight w:val="0"/>
      <w:marTop w:val="0"/>
      <w:marBottom w:val="0"/>
      <w:divBdr>
        <w:top w:val="none" w:sz="0" w:space="0" w:color="auto"/>
        <w:left w:val="none" w:sz="0" w:space="0" w:color="auto"/>
        <w:bottom w:val="none" w:sz="0" w:space="0" w:color="auto"/>
        <w:right w:val="none" w:sz="0" w:space="0" w:color="auto"/>
      </w:divBdr>
    </w:div>
    <w:div w:id="466045029">
      <w:bodyDiv w:val="1"/>
      <w:marLeft w:val="0"/>
      <w:marRight w:val="0"/>
      <w:marTop w:val="0"/>
      <w:marBottom w:val="0"/>
      <w:divBdr>
        <w:top w:val="none" w:sz="0" w:space="0" w:color="auto"/>
        <w:left w:val="none" w:sz="0" w:space="0" w:color="auto"/>
        <w:bottom w:val="none" w:sz="0" w:space="0" w:color="auto"/>
        <w:right w:val="none" w:sz="0" w:space="0" w:color="auto"/>
      </w:divBdr>
    </w:div>
    <w:div w:id="466359674">
      <w:bodyDiv w:val="1"/>
      <w:marLeft w:val="0"/>
      <w:marRight w:val="0"/>
      <w:marTop w:val="0"/>
      <w:marBottom w:val="0"/>
      <w:divBdr>
        <w:top w:val="none" w:sz="0" w:space="0" w:color="auto"/>
        <w:left w:val="none" w:sz="0" w:space="0" w:color="auto"/>
        <w:bottom w:val="none" w:sz="0" w:space="0" w:color="auto"/>
        <w:right w:val="none" w:sz="0" w:space="0" w:color="auto"/>
      </w:divBdr>
    </w:div>
    <w:div w:id="466819644">
      <w:bodyDiv w:val="1"/>
      <w:marLeft w:val="0"/>
      <w:marRight w:val="0"/>
      <w:marTop w:val="0"/>
      <w:marBottom w:val="0"/>
      <w:divBdr>
        <w:top w:val="none" w:sz="0" w:space="0" w:color="auto"/>
        <w:left w:val="none" w:sz="0" w:space="0" w:color="auto"/>
        <w:bottom w:val="none" w:sz="0" w:space="0" w:color="auto"/>
        <w:right w:val="none" w:sz="0" w:space="0" w:color="auto"/>
      </w:divBdr>
    </w:div>
    <w:div w:id="466821146">
      <w:bodyDiv w:val="1"/>
      <w:marLeft w:val="0"/>
      <w:marRight w:val="0"/>
      <w:marTop w:val="0"/>
      <w:marBottom w:val="0"/>
      <w:divBdr>
        <w:top w:val="none" w:sz="0" w:space="0" w:color="auto"/>
        <w:left w:val="none" w:sz="0" w:space="0" w:color="auto"/>
        <w:bottom w:val="none" w:sz="0" w:space="0" w:color="auto"/>
        <w:right w:val="none" w:sz="0" w:space="0" w:color="auto"/>
      </w:divBdr>
    </w:div>
    <w:div w:id="466969762">
      <w:bodyDiv w:val="1"/>
      <w:marLeft w:val="0"/>
      <w:marRight w:val="0"/>
      <w:marTop w:val="0"/>
      <w:marBottom w:val="0"/>
      <w:divBdr>
        <w:top w:val="none" w:sz="0" w:space="0" w:color="auto"/>
        <w:left w:val="none" w:sz="0" w:space="0" w:color="auto"/>
        <w:bottom w:val="none" w:sz="0" w:space="0" w:color="auto"/>
        <w:right w:val="none" w:sz="0" w:space="0" w:color="auto"/>
      </w:divBdr>
    </w:div>
    <w:div w:id="467211571">
      <w:bodyDiv w:val="1"/>
      <w:marLeft w:val="0"/>
      <w:marRight w:val="0"/>
      <w:marTop w:val="0"/>
      <w:marBottom w:val="0"/>
      <w:divBdr>
        <w:top w:val="none" w:sz="0" w:space="0" w:color="auto"/>
        <w:left w:val="none" w:sz="0" w:space="0" w:color="auto"/>
        <w:bottom w:val="none" w:sz="0" w:space="0" w:color="auto"/>
        <w:right w:val="none" w:sz="0" w:space="0" w:color="auto"/>
      </w:divBdr>
    </w:div>
    <w:div w:id="467356598">
      <w:bodyDiv w:val="1"/>
      <w:marLeft w:val="0"/>
      <w:marRight w:val="0"/>
      <w:marTop w:val="0"/>
      <w:marBottom w:val="0"/>
      <w:divBdr>
        <w:top w:val="none" w:sz="0" w:space="0" w:color="auto"/>
        <w:left w:val="none" w:sz="0" w:space="0" w:color="auto"/>
        <w:bottom w:val="none" w:sz="0" w:space="0" w:color="auto"/>
        <w:right w:val="none" w:sz="0" w:space="0" w:color="auto"/>
      </w:divBdr>
    </w:div>
    <w:div w:id="467478967">
      <w:bodyDiv w:val="1"/>
      <w:marLeft w:val="0"/>
      <w:marRight w:val="0"/>
      <w:marTop w:val="0"/>
      <w:marBottom w:val="0"/>
      <w:divBdr>
        <w:top w:val="none" w:sz="0" w:space="0" w:color="auto"/>
        <w:left w:val="none" w:sz="0" w:space="0" w:color="auto"/>
        <w:bottom w:val="none" w:sz="0" w:space="0" w:color="auto"/>
        <w:right w:val="none" w:sz="0" w:space="0" w:color="auto"/>
      </w:divBdr>
    </w:div>
    <w:div w:id="467672454">
      <w:bodyDiv w:val="1"/>
      <w:marLeft w:val="0"/>
      <w:marRight w:val="0"/>
      <w:marTop w:val="0"/>
      <w:marBottom w:val="0"/>
      <w:divBdr>
        <w:top w:val="none" w:sz="0" w:space="0" w:color="auto"/>
        <w:left w:val="none" w:sz="0" w:space="0" w:color="auto"/>
        <w:bottom w:val="none" w:sz="0" w:space="0" w:color="auto"/>
        <w:right w:val="none" w:sz="0" w:space="0" w:color="auto"/>
      </w:divBdr>
    </w:div>
    <w:div w:id="467822829">
      <w:bodyDiv w:val="1"/>
      <w:marLeft w:val="0"/>
      <w:marRight w:val="0"/>
      <w:marTop w:val="0"/>
      <w:marBottom w:val="0"/>
      <w:divBdr>
        <w:top w:val="none" w:sz="0" w:space="0" w:color="auto"/>
        <w:left w:val="none" w:sz="0" w:space="0" w:color="auto"/>
        <w:bottom w:val="none" w:sz="0" w:space="0" w:color="auto"/>
        <w:right w:val="none" w:sz="0" w:space="0" w:color="auto"/>
      </w:divBdr>
    </w:div>
    <w:div w:id="467937799">
      <w:bodyDiv w:val="1"/>
      <w:marLeft w:val="0"/>
      <w:marRight w:val="0"/>
      <w:marTop w:val="0"/>
      <w:marBottom w:val="0"/>
      <w:divBdr>
        <w:top w:val="none" w:sz="0" w:space="0" w:color="auto"/>
        <w:left w:val="none" w:sz="0" w:space="0" w:color="auto"/>
        <w:bottom w:val="none" w:sz="0" w:space="0" w:color="auto"/>
        <w:right w:val="none" w:sz="0" w:space="0" w:color="auto"/>
      </w:divBdr>
    </w:div>
    <w:div w:id="468014290">
      <w:bodyDiv w:val="1"/>
      <w:marLeft w:val="0"/>
      <w:marRight w:val="0"/>
      <w:marTop w:val="0"/>
      <w:marBottom w:val="0"/>
      <w:divBdr>
        <w:top w:val="none" w:sz="0" w:space="0" w:color="auto"/>
        <w:left w:val="none" w:sz="0" w:space="0" w:color="auto"/>
        <w:bottom w:val="none" w:sz="0" w:space="0" w:color="auto"/>
        <w:right w:val="none" w:sz="0" w:space="0" w:color="auto"/>
      </w:divBdr>
    </w:div>
    <w:div w:id="468058982">
      <w:bodyDiv w:val="1"/>
      <w:marLeft w:val="0"/>
      <w:marRight w:val="0"/>
      <w:marTop w:val="0"/>
      <w:marBottom w:val="0"/>
      <w:divBdr>
        <w:top w:val="none" w:sz="0" w:space="0" w:color="auto"/>
        <w:left w:val="none" w:sz="0" w:space="0" w:color="auto"/>
        <w:bottom w:val="none" w:sz="0" w:space="0" w:color="auto"/>
        <w:right w:val="none" w:sz="0" w:space="0" w:color="auto"/>
      </w:divBdr>
    </w:div>
    <w:div w:id="468086522">
      <w:bodyDiv w:val="1"/>
      <w:marLeft w:val="0"/>
      <w:marRight w:val="0"/>
      <w:marTop w:val="0"/>
      <w:marBottom w:val="0"/>
      <w:divBdr>
        <w:top w:val="none" w:sz="0" w:space="0" w:color="auto"/>
        <w:left w:val="none" w:sz="0" w:space="0" w:color="auto"/>
        <w:bottom w:val="none" w:sz="0" w:space="0" w:color="auto"/>
        <w:right w:val="none" w:sz="0" w:space="0" w:color="auto"/>
      </w:divBdr>
    </w:div>
    <w:div w:id="468131345">
      <w:bodyDiv w:val="1"/>
      <w:marLeft w:val="0"/>
      <w:marRight w:val="0"/>
      <w:marTop w:val="0"/>
      <w:marBottom w:val="0"/>
      <w:divBdr>
        <w:top w:val="none" w:sz="0" w:space="0" w:color="auto"/>
        <w:left w:val="none" w:sz="0" w:space="0" w:color="auto"/>
        <w:bottom w:val="none" w:sz="0" w:space="0" w:color="auto"/>
        <w:right w:val="none" w:sz="0" w:space="0" w:color="auto"/>
      </w:divBdr>
    </w:div>
    <w:div w:id="468205707">
      <w:bodyDiv w:val="1"/>
      <w:marLeft w:val="0"/>
      <w:marRight w:val="0"/>
      <w:marTop w:val="0"/>
      <w:marBottom w:val="0"/>
      <w:divBdr>
        <w:top w:val="none" w:sz="0" w:space="0" w:color="auto"/>
        <w:left w:val="none" w:sz="0" w:space="0" w:color="auto"/>
        <w:bottom w:val="none" w:sz="0" w:space="0" w:color="auto"/>
        <w:right w:val="none" w:sz="0" w:space="0" w:color="auto"/>
      </w:divBdr>
    </w:div>
    <w:div w:id="468327713">
      <w:bodyDiv w:val="1"/>
      <w:marLeft w:val="0"/>
      <w:marRight w:val="0"/>
      <w:marTop w:val="0"/>
      <w:marBottom w:val="0"/>
      <w:divBdr>
        <w:top w:val="none" w:sz="0" w:space="0" w:color="auto"/>
        <w:left w:val="none" w:sz="0" w:space="0" w:color="auto"/>
        <w:bottom w:val="none" w:sz="0" w:space="0" w:color="auto"/>
        <w:right w:val="none" w:sz="0" w:space="0" w:color="auto"/>
      </w:divBdr>
    </w:div>
    <w:div w:id="468863330">
      <w:bodyDiv w:val="1"/>
      <w:marLeft w:val="0"/>
      <w:marRight w:val="0"/>
      <w:marTop w:val="0"/>
      <w:marBottom w:val="0"/>
      <w:divBdr>
        <w:top w:val="none" w:sz="0" w:space="0" w:color="auto"/>
        <w:left w:val="none" w:sz="0" w:space="0" w:color="auto"/>
        <w:bottom w:val="none" w:sz="0" w:space="0" w:color="auto"/>
        <w:right w:val="none" w:sz="0" w:space="0" w:color="auto"/>
      </w:divBdr>
    </w:div>
    <w:div w:id="468866518">
      <w:bodyDiv w:val="1"/>
      <w:marLeft w:val="0"/>
      <w:marRight w:val="0"/>
      <w:marTop w:val="0"/>
      <w:marBottom w:val="0"/>
      <w:divBdr>
        <w:top w:val="none" w:sz="0" w:space="0" w:color="auto"/>
        <w:left w:val="none" w:sz="0" w:space="0" w:color="auto"/>
        <w:bottom w:val="none" w:sz="0" w:space="0" w:color="auto"/>
        <w:right w:val="none" w:sz="0" w:space="0" w:color="auto"/>
      </w:divBdr>
    </w:div>
    <w:div w:id="468935749">
      <w:bodyDiv w:val="1"/>
      <w:marLeft w:val="0"/>
      <w:marRight w:val="0"/>
      <w:marTop w:val="0"/>
      <w:marBottom w:val="0"/>
      <w:divBdr>
        <w:top w:val="none" w:sz="0" w:space="0" w:color="auto"/>
        <w:left w:val="none" w:sz="0" w:space="0" w:color="auto"/>
        <w:bottom w:val="none" w:sz="0" w:space="0" w:color="auto"/>
        <w:right w:val="none" w:sz="0" w:space="0" w:color="auto"/>
      </w:divBdr>
    </w:div>
    <w:div w:id="468986008">
      <w:bodyDiv w:val="1"/>
      <w:marLeft w:val="0"/>
      <w:marRight w:val="0"/>
      <w:marTop w:val="0"/>
      <w:marBottom w:val="0"/>
      <w:divBdr>
        <w:top w:val="none" w:sz="0" w:space="0" w:color="auto"/>
        <w:left w:val="none" w:sz="0" w:space="0" w:color="auto"/>
        <w:bottom w:val="none" w:sz="0" w:space="0" w:color="auto"/>
        <w:right w:val="none" w:sz="0" w:space="0" w:color="auto"/>
      </w:divBdr>
    </w:div>
    <w:div w:id="469055864">
      <w:bodyDiv w:val="1"/>
      <w:marLeft w:val="0"/>
      <w:marRight w:val="0"/>
      <w:marTop w:val="0"/>
      <w:marBottom w:val="0"/>
      <w:divBdr>
        <w:top w:val="none" w:sz="0" w:space="0" w:color="auto"/>
        <w:left w:val="none" w:sz="0" w:space="0" w:color="auto"/>
        <w:bottom w:val="none" w:sz="0" w:space="0" w:color="auto"/>
        <w:right w:val="none" w:sz="0" w:space="0" w:color="auto"/>
      </w:divBdr>
    </w:div>
    <w:div w:id="469131963">
      <w:bodyDiv w:val="1"/>
      <w:marLeft w:val="0"/>
      <w:marRight w:val="0"/>
      <w:marTop w:val="0"/>
      <w:marBottom w:val="0"/>
      <w:divBdr>
        <w:top w:val="none" w:sz="0" w:space="0" w:color="auto"/>
        <w:left w:val="none" w:sz="0" w:space="0" w:color="auto"/>
        <w:bottom w:val="none" w:sz="0" w:space="0" w:color="auto"/>
        <w:right w:val="none" w:sz="0" w:space="0" w:color="auto"/>
      </w:divBdr>
    </w:div>
    <w:div w:id="469247681">
      <w:bodyDiv w:val="1"/>
      <w:marLeft w:val="0"/>
      <w:marRight w:val="0"/>
      <w:marTop w:val="0"/>
      <w:marBottom w:val="0"/>
      <w:divBdr>
        <w:top w:val="none" w:sz="0" w:space="0" w:color="auto"/>
        <w:left w:val="none" w:sz="0" w:space="0" w:color="auto"/>
        <w:bottom w:val="none" w:sz="0" w:space="0" w:color="auto"/>
        <w:right w:val="none" w:sz="0" w:space="0" w:color="auto"/>
      </w:divBdr>
    </w:div>
    <w:div w:id="469372811">
      <w:bodyDiv w:val="1"/>
      <w:marLeft w:val="0"/>
      <w:marRight w:val="0"/>
      <w:marTop w:val="0"/>
      <w:marBottom w:val="0"/>
      <w:divBdr>
        <w:top w:val="none" w:sz="0" w:space="0" w:color="auto"/>
        <w:left w:val="none" w:sz="0" w:space="0" w:color="auto"/>
        <w:bottom w:val="none" w:sz="0" w:space="0" w:color="auto"/>
        <w:right w:val="none" w:sz="0" w:space="0" w:color="auto"/>
      </w:divBdr>
    </w:div>
    <w:div w:id="469444814">
      <w:bodyDiv w:val="1"/>
      <w:marLeft w:val="0"/>
      <w:marRight w:val="0"/>
      <w:marTop w:val="0"/>
      <w:marBottom w:val="0"/>
      <w:divBdr>
        <w:top w:val="none" w:sz="0" w:space="0" w:color="auto"/>
        <w:left w:val="none" w:sz="0" w:space="0" w:color="auto"/>
        <w:bottom w:val="none" w:sz="0" w:space="0" w:color="auto"/>
        <w:right w:val="none" w:sz="0" w:space="0" w:color="auto"/>
      </w:divBdr>
    </w:div>
    <w:div w:id="469516703">
      <w:bodyDiv w:val="1"/>
      <w:marLeft w:val="0"/>
      <w:marRight w:val="0"/>
      <w:marTop w:val="0"/>
      <w:marBottom w:val="0"/>
      <w:divBdr>
        <w:top w:val="none" w:sz="0" w:space="0" w:color="auto"/>
        <w:left w:val="none" w:sz="0" w:space="0" w:color="auto"/>
        <w:bottom w:val="none" w:sz="0" w:space="0" w:color="auto"/>
        <w:right w:val="none" w:sz="0" w:space="0" w:color="auto"/>
      </w:divBdr>
    </w:div>
    <w:div w:id="469830421">
      <w:bodyDiv w:val="1"/>
      <w:marLeft w:val="0"/>
      <w:marRight w:val="0"/>
      <w:marTop w:val="0"/>
      <w:marBottom w:val="0"/>
      <w:divBdr>
        <w:top w:val="none" w:sz="0" w:space="0" w:color="auto"/>
        <w:left w:val="none" w:sz="0" w:space="0" w:color="auto"/>
        <w:bottom w:val="none" w:sz="0" w:space="0" w:color="auto"/>
        <w:right w:val="none" w:sz="0" w:space="0" w:color="auto"/>
      </w:divBdr>
    </w:div>
    <w:div w:id="469909025">
      <w:bodyDiv w:val="1"/>
      <w:marLeft w:val="0"/>
      <w:marRight w:val="0"/>
      <w:marTop w:val="0"/>
      <w:marBottom w:val="0"/>
      <w:divBdr>
        <w:top w:val="none" w:sz="0" w:space="0" w:color="auto"/>
        <w:left w:val="none" w:sz="0" w:space="0" w:color="auto"/>
        <w:bottom w:val="none" w:sz="0" w:space="0" w:color="auto"/>
        <w:right w:val="none" w:sz="0" w:space="0" w:color="auto"/>
      </w:divBdr>
    </w:div>
    <w:div w:id="469976973">
      <w:bodyDiv w:val="1"/>
      <w:marLeft w:val="0"/>
      <w:marRight w:val="0"/>
      <w:marTop w:val="0"/>
      <w:marBottom w:val="0"/>
      <w:divBdr>
        <w:top w:val="none" w:sz="0" w:space="0" w:color="auto"/>
        <w:left w:val="none" w:sz="0" w:space="0" w:color="auto"/>
        <w:bottom w:val="none" w:sz="0" w:space="0" w:color="auto"/>
        <w:right w:val="none" w:sz="0" w:space="0" w:color="auto"/>
      </w:divBdr>
    </w:div>
    <w:div w:id="469979895">
      <w:bodyDiv w:val="1"/>
      <w:marLeft w:val="0"/>
      <w:marRight w:val="0"/>
      <w:marTop w:val="0"/>
      <w:marBottom w:val="0"/>
      <w:divBdr>
        <w:top w:val="none" w:sz="0" w:space="0" w:color="auto"/>
        <w:left w:val="none" w:sz="0" w:space="0" w:color="auto"/>
        <w:bottom w:val="none" w:sz="0" w:space="0" w:color="auto"/>
        <w:right w:val="none" w:sz="0" w:space="0" w:color="auto"/>
      </w:divBdr>
    </w:div>
    <w:div w:id="470252101">
      <w:bodyDiv w:val="1"/>
      <w:marLeft w:val="0"/>
      <w:marRight w:val="0"/>
      <w:marTop w:val="0"/>
      <w:marBottom w:val="0"/>
      <w:divBdr>
        <w:top w:val="none" w:sz="0" w:space="0" w:color="auto"/>
        <w:left w:val="none" w:sz="0" w:space="0" w:color="auto"/>
        <w:bottom w:val="none" w:sz="0" w:space="0" w:color="auto"/>
        <w:right w:val="none" w:sz="0" w:space="0" w:color="auto"/>
      </w:divBdr>
    </w:div>
    <w:div w:id="470369492">
      <w:bodyDiv w:val="1"/>
      <w:marLeft w:val="0"/>
      <w:marRight w:val="0"/>
      <w:marTop w:val="0"/>
      <w:marBottom w:val="0"/>
      <w:divBdr>
        <w:top w:val="none" w:sz="0" w:space="0" w:color="auto"/>
        <w:left w:val="none" w:sz="0" w:space="0" w:color="auto"/>
        <w:bottom w:val="none" w:sz="0" w:space="0" w:color="auto"/>
        <w:right w:val="none" w:sz="0" w:space="0" w:color="auto"/>
      </w:divBdr>
    </w:div>
    <w:div w:id="470443190">
      <w:bodyDiv w:val="1"/>
      <w:marLeft w:val="0"/>
      <w:marRight w:val="0"/>
      <w:marTop w:val="0"/>
      <w:marBottom w:val="0"/>
      <w:divBdr>
        <w:top w:val="none" w:sz="0" w:space="0" w:color="auto"/>
        <w:left w:val="none" w:sz="0" w:space="0" w:color="auto"/>
        <w:bottom w:val="none" w:sz="0" w:space="0" w:color="auto"/>
        <w:right w:val="none" w:sz="0" w:space="0" w:color="auto"/>
      </w:divBdr>
    </w:div>
    <w:div w:id="470514740">
      <w:bodyDiv w:val="1"/>
      <w:marLeft w:val="0"/>
      <w:marRight w:val="0"/>
      <w:marTop w:val="0"/>
      <w:marBottom w:val="0"/>
      <w:divBdr>
        <w:top w:val="none" w:sz="0" w:space="0" w:color="auto"/>
        <w:left w:val="none" w:sz="0" w:space="0" w:color="auto"/>
        <w:bottom w:val="none" w:sz="0" w:space="0" w:color="auto"/>
        <w:right w:val="none" w:sz="0" w:space="0" w:color="auto"/>
      </w:divBdr>
    </w:div>
    <w:div w:id="470565196">
      <w:bodyDiv w:val="1"/>
      <w:marLeft w:val="0"/>
      <w:marRight w:val="0"/>
      <w:marTop w:val="0"/>
      <w:marBottom w:val="0"/>
      <w:divBdr>
        <w:top w:val="none" w:sz="0" w:space="0" w:color="auto"/>
        <w:left w:val="none" w:sz="0" w:space="0" w:color="auto"/>
        <w:bottom w:val="none" w:sz="0" w:space="0" w:color="auto"/>
        <w:right w:val="none" w:sz="0" w:space="0" w:color="auto"/>
      </w:divBdr>
    </w:div>
    <w:div w:id="470638737">
      <w:bodyDiv w:val="1"/>
      <w:marLeft w:val="0"/>
      <w:marRight w:val="0"/>
      <w:marTop w:val="0"/>
      <w:marBottom w:val="0"/>
      <w:divBdr>
        <w:top w:val="none" w:sz="0" w:space="0" w:color="auto"/>
        <w:left w:val="none" w:sz="0" w:space="0" w:color="auto"/>
        <w:bottom w:val="none" w:sz="0" w:space="0" w:color="auto"/>
        <w:right w:val="none" w:sz="0" w:space="0" w:color="auto"/>
      </w:divBdr>
    </w:div>
    <w:div w:id="470947481">
      <w:bodyDiv w:val="1"/>
      <w:marLeft w:val="0"/>
      <w:marRight w:val="0"/>
      <w:marTop w:val="0"/>
      <w:marBottom w:val="0"/>
      <w:divBdr>
        <w:top w:val="none" w:sz="0" w:space="0" w:color="auto"/>
        <w:left w:val="none" w:sz="0" w:space="0" w:color="auto"/>
        <w:bottom w:val="none" w:sz="0" w:space="0" w:color="auto"/>
        <w:right w:val="none" w:sz="0" w:space="0" w:color="auto"/>
      </w:divBdr>
    </w:div>
    <w:div w:id="471216824">
      <w:bodyDiv w:val="1"/>
      <w:marLeft w:val="0"/>
      <w:marRight w:val="0"/>
      <w:marTop w:val="0"/>
      <w:marBottom w:val="0"/>
      <w:divBdr>
        <w:top w:val="none" w:sz="0" w:space="0" w:color="auto"/>
        <w:left w:val="none" w:sz="0" w:space="0" w:color="auto"/>
        <w:bottom w:val="none" w:sz="0" w:space="0" w:color="auto"/>
        <w:right w:val="none" w:sz="0" w:space="0" w:color="auto"/>
      </w:divBdr>
    </w:div>
    <w:div w:id="471294101">
      <w:bodyDiv w:val="1"/>
      <w:marLeft w:val="0"/>
      <w:marRight w:val="0"/>
      <w:marTop w:val="0"/>
      <w:marBottom w:val="0"/>
      <w:divBdr>
        <w:top w:val="none" w:sz="0" w:space="0" w:color="auto"/>
        <w:left w:val="none" w:sz="0" w:space="0" w:color="auto"/>
        <w:bottom w:val="none" w:sz="0" w:space="0" w:color="auto"/>
        <w:right w:val="none" w:sz="0" w:space="0" w:color="auto"/>
      </w:divBdr>
    </w:div>
    <w:div w:id="471367456">
      <w:bodyDiv w:val="1"/>
      <w:marLeft w:val="0"/>
      <w:marRight w:val="0"/>
      <w:marTop w:val="0"/>
      <w:marBottom w:val="0"/>
      <w:divBdr>
        <w:top w:val="none" w:sz="0" w:space="0" w:color="auto"/>
        <w:left w:val="none" w:sz="0" w:space="0" w:color="auto"/>
        <w:bottom w:val="none" w:sz="0" w:space="0" w:color="auto"/>
        <w:right w:val="none" w:sz="0" w:space="0" w:color="auto"/>
      </w:divBdr>
    </w:div>
    <w:div w:id="471484589">
      <w:bodyDiv w:val="1"/>
      <w:marLeft w:val="0"/>
      <w:marRight w:val="0"/>
      <w:marTop w:val="0"/>
      <w:marBottom w:val="0"/>
      <w:divBdr>
        <w:top w:val="none" w:sz="0" w:space="0" w:color="auto"/>
        <w:left w:val="none" w:sz="0" w:space="0" w:color="auto"/>
        <w:bottom w:val="none" w:sz="0" w:space="0" w:color="auto"/>
        <w:right w:val="none" w:sz="0" w:space="0" w:color="auto"/>
      </w:divBdr>
    </w:div>
    <w:div w:id="472017470">
      <w:bodyDiv w:val="1"/>
      <w:marLeft w:val="0"/>
      <w:marRight w:val="0"/>
      <w:marTop w:val="0"/>
      <w:marBottom w:val="0"/>
      <w:divBdr>
        <w:top w:val="none" w:sz="0" w:space="0" w:color="auto"/>
        <w:left w:val="none" w:sz="0" w:space="0" w:color="auto"/>
        <w:bottom w:val="none" w:sz="0" w:space="0" w:color="auto"/>
        <w:right w:val="none" w:sz="0" w:space="0" w:color="auto"/>
      </w:divBdr>
    </w:div>
    <w:div w:id="472213241">
      <w:bodyDiv w:val="1"/>
      <w:marLeft w:val="0"/>
      <w:marRight w:val="0"/>
      <w:marTop w:val="0"/>
      <w:marBottom w:val="0"/>
      <w:divBdr>
        <w:top w:val="none" w:sz="0" w:space="0" w:color="auto"/>
        <w:left w:val="none" w:sz="0" w:space="0" w:color="auto"/>
        <w:bottom w:val="none" w:sz="0" w:space="0" w:color="auto"/>
        <w:right w:val="none" w:sz="0" w:space="0" w:color="auto"/>
      </w:divBdr>
    </w:div>
    <w:div w:id="472260082">
      <w:bodyDiv w:val="1"/>
      <w:marLeft w:val="0"/>
      <w:marRight w:val="0"/>
      <w:marTop w:val="0"/>
      <w:marBottom w:val="0"/>
      <w:divBdr>
        <w:top w:val="none" w:sz="0" w:space="0" w:color="auto"/>
        <w:left w:val="none" w:sz="0" w:space="0" w:color="auto"/>
        <w:bottom w:val="none" w:sz="0" w:space="0" w:color="auto"/>
        <w:right w:val="none" w:sz="0" w:space="0" w:color="auto"/>
      </w:divBdr>
    </w:div>
    <w:div w:id="472410011">
      <w:bodyDiv w:val="1"/>
      <w:marLeft w:val="0"/>
      <w:marRight w:val="0"/>
      <w:marTop w:val="0"/>
      <w:marBottom w:val="0"/>
      <w:divBdr>
        <w:top w:val="none" w:sz="0" w:space="0" w:color="auto"/>
        <w:left w:val="none" w:sz="0" w:space="0" w:color="auto"/>
        <w:bottom w:val="none" w:sz="0" w:space="0" w:color="auto"/>
        <w:right w:val="none" w:sz="0" w:space="0" w:color="auto"/>
      </w:divBdr>
    </w:div>
    <w:div w:id="472454704">
      <w:bodyDiv w:val="1"/>
      <w:marLeft w:val="0"/>
      <w:marRight w:val="0"/>
      <w:marTop w:val="0"/>
      <w:marBottom w:val="0"/>
      <w:divBdr>
        <w:top w:val="none" w:sz="0" w:space="0" w:color="auto"/>
        <w:left w:val="none" w:sz="0" w:space="0" w:color="auto"/>
        <w:bottom w:val="none" w:sz="0" w:space="0" w:color="auto"/>
        <w:right w:val="none" w:sz="0" w:space="0" w:color="auto"/>
      </w:divBdr>
    </w:div>
    <w:div w:id="472603665">
      <w:bodyDiv w:val="1"/>
      <w:marLeft w:val="0"/>
      <w:marRight w:val="0"/>
      <w:marTop w:val="0"/>
      <w:marBottom w:val="0"/>
      <w:divBdr>
        <w:top w:val="none" w:sz="0" w:space="0" w:color="auto"/>
        <w:left w:val="none" w:sz="0" w:space="0" w:color="auto"/>
        <w:bottom w:val="none" w:sz="0" w:space="0" w:color="auto"/>
        <w:right w:val="none" w:sz="0" w:space="0" w:color="auto"/>
      </w:divBdr>
    </w:div>
    <w:div w:id="472676571">
      <w:bodyDiv w:val="1"/>
      <w:marLeft w:val="0"/>
      <w:marRight w:val="0"/>
      <w:marTop w:val="0"/>
      <w:marBottom w:val="0"/>
      <w:divBdr>
        <w:top w:val="none" w:sz="0" w:space="0" w:color="auto"/>
        <w:left w:val="none" w:sz="0" w:space="0" w:color="auto"/>
        <w:bottom w:val="none" w:sz="0" w:space="0" w:color="auto"/>
        <w:right w:val="none" w:sz="0" w:space="0" w:color="auto"/>
      </w:divBdr>
    </w:div>
    <w:div w:id="472720399">
      <w:bodyDiv w:val="1"/>
      <w:marLeft w:val="0"/>
      <w:marRight w:val="0"/>
      <w:marTop w:val="0"/>
      <w:marBottom w:val="0"/>
      <w:divBdr>
        <w:top w:val="none" w:sz="0" w:space="0" w:color="auto"/>
        <w:left w:val="none" w:sz="0" w:space="0" w:color="auto"/>
        <w:bottom w:val="none" w:sz="0" w:space="0" w:color="auto"/>
        <w:right w:val="none" w:sz="0" w:space="0" w:color="auto"/>
      </w:divBdr>
    </w:div>
    <w:div w:id="472791627">
      <w:bodyDiv w:val="1"/>
      <w:marLeft w:val="0"/>
      <w:marRight w:val="0"/>
      <w:marTop w:val="0"/>
      <w:marBottom w:val="0"/>
      <w:divBdr>
        <w:top w:val="none" w:sz="0" w:space="0" w:color="auto"/>
        <w:left w:val="none" w:sz="0" w:space="0" w:color="auto"/>
        <w:bottom w:val="none" w:sz="0" w:space="0" w:color="auto"/>
        <w:right w:val="none" w:sz="0" w:space="0" w:color="auto"/>
      </w:divBdr>
    </w:div>
    <w:div w:id="472873913">
      <w:bodyDiv w:val="1"/>
      <w:marLeft w:val="0"/>
      <w:marRight w:val="0"/>
      <w:marTop w:val="0"/>
      <w:marBottom w:val="0"/>
      <w:divBdr>
        <w:top w:val="none" w:sz="0" w:space="0" w:color="auto"/>
        <w:left w:val="none" w:sz="0" w:space="0" w:color="auto"/>
        <w:bottom w:val="none" w:sz="0" w:space="0" w:color="auto"/>
        <w:right w:val="none" w:sz="0" w:space="0" w:color="auto"/>
      </w:divBdr>
    </w:div>
    <w:div w:id="473067185">
      <w:bodyDiv w:val="1"/>
      <w:marLeft w:val="0"/>
      <w:marRight w:val="0"/>
      <w:marTop w:val="0"/>
      <w:marBottom w:val="0"/>
      <w:divBdr>
        <w:top w:val="none" w:sz="0" w:space="0" w:color="auto"/>
        <w:left w:val="none" w:sz="0" w:space="0" w:color="auto"/>
        <w:bottom w:val="none" w:sz="0" w:space="0" w:color="auto"/>
        <w:right w:val="none" w:sz="0" w:space="0" w:color="auto"/>
      </w:divBdr>
    </w:div>
    <w:div w:id="473067227">
      <w:bodyDiv w:val="1"/>
      <w:marLeft w:val="0"/>
      <w:marRight w:val="0"/>
      <w:marTop w:val="0"/>
      <w:marBottom w:val="0"/>
      <w:divBdr>
        <w:top w:val="none" w:sz="0" w:space="0" w:color="auto"/>
        <w:left w:val="none" w:sz="0" w:space="0" w:color="auto"/>
        <w:bottom w:val="none" w:sz="0" w:space="0" w:color="auto"/>
        <w:right w:val="none" w:sz="0" w:space="0" w:color="auto"/>
      </w:divBdr>
    </w:div>
    <w:div w:id="473255787">
      <w:bodyDiv w:val="1"/>
      <w:marLeft w:val="0"/>
      <w:marRight w:val="0"/>
      <w:marTop w:val="0"/>
      <w:marBottom w:val="0"/>
      <w:divBdr>
        <w:top w:val="none" w:sz="0" w:space="0" w:color="auto"/>
        <w:left w:val="none" w:sz="0" w:space="0" w:color="auto"/>
        <w:bottom w:val="none" w:sz="0" w:space="0" w:color="auto"/>
        <w:right w:val="none" w:sz="0" w:space="0" w:color="auto"/>
      </w:divBdr>
    </w:div>
    <w:div w:id="473760923">
      <w:bodyDiv w:val="1"/>
      <w:marLeft w:val="0"/>
      <w:marRight w:val="0"/>
      <w:marTop w:val="0"/>
      <w:marBottom w:val="0"/>
      <w:divBdr>
        <w:top w:val="none" w:sz="0" w:space="0" w:color="auto"/>
        <w:left w:val="none" w:sz="0" w:space="0" w:color="auto"/>
        <w:bottom w:val="none" w:sz="0" w:space="0" w:color="auto"/>
        <w:right w:val="none" w:sz="0" w:space="0" w:color="auto"/>
      </w:divBdr>
    </w:div>
    <w:div w:id="473835895">
      <w:bodyDiv w:val="1"/>
      <w:marLeft w:val="0"/>
      <w:marRight w:val="0"/>
      <w:marTop w:val="0"/>
      <w:marBottom w:val="0"/>
      <w:divBdr>
        <w:top w:val="none" w:sz="0" w:space="0" w:color="auto"/>
        <w:left w:val="none" w:sz="0" w:space="0" w:color="auto"/>
        <w:bottom w:val="none" w:sz="0" w:space="0" w:color="auto"/>
        <w:right w:val="none" w:sz="0" w:space="0" w:color="auto"/>
      </w:divBdr>
    </w:div>
    <w:div w:id="473838088">
      <w:bodyDiv w:val="1"/>
      <w:marLeft w:val="0"/>
      <w:marRight w:val="0"/>
      <w:marTop w:val="0"/>
      <w:marBottom w:val="0"/>
      <w:divBdr>
        <w:top w:val="none" w:sz="0" w:space="0" w:color="auto"/>
        <w:left w:val="none" w:sz="0" w:space="0" w:color="auto"/>
        <w:bottom w:val="none" w:sz="0" w:space="0" w:color="auto"/>
        <w:right w:val="none" w:sz="0" w:space="0" w:color="auto"/>
      </w:divBdr>
    </w:div>
    <w:div w:id="473909347">
      <w:bodyDiv w:val="1"/>
      <w:marLeft w:val="0"/>
      <w:marRight w:val="0"/>
      <w:marTop w:val="0"/>
      <w:marBottom w:val="0"/>
      <w:divBdr>
        <w:top w:val="none" w:sz="0" w:space="0" w:color="auto"/>
        <w:left w:val="none" w:sz="0" w:space="0" w:color="auto"/>
        <w:bottom w:val="none" w:sz="0" w:space="0" w:color="auto"/>
        <w:right w:val="none" w:sz="0" w:space="0" w:color="auto"/>
      </w:divBdr>
    </w:div>
    <w:div w:id="473959692">
      <w:bodyDiv w:val="1"/>
      <w:marLeft w:val="0"/>
      <w:marRight w:val="0"/>
      <w:marTop w:val="0"/>
      <w:marBottom w:val="0"/>
      <w:divBdr>
        <w:top w:val="none" w:sz="0" w:space="0" w:color="auto"/>
        <w:left w:val="none" w:sz="0" w:space="0" w:color="auto"/>
        <w:bottom w:val="none" w:sz="0" w:space="0" w:color="auto"/>
        <w:right w:val="none" w:sz="0" w:space="0" w:color="auto"/>
      </w:divBdr>
    </w:div>
    <w:div w:id="474177426">
      <w:bodyDiv w:val="1"/>
      <w:marLeft w:val="0"/>
      <w:marRight w:val="0"/>
      <w:marTop w:val="0"/>
      <w:marBottom w:val="0"/>
      <w:divBdr>
        <w:top w:val="none" w:sz="0" w:space="0" w:color="auto"/>
        <w:left w:val="none" w:sz="0" w:space="0" w:color="auto"/>
        <w:bottom w:val="none" w:sz="0" w:space="0" w:color="auto"/>
        <w:right w:val="none" w:sz="0" w:space="0" w:color="auto"/>
      </w:divBdr>
    </w:div>
    <w:div w:id="474185176">
      <w:bodyDiv w:val="1"/>
      <w:marLeft w:val="0"/>
      <w:marRight w:val="0"/>
      <w:marTop w:val="0"/>
      <w:marBottom w:val="0"/>
      <w:divBdr>
        <w:top w:val="none" w:sz="0" w:space="0" w:color="auto"/>
        <w:left w:val="none" w:sz="0" w:space="0" w:color="auto"/>
        <w:bottom w:val="none" w:sz="0" w:space="0" w:color="auto"/>
        <w:right w:val="none" w:sz="0" w:space="0" w:color="auto"/>
      </w:divBdr>
    </w:div>
    <w:div w:id="474300837">
      <w:bodyDiv w:val="1"/>
      <w:marLeft w:val="0"/>
      <w:marRight w:val="0"/>
      <w:marTop w:val="0"/>
      <w:marBottom w:val="0"/>
      <w:divBdr>
        <w:top w:val="none" w:sz="0" w:space="0" w:color="auto"/>
        <w:left w:val="none" w:sz="0" w:space="0" w:color="auto"/>
        <w:bottom w:val="none" w:sz="0" w:space="0" w:color="auto"/>
        <w:right w:val="none" w:sz="0" w:space="0" w:color="auto"/>
      </w:divBdr>
    </w:div>
    <w:div w:id="474376645">
      <w:bodyDiv w:val="1"/>
      <w:marLeft w:val="0"/>
      <w:marRight w:val="0"/>
      <w:marTop w:val="0"/>
      <w:marBottom w:val="0"/>
      <w:divBdr>
        <w:top w:val="none" w:sz="0" w:space="0" w:color="auto"/>
        <w:left w:val="none" w:sz="0" w:space="0" w:color="auto"/>
        <w:bottom w:val="none" w:sz="0" w:space="0" w:color="auto"/>
        <w:right w:val="none" w:sz="0" w:space="0" w:color="auto"/>
      </w:divBdr>
    </w:div>
    <w:div w:id="474415453">
      <w:bodyDiv w:val="1"/>
      <w:marLeft w:val="0"/>
      <w:marRight w:val="0"/>
      <w:marTop w:val="0"/>
      <w:marBottom w:val="0"/>
      <w:divBdr>
        <w:top w:val="none" w:sz="0" w:space="0" w:color="auto"/>
        <w:left w:val="none" w:sz="0" w:space="0" w:color="auto"/>
        <w:bottom w:val="none" w:sz="0" w:space="0" w:color="auto"/>
        <w:right w:val="none" w:sz="0" w:space="0" w:color="auto"/>
      </w:divBdr>
    </w:div>
    <w:div w:id="474493488">
      <w:bodyDiv w:val="1"/>
      <w:marLeft w:val="0"/>
      <w:marRight w:val="0"/>
      <w:marTop w:val="0"/>
      <w:marBottom w:val="0"/>
      <w:divBdr>
        <w:top w:val="none" w:sz="0" w:space="0" w:color="auto"/>
        <w:left w:val="none" w:sz="0" w:space="0" w:color="auto"/>
        <w:bottom w:val="none" w:sz="0" w:space="0" w:color="auto"/>
        <w:right w:val="none" w:sz="0" w:space="0" w:color="auto"/>
      </w:divBdr>
    </w:div>
    <w:div w:id="474874032">
      <w:bodyDiv w:val="1"/>
      <w:marLeft w:val="0"/>
      <w:marRight w:val="0"/>
      <w:marTop w:val="0"/>
      <w:marBottom w:val="0"/>
      <w:divBdr>
        <w:top w:val="none" w:sz="0" w:space="0" w:color="auto"/>
        <w:left w:val="none" w:sz="0" w:space="0" w:color="auto"/>
        <w:bottom w:val="none" w:sz="0" w:space="0" w:color="auto"/>
        <w:right w:val="none" w:sz="0" w:space="0" w:color="auto"/>
      </w:divBdr>
    </w:div>
    <w:div w:id="474876008">
      <w:bodyDiv w:val="1"/>
      <w:marLeft w:val="0"/>
      <w:marRight w:val="0"/>
      <w:marTop w:val="0"/>
      <w:marBottom w:val="0"/>
      <w:divBdr>
        <w:top w:val="none" w:sz="0" w:space="0" w:color="auto"/>
        <w:left w:val="none" w:sz="0" w:space="0" w:color="auto"/>
        <w:bottom w:val="none" w:sz="0" w:space="0" w:color="auto"/>
        <w:right w:val="none" w:sz="0" w:space="0" w:color="auto"/>
      </w:divBdr>
    </w:div>
    <w:div w:id="475219304">
      <w:bodyDiv w:val="1"/>
      <w:marLeft w:val="0"/>
      <w:marRight w:val="0"/>
      <w:marTop w:val="0"/>
      <w:marBottom w:val="0"/>
      <w:divBdr>
        <w:top w:val="none" w:sz="0" w:space="0" w:color="auto"/>
        <w:left w:val="none" w:sz="0" w:space="0" w:color="auto"/>
        <w:bottom w:val="none" w:sz="0" w:space="0" w:color="auto"/>
        <w:right w:val="none" w:sz="0" w:space="0" w:color="auto"/>
      </w:divBdr>
    </w:div>
    <w:div w:id="475336972">
      <w:bodyDiv w:val="1"/>
      <w:marLeft w:val="0"/>
      <w:marRight w:val="0"/>
      <w:marTop w:val="0"/>
      <w:marBottom w:val="0"/>
      <w:divBdr>
        <w:top w:val="none" w:sz="0" w:space="0" w:color="auto"/>
        <w:left w:val="none" w:sz="0" w:space="0" w:color="auto"/>
        <w:bottom w:val="none" w:sz="0" w:space="0" w:color="auto"/>
        <w:right w:val="none" w:sz="0" w:space="0" w:color="auto"/>
      </w:divBdr>
    </w:div>
    <w:div w:id="475345200">
      <w:bodyDiv w:val="1"/>
      <w:marLeft w:val="0"/>
      <w:marRight w:val="0"/>
      <w:marTop w:val="0"/>
      <w:marBottom w:val="0"/>
      <w:divBdr>
        <w:top w:val="none" w:sz="0" w:space="0" w:color="auto"/>
        <w:left w:val="none" w:sz="0" w:space="0" w:color="auto"/>
        <w:bottom w:val="none" w:sz="0" w:space="0" w:color="auto"/>
        <w:right w:val="none" w:sz="0" w:space="0" w:color="auto"/>
      </w:divBdr>
    </w:div>
    <w:div w:id="475489025">
      <w:bodyDiv w:val="1"/>
      <w:marLeft w:val="0"/>
      <w:marRight w:val="0"/>
      <w:marTop w:val="0"/>
      <w:marBottom w:val="0"/>
      <w:divBdr>
        <w:top w:val="none" w:sz="0" w:space="0" w:color="auto"/>
        <w:left w:val="none" w:sz="0" w:space="0" w:color="auto"/>
        <w:bottom w:val="none" w:sz="0" w:space="0" w:color="auto"/>
        <w:right w:val="none" w:sz="0" w:space="0" w:color="auto"/>
      </w:divBdr>
    </w:div>
    <w:div w:id="475493494">
      <w:bodyDiv w:val="1"/>
      <w:marLeft w:val="0"/>
      <w:marRight w:val="0"/>
      <w:marTop w:val="0"/>
      <w:marBottom w:val="0"/>
      <w:divBdr>
        <w:top w:val="none" w:sz="0" w:space="0" w:color="auto"/>
        <w:left w:val="none" w:sz="0" w:space="0" w:color="auto"/>
        <w:bottom w:val="none" w:sz="0" w:space="0" w:color="auto"/>
        <w:right w:val="none" w:sz="0" w:space="0" w:color="auto"/>
      </w:divBdr>
    </w:div>
    <w:div w:id="475530747">
      <w:bodyDiv w:val="1"/>
      <w:marLeft w:val="0"/>
      <w:marRight w:val="0"/>
      <w:marTop w:val="0"/>
      <w:marBottom w:val="0"/>
      <w:divBdr>
        <w:top w:val="none" w:sz="0" w:space="0" w:color="auto"/>
        <w:left w:val="none" w:sz="0" w:space="0" w:color="auto"/>
        <w:bottom w:val="none" w:sz="0" w:space="0" w:color="auto"/>
        <w:right w:val="none" w:sz="0" w:space="0" w:color="auto"/>
      </w:divBdr>
    </w:div>
    <w:div w:id="475924053">
      <w:bodyDiv w:val="1"/>
      <w:marLeft w:val="0"/>
      <w:marRight w:val="0"/>
      <w:marTop w:val="0"/>
      <w:marBottom w:val="0"/>
      <w:divBdr>
        <w:top w:val="none" w:sz="0" w:space="0" w:color="auto"/>
        <w:left w:val="none" w:sz="0" w:space="0" w:color="auto"/>
        <w:bottom w:val="none" w:sz="0" w:space="0" w:color="auto"/>
        <w:right w:val="none" w:sz="0" w:space="0" w:color="auto"/>
      </w:divBdr>
    </w:div>
    <w:div w:id="476336564">
      <w:bodyDiv w:val="1"/>
      <w:marLeft w:val="0"/>
      <w:marRight w:val="0"/>
      <w:marTop w:val="0"/>
      <w:marBottom w:val="0"/>
      <w:divBdr>
        <w:top w:val="none" w:sz="0" w:space="0" w:color="auto"/>
        <w:left w:val="none" w:sz="0" w:space="0" w:color="auto"/>
        <w:bottom w:val="none" w:sz="0" w:space="0" w:color="auto"/>
        <w:right w:val="none" w:sz="0" w:space="0" w:color="auto"/>
      </w:divBdr>
    </w:div>
    <w:div w:id="476382046">
      <w:bodyDiv w:val="1"/>
      <w:marLeft w:val="0"/>
      <w:marRight w:val="0"/>
      <w:marTop w:val="0"/>
      <w:marBottom w:val="0"/>
      <w:divBdr>
        <w:top w:val="none" w:sz="0" w:space="0" w:color="auto"/>
        <w:left w:val="none" w:sz="0" w:space="0" w:color="auto"/>
        <w:bottom w:val="none" w:sz="0" w:space="0" w:color="auto"/>
        <w:right w:val="none" w:sz="0" w:space="0" w:color="auto"/>
      </w:divBdr>
    </w:div>
    <w:div w:id="476382336">
      <w:bodyDiv w:val="1"/>
      <w:marLeft w:val="0"/>
      <w:marRight w:val="0"/>
      <w:marTop w:val="0"/>
      <w:marBottom w:val="0"/>
      <w:divBdr>
        <w:top w:val="none" w:sz="0" w:space="0" w:color="auto"/>
        <w:left w:val="none" w:sz="0" w:space="0" w:color="auto"/>
        <w:bottom w:val="none" w:sz="0" w:space="0" w:color="auto"/>
        <w:right w:val="none" w:sz="0" w:space="0" w:color="auto"/>
      </w:divBdr>
    </w:div>
    <w:div w:id="476459488">
      <w:bodyDiv w:val="1"/>
      <w:marLeft w:val="0"/>
      <w:marRight w:val="0"/>
      <w:marTop w:val="0"/>
      <w:marBottom w:val="0"/>
      <w:divBdr>
        <w:top w:val="none" w:sz="0" w:space="0" w:color="auto"/>
        <w:left w:val="none" w:sz="0" w:space="0" w:color="auto"/>
        <w:bottom w:val="none" w:sz="0" w:space="0" w:color="auto"/>
        <w:right w:val="none" w:sz="0" w:space="0" w:color="auto"/>
      </w:divBdr>
    </w:div>
    <w:div w:id="476462715">
      <w:bodyDiv w:val="1"/>
      <w:marLeft w:val="0"/>
      <w:marRight w:val="0"/>
      <w:marTop w:val="0"/>
      <w:marBottom w:val="0"/>
      <w:divBdr>
        <w:top w:val="none" w:sz="0" w:space="0" w:color="auto"/>
        <w:left w:val="none" w:sz="0" w:space="0" w:color="auto"/>
        <w:bottom w:val="none" w:sz="0" w:space="0" w:color="auto"/>
        <w:right w:val="none" w:sz="0" w:space="0" w:color="auto"/>
      </w:divBdr>
    </w:div>
    <w:div w:id="476537557">
      <w:bodyDiv w:val="1"/>
      <w:marLeft w:val="0"/>
      <w:marRight w:val="0"/>
      <w:marTop w:val="0"/>
      <w:marBottom w:val="0"/>
      <w:divBdr>
        <w:top w:val="none" w:sz="0" w:space="0" w:color="auto"/>
        <w:left w:val="none" w:sz="0" w:space="0" w:color="auto"/>
        <w:bottom w:val="none" w:sz="0" w:space="0" w:color="auto"/>
        <w:right w:val="none" w:sz="0" w:space="0" w:color="auto"/>
      </w:divBdr>
    </w:div>
    <w:div w:id="476651775">
      <w:bodyDiv w:val="1"/>
      <w:marLeft w:val="0"/>
      <w:marRight w:val="0"/>
      <w:marTop w:val="0"/>
      <w:marBottom w:val="0"/>
      <w:divBdr>
        <w:top w:val="none" w:sz="0" w:space="0" w:color="auto"/>
        <w:left w:val="none" w:sz="0" w:space="0" w:color="auto"/>
        <w:bottom w:val="none" w:sz="0" w:space="0" w:color="auto"/>
        <w:right w:val="none" w:sz="0" w:space="0" w:color="auto"/>
      </w:divBdr>
    </w:div>
    <w:div w:id="476840798">
      <w:bodyDiv w:val="1"/>
      <w:marLeft w:val="0"/>
      <w:marRight w:val="0"/>
      <w:marTop w:val="0"/>
      <w:marBottom w:val="0"/>
      <w:divBdr>
        <w:top w:val="none" w:sz="0" w:space="0" w:color="auto"/>
        <w:left w:val="none" w:sz="0" w:space="0" w:color="auto"/>
        <w:bottom w:val="none" w:sz="0" w:space="0" w:color="auto"/>
        <w:right w:val="none" w:sz="0" w:space="0" w:color="auto"/>
      </w:divBdr>
    </w:div>
    <w:div w:id="476846308">
      <w:bodyDiv w:val="1"/>
      <w:marLeft w:val="0"/>
      <w:marRight w:val="0"/>
      <w:marTop w:val="0"/>
      <w:marBottom w:val="0"/>
      <w:divBdr>
        <w:top w:val="none" w:sz="0" w:space="0" w:color="auto"/>
        <w:left w:val="none" w:sz="0" w:space="0" w:color="auto"/>
        <w:bottom w:val="none" w:sz="0" w:space="0" w:color="auto"/>
        <w:right w:val="none" w:sz="0" w:space="0" w:color="auto"/>
      </w:divBdr>
    </w:div>
    <w:div w:id="477068969">
      <w:bodyDiv w:val="1"/>
      <w:marLeft w:val="0"/>
      <w:marRight w:val="0"/>
      <w:marTop w:val="0"/>
      <w:marBottom w:val="0"/>
      <w:divBdr>
        <w:top w:val="none" w:sz="0" w:space="0" w:color="auto"/>
        <w:left w:val="none" w:sz="0" w:space="0" w:color="auto"/>
        <w:bottom w:val="none" w:sz="0" w:space="0" w:color="auto"/>
        <w:right w:val="none" w:sz="0" w:space="0" w:color="auto"/>
      </w:divBdr>
    </w:div>
    <w:div w:id="477108835">
      <w:bodyDiv w:val="1"/>
      <w:marLeft w:val="0"/>
      <w:marRight w:val="0"/>
      <w:marTop w:val="0"/>
      <w:marBottom w:val="0"/>
      <w:divBdr>
        <w:top w:val="none" w:sz="0" w:space="0" w:color="auto"/>
        <w:left w:val="none" w:sz="0" w:space="0" w:color="auto"/>
        <w:bottom w:val="none" w:sz="0" w:space="0" w:color="auto"/>
        <w:right w:val="none" w:sz="0" w:space="0" w:color="auto"/>
      </w:divBdr>
    </w:div>
    <w:div w:id="477184141">
      <w:bodyDiv w:val="1"/>
      <w:marLeft w:val="0"/>
      <w:marRight w:val="0"/>
      <w:marTop w:val="0"/>
      <w:marBottom w:val="0"/>
      <w:divBdr>
        <w:top w:val="none" w:sz="0" w:space="0" w:color="auto"/>
        <w:left w:val="none" w:sz="0" w:space="0" w:color="auto"/>
        <w:bottom w:val="none" w:sz="0" w:space="0" w:color="auto"/>
        <w:right w:val="none" w:sz="0" w:space="0" w:color="auto"/>
      </w:divBdr>
    </w:div>
    <w:div w:id="477193194">
      <w:bodyDiv w:val="1"/>
      <w:marLeft w:val="0"/>
      <w:marRight w:val="0"/>
      <w:marTop w:val="0"/>
      <w:marBottom w:val="0"/>
      <w:divBdr>
        <w:top w:val="none" w:sz="0" w:space="0" w:color="auto"/>
        <w:left w:val="none" w:sz="0" w:space="0" w:color="auto"/>
        <w:bottom w:val="none" w:sz="0" w:space="0" w:color="auto"/>
        <w:right w:val="none" w:sz="0" w:space="0" w:color="auto"/>
      </w:divBdr>
    </w:div>
    <w:div w:id="477768987">
      <w:bodyDiv w:val="1"/>
      <w:marLeft w:val="0"/>
      <w:marRight w:val="0"/>
      <w:marTop w:val="0"/>
      <w:marBottom w:val="0"/>
      <w:divBdr>
        <w:top w:val="none" w:sz="0" w:space="0" w:color="auto"/>
        <w:left w:val="none" w:sz="0" w:space="0" w:color="auto"/>
        <w:bottom w:val="none" w:sz="0" w:space="0" w:color="auto"/>
        <w:right w:val="none" w:sz="0" w:space="0" w:color="auto"/>
      </w:divBdr>
    </w:div>
    <w:div w:id="478153849">
      <w:bodyDiv w:val="1"/>
      <w:marLeft w:val="0"/>
      <w:marRight w:val="0"/>
      <w:marTop w:val="0"/>
      <w:marBottom w:val="0"/>
      <w:divBdr>
        <w:top w:val="none" w:sz="0" w:space="0" w:color="auto"/>
        <w:left w:val="none" w:sz="0" w:space="0" w:color="auto"/>
        <w:bottom w:val="none" w:sz="0" w:space="0" w:color="auto"/>
        <w:right w:val="none" w:sz="0" w:space="0" w:color="auto"/>
      </w:divBdr>
    </w:div>
    <w:div w:id="478155967">
      <w:bodyDiv w:val="1"/>
      <w:marLeft w:val="0"/>
      <w:marRight w:val="0"/>
      <w:marTop w:val="0"/>
      <w:marBottom w:val="0"/>
      <w:divBdr>
        <w:top w:val="none" w:sz="0" w:space="0" w:color="auto"/>
        <w:left w:val="none" w:sz="0" w:space="0" w:color="auto"/>
        <w:bottom w:val="none" w:sz="0" w:space="0" w:color="auto"/>
        <w:right w:val="none" w:sz="0" w:space="0" w:color="auto"/>
      </w:divBdr>
    </w:div>
    <w:div w:id="478157806">
      <w:bodyDiv w:val="1"/>
      <w:marLeft w:val="0"/>
      <w:marRight w:val="0"/>
      <w:marTop w:val="0"/>
      <w:marBottom w:val="0"/>
      <w:divBdr>
        <w:top w:val="none" w:sz="0" w:space="0" w:color="auto"/>
        <w:left w:val="none" w:sz="0" w:space="0" w:color="auto"/>
        <w:bottom w:val="none" w:sz="0" w:space="0" w:color="auto"/>
        <w:right w:val="none" w:sz="0" w:space="0" w:color="auto"/>
      </w:divBdr>
    </w:div>
    <w:div w:id="478225599">
      <w:bodyDiv w:val="1"/>
      <w:marLeft w:val="0"/>
      <w:marRight w:val="0"/>
      <w:marTop w:val="0"/>
      <w:marBottom w:val="0"/>
      <w:divBdr>
        <w:top w:val="none" w:sz="0" w:space="0" w:color="auto"/>
        <w:left w:val="none" w:sz="0" w:space="0" w:color="auto"/>
        <w:bottom w:val="none" w:sz="0" w:space="0" w:color="auto"/>
        <w:right w:val="none" w:sz="0" w:space="0" w:color="auto"/>
      </w:divBdr>
    </w:div>
    <w:div w:id="478228259">
      <w:bodyDiv w:val="1"/>
      <w:marLeft w:val="0"/>
      <w:marRight w:val="0"/>
      <w:marTop w:val="0"/>
      <w:marBottom w:val="0"/>
      <w:divBdr>
        <w:top w:val="none" w:sz="0" w:space="0" w:color="auto"/>
        <w:left w:val="none" w:sz="0" w:space="0" w:color="auto"/>
        <w:bottom w:val="none" w:sz="0" w:space="0" w:color="auto"/>
        <w:right w:val="none" w:sz="0" w:space="0" w:color="auto"/>
      </w:divBdr>
    </w:div>
    <w:div w:id="478229372">
      <w:bodyDiv w:val="1"/>
      <w:marLeft w:val="0"/>
      <w:marRight w:val="0"/>
      <w:marTop w:val="0"/>
      <w:marBottom w:val="0"/>
      <w:divBdr>
        <w:top w:val="none" w:sz="0" w:space="0" w:color="auto"/>
        <w:left w:val="none" w:sz="0" w:space="0" w:color="auto"/>
        <w:bottom w:val="none" w:sz="0" w:space="0" w:color="auto"/>
        <w:right w:val="none" w:sz="0" w:space="0" w:color="auto"/>
      </w:divBdr>
    </w:div>
    <w:div w:id="478378584">
      <w:bodyDiv w:val="1"/>
      <w:marLeft w:val="0"/>
      <w:marRight w:val="0"/>
      <w:marTop w:val="0"/>
      <w:marBottom w:val="0"/>
      <w:divBdr>
        <w:top w:val="none" w:sz="0" w:space="0" w:color="auto"/>
        <w:left w:val="none" w:sz="0" w:space="0" w:color="auto"/>
        <w:bottom w:val="none" w:sz="0" w:space="0" w:color="auto"/>
        <w:right w:val="none" w:sz="0" w:space="0" w:color="auto"/>
      </w:divBdr>
    </w:div>
    <w:div w:id="478379376">
      <w:bodyDiv w:val="1"/>
      <w:marLeft w:val="0"/>
      <w:marRight w:val="0"/>
      <w:marTop w:val="0"/>
      <w:marBottom w:val="0"/>
      <w:divBdr>
        <w:top w:val="none" w:sz="0" w:space="0" w:color="auto"/>
        <w:left w:val="none" w:sz="0" w:space="0" w:color="auto"/>
        <w:bottom w:val="none" w:sz="0" w:space="0" w:color="auto"/>
        <w:right w:val="none" w:sz="0" w:space="0" w:color="auto"/>
      </w:divBdr>
    </w:div>
    <w:div w:id="478613579">
      <w:bodyDiv w:val="1"/>
      <w:marLeft w:val="0"/>
      <w:marRight w:val="0"/>
      <w:marTop w:val="0"/>
      <w:marBottom w:val="0"/>
      <w:divBdr>
        <w:top w:val="none" w:sz="0" w:space="0" w:color="auto"/>
        <w:left w:val="none" w:sz="0" w:space="0" w:color="auto"/>
        <w:bottom w:val="none" w:sz="0" w:space="0" w:color="auto"/>
        <w:right w:val="none" w:sz="0" w:space="0" w:color="auto"/>
      </w:divBdr>
    </w:div>
    <w:div w:id="478771131">
      <w:bodyDiv w:val="1"/>
      <w:marLeft w:val="0"/>
      <w:marRight w:val="0"/>
      <w:marTop w:val="0"/>
      <w:marBottom w:val="0"/>
      <w:divBdr>
        <w:top w:val="none" w:sz="0" w:space="0" w:color="auto"/>
        <w:left w:val="none" w:sz="0" w:space="0" w:color="auto"/>
        <w:bottom w:val="none" w:sz="0" w:space="0" w:color="auto"/>
        <w:right w:val="none" w:sz="0" w:space="0" w:color="auto"/>
      </w:divBdr>
    </w:div>
    <w:div w:id="478812779">
      <w:bodyDiv w:val="1"/>
      <w:marLeft w:val="0"/>
      <w:marRight w:val="0"/>
      <w:marTop w:val="0"/>
      <w:marBottom w:val="0"/>
      <w:divBdr>
        <w:top w:val="none" w:sz="0" w:space="0" w:color="auto"/>
        <w:left w:val="none" w:sz="0" w:space="0" w:color="auto"/>
        <w:bottom w:val="none" w:sz="0" w:space="0" w:color="auto"/>
        <w:right w:val="none" w:sz="0" w:space="0" w:color="auto"/>
      </w:divBdr>
    </w:div>
    <w:div w:id="478956916">
      <w:bodyDiv w:val="1"/>
      <w:marLeft w:val="0"/>
      <w:marRight w:val="0"/>
      <w:marTop w:val="0"/>
      <w:marBottom w:val="0"/>
      <w:divBdr>
        <w:top w:val="none" w:sz="0" w:space="0" w:color="auto"/>
        <w:left w:val="none" w:sz="0" w:space="0" w:color="auto"/>
        <w:bottom w:val="none" w:sz="0" w:space="0" w:color="auto"/>
        <w:right w:val="none" w:sz="0" w:space="0" w:color="auto"/>
      </w:divBdr>
    </w:div>
    <w:div w:id="479079125">
      <w:bodyDiv w:val="1"/>
      <w:marLeft w:val="0"/>
      <w:marRight w:val="0"/>
      <w:marTop w:val="0"/>
      <w:marBottom w:val="0"/>
      <w:divBdr>
        <w:top w:val="none" w:sz="0" w:space="0" w:color="auto"/>
        <w:left w:val="none" w:sz="0" w:space="0" w:color="auto"/>
        <w:bottom w:val="none" w:sz="0" w:space="0" w:color="auto"/>
        <w:right w:val="none" w:sz="0" w:space="0" w:color="auto"/>
      </w:divBdr>
    </w:div>
    <w:div w:id="479079719">
      <w:bodyDiv w:val="1"/>
      <w:marLeft w:val="0"/>
      <w:marRight w:val="0"/>
      <w:marTop w:val="0"/>
      <w:marBottom w:val="0"/>
      <w:divBdr>
        <w:top w:val="none" w:sz="0" w:space="0" w:color="auto"/>
        <w:left w:val="none" w:sz="0" w:space="0" w:color="auto"/>
        <w:bottom w:val="none" w:sz="0" w:space="0" w:color="auto"/>
        <w:right w:val="none" w:sz="0" w:space="0" w:color="auto"/>
      </w:divBdr>
    </w:div>
    <w:div w:id="479227110">
      <w:bodyDiv w:val="1"/>
      <w:marLeft w:val="0"/>
      <w:marRight w:val="0"/>
      <w:marTop w:val="0"/>
      <w:marBottom w:val="0"/>
      <w:divBdr>
        <w:top w:val="none" w:sz="0" w:space="0" w:color="auto"/>
        <w:left w:val="none" w:sz="0" w:space="0" w:color="auto"/>
        <w:bottom w:val="none" w:sz="0" w:space="0" w:color="auto"/>
        <w:right w:val="none" w:sz="0" w:space="0" w:color="auto"/>
      </w:divBdr>
    </w:div>
    <w:div w:id="479228415">
      <w:bodyDiv w:val="1"/>
      <w:marLeft w:val="0"/>
      <w:marRight w:val="0"/>
      <w:marTop w:val="0"/>
      <w:marBottom w:val="0"/>
      <w:divBdr>
        <w:top w:val="none" w:sz="0" w:space="0" w:color="auto"/>
        <w:left w:val="none" w:sz="0" w:space="0" w:color="auto"/>
        <w:bottom w:val="none" w:sz="0" w:space="0" w:color="auto"/>
        <w:right w:val="none" w:sz="0" w:space="0" w:color="auto"/>
      </w:divBdr>
    </w:div>
    <w:div w:id="479270095">
      <w:bodyDiv w:val="1"/>
      <w:marLeft w:val="0"/>
      <w:marRight w:val="0"/>
      <w:marTop w:val="0"/>
      <w:marBottom w:val="0"/>
      <w:divBdr>
        <w:top w:val="none" w:sz="0" w:space="0" w:color="auto"/>
        <w:left w:val="none" w:sz="0" w:space="0" w:color="auto"/>
        <w:bottom w:val="none" w:sz="0" w:space="0" w:color="auto"/>
        <w:right w:val="none" w:sz="0" w:space="0" w:color="auto"/>
      </w:divBdr>
    </w:div>
    <w:div w:id="479343265">
      <w:bodyDiv w:val="1"/>
      <w:marLeft w:val="0"/>
      <w:marRight w:val="0"/>
      <w:marTop w:val="0"/>
      <w:marBottom w:val="0"/>
      <w:divBdr>
        <w:top w:val="none" w:sz="0" w:space="0" w:color="auto"/>
        <w:left w:val="none" w:sz="0" w:space="0" w:color="auto"/>
        <w:bottom w:val="none" w:sz="0" w:space="0" w:color="auto"/>
        <w:right w:val="none" w:sz="0" w:space="0" w:color="auto"/>
      </w:divBdr>
    </w:div>
    <w:div w:id="479349070">
      <w:bodyDiv w:val="1"/>
      <w:marLeft w:val="0"/>
      <w:marRight w:val="0"/>
      <w:marTop w:val="0"/>
      <w:marBottom w:val="0"/>
      <w:divBdr>
        <w:top w:val="none" w:sz="0" w:space="0" w:color="auto"/>
        <w:left w:val="none" w:sz="0" w:space="0" w:color="auto"/>
        <w:bottom w:val="none" w:sz="0" w:space="0" w:color="auto"/>
        <w:right w:val="none" w:sz="0" w:space="0" w:color="auto"/>
      </w:divBdr>
    </w:div>
    <w:div w:id="479422622">
      <w:bodyDiv w:val="1"/>
      <w:marLeft w:val="0"/>
      <w:marRight w:val="0"/>
      <w:marTop w:val="0"/>
      <w:marBottom w:val="0"/>
      <w:divBdr>
        <w:top w:val="none" w:sz="0" w:space="0" w:color="auto"/>
        <w:left w:val="none" w:sz="0" w:space="0" w:color="auto"/>
        <w:bottom w:val="none" w:sz="0" w:space="0" w:color="auto"/>
        <w:right w:val="none" w:sz="0" w:space="0" w:color="auto"/>
      </w:divBdr>
    </w:div>
    <w:div w:id="479461654">
      <w:bodyDiv w:val="1"/>
      <w:marLeft w:val="0"/>
      <w:marRight w:val="0"/>
      <w:marTop w:val="0"/>
      <w:marBottom w:val="0"/>
      <w:divBdr>
        <w:top w:val="none" w:sz="0" w:space="0" w:color="auto"/>
        <w:left w:val="none" w:sz="0" w:space="0" w:color="auto"/>
        <w:bottom w:val="none" w:sz="0" w:space="0" w:color="auto"/>
        <w:right w:val="none" w:sz="0" w:space="0" w:color="auto"/>
      </w:divBdr>
    </w:div>
    <w:div w:id="479464890">
      <w:bodyDiv w:val="1"/>
      <w:marLeft w:val="0"/>
      <w:marRight w:val="0"/>
      <w:marTop w:val="0"/>
      <w:marBottom w:val="0"/>
      <w:divBdr>
        <w:top w:val="none" w:sz="0" w:space="0" w:color="auto"/>
        <w:left w:val="none" w:sz="0" w:space="0" w:color="auto"/>
        <w:bottom w:val="none" w:sz="0" w:space="0" w:color="auto"/>
        <w:right w:val="none" w:sz="0" w:space="0" w:color="auto"/>
      </w:divBdr>
    </w:div>
    <w:div w:id="479467067">
      <w:bodyDiv w:val="1"/>
      <w:marLeft w:val="0"/>
      <w:marRight w:val="0"/>
      <w:marTop w:val="0"/>
      <w:marBottom w:val="0"/>
      <w:divBdr>
        <w:top w:val="none" w:sz="0" w:space="0" w:color="auto"/>
        <w:left w:val="none" w:sz="0" w:space="0" w:color="auto"/>
        <w:bottom w:val="none" w:sz="0" w:space="0" w:color="auto"/>
        <w:right w:val="none" w:sz="0" w:space="0" w:color="auto"/>
      </w:divBdr>
    </w:div>
    <w:div w:id="479539732">
      <w:bodyDiv w:val="1"/>
      <w:marLeft w:val="0"/>
      <w:marRight w:val="0"/>
      <w:marTop w:val="0"/>
      <w:marBottom w:val="0"/>
      <w:divBdr>
        <w:top w:val="none" w:sz="0" w:space="0" w:color="auto"/>
        <w:left w:val="none" w:sz="0" w:space="0" w:color="auto"/>
        <w:bottom w:val="none" w:sz="0" w:space="0" w:color="auto"/>
        <w:right w:val="none" w:sz="0" w:space="0" w:color="auto"/>
      </w:divBdr>
    </w:div>
    <w:div w:id="479541070">
      <w:bodyDiv w:val="1"/>
      <w:marLeft w:val="0"/>
      <w:marRight w:val="0"/>
      <w:marTop w:val="0"/>
      <w:marBottom w:val="0"/>
      <w:divBdr>
        <w:top w:val="none" w:sz="0" w:space="0" w:color="auto"/>
        <w:left w:val="none" w:sz="0" w:space="0" w:color="auto"/>
        <w:bottom w:val="none" w:sz="0" w:space="0" w:color="auto"/>
        <w:right w:val="none" w:sz="0" w:space="0" w:color="auto"/>
      </w:divBdr>
    </w:div>
    <w:div w:id="479613269">
      <w:bodyDiv w:val="1"/>
      <w:marLeft w:val="0"/>
      <w:marRight w:val="0"/>
      <w:marTop w:val="0"/>
      <w:marBottom w:val="0"/>
      <w:divBdr>
        <w:top w:val="none" w:sz="0" w:space="0" w:color="auto"/>
        <w:left w:val="none" w:sz="0" w:space="0" w:color="auto"/>
        <w:bottom w:val="none" w:sz="0" w:space="0" w:color="auto"/>
        <w:right w:val="none" w:sz="0" w:space="0" w:color="auto"/>
      </w:divBdr>
    </w:div>
    <w:div w:id="479735466">
      <w:bodyDiv w:val="1"/>
      <w:marLeft w:val="0"/>
      <w:marRight w:val="0"/>
      <w:marTop w:val="0"/>
      <w:marBottom w:val="0"/>
      <w:divBdr>
        <w:top w:val="none" w:sz="0" w:space="0" w:color="auto"/>
        <w:left w:val="none" w:sz="0" w:space="0" w:color="auto"/>
        <w:bottom w:val="none" w:sz="0" w:space="0" w:color="auto"/>
        <w:right w:val="none" w:sz="0" w:space="0" w:color="auto"/>
      </w:divBdr>
    </w:div>
    <w:div w:id="479806334">
      <w:bodyDiv w:val="1"/>
      <w:marLeft w:val="0"/>
      <w:marRight w:val="0"/>
      <w:marTop w:val="0"/>
      <w:marBottom w:val="0"/>
      <w:divBdr>
        <w:top w:val="none" w:sz="0" w:space="0" w:color="auto"/>
        <w:left w:val="none" w:sz="0" w:space="0" w:color="auto"/>
        <w:bottom w:val="none" w:sz="0" w:space="0" w:color="auto"/>
        <w:right w:val="none" w:sz="0" w:space="0" w:color="auto"/>
      </w:divBdr>
    </w:div>
    <w:div w:id="479924046">
      <w:bodyDiv w:val="1"/>
      <w:marLeft w:val="0"/>
      <w:marRight w:val="0"/>
      <w:marTop w:val="0"/>
      <w:marBottom w:val="0"/>
      <w:divBdr>
        <w:top w:val="none" w:sz="0" w:space="0" w:color="auto"/>
        <w:left w:val="none" w:sz="0" w:space="0" w:color="auto"/>
        <w:bottom w:val="none" w:sz="0" w:space="0" w:color="auto"/>
        <w:right w:val="none" w:sz="0" w:space="0" w:color="auto"/>
      </w:divBdr>
    </w:div>
    <w:div w:id="479926069">
      <w:bodyDiv w:val="1"/>
      <w:marLeft w:val="0"/>
      <w:marRight w:val="0"/>
      <w:marTop w:val="0"/>
      <w:marBottom w:val="0"/>
      <w:divBdr>
        <w:top w:val="none" w:sz="0" w:space="0" w:color="auto"/>
        <w:left w:val="none" w:sz="0" w:space="0" w:color="auto"/>
        <w:bottom w:val="none" w:sz="0" w:space="0" w:color="auto"/>
        <w:right w:val="none" w:sz="0" w:space="0" w:color="auto"/>
      </w:divBdr>
    </w:div>
    <w:div w:id="479930881">
      <w:bodyDiv w:val="1"/>
      <w:marLeft w:val="0"/>
      <w:marRight w:val="0"/>
      <w:marTop w:val="0"/>
      <w:marBottom w:val="0"/>
      <w:divBdr>
        <w:top w:val="none" w:sz="0" w:space="0" w:color="auto"/>
        <w:left w:val="none" w:sz="0" w:space="0" w:color="auto"/>
        <w:bottom w:val="none" w:sz="0" w:space="0" w:color="auto"/>
        <w:right w:val="none" w:sz="0" w:space="0" w:color="auto"/>
      </w:divBdr>
    </w:div>
    <w:div w:id="480077538">
      <w:bodyDiv w:val="1"/>
      <w:marLeft w:val="0"/>
      <w:marRight w:val="0"/>
      <w:marTop w:val="0"/>
      <w:marBottom w:val="0"/>
      <w:divBdr>
        <w:top w:val="none" w:sz="0" w:space="0" w:color="auto"/>
        <w:left w:val="none" w:sz="0" w:space="0" w:color="auto"/>
        <w:bottom w:val="none" w:sz="0" w:space="0" w:color="auto"/>
        <w:right w:val="none" w:sz="0" w:space="0" w:color="auto"/>
      </w:divBdr>
    </w:div>
    <w:div w:id="480081109">
      <w:bodyDiv w:val="1"/>
      <w:marLeft w:val="0"/>
      <w:marRight w:val="0"/>
      <w:marTop w:val="0"/>
      <w:marBottom w:val="0"/>
      <w:divBdr>
        <w:top w:val="none" w:sz="0" w:space="0" w:color="auto"/>
        <w:left w:val="none" w:sz="0" w:space="0" w:color="auto"/>
        <w:bottom w:val="none" w:sz="0" w:space="0" w:color="auto"/>
        <w:right w:val="none" w:sz="0" w:space="0" w:color="auto"/>
      </w:divBdr>
    </w:div>
    <w:div w:id="480124650">
      <w:bodyDiv w:val="1"/>
      <w:marLeft w:val="0"/>
      <w:marRight w:val="0"/>
      <w:marTop w:val="0"/>
      <w:marBottom w:val="0"/>
      <w:divBdr>
        <w:top w:val="none" w:sz="0" w:space="0" w:color="auto"/>
        <w:left w:val="none" w:sz="0" w:space="0" w:color="auto"/>
        <w:bottom w:val="none" w:sz="0" w:space="0" w:color="auto"/>
        <w:right w:val="none" w:sz="0" w:space="0" w:color="auto"/>
      </w:divBdr>
    </w:div>
    <w:div w:id="480390592">
      <w:bodyDiv w:val="1"/>
      <w:marLeft w:val="0"/>
      <w:marRight w:val="0"/>
      <w:marTop w:val="0"/>
      <w:marBottom w:val="0"/>
      <w:divBdr>
        <w:top w:val="none" w:sz="0" w:space="0" w:color="auto"/>
        <w:left w:val="none" w:sz="0" w:space="0" w:color="auto"/>
        <w:bottom w:val="none" w:sz="0" w:space="0" w:color="auto"/>
        <w:right w:val="none" w:sz="0" w:space="0" w:color="auto"/>
      </w:divBdr>
    </w:div>
    <w:div w:id="480393022">
      <w:bodyDiv w:val="1"/>
      <w:marLeft w:val="0"/>
      <w:marRight w:val="0"/>
      <w:marTop w:val="0"/>
      <w:marBottom w:val="0"/>
      <w:divBdr>
        <w:top w:val="none" w:sz="0" w:space="0" w:color="auto"/>
        <w:left w:val="none" w:sz="0" w:space="0" w:color="auto"/>
        <w:bottom w:val="none" w:sz="0" w:space="0" w:color="auto"/>
        <w:right w:val="none" w:sz="0" w:space="0" w:color="auto"/>
      </w:divBdr>
    </w:div>
    <w:div w:id="480730691">
      <w:bodyDiv w:val="1"/>
      <w:marLeft w:val="0"/>
      <w:marRight w:val="0"/>
      <w:marTop w:val="0"/>
      <w:marBottom w:val="0"/>
      <w:divBdr>
        <w:top w:val="none" w:sz="0" w:space="0" w:color="auto"/>
        <w:left w:val="none" w:sz="0" w:space="0" w:color="auto"/>
        <w:bottom w:val="none" w:sz="0" w:space="0" w:color="auto"/>
        <w:right w:val="none" w:sz="0" w:space="0" w:color="auto"/>
      </w:divBdr>
    </w:div>
    <w:div w:id="480851974">
      <w:bodyDiv w:val="1"/>
      <w:marLeft w:val="0"/>
      <w:marRight w:val="0"/>
      <w:marTop w:val="0"/>
      <w:marBottom w:val="0"/>
      <w:divBdr>
        <w:top w:val="none" w:sz="0" w:space="0" w:color="auto"/>
        <w:left w:val="none" w:sz="0" w:space="0" w:color="auto"/>
        <w:bottom w:val="none" w:sz="0" w:space="0" w:color="auto"/>
        <w:right w:val="none" w:sz="0" w:space="0" w:color="auto"/>
      </w:divBdr>
    </w:div>
    <w:div w:id="480852220">
      <w:bodyDiv w:val="1"/>
      <w:marLeft w:val="0"/>
      <w:marRight w:val="0"/>
      <w:marTop w:val="0"/>
      <w:marBottom w:val="0"/>
      <w:divBdr>
        <w:top w:val="none" w:sz="0" w:space="0" w:color="auto"/>
        <w:left w:val="none" w:sz="0" w:space="0" w:color="auto"/>
        <w:bottom w:val="none" w:sz="0" w:space="0" w:color="auto"/>
        <w:right w:val="none" w:sz="0" w:space="0" w:color="auto"/>
      </w:divBdr>
    </w:div>
    <w:div w:id="480974265">
      <w:bodyDiv w:val="1"/>
      <w:marLeft w:val="0"/>
      <w:marRight w:val="0"/>
      <w:marTop w:val="0"/>
      <w:marBottom w:val="0"/>
      <w:divBdr>
        <w:top w:val="none" w:sz="0" w:space="0" w:color="auto"/>
        <w:left w:val="none" w:sz="0" w:space="0" w:color="auto"/>
        <w:bottom w:val="none" w:sz="0" w:space="0" w:color="auto"/>
        <w:right w:val="none" w:sz="0" w:space="0" w:color="auto"/>
      </w:divBdr>
    </w:div>
    <w:div w:id="481427637">
      <w:bodyDiv w:val="1"/>
      <w:marLeft w:val="0"/>
      <w:marRight w:val="0"/>
      <w:marTop w:val="0"/>
      <w:marBottom w:val="0"/>
      <w:divBdr>
        <w:top w:val="none" w:sz="0" w:space="0" w:color="auto"/>
        <w:left w:val="none" w:sz="0" w:space="0" w:color="auto"/>
        <w:bottom w:val="none" w:sz="0" w:space="0" w:color="auto"/>
        <w:right w:val="none" w:sz="0" w:space="0" w:color="auto"/>
      </w:divBdr>
    </w:div>
    <w:div w:id="481434572">
      <w:bodyDiv w:val="1"/>
      <w:marLeft w:val="0"/>
      <w:marRight w:val="0"/>
      <w:marTop w:val="0"/>
      <w:marBottom w:val="0"/>
      <w:divBdr>
        <w:top w:val="none" w:sz="0" w:space="0" w:color="auto"/>
        <w:left w:val="none" w:sz="0" w:space="0" w:color="auto"/>
        <w:bottom w:val="none" w:sz="0" w:space="0" w:color="auto"/>
        <w:right w:val="none" w:sz="0" w:space="0" w:color="auto"/>
      </w:divBdr>
    </w:div>
    <w:div w:id="481625104">
      <w:bodyDiv w:val="1"/>
      <w:marLeft w:val="0"/>
      <w:marRight w:val="0"/>
      <w:marTop w:val="0"/>
      <w:marBottom w:val="0"/>
      <w:divBdr>
        <w:top w:val="none" w:sz="0" w:space="0" w:color="auto"/>
        <w:left w:val="none" w:sz="0" w:space="0" w:color="auto"/>
        <w:bottom w:val="none" w:sz="0" w:space="0" w:color="auto"/>
        <w:right w:val="none" w:sz="0" w:space="0" w:color="auto"/>
      </w:divBdr>
    </w:div>
    <w:div w:id="481625155">
      <w:bodyDiv w:val="1"/>
      <w:marLeft w:val="0"/>
      <w:marRight w:val="0"/>
      <w:marTop w:val="0"/>
      <w:marBottom w:val="0"/>
      <w:divBdr>
        <w:top w:val="none" w:sz="0" w:space="0" w:color="auto"/>
        <w:left w:val="none" w:sz="0" w:space="0" w:color="auto"/>
        <w:bottom w:val="none" w:sz="0" w:space="0" w:color="auto"/>
        <w:right w:val="none" w:sz="0" w:space="0" w:color="auto"/>
      </w:divBdr>
    </w:div>
    <w:div w:id="481656487">
      <w:bodyDiv w:val="1"/>
      <w:marLeft w:val="0"/>
      <w:marRight w:val="0"/>
      <w:marTop w:val="0"/>
      <w:marBottom w:val="0"/>
      <w:divBdr>
        <w:top w:val="none" w:sz="0" w:space="0" w:color="auto"/>
        <w:left w:val="none" w:sz="0" w:space="0" w:color="auto"/>
        <w:bottom w:val="none" w:sz="0" w:space="0" w:color="auto"/>
        <w:right w:val="none" w:sz="0" w:space="0" w:color="auto"/>
      </w:divBdr>
    </w:div>
    <w:div w:id="481698650">
      <w:bodyDiv w:val="1"/>
      <w:marLeft w:val="0"/>
      <w:marRight w:val="0"/>
      <w:marTop w:val="0"/>
      <w:marBottom w:val="0"/>
      <w:divBdr>
        <w:top w:val="none" w:sz="0" w:space="0" w:color="auto"/>
        <w:left w:val="none" w:sz="0" w:space="0" w:color="auto"/>
        <w:bottom w:val="none" w:sz="0" w:space="0" w:color="auto"/>
        <w:right w:val="none" w:sz="0" w:space="0" w:color="auto"/>
      </w:divBdr>
    </w:div>
    <w:div w:id="481846639">
      <w:bodyDiv w:val="1"/>
      <w:marLeft w:val="0"/>
      <w:marRight w:val="0"/>
      <w:marTop w:val="0"/>
      <w:marBottom w:val="0"/>
      <w:divBdr>
        <w:top w:val="none" w:sz="0" w:space="0" w:color="auto"/>
        <w:left w:val="none" w:sz="0" w:space="0" w:color="auto"/>
        <w:bottom w:val="none" w:sz="0" w:space="0" w:color="auto"/>
        <w:right w:val="none" w:sz="0" w:space="0" w:color="auto"/>
      </w:divBdr>
    </w:div>
    <w:div w:id="481891365">
      <w:bodyDiv w:val="1"/>
      <w:marLeft w:val="0"/>
      <w:marRight w:val="0"/>
      <w:marTop w:val="0"/>
      <w:marBottom w:val="0"/>
      <w:divBdr>
        <w:top w:val="none" w:sz="0" w:space="0" w:color="auto"/>
        <w:left w:val="none" w:sz="0" w:space="0" w:color="auto"/>
        <w:bottom w:val="none" w:sz="0" w:space="0" w:color="auto"/>
        <w:right w:val="none" w:sz="0" w:space="0" w:color="auto"/>
      </w:divBdr>
    </w:div>
    <w:div w:id="481892512">
      <w:bodyDiv w:val="1"/>
      <w:marLeft w:val="0"/>
      <w:marRight w:val="0"/>
      <w:marTop w:val="0"/>
      <w:marBottom w:val="0"/>
      <w:divBdr>
        <w:top w:val="none" w:sz="0" w:space="0" w:color="auto"/>
        <w:left w:val="none" w:sz="0" w:space="0" w:color="auto"/>
        <w:bottom w:val="none" w:sz="0" w:space="0" w:color="auto"/>
        <w:right w:val="none" w:sz="0" w:space="0" w:color="auto"/>
      </w:divBdr>
    </w:div>
    <w:div w:id="481972224">
      <w:bodyDiv w:val="1"/>
      <w:marLeft w:val="0"/>
      <w:marRight w:val="0"/>
      <w:marTop w:val="0"/>
      <w:marBottom w:val="0"/>
      <w:divBdr>
        <w:top w:val="none" w:sz="0" w:space="0" w:color="auto"/>
        <w:left w:val="none" w:sz="0" w:space="0" w:color="auto"/>
        <w:bottom w:val="none" w:sz="0" w:space="0" w:color="auto"/>
        <w:right w:val="none" w:sz="0" w:space="0" w:color="auto"/>
      </w:divBdr>
    </w:div>
    <w:div w:id="482090282">
      <w:bodyDiv w:val="1"/>
      <w:marLeft w:val="0"/>
      <w:marRight w:val="0"/>
      <w:marTop w:val="0"/>
      <w:marBottom w:val="0"/>
      <w:divBdr>
        <w:top w:val="none" w:sz="0" w:space="0" w:color="auto"/>
        <w:left w:val="none" w:sz="0" w:space="0" w:color="auto"/>
        <w:bottom w:val="none" w:sz="0" w:space="0" w:color="auto"/>
        <w:right w:val="none" w:sz="0" w:space="0" w:color="auto"/>
      </w:divBdr>
    </w:div>
    <w:div w:id="482163454">
      <w:bodyDiv w:val="1"/>
      <w:marLeft w:val="0"/>
      <w:marRight w:val="0"/>
      <w:marTop w:val="0"/>
      <w:marBottom w:val="0"/>
      <w:divBdr>
        <w:top w:val="none" w:sz="0" w:space="0" w:color="auto"/>
        <w:left w:val="none" w:sz="0" w:space="0" w:color="auto"/>
        <w:bottom w:val="none" w:sz="0" w:space="0" w:color="auto"/>
        <w:right w:val="none" w:sz="0" w:space="0" w:color="auto"/>
      </w:divBdr>
    </w:div>
    <w:div w:id="482432002">
      <w:bodyDiv w:val="1"/>
      <w:marLeft w:val="0"/>
      <w:marRight w:val="0"/>
      <w:marTop w:val="0"/>
      <w:marBottom w:val="0"/>
      <w:divBdr>
        <w:top w:val="none" w:sz="0" w:space="0" w:color="auto"/>
        <w:left w:val="none" w:sz="0" w:space="0" w:color="auto"/>
        <w:bottom w:val="none" w:sz="0" w:space="0" w:color="auto"/>
        <w:right w:val="none" w:sz="0" w:space="0" w:color="auto"/>
      </w:divBdr>
    </w:div>
    <w:div w:id="482434827">
      <w:bodyDiv w:val="1"/>
      <w:marLeft w:val="0"/>
      <w:marRight w:val="0"/>
      <w:marTop w:val="0"/>
      <w:marBottom w:val="0"/>
      <w:divBdr>
        <w:top w:val="none" w:sz="0" w:space="0" w:color="auto"/>
        <w:left w:val="none" w:sz="0" w:space="0" w:color="auto"/>
        <w:bottom w:val="none" w:sz="0" w:space="0" w:color="auto"/>
        <w:right w:val="none" w:sz="0" w:space="0" w:color="auto"/>
      </w:divBdr>
    </w:div>
    <w:div w:id="482503303">
      <w:bodyDiv w:val="1"/>
      <w:marLeft w:val="0"/>
      <w:marRight w:val="0"/>
      <w:marTop w:val="0"/>
      <w:marBottom w:val="0"/>
      <w:divBdr>
        <w:top w:val="none" w:sz="0" w:space="0" w:color="auto"/>
        <w:left w:val="none" w:sz="0" w:space="0" w:color="auto"/>
        <w:bottom w:val="none" w:sz="0" w:space="0" w:color="auto"/>
        <w:right w:val="none" w:sz="0" w:space="0" w:color="auto"/>
      </w:divBdr>
    </w:div>
    <w:div w:id="482550595">
      <w:bodyDiv w:val="1"/>
      <w:marLeft w:val="0"/>
      <w:marRight w:val="0"/>
      <w:marTop w:val="0"/>
      <w:marBottom w:val="0"/>
      <w:divBdr>
        <w:top w:val="none" w:sz="0" w:space="0" w:color="auto"/>
        <w:left w:val="none" w:sz="0" w:space="0" w:color="auto"/>
        <w:bottom w:val="none" w:sz="0" w:space="0" w:color="auto"/>
        <w:right w:val="none" w:sz="0" w:space="0" w:color="auto"/>
      </w:divBdr>
    </w:div>
    <w:div w:id="482965842">
      <w:bodyDiv w:val="1"/>
      <w:marLeft w:val="0"/>
      <w:marRight w:val="0"/>
      <w:marTop w:val="0"/>
      <w:marBottom w:val="0"/>
      <w:divBdr>
        <w:top w:val="none" w:sz="0" w:space="0" w:color="auto"/>
        <w:left w:val="none" w:sz="0" w:space="0" w:color="auto"/>
        <w:bottom w:val="none" w:sz="0" w:space="0" w:color="auto"/>
        <w:right w:val="none" w:sz="0" w:space="0" w:color="auto"/>
      </w:divBdr>
    </w:div>
    <w:div w:id="482966326">
      <w:bodyDiv w:val="1"/>
      <w:marLeft w:val="0"/>
      <w:marRight w:val="0"/>
      <w:marTop w:val="0"/>
      <w:marBottom w:val="0"/>
      <w:divBdr>
        <w:top w:val="none" w:sz="0" w:space="0" w:color="auto"/>
        <w:left w:val="none" w:sz="0" w:space="0" w:color="auto"/>
        <w:bottom w:val="none" w:sz="0" w:space="0" w:color="auto"/>
        <w:right w:val="none" w:sz="0" w:space="0" w:color="auto"/>
      </w:divBdr>
    </w:div>
    <w:div w:id="483202471">
      <w:bodyDiv w:val="1"/>
      <w:marLeft w:val="0"/>
      <w:marRight w:val="0"/>
      <w:marTop w:val="0"/>
      <w:marBottom w:val="0"/>
      <w:divBdr>
        <w:top w:val="none" w:sz="0" w:space="0" w:color="auto"/>
        <w:left w:val="none" w:sz="0" w:space="0" w:color="auto"/>
        <w:bottom w:val="none" w:sz="0" w:space="0" w:color="auto"/>
        <w:right w:val="none" w:sz="0" w:space="0" w:color="auto"/>
      </w:divBdr>
    </w:div>
    <w:div w:id="483352937">
      <w:bodyDiv w:val="1"/>
      <w:marLeft w:val="0"/>
      <w:marRight w:val="0"/>
      <w:marTop w:val="0"/>
      <w:marBottom w:val="0"/>
      <w:divBdr>
        <w:top w:val="none" w:sz="0" w:space="0" w:color="auto"/>
        <w:left w:val="none" w:sz="0" w:space="0" w:color="auto"/>
        <w:bottom w:val="none" w:sz="0" w:space="0" w:color="auto"/>
        <w:right w:val="none" w:sz="0" w:space="0" w:color="auto"/>
      </w:divBdr>
    </w:div>
    <w:div w:id="483476931">
      <w:bodyDiv w:val="1"/>
      <w:marLeft w:val="0"/>
      <w:marRight w:val="0"/>
      <w:marTop w:val="0"/>
      <w:marBottom w:val="0"/>
      <w:divBdr>
        <w:top w:val="none" w:sz="0" w:space="0" w:color="auto"/>
        <w:left w:val="none" w:sz="0" w:space="0" w:color="auto"/>
        <w:bottom w:val="none" w:sz="0" w:space="0" w:color="auto"/>
        <w:right w:val="none" w:sz="0" w:space="0" w:color="auto"/>
      </w:divBdr>
    </w:div>
    <w:div w:id="483818476">
      <w:bodyDiv w:val="1"/>
      <w:marLeft w:val="0"/>
      <w:marRight w:val="0"/>
      <w:marTop w:val="0"/>
      <w:marBottom w:val="0"/>
      <w:divBdr>
        <w:top w:val="none" w:sz="0" w:space="0" w:color="auto"/>
        <w:left w:val="none" w:sz="0" w:space="0" w:color="auto"/>
        <w:bottom w:val="none" w:sz="0" w:space="0" w:color="auto"/>
        <w:right w:val="none" w:sz="0" w:space="0" w:color="auto"/>
      </w:divBdr>
    </w:div>
    <w:div w:id="483859871">
      <w:bodyDiv w:val="1"/>
      <w:marLeft w:val="0"/>
      <w:marRight w:val="0"/>
      <w:marTop w:val="0"/>
      <w:marBottom w:val="0"/>
      <w:divBdr>
        <w:top w:val="none" w:sz="0" w:space="0" w:color="auto"/>
        <w:left w:val="none" w:sz="0" w:space="0" w:color="auto"/>
        <w:bottom w:val="none" w:sz="0" w:space="0" w:color="auto"/>
        <w:right w:val="none" w:sz="0" w:space="0" w:color="auto"/>
      </w:divBdr>
    </w:div>
    <w:div w:id="483937183">
      <w:bodyDiv w:val="1"/>
      <w:marLeft w:val="0"/>
      <w:marRight w:val="0"/>
      <w:marTop w:val="0"/>
      <w:marBottom w:val="0"/>
      <w:divBdr>
        <w:top w:val="none" w:sz="0" w:space="0" w:color="auto"/>
        <w:left w:val="none" w:sz="0" w:space="0" w:color="auto"/>
        <w:bottom w:val="none" w:sz="0" w:space="0" w:color="auto"/>
        <w:right w:val="none" w:sz="0" w:space="0" w:color="auto"/>
      </w:divBdr>
    </w:div>
    <w:div w:id="484009487">
      <w:bodyDiv w:val="1"/>
      <w:marLeft w:val="0"/>
      <w:marRight w:val="0"/>
      <w:marTop w:val="0"/>
      <w:marBottom w:val="0"/>
      <w:divBdr>
        <w:top w:val="none" w:sz="0" w:space="0" w:color="auto"/>
        <w:left w:val="none" w:sz="0" w:space="0" w:color="auto"/>
        <w:bottom w:val="none" w:sz="0" w:space="0" w:color="auto"/>
        <w:right w:val="none" w:sz="0" w:space="0" w:color="auto"/>
      </w:divBdr>
    </w:div>
    <w:div w:id="484014437">
      <w:bodyDiv w:val="1"/>
      <w:marLeft w:val="0"/>
      <w:marRight w:val="0"/>
      <w:marTop w:val="0"/>
      <w:marBottom w:val="0"/>
      <w:divBdr>
        <w:top w:val="none" w:sz="0" w:space="0" w:color="auto"/>
        <w:left w:val="none" w:sz="0" w:space="0" w:color="auto"/>
        <w:bottom w:val="none" w:sz="0" w:space="0" w:color="auto"/>
        <w:right w:val="none" w:sz="0" w:space="0" w:color="auto"/>
      </w:divBdr>
    </w:div>
    <w:div w:id="484277827">
      <w:bodyDiv w:val="1"/>
      <w:marLeft w:val="0"/>
      <w:marRight w:val="0"/>
      <w:marTop w:val="0"/>
      <w:marBottom w:val="0"/>
      <w:divBdr>
        <w:top w:val="none" w:sz="0" w:space="0" w:color="auto"/>
        <w:left w:val="none" w:sz="0" w:space="0" w:color="auto"/>
        <w:bottom w:val="none" w:sz="0" w:space="0" w:color="auto"/>
        <w:right w:val="none" w:sz="0" w:space="0" w:color="auto"/>
      </w:divBdr>
    </w:div>
    <w:div w:id="484510710">
      <w:bodyDiv w:val="1"/>
      <w:marLeft w:val="0"/>
      <w:marRight w:val="0"/>
      <w:marTop w:val="0"/>
      <w:marBottom w:val="0"/>
      <w:divBdr>
        <w:top w:val="none" w:sz="0" w:space="0" w:color="auto"/>
        <w:left w:val="none" w:sz="0" w:space="0" w:color="auto"/>
        <w:bottom w:val="none" w:sz="0" w:space="0" w:color="auto"/>
        <w:right w:val="none" w:sz="0" w:space="0" w:color="auto"/>
      </w:divBdr>
    </w:div>
    <w:div w:id="484515330">
      <w:bodyDiv w:val="1"/>
      <w:marLeft w:val="0"/>
      <w:marRight w:val="0"/>
      <w:marTop w:val="0"/>
      <w:marBottom w:val="0"/>
      <w:divBdr>
        <w:top w:val="none" w:sz="0" w:space="0" w:color="auto"/>
        <w:left w:val="none" w:sz="0" w:space="0" w:color="auto"/>
        <w:bottom w:val="none" w:sz="0" w:space="0" w:color="auto"/>
        <w:right w:val="none" w:sz="0" w:space="0" w:color="auto"/>
      </w:divBdr>
    </w:div>
    <w:div w:id="484587703">
      <w:bodyDiv w:val="1"/>
      <w:marLeft w:val="0"/>
      <w:marRight w:val="0"/>
      <w:marTop w:val="0"/>
      <w:marBottom w:val="0"/>
      <w:divBdr>
        <w:top w:val="none" w:sz="0" w:space="0" w:color="auto"/>
        <w:left w:val="none" w:sz="0" w:space="0" w:color="auto"/>
        <w:bottom w:val="none" w:sz="0" w:space="0" w:color="auto"/>
        <w:right w:val="none" w:sz="0" w:space="0" w:color="auto"/>
      </w:divBdr>
    </w:div>
    <w:div w:id="484660652">
      <w:bodyDiv w:val="1"/>
      <w:marLeft w:val="0"/>
      <w:marRight w:val="0"/>
      <w:marTop w:val="0"/>
      <w:marBottom w:val="0"/>
      <w:divBdr>
        <w:top w:val="none" w:sz="0" w:space="0" w:color="auto"/>
        <w:left w:val="none" w:sz="0" w:space="0" w:color="auto"/>
        <w:bottom w:val="none" w:sz="0" w:space="0" w:color="auto"/>
        <w:right w:val="none" w:sz="0" w:space="0" w:color="auto"/>
      </w:divBdr>
    </w:div>
    <w:div w:id="484977032">
      <w:bodyDiv w:val="1"/>
      <w:marLeft w:val="0"/>
      <w:marRight w:val="0"/>
      <w:marTop w:val="0"/>
      <w:marBottom w:val="0"/>
      <w:divBdr>
        <w:top w:val="none" w:sz="0" w:space="0" w:color="auto"/>
        <w:left w:val="none" w:sz="0" w:space="0" w:color="auto"/>
        <w:bottom w:val="none" w:sz="0" w:space="0" w:color="auto"/>
        <w:right w:val="none" w:sz="0" w:space="0" w:color="auto"/>
      </w:divBdr>
    </w:div>
    <w:div w:id="484980373">
      <w:bodyDiv w:val="1"/>
      <w:marLeft w:val="0"/>
      <w:marRight w:val="0"/>
      <w:marTop w:val="0"/>
      <w:marBottom w:val="0"/>
      <w:divBdr>
        <w:top w:val="none" w:sz="0" w:space="0" w:color="auto"/>
        <w:left w:val="none" w:sz="0" w:space="0" w:color="auto"/>
        <w:bottom w:val="none" w:sz="0" w:space="0" w:color="auto"/>
        <w:right w:val="none" w:sz="0" w:space="0" w:color="auto"/>
      </w:divBdr>
    </w:div>
    <w:div w:id="485047728">
      <w:bodyDiv w:val="1"/>
      <w:marLeft w:val="0"/>
      <w:marRight w:val="0"/>
      <w:marTop w:val="0"/>
      <w:marBottom w:val="0"/>
      <w:divBdr>
        <w:top w:val="none" w:sz="0" w:space="0" w:color="auto"/>
        <w:left w:val="none" w:sz="0" w:space="0" w:color="auto"/>
        <w:bottom w:val="none" w:sz="0" w:space="0" w:color="auto"/>
        <w:right w:val="none" w:sz="0" w:space="0" w:color="auto"/>
      </w:divBdr>
    </w:div>
    <w:div w:id="485055675">
      <w:bodyDiv w:val="1"/>
      <w:marLeft w:val="0"/>
      <w:marRight w:val="0"/>
      <w:marTop w:val="0"/>
      <w:marBottom w:val="0"/>
      <w:divBdr>
        <w:top w:val="none" w:sz="0" w:space="0" w:color="auto"/>
        <w:left w:val="none" w:sz="0" w:space="0" w:color="auto"/>
        <w:bottom w:val="none" w:sz="0" w:space="0" w:color="auto"/>
        <w:right w:val="none" w:sz="0" w:space="0" w:color="auto"/>
      </w:divBdr>
    </w:div>
    <w:div w:id="485122461">
      <w:bodyDiv w:val="1"/>
      <w:marLeft w:val="0"/>
      <w:marRight w:val="0"/>
      <w:marTop w:val="0"/>
      <w:marBottom w:val="0"/>
      <w:divBdr>
        <w:top w:val="none" w:sz="0" w:space="0" w:color="auto"/>
        <w:left w:val="none" w:sz="0" w:space="0" w:color="auto"/>
        <w:bottom w:val="none" w:sz="0" w:space="0" w:color="auto"/>
        <w:right w:val="none" w:sz="0" w:space="0" w:color="auto"/>
      </w:divBdr>
    </w:div>
    <w:div w:id="485174253">
      <w:bodyDiv w:val="1"/>
      <w:marLeft w:val="0"/>
      <w:marRight w:val="0"/>
      <w:marTop w:val="0"/>
      <w:marBottom w:val="0"/>
      <w:divBdr>
        <w:top w:val="none" w:sz="0" w:space="0" w:color="auto"/>
        <w:left w:val="none" w:sz="0" w:space="0" w:color="auto"/>
        <w:bottom w:val="none" w:sz="0" w:space="0" w:color="auto"/>
        <w:right w:val="none" w:sz="0" w:space="0" w:color="auto"/>
      </w:divBdr>
    </w:div>
    <w:div w:id="485317198">
      <w:bodyDiv w:val="1"/>
      <w:marLeft w:val="0"/>
      <w:marRight w:val="0"/>
      <w:marTop w:val="0"/>
      <w:marBottom w:val="0"/>
      <w:divBdr>
        <w:top w:val="none" w:sz="0" w:space="0" w:color="auto"/>
        <w:left w:val="none" w:sz="0" w:space="0" w:color="auto"/>
        <w:bottom w:val="none" w:sz="0" w:space="0" w:color="auto"/>
        <w:right w:val="none" w:sz="0" w:space="0" w:color="auto"/>
      </w:divBdr>
    </w:div>
    <w:div w:id="485510510">
      <w:bodyDiv w:val="1"/>
      <w:marLeft w:val="0"/>
      <w:marRight w:val="0"/>
      <w:marTop w:val="0"/>
      <w:marBottom w:val="0"/>
      <w:divBdr>
        <w:top w:val="none" w:sz="0" w:space="0" w:color="auto"/>
        <w:left w:val="none" w:sz="0" w:space="0" w:color="auto"/>
        <w:bottom w:val="none" w:sz="0" w:space="0" w:color="auto"/>
        <w:right w:val="none" w:sz="0" w:space="0" w:color="auto"/>
      </w:divBdr>
    </w:div>
    <w:div w:id="485516628">
      <w:bodyDiv w:val="1"/>
      <w:marLeft w:val="0"/>
      <w:marRight w:val="0"/>
      <w:marTop w:val="0"/>
      <w:marBottom w:val="0"/>
      <w:divBdr>
        <w:top w:val="none" w:sz="0" w:space="0" w:color="auto"/>
        <w:left w:val="none" w:sz="0" w:space="0" w:color="auto"/>
        <w:bottom w:val="none" w:sz="0" w:space="0" w:color="auto"/>
        <w:right w:val="none" w:sz="0" w:space="0" w:color="auto"/>
      </w:divBdr>
    </w:div>
    <w:div w:id="485558249">
      <w:bodyDiv w:val="1"/>
      <w:marLeft w:val="0"/>
      <w:marRight w:val="0"/>
      <w:marTop w:val="0"/>
      <w:marBottom w:val="0"/>
      <w:divBdr>
        <w:top w:val="none" w:sz="0" w:space="0" w:color="auto"/>
        <w:left w:val="none" w:sz="0" w:space="0" w:color="auto"/>
        <w:bottom w:val="none" w:sz="0" w:space="0" w:color="auto"/>
        <w:right w:val="none" w:sz="0" w:space="0" w:color="auto"/>
      </w:divBdr>
    </w:div>
    <w:div w:id="485708861">
      <w:bodyDiv w:val="1"/>
      <w:marLeft w:val="0"/>
      <w:marRight w:val="0"/>
      <w:marTop w:val="0"/>
      <w:marBottom w:val="0"/>
      <w:divBdr>
        <w:top w:val="none" w:sz="0" w:space="0" w:color="auto"/>
        <w:left w:val="none" w:sz="0" w:space="0" w:color="auto"/>
        <w:bottom w:val="none" w:sz="0" w:space="0" w:color="auto"/>
        <w:right w:val="none" w:sz="0" w:space="0" w:color="auto"/>
      </w:divBdr>
    </w:div>
    <w:div w:id="485974668">
      <w:bodyDiv w:val="1"/>
      <w:marLeft w:val="0"/>
      <w:marRight w:val="0"/>
      <w:marTop w:val="0"/>
      <w:marBottom w:val="0"/>
      <w:divBdr>
        <w:top w:val="none" w:sz="0" w:space="0" w:color="auto"/>
        <w:left w:val="none" w:sz="0" w:space="0" w:color="auto"/>
        <w:bottom w:val="none" w:sz="0" w:space="0" w:color="auto"/>
        <w:right w:val="none" w:sz="0" w:space="0" w:color="auto"/>
      </w:divBdr>
    </w:div>
    <w:div w:id="485979589">
      <w:bodyDiv w:val="1"/>
      <w:marLeft w:val="0"/>
      <w:marRight w:val="0"/>
      <w:marTop w:val="0"/>
      <w:marBottom w:val="0"/>
      <w:divBdr>
        <w:top w:val="none" w:sz="0" w:space="0" w:color="auto"/>
        <w:left w:val="none" w:sz="0" w:space="0" w:color="auto"/>
        <w:bottom w:val="none" w:sz="0" w:space="0" w:color="auto"/>
        <w:right w:val="none" w:sz="0" w:space="0" w:color="auto"/>
      </w:divBdr>
    </w:div>
    <w:div w:id="486091867">
      <w:bodyDiv w:val="1"/>
      <w:marLeft w:val="0"/>
      <w:marRight w:val="0"/>
      <w:marTop w:val="0"/>
      <w:marBottom w:val="0"/>
      <w:divBdr>
        <w:top w:val="none" w:sz="0" w:space="0" w:color="auto"/>
        <w:left w:val="none" w:sz="0" w:space="0" w:color="auto"/>
        <w:bottom w:val="none" w:sz="0" w:space="0" w:color="auto"/>
        <w:right w:val="none" w:sz="0" w:space="0" w:color="auto"/>
      </w:divBdr>
    </w:div>
    <w:div w:id="486171539">
      <w:bodyDiv w:val="1"/>
      <w:marLeft w:val="0"/>
      <w:marRight w:val="0"/>
      <w:marTop w:val="0"/>
      <w:marBottom w:val="0"/>
      <w:divBdr>
        <w:top w:val="none" w:sz="0" w:space="0" w:color="auto"/>
        <w:left w:val="none" w:sz="0" w:space="0" w:color="auto"/>
        <w:bottom w:val="none" w:sz="0" w:space="0" w:color="auto"/>
        <w:right w:val="none" w:sz="0" w:space="0" w:color="auto"/>
      </w:divBdr>
    </w:div>
    <w:div w:id="486479000">
      <w:bodyDiv w:val="1"/>
      <w:marLeft w:val="0"/>
      <w:marRight w:val="0"/>
      <w:marTop w:val="0"/>
      <w:marBottom w:val="0"/>
      <w:divBdr>
        <w:top w:val="none" w:sz="0" w:space="0" w:color="auto"/>
        <w:left w:val="none" w:sz="0" w:space="0" w:color="auto"/>
        <w:bottom w:val="none" w:sz="0" w:space="0" w:color="auto"/>
        <w:right w:val="none" w:sz="0" w:space="0" w:color="auto"/>
      </w:divBdr>
    </w:div>
    <w:div w:id="486482310">
      <w:bodyDiv w:val="1"/>
      <w:marLeft w:val="0"/>
      <w:marRight w:val="0"/>
      <w:marTop w:val="0"/>
      <w:marBottom w:val="0"/>
      <w:divBdr>
        <w:top w:val="none" w:sz="0" w:space="0" w:color="auto"/>
        <w:left w:val="none" w:sz="0" w:space="0" w:color="auto"/>
        <w:bottom w:val="none" w:sz="0" w:space="0" w:color="auto"/>
        <w:right w:val="none" w:sz="0" w:space="0" w:color="auto"/>
      </w:divBdr>
    </w:div>
    <w:div w:id="486555437">
      <w:bodyDiv w:val="1"/>
      <w:marLeft w:val="0"/>
      <w:marRight w:val="0"/>
      <w:marTop w:val="0"/>
      <w:marBottom w:val="0"/>
      <w:divBdr>
        <w:top w:val="none" w:sz="0" w:space="0" w:color="auto"/>
        <w:left w:val="none" w:sz="0" w:space="0" w:color="auto"/>
        <w:bottom w:val="none" w:sz="0" w:space="0" w:color="auto"/>
        <w:right w:val="none" w:sz="0" w:space="0" w:color="auto"/>
      </w:divBdr>
    </w:div>
    <w:div w:id="486628390">
      <w:bodyDiv w:val="1"/>
      <w:marLeft w:val="0"/>
      <w:marRight w:val="0"/>
      <w:marTop w:val="0"/>
      <w:marBottom w:val="0"/>
      <w:divBdr>
        <w:top w:val="none" w:sz="0" w:space="0" w:color="auto"/>
        <w:left w:val="none" w:sz="0" w:space="0" w:color="auto"/>
        <w:bottom w:val="none" w:sz="0" w:space="0" w:color="auto"/>
        <w:right w:val="none" w:sz="0" w:space="0" w:color="auto"/>
      </w:divBdr>
    </w:div>
    <w:div w:id="486633439">
      <w:bodyDiv w:val="1"/>
      <w:marLeft w:val="0"/>
      <w:marRight w:val="0"/>
      <w:marTop w:val="0"/>
      <w:marBottom w:val="0"/>
      <w:divBdr>
        <w:top w:val="none" w:sz="0" w:space="0" w:color="auto"/>
        <w:left w:val="none" w:sz="0" w:space="0" w:color="auto"/>
        <w:bottom w:val="none" w:sz="0" w:space="0" w:color="auto"/>
        <w:right w:val="none" w:sz="0" w:space="0" w:color="auto"/>
      </w:divBdr>
    </w:div>
    <w:div w:id="486673635">
      <w:bodyDiv w:val="1"/>
      <w:marLeft w:val="0"/>
      <w:marRight w:val="0"/>
      <w:marTop w:val="0"/>
      <w:marBottom w:val="0"/>
      <w:divBdr>
        <w:top w:val="none" w:sz="0" w:space="0" w:color="auto"/>
        <w:left w:val="none" w:sz="0" w:space="0" w:color="auto"/>
        <w:bottom w:val="none" w:sz="0" w:space="0" w:color="auto"/>
        <w:right w:val="none" w:sz="0" w:space="0" w:color="auto"/>
      </w:divBdr>
    </w:div>
    <w:div w:id="486676948">
      <w:bodyDiv w:val="1"/>
      <w:marLeft w:val="0"/>
      <w:marRight w:val="0"/>
      <w:marTop w:val="0"/>
      <w:marBottom w:val="0"/>
      <w:divBdr>
        <w:top w:val="none" w:sz="0" w:space="0" w:color="auto"/>
        <w:left w:val="none" w:sz="0" w:space="0" w:color="auto"/>
        <w:bottom w:val="none" w:sz="0" w:space="0" w:color="auto"/>
        <w:right w:val="none" w:sz="0" w:space="0" w:color="auto"/>
      </w:divBdr>
    </w:div>
    <w:div w:id="486702619">
      <w:bodyDiv w:val="1"/>
      <w:marLeft w:val="0"/>
      <w:marRight w:val="0"/>
      <w:marTop w:val="0"/>
      <w:marBottom w:val="0"/>
      <w:divBdr>
        <w:top w:val="none" w:sz="0" w:space="0" w:color="auto"/>
        <w:left w:val="none" w:sz="0" w:space="0" w:color="auto"/>
        <w:bottom w:val="none" w:sz="0" w:space="0" w:color="auto"/>
        <w:right w:val="none" w:sz="0" w:space="0" w:color="auto"/>
      </w:divBdr>
    </w:div>
    <w:div w:id="486895574">
      <w:bodyDiv w:val="1"/>
      <w:marLeft w:val="0"/>
      <w:marRight w:val="0"/>
      <w:marTop w:val="0"/>
      <w:marBottom w:val="0"/>
      <w:divBdr>
        <w:top w:val="none" w:sz="0" w:space="0" w:color="auto"/>
        <w:left w:val="none" w:sz="0" w:space="0" w:color="auto"/>
        <w:bottom w:val="none" w:sz="0" w:space="0" w:color="auto"/>
        <w:right w:val="none" w:sz="0" w:space="0" w:color="auto"/>
      </w:divBdr>
    </w:div>
    <w:div w:id="486938106">
      <w:bodyDiv w:val="1"/>
      <w:marLeft w:val="0"/>
      <w:marRight w:val="0"/>
      <w:marTop w:val="0"/>
      <w:marBottom w:val="0"/>
      <w:divBdr>
        <w:top w:val="none" w:sz="0" w:space="0" w:color="auto"/>
        <w:left w:val="none" w:sz="0" w:space="0" w:color="auto"/>
        <w:bottom w:val="none" w:sz="0" w:space="0" w:color="auto"/>
        <w:right w:val="none" w:sz="0" w:space="0" w:color="auto"/>
      </w:divBdr>
    </w:div>
    <w:div w:id="487015490">
      <w:bodyDiv w:val="1"/>
      <w:marLeft w:val="0"/>
      <w:marRight w:val="0"/>
      <w:marTop w:val="0"/>
      <w:marBottom w:val="0"/>
      <w:divBdr>
        <w:top w:val="none" w:sz="0" w:space="0" w:color="auto"/>
        <w:left w:val="none" w:sz="0" w:space="0" w:color="auto"/>
        <w:bottom w:val="none" w:sz="0" w:space="0" w:color="auto"/>
        <w:right w:val="none" w:sz="0" w:space="0" w:color="auto"/>
      </w:divBdr>
    </w:div>
    <w:div w:id="487282198">
      <w:bodyDiv w:val="1"/>
      <w:marLeft w:val="0"/>
      <w:marRight w:val="0"/>
      <w:marTop w:val="0"/>
      <w:marBottom w:val="0"/>
      <w:divBdr>
        <w:top w:val="none" w:sz="0" w:space="0" w:color="auto"/>
        <w:left w:val="none" w:sz="0" w:space="0" w:color="auto"/>
        <w:bottom w:val="none" w:sz="0" w:space="0" w:color="auto"/>
        <w:right w:val="none" w:sz="0" w:space="0" w:color="auto"/>
      </w:divBdr>
    </w:div>
    <w:div w:id="487670720">
      <w:bodyDiv w:val="1"/>
      <w:marLeft w:val="0"/>
      <w:marRight w:val="0"/>
      <w:marTop w:val="0"/>
      <w:marBottom w:val="0"/>
      <w:divBdr>
        <w:top w:val="none" w:sz="0" w:space="0" w:color="auto"/>
        <w:left w:val="none" w:sz="0" w:space="0" w:color="auto"/>
        <w:bottom w:val="none" w:sz="0" w:space="0" w:color="auto"/>
        <w:right w:val="none" w:sz="0" w:space="0" w:color="auto"/>
      </w:divBdr>
    </w:div>
    <w:div w:id="487743587">
      <w:bodyDiv w:val="1"/>
      <w:marLeft w:val="0"/>
      <w:marRight w:val="0"/>
      <w:marTop w:val="0"/>
      <w:marBottom w:val="0"/>
      <w:divBdr>
        <w:top w:val="none" w:sz="0" w:space="0" w:color="auto"/>
        <w:left w:val="none" w:sz="0" w:space="0" w:color="auto"/>
        <w:bottom w:val="none" w:sz="0" w:space="0" w:color="auto"/>
        <w:right w:val="none" w:sz="0" w:space="0" w:color="auto"/>
      </w:divBdr>
    </w:div>
    <w:div w:id="487869831">
      <w:bodyDiv w:val="1"/>
      <w:marLeft w:val="0"/>
      <w:marRight w:val="0"/>
      <w:marTop w:val="0"/>
      <w:marBottom w:val="0"/>
      <w:divBdr>
        <w:top w:val="none" w:sz="0" w:space="0" w:color="auto"/>
        <w:left w:val="none" w:sz="0" w:space="0" w:color="auto"/>
        <w:bottom w:val="none" w:sz="0" w:space="0" w:color="auto"/>
        <w:right w:val="none" w:sz="0" w:space="0" w:color="auto"/>
      </w:divBdr>
    </w:div>
    <w:div w:id="487938816">
      <w:bodyDiv w:val="1"/>
      <w:marLeft w:val="0"/>
      <w:marRight w:val="0"/>
      <w:marTop w:val="0"/>
      <w:marBottom w:val="0"/>
      <w:divBdr>
        <w:top w:val="none" w:sz="0" w:space="0" w:color="auto"/>
        <w:left w:val="none" w:sz="0" w:space="0" w:color="auto"/>
        <w:bottom w:val="none" w:sz="0" w:space="0" w:color="auto"/>
        <w:right w:val="none" w:sz="0" w:space="0" w:color="auto"/>
      </w:divBdr>
    </w:div>
    <w:div w:id="488180072">
      <w:bodyDiv w:val="1"/>
      <w:marLeft w:val="0"/>
      <w:marRight w:val="0"/>
      <w:marTop w:val="0"/>
      <w:marBottom w:val="0"/>
      <w:divBdr>
        <w:top w:val="none" w:sz="0" w:space="0" w:color="auto"/>
        <w:left w:val="none" w:sz="0" w:space="0" w:color="auto"/>
        <w:bottom w:val="none" w:sz="0" w:space="0" w:color="auto"/>
        <w:right w:val="none" w:sz="0" w:space="0" w:color="auto"/>
      </w:divBdr>
    </w:div>
    <w:div w:id="488256544">
      <w:bodyDiv w:val="1"/>
      <w:marLeft w:val="0"/>
      <w:marRight w:val="0"/>
      <w:marTop w:val="0"/>
      <w:marBottom w:val="0"/>
      <w:divBdr>
        <w:top w:val="none" w:sz="0" w:space="0" w:color="auto"/>
        <w:left w:val="none" w:sz="0" w:space="0" w:color="auto"/>
        <w:bottom w:val="none" w:sz="0" w:space="0" w:color="auto"/>
        <w:right w:val="none" w:sz="0" w:space="0" w:color="auto"/>
      </w:divBdr>
    </w:div>
    <w:div w:id="488447222">
      <w:bodyDiv w:val="1"/>
      <w:marLeft w:val="0"/>
      <w:marRight w:val="0"/>
      <w:marTop w:val="0"/>
      <w:marBottom w:val="0"/>
      <w:divBdr>
        <w:top w:val="none" w:sz="0" w:space="0" w:color="auto"/>
        <w:left w:val="none" w:sz="0" w:space="0" w:color="auto"/>
        <w:bottom w:val="none" w:sz="0" w:space="0" w:color="auto"/>
        <w:right w:val="none" w:sz="0" w:space="0" w:color="auto"/>
      </w:divBdr>
    </w:div>
    <w:div w:id="488518132">
      <w:bodyDiv w:val="1"/>
      <w:marLeft w:val="0"/>
      <w:marRight w:val="0"/>
      <w:marTop w:val="0"/>
      <w:marBottom w:val="0"/>
      <w:divBdr>
        <w:top w:val="none" w:sz="0" w:space="0" w:color="auto"/>
        <w:left w:val="none" w:sz="0" w:space="0" w:color="auto"/>
        <w:bottom w:val="none" w:sz="0" w:space="0" w:color="auto"/>
        <w:right w:val="none" w:sz="0" w:space="0" w:color="auto"/>
      </w:divBdr>
    </w:div>
    <w:div w:id="488524211">
      <w:bodyDiv w:val="1"/>
      <w:marLeft w:val="0"/>
      <w:marRight w:val="0"/>
      <w:marTop w:val="0"/>
      <w:marBottom w:val="0"/>
      <w:divBdr>
        <w:top w:val="none" w:sz="0" w:space="0" w:color="auto"/>
        <w:left w:val="none" w:sz="0" w:space="0" w:color="auto"/>
        <w:bottom w:val="none" w:sz="0" w:space="0" w:color="auto"/>
        <w:right w:val="none" w:sz="0" w:space="0" w:color="auto"/>
      </w:divBdr>
    </w:div>
    <w:div w:id="488785226">
      <w:bodyDiv w:val="1"/>
      <w:marLeft w:val="0"/>
      <w:marRight w:val="0"/>
      <w:marTop w:val="0"/>
      <w:marBottom w:val="0"/>
      <w:divBdr>
        <w:top w:val="none" w:sz="0" w:space="0" w:color="auto"/>
        <w:left w:val="none" w:sz="0" w:space="0" w:color="auto"/>
        <w:bottom w:val="none" w:sz="0" w:space="0" w:color="auto"/>
        <w:right w:val="none" w:sz="0" w:space="0" w:color="auto"/>
      </w:divBdr>
    </w:div>
    <w:div w:id="488833303">
      <w:bodyDiv w:val="1"/>
      <w:marLeft w:val="0"/>
      <w:marRight w:val="0"/>
      <w:marTop w:val="0"/>
      <w:marBottom w:val="0"/>
      <w:divBdr>
        <w:top w:val="none" w:sz="0" w:space="0" w:color="auto"/>
        <w:left w:val="none" w:sz="0" w:space="0" w:color="auto"/>
        <w:bottom w:val="none" w:sz="0" w:space="0" w:color="auto"/>
        <w:right w:val="none" w:sz="0" w:space="0" w:color="auto"/>
      </w:divBdr>
    </w:div>
    <w:div w:id="488834067">
      <w:bodyDiv w:val="1"/>
      <w:marLeft w:val="0"/>
      <w:marRight w:val="0"/>
      <w:marTop w:val="0"/>
      <w:marBottom w:val="0"/>
      <w:divBdr>
        <w:top w:val="none" w:sz="0" w:space="0" w:color="auto"/>
        <w:left w:val="none" w:sz="0" w:space="0" w:color="auto"/>
        <w:bottom w:val="none" w:sz="0" w:space="0" w:color="auto"/>
        <w:right w:val="none" w:sz="0" w:space="0" w:color="auto"/>
      </w:divBdr>
    </w:div>
    <w:div w:id="489103488">
      <w:bodyDiv w:val="1"/>
      <w:marLeft w:val="0"/>
      <w:marRight w:val="0"/>
      <w:marTop w:val="0"/>
      <w:marBottom w:val="0"/>
      <w:divBdr>
        <w:top w:val="none" w:sz="0" w:space="0" w:color="auto"/>
        <w:left w:val="none" w:sz="0" w:space="0" w:color="auto"/>
        <w:bottom w:val="none" w:sz="0" w:space="0" w:color="auto"/>
        <w:right w:val="none" w:sz="0" w:space="0" w:color="auto"/>
      </w:divBdr>
    </w:div>
    <w:div w:id="489449959">
      <w:bodyDiv w:val="1"/>
      <w:marLeft w:val="0"/>
      <w:marRight w:val="0"/>
      <w:marTop w:val="0"/>
      <w:marBottom w:val="0"/>
      <w:divBdr>
        <w:top w:val="none" w:sz="0" w:space="0" w:color="auto"/>
        <w:left w:val="none" w:sz="0" w:space="0" w:color="auto"/>
        <w:bottom w:val="none" w:sz="0" w:space="0" w:color="auto"/>
        <w:right w:val="none" w:sz="0" w:space="0" w:color="auto"/>
      </w:divBdr>
    </w:div>
    <w:div w:id="489492374">
      <w:bodyDiv w:val="1"/>
      <w:marLeft w:val="0"/>
      <w:marRight w:val="0"/>
      <w:marTop w:val="0"/>
      <w:marBottom w:val="0"/>
      <w:divBdr>
        <w:top w:val="none" w:sz="0" w:space="0" w:color="auto"/>
        <w:left w:val="none" w:sz="0" w:space="0" w:color="auto"/>
        <w:bottom w:val="none" w:sz="0" w:space="0" w:color="auto"/>
        <w:right w:val="none" w:sz="0" w:space="0" w:color="auto"/>
      </w:divBdr>
    </w:div>
    <w:div w:id="489518911">
      <w:bodyDiv w:val="1"/>
      <w:marLeft w:val="0"/>
      <w:marRight w:val="0"/>
      <w:marTop w:val="0"/>
      <w:marBottom w:val="0"/>
      <w:divBdr>
        <w:top w:val="none" w:sz="0" w:space="0" w:color="auto"/>
        <w:left w:val="none" w:sz="0" w:space="0" w:color="auto"/>
        <w:bottom w:val="none" w:sz="0" w:space="0" w:color="auto"/>
        <w:right w:val="none" w:sz="0" w:space="0" w:color="auto"/>
      </w:divBdr>
    </w:div>
    <w:div w:id="489638880">
      <w:bodyDiv w:val="1"/>
      <w:marLeft w:val="0"/>
      <w:marRight w:val="0"/>
      <w:marTop w:val="0"/>
      <w:marBottom w:val="0"/>
      <w:divBdr>
        <w:top w:val="none" w:sz="0" w:space="0" w:color="auto"/>
        <w:left w:val="none" w:sz="0" w:space="0" w:color="auto"/>
        <w:bottom w:val="none" w:sz="0" w:space="0" w:color="auto"/>
        <w:right w:val="none" w:sz="0" w:space="0" w:color="auto"/>
      </w:divBdr>
    </w:div>
    <w:div w:id="489830619">
      <w:bodyDiv w:val="1"/>
      <w:marLeft w:val="0"/>
      <w:marRight w:val="0"/>
      <w:marTop w:val="0"/>
      <w:marBottom w:val="0"/>
      <w:divBdr>
        <w:top w:val="none" w:sz="0" w:space="0" w:color="auto"/>
        <w:left w:val="none" w:sz="0" w:space="0" w:color="auto"/>
        <w:bottom w:val="none" w:sz="0" w:space="0" w:color="auto"/>
        <w:right w:val="none" w:sz="0" w:space="0" w:color="auto"/>
      </w:divBdr>
    </w:div>
    <w:div w:id="490022757">
      <w:bodyDiv w:val="1"/>
      <w:marLeft w:val="0"/>
      <w:marRight w:val="0"/>
      <w:marTop w:val="0"/>
      <w:marBottom w:val="0"/>
      <w:divBdr>
        <w:top w:val="none" w:sz="0" w:space="0" w:color="auto"/>
        <w:left w:val="none" w:sz="0" w:space="0" w:color="auto"/>
        <w:bottom w:val="none" w:sz="0" w:space="0" w:color="auto"/>
        <w:right w:val="none" w:sz="0" w:space="0" w:color="auto"/>
      </w:divBdr>
    </w:div>
    <w:div w:id="490174824">
      <w:bodyDiv w:val="1"/>
      <w:marLeft w:val="0"/>
      <w:marRight w:val="0"/>
      <w:marTop w:val="0"/>
      <w:marBottom w:val="0"/>
      <w:divBdr>
        <w:top w:val="none" w:sz="0" w:space="0" w:color="auto"/>
        <w:left w:val="none" w:sz="0" w:space="0" w:color="auto"/>
        <w:bottom w:val="none" w:sz="0" w:space="0" w:color="auto"/>
        <w:right w:val="none" w:sz="0" w:space="0" w:color="auto"/>
      </w:divBdr>
    </w:div>
    <w:div w:id="490411125">
      <w:bodyDiv w:val="1"/>
      <w:marLeft w:val="0"/>
      <w:marRight w:val="0"/>
      <w:marTop w:val="0"/>
      <w:marBottom w:val="0"/>
      <w:divBdr>
        <w:top w:val="none" w:sz="0" w:space="0" w:color="auto"/>
        <w:left w:val="none" w:sz="0" w:space="0" w:color="auto"/>
        <w:bottom w:val="none" w:sz="0" w:space="0" w:color="auto"/>
        <w:right w:val="none" w:sz="0" w:space="0" w:color="auto"/>
      </w:divBdr>
    </w:div>
    <w:div w:id="490412229">
      <w:bodyDiv w:val="1"/>
      <w:marLeft w:val="0"/>
      <w:marRight w:val="0"/>
      <w:marTop w:val="0"/>
      <w:marBottom w:val="0"/>
      <w:divBdr>
        <w:top w:val="none" w:sz="0" w:space="0" w:color="auto"/>
        <w:left w:val="none" w:sz="0" w:space="0" w:color="auto"/>
        <w:bottom w:val="none" w:sz="0" w:space="0" w:color="auto"/>
        <w:right w:val="none" w:sz="0" w:space="0" w:color="auto"/>
      </w:divBdr>
    </w:div>
    <w:div w:id="490486449">
      <w:bodyDiv w:val="1"/>
      <w:marLeft w:val="0"/>
      <w:marRight w:val="0"/>
      <w:marTop w:val="0"/>
      <w:marBottom w:val="0"/>
      <w:divBdr>
        <w:top w:val="none" w:sz="0" w:space="0" w:color="auto"/>
        <w:left w:val="none" w:sz="0" w:space="0" w:color="auto"/>
        <w:bottom w:val="none" w:sz="0" w:space="0" w:color="auto"/>
        <w:right w:val="none" w:sz="0" w:space="0" w:color="auto"/>
      </w:divBdr>
    </w:div>
    <w:div w:id="490873628">
      <w:bodyDiv w:val="1"/>
      <w:marLeft w:val="0"/>
      <w:marRight w:val="0"/>
      <w:marTop w:val="0"/>
      <w:marBottom w:val="0"/>
      <w:divBdr>
        <w:top w:val="none" w:sz="0" w:space="0" w:color="auto"/>
        <w:left w:val="none" w:sz="0" w:space="0" w:color="auto"/>
        <w:bottom w:val="none" w:sz="0" w:space="0" w:color="auto"/>
        <w:right w:val="none" w:sz="0" w:space="0" w:color="auto"/>
      </w:divBdr>
    </w:div>
    <w:div w:id="490996472">
      <w:bodyDiv w:val="1"/>
      <w:marLeft w:val="0"/>
      <w:marRight w:val="0"/>
      <w:marTop w:val="0"/>
      <w:marBottom w:val="0"/>
      <w:divBdr>
        <w:top w:val="none" w:sz="0" w:space="0" w:color="auto"/>
        <w:left w:val="none" w:sz="0" w:space="0" w:color="auto"/>
        <w:bottom w:val="none" w:sz="0" w:space="0" w:color="auto"/>
        <w:right w:val="none" w:sz="0" w:space="0" w:color="auto"/>
      </w:divBdr>
    </w:div>
    <w:div w:id="491063634">
      <w:bodyDiv w:val="1"/>
      <w:marLeft w:val="0"/>
      <w:marRight w:val="0"/>
      <w:marTop w:val="0"/>
      <w:marBottom w:val="0"/>
      <w:divBdr>
        <w:top w:val="none" w:sz="0" w:space="0" w:color="auto"/>
        <w:left w:val="none" w:sz="0" w:space="0" w:color="auto"/>
        <w:bottom w:val="none" w:sz="0" w:space="0" w:color="auto"/>
        <w:right w:val="none" w:sz="0" w:space="0" w:color="auto"/>
      </w:divBdr>
    </w:div>
    <w:div w:id="491142310">
      <w:bodyDiv w:val="1"/>
      <w:marLeft w:val="0"/>
      <w:marRight w:val="0"/>
      <w:marTop w:val="0"/>
      <w:marBottom w:val="0"/>
      <w:divBdr>
        <w:top w:val="none" w:sz="0" w:space="0" w:color="auto"/>
        <w:left w:val="none" w:sz="0" w:space="0" w:color="auto"/>
        <w:bottom w:val="none" w:sz="0" w:space="0" w:color="auto"/>
        <w:right w:val="none" w:sz="0" w:space="0" w:color="auto"/>
      </w:divBdr>
    </w:div>
    <w:div w:id="491218718">
      <w:bodyDiv w:val="1"/>
      <w:marLeft w:val="0"/>
      <w:marRight w:val="0"/>
      <w:marTop w:val="0"/>
      <w:marBottom w:val="0"/>
      <w:divBdr>
        <w:top w:val="none" w:sz="0" w:space="0" w:color="auto"/>
        <w:left w:val="none" w:sz="0" w:space="0" w:color="auto"/>
        <w:bottom w:val="none" w:sz="0" w:space="0" w:color="auto"/>
        <w:right w:val="none" w:sz="0" w:space="0" w:color="auto"/>
      </w:divBdr>
    </w:div>
    <w:div w:id="491264670">
      <w:bodyDiv w:val="1"/>
      <w:marLeft w:val="0"/>
      <w:marRight w:val="0"/>
      <w:marTop w:val="0"/>
      <w:marBottom w:val="0"/>
      <w:divBdr>
        <w:top w:val="none" w:sz="0" w:space="0" w:color="auto"/>
        <w:left w:val="none" w:sz="0" w:space="0" w:color="auto"/>
        <w:bottom w:val="none" w:sz="0" w:space="0" w:color="auto"/>
        <w:right w:val="none" w:sz="0" w:space="0" w:color="auto"/>
      </w:divBdr>
    </w:div>
    <w:div w:id="491288717">
      <w:bodyDiv w:val="1"/>
      <w:marLeft w:val="0"/>
      <w:marRight w:val="0"/>
      <w:marTop w:val="0"/>
      <w:marBottom w:val="0"/>
      <w:divBdr>
        <w:top w:val="none" w:sz="0" w:space="0" w:color="auto"/>
        <w:left w:val="none" w:sz="0" w:space="0" w:color="auto"/>
        <w:bottom w:val="none" w:sz="0" w:space="0" w:color="auto"/>
        <w:right w:val="none" w:sz="0" w:space="0" w:color="auto"/>
      </w:divBdr>
    </w:div>
    <w:div w:id="491409391">
      <w:bodyDiv w:val="1"/>
      <w:marLeft w:val="0"/>
      <w:marRight w:val="0"/>
      <w:marTop w:val="0"/>
      <w:marBottom w:val="0"/>
      <w:divBdr>
        <w:top w:val="none" w:sz="0" w:space="0" w:color="auto"/>
        <w:left w:val="none" w:sz="0" w:space="0" w:color="auto"/>
        <w:bottom w:val="none" w:sz="0" w:space="0" w:color="auto"/>
        <w:right w:val="none" w:sz="0" w:space="0" w:color="auto"/>
      </w:divBdr>
    </w:div>
    <w:div w:id="491485046">
      <w:bodyDiv w:val="1"/>
      <w:marLeft w:val="0"/>
      <w:marRight w:val="0"/>
      <w:marTop w:val="0"/>
      <w:marBottom w:val="0"/>
      <w:divBdr>
        <w:top w:val="none" w:sz="0" w:space="0" w:color="auto"/>
        <w:left w:val="none" w:sz="0" w:space="0" w:color="auto"/>
        <w:bottom w:val="none" w:sz="0" w:space="0" w:color="auto"/>
        <w:right w:val="none" w:sz="0" w:space="0" w:color="auto"/>
      </w:divBdr>
    </w:div>
    <w:div w:id="491532186">
      <w:bodyDiv w:val="1"/>
      <w:marLeft w:val="0"/>
      <w:marRight w:val="0"/>
      <w:marTop w:val="0"/>
      <w:marBottom w:val="0"/>
      <w:divBdr>
        <w:top w:val="none" w:sz="0" w:space="0" w:color="auto"/>
        <w:left w:val="none" w:sz="0" w:space="0" w:color="auto"/>
        <w:bottom w:val="none" w:sz="0" w:space="0" w:color="auto"/>
        <w:right w:val="none" w:sz="0" w:space="0" w:color="auto"/>
      </w:divBdr>
    </w:div>
    <w:div w:id="491718264">
      <w:bodyDiv w:val="1"/>
      <w:marLeft w:val="0"/>
      <w:marRight w:val="0"/>
      <w:marTop w:val="0"/>
      <w:marBottom w:val="0"/>
      <w:divBdr>
        <w:top w:val="none" w:sz="0" w:space="0" w:color="auto"/>
        <w:left w:val="none" w:sz="0" w:space="0" w:color="auto"/>
        <w:bottom w:val="none" w:sz="0" w:space="0" w:color="auto"/>
        <w:right w:val="none" w:sz="0" w:space="0" w:color="auto"/>
      </w:divBdr>
    </w:div>
    <w:div w:id="491795597">
      <w:bodyDiv w:val="1"/>
      <w:marLeft w:val="0"/>
      <w:marRight w:val="0"/>
      <w:marTop w:val="0"/>
      <w:marBottom w:val="0"/>
      <w:divBdr>
        <w:top w:val="none" w:sz="0" w:space="0" w:color="auto"/>
        <w:left w:val="none" w:sz="0" w:space="0" w:color="auto"/>
        <w:bottom w:val="none" w:sz="0" w:space="0" w:color="auto"/>
        <w:right w:val="none" w:sz="0" w:space="0" w:color="auto"/>
      </w:divBdr>
    </w:div>
    <w:div w:id="491801848">
      <w:bodyDiv w:val="1"/>
      <w:marLeft w:val="0"/>
      <w:marRight w:val="0"/>
      <w:marTop w:val="0"/>
      <w:marBottom w:val="0"/>
      <w:divBdr>
        <w:top w:val="none" w:sz="0" w:space="0" w:color="auto"/>
        <w:left w:val="none" w:sz="0" w:space="0" w:color="auto"/>
        <w:bottom w:val="none" w:sz="0" w:space="0" w:color="auto"/>
        <w:right w:val="none" w:sz="0" w:space="0" w:color="auto"/>
      </w:divBdr>
    </w:div>
    <w:div w:id="491916115">
      <w:bodyDiv w:val="1"/>
      <w:marLeft w:val="0"/>
      <w:marRight w:val="0"/>
      <w:marTop w:val="0"/>
      <w:marBottom w:val="0"/>
      <w:divBdr>
        <w:top w:val="none" w:sz="0" w:space="0" w:color="auto"/>
        <w:left w:val="none" w:sz="0" w:space="0" w:color="auto"/>
        <w:bottom w:val="none" w:sz="0" w:space="0" w:color="auto"/>
        <w:right w:val="none" w:sz="0" w:space="0" w:color="auto"/>
      </w:divBdr>
    </w:div>
    <w:div w:id="491917844">
      <w:bodyDiv w:val="1"/>
      <w:marLeft w:val="0"/>
      <w:marRight w:val="0"/>
      <w:marTop w:val="0"/>
      <w:marBottom w:val="0"/>
      <w:divBdr>
        <w:top w:val="none" w:sz="0" w:space="0" w:color="auto"/>
        <w:left w:val="none" w:sz="0" w:space="0" w:color="auto"/>
        <w:bottom w:val="none" w:sz="0" w:space="0" w:color="auto"/>
        <w:right w:val="none" w:sz="0" w:space="0" w:color="auto"/>
      </w:divBdr>
    </w:div>
    <w:div w:id="492064898">
      <w:bodyDiv w:val="1"/>
      <w:marLeft w:val="0"/>
      <w:marRight w:val="0"/>
      <w:marTop w:val="0"/>
      <w:marBottom w:val="0"/>
      <w:divBdr>
        <w:top w:val="none" w:sz="0" w:space="0" w:color="auto"/>
        <w:left w:val="none" w:sz="0" w:space="0" w:color="auto"/>
        <w:bottom w:val="none" w:sz="0" w:space="0" w:color="auto"/>
        <w:right w:val="none" w:sz="0" w:space="0" w:color="auto"/>
      </w:divBdr>
    </w:div>
    <w:div w:id="492376605">
      <w:bodyDiv w:val="1"/>
      <w:marLeft w:val="0"/>
      <w:marRight w:val="0"/>
      <w:marTop w:val="0"/>
      <w:marBottom w:val="0"/>
      <w:divBdr>
        <w:top w:val="none" w:sz="0" w:space="0" w:color="auto"/>
        <w:left w:val="none" w:sz="0" w:space="0" w:color="auto"/>
        <w:bottom w:val="none" w:sz="0" w:space="0" w:color="auto"/>
        <w:right w:val="none" w:sz="0" w:space="0" w:color="auto"/>
      </w:divBdr>
    </w:div>
    <w:div w:id="492376815">
      <w:bodyDiv w:val="1"/>
      <w:marLeft w:val="0"/>
      <w:marRight w:val="0"/>
      <w:marTop w:val="0"/>
      <w:marBottom w:val="0"/>
      <w:divBdr>
        <w:top w:val="none" w:sz="0" w:space="0" w:color="auto"/>
        <w:left w:val="none" w:sz="0" w:space="0" w:color="auto"/>
        <w:bottom w:val="none" w:sz="0" w:space="0" w:color="auto"/>
        <w:right w:val="none" w:sz="0" w:space="0" w:color="auto"/>
      </w:divBdr>
    </w:div>
    <w:div w:id="492449835">
      <w:bodyDiv w:val="1"/>
      <w:marLeft w:val="0"/>
      <w:marRight w:val="0"/>
      <w:marTop w:val="0"/>
      <w:marBottom w:val="0"/>
      <w:divBdr>
        <w:top w:val="none" w:sz="0" w:space="0" w:color="auto"/>
        <w:left w:val="none" w:sz="0" w:space="0" w:color="auto"/>
        <w:bottom w:val="none" w:sz="0" w:space="0" w:color="auto"/>
        <w:right w:val="none" w:sz="0" w:space="0" w:color="auto"/>
      </w:divBdr>
    </w:div>
    <w:div w:id="492524824">
      <w:bodyDiv w:val="1"/>
      <w:marLeft w:val="0"/>
      <w:marRight w:val="0"/>
      <w:marTop w:val="0"/>
      <w:marBottom w:val="0"/>
      <w:divBdr>
        <w:top w:val="none" w:sz="0" w:space="0" w:color="auto"/>
        <w:left w:val="none" w:sz="0" w:space="0" w:color="auto"/>
        <w:bottom w:val="none" w:sz="0" w:space="0" w:color="auto"/>
        <w:right w:val="none" w:sz="0" w:space="0" w:color="auto"/>
      </w:divBdr>
    </w:div>
    <w:div w:id="492646335">
      <w:bodyDiv w:val="1"/>
      <w:marLeft w:val="0"/>
      <w:marRight w:val="0"/>
      <w:marTop w:val="0"/>
      <w:marBottom w:val="0"/>
      <w:divBdr>
        <w:top w:val="none" w:sz="0" w:space="0" w:color="auto"/>
        <w:left w:val="none" w:sz="0" w:space="0" w:color="auto"/>
        <w:bottom w:val="none" w:sz="0" w:space="0" w:color="auto"/>
        <w:right w:val="none" w:sz="0" w:space="0" w:color="auto"/>
      </w:divBdr>
    </w:div>
    <w:div w:id="492795790">
      <w:bodyDiv w:val="1"/>
      <w:marLeft w:val="0"/>
      <w:marRight w:val="0"/>
      <w:marTop w:val="0"/>
      <w:marBottom w:val="0"/>
      <w:divBdr>
        <w:top w:val="none" w:sz="0" w:space="0" w:color="auto"/>
        <w:left w:val="none" w:sz="0" w:space="0" w:color="auto"/>
        <w:bottom w:val="none" w:sz="0" w:space="0" w:color="auto"/>
        <w:right w:val="none" w:sz="0" w:space="0" w:color="auto"/>
      </w:divBdr>
    </w:div>
    <w:div w:id="492916647">
      <w:bodyDiv w:val="1"/>
      <w:marLeft w:val="0"/>
      <w:marRight w:val="0"/>
      <w:marTop w:val="0"/>
      <w:marBottom w:val="0"/>
      <w:divBdr>
        <w:top w:val="none" w:sz="0" w:space="0" w:color="auto"/>
        <w:left w:val="none" w:sz="0" w:space="0" w:color="auto"/>
        <w:bottom w:val="none" w:sz="0" w:space="0" w:color="auto"/>
        <w:right w:val="none" w:sz="0" w:space="0" w:color="auto"/>
      </w:divBdr>
    </w:div>
    <w:div w:id="493030446">
      <w:bodyDiv w:val="1"/>
      <w:marLeft w:val="0"/>
      <w:marRight w:val="0"/>
      <w:marTop w:val="0"/>
      <w:marBottom w:val="0"/>
      <w:divBdr>
        <w:top w:val="none" w:sz="0" w:space="0" w:color="auto"/>
        <w:left w:val="none" w:sz="0" w:space="0" w:color="auto"/>
        <w:bottom w:val="none" w:sz="0" w:space="0" w:color="auto"/>
        <w:right w:val="none" w:sz="0" w:space="0" w:color="auto"/>
      </w:divBdr>
    </w:div>
    <w:div w:id="493035883">
      <w:bodyDiv w:val="1"/>
      <w:marLeft w:val="0"/>
      <w:marRight w:val="0"/>
      <w:marTop w:val="0"/>
      <w:marBottom w:val="0"/>
      <w:divBdr>
        <w:top w:val="none" w:sz="0" w:space="0" w:color="auto"/>
        <w:left w:val="none" w:sz="0" w:space="0" w:color="auto"/>
        <w:bottom w:val="none" w:sz="0" w:space="0" w:color="auto"/>
        <w:right w:val="none" w:sz="0" w:space="0" w:color="auto"/>
      </w:divBdr>
    </w:div>
    <w:div w:id="493036487">
      <w:bodyDiv w:val="1"/>
      <w:marLeft w:val="0"/>
      <w:marRight w:val="0"/>
      <w:marTop w:val="0"/>
      <w:marBottom w:val="0"/>
      <w:divBdr>
        <w:top w:val="none" w:sz="0" w:space="0" w:color="auto"/>
        <w:left w:val="none" w:sz="0" w:space="0" w:color="auto"/>
        <w:bottom w:val="none" w:sz="0" w:space="0" w:color="auto"/>
        <w:right w:val="none" w:sz="0" w:space="0" w:color="auto"/>
      </w:divBdr>
    </w:div>
    <w:div w:id="493186511">
      <w:bodyDiv w:val="1"/>
      <w:marLeft w:val="0"/>
      <w:marRight w:val="0"/>
      <w:marTop w:val="0"/>
      <w:marBottom w:val="0"/>
      <w:divBdr>
        <w:top w:val="none" w:sz="0" w:space="0" w:color="auto"/>
        <w:left w:val="none" w:sz="0" w:space="0" w:color="auto"/>
        <w:bottom w:val="none" w:sz="0" w:space="0" w:color="auto"/>
        <w:right w:val="none" w:sz="0" w:space="0" w:color="auto"/>
      </w:divBdr>
    </w:div>
    <w:div w:id="493298562">
      <w:bodyDiv w:val="1"/>
      <w:marLeft w:val="0"/>
      <w:marRight w:val="0"/>
      <w:marTop w:val="0"/>
      <w:marBottom w:val="0"/>
      <w:divBdr>
        <w:top w:val="none" w:sz="0" w:space="0" w:color="auto"/>
        <w:left w:val="none" w:sz="0" w:space="0" w:color="auto"/>
        <w:bottom w:val="none" w:sz="0" w:space="0" w:color="auto"/>
        <w:right w:val="none" w:sz="0" w:space="0" w:color="auto"/>
      </w:divBdr>
    </w:div>
    <w:div w:id="493378364">
      <w:bodyDiv w:val="1"/>
      <w:marLeft w:val="0"/>
      <w:marRight w:val="0"/>
      <w:marTop w:val="0"/>
      <w:marBottom w:val="0"/>
      <w:divBdr>
        <w:top w:val="none" w:sz="0" w:space="0" w:color="auto"/>
        <w:left w:val="none" w:sz="0" w:space="0" w:color="auto"/>
        <w:bottom w:val="none" w:sz="0" w:space="0" w:color="auto"/>
        <w:right w:val="none" w:sz="0" w:space="0" w:color="auto"/>
      </w:divBdr>
    </w:div>
    <w:div w:id="493572661">
      <w:bodyDiv w:val="1"/>
      <w:marLeft w:val="0"/>
      <w:marRight w:val="0"/>
      <w:marTop w:val="0"/>
      <w:marBottom w:val="0"/>
      <w:divBdr>
        <w:top w:val="none" w:sz="0" w:space="0" w:color="auto"/>
        <w:left w:val="none" w:sz="0" w:space="0" w:color="auto"/>
        <w:bottom w:val="none" w:sz="0" w:space="0" w:color="auto"/>
        <w:right w:val="none" w:sz="0" w:space="0" w:color="auto"/>
      </w:divBdr>
    </w:div>
    <w:div w:id="493685105">
      <w:bodyDiv w:val="1"/>
      <w:marLeft w:val="0"/>
      <w:marRight w:val="0"/>
      <w:marTop w:val="0"/>
      <w:marBottom w:val="0"/>
      <w:divBdr>
        <w:top w:val="none" w:sz="0" w:space="0" w:color="auto"/>
        <w:left w:val="none" w:sz="0" w:space="0" w:color="auto"/>
        <w:bottom w:val="none" w:sz="0" w:space="0" w:color="auto"/>
        <w:right w:val="none" w:sz="0" w:space="0" w:color="auto"/>
      </w:divBdr>
    </w:div>
    <w:div w:id="493688930">
      <w:bodyDiv w:val="1"/>
      <w:marLeft w:val="0"/>
      <w:marRight w:val="0"/>
      <w:marTop w:val="0"/>
      <w:marBottom w:val="0"/>
      <w:divBdr>
        <w:top w:val="none" w:sz="0" w:space="0" w:color="auto"/>
        <w:left w:val="none" w:sz="0" w:space="0" w:color="auto"/>
        <w:bottom w:val="none" w:sz="0" w:space="0" w:color="auto"/>
        <w:right w:val="none" w:sz="0" w:space="0" w:color="auto"/>
      </w:divBdr>
    </w:div>
    <w:div w:id="493759550">
      <w:bodyDiv w:val="1"/>
      <w:marLeft w:val="0"/>
      <w:marRight w:val="0"/>
      <w:marTop w:val="0"/>
      <w:marBottom w:val="0"/>
      <w:divBdr>
        <w:top w:val="none" w:sz="0" w:space="0" w:color="auto"/>
        <w:left w:val="none" w:sz="0" w:space="0" w:color="auto"/>
        <w:bottom w:val="none" w:sz="0" w:space="0" w:color="auto"/>
        <w:right w:val="none" w:sz="0" w:space="0" w:color="auto"/>
      </w:divBdr>
    </w:div>
    <w:div w:id="493840252">
      <w:bodyDiv w:val="1"/>
      <w:marLeft w:val="0"/>
      <w:marRight w:val="0"/>
      <w:marTop w:val="0"/>
      <w:marBottom w:val="0"/>
      <w:divBdr>
        <w:top w:val="none" w:sz="0" w:space="0" w:color="auto"/>
        <w:left w:val="none" w:sz="0" w:space="0" w:color="auto"/>
        <w:bottom w:val="none" w:sz="0" w:space="0" w:color="auto"/>
        <w:right w:val="none" w:sz="0" w:space="0" w:color="auto"/>
      </w:divBdr>
    </w:div>
    <w:div w:id="493910317">
      <w:bodyDiv w:val="1"/>
      <w:marLeft w:val="0"/>
      <w:marRight w:val="0"/>
      <w:marTop w:val="0"/>
      <w:marBottom w:val="0"/>
      <w:divBdr>
        <w:top w:val="none" w:sz="0" w:space="0" w:color="auto"/>
        <w:left w:val="none" w:sz="0" w:space="0" w:color="auto"/>
        <w:bottom w:val="none" w:sz="0" w:space="0" w:color="auto"/>
        <w:right w:val="none" w:sz="0" w:space="0" w:color="auto"/>
      </w:divBdr>
    </w:div>
    <w:div w:id="494030854">
      <w:bodyDiv w:val="1"/>
      <w:marLeft w:val="0"/>
      <w:marRight w:val="0"/>
      <w:marTop w:val="0"/>
      <w:marBottom w:val="0"/>
      <w:divBdr>
        <w:top w:val="none" w:sz="0" w:space="0" w:color="auto"/>
        <w:left w:val="none" w:sz="0" w:space="0" w:color="auto"/>
        <w:bottom w:val="none" w:sz="0" w:space="0" w:color="auto"/>
        <w:right w:val="none" w:sz="0" w:space="0" w:color="auto"/>
      </w:divBdr>
    </w:div>
    <w:div w:id="494497372">
      <w:bodyDiv w:val="1"/>
      <w:marLeft w:val="0"/>
      <w:marRight w:val="0"/>
      <w:marTop w:val="0"/>
      <w:marBottom w:val="0"/>
      <w:divBdr>
        <w:top w:val="none" w:sz="0" w:space="0" w:color="auto"/>
        <w:left w:val="none" w:sz="0" w:space="0" w:color="auto"/>
        <w:bottom w:val="none" w:sz="0" w:space="0" w:color="auto"/>
        <w:right w:val="none" w:sz="0" w:space="0" w:color="auto"/>
      </w:divBdr>
    </w:div>
    <w:div w:id="494610241">
      <w:bodyDiv w:val="1"/>
      <w:marLeft w:val="0"/>
      <w:marRight w:val="0"/>
      <w:marTop w:val="0"/>
      <w:marBottom w:val="0"/>
      <w:divBdr>
        <w:top w:val="none" w:sz="0" w:space="0" w:color="auto"/>
        <w:left w:val="none" w:sz="0" w:space="0" w:color="auto"/>
        <w:bottom w:val="none" w:sz="0" w:space="0" w:color="auto"/>
        <w:right w:val="none" w:sz="0" w:space="0" w:color="auto"/>
      </w:divBdr>
    </w:div>
    <w:div w:id="494616272">
      <w:bodyDiv w:val="1"/>
      <w:marLeft w:val="0"/>
      <w:marRight w:val="0"/>
      <w:marTop w:val="0"/>
      <w:marBottom w:val="0"/>
      <w:divBdr>
        <w:top w:val="none" w:sz="0" w:space="0" w:color="auto"/>
        <w:left w:val="none" w:sz="0" w:space="0" w:color="auto"/>
        <w:bottom w:val="none" w:sz="0" w:space="0" w:color="auto"/>
        <w:right w:val="none" w:sz="0" w:space="0" w:color="auto"/>
      </w:divBdr>
    </w:div>
    <w:div w:id="494683212">
      <w:bodyDiv w:val="1"/>
      <w:marLeft w:val="0"/>
      <w:marRight w:val="0"/>
      <w:marTop w:val="0"/>
      <w:marBottom w:val="0"/>
      <w:divBdr>
        <w:top w:val="none" w:sz="0" w:space="0" w:color="auto"/>
        <w:left w:val="none" w:sz="0" w:space="0" w:color="auto"/>
        <w:bottom w:val="none" w:sz="0" w:space="0" w:color="auto"/>
        <w:right w:val="none" w:sz="0" w:space="0" w:color="auto"/>
      </w:divBdr>
    </w:div>
    <w:div w:id="494690686">
      <w:bodyDiv w:val="1"/>
      <w:marLeft w:val="0"/>
      <w:marRight w:val="0"/>
      <w:marTop w:val="0"/>
      <w:marBottom w:val="0"/>
      <w:divBdr>
        <w:top w:val="none" w:sz="0" w:space="0" w:color="auto"/>
        <w:left w:val="none" w:sz="0" w:space="0" w:color="auto"/>
        <w:bottom w:val="none" w:sz="0" w:space="0" w:color="auto"/>
        <w:right w:val="none" w:sz="0" w:space="0" w:color="auto"/>
      </w:divBdr>
    </w:div>
    <w:div w:id="494960334">
      <w:bodyDiv w:val="1"/>
      <w:marLeft w:val="0"/>
      <w:marRight w:val="0"/>
      <w:marTop w:val="0"/>
      <w:marBottom w:val="0"/>
      <w:divBdr>
        <w:top w:val="none" w:sz="0" w:space="0" w:color="auto"/>
        <w:left w:val="none" w:sz="0" w:space="0" w:color="auto"/>
        <w:bottom w:val="none" w:sz="0" w:space="0" w:color="auto"/>
        <w:right w:val="none" w:sz="0" w:space="0" w:color="auto"/>
      </w:divBdr>
    </w:div>
    <w:div w:id="495076818">
      <w:bodyDiv w:val="1"/>
      <w:marLeft w:val="0"/>
      <w:marRight w:val="0"/>
      <w:marTop w:val="0"/>
      <w:marBottom w:val="0"/>
      <w:divBdr>
        <w:top w:val="none" w:sz="0" w:space="0" w:color="auto"/>
        <w:left w:val="none" w:sz="0" w:space="0" w:color="auto"/>
        <w:bottom w:val="none" w:sz="0" w:space="0" w:color="auto"/>
        <w:right w:val="none" w:sz="0" w:space="0" w:color="auto"/>
      </w:divBdr>
    </w:div>
    <w:div w:id="495262758">
      <w:bodyDiv w:val="1"/>
      <w:marLeft w:val="0"/>
      <w:marRight w:val="0"/>
      <w:marTop w:val="0"/>
      <w:marBottom w:val="0"/>
      <w:divBdr>
        <w:top w:val="none" w:sz="0" w:space="0" w:color="auto"/>
        <w:left w:val="none" w:sz="0" w:space="0" w:color="auto"/>
        <w:bottom w:val="none" w:sz="0" w:space="0" w:color="auto"/>
        <w:right w:val="none" w:sz="0" w:space="0" w:color="auto"/>
      </w:divBdr>
    </w:div>
    <w:div w:id="495877531">
      <w:bodyDiv w:val="1"/>
      <w:marLeft w:val="0"/>
      <w:marRight w:val="0"/>
      <w:marTop w:val="0"/>
      <w:marBottom w:val="0"/>
      <w:divBdr>
        <w:top w:val="none" w:sz="0" w:space="0" w:color="auto"/>
        <w:left w:val="none" w:sz="0" w:space="0" w:color="auto"/>
        <w:bottom w:val="none" w:sz="0" w:space="0" w:color="auto"/>
        <w:right w:val="none" w:sz="0" w:space="0" w:color="auto"/>
      </w:divBdr>
    </w:div>
    <w:div w:id="495877544">
      <w:bodyDiv w:val="1"/>
      <w:marLeft w:val="0"/>
      <w:marRight w:val="0"/>
      <w:marTop w:val="0"/>
      <w:marBottom w:val="0"/>
      <w:divBdr>
        <w:top w:val="none" w:sz="0" w:space="0" w:color="auto"/>
        <w:left w:val="none" w:sz="0" w:space="0" w:color="auto"/>
        <w:bottom w:val="none" w:sz="0" w:space="0" w:color="auto"/>
        <w:right w:val="none" w:sz="0" w:space="0" w:color="auto"/>
      </w:divBdr>
    </w:div>
    <w:div w:id="495920651">
      <w:bodyDiv w:val="1"/>
      <w:marLeft w:val="0"/>
      <w:marRight w:val="0"/>
      <w:marTop w:val="0"/>
      <w:marBottom w:val="0"/>
      <w:divBdr>
        <w:top w:val="none" w:sz="0" w:space="0" w:color="auto"/>
        <w:left w:val="none" w:sz="0" w:space="0" w:color="auto"/>
        <w:bottom w:val="none" w:sz="0" w:space="0" w:color="auto"/>
        <w:right w:val="none" w:sz="0" w:space="0" w:color="auto"/>
      </w:divBdr>
    </w:div>
    <w:div w:id="496000206">
      <w:bodyDiv w:val="1"/>
      <w:marLeft w:val="0"/>
      <w:marRight w:val="0"/>
      <w:marTop w:val="0"/>
      <w:marBottom w:val="0"/>
      <w:divBdr>
        <w:top w:val="none" w:sz="0" w:space="0" w:color="auto"/>
        <w:left w:val="none" w:sz="0" w:space="0" w:color="auto"/>
        <w:bottom w:val="none" w:sz="0" w:space="0" w:color="auto"/>
        <w:right w:val="none" w:sz="0" w:space="0" w:color="auto"/>
      </w:divBdr>
    </w:div>
    <w:div w:id="496119338">
      <w:bodyDiv w:val="1"/>
      <w:marLeft w:val="0"/>
      <w:marRight w:val="0"/>
      <w:marTop w:val="0"/>
      <w:marBottom w:val="0"/>
      <w:divBdr>
        <w:top w:val="none" w:sz="0" w:space="0" w:color="auto"/>
        <w:left w:val="none" w:sz="0" w:space="0" w:color="auto"/>
        <w:bottom w:val="none" w:sz="0" w:space="0" w:color="auto"/>
        <w:right w:val="none" w:sz="0" w:space="0" w:color="auto"/>
      </w:divBdr>
    </w:div>
    <w:div w:id="496120568">
      <w:bodyDiv w:val="1"/>
      <w:marLeft w:val="0"/>
      <w:marRight w:val="0"/>
      <w:marTop w:val="0"/>
      <w:marBottom w:val="0"/>
      <w:divBdr>
        <w:top w:val="none" w:sz="0" w:space="0" w:color="auto"/>
        <w:left w:val="none" w:sz="0" w:space="0" w:color="auto"/>
        <w:bottom w:val="none" w:sz="0" w:space="0" w:color="auto"/>
        <w:right w:val="none" w:sz="0" w:space="0" w:color="auto"/>
      </w:divBdr>
    </w:div>
    <w:div w:id="496187395">
      <w:bodyDiv w:val="1"/>
      <w:marLeft w:val="0"/>
      <w:marRight w:val="0"/>
      <w:marTop w:val="0"/>
      <w:marBottom w:val="0"/>
      <w:divBdr>
        <w:top w:val="none" w:sz="0" w:space="0" w:color="auto"/>
        <w:left w:val="none" w:sz="0" w:space="0" w:color="auto"/>
        <w:bottom w:val="none" w:sz="0" w:space="0" w:color="auto"/>
        <w:right w:val="none" w:sz="0" w:space="0" w:color="auto"/>
      </w:divBdr>
    </w:div>
    <w:div w:id="496262300">
      <w:bodyDiv w:val="1"/>
      <w:marLeft w:val="0"/>
      <w:marRight w:val="0"/>
      <w:marTop w:val="0"/>
      <w:marBottom w:val="0"/>
      <w:divBdr>
        <w:top w:val="none" w:sz="0" w:space="0" w:color="auto"/>
        <w:left w:val="none" w:sz="0" w:space="0" w:color="auto"/>
        <w:bottom w:val="none" w:sz="0" w:space="0" w:color="auto"/>
        <w:right w:val="none" w:sz="0" w:space="0" w:color="auto"/>
      </w:divBdr>
    </w:div>
    <w:div w:id="496270851">
      <w:bodyDiv w:val="1"/>
      <w:marLeft w:val="0"/>
      <w:marRight w:val="0"/>
      <w:marTop w:val="0"/>
      <w:marBottom w:val="0"/>
      <w:divBdr>
        <w:top w:val="none" w:sz="0" w:space="0" w:color="auto"/>
        <w:left w:val="none" w:sz="0" w:space="0" w:color="auto"/>
        <w:bottom w:val="none" w:sz="0" w:space="0" w:color="auto"/>
        <w:right w:val="none" w:sz="0" w:space="0" w:color="auto"/>
      </w:divBdr>
    </w:div>
    <w:div w:id="496460852">
      <w:bodyDiv w:val="1"/>
      <w:marLeft w:val="0"/>
      <w:marRight w:val="0"/>
      <w:marTop w:val="0"/>
      <w:marBottom w:val="0"/>
      <w:divBdr>
        <w:top w:val="none" w:sz="0" w:space="0" w:color="auto"/>
        <w:left w:val="none" w:sz="0" w:space="0" w:color="auto"/>
        <w:bottom w:val="none" w:sz="0" w:space="0" w:color="auto"/>
        <w:right w:val="none" w:sz="0" w:space="0" w:color="auto"/>
      </w:divBdr>
    </w:div>
    <w:div w:id="496655760">
      <w:bodyDiv w:val="1"/>
      <w:marLeft w:val="0"/>
      <w:marRight w:val="0"/>
      <w:marTop w:val="0"/>
      <w:marBottom w:val="0"/>
      <w:divBdr>
        <w:top w:val="none" w:sz="0" w:space="0" w:color="auto"/>
        <w:left w:val="none" w:sz="0" w:space="0" w:color="auto"/>
        <w:bottom w:val="none" w:sz="0" w:space="0" w:color="auto"/>
        <w:right w:val="none" w:sz="0" w:space="0" w:color="auto"/>
      </w:divBdr>
    </w:div>
    <w:div w:id="496773218">
      <w:bodyDiv w:val="1"/>
      <w:marLeft w:val="0"/>
      <w:marRight w:val="0"/>
      <w:marTop w:val="0"/>
      <w:marBottom w:val="0"/>
      <w:divBdr>
        <w:top w:val="none" w:sz="0" w:space="0" w:color="auto"/>
        <w:left w:val="none" w:sz="0" w:space="0" w:color="auto"/>
        <w:bottom w:val="none" w:sz="0" w:space="0" w:color="auto"/>
        <w:right w:val="none" w:sz="0" w:space="0" w:color="auto"/>
      </w:divBdr>
    </w:div>
    <w:div w:id="497309977">
      <w:bodyDiv w:val="1"/>
      <w:marLeft w:val="0"/>
      <w:marRight w:val="0"/>
      <w:marTop w:val="0"/>
      <w:marBottom w:val="0"/>
      <w:divBdr>
        <w:top w:val="none" w:sz="0" w:space="0" w:color="auto"/>
        <w:left w:val="none" w:sz="0" w:space="0" w:color="auto"/>
        <w:bottom w:val="none" w:sz="0" w:space="0" w:color="auto"/>
        <w:right w:val="none" w:sz="0" w:space="0" w:color="auto"/>
      </w:divBdr>
    </w:div>
    <w:div w:id="497498060">
      <w:bodyDiv w:val="1"/>
      <w:marLeft w:val="0"/>
      <w:marRight w:val="0"/>
      <w:marTop w:val="0"/>
      <w:marBottom w:val="0"/>
      <w:divBdr>
        <w:top w:val="none" w:sz="0" w:space="0" w:color="auto"/>
        <w:left w:val="none" w:sz="0" w:space="0" w:color="auto"/>
        <w:bottom w:val="none" w:sz="0" w:space="0" w:color="auto"/>
        <w:right w:val="none" w:sz="0" w:space="0" w:color="auto"/>
      </w:divBdr>
    </w:div>
    <w:div w:id="497617696">
      <w:bodyDiv w:val="1"/>
      <w:marLeft w:val="0"/>
      <w:marRight w:val="0"/>
      <w:marTop w:val="0"/>
      <w:marBottom w:val="0"/>
      <w:divBdr>
        <w:top w:val="none" w:sz="0" w:space="0" w:color="auto"/>
        <w:left w:val="none" w:sz="0" w:space="0" w:color="auto"/>
        <w:bottom w:val="none" w:sz="0" w:space="0" w:color="auto"/>
        <w:right w:val="none" w:sz="0" w:space="0" w:color="auto"/>
      </w:divBdr>
    </w:div>
    <w:div w:id="497773573">
      <w:bodyDiv w:val="1"/>
      <w:marLeft w:val="0"/>
      <w:marRight w:val="0"/>
      <w:marTop w:val="0"/>
      <w:marBottom w:val="0"/>
      <w:divBdr>
        <w:top w:val="none" w:sz="0" w:space="0" w:color="auto"/>
        <w:left w:val="none" w:sz="0" w:space="0" w:color="auto"/>
        <w:bottom w:val="none" w:sz="0" w:space="0" w:color="auto"/>
        <w:right w:val="none" w:sz="0" w:space="0" w:color="auto"/>
      </w:divBdr>
    </w:div>
    <w:div w:id="497893216">
      <w:bodyDiv w:val="1"/>
      <w:marLeft w:val="0"/>
      <w:marRight w:val="0"/>
      <w:marTop w:val="0"/>
      <w:marBottom w:val="0"/>
      <w:divBdr>
        <w:top w:val="none" w:sz="0" w:space="0" w:color="auto"/>
        <w:left w:val="none" w:sz="0" w:space="0" w:color="auto"/>
        <w:bottom w:val="none" w:sz="0" w:space="0" w:color="auto"/>
        <w:right w:val="none" w:sz="0" w:space="0" w:color="auto"/>
      </w:divBdr>
    </w:div>
    <w:div w:id="498467550">
      <w:bodyDiv w:val="1"/>
      <w:marLeft w:val="0"/>
      <w:marRight w:val="0"/>
      <w:marTop w:val="0"/>
      <w:marBottom w:val="0"/>
      <w:divBdr>
        <w:top w:val="none" w:sz="0" w:space="0" w:color="auto"/>
        <w:left w:val="none" w:sz="0" w:space="0" w:color="auto"/>
        <w:bottom w:val="none" w:sz="0" w:space="0" w:color="auto"/>
        <w:right w:val="none" w:sz="0" w:space="0" w:color="auto"/>
      </w:divBdr>
    </w:div>
    <w:div w:id="498468502">
      <w:bodyDiv w:val="1"/>
      <w:marLeft w:val="0"/>
      <w:marRight w:val="0"/>
      <w:marTop w:val="0"/>
      <w:marBottom w:val="0"/>
      <w:divBdr>
        <w:top w:val="none" w:sz="0" w:space="0" w:color="auto"/>
        <w:left w:val="none" w:sz="0" w:space="0" w:color="auto"/>
        <w:bottom w:val="none" w:sz="0" w:space="0" w:color="auto"/>
        <w:right w:val="none" w:sz="0" w:space="0" w:color="auto"/>
      </w:divBdr>
    </w:div>
    <w:div w:id="498543788">
      <w:bodyDiv w:val="1"/>
      <w:marLeft w:val="0"/>
      <w:marRight w:val="0"/>
      <w:marTop w:val="0"/>
      <w:marBottom w:val="0"/>
      <w:divBdr>
        <w:top w:val="none" w:sz="0" w:space="0" w:color="auto"/>
        <w:left w:val="none" w:sz="0" w:space="0" w:color="auto"/>
        <w:bottom w:val="none" w:sz="0" w:space="0" w:color="auto"/>
        <w:right w:val="none" w:sz="0" w:space="0" w:color="auto"/>
      </w:divBdr>
    </w:div>
    <w:div w:id="498734843">
      <w:bodyDiv w:val="1"/>
      <w:marLeft w:val="0"/>
      <w:marRight w:val="0"/>
      <w:marTop w:val="0"/>
      <w:marBottom w:val="0"/>
      <w:divBdr>
        <w:top w:val="none" w:sz="0" w:space="0" w:color="auto"/>
        <w:left w:val="none" w:sz="0" w:space="0" w:color="auto"/>
        <w:bottom w:val="none" w:sz="0" w:space="0" w:color="auto"/>
        <w:right w:val="none" w:sz="0" w:space="0" w:color="auto"/>
      </w:divBdr>
    </w:div>
    <w:div w:id="498736769">
      <w:bodyDiv w:val="1"/>
      <w:marLeft w:val="0"/>
      <w:marRight w:val="0"/>
      <w:marTop w:val="0"/>
      <w:marBottom w:val="0"/>
      <w:divBdr>
        <w:top w:val="none" w:sz="0" w:space="0" w:color="auto"/>
        <w:left w:val="none" w:sz="0" w:space="0" w:color="auto"/>
        <w:bottom w:val="none" w:sz="0" w:space="0" w:color="auto"/>
        <w:right w:val="none" w:sz="0" w:space="0" w:color="auto"/>
      </w:divBdr>
    </w:div>
    <w:div w:id="499006657">
      <w:bodyDiv w:val="1"/>
      <w:marLeft w:val="0"/>
      <w:marRight w:val="0"/>
      <w:marTop w:val="0"/>
      <w:marBottom w:val="0"/>
      <w:divBdr>
        <w:top w:val="none" w:sz="0" w:space="0" w:color="auto"/>
        <w:left w:val="none" w:sz="0" w:space="0" w:color="auto"/>
        <w:bottom w:val="none" w:sz="0" w:space="0" w:color="auto"/>
        <w:right w:val="none" w:sz="0" w:space="0" w:color="auto"/>
      </w:divBdr>
    </w:div>
    <w:div w:id="499076413">
      <w:bodyDiv w:val="1"/>
      <w:marLeft w:val="0"/>
      <w:marRight w:val="0"/>
      <w:marTop w:val="0"/>
      <w:marBottom w:val="0"/>
      <w:divBdr>
        <w:top w:val="none" w:sz="0" w:space="0" w:color="auto"/>
        <w:left w:val="none" w:sz="0" w:space="0" w:color="auto"/>
        <w:bottom w:val="none" w:sz="0" w:space="0" w:color="auto"/>
        <w:right w:val="none" w:sz="0" w:space="0" w:color="auto"/>
      </w:divBdr>
    </w:div>
    <w:div w:id="499078101">
      <w:bodyDiv w:val="1"/>
      <w:marLeft w:val="0"/>
      <w:marRight w:val="0"/>
      <w:marTop w:val="0"/>
      <w:marBottom w:val="0"/>
      <w:divBdr>
        <w:top w:val="none" w:sz="0" w:space="0" w:color="auto"/>
        <w:left w:val="none" w:sz="0" w:space="0" w:color="auto"/>
        <w:bottom w:val="none" w:sz="0" w:space="0" w:color="auto"/>
        <w:right w:val="none" w:sz="0" w:space="0" w:color="auto"/>
      </w:divBdr>
    </w:div>
    <w:div w:id="499125335">
      <w:bodyDiv w:val="1"/>
      <w:marLeft w:val="0"/>
      <w:marRight w:val="0"/>
      <w:marTop w:val="0"/>
      <w:marBottom w:val="0"/>
      <w:divBdr>
        <w:top w:val="none" w:sz="0" w:space="0" w:color="auto"/>
        <w:left w:val="none" w:sz="0" w:space="0" w:color="auto"/>
        <w:bottom w:val="none" w:sz="0" w:space="0" w:color="auto"/>
        <w:right w:val="none" w:sz="0" w:space="0" w:color="auto"/>
      </w:divBdr>
    </w:div>
    <w:div w:id="499201361">
      <w:bodyDiv w:val="1"/>
      <w:marLeft w:val="0"/>
      <w:marRight w:val="0"/>
      <w:marTop w:val="0"/>
      <w:marBottom w:val="0"/>
      <w:divBdr>
        <w:top w:val="none" w:sz="0" w:space="0" w:color="auto"/>
        <w:left w:val="none" w:sz="0" w:space="0" w:color="auto"/>
        <w:bottom w:val="none" w:sz="0" w:space="0" w:color="auto"/>
        <w:right w:val="none" w:sz="0" w:space="0" w:color="auto"/>
      </w:divBdr>
    </w:div>
    <w:div w:id="499273712">
      <w:bodyDiv w:val="1"/>
      <w:marLeft w:val="0"/>
      <w:marRight w:val="0"/>
      <w:marTop w:val="0"/>
      <w:marBottom w:val="0"/>
      <w:divBdr>
        <w:top w:val="none" w:sz="0" w:space="0" w:color="auto"/>
        <w:left w:val="none" w:sz="0" w:space="0" w:color="auto"/>
        <w:bottom w:val="none" w:sz="0" w:space="0" w:color="auto"/>
        <w:right w:val="none" w:sz="0" w:space="0" w:color="auto"/>
      </w:divBdr>
    </w:div>
    <w:div w:id="499321066">
      <w:bodyDiv w:val="1"/>
      <w:marLeft w:val="0"/>
      <w:marRight w:val="0"/>
      <w:marTop w:val="0"/>
      <w:marBottom w:val="0"/>
      <w:divBdr>
        <w:top w:val="none" w:sz="0" w:space="0" w:color="auto"/>
        <w:left w:val="none" w:sz="0" w:space="0" w:color="auto"/>
        <w:bottom w:val="none" w:sz="0" w:space="0" w:color="auto"/>
        <w:right w:val="none" w:sz="0" w:space="0" w:color="auto"/>
      </w:divBdr>
    </w:div>
    <w:div w:id="499389828">
      <w:bodyDiv w:val="1"/>
      <w:marLeft w:val="0"/>
      <w:marRight w:val="0"/>
      <w:marTop w:val="0"/>
      <w:marBottom w:val="0"/>
      <w:divBdr>
        <w:top w:val="none" w:sz="0" w:space="0" w:color="auto"/>
        <w:left w:val="none" w:sz="0" w:space="0" w:color="auto"/>
        <w:bottom w:val="none" w:sz="0" w:space="0" w:color="auto"/>
        <w:right w:val="none" w:sz="0" w:space="0" w:color="auto"/>
      </w:divBdr>
    </w:div>
    <w:div w:id="499463619">
      <w:bodyDiv w:val="1"/>
      <w:marLeft w:val="0"/>
      <w:marRight w:val="0"/>
      <w:marTop w:val="0"/>
      <w:marBottom w:val="0"/>
      <w:divBdr>
        <w:top w:val="none" w:sz="0" w:space="0" w:color="auto"/>
        <w:left w:val="none" w:sz="0" w:space="0" w:color="auto"/>
        <w:bottom w:val="none" w:sz="0" w:space="0" w:color="auto"/>
        <w:right w:val="none" w:sz="0" w:space="0" w:color="auto"/>
      </w:divBdr>
    </w:div>
    <w:div w:id="499735571">
      <w:bodyDiv w:val="1"/>
      <w:marLeft w:val="0"/>
      <w:marRight w:val="0"/>
      <w:marTop w:val="0"/>
      <w:marBottom w:val="0"/>
      <w:divBdr>
        <w:top w:val="none" w:sz="0" w:space="0" w:color="auto"/>
        <w:left w:val="none" w:sz="0" w:space="0" w:color="auto"/>
        <w:bottom w:val="none" w:sz="0" w:space="0" w:color="auto"/>
        <w:right w:val="none" w:sz="0" w:space="0" w:color="auto"/>
      </w:divBdr>
    </w:div>
    <w:div w:id="499779763">
      <w:bodyDiv w:val="1"/>
      <w:marLeft w:val="0"/>
      <w:marRight w:val="0"/>
      <w:marTop w:val="0"/>
      <w:marBottom w:val="0"/>
      <w:divBdr>
        <w:top w:val="none" w:sz="0" w:space="0" w:color="auto"/>
        <w:left w:val="none" w:sz="0" w:space="0" w:color="auto"/>
        <w:bottom w:val="none" w:sz="0" w:space="0" w:color="auto"/>
        <w:right w:val="none" w:sz="0" w:space="0" w:color="auto"/>
      </w:divBdr>
    </w:div>
    <w:div w:id="499932984">
      <w:bodyDiv w:val="1"/>
      <w:marLeft w:val="0"/>
      <w:marRight w:val="0"/>
      <w:marTop w:val="0"/>
      <w:marBottom w:val="0"/>
      <w:divBdr>
        <w:top w:val="none" w:sz="0" w:space="0" w:color="auto"/>
        <w:left w:val="none" w:sz="0" w:space="0" w:color="auto"/>
        <w:bottom w:val="none" w:sz="0" w:space="0" w:color="auto"/>
        <w:right w:val="none" w:sz="0" w:space="0" w:color="auto"/>
      </w:divBdr>
    </w:div>
    <w:div w:id="500005852">
      <w:bodyDiv w:val="1"/>
      <w:marLeft w:val="0"/>
      <w:marRight w:val="0"/>
      <w:marTop w:val="0"/>
      <w:marBottom w:val="0"/>
      <w:divBdr>
        <w:top w:val="none" w:sz="0" w:space="0" w:color="auto"/>
        <w:left w:val="none" w:sz="0" w:space="0" w:color="auto"/>
        <w:bottom w:val="none" w:sz="0" w:space="0" w:color="auto"/>
        <w:right w:val="none" w:sz="0" w:space="0" w:color="auto"/>
      </w:divBdr>
    </w:div>
    <w:div w:id="500126692">
      <w:bodyDiv w:val="1"/>
      <w:marLeft w:val="0"/>
      <w:marRight w:val="0"/>
      <w:marTop w:val="0"/>
      <w:marBottom w:val="0"/>
      <w:divBdr>
        <w:top w:val="none" w:sz="0" w:space="0" w:color="auto"/>
        <w:left w:val="none" w:sz="0" w:space="0" w:color="auto"/>
        <w:bottom w:val="none" w:sz="0" w:space="0" w:color="auto"/>
        <w:right w:val="none" w:sz="0" w:space="0" w:color="auto"/>
      </w:divBdr>
    </w:div>
    <w:div w:id="500317329">
      <w:bodyDiv w:val="1"/>
      <w:marLeft w:val="0"/>
      <w:marRight w:val="0"/>
      <w:marTop w:val="0"/>
      <w:marBottom w:val="0"/>
      <w:divBdr>
        <w:top w:val="none" w:sz="0" w:space="0" w:color="auto"/>
        <w:left w:val="none" w:sz="0" w:space="0" w:color="auto"/>
        <w:bottom w:val="none" w:sz="0" w:space="0" w:color="auto"/>
        <w:right w:val="none" w:sz="0" w:space="0" w:color="auto"/>
      </w:divBdr>
    </w:div>
    <w:div w:id="500392187">
      <w:bodyDiv w:val="1"/>
      <w:marLeft w:val="0"/>
      <w:marRight w:val="0"/>
      <w:marTop w:val="0"/>
      <w:marBottom w:val="0"/>
      <w:divBdr>
        <w:top w:val="none" w:sz="0" w:space="0" w:color="auto"/>
        <w:left w:val="none" w:sz="0" w:space="0" w:color="auto"/>
        <w:bottom w:val="none" w:sz="0" w:space="0" w:color="auto"/>
        <w:right w:val="none" w:sz="0" w:space="0" w:color="auto"/>
      </w:divBdr>
    </w:div>
    <w:div w:id="500434668">
      <w:bodyDiv w:val="1"/>
      <w:marLeft w:val="0"/>
      <w:marRight w:val="0"/>
      <w:marTop w:val="0"/>
      <w:marBottom w:val="0"/>
      <w:divBdr>
        <w:top w:val="none" w:sz="0" w:space="0" w:color="auto"/>
        <w:left w:val="none" w:sz="0" w:space="0" w:color="auto"/>
        <w:bottom w:val="none" w:sz="0" w:space="0" w:color="auto"/>
        <w:right w:val="none" w:sz="0" w:space="0" w:color="auto"/>
      </w:divBdr>
    </w:div>
    <w:div w:id="500511544">
      <w:bodyDiv w:val="1"/>
      <w:marLeft w:val="0"/>
      <w:marRight w:val="0"/>
      <w:marTop w:val="0"/>
      <w:marBottom w:val="0"/>
      <w:divBdr>
        <w:top w:val="none" w:sz="0" w:space="0" w:color="auto"/>
        <w:left w:val="none" w:sz="0" w:space="0" w:color="auto"/>
        <w:bottom w:val="none" w:sz="0" w:space="0" w:color="auto"/>
        <w:right w:val="none" w:sz="0" w:space="0" w:color="auto"/>
      </w:divBdr>
    </w:div>
    <w:div w:id="500582601">
      <w:bodyDiv w:val="1"/>
      <w:marLeft w:val="0"/>
      <w:marRight w:val="0"/>
      <w:marTop w:val="0"/>
      <w:marBottom w:val="0"/>
      <w:divBdr>
        <w:top w:val="none" w:sz="0" w:space="0" w:color="auto"/>
        <w:left w:val="none" w:sz="0" w:space="0" w:color="auto"/>
        <w:bottom w:val="none" w:sz="0" w:space="0" w:color="auto"/>
        <w:right w:val="none" w:sz="0" w:space="0" w:color="auto"/>
      </w:divBdr>
    </w:div>
    <w:div w:id="500705504">
      <w:bodyDiv w:val="1"/>
      <w:marLeft w:val="0"/>
      <w:marRight w:val="0"/>
      <w:marTop w:val="0"/>
      <w:marBottom w:val="0"/>
      <w:divBdr>
        <w:top w:val="none" w:sz="0" w:space="0" w:color="auto"/>
        <w:left w:val="none" w:sz="0" w:space="0" w:color="auto"/>
        <w:bottom w:val="none" w:sz="0" w:space="0" w:color="auto"/>
        <w:right w:val="none" w:sz="0" w:space="0" w:color="auto"/>
      </w:divBdr>
    </w:div>
    <w:div w:id="500778705">
      <w:bodyDiv w:val="1"/>
      <w:marLeft w:val="0"/>
      <w:marRight w:val="0"/>
      <w:marTop w:val="0"/>
      <w:marBottom w:val="0"/>
      <w:divBdr>
        <w:top w:val="none" w:sz="0" w:space="0" w:color="auto"/>
        <w:left w:val="none" w:sz="0" w:space="0" w:color="auto"/>
        <w:bottom w:val="none" w:sz="0" w:space="0" w:color="auto"/>
        <w:right w:val="none" w:sz="0" w:space="0" w:color="auto"/>
      </w:divBdr>
    </w:div>
    <w:div w:id="500971084">
      <w:bodyDiv w:val="1"/>
      <w:marLeft w:val="0"/>
      <w:marRight w:val="0"/>
      <w:marTop w:val="0"/>
      <w:marBottom w:val="0"/>
      <w:divBdr>
        <w:top w:val="none" w:sz="0" w:space="0" w:color="auto"/>
        <w:left w:val="none" w:sz="0" w:space="0" w:color="auto"/>
        <w:bottom w:val="none" w:sz="0" w:space="0" w:color="auto"/>
        <w:right w:val="none" w:sz="0" w:space="0" w:color="auto"/>
      </w:divBdr>
    </w:div>
    <w:div w:id="500971731">
      <w:bodyDiv w:val="1"/>
      <w:marLeft w:val="0"/>
      <w:marRight w:val="0"/>
      <w:marTop w:val="0"/>
      <w:marBottom w:val="0"/>
      <w:divBdr>
        <w:top w:val="none" w:sz="0" w:space="0" w:color="auto"/>
        <w:left w:val="none" w:sz="0" w:space="0" w:color="auto"/>
        <w:bottom w:val="none" w:sz="0" w:space="0" w:color="auto"/>
        <w:right w:val="none" w:sz="0" w:space="0" w:color="auto"/>
      </w:divBdr>
    </w:div>
    <w:div w:id="501045258">
      <w:bodyDiv w:val="1"/>
      <w:marLeft w:val="0"/>
      <w:marRight w:val="0"/>
      <w:marTop w:val="0"/>
      <w:marBottom w:val="0"/>
      <w:divBdr>
        <w:top w:val="none" w:sz="0" w:space="0" w:color="auto"/>
        <w:left w:val="none" w:sz="0" w:space="0" w:color="auto"/>
        <w:bottom w:val="none" w:sz="0" w:space="0" w:color="auto"/>
        <w:right w:val="none" w:sz="0" w:space="0" w:color="auto"/>
      </w:divBdr>
    </w:div>
    <w:div w:id="501048196">
      <w:bodyDiv w:val="1"/>
      <w:marLeft w:val="0"/>
      <w:marRight w:val="0"/>
      <w:marTop w:val="0"/>
      <w:marBottom w:val="0"/>
      <w:divBdr>
        <w:top w:val="none" w:sz="0" w:space="0" w:color="auto"/>
        <w:left w:val="none" w:sz="0" w:space="0" w:color="auto"/>
        <w:bottom w:val="none" w:sz="0" w:space="0" w:color="auto"/>
        <w:right w:val="none" w:sz="0" w:space="0" w:color="auto"/>
      </w:divBdr>
    </w:div>
    <w:div w:id="501092100">
      <w:bodyDiv w:val="1"/>
      <w:marLeft w:val="0"/>
      <w:marRight w:val="0"/>
      <w:marTop w:val="0"/>
      <w:marBottom w:val="0"/>
      <w:divBdr>
        <w:top w:val="none" w:sz="0" w:space="0" w:color="auto"/>
        <w:left w:val="none" w:sz="0" w:space="0" w:color="auto"/>
        <w:bottom w:val="none" w:sz="0" w:space="0" w:color="auto"/>
        <w:right w:val="none" w:sz="0" w:space="0" w:color="auto"/>
      </w:divBdr>
    </w:div>
    <w:div w:id="501117434">
      <w:bodyDiv w:val="1"/>
      <w:marLeft w:val="0"/>
      <w:marRight w:val="0"/>
      <w:marTop w:val="0"/>
      <w:marBottom w:val="0"/>
      <w:divBdr>
        <w:top w:val="none" w:sz="0" w:space="0" w:color="auto"/>
        <w:left w:val="none" w:sz="0" w:space="0" w:color="auto"/>
        <w:bottom w:val="none" w:sz="0" w:space="0" w:color="auto"/>
        <w:right w:val="none" w:sz="0" w:space="0" w:color="auto"/>
      </w:divBdr>
    </w:div>
    <w:div w:id="501431994">
      <w:bodyDiv w:val="1"/>
      <w:marLeft w:val="0"/>
      <w:marRight w:val="0"/>
      <w:marTop w:val="0"/>
      <w:marBottom w:val="0"/>
      <w:divBdr>
        <w:top w:val="none" w:sz="0" w:space="0" w:color="auto"/>
        <w:left w:val="none" w:sz="0" w:space="0" w:color="auto"/>
        <w:bottom w:val="none" w:sz="0" w:space="0" w:color="auto"/>
        <w:right w:val="none" w:sz="0" w:space="0" w:color="auto"/>
      </w:divBdr>
    </w:div>
    <w:div w:id="501547278">
      <w:bodyDiv w:val="1"/>
      <w:marLeft w:val="0"/>
      <w:marRight w:val="0"/>
      <w:marTop w:val="0"/>
      <w:marBottom w:val="0"/>
      <w:divBdr>
        <w:top w:val="none" w:sz="0" w:space="0" w:color="auto"/>
        <w:left w:val="none" w:sz="0" w:space="0" w:color="auto"/>
        <w:bottom w:val="none" w:sz="0" w:space="0" w:color="auto"/>
        <w:right w:val="none" w:sz="0" w:space="0" w:color="auto"/>
      </w:divBdr>
    </w:div>
    <w:div w:id="501625000">
      <w:bodyDiv w:val="1"/>
      <w:marLeft w:val="0"/>
      <w:marRight w:val="0"/>
      <w:marTop w:val="0"/>
      <w:marBottom w:val="0"/>
      <w:divBdr>
        <w:top w:val="none" w:sz="0" w:space="0" w:color="auto"/>
        <w:left w:val="none" w:sz="0" w:space="0" w:color="auto"/>
        <w:bottom w:val="none" w:sz="0" w:space="0" w:color="auto"/>
        <w:right w:val="none" w:sz="0" w:space="0" w:color="auto"/>
      </w:divBdr>
    </w:div>
    <w:div w:id="501704363">
      <w:bodyDiv w:val="1"/>
      <w:marLeft w:val="0"/>
      <w:marRight w:val="0"/>
      <w:marTop w:val="0"/>
      <w:marBottom w:val="0"/>
      <w:divBdr>
        <w:top w:val="none" w:sz="0" w:space="0" w:color="auto"/>
        <w:left w:val="none" w:sz="0" w:space="0" w:color="auto"/>
        <w:bottom w:val="none" w:sz="0" w:space="0" w:color="auto"/>
        <w:right w:val="none" w:sz="0" w:space="0" w:color="auto"/>
      </w:divBdr>
    </w:div>
    <w:div w:id="501775222">
      <w:bodyDiv w:val="1"/>
      <w:marLeft w:val="0"/>
      <w:marRight w:val="0"/>
      <w:marTop w:val="0"/>
      <w:marBottom w:val="0"/>
      <w:divBdr>
        <w:top w:val="none" w:sz="0" w:space="0" w:color="auto"/>
        <w:left w:val="none" w:sz="0" w:space="0" w:color="auto"/>
        <w:bottom w:val="none" w:sz="0" w:space="0" w:color="auto"/>
        <w:right w:val="none" w:sz="0" w:space="0" w:color="auto"/>
      </w:divBdr>
    </w:div>
    <w:div w:id="501816839">
      <w:bodyDiv w:val="1"/>
      <w:marLeft w:val="0"/>
      <w:marRight w:val="0"/>
      <w:marTop w:val="0"/>
      <w:marBottom w:val="0"/>
      <w:divBdr>
        <w:top w:val="none" w:sz="0" w:space="0" w:color="auto"/>
        <w:left w:val="none" w:sz="0" w:space="0" w:color="auto"/>
        <w:bottom w:val="none" w:sz="0" w:space="0" w:color="auto"/>
        <w:right w:val="none" w:sz="0" w:space="0" w:color="auto"/>
      </w:divBdr>
    </w:div>
    <w:div w:id="502206968">
      <w:bodyDiv w:val="1"/>
      <w:marLeft w:val="0"/>
      <w:marRight w:val="0"/>
      <w:marTop w:val="0"/>
      <w:marBottom w:val="0"/>
      <w:divBdr>
        <w:top w:val="none" w:sz="0" w:space="0" w:color="auto"/>
        <w:left w:val="none" w:sz="0" w:space="0" w:color="auto"/>
        <w:bottom w:val="none" w:sz="0" w:space="0" w:color="auto"/>
        <w:right w:val="none" w:sz="0" w:space="0" w:color="auto"/>
      </w:divBdr>
    </w:div>
    <w:div w:id="502208012">
      <w:bodyDiv w:val="1"/>
      <w:marLeft w:val="0"/>
      <w:marRight w:val="0"/>
      <w:marTop w:val="0"/>
      <w:marBottom w:val="0"/>
      <w:divBdr>
        <w:top w:val="none" w:sz="0" w:space="0" w:color="auto"/>
        <w:left w:val="none" w:sz="0" w:space="0" w:color="auto"/>
        <w:bottom w:val="none" w:sz="0" w:space="0" w:color="auto"/>
        <w:right w:val="none" w:sz="0" w:space="0" w:color="auto"/>
      </w:divBdr>
    </w:div>
    <w:div w:id="502286767">
      <w:bodyDiv w:val="1"/>
      <w:marLeft w:val="0"/>
      <w:marRight w:val="0"/>
      <w:marTop w:val="0"/>
      <w:marBottom w:val="0"/>
      <w:divBdr>
        <w:top w:val="none" w:sz="0" w:space="0" w:color="auto"/>
        <w:left w:val="none" w:sz="0" w:space="0" w:color="auto"/>
        <w:bottom w:val="none" w:sz="0" w:space="0" w:color="auto"/>
        <w:right w:val="none" w:sz="0" w:space="0" w:color="auto"/>
      </w:divBdr>
    </w:div>
    <w:div w:id="502357397">
      <w:bodyDiv w:val="1"/>
      <w:marLeft w:val="0"/>
      <w:marRight w:val="0"/>
      <w:marTop w:val="0"/>
      <w:marBottom w:val="0"/>
      <w:divBdr>
        <w:top w:val="none" w:sz="0" w:space="0" w:color="auto"/>
        <w:left w:val="none" w:sz="0" w:space="0" w:color="auto"/>
        <w:bottom w:val="none" w:sz="0" w:space="0" w:color="auto"/>
        <w:right w:val="none" w:sz="0" w:space="0" w:color="auto"/>
      </w:divBdr>
    </w:div>
    <w:div w:id="502400037">
      <w:bodyDiv w:val="1"/>
      <w:marLeft w:val="0"/>
      <w:marRight w:val="0"/>
      <w:marTop w:val="0"/>
      <w:marBottom w:val="0"/>
      <w:divBdr>
        <w:top w:val="none" w:sz="0" w:space="0" w:color="auto"/>
        <w:left w:val="none" w:sz="0" w:space="0" w:color="auto"/>
        <w:bottom w:val="none" w:sz="0" w:space="0" w:color="auto"/>
        <w:right w:val="none" w:sz="0" w:space="0" w:color="auto"/>
      </w:divBdr>
    </w:div>
    <w:div w:id="502400562">
      <w:bodyDiv w:val="1"/>
      <w:marLeft w:val="0"/>
      <w:marRight w:val="0"/>
      <w:marTop w:val="0"/>
      <w:marBottom w:val="0"/>
      <w:divBdr>
        <w:top w:val="none" w:sz="0" w:space="0" w:color="auto"/>
        <w:left w:val="none" w:sz="0" w:space="0" w:color="auto"/>
        <w:bottom w:val="none" w:sz="0" w:space="0" w:color="auto"/>
        <w:right w:val="none" w:sz="0" w:space="0" w:color="auto"/>
      </w:divBdr>
    </w:div>
    <w:div w:id="502402191">
      <w:bodyDiv w:val="1"/>
      <w:marLeft w:val="0"/>
      <w:marRight w:val="0"/>
      <w:marTop w:val="0"/>
      <w:marBottom w:val="0"/>
      <w:divBdr>
        <w:top w:val="none" w:sz="0" w:space="0" w:color="auto"/>
        <w:left w:val="none" w:sz="0" w:space="0" w:color="auto"/>
        <w:bottom w:val="none" w:sz="0" w:space="0" w:color="auto"/>
        <w:right w:val="none" w:sz="0" w:space="0" w:color="auto"/>
      </w:divBdr>
    </w:div>
    <w:div w:id="502621767">
      <w:bodyDiv w:val="1"/>
      <w:marLeft w:val="0"/>
      <w:marRight w:val="0"/>
      <w:marTop w:val="0"/>
      <w:marBottom w:val="0"/>
      <w:divBdr>
        <w:top w:val="none" w:sz="0" w:space="0" w:color="auto"/>
        <w:left w:val="none" w:sz="0" w:space="0" w:color="auto"/>
        <w:bottom w:val="none" w:sz="0" w:space="0" w:color="auto"/>
        <w:right w:val="none" w:sz="0" w:space="0" w:color="auto"/>
      </w:divBdr>
    </w:div>
    <w:div w:id="502670102">
      <w:bodyDiv w:val="1"/>
      <w:marLeft w:val="0"/>
      <w:marRight w:val="0"/>
      <w:marTop w:val="0"/>
      <w:marBottom w:val="0"/>
      <w:divBdr>
        <w:top w:val="none" w:sz="0" w:space="0" w:color="auto"/>
        <w:left w:val="none" w:sz="0" w:space="0" w:color="auto"/>
        <w:bottom w:val="none" w:sz="0" w:space="0" w:color="auto"/>
        <w:right w:val="none" w:sz="0" w:space="0" w:color="auto"/>
      </w:divBdr>
    </w:div>
    <w:div w:id="502860434">
      <w:bodyDiv w:val="1"/>
      <w:marLeft w:val="0"/>
      <w:marRight w:val="0"/>
      <w:marTop w:val="0"/>
      <w:marBottom w:val="0"/>
      <w:divBdr>
        <w:top w:val="none" w:sz="0" w:space="0" w:color="auto"/>
        <w:left w:val="none" w:sz="0" w:space="0" w:color="auto"/>
        <w:bottom w:val="none" w:sz="0" w:space="0" w:color="auto"/>
        <w:right w:val="none" w:sz="0" w:space="0" w:color="auto"/>
      </w:divBdr>
    </w:div>
    <w:div w:id="502941865">
      <w:bodyDiv w:val="1"/>
      <w:marLeft w:val="0"/>
      <w:marRight w:val="0"/>
      <w:marTop w:val="0"/>
      <w:marBottom w:val="0"/>
      <w:divBdr>
        <w:top w:val="none" w:sz="0" w:space="0" w:color="auto"/>
        <w:left w:val="none" w:sz="0" w:space="0" w:color="auto"/>
        <w:bottom w:val="none" w:sz="0" w:space="0" w:color="auto"/>
        <w:right w:val="none" w:sz="0" w:space="0" w:color="auto"/>
      </w:divBdr>
    </w:div>
    <w:div w:id="503202612">
      <w:bodyDiv w:val="1"/>
      <w:marLeft w:val="0"/>
      <w:marRight w:val="0"/>
      <w:marTop w:val="0"/>
      <w:marBottom w:val="0"/>
      <w:divBdr>
        <w:top w:val="none" w:sz="0" w:space="0" w:color="auto"/>
        <w:left w:val="none" w:sz="0" w:space="0" w:color="auto"/>
        <w:bottom w:val="none" w:sz="0" w:space="0" w:color="auto"/>
        <w:right w:val="none" w:sz="0" w:space="0" w:color="auto"/>
      </w:divBdr>
    </w:div>
    <w:div w:id="503514909">
      <w:bodyDiv w:val="1"/>
      <w:marLeft w:val="0"/>
      <w:marRight w:val="0"/>
      <w:marTop w:val="0"/>
      <w:marBottom w:val="0"/>
      <w:divBdr>
        <w:top w:val="none" w:sz="0" w:space="0" w:color="auto"/>
        <w:left w:val="none" w:sz="0" w:space="0" w:color="auto"/>
        <w:bottom w:val="none" w:sz="0" w:space="0" w:color="auto"/>
        <w:right w:val="none" w:sz="0" w:space="0" w:color="auto"/>
      </w:divBdr>
    </w:div>
    <w:div w:id="503715260">
      <w:bodyDiv w:val="1"/>
      <w:marLeft w:val="0"/>
      <w:marRight w:val="0"/>
      <w:marTop w:val="0"/>
      <w:marBottom w:val="0"/>
      <w:divBdr>
        <w:top w:val="none" w:sz="0" w:space="0" w:color="auto"/>
        <w:left w:val="none" w:sz="0" w:space="0" w:color="auto"/>
        <w:bottom w:val="none" w:sz="0" w:space="0" w:color="auto"/>
        <w:right w:val="none" w:sz="0" w:space="0" w:color="auto"/>
      </w:divBdr>
    </w:div>
    <w:div w:id="503788052">
      <w:bodyDiv w:val="1"/>
      <w:marLeft w:val="0"/>
      <w:marRight w:val="0"/>
      <w:marTop w:val="0"/>
      <w:marBottom w:val="0"/>
      <w:divBdr>
        <w:top w:val="none" w:sz="0" w:space="0" w:color="auto"/>
        <w:left w:val="none" w:sz="0" w:space="0" w:color="auto"/>
        <w:bottom w:val="none" w:sz="0" w:space="0" w:color="auto"/>
        <w:right w:val="none" w:sz="0" w:space="0" w:color="auto"/>
      </w:divBdr>
    </w:div>
    <w:div w:id="503856554">
      <w:bodyDiv w:val="1"/>
      <w:marLeft w:val="0"/>
      <w:marRight w:val="0"/>
      <w:marTop w:val="0"/>
      <w:marBottom w:val="0"/>
      <w:divBdr>
        <w:top w:val="none" w:sz="0" w:space="0" w:color="auto"/>
        <w:left w:val="none" w:sz="0" w:space="0" w:color="auto"/>
        <w:bottom w:val="none" w:sz="0" w:space="0" w:color="auto"/>
        <w:right w:val="none" w:sz="0" w:space="0" w:color="auto"/>
      </w:divBdr>
    </w:div>
    <w:div w:id="503977080">
      <w:bodyDiv w:val="1"/>
      <w:marLeft w:val="0"/>
      <w:marRight w:val="0"/>
      <w:marTop w:val="0"/>
      <w:marBottom w:val="0"/>
      <w:divBdr>
        <w:top w:val="none" w:sz="0" w:space="0" w:color="auto"/>
        <w:left w:val="none" w:sz="0" w:space="0" w:color="auto"/>
        <w:bottom w:val="none" w:sz="0" w:space="0" w:color="auto"/>
        <w:right w:val="none" w:sz="0" w:space="0" w:color="auto"/>
      </w:divBdr>
    </w:div>
    <w:div w:id="503981141">
      <w:bodyDiv w:val="1"/>
      <w:marLeft w:val="0"/>
      <w:marRight w:val="0"/>
      <w:marTop w:val="0"/>
      <w:marBottom w:val="0"/>
      <w:divBdr>
        <w:top w:val="none" w:sz="0" w:space="0" w:color="auto"/>
        <w:left w:val="none" w:sz="0" w:space="0" w:color="auto"/>
        <w:bottom w:val="none" w:sz="0" w:space="0" w:color="auto"/>
        <w:right w:val="none" w:sz="0" w:space="0" w:color="auto"/>
      </w:divBdr>
    </w:div>
    <w:div w:id="504052645">
      <w:bodyDiv w:val="1"/>
      <w:marLeft w:val="0"/>
      <w:marRight w:val="0"/>
      <w:marTop w:val="0"/>
      <w:marBottom w:val="0"/>
      <w:divBdr>
        <w:top w:val="none" w:sz="0" w:space="0" w:color="auto"/>
        <w:left w:val="none" w:sz="0" w:space="0" w:color="auto"/>
        <w:bottom w:val="none" w:sz="0" w:space="0" w:color="auto"/>
        <w:right w:val="none" w:sz="0" w:space="0" w:color="auto"/>
      </w:divBdr>
    </w:div>
    <w:div w:id="504055215">
      <w:bodyDiv w:val="1"/>
      <w:marLeft w:val="0"/>
      <w:marRight w:val="0"/>
      <w:marTop w:val="0"/>
      <w:marBottom w:val="0"/>
      <w:divBdr>
        <w:top w:val="none" w:sz="0" w:space="0" w:color="auto"/>
        <w:left w:val="none" w:sz="0" w:space="0" w:color="auto"/>
        <w:bottom w:val="none" w:sz="0" w:space="0" w:color="auto"/>
        <w:right w:val="none" w:sz="0" w:space="0" w:color="auto"/>
      </w:divBdr>
    </w:div>
    <w:div w:id="504056136">
      <w:bodyDiv w:val="1"/>
      <w:marLeft w:val="0"/>
      <w:marRight w:val="0"/>
      <w:marTop w:val="0"/>
      <w:marBottom w:val="0"/>
      <w:divBdr>
        <w:top w:val="none" w:sz="0" w:space="0" w:color="auto"/>
        <w:left w:val="none" w:sz="0" w:space="0" w:color="auto"/>
        <w:bottom w:val="none" w:sz="0" w:space="0" w:color="auto"/>
        <w:right w:val="none" w:sz="0" w:space="0" w:color="auto"/>
      </w:divBdr>
    </w:div>
    <w:div w:id="504133721">
      <w:bodyDiv w:val="1"/>
      <w:marLeft w:val="0"/>
      <w:marRight w:val="0"/>
      <w:marTop w:val="0"/>
      <w:marBottom w:val="0"/>
      <w:divBdr>
        <w:top w:val="none" w:sz="0" w:space="0" w:color="auto"/>
        <w:left w:val="none" w:sz="0" w:space="0" w:color="auto"/>
        <w:bottom w:val="none" w:sz="0" w:space="0" w:color="auto"/>
        <w:right w:val="none" w:sz="0" w:space="0" w:color="auto"/>
      </w:divBdr>
    </w:div>
    <w:div w:id="504170943">
      <w:bodyDiv w:val="1"/>
      <w:marLeft w:val="0"/>
      <w:marRight w:val="0"/>
      <w:marTop w:val="0"/>
      <w:marBottom w:val="0"/>
      <w:divBdr>
        <w:top w:val="none" w:sz="0" w:space="0" w:color="auto"/>
        <w:left w:val="none" w:sz="0" w:space="0" w:color="auto"/>
        <w:bottom w:val="none" w:sz="0" w:space="0" w:color="auto"/>
        <w:right w:val="none" w:sz="0" w:space="0" w:color="auto"/>
      </w:divBdr>
    </w:div>
    <w:div w:id="504248518">
      <w:bodyDiv w:val="1"/>
      <w:marLeft w:val="0"/>
      <w:marRight w:val="0"/>
      <w:marTop w:val="0"/>
      <w:marBottom w:val="0"/>
      <w:divBdr>
        <w:top w:val="none" w:sz="0" w:space="0" w:color="auto"/>
        <w:left w:val="none" w:sz="0" w:space="0" w:color="auto"/>
        <w:bottom w:val="none" w:sz="0" w:space="0" w:color="auto"/>
        <w:right w:val="none" w:sz="0" w:space="0" w:color="auto"/>
      </w:divBdr>
    </w:div>
    <w:div w:id="504327844">
      <w:bodyDiv w:val="1"/>
      <w:marLeft w:val="0"/>
      <w:marRight w:val="0"/>
      <w:marTop w:val="0"/>
      <w:marBottom w:val="0"/>
      <w:divBdr>
        <w:top w:val="none" w:sz="0" w:space="0" w:color="auto"/>
        <w:left w:val="none" w:sz="0" w:space="0" w:color="auto"/>
        <w:bottom w:val="none" w:sz="0" w:space="0" w:color="auto"/>
        <w:right w:val="none" w:sz="0" w:space="0" w:color="auto"/>
      </w:divBdr>
    </w:div>
    <w:div w:id="504396454">
      <w:bodyDiv w:val="1"/>
      <w:marLeft w:val="0"/>
      <w:marRight w:val="0"/>
      <w:marTop w:val="0"/>
      <w:marBottom w:val="0"/>
      <w:divBdr>
        <w:top w:val="none" w:sz="0" w:space="0" w:color="auto"/>
        <w:left w:val="none" w:sz="0" w:space="0" w:color="auto"/>
        <w:bottom w:val="none" w:sz="0" w:space="0" w:color="auto"/>
        <w:right w:val="none" w:sz="0" w:space="0" w:color="auto"/>
      </w:divBdr>
    </w:div>
    <w:div w:id="504710564">
      <w:bodyDiv w:val="1"/>
      <w:marLeft w:val="0"/>
      <w:marRight w:val="0"/>
      <w:marTop w:val="0"/>
      <w:marBottom w:val="0"/>
      <w:divBdr>
        <w:top w:val="none" w:sz="0" w:space="0" w:color="auto"/>
        <w:left w:val="none" w:sz="0" w:space="0" w:color="auto"/>
        <w:bottom w:val="none" w:sz="0" w:space="0" w:color="auto"/>
        <w:right w:val="none" w:sz="0" w:space="0" w:color="auto"/>
      </w:divBdr>
    </w:div>
    <w:div w:id="504781694">
      <w:bodyDiv w:val="1"/>
      <w:marLeft w:val="0"/>
      <w:marRight w:val="0"/>
      <w:marTop w:val="0"/>
      <w:marBottom w:val="0"/>
      <w:divBdr>
        <w:top w:val="none" w:sz="0" w:space="0" w:color="auto"/>
        <w:left w:val="none" w:sz="0" w:space="0" w:color="auto"/>
        <w:bottom w:val="none" w:sz="0" w:space="0" w:color="auto"/>
        <w:right w:val="none" w:sz="0" w:space="0" w:color="auto"/>
      </w:divBdr>
    </w:div>
    <w:div w:id="504898444">
      <w:bodyDiv w:val="1"/>
      <w:marLeft w:val="0"/>
      <w:marRight w:val="0"/>
      <w:marTop w:val="0"/>
      <w:marBottom w:val="0"/>
      <w:divBdr>
        <w:top w:val="none" w:sz="0" w:space="0" w:color="auto"/>
        <w:left w:val="none" w:sz="0" w:space="0" w:color="auto"/>
        <w:bottom w:val="none" w:sz="0" w:space="0" w:color="auto"/>
        <w:right w:val="none" w:sz="0" w:space="0" w:color="auto"/>
      </w:divBdr>
    </w:div>
    <w:div w:id="504974414">
      <w:bodyDiv w:val="1"/>
      <w:marLeft w:val="0"/>
      <w:marRight w:val="0"/>
      <w:marTop w:val="0"/>
      <w:marBottom w:val="0"/>
      <w:divBdr>
        <w:top w:val="none" w:sz="0" w:space="0" w:color="auto"/>
        <w:left w:val="none" w:sz="0" w:space="0" w:color="auto"/>
        <w:bottom w:val="none" w:sz="0" w:space="0" w:color="auto"/>
        <w:right w:val="none" w:sz="0" w:space="0" w:color="auto"/>
      </w:divBdr>
    </w:div>
    <w:div w:id="505025785">
      <w:bodyDiv w:val="1"/>
      <w:marLeft w:val="0"/>
      <w:marRight w:val="0"/>
      <w:marTop w:val="0"/>
      <w:marBottom w:val="0"/>
      <w:divBdr>
        <w:top w:val="none" w:sz="0" w:space="0" w:color="auto"/>
        <w:left w:val="none" w:sz="0" w:space="0" w:color="auto"/>
        <w:bottom w:val="none" w:sz="0" w:space="0" w:color="auto"/>
        <w:right w:val="none" w:sz="0" w:space="0" w:color="auto"/>
      </w:divBdr>
    </w:div>
    <w:div w:id="505092621">
      <w:bodyDiv w:val="1"/>
      <w:marLeft w:val="0"/>
      <w:marRight w:val="0"/>
      <w:marTop w:val="0"/>
      <w:marBottom w:val="0"/>
      <w:divBdr>
        <w:top w:val="none" w:sz="0" w:space="0" w:color="auto"/>
        <w:left w:val="none" w:sz="0" w:space="0" w:color="auto"/>
        <w:bottom w:val="none" w:sz="0" w:space="0" w:color="auto"/>
        <w:right w:val="none" w:sz="0" w:space="0" w:color="auto"/>
      </w:divBdr>
    </w:div>
    <w:div w:id="505172227">
      <w:bodyDiv w:val="1"/>
      <w:marLeft w:val="0"/>
      <w:marRight w:val="0"/>
      <w:marTop w:val="0"/>
      <w:marBottom w:val="0"/>
      <w:divBdr>
        <w:top w:val="none" w:sz="0" w:space="0" w:color="auto"/>
        <w:left w:val="none" w:sz="0" w:space="0" w:color="auto"/>
        <w:bottom w:val="none" w:sz="0" w:space="0" w:color="auto"/>
        <w:right w:val="none" w:sz="0" w:space="0" w:color="auto"/>
      </w:divBdr>
    </w:div>
    <w:div w:id="505217151">
      <w:bodyDiv w:val="1"/>
      <w:marLeft w:val="0"/>
      <w:marRight w:val="0"/>
      <w:marTop w:val="0"/>
      <w:marBottom w:val="0"/>
      <w:divBdr>
        <w:top w:val="none" w:sz="0" w:space="0" w:color="auto"/>
        <w:left w:val="none" w:sz="0" w:space="0" w:color="auto"/>
        <w:bottom w:val="none" w:sz="0" w:space="0" w:color="auto"/>
        <w:right w:val="none" w:sz="0" w:space="0" w:color="auto"/>
      </w:divBdr>
    </w:div>
    <w:div w:id="505364137">
      <w:bodyDiv w:val="1"/>
      <w:marLeft w:val="0"/>
      <w:marRight w:val="0"/>
      <w:marTop w:val="0"/>
      <w:marBottom w:val="0"/>
      <w:divBdr>
        <w:top w:val="none" w:sz="0" w:space="0" w:color="auto"/>
        <w:left w:val="none" w:sz="0" w:space="0" w:color="auto"/>
        <w:bottom w:val="none" w:sz="0" w:space="0" w:color="auto"/>
        <w:right w:val="none" w:sz="0" w:space="0" w:color="auto"/>
      </w:divBdr>
    </w:div>
    <w:div w:id="505485869">
      <w:bodyDiv w:val="1"/>
      <w:marLeft w:val="0"/>
      <w:marRight w:val="0"/>
      <w:marTop w:val="0"/>
      <w:marBottom w:val="0"/>
      <w:divBdr>
        <w:top w:val="none" w:sz="0" w:space="0" w:color="auto"/>
        <w:left w:val="none" w:sz="0" w:space="0" w:color="auto"/>
        <w:bottom w:val="none" w:sz="0" w:space="0" w:color="auto"/>
        <w:right w:val="none" w:sz="0" w:space="0" w:color="auto"/>
      </w:divBdr>
    </w:div>
    <w:div w:id="505554613">
      <w:bodyDiv w:val="1"/>
      <w:marLeft w:val="0"/>
      <w:marRight w:val="0"/>
      <w:marTop w:val="0"/>
      <w:marBottom w:val="0"/>
      <w:divBdr>
        <w:top w:val="none" w:sz="0" w:space="0" w:color="auto"/>
        <w:left w:val="none" w:sz="0" w:space="0" w:color="auto"/>
        <w:bottom w:val="none" w:sz="0" w:space="0" w:color="auto"/>
        <w:right w:val="none" w:sz="0" w:space="0" w:color="auto"/>
      </w:divBdr>
    </w:div>
    <w:div w:id="505949310">
      <w:bodyDiv w:val="1"/>
      <w:marLeft w:val="0"/>
      <w:marRight w:val="0"/>
      <w:marTop w:val="0"/>
      <w:marBottom w:val="0"/>
      <w:divBdr>
        <w:top w:val="none" w:sz="0" w:space="0" w:color="auto"/>
        <w:left w:val="none" w:sz="0" w:space="0" w:color="auto"/>
        <w:bottom w:val="none" w:sz="0" w:space="0" w:color="auto"/>
        <w:right w:val="none" w:sz="0" w:space="0" w:color="auto"/>
      </w:divBdr>
    </w:div>
    <w:div w:id="506334991">
      <w:bodyDiv w:val="1"/>
      <w:marLeft w:val="0"/>
      <w:marRight w:val="0"/>
      <w:marTop w:val="0"/>
      <w:marBottom w:val="0"/>
      <w:divBdr>
        <w:top w:val="none" w:sz="0" w:space="0" w:color="auto"/>
        <w:left w:val="none" w:sz="0" w:space="0" w:color="auto"/>
        <w:bottom w:val="none" w:sz="0" w:space="0" w:color="auto"/>
        <w:right w:val="none" w:sz="0" w:space="0" w:color="auto"/>
      </w:divBdr>
    </w:div>
    <w:div w:id="506406517">
      <w:bodyDiv w:val="1"/>
      <w:marLeft w:val="0"/>
      <w:marRight w:val="0"/>
      <w:marTop w:val="0"/>
      <w:marBottom w:val="0"/>
      <w:divBdr>
        <w:top w:val="none" w:sz="0" w:space="0" w:color="auto"/>
        <w:left w:val="none" w:sz="0" w:space="0" w:color="auto"/>
        <w:bottom w:val="none" w:sz="0" w:space="0" w:color="auto"/>
        <w:right w:val="none" w:sz="0" w:space="0" w:color="auto"/>
      </w:divBdr>
    </w:div>
    <w:div w:id="506559799">
      <w:bodyDiv w:val="1"/>
      <w:marLeft w:val="0"/>
      <w:marRight w:val="0"/>
      <w:marTop w:val="0"/>
      <w:marBottom w:val="0"/>
      <w:divBdr>
        <w:top w:val="none" w:sz="0" w:space="0" w:color="auto"/>
        <w:left w:val="none" w:sz="0" w:space="0" w:color="auto"/>
        <w:bottom w:val="none" w:sz="0" w:space="0" w:color="auto"/>
        <w:right w:val="none" w:sz="0" w:space="0" w:color="auto"/>
      </w:divBdr>
    </w:div>
    <w:div w:id="506676987">
      <w:bodyDiv w:val="1"/>
      <w:marLeft w:val="0"/>
      <w:marRight w:val="0"/>
      <w:marTop w:val="0"/>
      <w:marBottom w:val="0"/>
      <w:divBdr>
        <w:top w:val="none" w:sz="0" w:space="0" w:color="auto"/>
        <w:left w:val="none" w:sz="0" w:space="0" w:color="auto"/>
        <w:bottom w:val="none" w:sz="0" w:space="0" w:color="auto"/>
        <w:right w:val="none" w:sz="0" w:space="0" w:color="auto"/>
      </w:divBdr>
    </w:div>
    <w:div w:id="506865379">
      <w:bodyDiv w:val="1"/>
      <w:marLeft w:val="0"/>
      <w:marRight w:val="0"/>
      <w:marTop w:val="0"/>
      <w:marBottom w:val="0"/>
      <w:divBdr>
        <w:top w:val="none" w:sz="0" w:space="0" w:color="auto"/>
        <w:left w:val="none" w:sz="0" w:space="0" w:color="auto"/>
        <w:bottom w:val="none" w:sz="0" w:space="0" w:color="auto"/>
        <w:right w:val="none" w:sz="0" w:space="0" w:color="auto"/>
      </w:divBdr>
    </w:div>
    <w:div w:id="506944286">
      <w:bodyDiv w:val="1"/>
      <w:marLeft w:val="0"/>
      <w:marRight w:val="0"/>
      <w:marTop w:val="0"/>
      <w:marBottom w:val="0"/>
      <w:divBdr>
        <w:top w:val="none" w:sz="0" w:space="0" w:color="auto"/>
        <w:left w:val="none" w:sz="0" w:space="0" w:color="auto"/>
        <w:bottom w:val="none" w:sz="0" w:space="0" w:color="auto"/>
        <w:right w:val="none" w:sz="0" w:space="0" w:color="auto"/>
      </w:divBdr>
    </w:div>
    <w:div w:id="507063168">
      <w:bodyDiv w:val="1"/>
      <w:marLeft w:val="0"/>
      <w:marRight w:val="0"/>
      <w:marTop w:val="0"/>
      <w:marBottom w:val="0"/>
      <w:divBdr>
        <w:top w:val="none" w:sz="0" w:space="0" w:color="auto"/>
        <w:left w:val="none" w:sz="0" w:space="0" w:color="auto"/>
        <w:bottom w:val="none" w:sz="0" w:space="0" w:color="auto"/>
        <w:right w:val="none" w:sz="0" w:space="0" w:color="auto"/>
      </w:divBdr>
    </w:div>
    <w:div w:id="507138737">
      <w:bodyDiv w:val="1"/>
      <w:marLeft w:val="0"/>
      <w:marRight w:val="0"/>
      <w:marTop w:val="0"/>
      <w:marBottom w:val="0"/>
      <w:divBdr>
        <w:top w:val="none" w:sz="0" w:space="0" w:color="auto"/>
        <w:left w:val="none" w:sz="0" w:space="0" w:color="auto"/>
        <w:bottom w:val="none" w:sz="0" w:space="0" w:color="auto"/>
        <w:right w:val="none" w:sz="0" w:space="0" w:color="auto"/>
      </w:divBdr>
    </w:div>
    <w:div w:id="507251524">
      <w:bodyDiv w:val="1"/>
      <w:marLeft w:val="0"/>
      <w:marRight w:val="0"/>
      <w:marTop w:val="0"/>
      <w:marBottom w:val="0"/>
      <w:divBdr>
        <w:top w:val="none" w:sz="0" w:space="0" w:color="auto"/>
        <w:left w:val="none" w:sz="0" w:space="0" w:color="auto"/>
        <w:bottom w:val="none" w:sz="0" w:space="0" w:color="auto"/>
        <w:right w:val="none" w:sz="0" w:space="0" w:color="auto"/>
      </w:divBdr>
    </w:div>
    <w:div w:id="507409106">
      <w:bodyDiv w:val="1"/>
      <w:marLeft w:val="0"/>
      <w:marRight w:val="0"/>
      <w:marTop w:val="0"/>
      <w:marBottom w:val="0"/>
      <w:divBdr>
        <w:top w:val="none" w:sz="0" w:space="0" w:color="auto"/>
        <w:left w:val="none" w:sz="0" w:space="0" w:color="auto"/>
        <w:bottom w:val="none" w:sz="0" w:space="0" w:color="auto"/>
        <w:right w:val="none" w:sz="0" w:space="0" w:color="auto"/>
      </w:divBdr>
    </w:div>
    <w:div w:id="507527369">
      <w:bodyDiv w:val="1"/>
      <w:marLeft w:val="0"/>
      <w:marRight w:val="0"/>
      <w:marTop w:val="0"/>
      <w:marBottom w:val="0"/>
      <w:divBdr>
        <w:top w:val="none" w:sz="0" w:space="0" w:color="auto"/>
        <w:left w:val="none" w:sz="0" w:space="0" w:color="auto"/>
        <w:bottom w:val="none" w:sz="0" w:space="0" w:color="auto"/>
        <w:right w:val="none" w:sz="0" w:space="0" w:color="auto"/>
      </w:divBdr>
    </w:div>
    <w:div w:id="507797761">
      <w:bodyDiv w:val="1"/>
      <w:marLeft w:val="0"/>
      <w:marRight w:val="0"/>
      <w:marTop w:val="0"/>
      <w:marBottom w:val="0"/>
      <w:divBdr>
        <w:top w:val="none" w:sz="0" w:space="0" w:color="auto"/>
        <w:left w:val="none" w:sz="0" w:space="0" w:color="auto"/>
        <w:bottom w:val="none" w:sz="0" w:space="0" w:color="auto"/>
        <w:right w:val="none" w:sz="0" w:space="0" w:color="auto"/>
      </w:divBdr>
    </w:div>
    <w:div w:id="507906964">
      <w:bodyDiv w:val="1"/>
      <w:marLeft w:val="0"/>
      <w:marRight w:val="0"/>
      <w:marTop w:val="0"/>
      <w:marBottom w:val="0"/>
      <w:divBdr>
        <w:top w:val="none" w:sz="0" w:space="0" w:color="auto"/>
        <w:left w:val="none" w:sz="0" w:space="0" w:color="auto"/>
        <w:bottom w:val="none" w:sz="0" w:space="0" w:color="auto"/>
        <w:right w:val="none" w:sz="0" w:space="0" w:color="auto"/>
      </w:divBdr>
    </w:div>
    <w:div w:id="508251035">
      <w:bodyDiv w:val="1"/>
      <w:marLeft w:val="0"/>
      <w:marRight w:val="0"/>
      <w:marTop w:val="0"/>
      <w:marBottom w:val="0"/>
      <w:divBdr>
        <w:top w:val="none" w:sz="0" w:space="0" w:color="auto"/>
        <w:left w:val="none" w:sz="0" w:space="0" w:color="auto"/>
        <w:bottom w:val="none" w:sz="0" w:space="0" w:color="auto"/>
        <w:right w:val="none" w:sz="0" w:space="0" w:color="auto"/>
      </w:divBdr>
    </w:div>
    <w:div w:id="508447089">
      <w:bodyDiv w:val="1"/>
      <w:marLeft w:val="0"/>
      <w:marRight w:val="0"/>
      <w:marTop w:val="0"/>
      <w:marBottom w:val="0"/>
      <w:divBdr>
        <w:top w:val="none" w:sz="0" w:space="0" w:color="auto"/>
        <w:left w:val="none" w:sz="0" w:space="0" w:color="auto"/>
        <w:bottom w:val="none" w:sz="0" w:space="0" w:color="auto"/>
        <w:right w:val="none" w:sz="0" w:space="0" w:color="auto"/>
      </w:divBdr>
    </w:div>
    <w:div w:id="508447668">
      <w:bodyDiv w:val="1"/>
      <w:marLeft w:val="0"/>
      <w:marRight w:val="0"/>
      <w:marTop w:val="0"/>
      <w:marBottom w:val="0"/>
      <w:divBdr>
        <w:top w:val="none" w:sz="0" w:space="0" w:color="auto"/>
        <w:left w:val="none" w:sz="0" w:space="0" w:color="auto"/>
        <w:bottom w:val="none" w:sz="0" w:space="0" w:color="auto"/>
        <w:right w:val="none" w:sz="0" w:space="0" w:color="auto"/>
      </w:divBdr>
    </w:div>
    <w:div w:id="508495645">
      <w:bodyDiv w:val="1"/>
      <w:marLeft w:val="0"/>
      <w:marRight w:val="0"/>
      <w:marTop w:val="0"/>
      <w:marBottom w:val="0"/>
      <w:divBdr>
        <w:top w:val="none" w:sz="0" w:space="0" w:color="auto"/>
        <w:left w:val="none" w:sz="0" w:space="0" w:color="auto"/>
        <w:bottom w:val="none" w:sz="0" w:space="0" w:color="auto"/>
        <w:right w:val="none" w:sz="0" w:space="0" w:color="auto"/>
      </w:divBdr>
    </w:div>
    <w:div w:id="508713016">
      <w:bodyDiv w:val="1"/>
      <w:marLeft w:val="0"/>
      <w:marRight w:val="0"/>
      <w:marTop w:val="0"/>
      <w:marBottom w:val="0"/>
      <w:divBdr>
        <w:top w:val="none" w:sz="0" w:space="0" w:color="auto"/>
        <w:left w:val="none" w:sz="0" w:space="0" w:color="auto"/>
        <w:bottom w:val="none" w:sz="0" w:space="0" w:color="auto"/>
        <w:right w:val="none" w:sz="0" w:space="0" w:color="auto"/>
      </w:divBdr>
    </w:div>
    <w:div w:id="508837554">
      <w:bodyDiv w:val="1"/>
      <w:marLeft w:val="0"/>
      <w:marRight w:val="0"/>
      <w:marTop w:val="0"/>
      <w:marBottom w:val="0"/>
      <w:divBdr>
        <w:top w:val="none" w:sz="0" w:space="0" w:color="auto"/>
        <w:left w:val="none" w:sz="0" w:space="0" w:color="auto"/>
        <w:bottom w:val="none" w:sz="0" w:space="0" w:color="auto"/>
        <w:right w:val="none" w:sz="0" w:space="0" w:color="auto"/>
      </w:divBdr>
    </w:div>
    <w:div w:id="509100198">
      <w:bodyDiv w:val="1"/>
      <w:marLeft w:val="0"/>
      <w:marRight w:val="0"/>
      <w:marTop w:val="0"/>
      <w:marBottom w:val="0"/>
      <w:divBdr>
        <w:top w:val="none" w:sz="0" w:space="0" w:color="auto"/>
        <w:left w:val="none" w:sz="0" w:space="0" w:color="auto"/>
        <w:bottom w:val="none" w:sz="0" w:space="0" w:color="auto"/>
        <w:right w:val="none" w:sz="0" w:space="0" w:color="auto"/>
      </w:divBdr>
    </w:div>
    <w:div w:id="509180599">
      <w:bodyDiv w:val="1"/>
      <w:marLeft w:val="0"/>
      <w:marRight w:val="0"/>
      <w:marTop w:val="0"/>
      <w:marBottom w:val="0"/>
      <w:divBdr>
        <w:top w:val="none" w:sz="0" w:space="0" w:color="auto"/>
        <w:left w:val="none" w:sz="0" w:space="0" w:color="auto"/>
        <w:bottom w:val="none" w:sz="0" w:space="0" w:color="auto"/>
        <w:right w:val="none" w:sz="0" w:space="0" w:color="auto"/>
      </w:divBdr>
    </w:div>
    <w:div w:id="509294459">
      <w:bodyDiv w:val="1"/>
      <w:marLeft w:val="0"/>
      <w:marRight w:val="0"/>
      <w:marTop w:val="0"/>
      <w:marBottom w:val="0"/>
      <w:divBdr>
        <w:top w:val="none" w:sz="0" w:space="0" w:color="auto"/>
        <w:left w:val="none" w:sz="0" w:space="0" w:color="auto"/>
        <w:bottom w:val="none" w:sz="0" w:space="0" w:color="auto"/>
        <w:right w:val="none" w:sz="0" w:space="0" w:color="auto"/>
      </w:divBdr>
    </w:div>
    <w:div w:id="509294656">
      <w:bodyDiv w:val="1"/>
      <w:marLeft w:val="0"/>
      <w:marRight w:val="0"/>
      <w:marTop w:val="0"/>
      <w:marBottom w:val="0"/>
      <w:divBdr>
        <w:top w:val="none" w:sz="0" w:space="0" w:color="auto"/>
        <w:left w:val="none" w:sz="0" w:space="0" w:color="auto"/>
        <w:bottom w:val="none" w:sz="0" w:space="0" w:color="auto"/>
        <w:right w:val="none" w:sz="0" w:space="0" w:color="auto"/>
      </w:divBdr>
    </w:div>
    <w:div w:id="509298758">
      <w:bodyDiv w:val="1"/>
      <w:marLeft w:val="0"/>
      <w:marRight w:val="0"/>
      <w:marTop w:val="0"/>
      <w:marBottom w:val="0"/>
      <w:divBdr>
        <w:top w:val="none" w:sz="0" w:space="0" w:color="auto"/>
        <w:left w:val="none" w:sz="0" w:space="0" w:color="auto"/>
        <w:bottom w:val="none" w:sz="0" w:space="0" w:color="auto"/>
        <w:right w:val="none" w:sz="0" w:space="0" w:color="auto"/>
      </w:divBdr>
    </w:div>
    <w:div w:id="509489565">
      <w:bodyDiv w:val="1"/>
      <w:marLeft w:val="0"/>
      <w:marRight w:val="0"/>
      <w:marTop w:val="0"/>
      <w:marBottom w:val="0"/>
      <w:divBdr>
        <w:top w:val="none" w:sz="0" w:space="0" w:color="auto"/>
        <w:left w:val="none" w:sz="0" w:space="0" w:color="auto"/>
        <w:bottom w:val="none" w:sz="0" w:space="0" w:color="auto"/>
        <w:right w:val="none" w:sz="0" w:space="0" w:color="auto"/>
      </w:divBdr>
    </w:div>
    <w:div w:id="509561469">
      <w:bodyDiv w:val="1"/>
      <w:marLeft w:val="0"/>
      <w:marRight w:val="0"/>
      <w:marTop w:val="0"/>
      <w:marBottom w:val="0"/>
      <w:divBdr>
        <w:top w:val="none" w:sz="0" w:space="0" w:color="auto"/>
        <w:left w:val="none" w:sz="0" w:space="0" w:color="auto"/>
        <w:bottom w:val="none" w:sz="0" w:space="0" w:color="auto"/>
        <w:right w:val="none" w:sz="0" w:space="0" w:color="auto"/>
      </w:divBdr>
    </w:div>
    <w:div w:id="509567586">
      <w:bodyDiv w:val="1"/>
      <w:marLeft w:val="0"/>
      <w:marRight w:val="0"/>
      <w:marTop w:val="0"/>
      <w:marBottom w:val="0"/>
      <w:divBdr>
        <w:top w:val="none" w:sz="0" w:space="0" w:color="auto"/>
        <w:left w:val="none" w:sz="0" w:space="0" w:color="auto"/>
        <w:bottom w:val="none" w:sz="0" w:space="0" w:color="auto"/>
        <w:right w:val="none" w:sz="0" w:space="0" w:color="auto"/>
      </w:divBdr>
    </w:div>
    <w:div w:id="509951330">
      <w:bodyDiv w:val="1"/>
      <w:marLeft w:val="0"/>
      <w:marRight w:val="0"/>
      <w:marTop w:val="0"/>
      <w:marBottom w:val="0"/>
      <w:divBdr>
        <w:top w:val="none" w:sz="0" w:space="0" w:color="auto"/>
        <w:left w:val="none" w:sz="0" w:space="0" w:color="auto"/>
        <w:bottom w:val="none" w:sz="0" w:space="0" w:color="auto"/>
        <w:right w:val="none" w:sz="0" w:space="0" w:color="auto"/>
      </w:divBdr>
    </w:div>
    <w:div w:id="510150158">
      <w:bodyDiv w:val="1"/>
      <w:marLeft w:val="0"/>
      <w:marRight w:val="0"/>
      <w:marTop w:val="0"/>
      <w:marBottom w:val="0"/>
      <w:divBdr>
        <w:top w:val="none" w:sz="0" w:space="0" w:color="auto"/>
        <w:left w:val="none" w:sz="0" w:space="0" w:color="auto"/>
        <w:bottom w:val="none" w:sz="0" w:space="0" w:color="auto"/>
        <w:right w:val="none" w:sz="0" w:space="0" w:color="auto"/>
      </w:divBdr>
    </w:div>
    <w:div w:id="510224912">
      <w:bodyDiv w:val="1"/>
      <w:marLeft w:val="0"/>
      <w:marRight w:val="0"/>
      <w:marTop w:val="0"/>
      <w:marBottom w:val="0"/>
      <w:divBdr>
        <w:top w:val="none" w:sz="0" w:space="0" w:color="auto"/>
        <w:left w:val="none" w:sz="0" w:space="0" w:color="auto"/>
        <w:bottom w:val="none" w:sz="0" w:space="0" w:color="auto"/>
        <w:right w:val="none" w:sz="0" w:space="0" w:color="auto"/>
      </w:divBdr>
    </w:div>
    <w:div w:id="510335192">
      <w:bodyDiv w:val="1"/>
      <w:marLeft w:val="0"/>
      <w:marRight w:val="0"/>
      <w:marTop w:val="0"/>
      <w:marBottom w:val="0"/>
      <w:divBdr>
        <w:top w:val="none" w:sz="0" w:space="0" w:color="auto"/>
        <w:left w:val="none" w:sz="0" w:space="0" w:color="auto"/>
        <w:bottom w:val="none" w:sz="0" w:space="0" w:color="auto"/>
        <w:right w:val="none" w:sz="0" w:space="0" w:color="auto"/>
      </w:divBdr>
    </w:div>
    <w:div w:id="510410615">
      <w:bodyDiv w:val="1"/>
      <w:marLeft w:val="0"/>
      <w:marRight w:val="0"/>
      <w:marTop w:val="0"/>
      <w:marBottom w:val="0"/>
      <w:divBdr>
        <w:top w:val="none" w:sz="0" w:space="0" w:color="auto"/>
        <w:left w:val="none" w:sz="0" w:space="0" w:color="auto"/>
        <w:bottom w:val="none" w:sz="0" w:space="0" w:color="auto"/>
        <w:right w:val="none" w:sz="0" w:space="0" w:color="auto"/>
      </w:divBdr>
    </w:div>
    <w:div w:id="510754073">
      <w:bodyDiv w:val="1"/>
      <w:marLeft w:val="0"/>
      <w:marRight w:val="0"/>
      <w:marTop w:val="0"/>
      <w:marBottom w:val="0"/>
      <w:divBdr>
        <w:top w:val="none" w:sz="0" w:space="0" w:color="auto"/>
        <w:left w:val="none" w:sz="0" w:space="0" w:color="auto"/>
        <w:bottom w:val="none" w:sz="0" w:space="0" w:color="auto"/>
        <w:right w:val="none" w:sz="0" w:space="0" w:color="auto"/>
      </w:divBdr>
    </w:div>
    <w:div w:id="510877248">
      <w:bodyDiv w:val="1"/>
      <w:marLeft w:val="0"/>
      <w:marRight w:val="0"/>
      <w:marTop w:val="0"/>
      <w:marBottom w:val="0"/>
      <w:divBdr>
        <w:top w:val="none" w:sz="0" w:space="0" w:color="auto"/>
        <w:left w:val="none" w:sz="0" w:space="0" w:color="auto"/>
        <w:bottom w:val="none" w:sz="0" w:space="0" w:color="auto"/>
        <w:right w:val="none" w:sz="0" w:space="0" w:color="auto"/>
      </w:divBdr>
    </w:div>
    <w:div w:id="510918700">
      <w:bodyDiv w:val="1"/>
      <w:marLeft w:val="0"/>
      <w:marRight w:val="0"/>
      <w:marTop w:val="0"/>
      <w:marBottom w:val="0"/>
      <w:divBdr>
        <w:top w:val="none" w:sz="0" w:space="0" w:color="auto"/>
        <w:left w:val="none" w:sz="0" w:space="0" w:color="auto"/>
        <w:bottom w:val="none" w:sz="0" w:space="0" w:color="auto"/>
        <w:right w:val="none" w:sz="0" w:space="0" w:color="auto"/>
      </w:divBdr>
    </w:div>
    <w:div w:id="510920977">
      <w:bodyDiv w:val="1"/>
      <w:marLeft w:val="0"/>
      <w:marRight w:val="0"/>
      <w:marTop w:val="0"/>
      <w:marBottom w:val="0"/>
      <w:divBdr>
        <w:top w:val="none" w:sz="0" w:space="0" w:color="auto"/>
        <w:left w:val="none" w:sz="0" w:space="0" w:color="auto"/>
        <w:bottom w:val="none" w:sz="0" w:space="0" w:color="auto"/>
        <w:right w:val="none" w:sz="0" w:space="0" w:color="auto"/>
      </w:divBdr>
    </w:div>
    <w:div w:id="510949852">
      <w:bodyDiv w:val="1"/>
      <w:marLeft w:val="0"/>
      <w:marRight w:val="0"/>
      <w:marTop w:val="0"/>
      <w:marBottom w:val="0"/>
      <w:divBdr>
        <w:top w:val="none" w:sz="0" w:space="0" w:color="auto"/>
        <w:left w:val="none" w:sz="0" w:space="0" w:color="auto"/>
        <w:bottom w:val="none" w:sz="0" w:space="0" w:color="auto"/>
        <w:right w:val="none" w:sz="0" w:space="0" w:color="auto"/>
      </w:divBdr>
    </w:div>
    <w:div w:id="510993435">
      <w:bodyDiv w:val="1"/>
      <w:marLeft w:val="0"/>
      <w:marRight w:val="0"/>
      <w:marTop w:val="0"/>
      <w:marBottom w:val="0"/>
      <w:divBdr>
        <w:top w:val="none" w:sz="0" w:space="0" w:color="auto"/>
        <w:left w:val="none" w:sz="0" w:space="0" w:color="auto"/>
        <w:bottom w:val="none" w:sz="0" w:space="0" w:color="auto"/>
        <w:right w:val="none" w:sz="0" w:space="0" w:color="auto"/>
      </w:divBdr>
    </w:div>
    <w:div w:id="511142799">
      <w:bodyDiv w:val="1"/>
      <w:marLeft w:val="0"/>
      <w:marRight w:val="0"/>
      <w:marTop w:val="0"/>
      <w:marBottom w:val="0"/>
      <w:divBdr>
        <w:top w:val="none" w:sz="0" w:space="0" w:color="auto"/>
        <w:left w:val="none" w:sz="0" w:space="0" w:color="auto"/>
        <w:bottom w:val="none" w:sz="0" w:space="0" w:color="auto"/>
        <w:right w:val="none" w:sz="0" w:space="0" w:color="auto"/>
      </w:divBdr>
    </w:div>
    <w:div w:id="511261275">
      <w:bodyDiv w:val="1"/>
      <w:marLeft w:val="0"/>
      <w:marRight w:val="0"/>
      <w:marTop w:val="0"/>
      <w:marBottom w:val="0"/>
      <w:divBdr>
        <w:top w:val="none" w:sz="0" w:space="0" w:color="auto"/>
        <w:left w:val="none" w:sz="0" w:space="0" w:color="auto"/>
        <w:bottom w:val="none" w:sz="0" w:space="0" w:color="auto"/>
        <w:right w:val="none" w:sz="0" w:space="0" w:color="auto"/>
      </w:divBdr>
    </w:div>
    <w:div w:id="511336531">
      <w:bodyDiv w:val="1"/>
      <w:marLeft w:val="0"/>
      <w:marRight w:val="0"/>
      <w:marTop w:val="0"/>
      <w:marBottom w:val="0"/>
      <w:divBdr>
        <w:top w:val="none" w:sz="0" w:space="0" w:color="auto"/>
        <w:left w:val="none" w:sz="0" w:space="0" w:color="auto"/>
        <w:bottom w:val="none" w:sz="0" w:space="0" w:color="auto"/>
        <w:right w:val="none" w:sz="0" w:space="0" w:color="auto"/>
      </w:divBdr>
    </w:div>
    <w:div w:id="511337173">
      <w:bodyDiv w:val="1"/>
      <w:marLeft w:val="0"/>
      <w:marRight w:val="0"/>
      <w:marTop w:val="0"/>
      <w:marBottom w:val="0"/>
      <w:divBdr>
        <w:top w:val="none" w:sz="0" w:space="0" w:color="auto"/>
        <w:left w:val="none" w:sz="0" w:space="0" w:color="auto"/>
        <w:bottom w:val="none" w:sz="0" w:space="0" w:color="auto"/>
        <w:right w:val="none" w:sz="0" w:space="0" w:color="auto"/>
      </w:divBdr>
    </w:div>
    <w:div w:id="511526896">
      <w:bodyDiv w:val="1"/>
      <w:marLeft w:val="0"/>
      <w:marRight w:val="0"/>
      <w:marTop w:val="0"/>
      <w:marBottom w:val="0"/>
      <w:divBdr>
        <w:top w:val="none" w:sz="0" w:space="0" w:color="auto"/>
        <w:left w:val="none" w:sz="0" w:space="0" w:color="auto"/>
        <w:bottom w:val="none" w:sz="0" w:space="0" w:color="auto"/>
        <w:right w:val="none" w:sz="0" w:space="0" w:color="auto"/>
      </w:divBdr>
    </w:div>
    <w:div w:id="511528677">
      <w:bodyDiv w:val="1"/>
      <w:marLeft w:val="0"/>
      <w:marRight w:val="0"/>
      <w:marTop w:val="0"/>
      <w:marBottom w:val="0"/>
      <w:divBdr>
        <w:top w:val="none" w:sz="0" w:space="0" w:color="auto"/>
        <w:left w:val="none" w:sz="0" w:space="0" w:color="auto"/>
        <w:bottom w:val="none" w:sz="0" w:space="0" w:color="auto"/>
        <w:right w:val="none" w:sz="0" w:space="0" w:color="auto"/>
      </w:divBdr>
    </w:div>
    <w:div w:id="511577615">
      <w:bodyDiv w:val="1"/>
      <w:marLeft w:val="0"/>
      <w:marRight w:val="0"/>
      <w:marTop w:val="0"/>
      <w:marBottom w:val="0"/>
      <w:divBdr>
        <w:top w:val="none" w:sz="0" w:space="0" w:color="auto"/>
        <w:left w:val="none" w:sz="0" w:space="0" w:color="auto"/>
        <w:bottom w:val="none" w:sz="0" w:space="0" w:color="auto"/>
        <w:right w:val="none" w:sz="0" w:space="0" w:color="auto"/>
      </w:divBdr>
    </w:div>
    <w:div w:id="511604691">
      <w:bodyDiv w:val="1"/>
      <w:marLeft w:val="0"/>
      <w:marRight w:val="0"/>
      <w:marTop w:val="0"/>
      <w:marBottom w:val="0"/>
      <w:divBdr>
        <w:top w:val="none" w:sz="0" w:space="0" w:color="auto"/>
        <w:left w:val="none" w:sz="0" w:space="0" w:color="auto"/>
        <w:bottom w:val="none" w:sz="0" w:space="0" w:color="auto"/>
        <w:right w:val="none" w:sz="0" w:space="0" w:color="auto"/>
      </w:divBdr>
    </w:div>
    <w:div w:id="511653300">
      <w:bodyDiv w:val="1"/>
      <w:marLeft w:val="0"/>
      <w:marRight w:val="0"/>
      <w:marTop w:val="0"/>
      <w:marBottom w:val="0"/>
      <w:divBdr>
        <w:top w:val="none" w:sz="0" w:space="0" w:color="auto"/>
        <w:left w:val="none" w:sz="0" w:space="0" w:color="auto"/>
        <w:bottom w:val="none" w:sz="0" w:space="0" w:color="auto"/>
        <w:right w:val="none" w:sz="0" w:space="0" w:color="auto"/>
      </w:divBdr>
    </w:div>
    <w:div w:id="511796298">
      <w:bodyDiv w:val="1"/>
      <w:marLeft w:val="0"/>
      <w:marRight w:val="0"/>
      <w:marTop w:val="0"/>
      <w:marBottom w:val="0"/>
      <w:divBdr>
        <w:top w:val="none" w:sz="0" w:space="0" w:color="auto"/>
        <w:left w:val="none" w:sz="0" w:space="0" w:color="auto"/>
        <w:bottom w:val="none" w:sz="0" w:space="0" w:color="auto"/>
        <w:right w:val="none" w:sz="0" w:space="0" w:color="auto"/>
      </w:divBdr>
    </w:div>
    <w:div w:id="512063804">
      <w:bodyDiv w:val="1"/>
      <w:marLeft w:val="0"/>
      <w:marRight w:val="0"/>
      <w:marTop w:val="0"/>
      <w:marBottom w:val="0"/>
      <w:divBdr>
        <w:top w:val="none" w:sz="0" w:space="0" w:color="auto"/>
        <w:left w:val="none" w:sz="0" w:space="0" w:color="auto"/>
        <w:bottom w:val="none" w:sz="0" w:space="0" w:color="auto"/>
        <w:right w:val="none" w:sz="0" w:space="0" w:color="auto"/>
      </w:divBdr>
    </w:div>
    <w:div w:id="512258665">
      <w:bodyDiv w:val="1"/>
      <w:marLeft w:val="0"/>
      <w:marRight w:val="0"/>
      <w:marTop w:val="0"/>
      <w:marBottom w:val="0"/>
      <w:divBdr>
        <w:top w:val="none" w:sz="0" w:space="0" w:color="auto"/>
        <w:left w:val="none" w:sz="0" w:space="0" w:color="auto"/>
        <w:bottom w:val="none" w:sz="0" w:space="0" w:color="auto"/>
        <w:right w:val="none" w:sz="0" w:space="0" w:color="auto"/>
      </w:divBdr>
    </w:div>
    <w:div w:id="512300299">
      <w:bodyDiv w:val="1"/>
      <w:marLeft w:val="0"/>
      <w:marRight w:val="0"/>
      <w:marTop w:val="0"/>
      <w:marBottom w:val="0"/>
      <w:divBdr>
        <w:top w:val="none" w:sz="0" w:space="0" w:color="auto"/>
        <w:left w:val="none" w:sz="0" w:space="0" w:color="auto"/>
        <w:bottom w:val="none" w:sz="0" w:space="0" w:color="auto"/>
        <w:right w:val="none" w:sz="0" w:space="0" w:color="auto"/>
      </w:divBdr>
    </w:div>
    <w:div w:id="512302561">
      <w:bodyDiv w:val="1"/>
      <w:marLeft w:val="0"/>
      <w:marRight w:val="0"/>
      <w:marTop w:val="0"/>
      <w:marBottom w:val="0"/>
      <w:divBdr>
        <w:top w:val="none" w:sz="0" w:space="0" w:color="auto"/>
        <w:left w:val="none" w:sz="0" w:space="0" w:color="auto"/>
        <w:bottom w:val="none" w:sz="0" w:space="0" w:color="auto"/>
        <w:right w:val="none" w:sz="0" w:space="0" w:color="auto"/>
      </w:divBdr>
    </w:div>
    <w:div w:id="512378022">
      <w:bodyDiv w:val="1"/>
      <w:marLeft w:val="0"/>
      <w:marRight w:val="0"/>
      <w:marTop w:val="0"/>
      <w:marBottom w:val="0"/>
      <w:divBdr>
        <w:top w:val="none" w:sz="0" w:space="0" w:color="auto"/>
        <w:left w:val="none" w:sz="0" w:space="0" w:color="auto"/>
        <w:bottom w:val="none" w:sz="0" w:space="0" w:color="auto"/>
        <w:right w:val="none" w:sz="0" w:space="0" w:color="auto"/>
      </w:divBdr>
    </w:div>
    <w:div w:id="512427102">
      <w:bodyDiv w:val="1"/>
      <w:marLeft w:val="0"/>
      <w:marRight w:val="0"/>
      <w:marTop w:val="0"/>
      <w:marBottom w:val="0"/>
      <w:divBdr>
        <w:top w:val="none" w:sz="0" w:space="0" w:color="auto"/>
        <w:left w:val="none" w:sz="0" w:space="0" w:color="auto"/>
        <w:bottom w:val="none" w:sz="0" w:space="0" w:color="auto"/>
        <w:right w:val="none" w:sz="0" w:space="0" w:color="auto"/>
      </w:divBdr>
    </w:div>
    <w:div w:id="512888158">
      <w:bodyDiv w:val="1"/>
      <w:marLeft w:val="0"/>
      <w:marRight w:val="0"/>
      <w:marTop w:val="0"/>
      <w:marBottom w:val="0"/>
      <w:divBdr>
        <w:top w:val="none" w:sz="0" w:space="0" w:color="auto"/>
        <w:left w:val="none" w:sz="0" w:space="0" w:color="auto"/>
        <w:bottom w:val="none" w:sz="0" w:space="0" w:color="auto"/>
        <w:right w:val="none" w:sz="0" w:space="0" w:color="auto"/>
      </w:divBdr>
    </w:div>
    <w:div w:id="513543193">
      <w:bodyDiv w:val="1"/>
      <w:marLeft w:val="0"/>
      <w:marRight w:val="0"/>
      <w:marTop w:val="0"/>
      <w:marBottom w:val="0"/>
      <w:divBdr>
        <w:top w:val="none" w:sz="0" w:space="0" w:color="auto"/>
        <w:left w:val="none" w:sz="0" w:space="0" w:color="auto"/>
        <w:bottom w:val="none" w:sz="0" w:space="0" w:color="auto"/>
        <w:right w:val="none" w:sz="0" w:space="0" w:color="auto"/>
      </w:divBdr>
    </w:div>
    <w:div w:id="513688308">
      <w:bodyDiv w:val="1"/>
      <w:marLeft w:val="0"/>
      <w:marRight w:val="0"/>
      <w:marTop w:val="0"/>
      <w:marBottom w:val="0"/>
      <w:divBdr>
        <w:top w:val="none" w:sz="0" w:space="0" w:color="auto"/>
        <w:left w:val="none" w:sz="0" w:space="0" w:color="auto"/>
        <w:bottom w:val="none" w:sz="0" w:space="0" w:color="auto"/>
        <w:right w:val="none" w:sz="0" w:space="0" w:color="auto"/>
      </w:divBdr>
    </w:div>
    <w:div w:id="513692216">
      <w:bodyDiv w:val="1"/>
      <w:marLeft w:val="0"/>
      <w:marRight w:val="0"/>
      <w:marTop w:val="0"/>
      <w:marBottom w:val="0"/>
      <w:divBdr>
        <w:top w:val="none" w:sz="0" w:space="0" w:color="auto"/>
        <w:left w:val="none" w:sz="0" w:space="0" w:color="auto"/>
        <w:bottom w:val="none" w:sz="0" w:space="0" w:color="auto"/>
        <w:right w:val="none" w:sz="0" w:space="0" w:color="auto"/>
      </w:divBdr>
    </w:div>
    <w:div w:id="513809242">
      <w:bodyDiv w:val="1"/>
      <w:marLeft w:val="0"/>
      <w:marRight w:val="0"/>
      <w:marTop w:val="0"/>
      <w:marBottom w:val="0"/>
      <w:divBdr>
        <w:top w:val="none" w:sz="0" w:space="0" w:color="auto"/>
        <w:left w:val="none" w:sz="0" w:space="0" w:color="auto"/>
        <w:bottom w:val="none" w:sz="0" w:space="0" w:color="auto"/>
        <w:right w:val="none" w:sz="0" w:space="0" w:color="auto"/>
      </w:divBdr>
    </w:div>
    <w:div w:id="513810491">
      <w:bodyDiv w:val="1"/>
      <w:marLeft w:val="0"/>
      <w:marRight w:val="0"/>
      <w:marTop w:val="0"/>
      <w:marBottom w:val="0"/>
      <w:divBdr>
        <w:top w:val="none" w:sz="0" w:space="0" w:color="auto"/>
        <w:left w:val="none" w:sz="0" w:space="0" w:color="auto"/>
        <w:bottom w:val="none" w:sz="0" w:space="0" w:color="auto"/>
        <w:right w:val="none" w:sz="0" w:space="0" w:color="auto"/>
      </w:divBdr>
    </w:div>
    <w:div w:id="513962109">
      <w:bodyDiv w:val="1"/>
      <w:marLeft w:val="0"/>
      <w:marRight w:val="0"/>
      <w:marTop w:val="0"/>
      <w:marBottom w:val="0"/>
      <w:divBdr>
        <w:top w:val="none" w:sz="0" w:space="0" w:color="auto"/>
        <w:left w:val="none" w:sz="0" w:space="0" w:color="auto"/>
        <w:bottom w:val="none" w:sz="0" w:space="0" w:color="auto"/>
        <w:right w:val="none" w:sz="0" w:space="0" w:color="auto"/>
      </w:divBdr>
    </w:div>
    <w:div w:id="514001041">
      <w:bodyDiv w:val="1"/>
      <w:marLeft w:val="0"/>
      <w:marRight w:val="0"/>
      <w:marTop w:val="0"/>
      <w:marBottom w:val="0"/>
      <w:divBdr>
        <w:top w:val="none" w:sz="0" w:space="0" w:color="auto"/>
        <w:left w:val="none" w:sz="0" w:space="0" w:color="auto"/>
        <w:bottom w:val="none" w:sz="0" w:space="0" w:color="auto"/>
        <w:right w:val="none" w:sz="0" w:space="0" w:color="auto"/>
      </w:divBdr>
    </w:div>
    <w:div w:id="514002591">
      <w:bodyDiv w:val="1"/>
      <w:marLeft w:val="0"/>
      <w:marRight w:val="0"/>
      <w:marTop w:val="0"/>
      <w:marBottom w:val="0"/>
      <w:divBdr>
        <w:top w:val="none" w:sz="0" w:space="0" w:color="auto"/>
        <w:left w:val="none" w:sz="0" w:space="0" w:color="auto"/>
        <w:bottom w:val="none" w:sz="0" w:space="0" w:color="auto"/>
        <w:right w:val="none" w:sz="0" w:space="0" w:color="auto"/>
      </w:divBdr>
    </w:div>
    <w:div w:id="514074298">
      <w:bodyDiv w:val="1"/>
      <w:marLeft w:val="0"/>
      <w:marRight w:val="0"/>
      <w:marTop w:val="0"/>
      <w:marBottom w:val="0"/>
      <w:divBdr>
        <w:top w:val="none" w:sz="0" w:space="0" w:color="auto"/>
        <w:left w:val="none" w:sz="0" w:space="0" w:color="auto"/>
        <w:bottom w:val="none" w:sz="0" w:space="0" w:color="auto"/>
        <w:right w:val="none" w:sz="0" w:space="0" w:color="auto"/>
      </w:divBdr>
    </w:div>
    <w:div w:id="514074947">
      <w:bodyDiv w:val="1"/>
      <w:marLeft w:val="0"/>
      <w:marRight w:val="0"/>
      <w:marTop w:val="0"/>
      <w:marBottom w:val="0"/>
      <w:divBdr>
        <w:top w:val="none" w:sz="0" w:space="0" w:color="auto"/>
        <w:left w:val="none" w:sz="0" w:space="0" w:color="auto"/>
        <w:bottom w:val="none" w:sz="0" w:space="0" w:color="auto"/>
        <w:right w:val="none" w:sz="0" w:space="0" w:color="auto"/>
      </w:divBdr>
    </w:div>
    <w:div w:id="514198285">
      <w:bodyDiv w:val="1"/>
      <w:marLeft w:val="0"/>
      <w:marRight w:val="0"/>
      <w:marTop w:val="0"/>
      <w:marBottom w:val="0"/>
      <w:divBdr>
        <w:top w:val="none" w:sz="0" w:space="0" w:color="auto"/>
        <w:left w:val="none" w:sz="0" w:space="0" w:color="auto"/>
        <w:bottom w:val="none" w:sz="0" w:space="0" w:color="auto"/>
        <w:right w:val="none" w:sz="0" w:space="0" w:color="auto"/>
      </w:divBdr>
    </w:div>
    <w:div w:id="514270799">
      <w:bodyDiv w:val="1"/>
      <w:marLeft w:val="0"/>
      <w:marRight w:val="0"/>
      <w:marTop w:val="0"/>
      <w:marBottom w:val="0"/>
      <w:divBdr>
        <w:top w:val="none" w:sz="0" w:space="0" w:color="auto"/>
        <w:left w:val="none" w:sz="0" w:space="0" w:color="auto"/>
        <w:bottom w:val="none" w:sz="0" w:space="0" w:color="auto"/>
        <w:right w:val="none" w:sz="0" w:space="0" w:color="auto"/>
      </w:divBdr>
    </w:div>
    <w:div w:id="514348046">
      <w:bodyDiv w:val="1"/>
      <w:marLeft w:val="0"/>
      <w:marRight w:val="0"/>
      <w:marTop w:val="0"/>
      <w:marBottom w:val="0"/>
      <w:divBdr>
        <w:top w:val="none" w:sz="0" w:space="0" w:color="auto"/>
        <w:left w:val="none" w:sz="0" w:space="0" w:color="auto"/>
        <w:bottom w:val="none" w:sz="0" w:space="0" w:color="auto"/>
        <w:right w:val="none" w:sz="0" w:space="0" w:color="auto"/>
      </w:divBdr>
    </w:div>
    <w:div w:id="514534832">
      <w:bodyDiv w:val="1"/>
      <w:marLeft w:val="0"/>
      <w:marRight w:val="0"/>
      <w:marTop w:val="0"/>
      <w:marBottom w:val="0"/>
      <w:divBdr>
        <w:top w:val="none" w:sz="0" w:space="0" w:color="auto"/>
        <w:left w:val="none" w:sz="0" w:space="0" w:color="auto"/>
        <w:bottom w:val="none" w:sz="0" w:space="0" w:color="auto"/>
        <w:right w:val="none" w:sz="0" w:space="0" w:color="auto"/>
      </w:divBdr>
    </w:div>
    <w:div w:id="514732952">
      <w:bodyDiv w:val="1"/>
      <w:marLeft w:val="0"/>
      <w:marRight w:val="0"/>
      <w:marTop w:val="0"/>
      <w:marBottom w:val="0"/>
      <w:divBdr>
        <w:top w:val="none" w:sz="0" w:space="0" w:color="auto"/>
        <w:left w:val="none" w:sz="0" w:space="0" w:color="auto"/>
        <w:bottom w:val="none" w:sz="0" w:space="0" w:color="auto"/>
        <w:right w:val="none" w:sz="0" w:space="0" w:color="auto"/>
      </w:divBdr>
    </w:div>
    <w:div w:id="514880794">
      <w:bodyDiv w:val="1"/>
      <w:marLeft w:val="0"/>
      <w:marRight w:val="0"/>
      <w:marTop w:val="0"/>
      <w:marBottom w:val="0"/>
      <w:divBdr>
        <w:top w:val="none" w:sz="0" w:space="0" w:color="auto"/>
        <w:left w:val="none" w:sz="0" w:space="0" w:color="auto"/>
        <w:bottom w:val="none" w:sz="0" w:space="0" w:color="auto"/>
        <w:right w:val="none" w:sz="0" w:space="0" w:color="auto"/>
      </w:divBdr>
    </w:div>
    <w:div w:id="514924554">
      <w:bodyDiv w:val="1"/>
      <w:marLeft w:val="0"/>
      <w:marRight w:val="0"/>
      <w:marTop w:val="0"/>
      <w:marBottom w:val="0"/>
      <w:divBdr>
        <w:top w:val="none" w:sz="0" w:space="0" w:color="auto"/>
        <w:left w:val="none" w:sz="0" w:space="0" w:color="auto"/>
        <w:bottom w:val="none" w:sz="0" w:space="0" w:color="auto"/>
        <w:right w:val="none" w:sz="0" w:space="0" w:color="auto"/>
      </w:divBdr>
    </w:div>
    <w:div w:id="514927310">
      <w:bodyDiv w:val="1"/>
      <w:marLeft w:val="0"/>
      <w:marRight w:val="0"/>
      <w:marTop w:val="0"/>
      <w:marBottom w:val="0"/>
      <w:divBdr>
        <w:top w:val="none" w:sz="0" w:space="0" w:color="auto"/>
        <w:left w:val="none" w:sz="0" w:space="0" w:color="auto"/>
        <w:bottom w:val="none" w:sz="0" w:space="0" w:color="auto"/>
        <w:right w:val="none" w:sz="0" w:space="0" w:color="auto"/>
      </w:divBdr>
    </w:div>
    <w:div w:id="515001554">
      <w:bodyDiv w:val="1"/>
      <w:marLeft w:val="0"/>
      <w:marRight w:val="0"/>
      <w:marTop w:val="0"/>
      <w:marBottom w:val="0"/>
      <w:divBdr>
        <w:top w:val="none" w:sz="0" w:space="0" w:color="auto"/>
        <w:left w:val="none" w:sz="0" w:space="0" w:color="auto"/>
        <w:bottom w:val="none" w:sz="0" w:space="0" w:color="auto"/>
        <w:right w:val="none" w:sz="0" w:space="0" w:color="auto"/>
      </w:divBdr>
    </w:div>
    <w:div w:id="515072404">
      <w:bodyDiv w:val="1"/>
      <w:marLeft w:val="0"/>
      <w:marRight w:val="0"/>
      <w:marTop w:val="0"/>
      <w:marBottom w:val="0"/>
      <w:divBdr>
        <w:top w:val="none" w:sz="0" w:space="0" w:color="auto"/>
        <w:left w:val="none" w:sz="0" w:space="0" w:color="auto"/>
        <w:bottom w:val="none" w:sz="0" w:space="0" w:color="auto"/>
        <w:right w:val="none" w:sz="0" w:space="0" w:color="auto"/>
      </w:divBdr>
    </w:div>
    <w:div w:id="515077940">
      <w:bodyDiv w:val="1"/>
      <w:marLeft w:val="0"/>
      <w:marRight w:val="0"/>
      <w:marTop w:val="0"/>
      <w:marBottom w:val="0"/>
      <w:divBdr>
        <w:top w:val="none" w:sz="0" w:space="0" w:color="auto"/>
        <w:left w:val="none" w:sz="0" w:space="0" w:color="auto"/>
        <w:bottom w:val="none" w:sz="0" w:space="0" w:color="auto"/>
        <w:right w:val="none" w:sz="0" w:space="0" w:color="auto"/>
      </w:divBdr>
    </w:div>
    <w:div w:id="515123710">
      <w:bodyDiv w:val="1"/>
      <w:marLeft w:val="0"/>
      <w:marRight w:val="0"/>
      <w:marTop w:val="0"/>
      <w:marBottom w:val="0"/>
      <w:divBdr>
        <w:top w:val="none" w:sz="0" w:space="0" w:color="auto"/>
        <w:left w:val="none" w:sz="0" w:space="0" w:color="auto"/>
        <w:bottom w:val="none" w:sz="0" w:space="0" w:color="auto"/>
        <w:right w:val="none" w:sz="0" w:space="0" w:color="auto"/>
      </w:divBdr>
    </w:div>
    <w:div w:id="515465145">
      <w:bodyDiv w:val="1"/>
      <w:marLeft w:val="0"/>
      <w:marRight w:val="0"/>
      <w:marTop w:val="0"/>
      <w:marBottom w:val="0"/>
      <w:divBdr>
        <w:top w:val="none" w:sz="0" w:space="0" w:color="auto"/>
        <w:left w:val="none" w:sz="0" w:space="0" w:color="auto"/>
        <w:bottom w:val="none" w:sz="0" w:space="0" w:color="auto"/>
        <w:right w:val="none" w:sz="0" w:space="0" w:color="auto"/>
      </w:divBdr>
    </w:div>
    <w:div w:id="515776997">
      <w:bodyDiv w:val="1"/>
      <w:marLeft w:val="0"/>
      <w:marRight w:val="0"/>
      <w:marTop w:val="0"/>
      <w:marBottom w:val="0"/>
      <w:divBdr>
        <w:top w:val="none" w:sz="0" w:space="0" w:color="auto"/>
        <w:left w:val="none" w:sz="0" w:space="0" w:color="auto"/>
        <w:bottom w:val="none" w:sz="0" w:space="0" w:color="auto"/>
        <w:right w:val="none" w:sz="0" w:space="0" w:color="auto"/>
      </w:divBdr>
    </w:div>
    <w:div w:id="515928769">
      <w:bodyDiv w:val="1"/>
      <w:marLeft w:val="0"/>
      <w:marRight w:val="0"/>
      <w:marTop w:val="0"/>
      <w:marBottom w:val="0"/>
      <w:divBdr>
        <w:top w:val="none" w:sz="0" w:space="0" w:color="auto"/>
        <w:left w:val="none" w:sz="0" w:space="0" w:color="auto"/>
        <w:bottom w:val="none" w:sz="0" w:space="0" w:color="auto"/>
        <w:right w:val="none" w:sz="0" w:space="0" w:color="auto"/>
      </w:divBdr>
    </w:div>
    <w:div w:id="516121106">
      <w:bodyDiv w:val="1"/>
      <w:marLeft w:val="0"/>
      <w:marRight w:val="0"/>
      <w:marTop w:val="0"/>
      <w:marBottom w:val="0"/>
      <w:divBdr>
        <w:top w:val="none" w:sz="0" w:space="0" w:color="auto"/>
        <w:left w:val="none" w:sz="0" w:space="0" w:color="auto"/>
        <w:bottom w:val="none" w:sz="0" w:space="0" w:color="auto"/>
        <w:right w:val="none" w:sz="0" w:space="0" w:color="auto"/>
      </w:divBdr>
    </w:div>
    <w:div w:id="516233337">
      <w:bodyDiv w:val="1"/>
      <w:marLeft w:val="0"/>
      <w:marRight w:val="0"/>
      <w:marTop w:val="0"/>
      <w:marBottom w:val="0"/>
      <w:divBdr>
        <w:top w:val="none" w:sz="0" w:space="0" w:color="auto"/>
        <w:left w:val="none" w:sz="0" w:space="0" w:color="auto"/>
        <w:bottom w:val="none" w:sz="0" w:space="0" w:color="auto"/>
        <w:right w:val="none" w:sz="0" w:space="0" w:color="auto"/>
      </w:divBdr>
    </w:div>
    <w:div w:id="516390137">
      <w:bodyDiv w:val="1"/>
      <w:marLeft w:val="0"/>
      <w:marRight w:val="0"/>
      <w:marTop w:val="0"/>
      <w:marBottom w:val="0"/>
      <w:divBdr>
        <w:top w:val="none" w:sz="0" w:space="0" w:color="auto"/>
        <w:left w:val="none" w:sz="0" w:space="0" w:color="auto"/>
        <w:bottom w:val="none" w:sz="0" w:space="0" w:color="auto"/>
        <w:right w:val="none" w:sz="0" w:space="0" w:color="auto"/>
      </w:divBdr>
    </w:div>
    <w:div w:id="516584923">
      <w:bodyDiv w:val="1"/>
      <w:marLeft w:val="0"/>
      <w:marRight w:val="0"/>
      <w:marTop w:val="0"/>
      <w:marBottom w:val="0"/>
      <w:divBdr>
        <w:top w:val="none" w:sz="0" w:space="0" w:color="auto"/>
        <w:left w:val="none" w:sz="0" w:space="0" w:color="auto"/>
        <w:bottom w:val="none" w:sz="0" w:space="0" w:color="auto"/>
        <w:right w:val="none" w:sz="0" w:space="0" w:color="auto"/>
      </w:divBdr>
    </w:div>
    <w:div w:id="516847367">
      <w:bodyDiv w:val="1"/>
      <w:marLeft w:val="0"/>
      <w:marRight w:val="0"/>
      <w:marTop w:val="0"/>
      <w:marBottom w:val="0"/>
      <w:divBdr>
        <w:top w:val="none" w:sz="0" w:space="0" w:color="auto"/>
        <w:left w:val="none" w:sz="0" w:space="0" w:color="auto"/>
        <w:bottom w:val="none" w:sz="0" w:space="0" w:color="auto"/>
        <w:right w:val="none" w:sz="0" w:space="0" w:color="auto"/>
      </w:divBdr>
    </w:div>
    <w:div w:id="516890715">
      <w:bodyDiv w:val="1"/>
      <w:marLeft w:val="0"/>
      <w:marRight w:val="0"/>
      <w:marTop w:val="0"/>
      <w:marBottom w:val="0"/>
      <w:divBdr>
        <w:top w:val="none" w:sz="0" w:space="0" w:color="auto"/>
        <w:left w:val="none" w:sz="0" w:space="0" w:color="auto"/>
        <w:bottom w:val="none" w:sz="0" w:space="0" w:color="auto"/>
        <w:right w:val="none" w:sz="0" w:space="0" w:color="auto"/>
      </w:divBdr>
    </w:div>
    <w:div w:id="516962039">
      <w:bodyDiv w:val="1"/>
      <w:marLeft w:val="0"/>
      <w:marRight w:val="0"/>
      <w:marTop w:val="0"/>
      <w:marBottom w:val="0"/>
      <w:divBdr>
        <w:top w:val="none" w:sz="0" w:space="0" w:color="auto"/>
        <w:left w:val="none" w:sz="0" w:space="0" w:color="auto"/>
        <w:bottom w:val="none" w:sz="0" w:space="0" w:color="auto"/>
        <w:right w:val="none" w:sz="0" w:space="0" w:color="auto"/>
      </w:divBdr>
    </w:div>
    <w:div w:id="516964576">
      <w:bodyDiv w:val="1"/>
      <w:marLeft w:val="0"/>
      <w:marRight w:val="0"/>
      <w:marTop w:val="0"/>
      <w:marBottom w:val="0"/>
      <w:divBdr>
        <w:top w:val="none" w:sz="0" w:space="0" w:color="auto"/>
        <w:left w:val="none" w:sz="0" w:space="0" w:color="auto"/>
        <w:bottom w:val="none" w:sz="0" w:space="0" w:color="auto"/>
        <w:right w:val="none" w:sz="0" w:space="0" w:color="auto"/>
      </w:divBdr>
    </w:div>
    <w:div w:id="516965548">
      <w:bodyDiv w:val="1"/>
      <w:marLeft w:val="0"/>
      <w:marRight w:val="0"/>
      <w:marTop w:val="0"/>
      <w:marBottom w:val="0"/>
      <w:divBdr>
        <w:top w:val="none" w:sz="0" w:space="0" w:color="auto"/>
        <w:left w:val="none" w:sz="0" w:space="0" w:color="auto"/>
        <w:bottom w:val="none" w:sz="0" w:space="0" w:color="auto"/>
        <w:right w:val="none" w:sz="0" w:space="0" w:color="auto"/>
      </w:divBdr>
    </w:div>
    <w:div w:id="517087735">
      <w:bodyDiv w:val="1"/>
      <w:marLeft w:val="0"/>
      <w:marRight w:val="0"/>
      <w:marTop w:val="0"/>
      <w:marBottom w:val="0"/>
      <w:divBdr>
        <w:top w:val="none" w:sz="0" w:space="0" w:color="auto"/>
        <w:left w:val="none" w:sz="0" w:space="0" w:color="auto"/>
        <w:bottom w:val="none" w:sz="0" w:space="0" w:color="auto"/>
        <w:right w:val="none" w:sz="0" w:space="0" w:color="auto"/>
      </w:divBdr>
    </w:div>
    <w:div w:id="517155057">
      <w:bodyDiv w:val="1"/>
      <w:marLeft w:val="0"/>
      <w:marRight w:val="0"/>
      <w:marTop w:val="0"/>
      <w:marBottom w:val="0"/>
      <w:divBdr>
        <w:top w:val="none" w:sz="0" w:space="0" w:color="auto"/>
        <w:left w:val="none" w:sz="0" w:space="0" w:color="auto"/>
        <w:bottom w:val="none" w:sz="0" w:space="0" w:color="auto"/>
        <w:right w:val="none" w:sz="0" w:space="0" w:color="auto"/>
      </w:divBdr>
    </w:div>
    <w:div w:id="517157568">
      <w:bodyDiv w:val="1"/>
      <w:marLeft w:val="0"/>
      <w:marRight w:val="0"/>
      <w:marTop w:val="0"/>
      <w:marBottom w:val="0"/>
      <w:divBdr>
        <w:top w:val="none" w:sz="0" w:space="0" w:color="auto"/>
        <w:left w:val="none" w:sz="0" w:space="0" w:color="auto"/>
        <w:bottom w:val="none" w:sz="0" w:space="0" w:color="auto"/>
        <w:right w:val="none" w:sz="0" w:space="0" w:color="auto"/>
      </w:divBdr>
    </w:div>
    <w:div w:id="517500509">
      <w:bodyDiv w:val="1"/>
      <w:marLeft w:val="0"/>
      <w:marRight w:val="0"/>
      <w:marTop w:val="0"/>
      <w:marBottom w:val="0"/>
      <w:divBdr>
        <w:top w:val="none" w:sz="0" w:space="0" w:color="auto"/>
        <w:left w:val="none" w:sz="0" w:space="0" w:color="auto"/>
        <w:bottom w:val="none" w:sz="0" w:space="0" w:color="auto"/>
        <w:right w:val="none" w:sz="0" w:space="0" w:color="auto"/>
      </w:divBdr>
    </w:div>
    <w:div w:id="517544601">
      <w:bodyDiv w:val="1"/>
      <w:marLeft w:val="0"/>
      <w:marRight w:val="0"/>
      <w:marTop w:val="0"/>
      <w:marBottom w:val="0"/>
      <w:divBdr>
        <w:top w:val="none" w:sz="0" w:space="0" w:color="auto"/>
        <w:left w:val="none" w:sz="0" w:space="0" w:color="auto"/>
        <w:bottom w:val="none" w:sz="0" w:space="0" w:color="auto"/>
        <w:right w:val="none" w:sz="0" w:space="0" w:color="auto"/>
      </w:divBdr>
    </w:div>
    <w:div w:id="517550174">
      <w:bodyDiv w:val="1"/>
      <w:marLeft w:val="0"/>
      <w:marRight w:val="0"/>
      <w:marTop w:val="0"/>
      <w:marBottom w:val="0"/>
      <w:divBdr>
        <w:top w:val="none" w:sz="0" w:space="0" w:color="auto"/>
        <w:left w:val="none" w:sz="0" w:space="0" w:color="auto"/>
        <w:bottom w:val="none" w:sz="0" w:space="0" w:color="auto"/>
        <w:right w:val="none" w:sz="0" w:space="0" w:color="auto"/>
      </w:divBdr>
    </w:div>
    <w:div w:id="517624923">
      <w:bodyDiv w:val="1"/>
      <w:marLeft w:val="0"/>
      <w:marRight w:val="0"/>
      <w:marTop w:val="0"/>
      <w:marBottom w:val="0"/>
      <w:divBdr>
        <w:top w:val="none" w:sz="0" w:space="0" w:color="auto"/>
        <w:left w:val="none" w:sz="0" w:space="0" w:color="auto"/>
        <w:bottom w:val="none" w:sz="0" w:space="0" w:color="auto"/>
        <w:right w:val="none" w:sz="0" w:space="0" w:color="auto"/>
      </w:divBdr>
    </w:div>
    <w:div w:id="517625093">
      <w:bodyDiv w:val="1"/>
      <w:marLeft w:val="0"/>
      <w:marRight w:val="0"/>
      <w:marTop w:val="0"/>
      <w:marBottom w:val="0"/>
      <w:divBdr>
        <w:top w:val="none" w:sz="0" w:space="0" w:color="auto"/>
        <w:left w:val="none" w:sz="0" w:space="0" w:color="auto"/>
        <w:bottom w:val="none" w:sz="0" w:space="0" w:color="auto"/>
        <w:right w:val="none" w:sz="0" w:space="0" w:color="auto"/>
      </w:divBdr>
    </w:div>
    <w:div w:id="517696861">
      <w:bodyDiv w:val="1"/>
      <w:marLeft w:val="0"/>
      <w:marRight w:val="0"/>
      <w:marTop w:val="0"/>
      <w:marBottom w:val="0"/>
      <w:divBdr>
        <w:top w:val="none" w:sz="0" w:space="0" w:color="auto"/>
        <w:left w:val="none" w:sz="0" w:space="0" w:color="auto"/>
        <w:bottom w:val="none" w:sz="0" w:space="0" w:color="auto"/>
        <w:right w:val="none" w:sz="0" w:space="0" w:color="auto"/>
      </w:divBdr>
    </w:div>
    <w:div w:id="517742050">
      <w:bodyDiv w:val="1"/>
      <w:marLeft w:val="0"/>
      <w:marRight w:val="0"/>
      <w:marTop w:val="0"/>
      <w:marBottom w:val="0"/>
      <w:divBdr>
        <w:top w:val="none" w:sz="0" w:space="0" w:color="auto"/>
        <w:left w:val="none" w:sz="0" w:space="0" w:color="auto"/>
        <w:bottom w:val="none" w:sz="0" w:space="0" w:color="auto"/>
        <w:right w:val="none" w:sz="0" w:space="0" w:color="auto"/>
      </w:divBdr>
    </w:div>
    <w:div w:id="517815468">
      <w:bodyDiv w:val="1"/>
      <w:marLeft w:val="0"/>
      <w:marRight w:val="0"/>
      <w:marTop w:val="0"/>
      <w:marBottom w:val="0"/>
      <w:divBdr>
        <w:top w:val="none" w:sz="0" w:space="0" w:color="auto"/>
        <w:left w:val="none" w:sz="0" w:space="0" w:color="auto"/>
        <w:bottom w:val="none" w:sz="0" w:space="0" w:color="auto"/>
        <w:right w:val="none" w:sz="0" w:space="0" w:color="auto"/>
      </w:divBdr>
    </w:div>
    <w:div w:id="517931619">
      <w:bodyDiv w:val="1"/>
      <w:marLeft w:val="0"/>
      <w:marRight w:val="0"/>
      <w:marTop w:val="0"/>
      <w:marBottom w:val="0"/>
      <w:divBdr>
        <w:top w:val="none" w:sz="0" w:space="0" w:color="auto"/>
        <w:left w:val="none" w:sz="0" w:space="0" w:color="auto"/>
        <w:bottom w:val="none" w:sz="0" w:space="0" w:color="auto"/>
        <w:right w:val="none" w:sz="0" w:space="0" w:color="auto"/>
      </w:divBdr>
    </w:div>
    <w:div w:id="518011303">
      <w:bodyDiv w:val="1"/>
      <w:marLeft w:val="0"/>
      <w:marRight w:val="0"/>
      <w:marTop w:val="0"/>
      <w:marBottom w:val="0"/>
      <w:divBdr>
        <w:top w:val="none" w:sz="0" w:space="0" w:color="auto"/>
        <w:left w:val="none" w:sz="0" w:space="0" w:color="auto"/>
        <w:bottom w:val="none" w:sz="0" w:space="0" w:color="auto"/>
        <w:right w:val="none" w:sz="0" w:space="0" w:color="auto"/>
      </w:divBdr>
    </w:div>
    <w:div w:id="518087346">
      <w:bodyDiv w:val="1"/>
      <w:marLeft w:val="0"/>
      <w:marRight w:val="0"/>
      <w:marTop w:val="0"/>
      <w:marBottom w:val="0"/>
      <w:divBdr>
        <w:top w:val="none" w:sz="0" w:space="0" w:color="auto"/>
        <w:left w:val="none" w:sz="0" w:space="0" w:color="auto"/>
        <w:bottom w:val="none" w:sz="0" w:space="0" w:color="auto"/>
        <w:right w:val="none" w:sz="0" w:space="0" w:color="auto"/>
      </w:divBdr>
    </w:div>
    <w:div w:id="518156311">
      <w:bodyDiv w:val="1"/>
      <w:marLeft w:val="0"/>
      <w:marRight w:val="0"/>
      <w:marTop w:val="0"/>
      <w:marBottom w:val="0"/>
      <w:divBdr>
        <w:top w:val="none" w:sz="0" w:space="0" w:color="auto"/>
        <w:left w:val="none" w:sz="0" w:space="0" w:color="auto"/>
        <w:bottom w:val="none" w:sz="0" w:space="0" w:color="auto"/>
        <w:right w:val="none" w:sz="0" w:space="0" w:color="auto"/>
      </w:divBdr>
    </w:div>
    <w:div w:id="518204090">
      <w:bodyDiv w:val="1"/>
      <w:marLeft w:val="0"/>
      <w:marRight w:val="0"/>
      <w:marTop w:val="0"/>
      <w:marBottom w:val="0"/>
      <w:divBdr>
        <w:top w:val="none" w:sz="0" w:space="0" w:color="auto"/>
        <w:left w:val="none" w:sz="0" w:space="0" w:color="auto"/>
        <w:bottom w:val="none" w:sz="0" w:space="0" w:color="auto"/>
        <w:right w:val="none" w:sz="0" w:space="0" w:color="auto"/>
      </w:divBdr>
    </w:div>
    <w:div w:id="518355862">
      <w:bodyDiv w:val="1"/>
      <w:marLeft w:val="0"/>
      <w:marRight w:val="0"/>
      <w:marTop w:val="0"/>
      <w:marBottom w:val="0"/>
      <w:divBdr>
        <w:top w:val="none" w:sz="0" w:space="0" w:color="auto"/>
        <w:left w:val="none" w:sz="0" w:space="0" w:color="auto"/>
        <w:bottom w:val="none" w:sz="0" w:space="0" w:color="auto"/>
        <w:right w:val="none" w:sz="0" w:space="0" w:color="auto"/>
      </w:divBdr>
    </w:div>
    <w:div w:id="518468785">
      <w:bodyDiv w:val="1"/>
      <w:marLeft w:val="0"/>
      <w:marRight w:val="0"/>
      <w:marTop w:val="0"/>
      <w:marBottom w:val="0"/>
      <w:divBdr>
        <w:top w:val="none" w:sz="0" w:space="0" w:color="auto"/>
        <w:left w:val="none" w:sz="0" w:space="0" w:color="auto"/>
        <w:bottom w:val="none" w:sz="0" w:space="0" w:color="auto"/>
        <w:right w:val="none" w:sz="0" w:space="0" w:color="auto"/>
      </w:divBdr>
    </w:div>
    <w:div w:id="518544894">
      <w:bodyDiv w:val="1"/>
      <w:marLeft w:val="0"/>
      <w:marRight w:val="0"/>
      <w:marTop w:val="0"/>
      <w:marBottom w:val="0"/>
      <w:divBdr>
        <w:top w:val="none" w:sz="0" w:space="0" w:color="auto"/>
        <w:left w:val="none" w:sz="0" w:space="0" w:color="auto"/>
        <w:bottom w:val="none" w:sz="0" w:space="0" w:color="auto"/>
        <w:right w:val="none" w:sz="0" w:space="0" w:color="auto"/>
      </w:divBdr>
    </w:div>
    <w:div w:id="518618351">
      <w:bodyDiv w:val="1"/>
      <w:marLeft w:val="0"/>
      <w:marRight w:val="0"/>
      <w:marTop w:val="0"/>
      <w:marBottom w:val="0"/>
      <w:divBdr>
        <w:top w:val="none" w:sz="0" w:space="0" w:color="auto"/>
        <w:left w:val="none" w:sz="0" w:space="0" w:color="auto"/>
        <w:bottom w:val="none" w:sz="0" w:space="0" w:color="auto"/>
        <w:right w:val="none" w:sz="0" w:space="0" w:color="auto"/>
      </w:divBdr>
    </w:div>
    <w:div w:id="518660842">
      <w:bodyDiv w:val="1"/>
      <w:marLeft w:val="0"/>
      <w:marRight w:val="0"/>
      <w:marTop w:val="0"/>
      <w:marBottom w:val="0"/>
      <w:divBdr>
        <w:top w:val="none" w:sz="0" w:space="0" w:color="auto"/>
        <w:left w:val="none" w:sz="0" w:space="0" w:color="auto"/>
        <w:bottom w:val="none" w:sz="0" w:space="0" w:color="auto"/>
        <w:right w:val="none" w:sz="0" w:space="0" w:color="auto"/>
      </w:divBdr>
    </w:div>
    <w:div w:id="518738972">
      <w:bodyDiv w:val="1"/>
      <w:marLeft w:val="0"/>
      <w:marRight w:val="0"/>
      <w:marTop w:val="0"/>
      <w:marBottom w:val="0"/>
      <w:divBdr>
        <w:top w:val="none" w:sz="0" w:space="0" w:color="auto"/>
        <w:left w:val="none" w:sz="0" w:space="0" w:color="auto"/>
        <w:bottom w:val="none" w:sz="0" w:space="0" w:color="auto"/>
        <w:right w:val="none" w:sz="0" w:space="0" w:color="auto"/>
      </w:divBdr>
    </w:div>
    <w:div w:id="518742896">
      <w:bodyDiv w:val="1"/>
      <w:marLeft w:val="0"/>
      <w:marRight w:val="0"/>
      <w:marTop w:val="0"/>
      <w:marBottom w:val="0"/>
      <w:divBdr>
        <w:top w:val="none" w:sz="0" w:space="0" w:color="auto"/>
        <w:left w:val="none" w:sz="0" w:space="0" w:color="auto"/>
        <w:bottom w:val="none" w:sz="0" w:space="0" w:color="auto"/>
        <w:right w:val="none" w:sz="0" w:space="0" w:color="auto"/>
      </w:divBdr>
    </w:div>
    <w:div w:id="519002924">
      <w:bodyDiv w:val="1"/>
      <w:marLeft w:val="0"/>
      <w:marRight w:val="0"/>
      <w:marTop w:val="0"/>
      <w:marBottom w:val="0"/>
      <w:divBdr>
        <w:top w:val="none" w:sz="0" w:space="0" w:color="auto"/>
        <w:left w:val="none" w:sz="0" w:space="0" w:color="auto"/>
        <w:bottom w:val="none" w:sz="0" w:space="0" w:color="auto"/>
        <w:right w:val="none" w:sz="0" w:space="0" w:color="auto"/>
      </w:divBdr>
    </w:div>
    <w:div w:id="519201298">
      <w:bodyDiv w:val="1"/>
      <w:marLeft w:val="0"/>
      <w:marRight w:val="0"/>
      <w:marTop w:val="0"/>
      <w:marBottom w:val="0"/>
      <w:divBdr>
        <w:top w:val="none" w:sz="0" w:space="0" w:color="auto"/>
        <w:left w:val="none" w:sz="0" w:space="0" w:color="auto"/>
        <w:bottom w:val="none" w:sz="0" w:space="0" w:color="auto"/>
        <w:right w:val="none" w:sz="0" w:space="0" w:color="auto"/>
      </w:divBdr>
    </w:div>
    <w:div w:id="519271870">
      <w:bodyDiv w:val="1"/>
      <w:marLeft w:val="0"/>
      <w:marRight w:val="0"/>
      <w:marTop w:val="0"/>
      <w:marBottom w:val="0"/>
      <w:divBdr>
        <w:top w:val="none" w:sz="0" w:space="0" w:color="auto"/>
        <w:left w:val="none" w:sz="0" w:space="0" w:color="auto"/>
        <w:bottom w:val="none" w:sz="0" w:space="0" w:color="auto"/>
        <w:right w:val="none" w:sz="0" w:space="0" w:color="auto"/>
      </w:divBdr>
    </w:div>
    <w:div w:id="519466839">
      <w:bodyDiv w:val="1"/>
      <w:marLeft w:val="0"/>
      <w:marRight w:val="0"/>
      <w:marTop w:val="0"/>
      <w:marBottom w:val="0"/>
      <w:divBdr>
        <w:top w:val="none" w:sz="0" w:space="0" w:color="auto"/>
        <w:left w:val="none" w:sz="0" w:space="0" w:color="auto"/>
        <w:bottom w:val="none" w:sz="0" w:space="0" w:color="auto"/>
        <w:right w:val="none" w:sz="0" w:space="0" w:color="auto"/>
      </w:divBdr>
    </w:div>
    <w:div w:id="519516675">
      <w:bodyDiv w:val="1"/>
      <w:marLeft w:val="0"/>
      <w:marRight w:val="0"/>
      <w:marTop w:val="0"/>
      <w:marBottom w:val="0"/>
      <w:divBdr>
        <w:top w:val="none" w:sz="0" w:space="0" w:color="auto"/>
        <w:left w:val="none" w:sz="0" w:space="0" w:color="auto"/>
        <w:bottom w:val="none" w:sz="0" w:space="0" w:color="auto"/>
        <w:right w:val="none" w:sz="0" w:space="0" w:color="auto"/>
      </w:divBdr>
    </w:div>
    <w:div w:id="519588078">
      <w:bodyDiv w:val="1"/>
      <w:marLeft w:val="0"/>
      <w:marRight w:val="0"/>
      <w:marTop w:val="0"/>
      <w:marBottom w:val="0"/>
      <w:divBdr>
        <w:top w:val="none" w:sz="0" w:space="0" w:color="auto"/>
        <w:left w:val="none" w:sz="0" w:space="0" w:color="auto"/>
        <w:bottom w:val="none" w:sz="0" w:space="0" w:color="auto"/>
        <w:right w:val="none" w:sz="0" w:space="0" w:color="auto"/>
      </w:divBdr>
    </w:div>
    <w:div w:id="519660533">
      <w:bodyDiv w:val="1"/>
      <w:marLeft w:val="0"/>
      <w:marRight w:val="0"/>
      <w:marTop w:val="0"/>
      <w:marBottom w:val="0"/>
      <w:divBdr>
        <w:top w:val="none" w:sz="0" w:space="0" w:color="auto"/>
        <w:left w:val="none" w:sz="0" w:space="0" w:color="auto"/>
        <w:bottom w:val="none" w:sz="0" w:space="0" w:color="auto"/>
        <w:right w:val="none" w:sz="0" w:space="0" w:color="auto"/>
      </w:divBdr>
    </w:div>
    <w:div w:id="519665010">
      <w:bodyDiv w:val="1"/>
      <w:marLeft w:val="0"/>
      <w:marRight w:val="0"/>
      <w:marTop w:val="0"/>
      <w:marBottom w:val="0"/>
      <w:divBdr>
        <w:top w:val="none" w:sz="0" w:space="0" w:color="auto"/>
        <w:left w:val="none" w:sz="0" w:space="0" w:color="auto"/>
        <w:bottom w:val="none" w:sz="0" w:space="0" w:color="auto"/>
        <w:right w:val="none" w:sz="0" w:space="0" w:color="auto"/>
      </w:divBdr>
    </w:div>
    <w:div w:id="519852978">
      <w:bodyDiv w:val="1"/>
      <w:marLeft w:val="0"/>
      <w:marRight w:val="0"/>
      <w:marTop w:val="0"/>
      <w:marBottom w:val="0"/>
      <w:divBdr>
        <w:top w:val="none" w:sz="0" w:space="0" w:color="auto"/>
        <w:left w:val="none" w:sz="0" w:space="0" w:color="auto"/>
        <w:bottom w:val="none" w:sz="0" w:space="0" w:color="auto"/>
        <w:right w:val="none" w:sz="0" w:space="0" w:color="auto"/>
      </w:divBdr>
    </w:div>
    <w:div w:id="519859905">
      <w:bodyDiv w:val="1"/>
      <w:marLeft w:val="0"/>
      <w:marRight w:val="0"/>
      <w:marTop w:val="0"/>
      <w:marBottom w:val="0"/>
      <w:divBdr>
        <w:top w:val="none" w:sz="0" w:space="0" w:color="auto"/>
        <w:left w:val="none" w:sz="0" w:space="0" w:color="auto"/>
        <w:bottom w:val="none" w:sz="0" w:space="0" w:color="auto"/>
        <w:right w:val="none" w:sz="0" w:space="0" w:color="auto"/>
      </w:divBdr>
    </w:div>
    <w:div w:id="519903312">
      <w:bodyDiv w:val="1"/>
      <w:marLeft w:val="0"/>
      <w:marRight w:val="0"/>
      <w:marTop w:val="0"/>
      <w:marBottom w:val="0"/>
      <w:divBdr>
        <w:top w:val="none" w:sz="0" w:space="0" w:color="auto"/>
        <w:left w:val="none" w:sz="0" w:space="0" w:color="auto"/>
        <w:bottom w:val="none" w:sz="0" w:space="0" w:color="auto"/>
        <w:right w:val="none" w:sz="0" w:space="0" w:color="auto"/>
      </w:divBdr>
    </w:div>
    <w:div w:id="519975169">
      <w:bodyDiv w:val="1"/>
      <w:marLeft w:val="0"/>
      <w:marRight w:val="0"/>
      <w:marTop w:val="0"/>
      <w:marBottom w:val="0"/>
      <w:divBdr>
        <w:top w:val="none" w:sz="0" w:space="0" w:color="auto"/>
        <w:left w:val="none" w:sz="0" w:space="0" w:color="auto"/>
        <w:bottom w:val="none" w:sz="0" w:space="0" w:color="auto"/>
        <w:right w:val="none" w:sz="0" w:space="0" w:color="auto"/>
      </w:divBdr>
    </w:div>
    <w:div w:id="520045858">
      <w:bodyDiv w:val="1"/>
      <w:marLeft w:val="0"/>
      <w:marRight w:val="0"/>
      <w:marTop w:val="0"/>
      <w:marBottom w:val="0"/>
      <w:divBdr>
        <w:top w:val="none" w:sz="0" w:space="0" w:color="auto"/>
        <w:left w:val="none" w:sz="0" w:space="0" w:color="auto"/>
        <w:bottom w:val="none" w:sz="0" w:space="0" w:color="auto"/>
        <w:right w:val="none" w:sz="0" w:space="0" w:color="auto"/>
      </w:divBdr>
    </w:div>
    <w:div w:id="520053271">
      <w:bodyDiv w:val="1"/>
      <w:marLeft w:val="0"/>
      <w:marRight w:val="0"/>
      <w:marTop w:val="0"/>
      <w:marBottom w:val="0"/>
      <w:divBdr>
        <w:top w:val="none" w:sz="0" w:space="0" w:color="auto"/>
        <w:left w:val="none" w:sz="0" w:space="0" w:color="auto"/>
        <w:bottom w:val="none" w:sz="0" w:space="0" w:color="auto"/>
        <w:right w:val="none" w:sz="0" w:space="0" w:color="auto"/>
      </w:divBdr>
    </w:div>
    <w:div w:id="520163065">
      <w:bodyDiv w:val="1"/>
      <w:marLeft w:val="0"/>
      <w:marRight w:val="0"/>
      <w:marTop w:val="0"/>
      <w:marBottom w:val="0"/>
      <w:divBdr>
        <w:top w:val="none" w:sz="0" w:space="0" w:color="auto"/>
        <w:left w:val="none" w:sz="0" w:space="0" w:color="auto"/>
        <w:bottom w:val="none" w:sz="0" w:space="0" w:color="auto"/>
        <w:right w:val="none" w:sz="0" w:space="0" w:color="auto"/>
      </w:divBdr>
    </w:div>
    <w:div w:id="520438949">
      <w:bodyDiv w:val="1"/>
      <w:marLeft w:val="0"/>
      <w:marRight w:val="0"/>
      <w:marTop w:val="0"/>
      <w:marBottom w:val="0"/>
      <w:divBdr>
        <w:top w:val="none" w:sz="0" w:space="0" w:color="auto"/>
        <w:left w:val="none" w:sz="0" w:space="0" w:color="auto"/>
        <w:bottom w:val="none" w:sz="0" w:space="0" w:color="auto"/>
        <w:right w:val="none" w:sz="0" w:space="0" w:color="auto"/>
      </w:divBdr>
    </w:div>
    <w:div w:id="520700680">
      <w:bodyDiv w:val="1"/>
      <w:marLeft w:val="0"/>
      <w:marRight w:val="0"/>
      <w:marTop w:val="0"/>
      <w:marBottom w:val="0"/>
      <w:divBdr>
        <w:top w:val="none" w:sz="0" w:space="0" w:color="auto"/>
        <w:left w:val="none" w:sz="0" w:space="0" w:color="auto"/>
        <w:bottom w:val="none" w:sz="0" w:space="0" w:color="auto"/>
        <w:right w:val="none" w:sz="0" w:space="0" w:color="auto"/>
      </w:divBdr>
    </w:div>
    <w:div w:id="520777017">
      <w:bodyDiv w:val="1"/>
      <w:marLeft w:val="0"/>
      <w:marRight w:val="0"/>
      <w:marTop w:val="0"/>
      <w:marBottom w:val="0"/>
      <w:divBdr>
        <w:top w:val="none" w:sz="0" w:space="0" w:color="auto"/>
        <w:left w:val="none" w:sz="0" w:space="0" w:color="auto"/>
        <w:bottom w:val="none" w:sz="0" w:space="0" w:color="auto"/>
        <w:right w:val="none" w:sz="0" w:space="0" w:color="auto"/>
      </w:divBdr>
    </w:div>
    <w:div w:id="520820611">
      <w:bodyDiv w:val="1"/>
      <w:marLeft w:val="0"/>
      <w:marRight w:val="0"/>
      <w:marTop w:val="0"/>
      <w:marBottom w:val="0"/>
      <w:divBdr>
        <w:top w:val="none" w:sz="0" w:space="0" w:color="auto"/>
        <w:left w:val="none" w:sz="0" w:space="0" w:color="auto"/>
        <w:bottom w:val="none" w:sz="0" w:space="0" w:color="auto"/>
        <w:right w:val="none" w:sz="0" w:space="0" w:color="auto"/>
      </w:divBdr>
    </w:div>
    <w:div w:id="520894179">
      <w:bodyDiv w:val="1"/>
      <w:marLeft w:val="0"/>
      <w:marRight w:val="0"/>
      <w:marTop w:val="0"/>
      <w:marBottom w:val="0"/>
      <w:divBdr>
        <w:top w:val="none" w:sz="0" w:space="0" w:color="auto"/>
        <w:left w:val="none" w:sz="0" w:space="0" w:color="auto"/>
        <w:bottom w:val="none" w:sz="0" w:space="0" w:color="auto"/>
        <w:right w:val="none" w:sz="0" w:space="0" w:color="auto"/>
      </w:divBdr>
    </w:div>
    <w:div w:id="521087564">
      <w:bodyDiv w:val="1"/>
      <w:marLeft w:val="0"/>
      <w:marRight w:val="0"/>
      <w:marTop w:val="0"/>
      <w:marBottom w:val="0"/>
      <w:divBdr>
        <w:top w:val="none" w:sz="0" w:space="0" w:color="auto"/>
        <w:left w:val="none" w:sz="0" w:space="0" w:color="auto"/>
        <w:bottom w:val="none" w:sz="0" w:space="0" w:color="auto"/>
        <w:right w:val="none" w:sz="0" w:space="0" w:color="auto"/>
      </w:divBdr>
    </w:div>
    <w:div w:id="521213768">
      <w:bodyDiv w:val="1"/>
      <w:marLeft w:val="0"/>
      <w:marRight w:val="0"/>
      <w:marTop w:val="0"/>
      <w:marBottom w:val="0"/>
      <w:divBdr>
        <w:top w:val="none" w:sz="0" w:space="0" w:color="auto"/>
        <w:left w:val="none" w:sz="0" w:space="0" w:color="auto"/>
        <w:bottom w:val="none" w:sz="0" w:space="0" w:color="auto"/>
        <w:right w:val="none" w:sz="0" w:space="0" w:color="auto"/>
      </w:divBdr>
    </w:div>
    <w:div w:id="521404596">
      <w:bodyDiv w:val="1"/>
      <w:marLeft w:val="0"/>
      <w:marRight w:val="0"/>
      <w:marTop w:val="0"/>
      <w:marBottom w:val="0"/>
      <w:divBdr>
        <w:top w:val="none" w:sz="0" w:space="0" w:color="auto"/>
        <w:left w:val="none" w:sz="0" w:space="0" w:color="auto"/>
        <w:bottom w:val="none" w:sz="0" w:space="0" w:color="auto"/>
        <w:right w:val="none" w:sz="0" w:space="0" w:color="auto"/>
      </w:divBdr>
    </w:div>
    <w:div w:id="521552841">
      <w:bodyDiv w:val="1"/>
      <w:marLeft w:val="0"/>
      <w:marRight w:val="0"/>
      <w:marTop w:val="0"/>
      <w:marBottom w:val="0"/>
      <w:divBdr>
        <w:top w:val="none" w:sz="0" w:space="0" w:color="auto"/>
        <w:left w:val="none" w:sz="0" w:space="0" w:color="auto"/>
        <w:bottom w:val="none" w:sz="0" w:space="0" w:color="auto"/>
        <w:right w:val="none" w:sz="0" w:space="0" w:color="auto"/>
      </w:divBdr>
    </w:div>
    <w:div w:id="521558166">
      <w:bodyDiv w:val="1"/>
      <w:marLeft w:val="0"/>
      <w:marRight w:val="0"/>
      <w:marTop w:val="0"/>
      <w:marBottom w:val="0"/>
      <w:divBdr>
        <w:top w:val="none" w:sz="0" w:space="0" w:color="auto"/>
        <w:left w:val="none" w:sz="0" w:space="0" w:color="auto"/>
        <w:bottom w:val="none" w:sz="0" w:space="0" w:color="auto"/>
        <w:right w:val="none" w:sz="0" w:space="0" w:color="auto"/>
      </w:divBdr>
    </w:div>
    <w:div w:id="521673728">
      <w:bodyDiv w:val="1"/>
      <w:marLeft w:val="0"/>
      <w:marRight w:val="0"/>
      <w:marTop w:val="0"/>
      <w:marBottom w:val="0"/>
      <w:divBdr>
        <w:top w:val="none" w:sz="0" w:space="0" w:color="auto"/>
        <w:left w:val="none" w:sz="0" w:space="0" w:color="auto"/>
        <w:bottom w:val="none" w:sz="0" w:space="0" w:color="auto"/>
        <w:right w:val="none" w:sz="0" w:space="0" w:color="auto"/>
      </w:divBdr>
    </w:div>
    <w:div w:id="521868274">
      <w:bodyDiv w:val="1"/>
      <w:marLeft w:val="0"/>
      <w:marRight w:val="0"/>
      <w:marTop w:val="0"/>
      <w:marBottom w:val="0"/>
      <w:divBdr>
        <w:top w:val="none" w:sz="0" w:space="0" w:color="auto"/>
        <w:left w:val="none" w:sz="0" w:space="0" w:color="auto"/>
        <w:bottom w:val="none" w:sz="0" w:space="0" w:color="auto"/>
        <w:right w:val="none" w:sz="0" w:space="0" w:color="auto"/>
      </w:divBdr>
    </w:div>
    <w:div w:id="522086407">
      <w:bodyDiv w:val="1"/>
      <w:marLeft w:val="0"/>
      <w:marRight w:val="0"/>
      <w:marTop w:val="0"/>
      <w:marBottom w:val="0"/>
      <w:divBdr>
        <w:top w:val="none" w:sz="0" w:space="0" w:color="auto"/>
        <w:left w:val="none" w:sz="0" w:space="0" w:color="auto"/>
        <w:bottom w:val="none" w:sz="0" w:space="0" w:color="auto"/>
        <w:right w:val="none" w:sz="0" w:space="0" w:color="auto"/>
      </w:divBdr>
    </w:div>
    <w:div w:id="522134342">
      <w:bodyDiv w:val="1"/>
      <w:marLeft w:val="0"/>
      <w:marRight w:val="0"/>
      <w:marTop w:val="0"/>
      <w:marBottom w:val="0"/>
      <w:divBdr>
        <w:top w:val="none" w:sz="0" w:space="0" w:color="auto"/>
        <w:left w:val="none" w:sz="0" w:space="0" w:color="auto"/>
        <w:bottom w:val="none" w:sz="0" w:space="0" w:color="auto"/>
        <w:right w:val="none" w:sz="0" w:space="0" w:color="auto"/>
      </w:divBdr>
    </w:div>
    <w:div w:id="522212639">
      <w:bodyDiv w:val="1"/>
      <w:marLeft w:val="0"/>
      <w:marRight w:val="0"/>
      <w:marTop w:val="0"/>
      <w:marBottom w:val="0"/>
      <w:divBdr>
        <w:top w:val="none" w:sz="0" w:space="0" w:color="auto"/>
        <w:left w:val="none" w:sz="0" w:space="0" w:color="auto"/>
        <w:bottom w:val="none" w:sz="0" w:space="0" w:color="auto"/>
        <w:right w:val="none" w:sz="0" w:space="0" w:color="auto"/>
      </w:divBdr>
    </w:div>
    <w:div w:id="522330160">
      <w:bodyDiv w:val="1"/>
      <w:marLeft w:val="0"/>
      <w:marRight w:val="0"/>
      <w:marTop w:val="0"/>
      <w:marBottom w:val="0"/>
      <w:divBdr>
        <w:top w:val="none" w:sz="0" w:space="0" w:color="auto"/>
        <w:left w:val="none" w:sz="0" w:space="0" w:color="auto"/>
        <w:bottom w:val="none" w:sz="0" w:space="0" w:color="auto"/>
        <w:right w:val="none" w:sz="0" w:space="0" w:color="auto"/>
      </w:divBdr>
    </w:div>
    <w:div w:id="522402810">
      <w:bodyDiv w:val="1"/>
      <w:marLeft w:val="0"/>
      <w:marRight w:val="0"/>
      <w:marTop w:val="0"/>
      <w:marBottom w:val="0"/>
      <w:divBdr>
        <w:top w:val="none" w:sz="0" w:space="0" w:color="auto"/>
        <w:left w:val="none" w:sz="0" w:space="0" w:color="auto"/>
        <w:bottom w:val="none" w:sz="0" w:space="0" w:color="auto"/>
        <w:right w:val="none" w:sz="0" w:space="0" w:color="auto"/>
      </w:divBdr>
    </w:div>
    <w:div w:id="522474564">
      <w:bodyDiv w:val="1"/>
      <w:marLeft w:val="0"/>
      <w:marRight w:val="0"/>
      <w:marTop w:val="0"/>
      <w:marBottom w:val="0"/>
      <w:divBdr>
        <w:top w:val="none" w:sz="0" w:space="0" w:color="auto"/>
        <w:left w:val="none" w:sz="0" w:space="0" w:color="auto"/>
        <w:bottom w:val="none" w:sz="0" w:space="0" w:color="auto"/>
        <w:right w:val="none" w:sz="0" w:space="0" w:color="auto"/>
      </w:divBdr>
    </w:div>
    <w:div w:id="522475027">
      <w:bodyDiv w:val="1"/>
      <w:marLeft w:val="0"/>
      <w:marRight w:val="0"/>
      <w:marTop w:val="0"/>
      <w:marBottom w:val="0"/>
      <w:divBdr>
        <w:top w:val="none" w:sz="0" w:space="0" w:color="auto"/>
        <w:left w:val="none" w:sz="0" w:space="0" w:color="auto"/>
        <w:bottom w:val="none" w:sz="0" w:space="0" w:color="auto"/>
        <w:right w:val="none" w:sz="0" w:space="0" w:color="auto"/>
      </w:divBdr>
    </w:div>
    <w:div w:id="522665899">
      <w:bodyDiv w:val="1"/>
      <w:marLeft w:val="0"/>
      <w:marRight w:val="0"/>
      <w:marTop w:val="0"/>
      <w:marBottom w:val="0"/>
      <w:divBdr>
        <w:top w:val="none" w:sz="0" w:space="0" w:color="auto"/>
        <w:left w:val="none" w:sz="0" w:space="0" w:color="auto"/>
        <w:bottom w:val="none" w:sz="0" w:space="0" w:color="auto"/>
        <w:right w:val="none" w:sz="0" w:space="0" w:color="auto"/>
      </w:divBdr>
    </w:div>
    <w:div w:id="522789727">
      <w:bodyDiv w:val="1"/>
      <w:marLeft w:val="0"/>
      <w:marRight w:val="0"/>
      <w:marTop w:val="0"/>
      <w:marBottom w:val="0"/>
      <w:divBdr>
        <w:top w:val="none" w:sz="0" w:space="0" w:color="auto"/>
        <w:left w:val="none" w:sz="0" w:space="0" w:color="auto"/>
        <w:bottom w:val="none" w:sz="0" w:space="0" w:color="auto"/>
        <w:right w:val="none" w:sz="0" w:space="0" w:color="auto"/>
      </w:divBdr>
    </w:div>
    <w:div w:id="522868769">
      <w:bodyDiv w:val="1"/>
      <w:marLeft w:val="0"/>
      <w:marRight w:val="0"/>
      <w:marTop w:val="0"/>
      <w:marBottom w:val="0"/>
      <w:divBdr>
        <w:top w:val="none" w:sz="0" w:space="0" w:color="auto"/>
        <w:left w:val="none" w:sz="0" w:space="0" w:color="auto"/>
        <w:bottom w:val="none" w:sz="0" w:space="0" w:color="auto"/>
        <w:right w:val="none" w:sz="0" w:space="0" w:color="auto"/>
      </w:divBdr>
    </w:div>
    <w:div w:id="523059060">
      <w:bodyDiv w:val="1"/>
      <w:marLeft w:val="0"/>
      <w:marRight w:val="0"/>
      <w:marTop w:val="0"/>
      <w:marBottom w:val="0"/>
      <w:divBdr>
        <w:top w:val="none" w:sz="0" w:space="0" w:color="auto"/>
        <w:left w:val="none" w:sz="0" w:space="0" w:color="auto"/>
        <w:bottom w:val="none" w:sz="0" w:space="0" w:color="auto"/>
        <w:right w:val="none" w:sz="0" w:space="0" w:color="auto"/>
      </w:divBdr>
    </w:div>
    <w:div w:id="523134152">
      <w:bodyDiv w:val="1"/>
      <w:marLeft w:val="0"/>
      <w:marRight w:val="0"/>
      <w:marTop w:val="0"/>
      <w:marBottom w:val="0"/>
      <w:divBdr>
        <w:top w:val="none" w:sz="0" w:space="0" w:color="auto"/>
        <w:left w:val="none" w:sz="0" w:space="0" w:color="auto"/>
        <w:bottom w:val="none" w:sz="0" w:space="0" w:color="auto"/>
        <w:right w:val="none" w:sz="0" w:space="0" w:color="auto"/>
      </w:divBdr>
    </w:div>
    <w:div w:id="523174425">
      <w:bodyDiv w:val="1"/>
      <w:marLeft w:val="0"/>
      <w:marRight w:val="0"/>
      <w:marTop w:val="0"/>
      <w:marBottom w:val="0"/>
      <w:divBdr>
        <w:top w:val="none" w:sz="0" w:space="0" w:color="auto"/>
        <w:left w:val="none" w:sz="0" w:space="0" w:color="auto"/>
        <w:bottom w:val="none" w:sz="0" w:space="0" w:color="auto"/>
        <w:right w:val="none" w:sz="0" w:space="0" w:color="auto"/>
      </w:divBdr>
    </w:div>
    <w:div w:id="523176974">
      <w:bodyDiv w:val="1"/>
      <w:marLeft w:val="0"/>
      <w:marRight w:val="0"/>
      <w:marTop w:val="0"/>
      <w:marBottom w:val="0"/>
      <w:divBdr>
        <w:top w:val="none" w:sz="0" w:space="0" w:color="auto"/>
        <w:left w:val="none" w:sz="0" w:space="0" w:color="auto"/>
        <w:bottom w:val="none" w:sz="0" w:space="0" w:color="auto"/>
        <w:right w:val="none" w:sz="0" w:space="0" w:color="auto"/>
      </w:divBdr>
    </w:div>
    <w:div w:id="523403263">
      <w:bodyDiv w:val="1"/>
      <w:marLeft w:val="0"/>
      <w:marRight w:val="0"/>
      <w:marTop w:val="0"/>
      <w:marBottom w:val="0"/>
      <w:divBdr>
        <w:top w:val="none" w:sz="0" w:space="0" w:color="auto"/>
        <w:left w:val="none" w:sz="0" w:space="0" w:color="auto"/>
        <w:bottom w:val="none" w:sz="0" w:space="0" w:color="auto"/>
        <w:right w:val="none" w:sz="0" w:space="0" w:color="auto"/>
      </w:divBdr>
    </w:div>
    <w:div w:id="523445350">
      <w:bodyDiv w:val="1"/>
      <w:marLeft w:val="0"/>
      <w:marRight w:val="0"/>
      <w:marTop w:val="0"/>
      <w:marBottom w:val="0"/>
      <w:divBdr>
        <w:top w:val="none" w:sz="0" w:space="0" w:color="auto"/>
        <w:left w:val="none" w:sz="0" w:space="0" w:color="auto"/>
        <w:bottom w:val="none" w:sz="0" w:space="0" w:color="auto"/>
        <w:right w:val="none" w:sz="0" w:space="0" w:color="auto"/>
      </w:divBdr>
    </w:div>
    <w:div w:id="523517554">
      <w:bodyDiv w:val="1"/>
      <w:marLeft w:val="0"/>
      <w:marRight w:val="0"/>
      <w:marTop w:val="0"/>
      <w:marBottom w:val="0"/>
      <w:divBdr>
        <w:top w:val="none" w:sz="0" w:space="0" w:color="auto"/>
        <w:left w:val="none" w:sz="0" w:space="0" w:color="auto"/>
        <w:bottom w:val="none" w:sz="0" w:space="0" w:color="auto"/>
        <w:right w:val="none" w:sz="0" w:space="0" w:color="auto"/>
      </w:divBdr>
    </w:div>
    <w:div w:id="523592161">
      <w:bodyDiv w:val="1"/>
      <w:marLeft w:val="0"/>
      <w:marRight w:val="0"/>
      <w:marTop w:val="0"/>
      <w:marBottom w:val="0"/>
      <w:divBdr>
        <w:top w:val="none" w:sz="0" w:space="0" w:color="auto"/>
        <w:left w:val="none" w:sz="0" w:space="0" w:color="auto"/>
        <w:bottom w:val="none" w:sz="0" w:space="0" w:color="auto"/>
        <w:right w:val="none" w:sz="0" w:space="0" w:color="auto"/>
      </w:divBdr>
    </w:div>
    <w:div w:id="523635783">
      <w:bodyDiv w:val="1"/>
      <w:marLeft w:val="0"/>
      <w:marRight w:val="0"/>
      <w:marTop w:val="0"/>
      <w:marBottom w:val="0"/>
      <w:divBdr>
        <w:top w:val="none" w:sz="0" w:space="0" w:color="auto"/>
        <w:left w:val="none" w:sz="0" w:space="0" w:color="auto"/>
        <w:bottom w:val="none" w:sz="0" w:space="0" w:color="auto"/>
        <w:right w:val="none" w:sz="0" w:space="0" w:color="auto"/>
      </w:divBdr>
    </w:div>
    <w:div w:id="524097930">
      <w:bodyDiv w:val="1"/>
      <w:marLeft w:val="0"/>
      <w:marRight w:val="0"/>
      <w:marTop w:val="0"/>
      <w:marBottom w:val="0"/>
      <w:divBdr>
        <w:top w:val="none" w:sz="0" w:space="0" w:color="auto"/>
        <w:left w:val="none" w:sz="0" w:space="0" w:color="auto"/>
        <w:bottom w:val="none" w:sz="0" w:space="0" w:color="auto"/>
        <w:right w:val="none" w:sz="0" w:space="0" w:color="auto"/>
      </w:divBdr>
    </w:div>
    <w:div w:id="524488512">
      <w:bodyDiv w:val="1"/>
      <w:marLeft w:val="0"/>
      <w:marRight w:val="0"/>
      <w:marTop w:val="0"/>
      <w:marBottom w:val="0"/>
      <w:divBdr>
        <w:top w:val="none" w:sz="0" w:space="0" w:color="auto"/>
        <w:left w:val="none" w:sz="0" w:space="0" w:color="auto"/>
        <w:bottom w:val="none" w:sz="0" w:space="0" w:color="auto"/>
        <w:right w:val="none" w:sz="0" w:space="0" w:color="auto"/>
      </w:divBdr>
    </w:div>
    <w:div w:id="524562778">
      <w:bodyDiv w:val="1"/>
      <w:marLeft w:val="0"/>
      <w:marRight w:val="0"/>
      <w:marTop w:val="0"/>
      <w:marBottom w:val="0"/>
      <w:divBdr>
        <w:top w:val="none" w:sz="0" w:space="0" w:color="auto"/>
        <w:left w:val="none" w:sz="0" w:space="0" w:color="auto"/>
        <w:bottom w:val="none" w:sz="0" w:space="0" w:color="auto"/>
        <w:right w:val="none" w:sz="0" w:space="0" w:color="auto"/>
      </w:divBdr>
    </w:div>
    <w:div w:id="524750122">
      <w:bodyDiv w:val="1"/>
      <w:marLeft w:val="0"/>
      <w:marRight w:val="0"/>
      <w:marTop w:val="0"/>
      <w:marBottom w:val="0"/>
      <w:divBdr>
        <w:top w:val="none" w:sz="0" w:space="0" w:color="auto"/>
        <w:left w:val="none" w:sz="0" w:space="0" w:color="auto"/>
        <w:bottom w:val="none" w:sz="0" w:space="0" w:color="auto"/>
        <w:right w:val="none" w:sz="0" w:space="0" w:color="auto"/>
      </w:divBdr>
    </w:div>
    <w:div w:id="524829603">
      <w:bodyDiv w:val="1"/>
      <w:marLeft w:val="0"/>
      <w:marRight w:val="0"/>
      <w:marTop w:val="0"/>
      <w:marBottom w:val="0"/>
      <w:divBdr>
        <w:top w:val="none" w:sz="0" w:space="0" w:color="auto"/>
        <w:left w:val="none" w:sz="0" w:space="0" w:color="auto"/>
        <w:bottom w:val="none" w:sz="0" w:space="0" w:color="auto"/>
        <w:right w:val="none" w:sz="0" w:space="0" w:color="auto"/>
      </w:divBdr>
    </w:div>
    <w:div w:id="524902813">
      <w:bodyDiv w:val="1"/>
      <w:marLeft w:val="0"/>
      <w:marRight w:val="0"/>
      <w:marTop w:val="0"/>
      <w:marBottom w:val="0"/>
      <w:divBdr>
        <w:top w:val="none" w:sz="0" w:space="0" w:color="auto"/>
        <w:left w:val="none" w:sz="0" w:space="0" w:color="auto"/>
        <w:bottom w:val="none" w:sz="0" w:space="0" w:color="auto"/>
        <w:right w:val="none" w:sz="0" w:space="0" w:color="auto"/>
      </w:divBdr>
    </w:div>
    <w:div w:id="525215070">
      <w:bodyDiv w:val="1"/>
      <w:marLeft w:val="0"/>
      <w:marRight w:val="0"/>
      <w:marTop w:val="0"/>
      <w:marBottom w:val="0"/>
      <w:divBdr>
        <w:top w:val="none" w:sz="0" w:space="0" w:color="auto"/>
        <w:left w:val="none" w:sz="0" w:space="0" w:color="auto"/>
        <w:bottom w:val="none" w:sz="0" w:space="0" w:color="auto"/>
        <w:right w:val="none" w:sz="0" w:space="0" w:color="auto"/>
      </w:divBdr>
    </w:div>
    <w:div w:id="525216898">
      <w:bodyDiv w:val="1"/>
      <w:marLeft w:val="0"/>
      <w:marRight w:val="0"/>
      <w:marTop w:val="0"/>
      <w:marBottom w:val="0"/>
      <w:divBdr>
        <w:top w:val="none" w:sz="0" w:space="0" w:color="auto"/>
        <w:left w:val="none" w:sz="0" w:space="0" w:color="auto"/>
        <w:bottom w:val="none" w:sz="0" w:space="0" w:color="auto"/>
        <w:right w:val="none" w:sz="0" w:space="0" w:color="auto"/>
      </w:divBdr>
    </w:div>
    <w:div w:id="525290688">
      <w:bodyDiv w:val="1"/>
      <w:marLeft w:val="0"/>
      <w:marRight w:val="0"/>
      <w:marTop w:val="0"/>
      <w:marBottom w:val="0"/>
      <w:divBdr>
        <w:top w:val="none" w:sz="0" w:space="0" w:color="auto"/>
        <w:left w:val="none" w:sz="0" w:space="0" w:color="auto"/>
        <w:bottom w:val="none" w:sz="0" w:space="0" w:color="auto"/>
        <w:right w:val="none" w:sz="0" w:space="0" w:color="auto"/>
      </w:divBdr>
    </w:div>
    <w:div w:id="525406163">
      <w:bodyDiv w:val="1"/>
      <w:marLeft w:val="0"/>
      <w:marRight w:val="0"/>
      <w:marTop w:val="0"/>
      <w:marBottom w:val="0"/>
      <w:divBdr>
        <w:top w:val="none" w:sz="0" w:space="0" w:color="auto"/>
        <w:left w:val="none" w:sz="0" w:space="0" w:color="auto"/>
        <w:bottom w:val="none" w:sz="0" w:space="0" w:color="auto"/>
        <w:right w:val="none" w:sz="0" w:space="0" w:color="auto"/>
      </w:divBdr>
    </w:div>
    <w:div w:id="525410462">
      <w:bodyDiv w:val="1"/>
      <w:marLeft w:val="0"/>
      <w:marRight w:val="0"/>
      <w:marTop w:val="0"/>
      <w:marBottom w:val="0"/>
      <w:divBdr>
        <w:top w:val="none" w:sz="0" w:space="0" w:color="auto"/>
        <w:left w:val="none" w:sz="0" w:space="0" w:color="auto"/>
        <w:bottom w:val="none" w:sz="0" w:space="0" w:color="auto"/>
        <w:right w:val="none" w:sz="0" w:space="0" w:color="auto"/>
      </w:divBdr>
    </w:div>
    <w:div w:id="525485224">
      <w:bodyDiv w:val="1"/>
      <w:marLeft w:val="0"/>
      <w:marRight w:val="0"/>
      <w:marTop w:val="0"/>
      <w:marBottom w:val="0"/>
      <w:divBdr>
        <w:top w:val="none" w:sz="0" w:space="0" w:color="auto"/>
        <w:left w:val="none" w:sz="0" w:space="0" w:color="auto"/>
        <w:bottom w:val="none" w:sz="0" w:space="0" w:color="auto"/>
        <w:right w:val="none" w:sz="0" w:space="0" w:color="auto"/>
      </w:divBdr>
    </w:div>
    <w:div w:id="525563271">
      <w:bodyDiv w:val="1"/>
      <w:marLeft w:val="0"/>
      <w:marRight w:val="0"/>
      <w:marTop w:val="0"/>
      <w:marBottom w:val="0"/>
      <w:divBdr>
        <w:top w:val="none" w:sz="0" w:space="0" w:color="auto"/>
        <w:left w:val="none" w:sz="0" w:space="0" w:color="auto"/>
        <w:bottom w:val="none" w:sz="0" w:space="0" w:color="auto"/>
        <w:right w:val="none" w:sz="0" w:space="0" w:color="auto"/>
      </w:divBdr>
    </w:div>
    <w:div w:id="525679940">
      <w:bodyDiv w:val="1"/>
      <w:marLeft w:val="0"/>
      <w:marRight w:val="0"/>
      <w:marTop w:val="0"/>
      <w:marBottom w:val="0"/>
      <w:divBdr>
        <w:top w:val="none" w:sz="0" w:space="0" w:color="auto"/>
        <w:left w:val="none" w:sz="0" w:space="0" w:color="auto"/>
        <w:bottom w:val="none" w:sz="0" w:space="0" w:color="auto"/>
        <w:right w:val="none" w:sz="0" w:space="0" w:color="auto"/>
      </w:divBdr>
    </w:div>
    <w:div w:id="525872116">
      <w:bodyDiv w:val="1"/>
      <w:marLeft w:val="0"/>
      <w:marRight w:val="0"/>
      <w:marTop w:val="0"/>
      <w:marBottom w:val="0"/>
      <w:divBdr>
        <w:top w:val="none" w:sz="0" w:space="0" w:color="auto"/>
        <w:left w:val="none" w:sz="0" w:space="0" w:color="auto"/>
        <w:bottom w:val="none" w:sz="0" w:space="0" w:color="auto"/>
        <w:right w:val="none" w:sz="0" w:space="0" w:color="auto"/>
      </w:divBdr>
    </w:div>
    <w:div w:id="525946696">
      <w:bodyDiv w:val="1"/>
      <w:marLeft w:val="0"/>
      <w:marRight w:val="0"/>
      <w:marTop w:val="0"/>
      <w:marBottom w:val="0"/>
      <w:divBdr>
        <w:top w:val="none" w:sz="0" w:space="0" w:color="auto"/>
        <w:left w:val="none" w:sz="0" w:space="0" w:color="auto"/>
        <w:bottom w:val="none" w:sz="0" w:space="0" w:color="auto"/>
        <w:right w:val="none" w:sz="0" w:space="0" w:color="auto"/>
      </w:divBdr>
    </w:div>
    <w:div w:id="526019223">
      <w:bodyDiv w:val="1"/>
      <w:marLeft w:val="0"/>
      <w:marRight w:val="0"/>
      <w:marTop w:val="0"/>
      <w:marBottom w:val="0"/>
      <w:divBdr>
        <w:top w:val="none" w:sz="0" w:space="0" w:color="auto"/>
        <w:left w:val="none" w:sz="0" w:space="0" w:color="auto"/>
        <w:bottom w:val="none" w:sz="0" w:space="0" w:color="auto"/>
        <w:right w:val="none" w:sz="0" w:space="0" w:color="auto"/>
      </w:divBdr>
    </w:div>
    <w:div w:id="526065259">
      <w:bodyDiv w:val="1"/>
      <w:marLeft w:val="0"/>
      <w:marRight w:val="0"/>
      <w:marTop w:val="0"/>
      <w:marBottom w:val="0"/>
      <w:divBdr>
        <w:top w:val="none" w:sz="0" w:space="0" w:color="auto"/>
        <w:left w:val="none" w:sz="0" w:space="0" w:color="auto"/>
        <w:bottom w:val="none" w:sz="0" w:space="0" w:color="auto"/>
        <w:right w:val="none" w:sz="0" w:space="0" w:color="auto"/>
      </w:divBdr>
    </w:div>
    <w:div w:id="526140372">
      <w:bodyDiv w:val="1"/>
      <w:marLeft w:val="0"/>
      <w:marRight w:val="0"/>
      <w:marTop w:val="0"/>
      <w:marBottom w:val="0"/>
      <w:divBdr>
        <w:top w:val="none" w:sz="0" w:space="0" w:color="auto"/>
        <w:left w:val="none" w:sz="0" w:space="0" w:color="auto"/>
        <w:bottom w:val="none" w:sz="0" w:space="0" w:color="auto"/>
        <w:right w:val="none" w:sz="0" w:space="0" w:color="auto"/>
      </w:divBdr>
    </w:div>
    <w:div w:id="526212252">
      <w:bodyDiv w:val="1"/>
      <w:marLeft w:val="0"/>
      <w:marRight w:val="0"/>
      <w:marTop w:val="0"/>
      <w:marBottom w:val="0"/>
      <w:divBdr>
        <w:top w:val="none" w:sz="0" w:space="0" w:color="auto"/>
        <w:left w:val="none" w:sz="0" w:space="0" w:color="auto"/>
        <w:bottom w:val="none" w:sz="0" w:space="0" w:color="auto"/>
        <w:right w:val="none" w:sz="0" w:space="0" w:color="auto"/>
      </w:divBdr>
    </w:div>
    <w:div w:id="526217099">
      <w:bodyDiv w:val="1"/>
      <w:marLeft w:val="0"/>
      <w:marRight w:val="0"/>
      <w:marTop w:val="0"/>
      <w:marBottom w:val="0"/>
      <w:divBdr>
        <w:top w:val="none" w:sz="0" w:space="0" w:color="auto"/>
        <w:left w:val="none" w:sz="0" w:space="0" w:color="auto"/>
        <w:bottom w:val="none" w:sz="0" w:space="0" w:color="auto"/>
        <w:right w:val="none" w:sz="0" w:space="0" w:color="auto"/>
      </w:divBdr>
    </w:div>
    <w:div w:id="526717978">
      <w:bodyDiv w:val="1"/>
      <w:marLeft w:val="0"/>
      <w:marRight w:val="0"/>
      <w:marTop w:val="0"/>
      <w:marBottom w:val="0"/>
      <w:divBdr>
        <w:top w:val="none" w:sz="0" w:space="0" w:color="auto"/>
        <w:left w:val="none" w:sz="0" w:space="0" w:color="auto"/>
        <w:bottom w:val="none" w:sz="0" w:space="0" w:color="auto"/>
        <w:right w:val="none" w:sz="0" w:space="0" w:color="auto"/>
      </w:divBdr>
    </w:div>
    <w:div w:id="526722226">
      <w:bodyDiv w:val="1"/>
      <w:marLeft w:val="0"/>
      <w:marRight w:val="0"/>
      <w:marTop w:val="0"/>
      <w:marBottom w:val="0"/>
      <w:divBdr>
        <w:top w:val="none" w:sz="0" w:space="0" w:color="auto"/>
        <w:left w:val="none" w:sz="0" w:space="0" w:color="auto"/>
        <w:bottom w:val="none" w:sz="0" w:space="0" w:color="auto"/>
        <w:right w:val="none" w:sz="0" w:space="0" w:color="auto"/>
      </w:divBdr>
    </w:div>
    <w:div w:id="526795959">
      <w:bodyDiv w:val="1"/>
      <w:marLeft w:val="0"/>
      <w:marRight w:val="0"/>
      <w:marTop w:val="0"/>
      <w:marBottom w:val="0"/>
      <w:divBdr>
        <w:top w:val="none" w:sz="0" w:space="0" w:color="auto"/>
        <w:left w:val="none" w:sz="0" w:space="0" w:color="auto"/>
        <w:bottom w:val="none" w:sz="0" w:space="0" w:color="auto"/>
        <w:right w:val="none" w:sz="0" w:space="0" w:color="auto"/>
      </w:divBdr>
    </w:div>
    <w:div w:id="526796650">
      <w:bodyDiv w:val="1"/>
      <w:marLeft w:val="0"/>
      <w:marRight w:val="0"/>
      <w:marTop w:val="0"/>
      <w:marBottom w:val="0"/>
      <w:divBdr>
        <w:top w:val="none" w:sz="0" w:space="0" w:color="auto"/>
        <w:left w:val="none" w:sz="0" w:space="0" w:color="auto"/>
        <w:bottom w:val="none" w:sz="0" w:space="0" w:color="auto"/>
        <w:right w:val="none" w:sz="0" w:space="0" w:color="auto"/>
      </w:divBdr>
    </w:div>
    <w:div w:id="526798324">
      <w:bodyDiv w:val="1"/>
      <w:marLeft w:val="0"/>
      <w:marRight w:val="0"/>
      <w:marTop w:val="0"/>
      <w:marBottom w:val="0"/>
      <w:divBdr>
        <w:top w:val="none" w:sz="0" w:space="0" w:color="auto"/>
        <w:left w:val="none" w:sz="0" w:space="0" w:color="auto"/>
        <w:bottom w:val="none" w:sz="0" w:space="0" w:color="auto"/>
        <w:right w:val="none" w:sz="0" w:space="0" w:color="auto"/>
      </w:divBdr>
    </w:div>
    <w:div w:id="526912082">
      <w:bodyDiv w:val="1"/>
      <w:marLeft w:val="0"/>
      <w:marRight w:val="0"/>
      <w:marTop w:val="0"/>
      <w:marBottom w:val="0"/>
      <w:divBdr>
        <w:top w:val="none" w:sz="0" w:space="0" w:color="auto"/>
        <w:left w:val="none" w:sz="0" w:space="0" w:color="auto"/>
        <w:bottom w:val="none" w:sz="0" w:space="0" w:color="auto"/>
        <w:right w:val="none" w:sz="0" w:space="0" w:color="auto"/>
      </w:divBdr>
    </w:div>
    <w:div w:id="526989315">
      <w:bodyDiv w:val="1"/>
      <w:marLeft w:val="0"/>
      <w:marRight w:val="0"/>
      <w:marTop w:val="0"/>
      <w:marBottom w:val="0"/>
      <w:divBdr>
        <w:top w:val="none" w:sz="0" w:space="0" w:color="auto"/>
        <w:left w:val="none" w:sz="0" w:space="0" w:color="auto"/>
        <w:bottom w:val="none" w:sz="0" w:space="0" w:color="auto"/>
        <w:right w:val="none" w:sz="0" w:space="0" w:color="auto"/>
      </w:divBdr>
    </w:div>
    <w:div w:id="527066126">
      <w:bodyDiv w:val="1"/>
      <w:marLeft w:val="0"/>
      <w:marRight w:val="0"/>
      <w:marTop w:val="0"/>
      <w:marBottom w:val="0"/>
      <w:divBdr>
        <w:top w:val="none" w:sz="0" w:space="0" w:color="auto"/>
        <w:left w:val="none" w:sz="0" w:space="0" w:color="auto"/>
        <w:bottom w:val="none" w:sz="0" w:space="0" w:color="auto"/>
        <w:right w:val="none" w:sz="0" w:space="0" w:color="auto"/>
      </w:divBdr>
    </w:div>
    <w:div w:id="527182835">
      <w:bodyDiv w:val="1"/>
      <w:marLeft w:val="0"/>
      <w:marRight w:val="0"/>
      <w:marTop w:val="0"/>
      <w:marBottom w:val="0"/>
      <w:divBdr>
        <w:top w:val="none" w:sz="0" w:space="0" w:color="auto"/>
        <w:left w:val="none" w:sz="0" w:space="0" w:color="auto"/>
        <w:bottom w:val="none" w:sz="0" w:space="0" w:color="auto"/>
        <w:right w:val="none" w:sz="0" w:space="0" w:color="auto"/>
      </w:divBdr>
    </w:div>
    <w:div w:id="527184999">
      <w:bodyDiv w:val="1"/>
      <w:marLeft w:val="0"/>
      <w:marRight w:val="0"/>
      <w:marTop w:val="0"/>
      <w:marBottom w:val="0"/>
      <w:divBdr>
        <w:top w:val="none" w:sz="0" w:space="0" w:color="auto"/>
        <w:left w:val="none" w:sz="0" w:space="0" w:color="auto"/>
        <w:bottom w:val="none" w:sz="0" w:space="0" w:color="auto"/>
        <w:right w:val="none" w:sz="0" w:space="0" w:color="auto"/>
      </w:divBdr>
    </w:div>
    <w:div w:id="527373165">
      <w:bodyDiv w:val="1"/>
      <w:marLeft w:val="0"/>
      <w:marRight w:val="0"/>
      <w:marTop w:val="0"/>
      <w:marBottom w:val="0"/>
      <w:divBdr>
        <w:top w:val="none" w:sz="0" w:space="0" w:color="auto"/>
        <w:left w:val="none" w:sz="0" w:space="0" w:color="auto"/>
        <w:bottom w:val="none" w:sz="0" w:space="0" w:color="auto"/>
        <w:right w:val="none" w:sz="0" w:space="0" w:color="auto"/>
      </w:divBdr>
    </w:div>
    <w:div w:id="527447784">
      <w:bodyDiv w:val="1"/>
      <w:marLeft w:val="0"/>
      <w:marRight w:val="0"/>
      <w:marTop w:val="0"/>
      <w:marBottom w:val="0"/>
      <w:divBdr>
        <w:top w:val="none" w:sz="0" w:space="0" w:color="auto"/>
        <w:left w:val="none" w:sz="0" w:space="0" w:color="auto"/>
        <w:bottom w:val="none" w:sz="0" w:space="0" w:color="auto"/>
        <w:right w:val="none" w:sz="0" w:space="0" w:color="auto"/>
      </w:divBdr>
    </w:div>
    <w:div w:id="527450559">
      <w:bodyDiv w:val="1"/>
      <w:marLeft w:val="0"/>
      <w:marRight w:val="0"/>
      <w:marTop w:val="0"/>
      <w:marBottom w:val="0"/>
      <w:divBdr>
        <w:top w:val="none" w:sz="0" w:space="0" w:color="auto"/>
        <w:left w:val="none" w:sz="0" w:space="0" w:color="auto"/>
        <w:bottom w:val="none" w:sz="0" w:space="0" w:color="auto"/>
        <w:right w:val="none" w:sz="0" w:space="0" w:color="auto"/>
      </w:divBdr>
    </w:div>
    <w:div w:id="527455704">
      <w:bodyDiv w:val="1"/>
      <w:marLeft w:val="0"/>
      <w:marRight w:val="0"/>
      <w:marTop w:val="0"/>
      <w:marBottom w:val="0"/>
      <w:divBdr>
        <w:top w:val="none" w:sz="0" w:space="0" w:color="auto"/>
        <w:left w:val="none" w:sz="0" w:space="0" w:color="auto"/>
        <w:bottom w:val="none" w:sz="0" w:space="0" w:color="auto"/>
        <w:right w:val="none" w:sz="0" w:space="0" w:color="auto"/>
      </w:divBdr>
    </w:div>
    <w:div w:id="527524927">
      <w:bodyDiv w:val="1"/>
      <w:marLeft w:val="0"/>
      <w:marRight w:val="0"/>
      <w:marTop w:val="0"/>
      <w:marBottom w:val="0"/>
      <w:divBdr>
        <w:top w:val="none" w:sz="0" w:space="0" w:color="auto"/>
        <w:left w:val="none" w:sz="0" w:space="0" w:color="auto"/>
        <w:bottom w:val="none" w:sz="0" w:space="0" w:color="auto"/>
        <w:right w:val="none" w:sz="0" w:space="0" w:color="auto"/>
      </w:divBdr>
    </w:div>
    <w:div w:id="527565736">
      <w:bodyDiv w:val="1"/>
      <w:marLeft w:val="0"/>
      <w:marRight w:val="0"/>
      <w:marTop w:val="0"/>
      <w:marBottom w:val="0"/>
      <w:divBdr>
        <w:top w:val="none" w:sz="0" w:space="0" w:color="auto"/>
        <w:left w:val="none" w:sz="0" w:space="0" w:color="auto"/>
        <w:bottom w:val="none" w:sz="0" w:space="0" w:color="auto"/>
        <w:right w:val="none" w:sz="0" w:space="0" w:color="auto"/>
      </w:divBdr>
    </w:div>
    <w:div w:id="527596963">
      <w:bodyDiv w:val="1"/>
      <w:marLeft w:val="0"/>
      <w:marRight w:val="0"/>
      <w:marTop w:val="0"/>
      <w:marBottom w:val="0"/>
      <w:divBdr>
        <w:top w:val="none" w:sz="0" w:space="0" w:color="auto"/>
        <w:left w:val="none" w:sz="0" w:space="0" w:color="auto"/>
        <w:bottom w:val="none" w:sz="0" w:space="0" w:color="auto"/>
        <w:right w:val="none" w:sz="0" w:space="0" w:color="auto"/>
      </w:divBdr>
    </w:div>
    <w:div w:id="527715385">
      <w:bodyDiv w:val="1"/>
      <w:marLeft w:val="0"/>
      <w:marRight w:val="0"/>
      <w:marTop w:val="0"/>
      <w:marBottom w:val="0"/>
      <w:divBdr>
        <w:top w:val="none" w:sz="0" w:space="0" w:color="auto"/>
        <w:left w:val="none" w:sz="0" w:space="0" w:color="auto"/>
        <w:bottom w:val="none" w:sz="0" w:space="0" w:color="auto"/>
        <w:right w:val="none" w:sz="0" w:space="0" w:color="auto"/>
      </w:divBdr>
    </w:div>
    <w:div w:id="527764944">
      <w:bodyDiv w:val="1"/>
      <w:marLeft w:val="0"/>
      <w:marRight w:val="0"/>
      <w:marTop w:val="0"/>
      <w:marBottom w:val="0"/>
      <w:divBdr>
        <w:top w:val="none" w:sz="0" w:space="0" w:color="auto"/>
        <w:left w:val="none" w:sz="0" w:space="0" w:color="auto"/>
        <w:bottom w:val="none" w:sz="0" w:space="0" w:color="auto"/>
        <w:right w:val="none" w:sz="0" w:space="0" w:color="auto"/>
      </w:divBdr>
    </w:div>
    <w:div w:id="527984777">
      <w:bodyDiv w:val="1"/>
      <w:marLeft w:val="0"/>
      <w:marRight w:val="0"/>
      <w:marTop w:val="0"/>
      <w:marBottom w:val="0"/>
      <w:divBdr>
        <w:top w:val="none" w:sz="0" w:space="0" w:color="auto"/>
        <w:left w:val="none" w:sz="0" w:space="0" w:color="auto"/>
        <w:bottom w:val="none" w:sz="0" w:space="0" w:color="auto"/>
        <w:right w:val="none" w:sz="0" w:space="0" w:color="auto"/>
      </w:divBdr>
    </w:div>
    <w:div w:id="527987931">
      <w:bodyDiv w:val="1"/>
      <w:marLeft w:val="0"/>
      <w:marRight w:val="0"/>
      <w:marTop w:val="0"/>
      <w:marBottom w:val="0"/>
      <w:divBdr>
        <w:top w:val="none" w:sz="0" w:space="0" w:color="auto"/>
        <w:left w:val="none" w:sz="0" w:space="0" w:color="auto"/>
        <w:bottom w:val="none" w:sz="0" w:space="0" w:color="auto"/>
        <w:right w:val="none" w:sz="0" w:space="0" w:color="auto"/>
      </w:divBdr>
    </w:div>
    <w:div w:id="528026694">
      <w:bodyDiv w:val="1"/>
      <w:marLeft w:val="0"/>
      <w:marRight w:val="0"/>
      <w:marTop w:val="0"/>
      <w:marBottom w:val="0"/>
      <w:divBdr>
        <w:top w:val="none" w:sz="0" w:space="0" w:color="auto"/>
        <w:left w:val="none" w:sz="0" w:space="0" w:color="auto"/>
        <w:bottom w:val="none" w:sz="0" w:space="0" w:color="auto"/>
        <w:right w:val="none" w:sz="0" w:space="0" w:color="auto"/>
      </w:divBdr>
    </w:div>
    <w:div w:id="528103307">
      <w:bodyDiv w:val="1"/>
      <w:marLeft w:val="0"/>
      <w:marRight w:val="0"/>
      <w:marTop w:val="0"/>
      <w:marBottom w:val="0"/>
      <w:divBdr>
        <w:top w:val="none" w:sz="0" w:space="0" w:color="auto"/>
        <w:left w:val="none" w:sz="0" w:space="0" w:color="auto"/>
        <w:bottom w:val="none" w:sz="0" w:space="0" w:color="auto"/>
        <w:right w:val="none" w:sz="0" w:space="0" w:color="auto"/>
      </w:divBdr>
    </w:div>
    <w:div w:id="528106630">
      <w:bodyDiv w:val="1"/>
      <w:marLeft w:val="0"/>
      <w:marRight w:val="0"/>
      <w:marTop w:val="0"/>
      <w:marBottom w:val="0"/>
      <w:divBdr>
        <w:top w:val="none" w:sz="0" w:space="0" w:color="auto"/>
        <w:left w:val="none" w:sz="0" w:space="0" w:color="auto"/>
        <w:bottom w:val="none" w:sz="0" w:space="0" w:color="auto"/>
        <w:right w:val="none" w:sz="0" w:space="0" w:color="auto"/>
      </w:divBdr>
    </w:div>
    <w:div w:id="528225136">
      <w:bodyDiv w:val="1"/>
      <w:marLeft w:val="0"/>
      <w:marRight w:val="0"/>
      <w:marTop w:val="0"/>
      <w:marBottom w:val="0"/>
      <w:divBdr>
        <w:top w:val="none" w:sz="0" w:space="0" w:color="auto"/>
        <w:left w:val="none" w:sz="0" w:space="0" w:color="auto"/>
        <w:bottom w:val="none" w:sz="0" w:space="0" w:color="auto"/>
        <w:right w:val="none" w:sz="0" w:space="0" w:color="auto"/>
      </w:divBdr>
    </w:div>
    <w:div w:id="528301525">
      <w:bodyDiv w:val="1"/>
      <w:marLeft w:val="0"/>
      <w:marRight w:val="0"/>
      <w:marTop w:val="0"/>
      <w:marBottom w:val="0"/>
      <w:divBdr>
        <w:top w:val="none" w:sz="0" w:space="0" w:color="auto"/>
        <w:left w:val="none" w:sz="0" w:space="0" w:color="auto"/>
        <w:bottom w:val="none" w:sz="0" w:space="0" w:color="auto"/>
        <w:right w:val="none" w:sz="0" w:space="0" w:color="auto"/>
      </w:divBdr>
    </w:div>
    <w:div w:id="528302165">
      <w:bodyDiv w:val="1"/>
      <w:marLeft w:val="0"/>
      <w:marRight w:val="0"/>
      <w:marTop w:val="0"/>
      <w:marBottom w:val="0"/>
      <w:divBdr>
        <w:top w:val="none" w:sz="0" w:space="0" w:color="auto"/>
        <w:left w:val="none" w:sz="0" w:space="0" w:color="auto"/>
        <w:bottom w:val="none" w:sz="0" w:space="0" w:color="auto"/>
        <w:right w:val="none" w:sz="0" w:space="0" w:color="auto"/>
      </w:divBdr>
    </w:div>
    <w:div w:id="528572854">
      <w:bodyDiv w:val="1"/>
      <w:marLeft w:val="0"/>
      <w:marRight w:val="0"/>
      <w:marTop w:val="0"/>
      <w:marBottom w:val="0"/>
      <w:divBdr>
        <w:top w:val="none" w:sz="0" w:space="0" w:color="auto"/>
        <w:left w:val="none" w:sz="0" w:space="0" w:color="auto"/>
        <w:bottom w:val="none" w:sz="0" w:space="0" w:color="auto"/>
        <w:right w:val="none" w:sz="0" w:space="0" w:color="auto"/>
      </w:divBdr>
    </w:div>
    <w:div w:id="528683003">
      <w:bodyDiv w:val="1"/>
      <w:marLeft w:val="0"/>
      <w:marRight w:val="0"/>
      <w:marTop w:val="0"/>
      <w:marBottom w:val="0"/>
      <w:divBdr>
        <w:top w:val="none" w:sz="0" w:space="0" w:color="auto"/>
        <w:left w:val="none" w:sz="0" w:space="0" w:color="auto"/>
        <w:bottom w:val="none" w:sz="0" w:space="0" w:color="auto"/>
        <w:right w:val="none" w:sz="0" w:space="0" w:color="auto"/>
      </w:divBdr>
    </w:div>
    <w:div w:id="528689448">
      <w:bodyDiv w:val="1"/>
      <w:marLeft w:val="0"/>
      <w:marRight w:val="0"/>
      <w:marTop w:val="0"/>
      <w:marBottom w:val="0"/>
      <w:divBdr>
        <w:top w:val="none" w:sz="0" w:space="0" w:color="auto"/>
        <w:left w:val="none" w:sz="0" w:space="0" w:color="auto"/>
        <w:bottom w:val="none" w:sz="0" w:space="0" w:color="auto"/>
        <w:right w:val="none" w:sz="0" w:space="0" w:color="auto"/>
      </w:divBdr>
    </w:div>
    <w:div w:id="528765991">
      <w:bodyDiv w:val="1"/>
      <w:marLeft w:val="0"/>
      <w:marRight w:val="0"/>
      <w:marTop w:val="0"/>
      <w:marBottom w:val="0"/>
      <w:divBdr>
        <w:top w:val="none" w:sz="0" w:space="0" w:color="auto"/>
        <w:left w:val="none" w:sz="0" w:space="0" w:color="auto"/>
        <w:bottom w:val="none" w:sz="0" w:space="0" w:color="auto"/>
        <w:right w:val="none" w:sz="0" w:space="0" w:color="auto"/>
      </w:divBdr>
    </w:div>
    <w:div w:id="529146149">
      <w:bodyDiv w:val="1"/>
      <w:marLeft w:val="0"/>
      <w:marRight w:val="0"/>
      <w:marTop w:val="0"/>
      <w:marBottom w:val="0"/>
      <w:divBdr>
        <w:top w:val="none" w:sz="0" w:space="0" w:color="auto"/>
        <w:left w:val="none" w:sz="0" w:space="0" w:color="auto"/>
        <w:bottom w:val="none" w:sz="0" w:space="0" w:color="auto"/>
        <w:right w:val="none" w:sz="0" w:space="0" w:color="auto"/>
      </w:divBdr>
    </w:div>
    <w:div w:id="529270948">
      <w:bodyDiv w:val="1"/>
      <w:marLeft w:val="0"/>
      <w:marRight w:val="0"/>
      <w:marTop w:val="0"/>
      <w:marBottom w:val="0"/>
      <w:divBdr>
        <w:top w:val="none" w:sz="0" w:space="0" w:color="auto"/>
        <w:left w:val="none" w:sz="0" w:space="0" w:color="auto"/>
        <w:bottom w:val="none" w:sz="0" w:space="0" w:color="auto"/>
        <w:right w:val="none" w:sz="0" w:space="0" w:color="auto"/>
      </w:divBdr>
    </w:div>
    <w:div w:id="529416522">
      <w:bodyDiv w:val="1"/>
      <w:marLeft w:val="0"/>
      <w:marRight w:val="0"/>
      <w:marTop w:val="0"/>
      <w:marBottom w:val="0"/>
      <w:divBdr>
        <w:top w:val="none" w:sz="0" w:space="0" w:color="auto"/>
        <w:left w:val="none" w:sz="0" w:space="0" w:color="auto"/>
        <w:bottom w:val="none" w:sz="0" w:space="0" w:color="auto"/>
        <w:right w:val="none" w:sz="0" w:space="0" w:color="auto"/>
      </w:divBdr>
    </w:div>
    <w:div w:id="529488402">
      <w:bodyDiv w:val="1"/>
      <w:marLeft w:val="0"/>
      <w:marRight w:val="0"/>
      <w:marTop w:val="0"/>
      <w:marBottom w:val="0"/>
      <w:divBdr>
        <w:top w:val="none" w:sz="0" w:space="0" w:color="auto"/>
        <w:left w:val="none" w:sz="0" w:space="0" w:color="auto"/>
        <w:bottom w:val="none" w:sz="0" w:space="0" w:color="auto"/>
        <w:right w:val="none" w:sz="0" w:space="0" w:color="auto"/>
      </w:divBdr>
    </w:div>
    <w:div w:id="529730978">
      <w:bodyDiv w:val="1"/>
      <w:marLeft w:val="0"/>
      <w:marRight w:val="0"/>
      <w:marTop w:val="0"/>
      <w:marBottom w:val="0"/>
      <w:divBdr>
        <w:top w:val="none" w:sz="0" w:space="0" w:color="auto"/>
        <w:left w:val="none" w:sz="0" w:space="0" w:color="auto"/>
        <w:bottom w:val="none" w:sz="0" w:space="0" w:color="auto"/>
        <w:right w:val="none" w:sz="0" w:space="0" w:color="auto"/>
      </w:divBdr>
    </w:div>
    <w:div w:id="529800724">
      <w:bodyDiv w:val="1"/>
      <w:marLeft w:val="0"/>
      <w:marRight w:val="0"/>
      <w:marTop w:val="0"/>
      <w:marBottom w:val="0"/>
      <w:divBdr>
        <w:top w:val="none" w:sz="0" w:space="0" w:color="auto"/>
        <w:left w:val="none" w:sz="0" w:space="0" w:color="auto"/>
        <w:bottom w:val="none" w:sz="0" w:space="0" w:color="auto"/>
        <w:right w:val="none" w:sz="0" w:space="0" w:color="auto"/>
      </w:divBdr>
    </w:div>
    <w:div w:id="529883465">
      <w:bodyDiv w:val="1"/>
      <w:marLeft w:val="0"/>
      <w:marRight w:val="0"/>
      <w:marTop w:val="0"/>
      <w:marBottom w:val="0"/>
      <w:divBdr>
        <w:top w:val="none" w:sz="0" w:space="0" w:color="auto"/>
        <w:left w:val="none" w:sz="0" w:space="0" w:color="auto"/>
        <w:bottom w:val="none" w:sz="0" w:space="0" w:color="auto"/>
        <w:right w:val="none" w:sz="0" w:space="0" w:color="auto"/>
      </w:divBdr>
    </w:div>
    <w:div w:id="529955466">
      <w:bodyDiv w:val="1"/>
      <w:marLeft w:val="0"/>
      <w:marRight w:val="0"/>
      <w:marTop w:val="0"/>
      <w:marBottom w:val="0"/>
      <w:divBdr>
        <w:top w:val="none" w:sz="0" w:space="0" w:color="auto"/>
        <w:left w:val="none" w:sz="0" w:space="0" w:color="auto"/>
        <w:bottom w:val="none" w:sz="0" w:space="0" w:color="auto"/>
        <w:right w:val="none" w:sz="0" w:space="0" w:color="auto"/>
      </w:divBdr>
    </w:div>
    <w:div w:id="530000305">
      <w:bodyDiv w:val="1"/>
      <w:marLeft w:val="0"/>
      <w:marRight w:val="0"/>
      <w:marTop w:val="0"/>
      <w:marBottom w:val="0"/>
      <w:divBdr>
        <w:top w:val="none" w:sz="0" w:space="0" w:color="auto"/>
        <w:left w:val="none" w:sz="0" w:space="0" w:color="auto"/>
        <w:bottom w:val="none" w:sz="0" w:space="0" w:color="auto"/>
        <w:right w:val="none" w:sz="0" w:space="0" w:color="auto"/>
      </w:divBdr>
    </w:div>
    <w:div w:id="530608736">
      <w:bodyDiv w:val="1"/>
      <w:marLeft w:val="0"/>
      <w:marRight w:val="0"/>
      <w:marTop w:val="0"/>
      <w:marBottom w:val="0"/>
      <w:divBdr>
        <w:top w:val="none" w:sz="0" w:space="0" w:color="auto"/>
        <w:left w:val="none" w:sz="0" w:space="0" w:color="auto"/>
        <w:bottom w:val="none" w:sz="0" w:space="0" w:color="auto"/>
        <w:right w:val="none" w:sz="0" w:space="0" w:color="auto"/>
      </w:divBdr>
    </w:div>
    <w:div w:id="531069760">
      <w:bodyDiv w:val="1"/>
      <w:marLeft w:val="0"/>
      <w:marRight w:val="0"/>
      <w:marTop w:val="0"/>
      <w:marBottom w:val="0"/>
      <w:divBdr>
        <w:top w:val="none" w:sz="0" w:space="0" w:color="auto"/>
        <w:left w:val="none" w:sz="0" w:space="0" w:color="auto"/>
        <w:bottom w:val="none" w:sz="0" w:space="0" w:color="auto"/>
        <w:right w:val="none" w:sz="0" w:space="0" w:color="auto"/>
      </w:divBdr>
    </w:div>
    <w:div w:id="531236055">
      <w:bodyDiv w:val="1"/>
      <w:marLeft w:val="0"/>
      <w:marRight w:val="0"/>
      <w:marTop w:val="0"/>
      <w:marBottom w:val="0"/>
      <w:divBdr>
        <w:top w:val="none" w:sz="0" w:space="0" w:color="auto"/>
        <w:left w:val="none" w:sz="0" w:space="0" w:color="auto"/>
        <w:bottom w:val="none" w:sz="0" w:space="0" w:color="auto"/>
        <w:right w:val="none" w:sz="0" w:space="0" w:color="auto"/>
      </w:divBdr>
    </w:div>
    <w:div w:id="531378417">
      <w:bodyDiv w:val="1"/>
      <w:marLeft w:val="0"/>
      <w:marRight w:val="0"/>
      <w:marTop w:val="0"/>
      <w:marBottom w:val="0"/>
      <w:divBdr>
        <w:top w:val="none" w:sz="0" w:space="0" w:color="auto"/>
        <w:left w:val="none" w:sz="0" w:space="0" w:color="auto"/>
        <w:bottom w:val="none" w:sz="0" w:space="0" w:color="auto"/>
        <w:right w:val="none" w:sz="0" w:space="0" w:color="auto"/>
      </w:divBdr>
    </w:div>
    <w:div w:id="531383014">
      <w:bodyDiv w:val="1"/>
      <w:marLeft w:val="0"/>
      <w:marRight w:val="0"/>
      <w:marTop w:val="0"/>
      <w:marBottom w:val="0"/>
      <w:divBdr>
        <w:top w:val="none" w:sz="0" w:space="0" w:color="auto"/>
        <w:left w:val="none" w:sz="0" w:space="0" w:color="auto"/>
        <w:bottom w:val="none" w:sz="0" w:space="0" w:color="auto"/>
        <w:right w:val="none" w:sz="0" w:space="0" w:color="auto"/>
      </w:divBdr>
    </w:div>
    <w:div w:id="531502308">
      <w:bodyDiv w:val="1"/>
      <w:marLeft w:val="0"/>
      <w:marRight w:val="0"/>
      <w:marTop w:val="0"/>
      <w:marBottom w:val="0"/>
      <w:divBdr>
        <w:top w:val="none" w:sz="0" w:space="0" w:color="auto"/>
        <w:left w:val="none" w:sz="0" w:space="0" w:color="auto"/>
        <w:bottom w:val="none" w:sz="0" w:space="0" w:color="auto"/>
        <w:right w:val="none" w:sz="0" w:space="0" w:color="auto"/>
      </w:divBdr>
    </w:div>
    <w:div w:id="531571564">
      <w:bodyDiv w:val="1"/>
      <w:marLeft w:val="0"/>
      <w:marRight w:val="0"/>
      <w:marTop w:val="0"/>
      <w:marBottom w:val="0"/>
      <w:divBdr>
        <w:top w:val="none" w:sz="0" w:space="0" w:color="auto"/>
        <w:left w:val="none" w:sz="0" w:space="0" w:color="auto"/>
        <w:bottom w:val="none" w:sz="0" w:space="0" w:color="auto"/>
        <w:right w:val="none" w:sz="0" w:space="0" w:color="auto"/>
      </w:divBdr>
    </w:div>
    <w:div w:id="531572455">
      <w:bodyDiv w:val="1"/>
      <w:marLeft w:val="0"/>
      <w:marRight w:val="0"/>
      <w:marTop w:val="0"/>
      <w:marBottom w:val="0"/>
      <w:divBdr>
        <w:top w:val="none" w:sz="0" w:space="0" w:color="auto"/>
        <w:left w:val="none" w:sz="0" w:space="0" w:color="auto"/>
        <w:bottom w:val="none" w:sz="0" w:space="0" w:color="auto"/>
        <w:right w:val="none" w:sz="0" w:space="0" w:color="auto"/>
      </w:divBdr>
    </w:div>
    <w:div w:id="531649826">
      <w:bodyDiv w:val="1"/>
      <w:marLeft w:val="0"/>
      <w:marRight w:val="0"/>
      <w:marTop w:val="0"/>
      <w:marBottom w:val="0"/>
      <w:divBdr>
        <w:top w:val="none" w:sz="0" w:space="0" w:color="auto"/>
        <w:left w:val="none" w:sz="0" w:space="0" w:color="auto"/>
        <w:bottom w:val="none" w:sz="0" w:space="0" w:color="auto"/>
        <w:right w:val="none" w:sz="0" w:space="0" w:color="auto"/>
      </w:divBdr>
    </w:div>
    <w:div w:id="531655241">
      <w:bodyDiv w:val="1"/>
      <w:marLeft w:val="0"/>
      <w:marRight w:val="0"/>
      <w:marTop w:val="0"/>
      <w:marBottom w:val="0"/>
      <w:divBdr>
        <w:top w:val="none" w:sz="0" w:space="0" w:color="auto"/>
        <w:left w:val="none" w:sz="0" w:space="0" w:color="auto"/>
        <w:bottom w:val="none" w:sz="0" w:space="0" w:color="auto"/>
        <w:right w:val="none" w:sz="0" w:space="0" w:color="auto"/>
      </w:divBdr>
    </w:div>
    <w:div w:id="531845932">
      <w:bodyDiv w:val="1"/>
      <w:marLeft w:val="0"/>
      <w:marRight w:val="0"/>
      <w:marTop w:val="0"/>
      <w:marBottom w:val="0"/>
      <w:divBdr>
        <w:top w:val="none" w:sz="0" w:space="0" w:color="auto"/>
        <w:left w:val="none" w:sz="0" w:space="0" w:color="auto"/>
        <w:bottom w:val="none" w:sz="0" w:space="0" w:color="auto"/>
        <w:right w:val="none" w:sz="0" w:space="0" w:color="auto"/>
      </w:divBdr>
    </w:div>
    <w:div w:id="531890472">
      <w:bodyDiv w:val="1"/>
      <w:marLeft w:val="0"/>
      <w:marRight w:val="0"/>
      <w:marTop w:val="0"/>
      <w:marBottom w:val="0"/>
      <w:divBdr>
        <w:top w:val="none" w:sz="0" w:space="0" w:color="auto"/>
        <w:left w:val="none" w:sz="0" w:space="0" w:color="auto"/>
        <w:bottom w:val="none" w:sz="0" w:space="0" w:color="auto"/>
        <w:right w:val="none" w:sz="0" w:space="0" w:color="auto"/>
      </w:divBdr>
    </w:div>
    <w:div w:id="532036900">
      <w:bodyDiv w:val="1"/>
      <w:marLeft w:val="0"/>
      <w:marRight w:val="0"/>
      <w:marTop w:val="0"/>
      <w:marBottom w:val="0"/>
      <w:divBdr>
        <w:top w:val="none" w:sz="0" w:space="0" w:color="auto"/>
        <w:left w:val="none" w:sz="0" w:space="0" w:color="auto"/>
        <w:bottom w:val="none" w:sz="0" w:space="0" w:color="auto"/>
        <w:right w:val="none" w:sz="0" w:space="0" w:color="auto"/>
      </w:divBdr>
    </w:div>
    <w:div w:id="532304878">
      <w:bodyDiv w:val="1"/>
      <w:marLeft w:val="0"/>
      <w:marRight w:val="0"/>
      <w:marTop w:val="0"/>
      <w:marBottom w:val="0"/>
      <w:divBdr>
        <w:top w:val="none" w:sz="0" w:space="0" w:color="auto"/>
        <w:left w:val="none" w:sz="0" w:space="0" w:color="auto"/>
        <w:bottom w:val="none" w:sz="0" w:space="0" w:color="auto"/>
        <w:right w:val="none" w:sz="0" w:space="0" w:color="auto"/>
      </w:divBdr>
    </w:div>
    <w:div w:id="532620798">
      <w:bodyDiv w:val="1"/>
      <w:marLeft w:val="0"/>
      <w:marRight w:val="0"/>
      <w:marTop w:val="0"/>
      <w:marBottom w:val="0"/>
      <w:divBdr>
        <w:top w:val="none" w:sz="0" w:space="0" w:color="auto"/>
        <w:left w:val="none" w:sz="0" w:space="0" w:color="auto"/>
        <w:bottom w:val="none" w:sz="0" w:space="0" w:color="auto"/>
        <w:right w:val="none" w:sz="0" w:space="0" w:color="auto"/>
      </w:divBdr>
    </w:div>
    <w:div w:id="532767428">
      <w:bodyDiv w:val="1"/>
      <w:marLeft w:val="0"/>
      <w:marRight w:val="0"/>
      <w:marTop w:val="0"/>
      <w:marBottom w:val="0"/>
      <w:divBdr>
        <w:top w:val="none" w:sz="0" w:space="0" w:color="auto"/>
        <w:left w:val="none" w:sz="0" w:space="0" w:color="auto"/>
        <w:bottom w:val="none" w:sz="0" w:space="0" w:color="auto"/>
        <w:right w:val="none" w:sz="0" w:space="0" w:color="auto"/>
      </w:divBdr>
    </w:div>
    <w:div w:id="532808781">
      <w:bodyDiv w:val="1"/>
      <w:marLeft w:val="0"/>
      <w:marRight w:val="0"/>
      <w:marTop w:val="0"/>
      <w:marBottom w:val="0"/>
      <w:divBdr>
        <w:top w:val="none" w:sz="0" w:space="0" w:color="auto"/>
        <w:left w:val="none" w:sz="0" w:space="0" w:color="auto"/>
        <w:bottom w:val="none" w:sz="0" w:space="0" w:color="auto"/>
        <w:right w:val="none" w:sz="0" w:space="0" w:color="auto"/>
      </w:divBdr>
    </w:div>
    <w:div w:id="533151083">
      <w:bodyDiv w:val="1"/>
      <w:marLeft w:val="0"/>
      <w:marRight w:val="0"/>
      <w:marTop w:val="0"/>
      <w:marBottom w:val="0"/>
      <w:divBdr>
        <w:top w:val="none" w:sz="0" w:space="0" w:color="auto"/>
        <w:left w:val="none" w:sz="0" w:space="0" w:color="auto"/>
        <w:bottom w:val="none" w:sz="0" w:space="0" w:color="auto"/>
        <w:right w:val="none" w:sz="0" w:space="0" w:color="auto"/>
      </w:divBdr>
    </w:div>
    <w:div w:id="533268355">
      <w:bodyDiv w:val="1"/>
      <w:marLeft w:val="0"/>
      <w:marRight w:val="0"/>
      <w:marTop w:val="0"/>
      <w:marBottom w:val="0"/>
      <w:divBdr>
        <w:top w:val="none" w:sz="0" w:space="0" w:color="auto"/>
        <w:left w:val="none" w:sz="0" w:space="0" w:color="auto"/>
        <w:bottom w:val="none" w:sz="0" w:space="0" w:color="auto"/>
        <w:right w:val="none" w:sz="0" w:space="0" w:color="auto"/>
      </w:divBdr>
    </w:div>
    <w:div w:id="533421096">
      <w:bodyDiv w:val="1"/>
      <w:marLeft w:val="0"/>
      <w:marRight w:val="0"/>
      <w:marTop w:val="0"/>
      <w:marBottom w:val="0"/>
      <w:divBdr>
        <w:top w:val="none" w:sz="0" w:space="0" w:color="auto"/>
        <w:left w:val="none" w:sz="0" w:space="0" w:color="auto"/>
        <w:bottom w:val="none" w:sz="0" w:space="0" w:color="auto"/>
        <w:right w:val="none" w:sz="0" w:space="0" w:color="auto"/>
      </w:divBdr>
    </w:div>
    <w:div w:id="533538963">
      <w:bodyDiv w:val="1"/>
      <w:marLeft w:val="0"/>
      <w:marRight w:val="0"/>
      <w:marTop w:val="0"/>
      <w:marBottom w:val="0"/>
      <w:divBdr>
        <w:top w:val="none" w:sz="0" w:space="0" w:color="auto"/>
        <w:left w:val="none" w:sz="0" w:space="0" w:color="auto"/>
        <w:bottom w:val="none" w:sz="0" w:space="0" w:color="auto"/>
        <w:right w:val="none" w:sz="0" w:space="0" w:color="auto"/>
      </w:divBdr>
    </w:div>
    <w:div w:id="533812736">
      <w:bodyDiv w:val="1"/>
      <w:marLeft w:val="0"/>
      <w:marRight w:val="0"/>
      <w:marTop w:val="0"/>
      <w:marBottom w:val="0"/>
      <w:divBdr>
        <w:top w:val="none" w:sz="0" w:space="0" w:color="auto"/>
        <w:left w:val="none" w:sz="0" w:space="0" w:color="auto"/>
        <w:bottom w:val="none" w:sz="0" w:space="0" w:color="auto"/>
        <w:right w:val="none" w:sz="0" w:space="0" w:color="auto"/>
      </w:divBdr>
    </w:div>
    <w:div w:id="533925383">
      <w:bodyDiv w:val="1"/>
      <w:marLeft w:val="0"/>
      <w:marRight w:val="0"/>
      <w:marTop w:val="0"/>
      <w:marBottom w:val="0"/>
      <w:divBdr>
        <w:top w:val="none" w:sz="0" w:space="0" w:color="auto"/>
        <w:left w:val="none" w:sz="0" w:space="0" w:color="auto"/>
        <w:bottom w:val="none" w:sz="0" w:space="0" w:color="auto"/>
        <w:right w:val="none" w:sz="0" w:space="0" w:color="auto"/>
      </w:divBdr>
    </w:div>
    <w:div w:id="534120928">
      <w:bodyDiv w:val="1"/>
      <w:marLeft w:val="0"/>
      <w:marRight w:val="0"/>
      <w:marTop w:val="0"/>
      <w:marBottom w:val="0"/>
      <w:divBdr>
        <w:top w:val="none" w:sz="0" w:space="0" w:color="auto"/>
        <w:left w:val="none" w:sz="0" w:space="0" w:color="auto"/>
        <w:bottom w:val="none" w:sz="0" w:space="0" w:color="auto"/>
        <w:right w:val="none" w:sz="0" w:space="0" w:color="auto"/>
      </w:divBdr>
    </w:div>
    <w:div w:id="534269215">
      <w:bodyDiv w:val="1"/>
      <w:marLeft w:val="0"/>
      <w:marRight w:val="0"/>
      <w:marTop w:val="0"/>
      <w:marBottom w:val="0"/>
      <w:divBdr>
        <w:top w:val="none" w:sz="0" w:space="0" w:color="auto"/>
        <w:left w:val="none" w:sz="0" w:space="0" w:color="auto"/>
        <w:bottom w:val="none" w:sz="0" w:space="0" w:color="auto"/>
        <w:right w:val="none" w:sz="0" w:space="0" w:color="auto"/>
      </w:divBdr>
    </w:div>
    <w:div w:id="534388217">
      <w:bodyDiv w:val="1"/>
      <w:marLeft w:val="0"/>
      <w:marRight w:val="0"/>
      <w:marTop w:val="0"/>
      <w:marBottom w:val="0"/>
      <w:divBdr>
        <w:top w:val="none" w:sz="0" w:space="0" w:color="auto"/>
        <w:left w:val="none" w:sz="0" w:space="0" w:color="auto"/>
        <w:bottom w:val="none" w:sz="0" w:space="0" w:color="auto"/>
        <w:right w:val="none" w:sz="0" w:space="0" w:color="auto"/>
      </w:divBdr>
    </w:div>
    <w:div w:id="534464777">
      <w:bodyDiv w:val="1"/>
      <w:marLeft w:val="0"/>
      <w:marRight w:val="0"/>
      <w:marTop w:val="0"/>
      <w:marBottom w:val="0"/>
      <w:divBdr>
        <w:top w:val="none" w:sz="0" w:space="0" w:color="auto"/>
        <w:left w:val="none" w:sz="0" w:space="0" w:color="auto"/>
        <w:bottom w:val="none" w:sz="0" w:space="0" w:color="auto"/>
        <w:right w:val="none" w:sz="0" w:space="0" w:color="auto"/>
      </w:divBdr>
    </w:div>
    <w:div w:id="534537380">
      <w:bodyDiv w:val="1"/>
      <w:marLeft w:val="0"/>
      <w:marRight w:val="0"/>
      <w:marTop w:val="0"/>
      <w:marBottom w:val="0"/>
      <w:divBdr>
        <w:top w:val="none" w:sz="0" w:space="0" w:color="auto"/>
        <w:left w:val="none" w:sz="0" w:space="0" w:color="auto"/>
        <w:bottom w:val="none" w:sz="0" w:space="0" w:color="auto"/>
        <w:right w:val="none" w:sz="0" w:space="0" w:color="auto"/>
      </w:divBdr>
    </w:div>
    <w:div w:id="534538524">
      <w:bodyDiv w:val="1"/>
      <w:marLeft w:val="0"/>
      <w:marRight w:val="0"/>
      <w:marTop w:val="0"/>
      <w:marBottom w:val="0"/>
      <w:divBdr>
        <w:top w:val="none" w:sz="0" w:space="0" w:color="auto"/>
        <w:left w:val="none" w:sz="0" w:space="0" w:color="auto"/>
        <w:bottom w:val="none" w:sz="0" w:space="0" w:color="auto"/>
        <w:right w:val="none" w:sz="0" w:space="0" w:color="auto"/>
      </w:divBdr>
    </w:div>
    <w:div w:id="534731033">
      <w:bodyDiv w:val="1"/>
      <w:marLeft w:val="0"/>
      <w:marRight w:val="0"/>
      <w:marTop w:val="0"/>
      <w:marBottom w:val="0"/>
      <w:divBdr>
        <w:top w:val="none" w:sz="0" w:space="0" w:color="auto"/>
        <w:left w:val="none" w:sz="0" w:space="0" w:color="auto"/>
        <w:bottom w:val="none" w:sz="0" w:space="0" w:color="auto"/>
        <w:right w:val="none" w:sz="0" w:space="0" w:color="auto"/>
      </w:divBdr>
    </w:div>
    <w:div w:id="534735370">
      <w:bodyDiv w:val="1"/>
      <w:marLeft w:val="0"/>
      <w:marRight w:val="0"/>
      <w:marTop w:val="0"/>
      <w:marBottom w:val="0"/>
      <w:divBdr>
        <w:top w:val="none" w:sz="0" w:space="0" w:color="auto"/>
        <w:left w:val="none" w:sz="0" w:space="0" w:color="auto"/>
        <w:bottom w:val="none" w:sz="0" w:space="0" w:color="auto"/>
        <w:right w:val="none" w:sz="0" w:space="0" w:color="auto"/>
      </w:divBdr>
    </w:div>
    <w:div w:id="534853442">
      <w:bodyDiv w:val="1"/>
      <w:marLeft w:val="0"/>
      <w:marRight w:val="0"/>
      <w:marTop w:val="0"/>
      <w:marBottom w:val="0"/>
      <w:divBdr>
        <w:top w:val="none" w:sz="0" w:space="0" w:color="auto"/>
        <w:left w:val="none" w:sz="0" w:space="0" w:color="auto"/>
        <w:bottom w:val="none" w:sz="0" w:space="0" w:color="auto"/>
        <w:right w:val="none" w:sz="0" w:space="0" w:color="auto"/>
      </w:divBdr>
    </w:div>
    <w:div w:id="534971416">
      <w:bodyDiv w:val="1"/>
      <w:marLeft w:val="0"/>
      <w:marRight w:val="0"/>
      <w:marTop w:val="0"/>
      <w:marBottom w:val="0"/>
      <w:divBdr>
        <w:top w:val="none" w:sz="0" w:space="0" w:color="auto"/>
        <w:left w:val="none" w:sz="0" w:space="0" w:color="auto"/>
        <w:bottom w:val="none" w:sz="0" w:space="0" w:color="auto"/>
        <w:right w:val="none" w:sz="0" w:space="0" w:color="auto"/>
      </w:divBdr>
    </w:div>
    <w:div w:id="535238257">
      <w:bodyDiv w:val="1"/>
      <w:marLeft w:val="0"/>
      <w:marRight w:val="0"/>
      <w:marTop w:val="0"/>
      <w:marBottom w:val="0"/>
      <w:divBdr>
        <w:top w:val="none" w:sz="0" w:space="0" w:color="auto"/>
        <w:left w:val="none" w:sz="0" w:space="0" w:color="auto"/>
        <w:bottom w:val="none" w:sz="0" w:space="0" w:color="auto"/>
        <w:right w:val="none" w:sz="0" w:space="0" w:color="auto"/>
      </w:divBdr>
    </w:div>
    <w:div w:id="535461513">
      <w:bodyDiv w:val="1"/>
      <w:marLeft w:val="0"/>
      <w:marRight w:val="0"/>
      <w:marTop w:val="0"/>
      <w:marBottom w:val="0"/>
      <w:divBdr>
        <w:top w:val="none" w:sz="0" w:space="0" w:color="auto"/>
        <w:left w:val="none" w:sz="0" w:space="0" w:color="auto"/>
        <w:bottom w:val="none" w:sz="0" w:space="0" w:color="auto"/>
        <w:right w:val="none" w:sz="0" w:space="0" w:color="auto"/>
      </w:divBdr>
    </w:div>
    <w:div w:id="535586500">
      <w:bodyDiv w:val="1"/>
      <w:marLeft w:val="0"/>
      <w:marRight w:val="0"/>
      <w:marTop w:val="0"/>
      <w:marBottom w:val="0"/>
      <w:divBdr>
        <w:top w:val="none" w:sz="0" w:space="0" w:color="auto"/>
        <w:left w:val="none" w:sz="0" w:space="0" w:color="auto"/>
        <w:bottom w:val="none" w:sz="0" w:space="0" w:color="auto"/>
        <w:right w:val="none" w:sz="0" w:space="0" w:color="auto"/>
      </w:divBdr>
    </w:div>
    <w:div w:id="535773035">
      <w:bodyDiv w:val="1"/>
      <w:marLeft w:val="0"/>
      <w:marRight w:val="0"/>
      <w:marTop w:val="0"/>
      <w:marBottom w:val="0"/>
      <w:divBdr>
        <w:top w:val="none" w:sz="0" w:space="0" w:color="auto"/>
        <w:left w:val="none" w:sz="0" w:space="0" w:color="auto"/>
        <w:bottom w:val="none" w:sz="0" w:space="0" w:color="auto"/>
        <w:right w:val="none" w:sz="0" w:space="0" w:color="auto"/>
      </w:divBdr>
    </w:div>
    <w:div w:id="536356110">
      <w:bodyDiv w:val="1"/>
      <w:marLeft w:val="0"/>
      <w:marRight w:val="0"/>
      <w:marTop w:val="0"/>
      <w:marBottom w:val="0"/>
      <w:divBdr>
        <w:top w:val="none" w:sz="0" w:space="0" w:color="auto"/>
        <w:left w:val="none" w:sz="0" w:space="0" w:color="auto"/>
        <w:bottom w:val="none" w:sz="0" w:space="0" w:color="auto"/>
        <w:right w:val="none" w:sz="0" w:space="0" w:color="auto"/>
      </w:divBdr>
    </w:div>
    <w:div w:id="536506084">
      <w:bodyDiv w:val="1"/>
      <w:marLeft w:val="0"/>
      <w:marRight w:val="0"/>
      <w:marTop w:val="0"/>
      <w:marBottom w:val="0"/>
      <w:divBdr>
        <w:top w:val="none" w:sz="0" w:space="0" w:color="auto"/>
        <w:left w:val="none" w:sz="0" w:space="0" w:color="auto"/>
        <w:bottom w:val="none" w:sz="0" w:space="0" w:color="auto"/>
        <w:right w:val="none" w:sz="0" w:space="0" w:color="auto"/>
      </w:divBdr>
    </w:div>
    <w:div w:id="536554136">
      <w:bodyDiv w:val="1"/>
      <w:marLeft w:val="0"/>
      <w:marRight w:val="0"/>
      <w:marTop w:val="0"/>
      <w:marBottom w:val="0"/>
      <w:divBdr>
        <w:top w:val="none" w:sz="0" w:space="0" w:color="auto"/>
        <w:left w:val="none" w:sz="0" w:space="0" w:color="auto"/>
        <w:bottom w:val="none" w:sz="0" w:space="0" w:color="auto"/>
        <w:right w:val="none" w:sz="0" w:space="0" w:color="auto"/>
      </w:divBdr>
    </w:div>
    <w:div w:id="537084649">
      <w:bodyDiv w:val="1"/>
      <w:marLeft w:val="0"/>
      <w:marRight w:val="0"/>
      <w:marTop w:val="0"/>
      <w:marBottom w:val="0"/>
      <w:divBdr>
        <w:top w:val="none" w:sz="0" w:space="0" w:color="auto"/>
        <w:left w:val="none" w:sz="0" w:space="0" w:color="auto"/>
        <w:bottom w:val="none" w:sz="0" w:space="0" w:color="auto"/>
        <w:right w:val="none" w:sz="0" w:space="0" w:color="auto"/>
      </w:divBdr>
    </w:div>
    <w:div w:id="537203612">
      <w:bodyDiv w:val="1"/>
      <w:marLeft w:val="0"/>
      <w:marRight w:val="0"/>
      <w:marTop w:val="0"/>
      <w:marBottom w:val="0"/>
      <w:divBdr>
        <w:top w:val="none" w:sz="0" w:space="0" w:color="auto"/>
        <w:left w:val="none" w:sz="0" w:space="0" w:color="auto"/>
        <w:bottom w:val="none" w:sz="0" w:space="0" w:color="auto"/>
        <w:right w:val="none" w:sz="0" w:space="0" w:color="auto"/>
      </w:divBdr>
    </w:div>
    <w:div w:id="537282507">
      <w:bodyDiv w:val="1"/>
      <w:marLeft w:val="0"/>
      <w:marRight w:val="0"/>
      <w:marTop w:val="0"/>
      <w:marBottom w:val="0"/>
      <w:divBdr>
        <w:top w:val="none" w:sz="0" w:space="0" w:color="auto"/>
        <w:left w:val="none" w:sz="0" w:space="0" w:color="auto"/>
        <w:bottom w:val="none" w:sz="0" w:space="0" w:color="auto"/>
        <w:right w:val="none" w:sz="0" w:space="0" w:color="auto"/>
      </w:divBdr>
    </w:div>
    <w:div w:id="537398458">
      <w:bodyDiv w:val="1"/>
      <w:marLeft w:val="0"/>
      <w:marRight w:val="0"/>
      <w:marTop w:val="0"/>
      <w:marBottom w:val="0"/>
      <w:divBdr>
        <w:top w:val="none" w:sz="0" w:space="0" w:color="auto"/>
        <w:left w:val="none" w:sz="0" w:space="0" w:color="auto"/>
        <w:bottom w:val="none" w:sz="0" w:space="0" w:color="auto"/>
        <w:right w:val="none" w:sz="0" w:space="0" w:color="auto"/>
      </w:divBdr>
    </w:div>
    <w:div w:id="537402183">
      <w:bodyDiv w:val="1"/>
      <w:marLeft w:val="0"/>
      <w:marRight w:val="0"/>
      <w:marTop w:val="0"/>
      <w:marBottom w:val="0"/>
      <w:divBdr>
        <w:top w:val="none" w:sz="0" w:space="0" w:color="auto"/>
        <w:left w:val="none" w:sz="0" w:space="0" w:color="auto"/>
        <w:bottom w:val="none" w:sz="0" w:space="0" w:color="auto"/>
        <w:right w:val="none" w:sz="0" w:space="0" w:color="auto"/>
      </w:divBdr>
    </w:div>
    <w:div w:id="537469053">
      <w:bodyDiv w:val="1"/>
      <w:marLeft w:val="0"/>
      <w:marRight w:val="0"/>
      <w:marTop w:val="0"/>
      <w:marBottom w:val="0"/>
      <w:divBdr>
        <w:top w:val="none" w:sz="0" w:space="0" w:color="auto"/>
        <w:left w:val="none" w:sz="0" w:space="0" w:color="auto"/>
        <w:bottom w:val="none" w:sz="0" w:space="0" w:color="auto"/>
        <w:right w:val="none" w:sz="0" w:space="0" w:color="auto"/>
      </w:divBdr>
    </w:div>
    <w:div w:id="537620321">
      <w:bodyDiv w:val="1"/>
      <w:marLeft w:val="0"/>
      <w:marRight w:val="0"/>
      <w:marTop w:val="0"/>
      <w:marBottom w:val="0"/>
      <w:divBdr>
        <w:top w:val="none" w:sz="0" w:space="0" w:color="auto"/>
        <w:left w:val="none" w:sz="0" w:space="0" w:color="auto"/>
        <w:bottom w:val="none" w:sz="0" w:space="0" w:color="auto"/>
        <w:right w:val="none" w:sz="0" w:space="0" w:color="auto"/>
      </w:divBdr>
    </w:div>
    <w:div w:id="537665612">
      <w:bodyDiv w:val="1"/>
      <w:marLeft w:val="0"/>
      <w:marRight w:val="0"/>
      <w:marTop w:val="0"/>
      <w:marBottom w:val="0"/>
      <w:divBdr>
        <w:top w:val="none" w:sz="0" w:space="0" w:color="auto"/>
        <w:left w:val="none" w:sz="0" w:space="0" w:color="auto"/>
        <w:bottom w:val="none" w:sz="0" w:space="0" w:color="auto"/>
        <w:right w:val="none" w:sz="0" w:space="0" w:color="auto"/>
      </w:divBdr>
    </w:div>
    <w:div w:id="537740263">
      <w:bodyDiv w:val="1"/>
      <w:marLeft w:val="0"/>
      <w:marRight w:val="0"/>
      <w:marTop w:val="0"/>
      <w:marBottom w:val="0"/>
      <w:divBdr>
        <w:top w:val="none" w:sz="0" w:space="0" w:color="auto"/>
        <w:left w:val="none" w:sz="0" w:space="0" w:color="auto"/>
        <w:bottom w:val="none" w:sz="0" w:space="0" w:color="auto"/>
        <w:right w:val="none" w:sz="0" w:space="0" w:color="auto"/>
      </w:divBdr>
    </w:div>
    <w:div w:id="537740395">
      <w:bodyDiv w:val="1"/>
      <w:marLeft w:val="0"/>
      <w:marRight w:val="0"/>
      <w:marTop w:val="0"/>
      <w:marBottom w:val="0"/>
      <w:divBdr>
        <w:top w:val="none" w:sz="0" w:space="0" w:color="auto"/>
        <w:left w:val="none" w:sz="0" w:space="0" w:color="auto"/>
        <w:bottom w:val="none" w:sz="0" w:space="0" w:color="auto"/>
        <w:right w:val="none" w:sz="0" w:space="0" w:color="auto"/>
      </w:divBdr>
    </w:div>
    <w:div w:id="537819806">
      <w:bodyDiv w:val="1"/>
      <w:marLeft w:val="0"/>
      <w:marRight w:val="0"/>
      <w:marTop w:val="0"/>
      <w:marBottom w:val="0"/>
      <w:divBdr>
        <w:top w:val="none" w:sz="0" w:space="0" w:color="auto"/>
        <w:left w:val="none" w:sz="0" w:space="0" w:color="auto"/>
        <w:bottom w:val="none" w:sz="0" w:space="0" w:color="auto"/>
        <w:right w:val="none" w:sz="0" w:space="0" w:color="auto"/>
      </w:divBdr>
    </w:div>
    <w:div w:id="538126863">
      <w:bodyDiv w:val="1"/>
      <w:marLeft w:val="0"/>
      <w:marRight w:val="0"/>
      <w:marTop w:val="0"/>
      <w:marBottom w:val="0"/>
      <w:divBdr>
        <w:top w:val="none" w:sz="0" w:space="0" w:color="auto"/>
        <w:left w:val="none" w:sz="0" w:space="0" w:color="auto"/>
        <w:bottom w:val="none" w:sz="0" w:space="0" w:color="auto"/>
        <w:right w:val="none" w:sz="0" w:space="0" w:color="auto"/>
      </w:divBdr>
    </w:div>
    <w:div w:id="538205155">
      <w:bodyDiv w:val="1"/>
      <w:marLeft w:val="0"/>
      <w:marRight w:val="0"/>
      <w:marTop w:val="0"/>
      <w:marBottom w:val="0"/>
      <w:divBdr>
        <w:top w:val="none" w:sz="0" w:space="0" w:color="auto"/>
        <w:left w:val="none" w:sz="0" w:space="0" w:color="auto"/>
        <w:bottom w:val="none" w:sz="0" w:space="0" w:color="auto"/>
        <w:right w:val="none" w:sz="0" w:space="0" w:color="auto"/>
      </w:divBdr>
    </w:div>
    <w:div w:id="538206294">
      <w:bodyDiv w:val="1"/>
      <w:marLeft w:val="0"/>
      <w:marRight w:val="0"/>
      <w:marTop w:val="0"/>
      <w:marBottom w:val="0"/>
      <w:divBdr>
        <w:top w:val="none" w:sz="0" w:space="0" w:color="auto"/>
        <w:left w:val="none" w:sz="0" w:space="0" w:color="auto"/>
        <w:bottom w:val="none" w:sz="0" w:space="0" w:color="auto"/>
        <w:right w:val="none" w:sz="0" w:space="0" w:color="auto"/>
      </w:divBdr>
    </w:div>
    <w:div w:id="538515292">
      <w:bodyDiv w:val="1"/>
      <w:marLeft w:val="0"/>
      <w:marRight w:val="0"/>
      <w:marTop w:val="0"/>
      <w:marBottom w:val="0"/>
      <w:divBdr>
        <w:top w:val="none" w:sz="0" w:space="0" w:color="auto"/>
        <w:left w:val="none" w:sz="0" w:space="0" w:color="auto"/>
        <w:bottom w:val="none" w:sz="0" w:space="0" w:color="auto"/>
        <w:right w:val="none" w:sz="0" w:space="0" w:color="auto"/>
      </w:divBdr>
    </w:div>
    <w:div w:id="538593509">
      <w:bodyDiv w:val="1"/>
      <w:marLeft w:val="0"/>
      <w:marRight w:val="0"/>
      <w:marTop w:val="0"/>
      <w:marBottom w:val="0"/>
      <w:divBdr>
        <w:top w:val="none" w:sz="0" w:space="0" w:color="auto"/>
        <w:left w:val="none" w:sz="0" w:space="0" w:color="auto"/>
        <w:bottom w:val="none" w:sz="0" w:space="0" w:color="auto"/>
        <w:right w:val="none" w:sz="0" w:space="0" w:color="auto"/>
      </w:divBdr>
    </w:div>
    <w:div w:id="538666140">
      <w:bodyDiv w:val="1"/>
      <w:marLeft w:val="0"/>
      <w:marRight w:val="0"/>
      <w:marTop w:val="0"/>
      <w:marBottom w:val="0"/>
      <w:divBdr>
        <w:top w:val="none" w:sz="0" w:space="0" w:color="auto"/>
        <w:left w:val="none" w:sz="0" w:space="0" w:color="auto"/>
        <w:bottom w:val="none" w:sz="0" w:space="0" w:color="auto"/>
        <w:right w:val="none" w:sz="0" w:space="0" w:color="auto"/>
      </w:divBdr>
    </w:div>
    <w:div w:id="538706559">
      <w:bodyDiv w:val="1"/>
      <w:marLeft w:val="0"/>
      <w:marRight w:val="0"/>
      <w:marTop w:val="0"/>
      <w:marBottom w:val="0"/>
      <w:divBdr>
        <w:top w:val="none" w:sz="0" w:space="0" w:color="auto"/>
        <w:left w:val="none" w:sz="0" w:space="0" w:color="auto"/>
        <w:bottom w:val="none" w:sz="0" w:space="0" w:color="auto"/>
        <w:right w:val="none" w:sz="0" w:space="0" w:color="auto"/>
      </w:divBdr>
    </w:div>
    <w:div w:id="538981273">
      <w:bodyDiv w:val="1"/>
      <w:marLeft w:val="0"/>
      <w:marRight w:val="0"/>
      <w:marTop w:val="0"/>
      <w:marBottom w:val="0"/>
      <w:divBdr>
        <w:top w:val="none" w:sz="0" w:space="0" w:color="auto"/>
        <w:left w:val="none" w:sz="0" w:space="0" w:color="auto"/>
        <w:bottom w:val="none" w:sz="0" w:space="0" w:color="auto"/>
        <w:right w:val="none" w:sz="0" w:space="0" w:color="auto"/>
      </w:divBdr>
    </w:div>
    <w:div w:id="539049818">
      <w:bodyDiv w:val="1"/>
      <w:marLeft w:val="0"/>
      <w:marRight w:val="0"/>
      <w:marTop w:val="0"/>
      <w:marBottom w:val="0"/>
      <w:divBdr>
        <w:top w:val="none" w:sz="0" w:space="0" w:color="auto"/>
        <w:left w:val="none" w:sz="0" w:space="0" w:color="auto"/>
        <w:bottom w:val="none" w:sz="0" w:space="0" w:color="auto"/>
        <w:right w:val="none" w:sz="0" w:space="0" w:color="auto"/>
      </w:divBdr>
    </w:div>
    <w:div w:id="539053452">
      <w:bodyDiv w:val="1"/>
      <w:marLeft w:val="0"/>
      <w:marRight w:val="0"/>
      <w:marTop w:val="0"/>
      <w:marBottom w:val="0"/>
      <w:divBdr>
        <w:top w:val="none" w:sz="0" w:space="0" w:color="auto"/>
        <w:left w:val="none" w:sz="0" w:space="0" w:color="auto"/>
        <w:bottom w:val="none" w:sz="0" w:space="0" w:color="auto"/>
        <w:right w:val="none" w:sz="0" w:space="0" w:color="auto"/>
      </w:divBdr>
    </w:div>
    <w:div w:id="539168284">
      <w:bodyDiv w:val="1"/>
      <w:marLeft w:val="0"/>
      <w:marRight w:val="0"/>
      <w:marTop w:val="0"/>
      <w:marBottom w:val="0"/>
      <w:divBdr>
        <w:top w:val="none" w:sz="0" w:space="0" w:color="auto"/>
        <w:left w:val="none" w:sz="0" w:space="0" w:color="auto"/>
        <w:bottom w:val="none" w:sz="0" w:space="0" w:color="auto"/>
        <w:right w:val="none" w:sz="0" w:space="0" w:color="auto"/>
      </w:divBdr>
    </w:div>
    <w:div w:id="539514447">
      <w:bodyDiv w:val="1"/>
      <w:marLeft w:val="0"/>
      <w:marRight w:val="0"/>
      <w:marTop w:val="0"/>
      <w:marBottom w:val="0"/>
      <w:divBdr>
        <w:top w:val="none" w:sz="0" w:space="0" w:color="auto"/>
        <w:left w:val="none" w:sz="0" w:space="0" w:color="auto"/>
        <w:bottom w:val="none" w:sz="0" w:space="0" w:color="auto"/>
        <w:right w:val="none" w:sz="0" w:space="0" w:color="auto"/>
      </w:divBdr>
    </w:div>
    <w:div w:id="539514846">
      <w:bodyDiv w:val="1"/>
      <w:marLeft w:val="0"/>
      <w:marRight w:val="0"/>
      <w:marTop w:val="0"/>
      <w:marBottom w:val="0"/>
      <w:divBdr>
        <w:top w:val="none" w:sz="0" w:space="0" w:color="auto"/>
        <w:left w:val="none" w:sz="0" w:space="0" w:color="auto"/>
        <w:bottom w:val="none" w:sz="0" w:space="0" w:color="auto"/>
        <w:right w:val="none" w:sz="0" w:space="0" w:color="auto"/>
      </w:divBdr>
    </w:div>
    <w:div w:id="539518654">
      <w:bodyDiv w:val="1"/>
      <w:marLeft w:val="0"/>
      <w:marRight w:val="0"/>
      <w:marTop w:val="0"/>
      <w:marBottom w:val="0"/>
      <w:divBdr>
        <w:top w:val="none" w:sz="0" w:space="0" w:color="auto"/>
        <w:left w:val="none" w:sz="0" w:space="0" w:color="auto"/>
        <w:bottom w:val="none" w:sz="0" w:space="0" w:color="auto"/>
        <w:right w:val="none" w:sz="0" w:space="0" w:color="auto"/>
      </w:divBdr>
    </w:div>
    <w:div w:id="539633874">
      <w:bodyDiv w:val="1"/>
      <w:marLeft w:val="0"/>
      <w:marRight w:val="0"/>
      <w:marTop w:val="0"/>
      <w:marBottom w:val="0"/>
      <w:divBdr>
        <w:top w:val="none" w:sz="0" w:space="0" w:color="auto"/>
        <w:left w:val="none" w:sz="0" w:space="0" w:color="auto"/>
        <w:bottom w:val="none" w:sz="0" w:space="0" w:color="auto"/>
        <w:right w:val="none" w:sz="0" w:space="0" w:color="auto"/>
      </w:divBdr>
    </w:div>
    <w:div w:id="540019275">
      <w:bodyDiv w:val="1"/>
      <w:marLeft w:val="0"/>
      <w:marRight w:val="0"/>
      <w:marTop w:val="0"/>
      <w:marBottom w:val="0"/>
      <w:divBdr>
        <w:top w:val="none" w:sz="0" w:space="0" w:color="auto"/>
        <w:left w:val="none" w:sz="0" w:space="0" w:color="auto"/>
        <w:bottom w:val="none" w:sz="0" w:space="0" w:color="auto"/>
        <w:right w:val="none" w:sz="0" w:space="0" w:color="auto"/>
      </w:divBdr>
    </w:div>
    <w:div w:id="540049278">
      <w:bodyDiv w:val="1"/>
      <w:marLeft w:val="0"/>
      <w:marRight w:val="0"/>
      <w:marTop w:val="0"/>
      <w:marBottom w:val="0"/>
      <w:divBdr>
        <w:top w:val="none" w:sz="0" w:space="0" w:color="auto"/>
        <w:left w:val="none" w:sz="0" w:space="0" w:color="auto"/>
        <w:bottom w:val="none" w:sz="0" w:space="0" w:color="auto"/>
        <w:right w:val="none" w:sz="0" w:space="0" w:color="auto"/>
      </w:divBdr>
    </w:div>
    <w:div w:id="540243513">
      <w:bodyDiv w:val="1"/>
      <w:marLeft w:val="0"/>
      <w:marRight w:val="0"/>
      <w:marTop w:val="0"/>
      <w:marBottom w:val="0"/>
      <w:divBdr>
        <w:top w:val="none" w:sz="0" w:space="0" w:color="auto"/>
        <w:left w:val="none" w:sz="0" w:space="0" w:color="auto"/>
        <w:bottom w:val="none" w:sz="0" w:space="0" w:color="auto"/>
        <w:right w:val="none" w:sz="0" w:space="0" w:color="auto"/>
      </w:divBdr>
    </w:div>
    <w:div w:id="540284917">
      <w:bodyDiv w:val="1"/>
      <w:marLeft w:val="0"/>
      <w:marRight w:val="0"/>
      <w:marTop w:val="0"/>
      <w:marBottom w:val="0"/>
      <w:divBdr>
        <w:top w:val="none" w:sz="0" w:space="0" w:color="auto"/>
        <w:left w:val="none" w:sz="0" w:space="0" w:color="auto"/>
        <w:bottom w:val="none" w:sz="0" w:space="0" w:color="auto"/>
        <w:right w:val="none" w:sz="0" w:space="0" w:color="auto"/>
      </w:divBdr>
    </w:div>
    <w:div w:id="541134740">
      <w:bodyDiv w:val="1"/>
      <w:marLeft w:val="0"/>
      <w:marRight w:val="0"/>
      <w:marTop w:val="0"/>
      <w:marBottom w:val="0"/>
      <w:divBdr>
        <w:top w:val="none" w:sz="0" w:space="0" w:color="auto"/>
        <w:left w:val="none" w:sz="0" w:space="0" w:color="auto"/>
        <w:bottom w:val="none" w:sz="0" w:space="0" w:color="auto"/>
        <w:right w:val="none" w:sz="0" w:space="0" w:color="auto"/>
      </w:divBdr>
    </w:div>
    <w:div w:id="541212154">
      <w:bodyDiv w:val="1"/>
      <w:marLeft w:val="0"/>
      <w:marRight w:val="0"/>
      <w:marTop w:val="0"/>
      <w:marBottom w:val="0"/>
      <w:divBdr>
        <w:top w:val="none" w:sz="0" w:space="0" w:color="auto"/>
        <w:left w:val="none" w:sz="0" w:space="0" w:color="auto"/>
        <w:bottom w:val="none" w:sz="0" w:space="0" w:color="auto"/>
        <w:right w:val="none" w:sz="0" w:space="0" w:color="auto"/>
      </w:divBdr>
    </w:div>
    <w:div w:id="541284501">
      <w:bodyDiv w:val="1"/>
      <w:marLeft w:val="0"/>
      <w:marRight w:val="0"/>
      <w:marTop w:val="0"/>
      <w:marBottom w:val="0"/>
      <w:divBdr>
        <w:top w:val="none" w:sz="0" w:space="0" w:color="auto"/>
        <w:left w:val="none" w:sz="0" w:space="0" w:color="auto"/>
        <w:bottom w:val="none" w:sz="0" w:space="0" w:color="auto"/>
        <w:right w:val="none" w:sz="0" w:space="0" w:color="auto"/>
      </w:divBdr>
    </w:div>
    <w:div w:id="541327555">
      <w:bodyDiv w:val="1"/>
      <w:marLeft w:val="0"/>
      <w:marRight w:val="0"/>
      <w:marTop w:val="0"/>
      <w:marBottom w:val="0"/>
      <w:divBdr>
        <w:top w:val="none" w:sz="0" w:space="0" w:color="auto"/>
        <w:left w:val="none" w:sz="0" w:space="0" w:color="auto"/>
        <w:bottom w:val="none" w:sz="0" w:space="0" w:color="auto"/>
        <w:right w:val="none" w:sz="0" w:space="0" w:color="auto"/>
      </w:divBdr>
    </w:div>
    <w:div w:id="541333015">
      <w:bodyDiv w:val="1"/>
      <w:marLeft w:val="0"/>
      <w:marRight w:val="0"/>
      <w:marTop w:val="0"/>
      <w:marBottom w:val="0"/>
      <w:divBdr>
        <w:top w:val="none" w:sz="0" w:space="0" w:color="auto"/>
        <w:left w:val="none" w:sz="0" w:space="0" w:color="auto"/>
        <w:bottom w:val="none" w:sz="0" w:space="0" w:color="auto"/>
        <w:right w:val="none" w:sz="0" w:space="0" w:color="auto"/>
      </w:divBdr>
    </w:div>
    <w:div w:id="541551555">
      <w:bodyDiv w:val="1"/>
      <w:marLeft w:val="0"/>
      <w:marRight w:val="0"/>
      <w:marTop w:val="0"/>
      <w:marBottom w:val="0"/>
      <w:divBdr>
        <w:top w:val="none" w:sz="0" w:space="0" w:color="auto"/>
        <w:left w:val="none" w:sz="0" w:space="0" w:color="auto"/>
        <w:bottom w:val="none" w:sz="0" w:space="0" w:color="auto"/>
        <w:right w:val="none" w:sz="0" w:space="0" w:color="auto"/>
      </w:divBdr>
    </w:div>
    <w:div w:id="541597211">
      <w:bodyDiv w:val="1"/>
      <w:marLeft w:val="0"/>
      <w:marRight w:val="0"/>
      <w:marTop w:val="0"/>
      <w:marBottom w:val="0"/>
      <w:divBdr>
        <w:top w:val="none" w:sz="0" w:space="0" w:color="auto"/>
        <w:left w:val="none" w:sz="0" w:space="0" w:color="auto"/>
        <w:bottom w:val="none" w:sz="0" w:space="0" w:color="auto"/>
        <w:right w:val="none" w:sz="0" w:space="0" w:color="auto"/>
      </w:divBdr>
    </w:div>
    <w:div w:id="541674103">
      <w:bodyDiv w:val="1"/>
      <w:marLeft w:val="0"/>
      <w:marRight w:val="0"/>
      <w:marTop w:val="0"/>
      <w:marBottom w:val="0"/>
      <w:divBdr>
        <w:top w:val="none" w:sz="0" w:space="0" w:color="auto"/>
        <w:left w:val="none" w:sz="0" w:space="0" w:color="auto"/>
        <w:bottom w:val="none" w:sz="0" w:space="0" w:color="auto"/>
        <w:right w:val="none" w:sz="0" w:space="0" w:color="auto"/>
      </w:divBdr>
    </w:div>
    <w:div w:id="541675323">
      <w:bodyDiv w:val="1"/>
      <w:marLeft w:val="0"/>
      <w:marRight w:val="0"/>
      <w:marTop w:val="0"/>
      <w:marBottom w:val="0"/>
      <w:divBdr>
        <w:top w:val="none" w:sz="0" w:space="0" w:color="auto"/>
        <w:left w:val="none" w:sz="0" w:space="0" w:color="auto"/>
        <w:bottom w:val="none" w:sz="0" w:space="0" w:color="auto"/>
        <w:right w:val="none" w:sz="0" w:space="0" w:color="auto"/>
      </w:divBdr>
    </w:div>
    <w:div w:id="541677392">
      <w:bodyDiv w:val="1"/>
      <w:marLeft w:val="0"/>
      <w:marRight w:val="0"/>
      <w:marTop w:val="0"/>
      <w:marBottom w:val="0"/>
      <w:divBdr>
        <w:top w:val="none" w:sz="0" w:space="0" w:color="auto"/>
        <w:left w:val="none" w:sz="0" w:space="0" w:color="auto"/>
        <w:bottom w:val="none" w:sz="0" w:space="0" w:color="auto"/>
        <w:right w:val="none" w:sz="0" w:space="0" w:color="auto"/>
      </w:divBdr>
    </w:div>
    <w:div w:id="541787649">
      <w:bodyDiv w:val="1"/>
      <w:marLeft w:val="0"/>
      <w:marRight w:val="0"/>
      <w:marTop w:val="0"/>
      <w:marBottom w:val="0"/>
      <w:divBdr>
        <w:top w:val="none" w:sz="0" w:space="0" w:color="auto"/>
        <w:left w:val="none" w:sz="0" w:space="0" w:color="auto"/>
        <w:bottom w:val="none" w:sz="0" w:space="0" w:color="auto"/>
        <w:right w:val="none" w:sz="0" w:space="0" w:color="auto"/>
      </w:divBdr>
    </w:div>
    <w:div w:id="541788297">
      <w:bodyDiv w:val="1"/>
      <w:marLeft w:val="0"/>
      <w:marRight w:val="0"/>
      <w:marTop w:val="0"/>
      <w:marBottom w:val="0"/>
      <w:divBdr>
        <w:top w:val="none" w:sz="0" w:space="0" w:color="auto"/>
        <w:left w:val="none" w:sz="0" w:space="0" w:color="auto"/>
        <w:bottom w:val="none" w:sz="0" w:space="0" w:color="auto"/>
        <w:right w:val="none" w:sz="0" w:space="0" w:color="auto"/>
      </w:divBdr>
    </w:div>
    <w:div w:id="541989732">
      <w:bodyDiv w:val="1"/>
      <w:marLeft w:val="0"/>
      <w:marRight w:val="0"/>
      <w:marTop w:val="0"/>
      <w:marBottom w:val="0"/>
      <w:divBdr>
        <w:top w:val="none" w:sz="0" w:space="0" w:color="auto"/>
        <w:left w:val="none" w:sz="0" w:space="0" w:color="auto"/>
        <w:bottom w:val="none" w:sz="0" w:space="0" w:color="auto"/>
        <w:right w:val="none" w:sz="0" w:space="0" w:color="auto"/>
      </w:divBdr>
    </w:div>
    <w:div w:id="542521895">
      <w:bodyDiv w:val="1"/>
      <w:marLeft w:val="0"/>
      <w:marRight w:val="0"/>
      <w:marTop w:val="0"/>
      <w:marBottom w:val="0"/>
      <w:divBdr>
        <w:top w:val="none" w:sz="0" w:space="0" w:color="auto"/>
        <w:left w:val="none" w:sz="0" w:space="0" w:color="auto"/>
        <w:bottom w:val="none" w:sz="0" w:space="0" w:color="auto"/>
        <w:right w:val="none" w:sz="0" w:space="0" w:color="auto"/>
      </w:divBdr>
    </w:div>
    <w:div w:id="542592641">
      <w:bodyDiv w:val="1"/>
      <w:marLeft w:val="0"/>
      <w:marRight w:val="0"/>
      <w:marTop w:val="0"/>
      <w:marBottom w:val="0"/>
      <w:divBdr>
        <w:top w:val="none" w:sz="0" w:space="0" w:color="auto"/>
        <w:left w:val="none" w:sz="0" w:space="0" w:color="auto"/>
        <w:bottom w:val="none" w:sz="0" w:space="0" w:color="auto"/>
        <w:right w:val="none" w:sz="0" w:space="0" w:color="auto"/>
      </w:divBdr>
    </w:div>
    <w:div w:id="542600252">
      <w:bodyDiv w:val="1"/>
      <w:marLeft w:val="0"/>
      <w:marRight w:val="0"/>
      <w:marTop w:val="0"/>
      <w:marBottom w:val="0"/>
      <w:divBdr>
        <w:top w:val="none" w:sz="0" w:space="0" w:color="auto"/>
        <w:left w:val="none" w:sz="0" w:space="0" w:color="auto"/>
        <w:bottom w:val="none" w:sz="0" w:space="0" w:color="auto"/>
        <w:right w:val="none" w:sz="0" w:space="0" w:color="auto"/>
      </w:divBdr>
    </w:div>
    <w:div w:id="542714218">
      <w:bodyDiv w:val="1"/>
      <w:marLeft w:val="0"/>
      <w:marRight w:val="0"/>
      <w:marTop w:val="0"/>
      <w:marBottom w:val="0"/>
      <w:divBdr>
        <w:top w:val="none" w:sz="0" w:space="0" w:color="auto"/>
        <w:left w:val="none" w:sz="0" w:space="0" w:color="auto"/>
        <w:bottom w:val="none" w:sz="0" w:space="0" w:color="auto"/>
        <w:right w:val="none" w:sz="0" w:space="0" w:color="auto"/>
      </w:divBdr>
    </w:div>
    <w:div w:id="542981086">
      <w:bodyDiv w:val="1"/>
      <w:marLeft w:val="0"/>
      <w:marRight w:val="0"/>
      <w:marTop w:val="0"/>
      <w:marBottom w:val="0"/>
      <w:divBdr>
        <w:top w:val="none" w:sz="0" w:space="0" w:color="auto"/>
        <w:left w:val="none" w:sz="0" w:space="0" w:color="auto"/>
        <w:bottom w:val="none" w:sz="0" w:space="0" w:color="auto"/>
        <w:right w:val="none" w:sz="0" w:space="0" w:color="auto"/>
      </w:divBdr>
    </w:div>
    <w:div w:id="543057521">
      <w:bodyDiv w:val="1"/>
      <w:marLeft w:val="0"/>
      <w:marRight w:val="0"/>
      <w:marTop w:val="0"/>
      <w:marBottom w:val="0"/>
      <w:divBdr>
        <w:top w:val="none" w:sz="0" w:space="0" w:color="auto"/>
        <w:left w:val="none" w:sz="0" w:space="0" w:color="auto"/>
        <w:bottom w:val="none" w:sz="0" w:space="0" w:color="auto"/>
        <w:right w:val="none" w:sz="0" w:space="0" w:color="auto"/>
      </w:divBdr>
    </w:div>
    <w:div w:id="543100245">
      <w:bodyDiv w:val="1"/>
      <w:marLeft w:val="0"/>
      <w:marRight w:val="0"/>
      <w:marTop w:val="0"/>
      <w:marBottom w:val="0"/>
      <w:divBdr>
        <w:top w:val="none" w:sz="0" w:space="0" w:color="auto"/>
        <w:left w:val="none" w:sz="0" w:space="0" w:color="auto"/>
        <w:bottom w:val="none" w:sz="0" w:space="0" w:color="auto"/>
        <w:right w:val="none" w:sz="0" w:space="0" w:color="auto"/>
      </w:divBdr>
    </w:div>
    <w:div w:id="543104302">
      <w:bodyDiv w:val="1"/>
      <w:marLeft w:val="0"/>
      <w:marRight w:val="0"/>
      <w:marTop w:val="0"/>
      <w:marBottom w:val="0"/>
      <w:divBdr>
        <w:top w:val="none" w:sz="0" w:space="0" w:color="auto"/>
        <w:left w:val="none" w:sz="0" w:space="0" w:color="auto"/>
        <w:bottom w:val="none" w:sz="0" w:space="0" w:color="auto"/>
        <w:right w:val="none" w:sz="0" w:space="0" w:color="auto"/>
      </w:divBdr>
    </w:div>
    <w:div w:id="543172640">
      <w:bodyDiv w:val="1"/>
      <w:marLeft w:val="0"/>
      <w:marRight w:val="0"/>
      <w:marTop w:val="0"/>
      <w:marBottom w:val="0"/>
      <w:divBdr>
        <w:top w:val="none" w:sz="0" w:space="0" w:color="auto"/>
        <w:left w:val="none" w:sz="0" w:space="0" w:color="auto"/>
        <w:bottom w:val="none" w:sz="0" w:space="0" w:color="auto"/>
        <w:right w:val="none" w:sz="0" w:space="0" w:color="auto"/>
      </w:divBdr>
    </w:div>
    <w:div w:id="543253182">
      <w:bodyDiv w:val="1"/>
      <w:marLeft w:val="0"/>
      <w:marRight w:val="0"/>
      <w:marTop w:val="0"/>
      <w:marBottom w:val="0"/>
      <w:divBdr>
        <w:top w:val="none" w:sz="0" w:space="0" w:color="auto"/>
        <w:left w:val="none" w:sz="0" w:space="0" w:color="auto"/>
        <w:bottom w:val="none" w:sz="0" w:space="0" w:color="auto"/>
        <w:right w:val="none" w:sz="0" w:space="0" w:color="auto"/>
      </w:divBdr>
    </w:div>
    <w:div w:id="543297940">
      <w:bodyDiv w:val="1"/>
      <w:marLeft w:val="0"/>
      <w:marRight w:val="0"/>
      <w:marTop w:val="0"/>
      <w:marBottom w:val="0"/>
      <w:divBdr>
        <w:top w:val="none" w:sz="0" w:space="0" w:color="auto"/>
        <w:left w:val="none" w:sz="0" w:space="0" w:color="auto"/>
        <w:bottom w:val="none" w:sz="0" w:space="0" w:color="auto"/>
        <w:right w:val="none" w:sz="0" w:space="0" w:color="auto"/>
      </w:divBdr>
    </w:div>
    <w:div w:id="543324179">
      <w:bodyDiv w:val="1"/>
      <w:marLeft w:val="0"/>
      <w:marRight w:val="0"/>
      <w:marTop w:val="0"/>
      <w:marBottom w:val="0"/>
      <w:divBdr>
        <w:top w:val="none" w:sz="0" w:space="0" w:color="auto"/>
        <w:left w:val="none" w:sz="0" w:space="0" w:color="auto"/>
        <w:bottom w:val="none" w:sz="0" w:space="0" w:color="auto"/>
        <w:right w:val="none" w:sz="0" w:space="0" w:color="auto"/>
      </w:divBdr>
    </w:div>
    <w:div w:id="543759129">
      <w:bodyDiv w:val="1"/>
      <w:marLeft w:val="0"/>
      <w:marRight w:val="0"/>
      <w:marTop w:val="0"/>
      <w:marBottom w:val="0"/>
      <w:divBdr>
        <w:top w:val="none" w:sz="0" w:space="0" w:color="auto"/>
        <w:left w:val="none" w:sz="0" w:space="0" w:color="auto"/>
        <w:bottom w:val="none" w:sz="0" w:space="0" w:color="auto"/>
        <w:right w:val="none" w:sz="0" w:space="0" w:color="auto"/>
      </w:divBdr>
    </w:div>
    <w:div w:id="543759746">
      <w:bodyDiv w:val="1"/>
      <w:marLeft w:val="0"/>
      <w:marRight w:val="0"/>
      <w:marTop w:val="0"/>
      <w:marBottom w:val="0"/>
      <w:divBdr>
        <w:top w:val="none" w:sz="0" w:space="0" w:color="auto"/>
        <w:left w:val="none" w:sz="0" w:space="0" w:color="auto"/>
        <w:bottom w:val="none" w:sz="0" w:space="0" w:color="auto"/>
        <w:right w:val="none" w:sz="0" w:space="0" w:color="auto"/>
      </w:divBdr>
    </w:div>
    <w:div w:id="543760358">
      <w:bodyDiv w:val="1"/>
      <w:marLeft w:val="0"/>
      <w:marRight w:val="0"/>
      <w:marTop w:val="0"/>
      <w:marBottom w:val="0"/>
      <w:divBdr>
        <w:top w:val="none" w:sz="0" w:space="0" w:color="auto"/>
        <w:left w:val="none" w:sz="0" w:space="0" w:color="auto"/>
        <w:bottom w:val="none" w:sz="0" w:space="0" w:color="auto"/>
        <w:right w:val="none" w:sz="0" w:space="0" w:color="auto"/>
      </w:divBdr>
    </w:div>
    <w:div w:id="544100812">
      <w:bodyDiv w:val="1"/>
      <w:marLeft w:val="0"/>
      <w:marRight w:val="0"/>
      <w:marTop w:val="0"/>
      <w:marBottom w:val="0"/>
      <w:divBdr>
        <w:top w:val="none" w:sz="0" w:space="0" w:color="auto"/>
        <w:left w:val="none" w:sz="0" w:space="0" w:color="auto"/>
        <w:bottom w:val="none" w:sz="0" w:space="0" w:color="auto"/>
        <w:right w:val="none" w:sz="0" w:space="0" w:color="auto"/>
      </w:divBdr>
    </w:div>
    <w:div w:id="544102181">
      <w:bodyDiv w:val="1"/>
      <w:marLeft w:val="0"/>
      <w:marRight w:val="0"/>
      <w:marTop w:val="0"/>
      <w:marBottom w:val="0"/>
      <w:divBdr>
        <w:top w:val="none" w:sz="0" w:space="0" w:color="auto"/>
        <w:left w:val="none" w:sz="0" w:space="0" w:color="auto"/>
        <w:bottom w:val="none" w:sz="0" w:space="0" w:color="auto"/>
        <w:right w:val="none" w:sz="0" w:space="0" w:color="auto"/>
      </w:divBdr>
    </w:div>
    <w:div w:id="544147290">
      <w:bodyDiv w:val="1"/>
      <w:marLeft w:val="0"/>
      <w:marRight w:val="0"/>
      <w:marTop w:val="0"/>
      <w:marBottom w:val="0"/>
      <w:divBdr>
        <w:top w:val="none" w:sz="0" w:space="0" w:color="auto"/>
        <w:left w:val="none" w:sz="0" w:space="0" w:color="auto"/>
        <w:bottom w:val="none" w:sz="0" w:space="0" w:color="auto"/>
        <w:right w:val="none" w:sz="0" w:space="0" w:color="auto"/>
      </w:divBdr>
    </w:div>
    <w:div w:id="544290770">
      <w:bodyDiv w:val="1"/>
      <w:marLeft w:val="0"/>
      <w:marRight w:val="0"/>
      <w:marTop w:val="0"/>
      <w:marBottom w:val="0"/>
      <w:divBdr>
        <w:top w:val="none" w:sz="0" w:space="0" w:color="auto"/>
        <w:left w:val="none" w:sz="0" w:space="0" w:color="auto"/>
        <w:bottom w:val="none" w:sz="0" w:space="0" w:color="auto"/>
        <w:right w:val="none" w:sz="0" w:space="0" w:color="auto"/>
      </w:divBdr>
    </w:div>
    <w:div w:id="544292980">
      <w:bodyDiv w:val="1"/>
      <w:marLeft w:val="0"/>
      <w:marRight w:val="0"/>
      <w:marTop w:val="0"/>
      <w:marBottom w:val="0"/>
      <w:divBdr>
        <w:top w:val="none" w:sz="0" w:space="0" w:color="auto"/>
        <w:left w:val="none" w:sz="0" w:space="0" w:color="auto"/>
        <w:bottom w:val="none" w:sz="0" w:space="0" w:color="auto"/>
        <w:right w:val="none" w:sz="0" w:space="0" w:color="auto"/>
      </w:divBdr>
    </w:div>
    <w:div w:id="544368468">
      <w:bodyDiv w:val="1"/>
      <w:marLeft w:val="0"/>
      <w:marRight w:val="0"/>
      <w:marTop w:val="0"/>
      <w:marBottom w:val="0"/>
      <w:divBdr>
        <w:top w:val="none" w:sz="0" w:space="0" w:color="auto"/>
        <w:left w:val="none" w:sz="0" w:space="0" w:color="auto"/>
        <w:bottom w:val="none" w:sz="0" w:space="0" w:color="auto"/>
        <w:right w:val="none" w:sz="0" w:space="0" w:color="auto"/>
      </w:divBdr>
    </w:div>
    <w:div w:id="544370259">
      <w:bodyDiv w:val="1"/>
      <w:marLeft w:val="0"/>
      <w:marRight w:val="0"/>
      <w:marTop w:val="0"/>
      <w:marBottom w:val="0"/>
      <w:divBdr>
        <w:top w:val="none" w:sz="0" w:space="0" w:color="auto"/>
        <w:left w:val="none" w:sz="0" w:space="0" w:color="auto"/>
        <w:bottom w:val="none" w:sz="0" w:space="0" w:color="auto"/>
        <w:right w:val="none" w:sz="0" w:space="0" w:color="auto"/>
      </w:divBdr>
    </w:div>
    <w:div w:id="544489515">
      <w:bodyDiv w:val="1"/>
      <w:marLeft w:val="0"/>
      <w:marRight w:val="0"/>
      <w:marTop w:val="0"/>
      <w:marBottom w:val="0"/>
      <w:divBdr>
        <w:top w:val="none" w:sz="0" w:space="0" w:color="auto"/>
        <w:left w:val="none" w:sz="0" w:space="0" w:color="auto"/>
        <w:bottom w:val="none" w:sz="0" w:space="0" w:color="auto"/>
        <w:right w:val="none" w:sz="0" w:space="0" w:color="auto"/>
      </w:divBdr>
    </w:div>
    <w:div w:id="544680636">
      <w:bodyDiv w:val="1"/>
      <w:marLeft w:val="0"/>
      <w:marRight w:val="0"/>
      <w:marTop w:val="0"/>
      <w:marBottom w:val="0"/>
      <w:divBdr>
        <w:top w:val="none" w:sz="0" w:space="0" w:color="auto"/>
        <w:left w:val="none" w:sz="0" w:space="0" w:color="auto"/>
        <w:bottom w:val="none" w:sz="0" w:space="0" w:color="auto"/>
        <w:right w:val="none" w:sz="0" w:space="0" w:color="auto"/>
      </w:divBdr>
    </w:div>
    <w:div w:id="544685226">
      <w:bodyDiv w:val="1"/>
      <w:marLeft w:val="0"/>
      <w:marRight w:val="0"/>
      <w:marTop w:val="0"/>
      <w:marBottom w:val="0"/>
      <w:divBdr>
        <w:top w:val="none" w:sz="0" w:space="0" w:color="auto"/>
        <w:left w:val="none" w:sz="0" w:space="0" w:color="auto"/>
        <w:bottom w:val="none" w:sz="0" w:space="0" w:color="auto"/>
        <w:right w:val="none" w:sz="0" w:space="0" w:color="auto"/>
      </w:divBdr>
    </w:div>
    <w:div w:id="544832059">
      <w:bodyDiv w:val="1"/>
      <w:marLeft w:val="0"/>
      <w:marRight w:val="0"/>
      <w:marTop w:val="0"/>
      <w:marBottom w:val="0"/>
      <w:divBdr>
        <w:top w:val="none" w:sz="0" w:space="0" w:color="auto"/>
        <w:left w:val="none" w:sz="0" w:space="0" w:color="auto"/>
        <w:bottom w:val="none" w:sz="0" w:space="0" w:color="auto"/>
        <w:right w:val="none" w:sz="0" w:space="0" w:color="auto"/>
      </w:divBdr>
    </w:div>
    <w:div w:id="544878378">
      <w:bodyDiv w:val="1"/>
      <w:marLeft w:val="0"/>
      <w:marRight w:val="0"/>
      <w:marTop w:val="0"/>
      <w:marBottom w:val="0"/>
      <w:divBdr>
        <w:top w:val="none" w:sz="0" w:space="0" w:color="auto"/>
        <w:left w:val="none" w:sz="0" w:space="0" w:color="auto"/>
        <w:bottom w:val="none" w:sz="0" w:space="0" w:color="auto"/>
        <w:right w:val="none" w:sz="0" w:space="0" w:color="auto"/>
      </w:divBdr>
    </w:div>
    <w:div w:id="545223195">
      <w:bodyDiv w:val="1"/>
      <w:marLeft w:val="0"/>
      <w:marRight w:val="0"/>
      <w:marTop w:val="0"/>
      <w:marBottom w:val="0"/>
      <w:divBdr>
        <w:top w:val="none" w:sz="0" w:space="0" w:color="auto"/>
        <w:left w:val="none" w:sz="0" w:space="0" w:color="auto"/>
        <w:bottom w:val="none" w:sz="0" w:space="0" w:color="auto"/>
        <w:right w:val="none" w:sz="0" w:space="0" w:color="auto"/>
      </w:divBdr>
    </w:div>
    <w:div w:id="545339637">
      <w:bodyDiv w:val="1"/>
      <w:marLeft w:val="0"/>
      <w:marRight w:val="0"/>
      <w:marTop w:val="0"/>
      <w:marBottom w:val="0"/>
      <w:divBdr>
        <w:top w:val="none" w:sz="0" w:space="0" w:color="auto"/>
        <w:left w:val="none" w:sz="0" w:space="0" w:color="auto"/>
        <w:bottom w:val="none" w:sz="0" w:space="0" w:color="auto"/>
        <w:right w:val="none" w:sz="0" w:space="0" w:color="auto"/>
      </w:divBdr>
    </w:div>
    <w:div w:id="545527243">
      <w:bodyDiv w:val="1"/>
      <w:marLeft w:val="0"/>
      <w:marRight w:val="0"/>
      <w:marTop w:val="0"/>
      <w:marBottom w:val="0"/>
      <w:divBdr>
        <w:top w:val="none" w:sz="0" w:space="0" w:color="auto"/>
        <w:left w:val="none" w:sz="0" w:space="0" w:color="auto"/>
        <w:bottom w:val="none" w:sz="0" w:space="0" w:color="auto"/>
        <w:right w:val="none" w:sz="0" w:space="0" w:color="auto"/>
      </w:divBdr>
    </w:div>
    <w:div w:id="545604644">
      <w:bodyDiv w:val="1"/>
      <w:marLeft w:val="0"/>
      <w:marRight w:val="0"/>
      <w:marTop w:val="0"/>
      <w:marBottom w:val="0"/>
      <w:divBdr>
        <w:top w:val="none" w:sz="0" w:space="0" w:color="auto"/>
        <w:left w:val="none" w:sz="0" w:space="0" w:color="auto"/>
        <w:bottom w:val="none" w:sz="0" w:space="0" w:color="auto"/>
        <w:right w:val="none" w:sz="0" w:space="0" w:color="auto"/>
      </w:divBdr>
    </w:div>
    <w:div w:id="545678212">
      <w:bodyDiv w:val="1"/>
      <w:marLeft w:val="0"/>
      <w:marRight w:val="0"/>
      <w:marTop w:val="0"/>
      <w:marBottom w:val="0"/>
      <w:divBdr>
        <w:top w:val="none" w:sz="0" w:space="0" w:color="auto"/>
        <w:left w:val="none" w:sz="0" w:space="0" w:color="auto"/>
        <w:bottom w:val="none" w:sz="0" w:space="0" w:color="auto"/>
        <w:right w:val="none" w:sz="0" w:space="0" w:color="auto"/>
      </w:divBdr>
    </w:div>
    <w:div w:id="545683345">
      <w:bodyDiv w:val="1"/>
      <w:marLeft w:val="0"/>
      <w:marRight w:val="0"/>
      <w:marTop w:val="0"/>
      <w:marBottom w:val="0"/>
      <w:divBdr>
        <w:top w:val="none" w:sz="0" w:space="0" w:color="auto"/>
        <w:left w:val="none" w:sz="0" w:space="0" w:color="auto"/>
        <w:bottom w:val="none" w:sz="0" w:space="0" w:color="auto"/>
        <w:right w:val="none" w:sz="0" w:space="0" w:color="auto"/>
      </w:divBdr>
    </w:div>
    <w:div w:id="545685268">
      <w:bodyDiv w:val="1"/>
      <w:marLeft w:val="0"/>
      <w:marRight w:val="0"/>
      <w:marTop w:val="0"/>
      <w:marBottom w:val="0"/>
      <w:divBdr>
        <w:top w:val="none" w:sz="0" w:space="0" w:color="auto"/>
        <w:left w:val="none" w:sz="0" w:space="0" w:color="auto"/>
        <w:bottom w:val="none" w:sz="0" w:space="0" w:color="auto"/>
        <w:right w:val="none" w:sz="0" w:space="0" w:color="auto"/>
      </w:divBdr>
    </w:div>
    <w:div w:id="545916944">
      <w:bodyDiv w:val="1"/>
      <w:marLeft w:val="0"/>
      <w:marRight w:val="0"/>
      <w:marTop w:val="0"/>
      <w:marBottom w:val="0"/>
      <w:divBdr>
        <w:top w:val="none" w:sz="0" w:space="0" w:color="auto"/>
        <w:left w:val="none" w:sz="0" w:space="0" w:color="auto"/>
        <w:bottom w:val="none" w:sz="0" w:space="0" w:color="auto"/>
        <w:right w:val="none" w:sz="0" w:space="0" w:color="auto"/>
      </w:divBdr>
    </w:div>
    <w:div w:id="545919243">
      <w:bodyDiv w:val="1"/>
      <w:marLeft w:val="0"/>
      <w:marRight w:val="0"/>
      <w:marTop w:val="0"/>
      <w:marBottom w:val="0"/>
      <w:divBdr>
        <w:top w:val="none" w:sz="0" w:space="0" w:color="auto"/>
        <w:left w:val="none" w:sz="0" w:space="0" w:color="auto"/>
        <w:bottom w:val="none" w:sz="0" w:space="0" w:color="auto"/>
        <w:right w:val="none" w:sz="0" w:space="0" w:color="auto"/>
      </w:divBdr>
    </w:div>
    <w:div w:id="546187176">
      <w:bodyDiv w:val="1"/>
      <w:marLeft w:val="0"/>
      <w:marRight w:val="0"/>
      <w:marTop w:val="0"/>
      <w:marBottom w:val="0"/>
      <w:divBdr>
        <w:top w:val="none" w:sz="0" w:space="0" w:color="auto"/>
        <w:left w:val="none" w:sz="0" w:space="0" w:color="auto"/>
        <w:bottom w:val="none" w:sz="0" w:space="0" w:color="auto"/>
        <w:right w:val="none" w:sz="0" w:space="0" w:color="auto"/>
      </w:divBdr>
    </w:div>
    <w:div w:id="546255798">
      <w:bodyDiv w:val="1"/>
      <w:marLeft w:val="0"/>
      <w:marRight w:val="0"/>
      <w:marTop w:val="0"/>
      <w:marBottom w:val="0"/>
      <w:divBdr>
        <w:top w:val="none" w:sz="0" w:space="0" w:color="auto"/>
        <w:left w:val="none" w:sz="0" w:space="0" w:color="auto"/>
        <w:bottom w:val="none" w:sz="0" w:space="0" w:color="auto"/>
        <w:right w:val="none" w:sz="0" w:space="0" w:color="auto"/>
      </w:divBdr>
    </w:div>
    <w:div w:id="546258286">
      <w:bodyDiv w:val="1"/>
      <w:marLeft w:val="0"/>
      <w:marRight w:val="0"/>
      <w:marTop w:val="0"/>
      <w:marBottom w:val="0"/>
      <w:divBdr>
        <w:top w:val="none" w:sz="0" w:space="0" w:color="auto"/>
        <w:left w:val="none" w:sz="0" w:space="0" w:color="auto"/>
        <w:bottom w:val="none" w:sz="0" w:space="0" w:color="auto"/>
        <w:right w:val="none" w:sz="0" w:space="0" w:color="auto"/>
      </w:divBdr>
    </w:div>
    <w:div w:id="546376405">
      <w:bodyDiv w:val="1"/>
      <w:marLeft w:val="0"/>
      <w:marRight w:val="0"/>
      <w:marTop w:val="0"/>
      <w:marBottom w:val="0"/>
      <w:divBdr>
        <w:top w:val="none" w:sz="0" w:space="0" w:color="auto"/>
        <w:left w:val="none" w:sz="0" w:space="0" w:color="auto"/>
        <w:bottom w:val="none" w:sz="0" w:space="0" w:color="auto"/>
        <w:right w:val="none" w:sz="0" w:space="0" w:color="auto"/>
      </w:divBdr>
    </w:div>
    <w:div w:id="546453921">
      <w:bodyDiv w:val="1"/>
      <w:marLeft w:val="0"/>
      <w:marRight w:val="0"/>
      <w:marTop w:val="0"/>
      <w:marBottom w:val="0"/>
      <w:divBdr>
        <w:top w:val="none" w:sz="0" w:space="0" w:color="auto"/>
        <w:left w:val="none" w:sz="0" w:space="0" w:color="auto"/>
        <w:bottom w:val="none" w:sz="0" w:space="0" w:color="auto"/>
        <w:right w:val="none" w:sz="0" w:space="0" w:color="auto"/>
      </w:divBdr>
    </w:div>
    <w:div w:id="546524272">
      <w:bodyDiv w:val="1"/>
      <w:marLeft w:val="0"/>
      <w:marRight w:val="0"/>
      <w:marTop w:val="0"/>
      <w:marBottom w:val="0"/>
      <w:divBdr>
        <w:top w:val="none" w:sz="0" w:space="0" w:color="auto"/>
        <w:left w:val="none" w:sz="0" w:space="0" w:color="auto"/>
        <w:bottom w:val="none" w:sz="0" w:space="0" w:color="auto"/>
        <w:right w:val="none" w:sz="0" w:space="0" w:color="auto"/>
      </w:divBdr>
    </w:div>
    <w:div w:id="546647164">
      <w:bodyDiv w:val="1"/>
      <w:marLeft w:val="0"/>
      <w:marRight w:val="0"/>
      <w:marTop w:val="0"/>
      <w:marBottom w:val="0"/>
      <w:divBdr>
        <w:top w:val="none" w:sz="0" w:space="0" w:color="auto"/>
        <w:left w:val="none" w:sz="0" w:space="0" w:color="auto"/>
        <w:bottom w:val="none" w:sz="0" w:space="0" w:color="auto"/>
        <w:right w:val="none" w:sz="0" w:space="0" w:color="auto"/>
      </w:divBdr>
    </w:div>
    <w:div w:id="546725046">
      <w:bodyDiv w:val="1"/>
      <w:marLeft w:val="0"/>
      <w:marRight w:val="0"/>
      <w:marTop w:val="0"/>
      <w:marBottom w:val="0"/>
      <w:divBdr>
        <w:top w:val="none" w:sz="0" w:space="0" w:color="auto"/>
        <w:left w:val="none" w:sz="0" w:space="0" w:color="auto"/>
        <w:bottom w:val="none" w:sz="0" w:space="0" w:color="auto"/>
        <w:right w:val="none" w:sz="0" w:space="0" w:color="auto"/>
      </w:divBdr>
    </w:div>
    <w:div w:id="546838876">
      <w:bodyDiv w:val="1"/>
      <w:marLeft w:val="0"/>
      <w:marRight w:val="0"/>
      <w:marTop w:val="0"/>
      <w:marBottom w:val="0"/>
      <w:divBdr>
        <w:top w:val="none" w:sz="0" w:space="0" w:color="auto"/>
        <w:left w:val="none" w:sz="0" w:space="0" w:color="auto"/>
        <w:bottom w:val="none" w:sz="0" w:space="0" w:color="auto"/>
        <w:right w:val="none" w:sz="0" w:space="0" w:color="auto"/>
      </w:divBdr>
    </w:div>
    <w:div w:id="546842332">
      <w:bodyDiv w:val="1"/>
      <w:marLeft w:val="0"/>
      <w:marRight w:val="0"/>
      <w:marTop w:val="0"/>
      <w:marBottom w:val="0"/>
      <w:divBdr>
        <w:top w:val="none" w:sz="0" w:space="0" w:color="auto"/>
        <w:left w:val="none" w:sz="0" w:space="0" w:color="auto"/>
        <w:bottom w:val="none" w:sz="0" w:space="0" w:color="auto"/>
        <w:right w:val="none" w:sz="0" w:space="0" w:color="auto"/>
      </w:divBdr>
    </w:div>
    <w:div w:id="546993816">
      <w:bodyDiv w:val="1"/>
      <w:marLeft w:val="0"/>
      <w:marRight w:val="0"/>
      <w:marTop w:val="0"/>
      <w:marBottom w:val="0"/>
      <w:divBdr>
        <w:top w:val="none" w:sz="0" w:space="0" w:color="auto"/>
        <w:left w:val="none" w:sz="0" w:space="0" w:color="auto"/>
        <w:bottom w:val="none" w:sz="0" w:space="0" w:color="auto"/>
        <w:right w:val="none" w:sz="0" w:space="0" w:color="auto"/>
      </w:divBdr>
    </w:div>
    <w:div w:id="547105569">
      <w:bodyDiv w:val="1"/>
      <w:marLeft w:val="0"/>
      <w:marRight w:val="0"/>
      <w:marTop w:val="0"/>
      <w:marBottom w:val="0"/>
      <w:divBdr>
        <w:top w:val="none" w:sz="0" w:space="0" w:color="auto"/>
        <w:left w:val="none" w:sz="0" w:space="0" w:color="auto"/>
        <w:bottom w:val="none" w:sz="0" w:space="0" w:color="auto"/>
        <w:right w:val="none" w:sz="0" w:space="0" w:color="auto"/>
      </w:divBdr>
    </w:div>
    <w:div w:id="547225689">
      <w:bodyDiv w:val="1"/>
      <w:marLeft w:val="0"/>
      <w:marRight w:val="0"/>
      <w:marTop w:val="0"/>
      <w:marBottom w:val="0"/>
      <w:divBdr>
        <w:top w:val="none" w:sz="0" w:space="0" w:color="auto"/>
        <w:left w:val="none" w:sz="0" w:space="0" w:color="auto"/>
        <w:bottom w:val="none" w:sz="0" w:space="0" w:color="auto"/>
        <w:right w:val="none" w:sz="0" w:space="0" w:color="auto"/>
      </w:divBdr>
    </w:div>
    <w:div w:id="547231005">
      <w:bodyDiv w:val="1"/>
      <w:marLeft w:val="0"/>
      <w:marRight w:val="0"/>
      <w:marTop w:val="0"/>
      <w:marBottom w:val="0"/>
      <w:divBdr>
        <w:top w:val="none" w:sz="0" w:space="0" w:color="auto"/>
        <w:left w:val="none" w:sz="0" w:space="0" w:color="auto"/>
        <w:bottom w:val="none" w:sz="0" w:space="0" w:color="auto"/>
        <w:right w:val="none" w:sz="0" w:space="0" w:color="auto"/>
      </w:divBdr>
    </w:div>
    <w:div w:id="547301445">
      <w:bodyDiv w:val="1"/>
      <w:marLeft w:val="0"/>
      <w:marRight w:val="0"/>
      <w:marTop w:val="0"/>
      <w:marBottom w:val="0"/>
      <w:divBdr>
        <w:top w:val="none" w:sz="0" w:space="0" w:color="auto"/>
        <w:left w:val="none" w:sz="0" w:space="0" w:color="auto"/>
        <w:bottom w:val="none" w:sz="0" w:space="0" w:color="auto"/>
        <w:right w:val="none" w:sz="0" w:space="0" w:color="auto"/>
      </w:divBdr>
    </w:div>
    <w:div w:id="547575618">
      <w:bodyDiv w:val="1"/>
      <w:marLeft w:val="0"/>
      <w:marRight w:val="0"/>
      <w:marTop w:val="0"/>
      <w:marBottom w:val="0"/>
      <w:divBdr>
        <w:top w:val="none" w:sz="0" w:space="0" w:color="auto"/>
        <w:left w:val="none" w:sz="0" w:space="0" w:color="auto"/>
        <w:bottom w:val="none" w:sz="0" w:space="0" w:color="auto"/>
        <w:right w:val="none" w:sz="0" w:space="0" w:color="auto"/>
      </w:divBdr>
    </w:div>
    <w:div w:id="547642099">
      <w:bodyDiv w:val="1"/>
      <w:marLeft w:val="0"/>
      <w:marRight w:val="0"/>
      <w:marTop w:val="0"/>
      <w:marBottom w:val="0"/>
      <w:divBdr>
        <w:top w:val="none" w:sz="0" w:space="0" w:color="auto"/>
        <w:left w:val="none" w:sz="0" w:space="0" w:color="auto"/>
        <w:bottom w:val="none" w:sz="0" w:space="0" w:color="auto"/>
        <w:right w:val="none" w:sz="0" w:space="0" w:color="auto"/>
      </w:divBdr>
    </w:div>
    <w:div w:id="547766401">
      <w:bodyDiv w:val="1"/>
      <w:marLeft w:val="0"/>
      <w:marRight w:val="0"/>
      <w:marTop w:val="0"/>
      <w:marBottom w:val="0"/>
      <w:divBdr>
        <w:top w:val="none" w:sz="0" w:space="0" w:color="auto"/>
        <w:left w:val="none" w:sz="0" w:space="0" w:color="auto"/>
        <w:bottom w:val="none" w:sz="0" w:space="0" w:color="auto"/>
        <w:right w:val="none" w:sz="0" w:space="0" w:color="auto"/>
      </w:divBdr>
    </w:div>
    <w:div w:id="547911340">
      <w:bodyDiv w:val="1"/>
      <w:marLeft w:val="0"/>
      <w:marRight w:val="0"/>
      <w:marTop w:val="0"/>
      <w:marBottom w:val="0"/>
      <w:divBdr>
        <w:top w:val="none" w:sz="0" w:space="0" w:color="auto"/>
        <w:left w:val="none" w:sz="0" w:space="0" w:color="auto"/>
        <w:bottom w:val="none" w:sz="0" w:space="0" w:color="auto"/>
        <w:right w:val="none" w:sz="0" w:space="0" w:color="auto"/>
      </w:divBdr>
    </w:div>
    <w:div w:id="547955469">
      <w:bodyDiv w:val="1"/>
      <w:marLeft w:val="0"/>
      <w:marRight w:val="0"/>
      <w:marTop w:val="0"/>
      <w:marBottom w:val="0"/>
      <w:divBdr>
        <w:top w:val="none" w:sz="0" w:space="0" w:color="auto"/>
        <w:left w:val="none" w:sz="0" w:space="0" w:color="auto"/>
        <w:bottom w:val="none" w:sz="0" w:space="0" w:color="auto"/>
        <w:right w:val="none" w:sz="0" w:space="0" w:color="auto"/>
      </w:divBdr>
    </w:div>
    <w:div w:id="548036500">
      <w:bodyDiv w:val="1"/>
      <w:marLeft w:val="0"/>
      <w:marRight w:val="0"/>
      <w:marTop w:val="0"/>
      <w:marBottom w:val="0"/>
      <w:divBdr>
        <w:top w:val="none" w:sz="0" w:space="0" w:color="auto"/>
        <w:left w:val="none" w:sz="0" w:space="0" w:color="auto"/>
        <w:bottom w:val="none" w:sz="0" w:space="0" w:color="auto"/>
        <w:right w:val="none" w:sz="0" w:space="0" w:color="auto"/>
      </w:divBdr>
    </w:div>
    <w:div w:id="548037652">
      <w:bodyDiv w:val="1"/>
      <w:marLeft w:val="0"/>
      <w:marRight w:val="0"/>
      <w:marTop w:val="0"/>
      <w:marBottom w:val="0"/>
      <w:divBdr>
        <w:top w:val="none" w:sz="0" w:space="0" w:color="auto"/>
        <w:left w:val="none" w:sz="0" w:space="0" w:color="auto"/>
        <w:bottom w:val="none" w:sz="0" w:space="0" w:color="auto"/>
        <w:right w:val="none" w:sz="0" w:space="0" w:color="auto"/>
      </w:divBdr>
    </w:div>
    <w:div w:id="548299996">
      <w:bodyDiv w:val="1"/>
      <w:marLeft w:val="0"/>
      <w:marRight w:val="0"/>
      <w:marTop w:val="0"/>
      <w:marBottom w:val="0"/>
      <w:divBdr>
        <w:top w:val="none" w:sz="0" w:space="0" w:color="auto"/>
        <w:left w:val="none" w:sz="0" w:space="0" w:color="auto"/>
        <w:bottom w:val="none" w:sz="0" w:space="0" w:color="auto"/>
        <w:right w:val="none" w:sz="0" w:space="0" w:color="auto"/>
      </w:divBdr>
    </w:div>
    <w:div w:id="548340833">
      <w:bodyDiv w:val="1"/>
      <w:marLeft w:val="0"/>
      <w:marRight w:val="0"/>
      <w:marTop w:val="0"/>
      <w:marBottom w:val="0"/>
      <w:divBdr>
        <w:top w:val="none" w:sz="0" w:space="0" w:color="auto"/>
        <w:left w:val="none" w:sz="0" w:space="0" w:color="auto"/>
        <w:bottom w:val="none" w:sz="0" w:space="0" w:color="auto"/>
        <w:right w:val="none" w:sz="0" w:space="0" w:color="auto"/>
      </w:divBdr>
    </w:div>
    <w:div w:id="548417701">
      <w:bodyDiv w:val="1"/>
      <w:marLeft w:val="0"/>
      <w:marRight w:val="0"/>
      <w:marTop w:val="0"/>
      <w:marBottom w:val="0"/>
      <w:divBdr>
        <w:top w:val="none" w:sz="0" w:space="0" w:color="auto"/>
        <w:left w:val="none" w:sz="0" w:space="0" w:color="auto"/>
        <w:bottom w:val="none" w:sz="0" w:space="0" w:color="auto"/>
        <w:right w:val="none" w:sz="0" w:space="0" w:color="auto"/>
      </w:divBdr>
    </w:div>
    <w:div w:id="548566571">
      <w:bodyDiv w:val="1"/>
      <w:marLeft w:val="0"/>
      <w:marRight w:val="0"/>
      <w:marTop w:val="0"/>
      <w:marBottom w:val="0"/>
      <w:divBdr>
        <w:top w:val="none" w:sz="0" w:space="0" w:color="auto"/>
        <w:left w:val="none" w:sz="0" w:space="0" w:color="auto"/>
        <w:bottom w:val="none" w:sz="0" w:space="0" w:color="auto"/>
        <w:right w:val="none" w:sz="0" w:space="0" w:color="auto"/>
      </w:divBdr>
    </w:div>
    <w:div w:id="548611799">
      <w:bodyDiv w:val="1"/>
      <w:marLeft w:val="0"/>
      <w:marRight w:val="0"/>
      <w:marTop w:val="0"/>
      <w:marBottom w:val="0"/>
      <w:divBdr>
        <w:top w:val="none" w:sz="0" w:space="0" w:color="auto"/>
        <w:left w:val="none" w:sz="0" w:space="0" w:color="auto"/>
        <w:bottom w:val="none" w:sz="0" w:space="0" w:color="auto"/>
        <w:right w:val="none" w:sz="0" w:space="0" w:color="auto"/>
      </w:divBdr>
    </w:div>
    <w:div w:id="548617179">
      <w:bodyDiv w:val="1"/>
      <w:marLeft w:val="0"/>
      <w:marRight w:val="0"/>
      <w:marTop w:val="0"/>
      <w:marBottom w:val="0"/>
      <w:divBdr>
        <w:top w:val="none" w:sz="0" w:space="0" w:color="auto"/>
        <w:left w:val="none" w:sz="0" w:space="0" w:color="auto"/>
        <w:bottom w:val="none" w:sz="0" w:space="0" w:color="auto"/>
        <w:right w:val="none" w:sz="0" w:space="0" w:color="auto"/>
      </w:divBdr>
    </w:div>
    <w:div w:id="548762824">
      <w:bodyDiv w:val="1"/>
      <w:marLeft w:val="0"/>
      <w:marRight w:val="0"/>
      <w:marTop w:val="0"/>
      <w:marBottom w:val="0"/>
      <w:divBdr>
        <w:top w:val="none" w:sz="0" w:space="0" w:color="auto"/>
        <w:left w:val="none" w:sz="0" w:space="0" w:color="auto"/>
        <w:bottom w:val="none" w:sz="0" w:space="0" w:color="auto"/>
        <w:right w:val="none" w:sz="0" w:space="0" w:color="auto"/>
      </w:divBdr>
    </w:div>
    <w:div w:id="549150163">
      <w:bodyDiv w:val="1"/>
      <w:marLeft w:val="0"/>
      <w:marRight w:val="0"/>
      <w:marTop w:val="0"/>
      <w:marBottom w:val="0"/>
      <w:divBdr>
        <w:top w:val="none" w:sz="0" w:space="0" w:color="auto"/>
        <w:left w:val="none" w:sz="0" w:space="0" w:color="auto"/>
        <w:bottom w:val="none" w:sz="0" w:space="0" w:color="auto"/>
        <w:right w:val="none" w:sz="0" w:space="0" w:color="auto"/>
      </w:divBdr>
    </w:div>
    <w:div w:id="549194246">
      <w:bodyDiv w:val="1"/>
      <w:marLeft w:val="0"/>
      <w:marRight w:val="0"/>
      <w:marTop w:val="0"/>
      <w:marBottom w:val="0"/>
      <w:divBdr>
        <w:top w:val="none" w:sz="0" w:space="0" w:color="auto"/>
        <w:left w:val="none" w:sz="0" w:space="0" w:color="auto"/>
        <w:bottom w:val="none" w:sz="0" w:space="0" w:color="auto"/>
        <w:right w:val="none" w:sz="0" w:space="0" w:color="auto"/>
      </w:divBdr>
    </w:div>
    <w:div w:id="549270133">
      <w:bodyDiv w:val="1"/>
      <w:marLeft w:val="0"/>
      <w:marRight w:val="0"/>
      <w:marTop w:val="0"/>
      <w:marBottom w:val="0"/>
      <w:divBdr>
        <w:top w:val="none" w:sz="0" w:space="0" w:color="auto"/>
        <w:left w:val="none" w:sz="0" w:space="0" w:color="auto"/>
        <w:bottom w:val="none" w:sz="0" w:space="0" w:color="auto"/>
        <w:right w:val="none" w:sz="0" w:space="0" w:color="auto"/>
      </w:divBdr>
    </w:div>
    <w:div w:id="549388894">
      <w:bodyDiv w:val="1"/>
      <w:marLeft w:val="0"/>
      <w:marRight w:val="0"/>
      <w:marTop w:val="0"/>
      <w:marBottom w:val="0"/>
      <w:divBdr>
        <w:top w:val="none" w:sz="0" w:space="0" w:color="auto"/>
        <w:left w:val="none" w:sz="0" w:space="0" w:color="auto"/>
        <w:bottom w:val="none" w:sz="0" w:space="0" w:color="auto"/>
        <w:right w:val="none" w:sz="0" w:space="0" w:color="auto"/>
      </w:divBdr>
    </w:div>
    <w:div w:id="549420755">
      <w:bodyDiv w:val="1"/>
      <w:marLeft w:val="0"/>
      <w:marRight w:val="0"/>
      <w:marTop w:val="0"/>
      <w:marBottom w:val="0"/>
      <w:divBdr>
        <w:top w:val="none" w:sz="0" w:space="0" w:color="auto"/>
        <w:left w:val="none" w:sz="0" w:space="0" w:color="auto"/>
        <w:bottom w:val="none" w:sz="0" w:space="0" w:color="auto"/>
        <w:right w:val="none" w:sz="0" w:space="0" w:color="auto"/>
      </w:divBdr>
    </w:div>
    <w:div w:id="549533583">
      <w:bodyDiv w:val="1"/>
      <w:marLeft w:val="0"/>
      <w:marRight w:val="0"/>
      <w:marTop w:val="0"/>
      <w:marBottom w:val="0"/>
      <w:divBdr>
        <w:top w:val="none" w:sz="0" w:space="0" w:color="auto"/>
        <w:left w:val="none" w:sz="0" w:space="0" w:color="auto"/>
        <w:bottom w:val="none" w:sz="0" w:space="0" w:color="auto"/>
        <w:right w:val="none" w:sz="0" w:space="0" w:color="auto"/>
      </w:divBdr>
    </w:div>
    <w:div w:id="549610519">
      <w:bodyDiv w:val="1"/>
      <w:marLeft w:val="0"/>
      <w:marRight w:val="0"/>
      <w:marTop w:val="0"/>
      <w:marBottom w:val="0"/>
      <w:divBdr>
        <w:top w:val="none" w:sz="0" w:space="0" w:color="auto"/>
        <w:left w:val="none" w:sz="0" w:space="0" w:color="auto"/>
        <w:bottom w:val="none" w:sz="0" w:space="0" w:color="auto"/>
        <w:right w:val="none" w:sz="0" w:space="0" w:color="auto"/>
      </w:divBdr>
    </w:div>
    <w:div w:id="549613779">
      <w:bodyDiv w:val="1"/>
      <w:marLeft w:val="0"/>
      <w:marRight w:val="0"/>
      <w:marTop w:val="0"/>
      <w:marBottom w:val="0"/>
      <w:divBdr>
        <w:top w:val="none" w:sz="0" w:space="0" w:color="auto"/>
        <w:left w:val="none" w:sz="0" w:space="0" w:color="auto"/>
        <w:bottom w:val="none" w:sz="0" w:space="0" w:color="auto"/>
        <w:right w:val="none" w:sz="0" w:space="0" w:color="auto"/>
      </w:divBdr>
    </w:div>
    <w:div w:id="549729870">
      <w:bodyDiv w:val="1"/>
      <w:marLeft w:val="0"/>
      <w:marRight w:val="0"/>
      <w:marTop w:val="0"/>
      <w:marBottom w:val="0"/>
      <w:divBdr>
        <w:top w:val="none" w:sz="0" w:space="0" w:color="auto"/>
        <w:left w:val="none" w:sz="0" w:space="0" w:color="auto"/>
        <w:bottom w:val="none" w:sz="0" w:space="0" w:color="auto"/>
        <w:right w:val="none" w:sz="0" w:space="0" w:color="auto"/>
      </w:divBdr>
    </w:div>
    <w:div w:id="549806202">
      <w:bodyDiv w:val="1"/>
      <w:marLeft w:val="0"/>
      <w:marRight w:val="0"/>
      <w:marTop w:val="0"/>
      <w:marBottom w:val="0"/>
      <w:divBdr>
        <w:top w:val="none" w:sz="0" w:space="0" w:color="auto"/>
        <w:left w:val="none" w:sz="0" w:space="0" w:color="auto"/>
        <w:bottom w:val="none" w:sz="0" w:space="0" w:color="auto"/>
        <w:right w:val="none" w:sz="0" w:space="0" w:color="auto"/>
      </w:divBdr>
    </w:div>
    <w:div w:id="549809463">
      <w:bodyDiv w:val="1"/>
      <w:marLeft w:val="0"/>
      <w:marRight w:val="0"/>
      <w:marTop w:val="0"/>
      <w:marBottom w:val="0"/>
      <w:divBdr>
        <w:top w:val="none" w:sz="0" w:space="0" w:color="auto"/>
        <w:left w:val="none" w:sz="0" w:space="0" w:color="auto"/>
        <w:bottom w:val="none" w:sz="0" w:space="0" w:color="auto"/>
        <w:right w:val="none" w:sz="0" w:space="0" w:color="auto"/>
      </w:divBdr>
    </w:div>
    <w:div w:id="549851365">
      <w:bodyDiv w:val="1"/>
      <w:marLeft w:val="0"/>
      <w:marRight w:val="0"/>
      <w:marTop w:val="0"/>
      <w:marBottom w:val="0"/>
      <w:divBdr>
        <w:top w:val="none" w:sz="0" w:space="0" w:color="auto"/>
        <w:left w:val="none" w:sz="0" w:space="0" w:color="auto"/>
        <w:bottom w:val="none" w:sz="0" w:space="0" w:color="auto"/>
        <w:right w:val="none" w:sz="0" w:space="0" w:color="auto"/>
      </w:divBdr>
    </w:div>
    <w:div w:id="549876034">
      <w:bodyDiv w:val="1"/>
      <w:marLeft w:val="0"/>
      <w:marRight w:val="0"/>
      <w:marTop w:val="0"/>
      <w:marBottom w:val="0"/>
      <w:divBdr>
        <w:top w:val="none" w:sz="0" w:space="0" w:color="auto"/>
        <w:left w:val="none" w:sz="0" w:space="0" w:color="auto"/>
        <w:bottom w:val="none" w:sz="0" w:space="0" w:color="auto"/>
        <w:right w:val="none" w:sz="0" w:space="0" w:color="auto"/>
      </w:divBdr>
    </w:div>
    <w:div w:id="549919247">
      <w:bodyDiv w:val="1"/>
      <w:marLeft w:val="0"/>
      <w:marRight w:val="0"/>
      <w:marTop w:val="0"/>
      <w:marBottom w:val="0"/>
      <w:divBdr>
        <w:top w:val="none" w:sz="0" w:space="0" w:color="auto"/>
        <w:left w:val="none" w:sz="0" w:space="0" w:color="auto"/>
        <w:bottom w:val="none" w:sz="0" w:space="0" w:color="auto"/>
        <w:right w:val="none" w:sz="0" w:space="0" w:color="auto"/>
      </w:divBdr>
    </w:div>
    <w:div w:id="550111976">
      <w:bodyDiv w:val="1"/>
      <w:marLeft w:val="0"/>
      <w:marRight w:val="0"/>
      <w:marTop w:val="0"/>
      <w:marBottom w:val="0"/>
      <w:divBdr>
        <w:top w:val="none" w:sz="0" w:space="0" w:color="auto"/>
        <w:left w:val="none" w:sz="0" w:space="0" w:color="auto"/>
        <w:bottom w:val="none" w:sz="0" w:space="0" w:color="auto"/>
        <w:right w:val="none" w:sz="0" w:space="0" w:color="auto"/>
      </w:divBdr>
    </w:div>
    <w:div w:id="550196201">
      <w:bodyDiv w:val="1"/>
      <w:marLeft w:val="0"/>
      <w:marRight w:val="0"/>
      <w:marTop w:val="0"/>
      <w:marBottom w:val="0"/>
      <w:divBdr>
        <w:top w:val="none" w:sz="0" w:space="0" w:color="auto"/>
        <w:left w:val="none" w:sz="0" w:space="0" w:color="auto"/>
        <w:bottom w:val="none" w:sz="0" w:space="0" w:color="auto"/>
        <w:right w:val="none" w:sz="0" w:space="0" w:color="auto"/>
      </w:divBdr>
    </w:div>
    <w:div w:id="550265191">
      <w:bodyDiv w:val="1"/>
      <w:marLeft w:val="0"/>
      <w:marRight w:val="0"/>
      <w:marTop w:val="0"/>
      <w:marBottom w:val="0"/>
      <w:divBdr>
        <w:top w:val="none" w:sz="0" w:space="0" w:color="auto"/>
        <w:left w:val="none" w:sz="0" w:space="0" w:color="auto"/>
        <w:bottom w:val="none" w:sz="0" w:space="0" w:color="auto"/>
        <w:right w:val="none" w:sz="0" w:space="0" w:color="auto"/>
      </w:divBdr>
    </w:div>
    <w:div w:id="550337980">
      <w:bodyDiv w:val="1"/>
      <w:marLeft w:val="0"/>
      <w:marRight w:val="0"/>
      <w:marTop w:val="0"/>
      <w:marBottom w:val="0"/>
      <w:divBdr>
        <w:top w:val="none" w:sz="0" w:space="0" w:color="auto"/>
        <w:left w:val="none" w:sz="0" w:space="0" w:color="auto"/>
        <w:bottom w:val="none" w:sz="0" w:space="0" w:color="auto"/>
        <w:right w:val="none" w:sz="0" w:space="0" w:color="auto"/>
      </w:divBdr>
    </w:div>
    <w:div w:id="550846282">
      <w:bodyDiv w:val="1"/>
      <w:marLeft w:val="0"/>
      <w:marRight w:val="0"/>
      <w:marTop w:val="0"/>
      <w:marBottom w:val="0"/>
      <w:divBdr>
        <w:top w:val="none" w:sz="0" w:space="0" w:color="auto"/>
        <w:left w:val="none" w:sz="0" w:space="0" w:color="auto"/>
        <w:bottom w:val="none" w:sz="0" w:space="0" w:color="auto"/>
        <w:right w:val="none" w:sz="0" w:space="0" w:color="auto"/>
      </w:divBdr>
    </w:div>
    <w:div w:id="550964474">
      <w:bodyDiv w:val="1"/>
      <w:marLeft w:val="0"/>
      <w:marRight w:val="0"/>
      <w:marTop w:val="0"/>
      <w:marBottom w:val="0"/>
      <w:divBdr>
        <w:top w:val="none" w:sz="0" w:space="0" w:color="auto"/>
        <w:left w:val="none" w:sz="0" w:space="0" w:color="auto"/>
        <w:bottom w:val="none" w:sz="0" w:space="0" w:color="auto"/>
        <w:right w:val="none" w:sz="0" w:space="0" w:color="auto"/>
      </w:divBdr>
    </w:div>
    <w:div w:id="551580864">
      <w:bodyDiv w:val="1"/>
      <w:marLeft w:val="0"/>
      <w:marRight w:val="0"/>
      <w:marTop w:val="0"/>
      <w:marBottom w:val="0"/>
      <w:divBdr>
        <w:top w:val="none" w:sz="0" w:space="0" w:color="auto"/>
        <w:left w:val="none" w:sz="0" w:space="0" w:color="auto"/>
        <w:bottom w:val="none" w:sz="0" w:space="0" w:color="auto"/>
        <w:right w:val="none" w:sz="0" w:space="0" w:color="auto"/>
      </w:divBdr>
    </w:div>
    <w:div w:id="551816655">
      <w:bodyDiv w:val="1"/>
      <w:marLeft w:val="0"/>
      <w:marRight w:val="0"/>
      <w:marTop w:val="0"/>
      <w:marBottom w:val="0"/>
      <w:divBdr>
        <w:top w:val="none" w:sz="0" w:space="0" w:color="auto"/>
        <w:left w:val="none" w:sz="0" w:space="0" w:color="auto"/>
        <w:bottom w:val="none" w:sz="0" w:space="0" w:color="auto"/>
        <w:right w:val="none" w:sz="0" w:space="0" w:color="auto"/>
      </w:divBdr>
    </w:div>
    <w:div w:id="551885336">
      <w:bodyDiv w:val="1"/>
      <w:marLeft w:val="0"/>
      <w:marRight w:val="0"/>
      <w:marTop w:val="0"/>
      <w:marBottom w:val="0"/>
      <w:divBdr>
        <w:top w:val="none" w:sz="0" w:space="0" w:color="auto"/>
        <w:left w:val="none" w:sz="0" w:space="0" w:color="auto"/>
        <w:bottom w:val="none" w:sz="0" w:space="0" w:color="auto"/>
        <w:right w:val="none" w:sz="0" w:space="0" w:color="auto"/>
      </w:divBdr>
    </w:div>
    <w:div w:id="552162204">
      <w:bodyDiv w:val="1"/>
      <w:marLeft w:val="0"/>
      <w:marRight w:val="0"/>
      <w:marTop w:val="0"/>
      <w:marBottom w:val="0"/>
      <w:divBdr>
        <w:top w:val="none" w:sz="0" w:space="0" w:color="auto"/>
        <w:left w:val="none" w:sz="0" w:space="0" w:color="auto"/>
        <w:bottom w:val="none" w:sz="0" w:space="0" w:color="auto"/>
        <w:right w:val="none" w:sz="0" w:space="0" w:color="auto"/>
      </w:divBdr>
    </w:div>
    <w:div w:id="552231285">
      <w:bodyDiv w:val="1"/>
      <w:marLeft w:val="0"/>
      <w:marRight w:val="0"/>
      <w:marTop w:val="0"/>
      <w:marBottom w:val="0"/>
      <w:divBdr>
        <w:top w:val="none" w:sz="0" w:space="0" w:color="auto"/>
        <w:left w:val="none" w:sz="0" w:space="0" w:color="auto"/>
        <w:bottom w:val="none" w:sz="0" w:space="0" w:color="auto"/>
        <w:right w:val="none" w:sz="0" w:space="0" w:color="auto"/>
      </w:divBdr>
    </w:div>
    <w:div w:id="552233609">
      <w:bodyDiv w:val="1"/>
      <w:marLeft w:val="0"/>
      <w:marRight w:val="0"/>
      <w:marTop w:val="0"/>
      <w:marBottom w:val="0"/>
      <w:divBdr>
        <w:top w:val="none" w:sz="0" w:space="0" w:color="auto"/>
        <w:left w:val="none" w:sz="0" w:space="0" w:color="auto"/>
        <w:bottom w:val="none" w:sz="0" w:space="0" w:color="auto"/>
        <w:right w:val="none" w:sz="0" w:space="0" w:color="auto"/>
      </w:divBdr>
    </w:div>
    <w:div w:id="552422619">
      <w:bodyDiv w:val="1"/>
      <w:marLeft w:val="0"/>
      <w:marRight w:val="0"/>
      <w:marTop w:val="0"/>
      <w:marBottom w:val="0"/>
      <w:divBdr>
        <w:top w:val="none" w:sz="0" w:space="0" w:color="auto"/>
        <w:left w:val="none" w:sz="0" w:space="0" w:color="auto"/>
        <w:bottom w:val="none" w:sz="0" w:space="0" w:color="auto"/>
        <w:right w:val="none" w:sz="0" w:space="0" w:color="auto"/>
      </w:divBdr>
    </w:div>
    <w:div w:id="552497199">
      <w:bodyDiv w:val="1"/>
      <w:marLeft w:val="0"/>
      <w:marRight w:val="0"/>
      <w:marTop w:val="0"/>
      <w:marBottom w:val="0"/>
      <w:divBdr>
        <w:top w:val="none" w:sz="0" w:space="0" w:color="auto"/>
        <w:left w:val="none" w:sz="0" w:space="0" w:color="auto"/>
        <w:bottom w:val="none" w:sz="0" w:space="0" w:color="auto"/>
        <w:right w:val="none" w:sz="0" w:space="0" w:color="auto"/>
      </w:divBdr>
    </w:div>
    <w:div w:id="552617975">
      <w:bodyDiv w:val="1"/>
      <w:marLeft w:val="0"/>
      <w:marRight w:val="0"/>
      <w:marTop w:val="0"/>
      <w:marBottom w:val="0"/>
      <w:divBdr>
        <w:top w:val="none" w:sz="0" w:space="0" w:color="auto"/>
        <w:left w:val="none" w:sz="0" w:space="0" w:color="auto"/>
        <w:bottom w:val="none" w:sz="0" w:space="0" w:color="auto"/>
        <w:right w:val="none" w:sz="0" w:space="0" w:color="auto"/>
      </w:divBdr>
    </w:div>
    <w:div w:id="552735405">
      <w:bodyDiv w:val="1"/>
      <w:marLeft w:val="0"/>
      <w:marRight w:val="0"/>
      <w:marTop w:val="0"/>
      <w:marBottom w:val="0"/>
      <w:divBdr>
        <w:top w:val="none" w:sz="0" w:space="0" w:color="auto"/>
        <w:left w:val="none" w:sz="0" w:space="0" w:color="auto"/>
        <w:bottom w:val="none" w:sz="0" w:space="0" w:color="auto"/>
        <w:right w:val="none" w:sz="0" w:space="0" w:color="auto"/>
      </w:divBdr>
    </w:div>
    <w:div w:id="552890352">
      <w:bodyDiv w:val="1"/>
      <w:marLeft w:val="0"/>
      <w:marRight w:val="0"/>
      <w:marTop w:val="0"/>
      <w:marBottom w:val="0"/>
      <w:divBdr>
        <w:top w:val="none" w:sz="0" w:space="0" w:color="auto"/>
        <w:left w:val="none" w:sz="0" w:space="0" w:color="auto"/>
        <w:bottom w:val="none" w:sz="0" w:space="0" w:color="auto"/>
        <w:right w:val="none" w:sz="0" w:space="0" w:color="auto"/>
      </w:divBdr>
    </w:div>
    <w:div w:id="552928275">
      <w:bodyDiv w:val="1"/>
      <w:marLeft w:val="0"/>
      <w:marRight w:val="0"/>
      <w:marTop w:val="0"/>
      <w:marBottom w:val="0"/>
      <w:divBdr>
        <w:top w:val="none" w:sz="0" w:space="0" w:color="auto"/>
        <w:left w:val="none" w:sz="0" w:space="0" w:color="auto"/>
        <w:bottom w:val="none" w:sz="0" w:space="0" w:color="auto"/>
        <w:right w:val="none" w:sz="0" w:space="0" w:color="auto"/>
      </w:divBdr>
    </w:div>
    <w:div w:id="552931701">
      <w:bodyDiv w:val="1"/>
      <w:marLeft w:val="0"/>
      <w:marRight w:val="0"/>
      <w:marTop w:val="0"/>
      <w:marBottom w:val="0"/>
      <w:divBdr>
        <w:top w:val="none" w:sz="0" w:space="0" w:color="auto"/>
        <w:left w:val="none" w:sz="0" w:space="0" w:color="auto"/>
        <w:bottom w:val="none" w:sz="0" w:space="0" w:color="auto"/>
        <w:right w:val="none" w:sz="0" w:space="0" w:color="auto"/>
      </w:divBdr>
    </w:div>
    <w:div w:id="553010172">
      <w:bodyDiv w:val="1"/>
      <w:marLeft w:val="0"/>
      <w:marRight w:val="0"/>
      <w:marTop w:val="0"/>
      <w:marBottom w:val="0"/>
      <w:divBdr>
        <w:top w:val="none" w:sz="0" w:space="0" w:color="auto"/>
        <w:left w:val="none" w:sz="0" w:space="0" w:color="auto"/>
        <w:bottom w:val="none" w:sz="0" w:space="0" w:color="auto"/>
        <w:right w:val="none" w:sz="0" w:space="0" w:color="auto"/>
      </w:divBdr>
    </w:div>
    <w:div w:id="553083064">
      <w:bodyDiv w:val="1"/>
      <w:marLeft w:val="0"/>
      <w:marRight w:val="0"/>
      <w:marTop w:val="0"/>
      <w:marBottom w:val="0"/>
      <w:divBdr>
        <w:top w:val="none" w:sz="0" w:space="0" w:color="auto"/>
        <w:left w:val="none" w:sz="0" w:space="0" w:color="auto"/>
        <w:bottom w:val="none" w:sz="0" w:space="0" w:color="auto"/>
        <w:right w:val="none" w:sz="0" w:space="0" w:color="auto"/>
      </w:divBdr>
    </w:div>
    <w:div w:id="553085015">
      <w:bodyDiv w:val="1"/>
      <w:marLeft w:val="0"/>
      <w:marRight w:val="0"/>
      <w:marTop w:val="0"/>
      <w:marBottom w:val="0"/>
      <w:divBdr>
        <w:top w:val="none" w:sz="0" w:space="0" w:color="auto"/>
        <w:left w:val="none" w:sz="0" w:space="0" w:color="auto"/>
        <w:bottom w:val="none" w:sz="0" w:space="0" w:color="auto"/>
        <w:right w:val="none" w:sz="0" w:space="0" w:color="auto"/>
      </w:divBdr>
    </w:div>
    <w:div w:id="553126913">
      <w:bodyDiv w:val="1"/>
      <w:marLeft w:val="0"/>
      <w:marRight w:val="0"/>
      <w:marTop w:val="0"/>
      <w:marBottom w:val="0"/>
      <w:divBdr>
        <w:top w:val="none" w:sz="0" w:space="0" w:color="auto"/>
        <w:left w:val="none" w:sz="0" w:space="0" w:color="auto"/>
        <w:bottom w:val="none" w:sz="0" w:space="0" w:color="auto"/>
        <w:right w:val="none" w:sz="0" w:space="0" w:color="auto"/>
      </w:divBdr>
    </w:div>
    <w:div w:id="553274700">
      <w:bodyDiv w:val="1"/>
      <w:marLeft w:val="0"/>
      <w:marRight w:val="0"/>
      <w:marTop w:val="0"/>
      <w:marBottom w:val="0"/>
      <w:divBdr>
        <w:top w:val="none" w:sz="0" w:space="0" w:color="auto"/>
        <w:left w:val="none" w:sz="0" w:space="0" w:color="auto"/>
        <w:bottom w:val="none" w:sz="0" w:space="0" w:color="auto"/>
        <w:right w:val="none" w:sz="0" w:space="0" w:color="auto"/>
      </w:divBdr>
    </w:div>
    <w:div w:id="553279193">
      <w:bodyDiv w:val="1"/>
      <w:marLeft w:val="0"/>
      <w:marRight w:val="0"/>
      <w:marTop w:val="0"/>
      <w:marBottom w:val="0"/>
      <w:divBdr>
        <w:top w:val="none" w:sz="0" w:space="0" w:color="auto"/>
        <w:left w:val="none" w:sz="0" w:space="0" w:color="auto"/>
        <w:bottom w:val="none" w:sz="0" w:space="0" w:color="auto"/>
        <w:right w:val="none" w:sz="0" w:space="0" w:color="auto"/>
      </w:divBdr>
    </w:div>
    <w:div w:id="553345946">
      <w:bodyDiv w:val="1"/>
      <w:marLeft w:val="0"/>
      <w:marRight w:val="0"/>
      <w:marTop w:val="0"/>
      <w:marBottom w:val="0"/>
      <w:divBdr>
        <w:top w:val="none" w:sz="0" w:space="0" w:color="auto"/>
        <w:left w:val="none" w:sz="0" w:space="0" w:color="auto"/>
        <w:bottom w:val="none" w:sz="0" w:space="0" w:color="auto"/>
        <w:right w:val="none" w:sz="0" w:space="0" w:color="auto"/>
      </w:divBdr>
    </w:div>
    <w:div w:id="553390400">
      <w:bodyDiv w:val="1"/>
      <w:marLeft w:val="0"/>
      <w:marRight w:val="0"/>
      <w:marTop w:val="0"/>
      <w:marBottom w:val="0"/>
      <w:divBdr>
        <w:top w:val="none" w:sz="0" w:space="0" w:color="auto"/>
        <w:left w:val="none" w:sz="0" w:space="0" w:color="auto"/>
        <w:bottom w:val="none" w:sz="0" w:space="0" w:color="auto"/>
        <w:right w:val="none" w:sz="0" w:space="0" w:color="auto"/>
      </w:divBdr>
    </w:div>
    <w:div w:id="553464458">
      <w:bodyDiv w:val="1"/>
      <w:marLeft w:val="0"/>
      <w:marRight w:val="0"/>
      <w:marTop w:val="0"/>
      <w:marBottom w:val="0"/>
      <w:divBdr>
        <w:top w:val="none" w:sz="0" w:space="0" w:color="auto"/>
        <w:left w:val="none" w:sz="0" w:space="0" w:color="auto"/>
        <w:bottom w:val="none" w:sz="0" w:space="0" w:color="auto"/>
        <w:right w:val="none" w:sz="0" w:space="0" w:color="auto"/>
      </w:divBdr>
    </w:div>
    <w:div w:id="553472569">
      <w:bodyDiv w:val="1"/>
      <w:marLeft w:val="0"/>
      <w:marRight w:val="0"/>
      <w:marTop w:val="0"/>
      <w:marBottom w:val="0"/>
      <w:divBdr>
        <w:top w:val="none" w:sz="0" w:space="0" w:color="auto"/>
        <w:left w:val="none" w:sz="0" w:space="0" w:color="auto"/>
        <w:bottom w:val="none" w:sz="0" w:space="0" w:color="auto"/>
        <w:right w:val="none" w:sz="0" w:space="0" w:color="auto"/>
      </w:divBdr>
    </w:div>
    <w:div w:id="553660548">
      <w:bodyDiv w:val="1"/>
      <w:marLeft w:val="0"/>
      <w:marRight w:val="0"/>
      <w:marTop w:val="0"/>
      <w:marBottom w:val="0"/>
      <w:divBdr>
        <w:top w:val="none" w:sz="0" w:space="0" w:color="auto"/>
        <w:left w:val="none" w:sz="0" w:space="0" w:color="auto"/>
        <w:bottom w:val="none" w:sz="0" w:space="0" w:color="auto"/>
        <w:right w:val="none" w:sz="0" w:space="0" w:color="auto"/>
      </w:divBdr>
    </w:div>
    <w:div w:id="553733141">
      <w:bodyDiv w:val="1"/>
      <w:marLeft w:val="0"/>
      <w:marRight w:val="0"/>
      <w:marTop w:val="0"/>
      <w:marBottom w:val="0"/>
      <w:divBdr>
        <w:top w:val="none" w:sz="0" w:space="0" w:color="auto"/>
        <w:left w:val="none" w:sz="0" w:space="0" w:color="auto"/>
        <w:bottom w:val="none" w:sz="0" w:space="0" w:color="auto"/>
        <w:right w:val="none" w:sz="0" w:space="0" w:color="auto"/>
      </w:divBdr>
    </w:div>
    <w:div w:id="553782427">
      <w:bodyDiv w:val="1"/>
      <w:marLeft w:val="0"/>
      <w:marRight w:val="0"/>
      <w:marTop w:val="0"/>
      <w:marBottom w:val="0"/>
      <w:divBdr>
        <w:top w:val="none" w:sz="0" w:space="0" w:color="auto"/>
        <w:left w:val="none" w:sz="0" w:space="0" w:color="auto"/>
        <w:bottom w:val="none" w:sz="0" w:space="0" w:color="auto"/>
        <w:right w:val="none" w:sz="0" w:space="0" w:color="auto"/>
      </w:divBdr>
    </w:div>
    <w:div w:id="553783402">
      <w:bodyDiv w:val="1"/>
      <w:marLeft w:val="0"/>
      <w:marRight w:val="0"/>
      <w:marTop w:val="0"/>
      <w:marBottom w:val="0"/>
      <w:divBdr>
        <w:top w:val="none" w:sz="0" w:space="0" w:color="auto"/>
        <w:left w:val="none" w:sz="0" w:space="0" w:color="auto"/>
        <w:bottom w:val="none" w:sz="0" w:space="0" w:color="auto"/>
        <w:right w:val="none" w:sz="0" w:space="0" w:color="auto"/>
      </w:divBdr>
    </w:div>
    <w:div w:id="553859149">
      <w:bodyDiv w:val="1"/>
      <w:marLeft w:val="0"/>
      <w:marRight w:val="0"/>
      <w:marTop w:val="0"/>
      <w:marBottom w:val="0"/>
      <w:divBdr>
        <w:top w:val="none" w:sz="0" w:space="0" w:color="auto"/>
        <w:left w:val="none" w:sz="0" w:space="0" w:color="auto"/>
        <w:bottom w:val="none" w:sz="0" w:space="0" w:color="auto"/>
        <w:right w:val="none" w:sz="0" w:space="0" w:color="auto"/>
      </w:divBdr>
    </w:div>
    <w:div w:id="554388797">
      <w:bodyDiv w:val="1"/>
      <w:marLeft w:val="0"/>
      <w:marRight w:val="0"/>
      <w:marTop w:val="0"/>
      <w:marBottom w:val="0"/>
      <w:divBdr>
        <w:top w:val="none" w:sz="0" w:space="0" w:color="auto"/>
        <w:left w:val="none" w:sz="0" w:space="0" w:color="auto"/>
        <w:bottom w:val="none" w:sz="0" w:space="0" w:color="auto"/>
        <w:right w:val="none" w:sz="0" w:space="0" w:color="auto"/>
      </w:divBdr>
    </w:div>
    <w:div w:id="554394362">
      <w:bodyDiv w:val="1"/>
      <w:marLeft w:val="0"/>
      <w:marRight w:val="0"/>
      <w:marTop w:val="0"/>
      <w:marBottom w:val="0"/>
      <w:divBdr>
        <w:top w:val="none" w:sz="0" w:space="0" w:color="auto"/>
        <w:left w:val="none" w:sz="0" w:space="0" w:color="auto"/>
        <w:bottom w:val="none" w:sz="0" w:space="0" w:color="auto"/>
        <w:right w:val="none" w:sz="0" w:space="0" w:color="auto"/>
      </w:divBdr>
    </w:div>
    <w:div w:id="554396057">
      <w:bodyDiv w:val="1"/>
      <w:marLeft w:val="0"/>
      <w:marRight w:val="0"/>
      <w:marTop w:val="0"/>
      <w:marBottom w:val="0"/>
      <w:divBdr>
        <w:top w:val="none" w:sz="0" w:space="0" w:color="auto"/>
        <w:left w:val="none" w:sz="0" w:space="0" w:color="auto"/>
        <w:bottom w:val="none" w:sz="0" w:space="0" w:color="auto"/>
        <w:right w:val="none" w:sz="0" w:space="0" w:color="auto"/>
      </w:divBdr>
    </w:div>
    <w:div w:id="554435549">
      <w:bodyDiv w:val="1"/>
      <w:marLeft w:val="0"/>
      <w:marRight w:val="0"/>
      <w:marTop w:val="0"/>
      <w:marBottom w:val="0"/>
      <w:divBdr>
        <w:top w:val="none" w:sz="0" w:space="0" w:color="auto"/>
        <w:left w:val="none" w:sz="0" w:space="0" w:color="auto"/>
        <w:bottom w:val="none" w:sz="0" w:space="0" w:color="auto"/>
        <w:right w:val="none" w:sz="0" w:space="0" w:color="auto"/>
      </w:divBdr>
    </w:div>
    <w:div w:id="554700376">
      <w:bodyDiv w:val="1"/>
      <w:marLeft w:val="0"/>
      <w:marRight w:val="0"/>
      <w:marTop w:val="0"/>
      <w:marBottom w:val="0"/>
      <w:divBdr>
        <w:top w:val="none" w:sz="0" w:space="0" w:color="auto"/>
        <w:left w:val="none" w:sz="0" w:space="0" w:color="auto"/>
        <w:bottom w:val="none" w:sz="0" w:space="0" w:color="auto"/>
        <w:right w:val="none" w:sz="0" w:space="0" w:color="auto"/>
      </w:divBdr>
    </w:div>
    <w:div w:id="554774210">
      <w:bodyDiv w:val="1"/>
      <w:marLeft w:val="0"/>
      <w:marRight w:val="0"/>
      <w:marTop w:val="0"/>
      <w:marBottom w:val="0"/>
      <w:divBdr>
        <w:top w:val="none" w:sz="0" w:space="0" w:color="auto"/>
        <w:left w:val="none" w:sz="0" w:space="0" w:color="auto"/>
        <w:bottom w:val="none" w:sz="0" w:space="0" w:color="auto"/>
        <w:right w:val="none" w:sz="0" w:space="0" w:color="auto"/>
      </w:divBdr>
    </w:div>
    <w:div w:id="554852771">
      <w:bodyDiv w:val="1"/>
      <w:marLeft w:val="0"/>
      <w:marRight w:val="0"/>
      <w:marTop w:val="0"/>
      <w:marBottom w:val="0"/>
      <w:divBdr>
        <w:top w:val="none" w:sz="0" w:space="0" w:color="auto"/>
        <w:left w:val="none" w:sz="0" w:space="0" w:color="auto"/>
        <w:bottom w:val="none" w:sz="0" w:space="0" w:color="auto"/>
        <w:right w:val="none" w:sz="0" w:space="0" w:color="auto"/>
      </w:divBdr>
    </w:div>
    <w:div w:id="554858772">
      <w:bodyDiv w:val="1"/>
      <w:marLeft w:val="0"/>
      <w:marRight w:val="0"/>
      <w:marTop w:val="0"/>
      <w:marBottom w:val="0"/>
      <w:divBdr>
        <w:top w:val="none" w:sz="0" w:space="0" w:color="auto"/>
        <w:left w:val="none" w:sz="0" w:space="0" w:color="auto"/>
        <w:bottom w:val="none" w:sz="0" w:space="0" w:color="auto"/>
        <w:right w:val="none" w:sz="0" w:space="0" w:color="auto"/>
      </w:divBdr>
    </w:div>
    <w:div w:id="554859020">
      <w:bodyDiv w:val="1"/>
      <w:marLeft w:val="0"/>
      <w:marRight w:val="0"/>
      <w:marTop w:val="0"/>
      <w:marBottom w:val="0"/>
      <w:divBdr>
        <w:top w:val="none" w:sz="0" w:space="0" w:color="auto"/>
        <w:left w:val="none" w:sz="0" w:space="0" w:color="auto"/>
        <w:bottom w:val="none" w:sz="0" w:space="0" w:color="auto"/>
        <w:right w:val="none" w:sz="0" w:space="0" w:color="auto"/>
      </w:divBdr>
    </w:div>
    <w:div w:id="555161414">
      <w:bodyDiv w:val="1"/>
      <w:marLeft w:val="0"/>
      <w:marRight w:val="0"/>
      <w:marTop w:val="0"/>
      <w:marBottom w:val="0"/>
      <w:divBdr>
        <w:top w:val="none" w:sz="0" w:space="0" w:color="auto"/>
        <w:left w:val="none" w:sz="0" w:space="0" w:color="auto"/>
        <w:bottom w:val="none" w:sz="0" w:space="0" w:color="auto"/>
        <w:right w:val="none" w:sz="0" w:space="0" w:color="auto"/>
      </w:divBdr>
    </w:div>
    <w:div w:id="555167954">
      <w:bodyDiv w:val="1"/>
      <w:marLeft w:val="0"/>
      <w:marRight w:val="0"/>
      <w:marTop w:val="0"/>
      <w:marBottom w:val="0"/>
      <w:divBdr>
        <w:top w:val="none" w:sz="0" w:space="0" w:color="auto"/>
        <w:left w:val="none" w:sz="0" w:space="0" w:color="auto"/>
        <w:bottom w:val="none" w:sz="0" w:space="0" w:color="auto"/>
        <w:right w:val="none" w:sz="0" w:space="0" w:color="auto"/>
      </w:divBdr>
    </w:div>
    <w:div w:id="555360398">
      <w:bodyDiv w:val="1"/>
      <w:marLeft w:val="0"/>
      <w:marRight w:val="0"/>
      <w:marTop w:val="0"/>
      <w:marBottom w:val="0"/>
      <w:divBdr>
        <w:top w:val="none" w:sz="0" w:space="0" w:color="auto"/>
        <w:left w:val="none" w:sz="0" w:space="0" w:color="auto"/>
        <w:bottom w:val="none" w:sz="0" w:space="0" w:color="auto"/>
        <w:right w:val="none" w:sz="0" w:space="0" w:color="auto"/>
      </w:divBdr>
    </w:div>
    <w:div w:id="555512315">
      <w:bodyDiv w:val="1"/>
      <w:marLeft w:val="0"/>
      <w:marRight w:val="0"/>
      <w:marTop w:val="0"/>
      <w:marBottom w:val="0"/>
      <w:divBdr>
        <w:top w:val="none" w:sz="0" w:space="0" w:color="auto"/>
        <w:left w:val="none" w:sz="0" w:space="0" w:color="auto"/>
        <w:bottom w:val="none" w:sz="0" w:space="0" w:color="auto"/>
        <w:right w:val="none" w:sz="0" w:space="0" w:color="auto"/>
      </w:divBdr>
    </w:div>
    <w:div w:id="555630349">
      <w:bodyDiv w:val="1"/>
      <w:marLeft w:val="0"/>
      <w:marRight w:val="0"/>
      <w:marTop w:val="0"/>
      <w:marBottom w:val="0"/>
      <w:divBdr>
        <w:top w:val="none" w:sz="0" w:space="0" w:color="auto"/>
        <w:left w:val="none" w:sz="0" w:space="0" w:color="auto"/>
        <w:bottom w:val="none" w:sz="0" w:space="0" w:color="auto"/>
        <w:right w:val="none" w:sz="0" w:space="0" w:color="auto"/>
      </w:divBdr>
    </w:div>
    <w:div w:id="555773906">
      <w:bodyDiv w:val="1"/>
      <w:marLeft w:val="0"/>
      <w:marRight w:val="0"/>
      <w:marTop w:val="0"/>
      <w:marBottom w:val="0"/>
      <w:divBdr>
        <w:top w:val="none" w:sz="0" w:space="0" w:color="auto"/>
        <w:left w:val="none" w:sz="0" w:space="0" w:color="auto"/>
        <w:bottom w:val="none" w:sz="0" w:space="0" w:color="auto"/>
        <w:right w:val="none" w:sz="0" w:space="0" w:color="auto"/>
      </w:divBdr>
    </w:div>
    <w:div w:id="555968092">
      <w:bodyDiv w:val="1"/>
      <w:marLeft w:val="0"/>
      <w:marRight w:val="0"/>
      <w:marTop w:val="0"/>
      <w:marBottom w:val="0"/>
      <w:divBdr>
        <w:top w:val="none" w:sz="0" w:space="0" w:color="auto"/>
        <w:left w:val="none" w:sz="0" w:space="0" w:color="auto"/>
        <w:bottom w:val="none" w:sz="0" w:space="0" w:color="auto"/>
        <w:right w:val="none" w:sz="0" w:space="0" w:color="auto"/>
      </w:divBdr>
    </w:div>
    <w:div w:id="555970301">
      <w:bodyDiv w:val="1"/>
      <w:marLeft w:val="0"/>
      <w:marRight w:val="0"/>
      <w:marTop w:val="0"/>
      <w:marBottom w:val="0"/>
      <w:divBdr>
        <w:top w:val="none" w:sz="0" w:space="0" w:color="auto"/>
        <w:left w:val="none" w:sz="0" w:space="0" w:color="auto"/>
        <w:bottom w:val="none" w:sz="0" w:space="0" w:color="auto"/>
        <w:right w:val="none" w:sz="0" w:space="0" w:color="auto"/>
      </w:divBdr>
    </w:div>
    <w:div w:id="556087437">
      <w:bodyDiv w:val="1"/>
      <w:marLeft w:val="0"/>
      <w:marRight w:val="0"/>
      <w:marTop w:val="0"/>
      <w:marBottom w:val="0"/>
      <w:divBdr>
        <w:top w:val="none" w:sz="0" w:space="0" w:color="auto"/>
        <w:left w:val="none" w:sz="0" w:space="0" w:color="auto"/>
        <w:bottom w:val="none" w:sz="0" w:space="0" w:color="auto"/>
        <w:right w:val="none" w:sz="0" w:space="0" w:color="auto"/>
      </w:divBdr>
    </w:div>
    <w:div w:id="556208289">
      <w:bodyDiv w:val="1"/>
      <w:marLeft w:val="0"/>
      <w:marRight w:val="0"/>
      <w:marTop w:val="0"/>
      <w:marBottom w:val="0"/>
      <w:divBdr>
        <w:top w:val="none" w:sz="0" w:space="0" w:color="auto"/>
        <w:left w:val="none" w:sz="0" w:space="0" w:color="auto"/>
        <w:bottom w:val="none" w:sz="0" w:space="0" w:color="auto"/>
        <w:right w:val="none" w:sz="0" w:space="0" w:color="auto"/>
      </w:divBdr>
    </w:div>
    <w:div w:id="556236519">
      <w:bodyDiv w:val="1"/>
      <w:marLeft w:val="0"/>
      <w:marRight w:val="0"/>
      <w:marTop w:val="0"/>
      <w:marBottom w:val="0"/>
      <w:divBdr>
        <w:top w:val="none" w:sz="0" w:space="0" w:color="auto"/>
        <w:left w:val="none" w:sz="0" w:space="0" w:color="auto"/>
        <w:bottom w:val="none" w:sz="0" w:space="0" w:color="auto"/>
        <w:right w:val="none" w:sz="0" w:space="0" w:color="auto"/>
      </w:divBdr>
    </w:div>
    <w:div w:id="556598735">
      <w:bodyDiv w:val="1"/>
      <w:marLeft w:val="0"/>
      <w:marRight w:val="0"/>
      <w:marTop w:val="0"/>
      <w:marBottom w:val="0"/>
      <w:divBdr>
        <w:top w:val="none" w:sz="0" w:space="0" w:color="auto"/>
        <w:left w:val="none" w:sz="0" w:space="0" w:color="auto"/>
        <w:bottom w:val="none" w:sz="0" w:space="0" w:color="auto"/>
        <w:right w:val="none" w:sz="0" w:space="0" w:color="auto"/>
      </w:divBdr>
    </w:div>
    <w:div w:id="556671332">
      <w:bodyDiv w:val="1"/>
      <w:marLeft w:val="0"/>
      <w:marRight w:val="0"/>
      <w:marTop w:val="0"/>
      <w:marBottom w:val="0"/>
      <w:divBdr>
        <w:top w:val="none" w:sz="0" w:space="0" w:color="auto"/>
        <w:left w:val="none" w:sz="0" w:space="0" w:color="auto"/>
        <w:bottom w:val="none" w:sz="0" w:space="0" w:color="auto"/>
        <w:right w:val="none" w:sz="0" w:space="0" w:color="auto"/>
      </w:divBdr>
    </w:div>
    <w:div w:id="557205899">
      <w:bodyDiv w:val="1"/>
      <w:marLeft w:val="0"/>
      <w:marRight w:val="0"/>
      <w:marTop w:val="0"/>
      <w:marBottom w:val="0"/>
      <w:divBdr>
        <w:top w:val="none" w:sz="0" w:space="0" w:color="auto"/>
        <w:left w:val="none" w:sz="0" w:space="0" w:color="auto"/>
        <w:bottom w:val="none" w:sz="0" w:space="0" w:color="auto"/>
        <w:right w:val="none" w:sz="0" w:space="0" w:color="auto"/>
      </w:divBdr>
    </w:div>
    <w:div w:id="557211401">
      <w:bodyDiv w:val="1"/>
      <w:marLeft w:val="0"/>
      <w:marRight w:val="0"/>
      <w:marTop w:val="0"/>
      <w:marBottom w:val="0"/>
      <w:divBdr>
        <w:top w:val="none" w:sz="0" w:space="0" w:color="auto"/>
        <w:left w:val="none" w:sz="0" w:space="0" w:color="auto"/>
        <w:bottom w:val="none" w:sz="0" w:space="0" w:color="auto"/>
        <w:right w:val="none" w:sz="0" w:space="0" w:color="auto"/>
      </w:divBdr>
    </w:div>
    <w:div w:id="557277393">
      <w:bodyDiv w:val="1"/>
      <w:marLeft w:val="0"/>
      <w:marRight w:val="0"/>
      <w:marTop w:val="0"/>
      <w:marBottom w:val="0"/>
      <w:divBdr>
        <w:top w:val="none" w:sz="0" w:space="0" w:color="auto"/>
        <w:left w:val="none" w:sz="0" w:space="0" w:color="auto"/>
        <w:bottom w:val="none" w:sz="0" w:space="0" w:color="auto"/>
        <w:right w:val="none" w:sz="0" w:space="0" w:color="auto"/>
      </w:divBdr>
    </w:div>
    <w:div w:id="557282298">
      <w:bodyDiv w:val="1"/>
      <w:marLeft w:val="0"/>
      <w:marRight w:val="0"/>
      <w:marTop w:val="0"/>
      <w:marBottom w:val="0"/>
      <w:divBdr>
        <w:top w:val="none" w:sz="0" w:space="0" w:color="auto"/>
        <w:left w:val="none" w:sz="0" w:space="0" w:color="auto"/>
        <w:bottom w:val="none" w:sz="0" w:space="0" w:color="auto"/>
        <w:right w:val="none" w:sz="0" w:space="0" w:color="auto"/>
      </w:divBdr>
    </w:div>
    <w:div w:id="557399620">
      <w:bodyDiv w:val="1"/>
      <w:marLeft w:val="0"/>
      <w:marRight w:val="0"/>
      <w:marTop w:val="0"/>
      <w:marBottom w:val="0"/>
      <w:divBdr>
        <w:top w:val="none" w:sz="0" w:space="0" w:color="auto"/>
        <w:left w:val="none" w:sz="0" w:space="0" w:color="auto"/>
        <w:bottom w:val="none" w:sz="0" w:space="0" w:color="auto"/>
        <w:right w:val="none" w:sz="0" w:space="0" w:color="auto"/>
      </w:divBdr>
    </w:div>
    <w:div w:id="557473275">
      <w:bodyDiv w:val="1"/>
      <w:marLeft w:val="0"/>
      <w:marRight w:val="0"/>
      <w:marTop w:val="0"/>
      <w:marBottom w:val="0"/>
      <w:divBdr>
        <w:top w:val="none" w:sz="0" w:space="0" w:color="auto"/>
        <w:left w:val="none" w:sz="0" w:space="0" w:color="auto"/>
        <w:bottom w:val="none" w:sz="0" w:space="0" w:color="auto"/>
        <w:right w:val="none" w:sz="0" w:space="0" w:color="auto"/>
      </w:divBdr>
    </w:div>
    <w:div w:id="557474163">
      <w:bodyDiv w:val="1"/>
      <w:marLeft w:val="0"/>
      <w:marRight w:val="0"/>
      <w:marTop w:val="0"/>
      <w:marBottom w:val="0"/>
      <w:divBdr>
        <w:top w:val="none" w:sz="0" w:space="0" w:color="auto"/>
        <w:left w:val="none" w:sz="0" w:space="0" w:color="auto"/>
        <w:bottom w:val="none" w:sz="0" w:space="0" w:color="auto"/>
        <w:right w:val="none" w:sz="0" w:space="0" w:color="auto"/>
      </w:divBdr>
    </w:div>
    <w:div w:id="557475260">
      <w:bodyDiv w:val="1"/>
      <w:marLeft w:val="0"/>
      <w:marRight w:val="0"/>
      <w:marTop w:val="0"/>
      <w:marBottom w:val="0"/>
      <w:divBdr>
        <w:top w:val="none" w:sz="0" w:space="0" w:color="auto"/>
        <w:left w:val="none" w:sz="0" w:space="0" w:color="auto"/>
        <w:bottom w:val="none" w:sz="0" w:space="0" w:color="auto"/>
        <w:right w:val="none" w:sz="0" w:space="0" w:color="auto"/>
      </w:divBdr>
    </w:div>
    <w:div w:id="557784400">
      <w:bodyDiv w:val="1"/>
      <w:marLeft w:val="0"/>
      <w:marRight w:val="0"/>
      <w:marTop w:val="0"/>
      <w:marBottom w:val="0"/>
      <w:divBdr>
        <w:top w:val="none" w:sz="0" w:space="0" w:color="auto"/>
        <w:left w:val="none" w:sz="0" w:space="0" w:color="auto"/>
        <w:bottom w:val="none" w:sz="0" w:space="0" w:color="auto"/>
        <w:right w:val="none" w:sz="0" w:space="0" w:color="auto"/>
      </w:divBdr>
    </w:div>
    <w:div w:id="557784434">
      <w:bodyDiv w:val="1"/>
      <w:marLeft w:val="0"/>
      <w:marRight w:val="0"/>
      <w:marTop w:val="0"/>
      <w:marBottom w:val="0"/>
      <w:divBdr>
        <w:top w:val="none" w:sz="0" w:space="0" w:color="auto"/>
        <w:left w:val="none" w:sz="0" w:space="0" w:color="auto"/>
        <w:bottom w:val="none" w:sz="0" w:space="0" w:color="auto"/>
        <w:right w:val="none" w:sz="0" w:space="0" w:color="auto"/>
      </w:divBdr>
    </w:div>
    <w:div w:id="557975585">
      <w:bodyDiv w:val="1"/>
      <w:marLeft w:val="0"/>
      <w:marRight w:val="0"/>
      <w:marTop w:val="0"/>
      <w:marBottom w:val="0"/>
      <w:divBdr>
        <w:top w:val="none" w:sz="0" w:space="0" w:color="auto"/>
        <w:left w:val="none" w:sz="0" w:space="0" w:color="auto"/>
        <w:bottom w:val="none" w:sz="0" w:space="0" w:color="auto"/>
        <w:right w:val="none" w:sz="0" w:space="0" w:color="auto"/>
      </w:divBdr>
    </w:div>
    <w:div w:id="558054193">
      <w:bodyDiv w:val="1"/>
      <w:marLeft w:val="0"/>
      <w:marRight w:val="0"/>
      <w:marTop w:val="0"/>
      <w:marBottom w:val="0"/>
      <w:divBdr>
        <w:top w:val="none" w:sz="0" w:space="0" w:color="auto"/>
        <w:left w:val="none" w:sz="0" w:space="0" w:color="auto"/>
        <w:bottom w:val="none" w:sz="0" w:space="0" w:color="auto"/>
        <w:right w:val="none" w:sz="0" w:space="0" w:color="auto"/>
      </w:divBdr>
    </w:div>
    <w:div w:id="558246145">
      <w:bodyDiv w:val="1"/>
      <w:marLeft w:val="0"/>
      <w:marRight w:val="0"/>
      <w:marTop w:val="0"/>
      <w:marBottom w:val="0"/>
      <w:divBdr>
        <w:top w:val="none" w:sz="0" w:space="0" w:color="auto"/>
        <w:left w:val="none" w:sz="0" w:space="0" w:color="auto"/>
        <w:bottom w:val="none" w:sz="0" w:space="0" w:color="auto"/>
        <w:right w:val="none" w:sz="0" w:space="0" w:color="auto"/>
      </w:divBdr>
    </w:div>
    <w:div w:id="558250931">
      <w:bodyDiv w:val="1"/>
      <w:marLeft w:val="0"/>
      <w:marRight w:val="0"/>
      <w:marTop w:val="0"/>
      <w:marBottom w:val="0"/>
      <w:divBdr>
        <w:top w:val="none" w:sz="0" w:space="0" w:color="auto"/>
        <w:left w:val="none" w:sz="0" w:space="0" w:color="auto"/>
        <w:bottom w:val="none" w:sz="0" w:space="0" w:color="auto"/>
        <w:right w:val="none" w:sz="0" w:space="0" w:color="auto"/>
      </w:divBdr>
    </w:div>
    <w:div w:id="558397507">
      <w:bodyDiv w:val="1"/>
      <w:marLeft w:val="0"/>
      <w:marRight w:val="0"/>
      <w:marTop w:val="0"/>
      <w:marBottom w:val="0"/>
      <w:divBdr>
        <w:top w:val="none" w:sz="0" w:space="0" w:color="auto"/>
        <w:left w:val="none" w:sz="0" w:space="0" w:color="auto"/>
        <w:bottom w:val="none" w:sz="0" w:space="0" w:color="auto"/>
        <w:right w:val="none" w:sz="0" w:space="0" w:color="auto"/>
      </w:divBdr>
    </w:div>
    <w:div w:id="558439252">
      <w:bodyDiv w:val="1"/>
      <w:marLeft w:val="0"/>
      <w:marRight w:val="0"/>
      <w:marTop w:val="0"/>
      <w:marBottom w:val="0"/>
      <w:divBdr>
        <w:top w:val="none" w:sz="0" w:space="0" w:color="auto"/>
        <w:left w:val="none" w:sz="0" w:space="0" w:color="auto"/>
        <w:bottom w:val="none" w:sz="0" w:space="0" w:color="auto"/>
        <w:right w:val="none" w:sz="0" w:space="0" w:color="auto"/>
      </w:divBdr>
    </w:div>
    <w:div w:id="558440472">
      <w:bodyDiv w:val="1"/>
      <w:marLeft w:val="0"/>
      <w:marRight w:val="0"/>
      <w:marTop w:val="0"/>
      <w:marBottom w:val="0"/>
      <w:divBdr>
        <w:top w:val="none" w:sz="0" w:space="0" w:color="auto"/>
        <w:left w:val="none" w:sz="0" w:space="0" w:color="auto"/>
        <w:bottom w:val="none" w:sz="0" w:space="0" w:color="auto"/>
        <w:right w:val="none" w:sz="0" w:space="0" w:color="auto"/>
      </w:divBdr>
    </w:div>
    <w:div w:id="558441857">
      <w:bodyDiv w:val="1"/>
      <w:marLeft w:val="0"/>
      <w:marRight w:val="0"/>
      <w:marTop w:val="0"/>
      <w:marBottom w:val="0"/>
      <w:divBdr>
        <w:top w:val="none" w:sz="0" w:space="0" w:color="auto"/>
        <w:left w:val="none" w:sz="0" w:space="0" w:color="auto"/>
        <w:bottom w:val="none" w:sz="0" w:space="0" w:color="auto"/>
        <w:right w:val="none" w:sz="0" w:space="0" w:color="auto"/>
      </w:divBdr>
    </w:div>
    <w:div w:id="558514902">
      <w:bodyDiv w:val="1"/>
      <w:marLeft w:val="0"/>
      <w:marRight w:val="0"/>
      <w:marTop w:val="0"/>
      <w:marBottom w:val="0"/>
      <w:divBdr>
        <w:top w:val="none" w:sz="0" w:space="0" w:color="auto"/>
        <w:left w:val="none" w:sz="0" w:space="0" w:color="auto"/>
        <w:bottom w:val="none" w:sz="0" w:space="0" w:color="auto"/>
        <w:right w:val="none" w:sz="0" w:space="0" w:color="auto"/>
      </w:divBdr>
    </w:div>
    <w:div w:id="558517928">
      <w:bodyDiv w:val="1"/>
      <w:marLeft w:val="0"/>
      <w:marRight w:val="0"/>
      <w:marTop w:val="0"/>
      <w:marBottom w:val="0"/>
      <w:divBdr>
        <w:top w:val="none" w:sz="0" w:space="0" w:color="auto"/>
        <w:left w:val="none" w:sz="0" w:space="0" w:color="auto"/>
        <w:bottom w:val="none" w:sz="0" w:space="0" w:color="auto"/>
        <w:right w:val="none" w:sz="0" w:space="0" w:color="auto"/>
      </w:divBdr>
    </w:div>
    <w:div w:id="558982191">
      <w:bodyDiv w:val="1"/>
      <w:marLeft w:val="0"/>
      <w:marRight w:val="0"/>
      <w:marTop w:val="0"/>
      <w:marBottom w:val="0"/>
      <w:divBdr>
        <w:top w:val="none" w:sz="0" w:space="0" w:color="auto"/>
        <w:left w:val="none" w:sz="0" w:space="0" w:color="auto"/>
        <w:bottom w:val="none" w:sz="0" w:space="0" w:color="auto"/>
        <w:right w:val="none" w:sz="0" w:space="0" w:color="auto"/>
      </w:divBdr>
    </w:div>
    <w:div w:id="559095018">
      <w:bodyDiv w:val="1"/>
      <w:marLeft w:val="0"/>
      <w:marRight w:val="0"/>
      <w:marTop w:val="0"/>
      <w:marBottom w:val="0"/>
      <w:divBdr>
        <w:top w:val="none" w:sz="0" w:space="0" w:color="auto"/>
        <w:left w:val="none" w:sz="0" w:space="0" w:color="auto"/>
        <w:bottom w:val="none" w:sz="0" w:space="0" w:color="auto"/>
        <w:right w:val="none" w:sz="0" w:space="0" w:color="auto"/>
      </w:divBdr>
    </w:div>
    <w:div w:id="559173002">
      <w:bodyDiv w:val="1"/>
      <w:marLeft w:val="0"/>
      <w:marRight w:val="0"/>
      <w:marTop w:val="0"/>
      <w:marBottom w:val="0"/>
      <w:divBdr>
        <w:top w:val="none" w:sz="0" w:space="0" w:color="auto"/>
        <w:left w:val="none" w:sz="0" w:space="0" w:color="auto"/>
        <w:bottom w:val="none" w:sz="0" w:space="0" w:color="auto"/>
        <w:right w:val="none" w:sz="0" w:space="0" w:color="auto"/>
      </w:divBdr>
    </w:div>
    <w:div w:id="559174112">
      <w:bodyDiv w:val="1"/>
      <w:marLeft w:val="0"/>
      <w:marRight w:val="0"/>
      <w:marTop w:val="0"/>
      <w:marBottom w:val="0"/>
      <w:divBdr>
        <w:top w:val="none" w:sz="0" w:space="0" w:color="auto"/>
        <w:left w:val="none" w:sz="0" w:space="0" w:color="auto"/>
        <w:bottom w:val="none" w:sz="0" w:space="0" w:color="auto"/>
        <w:right w:val="none" w:sz="0" w:space="0" w:color="auto"/>
      </w:divBdr>
    </w:div>
    <w:div w:id="559437579">
      <w:bodyDiv w:val="1"/>
      <w:marLeft w:val="0"/>
      <w:marRight w:val="0"/>
      <w:marTop w:val="0"/>
      <w:marBottom w:val="0"/>
      <w:divBdr>
        <w:top w:val="none" w:sz="0" w:space="0" w:color="auto"/>
        <w:left w:val="none" w:sz="0" w:space="0" w:color="auto"/>
        <w:bottom w:val="none" w:sz="0" w:space="0" w:color="auto"/>
        <w:right w:val="none" w:sz="0" w:space="0" w:color="auto"/>
      </w:divBdr>
    </w:div>
    <w:div w:id="559440763">
      <w:bodyDiv w:val="1"/>
      <w:marLeft w:val="0"/>
      <w:marRight w:val="0"/>
      <w:marTop w:val="0"/>
      <w:marBottom w:val="0"/>
      <w:divBdr>
        <w:top w:val="none" w:sz="0" w:space="0" w:color="auto"/>
        <w:left w:val="none" w:sz="0" w:space="0" w:color="auto"/>
        <w:bottom w:val="none" w:sz="0" w:space="0" w:color="auto"/>
        <w:right w:val="none" w:sz="0" w:space="0" w:color="auto"/>
      </w:divBdr>
    </w:div>
    <w:div w:id="559442298">
      <w:bodyDiv w:val="1"/>
      <w:marLeft w:val="0"/>
      <w:marRight w:val="0"/>
      <w:marTop w:val="0"/>
      <w:marBottom w:val="0"/>
      <w:divBdr>
        <w:top w:val="none" w:sz="0" w:space="0" w:color="auto"/>
        <w:left w:val="none" w:sz="0" w:space="0" w:color="auto"/>
        <w:bottom w:val="none" w:sz="0" w:space="0" w:color="auto"/>
        <w:right w:val="none" w:sz="0" w:space="0" w:color="auto"/>
      </w:divBdr>
    </w:div>
    <w:div w:id="559445230">
      <w:bodyDiv w:val="1"/>
      <w:marLeft w:val="0"/>
      <w:marRight w:val="0"/>
      <w:marTop w:val="0"/>
      <w:marBottom w:val="0"/>
      <w:divBdr>
        <w:top w:val="none" w:sz="0" w:space="0" w:color="auto"/>
        <w:left w:val="none" w:sz="0" w:space="0" w:color="auto"/>
        <w:bottom w:val="none" w:sz="0" w:space="0" w:color="auto"/>
        <w:right w:val="none" w:sz="0" w:space="0" w:color="auto"/>
      </w:divBdr>
    </w:div>
    <w:div w:id="559482098">
      <w:bodyDiv w:val="1"/>
      <w:marLeft w:val="0"/>
      <w:marRight w:val="0"/>
      <w:marTop w:val="0"/>
      <w:marBottom w:val="0"/>
      <w:divBdr>
        <w:top w:val="none" w:sz="0" w:space="0" w:color="auto"/>
        <w:left w:val="none" w:sz="0" w:space="0" w:color="auto"/>
        <w:bottom w:val="none" w:sz="0" w:space="0" w:color="auto"/>
        <w:right w:val="none" w:sz="0" w:space="0" w:color="auto"/>
      </w:divBdr>
    </w:div>
    <w:div w:id="559901957">
      <w:bodyDiv w:val="1"/>
      <w:marLeft w:val="0"/>
      <w:marRight w:val="0"/>
      <w:marTop w:val="0"/>
      <w:marBottom w:val="0"/>
      <w:divBdr>
        <w:top w:val="none" w:sz="0" w:space="0" w:color="auto"/>
        <w:left w:val="none" w:sz="0" w:space="0" w:color="auto"/>
        <w:bottom w:val="none" w:sz="0" w:space="0" w:color="auto"/>
        <w:right w:val="none" w:sz="0" w:space="0" w:color="auto"/>
      </w:divBdr>
    </w:div>
    <w:div w:id="560290322">
      <w:bodyDiv w:val="1"/>
      <w:marLeft w:val="0"/>
      <w:marRight w:val="0"/>
      <w:marTop w:val="0"/>
      <w:marBottom w:val="0"/>
      <w:divBdr>
        <w:top w:val="none" w:sz="0" w:space="0" w:color="auto"/>
        <w:left w:val="none" w:sz="0" w:space="0" w:color="auto"/>
        <w:bottom w:val="none" w:sz="0" w:space="0" w:color="auto"/>
        <w:right w:val="none" w:sz="0" w:space="0" w:color="auto"/>
      </w:divBdr>
    </w:div>
    <w:div w:id="560677403">
      <w:bodyDiv w:val="1"/>
      <w:marLeft w:val="0"/>
      <w:marRight w:val="0"/>
      <w:marTop w:val="0"/>
      <w:marBottom w:val="0"/>
      <w:divBdr>
        <w:top w:val="none" w:sz="0" w:space="0" w:color="auto"/>
        <w:left w:val="none" w:sz="0" w:space="0" w:color="auto"/>
        <w:bottom w:val="none" w:sz="0" w:space="0" w:color="auto"/>
        <w:right w:val="none" w:sz="0" w:space="0" w:color="auto"/>
      </w:divBdr>
    </w:div>
    <w:div w:id="560797917">
      <w:bodyDiv w:val="1"/>
      <w:marLeft w:val="0"/>
      <w:marRight w:val="0"/>
      <w:marTop w:val="0"/>
      <w:marBottom w:val="0"/>
      <w:divBdr>
        <w:top w:val="none" w:sz="0" w:space="0" w:color="auto"/>
        <w:left w:val="none" w:sz="0" w:space="0" w:color="auto"/>
        <w:bottom w:val="none" w:sz="0" w:space="0" w:color="auto"/>
        <w:right w:val="none" w:sz="0" w:space="0" w:color="auto"/>
      </w:divBdr>
    </w:div>
    <w:div w:id="560822833">
      <w:bodyDiv w:val="1"/>
      <w:marLeft w:val="0"/>
      <w:marRight w:val="0"/>
      <w:marTop w:val="0"/>
      <w:marBottom w:val="0"/>
      <w:divBdr>
        <w:top w:val="none" w:sz="0" w:space="0" w:color="auto"/>
        <w:left w:val="none" w:sz="0" w:space="0" w:color="auto"/>
        <w:bottom w:val="none" w:sz="0" w:space="0" w:color="auto"/>
        <w:right w:val="none" w:sz="0" w:space="0" w:color="auto"/>
      </w:divBdr>
    </w:div>
    <w:div w:id="560943289">
      <w:bodyDiv w:val="1"/>
      <w:marLeft w:val="0"/>
      <w:marRight w:val="0"/>
      <w:marTop w:val="0"/>
      <w:marBottom w:val="0"/>
      <w:divBdr>
        <w:top w:val="none" w:sz="0" w:space="0" w:color="auto"/>
        <w:left w:val="none" w:sz="0" w:space="0" w:color="auto"/>
        <w:bottom w:val="none" w:sz="0" w:space="0" w:color="auto"/>
        <w:right w:val="none" w:sz="0" w:space="0" w:color="auto"/>
      </w:divBdr>
    </w:div>
    <w:div w:id="561019907">
      <w:bodyDiv w:val="1"/>
      <w:marLeft w:val="0"/>
      <w:marRight w:val="0"/>
      <w:marTop w:val="0"/>
      <w:marBottom w:val="0"/>
      <w:divBdr>
        <w:top w:val="none" w:sz="0" w:space="0" w:color="auto"/>
        <w:left w:val="none" w:sz="0" w:space="0" w:color="auto"/>
        <w:bottom w:val="none" w:sz="0" w:space="0" w:color="auto"/>
        <w:right w:val="none" w:sz="0" w:space="0" w:color="auto"/>
      </w:divBdr>
    </w:div>
    <w:div w:id="561060461">
      <w:bodyDiv w:val="1"/>
      <w:marLeft w:val="0"/>
      <w:marRight w:val="0"/>
      <w:marTop w:val="0"/>
      <w:marBottom w:val="0"/>
      <w:divBdr>
        <w:top w:val="none" w:sz="0" w:space="0" w:color="auto"/>
        <w:left w:val="none" w:sz="0" w:space="0" w:color="auto"/>
        <w:bottom w:val="none" w:sz="0" w:space="0" w:color="auto"/>
        <w:right w:val="none" w:sz="0" w:space="0" w:color="auto"/>
      </w:divBdr>
    </w:div>
    <w:div w:id="561133897">
      <w:bodyDiv w:val="1"/>
      <w:marLeft w:val="0"/>
      <w:marRight w:val="0"/>
      <w:marTop w:val="0"/>
      <w:marBottom w:val="0"/>
      <w:divBdr>
        <w:top w:val="none" w:sz="0" w:space="0" w:color="auto"/>
        <w:left w:val="none" w:sz="0" w:space="0" w:color="auto"/>
        <w:bottom w:val="none" w:sz="0" w:space="0" w:color="auto"/>
        <w:right w:val="none" w:sz="0" w:space="0" w:color="auto"/>
      </w:divBdr>
    </w:div>
    <w:div w:id="561328994">
      <w:bodyDiv w:val="1"/>
      <w:marLeft w:val="0"/>
      <w:marRight w:val="0"/>
      <w:marTop w:val="0"/>
      <w:marBottom w:val="0"/>
      <w:divBdr>
        <w:top w:val="none" w:sz="0" w:space="0" w:color="auto"/>
        <w:left w:val="none" w:sz="0" w:space="0" w:color="auto"/>
        <w:bottom w:val="none" w:sz="0" w:space="0" w:color="auto"/>
        <w:right w:val="none" w:sz="0" w:space="0" w:color="auto"/>
      </w:divBdr>
    </w:div>
    <w:div w:id="561447497">
      <w:bodyDiv w:val="1"/>
      <w:marLeft w:val="0"/>
      <w:marRight w:val="0"/>
      <w:marTop w:val="0"/>
      <w:marBottom w:val="0"/>
      <w:divBdr>
        <w:top w:val="none" w:sz="0" w:space="0" w:color="auto"/>
        <w:left w:val="none" w:sz="0" w:space="0" w:color="auto"/>
        <w:bottom w:val="none" w:sz="0" w:space="0" w:color="auto"/>
        <w:right w:val="none" w:sz="0" w:space="0" w:color="auto"/>
      </w:divBdr>
    </w:div>
    <w:div w:id="561523323">
      <w:bodyDiv w:val="1"/>
      <w:marLeft w:val="0"/>
      <w:marRight w:val="0"/>
      <w:marTop w:val="0"/>
      <w:marBottom w:val="0"/>
      <w:divBdr>
        <w:top w:val="none" w:sz="0" w:space="0" w:color="auto"/>
        <w:left w:val="none" w:sz="0" w:space="0" w:color="auto"/>
        <w:bottom w:val="none" w:sz="0" w:space="0" w:color="auto"/>
        <w:right w:val="none" w:sz="0" w:space="0" w:color="auto"/>
      </w:divBdr>
    </w:div>
    <w:div w:id="561672054">
      <w:bodyDiv w:val="1"/>
      <w:marLeft w:val="0"/>
      <w:marRight w:val="0"/>
      <w:marTop w:val="0"/>
      <w:marBottom w:val="0"/>
      <w:divBdr>
        <w:top w:val="none" w:sz="0" w:space="0" w:color="auto"/>
        <w:left w:val="none" w:sz="0" w:space="0" w:color="auto"/>
        <w:bottom w:val="none" w:sz="0" w:space="0" w:color="auto"/>
        <w:right w:val="none" w:sz="0" w:space="0" w:color="auto"/>
      </w:divBdr>
    </w:div>
    <w:div w:id="561672950">
      <w:bodyDiv w:val="1"/>
      <w:marLeft w:val="0"/>
      <w:marRight w:val="0"/>
      <w:marTop w:val="0"/>
      <w:marBottom w:val="0"/>
      <w:divBdr>
        <w:top w:val="none" w:sz="0" w:space="0" w:color="auto"/>
        <w:left w:val="none" w:sz="0" w:space="0" w:color="auto"/>
        <w:bottom w:val="none" w:sz="0" w:space="0" w:color="auto"/>
        <w:right w:val="none" w:sz="0" w:space="0" w:color="auto"/>
      </w:divBdr>
    </w:div>
    <w:div w:id="562059961">
      <w:bodyDiv w:val="1"/>
      <w:marLeft w:val="0"/>
      <w:marRight w:val="0"/>
      <w:marTop w:val="0"/>
      <w:marBottom w:val="0"/>
      <w:divBdr>
        <w:top w:val="none" w:sz="0" w:space="0" w:color="auto"/>
        <w:left w:val="none" w:sz="0" w:space="0" w:color="auto"/>
        <w:bottom w:val="none" w:sz="0" w:space="0" w:color="auto"/>
        <w:right w:val="none" w:sz="0" w:space="0" w:color="auto"/>
      </w:divBdr>
    </w:div>
    <w:div w:id="562104835">
      <w:bodyDiv w:val="1"/>
      <w:marLeft w:val="0"/>
      <w:marRight w:val="0"/>
      <w:marTop w:val="0"/>
      <w:marBottom w:val="0"/>
      <w:divBdr>
        <w:top w:val="none" w:sz="0" w:space="0" w:color="auto"/>
        <w:left w:val="none" w:sz="0" w:space="0" w:color="auto"/>
        <w:bottom w:val="none" w:sz="0" w:space="0" w:color="auto"/>
        <w:right w:val="none" w:sz="0" w:space="0" w:color="auto"/>
      </w:divBdr>
    </w:div>
    <w:div w:id="562108880">
      <w:bodyDiv w:val="1"/>
      <w:marLeft w:val="0"/>
      <w:marRight w:val="0"/>
      <w:marTop w:val="0"/>
      <w:marBottom w:val="0"/>
      <w:divBdr>
        <w:top w:val="none" w:sz="0" w:space="0" w:color="auto"/>
        <w:left w:val="none" w:sz="0" w:space="0" w:color="auto"/>
        <w:bottom w:val="none" w:sz="0" w:space="0" w:color="auto"/>
        <w:right w:val="none" w:sz="0" w:space="0" w:color="auto"/>
      </w:divBdr>
    </w:div>
    <w:div w:id="562178698">
      <w:bodyDiv w:val="1"/>
      <w:marLeft w:val="0"/>
      <w:marRight w:val="0"/>
      <w:marTop w:val="0"/>
      <w:marBottom w:val="0"/>
      <w:divBdr>
        <w:top w:val="none" w:sz="0" w:space="0" w:color="auto"/>
        <w:left w:val="none" w:sz="0" w:space="0" w:color="auto"/>
        <w:bottom w:val="none" w:sz="0" w:space="0" w:color="auto"/>
        <w:right w:val="none" w:sz="0" w:space="0" w:color="auto"/>
      </w:divBdr>
    </w:div>
    <w:div w:id="562252047">
      <w:bodyDiv w:val="1"/>
      <w:marLeft w:val="0"/>
      <w:marRight w:val="0"/>
      <w:marTop w:val="0"/>
      <w:marBottom w:val="0"/>
      <w:divBdr>
        <w:top w:val="none" w:sz="0" w:space="0" w:color="auto"/>
        <w:left w:val="none" w:sz="0" w:space="0" w:color="auto"/>
        <w:bottom w:val="none" w:sz="0" w:space="0" w:color="auto"/>
        <w:right w:val="none" w:sz="0" w:space="0" w:color="auto"/>
      </w:divBdr>
    </w:div>
    <w:div w:id="562260454">
      <w:bodyDiv w:val="1"/>
      <w:marLeft w:val="0"/>
      <w:marRight w:val="0"/>
      <w:marTop w:val="0"/>
      <w:marBottom w:val="0"/>
      <w:divBdr>
        <w:top w:val="none" w:sz="0" w:space="0" w:color="auto"/>
        <w:left w:val="none" w:sz="0" w:space="0" w:color="auto"/>
        <w:bottom w:val="none" w:sz="0" w:space="0" w:color="auto"/>
        <w:right w:val="none" w:sz="0" w:space="0" w:color="auto"/>
      </w:divBdr>
    </w:div>
    <w:div w:id="562525657">
      <w:bodyDiv w:val="1"/>
      <w:marLeft w:val="0"/>
      <w:marRight w:val="0"/>
      <w:marTop w:val="0"/>
      <w:marBottom w:val="0"/>
      <w:divBdr>
        <w:top w:val="none" w:sz="0" w:space="0" w:color="auto"/>
        <w:left w:val="none" w:sz="0" w:space="0" w:color="auto"/>
        <w:bottom w:val="none" w:sz="0" w:space="0" w:color="auto"/>
        <w:right w:val="none" w:sz="0" w:space="0" w:color="auto"/>
      </w:divBdr>
    </w:div>
    <w:div w:id="562567202">
      <w:bodyDiv w:val="1"/>
      <w:marLeft w:val="0"/>
      <w:marRight w:val="0"/>
      <w:marTop w:val="0"/>
      <w:marBottom w:val="0"/>
      <w:divBdr>
        <w:top w:val="none" w:sz="0" w:space="0" w:color="auto"/>
        <w:left w:val="none" w:sz="0" w:space="0" w:color="auto"/>
        <w:bottom w:val="none" w:sz="0" w:space="0" w:color="auto"/>
        <w:right w:val="none" w:sz="0" w:space="0" w:color="auto"/>
      </w:divBdr>
    </w:div>
    <w:div w:id="562571533">
      <w:bodyDiv w:val="1"/>
      <w:marLeft w:val="0"/>
      <w:marRight w:val="0"/>
      <w:marTop w:val="0"/>
      <w:marBottom w:val="0"/>
      <w:divBdr>
        <w:top w:val="none" w:sz="0" w:space="0" w:color="auto"/>
        <w:left w:val="none" w:sz="0" w:space="0" w:color="auto"/>
        <w:bottom w:val="none" w:sz="0" w:space="0" w:color="auto"/>
        <w:right w:val="none" w:sz="0" w:space="0" w:color="auto"/>
      </w:divBdr>
    </w:div>
    <w:div w:id="562908270">
      <w:bodyDiv w:val="1"/>
      <w:marLeft w:val="0"/>
      <w:marRight w:val="0"/>
      <w:marTop w:val="0"/>
      <w:marBottom w:val="0"/>
      <w:divBdr>
        <w:top w:val="none" w:sz="0" w:space="0" w:color="auto"/>
        <w:left w:val="none" w:sz="0" w:space="0" w:color="auto"/>
        <w:bottom w:val="none" w:sz="0" w:space="0" w:color="auto"/>
        <w:right w:val="none" w:sz="0" w:space="0" w:color="auto"/>
      </w:divBdr>
    </w:div>
    <w:div w:id="562983230">
      <w:bodyDiv w:val="1"/>
      <w:marLeft w:val="0"/>
      <w:marRight w:val="0"/>
      <w:marTop w:val="0"/>
      <w:marBottom w:val="0"/>
      <w:divBdr>
        <w:top w:val="none" w:sz="0" w:space="0" w:color="auto"/>
        <w:left w:val="none" w:sz="0" w:space="0" w:color="auto"/>
        <w:bottom w:val="none" w:sz="0" w:space="0" w:color="auto"/>
        <w:right w:val="none" w:sz="0" w:space="0" w:color="auto"/>
      </w:divBdr>
    </w:div>
    <w:div w:id="563032867">
      <w:bodyDiv w:val="1"/>
      <w:marLeft w:val="0"/>
      <w:marRight w:val="0"/>
      <w:marTop w:val="0"/>
      <w:marBottom w:val="0"/>
      <w:divBdr>
        <w:top w:val="none" w:sz="0" w:space="0" w:color="auto"/>
        <w:left w:val="none" w:sz="0" w:space="0" w:color="auto"/>
        <w:bottom w:val="none" w:sz="0" w:space="0" w:color="auto"/>
        <w:right w:val="none" w:sz="0" w:space="0" w:color="auto"/>
      </w:divBdr>
    </w:div>
    <w:div w:id="563225389">
      <w:bodyDiv w:val="1"/>
      <w:marLeft w:val="0"/>
      <w:marRight w:val="0"/>
      <w:marTop w:val="0"/>
      <w:marBottom w:val="0"/>
      <w:divBdr>
        <w:top w:val="none" w:sz="0" w:space="0" w:color="auto"/>
        <w:left w:val="none" w:sz="0" w:space="0" w:color="auto"/>
        <w:bottom w:val="none" w:sz="0" w:space="0" w:color="auto"/>
        <w:right w:val="none" w:sz="0" w:space="0" w:color="auto"/>
      </w:divBdr>
    </w:div>
    <w:div w:id="563485874">
      <w:bodyDiv w:val="1"/>
      <w:marLeft w:val="0"/>
      <w:marRight w:val="0"/>
      <w:marTop w:val="0"/>
      <w:marBottom w:val="0"/>
      <w:divBdr>
        <w:top w:val="none" w:sz="0" w:space="0" w:color="auto"/>
        <w:left w:val="none" w:sz="0" w:space="0" w:color="auto"/>
        <w:bottom w:val="none" w:sz="0" w:space="0" w:color="auto"/>
        <w:right w:val="none" w:sz="0" w:space="0" w:color="auto"/>
      </w:divBdr>
    </w:div>
    <w:div w:id="563494059">
      <w:bodyDiv w:val="1"/>
      <w:marLeft w:val="0"/>
      <w:marRight w:val="0"/>
      <w:marTop w:val="0"/>
      <w:marBottom w:val="0"/>
      <w:divBdr>
        <w:top w:val="none" w:sz="0" w:space="0" w:color="auto"/>
        <w:left w:val="none" w:sz="0" w:space="0" w:color="auto"/>
        <w:bottom w:val="none" w:sz="0" w:space="0" w:color="auto"/>
        <w:right w:val="none" w:sz="0" w:space="0" w:color="auto"/>
      </w:divBdr>
    </w:div>
    <w:div w:id="563760991">
      <w:bodyDiv w:val="1"/>
      <w:marLeft w:val="0"/>
      <w:marRight w:val="0"/>
      <w:marTop w:val="0"/>
      <w:marBottom w:val="0"/>
      <w:divBdr>
        <w:top w:val="none" w:sz="0" w:space="0" w:color="auto"/>
        <w:left w:val="none" w:sz="0" w:space="0" w:color="auto"/>
        <w:bottom w:val="none" w:sz="0" w:space="0" w:color="auto"/>
        <w:right w:val="none" w:sz="0" w:space="0" w:color="auto"/>
      </w:divBdr>
    </w:div>
    <w:div w:id="563806687">
      <w:bodyDiv w:val="1"/>
      <w:marLeft w:val="0"/>
      <w:marRight w:val="0"/>
      <w:marTop w:val="0"/>
      <w:marBottom w:val="0"/>
      <w:divBdr>
        <w:top w:val="none" w:sz="0" w:space="0" w:color="auto"/>
        <w:left w:val="none" w:sz="0" w:space="0" w:color="auto"/>
        <w:bottom w:val="none" w:sz="0" w:space="0" w:color="auto"/>
        <w:right w:val="none" w:sz="0" w:space="0" w:color="auto"/>
      </w:divBdr>
    </w:div>
    <w:div w:id="563835343">
      <w:bodyDiv w:val="1"/>
      <w:marLeft w:val="0"/>
      <w:marRight w:val="0"/>
      <w:marTop w:val="0"/>
      <w:marBottom w:val="0"/>
      <w:divBdr>
        <w:top w:val="none" w:sz="0" w:space="0" w:color="auto"/>
        <w:left w:val="none" w:sz="0" w:space="0" w:color="auto"/>
        <w:bottom w:val="none" w:sz="0" w:space="0" w:color="auto"/>
        <w:right w:val="none" w:sz="0" w:space="0" w:color="auto"/>
      </w:divBdr>
    </w:div>
    <w:div w:id="563838456">
      <w:bodyDiv w:val="1"/>
      <w:marLeft w:val="0"/>
      <w:marRight w:val="0"/>
      <w:marTop w:val="0"/>
      <w:marBottom w:val="0"/>
      <w:divBdr>
        <w:top w:val="none" w:sz="0" w:space="0" w:color="auto"/>
        <w:left w:val="none" w:sz="0" w:space="0" w:color="auto"/>
        <w:bottom w:val="none" w:sz="0" w:space="0" w:color="auto"/>
        <w:right w:val="none" w:sz="0" w:space="0" w:color="auto"/>
      </w:divBdr>
    </w:div>
    <w:div w:id="564075340">
      <w:bodyDiv w:val="1"/>
      <w:marLeft w:val="0"/>
      <w:marRight w:val="0"/>
      <w:marTop w:val="0"/>
      <w:marBottom w:val="0"/>
      <w:divBdr>
        <w:top w:val="none" w:sz="0" w:space="0" w:color="auto"/>
        <w:left w:val="none" w:sz="0" w:space="0" w:color="auto"/>
        <w:bottom w:val="none" w:sz="0" w:space="0" w:color="auto"/>
        <w:right w:val="none" w:sz="0" w:space="0" w:color="auto"/>
      </w:divBdr>
    </w:div>
    <w:div w:id="564099429">
      <w:bodyDiv w:val="1"/>
      <w:marLeft w:val="0"/>
      <w:marRight w:val="0"/>
      <w:marTop w:val="0"/>
      <w:marBottom w:val="0"/>
      <w:divBdr>
        <w:top w:val="none" w:sz="0" w:space="0" w:color="auto"/>
        <w:left w:val="none" w:sz="0" w:space="0" w:color="auto"/>
        <w:bottom w:val="none" w:sz="0" w:space="0" w:color="auto"/>
        <w:right w:val="none" w:sz="0" w:space="0" w:color="auto"/>
      </w:divBdr>
    </w:div>
    <w:div w:id="564220155">
      <w:bodyDiv w:val="1"/>
      <w:marLeft w:val="0"/>
      <w:marRight w:val="0"/>
      <w:marTop w:val="0"/>
      <w:marBottom w:val="0"/>
      <w:divBdr>
        <w:top w:val="none" w:sz="0" w:space="0" w:color="auto"/>
        <w:left w:val="none" w:sz="0" w:space="0" w:color="auto"/>
        <w:bottom w:val="none" w:sz="0" w:space="0" w:color="auto"/>
        <w:right w:val="none" w:sz="0" w:space="0" w:color="auto"/>
      </w:divBdr>
    </w:div>
    <w:div w:id="564220378">
      <w:bodyDiv w:val="1"/>
      <w:marLeft w:val="0"/>
      <w:marRight w:val="0"/>
      <w:marTop w:val="0"/>
      <w:marBottom w:val="0"/>
      <w:divBdr>
        <w:top w:val="none" w:sz="0" w:space="0" w:color="auto"/>
        <w:left w:val="none" w:sz="0" w:space="0" w:color="auto"/>
        <w:bottom w:val="none" w:sz="0" w:space="0" w:color="auto"/>
        <w:right w:val="none" w:sz="0" w:space="0" w:color="auto"/>
      </w:divBdr>
    </w:div>
    <w:div w:id="564461747">
      <w:bodyDiv w:val="1"/>
      <w:marLeft w:val="0"/>
      <w:marRight w:val="0"/>
      <w:marTop w:val="0"/>
      <w:marBottom w:val="0"/>
      <w:divBdr>
        <w:top w:val="none" w:sz="0" w:space="0" w:color="auto"/>
        <w:left w:val="none" w:sz="0" w:space="0" w:color="auto"/>
        <w:bottom w:val="none" w:sz="0" w:space="0" w:color="auto"/>
        <w:right w:val="none" w:sz="0" w:space="0" w:color="auto"/>
      </w:divBdr>
    </w:div>
    <w:div w:id="564462185">
      <w:bodyDiv w:val="1"/>
      <w:marLeft w:val="0"/>
      <w:marRight w:val="0"/>
      <w:marTop w:val="0"/>
      <w:marBottom w:val="0"/>
      <w:divBdr>
        <w:top w:val="none" w:sz="0" w:space="0" w:color="auto"/>
        <w:left w:val="none" w:sz="0" w:space="0" w:color="auto"/>
        <w:bottom w:val="none" w:sz="0" w:space="0" w:color="auto"/>
        <w:right w:val="none" w:sz="0" w:space="0" w:color="auto"/>
      </w:divBdr>
    </w:div>
    <w:div w:id="564534963">
      <w:bodyDiv w:val="1"/>
      <w:marLeft w:val="0"/>
      <w:marRight w:val="0"/>
      <w:marTop w:val="0"/>
      <w:marBottom w:val="0"/>
      <w:divBdr>
        <w:top w:val="none" w:sz="0" w:space="0" w:color="auto"/>
        <w:left w:val="none" w:sz="0" w:space="0" w:color="auto"/>
        <w:bottom w:val="none" w:sz="0" w:space="0" w:color="auto"/>
        <w:right w:val="none" w:sz="0" w:space="0" w:color="auto"/>
      </w:divBdr>
    </w:div>
    <w:div w:id="564611361">
      <w:bodyDiv w:val="1"/>
      <w:marLeft w:val="0"/>
      <w:marRight w:val="0"/>
      <w:marTop w:val="0"/>
      <w:marBottom w:val="0"/>
      <w:divBdr>
        <w:top w:val="none" w:sz="0" w:space="0" w:color="auto"/>
        <w:left w:val="none" w:sz="0" w:space="0" w:color="auto"/>
        <w:bottom w:val="none" w:sz="0" w:space="0" w:color="auto"/>
        <w:right w:val="none" w:sz="0" w:space="0" w:color="auto"/>
      </w:divBdr>
    </w:div>
    <w:div w:id="564728253">
      <w:bodyDiv w:val="1"/>
      <w:marLeft w:val="0"/>
      <w:marRight w:val="0"/>
      <w:marTop w:val="0"/>
      <w:marBottom w:val="0"/>
      <w:divBdr>
        <w:top w:val="none" w:sz="0" w:space="0" w:color="auto"/>
        <w:left w:val="none" w:sz="0" w:space="0" w:color="auto"/>
        <w:bottom w:val="none" w:sz="0" w:space="0" w:color="auto"/>
        <w:right w:val="none" w:sz="0" w:space="0" w:color="auto"/>
      </w:divBdr>
    </w:div>
    <w:div w:id="564992623">
      <w:bodyDiv w:val="1"/>
      <w:marLeft w:val="0"/>
      <w:marRight w:val="0"/>
      <w:marTop w:val="0"/>
      <w:marBottom w:val="0"/>
      <w:divBdr>
        <w:top w:val="none" w:sz="0" w:space="0" w:color="auto"/>
        <w:left w:val="none" w:sz="0" w:space="0" w:color="auto"/>
        <w:bottom w:val="none" w:sz="0" w:space="0" w:color="auto"/>
        <w:right w:val="none" w:sz="0" w:space="0" w:color="auto"/>
      </w:divBdr>
    </w:div>
    <w:div w:id="565141750">
      <w:bodyDiv w:val="1"/>
      <w:marLeft w:val="0"/>
      <w:marRight w:val="0"/>
      <w:marTop w:val="0"/>
      <w:marBottom w:val="0"/>
      <w:divBdr>
        <w:top w:val="none" w:sz="0" w:space="0" w:color="auto"/>
        <w:left w:val="none" w:sz="0" w:space="0" w:color="auto"/>
        <w:bottom w:val="none" w:sz="0" w:space="0" w:color="auto"/>
        <w:right w:val="none" w:sz="0" w:space="0" w:color="auto"/>
      </w:divBdr>
    </w:div>
    <w:div w:id="565141985">
      <w:bodyDiv w:val="1"/>
      <w:marLeft w:val="0"/>
      <w:marRight w:val="0"/>
      <w:marTop w:val="0"/>
      <w:marBottom w:val="0"/>
      <w:divBdr>
        <w:top w:val="none" w:sz="0" w:space="0" w:color="auto"/>
        <w:left w:val="none" w:sz="0" w:space="0" w:color="auto"/>
        <w:bottom w:val="none" w:sz="0" w:space="0" w:color="auto"/>
        <w:right w:val="none" w:sz="0" w:space="0" w:color="auto"/>
      </w:divBdr>
    </w:div>
    <w:div w:id="565191260">
      <w:bodyDiv w:val="1"/>
      <w:marLeft w:val="0"/>
      <w:marRight w:val="0"/>
      <w:marTop w:val="0"/>
      <w:marBottom w:val="0"/>
      <w:divBdr>
        <w:top w:val="none" w:sz="0" w:space="0" w:color="auto"/>
        <w:left w:val="none" w:sz="0" w:space="0" w:color="auto"/>
        <w:bottom w:val="none" w:sz="0" w:space="0" w:color="auto"/>
        <w:right w:val="none" w:sz="0" w:space="0" w:color="auto"/>
      </w:divBdr>
    </w:div>
    <w:div w:id="565260530">
      <w:bodyDiv w:val="1"/>
      <w:marLeft w:val="0"/>
      <w:marRight w:val="0"/>
      <w:marTop w:val="0"/>
      <w:marBottom w:val="0"/>
      <w:divBdr>
        <w:top w:val="none" w:sz="0" w:space="0" w:color="auto"/>
        <w:left w:val="none" w:sz="0" w:space="0" w:color="auto"/>
        <w:bottom w:val="none" w:sz="0" w:space="0" w:color="auto"/>
        <w:right w:val="none" w:sz="0" w:space="0" w:color="auto"/>
      </w:divBdr>
    </w:div>
    <w:div w:id="565459903">
      <w:bodyDiv w:val="1"/>
      <w:marLeft w:val="0"/>
      <w:marRight w:val="0"/>
      <w:marTop w:val="0"/>
      <w:marBottom w:val="0"/>
      <w:divBdr>
        <w:top w:val="none" w:sz="0" w:space="0" w:color="auto"/>
        <w:left w:val="none" w:sz="0" w:space="0" w:color="auto"/>
        <w:bottom w:val="none" w:sz="0" w:space="0" w:color="auto"/>
        <w:right w:val="none" w:sz="0" w:space="0" w:color="auto"/>
      </w:divBdr>
    </w:div>
    <w:div w:id="565529420">
      <w:bodyDiv w:val="1"/>
      <w:marLeft w:val="0"/>
      <w:marRight w:val="0"/>
      <w:marTop w:val="0"/>
      <w:marBottom w:val="0"/>
      <w:divBdr>
        <w:top w:val="none" w:sz="0" w:space="0" w:color="auto"/>
        <w:left w:val="none" w:sz="0" w:space="0" w:color="auto"/>
        <w:bottom w:val="none" w:sz="0" w:space="0" w:color="auto"/>
        <w:right w:val="none" w:sz="0" w:space="0" w:color="auto"/>
      </w:divBdr>
    </w:div>
    <w:div w:id="565534211">
      <w:bodyDiv w:val="1"/>
      <w:marLeft w:val="0"/>
      <w:marRight w:val="0"/>
      <w:marTop w:val="0"/>
      <w:marBottom w:val="0"/>
      <w:divBdr>
        <w:top w:val="none" w:sz="0" w:space="0" w:color="auto"/>
        <w:left w:val="none" w:sz="0" w:space="0" w:color="auto"/>
        <w:bottom w:val="none" w:sz="0" w:space="0" w:color="auto"/>
        <w:right w:val="none" w:sz="0" w:space="0" w:color="auto"/>
      </w:divBdr>
    </w:div>
    <w:div w:id="565534464">
      <w:bodyDiv w:val="1"/>
      <w:marLeft w:val="0"/>
      <w:marRight w:val="0"/>
      <w:marTop w:val="0"/>
      <w:marBottom w:val="0"/>
      <w:divBdr>
        <w:top w:val="none" w:sz="0" w:space="0" w:color="auto"/>
        <w:left w:val="none" w:sz="0" w:space="0" w:color="auto"/>
        <w:bottom w:val="none" w:sz="0" w:space="0" w:color="auto"/>
        <w:right w:val="none" w:sz="0" w:space="0" w:color="auto"/>
      </w:divBdr>
    </w:div>
    <w:div w:id="565536355">
      <w:bodyDiv w:val="1"/>
      <w:marLeft w:val="0"/>
      <w:marRight w:val="0"/>
      <w:marTop w:val="0"/>
      <w:marBottom w:val="0"/>
      <w:divBdr>
        <w:top w:val="none" w:sz="0" w:space="0" w:color="auto"/>
        <w:left w:val="none" w:sz="0" w:space="0" w:color="auto"/>
        <w:bottom w:val="none" w:sz="0" w:space="0" w:color="auto"/>
        <w:right w:val="none" w:sz="0" w:space="0" w:color="auto"/>
      </w:divBdr>
    </w:div>
    <w:div w:id="565916638">
      <w:bodyDiv w:val="1"/>
      <w:marLeft w:val="0"/>
      <w:marRight w:val="0"/>
      <w:marTop w:val="0"/>
      <w:marBottom w:val="0"/>
      <w:divBdr>
        <w:top w:val="none" w:sz="0" w:space="0" w:color="auto"/>
        <w:left w:val="none" w:sz="0" w:space="0" w:color="auto"/>
        <w:bottom w:val="none" w:sz="0" w:space="0" w:color="auto"/>
        <w:right w:val="none" w:sz="0" w:space="0" w:color="auto"/>
      </w:divBdr>
    </w:div>
    <w:div w:id="566064963">
      <w:bodyDiv w:val="1"/>
      <w:marLeft w:val="0"/>
      <w:marRight w:val="0"/>
      <w:marTop w:val="0"/>
      <w:marBottom w:val="0"/>
      <w:divBdr>
        <w:top w:val="none" w:sz="0" w:space="0" w:color="auto"/>
        <w:left w:val="none" w:sz="0" w:space="0" w:color="auto"/>
        <w:bottom w:val="none" w:sz="0" w:space="0" w:color="auto"/>
        <w:right w:val="none" w:sz="0" w:space="0" w:color="auto"/>
      </w:divBdr>
    </w:div>
    <w:div w:id="566185983">
      <w:bodyDiv w:val="1"/>
      <w:marLeft w:val="0"/>
      <w:marRight w:val="0"/>
      <w:marTop w:val="0"/>
      <w:marBottom w:val="0"/>
      <w:divBdr>
        <w:top w:val="none" w:sz="0" w:space="0" w:color="auto"/>
        <w:left w:val="none" w:sz="0" w:space="0" w:color="auto"/>
        <w:bottom w:val="none" w:sz="0" w:space="0" w:color="auto"/>
        <w:right w:val="none" w:sz="0" w:space="0" w:color="auto"/>
      </w:divBdr>
    </w:div>
    <w:div w:id="566307030">
      <w:bodyDiv w:val="1"/>
      <w:marLeft w:val="0"/>
      <w:marRight w:val="0"/>
      <w:marTop w:val="0"/>
      <w:marBottom w:val="0"/>
      <w:divBdr>
        <w:top w:val="none" w:sz="0" w:space="0" w:color="auto"/>
        <w:left w:val="none" w:sz="0" w:space="0" w:color="auto"/>
        <w:bottom w:val="none" w:sz="0" w:space="0" w:color="auto"/>
        <w:right w:val="none" w:sz="0" w:space="0" w:color="auto"/>
      </w:divBdr>
    </w:div>
    <w:div w:id="566309605">
      <w:bodyDiv w:val="1"/>
      <w:marLeft w:val="0"/>
      <w:marRight w:val="0"/>
      <w:marTop w:val="0"/>
      <w:marBottom w:val="0"/>
      <w:divBdr>
        <w:top w:val="none" w:sz="0" w:space="0" w:color="auto"/>
        <w:left w:val="none" w:sz="0" w:space="0" w:color="auto"/>
        <w:bottom w:val="none" w:sz="0" w:space="0" w:color="auto"/>
        <w:right w:val="none" w:sz="0" w:space="0" w:color="auto"/>
      </w:divBdr>
    </w:div>
    <w:div w:id="566427924">
      <w:bodyDiv w:val="1"/>
      <w:marLeft w:val="0"/>
      <w:marRight w:val="0"/>
      <w:marTop w:val="0"/>
      <w:marBottom w:val="0"/>
      <w:divBdr>
        <w:top w:val="none" w:sz="0" w:space="0" w:color="auto"/>
        <w:left w:val="none" w:sz="0" w:space="0" w:color="auto"/>
        <w:bottom w:val="none" w:sz="0" w:space="0" w:color="auto"/>
        <w:right w:val="none" w:sz="0" w:space="0" w:color="auto"/>
      </w:divBdr>
    </w:div>
    <w:div w:id="566495235">
      <w:bodyDiv w:val="1"/>
      <w:marLeft w:val="0"/>
      <w:marRight w:val="0"/>
      <w:marTop w:val="0"/>
      <w:marBottom w:val="0"/>
      <w:divBdr>
        <w:top w:val="none" w:sz="0" w:space="0" w:color="auto"/>
        <w:left w:val="none" w:sz="0" w:space="0" w:color="auto"/>
        <w:bottom w:val="none" w:sz="0" w:space="0" w:color="auto"/>
        <w:right w:val="none" w:sz="0" w:space="0" w:color="auto"/>
      </w:divBdr>
    </w:div>
    <w:div w:id="566502560">
      <w:bodyDiv w:val="1"/>
      <w:marLeft w:val="0"/>
      <w:marRight w:val="0"/>
      <w:marTop w:val="0"/>
      <w:marBottom w:val="0"/>
      <w:divBdr>
        <w:top w:val="none" w:sz="0" w:space="0" w:color="auto"/>
        <w:left w:val="none" w:sz="0" w:space="0" w:color="auto"/>
        <w:bottom w:val="none" w:sz="0" w:space="0" w:color="auto"/>
        <w:right w:val="none" w:sz="0" w:space="0" w:color="auto"/>
      </w:divBdr>
    </w:div>
    <w:div w:id="566648136">
      <w:bodyDiv w:val="1"/>
      <w:marLeft w:val="0"/>
      <w:marRight w:val="0"/>
      <w:marTop w:val="0"/>
      <w:marBottom w:val="0"/>
      <w:divBdr>
        <w:top w:val="none" w:sz="0" w:space="0" w:color="auto"/>
        <w:left w:val="none" w:sz="0" w:space="0" w:color="auto"/>
        <w:bottom w:val="none" w:sz="0" w:space="0" w:color="auto"/>
        <w:right w:val="none" w:sz="0" w:space="0" w:color="auto"/>
      </w:divBdr>
    </w:div>
    <w:div w:id="566766389">
      <w:bodyDiv w:val="1"/>
      <w:marLeft w:val="0"/>
      <w:marRight w:val="0"/>
      <w:marTop w:val="0"/>
      <w:marBottom w:val="0"/>
      <w:divBdr>
        <w:top w:val="none" w:sz="0" w:space="0" w:color="auto"/>
        <w:left w:val="none" w:sz="0" w:space="0" w:color="auto"/>
        <w:bottom w:val="none" w:sz="0" w:space="0" w:color="auto"/>
        <w:right w:val="none" w:sz="0" w:space="0" w:color="auto"/>
      </w:divBdr>
    </w:div>
    <w:div w:id="566768941">
      <w:bodyDiv w:val="1"/>
      <w:marLeft w:val="0"/>
      <w:marRight w:val="0"/>
      <w:marTop w:val="0"/>
      <w:marBottom w:val="0"/>
      <w:divBdr>
        <w:top w:val="none" w:sz="0" w:space="0" w:color="auto"/>
        <w:left w:val="none" w:sz="0" w:space="0" w:color="auto"/>
        <w:bottom w:val="none" w:sz="0" w:space="0" w:color="auto"/>
        <w:right w:val="none" w:sz="0" w:space="0" w:color="auto"/>
      </w:divBdr>
    </w:div>
    <w:div w:id="566839644">
      <w:bodyDiv w:val="1"/>
      <w:marLeft w:val="0"/>
      <w:marRight w:val="0"/>
      <w:marTop w:val="0"/>
      <w:marBottom w:val="0"/>
      <w:divBdr>
        <w:top w:val="none" w:sz="0" w:space="0" w:color="auto"/>
        <w:left w:val="none" w:sz="0" w:space="0" w:color="auto"/>
        <w:bottom w:val="none" w:sz="0" w:space="0" w:color="auto"/>
        <w:right w:val="none" w:sz="0" w:space="0" w:color="auto"/>
      </w:divBdr>
    </w:div>
    <w:div w:id="566840275">
      <w:bodyDiv w:val="1"/>
      <w:marLeft w:val="0"/>
      <w:marRight w:val="0"/>
      <w:marTop w:val="0"/>
      <w:marBottom w:val="0"/>
      <w:divBdr>
        <w:top w:val="none" w:sz="0" w:space="0" w:color="auto"/>
        <w:left w:val="none" w:sz="0" w:space="0" w:color="auto"/>
        <w:bottom w:val="none" w:sz="0" w:space="0" w:color="auto"/>
        <w:right w:val="none" w:sz="0" w:space="0" w:color="auto"/>
      </w:divBdr>
    </w:div>
    <w:div w:id="566963667">
      <w:bodyDiv w:val="1"/>
      <w:marLeft w:val="0"/>
      <w:marRight w:val="0"/>
      <w:marTop w:val="0"/>
      <w:marBottom w:val="0"/>
      <w:divBdr>
        <w:top w:val="none" w:sz="0" w:space="0" w:color="auto"/>
        <w:left w:val="none" w:sz="0" w:space="0" w:color="auto"/>
        <w:bottom w:val="none" w:sz="0" w:space="0" w:color="auto"/>
        <w:right w:val="none" w:sz="0" w:space="0" w:color="auto"/>
      </w:divBdr>
    </w:div>
    <w:div w:id="567083254">
      <w:bodyDiv w:val="1"/>
      <w:marLeft w:val="0"/>
      <w:marRight w:val="0"/>
      <w:marTop w:val="0"/>
      <w:marBottom w:val="0"/>
      <w:divBdr>
        <w:top w:val="none" w:sz="0" w:space="0" w:color="auto"/>
        <w:left w:val="none" w:sz="0" w:space="0" w:color="auto"/>
        <w:bottom w:val="none" w:sz="0" w:space="0" w:color="auto"/>
        <w:right w:val="none" w:sz="0" w:space="0" w:color="auto"/>
      </w:divBdr>
    </w:div>
    <w:div w:id="567115149">
      <w:bodyDiv w:val="1"/>
      <w:marLeft w:val="0"/>
      <w:marRight w:val="0"/>
      <w:marTop w:val="0"/>
      <w:marBottom w:val="0"/>
      <w:divBdr>
        <w:top w:val="none" w:sz="0" w:space="0" w:color="auto"/>
        <w:left w:val="none" w:sz="0" w:space="0" w:color="auto"/>
        <w:bottom w:val="none" w:sz="0" w:space="0" w:color="auto"/>
        <w:right w:val="none" w:sz="0" w:space="0" w:color="auto"/>
      </w:divBdr>
    </w:div>
    <w:div w:id="567225530">
      <w:bodyDiv w:val="1"/>
      <w:marLeft w:val="0"/>
      <w:marRight w:val="0"/>
      <w:marTop w:val="0"/>
      <w:marBottom w:val="0"/>
      <w:divBdr>
        <w:top w:val="none" w:sz="0" w:space="0" w:color="auto"/>
        <w:left w:val="none" w:sz="0" w:space="0" w:color="auto"/>
        <w:bottom w:val="none" w:sz="0" w:space="0" w:color="auto"/>
        <w:right w:val="none" w:sz="0" w:space="0" w:color="auto"/>
      </w:divBdr>
    </w:div>
    <w:div w:id="567306776">
      <w:bodyDiv w:val="1"/>
      <w:marLeft w:val="0"/>
      <w:marRight w:val="0"/>
      <w:marTop w:val="0"/>
      <w:marBottom w:val="0"/>
      <w:divBdr>
        <w:top w:val="none" w:sz="0" w:space="0" w:color="auto"/>
        <w:left w:val="none" w:sz="0" w:space="0" w:color="auto"/>
        <w:bottom w:val="none" w:sz="0" w:space="0" w:color="auto"/>
        <w:right w:val="none" w:sz="0" w:space="0" w:color="auto"/>
      </w:divBdr>
    </w:div>
    <w:div w:id="567421443">
      <w:bodyDiv w:val="1"/>
      <w:marLeft w:val="0"/>
      <w:marRight w:val="0"/>
      <w:marTop w:val="0"/>
      <w:marBottom w:val="0"/>
      <w:divBdr>
        <w:top w:val="none" w:sz="0" w:space="0" w:color="auto"/>
        <w:left w:val="none" w:sz="0" w:space="0" w:color="auto"/>
        <w:bottom w:val="none" w:sz="0" w:space="0" w:color="auto"/>
        <w:right w:val="none" w:sz="0" w:space="0" w:color="auto"/>
      </w:divBdr>
    </w:div>
    <w:div w:id="567568710">
      <w:bodyDiv w:val="1"/>
      <w:marLeft w:val="0"/>
      <w:marRight w:val="0"/>
      <w:marTop w:val="0"/>
      <w:marBottom w:val="0"/>
      <w:divBdr>
        <w:top w:val="none" w:sz="0" w:space="0" w:color="auto"/>
        <w:left w:val="none" w:sz="0" w:space="0" w:color="auto"/>
        <w:bottom w:val="none" w:sz="0" w:space="0" w:color="auto"/>
        <w:right w:val="none" w:sz="0" w:space="0" w:color="auto"/>
      </w:divBdr>
    </w:div>
    <w:div w:id="567571557">
      <w:bodyDiv w:val="1"/>
      <w:marLeft w:val="0"/>
      <w:marRight w:val="0"/>
      <w:marTop w:val="0"/>
      <w:marBottom w:val="0"/>
      <w:divBdr>
        <w:top w:val="none" w:sz="0" w:space="0" w:color="auto"/>
        <w:left w:val="none" w:sz="0" w:space="0" w:color="auto"/>
        <w:bottom w:val="none" w:sz="0" w:space="0" w:color="auto"/>
        <w:right w:val="none" w:sz="0" w:space="0" w:color="auto"/>
      </w:divBdr>
    </w:div>
    <w:div w:id="567692441">
      <w:bodyDiv w:val="1"/>
      <w:marLeft w:val="0"/>
      <w:marRight w:val="0"/>
      <w:marTop w:val="0"/>
      <w:marBottom w:val="0"/>
      <w:divBdr>
        <w:top w:val="none" w:sz="0" w:space="0" w:color="auto"/>
        <w:left w:val="none" w:sz="0" w:space="0" w:color="auto"/>
        <w:bottom w:val="none" w:sz="0" w:space="0" w:color="auto"/>
        <w:right w:val="none" w:sz="0" w:space="0" w:color="auto"/>
      </w:divBdr>
    </w:div>
    <w:div w:id="567693665">
      <w:bodyDiv w:val="1"/>
      <w:marLeft w:val="0"/>
      <w:marRight w:val="0"/>
      <w:marTop w:val="0"/>
      <w:marBottom w:val="0"/>
      <w:divBdr>
        <w:top w:val="none" w:sz="0" w:space="0" w:color="auto"/>
        <w:left w:val="none" w:sz="0" w:space="0" w:color="auto"/>
        <w:bottom w:val="none" w:sz="0" w:space="0" w:color="auto"/>
        <w:right w:val="none" w:sz="0" w:space="0" w:color="auto"/>
      </w:divBdr>
    </w:div>
    <w:div w:id="567763535">
      <w:bodyDiv w:val="1"/>
      <w:marLeft w:val="0"/>
      <w:marRight w:val="0"/>
      <w:marTop w:val="0"/>
      <w:marBottom w:val="0"/>
      <w:divBdr>
        <w:top w:val="none" w:sz="0" w:space="0" w:color="auto"/>
        <w:left w:val="none" w:sz="0" w:space="0" w:color="auto"/>
        <w:bottom w:val="none" w:sz="0" w:space="0" w:color="auto"/>
        <w:right w:val="none" w:sz="0" w:space="0" w:color="auto"/>
      </w:divBdr>
    </w:div>
    <w:div w:id="567765294">
      <w:bodyDiv w:val="1"/>
      <w:marLeft w:val="0"/>
      <w:marRight w:val="0"/>
      <w:marTop w:val="0"/>
      <w:marBottom w:val="0"/>
      <w:divBdr>
        <w:top w:val="none" w:sz="0" w:space="0" w:color="auto"/>
        <w:left w:val="none" w:sz="0" w:space="0" w:color="auto"/>
        <w:bottom w:val="none" w:sz="0" w:space="0" w:color="auto"/>
        <w:right w:val="none" w:sz="0" w:space="0" w:color="auto"/>
      </w:divBdr>
    </w:div>
    <w:div w:id="567766069">
      <w:bodyDiv w:val="1"/>
      <w:marLeft w:val="0"/>
      <w:marRight w:val="0"/>
      <w:marTop w:val="0"/>
      <w:marBottom w:val="0"/>
      <w:divBdr>
        <w:top w:val="none" w:sz="0" w:space="0" w:color="auto"/>
        <w:left w:val="none" w:sz="0" w:space="0" w:color="auto"/>
        <w:bottom w:val="none" w:sz="0" w:space="0" w:color="auto"/>
        <w:right w:val="none" w:sz="0" w:space="0" w:color="auto"/>
      </w:divBdr>
    </w:div>
    <w:div w:id="568537211">
      <w:bodyDiv w:val="1"/>
      <w:marLeft w:val="0"/>
      <w:marRight w:val="0"/>
      <w:marTop w:val="0"/>
      <w:marBottom w:val="0"/>
      <w:divBdr>
        <w:top w:val="none" w:sz="0" w:space="0" w:color="auto"/>
        <w:left w:val="none" w:sz="0" w:space="0" w:color="auto"/>
        <w:bottom w:val="none" w:sz="0" w:space="0" w:color="auto"/>
        <w:right w:val="none" w:sz="0" w:space="0" w:color="auto"/>
      </w:divBdr>
    </w:div>
    <w:div w:id="568879167">
      <w:bodyDiv w:val="1"/>
      <w:marLeft w:val="0"/>
      <w:marRight w:val="0"/>
      <w:marTop w:val="0"/>
      <w:marBottom w:val="0"/>
      <w:divBdr>
        <w:top w:val="none" w:sz="0" w:space="0" w:color="auto"/>
        <w:left w:val="none" w:sz="0" w:space="0" w:color="auto"/>
        <w:bottom w:val="none" w:sz="0" w:space="0" w:color="auto"/>
        <w:right w:val="none" w:sz="0" w:space="0" w:color="auto"/>
      </w:divBdr>
    </w:div>
    <w:div w:id="568922677">
      <w:bodyDiv w:val="1"/>
      <w:marLeft w:val="0"/>
      <w:marRight w:val="0"/>
      <w:marTop w:val="0"/>
      <w:marBottom w:val="0"/>
      <w:divBdr>
        <w:top w:val="none" w:sz="0" w:space="0" w:color="auto"/>
        <w:left w:val="none" w:sz="0" w:space="0" w:color="auto"/>
        <w:bottom w:val="none" w:sz="0" w:space="0" w:color="auto"/>
        <w:right w:val="none" w:sz="0" w:space="0" w:color="auto"/>
      </w:divBdr>
    </w:div>
    <w:div w:id="568924239">
      <w:bodyDiv w:val="1"/>
      <w:marLeft w:val="0"/>
      <w:marRight w:val="0"/>
      <w:marTop w:val="0"/>
      <w:marBottom w:val="0"/>
      <w:divBdr>
        <w:top w:val="none" w:sz="0" w:space="0" w:color="auto"/>
        <w:left w:val="none" w:sz="0" w:space="0" w:color="auto"/>
        <w:bottom w:val="none" w:sz="0" w:space="0" w:color="auto"/>
        <w:right w:val="none" w:sz="0" w:space="0" w:color="auto"/>
      </w:divBdr>
    </w:div>
    <w:div w:id="569389139">
      <w:bodyDiv w:val="1"/>
      <w:marLeft w:val="0"/>
      <w:marRight w:val="0"/>
      <w:marTop w:val="0"/>
      <w:marBottom w:val="0"/>
      <w:divBdr>
        <w:top w:val="none" w:sz="0" w:space="0" w:color="auto"/>
        <w:left w:val="none" w:sz="0" w:space="0" w:color="auto"/>
        <w:bottom w:val="none" w:sz="0" w:space="0" w:color="auto"/>
        <w:right w:val="none" w:sz="0" w:space="0" w:color="auto"/>
      </w:divBdr>
    </w:div>
    <w:div w:id="569389225">
      <w:bodyDiv w:val="1"/>
      <w:marLeft w:val="0"/>
      <w:marRight w:val="0"/>
      <w:marTop w:val="0"/>
      <w:marBottom w:val="0"/>
      <w:divBdr>
        <w:top w:val="none" w:sz="0" w:space="0" w:color="auto"/>
        <w:left w:val="none" w:sz="0" w:space="0" w:color="auto"/>
        <w:bottom w:val="none" w:sz="0" w:space="0" w:color="auto"/>
        <w:right w:val="none" w:sz="0" w:space="0" w:color="auto"/>
      </w:divBdr>
    </w:div>
    <w:div w:id="569580121">
      <w:bodyDiv w:val="1"/>
      <w:marLeft w:val="0"/>
      <w:marRight w:val="0"/>
      <w:marTop w:val="0"/>
      <w:marBottom w:val="0"/>
      <w:divBdr>
        <w:top w:val="none" w:sz="0" w:space="0" w:color="auto"/>
        <w:left w:val="none" w:sz="0" w:space="0" w:color="auto"/>
        <w:bottom w:val="none" w:sz="0" w:space="0" w:color="auto"/>
        <w:right w:val="none" w:sz="0" w:space="0" w:color="auto"/>
      </w:divBdr>
    </w:div>
    <w:div w:id="569652739">
      <w:bodyDiv w:val="1"/>
      <w:marLeft w:val="0"/>
      <w:marRight w:val="0"/>
      <w:marTop w:val="0"/>
      <w:marBottom w:val="0"/>
      <w:divBdr>
        <w:top w:val="none" w:sz="0" w:space="0" w:color="auto"/>
        <w:left w:val="none" w:sz="0" w:space="0" w:color="auto"/>
        <w:bottom w:val="none" w:sz="0" w:space="0" w:color="auto"/>
        <w:right w:val="none" w:sz="0" w:space="0" w:color="auto"/>
      </w:divBdr>
    </w:div>
    <w:div w:id="569658232">
      <w:bodyDiv w:val="1"/>
      <w:marLeft w:val="0"/>
      <w:marRight w:val="0"/>
      <w:marTop w:val="0"/>
      <w:marBottom w:val="0"/>
      <w:divBdr>
        <w:top w:val="none" w:sz="0" w:space="0" w:color="auto"/>
        <w:left w:val="none" w:sz="0" w:space="0" w:color="auto"/>
        <w:bottom w:val="none" w:sz="0" w:space="0" w:color="auto"/>
        <w:right w:val="none" w:sz="0" w:space="0" w:color="auto"/>
      </w:divBdr>
    </w:div>
    <w:div w:id="569661108">
      <w:bodyDiv w:val="1"/>
      <w:marLeft w:val="0"/>
      <w:marRight w:val="0"/>
      <w:marTop w:val="0"/>
      <w:marBottom w:val="0"/>
      <w:divBdr>
        <w:top w:val="none" w:sz="0" w:space="0" w:color="auto"/>
        <w:left w:val="none" w:sz="0" w:space="0" w:color="auto"/>
        <w:bottom w:val="none" w:sz="0" w:space="0" w:color="auto"/>
        <w:right w:val="none" w:sz="0" w:space="0" w:color="auto"/>
      </w:divBdr>
    </w:div>
    <w:div w:id="569733559">
      <w:bodyDiv w:val="1"/>
      <w:marLeft w:val="0"/>
      <w:marRight w:val="0"/>
      <w:marTop w:val="0"/>
      <w:marBottom w:val="0"/>
      <w:divBdr>
        <w:top w:val="none" w:sz="0" w:space="0" w:color="auto"/>
        <w:left w:val="none" w:sz="0" w:space="0" w:color="auto"/>
        <w:bottom w:val="none" w:sz="0" w:space="0" w:color="auto"/>
        <w:right w:val="none" w:sz="0" w:space="0" w:color="auto"/>
      </w:divBdr>
    </w:div>
    <w:div w:id="569846147">
      <w:bodyDiv w:val="1"/>
      <w:marLeft w:val="0"/>
      <w:marRight w:val="0"/>
      <w:marTop w:val="0"/>
      <w:marBottom w:val="0"/>
      <w:divBdr>
        <w:top w:val="none" w:sz="0" w:space="0" w:color="auto"/>
        <w:left w:val="none" w:sz="0" w:space="0" w:color="auto"/>
        <w:bottom w:val="none" w:sz="0" w:space="0" w:color="auto"/>
        <w:right w:val="none" w:sz="0" w:space="0" w:color="auto"/>
      </w:divBdr>
    </w:div>
    <w:div w:id="569847212">
      <w:bodyDiv w:val="1"/>
      <w:marLeft w:val="0"/>
      <w:marRight w:val="0"/>
      <w:marTop w:val="0"/>
      <w:marBottom w:val="0"/>
      <w:divBdr>
        <w:top w:val="none" w:sz="0" w:space="0" w:color="auto"/>
        <w:left w:val="none" w:sz="0" w:space="0" w:color="auto"/>
        <w:bottom w:val="none" w:sz="0" w:space="0" w:color="auto"/>
        <w:right w:val="none" w:sz="0" w:space="0" w:color="auto"/>
      </w:divBdr>
    </w:div>
    <w:div w:id="570239426">
      <w:bodyDiv w:val="1"/>
      <w:marLeft w:val="0"/>
      <w:marRight w:val="0"/>
      <w:marTop w:val="0"/>
      <w:marBottom w:val="0"/>
      <w:divBdr>
        <w:top w:val="none" w:sz="0" w:space="0" w:color="auto"/>
        <w:left w:val="none" w:sz="0" w:space="0" w:color="auto"/>
        <w:bottom w:val="none" w:sz="0" w:space="0" w:color="auto"/>
        <w:right w:val="none" w:sz="0" w:space="0" w:color="auto"/>
      </w:divBdr>
    </w:div>
    <w:div w:id="570383587">
      <w:bodyDiv w:val="1"/>
      <w:marLeft w:val="0"/>
      <w:marRight w:val="0"/>
      <w:marTop w:val="0"/>
      <w:marBottom w:val="0"/>
      <w:divBdr>
        <w:top w:val="none" w:sz="0" w:space="0" w:color="auto"/>
        <w:left w:val="none" w:sz="0" w:space="0" w:color="auto"/>
        <w:bottom w:val="none" w:sz="0" w:space="0" w:color="auto"/>
        <w:right w:val="none" w:sz="0" w:space="0" w:color="auto"/>
      </w:divBdr>
    </w:div>
    <w:div w:id="570430211">
      <w:bodyDiv w:val="1"/>
      <w:marLeft w:val="0"/>
      <w:marRight w:val="0"/>
      <w:marTop w:val="0"/>
      <w:marBottom w:val="0"/>
      <w:divBdr>
        <w:top w:val="none" w:sz="0" w:space="0" w:color="auto"/>
        <w:left w:val="none" w:sz="0" w:space="0" w:color="auto"/>
        <w:bottom w:val="none" w:sz="0" w:space="0" w:color="auto"/>
        <w:right w:val="none" w:sz="0" w:space="0" w:color="auto"/>
      </w:divBdr>
    </w:div>
    <w:div w:id="570502497">
      <w:bodyDiv w:val="1"/>
      <w:marLeft w:val="0"/>
      <w:marRight w:val="0"/>
      <w:marTop w:val="0"/>
      <w:marBottom w:val="0"/>
      <w:divBdr>
        <w:top w:val="none" w:sz="0" w:space="0" w:color="auto"/>
        <w:left w:val="none" w:sz="0" w:space="0" w:color="auto"/>
        <w:bottom w:val="none" w:sz="0" w:space="0" w:color="auto"/>
        <w:right w:val="none" w:sz="0" w:space="0" w:color="auto"/>
      </w:divBdr>
    </w:div>
    <w:div w:id="570505479">
      <w:bodyDiv w:val="1"/>
      <w:marLeft w:val="0"/>
      <w:marRight w:val="0"/>
      <w:marTop w:val="0"/>
      <w:marBottom w:val="0"/>
      <w:divBdr>
        <w:top w:val="none" w:sz="0" w:space="0" w:color="auto"/>
        <w:left w:val="none" w:sz="0" w:space="0" w:color="auto"/>
        <w:bottom w:val="none" w:sz="0" w:space="0" w:color="auto"/>
        <w:right w:val="none" w:sz="0" w:space="0" w:color="auto"/>
      </w:divBdr>
    </w:div>
    <w:div w:id="570578795">
      <w:bodyDiv w:val="1"/>
      <w:marLeft w:val="0"/>
      <w:marRight w:val="0"/>
      <w:marTop w:val="0"/>
      <w:marBottom w:val="0"/>
      <w:divBdr>
        <w:top w:val="none" w:sz="0" w:space="0" w:color="auto"/>
        <w:left w:val="none" w:sz="0" w:space="0" w:color="auto"/>
        <w:bottom w:val="none" w:sz="0" w:space="0" w:color="auto"/>
        <w:right w:val="none" w:sz="0" w:space="0" w:color="auto"/>
      </w:divBdr>
    </w:div>
    <w:div w:id="570582366">
      <w:bodyDiv w:val="1"/>
      <w:marLeft w:val="0"/>
      <w:marRight w:val="0"/>
      <w:marTop w:val="0"/>
      <w:marBottom w:val="0"/>
      <w:divBdr>
        <w:top w:val="none" w:sz="0" w:space="0" w:color="auto"/>
        <w:left w:val="none" w:sz="0" w:space="0" w:color="auto"/>
        <w:bottom w:val="none" w:sz="0" w:space="0" w:color="auto"/>
        <w:right w:val="none" w:sz="0" w:space="0" w:color="auto"/>
      </w:divBdr>
    </w:div>
    <w:div w:id="570769496">
      <w:bodyDiv w:val="1"/>
      <w:marLeft w:val="0"/>
      <w:marRight w:val="0"/>
      <w:marTop w:val="0"/>
      <w:marBottom w:val="0"/>
      <w:divBdr>
        <w:top w:val="none" w:sz="0" w:space="0" w:color="auto"/>
        <w:left w:val="none" w:sz="0" w:space="0" w:color="auto"/>
        <w:bottom w:val="none" w:sz="0" w:space="0" w:color="auto"/>
        <w:right w:val="none" w:sz="0" w:space="0" w:color="auto"/>
      </w:divBdr>
    </w:div>
    <w:div w:id="571040879">
      <w:bodyDiv w:val="1"/>
      <w:marLeft w:val="0"/>
      <w:marRight w:val="0"/>
      <w:marTop w:val="0"/>
      <w:marBottom w:val="0"/>
      <w:divBdr>
        <w:top w:val="none" w:sz="0" w:space="0" w:color="auto"/>
        <w:left w:val="none" w:sz="0" w:space="0" w:color="auto"/>
        <w:bottom w:val="none" w:sz="0" w:space="0" w:color="auto"/>
        <w:right w:val="none" w:sz="0" w:space="0" w:color="auto"/>
      </w:divBdr>
    </w:div>
    <w:div w:id="571044629">
      <w:bodyDiv w:val="1"/>
      <w:marLeft w:val="0"/>
      <w:marRight w:val="0"/>
      <w:marTop w:val="0"/>
      <w:marBottom w:val="0"/>
      <w:divBdr>
        <w:top w:val="none" w:sz="0" w:space="0" w:color="auto"/>
        <w:left w:val="none" w:sz="0" w:space="0" w:color="auto"/>
        <w:bottom w:val="none" w:sz="0" w:space="0" w:color="auto"/>
        <w:right w:val="none" w:sz="0" w:space="0" w:color="auto"/>
      </w:divBdr>
    </w:div>
    <w:div w:id="571081791">
      <w:bodyDiv w:val="1"/>
      <w:marLeft w:val="0"/>
      <w:marRight w:val="0"/>
      <w:marTop w:val="0"/>
      <w:marBottom w:val="0"/>
      <w:divBdr>
        <w:top w:val="none" w:sz="0" w:space="0" w:color="auto"/>
        <w:left w:val="none" w:sz="0" w:space="0" w:color="auto"/>
        <w:bottom w:val="none" w:sz="0" w:space="0" w:color="auto"/>
        <w:right w:val="none" w:sz="0" w:space="0" w:color="auto"/>
      </w:divBdr>
    </w:div>
    <w:div w:id="571082386">
      <w:bodyDiv w:val="1"/>
      <w:marLeft w:val="0"/>
      <w:marRight w:val="0"/>
      <w:marTop w:val="0"/>
      <w:marBottom w:val="0"/>
      <w:divBdr>
        <w:top w:val="none" w:sz="0" w:space="0" w:color="auto"/>
        <w:left w:val="none" w:sz="0" w:space="0" w:color="auto"/>
        <w:bottom w:val="none" w:sz="0" w:space="0" w:color="auto"/>
        <w:right w:val="none" w:sz="0" w:space="0" w:color="auto"/>
      </w:divBdr>
    </w:div>
    <w:div w:id="571352357">
      <w:bodyDiv w:val="1"/>
      <w:marLeft w:val="0"/>
      <w:marRight w:val="0"/>
      <w:marTop w:val="0"/>
      <w:marBottom w:val="0"/>
      <w:divBdr>
        <w:top w:val="none" w:sz="0" w:space="0" w:color="auto"/>
        <w:left w:val="none" w:sz="0" w:space="0" w:color="auto"/>
        <w:bottom w:val="none" w:sz="0" w:space="0" w:color="auto"/>
        <w:right w:val="none" w:sz="0" w:space="0" w:color="auto"/>
      </w:divBdr>
    </w:div>
    <w:div w:id="571813317">
      <w:bodyDiv w:val="1"/>
      <w:marLeft w:val="0"/>
      <w:marRight w:val="0"/>
      <w:marTop w:val="0"/>
      <w:marBottom w:val="0"/>
      <w:divBdr>
        <w:top w:val="none" w:sz="0" w:space="0" w:color="auto"/>
        <w:left w:val="none" w:sz="0" w:space="0" w:color="auto"/>
        <w:bottom w:val="none" w:sz="0" w:space="0" w:color="auto"/>
        <w:right w:val="none" w:sz="0" w:space="0" w:color="auto"/>
      </w:divBdr>
    </w:div>
    <w:div w:id="571815783">
      <w:bodyDiv w:val="1"/>
      <w:marLeft w:val="0"/>
      <w:marRight w:val="0"/>
      <w:marTop w:val="0"/>
      <w:marBottom w:val="0"/>
      <w:divBdr>
        <w:top w:val="none" w:sz="0" w:space="0" w:color="auto"/>
        <w:left w:val="none" w:sz="0" w:space="0" w:color="auto"/>
        <w:bottom w:val="none" w:sz="0" w:space="0" w:color="auto"/>
        <w:right w:val="none" w:sz="0" w:space="0" w:color="auto"/>
      </w:divBdr>
    </w:div>
    <w:div w:id="571893347">
      <w:bodyDiv w:val="1"/>
      <w:marLeft w:val="0"/>
      <w:marRight w:val="0"/>
      <w:marTop w:val="0"/>
      <w:marBottom w:val="0"/>
      <w:divBdr>
        <w:top w:val="none" w:sz="0" w:space="0" w:color="auto"/>
        <w:left w:val="none" w:sz="0" w:space="0" w:color="auto"/>
        <w:bottom w:val="none" w:sz="0" w:space="0" w:color="auto"/>
        <w:right w:val="none" w:sz="0" w:space="0" w:color="auto"/>
      </w:divBdr>
    </w:div>
    <w:div w:id="572161049">
      <w:bodyDiv w:val="1"/>
      <w:marLeft w:val="0"/>
      <w:marRight w:val="0"/>
      <w:marTop w:val="0"/>
      <w:marBottom w:val="0"/>
      <w:divBdr>
        <w:top w:val="none" w:sz="0" w:space="0" w:color="auto"/>
        <w:left w:val="none" w:sz="0" w:space="0" w:color="auto"/>
        <w:bottom w:val="none" w:sz="0" w:space="0" w:color="auto"/>
        <w:right w:val="none" w:sz="0" w:space="0" w:color="auto"/>
      </w:divBdr>
    </w:div>
    <w:div w:id="572276077">
      <w:bodyDiv w:val="1"/>
      <w:marLeft w:val="0"/>
      <w:marRight w:val="0"/>
      <w:marTop w:val="0"/>
      <w:marBottom w:val="0"/>
      <w:divBdr>
        <w:top w:val="none" w:sz="0" w:space="0" w:color="auto"/>
        <w:left w:val="none" w:sz="0" w:space="0" w:color="auto"/>
        <w:bottom w:val="none" w:sz="0" w:space="0" w:color="auto"/>
        <w:right w:val="none" w:sz="0" w:space="0" w:color="auto"/>
      </w:divBdr>
    </w:div>
    <w:div w:id="572281350">
      <w:bodyDiv w:val="1"/>
      <w:marLeft w:val="0"/>
      <w:marRight w:val="0"/>
      <w:marTop w:val="0"/>
      <w:marBottom w:val="0"/>
      <w:divBdr>
        <w:top w:val="none" w:sz="0" w:space="0" w:color="auto"/>
        <w:left w:val="none" w:sz="0" w:space="0" w:color="auto"/>
        <w:bottom w:val="none" w:sz="0" w:space="0" w:color="auto"/>
        <w:right w:val="none" w:sz="0" w:space="0" w:color="auto"/>
      </w:divBdr>
    </w:div>
    <w:div w:id="572351456">
      <w:bodyDiv w:val="1"/>
      <w:marLeft w:val="0"/>
      <w:marRight w:val="0"/>
      <w:marTop w:val="0"/>
      <w:marBottom w:val="0"/>
      <w:divBdr>
        <w:top w:val="none" w:sz="0" w:space="0" w:color="auto"/>
        <w:left w:val="none" w:sz="0" w:space="0" w:color="auto"/>
        <w:bottom w:val="none" w:sz="0" w:space="0" w:color="auto"/>
        <w:right w:val="none" w:sz="0" w:space="0" w:color="auto"/>
      </w:divBdr>
    </w:div>
    <w:div w:id="572356621">
      <w:bodyDiv w:val="1"/>
      <w:marLeft w:val="0"/>
      <w:marRight w:val="0"/>
      <w:marTop w:val="0"/>
      <w:marBottom w:val="0"/>
      <w:divBdr>
        <w:top w:val="none" w:sz="0" w:space="0" w:color="auto"/>
        <w:left w:val="none" w:sz="0" w:space="0" w:color="auto"/>
        <w:bottom w:val="none" w:sz="0" w:space="0" w:color="auto"/>
        <w:right w:val="none" w:sz="0" w:space="0" w:color="auto"/>
      </w:divBdr>
    </w:div>
    <w:div w:id="572396445">
      <w:bodyDiv w:val="1"/>
      <w:marLeft w:val="0"/>
      <w:marRight w:val="0"/>
      <w:marTop w:val="0"/>
      <w:marBottom w:val="0"/>
      <w:divBdr>
        <w:top w:val="none" w:sz="0" w:space="0" w:color="auto"/>
        <w:left w:val="none" w:sz="0" w:space="0" w:color="auto"/>
        <w:bottom w:val="none" w:sz="0" w:space="0" w:color="auto"/>
        <w:right w:val="none" w:sz="0" w:space="0" w:color="auto"/>
      </w:divBdr>
    </w:div>
    <w:div w:id="572473354">
      <w:bodyDiv w:val="1"/>
      <w:marLeft w:val="0"/>
      <w:marRight w:val="0"/>
      <w:marTop w:val="0"/>
      <w:marBottom w:val="0"/>
      <w:divBdr>
        <w:top w:val="none" w:sz="0" w:space="0" w:color="auto"/>
        <w:left w:val="none" w:sz="0" w:space="0" w:color="auto"/>
        <w:bottom w:val="none" w:sz="0" w:space="0" w:color="auto"/>
        <w:right w:val="none" w:sz="0" w:space="0" w:color="auto"/>
      </w:divBdr>
    </w:div>
    <w:div w:id="572663155">
      <w:bodyDiv w:val="1"/>
      <w:marLeft w:val="0"/>
      <w:marRight w:val="0"/>
      <w:marTop w:val="0"/>
      <w:marBottom w:val="0"/>
      <w:divBdr>
        <w:top w:val="none" w:sz="0" w:space="0" w:color="auto"/>
        <w:left w:val="none" w:sz="0" w:space="0" w:color="auto"/>
        <w:bottom w:val="none" w:sz="0" w:space="0" w:color="auto"/>
        <w:right w:val="none" w:sz="0" w:space="0" w:color="auto"/>
      </w:divBdr>
    </w:div>
    <w:div w:id="572665636">
      <w:bodyDiv w:val="1"/>
      <w:marLeft w:val="0"/>
      <w:marRight w:val="0"/>
      <w:marTop w:val="0"/>
      <w:marBottom w:val="0"/>
      <w:divBdr>
        <w:top w:val="none" w:sz="0" w:space="0" w:color="auto"/>
        <w:left w:val="none" w:sz="0" w:space="0" w:color="auto"/>
        <w:bottom w:val="none" w:sz="0" w:space="0" w:color="auto"/>
        <w:right w:val="none" w:sz="0" w:space="0" w:color="auto"/>
      </w:divBdr>
    </w:div>
    <w:div w:id="572811372">
      <w:bodyDiv w:val="1"/>
      <w:marLeft w:val="0"/>
      <w:marRight w:val="0"/>
      <w:marTop w:val="0"/>
      <w:marBottom w:val="0"/>
      <w:divBdr>
        <w:top w:val="none" w:sz="0" w:space="0" w:color="auto"/>
        <w:left w:val="none" w:sz="0" w:space="0" w:color="auto"/>
        <w:bottom w:val="none" w:sz="0" w:space="0" w:color="auto"/>
        <w:right w:val="none" w:sz="0" w:space="0" w:color="auto"/>
      </w:divBdr>
    </w:div>
    <w:div w:id="572856774">
      <w:bodyDiv w:val="1"/>
      <w:marLeft w:val="0"/>
      <w:marRight w:val="0"/>
      <w:marTop w:val="0"/>
      <w:marBottom w:val="0"/>
      <w:divBdr>
        <w:top w:val="none" w:sz="0" w:space="0" w:color="auto"/>
        <w:left w:val="none" w:sz="0" w:space="0" w:color="auto"/>
        <w:bottom w:val="none" w:sz="0" w:space="0" w:color="auto"/>
        <w:right w:val="none" w:sz="0" w:space="0" w:color="auto"/>
      </w:divBdr>
    </w:div>
    <w:div w:id="573008841">
      <w:bodyDiv w:val="1"/>
      <w:marLeft w:val="0"/>
      <w:marRight w:val="0"/>
      <w:marTop w:val="0"/>
      <w:marBottom w:val="0"/>
      <w:divBdr>
        <w:top w:val="none" w:sz="0" w:space="0" w:color="auto"/>
        <w:left w:val="none" w:sz="0" w:space="0" w:color="auto"/>
        <w:bottom w:val="none" w:sz="0" w:space="0" w:color="auto"/>
        <w:right w:val="none" w:sz="0" w:space="0" w:color="auto"/>
      </w:divBdr>
    </w:div>
    <w:div w:id="573053075">
      <w:bodyDiv w:val="1"/>
      <w:marLeft w:val="0"/>
      <w:marRight w:val="0"/>
      <w:marTop w:val="0"/>
      <w:marBottom w:val="0"/>
      <w:divBdr>
        <w:top w:val="none" w:sz="0" w:space="0" w:color="auto"/>
        <w:left w:val="none" w:sz="0" w:space="0" w:color="auto"/>
        <w:bottom w:val="none" w:sz="0" w:space="0" w:color="auto"/>
        <w:right w:val="none" w:sz="0" w:space="0" w:color="auto"/>
      </w:divBdr>
    </w:div>
    <w:div w:id="573197202">
      <w:bodyDiv w:val="1"/>
      <w:marLeft w:val="0"/>
      <w:marRight w:val="0"/>
      <w:marTop w:val="0"/>
      <w:marBottom w:val="0"/>
      <w:divBdr>
        <w:top w:val="none" w:sz="0" w:space="0" w:color="auto"/>
        <w:left w:val="none" w:sz="0" w:space="0" w:color="auto"/>
        <w:bottom w:val="none" w:sz="0" w:space="0" w:color="auto"/>
        <w:right w:val="none" w:sz="0" w:space="0" w:color="auto"/>
      </w:divBdr>
    </w:div>
    <w:div w:id="573198626">
      <w:bodyDiv w:val="1"/>
      <w:marLeft w:val="0"/>
      <w:marRight w:val="0"/>
      <w:marTop w:val="0"/>
      <w:marBottom w:val="0"/>
      <w:divBdr>
        <w:top w:val="none" w:sz="0" w:space="0" w:color="auto"/>
        <w:left w:val="none" w:sz="0" w:space="0" w:color="auto"/>
        <w:bottom w:val="none" w:sz="0" w:space="0" w:color="auto"/>
        <w:right w:val="none" w:sz="0" w:space="0" w:color="auto"/>
      </w:divBdr>
    </w:div>
    <w:div w:id="573318473">
      <w:bodyDiv w:val="1"/>
      <w:marLeft w:val="0"/>
      <w:marRight w:val="0"/>
      <w:marTop w:val="0"/>
      <w:marBottom w:val="0"/>
      <w:divBdr>
        <w:top w:val="none" w:sz="0" w:space="0" w:color="auto"/>
        <w:left w:val="none" w:sz="0" w:space="0" w:color="auto"/>
        <w:bottom w:val="none" w:sz="0" w:space="0" w:color="auto"/>
        <w:right w:val="none" w:sz="0" w:space="0" w:color="auto"/>
      </w:divBdr>
    </w:div>
    <w:div w:id="573469789">
      <w:bodyDiv w:val="1"/>
      <w:marLeft w:val="0"/>
      <w:marRight w:val="0"/>
      <w:marTop w:val="0"/>
      <w:marBottom w:val="0"/>
      <w:divBdr>
        <w:top w:val="none" w:sz="0" w:space="0" w:color="auto"/>
        <w:left w:val="none" w:sz="0" w:space="0" w:color="auto"/>
        <w:bottom w:val="none" w:sz="0" w:space="0" w:color="auto"/>
        <w:right w:val="none" w:sz="0" w:space="0" w:color="auto"/>
      </w:divBdr>
    </w:div>
    <w:div w:id="573509162">
      <w:bodyDiv w:val="1"/>
      <w:marLeft w:val="0"/>
      <w:marRight w:val="0"/>
      <w:marTop w:val="0"/>
      <w:marBottom w:val="0"/>
      <w:divBdr>
        <w:top w:val="none" w:sz="0" w:space="0" w:color="auto"/>
        <w:left w:val="none" w:sz="0" w:space="0" w:color="auto"/>
        <w:bottom w:val="none" w:sz="0" w:space="0" w:color="auto"/>
        <w:right w:val="none" w:sz="0" w:space="0" w:color="auto"/>
      </w:divBdr>
    </w:div>
    <w:div w:id="573513471">
      <w:bodyDiv w:val="1"/>
      <w:marLeft w:val="0"/>
      <w:marRight w:val="0"/>
      <w:marTop w:val="0"/>
      <w:marBottom w:val="0"/>
      <w:divBdr>
        <w:top w:val="none" w:sz="0" w:space="0" w:color="auto"/>
        <w:left w:val="none" w:sz="0" w:space="0" w:color="auto"/>
        <w:bottom w:val="none" w:sz="0" w:space="0" w:color="auto"/>
        <w:right w:val="none" w:sz="0" w:space="0" w:color="auto"/>
      </w:divBdr>
    </w:div>
    <w:div w:id="573710176">
      <w:bodyDiv w:val="1"/>
      <w:marLeft w:val="0"/>
      <w:marRight w:val="0"/>
      <w:marTop w:val="0"/>
      <w:marBottom w:val="0"/>
      <w:divBdr>
        <w:top w:val="none" w:sz="0" w:space="0" w:color="auto"/>
        <w:left w:val="none" w:sz="0" w:space="0" w:color="auto"/>
        <w:bottom w:val="none" w:sz="0" w:space="0" w:color="auto"/>
        <w:right w:val="none" w:sz="0" w:space="0" w:color="auto"/>
      </w:divBdr>
    </w:div>
    <w:div w:id="573778305">
      <w:bodyDiv w:val="1"/>
      <w:marLeft w:val="0"/>
      <w:marRight w:val="0"/>
      <w:marTop w:val="0"/>
      <w:marBottom w:val="0"/>
      <w:divBdr>
        <w:top w:val="none" w:sz="0" w:space="0" w:color="auto"/>
        <w:left w:val="none" w:sz="0" w:space="0" w:color="auto"/>
        <w:bottom w:val="none" w:sz="0" w:space="0" w:color="auto"/>
        <w:right w:val="none" w:sz="0" w:space="0" w:color="auto"/>
      </w:divBdr>
    </w:div>
    <w:div w:id="573861624">
      <w:bodyDiv w:val="1"/>
      <w:marLeft w:val="0"/>
      <w:marRight w:val="0"/>
      <w:marTop w:val="0"/>
      <w:marBottom w:val="0"/>
      <w:divBdr>
        <w:top w:val="none" w:sz="0" w:space="0" w:color="auto"/>
        <w:left w:val="none" w:sz="0" w:space="0" w:color="auto"/>
        <w:bottom w:val="none" w:sz="0" w:space="0" w:color="auto"/>
        <w:right w:val="none" w:sz="0" w:space="0" w:color="auto"/>
      </w:divBdr>
    </w:div>
    <w:div w:id="573899300">
      <w:bodyDiv w:val="1"/>
      <w:marLeft w:val="0"/>
      <w:marRight w:val="0"/>
      <w:marTop w:val="0"/>
      <w:marBottom w:val="0"/>
      <w:divBdr>
        <w:top w:val="none" w:sz="0" w:space="0" w:color="auto"/>
        <w:left w:val="none" w:sz="0" w:space="0" w:color="auto"/>
        <w:bottom w:val="none" w:sz="0" w:space="0" w:color="auto"/>
        <w:right w:val="none" w:sz="0" w:space="0" w:color="auto"/>
      </w:divBdr>
    </w:div>
    <w:div w:id="574169900">
      <w:bodyDiv w:val="1"/>
      <w:marLeft w:val="0"/>
      <w:marRight w:val="0"/>
      <w:marTop w:val="0"/>
      <w:marBottom w:val="0"/>
      <w:divBdr>
        <w:top w:val="none" w:sz="0" w:space="0" w:color="auto"/>
        <w:left w:val="none" w:sz="0" w:space="0" w:color="auto"/>
        <w:bottom w:val="none" w:sz="0" w:space="0" w:color="auto"/>
        <w:right w:val="none" w:sz="0" w:space="0" w:color="auto"/>
      </w:divBdr>
    </w:div>
    <w:div w:id="574357655">
      <w:bodyDiv w:val="1"/>
      <w:marLeft w:val="0"/>
      <w:marRight w:val="0"/>
      <w:marTop w:val="0"/>
      <w:marBottom w:val="0"/>
      <w:divBdr>
        <w:top w:val="none" w:sz="0" w:space="0" w:color="auto"/>
        <w:left w:val="none" w:sz="0" w:space="0" w:color="auto"/>
        <w:bottom w:val="none" w:sz="0" w:space="0" w:color="auto"/>
        <w:right w:val="none" w:sz="0" w:space="0" w:color="auto"/>
      </w:divBdr>
    </w:div>
    <w:div w:id="574432724">
      <w:bodyDiv w:val="1"/>
      <w:marLeft w:val="0"/>
      <w:marRight w:val="0"/>
      <w:marTop w:val="0"/>
      <w:marBottom w:val="0"/>
      <w:divBdr>
        <w:top w:val="none" w:sz="0" w:space="0" w:color="auto"/>
        <w:left w:val="none" w:sz="0" w:space="0" w:color="auto"/>
        <w:bottom w:val="none" w:sz="0" w:space="0" w:color="auto"/>
        <w:right w:val="none" w:sz="0" w:space="0" w:color="auto"/>
      </w:divBdr>
    </w:div>
    <w:div w:id="574441767">
      <w:bodyDiv w:val="1"/>
      <w:marLeft w:val="0"/>
      <w:marRight w:val="0"/>
      <w:marTop w:val="0"/>
      <w:marBottom w:val="0"/>
      <w:divBdr>
        <w:top w:val="none" w:sz="0" w:space="0" w:color="auto"/>
        <w:left w:val="none" w:sz="0" w:space="0" w:color="auto"/>
        <w:bottom w:val="none" w:sz="0" w:space="0" w:color="auto"/>
        <w:right w:val="none" w:sz="0" w:space="0" w:color="auto"/>
      </w:divBdr>
    </w:div>
    <w:div w:id="574627934">
      <w:bodyDiv w:val="1"/>
      <w:marLeft w:val="0"/>
      <w:marRight w:val="0"/>
      <w:marTop w:val="0"/>
      <w:marBottom w:val="0"/>
      <w:divBdr>
        <w:top w:val="none" w:sz="0" w:space="0" w:color="auto"/>
        <w:left w:val="none" w:sz="0" w:space="0" w:color="auto"/>
        <w:bottom w:val="none" w:sz="0" w:space="0" w:color="auto"/>
        <w:right w:val="none" w:sz="0" w:space="0" w:color="auto"/>
      </w:divBdr>
    </w:div>
    <w:div w:id="574708840">
      <w:bodyDiv w:val="1"/>
      <w:marLeft w:val="0"/>
      <w:marRight w:val="0"/>
      <w:marTop w:val="0"/>
      <w:marBottom w:val="0"/>
      <w:divBdr>
        <w:top w:val="none" w:sz="0" w:space="0" w:color="auto"/>
        <w:left w:val="none" w:sz="0" w:space="0" w:color="auto"/>
        <w:bottom w:val="none" w:sz="0" w:space="0" w:color="auto"/>
        <w:right w:val="none" w:sz="0" w:space="0" w:color="auto"/>
      </w:divBdr>
    </w:div>
    <w:div w:id="574818776">
      <w:bodyDiv w:val="1"/>
      <w:marLeft w:val="0"/>
      <w:marRight w:val="0"/>
      <w:marTop w:val="0"/>
      <w:marBottom w:val="0"/>
      <w:divBdr>
        <w:top w:val="none" w:sz="0" w:space="0" w:color="auto"/>
        <w:left w:val="none" w:sz="0" w:space="0" w:color="auto"/>
        <w:bottom w:val="none" w:sz="0" w:space="0" w:color="auto"/>
        <w:right w:val="none" w:sz="0" w:space="0" w:color="auto"/>
      </w:divBdr>
    </w:div>
    <w:div w:id="574895769">
      <w:bodyDiv w:val="1"/>
      <w:marLeft w:val="0"/>
      <w:marRight w:val="0"/>
      <w:marTop w:val="0"/>
      <w:marBottom w:val="0"/>
      <w:divBdr>
        <w:top w:val="none" w:sz="0" w:space="0" w:color="auto"/>
        <w:left w:val="none" w:sz="0" w:space="0" w:color="auto"/>
        <w:bottom w:val="none" w:sz="0" w:space="0" w:color="auto"/>
        <w:right w:val="none" w:sz="0" w:space="0" w:color="auto"/>
      </w:divBdr>
    </w:div>
    <w:div w:id="575359846">
      <w:bodyDiv w:val="1"/>
      <w:marLeft w:val="0"/>
      <w:marRight w:val="0"/>
      <w:marTop w:val="0"/>
      <w:marBottom w:val="0"/>
      <w:divBdr>
        <w:top w:val="none" w:sz="0" w:space="0" w:color="auto"/>
        <w:left w:val="none" w:sz="0" w:space="0" w:color="auto"/>
        <w:bottom w:val="none" w:sz="0" w:space="0" w:color="auto"/>
        <w:right w:val="none" w:sz="0" w:space="0" w:color="auto"/>
      </w:divBdr>
    </w:div>
    <w:div w:id="575434259">
      <w:bodyDiv w:val="1"/>
      <w:marLeft w:val="0"/>
      <w:marRight w:val="0"/>
      <w:marTop w:val="0"/>
      <w:marBottom w:val="0"/>
      <w:divBdr>
        <w:top w:val="none" w:sz="0" w:space="0" w:color="auto"/>
        <w:left w:val="none" w:sz="0" w:space="0" w:color="auto"/>
        <w:bottom w:val="none" w:sz="0" w:space="0" w:color="auto"/>
        <w:right w:val="none" w:sz="0" w:space="0" w:color="auto"/>
      </w:divBdr>
    </w:div>
    <w:div w:id="575436919">
      <w:bodyDiv w:val="1"/>
      <w:marLeft w:val="0"/>
      <w:marRight w:val="0"/>
      <w:marTop w:val="0"/>
      <w:marBottom w:val="0"/>
      <w:divBdr>
        <w:top w:val="none" w:sz="0" w:space="0" w:color="auto"/>
        <w:left w:val="none" w:sz="0" w:space="0" w:color="auto"/>
        <w:bottom w:val="none" w:sz="0" w:space="0" w:color="auto"/>
        <w:right w:val="none" w:sz="0" w:space="0" w:color="auto"/>
      </w:divBdr>
    </w:div>
    <w:div w:id="575480965">
      <w:bodyDiv w:val="1"/>
      <w:marLeft w:val="0"/>
      <w:marRight w:val="0"/>
      <w:marTop w:val="0"/>
      <w:marBottom w:val="0"/>
      <w:divBdr>
        <w:top w:val="none" w:sz="0" w:space="0" w:color="auto"/>
        <w:left w:val="none" w:sz="0" w:space="0" w:color="auto"/>
        <w:bottom w:val="none" w:sz="0" w:space="0" w:color="auto"/>
        <w:right w:val="none" w:sz="0" w:space="0" w:color="auto"/>
      </w:divBdr>
    </w:div>
    <w:div w:id="575555252">
      <w:bodyDiv w:val="1"/>
      <w:marLeft w:val="0"/>
      <w:marRight w:val="0"/>
      <w:marTop w:val="0"/>
      <w:marBottom w:val="0"/>
      <w:divBdr>
        <w:top w:val="none" w:sz="0" w:space="0" w:color="auto"/>
        <w:left w:val="none" w:sz="0" w:space="0" w:color="auto"/>
        <w:bottom w:val="none" w:sz="0" w:space="0" w:color="auto"/>
        <w:right w:val="none" w:sz="0" w:space="0" w:color="auto"/>
      </w:divBdr>
    </w:div>
    <w:div w:id="575559046">
      <w:bodyDiv w:val="1"/>
      <w:marLeft w:val="0"/>
      <w:marRight w:val="0"/>
      <w:marTop w:val="0"/>
      <w:marBottom w:val="0"/>
      <w:divBdr>
        <w:top w:val="none" w:sz="0" w:space="0" w:color="auto"/>
        <w:left w:val="none" w:sz="0" w:space="0" w:color="auto"/>
        <w:bottom w:val="none" w:sz="0" w:space="0" w:color="auto"/>
        <w:right w:val="none" w:sz="0" w:space="0" w:color="auto"/>
      </w:divBdr>
    </w:div>
    <w:div w:id="575748936">
      <w:bodyDiv w:val="1"/>
      <w:marLeft w:val="0"/>
      <w:marRight w:val="0"/>
      <w:marTop w:val="0"/>
      <w:marBottom w:val="0"/>
      <w:divBdr>
        <w:top w:val="none" w:sz="0" w:space="0" w:color="auto"/>
        <w:left w:val="none" w:sz="0" w:space="0" w:color="auto"/>
        <w:bottom w:val="none" w:sz="0" w:space="0" w:color="auto"/>
        <w:right w:val="none" w:sz="0" w:space="0" w:color="auto"/>
      </w:divBdr>
    </w:div>
    <w:div w:id="575869865">
      <w:bodyDiv w:val="1"/>
      <w:marLeft w:val="0"/>
      <w:marRight w:val="0"/>
      <w:marTop w:val="0"/>
      <w:marBottom w:val="0"/>
      <w:divBdr>
        <w:top w:val="none" w:sz="0" w:space="0" w:color="auto"/>
        <w:left w:val="none" w:sz="0" w:space="0" w:color="auto"/>
        <w:bottom w:val="none" w:sz="0" w:space="0" w:color="auto"/>
        <w:right w:val="none" w:sz="0" w:space="0" w:color="auto"/>
      </w:divBdr>
    </w:div>
    <w:div w:id="575894952">
      <w:bodyDiv w:val="1"/>
      <w:marLeft w:val="0"/>
      <w:marRight w:val="0"/>
      <w:marTop w:val="0"/>
      <w:marBottom w:val="0"/>
      <w:divBdr>
        <w:top w:val="none" w:sz="0" w:space="0" w:color="auto"/>
        <w:left w:val="none" w:sz="0" w:space="0" w:color="auto"/>
        <w:bottom w:val="none" w:sz="0" w:space="0" w:color="auto"/>
        <w:right w:val="none" w:sz="0" w:space="0" w:color="auto"/>
      </w:divBdr>
    </w:div>
    <w:div w:id="575897095">
      <w:bodyDiv w:val="1"/>
      <w:marLeft w:val="0"/>
      <w:marRight w:val="0"/>
      <w:marTop w:val="0"/>
      <w:marBottom w:val="0"/>
      <w:divBdr>
        <w:top w:val="none" w:sz="0" w:space="0" w:color="auto"/>
        <w:left w:val="none" w:sz="0" w:space="0" w:color="auto"/>
        <w:bottom w:val="none" w:sz="0" w:space="0" w:color="auto"/>
        <w:right w:val="none" w:sz="0" w:space="0" w:color="auto"/>
      </w:divBdr>
    </w:div>
    <w:div w:id="576137808">
      <w:bodyDiv w:val="1"/>
      <w:marLeft w:val="0"/>
      <w:marRight w:val="0"/>
      <w:marTop w:val="0"/>
      <w:marBottom w:val="0"/>
      <w:divBdr>
        <w:top w:val="none" w:sz="0" w:space="0" w:color="auto"/>
        <w:left w:val="none" w:sz="0" w:space="0" w:color="auto"/>
        <w:bottom w:val="none" w:sz="0" w:space="0" w:color="auto"/>
        <w:right w:val="none" w:sz="0" w:space="0" w:color="auto"/>
      </w:divBdr>
    </w:div>
    <w:div w:id="576209811">
      <w:bodyDiv w:val="1"/>
      <w:marLeft w:val="0"/>
      <w:marRight w:val="0"/>
      <w:marTop w:val="0"/>
      <w:marBottom w:val="0"/>
      <w:divBdr>
        <w:top w:val="none" w:sz="0" w:space="0" w:color="auto"/>
        <w:left w:val="none" w:sz="0" w:space="0" w:color="auto"/>
        <w:bottom w:val="none" w:sz="0" w:space="0" w:color="auto"/>
        <w:right w:val="none" w:sz="0" w:space="0" w:color="auto"/>
      </w:divBdr>
    </w:div>
    <w:div w:id="576520803">
      <w:bodyDiv w:val="1"/>
      <w:marLeft w:val="0"/>
      <w:marRight w:val="0"/>
      <w:marTop w:val="0"/>
      <w:marBottom w:val="0"/>
      <w:divBdr>
        <w:top w:val="none" w:sz="0" w:space="0" w:color="auto"/>
        <w:left w:val="none" w:sz="0" w:space="0" w:color="auto"/>
        <w:bottom w:val="none" w:sz="0" w:space="0" w:color="auto"/>
        <w:right w:val="none" w:sz="0" w:space="0" w:color="auto"/>
      </w:divBdr>
    </w:div>
    <w:div w:id="576794003">
      <w:bodyDiv w:val="1"/>
      <w:marLeft w:val="0"/>
      <w:marRight w:val="0"/>
      <w:marTop w:val="0"/>
      <w:marBottom w:val="0"/>
      <w:divBdr>
        <w:top w:val="none" w:sz="0" w:space="0" w:color="auto"/>
        <w:left w:val="none" w:sz="0" w:space="0" w:color="auto"/>
        <w:bottom w:val="none" w:sz="0" w:space="0" w:color="auto"/>
        <w:right w:val="none" w:sz="0" w:space="0" w:color="auto"/>
      </w:divBdr>
    </w:div>
    <w:div w:id="577130909">
      <w:bodyDiv w:val="1"/>
      <w:marLeft w:val="0"/>
      <w:marRight w:val="0"/>
      <w:marTop w:val="0"/>
      <w:marBottom w:val="0"/>
      <w:divBdr>
        <w:top w:val="none" w:sz="0" w:space="0" w:color="auto"/>
        <w:left w:val="none" w:sz="0" w:space="0" w:color="auto"/>
        <w:bottom w:val="none" w:sz="0" w:space="0" w:color="auto"/>
        <w:right w:val="none" w:sz="0" w:space="0" w:color="auto"/>
      </w:divBdr>
    </w:div>
    <w:div w:id="577449059">
      <w:bodyDiv w:val="1"/>
      <w:marLeft w:val="0"/>
      <w:marRight w:val="0"/>
      <w:marTop w:val="0"/>
      <w:marBottom w:val="0"/>
      <w:divBdr>
        <w:top w:val="none" w:sz="0" w:space="0" w:color="auto"/>
        <w:left w:val="none" w:sz="0" w:space="0" w:color="auto"/>
        <w:bottom w:val="none" w:sz="0" w:space="0" w:color="auto"/>
        <w:right w:val="none" w:sz="0" w:space="0" w:color="auto"/>
      </w:divBdr>
    </w:div>
    <w:div w:id="577712164">
      <w:bodyDiv w:val="1"/>
      <w:marLeft w:val="0"/>
      <w:marRight w:val="0"/>
      <w:marTop w:val="0"/>
      <w:marBottom w:val="0"/>
      <w:divBdr>
        <w:top w:val="none" w:sz="0" w:space="0" w:color="auto"/>
        <w:left w:val="none" w:sz="0" w:space="0" w:color="auto"/>
        <w:bottom w:val="none" w:sz="0" w:space="0" w:color="auto"/>
        <w:right w:val="none" w:sz="0" w:space="0" w:color="auto"/>
      </w:divBdr>
    </w:div>
    <w:div w:id="577713983">
      <w:bodyDiv w:val="1"/>
      <w:marLeft w:val="0"/>
      <w:marRight w:val="0"/>
      <w:marTop w:val="0"/>
      <w:marBottom w:val="0"/>
      <w:divBdr>
        <w:top w:val="none" w:sz="0" w:space="0" w:color="auto"/>
        <w:left w:val="none" w:sz="0" w:space="0" w:color="auto"/>
        <w:bottom w:val="none" w:sz="0" w:space="0" w:color="auto"/>
        <w:right w:val="none" w:sz="0" w:space="0" w:color="auto"/>
      </w:divBdr>
    </w:div>
    <w:div w:id="577784689">
      <w:bodyDiv w:val="1"/>
      <w:marLeft w:val="0"/>
      <w:marRight w:val="0"/>
      <w:marTop w:val="0"/>
      <w:marBottom w:val="0"/>
      <w:divBdr>
        <w:top w:val="none" w:sz="0" w:space="0" w:color="auto"/>
        <w:left w:val="none" w:sz="0" w:space="0" w:color="auto"/>
        <w:bottom w:val="none" w:sz="0" w:space="0" w:color="auto"/>
        <w:right w:val="none" w:sz="0" w:space="0" w:color="auto"/>
      </w:divBdr>
    </w:div>
    <w:div w:id="577860272">
      <w:bodyDiv w:val="1"/>
      <w:marLeft w:val="0"/>
      <w:marRight w:val="0"/>
      <w:marTop w:val="0"/>
      <w:marBottom w:val="0"/>
      <w:divBdr>
        <w:top w:val="none" w:sz="0" w:space="0" w:color="auto"/>
        <w:left w:val="none" w:sz="0" w:space="0" w:color="auto"/>
        <w:bottom w:val="none" w:sz="0" w:space="0" w:color="auto"/>
        <w:right w:val="none" w:sz="0" w:space="0" w:color="auto"/>
      </w:divBdr>
    </w:div>
    <w:div w:id="577907122">
      <w:bodyDiv w:val="1"/>
      <w:marLeft w:val="0"/>
      <w:marRight w:val="0"/>
      <w:marTop w:val="0"/>
      <w:marBottom w:val="0"/>
      <w:divBdr>
        <w:top w:val="none" w:sz="0" w:space="0" w:color="auto"/>
        <w:left w:val="none" w:sz="0" w:space="0" w:color="auto"/>
        <w:bottom w:val="none" w:sz="0" w:space="0" w:color="auto"/>
        <w:right w:val="none" w:sz="0" w:space="0" w:color="auto"/>
      </w:divBdr>
    </w:div>
    <w:div w:id="578102285">
      <w:bodyDiv w:val="1"/>
      <w:marLeft w:val="0"/>
      <w:marRight w:val="0"/>
      <w:marTop w:val="0"/>
      <w:marBottom w:val="0"/>
      <w:divBdr>
        <w:top w:val="none" w:sz="0" w:space="0" w:color="auto"/>
        <w:left w:val="none" w:sz="0" w:space="0" w:color="auto"/>
        <w:bottom w:val="none" w:sz="0" w:space="0" w:color="auto"/>
        <w:right w:val="none" w:sz="0" w:space="0" w:color="auto"/>
      </w:divBdr>
    </w:div>
    <w:div w:id="578294618">
      <w:bodyDiv w:val="1"/>
      <w:marLeft w:val="0"/>
      <w:marRight w:val="0"/>
      <w:marTop w:val="0"/>
      <w:marBottom w:val="0"/>
      <w:divBdr>
        <w:top w:val="none" w:sz="0" w:space="0" w:color="auto"/>
        <w:left w:val="none" w:sz="0" w:space="0" w:color="auto"/>
        <w:bottom w:val="none" w:sz="0" w:space="0" w:color="auto"/>
        <w:right w:val="none" w:sz="0" w:space="0" w:color="auto"/>
      </w:divBdr>
    </w:div>
    <w:div w:id="578447086">
      <w:bodyDiv w:val="1"/>
      <w:marLeft w:val="0"/>
      <w:marRight w:val="0"/>
      <w:marTop w:val="0"/>
      <w:marBottom w:val="0"/>
      <w:divBdr>
        <w:top w:val="none" w:sz="0" w:space="0" w:color="auto"/>
        <w:left w:val="none" w:sz="0" w:space="0" w:color="auto"/>
        <w:bottom w:val="none" w:sz="0" w:space="0" w:color="auto"/>
        <w:right w:val="none" w:sz="0" w:space="0" w:color="auto"/>
      </w:divBdr>
    </w:div>
    <w:div w:id="578489746">
      <w:bodyDiv w:val="1"/>
      <w:marLeft w:val="0"/>
      <w:marRight w:val="0"/>
      <w:marTop w:val="0"/>
      <w:marBottom w:val="0"/>
      <w:divBdr>
        <w:top w:val="none" w:sz="0" w:space="0" w:color="auto"/>
        <w:left w:val="none" w:sz="0" w:space="0" w:color="auto"/>
        <w:bottom w:val="none" w:sz="0" w:space="0" w:color="auto"/>
        <w:right w:val="none" w:sz="0" w:space="0" w:color="auto"/>
      </w:divBdr>
    </w:div>
    <w:div w:id="578517529">
      <w:bodyDiv w:val="1"/>
      <w:marLeft w:val="0"/>
      <w:marRight w:val="0"/>
      <w:marTop w:val="0"/>
      <w:marBottom w:val="0"/>
      <w:divBdr>
        <w:top w:val="none" w:sz="0" w:space="0" w:color="auto"/>
        <w:left w:val="none" w:sz="0" w:space="0" w:color="auto"/>
        <w:bottom w:val="none" w:sz="0" w:space="0" w:color="auto"/>
        <w:right w:val="none" w:sz="0" w:space="0" w:color="auto"/>
      </w:divBdr>
    </w:div>
    <w:div w:id="578566672">
      <w:bodyDiv w:val="1"/>
      <w:marLeft w:val="0"/>
      <w:marRight w:val="0"/>
      <w:marTop w:val="0"/>
      <w:marBottom w:val="0"/>
      <w:divBdr>
        <w:top w:val="none" w:sz="0" w:space="0" w:color="auto"/>
        <w:left w:val="none" w:sz="0" w:space="0" w:color="auto"/>
        <w:bottom w:val="none" w:sz="0" w:space="0" w:color="auto"/>
        <w:right w:val="none" w:sz="0" w:space="0" w:color="auto"/>
      </w:divBdr>
    </w:div>
    <w:div w:id="578635026">
      <w:bodyDiv w:val="1"/>
      <w:marLeft w:val="0"/>
      <w:marRight w:val="0"/>
      <w:marTop w:val="0"/>
      <w:marBottom w:val="0"/>
      <w:divBdr>
        <w:top w:val="none" w:sz="0" w:space="0" w:color="auto"/>
        <w:left w:val="none" w:sz="0" w:space="0" w:color="auto"/>
        <w:bottom w:val="none" w:sz="0" w:space="0" w:color="auto"/>
        <w:right w:val="none" w:sz="0" w:space="0" w:color="auto"/>
      </w:divBdr>
    </w:div>
    <w:div w:id="578827277">
      <w:bodyDiv w:val="1"/>
      <w:marLeft w:val="0"/>
      <w:marRight w:val="0"/>
      <w:marTop w:val="0"/>
      <w:marBottom w:val="0"/>
      <w:divBdr>
        <w:top w:val="none" w:sz="0" w:space="0" w:color="auto"/>
        <w:left w:val="none" w:sz="0" w:space="0" w:color="auto"/>
        <w:bottom w:val="none" w:sz="0" w:space="0" w:color="auto"/>
        <w:right w:val="none" w:sz="0" w:space="0" w:color="auto"/>
      </w:divBdr>
    </w:div>
    <w:div w:id="578827358">
      <w:bodyDiv w:val="1"/>
      <w:marLeft w:val="0"/>
      <w:marRight w:val="0"/>
      <w:marTop w:val="0"/>
      <w:marBottom w:val="0"/>
      <w:divBdr>
        <w:top w:val="none" w:sz="0" w:space="0" w:color="auto"/>
        <w:left w:val="none" w:sz="0" w:space="0" w:color="auto"/>
        <w:bottom w:val="none" w:sz="0" w:space="0" w:color="auto"/>
        <w:right w:val="none" w:sz="0" w:space="0" w:color="auto"/>
      </w:divBdr>
    </w:div>
    <w:div w:id="578901466">
      <w:bodyDiv w:val="1"/>
      <w:marLeft w:val="0"/>
      <w:marRight w:val="0"/>
      <w:marTop w:val="0"/>
      <w:marBottom w:val="0"/>
      <w:divBdr>
        <w:top w:val="none" w:sz="0" w:space="0" w:color="auto"/>
        <w:left w:val="none" w:sz="0" w:space="0" w:color="auto"/>
        <w:bottom w:val="none" w:sz="0" w:space="0" w:color="auto"/>
        <w:right w:val="none" w:sz="0" w:space="0" w:color="auto"/>
      </w:divBdr>
    </w:div>
    <w:div w:id="579019491">
      <w:bodyDiv w:val="1"/>
      <w:marLeft w:val="0"/>
      <w:marRight w:val="0"/>
      <w:marTop w:val="0"/>
      <w:marBottom w:val="0"/>
      <w:divBdr>
        <w:top w:val="none" w:sz="0" w:space="0" w:color="auto"/>
        <w:left w:val="none" w:sz="0" w:space="0" w:color="auto"/>
        <w:bottom w:val="none" w:sz="0" w:space="0" w:color="auto"/>
        <w:right w:val="none" w:sz="0" w:space="0" w:color="auto"/>
      </w:divBdr>
    </w:div>
    <w:div w:id="579019577">
      <w:bodyDiv w:val="1"/>
      <w:marLeft w:val="0"/>
      <w:marRight w:val="0"/>
      <w:marTop w:val="0"/>
      <w:marBottom w:val="0"/>
      <w:divBdr>
        <w:top w:val="none" w:sz="0" w:space="0" w:color="auto"/>
        <w:left w:val="none" w:sz="0" w:space="0" w:color="auto"/>
        <w:bottom w:val="none" w:sz="0" w:space="0" w:color="auto"/>
        <w:right w:val="none" w:sz="0" w:space="0" w:color="auto"/>
      </w:divBdr>
    </w:div>
    <w:div w:id="579022466">
      <w:bodyDiv w:val="1"/>
      <w:marLeft w:val="0"/>
      <w:marRight w:val="0"/>
      <w:marTop w:val="0"/>
      <w:marBottom w:val="0"/>
      <w:divBdr>
        <w:top w:val="none" w:sz="0" w:space="0" w:color="auto"/>
        <w:left w:val="none" w:sz="0" w:space="0" w:color="auto"/>
        <w:bottom w:val="none" w:sz="0" w:space="0" w:color="auto"/>
        <w:right w:val="none" w:sz="0" w:space="0" w:color="auto"/>
      </w:divBdr>
    </w:div>
    <w:div w:id="579214942">
      <w:bodyDiv w:val="1"/>
      <w:marLeft w:val="0"/>
      <w:marRight w:val="0"/>
      <w:marTop w:val="0"/>
      <w:marBottom w:val="0"/>
      <w:divBdr>
        <w:top w:val="none" w:sz="0" w:space="0" w:color="auto"/>
        <w:left w:val="none" w:sz="0" w:space="0" w:color="auto"/>
        <w:bottom w:val="none" w:sz="0" w:space="0" w:color="auto"/>
        <w:right w:val="none" w:sz="0" w:space="0" w:color="auto"/>
      </w:divBdr>
    </w:div>
    <w:div w:id="579216823">
      <w:bodyDiv w:val="1"/>
      <w:marLeft w:val="0"/>
      <w:marRight w:val="0"/>
      <w:marTop w:val="0"/>
      <w:marBottom w:val="0"/>
      <w:divBdr>
        <w:top w:val="none" w:sz="0" w:space="0" w:color="auto"/>
        <w:left w:val="none" w:sz="0" w:space="0" w:color="auto"/>
        <w:bottom w:val="none" w:sz="0" w:space="0" w:color="auto"/>
        <w:right w:val="none" w:sz="0" w:space="0" w:color="auto"/>
      </w:divBdr>
    </w:div>
    <w:div w:id="579406988">
      <w:bodyDiv w:val="1"/>
      <w:marLeft w:val="0"/>
      <w:marRight w:val="0"/>
      <w:marTop w:val="0"/>
      <w:marBottom w:val="0"/>
      <w:divBdr>
        <w:top w:val="none" w:sz="0" w:space="0" w:color="auto"/>
        <w:left w:val="none" w:sz="0" w:space="0" w:color="auto"/>
        <w:bottom w:val="none" w:sz="0" w:space="0" w:color="auto"/>
        <w:right w:val="none" w:sz="0" w:space="0" w:color="auto"/>
      </w:divBdr>
    </w:div>
    <w:div w:id="579754200">
      <w:bodyDiv w:val="1"/>
      <w:marLeft w:val="0"/>
      <w:marRight w:val="0"/>
      <w:marTop w:val="0"/>
      <w:marBottom w:val="0"/>
      <w:divBdr>
        <w:top w:val="none" w:sz="0" w:space="0" w:color="auto"/>
        <w:left w:val="none" w:sz="0" w:space="0" w:color="auto"/>
        <w:bottom w:val="none" w:sz="0" w:space="0" w:color="auto"/>
        <w:right w:val="none" w:sz="0" w:space="0" w:color="auto"/>
      </w:divBdr>
    </w:div>
    <w:div w:id="579874510">
      <w:bodyDiv w:val="1"/>
      <w:marLeft w:val="0"/>
      <w:marRight w:val="0"/>
      <w:marTop w:val="0"/>
      <w:marBottom w:val="0"/>
      <w:divBdr>
        <w:top w:val="none" w:sz="0" w:space="0" w:color="auto"/>
        <w:left w:val="none" w:sz="0" w:space="0" w:color="auto"/>
        <w:bottom w:val="none" w:sz="0" w:space="0" w:color="auto"/>
        <w:right w:val="none" w:sz="0" w:space="0" w:color="auto"/>
      </w:divBdr>
    </w:div>
    <w:div w:id="580018740">
      <w:bodyDiv w:val="1"/>
      <w:marLeft w:val="0"/>
      <w:marRight w:val="0"/>
      <w:marTop w:val="0"/>
      <w:marBottom w:val="0"/>
      <w:divBdr>
        <w:top w:val="none" w:sz="0" w:space="0" w:color="auto"/>
        <w:left w:val="none" w:sz="0" w:space="0" w:color="auto"/>
        <w:bottom w:val="none" w:sz="0" w:space="0" w:color="auto"/>
        <w:right w:val="none" w:sz="0" w:space="0" w:color="auto"/>
      </w:divBdr>
    </w:div>
    <w:div w:id="580067183">
      <w:bodyDiv w:val="1"/>
      <w:marLeft w:val="0"/>
      <w:marRight w:val="0"/>
      <w:marTop w:val="0"/>
      <w:marBottom w:val="0"/>
      <w:divBdr>
        <w:top w:val="none" w:sz="0" w:space="0" w:color="auto"/>
        <w:left w:val="none" w:sz="0" w:space="0" w:color="auto"/>
        <w:bottom w:val="none" w:sz="0" w:space="0" w:color="auto"/>
        <w:right w:val="none" w:sz="0" w:space="0" w:color="auto"/>
      </w:divBdr>
    </w:div>
    <w:div w:id="580139819">
      <w:bodyDiv w:val="1"/>
      <w:marLeft w:val="0"/>
      <w:marRight w:val="0"/>
      <w:marTop w:val="0"/>
      <w:marBottom w:val="0"/>
      <w:divBdr>
        <w:top w:val="none" w:sz="0" w:space="0" w:color="auto"/>
        <w:left w:val="none" w:sz="0" w:space="0" w:color="auto"/>
        <w:bottom w:val="none" w:sz="0" w:space="0" w:color="auto"/>
        <w:right w:val="none" w:sz="0" w:space="0" w:color="auto"/>
      </w:divBdr>
    </w:div>
    <w:div w:id="580213827">
      <w:bodyDiv w:val="1"/>
      <w:marLeft w:val="0"/>
      <w:marRight w:val="0"/>
      <w:marTop w:val="0"/>
      <w:marBottom w:val="0"/>
      <w:divBdr>
        <w:top w:val="none" w:sz="0" w:space="0" w:color="auto"/>
        <w:left w:val="none" w:sz="0" w:space="0" w:color="auto"/>
        <w:bottom w:val="none" w:sz="0" w:space="0" w:color="auto"/>
        <w:right w:val="none" w:sz="0" w:space="0" w:color="auto"/>
      </w:divBdr>
    </w:div>
    <w:div w:id="580213888">
      <w:bodyDiv w:val="1"/>
      <w:marLeft w:val="0"/>
      <w:marRight w:val="0"/>
      <w:marTop w:val="0"/>
      <w:marBottom w:val="0"/>
      <w:divBdr>
        <w:top w:val="none" w:sz="0" w:space="0" w:color="auto"/>
        <w:left w:val="none" w:sz="0" w:space="0" w:color="auto"/>
        <w:bottom w:val="none" w:sz="0" w:space="0" w:color="auto"/>
        <w:right w:val="none" w:sz="0" w:space="0" w:color="auto"/>
      </w:divBdr>
    </w:div>
    <w:div w:id="580216452">
      <w:bodyDiv w:val="1"/>
      <w:marLeft w:val="0"/>
      <w:marRight w:val="0"/>
      <w:marTop w:val="0"/>
      <w:marBottom w:val="0"/>
      <w:divBdr>
        <w:top w:val="none" w:sz="0" w:space="0" w:color="auto"/>
        <w:left w:val="none" w:sz="0" w:space="0" w:color="auto"/>
        <w:bottom w:val="none" w:sz="0" w:space="0" w:color="auto"/>
        <w:right w:val="none" w:sz="0" w:space="0" w:color="auto"/>
      </w:divBdr>
    </w:div>
    <w:div w:id="580261621">
      <w:bodyDiv w:val="1"/>
      <w:marLeft w:val="0"/>
      <w:marRight w:val="0"/>
      <w:marTop w:val="0"/>
      <w:marBottom w:val="0"/>
      <w:divBdr>
        <w:top w:val="none" w:sz="0" w:space="0" w:color="auto"/>
        <w:left w:val="none" w:sz="0" w:space="0" w:color="auto"/>
        <w:bottom w:val="none" w:sz="0" w:space="0" w:color="auto"/>
        <w:right w:val="none" w:sz="0" w:space="0" w:color="auto"/>
      </w:divBdr>
    </w:div>
    <w:div w:id="580288448">
      <w:bodyDiv w:val="1"/>
      <w:marLeft w:val="0"/>
      <w:marRight w:val="0"/>
      <w:marTop w:val="0"/>
      <w:marBottom w:val="0"/>
      <w:divBdr>
        <w:top w:val="none" w:sz="0" w:space="0" w:color="auto"/>
        <w:left w:val="none" w:sz="0" w:space="0" w:color="auto"/>
        <w:bottom w:val="none" w:sz="0" w:space="0" w:color="auto"/>
        <w:right w:val="none" w:sz="0" w:space="0" w:color="auto"/>
      </w:divBdr>
    </w:div>
    <w:div w:id="580332899">
      <w:bodyDiv w:val="1"/>
      <w:marLeft w:val="0"/>
      <w:marRight w:val="0"/>
      <w:marTop w:val="0"/>
      <w:marBottom w:val="0"/>
      <w:divBdr>
        <w:top w:val="none" w:sz="0" w:space="0" w:color="auto"/>
        <w:left w:val="none" w:sz="0" w:space="0" w:color="auto"/>
        <w:bottom w:val="none" w:sz="0" w:space="0" w:color="auto"/>
        <w:right w:val="none" w:sz="0" w:space="0" w:color="auto"/>
      </w:divBdr>
    </w:div>
    <w:div w:id="580456959">
      <w:bodyDiv w:val="1"/>
      <w:marLeft w:val="0"/>
      <w:marRight w:val="0"/>
      <w:marTop w:val="0"/>
      <w:marBottom w:val="0"/>
      <w:divBdr>
        <w:top w:val="none" w:sz="0" w:space="0" w:color="auto"/>
        <w:left w:val="none" w:sz="0" w:space="0" w:color="auto"/>
        <w:bottom w:val="none" w:sz="0" w:space="0" w:color="auto"/>
        <w:right w:val="none" w:sz="0" w:space="0" w:color="auto"/>
      </w:divBdr>
    </w:div>
    <w:div w:id="580721404">
      <w:bodyDiv w:val="1"/>
      <w:marLeft w:val="0"/>
      <w:marRight w:val="0"/>
      <w:marTop w:val="0"/>
      <w:marBottom w:val="0"/>
      <w:divBdr>
        <w:top w:val="none" w:sz="0" w:space="0" w:color="auto"/>
        <w:left w:val="none" w:sz="0" w:space="0" w:color="auto"/>
        <w:bottom w:val="none" w:sz="0" w:space="0" w:color="auto"/>
        <w:right w:val="none" w:sz="0" w:space="0" w:color="auto"/>
      </w:divBdr>
    </w:div>
    <w:div w:id="580799243">
      <w:bodyDiv w:val="1"/>
      <w:marLeft w:val="0"/>
      <w:marRight w:val="0"/>
      <w:marTop w:val="0"/>
      <w:marBottom w:val="0"/>
      <w:divBdr>
        <w:top w:val="none" w:sz="0" w:space="0" w:color="auto"/>
        <w:left w:val="none" w:sz="0" w:space="0" w:color="auto"/>
        <w:bottom w:val="none" w:sz="0" w:space="0" w:color="auto"/>
        <w:right w:val="none" w:sz="0" w:space="0" w:color="auto"/>
      </w:divBdr>
    </w:div>
    <w:div w:id="581185979">
      <w:bodyDiv w:val="1"/>
      <w:marLeft w:val="0"/>
      <w:marRight w:val="0"/>
      <w:marTop w:val="0"/>
      <w:marBottom w:val="0"/>
      <w:divBdr>
        <w:top w:val="none" w:sz="0" w:space="0" w:color="auto"/>
        <w:left w:val="none" w:sz="0" w:space="0" w:color="auto"/>
        <w:bottom w:val="none" w:sz="0" w:space="0" w:color="auto"/>
        <w:right w:val="none" w:sz="0" w:space="0" w:color="auto"/>
      </w:divBdr>
    </w:div>
    <w:div w:id="581187894">
      <w:bodyDiv w:val="1"/>
      <w:marLeft w:val="0"/>
      <w:marRight w:val="0"/>
      <w:marTop w:val="0"/>
      <w:marBottom w:val="0"/>
      <w:divBdr>
        <w:top w:val="none" w:sz="0" w:space="0" w:color="auto"/>
        <w:left w:val="none" w:sz="0" w:space="0" w:color="auto"/>
        <w:bottom w:val="none" w:sz="0" w:space="0" w:color="auto"/>
        <w:right w:val="none" w:sz="0" w:space="0" w:color="auto"/>
      </w:divBdr>
    </w:div>
    <w:div w:id="581256304">
      <w:bodyDiv w:val="1"/>
      <w:marLeft w:val="0"/>
      <w:marRight w:val="0"/>
      <w:marTop w:val="0"/>
      <w:marBottom w:val="0"/>
      <w:divBdr>
        <w:top w:val="none" w:sz="0" w:space="0" w:color="auto"/>
        <w:left w:val="none" w:sz="0" w:space="0" w:color="auto"/>
        <w:bottom w:val="none" w:sz="0" w:space="0" w:color="auto"/>
        <w:right w:val="none" w:sz="0" w:space="0" w:color="auto"/>
      </w:divBdr>
    </w:div>
    <w:div w:id="581305127">
      <w:bodyDiv w:val="1"/>
      <w:marLeft w:val="0"/>
      <w:marRight w:val="0"/>
      <w:marTop w:val="0"/>
      <w:marBottom w:val="0"/>
      <w:divBdr>
        <w:top w:val="none" w:sz="0" w:space="0" w:color="auto"/>
        <w:left w:val="none" w:sz="0" w:space="0" w:color="auto"/>
        <w:bottom w:val="none" w:sz="0" w:space="0" w:color="auto"/>
        <w:right w:val="none" w:sz="0" w:space="0" w:color="auto"/>
      </w:divBdr>
    </w:div>
    <w:div w:id="581334398">
      <w:bodyDiv w:val="1"/>
      <w:marLeft w:val="0"/>
      <w:marRight w:val="0"/>
      <w:marTop w:val="0"/>
      <w:marBottom w:val="0"/>
      <w:divBdr>
        <w:top w:val="none" w:sz="0" w:space="0" w:color="auto"/>
        <w:left w:val="none" w:sz="0" w:space="0" w:color="auto"/>
        <w:bottom w:val="none" w:sz="0" w:space="0" w:color="auto"/>
        <w:right w:val="none" w:sz="0" w:space="0" w:color="auto"/>
      </w:divBdr>
    </w:div>
    <w:div w:id="581378856">
      <w:bodyDiv w:val="1"/>
      <w:marLeft w:val="0"/>
      <w:marRight w:val="0"/>
      <w:marTop w:val="0"/>
      <w:marBottom w:val="0"/>
      <w:divBdr>
        <w:top w:val="none" w:sz="0" w:space="0" w:color="auto"/>
        <w:left w:val="none" w:sz="0" w:space="0" w:color="auto"/>
        <w:bottom w:val="none" w:sz="0" w:space="0" w:color="auto"/>
        <w:right w:val="none" w:sz="0" w:space="0" w:color="auto"/>
      </w:divBdr>
    </w:div>
    <w:div w:id="581447895">
      <w:bodyDiv w:val="1"/>
      <w:marLeft w:val="0"/>
      <w:marRight w:val="0"/>
      <w:marTop w:val="0"/>
      <w:marBottom w:val="0"/>
      <w:divBdr>
        <w:top w:val="none" w:sz="0" w:space="0" w:color="auto"/>
        <w:left w:val="none" w:sz="0" w:space="0" w:color="auto"/>
        <w:bottom w:val="none" w:sz="0" w:space="0" w:color="auto"/>
        <w:right w:val="none" w:sz="0" w:space="0" w:color="auto"/>
      </w:divBdr>
    </w:div>
    <w:div w:id="581570581">
      <w:bodyDiv w:val="1"/>
      <w:marLeft w:val="0"/>
      <w:marRight w:val="0"/>
      <w:marTop w:val="0"/>
      <w:marBottom w:val="0"/>
      <w:divBdr>
        <w:top w:val="none" w:sz="0" w:space="0" w:color="auto"/>
        <w:left w:val="none" w:sz="0" w:space="0" w:color="auto"/>
        <w:bottom w:val="none" w:sz="0" w:space="0" w:color="auto"/>
        <w:right w:val="none" w:sz="0" w:space="0" w:color="auto"/>
      </w:divBdr>
    </w:div>
    <w:div w:id="581641594">
      <w:bodyDiv w:val="1"/>
      <w:marLeft w:val="0"/>
      <w:marRight w:val="0"/>
      <w:marTop w:val="0"/>
      <w:marBottom w:val="0"/>
      <w:divBdr>
        <w:top w:val="none" w:sz="0" w:space="0" w:color="auto"/>
        <w:left w:val="none" w:sz="0" w:space="0" w:color="auto"/>
        <w:bottom w:val="none" w:sz="0" w:space="0" w:color="auto"/>
        <w:right w:val="none" w:sz="0" w:space="0" w:color="auto"/>
      </w:divBdr>
    </w:div>
    <w:div w:id="581837352">
      <w:bodyDiv w:val="1"/>
      <w:marLeft w:val="0"/>
      <w:marRight w:val="0"/>
      <w:marTop w:val="0"/>
      <w:marBottom w:val="0"/>
      <w:divBdr>
        <w:top w:val="none" w:sz="0" w:space="0" w:color="auto"/>
        <w:left w:val="none" w:sz="0" w:space="0" w:color="auto"/>
        <w:bottom w:val="none" w:sz="0" w:space="0" w:color="auto"/>
        <w:right w:val="none" w:sz="0" w:space="0" w:color="auto"/>
      </w:divBdr>
    </w:div>
    <w:div w:id="581913674">
      <w:bodyDiv w:val="1"/>
      <w:marLeft w:val="0"/>
      <w:marRight w:val="0"/>
      <w:marTop w:val="0"/>
      <w:marBottom w:val="0"/>
      <w:divBdr>
        <w:top w:val="none" w:sz="0" w:space="0" w:color="auto"/>
        <w:left w:val="none" w:sz="0" w:space="0" w:color="auto"/>
        <w:bottom w:val="none" w:sz="0" w:space="0" w:color="auto"/>
        <w:right w:val="none" w:sz="0" w:space="0" w:color="auto"/>
      </w:divBdr>
    </w:div>
    <w:div w:id="582108250">
      <w:bodyDiv w:val="1"/>
      <w:marLeft w:val="0"/>
      <w:marRight w:val="0"/>
      <w:marTop w:val="0"/>
      <w:marBottom w:val="0"/>
      <w:divBdr>
        <w:top w:val="none" w:sz="0" w:space="0" w:color="auto"/>
        <w:left w:val="none" w:sz="0" w:space="0" w:color="auto"/>
        <w:bottom w:val="none" w:sz="0" w:space="0" w:color="auto"/>
        <w:right w:val="none" w:sz="0" w:space="0" w:color="auto"/>
      </w:divBdr>
    </w:div>
    <w:div w:id="582183314">
      <w:bodyDiv w:val="1"/>
      <w:marLeft w:val="0"/>
      <w:marRight w:val="0"/>
      <w:marTop w:val="0"/>
      <w:marBottom w:val="0"/>
      <w:divBdr>
        <w:top w:val="none" w:sz="0" w:space="0" w:color="auto"/>
        <w:left w:val="none" w:sz="0" w:space="0" w:color="auto"/>
        <w:bottom w:val="none" w:sz="0" w:space="0" w:color="auto"/>
        <w:right w:val="none" w:sz="0" w:space="0" w:color="auto"/>
      </w:divBdr>
    </w:div>
    <w:div w:id="582684937">
      <w:bodyDiv w:val="1"/>
      <w:marLeft w:val="0"/>
      <w:marRight w:val="0"/>
      <w:marTop w:val="0"/>
      <w:marBottom w:val="0"/>
      <w:divBdr>
        <w:top w:val="none" w:sz="0" w:space="0" w:color="auto"/>
        <w:left w:val="none" w:sz="0" w:space="0" w:color="auto"/>
        <w:bottom w:val="none" w:sz="0" w:space="0" w:color="auto"/>
        <w:right w:val="none" w:sz="0" w:space="0" w:color="auto"/>
      </w:divBdr>
    </w:div>
    <w:div w:id="582955808">
      <w:bodyDiv w:val="1"/>
      <w:marLeft w:val="0"/>
      <w:marRight w:val="0"/>
      <w:marTop w:val="0"/>
      <w:marBottom w:val="0"/>
      <w:divBdr>
        <w:top w:val="none" w:sz="0" w:space="0" w:color="auto"/>
        <w:left w:val="none" w:sz="0" w:space="0" w:color="auto"/>
        <w:bottom w:val="none" w:sz="0" w:space="0" w:color="auto"/>
        <w:right w:val="none" w:sz="0" w:space="0" w:color="auto"/>
      </w:divBdr>
    </w:div>
    <w:div w:id="583030680">
      <w:bodyDiv w:val="1"/>
      <w:marLeft w:val="0"/>
      <w:marRight w:val="0"/>
      <w:marTop w:val="0"/>
      <w:marBottom w:val="0"/>
      <w:divBdr>
        <w:top w:val="none" w:sz="0" w:space="0" w:color="auto"/>
        <w:left w:val="none" w:sz="0" w:space="0" w:color="auto"/>
        <w:bottom w:val="none" w:sz="0" w:space="0" w:color="auto"/>
        <w:right w:val="none" w:sz="0" w:space="0" w:color="auto"/>
      </w:divBdr>
    </w:div>
    <w:div w:id="583148479">
      <w:bodyDiv w:val="1"/>
      <w:marLeft w:val="0"/>
      <w:marRight w:val="0"/>
      <w:marTop w:val="0"/>
      <w:marBottom w:val="0"/>
      <w:divBdr>
        <w:top w:val="none" w:sz="0" w:space="0" w:color="auto"/>
        <w:left w:val="none" w:sz="0" w:space="0" w:color="auto"/>
        <w:bottom w:val="none" w:sz="0" w:space="0" w:color="auto"/>
        <w:right w:val="none" w:sz="0" w:space="0" w:color="auto"/>
      </w:divBdr>
    </w:div>
    <w:div w:id="583298500">
      <w:bodyDiv w:val="1"/>
      <w:marLeft w:val="0"/>
      <w:marRight w:val="0"/>
      <w:marTop w:val="0"/>
      <w:marBottom w:val="0"/>
      <w:divBdr>
        <w:top w:val="none" w:sz="0" w:space="0" w:color="auto"/>
        <w:left w:val="none" w:sz="0" w:space="0" w:color="auto"/>
        <w:bottom w:val="none" w:sz="0" w:space="0" w:color="auto"/>
        <w:right w:val="none" w:sz="0" w:space="0" w:color="auto"/>
      </w:divBdr>
    </w:div>
    <w:div w:id="583298628">
      <w:bodyDiv w:val="1"/>
      <w:marLeft w:val="0"/>
      <w:marRight w:val="0"/>
      <w:marTop w:val="0"/>
      <w:marBottom w:val="0"/>
      <w:divBdr>
        <w:top w:val="none" w:sz="0" w:space="0" w:color="auto"/>
        <w:left w:val="none" w:sz="0" w:space="0" w:color="auto"/>
        <w:bottom w:val="none" w:sz="0" w:space="0" w:color="auto"/>
        <w:right w:val="none" w:sz="0" w:space="0" w:color="auto"/>
      </w:divBdr>
    </w:div>
    <w:div w:id="583301469">
      <w:bodyDiv w:val="1"/>
      <w:marLeft w:val="0"/>
      <w:marRight w:val="0"/>
      <w:marTop w:val="0"/>
      <w:marBottom w:val="0"/>
      <w:divBdr>
        <w:top w:val="none" w:sz="0" w:space="0" w:color="auto"/>
        <w:left w:val="none" w:sz="0" w:space="0" w:color="auto"/>
        <w:bottom w:val="none" w:sz="0" w:space="0" w:color="auto"/>
        <w:right w:val="none" w:sz="0" w:space="0" w:color="auto"/>
      </w:divBdr>
    </w:div>
    <w:div w:id="583302131">
      <w:bodyDiv w:val="1"/>
      <w:marLeft w:val="0"/>
      <w:marRight w:val="0"/>
      <w:marTop w:val="0"/>
      <w:marBottom w:val="0"/>
      <w:divBdr>
        <w:top w:val="none" w:sz="0" w:space="0" w:color="auto"/>
        <w:left w:val="none" w:sz="0" w:space="0" w:color="auto"/>
        <w:bottom w:val="none" w:sz="0" w:space="0" w:color="auto"/>
        <w:right w:val="none" w:sz="0" w:space="0" w:color="auto"/>
      </w:divBdr>
    </w:div>
    <w:div w:id="583303032">
      <w:bodyDiv w:val="1"/>
      <w:marLeft w:val="0"/>
      <w:marRight w:val="0"/>
      <w:marTop w:val="0"/>
      <w:marBottom w:val="0"/>
      <w:divBdr>
        <w:top w:val="none" w:sz="0" w:space="0" w:color="auto"/>
        <w:left w:val="none" w:sz="0" w:space="0" w:color="auto"/>
        <w:bottom w:val="none" w:sz="0" w:space="0" w:color="auto"/>
        <w:right w:val="none" w:sz="0" w:space="0" w:color="auto"/>
      </w:divBdr>
    </w:div>
    <w:div w:id="583496101">
      <w:bodyDiv w:val="1"/>
      <w:marLeft w:val="0"/>
      <w:marRight w:val="0"/>
      <w:marTop w:val="0"/>
      <w:marBottom w:val="0"/>
      <w:divBdr>
        <w:top w:val="none" w:sz="0" w:space="0" w:color="auto"/>
        <w:left w:val="none" w:sz="0" w:space="0" w:color="auto"/>
        <w:bottom w:val="none" w:sz="0" w:space="0" w:color="auto"/>
        <w:right w:val="none" w:sz="0" w:space="0" w:color="auto"/>
      </w:divBdr>
    </w:div>
    <w:div w:id="583607321">
      <w:bodyDiv w:val="1"/>
      <w:marLeft w:val="0"/>
      <w:marRight w:val="0"/>
      <w:marTop w:val="0"/>
      <w:marBottom w:val="0"/>
      <w:divBdr>
        <w:top w:val="none" w:sz="0" w:space="0" w:color="auto"/>
        <w:left w:val="none" w:sz="0" w:space="0" w:color="auto"/>
        <w:bottom w:val="none" w:sz="0" w:space="0" w:color="auto"/>
        <w:right w:val="none" w:sz="0" w:space="0" w:color="auto"/>
      </w:divBdr>
    </w:div>
    <w:div w:id="583756675">
      <w:bodyDiv w:val="1"/>
      <w:marLeft w:val="0"/>
      <w:marRight w:val="0"/>
      <w:marTop w:val="0"/>
      <w:marBottom w:val="0"/>
      <w:divBdr>
        <w:top w:val="none" w:sz="0" w:space="0" w:color="auto"/>
        <w:left w:val="none" w:sz="0" w:space="0" w:color="auto"/>
        <w:bottom w:val="none" w:sz="0" w:space="0" w:color="auto"/>
        <w:right w:val="none" w:sz="0" w:space="0" w:color="auto"/>
      </w:divBdr>
    </w:div>
    <w:div w:id="583878940">
      <w:bodyDiv w:val="1"/>
      <w:marLeft w:val="0"/>
      <w:marRight w:val="0"/>
      <w:marTop w:val="0"/>
      <w:marBottom w:val="0"/>
      <w:divBdr>
        <w:top w:val="none" w:sz="0" w:space="0" w:color="auto"/>
        <w:left w:val="none" w:sz="0" w:space="0" w:color="auto"/>
        <w:bottom w:val="none" w:sz="0" w:space="0" w:color="auto"/>
        <w:right w:val="none" w:sz="0" w:space="0" w:color="auto"/>
      </w:divBdr>
    </w:div>
    <w:div w:id="584147000">
      <w:bodyDiv w:val="1"/>
      <w:marLeft w:val="0"/>
      <w:marRight w:val="0"/>
      <w:marTop w:val="0"/>
      <w:marBottom w:val="0"/>
      <w:divBdr>
        <w:top w:val="none" w:sz="0" w:space="0" w:color="auto"/>
        <w:left w:val="none" w:sz="0" w:space="0" w:color="auto"/>
        <w:bottom w:val="none" w:sz="0" w:space="0" w:color="auto"/>
        <w:right w:val="none" w:sz="0" w:space="0" w:color="auto"/>
      </w:divBdr>
    </w:div>
    <w:div w:id="584189814">
      <w:bodyDiv w:val="1"/>
      <w:marLeft w:val="0"/>
      <w:marRight w:val="0"/>
      <w:marTop w:val="0"/>
      <w:marBottom w:val="0"/>
      <w:divBdr>
        <w:top w:val="none" w:sz="0" w:space="0" w:color="auto"/>
        <w:left w:val="none" w:sz="0" w:space="0" w:color="auto"/>
        <w:bottom w:val="none" w:sz="0" w:space="0" w:color="auto"/>
        <w:right w:val="none" w:sz="0" w:space="0" w:color="auto"/>
      </w:divBdr>
    </w:div>
    <w:div w:id="584411956">
      <w:bodyDiv w:val="1"/>
      <w:marLeft w:val="0"/>
      <w:marRight w:val="0"/>
      <w:marTop w:val="0"/>
      <w:marBottom w:val="0"/>
      <w:divBdr>
        <w:top w:val="none" w:sz="0" w:space="0" w:color="auto"/>
        <w:left w:val="none" w:sz="0" w:space="0" w:color="auto"/>
        <w:bottom w:val="none" w:sz="0" w:space="0" w:color="auto"/>
        <w:right w:val="none" w:sz="0" w:space="0" w:color="auto"/>
      </w:divBdr>
    </w:div>
    <w:div w:id="584454883">
      <w:bodyDiv w:val="1"/>
      <w:marLeft w:val="0"/>
      <w:marRight w:val="0"/>
      <w:marTop w:val="0"/>
      <w:marBottom w:val="0"/>
      <w:divBdr>
        <w:top w:val="none" w:sz="0" w:space="0" w:color="auto"/>
        <w:left w:val="none" w:sz="0" w:space="0" w:color="auto"/>
        <w:bottom w:val="none" w:sz="0" w:space="0" w:color="auto"/>
        <w:right w:val="none" w:sz="0" w:space="0" w:color="auto"/>
      </w:divBdr>
    </w:div>
    <w:div w:id="584459168">
      <w:bodyDiv w:val="1"/>
      <w:marLeft w:val="0"/>
      <w:marRight w:val="0"/>
      <w:marTop w:val="0"/>
      <w:marBottom w:val="0"/>
      <w:divBdr>
        <w:top w:val="none" w:sz="0" w:space="0" w:color="auto"/>
        <w:left w:val="none" w:sz="0" w:space="0" w:color="auto"/>
        <w:bottom w:val="none" w:sz="0" w:space="0" w:color="auto"/>
        <w:right w:val="none" w:sz="0" w:space="0" w:color="auto"/>
      </w:divBdr>
    </w:div>
    <w:div w:id="584459523">
      <w:bodyDiv w:val="1"/>
      <w:marLeft w:val="0"/>
      <w:marRight w:val="0"/>
      <w:marTop w:val="0"/>
      <w:marBottom w:val="0"/>
      <w:divBdr>
        <w:top w:val="none" w:sz="0" w:space="0" w:color="auto"/>
        <w:left w:val="none" w:sz="0" w:space="0" w:color="auto"/>
        <w:bottom w:val="none" w:sz="0" w:space="0" w:color="auto"/>
        <w:right w:val="none" w:sz="0" w:space="0" w:color="auto"/>
      </w:divBdr>
    </w:div>
    <w:div w:id="584537033">
      <w:bodyDiv w:val="1"/>
      <w:marLeft w:val="0"/>
      <w:marRight w:val="0"/>
      <w:marTop w:val="0"/>
      <w:marBottom w:val="0"/>
      <w:divBdr>
        <w:top w:val="none" w:sz="0" w:space="0" w:color="auto"/>
        <w:left w:val="none" w:sz="0" w:space="0" w:color="auto"/>
        <w:bottom w:val="none" w:sz="0" w:space="0" w:color="auto"/>
        <w:right w:val="none" w:sz="0" w:space="0" w:color="auto"/>
      </w:divBdr>
    </w:div>
    <w:div w:id="584657097">
      <w:bodyDiv w:val="1"/>
      <w:marLeft w:val="0"/>
      <w:marRight w:val="0"/>
      <w:marTop w:val="0"/>
      <w:marBottom w:val="0"/>
      <w:divBdr>
        <w:top w:val="none" w:sz="0" w:space="0" w:color="auto"/>
        <w:left w:val="none" w:sz="0" w:space="0" w:color="auto"/>
        <w:bottom w:val="none" w:sz="0" w:space="0" w:color="auto"/>
        <w:right w:val="none" w:sz="0" w:space="0" w:color="auto"/>
      </w:divBdr>
    </w:div>
    <w:div w:id="584727867">
      <w:bodyDiv w:val="1"/>
      <w:marLeft w:val="0"/>
      <w:marRight w:val="0"/>
      <w:marTop w:val="0"/>
      <w:marBottom w:val="0"/>
      <w:divBdr>
        <w:top w:val="none" w:sz="0" w:space="0" w:color="auto"/>
        <w:left w:val="none" w:sz="0" w:space="0" w:color="auto"/>
        <w:bottom w:val="none" w:sz="0" w:space="0" w:color="auto"/>
        <w:right w:val="none" w:sz="0" w:space="0" w:color="auto"/>
      </w:divBdr>
    </w:div>
    <w:div w:id="584997051">
      <w:bodyDiv w:val="1"/>
      <w:marLeft w:val="0"/>
      <w:marRight w:val="0"/>
      <w:marTop w:val="0"/>
      <w:marBottom w:val="0"/>
      <w:divBdr>
        <w:top w:val="none" w:sz="0" w:space="0" w:color="auto"/>
        <w:left w:val="none" w:sz="0" w:space="0" w:color="auto"/>
        <w:bottom w:val="none" w:sz="0" w:space="0" w:color="auto"/>
        <w:right w:val="none" w:sz="0" w:space="0" w:color="auto"/>
      </w:divBdr>
    </w:div>
    <w:div w:id="585186827">
      <w:bodyDiv w:val="1"/>
      <w:marLeft w:val="0"/>
      <w:marRight w:val="0"/>
      <w:marTop w:val="0"/>
      <w:marBottom w:val="0"/>
      <w:divBdr>
        <w:top w:val="none" w:sz="0" w:space="0" w:color="auto"/>
        <w:left w:val="none" w:sz="0" w:space="0" w:color="auto"/>
        <w:bottom w:val="none" w:sz="0" w:space="0" w:color="auto"/>
        <w:right w:val="none" w:sz="0" w:space="0" w:color="auto"/>
      </w:divBdr>
    </w:div>
    <w:div w:id="585459310">
      <w:bodyDiv w:val="1"/>
      <w:marLeft w:val="0"/>
      <w:marRight w:val="0"/>
      <w:marTop w:val="0"/>
      <w:marBottom w:val="0"/>
      <w:divBdr>
        <w:top w:val="none" w:sz="0" w:space="0" w:color="auto"/>
        <w:left w:val="none" w:sz="0" w:space="0" w:color="auto"/>
        <w:bottom w:val="none" w:sz="0" w:space="0" w:color="auto"/>
        <w:right w:val="none" w:sz="0" w:space="0" w:color="auto"/>
      </w:divBdr>
    </w:div>
    <w:div w:id="585697055">
      <w:bodyDiv w:val="1"/>
      <w:marLeft w:val="0"/>
      <w:marRight w:val="0"/>
      <w:marTop w:val="0"/>
      <w:marBottom w:val="0"/>
      <w:divBdr>
        <w:top w:val="none" w:sz="0" w:space="0" w:color="auto"/>
        <w:left w:val="none" w:sz="0" w:space="0" w:color="auto"/>
        <w:bottom w:val="none" w:sz="0" w:space="0" w:color="auto"/>
        <w:right w:val="none" w:sz="0" w:space="0" w:color="auto"/>
      </w:divBdr>
    </w:div>
    <w:div w:id="585924540">
      <w:bodyDiv w:val="1"/>
      <w:marLeft w:val="0"/>
      <w:marRight w:val="0"/>
      <w:marTop w:val="0"/>
      <w:marBottom w:val="0"/>
      <w:divBdr>
        <w:top w:val="none" w:sz="0" w:space="0" w:color="auto"/>
        <w:left w:val="none" w:sz="0" w:space="0" w:color="auto"/>
        <w:bottom w:val="none" w:sz="0" w:space="0" w:color="auto"/>
        <w:right w:val="none" w:sz="0" w:space="0" w:color="auto"/>
      </w:divBdr>
    </w:div>
    <w:div w:id="585962453">
      <w:bodyDiv w:val="1"/>
      <w:marLeft w:val="0"/>
      <w:marRight w:val="0"/>
      <w:marTop w:val="0"/>
      <w:marBottom w:val="0"/>
      <w:divBdr>
        <w:top w:val="none" w:sz="0" w:space="0" w:color="auto"/>
        <w:left w:val="none" w:sz="0" w:space="0" w:color="auto"/>
        <w:bottom w:val="none" w:sz="0" w:space="0" w:color="auto"/>
        <w:right w:val="none" w:sz="0" w:space="0" w:color="auto"/>
      </w:divBdr>
    </w:div>
    <w:div w:id="586036550">
      <w:bodyDiv w:val="1"/>
      <w:marLeft w:val="0"/>
      <w:marRight w:val="0"/>
      <w:marTop w:val="0"/>
      <w:marBottom w:val="0"/>
      <w:divBdr>
        <w:top w:val="none" w:sz="0" w:space="0" w:color="auto"/>
        <w:left w:val="none" w:sz="0" w:space="0" w:color="auto"/>
        <w:bottom w:val="none" w:sz="0" w:space="0" w:color="auto"/>
        <w:right w:val="none" w:sz="0" w:space="0" w:color="auto"/>
      </w:divBdr>
    </w:div>
    <w:div w:id="586036705">
      <w:bodyDiv w:val="1"/>
      <w:marLeft w:val="0"/>
      <w:marRight w:val="0"/>
      <w:marTop w:val="0"/>
      <w:marBottom w:val="0"/>
      <w:divBdr>
        <w:top w:val="none" w:sz="0" w:space="0" w:color="auto"/>
        <w:left w:val="none" w:sz="0" w:space="0" w:color="auto"/>
        <w:bottom w:val="none" w:sz="0" w:space="0" w:color="auto"/>
        <w:right w:val="none" w:sz="0" w:space="0" w:color="auto"/>
      </w:divBdr>
    </w:div>
    <w:div w:id="586109464">
      <w:bodyDiv w:val="1"/>
      <w:marLeft w:val="0"/>
      <w:marRight w:val="0"/>
      <w:marTop w:val="0"/>
      <w:marBottom w:val="0"/>
      <w:divBdr>
        <w:top w:val="none" w:sz="0" w:space="0" w:color="auto"/>
        <w:left w:val="none" w:sz="0" w:space="0" w:color="auto"/>
        <w:bottom w:val="none" w:sz="0" w:space="0" w:color="auto"/>
        <w:right w:val="none" w:sz="0" w:space="0" w:color="auto"/>
      </w:divBdr>
    </w:div>
    <w:div w:id="586157223">
      <w:bodyDiv w:val="1"/>
      <w:marLeft w:val="0"/>
      <w:marRight w:val="0"/>
      <w:marTop w:val="0"/>
      <w:marBottom w:val="0"/>
      <w:divBdr>
        <w:top w:val="none" w:sz="0" w:space="0" w:color="auto"/>
        <w:left w:val="none" w:sz="0" w:space="0" w:color="auto"/>
        <w:bottom w:val="none" w:sz="0" w:space="0" w:color="auto"/>
        <w:right w:val="none" w:sz="0" w:space="0" w:color="auto"/>
      </w:divBdr>
    </w:div>
    <w:div w:id="586496270">
      <w:bodyDiv w:val="1"/>
      <w:marLeft w:val="0"/>
      <w:marRight w:val="0"/>
      <w:marTop w:val="0"/>
      <w:marBottom w:val="0"/>
      <w:divBdr>
        <w:top w:val="none" w:sz="0" w:space="0" w:color="auto"/>
        <w:left w:val="none" w:sz="0" w:space="0" w:color="auto"/>
        <w:bottom w:val="none" w:sz="0" w:space="0" w:color="auto"/>
        <w:right w:val="none" w:sz="0" w:space="0" w:color="auto"/>
      </w:divBdr>
    </w:div>
    <w:div w:id="586579559">
      <w:bodyDiv w:val="1"/>
      <w:marLeft w:val="0"/>
      <w:marRight w:val="0"/>
      <w:marTop w:val="0"/>
      <w:marBottom w:val="0"/>
      <w:divBdr>
        <w:top w:val="none" w:sz="0" w:space="0" w:color="auto"/>
        <w:left w:val="none" w:sz="0" w:space="0" w:color="auto"/>
        <w:bottom w:val="none" w:sz="0" w:space="0" w:color="auto"/>
        <w:right w:val="none" w:sz="0" w:space="0" w:color="auto"/>
      </w:divBdr>
    </w:div>
    <w:div w:id="586623043">
      <w:bodyDiv w:val="1"/>
      <w:marLeft w:val="0"/>
      <w:marRight w:val="0"/>
      <w:marTop w:val="0"/>
      <w:marBottom w:val="0"/>
      <w:divBdr>
        <w:top w:val="none" w:sz="0" w:space="0" w:color="auto"/>
        <w:left w:val="none" w:sz="0" w:space="0" w:color="auto"/>
        <w:bottom w:val="none" w:sz="0" w:space="0" w:color="auto"/>
        <w:right w:val="none" w:sz="0" w:space="0" w:color="auto"/>
      </w:divBdr>
    </w:div>
    <w:div w:id="586692209">
      <w:bodyDiv w:val="1"/>
      <w:marLeft w:val="0"/>
      <w:marRight w:val="0"/>
      <w:marTop w:val="0"/>
      <w:marBottom w:val="0"/>
      <w:divBdr>
        <w:top w:val="none" w:sz="0" w:space="0" w:color="auto"/>
        <w:left w:val="none" w:sz="0" w:space="0" w:color="auto"/>
        <w:bottom w:val="none" w:sz="0" w:space="0" w:color="auto"/>
        <w:right w:val="none" w:sz="0" w:space="0" w:color="auto"/>
      </w:divBdr>
    </w:div>
    <w:div w:id="586840993">
      <w:bodyDiv w:val="1"/>
      <w:marLeft w:val="0"/>
      <w:marRight w:val="0"/>
      <w:marTop w:val="0"/>
      <w:marBottom w:val="0"/>
      <w:divBdr>
        <w:top w:val="none" w:sz="0" w:space="0" w:color="auto"/>
        <w:left w:val="none" w:sz="0" w:space="0" w:color="auto"/>
        <w:bottom w:val="none" w:sz="0" w:space="0" w:color="auto"/>
        <w:right w:val="none" w:sz="0" w:space="0" w:color="auto"/>
      </w:divBdr>
    </w:div>
    <w:div w:id="586962417">
      <w:bodyDiv w:val="1"/>
      <w:marLeft w:val="0"/>
      <w:marRight w:val="0"/>
      <w:marTop w:val="0"/>
      <w:marBottom w:val="0"/>
      <w:divBdr>
        <w:top w:val="none" w:sz="0" w:space="0" w:color="auto"/>
        <w:left w:val="none" w:sz="0" w:space="0" w:color="auto"/>
        <w:bottom w:val="none" w:sz="0" w:space="0" w:color="auto"/>
        <w:right w:val="none" w:sz="0" w:space="0" w:color="auto"/>
      </w:divBdr>
    </w:div>
    <w:div w:id="586966178">
      <w:bodyDiv w:val="1"/>
      <w:marLeft w:val="0"/>
      <w:marRight w:val="0"/>
      <w:marTop w:val="0"/>
      <w:marBottom w:val="0"/>
      <w:divBdr>
        <w:top w:val="none" w:sz="0" w:space="0" w:color="auto"/>
        <w:left w:val="none" w:sz="0" w:space="0" w:color="auto"/>
        <w:bottom w:val="none" w:sz="0" w:space="0" w:color="auto"/>
        <w:right w:val="none" w:sz="0" w:space="0" w:color="auto"/>
      </w:divBdr>
    </w:div>
    <w:div w:id="587423091">
      <w:bodyDiv w:val="1"/>
      <w:marLeft w:val="0"/>
      <w:marRight w:val="0"/>
      <w:marTop w:val="0"/>
      <w:marBottom w:val="0"/>
      <w:divBdr>
        <w:top w:val="none" w:sz="0" w:space="0" w:color="auto"/>
        <w:left w:val="none" w:sz="0" w:space="0" w:color="auto"/>
        <w:bottom w:val="none" w:sz="0" w:space="0" w:color="auto"/>
        <w:right w:val="none" w:sz="0" w:space="0" w:color="auto"/>
      </w:divBdr>
    </w:div>
    <w:div w:id="587425594">
      <w:bodyDiv w:val="1"/>
      <w:marLeft w:val="0"/>
      <w:marRight w:val="0"/>
      <w:marTop w:val="0"/>
      <w:marBottom w:val="0"/>
      <w:divBdr>
        <w:top w:val="none" w:sz="0" w:space="0" w:color="auto"/>
        <w:left w:val="none" w:sz="0" w:space="0" w:color="auto"/>
        <w:bottom w:val="none" w:sz="0" w:space="0" w:color="auto"/>
        <w:right w:val="none" w:sz="0" w:space="0" w:color="auto"/>
      </w:divBdr>
    </w:div>
    <w:div w:id="587808656">
      <w:bodyDiv w:val="1"/>
      <w:marLeft w:val="0"/>
      <w:marRight w:val="0"/>
      <w:marTop w:val="0"/>
      <w:marBottom w:val="0"/>
      <w:divBdr>
        <w:top w:val="none" w:sz="0" w:space="0" w:color="auto"/>
        <w:left w:val="none" w:sz="0" w:space="0" w:color="auto"/>
        <w:bottom w:val="none" w:sz="0" w:space="0" w:color="auto"/>
        <w:right w:val="none" w:sz="0" w:space="0" w:color="auto"/>
      </w:divBdr>
    </w:div>
    <w:div w:id="587927837">
      <w:bodyDiv w:val="1"/>
      <w:marLeft w:val="0"/>
      <w:marRight w:val="0"/>
      <w:marTop w:val="0"/>
      <w:marBottom w:val="0"/>
      <w:divBdr>
        <w:top w:val="none" w:sz="0" w:space="0" w:color="auto"/>
        <w:left w:val="none" w:sz="0" w:space="0" w:color="auto"/>
        <w:bottom w:val="none" w:sz="0" w:space="0" w:color="auto"/>
        <w:right w:val="none" w:sz="0" w:space="0" w:color="auto"/>
      </w:divBdr>
    </w:div>
    <w:div w:id="588078069">
      <w:bodyDiv w:val="1"/>
      <w:marLeft w:val="0"/>
      <w:marRight w:val="0"/>
      <w:marTop w:val="0"/>
      <w:marBottom w:val="0"/>
      <w:divBdr>
        <w:top w:val="none" w:sz="0" w:space="0" w:color="auto"/>
        <w:left w:val="none" w:sz="0" w:space="0" w:color="auto"/>
        <w:bottom w:val="none" w:sz="0" w:space="0" w:color="auto"/>
        <w:right w:val="none" w:sz="0" w:space="0" w:color="auto"/>
      </w:divBdr>
    </w:div>
    <w:div w:id="588345070">
      <w:bodyDiv w:val="1"/>
      <w:marLeft w:val="0"/>
      <w:marRight w:val="0"/>
      <w:marTop w:val="0"/>
      <w:marBottom w:val="0"/>
      <w:divBdr>
        <w:top w:val="none" w:sz="0" w:space="0" w:color="auto"/>
        <w:left w:val="none" w:sz="0" w:space="0" w:color="auto"/>
        <w:bottom w:val="none" w:sz="0" w:space="0" w:color="auto"/>
        <w:right w:val="none" w:sz="0" w:space="0" w:color="auto"/>
      </w:divBdr>
    </w:div>
    <w:div w:id="588345899">
      <w:bodyDiv w:val="1"/>
      <w:marLeft w:val="0"/>
      <w:marRight w:val="0"/>
      <w:marTop w:val="0"/>
      <w:marBottom w:val="0"/>
      <w:divBdr>
        <w:top w:val="none" w:sz="0" w:space="0" w:color="auto"/>
        <w:left w:val="none" w:sz="0" w:space="0" w:color="auto"/>
        <w:bottom w:val="none" w:sz="0" w:space="0" w:color="auto"/>
        <w:right w:val="none" w:sz="0" w:space="0" w:color="auto"/>
      </w:divBdr>
    </w:div>
    <w:div w:id="588389322">
      <w:bodyDiv w:val="1"/>
      <w:marLeft w:val="0"/>
      <w:marRight w:val="0"/>
      <w:marTop w:val="0"/>
      <w:marBottom w:val="0"/>
      <w:divBdr>
        <w:top w:val="none" w:sz="0" w:space="0" w:color="auto"/>
        <w:left w:val="none" w:sz="0" w:space="0" w:color="auto"/>
        <w:bottom w:val="none" w:sz="0" w:space="0" w:color="auto"/>
        <w:right w:val="none" w:sz="0" w:space="0" w:color="auto"/>
      </w:divBdr>
    </w:div>
    <w:div w:id="588542598">
      <w:bodyDiv w:val="1"/>
      <w:marLeft w:val="0"/>
      <w:marRight w:val="0"/>
      <w:marTop w:val="0"/>
      <w:marBottom w:val="0"/>
      <w:divBdr>
        <w:top w:val="none" w:sz="0" w:space="0" w:color="auto"/>
        <w:left w:val="none" w:sz="0" w:space="0" w:color="auto"/>
        <w:bottom w:val="none" w:sz="0" w:space="0" w:color="auto"/>
        <w:right w:val="none" w:sz="0" w:space="0" w:color="auto"/>
      </w:divBdr>
    </w:div>
    <w:div w:id="588659665">
      <w:bodyDiv w:val="1"/>
      <w:marLeft w:val="0"/>
      <w:marRight w:val="0"/>
      <w:marTop w:val="0"/>
      <w:marBottom w:val="0"/>
      <w:divBdr>
        <w:top w:val="none" w:sz="0" w:space="0" w:color="auto"/>
        <w:left w:val="none" w:sz="0" w:space="0" w:color="auto"/>
        <w:bottom w:val="none" w:sz="0" w:space="0" w:color="auto"/>
        <w:right w:val="none" w:sz="0" w:space="0" w:color="auto"/>
      </w:divBdr>
    </w:div>
    <w:div w:id="588731517">
      <w:bodyDiv w:val="1"/>
      <w:marLeft w:val="0"/>
      <w:marRight w:val="0"/>
      <w:marTop w:val="0"/>
      <w:marBottom w:val="0"/>
      <w:divBdr>
        <w:top w:val="none" w:sz="0" w:space="0" w:color="auto"/>
        <w:left w:val="none" w:sz="0" w:space="0" w:color="auto"/>
        <w:bottom w:val="none" w:sz="0" w:space="0" w:color="auto"/>
        <w:right w:val="none" w:sz="0" w:space="0" w:color="auto"/>
      </w:divBdr>
    </w:div>
    <w:div w:id="588732222">
      <w:bodyDiv w:val="1"/>
      <w:marLeft w:val="0"/>
      <w:marRight w:val="0"/>
      <w:marTop w:val="0"/>
      <w:marBottom w:val="0"/>
      <w:divBdr>
        <w:top w:val="none" w:sz="0" w:space="0" w:color="auto"/>
        <w:left w:val="none" w:sz="0" w:space="0" w:color="auto"/>
        <w:bottom w:val="none" w:sz="0" w:space="0" w:color="auto"/>
        <w:right w:val="none" w:sz="0" w:space="0" w:color="auto"/>
      </w:divBdr>
    </w:div>
    <w:div w:id="588734809">
      <w:bodyDiv w:val="1"/>
      <w:marLeft w:val="0"/>
      <w:marRight w:val="0"/>
      <w:marTop w:val="0"/>
      <w:marBottom w:val="0"/>
      <w:divBdr>
        <w:top w:val="none" w:sz="0" w:space="0" w:color="auto"/>
        <w:left w:val="none" w:sz="0" w:space="0" w:color="auto"/>
        <w:bottom w:val="none" w:sz="0" w:space="0" w:color="auto"/>
        <w:right w:val="none" w:sz="0" w:space="0" w:color="auto"/>
      </w:divBdr>
    </w:div>
    <w:div w:id="588735537">
      <w:bodyDiv w:val="1"/>
      <w:marLeft w:val="0"/>
      <w:marRight w:val="0"/>
      <w:marTop w:val="0"/>
      <w:marBottom w:val="0"/>
      <w:divBdr>
        <w:top w:val="none" w:sz="0" w:space="0" w:color="auto"/>
        <w:left w:val="none" w:sz="0" w:space="0" w:color="auto"/>
        <w:bottom w:val="none" w:sz="0" w:space="0" w:color="auto"/>
        <w:right w:val="none" w:sz="0" w:space="0" w:color="auto"/>
      </w:divBdr>
    </w:div>
    <w:div w:id="588775927">
      <w:bodyDiv w:val="1"/>
      <w:marLeft w:val="0"/>
      <w:marRight w:val="0"/>
      <w:marTop w:val="0"/>
      <w:marBottom w:val="0"/>
      <w:divBdr>
        <w:top w:val="none" w:sz="0" w:space="0" w:color="auto"/>
        <w:left w:val="none" w:sz="0" w:space="0" w:color="auto"/>
        <w:bottom w:val="none" w:sz="0" w:space="0" w:color="auto"/>
        <w:right w:val="none" w:sz="0" w:space="0" w:color="auto"/>
      </w:divBdr>
    </w:div>
    <w:div w:id="589000873">
      <w:bodyDiv w:val="1"/>
      <w:marLeft w:val="0"/>
      <w:marRight w:val="0"/>
      <w:marTop w:val="0"/>
      <w:marBottom w:val="0"/>
      <w:divBdr>
        <w:top w:val="none" w:sz="0" w:space="0" w:color="auto"/>
        <w:left w:val="none" w:sz="0" w:space="0" w:color="auto"/>
        <w:bottom w:val="none" w:sz="0" w:space="0" w:color="auto"/>
        <w:right w:val="none" w:sz="0" w:space="0" w:color="auto"/>
      </w:divBdr>
    </w:div>
    <w:div w:id="589001383">
      <w:bodyDiv w:val="1"/>
      <w:marLeft w:val="0"/>
      <w:marRight w:val="0"/>
      <w:marTop w:val="0"/>
      <w:marBottom w:val="0"/>
      <w:divBdr>
        <w:top w:val="none" w:sz="0" w:space="0" w:color="auto"/>
        <w:left w:val="none" w:sz="0" w:space="0" w:color="auto"/>
        <w:bottom w:val="none" w:sz="0" w:space="0" w:color="auto"/>
        <w:right w:val="none" w:sz="0" w:space="0" w:color="auto"/>
      </w:divBdr>
    </w:div>
    <w:div w:id="589125377">
      <w:bodyDiv w:val="1"/>
      <w:marLeft w:val="0"/>
      <w:marRight w:val="0"/>
      <w:marTop w:val="0"/>
      <w:marBottom w:val="0"/>
      <w:divBdr>
        <w:top w:val="none" w:sz="0" w:space="0" w:color="auto"/>
        <w:left w:val="none" w:sz="0" w:space="0" w:color="auto"/>
        <w:bottom w:val="none" w:sz="0" w:space="0" w:color="auto"/>
        <w:right w:val="none" w:sz="0" w:space="0" w:color="auto"/>
      </w:divBdr>
    </w:div>
    <w:div w:id="589310717">
      <w:bodyDiv w:val="1"/>
      <w:marLeft w:val="0"/>
      <w:marRight w:val="0"/>
      <w:marTop w:val="0"/>
      <w:marBottom w:val="0"/>
      <w:divBdr>
        <w:top w:val="none" w:sz="0" w:space="0" w:color="auto"/>
        <w:left w:val="none" w:sz="0" w:space="0" w:color="auto"/>
        <w:bottom w:val="none" w:sz="0" w:space="0" w:color="auto"/>
        <w:right w:val="none" w:sz="0" w:space="0" w:color="auto"/>
      </w:divBdr>
    </w:div>
    <w:div w:id="589319678">
      <w:bodyDiv w:val="1"/>
      <w:marLeft w:val="0"/>
      <w:marRight w:val="0"/>
      <w:marTop w:val="0"/>
      <w:marBottom w:val="0"/>
      <w:divBdr>
        <w:top w:val="none" w:sz="0" w:space="0" w:color="auto"/>
        <w:left w:val="none" w:sz="0" w:space="0" w:color="auto"/>
        <w:bottom w:val="none" w:sz="0" w:space="0" w:color="auto"/>
        <w:right w:val="none" w:sz="0" w:space="0" w:color="auto"/>
      </w:divBdr>
    </w:div>
    <w:div w:id="589657360">
      <w:bodyDiv w:val="1"/>
      <w:marLeft w:val="0"/>
      <w:marRight w:val="0"/>
      <w:marTop w:val="0"/>
      <w:marBottom w:val="0"/>
      <w:divBdr>
        <w:top w:val="none" w:sz="0" w:space="0" w:color="auto"/>
        <w:left w:val="none" w:sz="0" w:space="0" w:color="auto"/>
        <w:bottom w:val="none" w:sz="0" w:space="0" w:color="auto"/>
        <w:right w:val="none" w:sz="0" w:space="0" w:color="auto"/>
      </w:divBdr>
    </w:div>
    <w:div w:id="589657581">
      <w:bodyDiv w:val="1"/>
      <w:marLeft w:val="0"/>
      <w:marRight w:val="0"/>
      <w:marTop w:val="0"/>
      <w:marBottom w:val="0"/>
      <w:divBdr>
        <w:top w:val="none" w:sz="0" w:space="0" w:color="auto"/>
        <w:left w:val="none" w:sz="0" w:space="0" w:color="auto"/>
        <w:bottom w:val="none" w:sz="0" w:space="0" w:color="auto"/>
        <w:right w:val="none" w:sz="0" w:space="0" w:color="auto"/>
      </w:divBdr>
    </w:div>
    <w:div w:id="589849931">
      <w:bodyDiv w:val="1"/>
      <w:marLeft w:val="0"/>
      <w:marRight w:val="0"/>
      <w:marTop w:val="0"/>
      <w:marBottom w:val="0"/>
      <w:divBdr>
        <w:top w:val="none" w:sz="0" w:space="0" w:color="auto"/>
        <w:left w:val="none" w:sz="0" w:space="0" w:color="auto"/>
        <w:bottom w:val="none" w:sz="0" w:space="0" w:color="auto"/>
        <w:right w:val="none" w:sz="0" w:space="0" w:color="auto"/>
      </w:divBdr>
    </w:div>
    <w:div w:id="589854505">
      <w:bodyDiv w:val="1"/>
      <w:marLeft w:val="0"/>
      <w:marRight w:val="0"/>
      <w:marTop w:val="0"/>
      <w:marBottom w:val="0"/>
      <w:divBdr>
        <w:top w:val="none" w:sz="0" w:space="0" w:color="auto"/>
        <w:left w:val="none" w:sz="0" w:space="0" w:color="auto"/>
        <w:bottom w:val="none" w:sz="0" w:space="0" w:color="auto"/>
        <w:right w:val="none" w:sz="0" w:space="0" w:color="auto"/>
      </w:divBdr>
    </w:div>
    <w:div w:id="590087674">
      <w:bodyDiv w:val="1"/>
      <w:marLeft w:val="0"/>
      <w:marRight w:val="0"/>
      <w:marTop w:val="0"/>
      <w:marBottom w:val="0"/>
      <w:divBdr>
        <w:top w:val="none" w:sz="0" w:space="0" w:color="auto"/>
        <w:left w:val="none" w:sz="0" w:space="0" w:color="auto"/>
        <w:bottom w:val="none" w:sz="0" w:space="0" w:color="auto"/>
        <w:right w:val="none" w:sz="0" w:space="0" w:color="auto"/>
      </w:divBdr>
    </w:div>
    <w:div w:id="590160545">
      <w:bodyDiv w:val="1"/>
      <w:marLeft w:val="0"/>
      <w:marRight w:val="0"/>
      <w:marTop w:val="0"/>
      <w:marBottom w:val="0"/>
      <w:divBdr>
        <w:top w:val="none" w:sz="0" w:space="0" w:color="auto"/>
        <w:left w:val="none" w:sz="0" w:space="0" w:color="auto"/>
        <w:bottom w:val="none" w:sz="0" w:space="0" w:color="auto"/>
        <w:right w:val="none" w:sz="0" w:space="0" w:color="auto"/>
      </w:divBdr>
    </w:div>
    <w:div w:id="590235597">
      <w:bodyDiv w:val="1"/>
      <w:marLeft w:val="0"/>
      <w:marRight w:val="0"/>
      <w:marTop w:val="0"/>
      <w:marBottom w:val="0"/>
      <w:divBdr>
        <w:top w:val="none" w:sz="0" w:space="0" w:color="auto"/>
        <w:left w:val="none" w:sz="0" w:space="0" w:color="auto"/>
        <w:bottom w:val="none" w:sz="0" w:space="0" w:color="auto"/>
        <w:right w:val="none" w:sz="0" w:space="0" w:color="auto"/>
      </w:divBdr>
    </w:div>
    <w:div w:id="590625587">
      <w:bodyDiv w:val="1"/>
      <w:marLeft w:val="0"/>
      <w:marRight w:val="0"/>
      <w:marTop w:val="0"/>
      <w:marBottom w:val="0"/>
      <w:divBdr>
        <w:top w:val="none" w:sz="0" w:space="0" w:color="auto"/>
        <w:left w:val="none" w:sz="0" w:space="0" w:color="auto"/>
        <w:bottom w:val="none" w:sz="0" w:space="0" w:color="auto"/>
        <w:right w:val="none" w:sz="0" w:space="0" w:color="auto"/>
      </w:divBdr>
    </w:div>
    <w:div w:id="590630272">
      <w:bodyDiv w:val="1"/>
      <w:marLeft w:val="0"/>
      <w:marRight w:val="0"/>
      <w:marTop w:val="0"/>
      <w:marBottom w:val="0"/>
      <w:divBdr>
        <w:top w:val="none" w:sz="0" w:space="0" w:color="auto"/>
        <w:left w:val="none" w:sz="0" w:space="0" w:color="auto"/>
        <w:bottom w:val="none" w:sz="0" w:space="0" w:color="auto"/>
        <w:right w:val="none" w:sz="0" w:space="0" w:color="auto"/>
      </w:divBdr>
    </w:div>
    <w:div w:id="590939084">
      <w:bodyDiv w:val="1"/>
      <w:marLeft w:val="0"/>
      <w:marRight w:val="0"/>
      <w:marTop w:val="0"/>
      <w:marBottom w:val="0"/>
      <w:divBdr>
        <w:top w:val="none" w:sz="0" w:space="0" w:color="auto"/>
        <w:left w:val="none" w:sz="0" w:space="0" w:color="auto"/>
        <w:bottom w:val="none" w:sz="0" w:space="0" w:color="auto"/>
        <w:right w:val="none" w:sz="0" w:space="0" w:color="auto"/>
      </w:divBdr>
    </w:div>
    <w:div w:id="591013960">
      <w:bodyDiv w:val="1"/>
      <w:marLeft w:val="0"/>
      <w:marRight w:val="0"/>
      <w:marTop w:val="0"/>
      <w:marBottom w:val="0"/>
      <w:divBdr>
        <w:top w:val="none" w:sz="0" w:space="0" w:color="auto"/>
        <w:left w:val="none" w:sz="0" w:space="0" w:color="auto"/>
        <w:bottom w:val="none" w:sz="0" w:space="0" w:color="auto"/>
        <w:right w:val="none" w:sz="0" w:space="0" w:color="auto"/>
      </w:divBdr>
    </w:div>
    <w:div w:id="591277162">
      <w:bodyDiv w:val="1"/>
      <w:marLeft w:val="0"/>
      <w:marRight w:val="0"/>
      <w:marTop w:val="0"/>
      <w:marBottom w:val="0"/>
      <w:divBdr>
        <w:top w:val="none" w:sz="0" w:space="0" w:color="auto"/>
        <w:left w:val="none" w:sz="0" w:space="0" w:color="auto"/>
        <w:bottom w:val="none" w:sz="0" w:space="0" w:color="auto"/>
        <w:right w:val="none" w:sz="0" w:space="0" w:color="auto"/>
      </w:divBdr>
    </w:div>
    <w:div w:id="591815720">
      <w:bodyDiv w:val="1"/>
      <w:marLeft w:val="0"/>
      <w:marRight w:val="0"/>
      <w:marTop w:val="0"/>
      <w:marBottom w:val="0"/>
      <w:divBdr>
        <w:top w:val="none" w:sz="0" w:space="0" w:color="auto"/>
        <w:left w:val="none" w:sz="0" w:space="0" w:color="auto"/>
        <w:bottom w:val="none" w:sz="0" w:space="0" w:color="auto"/>
        <w:right w:val="none" w:sz="0" w:space="0" w:color="auto"/>
      </w:divBdr>
    </w:div>
    <w:div w:id="591938713">
      <w:bodyDiv w:val="1"/>
      <w:marLeft w:val="0"/>
      <w:marRight w:val="0"/>
      <w:marTop w:val="0"/>
      <w:marBottom w:val="0"/>
      <w:divBdr>
        <w:top w:val="none" w:sz="0" w:space="0" w:color="auto"/>
        <w:left w:val="none" w:sz="0" w:space="0" w:color="auto"/>
        <w:bottom w:val="none" w:sz="0" w:space="0" w:color="auto"/>
        <w:right w:val="none" w:sz="0" w:space="0" w:color="auto"/>
      </w:divBdr>
    </w:div>
    <w:div w:id="592126749">
      <w:bodyDiv w:val="1"/>
      <w:marLeft w:val="0"/>
      <w:marRight w:val="0"/>
      <w:marTop w:val="0"/>
      <w:marBottom w:val="0"/>
      <w:divBdr>
        <w:top w:val="none" w:sz="0" w:space="0" w:color="auto"/>
        <w:left w:val="none" w:sz="0" w:space="0" w:color="auto"/>
        <w:bottom w:val="none" w:sz="0" w:space="0" w:color="auto"/>
        <w:right w:val="none" w:sz="0" w:space="0" w:color="auto"/>
      </w:divBdr>
    </w:div>
    <w:div w:id="592205176">
      <w:bodyDiv w:val="1"/>
      <w:marLeft w:val="0"/>
      <w:marRight w:val="0"/>
      <w:marTop w:val="0"/>
      <w:marBottom w:val="0"/>
      <w:divBdr>
        <w:top w:val="none" w:sz="0" w:space="0" w:color="auto"/>
        <w:left w:val="none" w:sz="0" w:space="0" w:color="auto"/>
        <w:bottom w:val="none" w:sz="0" w:space="0" w:color="auto"/>
        <w:right w:val="none" w:sz="0" w:space="0" w:color="auto"/>
      </w:divBdr>
    </w:div>
    <w:div w:id="592402576">
      <w:bodyDiv w:val="1"/>
      <w:marLeft w:val="0"/>
      <w:marRight w:val="0"/>
      <w:marTop w:val="0"/>
      <w:marBottom w:val="0"/>
      <w:divBdr>
        <w:top w:val="none" w:sz="0" w:space="0" w:color="auto"/>
        <w:left w:val="none" w:sz="0" w:space="0" w:color="auto"/>
        <w:bottom w:val="none" w:sz="0" w:space="0" w:color="auto"/>
        <w:right w:val="none" w:sz="0" w:space="0" w:color="auto"/>
      </w:divBdr>
    </w:div>
    <w:div w:id="592514701">
      <w:bodyDiv w:val="1"/>
      <w:marLeft w:val="0"/>
      <w:marRight w:val="0"/>
      <w:marTop w:val="0"/>
      <w:marBottom w:val="0"/>
      <w:divBdr>
        <w:top w:val="none" w:sz="0" w:space="0" w:color="auto"/>
        <w:left w:val="none" w:sz="0" w:space="0" w:color="auto"/>
        <w:bottom w:val="none" w:sz="0" w:space="0" w:color="auto"/>
        <w:right w:val="none" w:sz="0" w:space="0" w:color="auto"/>
      </w:divBdr>
    </w:div>
    <w:div w:id="592590635">
      <w:bodyDiv w:val="1"/>
      <w:marLeft w:val="0"/>
      <w:marRight w:val="0"/>
      <w:marTop w:val="0"/>
      <w:marBottom w:val="0"/>
      <w:divBdr>
        <w:top w:val="none" w:sz="0" w:space="0" w:color="auto"/>
        <w:left w:val="none" w:sz="0" w:space="0" w:color="auto"/>
        <w:bottom w:val="none" w:sz="0" w:space="0" w:color="auto"/>
        <w:right w:val="none" w:sz="0" w:space="0" w:color="auto"/>
      </w:divBdr>
    </w:div>
    <w:div w:id="592783392">
      <w:bodyDiv w:val="1"/>
      <w:marLeft w:val="0"/>
      <w:marRight w:val="0"/>
      <w:marTop w:val="0"/>
      <w:marBottom w:val="0"/>
      <w:divBdr>
        <w:top w:val="none" w:sz="0" w:space="0" w:color="auto"/>
        <w:left w:val="none" w:sz="0" w:space="0" w:color="auto"/>
        <w:bottom w:val="none" w:sz="0" w:space="0" w:color="auto"/>
        <w:right w:val="none" w:sz="0" w:space="0" w:color="auto"/>
      </w:divBdr>
    </w:div>
    <w:div w:id="592855806">
      <w:bodyDiv w:val="1"/>
      <w:marLeft w:val="0"/>
      <w:marRight w:val="0"/>
      <w:marTop w:val="0"/>
      <w:marBottom w:val="0"/>
      <w:divBdr>
        <w:top w:val="none" w:sz="0" w:space="0" w:color="auto"/>
        <w:left w:val="none" w:sz="0" w:space="0" w:color="auto"/>
        <w:bottom w:val="none" w:sz="0" w:space="0" w:color="auto"/>
        <w:right w:val="none" w:sz="0" w:space="0" w:color="auto"/>
      </w:divBdr>
    </w:div>
    <w:div w:id="592976904">
      <w:bodyDiv w:val="1"/>
      <w:marLeft w:val="0"/>
      <w:marRight w:val="0"/>
      <w:marTop w:val="0"/>
      <w:marBottom w:val="0"/>
      <w:divBdr>
        <w:top w:val="none" w:sz="0" w:space="0" w:color="auto"/>
        <w:left w:val="none" w:sz="0" w:space="0" w:color="auto"/>
        <w:bottom w:val="none" w:sz="0" w:space="0" w:color="auto"/>
        <w:right w:val="none" w:sz="0" w:space="0" w:color="auto"/>
      </w:divBdr>
    </w:div>
    <w:div w:id="592982197">
      <w:bodyDiv w:val="1"/>
      <w:marLeft w:val="0"/>
      <w:marRight w:val="0"/>
      <w:marTop w:val="0"/>
      <w:marBottom w:val="0"/>
      <w:divBdr>
        <w:top w:val="none" w:sz="0" w:space="0" w:color="auto"/>
        <w:left w:val="none" w:sz="0" w:space="0" w:color="auto"/>
        <w:bottom w:val="none" w:sz="0" w:space="0" w:color="auto"/>
        <w:right w:val="none" w:sz="0" w:space="0" w:color="auto"/>
      </w:divBdr>
    </w:div>
    <w:div w:id="593244742">
      <w:bodyDiv w:val="1"/>
      <w:marLeft w:val="0"/>
      <w:marRight w:val="0"/>
      <w:marTop w:val="0"/>
      <w:marBottom w:val="0"/>
      <w:divBdr>
        <w:top w:val="none" w:sz="0" w:space="0" w:color="auto"/>
        <w:left w:val="none" w:sz="0" w:space="0" w:color="auto"/>
        <w:bottom w:val="none" w:sz="0" w:space="0" w:color="auto"/>
        <w:right w:val="none" w:sz="0" w:space="0" w:color="auto"/>
      </w:divBdr>
    </w:div>
    <w:div w:id="593367860">
      <w:bodyDiv w:val="1"/>
      <w:marLeft w:val="0"/>
      <w:marRight w:val="0"/>
      <w:marTop w:val="0"/>
      <w:marBottom w:val="0"/>
      <w:divBdr>
        <w:top w:val="none" w:sz="0" w:space="0" w:color="auto"/>
        <w:left w:val="none" w:sz="0" w:space="0" w:color="auto"/>
        <w:bottom w:val="none" w:sz="0" w:space="0" w:color="auto"/>
        <w:right w:val="none" w:sz="0" w:space="0" w:color="auto"/>
      </w:divBdr>
    </w:div>
    <w:div w:id="593393431">
      <w:bodyDiv w:val="1"/>
      <w:marLeft w:val="0"/>
      <w:marRight w:val="0"/>
      <w:marTop w:val="0"/>
      <w:marBottom w:val="0"/>
      <w:divBdr>
        <w:top w:val="none" w:sz="0" w:space="0" w:color="auto"/>
        <w:left w:val="none" w:sz="0" w:space="0" w:color="auto"/>
        <w:bottom w:val="none" w:sz="0" w:space="0" w:color="auto"/>
        <w:right w:val="none" w:sz="0" w:space="0" w:color="auto"/>
      </w:divBdr>
    </w:div>
    <w:div w:id="593514305">
      <w:bodyDiv w:val="1"/>
      <w:marLeft w:val="0"/>
      <w:marRight w:val="0"/>
      <w:marTop w:val="0"/>
      <w:marBottom w:val="0"/>
      <w:divBdr>
        <w:top w:val="none" w:sz="0" w:space="0" w:color="auto"/>
        <w:left w:val="none" w:sz="0" w:space="0" w:color="auto"/>
        <w:bottom w:val="none" w:sz="0" w:space="0" w:color="auto"/>
        <w:right w:val="none" w:sz="0" w:space="0" w:color="auto"/>
      </w:divBdr>
    </w:div>
    <w:div w:id="593560733">
      <w:bodyDiv w:val="1"/>
      <w:marLeft w:val="0"/>
      <w:marRight w:val="0"/>
      <w:marTop w:val="0"/>
      <w:marBottom w:val="0"/>
      <w:divBdr>
        <w:top w:val="none" w:sz="0" w:space="0" w:color="auto"/>
        <w:left w:val="none" w:sz="0" w:space="0" w:color="auto"/>
        <w:bottom w:val="none" w:sz="0" w:space="0" w:color="auto"/>
        <w:right w:val="none" w:sz="0" w:space="0" w:color="auto"/>
      </w:divBdr>
    </w:div>
    <w:div w:id="593629736">
      <w:bodyDiv w:val="1"/>
      <w:marLeft w:val="0"/>
      <w:marRight w:val="0"/>
      <w:marTop w:val="0"/>
      <w:marBottom w:val="0"/>
      <w:divBdr>
        <w:top w:val="none" w:sz="0" w:space="0" w:color="auto"/>
        <w:left w:val="none" w:sz="0" w:space="0" w:color="auto"/>
        <w:bottom w:val="none" w:sz="0" w:space="0" w:color="auto"/>
        <w:right w:val="none" w:sz="0" w:space="0" w:color="auto"/>
      </w:divBdr>
    </w:div>
    <w:div w:id="593705969">
      <w:bodyDiv w:val="1"/>
      <w:marLeft w:val="0"/>
      <w:marRight w:val="0"/>
      <w:marTop w:val="0"/>
      <w:marBottom w:val="0"/>
      <w:divBdr>
        <w:top w:val="none" w:sz="0" w:space="0" w:color="auto"/>
        <w:left w:val="none" w:sz="0" w:space="0" w:color="auto"/>
        <w:bottom w:val="none" w:sz="0" w:space="0" w:color="auto"/>
        <w:right w:val="none" w:sz="0" w:space="0" w:color="auto"/>
      </w:divBdr>
    </w:div>
    <w:div w:id="593785754">
      <w:bodyDiv w:val="1"/>
      <w:marLeft w:val="0"/>
      <w:marRight w:val="0"/>
      <w:marTop w:val="0"/>
      <w:marBottom w:val="0"/>
      <w:divBdr>
        <w:top w:val="none" w:sz="0" w:space="0" w:color="auto"/>
        <w:left w:val="none" w:sz="0" w:space="0" w:color="auto"/>
        <w:bottom w:val="none" w:sz="0" w:space="0" w:color="auto"/>
        <w:right w:val="none" w:sz="0" w:space="0" w:color="auto"/>
      </w:divBdr>
    </w:div>
    <w:div w:id="593825998">
      <w:bodyDiv w:val="1"/>
      <w:marLeft w:val="0"/>
      <w:marRight w:val="0"/>
      <w:marTop w:val="0"/>
      <w:marBottom w:val="0"/>
      <w:divBdr>
        <w:top w:val="none" w:sz="0" w:space="0" w:color="auto"/>
        <w:left w:val="none" w:sz="0" w:space="0" w:color="auto"/>
        <w:bottom w:val="none" w:sz="0" w:space="0" w:color="auto"/>
        <w:right w:val="none" w:sz="0" w:space="0" w:color="auto"/>
      </w:divBdr>
    </w:div>
    <w:div w:id="593974815">
      <w:bodyDiv w:val="1"/>
      <w:marLeft w:val="0"/>
      <w:marRight w:val="0"/>
      <w:marTop w:val="0"/>
      <w:marBottom w:val="0"/>
      <w:divBdr>
        <w:top w:val="none" w:sz="0" w:space="0" w:color="auto"/>
        <w:left w:val="none" w:sz="0" w:space="0" w:color="auto"/>
        <w:bottom w:val="none" w:sz="0" w:space="0" w:color="auto"/>
        <w:right w:val="none" w:sz="0" w:space="0" w:color="auto"/>
      </w:divBdr>
    </w:div>
    <w:div w:id="594244345">
      <w:bodyDiv w:val="1"/>
      <w:marLeft w:val="0"/>
      <w:marRight w:val="0"/>
      <w:marTop w:val="0"/>
      <w:marBottom w:val="0"/>
      <w:divBdr>
        <w:top w:val="none" w:sz="0" w:space="0" w:color="auto"/>
        <w:left w:val="none" w:sz="0" w:space="0" w:color="auto"/>
        <w:bottom w:val="none" w:sz="0" w:space="0" w:color="auto"/>
        <w:right w:val="none" w:sz="0" w:space="0" w:color="auto"/>
      </w:divBdr>
    </w:div>
    <w:div w:id="594287453">
      <w:bodyDiv w:val="1"/>
      <w:marLeft w:val="0"/>
      <w:marRight w:val="0"/>
      <w:marTop w:val="0"/>
      <w:marBottom w:val="0"/>
      <w:divBdr>
        <w:top w:val="none" w:sz="0" w:space="0" w:color="auto"/>
        <w:left w:val="none" w:sz="0" w:space="0" w:color="auto"/>
        <w:bottom w:val="none" w:sz="0" w:space="0" w:color="auto"/>
        <w:right w:val="none" w:sz="0" w:space="0" w:color="auto"/>
      </w:divBdr>
    </w:div>
    <w:div w:id="594554394">
      <w:bodyDiv w:val="1"/>
      <w:marLeft w:val="0"/>
      <w:marRight w:val="0"/>
      <w:marTop w:val="0"/>
      <w:marBottom w:val="0"/>
      <w:divBdr>
        <w:top w:val="none" w:sz="0" w:space="0" w:color="auto"/>
        <w:left w:val="none" w:sz="0" w:space="0" w:color="auto"/>
        <w:bottom w:val="none" w:sz="0" w:space="0" w:color="auto"/>
        <w:right w:val="none" w:sz="0" w:space="0" w:color="auto"/>
      </w:divBdr>
    </w:div>
    <w:div w:id="594674200">
      <w:bodyDiv w:val="1"/>
      <w:marLeft w:val="0"/>
      <w:marRight w:val="0"/>
      <w:marTop w:val="0"/>
      <w:marBottom w:val="0"/>
      <w:divBdr>
        <w:top w:val="none" w:sz="0" w:space="0" w:color="auto"/>
        <w:left w:val="none" w:sz="0" w:space="0" w:color="auto"/>
        <w:bottom w:val="none" w:sz="0" w:space="0" w:color="auto"/>
        <w:right w:val="none" w:sz="0" w:space="0" w:color="auto"/>
      </w:divBdr>
    </w:div>
    <w:div w:id="594755228">
      <w:bodyDiv w:val="1"/>
      <w:marLeft w:val="0"/>
      <w:marRight w:val="0"/>
      <w:marTop w:val="0"/>
      <w:marBottom w:val="0"/>
      <w:divBdr>
        <w:top w:val="none" w:sz="0" w:space="0" w:color="auto"/>
        <w:left w:val="none" w:sz="0" w:space="0" w:color="auto"/>
        <w:bottom w:val="none" w:sz="0" w:space="0" w:color="auto"/>
        <w:right w:val="none" w:sz="0" w:space="0" w:color="auto"/>
      </w:divBdr>
    </w:div>
    <w:div w:id="594823600">
      <w:bodyDiv w:val="1"/>
      <w:marLeft w:val="0"/>
      <w:marRight w:val="0"/>
      <w:marTop w:val="0"/>
      <w:marBottom w:val="0"/>
      <w:divBdr>
        <w:top w:val="none" w:sz="0" w:space="0" w:color="auto"/>
        <w:left w:val="none" w:sz="0" w:space="0" w:color="auto"/>
        <w:bottom w:val="none" w:sz="0" w:space="0" w:color="auto"/>
        <w:right w:val="none" w:sz="0" w:space="0" w:color="auto"/>
      </w:divBdr>
    </w:div>
    <w:div w:id="594902849">
      <w:bodyDiv w:val="1"/>
      <w:marLeft w:val="0"/>
      <w:marRight w:val="0"/>
      <w:marTop w:val="0"/>
      <w:marBottom w:val="0"/>
      <w:divBdr>
        <w:top w:val="none" w:sz="0" w:space="0" w:color="auto"/>
        <w:left w:val="none" w:sz="0" w:space="0" w:color="auto"/>
        <w:bottom w:val="none" w:sz="0" w:space="0" w:color="auto"/>
        <w:right w:val="none" w:sz="0" w:space="0" w:color="auto"/>
      </w:divBdr>
    </w:div>
    <w:div w:id="594939867">
      <w:bodyDiv w:val="1"/>
      <w:marLeft w:val="0"/>
      <w:marRight w:val="0"/>
      <w:marTop w:val="0"/>
      <w:marBottom w:val="0"/>
      <w:divBdr>
        <w:top w:val="none" w:sz="0" w:space="0" w:color="auto"/>
        <w:left w:val="none" w:sz="0" w:space="0" w:color="auto"/>
        <w:bottom w:val="none" w:sz="0" w:space="0" w:color="auto"/>
        <w:right w:val="none" w:sz="0" w:space="0" w:color="auto"/>
      </w:divBdr>
    </w:div>
    <w:div w:id="595015536">
      <w:bodyDiv w:val="1"/>
      <w:marLeft w:val="0"/>
      <w:marRight w:val="0"/>
      <w:marTop w:val="0"/>
      <w:marBottom w:val="0"/>
      <w:divBdr>
        <w:top w:val="none" w:sz="0" w:space="0" w:color="auto"/>
        <w:left w:val="none" w:sz="0" w:space="0" w:color="auto"/>
        <w:bottom w:val="none" w:sz="0" w:space="0" w:color="auto"/>
        <w:right w:val="none" w:sz="0" w:space="0" w:color="auto"/>
      </w:divBdr>
    </w:div>
    <w:div w:id="595020179">
      <w:bodyDiv w:val="1"/>
      <w:marLeft w:val="0"/>
      <w:marRight w:val="0"/>
      <w:marTop w:val="0"/>
      <w:marBottom w:val="0"/>
      <w:divBdr>
        <w:top w:val="none" w:sz="0" w:space="0" w:color="auto"/>
        <w:left w:val="none" w:sz="0" w:space="0" w:color="auto"/>
        <w:bottom w:val="none" w:sz="0" w:space="0" w:color="auto"/>
        <w:right w:val="none" w:sz="0" w:space="0" w:color="auto"/>
      </w:divBdr>
    </w:div>
    <w:div w:id="595290271">
      <w:bodyDiv w:val="1"/>
      <w:marLeft w:val="0"/>
      <w:marRight w:val="0"/>
      <w:marTop w:val="0"/>
      <w:marBottom w:val="0"/>
      <w:divBdr>
        <w:top w:val="none" w:sz="0" w:space="0" w:color="auto"/>
        <w:left w:val="none" w:sz="0" w:space="0" w:color="auto"/>
        <w:bottom w:val="none" w:sz="0" w:space="0" w:color="auto"/>
        <w:right w:val="none" w:sz="0" w:space="0" w:color="auto"/>
      </w:divBdr>
    </w:div>
    <w:div w:id="595329160">
      <w:bodyDiv w:val="1"/>
      <w:marLeft w:val="0"/>
      <w:marRight w:val="0"/>
      <w:marTop w:val="0"/>
      <w:marBottom w:val="0"/>
      <w:divBdr>
        <w:top w:val="none" w:sz="0" w:space="0" w:color="auto"/>
        <w:left w:val="none" w:sz="0" w:space="0" w:color="auto"/>
        <w:bottom w:val="none" w:sz="0" w:space="0" w:color="auto"/>
        <w:right w:val="none" w:sz="0" w:space="0" w:color="auto"/>
      </w:divBdr>
    </w:div>
    <w:div w:id="595330660">
      <w:bodyDiv w:val="1"/>
      <w:marLeft w:val="0"/>
      <w:marRight w:val="0"/>
      <w:marTop w:val="0"/>
      <w:marBottom w:val="0"/>
      <w:divBdr>
        <w:top w:val="none" w:sz="0" w:space="0" w:color="auto"/>
        <w:left w:val="none" w:sz="0" w:space="0" w:color="auto"/>
        <w:bottom w:val="none" w:sz="0" w:space="0" w:color="auto"/>
        <w:right w:val="none" w:sz="0" w:space="0" w:color="auto"/>
      </w:divBdr>
    </w:div>
    <w:div w:id="595333377">
      <w:bodyDiv w:val="1"/>
      <w:marLeft w:val="0"/>
      <w:marRight w:val="0"/>
      <w:marTop w:val="0"/>
      <w:marBottom w:val="0"/>
      <w:divBdr>
        <w:top w:val="none" w:sz="0" w:space="0" w:color="auto"/>
        <w:left w:val="none" w:sz="0" w:space="0" w:color="auto"/>
        <w:bottom w:val="none" w:sz="0" w:space="0" w:color="auto"/>
        <w:right w:val="none" w:sz="0" w:space="0" w:color="auto"/>
      </w:divBdr>
    </w:div>
    <w:div w:id="595481911">
      <w:bodyDiv w:val="1"/>
      <w:marLeft w:val="0"/>
      <w:marRight w:val="0"/>
      <w:marTop w:val="0"/>
      <w:marBottom w:val="0"/>
      <w:divBdr>
        <w:top w:val="none" w:sz="0" w:space="0" w:color="auto"/>
        <w:left w:val="none" w:sz="0" w:space="0" w:color="auto"/>
        <w:bottom w:val="none" w:sz="0" w:space="0" w:color="auto"/>
        <w:right w:val="none" w:sz="0" w:space="0" w:color="auto"/>
      </w:divBdr>
    </w:div>
    <w:div w:id="595675205">
      <w:bodyDiv w:val="1"/>
      <w:marLeft w:val="0"/>
      <w:marRight w:val="0"/>
      <w:marTop w:val="0"/>
      <w:marBottom w:val="0"/>
      <w:divBdr>
        <w:top w:val="none" w:sz="0" w:space="0" w:color="auto"/>
        <w:left w:val="none" w:sz="0" w:space="0" w:color="auto"/>
        <w:bottom w:val="none" w:sz="0" w:space="0" w:color="auto"/>
        <w:right w:val="none" w:sz="0" w:space="0" w:color="auto"/>
      </w:divBdr>
    </w:div>
    <w:div w:id="595677534">
      <w:bodyDiv w:val="1"/>
      <w:marLeft w:val="0"/>
      <w:marRight w:val="0"/>
      <w:marTop w:val="0"/>
      <w:marBottom w:val="0"/>
      <w:divBdr>
        <w:top w:val="none" w:sz="0" w:space="0" w:color="auto"/>
        <w:left w:val="none" w:sz="0" w:space="0" w:color="auto"/>
        <w:bottom w:val="none" w:sz="0" w:space="0" w:color="auto"/>
        <w:right w:val="none" w:sz="0" w:space="0" w:color="auto"/>
      </w:divBdr>
    </w:div>
    <w:div w:id="595793236">
      <w:bodyDiv w:val="1"/>
      <w:marLeft w:val="0"/>
      <w:marRight w:val="0"/>
      <w:marTop w:val="0"/>
      <w:marBottom w:val="0"/>
      <w:divBdr>
        <w:top w:val="none" w:sz="0" w:space="0" w:color="auto"/>
        <w:left w:val="none" w:sz="0" w:space="0" w:color="auto"/>
        <w:bottom w:val="none" w:sz="0" w:space="0" w:color="auto"/>
        <w:right w:val="none" w:sz="0" w:space="0" w:color="auto"/>
      </w:divBdr>
    </w:div>
    <w:div w:id="596212792">
      <w:bodyDiv w:val="1"/>
      <w:marLeft w:val="0"/>
      <w:marRight w:val="0"/>
      <w:marTop w:val="0"/>
      <w:marBottom w:val="0"/>
      <w:divBdr>
        <w:top w:val="none" w:sz="0" w:space="0" w:color="auto"/>
        <w:left w:val="none" w:sz="0" w:space="0" w:color="auto"/>
        <w:bottom w:val="none" w:sz="0" w:space="0" w:color="auto"/>
        <w:right w:val="none" w:sz="0" w:space="0" w:color="auto"/>
      </w:divBdr>
    </w:div>
    <w:div w:id="596254512">
      <w:bodyDiv w:val="1"/>
      <w:marLeft w:val="0"/>
      <w:marRight w:val="0"/>
      <w:marTop w:val="0"/>
      <w:marBottom w:val="0"/>
      <w:divBdr>
        <w:top w:val="none" w:sz="0" w:space="0" w:color="auto"/>
        <w:left w:val="none" w:sz="0" w:space="0" w:color="auto"/>
        <w:bottom w:val="none" w:sz="0" w:space="0" w:color="auto"/>
        <w:right w:val="none" w:sz="0" w:space="0" w:color="auto"/>
      </w:divBdr>
    </w:div>
    <w:div w:id="596326979">
      <w:bodyDiv w:val="1"/>
      <w:marLeft w:val="0"/>
      <w:marRight w:val="0"/>
      <w:marTop w:val="0"/>
      <w:marBottom w:val="0"/>
      <w:divBdr>
        <w:top w:val="none" w:sz="0" w:space="0" w:color="auto"/>
        <w:left w:val="none" w:sz="0" w:space="0" w:color="auto"/>
        <w:bottom w:val="none" w:sz="0" w:space="0" w:color="auto"/>
        <w:right w:val="none" w:sz="0" w:space="0" w:color="auto"/>
      </w:divBdr>
    </w:div>
    <w:div w:id="596334371">
      <w:bodyDiv w:val="1"/>
      <w:marLeft w:val="0"/>
      <w:marRight w:val="0"/>
      <w:marTop w:val="0"/>
      <w:marBottom w:val="0"/>
      <w:divBdr>
        <w:top w:val="none" w:sz="0" w:space="0" w:color="auto"/>
        <w:left w:val="none" w:sz="0" w:space="0" w:color="auto"/>
        <w:bottom w:val="none" w:sz="0" w:space="0" w:color="auto"/>
        <w:right w:val="none" w:sz="0" w:space="0" w:color="auto"/>
      </w:divBdr>
    </w:div>
    <w:div w:id="596447348">
      <w:bodyDiv w:val="1"/>
      <w:marLeft w:val="0"/>
      <w:marRight w:val="0"/>
      <w:marTop w:val="0"/>
      <w:marBottom w:val="0"/>
      <w:divBdr>
        <w:top w:val="none" w:sz="0" w:space="0" w:color="auto"/>
        <w:left w:val="none" w:sz="0" w:space="0" w:color="auto"/>
        <w:bottom w:val="none" w:sz="0" w:space="0" w:color="auto"/>
        <w:right w:val="none" w:sz="0" w:space="0" w:color="auto"/>
      </w:divBdr>
    </w:div>
    <w:div w:id="596519865">
      <w:bodyDiv w:val="1"/>
      <w:marLeft w:val="0"/>
      <w:marRight w:val="0"/>
      <w:marTop w:val="0"/>
      <w:marBottom w:val="0"/>
      <w:divBdr>
        <w:top w:val="none" w:sz="0" w:space="0" w:color="auto"/>
        <w:left w:val="none" w:sz="0" w:space="0" w:color="auto"/>
        <w:bottom w:val="none" w:sz="0" w:space="0" w:color="auto"/>
        <w:right w:val="none" w:sz="0" w:space="0" w:color="auto"/>
      </w:divBdr>
    </w:div>
    <w:div w:id="596520780">
      <w:bodyDiv w:val="1"/>
      <w:marLeft w:val="0"/>
      <w:marRight w:val="0"/>
      <w:marTop w:val="0"/>
      <w:marBottom w:val="0"/>
      <w:divBdr>
        <w:top w:val="none" w:sz="0" w:space="0" w:color="auto"/>
        <w:left w:val="none" w:sz="0" w:space="0" w:color="auto"/>
        <w:bottom w:val="none" w:sz="0" w:space="0" w:color="auto"/>
        <w:right w:val="none" w:sz="0" w:space="0" w:color="auto"/>
      </w:divBdr>
    </w:div>
    <w:div w:id="596641245">
      <w:bodyDiv w:val="1"/>
      <w:marLeft w:val="0"/>
      <w:marRight w:val="0"/>
      <w:marTop w:val="0"/>
      <w:marBottom w:val="0"/>
      <w:divBdr>
        <w:top w:val="none" w:sz="0" w:space="0" w:color="auto"/>
        <w:left w:val="none" w:sz="0" w:space="0" w:color="auto"/>
        <w:bottom w:val="none" w:sz="0" w:space="0" w:color="auto"/>
        <w:right w:val="none" w:sz="0" w:space="0" w:color="auto"/>
      </w:divBdr>
    </w:div>
    <w:div w:id="596987271">
      <w:bodyDiv w:val="1"/>
      <w:marLeft w:val="0"/>
      <w:marRight w:val="0"/>
      <w:marTop w:val="0"/>
      <w:marBottom w:val="0"/>
      <w:divBdr>
        <w:top w:val="none" w:sz="0" w:space="0" w:color="auto"/>
        <w:left w:val="none" w:sz="0" w:space="0" w:color="auto"/>
        <w:bottom w:val="none" w:sz="0" w:space="0" w:color="auto"/>
        <w:right w:val="none" w:sz="0" w:space="0" w:color="auto"/>
      </w:divBdr>
    </w:div>
    <w:div w:id="597181343">
      <w:bodyDiv w:val="1"/>
      <w:marLeft w:val="0"/>
      <w:marRight w:val="0"/>
      <w:marTop w:val="0"/>
      <w:marBottom w:val="0"/>
      <w:divBdr>
        <w:top w:val="none" w:sz="0" w:space="0" w:color="auto"/>
        <w:left w:val="none" w:sz="0" w:space="0" w:color="auto"/>
        <w:bottom w:val="none" w:sz="0" w:space="0" w:color="auto"/>
        <w:right w:val="none" w:sz="0" w:space="0" w:color="auto"/>
      </w:divBdr>
    </w:div>
    <w:div w:id="597182947">
      <w:bodyDiv w:val="1"/>
      <w:marLeft w:val="0"/>
      <w:marRight w:val="0"/>
      <w:marTop w:val="0"/>
      <w:marBottom w:val="0"/>
      <w:divBdr>
        <w:top w:val="none" w:sz="0" w:space="0" w:color="auto"/>
        <w:left w:val="none" w:sz="0" w:space="0" w:color="auto"/>
        <w:bottom w:val="none" w:sz="0" w:space="0" w:color="auto"/>
        <w:right w:val="none" w:sz="0" w:space="0" w:color="auto"/>
      </w:divBdr>
    </w:div>
    <w:div w:id="597252567">
      <w:bodyDiv w:val="1"/>
      <w:marLeft w:val="0"/>
      <w:marRight w:val="0"/>
      <w:marTop w:val="0"/>
      <w:marBottom w:val="0"/>
      <w:divBdr>
        <w:top w:val="none" w:sz="0" w:space="0" w:color="auto"/>
        <w:left w:val="none" w:sz="0" w:space="0" w:color="auto"/>
        <w:bottom w:val="none" w:sz="0" w:space="0" w:color="auto"/>
        <w:right w:val="none" w:sz="0" w:space="0" w:color="auto"/>
      </w:divBdr>
    </w:div>
    <w:div w:id="597369642">
      <w:bodyDiv w:val="1"/>
      <w:marLeft w:val="0"/>
      <w:marRight w:val="0"/>
      <w:marTop w:val="0"/>
      <w:marBottom w:val="0"/>
      <w:divBdr>
        <w:top w:val="none" w:sz="0" w:space="0" w:color="auto"/>
        <w:left w:val="none" w:sz="0" w:space="0" w:color="auto"/>
        <w:bottom w:val="none" w:sz="0" w:space="0" w:color="auto"/>
        <w:right w:val="none" w:sz="0" w:space="0" w:color="auto"/>
      </w:divBdr>
    </w:div>
    <w:div w:id="597443889">
      <w:bodyDiv w:val="1"/>
      <w:marLeft w:val="0"/>
      <w:marRight w:val="0"/>
      <w:marTop w:val="0"/>
      <w:marBottom w:val="0"/>
      <w:divBdr>
        <w:top w:val="none" w:sz="0" w:space="0" w:color="auto"/>
        <w:left w:val="none" w:sz="0" w:space="0" w:color="auto"/>
        <w:bottom w:val="none" w:sz="0" w:space="0" w:color="auto"/>
        <w:right w:val="none" w:sz="0" w:space="0" w:color="auto"/>
      </w:divBdr>
    </w:div>
    <w:div w:id="597561071">
      <w:bodyDiv w:val="1"/>
      <w:marLeft w:val="0"/>
      <w:marRight w:val="0"/>
      <w:marTop w:val="0"/>
      <w:marBottom w:val="0"/>
      <w:divBdr>
        <w:top w:val="none" w:sz="0" w:space="0" w:color="auto"/>
        <w:left w:val="none" w:sz="0" w:space="0" w:color="auto"/>
        <w:bottom w:val="none" w:sz="0" w:space="0" w:color="auto"/>
        <w:right w:val="none" w:sz="0" w:space="0" w:color="auto"/>
      </w:divBdr>
    </w:div>
    <w:div w:id="597643171">
      <w:bodyDiv w:val="1"/>
      <w:marLeft w:val="0"/>
      <w:marRight w:val="0"/>
      <w:marTop w:val="0"/>
      <w:marBottom w:val="0"/>
      <w:divBdr>
        <w:top w:val="none" w:sz="0" w:space="0" w:color="auto"/>
        <w:left w:val="none" w:sz="0" w:space="0" w:color="auto"/>
        <w:bottom w:val="none" w:sz="0" w:space="0" w:color="auto"/>
        <w:right w:val="none" w:sz="0" w:space="0" w:color="auto"/>
      </w:divBdr>
    </w:div>
    <w:div w:id="597643278">
      <w:bodyDiv w:val="1"/>
      <w:marLeft w:val="0"/>
      <w:marRight w:val="0"/>
      <w:marTop w:val="0"/>
      <w:marBottom w:val="0"/>
      <w:divBdr>
        <w:top w:val="none" w:sz="0" w:space="0" w:color="auto"/>
        <w:left w:val="none" w:sz="0" w:space="0" w:color="auto"/>
        <w:bottom w:val="none" w:sz="0" w:space="0" w:color="auto"/>
        <w:right w:val="none" w:sz="0" w:space="0" w:color="auto"/>
      </w:divBdr>
    </w:div>
    <w:div w:id="597711319">
      <w:bodyDiv w:val="1"/>
      <w:marLeft w:val="0"/>
      <w:marRight w:val="0"/>
      <w:marTop w:val="0"/>
      <w:marBottom w:val="0"/>
      <w:divBdr>
        <w:top w:val="none" w:sz="0" w:space="0" w:color="auto"/>
        <w:left w:val="none" w:sz="0" w:space="0" w:color="auto"/>
        <w:bottom w:val="none" w:sz="0" w:space="0" w:color="auto"/>
        <w:right w:val="none" w:sz="0" w:space="0" w:color="auto"/>
      </w:divBdr>
    </w:div>
    <w:div w:id="597905442">
      <w:bodyDiv w:val="1"/>
      <w:marLeft w:val="0"/>
      <w:marRight w:val="0"/>
      <w:marTop w:val="0"/>
      <w:marBottom w:val="0"/>
      <w:divBdr>
        <w:top w:val="none" w:sz="0" w:space="0" w:color="auto"/>
        <w:left w:val="none" w:sz="0" w:space="0" w:color="auto"/>
        <w:bottom w:val="none" w:sz="0" w:space="0" w:color="auto"/>
        <w:right w:val="none" w:sz="0" w:space="0" w:color="auto"/>
      </w:divBdr>
    </w:div>
    <w:div w:id="598106894">
      <w:bodyDiv w:val="1"/>
      <w:marLeft w:val="0"/>
      <w:marRight w:val="0"/>
      <w:marTop w:val="0"/>
      <w:marBottom w:val="0"/>
      <w:divBdr>
        <w:top w:val="none" w:sz="0" w:space="0" w:color="auto"/>
        <w:left w:val="none" w:sz="0" w:space="0" w:color="auto"/>
        <w:bottom w:val="none" w:sz="0" w:space="0" w:color="auto"/>
        <w:right w:val="none" w:sz="0" w:space="0" w:color="auto"/>
      </w:divBdr>
    </w:div>
    <w:div w:id="598148893">
      <w:bodyDiv w:val="1"/>
      <w:marLeft w:val="0"/>
      <w:marRight w:val="0"/>
      <w:marTop w:val="0"/>
      <w:marBottom w:val="0"/>
      <w:divBdr>
        <w:top w:val="none" w:sz="0" w:space="0" w:color="auto"/>
        <w:left w:val="none" w:sz="0" w:space="0" w:color="auto"/>
        <w:bottom w:val="none" w:sz="0" w:space="0" w:color="auto"/>
        <w:right w:val="none" w:sz="0" w:space="0" w:color="auto"/>
      </w:divBdr>
    </w:div>
    <w:div w:id="598290821">
      <w:bodyDiv w:val="1"/>
      <w:marLeft w:val="0"/>
      <w:marRight w:val="0"/>
      <w:marTop w:val="0"/>
      <w:marBottom w:val="0"/>
      <w:divBdr>
        <w:top w:val="none" w:sz="0" w:space="0" w:color="auto"/>
        <w:left w:val="none" w:sz="0" w:space="0" w:color="auto"/>
        <w:bottom w:val="none" w:sz="0" w:space="0" w:color="auto"/>
        <w:right w:val="none" w:sz="0" w:space="0" w:color="auto"/>
      </w:divBdr>
    </w:div>
    <w:div w:id="598298052">
      <w:bodyDiv w:val="1"/>
      <w:marLeft w:val="0"/>
      <w:marRight w:val="0"/>
      <w:marTop w:val="0"/>
      <w:marBottom w:val="0"/>
      <w:divBdr>
        <w:top w:val="none" w:sz="0" w:space="0" w:color="auto"/>
        <w:left w:val="none" w:sz="0" w:space="0" w:color="auto"/>
        <w:bottom w:val="none" w:sz="0" w:space="0" w:color="auto"/>
        <w:right w:val="none" w:sz="0" w:space="0" w:color="auto"/>
      </w:divBdr>
    </w:div>
    <w:div w:id="598370029">
      <w:bodyDiv w:val="1"/>
      <w:marLeft w:val="0"/>
      <w:marRight w:val="0"/>
      <w:marTop w:val="0"/>
      <w:marBottom w:val="0"/>
      <w:divBdr>
        <w:top w:val="none" w:sz="0" w:space="0" w:color="auto"/>
        <w:left w:val="none" w:sz="0" w:space="0" w:color="auto"/>
        <w:bottom w:val="none" w:sz="0" w:space="0" w:color="auto"/>
        <w:right w:val="none" w:sz="0" w:space="0" w:color="auto"/>
      </w:divBdr>
    </w:div>
    <w:div w:id="598373350">
      <w:bodyDiv w:val="1"/>
      <w:marLeft w:val="0"/>
      <w:marRight w:val="0"/>
      <w:marTop w:val="0"/>
      <w:marBottom w:val="0"/>
      <w:divBdr>
        <w:top w:val="none" w:sz="0" w:space="0" w:color="auto"/>
        <w:left w:val="none" w:sz="0" w:space="0" w:color="auto"/>
        <w:bottom w:val="none" w:sz="0" w:space="0" w:color="auto"/>
        <w:right w:val="none" w:sz="0" w:space="0" w:color="auto"/>
      </w:divBdr>
    </w:div>
    <w:div w:id="598409778">
      <w:bodyDiv w:val="1"/>
      <w:marLeft w:val="0"/>
      <w:marRight w:val="0"/>
      <w:marTop w:val="0"/>
      <w:marBottom w:val="0"/>
      <w:divBdr>
        <w:top w:val="none" w:sz="0" w:space="0" w:color="auto"/>
        <w:left w:val="none" w:sz="0" w:space="0" w:color="auto"/>
        <w:bottom w:val="none" w:sz="0" w:space="0" w:color="auto"/>
        <w:right w:val="none" w:sz="0" w:space="0" w:color="auto"/>
      </w:divBdr>
    </w:div>
    <w:div w:id="598563192">
      <w:bodyDiv w:val="1"/>
      <w:marLeft w:val="0"/>
      <w:marRight w:val="0"/>
      <w:marTop w:val="0"/>
      <w:marBottom w:val="0"/>
      <w:divBdr>
        <w:top w:val="none" w:sz="0" w:space="0" w:color="auto"/>
        <w:left w:val="none" w:sz="0" w:space="0" w:color="auto"/>
        <w:bottom w:val="none" w:sz="0" w:space="0" w:color="auto"/>
        <w:right w:val="none" w:sz="0" w:space="0" w:color="auto"/>
      </w:divBdr>
    </w:div>
    <w:div w:id="598563492">
      <w:bodyDiv w:val="1"/>
      <w:marLeft w:val="0"/>
      <w:marRight w:val="0"/>
      <w:marTop w:val="0"/>
      <w:marBottom w:val="0"/>
      <w:divBdr>
        <w:top w:val="none" w:sz="0" w:space="0" w:color="auto"/>
        <w:left w:val="none" w:sz="0" w:space="0" w:color="auto"/>
        <w:bottom w:val="none" w:sz="0" w:space="0" w:color="auto"/>
        <w:right w:val="none" w:sz="0" w:space="0" w:color="auto"/>
      </w:divBdr>
    </w:div>
    <w:div w:id="598567622">
      <w:bodyDiv w:val="1"/>
      <w:marLeft w:val="0"/>
      <w:marRight w:val="0"/>
      <w:marTop w:val="0"/>
      <w:marBottom w:val="0"/>
      <w:divBdr>
        <w:top w:val="none" w:sz="0" w:space="0" w:color="auto"/>
        <w:left w:val="none" w:sz="0" w:space="0" w:color="auto"/>
        <w:bottom w:val="none" w:sz="0" w:space="0" w:color="auto"/>
        <w:right w:val="none" w:sz="0" w:space="0" w:color="auto"/>
      </w:divBdr>
    </w:div>
    <w:div w:id="598755681">
      <w:bodyDiv w:val="1"/>
      <w:marLeft w:val="0"/>
      <w:marRight w:val="0"/>
      <w:marTop w:val="0"/>
      <w:marBottom w:val="0"/>
      <w:divBdr>
        <w:top w:val="none" w:sz="0" w:space="0" w:color="auto"/>
        <w:left w:val="none" w:sz="0" w:space="0" w:color="auto"/>
        <w:bottom w:val="none" w:sz="0" w:space="0" w:color="auto"/>
        <w:right w:val="none" w:sz="0" w:space="0" w:color="auto"/>
      </w:divBdr>
    </w:div>
    <w:div w:id="598761846">
      <w:bodyDiv w:val="1"/>
      <w:marLeft w:val="0"/>
      <w:marRight w:val="0"/>
      <w:marTop w:val="0"/>
      <w:marBottom w:val="0"/>
      <w:divBdr>
        <w:top w:val="none" w:sz="0" w:space="0" w:color="auto"/>
        <w:left w:val="none" w:sz="0" w:space="0" w:color="auto"/>
        <w:bottom w:val="none" w:sz="0" w:space="0" w:color="auto"/>
        <w:right w:val="none" w:sz="0" w:space="0" w:color="auto"/>
      </w:divBdr>
    </w:div>
    <w:div w:id="598828214">
      <w:bodyDiv w:val="1"/>
      <w:marLeft w:val="0"/>
      <w:marRight w:val="0"/>
      <w:marTop w:val="0"/>
      <w:marBottom w:val="0"/>
      <w:divBdr>
        <w:top w:val="none" w:sz="0" w:space="0" w:color="auto"/>
        <w:left w:val="none" w:sz="0" w:space="0" w:color="auto"/>
        <w:bottom w:val="none" w:sz="0" w:space="0" w:color="auto"/>
        <w:right w:val="none" w:sz="0" w:space="0" w:color="auto"/>
      </w:divBdr>
    </w:div>
    <w:div w:id="598830395">
      <w:bodyDiv w:val="1"/>
      <w:marLeft w:val="0"/>
      <w:marRight w:val="0"/>
      <w:marTop w:val="0"/>
      <w:marBottom w:val="0"/>
      <w:divBdr>
        <w:top w:val="none" w:sz="0" w:space="0" w:color="auto"/>
        <w:left w:val="none" w:sz="0" w:space="0" w:color="auto"/>
        <w:bottom w:val="none" w:sz="0" w:space="0" w:color="auto"/>
        <w:right w:val="none" w:sz="0" w:space="0" w:color="auto"/>
      </w:divBdr>
    </w:div>
    <w:div w:id="598831573">
      <w:bodyDiv w:val="1"/>
      <w:marLeft w:val="0"/>
      <w:marRight w:val="0"/>
      <w:marTop w:val="0"/>
      <w:marBottom w:val="0"/>
      <w:divBdr>
        <w:top w:val="none" w:sz="0" w:space="0" w:color="auto"/>
        <w:left w:val="none" w:sz="0" w:space="0" w:color="auto"/>
        <w:bottom w:val="none" w:sz="0" w:space="0" w:color="auto"/>
        <w:right w:val="none" w:sz="0" w:space="0" w:color="auto"/>
      </w:divBdr>
    </w:div>
    <w:div w:id="598872738">
      <w:bodyDiv w:val="1"/>
      <w:marLeft w:val="0"/>
      <w:marRight w:val="0"/>
      <w:marTop w:val="0"/>
      <w:marBottom w:val="0"/>
      <w:divBdr>
        <w:top w:val="none" w:sz="0" w:space="0" w:color="auto"/>
        <w:left w:val="none" w:sz="0" w:space="0" w:color="auto"/>
        <w:bottom w:val="none" w:sz="0" w:space="0" w:color="auto"/>
        <w:right w:val="none" w:sz="0" w:space="0" w:color="auto"/>
      </w:divBdr>
    </w:div>
    <w:div w:id="599222911">
      <w:bodyDiv w:val="1"/>
      <w:marLeft w:val="0"/>
      <w:marRight w:val="0"/>
      <w:marTop w:val="0"/>
      <w:marBottom w:val="0"/>
      <w:divBdr>
        <w:top w:val="none" w:sz="0" w:space="0" w:color="auto"/>
        <w:left w:val="none" w:sz="0" w:space="0" w:color="auto"/>
        <w:bottom w:val="none" w:sz="0" w:space="0" w:color="auto"/>
        <w:right w:val="none" w:sz="0" w:space="0" w:color="auto"/>
      </w:divBdr>
    </w:div>
    <w:div w:id="599408686">
      <w:bodyDiv w:val="1"/>
      <w:marLeft w:val="0"/>
      <w:marRight w:val="0"/>
      <w:marTop w:val="0"/>
      <w:marBottom w:val="0"/>
      <w:divBdr>
        <w:top w:val="none" w:sz="0" w:space="0" w:color="auto"/>
        <w:left w:val="none" w:sz="0" w:space="0" w:color="auto"/>
        <w:bottom w:val="none" w:sz="0" w:space="0" w:color="auto"/>
        <w:right w:val="none" w:sz="0" w:space="0" w:color="auto"/>
      </w:divBdr>
    </w:div>
    <w:div w:id="599682185">
      <w:bodyDiv w:val="1"/>
      <w:marLeft w:val="0"/>
      <w:marRight w:val="0"/>
      <w:marTop w:val="0"/>
      <w:marBottom w:val="0"/>
      <w:divBdr>
        <w:top w:val="none" w:sz="0" w:space="0" w:color="auto"/>
        <w:left w:val="none" w:sz="0" w:space="0" w:color="auto"/>
        <w:bottom w:val="none" w:sz="0" w:space="0" w:color="auto"/>
        <w:right w:val="none" w:sz="0" w:space="0" w:color="auto"/>
      </w:divBdr>
    </w:div>
    <w:div w:id="599751886">
      <w:bodyDiv w:val="1"/>
      <w:marLeft w:val="0"/>
      <w:marRight w:val="0"/>
      <w:marTop w:val="0"/>
      <w:marBottom w:val="0"/>
      <w:divBdr>
        <w:top w:val="none" w:sz="0" w:space="0" w:color="auto"/>
        <w:left w:val="none" w:sz="0" w:space="0" w:color="auto"/>
        <w:bottom w:val="none" w:sz="0" w:space="0" w:color="auto"/>
        <w:right w:val="none" w:sz="0" w:space="0" w:color="auto"/>
      </w:divBdr>
    </w:div>
    <w:div w:id="600070158">
      <w:bodyDiv w:val="1"/>
      <w:marLeft w:val="0"/>
      <w:marRight w:val="0"/>
      <w:marTop w:val="0"/>
      <w:marBottom w:val="0"/>
      <w:divBdr>
        <w:top w:val="none" w:sz="0" w:space="0" w:color="auto"/>
        <w:left w:val="none" w:sz="0" w:space="0" w:color="auto"/>
        <w:bottom w:val="none" w:sz="0" w:space="0" w:color="auto"/>
        <w:right w:val="none" w:sz="0" w:space="0" w:color="auto"/>
      </w:divBdr>
    </w:div>
    <w:div w:id="600142110">
      <w:bodyDiv w:val="1"/>
      <w:marLeft w:val="0"/>
      <w:marRight w:val="0"/>
      <w:marTop w:val="0"/>
      <w:marBottom w:val="0"/>
      <w:divBdr>
        <w:top w:val="none" w:sz="0" w:space="0" w:color="auto"/>
        <w:left w:val="none" w:sz="0" w:space="0" w:color="auto"/>
        <w:bottom w:val="none" w:sz="0" w:space="0" w:color="auto"/>
        <w:right w:val="none" w:sz="0" w:space="0" w:color="auto"/>
      </w:divBdr>
    </w:div>
    <w:div w:id="600184398">
      <w:bodyDiv w:val="1"/>
      <w:marLeft w:val="0"/>
      <w:marRight w:val="0"/>
      <w:marTop w:val="0"/>
      <w:marBottom w:val="0"/>
      <w:divBdr>
        <w:top w:val="none" w:sz="0" w:space="0" w:color="auto"/>
        <w:left w:val="none" w:sz="0" w:space="0" w:color="auto"/>
        <w:bottom w:val="none" w:sz="0" w:space="0" w:color="auto"/>
        <w:right w:val="none" w:sz="0" w:space="0" w:color="auto"/>
      </w:divBdr>
    </w:div>
    <w:div w:id="600332456">
      <w:bodyDiv w:val="1"/>
      <w:marLeft w:val="0"/>
      <w:marRight w:val="0"/>
      <w:marTop w:val="0"/>
      <w:marBottom w:val="0"/>
      <w:divBdr>
        <w:top w:val="none" w:sz="0" w:space="0" w:color="auto"/>
        <w:left w:val="none" w:sz="0" w:space="0" w:color="auto"/>
        <w:bottom w:val="none" w:sz="0" w:space="0" w:color="auto"/>
        <w:right w:val="none" w:sz="0" w:space="0" w:color="auto"/>
      </w:divBdr>
    </w:div>
    <w:div w:id="600333941">
      <w:bodyDiv w:val="1"/>
      <w:marLeft w:val="0"/>
      <w:marRight w:val="0"/>
      <w:marTop w:val="0"/>
      <w:marBottom w:val="0"/>
      <w:divBdr>
        <w:top w:val="none" w:sz="0" w:space="0" w:color="auto"/>
        <w:left w:val="none" w:sz="0" w:space="0" w:color="auto"/>
        <w:bottom w:val="none" w:sz="0" w:space="0" w:color="auto"/>
        <w:right w:val="none" w:sz="0" w:space="0" w:color="auto"/>
      </w:divBdr>
    </w:div>
    <w:div w:id="600339586">
      <w:bodyDiv w:val="1"/>
      <w:marLeft w:val="0"/>
      <w:marRight w:val="0"/>
      <w:marTop w:val="0"/>
      <w:marBottom w:val="0"/>
      <w:divBdr>
        <w:top w:val="none" w:sz="0" w:space="0" w:color="auto"/>
        <w:left w:val="none" w:sz="0" w:space="0" w:color="auto"/>
        <w:bottom w:val="none" w:sz="0" w:space="0" w:color="auto"/>
        <w:right w:val="none" w:sz="0" w:space="0" w:color="auto"/>
      </w:divBdr>
    </w:div>
    <w:div w:id="600376476">
      <w:bodyDiv w:val="1"/>
      <w:marLeft w:val="0"/>
      <w:marRight w:val="0"/>
      <w:marTop w:val="0"/>
      <w:marBottom w:val="0"/>
      <w:divBdr>
        <w:top w:val="none" w:sz="0" w:space="0" w:color="auto"/>
        <w:left w:val="none" w:sz="0" w:space="0" w:color="auto"/>
        <w:bottom w:val="none" w:sz="0" w:space="0" w:color="auto"/>
        <w:right w:val="none" w:sz="0" w:space="0" w:color="auto"/>
      </w:divBdr>
    </w:div>
    <w:div w:id="600379594">
      <w:bodyDiv w:val="1"/>
      <w:marLeft w:val="0"/>
      <w:marRight w:val="0"/>
      <w:marTop w:val="0"/>
      <w:marBottom w:val="0"/>
      <w:divBdr>
        <w:top w:val="none" w:sz="0" w:space="0" w:color="auto"/>
        <w:left w:val="none" w:sz="0" w:space="0" w:color="auto"/>
        <w:bottom w:val="none" w:sz="0" w:space="0" w:color="auto"/>
        <w:right w:val="none" w:sz="0" w:space="0" w:color="auto"/>
      </w:divBdr>
    </w:div>
    <w:div w:id="600602273">
      <w:bodyDiv w:val="1"/>
      <w:marLeft w:val="0"/>
      <w:marRight w:val="0"/>
      <w:marTop w:val="0"/>
      <w:marBottom w:val="0"/>
      <w:divBdr>
        <w:top w:val="none" w:sz="0" w:space="0" w:color="auto"/>
        <w:left w:val="none" w:sz="0" w:space="0" w:color="auto"/>
        <w:bottom w:val="none" w:sz="0" w:space="0" w:color="auto"/>
        <w:right w:val="none" w:sz="0" w:space="0" w:color="auto"/>
      </w:divBdr>
    </w:div>
    <w:div w:id="600723460">
      <w:bodyDiv w:val="1"/>
      <w:marLeft w:val="0"/>
      <w:marRight w:val="0"/>
      <w:marTop w:val="0"/>
      <w:marBottom w:val="0"/>
      <w:divBdr>
        <w:top w:val="none" w:sz="0" w:space="0" w:color="auto"/>
        <w:left w:val="none" w:sz="0" w:space="0" w:color="auto"/>
        <w:bottom w:val="none" w:sz="0" w:space="0" w:color="auto"/>
        <w:right w:val="none" w:sz="0" w:space="0" w:color="auto"/>
      </w:divBdr>
    </w:div>
    <w:div w:id="600842270">
      <w:bodyDiv w:val="1"/>
      <w:marLeft w:val="0"/>
      <w:marRight w:val="0"/>
      <w:marTop w:val="0"/>
      <w:marBottom w:val="0"/>
      <w:divBdr>
        <w:top w:val="none" w:sz="0" w:space="0" w:color="auto"/>
        <w:left w:val="none" w:sz="0" w:space="0" w:color="auto"/>
        <w:bottom w:val="none" w:sz="0" w:space="0" w:color="auto"/>
        <w:right w:val="none" w:sz="0" w:space="0" w:color="auto"/>
      </w:divBdr>
    </w:div>
    <w:div w:id="600993304">
      <w:bodyDiv w:val="1"/>
      <w:marLeft w:val="0"/>
      <w:marRight w:val="0"/>
      <w:marTop w:val="0"/>
      <w:marBottom w:val="0"/>
      <w:divBdr>
        <w:top w:val="none" w:sz="0" w:space="0" w:color="auto"/>
        <w:left w:val="none" w:sz="0" w:space="0" w:color="auto"/>
        <w:bottom w:val="none" w:sz="0" w:space="0" w:color="auto"/>
        <w:right w:val="none" w:sz="0" w:space="0" w:color="auto"/>
      </w:divBdr>
    </w:div>
    <w:div w:id="601036241">
      <w:bodyDiv w:val="1"/>
      <w:marLeft w:val="0"/>
      <w:marRight w:val="0"/>
      <w:marTop w:val="0"/>
      <w:marBottom w:val="0"/>
      <w:divBdr>
        <w:top w:val="none" w:sz="0" w:space="0" w:color="auto"/>
        <w:left w:val="none" w:sz="0" w:space="0" w:color="auto"/>
        <w:bottom w:val="none" w:sz="0" w:space="0" w:color="auto"/>
        <w:right w:val="none" w:sz="0" w:space="0" w:color="auto"/>
      </w:divBdr>
    </w:div>
    <w:div w:id="601037696">
      <w:bodyDiv w:val="1"/>
      <w:marLeft w:val="0"/>
      <w:marRight w:val="0"/>
      <w:marTop w:val="0"/>
      <w:marBottom w:val="0"/>
      <w:divBdr>
        <w:top w:val="none" w:sz="0" w:space="0" w:color="auto"/>
        <w:left w:val="none" w:sz="0" w:space="0" w:color="auto"/>
        <w:bottom w:val="none" w:sz="0" w:space="0" w:color="auto"/>
        <w:right w:val="none" w:sz="0" w:space="0" w:color="auto"/>
      </w:divBdr>
    </w:div>
    <w:div w:id="601182171">
      <w:bodyDiv w:val="1"/>
      <w:marLeft w:val="0"/>
      <w:marRight w:val="0"/>
      <w:marTop w:val="0"/>
      <w:marBottom w:val="0"/>
      <w:divBdr>
        <w:top w:val="none" w:sz="0" w:space="0" w:color="auto"/>
        <w:left w:val="none" w:sz="0" w:space="0" w:color="auto"/>
        <w:bottom w:val="none" w:sz="0" w:space="0" w:color="auto"/>
        <w:right w:val="none" w:sz="0" w:space="0" w:color="auto"/>
      </w:divBdr>
    </w:div>
    <w:div w:id="601227592">
      <w:bodyDiv w:val="1"/>
      <w:marLeft w:val="0"/>
      <w:marRight w:val="0"/>
      <w:marTop w:val="0"/>
      <w:marBottom w:val="0"/>
      <w:divBdr>
        <w:top w:val="none" w:sz="0" w:space="0" w:color="auto"/>
        <w:left w:val="none" w:sz="0" w:space="0" w:color="auto"/>
        <w:bottom w:val="none" w:sz="0" w:space="0" w:color="auto"/>
        <w:right w:val="none" w:sz="0" w:space="0" w:color="auto"/>
      </w:divBdr>
    </w:div>
    <w:div w:id="601453931">
      <w:bodyDiv w:val="1"/>
      <w:marLeft w:val="0"/>
      <w:marRight w:val="0"/>
      <w:marTop w:val="0"/>
      <w:marBottom w:val="0"/>
      <w:divBdr>
        <w:top w:val="none" w:sz="0" w:space="0" w:color="auto"/>
        <w:left w:val="none" w:sz="0" w:space="0" w:color="auto"/>
        <w:bottom w:val="none" w:sz="0" w:space="0" w:color="auto"/>
        <w:right w:val="none" w:sz="0" w:space="0" w:color="auto"/>
      </w:divBdr>
    </w:div>
    <w:div w:id="601568188">
      <w:bodyDiv w:val="1"/>
      <w:marLeft w:val="0"/>
      <w:marRight w:val="0"/>
      <w:marTop w:val="0"/>
      <w:marBottom w:val="0"/>
      <w:divBdr>
        <w:top w:val="none" w:sz="0" w:space="0" w:color="auto"/>
        <w:left w:val="none" w:sz="0" w:space="0" w:color="auto"/>
        <w:bottom w:val="none" w:sz="0" w:space="0" w:color="auto"/>
        <w:right w:val="none" w:sz="0" w:space="0" w:color="auto"/>
      </w:divBdr>
    </w:div>
    <w:div w:id="601576300">
      <w:bodyDiv w:val="1"/>
      <w:marLeft w:val="0"/>
      <w:marRight w:val="0"/>
      <w:marTop w:val="0"/>
      <w:marBottom w:val="0"/>
      <w:divBdr>
        <w:top w:val="none" w:sz="0" w:space="0" w:color="auto"/>
        <w:left w:val="none" w:sz="0" w:space="0" w:color="auto"/>
        <w:bottom w:val="none" w:sz="0" w:space="0" w:color="auto"/>
        <w:right w:val="none" w:sz="0" w:space="0" w:color="auto"/>
      </w:divBdr>
    </w:div>
    <w:div w:id="601648709">
      <w:bodyDiv w:val="1"/>
      <w:marLeft w:val="0"/>
      <w:marRight w:val="0"/>
      <w:marTop w:val="0"/>
      <w:marBottom w:val="0"/>
      <w:divBdr>
        <w:top w:val="none" w:sz="0" w:space="0" w:color="auto"/>
        <w:left w:val="none" w:sz="0" w:space="0" w:color="auto"/>
        <w:bottom w:val="none" w:sz="0" w:space="0" w:color="auto"/>
        <w:right w:val="none" w:sz="0" w:space="0" w:color="auto"/>
      </w:divBdr>
    </w:div>
    <w:div w:id="601689835">
      <w:bodyDiv w:val="1"/>
      <w:marLeft w:val="0"/>
      <w:marRight w:val="0"/>
      <w:marTop w:val="0"/>
      <w:marBottom w:val="0"/>
      <w:divBdr>
        <w:top w:val="none" w:sz="0" w:space="0" w:color="auto"/>
        <w:left w:val="none" w:sz="0" w:space="0" w:color="auto"/>
        <w:bottom w:val="none" w:sz="0" w:space="0" w:color="auto"/>
        <w:right w:val="none" w:sz="0" w:space="0" w:color="auto"/>
      </w:divBdr>
    </w:div>
    <w:div w:id="601836271">
      <w:bodyDiv w:val="1"/>
      <w:marLeft w:val="0"/>
      <w:marRight w:val="0"/>
      <w:marTop w:val="0"/>
      <w:marBottom w:val="0"/>
      <w:divBdr>
        <w:top w:val="none" w:sz="0" w:space="0" w:color="auto"/>
        <w:left w:val="none" w:sz="0" w:space="0" w:color="auto"/>
        <w:bottom w:val="none" w:sz="0" w:space="0" w:color="auto"/>
        <w:right w:val="none" w:sz="0" w:space="0" w:color="auto"/>
      </w:divBdr>
    </w:div>
    <w:div w:id="601883830">
      <w:bodyDiv w:val="1"/>
      <w:marLeft w:val="0"/>
      <w:marRight w:val="0"/>
      <w:marTop w:val="0"/>
      <w:marBottom w:val="0"/>
      <w:divBdr>
        <w:top w:val="none" w:sz="0" w:space="0" w:color="auto"/>
        <w:left w:val="none" w:sz="0" w:space="0" w:color="auto"/>
        <w:bottom w:val="none" w:sz="0" w:space="0" w:color="auto"/>
        <w:right w:val="none" w:sz="0" w:space="0" w:color="auto"/>
      </w:divBdr>
    </w:div>
    <w:div w:id="601959450">
      <w:bodyDiv w:val="1"/>
      <w:marLeft w:val="0"/>
      <w:marRight w:val="0"/>
      <w:marTop w:val="0"/>
      <w:marBottom w:val="0"/>
      <w:divBdr>
        <w:top w:val="none" w:sz="0" w:space="0" w:color="auto"/>
        <w:left w:val="none" w:sz="0" w:space="0" w:color="auto"/>
        <w:bottom w:val="none" w:sz="0" w:space="0" w:color="auto"/>
        <w:right w:val="none" w:sz="0" w:space="0" w:color="auto"/>
      </w:divBdr>
    </w:div>
    <w:div w:id="602106744">
      <w:bodyDiv w:val="1"/>
      <w:marLeft w:val="0"/>
      <w:marRight w:val="0"/>
      <w:marTop w:val="0"/>
      <w:marBottom w:val="0"/>
      <w:divBdr>
        <w:top w:val="none" w:sz="0" w:space="0" w:color="auto"/>
        <w:left w:val="none" w:sz="0" w:space="0" w:color="auto"/>
        <w:bottom w:val="none" w:sz="0" w:space="0" w:color="auto"/>
        <w:right w:val="none" w:sz="0" w:space="0" w:color="auto"/>
      </w:divBdr>
    </w:div>
    <w:div w:id="602109901">
      <w:bodyDiv w:val="1"/>
      <w:marLeft w:val="0"/>
      <w:marRight w:val="0"/>
      <w:marTop w:val="0"/>
      <w:marBottom w:val="0"/>
      <w:divBdr>
        <w:top w:val="none" w:sz="0" w:space="0" w:color="auto"/>
        <w:left w:val="none" w:sz="0" w:space="0" w:color="auto"/>
        <w:bottom w:val="none" w:sz="0" w:space="0" w:color="auto"/>
        <w:right w:val="none" w:sz="0" w:space="0" w:color="auto"/>
      </w:divBdr>
    </w:div>
    <w:div w:id="602224740">
      <w:bodyDiv w:val="1"/>
      <w:marLeft w:val="0"/>
      <w:marRight w:val="0"/>
      <w:marTop w:val="0"/>
      <w:marBottom w:val="0"/>
      <w:divBdr>
        <w:top w:val="none" w:sz="0" w:space="0" w:color="auto"/>
        <w:left w:val="none" w:sz="0" w:space="0" w:color="auto"/>
        <w:bottom w:val="none" w:sz="0" w:space="0" w:color="auto"/>
        <w:right w:val="none" w:sz="0" w:space="0" w:color="auto"/>
      </w:divBdr>
    </w:div>
    <w:div w:id="602344660">
      <w:bodyDiv w:val="1"/>
      <w:marLeft w:val="0"/>
      <w:marRight w:val="0"/>
      <w:marTop w:val="0"/>
      <w:marBottom w:val="0"/>
      <w:divBdr>
        <w:top w:val="none" w:sz="0" w:space="0" w:color="auto"/>
        <w:left w:val="none" w:sz="0" w:space="0" w:color="auto"/>
        <w:bottom w:val="none" w:sz="0" w:space="0" w:color="auto"/>
        <w:right w:val="none" w:sz="0" w:space="0" w:color="auto"/>
      </w:divBdr>
    </w:div>
    <w:div w:id="602422555">
      <w:bodyDiv w:val="1"/>
      <w:marLeft w:val="0"/>
      <w:marRight w:val="0"/>
      <w:marTop w:val="0"/>
      <w:marBottom w:val="0"/>
      <w:divBdr>
        <w:top w:val="none" w:sz="0" w:space="0" w:color="auto"/>
        <w:left w:val="none" w:sz="0" w:space="0" w:color="auto"/>
        <w:bottom w:val="none" w:sz="0" w:space="0" w:color="auto"/>
        <w:right w:val="none" w:sz="0" w:space="0" w:color="auto"/>
      </w:divBdr>
    </w:div>
    <w:div w:id="602494530">
      <w:bodyDiv w:val="1"/>
      <w:marLeft w:val="0"/>
      <w:marRight w:val="0"/>
      <w:marTop w:val="0"/>
      <w:marBottom w:val="0"/>
      <w:divBdr>
        <w:top w:val="none" w:sz="0" w:space="0" w:color="auto"/>
        <w:left w:val="none" w:sz="0" w:space="0" w:color="auto"/>
        <w:bottom w:val="none" w:sz="0" w:space="0" w:color="auto"/>
        <w:right w:val="none" w:sz="0" w:space="0" w:color="auto"/>
      </w:divBdr>
    </w:div>
    <w:div w:id="602570126">
      <w:bodyDiv w:val="1"/>
      <w:marLeft w:val="0"/>
      <w:marRight w:val="0"/>
      <w:marTop w:val="0"/>
      <w:marBottom w:val="0"/>
      <w:divBdr>
        <w:top w:val="none" w:sz="0" w:space="0" w:color="auto"/>
        <w:left w:val="none" w:sz="0" w:space="0" w:color="auto"/>
        <w:bottom w:val="none" w:sz="0" w:space="0" w:color="auto"/>
        <w:right w:val="none" w:sz="0" w:space="0" w:color="auto"/>
      </w:divBdr>
    </w:div>
    <w:div w:id="602805229">
      <w:bodyDiv w:val="1"/>
      <w:marLeft w:val="0"/>
      <w:marRight w:val="0"/>
      <w:marTop w:val="0"/>
      <w:marBottom w:val="0"/>
      <w:divBdr>
        <w:top w:val="none" w:sz="0" w:space="0" w:color="auto"/>
        <w:left w:val="none" w:sz="0" w:space="0" w:color="auto"/>
        <w:bottom w:val="none" w:sz="0" w:space="0" w:color="auto"/>
        <w:right w:val="none" w:sz="0" w:space="0" w:color="auto"/>
      </w:divBdr>
    </w:div>
    <w:div w:id="602879943">
      <w:bodyDiv w:val="1"/>
      <w:marLeft w:val="0"/>
      <w:marRight w:val="0"/>
      <w:marTop w:val="0"/>
      <w:marBottom w:val="0"/>
      <w:divBdr>
        <w:top w:val="none" w:sz="0" w:space="0" w:color="auto"/>
        <w:left w:val="none" w:sz="0" w:space="0" w:color="auto"/>
        <w:bottom w:val="none" w:sz="0" w:space="0" w:color="auto"/>
        <w:right w:val="none" w:sz="0" w:space="0" w:color="auto"/>
      </w:divBdr>
    </w:div>
    <w:div w:id="602881484">
      <w:bodyDiv w:val="1"/>
      <w:marLeft w:val="0"/>
      <w:marRight w:val="0"/>
      <w:marTop w:val="0"/>
      <w:marBottom w:val="0"/>
      <w:divBdr>
        <w:top w:val="none" w:sz="0" w:space="0" w:color="auto"/>
        <w:left w:val="none" w:sz="0" w:space="0" w:color="auto"/>
        <w:bottom w:val="none" w:sz="0" w:space="0" w:color="auto"/>
        <w:right w:val="none" w:sz="0" w:space="0" w:color="auto"/>
      </w:divBdr>
    </w:div>
    <w:div w:id="602881898">
      <w:bodyDiv w:val="1"/>
      <w:marLeft w:val="0"/>
      <w:marRight w:val="0"/>
      <w:marTop w:val="0"/>
      <w:marBottom w:val="0"/>
      <w:divBdr>
        <w:top w:val="none" w:sz="0" w:space="0" w:color="auto"/>
        <w:left w:val="none" w:sz="0" w:space="0" w:color="auto"/>
        <w:bottom w:val="none" w:sz="0" w:space="0" w:color="auto"/>
        <w:right w:val="none" w:sz="0" w:space="0" w:color="auto"/>
      </w:divBdr>
    </w:div>
    <w:div w:id="602953316">
      <w:bodyDiv w:val="1"/>
      <w:marLeft w:val="0"/>
      <w:marRight w:val="0"/>
      <w:marTop w:val="0"/>
      <w:marBottom w:val="0"/>
      <w:divBdr>
        <w:top w:val="none" w:sz="0" w:space="0" w:color="auto"/>
        <w:left w:val="none" w:sz="0" w:space="0" w:color="auto"/>
        <w:bottom w:val="none" w:sz="0" w:space="0" w:color="auto"/>
        <w:right w:val="none" w:sz="0" w:space="0" w:color="auto"/>
      </w:divBdr>
    </w:div>
    <w:div w:id="602958958">
      <w:bodyDiv w:val="1"/>
      <w:marLeft w:val="0"/>
      <w:marRight w:val="0"/>
      <w:marTop w:val="0"/>
      <w:marBottom w:val="0"/>
      <w:divBdr>
        <w:top w:val="none" w:sz="0" w:space="0" w:color="auto"/>
        <w:left w:val="none" w:sz="0" w:space="0" w:color="auto"/>
        <w:bottom w:val="none" w:sz="0" w:space="0" w:color="auto"/>
        <w:right w:val="none" w:sz="0" w:space="0" w:color="auto"/>
      </w:divBdr>
    </w:div>
    <w:div w:id="602999666">
      <w:bodyDiv w:val="1"/>
      <w:marLeft w:val="0"/>
      <w:marRight w:val="0"/>
      <w:marTop w:val="0"/>
      <w:marBottom w:val="0"/>
      <w:divBdr>
        <w:top w:val="none" w:sz="0" w:space="0" w:color="auto"/>
        <w:left w:val="none" w:sz="0" w:space="0" w:color="auto"/>
        <w:bottom w:val="none" w:sz="0" w:space="0" w:color="auto"/>
        <w:right w:val="none" w:sz="0" w:space="0" w:color="auto"/>
      </w:divBdr>
    </w:div>
    <w:div w:id="603080093">
      <w:bodyDiv w:val="1"/>
      <w:marLeft w:val="0"/>
      <w:marRight w:val="0"/>
      <w:marTop w:val="0"/>
      <w:marBottom w:val="0"/>
      <w:divBdr>
        <w:top w:val="none" w:sz="0" w:space="0" w:color="auto"/>
        <w:left w:val="none" w:sz="0" w:space="0" w:color="auto"/>
        <w:bottom w:val="none" w:sz="0" w:space="0" w:color="auto"/>
        <w:right w:val="none" w:sz="0" w:space="0" w:color="auto"/>
      </w:divBdr>
    </w:div>
    <w:div w:id="603347038">
      <w:bodyDiv w:val="1"/>
      <w:marLeft w:val="0"/>
      <w:marRight w:val="0"/>
      <w:marTop w:val="0"/>
      <w:marBottom w:val="0"/>
      <w:divBdr>
        <w:top w:val="none" w:sz="0" w:space="0" w:color="auto"/>
        <w:left w:val="none" w:sz="0" w:space="0" w:color="auto"/>
        <w:bottom w:val="none" w:sz="0" w:space="0" w:color="auto"/>
        <w:right w:val="none" w:sz="0" w:space="0" w:color="auto"/>
      </w:divBdr>
    </w:div>
    <w:div w:id="603348126">
      <w:bodyDiv w:val="1"/>
      <w:marLeft w:val="0"/>
      <w:marRight w:val="0"/>
      <w:marTop w:val="0"/>
      <w:marBottom w:val="0"/>
      <w:divBdr>
        <w:top w:val="none" w:sz="0" w:space="0" w:color="auto"/>
        <w:left w:val="none" w:sz="0" w:space="0" w:color="auto"/>
        <w:bottom w:val="none" w:sz="0" w:space="0" w:color="auto"/>
        <w:right w:val="none" w:sz="0" w:space="0" w:color="auto"/>
      </w:divBdr>
    </w:div>
    <w:div w:id="603414722">
      <w:bodyDiv w:val="1"/>
      <w:marLeft w:val="0"/>
      <w:marRight w:val="0"/>
      <w:marTop w:val="0"/>
      <w:marBottom w:val="0"/>
      <w:divBdr>
        <w:top w:val="none" w:sz="0" w:space="0" w:color="auto"/>
        <w:left w:val="none" w:sz="0" w:space="0" w:color="auto"/>
        <w:bottom w:val="none" w:sz="0" w:space="0" w:color="auto"/>
        <w:right w:val="none" w:sz="0" w:space="0" w:color="auto"/>
      </w:divBdr>
    </w:div>
    <w:div w:id="603609164">
      <w:bodyDiv w:val="1"/>
      <w:marLeft w:val="0"/>
      <w:marRight w:val="0"/>
      <w:marTop w:val="0"/>
      <w:marBottom w:val="0"/>
      <w:divBdr>
        <w:top w:val="none" w:sz="0" w:space="0" w:color="auto"/>
        <w:left w:val="none" w:sz="0" w:space="0" w:color="auto"/>
        <w:bottom w:val="none" w:sz="0" w:space="0" w:color="auto"/>
        <w:right w:val="none" w:sz="0" w:space="0" w:color="auto"/>
      </w:divBdr>
    </w:div>
    <w:div w:id="603658081">
      <w:bodyDiv w:val="1"/>
      <w:marLeft w:val="0"/>
      <w:marRight w:val="0"/>
      <w:marTop w:val="0"/>
      <w:marBottom w:val="0"/>
      <w:divBdr>
        <w:top w:val="none" w:sz="0" w:space="0" w:color="auto"/>
        <w:left w:val="none" w:sz="0" w:space="0" w:color="auto"/>
        <w:bottom w:val="none" w:sz="0" w:space="0" w:color="auto"/>
        <w:right w:val="none" w:sz="0" w:space="0" w:color="auto"/>
      </w:divBdr>
    </w:div>
    <w:div w:id="603851939">
      <w:bodyDiv w:val="1"/>
      <w:marLeft w:val="0"/>
      <w:marRight w:val="0"/>
      <w:marTop w:val="0"/>
      <w:marBottom w:val="0"/>
      <w:divBdr>
        <w:top w:val="none" w:sz="0" w:space="0" w:color="auto"/>
        <w:left w:val="none" w:sz="0" w:space="0" w:color="auto"/>
        <w:bottom w:val="none" w:sz="0" w:space="0" w:color="auto"/>
        <w:right w:val="none" w:sz="0" w:space="0" w:color="auto"/>
      </w:divBdr>
    </w:div>
    <w:div w:id="603924562">
      <w:bodyDiv w:val="1"/>
      <w:marLeft w:val="0"/>
      <w:marRight w:val="0"/>
      <w:marTop w:val="0"/>
      <w:marBottom w:val="0"/>
      <w:divBdr>
        <w:top w:val="none" w:sz="0" w:space="0" w:color="auto"/>
        <w:left w:val="none" w:sz="0" w:space="0" w:color="auto"/>
        <w:bottom w:val="none" w:sz="0" w:space="0" w:color="auto"/>
        <w:right w:val="none" w:sz="0" w:space="0" w:color="auto"/>
      </w:divBdr>
    </w:div>
    <w:div w:id="604312511">
      <w:bodyDiv w:val="1"/>
      <w:marLeft w:val="0"/>
      <w:marRight w:val="0"/>
      <w:marTop w:val="0"/>
      <w:marBottom w:val="0"/>
      <w:divBdr>
        <w:top w:val="none" w:sz="0" w:space="0" w:color="auto"/>
        <w:left w:val="none" w:sz="0" w:space="0" w:color="auto"/>
        <w:bottom w:val="none" w:sz="0" w:space="0" w:color="auto"/>
        <w:right w:val="none" w:sz="0" w:space="0" w:color="auto"/>
      </w:divBdr>
    </w:div>
    <w:div w:id="604381782">
      <w:bodyDiv w:val="1"/>
      <w:marLeft w:val="0"/>
      <w:marRight w:val="0"/>
      <w:marTop w:val="0"/>
      <w:marBottom w:val="0"/>
      <w:divBdr>
        <w:top w:val="none" w:sz="0" w:space="0" w:color="auto"/>
        <w:left w:val="none" w:sz="0" w:space="0" w:color="auto"/>
        <w:bottom w:val="none" w:sz="0" w:space="0" w:color="auto"/>
        <w:right w:val="none" w:sz="0" w:space="0" w:color="auto"/>
      </w:divBdr>
    </w:div>
    <w:div w:id="604845037">
      <w:bodyDiv w:val="1"/>
      <w:marLeft w:val="0"/>
      <w:marRight w:val="0"/>
      <w:marTop w:val="0"/>
      <w:marBottom w:val="0"/>
      <w:divBdr>
        <w:top w:val="none" w:sz="0" w:space="0" w:color="auto"/>
        <w:left w:val="none" w:sz="0" w:space="0" w:color="auto"/>
        <w:bottom w:val="none" w:sz="0" w:space="0" w:color="auto"/>
        <w:right w:val="none" w:sz="0" w:space="0" w:color="auto"/>
      </w:divBdr>
    </w:div>
    <w:div w:id="604924803">
      <w:bodyDiv w:val="1"/>
      <w:marLeft w:val="0"/>
      <w:marRight w:val="0"/>
      <w:marTop w:val="0"/>
      <w:marBottom w:val="0"/>
      <w:divBdr>
        <w:top w:val="none" w:sz="0" w:space="0" w:color="auto"/>
        <w:left w:val="none" w:sz="0" w:space="0" w:color="auto"/>
        <w:bottom w:val="none" w:sz="0" w:space="0" w:color="auto"/>
        <w:right w:val="none" w:sz="0" w:space="0" w:color="auto"/>
      </w:divBdr>
    </w:div>
    <w:div w:id="605037619">
      <w:bodyDiv w:val="1"/>
      <w:marLeft w:val="0"/>
      <w:marRight w:val="0"/>
      <w:marTop w:val="0"/>
      <w:marBottom w:val="0"/>
      <w:divBdr>
        <w:top w:val="none" w:sz="0" w:space="0" w:color="auto"/>
        <w:left w:val="none" w:sz="0" w:space="0" w:color="auto"/>
        <w:bottom w:val="none" w:sz="0" w:space="0" w:color="auto"/>
        <w:right w:val="none" w:sz="0" w:space="0" w:color="auto"/>
      </w:divBdr>
    </w:div>
    <w:div w:id="605038137">
      <w:bodyDiv w:val="1"/>
      <w:marLeft w:val="0"/>
      <w:marRight w:val="0"/>
      <w:marTop w:val="0"/>
      <w:marBottom w:val="0"/>
      <w:divBdr>
        <w:top w:val="none" w:sz="0" w:space="0" w:color="auto"/>
        <w:left w:val="none" w:sz="0" w:space="0" w:color="auto"/>
        <w:bottom w:val="none" w:sz="0" w:space="0" w:color="auto"/>
        <w:right w:val="none" w:sz="0" w:space="0" w:color="auto"/>
      </w:divBdr>
    </w:div>
    <w:div w:id="605039350">
      <w:bodyDiv w:val="1"/>
      <w:marLeft w:val="0"/>
      <w:marRight w:val="0"/>
      <w:marTop w:val="0"/>
      <w:marBottom w:val="0"/>
      <w:divBdr>
        <w:top w:val="none" w:sz="0" w:space="0" w:color="auto"/>
        <w:left w:val="none" w:sz="0" w:space="0" w:color="auto"/>
        <w:bottom w:val="none" w:sz="0" w:space="0" w:color="auto"/>
        <w:right w:val="none" w:sz="0" w:space="0" w:color="auto"/>
      </w:divBdr>
    </w:div>
    <w:div w:id="605040994">
      <w:bodyDiv w:val="1"/>
      <w:marLeft w:val="0"/>
      <w:marRight w:val="0"/>
      <w:marTop w:val="0"/>
      <w:marBottom w:val="0"/>
      <w:divBdr>
        <w:top w:val="none" w:sz="0" w:space="0" w:color="auto"/>
        <w:left w:val="none" w:sz="0" w:space="0" w:color="auto"/>
        <w:bottom w:val="none" w:sz="0" w:space="0" w:color="auto"/>
        <w:right w:val="none" w:sz="0" w:space="0" w:color="auto"/>
      </w:divBdr>
    </w:div>
    <w:div w:id="605043281">
      <w:bodyDiv w:val="1"/>
      <w:marLeft w:val="0"/>
      <w:marRight w:val="0"/>
      <w:marTop w:val="0"/>
      <w:marBottom w:val="0"/>
      <w:divBdr>
        <w:top w:val="none" w:sz="0" w:space="0" w:color="auto"/>
        <w:left w:val="none" w:sz="0" w:space="0" w:color="auto"/>
        <w:bottom w:val="none" w:sz="0" w:space="0" w:color="auto"/>
        <w:right w:val="none" w:sz="0" w:space="0" w:color="auto"/>
      </w:divBdr>
    </w:div>
    <w:div w:id="605191149">
      <w:bodyDiv w:val="1"/>
      <w:marLeft w:val="0"/>
      <w:marRight w:val="0"/>
      <w:marTop w:val="0"/>
      <w:marBottom w:val="0"/>
      <w:divBdr>
        <w:top w:val="none" w:sz="0" w:space="0" w:color="auto"/>
        <w:left w:val="none" w:sz="0" w:space="0" w:color="auto"/>
        <w:bottom w:val="none" w:sz="0" w:space="0" w:color="auto"/>
        <w:right w:val="none" w:sz="0" w:space="0" w:color="auto"/>
      </w:divBdr>
    </w:div>
    <w:div w:id="605308682">
      <w:bodyDiv w:val="1"/>
      <w:marLeft w:val="0"/>
      <w:marRight w:val="0"/>
      <w:marTop w:val="0"/>
      <w:marBottom w:val="0"/>
      <w:divBdr>
        <w:top w:val="none" w:sz="0" w:space="0" w:color="auto"/>
        <w:left w:val="none" w:sz="0" w:space="0" w:color="auto"/>
        <w:bottom w:val="none" w:sz="0" w:space="0" w:color="auto"/>
        <w:right w:val="none" w:sz="0" w:space="0" w:color="auto"/>
      </w:divBdr>
    </w:div>
    <w:div w:id="605387486">
      <w:bodyDiv w:val="1"/>
      <w:marLeft w:val="0"/>
      <w:marRight w:val="0"/>
      <w:marTop w:val="0"/>
      <w:marBottom w:val="0"/>
      <w:divBdr>
        <w:top w:val="none" w:sz="0" w:space="0" w:color="auto"/>
        <w:left w:val="none" w:sz="0" w:space="0" w:color="auto"/>
        <w:bottom w:val="none" w:sz="0" w:space="0" w:color="auto"/>
        <w:right w:val="none" w:sz="0" w:space="0" w:color="auto"/>
      </w:divBdr>
    </w:div>
    <w:div w:id="605650572">
      <w:bodyDiv w:val="1"/>
      <w:marLeft w:val="0"/>
      <w:marRight w:val="0"/>
      <w:marTop w:val="0"/>
      <w:marBottom w:val="0"/>
      <w:divBdr>
        <w:top w:val="none" w:sz="0" w:space="0" w:color="auto"/>
        <w:left w:val="none" w:sz="0" w:space="0" w:color="auto"/>
        <w:bottom w:val="none" w:sz="0" w:space="0" w:color="auto"/>
        <w:right w:val="none" w:sz="0" w:space="0" w:color="auto"/>
      </w:divBdr>
    </w:div>
    <w:div w:id="605767090">
      <w:bodyDiv w:val="1"/>
      <w:marLeft w:val="0"/>
      <w:marRight w:val="0"/>
      <w:marTop w:val="0"/>
      <w:marBottom w:val="0"/>
      <w:divBdr>
        <w:top w:val="none" w:sz="0" w:space="0" w:color="auto"/>
        <w:left w:val="none" w:sz="0" w:space="0" w:color="auto"/>
        <w:bottom w:val="none" w:sz="0" w:space="0" w:color="auto"/>
        <w:right w:val="none" w:sz="0" w:space="0" w:color="auto"/>
      </w:divBdr>
    </w:div>
    <w:div w:id="605844693">
      <w:bodyDiv w:val="1"/>
      <w:marLeft w:val="0"/>
      <w:marRight w:val="0"/>
      <w:marTop w:val="0"/>
      <w:marBottom w:val="0"/>
      <w:divBdr>
        <w:top w:val="none" w:sz="0" w:space="0" w:color="auto"/>
        <w:left w:val="none" w:sz="0" w:space="0" w:color="auto"/>
        <w:bottom w:val="none" w:sz="0" w:space="0" w:color="auto"/>
        <w:right w:val="none" w:sz="0" w:space="0" w:color="auto"/>
      </w:divBdr>
    </w:div>
    <w:div w:id="605846344">
      <w:bodyDiv w:val="1"/>
      <w:marLeft w:val="0"/>
      <w:marRight w:val="0"/>
      <w:marTop w:val="0"/>
      <w:marBottom w:val="0"/>
      <w:divBdr>
        <w:top w:val="none" w:sz="0" w:space="0" w:color="auto"/>
        <w:left w:val="none" w:sz="0" w:space="0" w:color="auto"/>
        <w:bottom w:val="none" w:sz="0" w:space="0" w:color="auto"/>
        <w:right w:val="none" w:sz="0" w:space="0" w:color="auto"/>
      </w:divBdr>
    </w:div>
    <w:div w:id="605846607">
      <w:bodyDiv w:val="1"/>
      <w:marLeft w:val="0"/>
      <w:marRight w:val="0"/>
      <w:marTop w:val="0"/>
      <w:marBottom w:val="0"/>
      <w:divBdr>
        <w:top w:val="none" w:sz="0" w:space="0" w:color="auto"/>
        <w:left w:val="none" w:sz="0" w:space="0" w:color="auto"/>
        <w:bottom w:val="none" w:sz="0" w:space="0" w:color="auto"/>
        <w:right w:val="none" w:sz="0" w:space="0" w:color="auto"/>
      </w:divBdr>
    </w:div>
    <w:div w:id="605885938">
      <w:bodyDiv w:val="1"/>
      <w:marLeft w:val="0"/>
      <w:marRight w:val="0"/>
      <w:marTop w:val="0"/>
      <w:marBottom w:val="0"/>
      <w:divBdr>
        <w:top w:val="none" w:sz="0" w:space="0" w:color="auto"/>
        <w:left w:val="none" w:sz="0" w:space="0" w:color="auto"/>
        <w:bottom w:val="none" w:sz="0" w:space="0" w:color="auto"/>
        <w:right w:val="none" w:sz="0" w:space="0" w:color="auto"/>
      </w:divBdr>
    </w:div>
    <w:div w:id="605890938">
      <w:bodyDiv w:val="1"/>
      <w:marLeft w:val="0"/>
      <w:marRight w:val="0"/>
      <w:marTop w:val="0"/>
      <w:marBottom w:val="0"/>
      <w:divBdr>
        <w:top w:val="none" w:sz="0" w:space="0" w:color="auto"/>
        <w:left w:val="none" w:sz="0" w:space="0" w:color="auto"/>
        <w:bottom w:val="none" w:sz="0" w:space="0" w:color="auto"/>
        <w:right w:val="none" w:sz="0" w:space="0" w:color="auto"/>
      </w:divBdr>
    </w:div>
    <w:div w:id="606037432">
      <w:bodyDiv w:val="1"/>
      <w:marLeft w:val="0"/>
      <w:marRight w:val="0"/>
      <w:marTop w:val="0"/>
      <w:marBottom w:val="0"/>
      <w:divBdr>
        <w:top w:val="none" w:sz="0" w:space="0" w:color="auto"/>
        <w:left w:val="none" w:sz="0" w:space="0" w:color="auto"/>
        <w:bottom w:val="none" w:sz="0" w:space="0" w:color="auto"/>
        <w:right w:val="none" w:sz="0" w:space="0" w:color="auto"/>
      </w:divBdr>
    </w:div>
    <w:div w:id="606079322">
      <w:bodyDiv w:val="1"/>
      <w:marLeft w:val="0"/>
      <w:marRight w:val="0"/>
      <w:marTop w:val="0"/>
      <w:marBottom w:val="0"/>
      <w:divBdr>
        <w:top w:val="none" w:sz="0" w:space="0" w:color="auto"/>
        <w:left w:val="none" w:sz="0" w:space="0" w:color="auto"/>
        <w:bottom w:val="none" w:sz="0" w:space="0" w:color="auto"/>
        <w:right w:val="none" w:sz="0" w:space="0" w:color="auto"/>
      </w:divBdr>
    </w:div>
    <w:div w:id="606084689">
      <w:bodyDiv w:val="1"/>
      <w:marLeft w:val="0"/>
      <w:marRight w:val="0"/>
      <w:marTop w:val="0"/>
      <w:marBottom w:val="0"/>
      <w:divBdr>
        <w:top w:val="none" w:sz="0" w:space="0" w:color="auto"/>
        <w:left w:val="none" w:sz="0" w:space="0" w:color="auto"/>
        <w:bottom w:val="none" w:sz="0" w:space="0" w:color="auto"/>
        <w:right w:val="none" w:sz="0" w:space="0" w:color="auto"/>
      </w:divBdr>
    </w:div>
    <w:div w:id="606160685">
      <w:bodyDiv w:val="1"/>
      <w:marLeft w:val="0"/>
      <w:marRight w:val="0"/>
      <w:marTop w:val="0"/>
      <w:marBottom w:val="0"/>
      <w:divBdr>
        <w:top w:val="none" w:sz="0" w:space="0" w:color="auto"/>
        <w:left w:val="none" w:sz="0" w:space="0" w:color="auto"/>
        <w:bottom w:val="none" w:sz="0" w:space="0" w:color="auto"/>
        <w:right w:val="none" w:sz="0" w:space="0" w:color="auto"/>
      </w:divBdr>
    </w:div>
    <w:div w:id="606236711">
      <w:bodyDiv w:val="1"/>
      <w:marLeft w:val="0"/>
      <w:marRight w:val="0"/>
      <w:marTop w:val="0"/>
      <w:marBottom w:val="0"/>
      <w:divBdr>
        <w:top w:val="none" w:sz="0" w:space="0" w:color="auto"/>
        <w:left w:val="none" w:sz="0" w:space="0" w:color="auto"/>
        <w:bottom w:val="none" w:sz="0" w:space="0" w:color="auto"/>
        <w:right w:val="none" w:sz="0" w:space="0" w:color="auto"/>
      </w:divBdr>
    </w:div>
    <w:div w:id="606429200">
      <w:bodyDiv w:val="1"/>
      <w:marLeft w:val="0"/>
      <w:marRight w:val="0"/>
      <w:marTop w:val="0"/>
      <w:marBottom w:val="0"/>
      <w:divBdr>
        <w:top w:val="none" w:sz="0" w:space="0" w:color="auto"/>
        <w:left w:val="none" w:sz="0" w:space="0" w:color="auto"/>
        <w:bottom w:val="none" w:sz="0" w:space="0" w:color="auto"/>
        <w:right w:val="none" w:sz="0" w:space="0" w:color="auto"/>
      </w:divBdr>
    </w:div>
    <w:div w:id="606541471">
      <w:bodyDiv w:val="1"/>
      <w:marLeft w:val="0"/>
      <w:marRight w:val="0"/>
      <w:marTop w:val="0"/>
      <w:marBottom w:val="0"/>
      <w:divBdr>
        <w:top w:val="none" w:sz="0" w:space="0" w:color="auto"/>
        <w:left w:val="none" w:sz="0" w:space="0" w:color="auto"/>
        <w:bottom w:val="none" w:sz="0" w:space="0" w:color="auto"/>
        <w:right w:val="none" w:sz="0" w:space="0" w:color="auto"/>
      </w:divBdr>
    </w:div>
    <w:div w:id="606818321">
      <w:bodyDiv w:val="1"/>
      <w:marLeft w:val="0"/>
      <w:marRight w:val="0"/>
      <w:marTop w:val="0"/>
      <w:marBottom w:val="0"/>
      <w:divBdr>
        <w:top w:val="none" w:sz="0" w:space="0" w:color="auto"/>
        <w:left w:val="none" w:sz="0" w:space="0" w:color="auto"/>
        <w:bottom w:val="none" w:sz="0" w:space="0" w:color="auto"/>
        <w:right w:val="none" w:sz="0" w:space="0" w:color="auto"/>
      </w:divBdr>
    </w:div>
    <w:div w:id="606930529">
      <w:bodyDiv w:val="1"/>
      <w:marLeft w:val="0"/>
      <w:marRight w:val="0"/>
      <w:marTop w:val="0"/>
      <w:marBottom w:val="0"/>
      <w:divBdr>
        <w:top w:val="none" w:sz="0" w:space="0" w:color="auto"/>
        <w:left w:val="none" w:sz="0" w:space="0" w:color="auto"/>
        <w:bottom w:val="none" w:sz="0" w:space="0" w:color="auto"/>
        <w:right w:val="none" w:sz="0" w:space="0" w:color="auto"/>
      </w:divBdr>
    </w:div>
    <w:div w:id="607200512">
      <w:bodyDiv w:val="1"/>
      <w:marLeft w:val="0"/>
      <w:marRight w:val="0"/>
      <w:marTop w:val="0"/>
      <w:marBottom w:val="0"/>
      <w:divBdr>
        <w:top w:val="none" w:sz="0" w:space="0" w:color="auto"/>
        <w:left w:val="none" w:sz="0" w:space="0" w:color="auto"/>
        <w:bottom w:val="none" w:sz="0" w:space="0" w:color="auto"/>
        <w:right w:val="none" w:sz="0" w:space="0" w:color="auto"/>
      </w:divBdr>
    </w:div>
    <w:div w:id="607203964">
      <w:bodyDiv w:val="1"/>
      <w:marLeft w:val="0"/>
      <w:marRight w:val="0"/>
      <w:marTop w:val="0"/>
      <w:marBottom w:val="0"/>
      <w:divBdr>
        <w:top w:val="none" w:sz="0" w:space="0" w:color="auto"/>
        <w:left w:val="none" w:sz="0" w:space="0" w:color="auto"/>
        <w:bottom w:val="none" w:sz="0" w:space="0" w:color="auto"/>
        <w:right w:val="none" w:sz="0" w:space="0" w:color="auto"/>
      </w:divBdr>
    </w:div>
    <w:div w:id="607278137">
      <w:bodyDiv w:val="1"/>
      <w:marLeft w:val="0"/>
      <w:marRight w:val="0"/>
      <w:marTop w:val="0"/>
      <w:marBottom w:val="0"/>
      <w:divBdr>
        <w:top w:val="none" w:sz="0" w:space="0" w:color="auto"/>
        <w:left w:val="none" w:sz="0" w:space="0" w:color="auto"/>
        <w:bottom w:val="none" w:sz="0" w:space="0" w:color="auto"/>
        <w:right w:val="none" w:sz="0" w:space="0" w:color="auto"/>
      </w:divBdr>
    </w:div>
    <w:div w:id="607278936">
      <w:bodyDiv w:val="1"/>
      <w:marLeft w:val="0"/>
      <w:marRight w:val="0"/>
      <w:marTop w:val="0"/>
      <w:marBottom w:val="0"/>
      <w:divBdr>
        <w:top w:val="none" w:sz="0" w:space="0" w:color="auto"/>
        <w:left w:val="none" w:sz="0" w:space="0" w:color="auto"/>
        <w:bottom w:val="none" w:sz="0" w:space="0" w:color="auto"/>
        <w:right w:val="none" w:sz="0" w:space="0" w:color="auto"/>
      </w:divBdr>
    </w:div>
    <w:div w:id="607396843">
      <w:bodyDiv w:val="1"/>
      <w:marLeft w:val="0"/>
      <w:marRight w:val="0"/>
      <w:marTop w:val="0"/>
      <w:marBottom w:val="0"/>
      <w:divBdr>
        <w:top w:val="none" w:sz="0" w:space="0" w:color="auto"/>
        <w:left w:val="none" w:sz="0" w:space="0" w:color="auto"/>
        <w:bottom w:val="none" w:sz="0" w:space="0" w:color="auto"/>
        <w:right w:val="none" w:sz="0" w:space="0" w:color="auto"/>
      </w:divBdr>
    </w:div>
    <w:div w:id="607739907">
      <w:bodyDiv w:val="1"/>
      <w:marLeft w:val="0"/>
      <w:marRight w:val="0"/>
      <w:marTop w:val="0"/>
      <w:marBottom w:val="0"/>
      <w:divBdr>
        <w:top w:val="none" w:sz="0" w:space="0" w:color="auto"/>
        <w:left w:val="none" w:sz="0" w:space="0" w:color="auto"/>
        <w:bottom w:val="none" w:sz="0" w:space="0" w:color="auto"/>
        <w:right w:val="none" w:sz="0" w:space="0" w:color="auto"/>
      </w:divBdr>
    </w:div>
    <w:div w:id="607934488">
      <w:bodyDiv w:val="1"/>
      <w:marLeft w:val="0"/>
      <w:marRight w:val="0"/>
      <w:marTop w:val="0"/>
      <w:marBottom w:val="0"/>
      <w:divBdr>
        <w:top w:val="none" w:sz="0" w:space="0" w:color="auto"/>
        <w:left w:val="none" w:sz="0" w:space="0" w:color="auto"/>
        <w:bottom w:val="none" w:sz="0" w:space="0" w:color="auto"/>
        <w:right w:val="none" w:sz="0" w:space="0" w:color="auto"/>
      </w:divBdr>
    </w:div>
    <w:div w:id="608124377">
      <w:bodyDiv w:val="1"/>
      <w:marLeft w:val="0"/>
      <w:marRight w:val="0"/>
      <w:marTop w:val="0"/>
      <w:marBottom w:val="0"/>
      <w:divBdr>
        <w:top w:val="none" w:sz="0" w:space="0" w:color="auto"/>
        <w:left w:val="none" w:sz="0" w:space="0" w:color="auto"/>
        <w:bottom w:val="none" w:sz="0" w:space="0" w:color="auto"/>
        <w:right w:val="none" w:sz="0" w:space="0" w:color="auto"/>
      </w:divBdr>
    </w:div>
    <w:div w:id="608124584">
      <w:bodyDiv w:val="1"/>
      <w:marLeft w:val="0"/>
      <w:marRight w:val="0"/>
      <w:marTop w:val="0"/>
      <w:marBottom w:val="0"/>
      <w:divBdr>
        <w:top w:val="none" w:sz="0" w:space="0" w:color="auto"/>
        <w:left w:val="none" w:sz="0" w:space="0" w:color="auto"/>
        <w:bottom w:val="none" w:sz="0" w:space="0" w:color="auto"/>
        <w:right w:val="none" w:sz="0" w:space="0" w:color="auto"/>
      </w:divBdr>
    </w:div>
    <w:div w:id="608322122">
      <w:bodyDiv w:val="1"/>
      <w:marLeft w:val="0"/>
      <w:marRight w:val="0"/>
      <w:marTop w:val="0"/>
      <w:marBottom w:val="0"/>
      <w:divBdr>
        <w:top w:val="none" w:sz="0" w:space="0" w:color="auto"/>
        <w:left w:val="none" w:sz="0" w:space="0" w:color="auto"/>
        <w:bottom w:val="none" w:sz="0" w:space="0" w:color="auto"/>
        <w:right w:val="none" w:sz="0" w:space="0" w:color="auto"/>
      </w:divBdr>
    </w:div>
    <w:div w:id="608468045">
      <w:bodyDiv w:val="1"/>
      <w:marLeft w:val="0"/>
      <w:marRight w:val="0"/>
      <w:marTop w:val="0"/>
      <w:marBottom w:val="0"/>
      <w:divBdr>
        <w:top w:val="none" w:sz="0" w:space="0" w:color="auto"/>
        <w:left w:val="none" w:sz="0" w:space="0" w:color="auto"/>
        <w:bottom w:val="none" w:sz="0" w:space="0" w:color="auto"/>
        <w:right w:val="none" w:sz="0" w:space="0" w:color="auto"/>
      </w:divBdr>
    </w:div>
    <w:div w:id="608468296">
      <w:bodyDiv w:val="1"/>
      <w:marLeft w:val="0"/>
      <w:marRight w:val="0"/>
      <w:marTop w:val="0"/>
      <w:marBottom w:val="0"/>
      <w:divBdr>
        <w:top w:val="none" w:sz="0" w:space="0" w:color="auto"/>
        <w:left w:val="none" w:sz="0" w:space="0" w:color="auto"/>
        <w:bottom w:val="none" w:sz="0" w:space="0" w:color="auto"/>
        <w:right w:val="none" w:sz="0" w:space="0" w:color="auto"/>
      </w:divBdr>
    </w:div>
    <w:div w:id="608514052">
      <w:bodyDiv w:val="1"/>
      <w:marLeft w:val="0"/>
      <w:marRight w:val="0"/>
      <w:marTop w:val="0"/>
      <w:marBottom w:val="0"/>
      <w:divBdr>
        <w:top w:val="none" w:sz="0" w:space="0" w:color="auto"/>
        <w:left w:val="none" w:sz="0" w:space="0" w:color="auto"/>
        <w:bottom w:val="none" w:sz="0" w:space="0" w:color="auto"/>
        <w:right w:val="none" w:sz="0" w:space="0" w:color="auto"/>
      </w:divBdr>
    </w:div>
    <w:div w:id="608587049">
      <w:bodyDiv w:val="1"/>
      <w:marLeft w:val="0"/>
      <w:marRight w:val="0"/>
      <w:marTop w:val="0"/>
      <w:marBottom w:val="0"/>
      <w:divBdr>
        <w:top w:val="none" w:sz="0" w:space="0" w:color="auto"/>
        <w:left w:val="none" w:sz="0" w:space="0" w:color="auto"/>
        <w:bottom w:val="none" w:sz="0" w:space="0" w:color="auto"/>
        <w:right w:val="none" w:sz="0" w:space="0" w:color="auto"/>
      </w:divBdr>
    </w:div>
    <w:div w:id="608780121">
      <w:bodyDiv w:val="1"/>
      <w:marLeft w:val="0"/>
      <w:marRight w:val="0"/>
      <w:marTop w:val="0"/>
      <w:marBottom w:val="0"/>
      <w:divBdr>
        <w:top w:val="none" w:sz="0" w:space="0" w:color="auto"/>
        <w:left w:val="none" w:sz="0" w:space="0" w:color="auto"/>
        <w:bottom w:val="none" w:sz="0" w:space="0" w:color="auto"/>
        <w:right w:val="none" w:sz="0" w:space="0" w:color="auto"/>
      </w:divBdr>
    </w:div>
    <w:div w:id="608859840">
      <w:bodyDiv w:val="1"/>
      <w:marLeft w:val="0"/>
      <w:marRight w:val="0"/>
      <w:marTop w:val="0"/>
      <w:marBottom w:val="0"/>
      <w:divBdr>
        <w:top w:val="none" w:sz="0" w:space="0" w:color="auto"/>
        <w:left w:val="none" w:sz="0" w:space="0" w:color="auto"/>
        <w:bottom w:val="none" w:sz="0" w:space="0" w:color="auto"/>
        <w:right w:val="none" w:sz="0" w:space="0" w:color="auto"/>
      </w:divBdr>
    </w:div>
    <w:div w:id="608895582">
      <w:bodyDiv w:val="1"/>
      <w:marLeft w:val="0"/>
      <w:marRight w:val="0"/>
      <w:marTop w:val="0"/>
      <w:marBottom w:val="0"/>
      <w:divBdr>
        <w:top w:val="none" w:sz="0" w:space="0" w:color="auto"/>
        <w:left w:val="none" w:sz="0" w:space="0" w:color="auto"/>
        <w:bottom w:val="none" w:sz="0" w:space="0" w:color="auto"/>
        <w:right w:val="none" w:sz="0" w:space="0" w:color="auto"/>
      </w:divBdr>
    </w:div>
    <w:div w:id="608901701">
      <w:bodyDiv w:val="1"/>
      <w:marLeft w:val="0"/>
      <w:marRight w:val="0"/>
      <w:marTop w:val="0"/>
      <w:marBottom w:val="0"/>
      <w:divBdr>
        <w:top w:val="none" w:sz="0" w:space="0" w:color="auto"/>
        <w:left w:val="none" w:sz="0" w:space="0" w:color="auto"/>
        <w:bottom w:val="none" w:sz="0" w:space="0" w:color="auto"/>
        <w:right w:val="none" w:sz="0" w:space="0" w:color="auto"/>
      </w:divBdr>
    </w:div>
    <w:div w:id="608971341">
      <w:bodyDiv w:val="1"/>
      <w:marLeft w:val="0"/>
      <w:marRight w:val="0"/>
      <w:marTop w:val="0"/>
      <w:marBottom w:val="0"/>
      <w:divBdr>
        <w:top w:val="none" w:sz="0" w:space="0" w:color="auto"/>
        <w:left w:val="none" w:sz="0" w:space="0" w:color="auto"/>
        <w:bottom w:val="none" w:sz="0" w:space="0" w:color="auto"/>
        <w:right w:val="none" w:sz="0" w:space="0" w:color="auto"/>
      </w:divBdr>
    </w:div>
    <w:div w:id="609048235">
      <w:bodyDiv w:val="1"/>
      <w:marLeft w:val="0"/>
      <w:marRight w:val="0"/>
      <w:marTop w:val="0"/>
      <w:marBottom w:val="0"/>
      <w:divBdr>
        <w:top w:val="none" w:sz="0" w:space="0" w:color="auto"/>
        <w:left w:val="none" w:sz="0" w:space="0" w:color="auto"/>
        <w:bottom w:val="none" w:sz="0" w:space="0" w:color="auto"/>
        <w:right w:val="none" w:sz="0" w:space="0" w:color="auto"/>
      </w:divBdr>
    </w:div>
    <w:div w:id="609242269">
      <w:bodyDiv w:val="1"/>
      <w:marLeft w:val="0"/>
      <w:marRight w:val="0"/>
      <w:marTop w:val="0"/>
      <w:marBottom w:val="0"/>
      <w:divBdr>
        <w:top w:val="none" w:sz="0" w:space="0" w:color="auto"/>
        <w:left w:val="none" w:sz="0" w:space="0" w:color="auto"/>
        <w:bottom w:val="none" w:sz="0" w:space="0" w:color="auto"/>
        <w:right w:val="none" w:sz="0" w:space="0" w:color="auto"/>
      </w:divBdr>
    </w:div>
    <w:div w:id="609313584">
      <w:bodyDiv w:val="1"/>
      <w:marLeft w:val="0"/>
      <w:marRight w:val="0"/>
      <w:marTop w:val="0"/>
      <w:marBottom w:val="0"/>
      <w:divBdr>
        <w:top w:val="none" w:sz="0" w:space="0" w:color="auto"/>
        <w:left w:val="none" w:sz="0" w:space="0" w:color="auto"/>
        <w:bottom w:val="none" w:sz="0" w:space="0" w:color="auto"/>
        <w:right w:val="none" w:sz="0" w:space="0" w:color="auto"/>
      </w:divBdr>
    </w:div>
    <w:div w:id="609360440">
      <w:bodyDiv w:val="1"/>
      <w:marLeft w:val="0"/>
      <w:marRight w:val="0"/>
      <w:marTop w:val="0"/>
      <w:marBottom w:val="0"/>
      <w:divBdr>
        <w:top w:val="none" w:sz="0" w:space="0" w:color="auto"/>
        <w:left w:val="none" w:sz="0" w:space="0" w:color="auto"/>
        <w:bottom w:val="none" w:sz="0" w:space="0" w:color="auto"/>
        <w:right w:val="none" w:sz="0" w:space="0" w:color="auto"/>
      </w:divBdr>
    </w:div>
    <w:div w:id="609776424">
      <w:bodyDiv w:val="1"/>
      <w:marLeft w:val="0"/>
      <w:marRight w:val="0"/>
      <w:marTop w:val="0"/>
      <w:marBottom w:val="0"/>
      <w:divBdr>
        <w:top w:val="none" w:sz="0" w:space="0" w:color="auto"/>
        <w:left w:val="none" w:sz="0" w:space="0" w:color="auto"/>
        <w:bottom w:val="none" w:sz="0" w:space="0" w:color="auto"/>
        <w:right w:val="none" w:sz="0" w:space="0" w:color="auto"/>
      </w:divBdr>
    </w:div>
    <w:div w:id="609968284">
      <w:bodyDiv w:val="1"/>
      <w:marLeft w:val="0"/>
      <w:marRight w:val="0"/>
      <w:marTop w:val="0"/>
      <w:marBottom w:val="0"/>
      <w:divBdr>
        <w:top w:val="none" w:sz="0" w:space="0" w:color="auto"/>
        <w:left w:val="none" w:sz="0" w:space="0" w:color="auto"/>
        <w:bottom w:val="none" w:sz="0" w:space="0" w:color="auto"/>
        <w:right w:val="none" w:sz="0" w:space="0" w:color="auto"/>
      </w:divBdr>
    </w:div>
    <w:div w:id="610014622">
      <w:bodyDiv w:val="1"/>
      <w:marLeft w:val="0"/>
      <w:marRight w:val="0"/>
      <w:marTop w:val="0"/>
      <w:marBottom w:val="0"/>
      <w:divBdr>
        <w:top w:val="none" w:sz="0" w:space="0" w:color="auto"/>
        <w:left w:val="none" w:sz="0" w:space="0" w:color="auto"/>
        <w:bottom w:val="none" w:sz="0" w:space="0" w:color="auto"/>
        <w:right w:val="none" w:sz="0" w:space="0" w:color="auto"/>
      </w:divBdr>
    </w:div>
    <w:div w:id="610161075">
      <w:bodyDiv w:val="1"/>
      <w:marLeft w:val="0"/>
      <w:marRight w:val="0"/>
      <w:marTop w:val="0"/>
      <w:marBottom w:val="0"/>
      <w:divBdr>
        <w:top w:val="none" w:sz="0" w:space="0" w:color="auto"/>
        <w:left w:val="none" w:sz="0" w:space="0" w:color="auto"/>
        <w:bottom w:val="none" w:sz="0" w:space="0" w:color="auto"/>
        <w:right w:val="none" w:sz="0" w:space="0" w:color="auto"/>
      </w:divBdr>
    </w:div>
    <w:div w:id="610161900">
      <w:bodyDiv w:val="1"/>
      <w:marLeft w:val="0"/>
      <w:marRight w:val="0"/>
      <w:marTop w:val="0"/>
      <w:marBottom w:val="0"/>
      <w:divBdr>
        <w:top w:val="none" w:sz="0" w:space="0" w:color="auto"/>
        <w:left w:val="none" w:sz="0" w:space="0" w:color="auto"/>
        <w:bottom w:val="none" w:sz="0" w:space="0" w:color="auto"/>
        <w:right w:val="none" w:sz="0" w:space="0" w:color="auto"/>
      </w:divBdr>
    </w:div>
    <w:div w:id="610170155">
      <w:bodyDiv w:val="1"/>
      <w:marLeft w:val="0"/>
      <w:marRight w:val="0"/>
      <w:marTop w:val="0"/>
      <w:marBottom w:val="0"/>
      <w:divBdr>
        <w:top w:val="none" w:sz="0" w:space="0" w:color="auto"/>
        <w:left w:val="none" w:sz="0" w:space="0" w:color="auto"/>
        <w:bottom w:val="none" w:sz="0" w:space="0" w:color="auto"/>
        <w:right w:val="none" w:sz="0" w:space="0" w:color="auto"/>
      </w:divBdr>
    </w:div>
    <w:div w:id="610362033">
      <w:bodyDiv w:val="1"/>
      <w:marLeft w:val="0"/>
      <w:marRight w:val="0"/>
      <w:marTop w:val="0"/>
      <w:marBottom w:val="0"/>
      <w:divBdr>
        <w:top w:val="none" w:sz="0" w:space="0" w:color="auto"/>
        <w:left w:val="none" w:sz="0" w:space="0" w:color="auto"/>
        <w:bottom w:val="none" w:sz="0" w:space="0" w:color="auto"/>
        <w:right w:val="none" w:sz="0" w:space="0" w:color="auto"/>
      </w:divBdr>
    </w:div>
    <w:div w:id="610473829">
      <w:bodyDiv w:val="1"/>
      <w:marLeft w:val="0"/>
      <w:marRight w:val="0"/>
      <w:marTop w:val="0"/>
      <w:marBottom w:val="0"/>
      <w:divBdr>
        <w:top w:val="none" w:sz="0" w:space="0" w:color="auto"/>
        <w:left w:val="none" w:sz="0" w:space="0" w:color="auto"/>
        <w:bottom w:val="none" w:sz="0" w:space="0" w:color="auto"/>
        <w:right w:val="none" w:sz="0" w:space="0" w:color="auto"/>
      </w:divBdr>
    </w:div>
    <w:div w:id="610475342">
      <w:bodyDiv w:val="1"/>
      <w:marLeft w:val="0"/>
      <w:marRight w:val="0"/>
      <w:marTop w:val="0"/>
      <w:marBottom w:val="0"/>
      <w:divBdr>
        <w:top w:val="none" w:sz="0" w:space="0" w:color="auto"/>
        <w:left w:val="none" w:sz="0" w:space="0" w:color="auto"/>
        <w:bottom w:val="none" w:sz="0" w:space="0" w:color="auto"/>
        <w:right w:val="none" w:sz="0" w:space="0" w:color="auto"/>
      </w:divBdr>
    </w:div>
    <w:div w:id="610555180">
      <w:bodyDiv w:val="1"/>
      <w:marLeft w:val="0"/>
      <w:marRight w:val="0"/>
      <w:marTop w:val="0"/>
      <w:marBottom w:val="0"/>
      <w:divBdr>
        <w:top w:val="none" w:sz="0" w:space="0" w:color="auto"/>
        <w:left w:val="none" w:sz="0" w:space="0" w:color="auto"/>
        <w:bottom w:val="none" w:sz="0" w:space="0" w:color="auto"/>
        <w:right w:val="none" w:sz="0" w:space="0" w:color="auto"/>
      </w:divBdr>
    </w:div>
    <w:div w:id="610671029">
      <w:bodyDiv w:val="1"/>
      <w:marLeft w:val="0"/>
      <w:marRight w:val="0"/>
      <w:marTop w:val="0"/>
      <w:marBottom w:val="0"/>
      <w:divBdr>
        <w:top w:val="none" w:sz="0" w:space="0" w:color="auto"/>
        <w:left w:val="none" w:sz="0" w:space="0" w:color="auto"/>
        <w:bottom w:val="none" w:sz="0" w:space="0" w:color="auto"/>
        <w:right w:val="none" w:sz="0" w:space="0" w:color="auto"/>
      </w:divBdr>
    </w:div>
    <w:div w:id="610674808">
      <w:bodyDiv w:val="1"/>
      <w:marLeft w:val="0"/>
      <w:marRight w:val="0"/>
      <w:marTop w:val="0"/>
      <w:marBottom w:val="0"/>
      <w:divBdr>
        <w:top w:val="none" w:sz="0" w:space="0" w:color="auto"/>
        <w:left w:val="none" w:sz="0" w:space="0" w:color="auto"/>
        <w:bottom w:val="none" w:sz="0" w:space="0" w:color="auto"/>
        <w:right w:val="none" w:sz="0" w:space="0" w:color="auto"/>
      </w:divBdr>
    </w:div>
    <w:div w:id="611283425">
      <w:bodyDiv w:val="1"/>
      <w:marLeft w:val="0"/>
      <w:marRight w:val="0"/>
      <w:marTop w:val="0"/>
      <w:marBottom w:val="0"/>
      <w:divBdr>
        <w:top w:val="none" w:sz="0" w:space="0" w:color="auto"/>
        <w:left w:val="none" w:sz="0" w:space="0" w:color="auto"/>
        <w:bottom w:val="none" w:sz="0" w:space="0" w:color="auto"/>
        <w:right w:val="none" w:sz="0" w:space="0" w:color="auto"/>
      </w:divBdr>
    </w:div>
    <w:div w:id="611398286">
      <w:bodyDiv w:val="1"/>
      <w:marLeft w:val="0"/>
      <w:marRight w:val="0"/>
      <w:marTop w:val="0"/>
      <w:marBottom w:val="0"/>
      <w:divBdr>
        <w:top w:val="none" w:sz="0" w:space="0" w:color="auto"/>
        <w:left w:val="none" w:sz="0" w:space="0" w:color="auto"/>
        <w:bottom w:val="none" w:sz="0" w:space="0" w:color="auto"/>
        <w:right w:val="none" w:sz="0" w:space="0" w:color="auto"/>
      </w:divBdr>
    </w:div>
    <w:div w:id="611591160">
      <w:bodyDiv w:val="1"/>
      <w:marLeft w:val="0"/>
      <w:marRight w:val="0"/>
      <w:marTop w:val="0"/>
      <w:marBottom w:val="0"/>
      <w:divBdr>
        <w:top w:val="none" w:sz="0" w:space="0" w:color="auto"/>
        <w:left w:val="none" w:sz="0" w:space="0" w:color="auto"/>
        <w:bottom w:val="none" w:sz="0" w:space="0" w:color="auto"/>
        <w:right w:val="none" w:sz="0" w:space="0" w:color="auto"/>
      </w:divBdr>
    </w:div>
    <w:div w:id="611594987">
      <w:bodyDiv w:val="1"/>
      <w:marLeft w:val="0"/>
      <w:marRight w:val="0"/>
      <w:marTop w:val="0"/>
      <w:marBottom w:val="0"/>
      <w:divBdr>
        <w:top w:val="none" w:sz="0" w:space="0" w:color="auto"/>
        <w:left w:val="none" w:sz="0" w:space="0" w:color="auto"/>
        <w:bottom w:val="none" w:sz="0" w:space="0" w:color="auto"/>
        <w:right w:val="none" w:sz="0" w:space="0" w:color="auto"/>
      </w:divBdr>
    </w:div>
    <w:div w:id="611596698">
      <w:bodyDiv w:val="1"/>
      <w:marLeft w:val="0"/>
      <w:marRight w:val="0"/>
      <w:marTop w:val="0"/>
      <w:marBottom w:val="0"/>
      <w:divBdr>
        <w:top w:val="none" w:sz="0" w:space="0" w:color="auto"/>
        <w:left w:val="none" w:sz="0" w:space="0" w:color="auto"/>
        <w:bottom w:val="none" w:sz="0" w:space="0" w:color="auto"/>
        <w:right w:val="none" w:sz="0" w:space="0" w:color="auto"/>
      </w:divBdr>
    </w:div>
    <w:div w:id="611863203">
      <w:bodyDiv w:val="1"/>
      <w:marLeft w:val="0"/>
      <w:marRight w:val="0"/>
      <w:marTop w:val="0"/>
      <w:marBottom w:val="0"/>
      <w:divBdr>
        <w:top w:val="none" w:sz="0" w:space="0" w:color="auto"/>
        <w:left w:val="none" w:sz="0" w:space="0" w:color="auto"/>
        <w:bottom w:val="none" w:sz="0" w:space="0" w:color="auto"/>
        <w:right w:val="none" w:sz="0" w:space="0" w:color="auto"/>
      </w:divBdr>
    </w:div>
    <w:div w:id="612248270">
      <w:bodyDiv w:val="1"/>
      <w:marLeft w:val="0"/>
      <w:marRight w:val="0"/>
      <w:marTop w:val="0"/>
      <w:marBottom w:val="0"/>
      <w:divBdr>
        <w:top w:val="none" w:sz="0" w:space="0" w:color="auto"/>
        <w:left w:val="none" w:sz="0" w:space="0" w:color="auto"/>
        <w:bottom w:val="none" w:sz="0" w:space="0" w:color="auto"/>
        <w:right w:val="none" w:sz="0" w:space="0" w:color="auto"/>
      </w:divBdr>
    </w:div>
    <w:div w:id="612248907">
      <w:bodyDiv w:val="1"/>
      <w:marLeft w:val="0"/>
      <w:marRight w:val="0"/>
      <w:marTop w:val="0"/>
      <w:marBottom w:val="0"/>
      <w:divBdr>
        <w:top w:val="none" w:sz="0" w:space="0" w:color="auto"/>
        <w:left w:val="none" w:sz="0" w:space="0" w:color="auto"/>
        <w:bottom w:val="none" w:sz="0" w:space="0" w:color="auto"/>
        <w:right w:val="none" w:sz="0" w:space="0" w:color="auto"/>
      </w:divBdr>
    </w:div>
    <w:div w:id="612399842">
      <w:bodyDiv w:val="1"/>
      <w:marLeft w:val="0"/>
      <w:marRight w:val="0"/>
      <w:marTop w:val="0"/>
      <w:marBottom w:val="0"/>
      <w:divBdr>
        <w:top w:val="none" w:sz="0" w:space="0" w:color="auto"/>
        <w:left w:val="none" w:sz="0" w:space="0" w:color="auto"/>
        <w:bottom w:val="none" w:sz="0" w:space="0" w:color="auto"/>
        <w:right w:val="none" w:sz="0" w:space="0" w:color="auto"/>
      </w:divBdr>
    </w:div>
    <w:div w:id="612437843">
      <w:bodyDiv w:val="1"/>
      <w:marLeft w:val="0"/>
      <w:marRight w:val="0"/>
      <w:marTop w:val="0"/>
      <w:marBottom w:val="0"/>
      <w:divBdr>
        <w:top w:val="none" w:sz="0" w:space="0" w:color="auto"/>
        <w:left w:val="none" w:sz="0" w:space="0" w:color="auto"/>
        <w:bottom w:val="none" w:sz="0" w:space="0" w:color="auto"/>
        <w:right w:val="none" w:sz="0" w:space="0" w:color="auto"/>
      </w:divBdr>
    </w:div>
    <w:div w:id="612634644">
      <w:bodyDiv w:val="1"/>
      <w:marLeft w:val="0"/>
      <w:marRight w:val="0"/>
      <w:marTop w:val="0"/>
      <w:marBottom w:val="0"/>
      <w:divBdr>
        <w:top w:val="none" w:sz="0" w:space="0" w:color="auto"/>
        <w:left w:val="none" w:sz="0" w:space="0" w:color="auto"/>
        <w:bottom w:val="none" w:sz="0" w:space="0" w:color="auto"/>
        <w:right w:val="none" w:sz="0" w:space="0" w:color="auto"/>
      </w:divBdr>
    </w:div>
    <w:div w:id="612708179">
      <w:bodyDiv w:val="1"/>
      <w:marLeft w:val="0"/>
      <w:marRight w:val="0"/>
      <w:marTop w:val="0"/>
      <w:marBottom w:val="0"/>
      <w:divBdr>
        <w:top w:val="none" w:sz="0" w:space="0" w:color="auto"/>
        <w:left w:val="none" w:sz="0" w:space="0" w:color="auto"/>
        <w:bottom w:val="none" w:sz="0" w:space="0" w:color="auto"/>
        <w:right w:val="none" w:sz="0" w:space="0" w:color="auto"/>
      </w:divBdr>
    </w:div>
    <w:div w:id="612831828">
      <w:bodyDiv w:val="1"/>
      <w:marLeft w:val="0"/>
      <w:marRight w:val="0"/>
      <w:marTop w:val="0"/>
      <w:marBottom w:val="0"/>
      <w:divBdr>
        <w:top w:val="none" w:sz="0" w:space="0" w:color="auto"/>
        <w:left w:val="none" w:sz="0" w:space="0" w:color="auto"/>
        <w:bottom w:val="none" w:sz="0" w:space="0" w:color="auto"/>
        <w:right w:val="none" w:sz="0" w:space="0" w:color="auto"/>
      </w:divBdr>
    </w:div>
    <w:div w:id="612906789">
      <w:bodyDiv w:val="1"/>
      <w:marLeft w:val="0"/>
      <w:marRight w:val="0"/>
      <w:marTop w:val="0"/>
      <w:marBottom w:val="0"/>
      <w:divBdr>
        <w:top w:val="none" w:sz="0" w:space="0" w:color="auto"/>
        <w:left w:val="none" w:sz="0" w:space="0" w:color="auto"/>
        <w:bottom w:val="none" w:sz="0" w:space="0" w:color="auto"/>
        <w:right w:val="none" w:sz="0" w:space="0" w:color="auto"/>
      </w:divBdr>
    </w:div>
    <w:div w:id="613025546">
      <w:bodyDiv w:val="1"/>
      <w:marLeft w:val="0"/>
      <w:marRight w:val="0"/>
      <w:marTop w:val="0"/>
      <w:marBottom w:val="0"/>
      <w:divBdr>
        <w:top w:val="none" w:sz="0" w:space="0" w:color="auto"/>
        <w:left w:val="none" w:sz="0" w:space="0" w:color="auto"/>
        <w:bottom w:val="none" w:sz="0" w:space="0" w:color="auto"/>
        <w:right w:val="none" w:sz="0" w:space="0" w:color="auto"/>
      </w:divBdr>
    </w:div>
    <w:div w:id="613287318">
      <w:bodyDiv w:val="1"/>
      <w:marLeft w:val="0"/>
      <w:marRight w:val="0"/>
      <w:marTop w:val="0"/>
      <w:marBottom w:val="0"/>
      <w:divBdr>
        <w:top w:val="none" w:sz="0" w:space="0" w:color="auto"/>
        <w:left w:val="none" w:sz="0" w:space="0" w:color="auto"/>
        <w:bottom w:val="none" w:sz="0" w:space="0" w:color="auto"/>
        <w:right w:val="none" w:sz="0" w:space="0" w:color="auto"/>
      </w:divBdr>
    </w:div>
    <w:div w:id="613293458">
      <w:bodyDiv w:val="1"/>
      <w:marLeft w:val="0"/>
      <w:marRight w:val="0"/>
      <w:marTop w:val="0"/>
      <w:marBottom w:val="0"/>
      <w:divBdr>
        <w:top w:val="none" w:sz="0" w:space="0" w:color="auto"/>
        <w:left w:val="none" w:sz="0" w:space="0" w:color="auto"/>
        <w:bottom w:val="none" w:sz="0" w:space="0" w:color="auto"/>
        <w:right w:val="none" w:sz="0" w:space="0" w:color="auto"/>
      </w:divBdr>
    </w:div>
    <w:div w:id="613439709">
      <w:bodyDiv w:val="1"/>
      <w:marLeft w:val="0"/>
      <w:marRight w:val="0"/>
      <w:marTop w:val="0"/>
      <w:marBottom w:val="0"/>
      <w:divBdr>
        <w:top w:val="none" w:sz="0" w:space="0" w:color="auto"/>
        <w:left w:val="none" w:sz="0" w:space="0" w:color="auto"/>
        <w:bottom w:val="none" w:sz="0" w:space="0" w:color="auto"/>
        <w:right w:val="none" w:sz="0" w:space="0" w:color="auto"/>
      </w:divBdr>
    </w:div>
    <w:div w:id="613556865">
      <w:bodyDiv w:val="1"/>
      <w:marLeft w:val="0"/>
      <w:marRight w:val="0"/>
      <w:marTop w:val="0"/>
      <w:marBottom w:val="0"/>
      <w:divBdr>
        <w:top w:val="none" w:sz="0" w:space="0" w:color="auto"/>
        <w:left w:val="none" w:sz="0" w:space="0" w:color="auto"/>
        <w:bottom w:val="none" w:sz="0" w:space="0" w:color="auto"/>
        <w:right w:val="none" w:sz="0" w:space="0" w:color="auto"/>
      </w:divBdr>
    </w:div>
    <w:div w:id="613639571">
      <w:bodyDiv w:val="1"/>
      <w:marLeft w:val="0"/>
      <w:marRight w:val="0"/>
      <w:marTop w:val="0"/>
      <w:marBottom w:val="0"/>
      <w:divBdr>
        <w:top w:val="none" w:sz="0" w:space="0" w:color="auto"/>
        <w:left w:val="none" w:sz="0" w:space="0" w:color="auto"/>
        <w:bottom w:val="none" w:sz="0" w:space="0" w:color="auto"/>
        <w:right w:val="none" w:sz="0" w:space="0" w:color="auto"/>
      </w:divBdr>
    </w:div>
    <w:div w:id="613710867">
      <w:bodyDiv w:val="1"/>
      <w:marLeft w:val="0"/>
      <w:marRight w:val="0"/>
      <w:marTop w:val="0"/>
      <w:marBottom w:val="0"/>
      <w:divBdr>
        <w:top w:val="none" w:sz="0" w:space="0" w:color="auto"/>
        <w:left w:val="none" w:sz="0" w:space="0" w:color="auto"/>
        <w:bottom w:val="none" w:sz="0" w:space="0" w:color="auto"/>
        <w:right w:val="none" w:sz="0" w:space="0" w:color="auto"/>
      </w:divBdr>
    </w:div>
    <w:div w:id="613948765">
      <w:bodyDiv w:val="1"/>
      <w:marLeft w:val="0"/>
      <w:marRight w:val="0"/>
      <w:marTop w:val="0"/>
      <w:marBottom w:val="0"/>
      <w:divBdr>
        <w:top w:val="none" w:sz="0" w:space="0" w:color="auto"/>
        <w:left w:val="none" w:sz="0" w:space="0" w:color="auto"/>
        <w:bottom w:val="none" w:sz="0" w:space="0" w:color="auto"/>
        <w:right w:val="none" w:sz="0" w:space="0" w:color="auto"/>
      </w:divBdr>
    </w:div>
    <w:div w:id="614101420">
      <w:bodyDiv w:val="1"/>
      <w:marLeft w:val="0"/>
      <w:marRight w:val="0"/>
      <w:marTop w:val="0"/>
      <w:marBottom w:val="0"/>
      <w:divBdr>
        <w:top w:val="none" w:sz="0" w:space="0" w:color="auto"/>
        <w:left w:val="none" w:sz="0" w:space="0" w:color="auto"/>
        <w:bottom w:val="none" w:sz="0" w:space="0" w:color="auto"/>
        <w:right w:val="none" w:sz="0" w:space="0" w:color="auto"/>
      </w:divBdr>
    </w:div>
    <w:div w:id="614289288">
      <w:bodyDiv w:val="1"/>
      <w:marLeft w:val="0"/>
      <w:marRight w:val="0"/>
      <w:marTop w:val="0"/>
      <w:marBottom w:val="0"/>
      <w:divBdr>
        <w:top w:val="none" w:sz="0" w:space="0" w:color="auto"/>
        <w:left w:val="none" w:sz="0" w:space="0" w:color="auto"/>
        <w:bottom w:val="none" w:sz="0" w:space="0" w:color="auto"/>
        <w:right w:val="none" w:sz="0" w:space="0" w:color="auto"/>
      </w:divBdr>
    </w:div>
    <w:div w:id="614290523">
      <w:bodyDiv w:val="1"/>
      <w:marLeft w:val="0"/>
      <w:marRight w:val="0"/>
      <w:marTop w:val="0"/>
      <w:marBottom w:val="0"/>
      <w:divBdr>
        <w:top w:val="none" w:sz="0" w:space="0" w:color="auto"/>
        <w:left w:val="none" w:sz="0" w:space="0" w:color="auto"/>
        <w:bottom w:val="none" w:sz="0" w:space="0" w:color="auto"/>
        <w:right w:val="none" w:sz="0" w:space="0" w:color="auto"/>
      </w:divBdr>
    </w:div>
    <w:div w:id="614364981">
      <w:bodyDiv w:val="1"/>
      <w:marLeft w:val="0"/>
      <w:marRight w:val="0"/>
      <w:marTop w:val="0"/>
      <w:marBottom w:val="0"/>
      <w:divBdr>
        <w:top w:val="none" w:sz="0" w:space="0" w:color="auto"/>
        <w:left w:val="none" w:sz="0" w:space="0" w:color="auto"/>
        <w:bottom w:val="none" w:sz="0" w:space="0" w:color="auto"/>
        <w:right w:val="none" w:sz="0" w:space="0" w:color="auto"/>
      </w:divBdr>
    </w:div>
    <w:div w:id="614366208">
      <w:bodyDiv w:val="1"/>
      <w:marLeft w:val="0"/>
      <w:marRight w:val="0"/>
      <w:marTop w:val="0"/>
      <w:marBottom w:val="0"/>
      <w:divBdr>
        <w:top w:val="none" w:sz="0" w:space="0" w:color="auto"/>
        <w:left w:val="none" w:sz="0" w:space="0" w:color="auto"/>
        <w:bottom w:val="none" w:sz="0" w:space="0" w:color="auto"/>
        <w:right w:val="none" w:sz="0" w:space="0" w:color="auto"/>
      </w:divBdr>
    </w:div>
    <w:div w:id="614483275">
      <w:bodyDiv w:val="1"/>
      <w:marLeft w:val="0"/>
      <w:marRight w:val="0"/>
      <w:marTop w:val="0"/>
      <w:marBottom w:val="0"/>
      <w:divBdr>
        <w:top w:val="none" w:sz="0" w:space="0" w:color="auto"/>
        <w:left w:val="none" w:sz="0" w:space="0" w:color="auto"/>
        <w:bottom w:val="none" w:sz="0" w:space="0" w:color="auto"/>
        <w:right w:val="none" w:sz="0" w:space="0" w:color="auto"/>
      </w:divBdr>
    </w:div>
    <w:div w:id="614486681">
      <w:bodyDiv w:val="1"/>
      <w:marLeft w:val="0"/>
      <w:marRight w:val="0"/>
      <w:marTop w:val="0"/>
      <w:marBottom w:val="0"/>
      <w:divBdr>
        <w:top w:val="none" w:sz="0" w:space="0" w:color="auto"/>
        <w:left w:val="none" w:sz="0" w:space="0" w:color="auto"/>
        <w:bottom w:val="none" w:sz="0" w:space="0" w:color="auto"/>
        <w:right w:val="none" w:sz="0" w:space="0" w:color="auto"/>
      </w:divBdr>
    </w:div>
    <w:div w:id="614678473">
      <w:bodyDiv w:val="1"/>
      <w:marLeft w:val="0"/>
      <w:marRight w:val="0"/>
      <w:marTop w:val="0"/>
      <w:marBottom w:val="0"/>
      <w:divBdr>
        <w:top w:val="none" w:sz="0" w:space="0" w:color="auto"/>
        <w:left w:val="none" w:sz="0" w:space="0" w:color="auto"/>
        <w:bottom w:val="none" w:sz="0" w:space="0" w:color="auto"/>
        <w:right w:val="none" w:sz="0" w:space="0" w:color="auto"/>
      </w:divBdr>
    </w:div>
    <w:div w:id="614754172">
      <w:bodyDiv w:val="1"/>
      <w:marLeft w:val="0"/>
      <w:marRight w:val="0"/>
      <w:marTop w:val="0"/>
      <w:marBottom w:val="0"/>
      <w:divBdr>
        <w:top w:val="none" w:sz="0" w:space="0" w:color="auto"/>
        <w:left w:val="none" w:sz="0" w:space="0" w:color="auto"/>
        <w:bottom w:val="none" w:sz="0" w:space="0" w:color="auto"/>
        <w:right w:val="none" w:sz="0" w:space="0" w:color="auto"/>
      </w:divBdr>
    </w:div>
    <w:div w:id="614872027">
      <w:bodyDiv w:val="1"/>
      <w:marLeft w:val="0"/>
      <w:marRight w:val="0"/>
      <w:marTop w:val="0"/>
      <w:marBottom w:val="0"/>
      <w:divBdr>
        <w:top w:val="none" w:sz="0" w:space="0" w:color="auto"/>
        <w:left w:val="none" w:sz="0" w:space="0" w:color="auto"/>
        <w:bottom w:val="none" w:sz="0" w:space="0" w:color="auto"/>
        <w:right w:val="none" w:sz="0" w:space="0" w:color="auto"/>
      </w:divBdr>
    </w:div>
    <w:div w:id="614873847">
      <w:bodyDiv w:val="1"/>
      <w:marLeft w:val="0"/>
      <w:marRight w:val="0"/>
      <w:marTop w:val="0"/>
      <w:marBottom w:val="0"/>
      <w:divBdr>
        <w:top w:val="none" w:sz="0" w:space="0" w:color="auto"/>
        <w:left w:val="none" w:sz="0" w:space="0" w:color="auto"/>
        <w:bottom w:val="none" w:sz="0" w:space="0" w:color="auto"/>
        <w:right w:val="none" w:sz="0" w:space="0" w:color="auto"/>
      </w:divBdr>
    </w:div>
    <w:div w:id="614991700">
      <w:bodyDiv w:val="1"/>
      <w:marLeft w:val="0"/>
      <w:marRight w:val="0"/>
      <w:marTop w:val="0"/>
      <w:marBottom w:val="0"/>
      <w:divBdr>
        <w:top w:val="none" w:sz="0" w:space="0" w:color="auto"/>
        <w:left w:val="none" w:sz="0" w:space="0" w:color="auto"/>
        <w:bottom w:val="none" w:sz="0" w:space="0" w:color="auto"/>
        <w:right w:val="none" w:sz="0" w:space="0" w:color="auto"/>
      </w:divBdr>
    </w:div>
    <w:div w:id="615065035">
      <w:bodyDiv w:val="1"/>
      <w:marLeft w:val="0"/>
      <w:marRight w:val="0"/>
      <w:marTop w:val="0"/>
      <w:marBottom w:val="0"/>
      <w:divBdr>
        <w:top w:val="none" w:sz="0" w:space="0" w:color="auto"/>
        <w:left w:val="none" w:sz="0" w:space="0" w:color="auto"/>
        <w:bottom w:val="none" w:sz="0" w:space="0" w:color="auto"/>
        <w:right w:val="none" w:sz="0" w:space="0" w:color="auto"/>
      </w:divBdr>
    </w:div>
    <w:div w:id="615211903">
      <w:bodyDiv w:val="1"/>
      <w:marLeft w:val="0"/>
      <w:marRight w:val="0"/>
      <w:marTop w:val="0"/>
      <w:marBottom w:val="0"/>
      <w:divBdr>
        <w:top w:val="none" w:sz="0" w:space="0" w:color="auto"/>
        <w:left w:val="none" w:sz="0" w:space="0" w:color="auto"/>
        <w:bottom w:val="none" w:sz="0" w:space="0" w:color="auto"/>
        <w:right w:val="none" w:sz="0" w:space="0" w:color="auto"/>
      </w:divBdr>
    </w:div>
    <w:div w:id="615213220">
      <w:bodyDiv w:val="1"/>
      <w:marLeft w:val="0"/>
      <w:marRight w:val="0"/>
      <w:marTop w:val="0"/>
      <w:marBottom w:val="0"/>
      <w:divBdr>
        <w:top w:val="none" w:sz="0" w:space="0" w:color="auto"/>
        <w:left w:val="none" w:sz="0" w:space="0" w:color="auto"/>
        <w:bottom w:val="none" w:sz="0" w:space="0" w:color="auto"/>
        <w:right w:val="none" w:sz="0" w:space="0" w:color="auto"/>
      </w:divBdr>
    </w:div>
    <w:div w:id="615216946">
      <w:bodyDiv w:val="1"/>
      <w:marLeft w:val="0"/>
      <w:marRight w:val="0"/>
      <w:marTop w:val="0"/>
      <w:marBottom w:val="0"/>
      <w:divBdr>
        <w:top w:val="none" w:sz="0" w:space="0" w:color="auto"/>
        <w:left w:val="none" w:sz="0" w:space="0" w:color="auto"/>
        <w:bottom w:val="none" w:sz="0" w:space="0" w:color="auto"/>
        <w:right w:val="none" w:sz="0" w:space="0" w:color="auto"/>
      </w:divBdr>
    </w:div>
    <w:div w:id="615252458">
      <w:bodyDiv w:val="1"/>
      <w:marLeft w:val="0"/>
      <w:marRight w:val="0"/>
      <w:marTop w:val="0"/>
      <w:marBottom w:val="0"/>
      <w:divBdr>
        <w:top w:val="none" w:sz="0" w:space="0" w:color="auto"/>
        <w:left w:val="none" w:sz="0" w:space="0" w:color="auto"/>
        <w:bottom w:val="none" w:sz="0" w:space="0" w:color="auto"/>
        <w:right w:val="none" w:sz="0" w:space="0" w:color="auto"/>
      </w:divBdr>
    </w:div>
    <w:div w:id="615257345">
      <w:bodyDiv w:val="1"/>
      <w:marLeft w:val="0"/>
      <w:marRight w:val="0"/>
      <w:marTop w:val="0"/>
      <w:marBottom w:val="0"/>
      <w:divBdr>
        <w:top w:val="none" w:sz="0" w:space="0" w:color="auto"/>
        <w:left w:val="none" w:sz="0" w:space="0" w:color="auto"/>
        <w:bottom w:val="none" w:sz="0" w:space="0" w:color="auto"/>
        <w:right w:val="none" w:sz="0" w:space="0" w:color="auto"/>
      </w:divBdr>
    </w:div>
    <w:div w:id="615261223">
      <w:bodyDiv w:val="1"/>
      <w:marLeft w:val="0"/>
      <w:marRight w:val="0"/>
      <w:marTop w:val="0"/>
      <w:marBottom w:val="0"/>
      <w:divBdr>
        <w:top w:val="none" w:sz="0" w:space="0" w:color="auto"/>
        <w:left w:val="none" w:sz="0" w:space="0" w:color="auto"/>
        <w:bottom w:val="none" w:sz="0" w:space="0" w:color="auto"/>
        <w:right w:val="none" w:sz="0" w:space="0" w:color="auto"/>
      </w:divBdr>
    </w:div>
    <w:div w:id="615405785">
      <w:bodyDiv w:val="1"/>
      <w:marLeft w:val="0"/>
      <w:marRight w:val="0"/>
      <w:marTop w:val="0"/>
      <w:marBottom w:val="0"/>
      <w:divBdr>
        <w:top w:val="none" w:sz="0" w:space="0" w:color="auto"/>
        <w:left w:val="none" w:sz="0" w:space="0" w:color="auto"/>
        <w:bottom w:val="none" w:sz="0" w:space="0" w:color="auto"/>
        <w:right w:val="none" w:sz="0" w:space="0" w:color="auto"/>
      </w:divBdr>
    </w:div>
    <w:div w:id="615408867">
      <w:bodyDiv w:val="1"/>
      <w:marLeft w:val="0"/>
      <w:marRight w:val="0"/>
      <w:marTop w:val="0"/>
      <w:marBottom w:val="0"/>
      <w:divBdr>
        <w:top w:val="none" w:sz="0" w:space="0" w:color="auto"/>
        <w:left w:val="none" w:sz="0" w:space="0" w:color="auto"/>
        <w:bottom w:val="none" w:sz="0" w:space="0" w:color="auto"/>
        <w:right w:val="none" w:sz="0" w:space="0" w:color="auto"/>
      </w:divBdr>
    </w:div>
    <w:div w:id="615452656">
      <w:bodyDiv w:val="1"/>
      <w:marLeft w:val="0"/>
      <w:marRight w:val="0"/>
      <w:marTop w:val="0"/>
      <w:marBottom w:val="0"/>
      <w:divBdr>
        <w:top w:val="none" w:sz="0" w:space="0" w:color="auto"/>
        <w:left w:val="none" w:sz="0" w:space="0" w:color="auto"/>
        <w:bottom w:val="none" w:sz="0" w:space="0" w:color="auto"/>
        <w:right w:val="none" w:sz="0" w:space="0" w:color="auto"/>
      </w:divBdr>
    </w:div>
    <w:div w:id="615528807">
      <w:bodyDiv w:val="1"/>
      <w:marLeft w:val="0"/>
      <w:marRight w:val="0"/>
      <w:marTop w:val="0"/>
      <w:marBottom w:val="0"/>
      <w:divBdr>
        <w:top w:val="none" w:sz="0" w:space="0" w:color="auto"/>
        <w:left w:val="none" w:sz="0" w:space="0" w:color="auto"/>
        <w:bottom w:val="none" w:sz="0" w:space="0" w:color="auto"/>
        <w:right w:val="none" w:sz="0" w:space="0" w:color="auto"/>
      </w:divBdr>
    </w:div>
    <w:div w:id="615596555">
      <w:bodyDiv w:val="1"/>
      <w:marLeft w:val="0"/>
      <w:marRight w:val="0"/>
      <w:marTop w:val="0"/>
      <w:marBottom w:val="0"/>
      <w:divBdr>
        <w:top w:val="none" w:sz="0" w:space="0" w:color="auto"/>
        <w:left w:val="none" w:sz="0" w:space="0" w:color="auto"/>
        <w:bottom w:val="none" w:sz="0" w:space="0" w:color="auto"/>
        <w:right w:val="none" w:sz="0" w:space="0" w:color="auto"/>
      </w:divBdr>
    </w:div>
    <w:div w:id="615601996">
      <w:bodyDiv w:val="1"/>
      <w:marLeft w:val="0"/>
      <w:marRight w:val="0"/>
      <w:marTop w:val="0"/>
      <w:marBottom w:val="0"/>
      <w:divBdr>
        <w:top w:val="none" w:sz="0" w:space="0" w:color="auto"/>
        <w:left w:val="none" w:sz="0" w:space="0" w:color="auto"/>
        <w:bottom w:val="none" w:sz="0" w:space="0" w:color="auto"/>
        <w:right w:val="none" w:sz="0" w:space="0" w:color="auto"/>
      </w:divBdr>
    </w:div>
    <w:div w:id="615721627">
      <w:bodyDiv w:val="1"/>
      <w:marLeft w:val="0"/>
      <w:marRight w:val="0"/>
      <w:marTop w:val="0"/>
      <w:marBottom w:val="0"/>
      <w:divBdr>
        <w:top w:val="none" w:sz="0" w:space="0" w:color="auto"/>
        <w:left w:val="none" w:sz="0" w:space="0" w:color="auto"/>
        <w:bottom w:val="none" w:sz="0" w:space="0" w:color="auto"/>
        <w:right w:val="none" w:sz="0" w:space="0" w:color="auto"/>
      </w:divBdr>
    </w:div>
    <w:div w:id="615789739">
      <w:bodyDiv w:val="1"/>
      <w:marLeft w:val="0"/>
      <w:marRight w:val="0"/>
      <w:marTop w:val="0"/>
      <w:marBottom w:val="0"/>
      <w:divBdr>
        <w:top w:val="none" w:sz="0" w:space="0" w:color="auto"/>
        <w:left w:val="none" w:sz="0" w:space="0" w:color="auto"/>
        <w:bottom w:val="none" w:sz="0" w:space="0" w:color="auto"/>
        <w:right w:val="none" w:sz="0" w:space="0" w:color="auto"/>
      </w:divBdr>
    </w:div>
    <w:div w:id="615910484">
      <w:bodyDiv w:val="1"/>
      <w:marLeft w:val="0"/>
      <w:marRight w:val="0"/>
      <w:marTop w:val="0"/>
      <w:marBottom w:val="0"/>
      <w:divBdr>
        <w:top w:val="none" w:sz="0" w:space="0" w:color="auto"/>
        <w:left w:val="none" w:sz="0" w:space="0" w:color="auto"/>
        <w:bottom w:val="none" w:sz="0" w:space="0" w:color="auto"/>
        <w:right w:val="none" w:sz="0" w:space="0" w:color="auto"/>
      </w:divBdr>
    </w:div>
    <w:div w:id="616062227">
      <w:bodyDiv w:val="1"/>
      <w:marLeft w:val="0"/>
      <w:marRight w:val="0"/>
      <w:marTop w:val="0"/>
      <w:marBottom w:val="0"/>
      <w:divBdr>
        <w:top w:val="none" w:sz="0" w:space="0" w:color="auto"/>
        <w:left w:val="none" w:sz="0" w:space="0" w:color="auto"/>
        <w:bottom w:val="none" w:sz="0" w:space="0" w:color="auto"/>
        <w:right w:val="none" w:sz="0" w:space="0" w:color="auto"/>
      </w:divBdr>
    </w:div>
    <w:div w:id="616179300">
      <w:bodyDiv w:val="1"/>
      <w:marLeft w:val="0"/>
      <w:marRight w:val="0"/>
      <w:marTop w:val="0"/>
      <w:marBottom w:val="0"/>
      <w:divBdr>
        <w:top w:val="none" w:sz="0" w:space="0" w:color="auto"/>
        <w:left w:val="none" w:sz="0" w:space="0" w:color="auto"/>
        <w:bottom w:val="none" w:sz="0" w:space="0" w:color="auto"/>
        <w:right w:val="none" w:sz="0" w:space="0" w:color="auto"/>
      </w:divBdr>
    </w:div>
    <w:div w:id="616183490">
      <w:bodyDiv w:val="1"/>
      <w:marLeft w:val="0"/>
      <w:marRight w:val="0"/>
      <w:marTop w:val="0"/>
      <w:marBottom w:val="0"/>
      <w:divBdr>
        <w:top w:val="none" w:sz="0" w:space="0" w:color="auto"/>
        <w:left w:val="none" w:sz="0" w:space="0" w:color="auto"/>
        <w:bottom w:val="none" w:sz="0" w:space="0" w:color="auto"/>
        <w:right w:val="none" w:sz="0" w:space="0" w:color="auto"/>
      </w:divBdr>
    </w:div>
    <w:div w:id="616259489">
      <w:bodyDiv w:val="1"/>
      <w:marLeft w:val="0"/>
      <w:marRight w:val="0"/>
      <w:marTop w:val="0"/>
      <w:marBottom w:val="0"/>
      <w:divBdr>
        <w:top w:val="none" w:sz="0" w:space="0" w:color="auto"/>
        <w:left w:val="none" w:sz="0" w:space="0" w:color="auto"/>
        <w:bottom w:val="none" w:sz="0" w:space="0" w:color="auto"/>
        <w:right w:val="none" w:sz="0" w:space="0" w:color="auto"/>
      </w:divBdr>
    </w:div>
    <w:div w:id="616525852">
      <w:bodyDiv w:val="1"/>
      <w:marLeft w:val="0"/>
      <w:marRight w:val="0"/>
      <w:marTop w:val="0"/>
      <w:marBottom w:val="0"/>
      <w:divBdr>
        <w:top w:val="none" w:sz="0" w:space="0" w:color="auto"/>
        <w:left w:val="none" w:sz="0" w:space="0" w:color="auto"/>
        <w:bottom w:val="none" w:sz="0" w:space="0" w:color="auto"/>
        <w:right w:val="none" w:sz="0" w:space="0" w:color="auto"/>
      </w:divBdr>
    </w:div>
    <w:div w:id="616639019">
      <w:bodyDiv w:val="1"/>
      <w:marLeft w:val="0"/>
      <w:marRight w:val="0"/>
      <w:marTop w:val="0"/>
      <w:marBottom w:val="0"/>
      <w:divBdr>
        <w:top w:val="none" w:sz="0" w:space="0" w:color="auto"/>
        <w:left w:val="none" w:sz="0" w:space="0" w:color="auto"/>
        <w:bottom w:val="none" w:sz="0" w:space="0" w:color="auto"/>
        <w:right w:val="none" w:sz="0" w:space="0" w:color="auto"/>
      </w:divBdr>
    </w:div>
    <w:div w:id="617101314">
      <w:bodyDiv w:val="1"/>
      <w:marLeft w:val="0"/>
      <w:marRight w:val="0"/>
      <w:marTop w:val="0"/>
      <w:marBottom w:val="0"/>
      <w:divBdr>
        <w:top w:val="none" w:sz="0" w:space="0" w:color="auto"/>
        <w:left w:val="none" w:sz="0" w:space="0" w:color="auto"/>
        <w:bottom w:val="none" w:sz="0" w:space="0" w:color="auto"/>
        <w:right w:val="none" w:sz="0" w:space="0" w:color="auto"/>
      </w:divBdr>
    </w:div>
    <w:div w:id="617375153">
      <w:bodyDiv w:val="1"/>
      <w:marLeft w:val="0"/>
      <w:marRight w:val="0"/>
      <w:marTop w:val="0"/>
      <w:marBottom w:val="0"/>
      <w:divBdr>
        <w:top w:val="none" w:sz="0" w:space="0" w:color="auto"/>
        <w:left w:val="none" w:sz="0" w:space="0" w:color="auto"/>
        <w:bottom w:val="none" w:sz="0" w:space="0" w:color="auto"/>
        <w:right w:val="none" w:sz="0" w:space="0" w:color="auto"/>
      </w:divBdr>
    </w:div>
    <w:div w:id="617681166">
      <w:bodyDiv w:val="1"/>
      <w:marLeft w:val="0"/>
      <w:marRight w:val="0"/>
      <w:marTop w:val="0"/>
      <w:marBottom w:val="0"/>
      <w:divBdr>
        <w:top w:val="none" w:sz="0" w:space="0" w:color="auto"/>
        <w:left w:val="none" w:sz="0" w:space="0" w:color="auto"/>
        <w:bottom w:val="none" w:sz="0" w:space="0" w:color="auto"/>
        <w:right w:val="none" w:sz="0" w:space="0" w:color="auto"/>
      </w:divBdr>
    </w:div>
    <w:div w:id="617683953">
      <w:bodyDiv w:val="1"/>
      <w:marLeft w:val="0"/>
      <w:marRight w:val="0"/>
      <w:marTop w:val="0"/>
      <w:marBottom w:val="0"/>
      <w:divBdr>
        <w:top w:val="none" w:sz="0" w:space="0" w:color="auto"/>
        <w:left w:val="none" w:sz="0" w:space="0" w:color="auto"/>
        <w:bottom w:val="none" w:sz="0" w:space="0" w:color="auto"/>
        <w:right w:val="none" w:sz="0" w:space="0" w:color="auto"/>
      </w:divBdr>
    </w:div>
    <w:div w:id="617755374">
      <w:bodyDiv w:val="1"/>
      <w:marLeft w:val="0"/>
      <w:marRight w:val="0"/>
      <w:marTop w:val="0"/>
      <w:marBottom w:val="0"/>
      <w:divBdr>
        <w:top w:val="none" w:sz="0" w:space="0" w:color="auto"/>
        <w:left w:val="none" w:sz="0" w:space="0" w:color="auto"/>
        <w:bottom w:val="none" w:sz="0" w:space="0" w:color="auto"/>
        <w:right w:val="none" w:sz="0" w:space="0" w:color="auto"/>
      </w:divBdr>
    </w:div>
    <w:div w:id="617838226">
      <w:bodyDiv w:val="1"/>
      <w:marLeft w:val="0"/>
      <w:marRight w:val="0"/>
      <w:marTop w:val="0"/>
      <w:marBottom w:val="0"/>
      <w:divBdr>
        <w:top w:val="none" w:sz="0" w:space="0" w:color="auto"/>
        <w:left w:val="none" w:sz="0" w:space="0" w:color="auto"/>
        <w:bottom w:val="none" w:sz="0" w:space="0" w:color="auto"/>
        <w:right w:val="none" w:sz="0" w:space="0" w:color="auto"/>
      </w:divBdr>
    </w:div>
    <w:div w:id="617952929">
      <w:bodyDiv w:val="1"/>
      <w:marLeft w:val="0"/>
      <w:marRight w:val="0"/>
      <w:marTop w:val="0"/>
      <w:marBottom w:val="0"/>
      <w:divBdr>
        <w:top w:val="none" w:sz="0" w:space="0" w:color="auto"/>
        <w:left w:val="none" w:sz="0" w:space="0" w:color="auto"/>
        <w:bottom w:val="none" w:sz="0" w:space="0" w:color="auto"/>
        <w:right w:val="none" w:sz="0" w:space="0" w:color="auto"/>
      </w:divBdr>
    </w:div>
    <w:div w:id="618073847">
      <w:bodyDiv w:val="1"/>
      <w:marLeft w:val="0"/>
      <w:marRight w:val="0"/>
      <w:marTop w:val="0"/>
      <w:marBottom w:val="0"/>
      <w:divBdr>
        <w:top w:val="none" w:sz="0" w:space="0" w:color="auto"/>
        <w:left w:val="none" w:sz="0" w:space="0" w:color="auto"/>
        <w:bottom w:val="none" w:sz="0" w:space="0" w:color="auto"/>
        <w:right w:val="none" w:sz="0" w:space="0" w:color="auto"/>
      </w:divBdr>
    </w:div>
    <w:div w:id="618142933">
      <w:bodyDiv w:val="1"/>
      <w:marLeft w:val="0"/>
      <w:marRight w:val="0"/>
      <w:marTop w:val="0"/>
      <w:marBottom w:val="0"/>
      <w:divBdr>
        <w:top w:val="none" w:sz="0" w:space="0" w:color="auto"/>
        <w:left w:val="none" w:sz="0" w:space="0" w:color="auto"/>
        <w:bottom w:val="none" w:sz="0" w:space="0" w:color="auto"/>
        <w:right w:val="none" w:sz="0" w:space="0" w:color="auto"/>
      </w:divBdr>
    </w:div>
    <w:div w:id="618221374">
      <w:bodyDiv w:val="1"/>
      <w:marLeft w:val="0"/>
      <w:marRight w:val="0"/>
      <w:marTop w:val="0"/>
      <w:marBottom w:val="0"/>
      <w:divBdr>
        <w:top w:val="none" w:sz="0" w:space="0" w:color="auto"/>
        <w:left w:val="none" w:sz="0" w:space="0" w:color="auto"/>
        <w:bottom w:val="none" w:sz="0" w:space="0" w:color="auto"/>
        <w:right w:val="none" w:sz="0" w:space="0" w:color="auto"/>
      </w:divBdr>
    </w:div>
    <w:div w:id="618415142">
      <w:bodyDiv w:val="1"/>
      <w:marLeft w:val="0"/>
      <w:marRight w:val="0"/>
      <w:marTop w:val="0"/>
      <w:marBottom w:val="0"/>
      <w:divBdr>
        <w:top w:val="none" w:sz="0" w:space="0" w:color="auto"/>
        <w:left w:val="none" w:sz="0" w:space="0" w:color="auto"/>
        <w:bottom w:val="none" w:sz="0" w:space="0" w:color="auto"/>
        <w:right w:val="none" w:sz="0" w:space="0" w:color="auto"/>
      </w:divBdr>
    </w:div>
    <w:div w:id="618799445">
      <w:bodyDiv w:val="1"/>
      <w:marLeft w:val="0"/>
      <w:marRight w:val="0"/>
      <w:marTop w:val="0"/>
      <w:marBottom w:val="0"/>
      <w:divBdr>
        <w:top w:val="none" w:sz="0" w:space="0" w:color="auto"/>
        <w:left w:val="none" w:sz="0" w:space="0" w:color="auto"/>
        <w:bottom w:val="none" w:sz="0" w:space="0" w:color="auto"/>
        <w:right w:val="none" w:sz="0" w:space="0" w:color="auto"/>
      </w:divBdr>
    </w:div>
    <w:div w:id="618803854">
      <w:bodyDiv w:val="1"/>
      <w:marLeft w:val="0"/>
      <w:marRight w:val="0"/>
      <w:marTop w:val="0"/>
      <w:marBottom w:val="0"/>
      <w:divBdr>
        <w:top w:val="none" w:sz="0" w:space="0" w:color="auto"/>
        <w:left w:val="none" w:sz="0" w:space="0" w:color="auto"/>
        <w:bottom w:val="none" w:sz="0" w:space="0" w:color="auto"/>
        <w:right w:val="none" w:sz="0" w:space="0" w:color="auto"/>
      </w:divBdr>
    </w:div>
    <w:div w:id="618992032">
      <w:bodyDiv w:val="1"/>
      <w:marLeft w:val="0"/>
      <w:marRight w:val="0"/>
      <w:marTop w:val="0"/>
      <w:marBottom w:val="0"/>
      <w:divBdr>
        <w:top w:val="none" w:sz="0" w:space="0" w:color="auto"/>
        <w:left w:val="none" w:sz="0" w:space="0" w:color="auto"/>
        <w:bottom w:val="none" w:sz="0" w:space="0" w:color="auto"/>
        <w:right w:val="none" w:sz="0" w:space="0" w:color="auto"/>
      </w:divBdr>
    </w:div>
    <w:div w:id="618995789">
      <w:bodyDiv w:val="1"/>
      <w:marLeft w:val="0"/>
      <w:marRight w:val="0"/>
      <w:marTop w:val="0"/>
      <w:marBottom w:val="0"/>
      <w:divBdr>
        <w:top w:val="none" w:sz="0" w:space="0" w:color="auto"/>
        <w:left w:val="none" w:sz="0" w:space="0" w:color="auto"/>
        <w:bottom w:val="none" w:sz="0" w:space="0" w:color="auto"/>
        <w:right w:val="none" w:sz="0" w:space="0" w:color="auto"/>
      </w:divBdr>
    </w:div>
    <w:div w:id="619144253">
      <w:bodyDiv w:val="1"/>
      <w:marLeft w:val="0"/>
      <w:marRight w:val="0"/>
      <w:marTop w:val="0"/>
      <w:marBottom w:val="0"/>
      <w:divBdr>
        <w:top w:val="none" w:sz="0" w:space="0" w:color="auto"/>
        <w:left w:val="none" w:sz="0" w:space="0" w:color="auto"/>
        <w:bottom w:val="none" w:sz="0" w:space="0" w:color="auto"/>
        <w:right w:val="none" w:sz="0" w:space="0" w:color="auto"/>
      </w:divBdr>
    </w:div>
    <w:div w:id="619148453">
      <w:bodyDiv w:val="1"/>
      <w:marLeft w:val="0"/>
      <w:marRight w:val="0"/>
      <w:marTop w:val="0"/>
      <w:marBottom w:val="0"/>
      <w:divBdr>
        <w:top w:val="none" w:sz="0" w:space="0" w:color="auto"/>
        <w:left w:val="none" w:sz="0" w:space="0" w:color="auto"/>
        <w:bottom w:val="none" w:sz="0" w:space="0" w:color="auto"/>
        <w:right w:val="none" w:sz="0" w:space="0" w:color="auto"/>
      </w:divBdr>
    </w:div>
    <w:div w:id="619260031">
      <w:bodyDiv w:val="1"/>
      <w:marLeft w:val="0"/>
      <w:marRight w:val="0"/>
      <w:marTop w:val="0"/>
      <w:marBottom w:val="0"/>
      <w:divBdr>
        <w:top w:val="none" w:sz="0" w:space="0" w:color="auto"/>
        <w:left w:val="none" w:sz="0" w:space="0" w:color="auto"/>
        <w:bottom w:val="none" w:sz="0" w:space="0" w:color="auto"/>
        <w:right w:val="none" w:sz="0" w:space="0" w:color="auto"/>
      </w:divBdr>
    </w:div>
    <w:div w:id="619453788">
      <w:bodyDiv w:val="1"/>
      <w:marLeft w:val="0"/>
      <w:marRight w:val="0"/>
      <w:marTop w:val="0"/>
      <w:marBottom w:val="0"/>
      <w:divBdr>
        <w:top w:val="none" w:sz="0" w:space="0" w:color="auto"/>
        <w:left w:val="none" w:sz="0" w:space="0" w:color="auto"/>
        <w:bottom w:val="none" w:sz="0" w:space="0" w:color="auto"/>
        <w:right w:val="none" w:sz="0" w:space="0" w:color="auto"/>
      </w:divBdr>
    </w:div>
    <w:div w:id="619456448">
      <w:bodyDiv w:val="1"/>
      <w:marLeft w:val="0"/>
      <w:marRight w:val="0"/>
      <w:marTop w:val="0"/>
      <w:marBottom w:val="0"/>
      <w:divBdr>
        <w:top w:val="none" w:sz="0" w:space="0" w:color="auto"/>
        <w:left w:val="none" w:sz="0" w:space="0" w:color="auto"/>
        <w:bottom w:val="none" w:sz="0" w:space="0" w:color="auto"/>
        <w:right w:val="none" w:sz="0" w:space="0" w:color="auto"/>
      </w:divBdr>
    </w:div>
    <w:div w:id="619462000">
      <w:bodyDiv w:val="1"/>
      <w:marLeft w:val="0"/>
      <w:marRight w:val="0"/>
      <w:marTop w:val="0"/>
      <w:marBottom w:val="0"/>
      <w:divBdr>
        <w:top w:val="none" w:sz="0" w:space="0" w:color="auto"/>
        <w:left w:val="none" w:sz="0" w:space="0" w:color="auto"/>
        <w:bottom w:val="none" w:sz="0" w:space="0" w:color="auto"/>
        <w:right w:val="none" w:sz="0" w:space="0" w:color="auto"/>
      </w:divBdr>
    </w:div>
    <w:div w:id="619646838">
      <w:bodyDiv w:val="1"/>
      <w:marLeft w:val="0"/>
      <w:marRight w:val="0"/>
      <w:marTop w:val="0"/>
      <w:marBottom w:val="0"/>
      <w:divBdr>
        <w:top w:val="none" w:sz="0" w:space="0" w:color="auto"/>
        <w:left w:val="none" w:sz="0" w:space="0" w:color="auto"/>
        <w:bottom w:val="none" w:sz="0" w:space="0" w:color="auto"/>
        <w:right w:val="none" w:sz="0" w:space="0" w:color="auto"/>
      </w:divBdr>
    </w:div>
    <w:div w:id="619726768">
      <w:bodyDiv w:val="1"/>
      <w:marLeft w:val="0"/>
      <w:marRight w:val="0"/>
      <w:marTop w:val="0"/>
      <w:marBottom w:val="0"/>
      <w:divBdr>
        <w:top w:val="none" w:sz="0" w:space="0" w:color="auto"/>
        <w:left w:val="none" w:sz="0" w:space="0" w:color="auto"/>
        <w:bottom w:val="none" w:sz="0" w:space="0" w:color="auto"/>
        <w:right w:val="none" w:sz="0" w:space="0" w:color="auto"/>
      </w:divBdr>
    </w:div>
    <w:div w:id="619917860">
      <w:bodyDiv w:val="1"/>
      <w:marLeft w:val="0"/>
      <w:marRight w:val="0"/>
      <w:marTop w:val="0"/>
      <w:marBottom w:val="0"/>
      <w:divBdr>
        <w:top w:val="none" w:sz="0" w:space="0" w:color="auto"/>
        <w:left w:val="none" w:sz="0" w:space="0" w:color="auto"/>
        <w:bottom w:val="none" w:sz="0" w:space="0" w:color="auto"/>
        <w:right w:val="none" w:sz="0" w:space="0" w:color="auto"/>
      </w:divBdr>
    </w:div>
    <w:div w:id="619992032">
      <w:bodyDiv w:val="1"/>
      <w:marLeft w:val="0"/>
      <w:marRight w:val="0"/>
      <w:marTop w:val="0"/>
      <w:marBottom w:val="0"/>
      <w:divBdr>
        <w:top w:val="none" w:sz="0" w:space="0" w:color="auto"/>
        <w:left w:val="none" w:sz="0" w:space="0" w:color="auto"/>
        <w:bottom w:val="none" w:sz="0" w:space="0" w:color="auto"/>
        <w:right w:val="none" w:sz="0" w:space="0" w:color="auto"/>
      </w:divBdr>
    </w:div>
    <w:div w:id="620038874">
      <w:bodyDiv w:val="1"/>
      <w:marLeft w:val="0"/>
      <w:marRight w:val="0"/>
      <w:marTop w:val="0"/>
      <w:marBottom w:val="0"/>
      <w:divBdr>
        <w:top w:val="none" w:sz="0" w:space="0" w:color="auto"/>
        <w:left w:val="none" w:sz="0" w:space="0" w:color="auto"/>
        <w:bottom w:val="none" w:sz="0" w:space="0" w:color="auto"/>
        <w:right w:val="none" w:sz="0" w:space="0" w:color="auto"/>
      </w:divBdr>
    </w:div>
    <w:div w:id="620117061">
      <w:bodyDiv w:val="1"/>
      <w:marLeft w:val="0"/>
      <w:marRight w:val="0"/>
      <w:marTop w:val="0"/>
      <w:marBottom w:val="0"/>
      <w:divBdr>
        <w:top w:val="none" w:sz="0" w:space="0" w:color="auto"/>
        <w:left w:val="none" w:sz="0" w:space="0" w:color="auto"/>
        <w:bottom w:val="none" w:sz="0" w:space="0" w:color="auto"/>
        <w:right w:val="none" w:sz="0" w:space="0" w:color="auto"/>
      </w:divBdr>
    </w:div>
    <w:div w:id="620498347">
      <w:bodyDiv w:val="1"/>
      <w:marLeft w:val="0"/>
      <w:marRight w:val="0"/>
      <w:marTop w:val="0"/>
      <w:marBottom w:val="0"/>
      <w:divBdr>
        <w:top w:val="none" w:sz="0" w:space="0" w:color="auto"/>
        <w:left w:val="none" w:sz="0" w:space="0" w:color="auto"/>
        <w:bottom w:val="none" w:sz="0" w:space="0" w:color="auto"/>
        <w:right w:val="none" w:sz="0" w:space="0" w:color="auto"/>
      </w:divBdr>
    </w:div>
    <w:div w:id="620498697">
      <w:bodyDiv w:val="1"/>
      <w:marLeft w:val="0"/>
      <w:marRight w:val="0"/>
      <w:marTop w:val="0"/>
      <w:marBottom w:val="0"/>
      <w:divBdr>
        <w:top w:val="none" w:sz="0" w:space="0" w:color="auto"/>
        <w:left w:val="none" w:sz="0" w:space="0" w:color="auto"/>
        <w:bottom w:val="none" w:sz="0" w:space="0" w:color="auto"/>
        <w:right w:val="none" w:sz="0" w:space="0" w:color="auto"/>
      </w:divBdr>
    </w:div>
    <w:div w:id="620765384">
      <w:bodyDiv w:val="1"/>
      <w:marLeft w:val="0"/>
      <w:marRight w:val="0"/>
      <w:marTop w:val="0"/>
      <w:marBottom w:val="0"/>
      <w:divBdr>
        <w:top w:val="none" w:sz="0" w:space="0" w:color="auto"/>
        <w:left w:val="none" w:sz="0" w:space="0" w:color="auto"/>
        <w:bottom w:val="none" w:sz="0" w:space="0" w:color="auto"/>
        <w:right w:val="none" w:sz="0" w:space="0" w:color="auto"/>
      </w:divBdr>
    </w:div>
    <w:div w:id="620770492">
      <w:bodyDiv w:val="1"/>
      <w:marLeft w:val="0"/>
      <w:marRight w:val="0"/>
      <w:marTop w:val="0"/>
      <w:marBottom w:val="0"/>
      <w:divBdr>
        <w:top w:val="none" w:sz="0" w:space="0" w:color="auto"/>
        <w:left w:val="none" w:sz="0" w:space="0" w:color="auto"/>
        <w:bottom w:val="none" w:sz="0" w:space="0" w:color="auto"/>
        <w:right w:val="none" w:sz="0" w:space="0" w:color="auto"/>
      </w:divBdr>
    </w:div>
    <w:div w:id="620770780">
      <w:bodyDiv w:val="1"/>
      <w:marLeft w:val="0"/>
      <w:marRight w:val="0"/>
      <w:marTop w:val="0"/>
      <w:marBottom w:val="0"/>
      <w:divBdr>
        <w:top w:val="none" w:sz="0" w:space="0" w:color="auto"/>
        <w:left w:val="none" w:sz="0" w:space="0" w:color="auto"/>
        <w:bottom w:val="none" w:sz="0" w:space="0" w:color="auto"/>
        <w:right w:val="none" w:sz="0" w:space="0" w:color="auto"/>
      </w:divBdr>
    </w:div>
    <w:div w:id="620964378">
      <w:bodyDiv w:val="1"/>
      <w:marLeft w:val="0"/>
      <w:marRight w:val="0"/>
      <w:marTop w:val="0"/>
      <w:marBottom w:val="0"/>
      <w:divBdr>
        <w:top w:val="none" w:sz="0" w:space="0" w:color="auto"/>
        <w:left w:val="none" w:sz="0" w:space="0" w:color="auto"/>
        <w:bottom w:val="none" w:sz="0" w:space="0" w:color="auto"/>
        <w:right w:val="none" w:sz="0" w:space="0" w:color="auto"/>
      </w:divBdr>
    </w:div>
    <w:div w:id="621226554">
      <w:bodyDiv w:val="1"/>
      <w:marLeft w:val="0"/>
      <w:marRight w:val="0"/>
      <w:marTop w:val="0"/>
      <w:marBottom w:val="0"/>
      <w:divBdr>
        <w:top w:val="none" w:sz="0" w:space="0" w:color="auto"/>
        <w:left w:val="none" w:sz="0" w:space="0" w:color="auto"/>
        <w:bottom w:val="none" w:sz="0" w:space="0" w:color="auto"/>
        <w:right w:val="none" w:sz="0" w:space="0" w:color="auto"/>
      </w:divBdr>
    </w:div>
    <w:div w:id="621307293">
      <w:bodyDiv w:val="1"/>
      <w:marLeft w:val="0"/>
      <w:marRight w:val="0"/>
      <w:marTop w:val="0"/>
      <w:marBottom w:val="0"/>
      <w:divBdr>
        <w:top w:val="none" w:sz="0" w:space="0" w:color="auto"/>
        <w:left w:val="none" w:sz="0" w:space="0" w:color="auto"/>
        <w:bottom w:val="none" w:sz="0" w:space="0" w:color="auto"/>
        <w:right w:val="none" w:sz="0" w:space="0" w:color="auto"/>
      </w:divBdr>
    </w:div>
    <w:div w:id="621310021">
      <w:bodyDiv w:val="1"/>
      <w:marLeft w:val="0"/>
      <w:marRight w:val="0"/>
      <w:marTop w:val="0"/>
      <w:marBottom w:val="0"/>
      <w:divBdr>
        <w:top w:val="none" w:sz="0" w:space="0" w:color="auto"/>
        <w:left w:val="none" w:sz="0" w:space="0" w:color="auto"/>
        <w:bottom w:val="none" w:sz="0" w:space="0" w:color="auto"/>
        <w:right w:val="none" w:sz="0" w:space="0" w:color="auto"/>
      </w:divBdr>
    </w:div>
    <w:div w:id="621419921">
      <w:bodyDiv w:val="1"/>
      <w:marLeft w:val="0"/>
      <w:marRight w:val="0"/>
      <w:marTop w:val="0"/>
      <w:marBottom w:val="0"/>
      <w:divBdr>
        <w:top w:val="none" w:sz="0" w:space="0" w:color="auto"/>
        <w:left w:val="none" w:sz="0" w:space="0" w:color="auto"/>
        <w:bottom w:val="none" w:sz="0" w:space="0" w:color="auto"/>
        <w:right w:val="none" w:sz="0" w:space="0" w:color="auto"/>
      </w:divBdr>
    </w:div>
    <w:div w:id="621543953">
      <w:bodyDiv w:val="1"/>
      <w:marLeft w:val="0"/>
      <w:marRight w:val="0"/>
      <w:marTop w:val="0"/>
      <w:marBottom w:val="0"/>
      <w:divBdr>
        <w:top w:val="none" w:sz="0" w:space="0" w:color="auto"/>
        <w:left w:val="none" w:sz="0" w:space="0" w:color="auto"/>
        <w:bottom w:val="none" w:sz="0" w:space="0" w:color="auto"/>
        <w:right w:val="none" w:sz="0" w:space="0" w:color="auto"/>
      </w:divBdr>
    </w:div>
    <w:div w:id="621618770">
      <w:bodyDiv w:val="1"/>
      <w:marLeft w:val="0"/>
      <w:marRight w:val="0"/>
      <w:marTop w:val="0"/>
      <w:marBottom w:val="0"/>
      <w:divBdr>
        <w:top w:val="none" w:sz="0" w:space="0" w:color="auto"/>
        <w:left w:val="none" w:sz="0" w:space="0" w:color="auto"/>
        <w:bottom w:val="none" w:sz="0" w:space="0" w:color="auto"/>
        <w:right w:val="none" w:sz="0" w:space="0" w:color="auto"/>
      </w:divBdr>
    </w:div>
    <w:div w:id="621764203">
      <w:bodyDiv w:val="1"/>
      <w:marLeft w:val="0"/>
      <w:marRight w:val="0"/>
      <w:marTop w:val="0"/>
      <w:marBottom w:val="0"/>
      <w:divBdr>
        <w:top w:val="none" w:sz="0" w:space="0" w:color="auto"/>
        <w:left w:val="none" w:sz="0" w:space="0" w:color="auto"/>
        <w:bottom w:val="none" w:sz="0" w:space="0" w:color="auto"/>
        <w:right w:val="none" w:sz="0" w:space="0" w:color="auto"/>
      </w:divBdr>
    </w:div>
    <w:div w:id="621766742">
      <w:bodyDiv w:val="1"/>
      <w:marLeft w:val="0"/>
      <w:marRight w:val="0"/>
      <w:marTop w:val="0"/>
      <w:marBottom w:val="0"/>
      <w:divBdr>
        <w:top w:val="none" w:sz="0" w:space="0" w:color="auto"/>
        <w:left w:val="none" w:sz="0" w:space="0" w:color="auto"/>
        <w:bottom w:val="none" w:sz="0" w:space="0" w:color="auto"/>
        <w:right w:val="none" w:sz="0" w:space="0" w:color="auto"/>
      </w:divBdr>
    </w:div>
    <w:div w:id="621812835">
      <w:bodyDiv w:val="1"/>
      <w:marLeft w:val="0"/>
      <w:marRight w:val="0"/>
      <w:marTop w:val="0"/>
      <w:marBottom w:val="0"/>
      <w:divBdr>
        <w:top w:val="none" w:sz="0" w:space="0" w:color="auto"/>
        <w:left w:val="none" w:sz="0" w:space="0" w:color="auto"/>
        <w:bottom w:val="none" w:sz="0" w:space="0" w:color="auto"/>
        <w:right w:val="none" w:sz="0" w:space="0" w:color="auto"/>
      </w:divBdr>
    </w:div>
    <w:div w:id="621813835">
      <w:bodyDiv w:val="1"/>
      <w:marLeft w:val="0"/>
      <w:marRight w:val="0"/>
      <w:marTop w:val="0"/>
      <w:marBottom w:val="0"/>
      <w:divBdr>
        <w:top w:val="none" w:sz="0" w:space="0" w:color="auto"/>
        <w:left w:val="none" w:sz="0" w:space="0" w:color="auto"/>
        <w:bottom w:val="none" w:sz="0" w:space="0" w:color="auto"/>
        <w:right w:val="none" w:sz="0" w:space="0" w:color="auto"/>
      </w:divBdr>
    </w:div>
    <w:div w:id="621885572">
      <w:bodyDiv w:val="1"/>
      <w:marLeft w:val="0"/>
      <w:marRight w:val="0"/>
      <w:marTop w:val="0"/>
      <w:marBottom w:val="0"/>
      <w:divBdr>
        <w:top w:val="none" w:sz="0" w:space="0" w:color="auto"/>
        <w:left w:val="none" w:sz="0" w:space="0" w:color="auto"/>
        <w:bottom w:val="none" w:sz="0" w:space="0" w:color="auto"/>
        <w:right w:val="none" w:sz="0" w:space="0" w:color="auto"/>
      </w:divBdr>
    </w:div>
    <w:div w:id="622074648">
      <w:bodyDiv w:val="1"/>
      <w:marLeft w:val="0"/>
      <w:marRight w:val="0"/>
      <w:marTop w:val="0"/>
      <w:marBottom w:val="0"/>
      <w:divBdr>
        <w:top w:val="none" w:sz="0" w:space="0" w:color="auto"/>
        <w:left w:val="none" w:sz="0" w:space="0" w:color="auto"/>
        <w:bottom w:val="none" w:sz="0" w:space="0" w:color="auto"/>
        <w:right w:val="none" w:sz="0" w:space="0" w:color="auto"/>
      </w:divBdr>
    </w:div>
    <w:div w:id="622076201">
      <w:bodyDiv w:val="1"/>
      <w:marLeft w:val="0"/>
      <w:marRight w:val="0"/>
      <w:marTop w:val="0"/>
      <w:marBottom w:val="0"/>
      <w:divBdr>
        <w:top w:val="none" w:sz="0" w:space="0" w:color="auto"/>
        <w:left w:val="none" w:sz="0" w:space="0" w:color="auto"/>
        <w:bottom w:val="none" w:sz="0" w:space="0" w:color="auto"/>
        <w:right w:val="none" w:sz="0" w:space="0" w:color="auto"/>
      </w:divBdr>
    </w:div>
    <w:div w:id="622076806">
      <w:bodyDiv w:val="1"/>
      <w:marLeft w:val="0"/>
      <w:marRight w:val="0"/>
      <w:marTop w:val="0"/>
      <w:marBottom w:val="0"/>
      <w:divBdr>
        <w:top w:val="none" w:sz="0" w:space="0" w:color="auto"/>
        <w:left w:val="none" w:sz="0" w:space="0" w:color="auto"/>
        <w:bottom w:val="none" w:sz="0" w:space="0" w:color="auto"/>
        <w:right w:val="none" w:sz="0" w:space="0" w:color="auto"/>
      </w:divBdr>
    </w:div>
    <w:div w:id="622078362">
      <w:bodyDiv w:val="1"/>
      <w:marLeft w:val="0"/>
      <w:marRight w:val="0"/>
      <w:marTop w:val="0"/>
      <w:marBottom w:val="0"/>
      <w:divBdr>
        <w:top w:val="none" w:sz="0" w:space="0" w:color="auto"/>
        <w:left w:val="none" w:sz="0" w:space="0" w:color="auto"/>
        <w:bottom w:val="none" w:sz="0" w:space="0" w:color="auto"/>
        <w:right w:val="none" w:sz="0" w:space="0" w:color="auto"/>
      </w:divBdr>
    </w:div>
    <w:div w:id="622154031">
      <w:bodyDiv w:val="1"/>
      <w:marLeft w:val="0"/>
      <w:marRight w:val="0"/>
      <w:marTop w:val="0"/>
      <w:marBottom w:val="0"/>
      <w:divBdr>
        <w:top w:val="none" w:sz="0" w:space="0" w:color="auto"/>
        <w:left w:val="none" w:sz="0" w:space="0" w:color="auto"/>
        <w:bottom w:val="none" w:sz="0" w:space="0" w:color="auto"/>
        <w:right w:val="none" w:sz="0" w:space="0" w:color="auto"/>
      </w:divBdr>
    </w:div>
    <w:div w:id="622342275">
      <w:bodyDiv w:val="1"/>
      <w:marLeft w:val="0"/>
      <w:marRight w:val="0"/>
      <w:marTop w:val="0"/>
      <w:marBottom w:val="0"/>
      <w:divBdr>
        <w:top w:val="none" w:sz="0" w:space="0" w:color="auto"/>
        <w:left w:val="none" w:sz="0" w:space="0" w:color="auto"/>
        <w:bottom w:val="none" w:sz="0" w:space="0" w:color="auto"/>
        <w:right w:val="none" w:sz="0" w:space="0" w:color="auto"/>
      </w:divBdr>
    </w:div>
    <w:div w:id="622462678">
      <w:bodyDiv w:val="1"/>
      <w:marLeft w:val="0"/>
      <w:marRight w:val="0"/>
      <w:marTop w:val="0"/>
      <w:marBottom w:val="0"/>
      <w:divBdr>
        <w:top w:val="none" w:sz="0" w:space="0" w:color="auto"/>
        <w:left w:val="none" w:sz="0" w:space="0" w:color="auto"/>
        <w:bottom w:val="none" w:sz="0" w:space="0" w:color="auto"/>
        <w:right w:val="none" w:sz="0" w:space="0" w:color="auto"/>
      </w:divBdr>
    </w:div>
    <w:div w:id="622886674">
      <w:bodyDiv w:val="1"/>
      <w:marLeft w:val="0"/>
      <w:marRight w:val="0"/>
      <w:marTop w:val="0"/>
      <w:marBottom w:val="0"/>
      <w:divBdr>
        <w:top w:val="none" w:sz="0" w:space="0" w:color="auto"/>
        <w:left w:val="none" w:sz="0" w:space="0" w:color="auto"/>
        <w:bottom w:val="none" w:sz="0" w:space="0" w:color="auto"/>
        <w:right w:val="none" w:sz="0" w:space="0" w:color="auto"/>
      </w:divBdr>
    </w:div>
    <w:div w:id="623123983">
      <w:bodyDiv w:val="1"/>
      <w:marLeft w:val="0"/>
      <w:marRight w:val="0"/>
      <w:marTop w:val="0"/>
      <w:marBottom w:val="0"/>
      <w:divBdr>
        <w:top w:val="none" w:sz="0" w:space="0" w:color="auto"/>
        <w:left w:val="none" w:sz="0" w:space="0" w:color="auto"/>
        <w:bottom w:val="none" w:sz="0" w:space="0" w:color="auto"/>
        <w:right w:val="none" w:sz="0" w:space="0" w:color="auto"/>
      </w:divBdr>
    </w:div>
    <w:div w:id="623199363">
      <w:bodyDiv w:val="1"/>
      <w:marLeft w:val="0"/>
      <w:marRight w:val="0"/>
      <w:marTop w:val="0"/>
      <w:marBottom w:val="0"/>
      <w:divBdr>
        <w:top w:val="none" w:sz="0" w:space="0" w:color="auto"/>
        <w:left w:val="none" w:sz="0" w:space="0" w:color="auto"/>
        <w:bottom w:val="none" w:sz="0" w:space="0" w:color="auto"/>
        <w:right w:val="none" w:sz="0" w:space="0" w:color="auto"/>
      </w:divBdr>
    </w:div>
    <w:div w:id="623317254">
      <w:bodyDiv w:val="1"/>
      <w:marLeft w:val="0"/>
      <w:marRight w:val="0"/>
      <w:marTop w:val="0"/>
      <w:marBottom w:val="0"/>
      <w:divBdr>
        <w:top w:val="none" w:sz="0" w:space="0" w:color="auto"/>
        <w:left w:val="none" w:sz="0" w:space="0" w:color="auto"/>
        <w:bottom w:val="none" w:sz="0" w:space="0" w:color="auto"/>
        <w:right w:val="none" w:sz="0" w:space="0" w:color="auto"/>
      </w:divBdr>
    </w:div>
    <w:div w:id="623384445">
      <w:bodyDiv w:val="1"/>
      <w:marLeft w:val="0"/>
      <w:marRight w:val="0"/>
      <w:marTop w:val="0"/>
      <w:marBottom w:val="0"/>
      <w:divBdr>
        <w:top w:val="none" w:sz="0" w:space="0" w:color="auto"/>
        <w:left w:val="none" w:sz="0" w:space="0" w:color="auto"/>
        <w:bottom w:val="none" w:sz="0" w:space="0" w:color="auto"/>
        <w:right w:val="none" w:sz="0" w:space="0" w:color="auto"/>
      </w:divBdr>
    </w:div>
    <w:div w:id="623386014">
      <w:bodyDiv w:val="1"/>
      <w:marLeft w:val="0"/>
      <w:marRight w:val="0"/>
      <w:marTop w:val="0"/>
      <w:marBottom w:val="0"/>
      <w:divBdr>
        <w:top w:val="none" w:sz="0" w:space="0" w:color="auto"/>
        <w:left w:val="none" w:sz="0" w:space="0" w:color="auto"/>
        <w:bottom w:val="none" w:sz="0" w:space="0" w:color="auto"/>
        <w:right w:val="none" w:sz="0" w:space="0" w:color="auto"/>
      </w:divBdr>
    </w:div>
    <w:div w:id="623389639">
      <w:bodyDiv w:val="1"/>
      <w:marLeft w:val="0"/>
      <w:marRight w:val="0"/>
      <w:marTop w:val="0"/>
      <w:marBottom w:val="0"/>
      <w:divBdr>
        <w:top w:val="none" w:sz="0" w:space="0" w:color="auto"/>
        <w:left w:val="none" w:sz="0" w:space="0" w:color="auto"/>
        <w:bottom w:val="none" w:sz="0" w:space="0" w:color="auto"/>
        <w:right w:val="none" w:sz="0" w:space="0" w:color="auto"/>
      </w:divBdr>
    </w:div>
    <w:div w:id="623461580">
      <w:bodyDiv w:val="1"/>
      <w:marLeft w:val="0"/>
      <w:marRight w:val="0"/>
      <w:marTop w:val="0"/>
      <w:marBottom w:val="0"/>
      <w:divBdr>
        <w:top w:val="none" w:sz="0" w:space="0" w:color="auto"/>
        <w:left w:val="none" w:sz="0" w:space="0" w:color="auto"/>
        <w:bottom w:val="none" w:sz="0" w:space="0" w:color="auto"/>
        <w:right w:val="none" w:sz="0" w:space="0" w:color="auto"/>
      </w:divBdr>
    </w:div>
    <w:div w:id="623462758">
      <w:bodyDiv w:val="1"/>
      <w:marLeft w:val="0"/>
      <w:marRight w:val="0"/>
      <w:marTop w:val="0"/>
      <w:marBottom w:val="0"/>
      <w:divBdr>
        <w:top w:val="none" w:sz="0" w:space="0" w:color="auto"/>
        <w:left w:val="none" w:sz="0" w:space="0" w:color="auto"/>
        <w:bottom w:val="none" w:sz="0" w:space="0" w:color="auto"/>
        <w:right w:val="none" w:sz="0" w:space="0" w:color="auto"/>
      </w:divBdr>
    </w:div>
    <w:div w:id="623653537">
      <w:bodyDiv w:val="1"/>
      <w:marLeft w:val="0"/>
      <w:marRight w:val="0"/>
      <w:marTop w:val="0"/>
      <w:marBottom w:val="0"/>
      <w:divBdr>
        <w:top w:val="none" w:sz="0" w:space="0" w:color="auto"/>
        <w:left w:val="none" w:sz="0" w:space="0" w:color="auto"/>
        <w:bottom w:val="none" w:sz="0" w:space="0" w:color="auto"/>
        <w:right w:val="none" w:sz="0" w:space="0" w:color="auto"/>
      </w:divBdr>
    </w:div>
    <w:div w:id="623660061">
      <w:bodyDiv w:val="1"/>
      <w:marLeft w:val="0"/>
      <w:marRight w:val="0"/>
      <w:marTop w:val="0"/>
      <w:marBottom w:val="0"/>
      <w:divBdr>
        <w:top w:val="none" w:sz="0" w:space="0" w:color="auto"/>
        <w:left w:val="none" w:sz="0" w:space="0" w:color="auto"/>
        <w:bottom w:val="none" w:sz="0" w:space="0" w:color="auto"/>
        <w:right w:val="none" w:sz="0" w:space="0" w:color="auto"/>
      </w:divBdr>
    </w:div>
    <w:div w:id="624042970">
      <w:bodyDiv w:val="1"/>
      <w:marLeft w:val="0"/>
      <w:marRight w:val="0"/>
      <w:marTop w:val="0"/>
      <w:marBottom w:val="0"/>
      <w:divBdr>
        <w:top w:val="none" w:sz="0" w:space="0" w:color="auto"/>
        <w:left w:val="none" w:sz="0" w:space="0" w:color="auto"/>
        <w:bottom w:val="none" w:sz="0" w:space="0" w:color="auto"/>
        <w:right w:val="none" w:sz="0" w:space="0" w:color="auto"/>
      </w:divBdr>
    </w:div>
    <w:div w:id="624044037">
      <w:bodyDiv w:val="1"/>
      <w:marLeft w:val="0"/>
      <w:marRight w:val="0"/>
      <w:marTop w:val="0"/>
      <w:marBottom w:val="0"/>
      <w:divBdr>
        <w:top w:val="none" w:sz="0" w:space="0" w:color="auto"/>
        <w:left w:val="none" w:sz="0" w:space="0" w:color="auto"/>
        <w:bottom w:val="none" w:sz="0" w:space="0" w:color="auto"/>
        <w:right w:val="none" w:sz="0" w:space="0" w:color="auto"/>
      </w:divBdr>
    </w:div>
    <w:div w:id="624505214">
      <w:bodyDiv w:val="1"/>
      <w:marLeft w:val="0"/>
      <w:marRight w:val="0"/>
      <w:marTop w:val="0"/>
      <w:marBottom w:val="0"/>
      <w:divBdr>
        <w:top w:val="none" w:sz="0" w:space="0" w:color="auto"/>
        <w:left w:val="none" w:sz="0" w:space="0" w:color="auto"/>
        <w:bottom w:val="none" w:sz="0" w:space="0" w:color="auto"/>
        <w:right w:val="none" w:sz="0" w:space="0" w:color="auto"/>
      </w:divBdr>
    </w:div>
    <w:div w:id="624577492">
      <w:bodyDiv w:val="1"/>
      <w:marLeft w:val="0"/>
      <w:marRight w:val="0"/>
      <w:marTop w:val="0"/>
      <w:marBottom w:val="0"/>
      <w:divBdr>
        <w:top w:val="none" w:sz="0" w:space="0" w:color="auto"/>
        <w:left w:val="none" w:sz="0" w:space="0" w:color="auto"/>
        <w:bottom w:val="none" w:sz="0" w:space="0" w:color="auto"/>
        <w:right w:val="none" w:sz="0" w:space="0" w:color="auto"/>
      </w:divBdr>
    </w:div>
    <w:div w:id="624626818">
      <w:bodyDiv w:val="1"/>
      <w:marLeft w:val="0"/>
      <w:marRight w:val="0"/>
      <w:marTop w:val="0"/>
      <w:marBottom w:val="0"/>
      <w:divBdr>
        <w:top w:val="none" w:sz="0" w:space="0" w:color="auto"/>
        <w:left w:val="none" w:sz="0" w:space="0" w:color="auto"/>
        <w:bottom w:val="none" w:sz="0" w:space="0" w:color="auto"/>
        <w:right w:val="none" w:sz="0" w:space="0" w:color="auto"/>
      </w:divBdr>
    </w:div>
    <w:div w:id="624696658">
      <w:bodyDiv w:val="1"/>
      <w:marLeft w:val="0"/>
      <w:marRight w:val="0"/>
      <w:marTop w:val="0"/>
      <w:marBottom w:val="0"/>
      <w:divBdr>
        <w:top w:val="none" w:sz="0" w:space="0" w:color="auto"/>
        <w:left w:val="none" w:sz="0" w:space="0" w:color="auto"/>
        <w:bottom w:val="none" w:sz="0" w:space="0" w:color="auto"/>
        <w:right w:val="none" w:sz="0" w:space="0" w:color="auto"/>
      </w:divBdr>
    </w:div>
    <w:div w:id="624698753">
      <w:bodyDiv w:val="1"/>
      <w:marLeft w:val="0"/>
      <w:marRight w:val="0"/>
      <w:marTop w:val="0"/>
      <w:marBottom w:val="0"/>
      <w:divBdr>
        <w:top w:val="none" w:sz="0" w:space="0" w:color="auto"/>
        <w:left w:val="none" w:sz="0" w:space="0" w:color="auto"/>
        <w:bottom w:val="none" w:sz="0" w:space="0" w:color="auto"/>
        <w:right w:val="none" w:sz="0" w:space="0" w:color="auto"/>
      </w:divBdr>
    </w:div>
    <w:div w:id="624778628">
      <w:bodyDiv w:val="1"/>
      <w:marLeft w:val="0"/>
      <w:marRight w:val="0"/>
      <w:marTop w:val="0"/>
      <w:marBottom w:val="0"/>
      <w:divBdr>
        <w:top w:val="none" w:sz="0" w:space="0" w:color="auto"/>
        <w:left w:val="none" w:sz="0" w:space="0" w:color="auto"/>
        <w:bottom w:val="none" w:sz="0" w:space="0" w:color="auto"/>
        <w:right w:val="none" w:sz="0" w:space="0" w:color="auto"/>
      </w:divBdr>
    </w:div>
    <w:div w:id="624821738">
      <w:bodyDiv w:val="1"/>
      <w:marLeft w:val="0"/>
      <w:marRight w:val="0"/>
      <w:marTop w:val="0"/>
      <w:marBottom w:val="0"/>
      <w:divBdr>
        <w:top w:val="none" w:sz="0" w:space="0" w:color="auto"/>
        <w:left w:val="none" w:sz="0" w:space="0" w:color="auto"/>
        <w:bottom w:val="none" w:sz="0" w:space="0" w:color="auto"/>
        <w:right w:val="none" w:sz="0" w:space="0" w:color="auto"/>
      </w:divBdr>
    </w:div>
    <w:div w:id="624894025">
      <w:bodyDiv w:val="1"/>
      <w:marLeft w:val="0"/>
      <w:marRight w:val="0"/>
      <w:marTop w:val="0"/>
      <w:marBottom w:val="0"/>
      <w:divBdr>
        <w:top w:val="none" w:sz="0" w:space="0" w:color="auto"/>
        <w:left w:val="none" w:sz="0" w:space="0" w:color="auto"/>
        <w:bottom w:val="none" w:sz="0" w:space="0" w:color="auto"/>
        <w:right w:val="none" w:sz="0" w:space="0" w:color="auto"/>
      </w:divBdr>
    </w:div>
    <w:div w:id="625162490">
      <w:bodyDiv w:val="1"/>
      <w:marLeft w:val="0"/>
      <w:marRight w:val="0"/>
      <w:marTop w:val="0"/>
      <w:marBottom w:val="0"/>
      <w:divBdr>
        <w:top w:val="none" w:sz="0" w:space="0" w:color="auto"/>
        <w:left w:val="none" w:sz="0" w:space="0" w:color="auto"/>
        <w:bottom w:val="none" w:sz="0" w:space="0" w:color="auto"/>
        <w:right w:val="none" w:sz="0" w:space="0" w:color="auto"/>
      </w:divBdr>
    </w:div>
    <w:div w:id="625233536">
      <w:bodyDiv w:val="1"/>
      <w:marLeft w:val="0"/>
      <w:marRight w:val="0"/>
      <w:marTop w:val="0"/>
      <w:marBottom w:val="0"/>
      <w:divBdr>
        <w:top w:val="none" w:sz="0" w:space="0" w:color="auto"/>
        <w:left w:val="none" w:sz="0" w:space="0" w:color="auto"/>
        <w:bottom w:val="none" w:sz="0" w:space="0" w:color="auto"/>
        <w:right w:val="none" w:sz="0" w:space="0" w:color="auto"/>
      </w:divBdr>
    </w:div>
    <w:div w:id="625240364">
      <w:bodyDiv w:val="1"/>
      <w:marLeft w:val="0"/>
      <w:marRight w:val="0"/>
      <w:marTop w:val="0"/>
      <w:marBottom w:val="0"/>
      <w:divBdr>
        <w:top w:val="none" w:sz="0" w:space="0" w:color="auto"/>
        <w:left w:val="none" w:sz="0" w:space="0" w:color="auto"/>
        <w:bottom w:val="none" w:sz="0" w:space="0" w:color="auto"/>
        <w:right w:val="none" w:sz="0" w:space="0" w:color="auto"/>
      </w:divBdr>
    </w:div>
    <w:div w:id="625281154">
      <w:bodyDiv w:val="1"/>
      <w:marLeft w:val="0"/>
      <w:marRight w:val="0"/>
      <w:marTop w:val="0"/>
      <w:marBottom w:val="0"/>
      <w:divBdr>
        <w:top w:val="none" w:sz="0" w:space="0" w:color="auto"/>
        <w:left w:val="none" w:sz="0" w:space="0" w:color="auto"/>
        <w:bottom w:val="none" w:sz="0" w:space="0" w:color="auto"/>
        <w:right w:val="none" w:sz="0" w:space="0" w:color="auto"/>
      </w:divBdr>
    </w:div>
    <w:div w:id="625281541">
      <w:bodyDiv w:val="1"/>
      <w:marLeft w:val="0"/>
      <w:marRight w:val="0"/>
      <w:marTop w:val="0"/>
      <w:marBottom w:val="0"/>
      <w:divBdr>
        <w:top w:val="none" w:sz="0" w:space="0" w:color="auto"/>
        <w:left w:val="none" w:sz="0" w:space="0" w:color="auto"/>
        <w:bottom w:val="none" w:sz="0" w:space="0" w:color="auto"/>
        <w:right w:val="none" w:sz="0" w:space="0" w:color="auto"/>
      </w:divBdr>
    </w:div>
    <w:div w:id="625620986">
      <w:bodyDiv w:val="1"/>
      <w:marLeft w:val="0"/>
      <w:marRight w:val="0"/>
      <w:marTop w:val="0"/>
      <w:marBottom w:val="0"/>
      <w:divBdr>
        <w:top w:val="none" w:sz="0" w:space="0" w:color="auto"/>
        <w:left w:val="none" w:sz="0" w:space="0" w:color="auto"/>
        <w:bottom w:val="none" w:sz="0" w:space="0" w:color="auto"/>
        <w:right w:val="none" w:sz="0" w:space="0" w:color="auto"/>
      </w:divBdr>
    </w:div>
    <w:div w:id="625627967">
      <w:bodyDiv w:val="1"/>
      <w:marLeft w:val="0"/>
      <w:marRight w:val="0"/>
      <w:marTop w:val="0"/>
      <w:marBottom w:val="0"/>
      <w:divBdr>
        <w:top w:val="none" w:sz="0" w:space="0" w:color="auto"/>
        <w:left w:val="none" w:sz="0" w:space="0" w:color="auto"/>
        <w:bottom w:val="none" w:sz="0" w:space="0" w:color="auto"/>
        <w:right w:val="none" w:sz="0" w:space="0" w:color="auto"/>
      </w:divBdr>
    </w:div>
    <w:div w:id="625699473">
      <w:bodyDiv w:val="1"/>
      <w:marLeft w:val="0"/>
      <w:marRight w:val="0"/>
      <w:marTop w:val="0"/>
      <w:marBottom w:val="0"/>
      <w:divBdr>
        <w:top w:val="none" w:sz="0" w:space="0" w:color="auto"/>
        <w:left w:val="none" w:sz="0" w:space="0" w:color="auto"/>
        <w:bottom w:val="none" w:sz="0" w:space="0" w:color="auto"/>
        <w:right w:val="none" w:sz="0" w:space="0" w:color="auto"/>
      </w:divBdr>
    </w:div>
    <w:div w:id="625819782">
      <w:bodyDiv w:val="1"/>
      <w:marLeft w:val="0"/>
      <w:marRight w:val="0"/>
      <w:marTop w:val="0"/>
      <w:marBottom w:val="0"/>
      <w:divBdr>
        <w:top w:val="none" w:sz="0" w:space="0" w:color="auto"/>
        <w:left w:val="none" w:sz="0" w:space="0" w:color="auto"/>
        <w:bottom w:val="none" w:sz="0" w:space="0" w:color="auto"/>
        <w:right w:val="none" w:sz="0" w:space="0" w:color="auto"/>
      </w:divBdr>
    </w:div>
    <w:div w:id="625894917">
      <w:bodyDiv w:val="1"/>
      <w:marLeft w:val="0"/>
      <w:marRight w:val="0"/>
      <w:marTop w:val="0"/>
      <w:marBottom w:val="0"/>
      <w:divBdr>
        <w:top w:val="none" w:sz="0" w:space="0" w:color="auto"/>
        <w:left w:val="none" w:sz="0" w:space="0" w:color="auto"/>
        <w:bottom w:val="none" w:sz="0" w:space="0" w:color="auto"/>
        <w:right w:val="none" w:sz="0" w:space="0" w:color="auto"/>
      </w:divBdr>
    </w:div>
    <w:div w:id="626010737">
      <w:bodyDiv w:val="1"/>
      <w:marLeft w:val="0"/>
      <w:marRight w:val="0"/>
      <w:marTop w:val="0"/>
      <w:marBottom w:val="0"/>
      <w:divBdr>
        <w:top w:val="none" w:sz="0" w:space="0" w:color="auto"/>
        <w:left w:val="none" w:sz="0" w:space="0" w:color="auto"/>
        <w:bottom w:val="none" w:sz="0" w:space="0" w:color="auto"/>
        <w:right w:val="none" w:sz="0" w:space="0" w:color="auto"/>
      </w:divBdr>
    </w:div>
    <w:div w:id="626084842">
      <w:bodyDiv w:val="1"/>
      <w:marLeft w:val="0"/>
      <w:marRight w:val="0"/>
      <w:marTop w:val="0"/>
      <w:marBottom w:val="0"/>
      <w:divBdr>
        <w:top w:val="none" w:sz="0" w:space="0" w:color="auto"/>
        <w:left w:val="none" w:sz="0" w:space="0" w:color="auto"/>
        <w:bottom w:val="none" w:sz="0" w:space="0" w:color="auto"/>
        <w:right w:val="none" w:sz="0" w:space="0" w:color="auto"/>
      </w:divBdr>
    </w:div>
    <w:div w:id="626159706">
      <w:bodyDiv w:val="1"/>
      <w:marLeft w:val="0"/>
      <w:marRight w:val="0"/>
      <w:marTop w:val="0"/>
      <w:marBottom w:val="0"/>
      <w:divBdr>
        <w:top w:val="none" w:sz="0" w:space="0" w:color="auto"/>
        <w:left w:val="none" w:sz="0" w:space="0" w:color="auto"/>
        <w:bottom w:val="none" w:sz="0" w:space="0" w:color="auto"/>
        <w:right w:val="none" w:sz="0" w:space="0" w:color="auto"/>
      </w:divBdr>
    </w:div>
    <w:div w:id="626203647">
      <w:bodyDiv w:val="1"/>
      <w:marLeft w:val="0"/>
      <w:marRight w:val="0"/>
      <w:marTop w:val="0"/>
      <w:marBottom w:val="0"/>
      <w:divBdr>
        <w:top w:val="none" w:sz="0" w:space="0" w:color="auto"/>
        <w:left w:val="none" w:sz="0" w:space="0" w:color="auto"/>
        <w:bottom w:val="none" w:sz="0" w:space="0" w:color="auto"/>
        <w:right w:val="none" w:sz="0" w:space="0" w:color="auto"/>
      </w:divBdr>
    </w:div>
    <w:div w:id="626814656">
      <w:bodyDiv w:val="1"/>
      <w:marLeft w:val="0"/>
      <w:marRight w:val="0"/>
      <w:marTop w:val="0"/>
      <w:marBottom w:val="0"/>
      <w:divBdr>
        <w:top w:val="none" w:sz="0" w:space="0" w:color="auto"/>
        <w:left w:val="none" w:sz="0" w:space="0" w:color="auto"/>
        <w:bottom w:val="none" w:sz="0" w:space="0" w:color="auto"/>
        <w:right w:val="none" w:sz="0" w:space="0" w:color="auto"/>
      </w:divBdr>
    </w:div>
    <w:div w:id="626815281">
      <w:bodyDiv w:val="1"/>
      <w:marLeft w:val="0"/>
      <w:marRight w:val="0"/>
      <w:marTop w:val="0"/>
      <w:marBottom w:val="0"/>
      <w:divBdr>
        <w:top w:val="none" w:sz="0" w:space="0" w:color="auto"/>
        <w:left w:val="none" w:sz="0" w:space="0" w:color="auto"/>
        <w:bottom w:val="none" w:sz="0" w:space="0" w:color="auto"/>
        <w:right w:val="none" w:sz="0" w:space="0" w:color="auto"/>
      </w:divBdr>
    </w:div>
    <w:div w:id="626936854">
      <w:bodyDiv w:val="1"/>
      <w:marLeft w:val="0"/>
      <w:marRight w:val="0"/>
      <w:marTop w:val="0"/>
      <w:marBottom w:val="0"/>
      <w:divBdr>
        <w:top w:val="none" w:sz="0" w:space="0" w:color="auto"/>
        <w:left w:val="none" w:sz="0" w:space="0" w:color="auto"/>
        <w:bottom w:val="none" w:sz="0" w:space="0" w:color="auto"/>
        <w:right w:val="none" w:sz="0" w:space="0" w:color="auto"/>
      </w:divBdr>
    </w:div>
    <w:div w:id="627205062">
      <w:bodyDiv w:val="1"/>
      <w:marLeft w:val="0"/>
      <w:marRight w:val="0"/>
      <w:marTop w:val="0"/>
      <w:marBottom w:val="0"/>
      <w:divBdr>
        <w:top w:val="none" w:sz="0" w:space="0" w:color="auto"/>
        <w:left w:val="none" w:sz="0" w:space="0" w:color="auto"/>
        <w:bottom w:val="none" w:sz="0" w:space="0" w:color="auto"/>
        <w:right w:val="none" w:sz="0" w:space="0" w:color="auto"/>
      </w:divBdr>
    </w:div>
    <w:div w:id="627246832">
      <w:bodyDiv w:val="1"/>
      <w:marLeft w:val="0"/>
      <w:marRight w:val="0"/>
      <w:marTop w:val="0"/>
      <w:marBottom w:val="0"/>
      <w:divBdr>
        <w:top w:val="none" w:sz="0" w:space="0" w:color="auto"/>
        <w:left w:val="none" w:sz="0" w:space="0" w:color="auto"/>
        <w:bottom w:val="none" w:sz="0" w:space="0" w:color="auto"/>
        <w:right w:val="none" w:sz="0" w:space="0" w:color="auto"/>
      </w:divBdr>
    </w:div>
    <w:div w:id="627321007">
      <w:bodyDiv w:val="1"/>
      <w:marLeft w:val="0"/>
      <w:marRight w:val="0"/>
      <w:marTop w:val="0"/>
      <w:marBottom w:val="0"/>
      <w:divBdr>
        <w:top w:val="none" w:sz="0" w:space="0" w:color="auto"/>
        <w:left w:val="none" w:sz="0" w:space="0" w:color="auto"/>
        <w:bottom w:val="none" w:sz="0" w:space="0" w:color="auto"/>
        <w:right w:val="none" w:sz="0" w:space="0" w:color="auto"/>
      </w:divBdr>
    </w:div>
    <w:div w:id="627665799">
      <w:bodyDiv w:val="1"/>
      <w:marLeft w:val="0"/>
      <w:marRight w:val="0"/>
      <w:marTop w:val="0"/>
      <w:marBottom w:val="0"/>
      <w:divBdr>
        <w:top w:val="none" w:sz="0" w:space="0" w:color="auto"/>
        <w:left w:val="none" w:sz="0" w:space="0" w:color="auto"/>
        <w:bottom w:val="none" w:sz="0" w:space="0" w:color="auto"/>
        <w:right w:val="none" w:sz="0" w:space="0" w:color="auto"/>
      </w:divBdr>
    </w:div>
    <w:div w:id="627782655">
      <w:bodyDiv w:val="1"/>
      <w:marLeft w:val="0"/>
      <w:marRight w:val="0"/>
      <w:marTop w:val="0"/>
      <w:marBottom w:val="0"/>
      <w:divBdr>
        <w:top w:val="none" w:sz="0" w:space="0" w:color="auto"/>
        <w:left w:val="none" w:sz="0" w:space="0" w:color="auto"/>
        <w:bottom w:val="none" w:sz="0" w:space="0" w:color="auto"/>
        <w:right w:val="none" w:sz="0" w:space="0" w:color="auto"/>
      </w:divBdr>
    </w:div>
    <w:div w:id="627928925">
      <w:bodyDiv w:val="1"/>
      <w:marLeft w:val="0"/>
      <w:marRight w:val="0"/>
      <w:marTop w:val="0"/>
      <w:marBottom w:val="0"/>
      <w:divBdr>
        <w:top w:val="none" w:sz="0" w:space="0" w:color="auto"/>
        <w:left w:val="none" w:sz="0" w:space="0" w:color="auto"/>
        <w:bottom w:val="none" w:sz="0" w:space="0" w:color="auto"/>
        <w:right w:val="none" w:sz="0" w:space="0" w:color="auto"/>
      </w:divBdr>
    </w:div>
    <w:div w:id="627976523">
      <w:bodyDiv w:val="1"/>
      <w:marLeft w:val="0"/>
      <w:marRight w:val="0"/>
      <w:marTop w:val="0"/>
      <w:marBottom w:val="0"/>
      <w:divBdr>
        <w:top w:val="none" w:sz="0" w:space="0" w:color="auto"/>
        <w:left w:val="none" w:sz="0" w:space="0" w:color="auto"/>
        <w:bottom w:val="none" w:sz="0" w:space="0" w:color="auto"/>
        <w:right w:val="none" w:sz="0" w:space="0" w:color="auto"/>
      </w:divBdr>
    </w:div>
    <w:div w:id="628047896">
      <w:bodyDiv w:val="1"/>
      <w:marLeft w:val="0"/>
      <w:marRight w:val="0"/>
      <w:marTop w:val="0"/>
      <w:marBottom w:val="0"/>
      <w:divBdr>
        <w:top w:val="none" w:sz="0" w:space="0" w:color="auto"/>
        <w:left w:val="none" w:sz="0" w:space="0" w:color="auto"/>
        <w:bottom w:val="none" w:sz="0" w:space="0" w:color="auto"/>
        <w:right w:val="none" w:sz="0" w:space="0" w:color="auto"/>
      </w:divBdr>
    </w:div>
    <w:div w:id="628436150">
      <w:bodyDiv w:val="1"/>
      <w:marLeft w:val="0"/>
      <w:marRight w:val="0"/>
      <w:marTop w:val="0"/>
      <w:marBottom w:val="0"/>
      <w:divBdr>
        <w:top w:val="none" w:sz="0" w:space="0" w:color="auto"/>
        <w:left w:val="none" w:sz="0" w:space="0" w:color="auto"/>
        <w:bottom w:val="none" w:sz="0" w:space="0" w:color="auto"/>
        <w:right w:val="none" w:sz="0" w:space="0" w:color="auto"/>
      </w:divBdr>
    </w:div>
    <w:div w:id="628560534">
      <w:bodyDiv w:val="1"/>
      <w:marLeft w:val="0"/>
      <w:marRight w:val="0"/>
      <w:marTop w:val="0"/>
      <w:marBottom w:val="0"/>
      <w:divBdr>
        <w:top w:val="none" w:sz="0" w:space="0" w:color="auto"/>
        <w:left w:val="none" w:sz="0" w:space="0" w:color="auto"/>
        <w:bottom w:val="none" w:sz="0" w:space="0" w:color="auto"/>
        <w:right w:val="none" w:sz="0" w:space="0" w:color="auto"/>
      </w:divBdr>
    </w:div>
    <w:div w:id="628710057">
      <w:bodyDiv w:val="1"/>
      <w:marLeft w:val="0"/>
      <w:marRight w:val="0"/>
      <w:marTop w:val="0"/>
      <w:marBottom w:val="0"/>
      <w:divBdr>
        <w:top w:val="none" w:sz="0" w:space="0" w:color="auto"/>
        <w:left w:val="none" w:sz="0" w:space="0" w:color="auto"/>
        <w:bottom w:val="none" w:sz="0" w:space="0" w:color="auto"/>
        <w:right w:val="none" w:sz="0" w:space="0" w:color="auto"/>
      </w:divBdr>
    </w:div>
    <w:div w:id="628753722">
      <w:bodyDiv w:val="1"/>
      <w:marLeft w:val="0"/>
      <w:marRight w:val="0"/>
      <w:marTop w:val="0"/>
      <w:marBottom w:val="0"/>
      <w:divBdr>
        <w:top w:val="none" w:sz="0" w:space="0" w:color="auto"/>
        <w:left w:val="none" w:sz="0" w:space="0" w:color="auto"/>
        <w:bottom w:val="none" w:sz="0" w:space="0" w:color="auto"/>
        <w:right w:val="none" w:sz="0" w:space="0" w:color="auto"/>
      </w:divBdr>
    </w:div>
    <w:div w:id="628825477">
      <w:bodyDiv w:val="1"/>
      <w:marLeft w:val="0"/>
      <w:marRight w:val="0"/>
      <w:marTop w:val="0"/>
      <w:marBottom w:val="0"/>
      <w:divBdr>
        <w:top w:val="none" w:sz="0" w:space="0" w:color="auto"/>
        <w:left w:val="none" w:sz="0" w:space="0" w:color="auto"/>
        <w:bottom w:val="none" w:sz="0" w:space="0" w:color="auto"/>
        <w:right w:val="none" w:sz="0" w:space="0" w:color="auto"/>
      </w:divBdr>
    </w:div>
    <w:div w:id="628901164">
      <w:bodyDiv w:val="1"/>
      <w:marLeft w:val="0"/>
      <w:marRight w:val="0"/>
      <w:marTop w:val="0"/>
      <w:marBottom w:val="0"/>
      <w:divBdr>
        <w:top w:val="none" w:sz="0" w:space="0" w:color="auto"/>
        <w:left w:val="none" w:sz="0" w:space="0" w:color="auto"/>
        <w:bottom w:val="none" w:sz="0" w:space="0" w:color="auto"/>
        <w:right w:val="none" w:sz="0" w:space="0" w:color="auto"/>
      </w:divBdr>
    </w:div>
    <w:div w:id="628972815">
      <w:bodyDiv w:val="1"/>
      <w:marLeft w:val="0"/>
      <w:marRight w:val="0"/>
      <w:marTop w:val="0"/>
      <w:marBottom w:val="0"/>
      <w:divBdr>
        <w:top w:val="none" w:sz="0" w:space="0" w:color="auto"/>
        <w:left w:val="none" w:sz="0" w:space="0" w:color="auto"/>
        <w:bottom w:val="none" w:sz="0" w:space="0" w:color="auto"/>
        <w:right w:val="none" w:sz="0" w:space="0" w:color="auto"/>
      </w:divBdr>
    </w:div>
    <w:div w:id="629017100">
      <w:bodyDiv w:val="1"/>
      <w:marLeft w:val="0"/>
      <w:marRight w:val="0"/>
      <w:marTop w:val="0"/>
      <w:marBottom w:val="0"/>
      <w:divBdr>
        <w:top w:val="none" w:sz="0" w:space="0" w:color="auto"/>
        <w:left w:val="none" w:sz="0" w:space="0" w:color="auto"/>
        <w:bottom w:val="none" w:sz="0" w:space="0" w:color="auto"/>
        <w:right w:val="none" w:sz="0" w:space="0" w:color="auto"/>
      </w:divBdr>
    </w:div>
    <w:div w:id="629017466">
      <w:bodyDiv w:val="1"/>
      <w:marLeft w:val="0"/>
      <w:marRight w:val="0"/>
      <w:marTop w:val="0"/>
      <w:marBottom w:val="0"/>
      <w:divBdr>
        <w:top w:val="none" w:sz="0" w:space="0" w:color="auto"/>
        <w:left w:val="none" w:sz="0" w:space="0" w:color="auto"/>
        <w:bottom w:val="none" w:sz="0" w:space="0" w:color="auto"/>
        <w:right w:val="none" w:sz="0" w:space="0" w:color="auto"/>
      </w:divBdr>
    </w:div>
    <w:div w:id="629097235">
      <w:bodyDiv w:val="1"/>
      <w:marLeft w:val="0"/>
      <w:marRight w:val="0"/>
      <w:marTop w:val="0"/>
      <w:marBottom w:val="0"/>
      <w:divBdr>
        <w:top w:val="none" w:sz="0" w:space="0" w:color="auto"/>
        <w:left w:val="none" w:sz="0" w:space="0" w:color="auto"/>
        <w:bottom w:val="none" w:sz="0" w:space="0" w:color="auto"/>
        <w:right w:val="none" w:sz="0" w:space="0" w:color="auto"/>
      </w:divBdr>
    </w:div>
    <w:div w:id="629166827">
      <w:bodyDiv w:val="1"/>
      <w:marLeft w:val="0"/>
      <w:marRight w:val="0"/>
      <w:marTop w:val="0"/>
      <w:marBottom w:val="0"/>
      <w:divBdr>
        <w:top w:val="none" w:sz="0" w:space="0" w:color="auto"/>
        <w:left w:val="none" w:sz="0" w:space="0" w:color="auto"/>
        <w:bottom w:val="none" w:sz="0" w:space="0" w:color="auto"/>
        <w:right w:val="none" w:sz="0" w:space="0" w:color="auto"/>
      </w:divBdr>
    </w:div>
    <w:div w:id="629169231">
      <w:bodyDiv w:val="1"/>
      <w:marLeft w:val="0"/>
      <w:marRight w:val="0"/>
      <w:marTop w:val="0"/>
      <w:marBottom w:val="0"/>
      <w:divBdr>
        <w:top w:val="none" w:sz="0" w:space="0" w:color="auto"/>
        <w:left w:val="none" w:sz="0" w:space="0" w:color="auto"/>
        <w:bottom w:val="none" w:sz="0" w:space="0" w:color="auto"/>
        <w:right w:val="none" w:sz="0" w:space="0" w:color="auto"/>
      </w:divBdr>
    </w:div>
    <w:div w:id="629213265">
      <w:bodyDiv w:val="1"/>
      <w:marLeft w:val="0"/>
      <w:marRight w:val="0"/>
      <w:marTop w:val="0"/>
      <w:marBottom w:val="0"/>
      <w:divBdr>
        <w:top w:val="none" w:sz="0" w:space="0" w:color="auto"/>
        <w:left w:val="none" w:sz="0" w:space="0" w:color="auto"/>
        <w:bottom w:val="none" w:sz="0" w:space="0" w:color="auto"/>
        <w:right w:val="none" w:sz="0" w:space="0" w:color="auto"/>
      </w:divBdr>
    </w:div>
    <w:div w:id="629214429">
      <w:bodyDiv w:val="1"/>
      <w:marLeft w:val="0"/>
      <w:marRight w:val="0"/>
      <w:marTop w:val="0"/>
      <w:marBottom w:val="0"/>
      <w:divBdr>
        <w:top w:val="none" w:sz="0" w:space="0" w:color="auto"/>
        <w:left w:val="none" w:sz="0" w:space="0" w:color="auto"/>
        <w:bottom w:val="none" w:sz="0" w:space="0" w:color="auto"/>
        <w:right w:val="none" w:sz="0" w:space="0" w:color="auto"/>
      </w:divBdr>
    </w:div>
    <w:div w:id="629240796">
      <w:bodyDiv w:val="1"/>
      <w:marLeft w:val="0"/>
      <w:marRight w:val="0"/>
      <w:marTop w:val="0"/>
      <w:marBottom w:val="0"/>
      <w:divBdr>
        <w:top w:val="none" w:sz="0" w:space="0" w:color="auto"/>
        <w:left w:val="none" w:sz="0" w:space="0" w:color="auto"/>
        <w:bottom w:val="none" w:sz="0" w:space="0" w:color="auto"/>
        <w:right w:val="none" w:sz="0" w:space="0" w:color="auto"/>
      </w:divBdr>
    </w:div>
    <w:div w:id="629243874">
      <w:bodyDiv w:val="1"/>
      <w:marLeft w:val="0"/>
      <w:marRight w:val="0"/>
      <w:marTop w:val="0"/>
      <w:marBottom w:val="0"/>
      <w:divBdr>
        <w:top w:val="none" w:sz="0" w:space="0" w:color="auto"/>
        <w:left w:val="none" w:sz="0" w:space="0" w:color="auto"/>
        <w:bottom w:val="none" w:sz="0" w:space="0" w:color="auto"/>
        <w:right w:val="none" w:sz="0" w:space="0" w:color="auto"/>
      </w:divBdr>
    </w:div>
    <w:div w:id="629483219">
      <w:bodyDiv w:val="1"/>
      <w:marLeft w:val="0"/>
      <w:marRight w:val="0"/>
      <w:marTop w:val="0"/>
      <w:marBottom w:val="0"/>
      <w:divBdr>
        <w:top w:val="none" w:sz="0" w:space="0" w:color="auto"/>
        <w:left w:val="none" w:sz="0" w:space="0" w:color="auto"/>
        <w:bottom w:val="none" w:sz="0" w:space="0" w:color="auto"/>
        <w:right w:val="none" w:sz="0" w:space="0" w:color="auto"/>
      </w:divBdr>
    </w:div>
    <w:div w:id="629633065">
      <w:bodyDiv w:val="1"/>
      <w:marLeft w:val="0"/>
      <w:marRight w:val="0"/>
      <w:marTop w:val="0"/>
      <w:marBottom w:val="0"/>
      <w:divBdr>
        <w:top w:val="none" w:sz="0" w:space="0" w:color="auto"/>
        <w:left w:val="none" w:sz="0" w:space="0" w:color="auto"/>
        <w:bottom w:val="none" w:sz="0" w:space="0" w:color="auto"/>
        <w:right w:val="none" w:sz="0" w:space="0" w:color="auto"/>
      </w:divBdr>
    </w:div>
    <w:div w:id="629675577">
      <w:bodyDiv w:val="1"/>
      <w:marLeft w:val="0"/>
      <w:marRight w:val="0"/>
      <w:marTop w:val="0"/>
      <w:marBottom w:val="0"/>
      <w:divBdr>
        <w:top w:val="none" w:sz="0" w:space="0" w:color="auto"/>
        <w:left w:val="none" w:sz="0" w:space="0" w:color="auto"/>
        <w:bottom w:val="none" w:sz="0" w:space="0" w:color="auto"/>
        <w:right w:val="none" w:sz="0" w:space="0" w:color="auto"/>
      </w:divBdr>
    </w:div>
    <w:div w:id="629751905">
      <w:bodyDiv w:val="1"/>
      <w:marLeft w:val="0"/>
      <w:marRight w:val="0"/>
      <w:marTop w:val="0"/>
      <w:marBottom w:val="0"/>
      <w:divBdr>
        <w:top w:val="none" w:sz="0" w:space="0" w:color="auto"/>
        <w:left w:val="none" w:sz="0" w:space="0" w:color="auto"/>
        <w:bottom w:val="none" w:sz="0" w:space="0" w:color="auto"/>
        <w:right w:val="none" w:sz="0" w:space="0" w:color="auto"/>
      </w:divBdr>
    </w:div>
    <w:div w:id="629824607">
      <w:bodyDiv w:val="1"/>
      <w:marLeft w:val="0"/>
      <w:marRight w:val="0"/>
      <w:marTop w:val="0"/>
      <w:marBottom w:val="0"/>
      <w:divBdr>
        <w:top w:val="none" w:sz="0" w:space="0" w:color="auto"/>
        <w:left w:val="none" w:sz="0" w:space="0" w:color="auto"/>
        <w:bottom w:val="none" w:sz="0" w:space="0" w:color="auto"/>
        <w:right w:val="none" w:sz="0" w:space="0" w:color="auto"/>
      </w:divBdr>
    </w:div>
    <w:div w:id="630092091">
      <w:bodyDiv w:val="1"/>
      <w:marLeft w:val="0"/>
      <w:marRight w:val="0"/>
      <w:marTop w:val="0"/>
      <w:marBottom w:val="0"/>
      <w:divBdr>
        <w:top w:val="none" w:sz="0" w:space="0" w:color="auto"/>
        <w:left w:val="none" w:sz="0" w:space="0" w:color="auto"/>
        <w:bottom w:val="none" w:sz="0" w:space="0" w:color="auto"/>
        <w:right w:val="none" w:sz="0" w:space="0" w:color="auto"/>
      </w:divBdr>
    </w:div>
    <w:div w:id="630136374">
      <w:bodyDiv w:val="1"/>
      <w:marLeft w:val="0"/>
      <w:marRight w:val="0"/>
      <w:marTop w:val="0"/>
      <w:marBottom w:val="0"/>
      <w:divBdr>
        <w:top w:val="none" w:sz="0" w:space="0" w:color="auto"/>
        <w:left w:val="none" w:sz="0" w:space="0" w:color="auto"/>
        <w:bottom w:val="none" w:sz="0" w:space="0" w:color="auto"/>
        <w:right w:val="none" w:sz="0" w:space="0" w:color="auto"/>
      </w:divBdr>
    </w:div>
    <w:div w:id="630357980">
      <w:bodyDiv w:val="1"/>
      <w:marLeft w:val="0"/>
      <w:marRight w:val="0"/>
      <w:marTop w:val="0"/>
      <w:marBottom w:val="0"/>
      <w:divBdr>
        <w:top w:val="none" w:sz="0" w:space="0" w:color="auto"/>
        <w:left w:val="none" w:sz="0" w:space="0" w:color="auto"/>
        <w:bottom w:val="none" w:sz="0" w:space="0" w:color="auto"/>
        <w:right w:val="none" w:sz="0" w:space="0" w:color="auto"/>
      </w:divBdr>
    </w:div>
    <w:div w:id="630402122">
      <w:bodyDiv w:val="1"/>
      <w:marLeft w:val="0"/>
      <w:marRight w:val="0"/>
      <w:marTop w:val="0"/>
      <w:marBottom w:val="0"/>
      <w:divBdr>
        <w:top w:val="none" w:sz="0" w:space="0" w:color="auto"/>
        <w:left w:val="none" w:sz="0" w:space="0" w:color="auto"/>
        <w:bottom w:val="none" w:sz="0" w:space="0" w:color="auto"/>
        <w:right w:val="none" w:sz="0" w:space="0" w:color="auto"/>
      </w:divBdr>
    </w:div>
    <w:div w:id="630481726">
      <w:bodyDiv w:val="1"/>
      <w:marLeft w:val="0"/>
      <w:marRight w:val="0"/>
      <w:marTop w:val="0"/>
      <w:marBottom w:val="0"/>
      <w:divBdr>
        <w:top w:val="none" w:sz="0" w:space="0" w:color="auto"/>
        <w:left w:val="none" w:sz="0" w:space="0" w:color="auto"/>
        <w:bottom w:val="none" w:sz="0" w:space="0" w:color="auto"/>
        <w:right w:val="none" w:sz="0" w:space="0" w:color="auto"/>
      </w:divBdr>
    </w:div>
    <w:div w:id="630525185">
      <w:bodyDiv w:val="1"/>
      <w:marLeft w:val="0"/>
      <w:marRight w:val="0"/>
      <w:marTop w:val="0"/>
      <w:marBottom w:val="0"/>
      <w:divBdr>
        <w:top w:val="none" w:sz="0" w:space="0" w:color="auto"/>
        <w:left w:val="none" w:sz="0" w:space="0" w:color="auto"/>
        <w:bottom w:val="none" w:sz="0" w:space="0" w:color="auto"/>
        <w:right w:val="none" w:sz="0" w:space="0" w:color="auto"/>
      </w:divBdr>
    </w:div>
    <w:div w:id="630551462">
      <w:bodyDiv w:val="1"/>
      <w:marLeft w:val="0"/>
      <w:marRight w:val="0"/>
      <w:marTop w:val="0"/>
      <w:marBottom w:val="0"/>
      <w:divBdr>
        <w:top w:val="none" w:sz="0" w:space="0" w:color="auto"/>
        <w:left w:val="none" w:sz="0" w:space="0" w:color="auto"/>
        <w:bottom w:val="none" w:sz="0" w:space="0" w:color="auto"/>
        <w:right w:val="none" w:sz="0" w:space="0" w:color="auto"/>
      </w:divBdr>
    </w:div>
    <w:div w:id="630747452">
      <w:bodyDiv w:val="1"/>
      <w:marLeft w:val="0"/>
      <w:marRight w:val="0"/>
      <w:marTop w:val="0"/>
      <w:marBottom w:val="0"/>
      <w:divBdr>
        <w:top w:val="none" w:sz="0" w:space="0" w:color="auto"/>
        <w:left w:val="none" w:sz="0" w:space="0" w:color="auto"/>
        <w:bottom w:val="none" w:sz="0" w:space="0" w:color="auto"/>
        <w:right w:val="none" w:sz="0" w:space="0" w:color="auto"/>
      </w:divBdr>
    </w:div>
    <w:div w:id="630785794">
      <w:bodyDiv w:val="1"/>
      <w:marLeft w:val="0"/>
      <w:marRight w:val="0"/>
      <w:marTop w:val="0"/>
      <w:marBottom w:val="0"/>
      <w:divBdr>
        <w:top w:val="none" w:sz="0" w:space="0" w:color="auto"/>
        <w:left w:val="none" w:sz="0" w:space="0" w:color="auto"/>
        <w:bottom w:val="none" w:sz="0" w:space="0" w:color="auto"/>
        <w:right w:val="none" w:sz="0" w:space="0" w:color="auto"/>
      </w:divBdr>
    </w:div>
    <w:div w:id="631054769">
      <w:bodyDiv w:val="1"/>
      <w:marLeft w:val="0"/>
      <w:marRight w:val="0"/>
      <w:marTop w:val="0"/>
      <w:marBottom w:val="0"/>
      <w:divBdr>
        <w:top w:val="none" w:sz="0" w:space="0" w:color="auto"/>
        <w:left w:val="none" w:sz="0" w:space="0" w:color="auto"/>
        <w:bottom w:val="none" w:sz="0" w:space="0" w:color="auto"/>
        <w:right w:val="none" w:sz="0" w:space="0" w:color="auto"/>
      </w:divBdr>
    </w:div>
    <w:div w:id="631207616">
      <w:bodyDiv w:val="1"/>
      <w:marLeft w:val="0"/>
      <w:marRight w:val="0"/>
      <w:marTop w:val="0"/>
      <w:marBottom w:val="0"/>
      <w:divBdr>
        <w:top w:val="none" w:sz="0" w:space="0" w:color="auto"/>
        <w:left w:val="none" w:sz="0" w:space="0" w:color="auto"/>
        <w:bottom w:val="none" w:sz="0" w:space="0" w:color="auto"/>
        <w:right w:val="none" w:sz="0" w:space="0" w:color="auto"/>
      </w:divBdr>
    </w:div>
    <w:div w:id="631327846">
      <w:bodyDiv w:val="1"/>
      <w:marLeft w:val="0"/>
      <w:marRight w:val="0"/>
      <w:marTop w:val="0"/>
      <w:marBottom w:val="0"/>
      <w:divBdr>
        <w:top w:val="none" w:sz="0" w:space="0" w:color="auto"/>
        <w:left w:val="none" w:sz="0" w:space="0" w:color="auto"/>
        <w:bottom w:val="none" w:sz="0" w:space="0" w:color="auto"/>
        <w:right w:val="none" w:sz="0" w:space="0" w:color="auto"/>
      </w:divBdr>
    </w:div>
    <w:div w:id="631791654">
      <w:bodyDiv w:val="1"/>
      <w:marLeft w:val="0"/>
      <w:marRight w:val="0"/>
      <w:marTop w:val="0"/>
      <w:marBottom w:val="0"/>
      <w:divBdr>
        <w:top w:val="none" w:sz="0" w:space="0" w:color="auto"/>
        <w:left w:val="none" w:sz="0" w:space="0" w:color="auto"/>
        <w:bottom w:val="none" w:sz="0" w:space="0" w:color="auto"/>
        <w:right w:val="none" w:sz="0" w:space="0" w:color="auto"/>
      </w:divBdr>
    </w:div>
    <w:div w:id="631836522">
      <w:bodyDiv w:val="1"/>
      <w:marLeft w:val="0"/>
      <w:marRight w:val="0"/>
      <w:marTop w:val="0"/>
      <w:marBottom w:val="0"/>
      <w:divBdr>
        <w:top w:val="none" w:sz="0" w:space="0" w:color="auto"/>
        <w:left w:val="none" w:sz="0" w:space="0" w:color="auto"/>
        <w:bottom w:val="none" w:sz="0" w:space="0" w:color="auto"/>
        <w:right w:val="none" w:sz="0" w:space="0" w:color="auto"/>
      </w:divBdr>
    </w:div>
    <w:div w:id="631861169">
      <w:bodyDiv w:val="1"/>
      <w:marLeft w:val="0"/>
      <w:marRight w:val="0"/>
      <w:marTop w:val="0"/>
      <w:marBottom w:val="0"/>
      <w:divBdr>
        <w:top w:val="none" w:sz="0" w:space="0" w:color="auto"/>
        <w:left w:val="none" w:sz="0" w:space="0" w:color="auto"/>
        <w:bottom w:val="none" w:sz="0" w:space="0" w:color="auto"/>
        <w:right w:val="none" w:sz="0" w:space="0" w:color="auto"/>
      </w:divBdr>
    </w:div>
    <w:div w:id="631981541">
      <w:bodyDiv w:val="1"/>
      <w:marLeft w:val="0"/>
      <w:marRight w:val="0"/>
      <w:marTop w:val="0"/>
      <w:marBottom w:val="0"/>
      <w:divBdr>
        <w:top w:val="none" w:sz="0" w:space="0" w:color="auto"/>
        <w:left w:val="none" w:sz="0" w:space="0" w:color="auto"/>
        <w:bottom w:val="none" w:sz="0" w:space="0" w:color="auto"/>
        <w:right w:val="none" w:sz="0" w:space="0" w:color="auto"/>
      </w:divBdr>
    </w:div>
    <w:div w:id="631983597">
      <w:bodyDiv w:val="1"/>
      <w:marLeft w:val="0"/>
      <w:marRight w:val="0"/>
      <w:marTop w:val="0"/>
      <w:marBottom w:val="0"/>
      <w:divBdr>
        <w:top w:val="none" w:sz="0" w:space="0" w:color="auto"/>
        <w:left w:val="none" w:sz="0" w:space="0" w:color="auto"/>
        <w:bottom w:val="none" w:sz="0" w:space="0" w:color="auto"/>
        <w:right w:val="none" w:sz="0" w:space="0" w:color="auto"/>
      </w:divBdr>
    </w:div>
    <w:div w:id="632053778">
      <w:bodyDiv w:val="1"/>
      <w:marLeft w:val="0"/>
      <w:marRight w:val="0"/>
      <w:marTop w:val="0"/>
      <w:marBottom w:val="0"/>
      <w:divBdr>
        <w:top w:val="none" w:sz="0" w:space="0" w:color="auto"/>
        <w:left w:val="none" w:sz="0" w:space="0" w:color="auto"/>
        <w:bottom w:val="none" w:sz="0" w:space="0" w:color="auto"/>
        <w:right w:val="none" w:sz="0" w:space="0" w:color="auto"/>
      </w:divBdr>
    </w:div>
    <w:div w:id="632061157">
      <w:bodyDiv w:val="1"/>
      <w:marLeft w:val="0"/>
      <w:marRight w:val="0"/>
      <w:marTop w:val="0"/>
      <w:marBottom w:val="0"/>
      <w:divBdr>
        <w:top w:val="none" w:sz="0" w:space="0" w:color="auto"/>
        <w:left w:val="none" w:sz="0" w:space="0" w:color="auto"/>
        <w:bottom w:val="none" w:sz="0" w:space="0" w:color="auto"/>
        <w:right w:val="none" w:sz="0" w:space="0" w:color="auto"/>
      </w:divBdr>
    </w:div>
    <w:div w:id="632101201">
      <w:bodyDiv w:val="1"/>
      <w:marLeft w:val="0"/>
      <w:marRight w:val="0"/>
      <w:marTop w:val="0"/>
      <w:marBottom w:val="0"/>
      <w:divBdr>
        <w:top w:val="none" w:sz="0" w:space="0" w:color="auto"/>
        <w:left w:val="none" w:sz="0" w:space="0" w:color="auto"/>
        <w:bottom w:val="none" w:sz="0" w:space="0" w:color="auto"/>
        <w:right w:val="none" w:sz="0" w:space="0" w:color="auto"/>
      </w:divBdr>
    </w:div>
    <w:div w:id="632295601">
      <w:bodyDiv w:val="1"/>
      <w:marLeft w:val="0"/>
      <w:marRight w:val="0"/>
      <w:marTop w:val="0"/>
      <w:marBottom w:val="0"/>
      <w:divBdr>
        <w:top w:val="none" w:sz="0" w:space="0" w:color="auto"/>
        <w:left w:val="none" w:sz="0" w:space="0" w:color="auto"/>
        <w:bottom w:val="none" w:sz="0" w:space="0" w:color="auto"/>
        <w:right w:val="none" w:sz="0" w:space="0" w:color="auto"/>
      </w:divBdr>
    </w:div>
    <w:div w:id="632366564">
      <w:bodyDiv w:val="1"/>
      <w:marLeft w:val="0"/>
      <w:marRight w:val="0"/>
      <w:marTop w:val="0"/>
      <w:marBottom w:val="0"/>
      <w:divBdr>
        <w:top w:val="none" w:sz="0" w:space="0" w:color="auto"/>
        <w:left w:val="none" w:sz="0" w:space="0" w:color="auto"/>
        <w:bottom w:val="none" w:sz="0" w:space="0" w:color="auto"/>
        <w:right w:val="none" w:sz="0" w:space="0" w:color="auto"/>
      </w:divBdr>
    </w:div>
    <w:div w:id="632685015">
      <w:bodyDiv w:val="1"/>
      <w:marLeft w:val="0"/>
      <w:marRight w:val="0"/>
      <w:marTop w:val="0"/>
      <w:marBottom w:val="0"/>
      <w:divBdr>
        <w:top w:val="none" w:sz="0" w:space="0" w:color="auto"/>
        <w:left w:val="none" w:sz="0" w:space="0" w:color="auto"/>
        <w:bottom w:val="none" w:sz="0" w:space="0" w:color="auto"/>
        <w:right w:val="none" w:sz="0" w:space="0" w:color="auto"/>
      </w:divBdr>
    </w:div>
    <w:div w:id="632715341">
      <w:bodyDiv w:val="1"/>
      <w:marLeft w:val="0"/>
      <w:marRight w:val="0"/>
      <w:marTop w:val="0"/>
      <w:marBottom w:val="0"/>
      <w:divBdr>
        <w:top w:val="none" w:sz="0" w:space="0" w:color="auto"/>
        <w:left w:val="none" w:sz="0" w:space="0" w:color="auto"/>
        <w:bottom w:val="none" w:sz="0" w:space="0" w:color="auto"/>
        <w:right w:val="none" w:sz="0" w:space="0" w:color="auto"/>
      </w:divBdr>
    </w:div>
    <w:div w:id="632827159">
      <w:bodyDiv w:val="1"/>
      <w:marLeft w:val="0"/>
      <w:marRight w:val="0"/>
      <w:marTop w:val="0"/>
      <w:marBottom w:val="0"/>
      <w:divBdr>
        <w:top w:val="none" w:sz="0" w:space="0" w:color="auto"/>
        <w:left w:val="none" w:sz="0" w:space="0" w:color="auto"/>
        <w:bottom w:val="none" w:sz="0" w:space="0" w:color="auto"/>
        <w:right w:val="none" w:sz="0" w:space="0" w:color="auto"/>
      </w:divBdr>
    </w:div>
    <w:div w:id="632832804">
      <w:bodyDiv w:val="1"/>
      <w:marLeft w:val="0"/>
      <w:marRight w:val="0"/>
      <w:marTop w:val="0"/>
      <w:marBottom w:val="0"/>
      <w:divBdr>
        <w:top w:val="none" w:sz="0" w:space="0" w:color="auto"/>
        <w:left w:val="none" w:sz="0" w:space="0" w:color="auto"/>
        <w:bottom w:val="none" w:sz="0" w:space="0" w:color="auto"/>
        <w:right w:val="none" w:sz="0" w:space="0" w:color="auto"/>
      </w:divBdr>
    </w:div>
    <w:div w:id="632833677">
      <w:bodyDiv w:val="1"/>
      <w:marLeft w:val="0"/>
      <w:marRight w:val="0"/>
      <w:marTop w:val="0"/>
      <w:marBottom w:val="0"/>
      <w:divBdr>
        <w:top w:val="none" w:sz="0" w:space="0" w:color="auto"/>
        <w:left w:val="none" w:sz="0" w:space="0" w:color="auto"/>
        <w:bottom w:val="none" w:sz="0" w:space="0" w:color="auto"/>
        <w:right w:val="none" w:sz="0" w:space="0" w:color="auto"/>
      </w:divBdr>
    </w:div>
    <w:div w:id="632907772">
      <w:bodyDiv w:val="1"/>
      <w:marLeft w:val="0"/>
      <w:marRight w:val="0"/>
      <w:marTop w:val="0"/>
      <w:marBottom w:val="0"/>
      <w:divBdr>
        <w:top w:val="none" w:sz="0" w:space="0" w:color="auto"/>
        <w:left w:val="none" w:sz="0" w:space="0" w:color="auto"/>
        <w:bottom w:val="none" w:sz="0" w:space="0" w:color="auto"/>
        <w:right w:val="none" w:sz="0" w:space="0" w:color="auto"/>
      </w:divBdr>
    </w:div>
    <w:div w:id="633367491">
      <w:bodyDiv w:val="1"/>
      <w:marLeft w:val="0"/>
      <w:marRight w:val="0"/>
      <w:marTop w:val="0"/>
      <w:marBottom w:val="0"/>
      <w:divBdr>
        <w:top w:val="none" w:sz="0" w:space="0" w:color="auto"/>
        <w:left w:val="none" w:sz="0" w:space="0" w:color="auto"/>
        <w:bottom w:val="none" w:sz="0" w:space="0" w:color="auto"/>
        <w:right w:val="none" w:sz="0" w:space="0" w:color="auto"/>
      </w:divBdr>
    </w:div>
    <w:div w:id="633487662">
      <w:bodyDiv w:val="1"/>
      <w:marLeft w:val="0"/>
      <w:marRight w:val="0"/>
      <w:marTop w:val="0"/>
      <w:marBottom w:val="0"/>
      <w:divBdr>
        <w:top w:val="none" w:sz="0" w:space="0" w:color="auto"/>
        <w:left w:val="none" w:sz="0" w:space="0" w:color="auto"/>
        <w:bottom w:val="none" w:sz="0" w:space="0" w:color="auto"/>
        <w:right w:val="none" w:sz="0" w:space="0" w:color="auto"/>
      </w:divBdr>
    </w:div>
    <w:div w:id="633606622">
      <w:bodyDiv w:val="1"/>
      <w:marLeft w:val="0"/>
      <w:marRight w:val="0"/>
      <w:marTop w:val="0"/>
      <w:marBottom w:val="0"/>
      <w:divBdr>
        <w:top w:val="none" w:sz="0" w:space="0" w:color="auto"/>
        <w:left w:val="none" w:sz="0" w:space="0" w:color="auto"/>
        <w:bottom w:val="none" w:sz="0" w:space="0" w:color="auto"/>
        <w:right w:val="none" w:sz="0" w:space="0" w:color="auto"/>
      </w:divBdr>
    </w:div>
    <w:div w:id="633676309">
      <w:bodyDiv w:val="1"/>
      <w:marLeft w:val="0"/>
      <w:marRight w:val="0"/>
      <w:marTop w:val="0"/>
      <w:marBottom w:val="0"/>
      <w:divBdr>
        <w:top w:val="none" w:sz="0" w:space="0" w:color="auto"/>
        <w:left w:val="none" w:sz="0" w:space="0" w:color="auto"/>
        <w:bottom w:val="none" w:sz="0" w:space="0" w:color="auto"/>
        <w:right w:val="none" w:sz="0" w:space="0" w:color="auto"/>
      </w:divBdr>
    </w:div>
    <w:div w:id="633682883">
      <w:bodyDiv w:val="1"/>
      <w:marLeft w:val="0"/>
      <w:marRight w:val="0"/>
      <w:marTop w:val="0"/>
      <w:marBottom w:val="0"/>
      <w:divBdr>
        <w:top w:val="none" w:sz="0" w:space="0" w:color="auto"/>
        <w:left w:val="none" w:sz="0" w:space="0" w:color="auto"/>
        <w:bottom w:val="none" w:sz="0" w:space="0" w:color="auto"/>
        <w:right w:val="none" w:sz="0" w:space="0" w:color="auto"/>
      </w:divBdr>
    </w:div>
    <w:div w:id="633798727">
      <w:bodyDiv w:val="1"/>
      <w:marLeft w:val="0"/>
      <w:marRight w:val="0"/>
      <w:marTop w:val="0"/>
      <w:marBottom w:val="0"/>
      <w:divBdr>
        <w:top w:val="none" w:sz="0" w:space="0" w:color="auto"/>
        <w:left w:val="none" w:sz="0" w:space="0" w:color="auto"/>
        <w:bottom w:val="none" w:sz="0" w:space="0" w:color="auto"/>
        <w:right w:val="none" w:sz="0" w:space="0" w:color="auto"/>
      </w:divBdr>
    </w:div>
    <w:div w:id="633871535">
      <w:bodyDiv w:val="1"/>
      <w:marLeft w:val="0"/>
      <w:marRight w:val="0"/>
      <w:marTop w:val="0"/>
      <w:marBottom w:val="0"/>
      <w:divBdr>
        <w:top w:val="none" w:sz="0" w:space="0" w:color="auto"/>
        <w:left w:val="none" w:sz="0" w:space="0" w:color="auto"/>
        <w:bottom w:val="none" w:sz="0" w:space="0" w:color="auto"/>
        <w:right w:val="none" w:sz="0" w:space="0" w:color="auto"/>
      </w:divBdr>
    </w:div>
    <w:div w:id="634062244">
      <w:bodyDiv w:val="1"/>
      <w:marLeft w:val="0"/>
      <w:marRight w:val="0"/>
      <w:marTop w:val="0"/>
      <w:marBottom w:val="0"/>
      <w:divBdr>
        <w:top w:val="none" w:sz="0" w:space="0" w:color="auto"/>
        <w:left w:val="none" w:sz="0" w:space="0" w:color="auto"/>
        <w:bottom w:val="none" w:sz="0" w:space="0" w:color="auto"/>
        <w:right w:val="none" w:sz="0" w:space="0" w:color="auto"/>
      </w:divBdr>
    </w:div>
    <w:div w:id="634064398">
      <w:bodyDiv w:val="1"/>
      <w:marLeft w:val="0"/>
      <w:marRight w:val="0"/>
      <w:marTop w:val="0"/>
      <w:marBottom w:val="0"/>
      <w:divBdr>
        <w:top w:val="none" w:sz="0" w:space="0" w:color="auto"/>
        <w:left w:val="none" w:sz="0" w:space="0" w:color="auto"/>
        <w:bottom w:val="none" w:sz="0" w:space="0" w:color="auto"/>
        <w:right w:val="none" w:sz="0" w:space="0" w:color="auto"/>
      </w:divBdr>
    </w:div>
    <w:div w:id="634065769">
      <w:bodyDiv w:val="1"/>
      <w:marLeft w:val="0"/>
      <w:marRight w:val="0"/>
      <w:marTop w:val="0"/>
      <w:marBottom w:val="0"/>
      <w:divBdr>
        <w:top w:val="none" w:sz="0" w:space="0" w:color="auto"/>
        <w:left w:val="none" w:sz="0" w:space="0" w:color="auto"/>
        <w:bottom w:val="none" w:sz="0" w:space="0" w:color="auto"/>
        <w:right w:val="none" w:sz="0" w:space="0" w:color="auto"/>
      </w:divBdr>
    </w:div>
    <w:div w:id="634070341">
      <w:bodyDiv w:val="1"/>
      <w:marLeft w:val="0"/>
      <w:marRight w:val="0"/>
      <w:marTop w:val="0"/>
      <w:marBottom w:val="0"/>
      <w:divBdr>
        <w:top w:val="none" w:sz="0" w:space="0" w:color="auto"/>
        <w:left w:val="none" w:sz="0" w:space="0" w:color="auto"/>
        <w:bottom w:val="none" w:sz="0" w:space="0" w:color="auto"/>
        <w:right w:val="none" w:sz="0" w:space="0" w:color="auto"/>
      </w:divBdr>
    </w:div>
    <w:div w:id="634212341">
      <w:bodyDiv w:val="1"/>
      <w:marLeft w:val="0"/>
      <w:marRight w:val="0"/>
      <w:marTop w:val="0"/>
      <w:marBottom w:val="0"/>
      <w:divBdr>
        <w:top w:val="none" w:sz="0" w:space="0" w:color="auto"/>
        <w:left w:val="none" w:sz="0" w:space="0" w:color="auto"/>
        <w:bottom w:val="none" w:sz="0" w:space="0" w:color="auto"/>
        <w:right w:val="none" w:sz="0" w:space="0" w:color="auto"/>
      </w:divBdr>
    </w:div>
    <w:div w:id="634220775">
      <w:bodyDiv w:val="1"/>
      <w:marLeft w:val="0"/>
      <w:marRight w:val="0"/>
      <w:marTop w:val="0"/>
      <w:marBottom w:val="0"/>
      <w:divBdr>
        <w:top w:val="none" w:sz="0" w:space="0" w:color="auto"/>
        <w:left w:val="none" w:sz="0" w:space="0" w:color="auto"/>
        <w:bottom w:val="none" w:sz="0" w:space="0" w:color="auto"/>
        <w:right w:val="none" w:sz="0" w:space="0" w:color="auto"/>
      </w:divBdr>
    </w:div>
    <w:div w:id="634289257">
      <w:bodyDiv w:val="1"/>
      <w:marLeft w:val="0"/>
      <w:marRight w:val="0"/>
      <w:marTop w:val="0"/>
      <w:marBottom w:val="0"/>
      <w:divBdr>
        <w:top w:val="none" w:sz="0" w:space="0" w:color="auto"/>
        <w:left w:val="none" w:sz="0" w:space="0" w:color="auto"/>
        <w:bottom w:val="none" w:sz="0" w:space="0" w:color="auto"/>
        <w:right w:val="none" w:sz="0" w:space="0" w:color="auto"/>
      </w:divBdr>
    </w:div>
    <w:div w:id="634336171">
      <w:bodyDiv w:val="1"/>
      <w:marLeft w:val="0"/>
      <w:marRight w:val="0"/>
      <w:marTop w:val="0"/>
      <w:marBottom w:val="0"/>
      <w:divBdr>
        <w:top w:val="none" w:sz="0" w:space="0" w:color="auto"/>
        <w:left w:val="none" w:sz="0" w:space="0" w:color="auto"/>
        <w:bottom w:val="none" w:sz="0" w:space="0" w:color="auto"/>
        <w:right w:val="none" w:sz="0" w:space="0" w:color="auto"/>
      </w:divBdr>
    </w:div>
    <w:div w:id="634412837">
      <w:bodyDiv w:val="1"/>
      <w:marLeft w:val="0"/>
      <w:marRight w:val="0"/>
      <w:marTop w:val="0"/>
      <w:marBottom w:val="0"/>
      <w:divBdr>
        <w:top w:val="none" w:sz="0" w:space="0" w:color="auto"/>
        <w:left w:val="none" w:sz="0" w:space="0" w:color="auto"/>
        <w:bottom w:val="none" w:sz="0" w:space="0" w:color="auto"/>
        <w:right w:val="none" w:sz="0" w:space="0" w:color="auto"/>
      </w:divBdr>
    </w:div>
    <w:div w:id="634678455">
      <w:bodyDiv w:val="1"/>
      <w:marLeft w:val="0"/>
      <w:marRight w:val="0"/>
      <w:marTop w:val="0"/>
      <w:marBottom w:val="0"/>
      <w:divBdr>
        <w:top w:val="none" w:sz="0" w:space="0" w:color="auto"/>
        <w:left w:val="none" w:sz="0" w:space="0" w:color="auto"/>
        <w:bottom w:val="none" w:sz="0" w:space="0" w:color="auto"/>
        <w:right w:val="none" w:sz="0" w:space="0" w:color="auto"/>
      </w:divBdr>
    </w:div>
    <w:div w:id="634682972">
      <w:bodyDiv w:val="1"/>
      <w:marLeft w:val="0"/>
      <w:marRight w:val="0"/>
      <w:marTop w:val="0"/>
      <w:marBottom w:val="0"/>
      <w:divBdr>
        <w:top w:val="none" w:sz="0" w:space="0" w:color="auto"/>
        <w:left w:val="none" w:sz="0" w:space="0" w:color="auto"/>
        <w:bottom w:val="none" w:sz="0" w:space="0" w:color="auto"/>
        <w:right w:val="none" w:sz="0" w:space="0" w:color="auto"/>
      </w:divBdr>
    </w:div>
    <w:div w:id="634871648">
      <w:bodyDiv w:val="1"/>
      <w:marLeft w:val="0"/>
      <w:marRight w:val="0"/>
      <w:marTop w:val="0"/>
      <w:marBottom w:val="0"/>
      <w:divBdr>
        <w:top w:val="none" w:sz="0" w:space="0" w:color="auto"/>
        <w:left w:val="none" w:sz="0" w:space="0" w:color="auto"/>
        <w:bottom w:val="none" w:sz="0" w:space="0" w:color="auto"/>
        <w:right w:val="none" w:sz="0" w:space="0" w:color="auto"/>
      </w:divBdr>
    </w:div>
    <w:div w:id="634876583">
      <w:bodyDiv w:val="1"/>
      <w:marLeft w:val="0"/>
      <w:marRight w:val="0"/>
      <w:marTop w:val="0"/>
      <w:marBottom w:val="0"/>
      <w:divBdr>
        <w:top w:val="none" w:sz="0" w:space="0" w:color="auto"/>
        <w:left w:val="none" w:sz="0" w:space="0" w:color="auto"/>
        <w:bottom w:val="none" w:sz="0" w:space="0" w:color="auto"/>
        <w:right w:val="none" w:sz="0" w:space="0" w:color="auto"/>
      </w:divBdr>
    </w:div>
    <w:div w:id="634917973">
      <w:bodyDiv w:val="1"/>
      <w:marLeft w:val="0"/>
      <w:marRight w:val="0"/>
      <w:marTop w:val="0"/>
      <w:marBottom w:val="0"/>
      <w:divBdr>
        <w:top w:val="none" w:sz="0" w:space="0" w:color="auto"/>
        <w:left w:val="none" w:sz="0" w:space="0" w:color="auto"/>
        <w:bottom w:val="none" w:sz="0" w:space="0" w:color="auto"/>
        <w:right w:val="none" w:sz="0" w:space="0" w:color="auto"/>
      </w:divBdr>
    </w:div>
    <w:div w:id="634918536">
      <w:bodyDiv w:val="1"/>
      <w:marLeft w:val="0"/>
      <w:marRight w:val="0"/>
      <w:marTop w:val="0"/>
      <w:marBottom w:val="0"/>
      <w:divBdr>
        <w:top w:val="none" w:sz="0" w:space="0" w:color="auto"/>
        <w:left w:val="none" w:sz="0" w:space="0" w:color="auto"/>
        <w:bottom w:val="none" w:sz="0" w:space="0" w:color="auto"/>
        <w:right w:val="none" w:sz="0" w:space="0" w:color="auto"/>
      </w:divBdr>
    </w:div>
    <w:div w:id="635066244">
      <w:bodyDiv w:val="1"/>
      <w:marLeft w:val="0"/>
      <w:marRight w:val="0"/>
      <w:marTop w:val="0"/>
      <w:marBottom w:val="0"/>
      <w:divBdr>
        <w:top w:val="none" w:sz="0" w:space="0" w:color="auto"/>
        <w:left w:val="none" w:sz="0" w:space="0" w:color="auto"/>
        <w:bottom w:val="none" w:sz="0" w:space="0" w:color="auto"/>
        <w:right w:val="none" w:sz="0" w:space="0" w:color="auto"/>
      </w:divBdr>
    </w:div>
    <w:div w:id="635068436">
      <w:bodyDiv w:val="1"/>
      <w:marLeft w:val="0"/>
      <w:marRight w:val="0"/>
      <w:marTop w:val="0"/>
      <w:marBottom w:val="0"/>
      <w:divBdr>
        <w:top w:val="none" w:sz="0" w:space="0" w:color="auto"/>
        <w:left w:val="none" w:sz="0" w:space="0" w:color="auto"/>
        <w:bottom w:val="none" w:sz="0" w:space="0" w:color="auto"/>
        <w:right w:val="none" w:sz="0" w:space="0" w:color="auto"/>
      </w:divBdr>
    </w:div>
    <w:div w:id="635113210">
      <w:bodyDiv w:val="1"/>
      <w:marLeft w:val="0"/>
      <w:marRight w:val="0"/>
      <w:marTop w:val="0"/>
      <w:marBottom w:val="0"/>
      <w:divBdr>
        <w:top w:val="none" w:sz="0" w:space="0" w:color="auto"/>
        <w:left w:val="none" w:sz="0" w:space="0" w:color="auto"/>
        <w:bottom w:val="none" w:sz="0" w:space="0" w:color="auto"/>
        <w:right w:val="none" w:sz="0" w:space="0" w:color="auto"/>
      </w:divBdr>
    </w:div>
    <w:div w:id="635528491">
      <w:bodyDiv w:val="1"/>
      <w:marLeft w:val="0"/>
      <w:marRight w:val="0"/>
      <w:marTop w:val="0"/>
      <w:marBottom w:val="0"/>
      <w:divBdr>
        <w:top w:val="none" w:sz="0" w:space="0" w:color="auto"/>
        <w:left w:val="none" w:sz="0" w:space="0" w:color="auto"/>
        <w:bottom w:val="none" w:sz="0" w:space="0" w:color="auto"/>
        <w:right w:val="none" w:sz="0" w:space="0" w:color="auto"/>
      </w:divBdr>
    </w:div>
    <w:div w:id="635574957">
      <w:bodyDiv w:val="1"/>
      <w:marLeft w:val="0"/>
      <w:marRight w:val="0"/>
      <w:marTop w:val="0"/>
      <w:marBottom w:val="0"/>
      <w:divBdr>
        <w:top w:val="none" w:sz="0" w:space="0" w:color="auto"/>
        <w:left w:val="none" w:sz="0" w:space="0" w:color="auto"/>
        <w:bottom w:val="none" w:sz="0" w:space="0" w:color="auto"/>
        <w:right w:val="none" w:sz="0" w:space="0" w:color="auto"/>
      </w:divBdr>
    </w:div>
    <w:div w:id="635598847">
      <w:bodyDiv w:val="1"/>
      <w:marLeft w:val="0"/>
      <w:marRight w:val="0"/>
      <w:marTop w:val="0"/>
      <w:marBottom w:val="0"/>
      <w:divBdr>
        <w:top w:val="none" w:sz="0" w:space="0" w:color="auto"/>
        <w:left w:val="none" w:sz="0" w:space="0" w:color="auto"/>
        <w:bottom w:val="none" w:sz="0" w:space="0" w:color="auto"/>
        <w:right w:val="none" w:sz="0" w:space="0" w:color="auto"/>
      </w:divBdr>
    </w:div>
    <w:div w:id="635647870">
      <w:bodyDiv w:val="1"/>
      <w:marLeft w:val="0"/>
      <w:marRight w:val="0"/>
      <w:marTop w:val="0"/>
      <w:marBottom w:val="0"/>
      <w:divBdr>
        <w:top w:val="none" w:sz="0" w:space="0" w:color="auto"/>
        <w:left w:val="none" w:sz="0" w:space="0" w:color="auto"/>
        <w:bottom w:val="none" w:sz="0" w:space="0" w:color="auto"/>
        <w:right w:val="none" w:sz="0" w:space="0" w:color="auto"/>
      </w:divBdr>
    </w:div>
    <w:div w:id="635792152">
      <w:bodyDiv w:val="1"/>
      <w:marLeft w:val="0"/>
      <w:marRight w:val="0"/>
      <w:marTop w:val="0"/>
      <w:marBottom w:val="0"/>
      <w:divBdr>
        <w:top w:val="none" w:sz="0" w:space="0" w:color="auto"/>
        <w:left w:val="none" w:sz="0" w:space="0" w:color="auto"/>
        <w:bottom w:val="none" w:sz="0" w:space="0" w:color="auto"/>
        <w:right w:val="none" w:sz="0" w:space="0" w:color="auto"/>
      </w:divBdr>
    </w:div>
    <w:div w:id="635843758">
      <w:bodyDiv w:val="1"/>
      <w:marLeft w:val="0"/>
      <w:marRight w:val="0"/>
      <w:marTop w:val="0"/>
      <w:marBottom w:val="0"/>
      <w:divBdr>
        <w:top w:val="none" w:sz="0" w:space="0" w:color="auto"/>
        <w:left w:val="none" w:sz="0" w:space="0" w:color="auto"/>
        <w:bottom w:val="none" w:sz="0" w:space="0" w:color="auto"/>
        <w:right w:val="none" w:sz="0" w:space="0" w:color="auto"/>
      </w:divBdr>
    </w:div>
    <w:div w:id="635910274">
      <w:bodyDiv w:val="1"/>
      <w:marLeft w:val="0"/>
      <w:marRight w:val="0"/>
      <w:marTop w:val="0"/>
      <w:marBottom w:val="0"/>
      <w:divBdr>
        <w:top w:val="none" w:sz="0" w:space="0" w:color="auto"/>
        <w:left w:val="none" w:sz="0" w:space="0" w:color="auto"/>
        <w:bottom w:val="none" w:sz="0" w:space="0" w:color="auto"/>
        <w:right w:val="none" w:sz="0" w:space="0" w:color="auto"/>
      </w:divBdr>
    </w:div>
    <w:div w:id="635989449">
      <w:bodyDiv w:val="1"/>
      <w:marLeft w:val="0"/>
      <w:marRight w:val="0"/>
      <w:marTop w:val="0"/>
      <w:marBottom w:val="0"/>
      <w:divBdr>
        <w:top w:val="none" w:sz="0" w:space="0" w:color="auto"/>
        <w:left w:val="none" w:sz="0" w:space="0" w:color="auto"/>
        <w:bottom w:val="none" w:sz="0" w:space="0" w:color="auto"/>
        <w:right w:val="none" w:sz="0" w:space="0" w:color="auto"/>
      </w:divBdr>
    </w:div>
    <w:div w:id="635992874">
      <w:bodyDiv w:val="1"/>
      <w:marLeft w:val="0"/>
      <w:marRight w:val="0"/>
      <w:marTop w:val="0"/>
      <w:marBottom w:val="0"/>
      <w:divBdr>
        <w:top w:val="none" w:sz="0" w:space="0" w:color="auto"/>
        <w:left w:val="none" w:sz="0" w:space="0" w:color="auto"/>
        <w:bottom w:val="none" w:sz="0" w:space="0" w:color="auto"/>
        <w:right w:val="none" w:sz="0" w:space="0" w:color="auto"/>
      </w:divBdr>
    </w:div>
    <w:div w:id="636104477">
      <w:bodyDiv w:val="1"/>
      <w:marLeft w:val="0"/>
      <w:marRight w:val="0"/>
      <w:marTop w:val="0"/>
      <w:marBottom w:val="0"/>
      <w:divBdr>
        <w:top w:val="none" w:sz="0" w:space="0" w:color="auto"/>
        <w:left w:val="none" w:sz="0" w:space="0" w:color="auto"/>
        <w:bottom w:val="none" w:sz="0" w:space="0" w:color="auto"/>
        <w:right w:val="none" w:sz="0" w:space="0" w:color="auto"/>
      </w:divBdr>
    </w:div>
    <w:div w:id="636226925">
      <w:bodyDiv w:val="1"/>
      <w:marLeft w:val="0"/>
      <w:marRight w:val="0"/>
      <w:marTop w:val="0"/>
      <w:marBottom w:val="0"/>
      <w:divBdr>
        <w:top w:val="none" w:sz="0" w:space="0" w:color="auto"/>
        <w:left w:val="none" w:sz="0" w:space="0" w:color="auto"/>
        <w:bottom w:val="none" w:sz="0" w:space="0" w:color="auto"/>
        <w:right w:val="none" w:sz="0" w:space="0" w:color="auto"/>
      </w:divBdr>
    </w:div>
    <w:div w:id="636297664">
      <w:bodyDiv w:val="1"/>
      <w:marLeft w:val="0"/>
      <w:marRight w:val="0"/>
      <w:marTop w:val="0"/>
      <w:marBottom w:val="0"/>
      <w:divBdr>
        <w:top w:val="none" w:sz="0" w:space="0" w:color="auto"/>
        <w:left w:val="none" w:sz="0" w:space="0" w:color="auto"/>
        <w:bottom w:val="none" w:sz="0" w:space="0" w:color="auto"/>
        <w:right w:val="none" w:sz="0" w:space="0" w:color="auto"/>
      </w:divBdr>
    </w:div>
    <w:div w:id="636373932">
      <w:bodyDiv w:val="1"/>
      <w:marLeft w:val="0"/>
      <w:marRight w:val="0"/>
      <w:marTop w:val="0"/>
      <w:marBottom w:val="0"/>
      <w:divBdr>
        <w:top w:val="none" w:sz="0" w:space="0" w:color="auto"/>
        <w:left w:val="none" w:sz="0" w:space="0" w:color="auto"/>
        <w:bottom w:val="none" w:sz="0" w:space="0" w:color="auto"/>
        <w:right w:val="none" w:sz="0" w:space="0" w:color="auto"/>
      </w:divBdr>
    </w:div>
    <w:div w:id="636379820">
      <w:bodyDiv w:val="1"/>
      <w:marLeft w:val="0"/>
      <w:marRight w:val="0"/>
      <w:marTop w:val="0"/>
      <w:marBottom w:val="0"/>
      <w:divBdr>
        <w:top w:val="none" w:sz="0" w:space="0" w:color="auto"/>
        <w:left w:val="none" w:sz="0" w:space="0" w:color="auto"/>
        <w:bottom w:val="none" w:sz="0" w:space="0" w:color="auto"/>
        <w:right w:val="none" w:sz="0" w:space="0" w:color="auto"/>
      </w:divBdr>
    </w:div>
    <w:div w:id="636643103">
      <w:bodyDiv w:val="1"/>
      <w:marLeft w:val="0"/>
      <w:marRight w:val="0"/>
      <w:marTop w:val="0"/>
      <w:marBottom w:val="0"/>
      <w:divBdr>
        <w:top w:val="none" w:sz="0" w:space="0" w:color="auto"/>
        <w:left w:val="none" w:sz="0" w:space="0" w:color="auto"/>
        <w:bottom w:val="none" w:sz="0" w:space="0" w:color="auto"/>
        <w:right w:val="none" w:sz="0" w:space="0" w:color="auto"/>
      </w:divBdr>
    </w:div>
    <w:div w:id="636687137">
      <w:bodyDiv w:val="1"/>
      <w:marLeft w:val="0"/>
      <w:marRight w:val="0"/>
      <w:marTop w:val="0"/>
      <w:marBottom w:val="0"/>
      <w:divBdr>
        <w:top w:val="none" w:sz="0" w:space="0" w:color="auto"/>
        <w:left w:val="none" w:sz="0" w:space="0" w:color="auto"/>
        <w:bottom w:val="none" w:sz="0" w:space="0" w:color="auto"/>
        <w:right w:val="none" w:sz="0" w:space="0" w:color="auto"/>
      </w:divBdr>
    </w:div>
    <w:div w:id="637149288">
      <w:bodyDiv w:val="1"/>
      <w:marLeft w:val="0"/>
      <w:marRight w:val="0"/>
      <w:marTop w:val="0"/>
      <w:marBottom w:val="0"/>
      <w:divBdr>
        <w:top w:val="none" w:sz="0" w:space="0" w:color="auto"/>
        <w:left w:val="none" w:sz="0" w:space="0" w:color="auto"/>
        <w:bottom w:val="none" w:sz="0" w:space="0" w:color="auto"/>
        <w:right w:val="none" w:sz="0" w:space="0" w:color="auto"/>
      </w:divBdr>
    </w:div>
    <w:div w:id="637225935">
      <w:bodyDiv w:val="1"/>
      <w:marLeft w:val="0"/>
      <w:marRight w:val="0"/>
      <w:marTop w:val="0"/>
      <w:marBottom w:val="0"/>
      <w:divBdr>
        <w:top w:val="none" w:sz="0" w:space="0" w:color="auto"/>
        <w:left w:val="none" w:sz="0" w:space="0" w:color="auto"/>
        <w:bottom w:val="none" w:sz="0" w:space="0" w:color="auto"/>
        <w:right w:val="none" w:sz="0" w:space="0" w:color="auto"/>
      </w:divBdr>
    </w:div>
    <w:div w:id="637302246">
      <w:bodyDiv w:val="1"/>
      <w:marLeft w:val="0"/>
      <w:marRight w:val="0"/>
      <w:marTop w:val="0"/>
      <w:marBottom w:val="0"/>
      <w:divBdr>
        <w:top w:val="none" w:sz="0" w:space="0" w:color="auto"/>
        <w:left w:val="none" w:sz="0" w:space="0" w:color="auto"/>
        <w:bottom w:val="none" w:sz="0" w:space="0" w:color="auto"/>
        <w:right w:val="none" w:sz="0" w:space="0" w:color="auto"/>
      </w:divBdr>
    </w:div>
    <w:div w:id="637345540">
      <w:bodyDiv w:val="1"/>
      <w:marLeft w:val="0"/>
      <w:marRight w:val="0"/>
      <w:marTop w:val="0"/>
      <w:marBottom w:val="0"/>
      <w:divBdr>
        <w:top w:val="none" w:sz="0" w:space="0" w:color="auto"/>
        <w:left w:val="none" w:sz="0" w:space="0" w:color="auto"/>
        <w:bottom w:val="none" w:sz="0" w:space="0" w:color="auto"/>
        <w:right w:val="none" w:sz="0" w:space="0" w:color="auto"/>
      </w:divBdr>
    </w:div>
    <w:div w:id="637419872">
      <w:bodyDiv w:val="1"/>
      <w:marLeft w:val="0"/>
      <w:marRight w:val="0"/>
      <w:marTop w:val="0"/>
      <w:marBottom w:val="0"/>
      <w:divBdr>
        <w:top w:val="none" w:sz="0" w:space="0" w:color="auto"/>
        <w:left w:val="none" w:sz="0" w:space="0" w:color="auto"/>
        <w:bottom w:val="none" w:sz="0" w:space="0" w:color="auto"/>
        <w:right w:val="none" w:sz="0" w:space="0" w:color="auto"/>
      </w:divBdr>
    </w:div>
    <w:div w:id="637493584">
      <w:bodyDiv w:val="1"/>
      <w:marLeft w:val="0"/>
      <w:marRight w:val="0"/>
      <w:marTop w:val="0"/>
      <w:marBottom w:val="0"/>
      <w:divBdr>
        <w:top w:val="none" w:sz="0" w:space="0" w:color="auto"/>
        <w:left w:val="none" w:sz="0" w:space="0" w:color="auto"/>
        <w:bottom w:val="none" w:sz="0" w:space="0" w:color="auto"/>
        <w:right w:val="none" w:sz="0" w:space="0" w:color="auto"/>
      </w:divBdr>
    </w:div>
    <w:div w:id="637763056">
      <w:bodyDiv w:val="1"/>
      <w:marLeft w:val="0"/>
      <w:marRight w:val="0"/>
      <w:marTop w:val="0"/>
      <w:marBottom w:val="0"/>
      <w:divBdr>
        <w:top w:val="none" w:sz="0" w:space="0" w:color="auto"/>
        <w:left w:val="none" w:sz="0" w:space="0" w:color="auto"/>
        <w:bottom w:val="none" w:sz="0" w:space="0" w:color="auto"/>
        <w:right w:val="none" w:sz="0" w:space="0" w:color="auto"/>
      </w:divBdr>
    </w:div>
    <w:div w:id="637954755">
      <w:bodyDiv w:val="1"/>
      <w:marLeft w:val="0"/>
      <w:marRight w:val="0"/>
      <w:marTop w:val="0"/>
      <w:marBottom w:val="0"/>
      <w:divBdr>
        <w:top w:val="none" w:sz="0" w:space="0" w:color="auto"/>
        <w:left w:val="none" w:sz="0" w:space="0" w:color="auto"/>
        <w:bottom w:val="none" w:sz="0" w:space="0" w:color="auto"/>
        <w:right w:val="none" w:sz="0" w:space="0" w:color="auto"/>
      </w:divBdr>
    </w:div>
    <w:div w:id="638000982">
      <w:bodyDiv w:val="1"/>
      <w:marLeft w:val="0"/>
      <w:marRight w:val="0"/>
      <w:marTop w:val="0"/>
      <w:marBottom w:val="0"/>
      <w:divBdr>
        <w:top w:val="none" w:sz="0" w:space="0" w:color="auto"/>
        <w:left w:val="none" w:sz="0" w:space="0" w:color="auto"/>
        <w:bottom w:val="none" w:sz="0" w:space="0" w:color="auto"/>
        <w:right w:val="none" w:sz="0" w:space="0" w:color="auto"/>
      </w:divBdr>
    </w:div>
    <w:div w:id="638143929">
      <w:bodyDiv w:val="1"/>
      <w:marLeft w:val="0"/>
      <w:marRight w:val="0"/>
      <w:marTop w:val="0"/>
      <w:marBottom w:val="0"/>
      <w:divBdr>
        <w:top w:val="none" w:sz="0" w:space="0" w:color="auto"/>
        <w:left w:val="none" w:sz="0" w:space="0" w:color="auto"/>
        <w:bottom w:val="none" w:sz="0" w:space="0" w:color="auto"/>
        <w:right w:val="none" w:sz="0" w:space="0" w:color="auto"/>
      </w:divBdr>
    </w:div>
    <w:div w:id="638152401">
      <w:bodyDiv w:val="1"/>
      <w:marLeft w:val="0"/>
      <w:marRight w:val="0"/>
      <w:marTop w:val="0"/>
      <w:marBottom w:val="0"/>
      <w:divBdr>
        <w:top w:val="none" w:sz="0" w:space="0" w:color="auto"/>
        <w:left w:val="none" w:sz="0" w:space="0" w:color="auto"/>
        <w:bottom w:val="none" w:sz="0" w:space="0" w:color="auto"/>
        <w:right w:val="none" w:sz="0" w:space="0" w:color="auto"/>
      </w:divBdr>
    </w:div>
    <w:div w:id="638413612">
      <w:bodyDiv w:val="1"/>
      <w:marLeft w:val="0"/>
      <w:marRight w:val="0"/>
      <w:marTop w:val="0"/>
      <w:marBottom w:val="0"/>
      <w:divBdr>
        <w:top w:val="none" w:sz="0" w:space="0" w:color="auto"/>
        <w:left w:val="none" w:sz="0" w:space="0" w:color="auto"/>
        <w:bottom w:val="none" w:sz="0" w:space="0" w:color="auto"/>
        <w:right w:val="none" w:sz="0" w:space="0" w:color="auto"/>
      </w:divBdr>
    </w:div>
    <w:div w:id="638415088">
      <w:bodyDiv w:val="1"/>
      <w:marLeft w:val="0"/>
      <w:marRight w:val="0"/>
      <w:marTop w:val="0"/>
      <w:marBottom w:val="0"/>
      <w:divBdr>
        <w:top w:val="none" w:sz="0" w:space="0" w:color="auto"/>
        <w:left w:val="none" w:sz="0" w:space="0" w:color="auto"/>
        <w:bottom w:val="none" w:sz="0" w:space="0" w:color="auto"/>
        <w:right w:val="none" w:sz="0" w:space="0" w:color="auto"/>
      </w:divBdr>
    </w:div>
    <w:div w:id="638415625">
      <w:bodyDiv w:val="1"/>
      <w:marLeft w:val="0"/>
      <w:marRight w:val="0"/>
      <w:marTop w:val="0"/>
      <w:marBottom w:val="0"/>
      <w:divBdr>
        <w:top w:val="none" w:sz="0" w:space="0" w:color="auto"/>
        <w:left w:val="none" w:sz="0" w:space="0" w:color="auto"/>
        <w:bottom w:val="none" w:sz="0" w:space="0" w:color="auto"/>
        <w:right w:val="none" w:sz="0" w:space="0" w:color="auto"/>
      </w:divBdr>
    </w:div>
    <w:div w:id="638461940">
      <w:bodyDiv w:val="1"/>
      <w:marLeft w:val="0"/>
      <w:marRight w:val="0"/>
      <w:marTop w:val="0"/>
      <w:marBottom w:val="0"/>
      <w:divBdr>
        <w:top w:val="none" w:sz="0" w:space="0" w:color="auto"/>
        <w:left w:val="none" w:sz="0" w:space="0" w:color="auto"/>
        <w:bottom w:val="none" w:sz="0" w:space="0" w:color="auto"/>
        <w:right w:val="none" w:sz="0" w:space="0" w:color="auto"/>
      </w:divBdr>
    </w:div>
    <w:div w:id="638539692">
      <w:bodyDiv w:val="1"/>
      <w:marLeft w:val="0"/>
      <w:marRight w:val="0"/>
      <w:marTop w:val="0"/>
      <w:marBottom w:val="0"/>
      <w:divBdr>
        <w:top w:val="none" w:sz="0" w:space="0" w:color="auto"/>
        <w:left w:val="none" w:sz="0" w:space="0" w:color="auto"/>
        <w:bottom w:val="none" w:sz="0" w:space="0" w:color="auto"/>
        <w:right w:val="none" w:sz="0" w:space="0" w:color="auto"/>
      </w:divBdr>
    </w:div>
    <w:div w:id="638921804">
      <w:bodyDiv w:val="1"/>
      <w:marLeft w:val="0"/>
      <w:marRight w:val="0"/>
      <w:marTop w:val="0"/>
      <w:marBottom w:val="0"/>
      <w:divBdr>
        <w:top w:val="none" w:sz="0" w:space="0" w:color="auto"/>
        <w:left w:val="none" w:sz="0" w:space="0" w:color="auto"/>
        <w:bottom w:val="none" w:sz="0" w:space="0" w:color="auto"/>
        <w:right w:val="none" w:sz="0" w:space="0" w:color="auto"/>
      </w:divBdr>
    </w:div>
    <w:div w:id="638999064">
      <w:bodyDiv w:val="1"/>
      <w:marLeft w:val="0"/>
      <w:marRight w:val="0"/>
      <w:marTop w:val="0"/>
      <w:marBottom w:val="0"/>
      <w:divBdr>
        <w:top w:val="none" w:sz="0" w:space="0" w:color="auto"/>
        <w:left w:val="none" w:sz="0" w:space="0" w:color="auto"/>
        <w:bottom w:val="none" w:sz="0" w:space="0" w:color="auto"/>
        <w:right w:val="none" w:sz="0" w:space="0" w:color="auto"/>
      </w:divBdr>
    </w:div>
    <w:div w:id="639114850">
      <w:bodyDiv w:val="1"/>
      <w:marLeft w:val="0"/>
      <w:marRight w:val="0"/>
      <w:marTop w:val="0"/>
      <w:marBottom w:val="0"/>
      <w:divBdr>
        <w:top w:val="none" w:sz="0" w:space="0" w:color="auto"/>
        <w:left w:val="none" w:sz="0" w:space="0" w:color="auto"/>
        <w:bottom w:val="none" w:sz="0" w:space="0" w:color="auto"/>
        <w:right w:val="none" w:sz="0" w:space="0" w:color="auto"/>
      </w:divBdr>
    </w:div>
    <w:div w:id="639117231">
      <w:bodyDiv w:val="1"/>
      <w:marLeft w:val="0"/>
      <w:marRight w:val="0"/>
      <w:marTop w:val="0"/>
      <w:marBottom w:val="0"/>
      <w:divBdr>
        <w:top w:val="none" w:sz="0" w:space="0" w:color="auto"/>
        <w:left w:val="none" w:sz="0" w:space="0" w:color="auto"/>
        <w:bottom w:val="none" w:sz="0" w:space="0" w:color="auto"/>
        <w:right w:val="none" w:sz="0" w:space="0" w:color="auto"/>
      </w:divBdr>
    </w:div>
    <w:div w:id="639118884">
      <w:bodyDiv w:val="1"/>
      <w:marLeft w:val="0"/>
      <w:marRight w:val="0"/>
      <w:marTop w:val="0"/>
      <w:marBottom w:val="0"/>
      <w:divBdr>
        <w:top w:val="none" w:sz="0" w:space="0" w:color="auto"/>
        <w:left w:val="none" w:sz="0" w:space="0" w:color="auto"/>
        <w:bottom w:val="none" w:sz="0" w:space="0" w:color="auto"/>
        <w:right w:val="none" w:sz="0" w:space="0" w:color="auto"/>
      </w:divBdr>
    </w:div>
    <w:div w:id="639461190">
      <w:bodyDiv w:val="1"/>
      <w:marLeft w:val="0"/>
      <w:marRight w:val="0"/>
      <w:marTop w:val="0"/>
      <w:marBottom w:val="0"/>
      <w:divBdr>
        <w:top w:val="none" w:sz="0" w:space="0" w:color="auto"/>
        <w:left w:val="none" w:sz="0" w:space="0" w:color="auto"/>
        <w:bottom w:val="none" w:sz="0" w:space="0" w:color="auto"/>
        <w:right w:val="none" w:sz="0" w:space="0" w:color="auto"/>
      </w:divBdr>
    </w:div>
    <w:div w:id="639531804">
      <w:bodyDiv w:val="1"/>
      <w:marLeft w:val="0"/>
      <w:marRight w:val="0"/>
      <w:marTop w:val="0"/>
      <w:marBottom w:val="0"/>
      <w:divBdr>
        <w:top w:val="none" w:sz="0" w:space="0" w:color="auto"/>
        <w:left w:val="none" w:sz="0" w:space="0" w:color="auto"/>
        <w:bottom w:val="none" w:sz="0" w:space="0" w:color="auto"/>
        <w:right w:val="none" w:sz="0" w:space="0" w:color="auto"/>
      </w:divBdr>
    </w:div>
    <w:div w:id="639849870">
      <w:bodyDiv w:val="1"/>
      <w:marLeft w:val="0"/>
      <w:marRight w:val="0"/>
      <w:marTop w:val="0"/>
      <w:marBottom w:val="0"/>
      <w:divBdr>
        <w:top w:val="none" w:sz="0" w:space="0" w:color="auto"/>
        <w:left w:val="none" w:sz="0" w:space="0" w:color="auto"/>
        <w:bottom w:val="none" w:sz="0" w:space="0" w:color="auto"/>
        <w:right w:val="none" w:sz="0" w:space="0" w:color="auto"/>
      </w:divBdr>
    </w:div>
    <w:div w:id="640040004">
      <w:bodyDiv w:val="1"/>
      <w:marLeft w:val="0"/>
      <w:marRight w:val="0"/>
      <w:marTop w:val="0"/>
      <w:marBottom w:val="0"/>
      <w:divBdr>
        <w:top w:val="none" w:sz="0" w:space="0" w:color="auto"/>
        <w:left w:val="none" w:sz="0" w:space="0" w:color="auto"/>
        <w:bottom w:val="none" w:sz="0" w:space="0" w:color="auto"/>
        <w:right w:val="none" w:sz="0" w:space="0" w:color="auto"/>
      </w:divBdr>
    </w:div>
    <w:div w:id="640227991">
      <w:bodyDiv w:val="1"/>
      <w:marLeft w:val="0"/>
      <w:marRight w:val="0"/>
      <w:marTop w:val="0"/>
      <w:marBottom w:val="0"/>
      <w:divBdr>
        <w:top w:val="none" w:sz="0" w:space="0" w:color="auto"/>
        <w:left w:val="none" w:sz="0" w:space="0" w:color="auto"/>
        <w:bottom w:val="none" w:sz="0" w:space="0" w:color="auto"/>
        <w:right w:val="none" w:sz="0" w:space="0" w:color="auto"/>
      </w:divBdr>
    </w:div>
    <w:div w:id="640422983">
      <w:bodyDiv w:val="1"/>
      <w:marLeft w:val="0"/>
      <w:marRight w:val="0"/>
      <w:marTop w:val="0"/>
      <w:marBottom w:val="0"/>
      <w:divBdr>
        <w:top w:val="none" w:sz="0" w:space="0" w:color="auto"/>
        <w:left w:val="none" w:sz="0" w:space="0" w:color="auto"/>
        <w:bottom w:val="none" w:sz="0" w:space="0" w:color="auto"/>
        <w:right w:val="none" w:sz="0" w:space="0" w:color="auto"/>
      </w:divBdr>
    </w:div>
    <w:div w:id="640424208">
      <w:bodyDiv w:val="1"/>
      <w:marLeft w:val="0"/>
      <w:marRight w:val="0"/>
      <w:marTop w:val="0"/>
      <w:marBottom w:val="0"/>
      <w:divBdr>
        <w:top w:val="none" w:sz="0" w:space="0" w:color="auto"/>
        <w:left w:val="none" w:sz="0" w:space="0" w:color="auto"/>
        <w:bottom w:val="none" w:sz="0" w:space="0" w:color="auto"/>
        <w:right w:val="none" w:sz="0" w:space="0" w:color="auto"/>
      </w:divBdr>
    </w:div>
    <w:div w:id="640430004">
      <w:bodyDiv w:val="1"/>
      <w:marLeft w:val="0"/>
      <w:marRight w:val="0"/>
      <w:marTop w:val="0"/>
      <w:marBottom w:val="0"/>
      <w:divBdr>
        <w:top w:val="none" w:sz="0" w:space="0" w:color="auto"/>
        <w:left w:val="none" w:sz="0" w:space="0" w:color="auto"/>
        <w:bottom w:val="none" w:sz="0" w:space="0" w:color="auto"/>
        <w:right w:val="none" w:sz="0" w:space="0" w:color="auto"/>
      </w:divBdr>
    </w:div>
    <w:div w:id="640575016">
      <w:bodyDiv w:val="1"/>
      <w:marLeft w:val="0"/>
      <w:marRight w:val="0"/>
      <w:marTop w:val="0"/>
      <w:marBottom w:val="0"/>
      <w:divBdr>
        <w:top w:val="none" w:sz="0" w:space="0" w:color="auto"/>
        <w:left w:val="none" w:sz="0" w:space="0" w:color="auto"/>
        <w:bottom w:val="none" w:sz="0" w:space="0" w:color="auto"/>
        <w:right w:val="none" w:sz="0" w:space="0" w:color="auto"/>
      </w:divBdr>
    </w:div>
    <w:div w:id="640691984">
      <w:bodyDiv w:val="1"/>
      <w:marLeft w:val="0"/>
      <w:marRight w:val="0"/>
      <w:marTop w:val="0"/>
      <w:marBottom w:val="0"/>
      <w:divBdr>
        <w:top w:val="none" w:sz="0" w:space="0" w:color="auto"/>
        <w:left w:val="none" w:sz="0" w:space="0" w:color="auto"/>
        <w:bottom w:val="none" w:sz="0" w:space="0" w:color="auto"/>
        <w:right w:val="none" w:sz="0" w:space="0" w:color="auto"/>
      </w:divBdr>
    </w:div>
    <w:div w:id="640695332">
      <w:bodyDiv w:val="1"/>
      <w:marLeft w:val="0"/>
      <w:marRight w:val="0"/>
      <w:marTop w:val="0"/>
      <w:marBottom w:val="0"/>
      <w:divBdr>
        <w:top w:val="none" w:sz="0" w:space="0" w:color="auto"/>
        <w:left w:val="none" w:sz="0" w:space="0" w:color="auto"/>
        <w:bottom w:val="none" w:sz="0" w:space="0" w:color="auto"/>
        <w:right w:val="none" w:sz="0" w:space="0" w:color="auto"/>
      </w:divBdr>
    </w:div>
    <w:div w:id="640695700">
      <w:bodyDiv w:val="1"/>
      <w:marLeft w:val="0"/>
      <w:marRight w:val="0"/>
      <w:marTop w:val="0"/>
      <w:marBottom w:val="0"/>
      <w:divBdr>
        <w:top w:val="none" w:sz="0" w:space="0" w:color="auto"/>
        <w:left w:val="none" w:sz="0" w:space="0" w:color="auto"/>
        <w:bottom w:val="none" w:sz="0" w:space="0" w:color="auto"/>
        <w:right w:val="none" w:sz="0" w:space="0" w:color="auto"/>
      </w:divBdr>
    </w:div>
    <w:div w:id="640699148">
      <w:bodyDiv w:val="1"/>
      <w:marLeft w:val="0"/>
      <w:marRight w:val="0"/>
      <w:marTop w:val="0"/>
      <w:marBottom w:val="0"/>
      <w:divBdr>
        <w:top w:val="none" w:sz="0" w:space="0" w:color="auto"/>
        <w:left w:val="none" w:sz="0" w:space="0" w:color="auto"/>
        <w:bottom w:val="none" w:sz="0" w:space="0" w:color="auto"/>
        <w:right w:val="none" w:sz="0" w:space="0" w:color="auto"/>
      </w:divBdr>
    </w:div>
    <w:div w:id="640816188">
      <w:bodyDiv w:val="1"/>
      <w:marLeft w:val="0"/>
      <w:marRight w:val="0"/>
      <w:marTop w:val="0"/>
      <w:marBottom w:val="0"/>
      <w:divBdr>
        <w:top w:val="none" w:sz="0" w:space="0" w:color="auto"/>
        <w:left w:val="none" w:sz="0" w:space="0" w:color="auto"/>
        <w:bottom w:val="none" w:sz="0" w:space="0" w:color="auto"/>
        <w:right w:val="none" w:sz="0" w:space="0" w:color="auto"/>
      </w:divBdr>
    </w:div>
    <w:div w:id="641008960">
      <w:bodyDiv w:val="1"/>
      <w:marLeft w:val="0"/>
      <w:marRight w:val="0"/>
      <w:marTop w:val="0"/>
      <w:marBottom w:val="0"/>
      <w:divBdr>
        <w:top w:val="none" w:sz="0" w:space="0" w:color="auto"/>
        <w:left w:val="none" w:sz="0" w:space="0" w:color="auto"/>
        <w:bottom w:val="none" w:sz="0" w:space="0" w:color="auto"/>
        <w:right w:val="none" w:sz="0" w:space="0" w:color="auto"/>
      </w:divBdr>
    </w:div>
    <w:div w:id="641040148">
      <w:bodyDiv w:val="1"/>
      <w:marLeft w:val="0"/>
      <w:marRight w:val="0"/>
      <w:marTop w:val="0"/>
      <w:marBottom w:val="0"/>
      <w:divBdr>
        <w:top w:val="none" w:sz="0" w:space="0" w:color="auto"/>
        <w:left w:val="none" w:sz="0" w:space="0" w:color="auto"/>
        <w:bottom w:val="none" w:sz="0" w:space="0" w:color="auto"/>
        <w:right w:val="none" w:sz="0" w:space="0" w:color="auto"/>
      </w:divBdr>
    </w:div>
    <w:div w:id="641155499">
      <w:bodyDiv w:val="1"/>
      <w:marLeft w:val="0"/>
      <w:marRight w:val="0"/>
      <w:marTop w:val="0"/>
      <w:marBottom w:val="0"/>
      <w:divBdr>
        <w:top w:val="none" w:sz="0" w:space="0" w:color="auto"/>
        <w:left w:val="none" w:sz="0" w:space="0" w:color="auto"/>
        <w:bottom w:val="none" w:sz="0" w:space="0" w:color="auto"/>
        <w:right w:val="none" w:sz="0" w:space="0" w:color="auto"/>
      </w:divBdr>
    </w:div>
    <w:div w:id="641352108">
      <w:bodyDiv w:val="1"/>
      <w:marLeft w:val="0"/>
      <w:marRight w:val="0"/>
      <w:marTop w:val="0"/>
      <w:marBottom w:val="0"/>
      <w:divBdr>
        <w:top w:val="none" w:sz="0" w:space="0" w:color="auto"/>
        <w:left w:val="none" w:sz="0" w:space="0" w:color="auto"/>
        <w:bottom w:val="none" w:sz="0" w:space="0" w:color="auto"/>
        <w:right w:val="none" w:sz="0" w:space="0" w:color="auto"/>
      </w:divBdr>
    </w:div>
    <w:div w:id="641420855">
      <w:bodyDiv w:val="1"/>
      <w:marLeft w:val="0"/>
      <w:marRight w:val="0"/>
      <w:marTop w:val="0"/>
      <w:marBottom w:val="0"/>
      <w:divBdr>
        <w:top w:val="none" w:sz="0" w:space="0" w:color="auto"/>
        <w:left w:val="none" w:sz="0" w:space="0" w:color="auto"/>
        <w:bottom w:val="none" w:sz="0" w:space="0" w:color="auto"/>
        <w:right w:val="none" w:sz="0" w:space="0" w:color="auto"/>
      </w:divBdr>
    </w:div>
    <w:div w:id="641498942">
      <w:bodyDiv w:val="1"/>
      <w:marLeft w:val="0"/>
      <w:marRight w:val="0"/>
      <w:marTop w:val="0"/>
      <w:marBottom w:val="0"/>
      <w:divBdr>
        <w:top w:val="none" w:sz="0" w:space="0" w:color="auto"/>
        <w:left w:val="none" w:sz="0" w:space="0" w:color="auto"/>
        <w:bottom w:val="none" w:sz="0" w:space="0" w:color="auto"/>
        <w:right w:val="none" w:sz="0" w:space="0" w:color="auto"/>
      </w:divBdr>
    </w:div>
    <w:div w:id="642005373">
      <w:bodyDiv w:val="1"/>
      <w:marLeft w:val="0"/>
      <w:marRight w:val="0"/>
      <w:marTop w:val="0"/>
      <w:marBottom w:val="0"/>
      <w:divBdr>
        <w:top w:val="none" w:sz="0" w:space="0" w:color="auto"/>
        <w:left w:val="none" w:sz="0" w:space="0" w:color="auto"/>
        <w:bottom w:val="none" w:sz="0" w:space="0" w:color="auto"/>
        <w:right w:val="none" w:sz="0" w:space="0" w:color="auto"/>
      </w:divBdr>
    </w:div>
    <w:div w:id="642077968">
      <w:bodyDiv w:val="1"/>
      <w:marLeft w:val="0"/>
      <w:marRight w:val="0"/>
      <w:marTop w:val="0"/>
      <w:marBottom w:val="0"/>
      <w:divBdr>
        <w:top w:val="none" w:sz="0" w:space="0" w:color="auto"/>
        <w:left w:val="none" w:sz="0" w:space="0" w:color="auto"/>
        <w:bottom w:val="none" w:sz="0" w:space="0" w:color="auto"/>
        <w:right w:val="none" w:sz="0" w:space="0" w:color="auto"/>
      </w:divBdr>
    </w:div>
    <w:div w:id="642201207">
      <w:bodyDiv w:val="1"/>
      <w:marLeft w:val="0"/>
      <w:marRight w:val="0"/>
      <w:marTop w:val="0"/>
      <w:marBottom w:val="0"/>
      <w:divBdr>
        <w:top w:val="none" w:sz="0" w:space="0" w:color="auto"/>
        <w:left w:val="none" w:sz="0" w:space="0" w:color="auto"/>
        <w:bottom w:val="none" w:sz="0" w:space="0" w:color="auto"/>
        <w:right w:val="none" w:sz="0" w:space="0" w:color="auto"/>
      </w:divBdr>
    </w:div>
    <w:div w:id="642386960">
      <w:bodyDiv w:val="1"/>
      <w:marLeft w:val="0"/>
      <w:marRight w:val="0"/>
      <w:marTop w:val="0"/>
      <w:marBottom w:val="0"/>
      <w:divBdr>
        <w:top w:val="none" w:sz="0" w:space="0" w:color="auto"/>
        <w:left w:val="none" w:sz="0" w:space="0" w:color="auto"/>
        <w:bottom w:val="none" w:sz="0" w:space="0" w:color="auto"/>
        <w:right w:val="none" w:sz="0" w:space="0" w:color="auto"/>
      </w:divBdr>
    </w:div>
    <w:div w:id="642471485">
      <w:bodyDiv w:val="1"/>
      <w:marLeft w:val="0"/>
      <w:marRight w:val="0"/>
      <w:marTop w:val="0"/>
      <w:marBottom w:val="0"/>
      <w:divBdr>
        <w:top w:val="none" w:sz="0" w:space="0" w:color="auto"/>
        <w:left w:val="none" w:sz="0" w:space="0" w:color="auto"/>
        <w:bottom w:val="none" w:sz="0" w:space="0" w:color="auto"/>
        <w:right w:val="none" w:sz="0" w:space="0" w:color="auto"/>
      </w:divBdr>
    </w:div>
    <w:div w:id="642659965">
      <w:bodyDiv w:val="1"/>
      <w:marLeft w:val="0"/>
      <w:marRight w:val="0"/>
      <w:marTop w:val="0"/>
      <w:marBottom w:val="0"/>
      <w:divBdr>
        <w:top w:val="none" w:sz="0" w:space="0" w:color="auto"/>
        <w:left w:val="none" w:sz="0" w:space="0" w:color="auto"/>
        <w:bottom w:val="none" w:sz="0" w:space="0" w:color="auto"/>
        <w:right w:val="none" w:sz="0" w:space="0" w:color="auto"/>
      </w:divBdr>
    </w:div>
    <w:div w:id="642732794">
      <w:bodyDiv w:val="1"/>
      <w:marLeft w:val="0"/>
      <w:marRight w:val="0"/>
      <w:marTop w:val="0"/>
      <w:marBottom w:val="0"/>
      <w:divBdr>
        <w:top w:val="none" w:sz="0" w:space="0" w:color="auto"/>
        <w:left w:val="none" w:sz="0" w:space="0" w:color="auto"/>
        <w:bottom w:val="none" w:sz="0" w:space="0" w:color="auto"/>
        <w:right w:val="none" w:sz="0" w:space="0" w:color="auto"/>
      </w:divBdr>
    </w:div>
    <w:div w:id="642735346">
      <w:bodyDiv w:val="1"/>
      <w:marLeft w:val="0"/>
      <w:marRight w:val="0"/>
      <w:marTop w:val="0"/>
      <w:marBottom w:val="0"/>
      <w:divBdr>
        <w:top w:val="none" w:sz="0" w:space="0" w:color="auto"/>
        <w:left w:val="none" w:sz="0" w:space="0" w:color="auto"/>
        <w:bottom w:val="none" w:sz="0" w:space="0" w:color="auto"/>
        <w:right w:val="none" w:sz="0" w:space="0" w:color="auto"/>
      </w:divBdr>
    </w:div>
    <w:div w:id="642740339">
      <w:bodyDiv w:val="1"/>
      <w:marLeft w:val="0"/>
      <w:marRight w:val="0"/>
      <w:marTop w:val="0"/>
      <w:marBottom w:val="0"/>
      <w:divBdr>
        <w:top w:val="none" w:sz="0" w:space="0" w:color="auto"/>
        <w:left w:val="none" w:sz="0" w:space="0" w:color="auto"/>
        <w:bottom w:val="none" w:sz="0" w:space="0" w:color="auto"/>
        <w:right w:val="none" w:sz="0" w:space="0" w:color="auto"/>
      </w:divBdr>
    </w:div>
    <w:div w:id="642933427">
      <w:bodyDiv w:val="1"/>
      <w:marLeft w:val="0"/>
      <w:marRight w:val="0"/>
      <w:marTop w:val="0"/>
      <w:marBottom w:val="0"/>
      <w:divBdr>
        <w:top w:val="none" w:sz="0" w:space="0" w:color="auto"/>
        <w:left w:val="none" w:sz="0" w:space="0" w:color="auto"/>
        <w:bottom w:val="none" w:sz="0" w:space="0" w:color="auto"/>
        <w:right w:val="none" w:sz="0" w:space="0" w:color="auto"/>
      </w:divBdr>
    </w:div>
    <w:div w:id="643002006">
      <w:bodyDiv w:val="1"/>
      <w:marLeft w:val="0"/>
      <w:marRight w:val="0"/>
      <w:marTop w:val="0"/>
      <w:marBottom w:val="0"/>
      <w:divBdr>
        <w:top w:val="none" w:sz="0" w:space="0" w:color="auto"/>
        <w:left w:val="none" w:sz="0" w:space="0" w:color="auto"/>
        <w:bottom w:val="none" w:sz="0" w:space="0" w:color="auto"/>
        <w:right w:val="none" w:sz="0" w:space="0" w:color="auto"/>
      </w:divBdr>
    </w:div>
    <w:div w:id="643004046">
      <w:bodyDiv w:val="1"/>
      <w:marLeft w:val="0"/>
      <w:marRight w:val="0"/>
      <w:marTop w:val="0"/>
      <w:marBottom w:val="0"/>
      <w:divBdr>
        <w:top w:val="none" w:sz="0" w:space="0" w:color="auto"/>
        <w:left w:val="none" w:sz="0" w:space="0" w:color="auto"/>
        <w:bottom w:val="none" w:sz="0" w:space="0" w:color="auto"/>
        <w:right w:val="none" w:sz="0" w:space="0" w:color="auto"/>
      </w:divBdr>
    </w:div>
    <w:div w:id="643044935">
      <w:bodyDiv w:val="1"/>
      <w:marLeft w:val="0"/>
      <w:marRight w:val="0"/>
      <w:marTop w:val="0"/>
      <w:marBottom w:val="0"/>
      <w:divBdr>
        <w:top w:val="none" w:sz="0" w:space="0" w:color="auto"/>
        <w:left w:val="none" w:sz="0" w:space="0" w:color="auto"/>
        <w:bottom w:val="none" w:sz="0" w:space="0" w:color="auto"/>
        <w:right w:val="none" w:sz="0" w:space="0" w:color="auto"/>
      </w:divBdr>
    </w:div>
    <w:div w:id="643193889">
      <w:bodyDiv w:val="1"/>
      <w:marLeft w:val="0"/>
      <w:marRight w:val="0"/>
      <w:marTop w:val="0"/>
      <w:marBottom w:val="0"/>
      <w:divBdr>
        <w:top w:val="none" w:sz="0" w:space="0" w:color="auto"/>
        <w:left w:val="none" w:sz="0" w:space="0" w:color="auto"/>
        <w:bottom w:val="none" w:sz="0" w:space="0" w:color="auto"/>
        <w:right w:val="none" w:sz="0" w:space="0" w:color="auto"/>
      </w:divBdr>
    </w:div>
    <w:div w:id="643196008">
      <w:bodyDiv w:val="1"/>
      <w:marLeft w:val="0"/>
      <w:marRight w:val="0"/>
      <w:marTop w:val="0"/>
      <w:marBottom w:val="0"/>
      <w:divBdr>
        <w:top w:val="none" w:sz="0" w:space="0" w:color="auto"/>
        <w:left w:val="none" w:sz="0" w:space="0" w:color="auto"/>
        <w:bottom w:val="none" w:sz="0" w:space="0" w:color="auto"/>
        <w:right w:val="none" w:sz="0" w:space="0" w:color="auto"/>
      </w:divBdr>
    </w:div>
    <w:div w:id="643320024">
      <w:bodyDiv w:val="1"/>
      <w:marLeft w:val="0"/>
      <w:marRight w:val="0"/>
      <w:marTop w:val="0"/>
      <w:marBottom w:val="0"/>
      <w:divBdr>
        <w:top w:val="none" w:sz="0" w:space="0" w:color="auto"/>
        <w:left w:val="none" w:sz="0" w:space="0" w:color="auto"/>
        <w:bottom w:val="none" w:sz="0" w:space="0" w:color="auto"/>
        <w:right w:val="none" w:sz="0" w:space="0" w:color="auto"/>
      </w:divBdr>
    </w:div>
    <w:div w:id="643436094">
      <w:bodyDiv w:val="1"/>
      <w:marLeft w:val="0"/>
      <w:marRight w:val="0"/>
      <w:marTop w:val="0"/>
      <w:marBottom w:val="0"/>
      <w:divBdr>
        <w:top w:val="none" w:sz="0" w:space="0" w:color="auto"/>
        <w:left w:val="none" w:sz="0" w:space="0" w:color="auto"/>
        <w:bottom w:val="none" w:sz="0" w:space="0" w:color="auto"/>
        <w:right w:val="none" w:sz="0" w:space="0" w:color="auto"/>
      </w:divBdr>
    </w:div>
    <w:div w:id="643504176">
      <w:bodyDiv w:val="1"/>
      <w:marLeft w:val="0"/>
      <w:marRight w:val="0"/>
      <w:marTop w:val="0"/>
      <w:marBottom w:val="0"/>
      <w:divBdr>
        <w:top w:val="none" w:sz="0" w:space="0" w:color="auto"/>
        <w:left w:val="none" w:sz="0" w:space="0" w:color="auto"/>
        <w:bottom w:val="none" w:sz="0" w:space="0" w:color="auto"/>
        <w:right w:val="none" w:sz="0" w:space="0" w:color="auto"/>
      </w:divBdr>
    </w:div>
    <w:div w:id="644051043">
      <w:bodyDiv w:val="1"/>
      <w:marLeft w:val="0"/>
      <w:marRight w:val="0"/>
      <w:marTop w:val="0"/>
      <w:marBottom w:val="0"/>
      <w:divBdr>
        <w:top w:val="none" w:sz="0" w:space="0" w:color="auto"/>
        <w:left w:val="none" w:sz="0" w:space="0" w:color="auto"/>
        <w:bottom w:val="none" w:sz="0" w:space="0" w:color="auto"/>
        <w:right w:val="none" w:sz="0" w:space="0" w:color="auto"/>
      </w:divBdr>
    </w:div>
    <w:div w:id="644089019">
      <w:bodyDiv w:val="1"/>
      <w:marLeft w:val="0"/>
      <w:marRight w:val="0"/>
      <w:marTop w:val="0"/>
      <w:marBottom w:val="0"/>
      <w:divBdr>
        <w:top w:val="none" w:sz="0" w:space="0" w:color="auto"/>
        <w:left w:val="none" w:sz="0" w:space="0" w:color="auto"/>
        <w:bottom w:val="none" w:sz="0" w:space="0" w:color="auto"/>
        <w:right w:val="none" w:sz="0" w:space="0" w:color="auto"/>
      </w:divBdr>
    </w:div>
    <w:div w:id="644165052">
      <w:bodyDiv w:val="1"/>
      <w:marLeft w:val="0"/>
      <w:marRight w:val="0"/>
      <w:marTop w:val="0"/>
      <w:marBottom w:val="0"/>
      <w:divBdr>
        <w:top w:val="none" w:sz="0" w:space="0" w:color="auto"/>
        <w:left w:val="none" w:sz="0" w:space="0" w:color="auto"/>
        <w:bottom w:val="none" w:sz="0" w:space="0" w:color="auto"/>
        <w:right w:val="none" w:sz="0" w:space="0" w:color="auto"/>
      </w:divBdr>
    </w:div>
    <w:div w:id="644554286">
      <w:bodyDiv w:val="1"/>
      <w:marLeft w:val="0"/>
      <w:marRight w:val="0"/>
      <w:marTop w:val="0"/>
      <w:marBottom w:val="0"/>
      <w:divBdr>
        <w:top w:val="none" w:sz="0" w:space="0" w:color="auto"/>
        <w:left w:val="none" w:sz="0" w:space="0" w:color="auto"/>
        <w:bottom w:val="none" w:sz="0" w:space="0" w:color="auto"/>
        <w:right w:val="none" w:sz="0" w:space="0" w:color="auto"/>
      </w:divBdr>
    </w:div>
    <w:div w:id="644628438">
      <w:bodyDiv w:val="1"/>
      <w:marLeft w:val="0"/>
      <w:marRight w:val="0"/>
      <w:marTop w:val="0"/>
      <w:marBottom w:val="0"/>
      <w:divBdr>
        <w:top w:val="none" w:sz="0" w:space="0" w:color="auto"/>
        <w:left w:val="none" w:sz="0" w:space="0" w:color="auto"/>
        <w:bottom w:val="none" w:sz="0" w:space="0" w:color="auto"/>
        <w:right w:val="none" w:sz="0" w:space="0" w:color="auto"/>
      </w:divBdr>
    </w:div>
    <w:div w:id="644697212">
      <w:bodyDiv w:val="1"/>
      <w:marLeft w:val="0"/>
      <w:marRight w:val="0"/>
      <w:marTop w:val="0"/>
      <w:marBottom w:val="0"/>
      <w:divBdr>
        <w:top w:val="none" w:sz="0" w:space="0" w:color="auto"/>
        <w:left w:val="none" w:sz="0" w:space="0" w:color="auto"/>
        <w:bottom w:val="none" w:sz="0" w:space="0" w:color="auto"/>
        <w:right w:val="none" w:sz="0" w:space="0" w:color="auto"/>
      </w:divBdr>
    </w:div>
    <w:div w:id="644699037">
      <w:bodyDiv w:val="1"/>
      <w:marLeft w:val="0"/>
      <w:marRight w:val="0"/>
      <w:marTop w:val="0"/>
      <w:marBottom w:val="0"/>
      <w:divBdr>
        <w:top w:val="none" w:sz="0" w:space="0" w:color="auto"/>
        <w:left w:val="none" w:sz="0" w:space="0" w:color="auto"/>
        <w:bottom w:val="none" w:sz="0" w:space="0" w:color="auto"/>
        <w:right w:val="none" w:sz="0" w:space="0" w:color="auto"/>
      </w:divBdr>
    </w:div>
    <w:div w:id="644891939">
      <w:bodyDiv w:val="1"/>
      <w:marLeft w:val="0"/>
      <w:marRight w:val="0"/>
      <w:marTop w:val="0"/>
      <w:marBottom w:val="0"/>
      <w:divBdr>
        <w:top w:val="none" w:sz="0" w:space="0" w:color="auto"/>
        <w:left w:val="none" w:sz="0" w:space="0" w:color="auto"/>
        <w:bottom w:val="none" w:sz="0" w:space="0" w:color="auto"/>
        <w:right w:val="none" w:sz="0" w:space="0" w:color="auto"/>
      </w:divBdr>
    </w:div>
    <w:div w:id="645091634">
      <w:bodyDiv w:val="1"/>
      <w:marLeft w:val="0"/>
      <w:marRight w:val="0"/>
      <w:marTop w:val="0"/>
      <w:marBottom w:val="0"/>
      <w:divBdr>
        <w:top w:val="none" w:sz="0" w:space="0" w:color="auto"/>
        <w:left w:val="none" w:sz="0" w:space="0" w:color="auto"/>
        <w:bottom w:val="none" w:sz="0" w:space="0" w:color="auto"/>
        <w:right w:val="none" w:sz="0" w:space="0" w:color="auto"/>
      </w:divBdr>
    </w:div>
    <w:div w:id="645092438">
      <w:bodyDiv w:val="1"/>
      <w:marLeft w:val="0"/>
      <w:marRight w:val="0"/>
      <w:marTop w:val="0"/>
      <w:marBottom w:val="0"/>
      <w:divBdr>
        <w:top w:val="none" w:sz="0" w:space="0" w:color="auto"/>
        <w:left w:val="none" w:sz="0" w:space="0" w:color="auto"/>
        <w:bottom w:val="none" w:sz="0" w:space="0" w:color="auto"/>
        <w:right w:val="none" w:sz="0" w:space="0" w:color="auto"/>
      </w:divBdr>
    </w:div>
    <w:div w:id="645202189">
      <w:bodyDiv w:val="1"/>
      <w:marLeft w:val="0"/>
      <w:marRight w:val="0"/>
      <w:marTop w:val="0"/>
      <w:marBottom w:val="0"/>
      <w:divBdr>
        <w:top w:val="none" w:sz="0" w:space="0" w:color="auto"/>
        <w:left w:val="none" w:sz="0" w:space="0" w:color="auto"/>
        <w:bottom w:val="none" w:sz="0" w:space="0" w:color="auto"/>
        <w:right w:val="none" w:sz="0" w:space="0" w:color="auto"/>
      </w:divBdr>
    </w:div>
    <w:div w:id="645203568">
      <w:bodyDiv w:val="1"/>
      <w:marLeft w:val="0"/>
      <w:marRight w:val="0"/>
      <w:marTop w:val="0"/>
      <w:marBottom w:val="0"/>
      <w:divBdr>
        <w:top w:val="none" w:sz="0" w:space="0" w:color="auto"/>
        <w:left w:val="none" w:sz="0" w:space="0" w:color="auto"/>
        <w:bottom w:val="none" w:sz="0" w:space="0" w:color="auto"/>
        <w:right w:val="none" w:sz="0" w:space="0" w:color="auto"/>
      </w:divBdr>
    </w:div>
    <w:div w:id="645208281">
      <w:bodyDiv w:val="1"/>
      <w:marLeft w:val="0"/>
      <w:marRight w:val="0"/>
      <w:marTop w:val="0"/>
      <w:marBottom w:val="0"/>
      <w:divBdr>
        <w:top w:val="none" w:sz="0" w:space="0" w:color="auto"/>
        <w:left w:val="none" w:sz="0" w:space="0" w:color="auto"/>
        <w:bottom w:val="none" w:sz="0" w:space="0" w:color="auto"/>
        <w:right w:val="none" w:sz="0" w:space="0" w:color="auto"/>
      </w:divBdr>
    </w:div>
    <w:div w:id="645359698">
      <w:bodyDiv w:val="1"/>
      <w:marLeft w:val="0"/>
      <w:marRight w:val="0"/>
      <w:marTop w:val="0"/>
      <w:marBottom w:val="0"/>
      <w:divBdr>
        <w:top w:val="none" w:sz="0" w:space="0" w:color="auto"/>
        <w:left w:val="none" w:sz="0" w:space="0" w:color="auto"/>
        <w:bottom w:val="none" w:sz="0" w:space="0" w:color="auto"/>
        <w:right w:val="none" w:sz="0" w:space="0" w:color="auto"/>
      </w:divBdr>
    </w:div>
    <w:div w:id="645623776">
      <w:bodyDiv w:val="1"/>
      <w:marLeft w:val="0"/>
      <w:marRight w:val="0"/>
      <w:marTop w:val="0"/>
      <w:marBottom w:val="0"/>
      <w:divBdr>
        <w:top w:val="none" w:sz="0" w:space="0" w:color="auto"/>
        <w:left w:val="none" w:sz="0" w:space="0" w:color="auto"/>
        <w:bottom w:val="none" w:sz="0" w:space="0" w:color="auto"/>
        <w:right w:val="none" w:sz="0" w:space="0" w:color="auto"/>
      </w:divBdr>
    </w:div>
    <w:div w:id="645860523">
      <w:bodyDiv w:val="1"/>
      <w:marLeft w:val="0"/>
      <w:marRight w:val="0"/>
      <w:marTop w:val="0"/>
      <w:marBottom w:val="0"/>
      <w:divBdr>
        <w:top w:val="none" w:sz="0" w:space="0" w:color="auto"/>
        <w:left w:val="none" w:sz="0" w:space="0" w:color="auto"/>
        <w:bottom w:val="none" w:sz="0" w:space="0" w:color="auto"/>
        <w:right w:val="none" w:sz="0" w:space="0" w:color="auto"/>
      </w:divBdr>
    </w:div>
    <w:div w:id="645931884">
      <w:bodyDiv w:val="1"/>
      <w:marLeft w:val="0"/>
      <w:marRight w:val="0"/>
      <w:marTop w:val="0"/>
      <w:marBottom w:val="0"/>
      <w:divBdr>
        <w:top w:val="none" w:sz="0" w:space="0" w:color="auto"/>
        <w:left w:val="none" w:sz="0" w:space="0" w:color="auto"/>
        <w:bottom w:val="none" w:sz="0" w:space="0" w:color="auto"/>
        <w:right w:val="none" w:sz="0" w:space="0" w:color="auto"/>
      </w:divBdr>
    </w:div>
    <w:div w:id="646014559">
      <w:bodyDiv w:val="1"/>
      <w:marLeft w:val="0"/>
      <w:marRight w:val="0"/>
      <w:marTop w:val="0"/>
      <w:marBottom w:val="0"/>
      <w:divBdr>
        <w:top w:val="none" w:sz="0" w:space="0" w:color="auto"/>
        <w:left w:val="none" w:sz="0" w:space="0" w:color="auto"/>
        <w:bottom w:val="none" w:sz="0" w:space="0" w:color="auto"/>
        <w:right w:val="none" w:sz="0" w:space="0" w:color="auto"/>
      </w:divBdr>
    </w:div>
    <w:div w:id="646131178">
      <w:bodyDiv w:val="1"/>
      <w:marLeft w:val="0"/>
      <w:marRight w:val="0"/>
      <w:marTop w:val="0"/>
      <w:marBottom w:val="0"/>
      <w:divBdr>
        <w:top w:val="none" w:sz="0" w:space="0" w:color="auto"/>
        <w:left w:val="none" w:sz="0" w:space="0" w:color="auto"/>
        <w:bottom w:val="none" w:sz="0" w:space="0" w:color="auto"/>
        <w:right w:val="none" w:sz="0" w:space="0" w:color="auto"/>
      </w:divBdr>
    </w:div>
    <w:div w:id="646132147">
      <w:bodyDiv w:val="1"/>
      <w:marLeft w:val="0"/>
      <w:marRight w:val="0"/>
      <w:marTop w:val="0"/>
      <w:marBottom w:val="0"/>
      <w:divBdr>
        <w:top w:val="none" w:sz="0" w:space="0" w:color="auto"/>
        <w:left w:val="none" w:sz="0" w:space="0" w:color="auto"/>
        <w:bottom w:val="none" w:sz="0" w:space="0" w:color="auto"/>
        <w:right w:val="none" w:sz="0" w:space="0" w:color="auto"/>
      </w:divBdr>
    </w:div>
    <w:div w:id="646324814">
      <w:bodyDiv w:val="1"/>
      <w:marLeft w:val="0"/>
      <w:marRight w:val="0"/>
      <w:marTop w:val="0"/>
      <w:marBottom w:val="0"/>
      <w:divBdr>
        <w:top w:val="none" w:sz="0" w:space="0" w:color="auto"/>
        <w:left w:val="none" w:sz="0" w:space="0" w:color="auto"/>
        <w:bottom w:val="none" w:sz="0" w:space="0" w:color="auto"/>
        <w:right w:val="none" w:sz="0" w:space="0" w:color="auto"/>
      </w:divBdr>
    </w:div>
    <w:div w:id="646862784">
      <w:bodyDiv w:val="1"/>
      <w:marLeft w:val="0"/>
      <w:marRight w:val="0"/>
      <w:marTop w:val="0"/>
      <w:marBottom w:val="0"/>
      <w:divBdr>
        <w:top w:val="none" w:sz="0" w:space="0" w:color="auto"/>
        <w:left w:val="none" w:sz="0" w:space="0" w:color="auto"/>
        <w:bottom w:val="none" w:sz="0" w:space="0" w:color="auto"/>
        <w:right w:val="none" w:sz="0" w:space="0" w:color="auto"/>
      </w:divBdr>
    </w:div>
    <w:div w:id="646932162">
      <w:bodyDiv w:val="1"/>
      <w:marLeft w:val="0"/>
      <w:marRight w:val="0"/>
      <w:marTop w:val="0"/>
      <w:marBottom w:val="0"/>
      <w:divBdr>
        <w:top w:val="none" w:sz="0" w:space="0" w:color="auto"/>
        <w:left w:val="none" w:sz="0" w:space="0" w:color="auto"/>
        <w:bottom w:val="none" w:sz="0" w:space="0" w:color="auto"/>
        <w:right w:val="none" w:sz="0" w:space="0" w:color="auto"/>
      </w:divBdr>
    </w:div>
    <w:div w:id="646976645">
      <w:bodyDiv w:val="1"/>
      <w:marLeft w:val="0"/>
      <w:marRight w:val="0"/>
      <w:marTop w:val="0"/>
      <w:marBottom w:val="0"/>
      <w:divBdr>
        <w:top w:val="none" w:sz="0" w:space="0" w:color="auto"/>
        <w:left w:val="none" w:sz="0" w:space="0" w:color="auto"/>
        <w:bottom w:val="none" w:sz="0" w:space="0" w:color="auto"/>
        <w:right w:val="none" w:sz="0" w:space="0" w:color="auto"/>
      </w:divBdr>
    </w:div>
    <w:div w:id="647124576">
      <w:bodyDiv w:val="1"/>
      <w:marLeft w:val="0"/>
      <w:marRight w:val="0"/>
      <w:marTop w:val="0"/>
      <w:marBottom w:val="0"/>
      <w:divBdr>
        <w:top w:val="none" w:sz="0" w:space="0" w:color="auto"/>
        <w:left w:val="none" w:sz="0" w:space="0" w:color="auto"/>
        <w:bottom w:val="none" w:sz="0" w:space="0" w:color="auto"/>
        <w:right w:val="none" w:sz="0" w:space="0" w:color="auto"/>
      </w:divBdr>
    </w:div>
    <w:div w:id="647251795">
      <w:bodyDiv w:val="1"/>
      <w:marLeft w:val="0"/>
      <w:marRight w:val="0"/>
      <w:marTop w:val="0"/>
      <w:marBottom w:val="0"/>
      <w:divBdr>
        <w:top w:val="none" w:sz="0" w:space="0" w:color="auto"/>
        <w:left w:val="none" w:sz="0" w:space="0" w:color="auto"/>
        <w:bottom w:val="none" w:sz="0" w:space="0" w:color="auto"/>
        <w:right w:val="none" w:sz="0" w:space="0" w:color="auto"/>
      </w:divBdr>
    </w:div>
    <w:div w:id="647441293">
      <w:bodyDiv w:val="1"/>
      <w:marLeft w:val="0"/>
      <w:marRight w:val="0"/>
      <w:marTop w:val="0"/>
      <w:marBottom w:val="0"/>
      <w:divBdr>
        <w:top w:val="none" w:sz="0" w:space="0" w:color="auto"/>
        <w:left w:val="none" w:sz="0" w:space="0" w:color="auto"/>
        <w:bottom w:val="none" w:sz="0" w:space="0" w:color="auto"/>
        <w:right w:val="none" w:sz="0" w:space="0" w:color="auto"/>
      </w:divBdr>
    </w:div>
    <w:div w:id="647587106">
      <w:bodyDiv w:val="1"/>
      <w:marLeft w:val="0"/>
      <w:marRight w:val="0"/>
      <w:marTop w:val="0"/>
      <w:marBottom w:val="0"/>
      <w:divBdr>
        <w:top w:val="none" w:sz="0" w:space="0" w:color="auto"/>
        <w:left w:val="none" w:sz="0" w:space="0" w:color="auto"/>
        <w:bottom w:val="none" w:sz="0" w:space="0" w:color="auto"/>
        <w:right w:val="none" w:sz="0" w:space="0" w:color="auto"/>
      </w:divBdr>
    </w:div>
    <w:div w:id="648168108">
      <w:bodyDiv w:val="1"/>
      <w:marLeft w:val="0"/>
      <w:marRight w:val="0"/>
      <w:marTop w:val="0"/>
      <w:marBottom w:val="0"/>
      <w:divBdr>
        <w:top w:val="none" w:sz="0" w:space="0" w:color="auto"/>
        <w:left w:val="none" w:sz="0" w:space="0" w:color="auto"/>
        <w:bottom w:val="none" w:sz="0" w:space="0" w:color="auto"/>
        <w:right w:val="none" w:sz="0" w:space="0" w:color="auto"/>
      </w:divBdr>
    </w:div>
    <w:div w:id="648173492">
      <w:bodyDiv w:val="1"/>
      <w:marLeft w:val="0"/>
      <w:marRight w:val="0"/>
      <w:marTop w:val="0"/>
      <w:marBottom w:val="0"/>
      <w:divBdr>
        <w:top w:val="none" w:sz="0" w:space="0" w:color="auto"/>
        <w:left w:val="none" w:sz="0" w:space="0" w:color="auto"/>
        <w:bottom w:val="none" w:sz="0" w:space="0" w:color="auto"/>
        <w:right w:val="none" w:sz="0" w:space="0" w:color="auto"/>
      </w:divBdr>
    </w:div>
    <w:div w:id="648361305">
      <w:bodyDiv w:val="1"/>
      <w:marLeft w:val="0"/>
      <w:marRight w:val="0"/>
      <w:marTop w:val="0"/>
      <w:marBottom w:val="0"/>
      <w:divBdr>
        <w:top w:val="none" w:sz="0" w:space="0" w:color="auto"/>
        <w:left w:val="none" w:sz="0" w:space="0" w:color="auto"/>
        <w:bottom w:val="none" w:sz="0" w:space="0" w:color="auto"/>
        <w:right w:val="none" w:sz="0" w:space="0" w:color="auto"/>
      </w:divBdr>
    </w:div>
    <w:div w:id="648559129">
      <w:bodyDiv w:val="1"/>
      <w:marLeft w:val="0"/>
      <w:marRight w:val="0"/>
      <w:marTop w:val="0"/>
      <w:marBottom w:val="0"/>
      <w:divBdr>
        <w:top w:val="none" w:sz="0" w:space="0" w:color="auto"/>
        <w:left w:val="none" w:sz="0" w:space="0" w:color="auto"/>
        <w:bottom w:val="none" w:sz="0" w:space="0" w:color="auto"/>
        <w:right w:val="none" w:sz="0" w:space="0" w:color="auto"/>
      </w:divBdr>
    </w:div>
    <w:div w:id="648754075">
      <w:bodyDiv w:val="1"/>
      <w:marLeft w:val="0"/>
      <w:marRight w:val="0"/>
      <w:marTop w:val="0"/>
      <w:marBottom w:val="0"/>
      <w:divBdr>
        <w:top w:val="none" w:sz="0" w:space="0" w:color="auto"/>
        <w:left w:val="none" w:sz="0" w:space="0" w:color="auto"/>
        <w:bottom w:val="none" w:sz="0" w:space="0" w:color="auto"/>
        <w:right w:val="none" w:sz="0" w:space="0" w:color="auto"/>
      </w:divBdr>
    </w:div>
    <w:div w:id="648828533">
      <w:bodyDiv w:val="1"/>
      <w:marLeft w:val="0"/>
      <w:marRight w:val="0"/>
      <w:marTop w:val="0"/>
      <w:marBottom w:val="0"/>
      <w:divBdr>
        <w:top w:val="none" w:sz="0" w:space="0" w:color="auto"/>
        <w:left w:val="none" w:sz="0" w:space="0" w:color="auto"/>
        <w:bottom w:val="none" w:sz="0" w:space="0" w:color="auto"/>
        <w:right w:val="none" w:sz="0" w:space="0" w:color="auto"/>
      </w:divBdr>
    </w:div>
    <w:div w:id="649209903">
      <w:bodyDiv w:val="1"/>
      <w:marLeft w:val="0"/>
      <w:marRight w:val="0"/>
      <w:marTop w:val="0"/>
      <w:marBottom w:val="0"/>
      <w:divBdr>
        <w:top w:val="none" w:sz="0" w:space="0" w:color="auto"/>
        <w:left w:val="none" w:sz="0" w:space="0" w:color="auto"/>
        <w:bottom w:val="none" w:sz="0" w:space="0" w:color="auto"/>
        <w:right w:val="none" w:sz="0" w:space="0" w:color="auto"/>
      </w:divBdr>
    </w:div>
    <w:div w:id="649210749">
      <w:bodyDiv w:val="1"/>
      <w:marLeft w:val="0"/>
      <w:marRight w:val="0"/>
      <w:marTop w:val="0"/>
      <w:marBottom w:val="0"/>
      <w:divBdr>
        <w:top w:val="none" w:sz="0" w:space="0" w:color="auto"/>
        <w:left w:val="none" w:sz="0" w:space="0" w:color="auto"/>
        <w:bottom w:val="none" w:sz="0" w:space="0" w:color="auto"/>
        <w:right w:val="none" w:sz="0" w:space="0" w:color="auto"/>
      </w:divBdr>
    </w:div>
    <w:div w:id="649407128">
      <w:bodyDiv w:val="1"/>
      <w:marLeft w:val="0"/>
      <w:marRight w:val="0"/>
      <w:marTop w:val="0"/>
      <w:marBottom w:val="0"/>
      <w:divBdr>
        <w:top w:val="none" w:sz="0" w:space="0" w:color="auto"/>
        <w:left w:val="none" w:sz="0" w:space="0" w:color="auto"/>
        <w:bottom w:val="none" w:sz="0" w:space="0" w:color="auto"/>
        <w:right w:val="none" w:sz="0" w:space="0" w:color="auto"/>
      </w:divBdr>
    </w:div>
    <w:div w:id="649750091">
      <w:bodyDiv w:val="1"/>
      <w:marLeft w:val="0"/>
      <w:marRight w:val="0"/>
      <w:marTop w:val="0"/>
      <w:marBottom w:val="0"/>
      <w:divBdr>
        <w:top w:val="none" w:sz="0" w:space="0" w:color="auto"/>
        <w:left w:val="none" w:sz="0" w:space="0" w:color="auto"/>
        <w:bottom w:val="none" w:sz="0" w:space="0" w:color="auto"/>
        <w:right w:val="none" w:sz="0" w:space="0" w:color="auto"/>
      </w:divBdr>
    </w:div>
    <w:div w:id="649867307">
      <w:bodyDiv w:val="1"/>
      <w:marLeft w:val="0"/>
      <w:marRight w:val="0"/>
      <w:marTop w:val="0"/>
      <w:marBottom w:val="0"/>
      <w:divBdr>
        <w:top w:val="none" w:sz="0" w:space="0" w:color="auto"/>
        <w:left w:val="none" w:sz="0" w:space="0" w:color="auto"/>
        <w:bottom w:val="none" w:sz="0" w:space="0" w:color="auto"/>
        <w:right w:val="none" w:sz="0" w:space="0" w:color="auto"/>
      </w:divBdr>
    </w:div>
    <w:div w:id="649944880">
      <w:bodyDiv w:val="1"/>
      <w:marLeft w:val="0"/>
      <w:marRight w:val="0"/>
      <w:marTop w:val="0"/>
      <w:marBottom w:val="0"/>
      <w:divBdr>
        <w:top w:val="none" w:sz="0" w:space="0" w:color="auto"/>
        <w:left w:val="none" w:sz="0" w:space="0" w:color="auto"/>
        <w:bottom w:val="none" w:sz="0" w:space="0" w:color="auto"/>
        <w:right w:val="none" w:sz="0" w:space="0" w:color="auto"/>
      </w:divBdr>
    </w:div>
    <w:div w:id="650017870">
      <w:bodyDiv w:val="1"/>
      <w:marLeft w:val="0"/>
      <w:marRight w:val="0"/>
      <w:marTop w:val="0"/>
      <w:marBottom w:val="0"/>
      <w:divBdr>
        <w:top w:val="none" w:sz="0" w:space="0" w:color="auto"/>
        <w:left w:val="none" w:sz="0" w:space="0" w:color="auto"/>
        <w:bottom w:val="none" w:sz="0" w:space="0" w:color="auto"/>
        <w:right w:val="none" w:sz="0" w:space="0" w:color="auto"/>
      </w:divBdr>
    </w:div>
    <w:div w:id="650132212">
      <w:bodyDiv w:val="1"/>
      <w:marLeft w:val="0"/>
      <w:marRight w:val="0"/>
      <w:marTop w:val="0"/>
      <w:marBottom w:val="0"/>
      <w:divBdr>
        <w:top w:val="none" w:sz="0" w:space="0" w:color="auto"/>
        <w:left w:val="none" w:sz="0" w:space="0" w:color="auto"/>
        <w:bottom w:val="none" w:sz="0" w:space="0" w:color="auto"/>
        <w:right w:val="none" w:sz="0" w:space="0" w:color="auto"/>
      </w:divBdr>
    </w:div>
    <w:div w:id="650207896">
      <w:bodyDiv w:val="1"/>
      <w:marLeft w:val="0"/>
      <w:marRight w:val="0"/>
      <w:marTop w:val="0"/>
      <w:marBottom w:val="0"/>
      <w:divBdr>
        <w:top w:val="none" w:sz="0" w:space="0" w:color="auto"/>
        <w:left w:val="none" w:sz="0" w:space="0" w:color="auto"/>
        <w:bottom w:val="none" w:sz="0" w:space="0" w:color="auto"/>
        <w:right w:val="none" w:sz="0" w:space="0" w:color="auto"/>
      </w:divBdr>
    </w:div>
    <w:div w:id="650213694">
      <w:bodyDiv w:val="1"/>
      <w:marLeft w:val="0"/>
      <w:marRight w:val="0"/>
      <w:marTop w:val="0"/>
      <w:marBottom w:val="0"/>
      <w:divBdr>
        <w:top w:val="none" w:sz="0" w:space="0" w:color="auto"/>
        <w:left w:val="none" w:sz="0" w:space="0" w:color="auto"/>
        <w:bottom w:val="none" w:sz="0" w:space="0" w:color="auto"/>
        <w:right w:val="none" w:sz="0" w:space="0" w:color="auto"/>
      </w:divBdr>
    </w:div>
    <w:div w:id="650597043">
      <w:bodyDiv w:val="1"/>
      <w:marLeft w:val="0"/>
      <w:marRight w:val="0"/>
      <w:marTop w:val="0"/>
      <w:marBottom w:val="0"/>
      <w:divBdr>
        <w:top w:val="none" w:sz="0" w:space="0" w:color="auto"/>
        <w:left w:val="none" w:sz="0" w:space="0" w:color="auto"/>
        <w:bottom w:val="none" w:sz="0" w:space="0" w:color="auto"/>
        <w:right w:val="none" w:sz="0" w:space="0" w:color="auto"/>
      </w:divBdr>
    </w:div>
    <w:div w:id="650602390">
      <w:bodyDiv w:val="1"/>
      <w:marLeft w:val="0"/>
      <w:marRight w:val="0"/>
      <w:marTop w:val="0"/>
      <w:marBottom w:val="0"/>
      <w:divBdr>
        <w:top w:val="none" w:sz="0" w:space="0" w:color="auto"/>
        <w:left w:val="none" w:sz="0" w:space="0" w:color="auto"/>
        <w:bottom w:val="none" w:sz="0" w:space="0" w:color="auto"/>
        <w:right w:val="none" w:sz="0" w:space="0" w:color="auto"/>
      </w:divBdr>
    </w:div>
    <w:div w:id="650797149">
      <w:bodyDiv w:val="1"/>
      <w:marLeft w:val="0"/>
      <w:marRight w:val="0"/>
      <w:marTop w:val="0"/>
      <w:marBottom w:val="0"/>
      <w:divBdr>
        <w:top w:val="none" w:sz="0" w:space="0" w:color="auto"/>
        <w:left w:val="none" w:sz="0" w:space="0" w:color="auto"/>
        <w:bottom w:val="none" w:sz="0" w:space="0" w:color="auto"/>
        <w:right w:val="none" w:sz="0" w:space="0" w:color="auto"/>
      </w:divBdr>
    </w:div>
    <w:div w:id="650982301">
      <w:bodyDiv w:val="1"/>
      <w:marLeft w:val="0"/>
      <w:marRight w:val="0"/>
      <w:marTop w:val="0"/>
      <w:marBottom w:val="0"/>
      <w:divBdr>
        <w:top w:val="none" w:sz="0" w:space="0" w:color="auto"/>
        <w:left w:val="none" w:sz="0" w:space="0" w:color="auto"/>
        <w:bottom w:val="none" w:sz="0" w:space="0" w:color="auto"/>
        <w:right w:val="none" w:sz="0" w:space="0" w:color="auto"/>
      </w:divBdr>
    </w:div>
    <w:div w:id="651371031">
      <w:bodyDiv w:val="1"/>
      <w:marLeft w:val="0"/>
      <w:marRight w:val="0"/>
      <w:marTop w:val="0"/>
      <w:marBottom w:val="0"/>
      <w:divBdr>
        <w:top w:val="none" w:sz="0" w:space="0" w:color="auto"/>
        <w:left w:val="none" w:sz="0" w:space="0" w:color="auto"/>
        <w:bottom w:val="none" w:sz="0" w:space="0" w:color="auto"/>
        <w:right w:val="none" w:sz="0" w:space="0" w:color="auto"/>
      </w:divBdr>
    </w:div>
    <w:div w:id="651446576">
      <w:bodyDiv w:val="1"/>
      <w:marLeft w:val="0"/>
      <w:marRight w:val="0"/>
      <w:marTop w:val="0"/>
      <w:marBottom w:val="0"/>
      <w:divBdr>
        <w:top w:val="none" w:sz="0" w:space="0" w:color="auto"/>
        <w:left w:val="none" w:sz="0" w:space="0" w:color="auto"/>
        <w:bottom w:val="none" w:sz="0" w:space="0" w:color="auto"/>
        <w:right w:val="none" w:sz="0" w:space="0" w:color="auto"/>
      </w:divBdr>
    </w:div>
    <w:div w:id="651520775">
      <w:bodyDiv w:val="1"/>
      <w:marLeft w:val="0"/>
      <w:marRight w:val="0"/>
      <w:marTop w:val="0"/>
      <w:marBottom w:val="0"/>
      <w:divBdr>
        <w:top w:val="none" w:sz="0" w:space="0" w:color="auto"/>
        <w:left w:val="none" w:sz="0" w:space="0" w:color="auto"/>
        <w:bottom w:val="none" w:sz="0" w:space="0" w:color="auto"/>
        <w:right w:val="none" w:sz="0" w:space="0" w:color="auto"/>
      </w:divBdr>
    </w:div>
    <w:div w:id="651562221">
      <w:bodyDiv w:val="1"/>
      <w:marLeft w:val="0"/>
      <w:marRight w:val="0"/>
      <w:marTop w:val="0"/>
      <w:marBottom w:val="0"/>
      <w:divBdr>
        <w:top w:val="none" w:sz="0" w:space="0" w:color="auto"/>
        <w:left w:val="none" w:sz="0" w:space="0" w:color="auto"/>
        <w:bottom w:val="none" w:sz="0" w:space="0" w:color="auto"/>
        <w:right w:val="none" w:sz="0" w:space="0" w:color="auto"/>
      </w:divBdr>
    </w:div>
    <w:div w:id="652024282">
      <w:bodyDiv w:val="1"/>
      <w:marLeft w:val="0"/>
      <w:marRight w:val="0"/>
      <w:marTop w:val="0"/>
      <w:marBottom w:val="0"/>
      <w:divBdr>
        <w:top w:val="none" w:sz="0" w:space="0" w:color="auto"/>
        <w:left w:val="none" w:sz="0" w:space="0" w:color="auto"/>
        <w:bottom w:val="none" w:sz="0" w:space="0" w:color="auto"/>
        <w:right w:val="none" w:sz="0" w:space="0" w:color="auto"/>
      </w:divBdr>
    </w:div>
    <w:div w:id="652098913">
      <w:bodyDiv w:val="1"/>
      <w:marLeft w:val="0"/>
      <w:marRight w:val="0"/>
      <w:marTop w:val="0"/>
      <w:marBottom w:val="0"/>
      <w:divBdr>
        <w:top w:val="none" w:sz="0" w:space="0" w:color="auto"/>
        <w:left w:val="none" w:sz="0" w:space="0" w:color="auto"/>
        <w:bottom w:val="none" w:sz="0" w:space="0" w:color="auto"/>
        <w:right w:val="none" w:sz="0" w:space="0" w:color="auto"/>
      </w:divBdr>
    </w:div>
    <w:div w:id="652149350">
      <w:bodyDiv w:val="1"/>
      <w:marLeft w:val="0"/>
      <w:marRight w:val="0"/>
      <w:marTop w:val="0"/>
      <w:marBottom w:val="0"/>
      <w:divBdr>
        <w:top w:val="none" w:sz="0" w:space="0" w:color="auto"/>
        <w:left w:val="none" w:sz="0" w:space="0" w:color="auto"/>
        <w:bottom w:val="none" w:sz="0" w:space="0" w:color="auto"/>
        <w:right w:val="none" w:sz="0" w:space="0" w:color="auto"/>
      </w:divBdr>
    </w:div>
    <w:div w:id="652174121">
      <w:bodyDiv w:val="1"/>
      <w:marLeft w:val="0"/>
      <w:marRight w:val="0"/>
      <w:marTop w:val="0"/>
      <w:marBottom w:val="0"/>
      <w:divBdr>
        <w:top w:val="none" w:sz="0" w:space="0" w:color="auto"/>
        <w:left w:val="none" w:sz="0" w:space="0" w:color="auto"/>
        <w:bottom w:val="none" w:sz="0" w:space="0" w:color="auto"/>
        <w:right w:val="none" w:sz="0" w:space="0" w:color="auto"/>
      </w:divBdr>
    </w:div>
    <w:div w:id="652215881">
      <w:bodyDiv w:val="1"/>
      <w:marLeft w:val="0"/>
      <w:marRight w:val="0"/>
      <w:marTop w:val="0"/>
      <w:marBottom w:val="0"/>
      <w:divBdr>
        <w:top w:val="none" w:sz="0" w:space="0" w:color="auto"/>
        <w:left w:val="none" w:sz="0" w:space="0" w:color="auto"/>
        <w:bottom w:val="none" w:sz="0" w:space="0" w:color="auto"/>
        <w:right w:val="none" w:sz="0" w:space="0" w:color="auto"/>
      </w:divBdr>
    </w:div>
    <w:div w:id="652222829">
      <w:bodyDiv w:val="1"/>
      <w:marLeft w:val="0"/>
      <w:marRight w:val="0"/>
      <w:marTop w:val="0"/>
      <w:marBottom w:val="0"/>
      <w:divBdr>
        <w:top w:val="none" w:sz="0" w:space="0" w:color="auto"/>
        <w:left w:val="none" w:sz="0" w:space="0" w:color="auto"/>
        <w:bottom w:val="none" w:sz="0" w:space="0" w:color="auto"/>
        <w:right w:val="none" w:sz="0" w:space="0" w:color="auto"/>
      </w:divBdr>
    </w:div>
    <w:div w:id="652294439">
      <w:bodyDiv w:val="1"/>
      <w:marLeft w:val="0"/>
      <w:marRight w:val="0"/>
      <w:marTop w:val="0"/>
      <w:marBottom w:val="0"/>
      <w:divBdr>
        <w:top w:val="none" w:sz="0" w:space="0" w:color="auto"/>
        <w:left w:val="none" w:sz="0" w:space="0" w:color="auto"/>
        <w:bottom w:val="none" w:sz="0" w:space="0" w:color="auto"/>
        <w:right w:val="none" w:sz="0" w:space="0" w:color="auto"/>
      </w:divBdr>
    </w:div>
    <w:div w:id="652411187">
      <w:bodyDiv w:val="1"/>
      <w:marLeft w:val="0"/>
      <w:marRight w:val="0"/>
      <w:marTop w:val="0"/>
      <w:marBottom w:val="0"/>
      <w:divBdr>
        <w:top w:val="none" w:sz="0" w:space="0" w:color="auto"/>
        <w:left w:val="none" w:sz="0" w:space="0" w:color="auto"/>
        <w:bottom w:val="none" w:sz="0" w:space="0" w:color="auto"/>
        <w:right w:val="none" w:sz="0" w:space="0" w:color="auto"/>
      </w:divBdr>
    </w:div>
    <w:div w:id="652488860">
      <w:bodyDiv w:val="1"/>
      <w:marLeft w:val="0"/>
      <w:marRight w:val="0"/>
      <w:marTop w:val="0"/>
      <w:marBottom w:val="0"/>
      <w:divBdr>
        <w:top w:val="none" w:sz="0" w:space="0" w:color="auto"/>
        <w:left w:val="none" w:sz="0" w:space="0" w:color="auto"/>
        <w:bottom w:val="none" w:sz="0" w:space="0" w:color="auto"/>
        <w:right w:val="none" w:sz="0" w:space="0" w:color="auto"/>
      </w:divBdr>
    </w:div>
    <w:div w:id="652608770">
      <w:bodyDiv w:val="1"/>
      <w:marLeft w:val="0"/>
      <w:marRight w:val="0"/>
      <w:marTop w:val="0"/>
      <w:marBottom w:val="0"/>
      <w:divBdr>
        <w:top w:val="none" w:sz="0" w:space="0" w:color="auto"/>
        <w:left w:val="none" w:sz="0" w:space="0" w:color="auto"/>
        <w:bottom w:val="none" w:sz="0" w:space="0" w:color="auto"/>
        <w:right w:val="none" w:sz="0" w:space="0" w:color="auto"/>
      </w:divBdr>
    </w:div>
    <w:div w:id="652762215">
      <w:bodyDiv w:val="1"/>
      <w:marLeft w:val="0"/>
      <w:marRight w:val="0"/>
      <w:marTop w:val="0"/>
      <w:marBottom w:val="0"/>
      <w:divBdr>
        <w:top w:val="none" w:sz="0" w:space="0" w:color="auto"/>
        <w:left w:val="none" w:sz="0" w:space="0" w:color="auto"/>
        <w:bottom w:val="none" w:sz="0" w:space="0" w:color="auto"/>
        <w:right w:val="none" w:sz="0" w:space="0" w:color="auto"/>
      </w:divBdr>
    </w:div>
    <w:div w:id="652873978">
      <w:bodyDiv w:val="1"/>
      <w:marLeft w:val="0"/>
      <w:marRight w:val="0"/>
      <w:marTop w:val="0"/>
      <w:marBottom w:val="0"/>
      <w:divBdr>
        <w:top w:val="none" w:sz="0" w:space="0" w:color="auto"/>
        <w:left w:val="none" w:sz="0" w:space="0" w:color="auto"/>
        <w:bottom w:val="none" w:sz="0" w:space="0" w:color="auto"/>
        <w:right w:val="none" w:sz="0" w:space="0" w:color="auto"/>
      </w:divBdr>
    </w:div>
    <w:div w:id="653070366">
      <w:bodyDiv w:val="1"/>
      <w:marLeft w:val="0"/>
      <w:marRight w:val="0"/>
      <w:marTop w:val="0"/>
      <w:marBottom w:val="0"/>
      <w:divBdr>
        <w:top w:val="none" w:sz="0" w:space="0" w:color="auto"/>
        <w:left w:val="none" w:sz="0" w:space="0" w:color="auto"/>
        <w:bottom w:val="none" w:sz="0" w:space="0" w:color="auto"/>
        <w:right w:val="none" w:sz="0" w:space="0" w:color="auto"/>
      </w:divBdr>
    </w:div>
    <w:div w:id="653073849">
      <w:bodyDiv w:val="1"/>
      <w:marLeft w:val="0"/>
      <w:marRight w:val="0"/>
      <w:marTop w:val="0"/>
      <w:marBottom w:val="0"/>
      <w:divBdr>
        <w:top w:val="none" w:sz="0" w:space="0" w:color="auto"/>
        <w:left w:val="none" w:sz="0" w:space="0" w:color="auto"/>
        <w:bottom w:val="none" w:sz="0" w:space="0" w:color="auto"/>
        <w:right w:val="none" w:sz="0" w:space="0" w:color="auto"/>
      </w:divBdr>
    </w:div>
    <w:div w:id="653143297">
      <w:bodyDiv w:val="1"/>
      <w:marLeft w:val="0"/>
      <w:marRight w:val="0"/>
      <w:marTop w:val="0"/>
      <w:marBottom w:val="0"/>
      <w:divBdr>
        <w:top w:val="none" w:sz="0" w:space="0" w:color="auto"/>
        <w:left w:val="none" w:sz="0" w:space="0" w:color="auto"/>
        <w:bottom w:val="none" w:sz="0" w:space="0" w:color="auto"/>
        <w:right w:val="none" w:sz="0" w:space="0" w:color="auto"/>
      </w:divBdr>
    </w:div>
    <w:div w:id="653144950">
      <w:bodyDiv w:val="1"/>
      <w:marLeft w:val="0"/>
      <w:marRight w:val="0"/>
      <w:marTop w:val="0"/>
      <w:marBottom w:val="0"/>
      <w:divBdr>
        <w:top w:val="none" w:sz="0" w:space="0" w:color="auto"/>
        <w:left w:val="none" w:sz="0" w:space="0" w:color="auto"/>
        <w:bottom w:val="none" w:sz="0" w:space="0" w:color="auto"/>
        <w:right w:val="none" w:sz="0" w:space="0" w:color="auto"/>
      </w:divBdr>
    </w:div>
    <w:div w:id="653217246">
      <w:bodyDiv w:val="1"/>
      <w:marLeft w:val="0"/>
      <w:marRight w:val="0"/>
      <w:marTop w:val="0"/>
      <w:marBottom w:val="0"/>
      <w:divBdr>
        <w:top w:val="none" w:sz="0" w:space="0" w:color="auto"/>
        <w:left w:val="none" w:sz="0" w:space="0" w:color="auto"/>
        <w:bottom w:val="none" w:sz="0" w:space="0" w:color="auto"/>
        <w:right w:val="none" w:sz="0" w:space="0" w:color="auto"/>
      </w:divBdr>
    </w:div>
    <w:div w:id="653293689">
      <w:bodyDiv w:val="1"/>
      <w:marLeft w:val="0"/>
      <w:marRight w:val="0"/>
      <w:marTop w:val="0"/>
      <w:marBottom w:val="0"/>
      <w:divBdr>
        <w:top w:val="none" w:sz="0" w:space="0" w:color="auto"/>
        <w:left w:val="none" w:sz="0" w:space="0" w:color="auto"/>
        <w:bottom w:val="none" w:sz="0" w:space="0" w:color="auto"/>
        <w:right w:val="none" w:sz="0" w:space="0" w:color="auto"/>
      </w:divBdr>
    </w:div>
    <w:div w:id="653413853">
      <w:bodyDiv w:val="1"/>
      <w:marLeft w:val="0"/>
      <w:marRight w:val="0"/>
      <w:marTop w:val="0"/>
      <w:marBottom w:val="0"/>
      <w:divBdr>
        <w:top w:val="none" w:sz="0" w:space="0" w:color="auto"/>
        <w:left w:val="none" w:sz="0" w:space="0" w:color="auto"/>
        <w:bottom w:val="none" w:sz="0" w:space="0" w:color="auto"/>
        <w:right w:val="none" w:sz="0" w:space="0" w:color="auto"/>
      </w:divBdr>
    </w:div>
    <w:div w:id="653487370">
      <w:bodyDiv w:val="1"/>
      <w:marLeft w:val="0"/>
      <w:marRight w:val="0"/>
      <w:marTop w:val="0"/>
      <w:marBottom w:val="0"/>
      <w:divBdr>
        <w:top w:val="none" w:sz="0" w:space="0" w:color="auto"/>
        <w:left w:val="none" w:sz="0" w:space="0" w:color="auto"/>
        <w:bottom w:val="none" w:sz="0" w:space="0" w:color="auto"/>
        <w:right w:val="none" w:sz="0" w:space="0" w:color="auto"/>
      </w:divBdr>
    </w:div>
    <w:div w:id="653680025">
      <w:bodyDiv w:val="1"/>
      <w:marLeft w:val="0"/>
      <w:marRight w:val="0"/>
      <w:marTop w:val="0"/>
      <w:marBottom w:val="0"/>
      <w:divBdr>
        <w:top w:val="none" w:sz="0" w:space="0" w:color="auto"/>
        <w:left w:val="none" w:sz="0" w:space="0" w:color="auto"/>
        <w:bottom w:val="none" w:sz="0" w:space="0" w:color="auto"/>
        <w:right w:val="none" w:sz="0" w:space="0" w:color="auto"/>
      </w:divBdr>
    </w:div>
    <w:div w:id="653683909">
      <w:bodyDiv w:val="1"/>
      <w:marLeft w:val="0"/>
      <w:marRight w:val="0"/>
      <w:marTop w:val="0"/>
      <w:marBottom w:val="0"/>
      <w:divBdr>
        <w:top w:val="none" w:sz="0" w:space="0" w:color="auto"/>
        <w:left w:val="none" w:sz="0" w:space="0" w:color="auto"/>
        <w:bottom w:val="none" w:sz="0" w:space="0" w:color="auto"/>
        <w:right w:val="none" w:sz="0" w:space="0" w:color="auto"/>
      </w:divBdr>
    </w:div>
    <w:div w:id="653728865">
      <w:bodyDiv w:val="1"/>
      <w:marLeft w:val="0"/>
      <w:marRight w:val="0"/>
      <w:marTop w:val="0"/>
      <w:marBottom w:val="0"/>
      <w:divBdr>
        <w:top w:val="none" w:sz="0" w:space="0" w:color="auto"/>
        <w:left w:val="none" w:sz="0" w:space="0" w:color="auto"/>
        <w:bottom w:val="none" w:sz="0" w:space="0" w:color="auto"/>
        <w:right w:val="none" w:sz="0" w:space="0" w:color="auto"/>
      </w:divBdr>
    </w:div>
    <w:div w:id="653872545">
      <w:bodyDiv w:val="1"/>
      <w:marLeft w:val="0"/>
      <w:marRight w:val="0"/>
      <w:marTop w:val="0"/>
      <w:marBottom w:val="0"/>
      <w:divBdr>
        <w:top w:val="none" w:sz="0" w:space="0" w:color="auto"/>
        <w:left w:val="none" w:sz="0" w:space="0" w:color="auto"/>
        <w:bottom w:val="none" w:sz="0" w:space="0" w:color="auto"/>
        <w:right w:val="none" w:sz="0" w:space="0" w:color="auto"/>
      </w:divBdr>
    </w:div>
    <w:div w:id="653879324">
      <w:bodyDiv w:val="1"/>
      <w:marLeft w:val="0"/>
      <w:marRight w:val="0"/>
      <w:marTop w:val="0"/>
      <w:marBottom w:val="0"/>
      <w:divBdr>
        <w:top w:val="none" w:sz="0" w:space="0" w:color="auto"/>
        <w:left w:val="none" w:sz="0" w:space="0" w:color="auto"/>
        <w:bottom w:val="none" w:sz="0" w:space="0" w:color="auto"/>
        <w:right w:val="none" w:sz="0" w:space="0" w:color="auto"/>
      </w:divBdr>
    </w:div>
    <w:div w:id="653948833">
      <w:bodyDiv w:val="1"/>
      <w:marLeft w:val="0"/>
      <w:marRight w:val="0"/>
      <w:marTop w:val="0"/>
      <w:marBottom w:val="0"/>
      <w:divBdr>
        <w:top w:val="none" w:sz="0" w:space="0" w:color="auto"/>
        <w:left w:val="none" w:sz="0" w:space="0" w:color="auto"/>
        <w:bottom w:val="none" w:sz="0" w:space="0" w:color="auto"/>
        <w:right w:val="none" w:sz="0" w:space="0" w:color="auto"/>
      </w:divBdr>
    </w:div>
    <w:div w:id="653993957">
      <w:bodyDiv w:val="1"/>
      <w:marLeft w:val="0"/>
      <w:marRight w:val="0"/>
      <w:marTop w:val="0"/>
      <w:marBottom w:val="0"/>
      <w:divBdr>
        <w:top w:val="none" w:sz="0" w:space="0" w:color="auto"/>
        <w:left w:val="none" w:sz="0" w:space="0" w:color="auto"/>
        <w:bottom w:val="none" w:sz="0" w:space="0" w:color="auto"/>
        <w:right w:val="none" w:sz="0" w:space="0" w:color="auto"/>
      </w:divBdr>
    </w:div>
    <w:div w:id="654183620">
      <w:bodyDiv w:val="1"/>
      <w:marLeft w:val="0"/>
      <w:marRight w:val="0"/>
      <w:marTop w:val="0"/>
      <w:marBottom w:val="0"/>
      <w:divBdr>
        <w:top w:val="none" w:sz="0" w:space="0" w:color="auto"/>
        <w:left w:val="none" w:sz="0" w:space="0" w:color="auto"/>
        <w:bottom w:val="none" w:sz="0" w:space="0" w:color="auto"/>
        <w:right w:val="none" w:sz="0" w:space="0" w:color="auto"/>
      </w:divBdr>
    </w:div>
    <w:div w:id="654382106">
      <w:bodyDiv w:val="1"/>
      <w:marLeft w:val="0"/>
      <w:marRight w:val="0"/>
      <w:marTop w:val="0"/>
      <w:marBottom w:val="0"/>
      <w:divBdr>
        <w:top w:val="none" w:sz="0" w:space="0" w:color="auto"/>
        <w:left w:val="none" w:sz="0" w:space="0" w:color="auto"/>
        <w:bottom w:val="none" w:sz="0" w:space="0" w:color="auto"/>
        <w:right w:val="none" w:sz="0" w:space="0" w:color="auto"/>
      </w:divBdr>
    </w:div>
    <w:div w:id="654455501">
      <w:bodyDiv w:val="1"/>
      <w:marLeft w:val="0"/>
      <w:marRight w:val="0"/>
      <w:marTop w:val="0"/>
      <w:marBottom w:val="0"/>
      <w:divBdr>
        <w:top w:val="none" w:sz="0" w:space="0" w:color="auto"/>
        <w:left w:val="none" w:sz="0" w:space="0" w:color="auto"/>
        <w:bottom w:val="none" w:sz="0" w:space="0" w:color="auto"/>
        <w:right w:val="none" w:sz="0" w:space="0" w:color="auto"/>
      </w:divBdr>
    </w:div>
    <w:div w:id="654601157">
      <w:bodyDiv w:val="1"/>
      <w:marLeft w:val="0"/>
      <w:marRight w:val="0"/>
      <w:marTop w:val="0"/>
      <w:marBottom w:val="0"/>
      <w:divBdr>
        <w:top w:val="none" w:sz="0" w:space="0" w:color="auto"/>
        <w:left w:val="none" w:sz="0" w:space="0" w:color="auto"/>
        <w:bottom w:val="none" w:sz="0" w:space="0" w:color="auto"/>
        <w:right w:val="none" w:sz="0" w:space="0" w:color="auto"/>
      </w:divBdr>
    </w:div>
    <w:div w:id="654651905">
      <w:bodyDiv w:val="1"/>
      <w:marLeft w:val="0"/>
      <w:marRight w:val="0"/>
      <w:marTop w:val="0"/>
      <w:marBottom w:val="0"/>
      <w:divBdr>
        <w:top w:val="none" w:sz="0" w:space="0" w:color="auto"/>
        <w:left w:val="none" w:sz="0" w:space="0" w:color="auto"/>
        <w:bottom w:val="none" w:sz="0" w:space="0" w:color="auto"/>
        <w:right w:val="none" w:sz="0" w:space="0" w:color="auto"/>
      </w:divBdr>
    </w:div>
    <w:div w:id="654795264">
      <w:bodyDiv w:val="1"/>
      <w:marLeft w:val="0"/>
      <w:marRight w:val="0"/>
      <w:marTop w:val="0"/>
      <w:marBottom w:val="0"/>
      <w:divBdr>
        <w:top w:val="none" w:sz="0" w:space="0" w:color="auto"/>
        <w:left w:val="none" w:sz="0" w:space="0" w:color="auto"/>
        <w:bottom w:val="none" w:sz="0" w:space="0" w:color="auto"/>
        <w:right w:val="none" w:sz="0" w:space="0" w:color="auto"/>
      </w:divBdr>
    </w:div>
    <w:div w:id="654801780">
      <w:bodyDiv w:val="1"/>
      <w:marLeft w:val="0"/>
      <w:marRight w:val="0"/>
      <w:marTop w:val="0"/>
      <w:marBottom w:val="0"/>
      <w:divBdr>
        <w:top w:val="none" w:sz="0" w:space="0" w:color="auto"/>
        <w:left w:val="none" w:sz="0" w:space="0" w:color="auto"/>
        <w:bottom w:val="none" w:sz="0" w:space="0" w:color="auto"/>
        <w:right w:val="none" w:sz="0" w:space="0" w:color="auto"/>
      </w:divBdr>
    </w:div>
    <w:div w:id="654839280">
      <w:bodyDiv w:val="1"/>
      <w:marLeft w:val="0"/>
      <w:marRight w:val="0"/>
      <w:marTop w:val="0"/>
      <w:marBottom w:val="0"/>
      <w:divBdr>
        <w:top w:val="none" w:sz="0" w:space="0" w:color="auto"/>
        <w:left w:val="none" w:sz="0" w:space="0" w:color="auto"/>
        <w:bottom w:val="none" w:sz="0" w:space="0" w:color="auto"/>
        <w:right w:val="none" w:sz="0" w:space="0" w:color="auto"/>
      </w:divBdr>
    </w:div>
    <w:div w:id="654921110">
      <w:bodyDiv w:val="1"/>
      <w:marLeft w:val="0"/>
      <w:marRight w:val="0"/>
      <w:marTop w:val="0"/>
      <w:marBottom w:val="0"/>
      <w:divBdr>
        <w:top w:val="none" w:sz="0" w:space="0" w:color="auto"/>
        <w:left w:val="none" w:sz="0" w:space="0" w:color="auto"/>
        <w:bottom w:val="none" w:sz="0" w:space="0" w:color="auto"/>
        <w:right w:val="none" w:sz="0" w:space="0" w:color="auto"/>
      </w:divBdr>
    </w:div>
    <w:div w:id="655064597">
      <w:bodyDiv w:val="1"/>
      <w:marLeft w:val="0"/>
      <w:marRight w:val="0"/>
      <w:marTop w:val="0"/>
      <w:marBottom w:val="0"/>
      <w:divBdr>
        <w:top w:val="none" w:sz="0" w:space="0" w:color="auto"/>
        <w:left w:val="none" w:sz="0" w:space="0" w:color="auto"/>
        <w:bottom w:val="none" w:sz="0" w:space="0" w:color="auto"/>
        <w:right w:val="none" w:sz="0" w:space="0" w:color="auto"/>
      </w:divBdr>
    </w:div>
    <w:div w:id="655299720">
      <w:bodyDiv w:val="1"/>
      <w:marLeft w:val="0"/>
      <w:marRight w:val="0"/>
      <w:marTop w:val="0"/>
      <w:marBottom w:val="0"/>
      <w:divBdr>
        <w:top w:val="none" w:sz="0" w:space="0" w:color="auto"/>
        <w:left w:val="none" w:sz="0" w:space="0" w:color="auto"/>
        <w:bottom w:val="none" w:sz="0" w:space="0" w:color="auto"/>
        <w:right w:val="none" w:sz="0" w:space="0" w:color="auto"/>
      </w:divBdr>
    </w:div>
    <w:div w:id="655305321">
      <w:bodyDiv w:val="1"/>
      <w:marLeft w:val="0"/>
      <w:marRight w:val="0"/>
      <w:marTop w:val="0"/>
      <w:marBottom w:val="0"/>
      <w:divBdr>
        <w:top w:val="none" w:sz="0" w:space="0" w:color="auto"/>
        <w:left w:val="none" w:sz="0" w:space="0" w:color="auto"/>
        <w:bottom w:val="none" w:sz="0" w:space="0" w:color="auto"/>
        <w:right w:val="none" w:sz="0" w:space="0" w:color="auto"/>
      </w:divBdr>
    </w:div>
    <w:div w:id="655380902">
      <w:bodyDiv w:val="1"/>
      <w:marLeft w:val="0"/>
      <w:marRight w:val="0"/>
      <w:marTop w:val="0"/>
      <w:marBottom w:val="0"/>
      <w:divBdr>
        <w:top w:val="none" w:sz="0" w:space="0" w:color="auto"/>
        <w:left w:val="none" w:sz="0" w:space="0" w:color="auto"/>
        <w:bottom w:val="none" w:sz="0" w:space="0" w:color="auto"/>
        <w:right w:val="none" w:sz="0" w:space="0" w:color="auto"/>
      </w:divBdr>
    </w:div>
    <w:div w:id="655568126">
      <w:bodyDiv w:val="1"/>
      <w:marLeft w:val="0"/>
      <w:marRight w:val="0"/>
      <w:marTop w:val="0"/>
      <w:marBottom w:val="0"/>
      <w:divBdr>
        <w:top w:val="none" w:sz="0" w:space="0" w:color="auto"/>
        <w:left w:val="none" w:sz="0" w:space="0" w:color="auto"/>
        <w:bottom w:val="none" w:sz="0" w:space="0" w:color="auto"/>
        <w:right w:val="none" w:sz="0" w:space="0" w:color="auto"/>
      </w:divBdr>
    </w:div>
    <w:div w:id="655574126">
      <w:bodyDiv w:val="1"/>
      <w:marLeft w:val="0"/>
      <w:marRight w:val="0"/>
      <w:marTop w:val="0"/>
      <w:marBottom w:val="0"/>
      <w:divBdr>
        <w:top w:val="none" w:sz="0" w:space="0" w:color="auto"/>
        <w:left w:val="none" w:sz="0" w:space="0" w:color="auto"/>
        <w:bottom w:val="none" w:sz="0" w:space="0" w:color="auto"/>
        <w:right w:val="none" w:sz="0" w:space="0" w:color="auto"/>
      </w:divBdr>
    </w:div>
    <w:div w:id="655646487">
      <w:bodyDiv w:val="1"/>
      <w:marLeft w:val="0"/>
      <w:marRight w:val="0"/>
      <w:marTop w:val="0"/>
      <w:marBottom w:val="0"/>
      <w:divBdr>
        <w:top w:val="none" w:sz="0" w:space="0" w:color="auto"/>
        <w:left w:val="none" w:sz="0" w:space="0" w:color="auto"/>
        <w:bottom w:val="none" w:sz="0" w:space="0" w:color="auto"/>
        <w:right w:val="none" w:sz="0" w:space="0" w:color="auto"/>
      </w:divBdr>
    </w:div>
    <w:div w:id="655691952">
      <w:bodyDiv w:val="1"/>
      <w:marLeft w:val="0"/>
      <w:marRight w:val="0"/>
      <w:marTop w:val="0"/>
      <w:marBottom w:val="0"/>
      <w:divBdr>
        <w:top w:val="none" w:sz="0" w:space="0" w:color="auto"/>
        <w:left w:val="none" w:sz="0" w:space="0" w:color="auto"/>
        <w:bottom w:val="none" w:sz="0" w:space="0" w:color="auto"/>
        <w:right w:val="none" w:sz="0" w:space="0" w:color="auto"/>
      </w:divBdr>
    </w:div>
    <w:div w:id="655764749">
      <w:bodyDiv w:val="1"/>
      <w:marLeft w:val="0"/>
      <w:marRight w:val="0"/>
      <w:marTop w:val="0"/>
      <w:marBottom w:val="0"/>
      <w:divBdr>
        <w:top w:val="none" w:sz="0" w:space="0" w:color="auto"/>
        <w:left w:val="none" w:sz="0" w:space="0" w:color="auto"/>
        <w:bottom w:val="none" w:sz="0" w:space="0" w:color="auto"/>
        <w:right w:val="none" w:sz="0" w:space="0" w:color="auto"/>
      </w:divBdr>
    </w:div>
    <w:div w:id="655839382">
      <w:bodyDiv w:val="1"/>
      <w:marLeft w:val="0"/>
      <w:marRight w:val="0"/>
      <w:marTop w:val="0"/>
      <w:marBottom w:val="0"/>
      <w:divBdr>
        <w:top w:val="none" w:sz="0" w:space="0" w:color="auto"/>
        <w:left w:val="none" w:sz="0" w:space="0" w:color="auto"/>
        <w:bottom w:val="none" w:sz="0" w:space="0" w:color="auto"/>
        <w:right w:val="none" w:sz="0" w:space="0" w:color="auto"/>
      </w:divBdr>
    </w:div>
    <w:div w:id="656030760">
      <w:bodyDiv w:val="1"/>
      <w:marLeft w:val="0"/>
      <w:marRight w:val="0"/>
      <w:marTop w:val="0"/>
      <w:marBottom w:val="0"/>
      <w:divBdr>
        <w:top w:val="none" w:sz="0" w:space="0" w:color="auto"/>
        <w:left w:val="none" w:sz="0" w:space="0" w:color="auto"/>
        <w:bottom w:val="none" w:sz="0" w:space="0" w:color="auto"/>
        <w:right w:val="none" w:sz="0" w:space="0" w:color="auto"/>
      </w:divBdr>
    </w:div>
    <w:div w:id="656227921">
      <w:bodyDiv w:val="1"/>
      <w:marLeft w:val="0"/>
      <w:marRight w:val="0"/>
      <w:marTop w:val="0"/>
      <w:marBottom w:val="0"/>
      <w:divBdr>
        <w:top w:val="none" w:sz="0" w:space="0" w:color="auto"/>
        <w:left w:val="none" w:sz="0" w:space="0" w:color="auto"/>
        <w:bottom w:val="none" w:sz="0" w:space="0" w:color="auto"/>
        <w:right w:val="none" w:sz="0" w:space="0" w:color="auto"/>
      </w:divBdr>
    </w:div>
    <w:div w:id="656300041">
      <w:bodyDiv w:val="1"/>
      <w:marLeft w:val="0"/>
      <w:marRight w:val="0"/>
      <w:marTop w:val="0"/>
      <w:marBottom w:val="0"/>
      <w:divBdr>
        <w:top w:val="none" w:sz="0" w:space="0" w:color="auto"/>
        <w:left w:val="none" w:sz="0" w:space="0" w:color="auto"/>
        <w:bottom w:val="none" w:sz="0" w:space="0" w:color="auto"/>
        <w:right w:val="none" w:sz="0" w:space="0" w:color="auto"/>
      </w:divBdr>
    </w:div>
    <w:div w:id="656618788">
      <w:bodyDiv w:val="1"/>
      <w:marLeft w:val="0"/>
      <w:marRight w:val="0"/>
      <w:marTop w:val="0"/>
      <w:marBottom w:val="0"/>
      <w:divBdr>
        <w:top w:val="none" w:sz="0" w:space="0" w:color="auto"/>
        <w:left w:val="none" w:sz="0" w:space="0" w:color="auto"/>
        <w:bottom w:val="none" w:sz="0" w:space="0" w:color="auto"/>
        <w:right w:val="none" w:sz="0" w:space="0" w:color="auto"/>
      </w:divBdr>
    </w:div>
    <w:div w:id="656760886">
      <w:bodyDiv w:val="1"/>
      <w:marLeft w:val="0"/>
      <w:marRight w:val="0"/>
      <w:marTop w:val="0"/>
      <w:marBottom w:val="0"/>
      <w:divBdr>
        <w:top w:val="none" w:sz="0" w:space="0" w:color="auto"/>
        <w:left w:val="none" w:sz="0" w:space="0" w:color="auto"/>
        <w:bottom w:val="none" w:sz="0" w:space="0" w:color="auto"/>
        <w:right w:val="none" w:sz="0" w:space="0" w:color="auto"/>
      </w:divBdr>
    </w:div>
    <w:div w:id="656765891">
      <w:bodyDiv w:val="1"/>
      <w:marLeft w:val="0"/>
      <w:marRight w:val="0"/>
      <w:marTop w:val="0"/>
      <w:marBottom w:val="0"/>
      <w:divBdr>
        <w:top w:val="none" w:sz="0" w:space="0" w:color="auto"/>
        <w:left w:val="none" w:sz="0" w:space="0" w:color="auto"/>
        <w:bottom w:val="none" w:sz="0" w:space="0" w:color="auto"/>
        <w:right w:val="none" w:sz="0" w:space="0" w:color="auto"/>
      </w:divBdr>
    </w:div>
    <w:div w:id="656885827">
      <w:bodyDiv w:val="1"/>
      <w:marLeft w:val="0"/>
      <w:marRight w:val="0"/>
      <w:marTop w:val="0"/>
      <w:marBottom w:val="0"/>
      <w:divBdr>
        <w:top w:val="none" w:sz="0" w:space="0" w:color="auto"/>
        <w:left w:val="none" w:sz="0" w:space="0" w:color="auto"/>
        <w:bottom w:val="none" w:sz="0" w:space="0" w:color="auto"/>
        <w:right w:val="none" w:sz="0" w:space="0" w:color="auto"/>
      </w:divBdr>
    </w:div>
    <w:div w:id="656961465">
      <w:bodyDiv w:val="1"/>
      <w:marLeft w:val="0"/>
      <w:marRight w:val="0"/>
      <w:marTop w:val="0"/>
      <w:marBottom w:val="0"/>
      <w:divBdr>
        <w:top w:val="none" w:sz="0" w:space="0" w:color="auto"/>
        <w:left w:val="none" w:sz="0" w:space="0" w:color="auto"/>
        <w:bottom w:val="none" w:sz="0" w:space="0" w:color="auto"/>
        <w:right w:val="none" w:sz="0" w:space="0" w:color="auto"/>
      </w:divBdr>
    </w:div>
    <w:div w:id="657031047">
      <w:bodyDiv w:val="1"/>
      <w:marLeft w:val="0"/>
      <w:marRight w:val="0"/>
      <w:marTop w:val="0"/>
      <w:marBottom w:val="0"/>
      <w:divBdr>
        <w:top w:val="none" w:sz="0" w:space="0" w:color="auto"/>
        <w:left w:val="none" w:sz="0" w:space="0" w:color="auto"/>
        <w:bottom w:val="none" w:sz="0" w:space="0" w:color="auto"/>
        <w:right w:val="none" w:sz="0" w:space="0" w:color="auto"/>
      </w:divBdr>
    </w:div>
    <w:div w:id="657226142">
      <w:bodyDiv w:val="1"/>
      <w:marLeft w:val="0"/>
      <w:marRight w:val="0"/>
      <w:marTop w:val="0"/>
      <w:marBottom w:val="0"/>
      <w:divBdr>
        <w:top w:val="none" w:sz="0" w:space="0" w:color="auto"/>
        <w:left w:val="none" w:sz="0" w:space="0" w:color="auto"/>
        <w:bottom w:val="none" w:sz="0" w:space="0" w:color="auto"/>
        <w:right w:val="none" w:sz="0" w:space="0" w:color="auto"/>
      </w:divBdr>
    </w:div>
    <w:div w:id="657270903">
      <w:bodyDiv w:val="1"/>
      <w:marLeft w:val="0"/>
      <w:marRight w:val="0"/>
      <w:marTop w:val="0"/>
      <w:marBottom w:val="0"/>
      <w:divBdr>
        <w:top w:val="none" w:sz="0" w:space="0" w:color="auto"/>
        <w:left w:val="none" w:sz="0" w:space="0" w:color="auto"/>
        <w:bottom w:val="none" w:sz="0" w:space="0" w:color="auto"/>
        <w:right w:val="none" w:sz="0" w:space="0" w:color="auto"/>
      </w:divBdr>
    </w:div>
    <w:div w:id="657346995">
      <w:bodyDiv w:val="1"/>
      <w:marLeft w:val="0"/>
      <w:marRight w:val="0"/>
      <w:marTop w:val="0"/>
      <w:marBottom w:val="0"/>
      <w:divBdr>
        <w:top w:val="none" w:sz="0" w:space="0" w:color="auto"/>
        <w:left w:val="none" w:sz="0" w:space="0" w:color="auto"/>
        <w:bottom w:val="none" w:sz="0" w:space="0" w:color="auto"/>
        <w:right w:val="none" w:sz="0" w:space="0" w:color="auto"/>
      </w:divBdr>
    </w:div>
    <w:div w:id="657418041">
      <w:bodyDiv w:val="1"/>
      <w:marLeft w:val="0"/>
      <w:marRight w:val="0"/>
      <w:marTop w:val="0"/>
      <w:marBottom w:val="0"/>
      <w:divBdr>
        <w:top w:val="none" w:sz="0" w:space="0" w:color="auto"/>
        <w:left w:val="none" w:sz="0" w:space="0" w:color="auto"/>
        <w:bottom w:val="none" w:sz="0" w:space="0" w:color="auto"/>
        <w:right w:val="none" w:sz="0" w:space="0" w:color="auto"/>
      </w:divBdr>
    </w:div>
    <w:div w:id="657421947">
      <w:bodyDiv w:val="1"/>
      <w:marLeft w:val="0"/>
      <w:marRight w:val="0"/>
      <w:marTop w:val="0"/>
      <w:marBottom w:val="0"/>
      <w:divBdr>
        <w:top w:val="none" w:sz="0" w:space="0" w:color="auto"/>
        <w:left w:val="none" w:sz="0" w:space="0" w:color="auto"/>
        <w:bottom w:val="none" w:sz="0" w:space="0" w:color="auto"/>
        <w:right w:val="none" w:sz="0" w:space="0" w:color="auto"/>
      </w:divBdr>
    </w:div>
    <w:div w:id="657614950">
      <w:bodyDiv w:val="1"/>
      <w:marLeft w:val="0"/>
      <w:marRight w:val="0"/>
      <w:marTop w:val="0"/>
      <w:marBottom w:val="0"/>
      <w:divBdr>
        <w:top w:val="none" w:sz="0" w:space="0" w:color="auto"/>
        <w:left w:val="none" w:sz="0" w:space="0" w:color="auto"/>
        <w:bottom w:val="none" w:sz="0" w:space="0" w:color="auto"/>
        <w:right w:val="none" w:sz="0" w:space="0" w:color="auto"/>
      </w:divBdr>
    </w:div>
    <w:div w:id="657618262">
      <w:bodyDiv w:val="1"/>
      <w:marLeft w:val="0"/>
      <w:marRight w:val="0"/>
      <w:marTop w:val="0"/>
      <w:marBottom w:val="0"/>
      <w:divBdr>
        <w:top w:val="none" w:sz="0" w:space="0" w:color="auto"/>
        <w:left w:val="none" w:sz="0" w:space="0" w:color="auto"/>
        <w:bottom w:val="none" w:sz="0" w:space="0" w:color="auto"/>
        <w:right w:val="none" w:sz="0" w:space="0" w:color="auto"/>
      </w:divBdr>
    </w:div>
    <w:div w:id="657804551">
      <w:bodyDiv w:val="1"/>
      <w:marLeft w:val="0"/>
      <w:marRight w:val="0"/>
      <w:marTop w:val="0"/>
      <w:marBottom w:val="0"/>
      <w:divBdr>
        <w:top w:val="none" w:sz="0" w:space="0" w:color="auto"/>
        <w:left w:val="none" w:sz="0" w:space="0" w:color="auto"/>
        <w:bottom w:val="none" w:sz="0" w:space="0" w:color="auto"/>
        <w:right w:val="none" w:sz="0" w:space="0" w:color="auto"/>
      </w:divBdr>
    </w:div>
    <w:div w:id="657850849">
      <w:bodyDiv w:val="1"/>
      <w:marLeft w:val="0"/>
      <w:marRight w:val="0"/>
      <w:marTop w:val="0"/>
      <w:marBottom w:val="0"/>
      <w:divBdr>
        <w:top w:val="none" w:sz="0" w:space="0" w:color="auto"/>
        <w:left w:val="none" w:sz="0" w:space="0" w:color="auto"/>
        <w:bottom w:val="none" w:sz="0" w:space="0" w:color="auto"/>
        <w:right w:val="none" w:sz="0" w:space="0" w:color="auto"/>
      </w:divBdr>
    </w:div>
    <w:div w:id="658002852">
      <w:bodyDiv w:val="1"/>
      <w:marLeft w:val="0"/>
      <w:marRight w:val="0"/>
      <w:marTop w:val="0"/>
      <w:marBottom w:val="0"/>
      <w:divBdr>
        <w:top w:val="none" w:sz="0" w:space="0" w:color="auto"/>
        <w:left w:val="none" w:sz="0" w:space="0" w:color="auto"/>
        <w:bottom w:val="none" w:sz="0" w:space="0" w:color="auto"/>
        <w:right w:val="none" w:sz="0" w:space="0" w:color="auto"/>
      </w:divBdr>
    </w:div>
    <w:div w:id="658192870">
      <w:bodyDiv w:val="1"/>
      <w:marLeft w:val="0"/>
      <w:marRight w:val="0"/>
      <w:marTop w:val="0"/>
      <w:marBottom w:val="0"/>
      <w:divBdr>
        <w:top w:val="none" w:sz="0" w:space="0" w:color="auto"/>
        <w:left w:val="none" w:sz="0" w:space="0" w:color="auto"/>
        <w:bottom w:val="none" w:sz="0" w:space="0" w:color="auto"/>
        <w:right w:val="none" w:sz="0" w:space="0" w:color="auto"/>
      </w:divBdr>
    </w:div>
    <w:div w:id="658269247">
      <w:bodyDiv w:val="1"/>
      <w:marLeft w:val="0"/>
      <w:marRight w:val="0"/>
      <w:marTop w:val="0"/>
      <w:marBottom w:val="0"/>
      <w:divBdr>
        <w:top w:val="none" w:sz="0" w:space="0" w:color="auto"/>
        <w:left w:val="none" w:sz="0" w:space="0" w:color="auto"/>
        <w:bottom w:val="none" w:sz="0" w:space="0" w:color="auto"/>
        <w:right w:val="none" w:sz="0" w:space="0" w:color="auto"/>
      </w:divBdr>
    </w:div>
    <w:div w:id="658650734">
      <w:bodyDiv w:val="1"/>
      <w:marLeft w:val="0"/>
      <w:marRight w:val="0"/>
      <w:marTop w:val="0"/>
      <w:marBottom w:val="0"/>
      <w:divBdr>
        <w:top w:val="none" w:sz="0" w:space="0" w:color="auto"/>
        <w:left w:val="none" w:sz="0" w:space="0" w:color="auto"/>
        <w:bottom w:val="none" w:sz="0" w:space="0" w:color="auto"/>
        <w:right w:val="none" w:sz="0" w:space="0" w:color="auto"/>
      </w:divBdr>
    </w:div>
    <w:div w:id="658773031">
      <w:bodyDiv w:val="1"/>
      <w:marLeft w:val="0"/>
      <w:marRight w:val="0"/>
      <w:marTop w:val="0"/>
      <w:marBottom w:val="0"/>
      <w:divBdr>
        <w:top w:val="none" w:sz="0" w:space="0" w:color="auto"/>
        <w:left w:val="none" w:sz="0" w:space="0" w:color="auto"/>
        <w:bottom w:val="none" w:sz="0" w:space="0" w:color="auto"/>
        <w:right w:val="none" w:sz="0" w:space="0" w:color="auto"/>
      </w:divBdr>
    </w:div>
    <w:div w:id="658967696">
      <w:bodyDiv w:val="1"/>
      <w:marLeft w:val="0"/>
      <w:marRight w:val="0"/>
      <w:marTop w:val="0"/>
      <w:marBottom w:val="0"/>
      <w:divBdr>
        <w:top w:val="none" w:sz="0" w:space="0" w:color="auto"/>
        <w:left w:val="none" w:sz="0" w:space="0" w:color="auto"/>
        <w:bottom w:val="none" w:sz="0" w:space="0" w:color="auto"/>
        <w:right w:val="none" w:sz="0" w:space="0" w:color="auto"/>
      </w:divBdr>
    </w:div>
    <w:div w:id="658969172">
      <w:bodyDiv w:val="1"/>
      <w:marLeft w:val="0"/>
      <w:marRight w:val="0"/>
      <w:marTop w:val="0"/>
      <w:marBottom w:val="0"/>
      <w:divBdr>
        <w:top w:val="none" w:sz="0" w:space="0" w:color="auto"/>
        <w:left w:val="none" w:sz="0" w:space="0" w:color="auto"/>
        <w:bottom w:val="none" w:sz="0" w:space="0" w:color="auto"/>
        <w:right w:val="none" w:sz="0" w:space="0" w:color="auto"/>
      </w:divBdr>
    </w:div>
    <w:div w:id="659234151">
      <w:bodyDiv w:val="1"/>
      <w:marLeft w:val="0"/>
      <w:marRight w:val="0"/>
      <w:marTop w:val="0"/>
      <w:marBottom w:val="0"/>
      <w:divBdr>
        <w:top w:val="none" w:sz="0" w:space="0" w:color="auto"/>
        <w:left w:val="none" w:sz="0" w:space="0" w:color="auto"/>
        <w:bottom w:val="none" w:sz="0" w:space="0" w:color="auto"/>
        <w:right w:val="none" w:sz="0" w:space="0" w:color="auto"/>
      </w:divBdr>
    </w:div>
    <w:div w:id="659381456">
      <w:bodyDiv w:val="1"/>
      <w:marLeft w:val="0"/>
      <w:marRight w:val="0"/>
      <w:marTop w:val="0"/>
      <w:marBottom w:val="0"/>
      <w:divBdr>
        <w:top w:val="none" w:sz="0" w:space="0" w:color="auto"/>
        <w:left w:val="none" w:sz="0" w:space="0" w:color="auto"/>
        <w:bottom w:val="none" w:sz="0" w:space="0" w:color="auto"/>
        <w:right w:val="none" w:sz="0" w:space="0" w:color="auto"/>
      </w:divBdr>
    </w:div>
    <w:div w:id="659386328">
      <w:bodyDiv w:val="1"/>
      <w:marLeft w:val="0"/>
      <w:marRight w:val="0"/>
      <w:marTop w:val="0"/>
      <w:marBottom w:val="0"/>
      <w:divBdr>
        <w:top w:val="none" w:sz="0" w:space="0" w:color="auto"/>
        <w:left w:val="none" w:sz="0" w:space="0" w:color="auto"/>
        <w:bottom w:val="none" w:sz="0" w:space="0" w:color="auto"/>
        <w:right w:val="none" w:sz="0" w:space="0" w:color="auto"/>
      </w:divBdr>
    </w:div>
    <w:div w:id="659433293">
      <w:bodyDiv w:val="1"/>
      <w:marLeft w:val="0"/>
      <w:marRight w:val="0"/>
      <w:marTop w:val="0"/>
      <w:marBottom w:val="0"/>
      <w:divBdr>
        <w:top w:val="none" w:sz="0" w:space="0" w:color="auto"/>
        <w:left w:val="none" w:sz="0" w:space="0" w:color="auto"/>
        <w:bottom w:val="none" w:sz="0" w:space="0" w:color="auto"/>
        <w:right w:val="none" w:sz="0" w:space="0" w:color="auto"/>
      </w:divBdr>
    </w:div>
    <w:div w:id="659649925">
      <w:bodyDiv w:val="1"/>
      <w:marLeft w:val="0"/>
      <w:marRight w:val="0"/>
      <w:marTop w:val="0"/>
      <w:marBottom w:val="0"/>
      <w:divBdr>
        <w:top w:val="none" w:sz="0" w:space="0" w:color="auto"/>
        <w:left w:val="none" w:sz="0" w:space="0" w:color="auto"/>
        <w:bottom w:val="none" w:sz="0" w:space="0" w:color="auto"/>
        <w:right w:val="none" w:sz="0" w:space="0" w:color="auto"/>
      </w:divBdr>
    </w:div>
    <w:div w:id="659892556">
      <w:bodyDiv w:val="1"/>
      <w:marLeft w:val="0"/>
      <w:marRight w:val="0"/>
      <w:marTop w:val="0"/>
      <w:marBottom w:val="0"/>
      <w:divBdr>
        <w:top w:val="none" w:sz="0" w:space="0" w:color="auto"/>
        <w:left w:val="none" w:sz="0" w:space="0" w:color="auto"/>
        <w:bottom w:val="none" w:sz="0" w:space="0" w:color="auto"/>
        <w:right w:val="none" w:sz="0" w:space="0" w:color="auto"/>
      </w:divBdr>
    </w:div>
    <w:div w:id="659969612">
      <w:bodyDiv w:val="1"/>
      <w:marLeft w:val="0"/>
      <w:marRight w:val="0"/>
      <w:marTop w:val="0"/>
      <w:marBottom w:val="0"/>
      <w:divBdr>
        <w:top w:val="none" w:sz="0" w:space="0" w:color="auto"/>
        <w:left w:val="none" w:sz="0" w:space="0" w:color="auto"/>
        <w:bottom w:val="none" w:sz="0" w:space="0" w:color="auto"/>
        <w:right w:val="none" w:sz="0" w:space="0" w:color="auto"/>
      </w:divBdr>
    </w:div>
    <w:div w:id="660154480">
      <w:bodyDiv w:val="1"/>
      <w:marLeft w:val="0"/>
      <w:marRight w:val="0"/>
      <w:marTop w:val="0"/>
      <w:marBottom w:val="0"/>
      <w:divBdr>
        <w:top w:val="none" w:sz="0" w:space="0" w:color="auto"/>
        <w:left w:val="none" w:sz="0" w:space="0" w:color="auto"/>
        <w:bottom w:val="none" w:sz="0" w:space="0" w:color="auto"/>
        <w:right w:val="none" w:sz="0" w:space="0" w:color="auto"/>
      </w:divBdr>
    </w:div>
    <w:div w:id="660350364">
      <w:bodyDiv w:val="1"/>
      <w:marLeft w:val="0"/>
      <w:marRight w:val="0"/>
      <w:marTop w:val="0"/>
      <w:marBottom w:val="0"/>
      <w:divBdr>
        <w:top w:val="none" w:sz="0" w:space="0" w:color="auto"/>
        <w:left w:val="none" w:sz="0" w:space="0" w:color="auto"/>
        <w:bottom w:val="none" w:sz="0" w:space="0" w:color="auto"/>
        <w:right w:val="none" w:sz="0" w:space="0" w:color="auto"/>
      </w:divBdr>
    </w:div>
    <w:div w:id="660504370">
      <w:bodyDiv w:val="1"/>
      <w:marLeft w:val="0"/>
      <w:marRight w:val="0"/>
      <w:marTop w:val="0"/>
      <w:marBottom w:val="0"/>
      <w:divBdr>
        <w:top w:val="none" w:sz="0" w:space="0" w:color="auto"/>
        <w:left w:val="none" w:sz="0" w:space="0" w:color="auto"/>
        <w:bottom w:val="none" w:sz="0" w:space="0" w:color="auto"/>
        <w:right w:val="none" w:sz="0" w:space="0" w:color="auto"/>
      </w:divBdr>
    </w:div>
    <w:div w:id="660622175">
      <w:bodyDiv w:val="1"/>
      <w:marLeft w:val="0"/>
      <w:marRight w:val="0"/>
      <w:marTop w:val="0"/>
      <w:marBottom w:val="0"/>
      <w:divBdr>
        <w:top w:val="none" w:sz="0" w:space="0" w:color="auto"/>
        <w:left w:val="none" w:sz="0" w:space="0" w:color="auto"/>
        <w:bottom w:val="none" w:sz="0" w:space="0" w:color="auto"/>
        <w:right w:val="none" w:sz="0" w:space="0" w:color="auto"/>
      </w:divBdr>
    </w:div>
    <w:div w:id="660815545">
      <w:bodyDiv w:val="1"/>
      <w:marLeft w:val="0"/>
      <w:marRight w:val="0"/>
      <w:marTop w:val="0"/>
      <w:marBottom w:val="0"/>
      <w:divBdr>
        <w:top w:val="none" w:sz="0" w:space="0" w:color="auto"/>
        <w:left w:val="none" w:sz="0" w:space="0" w:color="auto"/>
        <w:bottom w:val="none" w:sz="0" w:space="0" w:color="auto"/>
        <w:right w:val="none" w:sz="0" w:space="0" w:color="auto"/>
      </w:divBdr>
    </w:div>
    <w:div w:id="661200529">
      <w:bodyDiv w:val="1"/>
      <w:marLeft w:val="0"/>
      <w:marRight w:val="0"/>
      <w:marTop w:val="0"/>
      <w:marBottom w:val="0"/>
      <w:divBdr>
        <w:top w:val="none" w:sz="0" w:space="0" w:color="auto"/>
        <w:left w:val="none" w:sz="0" w:space="0" w:color="auto"/>
        <w:bottom w:val="none" w:sz="0" w:space="0" w:color="auto"/>
        <w:right w:val="none" w:sz="0" w:space="0" w:color="auto"/>
      </w:divBdr>
    </w:div>
    <w:div w:id="661278671">
      <w:bodyDiv w:val="1"/>
      <w:marLeft w:val="0"/>
      <w:marRight w:val="0"/>
      <w:marTop w:val="0"/>
      <w:marBottom w:val="0"/>
      <w:divBdr>
        <w:top w:val="none" w:sz="0" w:space="0" w:color="auto"/>
        <w:left w:val="none" w:sz="0" w:space="0" w:color="auto"/>
        <w:bottom w:val="none" w:sz="0" w:space="0" w:color="auto"/>
        <w:right w:val="none" w:sz="0" w:space="0" w:color="auto"/>
      </w:divBdr>
    </w:div>
    <w:div w:id="661347442">
      <w:bodyDiv w:val="1"/>
      <w:marLeft w:val="0"/>
      <w:marRight w:val="0"/>
      <w:marTop w:val="0"/>
      <w:marBottom w:val="0"/>
      <w:divBdr>
        <w:top w:val="none" w:sz="0" w:space="0" w:color="auto"/>
        <w:left w:val="none" w:sz="0" w:space="0" w:color="auto"/>
        <w:bottom w:val="none" w:sz="0" w:space="0" w:color="auto"/>
        <w:right w:val="none" w:sz="0" w:space="0" w:color="auto"/>
      </w:divBdr>
    </w:div>
    <w:div w:id="661349682">
      <w:bodyDiv w:val="1"/>
      <w:marLeft w:val="0"/>
      <w:marRight w:val="0"/>
      <w:marTop w:val="0"/>
      <w:marBottom w:val="0"/>
      <w:divBdr>
        <w:top w:val="none" w:sz="0" w:space="0" w:color="auto"/>
        <w:left w:val="none" w:sz="0" w:space="0" w:color="auto"/>
        <w:bottom w:val="none" w:sz="0" w:space="0" w:color="auto"/>
        <w:right w:val="none" w:sz="0" w:space="0" w:color="auto"/>
      </w:divBdr>
    </w:div>
    <w:div w:id="661392260">
      <w:bodyDiv w:val="1"/>
      <w:marLeft w:val="0"/>
      <w:marRight w:val="0"/>
      <w:marTop w:val="0"/>
      <w:marBottom w:val="0"/>
      <w:divBdr>
        <w:top w:val="none" w:sz="0" w:space="0" w:color="auto"/>
        <w:left w:val="none" w:sz="0" w:space="0" w:color="auto"/>
        <w:bottom w:val="none" w:sz="0" w:space="0" w:color="auto"/>
        <w:right w:val="none" w:sz="0" w:space="0" w:color="auto"/>
      </w:divBdr>
    </w:div>
    <w:div w:id="661540424">
      <w:bodyDiv w:val="1"/>
      <w:marLeft w:val="0"/>
      <w:marRight w:val="0"/>
      <w:marTop w:val="0"/>
      <w:marBottom w:val="0"/>
      <w:divBdr>
        <w:top w:val="none" w:sz="0" w:space="0" w:color="auto"/>
        <w:left w:val="none" w:sz="0" w:space="0" w:color="auto"/>
        <w:bottom w:val="none" w:sz="0" w:space="0" w:color="auto"/>
        <w:right w:val="none" w:sz="0" w:space="0" w:color="auto"/>
      </w:divBdr>
    </w:div>
    <w:div w:id="661589486">
      <w:bodyDiv w:val="1"/>
      <w:marLeft w:val="0"/>
      <w:marRight w:val="0"/>
      <w:marTop w:val="0"/>
      <w:marBottom w:val="0"/>
      <w:divBdr>
        <w:top w:val="none" w:sz="0" w:space="0" w:color="auto"/>
        <w:left w:val="none" w:sz="0" w:space="0" w:color="auto"/>
        <w:bottom w:val="none" w:sz="0" w:space="0" w:color="auto"/>
        <w:right w:val="none" w:sz="0" w:space="0" w:color="auto"/>
      </w:divBdr>
    </w:div>
    <w:div w:id="661814800">
      <w:bodyDiv w:val="1"/>
      <w:marLeft w:val="0"/>
      <w:marRight w:val="0"/>
      <w:marTop w:val="0"/>
      <w:marBottom w:val="0"/>
      <w:divBdr>
        <w:top w:val="none" w:sz="0" w:space="0" w:color="auto"/>
        <w:left w:val="none" w:sz="0" w:space="0" w:color="auto"/>
        <w:bottom w:val="none" w:sz="0" w:space="0" w:color="auto"/>
        <w:right w:val="none" w:sz="0" w:space="0" w:color="auto"/>
      </w:divBdr>
    </w:div>
    <w:div w:id="662009793">
      <w:bodyDiv w:val="1"/>
      <w:marLeft w:val="0"/>
      <w:marRight w:val="0"/>
      <w:marTop w:val="0"/>
      <w:marBottom w:val="0"/>
      <w:divBdr>
        <w:top w:val="none" w:sz="0" w:space="0" w:color="auto"/>
        <w:left w:val="none" w:sz="0" w:space="0" w:color="auto"/>
        <w:bottom w:val="none" w:sz="0" w:space="0" w:color="auto"/>
        <w:right w:val="none" w:sz="0" w:space="0" w:color="auto"/>
      </w:divBdr>
    </w:div>
    <w:div w:id="662127870">
      <w:bodyDiv w:val="1"/>
      <w:marLeft w:val="0"/>
      <w:marRight w:val="0"/>
      <w:marTop w:val="0"/>
      <w:marBottom w:val="0"/>
      <w:divBdr>
        <w:top w:val="none" w:sz="0" w:space="0" w:color="auto"/>
        <w:left w:val="none" w:sz="0" w:space="0" w:color="auto"/>
        <w:bottom w:val="none" w:sz="0" w:space="0" w:color="auto"/>
        <w:right w:val="none" w:sz="0" w:space="0" w:color="auto"/>
      </w:divBdr>
    </w:div>
    <w:div w:id="662198706">
      <w:bodyDiv w:val="1"/>
      <w:marLeft w:val="0"/>
      <w:marRight w:val="0"/>
      <w:marTop w:val="0"/>
      <w:marBottom w:val="0"/>
      <w:divBdr>
        <w:top w:val="none" w:sz="0" w:space="0" w:color="auto"/>
        <w:left w:val="none" w:sz="0" w:space="0" w:color="auto"/>
        <w:bottom w:val="none" w:sz="0" w:space="0" w:color="auto"/>
        <w:right w:val="none" w:sz="0" w:space="0" w:color="auto"/>
      </w:divBdr>
    </w:div>
    <w:div w:id="662512514">
      <w:bodyDiv w:val="1"/>
      <w:marLeft w:val="0"/>
      <w:marRight w:val="0"/>
      <w:marTop w:val="0"/>
      <w:marBottom w:val="0"/>
      <w:divBdr>
        <w:top w:val="none" w:sz="0" w:space="0" w:color="auto"/>
        <w:left w:val="none" w:sz="0" w:space="0" w:color="auto"/>
        <w:bottom w:val="none" w:sz="0" w:space="0" w:color="auto"/>
        <w:right w:val="none" w:sz="0" w:space="0" w:color="auto"/>
      </w:divBdr>
    </w:div>
    <w:div w:id="662657628">
      <w:bodyDiv w:val="1"/>
      <w:marLeft w:val="0"/>
      <w:marRight w:val="0"/>
      <w:marTop w:val="0"/>
      <w:marBottom w:val="0"/>
      <w:divBdr>
        <w:top w:val="none" w:sz="0" w:space="0" w:color="auto"/>
        <w:left w:val="none" w:sz="0" w:space="0" w:color="auto"/>
        <w:bottom w:val="none" w:sz="0" w:space="0" w:color="auto"/>
        <w:right w:val="none" w:sz="0" w:space="0" w:color="auto"/>
      </w:divBdr>
    </w:div>
    <w:div w:id="662780004">
      <w:bodyDiv w:val="1"/>
      <w:marLeft w:val="0"/>
      <w:marRight w:val="0"/>
      <w:marTop w:val="0"/>
      <w:marBottom w:val="0"/>
      <w:divBdr>
        <w:top w:val="none" w:sz="0" w:space="0" w:color="auto"/>
        <w:left w:val="none" w:sz="0" w:space="0" w:color="auto"/>
        <w:bottom w:val="none" w:sz="0" w:space="0" w:color="auto"/>
        <w:right w:val="none" w:sz="0" w:space="0" w:color="auto"/>
      </w:divBdr>
    </w:div>
    <w:div w:id="662901993">
      <w:bodyDiv w:val="1"/>
      <w:marLeft w:val="0"/>
      <w:marRight w:val="0"/>
      <w:marTop w:val="0"/>
      <w:marBottom w:val="0"/>
      <w:divBdr>
        <w:top w:val="none" w:sz="0" w:space="0" w:color="auto"/>
        <w:left w:val="none" w:sz="0" w:space="0" w:color="auto"/>
        <w:bottom w:val="none" w:sz="0" w:space="0" w:color="auto"/>
        <w:right w:val="none" w:sz="0" w:space="0" w:color="auto"/>
      </w:divBdr>
    </w:div>
    <w:div w:id="663050737">
      <w:bodyDiv w:val="1"/>
      <w:marLeft w:val="0"/>
      <w:marRight w:val="0"/>
      <w:marTop w:val="0"/>
      <w:marBottom w:val="0"/>
      <w:divBdr>
        <w:top w:val="none" w:sz="0" w:space="0" w:color="auto"/>
        <w:left w:val="none" w:sz="0" w:space="0" w:color="auto"/>
        <w:bottom w:val="none" w:sz="0" w:space="0" w:color="auto"/>
        <w:right w:val="none" w:sz="0" w:space="0" w:color="auto"/>
      </w:divBdr>
    </w:div>
    <w:div w:id="663052574">
      <w:bodyDiv w:val="1"/>
      <w:marLeft w:val="0"/>
      <w:marRight w:val="0"/>
      <w:marTop w:val="0"/>
      <w:marBottom w:val="0"/>
      <w:divBdr>
        <w:top w:val="none" w:sz="0" w:space="0" w:color="auto"/>
        <w:left w:val="none" w:sz="0" w:space="0" w:color="auto"/>
        <w:bottom w:val="none" w:sz="0" w:space="0" w:color="auto"/>
        <w:right w:val="none" w:sz="0" w:space="0" w:color="auto"/>
      </w:divBdr>
    </w:div>
    <w:div w:id="663707722">
      <w:bodyDiv w:val="1"/>
      <w:marLeft w:val="0"/>
      <w:marRight w:val="0"/>
      <w:marTop w:val="0"/>
      <w:marBottom w:val="0"/>
      <w:divBdr>
        <w:top w:val="none" w:sz="0" w:space="0" w:color="auto"/>
        <w:left w:val="none" w:sz="0" w:space="0" w:color="auto"/>
        <w:bottom w:val="none" w:sz="0" w:space="0" w:color="auto"/>
        <w:right w:val="none" w:sz="0" w:space="0" w:color="auto"/>
      </w:divBdr>
    </w:div>
    <w:div w:id="663898201">
      <w:bodyDiv w:val="1"/>
      <w:marLeft w:val="0"/>
      <w:marRight w:val="0"/>
      <w:marTop w:val="0"/>
      <w:marBottom w:val="0"/>
      <w:divBdr>
        <w:top w:val="none" w:sz="0" w:space="0" w:color="auto"/>
        <w:left w:val="none" w:sz="0" w:space="0" w:color="auto"/>
        <w:bottom w:val="none" w:sz="0" w:space="0" w:color="auto"/>
        <w:right w:val="none" w:sz="0" w:space="0" w:color="auto"/>
      </w:divBdr>
    </w:div>
    <w:div w:id="663976748">
      <w:bodyDiv w:val="1"/>
      <w:marLeft w:val="0"/>
      <w:marRight w:val="0"/>
      <w:marTop w:val="0"/>
      <w:marBottom w:val="0"/>
      <w:divBdr>
        <w:top w:val="none" w:sz="0" w:space="0" w:color="auto"/>
        <w:left w:val="none" w:sz="0" w:space="0" w:color="auto"/>
        <w:bottom w:val="none" w:sz="0" w:space="0" w:color="auto"/>
        <w:right w:val="none" w:sz="0" w:space="0" w:color="auto"/>
      </w:divBdr>
    </w:div>
    <w:div w:id="664011359">
      <w:bodyDiv w:val="1"/>
      <w:marLeft w:val="0"/>
      <w:marRight w:val="0"/>
      <w:marTop w:val="0"/>
      <w:marBottom w:val="0"/>
      <w:divBdr>
        <w:top w:val="none" w:sz="0" w:space="0" w:color="auto"/>
        <w:left w:val="none" w:sz="0" w:space="0" w:color="auto"/>
        <w:bottom w:val="none" w:sz="0" w:space="0" w:color="auto"/>
        <w:right w:val="none" w:sz="0" w:space="0" w:color="auto"/>
      </w:divBdr>
    </w:div>
    <w:div w:id="664018091">
      <w:bodyDiv w:val="1"/>
      <w:marLeft w:val="0"/>
      <w:marRight w:val="0"/>
      <w:marTop w:val="0"/>
      <w:marBottom w:val="0"/>
      <w:divBdr>
        <w:top w:val="none" w:sz="0" w:space="0" w:color="auto"/>
        <w:left w:val="none" w:sz="0" w:space="0" w:color="auto"/>
        <w:bottom w:val="none" w:sz="0" w:space="0" w:color="auto"/>
        <w:right w:val="none" w:sz="0" w:space="0" w:color="auto"/>
      </w:divBdr>
    </w:div>
    <w:div w:id="664091017">
      <w:bodyDiv w:val="1"/>
      <w:marLeft w:val="0"/>
      <w:marRight w:val="0"/>
      <w:marTop w:val="0"/>
      <w:marBottom w:val="0"/>
      <w:divBdr>
        <w:top w:val="none" w:sz="0" w:space="0" w:color="auto"/>
        <w:left w:val="none" w:sz="0" w:space="0" w:color="auto"/>
        <w:bottom w:val="none" w:sz="0" w:space="0" w:color="auto"/>
        <w:right w:val="none" w:sz="0" w:space="0" w:color="auto"/>
      </w:divBdr>
    </w:div>
    <w:div w:id="664164649">
      <w:bodyDiv w:val="1"/>
      <w:marLeft w:val="0"/>
      <w:marRight w:val="0"/>
      <w:marTop w:val="0"/>
      <w:marBottom w:val="0"/>
      <w:divBdr>
        <w:top w:val="none" w:sz="0" w:space="0" w:color="auto"/>
        <w:left w:val="none" w:sz="0" w:space="0" w:color="auto"/>
        <w:bottom w:val="none" w:sz="0" w:space="0" w:color="auto"/>
        <w:right w:val="none" w:sz="0" w:space="0" w:color="auto"/>
      </w:divBdr>
    </w:div>
    <w:div w:id="664239888">
      <w:bodyDiv w:val="1"/>
      <w:marLeft w:val="0"/>
      <w:marRight w:val="0"/>
      <w:marTop w:val="0"/>
      <w:marBottom w:val="0"/>
      <w:divBdr>
        <w:top w:val="none" w:sz="0" w:space="0" w:color="auto"/>
        <w:left w:val="none" w:sz="0" w:space="0" w:color="auto"/>
        <w:bottom w:val="none" w:sz="0" w:space="0" w:color="auto"/>
        <w:right w:val="none" w:sz="0" w:space="0" w:color="auto"/>
      </w:divBdr>
    </w:div>
    <w:div w:id="664287314">
      <w:bodyDiv w:val="1"/>
      <w:marLeft w:val="0"/>
      <w:marRight w:val="0"/>
      <w:marTop w:val="0"/>
      <w:marBottom w:val="0"/>
      <w:divBdr>
        <w:top w:val="none" w:sz="0" w:space="0" w:color="auto"/>
        <w:left w:val="none" w:sz="0" w:space="0" w:color="auto"/>
        <w:bottom w:val="none" w:sz="0" w:space="0" w:color="auto"/>
        <w:right w:val="none" w:sz="0" w:space="0" w:color="auto"/>
      </w:divBdr>
    </w:div>
    <w:div w:id="664404964">
      <w:bodyDiv w:val="1"/>
      <w:marLeft w:val="0"/>
      <w:marRight w:val="0"/>
      <w:marTop w:val="0"/>
      <w:marBottom w:val="0"/>
      <w:divBdr>
        <w:top w:val="none" w:sz="0" w:space="0" w:color="auto"/>
        <w:left w:val="none" w:sz="0" w:space="0" w:color="auto"/>
        <w:bottom w:val="none" w:sz="0" w:space="0" w:color="auto"/>
        <w:right w:val="none" w:sz="0" w:space="0" w:color="auto"/>
      </w:divBdr>
    </w:div>
    <w:div w:id="664435671">
      <w:bodyDiv w:val="1"/>
      <w:marLeft w:val="0"/>
      <w:marRight w:val="0"/>
      <w:marTop w:val="0"/>
      <w:marBottom w:val="0"/>
      <w:divBdr>
        <w:top w:val="none" w:sz="0" w:space="0" w:color="auto"/>
        <w:left w:val="none" w:sz="0" w:space="0" w:color="auto"/>
        <w:bottom w:val="none" w:sz="0" w:space="0" w:color="auto"/>
        <w:right w:val="none" w:sz="0" w:space="0" w:color="auto"/>
      </w:divBdr>
    </w:div>
    <w:div w:id="664549672">
      <w:bodyDiv w:val="1"/>
      <w:marLeft w:val="0"/>
      <w:marRight w:val="0"/>
      <w:marTop w:val="0"/>
      <w:marBottom w:val="0"/>
      <w:divBdr>
        <w:top w:val="none" w:sz="0" w:space="0" w:color="auto"/>
        <w:left w:val="none" w:sz="0" w:space="0" w:color="auto"/>
        <w:bottom w:val="none" w:sz="0" w:space="0" w:color="auto"/>
        <w:right w:val="none" w:sz="0" w:space="0" w:color="auto"/>
      </w:divBdr>
    </w:div>
    <w:div w:id="664554772">
      <w:bodyDiv w:val="1"/>
      <w:marLeft w:val="0"/>
      <w:marRight w:val="0"/>
      <w:marTop w:val="0"/>
      <w:marBottom w:val="0"/>
      <w:divBdr>
        <w:top w:val="none" w:sz="0" w:space="0" w:color="auto"/>
        <w:left w:val="none" w:sz="0" w:space="0" w:color="auto"/>
        <w:bottom w:val="none" w:sz="0" w:space="0" w:color="auto"/>
        <w:right w:val="none" w:sz="0" w:space="0" w:color="auto"/>
      </w:divBdr>
    </w:div>
    <w:div w:id="664556084">
      <w:bodyDiv w:val="1"/>
      <w:marLeft w:val="0"/>
      <w:marRight w:val="0"/>
      <w:marTop w:val="0"/>
      <w:marBottom w:val="0"/>
      <w:divBdr>
        <w:top w:val="none" w:sz="0" w:space="0" w:color="auto"/>
        <w:left w:val="none" w:sz="0" w:space="0" w:color="auto"/>
        <w:bottom w:val="none" w:sz="0" w:space="0" w:color="auto"/>
        <w:right w:val="none" w:sz="0" w:space="0" w:color="auto"/>
      </w:divBdr>
    </w:div>
    <w:div w:id="664625782">
      <w:bodyDiv w:val="1"/>
      <w:marLeft w:val="0"/>
      <w:marRight w:val="0"/>
      <w:marTop w:val="0"/>
      <w:marBottom w:val="0"/>
      <w:divBdr>
        <w:top w:val="none" w:sz="0" w:space="0" w:color="auto"/>
        <w:left w:val="none" w:sz="0" w:space="0" w:color="auto"/>
        <w:bottom w:val="none" w:sz="0" w:space="0" w:color="auto"/>
        <w:right w:val="none" w:sz="0" w:space="0" w:color="auto"/>
      </w:divBdr>
    </w:div>
    <w:div w:id="664629839">
      <w:bodyDiv w:val="1"/>
      <w:marLeft w:val="0"/>
      <w:marRight w:val="0"/>
      <w:marTop w:val="0"/>
      <w:marBottom w:val="0"/>
      <w:divBdr>
        <w:top w:val="none" w:sz="0" w:space="0" w:color="auto"/>
        <w:left w:val="none" w:sz="0" w:space="0" w:color="auto"/>
        <w:bottom w:val="none" w:sz="0" w:space="0" w:color="auto"/>
        <w:right w:val="none" w:sz="0" w:space="0" w:color="auto"/>
      </w:divBdr>
    </w:div>
    <w:div w:id="664631864">
      <w:bodyDiv w:val="1"/>
      <w:marLeft w:val="0"/>
      <w:marRight w:val="0"/>
      <w:marTop w:val="0"/>
      <w:marBottom w:val="0"/>
      <w:divBdr>
        <w:top w:val="none" w:sz="0" w:space="0" w:color="auto"/>
        <w:left w:val="none" w:sz="0" w:space="0" w:color="auto"/>
        <w:bottom w:val="none" w:sz="0" w:space="0" w:color="auto"/>
        <w:right w:val="none" w:sz="0" w:space="0" w:color="auto"/>
      </w:divBdr>
    </w:div>
    <w:div w:id="664741969">
      <w:bodyDiv w:val="1"/>
      <w:marLeft w:val="0"/>
      <w:marRight w:val="0"/>
      <w:marTop w:val="0"/>
      <w:marBottom w:val="0"/>
      <w:divBdr>
        <w:top w:val="none" w:sz="0" w:space="0" w:color="auto"/>
        <w:left w:val="none" w:sz="0" w:space="0" w:color="auto"/>
        <w:bottom w:val="none" w:sz="0" w:space="0" w:color="auto"/>
        <w:right w:val="none" w:sz="0" w:space="0" w:color="auto"/>
      </w:divBdr>
    </w:div>
    <w:div w:id="664750997">
      <w:bodyDiv w:val="1"/>
      <w:marLeft w:val="0"/>
      <w:marRight w:val="0"/>
      <w:marTop w:val="0"/>
      <w:marBottom w:val="0"/>
      <w:divBdr>
        <w:top w:val="none" w:sz="0" w:space="0" w:color="auto"/>
        <w:left w:val="none" w:sz="0" w:space="0" w:color="auto"/>
        <w:bottom w:val="none" w:sz="0" w:space="0" w:color="auto"/>
        <w:right w:val="none" w:sz="0" w:space="0" w:color="auto"/>
      </w:divBdr>
    </w:div>
    <w:div w:id="664821711">
      <w:bodyDiv w:val="1"/>
      <w:marLeft w:val="0"/>
      <w:marRight w:val="0"/>
      <w:marTop w:val="0"/>
      <w:marBottom w:val="0"/>
      <w:divBdr>
        <w:top w:val="none" w:sz="0" w:space="0" w:color="auto"/>
        <w:left w:val="none" w:sz="0" w:space="0" w:color="auto"/>
        <w:bottom w:val="none" w:sz="0" w:space="0" w:color="auto"/>
        <w:right w:val="none" w:sz="0" w:space="0" w:color="auto"/>
      </w:divBdr>
    </w:div>
    <w:div w:id="664865964">
      <w:bodyDiv w:val="1"/>
      <w:marLeft w:val="0"/>
      <w:marRight w:val="0"/>
      <w:marTop w:val="0"/>
      <w:marBottom w:val="0"/>
      <w:divBdr>
        <w:top w:val="none" w:sz="0" w:space="0" w:color="auto"/>
        <w:left w:val="none" w:sz="0" w:space="0" w:color="auto"/>
        <w:bottom w:val="none" w:sz="0" w:space="0" w:color="auto"/>
        <w:right w:val="none" w:sz="0" w:space="0" w:color="auto"/>
      </w:divBdr>
    </w:div>
    <w:div w:id="664869009">
      <w:bodyDiv w:val="1"/>
      <w:marLeft w:val="0"/>
      <w:marRight w:val="0"/>
      <w:marTop w:val="0"/>
      <w:marBottom w:val="0"/>
      <w:divBdr>
        <w:top w:val="none" w:sz="0" w:space="0" w:color="auto"/>
        <w:left w:val="none" w:sz="0" w:space="0" w:color="auto"/>
        <w:bottom w:val="none" w:sz="0" w:space="0" w:color="auto"/>
        <w:right w:val="none" w:sz="0" w:space="0" w:color="auto"/>
      </w:divBdr>
    </w:div>
    <w:div w:id="664893411">
      <w:bodyDiv w:val="1"/>
      <w:marLeft w:val="0"/>
      <w:marRight w:val="0"/>
      <w:marTop w:val="0"/>
      <w:marBottom w:val="0"/>
      <w:divBdr>
        <w:top w:val="none" w:sz="0" w:space="0" w:color="auto"/>
        <w:left w:val="none" w:sz="0" w:space="0" w:color="auto"/>
        <w:bottom w:val="none" w:sz="0" w:space="0" w:color="auto"/>
        <w:right w:val="none" w:sz="0" w:space="0" w:color="auto"/>
      </w:divBdr>
    </w:div>
    <w:div w:id="665013548">
      <w:bodyDiv w:val="1"/>
      <w:marLeft w:val="0"/>
      <w:marRight w:val="0"/>
      <w:marTop w:val="0"/>
      <w:marBottom w:val="0"/>
      <w:divBdr>
        <w:top w:val="none" w:sz="0" w:space="0" w:color="auto"/>
        <w:left w:val="none" w:sz="0" w:space="0" w:color="auto"/>
        <w:bottom w:val="none" w:sz="0" w:space="0" w:color="auto"/>
        <w:right w:val="none" w:sz="0" w:space="0" w:color="auto"/>
      </w:divBdr>
    </w:div>
    <w:div w:id="665061551">
      <w:bodyDiv w:val="1"/>
      <w:marLeft w:val="0"/>
      <w:marRight w:val="0"/>
      <w:marTop w:val="0"/>
      <w:marBottom w:val="0"/>
      <w:divBdr>
        <w:top w:val="none" w:sz="0" w:space="0" w:color="auto"/>
        <w:left w:val="none" w:sz="0" w:space="0" w:color="auto"/>
        <w:bottom w:val="none" w:sz="0" w:space="0" w:color="auto"/>
        <w:right w:val="none" w:sz="0" w:space="0" w:color="auto"/>
      </w:divBdr>
    </w:div>
    <w:div w:id="665086576">
      <w:bodyDiv w:val="1"/>
      <w:marLeft w:val="0"/>
      <w:marRight w:val="0"/>
      <w:marTop w:val="0"/>
      <w:marBottom w:val="0"/>
      <w:divBdr>
        <w:top w:val="none" w:sz="0" w:space="0" w:color="auto"/>
        <w:left w:val="none" w:sz="0" w:space="0" w:color="auto"/>
        <w:bottom w:val="none" w:sz="0" w:space="0" w:color="auto"/>
        <w:right w:val="none" w:sz="0" w:space="0" w:color="auto"/>
      </w:divBdr>
    </w:div>
    <w:div w:id="665087197">
      <w:bodyDiv w:val="1"/>
      <w:marLeft w:val="0"/>
      <w:marRight w:val="0"/>
      <w:marTop w:val="0"/>
      <w:marBottom w:val="0"/>
      <w:divBdr>
        <w:top w:val="none" w:sz="0" w:space="0" w:color="auto"/>
        <w:left w:val="none" w:sz="0" w:space="0" w:color="auto"/>
        <w:bottom w:val="none" w:sz="0" w:space="0" w:color="auto"/>
        <w:right w:val="none" w:sz="0" w:space="0" w:color="auto"/>
      </w:divBdr>
    </w:div>
    <w:div w:id="665128027">
      <w:bodyDiv w:val="1"/>
      <w:marLeft w:val="0"/>
      <w:marRight w:val="0"/>
      <w:marTop w:val="0"/>
      <w:marBottom w:val="0"/>
      <w:divBdr>
        <w:top w:val="none" w:sz="0" w:space="0" w:color="auto"/>
        <w:left w:val="none" w:sz="0" w:space="0" w:color="auto"/>
        <w:bottom w:val="none" w:sz="0" w:space="0" w:color="auto"/>
        <w:right w:val="none" w:sz="0" w:space="0" w:color="auto"/>
      </w:divBdr>
    </w:div>
    <w:div w:id="665133860">
      <w:bodyDiv w:val="1"/>
      <w:marLeft w:val="0"/>
      <w:marRight w:val="0"/>
      <w:marTop w:val="0"/>
      <w:marBottom w:val="0"/>
      <w:divBdr>
        <w:top w:val="none" w:sz="0" w:space="0" w:color="auto"/>
        <w:left w:val="none" w:sz="0" w:space="0" w:color="auto"/>
        <w:bottom w:val="none" w:sz="0" w:space="0" w:color="auto"/>
        <w:right w:val="none" w:sz="0" w:space="0" w:color="auto"/>
      </w:divBdr>
    </w:div>
    <w:div w:id="665286624">
      <w:bodyDiv w:val="1"/>
      <w:marLeft w:val="0"/>
      <w:marRight w:val="0"/>
      <w:marTop w:val="0"/>
      <w:marBottom w:val="0"/>
      <w:divBdr>
        <w:top w:val="none" w:sz="0" w:space="0" w:color="auto"/>
        <w:left w:val="none" w:sz="0" w:space="0" w:color="auto"/>
        <w:bottom w:val="none" w:sz="0" w:space="0" w:color="auto"/>
        <w:right w:val="none" w:sz="0" w:space="0" w:color="auto"/>
      </w:divBdr>
    </w:div>
    <w:div w:id="665982089">
      <w:bodyDiv w:val="1"/>
      <w:marLeft w:val="0"/>
      <w:marRight w:val="0"/>
      <w:marTop w:val="0"/>
      <w:marBottom w:val="0"/>
      <w:divBdr>
        <w:top w:val="none" w:sz="0" w:space="0" w:color="auto"/>
        <w:left w:val="none" w:sz="0" w:space="0" w:color="auto"/>
        <w:bottom w:val="none" w:sz="0" w:space="0" w:color="auto"/>
        <w:right w:val="none" w:sz="0" w:space="0" w:color="auto"/>
      </w:divBdr>
    </w:div>
    <w:div w:id="665982478">
      <w:bodyDiv w:val="1"/>
      <w:marLeft w:val="0"/>
      <w:marRight w:val="0"/>
      <w:marTop w:val="0"/>
      <w:marBottom w:val="0"/>
      <w:divBdr>
        <w:top w:val="none" w:sz="0" w:space="0" w:color="auto"/>
        <w:left w:val="none" w:sz="0" w:space="0" w:color="auto"/>
        <w:bottom w:val="none" w:sz="0" w:space="0" w:color="auto"/>
        <w:right w:val="none" w:sz="0" w:space="0" w:color="auto"/>
      </w:divBdr>
    </w:div>
    <w:div w:id="666322405">
      <w:bodyDiv w:val="1"/>
      <w:marLeft w:val="0"/>
      <w:marRight w:val="0"/>
      <w:marTop w:val="0"/>
      <w:marBottom w:val="0"/>
      <w:divBdr>
        <w:top w:val="none" w:sz="0" w:space="0" w:color="auto"/>
        <w:left w:val="none" w:sz="0" w:space="0" w:color="auto"/>
        <w:bottom w:val="none" w:sz="0" w:space="0" w:color="auto"/>
        <w:right w:val="none" w:sz="0" w:space="0" w:color="auto"/>
      </w:divBdr>
    </w:div>
    <w:div w:id="666515319">
      <w:bodyDiv w:val="1"/>
      <w:marLeft w:val="0"/>
      <w:marRight w:val="0"/>
      <w:marTop w:val="0"/>
      <w:marBottom w:val="0"/>
      <w:divBdr>
        <w:top w:val="none" w:sz="0" w:space="0" w:color="auto"/>
        <w:left w:val="none" w:sz="0" w:space="0" w:color="auto"/>
        <w:bottom w:val="none" w:sz="0" w:space="0" w:color="auto"/>
        <w:right w:val="none" w:sz="0" w:space="0" w:color="auto"/>
      </w:divBdr>
    </w:div>
    <w:div w:id="666709217">
      <w:bodyDiv w:val="1"/>
      <w:marLeft w:val="0"/>
      <w:marRight w:val="0"/>
      <w:marTop w:val="0"/>
      <w:marBottom w:val="0"/>
      <w:divBdr>
        <w:top w:val="none" w:sz="0" w:space="0" w:color="auto"/>
        <w:left w:val="none" w:sz="0" w:space="0" w:color="auto"/>
        <w:bottom w:val="none" w:sz="0" w:space="0" w:color="auto"/>
        <w:right w:val="none" w:sz="0" w:space="0" w:color="auto"/>
      </w:divBdr>
    </w:div>
    <w:div w:id="666711310">
      <w:bodyDiv w:val="1"/>
      <w:marLeft w:val="0"/>
      <w:marRight w:val="0"/>
      <w:marTop w:val="0"/>
      <w:marBottom w:val="0"/>
      <w:divBdr>
        <w:top w:val="none" w:sz="0" w:space="0" w:color="auto"/>
        <w:left w:val="none" w:sz="0" w:space="0" w:color="auto"/>
        <w:bottom w:val="none" w:sz="0" w:space="0" w:color="auto"/>
        <w:right w:val="none" w:sz="0" w:space="0" w:color="auto"/>
      </w:divBdr>
    </w:div>
    <w:div w:id="667054130">
      <w:bodyDiv w:val="1"/>
      <w:marLeft w:val="0"/>
      <w:marRight w:val="0"/>
      <w:marTop w:val="0"/>
      <w:marBottom w:val="0"/>
      <w:divBdr>
        <w:top w:val="none" w:sz="0" w:space="0" w:color="auto"/>
        <w:left w:val="none" w:sz="0" w:space="0" w:color="auto"/>
        <w:bottom w:val="none" w:sz="0" w:space="0" w:color="auto"/>
        <w:right w:val="none" w:sz="0" w:space="0" w:color="auto"/>
      </w:divBdr>
    </w:div>
    <w:div w:id="667095956">
      <w:bodyDiv w:val="1"/>
      <w:marLeft w:val="0"/>
      <w:marRight w:val="0"/>
      <w:marTop w:val="0"/>
      <w:marBottom w:val="0"/>
      <w:divBdr>
        <w:top w:val="none" w:sz="0" w:space="0" w:color="auto"/>
        <w:left w:val="none" w:sz="0" w:space="0" w:color="auto"/>
        <w:bottom w:val="none" w:sz="0" w:space="0" w:color="auto"/>
        <w:right w:val="none" w:sz="0" w:space="0" w:color="auto"/>
      </w:divBdr>
    </w:div>
    <w:div w:id="667365770">
      <w:bodyDiv w:val="1"/>
      <w:marLeft w:val="0"/>
      <w:marRight w:val="0"/>
      <w:marTop w:val="0"/>
      <w:marBottom w:val="0"/>
      <w:divBdr>
        <w:top w:val="none" w:sz="0" w:space="0" w:color="auto"/>
        <w:left w:val="none" w:sz="0" w:space="0" w:color="auto"/>
        <w:bottom w:val="none" w:sz="0" w:space="0" w:color="auto"/>
        <w:right w:val="none" w:sz="0" w:space="0" w:color="auto"/>
      </w:divBdr>
    </w:div>
    <w:div w:id="667564285">
      <w:bodyDiv w:val="1"/>
      <w:marLeft w:val="0"/>
      <w:marRight w:val="0"/>
      <w:marTop w:val="0"/>
      <w:marBottom w:val="0"/>
      <w:divBdr>
        <w:top w:val="none" w:sz="0" w:space="0" w:color="auto"/>
        <w:left w:val="none" w:sz="0" w:space="0" w:color="auto"/>
        <w:bottom w:val="none" w:sz="0" w:space="0" w:color="auto"/>
        <w:right w:val="none" w:sz="0" w:space="0" w:color="auto"/>
      </w:divBdr>
    </w:div>
    <w:div w:id="667636823">
      <w:bodyDiv w:val="1"/>
      <w:marLeft w:val="0"/>
      <w:marRight w:val="0"/>
      <w:marTop w:val="0"/>
      <w:marBottom w:val="0"/>
      <w:divBdr>
        <w:top w:val="none" w:sz="0" w:space="0" w:color="auto"/>
        <w:left w:val="none" w:sz="0" w:space="0" w:color="auto"/>
        <w:bottom w:val="none" w:sz="0" w:space="0" w:color="auto"/>
        <w:right w:val="none" w:sz="0" w:space="0" w:color="auto"/>
      </w:divBdr>
    </w:div>
    <w:div w:id="667708403">
      <w:bodyDiv w:val="1"/>
      <w:marLeft w:val="0"/>
      <w:marRight w:val="0"/>
      <w:marTop w:val="0"/>
      <w:marBottom w:val="0"/>
      <w:divBdr>
        <w:top w:val="none" w:sz="0" w:space="0" w:color="auto"/>
        <w:left w:val="none" w:sz="0" w:space="0" w:color="auto"/>
        <w:bottom w:val="none" w:sz="0" w:space="0" w:color="auto"/>
        <w:right w:val="none" w:sz="0" w:space="0" w:color="auto"/>
      </w:divBdr>
    </w:div>
    <w:div w:id="667753866">
      <w:bodyDiv w:val="1"/>
      <w:marLeft w:val="0"/>
      <w:marRight w:val="0"/>
      <w:marTop w:val="0"/>
      <w:marBottom w:val="0"/>
      <w:divBdr>
        <w:top w:val="none" w:sz="0" w:space="0" w:color="auto"/>
        <w:left w:val="none" w:sz="0" w:space="0" w:color="auto"/>
        <w:bottom w:val="none" w:sz="0" w:space="0" w:color="auto"/>
        <w:right w:val="none" w:sz="0" w:space="0" w:color="auto"/>
      </w:divBdr>
    </w:div>
    <w:div w:id="668019522">
      <w:bodyDiv w:val="1"/>
      <w:marLeft w:val="0"/>
      <w:marRight w:val="0"/>
      <w:marTop w:val="0"/>
      <w:marBottom w:val="0"/>
      <w:divBdr>
        <w:top w:val="none" w:sz="0" w:space="0" w:color="auto"/>
        <w:left w:val="none" w:sz="0" w:space="0" w:color="auto"/>
        <w:bottom w:val="none" w:sz="0" w:space="0" w:color="auto"/>
        <w:right w:val="none" w:sz="0" w:space="0" w:color="auto"/>
      </w:divBdr>
    </w:div>
    <w:div w:id="668020539">
      <w:bodyDiv w:val="1"/>
      <w:marLeft w:val="0"/>
      <w:marRight w:val="0"/>
      <w:marTop w:val="0"/>
      <w:marBottom w:val="0"/>
      <w:divBdr>
        <w:top w:val="none" w:sz="0" w:space="0" w:color="auto"/>
        <w:left w:val="none" w:sz="0" w:space="0" w:color="auto"/>
        <w:bottom w:val="none" w:sz="0" w:space="0" w:color="auto"/>
        <w:right w:val="none" w:sz="0" w:space="0" w:color="auto"/>
      </w:divBdr>
    </w:div>
    <w:div w:id="668294071">
      <w:bodyDiv w:val="1"/>
      <w:marLeft w:val="0"/>
      <w:marRight w:val="0"/>
      <w:marTop w:val="0"/>
      <w:marBottom w:val="0"/>
      <w:divBdr>
        <w:top w:val="none" w:sz="0" w:space="0" w:color="auto"/>
        <w:left w:val="none" w:sz="0" w:space="0" w:color="auto"/>
        <w:bottom w:val="none" w:sz="0" w:space="0" w:color="auto"/>
        <w:right w:val="none" w:sz="0" w:space="0" w:color="auto"/>
      </w:divBdr>
    </w:div>
    <w:div w:id="668488665">
      <w:bodyDiv w:val="1"/>
      <w:marLeft w:val="0"/>
      <w:marRight w:val="0"/>
      <w:marTop w:val="0"/>
      <w:marBottom w:val="0"/>
      <w:divBdr>
        <w:top w:val="none" w:sz="0" w:space="0" w:color="auto"/>
        <w:left w:val="none" w:sz="0" w:space="0" w:color="auto"/>
        <w:bottom w:val="none" w:sz="0" w:space="0" w:color="auto"/>
        <w:right w:val="none" w:sz="0" w:space="0" w:color="auto"/>
      </w:divBdr>
    </w:div>
    <w:div w:id="668676459">
      <w:bodyDiv w:val="1"/>
      <w:marLeft w:val="0"/>
      <w:marRight w:val="0"/>
      <w:marTop w:val="0"/>
      <w:marBottom w:val="0"/>
      <w:divBdr>
        <w:top w:val="none" w:sz="0" w:space="0" w:color="auto"/>
        <w:left w:val="none" w:sz="0" w:space="0" w:color="auto"/>
        <w:bottom w:val="none" w:sz="0" w:space="0" w:color="auto"/>
        <w:right w:val="none" w:sz="0" w:space="0" w:color="auto"/>
      </w:divBdr>
    </w:div>
    <w:div w:id="668751291">
      <w:bodyDiv w:val="1"/>
      <w:marLeft w:val="0"/>
      <w:marRight w:val="0"/>
      <w:marTop w:val="0"/>
      <w:marBottom w:val="0"/>
      <w:divBdr>
        <w:top w:val="none" w:sz="0" w:space="0" w:color="auto"/>
        <w:left w:val="none" w:sz="0" w:space="0" w:color="auto"/>
        <w:bottom w:val="none" w:sz="0" w:space="0" w:color="auto"/>
        <w:right w:val="none" w:sz="0" w:space="0" w:color="auto"/>
      </w:divBdr>
    </w:div>
    <w:div w:id="668825901">
      <w:bodyDiv w:val="1"/>
      <w:marLeft w:val="0"/>
      <w:marRight w:val="0"/>
      <w:marTop w:val="0"/>
      <w:marBottom w:val="0"/>
      <w:divBdr>
        <w:top w:val="none" w:sz="0" w:space="0" w:color="auto"/>
        <w:left w:val="none" w:sz="0" w:space="0" w:color="auto"/>
        <w:bottom w:val="none" w:sz="0" w:space="0" w:color="auto"/>
        <w:right w:val="none" w:sz="0" w:space="0" w:color="auto"/>
      </w:divBdr>
    </w:div>
    <w:div w:id="669334120">
      <w:bodyDiv w:val="1"/>
      <w:marLeft w:val="0"/>
      <w:marRight w:val="0"/>
      <w:marTop w:val="0"/>
      <w:marBottom w:val="0"/>
      <w:divBdr>
        <w:top w:val="none" w:sz="0" w:space="0" w:color="auto"/>
        <w:left w:val="none" w:sz="0" w:space="0" w:color="auto"/>
        <w:bottom w:val="none" w:sz="0" w:space="0" w:color="auto"/>
        <w:right w:val="none" w:sz="0" w:space="0" w:color="auto"/>
      </w:divBdr>
    </w:div>
    <w:div w:id="669452961">
      <w:bodyDiv w:val="1"/>
      <w:marLeft w:val="0"/>
      <w:marRight w:val="0"/>
      <w:marTop w:val="0"/>
      <w:marBottom w:val="0"/>
      <w:divBdr>
        <w:top w:val="none" w:sz="0" w:space="0" w:color="auto"/>
        <w:left w:val="none" w:sz="0" w:space="0" w:color="auto"/>
        <w:bottom w:val="none" w:sz="0" w:space="0" w:color="auto"/>
        <w:right w:val="none" w:sz="0" w:space="0" w:color="auto"/>
      </w:divBdr>
    </w:div>
    <w:div w:id="669598441">
      <w:bodyDiv w:val="1"/>
      <w:marLeft w:val="0"/>
      <w:marRight w:val="0"/>
      <w:marTop w:val="0"/>
      <w:marBottom w:val="0"/>
      <w:divBdr>
        <w:top w:val="none" w:sz="0" w:space="0" w:color="auto"/>
        <w:left w:val="none" w:sz="0" w:space="0" w:color="auto"/>
        <w:bottom w:val="none" w:sz="0" w:space="0" w:color="auto"/>
        <w:right w:val="none" w:sz="0" w:space="0" w:color="auto"/>
      </w:divBdr>
    </w:div>
    <w:div w:id="669718642">
      <w:bodyDiv w:val="1"/>
      <w:marLeft w:val="0"/>
      <w:marRight w:val="0"/>
      <w:marTop w:val="0"/>
      <w:marBottom w:val="0"/>
      <w:divBdr>
        <w:top w:val="none" w:sz="0" w:space="0" w:color="auto"/>
        <w:left w:val="none" w:sz="0" w:space="0" w:color="auto"/>
        <w:bottom w:val="none" w:sz="0" w:space="0" w:color="auto"/>
        <w:right w:val="none" w:sz="0" w:space="0" w:color="auto"/>
      </w:divBdr>
    </w:div>
    <w:div w:id="669795704">
      <w:bodyDiv w:val="1"/>
      <w:marLeft w:val="0"/>
      <w:marRight w:val="0"/>
      <w:marTop w:val="0"/>
      <w:marBottom w:val="0"/>
      <w:divBdr>
        <w:top w:val="none" w:sz="0" w:space="0" w:color="auto"/>
        <w:left w:val="none" w:sz="0" w:space="0" w:color="auto"/>
        <w:bottom w:val="none" w:sz="0" w:space="0" w:color="auto"/>
        <w:right w:val="none" w:sz="0" w:space="0" w:color="auto"/>
      </w:divBdr>
    </w:div>
    <w:div w:id="669870496">
      <w:bodyDiv w:val="1"/>
      <w:marLeft w:val="0"/>
      <w:marRight w:val="0"/>
      <w:marTop w:val="0"/>
      <w:marBottom w:val="0"/>
      <w:divBdr>
        <w:top w:val="none" w:sz="0" w:space="0" w:color="auto"/>
        <w:left w:val="none" w:sz="0" w:space="0" w:color="auto"/>
        <w:bottom w:val="none" w:sz="0" w:space="0" w:color="auto"/>
        <w:right w:val="none" w:sz="0" w:space="0" w:color="auto"/>
      </w:divBdr>
    </w:div>
    <w:div w:id="669870618">
      <w:bodyDiv w:val="1"/>
      <w:marLeft w:val="0"/>
      <w:marRight w:val="0"/>
      <w:marTop w:val="0"/>
      <w:marBottom w:val="0"/>
      <w:divBdr>
        <w:top w:val="none" w:sz="0" w:space="0" w:color="auto"/>
        <w:left w:val="none" w:sz="0" w:space="0" w:color="auto"/>
        <w:bottom w:val="none" w:sz="0" w:space="0" w:color="auto"/>
        <w:right w:val="none" w:sz="0" w:space="0" w:color="auto"/>
      </w:divBdr>
    </w:div>
    <w:div w:id="669870719">
      <w:bodyDiv w:val="1"/>
      <w:marLeft w:val="0"/>
      <w:marRight w:val="0"/>
      <w:marTop w:val="0"/>
      <w:marBottom w:val="0"/>
      <w:divBdr>
        <w:top w:val="none" w:sz="0" w:space="0" w:color="auto"/>
        <w:left w:val="none" w:sz="0" w:space="0" w:color="auto"/>
        <w:bottom w:val="none" w:sz="0" w:space="0" w:color="auto"/>
        <w:right w:val="none" w:sz="0" w:space="0" w:color="auto"/>
      </w:divBdr>
    </w:div>
    <w:div w:id="669992222">
      <w:bodyDiv w:val="1"/>
      <w:marLeft w:val="0"/>
      <w:marRight w:val="0"/>
      <w:marTop w:val="0"/>
      <w:marBottom w:val="0"/>
      <w:divBdr>
        <w:top w:val="none" w:sz="0" w:space="0" w:color="auto"/>
        <w:left w:val="none" w:sz="0" w:space="0" w:color="auto"/>
        <w:bottom w:val="none" w:sz="0" w:space="0" w:color="auto"/>
        <w:right w:val="none" w:sz="0" w:space="0" w:color="auto"/>
      </w:divBdr>
    </w:div>
    <w:div w:id="670446381">
      <w:bodyDiv w:val="1"/>
      <w:marLeft w:val="0"/>
      <w:marRight w:val="0"/>
      <w:marTop w:val="0"/>
      <w:marBottom w:val="0"/>
      <w:divBdr>
        <w:top w:val="none" w:sz="0" w:space="0" w:color="auto"/>
        <w:left w:val="none" w:sz="0" w:space="0" w:color="auto"/>
        <w:bottom w:val="none" w:sz="0" w:space="0" w:color="auto"/>
        <w:right w:val="none" w:sz="0" w:space="0" w:color="auto"/>
      </w:divBdr>
    </w:div>
    <w:div w:id="670451403">
      <w:bodyDiv w:val="1"/>
      <w:marLeft w:val="0"/>
      <w:marRight w:val="0"/>
      <w:marTop w:val="0"/>
      <w:marBottom w:val="0"/>
      <w:divBdr>
        <w:top w:val="none" w:sz="0" w:space="0" w:color="auto"/>
        <w:left w:val="none" w:sz="0" w:space="0" w:color="auto"/>
        <w:bottom w:val="none" w:sz="0" w:space="0" w:color="auto"/>
        <w:right w:val="none" w:sz="0" w:space="0" w:color="auto"/>
      </w:divBdr>
    </w:div>
    <w:div w:id="670455029">
      <w:bodyDiv w:val="1"/>
      <w:marLeft w:val="0"/>
      <w:marRight w:val="0"/>
      <w:marTop w:val="0"/>
      <w:marBottom w:val="0"/>
      <w:divBdr>
        <w:top w:val="none" w:sz="0" w:space="0" w:color="auto"/>
        <w:left w:val="none" w:sz="0" w:space="0" w:color="auto"/>
        <w:bottom w:val="none" w:sz="0" w:space="0" w:color="auto"/>
        <w:right w:val="none" w:sz="0" w:space="0" w:color="auto"/>
      </w:divBdr>
    </w:div>
    <w:div w:id="670715676">
      <w:bodyDiv w:val="1"/>
      <w:marLeft w:val="0"/>
      <w:marRight w:val="0"/>
      <w:marTop w:val="0"/>
      <w:marBottom w:val="0"/>
      <w:divBdr>
        <w:top w:val="none" w:sz="0" w:space="0" w:color="auto"/>
        <w:left w:val="none" w:sz="0" w:space="0" w:color="auto"/>
        <w:bottom w:val="none" w:sz="0" w:space="0" w:color="auto"/>
        <w:right w:val="none" w:sz="0" w:space="0" w:color="auto"/>
      </w:divBdr>
    </w:div>
    <w:div w:id="670761352">
      <w:bodyDiv w:val="1"/>
      <w:marLeft w:val="0"/>
      <w:marRight w:val="0"/>
      <w:marTop w:val="0"/>
      <w:marBottom w:val="0"/>
      <w:divBdr>
        <w:top w:val="none" w:sz="0" w:space="0" w:color="auto"/>
        <w:left w:val="none" w:sz="0" w:space="0" w:color="auto"/>
        <w:bottom w:val="none" w:sz="0" w:space="0" w:color="auto"/>
        <w:right w:val="none" w:sz="0" w:space="0" w:color="auto"/>
      </w:divBdr>
    </w:div>
    <w:div w:id="670832625">
      <w:bodyDiv w:val="1"/>
      <w:marLeft w:val="0"/>
      <w:marRight w:val="0"/>
      <w:marTop w:val="0"/>
      <w:marBottom w:val="0"/>
      <w:divBdr>
        <w:top w:val="none" w:sz="0" w:space="0" w:color="auto"/>
        <w:left w:val="none" w:sz="0" w:space="0" w:color="auto"/>
        <w:bottom w:val="none" w:sz="0" w:space="0" w:color="auto"/>
        <w:right w:val="none" w:sz="0" w:space="0" w:color="auto"/>
      </w:divBdr>
    </w:div>
    <w:div w:id="671030583">
      <w:bodyDiv w:val="1"/>
      <w:marLeft w:val="0"/>
      <w:marRight w:val="0"/>
      <w:marTop w:val="0"/>
      <w:marBottom w:val="0"/>
      <w:divBdr>
        <w:top w:val="none" w:sz="0" w:space="0" w:color="auto"/>
        <w:left w:val="none" w:sz="0" w:space="0" w:color="auto"/>
        <w:bottom w:val="none" w:sz="0" w:space="0" w:color="auto"/>
        <w:right w:val="none" w:sz="0" w:space="0" w:color="auto"/>
      </w:divBdr>
    </w:div>
    <w:div w:id="671031624">
      <w:bodyDiv w:val="1"/>
      <w:marLeft w:val="0"/>
      <w:marRight w:val="0"/>
      <w:marTop w:val="0"/>
      <w:marBottom w:val="0"/>
      <w:divBdr>
        <w:top w:val="none" w:sz="0" w:space="0" w:color="auto"/>
        <w:left w:val="none" w:sz="0" w:space="0" w:color="auto"/>
        <w:bottom w:val="none" w:sz="0" w:space="0" w:color="auto"/>
        <w:right w:val="none" w:sz="0" w:space="0" w:color="auto"/>
      </w:divBdr>
    </w:div>
    <w:div w:id="671179471">
      <w:bodyDiv w:val="1"/>
      <w:marLeft w:val="0"/>
      <w:marRight w:val="0"/>
      <w:marTop w:val="0"/>
      <w:marBottom w:val="0"/>
      <w:divBdr>
        <w:top w:val="none" w:sz="0" w:space="0" w:color="auto"/>
        <w:left w:val="none" w:sz="0" w:space="0" w:color="auto"/>
        <w:bottom w:val="none" w:sz="0" w:space="0" w:color="auto"/>
        <w:right w:val="none" w:sz="0" w:space="0" w:color="auto"/>
      </w:divBdr>
    </w:div>
    <w:div w:id="671297374">
      <w:bodyDiv w:val="1"/>
      <w:marLeft w:val="0"/>
      <w:marRight w:val="0"/>
      <w:marTop w:val="0"/>
      <w:marBottom w:val="0"/>
      <w:divBdr>
        <w:top w:val="none" w:sz="0" w:space="0" w:color="auto"/>
        <w:left w:val="none" w:sz="0" w:space="0" w:color="auto"/>
        <w:bottom w:val="none" w:sz="0" w:space="0" w:color="auto"/>
        <w:right w:val="none" w:sz="0" w:space="0" w:color="auto"/>
      </w:divBdr>
    </w:div>
    <w:div w:id="671490532">
      <w:bodyDiv w:val="1"/>
      <w:marLeft w:val="0"/>
      <w:marRight w:val="0"/>
      <w:marTop w:val="0"/>
      <w:marBottom w:val="0"/>
      <w:divBdr>
        <w:top w:val="none" w:sz="0" w:space="0" w:color="auto"/>
        <w:left w:val="none" w:sz="0" w:space="0" w:color="auto"/>
        <w:bottom w:val="none" w:sz="0" w:space="0" w:color="auto"/>
        <w:right w:val="none" w:sz="0" w:space="0" w:color="auto"/>
      </w:divBdr>
    </w:div>
    <w:div w:id="671564424">
      <w:bodyDiv w:val="1"/>
      <w:marLeft w:val="0"/>
      <w:marRight w:val="0"/>
      <w:marTop w:val="0"/>
      <w:marBottom w:val="0"/>
      <w:divBdr>
        <w:top w:val="none" w:sz="0" w:space="0" w:color="auto"/>
        <w:left w:val="none" w:sz="0" w:space="0" w:color="auto"/>
        <w:bottom w:val="none" w:sz="0" w:space="0" w:color="auto"/>
        <w:right w:val="none" w:sz="0" w:space="0" w:color="auto"/>
      </w:divBdr>
    </w:div>
    <w:div w:id="671761993">
      <w:bodyDiv w:val="1"/>
      <w:marLeft w:val="0"/>
      <w:marRight w:val="0"/>
      <w:marTop w:val="0"/>
      <w:marBottom w:val="0"/>
      <w:divBdr>
        <w:top w:val="none" w:sz="0" w:space="0" w:color="auto"/>
        <w:left w:val="none" w:sz="0" w:space="0" w:color="auto"/>
        <w:bottom w:val="none" w:sz="0" w:space="0" w:color="auto"/>
        <w:right w:val="none" w:sz="0" w:space="0" w:color="auto"/>
      </w:divBdr>
    </w:div>
    <w:div w:id="672073318">
      <w:bodyDiv w:val="1"/>
      <w:marLeft w:val="0"/>
      <w:marRight w:val="0"/>
      <w:marTop w:val="0"/>
      <w:marBottom w:val="0"/>
      <w:divBdr>
        <w:top w:val="none" w:sz="0" w:space="0" w:color="auto"/>
        <w:left w:val="none" w:sz="0" w:space="0" w:color="auto"/>
        <w:bottom w:val="none" w:sz="0" w:space="0" w:color="auto"/>
        <w:right w:val="none" w:sz="0" w:space="0" w:color="auto"/>
      </w:divBdr>
    </w:div>
    <w:div w:id="672102361">
      <w:bodyDiv w:val="1"/>
      <w:marLeft w:val="0"/>
      <w:marRight w:val="0"/>
      <w:marTop w:val="0"/>
      <w:marBottom w:val="0"/>
      <w:divBdr>
        <w:top w:val="none" w:sz="0" w:space="0" w:color="auto"/>
        <w:left w:val="none" w:sz="0" w:space="0" w:color="auto"/>
        <w:bottom w:val="none" w:sz="0" w:space="0" w:color="auto"/>
        <w:right w:val="none" w:sz="0" w:space="0" w:color="auto"/>
      </w:divBdr>
    </w:div>
    <w:div w:id="672270192">
      <w:bodyDiv w:val="1"/>
      <w:marLeft w:val="0"/>
      <w:marRight w:val="0"/>
      <w:marTop w:val="0"/>
      <w:marBottom w:val="0"/>
      <w:divBdr>
        <w:top w:val="none" w:sz="0" w:space="0" w:color="auto"/>
        <w:left w:val="none" w:sz="0" w:space="0" w:color="auto"/>
        <w:bottom w:val="none" w:sz="0" w:space="0" w:color="auto"/>
        <w:right w:val="none" w:sz="0" w:space="0" w:color="auto"/>
      </w:divBdr>
    </w:div>
    <w:div w:id="672344627">
      <w:bodyDiv w:val="1"/>
      <w:marLeft w:val="0"/>
      <w:marRight w:val="0"/>
      <w:marTop w:val="0"/>
      <w:marBottom w:val="0"/>
      <w:divBdr>
        <w:top w:val="none" w:sz="0" w:space="0" w:color="auto"/>
        <w:left w:val="none" w:sz="0" w:space="0" w:color="auto"/>
        <w:bottom w:val="none" w:sz="0" w:space="0" w:color="auto"/>
        <w:right w:val="none" w:sz="0" w:space="0" w:color="auto"/>
      </w:divBdr>
    </w:div>
    <w:div w:id="672345254">
      <w:bodyDiv w:val="1"/>
      <w:marLeft w:val="0"/>
      <w:marRight w:val="0"/>
      <w:marTop w:val="0"/>
      <w:marBottom w:val="0"/>
      <w:divBdr>
        <w:top w:val="none" w:sz="0" w:space="0" w:color="auto"/>
        <w:left w:val="none" w:sz="0" w:space="0" w:color="auto"/>
        <w:bottom w:val="none" w:sz="0" w:space="0" w:color="auto"/>
        <w:right w:val="none" w:sz="0" w:space="0" w:color="auto"/>
      </w:divBdr>
    </w:div>
    <w:div w:id="672608907">
      <w:bodyDiv w:val="1"/>
      <w:marLeft w:val="0"/>
      <w:marRight w:val="0"/>
      <w:marTop w:val="0"/>
      <w:marBottom w:val="0"/>
      <w:divBdr>
        <w:top w:val="none" w:sz="0" w:space="0" w:color="auto"/>
        <w:left w:val="none" w:sz="0" w:space="0" w:color="auto"/>
        <w:bottom w:val="none" w:sz="0" w:space="0" w:color="auto"/>
        <w:right w:val="none" w:sz="0" w:space="0" w:color="auto"/>
      </w:divBdr>
    </w:div>
    <w:div w:id="672687122">
      <w:bodyDiv w:val="1"/>
      <w:marLeft w:val="0"/>
      <w:marRight w:val="0"/>
      <w:marTop w:val="0"/>
      <w:marBottom w:val="0"/>
      <w:divBdr>
        <w:top w:val="none" w:sz="0" w:space="0" w:color="auto"/>
        <w:left w:val="none" w:sz="0" w:space="0" w:color="auto"/>
        <w:bottom w:val="none" w:sz="0" w:space="0" w:color="auto"/>
        <w:right w:val="none" w:sz="0" w:space="0" w:color="auto"/>
      </w:divBdr>
    </w:div>
    <w:div w:id="672757568">
      <w:bodyDiv w:val="1"/>
      <w:marLeft w:val="0"/>
      <w:marRight w:val="0"/>
      <w:marTop w:val="0"/>
      <w:marBottom w:val="0"/>
      <w:divBdr>
        <w:top w:val="none" w:sz="0" w:space="0" w:color="auto"/>
        <w:left w:val="none" w:sz="0" w:space="0" w:color="auto"/>
        <w:bottom w:val="none" w:sz="0" w:space="0" w:color="auto"/>
        <w:right w:val="none" w:sz="0" w:space="0" w:color="auto"/>
      </w:divBdr>
    </w:div>
    <w:div w:id="673068938">
      <w:bodyDiv w:val="1"/>
      <w:marLeft w:val="0"/>
      <w:marRight w:val="0"/>
      <w:marTop w:val="0"/>
      <w:marBottom w:val="0"/>
      <w:divBdr>
        <w:top w:val="none" w:sz="0" w:space="0" w:color="auto"/>
        <w:left w:val="none" w:sz="0" w:space="0" w:color="auto"/>
        <w:bottom w:val="none" w:sz="0" w:space="0" w:color="auto"/>
        <w:right w:val="none" w:sz="0" w:space="0" w:color="auto"/>
      </w:divBdr>
    </w:div>
    <w:div w:id="673190389">
      <w:bodyDiv w:val="1"/>
      <w:marLeft w:val="0"/>
      <w:marRight w:val="0"/>
      <w:marTop w:val="0"/>
      <w:marBottom w:val="0"/>
      <w:divBdr>
        <w:top w:val="none" w:sz="0" w:space="0" w:color="auto"/>
        <w:left w:val="none" w:sz="0" w:space="0" w:color="auto"/>
        <w:bottom w:val="none" w:sz="0" w:space="0" w:color="auto"/>
        <w:right w:val="none" w:sz="0" w:space="0" w:color="auto"/>
      </w:divBdr>
    </w:div>
    <w:div w:id="673266132">
      <w:bodyDiv w:val="1"/>
      <w:marLeft w:val="0"/>
      <w:marRight w:val="0"/>
      <w:marTop w:val="0"/>
      <w:marBottom w:val="0"/>
      <w:divBdr>
        <w:top w:val="none" w:sz="0" w:space="0" w:color="auto"/>
        <w:left w:val="none" w:sz="0" w:space="0" w:color="auto"/>
        <w:bottom w:val="none" w:sz="0" w:space="0" w:color="auto"/>
        <w:right w:val="none" w:sz="0" w:space="0" w:color="auto"/>
      </w:divBdr>
    </w:div>
    <w:div w:id="673344766">
      <w:bodyDiv w:val="1"/>
      <w:marLeft w:val="0"/>
      <w:marRight w:val="0"/>
      <w:marTop w:val="0"/>
      <w:marBottom w:val="0"/>
      <w:divBdr>
        <w:top w:val="none" w:sz="0" w:space="0" w:color="auto"/>
        <w:left w:val="none" w:sz="0" w:space="0" w:color="auto"/>
        <w:bottom w:val="none" w:sz="0" w:space="0" w:color="auto"/>
        <w:right w:val="none" w:sz="0" w:space="0" w:color="auto"/>
      </w:divBdr>
    </w:div>
    <w:div w:id="673533503">
      <w:bodyDiv w:val="1"/>
      <w:marLeft w:val="0"/>
      <w:marRight w:val="0"/>
      <w:marTop w:val="0"/>
      <w:marBottom w:val="0"/>
      <w:divBdr>
        <w:top w:val="none" w:sz="0" w:space="0" w:color="auto"/>
        <w:left w:val="none" w:sz="0" w:space="0" w:color="auto"/>
        <w:bottom w:val="none" w:sz="0" w:space="0" w:color="auto"/>
        <w:right w:val="none" w:sz="0" w:space="0" w:color="auto"/>
      </w:divBdr>
    </w:div>
    <w:div w:id="673647155">
      <w:bodyDiv w:val="1"/>
      <w:marLeft w:val="0"/>
      <w:marRight w:val="0"/>
      <w:marTop w:val="0"/>
      <w:marBottom w:val="0"/>
      <w:divBdr>
        <w:top w:val="none" w:sz="0" w:space="0" w:color="auto"/>
        <w:left w:val="none" w:sz="0" w:space="0" w:color="auto"/>
        <w:bottom w:val="none" w:sz="0" w:space="0" w:color="auto"/>
        <w:right w:val="none" w:sz="0" w:space="0" w:color="auto"/>
      </w:divBdr>
    </w:div>
    <w:div w:id="673915643">
      <w:bodyDiv w:val="1"/>
      <w:marLeft w:val="0"/>
      <w:marRight w:val="0"/>
      <w:marTop w:val="0"/>
      <w:marBottom w:val="0"/>
      <w:divBdr>
        <w:top w:val="none" w:sz="0" w:space="0" w:color="auto"/>
        <w:left w:val="none" w:sz="0" w:space="0" w:color="auto"/>
        <w:bottom w:val="none" w:sz="0" w:space="0" w:color="auto"/>
        <w:right w:val="none" w:sz="0" w:space="0" w:color="auto"/>
      </w:divBdr>
    </w:div>
    <w:div w:id="673916133">
      <w:bodyDiv w:val="1"/>
      <w:marLeft w:val="0"/>
      <w:marRight w:val="0"/>
      <w:marTop w:val="0"/>
      <w:marBottom w:val="0"/>
      <w:divBdr>
        <w:top w:val="none" w:sz="0" w:space="0" w:color="auto"/>
        <w:left w:val="none" w:sz="0" w:space="0" w:color="auto"/>
        <w:bottom w:val="none" w:sz="0" w:space="0" w:color="auto"/>
        <w:right w:val="none" w:sz="0" w:space="0" w:color="auto"/>
      </w:divBdr>
    </w:div>
    <w:div w:id="673993442">
      <w:bodyDiv w:val="1"/>
      <w:marLeft w:val="0"/>
      <w:marRight w:val="0"/>
      <w:marTop w:val="0"/>
      <w:marBottom w:val="0"/>
      <w:divBdr>
        <w:top w:val="none" w:sz="0" w:space="0" w:color="auto"/>
        <w:left w:val="none" w:sz="0" w:space="0" w:color="auto"/>
        <w:bottom w:val="none" w:sz="0" w:space="0" w:color="auto"/>
        <w:right w:val="none" w:sz="0" w:space="0" w:color="auto"/>
      </w:divBdr>
    </w:div>
    <w:div w:id="673998803">
      <w:bodyDiv w:val="1"/>
      <w:marLeft w:val="0"/>
      <w:marRight w:val="0"/>
      <w:marTop w:val="0"/>
      <w:marBottom w:val="0"/>
      <w:divBdr>
        <w:top w:val="none" w:sz="0" w:space="0" w:color="auto"/>
        <w:left w:val="none" w:sz="0" w:space="0" w:color="auto"/>
        <w:bottom w:val="none" w:sz="0" w:space="0" w:color="auto"/>
        <w:right w:val="none" w:sz="0" w:space="0" w:color="auto"/>
      </w:divBdr>
    </w:div>
    <w:div w:id="673999370">
      <w:bodyDiv w:val="1"/>
      <w:marLeft w:val="0"/>
      <w:marRight w:val="0"/>
      <w:marTop w:val="0"/>
      <w:marBottom w:val="0"/>
      <w:divBdr>
        <w:top w:val="none" w:sz="0" w:space="0" w:color="auto"/>
        <w:left w:val="none" w:sz="0" w:space="0" w:color="auto"/>
        <w:bottom w:val="none" w:sz="0" w:space="0" w:color="auto"/>
        <w:right w:val="none" w:sz="0" w:space="0" w:color="auto"/>
      </w:divBdr>
    </w:div>
    <w:div w:id="674187470">
      <w:bodyDiv w:val="1"/>
      <w:marLeft w:val="0"/>
      <w:marRight w:val="0"/>
      <w:marTop w:val="0"/>
      <w:marBottom w:val="0"/>
      <w:divBdr>
        <w:top w:val="none" w:sz="0" w:space="0" w:color="auto"/>
        <w:left w:val="none" w:sz="0" w:space="0" w:color="auto"/>
        <w:bottom w:val="none" w:sz="0" w:space="0" w:color="auto"/>
        <w:right w:val="none" w:sz="0" w:space="0" w:color="auto"/>
      </w:divBdr>
    </w:div>
    <w:div w:id="674261205">
      <w:bodyDiv w:val="1"/>
      <w:marLeft w:val="0"/>
      <w:marRight w:val="0"/>
      <w:marTop w:val="0"/>
      <w:marBottom w:val="0"/>
      <w:divBdr>
        <w:top w:val="none" w:sz="0" w:space="0" w:color="auto"/>
        <w:left w:val="none" w:sz="0" w:space="0" w:color="auto"/>
        <w:bottom w:val="none" w:sz="0" w:space="0" w:color="auto"/>
        <w:right w:val="none" w:sz="0" w:space="0" w:color="auto"/>
      </w:divBdr>
    </w:div>
    <w:div w:id="674383014">
      <w:bodyDiv w:val="1"/>
      <w:marLeft w:val="0"/>
      <w:marRight w:val="0"/>
      <w:marTop w:val="0"/>
      <w:marBottom w:val="0"/>
      <w:divBdr>
        <w:top w:val="none" w:sz="0" w:space="0" w:color="auto"/>
        <w:left w:val="none" w:sz="0" w:space="0" w:color="auto"/>
        <w:bottom w:val="none" w:sz="0" w:space="0" w:color="auto"/>
        <w:right w:val="none" w:sz="0" w:space="0" w:color="auto"/>
      </w:divBdr>
    </w:div>
    <w:div w:id="674386209">
      <w:bodyDiv w:val="1"/>
      <w:marLeft w:val="0"/>
      <w:marRight w:val="0"/>
      <w:marTop w:val="0"/>
      <w:marBottom w:val="0"/>
      <w:divBdr>
        <w:top w:val="none" w:sz="0" w:space="0" w:color="auto"/>
        <w:left w:val="none" w:sz="0" w:space="0" w:color="auto"/>
        <w:bottom w:val="none" w:sz="0" w:space="0" w:color="auto"/>
        <w:right w:val="none" w:sz="0" w:space="0" w:color="auto"/>
      </w:divBdr>
    </w:div>
    <w:div w:id="674648624">
      <w:bodyDiv w:val="1"/>
      <w:marLeft w:val="0"/>
      <w:marRight w:val="0"/>
      <w:marTop w:val="0"/>
      <w:marBottom w:val="0"/>
      <w:divBdr>
        <w:top w:val="none" w:sz="0" w:space="0" w:color="auto"/>
        <w:left w:val="none" w:sz="0" w:space="0" w:color="auto"/>
        <w:bottom w:val="none" w:sz="0" w:space="0" w:color="auto"/>
        <w:right w:val="none" w:sz="0" w:space="0" w:color="auto"/>
      </w:divBdr>
    </w:div>
    <w:div w:id="674653985">
      <w:bodyDiv w:val="1"/>
      <w:marLeft w:val="0"/>
      <w:marRight w:val="0"/>
      <w:marTop w:val="0"/>
      <w:marBottom w:val="0"/>
      <w:divBdr>
        <w:top w:val="none" w:sz="0" w:space="0" w:color="auto"/>
        <w:left w:val="none" w:sz="0" w:space="0" w:color="auto"/>
        <w:bottom w:val="none" w:sz="0" w:space="0" w:color="auto"/>
        <w:right w:val="none" w:sz="0" w:space="0" w:color="auto"/>
      </w:divBdr>
    </w:div>
    <w:div w:id="674765422">
      <w:bodyDiv w:val="1"/>
      <w:marLeft w:val="0"/>
      <w:marRight w:val="0"/>
      <w:marTop w:val="0"/>
      <w:marBottom w:val="0"/>
      <w:divBdr>
        <w:top w:val="none" w:sz="0" w:space="0" w:color="auto"/>
        <w:left w:val="none" w:sz="0" w:space="0" w:color="auto"/>
        <w:bottom w:val="none" w:sz="0" w:space="0" w:color="auto"/>
        <w:right w:val="none" w:sz="0" w:space="0" w:color="auto"/>
      </w:divBdr>
    </w:div>
    <w:div w:id="674960044">
      <w:bodyDiv w:val="1"/>
      <w:marLeft w:val="0"/>
      <w:marRight w:val="0"/>
      <w:marTop w:val="0"/>
      <w:marBottom w:val="0"/>
      <w:divBdr>
        <w:top w:val="none" w:sz="0" w:space="0" w:color="auto"/>
        <w:left w:val="none" w:sz="0" w:space="0" w:color="auto"/>
        <w:bottom w:val="none" w:sz="0" w:space="0" w:color="auto"/>
        <w:right w:val="none" w:sz="0" w:space="0" w:color="auto"/>
      </w:divBdr>
    </w:div>
    <w:div w:id="674961378">
      <w:bodyDiv w:val="1"/>
      <w:marLeft w:val="0"/>
      <w:marRight w:val="0"/>
      <w:marTop w:val="0"/>
      <w:marBottom w:val="0"/>
      <w:divBdr>
        <w:top w:val="none" w:sz="0" w:space="0" w:color="auto"/>
        <w:left w:val="none" w:sz="0" w:space="0" w:color="auto"/>
        <w:bottom w:val="none" w:sz="0" w:space="0" w:color="auto"/>
        <w:right w:val="none" w:sz="0" w:space="0" w:color="auto"/>
      </w:divBdr>
    </w:div>
    <w:div w:id="674964432">
      <w:bodyDiv w:val="1"/>
      <w:marLeft w:val="0"/>
      <w:marRight w:val="0"/>
      <w:marTop w:val="0"/>
      <w:marBottom w:val="0"/>
      <w:divBdr>
        <w:top w:val="none" w:sz="0" w:space="0" w:color="auto"/>
        <w:left w:val="none" w:sz="0" w:space="0" w:color="auto"/>
        <w:bottom w:val="none" w:sz="0" w:space="0" w:color="auto"/>
        <w:right w:val="none" w:sz="0" w:space="0" w:color="auto"/>
      </w:divBdr>
    </w:div>
    <w:div w:id="675152268">
      <w:bodyDiv w:val="1"/>
      <w:marLeft w:val="0"/>
      <w:marRight w:val="0"/>
      <w:marTop w:val="0"/>
      <w:marBottom w:val="0"/>
      <w:divBdr>
        <w:top w:val="none" w:sz="0" w:space="0" w:color="auto"/>
        <w:left w:val="none" w:sz="0" w:space="0" w:color="auto"/>
        <w:bottom w:val="none" w:sz="0" w:space="0" w:color="auto"/>
        <w:right w:val="none" w:sz="0" w:space="0" w:color="auto"/>
      </w:divBdr>
    </w:div>
    <w:div w:id="675183058">
      <w:bodyDiv w:val="1"/>
      <w:marLeft w:val="0"/>
      <w:marRight w:val="0"/>
      <w:marTop w:val="0"/>
      <w:marBottom w:val="0"/>
      <w:divBdr>
        <w:top w:val="none" w:sz="0" w:space="0" w:color="auto"/>
        <w:left w:val="none" w:sz="0" w:space="0" w:color="auto"/>
        <w:bottom w:val="none" w:sz="0" w:space="0" w:color="auto"/>
        <w:right w:val="none" w:sz="0" w:space="0" w:color="auto"/>
      </w:divBdr>
    </w:div>
    <w:div w:id="675501411">
      <w:bodyDiv w:val="1"/>
      <w:marLeft w:val="0"/>
      <w:marRight w:val="0"/>
      <w:marTop w:val="0"/>
      <w:marBottom w:val="0"/>
      <w:divBdr>
        <w:top w:val="none" w:sz="0" w:space="0" w:color="auto"/>
        <w:left w:val="none" w:sz="0" w:space="0" w:color="auto"/>
        <w:bottom w:val="none" w:sz="0" w:space="0" w:color="auto"/>
        <w:right w:val="none" w:sz="0" w:space="0" w:color="auto"/>
      </w:divBdr>
    </w:div>
    <w:div w:id="675501915">
      <w:bodyDiv w:val="1"/>
      <w:marLeft w:val="0"/>
      <w:marRight w:val="0"/>
      <w:marTop w:val="0"/>
      <w:marBottom w:val="0"/>
      <w:divBdr>
        <w:top w:val="none" w:sz="0" w:space="0" w:color="auto"/>
        <w:left w:val="none" w:sz="0" w:space="0" w:color="auto"/>
        <w:bottom w:val="none" w:sz="0" w:space="0" w:color="auto"/>
        <w:right w:val="none" w:sz="0" w:space="0" w:color="auto"/>
      </w:divBdr>
    </w:div>
    <w:div w:id="675612701">
      <w:bodyDiv w:val="1"/>
      <w:marLeft w:val="0"/>
      <w:marRight w:val="0"/>
      <w:marTop w:val="0"/>
      <w:marBottom w:val="0"/>
      <w:divBdr>
        <w:top w:val="none" w:sz="0" w:space="0" w:color="auto"/>
        <w:left w:val="none" w:sz="0" w:space="0" w:color="auto"/>
        <w:bottom w:val="none" w:sz="0" w:space="0" w:color="auto"/>
        <w:right w:val="none" w:sz="0" w:space="0" w:color="auto"/>
      </w:divBdr>
    </w:div>
    <w:div w:id="675690286">
      <w:bodyDiv w:val="1"/>
      <w:marLeft w:val="0"/>
      <w:marRight w:val="0"/>
      <w:marTop w:val="0"/>
      <w:marBottom w:val="0"/>
      <w:divBdr>
        <w:top w:val="none" w:sz="0" w:space="0" w:color="auto"/>
        <w:left w:val="none" w:sz="0" w:space="0" w:color="auto"/>
        <w:bottom w:val="none" w:sz="0" w:space="0" w:color="auto"/>
        <w:right w:val="none" w:sz="0" w:space="0" w:color="auto"/>
      </w:divBdr>
    </w:div>
    <w:div w:id="675694072">
      <w:bodyDiv w:val="1"/>
      <w:marLeft w:val="0"/>
      <w:marRight w:val="0"/>
      <w:marTop w:val="0"/>
      <w:marBottom w:val="0"/>
      <w:divBdr>
        <w:top w:val="none" w:sz="0" w:space="0" w:color="auto"/>
        <w:left w:val="none" w:sz="0" w:space="0" w:color="auto"/>
        <w:bottom w:val="none" w:sz="0" w:space="0" w:color="auto"/>
        <w:right w:val="none" w:sz="0" w:space="0" w:color="auto"/>
      </w:divBdr>
    </w:div>
    <w:div w:id="675812133">
      <w:bodyDiv w:val="1"/>
      <w:marLeft w:val="0"/>
      <w:marRight w:val="0"/>
      <w:marTop w:val="0"/>
      <w:marBottom w:val="0"/>
      <w:divBdr>
        <w:top w:val="none" w:sz="0" w:space="0" w:color="auto"/>
        <w:left w:val="none" w:sz="0" w:space="0" w:color="auto"/>
        <w:bottom w:val="none" w:sz="0" w:space="0" w:color="auto"/>
        <w:right w:val="none" w:sz="0" w:space="0" w:color="auto"/>
      </w:divBdr>
    </w:div>
    <w:div w:id="675812255">
      <w:bodyDiv w:val="1"/>
      <w:marLeft w:val="0"/>
      <w:marRight w:val="0"/>
      <w:marTop w:val="0"/>
      <w:marBottom w:val="0"/>
      <w:divBdr>
        <w:top w:val="none" w:sz="0" w:space="0" w:color="auto"/>
        <w:left w:val="none" w:sz="0" w:space="0" w:color="auto"/>
        <w:bottom w:val="none" w:sz="0" w:space="0" w:color="auto"/>
        <w:right w:val="none" w:sz="0" w:space="0" w:color="auto"/>
      </w:divBdr>
    </w:div>
    <w:div w:id="676031635">
      <w:bodyDiv w:val="1"/>
      <w:marLeft w:val="0"/>
      <w:marRight w:val="0"/>
      <w:marTop w:val="0"/>
      <w:marBottom w:val="0"/>
      <w:divBdr>
        <w:top w:val="none" w:sz="0" w:space="0" w:color="auto"/>
        <w:left w:val="none" w:sz="0" w:space="0" w:color="auto"/>
        <w:bottom w:val="none" w:sz="0" w:space="0" w:color="auto"/>
        <w:right w:val="none" w:sz="0" w:space="0" w:color="auto"/>
      </w:divBdr>
    </w:div>
    <w:div w:id="676348067">
      <w:bodyDiv w:val="1"/>
      <w:marLeft w:val="0"/>
      <w:marRight w:val="0"/>
      <w:marTop w:val="0"/>
      <w:marBottom w:val="0"/>
      <w:divBdr>
        <w:top w:val="none" w:sz="0" w:space="0" w:color="auto"/>
        <w:left w:val="none" w:sz="0" w:space="0" w:color="auto"/>
        <w:bottom w:val="none" w:sz="0" w:space="0" w:color="auto"/>
        <w:right w:val="none" w:sz="0" w:space="0" w:color="auto"/>
      </w:divBdr>
    </w:div>
    <w:div w:id="676348985">
      <w:bodyDiv w:val="1"/>
      <w:marLeft w:val="0"/>
      <w:marRight w:val="0"/>
      <w:marTop w:val="0"/>
      <w:marBottom w:val="0"/>
      <w:divBdr>
        <w:top w:val="none" w:sz="0" w:space="0" w:color="auto"/>
        <w:left w:val="none" w:sz="0" w:space="0" w:color="auto"/>
        <w:bottom w:val="none" w:sz="0" w:space="0" w:color="auto"/>
        <w:right w:val="none" w:sz="0" w:space="0" w:color="auto"/>
      </w:divBdr>
    </w:div>
    <w:div w:id="676425349">
      <w:bodyDiv w:val="1"/>
      <w:marLeft w:val="0"/>
      <w:marRight w:val="0"/>
      <w:marTop w:val="0"/>
      <w:marBottom w:val="0"/>
      <w:divBdr>
        <w:top w:val="none" w:sz="0" w:space="0" w:color="auto"/>
        <w:left w:val="none" w:sz="0" w:space="0" w:color="auto"/>
        <w:bottom w:val="none" w:sz="0" w:space="0" w:color="auto"/>
        <w:right w:val="none" w:sz="0" w:space="0" w:color="auto"/>
      </w:divBdr>
    </w:div>
    <w:div w:id="676616527">
      <w:bodyDiv w:val="1"/>
      <w:marLeft w:val="0"/>
      <w:marRight w:val="0"/>
      <w:marTop w:val="0"/>
      <w:marBottom w:val="0"/>
      <w:divBdr>
        <w:top w:val="none" w:sz="0" w:space="0" w:color="auto"/>
        <w:left w:val="none" w:sz="0" w:space="0" w:color="auto"/>
        <w:bottom w:val="none" w:sz="0" w:space="0" w:color="auto"/>
        <w:right w:val="none" w:sz="0" w:space="0" w:color="auto"/>
      </w:divBdr>
    </w:div>
    <w:div w:id="676617327">
      <w:bodyDiv w:val="1"/>
      <w:marLeft w:val="0"/>
      <w:marRight w:val="0"/>
      <w:marTop w:val="0"/>
      <w:marBottom w:val="0"/>
      <w:divBdr>
        <w:top w:val="none" w:sz="0" w:space="0" w:color="auto"/>
        <w:left w:val="none" w:sz="0" w:space="0" w:color="auto"/>
        <w:bottom w:val="none" w:sz="0" w:space="0" w:color="auto"/>
        <w:right w:val="none" w:sz="0" w:space="0" w:color="auto"/>
      </w:divBdr>
    </w:div>
    <w:div w:id="676688285">
      <w:bodyDiv w:val="1"/>
      <w:marLeft w:val="0"/>
      <w:marRight w:val="0"/>
      <w:marTop w:val="0"/>
      <w:marBottom w:val="0"/>
      <w:divBdr>
        <w:top w:val="none" w:sz="0" w:space="0" w:color="auto"/>
        <w:left w:val="none" w:sz="0" w:space="0" w:color="auto"/>
        <w:bottom w:val="none" w:sz="0" w:space="0" w:color="auto"/>
        <w:right w:val="none" w:sz="0" w:space="0" w:color="auto"/>
      </w:divBdr>
    </w:div>
    <w:div w:id="676736919">
      <w:bodyDiv w:val="1"/>
      <w:marLeft w:val="0"/>
      <w:marRight w:val="0"/>
      <w:marTop w:val="0"/>
      <w:marBottom w:val="0"/>
      <w:divBdr>
        <w:top w:val="none" w:sz="0" w:space="0" w:color="auto"/>
        <w:left w:val="none" w:sz="0" w:space="0" w:color="auto"/>
        <w:bottom w:val="none" w:sz="0" w:space="0" w:color="auto"/>
        <w:right w:val="none" w:sz="0" w:space="0" w:color="auto"/>
      </w:divBdr>
    </w:div>
    <w:div w:id="676737279">
      <w:bodyDiv w:val="1"/>
      <w:marLeft w:val="0"/>
      <w:marRight w:val="0"/>
      <w:marTop w:val="0"/>
      <w:marBottom w:val="0"/>
      <w:divBdr>
        <w:top w:val="none" w:sz="0" w:space="0" w:color="auto"/>
        <w:left w:val="none" w:sz="0" w:space="0" w:color="auto"/>
        <w:bottom w:val="none" w:sz="0" w:space="0" w:color="auto"/>
        <w:right w:val="none" w:sz="0" w:space="0" w:color="auto"/>
      </w:divBdr>
    </w:div>
    <w:div w:id="676882414">
      <w:bodyDiv w:val="1"/>
      <w:marLeft w:val="0"/>
      <w:marRight w:val="0"/>
      <w:marTop w:val="0"/>
      <w:marBottom w:val="0"/>
      <w:divBdr>
        <w:top w:val="none" w:sz="0" w:space="0" w:color="auto"/>
        <w:left w:val="none" w:sz="0" w:space="0" w:color="auto"/>
        <w:bottom w:val="none" w:sz="0" w:space="0" w:color="auto"/>
        <w:right w:val="none" w:sz="0" w:space="0" w:color="auto"/>
      </w:divBdr>
    </w:div>
    <w:div w:id="676998663">
      <w:bodyDiv w:val="1"/>
      <w:marLeft w:val="0"/>
      <w:marRight w:val="0"/>
      <w:marTop w:val="0"/>
      <w:marBottom w:val="0"/>
      <w:divBdr>
        <w:top w:val="none" w:sz="0" w:space="0" w:color="auto"/>
        <w:left w:val="none" w:sz="0" w:space="0" w:color="auto"/>
        <w:bottom w:val="none" w:sz="0" w:space="0" w:color="auto"/>
        <w:right w:val="none" w:sz="0" w:space="0" w:color="auto"/>
      </w:divBdr>
    </w:div>
    <w:div w:id="677080048">
      <w:bodyDiv w:val="1"/>
      <w:marLeft w:val="0"/>
      <w:marRight w:val="0"/>
      <w:marTop w:val="0"/>
      <w:marBottom w:val="0"/>
      <w:divBdr>
        <w:top w:val="none" w:sz="0" w:space="0" w:color="auto"/>
        <w:left w:val="none" w:sz="0" w:space="0" w:color="auto"/>
        <w:bottom w:val="none" w:sz="0" w:space="0" w:color="auto"/>
        <w:right w:val="none" w:sz="0" w:space="0" w:color="auto"/>
      </w:divBdr>
    </w:div>
    <w:div w:id="677082041">
      <w:bodyDiv w:val="1"/>
      <w:marLeft w:val="0"/>
      <w:marRight w:val="0"/>
      <w:marTop w:val="0"/>
      <w:marBottom w:val="0"/>
      <w:divBdr>
        <w:top w:val="none" w:sz="0" w:space="0" w:color="auto"/>
        <w:left w:val="none" w:sz="0" w:space="0" w:color="auto"/>
        <w:bottom w:val="none" w:sz="0" w:space="0" w:color="auto"/>
        <w:right w:val="none" w:sz="0" w:space="0" w:color="auto"/>
      </w:divBdr>
    </w:div>
    <w:div w:id="677200260">
      <w:bodyDiv w:val="1"/>
      <w:marLeft w:val="0"/>
      <w:marRight w:val="0"/>
      <w:marTop w:val="0"/>
      <w:marBottom w:val="0"/>
      <w:divBdr>
        <w:top w:val="none" w:sz="0" w:space="0" w:color="auto"/>
        <w:left w:val="none" w:sz="0" w:space="0" w:color="auto"/>
        <w:bottom w:val="none" w:sz="0" w:space="0" w:color="auto"/>
        <w:right w:val="none" w:sz="0" w:space="0" w:color="auto"/>
      </w:divBdr>
    </w:div>
    <w:div w:id="677315760">
      <w:bodyDiv w:val="1"/>
      <w:marLeft w:val="0"/>
      <w:marRight w:val="0"/>
      <w:marTop w:val="0"/>
      <w:marBottom w:val="0"/>
      <w:divBdr>
        <w:top w:val="none" w:sz="0" w:space="0" w:color="auto"/>
        <w:left w:val="none" w:sz="0" w:space="0" w:color="auto"/>
        <w:bottom w:val="none" w:sz="0" w:space="0" w:color="auto"/>
        <w:right w:val="none" w:sz="0" w:space="0" w:color="auto"/>
      </w:divBdr>
    </w:div>
    <w:div w:id="677342733">
      <w:bodyDiv w:val="1"/>
      <w:marLeft w:val="0"/>
      <w:marRight w:val="0"/>
      <w:marTop w:val="0"/>
      <w:marBottom w:val="0"/>
      <w:divBdr>
        <w:top w:val="none" w:sz="0" w:space="0" w:color="auto"/>
        <w:left w:val="none" w:sz="0" w:space="0" w:color="auto"/>
        <w:bottom w:val="none" w:sz="0" w:space="0" w:color="auto"/>
        <w:right w:val="none" w:sz="0" w:space="0" w:color="auto"/>
      </w:divBdr>
    </w:div>
    <w:div w:id="677585791">
      <w:bodyDiv w:val="1"/>
      <w:marLeft w:val="0"/>
      <w:marRight w:val="0"/>
      <w:marTop w:val="0"/>
      <w:marBottom w:val="0"/>
      <w:divBdr>
        <w:top w:val="none" w:sz="0" w:space="0" w:color="auto"/>
        <w:left w:val="none" w:sz="0" w:space="0" w:color="auto"/>
        <w:bottom w:val="none" w:sz="0" w:space="0" w:color="auto"/>
        <w:right w:val="none" w:sz="0" w:space="0" w:color="auto"/>
      </w:divBdr>
    </w:div>
    <w:div w:id="677655831">
      <w:bodyDiv w:val="1"/>
      <w:marLeft w:val="0"/>
      <w:marRight w:val="0"/>
      <w:marTop w:val="0"/>
      <w:marBottom w:val="0"/>
      <w:divBdr>
        <w:top w:val="none" w:sz="0" w:space="0" w:color="auto"/>
        <w:left w:val="none" w:sz="0" w:space="0" w:color="auto"/>
        <w:bottom w:val="none" w:sz="0" w:space="0" w:color="auto"/>
        <w:right w:val="none" w:sz="0" w:space="0" w:color="auto"/>
      </w:divBdr>
    </w:div>
    <w:div w:id="677658780">
      <w:bodyDiv w:val="1"/>
      <w:marLeft w:val="0"/>
      <w:marRight w:val="0"/>
      <w:marTop w:val="0"/>
      <w:marBottom w:val="0"/>
      <w:divBdr>
        <w:top w:val="none" w:sz="0" w:space="0" w:color="auto"/>
        <w:left w:val="none" w:sz="0" w:space="0" w:color="auto"/>
        <w:bottom w:val="none" w:sz="0" w:space="0" w:color="auto"/>
        <w:right w:val="none" w:sz="0" w:space="0" w:color="auto"/>
      </w:divBdr>
    </w:div>
    <w:div w:id="677731882">
      <w:bodyDiv w:val="1"/>
      <w:marLeft w:val="0"/>
      <w:marRight w:val="0"/>
      <w:marTop w:val="0"/>
      <w:marBottom w:val="0"/>
      <w:divBdr>
        <w:top w:val="none" w:sz="0" w:space="0" w:color="auto"/>
        <w:left w:val="none" w:sz="0" w:space="0" w:color="auto"/>
        <w:bottom w:val="none" w:sz="0" w:space="0" w:color="auto"/>
        <w:right w:val="none" w:sz="0" w:space="0" w:color="auto"/>
      </w:divBdr>
    </w:div>
    <w:div w:id="677773342">
      <w:bodyDiv w:val="1"/>
      <w:marLeft w:val="0"/>
      <w:marRight w:val="0"/>
      <w:marTop w:val="0"/>
      <w:marBottom w:val="0"/>
      <w:divBdr>
        <w:top w:val="none" w:sz="0" w:space="0" w:color="auto"/>
        <w:left w:val="none" w:sz="0" w:space="0" w:color="auto"/>
        <w:bottom w:val="none" w:sz="0" w:space="0" w:color="auto"/>
        <w:right w:val="none" w:sz="0" w:space="0" w:color="auto"/>
      </w:divBdr>
    </w:div>
    <w:div w:id="678046825">
      <w:bodyDiv w:val="1"/>
      <w:marLeft w:val="0"/>
      <w:marRight w:val="0"/>
      <w:marTop w:val="0"/>
      <w:marBottom w:val="0"/>
      <w:divBdr>
        <w:top w:val="none" w:sz="0" w:space="0" w:color="auto"/>
        <w:left w:val="none" w:sz="0" w:space="0" w:color="auto"/>
        <w:bottom w:val="none" w:sz="0" w:space="0" w:color="auto"/>
        <w:right w:val="none" w:sz="0" w:space="0" w:color="auto"/>
      </w:divBdr>
    </w:div>
    <w:div w:id="678119737">
      <w:bodyDiv w:val="1"/>
      <w:marLeft w:val="0"/>
      <w:marRight w:val="0"/>
      <w:marTop w:val="0"/>
      <w:marBottom w:val="0"/>
      <w:divBdr>
        <w:top w:val="none" w:sz="0" w:space="0" w:color="auto"/>
        <w:left w:val="none" w:sz="0" w:space="0" w:color="auto"/>
        <w:bottom w:val="none" w:sz="0" w:space="0" w:color="auto"/>
        <w:right w:val="none" w:sz="0" w:space="0" w:color="auto"/>
      </w:divBdr>
    </w:div>
    <w:div w:id="678389799">
      <w:bodyDiv w:val="1"/>
      <w:marLeft w:val="0"/>
      <w:marRight w:val="0"/>
      <w:marTop w:val="0"/>
      <w:marBottom w:val="0"/>
      <w:divBdr>
        <w:top w:val="none" w:sz="0" w:space="0" w:color="auto"/>
        <w:left w:val="none" w:sz="0" w:space="0" w:color="auto"/>
        <w:bottom w:val="none" w:sz="0" w:space="0" w:color="auto"/>
        <w:right w:val="none" w:sz="0" w:space="0" w:color="auto"/>
      </w:divBdr>
    </w:div>
    <w:div w:id="678434340">
      <w:bodyDiv w:val="1"/>
      <w:marLeft w:val="0"/>
      <w:marRight w:val="0"/>
      <w:marTop w:val="0"/>
      <w:marBottom w:val="0"/>
      <w:divBdr>
        <w:top w:val="none" w:sz="0" w:space="0" w:color="auto"/>
        <w:left w:val="none" w:sz="0" w:space="0" w:color="auto"/>
        <w:bottom w:val="none" w:sz="0" w:space="0" w:color="auto"/>
        <w:right w:val="none" w:sz="0" w:space="0" w:color="auto"/>
      </w:divBdr>
    </w:div>
    <w:div w:id="678505375">
      <w:bodyDiv w:val="1"/>
      <w:marLeft w:val="0"/>
      <w:marRight w:val="0"/>
      <w:marTop w:val="0"/>
      <w:marBottom w:val="0"/>
      <w:divBdr>
        <w:top w:val="none" w:sz="0" w:space="0" w:color="auto"/>
        <w:left w:val="none" w:sz="0" w:space="0" w:color="auto"/>
        <w:bottom w:val="none" w:sz="0" w:space="0" w:color="auto"/>
        <w:right w:val="none" w:sz="0" w:space="0" w:color="auto"/>
      </w:divBdr>
    </w:div>
    <w:div w:id="678696740">
      <w:bodyDiv w:val="1"/>
      <w:marLeft w:val="0"/>
      <w:marRight w:val="0"/>
      <w:marTop w:val="0"/>
      <w:marBottom w:val="0"/>
      <w:divBdr>
        <w:top w:val="none" w:sz="0" w:space="0" w:color="auto"/>
        <w:left w:val="none" w:sz="0" w:space="0" w:color="auto"/>
        <w:bottom w:val="none" w:sz="0" w:space="0" w:color="auto"/>
        <w:right w:val="none" w:sz="0" w:space="0" w:color="auto"/>
      </w:divBdr>
    </w:div>
    <w:div w:id="678822901">
      <w:bodyDiv w:val="1"/>
      <w:marLeft w:val="0"/>
      <w:marRight w:val="0"/>
      <w:marTop w:val="0"/>
      <w:marBottom w:val="0"/>
      <w:divBdr>
        <w:top w:val="none" w:sz="0" w:space="0" w:color="auto"/>
        <w:left w:val="none" w:sz="0" w:space="0" w:color="auto"/>
        <w:bottom w:val="none" w:sz="0" w:space="0" w:color="auto"/>
        <w:right w:val="none" w:sz="0" w:space="0" w:color="auto"/>
      </w:divBdr>
    </w:div>
    <w:div w:id="678850000">
      <w:bodyDiv w:val="1"/>
      <w:marLeft w:val="0"/>
      <w:marRight w:val="0"/>
      <w:marTop w:val="0"/>
      <w:marBottom w:val="0"/>
      <w:divBdr>
        <w:top w:val="none" w:sz="0" w:space="0" w:color="auto"/>
        <w:left w:val="none" w:sz="0" w:space="0" w:color="auto"/>
        <w:bottom w:val="none" w:sz="0" w:space="0" w:color="auto"/>
        <w:right w:val="none" w:sz="0" w:space="0" w:color="auto"/>
      </w:divBdr>
    </w:div>
    <w:div w:id="679048110">
      <w:bodyDiv w:val="1"/>
      <w:marLeft w:val="0"/>
      <w:marRight w:val="0"/>
      <w:marTop w:val="0"/>
      <w:marBottom w:val="0"/>
      <w:divBdr>
        <w:top w:val="none" w:sz="0" w:space="0" w:color="auto"/>
        <w:left w:val="none" w:sz="0" w:space="0" w:color="auto"/>
        <w:bottom w:val="none" w:sz="0" w:space="0" w:color="auto"/>
        <w:right w:val="none" w:sz="0" w:space="0" w:color="auto"/>
      </w:divBdr>
    </w:div>
    <w:div w:id="679157314">
      <w:bodyDiv w:val="1"/>
      <w:marLeft w:val="0"/>
      <w:marRight w:val="0"/>
      <w:marTop w:val="0"/>
      <w:marBottom w:val="0"/>
      <w:divBdr>
        <w:top w:val="none" w:sz="0" w:space="0" w:color="auto"/>
        <w:left w:val="none" w:sz="0" w:space="0" w:color="auto"/>
        <w:bottom w:val="none" w:sz="0" w:space="0" w:color="auto"/>
        <w:right w:val="none" w:sz="0" w:space="0" w:color="auto"/>
      </w:divBdr>
    </w:div>
    <w:div w:id="679163180">
      <w:bodyDiv w:val="1"/>
      <w:marLeft w:val="0"/>
      <w:marRight w:val="0"/>
      <w:marTop w:val="0"/>
      <w:marBottom w:val="0"/>
      <w:divBdr>
        <w:top w:val="none" w:sz="0" w:space="0" w:color="auto"/>
        <w:left w:val="none" w:sz="0" w:space="0" w:color="auto"/>
        <w:bottom w:val="none" w:sz="0" w:space="0" w:color="auto"/>
        <w:right w:val="none" w:sz="0" w:space="0" w:color="auto"/>
      </w:divBdr>
    </w:div>
    <w:div w:id="679619487">
      <w:bodyDiv w:val="1"/>
      <w:marLeft w:val="0"/>
      <w:marRight w:val="0"/>
      <w:marTop w:val="0"/>
      <w:marBottom w:val="0"/>
      <w:divBdr>
        <w:top w:val="none" w:sz="0" w:space="0" w:color="auto"/>
        <w:left w:val="none" w:sz="0" w:space="0" w:color="auto"/>
        <w:bottom w:val="none" w:sz="0" w:space="0" w:color="auto"/>
        <w:right w:val="none" w:sz="0" w:space="0" w:color="auto"/>
      </w:divBdr>
    </w:div>
    <w:div w:id="679742900">
      <w:bodyDiv w:val="1"/>
      <w:marLeft w:val="0"/>
      <w:marRight w:val="0"/>
      <w:marTop w:val="0"/>
      <w:marBottom w:val="0"/>
      <w:divBdr>
        <w:top w:val="none" w:sz="0" w:space="0" w:color="auto"/>
        <w:left w:val="none" w:sz="0" w:space="0" w:color="auto"/>
        <w:bottom w:val="none" w:sz="0" w:space="0" w:color="auto"/>
        <w:right w:val="none" w:sz="0" w:space="0" w:color="auto"/>
      </w:divBdr>
    </w:div>
    <w:div w:id="679815080">
      <w:bodyDiv w:val="1"/>
      <w:marLeft w:val="0"/>
      <w:marRight w:val="0"/>
      <w:marTop w:val="0"/>
      <w:marBottom w:val="0"/>
      <w:divBdr>
        <w:top w:val="none" w:sz="0" w:space="0" w:color="auto"/>
        <w:left w:val="none" w:sz="0" w:space="0" w:color="auto"/>
        <w:bottom w:val="none" w:sz="0" w:space="0" w:color="auto"/>
        <w:right w:val="none" w:sz="0" w:space="0" w:color="auto"/>
      </w:divBdr>
    </w:div>
    <w:div w:id="680088629">
      <w:bodyDiv w:val="1"/>
      <w:marLeft w:val="0"/>
      <w:marRight w:val="0"/>
      <w:marTop w:val="0"/>
      <w:marBottom w:val="0"/>
      <w:divBdr>
        <w:top w:val="none" w:sz="0" w:space="0" w:color="auto"/>
        <w:left w:val="none" w:sz="0" w:space="0" w:color="auto"/>
        <w:bottom w:val="none" w:sz="0" w:space="0" w:color="auto"/>
        <w:right w:val="none" w:sz="0" w:space="0" w:color="auto"/>
      </w:divBdr>
    </w:div>
    <w:div w:id="680283595">
      <w:bodyDiv w:val="1"/>
      <w:marLeft w:val="0"/>
      <w:marRight w:val="0"/>
      <w:marTop w:val="0"/>
      <w:marBottom w:val="0"/>
      <w:divBdr>
        <w:top w:val="none" w:sz="0" w:space="0" w:color="auto"/>
        <w:left w:val="none" w:sz="0" w:space="0" w:color="auto"/>
        <w:bottom w:val="none" w:sz="0" w:space="0" w:color="auto"/>
        <w:right w:val="none" w:sz="0" w:space="0" w:color="auto"/>
      </w:divBdr>
    </w:div>
    <w:div w:id="680860705">
      <w:bodyDiv w:val="1"/>
      <w:marLeft w:val="0"/>
      <w:marRight w:val="0"/>
      <w:marTop w:val="0"/>
      <w:marBottom w:val="0"/>
      <w:divBdr>
        <w:top w:val="none" w:sz="0" w:space="0" w:color="auto"/>
        <w:left w:val="none" w:sz="0" w:space="0" w:color="auto"/>
        <w:bottom w:val="none" w:sz="0" w:space="0" w:color="auto"/>
        <w:right w:val="none" w:sz="0" w:space="0" w:color="auto"/>
      </w:divBdr>
    </w:div>
    <w:div w:id="680936043">
      <w:bodyDiv w:val="1"/>
      <w:marLeft w:val="0"/>
      <w:marRight w:val="0"/>
      <w:marTop w:val="0"/>
      <w:marBottom w:val="0"/>
      <w:divBdr>
        <w:top w:val="none" w:sz="0" w:space="0" w:color="auto"/>
        <w:left w:val="none" w:sz="0" w:space="0" w:color="auto"/>
        <w:bottom w:val="none" w:sz="0" w:space="0" w:color="auto"/>
        <w:right w:val="none" w:sz="0" w:space="0" w:color="auto"/>
      </w:divBdr>
    </w:div>
    <w:div w:id="681247486">
      <w:bodyDiv w:val="1"/>
      <w:marLeft w:val="0"/>
      <w:marRight w:val="0"/>
      <w:marTop w:val="0"/>
      <w:marBottom w:val="0"/>
      <w:divBdr>
        <w:top w:val="none" w:sz="0" w:space="0" w:color="auto"/>
        <w:left w:val="none" w:sz="0" w:space="0" w:color="auto"/>
        <w:bottom w:val="none" w:sz="0" w:space="0" w:color="auto"/>
        <w:right w:val="none" w:sz="0" w:space="0" w:color="auto"/>
      </w:divBdr>
    </w:div>
    <w:div w:id="681475797">
      <w:bodyDiv w:val="1"/>
      <w:marLeft w:val="0"/>
      <w:marRight w:val="0"/>
      <w:marTop w:val="0"/>
      <w:marBottom w:val="0"/>
      <w:divBdr>
        <w:top w:val="none" w:sz="0" w:space="0" w:color="auto"/>
        <w:left w:val="none" w:sz="0" w:space="0" w:color="auto"/>
        <w:bottom w:val="none" w:sz="0" w:space="0" w:color="auto"/>
        <w:right w:val="none" w:sz="0" w:space="0" w:color="auto"/>
      </w:divBdr>
    </w:div>
    <w:div w:id="681510012">
      <w:bodyDiv w:val="1"/>
      <w:marLeft w:val="0"/>
      <w:marRight w:val="0"/>
      <w:marTop w:val="0"/>
      <w:marBottom w:val="0"/>
      <w:divBdr>
        <w:top w:val="none" w:sz="0" w:space="0" w:color="auto"/>
        <w:left w:val="none" w:sz="0" w:space="0" w:color="auto"/>
        <w:bottom w:val="none" w:sz="0" w:space="0" w:color="auto"/>
        <w:right w:val="none" w:sz="0" w:space="0" w:color="auto"/>
      </w:divBdr>
    </w:div>
    <w:div w:id="681517555">
      <w:bodyDiv w:val="1"/>
      <w:marLeft w:val="0"/>
      <w:marRight w:val="0"/>
      <w:marTop w:val="0"/>
      <w:marBottom w:val="0"/>
      <w:divBdr>
        <w:top w:val="none" w:sz="0" w:space="0" w:color="auto"/>
        <w:left w:val="none" w:sz="0" w:space="0" w:color="auto"/>
        <w:bottom w:val="none" w:sz="0" w:space="0" w:color="auto"/>
        <w:right w:val="none" w:sz="0" w:space="0" w:color="auto"/>
      </w:divBdr>
    </w:div>
    <w:div w:id="681661587">
      <w:bodyDiv w:val="1"/>
      <w:marLeft w:val="0"/>
      <w:marRight w:val="0"/>
      <w:marTop w:val="0"/>
      <w:marBottom w:val="0"/>
      <w:divBdr>
        <w:top w:val="none" w:sz="0" w:space="0" w:color="auto"/>
        <w:left w:val="none" w:sz="0" w:space="0" w:color="auto"/>
        <w:bottom w:val="none" w:sz="0" w:space="0" w:color="auto"/>
        <w:right w:val="none" w:sz="0" w:space="0" w:color="auto"/>
      </w:divBdr>
    </w:div>
    <w:div w:id="681904645">
      <w:bodyDiv w:val="1"/>
      <w:marLeft w:val="0"/>
      <w:marRight w:val="0"/>
      <w:marTop w:val="0"/>
      <w:marBottom w:val="0"/>
      <w:divBdr>
        <w:top w:val="none" w:sz="0" w:space="0" w:color="auto"/>
        <w:left w:val="none" w:sz="0" w:space="0" w:color="auto"/>
        <w:bottom w:val="none" w:sz="0" w:space="0" w:color="auto"/>
        <w:right w:val="none" w:sz="0" w:space="0" w:color="auto"/>
      </w:divBdr>
    </w:div>
    <w:div w:id="681930687">
      <w:bodyDiv w:val="1"/>
      <w:marLeft w:val="0"/>
      <w:marRight w:val="0"/>
      <w:marTop w:val="0"/>
      <w:marBottom w:val="0"/>
      <w:divBdr>
        <w:top w:val="none" w:sz="0" w:space="0" w:color="auto"/>
        <w:left w:val="none" w:sz="0" w:space="0" w:color="auto"/>
        <w:bottom w:val="none" w:sz="0" w:space="0" w:color="auto"/>
        <w:right w:val="none" w:sz="0" w:space="0" w:color="auto"/>
      </w:divBdr>
    </w:div>
    <w:div w:id="682166976">
      <w:bodyDiv w:val="1"/>
      <w:marLeft w:val="0"/>
      <w:marRight w:val="0"/>
      <w:marTop w:val="0"/>
      <w:marBottom w:val="0"/>
      <w:divBdr>
        <w:top w:val="none" w:sz="0" w:space="0" w:color="auto"/>
        <w:left w:val="none" w:sz="0" w:space="0" w:color="auto"/>
        <w:bottom w:val="none" w:sz="0" w:space="0" w:color="auto"/>
        <w:right w:val="none" w:sz="0" w:space="0" w:color="auto"/>
      </w:divBdr>
    </w:div>
    <w:div w:id="682170363">
      <w:bodyDiv w:val="1"/>
      <w:marLeft w:val="0"/>
      <w:marRight w:val="0"/>
      <w:marTop w:val="0"/>
      <w:marBottom w:val="0"/>
      <w:divBdr>
        <w:top w:val="none" w:sz="0" w:space="0" w:color="auto"/>
        <w:left w:val="none" w:sz="0" w:space="0" w:color="auto"/>
        <w:bottom w:val="none" w:sz="0" w:space="0" w:color="auto"/>
        <w:right w:val="none" w:sz="0" w:space="0" w:color="auto"/>
      </w:divBdr>
    </w:div>
    <w:div w:id="682361285">
      <w:bodyDiv w:val="1"/>
      <w:marLeft w:val="0"/>
      <w:marRight w:val="0"/>
      <w:marTop w:val="0"/>
      <w:marBottom w:val="0"/>
      <w:divBdr>
        <w:top w:val="none" w:sz="0" w:space="0" w:color="auto"/>
        <w:left w:val="none" w:sz="0" w:space="0" w:color="auto"/>
        <w:bottom w:val="none" w:sz="0" w:space="0" w:color="auto"/>
        <w:right w:val="none" w:sz="0" w:space="0" w:color="auto"/>
      </w:divBdr>
    </w:div>
    <w:div w:id="682560464">
      <w:bodyDiv w:val="1"/>
      <w:marLeft w:val="0"/>
      <w:marRight w:val="0"/>
      <w:marTop w:val="0"/>
      <w:marBottom w:val="0"/>
      <w:divBdr>
        <w:top w:val="none" w:sz="0" w:space="0" w:color="auto"/>
        <w:left w:val="none" w:sz="0" w:space="0" w:color="auto"/>
        <w:bottom w:val="none" w:sz="0" w:space="0" w:color="auto"/>
        <w:right w:val="none" w:sz="0" w:space="0" w:color="auto"/>
      </w:divBdr>
    </w:div>
    <w:div w:id="682779109">
      <w:bodyDiv w:val="1"/>
      <w:marLeft w:val="0"/>
      <w:marRight w:val="0"/>
      <w:marTop w:val="0"/>
      <w:marBottom w:val="0"/>
      <w:divBdr>
        <w:top w:val="none" w:sz="0" w:space="0" w:color="auto"/>
        <w:left w:val="none" w:sz="0" w:space="0" w:color="auto"/>
        <w:bottom w:val="none" w:sz="0" w:space="0" w:color="auto"/>
        <w:right w:val="none" w:sz="0" w:space="0" w:color="auto"/>
      </w:divBdr>
    </w:div>
    <w:div w:id="682782681">
      <w:bodyDiv w:val="1"/>
      <w:marLeft w:val="0"/>
      <w:marRight w:val="0"/>
      <w:marTop w:val="0"/>
      <w:marBottom w:val="0"/>
      <w:divBdr>
        <w:top w:val="none" w:sz="0" w:space="0" w:color="auto"/>
        <w:left w:val="none" w:sz="0" w:space="0" w:color="auto"/>
        <w:bottom w:val="none" w:sz="0" w:space="0" w:color="auto"/>
        <w:right w:val="none" w:sz="0" w:space="0" w:color="auto"/>
      </w:divBdr>
    </w:div>
    <w:div w:id="682821363">
      <w:bodyDiv w:val="1"/>
      <w:marLeft w:val="0"/>
      <w:marRight w:val="0"/>
      <w:marTop w:val="0"/>
      <w:marBottom w:val="0"/>
      <w:divBdr>
        <w:top w:val="none" w:sz="0" w:space="0" w:color="auto"/>
        <w:left w:val="none" w:sz="0" w:space="0" w:color="auto"/>
        <w:bottom w:val="none" w:sz="0" w:space="0" w:color="auto"/>
        <w:right w:val="none" w:sz="0" w:space="0" w:color="auto"/>
      </w:divBdr>
    </w:div>
    <w:div w:id="682827739">
      <w:bodyDiv w:val="1"/>
      <w:marLeft w:val="0"/>
      <w:marRight w:val="0"/>
      <w:marTop w:val="0"/>
      <w:marBottom w:val="0"/>
      <w:divBdr>
        <w:top w:val="none" w:sz="0" w:space="0" w:color="auto"/>
        <w:left w:val="none" w:sz="0" w:space="0" w:color="auto"/>
        <w:bottom w:val="none" w:sz="0" w:space="0" w:color="auto"/>
        <w:right w:val="none" w:sz="0" w:space="0" w:color="auto"/>
      </w:divBdr>
    </w:div>
    <w:div w:id="682827740">
      <w:bodyDiv w:val="1"/>
      <w:marLeft w:val="0"/>
      <w:marRight w:val="0"/>
      <w:marTop w:val="0"/>
      <w:marBottom w:val="0"/>
      <w:divBdr>
        <w:top w:val="none" w:sz="0" w:space="0" w:color="auto"/>
        <w:left w:val="none" w:sz="0" w:space="0" w:color="auto"/>
        <w:bottom w:val="none" w:sz="0" w:space="0" w:color="auto"/>
        <w:right w:val="none" w:sz="0" w:space="0" w:color="auto"/>
      </w:divBdr>
    </w:div>
    <w:div w:id="682971129">
      <w:bodyDiv w:val="1"/>
      <w:marLeft w:val="0"/>
      <w:marRight w:val="0"/>
      <w:marTop w:val="0"/>
      <w:marBottom w:val="0"/>
      <w:divBdr>
        <w:top w:val="none" w:sz="0" w:space="0" w:color="auto"/>
        <w:left w:val="none" w:sz="0" w:space="0" w:color="auto"/>
        <w:bottom w:val="none" w:sz="0" w:space="0" w:color="auto"/>
        <w:right w:val="none" w:sz="0" w:space="0" w:color="auto"/>
      </w:divBdr>
    </w:div>
    <w:div w:id="683046608">
      <w:bodyDiv w:val="1"/>
      <w:marLeft w:val="0"/>
      <w:marRight w:val="0"/>
      <w:marTop w:val="0"/>
      <w:marBottom w:val="0"/>
      <w:divBdr>
        <w:top w:val="none" w:sz="0" w:space="0" w:color="auto"/>
        <w:left w:val="none" w:sz="0" w:space="0" w:color="auto"/>
        <w:bottom w:val="none" w:sz="0" w:space="0" w:color="auto"/>
        <w:right w:val="none" w:sz="0" w:space="0" w:color="auto"/>
      </w:divBdr>
    </w:div>
    <w:div w:id="683047984">
      <w:bodyDiv w:val="1"/>
      <w:marLeft w:val="0"/>
      <w:marRight w:val="0"/>
      <w:marTop w:val="0"/>
      <w:marBottom w:val="0"/>
      <w:divBdr>
        <w:top w:val="none" w:sz="0" w:space="0" w:color="auto"/>
        <w:left w:val="none" w:sz="0" w:space="0" w:color="auto"/>
        <w:bottom w:val="none" w:sz="0" w:space="0" w:color="auto"/>
        <w:right w:val="none" w:sz="0" w:space="0" w:color="auto"/>
      </w:divBdr>
    </w:div>
    <w:div w:id="683089903">
      <w:bodyDiv w:val="1"/>
      <w:marLeft w:val="0"/>
      <w:marRight w:val="0"/>
      <w:marTop w:val="0"/>
      <w:marBottom w:val="0"/>
      <w:divBdr>
        <w:top w:val="none" w:sz="0" w:space="0" w:color="auto"/>
        <w:left w:val="none" w:sz="0" w:space="0" w:color="auto"/>
        <w:bottom w:val="none" w:sz="0" w:space="0" w:color="auto"/>
        <w:right w:val="none" w:sz="0" w:space="0" w:color="auto"/>
      </w:divBdr>
    </w:div>
    <w:div w:id="683171896">
      <w:bodyDiv w:val="1"/>
      <w:marLeft w:val="0"/>
      <w:marRight w:val="0"/>
      <w:marTop w:val="0"/>
      <w:marBottom w:val="0"/>
      <w:divBdr>
        <w:top w:val="none" w:sz="0" w:space="0" w:color="auto"/>
        <w:left w:val="none" w:sz="0" w:space="0" w:color="auto"/>
        <w:bottom w:val="none" w:sz="0" w:space="0" w:color="auto"/>
        <w:right w:val="none" w:sz="0" w:space="0" w:color="auto"/>
      </w:divBdr>
    </w:div>
    <w:div w:id="683291202">
      <w:bodyDiv w:val="1"/>
      <w:marLeft w:val="0"/>
      <w:marRight w:val="0"/>
      <w:marTop w:val="0"/>
      <w:marBottom w:val="0"/>
      <w:divBdr>
        <w:top w:val="none" w:sz="0" w:space="0" w:color="auto"/>
        <w:left w:val="none" w:sz="0" w:space="0" w:color="auto"/>
        <w:bottom w:val="none" w:sz="0" w:space="0" w:color="auto"/>
        <w:right w:val="none" w:sz="0" w:space="0" w:color="auto"/>
      </w:divBdr>
    </w:div>
    <w:div w:id="683362885">
      <w:bodyDiv w:val="1"/>
      <w:marLeft w:val="0"/>
      <w:marRight w:val="0"/>
      <w:marTop w:val="0"/>
      <w:marBottom w:val="0"/>
      <w:divBdr>
        <w:top w:val="none" w:sz="0" w:space="0" w:color="auto"/>
        <w:left w:val="none" w:sz="0" w:space="0" w:color="auto"/>
        <w:bottom w:val="none" w:sz="0" w:space="0" w:color="auto"/>
        <w:right w:val="none" w:sz="0" w:space="0" w:color="auto"/>
      </w:divBdr>
    </w:div>
    <w:div w:id="683482012">
      <w:bodyDiv w:val="1"/>
      <w:marLeft w:val="0"/>
      <w:marRight w:val="0"/>
      <w:marTop w:val="0"/>
      <w:marBottom w:val="0"/>
      <w:divBdr>
        <w:top w:val="none" w:sz="0" w:space="0" w:color="auto"/>
        <w:left w:val="none" w:sz="0" w:space="0" w:color="auto"/>
        <w:bottom w:val="none" w:sz="0" w:space="0" w:color="auto"/>
        <w:right w:val="none" w:sz="0" w:space="0" w:color="auto"/>
      </w:divBdr>
    </w:div>
    <w:div w:id="683672233">
      <w:bodyDiv w:val="1"/>
      <w:marLeft w:val="0"/>
      <w:marRight w:val="0"/>
      <w:marTop w:val="0"/>
      <w:marBottom w:val="0"/>
      <w:divBdr>
        <w:top w:val="none" w:sz="0" w:space="0" w:color="auto"/>
        <w:left w:val="none" w:sz="0" w:space="0" w:color="auto"/>
        <w:bottom w:val="none" w:sz="0" w:space="0" w:color="auto"/>
        <w:right w:val="none" w:sz="0" w:space="0" w:color="auto"/>
      </w:divBdr>
    </w:div>
    <w:div w:id="683820548">
      <w:bodyDiv w:val="1"/>
      <w:marLeft w:val="0"/>
      <w:marRight w:val="0"/>
      <w:marTop w:val="0"/>
      <w:marBottom w:val="0"/>
      <w:divBdr>
        <w:top w:val="none" w:sz="0" w:space="0" w:color="auto"/>
        <w:left w:val="none" w:sz="0" w:space="0" w:color="auto"/>
        <w:bottom w:val="none" w:sz="0" w:space="0" w:color="auto"/>
        <w:right w:val="none" w:sz="0" w:space="0" w:color="auto"/>
      </w:divBdr>
    </w:div>
    <w:div w:id="683824617">
      <w:bodyDiv w:val="1"/>
      <w:marLeft w:val="0"/>
      <w:marRight w:val="0"/>
      <w:marTop w:val="0"/>
      <w:marBottom w:val="0"/>
      <w:divBdr>
        <w:top w:val="none" w:sz="0" w:space="0" w:color="auto"/>
        <w:left w:val="none" w:sz="0" w:space="0" w:color="auto"/>
        <w:bottom w:val="none" w:sz="0" w:space="0" w:color="auto"/>
        <w:right w:val="none" w:sz="0" w:space="0" w:color="auto"/>
      </w:divBdr>
    </w:div>
    <w:div w:id="684017941">
      <w:bodyDiv w:val="1"/>
      <w:marLeft w:val="0"/>
      <w:marRight w:val="0"/>
      <w:marTop w:val="0"/>
      <w:marBottom w:val="0"/>
      <w:divBdr>
        <w:top w:val="none" w:sz="0" w:space="0" w:color="auto"/>
        <w:left w:val="none" w:sz="0" w:space="0" w:color="auto"/>
        <w:bottom w:val="none" w:sz="0" w:space="0" w:color="auto"/>
        <w:right w:val="none" w:sz="0" w:space="0" w:color="auto"/>
      </w:divBdr>
    </w:div>
    <w:div w:id="684332954">
      <w:bodyDiv w:val="1"/>
      <w:marLeft w:val="0"/>
      <w:marRight w:val="0"/>
      <w:marTop w:val="0"/>
      <w:marBottom w:val="0"/>
      <w:divBdr>
        <w:top w:val="none" w:sz="0" w:space="0" w:color="auto"/>
        <w:left w:val="none" w:sz="0" w:space="0" w:color="auto"/>
        <w:bottom w:val="none" w:sz="0" w:space="0" w:color="auto"/>
        <w:right w:val="none" w:sz="0" w:space="0" w:color="auto"/>
      </w:divBdr>
    </w:div>
    <w:div w:id="684357370">
      <w:bodyDiv w:val="1"/>
      <w:marLeft w:val="0"/>
      <w:marRight w:val="0"/>
      <w:marTop w:val="0"/>
      <w:marBottom w:val="0"/>
      <w:divBdr>
        <w:top w:val="none" w:sz="0" w:space="0" w:color="auto"/>
        <w:left w:val="none" w:sz="0" w:space="0" w:color="auto"/>
        <w:bottom w:val="none" w:sz="0" w:space="0" w:color="auto"/>
        <w:right w:val="none" w:sz="0" w:space="0" w:color="auto"/>
      </w:divBdr>
    </w:div>
    <w:div w:id="684482959">
      <w:bodyDiv w:val="1"/>
      <w:marLeft w:val="0"/>
      <w:marRight w:val="0"/>
      <w:marTop w:val="0"/>
      <w:marBottom w:val="0"/>
      <w:divBdr>
        <w:top w:val="none" w:sz="0" w:space="0" w:color="auto"/>
        <w:left w:val="none" w:sz="0" w:space="0" w:color="auto"/>
        <w:bottom w:val="none" w:sz="0" w:space="0" w:color="auto"/>
        <w:right w:val="none" w:sz="0" w:space="0" w:color="auto"/>
      </w:divBdr>
    </w:div>
    <w:div w:id="684551778">
      <w:bodyDiv w:val="1"/>
      <w:marLeft w:val="0"/>
      <w:marRight w:val="0"/>
      <w:marTop w:val="0"/>
      <w:marBottom w:val="0"/>
      <w:divBdr>
        <w:top w:val="none" w:sz="0" w:space="0" w:color="auto"/>
        <w:left w:val="none" w:sz="0" w:space="0" w:color="auto"/>
        <w:bottom w:val="none" w:sz="0" w:space="0" w:color="auto"/>
        <w:right w:val="none" w:sz="0" w:space="0" w:color="auto"/>
      </w:divBdr>
    </w:div>
    <w:div w:id="684552308">
      <w:bodyDiv w:val="1"/>
      <w:marLeft w:val="0"/>
      <w:marRight w:val="0"/>
      <w:marTop w:val="0"/>
      <w:marBottom w:val="0"/>
      <w:divBdr>
        <w:top w:val="none" w:sz="0" w:space="0" w:color="auto"/>
        <w:left w:val="none" w:sz="0" w:space="0" w:color="auto"/>
        <w:bottom w:val="none" w:sz="0" w:space="0" w:color="auto"/>
        <w:right w:val="none" w:sz="0" w:space="0" w:color="auto"/>
      </w:divBdr>
    </w:div>
    <w:div w:id="684984359">
      <w:bodyDiv w:val="1"/>
      <w:marLeft w:val="0"/>
      <w:marRight w:val="0"/>
      <w:marTop w:val="0"/>
      <w:marBottom w:val="0"/>
      <w:divBdr>
        <w:top w:val="none" w:sz="0" w:space="0" w:color="auto"/>
        <w:left w:val="none" w:sz="0" w:space="0" w:color="auto"/>
        <w:bottom w:val="none" w:sz="0" w:space="0" w:color="auto"/>
        <w:right w:val="none" w:sz="0" w:space="0" w:color="auto"/>
      </w:divBdr>
    </w:div>
    <w:div w:id="685138950">
      <w:bodyDiv w:val="1"/>
      <w:marLeft w:val="0"/>
      <w:marRight w:val="0"/>
      <w:marTop w:val="0"/>
      <w:marBottom w:val="0"/>
      <w:divBdr>
        <w:top w:val="none" w:sz="0" w:space="0" w:color="auto"/>
        <w:left w:val="none" w:sz="0" w:space="0" w:color="auto"/>
        <w:bottom w:val="none" w:sz="0" w:space="0" w:color="auto"/>
        <w:right w:val="none" w:sz="0" w:space="0" w:color="auto"/>
      </w:divBdr>
    </w:div>
    <w:div w:id="685207066">
      <w:bodyDiv w:val="1"/>
      <w:marLeft w:val="0"/>
      <w:marRight w:val="0"/>
      <w:marTop w:val="0"/>
      <w:marBottom w:val="0"/>
      <w:divBdr>
        <w:top w:val="none" w:sz="0" w:space="0" w:color="auto"/>
        <w:left w:val="none" w:sz="0" w:space="0" w:color="auto"/>
        <w:bottom w:val="none" w:sz="0" w:space="0" w:color="auto"/>
        <w:right w:val="none" w:sz="0" w:space="0" w:color="auto"/>
      </w:divBdr>
    </w:div>
    <w:div w:id="685327926">
      <w:bodyDiv w:val="1"/>
      <w:marLeft w:val="0"/>
      <w:marRight w:val="0"/>
      <w:marTop w:val="0"/>
      <w:marBottom w:val="0"/>
      <w:divBdr>
        <w:top w:val="none" w:sz="0" w:space="0" w:color="auto"/>
        <w:left w:val="none" w:sz="0" w:space="0" w:color="auto"/>
        <w:bottom w:val="none" w:sz="0" w:space="0" w:color="auto"/>
        <w:right w:val="none" w:sz="0" w:space="0" w:color="auto"/>
      </w:divBdr>
    </w:div>
    <w:div w:id="685449522">
      <w:bodyDiv w:val="1"/>
      <w:marLeft w:val="0"/>
      <w:marRight w:val="0"/>
      <w:marTop w:val="0"/>
      <w:marBottom w:val="0"/>
      <w:divBdr>
        <w:top w:val="none" w:sz="0" w:space="0" w:color="auto"/>
        <w:left w:val="none" w:sz="0" w:space="0" w:color="auto"/>
        <w:bottom w:val="none" w:sz="0" w:space="0" w:color="auto"/>
        <w:right w:val="none" w:sz="0" w:space="0" w:color="auto"/>
      </w:divBdr>
    </w:div>
    <w:div w:id="685517581">
      <w:bodyDiv w:val="1"/>
      <w:marLeft w:val="0"/>
      <w:marRight w:val="0"/>
      <w:marTop w:val="0"/>
      <w:marBottom w:val="0"/>
      <w:divBdr>
        <w:top w:val="none" w:sz="0" w:space="0" w:color="auto"/>
        <w:left w:val="none" w:sz="0" w:space="0" w:color="auto"/>
        <w:bottom w:val="none" w:sz="0" w:space="0" w:color="auto"/>
        <w:right w:val="none" w:sz="0" w:space="0" w:color="auto"/>
      </w:divBdr>
    </w:div>
    <w:div w:id="685523126">
      <w:bodyDiv w:val="1"/>
      <w:marLeft w:val="0"/>
      <w:marRight w:val="0"/>
      <w:marTop w:val="0"/>
      <w:marBottom w:val="0"/>
      <w:divBdr>
        <w:top w:val="none" w:sz="0" w:space="0" w:color="auto"/>
        <w:left w:val="none" w:sz="0" w:space="0" w:color="auto"/>
        <w:bottom w:val="none" w:sz="0" w:space="0" w:color="auto"/>
        <w:right w:val="none" w:sz="0" w:space="0" w:color="auto"/>
      </w:divBdr>
    </w:div>
    <w:div w:id="685643123">
      <w:bodyDiv w:val="1"/>
      <w:marLeft w:val="0"/>
      <w:marRight w:val="0"/>
      <w:marTop w:val="0"/>
      <w:marBottom w:val="0"/>
      <w:divBdr>
        <w:top w:val="none" w:sz="0" w:space="0" w:color="auto"/>
        <w:left w:val="none" w:sz="0" w:space="0" w:color="auto"/>
        <w:bottom w:val="none" w:sz="0" w:space="0" w:color="auto"/>
        <w:right w:val="none" w:sz="0" w:space="0" w:color="auto"/>
      </w:divBdr>
    </w:div>
    <w:div w:id="685668506">
      <w:bodyDiv w:val="1"/>
      <w:marLeft w:val="0"/>
      <w:marRight w:val="0"/>
      <w:marTop w:val="0"/>
      <w:marBottom w:val="0"/>
      <w:divBdr>
        <w:top w:val="none" w:sz="0" w:space="0" w:color="auto"/>
        <w:left w:val="none" w:sz="0" w:space="0" w:color="auto"/>
        <w:bottom w:val="none" w:sz="0" w:space="0" w:color="auto"/>
        <w:right w:val="none" w:sz="0" w:space="0" w:color="auto"/>
      </w:divBdr>
    </w:div>
    <w:div w:id="685713251">
      <w:bodyDiv w:val="1"/>
      <w:marLeft w:val="0"/>
      <w:marRight w:val="0"/>
      <w:marTop w:val="0"/>
      <w:marBottom w:val="0"/>
      <w:divBdr>
        <w:top w:val="none" w:sz="0" w:space="0" w:color="auto"/>
        <w:left w:val="none" w:sz="0" w:space="0" w:color="auto"/>
        <w:bottom w:val="none" w:sz="0" w:space="0" w:color="auto"/>
        <w:right w:val="none" w:sz="0" w:space="0" w:color="auto"/>
      </w:divBdr>
    </w:div>
    <w:div w:id="685717268">
      <w:bodyDiv w:val="1"/>
      <w:marLeft w:val="0"/>
      <w:marRight w:val="0"/>
      <w:marTop w:val="0"/>
      <w:marBottom w:val="0"/>
      <w:divBdr>
        <w:top w:val="none" w:sz="0" w:space="0" w:color="auto"/>
        <w:left w:val="none" w:sz="0" w:space="0" w:color="auto"/>
        <w:bottom w:val="none" w:sz="0" w:space="0" w:color="auto"/>
        <w:right w:val="none" w:sz="0" w:space="0" w:color="auto"/>
      </w:divBdr>
    </w:div>
    <w:div w:id="685788309">
      <w:bodyDiv w:val="1"/>
      <w:marLeft w:val="0"/>
      <w:marRight w:val="0"/>
      <w:marTop w:val="0"/>
      <w:marBottom w:val="0"/>
      <w:divBdr>
        <w:top w:val="none" w:sz="0" w:space="0" w:color="auto"/>
        <w:left w:val="none" w:sz="0" w:space="0" w:color="auto"/>
        <w:bottom w:val="none" w:sz="0" w:space="0" w:color="auto"/>
        <w:right w:val="none" w:sz="0" w:space="0" w:color="auto"/>
      </w:divBdr>
    </w:div>
    <w:div w:id="685790698">
      <w:bodyDiv w:val="1"/>
      <w:marLeft w:val="0"/>
      <w:marRight w:val="0"/>
      <w:marTop w:val="0"/>
      <w:marBottom w:val="0"/>
      <w:divBdr>
        <w:top w:val="none" w:sz="0" w:space="0" w:color="auto"/>
        <w:left w:val="none" w:sz="0" w:space="0" w:color="auto"/>
        <w:bottom w:val="none" w:sz="0" w:space="0" w:color="auto"/>
        <w:right w:val="none" w:sz="0" w:space="0" w:color="auto"/>
      </w:divBdr>
    </w:div>
    <w:div w:id="685861271">
      <w:bodyDiv w:val="1"/>
      <w:marLeft w:val="0"/>
      <w:marRight w:val="0"/>
      <w:marTop w:val="0"/>
      <w:marBottom w:val="0"/>
      <w:divBdr>
        <w:top w:val="none" w:sz="0" w:space="0" w:color="auto"/>
        <w:left w:val="none" w:sz="0" w:space="0" w:color="auto"/>
        <w:bottom w:val="none" w:sz="0" w:space="0" w:color="auto"/>
        <w:right w:val="none" w:sz="0" w:space="0" w:color="auto"/>
      </w:divBdr>
    </w:div>
    <w:div w:id="685906555">
      <w:bodyDiv w:val="1"/>
      <w:marLeft w:val="0"/>
      <w:marRight w:val="0"/>
      <w:marTop w:val="0"/>
      <w:marBottom w:val="0"/>
      <w:divBdr>
        <w:top w:val="none" w:sz="0" w:space="0" w:color="auto"/>
        <w:left w:val="none" w:sz="0" w:space="0" w:color="auto"/>
        <w:bottom w:val="none" w:sz="0" w:space="0" w:color="auto"/>
        <w:right w:val="none" w:sz="0" w:space="0" w:color="auto"/>
      </w:divBdr>
    </w:div>
    <w:div w:id="685982119">
      <w:bodyDiv w:val="1"/>
      <w:marLeft w:val="0"/>
      <w:marRight w:val="0"/>
      <w:marTop w:val="0"/>
      <w:marBottom w:val="0"/>
      <w:divBdr>
        <w:top w:val="none" w:sz="0" w:space="0" w:color="auto"/>
        <w:left w:val="none" w:sz="0" w:space="0" w:color="auto"/>
        <w:bottom w:val="none" w:sz="0" w:space="0" w:color="auto"/>
        <w:right w:val="none" w:sz="0" w:space="0" w:color="auto"/>
      </w:divBdr>
    </w:div>
    <w:div w:id="686298605">
      <w:bodyDiv w:val="1"/>
      <w:marLeft w:val="0"/>
      <w:marRight w:val="0"/>
      <w:marTop w:val="0"/>
      <w:marBottom w:val="0"/>
      <w:divBdr>
        <w:top w:val="none" w:sz="0" w:space="0" w:color="auto"/>
        <w:left w:val="none" w:sz="0" w:space="0" w:color="auto"/>
        <w:bottom w:val="none" w:sz="0" w:space="0" w:color="auto"/>
        <w:right w:val="none" w:sz="0" w:space="0" w:color="auto"/>
      </w:divBdr>
    </w:div>
    <w:div w:id="686366518">
      <w:bodyDiv w:val="1"/>
      <w:marLeft w:val="0"/>
      <w:marRight w:val="0"/>
      <w:marTop w:val="0"/>
      <w:marBottom w:val="0"/>
      <w:divBdr>
        <w:top w:val="none" w:sz="0" w:space="0" w:color="auto"/>
        <w:left w:val="none" w:sz="0" w:space="0" w:color="auto"/>
        <w:bottom w:val="none" w:sz="0" w:space="0" w:color="auto"/>
        <w:right w:val="none" w:sz="0" w:space="0" w:color="auto"/>
      </w:divBdr>
    </w:div>
    <w:div w:id="686369627">
      <w:bodyDiv w:val="1"/>
      <w:marLeft w:val="0"/>
      <w:marRight w:val="0"/>
      <w:marTop w:val="0"/>
      <w:marBottom w:val="0"/>
      <w:divBdr>
        <w:top w:val="none" w:sz="0" w:space="0" w:color="auto"/>
        <w:left w:val="none" w:sz="0" w:space="0" w:color="auto"/>
        <w:bottom w:val="none" w:sz="0" w:space="0" w:color="auto"/>
        <w:right w:val="none" w:sz="0" w:space="0" w:color="auto"/>
      </w:divBdr>
    </w:div>
    <w:div w:id="686713467">
      <w:bodyDiv w:val="1"/>
      <w:marLeft w:val="0"/>
      <w:marRight w:val="0"/>
      <w:marTop w:val="0"/>
      <w:marBottom w:val="0"/>
      <w:divBdr>
        <w:top w:val="none" w:sz="0" w:space="0" w:color="auto"/>
        <w:left w:val="none" w:sz="0" w:space="0" w:color="auto"/>
        <w:bottom w:val="none" w:sz="0" w:space="0" w:color="auto"/>
        <w:right w:val="none" w:sz="0" w:space="0" w:color="auto"/>
      </w:divBdr>
    </w:div>
    <w:div w:id="686716003">
      <w:bodyDiv w:val="1"/>
      <w:marLeft w:val="0"/>
      <w:marRight w:val="0"/>
      <w:marTop w:val="0"/>
      <w:marBottom w:val="0"/>
      <w:divBdr>
        <w:top w:val="none" w:sz="0" w:space="0" w:color="auto"/>
        <w:left w:val="none" w:sz="0" w:space="0" w:color="auto"/>
        <w:bottom w:val="none" w:sz="0" w:space="0" w:color="auto"/>
        <w:right w:val="none" w:sz="0" w:space="0" w:color="auto"/>
      </w:divBdr>
    </w:div>
    <w:div w:id="686716253">
      <w:bodyDiv w:val="1"/>
      <w:marLeft w:val="0"/>
      <w:marRight w:val="0"/>
      <w:marTop w:val="0"/>
      <w:marBottom w:val="0"/>
      <w:divBdr>
        <w:top w:val="none" w:sz="0" w:space="0" w:color="auto"/>
        <w:left w:val="none" w:sz="0" w:space="0" w:color="auto"/>
        <w:bottom w:val="none" w:sz="0" w:space="0" w:color="auto"/>
        <w:right w:val="none" w:sz="0" w:space="0" w:color="auto"/>
      </w:divBdr>
    </w:div>
    <w:div w:id="686753717">
      <w:bodyDiv w:val="1"/>
      <w:marLeft w:val="0"/>
      <w:marRight w:val="0"/>
      <w:marTop w:val="0"/>
      <w:marBottom w:val="0"/>
      <w:divBdr>
        <w:top w:val="none" w:sz="0" w:space="0" w:color="auto"/>
        <w:left w:val="none" w:sz="0" w:space="0" w:color="auto"/>
        <w:bottom w:val="none" w:sz="0" w:space="0" w:color="auto"/>
        <w:right w:val="none" w:sz="0" w:space="0" w:color="auto"/>
      </w:divBdr>
    </w:div>
    <w:div w:id="686755131">
      <w:bodyDiv w:val="1"/>
      <w:marLeft w:val="0"/>
      <w:marRight w:val="0"/>
      <w:marTop w:val="0"/>
      <w:marBottom w:val="0"/>
      <w:divBdr>
        <w:top w:val="none" w:sz="0" w:space="0" w:color="auto"/>
        <w:left w:val="none" w:sz="0" w:space="0" w:color="auto"/>
        <w:bottom w:val="none" w:sz="0" w:space="0" w:color="auto"/>
        <w:right w:val="none" w:sz="0" w:space="0" w:color="auto"/>
      </w:divBdr>
    </w:div>
    <w:div w:id="686911442">
      <w:bodyDiv w:val="1"/>
      <w:marLeft w:val="0"/>
      <w:marRight w:val="0"/>
      <w:marTop w:val="0"/>
      <w:marBottom w:val="0"/>
      <w:divBdr>
        <w:top w:val="none" w:sz="0" w:space="0" w:color="auto"/>
        <w:left w:val="none" w:sz="0" w:space="0" w:color="auto"/>
        <w:bottom w:val="none" w:sz="0" w:space="0" w:color="auto"/>
        <w:right w:val="none" w:sz="0" w:space="0" w:color="auto"/>
      </w:divBdr>
    </w:div>
    <w:div w:id="687289376">
      <w:bodyDiv w:val="1"/>
      <w:marLeft w:val="0"/>
      <w:marRight w:val="0"/>
      <w:marTop w:val="0"/>
      <w:marBottom w:val="0"/>
      <w:divBdr>
        <w:top w:val="none" w:sz="0" w:space="0" w:color="auto"/>
        <w:left w:val="none" w:sz="0" w:space="0" w:color="auto"/>
        <w:bottom w:val="none" w:sz="0" w:space="0" w:color="auto"/>
        <w:right w:val="none" w:sz="0" w:space="0" w:color="auto"/>
      </w:divBdr>
    </w:div>
    <w:div w:id="687289450">
      <w:bodyDiv w:val="1"/>
      <w:marLeft w:val="0"/>
      <w:marRight w:val="0"/>
      <w:marTop w:val="0"/>
      <w:marBottom w:val="0"/>
      <w:divBdr>
        <w:top w:val="none" w:sz="0" w:space="0" w:color="auto"/>
        <w:left w:val="none" w:sz="0" w:space="0" w:color="auto"/>
        <w:bottom w:val="none" w:sz="0" w:space="0" w:color="auto"/>
        <w:right w:val="none" w:sz="0" w:space="0" w:color="auto"/>
      </w:divBdr>
    </w:div>
    <w:div w:id="687371827">
      <w:bodyDiv w:val="1"/>
      <w:marLeft w:val="0"/>
      <w:marRight w:val="0"/>
      <w:marTop w:val="0"/>
      <w:marBottom w:val="0"/>
      <w:divBdr>
        <w:top w:val="none" w:sz="0" w:space="0" w:color="auto"/>
        <w:left w:val="none" w:sz="0" w:space="0" w:color="auto"/>
        <w:bottom w:val="none" w:sz="0" w:space="0" w:color="auto"/>
        <w:right w:val="none" w:sz="0" w:space="0" w:color="auto"/>
      </w:divBdr>
    </w:div>
    <w:div w:id="687373918">
      <w:bodyDiv w:val="1"/>
      <w:marLeft w:val="0"/>
      <w:marRight w:val="0"/>
      <w:marTop w:val="0"/>
      <w:marBottom w:val="0"/>
      <w:divBdr>
        <w:top w:val="none" w:sz="0" w:space="0" w:color="auto"/>
        <w:left w:val="none" w:sz="0" w:space="0" w:color="auto"/>
        <w:bottom w:val="none" w:sz="0" w:space="0" w:color="auto"/>
        <w:right w:val="none" w:sz="0" w:space="0" w:color="auto"/>
      </w:divBdr>
    </w:div>
    <w:div w:id="687415660">
      <w:bodyDiv w:val="1"/>
      <w:marLeft w:val="0"/>
      <w:marRight w:val="0"/>
      <w:marTop w:val="0"/>
      <w:marBottom w:val="0"/>
      <w:divBdr>
        <w:top w:val="none" w:sz="0" w:space="0" w:color="auto"/>
        <w:left w:val="none" w:sz="0" w:space="0" w:color="auto"/>
        <w:bottom w:val="none" w:sz="0" w:space="0" w:color="auto"/>
        <w:right w:val="none" w:sz="0" w:space="0" w:color="auto"/>
      </w:divBdr>
    </w:div>
    <w:div w:id="687483398">
      <w:bodyDiv w:val="1"/>
      <w:marLeft w:val="0"/>
      <w:marRight w:val="0"/>
      <w:marTop w:val="0"/>
      <w:marBottom w:val="0"/>
      <w:divBdr>
        <w:top w:val="none" w:sz="0" w:space="0" w:color="auto"/>
        <w:left w:val="none" w:sz="0" w:space="0" w:color="auto"/>
        <w:bottom w:val="none" w:sz="0" w:space="0" w:color="auto"/>
        <w:right w:val="none" w:sz="0" w:space="0" w:color="auto"/>
      </w:divBdr>
    </w:div>
    <w:div w:id="687488558">
      <w:bodyDiv w:val="1"/>
      <w:marLeft w:val="0"/>
      <w:marRight w:val="0"/>
      <w:marTop w:val="0"/>
      <w:marBottom w:val="0"/>
      <w:divBdr>
        <w:top w:val="none" w:sz="0" w:space="0" w:color="auto"/>
        <w:left w:val="none" w:sz="0" w:space="0" w:color="auto"/>
        <w:bottom w:val="none" w:sz="0" w:space="0" w:color="auto"/>
        <w:right w:val="none" w:sz="0" w:space="0" w:color="auto"/>
      </w:divBdr>
    </w:div>
    <w:div w:id="687609451">
      <w:bodyDiv w:val="1"/>
      <w:marLeft w:val="0"/>
      <w:marRight w:val="0"/>
      <w:marTop w:val="0"/>
      <w:marBottom w:val="0"/>
      <w:divBdr>
        <w:top w:val="none" w:sz="0" w:space="0" w:color="auto"/>
        <w:left w:val="none" w:sz="0" w:space="0" w:color="auto"/>
        <w:bottom w:val="none" w:sz="0" w:space="0" w:color="auto"/>
        <w:right w:val="none" w:sz="0" w:space="0" w:color="auto"/>
      </w:divBdr>
    </w:div>
    <w:div w:id="687609649">
      <w:bodyDiv w:val="1"/>
      <w:marLeft w:val="0"/>
      <w:marRight w:val="0"/>
      <w:marTop w:val="0"/>
      <w:marBottom w:val="0"/>
      <w:divBdr>
        <w:top w:val="none" w:sz="0" w:space="0" w:color="auto"/>
        <w:left w:val="none" w:sz="0" w:space="0" w:color="auto"/>
        <w:bottom w:val="none" w:sz="0" w:space="0" w:color="auto"/>
        <w:right w:val="none" w:sz="0" w:space="0" w:color="auto"/>
      </w:divBdr>
    </w:div>
    <w:div w:id="687676165">
      <w:bodyDiv w:val="1"/>
      <w:marLeft w:val="0"/>
      <w:marRight w:val="0"/>
      <w:marTop w:val="0"/>
      <w:marBottom w:val="0"/>
      <w:divBdr>
        <w:top w:val="none" w:sz="0" w:space="0" w:color="auto"/>
        <w:left w:val="none" w:sz="0" w:space="0" w:color="auto"/>
        <w:bottom w:val="none" w:sz="0" w:space="0" w:color="auto"/>
        <w:right w:val="none" w:sz="0" w:space="0" w:color="auto"/>
      </w:divBdr>
    </w:div>
    <w:div w:id="687754048">
      <w:bodyDiv w:val="1"/>
      <w:marLeft w:val="0"/>
      <w:marRight w:val="0"/>
      <w:marTop w:val="0"/>
      <w:marBottom w:val="0"/>
      <w:divBdr>
        <w:top w:val="none" w:sz="0" w:space="0" w:color="auto"/>
        <w:left w:val="none" w:sz="0" w:space="0" w:color="auto"/>
        <w:bottom w:val="none" w:sz="0" w:space="0" w:color="auto"/>
        <w:right w:val="none" w:sz="0" w:space="0" w:color="auto"/>
      </w:divBdr>
    </w:div>
    <w:div w:id="687754584">
      <w:bodyDiv w:val="1"/>
      <w:marLeft w:val="0"/>
      <w:marRight w:val="0"/>
      <w:marTop w:val="0"/>
      <w:marBottom w:val="0"/>
      <w:divBdr>
        <w:top w:val="none" w:sz="0" w:space="0" w:color="auto"/>
        <w:left w:val="none" w:sz="0" w:space="0" w:color="auto"/>
        <w:bottom w:val="none" w:sz="0" w:space="0" w:color="auto"/>
        <w:right w:val="none" w:sz="0" w:space="0" w:color="auto"/>
      </w:divBdr>
    </w:div>
    <w:div w:id="687759089">
      <w:bodyDiv w:val="1"/>
      <w:marLeft w:val="0"/>
      <w:marRight w:val="0"/>
      <w:marTop w:val="0"/>
      <w:marBottom w:val="0"/>
      <w:divBdr>
        <w:top w:val="none" w:sz="0" w:space="0" w:color="auto"/>
        <w:left w:val="none" w:sz="0" w:space="0" w:color="auto"/>
        <w:bottom w:val="none" w:sz="0" w:space="0" w:color="auto"/>
        <w:right w:val="none" w:sz="0" w:space="0" w:color="auto"/>
      </w:divBdr>
    </w:div>
    <w:div w:id="687828919">
      <w:bodyDiv w:val="1"/>
      <w:marLeft w:val="0"/>
      <w:marRight w:val="0"/>
      <w:marTop w:val="0"/>
      <w:marBottom w:val="0"/>
      <w:divBdr>
        <w:top w:val="none" w:sz="0" w:space="0" w:color="auto"/>
        <w:left w:val="none" w:sz="0" w:space="0" w:color="auto"/>
        <w:bottom w:val="none" w:sz="0" w:space="0" w:color="auto"/>
        <w:right w:val="none" w:sz="0" w:space="0" w:color="auto"/>
      </w:divBdr>
    </w:div>
    <w:div w:id="687948171">
      <w:bodyDiv w:val="1"/>
      <w:marLeft w:val="0"/>
      <w:marRight w:val="0"/>
      <w:marTop w:val="0"/>
      <w:marBottom w:val="0"/>
      <w:divBdr>
        <w:top w:val="none" w:sz="0" w:space="0" w:color="auto"/>
        <w:left w:val="none" w:sz="0" w:space="0" w:color="auto"/>
        <w:bottom w:val="none" w:sz="0" w:space="0" w:color="auto"/>
        <w:right w:val="none" w:sz="0" w:space="0" w:color="auto"/>
      </w:divBdr>
    </w:div>
    <w:div w:id="688070260">
      <w:bodyDiv w:val="1"/>
      <w:marLeft w:val="0"/>
      <w:marRight w:val="0"/>
      <w:marTop w:val="0"/>
      <w:marBottom w:val="0"/>
      <w:divBdr>
        <w:top w:val="none" w:sz="0" w:space="0" w:color="auto"/>
        <w:left w:val="none" w:sz="0" w:space="0" w:color="auto"/>
        <w:bottom w:val="none" w:sz="0" w:space="0" w:color="auto"/>
        <w:right w:val="none" w:sz="0" w:space="0" w:color="auto"/>
      </w:divBdr>
    </w:div>
    <w:div w:id="688263708">
      <w:bodyDiv w:val="1"/>
      <w:marLeft w:val="0"/>
      <w:marRight w:val="0"/>
      <w:marTop w:val="0"/>
      <w:marBottom w:val="0"/>
      <w:divBdr>
        <w:top w:val="none" w:sz="0" w:space="0" w:color="auto"/>
        <w:left w:val="none" w:sz="0" w:space="0" w:color="auto"/>
        <w:bottom w:val="none" w:sz="0" w:space="0" w:color="auto"/>
        <w:right w:val="none" w:sz="0" w:space="0" w:color="auto"/>
      </w:divBdr>
    </w:div>
    <w:div w:id="688413158">
      <w:bodyDiv w:val="1"/>
      <w:marLeft w:val="0"/>
      <w:marRight w:val="0"/>
      <w:marTop w:val="0"/>
      <w:marBottom w:val="0"/>
      <w:divBdr>
        <w:top w:val="none" w:sz="0" w:space="0" w:color="auto"/>
        <w:left w:val="none" w:sz="0" w:space="0" w:color="auto"/>
        <w:bottom w:val="none" w:sz="0" w:space="0" w:color="auto"/>
        <w:right w:val="none" w:sz="0" w:space="0" w:color="auto"/>
      </w:divBdr>
    </w:div>
    <w:div w:id="688457522">
      <w:bodyDiv w:val="1"/>
      <w:marLeft w:val="0"/>
      <w:marRight w:val="0"/>
      <w:marTop w:val="0"/>
      <w:marBottom w:val="0"/>
      <w:divBdr>
        <w:top w:val="none" w:sz="0" w:space="0" w:color="auto"/>
        <w:left w:val="none" w:sz="0" w:space="0" w:color="auto"/>
        <w:bottom w:val="none" w:sz="0" w:space="0" w:color="auto"/>
        <w:right w:val="none" w:sz="0" w:space="0" w:color="auto"/>
      </w:divBdr>
    </w:div>
    <w:div w:id="688481833">
      <w:bodyDiv w:val="1"/>
      <w:marLeft w:val="0"/>
      <w:marRight w:val="0"/>
      <w:marTop w:val="0"/>
      <w:marBottom w:val="0"/>
      <w:divBdr>
        <w:top w:val="none" w:sz="0" w:space="0" w:color="auto"/>
        <w:left w:val="none" w:sz="0" w:space="0" w:color="auto"/>
        <w:bottom w:val="none" w:sz="0" w:space="0" w:color="auto"/>
        <w:right w:val="none" w:sz="0" w:space="0" w:color="auto"/>
      </w:divBdr>
    </w:div>
    <w:div w:id="688533914">
      <w:bodyDiv w:val="1"/>
      <w:marLeft w:val="0"/>
      <w:marRight w:val="0"/>
      <w:marTop w:val="0"/>
      <w:marBottom w:val="0"/>
      <w:divBdr>
        <w:top w:val="none" w:sz="0" w:space="0" w:color="auto"/>
        <w:left w:val="none" w:sz="0" w:space="0" w:color="auto"/>
        <w:bottom w:val="none" w:sz="0" w:space="0" w:color="auto"/>
        <w:right w:val="none" w:sz="0" w:space="0" w:color="auto"/>
      </w:divBdr>
    </w:div>
    <w:div w:id="688683787">
      <w:bodyDiv w:val="1"/>
      <w:marLeft w:val="0"/>
      <w:marRight w:val="0"/>
      <w:marTop w:val="0"/>
      <w:marBottom w:val="0"/>
      <w:divBdr>
        <w:top w:val="none" w:sz="0" w:space="0" w:color="auto"/>
        <w:left w:val="none" w:sz="0" w:space="0" w:color="auto"/>
        <w:bottom w:val="none" w:sz="0" w:space="0" w:color="auto"/>
        <w:right w:val="none" w:sz="0" w:space="0" w:color="auto"/>
      </w:divBdr>
    </w:div>
    <w:div w:id="688726694">
      <w:bodyDiv w:val="1"/>
      <w:marLeft w:val="0"/>
      <w:marRight w:val="0"/>
      <w:marTop w:val="0"/>
      <w:marBottom w:val="0"/>
      <w:divBdr>
        <w:top w:val="none" w:sz="0" w:space="0" w:color="auto"/>
        <w:left w:val="none" w:sz="0" w:space="0" w:color="auto"/>
        <w:bottom w:val="none" w:sz="0" w:space="0" w:color="auto"/>
        <w:right w:val="none" w:sz="0" w:space="0" w:color="auto"/>
      </w:divBdr>
    </w:div>
    <w:div w:id="688798425">
      <w:bodyDiv w:val="1"/>
      <w:marLeft w:val="0"/>
      <w:marRight w:val="0"/>
      <w:marTop w:val="0"/>
      <w:marBottom w:val="0"/>
      <w:divBdr>
        <w:top w:val="none" w:sz="0" w:space="0" w:color="auto"/>
        <w:left w:val="none" w:sz="0" w:space="0" w:color="auto"/>
        <w:bottom w:val="none" w:sz="0" w:space="0" w:color="auto"/>
        <w:right w:val="none" w:sz="0" w:space="0" w:color="auto"/>
      </w:divBdr>
    </w:div>
    <w:div w:id="688800246">
      <w:bodyDiv w:val="1"/>
      <w:marLeft w:val="0"/>
      <w:marRight w:val="0"/>
      <w:marTop w:val="0"/>
      <w:marBottom w:val="0"/>
      <w:divBdr>
        <w:top w:val="none" w:sz="0" w:space="0" w:color="auto"/>
        <w:left w:val="none" w:sz="0" w:space="0" w:color="auto"/>
        <w:bottom w:val="none" w:sz="0" w:space="0" w:color="auto"/>
        <w:right w:val="none" w:sz="0" w:space="0" w:color="auto"/>
      </w:divBdr>
    </w:div>
    <w:div w:id="688994624">
      <w:bodyDiv w:val="1"/>
      <w:marLeft w:val="0"/>
      <w:marRight w:val="0"/>
      <w:marTop w:val="0"/>
      <w:marBottom w:val="0"/>
      <w:divBdr>
        <w:top w:val="none" w:sz="0" w:space="0" w:color="auto"/>
        <w:left w:val="none" w:sz="0" w:space="0" w:color="auto"/>
        <w:bottom w:val="none" w:sz="0" w:space="0" w:color="auto"/>
        <w:right w:val="none" w:sz="0" w:space="0" w:color="auto"/>
      </w:divBdr>
    </w:div>
    <w:div w:id="689335058">
      <w:bodyDiv w:val="1"/>
      <w:marLeft w:val="0"/>
      <w:marRight w:val="0"/>
      <w:marTop w:val="0"/>
      <w:marBottom w:val="0"/>
      <w:divBdr>
        <w:top w:val="none" w:sz="0" w:space="0" w:color="auto"/>
        <w:left w:val="none" w:sz="0" w:space="0" w:color="auto"/>
        <w:bottom w:val="none" w:sz="0" w:space="0" w:color="auto"/>
        <w:right w:val="none" w:sz="0" w:space="0" w:color="auto"/>
      </w:divBdr>
    </w:div>
    <w:div w:id="689834839">
      <w:bodyDiv w:val="1"/>
      <w:marLeft w:val="0"/>
      <w:marRight w:val="0"/>
      <w:marTop w:val="0"/>
      <w:marBottom w:val="0"/>
      <w:divBdr>
        <w:top w:val="none" w:sz="0" w:space="0" w:color="auto"/>
        <w:left w:val="none" w:sz="0" w:space="0" w:color="auto"/>
        <w:bottom w:val="none" w:sz="0" w:space="0" w:color="auto"/>
        <w:right w:val="none" w:sz="0" w:space="0" w:color="auto"/>
      </w:divBdr>
    </w:div>
    <w:div w:id="690227539">
      <w:bodyDiv w:val="1"/>
      <w:marLeft w:val="0"/>
      <w:marRight w:val="0"/>
      <w:marTop w:val="0"/>
      <w:marBottom w:val="0"/>
      <w:divBdr>
        <w:top w:val="none" w:sz="0" w:space="0" w:color="auto"/>
        <w:left w:val="none" w:sz="0" w:space="0" w:color="auto"/>
        <w:bottom w:val="none" w:sz="0" w:space="0" w:color="auto"/>
        <w:right w:val="none" w:sz="0" w:space="0" w:color="auto"/>
      </w:divBdr>
    </w:div>
    <w:div w:id="691030692">
      <w:bodyDiv w:val="1"/>
      <w:marLeft w:val="0"/>
      <w:marRight w:val="0"/>
      <w:marTop w:val="0"/>
      <w:marBottom w:val="0"/>
      <w:divBdr>
        <w:top w:val="none" w:sz="0" w:space="0" w:color="auto"/>
        <w:left w:val="none" w:sz="0" w:space="0" w:color="auto"/>
        <w:bottom w:val="none" w:sz="0" w:space="0" w:color="auto"/>
        <w:right w:val="none" w:sz="0" w:space="0" w:color="auto"/>
      </w:divBdr>
    </w:div>
    <w:div w:id="691032827">
      <w:bodyDiv w:val="1"/>
      <w:marLeft w:val="0"/>
      <w:marRight w:val="0"/>
      <w:marTop w:val="0"/>
      <w:marBottom w:val="0"/>
      <w:divBdr>
        <w:top w:val="none" w:sz="0" w:space="0" w:color="auto"/>
        <w:left w:val="none" w:sz="0" w:space="0" w:color="auto"/>
        <w:bottom w:val="none" w:sz="0" w:space="0" w:color="auto"/>
        <w:right w:val="none" w:sz="0" w:space="0" w:color="auto"/>
      </w:divBdr>
    </w:div>
    <w:div w:id="691151060">
      <w:bodyDiv w:val="1"/>
      <w:marLeft w:val="0"/>
      <w:marRight w:val="0"/>
      <w:marTop w:val="0"/>
      <w:marBottom w:val="0"/>
      <w:divBdr>
        <w:top w:val="none" w:sz="0" w:space="0" w:color="auto"/>
        <w:left w:val="none" w:sz="0" w:space="0" w:color="auto"/>
        <w:bottom w:val="none" w:sz="0" w:space="0" w:color="auto"/>
        <w:right w:val="none" w:sz="0" w:space="0" w:color="auto"/>
      </w:divBdr>
    </w:div>
    <w:div w:id="691297334">
      <w:bodyDiv w:val="1"/>
      <w:marLeft w:val="0"/>
      <w:marRight w:val="0"/>
      <w:marTop w:val="0"/>
      <w:marBottom w:val="0"/>
      <w:divBdr>
        <w:top w:val="none" w:sz="0" w:space="0" w:color="auto"/>
        <w:left w:val="none" w:sz="0" w:space="0" w:color="auto"/>
        <w:bottom w:val="none" w:sz="0" w:space="0" w:color="auto"/>
        <w:right w:val="none" w:sz="0" w:space="0" w:color="auto"/>
      </w:divBdr>
    </w:div>
    <w:div w:id="691302122">
      <w:bodyDiv w:val="1"/>
      <w:marLeft w:val="0"/>
      <w:marRight w:val="0"/>
      <w:marTop w:val="0"/>
      <w:marBottom w:val="0"/>
      <w:divBdr>
        <w:top w:val="none" w:sz="0" w:space="0" w:color="auto"/>
        <w:left w:val="none" w:sz="0" w:space="0" w:color="auto"/>
        <w:bottom w:val="none" w:sz="0" w:space="0" w:color="auto"/>
        <w:right w:val="none" w:sz="0" w:space="0" w:color="auto"/>
      </w:divBdr>
    </w:div>
    <w:div w:id="691345979">
      <w:bodyDiv w:val="1"/>
      <w:marLeft w:val="0"/>
      <w:marRight w:val="0"/>
      <w:marTop w:val="0"/>
      <w:marBottom w:val="0"/>
      <w:divBdr>
        <w:top w:val="none" w:sz="0" w:space="0" w:color="auto"/>
        <w:left w:val="none" w:sz="0" w:space="0" w:color="auto"/>
        <w:bottom w:val="none" w:sz="0" w:space="0" w:color="auto"/>
        <w:right w:val="none" w:sz="0" w:space="0" w:color="auto"/>
      </w:divBdr>
    </w:div>
    <w:div w:id="691346051">
      <w:bodyDiv w:val="1"/>
      <w:marLeft w:val="0"/>
      <w:marRight w:val="0"/>
      <w:marTop w:val="0"/>
      <w:marBottom w:val="0"/>
      <w:divBdr>
        <w:top w:val="none" w:sz="0" w:space="0" w:color="auto"/>
        <w:left w:val="none" w:sz="0" w:space="0" w:color="auto"/>
        <w:bottom w:val="none" w:sz="0" w:space="0" w:color="auto"/>
        <w:right w:val="none" w:sz="0" w:space="0" w:color="auto"/>
      </w:divBdr>
    </w:div>
    <w:div w:id="691492856">
      <w:bodyDiv w:val="1"/>
      <w:marLeft w:val="0"/>
      <w:marRight w:val="0"/>
      <w:marTop w:val="0"/>
      <w:marBottom w:val="0"/>
      <w:divBdr>
        <w:top w:val="none" w:sz="0" w:space="0" w:color="auto"/>
        <w:left w:val="none" w:sz="0" w:space="0" w:color="auto"/>
        <w:bottom w:val="none" w:sz="0" w:space="0" w:color="auto"/>
        <w:right w:val="none" w:sz="0" w:space="0" w:color="auto"/>
      </w:divBdr>
    </w:div>
    <w:div w:id="691610254">
      <w:bodyDiv w:val="1"/>
      <w:marLeft w:val="0"/>
      <w:marRight w:val="0"/>
      <w:marTop w:val="0"/>
      <w:marBottom w:val="0"/>
      <w:divBdr>
        <w:top w:val="none" w:sz="0" w:space="0" w:color="auto"/>
        <w:left w:val="none" w:sz="0" w:space="0" w:color="auto"/>
        <w:bottom w:val="none" w:sz="0" w:space="0" w:color="auto"/>
        <w:right w:val="none" w:sz="0" w:space="0" w:color="auto"/>
      </w:divBdr>
    </w:div>
    <w:div w:id="692264277">
      <w:bodyDiv w:val="1"/>
      <w:marLeft w:val="0"/>
      <w:marRight w:val="0"/>
      <w:marTop w:val="0"/>
      <w:marBottom w:val="0"/>
      <w:divBdr>
        <w:top w:val="none" w:sz="0" w:space="0" w:color="auto"/>
        <w:left w:val="none" w:sz="0" w:space="0" w:color="auto"/>
        <w:bottom w:val="none" w:sz="0" w:space="0" w:color="auto"/>
        <w:right w:val="none" w:sz="0" w:space="0" w:color="auto"/>
      </w:divBdr>
    </w:div>
    <w:div w:id="692415376">
      <w:bodyDiv w:val="1"/>
      <w:marLeft w:val="0"/>
      <w:marRight w:val="0"/>
      <w:marTop w:val="0"/>
      <w:marBottom w:val="0"/>
      <w:divBdr>
        <w:top w:val="none" w:sz="0" w:space="0" w:color="auto"/>
        <w:left w:val="none" w:sz="0" w:space="0" w:color="auto"/>
        <w:bottom w:val="none" w:sz="0" w:space="0" w:color="auto"/>
        <w:right w:val="none" w:sz="0" w:space="0" w:color="auto"/>
      </w:divBdr>
    </w:div>
    <w:div w:id="692418022">
      <w:bodyDiv w:val="1"/>
      <w:marLeft w:val="0"/>
      <w:marRight w:val="0"/>
      <w:marTop w:val="0"/>
      <w:marBottom w:val="0"/>
      <w:divBdr>
        <w:top w:val="none" w:sz="0" w:space="0" w:color="auto"/>
        <w:left w:val="none" w:sz="0" w:space="0" w:color="auto"/>
        <w:bottom w:val="none" w:sz="0" w:space="0" w:color="auto"/>
        <w:right w:val="none" w:sz="0" w:space="0" w:color="auto"/>
      </w:divBdr>
    </w:div>
    <w:div w:id="692458975">
      <w:bodyDiv w:val="1"/>
      <w:marLeft w:val="0"/>
      <w:marRight w:val="0"/>
      <w:marTop w:val="0"/>
      <w:marBottom w:val="0"/>
      <w:divBdr>
        <w:top w:val="none" w:sz="0" w:space="0" w:color="auto"/>
        <w:left w:val="none" w:sz="0" w:space="0" w:color="auto"/>
        <w:bottom w:val="none" w:sz="0" w:space="0" w:color="auto"/>
        <w:right w:val="none" w:sz="0" w:space="0" w:color="auto"/>
      </w:divBdr>
    </w:div>
    <w:div w:id="692533063">
      <w:bodyDiv w:val="1"/>
      <w:marLeft w:val="0"/>
      <w:marRight w:val="0"/>
      <w:marTop w:val="0"/>
      <w:marBottom w:val="0"/>
      <w:divBdr>
        <w:top w:val="none" w:sz="0" w:space="0" w:color="auto"/>
        <w:left w:val="none" w:sz="0" w:space="0" w:color="auto"/>
        <w:bottom w:val="none" w:sz="0" w:space="0" w:color="auto"/>
        <w:right w:val="none" w:sz="0" w:space="0" w:color="auto"/>
      </w:divBdr>
    </w:div>
    <w:div w:id="692925713">
      <w:bodyDiv w:val="1"/>
      <w:marLeft w:val="0"/>
      <w:marRight w:val="0"/>
      <w:marTop w:val="0"/>
      <w:marBottom w:val="0"/>
      <w:divBdr>
        <w:top w:val="none" w:sz="0" w:space="0" w:color="auto"/>
        <w:left w:val="none" w:sz="0" w:space="0" w:color="auto"/>
        <w:bottom w:val="none" w:sz="0" w:space="0" w:color="auto"/>
        <w:right w:val="none" w:sz="0" w:space="0" w:color="auto"/>
      </w:divBdr>
    </w:div>
    <w:div w:id="693001523">
      <w:bodyDiv w:val="1"/>
      <w:marLeft w:val="0"/>
      <w:marRight w:val="0"/>
      <w:marTop w:val="0"/>
      <w:marBottom w:val="0"/>
      <w:divBdr>
        <w:top w:val="none" w:sz="0" w:space="0" w:color="auto"/>
        <w:left w:val="none" w:sz="0" w:space="0" w:color="auto"/>
        <w:bottom w:val="none" w:sz="0" w:space="0" w:color="auto"/>
        <w:right w:val="none" w:sz="0" w:space="0" w:color="auto"/>
      </w:divBdr>
    </w:div>
    <w:div w:id="693044424">
      <w:bodyDiv w:val="1"/>
      <w:marLeft w:val="0"/>
      <w:marRight w:val="0"/>
      <w:marTop w:val="0"/>
      <w:marBottom w:val="0"/>
      <w:divBdr>
        <w:top w:val="none" w:sz="0" w:space="0" w:color="auto"/>
        <w:left w:val="none" w:sz="0" w:space="0" w:color="auto"/>
        <w:bottom w:val="none" w:sz="0" w:space="0" w:color="auto"/>
        <w:right w:val="none" w:sz="0" w:space="0" w:color="auto"/>
      </w:divBdr>
    </w:div>
    <w:div w:id="693262559">
      <w:bodyDiv w:val="1"/>
      <w:marLeft w:val="0"/>
      <w:marRight w:val="0"/>
      <w:marTop w:val="0"/>
      <w:marBottom w:val="0"/>
      <w:divBdr>
        <w:top w:val="none" w:sz="0" w:space="0" w:color="auto"/>
        <w:left w:val="none" w:sz="0" w:space="0" w:color="auto"/>
        <w:bottom w:val="none" w:sz="0" w:space="0" w:color="auto"/>
        <w:right w:val="none" w:sz="0" w:space="0" w:color="auto"/>
      </w:divBdr>
    </w:div>
    <w:div w:id="693268436">
      <w:bodyDiv w:val="1"/>
      <w:marLeft w:val="0"/>
      <w:marRight w:val="0"/>
      <w:marTop w:val="0"/>
      <w:marBottom w:val="0"/>
      <w:divBdr>
        <w:top w:val="none" w:sz="0" w:space="0" w:color="auto"/>
        <w:left w:val="none" w:sz="0" w:space="0" w:color="auto"/>
        <w:bottom w:val="none" w:sz="0" w:space="0" w:color="auto"/>
        <w:right w:val="none" w:sz="0" w:space="0" w:color="auto"/>
      </w:divBdr>
    </w:div>
    <w:div w:id="693270244">
      <w:bodyDiv w:val="1"/>
      <w:marLeft w:val="0"/>
      <w:marRight w:val="0"/>
      <w:marTop w:val="0"/>
      <w:marBottom w:val="0"/>
      <w:divBdr>
        <w:top w:val="none" w:sz="0" w:space="0" w:color="auto"/>
        <w:left w:val="none" w:sz="0" w:space="0" w:color="auto"/>
        <w:bottom w:val="none" w:sz="0" w:space="0" w:color="auto"/>
        <w:right w:val="none" w:sz="0" w:space="0" w:color="auto"/>
      </w:divBdr>
    </w:div>
    <w:div w:id="693461787">
      <w:bodyDiv w:val="1"/>
      <w:marLeft w:val="0"/>
      <w:marRight w:val="0"/>
      <w:marTop w:val="0"/>
      <w:marBottom w:val="0"/>
      <w:divBdr>
        <w:top w:val="none" w:sz="0" w:space="0" w:color="auto"/>
        <w:left w:val="none" w:sz="0" w:space="0" w:color="auto"/>
        <w:bottom w:val="none" w:sz="0" w:space="0" w:color="auto"/>
        <w:right w:val="none" w:sz="0" w:space="0" w:color="auto"/>
      </w:divBdr>
    </w:div>
    <w:div w:id="693461806">
      <w:bodyDiv w:val="1"/>
      <w:marLeft w:val="0"/>
      <w:marRight w:val="0"/>
      <w:marTop w:val="0"/>
      <w:marBottom w:val="0"/>
      <w:divBdr>
        <w:top w:val="none" w:sz="0" w:space="0" w:color="auto"/>
        <w:left w:val="none" w:sz="0" w:space="0" w:color="auto"/>
        <w:bottom w:val="none" w:sz="0" w:space="0" w:color="auto"/>
        <w:right w:val="none" w:sz="0" w:space="0" w:color="auto"/>
      </w:divBdr>
    </w:div>
    <w:div w:id="693532730">
      <w:bodyDiv w:val="1"/>
      <w:marLeft w:val="0"/>
      <w:marRight w:val="0"/>
      <w:marTop w:val="0"/>
      <w:marBottom w:val="0"/>
      <w:divBdr>
        <w:top w:val="none" w:sz="0" w:space="0" w:color="auto"/>
        <w:left w:val="none" w:sz="0" w:space="0" w:color="auto"/>
        <w:bottom w:val="none" w:sz="0" w:space="0" w:color="auto"/>
        <w:right w:val="none" w:sz="0" w:space="0" w:color="auto"/>
      </w:divBdr>
    </w:div>
    <w:div w:id="693574660">
      <w:bodyDiv w:val="1"/>
      <w:marLeft w:val="0"/>
      <w:marRight w:val="0"/>
      <w:marTop w:val="0"/>
      <w:marBottom w:val="0"/>
      <w:divBdr>
        <w:top w:val="none" w:sz="0" w:space="0" w:color="auto"/>
        <w:left w:val="none" w:sz="0" w:space="0" w:color="auto"/>
        <w:bottom w:val="none" w:sz="0" w:space="0" w:color="auto"/>
        <w:right w:val="none" w:sz="0" w:space="0" w:color="auto"/>
      </w:divBdr>
    </w:div>
    <w:div w:id="693575422">
      <w:bodyDiv w:val="1"/>
      <w:marLeft w:val="0"/>
      <w:marRight w:val="0"/>
      <w:marTop w:val="0"/>
      <w:marBottom w:val="0"/>
      <w:divBdr>
        <w:top w:val="none" w:sz="0" w:space="0" w:color="auto"/>
        <w:left w:val="none" w:sz="0" w:space="0" w:color="auto"/>
        <w:bottom w:val="none" w:sz="0" w:space="0" w:color="auto"/>
        <w:right w:val="none" w:sz="0" w:space="0" w:color="auto"/>
      </w:divBdr>
    </w:div>
    <w:div w:id="693656221">
      <w:bodyDiv w:val="1"/>
      <w:marLeft w:val="0"/>
      <w:marRight w:val="0"/>
      <w:marTop w:val="0"/>
      <w:marBottom w:val="0"/>
      <w:divBdr>
        <w:top w:val="none" w:sz="0" w:space="0" w:color="auto"/>
        <w:left w:val="none" w:sz="0" w:space="0" w:color="auto"/>
        <w:bottom w:val="none" w:sz="0" w:space="0" w:color="auto"/>
        <w:right w:val="none" w:sz="0" w:space="0" w:color="auto"/>
      </w:divBdr>
    </w:div>
    <w:div w:id="693724555">
      <w:bodyDiv w:val="1"/>
      <w:marLeft w:val="0"/>
      <w:marRight w:val="0"/>
      <w:marTop w:val="0"/>
      <w:marBottom w:val="0"/>
      <w:divBdr>
        <w:top w:val="none" w:sz="0" w:space="0" w:color="auto"/>
        <w:left w:val="none" w:sz="0" w:space="0" w:color="auto"/>
        <w:bottom w:val="none" w:sz="0" w:space="0" w:color="auto"/>
        <w:right w:val="none" w:sz="0" w:space="0" w:color="auto"/>
      </w:divBdr>
    </w:div>
    <w:div w:id="693844356">
      <w:bodyDiv w:val="1"/>
      <w:marLeft w:val="0"/>
      <w:marRight w:val="0"/>
      <w:marTop w:val="0"/>
      <w:marBottom w:val="0"/>
      <w:divBdr>
        <w:top w:val="none" w:sz="0" w:space="0" w:color="auto"/>
        <w:left w:val="none" w:sz="0" w:space="0" w:color="auto"/>
        <w:bottom w:val="none" w:sz="0" w:space="0" w:color="auto"/>
        <w:right w:val="none" w:sz="0" w:space="0" w:color="auto"/>
      </w:divBdr>
    </w:div>
    <w:div w:id="693921782">
      <w:bodyDiv w:val="1"/>
      <w:marLeft w:val="0"/>
      <w:marRight w:val="0"/>
      <w:marTop w:val="0"/>
      <w:marBottom w:val="0"/>
      <w:divBdr>
        <w:top w:val="none" w:sz="0" w:space="0" w:color="auto"/>
        <w:left w:val="none" w:sz="0" w:space="0" w:color="auto"/>
        <w:bottom w:val="none" w:sz="0" w:space="0" w:color="auto"/>
        <w:right w:val="none" w:sz="0" w:space="0" w:color="auto"/>
      </w:divBdr>
    </w:div>
    <w:div w:id="693964757">
      <w:bodyDiv w:val="1"/>
      <w:marLeft w:val="0"/>
      <w:marRight w:val="0"/>
      <w:marTop w:val="0"/>
      <w:marBottom w:val="0"/>
      <w:divBdr>
        <w:top w:val="none" w:sz="0" w:space="0" w:color="auto"/>
        <w:left w:val="none" w:sz="0" w:space="0" w:color="auto"/>
        <w:bottom w:val="none" w:sz="0" w:space="0" w:color="auto"/>
        <w:right w:val="none" w:sz="0" w:space="0" w:color="auto"/>
      </w:divBdr>
    </w:div>
    <w:div w:id="694308555">
      <w:bodyDiv w:val="1"/>
      <w:marLeft w:val="0"/>
      <w:marRight w:val="0"/>
      <w:marTop w:val="0"/>
      <w:marBottom w:val="0"/>
      <w:divBdr>
        <w:top w:val="none" w:sz="0" w:space="0" w:color="auto"/>
        <w:left w:val="none" w:sz="0" w:space="0" w:color="auto"/>
        <w:bottom w:val="none" w:sz="0" w:space="0" w:color="auto"/>
        <w:right w:val="none" w:sz="0" w:space="0" w:color="auto"/>
      </w:divBdr>
    </w:div>
    <w:div w:id="694380189">
      <w:bodyDiv w:val="1"/>
      <w:marLeft w:val="0"/>
      <w:marRight w:val="0"/>
      <w:marTop w:val="0"/>
      <w:marBottom w:val="0"/>
      <w:divBdr>
        <w:top w:val="none" w:sz="0" w:space="0" w:color="auto"/>
        <w:left w:val="none" w:sz="0" w:space="0" w:color="auto"/>
        <w:bottom w:val="none" w:sz="0" w:space="0" w:color="auto"/>
        <w:right w:val="none" w:sz="0" w:space="0" w:color="auto"/>
      </w:divBdr>
    </w:div>
    <w:div w:id="694497529">
      <w:bodyDiv w:val="1"/>
      <w:marLeft w:val="0"/>
      <w:marRight w:val="0"/>
      <w:marTop w:val="0"/>
      <w:marBottom w:val="0"/>
      <w:divBdr>
        <w:top w:val="none" w:sz="0" w:space="0" w:color="auto"/>
        <w:left w:val="none" w:sz="0" w:space="0" w:color="auto"/>
        <w:bottom w:val="none" w:sz="0" w:space="0" w:color="auto"/>
        <w:right w:val="none" w:sz="0" w:space="0" w:color="auto"/>
      </w:divBdr>
    </w:div>
    <w:div w:id="694503657">
      <w:bodyDiv w:val="1"/>
      <w:marLeft w:val="0"/>
      <w:marRight w:val="0"/>
      <w:marTop w:val="0"/>
      <w:marBottom w:val="0"/>
      <w:divBdr>
        <w:top w:val="none" w:sz="0" w:space="0" w:color="auto"/>
        <w:left w:val="none" w:sz="0" w:space="0" w:color="auto"/>
        <w:bottom w:val="none" w:sz="0" w:space="0" w:color="auto"/>
        <w:right w:val="none" w:sz="0" w:space="0" w:color="auto"/>
      </w:divBdr>
    </w:div>
    <w:div w:id="694573260">
      <w:bodyDiv w:val="1"/>
      <w:marLeft w:val="0"/>
      <w:marRight w:val="0"/>
      <w:marTop w:val="0"/>
      <w:marBottom w:val="0"/>
      <w:divBdr>
        <w:top w:val="none" w:sz="0" w:space="0" w:color="auto"/>
        <w:left w:val="none" w:sz="0" w:space="0" w:color="auto"/>
        <w:bottom w:val="none" w:sz="0" w:space="0" w:color="auto"/>
        <w:right w:val="none" w:sz="0" w:space="0" w:color="auto"/>
      </w:divBdr>
    </w:div>
    <w:div w:id="694817271">
      <w:bodyDiv w:val="1"/>
      <w:marLeft w:val="0"/>
      <w:marRight w:val="0"/>
      <w:marTop w:val="0"/>
      <w:marBottom w:val="0"/>
      <w:divBdr>
        <w:top w:val="none" w:sz="0" w:space="0" w:color="auto"/>
        <w:left w:val="none" w:sz="0" w:space="0" w:color="auto"/>
        <w:bottom w:val="none" w:sz="0" w:space="0" w:color="auto"/>
        <w:right w:val="none" w:sz="0" w:space="0" w:color="auto"/>
      </w:divBdr>
    </w:div>
    <w:div w:id="694966948">
      <w:bodyDiv w:val="1"/>
      <w:marLeft w:val="0"/>
      <w:marRight w:val="0"/>
      <w:marTop w:val="0"/>
      <w:marBottom w:val="0"/>
      <w:divBdr>
        <w:top w:val="none" w:sz="0" w:space="0" w:color="auto"/>
        <w:left w:val="none" w:sz="0" w:space="0" w:color="auto"/>
        <w:bottom w:val="none" w:sz="0" w:space="0" w:color="auto"/>
        <w:right w:val="none" w:sz="0" w:space="0" w:color="auto"/>
      </w:divBdr>
    </w:div>
    <w:div w:id="695278132">
      <w:bodyDiv w:val="1"/>
      <w:marLeft w:val="0"/>
      <w:marRight w:val="0"/>
      <w:marTop w:val="0"/>
      <w:marBottom w:val="0"/>
      <w:divBdr>
        <w:top w:val="none" w:sz="0" w:space="0" w:color="auto"/>
        <w:left w:val="none" w:sz="0" w:space="0" w:color="auto"/>
        <w:bottom w:val="none" w:sz="0" w:space="0" w:color="auto"/>
        <w:right w:val="none" w:sz="0" w:space="0" w:color="auto"/>
      </w:divBdr>
    </w:div>
    <w:div w:id="695353509">
      <w:bodyDiv w:val="1"/>
      <w:marLeft w:val="0"/>
      <w:marRight w:val="0"/>
      <w:marTop w:val="0"/>
      <w:marBottom w:val="0"/>
      <w:divBdr>
        <w:top w:val="none" w:sz="0" w:space="0" w:color="auto"/>
        <w:left w:val="none" w:sz="0" w:space="0" w:color="auto"/>
        <w:bottom w:val="none" w:sz="0" w:space="0" w:color="auto"/>
        <w:right w:val="none" w:sz="0" w:space="0" w:color="auto"/>
      </w:divBdr>
    </w:div>
    <w:div w:id="695429675">
      <w:bodyDiv w:val="1"/>
      <w:marLeft w:val="0"/>
      <w:marRight w:val="0"/>
      <w:marTop w:val="0"/>
      <w:marBottom w:val="0"/>
      <w:divBdr>
        <w:top w:val="none" w:sz="0" w:space="0" w:color="auto"/>
        <w:left w:val="none" w:sz="0" w:space="0" w:color="auto"/>
        <w:bottom w:val="none" w:sz="0" w:space="0" w:color="auto"/>
        <w:right w:val="none" w:sz="0" w:space="0" w:color="auto"/>
      </w:divBdr>
    </w:div>
    <w:div w:id="695542114">
      <w:bodyDiv w:val="1"/>
      <w:marLeft w:val="0"/>
      <w:marRight w:val="0"/>
      <w:marTop w:val="0"/>
      <w:marBottom w:val="0"/>
      <w:divBdr>
        <w:top w:val="none" w:sz="0" w:space="0" w:color="auto"/>
        <w:left w:val="none" w:sz="0" w:space="0" w:color="auto"/>
        <w:bottom w:val="none" w:sz="0" w:space="0" w:color="auto"/>
        <w:right w:val="none" w:sz="0" w:space="0" w:color="auto"/>
      </w:divBdr>
    </w:div>
    <w:div w:id="695622773">
      <w:bodyDiv w:val="1"/>
      <w:marLeft w:val="0"/>
      <w:marRight w:val="0"/>
      <w:marTop w:val="0"/>
      <w:marBottom w:val="0"/>
      <w:divBdr>
        <w:top w:val="none" w:sz="0" w:space="0" w:color="auto"/>
        <w:left w:val="none" w:sz="0" w:space="0" w:color="auto"/>
        <w:bottom w:val="none" w:sz="0" w:space="0" w:color="auto"/>
        <w:right w:val="none" w:sz="0" w:space="0" w:color="auto"/>
      </w:divBdr>
    </w:div>
    <w:div w:id="696001238">
      <w:bodyDiv w:val="1"/>
      <w:marLeft w:val="0"/>
      <w:marRight w:val="0"/>
      <w:marTop w:val="0"/>
      <w:marBottom w:val="0"/>
      <w:divBdr>
        <w:top w:val="none" w:sz="0" w:space="0" w:color="auto"/>
        <w:left w:val="none" w:sz="0" w:space="0" w:color="auto"/>
        <w:bottom w:val="none" w:sz="0" w:space="0" w:color="auto"/>
        <w:right w:val="none" w:sz="0" w:space="0" w:color="auto"/>
      </w:divBdr>
    </w:div>
    <w:div w:id="696005419">
      <w:bodyDiv w:val="1"/>
      <w:marLeft w:val="0"/>
      <w:marRight w:val="0"/>
      <w:marTop w:val="0"/>
      <w:marBottom w:val="0"/>
      <w:divBdr>
        <w:top w:val="none" w:sz="0" w:space="0" w:color="auto"/>
        <w:left w:val="none" w:sz="0" w:space="0" w:color="auto"/>
        <w:bottom w:val="none" w:sz="0" w:space="0" w:color="auto"/>
        <w:right w:val="none" w:sz="0" w:space="0" w:color="auto"/>
      </w:divBdr>
    </w:div>
    <w:div w:id="696006760">
      <w:bodyDiv w:val="1"/>
      <w:marLeft w:val="0"/>
      <w:marRight w:val="0"/>
      <w:marTop w:val="0"/>
      <w:marBottom w:val="0"/>
      <w:divBdr>
        <w:top w:val="none" w:sz="0" w:space="0" w:color="auto"/>
        <w:left w:val="none" w:sz="0" w:space="0" w:color="auto"/>
        <w:bottom w:val="none" w:sz="0" w:space="0" w:color="auto"/>
        <w:right w:val="none" w:sz="0" w:space="0" w:color="auto"/>
      </w:divBdr>
    </w:div>
    <w:div w:id="696008113">
      <w:bodyDiv w:val="1"/>
      <w:marLeft w:val="0"/>
      <w:marRight w:val="0"/>
      <w:marTop w:val="0"/>
      <w:marBottom w:val="0"/>
      <w:divBdr>
        <w:top w:val="none" w:sz="0" w:space="0" w:color="auto"/>
        <w:left w:val="none" w:sz="0" w:space="0" w:color="auto"/>
        <w:bottom w:val="none" w:sz="0" w:space="0" w:color="auto"/>
        <w:right w:val="none" w:sz="0" w:space="0" w:color="auto"/>
      </w:divBdr>
    </w:div>
    <w:div w:id="696009778">
      <w:bodyDiv w:val="1"/>
      <w:marLeft w:val="0"/>
      <w:marRight w:val="0"/>
      <w:marTop w:val="0"/>
      <w:marBottom w:val="0"/>
      <w:divBdr>
        <w:top w:val="none" w:sz="0" w:space="0" w:color="auto"/>
        <w:left w:val="none" w:sz="0" w:space="0" w:color="auto"/>
        <w:bottom w:val="none" w:sz="0" w:space="0" w:color="auto"/>
        <w:right w:val="none" w:sz="0" w:space="0" w:color="auto"/>
      </w:divBdr>
    </w:div>
    <w:div w:id="696076885">
      <w:bodyDiv w:val="1"/>
      <w:marLeft w:val="0"/>
      <w:marRight w:val="0"/>
      <w:marTop w:val="0"/>
      <w:marBottom w:val="0"/>
      <w:divBdr>
        <w:top w:val="none" w:sz="0" w:space="0" w:color="auto"/>
        <w:left w:val="none" w:sz="0" w:space="0" w:color="auto"/>
        <w:bottom w:val="none" w:sz="0" w:space="0" w:color="auto"/>
        <w:right w:val="none" w:sz="0" w:space="0" w:color="auto"/>
      </w:divBdr>
    </w:div>
    <w:div w:id="696195227">
      <w:bodyDiv w:val="1"/>
      <w:marLeft w:val="0"/>
      <w:marRight w:val="0"/>
      <w:marTop w:val="0"/>
      <w:marBottom w:val="0"/>
      <w:divBdr>
        <w:top w:val="none" w:sz="0" w:space="0" w:color="auto"/>
        <w:left w:val="none" w:sz="0" w:space="0" w:color="auto"/>
        <w:bottom w:val="none" w:sz="0" w:space="0" w:color="auto"/>
        <w:right w:val="none" w:sz="0" w:space="0" w:color="auto"/>
      </w:divBdr>
    </w:div>
    <w:div w:id="696195327">
      <w:bodyDiv w:val="1"/>
      <w:marLeft w:val="0"/>
      <w:marRight w:val="0"/>
      <w:marTop w:val="0"/>
      <w:marBottom w:val="0"/>
      <w:divBdr>
        <w:top w:val="none" w:sz="0" w:space="0" w:color="auto"/>
        <w:left w:val="none" w:sz="0" w:space="0" w:color="auto"/>
        <w:bottom w:val="none" w:sz="0" w:space="0" w:color="auto"/>
        <w:right w:val="none" w:sz="0" w:space="0" w:color="auto"/>
      </w:divBdr>
    </w:div>
    <w:div w:id="696200274">
      <w:bodyDiv w:val="1"/>
      <w:marLeft w:val="0"/>
      <w:marRight w:val="0"/>
      <w:marTop w:val="0"/>
      <w:marBottom w:val="0"/>
      <w:divBdr>
        <w:top w:val="none" w:sz="0" w:space="0" w:color="auto"/>
        <w:left w:val="none" w:sz="0" w:space="0" w:color="auto"/>
        <w:bottom w:val="none" w:sz="0" w:space="0" w:color="auto"/>
        <w:right w:val="none" w:sz="0" w:space="0" w:color="auto"/>
      </w:divBdr>
    </w:div>
    <w:div w:id="696735494">
      <w:bodyDiv w:val="1"/>
      <w:marLeft w:val="0"/>
      <w:marRight w:val="0"/>
      <w:marTop w:val="0"/>
      <w:marBottom w:val="0"/>
      <w:divBdr>
        <w:top w:val="none" w:sz="0" w:space="0" w:color="auto"/>
        <w:left w:val="none" w:sz="0" w:space="0" w:color="auto"/>
        <w:bottom w:val="none" w:sz="0" w:space="0" w:color="auto"/>
        <w:right w:val="none" w:sz="0" w:space="0" w:color="auto"/>
      </w:divBdr>
    </w:div>
    <w:div w:id="696808189">
      <w:bodyDiv w:val="1"/>
      <w:marLeft w:val="0"/>
      <w:marRight w:val="0"/>
      <w:marTop w:val="0"/>
      <w:marBottom w:val="0"/>
      <w:divBdr>
        <w:top w:val="none" w:sz="0" w:space="0" w:color="auto"/>
        <w:left w:val="none" w:sz="0" w:space="0" w:color="auto"/>
        <w:bottom w:val="none" w:sz="0" w:space="0" w:color="auto"/>
        <w:right w:val="none" w:sz="0" w:space="0" w:color="auto"/>
      </w:divBdr>
    </w:div>
    <w:div w:id="696933620">
      <w:bodyDiv w:val="1"/>
      <w:marLeft w:val="0"/>
      <w:marRight w:val="0"/>
      <w:marTop w:val="0"/>
      <w:marBottom w:val="0"/>
      <w:divBdr>
        <w:top w:val="none" w:sz="0" w:space="0" w:color="auto"/>
        <w:left w:val="none" w:sz="0" w:space="0" w:color="auto"/>
        <w:bottom w:val="none" w:sz="0" w:space="0" w:color="auto"/>
        <w:right w:val="none" w:sz="0" w:space="0" w:color="auto"/>
      </w:divBdr>
    </w:div>
    <w:div w:id="696976975">
      <w:bodyDiv w:val="1"/>
      <w:marLeft w:val="0"/>
      <w:marRight w:val="0"/>
      <w:marTop w:val="0"/>
      <w:marBottom w:val="0"/>
      <w:divBdr>
        <w:top w:val="none" w:sz="0" w:space="0" w:color="auto"/>
        <w:left w:val="none" w:sz="0" w:space="0" w:color="auto"/>
        <w:bottom w:val="none" w:sz="0" w:space="0" w:color="auto"/>
        <w:right w:val="none" w:sz="0" w:space="0" w:color="auto"/>
      </w:divBdr>
    </w:div>
    <w:div w:id="697046671">
      <w:bodyDiv w:val="1"/>
      <w:marLeft w:val="0"/>
      <w:marRight w:val="0"/>
      <w:marTop w:val="0"/>
      <w:marBottom w:val="0"/>
      <w:divBdr>
        <w:top w:val="none" w:sz="0" w:space="0" w:color="auto"/>
        <w:left w:val="none" w:sz="0" w:space="0" w:color="auto"/>
        <w:bottom w:val="none" w:sz="0" w:space="0" w:color="auto"/>
        <w:right w:val="none" w:sz="0" w:space="0" w:color="auto"/>
      </w:divBdr>
    </w:div>
    <w:div w:id="697319706">
      <w:bodyDiv w:val="1"/>
      <w:marLeft w:val="0"/>
      <w:marRight w:val="0"/>
      <w:marTop w:val="0"/>
      <w:marBottom w:val="0"/>
      <w:divBdr>
        <w:top w:val="none" w:sz="0" w:space="0" w:color="auto"/>
        <w:left w:val="none" w:sz="0" w:space="0" w:color="auto"/>
        <w:bottom w:val="none" w:sz="0" w:space="0" w:color="auto"/>
        <w:right w:val="none" w:sz="0" w:space="0" w:color="auto"/>
      </w:divBdr>
    </w:div>
    <w:div w:id="697387747">
      <w:bodyDiv w:val="1"/>
      <w:marLeft w:val="0"/>
      <w:marRight w:val="0"/>
      <w:marTop w:val="0"/>
      <w:marBottom w:val="0"/>
      <w:divBdr>
        <w:top w:val="none" w:sz="0" w:space="0" w:color="auto"/>
        <w:left w:val="none" w:sz="0" w:space="0" w:color="auto"/>
        <w:bottom w:val="none" w:sz="0" w:space="0" w:color="auto"/>
        <w:right w:val="none" w:sz="0" w:space="0" w:color="auto"/>
      </w:divBdr>
    </w:div>
    <w:div w:id="697462698">
      <w:bodyDiv w:val="1"/>
      <w:marLeft w:val="0"/>
      <w:marRight w:val="0"/>
      <w:marTop w:val="0"/>
      <w:marBottom w:val="0"/>
      <w:divBdr>
        <w:top w:val="none" w:sz="0" w:space="0" w:color="auto"/>
        <w:left w:val="none" w:sz="0" w:space="0" w:color="auto"/>
        <w:bottom w:val="none" w:sz="0" w:space="0" w:color="auto"/>
        <w:right w:val="none" w:sz="0" w:space="0" w:color="auto"/>
      </w:divBdr>
    </w:div>
    <w:div w:id="697466609">
      <w:bodyDiv w:val="1"/>
      <w:marLeft w:val="0"/>
      <w:marRight w:val="0"/>
      <w:marTop w:val="0"/>
      <w:marBottom w:val="0"/>
      <w:divBdr>
        <w:top w:val="none" w:sz="0" w:space="0" w:color="auto"/>
        <w:left w:val="none" w:sz="0" w:space="0" w:color="auto"/>
        <w:bottom w:val="none" w:sz="0" w:space="0" w:color="auto"/>
        <w:right w:val="none" w:sz="0" w:space="0" w:color="auto"/>
      </w:divBdr>
    </w:div>
    <w:div w:id="697504833">
      <w:bodyDiv w:val="1"/>
      <w:marLeft w:val="0"/>
      <w:marRight w:val="0"/>
      <w:marTop w:val="0"/>
      <w:marBottom w:val="0"/>
      <w:divBdr>
        <w:top w:val="none" w:sz="0" w:space="0" w:color="auto"/>
        <w:left w:val="none" w:sz="0" w:space="0" w:color="auto"/>
        <w:bottom w:val="none" w:sz="0" w:space="0" w:color="auto"/>
        <w:right w:val="none" w:sz="0" w:space="0" w:color="auto"/>
      </w:divBdr>
    </w:div>
    <w:div w:id="697658845">
      <w:bodyDiv w:val="1"/>
      <w:marLeft w:val="0"/>
      <w:marRight w:val="0"/>
      <w:marTop w:val="0"/>
      <w:marBottom w:val="0"/>
      <w:divBdr>
        <w:top w:val="none" w:sz="0" w:space="0" w:color="auto"/>
        <w:left w:val="none" w:sz="0" w:space="0" w:color="auto"/>
        <w:bottom w:val="none" w:sz="0" w:space="0" w:color="auto"/>
        <w:right w:val="none" w:sz="0" w:space="0" w:color="auto"/>
      </w:divBdr>
    </w:div>
    <w:div w:id="697661354">
      <w:bodyDiv w:val="1"/>
      <w:marLeft w:val="0"/>
      <w:marRight w:val="0"/>
      <w:marTop w:val="0"/>
      <w:marBottom w:val="0"/>
      <w:divBdr>
        <w:top w:val="none" w:sz="0" w:space="0" w:color="auto"/>
        <w:left w:val="none" w:sz="0" w:space="0" w:color="auto"/>
        <w:bottom w:val="none" w:sz="0" w:space="0" w:color="auto"/>
        <w:right w:val="none" w:sz="0" w:space="0" w:color="auto"/>
      </w:divBdr>
    </w:div>
    <w:div w:id="698318350">
      <w:bodyDiv w:val="1"/>
      <w:marLeft w:val="0"/>
      <w:marRight w:val="0"/>
      <w:marTop w:val="0"/>
      <w:marBottom w:val="0"/>
      <w:divBdr>
        <w:top w:val="none" w:sz="0" w:space="0" w:color="auto"/>
        <w:left w:val="none" w:sz="0" w:space="0" w:color="auto"/>
        <w:bottom w:val="none" w:sz="0" w:space="0" w:color="auto"/>
        <w:right w:val="none" w:sz="0" w:space="0" w:color="auto"/>
      </w:divBdr>
    </w:div>
    <w:div w:id="698432900">
      <w:bodyDiv w:val="1"/>
      <w:marLeft w:val="0"/>
      <w:marRight w:val="0"/>
      <w:marTop w:val="0"/>
      <w:marBottom w:val="0"/>
      <w:divBdr>
        <w:top w:val="none" w:sz="0" w:space="0" w:color="auto"/>
        <w:left w:val="none" w:sz="0" w:space="0" w:color="auto"/>
        <w:bottom w:val="none" w:sz="0" w:space="0" w:color="auto"/>
        <w:right w:val="none" w:sz="0" w:space="0" w:color="auto"/>
      </w:divBdr>
    </w:div>
    <w:div w:id="698552076">
      <w:bodyDiv w:val="1"/>
      <w:marLeft w:val="0"/>
      <w:marRight w:val="0"/>
      <w:marTop w:val="0"/>
      <w:marBottom w:val="0"/>
      <w:divBdr>
        <w:top w:val="none" w:sz="0" w:space="0" w:color="auto"/>
        <w:left w:val="none" w:sz="0" w:space="0" w:color="auto"/>
        <w:bottom w:val="none" w:sz="0" w:space="0" w:color="auto"/>
        <w:right w:val="none" w:sz="0" w:space="0" w:color="auto"/>
      </w:divBdr>
    </w:div>
    <w:div w:id="698622763">
      <w:bodyDiv w:val="1"/>
      <w:marLeft w:val="0"/>
      <w:marRight w:val="0"/>
      <w:marTop w:val="0"/>
      <w:marBottom w:val="0"/>
      <w:divBdr>
        <w:top w:val="none" w:sz="0" w:space="0" w:color="auto"/>
        <w:left w:val="none" w:sz="0" w:space="0" w:color="auto"/>
        <w:bottom w:val="none" w:sz="0" w:space="0" w:color="auto"/>
        <w:right w:val="none" w:sz="0" w:space="0" w:color="auto"/>
      </w:divBdr>
    </w:div>
    <w:div w:id="698623699">
      <w:bodyDiv w:val="1"/>
      <w:marLeft w:val="0"/>
      <w:marRight w:val="0"/>
      <w:marTop w:val="0"/>
      <w:marBottom w:val="0"/>
      <w:divBdr>
        <w:top w:val="none" w:sz="0" w:space="0" w:color="auto"/>
        <w:left w:val="none" w:sz="0" w:space="0" w:color="auto"/>
        <w:bottom w:val="none" w:sz="0" w:space="0" w:color="auto"/>
        <w:right w:val="none" w:sz="0" w:space="0" w:color="auto"/>
      </w:divBdr>
    </w:div>
    <w:div w:id="698624779">
      <w:bodyDiv w:val="1"/>
      <w:marLeft w:val="0"/>
      <w:marRight w:val="0"/>
      <w:marTop w:val="0"/>
      <w:marBottom w:val="0"/>
      <w:divBdr>
        <w:top w:val="none" w:sz="0" w:space="0" w:color="auto"/>
        <w:left w:val="none" w:sz="0" w:space="0" w:color="auto"/>
        <w:bottom w:val="none" w:sz="0" w:space="0" w:color="auto"/>
        <w:right w:val="none" w:sz="0" w:space="0" w:color="auto"/>
      </w:divBdr>
    </w:div>
    <w:div w:id="698820385">
      <w:bodyDiv w:val="1"/>
      <w:marLeft w:val="0"/>
      <w:marRight w:val="0"/>
      <w:marTop w:val="0"/>
      <w:marBottom w:val="0"/>
      <w:divBdr>
        <w:top w:val="none" w:sz="0" w:space="0" w:color="auto"/>
        <w:left w:val="none" w:sz="0" w:space="0" w:color="auto"/>
        <w:bottom w:val="none" w:sz="0" w:space="0" w:color="auto"/>
        <w:right w:val="none" w:sz="0" w:space="0" w:color="auto"/>
      </w:divBdr>
    </w:div>
    <w:div w:id="698966426">
      <w:bodyDiv w:val="1"/>
      <w:marLeft w:val="0"/>
      <w:marRight w:val="0"/>
      <w:marTop w:val="0"/>
      <w:marBottom w:val="0"/>
      <w:divBdr>
        <w:top w:val="none" w:sz="0" w:space="0" w:color="auto"/>
        <w:left w:val="none" w:sz="0" w:space="0" w:color="auto"/>
        <w:bottom w:val="none" w:sz="0" w:space="0" w:color="auto"/>
        <w:right w:val="none" w:sz="0" w:space="0" w:color="auto"/>
      </w:divBdr>
    </w:div>
    <w:div w:id="699361506">
      <w:bodyDiv w:val="1"/>
      <w:marLeft w:val="0"/>
      <w:marRight w:val="0"/>
      <w:marTop w:val="0"/>
      <w:marBottom w:val="0"/>
      <w:divBdr>
        <w:top w:val="none" w:sz="0" w:space="0" w:color="auto"/>
        <w:left w:val="none" w:sz="0" w:space="0" w:color="auto"/>
        <w:bottom w:val="none" w:sz="0" w:space="0" w:color="auto"/>
        <w:right w:val="none" w:sz="0" w:space="0" w:color="auto"/>
      </w:divBdr>
    </w:div>
    <w:div w:id="699430734">
      <w:bodyDiv w:val="1"/>
      <w:marLeft w:val="0"/>
      <w:marRight w:val="0"/>
      <w:marTop w:val="0"/>
      <w:marBottom w:val="0"/>
      <w:divBdr>
        <w:top w:val="none" w:sz="0" w:space="0" w:color="auto"/>
        <w:left w:val="none" w:sz="0" w:space="0" w:color="auto"/>
        <w:bottom w:val="none" w:sz="0" w:space="0" w:color="auto"/>
        <w:right w:val="none" w:sz="0" w:space="0" w:color="auto"/>
      </w:divBdr>
    </w:div>
    <w:div w:id="699624729">
      <w:bodyDiv w:val="1"/>
      <w:marLeft w:val="0"/>
      <w:marRight w:val="0"/>
      <w:marTop w:val="0"/>
      <w:marBottom w:val="0"/>
      <w:divBdr>
        <w:top w:val="none" w:sz="0" w:space="0" w:color="auto"/>
        <w:left w:val="none" w:sz="0" w:space="0" w:color="auto"/>
        <w:bottom w:val="none" w:sz="0" w:space="0" w:color="auto"/>
        <w:right w:val="none" w:sz="0" w:space="0" w:color="auto"/>
      </w:divBdr>
    </w:div>
    <w:div w:id="699667844">
      <w:bodyDiv w:val="1"/>
      <w:marLeft w:val="0"/>
      <w:marRight w:val="0"/>
      <w:marTop w:val="0"/>
      <w:marBottom w:val="0"/>
      <w:divBdr>
        <w:top w:val="none" w:sz="0" w:space="0" w:color="auto"/>
        <w:left w:val="none" w:sz="0" w:space="0" w:color="auto"/>
        <w:bottom w:val="none" w:sz="0" w:space="0" w:color="auto"/>
        <w:right w:val="none" w:sz="0" w:space="0" w:color="auto"/>
      </w:divBdr>
    </w:div>
    <w:div w:id="699669321">
      <w:bodyDiv w:val="1"/>
      <w:marLeft w:val="0"/>
      <w:marRight w:val="0"/>
      <w:marTop w:val="0"/>
      <w:marBottom w:val="0"/>
      <w:divBdr>
        <w:top w:val="none" w:sz="0" w:space="0" w:color="auto"/>
        <w:left w:val="none" w:sz="0" w:space="0" w:color="auto"/>
        <w:bottom w:val="none" w:sz="0" w:space="0" w:color="auto"/>
        <w:right w:val="none" w:sz="0" w:space="0" w:color="auto"/>
      </w:divBdr>
    </w:div>
    <w:div w:id="699673350">
      <w:bodyDiv w:val="1"/>
      <w:marLeft w:val="0"/>
      <w:marRight w:val="0"/>
      <w:marTop w:val="0"/>
      <w:marBottom w:val="0"/>
      <w:divBdr>
        <w:top w:val="none" w:sz="0" w:space="0" w:color="auto"/>
        <w:left w:val="none" w:sz="0" w:space="0" w:color="auto"/>
        <w:bottom w:val="none" w:sz="0" w:space="0" w:color="auto"/>
        <w:right w:val="none" w:sz="0" w:space="0" w:color="auto"/>
      </w:divBdr>
    </w:div>
    <w:div w:id="700012729">
      <w:bodyDiv w:val="1"/>
      <w:marLeft w:val="0"/>
      <w:marRight w:val="0"/>
      <w:marTop w:val="0"/>
      <w:marBottom w:val="0"/>
      <w:divBdr>
        <w:top w:val="none" w:sz="0" w:space="0" w:color="auto"/>
        <w:left w:val="none" w:sz="0" w:space="0" w:color="auto"/>
        <w:bottom w:val="none" w:sz="0" w:space="0" w:color="auto"/>
        <w:right w:val="none" w:sz="0" w:space="0" w:color="auto"/>
      </w:divBdr>
    </w:div>
    <w:div w:id="700086068">
      <w:bodyDiv w:val="1"/>
      <w:marLeft w:val="0"/>
      <w:marRight w:val="0"/>
      <w:marTop w:val="0"/>
      <w:marBottom w:val="0"/>
      <w:divBdr>
        <w:top w:val="none" w:sz="0" w:space="0" w:color="auto"/>
        <w:left w:val="none" w:sz="0" w:space="0" w:color="auto"/>
        <w:bottom w:val="none" w:sz="0" w:space="0" w:color="auto"/>
        <w:right w:val="none" w:sz="0" w:space="0" w:color="auto"/>
      </w:divBdr>
    </w:div>
    <w:div w:id="700127480">
      <w:bodyDiv w:val="1"/>
      <w:marLeft w:val="0"/>
      <w:marRight w:val="0"/>
      <w:marTop w:val="0"/>
      <w:marBottom w:val="0"/>
      <w:divBdr>
        <w:top w:val="none" w:sz="0" w:space="0" w:color="auto"/>
        <w:left w:val="none" w:sz="0" w:space="0" w:color="auto"/>
        <w:bottom w:val="none" w:sz="0" w:space="0" w:color="auto"/>
        <w:right w:val="none" w:sz="0" w:space="0" w:color="auto"/>
      </w:divBdr>
    </w:div>
    <w:div w:id="700135559">
      <w:bodyDiv w:val="1"/>
      <w:marLeft w:val="0"/>
      <w:marRight w:val="0"/>
      <w:marTop w:val="0"/>
      <w:marBottom w:val="0"/>
      <w:divBdr>
        <w:top w:val="none" w:sz="0" w:space="0" w:color="auto"/>
        <w:left w:val="none" w:sz="0" w:space="0" w:color="auto"/>
        <w:bottom w:val="none" w:sz="0" w:space="0" w:color="auto"/>
        <w:right w:val="none" w:sz="0" w:space="0" w:color="auto"/>
      </w:divBdr>
    </w:div>
    <w:div w:id="700203713">
      <w:bodyDiv w:val="1"/>
      <w:marLeft w:val="0"/>
      <w:marRight w:val="0"/>
      <w:marTop w:val="0"/>
      <w:marBottom w:val="0"/>
      <w:divBdr>
        <w:top w:val="none" w:sz="0" w:space="0" w:color="auto"/>
        <w:left w:val="none" w:sz="0" w:space="0" w:color="auto"/>
        <w:bottom w:val="none" w:sz="0" w:space="0" w:color="auto"/>
        <w:right w:val="none" w:sz="0" w:space="0" w:color="auto"/>
      </w:divBdr>
    </w:div>
    <w:div w:id="700210185">
      <w:bodyDiv w:val="1"/>
      <w:marLeft w:val="0"/>
      <w:marRight w:val="0"/>
      <w:marTop w:val="0"/>
      <w:marBottom w:val="0"/>
      <w:divBdr>
        <w:top w:val="none" w:sz="0" w:space="0" w:color="auto"/>
        <w:left w:val="none" w:sz="0" w:space="0" w:color="auto"/>
        <w:bottom w:val="none" w:sz="0" w:space="0" w:color="auto"/>
        <w:right w:val="none" w:sz="0" w:space="0" w:color="auto"/>
      </w:divBdr>
    </w:div>
    <w:div w:id="700394630">
      <w:bodyDiv w:val="1"/>
      <w:marLeft w:val="0"/>
      <w:marRight w:val="0"/>
      <w:marTop w:val="0"/>
      <w:marBottom w:val="0"/>
      <w:divBdr>
        <w:top w:val="none" w:sz="0" w:space="0" w:color="auto"/>
        <w:left w:val="none" w:sz="0" w:space="0" w:color="auto"/>
        <w:bottom w:val="none" w:sz="0" w:space="0" w:color="auto"/>
        <w:right w:val="none" w:sz="0" w:space="0" w:color="auto"/>
      </w:divBdr>
    </w:div>
    <w:div w:id="700395863">
      <w:bodyDiv w:val="1"/>
      <w:marLeft w:val="0"/>
      <w:marRight w:val="0"/>
      <w:marTop w:val="0"/>
      <w:marBottom w:val="0"/>
      <w:divBdr>
        <w:top w:val="none" w:sz="0" w:space="0" w:color="auto"/>
        <w:left w:val="none" w:sz="0" w:space="0" w:color="auto"/>
        <w:bottom w:val="none" w:sz="0" w:space="0" w:color="auto"/>
        <w:right w:val="none" w:sz="0" w:space="0" w:color="auto"/>
      </w:divBdr>
    </w:div>
    <w:div w:id="700399630">
      <w:bodyDiv w:val="1"/>
      <w:marLeft w:val="0"/>
      <w:marRight w:val="0"/>
      <w:marTop w:val="0"/>
      <w:marBottom w:val="0"/>
      <w:divBdr>
        <w:top w:val="none" w:sz="0" w:space="0" w:color="auto"/>
        <w:left w:val="none" w:sz="0" w:space="0" w:color="auto"/>
        <w:bottom w:val="none" w:sz="0" w:space="0" w:color="auto"/>
        <w:right w:val="none" w:sz="0" w:space="0" w:color="auto"/>
      </w:divBdr>
    </w:div>
    <w:div w:id="700667768">
      <w:bodyDiv w:val="1"/>
      <w:marLeft w:val="0"/>
      <w:marRight w:val="0"/>
      <w:marTop w:val="0"/>
      <w:marBottom w:val="0"/>
      <w:divBdr>
        <w:top w:val="none" w:sz="0" w:space="0" w:color="auto"/>
        <w:left w:val="none" w:sz="0" w:space="0" w:color="auto"/>
        <w:bottom w:val="none" w:sz="0" w:space="0" w:color="auto"/>
        <w:right w:val="none" w:sz="0" w:space="0" w:color="auto"/>
      </w:divBdr>
    </w:div>
    <w:div w:id="700790302">
      <w:bodyDiv w:val="1"/>
      <w:marLeft w:val="0"/>
      <w:marRight w:val="0"/>
      <w:marTop w:val="0"/>
      <w:marBottom w:val="0"/>
      <w:divBdr>
        <w:top w:val="none" w:sz="0" w:space="0" w:color="auto"/>
        <w:left w:val="none" w:sz="0" w:space="0" w:color="auto"/>
        <w:bottom w:val="none" w:sz="0" w:space="0" w:color="auto"/>
        <w:right w:val="none" w:sz="0" w:space="0" w:color="auto"/>
      </w:divBdr>
    </w:div>
    <w:div w:id="700934900">
      <w:bodyDiv w:val="1"/>
      <w:marLeft w:val="0"/>
      <w:marRight w:val="0"/>
      <w:marTop w:val="0"/>
      <w:marBottom w:val="0"/>
      <w:divBdr>
        <w:top w:val="none" w:sz="0" w:space="0" w:color="auto"/>
        <w:left w:val="none" w:sz="0" w:space="0" w:color="auto"/>
        <w:bottom w:val="none" w:sz="0" w:space="0" w:color="auto"/>
        <w:right w:val="none" w:sz="0" w:space="0" w:color="auto"/>
      </w:divBdr>
    </w:div>
    <w:div w:id="700937400">
      <w:bodyDiv w:val="1"/>
      <w:marLeft w:val="0"/>
      <w:marRight w:val="0"/>
      <w:marTop w:val="0"/>
      <w:marBottom w:val="0"/>
      <w:divBdr>
        <w:top w:val="none" w:sz="0" w:space="0" w:color="auto"/>
        <w:left w:val="none" w:sz="0" w:space="0" w:color="auto"/>
        <w:bottom w:val="none" w:sz="0" w:space="0" w:color="auto"/>
        <w:right w:val="none" w:sz="0" w:space="0" w:color="auto"/>
      </w:divBdr>
    </w:div>
    <w:div w:id="700980861">
      <w:bodyDiv w:val="1"/>
      <w:marLeft w:val="0"/>
      <w:marRight w:val="0"/>
      <w:marTop w:val="0"/>
      <w:marBottom w:val="0"/>
      <w:divBdr>
        <w:top w:val="none" w:sz="0" w:space="0" w:color="auto"/>
        <w:left w:val="none" w:sz="0" w:space="0" w:color="auto"/>
        <w:bottom w:val="none" w:sz="0" w:space="0" w:color="auto"/>
        <w:right w:val="none" w:sz="0" w:space="0" w:color="auto"/>
      </w:divBdr>
    </w:div>
    <w:div w:id="701128406">
      <w:bodyDiv w:val="1"/>
      <w:marLeft w:val="0"/>
      <w:marRight w:val="0"/>
      <w:marTop w:val="0"/>
      <w:marBottom w:val="0"/>
      <w:divBdr>
        <w:top w:val="none" w:sz="0" w:space="0" w:color="auto"/>
        <w:left w:val="none" w:sz="0" w:space="0" w:color="auto"/>
        <w:bottom w:val="none" w:sz="0" w:space="0" w:color="auto"/>
        <w:right w:val="none" w:sz="0" w:space="0" w:color="auto"/>
      </w:divBdr>
    </w:div>
    <w:div w:id="701324174">
      <w:bodyDiv w:val="1"/>
      <w:marLeft w:val="0"/>
      <w:marRight w:val="0"/>
      <w:marTop w:val="0"/>
      <w:marBottom w:val="0"/>
      <w:divBdr>
        <w:top w:val="none" w:sz="0" w:space="0" w:color="auto"/>
        <w:left w:val="none" w:sz="0" w:space="0" w:color="auto"/>
        <w:bottom w:val="none" w:sz="0" w:space="0" w:color="auto"/>
        <w:right w:val="none" w:sz="0" w:space="0" w:color="auto"/>
      </w:divBdr>
    </w:div>
    <w:div w:id="701512792">
      <w:bodyDiv w:val="1"/>
      <w:marLeft w:val="0"/>
      <w:marRight w:val="0"/>
      <w:marTop w:val="0"/>
      <w:marBottom w:val="0"/>
      <w:divBdr>
        <w:top w:val="none" w:sz="0" w:space="0" w:color="auto"/>
        <w:left w:val="none" w:sz="0" w:space="0" w:color="auto"/>
        <w:bottom w:val="none" w:sz="0" w:space="0" w:color="auto"/>
        <w:right w:val="none" w:sz="0" w:space="0" w:color="auto"/>
      </w:divBdr>
    </w:div>
    <w:div w:id="701516146">
      <w:bodyDiv w:val="1"/>
      <w:marLeft w:val="0"/>
      <w:marRight w:val="0"/>
      <w:marTop w:val="0"/>
      <w:marBottom w:val="0"/>
      <w:divBdr>
        <w:top w:val="none" w:sz="0" w:space="0" w:color="auto"/>
        <w:left w:val="none" w:sz="0" w:space="0" w:color="auto"/>
        <w:bottom w:val="none" w:sz="0" w:space="0" w:color="auto"/>
        <w:right w:val="none" w:sz="0" w:space="0" w:color="auto"/>
      </w:divBdr>
    </w:div>
    <w:div w:id="701787746">
      <w:bodyDiv w:val="1"/>
      <w:marLeft w:val="0"/>
      <w:marRight w:val="0"/>
      <w:marTop w:val="0"/>
      <w:marBottom w:val="0"/>
      <w:divBdr>
        <w:top w:val="none" w:sz="0" w:space="0" w:color="auto"/>
        <w:left w:val="none" w:sz="0" w:space="0" w:color="auto"/>
        <w:bottom w:val="none" w:sz="0" w:space="0" w:color="auto"/>
        <w:right w:val="none" w:sz="0" w:space="0" w:color="auto"/>
      </w:divBdr>
    </w:div>
    <w:div w:id="702050908">
      <w:bodyDiv w:val="1"/>
      <w:marLeft w:val="0"/>
      <w:marRight w:val="0"/>
      <w:marTop w:val="0"/>
      <w:marBottom w:val="0"/>
      <w:divBdr>
        <w:top w:val="none" w:sz="0" w:space="0" w:color="auto"/>
        <w:left w:val="none" w:sz="0" w:space="0" w:color="auto"/>
        <w:bottom w:val="none" w:sz="0" w:space="0" w:color="auto"/>
        <w:right w:val="none" w:sz="0" w:space="0" w:color="auto"/>
      </w:divBdr>
    </w:div>
    <w:div w:id="702093720">
      <w:bodyDiv w:val="1"/>
      <w:marLeft w:val="0"/>
      <w:marRight w:val="0"/>
      <w:marTop w:val="0"/>
      <w:marBottom w:val="0"/>
      <w:divBdr>
        <w:top w:val="none" w:sz="0" w:space="0" w:color="auto"/>
        <w:left w:val="none" w:sz="0" w:space="0" w:color="auto"/>
        <w:bottom w:val="none" w:sz="0" w:space="0" w:color="auto"/>
        <w:right w:val="none" w:sz="0" w:space="0" w:color="auto"/>
      </w:divBdr>
    </w:div>
    <w:div w:id="702097656">
      <w:bodyDiv w:val="1"/>
      <w:marLeft w:val="0"/>
      <w:marRight w:val="0"/>
      <w:marTop w:val="0"/>
      <w:marBottom w:val="0"/>
      <w:divBdr>
        <w:top w:val="none" w:sz="0" w:space="0" w:color="auto"/>
        <w:left w:val="none" w:sz="0" w:space="0" w:color="auto"/>
        <w:bottom w:val="none" w:sz="0" w:space="0" w:color="auto"/>
        <w:right w:val="none" w:sz="0" w:space="0" w:color="auto"/>
      </w:divBdr>
    </w:div>
    <w:div w:id="702174740">
      <w:bodyDiv w:val="1"/>
      <w:marLeft w:val="0"/>
      <w:marRight w:val="0"/>
      <w:marTop w:val="0"/>
      <w:marBottom w:val="0"/>
      <w:divBdr>
        <w:top w:val="none" w:sz="0" w:space="0" w:color="auto"/>
        <w:left w:val="none" w:sz="0" w:space="0" w:color="auto"/>
        <w:bottom w:val="none" w:sz="0" w:space="0" w:color="auto"/>
        <w:right w:val="none" w:sz="0" w:space="0" w:color="auto"/>
      </w:divBdr>
    </w:div>
    <w:div w:id="702484407">
      <w:bodyDiv w:val="1"/>
      <w:marLeft w:val="0"/>
      <w:marRight w:val="0"/>
      <w:marTop w:val="0"/>
      <w:marBottom w:val="0"/>
      <w:divBdr>
        <w:top w:val="none" w:sz="0" w:space="0" w:color="auto"/>
        <w:left w:val="none" w:sz="0" w:space="0" w:color="auto"/>
        <w:bottom w:val="none" w:sz="0" w:space="0" w:color="auto"/>
        <w:right w:val="none" w:sz="0" w:space="0" w:color="auto"/>
      </w:divBdr>
    </w:div>
    <w:div w:id="702561505">
      <w:bodyDiv w:val="1"/>
      <w:marLeft w:val="0"/>
      <w:marRight w:val="0"/>
      <w:marTop w:val="0"/>
      <w:marBottom w:val="0"/>
      <w:divBdr>
        <w:top w:val="none" w:sz="0" w:space="0" w:color="auto"/>
        <w:left w:val="none" w:sz="0" w:space="0" w:color="auto"/>
        <w:bottom w:val="none" w:sz="0" w:space="0" w:color="auto"/>
        <w:right w:val="none" w:sz="0" w:space="0" w:color="auto"/>
      </w:divBdr>
    </w:div>
    <w:div w:id="702632617">
      <w:bodyDiv w:val="1"/>
      <w:marLeft w:val="0"/>
      <w:marRight w:val="0"/>
      <w:marTop w:val="0"/>
      <w:marBottom w:val="0"/>
      <w:divBdr>
        <w:top w:val="none" w:sz="0" w:space="0" w:color="auto"/>
        <w:left w:val="none" w:sz="0" w:space="0" w:color="auto"/>
        <w:bottom w:val="none" w:sz="0" w:space="0" w:color="auto"/>
        <w:right w:val="none" w:sz="0" w:space="0" w:color="auto"/>
      </w:divBdr>
    </w:div>
    <w:div w:id="702678272">
      <w:bodyDiv w:val="1"/>
      <w:marLeft w:val="0"/>
      <w:marRight w:val="0"/>
      <w:marTop w:val="0"/>
      <w:marBottom w:val="0"/>
      <w:divBdr>
        <w:top w:val="none" w:sz="0" w:space="0" w:color="auto"/>
        <w:left w:val="none" w:sz="0" w:space="0" w:color="auto"/>
        <w:bottom w:val="none" w:sz="0" w:space="0" w:color="auto"/>
        <w:right w:val="none" w:sz="0" w:space="0" w:color="auto"/>
      </w:divBdr>
    </w:div>
    <w:div w:id="702706570">
      <w:bodyDiv w:val="1"/>
      <w:marLeft w:val="0"/>
      <w:marRight w:val="0"/>
      <w:marTop w:val="0"/>
      <w:marBottom w:val="0"/>
      <w:divBdr>
        <w:top w:val="none" w:sz="0" w:space="0" w:color="auto"/>
        <w:left w:val="none" w:sz="0" w:space="0" w:color="auto"/>
        <w:bottom w:val="none" w:sz="0" w:space="0" w:color="auto"/>
        <w:right w:val="none" w:sz="0" w:space="0" w:color="auto"/>
      </w:divBdr>
    </w:div>
    <w:div w:id="702827474">
      <w:bodyDiv w:val="1"/>
      <w:marLeft w:val="0"/>
      <w:marRight w:val="0"/>
      <w:marTop w:val="0"/>
      <w:marBottom w:val="0"/>
      <w:divBdr>
        <w:top w:val="none" w:sz="0" w:space="0" w:color="auto"/>
        <w:left w:val="none" w:sz="0" w:space="0" w:color="auto"/>
        <w:bottom w:val="none" w:sz="0" w:space="0" w:color="auto"/>
        <w:right w:val="none" w:sz="0" w:space="0" w:color="auto"/>
      </w:divBdr>
    </w:div>
    <w:div w:id="703024987">
      <w:bodyDiv w:val="1"/>
      <w:marLeft w:val="0"/>
      <w:marRight w:val="0"/>
      <w:marTop w:val="0"/>
      <w:marBottom w:val="0"/>
      <w:divBdr>
        <w:top w:val="none" w:sz="0" w:space="0" w:color="auto"/>
        <w:left w:val="none" w:sz="0" w:space="0" w:color="auto"/>
        <w:bottom w:val="none" w:sz="0" w:space="0" w:color="auto"/>
        <w:right w:val="none" w:sz="0" w:space="0" w:color="auto"/>
      </w:divBdr>
    </w:div>
    <w:div w:id="703217303">
      <w:bodyDiv w:val="1"/>
      <w:marLeft w:val="0"/>
      <w:marRight w:val="0"/>
      <w:marTop w:val="0"/>
      <w:marBottom w:val="0"/>
      <w:divBdr>
        <w:top w:val="none" w:sz="0" w:space="0" w:color="auto"/>
        <w:left w:val="none" w:sz="0" w:space="0" w:color="auto"/>
        <w:bottom w:val="none" w:sz="0" w:space="0" w:color="auto"/>
        <w:right w:val="none" w:sz="0" w:space="0" w:color="auto"/>
      </w:divBdr>
    </w:div>
    <w:div w:id="703794645">
      <w:bodyDiv w:val="1"/>
      <w:marLeft w:val="0"/>
      <w:marRight w:val="0"/>
      <w:marTop w:val="0"/>
      <w:marBottom w:val="0"/>
      <w:divBdr>
        <w:top w:val="none" w:sz="0" w:space="0" w:color="auto"/>
        <w:left w:val="none" w:sz="0" w:space="0" w:color="auto"/>
        <w:bottom w:val="none" w:sz="0" w:space="0" w:color="auto"/>
        <w:right w:val="none" w:sz="0" w:space="0" w:color="auto"/>
      </w:divBdr>
    </w:div>
    <w:div w:id="703795988">
      <w:bodyDiv w:val="1"/>
      <w:marLeft w:val="0"/>
      <w:marRight w:val="0"/>
      <w:marTop w:val="0"/>
      <w:marBottom w:val="0"/>
      <w:divBdr>
        <w:top w:val="none" w:sz="0" w:space="0" w:color="auto"/>
        <w:left w:val="none" w:sz="0" w:space="0" w:color="auto"/>
        <w:bottom w:val="none" w:sz="0" w:space="0" w:color="auto"/>
        <w:right w:val="none" w:sz="0" w:space="0" w:color="auto"/>
      </w:divBdr>
    </w:div>
    <w:div w:id="703796964">
      <w:bodyDiv w:val="1"/>
      <w:marLeft w:val="0"/>
      <w:marRight w:val="0"/>
      <w:marTop w:val="0"/>
      <w:marBottom w:val="0"/>
      <w:divBdr>
        <w:top w:val="none" w:sz="0" w:space="0" w:color="auto"/>
        <w:left w:val="none" w:sz="0" w:space="0" w:color="auto"/>
        <w:bottom w:val="none" w:sz="0" w:space="0" w:color="auto"/>
        <w:right w:val="none" w:sz="0" w:space="0" w:color="auto"/>
      </w:divBdr>
    </w:div>
    <w:div w:id="703797584">
      <w:bodyDiv w:val="1"/>
      <w:marLeft w:val="0"/>
      <w:marRight w:val="0"/>
      <w:marTop w:val="0"/>
      <w:marBottom w:val="0"/>
      <w:divBdr>
        <w:top w:val="none" w:sz="0" w:space="0" w:color="auto"/>
        <w:left w:val="none" w:sz="0" w:space="0" w:color="auto"/>
        <w:bottom w:val="none" w:sz="0" w:space="0" w:color="auto"/>
        <w:right w:val="none" w:sz="0" w:space="0" w:color="auto"/>
      </w:divBdr>
    </w:div>
    <w:div w:id="703822171">
      <w:bodyDiv w:val="1"/>
      <w:marLeft w:val="0"/>
      <w:marRight w:val="0"/>
      <w:marTop w:val="0"/>
      <w:marBottom w:val="0"/>
      <w:divBdr>
        <w:top w:val="none" w:sz="0" w:space="0" w:color="auto"/>
        <w:left w:val="none" w:sz="0" w:space="0" w:color="auto"/>
        <w:bottom w:val="none" w:sz="0" w:space="0" w:color="auto"/>
        <w:right w:val="none" w:sz="0" w:space="0" w:color="auto"/>
      </w:divBdr>
    </w:div>
    <w:div w:id="704064412">
      <w:bodyDiv w:val="1"/>
      <w:marLeft w:val="0"/>
      <w:marRight w:val="0"/>
      <w:marTop w:val="0"/>
      <w:marBottom w:val="0"/>
      <w:divBdr>
        <w:top w:val="none" w:sz="0" w:space="0" w:color="auto"/>
        <w:left w:val="none" w:sz="0" w:space="0" w:color="auto"/>
        <w:bottom w:val="none" w:sz="0" w:space="0" w:color="auto"/>
        <w:right w:val="none" w:sz="0" w:space="0" w:color="auto"/>
      </w:divBdr>
    </w:div>
    <w:div w:id="704333221">
      <w:bodyDiv w:val="1"/>
      <w:marLeft w:val="0"/>
      <w:marRight w:val="0"/>
      <w:marTop w:val="0"/>
      <w:marBottom w:val="0"/>
      <w:divBdr>
        <w:top w:val="none" w:sz="0" w:space="0" w:color="auto"/>
        <w:left w:val="none" w:sz="0" w:space="0" w:color="auto"/>
        <w:bottom w:val="none" w:sz="0" w:space="0" w:color="auto"/>
        <w:right w:val="none" w:sz="0" w:space="0" w:color="auto"/>
      </w:divBdr>
    </w:div>
    <w:div w:id="704407355">
      <w:bodyDiv w:val="1"/>
      <w:marLeft w:val="0"/>
      <w:marRight w:val="0"/>
      <w:marTop w:val="0"/>
      <w:marBottom w:val="0"/>
      <w:divBdr>
        <w:top w:val="none" w:sz="0" w:space="0" w:color="auto"/>
        <w:left w:val="none" w:sz="0" w:space="0" w:color="auto"/>
        <w:bottom w:val="none" w:sz="0" w:space="0" w:color="auto"/>
        <w:right w:val="none" w:sz="0" w:space="0" w:color="auto"/>
      </w:divBdr>
    </w:div>
    <w:div w:id="704719525">
      <w:bodyDiv w:val="1"/>
      <w:marLeft w:val="0"/>
      <w:marRight w:val="0"/>
      <w:marTop w:val="0"/>
      <w:marBottom w:val="0"/>
      <w:divBdr>
        <w:top w:val="none" w:sz="0" w:space="0" w:color="auto"/>
        <w:left w:val="none" w:sz="0" w:space="0" w:color="auto"/>
        <w:bottom w:val="none" w:sz="0" w:space="0" w:color="auto"/>
        <w:right w:val="none" w:sz="0" w:space="0" w:color="auto"/>
      </w:divBdr>
    </w:div>
    <w:div w:id="704866712">
      <w:bodyDiv w:val="1"/>
      <w:marLeft w:val="0"/>
      <w:marRight w:val="0"/>
      <w:marTop w:val="0"/>
      <w:marBottom w:val="0"/>
      <w:divBdr>
        <w:top w:val="none" w:sz="0" w:space="0" w:color="auto"/>
        <w:left w:val="none" w:sz="0" w:space="0" w:color="auto"/>
        <w:bottom w:val="none" w:sz="0" w:space="0" w:color="auto"/>
        <w:right w:val="none" w:sz="0" w:space="0" w:color="auto"/>
      </w:divBdr>
    </w:div>
    <w:div w:id="705181550">
      <w:bodyDiv w:val="1"/>
      <w:marLeft w:val="0"/>
      <w:marRight w:val="0"/>
      <w:marTop w:val="0"/>
      <w:marBottom w:val="0"/>
      <w:divBdr>
        <w:top w:val="none" w:sz="0" w:space="0" w:color="auto"/>
        <w:left w:val="none" w:sz="0" w:space="0" w:color="auto"/>
        <w:bottom w:val="none" w:sz="0" w:space="0" w:color="auto"/>
        <w:right w:val="none" w:sz="0" w:space="0" w:color="auto"/>
      </w:divBdr>
    </w:div>
    <w:div w:id="705326500">
      <w:bodyDiv w:val="1"/>
      <w:marLeft w:val="0"/>
      <w:marRight w:val="0"/>
      <w:marTop w:val="0"/>
      <w:marBottom w:val="0"/>
      <w:divBdr>
        <w:top w:val="none" w:sz="0" w:space="0" w:color="auto"/>
        <w:left w:val="none" w:sz="0" w:space="0" w:color="auto"/>
        <w:bottom w:val="none" w:sz="0" w:space="0" w:color="auto"/>
        <w:right w:val="none" w:sz="0" w:space="0" w:color="auto"/>
      </w:divBdr>
    </w:div>
    <w:div w:id="705373623">
      <w:bodyDiv w:val="1"/>
      <w:marLeft w:val="0"/>
      <w:marRight w:val="0"/>
      <w:marTop w:val="0"/>
      <w:marBottom w:val="0"/>
      <w:divBdr>
        <w:top w:val="none" w:sz="0" w:space="0" w:color="auto"/>
        <w:left w:val="none" w:sz="0" w:space="0" w:color="auto"/>
        <w:bottom w:val="none" w:sz="0" w:space="0" w:color="auto"/>
        <w:right w:val="none" w:sz="0" w:space="0" w:color="auto"/>
      </w:divBdr>
    </w:div>
    <w:div w:id="705377564">
      <w:bodyDiv w:val="1"/>
      <w:marLeft w:val="0"/>
      <w:marRight w:val="0"/>
      <w:marTop w:val="0"/>
      <w:marBottom w:val="0"/>
      <w:divBdr>
        <w:top w:val="none" w:sz="0" w:space="0" w:color="auto"/>
        <w:left w:val="none" w:sz="0" w:space="0" w:color="auto"/>
        <w:bottom w:val="none" w:sz="0" w:space="0" w:color="auto"/>
        <w:right w:val="none" w:sz="0" w:space="0" w:color="auto"/>
      </w:divBdr>
    </w:div>
    <w:div w:id="705445937">
      <w:bodyDiv w:val="1"/>
      <w:marLeft w:val="0"/>
      <w:marRight w:val="0"/>
      <w:marTop w:val="0"/>
      <w:marBottom w:val="0"/>
      <w:divBdr>
        <w:top w:val="none" w:sz="0" w:space="0" w:color="auto"/>
        <w:left w:val="none" w:sz="0" w:space="0" w:color="auto"/>
        <w:bottom w:val="none" w:sz="0" w:space="0" w:color="auto"/>
        <w:right w:val="none" w:sz="0" w:space="0" w:color="auto"/>
      </w:divBdr>
    </w:div>
    <w:div w:id="705519414">
      <w:bodyDiv w:val="1"/>
      <w:marLeft w:val="0"/>
      <w:marRight w:val="0"/>
      <w:marTop w:val="0"/>
      <w:marBottom w:val="0"/>
      <w:divBdr>
        <w:top w:val="none" w:sz="0" w:space="0" w:color="auto"/>
        <w:left w:val="none" w:sz="0" w:space="0" w:color="auto"/>
        <w:bottom w:val="none" w:sz="0" w:space="0" w:color="auto"/>
        <w:right w:val="none" w:sz="0" w:space="0" w:color="auto"/>
      </w:divBdr>
    </w:div>
    <w:div w:id="705520622">
      <w:bodyDiv w:val="1"/>
      <w:marLeft w:val="0"/>
      <w:marRight w:val="0"/>
      <w:marTop w:val="0"/>
      <w:marBottom w:val="0"/>
      <w:divBdr>
        <w:top w:val="none" w:sz="0" w:space="0" w:color="auto"/>
        <w:left w:val="none" w:sz="0" w:space="0" w:color="auto"/>
        <w:bottom w:val="none" w:sz="0" w:space="0" w:color="auto"/>
        <w:right w:val="none" w:sz="0" w:space="0" w:color="auto"/>
      </w:divBdr>
    </w:div>
    <w:div w:id="705524493">
      <w:bodyDiv w:val="1"/>
      <w:marLeft w:val="0"/>
      <w:marRight w:val="0"/>
      <w:marTop w:val="0"/>
      <w:marBottom w:val="0"/>
      <w:divBdr>
        <w:top w:val="none" w:sz="0" w:space="0" w:color="auto"/>
        <w:left w:val="none" w:sz="0" w:space="0" w:color="auto"/>
        <w:bottom w:val="none" w:sz="0" w:space="0" w:color="auto"/>
        <w:right w:val="none" w:sz="0" w:space="0" w:color="auto"/>
      </w:divBdr>
    </w:div>
    <w:div w:id="705763504">
      <w:bodyDiv w:val="1"/>
      <w:marLeft w:val="0"/>
      <w:marRight w:val="0"/>
      <w:marTop w:val="0"/>
      <w:marBottom w:val="0"/>
      <w:divBdr>
        <w:top w:val="none" w:sz="0" w:space="0" w:color="auto"/>
        <w:left w:val="none" w:sz="0" w:space="0" w:color="auto"/>
        <w:bottom w:val="none" w:sz="0" w:space="0" w:color="auto"/>
        <w:right w:val="none" w:sz="0" w:space="0" w:color="auto"/>
      </w:divBdr>
    </w:div>
    <w:div w:id="705831167">
      <w:bodyDiv w:val="1"/>
      <w:marLeft w:val="0"/>
      <w:marRight w:val="0"/>
      <w:marTop w:val="0"/>
      <w:marBottom w:val="0"/>
      <w:divBdr>
        <w:top w:val="none" w:sz="0" w:space="0" w:color="auto"/>
        <w:left w:val="none" w:sz="0" w:space="0" w:color="auto"/>
        <w:bottom w:val="none" w:sz="0" w:space="0" w:color="auto"/>
        <w:right w:val="none" w:sz="0" w:space="0" w:color="auto"/>
      </w:divBdr>
    </w:div>
    <w:div w:id="706150452">
      <w:bodyDiv w:val="1"/>
      <w:marLeft w:val="0"/>
      <w:marRight w:val="0"/>
      <w:marTop w:val="0"/>
      <w:marBottom w:val="0"/>
      <w:divBdr>
        <w:top w:val="none" w:sz="0" w:space="0" w:color="auto"/>
        <w:left w:val="none" w:sz="0" w:space="0" w:color="auto"/>
        <w:bottom w:val="none" w:sz="0" w:space="0" w:color="auto"/>
        <w:right w:val="none" w:sz="0" w:space="0" w:color="auto"/>
      </w:divBdr>
    </w:div>
    <w:div w:id="706178573">
      <w:bodyDiv w:val="1"/>
      <w:marLeft w:val="0"/>
      <w:marRight w:val="0"/>
      <w:marTop w:val="0"/>
      <w:marBottom w:val="0"/>
      <w:divBdr>
        <w:top w:val="none" w:sz="0" w:space="0" w:color="auto"/>
        <w:left w:val="none" w:sz="0" w:space="0" w:color="auto"/>
        <w:bottom w:val="none" w:sz="0" w:space="0" w:color="auto"/>
        <w:right w:val="none" w:sz="0" w:space="0" w:color="auto"/>
      </w:divBdr>
    </w:div>
    <w:div w:id="706300237">
      <w:bodyDiv w:val="1"/>
      <w:marLeft w:val="0"/>
      <w:marRight w:val="0"/>
      <w:marTop w:val="0"/>
      <w:marBottom w:val="0"/>
      <w:divBdr>
        <w:top w:val="none" w:sz="0" w:space="0" w:color="auto"/>
        <w:left w:val="none" w:sz="0" w:space="0" w:color="auto"/>
        <w:bottom w:val="none" w:sz="0" w:space="0" w:color="auto"/>
        <w:right w:val="none" w:sz="0" w:space="0" w:color="auto"/>
      </w:divBdr>
    </w:div>
    <w:div w:id="706370904">
      <w:bodyDiv w:val="1"/>
      <w:marLeft w:val="0"/>
      <w:marRight w:val="0"/>
      <w:marTop w:val="0"/>
      <w:marBottom w:val="0"/>
      <w:divBdr>
        <w:top w:val="none" w:sz="0" w:space="0" w:color="auto"/>
        <w:left w:val="none" w:sz="0" w:space="0" w:color="auto"/>
        <w:bottom w:val="none" w:sz="0" w:space="0" w:color="auto"/>
        <w:right w:val="none" w:sz="0" w:space="0" w:color="auto"/>
      </w:divBdr>
    </w:div>
    <w:div w:id="706415571">
      <w:bodyDiv w:val="1"/>
      <w:marLeft w:val="0"/>
      <w:marRight w:val="0"/>
      <w:marTop w:val="0"/>
      <w:marBottom w:val="0"/>
      <w:divBdr>
        <w:top w:val="none" w:sz="0" w:space="0" w:color="auto"/>
        <w:left w:val="none" w:sz="0" w:space="0" w:color="auto"/>
        <w:bottom w:val="none" w:sz="0" w:space="0" w:color="auto"/>
        <w:right w:val="none" w:sz="0" w:space="0" w:color="auto"/>
      </w:divBdr>
    </w:div>
    <w:div w:id="706491354">
      <w:bodyDiv w:val="1"/>
      <w:marLeft w:val="0"/>
      <w:marRight w:val="0"/>
      <w:marTop w:val="0"/>
      <w:marBottom w:val="0"/>
      <w:divBdr>
        <w:top w:val="none" w:sz="0" w:space="0" w:color="auto"/>
        <w:left w:val="none" w:sz="0" w:space="0" w:color="auto"/>
        <w:bottom w:val="none" w:sz="0" w:space="0" w:color="auto"/>
        <w:right w:val="none" w:sz="0" w:space="0" w:color="auto"/>
      </w:divBdr>
    </w:div>
    <w:div w:id="706682721">
      <w:bodyDiv w:val="1"/>
      <w:marLeft w:val="0"/>
      <w:marRight w:val="0"/>
      <w:marTop w:val="0"/>
      <w:marBottom w:val="0"/>
      <w:divBdr>
        <w:top w:val="none" w:sz="0" w:space="0" w:color="auto"/>
        <w:left w:val="none" w:sz="0" w:space="0" w:color="auto"/>
        <w:bottom w:val="none" w:sz="0" w:space="0" w:color="auto"/>
        <w:right w:val="none" w:sz="0" w:space="0" w:color="auto"/>
      </w:divBdr>
    </w:div>
    <w:div w:id="706833062">
      <w:bodyDiv w:val="1"/>
      <w:marLeft w:val="0"/>
      <w:marRight w:val="0"/>
      <w:marTop w:val="0"/>
      <w:marBottom w:val="0"/>
      <w:divBdr>
        <w:top w:val="none" w:sz="0" w:space="0" w:color="auto"/>
        <w:left w:val="none" w:sz="0" w:space="0" w:color="auto"/>
        <w:bottom w:val="none" w:sz="0" w:space="0" w:color="auto"/>
        <w:right w:val="none" w:sz="0" w:space="0" w:color="auto"/>
      </w:divBdr>
    </w:div>
    <w:div w:id="706872942">
      <w:bodyDiv w:val="1"/>
      <w:marLeft w:val="0"/>
      <w:marRight w:val="0"/>
      <w:marTop w:val="0"/>
      <w:marBottom w:val="0"/>
      <w:divBdr>
        <w:top w:val="none" w:sz="0" w:space="0" w:color="auto"/>
        <w:left w:val="none" w:sz="0" w:space="0" w:color="auto"/>
        <w:bottom w:val="none" w:sz="0" w:space="0" w:color="auto"/>
        <w:right w:val="none" w:sz="0" w:space="0" w:color="auto"/>
      </w:divBdr>
    </w:div>
    <w:div w:id="706954250">
      <w:bodyDiv w:val="1"/>
      <w:marLeft w:val="0"/>
      <w:marRight w:val="0"/>
      <w:marTop w:val="0"/>
      <w:marBottom w:val="0"/>
      <w:divBdr>
        <w:top w:val="none" w:sz="0" w:space="0" w:color="auto"/>
        <w:left w:val="none" w:sz="0" w:space="0" w:color="auto"/>
        <w:bottom w:val="none" w:sz="0" w:space="0" w:color="auto"/>
        <w:right w:val="none" w:sz="0" w:space="0" w:color="auto"/>
      </w:divBdr>
    </w:div>
    <w:div w:id="707073098">
      <w:bodyDiv w:val="1"/>
      <w:marLeft w:val="0"/>
      <w:marRight w:val="0"/>
      <w:marTop w:val="0"/>
      <w:marBottom w:val="0"/>
      <w:divBdr>
        <w:top w:val="none" w:sz="0" w:space="0" w:color="auto"/>
        <w:left w:val="none" w:sz="0" w:space="0" w:color="auto"/>
        <w:bottom w:val="none" w:sz="0" w:space="0" w:color="auto"/>
        <w:right w:val="none" w:sz="0" w:space="0" w:color="auto"/>
      </w:divBdr>
    </w:div>
    <w:div w:id="707073786">
      <w:bodyDiv w:val="1"/>
      <w:marLeft w:val="0"/>
      <w:marRight w:val="0"/>
      <w:marTop w:val="0"/>
      <w:marBottom w:val="0"/>
      <w:divBdr>
        <w:top w:val="none" w:sz="0" w:space="0" w:color="auto"/>
        <w:left w:val="none" w:sz="0" w:space="0" w:color="auto"/>
        <w:bottom w:val="none" w:sz="0" w:space="0" w:color="auto"/>
        <w:right w:val="none" w:sz="0" w:space="0" w:color="auto"/>
      </w:divBdr>
    </w:div>
    <w:div w:id="707143024">
      <w:bodyDiv w:val="1"/>
      <w:marLeft w:val="0"/>
      <w:marRight w:val="0"/>
      <w:marTop w:val="0"/>
      <w:marBottom w:val="0"/>
      <w:divBdr>
        <w:top w:val="none" w:sz="0" w:space="0" w:color="auto"/>
        <w:left w:val="none" w:sz="0" w:space="0" w:color="auto"/>
        <w:bottom w:val="none" w:sz="0" w:space="0" w:color="auto"/>
        <w:right w:val="none" w:sz="0" w:space="0" w:color="auto"/>
      </w:divBdr>
    </w:div>
    <w:div w:id="707216155">
      <w:bodyDiv w:val="1"/>
      <w:marLeft w:val="0"/>
      <w:marRight w:val="0"/>
      <w:marTop w:val="0"/>
      <w:marBottom w:val="0"/>
      <w:divBdr>
        <w:top w:val="none" w:sz="0" w:space="0" w:color="auto"/>
        <w:left w:val="none" w:sz="0" w:space="0" w:color="auto"/>
        <w:bottom w:val="none" w:sz="0" w:space="0" w:color="auto"/>
        <w:right w:val="none" w:sz="0" w:space="0" w:color="auto"/>
      </w:divBdr>
    </w:div>
    <w:div w:id="707293679">
      <w:bodyDiv w:val="1"/>
      <w:marLeft w:val="0"/>
      <w:marRight w:val="0"/>
      <w:marTop w:val="0"/>
      <w:marBottom w:val="0"/>
      <w:divBdr>
        <w:top w:val="none" w:sz="0" w:space="0" w:color="auto"/>
        <w:left w:val="none" w:sz="0" w:space="0" w:color="auto"/>
        <w:bottom w:val="none" w:sz="0" w:space="0" w:color="auto"/>
        <w:right w:val="none" w:sz="0" w:space="0" w:color="auto"/>
      </w:divBdr>
    </w:div>
    <w:div w:id="707335357">
      <w:bodyDiv w:val="1"/>
      <w:marLeft w:val="0"/>
      <w:marRight w:val="0"/>
      <w:marTop w:val="0"/>
      <w:marBottom w:val="0"/>
      <w:divBdr>
        <w:top w:val="none" w:sz="0" w:space="0" w:color="auto"/>
        <w:left w:val="none" w:sz="0" w:space="0" w:color="auto"/>
        <w:bottom w:val="none" w:sz="0" w:space="0" w:color="auto"/>
        <w:right w:val="none" w:sz="0" w:space="0" w:color="auto"/>
      </w:divBdr>
    </w:div>
    <w:div w:id="707337779">
      <w:bodyDiv w:val="1"/>
      <w:marLeft w:val="0"/>
      <w:marRight w:val="0"/>
      <w:marTop w:val="0"/>
      <w:marBottom w:val="0"/>
      <w:divBdr>
        <w:top w:val="none" w:sz="0" w:space="0" w:color="auto"/>
        <w:left w:val="none" w:sz="0" w:space="0" w:color="auto"/>
        <w:bottom w:val="none" w:sz="0" w:space="0" w:color="auto"/>
        <w:right w:val="none" w:sz="0" w:space="0" w:color="auto"/>
      </w:divBdr>
    </w:div>
    <w:div w:id="707410146">
      <w:bodyDiv w:val="1"/>
      <w:marLeft w:val="0"/>
      <w:marRight w:val="0"/>
      <w:marTop w:val="0"/>
      <w:marBottom w:val="0"/>
      <w:divBdr>
        <w:top w:val="none" w:sz="0" w:space="0" w:color="auto"/>
        <w:left w:val="none" w:sz="0" w:space="0" w:color="auto"/>
        <w:bottom w:val="none" w:sz="0" w:space="0" w:color="auto"/>
        <w:right w:val="none" w:sz="0" w:space="0" w:color="auto"/>
      </w:divBdr>
    </w:div>
    <w:div w:id="707535460">
      <w:bodyDiv w:val="1"/>
      <w:marLeft w:val="0"/>
      <w:marRight w:val="0"/>
      <w:marTop w:val="0"/>
      <w:marBottom w:val="0"/>
      <w:divBdr>
        <w:top w:val="none" w:sz="0" w:space="0" w:color="auto"/>
        <w:left w:val="none" w:sz="0" w:space="0" w:color="auto"/>
        <w:bottom w:val="none" w:sz="0" w:space="0" w:color="auto"/>
        <w:right w:val="none" w:sz="0" w:space="0" w:color="auto"/>
      </w:divBdr>
    </w:div>
    <w:div w:id="707687257">
      <w:bodyDiv w:val="1"/>
      <w:marLeft w:val="0"/>
      <w:marRight w:val="0"/>
      <w:marTop w:val="0"/>
      <w:marBottom w:val="0"/>
      <w:divBdr>
        <w:top w:val="none" w:sz="0" w:space="0" w:color="auto"/>
        <w:left w:val="none" w:sz="0" w:space="0" w:color="auto"/>
        <w:bottom w:val="none" w:sz="0" w:space="0" w:color="auto"/>
        <w:right w:val="none" w:sz="0" w:space="0" w:color="auto"/>
      </w:divBdr>
    </w:div>
    <w:div w:id="707877797">
      <w:bodyDiv w:val="1"/>
      <w:marLeft w:val="0"/>
      <w:marRight w:val="0"/>
      <w:marTop w:val="0"/>
      <w:marBottom w:val="0"/>
      <w:divBdr>
        <w:top w:val="none" w:sz="0" w:space="0" w:color="auto"/>
        <w:left w:val="none" w:sz="0" w:space="0" w:color="auto"/>
        <w:bottom w:val="none" w:sz="0" w:space="0" w:color="auto"/>
        <w:right w:val="none" w:sz="0" w:space="0" w:color="auto"/>
      </w:divBdr>
    </w:div>
    <w:div w:id="707880733">
      <w:bodyDiv w:val="1"/>
      <w:marLeft w:val="0"/>
      <w:marRight w:val="0"/>
      <w:marTop w:val="0"/>
      <w:marBottom w:val="0"/>
      <w:divBdr>
        <w:top w:val="none" w:sz="0" w:space="0" w:color="auto"/>
        <w:left w:val="none" w:sz="0" w:space="0" w:color="auto"/>
        <w:bottom w:val="none" w:sz="0" w:space="0" w:color="auto"/>
        <w:right w:val="none" w:sz="0" w:space="0" w:color="auto"/>
      </w:divBdr>
    </w:div>
    <w:div w:id="707991130">
      <w:bodyDiv w:val="1"/>
      <w:marLeft w:val="0"/>
      <w:marRight w:val="0"/>
      <w:marTop w:val="0"/>
      <w:marBottom w:val="0"/>
      <w:divBdr>
        <w:top w:val="none" w:sz="0" w:space="0" w:color="auto"/>
        <w:left w:val="none" w:sz="0" w:space="0" w:color="auto"/>
        <w:bottom w:val="none" w:sz="0" w:space="0" w:color="auto"/>
        <w:right w:val="none" w:sz="0" w:space="0" w:color="auto"/>
      </w:divBdr>
    </w:div>
    <w:div w:id="707998178">
      <w:bodyDiv w:val="1"/>
      <w:marLeft w:val="0"/>
      <w:marRight w:val="0"/>
      <w:marTop w:val="0"/>
      <w:marBottom w:val="0"/>
      <w:divBdr>
        <w:top w:val="none" w:sz="0" w:space="0" w:color="auto"/>
        <w:left w:val="none" w:sz="0" w:space="0" w:color="auto"/>
        <w:bottom w:val="none" w:sz="0" w:space="0" w:color="auto"/>
        <w:right w:val="none" w:sz="0" w:space="0" w:color="auto"/>
      </w:divBdr>
    </w:div>
    <w:div w:id="708140366">
      <w:bodyDiv w:val="1"/>
      <w:marLeft w:val="0"/>
      <w:marRight w:val="0"/>
      <w:marTop w:val="0"/>
      <w:marBottom w:val="0"/>
      <w:divBdr>
        <w:top w:val="none" w:sz="0" w:space="0" w:color="auto"/>
        <w:left w:val="none" w:sz="0" w:space="0" w:color="auto"/>
        <w:bottom w:val="none" w:sz="0" w:space="0" w:color="auto"/>
        <w:right w:val="none" w:sz="0" w:space="0" w:color="auto"/>
      </w:divBdr>
    </w:div>
    <w:div w:id="708148923">
      <w:bodyDiv w:val="1"/>
      <w:marLeft w:val="0"/>
      <w:marRight w:val="0"/>
      <w:marTop w:val="0"/>
      <w:marBottom w:val="0"/>
      <w:divBdr>
        <w:top w:val="none" w:sz="0" w:space="0" w:color="auto"/>
        <w:left w:val="none" w:sz="0" w:space="0" w:color="auto"/>
        <w:bottom w:val="none" w:sz="0" w:space="0" w:color="auto"/>
        <w:right w:val="none" w:sz="0" w:space="0" w:color="auto"/>
      </w:divBdr>
    </w:div>
    <w:div w:id="708183971">
      <w:bodyDiv w:val="1"/>
      <w:marLeft w:val="0"/>
      <w:marRight w:val="0"/>
      <w:marTop w:val="0"/>
      <w:marBottom w:val="0"/>
      <w:divBdr>
        <w:top w:val="none" w:sz="0" w:space="0" w:color="auto"/>
        <w:left w:val="none" w:sz="0" w:space="0" w:color="auto"/>
        <w:bottom w:val="none" w:sz="0" w:space="0" w:color="auto"/>
        <w:right w:val="none" w:sz="0" w:space="0" w:color="auto"/>
      </w:divBdr>
    </w:div>
    <w:div w:id="708257875">
      <w:bodyDiv w:val="1"/>
      <w:marLeft w:val="0"/>
      <w:marRight w:val="0"/>
      <w:marTop w:val="0"/>
      <w:marBottom w:val="0"/>
      <w:divBdr>
        <w:top w:val="none" w:sz="0" w:space="0" w:color="auto"/>
        <w:left w:val="none" w:sz="0" w:space="0" w:color="auto"/>
        <w:bottom w:val="none" w:sz="0" w:space="0" w:color="auto"/>
        <w:right w:val="none" w:sz="0" w:space="0" w:color="auto"/>
      </w:divBdr>
    </w:div>
    <w:div w:id="708382047">
      <w:bodyDiv w:val="1"/>
      <w:marLeft w:val="0"/>
      <w:marRight w:val="0"/>
      <w:marTop w:val="0"/>
      <w:marBottom w:val="0"/>
      <w:divBdr>
        <w:top w:val="none" w:sz="0" w:space="0" w:color="auto"/>
        <w:left w:val="none" w:sz="0" w:space="0" w:color="auto"/>
        <w:bottom w:val="none" w:sz="0" w:space="0" w:color="auto"/>
        <w:right w:val="none" w:sz="0" w:space="0" w:color="auto"/>
      </w:divBdr>
    </w:div>
    <w:div w:id="708843527">
      <w:bodyDiv w:val="1"/>
      <w:marLeft w:val="0"/>
      <w:marRight w:val="0"/>
      <w:marTop w:val="0"/>
      <w:marBottom w:val="0"/>
      <w:divBdr>
        <w:top w:val="none" w:sz="0" w:space="0" w:color="auto"/>
        <w:left w:val="none" w:sz="0" w:space="0" w:color="auto"/>
        <w:bottom w:val="none" w:sz="0" w:space="0" w:color="auto"/>
        <w:right w:val="none" w:sz="0" w:space="0" w:color="auto"/>
      </w:divBdr>
    </w:div>
    <w:div w:id="709182656">
      <w:bodyDiv w:val="1"/>
      <w:marLeft w:val="0"/>
      <w:marRight w:val="0"/>
      <w:marTop w:val="0"/>
      <w:marBottom w:val="0"/>
      <w:divBdr>
        <w:top w:val="none" w:sz="0" w:space="0" w:color="auto"/>
        <w:left w:val="none" w:sz="0" w:space="0" w:color="auto"/>
        <w:bottom w:val="none" w:sz="0" w:space="0" w:color="auto"/>
        <w:right w:val="none" w:sz="0" w:space="0" w:color="auto"/>
      </w:divBdr>
    </w:div>
    <w:div w:id="709186368">
      <w:bodyDiv w:val="1"/>
      <w:marLeft w:val="0"/>
      <w:marRight w:val="0"/>
      <w:marTop w:val="0"/>
      <w:marBottom w:val="0"/>
      <w:divBdr>
        <w:top w:val="none" w:sz="0" w:space="0" w:color="auto"/>
        <w:left w:val="none" w:sz="0" w:space="0" w:color="auto"/>
        <w:bottom w:val="none" w:sz="0" w:space="0" w:color="auto"/>
        <w:right w:val="none" w:sz="0" w:space="0" w:color="auto"/>
      </w:divBdr>
    </w:div>
    <w:div w:id="709189873">
      <w:bodyDiv w:val="1"/>
      <w:marLeft w:val="0"/>
      <w:marRight w:val="0"/>
      <w:marTop w:val="0"/>
      <w:marBottom w:val="0"/>
      <w:divBdr>
        <w:top w:val="none" w:sz="0" w:space="0" w:color="auto"/>
        <w:left w:val="none" w:sz="0" w:space="0" w:color="auto"/>
        <w:bottom w:val="none" w:sz="0" w:space="0" w:color="auto"/>
        <w:right w:val="none" w:sz="0" w:space="0" w:color="auto"/>
      </w:divBdr>
    </w:div>
    <w:div w:id="709259774">
      <w:bodyDiv w:val="1"/>
      <w:marLeft w:val="0"/>
      <w:marRight w:val="0"/>
      <w:marTop w:val="0"/>
      <w:marBottom w:val="0"/>
      <w:divBdr>
        <w:top w:val="none" w:sz="0" w:space="0" w:color="auto"/>
        <w:left w:val="none" w:sz="0" w:space="0" w:color="auto"/>
        <w:bottom w:val="none" w:sz="0" w:space="0" w:color="auto"/>
        <w:right w:val="none" w:sz="0" w:space="0" w:color="auto"/>
      </w:divBdr>
    </w:div>
    <w:div w:id="709379090">
      <w:bodyDiv w:val="1"/>
      <w:marLeft w:val="0"/>
      <w:marRight w:val="0"/>
      <w:marTop w:val="0"/>
      <w:marBottom w:val="0"/>
      <w:divBdr>
        <w:top w:val="none" w:sz="0" w:space="0" w:color="auto"/>
        <w:left w:val="none" w:sz="0" w:space="0" w:color="auto"/>
        <w:bottom w:val="none" w:sz="0" w:space="0" w:color="auto"/>
        <w:right w:val="none" w:sz="0" w:space="0" w:color="auto"/>
      </w:divBdr>
    </w:div>
    <w:div w:id="709384145">
      <w:bodyDiv w:val="1"/>
      <w:marLeft w:val="0"/>
      <w:marRight w:val="0"/>
      <w:marTop w:val="0"/>
      <w:marBottom w:val="0"/>
      <w:divBdr>
        <w:top w:val="none" w:sz="0" w:space="0" w:color="auto"/>
        <w:left w:val="none" w:sz="0" w:space="0" w:color="auto"/>
        <w:bottom w:val="none" w:sz="0" w:space="0" w:color="auto"/>
        <w:right w:val="none" w:sz="0" w:space="0" w:color="auto"/>
      </w:divBdr>
    </w:div>
    <w:div w:id="709570160">
      <w:bodyDiv w:val="1"/>
      <w:marLeft w:val="0"/>
      <w:marRight w:val="0"/>
      <w:marTop w:val="0"/>
      <w:marBottom w:val="0"/>
      <w:divBdr>
        <w:top w:val="none" w:sz="0" w:space="0" w:color="auto"/>
        <w:left w:val="none" w:sz="0" w:space="0" w:color="auto"/>
        <w:bottom w:val="none" w:sz="0" w:space="0" w:color="auto"/>
        <w:right w:val="none" w:sz="0" w:space="0" w:color="auto"/>
      </w:divBdr>
    </w:div>
    <w:div w:id="709692384">
      <w:bodyDiv w:val="1"/>
      <w:marLeft w:val="0"/>
      <w:marRight w:val="0"/>
      <w:marTop w:val="0"/>
      <w:marBottom w:val="0"/>
      <w:divBdr>
        <w:top w:val="none" w:sz="0" w:space="0" w:color="auto"/>
        <w:left w:val="none" w:sz="0" w:space="0" w:color="auto"/>
        <w:bottom w:val="none" w:sz="0" w:space="0" w:color="auto"/>
        <w:right w:val="none" w:sz="0" w:space="0" w:color="auto"/>
      </w:divBdr>
    </w:div>
    <w:div w:id="709721543">
      <w:bodyDiv w:val="1"/>
      <w:marLeft w:val="0"/>
      <w:marRight w:val="0"/>
      <w:marTop w:val="0"/>
      <w:marBottom w:val="0"/>
      <w:divBdr>
        <w:top w:val="none" w:sz="0" w:space="0" w:color="auto"/>
        <w:left w:val="none" w:sz="0" w:space="0" w:color="auto"/>
        <w:bottom w:val="none" w:sz="0" w:space="0" w:color="auto"/>
        <w:right w:val="none" w:sz="0" w:space="0" w:color="auto"/>
      </w:divBdr>
    </w:div>
    <w:div w:id="709917781">
      <w:bodyDiv w:val="1"/>
      <w:marLeft w:val="0"/>
      <w:marRight w:val="0"/>
      <w:marTop w:val="0"/>
      <w:marBottom w:val="0"/>
      <w:divBdr>
        <w:top w:val="none" w:sz="0" w:space="0" w:color="auto"/>
        <w:left w:val="none" w:sz="0" w:space="0" w:color="auto"/>
        <w:bottom w:val="none" w:sz="0" w:space="0" w:color="auto"/>
        <w:right w:val="none" w:sz="0" w:space="0" w:color="auto"/>
      </w:divBdr>
    </w:div>
    <w:div w:id="710149682">
      <w:bodyDiv w:val="1"/>
      <w:marLeft w:val="0"/>
      <w:marRight w:val="0"/>
      <w:marTop w:val="0"/>
      <w:marBottom w:val="0"/>
      <w:divBdr>
        <w:top w:val="none" w:sz="0" w:space="0" w:color="auto"/>
        <w:left w:val="none" w:sz="0" w:space="0" w:color="auto"/>
        <w:bottom w:val="none" w:sz="0" w:space="0" w:color="auto"/>
        <w:right w:val="none" w:sz="0" w:space="0" w:color="auto"/>
      </w:divBdr>
    </w:div>
    <w:div w:id="710301706">
      <w:bodyDiv w:val="1"/>
      <w:marLeft w:val="0"/>
      <w:marRight w:val="0"/>
      <w:marTop w:val="0"/>
      <w:marBottom w:val="0"/>
      <w:divBdr>
        <w:top w:val="none" w:sz="0" w:space="0" w:color="auto"/>
        <w:left w:val="none" w:sz="0" w:space="0" w:color="auto"/>
        <w:bottom w:val="none" w:sz="0" w:space="0" w:color="auto"/>
        <w:right w:val="none" w:sz="0" w:space="0" w:color="auto"/>
      </w:divBdr>
    </w:div>
    <w:div w:id="710417368">
      <w:bodyDiv w:val="1"/>
      <w:marLeft w:val="0"/>
      <w:marRight w:val="0"/>
      <w:marTop w:val="0"/>
      <w:marBottom w:val="0"/>
      <w:divBdr>
        <w:top w:val="none" w:sz="0" w:space="0" w:color="auto"/>
        <w:left w:val="none" w:sz="0" w:space="0" w:color="auto"/>
        <w:bottom w:val="none" w:sz="0" w:space="0" w:color="auto"/>
        <w:right w:val="none" w:sz="0" w:space="0" w:color="auto"/>
      </w:divBdr>
    </w:div>
    <w:div w:id="710572507">
      <w:bodyDiv w:val="1"/>
      <w:marLeft w:val="0"/>
      <w:marRight w:val="0"/>
      <w:marTop w:val="0"/>
      <w:marBottom w:val="0"/>
      <w:divBdr>
        <w:top w:val="none" w:sz="0" w:space="0" w:color="auto"/>
        <w:left w:val="none" w:sz="0" w:space="0" w:color="auto"/>
        <w:bottom w:val="none" w:sz="0" w:space="0" w:color="auto"/>
        <w:right w:val="none" w:sz="0" w:space="0" w:color="auto"/>
      </w:divBdr>
    </w:div>
    <w:div w:id="710805628">
      <w:bodyDiv w:val="1"/>
      <w:marLeft w:val="0"/>
      <w:marRight w:val="0"/>
      <w:marTop w:val="0"/>
      <w:marBottom w:val="0"/>
      <w:divBdr>
        <w:top w:val="none" w:sz="0" w:space="0" w:color="auto"/>
        <w:left w:val="none" w:sz="0" w:space="0" w:color="auto"/>
        <w:bottom w:val="none" w:sz="0" w:space="0" w:color="auto"/>
        <w:right w:val="none" w:sz="0" w:space="0" w:color="auto"/>
      </w:divBdr>
    </w:div>
    <w:div w:id="710811237">
      <w:bodyDiv w:val="1"/>
      <w:marLeft w:val="0"/>
      <w:marRight w:val="0"/>
      <w:marTop w:val="0"/>
      <w:marBottom w:val="0"/>
      <w:divBdr>
        <w:top w:val="none" w:sz="0" w:space="0" w:color="auto"/>
        <w:left w:val="none" w:sz="0" w:space="0" w:color="auto"/>
        <w:bottom w:val="none" w:sz="0" w:space="0" w:color="auto"/>
        <w:right w:val="none" w:sz="0" w:space="0" w:color="auto"/>
      </w:divBdr>
    </w:div>
    <w:div w:id="710881659">
      <w:bodyDiv w:val="1"/>
      <w:marLeft w:val="0"/>
      <w:marRight w:val="0"/>
      <w:marTop w:val="0"/>
      <w:marBottom w:val="0"/>
      <w:divBdr>
        <w:top w:val="none" w:sz="0" w:space="0" w:color="auto"/>
        <w:left w:val="none" w:sz="0" w:space="0" w:color="auto"/>
        <w:bottom w:val="none" w:sz="0" w:space="0" w:color="auto"/>
        <w:right w:val="none" w:sz="0" w:space="0" w:color="auto"/>
      </w:divBdr>
    </w:div>
    <w:div w:id="710883871">
      <w:bodyDiv w:val="1"/>
      <w:marLeft w:val="0"/>
      <w:marRight w:val="0"/>
      <w:marTop w:val="0"/>
      <w:marBottom w:val="0"/>
      <w:divBdr>
        <w:top w:val="none" w:sz="0" w:space="0" w:color="auto"/>
        <w:left w:val="none" w:sz="0" w:space="0" w:color="auto"/>
        <w:bottom w:val="none" w:sz="0" w:space="0" w:color="auto"/>
        <w:right w:val="none" w:sz="0" w:space="0" w:color="auto"/>
      </w:divBdr>
    </w:div>
    <w:div w:id="710885105">
      <w:bodyDiv w:val="1"/>
      <w:marLeft w:val="0"/>
      <w:marRight w:val="0"/>
      <w:marTop w:val="0"/>
      <w:marBottom w:val="0"/>
      <w:divBdr>
        <w:top w:val="none" w:sz="0" w:space="0" w:color="auto"/>
        <w:left w:val="none" w:sz="0" w:space="0" w:color="auto"/>
        <w:bottom w:val="none" w:sz="0" w:space="0" w:color="auto"/>
        <w:right w:val="none" w:sz="0" w:space="0" w:color="auto"/>
      </w:divBdr>
    </w:div>
    <w:div w:id="711031412">
      <w:bodyDiv w:val="1"/>
      <w:marLeft w:val="0"/>
      <w:marRight w:val="0"/>
      <w:marTop w:val="0"/>
      <w:marBottom w:val="0"/>
      <w:divBdr>
        <w:top w:val="none" w:sz="0" w:space="0" w:color="auto"/>
        <w:left w:val="none" w:sz="0" w:space="0" w:color="auto"/>
        <w:bottom w:val="none" w:sz="0" w:space="0" w:color="auto"/>
        <w:right w:val="none" w:sz="0" w:space="0" w:color="auto"/>
      </w:divBdr>
    </w:div>
    <w:div w:id="711077974">
      <w:bodyDiv w:val="1"/>
      <w:marLeft w:val="0"/>
      <w:marRight w:val="0"/>
      <w:marTop w:val="0"/>
      <w:marBottom w:val="0"/>
      <w:divBdr>
        <w:top w:val="none" w:sz="0" w:space="0" w:color="auto"/>
        <w:left w:val="none" w:sz="0" w:space="0" w:color="auto"/>
        <w:bottom w:val="none" w:sz="0" w:space="0" w:color="auto"/>
        <w:right w:val="none" w:sz="0" w:space="0" w:color="auto"/>
      </w:divBdr>
    </w:div>
    <w:div w:id="711148019">
      <w:bodyDiv w:val="1"/>
      <w:marLeft w:val="0"/>
      <w:marRight w:val="0"/>
      <w:marTop w:val="0"/>
      <w:marBottom w:val="0"/>
      <w:divBdr>
        <w:top w:val="none" w:sz="0" w:space="0" w:color="auto"/>
        <w:left w:val="none" w:sz="0" w:space="0" w:color="auto"/>
        <w:bottom w:val="none" w:sz="0" w:space="0" w:color="auto"/>
        <w:right w:val="none" w:sz="0" w:space="0" w:color="auto"/>
      </w:divBdr>
    </w:div>
    <w:div w:id="711229432">
      <w:bodyDiv w:val="1"/>
      <w:marLeft w:val="0"/>
      <w:marRight w:val="0"/>
      <w:marTop w:val="0"/>
      <w:marBottom w:val="0"/>
      <w:divBdr>
        <w:top w:val="none" w:sz="0" w:space="0" w:color="auto"/>
        <w:left w:val="none" w:sz="0" w:space="0" w:color="auto"/>
        <w:bottom w:val="none" w:sz="0" w:space="0" w:color="auto"/>
        <w:right w:val="none" w:sz="0" w:space="0" w:color="auto"/>
      </w:divBdr>
    </w:div>
    <w:div w:id="711346032">
      <w:bodyDiv w:val="1"/>
      <w:marLeft w:val="0"/>
      <w:marRight w:val="0"/>
      <w:marTop w:val="0"/>
      <w:marBottom w:val="0"/>
      <w:divBdr>
        <w:top w:val="none" w:sz="0" w:space="0" w:color="auto"/>
        <w:left w:val="none" w:sz="0" w:space="0" w:color="auto"/>
        <w:bottom w:val="none" w:sz="0" w:space="0" w:color="auto"/>
        <w:right w:val="none" w:sz="0" w:space="0" w:color="auto"/>
      </w:divBdr>
    </w:div>
    <w:div w:id="711349730">
      <w:bodyDiv w:val="1"/>
      <w:marLeft w:val="0"/>
      <w:marRight w:val="0"/>
      <w:marTop w:val="0"/>
      <w:marBottom w:val="0"/>
      <w:divBdr>
        <w:top w:val="none" w:sz="0" w:space="0" w:color="auto"/>
        <w:left w:val="none" w:sz="0" w:space="0" w:color="auto"/>
        <w:bottom w:val="none" w:sz="0" w:space="0" w:color="auto"/>
        <w:right w:val="none" w:sz="0" w:space="0" w:color="auto"/>
      </w:divBdr>
    </w:div>
    <w:div w:id="711463256">
      <w:bodyDiv w:val="1"/>
      <w:marLeft w:val="0"/>
      <w:marRight w:val="0"/>
      <w:marTop w:val="0"/>
      <w:marBottom w:val="0"/>
      <w:divBdr>
        <w:top w:val="none" w:sz="0" w:space="0" w:color="auto"/>
        <w:left w:val="none" w:sz="0" w:space="0" w:color="auto"/>
        <w:bottom w:val="none" w:sz="0" w:space="0" w:color="auto"/>
        <w:right w:val="none" w:sz="0" w:space="0" w:color="auto"/>
      </w:divBdr>
    </w:div>
    <w:div w:id="711731507">
      <w:bodyDiv w:val="1"/>
      <w:marLeft w:val="0"/>
      <w:marRight w:val="0"/>
      <w:marTop w:val="0"/>
      <w:marBottom w:val="0"/>
      <w:divBdr>
        <w:top w:val="none" w:sz="0" w:space="0" w:color="auto"/>
        <w:left w:val="none" w:sz="0" w:space="0" w:color="auto"/>
        <w:bottom w:val="none" w:sz="0" w:space="0" w:color="auto"/>
        <w:right w:val="none" w:sz="0" w:space="0" w:color="auto"/>
      </w:divBdr>
    </w:div>
    <w:div w:id="711854733">
      <w:bodyDiv w:val="1"/>
      <w:marLeft w:val="0"/>
      <w:marRight w:val="0"/>
      <w:marTop w:val="0"/>
      <w:marBottom w:val="0"/>
      <w:divBdr>
        <w:top w:val="none" w:sz="0" w:space="0" w:color="auto"/>
        <w:left w:val="none" w:sz="0" w:space="0" w:color="auto"/>
        <w:bottom w:val="none" w:sz="0" w:space="0" w:color="auto"/>
        <w:right w:val="none" w:sz="0" w:space="0" w:color="auto"/>
      </w:divBdr>
    </w:div>
    <w:div w:id="711924268">
      <w:bodyDiv w:val="1"/>
      <w:marLeft w:val="0"/>
      <w:marRight w:val="0"/>
      <w:marTop w:val="0"/>
      <w:marBottom w:val="0"/>
      <w:divBdr>
        <w:top w:val="none" w:sz="0" w:space="0" w:color="auto"/>
        <w:left w:val="none" w:sz="0" w:space="0" w:color="auto"/>
        <w:bottom w:val="none" w:sz="0" w:space="0" w:color="auto"/>
        <w:right w:val="none" w:sz="0" w:space="0" w:color="auto"/>
      </w:divBdr>
    </w:div>
    <w:div w:id="711929495">
      <w:bodyDiv w:val="1"/>
      <w:marLeft w:val="0"/>
      <w:marRight w:val="0"/>
      <w:marTop w:val="0"/>
      <w:marBottom w:val="0"/>
      <w:divBdr>
        <w:top w:val="none" w:sz="0" w:space="0" w:color="auto"/>
        <w:left w:val="none" w:sz="0" w:space="0" w:color="auto"/>
        <w:bottom w:val="none" w:sz="0" w:space="0" w:color="auto"/>
        <w:right w:val="none" w:sz="0" w:space="0" w:color="auto"/>
      </w:divBdr>
    </w:div>
    <w:div w:id="712073139">
      <w:bodyDiv w:val="1"/>
      <w:marLeft w:val="0"/>
      <w:marRight w:val="0"/>
      <w:marTop w:val="0"/>
      <w:marBottom w:val="0"/>
      <w:divBdr>
        <w:top w:val="none" w:sz="0" w:space="0" w:color="auto"/>
        <w:left w:val="none" w:sz="0" w:space="0" w:color="auto"/>
        <w:bottom w:val="none" w:sz="0" w:space="0" w:color="auto"/>
        <w:right w:val="none" w:sz="0" w:space="0" w:color="auto"/>
      </w:divBdr>
    </w:div>
    <w:div w:id="712119036">
      <w:bodyDiv w:val="1"/>
      <w:marLeft w:val="0"/>
      <w:marRight w:val="0"/>
      <w:marTop w:val="0"/>
      <w:marBottom w:val="0"/>
      <w:divBdr>
        <w:top w:val="none" w:sz="0" w:space="0" w:color="auto"/>
        <w:left w:val="none" w:sz="0" w:space="0" w:color="auto"/>
        <w:bottom w:val="none" w:sz="0" w:space="0" w:color="auto"/>
        <w:right w:val="none" w:sz="0" w:space="0" w:color="auto"/>
      </w:divBdr>
    </w:div>
    <w:div w:id="712341205">
      <w:bodyDiv w:val="1"/>
      <w:marLeft w:val="0"/>
      <w:marRight w:val="0"/>
      <w:marTop w:val="0"/>
      <w:marBottom w:val="0"/>
      <w:divBdr>
        <w:top w:val="none" w:sz="0" w:space="0" w:color="auto"/>
        <w:left w:val="none" w:sz="0" w:space="0" w:color="auto"/>
        <w:bottom w:val="none" w:sz="0" w:space="0" w:color="auto"/>
        <w:right w:val="none" w:sz="0" w:space="0" w:color="auto"/>
      </w:divBdr>
    </w:div>
    <w:div w:id="712577958">
      <w:bodyDiv w:val="1"/>
      <w:marLeft w:val="0"/>
      <w:marRight w:val="0"/>
      <w:marTop w:val="0"/>
      <w:marBottom w:val="0"/>
      <w:divBdr>
        <w:top w:val="none" w:sz="0" w:space="0" w:color="auto"/>
        <w:left w:val="none" w:sz="0" w:space="0" w:color="auto"/>
        <w:bottom w:val="none" w:sz="0" w:space="0" w:color="auto"/>
        <w:right w:val="none" w:sz="0" w:space="0" w:color="auto"/>
      </w:divBdr>
    </w:div>
    <w:div w:id="713042326">
      <w:bodyDiv w:val="1"/>
      <w:marLeft w:val="0"/>
      <w:marRight w:val="0"/>
      <w:marTop w:val="0"/>
      <w:marBottom w:val="0"/>
      <w:divBdr>
        <w:top w:val="none" w:sz="0" w:space="0" w:color="auto"/>
        <w:left w:val="none" w:sz="0" w:space="0" w:color="auto"/>
        <w:bottom w:val="none" w:sz="0" w:space="0" w:color="auto"/>
        <w:right w:val="none" w:sz="0" w:space="0" w:color="auto"/>
      </w:divBdr>
    </w:div>
    <w:div w:id="713190876">
      <w:bodyDiv w:val="1"/>
      <w:marLeft w:val="0"/>
      <w:marRight w:val="0"/>
      <w:marTop w:val="0"/>
      <w:marBottom w:val="0"/>
      <w:divBdr>
        <w:top w:val="none" w:sz="0" w:space="0" w:color="auto"/>
        <w:left w:val="none" w:sz="0" w:space="0" w:color="auto"/>
        <w:bottom w:val="none" w:sz="0" w:space="0" w:color="auto"/>
        <w:right w:val="none" w:sz="0" w:space="0" w:color="auto"/>
      </w:divBdr>
    </w:div>
    <w:div w:id="713772560">
      <w:bodyDiv w:val="1"/>
      <w:marLeft w:val="0"/>
      <w:marRight w:val="0"/>
      <w:marTop w:val="0"/>
      <w:marBottom w:val="0"/>
      <w:divBdr>
        <w:top w:val="none" w:sz="0" w:space="0" w:color="auto"/>
        <w:left w:val="none" w:sz="0" w:space="0" w:color="auto"/>
        <w:bottom w:val="none" w:sz="0" w:space="0" w:color="auto"/>
        <w:right w:val="none" w:sz="0" w:space="0" w:color="auto"/>
      </w:divBdr>
    </w:div>
    <w:div w:id="713845289">
      <w:bodyDiv w:val="1"/>
      <w:marLeft w:val="0"/>
      <w:marRight w:val="0"/>
      <w:marTop w:val="0"/>
      <w:marBottom w:val="0"/>
      <w:divBdr>
        <w:top w:val="none" w:sz="0" w:space="0" w:color="auto"/>
        <w:left w:val="none" w:sz="0" w:space="0" w:color="auto"/>
        <w:bottom w:val="none" w:sz="0" w:space="0" w:color="auto"/>
        <w:right w:val="none" w:sz="0" w:space="0" w:color="auto"/>
      </w:divBdr>
    </w:div>
    <w:div w:id="713847026">
      <w:bodyDiv w:val="1"/>
      <w:marLeft w:val="0"/>
      <w:marRight w:val="0"/>
      <w:marTop w:val="0"/>
      <w:marBottom w:val="0"/>
      <w:divBdr>
        <w:top w:val="none" w:sz="0" w:space="0" w:color="auto"/>
        <w:left w:val="none" w:sz="0" w:space="0" w:color="auto"/>
        <w:bottom w:val="none" w:sz="0" w:space="0" w:color="auto"/>
        <w:right w:val="none" w:sz="0" w:space="0" w:color="auto"/>
      </w:divBdr>
    </w:div>
    <w:div w:id="713894969">
      <w:bodyDiv w:val="1"/>
      <w:marLeft w:val="0"/>
      <w:marRight w:val="0"/>
      <w:marTop w:val="0"/>
      <w:marBottom w:val="0"/>
      <w:divBdr>
        <w:top w:val="none" w:sz="0" w:space="0" w:color="auto"/>
        <w:left w:val="none" w:sz="0" w:space="0" w:color="auto"/>
        <w:bottom w:val="none" w:sz="0" w:space="0" w:color="auto"/>
        <w:right w:val="none" w:sz="0" w:space="0" w:color="auto"/>
      </w:divBdr>
    </w:div>
    <w:div w:id="713969817">
      <w:bodyDiv w:val="1"/>
      <w:marLeft w:val="0"/>
      <w:marRight w:val="0"/>
      <w:marTop w:val="0"/>
      <w:marBottom w:val="0"/>
      <w:divBdr>
        <w:top w:val="none" w:sz="0" w:space="0" w:color="auto"/>
        <w:left w:val="none" w:sz="0" w:space="0" w:color="auto"/>
        <w:bottom w:val="none" w:sz="0" w:space="0" w:color="auto"/>
        <w:right w:val="none" w:sz="0" w:space="0" w:color="auto"/>
      </w:divBdr>
    </w:div>
    <w:div w:id="714085893">
      <w:bodyDiv w:val="1"/>
      <w:marLeft w:val="0"/>
      <w:marRight w:val="0"/>
      <w:marTop w:val="0"/>
      <w:marBottom w:val="0"/>
      <w:divBdr>
        <w:top w:val="none" w:sz="0" w:space="0" w:color="auto"/>
        <w:left w:val="none" w:sz="0" w:space="0" w:color="auto"/>
        <w:bottom w:val="none" w:sz="0" w:space="0" w:color="auto"/>
        <w:right w:val="none" w:sz="0" w:space="0" w:color="auto"/>
      </w:divBdr>
    </w:div>
    <w:div w:id="714155770">
      <w:bodyDiv w:val="1"/>
      <w:marLeft w:val="0"/>
      <w:marRight w:val="0"/>
      <w:marTop w:val="0"/>
      <w:marBottom w:val="0"/>
      <w:divBdr>
        <w:top w:val="none" w:sz="0" w:space="0" w:color="auto"/>
        <w:left w:val="none" w:sz="0" w:space="0" w:color="auto"/>
        <w:bottom w:val="none" w:sz="0" w:space="0" w:color="auto"/>
        <w:right w:val="none" w:sz="0" w:space="0" w:color="auto"/>
      </w:divBdr>
    </w:div>
    <w:div w:id="714426617">
      <w:bodyDiv w:val="1"/>
      <w:marLeft w:val="0"/>
      <w:marRight w:val="0"/>
      <w:marTop w:val="0"/>
      <w:marBottom w:val="0"/>
      <w:divBdr>
        <w:top w:val="none" w:sz="0" w:space="0" w:color="auto"/>
        <w:left w:val="none" w:sz="0" w:space="0" w:color="auto"/>
        <w:bottom w:val="none" w:sz="0" w:space="0" w:color="auto"/>
        <w:right w:val="none" w:sz="0" w:space="0" w:color="auto"/>
      </w:divBdr>
    </w:div>
    <w:div w:id="714549565">
      <w:bodyDiv w:val="1"/>
      <w:marLeft w:val="0"/>
      <w:marRight w:val="0"/>
      <w:marTop w:val="0"/>
      <w:marBottom w:val="0"/>
      <w:divBdr>
        <w:top w:val="none" w:sz="0" w:space="0" w:color="auto"/>
        <w:left w:val="none" w:sz="0" w:space="0" w:color="auto"/>
        <w:bottom w:val="none" w:sz="0" w:space="0" w:color="auto"/>
        <w:right w:val="none" w:sz="0" w:space="0" w:color="auto"/>
      </w:divBdr>
    </w:div>
    <w:div w:id="714549728">
      <w:bodyDiv w:val="1"/>
      <w:marLeft w:val="0"/>
      <w:marRight w:val="0"/>
      <w:marTop w:val="0"/>
      <w:marBottom w:val="0"/>
      <w:divBdr>
        <w:top w:val="none" w:sz="0" w:space="0" w:color="auto"/>
        <w:left w:val="none" w:sz="0" w:space="0" w:color="auto"/>
        <w:bottom w:val="none" w:sz="0" w:space="0" w:color="auto"/>
        <w:right w:val="none" w:sz="0" w:space="0" w:color="auto"/>
      </w:divBdr>
    </w:div>
    <w:div w:id="715010454">
      <w:bodyDiv w:val="1"/>
      <w:marLeft w:val="0"/>
      <w:marRight w:val="0"/>
      <w:marTop w:val="0"/>
      <w:marBottom w:val="0"/>
      <w:divBdr>
        <w:top w:val="none" w:sz="0" w:space="0" w:color="auto"/>
        <w:left w:val="none" w:sz="0" w:space="0" w:color="auto"/>
        <w:bottom w:val="none" w:sz="0" w:space="0" w:color="auto"/>
        <w:right w:val="none" w:sz="0" w:space="0" w:color="auto"/>
      </w:divBdr>
    </w:div>
    <w:div w:id="715352160">
      <w:bodyDiv w:val="1"/>
      <w:marLeft w:val="0"/>
      <w:marRight w:val="0"/>
      <w:marTop w:val="0"/>
      <w:marBottom w:val="0"/>
      <w:divBdr>
        <w:top w:val="none" w:sz="0" w:space="0" w:color="auto"/>
        <w:left w:val="none" w:sz="0" w:space="0" w:color="auto"/>
        <w:bottom w:val="none" w:sz="0" w:space="0" w:color="auto"/>
        <w:right w:val="none" w:sz="0" w:space="0" w:color="auto"/>
      </w:divBdr>
    </w:div>
    <w:div w:id="715395724">
      <w:bodyDiv w:val="1"/>
      <w:marLeft w:val="0"/>
      <w:marRight w:val="0"/>
      <w:marTop w:val="0"/>
      <w:marBottom w:val="0"/>
      <w:divBdr>
        <w:top w:val="none" w:sz="0" w:space="0" w:color="auto"/>
        <w:left w:val="none" w:sz="0" w:space="0" w:color="auto"/>
        <w:bottom w:val="none" w:sz="0" w:space="0" w:color="auto"/>
        <w:right w:val="none" w:sz="0" w:space="0" w:color="auto"/>
      </w:divBdr>
    </w:div>
    <w:div w:id="715739992">
      <w:bodyDiv w:val="1"/>
      <w:marLeft w:val="0"/>
      <w:marRight w:val="0"/>
      <w:marTop w:val="0"/>
      <w:marBottom w:val="0"/>
      <w:divBdr>
        <w:top w:val="none" w:sz="0" w:space="0" w:color="auto"/>
        <w:left w:val="none" w:sz="0" w:space="0" w:color="auto"/>
        <w:bottom w:val="none" w:sz="0" w:space="0" w:color="auto"/>
        <w:right w:val="none" w:sz="0" w:space="0" w:color="auto"/>
      </w:divBdr>
    </w:div>
    <w:div w:id="716007667">
      <w:bodyDiv w:val="1"/>
      <w:marLeft w:val="0"/>
      <w:marRight w:val="0"/>
      <w:marTop w:val="0"/>
      <w:marBottom w:val="0"/>
      <w:divBdr>
        <w:top w:val="none" w:sz="0" w:space="0" w:color="auto"/>
        <w:left w:val="none" w:sz="0" w:space="0" w:color="auto"/>
        <w:bottom w:val="none" w:sz="0" w:space="0" w:color="auto"/>
        <w:right w:val="none" w:sz="0" w:space="0" w:color="auto"/>
      </w:divBdr>
    </w:div>
    <w:div w:id="716129371">
      <w:bodyDiv w:val="1"/>
      <w:marLeft w:val="0"/>
      <w:marRight w:val="0"/>
      <w:marTop w:val="0"/>
      <w:marBottom w:val="0"/>
      <w:divBdr>
        <w:top w:val="none" w:sz="0" w:space="0" w:color="auto"/>
        <w:left w:val="none" w:sz="0" w:space="0" w:color="auto"/>
        <w:bottom w:val="none" w:sz="0" w:space="0" w:color="auto"/>
        <w:right w:val="none" w:sz="0" w:space="0" w:color="auto"/>
      </w:divBdr>
    </w:div>
    <w:div w:id="716198605">
      <w:bodyDiv w:val="1"/>
      <w:marLeft w:val="0"/>
      <w:marRight w:val="0"/>
      <w:marTop w:val="0"/>
      <w:marBottom w:val="0"/>
      <w:divBdr>
        <w:top w:val="none" w:sz="0" w:space="0" w:color="auto"/>
        <w:left w:val="none" w:sz="0" w:space="0" w:color="auto"/>
        <w:bottom w:val="none" w:sz="0" w:space="0" w:color="auto"/>
        <w:right w:val="none" w:sz="0" w:space="0" w:color="auto"/>
      </w:divBdr>
    </w:div>
    <w:div w:id="716203931">
      <w:bodyDiv w:val="1"/>
      <w:marLeft w:val="0"/>
      <w:marRight w:val="0"/>
      <w:marTop w:val="0"/>
      <w:marBottom w:val="0"/>
      <w:divBdr>
        <w:top w:val="none" w:sz="0" w:space="0" w:color="auto"/>
        <w:left w:val="none" w:sz="0" w:space="0" w:color="auto"/>
        <w:bottom w:val="none" w:sz="0" w:space="0" w:color="auto"/>
        <w:right w:val="none" w:sz="0" w:space="0" w:color="auto"/>
      </w:divBdr>
    </w:div>
    <w:div w:id="716466588">
      <w:bodyDiv w:val="1"/>
      <w:marLeft w:val="0"/>
      <w:marRight w:val="0"/>
      <w:marTop w:val="0"/>
      <w:marBottom w:val="0"/>
      <w:divBdr>
        <w:top w:val="none" w:sz="0" w:space="0" w:color="auto"/>
        <w:left w:val="none" w:sz="0" w:space="0" w:color="auto"/>
        <w:bottom w:val="none" w:sz="0" w:space="0" w:color="auto"/>
        <w:right w:val="none" w:sz="0" w:space="0" w:color="auto"/>
      </w:divBdr>
    </w:div>
    <w:div w:id="716590877">
      <w:bodyDiv w:val="1"/>
      <w:marLeft w:val="0"/>
      <w:marRight w:val="0"/>
      <w:marTop w:val="0"/>
      <w:marBottom w:val="0"/>
      <w:divBdr>
        <w:top w:val="none" w:sz="0" w:space="0" w:color="auto"/>
        <w:left w:val="none" w:sz="0" w:space="0" w:color="auto"/>
        <w:bottom w:val="none" w:sz="0" w:space="0" w:color="auto"/>
        <w:right w:val="none" w:sz="0" w:space="0" w:color="auto"/>
      </w:divBdr>
    </w:div>
    <w:div w:id="716662058">
      <w:bodyDiv w:val="1"/>
      <w:marLeft w:val="0"/>
      <w:marRight w:val="0"/>
      <w:marTop w:val="0"/>
      <w:marBottom w:val="0"/>
      <w:divBdr>
        <w:top w:val="none" w:sz="0" w:space="0" w:color="auto"/>
        <w:left w:val="none" w:sz="0" w:space="0" w:color="auto"/>
        <w:bottom w:val="none" w:sz="0" w:space="0" w:color="auto"/>
        <w:right w:val="none" w:sz="0" w:space="0" w:color="auto"/>
      </w:divBdr>
    </w:div>
    <w:div w:id="716662531">
      <w:bodyDiv w:val="1"/>
      <w:marLeft w:val="0"/>
      <w:marRight w:val="0"/>
      <w:marTop w:val="0"/>
      <w:marBottom w:val="0"/>
      <w:divBdr>
        <w:top w:val="none" w:sz="0" w:space="0" w:color="auto"/>
        <w:left w:val="none" w:sz="0" w:space="0" w:color="auto"/>
        <w:bottom w:val="none" w:sz="0" w:space="0" w:color="auto"/>
        <w:right w:val="none" w:sz="0" w:space="0" w:color="auto"/>
      </w:divBdr>
    </w:div>
    <w:div w:id="716701990">
      <w:bodyDiv w:val="1"/>
      <w:marLeft w:val="0"/>
      <w:marRight w:val="0"/>
      <w:marTop w:val="0"/>
      <w:marBottom w:val="0"/>
      <w:divBdr>
        <w:top w:val="none" w:sz="0" w:space="0" w:color="auto"/>
        <w:left w:val="none" w:sz="0" w:space="0" w:color="auto"/>
        <w:bottom w:val="none" w:sz="0" w:space="0" w:color="auto"/>
        <w:right w:val="none" w:sz="0" w:space="0" w:color="auto"/>
      </w:divBdr>
    </w:div>
    <w:div w:id="716784827">
      <w:bodyDiv w:val="1"/>
      <w:marLeft w:val="0"/>
      <w:marRight w:val="0"/>
      <w:marTop w:val="0"/>
      <w:marBottom w:val="0"/>
      <w:divBdr>
        <w:top w:val="none" w:sz="0" w:space="0" w:color="auto"/>
        <w:left w:val="none" w:sz="0" w:space="0" w:color="auto"/>
        <w:bottom w:val="none" w:sz="0" w:space="0" w:color="auto"/>
        <w:right w:val="none" w:sz="0" w:space="0" w:color="auto"/>
      </w:divBdr>
    </w:div>
    <w:div w:id="717508828">
      <w:bodyDiv w:val="1"/>
      <w:marLeft w:val="0"/>
      <w:marRight w:val="0"/>
      <w:marTop w:val="0"/>
      <w:marBottom w:val="0"/>
      <w:divBdr>
        <w:top w:val="none" w:sz="0" w:space="0" w:color="auto"/>
        <w:left w:val="none" w:sz="0" w:space="0" w:color="auto"/>
        <w:bottom w:val="none" w:sz="0" w:space="0" w:color="auto"/>
        <w:right w:val="none" w:sz="0" w:space="0" w:color="auto"/>
      </w:divBdr>
    </w:div>
    <w:div w:id="717510488">
      <w:bodyDiv w:val="1"/>
      <w:marLeft w:val="0"/>
      <w:marRight w:val="0"/>
      <w:marTop w:val="0"/>
      <w:marBottom w:val="0"/>
      <w:divBdr>
        <w:top w:val="none" w:sz="0" w:space="0" w:color="auto"/>
        <w:left w:val="none" w:sz="0" w:space="0" w:color="auto"/>
        <w:bottom w:val="none" w:sz="0" w:space="0" w:color="auto"/>
        <w:right w:val="none" w:sz="0" w:space="0" w:color="auto"/>
      </w:divBdr>
    </w:div>
    <w:div w:id="717631550">
      <w:bodyDiv w:val="1"/>
      <w:marLeft w:val="0"/>
      <w:marRight w:val="0"/>
      <w:marTop w:val="0"/>
      <w:marBottom w:val="0"/>
      <w:divBdr>
        <w:top w:val="none" w:sz="0" w:space="0" w:color="auto"/>
        <w:left w:val="none" w:sz="0" w:space="0" w:color="auto"/>
        <w:bottom w:val="none" w:sz="0" w:space="0" w:color="auto"/>
        <w:right w:val="none" w:sz="0" w:space="0" w:color="auto"/>
      </w:divBdr>
    </w:div>
    <w:div w:id="717820236">
      <w:bodyDiv w:val="1"/>
      <w:marLeft w:val="0"/>
      <w:marRight w:val="0"/>
      <w:marTop w:val="0"/>
      <w:marBottom w:val="0"/>
      <w:divBdr>
        <w:top w:val="none" w:sz="0" w:space="0" w:color="auto"/>
        <w:left w:val="none" w:sz="0" w:space="0" w:color="auto"/>
        <w:bottom w:val="none" w:sz="0" w:space="0" w:color="auto"/>
        <w:right w:val="none" w:sz="0" w:space="0" w:color="auto"/>
      </w:divBdr>
    </w:div>
    <w:div w:id="717822050">
      <w:bodyDiv w:val="1"/>
      <w:marLeft w:val="0"/>
      <w:marRight w:val="0"/>
      <w:marTop w:val="0"/>
      <w:marBottom w:val="0"/>
      <w:divBdr>
        <w:top w:val="none" w:sz="0" w:space="0" w:color="auto"/>
        <w:left w:val="none" w:sz="0" w:space="0" w:color="auto"/>
        <w:bottom w:val="none" w:sz="0" w:space="0" w:color="auto"/>
        <w:right w:val="none" w:sz="0" w:space="0" w:color="auto"/>
      </w:divBdr>
    </w:div>
    <w:div w:id="717898038">
      <w:bodyDiv w:val="1"/>
      <w:marLeft w:val="0"/>
      <w:marRight w:val="0"/>
      <w:marTop w:val="0"/>
      <w:marBottom w:val="0"/>
      <w:divBdr>
        <w:top w:val="none" w:sz="0" w:space="0" w:color="auto"/>
        <w:left w:val="none" w:sz="0" w:space="0" w:color="auto"/>
        <w:bottom w:val="none" w:sz="0" w:space="0" w:color="auto"/>
        <w:right w:val="none" w:sz="0" w:space="0" w:color="auto"/>
      </w:divBdr>
    </w:div>
    <w:div w:id="717970612">
      <w:bodyDiv w:val="1"/>
      <w:marLeft w:val="0"/>
      <w:marRight w:val="0"/>
      <w:marTop w:val="0"/>
      <w:marBottom w:val="0"/>
      <w:divBdr>
        <w:top w:val="none" w:sz="0" w:space="0" w:color="auto"/>
        <w:left w:val="none" w:sz="0" w:space="0" w:color="auto"/>
        <w:bottom w:val="none" w:sz="0" w:space="0" w:color="auto"/>
        <w:right w:val="none" w:sz="0" w:space="0" w:color="auto"/>
      </w:divBdr>
    </w:div>
    <w:div w:id="717971014">
      <w:bodyDiv w:val="1"/>
      <w:marLeft w:val="0"/>
      <w:marRight w:val="0"/>
      <w:marTop w:val="0"/>
      <w:marBottom w:val="0"/>
      <w:divBdr>
        <w:top w:val="none" w:sz="0" w:space="0" w:color="auto"/>
        <w:left w:val="none" w:sz="0" w:space="0" w:color="auto"/>
        <w:bottom w:val="none" w:sz="0" w:space="0" w:color="auto"/>
        <w:right w:val="none" w:sz="0" w:space="0" w:color="auto"/>
      </w:divBdr>
    </w:div>
    <w:div w:id="718015697">
      <w:bodyDiv w:val="1"/>
      <w:marLeft w:val="0"/>
      <w:marRight w:val="0"/>
      <w:marTop w:val="0"/>
      <w:marBottom w:val="0"/>
      <w:divBdr>
        <w:top w:val="none" w:sz="0" w:space="0" w:color="auto"/>
        <w:left w:val="none" w:sz="0" w:space="0" w:color="auto"/>
        <w:bottom w:val="none" w:sz="0" w:space="0" w:color="auto"/>
        <w:right w:val="none" w:sz="0" w:space="0" w:color="auto"/>
      </w:divBdr>
    </w:div>
    <w:div w:id="718169467">
      <w:bodyDiv w:val="1"/>
      <w:marLeft w:val="0"/>
      <w:marRight w:val="0"/>
      <w:marTop w:val="0"/>
      <w:marBottom w:val="0"/>
      <w:divBdr>
        <w:top w:val="none" w:sz="0" w:space="0" w:color="auto"/>
        <w:left w:val="none" w:sz="0" w:space="0" w:color="auto"/>
        <w:bottom w:val="none" w:sz="0" w:space="0" w:color="auto"/>
        <w:right w:val="none" w:sz="0" w:space="0" w:color="auto"/>
      </w:divBdr>
    </w:div>
    <w:div w:id="718210088">
      <w:bodyDiv w:val="1"/>
      <w:marLeft w:val="0"/>
      <w:marRight w:val="0"/>
      <w:marTop w:val="0"/>
      <w:marBottom w:val="0"/>
      <w:divBdr>
        <w:top w:val="none" w:sz="0" w:space="0" w:color="auto"/>
        <w:left w:val="none" w:sz="0" w:space="0" w:color="auto"/>
        <w:bottom w:val="none" w:sz="0" w:space="0" w:color="auto"/>
        <w:right w:val="none" w:sz="0" w:space="0" w:color="auto"/>
      </w:divBdr>
    </w:div>
    <w:div w:id="718282415">
      <w:bodyDiv w:val="1"/>
      <w:marLeft w:val="0"/>
      <w:marRight w:val="0"/>
      <w:marTop w:val="0"/>
      <w:marBottom w:val="0"/>
      <w:divBdr>
        <w:top w:val="none" w:sz="0" w:space="0" w:color="auto"/>
        <w:left w:val="none" w:sz="0" w:space="0" w:color="auto"/>
        <w:bottom w:val="none" w:sz="0" w:space="0" w:color="auto"/>
        <w:right w:val="none" w:sz="0" w:space="0" w:color="auto"/>
      </w:divBdr>
    </w:div>
    <w:div w:id="718283606">
      <w:bodyDiv w:val="1"/>
      <w:marLeft w:val="0"/>
      <w:marRight w:val="0"/>
      <w:marTop w:val="0"/>
      <w:marBottom w:val="0"/>
      <w:divBdr>
        <w:top w:val="none" w:sz="0" w:space="0" w:color="auto"/>
        <w:left w:val="none" w:sz="0" w:space="0" w:color="auto"/>
        <w:bottom w:val="none" w:sz="0" w:space="0" w:color="auto"/>
        <w:right w:val="none" w:sz="0" w:space="0" w:color="auto"/>
      </w:divBdr>
    </w:div>
    <w:div w:id="718358171">
      <w:bodyDiv w:val="1"/>
      <w:marLeft w:val="0"/>
      <w:marRight w:val="0"/>
      <w:marTop w:val="0"/>
      <w:marBottom w:val="0"/>
      <w:divBdr>
        <w:top w:val="none" w:sz="0" w:space="0" w:color="auto"/>
        <w:left w:val="none" w:sz="0" w:space="0" w:color="auto"/>
        <w:bottom w:val="none" w:sz="0" w:space="0" w:color="auto"/>
        <w:right w:val="none" w:sz="0" w:space="0" w:color="auto"/>
      </w:divBdr>
    </w:div>
    <w:div w:id="718360072">
      <w:bodyDiv w:val="1"/>
      <w:marLeft w:val="0"/>
      <w:marRight w:val="0"/>
      <w:marTop w:val="0"/>
      <w:marBottom w:val="0"/>
      <w:divBdr>
        <w:top w:val="none" w:sz="0" w:space="0" w:color="auto"/>
        <w:left w:val="none" w:sz="0" w:space="0" w:color="auto"/>
        <w:bottom w:val="none" w:sz="0" w:space="0" w:color="auto"/>
        <w:right w:val="none" w:sz="0" w:space="0" w:color="auto"/>
      </w:divBdr>
    </w:div>
    <w:div w:id="718432959">
      <w:bodyDiv w:val="1"/>
      <w:marLeft w:val="0"/>
      <w:marRight w:val="0"/>
      <w:marTop w:val="0"/>
      <w:marBottom w:val="0"/>
      <w:divBdr>
        <w:top w:val="none" w:sz="0" w:space="0" w:color="auto"/>
        <w:left w:val="none" w:sz="0" w:space="0" w:color="auto"/>
        <w:bottom w:val="none" w:sz="0" w:space="0" w:color="auto"/>
        <w:right w:val="none" w:sz="0" w:space="0" w:color="auto"/>
      </w:divBdr>
    </w:div>
    <w:div w:id="718673084">
      <w:bodyDiv w:val="1"/>
      <w:marLeft w:val="0"/>
      <w:marRight w:val="0"/>
      <w:marTop w:val="0"/>
      <w:marBottom w:val="0"/>
      <w:divBdr>
        <w:top w:val="none" w:sz="0" w:space="0" w:color="auto"/>
        <w:left w:val="none" w:sz="0" w:space="0" w:color="auto"/>
        <w:bottom w:val="none" w:sz="0" w:space="0" w:color="auto"/>
        <w:right w:val="none" w:sz="0" w:space="0" w:color="auto"/>
      </w:divBdr>
    </w:div>
    <w:div w:id="718746568">
      <w:bodyDiv w:val="1"/>
      <w:marLeft w:val="0"/>
      <w:marRight w:val="0"/>
      <w:marTop w:val="0"/>
      <w:marBottom w:val="0"/>
      <w:divBdr>
        <w:top w:val="none" w:sz="0" w:space="0" w:color="auto"/>
        <w:left w:val="none" w:sz="0" w:space="0" w:color="auto"/>
        <w:bottom w:val="none" w:sz="0" w:space="0" w:color="auto"/>
        <w:right w:val="none" w:sz="0" w:space="0" w:color="auto"/>
      </w:divBdr>
    </w:div>
    <w:div w:id="718868784">
      <w:bodyDiv w:val="1"/>
      <w:marLeft w:val="0"/>
      <w:marRight w:val="0"/>
      <w:marTop w:val="0"/>
      <w:marBottom w:val="0"/>
      <w:divBdr>
        <w:top w:val="none" w:sz="0" w:space="0" w:color="auto"/>
        <w:left w:val="none" w:sz="0" w:space="0" w:color="auto"/>
        <w:bottom w:val="none" w:sz="0" w:space="0" w:color="auto"/>
        <w:right w:val="none" w:sz="0" w:space="0" w:color="auto"/>
      </w:divBdr>
    </w:div>
    <w:div w:id="719473577">
      <w:bodyDiv w:val="1"/>
      <w:marLeft w:val="0"/>
      <w:marRight w:val="0"/>
      <w:marTop w:val="0"/>
      <w:marBottom w:val="0"/>
      <w:divBdr>
        <w:top w:val="none" w:sz="0" w:space="0" w:color="auto"/>
        <w:left w:val="none" w:sz="0" w:space="0" w:color="auto"/>
        <w:bottom w:val="none" w:sz="0" w:space="0" w:color="auto"/>
        <w:right w:val="none" w:sz="0" w:space="0" w:color="auto"/>
      </w:divBdr>
    </w:div>
    <w:div w:id="719938587">
      <w:bodyDiv w:val="1"/>
      <w:marLeft w:val="0"/>
      <w:marRight w:val="0"/>
      <w:marTop w:val="0"/>
      <w:marBottom w:val="0"/>
      <w:divBdr>
        <w:top w:val="none" w:sz="0" w:space="0" w:color="auto"/>
        <w:left w:val="none" w:sz="0" w:space="0" w:color="auto"/>
        <w:bottom w:val="none" w:sz="0" w:space="0" w:color="auto"/>
        <w:right w:val="none" w:sz="0" w:space="0" w:color="auto"/>
      </w:divBdr>
    </w:div>
    <w:div w:id="720059611">
      <w:bodyDiv w:val="1"/>
      <w:marLeft w:val="0"/>
      <w:marRight w:val="0"/>
      <w:marTop w:val="0"/>
      <w:marBottom w:val="0"/>
      <w:divBdr>
        <w:top w:val="none" w:sz="0" w:space="0" w:color="auto"/>
        <w:left w:val="none" w:sz="0" w:space="0" w:color="auto"/>
        <w:bottom w:val="none" w:sz="0" w:space="0" w:color="auto"/>
        <w:right w:val="none" w:sz="0" w:space="0" w:color="auto"/>
      </w:divBdr>
    </w:div>
    <w:div w:id="720130846">
      <w:bodyDiv w:val="1"/>
      <w:marLeft w:val="0"/>
      <w:marRight w:val="0"/>
      <w:marTop w:val="0"/>
      <w:marBottom w:val="0"/>
      <w:divBdr>
        <w:top w:val="none" w:sz="0" w:space="0" w:color="auto"/>
        <w:left w:val="none" w:sz="0" w:space="0" w:color="auto"/>
        <w:bottom w:val="none" w:sz="0" w:space="0" w:color="auto"/>
        <w:right w:val="none" w:sz="0" w:space="0" w:color="auto"/>
      </w:divBdr>
    </w:div>
    <w:div w:id="720372995">
      <w:bodyDiv w:val="1"/>
      <w:marLeft w:val="0"/>
      <w:marRight w:val="0"/>
      <w:marTop w:val="0"/>
      <w:marBottom w:val="0"/>
      <w:divBdr>
        <w:top w:val="none" w:sz="0" w:space="0" w:color="auto"/>
        <w:left w:val="none" w:sz="0" w:space="0" w:color="auto"/>
        <w:bottom w:val="none" w:sz="0" w:space="0" w:color="auto"/>
        <w:right w:val="none" w:sz="0" w:space="0" w:color="auto"/>
      </w:divBdr>
    </w:div>
    <w:div w:id="720398635">
      <w:bodyDiv w:val="1"/>
      <w:marLeft w:val="0"/>
      <w:marRight w:val="0"/>
      <w:marTop w:val="0"/>
      <w:marBottom w:val="0"/>
      <w:divBdr>
        <w:top w:val="none" w:sz="0" w:space="0" w:color="auto"/>
        <w:left w:val="none" w:sz="0" w:space="0" w:color="auto"/>
        <w:bottom w:val="none" w:sz="0" w:space="0" w:color="auto"/>
        <w:right w:val="none" w:sz="0" w:space="0" w:color="auto"/>
      </w:divBdr>
    </w:div>
    <w:div w:id="720443451">
      <w:bodyDiv w:val="1"/>
      <w:marLeft w:val="0"/>
      <w:marRight w:val="0"/>
      <w:marTop w:val="0"/>
      <w:marBottom w:val="0"/>
      <w:divBdr>
        <w:top w:val="none" w:sz="0" w:space="0" w:color="auto"/>
        <w:left w:val="none" w:sz="0" w:space="0" w:color="auto"/>
        <w:bottom w:val="none" w:sz="0" w:space="0" w:color="auto"/>
        <w:right w:val="none" w:sz="0" w:space="0" w:color="auto"/>
      </w:divBdr>
    </w:div>
    <w:div w:id="720445535">
      <w:bodyDiv w:val="1"/>
      <w:marLeft w:val="0"/>
      <w:marRight w:val="0"/>
      <w:marTop w:val="0"/>
      <w:marBottom w:val="0"/>
      <w:divBdr>
        <w:top w:val="none" w:sz="0" w:space="0" w:color="auto"/>
        <w:left w:val="none" w:sz="0" w:space="0" w:color="auto"/>
        <w:bottom w:val="none" w:sz="0" w:space="0" w:color="auto"/>
        <w:right w:val="none" w:sz="0" w:space="0" w:color="auto"/>
      </w:divBdr>
    </w:div>
    <w:div w:id="720708482">
      <w:bodyDiv w:val="1"/>
      <w:marLeft w:val="0"/>
      <w:marRight w:val="0"/>
      <w:marTop w:val="0"/>
      <w:marBottom w:val="0"/>
      <w:divBdr>
        <w:top w:val="none" w:sz="0" w:space="0" w:color="auto"/>
        <w:left w:val="none" w:sz="0" w:space="0" w:color="auto"/>
        <w:bottom w:val="none" w:sz="0" w:space="0" w:color="auto"/>
        <w:right w:val="none" w:sz="0" w:space="0" w:color="auto"/>
      </w:divBdr>
    </w:div>
    <w:div w:id="720983907">
      <w:bodyDiv w:val="1"/>
      <w:marLeft w:val="0"/>
      <w:marRight w:val="0"/>
      <w:marTop w:val="0"/>
      <w:marBottom w:val="0"/>
      <w:divBdr>
        <w:top w:val="none" w:sz="0" w:space="0" w:color="auto"/>
        <w:left w:val="none" w:sz="0" w:space="0" w:color="auto"/>
        <w:bottom w:val="none" w:sz="0" w:space="0" w:color="auto"/>
        <w:right w:val="none" w:sz="0" w:space="0" w:color="auto"/>
      </w:divBdr>
    </w:div>
    <w:div w:id="720985710">
      <w:bodyDiv w:val="1"/>
      <w:marLeft w:val="0"/>
      <w:marRight w:val="0"/>
      <w:marTop w:val="0"/>
      <w:marBottom w:val="0"/>
      <w:divBdr>
        <w:top w:val="none" w:sz="0" w:space="0" w:color="auto"/>
        <w:left w:val="none" w:sz="0" w:space="0" w:color="auto"/>
        <w:bottom w:val="none" w:sz="0" w:space="0" w:color="auto"/>
        <w:right w:val="none" w:sz="0" w:space="0" w:color="auto"/>
      </w:divBdr>
    </w:div>
    <w:div w:id="721058814">
      <w:bodyDiv w:val="1"/>
      <w:marLeft w:val="0"/>
      <w:marRight w:val="0"/>
      <w:marTop w:val="0"/>
      <w:marBottom w:val="0"/>
      <w:divBdr>
        <w:top w:val="none" w:sz="0" w:space="0" w:color="auto"/>
        <w:left w:val="none" w:sz="0" w:space="0" w:color="auto"/>
        <w:bottom w:val="none" w:sz="0" w:space="0" w:color="auto"/>
        <w:right w:val="none" w:sz="0" w:space="0" w:color="auto"/>
      </w:divBdr>
    </w:div>
    <w:div w:id="721561600">
      <w:bodyDiv w:val="1"/>
      <w:marLeft w:val="0"/>
      <w:marRight w:val="0"/>
      <w:marTop w:val="0"/>
      <w:marBottom w:val="0"/>
      <w:divBdr>
        <w:top w:val="none" w:sz="0" w:space="0" w:color="auto"/>
        <w:left w:val="none" w:sz="0" w:space="0" w:color="auto"/>
        <w:bottom w:val="none" w:sz="0" w:space="0" w:color="auto"/>
        <w:right w:val="none" w:sz="0" w:space="0" w:color="auto"/>
      </w:divBdr>
    </w:div>
    <w:div w:id="721759040">
      <w:bodyDiv w:val="1"/>
      <w:marLeft w:val="0"/>
      <w:marRight w:val="0"/>
      <w:marTop w:val="0"/>
      <w:marBottom w:val="0"/>
      <w:divBdr>
        <w:top w:val="none" w:sz="0" w:space="0" w:color="auto"/>
        <w:left w:val="none" w:sz="0" w:space="0" w:color="auto"/>
        <w:bottom w:val="none" w:sz="0" w:space="0" w:color="auto"/>
        <w:right w:val="none" w:sz="0" w:space="0" w:color="auto"/>
      </w:divBdr>
    </w:div>
    <w:div w:id="721903297">
      <w:bodyDiv w:val="1"/>
      <w:marLeft w:val="0"/>
      <w:marRight w:val="0"/>
      <w:marTop w:val="0"/>
      <w:marBottom w:val="0"/>
      <w:divBdr>
        <w:top w:val="none" w:sz="0" w:space="0" w:color="auto"/>
        <w:left w:val="none" w:sz="0" w:space="0" w:color="auto"/>
        <w:bottom w:val="none" w:sz="0" w:space="0" w:color="auto"/>
        <w:right w:val="none" w:sz="0" w:space="0" w:color="auto"/>
      </w:divBdr>
    </w:div>
    <w:div w:id="722018999">
      <w:bodyDiv w:val="1"/>
      <w:marLeft w:val="0"/>
      <w:marRight w:val="0"/>
      <w:marTop w:val="0"/>
      <w:marBottom w:val="0"/>
      <w:divBdr>
        <w:top w:val="none" w:sz="0" w:space="0" w:color="auto"/>
        <w:left w:val="none" w:sz="0" w:space="0" w:color="auto"/>
        <w:bottom w:val="none" w:sz="0" w:space="0" w:color="auto"/>
        <w:right w:val="none" w:sz="0" w:space="0" w:color="auto"/>
      </w:divBdr>
    </w:div>
    <w:div w:id="722023850">
      <w:bodyDiv w:val="1"/>
      <w:marLeft w:val="0"/>
      <w:marRight w:val="0"/>
      <w:marTop w:val="0"/>
      <w:marBottom w:val="0"/>
      <w:divBdr>
        <w:top w:val="none" w:sz="0" w:space="0" w:color="auto"/>
        <w:left w:val="none" w:sz="0" w:space="0" w:color="auto"/>
        <w:bottom w:val="none" w:sz="0" w:space="0" w:color="auto"/>
        <w:right w:val="none" w:sz="0" w:space="0" w:color="auto"/>
      </w:divBdr>
    </w:div>
    <w:div w:id="722101660">
      <w:bodyDiv w:val="1"/>
      <w:marLeft w:val="0"/>
      <w:marRight w:val="0"/>
      <w:marTop w:val="0"/>
      <w:marBottom w:val="0"/>
      <w:divBdr>
        <w:top w:val="none" w:sz="0" w:space="0" w:color="auto"/>
        <w:left w:val="none" w:sz="0" w:space="0" w:color="auto"/>
        <w:bottom w:val="none" w:sz="0" w:space="0" w:color="auto"/>
        <w:right w:val="none" w:sz="0" w:space="0" w:color="auto"/>
      </w:divBdr>
    </w:div>
    <w:div w:id="722368581">
      <w:bodyDiv w:val="1"/>
      <w:marLeft w:val="0"/>
      <w:marRight w:val="0"/>
      <w:marTop w:val="0"/>
      <w:marBottom w:val="0"/>
      <w:divBdr>
        <w:top w:val="none" w:sz="0" w:space="0" w:color="auto"/>
        <w:left w:val="none" w:sz="0" w:space="0" w:color="auto"/>
        <w:bottom w:val="none" w:sz="0" w:space="0" w:color="auto"/>
        <w:right w:val="none" w:sz="0" w:space="0" w:color="auto"/>
      </w:divBdr>
    </w:div>
    <w:div w:id="722369710">
      <w:bodyDiv w:val="1"/>
      <w:marLeft w:val="0"/>
      <w:marRight w:val="0"/>
      <w:marTop w:val="0"/>
      <w:marBottom w:val="0"/>
      <w:divBdr>
        <w:top w:val="none" w:sz="0" w:space="0" w:color="auto"/>
        <w:left w:val="none" w:sz="0" w:space="0" w:color="auto"/>
        <w:bottom w:val="none" w:sz="0" w:space="0" w:color="auto"/>
        <w:right w:val="none" w:sz="0" w:space="0" w:color="auto"/>
      </w:divBdr>
    </w:div>
    <w:div w:id="722413585">
      <w:bodyDiv w:val="1"/>
      <w:marLeft w:val="0"/>
      <w:marRight w:val="0"/>
      <w:marTop w:val="0"/>
      <w:marBottom w:val="0"/>
      <w:divBdr>
        <w:top w:val="none" w:sz="0" w:space="0" w:color="auto"/>
        <w:left w:val="none" w:sz="0" w:space="0" w:color="auto"/>
        <w:bottom w:val="none" w:sz="0" w:space="0" w:color="auto"/>
        <w:right w:val="none" w:sz="0" w:space="0" w:color="auto"/>
      </w:divBdr>
    </w:div>
    <w:div w:id="722485951">
      <w:bodyDiv w:val="1"/>
      <w:marLeft w:val="0"/>
      <w:marRight w:val="0"/>
      <w:marTop w:val="0"/>
      <w:marBottom w:val="0"/>
      <w:divBdr>
        <w:top w:val="none" w:sz="0" w:space="0" w:color="auto"/>
        <w:left w:val="none" w:sz="0" w:space="0" w:color="auto"/>
        <w:bottom w:val="none" w:sz="0" w:space="0" w:color="auto"/>
        <w:right w:val="none" w:sz="0" w:space="0" w:color="auto"/>
      </w:divBdr>
    </w:div>
    <w:div w:id="722488724">
      <w:bodyDiv w:val="1"/>
      <w:marLeft w:val="0"/>
      <w:marRight w:val="0"/>
      <w:marTop w:val="0"/>
      <w:marBottom w:val="0"/>
      <w:divBdr>
        <w:top w:val="none" w:sz="0" w:space="0" w:color="auto"/>
        <w:left w:val="none" w:sz="0" w:space="0" w:color="auto"/>
        <w:bottom w:val="none" w:sz="0" w:space="0" w:color="auto"/>
        <w:right w:val="none" w:sz="0" w:space="0" w:color="auto"/>
      </w:divBdr>
    </w:div>
    <w:div w:id="722558747">
      <w:bodyDiv w:val="1"/>
      <w:marLeft w:val="0"/>
      <w:marRight w:val="0"/>
      <w:marTop w:val="0"/>
      <w:marBottom w:val="0"/>
      <w:divBdr>
        <w:top w:val="none" w:sz="0" w:space="0" w:color="auto"/>
        <w:left w:val="none" w:sz="0" w:space="0" w:color="auto"/>
        <w:bottom w:val="none" w:sz="0" w:space="0" w:color="auto"/>
        <w:right w:val="none" w:sz="0" w:space="0" w:color="auto"/>
      </w:divBdr>
    </w:div>
    <w:div w:id="722559778">
      <w:bodyDiv w:val="1"/>
      <w:marLeft w:val="0"/>
      <w:marRight w:val="0"/>
      <w:marTop w:val="0"/>
      <w:marBottom w:val="0"/>
      <w:divBdr>
        <w:top w:val="none" w:sz="0" w:space="0" w:color="auto"/>
        <w:left w:val="none" w:sz="0" w:space="0" w:color="auto"/>
        <w:bottom w:val="none" w:sz="0" w:space="0" w:color="auto"/>
        <w:right w:val="none" w:sz="0" w:space="0" w:color="auto"/>
      </w:divBdr>
    </w:div>
    <w:div w:id="722757476">
      <w:bodyDiv w:val="1"/>
      <w:marLeft w:val="0"/>
      <w:marRight w:val="0"/>
      <w:marTop w:val="0"/>
      <w:marBottom w:val="0"/>
      <w:divBdr>
        <w:top w:val="none" w:sz="0" w:space="0" w:color="auto"/>
        <w:left w:val="none" w:sz="0" w:space="0" w:color="auto"/>
        <w:bottom w:val="none" w:sz="0" w:space="0" w:color="auto"/>
        <w:right w:val="none" w:sz="0" w:space="0" w:color="auto"/>
      </w:divBdr>
    </w:div>
    <w:div w:id="722826326">
      <w:bodyDiv w:val="1"/>
      <w:marLeft w:val="0"/>
      <w:marRight w:val="0"/>
      <w:marTop w:val="0"/>
      <w:marBottom w:val="0"/>
      <w:divBdr>
        <w:top w:val="none" w:sz="0" w:space="0" w:color="auto"/>
        <w:left w:val="none" w:sz="0" w:space="0" w:color="auto"/>
        <w:bottom w:val="none" w:sz="0" w:space="0" w:color="auto"/>
        <w:right w:val="none" w:sz="0" w:space="0" w:color="auto"/>
      </w:divBdr>
    </w:div>
    <w:div w:id="723020616">
      <w:bodyDiv w:val="1"/>
      <w:marLeft w:val="0"/>
      <w:marRight w:val="0"/>
      <w:marTop w:val="0"/>
      <w:marBottom w:val="0"/>
      <w:divBdr>
        <w:top w:val="none" w:sz="0" w:space="0" w:color="auto"/>
        <w:left w:val="none" w:sz="0" w:space="0" w:color="auto"/>
        <w:bottom w:val="none" w:sz="0" w:space="0" w:color="auto"/>
        <w:right w:val="none" w:sz="0" w:space="0" w:color="auto"/>
      </w:divBdr>
    </w:div>
    <w:div w:id="723061509">
      <w:bodyDiv w:val="1"/>
      <w:marLeft w:val="0"/>
      <w:marRight w:val="0"/>
      <w:marTop w:val="0"/>
      <w:marBottom w:val="0"/>
      <w:divBdr>
        <w:top w:val="none" w:sz="0" w:space="0" w:color="auto"/>
        <w:left w:val="none" w:sz="0" w:space="0" w:color="auto"/>
        <w:bottom w:val="none" w:sz="0" w:space="0" w:color="auto"/>
        <w:right w:val="none" w:sz="0" w:space="0" w:color="auto"/>
      </w:divBdr>
    </w:div>
    <w:div w:id="723062694">
      <w:bodyDiv w:val="1"/>
      <w:marLeft w:val="0"/>
      <w:marRight w:val="0"/>
      <w:marTop w:val="0"/>
      <w:marBottom w:val="0"/>
      <w:divBdr>
        <w:top w:val="none" w:sz="0" w:space="0" w:color="auto"/>
        <w:left w:val="none" w:sz="0" w:space="0" w:color="auto"/>
        <w:bottom w:val="none" w:sz="0" w:space="0" w:color="auto"/>
        <w:right w:val="none" w:sz="0" w:space="0" w:color="auto"/>
      </w:divBdr>
    </w:div>
    <w:div w:id="723530020">
      <w:bodyDiv w:val="1"/>
      <w:marLeft w:val="0"/>
      <w:marRight w:val="0"/>
      <w:marTop w:val="0"/>
      <w:marBottom w:val="0"/>
      <w:divBdr>
        <w:top w:val="none" w:sz="0" w:space="0" w:color="auto"/>
        <w:left w:val="none" w:sz="0" w:space="0" w:color="auto"/>
        <w:bottom w:val="none" w:sz="0" w:space="0" w:color="auto"/>
        <w:right w:val="none" w:sz="0" w:space="0" w:color="auto"/>
      </w:divBdr>
    </w:div>
    <w:div w:id="723603656">
      <w:bodyDiv w:val="1"/>
      <w:marLeft w:val="0"/>
      <w:marRight w:val="0"/>
      <w:marTop w:val="0"/>
      <w:marBottom w:val="0"/>
      <w:divBdr>
        <w:top w:val="none" w:sz="0" w:space="0" w:color="auto"/>
        <w:left w:val="none" w:sz="0" w:space="0" w:color="auto"/>
        <w:bottom w:val="none" w:sz="0" w:space="0" w:color="auto"/>
        <w:right w:val="none" w:sz="0" w:space="0" w:color="auto"/>
      </w:divBdr>
    </w:div>
    <w:div w:id="723673783">
      <w:bodyDiv w:val="1"/>
      <w:marLeft w:val="0"/>
      <w:marRight w:val="0"/>
      <w:marTop w:val="0"/>
      <w:marBottom w:val="0"/>
      <w:divBdr>
        <w:top w:val="none" w:sz="0" w:space="0" w:color="auto"/>
        <w:left w:val="none" w:sz="0" w:space="0" w:color="auto"/>
        <w:bottom w:val="none" w:sz="0" w:space="0" w:color="auto"/>
        <w:right w:val="none" w:sz="0" w:space="0" w:color="auto"/>
      </w:divBdr>
    </w:div>
    <w:div w:id="723679010">
      <w:bodyDiv w:val="1"/>
      <w:marLeft w:val="0"/>
      <w:marRight w:val="0"/>
      <w:marTop w:val="0"/>
      <w:marBottom w:val="0"/>
      <w:divBdr>
        <w:top w:val="none" w:sz="0" w:space="0" w:color="auto"/>
        <w:left w:val="none" w:sz="0" w:space="0" w:color="auto"/>
        <w:bottom w:val="none" w:sz="0" w:space="0" w:color="auto"/>
        <w:right w:val="none" w:sz="0" w:space="0" w:color="auto"/>
      </w:divBdr>
    </w:div>
    <w:div w:id="723717606">
      <w:bodyDiv w:val="1"/>
      <w:marLeft w:val="0"/>
      <w:marRight w:val="0"/>
      <w:marTop w:val="0"/>
      <w:marBottom w:val="0"/>
      <w:divBdr>
        <w:top w:val="none" w:sz="0" w:space="0" w:color="auto"/>
        <w:left w:val="none" w:sz="0" w:space="0" w:color="auto"/>
        <w:bottom w:val="none" w:sz="0" w:space="0" w:color="auto"/>
        <w:right w:val="none" w:sz="0" w:space="0" w:color="auto"/>
      </w:divBdr>
    </w:div>
    <w:div w:id="723796328">
      <w:bodyDiv w:val="1"/>
      <w:marLeft w:val="0"/>
      <w:marRight w:val="0"/>
      <w:marTop w:val="0"/>
      <w:marBottom w:val="0"/>
      <w:divBdr>
        <w:top w:val="none" w:sz="0" w:space="0" w:color="auto"/>
        <w:left w:val="none" w:sz="0" w:space="0" w:color="auto"/>
        <w:bottom w:val="none" w:sz="0" w:space="0" w:color="auto"/>
        <w:right w:val="none" w:sz="0" w:space="0" w:color="auto"/>
      </w:divBdr>
    </w:div>
    <w:div w:id="724065355">
      <w:bodyDiv w:val="1"/>
      <w:marLeft w:val="0"/>
      <w:marRight w:val="0"/>
      <w:marTop w:val="0"/>
      <w:marBottom w:val="0"/>
      <w:divBdr>
        <w:top w:val="none" w:sz="0" w:space="0" w:color="auto"/>
        <w:left w:val="none" w:sz="0" w:space="0" w:color="auto"/>
        <w:bottom w:val="none" w:sz="0" w:space="0" w:color="auto"/>
        <w:right w:val="none" w:sz="0" w:space="0" w:color="auto"/>
      </w:divBdr>
    </w:div>
    <w:div w:id="724262495">
      <w:bodyDiv w:val="1"/>
      <w:marLeft w:val="0"/>
      <w:marRight w:val="0"/>
      <w:marTop w:val="0"/>
      <w:marBottom w:val="0"/>
      <w:divBdr>
        <w:top w:val="none" w:sz="0" w:space="0" w:color="auto"/>
        <w:left w:val="none" w:sz="0" w:space="0" w:color="auto"/>
        <w:bottom w:val="none" w:sz="0" w:space="0" w:color="auto"/>
        <w:right w:val="none" w:sz="0" w:space="0" w:color="auto"/>
      </w:divBdr>
    </w:div>
    <w:div w:id="724336090">
      <w:bodyDiv w:val="1"/>
      <w:marLeft w:val="0"/>
      <w:marRight w:val="0"/>
      <w:marTop w:val="0"/>
      <w:marBottom w:val="0"/>
      <w:divBdr>
        <w:top w:val="none" w:sz="0" w:space="0" w:color="auto"/>
        <w:left w:val="none" w:sz="0" w:space="0" w:color="auto"/>
        <w:bottom w:val="none" w:sz="0" w:space="0" w:color="auto"/>
        <w:right w:val="none" w:sz="0" w:space="0" w:color="auto"/>
      </w:divBdr>
    </w:div>
    <w:div w:id="724373693">
      <w:bodyDiv w:val="1"/>
      <w:marLeft w:val="0"/>
      <w:marRight w:val="0"/>
      <w:marTop w:val="0"/>
      <w:marBottom w:val="0"/>
      <w:divBdr>
        <w:top w:val="none" w:sz="0" w:space="0" w:color="auto"/>
        <w:left w:val="none" w:sz="0" w:space="0" w:color="auto"/>
        <w:bottom w:val="none" w:sz="0" w:space="0" w:color="auto"/>
        <w:right w:val="none" w:sz="0" w:space="0" w:color="auto"/>
      </w:divBdr>
    </w:div>
    <w:div w:id="724527377">
      <w:bodyDiv w:val="1"/>
      <w:marLeft w:val="0"/>
      <w:marRight w:val="0"/>
      <w:marTop w:val="0"/>
      <w:marBottom w:val="0"/>
      <w:divBdr>
        <w:top w:val="none" w:sz="0" w:space="0" w:color="auto"/>
        <w:left w:val="none" w:sz="0" w:space="0" w:color="auto"/>
        <w:bottom w:val="none" w:sz="0" w:space="0" w:color="auto"/>
        <w:right w:val="none" w:sz="0" w:space="0" w:color="auto"/>
      </w:divBdr>
    </w:div>
    <w:div w:id="724527606">
      <w:bodyDiv w:val="1"/>
      <w:marLeft w:val="0"/>
      <w:marRight w:val="0"/>
      <w:marTop w:val="0"/>
      <w:marBottom w:val="0"/>
      <w:divBdr>
        <w:top w:val="none" w:sz="0" w:space="0" w:color="auto"/>
        <w:left w:val="none" w:sz="0" w:space="0" w:color="auto"/>
        <w:bottom w:val="none" w:sz="0" w:space="0" w:color="auto"/>
        <w:right w:val="none" w:sz="0" w:space="0" w:color="auto"/>
      </w:divBdr>
    </w:div>
    <w:div w:id="724568211">
      <w:bodyDiv w:val="1"/>
      <w:marLeft w:val="0"/>
      <w:marRight w:val="0"/>
      <w:marTop w:val="0"/>
      <w:marBottom w:val="0"/>
      <w:divBdr>
        <w:top w:val="none" w:sz="0" w:space="0" w:color="auto"/>
        <w:left w:val="none" w:sz="0" w:space="0" w:color="auto"/>
        <w:bottom w:val="none" w:sz="0" w:space="0" w:color="auto"/>
        <w:right w:val="none" w:sz="0" w:space="0" w:color="auto"/>
      </w:divBdr>
    </w:div>
    <w:div w:id="724569475">
      <w:bodyDiv w:val="1"/>
      <w:marLeft w:val="0"/>
      <w:marRight w:val="0"/>
      <w:marTop w:val="0"/>
      <w:marBottom w:val="0"/>
      <w:divBdr>
        <w:top w:val="none" w:sz="0" w:space="0" w:color="auto"/>
        <w:left w:val="none" w:sz="0" w:space="0" w:color="auto"/>
        <w:bottom w:val="none" w:sz="0" w:space="0" w:color="auto"/>
        <w:right w:val="none" w:sz="0" w:space="0" w:color="auto"/>
      </w:divBdr>
    </w:div>
    <w:div w:id="724643631">
      <w:bodyDiv w:val="1"/>
      <w:marLeft w:val="0"/>
      <w:marRight w:val="0"/>
      <w:marTop w:val="0"/>
      <w:marBottom w:val="0"/>
      <w:divBdr>
        <w:top w:val="none" w:sz="0" w:space="0" w:color="auto"/>
        <w:left w:val="none" w:sz="0" w:space="0" w:color="auto"/>
        <w:bottom w:val="none" w:sz="0" w:space="0" w:color="auto"/>
        <w:right w:val="none" w:sz="0" w:space="0" w:color="auto"/>
      </w:divBdr>
    </w:div>
    <w:div w:id="724715836">
      <w:bodyDiv w:val="1"/>
      <w:marLeft w:val="0"/>
      <w:marRight w:val="0"/>
      <w:marTop w:val="0"/>
      <w:marBottom w:val="0"/>
      <w:divBdr>
        <w:top w:val="none" w:sz="0" w:space="0" w:color="auto"/>
        <w:left w:val="none" w:sz="0" w:space="0" w:color="auto"/>
        <w:bottom w:val="none" w:sz="0" w:space="0" w:color="auto"/>
        <w:right w:val="none" w:sz="0" w:space="0" w:color="auto"/>
      </w:divBdr>
    </w:div>
    <w:div w:id="724838111">
      <w:bodyDiv w:val="1"/>
      <w:marLeft w:val="0"/>
      <w:marRight w:val="0"/>
      <w:marTop w:val="0"/>
      <w:marBottom w:val="0"/>
      <w:divBdr>
        <w:top w:val="none" w:sz="0" w:space="0" w:color="auto"/>
        <w:left w:val="none" w:sz="0" w:space="0" w:color="auto"/>
        <w:bottom w:val="none" w:sz="0" w:space="0" w:color="auto"/>
        <w:right w:val="none" w:sz="0" w:space="0" w:color="auto"/>
      </w:divBdr>
    </w:div>
    <w:div w:id="725179155">
      <w:bodyDiv w:val="1"/>
      <w:marLeft w:val="0"/>
      <w:marRight w:val="0"/>
      <w:marTop w:val="0"/>
      <w:marBottom w:val="0"/>
      <w:divBdr>
        <w:top w:val="none" w:sz="0" w:space="0" w:color="auto"/>
        <w:left w:val="none" w:sz="0" w:space="0" w:color="auto"/>
        <w:bottom w:val="none" w:sz="0" w:space="0" w:color="auto"/>
        <w:right w:val="none" w:sz="0" w:space="0" w:color="auto"/>
      </w:divBdr>
    </w:div>
    <w:div w:id="725179640">
      <w:bodyDiv w:val="1"/>
      <w:marLeft w:val="0"/>
      <w:marRight w:val="0"/>
      <w:marTop w:val="0"/>
      <w:marBottom w:val="0"/>
      <w:divBdr>
        <w:top w:val="none" w:sz="0" w:space="0" w:color="auto"/>
        <w:left w:val="none" w:sz="0" w:space="0" w:color="auto"/>
        <w:bottom w:val="none" w:sz="0" w:space="0" w:color="auto"/>
        <w:right w:val="none" w:sz="0" w:space="0" w:color="auto"/>
      </w:divBdr>
    </w:div>
    <w:div w:id="725227720">
      <w:bodyDiv w:val="1"/>
      <w:marLeft w:val="0"/>
      <w:marRight w:val="0"/>
      <w:marTop w:val="0"/>
      <w:marBottom w:val="0"/>
      <w:divBdr>
        <w:top w:val="none" w:sz="0" w:space="0" w:color="auto"/>
        <w:left w:val="none" w:sz="0" w:space="0" w:color="auto"/>
        <w:bottom w:val="none" w:sz="0" w:space="0" w:color="auto"/>
        <w:right w:val="none" w:sz="0" w:space="0" w:color="auto"/>
      </w:divBdr>
    </w:div>
    <w:div w:id="725297354">
      <w:bodyDiv w:val="1"/>
      <w:marLeft w:val="0"/>
      <w:marRight w:val="0"/>
      <w:marTop w:val="0"/>
      <w:marBottom w:val="0"/>
      <w:divBdr>
        <w:top w:val="none" w:sz="0" w:space="0" w:color="auto"/>
        <w:left w:val="none" w:sz="0" w:space="0" w:color="auto"/>
        <w:bottom w:val="none" w:sz="0" w:space="0" w:color="auto"/>
        <w:right w:val="none" w:sz="0" w:space="0" w:color="auto"/>
      </w:divBdr>
    </w:div>
    <w:div w:id="725450125">
      <w:bodyDiv w:val="1"/>
      <w:marLeft w:val="0"/>
      <w:marRight w:val="0"/>
      <w:marTop w:val="0"/>
      <w:marBottom w:val="0"/>
      <w:divBdr>
        <w:top w:val="none" w:sz="0" w:space="0" w:color="auto"/>
        <w:left w:val="none" w:sz="0" w:space="0" w:color="auto"/>
        <w:bottom w:val="none" w:sz="0" w:space="0" w:color="auto"/>
        <w:right w:val="none" w:sz="0" w:space="0" w:color="auto"/>
      </w:divBdr>
    </w:div>
    <w:div w:id="725492251">
      <w:bodyDiv w:val="1"/>
      <w:marLeft w:val="0"/>
      <w:marRight w:val="0"/>
      <w:marTop w:val="0"/>
      <w:marBottom w:val="0"/>
      <w:divBdr>
        <w:top w:val="none" w:sz="0" w:space="0" w:color="auto"/>
        <w:left w:val="none" w:sz="0" w:space="0" w:color="auto"/>
        <w:bottom w:val="none" w:sz="0" w:space="0" w:color="auto"/>
        <w:right w:val="none" w:sz="0" w:space="0" w:color="auto"/>
      </w:divBdr>
    </w:div>
    <w:div w:id="725639065">
      <w:bodyDiv w:val="1"/>
      <w:marLeft w:val="0"/>
      <w:marRight w:val="0"/>
      <w:marTop w:val="0"/>
      <w:marBottom w:val="0"/>
      <w:divBdr>
        <w:top w:val="none" w:sz="0" w:space="0" w:color="auto"/>
        <w:left w:val="none" w:sz="0" w:space="0" w:color="auto"/>
        <w:bottom w:val="none" w:sz="0" w:space="0" w:color="auto"/>
        <w:right w:val="none" w:sz="0" w:space="0" w:color="auto"/>
      </w:divBdr>
    </w:div>
    <w:div w:id="725639767">
      <w:bodyDiv w:val="1"/>
      <w:marLeft w:val="0"/>
      <w:marRight w:val="0"/>
      <w:marTop w:val="0"/>
      <w:marBottom w:val="0"/>
      <w:divBdr>
        <w:top w:val="none" w:sz="0" w:space="0" w:color="auto"/>
        <w:left w:val="none" w:sz="0" w:space="0" w:color="auto"/>
        <w:bottom w:val="none" w:sz="0" w:space="0" w:color="auto"/>
        <w:right w:val="none" w:sz="0" w:space="0" w:color="auto"/>
      </w:divBdr>
    </w:div>
    <w:div w:id="726076272">
      <w:bodyDiv w:val="1"/>
      <w:marLeft w:val="0"/>
      <w:marRight w:val="0"/>
      <w:marTop w:val="0"/>
      <w:marBottom w:val="0"/>
      <w:divBdr>
        <w:top w:val="none" w:sz="0" w:space="0" w:color="auto"/>
        <w:left w:val="none" w:sz="0" w:space="0" w:color="auto"/>
        <w:bottom w:val="none" w:sz="0" w:space="0" w:color="auto"/>
        <w:right w:val="none" w:sz="0" w:space="0" w:color="auto"/>
      </w:divBdr>
    </w:div>
    <w:div w:id="726146718">
      <w:bodyDiv w:val="1"/>
      <w:marLeft w:val="0"/>
      <w:marRight w:val="0"/>
      <w:marTop w:val="0"/>
      <w:marBottom w:val="0"/>
      <w:divBdr>
        <w:top w:val="none" w:sz="0" w:space="0" w:color="auto"/>
        <w:left w:val="none" w:sz="0" w:space="0" w:color="auto"/>
        <w:bottom w:val="none" w:sz="0" w:space="0" w:color="auto"/>
        <w:right w:val="none" w:sz="0" w:space="0" w:color="auto"/>
      </w:divBdr>
    </w:div>
    <w:div w:id="726223672">
      <w:bodyDiv w:val="1"/>
      <w:marLeft w:val="0"/>
      <w:marRight w:val="0"/>
      <w:marTop w:val="0"/>
      <w:marBottom w:val="0"/>
      <w:divBdr>
        <w:top w:val="none" w:sz="0" w:space="0" w:color="auto"/>
        <w:left w:val="none" w:sz="0" w:space="0" w:color="auto"/>
        <w:bottom w:val="none" w:sz="0" w:space="0" w:color="auto"/>
        <w:right w:val="none" w:sz="0" w:space="0" w:color="auto"/>
      </w:divBdr>
    </w:div>
    <w:div w:id="726296812">
      <w:bodyDiv w:val="1"/>
      <w:marLeft w:val="0"/>
      <w:marRight w:val="0"/>
      <w:marTop w:val="0"/>
      <w:marBottom w:val="0"/>
      <w:divBdr>
        <w:top w:val="none" w:sz="0" w:space="0" w:color="auto"/>
        <w:left w:val="none" w:sz="0" w:space="0" w:color="auto"/>
        <w:bottom w:val="none" w:sz="0" w:space="0" w:color="auto"/>
        <w:right w:val="none" w:sz="0" w:space="0" w:color="auto"/>
      </w:divBdr>
    </w:div>
    <w:div w:id="726342254">
      <w:bodyDiv w:val="1"/>
      <w:marLeft w:val="0"/>
      <w:marRight w:val="0"/>
      <w:marTop w:val="0"/>
      <w:marBottom w:val="0"/>
      <w:divBdr>
        <w:top w:val="none" w:sz="0" w:space="0" w:color="auto"/>
        <w:left w:val="none" w:sz="0" w:space="0" w:color="auto"/>
        <w:bottom w:val="none" w:sz="0" w:space="0" w:color="auto"/>
        <w:right w:val="none" w:sz="0" w:space="0" w:color="auto"/>
      </w:divBdr>
    </w:div>
    <w:div w:id="726345567">
      <w:bodyDiv w:val="1"/>
      <w:marLeft w:val="0"/>
      <w:marRight w:val="0"/>
      <w:marTop w:val="0"/>
      <w:marBottom w:val="0"/>
      <w:divBdr>
        <w:top w:val="none" w:sz="0" w:space="0" w:color="auto"/>
        <w:left w:val="none" w:sz="0" w:space="0" w:color="auto"/>
        <w:bottom w:val="none" w:sz="0" w:space="0" w:color="auto"/>
        <w:right w:val="none" w:sz="0" w:space="0" w:color="auto"/>
      </w:divBdr>
    </w:div>
    <w:div w:id="726413328">
      <w:bodyDiv w:val="1"/>
      <w:marLeft w:val="0"/>
      <w:marRight w:val="0"/>
      <w:marTop w:val="0"/>
      <w:marBottom w:val="0"/>
      <w:divBdr>
        <w:top w:val="none" w:sz="0" w:space="0" w:color="auto"/>
        <w:left w:val="none" w:sz="0" w:space="0" w:color="auto"/>
        <w:bottom w:val="none" w:sz="0" w:space="0" w:color="auto"/>
        <w:right w:val="none" w:sz="0" w:space="0" w:color="auto"/>
      </w:divBdr>
    </w:div>
    <w:div w:id="726687104">
      <w:bodyDiv w:val="1"/>
      <w:marLeft w:val="0"/>
      <w:marRight w:val="0"/>
      <w:marTop w:val="0"/>
      <w:marBottom w:val="0"/>
      <w:divBdr>
        <w:top w:val="none" w:sz="0" w:space="0" w:color="auto"/>
        <w:left w:val="none" w:sz="0" w:space="0" w:color="auto"/>
        <w:bottom w:val="none" w:sz="0" w:space="0" w:color="auto"/>
        <w:right w:val="none" w:sz="0" w:space="0" w:color="auto"/>
      </w:divBdr>
    </w:div>
    <w:div w:id="726802787">
      <w:bodyDiv w:val="1"/>
      <w:marLeft w:val="0"/>
      <w:marRight w:val="0"/>
      <w:marTop w:val="0"/>
      <w:marBottom w:val="0"/>
      <w:divBdr>
        <w:top w:val="none" w:sz="0" w:space="0" w:color="auto"/>
        <w:left w:val="none" w:sz="0" w:space="0" w:color="auto"/>
        <w:bottom w:val="none" w:sz="0" w:space="0" w:color="auto"/>
        <w:right w:val="none" w:sz="0" w:space="0" w:color="auto"/>
      </w:divBdr>
    </w:div>
    <w:div w:id="726875677">
      <w:bodyDiv w:val="1"/>
      <w:marLeft w:val="0"/>
      <w:marRight w:val="0"/>
      <w:marTop w:val="0"/>
      <w:marBottom w:val="0"/>
      <w:divBdr>
        <w:top w:val="none" w:sz="0" w:space="0" w:color="auto"/>
        <w:left w:val="none" w:sz="0" w:space="0" w:color="auto"/>
        <w:bottom w:val="none" w:sz="0" w:space="0" w:color="auto"/>
        <w:right w:val="none" w:sz="0" w:space="0" w:color="auto"/>
      </w:divBdr>
    </w:div>
    <w:div w:id="726951342">
      <w:bodyDiv w:val="1"/>
      <w:marLeft w:val="0"/>
      <w:marRight w:val="0"/>
      <w:marTop w:val="0"/>
      <w:marBottom w:val="0"/>
      <w:divBdr>
        <w:top w:val="none" w:sz="0" w:space="0" w:color="auto"/>
        <w:left w:val="none" w:sz="0" w:space="0" w:color="auto"/>
        <w:bottom w:val="none" w:sz="0" w:space="0" w:color="auto"/>
        <w:right w:val="none" w:sz="0" w:space="0" w:color="auto"/>
      </w:divBdr>
    </w:div>
    <w:div w:id="726951485">
      <w:bodyDiv w:val="1"/>
      <w:marLeft w:val="0"/>
      <w:marRight w:val="0"/>
      <w:marTop w:val="0"/>
      <w:marBottom w:val="0"/>
      <w:divBdr>
        <w:top w:val="none" w:sz="0" w:space="0" w:color="auto"/>
        <w:left w:val="none" w:sz="0" w:space="0" w:color="auto"/>
        <w:bottom w:val="none" w:sz="0" w:space="0" w:color="auto"/>
        <w:right w:val="none" w:sz="0" w:space="0" w:color="auto"/>
      </w:divBdr>
    </w:div>
    <w:div w:id="727073229">
      <w:bodyDiv w:val="1"/>
      <w:marLeft w:val="0"/>
      <w:marRight w:val="0"/>
      <w:marTop w:val="0"/>
      <w:marBottom w:val="0"/>
      <w:divBdr>
        <w:top w:val="none" w:sz="0" w:space="0" w:color="auto"/>
        <w:left w:val="none" w:sz="0" w:space="0" w:color="auto"/>
        <w:bottom w:val="none" w:sz="0" w:space="0" w:color="auto"/>
        <w:right w:val="none" w:sz="0" w:space="0" w:color="auto"/>
      </w:divBdr>
    </w:div>
    <w:div w:id="727343674">
      <w:bodyDiv w:val="1"/>
      <w:marLeft w:val="0"/>
      <w:marRight w:val="0"/>
      <w:marTop w:val="0"/>
      <w:marBottom w:val="0"/>
      <w:divBdr>
        <w:top w:val="none" w:sz="0" w:space="0" w:color="auto"/>
        <w:left w:val="none" w:sz="0" w:space="0" w:color="auto"/>
        <w:bottom w:val="none" w:sz="0" w:space="0" w:color="auto"/>
        <w:right w:val="none" w:sz="0" w:space="0" w:color="auto"/>
      </w:divBdr>
    </w:div>
    <w:div w:id="727412455">
      <w:bodyDiv w:val="1"/>
      <w:marLeft w:val="0"/>
      <w:marRight w:val="0"/>
      <w:marTop w:val="0"/>
      <w:marBottom w:val="0"/>
      <w:divBdr>
        <w:top w:val="none" w:sz="0" w:space="0" w:color="auto"/>
        <w:left w:val="none" w:sz="0" w:space="0" w:color="auto"/>
        <w:bottom w:val="none" w:sz="0" w:space="0" w:color="auto"/>
        <w:right w:val="none" w:sz="0" w:space="0" w:color="auto"/>
      </w:divBdr>
    </w:div>
    <w:div w:id="727416471">
      <w:bodyDiv w:val="1"/>
      <w:marLeft w:val="0"/>
      <w:marRight w:val="0"/>
      <w:marTop w:val="0"/>
      <w:marBottom w:val="0"/>
      <w:divBdr>
        <w:top w:val="none" w:sz="0" w:space="0" w:color="auto"/>
        <w:left w:val="none" w:sz="0" w:space="0" w:color="auto"/>
        <w:bottom w:val="none" w:sz="0" w:space="0" w:color="auto"/>
        <w:right w:val="none" w:sz="0" w:space="0" w:color="auto"/>
      </w:divBdr>
    </w:div>
    <w:div w:id="727610214">
      <w:bodyDiv w:val="1"/>
      <w:marLeft w:val="0"/>
      <w:marRight w:val="0"/>
      <w:marTop w:val="0"/>
      <w:marBottom w:val="0"/>
      <w:divBdr>
        <w:top w:val="none" w:sz="0" w:space="0" w:color="auto"/>
        <w:left w:val="none" w:sz="0" w:space="0" w:color="auto"/>
        <w:bottom w:val="none" w:sz="0" w:space="0" w:color="auto"/>
        <w:right w:val="none" w:sz="0" w:space="0" w:color="auto"/>
      </w:divBdr>
    </w:div>
    <w:div w:id="727650438">
      <w:bodyDiv w:val="1"/>
      <w:marLeft w:val="0"/>
      <w:marRight w:val="0"/>
      <w:marTop w:val="0"/>
      <w:marBottom w:val="0"/>
      <w:divBdr>
        <w:top w:val="none" w:sz="0" w:space="0" w:color="auto"/>
        <w:left w:val="none" w:sz="0" w:space="0" w:color="auto"/>
        <w:bottom w:val="none" w:sz="0" w:space="0" w:color="auto"/>
        <w:right w:val="none" w:sz="0" w:space="0" w:color="auto"/>
      </w:divBdr>
    </w:div>
    <w:div w:id="727651920">
      <w:bodyDiv w:val="1"/>
      <w:marLeft w:val="0"/>
      <w:marRight w:val="0"/>
      <w:marTop w:val="0"/>
      <w:marBottom w:val="0"/>
      <w:divBdr>
        <w:top w:val="none" w:sz="0" w:space="0" w:color="auto"/>
        <w:left w:val="none" w:sz="0" w:space="0" w:color="auto"/>
        <w:bottom w:val="none" w:sz="0" w:space="0" w:color="auto"/>
        <w:right w:val="none" w:sz="0" w:space="0" w:color="auto"/>
      </w:divBdr>
    </w:div>
    <w:div w:id="727846322">
      <w:bodyDiv w:val="1"/>
      <w:marLeft w:val="0"/>
      <w:marRight w:val="0"/>
      <w:marTop w:val="0"/>
      <w:marBottom w:val="0"/>
      <w:divBdr>
        <w:top w:val="none" w:sz="0" w:space="0" w:color="auto"/>
        <w:left w:val="none" w:sz="0" w:space="0" w:color="auto"/>
        <w:bottom w:val="none" w:sz="0" w:space="0" w:color="auto"/>
        <w:right w:val="none" w:sz="0" w:space="0" w:color="auto"/>
      </w:divBdr>
    </w:div>
    <w:div w:id="727918668">
      <w:bodyDiv w:val="1"/>
      <w:marLeft w:val="0"/>
      <w:marRight w:val="0"/>
      <w:marTop w:val="0"/>
      <w:marBottom w:val="0"/>
      <w:divBdr>
        <w:top w:val="none" w:sz="0" w:space="0" w:color="auto"/>
        <w:left w:val="none" w:sz="0" w:space="0" w:color="auto"/>
        <w:bottom w:val="none" w:sz="0" w:space="0" w:color="auto"/>
        <w:right w:val="none" w:sz="0" w:space="0" w:color="auto"/>
      </w:divBdr>
    </w:div>
    <w:div w:id="727991218">
      <w:bodyDiv w:val="1"/>
      <w:marLeft w:val="0"/>
      <w:marRight w:val="0"/>
      <w:marTop w:val="0"/>
      <w:marBottom w:val="0"/>
      <w:divBdr>
        <w:top w:val="none" w:sz="0" w:space="0" w:color="auto"/>
        <w:left w:val="none" w:sz="0" w:space="0" w:color="auto"/>
        <w:bottom w:val="none" w:sz="0" w:space="0" w:color="auto"/>
        <w:right w:val="none" w:sz="0" w:space="0" w:color="auto"/>
      </w:divBdr>
    </w:div>
    <w:div w:id="728112630">
      <w:bodyDiv w:val="1"/>
      <w:marLeft w:val="0"/>
      <w:marRight w:val="0"/>
      <w:marTop w:val="0"/>
      <w:marBottom w:val="0"/>
      <w:divBdr>
        <w:top w:val="none" w:sz="0" w:space="0" w:color="auto"/>
        <w:left w:val="none" w:sz="0" w:space="0" w:color="auto"/>
        <w:bottom w:val="none" w:sz="0" w:space="0" w:color="auto"/>
        <w:right w:val="none" w:sz="0" w:space="0" w:color="auto"/>
      </w:divBdr>
    </w:div>
    <w:div w:id="728113116">
      <w:bodyDiv w:val="1"/>
      <w:marLeft w:val="0"/>
      <w:marRight w:val="0"/>
      <w:marTop w:val="0"/>
      <w:marBottom w:val="0"/>
      <w:divBdr>
        <w:top w:val="none" w:sz="0" w:space="0" w:color="auto"/>
        <w:left w:val="none" w:sz="0" w:space="0" w:color="auto"/>
        <w:bottom w:val="none" w:sz="0" w:space="0" w:color="auto"/>
        <w:right w:val="none" w:sz="0" w:space="0" w:color="auto"/>
      </w:divBdr>
    </w:div>
    <w:div w:id="728646631">
      <w:bodyDiv w:val="1"/>
      <w:marLeft w:val="0"/>
      <w:marRight w:val="0"/>
      <w:marTop w:val="0"/>
      <w:marBottom w:val="0"/>
      <w:divBdr>
        <w:top w:val="none" w:sz="0" w:space="0" w:color="auto"/>
        <w:left w:val="none" w:sz="0" w:space="0" w:color="auto"/>
        <w:bottom w:val="none" w:sz="0" w:space="0" w:color="auto"/>
        <w:right w:val="none" w:sz="0" w:space="0" w:color="auto"/>
      </w:divBdr>
    </w:div>
    <w:div w:id="728721919">
      <w:bodyDiv w:val="1"/>
      <w:marLeft w:val="0"/>
      <w:marRight w:val="0"/>
      <w:marTop w:val="0"/>
      <w:marBottom w:val="0"/>
      <w:divBdr>
        <w:top w:val="none" w:sz="0" w:space="0" w:color="auto"/>
        <w:left w:val="none" w:sz="0" w:space="0" w:color="auto"/>
        <w:bottom w:val="none" w:sz="0" w:space="0" w:color="auto"/>
        <w:right w:val="none" w:sz="0" w:space="0" w:color="auto"/>
      </w:divBdr>
    </w:div>
    <w:div w:id="728769807">
      <w:bodyDiv w:val="1"/>
      <w:marLeft w:val="0"/>
      <w:marRight w:val="0"/>
      <w:marTop w:val="0"/>
      <w:marBottom w:val="0"/>
      <w:divBdr>
        <w:top w:val="none" w:sz="0" w:space="0" w:color="auto"/>
        <w:left w:val="none" w:sz="0" w:space="0" w:color="auto"/>
        <w:bottom w:val="none" w:sz="0" w:space="0" w:color="auto"/>
        <w:right w:val="none" w:sz="0" w:space="0" w:color="auto"/>
      </w:divBdr>
    </w:div>
    <w:div w:id="728918022">
      <w:bodyDiv w:val="1"/>
      <w:marLeft w:val="0"/>
      <w:marRight w:val="0"/>
      <w:marTop w:val="0"/>
      <w:marBottom w:val="0"/>
      <w:divBdr>
        <w:top w:val="none" w:sz="0" w:space="0" w:color="auto"/>
        <w:left w:val="none" w:sz="0" w:space="0" w:color="auto"/>
        <w:bottom w:val="none" w:sz="0" w:space="0" w:color="auto"/>
        <w:right w:val="none" w:sz="0" w:space="0" w:color="auto"/>
      </w:divBdr>
    </w:div>
    <w:div w:id="728921127">
      <w:bodyDiv w:val="1"/>
      <w:marLeft w:val="0"/>
      <w:marRight w:val="0"/>
      <w:marTop w:val="0"/>
      <w:marBottom w:val="0"/>
      <w:divBdr>
        <w:top w:val="none" w:sz="0" w:space="0" w:color="auto"/>
        <w:left w:val="none" w:sz="0" w:space="0" w:color="auto"/>
        <w:bottom w:val="none" w:sz="0" w:space="0" w:color="auto"/>
        <w:right w:val="none" w:sz="0" w:space="0" w:color="auto"/>
      </w:divBdr>
    </w:div>
    <w:div w:id="728958110">
      <w:bodyDiv w:val="1"/>
      <w:marLeft w:val="0"/>
      <w:marRight w:val="0"/>
      <w:marTop w:val="0"/>
      <w:marBottom w:val="0"/>
      <w:divBdr>
        <w:top w:val="none" w:sz="0" w:space="0" w:color="auto"/>
        <w:left w:val="none" w:sz="0" w:space="0" w:color="auto"/>
        <w:bottom w:val="none" w:sz="0" w:space="0" w:color="auto"/>
        <w:right w:val="none" w:sz="0" w:space="0" w:color="auto"/>
      </w:divBdr>
    </w:div>
    <w:div w:id="729111803">
      <w:bodyDiv w:val="1"/>
      <w:marLeft w:val="0"/>
      <w:marRight w:val="0"/>
      <w:marTop w:val="0"/>
      <w:marBottom w:val="0"/>
      <w:divBdr>
        <w:top w:val="none" w:sz="0" w:space="0" w:color="auto"/>
        <w:left w:val="none" w:sz="0" w:space="0" w:color="auto"/>
        <w:bottom w:val="none" w:sz="0" w:space="0" w:color="auto"/>
        <w:right w:val="none" w:sz="0" w:space="0" w:color="auto"/>
      </w:divBdr>
    </w:div>
    <w:div w:id="729302288">
      <w:bodyDiv w:val="1"/>
      <w:marLeft w:val="0"/>
      <w:marRight w:val="0"/>
      <w:marTop w:val="0"/>
      <w:marBottom w:val="0"/>
      <w:divBdr>
        <w:top w:val="none" w:sz="0" w:space="0" w:color="auto"/>
        <w:left w:val="none" w:sz="0" w:space="0" w:color="auto"/>
        <w:bottom w:val="none" w:sz="0" w:space="0" w:color="auto"/>
        <w:right w:val="none" w:sz="0" w:space="0" w:color="auto"/>
      </w:divBdr>
    </w:div>
    <w:div w:id="729422366">
      <w:bodyDiv w:val="1"/>
      <w:marLeft w:val="0"/>
      <w:marRight w:val="0"/>
      <w:marTop w:val="0"/>
      <w:marBottom w:val="0"/>
      <w:divBdr>
        <w:top w:val="none" w:sz="0" w:space="0" w:color="auto"/>
        <w:left w:val="none" w:sz="0" w:space="0" w:color="auto"/>
        <w:bottom w:val="none" w:sz="0" w:space="0" w:color="auto"/>
        <w:right w:val="none" w:sz="0" w:space="0" w:color="auto"/>
      </w:divBdr>
    </w:div>
    <w:div w:id="729496097">
      <w:bodyDiv w:val="1"/>
      <w:marLeft w:val="0"/>
      <w:marRight w:val="0"/>
      <w:marTop w:val="0"/>
      <w:marBottom w:val="0"/>
      <w:divBdr>
        <w:top w:val="none" w:sz="0" w:space="0" w:color="auto"/>
        <w:left w:val="none" w:sz="0" w:space="0" w:color="auto"/>
        <w:bottom w:val="none" w:sz="0" w:space="0" w:color="auto"/>
        <w:right w:val="none" w:sz="0" w:space="0" w:color="auto"/>
      </w:divBdr>
    </w:div>
    <w:div w:id="729764755">
      <w:bodyDiv w:val="1"/>
      <w:marLeft w:val="0"/>
      <w:marRight w:val="0"/>
      <w:marTop w:val="0"/>
      <w:marBottom w:val="0"/>
      <w:divBdr>
        <w:top w:val="none" w:sz="0" w:space="0" w:color="auto"/>
        <w:left w:val="none" w:sz="0" w:space="0" w:color="auto"/>
        <w:bottom w:val="none" w:sz="0" w:space="0" w:color="auto"/>
        <w:right w:val="none" w:sz="0" w:space="0" w:color="auto"/>
      </w:divBdr>
    </w:div>
    <w:div w:id="729771107">
      <w:bodyDiv w:val="1"/>
      <w:marLeft w:val="0"/>
      <w:marRight w:val="0"/>
      <w:marTop w:val="0"/>
      <w:marBottom w:val="0"/>
      <w:divBdr>
        <w:top w:val="none" w:sz="0" w:space="0" w:color="auto"/>
        <w:left w:val="none" w:sz="0" w:space="0" w:color="auto"/>
        <w:bottom w:val="none" w:sz="0" w:space="0" w:color="auto"/>
        <w:right w:val="none" w:sz="0" w:space="0" w:color="auto"/>
      </w:divBdr>
    </w:div>
    <w:div w:id="729883207">
      <w:bodyDiv w:val="1"/>
      <w:marLeft w:val="0"/>
      <w:marRight w:val="0"/>
      <w:marTop w:val="0"/>
      <w:marBottom w:val="0"/>
      <w:divBdr>
        <w:top w:val="none" w:sz="0" w:space="0" w:color="auto"/>
        <w:left w:val="none" w:sz="0" w:space="0" w:color="auto"/>
        <w:bottom w:val="none" w:sz="0" w:space="0" w:color="auto"/>
        <w:right w:val="none" w:sz="0" w:space="0" w:color="auto"/>
      </w:divBdr>
    </w:div>
    <w:div w:id="729959489">
      <w:bodyDiv w:val="1"/>
      <w:marLeft w:val="0"/>
      <w:marRight w:val="0"/>
      <w:marTop w:val="0"/>
      <w:marBottom w:val="0"/>
      <w:divBdr>
        <w:top w:val="none" w:sz="0" w:space="0" w:color="auto"/>
        <w:left w:val="none" w:sz="0" w:space="0" w:color="auto"/>
        <w:bottom w:val="none" w:sz="0" w:space="0" w:color="auto"/>
        <w:right w:val="none" w:sz="0" w:space="0" w:color="auto"/>
      </w:divBdr>
    </w:div>
    <w:div w:id="730037940">
      <w:bodyDiv w:val="1"/>
      <w:marLeft w:val="0"/>
      <w:marRight w:val="0"/>
      <w:marTop w:val="0"/>
      <w:marBottom w:val="0"/>
      <w:divBdr>
        <w:top w:val="none" w:sz="0" w:space="0" w:color="auto"/>
        <w:left w:val="none" w:sz="0" w:space="0" w:color="auto"/>
        <w:bottom w:val="none" w:sz="0" w:space="0" w:color="auto"/>
        <w:right w:val="none" w:sz="0" w:space="0" w:color="auto"/>
      </w:divBdr>
    </w:div>
    <w:div w:id="730231254">
      <w:bodyDiv w:val="1"/>
      <w:marLeft w:val="0"/>
      <w:marRight w:val="0"/>
      <w:marTop w:val="0"/>
      <w:marBottom w:val="0"/>
      <w:divBdr>
        <w:top w:val="none" w:sz="0" w:space="0" w:color="auto"/>
        <w:left w:val="none" w:sz="0" w:space="0" w:color="auto"/>
        <w:bottom w:val="none" w:sz="0" w:space="0" w:color="auto"/>
        <w:right w:val="none" w:sz="0" w:space="0" w:color="auto"/>
      </w:divBdr>
    </w:div>
    <w:div w:id="730427949">
      <w:bodyDiv w:val="1"/>
      <w:marLeft w:val="0"/>
      <w:marRight w:val="0"/>
      <w:marTop w:val="0"/>
      <w:marBottom w:val="0"/>
      <w:divBdr>
        <w:top w:val="none" w:sz="0" w:space="0" w:color="auto"/>
        <w:left w:val="none" w:sz="0" w:space="0" w:color="auto"/>
        <w:bottom w:val="none" w:sz="0" w:space="0" w:color="auto"/>
        <w:right w:val="none" w:sz="0" w:space="0" w:color="auto"/>
      </w:divBdr>
    </w:div>
    <w:div w:id="730542182">
      <w:bodyDiv w:val="1"/>
      <w:marLeft w:val="0"/>
      <w:marRight w:val="0"/>
      <w:marTop w:val="0"/>
      <w:marBottom w:val="0"/>
      <w:divBdr>
        <w:top w:val="none" w:sz="0" w:space="0" w:color="auto"/>
        <w:left w:val="none" w:sz="0" w:space="0" w:color="auto"/>
        <w:bottom w:val="none" w:sz="0" w:space="0" w:color="auto"/>
        <w:right w:val="none" w:sz="0" w:space="0" w:color="auto"/>
      </w:divBdr>
    </w:div>
    <w:div w:id="730731665">
      <w:bodyDiv w:val="1"/>
      <w:marLeft w:val="0"/>
      <w:marRight w:val="0"/>
      <w:marTop w:val="0"/>
      <w:marBottom w:val="0"/>
      <w:divBdr>
        <w:top w:val="none" w:sz="0" w:space="0" w:color="auto"/>
        <w:left w:val="none" w:sz="0" w:space="0" w:color="auto"/>
        <w:bottom w:val="none" w:sz="0" w:space="0" w:color="auto"/>
        <w:right w:val="none" w:sz="0" w:space="0" w:color="auto"/>
      </w:divBdr>
    </w:div>
    <w:div w:id="730807925">
      <w:bodyDiv w:val="1"/>
      <w:marLeft w:val="0"/>
      <w:marRight w:val="0"/>
      <w:marTop w:val="0"/>
      <w:marBottom w:val="0"/>
      <w:divBdr>
        <w:top w:val="none" w:sz="0" w:space="0" w:color="auto"/>
        <w:left w:val="none" w:sz="0" w:space="0" w:color="auto"/>
        <w:bottom w:val="none" w:sz="0" w:space="0" w:color="auto"/>
        <w:right w:val="none" w:sz="0" w:space="0" w:color="auto"/>
      </w:divBdr>
    </w:div>
    <w:div w:id="730813272">
      <w:bodyDiv w:val="1"/>
      <w:marLeft w:val="0"/>
      <w:marRight w:val="0"/>
      <w:marTop w:val="0"/>
      <w:marBottom w:val="0"/>
      <w:divBdr>
        <w:top w:val="none" w:sz="0" w:space="0" w:color="auto"/>
        <w:left w:val="none" w:sz="0" w:space="0" w:color="auto"/>
        <w:bottom w:val="none" w:sz="0" w:space="0" w:color="auto"/>
        <w:right w:val="none" w:sz="0" w:space="0" w:color="auto"/>
      </w:divBdr>
    </w:div>
    <w:div w:id="731002604">
      <w:bodyDiv w:val="1"/>
      <w:marLeft w:val="0"/>
      <w:marRight w:val="0"/>
      <w:marTop w:val="0"/>
      <w:marBottom w:val="0"/>
      <w:divBdr>
        <w:top w:val="none" w:sz="0" w:space="0" w:color="auto"/>
        <w:left w:val="none" w:sz="0" w:space="0" w:color="auto"/>
        <w:bottom w:val="none" w:sz="0" w:space="0" w:color="auto"/>
        <w:right w:val="none" w:sz="0" w:space="0" w:color="auto"/>
      </w:divBdr>
    </w:div>
    <w:div w:id="731078847">
      <w:bodyDiv w:val="1"/>
      <w:marLeft w:val="0"/>
      <w:marRight w:val="0"/>
      <w:marTop w:val="0"/>
      <w:marBottom w:val="0"/>
      <w:divBdr>
        <w:top w:val="none" w:sz="0" w:space="0" w:color="auto"/>
        <w:left w:val="none" w:sz="0" w:space="0" w:color="auto"/>
        <w:bottom w:val="none" w:sz="0" w:space="0" w:color="auto"/>
        <w:right w:val="none" w:sz="0" w:space="0" w:color="auto"/>
      </w:divBdr>
    </w:div>
    <w:div w:id="731079695">
      <w:bodyDiv w:val="1"/>
      <w:marLeft w:val="0"/>
      <w:marRight w:val="0"/>
      <w:marTop w:val="0"/>
      <w:marBottom w:val="0"/>
      <w:divBdr>
        <w:top w:val="none" w:sz="0" w:space="0" w:color="auto"/>
        <w:left w:val="none" w:sz="0" w:space="0" w:color="auto"/>
        <w:bottom w:val="none" w:sz="0" w:space="0" w:color="auto"/>
        <w:right w:val="none" w:sz="0" w:space="0" w:color="auto"/>
      </w:divBdr>
    </w:div>
    <w:div w:id="731125103">
      <w:bodyDiv w:val="1"/>
      <w:marLeft w:val="0"/>
      <w:marRight w:val="0"/>
      <w:marTop w:val="0"/>
      <w:marBottom w:val="0"/>
      <w:divBdr>
        <w:top w:val="none" w:sz="0" w:space="0" w:color="auto"/>
        <w:left w:val="none" w:sz="0" w:space="0" w:color="auto"/>
        <w:bottom w:val="none" w:sz="0" w:space="0" w:color="auto"/>
        <w:right w:val="none" w:sz="0" w:space="0" w:color="auto"/>
      </w:divBdr>
    </w:div>
    <w:div w:id="731151759">
      <w:bodyDiv w:val="1"/>
      <w:marLeft w:val="0"/>
      <w:marRight w:val="0"/>
      <w:marTop w:val="0"/>
      <w:marBottom w:val="0"/>
      <w:divBdr>
        <w:top w:val="none" w:sz="0" w:space="0" w:color="auto"/>
        <w:left w:val="none" w:sz="0" w:space="0" w:color="auto"/>
        <w:bottom w:val="none" w:sz="0" w:space="0" w:color="auto"/>
        <w:right w:val="none" w:sz="0" w:space="0" w:color="auto"/>
      </w:divBdr>
    </w:div>
    <w:div w:id="731342959">
      <w:bodyDiv w:val="1"/>
      <w:marLeft w:val="0"/>
      <w:marRight w:val="0"/>
      <w:marTop w:val="0"/>
      <w:marBottom w:val="0"/>
      <w:divBdr>
        <w:top w:val="none" w:sz="0" w:space="0" w:color="auto"/>
        <w:left w:val="none" w:sz="0" w:space="0" w:color="auto"/>
        <w:bottom w:val="none" w:sz="0" w:space="0" w:color="auto"/>
        <w:right w:val="none" w:sz="0" w:space="0" w:color="auto"/>
      </w:divBdr>
    </w:div>
    <w:div w:id="731346823">
      <w:bodyDiv w:val="1"/>
      <w:marLeft w:val="0"/>
      <w:marRight w:val="0"/>
      <w:marTop w:val="0"/>
      <w:marBottom w:val="0"/>
      <w:divBdr>
        <w:top w:val="none" w:sz="0" w:space="0" w:color="auto"/>
        <w:left w:val="none" w:sz="0" w:space="0" w:color="auto"/>
        <w:bottom w:val="none" w:sz="0" w:space="0" w:color="auto"/>
        <w:right w:val="none" w:sz="0" w:space="0" w:color="auto"/>
      </w:divBdr>
    </w:div>
    <w:div w:id="731462053">
      <w:bodyDiv w:val="1"/>
      <w:marLeft w:val="0"/>
      <w:marRight w:val="0"/>
      <w:marTop w:val="0"/>
      <w:marBottom w:val="0"/>
      <w:divBdr>
        <w:top w:val="none" w:sz="0" w:space="0" w:color="auto"/>
        <w:left w:val="none" w:sz="0" w:space="0" w:color="auto"/>
        <w:bottom w:val="none" w:sz="0" w:space="0" w:color="auto"/>
        <w:right w:val="none" w:sz="0" w:space="0" w:color="auto"/>
      </w:divBdr>
    </w:div>
    <w:div w:id="731468092">
      <w:bodyDiv w:val="1"/>
      <w:marLeft w:val="0"/>
      <w:marRight w:val="0"/>
      <w:marTop w:val="0"/>
      <w:marBottom w:val="0"/>
      <w:divBdr>
        <w:top w:val="none" w:sz="0" w:space="0" w:color="auto"/>
        <w:left w:val="none" w:sz="0" w:space="0" w:color="auto"/>
        <w:bottom w:val="none" w:sz="0" w:space="0" w:color="auto"/>
        <w:right w:val="none" w:sz="0" w:space="0" w:color="auto"/>
      </w:divBdr>
    </w:div>
    <w:div w:id="731538039">
      <w:bodyDiv w:val="1"/>
      <w:marLeft w:val="0"/>
      <w:marRight w:val="0"/>
      <w:marTop w:val="0"/>
      <w:marBottom w:val="0"/>
      <w:divBdr>
        <w:top w:val="none" w:sz="0" w:space="0" w:color="auto"/>
        <w:left w:val="none" w:sz="0" w:space="0" w:color="auto"/>
        <w:bottom w:val="none" w:sz="0" w:space="0" w:color="auto"/>
        <w:right w:val="none" w:sz="0" w:space="0" w:color="auto"/>
      </w:divBdr>
    </w:div>
    <w:div w:id="731584657">
      <w:bodyDiv w:val="1"/>
      <w:marLeft w:val="0"/>
      <w:marRight w:val="0"/>
      <w:marTop w:val="0"/>
      <w:marBottom w:val="0"/>
      <w:divBdr>
        <w:top w:val="none" w:sz="0" w:space="0" w:color="auto"/>
        <w:left w:val="none" w:sz="0" w:space="0" w:color="auto"/>
        <w:bottom w:val="none" w:sz="0" w:space="0" w:color="auto"/>
        <w:right w:val="none" w:sz="0" w:space="0" w:color="auto"/>
      </w:divBdr>
    </w:div>
    <w:div w:id="731775075">
      <w:bodyDiv w:val="1"/>
      <w:marLeft w:val="0"/>
      <w:marRight w:val="0"/>
      <w:marTop w:val="0"/>
      <w:marBottom w:val="0"/>
      <w:divBdr>
        <w:top w:val="none" w:sz="0" w:space="0" w:color="auto"/>
        <w:left w:val="none" w:sz="0" w:space="0" w:color="auto"/>
        <w:bottom w:val="none" w:sz="0" w:space="0" w:color="auto"/>
        <w:right w:val="none" w:sz="0" w:space="0" w:color="auto"/>
      </w:divBdr>
    </w:div>
    <w:div w:id="731849828">
      <w:bodyDiv w:val="1"/>
      <w:marLeft w:val="0"/>
      <w:marRight w:val="0"/>
      <w:marTop w:val="0"/>
      <w:marBottom w:val="0"/>
      <w:divBdr>
        <w:top w:val="none" w:sz="0" w:space="0" w:color="auto"/>
        <w:left w:val="none" w:sz="0" w:space="0" w:color="auto"/>
        <w:bottom w:val="none" w:sz="0" w:space="0" w:color="auto"/>
        <w:right w:val="none" w:sz="0" w:space="0" w:color="auto"/>
      </w:divBdr>
    </w:div>
    <w:div w:id="732435835">
      <w:bodyDiv w:val="1"/>
      <w:marLeft w:val="0"/>
      <w:marRight w:val="0"/>
      <w:marTop w:val="0"/>
      <w:marBottom w:val="0"/>
      <w:divBdr>
        <w:top w:val="none" w:sz="0" w:space="0" w:color="auto"/>
        <w:left w:val="none" w:sz="0" w:space="0" w:color="auto"/>
        <w:bottom w:val="none" w:sz="0" w:space="0" w:color="auto"/>
        <w:right w:val="none" w:sz="0" w:space="0" w:color="auto"/>
      </w:divBdr>
    </w:div>
    <w:div w:id="732503139">
      <w:bodyDiv w:val="1"/>
      <w:marLeft w:val="0"/>
      <w:marRight w:val="0"/>
      <w:marTop w:val="0"/>
      <w:marBottom w:val="0"/>
      <w:divBdr>
        <w:top w:val="none" w:sz="0" w:space="0" w:color="auto"/>
        <w:left w:val="none" w:sz="0" w:space="0" w:color="auto"/>
        <w:bottom w:val="none" w:sz="0" w:space="0" w:color="auto"/>
        <w:right w:val="none" w:sz="0" w:space="0" w:color="auto"/>
      </w:divBdr>
    </w:div>
    <w:div w:id="732582571">
      <w:bodyDiv w:val="1"/>
      <w:marLeft w:val="0"/>
      <w:marRight w:val="0"/>
      <w:marTop w:val="0"/>
      <w:marBottom w:val="0"/>
      <w:divBdr>
        <w:top w:val="none" w:sz="0" w:space="0" w:color="auto"/>
        <w:left w:val="none" w:sz="0" w:space="0" w:color="auto"/>
        <w:bottom w:val="none" w:sz="0" w:space="0" w:color="auto"/>
        <w:right w:val="none" w:sz="0" w:space="0" w:color="auto"/>
      </w:divBdr>
    </w:div>
    <w:div w:id="732705457">
      <w:bodyDiv w:val="1"/>
      <w:marLeft w:val="0"/>
      <w:marRight w:val="0"/>
      <w:marTop w:val="0"/>
      <w:marBottom w:val="0"/>
      <w:divBdr>
        <w:top w:val="none" w:sz="0" w:space="0" w:color="auto"/>
        <w:left w:val="none" w:sz="0" w:space="0" w:color="auto"/>
        <w:bottom w:val="none" w:sz="0" w:space="0" w:color="auto"/>
        <w:right w:val="none" w:sz="0" w:space="0" w:color="auto"/>
      </w:divBdr>
    </w:div>
    <w:div w:id="732965921">
      <w:bodyDiv w:val="1"/>
      <w:marLeft w:val="0"/>
      <w:marRight w:val="0"/>
      <w:marTop w:val="0"/>
      <w:marBottom w:val="0"/>
      <w:divBdr>
        <w:top w:val="none" w:sz="0" w:space="0" w:color="auto"/>
        <w:left w:val="none" w:sz="0" w:space="0" w:color="auto"/>
        <w:bottom w:val="none" w:sz="0" w:space="0" w:color="auto"/>
        <w:right w:val="none" w:sz="0" w:space="0" w:color="auto"/>
      </w:divBdr>
    </w:div>
    <w:div w:id="732974175">
      <w:bodyDiv w:val="1"/>
      <w:marLeft w:val="0"/>
      <w:marRight w:val="0"/>
      <w:marTop w:val="0"/>
      <w:marBottom w:val="0"/>
      <w:divBdr>
        <w:top w:val="none" w:sz="0" w:space="0" w:color="auto"/>
        <w:left w:val="none" w:sz="0" w:space="0" w:color="auto"/>
        <w:bottom w:val="none" w:sz="0" w:space="0" w:color="auto"/>
        <w:right w:val="none" w:sz="0" w:space="0" w:color="auto"/>
      </w:divBdr>
    </w:div>
    <w:div w:id="733352399">
      <w:bodyDiv w:val="1"/>
      <w:marLeft w:val="0"/>
      <w:marRight w:val="0"/>
      <w:marTop w:val="0"/>
      <w:marBottom w:val="0"/>
      <w:divBdr>
        <w:top w:val="none" w:sz="0" w:space="0" w:color="auto"/>
        <w:left w:val="none" w:sz="0" w:space="0" w:color="auto"/>
        <w:bottom w:val="none" w:sz="0" w:space="0" w:color="auto"/>
        <w:right w:val="none" w:sz="0" w:space="0" w:color="auto"/>
      </w:divBdr>
    </w:div>
    <w:div w:id="733356202">
      <w:bodyDiv w:val="1"/>
      <w:marLeft w:val="0"/>
      <w:marRight w:val="0"/>
      <w:marTop w:val="0"/>
      <w:marBottom w:val="0"/>
      <w:divBdr>
        <w:top w:val="none" w:sz="0" w:space="0" w:color="auto"/>
        <w:left w:val="none" w:sz="0" w:space="0" w:color="auto"/>
        <w:bottom w:val="none" w:sz="0" w:space="0" w:color="auto"/>
        <w:right w:val="none" w:sz="0" w:space="0" w:color="auto"/>
      </w:divBdr>
    </w:div>
    <w:div w:id="733356904">
      <w:bodyDiv w:val="1"/>
      <w:marLeft w:val="0"/>
      <w:marRight w:val="0"/>
      <w:marTop w:val="0"/>
      <w:marBottom w:val="0"/>
      <w:divBdr>
        <w:top w:val="none" w:sz="0" w:space="0" w:color="auto"/>
        <w:left w:val="none" w:sz="0" w:space="0" w:color="auto"/>
        <w:bottom w:val="none" w:sz="0" w:space="0" w:color="auto"/>
        <w:right w:val="none" w:sz="0" w:space="0" w:color="auto"/>
      </w:divBdr>
    </w:div>
    <w:div w:id="733428471">
      <w:bodyDiv w:val="1"/>
      <w:marLeft w:val="0"/>
      <w:marRight w:val="0"/>
      <w:marTop w:val="0"/>
      <w:marBottom w:val="0"/>
      <w:divBdr>
        <w:top w:val="none" w:sz="0" w:space="0" w:color="auto"/>
        <w:left w:val="none" w:sz="0" w:space="0" w:color="auto"/>
        <w:bottom w:val="none" w:sz="0" w:space="0" w:color="auto"/>
        <w:right w:val="none" w:sz="0" w:space="0" w:color="auto"/>
      </w:divBdr>
    </w:div>
    <w:div w:id="733625783">
      <w:bodyDiv w:val="1"/>
      <w:marLeft w:val="0"/>
      <w:marRight w:val="0"/>
      <w:marTop w:val="0"/>
      <w:marBottom w:val="0"/>
      <w:divBdr>
        <w:top w:val="none" w:sz="0" w:space="0" w:color="auto"/>
        <w:left w:val="none" w:sz="0" w:space="0" w:color="auto"/>
        <w:bottom w:val="none" w:sz="0" w:space="0" w:color="auto"/>
        <w:right w:val="none" w:sz="0" w:space="0" w:color="auto"/>
      </w:divBdr>
    </w:div>
    <w:div w:id="733626920">
      <w:bodyDiv w:val="1"/>
      <w:marLeft w:val="0"/>
      <w:marRight w:val="0"/>
      <w:marTop w:val="0"/>
      <w:marBottom w:val="0"/>
      <w:divBdr>
        <w:top w:val="none" w:sz="0" w:space="0" w:color="auto"/>
        <w:left w:val="none" w:sz="0" w:space="0" w:color="auto"/>
        <w:bottom w:val="none" w:sz="0" w:space="0" w:color="auto"/>
        <w:right w:val="none" w:sz="0" w:space="0" w:color="auto"/>
      </w:divBdr>
    </w:div>
    <w:div w:id="733701768">
      <w:bodyDiv w:val="1"/>
      <w:marLeft w:val="0"/>
      <w:marRight w:val="0"/>
      <w:marTop w:val="0"/>
      <w:marBottom w:val="0"/>
      <w:divBdr>
        <w:top w:val="none" w:sz="0" w:space="0" w:color="auto"/>
        <w:left w:val="none" w:sz="0" w:space="0" w:color="auto"/>
        <w:bottom w:val="none" w:sz="0" w:space="0" w:color="auto"/>
        <w:right w:val="none" w:sz="0" w:space="0" w:color="auto"/>
      </w:divBdr>
    </w:div>
    <w:div w:id="733772947">
      <w:bodyDiv w:val="1"/>
      <w:marLeft w:val="0"/>
      <w:marRight w:val="0"/>
      <w:marTop w:val="0"/>
      <w:marBottom w:val="0"/>
      <w:divBdr>
        <w:top w:val="none" w:sz="0" w:space="0" w:color="auto"/>
        <w:left w:val="none" w:sz="0" w:space="0" w:color="auto"/>
        <w:bottom w:val="none" w:sz="0" w:space="0" w:color="auto"/>
        <w:right w:val="none" w:sz="0" w:space="0" w:color="auto"/>
      </w:divBdr>
    </w:div>
    <w:div w:id="733814036">
      <w:bodyDiv w:val="1"/>
      <w:marLeft w:val="0"/>
      <w:marRight w:val="0"/>
      <w:marTop w:val="0"/>
      <w:marBottom w:val="0"/>
      <w:divBdr>
        <w:top w:val="none" w:sz="0" w:space="0" w:color="auto"/>
        <w:left w:val="none" w:sz="0" w:space="0" w:color="auto"/>
        <w:bottom w:val="none" w:sz="0" w:space="0" w:color="auto"/>
        <w:right w:val="none" w:sz="0" w:space="0" w:color="auto"/>
      </w:divBdr>
    </w:div>
    <w:div w:id="733964249">
      <w:bodyDiv w:val="1"/>
      <w:marLeft w:val="0"/>
      <w:marRight w:val="0"/>
      <w:marTop w:val="0"/>
      <w:marBottom w:val="0"/>
      <w:divBdr>
        <w:top w:val="none" w:sz="0" w:space="0" w:color="auto"/>
        <w:left w:val="none" w:sz="0" w:space="0" w:color="auto"/>
        <w:bottom w:val="none" w:sz="0" w:space="0" w:color="auto"/>
        <w:right w:val="none" w:sz="0" w:space="0" w:color="auto"/>
      </w:divBdr>
    </w:div>
    <w:div w:id="733970061">
      <w:bodyDiv w:val="1"/>
      <w:marLeft w:val="0"/>
      <w:marRight w:val="0"/>
      <w:marTop w:val="0"/>
      <w:marBottom w:val="0"/>
      <w:divBdr>
        <w:top w:val="none" w:sz="0" w:space="0" w:color="auto"/>
        <w:left w:val="none" w:sz="0" w:space="0" w:color="auto"/>
        <w:bottom w:val="none" w:sz="0" w:space="0" w:color="auto"/>
        <w:right w:val="none" w:sz="0" w:space="0" w:color="auto"/>
      </w:divBdr>
    </w:div>
    <w:div w:id="734163515">
      <w:bodyDiv w:val="1"/>
      <w:marLeft w:val="0"/>
      <w:marRight w:val="0"/>
      <w:marTop w:val="0"/>
      <w:marBottom w:val="0"/>
      <w:divBdr>
        <w:top w:val="none" w:sz="0" w:space="0" w:color="auto"/>
        <w:left w:val="none" w:sz="0" w:space="0" w:color="auto"/>
        <w:bottom w:val="none" w:sz="0" w:space="0" w:color="auto"/>
        <w:right w:val="none" w:sz="0" w:space="0" w:color="auto"/>
      </w:divBdr>
    </w:div>
    <w:div w:id="734201891">
      <w:bodyDiv w:val="1"/>
      <w:marLeft w:val="0"/>
      <w:marRight w:val="0"/>
      <w:marTop w:val="0"/>
      <w:marBottom w:val="0"/>
      <w:divBdr>
        <w:top w:val="none" w:sz="0" w:space="0" w:color="auto"/>
        <w:left w:val="none" w:sz="0" w:space="0" w:color="auto"/>
        <w:bottom w:val="none" w:sz="0" w:space="0" w:color="auto"/>
        <w:right w:val="none" w:sz="0" w:space="0" w:color="auto"/>
      </w:divBdr>
    </w:div>
    <w:div w:id="734206405">
      <w:bodyDiv w:val="1"/>
      <w:marLeft w:val="0"/>
      <w:marRight w:val="0"/>
      <w:marTop w:val="0"/>
      <w:marBottom w:val="0"/>
      <w:divBdr>
        <w:top w:val="none" w:sz="0" w:space="0" w:color="auto"/>
        <w:left w:val="none" w:sz="0" w:space="0" w:color="auto"/>
        <w:bottom w:val="none" w:sz="0" w:space="0" w:color="auto"/>
        <w:right w:val="none" w:sz="0" w:space="0" w:color="auto"/>
      </w:divBdr>
    </w:div>
    <w:div w:id="734359277">
      <w:bodyDiv w:val="1"/>
      <w:marLeft w:val="0"/>
      <w:marRight w:val="0"/>
      <w:marTop w:val="0"/>
      <w:marBottom w:val="0"/>
      <w:divBdr>
        <w:top w:val="none" w:sz="0" w:space="0" w:color="auto"/>
        <w:left w:val="none" w:sz="0" w:space="0" w:color="auto"/>
        <w:bottom w:val="none" w:sz="0" w:space="0" w:color="auto"/>
        <w:right w:val="none" w:sz="0" w:space="0" w:color="auto"/>
      </w:divBdr>
    </w:div>
    <w:div w:id="734401033">
      <w:bodyDiv w:val="1"/>
      <w:marLeft w:val="0"/>
      <w:marRight w:val="0"/>
      <w:marTop w:val="0"/>
      <w:marBottom w:val="0"/>
      <w:divBdr>
        <w:top w:val="none" w:sz="0" w:space="0" w:color="auto"/>
        <w:left w:val="none" w:sz="0" w:space="0" w:color="auto"/>
        <w:bottom w:val="none" w:sz="0" w:space="0" w:color="auto"/>
        <w:right w:val="none" w:sz="0" w:space="0" w:color="auto"/>
      </w:divBdr>
    </w:div>
    <w:div w:id="734470463">
      <w:bodyDiv w:val="1"/>
      <w:marLeft w:val="0"/>
      <w:marRight w:val="0"/>
      <w:marTop w:val="0"/>
      <w:marBottom w:val="0"/>
      <w:divBdr>
        <w:top w:val="none" w:sz="0" w:space="0" w:color="auto"/>
        <w:left w:val="none" w:sz="0" w:space="0" w:color="auto"/>
        <w:bottom w:val="none" w:sz="0" w:space="0" w:color="auto"/>
        <w:right w:val="none" w:sz="0" w:space="0" w:color="auto"/>
      </w:divBdr>
    </w:div>
    <w:div w:id="734470619">
      <w:bodyDiv w:val="1"/>
      <w:marLeft w:val="0"/>
      <w:marRight w:val="0"/>
      <w:marTop w:val="0"/>
      <w:marBottom w:val="0"/>
      <w:divBdr>
        <w:top w:val="none" w:sz="0" w:space="0" w:color="auto"/>
        <w:left w:val="none" w:sz="0" w:space="0" w:color="auto"/>
        <w:bottom w:val="none" w:sz="0" w:space="0" w:color="auto"/>
        <w:right w:val="none" w:sz="0" w:space="0" w:color="auto"/>
      </w:divBdr>
    </w:div>
    <w:div w:id="734666838">
      <w:bodyDiv w:val="1"/>
      <w:marLeft w:val="0"/>
      <w:marRight w:val="0"/>
      <w:marTop w:val="0"/>
      <w:marBottom w:val="0"/>
      <w:divBdr>
        <w:top w:val="none" w:sz="0" w:space="0" w:color="auto"/>
        <w:left w:val="none" w:sz="0" w:space="0" w:color="auto"/>
        <w:bottom w:val="none" w:sz="0" w:space="0" w:color="auto"/>
        <w:right w:val="none" w:sz="0" w:space="0" w:color="auto"/>
      </w:divBdr>
    </w:div>
    <w:div w:id="734930752">
      <w:bodyDiv w:val="1"/>
      <w:marLeft w:val="0"/>
      <w:marRight w:val="0"/>
      <w:marTop w:val="0"/>
      <w:marBottom w:val="0"/>
      <w:divBdr>
        <w:top w:val="none" w:sz="0" w:space="0" w:color="auto"/>
        <w:left w:val="none" w:sz="0" w:space="0" w:color="auto"/>
        <w:bottom w:val="none" w:sz="0" w:space="0" w:color="auto"/>
        <w:right w:val="none" w:sz="0" w:space="0" w:color="auto"/>
      </w:divBdr>
    </w:div>
    <w:div w:id="734936692">
      <w:bodyDiv w:val="1"/>
      <w:marLeft w:val="0"/>
      <w:marRight w:val="0"/>
      <w:marTop w:val="0"/>
      <w:marBottom w:val="0"/>
      <w:divBdr>
        <w:top w:val="none" w:sz="0" w:space="0" w:color="auto"/>
        <w:left w:val="none" w:sz="0" w:space="0" w:color="auto"/>
        <w:bottom w:val="none" w:sz="0" w:space="0" w:color="auto"/>
        <w:right w:val="none" w:sz="0" w:space="0" w:color="auto"/>
      </w:divBdr>
    </w:div>
    <w:div w:id="735006514">
      <w:bodyDiv w:val="1"/>
      <w:marLeft w:val="0"/>
      <w:marRight w:val="0"/>
      <w:marTop w:val="0"/>
      <w:marBottom w:val="0"/>
      <w:divBdr>
        <w:top w:val="none" w:sz="0" w:space="0" w:color="auto"/>
        <w:left w:val="none" w:sz="0" w:space="0" w:color="auto"/>
        <w:bottom w:val="none" w:sz="0" w:space="0" w:color="auto"/>
        <w:right w:val="none" w:sz="0" w:space="0" w:color="auto"/>
      </w:divBdr>
    </w:div>
    <w:div w:id="735013004">
      <w:bodyDiv w:val="1"/>
      <w:marLeft w:val="0"/>
      <w:marRight w:val="0"/>
      <w:marTop w:val="0"/>
      <w:marBottom w:val="0"/>
      <w:divBdr>
        <w:top w:val="none" w:sz="0" w:space="0" w:color="auto"/>
        <w:left w:val="none" w:sz="0" w:space="0" w:color="auto"/>
        <w:bottom w:val="none" w:sz="0" w:space="0" w:color="auto"/>
        <w:right w:val="none" w:sz="0" w:space="0" w:color="auto"/>
      </w:divBdr>
    </w:div>
    <w:div w:id="735126632">
      <w:bodyDiv w:val="1"/>
      <w:marLeft w:val="0"/>
      <w:marRight w:val="0"/>
      <w:marTop w:val="0"/>
      <w:marBottom w:val="0"/>
      <w:divBdr>
        <w:top w:val="none" w:sz="0" w:space="0" w:color="auto"/>
        <w:left w:val="none" w:sz="0" w:space="0" w:color="auto"/>
        <w:bottom w:val="none" w:sz="0" w:space="0" w:color="auto"/>
        <w:right w:val="none" w:sz="0" w:space="0" w:color="auto"/>
      </w:divBdr>
    </w:div>
    <w:div w:id="735204208">
      <w:bodyDiv w:val="1"/>
      <w:marLeft w:val="0"/>
      <w:marRight w:val="0"/>
      <w:marTop w:val="0"/>
      <w:marBottom w:val="0"/>
      <w:divBdr>
        <w:top w:val="none" w:sz="0" w:space="0" w:color="auto"/>
        <w:left w:val="none" w:sz="0" w:space="0" w:color="auto"/>
        <w:bottom w:val="none" w:sz="0" w:space="0" w:color="auto"/>
        <w:right w:val="none" w:sz="0" w:space="0" w:color="auto"/>
      </w:divBdr>
    </w:div>
    <w:div w:id="735280287">
      <w:bodyDiv w:val="1"/>
      <w:marLeft w:val="0"/>
      <w:marRight w:val="0"/>
      <w:marTop w:val="0"/>
      <w:marBottom w:val="0"/>
      <w:divBdr>
        <w:top w:val="none" w:sz="0" w:space="0" w:color="auto"/>
        <w:left w:val="none" w:sz="0" w:space="0" w:color="auto"/>
        <w:bottom w:val="none" w:sz="0" w:space="0" w:color="auto"/>
        <w:right w:val="none" w:sz="0" w:space="0" w:color="auto"/>
      </w:divBdr>
    </w:div>
    <w:div w:id="735401942">
      <w:bodyDiv w:val="1"/>
      <w:marLeft w:val="0"/>
      <w:marRight w:val="0"/>
      <w:marTop w:val="0"/>
      <w:marBottom w:val="0"/>
      <w:divBdr>
        <w:top w:val="none" w:sz="0" w:space="0" w:color="auto"/>
        <w:left w:val="none" w:sz="0" w:space="0" w:color="auto"/>
        <w:bottom w:val="none" w:sz="0" w:space="0" w:color="auto"/>
        <w:right w:val="none" w:sz="0" w:space="0" w:color="auto"/>
      </w:divBdr>
    </w:div>
    <w:div w:id="735468808">
      <w:bodyDiv w:val="1"/>
      <w:marLeft w:val="0"/>
      <w:marRight w:val="0"/>
      <w:marTop w:val="0"/>
      <w:marBottom w:val="0"/>
      <w:divBdr>
        <w:top w:val="none" w:sz="0" w:space="0" w:color="auto"/>
        <w:left w:val="none" w:sz="0" w:space="0" w:color="auto"/>
        <w:bottom w:val="none" w:sz="0" w:space="0" w:color="auto"/>
        <w:right w:val="none" w:sz="0" w:space="0" w:color="auto"/>
      </w:divBdr>
    </w:div>
    <w:div w:id="735780855">
      <w:bodyDiv w:val="1"/>
      <w:marLeft w:val="0"/>
      <w:marRight w:val="0"/>
      <w:marTop w:val="0"/>
      <w:marBottom w:val="0"/>
      <w:divBdr>
        <w:top w:val="none" w:sz="0" w:space="0" w:color="auto"/>
        <w:left w:val="none" w:sz="0" w:space="0" w:color="auto"/>
        <w:bottom w:val="none" w:sz="0" w:space="0" w:color="auto"/>
        <w:right w:val="none" w:sz="0" w:space="0" w:color="auto"/>
      </w:divBdr>
    </w:div>
    <w:div w:id="735781616">
      <w:bodyDiv w:val="1"/>
      <w:marLeft w:val="0"/>
      <w:marRight w:val="0"/>
      <w:marTop w:val="0"/>
      <w:marBottom w:val="0"/>
      <w:divBdr>
        <w:top w:val="none" w:sz="0" w:space="0" w:color="auto"/>
        <w:left w:val="none" w:sz="0" w:space="0" w:color="auto"/>
        <w:bottom w:val="none" w:sz="0" w:space="0" w:color="auto"/>
        <w:right w:val="none" w:sz="0" w:space="0" w:color="auto"/>
      </w:divBdr>
    </w:div>
    <w:div w:id="735854838">
      <w:bodyDiv w:val="1"/>
      <w:marLeft w:val="0"/>
      <w:marRight w:val="0"/>
      <w:marTop w:val="0"/>
      <w:marBottom w:val="0"/>
      <w:divBdr>
        <w:top w:val="none" w:sz="0" w:space="0" w:color="auto"/>
        <w:left w:val="none" w:sz="0" w:space="0" w:color="auto"/>
        <w:bottom w:val="none" w:sz="0" w:space="0" w:color="auto"/>
        <w:right w:val="none" w:sz="0" w:space="0" w:color="auto"/>
      </w:divBdr>
    </w:div>
    <w:div w:id="736048016">
      <w:bodyDiv w:val="1"/>
      <w:marLeft w:val="0"/>
      <w:marRight w:val="0"/>
      <w:marTop w:val="0"/>
      <w:marBottom w:val="0"/>
      <w:divBdr>
        <w:top w:val="none" w:sz="0" w:space="0" w:color="auto"/>
        <w:left w:val="none" w:sz="0" w:space="0" w:color="auto"/>
        <w:bottom w:val="none" w:sz="0" w:space="0" w:color="auto"/>
        <w:right w:val="none" w:sz="0" w:space="0" w:color="auto"/>
      </w:divBdr>
    </w:div>
    <w:div w:id="736243215">
      <w:bodyDiv w:val="1"/>
      <w:marLeft w:val="0"/>
      <w:marRight w:val="0"/>
      <w:marTop w:val="0"/>
      <w:marBottom w:val="0"/>
      <w:divBdr>
        <w:top w:val="none" w:sz="0" w:space="0" w:color="auto"/>
        <w:left w:val="none" w:sz="0" w:space="0" w:color="auto"/>
        <w:bottom w:val="none" w:sz="0" w:space="0" w:color="auto"/>
        <w:right w:val="none" w:sz="0" w:space="0" w:color="auto"/>
      </w:divBdr>
    </w:div>
    <w:div w:id="736245114">
      <w:bodyDiv w:val="1"/>
      <w:marLeft w:val="0"/>
      <w:marRight w:val="0"/>
      <w:marTop w:val="0"/>
      <w:marBottom w:val="0"/>
      <w:divBdr>
        <w:top w:val="none" w:sz="0" w:space="0" w:color="auto"/>
        <w:left w:val="none" w:sz="0" w:space="0" w:color="auto"/>
        <w:bottom w:val="none" w:sz="0" w:space="0" w:color="auto"/>
        <w:right w:val="none" w:sz="0" w:space="0" w:color="auto"/>
      </w:divBdr>
    </w:div>
    <w:div w:id="736512945">
      <w:bodyDiv w:val="1"/>
      <w:marLeft w:val="0"/>
      <w:marRight w:val="0"/>
      <w:marTop w:val="0"/>
      <w:marBottom w:val="0"/>
      <w:divBdr>
        <w:top w:val="none" w:sz="0" w:space="0" w:color="auto"/>
        <w:left w:val="none" w:sz="0" w:space="0" w:color="auto"/>
        <w:bottom w:val="none" w:sz="0" w:space="0" w:color="auto"/>
        <w:right w:val="none" w:sz="0" w:space="0" w:color="auto"/>
      </w:divBdr>
    </w:div>
    <w:div w:id="736704465">
      <w:bodyDiv w:val="1"/>
      <w:marLeft w:val="0"/>
      <w:marRight w:val="0"/>
      <w:marTop w:val="0"/>
      <w:marBottom w:val="0"/>
      <w:divBdr>
        <w:top w:val="none" w:sz="0" w:space="0" w:color="auto"/>
        <w:left w:val="none" w:sz="0" w:space="0" w:color="auto"/>
        <w:bottom w:val="none" w:sz="0" w:space="0" w:color="auto"/>
        <w:right w:val="none" w:sz="0" w:space="0" w:color="auto"/>
      </w:divBdr>
    </w:div>
    <w:div w:id="736710132">
      <w:bodyDiv w:val="1"/>
      <w:marLeft w:val="0"/>
      <w:marRight w:val="0"/>
      <w:marTop w:val="0"/>
      <w:marBottom w:val="0"/>
      <w:divBdr>
        <w:top w:val="none" w:sz="0" w:space="0" w:color="auto"/>
        <w:left w:val="none" w:sz="0" w:space="0" w:color="auto"/>
        <w:bottom w:val="none" w:sz="0" w:space="0" w:color="auto"/>
        <w:right w:val="none" w:sz="0" w:space="0" w:color="auto"/>
      </w:divBdr>
    </w:div>
    <w:div w:id="737094241">
      <w:bodyDiv w:val="1"/>
      <w:marLeft w:val="0"/>
      <w:marRight w:val="0"/>
      <w:marTop w:val="0"/>
      <w:marBottom w:val="0"/>
      <w:divBdr>
        <w:top w:val="none" w:sz="0" w:space="0" w:color="auto"/>
        <w:left w:val="none" w:sz="0" w:space="0" w:color="auto"/>
        <w:bottom w:val="none" w:sz="0" w:space="0" w:color="auto"/>
        <w:right w:val="none" w:sz="0" w:space="0" w:color="auto"/>
      </w:divBdr>
    </w:div>
    <w:div w:id="737216603">
      <w:bodyDiv w:val="1"/>
      <w:marLeft w:val="0"/>
      <w:marRight w:val="0"/>
      <w:marTop w:val="0"/>
      <w:marBottom w:val="0"/>
      <w:divBdr>
        <w:top w:val="none" w:sz="0" w:space="0" w:color="auto"/>
        <w:left w:val="none" w:sz="0" w:space="0" w:color="auto"/>
        <w:bottom w:val="none" w:sz="0" w:space="0" w:color="auto"/>
        <w:right w:val="none" w:sz="0" w:space="0" w:color="auto"/>
      </w:divBdr>
    </w:div>
    <w:div w:id="737245262">
      <w:bodyDiv w:val="1"/>
      <w:marLeft w:val="0"/>
      <w:marRight w:val="0"/>
      <w:marTop w:val="0"/>
      <w:marBottom w:val="0"/>
      <w:divBdr>
        <w:top w:val="none" w:sz="0" w:space="0" w:color="auto"/>
        <w:left w:val="none" w:sz="0" w:space="0" w:color="auto"/>
        <w:bottom w:val="none" w:sz="0" w:space="0" w:color="auto"/>
        <w:right w:val="none" w:sz="0" w:space="0" w:color="auto"/>
      </w:divBdr>
    </w:div>
    <w:div w:id="737362379">
      <w:bodyDiv w:val="1"/>
      <w:marLeft w:val="0"/>
      <w:marRight w:val="0"/>
      <w:marTop w:val="0"/>
      <w:marBottom w:val="0"/>
      <w:divBdr>
        <w:top w:val="none" w:sz="0" w:space="0" w:color="auto"/>
        <w:left w:val="none" w:sz="0" w:space="0" w:color="auto"/>
        <w:bottom w:val="none" w:sz="0" w:space="0" w:color="auto"/>
        <w:right w:val="none" w:sz="0" w:space="0" w:color="auto"/>
      </w:divBdr>
    </w:div>
    <w:div w:id="737362537">
      <w:bodyDiv w:val="1"/>
      <w:marLeft w:val="0"/>
      <w:marRight w:val="0"/>
      <w:marTop w:val="0"/>
      <w:marBottom w:val="0"/>
      <w:divBdr>
        <w:top w:val="none" w:sz="0" w:space="0" w:color="auto"/>
        <w:left w:val="none" w:sz="0" w:space="0" w:color="auto"/>
        <w:bottom w:val="none" w:sz="0" w:space="0" w:color="auto"/>
        <w:right w:val="none" w:sz="0" w:space="0" w:color="auto"/>
      </w:divBdr>
    </w:div>
    <w:div w:id="737753504">
      <w:bodyDiv w:val="1"/>
      <w:marLeft w:val="0"/>
      <w:marRight w:val="0"/>
      <w:marTop w:val="0"/>
      <w:marBottom w:val="0"/>
      <w:divBdr>
        <w:top w:val="none" w:sz="0" w:space="0" w:color="auto"/>
        <w:left w:val="none" w:sz="0" w:space="0" w:color="auto"/>
        <w:bottom w:val="none" w:sz="0" w:space="0" w:color="auto"/>
        <w:right w:val="none" w:sz="0" w:space="0" w:color="auto"/>
      </w:divBdr>
    </w:div>
    <w:div w:id="737828237">
      <w:bodyDiv w:val="1"/>
      <w:marLeft w:val="0"/>
      <w:marRight w:val="0"/>
      <w:marTop w:val="0"/>
      <w:marBottom w:val="0"/>
      <w:divBdr>
        <w:top w:val="none" w:sz="0" w:space="0" w:color="auto"/>
        <w:left w:val="none" w:sz="0" w:space="0" w:color="auto"/>
        <w:bottom w:val="none" w:sz="0" w:space="0" w:color="auto"/>
        <w:right w:val="none" w:sz="0" w:space="0" w:color="auto"/>
      </w:divBdr>
    </w:div>
    <w:div w:id="737870218">
      <w:bodyDiv w:val="1"/>
      <w:marLeft w:val="0"/>
      <w:marRight w:val="0"/>
      <w:marTop w:val="0"/>
      <w:marBottom w:val="0"/>
      <w:divBdr>
        <w:top w:val="none" w:sz="0" w:space="0" w:color="auto"/>
        <w:left w:val="none" w:sz="0" w:space="0" w:color="auto"/>
        <w:bottom w:val="none" w:sz="0" w:space="0" w:color="auto"/>
        <w:right w:val="none" w:sz="0" w:space="0" w:color="auto"/>
      </w:divBdr>
    </w:div>
    <w:div w:id="738290334">
      <w:bodyDiv w:val="1"/>
      <w:marLeft w:val="0"/>
      <w:marRight w:val="0"/>
      <w:marTop w:val="0"/>
      <w:marBottom w:val="0"/>
      <w:divBdr>
        <w:top w:val="none" w:sz="0" w:space="0" w:color="auto"/>
        <w:left w:val="none" w:sz="0" w:space="0" w:color="auto"/>
        <w:bottom w:val="none" w:sz="0" w:space="0" w:color="auto"/>
        <w:right w:val="none" w:sz="0" w:space="0" w:color="auto"/>
      </w:divBdr>
    </w:div>
    <w:div w:id="738361286">
      <w:bodyDiv w:val="1"/>
      <w:marLeft w:val="0"/>
      <w:marRight w:val="0"/>
      <w:marTop w:val="0"/>
      <w:marBottom w:val="0"/>
      <w:divBdr>
        <w:top w:val="none" w:sz="0" w:space="0" w:color="auto"/>
        <w:left w:val="none" w:sz="0" w:space="0" w:color="auto"/>
        <w:bottom w:val="none" w:sz="0" w:space="0" w:color="auto"/>
        <w:right w:val="none" w:sz="0" w:space="0" w:color="auto"/>
      </w:divBdr>
    </w:div>
    <w:div w:id="738401057">
      <w:bodyDiv w:val="1"/>
      <w:marLeft w:val="0"/>
      <w:marRight w:val="0"/>
      <w:marTop w:val="0"/>
      <w:marBottom w:val="0"/>
      <w:divBdr>
        <w:top w:val="none" w:sz="0" w:space="0" w:color="auto"/>
        <w:left w:val="none" w:sz="0" w:space="0" w:color="auto"/>
        <w:bottom w:val="none" w:sz="0" w:space="0" w:color="auto"/>
        <w:right w:val="none" w:sz="0" w:space="0" w:color="auto"/>
      </w:divBdr>
    </w:div>
    <w:div w:id="738553345">
      <w:bodyDiv w:val="1"/>
      <w:marLeft w:val="0"/>
      <w:marRight w:val="0"/>
      <w:marTop w:val="0"/>
      <w:marBottom w:val="0"/>
      <w:divBdr>
        <w:top w:val="none" w:sz="0" w:space="0" w:color="auto"/>
        <w:left w:val="none" w:sz="0" w:space="0" w:color="auto"/>
        <w:bottom w:val="none" w:sz="0" w:space="0" w:color="auto"/>
        <w:right w:val="none" w:sz="0" w:space="0" w:color="auto"/>
      </w:divBdr>
    </w:div>
    <w:div w:id="738602251">
      <w:bodyDiv w:val="1"/>
      <w:marLeft w:val="0"/>
      <w:marRight w:val="0"/>
      <w:marTop w:val="0"/>
      <w:marBottom w:val="0"/>
      <w:divBdr>
        <w:top w:val="none" w:sz="0" w:space="0" w:color="auto"/>
        <w:left w:val="none" w:sz="0" w:space="0" w:color="auto"/>
        <w:bottom w:val="none" w:sz="0" w:space="0" w:color="auto"/>
        <w:right w:val="none" w:sz="0" w:space="0" w:color="auto"/>
      </w:divBdr>
    </w:div>
    <w:div w:id="738748093">
      <w:bodyDiv w:val="1"/>
      <w:marLeft w:val="0"/>
      <w:marRight w:val="0"/>
      <w:marTop w:val="0"/>
      <w:marBottom w:val="0"/>
      <w:divBdr>
        <w:top w:val="none" w:sz="0" w:space="0" w:color="auto"/>
        <w:left w:val="none" w:sz="0" w:space="0" w:color="auto"/>
        <w:bottom w:val="none" w:sz="0" w:space="0" w:color="auto"/>
        <w:right w:val="none" w:sz="0" w:space="0" w:color="auto"/>
      </w:divBdr>
    </w:div>
    <w:div w:id="738947046">
      <w:bodyDiv w:val="1"/>
      <w:marLeft w:val="0"/>
      <w:marRight w:val="0"/>
      <w:marTop w:val="0"/>
      <w:marBottom w:val="0"/>
      <w:divBdr>
        <w:top w:val="none" w:sz="0" w:space="0" w:color="auto"/>
        <w:left w:val="none" w:sz="0" w:space="0" w:color="auto"/>
        <w:bottom w:val="none" w:sz="0" w:space="0" w:color="auto"/>
        <w:right w:val="none" w:sz="0" w:space="0" w:color="auto"/>
      </w:divBdr>
    </w:div>
    <w:div w:id="739133824">
      <w:bodyDiv w:val="1"/>
      <w:marLeft w:val="0"/>
      <w:marRight w:val="0"/>
      <w:marTop w:val="0"/>
      <w:marBottom w:val="0"/>
      <w:divBdr>
        <w:top w:val="none" w:sz="0" w:space="0" w:color="auto"/>
        <w:left w:val="none" w:sz="0" w:space="0" w:color="auto"/>
        <w:bottom w:val="none" w:sz="0" w:space="0" w:color="auto"/>
        <w:right w:val="none" w:sz="0" w:space="0" w:color="auto"/>
      </w:divBdr>
    </w:div>
    <w:div w:id="739139496">
      <w:bodyDiv w:val="1"/>
      <w:marLeft w:val="0"/>
      <w:marRight w:val="0"/>
      <w:marTop w:val="0"/>
      <w:marBottom w:val="0"/>
      <w:divBdr>
        <w:top w:val="none" w:sz="0" w:space="0" w:color="auto"/>
        <w:left w:val="none" w:sz="0" w:space="0" w:color="auto"/>
        <w:bottom w:val="none" w:sz="0" w:space="0" w:color="auto"/>
        <w:right w:val="none" w:sz="0" w:space="0" w:color="auto"/>
      </w:divBdr>
    </w:div>
    <w:div w:id="739519169">
      <w:bodyDiv w:val="1"/>
      <w:marLeft w:val="0"/>
      <w:marRight w:val="0"/>
      <w:marTop w:val="0"/>
      <w:marBottom w:val="0"/>
      <w:divBdr>
        <w:top w:val="none" w:sz="0" w:space="0" w:color="auto"/>
        <w:left w:val="none" w:sz="0" w:space="0" w:color="auto"/>
        <w:bottom w:val="none" w:sz="0" w:space="0" w:color="auto"/>
        <w:right w:val="none" w:sz="0" w:space="0" w:color="auto"/>
      </w:divBdr>
    </w:div>
    <w:div w:id="739601279">
      <w:bodyDiv w:val="1"/>
      <w:marLeft w:val="0"/>
      <w:marRight w:val="0"/>
      <w:marTop w:val="0"/>
      <w:marBottom w:val="0"/>
      <w:divBdr>
        <w:top w:val="none" w:sz="0" w:space="0" w:color="auto"/>
        <w:left w:val="none" w:sz="0" w:space="0" w:color="auto"/>
        <w:bottom w:val="none" w:sz="0" w:space="0" w:color="auto"/>
        <w:right w:val="none" w:sz="0" w:space="0" w:color="auto"/>
      </w:divBdr>
    </w:div>
    <w:div w:id="739836798">
      <w:bodyDiv w:val="1"/>
      <w:marLeft w:val="0"/>
      <w:marRight w:val="0"/>
      <w:marTop w:val="0"/>
      <w:marBottom w:val="0"/>
      <w:divBdr>
        <w:top w:val="none" w:sz="0" w:space="0" w:color="auto"/>
        <w:left w:val="none" w:sz="0" w:space="0" w:color="auto"/>
        <w:bottom w:val="none" w:sz="0" w:space="0" w:color="auto"/>
        <w:right w:val="none" w:sz="0" w:space="0" w:color="auto"/>
      </w:divBdr>
    </w:div>
    <w:div w:id="739980807">
      <w:bodyDiv w:val="1"/>
      <w:marLeft w:val="0"/>
      <w:marRight w:val="0"/>
      <w:marTop w:val="0"/>
      <w:marBottom w:val="0"/>
      <w:divBdr>
        <w:top w:val="none" w:sz="0" w:space="0" w:color="auto"/>
        <w:left w:val="none" w:sz="0" w:space="0" w:color="auto"/>
        <w:bottom w:val="none" w:sz="0" w:space="0" w:color="auto"/>
        <w:right w:val="none" w:sz="0" w:space="0" w:color="auto"/>
      </w:divBdr>
    </w:div>
    <w:div w:id="740104956">
      <w:bodyDiv w:val="1"/>
      <w:marLeft w:val="0"/>
      <w:marRight w:val="0"/>
      <w:marTop w:val="0"/>
      <w:marBottom w:val="0"/>
      <w:divBdr>
        <w:top w:val="none" w:sz="0" w:space="0" w:color="auto"/>
        <w:left w:val="none" w:sz="0" w:space="0" w:color="auto"/>
        <w:bottom w:val="none" w:sz="0" w:space="0" w:color="auto"/>
        <w:right w:val="none" w:sz="0" w:space="0" w:color="auto"/>
      </w:divBdr>
    </w:div>
    <w:div w:id="740250290">
      <w:bodyDiv w:val="1"/>
      <w:marLeft w:val="0"/>
      <w:marRight w:val="0"/>
      <w:marTop w:val="0"/>
      <w:marBottom w:val="0"/>
      <w:divBdr>
        <w:top w:val="none" w:sz="0" w:space="0" w:color="auto"/>
        <w:left w:val="none" w:sz="0" w:space="0" w:color="auto"/>
        <w:bottom w:val="none" w:sz="0" w:space="0" w:color="auto"/>
        <w:right w:val="none" w:sz="0" w:space="0" w:color="auto"/>
      </w:divBdr>
    </w:div>
    <w:div w:id="740253982">
      <w:bodyDiv w:val="1"/>
      <w:marLeft w:val="0"/>
      <w:marRight w:val="0"/>
      <w:marTop w:val="0"/>
      <w:marBottom w:val="0"/>
      <w:divBdr>
        <w:top w:val="none" w:sz="0" w:space="0" w:color="auto"/>
        <w:left w:val="none" w:sz="0" w:space="0" w:color="auto"/>
        <w:bottom w:val="none" w:sz="0" w:space="0" w:color="auto"/>
        <w:right w:val="none" w:sz="0" w:space="0" w:color="auto"/>
      </w:divBdr>
    </w:div>
    <w:div w:id="740371426">
      <w:bodyDiv w:val="1"/>
      <w:marLeft w:val="0"/>
      <w:marRight w:val="0"/>
      <w:marTop w:val="0"/>
      <w:marBottom w:val="0"/>
      <w:divBdr>
        <w:top w:val="none" w:sz="0" w:space="0" w:color="auto"/>
        <w:left w:val="none" w:sz="0" w:space="0" w:color="auto"/>
        <w:bottom w:val="none" w:sz="0" w:space="0" w:color="auto"/>
        <w:right w:val="none" w:sz="0" w:space="0" w:color="auto"/>
      </w:divBdr>
    </w:div>
    <w:div w:id="740492145">
      <w:bodyDiv w:val="1"/>
      <w:marLeft w:val="0"/>
      <w:marRight w:val="0"/>
      <w:marTop w:val="0"/>
      <w:marBottom w:val="0"/>
      <w:divBdr>
        <w:top w:val="none" w:sz="0" w:space="0" w:color="auto"/>
        <w:left w:val="none" w:sz="0" w:space="0" w:color="auto"/>
        <w:bottom w:val="none" w:sz="0" w:space="0" w:color="auto"/>
        <w:right w:val="none" w:sz="0" w:space="0" w:color="auto"/>
      </w:divBdr>
    </w:div>
    <w:div w:id="740715422">
      <w:bodyDiv w:val="1"/>
      <w:marLeft w:val="0"/>
      <w:marRight w:val="0"/>
      <w:marTop w:val="0"/>
      <w:marBottom w:val="0"/>
      <w:divBdr>
        <w:top w:val="none" w:sz="0" w:space="0" w:color="auto"/>
        <w:left w:val="none" w:sz="0" w:space="0" w:color="auto"/>
        <w:bottom w:val="none" w:sz="0" w:space="0" w:color="auto"/>
        <w:right w:val="none" w:sz="0" w:space="0" w:color="auto"/>
      </w:divBdr>
    </w:div>
    <w:div w:id="740717590">
      <w:bodyDiv w:val="1"/>
      <w:marLeft w:val="0"/>
      <w:marRight w:val="0"/>
      <w:marTop w:val="0"/>
      <w:marBottom w:val="0"/>
      <w:divBdr>
        <w:top w:val="none" w:sz="0" w:space="0" w:color="auto"/>
        <w:left w:val="none" w:sz="0" w:space="0" w:color="auto"/>
        <w:bottom w:val="none" w:sz="0" w:space="0" w:color="auto"/>
        <w:right w:val="none" w:sz="0" w:space="0" w:color="auto"/>
      </w:divBdr>
    </w:div>
    <w:div w:id="740830593">
      <w:bodyDiv w:val="1"/>
      <w:marLeft w:val="0"/>
      <w:marRight w:val="0"/>
      <w:marTop w:val="0"/>
      <w:marBottom w:val="0"/>
      <w:divBdr>
        <w:top w:val="none" w:sz="0" w:space="0" w:color="auto"/>
        <w:left w:val="none" w:sz="0" w:space="0" w:color="auto"/>
        <w:bottom w:val="none" w:sz="0" w:space="0" w:color="auto"/>
        <w:right w:val="none" w:sz="0" w:space="0" w:color="auto"/>
      </w:divBdr>
    </w:div>
    <w:div w:id="741023370">
      <w:bodyDiv w:val="1"/>
      <w:marLeft w:val="0"/>
      <w:marRight w:val="0"/>
      <w:marTop w:val="0"/>
      <w:marBottom w:val="0"/>
      <w:divBdr>
        <w:top w:val="none" w:sz="0" w:space="0" w:color="auto"/>
        <w:left w:val="none" w:sz="0" w:space="0" w:color="auto"/>
        <w:bottom w:val="none" w:sz="0" w:space="0" w:color="auto"/>
        <w:right w:val="none" w:sz="0" w:space="0" w:color="auto"/>
      </w:divBdr>
    </w:div>
    <w:div w:id="741217661">
      <w:bodyDiv w:val="1"/>
      <w:marLeft w:val="0"/>
      <w:marRight w:val="0"/>
      <w:marTop w:val="0"/>
      <w:marBottom w:val="0"/>
      <w:divBdr>
        <w:top w:val="none" w:sz="0" w:space="0" w:color="auto"/>
        <w:left w:val="none" w:sz="0" w:space="0" w:color="auto"/>
        <w:bottom w:val="none" w:sz="0" w:space="0" w:color="auto"/>
        <w:right w:val="none" w:sz="0" w:space="0" w:color="auto"/>
      </w:divBdr>
    </w:div>
    <w:div w:id="741218364">
      <w:bodyDiv w:val="1"/>
      <w:marLeft w:val="0"/>
      <w:marRight w:val="0"/>
      <w:marTop w:val="0"/>
      <w:marBottom w:val="0"/>
      <w:divBdr>
        <w:top w:val="none" w:sz="0" w:space="0" w:color="auto"/>
        <w:left w:val="none" w:sz="0" w:space="0" w:color="auto"/>
        <w:bottom w:val="none" w:sz="0" w:space="0" w:color="auto"/>
        <w:right w:val="none" w:sz="0" w:space="0" w:color="auto"/>
      </w:divBdr>
    </w:div>
    <w:div w:id="741290312">
      <w:bodyDiv w:val="1"/>
      <w:marLeft w:val="0"/>
      <w:marRight w:val="0"/>
      <w:marTop w:val="0"/>
      <w:marBottom w:val="0"/>
      <w:divBdr>
        <w:top w:val="none" w:sz="0" w:space="0" w:color="auto"/>
        <w:left w:val="none" w:sz="0" w:space="0" w:color="auto"/>
        <w:bottom w:val="none" w:sz="0" w:space="0" w:color="auto"/>
        <w:right w:val="none" w:sz="0" w:space="0" w:color="auto"/>
      </w:divBdr>
    </w:div>
    <w:div w:id="741373043">
      <w:bodyDiv w:val="1"/>
      <w:marLeft w:val="0"/>
      <w:marRight w:val="0"/>
      <w:marTop w:val="0"/>
      <w:marBottom w:val="0"/>
      <w:divBdr>
        <w:top w:val="none" w:sz="0" w:space="0" w:color="auto"/>
        <w:left w:val="none" w:sz="0" w:space="0" w:color="auto"/>
        <w:bottom w:val="none" w:sz="0" w:space="0" w:color="auto"/>
        <w:right w:val="none" w:sz="0" w:space="0" w:color="auto"/>
      </w:divBdr>
    </w:div>
    <w:div w:id="741414938">
      <w:bodyDiv w:val="1"/>
      <w:marLeft w:val="0"/>
      <w:marRight w:val="0"/>
      <w:marTop w:val="0"/>
      <w:marBottom w:val="0"/>
      <w:divBdr>
        <w:top w:val="none" w:sz="0" w:space="0" w:color="auto"/>
        <w:left w:val="none" w:sz="0" w:space="0" w:color="auto"/>
        <w:bottom w:val="none" w:sz="0" w:space="0" w:color="auto"/>
        <w:right w:val="none" w:sz="0" w:space="0" w:color="auto"/>
      </w:divBdr>
    </w:div>
    <w:div w:id="741416361">
      <w:bodyDiv w:val="1"/>
      <w:marLeft w:val="0"/>
      <w:marRight w:val="0"/>
      <w:marTop w:val="0"/>
      <w:marBottom w:val="0"/>
      <w:divBdr>
        <w:top w:val="none" w:sz="0" w:space="0" w:color="auto"/>
        <w:left w:val="none" w:sz="0" w:space="0" w:color="auto"/>
        <w:bottom w:val="none" w:sz="0" w:space="0" w:color="auto"/>
        <w:right w:val="none" w:sz="0" w:space="0" w:color="auto"/>
      </w:divBdr>
    </w:div>
    <w:div w:id="741490475">
      <w:bodyDiv w:val="1"/>
      <w:marLeft w:val="0"/>
      <w:marRight w:val="0"/>
      <w:marTop w:val="0"/>
      <w:marBottom w:val="0"/>
      <w:divBdr>
        <w:top w:val="none" w:sz="0" w:space="0" w:color="auto"/>
        <w:left w:val="none" w:sz="0" w:space="0" w:color="auto"/>
        <w:bottom w:val="none" w:sz="0" w:space="0" w:color="auto"/>
        <w:right w:val="none" w:sz="0" w:space="0" w:color="auto"/>
      </w:divBdr>
    </w:div>
    <w:div w:id="741677922">
      <w:bodyDiv w:val="1"/>
      <w:marLeft w:val="0"/>
      <w:marRight w:val="0"/>
      <w:marTop w:val="0"/>
      <w:marBottom w:val="0"/>
      <w:divBdr>
        <w:top w:val="none" w:sz="0" w:space="0" w:color="auto"/>
        <w:left w:val="none" w:sz="0" w:space="0" w:color="auto"/>
        <w:bottom w:val="none" w:sz="0" w:space="0" w:color="auto"/>
        <w:right w:val="none" w:sz="0" w:space="0" w:color="auto"/>
      </w:divBdr>
    </w:div>
    <w:div w:id="741954692">
      <w:bodyDiv w:val="1"/>
      <w:marLeft w:val="0"/>
      <w:marRight w:val="0"/>
      <w:marTop w:val="0"/>
      <w:marBottom w:val="0"/>
      <w:divBdr>
        <w:top w:val="none" w:sz="0" w:space="0" w:color="auto"/>
        <w:left w:val="none" w:sz="0" w:space="0" w:color="auto"/>
        <w:bottom w:val="none" w:sz="0" w:space="0" w:color="auto"/>
        <w:right w:val="none" w:sz="0" w:space="0" w:color="auto"/>
      </w:divBdr>
    </w:div>
    <w:div w:id="742025173">
      <w:bodyDiv w:val="1"/>
      <w:marLeft w:val="0"/>
      <w:marRight w:val="0"/>
      <w:marTop w:val="0"/>
      <w:marBottom w:val="0"/>
      <w:divBdr>
        <w:top w:val="none" w:sz="0" w:space="0" w:color="auto"/>
        <w:left w:val="none" w:sz="0" w:space="0" w:color="auto"/>
        <w:bottom w:val="none" w:sz="0" w:space="0" w:color="auto"/>
        <w:right w:val="none" w:sz="0" w:space="0" w:color="auto"/>
      </w:divBdr>
    </w:div>
    <w:div w:id="742143832">
      <w:bodyDiv w:val="1"/>
      <w:marLeft w:val="0"/>
      <w:marRight w:val="0"/>
      <w:marTop w:val="0"/>
      <w:marBottom w:val="0"/>
      <w:divBdr>
        <w:top w:val="none" w:sz="0" w:space="0" w:color="auto"/>
        <w:left w:val="none" w:sz="0" w:space="0" w:color="auto"/>
        <w:bottom w:val="none" w:sz="0" w:space="0" w:color="auto"/>
        <w:right w:val="none" w:sz="0" w:space="0" w:color="auto"/>
      </w:divBdr>
    </w:div>
    <w:div w:id="742339677">
      <w:bodyDiv w:val="1"/>
      <w:marLeft w:val="0"/>
      <w:marRight w:val="0"/>
      <w:marTop w:val="0"/>
      <w:marBottom w:val="0"/>
      <w:divBdr>
        <w:top w:val="none" w:sz="0" w:space="0" w:color="auto"/>
        <w:left w:val="none" w:sz="0" w:space="0" w:color="auto"/>
        <w:bottom w:val="none" w:sz="0" w:space="0" w:color="auto"/>
        <w:right w:val="none" w:sz="0" w:space="0" w:color="auto"/>
      </w:divBdr>
    </w:div>
    <w:div w:id="742527809">
      <w:bodyDiv w:val="1"/>
      <w:marLeft w:val="0"/>
      <w:marRight w:val="0"/>
      <w:marTop w:val="0"/>
      <w:marBottom w:val="0"/>
      <w:divBdr>
        <w:top w:val="none" w:sz="0" w:space="0" w:color="auto"/>
        <w:left w:val="none" w:sz="0" w:space="0" w:color="auto"/>
        <w:bottom w:val="none" w:sz="0" w:space="0" w:color="auto"/>
        <w:right w:val="none" w:sz="0" w:space="0" w:color="auto"/>
      </w:divBdr>
    </w:div>
    <w:div w:id="742607465">
      <w:bodyDiv w:val="1"/>
      <w:marLeft w:val="0"/>
      <w:marRight w:val="0"/>
      <w:marTop w:val="0"/>
      <w:marBottom w:val="0"/>
      <w:divBdr>
        <w:top w:val="none" w:sz="0" w:space="0" w:color="auto"/>
        <w:left w:val="none" w:sz="0" w:space="0" w:color="auto"/>
        <w:bottom w:val="none" w:sz="0" w:space="0" w:color="auto"/>
        <w:right w:val="none" w:sz="0" w:space="0" w:color="auto"/>
      </w:divBdr>
    </w:div>
    <w:div w:id="742607709">
      <w:bodyDiv w:val="1"/>
      <w:marLeft w:val="0"/>
      <w:marRight w:val="0"/>
      <w:marTop w:val="0"/>
      <w:marBottom w:val="0"/>
      <w:divBdr>
        <w:top w:val="none" w:sz="0" w:space="0" w:color="auto"/>
        <w:left w:val="none" w:sz="0" w:space="0" w:color="auto"/>
        <w:bottom w:val="none" w:sz="0" w:space="0" w:color="auto"/>
        <w:right w:val="none" w:sz="0" w:space="0" w:color="auto"/>
      </w:divBdr>
    </w:div>
    <w:div w:id="742870730">
      <w:bodyDiv w:val="1"/>
      <w:marLeft w:val="0"/>
      <w:marRight w:val="0"/>
      <w:marTop w:val="0"/>
      <w:marBottom w:val="0"/>
      <w:divBdr>
        <w:top w:val="none" w:sz="0" w:space="0" w:color="auto"/>
        <w:left w:val="none" w:sz="0" w:space="0" w:color="auto"/>
        <w:bottom w:val="none" w:sz="0" w:space="0" w:color="auto"/>
        <w:right w:val="none" w:sz="0" w:space="0" w:color="auto"/>
      </w:divBdr>
    </w:div>
    <w:div w:id="743065545">
      <w:bodyDiv w:val="1"/>
      <w:marLeft w:val="0"/>
      <w:marRight w:val="0"/>
      <w:marTop w:val="0"/>
      <w:marBottom w:val="0"/>
      <w:divBdr>
        <w:top w:val="none" w:sz="0" w:space="0" w:color="auto"/>
        <w:left w:val="none" w:sz="0" w:space="0" w:color="auto"/>
        <w:bottom w:val="none" w:sz="0" w:space="0" w:color="auto"/>
        <w:right w:val="none" w:sz="0" w:space="0" w:color="auto"/>
      </w:divBdr>
    </w:div>
    <w:div w:id="743066936">
      <w:bodyDiv w:val="1"/>
      <w:marLeft w:val="0"/>
      <w:marRight w:val="0"/>
      <w:marTop w:val="0"/>
      <w:marBottom w:val="0"/>
      <w:divBdr>
        <w:top w:val="none" w:sz="0" w:space="0" w:color="auto"/>
        <w:left w:val="none" w:sz="0" w:space="0" w:color="auto"/>
        <w:bottom w:val="none" w:sz="0" w:space="0" w:color="auto"/>
        <w:right w:val="none" w:sz="0" w:space="0" w:color="auto"/>
      </w:divBdr>
    </w:div>
    <w:div w:id="743071732">
      <w:bodyDiv w:val="1"/>
      <w:marLeft w:val="0"/>
      <w:marRight w:val="0"/>
      <w:marTop w:val="0"/>
      <w:marBottom w:val="0"/>
      <w:divBdr>
        <w:top w:val="none" w:sz="0" w:space="0" w:color="auto"/>
        <w:left w:val="none" w:sz="0" w:space="0" w:color="auto"/>
        <w:bottom w:val="none" w:sz="0" w:space="0" w:color="auto"/>
        <w:right w:val="none" w:sz="0" w:space="0" w:color="auto"/>
      </w:divBdr>
    </w:div>
    <w:div w:id="743139832">
      <w:bodyDiv w:val="1"/>
      <w:marLeft w:val="0"/>
      <w:marRight w:val="0"/>
      <w:marTop w:val="0"/>
      <w:marBottom w:val="0"/>
      <w:divBdr>
        <w:top w:val="none" w:sz="0" w:space="0" w:color="auto"/>
        <w:left w:val="none" w:sz="0" w:space="0" w:color="auto"/>
        <w:bottom w:val="none" w:sz="0" w:space="0" w:color="auto"/>
        <w:right w:val="none" w:sz="0" w:space="0" w:color="auto"/>
      </w:divBdr>
    </w:div>
    <w:div w:id="743187344">
      <w:bodyDiv w:val="1"/>
      <w:marLeft w:val="0"/>
      <w:marRight w:val="0"/>
      <w:marTop w:val="0"/>
      <w:marBottom w:val="0"/>
      <w:divBdr>
        <w:top w:val="none" w:sz="0" w:space="0" w:color="auto"/>
        <w:left w:val="none" w:sz="0" w:space="0" w:color="auto"/>
        <w:bottom w:val="none" w:sz="0" w:space="0" w:color="auto"/>
        <w:right w:val="none" w:sz="0" w:space="0" w:color="auto"/>
      </w:divBdr>
    </w:div>
    <w:div w:id="743526925">
      <w:bodyDiv w:val="1"/>
      <w:marLeft w:val="0"/>
      <w:marRight w:val="0"/>
      <w:marTop w:val="0"/>
      <w:marBottom w:val="0"/>
      <w:divBdr>
        <w:top w:val="none" w:sz="0" w:space="0" w:color="auto"/>
        <w:left w:val="none" w:sz="0" w:space="0" w:color="auto"/>
        <w:bottom w:val="none" w:sz="0" w:space="0" w:color="auto"/>
        <w:right w:val="none" w:sz="0" w:space="0" w:color="auto"/>
      </w:divBdr>
    </w:div>
    <w:div w:id="743573788">
      <w:bodyDiv w:val="1"/>
      <w:marLeft w:val="0"/>
      <w:marRight w:val="0"/>
      <w:marTop w:val="0"/>
      <w:marBottom w:val="0"/>
      <w:divBdr>
        <w:top w:val="none" w:sz="0" w:space="0" w:color="auto"/>
        <w:left w:val="none" w:sz="0" w:space="0" w:color="auto"/>
        <w:bottom w:val="none" w:sz="0" w:space="0" w:color="auto"/>
        <w:right w:val="none" w:sz="0" w:space="0" w:color="auto"/>
      </w:divBdr>
    </w:div>
    <w:div w:id="743651587">
      <w:bodyDiv w:val="1"/>
      <w:marLeft w:val="0"/>
      <w:marRight w:val="0"/>
      <w:marTop w:val="0"/>
      <w:marBottom w:val="0"/>
      <w:divBdr>
        <w:top w:val="none" w:sz="0" w:space="0" w:color="auto"/>
        <w:left w:val="none" w:sz="0" w:space="0" w:color="auto"/>
        <w:bottom w:val="none" w:sz="0" w:space="0" w:color="auto"/>
        <w:right w:val="none" w:sz="0" w:space="0" w:color="auto"/>
      </w:divBdr>
    </w:div>
    <w:div w:id="743724924">
      <w:bodyDiv w:val="1"/>
      <w:marLeft w:val="0"/>
      <w:marRight w:val="0"/>
      <w:marTop w:val="0"/>
      <w:marBottom w:val="0"/>
      <w:divBdr>
        <w:top w:val="none" w:sz="0" w:space="0" w:color="auto"/>
        <w:left w:val="none" w:sz="0" w:space="0" w:color="auto"/>
        <w:bottom w:val="none" w:sz="0" w:space="0" w:color="auto"/>
        <w:right w:val="none" w:sz="0" w:space="0" w:color="auto"/>
      </w:divBdr>
    </w:div>
    <w:div w:id="743725918">
      <w:bodyDiv w:val="1"/>
      <w:marLeft w:val="0"/>
      <w:marRight w:val="0"/>
      <w:marTop w:val="0"/>
      <w:marBottom w:val="0"/>
      <w:divBdr>
        <w:top w:val="none" w:sz="0" w:space="0" w:color="auto"/>
        <w:left w:val="none" w:sz="0" w:space="0" w:color="auto"/>
        <w:bottom w:val="none" w:sz="0" w:space="0" w:color="auto"/>
        <w:right w:val="none" w:sz="0" w:space="0" w:color="auto"/>
      </w:divBdr>
    </w:div>
    <w:div w:id="743726310">
      <w:bodyDiv w:val="1"/>
      <w:marLeft w:val="0"/>
      <w:marRight w:val="0"/>
      <w:marTop w:val="0"/>
      <w:marBottom w:val="0"/>
      <w:divBdr>
        <w:top w:val="none" w:sz="0" w:space="0" w:color="auto"/>
        <w:left w:val="none" w:sz="0" w:space="0" w:color="auto"/>
        <w:bottom w:val="none" w:sz="0" w:space="0" w:color="auto"/>
        <w:right w:val="none" w:sz="0" w:space="0" w:color="auto"/>
      </w:divBdr>
    </w:div>
    <w:div w:id="743769556">
      <w:bodyDiv w:val="1"/>
      <w:marLeft w:val="0"/>
      <w:marRight w:val="0"/>
      <w:marTop w:val="0"/>
      <w:marBottom w:val="0"/>
      <w:divBdr>
        <w:top w:val="none" w:sz="0" w:space="0" w:color="auto"/>
        <w:left w:val="none" w:sz="0" w:space="0" w:color="auto"/>
        <w:bottom w:val="none" w:sz="0" w:space="0" w:color="auto"/>
        <w:right w:val="none" w:sz="0" w:space="0" w:color="auto"/>
      </w:divBdr>
    </w:div>
    <w:div w:id="743793435">
      <w:bodyDiv w:val="1"/>
      <w:marLeft w:val="0"/>
      <w:marRight w:val="0"/>
      <w:marTop w:val="0"/>
      <w:marBottom w:val="0"/>
      <w:divBdr>
        <w:top w:val="none" w:sz="0" w:space="0" w:color="auto"/>
        <w:left w:val="none" w:sz="0" w:space="0" w:color="auto"/>
        <w:bottom w:val="none" w:sz="0" w:space="0" w:color="auto"/>
        <w:right w:val="none" w:sz="0" w:space="0" w:color="auto"/>
      </w:divBdr>
    </w:div>
    <w:div w:id="744037009">
      <w:bodyDiv w:val="1"/>
      <w:marLeft w:val="0"/>
      <w:marRight w:val="0"/>
      <w:marTop w:val="0"/>
      <w:marBottom w:val="0"/>
      <w:divBdr>
        <w:top w:val="none" w:sz="0" w:space="0" w:color="auto"/>
        <w:left w:val="none" w:sz="0" w:space="0" w:color="auto"/>
        <w:bottom w:val="none" w:sz="0" w:space="0" w:color="auto"/>
        <w:right w:val="none" w:sz="0" w:space="0" w:color="auto"/>
      </w:divBdr>
    </w:div>
    <w:div w:id="744182142">
      <w:bodyDiv w:val="1"/>
      <w:marLeft w:val="0"/>
      <w:marRight w:val="0"/>
      <w:marTop w:val="0"/>
      <w:marBottom w:val="0"/>
      <w:divBdr>
        <w:top w:val="none" w:sz="0" w:space="0" w:color="auto"/>
        <w:left w:val="none" w:sz="0" w:space="0" w:color="auto"/>
        <w:bottom w:val="none" w:sz="0" w:space="0" w:color="auto"/>
        <w:right w:val="none" w:sz="0" w:space="0" w:color="auto"/>
      </w:divBdr>
    </w:div>
    <w:div w:id="744300945">
      <w:bodyDiv w:val="1"/>
      <w:marLeft w:val="0"/>
      <w:marRight w:val="0"/>
      <w:marTop w:val="0"/>
      <w:marBottom w:val="0"/>
      <w:divBdr>
        <w:top w:val="none" w:sz="0" w:space="0" w:color="auto"/>
        <w:left w:val="none" w:sz="0" w:space="0" w:color="auto"/>
        <w:bottom w:val="none" w:sz="0" w:space="0" w:color="auto"/>
        <w:right w:val="none" w:sz="0" w:space="0" w:color="auto"/>
      </w:divBdr>
    </w:div>
    <w:div w:id="744453805">
      <w:bodyDiv w:val="1"/>
      <w:marLeft w:val="0"/>
      <w:marRight w:val="0"/>
      <w:marTop w:val="0"/>
      <w:marBottom w:val="0"/>
      <w:divBdr>
        <w:top w:val="none" w:sz="0" w:space="0" w:color="auto"/>
        <w:left w:val="none" w:sz="0" w:space="0" w:color="auto"/>
        <w:bottom w:val="none" w:sz="0" w:space="0" w:color="auto"/>
        <w:right w:val="none" w:sz="0" w:space="0" w:color="auto"/>
      </w:divBdr>
    </w:div>
    <w:div w:id="744495230">
      <w:bodyDiv w:val="1"/>
      <w:marLeft w:val="0"/>
      <w:marRight w:val="0"/>
      <w:marTop w:val="0"/>
      <w:marBottom w:val="0"/>
      <w:divBdr>
        <w:top w:val="none" w:sz="0" w:space="0" w:color="auto"/>
        <w:left w:val="none" w:sz="0" w:space="0" w:color="auto"/>
        <w:bottom w:val="none" w:sz="0" w:space="0" w:color="auto"/>
        <w:right w:val="none" w:sz="0" w:space="0" w:color="auto"/>
      </w:divBdr>
    </w:div>
    <w:div w:id="744570846">
      <w:bodyDiv w:val="1"/>
      <w:marLeft w:val="0"/>
      <w:marRight w:val="0"/>
      <w:marTop w:val="0"/>
      <w:marBottom w:val="0"/>
      <w:divBdr>
        <w:top w:val="none" w:sz="0" w:space="0" w:color="auto"/>
        <w:left w:val="none" w:sz="0" w:space="0" w:color="auto"/>
        <w:bottom w:val="none" w:sz="0" w:space="0" w:color="auto"/>
        <w:right w:val="none" w:sz="0" w:space="0" w:color="auto"/>
      </w:divBdr>
    </w:div>
    <w:div w:id="744645386">
      <w:bodyDiv w:val="1"/>
      <w:marLeft w:val="0"/>
      <w:marRight w:val="0"/>
      <w:marTop w:val="0"/>
      <w:marBottom w:val="0"/>
      <w:divBdr>
        <w:top w:val="none" w:sz="0" w:space="0" w:color="auto"/>
        <w:left w:val="none" w:sz="0" w:space="0" w:color="auto"/>
        <w:bottom w:val="none" w:sz="0" w:space="0" w:color="auto"/>
        <w:right w:val="none" w:sz="0" w:space="0" w:color="auto"/>
      </w:divBdr>
    </w:div>
    <w:div w:id="744645591">
      <w:bodyDiv w:val="1"/>
      <w:marLeft w:val="0"/>
      <w:marRight w:val="0"/>
      <w:marTop w:val="0"/>
      <w:marBottom w:val="0"/>
      <w:divBdr>
        <w:top w:val="none" w:sz="0" w:space="0" w:color="auto"/>
        <w:left w:val="none" w:sz="0" w:space="0" w:color="auto"/>
        <w:bottom w:val="none" w:sz="0" w:space="0" w:color="auto"/>
        <w:right w:val="none" w:sz="0" w:space="0" w:color="auto"/>
      </w:divBdr>
    </w:div>
    <w:div w:id="744651127">
      <w:bodyDiv w:val="1"/>
      <w:marLeft w:val="0"/>
      <w:marRight w:val="0"/>
      <w:marTop w:val="0"/>
      <w:marBottom w:val="0"/>
      <w:divBdr>
        <w:top w:val="none" w:sz="0" w:space="0" w:color="auto"/>
        <w:left w:val="none" w:sz="0" w:space="0" w:color="auto"/>
        <w:bottom w:val="none" w:sz="0" w:space="0" w:color="auto"/>
        <w:right w:val="none" w:sz="0" w:space="0" w:color="auto"/>
      </w:divBdr>
    </w:div>
    <w:div w:id="744763285">
      <w:bodyDiv w:val="1"/>
      <w:marLeft w:val="0"/>
      <w:marRight w:val="0"/>
      <w:marTop w:val="0"/>
      <w:marBottom w:val="0"/>
      <w:divBdr>
        <w:top w:val="none" w:sz="0" w:space="0" w:color="auto"/>
        <w:left w:val="none" w:sz="0" w:space="0" w:color="auto"/>
        <w:bottom w:val="none" w:sz="0" w:space="0" w:color="auto"/>
        <w:right w:val="none" w:sz="0" w:space="0" w:color="auto"/>
      </w:divBdr>
    </w:div>
    <w:div w:id="744911155">
      <w:bodyDiv w:val="1"/>
      <w:marLeft w:val="0"/>
      <w:marRight w:val="0"/>
      <w:marTop w:val="0"/>
      <w:marBottom w:val="0"/>
      <w:divBdr>
        <w:top w:val="none" w:sz="0" w:space="0" w:color="auto"/>
        <w:left w:val="none" w:sz="0" w:space="0" w:color="auto"/>
        <w:bottom w:val="none" w:sz="0" w:space="0" w:color="auto"/>
        <w:right w:val="none" w:sz="0" w:space="0" w:color="auto"/>
      </w:divBdr>
    </w:div>
    <w:div w:id="744911430">
      <w:bodyDiv w:val="1"/>
      <w:marLeft w:val="0"/>
      <w:marRight w:val="0"/>
      <w:marTop w:val="0"/>
      <w:marBottom w:val="0"/>
      <w:divBdr>
        <w:top w:val="none" w:sz="0" w:space="0" w:color="auto"/>
        <w:left w:val="none" w:sz="0" w:space="0" w:color="auto"/>
        <w:bottom w:val="none" w:sz="0" w:space="0" w:color="auto"/>
        <w:right w:val="none" w:sz="0" w:space="0" w:color="auto"/>
      </w:divBdr>
    </w:div>
    <w:div w:id="745035215">
      <w:bodyDiv w:val="1"/>
      <w:marLeft w:val="0"/>
      <w:marRight w:val="0"/>
      <w:marTop w:val="0"/>
      <w:marBottom w:val="0"/>
      <w:divBdr>
        <w:top w:val="none" w:sz="0" w:space="0" w:color="auto"/>
        <w:left w:val="none" w:sz="0" w:space="0" w:color="auto"/>
        <w:bottom w:val="none" w:sz="0" w:space="0" w:color="auto"/>
        <w:right w:val="none" w:sz="0" w:space="0" w:color="auto"/>
      </w:divBdr>
    </w:div>
    <w:div w:id="745147153">
      <w:bodyDiv w:val="1"/>
      <w:marLeft w:val="0"/>
      <w:marRight w:val="0"/>
      <w:marTop w:val="0"/>
      <w:marBottom w:val="0"/>
      <w:divBdr>
        <w:top w:val="none" w:sz="0" w:space="0" w:color="auto"/>
        <w:left w:val="none" w:sz="0" w:space="0" w:color="auto"/>
        <w:bottom w:val="none" w:sz="0" w:space="0" w:color="auto"/>
        <w:right w:val="none" w:sz="0" w:space="0" w:color="auto"/>
      </w:divBdr>
    </w:div>
    <w:div w:id="745299131">
      <w:bodyDiv w:val="1"/>
      <w:marLeft w:val="0"/>
      <w:marRight w:val="0"/>
      <w:marTop w:val="0"/>
      <w:marBottom w:val="0"/>
      <w:divBdr>
        <w:top w:val="none" w:sz="0" w:space="0" w:color="auto"/>
        <w:left w:val="none" w:sz="0" w:space="0" w:color="auto"/>
        <w:bottom w:val="none" w:sz="0" w:space="0" w:color="auto"/>
        <w:right w:val="none" w:sz="0" w:space="0" w:color="auto"/>
      </w:divBdr>
    </w:div>
    <w:div w:id="745416096">
      <w:bodyDiv w:val="1"/>
      <w:marLeft w:val="0"/>
      <w:marRight w:val="0"/>
      <w:marTop w:val="0"/>
      <w:marBottom w:val="0"/>
      <w:divBdr>
        <w:top w:val="none" w:sz="0" w:space="0" w:color="auto"/>
        <w:left w:val="none" w:sz="0" w:space="0" w:color="auto"/>
        <w:bottom w:val="none" w:sz="0" w:space="0" w:color="auto"/>
        <w:right w:val="none" w:sz="0" w:space="0" w:color="auto"/>
      </w:divBdr>
    </w:div>
    <w:div w:id="745493059">
      <w:bodyDiv w:val="1"/>
      <w:marLeft w:val="0"/>
      <w:marRight w:val="0"/>
      <w:marTop w:val="0"/>
      <w:marBottom w:val="0"/>
      <w:divBdr>
        <w:top w:val="none" w:sz="0" w:space="0" w:color="auto"/>
        <w:left w:val="none" w:sz="0" w:space="0" w:color="auto"/>
        <w:bottom w:val="none" w:sz="0" w:space="0" w:color="auto"/>
        <w:right w:val="none" w:sz="0" w:space="0" w:color="auto"/>
      </w:divBdr>
    </w:div>
    <w:div w:id="745569347">
      <w:bodyDiv w:val="1"/>
      <w:marLeft w:val="0"/>
      <w:marRight w:val="0"/>
      <w:marTop w:val="0"/>
      <w:marBottom w:val="0"/>
      <w:divBdr>
        <w:top w:val="none" w:sz="0" w:space="0" w:color="auto"/>
        <w:left w:val="none" w:sz="0" w:space="0" w:color="auto"/>
        <w:bottom w:val="none" w:sz="0" w:space="0" w:color="auto"/>
        <w:right w:val="none" w:sz="0" w:space="0" w:color="auto"/>
      </w:divBdr>
    </w:div>
    <w:div w:id="745617746">
      <w:bodyDiv w:val="1"/>
      <w:marLeft w:val="0"/>
      <w:marRight w:val="0"/>
      <w:marTop w:val="0"/>
      <w:marBottom w:val="0"/>
      <w:divBdr>
        <w:top w:val="none" w:sz="0" w:space="0" w:color="auto"/>
        <w:left w:val="none" w:sz="0" w:space="0" w:color="auto"/>
        <w:bottom w:val="none" w:sz="0" w:space="0" w:color="auto"/>
        <w:right w:val="none" w:sz="0" w:space="0" w:color="auto"/>
      </w:divBdr>
    </w:div>
    <w:div w:id="745734620">
      <w:bodyDiv w:val="1"/>
      <w:marLeft w:val="0"/>
      <w:marRight w:val="0"/>
      <w:marTop w:val="0"/>
      <w:marBottom w:val="0"/>
      <w:divBdr>
        <w:top w:val="none" w:sz="0" w:space="0" w:color="auto"/>
        <w:left w:val="none" w:sz="0" w:space="0" w:color="auto"/>
        <w:bottom w:val="none" w:sz="0" w:space="0" w:color="auto"/>
        <w:right w:val="none" w:sz="0" w:space="0" w:color="auto"/>
      </w:divBdr>
    </w:div>
    <w:div w:id="745954463">
      <w:bodyDiv w:val="1"/>
      <w:marLeft w:val="0"/>
      <w:marRight w:val="0"/>
      <w:marTop w:val="0"/>
      <w:marBottom w:val="0"/>
      <w:divBdr>
        <w:top w:val="none" w:sz="0" w:space="0" w:color="auto"/>
        <w:left w:val="none" w:sz="0" w:space="0" w:color="auto"/>
        <w:bottom w:val="none" w:sz="0" w:space="0" w:color="auto"/>
        <w:right w:val="none" w:sz="0" w:space="0" w:color="auto"/>
      </w:divBdr>
    </w:div>
    <w:div w:id="745958073">
      <w:bodyDiv w:val="1"/>
      <w:marLeft w:val="0"/>
      <w:marRight w:val="0"/>
      <w:marTop w:val="0"/>
      <w:marBottom w:val="0"/>
      <w:divBdr>
        <w:top w:val="none" w:sz="0" w:space="0" w:color="auto"/>
        <w:left w:val="none" w:sz="0" w:space="0" w:color="auto"/>
        <w:bottom w:val="none" w:sz="0" w:space="0" w:color="auto"/>
        <w:right w:val="none" w:sz="0" w:space="0" w:color="auto"/>
      </w:divBdr>
    </w:div>
    <w:div w:id="746028171">
      <w:bodyDiv w:val="1"/>
      <w:marLeft w:val="0"/>
      <w:marRight w:val="0"/>
      <w:marTop w:val="0"/>
      <w:marBottom w:val="0"/>
      <w:divBdr>
        <w:top w:val="none" w:sz="0" w:space="0" w:color="auto"/>
        <w:left w:val="none" w:sz="0" w:space="0" w:color="auto"/>
        <w:bottom w:val="none" w:sz="0" w:space="0" w:color="auto"/>
        <w:right w:val="none" w:sz="0" w:space="0" w:color="auto"/>
      </w:divBdr>
    </w:div>
    <w:div w:id="746070241">
      <w:bodyDiv w:val="1"/>
      <w:marLeft w:val="0"/>
      <w:marRight w:val="0"/>
      <w:marTop w:val="0"/>
      <w:marBottom w:val="0"/>
      <w:divBdr>
        <w:top w:val="none" w:sz="0" w:space="0" w:color="auto"/>
        <w:left w:val="none" w:sz="0" w:space="0" w:color="auto"/>
        <w:bottom w:val="none" w:sz="0" w:space="0" w:color="auto"/>
        <w:right w:val="none" w:sz="0" w:space="0" w:color="auto"/>
      </w:divBdr>
    </w:div>
    <w:div w:id="746071026">
      <w:bodyDiv w:val="1"/>
      <w:marLeft w:val="0"/>
      <w:marRight w:val="0"/>
      <w:marTop w:val="0"/>
      <w:marBottom w:val="0"/>
      <w:divBdr>
        <w:top w:val="none" w:sz="0" w:space="0" w:color="auto"/>
        <w:left w:val="none" w:sz="0" w:space="0" w:color="auto"/>
        <w:bottom w:val="none" w:sz="0" w:space="0" w:color="auto"/>
        <w:right w:val="none" w:sz="0" w:space="0" w:color="auto"/>
      </w:divBdr>
    </w:div>
    <w:div w:id="746194832">
      <w:bodyDiv w:val="1"/>
      <w:marLeft w:val="0"/>
      <w:marRight w:val="0"/>
      <w:marTop w:val="0"/>
      <w:marBottom w:val="0"/>
      <w:divBdr>
        <w:top w:val="none" w:sz="0" w:space="0" w:color="auto"/>
        <w:left w:val="none" w:sz="0" w:space="0" w:color="auto"/>
        <w:bottom w:val="none" w:sz="0" w:space="0" w:color="auto"/>
        <w:right w:val="none" w:sz="0" w:space="0" w:color="auto"/>
      </w:divBdr>
    </w:div>
    <w:div w:id="746222101">
      <w:bodyDiv w:val="1"/>
      <w:marLeft w:val="0"/>
      <w:marRight w:val="0"/>
      <w:marTop w:val="0"/>
      <w:marBottom w:val="0"/>
      <w:divBdr>
        <w:top w:val="none" w:sz="0" w:space="0" w:color="auto"/>
        <w:left w:val="none" w:sz="0" w:space="0" w:color="auto"/>
        <w:bottom w:val="none" w:sz="0" w:space="0" w:color="auto"/>
        <w:right w:val="none" w:sz="0" w:space="0" w:color="auto"/>
      </w:divBdr>
    </w:div>
    <w:div w:id="746223305">
      <w:bodyDiv w:val="1"/>
      <w:marLeft w:val="0"/>
      <w:marRight w:val="0"/>
      <w:marTop w:val="0"/>
      <w:marBottom w:val="0"/>
      <w:divBdr>
        <w:top w:val="none" w:sz="0" w:space="0" w:color="auto"/>
        <w:left w:val="none" w:sz="0" w:space="0" w:color="auto"/>
        <w:bottom w:val="none" w:sz="0" w:space="0" w:color="auto"/>
        <w:right w:val="none" w:sz="0" w:space="0" w:color="auto"/>
      </w:divBdr>
    </w:div>
    <w:div w:id="746730010">
      <w:bodyDiv w:val="1"/>
      <w:marLeft w:val="0"/>
      <w:marRight w:val="0"/>
      <w:marTop w:val="0"/>
      <w:marBottom w:val="0"/>
      <w:divBdr>
        <w:top w:val="none" w:sz="0" w:space="0" w:color="auto"/>
        <w:left w:val="none" w:sz="0" w:space="0" w:color="auto"/>
        <w:bottom w:val="none" w:sz="0" w:space="0" w:color="auto"/>
        <w:right w:val="none" w:sz="0" w:space="0" w:color="auto"/>
      </w:divBdr>
    </w:div>
    <w:div w:id="746803440">
      <w:bodyDiv w:val="1"/>
      <w:marLeft w:val="0"/>
      <w:marRight w:val="0"/>
      <w:marTop w:val="0"/>
      <w:marBottom w:val="0"/>
      <w:divBdr>
        <w:top w:val="none" w:sz="0" w:space="0" w:color="auto"/>
        <w:left w:val="none" w:sz="0" w:space="0" w:color="auto"/>
        <w:bottom w:val="none" w:sz="0" w:space="0" w:color="auto"/>
        <w:right w:val="none" w:sz="0" w:space="0" w:color="auto"/>
      </w:divBdr>
    </w:div>
    <w:div w:id="746804447">
      <w:bodyDiv w:val="1"/>
      <w:marLeft w:val="0"/>
      <w:marRight w:val="0"/>
      <w:marTop w:val="0"/>
      <w:marBottom w:val="0"/>
      <w:divBdr>
        <w:top w:val="none" w:sz="0" w:space="0" w:color="auto"/>
        <w:left w:val="none" w:sz="0" w:space="0" w:color="auto"/>
        <w:bottom w:val="none" w:sz="0" w:space="0" w:color="auto"/>
        <w:right w:val="none" w:sz="0" w:space="0" w:color="auto"/>
      </w:divBdr>
    </w:div>
    <w:div w:id="746851742">
      <w:bodyDiv w:val="1"/>
      <w:marLeft w:val="0"/>
      <w:marRight w:val="0"/>
      <w:marTop w:val="0"/>
      <w:marBottom w:val="0"/>
      <w:divBdr>
        <w:top w:val="none" w:sz="0" w:space="0" w:color="auto"/>
        <w:left w:val="none" w:sz="0" w:space="0" w:color="auto"/>
        <w:bottom w:val="none" w:sz="0" w:space="0" w:color="auto"/>
        <w:right w:val="none" w:sz="0" w:space="0" w:color="auto"/>
      </w:divBdr>
    </w:div>
    <w:div w:id="746919206">
      <w:bodyDiv w:val="1"/>
      <w:marLeft w:val="0"/>
      <w:marRight w:val="0"/>
      <w:marTop w:val="0"/>
      <w:marBottom w:val="0"/>
      <w:divBdr>
        <w:top w:val="none" w:sz="0" w:space="0" w:color="auto"/>
        <w:left w:val="none" w:sz="0" w:space="0" w:color="auto"/>
        <w:bottom w:val="none" w:sz="0" w:space="0" w:color="auto"/>
        <w:right w:val="none" w:sz="0" w:space="0" w:color="auto"/>
      </w:divBdr>
    </w:div>
    <w:div w:id="747117837">
      <w:bodyDiv w:val="1"/>
      <w:marLeft w:val="0"/>
      <w:marRight w:val="0"/>
      <w:marTop w:val="0"/>
      <w:marBottom w:val="0"/>
      <w:divBdr>
        <w:top w:val="none" w:sz="0" w:space="0" w:color="auto"/>
        <w:left w:val="none" w:sz="0" w:space="0" w:color="auto"/>
        <w:bottom w:val="none" w:sz="0" w:space="0" w:color="auto"/>
        <w:right w:val="none" w:sz="0" w:space="0" w:color="auto"/>
      </w:divBdr>
    </w:div>
    <w:div w:id="747460535">
      <w:bodyDiv w:val="1"/>
      <w:marLeft w:val="0"/>
      <w:marRight w:val="0"/>
      <w:marTop w:val="0"/>
      <w:marBottom w:val="0"/>
      <w:divBdr>
        <w:top w:val="none" w:sz="0" w:space="0" w:color="auto"/>
        <w:left w:val="none" w:sz="0" w:space="0" w:color="auto"/>
        <w:bottom w:val="none" w:sz="0" w:space="0" w:color="auto"/>
        <w:right w:val="none" w:sz="0" w:space="0" w:color="auto"/>
      </w:divBdr>
    </w:div>
    <w:div w:id="747461583">
      <w:bodyDiv w:val="1"/>
      <w:marLeft w:val="0"/>
      <w:marRight w:val="0"/>
      <w:marTop w:val="0"/>
      <w:marBottom w:val="0"/>
      <w:divBdr>
        <w:top w:val="none" w:sz="0" w:space="0" w:color="auto"/>
        <w:left w:val="none" w:sz="0" w:space="0" w:color="auto"/>
        <w:bottom w:val="none" w:sz="0" w:space="0" w:color="auto"/>
        <w:right w:val="none" w:sz="0" w:space="0" w:color="auto"/>
      </w:divBdr>
    </w:div>
    <w:div w:id="747465171">
      <w:bodyDiv w:val="1"/>
      <w:marLeft w:val="0"/>
      <w:marRight w:val="0"/>
      <w:marTop w:val="0"/>
      <w:marBottom w:val="0"/>
      <w:divBdr>
        <w:top w:val="none" w:sz="0" w:space="0" w:color="auto"/>
        <w:left w:val="none" w:sz="0" w:space="0" w:color="auto"/>
        <w:bottom w:val="none" w:sz="0" w:space="0" w:color="auto"/>
        <w:right w:val="none" w:sz="0" w:space="0" w:color="auto"/>
      </w:divBdr>
    </w:div>
    <w:div w:id="747649464">
      <w:bodyDiv w:val="1"/>
      <w:marLeft w:val="0"/>
      <w:marRight w:val="0"/>
      <w:marTop w:val="0"/>
      <w:marBottom w:val="0"/>
      <w:divBdr>
        <w:top w:val="none" w:sz="0" w:space="0" w:color="auto"/>
        <w:left w:val="none" w:sz="0" w:space="0" w:color="auto"/>
        <w:bottom w:val="none" w:sz="0" w:space="0" w:color="auto"/>
        <w:right w:val="none" w:sz="0" w:space="0" w:color="auto"/>
      </w:divBdr>
    </w:div>
    <w:div w:id="747656675">
      <w:bodyDiv w:val="1"/>
      <w:marLeft w:val="0"/>
      <w:marRight w:val="0"/>
      <w:marTop w:val="0"/>
      <w:marBottom w:val="0"/>
      <w:divBdr>
        <w:top w:val="none" w:sz="0" w:space="0" w:color="auto"/>
        <w:left w:val="none" w:sz="0" w:space="0" w:color="auto"/>
        <w:bottom w:val="none" w:sz="0" w:space="0" w:color="auto"/>
        <w:right w:val="none" w:sz="0" w:space="0" w:color="auto"/>
      </w:divBdr>
    </w:div>
    <w:div w:id="747724852">
      <w:bodyDiv w:val="1"/>
      <w:marLeft w:val="0"/>
      <w:marRight w:val="0"/>
      <w:marTop w:val="0"/>
      <w:marBottom w:val="0"/>
      <w:divBdr>
        <w:top w:val="none" w:sz="0" w:space="0" w:color="auto"/>
        <w:left w:val="none" w:sz="0" w:space="0" w:color="auto"/>
        <w:bottom w:val="none" w:sz="0" w:space="0" w:color="auto"/>
        <w:right w:val="none" w:sz="0" w:space="0" w:color="auto"/>
      </w:divBdr>
    </w:div>
    <w:div w:id="748116594">
      <w:bodyDiv w:val="1"/>
      <w:marLeft w:val="0"/>
      <w:marRight w:val="0"/>
      <w:marTop w:val="0"/>
      <w:marBottom w:val="0"/>
      <w:divBdr>
        <w:top w:val="none" w:sz="0" w:space="0" w:color="auto"/>
        <w:left w:val="none" w:sz="0" w:space="0" w:color="auto"/>
        <w:bottom w:val="none" w:sz="0" w:space="0" w:color="auto"/>
        <w:right w:val="none" w:sz="0" w:space="0" w:color="auto"/>
      </w:divBdr>
    </w:div>
    <w:div w:id="748230179">
      <w:bodyDiv w:val="1"/>
      <w:marLeft w:val="0"/>
      <w:marRight w:val="0"/>
      <w:marTop w:val="0"/>
      <w:marBottom w:val="0"/>
      <w:divBdr>
        <w:top w:val="none" w:sz="0" w:space="0" w:color="auto"/>
        <w:left w:val="none" w:sz="0" w:space="0" w:color="auto"/>
        <w:bottom w:val="none" w:sz="0" w:space="0" w:color="auto"/>
        <w:right w:val="none" w:sz="0" w:space="0" w:color="auto"/>
      </w:divBdr>
    </w:div>
    <w:div w:id="748237661">
      <w:bodyDiv w:val="1"/>
      <w:marLeft w:val="0"/>
      <w:marRight w:val="0"/>
      <w:marTop w:val="0"/>
      <w:marBottom w:val="0"/>
      <w:divBdr>
        <w:top w:val="none" w:sz="0" w:space="0" w:color="auto"/>
        <w:left w:val="none" w:sz="0" w:space="0" w:color="auto"/>
        <w:bottom w:val="none" w:sz="0" w:space="0" w:color="auto"/>
        <w:right w:val="none" w:sz="0" w:space="0" w:color="auto"/>
      </w:divBdr>
    </w:div>
    <w:div w:id="748311238">
      <w:bodyDiv w:val="1"/>
      <w:marLeft w:val="0"/>
      <w:marRight w:val="0"/>
      <w:marTop w:val="0"/>
      <w:marBottom w:val="0"/>
      <w:divBdr>
        <w:top w:val="none" w:sz="0" w:space="0" w:color="auto"/>
        <w:left w:val="none" w:sz="0" w:space="0" w:color="auto"/>
        <w:bottom w:val="none" w:sz="0" w:space="0" w:color="auto"/>
        <w:right w:val="none" w:sz="0" w:space="0" w:color="auto"/>
      </w:divBdr>
    </w:div>
    <w:div w:id="748313570">
      <w:bodyDiv w:val="1"/>
      <w:marLeft w:val="0"/>
      <w:marRight w:val="0"/>
      <w:marTop w:val="0"/>
      <w:marBottom w:val="0"/>
      <w:divBdr>
        <w:top w:val="none" w:sz="0" w:space="0" w:color="auto"/>
        <w:left w:val="none" w:sz="0" w:space="0" w:color="auto"/>
        <w:bottom w:val="none" w:sz="0" w:space="0" w:color="auto"/>
        <w:right w:val="none" w:sz="0" w:space="0" w:color="auto"/>
      </w:divBdr>
    </w:div>
    <w:div w:id="748505795">
      <w:bodyDiv w:val="1"/>
      <w:marLeft w:val="0"/>
      <w:marRight w:val="0"/>
      <w:marTop w:val="0"/>
      <w:marBottom w:val="0"/>
      <w:divBdr>
        <w:top w:val="none" w:sz="0" w:space="0" w:color="auto"/>
        <w:left w:val="none" w:sz="0" w:space="0" w:color="auto"/>
        <w:bottom w:val="none" w:sz="0" w:space="0" w:color="auto"/>
        <w:right w:val="none" w:sz="0" w:space="0" w:color="auto"/>
      </w:divBdr>
    </w:div>
    <w:div w:id="748620244">
      <w:bodyDiv w:val="1"/>
      <w:marLeft w:val="0"/>
      <w:marRight w:val="0"/>
      <w:marTop w:val="0"/>
      <w:marBottom w:val="0"/>
      <w:divBdr>
        <w:top w:val="none" w:sz="0" w:space="0" w:color="auto"/>
        <w:left w:val="none" w:sz="0" w:space="0" w:color="auto"/>
        <w:bottom w:val="none" w:sz="0" w:space="0" w:color="auto"/>
        <w:right w:val="none" w:sz="0" w:space="0" w:color="auto"/>
      </w:divBdr>
    </w:div>
    <w:div w:id="748622688">
      <w:bodyDiv w:val="1"/>
      <w:marLeft w:val="0"/>
      <w:marRight w:val="0"/>
      <w:marTop w:val="0"/>
      <w:marBottom w:val="0"/>
      <w:divBdr>
        <w:top w:val="none" w:sz="0" w:space="0" w:color="auto"/>
        <w:left w:val="none" w:sz="0" w:space="0" w:color="auto"/>
        <w:bottom w:val="none" w:sz="0" w:space="0" w:color="auto"/>
        <w:right w:val="none" w:sz="0" w:space="0" w:color="auto"/>
      </w:divBdr>
    </w:div>
    <w:div w:id="748624839">
      <w:bodyDiv w:val="1"/>
      <w:marLeft w:val="0"/>
      <w:marRight w:val="0"/>
      <w:marTop w:val="0"/>
      <w:marBottom w:val="0"/>
      <w:divBdr>
        <w:top w:val="none" w:sz="0" w:space="0" w:color="auto"/>
        <w:left w:val="none" w:sz="0" w:space="0" w:color="auto"/>
        <w:bottom w:val="none" w:sz="0" w:space="0" w:color="auto"/>
        <w:right w:val="none" w:sz="0" w:space="0" w:color="auto"/>
      </w:divBdr>
    </w:div>
    <w:div w:id="748815416">
      <w:bodyDiv w:val="1"/>
      <w:marLeft w:val="0"/>
      <w:marRight w:val="0"/>
      <w:marTop w:val="0"/>
      <w:marBottom w:val="0"/>
      <w:divBdr>
        <w:top w:val="none" w:sz="0" w:space="0" w:color="auto"/>
        <w:left w:val="none" w:sz="0" w:space="0" w:color="auto"/>
        <w:bottom w:val="none" w:sz="0" w:space="0" w:color="auto"/>
        <w:right w:val="none" w:sz="0" w:space="0" w:color="auto"/>
      </w:divBdr>
    </w:div>
    <w:div w:id="749077911">
      <w:bodyDiv w:val="1"/>
      <w:marLeft w:val="0"/>
      <w:marRight w:val="0"/>
      <w:marTop w:val="0"/>
      <w:marBottom w:val="0"/>
      <w:divBdr>
        <w:top w:val="none" w:sz="0" w:space="0" w:color="auto"/>
        <w:left w:val="none" w:sz="0" w:space="0" w:color="auto"/>
        <w:bottom w:val="none" w:sz="0" w:space="0" w:color="auto"/>
        <w:right w:val="none" w:sz="0" w:space="0" w:color="auto"/>
      </w:divBdr>
    </w:div>
    <w:div w:id="749930334">
      <w:bodyDiv w:val="1"/>
      <w:marLeft w:val="0"/>
      <w:marRight w:val="0"/>
      <w:marTop w:val="0"/>
      <w:marBottom w:val="0"/>
      <w:divBdr>
        <w:top w:val="none" w:sz="0" w:space="0" w:color="auto"/>
        <w:left w:val="none" w:sz="0" w:space="0" w:color="auto"/>
        <w:bottom w:val="none" w:sz="0" w:space="0" w:color="auto"/>
        <w:right w:val="none" w:sz="0" w:space="0" w:color="auto"/>
      </w:divBdr>
    </w:div>
    <w:div w:id="750077430">
      <w:bodyDiv w:val="1"/>
      <w:marLeft w:val="0"/>
      <w:marRight w:val="0"/>
      <w:marTop w:val="0"/>
      <w:marBottom w:val="0"/>
      <w:divBdr>
        <w:top w:val="none" w:sz="0" w:space="0" w:color="auto"/>
        <w:left w:val="none" w:sz="0" w:space="0" w:color="auto"/>
        <w:bottom w:val="none" w:sz="0" w:space="0" w:color="auto"/>
        <w:right w:val="none" w:sz="0" w:space="0" w:color="auto"/>
      </w:divBdr>
    </w:div>
    <w:div w:id="750274528">
      <w:bodyDiv w:val="1"/>
      <w:marLeft w:val="0"/>
      <w:marRight w:val="0"/>
      <w:marTop w:val="0"/>
      <w:marBottom w:val="0"/>
      <w:divBdr>
        <w:top w:val="none" w:sz="0" w:space="0" w:color="auto"/>
        <w:left w:val="none" w:sz="0" w:space="0" w:color="auto"/>
        <w:bottom w:val="none" w:sz="0" w:space="0" w:color="auto"/>
        <w:right w:val="none" w:sz="0" w:space="0" w:color="auto"/>
      </w:divBdr>
    </w:div>
    <w:div w:id="750277414">
      <w:bodyDiv w:val="1"/>
      <w:marLeft w:val="0"/>
      <w:marRight w:val="0"/>
      <w:marTop w:val="0"/>
      <w:marBottom w:val="0"/>
      <w:divBdr>
        <w:top w:val="none" w:sz="0" w:space="0" w:color="auto"/>
        <w:left w:val="none" w:sz="0" w:space="0" w:color="auto"/>
        <w:bottom w:val="none" w:sz="0" w:space="0" w:color="auto"/>
        <w:right w:val="none" w:sz="0" w:space="0" w:color="auto"/>
      </w:divBdr>
    </w:div>
    <w:div w:id="750279344">
      <w:bodyDiv w:val="1"/>
      <w:marLeft w:val="0"/>
      <w:marRight w:val="0"/>
      <w:marTop w:val="0"/>
      <w:marBottom w:val="0"/>
      <w:divBdr>
        <w:top w:val="none" w:sz="0" w:space="0" w:color="auto"/>
        <w:left w:val="none" w:sz="0" w:space="0" w:color="auto"/>
        <w:bottom w:val="none" w:sz="0" w:space="0" w:color="auto"/>
        <w:right w:val="none" w:sz="0" w:space="0" w:color="auto"/>
      </w:divBdr>
    </w:div>
    <w:div w:id="750350640">
      <w:bodyDiv w:val="1"/>
      <w:marLeft w:val="0"/>
      <w:marRight w:val="0"/>
      <w:marTop w:val="0"/>
      <w:marBottom w:val="0"/>
      <w:divBdr>
        <w:top w:val="none" w:sz="0" w:space="0" w:color="auto"/>
        <w:left w:val="none" w:sz="0" w:space="0" w:color="auto"/>
        <w:bottom w:val="none" w:sz="0" w:space="0" w:color="auto"/>
        <w:right w:val="none" w:sz="0" w:space="0" w:color="auto"/>
      </w:divBdr>
    </w:div>
    <w:div w:id="750543602">
      <w:bodyDiv w:val="1"/>
      <w:marLeft w:val="0"/>
      <w:marRight w:val="0"/>
      <w:marTop w:val="0"/>
      <w:marBottom w:val="0"/>
      <w:divBdr>
        <w:top w:val="none" w:sz="0" w:space="0" w:color="auto"/>
        <w:left w:val="none" w:sz="0" w:space="0" w:color="auto"/>
        <w:bottom w:val="none" w:sz="0" w:space="0" w:color="auto"/>
        <w:right w:val="none" w:sz="0" w:space="0" w:color="auto"/>
      </w:divBdr>
    </w:div>
    <w:div w:id="750663094">
      <w:bodyDiv w:val="1"/>
      <w:marLeft w:val="0"/>
      <w:marRight w:val="0"/>
      <w:marTop w:val="0"/>
      <w:marBottom w:val="0"/>
      <w:divBdr>
        <w:top w:val="none" w:sz="0" w:space="0" w:color="auto"/>
        <w:left w:val="none" w:sz="0" w:space="0" w:color="auto"/>
        <w:bottom w:val="none" w:sz="0" w:space="0" w:color="auto"/>
        <w:right w:val="none" w:sz="0" w:space="0" w:color="auto"/>
      </w:divBdr>
    </w:div>
    <w:div w:id="750781116">
      <w:bodyDiv w:val="1"/>
      <w:marLeft w:val="0"/>
      <w:marRight w:val="0"/>
      <w:marTop w:val="0"/>
      <w:marBottom w:val="0"/>
      <w:divBdr>
        <w:top w:val="none" w:sz="0" w:space="0" w:color="auto"/>
        <w:left w:val="none" w:sz="0" w:space="0" w:color="auto"/>
        <w:bottom w:val="none" w:sz="0" w:space="0" w:color="auto"/>
        <w:right w:val="none" w:sz="0" w:space="0" w:color="auto"/>
      </w:divBdr>
    </w:div>
    <w:div w:id="750809736">
      <w:bodyDiv w:val="1"/>
      <w:marLeft w:val="0"/>
      <w:marRight w:val="0"/>
      <w:marTop w:val="0"/>
      <w:marBottom w:val="0"/>
      <w:divBdr>
        <w:top w:val="none" w:sz="0" w:space="0" w:color="auto"/>
        <w:left w:val="none" w:sz="0" w:space="0" w:color="auto"/>
        <w:bottom w:val="none" w:sz="0" w:space="0" w:color="auto"/>
        <w:right w:val="none" w:sz="0" w:space="0" w:color="auto"/>
      </w:divBdr>
    </w:div>
    <w:div w:id="750852629">
      <w:bodyDiv w:val="1"/>
      <w:marLeft w:val="0"/>
      <w:marRight w:val="0"/>
      <w:marTop w:val="0"/>
      <w:marBottom w:val="0"/>
      <w:divBdr>
        <w:top w:val="none" w:sz="0" w:space="0" w:color="auto"/>
        <w:left w:val="none" w:sz="0" w:space="0" w:color="auto"/>
        <w:bottom w:val="none" w:sz="0" w:space="0" w:color="auto"/>
        <w:right w:val="none" w:sz="0" w:space="0" w:color="auto"/>
      </w:divBdr>
    </w:div>
    <w:div w:id="750926020">
      <w:bodyDiv w:val="1"/>
      <w:marLeft w:val="0"/>
      <w:marRight w:val="0"/>
      <w:marTop w:val="0"/>
      <w:marBottom w:val="0"/>
      <w:divBdr>
        <w:top w:val="none" w:sz="0" w:space="0" w:color="auto"/>
        <w:left w:val="none" w:sz="0" w:space="0" w:color="auto"/>
        <w:bottom w:val="none" w:sz="0" w:space="0" w:color="auto"/>
        <w:right w:val="none" w:sz="0" w:space="0" w:color="auto"/>
      </w:divBdr>
    </w:div>
    <w:div w:id="751051560">
      <w:bodyDiv w:val="1"/>
      <w:marLeft w:val="0"/>
      <w:marRight w:val="0"/>
      <w:marTop w:val="0"/>
      <w:marBottom w:val="0"/>
      <w:divBdr>
        <w:top w:val="none" w:sz="0" w:space="0" w:color="auto"/>
        <w:left w:val="none" w:sz="0" w:space="0" w:color="auto"/>
        <w:bottom w:val="none" w:sz="0" w:space="0" w:color="auto"/>
        <w:right w:val="none" w:sz="0" w:space="0" w:color="auto"/>
      </w:divBdr>
    </w:div>
    <w:div w:id="751203207">
      <w:bodyDiv w:val="1"/>
      <w:marLeft w:val="0"/>
      <w:marRight w:val="0"/>
      <w:marTop w:val="0"/>
      <w:marBottom w:val="0"/>
      <w:divBdr>
        <w:top w:val="none" w:sz="0" w:space="0" w:color="auto"/>
        <w:left w:val="none" w:sz="0" w:space="0" w:color="auto"/>
        <w:bottom w:val="none" w:sz="0" w:space="0" w:color="auto"/>
        <w:right w:val="none" w:sz="0" w:space="0" w:color="auto"/>
      </w:divBdr>
    </w:div>
    <w:div w:id="751774495">
      <w:bodyDiv w:val="1"/>
      <w:marLeft w:val="0"/>
      <w:marRight w:val="0"/>
      <w:marTop w:val="0"/>
      <w:marBottom w:val="0"/>
      <w:divBdr>
        <w:top w:val="none" w:sz="0" w:space="0" w:color="auto"/>
        <w:left w:val="none" w:sz="0" w:space="0" w:color="auto"/>
        <w:bottom w:val="none" w:sz="0" w:space="0" w:color="auto"/>
        <w:right w:val="none" w:sz="0" w:space="0" w:color="auto"/>
      </w:divBdr>
    </w:div>
    <w:div w:id="751855730">
      <w:bodyDiv w:val="1"/>
      <w:marLeft w:val="0"/>
      <w:marRight w:val="0"/>
      <w:marTop w:val="0"/>
      <w:marBottom w:val="0"/>
      <w:divBdr>
        <w:top w:val="none" w:sz="0" w:space="0" w:color="auto"/>
        <w:left w:val="none" w:sz="0" w:space="0" w:color="auto"/>
        <w:bottom w:val="none" w:sz="0" w:space="0" w:color="auto"/>
        <w:right w:val="none" w:sz="0" w:space="0" w:color="auto"/>
      </w:divBdr>
    </w:div>
    <w:div w:id="751968985">
      <w:bodyDiv w:val="1"/>
      <w:marLeft w:val="0"/>
      <w:marRight w:val="0"/>
      <w:marTop w:val="0"/>
      <w:marBottom w:val="0"/>
      <w:divBdr>
        <w:top w:val="none" w:sz="0" w:space="0" w:color="auto"/>
        <w:left w:val="none" w:sz="0" w:space="0" w:color="auto"/>
        <w:bottom w:val="none" w:sz="0" w:space="0" w:color="auto"/>
        <w:right w:val="none" w:sz="0" w:space="0" w:color="auto"/>
      </w:divBdr>
    </w:div>
    <w:div w:id="752240237">
      <w:bodyDiv w:val="1"/>
      <w:marLeft w:val="0"/>
      <w:marRight w:val="0"/>
      <w:marTop w:val="0"/>
      <w:marBottom w:val="0"/>
      <w:divBdr>
        <w:top w:val="none" w:sz="0" w:space="0" w:color="auto"/>
        <w:left w:val="none" w:sz="0" w:space="0" w:color="auto"/>
        <w:bottom w:val="none" w:sz="0" w:space="0" w:color="auto"/>
        <w:right w:val="none" w:sz="0" w:space="0" w:color="auto"/>
      </w:divBdr>
    </w:div>
    <w:div w:id="752319886">
      <w:bodyDiv w:val="1"/>
      <w:marLeft w:val="0"/>
      <w:marRight w:val="0"/>
      <w:marTop w:val="0"/>
      <w:marBottom w:val="0"/>
      <w:divBdr>
        <w:top w:val="none" w:sz="0" w:space="0" w:color="auto"/>
        <w:left w:val="none" w:sz="0" w:space="0" w:color="auto"/>
        <w:bottom w:val="none" w:sz="0" w:space="0" w:color="auto"/>
        <w:right w:val="none" w:sz="0" w:space="0" w:color="auto"/>
      </w:divBdr>
    </w:div>
    <w:div w:id="752360749">
      <w:bodyDiv w:val="1"/>
      <w:marLeft w:val="0"/>
      <w:marRight w:val="0"/>
      <w:marTop w:val="0"/>
      <w:marBottom w:val="0"/>
      <w:divBdr>
        <w:top w:val="none" w:sz="0" w:space="0" w:color="auto"/>
        <w:left w:val="none" w:sz="0" w:space="0" w:color="auto"/>
        <w:bottom w:val="none" w:sz="0" w:space="0" w:color="auto"/>
        <w:right w:val="none" w:sz="0" w:space="0" w:color="auto"/>
      </w:divBdr>
    </w:div>
    <w:div w:id="752777437">
      <w:bodyDiv w:val="1"/>
      <w:marLeft w:val="0"/>
      <w:marRight w:val="0"/>
      <w:marTop w:val="0"/>
      <w:marBottom w:val="0"/>
      <w:divBdr>
        <w:top w:val="none" w:sz="0" w:space="0" w:color="auto"/>
        <w:left w:val="none" w:sz="0" w:space="0" w:color="auto"/>
        <w:bottom w:val="none" w:sz="0" w:space="0" w:color="auto"/>
        <w:right w:val="none" w:sz="0" w:space="0" w:color="auto"/>
      </w:divBdr>
    </w:div>
    <w:div w:id="752778407">
      <w:bodyDiv w:val="1"/>
      <w:marLeft w:val="0"/>
      <w:marRight w:val="0"/>
      <w:marTop w:val="0"/>
      <w:marBottom w:val="0"/>
      <w:divBdr>
        <w:top w:val="none" w:sz="0" w:space="0" w:color="auto"/>
        <w:left w:val="none" w:sz="0" w:space="0" w:color="auto"/>
        <w:bottom w:val="none" w:sz="0" w:space="0" w:color="auto"/>
        <w:right w:val="none" w:sz="0" w:space="0" w:color="auto"/>
      </w:divBdr>
    </w:div>
    <w:div w:id="752970729">
      <w:bodyDiv w:val="1"/>
      <w:marLeft w:val="0"/>
      <w:marRight w:val="0"/>
      <w:marTop w:val="0"/>
      <w:marBottom w:val="0"/>
      <w:divBdr>
        <w:top w:val="none" w:sz="0" w:space="0" w:color="auto"/>
        <w:left w:val="none" w:sz="0" w:space="0" w:color="auto"/>
        <w:bottom w:val="none" w:sz="0" w:space="0" w:color="auto"/>
        <w:right w:val="none" w:sz="0" w:space="0" w:color="auto"/>
      </w:divBdr>
    </w:div>
    <w:div w:id="753282967">
      <w:bodyDiv w:val="1"/>
      <w:marLeft w:val="0"/>
      <w:marRight w:val="0"/>
      <w:marTop w:val="0"/>
      <w:marBottom w:val="0"/>
      <w:divBdr>
        <w:top w:val="none" w:sz="0" w:space="0" w:color="auto"/>
        <w:left w:val="none" w:sz="0" w:space="0" w:color="auto"/>
        <w:bottom w:val="none" w:sz="0" w:space="0" w:color="auto"/>
        <w:right w:val="none" w:sz="0" w:space="0" w:color="auto"/>
      </w:divBdr>
    </w:div>
    <w:div w:id="753286738">
      <w:bodyDiv w:val="1"/>
      <w:marLeft w:val="0"/>
      <w:marRight w:val="0"/>
      <w:marTop w:val="0"/>
      <w:marBottom w:val="0"/>
      <w:divBdr>
        <w:top w:val="none" w:sz="0" w:space="0" w:color="auto"/>
        <w:left w:val="none" w:sz="0" w:space="0" w:color="auto"/>
        <w:bottom w:val="none" w:sz="0" w:space="0" w:color="auto"/>
        <w:right w:val="none" w:sz="0" w:space="0" w:color="auto"/>
      </w:divBdr>
    </w:div>
    <w:div w:id="753359044">
      <w:bodyDiv w:val="1"/>
      <w:marLeft w:val="0"/>
      <w:marRight w:val="0"/>
      <w:marTop w:val="0"/>
      <w:marBottom w:val="0"/>
      <w:divBdr>
        <w:top w:val="none" w:sz="0" w:space="0" w:color="auto"/>
        <w:left w:val="none" w:sz="0" w:space="0" w:color="auto"/>
        <w:bottom w:val="none" w:sz="0" w:space="0" w:color="auto"/>
        <w:right w:val="none" w:sz="0" w:space="0" w:color="auto"/>
      </w:divBdr>
    </w:div>
    <w:div w:id="753434594">
      <w:bodyDiv w:val="1"/>
      <w:marLeft w:val="0"/>
      <w:marRight w:val="0"/>
      <w:marTop w:val="0"/>
      <w:marBottom w:val="0"/>
      <w:divBdr>
        <w:top w:val="none" w:sz="0" w:space="0" w:color="auto"/>
        <w:left w:val="none" w:sz="0" w:space="0" w:color="auto"/>
        <w:bottom w:val="none" w:sz="0" w:space="0" w:color="auto"/>
        <w:right w:val="none" w:sz="0" w:space="0" w:color="auto"/>
      </w:divBdr>
    </w:div>
    <w:div w:id="753480299">
      <w:bodyDiv w:val="1"/>
      <w:marLeft w:val="0"/>
      <w:marRight w:val="0"/>
      <w:marTop w:val="0"/>
      <w:marBottom w:val="0"/>
      <w:divBdr>
        <w:top w:val="none" w:sz="0" w:space="0" w:color="auto"/>
        <w:left w:val="none" w:sz="0" w:space="0" w:color="auto"/>
        <w:bottom w:val="none" w:sz="0" w:space="0" w:color="auto"/>
        <w:right w:val="none" w:sz="0" w:space="0" w:color="auto"/>
      </w:divBdr>
    </w:div>
    <w:div w:id="753547373">
      <w:bodyDiv w:val="1"/>
      <w:marLeft w:val="0"/>
      <w:marRight w:val="0"/>
      <w:marTop w:val="0"/>
      <w:marBottom w:val="0"/>
      <w:divBdr>
        <w:top w:val="none" w:sz="0" w:space="0" w:color="auto"/>
        <w:left w:val="none" w:sz="0" w:space="0" w:color="auto"/>
        <w:bottom w:val="none" w:sz="0" w:space="0" w:color="auto"/>
        <w:right w:val="none" w:sz="0" w:space="0" w:color="auto"/>
      </w:divBdr>
    </w:div>
    <w:div w:id="753623863">
      <w:bodyDiv w:val="1"/>
      <w:marLeft w:val="0"/>
      <w:marRight w:val="0"/>
      <w:marTop w:val="0"/>
      <w:marBottom w:val="0"/>
      <w:divBdr>
        <w:top w:val="none" w:sz="0" w:space="0" w:color="auto"/>
        <w:left w:val="none" w:sz="0" w:space="0" w:color="auto"/>
        <w:bottom w:val="none" w:sz="0" w:space="0" w:color="auto"/>
        <w:right w:val="none" w:sz="0" w:space="0" w:color="auto"/>
      </w:divBdr>
    </w:div>
    <w:div w:id="753747243">
      <w:bodyDiv w:val="1"/>
      <w:marLeft w:val="0"/>
      <w:marRight w:val="0"/>
      <w:marTop w:val="0"/>
      <w:marBottom w:val="0"/>
      <w:divBdr>
        <w:top w:val="none" w:sz="0" w:space="0" w:color="auto"/>
        <w:left w:val="none" w:sz="0" w:space="0" w:color="auto"/>
        <w:bottom w:val="none" w:sz="0" w:space="0" w:color="auto"/>
        <w:right w:val="none" w:sz="0" w:space="0" w:color="auto"/>
      </w:divBdr>
    </w:div>
    <w:div w:id="753823919">
      <w:bodyDiv w:val="1"/>
      <w:marLeft w:val="0"/>
      <w:marRight w:val="0"/>
      <w:marTop w:val="0"/>
      <w:marBottom w:val="0"/>
      <w:divBdr>
        <w:top w:val="none" w:sz="0" w:space="0" w:color="auto"/>
        <w:left w:val="none" w:sz="0" w:space="0" w:color="auto"/>
        <w:bottom w:val="none" w:sz="0" w:space="0" w:color="auto"/>
        <w:right w:val="none" w:sz="0" w:space="0" w:color="auto"/>
      </w:divBdr>
    </w:div>
    <w:div w:id="754011210">
      <w:bodyDiv w:val="1"/>
      <w:marLeft w:val="0"/>
      <w:marRight w:val="0"/>
      <w:marTop w:val="0"/>
      <w:marBottom w:val="0"/>
      <w:divBdr>
        <w:top w:val="none" w:sz="0" w:space="0" w:color="auto"/>
        <w:left w:val="none" w:sz="0" w:space="0" w:color="auto"/>
        <w:bottom w:val="none" w:sz="0" w:space="0" w:color="auto"/>
        <w:right w:val="none" w:sz="0" w:space="0" w:color="auto"/>
      </w:divBdr>
    </w:div>
    <w:div w:id="754202065">
      <w:bodyDiv w:val="1"/>
      <w:marLeft w:val="0"/>
      <w:marRight w:val="0"/>
      <w:marTop w:val="0"/>
      <w:marBottom w:val="0"/>
      <w:divBdr>
        <w:top w:val="none" w:sz="0" w:space="0" w:color="auto"/>
        <w:left w:val="none" w:sz="0" w:space="0" w:color="auto"/>
        <w:bottom w:val="none" w:sz="0" w:space="0" w:color="auto"/>
        <w:right w:val="none" w:sz="0" w:space="0" w:color="auto"/>
      </w:divBdr>
    </w:div>
    <w:div w:id="754208256">
      <w:bodyDiv w:val="1"/>
      <w:marLeft w:val="0"/>
      <w:marRight w:val="0"/>
      <w:marTop w:val="0"/>
      <w:marBottom w:val="0"/>
      <w:divBdr>
        <w:top w:val="none" w:sz="0" w:space="0" w:color="auto"/>
        <w:left w:val="none" w:sz="0" w:space="0" w:color="auto"/>
        <w:bottom w:val="none" w:sz="0" w:space="0" w:color="auto"/>
        <w:right w:val="none" w:sz="0" w:space="0" w:color="auto"/>
      </w:divBdr>
    </w:div>
    <w:div w:id="754279365">
      <w:bodyDiv w:val="1"/>
      <w:marLeft w:val="0"/>
      <w:marRight w:val="0"/>
      <w:marTop w:val="0"/>
      <w:marBottom w:val="0"/>
      <w:divBdr>
        <w:top w:val="none" w:sz="0" w:space="0" w:color="auto"/>
        <w:left w:val="none" w:sz="0" w:space="0" w:color="auto"/>
        <w:bottom w:val="none" w:sz="0" w:space="0" w:color="auto"/>
        <w:right w:val="none" w:sz="0" w:space="0" w:color="auto"/>
      </w:divBdr>
    </w:div>
    <w:div w:id="754281682">
      <w:bodyDiv w:val="1"/>
      <w:marLeft w:val="0"/>
      <w:marRight w:val="0"/>
      <w:marTop w:val="0"/>
      <w:marBottom w:val="0"/>
      <w:divBdr>
        <w:top w:val="none" w:sz="0" w:space="0" w:color="auto"/>
        <w:left w:val="none" w:sz="0" w:space="0" w:color="auto"/>
        <w:bottom w:val="none" w:sz="0" w:space="0" w:color="auto"/>
        <w:right w:val="none" w:sz="0" w:space="0" w:color="auto"/>
      </w:divBdr>
    </w:div>
    <w:div w:id="754327147">
      <w:bodyDiv w:val="1"/>
      <w:marLeft w:val="0"/>
      <w:marRight w:val="0"/>
      <w:marTop w:val="0"/>
      <w:marBottom w:val="0"/>
      <w:divBdr>
        <w:top w:val="none" w:sz="0" w:space="0" w:color="auto"/>
        <w:left w:val="none" w:sz="0" w:space="0" w:color="auto"/>
        <w:bottom w:val="none" w:sz="0" w:space="0" w:color="auto"/>
        <w:right w:val="none" w:sz="0" w:space="0" w:color="auto"/>
      </w:divBdr>
    </w:div>
    <w:div w:id="754399267">
      <w:bodyDiv w:val="1"/>
      <w:marLeft w:val="0"/>
      <w:marRight w:val="0"/>
      <w:marTop w:val="0"/>
      <w:marBottom w:val="0"/>
      <w:divBdr>
        <w:top w:val="none" w:sz="0" w:space="0" w:color="auto"/>
        <w:left w:val="none" w:sz="0" w:space="0" w:color="auto"/>
        <w:bottom w:val="none" w:sz="0" w:space="0" w:color="auto"/>
        <w:right w:val="none" w:sz="0" w:space="0" w:color="auto"/>
      </w:divBdr>
    </w:div>
    <w:div w:id="754399285">
      <w:bodyDiv w:val="1"/>
      <w:marLeft w:val="0"/>
      <w:marRight w:val="0"/>
      <w:marTop w:val="0"/>
      <w:marBottom w:val="0"/>
      <w:divBdr>
        <w:top w:val="none" w:sz="0" w:space="0" w:color="auto"/>
        <w:left w:val="none" w:sz="0" w:space="0" w:color="auto"/>
        <w:bottom w:val="none" w:sz="0" w:space="0" w:color="auto"/>
        <w:right w:val="none" w:sz="0" w:space="0" w:color="auto"/>
      </w:divBdr>
    </w:div>
    <w:div w:id="754518947">
      <w:bodyDiv w:val="1"/>
      <w:marLeft w:val="0"/>
      <w:marRight w:val="0"/>
      <w:marTop w:val="0"/>
      <w:marBottom w:val="0"/>
      <w:divBdr>
        <w:top w:val="none" w:sz="0" w:space="0" w:color="auto"/>
        <w:left w:val="none" w:sz="0" w:space="0" w:color="auto"/>
        <w:bottom w:val="none" w:sz="0" w:space="0" w:color="auto"/>
        <w:right w:val="none" w:sz="0" w:space="0" w:color="auto"/>
      </w:divBdr>
    </w:div>
    <w:div w:id="754590281">
      <w:bodyDiv w:val="1"/>
      <w:marLeft w:val="0"/>
      <w:marRight w:val="0"/>
      <w:marTop w:val="0"/>
      <w:marBottom w:val="0"/>
      <w:divBdr>
        <w:top w:val="none" w:sz="0" w:space="0" w:color="auto"/>
        <w:left w:val="none" w:sz="0" w:space="0" w:color="auto"/>
        <w:bottom w:val="none" w:sz="0" w:space="0" w:color="auto"/>
        <w:right w:val="none" w:sz="0" w:space="0" w:color="auto"/>
      </w:divBdr>
    </w:div>
    <w:div w:id="754593654">
      <w:bodyDiv w:val="1"/>
      <w:marLeft w:val="0"/>
      <w:marRight w:val="0"/>
      <w:marTop w:val="0"/>
      <w:marBottom w:val="0"/>
      <w:divBdr>
        <w:top w:val="none" w:sz="0" w:space="0" w:color="auto"/>
        <w:left w:val="none" w:sz="0" w:space="0" w:color="auto"/>
        <w:bottom w:val="none" w:sz="0" w:space="0" w:color="auto"/>
        <w:right w:val="none" w:sz="0" w:space="0" w:color="auto"/>
      </w:divBdr>
    </w:div>
    <w:div w:id="754783041">
      <w:bodyDiv w:val="1"/>
      <w:marLeft w:val="0"/>
      <w:marRight w:val="0"/>
      <w:marTop w:val="0"/>
      <w:marBottom w:val="0"/>
      <w:divBdr>
        <w:top w:val="none" w:sz="0" w:space="0" w:color="auto"/>
        <w:left w:val="none" w:sz="0" w:space="0" w:color="auto"/>
        <w:bottom w:val="none" w:sz="0" w:space="0" w:color="auto"/>
        <w:right w:val="none" w:sz="0" w:space="0" w:color="auto"/>
      </w:divBdr>
    </w:div>
    <w:div w:id="755053506">
      <w:bodyDiv w:val="1"/>
      <w:marLeft w:val="0"/>
      <w:marRight w:val="0"/>
      <w:marTop w:val="0"/>
      <w:marBottom w:val="0"/>
      <w:divBdr>
        <w:top w:val="none" w:sz="0" w:space="0" w:color="auto"/>
        <w:left w:val="none" w:sz="0" w:space="0" w:color="auto"/>
        <w:bottom w:val="none" w:sz="0" w:space="0" w:color="auto"/>
        <w:right w:val="none" w:sz="0" w:space="0" w:color="auto"/>
      </w:divBdr>
    </w:div>
    <w:div w:id="755056297">
      <w:bodyDiv w:val="1"/>
      <w:marLeft w:val="0"/>
      <w:marRight w:val="0"/>
      <w:marTop w:val="0"/>
      <w:marBottom w:val="0"/>
      <w:divBdr>
        <w:top w:val="none" w:sz="0" w:space="0" w:color="auto"/>
        <w:left w:val="none" w:sz="0" w:space="0" w:color="auto"/>
        <w:bottom w:val="none" w:sz="0" w:space="0" w:color="auto"/>
        <w:right w:val="none" w:sz="0" w:space="0" w:color="auto"/>
      </w:divBdr>
    </w:div>
    <w:div w:id="755397486">
      <w:bodyDiv w:val="1"/>
      <w:marLeft w:val="0"/>
      <w:marRight w:val="0"/>
      <w:marTop w:val="0"/>
      <w:marBottom w:val="0"/>
      <w:divBdr>
        <w:top w:val="none" w:sz="0" w:space="0" w:color="auto"/>
        <w:left w:val="none" w:sz="0" w:space="0" w:color="auto"/>
        <w:bottom w:val="none" w:sz="0" w:space="0" w:color="auto"/>
        <w:right w:val="none" w:sz="0" w:space="0" w:color="auto"/>
      </w:divBdr>
    </w:div>
    <w:div w:id="755438154">
      <w:bodyDiv w:val="1"/>
      <w:marLeft w:val="0"/>
      <w:marRight w:val="0"/>
      <w:marTop w:val="0"/>
      <w:marBottom w:val="0"/>
      <w:divBdr>
        <w:top w:val="none" w:sz="0" w:space="0" w:color="auto"/>
        <w:left w:val="none" w:sz="0" w:space="0" w:color="auto"/>
        <w:bottom w:val="none" w:sz="0" w:space="0" w:color="auto"/>
        <w:right w:val="none" w:sz="0" w:space="0" w:color="auto"/>
      </w:divBdr>
    </w:div>
    <w:div w:id="755440609">
      <w:bodyDiv w:val="1"/>
      <w:marLeft w:val="0"/>
      <w:marRight w:val="0"/>
      <w:marTop w:val="0"/>
      <w:marBottom w:val="0"/>
      <w:divBdr>
        <w:top w:val="none" w:sz="0" w:space="0" w:color="auto"/>
        <w:left w:val="none" w:sz="0" w:space="0" w:color="auto"/>
        <w:bottom w:val="none" w:sz="0" w:space="0" w:color="auto"/>
        <w:right w:val="none" w:sz="0" w:space="0" w:color="auto"/>
      </w:divBdr>
    </w:div>
    <w:div w:id="755515090">
      <w:bodyDiv w:val="1"/>
      <w:marLeft w:val="0"/>
      <w:marRight w:val="0"/>
      <w:marTop w:val="0"/>
      <w:marBottom w:val="0"/>
      <w:divBdr>
        <w:top w:val="none" w:sz="0" w:space="0" w:color="auto"/>
        <w:left w:val="none" w:sz="0" w:space="0" w:color="auto"/>
        <w:bottom w:val="none" w:sz="0" w:space="0" w:color="auto"/>
        <w:right w:val="none" w:sz="0" w:space="0" w:color="auto"/>
      </w:divBdr>
    </w:div>
    <w:div w:id="755520879">
      <w:bodyDiv w:val="1"/>
      <w:marLeft w:val="0"/>
      <w:marRight w:val="0"/>
      <w:marTop w:val="0"/>
      <w:marBottom w:val="0"/>
      <w:divBdr>
        <w:top w:val="none" w:sz="0" w:space="0" w:color="auto"/>
        <w:left w:val="none" w:sz="0" w:space="0" w:color="auto"/>
        <w:bottom w:val="none" w:sz="0" w:space="0" w:color="auto"/>
        <w:right w:val="none" w:sz="0" w:space="0" w:color="auto"/>
      </w:divBdr>
    </w:div>
    <w:div w:id="755596967">
      <w:bodyDiv w:val="1"/>
      <w:marLeft w:val="0"/>
      <w:marRight w:val="0"/>
      <w:marTop w:val="0"/>
      <w:marBottom w:val="0"/>
      <w:divBdr>
        <w:top w:val="none" w:sz="0" w:space="0" w:color="auto"/>
        <w:left w:val="none" w:sz="0" w:space="0" w:color="auto"/>
        <w:bottom w:val="none" w:sz="0" w:space="0" w:color="auto"/>
        <w:right w:val="none" w:sz="0" w:space="0" w:color="auto"/>
      </w:divBdr>
    </w:div>
    <w:div w:id="755632689">
      <w:bodyDiv w:val="1"/>
      <w:marLeft w:val="0"/>
      <w:marRight w:val="0"/>
      <w:marTop w:val="0"/>
      <w:marBottom w:val="0"/>
      <w:divBdr>
        <w:top w:val="none" w:sz="0" w:space="0" w:color="auto"/>
        <w:left w:val="none" w:sz="0" w:space="0" w:color="auto"/>
        <w:bottom w:val="none" w:sz="0" w:space="0" w:color="auto"/>
        <w:right w:val="none" w:sz="0" w:space="0" w:color="auto"/>
      </w:divBdr>
    </w:div>
    <w:div w:id="755783543">
      <w:bodyDiv w:val="1"/>
      <w:marLeft w:val="0"/>
      <w:marRight w:val="0"/>
      <w:marTop w:val="0"/>
      <w:marBottom w:val="0"/>
      <w:divBdr>
        <w:top w:val="none" w:sz="0" w:space="0" w:color="auto"/>
        <w:left w:val="none" w:sz="0" w:space="0" w:color="auto"/>
        <w:bottom w:val="none" w:sz="0" w:space="0" w:color="auto"/>
        <w:right w:val="none" w:sz="0" w:space="0" w:color="auto"/>
      </w:divBdr>
    </w:div>
    <w:div w:id="756099831">
      <w:bodyDiv w:val="1"/>
      <w:marLeft w:val="0"/>
      <w:marRight w:val="0"/>
      <w:marTop w:val="0"/>
      <w:marBottom w:val="0"/>
      <w:divBdr>
        <w:top w:val="none" w:sz="0" w:space="0" w:color="auto"/>
        <w:left w:val="none" w:sz="0" w:space="0" w:color="auto"/>
        <w:bottom w:val="none" w:sz="0" w:space="0" w:color="auto"/>
        <w:right w:val="none" w:sz="0" w:space="0" w:color="auto"/>
      </w:divBdr>
    </w:div>
    <w:div w:id="756172661">
      <w:bodyDiv w:val="1"/>
      <w:marLeft w:val="0"/>
      <w:marRight w:val="0"/>
      <w:marTop w:val="0"/>
      <w:marBottom w:val="0"/>
      <w:divBdr>
        <w:top w:val="none" w:sz="0" w:space="0" w:color="auto"/>
        <w:left w:val="none" w:sz="0" w:space="0" w:color="auto"/>
        <w:bottom w:val="none" w:sz="0" w:space="0" w:color="auto"/>
        <w:right w:val="none" w:sz="0" w:space="0" w:color="auto"/>
      </w:divBdr>
    </w:div>
    <w:div w:id="756249887">
      <w:bodyDiv w:val="1"/>
      <w:marLeft w:val="0"/>
      <w:marRight w:val="0"/>
      <w:marTop w:val="0"/>
      <w:marBottom w:val="0"/>
      <w:divBdr>
        <w:top w:val="none" w:sz="0" w:space="0" w:color="auto"/>
        <w:left w:val="none" w:sz="0" w:space="0" w:color="auto"/>
        <w:bottom w:val="none" w:sz="0" w:space="0" w:color="auto"/>
        <w:right w:val="none" w:sz="0" w:space="0" w:color="auto"/>
      </w:divBdr>
    </w:div>
    <w:div w:id="756486862">
      <w:bodyDiv w:val="1"/>
      <w:marLeft w:val="0"/>
      <w:marRight w:val="0"/>
      <w:marTop w:val="0"/>
      <w:marBottom w:val="0"/>
      <w:divBdr>
        <w:top w:val="none" w:sz="0" w:space="0" w:color="auto"/>
        <w:left w:val="none" w:sz="0" w:space="0" w:color="auto"/>
        <w:bottom w:val="none" w:sz="0" w:space="0" w:color="auto"/>
        <w:right w:val="none" w:sz="0" w:space="0" w:color="auto"/>
      </w:divBdr>
    </w:div>
    <w:div w:id="756711031">
      <w:bodyDiv w:val="1"/>
      <w:marLeft w:val="0"/>
      <w:marRight w:val="0"/>
      <w:marTop w:val="0"/>
      <w:marBottom w:val="0"/>
      <w:divBdr>
        <w:top w:val="none" w:sz="0" w:space="0" w:color="auto"/>
        <w:left w:val="none" w:sz="0" w:space="0" w:color="auto"/>
        <w:bottom w:val="none" w:sz="0" w:space="0" w:color="auto"/>
        <w:right w:val="none" w:sz="0" w:space="0" w:color="auto"/>
      </w:divBdr>
    </w:div>
    <w:div w:id="756755775">
      <w:bodyDiv w:val="1"/>
      <w:marLeft w:val="0"/>
      <w:marRight w:val="0"/>
      <w:marTop w:val="0"/>
      <w:marBottom w:val="0"/>
      <w:divBdr>
        <w:top w:val="none" w:sz="0" w:space="0" w:color="auto"/>
        <w:left w:val="none" w:sz="0" w:space="0" w:color="auto"/>
        <w:bottom w:val="none" w:sz="0" w:space="0" w:color="auto"/>
        <w:right w:val="none" w:sz="0" w:space="0" w:color="auto"/>
      </w:divBdr>
    </w:div>
    <w:div w:id="756943883">
      <w:bodyDiv w:val="1"/>
      <w:marLeft w:val="0"/>
      <w:marRight w:val="0"/>
      <w:marTop w:val="0"/>
      <w:marBottom w:val="0"/>
      <w:divBdr>
        <w:top w:val="none" w:sz="0" w:space="0" w:color="auto"/>
        <w:left w:val="none" w:sz="0" w:space="0" w:color="auto"/>
        <w:bottom w:val="none" w:sz="0" w:space="0" w:color="auto"/>
        <w:right w:val="none" w:sz="0" w:space="0" w:color="auto"/>
      </w:divBdr>
    </w:div>
    <w:div w:id="757096713">
      <w:bodyDiv w:val="1"/>
      <w:marLeft w:val="0"/>
      <w:marRight w:val="0"/>
      <w:marTop w:val="0"/>
      <w:marBottom w:val="0"/>
      <w:divBdr>
        <w:top w:val="none" w:sz="0" w:space="0" w:color="auto"/>
        <w:left w:val="none" w:sz="0" w:space="0" w:color="auto"/>
        <w:bottom w:val="none" w:sz="0" w:space="0" w:color="auto"/>
        <w:right w:val="none" w:sz="0" w:space="0" w:color="auto"/>
      </w:divBdr>
    </w:div>
    <w:div w:id="757170071">
      <w:bodyDiv w:val="1"/>
      <w:marLeft w:val="0"/>
      <w:marRight w:val="0"/>
      <w:marTop w:val="0"/>
      <w:marBottom w:val="0"/>
      <w:divBdr>
        <w:top w:val="none" w:sz="0" w:space="0" w:color="auto"/>
        <w:left w:val="none" w:sz="0" w:space="0" w:color="auto"/>
        <w:bottom w:val="none" w:sz="0" w:space="0" w:color="auto"/>
        <w:right w:val="none" w:sz="0" w:space="0" w:color="auto"/>
      </w:divBdr>
    </w:div>
    <w:div w:id="757213367">
      <w:bodyDiv w:val="1"/>
      <w:marLeft w:val="0"/>
      <w:marRight w:val="0"/>
      <w:marTop w:val="0"/>
      <w:marBottom w:val="0"/>
      <w:divBdr>
        <w:top w:val="none" w:sz="0" w:space="0" w:color="auto"/>
        <w:left w:val="none" w:sz="0" w:space="0" w:color="auto"/>
        <w:bottom w:val="none" w:sz="0" w:space="0" w:color="auto"/>
        <w:right w:val="none" w:sz="0" w:space="0" w:color="auto"/>
      </w:divBdr>
    </w:div>
    <w:div w:id="757486314">
      <w:bodyDiv w:val="1"/>
      <w:marLeft w:val="0"/>
      <w:marRight w:val="0"/>
      <w:marTop w:val="0"/>
      <w:marBottom w:val="0"/>
      <w:divBdr>
        <w:top w:val="none" w:sz="0" w:space="0" w:color="auto"/>
        <w:left w:val="none" w:sz="0" w:space="0" w:color="auto"/>
        <w:bottom w:val="none" w:sz="0" w:space="0" w:color="auto"/>
        <w:right w:val="none" w:sz="0" w:space="0" w:color="auto"/>
      </w:divBdr>
    </w:div>
    <w:div w:id="757562906">
      <w:bodyDiv w:val="1"/>
      <w:marLeft w:val="0"/>
      <w:marRight w:val="0"/>
      <w:marTop w:val="0"/>
      <w:marBottom w:val="0"/>
      <w:divBdr>
        <w:top w:val="none" w:sz="0" w:space="0" w:color="auto"/>
        <w:left w:val="none" w:sz="0" w:space="0" w:color="auto"/>
        <w:bottom w:val="none" w:sz="0" w:space="0" w:color="auto"/>
        <w:right w:val="none" w:sz="0" w:space="0" w:color="auto"/>
      </w:divBdr>
    </w:div>
    <w:div w:id="757873465">
      <w:bodyDiv w:val="1"/>
      <w:marLeft w:val="0"/>
      <w:marRight w:val="0"/>
      <w:marTop w:val="0"/>
      <w:marBottom w:val="0"/>
      <w:divBdr>
        <w:top w:val="none" w:sz="0" w:space="0" w:color="auto"/>
        <w:left w:val="none" w:sz="0" w:space="0" w:color="auto"/>
        <w:bottom w:val="none" w:sz="0" w:space="0" w:color="auto"/>
        <w:right w:val="none" w:sz="0" w:space="0" w:color="auto"/>
      </w:divBdr>
    </w:div>
    <w:div w:id="757940959">
      <w:bodyDiv w:val="1"/>
      <w:marLeft w:val="0"/>
      <w:marRight w:val="0"/>
      <w:marTop w:val="0"/>
      <w:marBottom w:val="0"/>
      <w:divBdr>
        <w:top w:val="none" w:sz="0" w:space="0" w:color="auto"/>
        <w:left w:val="none" w:sz="0" w:space="0" w:color="auto"/>
        <w:bottom w:val="none" w:sz="0" w:space="0" w:color="auto"/>
        <w:right w:val="none" w:sz="0" w:space="0" w:color="auto"/>
      </w:divBdr>
    </w:div>
    <w:div w:id="757943856">
      <w:bodyDiv w:val="1"/>
      <w:marLeft w:val="0"/>
      <w:marRight w:val="0"/>
      <w:marTop w:val="0"/>
      <w:marBottom w:val="0"/>
      <w:divBdr>
        <w:top w:val="none" w:sz="0" w:space="0" w:color="auto"/>
        <w:left w:val="none" w:sz="0" w:space="0" w:color="auto"/>
        <w:bottom w:val="none" w:sz="0" w:space="0" w:color="auto"/>
        <w:right w:val="none" w:sz="0" w:space="0" w:color="auto"/>
      </w:divBdr>
    </w:div>
    <w:div w:id="758021382">
      <w:bodyDiv w:val="1"/>
      <w:marLeft w:val="0"/>
      <w:marRight w:val="0"/>
      <w:marTop w:val="0"/>
      <w:marBottom w:val="0"/>
      <w:divBdr>
        <w:top w:val="none" w:sz="0" w:space="0" w:color="auto"/>
        <w:left w:val="none" w:sz="0" w:space="0" w:color="auto"/>
        <w:bottom w:val="none" w:sz="0" w:space="0" w:color="auto"/>
        <w:right w:val="none" w:sz="0" w:space="0" w:color="auto"/>
      </w:divBdr>
    </w:div>
    <w:div w:id="758058999">
      <w:bodyDiv w:val="1"/>
      <w:marLeft w:val="0"/>
      <w:marRight w:val="0"/>
      <w:marTop w:val="0"/>
      <w:marBottom w:val="0"/>
      <w:divBdr>
        <w:top w:val="none" w:sz="0" w:space="0" w:color="auto"/>
        <w:left w:val="none" w:sz="0" w:space="0" w:color="auto"/>
        <w:bottom w:val="none" w:sz="0" w:space="0" w:color="auto"/>
        <w:right w:val="none" w:sz="0" w:space="0" w:color="auto"/>
      </w:divBdr>
    </w:div>
    <w:div w:id="758215695">
      <w:bodyDiv w:val="1"/>
      <w:marLeft w:val="0"/>
      <w:marRight w:val="0"/>
      <w:marTop w:val="0"/>
      <w:marBottom w:val="0"/>
      <w:divBdr>
        <w:top w:val="none" w:sz="0" w:space="0" w:color="auto"/>
        <w:left w:val="none" w:sz="0" w:space="0" w:color="auto"/>
        <w:bottom w:val="none" w:sz="0" w:space="0" w:color="auto"/>
        <w:right w:val="none" w:sz="0" w:space="0" w:color="auto"/>
      </w:divBdr>
    </w:div>
    <w:div w:id="758251878">
      <w:bodyDiv w:val="1"/>
      <w:marLeft w:val="0"/>
      <w:marRight w:val="0"/>
      <w:marTop w:val="0"/>
      <w:marBottom w:val="0"/>
      <w:divBdr>
        <w:top w:val="none" w:sz="0" w:space="0" w:color="auto"/>
        <w:left w:val="none" w:sz="0" w:space="0" w:color="auto"/>
        <w:bottom w:val="none" w:sz="0" w:space="0" w:color="auto"/>
        <w:right w:val="none" w:sz="0" w:space="0" w:color="auto"/>
      </w:divBdr>
    </w:div>
    <w:div w:id="758332039">
      <w:bodyDiv w:val="1"/>
      <w:marLeft w:val="0"/>
      <w:marRight w:val="0"/>
      <w:marTop w:val="0"/>
      <w:marBottom w:val="0"/>
      <w:divBdr>
        <w:top w:val="none" w:sz="0" w:space="0" w:color="auto"/>
        <w:left w:val="none" w:sz="0" w:space="0" w:color="auto"/>
        <w:bottom w:val="none" w:sz="0" w:space="0" w:color="auto"/>
        <w:right w:val="none" w:sz="0" w:space="0" w:color="auto"/>
      </w:divBdr>
    </w:div>
    <w:div w:id="758333305">
      <w:bodyDiv w:val="1"/>
      <w:marLeft w:val="0"/>
      <w:marRight w:val="0"/>
      <w:marTop w:val="0"/>
      <w:marBottom w:val="0"/>
      <w:divBdr>
        <w:top w:val="none" w:sz="0" w:space="0" w:color="auto"/>
        <w:left w:val="none" w:sz="0" w:space="0" w:color="auto"/>
        <w:bottom w:val="none" w:sz="0" w:space="0" w:color="auto"/>
        <w:right w:val="none" w:sz="0" w:space="0" w:color="auto"/>
      </w:divBdr>
    </w:div>
    <w:div w:id="758404927">
      <w:bodyDiv w:val="1"/>
      <w:marLeft w:val="0"/>
      <w:marRight w:val="0"/>
      <w:marTop w:val="0"/>
      <w:marBottom w:val="0"/>
      <w:divBdr>
        <w:top w:val="none" w:sz="0" w:space="0" w:color="auto"/>
        <w:left w:val="none" w:sz="0" w:space="0" w:color="auto"/>
        <w:bottom w:val="none" w:sz="0" w:space="0" w:color="auto"/>
        <w:right w:val="none" w:sz="0" w:space="0" w:color="auto"/>
      </w:divBdr>
    </w:div>
    <w:div w:id="758645218">
      <w:bodyDiv w:val="1"/>
      <w:marLeft w:val="0"/>
      <w:marRight w:val="0"/>
      <w:marTop w:val="0"/>
      <w:marBottom w:val="0"/>
      <w:divBdr>
        <w:top w:val="none" w:sz="0" w:space="0" w:color="auto"/>
        <w:left w:val="none" w:sz="0" w:space="0" w:color="auto"/>
        <w:bottom w:val="none" w:sz="0" w:space="0" w:color="auto"/>
        <w:right w:val="none" w:sz="0" w:space="0" w:color="auto"/>
      </w:divBdr>
    </w:div>
    <w:div w:id="758791362">
      <w:bodyDiv w:val="1"/>
      <w:marLeft w:val="0"/>
      <w:marRight w:val="0"/>
      <w:marTop w:val="0"/>
      <w:marBottom w:val="0"/>
      <w:divBdr>
        <w:top w:val="none" w:sz="0" w:space="0" w:color="auto"/>
        <w:left w:val="none" w:sz="0" w:space="0" w:color="auto"/>
        <w:bottom w:val="none" w:sz="0" w:space="0" w:color="auto"/>
        <w:right w:val="none" w:sz="0" w:space="0" w:color="auto"/>
      </w:divBdr>
    </w:div>
    <w:div w:id="758866699">
      <w:bodyDiv w:val="1"/>
      <w:marLeft w:val="0"/>
      <w:marRight w:val="0"/>
      <w:marTop w:val="0"/>
      <w:marBottom w:val="0"/>
      <w:divBdr>
        <w:top w:val="none" w:sz="0" w:space="0" w:color="auto"/>
        <w:left w:val="none" w:sz="0" w:space="0" w:color="auto"/>
        <w:bottom w:val="none" w:sz="0" w:space="0" w:color="auto"/>
        <w:right w:val="none" w:sz="0" w:space="0" w:color="auto"/>
      </w:divBdr>
    </w:div>
    <w:div w:id="758873826">
      <w:bodyDiv w:val="1"/>
      <w:marLeft w:val="0"/>
      <w:marRight w:val="0"/>
      <w:marTop w:val="0"/>
      <w:marBottom w:val="0"/>
      <w:divBdr>
        <w:top w:val="none" w:sz="0" w:space="0" w:color="auto"/>
        <w:left w:val="none" w:sz="0" w:space="0" w:color="auto"/>
        <w:bottom w:val="none" w:sz="0" w:space="0" w:color="auto"/>
        <w:right w:val="none" w:sz="0" w:space="0" w:color="auto"/>
      </w:divBdr>
    </w:div>
    <w:div w:id="758908559">
      <w:bodyDiv w:val="1"/>
      <w:marLeft w:val="0"/>
      <w:marRight w:val="0"/>
      <w:marTop w:val="0"/>
      <w:marBottom w:val="0"/>
      <w:divBdr>
        <w:top w:val="none" w:sz="0" w:space="0" w:color="auto"/>
        <w:left w:val="none" w:sz="0" w:space="0" w:color="auto"/>
        <w:bottom w:val="none" w:sz="0" w:space="0" w:color="auto"/>
        <w:right w:val="none" w:sz="0" w:space="0" w:color="auto"/>
      </w:divBdr>
    </w:div>
    <w:div w:id="759058664">
      <w:bodyDiv w:val="1"/>
      <w:marLeft w:val="0"/>
      <w:marRight w:val="0"/>
      <w:marTop w:val="0"/>
      <w:marBottom w:val="0"/>
      <w:divBdr>
        <w:top w:val="none" w:sz="0" w:space="0" w:color="auto"/>
        <w:left w:val="none" w:sz="0" w:space="0" w:color="auto"/>
        <w:bottom w:val="none" w:sz="0" w:space="0" w:color="auto"/>
        <w:right w:val="none" w:sz="0" w:space="0" w:color="auto"/>
      </w:divBdr>
    </w:div>
    <w:div w:id="759259198">
      <w:bodyDiv w:val="1"/>
      <w:marLeft w:val="0"/>
      <w:marRight w:val="0"/>
      <w:marTop w:val="0"/>
      <w:marBottom w:val="0"/>
      <w:divBdr>
        <w:top w:val="none" w:sz="0" w:space="0" w:color="auto"/>
        <w:left w:val="none" w:sz="0" w:space="0" w:color="auto"/>
        <w:bottom w:val="none" w:sz="0" w:space="0" w:color="auto"/>
        <w:right w:val="none" w:sz="0" w:space="0" w:color="auto"/>
      </w:divBdr>
    </w:div>
    <w:div w:id="759376962">
      <w:bodyDiv w:val="1"/>
      <w:marLeft w:val="0"/>
      <w:marRight w:val="0"/>
      <w:marTop w:val="0"/>
      <w:marBottom w:val="0"/>
      <w:divBdr>
        <w:top w:val="none" w:sz="0" w:space="0" w:color="auto"/>
        <w:left w:val="none" w:sz="0" w:space="0" w:color="auto"/>
        <w:bottom w:val="none" w:sz="0" w:space="0" w:color="auto"/>
        <w:right w:val="none" w:sz="0" w:space="0" w:color="auto"/>
      </w:divBdr>
    </w:div>
    <w:div w:id="759524467">
      <w:bodyDiv w:val="1"/>
      <w:marLeft w:val="0"/>
      <w:marRight w:val="0"/>
      <w:marTop w:val="0"/>
      <w:marBottom w:val="0"/>
      <w:divBdr>
        <w:top w:val="none" w:sz="0" w:space="0" w:color="auto"/>
        <w:left w:val="none" w:sz="0" w:space="0" w:color="auto"/>
        <w:bottom w:val="none" w:sz="0" w:space="0" w:color="auto"/>
        <w:right w:val="none" w:sz="0" w:space="0" w:color="auto"/>
      </w:divBdr>
    </w:div>
    <w:div w:id="759527708">
      <w:bodyDiv w:val="1"/>
      <w:marLeft w:val="0"/>
      <w:marRight w:val="0"/>
      <w:marTop w:val="0"/>
      <w:marBottom w:val="0"/>
      <w:divBdr>
        <w:top w:val="none" w:sz="0" w:space="0" w:color="auto"/>
        <w:left w:val="none" w:sz="0" w:space="0" w:color="auto"/>
        <w:bottom w:val="none" w:sz="0" w:space="0" w:color="auto"/>
        <w:right w:val="none" w:sz="0" w:space="0" w:color="auto"/>
      </w:divBdr>
    </w:div>
    <w:div w:id="759568885">
      <w:bodyDiv w:val="1"/>
      <w:marLeft w:val="0"/>
      <w:marRight w:val="0"/>
      <w:marTop w:val="0"/>
      <w:marBottom w:val="0"/>
      <w:divBdr>
        <w:top w:val="none" w:sz="0" w:space="0" w:color="auto"/>
        <w:left w:val="none" w:sz="0" w:space="0" w:color="auto"/>
        <w:bottom w:val="none" w:sz="0" w:space="0" w:color="auto"/>
        <w:right w:val="none" w:sz="0" w:space="0" w:color="auto"/>
      </w:divBdr>
    </w:div>
    <w:div w:id="759570372">
      <w:bodyDiv w:val="1"/>
      <w:marLeft w:val="0"/>
      <w:marRight w:val="0"/>
      <w:marTop w:val="0"/>
      <w:marBottom w:val="0"/>
      <w:divBdr>
        <w:top w:val="none" w:sz="0" w:space="0" w:color="auto"/>
        <w:left w:val="none" w:sz="0" w:space="0" w:color="auto"/>
        <w:bottom w:val="none" w:sz="0" w:space="0" w:color="auto"/>
        <w:right w:val="none" w:sz="0" w:space="0" w:color="auto"/>
      </w:divBdr>
    </w:div>
    <w:div w:id="759790449">
      <w:bodyDiv w:val="1"/>
      <w:marLeft w:val="0"/>
      <w:marRight w:val="0"/>
      <w:marTop w:val="0"/>
      <w:marBottom w:val="0"/>
      <w:divBdr>
        <w:top w:val="none" w:sz="0" w:space="0" w:color="auto"/>
        <w:left w:val="none" w:sz="0" w:space="0" w:color="auto"/>
        <w:bottom w:val="none" w:sz="0" w:space="0" w:color="auto"/>
        <w:right w:val="none" w:sz="0" w:space="0" w:color="auto"/>
      </w:divBdr>
    </w:div>
    <w:div w:id="759835865">
      <w:bodyDiv w:val="1"/>
      <w:marLeft w:val="0"/>
      <w:marRight w:val="0"/>
      <w:marTop w:val="0"/>
      <w:marBottom w:val="0"/>
      <w:divBdr>
        <w:top w:val="none" w:sz="0" w:space="0" w:color="auto"/>
        <w:left w:val="none" w:sz="0" w:space="0" w:color="auto"/>
        <w:bottom w:val="none" w:sz="0" w:space="0" w:color="auto"/>
        <w:right w:val="none" w:sz="0" w:space="0" w:color="auto"/>
      </w:divBdr>
    </w:div>
    <w:div w:id="759987280">
      <w:bodyDiv w:val="1"/>
      <w:marLeft w:val="0"/>
      <w:marRight w:val="0"/>
      <w:marTop w:val="0"/>
      <w:marBottom w:val="0"/>
      <w:divBdr>
        <w:top w:val="none" w:sz="0" w:space="0" w:color="auto"/>
        <w:left w:val="none" w:sz="0" w:space="0" w:color="auto"/>
        <w:bottom w:val="none" w:sz="0" w:space="0" w:color="auto"/>
        <w:right w:val="none" w:sz="0" w:space="0" w:color="auto"/>
      </w:divBdr>
    </w:div>
    <w:div w:id="760225631">
      <w:bodyDiv w:val="1"/>
      <w:marLeft w:val="0"/>
      <w:marRight w:val="0"/>
      <w:marTop w:val="0"/>
      <w:marBottom w:val="0"/>
      <w:divBdr>
        <w:top w:val="none" w:sz="0" w:space="0" w:color="auto"/>
        <w:left w:val="none" w:sz="0" w:space="0" w:color="auto"/>
        <w:bottom w:val="none" w:sz="0" w:space="0" w:color="auto"/>
        <w:right w:val="none" w:sz="0" w:space="0" w:color="auto"/>
      </w:divBdr>
    </w:div>
    <w:div w:id="760686519">
      <w:bodyDiv w:val="1"/>
      <w:marLeft w:val="0"/>
      <w:marRight w:val="0"/>
      <w:marTop w:val="0"/>
      <w:marBottom w:val="0"/>
      <w:divBdr>
        <w:top w:val="none" w:sz="0" w:space="0" w:color="auto"/>
        <w:left w:val="none" w:sz="0" w:space="0" w:color="auto"/>
        <w:bottom w:val="none" w:sz="0" w:space="0" w:color="auto"/>
        <w:right w:val="none" w:sz="0" w:space="0" w:color="auto"/>
      </w:divBdr>
    </w:div>
    <w:div w:id="760881953">
      <w:bodyDiv w:val="1"/>
      <w:marLeft w:val="0"/>
      <w:marRight w:val="0"/>
      <w:marTop w:val="0"/>
      <w:marBottom w:val="0"/>
      <w:divBdr>
        <w:top w:val="none" w:sz="0" w:space="0" w:color="auto"/>
        <w:left w:val="none" w:sz="0" w:space="0" w:color="auto"/>
        <w:bottom w:val="none" w:sz="0" w:space="0" w:color="auto"/>
        <w:right w:val="none" w:sz="0" w:space="0" w:color="auto"/>
      </w:divBdr>
    </w:div>
    <w:div w:id="761028608">
      <w:bodyDiv w:val="1"/>
      <w:marLeft w:val="0"/>
      <w:marRight w:val="0"/>
      <w:marTop w:val="0"/>
      <w:marBottom w:val="0"/>
      <w:divBdr>
        <w:top w:val="none" w:sz="0" w:space="0" w:color="auto"/>
        <w:left w:val="none" w:sz="0" w:space="0" w:color="auto"/>
        <w:bottom w:val="none" w:sz="0" w:space="0" w:color="auto"/>
        <w:right w:val="none" w:sz="0" w:space="0" w:color="auto"/>
      </w:divBdr>
    </w:div>
    <w:div w:id="761028968">
      <w:bodyDiv w:val="1"/>
      <w:marLeft w:val="0"/>
      <w:marRight w:val="0"/>
      <w:marTop w:val="0"/>
      <w:marBottom w:val="0"/>
      <w:divBdr>
        <w:top w:val="none" w:sz="0" w:space="0" w:color="auto"/>
        <w:left w:val="none" w:sz="0" w:space="0" w:color="auto"/>
        <w:bottom w:val="none" w:sz="0" w:space="0" w:color="auto"/>
        <w:right w:val="none" w:sz="0" w:space="0" w:color="auto"/>
      </w:divBdr>
    </w:div>
    <w:div w:id="761029664">
      <w:bodyDiv w:val="1"/>
      <w:marLeft w:val="0"/>
      <w:marRight w:val="0"/>
      <w:marTop w:val="0"/>
      <w:marBottom w:val="0"/>
      <w:divBdr>
        <w:top w:val="none" w:sz="0" w:space="0" w:color="auto"/>
        <w:left w:val="none" w:sz="0" w:space="0" w:color="auto"/>
        <w:bottom w:val="none" w:sz="0" w:space="0" w:color="auto"/>
        <w:right w:val="none" w:sz="0" w:space="0" w:color="auto"/>
      </w:divBdr>
    </w:div>
    <w:div w:id="761142871">
      <w:bodyDiv w:val="1"/>
      <w:marLeft w:val="0"/>
      <w:marRight w:val="0"/>
      <w:marTop w:val="0"/>
      <w:marBottom w:val="0"/>
      <w:divBdr>
        <w:top w:val="none" w:sz="0" w:space="0" w:color="auto"/>
        <w:left w:val="none" w:sz="0" w:space="0" w:color="auto"/>
        <w:bottom w:val="none" w:sz="0" w:space="0" w:color="auto"/>
        <w:right w:val="none" w:sz="0" w:space="0" w:color="auto"/>
      </w:divBdr>
    </w:div>
    <w:div w:id="761148370">
      <w:bodyDiv w:val="1"/>
      <w:marLeft w:val="0"/>
      <w:marRight w:val="0"/>
      <w:marTop w:val="0"/>
      <w:marBottom w:val="0"/>
      <w:divBdr>
        <w:top w:val="none" w:sz="0" w:space="0" w:color="auto"/>
        <w:left w:val="none" w:sz="0" w:space="0" w:color="auto"/>
        <w:bottom w:val="none" w:sz="0" w:space="0" w:color="auto"/>
        <w:right w:val="none" w:sz="0" w:space="0" w:color="auto"/>
      </w:divBdr>
    </w:div>
    <w:div w:id="761222992">
      <w:bodyDiv w:val="1"/>
      <w:marLeft w:val="0"/>
      <w:marRight w:val="0"/>
      <w:marTop w:val="0"/>
      <w:marBottom w:val="0"/>
      <w:divBdr>
        <w:top w:val="none" w:sz="0" w:space="0" w:color="auto"/>
        <w:left w:val="none" w:sz="0" w:space="0" w:color="auto"/>
        <w:bottom w:val="none" w:sz="0" w:space="0" w:color="auto"/>
        <w:right w:val="none" w:sz="0" w:space="0" w:color="auto"/>
      </w:divBdr>
    </w:div>
    <w:div w:id="761268699">
      <w:bodyDiv w:val="1"/>
      <w:marLeft w:val="0"/>
      <w:marRight w:val="0"/>
      <w:marTop w:val="0"/>
      <w:marBottom w:val="0"/>
      <w:divBdr>
        <w:top w:val="none" w:sz="0" w:space="0" w:color="auto"/>
        <w:left w:val="none" w:sz="0" w:space="0" w:color="auto"/>
        <w:bottom w:val="none" w:sz="0" w:space="0" w:color="auto"/>
        <w:right w:val="none" w:sz="0" w:space="0" w:color="auto"/>
      </w:divBdr>
    </w:div>
    <w:div w:id="761603414">
      <w:bodyDiv w:val="1"/>
      <w:marLeft w:val="0"/>
      <w:marRight w:val="0"/>
      <w:marTop w:val="0"/>
      <w:marBottom w:val="0"/>
      <w:divBdr>
        <w:top w:val="none" w:sz="0" w:space="0" w:color="auto"/>
        <w:left w:val="none" w:sz="0" w:space="0" w:color="auto"/>
        <w:bottom w:val="none" w:sz="0" w:space="0" w:color="auto"/>
        <w:right w:val="none" w:sz="0" w:space="0" w:color="auto"/>
      </w:divBdr>
    </w:div>
    <w:div w:id="761609903">
      <w:bodyDiv w:val="1"/>
      <w:marLeft w:val="0"/>
      <w:marRight w:val="0"/>
      <w:marTop w:val="0"/>
      <w:marBottom w:val="0"/>
      <w:divBdr>
        <w:top w:val="none" w:sz="0" w:space="0" w:color="auto"/>
        <w:left w:val="none" w:sz="0" w:space="0" w:color="auto"/>
        <w:bottom w:val="none" w:sz="0" w:space="0" w:color="auto"/>
        <w:right w:val="none" w:sz="0" w:space="0" w:color="auto"/>
      </w:divBdr>
    </w:div>
    <w:div w:id="761922807">
      <w:bodyDiv w:val="1"/>
      <w:marLeft w:val="0"/>
      <w:marRight w:val="0"/>
      <w:marTop w:val="0"/>
      <w:marBottom w:val="0"/>
      <w:divBdr>
        <w:top w:val="none" w:sz="0" w:space="0" w:color="auto"/>
        <w:left w:val="none" w:sz="0" w:space="0" w:color="auto"/>
        <w:bottom w:val="none" w:sz="0" w:space="0" w:color="auto"/>
        <w:right w:val="none" w:sz="0" w:space="0" w:color="auto"/>
      </w:divBdr>
    </w:div>
    <w:div w:id="762072714">
      <w:bodyDiv w:val="1"/>
      <w:marLeft w:val="0"/>
      <w:marRight w:val="0"/>
      <w:marTop w:val="0"/>
      <w:marBottom w:val="0"/>
      <w:divBdr>
        <w:top w:val="none" w:sz="0" w:space="0" w:color="auto"/>
        <w:left w:val="none" w:sz="0" w:space="0" w:color="auto"/>
        <w:bottom w:val="none" w:sz="0" w:space="0" w:color="auto"/>
        <w:right w:val="none" w:sz="0" w:space="0" w:color="auto"/>
      </w:divBdr>
    </w:div>
    <w:div w:id="762147993">
      <w:bodyDiv w:val="1"/>
      <w:marLeft w:val="0"/>
      <w:marRight w:val="0"/>
      <w:marTop w:val="0"/>
      <w:marBottom w:val="0"/>
      <w:divBdr>
        <w:top w:val="none" w:sz="0" w:space="0" w:color="auto"/>
        <w:left w:val="none" w:sz="0" w:space="0" w:color="auto"/>
        <w:bottom w:val="none" w:sz="0" w:space="0" w:color="auto"/>
        <w:right w:val="none" w:sz="0" w:space="0" w:color="auto"/>
      </w:divBdr>
    </w:div>
    <w:div w:id="762189831">
      <w:bodyDiv w:val="1"/>
      <w:marLeft w:val="0"/>
      <w:marRight w:val="0"/>
      <w:marTop w:val="0"/>
      <w:marBottom w:val="0"/>
      <w:divBdr>
        <w:top w:val="none" w:sz="0" w:space="0" w:color="auto"/>
        <w:left w:val="none" w:sz="0" w:space="0" w:color="auto"/>
        <w:bottom w:val="none" w:sz="0" w:space="0" w:color="auto"/>
        <w:right w:val="none" w:sz="0" w:space="0" w:color="auto"/>
      </w:divBdr>
    </w:div>
    <w:div w:id="762263401">
      <w:bodyDiv w:val="1"/>
      <w:marLeft w:val="0"/>
      <w:marRight w:val="0"/>
      <w:marTop w:val="0"/>
      <w:marBottom w:val="0"/>
      <w:divBdr>
        <w:top w:val="none" w:sz="0" w:space="0" w:color="auto"/>
        <w:left w:val="none" w:sz="0" w:space="0" w:color="auto"/>
        <w:bottom w:val="none" w:sz="0" w:space="0" w:color="auto"/>
        <w:right w:val="none" w:sz="0" w:space="0" w:color="auto"/>
      </w:divBdr>
    </w:div>
    <w:div w:id="762457756">
      <w:bodyDiv w:val="1"/>
      <w:marLeft w:val="0"/>
      <w:marRight w:val="0"/>
      <w:marTop w:val="0"/>
      <w:marBottom w:val="0"/>
      <w:divBdr>
        <w:top w:val="none" w:sz="0" w:space="0" w:color="auto"/>
        <w:left w:val="none" w:sz="0" w:space="0" w:color="auto"/>
        <w:bottom w:val="none" w:sz="0" w:space="0" w:color="auto"/>
        <w:right w:val="none" w:sz="0" w:space="0" w:color="auto"/>
      </w:divBdr>
    </w:div>
    <w:div w:id="762846069">
      <w:bodyDiv w:val="1"/>
      <w:marLeft w:val="0"/>
      <w:marRight w:val="0"/>
      <w:marTop w:val="0"/>
      <w:marBottom w:val="0"/>
      <w:divBdr>
        <w:top w:val="none" w:sz="0" w:space="0" w:color="auto"/>
        <w:left w:val="none" w:sz="0" w:space="0" w:color="auto"/>
        <w:bottom w:val="none" w:sz="0" w:space="0" w:color="auto"/>
        <w:right w:val="none" w:sz="0" w:space="0" w:color="auto"/>
      </w:divBdr>
    </w:div>
    <w:div w:id="762998322">
      <w:bodyDiv w:val="1"/>
      <w:marLeft w:val="0"/>
      <w:marRight w:val="0"/>
      <w:marTop w:val="0"/>
      <w:marBottom w:val="0"/>
      <w:divBdr>
        <w:top w:val="none" w:sz="0" w:space="0" w:color="auto"/>
        <w:left w:val="none" w:sz="0" w:space="0" w:color="auto"/>
        <w:bottom w:val="none" w:sz="0" w:space="0" w:color="auto"/>
        <w:right w:val="none" w:sz="0" w:space="0" w:color="auto"/>
      </w:divBdr>
    </w:div>
    <w:div w:id="763039473">
      <w:bodyDiv w:val="1"/>
      <w:marLeft w:val="0"/>
      <w:marRight w:val="0"/>
      <w:marTop w:val="0"/>
      <w:marBottom w:val="0"/>
      <w:divBdr>
        <w:top w:val="none" w:sz="0" w:space="0" w:color="auto"/>
        <w:left w:val="none" w:sz="0" w:space="0" w:color="auto"/>
        <w:bottom w:val="none" w:sz="0" w:space="0" w:color="auto"/>
        <w:right w:val="none" w:sz="0" w:space="0" w:color="auto"/>
      </w:divBdr>
    </w:div>
    <w:div w:id="763116116">
      <w:bodyDiv w:val="1"/>
      <w:marLeft w:val="0"/>
      <w:marRight w:val="0"/>
      <w:marTop w:val="0"/>
      <w:marBottom w:val="0"/>
      <w:divBdr>
        <w:top w:val="none" w:sz="0" w:space="0" w:color="auto"/>
        <w:left w:val="none" w:sz="0" w:space="0" w:color="auto"/>
        <w:bottom w:val="none" w:sz="0" w:space="0" w:color="auto"/>
        <w:right w:val="none" w:sz="0" w:space="0" w:color="auto"/>
      </w:divBdr>
    </w:div>
    <w:div w:id="763234599">
      <w:bodyDiv w:val="1"/>
      <w:marLeft w:val="0"/>
      <w:marRight w:val="0"/>
      <w:marTop w:val="0"/>
      <w:marBottom w:val="0"/>
      <w:divBdr>
        <w:top w:val="none" w:sz="0" w:space="0" w:color="auto"/>
        <w:left w:val="none" w:sz="0" w:space="0" w:color="auto"/>
        <w:bottom w:val="none" w:sz="0" w:space="0" w:color="auto"/>
        <w:right w:val="none" w:sz="0" w:space="0" w:color="auto"/>
      </w:divBdr>
    </w:div>
    <w:div w:id="763259373">
      <w:bodyDiv w:val="1"/>
      <w:marLeft w:val="0"/>
      <w:marRight w:val="0"/>
      <w:marTop w:val="0"/>
      <w:marBottom w:val="0"/>
      <w:divBdr>
        <w:top w:val="none" w:sz="0" w:space="0" w:color="auto"/>
        <w:left w:val="none" w:sz="0" w:space="0" w:color="auto"/>
        <w:bottom w:val="none" w:sz="0" w:space="0" w:color="auto"/>
        <w:right w:val="none" w:sz="0" w:space="0" w:color="auto"/>
      </w:divBdr>
    </w:div>
    <w:div w:id="763260561">
      <w:bodyDiv w:val="1"/>
      <w:marLeft w:val="0"/>
      <w:marRight w:val="0"/>
      <w:marTop w:val="0"/>
      <w:marBottom w:val="0"/>
      <w:divBdr>
        <w:top w:val="none" w:sz="0" w:space="0" w:color="auto"/>
        <w:left w:val="none" w:sz="0" w:space="0" w:color="auto"/>
        <w:bottom w:val="none" w:sz="0" w:space="0" w:color="auto"/>
        <w:right w:val="none" w:sz="0" w:space="0" w:color="auto"/>
      </w:divBdr>
    </w:div>
    <w:div w:id="763457843">
      <w:bodyDiv w:val="1"/>
      <w:marLeft w:val="0"/>
      <w:marRight w:val="0"/>
      <w:marTop w:val="0"/>
      <w:marBottom w:val="0"/>
      <w:divBdr>
        <w:top w:val="none" w:sz="0" w:space="0" w:color="auto"/>
        <w:left w:val="none" w:sz="0" w:space="0" w:color="auto"/>
        <w:bottom w:val="none" w:sz="0" w:space="0" w:color="auto"/>
        <w:right w:val="none" w:sz="0" w:space="0" w:color="auto"/>
      </w:divBdr>
    </w:div>
    <w:div w:id="763500597">
      <w:bodyDiv w:val="1"/>
      <w:marLeft w:val="0"/>
      <w:marRight w:val="0"/>
      <w:marTop w:val="0"/>
      <w:marBottom w:val="0"/>
      <w:divBdr>
        <w:top w:val="none" w:sz="0" w:space="0" w:color="auto"/>
        <w:left w:val="none" w:sz="0" w:space="0" w:color="auto"/>
        <w:bottom w:val="none" w:sz="0" w:space="0" w:color="auto"/>
        <w:right w:val="none" w:sz="0" w:space="0" w:color="auto"/>
      </w:divBdr>
    </w:div>
    <w:div w:id="763574927">
      <w:bodyDiv w:val="1"/>
      <w:marLeft w:val="0"/>
      <w:marRight w:val="0"/>
      <w:marTop w:val="0"/>
      <w:marBottom w:val="0"/>
      <w:divBdr>
        <w:top w:val="none" w:sz="0" w:space="0" w:color="auto"/>
        <w:left w:val="none" w:sz="0" w:space="0" w:color="auto"/>
        <w:bottom w:val="none" w:sz="0" w:space="0" w:color="auto"/>
        <w:right w:val="none" w:sz="0" w:space="0" w:color="auto"/>
      </w:divBdr>
    </w:div>
    <w:div w:id="763723078">
      <w:bodyDiv w:val="1"/>
      <w:marLeft w:val="0"/>
      <w:marRight w:val="0"/>
      <w:marTop w:val="0"/>
      <w:marBottom w:val="0"/>
      <w:divBdr>
        <w:top w:val="none" w:sz="0" w:space="0" w:color="auto"/>
        <w:left w:val="none" w:sz="0" w:space="0" w:color="auto"/>
        <w:bottom w:val="none" w:sz="0" w:space="0" w:color="auto"/>
        <w:right w:val="none" w:sz="0" w:space="0" w:color="auto"/>
      </w:divBdr>
    </w:div>
    <w:div w:id="763767760">
      <w:bodyDiv w:val="1"/>
      <w:marLeft w:val="0"/>
      <w:marRight w:val="0"/>
      <w:marTop w:val="0"/>
      <w:marBottom w:val="0"/>
      <w:divBdr>
        <w:top w:val="none" w:sz="0" w:space="0" w:color="auto"/>
        <w:left w:val="none" w:sz="0" w:space="0" w:color="auto"/>
        <w:bottom w:val="none" w:sz="0" w:space="0" w:color="auto"/>
        <w:right w:val="none" w:sz="0" w:space="0" w:color="auto"/>
      </w:divBdr>
    </w:div>
    <w:div w:id="763913007">
      <w:bodyDiv w:val="1"/>
      <w:marLeft w:val="0"/>
      <w:marRight w:val="0"/>
      <w:marTop w:val="0"/>
      <w:marBottom w:val="0"/>
      <w:divBdr>
        <w:top w:val="none" w:sz="0" w:space="0" w:color="auto"/>
        <w:left w:val="none" w:sz="0" w:space="0" w:color="auto"/>
        <w:bottom w:val="none" w:sz="0" w:space="0" w:color="auto"/>
        <w:right w:val="none" w:sz="0" w:space="0" w:color="auto"/>
      </w:divBdr>
    </w:div>
    <w:div w:id="763913058">
      <w:bodyDiv w:val="1"/>
      <w:marLeft w:val="0"/>
      <w:marRight w:val="0"/>
      <w:marTop w:val="0"/>
      <w:marBottom w:val="0"/>
      <w:divBdr>
        <w:top w:val="none" w:sz="0" w:space="0" w:color="auto"/>
        <w:left w:val="none" w:sz="0" w:space="0" w:color="auto"/>
        <w:bottom w:val="none" w:sz="0" w:space="0" w:color="auto"/>
        <w:right w:val="none" w:sz="0" w:space="0" w:color="auto"/>
      </w:divBdr>
    </w:div>
    <w:div w:id="764039096">
      <w:bodyDiv w:val="1"/>
      <w:marLeft w:val="0"/>
      <w:marRight w:val="0"/>
      <w:marTop w:val="0"/>
      <w:marBottom w:val="0"/>
      <w:divBdr>
        <w:top w:val="none" w:sz="0" w:space="0" w:color="auto"/>
        <w:left w:val="none" w:sz="0" w:space="0" w:color="auto"/>
        <w:bottom w:val="none" w:sz="0" w:space="0" w:color="auto"/>
        <w:right w:val="none" w:sz="0" w:space="0" w:color="auto"/>
      </w:divBdr>
    </w:div>
    <w:div w:id="764110646">
      <w:bodyDiv w:val="1"/>
      <w:marLeft w:val="0"/>
      <w:marRight w:val="0"/>
      <w:marTop w:val="0"/>
      <w:marBottom w:val="0"/>
      <w:divBdr>
        <w:top w:val="none" w:sz="0" w:space="0" w:color="auto"/>
        <w:left w:val="none" w:sz="0" w:space="0" w:color="auto"/>
        <w:bottom w:val="none" w:sz="0" w:space="0" w:color="auto"/>
        <w:right w:val="none" w:sz="0" w:space="0" w:color="auto"/>
      </w:divBdr>
    </w:div>
    <w:div w:id="764153073">
      <w:bodyDiv w:val="1"/>
      <w:marLeft w:val="0"/>
      <w:marRight w:val="0"/>
      <w:marTop w:val="0"/>
      <w:marBottom w:val="0"/>
      <w:divBdr>
        <w:top w:val="none" w:sz="0" w:space="0" w:color="auto"/>
        <w:left w:val="none" w:sz="0" w:space="0" w:color="auto"/>
        <w:bottom w:val="none" w:sz="0" w:space="0" w:color="auto"/>
        <w:right w:val="none" w:sz="0" w:space="0" w:color="auto"/>
      </w:divBdr>
    </w:div>
    <w:div w:id="764232104">
      <w:bodyDiv w:val="1"/>
      <w:marLeft w:val="0"/>
      <w:marRight w:val="0"/>
      <w:marTop w:val="0"/>
      <w:marBottom w:val="0"/>
      <w:divBdr>
        <w:top w:val="none" w:sz="0" w:space="0" w:color="auto"/>
        <w:left w:val="none" w:sz="0" w:space="0" w:color="auto"/>
        <w:bottom w:val="none" w:sz="0" w:space="0" w:color="auto"/>
        <w:right w:val="none" w:sz="0" w:space="0" w:color="auto"/>
      </w:divBdr>
    </w:div>
    <w:div w:id="764301552">
      <w:bodyDiv w:val="1"/>
      <w:marLeft w:val="0"/>
      <w:marRight w:val="0"/>
      <w:marTop w:val="0"/>
      <w:marBottom w:val="0"/>
      <w:divBdr>
        <w:top w:val="none" w:sz="0" w:space="0" w:color="auto"/>
        <w:left w:val="none" w:sz="0" w:space="0" w:color="auto"/>
        <w:bottom w:val="none" w:sz="0" w:space="0" w:color="auto"/>
        <w:right w:val="none" w:sz="0" w:space="0" w:color="auto"/>
      </w:divBdr>
    </w:div>
    <w:div w:id="764420018">
      <w:bodyDiv w:val="1"/>
      <w:marLeft w:val="0"/>
      <w:marRight w:val="0"/>
      <w:marTop w:val="0"/>
      <w:marBottom w:val="0"/>
      <w:divBdr>
        <w:top w:val="none" w:sz="0" w:space="0" w:color="auto"/>
        <w:left w:val="none" w:sz="0" w:space="0" w:color="auto"/>
        <w:bottom w:val="none" w:sz="0" w:space="0" w:color="auto"/>
        <w:right w:val="none" w:sz="0" w:space="0" w:color="auto"/>
      </w:divBdr>
    </w:div>
    <w:div w:id="764422824">
      <w:bodyDiv w:val="1"/>
      <w:marLeft w:val="0"/>
      <w:marRight w:val="0"/>
      <w:marTop w:val="0"/>
      <w:marBottom w:val="0"/>
      <w:divBdr>
        <w:top w:val="none" w:sz="0" w:space="0" w:color="auto"/>
        <w:left w:val="none" w:sz="0" w:space="0" w:color="auto"/>
        <w:bottom w:val="none" w:sz="0" w:space="0" w:color="auto"/>
        <w:right w:val="none" w:sz="0" w:space="0" w:color="auto"/>
      </w:divBdr>
    </w:div>
    <w:div w:id="764426018">
      <w:bodyDiv w:val="1"/>
      <w:marLeft w:val="0"/>
      <w:marRight w:val="0"/>
      <w:marTop w:val="0"/>
      <w:marBottom w:val="0"/>
      <w:divBdr>
        <w:top w:val="none" w:sz="0" w:space="0" w:color="auto"/>
        <w:left w:val="none" w:sz="0" w:space="0" w:color="auto"/>
        <w:bottom w:val="none" w:sz="0" w:space="0" w:color="auto"/>
        <w:right w:val="none" w:sz="0" w:space="0" w:color="auto"/>
      </w:divBdr>
    </w:div>
    <w:div w:id="765002436">
      <w:bodyDiv w:val="1"/>
      <w:marLeft w:val="0"/>
      <w:marRight w:val="0"/>
      <w:marTop w:val="0"/>
      <w:marBottom w:val="0"/>
      <w:divBdr>
        <w:top w:val="none" w:sz="0" w:space="0" w:color="auto"/>
        <w:left w:val="none" w:sz="0" w:space="0" w:color="auto"/>
        <w:bottom w:val="none" w:sz="0" w:space="0" w:color="auto"/>
        <w:right w:val="none" w:sz="0" w:space="0" w:color="auto"/>
      </w:divBdr>
    </w:div>
    <w:div w:id="765032387">
      <w:bodyDiv w:val="1"/>
      <w:marLeft w:val="0"/>
      <w:marRight w:val="0"/>
      <w:marTop w:val="0"/>
      <w:marBottom w:val="0"/>
      <w:divBdr>
        <w:top w:val="none" w:sz="0" w:space="0" w:color="auto"/>
        <w:left w:val="none" w:sz="0" w:space="0" w:color="auto"/>
        <w:bottom w:val="none" w:sz="0" w:space="0" w:color="auto"/>
        <w:right w:val="none" w:sz="0" w:space="0" w:color="auto"/>
      </w:divBdr>
    </w:div>
    <w:div w:id="765227540">
      <w:bodyDiv w:val="1"/>
      <w:marLeft w:val="0"/>
      <w:marRight w:val="0"/>
      <w:marTop w:val="0"/>
      <w:marBottom w:val="0"/>
      <w:divBdr>
        <w:top w:val="none" w:sz="0" w:space="0" w:color="auto"/>
        <w:left w:val="none" w:sz="0" w:space="0" w:color="auto"/>
        <w:bottom w:val="none" w:sz="0" w:space="0" w:color="auto"/>
        <w:right w:val="none" w:sz="0" w:space="0" w:color="auto"/>
      </w:divBdr>
    </w:div>
    <w:div w:id="765272744">
      <w:bodyDiv w:val="1"/>
      <w:marLeft w:val="0"/>
      <w:marRight w:val="0"/>
      <w:marTop w:val="0"/>
      <w:marBottom w:val="0"/>
      <w:divBdr>
        <w:top w:val="none" w:sz="0" w:space="0" w:color="auto"/>
        <w:left w:val="none" w:sz="0" w:space="0" w:color="auto"/>
        <w:bottom w:val="none" w:sz="0" w:space="0" w:color="auto"/>
        <w:right w:val="none" w:sz="0" w:space="0" w:color="auto"/>
      </w:divBdr>
    </w:div>
    <w:div w:id="765462891">
      <w:bodyDiv w:val="1"/>
      <w:marLeft w:val="0"/>
      <w:marRight w:val="0"/>
      <w:marTop w:val="0"/>
      <w:marBottom w:val="0"/>
      <w:divBdr>
        <w:top w:val="none" w:sz="0" w:space="0" w:color="auto"/>
        <w:left w:val="none" w:sz="0" w:space="0" w:color="auto"/>
        <w:bottom w:val="none" w:sz="0" w:space="0" w:color="auto"/>
        <w:right w:val="none" w:sz="0" w:space="0" w:color="auto"/>
      </w:divBdr>
    </w:div>
    <w:div w:id="765537309">
      <w:bodyDiv w:val="1"/>
      <w:marLeft w:val="0"/>
      <w:marRight w:val="0"/>
      <w:marTop w:val="0"/>
      <w:marBottom w:val="0"/>
      <w:divBdr>
        <w:top w:val="none" w:sz="0" w:space="0" w:color="auto"/>
        <w:left w:val="none" w:sz="0" w:space="0" w:color="auto"/>
        <w:bottom w:val="none" w:sz="0" w:space="0" w:color="auto"/>
        <w:right w:val="none" w:sz="0" w:space="0" w:color="auto"/>
      </w:divBdr>
    </w:div>
    <w:div w:id="765544082">
      <w:bodyDiv w:val="1"/>
      <w:marLeft w:val="0"/>
      <w:marRight w:val="0"/>
      <w:marTop w:val="0"/>
      <w:marBottom w:val="0"/>
      <w:divBdr>
        <w:top w:val="none" w:sz="0" w:space="0" w:color="auto"/>
        <w:left w:val="none" w:sz="0" w:space="0" w:color="auto"/>
        <w:bottom w:val="none" w:sz="0" w:space="0" w:color="auto"/>
        <w:right w:val="none" w:sz="0" w:space="0" w:color="auto"/>
      </w:divBdr>
    </w:div>
    <w:div w:id="765618322">
      <w:bodyDiv w:val="1"/>
      <w:marLeft w:val="0"/>
      <w:marRight w:val="0"/>
      <w:marTop w:val="0"/>
      <w:marBottom w:val="0"/>
      <w:divBdr>
        <w:top w:val="none" w:sz="0" w:space="0" w:color="auto"/>
        <w:left w:val="none" w:sz="0" w:space="0" w:color="auto"/>
        <w:bottom w:val="none" w:sz="0" w:space="0" w:color="auto"/>
        <w:right w:val="none" w:sz="0" w:space="0" w:color="auto"/>
      </w:divBdr>
    </w:div>
    <w:div w:id="765688692">
      <w:bodyDiv w:val="1"/>
      <w:marLeft w:val="0"/>
      <w:marRight w:val="0"/>
      <w:marTop w:val="0"/>
      <w:marBottom w:val="0"/>
      <w:divBdr>
        <w:top w:val="none" w:sz="0" w:space="0" w:color="auto"/>
        <w:left w:val="none" w:sz="0" w:space="0" w:color="auto"/>
        <w:bottom w:val="none" w:sz="0" w:space="0" w:color="auto"/>
        <w:right w:val="none" w:sz="0" w:space="0" w:color="auto"/>
      </w:divBdr>
    </w:div>
    <w:div w:id="765809855">
      <w:bodyDiv w:val="1"/>
      <w:marLeft w:val="0"/>
      <w:marRight w:val="0"/>
      <w:marTop w:val="0"/>
      <w:marBottom w:val="0"/>
      <w:divBdr>
        <w:top w:val="none" w:sz="0" w:space="0" w:color="auto"/>
        <w:left w:val="none" w:sz="0" w:space="0" w:color="auto"/>
        <w:bottom w:val="none" w:sz="0" w:space="0" w:color="auto"/>
        <w:right w:val="none" w:sz="0" w:space="0" w:color="auto"/>
      </w:divBdr>
    </w:div>
    <w:div w:id="765882546">
      <w:bodyDiv w:val="1"/>
      <w:marLeft w:val="0"/>
      <w:marRight w:val="0"/>
      <w:marTop w:val="0"/>
      <w:marBottom w:val="0"/>
      <w:divBdr>
        <w:top w:val="none" w:sz="0" w:space="0" w:color="auto"/>
        <w:left w:val="none" w:sz="0" w:space="0" w:color="auto"/>
        <w:bottom w:val="none" w:sz="0" w:space="0" w:color="auto"/>
        <w:right w:val="none" w:sz="0" w:space="0" w:color="auto"/>
      </w:divBdr>
    </w:div>
    <w:div w:id="765921461">
      <w:bodyDiv w:val="1"/>
      <w:marLeft w:val="0"/>
      <w:marRight w:val="0"/>
      <w:marTop w:val="0"/>
      <w:marBottom w:val="0"/>
      <w:divBdr>
        <w:top w:val="none" w:sz="0" w:space="0" w:color="auto"/>
        <w:left w:val="none" w:sz="0" w:space="0" w:color="auto"/>
        <w:bottom w:val="none" w:sz="0" w:space="0" w:color="auto"/>
        <w:right w:val="none" w:sz="0" w:space="0" w:color="auto"/>
      </w:divBdr>
    </w:div>
    <w:div w:id="766388993">
      <w:bodyDiv w:val="1"/>
      <w:marLeft w:val="0"/>
      <w:marRight w:val="0"/>
      <w:marTop w:val="0"/>
      <w:marBottom w:val="0"/>
      <w:divBdr>
        <w:top w:val="none" w:sz="0" w:space="0" w:color="auto"/>
        <w:left w:val="none" w:sz="0" w:space="0" w:color="auto"/>
        <w:bottom w:val="none" w:sz="0" w:space="0" w:color="auto"/>
        <w:right w:val="none" w:sz="0" w:space="0" w:color="auto"/>
      </w:divBdr>
    </w:div>
    <w:div w:id="766392853">
      <w:bodyDiv w:val="1"/>
      <w:marLeft w:val="0"/>
      <w:marRight w:val="0"/>
      <w:marTop w:val="0"/>
      <w:marBottom w:val="0"/>
      <w:divBdr>
        <w:top w:val="none" w:sz="0" w:space="0" w:color="auto"/>
        <w:left w:val="none" w:sz="0" w:space="0" w:color="auto"/>
        <w:bottom w:val="none" w:sz="0" w:space="0" w:color="auto"/>
        <w:right w:val="none" w:sz="0" w:space="0" w:color="auto"/>
      </w:divBdr>
    </w:div>
    <w:div w:id="766657610">
      <w:bodyDiv w:val="1"/>
      <w:marLeft w:val="0"/>
      <w:marRight w:val="0"/>
      <w:marTop w:val="0"/>
      <w:marBottom w:val="0"/>
      <w:divBdr>
        <w:top w:val="none" w:sz="0" w:space="0" w:color="auto"/>
        <w:left w:val="none" w:sz="0" w:space="0" w:color="auto"/>
        <w:bottom w:val="none" w:sz="0" w:space="0" w:color="auto"/>
        <w:right w:val="none" w:sz="0" w:space="0" w:color="auto"/>
      </w:divBdr>
    </w:div>
    <w:div w:id="766661542">
      <w:bodyDiv w:val="1"/>
      <w:marLeft w:val="0"/>
      <w:marRight w:val="0"/>
      <w:marTop w:val="0"/>
      <w:marBottom w:val="0"/>
      <w:divBdr>
        <w:top w:val="none" w:sz="0" w:space="0" w:color="auto"/>
        <w:left w:val="none" w:sz="0" w:space="0" w:color="auto"/>
        <w:bottom w:val="none" w:sz="0" w:space="0" w:color="auto"/>
        <w:right w:val="none" w:sz="0" w:space="0" w:color="auto"/>
      </w:divBdr>
    </w:div>
    <w:div w:id="766772051">
      <w:bodyDiv w:val="1"/>
      <w:marLeft w:val="0"/>
      <w:marRight w:val="0"/>
      <w:marTop w:val="0"/>
      <w:marBottom w:val="0"/>
      <w:divBdr>
        <w:top w:val="none" w:sz="0" w:space="0" w:color="auto"/>
        <w:left w:val="none" w:sz="0" w:space="0" w:color="auto"/>
        <w:bottom w:val="none" w:sz="0" w:space="0" w:color="auto"/>
        <w:right w:val="none" w:sz="0" w:space="0" w:color="auto"/>
      </w:divBdr>
    </w:div>
    <w:div w:id="767120283">
      <w:bodyDiv w:val="1"/>
      <w:marLeft w:val="0"/>
      <w:marRight w:val="0"/>
      <w:marTop w:val="0"/>
      <w:marBottom w:val="0"/>
      <w:divBdr>
        <w:top w:val="none" w:sz="0" w:space="0" w:color="auto"/>
        <w:left w:val="none" w:sz="0" w:space="0" w:color="auto"/>
        <w:bottom w:val="none" w:sz="0" w:space="0" w:color="auto"/>
        <w:right w:val="none" w:sz="0" w:space="0" w:color="auto"/>
      </w:divBdr>
    </w:div>
    <w:div w:id="767165891">
      <w:bodyDiv w:val="1"/>
      <w:marLeft w:val="0"/>
      <w:marRight w:val="0"/>
      <w:marTop w:val="0"/>
      <w:marBottom w:val="0"/>
      <w:divBdr>
        <w:top w:val="none" w:sz="0" w:space="0" w:color="auto"/>
        <w:left w:val="none" w:sz="0" w:space="0" w:color="auto"/>
        <w:bottom w:val="none" w:sz="0" w:space="0" w:color="auto"/>
        <w:right w:val="none" w:sz="0" w:space="0" w:color="auto"/>
      </w:divBdr>
    </w:div>
    <w:div w:id="767191173">
      <w:bodyDiv w:val="1"/>
      <w:marLeft w:val="0"/>
      <w:marRight w:val="0"/>
      <w:marTop w:val="0"/>
      <w:marBottom w:val="0"/>
      <w:divBdr>
        <w:top w:val="none" w:sz="0" w:space="0" w:color="auto"/>
        <w:left w:val="none" w:sz="0" w:space="0" w:color="auto"/>
        <w:bottom w:val="none" w:sz="0" w:space="0" w:color="auto"/>
        <w:right w:val="none" w:sz="0" w:space="0" w:color="auto"/>
      </w:divBdr>
    </w:div>
    <w:div w:id="767240662">
      <w:bodyDiv w:val="1"/>
      <w:marLeft w:val="0"/>
      <w:marRight w:val="0"/>
      <w:marTop w:val="0"/>
      <w:marBottom w:val="0"/>
      <w:divBdr>
        <w:top w:val="none" w:sz="0" w:space="0" w:color="auto"/>
        <w:left w:val="none" w:sz="0" w:space="0" w:color="auto"/>
        <w:bottom w:val="none" w:sz="0" w:space="0" w:color="auto"/>
        <w:right w:val="none" w:sz="0" w:space="0" w:color="auto"/>
      </w:divBdr>
    </w:div>
    <w:div w:id="767652000">
      <w:bodyDiv w:val="1"/>
      <w:marLeft w:val="0"/>
      <w:marRight w:val="0"/>
      <w:marTop w:val="0"/>
      <w:marBottom w:val="0"/>
      <w:divBdr>
        <w:top w:val="none" w:sz="0" w:space="0" w:color="auto"/>
        <w:left w:val="none" w:sz="0" w:space="0" w:color="auto"/>
        <w:bottom w:val="none" w:sz="0" w:space="0" w:color="auto"/>
        <w:right w:val="none" w:sz="0" w:space="0" w:color="auto"/>
      </w:divBdr>
    </w:div>
    <w:div w:id="767652660">
      <w:bodyDiv w:val="1"/>
      <w:marLeft w:val="0"/>
      <w:marRight w:val="0"/>
      <w:marTop w:val="0"/>
      <w:marBottom w:val="0"/>
      <w:divBdr>
        <w:top w:val="none" w:sz="0" w:space="0" w:color="auto"/>
        <w:left w:val="none" w:sz="0" w:space="0" w:color="auto"/>
        <w:bottom w:val="none" w:sz="0" w:space="0" w:color="auto"/>
        <w:right w:val="none" w:sz="0" w:space="0" w:color="auto"/>
      </w:divBdr>
    </w:div>
    <w:div w:id="767699715">
      <w:bodyDiv w:val="1"/>
      <w:marLeft w:val="0"/>
      <w:marRight w:val="0"/>
      <w:marTop w:val="0"/>
      <w:marBottom w:val="0"/>
      <w:divBdr>
        <w:top w:val="none" w:sz="0" w:space="0" w:color="auto"/>
        <w:left w:val="none" w:sz="0" w:space="0" w:color="auto"/>
        <w:bottom w:val="none" w:sz="0" w:space="0" w:color="auto"/>
        <w:right w:val="none" w:sz="0" w:space="0" w:color="auto"/>
      </w:divBdr>
    </w:div>
    <w:div w:id="767848190">
      <w:bodyDiv w:val="1"/>
      <w:marLeft w:val="0"/>
      <w:marRight w:val="0"/>
      <w:marTop w:val="0"/>
      <w:marBottom w:val="0"/>
      <w:divBdr>
        <w:top w:val="none" w:sz="0" w:space="0" w:color="auto"/>
        <w:left w:val="none" w:sz="0" w:space="0" w:color="auto"/>
        <w:bottom w:val="none" w:sz="0" w:space="0" w:color="auto"/>
        <w:right w:val="none" w:sz="0" w:space="0" w:color="auto"/>
      </w:divBdr>
    </w:div>
    <w:div w:id="768047032">
      <w:bodyDiv w:val="1"/>
      <w:marLeft w:val="0"/>
      <w:marRight w:val="0"/>
      <w:marTop w:val="0"/>
      <w:marBottom w:val="0"/>
      <w:divBdr>
        <w:top w:val="none" w:sz="0" w:space="0" w:color="auto"/>
        <w:left w:val="none" w:sz="0" w:space="0" w:color="auto"/>
        <w:bottom w:val="none" w:sz="0" w:space="0" w:color="auto"/>
        <w:right w:val="none" w:sz="0" w:space="0" w:color="auto"/>
      </w:divBdr>
    </w:div>
    <w:div w:id="768088748">
      <w:bodyDiv w:val="1"/>
      <w:marLeft w:val="0"/>
      <w:marRight w:val="0"/>
      <w:marTop w:val="0"/>
      <w:marBottom w:val="0"/>
      <w:divBdr>
        <w:top w:val="none" w:sz="0" w:space="0" w:color="auto"/>
        <w:left w:val="none" w:sz="0" w:space="0" w:color="auto"/>
        <w:bottom w:val="none" w:sz="0" w:space="0" w:color="auto"/>
        <w:right w:val="none" w:sz="0" w:space="0" w:color="auto"/>
      </w:divBdr>
    </w:div>
    <w:div w:id="768278660">
      <w:bodyDiv w:val="1"/>
      <w:marLeft w:val="0"/>
      <w:marRight w:val="0"/>
      <w:marTop w:val="0"/>
      <w:marBottom w:val="0"/>
      <w:divBdr>
        <w:top w:val="none" w:sz="0" w:space="0" w:color="auto"/>
        <w:left w:val="none" w:sz="0" w:space="0" w:color="auto"/>
        <w:bottom w:val="none" w:sz="0" w:space="0" w:color="auto"/>
        <w:right w:val="none" w:sz="0" w:space="0" w:color="auto"/>
      </w:divBdr>
    </w:div>
    <w:div w:id="768281350">
      <w:bodyDiv w:val="1"/>
      <w:marLeft w:val="0"/>
      <w:marRight w:val="0"/>
      <w:marTop w:val="0"/>
      <w:marBottom w:val="0"/>
      <w:divBdr>
        <w:top w:val="none" w:sz="0" w:space="0" w:color="auto"/>
        <w:left w:val="none" w:sz="0" w:space="0" w:color="auto"/>
        <w:bottom w:val="none" w:sz="0" w:space="0" w:color="auto"/>
        <w:right w:val="none" w:sz="0" w:space="0" w:color="auto"/>
      </w:divBdr>
    </w:div>
    <w:div w:id="768307348">
      <w:bodyDiv w:val="1"/>
      <w:marLeft w:val="0"/>
      <w:marRight w:val="0"/>
      <w:marTop w:val="0"/>
      <w:marBottom w:val="0"/>
      <w:divBdr>
        <w:top w:val="none" w:sz="0" w:space="0" w:color="auto"/>
        <w:left w:val="none" w:sz="0" w:space="0" w:color="auto"/>
        <w:bottom w:val="none" w:sz="0" w:space="0" w:color="auto"/>
        <w:right w:val="none" w:sz="0" w:space="0" w:color="auto"/>
      </w:divBdr>
    </w:div>
    <w:div w:id="768621639">
      <w:bodyDiv w:val="1"/>
      <w:marLeft w:val="0"/>
      <w:marRight w:val="0"/>
      <w:marTop w:val="0"/>
      <w:marBottom w:val="0"/>
      <w:divBdr>
        <w:top w:val="none" w:sz="0" w:space="0" w:color="auto"/>
        <w:left w:val="none" w:sz="0" w:space="0" w:color="auto"/>
        <w:bottom w:val="none" w:sz="0" w:space="0" w:color="auto"/>
        <w:right w:val="none" w:sz="0" w:space="0" w:color="auto"/>
      </w:divBdr>
    </w:div>
    <w:div w:id="768888932">
      <w:bodyDiv w:val="1"/>
      <w:marLeft w:val="0"/>
      <w:marRight w:val="0"/>
      <w:marTop w:val="0"/>
      <w:marBottom w:val="0"/>
      <w:divBdr>
        <w:top w:val="none" w:sz="0" w:space="0" w:color="auto"/>
        <w:left w:val="none" w:sz="0" w:space="0" w:color="auto"/>
        <w:bottom w:val="none" w:sz="0" w:space="0" w:color="auto"/>
        <w:right w:val="none" w:sz="0" w:space="0" w:color="auto"/>
      </w:divBdr>
    </w:div>
    <w:div w:id="768894512">
      <w:bodyDiv w:val="1"/>
      <w:marLeft w:val="0"/>
      <w:marRight w:val="0"/>
      <w:marTop w:val="0"/>
      <w:marBottom w:val="0"/>
      <w:divBdr>
        <w:top w:val="none" w:sz="0" w:space="0" w:color="auto"/>
        <w:left w:val="none" w:sz="0" w:space="0" w:color="auto"/>
        <w:bottom w:val="none" w:sz="0" w:space="0" w:color="auto"/>
        <w:right w:val="none" w:sz="0" w:space="0" w:color="auto"/>
      </w:divBdr>
    </w:div>
    <w:div w:id="768963552">
      <w:bodyDiv w:val="1"/>
      <w:marLeft w:val="0"/>
      <w:marRight w:val="0"/>
      <w:marTop w:val="0"/>
      <w:marBottom w:val="0"/>
      <w:divBdr>
        <w:top w:val="none" w:sz="0" w:space="0" w:color="auto"/>
        <w:left w:val="none" w:sz="0" w:space="0" w:color="auto"/>
        <w:bottom w:val="none" w:sz="0" w:space="0" w:color="auto"/>
        <w:right w:val="none" w:sz="0" w:space="0" w:color="auto"/>
      </w:divBdr>
    </w:div>
    <w:div w:id="769161027">
      <w:bodyDiv w:val="1"/>
      <w:marLeft w:val="0"/>
      <w:marRight w:val="0"/>
      <w:marTop w:val="0"/>
      <w:marBottom w:val="0"/>
      <w:divBdr>
        <w:top w:val="none" w:sz="0" w:space="0" w:color="auto"/>
        <w:left w:val="none" w:sz="0" w:space="0" w:color="auto"/>
        <w:bottom w:val="none" w:sz="0" w:space="0" w:color="auto"/>
        <w:right w:val="none" w:sz="0" w:space="0" w:color="auto"/>
      </w:divBdr>
    </w:div>
    <w:div w:id="769201279">
      <w:bodyDiv w:val="1"/>
      <w:marLeft w:val="0"/>
      <w:marRight w:val="0"/>
      <w:marTop w:val="0"/>
      <w:marBottom w:val="0"/>
      <w:divBdr>
        <w:top w:val="none" w:sz="0" w:space="0" w:color="auto"/>
        <w:left w:val="none" w:sz="0" w:space="0" w:color="auto"/>
        <w:bottom w:val="none" w:sz="0" w:space="0" w:color="auto"/>
        <w:right w:val="none" w:sz="0" w:space="0" w:color="auto"/>
      </w:divBdr>
    </w:div>
    <w:div w:id="769395171">
      <w:bodyDiv w:val="1"/>
      <w:marLeft w:val="0"/>
      <w:marRight w:val="0"/>
      <w:marTop w:val="0"/>
      <w:marBottom w:val="0"/>
      <w:divBdr>
        <w:top w:val="none" w:sz="0" w:space="0" w:color="auto"/>
        <w:left w:val="none" w:sz="0" w:space="0" w:color="auto"/>
        <w:bottom w:val="none" w:sz="0" w:space="0" w:color="auto"/>
        <w:right w:val="none" w:sz="0" w:space="0" w:color="auto"/>
      </w:divBdr>
    </w:div>
    <w:div w:id="770006734">
      <w:bodyDiv w:val="1"/>
      <w:marLeft w:val="0"/>
      <w:marRight w:val="0"/>
      <w:marTop w:val="0"/>
      <w:marBottom w:val="0"/>
      <w:divBdr>
        <w:top w:val="none" w:sz="0" w:space="0" w:color="auto"/>
        <w:left w:val="none" w:sz="0" w:space="0" w:color="auto"/>
        <w:bottom w:val="none" w:sz="0" w:space="0" w:color="auto"/>
        <w:right w:val="none" w:sz="0" w:space="0" w:color="auto"/>
      </w:divBdr>
    </w:div>
    <w:div w:id="770050855">
      <w:bodyDiv w:val="1"/>
      <w:marLeft w:val="0"/>
      <w:marRight w:val="0"/>
      <w:marTop w:val="0"/>
      <w:marBottom w:val="0"/>
      <w:divBdr>
        <w:top w:val="none" w:sz="0" w:space="0" w:color="auto"/>
        <w:left w:val="none" w:sz="0" w:space="0" w:color="auto"/>
        <w:bottom w:val="none" w:sz="0" w:space="0" w:color="auto"/>
        <w:right w:val="none" w:sz="0" w:space="0" w:color="auto"/>
      </w:divBdr>
    </w:div>
    <w:div w:id="770051109">
      <w:bodyDiv w:val="1"/>
      <w:marLeft w:val="0"/>
      <w:marRight w:val="0"/>
      <w:marTop w:val="0"/>
      <w:marBottom w:val="0"/>
      <w:divBdr>
        <w:top w:val="none" w:sz="0" w:space="0" w:color="auto"/>
        <w:left w:val="none" w:sz="0" w:space="0" w:color="auto"/>
        <w:bottom w:val="none" w:sz="0" w:space="0" w:color="auto"/>
        <w:right w:val="none" w:sz="0" w:space="0" w:color="auto"/>
      </w:divBdr>
    </w:div>
    <w:div w:id="770130209">
      <w:bodyDiv w:val="1"/>
      <w:marLeft w:val="0"/>
      <w:marRight w:val="0"/>
      <w:marTop w:val="0"/>
      <w:marBottom w:val="0"/>
      <w:divBdr>
        <w:top w:val="none" w:sz="0" w:space="0" w:color="auto"/>
        <w:left w:val="none" w:sz="0" w:space="0" w:color="auto"/>
        <w:bottom w:val="none" w:sz="0" w:space="0" w:color="auto"/>
        <w:right w:val="none" w:sz="0" w:space="0" w:color="auto"/>
      </w:divBdr>
    </w:div>
    <w:div w:id="770274751">
      <w:bodyDiv w:val="1"/>
      <w:marLeft w:val="0"/>
      <w:marRight w:val="0"/>
      <w:marTop w:val="0"/>
      <w:marBottom w:val="0"/>
      <w:divBdr>
        <w:top w:val="none" w:sz="0" w:space="0" w:color="auto"/>
        <w:left w:val="none" w:sz="0" w:space="0" w:color="auto"/>
        <w:bottom w:val="none" w:sz="0" w:space="0" w:color="auto"/>
        <w:right w:val="none" w:sz="0" w:space="0" w:color="auto"/>
      </w:divBdr>
    </w:div>
    <w:div w:id="770710614">
      <w:bodyDiv w:val="1"/>
      <w:marLeft w:val="0"/>
      <w:marRight w:val="0"/>
      <w:marTop w:val="0"/>
      <w:marBottom w:val="0"/>
      <w:divBdr>
        <w:top w:val="none" w:sz="0" w:space="0" w:color="auto"/>
        <w:left w:val="none" w:sz="0" w:space="0" w:color="auto"/>
        <w:bottom w:val="none" w:sz="0" w:space="0" w:color="auto"/>
        <w:right w:val="none" w:sz="0" w:space="0" w:color="auto"/>
      </w:divBdr>
    </w:div>
    <w:div w:id="770932321">
      <w:bodyDiv w:val="1"/>
      <w:marLeft w:val="0"/>
      <w:marRight w:val="0"/>
      <w:marTop w:val="0"/>
      <w:marBottom w:val="0"/>
      <w:divBdr>
        <w:top w:val="none" w:sz="0" w:space="0" w:color="auto"/>
        <w:left w:val="none" w:sz="0" w:space="0" w:color="auto"/>
        <w:bottom w:val="none" w:sz="0" w:space="0" w:color="auto"/>
        <w:right w:val="none" w:sz="0" w:space="0" w:color="auto"/>
      </w:divBdr>
    </w:div>
    <w:div w:id="770973778">
      <w:bodyDiv w:val="1"/>
      <w:marLeft w:val="0"/>
      <w:marRight w:val="0"/>
      <w:marTop w:val="0"/>
      <w:marBottom w:val="0"/>
      <w:divBdr>
        <w:top w:val="none" w:sz="0" w:space="0" w:color="auto"/>
        <w:left w:val="none" w:sz="0" w:space="0" w:color="auto"/>
        <w:bottom w:val="none" w:sz="0" w:space="0" w:color="auto"/>
        <w:right w:val="none" w:sz="0" w:space="0" w:color="auto"/>
      </w:divBdr>
    </w:div>
    <w:div w:id="771051066">
      <w:bodyDiv w:val="1"/>
      <w:marLeft w:val="0"/>
      <w:marRight w:val="0"/>
      <w:marTop w:val="0"/>
      <w:marBottom w:val="0"/>
      <w:divBdr>
        <w:top w:val="none" w:sz="0" w:space="0" w:color="auto"/>
        <w:left w:val="none" w:sz="0" w:space="0" w:color="auto"/>
        <w:bottom w:val="none" w:sz="0" w:space="0" w:color="auto"/>
        <w:right w:val="none" w:sz="0" w:space="0" w:color="auto"/>
      </w:divBdr>
    </w:div>
    <w:div w:id="771243470">
      <w:bodyDiv w:val="1"/>
      <w:marLeft w:val="0"/>
      <w:marRight w:val="0"/>
      <w:marTop w:val="0"/>
      <w:marBottom w:val="0"/>
      <w:divBdr>
        <w:top w:val="none" w:sz="0" w:space="0" w:color="auto"/>
        <w:left w:val="none" w:sz="0" w:space="0" w:color="auto"/>
        <w:bottom w:val="none" w:sz="0" w:space="0" w:color="auto"/>
        <w:right w:val="none" w:sz="0" w:space="0" w:color="auto"/>
      </w:divBdr>
    </w:div>
    <w:div w:id="771365267">
      <w:bodyDiv w:val="1"/>
      <w:marLeft w:val="0"/>
      <w:marRight w:val="0"/>
      <w:marTop w:val="0"/>
      <w:marBottom w:val="0"/>
      <w:divBdr>
        <w:top w:val="none" w:sz="0" w:space="0" w:color="auto"/>
        <w:left w:val="none" w:sz="0" w:space="0" w:color="auto"/>
        <w:bottom w:val="none" w:sz="0" w:space="0" w:color="auto"/>
        <w:right w:val="none" w:sz="0" w:space="0" w:color="auto"/>
      </w:divBdr>
    </w:div>
    <w:div w:id="771514119">
      <w:bodyDiv w:val="1"/>
      <w:marLeft w:val="0"/>
      <w:marRight w:val="0"/>
      <w:marTop w:val="0"/>
      <w:marBottom w:val="0"/>
      <w:divBdr>
        <w:top w:val="none" w:sz="0" w:space="0" w:color="auto"/>
        <w:left w:val="none" w:sz="0" w:space="0" w:color="auto"/>
        <w:bottom w:val="none" w:sz="0" w:space="0" w:color="auto"/>
        <w:right w:val="none" w:sz="0" w:space="0" w:color="auto"/>
      </w:divBdr>
    </w:div>
    <w:div w:id="771555690">
      <w:bodyDiv w:val="1"/>
      <w:marLeft w:val="0"/>
      <w:marRight w:val="0"/>
      <w:marTop w:val="0"/>
      <w:marBottom w:val="0"/>
      <w:divBdr>
        <w:top w:val="none" w:sz="0" w:space="0" w:color="auto"/>
        <w:left w:val="none" w:sz="0" w:space="0" w:color="auto"/>
        <w:bottom w:val="none" w:sz="0" w:space="0" w:color="auto"/>
        <w:right w:val="none" w:sz="0" w:space="0" w:color="auto"/>
      </w:divBdr>
    </w:div>
    <w:div w:id="771583608">
      <w:bodyDiv w:val="1"/>
      <w:marLeft w:val="0"/>
      <w:marRight w:val="0"/>
      <w:marTop w:val="0"/>
      <w:marBottom w:val="0"/>
      <w:divBdr>
        <w:top w:val="none" w:sz="0" w:space="0" w:color="auto"/>
        <w:left w:val="none" w:sz="0" w:space="0" w:color="auto"/>
        <w:bottom w:val="none" w:sz="0" w:space="0" w:color="auto"/>
        <w:right w:val="none" w:sz="0" w:space="0" w:color="auto"/>
      </w:divBdr>
    </w:div>
    <w:div w:id="771973868">
      <w:bodyDiv w:val="1"/>
      <w:marLeft w:val="0"/>
      <w:marRight w:val="0"/>
      <w:marTop w:val="0"/>
      <w:marBottom w:val="0"/>
      <w:divBdr>
        <w:top w:val="none" w:sz="0" w:space="0" w:color="auto"/>
        <w:left w:val="none" w:sz="0" w:space="0" w:color="auto"/>
        <w:bottom w:val="none" w:sz="0" w:space="0" w:color="auto"/>
        <w:right w:val="none" w:sz="0" w:space="0" w:color="auto"/>
      </w:divBdr>
    </w:div>
    <w:div w:id="772089422">
      <w:bodyDiv w:val="1"/>
      <w:marLeft w:val="0"/>
      <w:marRight w:val="0"/>
      <w:marTop w:val="0"/>
      <w:marBottom w:val="0"/>
      <w:divBdr>
        <w:top w:val="none" w:sz="0" w:space="0" w:color="auto"/>
        <w:left w:val="none" w:sz="0" w:space="0" w:color="auto"/>
        <w:bottom w:val="none" w:sz="0" w:space="0" w:color="auto"/>
        <w:right w:val="none" w:sz="0" w:space="0" w:color="auto"/>
      </w:divBdr>
    </w:div>
    <w:div w:id="772211898">
      <w:bodyDiv w:val="1"/>
      <w:marLeft w:val="0"/>
      <w:marRight w:val="0"/>
      <w:marTop w:val="0"/>
      <w:marBottom w:val="0"/>
      <w:divBdr>
        <w:top w:val="none" w:sz="0" w:space="0" w:color="auto"/>
        <w:left w:val="none" w:sz="0" w:space="0" w:color="auto"/>
        <w:bottom w:val="none" w:sz="0" w:space="0" w:color="auto"/>
        <w:right w:val="none" w:sz="0" w:space="0" w:color="auto"/>
      </w:divBdr>
    </w:div>
    <w:div w:id="772359830">
      <w:bodyDiv w:val="1"/>
      <w:marLeft w:val="0"/>
      <w:marRight w:val="0"/>
      <w:marTop w:val="0"/>
      <w:marBottom w:val="0"/>
      <w:divBdr>
        <w:top w:val="none" w:sz="0" w:space="0" w:color="auto"/>
        <w:left w:val="none" w:sz="0" w:space="0" w:color="auto"/>
        <w:bottom w:val="none" w:sz="0" w:space="0" w:color="auto"/>
        <w:right w:val="none" w:sz="0" w:space="0" w:color="auto"/>
      </w:divBdr>
    </w:div>
    <w:div w:id="772474837">
      <w:bodyDiv w:val="1"/>
      <w:marLeft w:val="0"/>
      <w:marRight w:val="0"/>
      <w:marTop w:val="0"/>
      <w:marBottom w:val="0"/>
      <w:divBdr>
        <w:top w:val="none" w:sz="0" w:space="0" w:color="auto"/>
        <w:left w:val="none" w:sz="0" w:space="0" w:color="auto"/>
        <w:bottom w:val="none" w:sz="0" w:space="0" w:color="auto"/>
        <w:right w:val="none" w:sz="0" w:space="0" w:color="auto"/>
      </w:divBdr>
    </w:div>
    <w:div w:id="772671235">
      <w:bodyDiv w:val="1"/>
      <w:marLeft w:val="0"/>
      <w:marRight w:val="0"/>
      <w:marTop w:val="0"/>
      <w:marBottom w:val="0"/>
      <w:divBdr>
        <w:top w:val="none" w:sz="0" w:space="0" w:color="auto"/>
        <w:left w:val="none" w:sz="0" w:space="0" w:color="auto"/>
        <w:bottom w:val="none" w:sz="0" w:space="0" w:color="auto"/>
        <w:right w:val="none" w:sz="0" w:space="0" w:color="auto"/>
      </w:divBdr>
    </w:div>
    <w:div w:id="772672806">
      <w:bodyDiv w:val="1"/>
      <w:marLeft w:val="0"/>
      <w:marRight w:val="0"/>
      <w:marTop w:val="0"/>
      <w:marBottom w:val="0"/>
      <w:divBdr>
        <w:top w:val="none" w:sz="0" w:space="0" w:color="auto"/>
        <w:left w:val="none" w:sz="0" w:space="0" w:color="auto"/>
        <w:bottom w:val="none" w:sz="0" w:space="0" w:color="auto"/>
        <w:right w:val="none" w:sz="0" w:space="0" w:color="auto"/>
      </w:divBdr>
    </w:div>
    <w:div w:id="772749002">
      <w:bodyDiv w:val="1"/>
      <w:marLeft w:val="0"/>
      <w:marRight w:val="0"/>
      <w:marTop w:val="0"/>
      <w:marBottom w:val="0"/>
      <w:divBdr>
        <w:top w:val="none" w:sz="0" w:space="0" w:color="auto"/>
        <w:left w:val="none" w:sz="0" w:space="0" w:color="auto"/>
        <w:bottom w:val="none" w:sz="0" w:space="0" w:color="auto"/>
        <w:right w:val="none" w:sz="0" w:space="0" w:color="auto"/>
      </w:divBdr>
    </w:div>
    <w:div w:id="772749630">
      <w:bodyDiv w:val="1"/>
      <w:marLeft w:val="0"/>
      <w:marRight w:val="0"/>
      <w:marTop w:val="0"/>
      <w:marBottom w:val="0"/>
      <w:divBdr>
        <w:top w:val="none" w:sz="0" w:space="0" w:color="auto"/>
        <w:left w:val="none" w:sz="0" w:space="0" w:color="auto"/>
        <w:bottom w:val="none" w:sz="0" w:space="0" w:color="auto"/>
        <w:right w:val="none" w:sz="0" w:space="0" w:color="auto"/>
      </w:divBdr>
    </w:div>
    <w:div w:id="772894491">
      <w:bodyDiv w:val="1"/>
      <w:marLeft w:val="0"/>
      <w:marRight w:val="0"/>
      <w:marTop w:val="0"/>
      <w:marBottom w:val="0"/>
      <w:divBdr>
        <w:top w:val="none" w:sz="0" w:space="0" w:color="auto"/>
        <w:left w:val="none" w:sz="0" w:space="0" w:color="auto"/>
        <w:bottom w:val="none" w:sz="0" w:space="0" w:color="auto"/>
        <w:right w:val="none" w:sz="0" w:space="0" w:color="auto"/>
      </w:divBdr>
    </w:div>
    <w:div w:id="773208368">
      <w:bodyDiv w:val="1"/>
      <w:marLeft w:val="0"/>
      <w:marRight w:val="0"/>
      <w:marTop w:val="0"/>
      <w:marBottom w:val="0"/>
      <w:divBdr>
        <w:top w:val="none" w:sz="0" w:space="0" w:color="auto"/>
        <w:left w:val="none" w:sz="0" w:space="0" w:color="auto"/>
        <w:bottom w:val="none" w:sz="0" w:space="0" w:color="auto"/>
        <w:right w:val="none" w:sz="0" w:space="0" w:color="auto"/>
      </w:divBdr>
    </w:div>
    <w:div w:id="773212636">
      <w:bodyDiv w:val="1"/>
      <w:marLeft w:val="0"/>
      <w:marRight w:val="0"/>
      <w:marTop w:val="0"/>
      <w:marBottom w:val="0"/>
      <w:divBdr>
        <w:top w:val="none" w:sz="0" w:space="0" w:color="auto"/>
        <w:left w:val="none" w:sz="0" w:space="0" w:color="auto"/>
        <w:bottom w:val="none" w:sz="0" w:space="0" w:color="auto"/>
        <w:right w:val="none" w:sz="0" w:space="0" w:color="auto"/>
      </w:divBdr>
    </w:div>
    <w:div w:id="773356049">
      <w:bodyDiv w:val="1"/>
      <w:marLeft w:val="0"/>
      <w:marRight w:val="0"/>
      <w:marTop w:val="0"/>
      <w:marBottom w:val="0"/>
      <w:divBdr>
        <w:top w:val="none" w:sz="0" w:space="0" w:color="auto"/>
        <w:left w:val="none" w:sz="0" w:space="0" w:color="auto"/>
        <w:bottom w:val="none" w:sz="0" w:space="0" w:color="auto"/>
        <w:right w:val="none" w:sz="0" w:space="0" w:color="auto"/>
      </w:divBdr>
    </w:div>
    <w:div w:id="773401647">
      <w:bodyDiv w:val="1"/>
      <w:marLeft w:val="0"/>
      <w:marRight w:val="0"/>
      <w:marTop w:val="0"/>
      <w:marBottom w:val="0"/>
      <w:divBdr>
        <w:top w:val="none" w:sz="0" w:space="0" w:color="auto"/>
        <w:left w:val="none" w:sz="0" w:space="0" w:color="auto"/>
        <w:bottom w:val="none" w:sz="0" w:space="0" w:color="auto"/>
        <w:right w:val="none" w:sz="0" w:space="0" w:color="auto"/>
      </w:divBdr>
    </w:div>
    <w:div w:id="773522463">
      <w:bodyDiv w:val="1"/>
      <w:marLeft w:val="0"/>
      <w:marRight w:val="0"/>
      <w:marTop w:val="0"/>
      <w:marBottom w:val="0"/>
      <w:divBdr>
        <w:top w:val="none" w:sz="0" w:space="0" w:color="auto"/>
        <w:left w:val="none" w:sz="0" w:space="0" w:color="auto"/>
        <w:bottom w:val="none" w:sz="0" w:space="0" w:color="auto"/>
        <w:right w:val="none" w:sz="0" w:space="0" w:color="auto"/>
      </w:divBdr>
    </w:div>
    <w:div w:id="773550669">
      <w:bodyDiv w:val="1"/>
      <w:marLeft w:val="0"/>
      <w:marRight w:val="0"/>
      <w:marTop w:val="0"/>
      <w:marBottom w:val="0"/>
      <w:divBdr>
        <w:top w:val="none" w:sz="0" w:space="0" w:color="auto"/>
        <w:left w:val="none" w:sz="0" w:space="0" w:color="auto"/>
        <w:bottom w:val="none" w:sz="0" w:space="0" w:color="auto"/>
        <w:right w:val="none" w:sz="0" w:space="0" w:color="auto"/>
      </w:divBdr>
    </w:div>
    <w:div w:id="773675560">
      <w:bodyDiv w:val="1"/>
      <w:marLeft w:val="0"/>
      <w:marRight w:val="0"/>
      <w:marTop w:val="0"/>
      <w:marBottom w:val="0"/>
      <w:divBdr>
        <w:top w:val="none" w:sz="0" w:space="0" w:color="auto"/>
        <w:left w:val="none" w:sz="0" w:space="0" w:color="auto"/>
        <w:bottom w:val="none" w:sz="0" w:space="0" w:color="auto"/>
        <w:right w:val="none" w:sz="0" w:space="0" w:color="auto"/>
      </w:divBdr>
    </w:div>
    <w:div w:id="773747860">
      <w:bodyDiv w:val="1"/>
      <w:marLeft w:val="0"/>
      <w:marRight w:val="0"/>
      <w:marTop w:val="0"/>
      <w:marBottom w:val="0"/>
      <w:divBdr>
        <w:top w:val="none" w:sz="0" w:space="0" w:color="auto"/>
        <w:left w:val="none" w:sz="0" w:space="0" w:color="auto"/>
        <w:bottom w:val="none" w:sz="0" w:space="0" w:color="auto"/>
        <w:right w:val="none" w:sz="0" w:space="0" w:color="auto"/>
      </w:divBdr>
    </w:div>
    <w:div w:id="774131408">
      <w:bodyDiv w:val="1"/>
      <w:marLeft w:val="0"/>
      <w:marRight w:val="0"/>
      <w:marTop w:val="0"/>
      <w:marBottom w:val="0"/>
      <w:divBdr>
        <w:top w:val="none" w:sz="0" w:space="0" w:color="auto"/>
        <w:left w:val="none" w:sz="0" w:space="0" w:color="auto"/>
        <w:bottom w:val="none" w:sz="0" w:space="0" w:color="auto"/>
        <w:right w:val="none" w:sz="0" w:space="0" w:color="auto"/>
      </w:divBdr>
    </w:div>
    <w:div w:id="774251955">
      <w:bodyDiv w:val="1"/>
      <w:marLeft w:val="0"/>
      <w:marRight w:val="0"/>
      <w:marTop w:val="0"/>
      <w:marBottom w:val="0"/>
      <w:divBdr>
        <w:top w:val="none" w:sz="0" w:space="0" w:color="auto"/>
        <w:left w:val="none" w:sz="0" w:space="0" w:color="auto"/>
        <w:bottom w:val="none" w:sz="0" w:space="0" w:color="auto"/>
        <w:right w:val="none" w:sz="0" w:space="0" w:color="auto"/>
      </w:divBdr>
    </w:div>
    <w:div w:id="774322647">
      <w:bodyDiv w:val="1"/>
      <w:marLeft w:val="0"/>
      <w:marRight w:val="0"/>
      <w:marTop w:val="0"/>
      <w:marBottom w:val="0"/>
      <w:divBdr>
        <w:top w:val="none" w:sz="0" w:space="0" w:color="auto"/>
        <w:left w:val="none" w:sz="0" w:space="0" w:color="auto"/>
        <w:bottom w:val="none" w:sz="0" w:space="0" w:color="auto"/>
        <w:right w:val="none" w:sz="0" w:space="0" w:color="auto"/>
      </w:divBdr>
    </w:div>
    <w:div w:id="774515698">
      <w:bodyDiv w:val="1"/>
      <w:marLeft w:val="0"/>
      <w:marRight w:val="0"/>
      <w:marTop w:val="0"/>
      <w:marBottom w:val="0"/>
      <w:divBdr>
        <w:top w:val="none" w:sz="0" w:space="0" w:color="auto"/>
        <w:left w:val="none" w:sz="0" w:space="0" w:color="auto"/>
        <w:bottom w:val="none" w:sz="0" w:space="0" w:color="auto"/>
        <w:right w:val="none" w:sz="0" w:space="0" w:color="auto"/>
      </w:divBdr>
    </w:div>
    <w:div w:id="774640572">
      <w:bodyDiv w:val="1"/>
      <w:marLeft w:val="0"/>
      <w:marRight w:val="0"/>
      <w:marTop w:val="0"/>
      <w:marBottom w:val="0"/>
      <w:divBdr>
        <w:top w:val="none" w:sz="0" w:space="0" w:color="auto"/>
        <w:left w:val="none" w:sz="0" w:space="0" w:color="auto"/>
        <w:bottom w:val="none" w:sz="0" w:space="0" w:color="auto"/>
        <w:right w:val="none" w:sz="0" w:space="0" w:color="auto"/>
      </w:divBdr>
    </w:div>
    <w:div w:id="774709994">
      <w:bodyDiv w:val="1"/>
      <w:marLeft w:val="0"/>
      <w:marRight w:val="0"/>
      <w:marTop w:val="0"/>
      <w:marBottom w:val="0"/>
      <w:divBdr>
        <w:top w:val="none" w:sz="0" w:space="0" w:color="auto"/>
        <w:left w:val="none" w:sz="0" w:space="0" w:color="auto"/>
        <w:bottom w:val="none" w:sz="0" w:space="0" w:color="auto"/>
        <w:right w:val="none" w:sz="0" w:space="0" w:color="auto"/>
      </w:divBdr>
    </w:div>
    <w:div w:id="774862986">
      <w:bodyDiv w:val="1"/>
      <w:marLeft w:val="0"/>
      <w:marRight w:val="0"/>
      <w:marTop w:val="0"/>
      <w:marBottom w:val="0"/>
      <w:divBdr>
        <w:top w:val="none" w:sz="0" w:space="0" w:color="auto"/>
        <w:left w:val="none" w:sz="0" w:space="0" w:color="auto"/>
        <w:bottom w:val="none" w:sz="0" w:space="0" w:color="auto"/>
        <w:right w:val="none" w:sz="0" w:space="0" w:color="auto"/>
      </w:divBdr>
    </w:div>
    <w:div w:id="774903863">
      <w:bodyDiv w:val="1"/>
      <w:marLeft w:val="0"/>
      <w:marRight w:val="0"/>
      <w:marTop w:val="0"/>
      <w:marBottom w:val="0"/>
      <w:divBdr>
        <w:top w:val="none" w:sz="0" w:space="0" w:color="auto"/>
        <w:left w:val="none" w:sz="0" w:space="0" w:color="auto"/>
        <w:bottom w:val="none" w:sz="0" w:space="0" w:color="auto"/>
        <w:right w:val="none" w:sz="0" w:space="0" w:color="auto"/>
      </w:divBdr>
    </w:div>
    <w:div w:id="774907429">
      <w:bodyDiv w:val="1"/>
      <w:marLeft w:val="0"/>
      <w:marRight w:val="0"/>
      <w:marTop w:val="0"/>
      <w:marBottom w:val="0"/>
      <w:divBdr>
        <w:top w:val="none" w:sz="0" w:space="0" w:color="auto"/>
        <w:left w:val="none" w:sz="0" w:space="0" w:color="auto"/>
        <w:bottom w:val="none" w:sz="0" w:space="0" w:color="auto"/>
        <w:right w:val="none" w:sz="0" w:space="0" w:color="auto"/>
      </w:divBdr>
    </w:div>
    <w:div w:id="775055734">
      <w:bodyDiv w:val="1"/>
      <w:marLeft w:val="0"/>
      <w:marRight w:val="0"/>
      <w:marTop w:val="0"/>
      <w:marBottom w:val="0"/>
      <w:divBdr>
        <w:top w:val="none" w:sz="0" w:space="0" w:color="auto"/>
        <w:left w:val="none" w:sz="0" w:space="0" w:color="auto"/>
        <w:bottom w:val="none" w:sz="0" w:space="0" w:color="auto"/>
        <w:right w:val="none" w:sz="0" w:space="0" w:color="auto"/>
      </w:divBdr>
    </w:div>
    <w:div w:id="775298039">
      <w:bodyDiv w:val="1"/>
      <w:marLeft w:val="0"/>
      <w:marRight w:val="0"/>
      <w:marTop w:val="0"/>
      <w:marBottom w:val="0"/>
      <w:divBdr>
        <w:top w:val="none" w:sz="0" w:space="0" w:color="auto"/>
        <w:left w:val="none" w:sz="0" w:space="0" w:color="auto"/>
        <w:bottom w:val="none" w:sz="0" w:space="0" w:color="auto"/>
        <w:right w:val="none" w:sz="0" w:space="0" w:color="auto"/>
      </w:divBdr>
    </w:div>
    <w:div w:id="775632864">
      <w:bodyDiv w:val="1"/>
      <w:marLeft w:val="0"/>
      <w:marRight w:val="0"/>
      <w:marTop w:val="0"/>
      <w:marBottom w:val="0"/>
      <w:divBdr>
        <w:top w:val="none" w:sz="0" w:space="0" w:color="auto"/>
        <w:left w:val="none" w:sz="0" w:space="0" w:color="auto"/>
        <w:bottom w:val="none" w:sz="0" w:space="0" w:color="auto"/>
        <w:right w:val="none" w:sz="0" w:space="0" w:color="auto"/>
      </w:divBdr>
    </w:div>
    <w:div w:id="775753164">
      <w:bodyDiv w:val="1"/>
      <w:marLeft w:val="0"/>
      <w:marRight w:val="0"/>
      <w:marTop w:val="0"/>
      <w:marBottom w:val="0"/>
      <w:divBdr>
        <w:top w:val="none" w:sz="0" w:space="0" w:color="auto"/>
        <w:left w:val="none" w:sz="0" w:space="0" w:color="auto"/>
        <w:bottom w:val="none" w:sz="0" w:space="0" w:color="auto"/>
        <w:right w:val="none" w:sz="0" w:space="0" w:color="auto"/>
      </w:divBdr>
    </w:div>
    <w:div w:id="776026234">
      <w:bodyDiv w:val="1"/>
      <w:marLeft w:val="0"/>
      <w:marRight w:val="0"/>
      <w:marTop w:val="0"/>
      <w:marBottom w:val="0"/>
      <w:divBdr>
        <w:top w:val="none" w:sz="0" w:space="0" w:color="auto"/>
        <w:left w:val="none" w:sz="0" w:space="0" w:color="auto"/>
        <w:bottom w:val="none" w:sz="0" w:space="0" w:color="auto"/>
        <w:right w:val="none" w:sz="0" w:space="0" w:color="auto"/>
      </w:divBdr>
    </w:div>
    <w:div w:id="776096188">
      <w:bodyDiv w:val="1"/>
      <w:marLeft w:val="0"/>
      <w:marRight w:val="0"/>
      <w:marTop w:val="0"/>
      <w:marBottom w:val="0"/>
      <w:divBdr>
        <w:top w:val="none" w:sz="0" w:space="0" w:color="auto"/>
        <w:left w:val="none" w:sz="0" w:space="0" w:color="auto"/>
        <w:bottom w:val="none" w:sz="0" w:space="0" w:color="auto"/>
        <w:right w:val="none" w:sz="0" w:space="0" w:color="auto"/>
      </w:divBdr>
    </w:div>
    <w:div w:id="776296744">
      <w:bodyDiv w:val="1"/>
      <w:marLeft w:val="0"/>
      <w:marRight w:val="0"/>
      <w:marTop w:val="0"/>
      <w:marBottom w:val="0"/>
      <w:divBdr>
        <w:top w:val="none" w:sz="0" w:space="0" w:color="auto"/>
        <w:left w:val="none" w:sz="0" w:space="0" w:color="auto"/>
        <w:bottom w:val="none" w:sz="0" w:space="0" w:color="auto"/>
        <w:right w:val="none" w:sz="0" w:space="0" w:color="auto"/>
      </w:divBdr>
    </w:div>
    <w:div w:id="776406007">
      <w:bodyDiv w:val="1"/>
      <w:marLeft w:val="0"/>
      <w:marRight w:val="0"/>
      <w:marTop w:val="0"/>
      <w:marBottom w:val="0"/>
      <w:divBdr>
        <w:top w:val="none" w:sz="0" w:space="0" w:color="auto"/>
        <w:left w:val="none" w:sz="0" w:space="0" w:color="auto"/>
        <w:bottom w:val="none" w:sz="0" w:space="0" w:color="auto"/>
        <w:right w:val="none" w:sz="0" w:space="0" w:color="auto"/>
      </w:divBdr>
    </w:div>
    <w:div w:id="776798234">
      <w:bodyDiv w:val="1"/>
      <w:marLeft w:val="0"/>
      <w:marRight w:val="0"/>
      <w:marTop w:val="0"/>
      <w:marBottom w:val="0"/>
      <w:divBdr>
        <w:top w:val="none" w:sz="0" w:space="0" w:color="auto"/>
        <w:left w:val="none" w:sz="0" w:space="0" w:color="auto"/>
        <w:bottom w:val="none" w:sz="0" w:space="0" w:color="auto"/>
        <w:right w:val="none" w:sz="0" w:space="0" w:color="auto"/>
      </w:divBdr>
    </w:div>
    <w:div w:id="776946314">
      <w:bodyDiv w:val="1"/>
      <w:marLeft w:val="0"/>
      <w:marRight w:val="0"/>
      <w:marTop w:val="0"/>
      <w:marBottom w:val="0"/>
      <w:divBdr>
        <w:top w:val="none" w:sz="0" w:space="0" w:color="auto"/>
        <w:left w:val="none" w:sz="0" w:space="0" w:color="auto"/>
        <w:bottom w:val="none" w:sz="0" w:space="0" w:color="auto"/>
        <w:right w:val="none" w:sz="0" w:space="0" w:color="auto"/>
      </w:divBdr>
    </w:div>
    <w:div w:id="777141071">
      <w:bodyDiv w:val="1"/>
      <w:marLeft w:val="0"/>
      <w:marRight w:val="0"/>
      <w:marTop w:val="0"/>
      <w:marBottom w:val="0"/>
      <w:divBdr>
        <w:top w:val="none" w:sz="0" w:space="0" w:color="auto"/>
        <w:left w:val="none" w:sz="0" w:space="0" w:color="auto"/>
        <w:bottom w:val="none" w:sz="0" w:space="0" w:color="auto"/>
        <w:right w:val="none" w:sz="0" w:space="0" w:color="auto"/>
      </w:divBdr>
    </w:div>
    <w:div w:id="777257996">
      <w:bodyDiv w:val="1"/>
      <w:marLeft w:val="0"/>
      <w:marRight w:val="0"/>
      <w:marTop w:val="0"/>
      <w:marBottom w:val="0"/>
      <w:divBdr>
        <w:top w:val="none" w:sz="0" w:space="0" w:color="auto"/>
        <w:left w:val="none" w:sz="0" w:space="0" w:color="auto"/>
        <w:bottom w:val="none" w:sz="0" w:space="0" w:color="auto"/>
        <w:right w:val="none" w:sz="0" w:space="0" w:color="auto"/>
      </w:divBdr>
    </w:div>
    <w:div w:id="777330132">
      <w:bodyDiv w:val="1"/>
      <w:marLeft w:val="0"/>
      <w:marRight w:val="0"/>
      <w:marTop w:val="0"/>
      <w:marBottom w:val="0"/>
      <w:divBdr>
        <w:top w:val="none" w:sz="0" w:space="0" w:color="auto"/>
        <w:left w:val="none" w:sz="0" w:space="0" w:color="auto"/>
        <w:bottom w:val="none" w:sz="0" w:space="0" w:color="auto"/>
        <w:right w:val="none" w:sz="0" w:space="0" w:color="auto"/>
      </w:divBdr>
    </w:div>
    <w:div w:id="777413600">
      <w:bodyDiv w:val="1"/>
      <w:marLeft w:val="0"/>
      <w:marRight w:val="0"/>
      <w:marTop w:val="0"/>
      <w:marBottom w:val="0"/>
      <w:divBdr>
        <w:top w:val="none" w:sz="0" w:space="0" w:color="auto"/>
        <w:left w:val="none" w:sz="0" w:space="0" w:color="auto"/>
        <w:bottom w:val="none" w:sz="0" w:space="0" w:color="auto"/>
        <w:right w:val="none" w:sz="0" w:space="0" w:color="auto"/>
      </w:divBdr>
    </w:div>
    <w:div w:id="777603219">
      <w:bodyDiv w:val="1"/>
      <w:marLeft w:val="0"/>
      <w:marRight w:val="0"/>
      <w:marTop w:val="0"/>
      <w:marBottom w:val="0"/>
      <w:divBdr>
        <w:top w:val="none" w:sz="0" w:space="0" w:color="auto"/>
        <w:left w:val="none" w:sz="0" w:space="0" w:color="auto"/>
        <w:bottom w:val="none" w:sz="0" w:space="0" w:color="auto"/>
        <w:right w:val="none" w:sz="0" w:space="0" w:color="auto"/>
      </w:divBdr>
    </w:div>
    <w:div w:id="777604363">
      <w:bodyDiv w:val="1"/>
      <w:marLeft w:val="0"/>
      <w:marRight w:val="0"/>
      <w:marTop w:val="0"/>
      <w:marBottom w:val="0"/>
      <w:divBdr>
        <w:top w:val="none" w:sz="0" w:space="0" w:color="auto"/>
        <w:left w:val="none" w:sz="0" w:space="0" w:color="auto"/>
        <w:bottom w:val="none" w:sz="0" w:space="0" w:color="auto"/>
        <w:right w:val="none" w:sz="0" w:space="0" w:color="auto"/>
      </w:divBdr>
    </w:div>
    <w:div w:id="777868510">
      <w:bodyDiv w:val="1"/>
      <w:marLeft w:val="0"/>
      <w:marRight w:val="0"/>
      <w:marTop w:val="0"/>
      <w:marBottom w:val="0"/>
      <w:divBdr>
        <w:top w:val="none" w:sz="0" w:space="0" w:color="auto"/>
        <w:left w:val="none" w:sz="0" w:space="0" w:color="auto"/>
        <w:bottom w:val="none" w:sz="0" w:space="0" w:color="auto"/>
        <w:right w:val="none" w:sz="0" w:space="0" w:color="auto"/>
      </w:divBdr>
    </w:div>
    <w:div w:id="778180467">
      <w:bodyDiv w:val="1"/>
      <w:marLeft w:val="0"/>
      <w:marRight w:val="0"/>
      <w:marTop w:val="0"/>
      <w:marBottom w:val="0"/>
      <w:divBdr>
        <w:top w:val="none" w:sz="0" w:space="0" w:color="auto"/>
        <w:left w:val="none" w:sz="0" w:space="0" w:color="auto"/>
        <w:bottom w:val="none" w:sz="0" w:space="0" w:color="auto"/>
        <w:right w:val="none" w:sz="0" w:space="0" w:color="auto"/>
      </w:divBdr>
    </w:div>
    <w:div w:id="778371956">
      <w:bodyDiv w:val="1"/>
      <w:marLeft w:val="0"/>
      <w:marRight w:val="0"/>
      <w:marTop w:val="0"/>
      <w:marBottom w:val="0"/>
      <w:divBdr>
        <w:top w:val="none" w:sz="0" w:space="0" w:color="auto"/>
        <w:left w:val="none" w:sz="0" w:space="0" w:color="auto"/>
        <w:bottom w:val="none" w:sz="0" w:space="0" w:color="auto"/>
        <w:right w:val="none" w:sz="0" w:space="0" w:color="auto"/>
      </w:divBdr>
    </w:div>
    <w:div w:id="778451025">
      <w:bodyDiv w:val="1"/>
      <w:marLeft w:val="0"/>
      <w:marRight w:val="0"/>
      <w:marTop w:val="0"/>
      <w:marBottom w:val="0"/>
      <w:divBdr>
        <w:top w:val="none" w:sz="0" w:space="0" w:color="auto"/>
        <w:left w:val="none" w:sz="0" w:space="0" w:color="auto"/>
        <w:bottom w:val="none" w:sz="0" w:space="0" w:color="auto"/>
        <w:right w:val="none" w:sz="0" w:space="0" w:color="auto"/>
      </w:divBdr>
    </w:div>
    <w:div w:id="778722674">
      <w:bodyDiv w:val="1"/>
      <w:marLeft w:val="0"/>
      <w:marRight w:val="0"/>
      <w:marTop w:val="0"/>
      <w:marBottom w:val="0"/>
      <w:divBdr>
        <w:top w:val="none" w:sz="0" w:space="0" w:color="auto"/>
        <w:left w:val="none" w:sz="0" w:space="0" w:color="auto"/>
        <w:bottom w:val="none" w:sz="0" w:space="0" w:color="auto"/>
        <w:right w:val="none" w:sz="0" w:space="0" w:color="auto"/>
      </w:divBdr>
    </w:div>
    <w:div w:id="778723578">
      <w:bodyDiv w:val="1"/>
      <w:marLeft w:val="0"/>
      <w:marRight w:val="0"/>
      <w:marTop w:val="0"/>
      <w:marBottom w:val="0"/>
      <w:divBdr>
        <w:top w:val="none" w:sz="0" w:space="0" w:color="auto"/>
        <w:left w:val="none" w:sz="0" w:space="0" w:color="auto"/>
        <w:bottom w:val="none" w:sz="0" w:space="0" w:color="auto"/>
        <w:right w:val="none" w:sz="0" w:space="0" w:color="auto"/>
      </w:divBdr>
    </w:div>
    <w:div w:id="778766431">
      <w:bodyDiv w:val="1"/>
      <w:marLeft w:val="0"/>
      <w:marRight w:val="0"/>
      <w:marTop w:val="0"/>
      <w:marBottom w:val="0"/>
      <w:divBdr>
        <w:top w:val="none" w:sz="0" w:space="0" w:color="auto"/>
        <w:left w:val="none" w:sz="0" w:space="0" w:color="auto"/>
        <w:bottom w:val="none" w:sz="0" w:space="0" w:color="auto"/>
        <w:right w:val="none" w:sz="0" w:space="0" w:color="auto"/>
      </w:divBdr>
    </w:div>
    <w:div w:id="778791114">
      <w:bodyDiv w:val="1"/>
      <w:marLeft w:val="0"/>
      <w:marRight w:val="0"/>
      <w:marTop w:val="0"/>
      <w:marBottom w:val="0"/>
      <w:divBdr>
        <w:top w:val="none" w:sz="0" w:space="0" w:color="auto"/>
        <w:left w:val="none" w:sz="0" w:space="0" w:color="auto"/>
        <w:bottom w:val="none" w:sz="0" w:space="0" w:color="auto"/>
        <w:right w:val="none" w:sz="0" w:space="0" w:color="auto"/>
      </w:divBdr>
    </w:div>
    <w:div w:id="778918132">
      <w:bodyDiv w:val="1"/>
      <w:marLeft w:val="0"/>
      <w:marRight w:val="0"/>
      <w:marTop w:val="0"/>
      <w:marBottom w:val="0"/>
      <w:divBdr>
        <w:top w:val="none" w:sz="0" w:space="0" w:color="auto"/>
        <w:left w:val="none" w:sz="0" w:space="0" w:color="auto"/>
        <w:bottom w:val="none" w:sz="0" w:space="0" w:color="auto"/>
        <w:right w:val="none" w:sz="0" w:space="0" w:color="auto"/>
      </w:divBdr>
    </w:div>
    <w:div w:id="778991777">
      <w:bodyDiv w:val="1"/>
      <w:marLeft w:val="0"/>
      <w:marRight w:val="0"/>
      <w:marTop w:val="0"/>
      <w:marBottom w:val="0"/>
      <w:divBdr>
        <w:top w:val="none" w:sz="0" w:space="0" w:color="auto"/>
        <w:left w:val="none" w:sz="0" w:space="0" w:color="auto"/>
        <w:bottom w:val="none" w:sz="0" w:space="0" w:color="auto"/>
        <w:right w:val="none" w:sz="0" w:space="0" w:color="auto"/>
      </w:divBdr>
    </w:div>
    <w:div w:id="779031858">
      <w:bodyDiv w:val="1"/>
      <w:marLeft w:val="0"/>
      <w:marRight w:val="0"/>
      <w:marTop w:val="0"/>
      <w:marBottom w:val="0"/>
      <w:divBdr>
        <w:top w:val="none" w:sz="0" w:space="0" w:color="auto"/>
        <w:left w:val="none" w:sz="0" w:space="0" w:color="auto"/>
        <w:bottom w:val="none" w:sz="0" w:space="0" w:color="auto"/>
        <w:right w:val="none" w:sz="0" w:space="0" w:color="auto"/>
      </w:divBdr>
    </w:div>
    <w:div w:id="779493169">
      <w:bodyDiv w:val="1"/>
      <w:marLeft w:val="0"/>
      <w:marRight w:val="0"/>
      <w:marTop w:val="0"/>
      <w:marBottom w:val="0"/>
      <w:divBdr>
        <w:top w:val="none" w:sz="0" w:space="0" w:color="auto"/>
        <w:left w:val="none" w:sz="0" w:space="0" w:color="auto"/>
        <w:bottom w:val="none" w:sz="0" w:space="0" w:color="auto"/>
        <w:right w:val="none" w:sz="0" w:space="0" w:color="auto"/>
      </w:divBdr>
    </w:div>
    <w:div w:id="779760818">
      <w:bodyDiv w:val="1"/>
      <w:marLeft w:val="0"/>
      <w:marRight w:val="0"/>
      <w:marTop w:val="0"/>
      <w:marBottom w:val="0"/>
      <w:divBdr>
        <w:top w:val="none" w:sz="0" w:space="0" w:color="auto"/>
        <w:left w:val="none" w:sz="0" w:space="0" w:color="auto"/>
        <w:bottom w:val="none" w:sz="0" w:space="0" w:color="auto"/>
        <w:right w:val="none" w:sz="0" w:space="0" w:color="auto"/>
      </w:divBdr>
    </w:div>
    <w:div w:id="779761295">
      <w:bodyDiv w:val="1"/>
      <w:marLeft w:val="0"/>
      <w:marRight w:val="0"/>
      <w:marTop w:val="0"/>
      <w:marBottom w:val="0"/>
      <w:divBdr>
        <w:top w:val="none" w:sz="0" w:space="0" w:color="auto"/>
        <w:left w:val="none" w:sz="0" w:space="0" w:color="auto"/>
        <w:bottom w:val="none" w:sz="0" w:space="0" w:color="auto"/>
        <w:right w:val="none" w:sz="0" w:space="0" w:color="auto"/>
      </w:divBdr>
    </w:div>
    <w:div w:id="779763749">
      <w:bodyDiv w:val="1"/>
      <w:marLeft w:val="0"/>
      <w:marRight w:val="0"/>
      <w:marTop w:val="0"/>
      <w:marBottom w:val="0"/>
      <w:divBdr>
        <w:top w:val="none" w:sz="0" w:space="0" w:color="auto"/>
        <w:left w:val="none" w:sz="0" w:space="0" w:color="auto"/>
        <w:bottom w:val="none" w:sz="0" w:space="0" w:color="auto"/>
        <w:right w:val="none" w:sz="0" w:space="0" w:color="auto"/>
      </w:divBdr>
    </w:div>
    <w:div w:id="779841177">
      <w:bodyDiv w:val="1"/>
      <w:marLeft w:val="0"/>
      <w:marRight w:val="0"/>
      <w:marTop w:val="0"/>
      <w:marBottom w:val="0"/>
      <w:divBdr>
        <w:top w:val="none" w:sz="0" w:space="0" w:color="auto"/>
        <w:left w:val="none" w:sz="0" w:space="0" w:color="auto"/>
        <w:bottom w:val="none" w:sz="0" w:space="0" w:color="auto"/>
        <w:right w:val="none" w:sz="0" w:space="0" w:color="auto"/>
      </w:divBdr>
    </w:div>
    <w:div w:id="779954065">
      <w:bodyDiv w:val="1"/>
      <w:marLeft w:val="0"/>
      <w:marRight w:val="0"/>
      <w:marTop w:val="0"/>
      <w:marBottom w:val="0"/>
      <w:divBdr>
        <w:top w:val="none" w:sz="0" w:space="0" w:color="auto"/>
        <w:left w:val="none" w:sz="0" w:space="0" w:color="auto"/>
        <w:bottom w:val="none" w:sz="0" w:space="0" w:color="auto"/>
        <w:right w:val="none" w:sz="0" w:space="0" w:color="auto"/>
      </w:divBdr>
    </w:div>
    <w:div w:id="780028086">
      <w:bodyDiv w:val="1"/>
      <w:marLeft w:val="0"/>
      <w:marRight w:val="0"/>
      <w:marTop w:val="0"/>
      <w:marBottom w:val="0"/>
      <w:divBdr>
        <w:top w:val="none" w:sz="0" w:space="0" w:color="auto"/>
        <w:left w:val="none" w:sz="0" w:space="0" w:color="auto"/>
        <w:bottom w:val="none" w:sz="0" w:space="0" w:color="auto"/>
        <w:right w:val="none" w:sz="0" w:space="0" w:color="auto"/>
      </w:divBdr>
    </w:div>
    <w:div w:id="780032019">
      <w:bodyDiv w:val="1"/>
      <w:marLeft w:val="0"/>
      <w:marRight w:val="0"/>
      <w:marTop w:val="0"/>
      <w:marBottom w:val="0"/>
      <w:divBdr>
        <w:top w:val="none" w:sz="0" w:space="0" w:color="auto"/>
        <w:left w:val="none" w:sz="0" w:space="0" w:color="auto"/>
        <w:bottom w:val="none" w:sz="0" w:space="0" w:color="auto"/>
        <w:right w:val="none" w:sz="0" w:space="0" w:color="auto"/>
      </w:divBdr>
    </w:div>
    <w:div w:id="780032802">
      <w:bodyDiv w:val="1"/>
      <w:marLeft w:val="0"/>
      <w:marRight w:val="0"/>
      <w:marTop w:val="0"/>
      <w:marBottom w:val="0"/>
      <w:divBdr>
        <w:top w:val="none" w:sz="0" w:space="0" w:color="auto"/>
        <w:left w:val="none" w:sz="0" w:space="0" w:color="auto"/>
        <w:bottom w:val="none" w:sz="0" w:space="0" w:color="auto"/>
        <w:right w:val="none" w:sz="0" w:space="0" w:color="auto"/>
      </w:divBdr>
    </w:div>
    <w:div w:id="780152687">
      <w:bodyDiv w:val="1"/>
      <w:marLeft w:val="0"/>
      <w:marRight w:val="0"/>
      <w:marTop w:val="0"/>
      <w:marBottom w:val="0"/>
      <w:divBdr>
        <w:top w:val="none" w:sz="0" w:space="0" w:color="auto"/>
        <w:left w:val="none" w:sz="0" w:space="0" w:color="auto"/>
        <w:bottom w:val="none" w:sz="0" w:space="0" w:color="auto"/>
        <w:right w:val="none" w:sz="0" w:space="0" w:color="auto"/>
      </w:divBdr>
    </w:div>
    <w:div w:id="780300623">
      <w:bodyDiv w:val="1"/>
      <w:marLeft w:val="0"/>
      <w:marRight w:val="0"/>
      <w:marTop w:val="0"/>
      <w:marBottom w:val="0"/>
      <w:divBdr>
        <w:top w:val="none" w:sz="0" w:space="0" w:color="auto"/>
        <w:left w:val="none" w:sz="0" w:space="0" w:color="auto"/>
        <w:bottom w:val="none" w:sz="0" w:space="0" w:color="auto"/>
        <w:right w:val="none" w:sz="0" w:space="0" w:color="auto"/>
      </w:divBdr>
    </w:div>
    <w:div w:id="780345675">
      <w:bodyDiv w:val="1"/>
      <w:marLeft w:val="0"/>
      <w:marRight w:val="0"/>
      <w:marTop w:val="0"/>
      <w:marBottom w:val="0"/>
      <w:divBdr>
        <w:top w:val="none" w:sz="0" w:space="0" w:color="auto"/>
        <w:left w:val="none" w:sz="0" w:space="0" w:color="auto"/>
        <w:bottom w:val="none" w:sz="0" w:space="0" w:color="auto"/>
        <w:right w:val="none" w:sz="0" w:space="0" w:color="auto"/>
      </w:divBdr>
    </w:div>
    <w:div w:id="780488369">
      <w:bodyDiv w:val="1"/>
      <w:marLeft w:val="0"/>
      <w:marRight w:val="0"/>
      <w:marTop w:val="0"/>
      <w:marBottom w:val="0"/>
      <w:divBdr>
        <w:top w:val="none" w:sz="0" w:space="0" w:color="auto"/>
        <w:left w:val="none" w:sz="0" w:space="0" w:color="auto"/>
        <w:bottom w:val="none" w:sz="0" w:space="0" w:color="auto"/>
        <w:right w:val="none" w:sz="0" w:space="0" w:color="auto"/>
      </w:divBdr>
    </w:div>
    <w:div w:id="780490537">
      <w:bodyDiv w:val="1"/>
      <w:marLeft w:val="0"/>
      <w:marRight w:val="0"/>
      <w:marTop w:val="0"/>
      <w:marBottom w:val="0"/>
      <w:divBdr>
        <w:top w:val="none" w:sz="0" w:space="0" w:color="auto"/>
        <w:left w:val="none" w:sz="0" w:space="0" w:color="auto"/>
        <w:bottom w:val="none" w:sz="0" w:space="0" w:color="auto"/>
        <w:right w:val="none" w:sz="0" w:space="0" w:color="auto"/>
      </w:divBdr>
    </w:div>
    <w:div w:id="780539535">
      <w:bodyDiv w:val="1"/>
      <w:marLeft w:val="0"/>
      <w:marRight w:val="0"/>
      <w:marTop w:val="0"/>
      <w:marBottom w:val="0"/>
      <w:divBdr>
        <w:top w:val="none" w:sz="0" w:space="0" w:color="auto"/>
        <w:left w:val="none" w:sz="0" w:space="0" w:color="auto"/>
        <w:bottom w:val="none" w:sz="0" w:space="0" w:color="auto"/>
        <w:right w:val="none" w:sz="0" w:space="0" w:color="auto"/>
      </w:divBdr>
    </w:div>
    <w:div w:id="780800557">
      <w:bodyDiv w:val="1"/>
      <w:marLeft w:val="0"/>
      <w:marRight w:val="0"/>
      <w:marTop w:val="0"/>
      <w:marBottom w:val="0"/>
      <w:divBdr>
        <w:top w:val="none" w:sz="0" w:space="0" w:color="auto"/>
        <w:left w:val="none" w:sz="0" w:space="0" w:color="auto"/>
        <w:bottom w:val="none" w:sz="0" w:space="0" w:color="auto"/>
        <w:right w:val="none" w:sz="0" w:space="0" w:color="auto"/>
      </w:divBdr>
    </w:div>
    <w:div w:id="780804071">
      <w:bodyDiv w:val="1"/>
      <w:marLeft w:val="0"/>
      <w:marRight w:val="0"/>
      <w:marTop w:val="0"/>
      <w:marBottom w:val="0"/>
      <w:divBdr>
        <w:top w:val="none" w:sz="0" w:space="0" w:color="auto"/>
        <w:left w:val="none" w:sz="0" w:space="0" w:color="auto"/>
        <w:bottom w:val="none" w:sz="0" w:space="0" w:color="auto"/>
        <w:right w:val="none" w:sz="0" w:space="0" w:color="auto"/>
      </w:divBdr>
    </w:div>
    <w:div w:id="780804937">
      <w:bodyDiv w:val="1"/>
      <w:marLeft w:val="0"/>
      <w:marRight w:val="0"/>
      <w:marTop w:val="0"/>
      <w:marBottom w:val="0"/>
      <w:divBdr>
        <w:top w:val="none" w:sz="0" w:space="0" w:color="auto"/>
        <w:left w:val="none" w:sz="0" w:space="0" w:color="auto"/>
        <w:bottom w:val="none" w:sz="0" w:space="0" w:color="auto"/>
        <w:right w:val="none" w:sz="0" w:space="0" w:color="auto"/>
      </w:divBdr>
    </w:div>
    <w:div w:id="780807733">
      <w:bodyDiv w:val="1"/>
      <w:marLeft w:val="0"/>
      <w:marRight w:val="0"/>
      <w:marTop w:val="0"/>
      <w:marBottom w:val="0"/>
      <w:divBdr>
        <w:top w:val="none" w:sz="0" w:space="0" w:color="auto"/>
        <w:left w:val="none" w:sz="0" w:space="0" w:color="auto"/>
        <w:bottom w:val="none" w:sz="0" w:space="0" w:color="auto"/>
        <w:right w:val="none" w:sz="0" w:space="0" w:color="auto"/>
      </w:divBdr>
    </w:div>
    <w:div w:id="780954960">
      <w:bodyDiv w:val="1"/>
      <w:marLeft w:val="0"/>
      <w:marRight w:val="0"/>
      <w:marTop w:val="0"/>
      <w:marBottom w:val="0"/>
      <w:divBdr>
        <w:top w:val="none" w:sz="0" w:space="0" w:color="auto"/>
        <w:left w:val="none" w:sz="0" w:space="0" w:color="auto"/>
        <w:bottom w:val="none" w:sz="0" w:space="0" w:color="auto"/>
        <w:right w:val="none" w:sz="0" w:space="0" w:color="auto"/>
      </w:divBdr>
    </w:div>
    <w:div w:id="781220625">
      <w:bodyDiv w:val="1"/>
      <w:marLeft w:val="0"/>
      <w:marRight w:val="0"/>
      <w:marTop w:val="0"/>
      <w:marBottom w:val="0"/>
      <w:divBdr>
        <w:top w:val="none" w:sz="0" w:space="0" w:color="auto"/>
        <w:left w:val="none" w:sz="0" w:space="0" w:color="auto"/>
        <w:bottom w:val="none" w:sz="0" w:space="0" w:color="auto"/>
        <w:right w:val="none" w:sz="0" w:space="0" w:color="auto"/>
      </w:divBdr>
    </w:div>
    <w:div w:id="781266806">
      <w:bodyDiv w:val="1"/>
      <w:marLeft w:val="0"/>
      <w:marRight w:val="0"/>
      <w:marTop w:val="0"/>
      <w:marBottom w:val="0"/>
      <w:divBdr>
        <w:top w:val="none" w:sz="0" w:space="0" w:color="auto"/>
        <w:left w:val="none" w:sz="0" w:space="0" w:color="auto"/>
        <w:bottom w:val="none" w:sz="0" w:space="0" w:color="auto"/>
        <w:right w:val="none" w:sz="0" w:space="0" w:color="auto"/>
      </w:divBdr>
    </w:div>
    <w:div w:id="781344170">
      <w:bodyDiv w:val="1"/>
      <w:marLeft w:val="0"/>
      <w:marRight w:val="0"/>
      <w:marTop w:val="0"/>
      <w:marBottom w:val="0"/>
      <w:divBdr>
        <w:top w:val="none" w:sz="0" w:space="0" w:color="auto"/>
        <w:left w:val="none" w:sz="0" w:space="0" w:color="auto"/>
        <w:bottom w:val="none" w:sz="0" w:space="0" w:color="auto"/>
        <w:right w:val="none" w:sz="0" w:space="0" w:color="auto"/>
      </w:divBdr>
    </w:div>
    <w:div w:id="781611495">
      <w:bodyDiv w:val="1"/>
      <w:marLeft w:val="0"/>
      <w:marRight w:val="0"/>
      <w:marTop w:val="0"/>
      <w:marBottom w:val="0"/>
      <w:divBdr>
        <w:top w:val="none" w:sz="0" w:space="0" w:color="auto"/>
        <w:left w:val="none" w:sz="0" w:space="0" w:color="auto"/>
        <w:bottom w:val="none" w:sz="0" w:space="0" w:color="auto"/>
        <w:right w:val="none" w:sz="0" w:space="0" w:color="auto"/>
      </w:divBdr>
    </w:div>
    <w:div w:id="781649714">
      <w:bodyDiv w:val="1"/>
      <w:marLeft w:val="0"/>
      <w:marRight w:val="0"/>
      <w:marTop w:val="0"/>
      <w:marBottom w:val="0"/>
      <w:divBdr>
        <w:top w:val="none" w:sz="0" w:space="0" w:color="auto"/>
        <w:left w:val="none" w:sz="0" w:space="0" w:color="auto"/>
        <w:bottom w:val="none" w:sz="0" w:space="0" w:color="auto"/>
        <w:right w:val="none" w:sz="0" w:space="0" w:color="auto"/>
      </w:divBdr>
    </w:div>
    <w:div w:id="781651492">
      <w:bodyDiv w:val="1"/>
      <w:marLeft w:val="0"/>
      <w:marRight w:val="0"/>
      <w:marTop w:val="0"/>
      <w:marBottom w:val="0"/>
      <w:divBdr>
        <w:top w:val="none" w:sz="0" w:space="0" w:color="auto"/>
        <w:left w:val="none" w:sz="0" w:space="0" w:color="auto"/>
        <w:bottom w:val="none" w:sz="0" w:space="0" w:color="auto"/>
        <w:right w:val="none" w:sz="0" w:space="0" w:color="auto"/>
      </w:divBdr>
    </w:div>
    <w:div w:id="781731332">
      <w:bodyDiv w:val="1"/>
      <w:marLeft w:val="0"/>
      <w:marRight w:val="0"/>
      <w:marTop w:val="0"/>
      <w:marBottom w:val="0"/>
      <w:divBdr>
        <w:top w:val="none" w:sz="0" w:space="0" w:color="auto"/>
        <w:left w:val="none" w:sz="0" w:space="0" w:color="auto"/>
        <w:bottom w:val="none" w:sz="0" w:space="0" w:color="auto"/>
        <w:right w:val="none" w:sz="0" w:space="0" w:color="auto"/>
      </w:divBdr>
    </w:div>
    <w:div w:id="781846461">
      <w:bodyDiv w:val="1"/>
      <w:marLeft w:val="0"/>
      <w:marRight w:val="0"/>
      <w:marTop w:val="0"/>
      <w:marBottom w:val="0"/>
      <w:divBdr>
        <w:top w:val="none" w:sz="0" w:space="0" w:color="auto"/>
        <w:left w:val="none" w:sz="0" w:space="0" w:color="auto"/>
        <w:bottom w:val="none" w:sz="0" w:space="0" w:color="auto"/>
        <w:right w:val="none" w:sz="0" w:space="0" w:color="auto"/>
      </w:divBdr>
    </w:div>
    <w:div w:id="781921770">
      <w:bodyDiv w:val="1"/>
      <w:marLeft w:val="0"/>
      <w:marRight w:val="0"/>
      <w:marTop w:val="0"/>
      <w:marBottom w:val="0"/>
      <w:divBdr>
        <w:top w:val="none" w:sz="0" w:space="0" w:color="auto"/>
        <w:left w:val="none" w:sz="0" w:space="0" w:color="auto"/>
        <w:bottom w:val="none" w:sz="0" w:space="0" w:color="auto"/>
        <w:right w:val="none" w:sz="0" w:space="0" w:color="auto"/>
      </w:divBdr>
    </w:div>
    <w:div w:id="781923983">
      <w:bodyDiv w:val="1"/>
      <w:marLeft w:val="0"/>
      <w:marRight w:val="0"/>
      <w:marTop w:val="0"/>
      <w:marBottom w:val="0"/>
      <w:divBdr>
        <w:top w:val="none" w:sz="0" w:space="0" w:color="auto"/>
        <w:left w:val="none" w:sz="0" w:space="0" w:color="auto"/>
        <w:bottom w:val="none" w:sz="0" w:space="0" w:color="auto"/>
        <w:right w:val="none" w:sz="0" w:space="0" w:color="auto"/>
      </w:divBdr>
    </w:div>
    <w:div w:id="782265252">
      <w:bodyDiv w:val="1"/>
      <w:marLeft w:val="0"/>
      <w:marRight w:val="0"/>
      <w:marTop w:val="0"/>
      <w:marBottom w:val="0"/>
      <w:divBdr>
        <w:top w:val="none" w:sz="0" w:space="0" w:color="auto"/>
        <w:left w:val="none" w:sz="0" w:space="0" w:color="auto"/>
        <w:bottom w:val="none" w:sz="0" w:space="0" w:color="auto"/>
        <w:right w:val="none" w:sz="0" w:space="0" w:color="auto"/>
      </w:divBdr>
    </w:div>
    <w:div w:id="782303246">
      <w:bodyDiv w:val="1"/>
      <w:marLeft w:val="0"/>
      <w:marRight w:val="0"/>
      <w:marTop w:val="0"/>
      <w:marBottom w:val="0"/>
      <w:divBdr>
        <w:top w:val="none" w:sz="0" w:space="0" w:color="auto"/>
        <w:left w:val="none" w:sz="0" w:space="0" w:color="auto"/>
        <w:bottom w:val="none" w:sz="0" w:space="0" w:color="auto"/>
        <w:right w:val="none" w:sz="0" w:space="0" w:color="auto"/>
      </w:divBdr>
    </w:div>
    <w:div w:id="782383910">
      <w:bodyDiv w:val="1"/>
      <w:marLeft w:val="0"/>
      <w:marRight w:val="0"/>
      <w:marTop w:val="0"/>
      <w:marBottom w:val="0"/>
      <w:divBdr>
        <w:top w:val="none" w:sz="0" w:space="0" w:color="auto"/>
        <w:left w:val="none" w:sz="0" w:space="0" w:color="auto"/>
        <w:bottom w:val="none" w:sz="0" w:space="0" w:color="auto"/>
        <w:right w:val="none" w:sz="0" w:space="0" w:color="auto"/>
      </w:divBdr>
    </w:div>
    <w:div w:id="782699187">
      <w:bodyDiv w:val="1"/>
      <w:marLeft w:val="0"/>
      <w:marRight w:val="0"/>
      <w:marTop w:val="0"/>
      <w:marBottom w:val="0"/>
      <w:divBdr>
        <w:top w:val="none" w:sz="0" w:space="0" w:color="auto"/>
        <w:left w:val="none" w:sz="0" w:space="0" w:color="auto"/>
        <w:bottom w:val="none" w:sz="0" w:space="0" w:color="auto"/>
        <w:right w:val="none" w:sz="0" w:space="0" w:color="auto"/>
      </w:divBdr>
    </w:div>
    <w:div w:id="783034192">
      <w:bodyDiv w:val="1"/>
      <w:marLeft w:val="0"/>
      <w:marRight w:val="0"/>
      <w:marTop w:val="0"/>
      <w:marBottom w:val="0"/>
      <w:divBdr>
        <w:top w:val="none" w:sz="0" w:space="0" w:color="auto"/>
        <w:left w:val="none" w:sz="0" w:space="0" w:color="auto"/>
        <w:bottom w:val="none" w:sz="0" w:space="0" w:color="auto"/>
        <w:right w:val="none" w:sz="0" w:space="0" w:color="auto"/>
      </w:divBdr>
    </w:div>
    <w:div w:id="783111334">
      <w:bodyDiv w:val="1"/>
      <w:marLeft w:val="0"/>
      <w:marRight w:val="0"/>
      <w:marTop w:val="0"/>
      <w:marBottom w:val="0"/>
      <w:divBdr>
        <w:top w:val="none" w:sz="0" w:space="0" w:color="auto"/>
        <w:left w:val="none" w:sz="0" w:space="0" w:color="auto"/>
        <w:bottom w:val="none" w:sz="0" w:space="0" w:color="auto"/>
        <w:right w:val="none" w:sz="0" w:space="0" w:color="auto"/>
      </w:divBdr>
    </w:div>
    <w:div w:id="783115930">
      <w:bodyDiv w:val="1"/>
      <w:marLeft w:val="0"/>
      <w:marRight w:val="0"/>
      <w:marTop w:val="0"/>
      <w:marBottom w:val="0"/>
      <w:divBdr>
        <w:top w:val="none" w:sz="0" w:space="0" w:color="auto"/>
        <w:left w:val="none" w:sz="0" w:space="0" w:color="auto"/>
        <w:bottom w:val="none" w:sz="0" w:space="0" w:color="auto"/>
        <w:right w:val="none" w:sz="0" w:space="0" w:color="auto"/>
      </w:divBdr>
    </w:div>
    <w:div w:id="783116262">
      <w:bodyDiv w:val="1"/>
      <w:marLeft w:val="0"/>
      <w:marRight w:val="0"/>
      <w:marTop w:val="0"/>
      <w:marBottom w:val="0"/>
      <w:divBdr>
        <w:top w:val="none" w:sz="0" w:space="0" w:color="auto"/>
        <w:left w:val="none" w:sz="0" w:space="0" w:color="auto"/>
        <w:bottom w:val="none" w:sz="0" w:space="0" w:color="auto"/>
        <w:right w:val="none" w:sz="0" w:space="0" w:color="auto"/>
      </w:divBdr>
    </w:div>
    <w:div w:id="783155271">
      <w:bodyDiv w:val="1"/>
      <w:marLeft w:val="0"/>
      <w:marRight w:val="0"/>
      <w:marTop w:val="0"/>
      <w:marBottom w:val="0"/>
      <w:divBdr>
        <w:top w:val="none" w:sz="0" w:space="0" w:color="auto"/>
        <w:left w:val="none" w:sz="0" w:space="0" w:color="auto"/>
        <w:bottom w:val="none" w:sz="0" w:space="0" w:color="auto"/>
        <w:right w:val="none" w:sz="0" w:space="0" w:color="auto"/>
      </w:divBdr>
    </w:div>
    <w:div w:id="783159476">
      <w:bodyDiv w:val="1"/>
      <w:marLeft w:val="0"/>
      <w:marRight w:val="0"/>
      <w:marTop w:val="0"/>
      <w:marBottom w:val="0"/>
      <w:divBdr>
        <w:top w:val="none" w:sz="0" w:space="0" w:color="auto"/>
        <w:left w:val="none" w:sz="0" w:space="0" w:color="auto"/>
        <w:bottom w:val="none" w:sz="0" w:space="0" w:color="auto"/>
        <w:right w:val="none" w:sz="0" w:space="0" w:color="auto"/>
      </w:divBdr>
    </w:div>
    <w:div w:id="783228371">
      <w:bodyDiv w:val="1"/>
      <w:marLeft w:val="0"/>
      <w:marRight w:val="0"/>
      <w:marTop w:val="0"/>
      <w:marBottom w:val="0"/>
      <w:divBdr>
        <w:top w:val="none" w:sz="0" w:space="0" w:color="auto"/>
        <w:left w:val="none" w:sz="0" w:space="0" w:color="auto"/>
        <w:bottom w:val="none" w:sz="0" w:space="0" w:color="auto"/>
        <w:right w:val="none" w:sz="0" w:space="0" w:color="auto"/>
      </w:divBdr>
    </w:div>
    <w:div w:id="783228640">
      <w:bodyDiv w:val="1"/>
      <w:marLeft w:val="0"/>
      <w:marRight w:val="0"/>
      <w:marTop w:val="0"/>
      <w:marBottom w:val="0"/>
      <w:divBdr>
        <w:top w:val="none" w:sz="0" w:space="0" w:color="auto"/>
        <w:left w:val="none" w:sz="0" w:space="0" w:color="auto"/>
        <w:bottom w:val="none" w:sz="0" w:space="0" w:color="auto"/>
        <w:right w:val="none" w:sz="0" w:space="0" w:color="auto"/>
      </w:divBdr>
    </w:div>
    <w:div w:id="783421981">
      <w:bodyDiv w:val="1"/>
      <w:marLeft w:val="0"/>
      <w:marRight w:val="0"/>
      <w:marTop w:val="0"/>
      <w:marBottom w:val="0"/>
      <w:divBdr>
        <w:top w:val="none" w:sz="0" w:space="0" w:color="auto"/>
        <w:left w:val="none" w:sz="0" w:space="0" w:color="auto"/>
        <w:bottom w:val="none" w:sz="0" w:space="0" w:color="auto"/>
        <w:right w:val="none" w:sz="0" w:space="0" w:color="auto"/>
      </w:divBdr>
    </w:div>
    <w:div w:id="783427689">
      <w:bodyDiv w:val="1"/>
      <w:marLeft w:val="0"/>
      <w:marRight w:val="0"/>
      <w:marTop w:val="0"/>
      <w:marBottom w:val="0"/>
      <w:divBdr>
        <w:top w:val="none" w:sz="0" w:space="0" w:color="auto"/>
        <w:left w:val="none" w:sz="0" w:space="0" w:color="auto"/>
        <w:bottom w:val="none" w:sz="0" w:space="0" w:color="auto"/>
        <w:right w:val="none" w:sz="0" w:space="0" w:color="auto"/>
      </w:divBdr>
    </w:div>
    <w:div w:id="783501650">
      <w:bodyDiv w:val="1"/>
      <w:marLeft w:val="0"/>
      <w:marRight w:val="0"/>
      <w:marTop w:val="0"/>
      <w:marBottom w:val="0"/>
      <w:divBdr>
        <w:top w:val="none" w:sz="0" w:space="0" w:color="auto"/>
        <w:left w:val="none" w:sz="0" w:space="0" w:color="auto"/>
        <w:bottom w:val="none" w:sz="0" w:space="0" w:color="auto"/>
        <w:right w:val="none" w:sz="0" w:space="0" w:color="auto"/>
      </w:divBdr>
    </w:div>
    <w:div w:id="783572990">
      <w:bodyDiv w:val="1"/>
      <w:marLeft w:val="0"/>
      <w:marRight w:val="0"/>
      <w:marTop w:val="0"/>
      <w:marBottom w:val="0"/>
      <w:divBdr>
        <w:top w:val="none" w:sz="0" w:space="0" w:color="auto"/>
        <w:left w:val="none" w:sz="0" w:space="0" w:color="auto"/>
        <w:bottom w:val="none" w:sz="0" w:space="0" w:color="auto"/>
        <w:right w:val="none" w:sz="0" w:space="0" w:color="auto"/>
      </w:divBdr>
    </w:div>
    <w:div w:id="783770068">
      <w:bodyDiv w:val="1"/>
      <w:marLeft w:val="0"/>
      <w:marRight w:val="0"/>
      <w:marTop w:val="0"/>
      <w:marBottom w:val="0"/>
      <w:divBdr>
        <w:top w:val="none" w:sz="0" w:space="0" w:color="auto"/>
        <w:left w:val="none" w:sz="0" w:space="0" w:color="auto"/>
        <w:bottom w:val="none" w:sz="0" w:space="0" w:color="auto"/>
        <w:right w:val="none" w:sz="0" w:space="0" w:color="auto"/>
      </w:divBdr>
    </w:div>
    <w:div w:id="783962254">
      <w:bodyDiv w:val="1"/>
      <w:marLeft w:val="0"/>
      <w:marRight w:val="0"/>
      <w:marTop w:val="0"/>
      <w:marBottom w:val="0"/>
      <w:divBdr>
        <w:top w:val="none" w:sz="0" w:space="0" w:color="auto"/>
        <w:left w:val="none" w:sz="0" w:space="0" w:color="auto"/>
        <w:bottom w:val="none" w:sz="0" w:space="0" w:color="auto"/>
        <w:right w:val="none" w:sz="0" w:space="0" w:color="auto"/>
      </w:divBdr>
    </w:div>
    <w:div w:id="784151571">
      <w:bodyDiv w:val="1"/>
      <w:marLeft w:val="0"/>
      <w:marRight w:val="0"/>
      <w:marTop w:val="0"/>
      <w:marBottom w:val="0"/>
      <w:divBdr>
        <w:top w:val="none" w:sz="0" w:space="0" w:color="auto"/>
        <w:left w:val="none" w:sz="0" w:space="0" w:color="auto"/>
        <w:bottom w:val="none" w:sz="0" w:space="0" w:color="auto"/>
        <w:right w:val="none" w:sz="0" w:space="0" w:color="auto"/>
      </w:divBdr>
    </w:div>
    <w:div w:id="784155770">
      <w:bodyDiv w:val="1"/>
      <w:marLeft w:val="0"/>
      <w:marRight w:val="0"/>
      <w:marTop w:val="0"/>
      <w:marBottom w:val="0"/>
      <w:divBdr>
        <w:top w:val="none" w:sz="0" w:space="0" w:color="auto"/>
        <w:left w:val="none" w:sz="0" w:space="0" w:color="auto"/>
        <w:bottom w:val="none" w:sz="0" w:space="0" w:color="auto"/>
        <w:right w:val="none" w:sz="0" w:space="0" w:color="auto"/>
      </w:divBdr>
    </w:div>
    <w:div w:id="784275067">
      <w:bodyDiv w:val="1"/>
      <w:marLeft w:val="0"/>
      <w:marRight w:val="0"/>
      <w:marTop w:val="0"/>
      <w:marBottom w:val="0"/>
      <w:divBdr>
        <w:top w:val="none" w:sz="0" w:space="0" w:color="auto"/>
        <w:left w:val="none" w:sz="0" w:space="0" w:color="auto"/>
        <w:bottom w:val="none" w:sz="0" w:space="0" w:color="auto"/>
        <w:right w:val="none" w:sz="0" w:space="0" w:color="auto"/>
      </w:divBdr>
    </w:div>
    <w:div w:id="784349005">
      <w:bodyDiv w:val="1"/>
      <w:marLeft w:val="0"/>
      <w:marRight w:val="0"/>
      <w:marTop w:val="0"/>
      <w:marBottom w:val="0"/>
      <w:divBdr>
        <w:top w:val="none" w:sz="0" w:space="0" w:color="auto"/>
        <w:left w:val="none" w:sz="0" w:space="0" w:color="auto"/>
        <w:bottom w:val="none" w:sz="0" w:space="0" w:color="auto"/>
        <w:right w:val="none" w:sz="0" w:space="0" w:color="auto"/>
      </w:divBdr>
    </w:div>
    <w:div w:id="784422017">
      <w:bodyDiv w:val="1"/>
      <w:marLeft w:val="0"/>
      <w:marRight w:val="0"/>
      <w:marTop w:val="0"/>
      <w:marBottom w:val="0"/>
      <w:divBdr>
        <w:top w:val="none" w:sz="0" w:space="0" w:color="auto"/>
        <w:left w:val="none" w:sz="0" w:space="0" w:color="auto"/>
        <w:bottom w:val="none" w:sz="0" w:space="0" w:color="auto"/>
        <w:right w:val="none" w:sz="0" w:space="0" w:color="auto"/>
      </w:divBdr>
    </w:div>
    <w:div w:id="784428896">
      <w:bodyDiv w:val="1"/>
      <w:marLeft w:val="0"/>
      <w:marRight w:val="0"/>
      <w:marTop w:val="0"/>
      <w:marBottom w:val="0"/>
      <w:divBdr>
        <w:top w:val="none" w:sz="0" w:space="0" w:color="auto"/>
        <w:left w:val="none" w:sz="0" w:space="0" w:color="auto"/>
        <w:bottom w:val="none" w:sz="0" w:space="0" w:color="auto"/>
        <w:right w:val="none" w:sz="0" w:space="0" w:color="auto"/>
      </w:divBdr>
    </w:div>
    <w:div w:id="784470911">
      <w:bodyDiv w:val="1"/>
      <w:marLeft w:val="0"/>
      <w:marRight w:val="0"/>
      <w:marTop w:val="0"/>
      <w:marBottom w:val="0"/>
      <w:divBdr>
        <w:top w:val="none" w:sz="0" w:space="0" w:color="auto"/>
        <w:left w:val="none" w:sz="0" w:space="0" w:color="auto"/>
        <w:bottom w:val="none" w:sz="0" w:space="0" w:color="auto"/>
        <w:right w:val="none" w:sz="0" w:space="0" w:color="auto"/>
      </w:divBdr>
    </w:div>
    <w:div w:id="784734878">
      <w:bodyDiv w:val="1"/>
      <w:marLeft w:val="0"/>
      <w:marRight w:val="0"/>
      <w:marTop w:val="0"/>
      <w:marBottom w:val="0"/>
      <w:divBdr>
        <w:top w:val="none" w:sz="0" w:space="0" w:color="auto"/>
        <w:left w:val="none" w:sz="0" w:space="0" w:color="auto"/>
        <w:bottom w:val="none" w:sz="0" w:space="0" w:color="auto"/>
        <w:right w:val="none" w:sz="0" w:space="0" w:color="auto"/>
      </w:divBdr>
    </w:div>
    <w:div w:id="784813091">
      <w:bodyDiv w:val="1"/>
      <w:marLeft w:val="0"/>
      <w:marRight w:val="0"/>
      <w:marTop w:val="0"/>
      <w:marBottom w:val="0"/>
      <w:divBdr>
        <w:top w:val="none" w:sz="0" w:space="0" w:color="auto"/>
        <w:left w:val="none" w:sz="0" w:space="0" w:color="auto"/>
        <w:bottom w:val="none" w:sz="0" w:space="0" w:color="auto"/>
        <w:right w:val="none" w:sz="0" w:space="0" w:color="auto"/>
      </w:divBdr>
    </w:div>
    <w:div w:id="784882991">
      <w:bodyDiv w:val="1"/>
      <w:marLeft w:val="0"/>
      <w:marRight w:val="0"/>
      <w:marTop w:val="0"/>
      <w:marBottom w:val="0"/>
      <w:divBdr>
        <w:top w:val="none" w:sz="0" w:space="0" w:color="auto"/>
        <w:left w:val="none" w:sz="0" w:space="0" w:color="auto"/>
        <w:bottom w:val="none" w:sz="0" w:space="0" w:color="auto"/>
        <w:right w:val="none" w:sz="0" w:space="0" w:color="auto"/>
      </w:divBdr>
    </w:div>
    <w:div w:id="785079201">
      <w:bodyDiv w:val="1"/>
      <w:marLeft w:val="0"/>
      <w:marRight w:val="0"/>
      <w:marTop w:val="0"/>
      <w:marBottom w:val="0"/>
      <w:divBdr>
        <w:top w:val="none" w:sz="0" w:space="0" w:color="auto"/>
        <w:left w:val="none" w:sz="0" w:space="0" w:color="auto"/>
        <w:bottom w:val="none" w:sz="0" w:space="0" w:color="auto"/>
        <w:right w:val="none" w:sz="0" w:space="0" w:color="auto"/>
      </w:divBdr>
    </w:div>
    <w:div w:id="785123760">
      <w:bodyDiv w:val="1"/>
      <w:marLeft w:val="0"/>
      <w:marRight w:val="0"/>
      <w:marTop w:val="0"/>
      <w:marBottom w:val="0"/>
      <w:divBdr>
        <w:top w:val="none" w:sz="0" w:space="0" w:color="auto"/>
        <w:left w:val="none" w:sz="0" w:space="0" w:color="auto"/>
        <w:bottom w:val="none" w:sz="0" w:space="0" w:color="auto"/>
        <w:right w:val="none" w:sz="0" w:space="0" w:color="auto"/>
      </w:divBdr>
    </w:div>
    <w:div w:id="785124452">
      <w:bodyDiv w:val="1"/>
      <w:marLeft w:val="0"/>
      <w:marRight w:val="0"/>
      <w:marTop w:val="0"/>
      <w:marBottom w:val="0"/>
      <w:divBdr>
        <w:top w:val="none" w:sz="0" w:space="0" w:color="auto"/>
        <w:left w:val="none" w:sz="0" w:space="0" w:color="auto"/>
        <w:bottom w:val="none" w:sz="0" w:space="0" w:color="auto"/>
        <w:right w:val="none" w:sz="0" w:space="0" w:color="auto"/>
      </w:divBdr>
    </w:div>
    <w:div w:id="785344526">
      <w:bodyDiv w:val="1"/>
      <w:marLeft w:val="0"/>
      <w:marRight w:val="0"/>
      <w:marTop w:val="0"/>
      <w:marBottom w:val="0"/>
      <w:divBdr>
        <w:top w:val="none" w:sz="0" w:space="0" w:color="auto"/>
        <w:left w:val="none" w:sz="0" w:space="0" w:color="auto"/>
        <w:bottom w:val="none" w:sz="0" w:space="0" w:color="auto"/>
        <w:right w:val="none" w:sz="0" w:space="0" w:color="auto"/>
      </w:divBdr>
    </w:div>
    <w:div w:id="785541233">
      <w:bodyDiv w:val="1"/>
      <w:marLeft w:val="0"/>
      <w:marRight w:val="0"/>
      <w:marTop w:val="0"/>
      <w:marBottom w:val="0"/>
      <w:divBdr>
        <w:top w:val="none" w:sz="0" w:space="0" w:color="auto"/>
        <w:left w:val="none" w:sz="0" w:space="0" w:color="auto"/>
        <w:bottom w:val="none" w:sz="0" w:space="0" w:color="auto"/>
        <w:right w:val="none" w:sz="0" w:space="0" w:color="auto"/>
      </w:divBdr>
    </w:div>
    <w:div w:id="785612602">
      <w:bodyDiv w:val="1"/>
      <w:marLeft w:val="0"/>
      <w:marRight w:val="0"/>
      <w:marTop w:val="0"/>
      <w:marBottom w:val="0"/>
      <w:divBdr>
        <w:top w:val="none" w:sz="0" w:space="0" w:color="auto"/>
        <w:left w:val="none" w:sz="0" w:space="0" w:color="auto"/>
        <w:bottom w:val="none" w:sz="0" w:space="0" w:color="auto"/>
        <w:right w:val="none" w:sz="0" w:space="0" w:color="auto"/>
      </w:divBdr>
    </w:div>
    <w:div w:id="785660896">
      <w:bodyDiv w:val="1"/>
      <w:marLeft w:val="0"/>
      <w:marRight w:val="0"/>
      <w:marTop w:val="0"/>
      <w:marBottom w:val="0"/>
      <w:divBdr>
        <w:top w:val="none" w:sz="0" w:space="0" w:color="auto"/>
        <w:left w:val="none" w:sz="0" w:space="0" w:color="auto"/>
        <w:bottom w:val="none" w:sz="0" w:space="0" w:color="auto"/>
        <w:right w:val="none" w:sz="0" w:space="0" w:color="auto"/>
      </w:divBdr>
    </w:div>
    <w:div w:id="785930791">
      <w:bodyDiv w:val="1"/>
      <w:marLeft w:val="0"/>
      <w:marRight w:val="0"/>
      <w:marTop w:val="0"/>
      <w:marBottom w:val="0"/>
      <w:divBdr>
        <w:top w:val="none" w:sz="0" w:space="0" w:color="auto"/>
        <w:left w:val="none" w:sz="0" w:space="0" w:color="auto"/>
        <w:bottom w:val="none" w:sz="0" w:space="0" w:color="auto"/>
        <w:right w:val="none" w:sz="0" w:space="0" w:color="auto"/>
      </w:divBdr>
    </w:div>
    <w:div w:id="785932283">
      <w:bodyDiv w:val="1"/>
      <w:marLeft w:val="0"/>
      <w:marRight w:val="0"/>
      <w:marTop w:val="0"/>
      <w:marBottom w:val="0"/>
      <w:divBdr>
        <w:top w:val="none" w:sz="0" w:space="0" w:color="auto"/>
        <w:left w:val="none" w:sz="0" w:space="0" w:color="auto"/>
        <w:bottom w:val="none" w:sz="0" w:space="0" w:color="auto"/>
        <w:right w:val="none" w:sz="0" w:space="0" w:color="auto"/>
      </w:divBdr>
    </w:div>
    <w:div w:id="786047477">
      <w:bodyDiv w:val="1"/>
      <w:marLeft w:val="0"/>
      <w:marRight w:val="0"/>
      <w:marTop w:val="0"/>
      <w:marBottom w:val="0"/>
      <w:divBdr>
        <w:top w:val="none" w:sz="0" w:space="0" w:color="auto"/>
        <w:left w:val="none" w:sz="0" w:space="0" w:color="auto"/>
        <w:bottom w:val="none" w:sz="0" w:space="0" w:color="auto"/>
        <w:right w:val="none" w:sz="0" w:space="0" w:color="auto"/>
      </w:divBdr>
    </w:div>
    <w:div w:id="786193400">
      <w:bodyDiv w:val="1"/>
      <w:marLeft w:val="0"/>
      <w:marRight w:val="0"/>
      <w:marTop w:val="0"/>
      <w:marBottom w:val="0"/>
      <w:divBdr>
        <w:top w:val="none" w:sz="0" w:space="0" w:color="auto"/>
        <w:left w:val="none" w:sz="0" w:space="0" w:color="auto"/>
        <w:bottom w:val="none" w:sz="0" w:space="0" w:color="auto"/>
        <w:right w:val="none" w:sz="0" w:space="0" w:color="auto"/>
      </w:divBdr>
    </w:div>
    <w:div w:id="786237004">
      <w:bodyDiv w:val="1"/>
      <w:marLeft w:val="0"/>
      <w:marRight w:val="0"/>
      <w:marTop w:val="0"/>
      <w:marBottom w:val="0"/>
      <w:divBdr>
        <w:top w:val="none" w:sz="0" w:space="0" w:color="auto"/>
        <w:left w:val="none" w:sz="0" w:space="0" w:color="auto"/>
        <w:bottom w:val="none" w:sz="0" w:space="0" w:color="auto"/>
        <w:right w:val="none" w:sz="0" w:space="0" w:color="auto"/>
      </w:divBdr>
    </w:div>
    <w:div w:id="786312635">
      <w:bodyDiv w:val="1"/>
      <w:marLeft w:val="0"/>
      <w:marRight w:val="0"/>
      <w:marTop w:val="0"/>
      <w:marBottom w:val="0"/>
      <w:divBdr>
        <w:top w:val="none" w:sz="0" w:space="0" w:color="auto"/>
        <w:left w:val="none" w:sz="0" w:space="0" w:color="auto"/>
        <w:bottom w:val="none" w:sz="0" w:space="0" w:color="auto"/>
        <w:right w:val="none" w:sz="0" w:space="0" w:color="auto"/>
      </w:divBdr>
    </w:div>
    <w:div w:id="786511067">
      <w:bodyDiv w:val="1"/>
      <w:marLeft w:val="0"/>
      <w:marRight w:val="0"/>
      <w:marTop w:val="0"/>
      <w:marBottom w:val="0"/>
      <w:divBdr>
        <w:top w:val="none" w:sz="0" w:space="0" w:color="auto"/>
        <w:left w:val="none" w:sz="0" w:space="0" w:color="auto"/>
        <w:bottom w:val="none" w:sz="0" w:space="0" w:color="auto"/>
        <w:right w:val="none" w:sz="0" w:space="0" w:color="auto"/>
      </w:divBdr>
    </w:div>
    <w:div w:id="786702587">
      <w:bodyDiv w:val="1"/>
      <w:marLeft w:val="0"/>
      <w:marRight w:val="0"/>
      <w:marTop w:val="0"/>
      <w:marBottom w:val="0"/>
      <w:divBdr>
        <w:top w:val="none" w:sz="0" w:space="0" w:color="auto"/>
        <w:left w:val="none" w:sz="0" w:space="0" w:color="auto"/>
        <w:bottom w:val="none" w:sz="0" w:space="0" w:color="auto"/>
        <w:right w:val="none" w:sz="0" w:space="0" w:color="auto"/>
      </w:divBdr>
    </w:div>
    <w:div w:id="786704510">
      <w:bodyDiv w:val="1"/>
      <w:marLeft w:val="0"/>
      <w:marRight w:val="0"/>
      <w:marTop w:val="0"/>
      <w:marBottom w:val="0"/>
      <w:divBdr>
        <w:top w:val="none" w:sz="0" w:space="0" w:color="auto"/>
        <w:left w:val="none" w:sz="0" w:space="0" w:color="auto"/>
        <w:bottom w:val="none" w:sz="0" w:space="0" w:color="auto"/>
        <w:right w:val="none" w:sz="0" w:space="0" w:color="auto"/>
      </w:divBdr>
    </w:div>
    <w:div w:id="786774867">
      <w:bodyDiv w:val="1"/>
      <w:marLeft w:val="0"/>
      <w:marRight w:val="0"/>
      <w:marTop w:val="0"/>
      <w:marBottom w:val="0"/>
      <w:divBdr>
        <w:top w:val="none" w:sz="0" w:space="0" w:color="auto"/>
        <w:left w:val="none" w:sz="0" w:space="0" w:color="auto"/>
        <w:bottom w:val="none" w:sz="0" w:space="0" w:color="auto"/>
        <w:right w:val="none" w:sz="0" w:space="0" w:color="auto"/>
      </w:divBdr>
    </w:div>
    <w:div w:id="787049611">
      <w:bodyDiv w:val="1"/>
      <w:marLeft w:val="0"/>
      <w:marRight w:val="0"/>
      <w:marTop w:val="0"/>
      <w:marBottom w:val="0"/>
      <w:divBdr>
        <w:top w:val="none" w:sz="0" w:space="0" w:color="auto"/>
        <w:left w:val="none" w:sz="0" w:space="0" w:color="auto"/>
        <w:bottom w:val="none" w:sz="0" w:space="0" w:color="auto"/>
        <w:right w:val="none" w:sz="0" w:space="0" w:color="auto"/>
      </w:divBdr>
    </w:div>
    <w:div w:id="787167785">
      <w:bodyDiv w:val="1"/>
      <w:marLeft w:val="0"/>
      <w:marRight w:val="0"/>
      <w:marTop w:val="0"/>
      <w:marBottom w:val="0"/>
      <w:divBdr>
        <w:top w:val="none" w:sz="0" w:space="0" w:color="auto"/>
        <w:left w:val="none" w:sz="0" w:space="0" w:color="auto"/>
        <w:bottom w:val="none" w:sz="0" w:space="0" w:color="auto"/>
        <w:right w:val="none" w:sz="0" w:space="0" w:color="auto"/>
      </w:divBdr>
    </w:div>
    <w:div w:id="787353701">
      <w:bodyDiv w:val="1"/>
      <w:marLeft w:val="0"/>
      <w:marRight w:val="0"/>
      <w:marTop w:val="0"/>
      <w:marBottom w:val="0"/>
      <w:divBdr>
        <w:top w:val="none" w:sz="0" w:space="0" w:color="auto"/>
        <w:left w:val="none" w:sz="0" w:space="0" w:color="auto"/>
        <w:bottom w:val="none" w:sz="0" w:space="0" w:color="auto"/>
        <w:right w:val="none" w:sz="0" w:space="0" w:color="auto"/>
      </w:divBdr>
    </w:div>
    <w:div w:id="787357750">
      <w:bodyDiv w:val="1"/>
      <w:marLeft w:val="0"/>
      <w:marRight w:val="0"/>
      <w:marTop w:val="0"/>
      <w:marBottom w:val="0"/>
      <w:divBdr>
        <w:top w:val="none" w:sz="0" w:space="0" w:color="auto"/>
        <w:left w:val="none" w:sz="0" w:space="0" w:color="auto"/>
        <w:bottom w:val="none" w:sz="0" w:space="0" w:color="auto"/>
        <w:right w:val="none" w:sz="0" w:space="0" w:color="auto"/>
      </w:divBdr>
    </w:div>
    <w:div w:id="787361571">
      <w:bodyDiv w:val="1"/>
      <w:marLeft w:val="0"/>
      <w:marRight w:val="0"/>
      <w:marTop w:val="0"/>
      <w:marBottom w:val="0"/>
      <w:divBdr>
        <w:top w:val="none" w:sz="0" w:space="0" w:color="auto"/>
        <w:left w:val="none" w:sz="0" w:space="0" w:color="auto"/>
        <w:bottom w:val="none" w:sz="0" w:space="0" w:color="auto"/>
        <w:right w:val="none" w:sz="0" w:space="0" w:color="auto"/>
      </w:divBdr>
    </w:div>
    <w:div w:id="787361765">
      <w:bodyDiv w:val="1"/>
      <w:marLeft w:val="0"/>
      <w:marRight w:val="0"/>
      <w:marTop w:val="0"/>
      <w:marBottom w:val="0"/>
      <w:divBdr>
        <w:top w:val="none" w:sz="0" w:space="0" w:color="auto"/>
        <w:left w:val="none" w:sz="0" w:space="0" w:color="auto"/>
        <w:bottom w:val="none" w:sz="0" w:space="0" w:color="auto"/>
        <w:right w:val="none" w:sz="0" w:space="0" w:color="auto"/>
      </w:divBdr>
    </w:div>
    <w:div w:id="787620720">
      <w:bodyDiv w:val="1"/>
      <w:marLeft w:val="0"/>
      <w:marRight w:val="0"/>
      <w:marTop w:val="0"/>
      <w:marBottom w:val="0"/>
      <w:divBdr>
        <w:top w:val="none" w:sz="0" w:space="0" w:color="auto"/>
        <w:left w:val="none" w:sz="0" w:space="0" w:color="auto"/>
        <w:bottom w:val="none" w:sz="0" w:space="0" w:color="auto"/>
        <w:right w:val="none" w:sz="0" w:space="0" w:color="auto"/>
      </w:divBdr>
    </w:div>
    <w:div w:id="787698298">
      <w:bodyDiv w:val="1"/>
      <w:marLeft w:val="0"/>
      <w:marRight w:val="0"/>
      <w:marTop w:val="0"/>
      <w:marBottom w:val="0"/>
      <w:divBdr>
        <w:top w:val="none" w:sz="0" w:space="0" w:color="auto"/>
        <w:left w:val="none" w:sz="0" w:space="0" w:color="auto"/>
        <w:bottom w:val="none" w:sz="0" w:space="0" w:color="auto"/>
        <w:right w:val="none" w:sz="0" w:space="0" w:color="auto"/>
      </w:divBdr>
    </w:div>
    <w:div w:id="787774215">
      <w:bodyDiv w:val="1"/>
      <w:marLeft w:val="0"/>
      <w:marRight w:val="0"/>
      <w:marTop w:val="0"/>
      <w:marBottom w:val="0"/>
      <w:divBdr>
        <w:top w:val="none" w:sz="0" w:space="0" w:color="auto"/>
        <w:left w:val="none" w:sz="0" w:space="0" w:color="auto"/>
        <w:bottom w:val="none" w:sz="0" w:space="0" w:color="auto"/>
        <w:right w:val="none" w:sz="0" w:space="0" w:color="auto"/>
      </w:divBdr>
    </w:div>
    <w:div w:id="788008202">
      <w:bodyDiv w:val="1"/>
      <w:marLeft w:val="0"/>
      <w:marRight w:val="0"/>
      <w:marTop w:val="0"/>
      <w:marBottom w:val="0"/>
      <w:divBdr>
        <w:top w:val="none" w:sz="0" w:space="0" w:color="auto"/>
        <w:left w:val="none" w:sz="0" w:space="0" w:color="auto"/>
        <w:bottom w:val="none" w:sz="0" w:space="0" w:color="auto"/>
        <w:right w:val="none" w:sz="0" w:space="0" w:color="auto"/>
      </w:divBdr>
    </w:div>
    <w:div w:id="788548362">
      <w:bodyDiv w:val="1"/>
      <w:marLeft w:val="0"/>
      <w:marRight w:val="0"/>
      <w:marTop w:val="0"/>
      <w:marBottom w:val="0"/>
      <w:divBdr>
        <w:top w:val="none" w:sz="0" w:space="0" w:color="auto"/>
        <w:left w:val="none" w:sz="0" w:space="0" w:color="auto"/>
        <w:bottom w:val="none" w:sz="0" w:space="0" w:color="auto"/>
        <w:right w:val="none" w:sz="0" w:space="0" w:color="auto"/>
      </w:divBdr>
    </w:div>
    <w:div w:id="788620393">
      <w:bodyDiv w:val="1"/>
      <w:marLeft w:val="0"/>
      <w:marRight w:val="0"/>
      <w:marTop w:val="0"/>
      <w:marBottom w:val="0"/>
      <w:divBdr>
        <w:top w:val="none" w:sz="0" w:space="0" w:color="auto"/>
        <w:left w:val="none" w:sz="0" w:space="0" w:color="auto"/>
        <w:bottom w:val="none" w:sz="0" w:space="0" w:color="auto"/>
        <w:right w:val="none" w:sz="0" w:space="0" w:color="auto"/>
      </w:divBdr>
    </w:div>
    <w:div w:id="789058913">
      <w:bodyDiv w:val="1"/>
      <w:marLeft w:val="0"/>
      <w:marRight w:val="0"/>
      <w:marTop w:val="0"/>
      <w:marBottom w:val="0"/>
      <w:divBdr>
        <w:top w:val="none" w:sz="0" w:space="0" w:color="auto"/>
        <w:left w:val="none" w:sz="0" w:space="0" w:color="auto"/>
        <w:bottom w:val="none" w:sz="0" w:space="0" w:color="auto"/>
        <w:right w:val="none" w:sz="0" w:space="0" w:color="auto"/>
      </w:divBdr>
    </w:div>
    <w:div w:id="789277277">
      <w:bodyDiv w:val="1"/>
      <w:marLeft w:val="0"/>
      <w:marRight w:val="0"/>
      <w:marTop w:val="0"/>
      <w:marBottom w:val="0"/>
      <w:divBdr>
        <w:top w:val="none" w:sz="0" w:space="0" w:color="auto"/>
        <w:left w:val="none" w:sz="0" w:space="0" w:color="auto"/>
        <w:bottom w:val="none" w:sz="0" w:space="0" w:color="auto"/>
        <w:right w:val="none" w:sz="0" w:space="0" w:color="auto"/>
      </w:divBdr>
    </w:div>
    <w:div w:id="789397060">
      <w:bodyDiv w:val="1"/>
      <w:marLeft w:val="0"/>
      <w:marRight w:val="0"/>
      <w:marTop w:val="0"/>
      <w:marBottom w:val="0"/>
      <w:divBdr>
        <w:top w:val="none" w:sz="0" w:space="0" w:color="auto"/>
        <w:left w:val="none" w:sz="0" w:space="0" w:color="auto"/>
        <w:bottom w:val="none" w:sz="0" w:space="0" w:color="auto"/>
        <w:right w:val="none" w:sz="0" w:space="0" w:color="auto"/>
      </w:divBdr>
    </w:div>
    <w:div w:id="789665922">
      <w:bodyDiv w:val="1"/>
      <w:marLeft w:val="0"/>
      <w:marRight w:val="0"/>
      <w:marTop w:val="0"/>
      <w:marBottom w:val="0"/>
      <w:divBdr>
        <w:top w:val="none" w:sz="0" w:space="0" w:color="auto"/>
        <w:left w:val="none" w:sz="0" w:space="0" w:color="auto"/>
        <w:bottom w:val="none" w:sz="0" w:space="0" w:color="auto"/>
        <w:right w:val="none" w:sz="0" w:space="0" w:color="auto"/>
      </w:divBdr>
    </w:div>
    <w:div w:id="789712230">
      <w:bodyDiv w:val="1"/>
      <w:marLeft w:val="0"/>
      <w:marRight w:val="0"/>
      <w:marTop w:val="0"/>
      <w:marBottom w:val="0"/>
      <w:divBdr>
        <w:top w:val="none" w:sz="0" w:space="0" w:color="auto"/>
        <w:left w:val="none" w:sz="0" w:space="0" w:color="auto"/>
        <w:bottom w:val="none" w:sz="0" w:space="0" w:color="auto"/>
        <w:right w:val="none" w:sz="0" w:space="0" w:color="auto"/>
      </w:divBdr>
    </w:div>
    <w:div w:id="789937426">
      <w:bodyDiv w:val="1"/>
      <w:marLeft w:val="0"/>
      <w:marRight w:val="0"/>
      <w:marTop w:val="0"/>
      <w:marBottom w:val="0"/>
      <w:divBdr>
        <w:top w:val="none" w:sz="0" w:space="0" w:color="auto"/>
        <w:left w:val="none" w:sz="0" w:space="0" w:color="auto"/>
        <w:bottom w:val="none" w:sz="0" w:space="0" w:color="auto"/>
        <w:right w:val="none" w:sz="0" w:space="0" w:color="auto"/>
      </w:divBdr>
    </w:div>
    <w:div w:id="790168065">
      <w:bodyDiv w:val="1"/>
      <w:marLeft w:val="0"/>
      <w:marRight w:val="0"/>
      <w:marTop w:val="0"/>
      <w:marBottom w:val="0"/>
      <w:divBdr>
        <w:top w:val="none" w:sz="0" w:space="0" w:color="auto"/>
        <w:left w:val="none" w:sz="0" w:space="0" w:color="auto"/>
        <w:bottom w:val="none" w:sz="0" w:space="0" w:color="auto"/>
        <w:right w:val="none" w:sz="0" w:space="0" w:color="auto"/>
      </w:divBdr>
    </w:div>
    <w:div w:id="790395450">
      <w:bodyDiv w:val="1"/>
      <w:marLeft w:val="0"/>
      <w:marRight w:val="0"/>
      <w:marTop w:val="0"/>
      <w:marBottom w:val="0"/>
      <w:divBdr>
        <w:top w:val="none" w:sz="0" w:space="0" w:color="auto"/>
        <w:left w:val="none" w:sz="0" w:space="0" w:color="auto"/>
        <w:bottom w:val="none" w:sz="0" w:space="0" w:color="auto"/>
        <w:right w:val="none" w:sz="0" w:space="0" w:color="auto"/>
      </w:divBdr>
    </w:div>
    <w:div w:id="790441983">
      <w:bodyDiv w:val="1"/>
      <w:marLeft w:val="0"/>
      <w:marRight w:val="0"/>
      <w:marTop w:val="0"/>
      <w:marBottom w:val="0"/>
      <w:divBdr>
        <w:top w:val="none" w:sz="0" w:space="0" w:color="auto"/>
        <w:left w:val="none" w:sz="0" w:space="0" w:color="auto"/>
        <w:bottom w:val="none" w:sz="0" w:space="0" w:color="auto"/>
        <w:right w:val="none" w:sz="0" w:space="0" w:color="auto"/>
      </w:divBdr>
    </w:div>
    <w:div w:id="790592729">
      <w:bodyDiv w:val="1"/>
      <w:marLeft w:val="0"/>
      <w:marRight w:val="0"/>
      <w:marTop w:val="0"/>
      <w:marBottom w:val="0"/>
      <w:divBdr>
        <w:top w:val="none" w:sz="0" w:space="0" w:color="auto"/>
        <w:left w:val="none" w:sz="0" w:space="0" w:color="auto"/>
        <w:bottom w:val="none" w:sz="0" w:space="0" w:color="auto"/>
        <w:right w:val="none" w:sz="0" w:space="0" w:color="auto"/>
      </w:divBdr>
    </w:div>
    <w:div w:id="790628542">
      <w:bodyDiv w:val="1"/>
      <w:marLeft w:val="0"/>
      <w:marRight w:val="0"/>
      <w:marTop w:val="0"/>
      <w:marBottom w:val="0"/>
      <w:divBdr>
        <w:top w:val="none" w:sz="0" w:space="0" w:color="auto"/>
        <w:left w:val="none" w:sz="0" w:space="0" w:color="auto"/>
        <w:bottom w:val="none" w:sz="0" w:space="0" w:color="auto"/>
        <w:right w:val="none" w:sz="0" w:space="0" w:color="auto"/>
      </w:divBdr>
    </w:div>
    <w:div w:id="790902867">
      <w:bodyDiv w:val="1"/>
      <w:marLeft w:val="0"/>
      <w:marRight w:val="0"/>
      <w:marTop w:val="0"/>
      <w:marBottom w:val="0"/>
      <w:divBdr>
        <w:top w:val="none" w:sz="0" w:space="0" w:color="auto"/>
        <w:left w:val="none" w:sz="0" w:space="0" w:color="auto"/>
        <w:bottom w:val="none" w:sz="0" w:space="0" w:color="auto"/>
        <w:right w:val="none" w:sz="0" w:space="0" w:color="auto"/>
      </w:divBdr>
    </w:div>
    <w:div w:id="790981836">
      <w:bodyDiv w:val="1"/>
      <w:marLeft w:val="0"/>
      <w:marRight w:val="0"/>
      <w:marTop w:val="0"/>
      <w:marBottom w:val="0"/>
      <w:divBdr>
        <w:top w:val="none" w:sz="0" w:space="0" w:color="auto"/>
        <w:left w:val="none" w:sz="0" w:space="0" w:color="auto"/>
        <w:bottom w:val="none" w:sz="0" w:space="0" w:color="auto"/>
        <w:right w:val="none" w:sz="0" w:space="0" w:color="auto"/>
      </w:divBdr>
    </w:div>
    <w:div w:id="791165765">
      <w:bodyDiv w:val="1"/>
      <w:marLeft w:val="0"/>
      <w:marRight w:val="0"/>
      <w:marTop w:val="0"/>
      <w:marBottom w:val="0"/>
      <w:divBdr>
        <w:top w:val="none" w:sz="0" w:space="0" w:color="auto"/>
        <w:left w:val="none" w:sz="0" w:space="0" w:color="auto"/>
        <w:bottom w:val="none" w:sz="0" w:space="0" w:color="auto"/>
        <w:right w:val="none" w:sz="0" w:space="0" w:color="auto"/>
      </w:divBdr>
    </w:div>
    <w:div w:id="791247290">
      <w:bodyDiv w:val="1"/>
      <w:marLeft w:val="0"/>
      <w:marRight w:val="0"/>
      <w:marTop w:val="0"/>
      <w:marBottom w:val="0"/>
      <w:divBdr>
        <w:top w:val="none" w:sz="0" w:space="0" w:color="auto"/>
        <w:left w:val="none" w:sz="0" w:space="0" w:color="auto"/>
        <w:bottom w:val="none" w:sz="0" w:space="0" w:color="auto"/>
        <w:right w:val="none" w:sz="0" w:space="0" w:color="auto"/>
      </w:divBdr>
    </w:div>
    <w:div w:id="791362246">
      <w:bodyDiv w:val="1"/>
      <w:marLeft w:val="0"/>
      <w:marRight w:val="0"/>
      <w:marTop w:val="0"/>
      <w:marBottom w:val="0"/>
      <w:divBdr>
        <w:top w:val="none" w:sz="0" w:space="0" w:color="auto"/>
        <w:left w:val="none" w:sz="0" w:space="0" w:color="auto"/>
        <w:bottom w:val="none" w:sz="0" w:space="0" w:color="auto"/>
        <w:right w:val="none" w:sz="0" w:space="0" w:color="auto"/>
      </w:divBdr>
    </w:div>
    <w:div w:id="791555255">
      <w:bodyDiv w:val="1"/>
      <w:marLeft w:val="0"/>
      <w:marRight w:val="0"/>
      <w:marTop w:val="0"/>
      <w:marBottom w:val="0"/>
      <w:divBdr>
        <w:top w:val="none" w:sz="0" w:space="0" w:color="auto"/>
        <w:left w:val="none" w:sz="0" w:space="0" w:color="auto"/>
        <w:bottom w:val="none" w:sz="0" w:space="0" w:color="auto"/>
        <w:right w:val="none" w:sz="0" w:space="0" w:color="auto"/>
      </w:divBdr>
    </w:div>
    <w:div w:id="791676163">
      <w:bodyDiv w:val="1"/>
      <w:marLeft w:val="0"/>
      <w:marRight w:val="0"/>
      <w:marTop w:val="0"/>
      <w:marBottom w:val="0"/>
      <w:divBdr>
        <w:top w:val="none" w:sz="0" w:space="0" w:color="auto"/>
        <w:left w:val="none" w:sz="0" w:space="0" w:color="auto"/>
        <w:bottom w:val="none" w:sz="0" w:space="0" w:color="auto"/>
        <w:right w:val="none" w:sz="0" w:space="0" w:color="auto"/>
      </w:divBdr>
    </w:div>
    <w:div w:id="792285702">
      <w:bodyDiv w:val="1"/>
      <w:marLeft w:val="0"/>
      <w:marRight w:val="0"/>
      <w:marTop w:val="0"/>
      <w:marBottom w:val="0"/>
      <w:divBdr>
        <w:top w:val="none" w:sz="0" w:space="0" w:color="auto"/>
        <w:left w:val="none" w:sz="0" w:space="0" w:color="auto"/>
        <w:bottom w:val="none" w:sz="0" w:space="0" w:color="auto"/>
        <w:right w:val="none" w:sz="0" w:space="0" w:color="auto"/>
      </w:divBdr>
    </w:div>
    <w:div w:id="792285706">
      <w:bodyDiv w:val="1"/>
      <w:marLeft w:val="0"/>
      <w:marRight w:val="0"/>
      <w:marTop w:val="0"/>
      <w:marBottom w:val="0"/>
      <w:divBdr>
        <w:top w:val="none" w:sz="0" w:space="0" w:color="auto"/>
        <w:left w:val="none" w:sz="0" w:space="0" w:color="auto"/>
        <w:bottom w:val="none" w:sz="0" w:space="0" w:color="auto"/>
        <w:right w:val="none" w:sz="0" w:space="0" w:color="auto"/>
      </w:divBdr>
    </w:div>
    <w:div w:id="792408471">
      <w:bodyDiv w:val="1"/>
      <w:marLeft w:val="0"/>
      <w:marRight w:val="0"/>
      <w:marTop w:val="0"/>
      <w:marBottom w:val="0"/>
      <w:divBdr>
        <w:top w:val="none" w:sz="0" w:space="0" w:color="auto"/>
        <w:left w:val="none" w:sz="0" w:space="0" w:color="auto"/>
        <w:bottom w:val="none" w:sz="0" w:space="0" w:color="auto"/>
        <w:right w:val="none" w:sz="0" w:space="0" w:color="auto"/>
      </w:divBdr>
    </w:div>
    <w:div w:id="792596906">
      <w:bodyDiv w:val="1"/>
      <w:marLeft w:val="0"/>
      <w:marRight w:val="0"/>
      <w:marTop w:val="0"/>
      <w:marBottom w:val="0"/>
      <w:divBdr>
        <w:top w:val="none" w:sz="0" w:space="0" w:color="auto"/>
        <w:left w:val="none" w:sz="0" w:space="0" w:color="auto"/>
        <w:bottom w:val="none" w:sz="0" w:space="0" w:color="auto"/>
        <w:right w:val="none" w:sz="0" w:space="0" w:color="auto"/>
      </w:divBdr>
    </w:div>
    <w:div w:id="792600832">
      <w:bodyDiv w:val="1"/>
      <w:marLeft w:val="0"/>
      <w:marRight w:val="0"/>
      <w:marTop w:val="0"/>
      <w:marBottom w:val="0"/>
      <w:divBdr>
        <w:top w:val="none" w:sz="0" w:space="0" w:color="auto"/>
        <w:left w:val="none" w:sz="0" w:space="0" w:color="auto"/>
        <w:bottom w:val="none" w:sz="0" w:space="0" w:color="auto"/>
        <w:right w:val="none" w:sz="0" w:space="0" w:color="auto"/>
      </w:divBdr>
    </w:div>
    <w:div w:id="792946225">
      <w:bodyDiv w:val="1"/>
      <w:marLeft w:val="0"/>
      <w:marRight w:val="0"/>
      <w:marTop w:val="0"/>
      <w:marBottom w:val="0"/>
      <w:divBdr>
        <w:top w:val="none" w:sz="0" w:space="0" w:color="auto"/>
        <w:left w:val="none" w:sz="0" w:space="0" w:color="auto"/>
        <w:bottom w:val="none" w:sz="0" w:space="0" w:color="auto"/>
        <w:right w:val="none" w:sz="0" w:space="0" w:color="auto"/>
      </w:divBdr>
    </w:div>
    <w:div w:id="793213166">
      <w:bodyDiv w:val="1"/>
      <w:marLeft w:val="0"/>
      <w:marRight w:val="0"/>
      <w:marTop w:val="0"/>
      <w:marBottom w:val="0"/>
      <w:divBdr>
        <w:top w:val="none" w:sz="0" w:space="0" w:color="auto"/>
        <w:left w:val="none" w:sz="0" w:space="0" w:color="auto"/>
        <w:bottom w:val="none" w:sz="0" w:space="0" w:color="auto"/>
        <w:right w:val="none" w:sz="0" w:space="0" w:color="auto"/>
      </w:divBdr>
    </w:div>
    <w:div w:id="793326271">
      <w:bodyDiv w:val="1"/>
      <w:marLeft w:val="0"/>
      <w:marRight w:val="0"/>
      <w:marTop w:val="0"/>
      <w:marBottom w:val="0"/>
      <w:divBdr>
        <w:top w:val="none" w:sz="0" w:space="0" w:color="auto"/>
        <w:left w:val="none" w:sz="0" w:space="0" w:color="auto"/>
        <w:bottom w:val="none" w:sz="0" w:space="0" w:color="auto"/>
        <w:right w:val="none" w:sz="0" w:space="0" w:color="auto"/>
      </w:divBdr>
    </w:div>
    <w:div w:id="793406409">
      <w:bodyDiv w:val="1"/>
      <w:marLeft w:val="0"/>
      <w:marRight w:val="0"/>
      <w:marTop w:val="0"/>
      <w:marBottom w:val="0"/>
      <w:divBdr>
        <w:top w:val="none" w:sz="0" w:space="0" w:color="auto"/>
        <w:left w:val="none" w:sz="0" w:space="0" w:color="auto"/>
        <w:bottom w:val="none" w:sz="0" w:space="0" w:color="auto"/>
        <w:right w:val="none" w:sz="0" w:space="0" w:color="auto"/>
      </w:divBdr>
    </w:div>
    <w:div w:id="793671239">
      <w:bodyDiv w:val="1"/>
      <w:marLeft w:val="0"/>
      <w:marRight w:val="0"/>
      <w:marTop w:val="0"/>
      <w:marBottom w:val="0"/>
      <w:divBdr>
        <w:top w:val="none" w:sz="0" w:space="0" w:color="auto"/>
        <w:left w:val="none" w:sz="0" w:space="0" w:color="auto"/>
        <w:bottom w:val="none" w:sz="0" w:space="0" w:color="auto"/>
        <w:right w:val="none" w:sz="0" w:space="0" w:color="auto"/>
      </w:divBdr>
    </w:div>
    <w:div w:id="793908029">
      <w:bodyDiv w:val="1"/>
      <w:marLeft w:val="0"/>
      <w:marRight w:val="0"/>
      <w:marTop w:val="0"/>
      <w:marBottom w:val="0"/>
      <w:divBdr>
        <w:top w:val="none" w:sz="0" w:space="0" w:color="auto"/>
        <w:left w:val="none" w:sz="0" w:space="0" w:color="auto"/>
        <w:bottom w:val="none" w:sz="0" w:space="0" w:color="auto"/>
        <w:right w:val="none" w:sz="0" w:space="0" w:color="auto"/>
      </w:divBdr>
    </w:div>
    <w:div w:id="794104813">
      <w:bodyDiv w:val="1"/>
      <w:marLeft w:val="0"/>
      <w:marRight w:val="0"/>
      <w:marTop w:val="0"/>
      <w:marBottom w:val="0"/>
      <w:divBdr>
        <w:top w:val="none" w:sz="0" w:space="0" w:color="auto"/>
        <w:left w:val="none" w:sz="0" w:space="0" w:color="auto"/>
        <w:bottom w:val="none" w:sz="0" w:space="0" w:color="auto"/>
        <w:right w:val="none" w:sz="0" w:space="0" w:color="auto"/>
      </w:divBdr>
    </w:div>
    <w:div w:id="794253219">
      <w:bodyDiv w:val="1"/>
      <w:marLeft w:val="0"/>
      <w:marRight w:val="0"/>
      <w:marTop w:val="0"/>
      <w:marBottom w:val="0"/>
      <w:divBdr>
        <w:top w:val="none" w:sz="0" w:space="0" w:color="auto"/>
        <w:left w:val="none" w:sz="0" w:space="0" w:color="auto"/>
        <w:bottom w:val="none" w:sz="0" w:space="0" w:color="auto"/>
        <w:right w:val="none" w:sz="0" w:space="0" w:color="auto"/>
      </w:divBdr>
    </w:div>
    <w:div w:id="794446624">
      <w:bodyDiv w:val="1"/>
      <w:marLeft w:val="0"/>
      <w:marRight w:val="0"/>
      <w:marTop w:val="0"/>
      <w:marBottom w:val="0"/>
      <w:divBdr>
        <w:top w:val="none" w:sz="0" w:space="0" w:color="auto"/>
        <w:left w:val="none" w:sz="0" w:space="0" w:color="auto"/>
        <w:bottom w:val="none" w:sz="0" w:space="0" w:color="auto"/>
        <w:right w:val="none" w:sz="0" w:space="0" w:color="auto"/>
      </w:divBdr>
    </w:div>
    <w:div w:id="794494363">
      <w:bodyDiv w:val="1"/>
      <w:marLeft w:val="0"/>
      <w:marRight w:val="0"/>
      <w:marTop w:val="0"/>
      <w:marBottom w:val="0"/>
      <w:divBdr>
        <w:top w:val="none" w:sz="0" w:space="0" w:color="auto"/>
        <w:left w:val="none" w:sz="0" w:space="0" w:color="auto"/>
        <w:bottom w:val="none" w:sz="0" w:space="0" w:color="auto"/>
        <w:right w:val="none" w:sz="0" w:space="0" w:color="auto"/>
      </w:divBdr>
    </w:div>
    <w:div w:id="794521692">
      <w:bodyDiv w:val="1"/>
      <w:marLeft w:val="0"/>
      <w:marRight w:val="0"/>
      <w:marTop w:val="0"/>
      <w:marBottom w:val="0"/>
      <w:divBdr>
        <w:top w:val="none" w:sz="0" w:space="0" w:color="auto"/>
        <w:left w:val="none" w:sz="0" w:space="0" w:color="auto"/>
        <w:bottom w:val="none" w:sz="0" w:space="0" w:color="auto"/>
        <w:right w:val="none" w:sz="0" w:space="0" w:color="auto"/>
      </w:divBdr>
    </w:div>
    <w:div w:id="794561015">
      <w:bodyDiv w:val="1"/>
      <w:marLeft w:val="0"/>
      <w:marRight w:val="0"/>
      <w:marTop w:val="0"/>
      <w:marBottom w:val="0"/>
      <w:divBdr>
        <w:top w:val="none" w:sz="0" w:space="0" w:color="auto"/>
        <w:left w:val="none" w:sz="0" w:space="0" w:color="auto"/>
        <w:bottom w:val="none" w:sz="0" w:space="0" w:color="auto"/>
        <w:right w:val="none" w:sz="0" w:space="0" w:color="auto"/>
      </w:divBdr>
    </w:div>
    <w:div w:id="794562641">
      <w:bodyDiv w:val="1"/>
      <w:marLeft w:val="0"/>
      <w:marRight w:val="0"/>
      <w:marTop w:val="0"/>
      <w:marBottom w:val="0"/>
      <w:divBdr>
        <w:top w:val="none" w:sz="0" w:space="0" w:color="auto"/>
        <w:left w:val="none" w:sz="0" w:space="0" w:color="auto"/>
        <w:bottom w:val="none" w:sz="0" w:space="0" w:color="auto"/>
        <w:right w:val="none" w:sz="0" w:space="0" w:color="auto"/>
      </w:divBdr>
    </w:div>
    <w:div w:id="794719011">
      <w:bodyDiv w:val="1"/>
      <w:marLeft w:val="0"/>
      <w:marRight w:val="0"/>
      <w:marTop w:val="0"/>
      <w:marBottom w:val="0"/>
      <w:divBdr>
        <w:top w:val="none" w:sz="0" w:space="0" w:color="auto"/>
        <w:left w:val="none" w:sz="0" w:space="0" w:color="auto"/>
        <w:bottom w:val="none" w:sz="0" w:space="0" w:color="auto"/>
        <w:right w:val="none" w:sz="0" w:space="0" w:color="auto"/>
      </w:divBdr>
    </w:div>
    <w:div w:id="794755713">
      <w:bodyDiv w:val="1"/>
      <w:marLeft w:val="0"/>
      <w:marRight w:val="0"/>
      <w:marTop w:val="0"/>
      <w:marBottom w:val="0"/>
      <w:divBdr>
        <w:top w:val="none" w:sz="0" w:space="0" w:color="auto"/>
        <w:left w:val="none" w:sz="0" w:space="0" w:color="auto"/>
        <w:bottom w:val="none" w:sz="0" w:space="0" w:color="auto"/>
        <w:right w:val="none" w:sz="0" w:space="0" w:color="auto"/>
      </w:divBdr>
    </w:div>
    <w:div w:id="794836764">
      <w:bodyDiv w:val="1"/>
      <w:marLeft w:val="0"/>
      <w:marRight w:val="0"/>
      <w:marTop w:val="0"/>
      <w:marBottom w:val="0"/>
      <w:divBdr>
        <w:top w:val="none" w:sz="0" w:space="0" w:color="auto"/>
        <w:left w:val="none" w:sz="0" w:space="0" w:color="auto"/>
        <w:bottom w:val="none" w:sz="0" w:space="0" w:color="auto"/>
        <w:right w:val="none" w:sz="0" w:space="0" w:color="auto"/>
      </w:divBdr>
    </w:div>
    <w:div w:id="795101739">
      <w:bodyDiv w:val="1"/>
      <w:marLeft w:val="0"/>
      <w:marRight w:val="0"/>
      <w:marTop w:val="0"/>
      <w:marBottom w:val="0"/>
      <w:divBdr>
        <w:top w:val="none" w:sz="0" w:space="0" w:color="auto"/>
        <w:left w:val="none" w:sz="0" w:space="0" w:color="auto"/>
        <w:bottom w:val="none" w:sz="0" w:space="0" w:color="auto"/>
        <w:right w:val="none" w:sz="0" w:space="0" w:color="auto"/>
      </w:divBdr>
    </w:div>
    <w:div w:id="795374114">
      <w:bodyDiv w:val="1"/>
      <w:marLeft w:val="0"/>
      <w:marRight w:val="0"/>
      <w:marTop w:val="0"/>
      <w:marBottom w:val="0"/>
      <w:divBdr>
        <w:top w:val="none" w:sz="0" w:space="0" w:color="auto"/>
        <w:left w:val="none" w:sz="0" w:space="0" w:color="auto"/>
        <w:bottom w:val="none" w:sz="0" w:space="0" w:color="auto"/>
        <w:right w:val="none" w:sz="0" w:space="0" w:color="auto"/>
      </w:divBdr>
    </w:div>
    <w:div w:id="795415006">
      <w:bodyDiv w:val="1"/>
      <w:marLeft w:val="0"/>
      <w:marRight w:val="0"/>
      <w:marTop w:val="0"/>
      <w:marBottom w:val="0"/>
      <w:divBdr>
        <w:top w:val="none" w:sz="0" w:space="0" w:color="auto"/>
        <w:left w:val="none" w:sz="0" w:space="0" w:color="auto"/>
        <w:bottom w:val="none" w:sz="0" w:space="0" w:color="auto"/>
        <w:right w:val="none" w:sz="0" w:space="0" w:color="auto"/>
      </w:divBdr>
    </w:div>
    <w:div w:id="795610735">
      <w:bodyDiv w:val="1"/>
      <w:marLeft w:val="0"/>
      <w:marRight w:val="0"/>
      <w:marTop w:val="0"/>
      <w:marBottom w:val="0"/>
      <w:divBdr>
        <w:top w:val="none" w:sz="0" w:space="0" w:color="auto"/>
        <w:left w:val="none" w:sz="0" w:space="0" w:color="auto"/>
        <w:bottom w:val="none" w:sz="0" w:space="0" w:color="auto"/>
        <w:right w:val="none" w:sz="0" w:space="0" w:color="auto"/>
      </w:divBdr>
    </w:div>
    <w:div w:id="795686785">
      <w:bodyDiv w:val="1"/>
      <w:marLeft w:val="0"/>
      <w:marRight w:val="0"/>
      <w:marTop w:val="0"/>
      <w:marBottom w:val="0"/>
      <w:divBdr>
        <w:top w:val="none" w:sz="0" w:space="0" w:color="auto"/>
        <w:left w:val="none" w:sz="0" w:space="0" w:color="auto"/>
        <w:bottom w:val="none" w:sz="0" w:space="0" w:color="auto"/>
        <w:right w:val="none" w:sz="0" w:space="0" w:color="auto"/>
      </w:divBdr>
    </w:div>
    <w:div w:id="796221772">
      <w:bodyDiv w:val="1"/>
      <w:marLeft w:val="0"/>
      <w:marRight w:val="0"/>
      <w:marTop w:val="0"/>
      <w:marBottom w:val="0"/>
      <w:divBdr>
        <w:top w:val="none" w:sz="0" w:space="0" w:color="auto"/>
        <w:left w:val="none" w:sz="0" w:space="0" w:color="auto"/>
        <w:bottom w:val="none" w:sz="0" w:space="0" w:color="auto"/>
        <w:right w:val="none" w:sz="0" w:space="0" w:color="auto"/>
      </w:divBdr>
    </w:div>
    <w:div w:id="796527307">
      <w:bodyDiv w:val="1"/>
      <w:marLeft w:val="0"/>
      <w:marRight w:val="0"/>
      <w:marTop w:val="0"/>
      <w:marBottom w:val="0"/>
      <w:divBdr>
        <w:top w:val="none" w:sz="0" w:space="0" w:color="auto"/>
        <w:left w:val="none" w:sz="0" w:space="0" w:color="auto"/>
        <w:bottom w:val="none" w:sz="0" w:space="0" w:color="auto"/>
        <w:right w:val="none" w:sz="0" w:space="0" w:color="auto"/>
      </w:divBdr>
    </w:div>
    <w:div w:id="796603628">
      <w:bodyDiv w:val="1"/>
      <w:marLeft w:val="0"/>
      <w:marRight w:val="0"/>
      <w:marTop w:val="0"/>
      <w:marBottom w:val="0"/>
      <w:divBdr>
        <w:top w:val="none" w:sz="0" w:space="0" w:color="auto"/>
        <w:left w:val="none" w:sz="0" w:space="0" w:color="auto"/>
        <w:bottom w:val="none" w:sz="0" w:space="0" w:color="auto"/>
        <w:right w:val="none" w:sz="0" w:space="0" w:color="auto"/>
      </w:divBdr>
    </w:div>
    <w:div w:id="796798466">
      <w:bodyDiv w:val="1"/>
      <w:marLeft w:val="0"/>
      <w:marRight w:val="0"/>
      <w:marTop w:val="0"/>
      <w:marBottom w:val="0"/>
      <w:divBdr>
        <w:top w:val="none" w:sz="0" w:space="0" w:color="auto"/>
        <w:left w:val="none" w:sz="0" w:space="0" w:color="auto"/>
        <w:bottom w:val="none" w:sz="0" w:space="0" w:color="auto"/>
        <w:right w:val="none" w:sz="0" w:space="0" w:color="auto"/>
      </w:divBdr>
    </w:div>
    <w:div w:id="796875170">
      <w:bodyDiv w:val="1"/>
      <w:marLeft w:val="0"/>
      <w:marRight w:val="0"/>
      <w:marTop w:val="0"/>
      <w:marBottom w:val="0"/>
      <w:divBdr>
        <w:top w:val="none" w:sz="0" w:space="0" w:color="auto"/>
        <w:left w:val="none" w:sz="0" w:space="0" w:color="auto"/>
        <w:bottom w:val="none" w:sz="0" w:space="0" w:color="auto"/>
        <w:right w:val="none" w:sz="0" w:space="0" w:color="auto"/>
      </w:divBdr>
    </w:div>
    <w:div w:id="796949602">
      <w:bodyDiv w:val="1"/>
      <w:marLeft w:val="0"/>
      <w:marRight w:val="0"/>
      <w:marTop w:val="0"/>
      <w:marBottom w:val="0"/>
      <w:divBdr>
        <w:top w:val="none" w:sz="0" w:space="0" w:color="auto"/>
        <w:left w:val="none" w:sz="0" w:space="0" w:color="auto"/>
        <w:bottom w:val="none" w:sz="0" w:space="0" w:color="auto"/>
        <w:right w:val="none" w:sz="0" w:space="0" w:color="auto"/>
      </w:divBdr>
    </w:div>
    <w:div w:id="797146945">
      <w:bodyDiv w:val="1"/>
      <w:marLeft w:val="0"/>
      <w:marRight w:val="0"/>
      <w:marTop w:val="0"/>
      <w:marBottom w:val="0"/>
      <w:divBdr>
        <w:top w:val="none" w:sz="0" w:space="0" w:color="auto"/>
        <w:left w:val="none" w:sz="0" w:space="0" w:color="auto"/>
        <w:bottom w:val="none" w:sz="0" w:space="0" w:color="auto"/>
        <w:right w:val="none" w:sz="0" w:space="0" w:color="auto"/>
      </w:divBdr>
    </w:div>
    <w:div w:id="797407295">
      <w:bodyDiv w:val="1"/>
      <w:marLeft w:val="0"/>
      <w:marRight w:val="0"/>
      <w:marTop w:val="0"/>
      <w:marBottom w:val="0"/>
      <w:divBdr>
        <w:top w:val="none" w:sz="0" w:space="0" w:color="auto"/>
        <w:left w:val="none" w:sz="0" w:space="0" w:color="auto"/>
        <w:bottom w:val="none" w:sz="0" w:space="0" w:color="auto"/>
        <w:right w:val="none" w:sz="0" w:space="0" w:color="auto"/>
      </w:divBdr>
    </w:div>
    <w:div w:id="797836557">
      <w:bodyDiv w:val="1"/>
      <w:marLeft w:val="0"/>
      <w:marRight w:val="0"/>
      <w:marTop w:val="0"/>
      <w:marBottom w:val="0"/>
      <w:divBdr>
        <w:top w:val="none" w:sz="0" w:space="0" w:color="auto"/>
        <w:left w:val="none" w:sz="0" w:space="0" w:color="auto"/>
        <w:bottom w:val="none" w:sz="0" w:space="0" w:color="auto"/>
        <w:right w:val="none" w:sz="0" w:space="0" w:color="auto"/>
      </w:divBdr>
    </w:div>
    <w:div w:id="797988814">
      <w:bodyDiv w:val="1"/>
      <w:marLeft w:val="0"/>
      <w:marRight w:val="0"/>
      <w:marTop w:val="0"/>
      <w:marBottom w:val="0"/>
      <w:divBdr>
        <w:top w:val="none" w:sz="0" w:space="0" w:color="auto"/>
        <w:left w:val="none" w:sz="0" w:space="0" w:color="auto"/>
        <w:bottom w:val="none" w:sz="0" w:space="0" w:color="auto"/>
        <w:right w:val="none" w:sz="0" w:space="0" w:color="auto"/>
      </w:divBdr>
    </w:div>
    <w:div w:id="798111331">
      <w:bodyDiv w:val="1"/>
      <w:marLeft w:val="0"/>
      <w:marRight w:val="0"/>
      <w:marTop w:val="0"/>
      <w:marBottom w:val="0"/>
      <w:divBdr>
        <w:top w:val="none" w:sz="0" w:space="0" w:color="auto"/>
        <w:left w:val="none" w:sz="0" w:space="0" w:color="auto"/>
        <w:bottom w:val="none" w:sz="0" w:space="0" w:color="auto"/>
        <w:right w:val="none" w:sz="0" w:space="0" w:color="auto"/>
      </w:divBdr>
    </w:div>
    <w:div w:id="798255661">
      <w:bodyDiv w:val="1"/>
      <w:marLeft w:val="0"/>
      <w:marRight w:val="0"/>
      <w:marTop w:val="0"/>
      <w:marBottom w:val="0"/>
      <w:divBdr>
        <w:top w:val="none" w:sz="0" w:space="0" w:color="auto"/>
        <w:left w:val="none" w:sz="0" w:space="0" w:color="auto"/>
        <w:bottom w:val="none" w:sz="0" w:space="0" w:color="auto"/>
        <w:right w:val="none" w:sz="0" w:space="0" w:color="auto"/>
      </w:divBdr>
    </w:div>
    <w:div w:id="798256299">
      <w:bodyDiv w:val="1"/>
      <w:marLeft w:val="0"/>
      <w:marRight w:val="0"/>
      <w:marTop w:val="0"/>
      <w:marBottom w:val="0"/>
      <w:divBdr>
        <w:top w:val="none" w:sz="0" w:space="0" w:color="auto"/>
        <w:left w:val="none" w:sz="0" w:space="0" w:color="auto"/>
        <w:bottom w:val="none" w:sz="0" w:space="0" w:color="auto"/>
        <w:right w:val="none" w:sz="0" w:space="0" w:color="auto"/>
      </w:divBdr>
    </w:div>
    <w:div w:id="798259760">
      <w:bodyDiv w:val="1"/>
      <w:marLeft w:val="0"/>
      <w:marRight w:val="0"/>
      <w:marTop w:val="0"/>
      <w:marBottom w:val="0"/>
      <w:divBdr>
        <w:top w:val="none" w:sz="0" w:space="0" w:color="auto"/>
        <w:left w:val="none" w:sz="0" w:space="0" w:color="auto"/>
        <w:bottom w:val="none" w:sz="0" w:space="0" w:color="auto"/>
        <w:right w:val="none" w:sz="0" w:space="0" w:color="auto"/>
      </w:divBdr>
    </w:div>
    <w:div w:id="798303851">
      <w:bodyDiv w:val="1"/>
      <w:marLeft w:val="0"/>
      <w:marRight w:val="0"/>
      <w:marTop w:val="0"/>
      <w:marBottom w:val="0"/>
      <w:divBdr>
        <w:top w:val="none" w:sz="0" w:space="0" w:color="auto"/>
        <w:left w:val="none" w:sz="0" w:space="0" w:color="auto"/>
        <w:bottom w:val="none" w:sz="0" w:space="0" w:color="auto"/>
        <w:right w:val="none" w:sz="0" w:space="0" w:color="auto"/>
      </w:divBdr>
    </w:div>
    <w:div w:id="798380096">
      <w:bodyDiv w:val="1"/>
      <w:marLeft w:val="0"/>
      <w:marRight w:val="0"/>
      <w:marTop w:val="0"/>
      <w:marBottom w:val="0"/>
      <w:divBdr>
        <w:top w:val="none" w:sz="0" w:space="0" w:color="auto"/>
        <w:left w:val="none" w:sz="0" w:space="0" w:color="auto"/>
        <w:bottom w:val="none" w:sz="0" w:space="0" w:color="auto"/>
        <w:right w:val="none" w:sz="0" w:space="0" w:color="auto"/>
      </w:divBdr>
    </w:div>
    <w:div w:id="798499386">
      <w:bodyDiv w:val="1"/>
      <w:marLeft w:val="0"/>
      <w:marRight w:val="0"/>
      <w:marTop w:val="0"/>
      <w:marBottom w:val="0"/>
      <w:divBdr>
        <w:top w:val="none" w:sz="0" w:space="0" w:color="auto"/>
        <w:left w:val="none" w:sz="0" w:space="0" w:color="auto"/>
        <w:bottom w:val="none" w:sz="0" w:space="0" w:color="auto"/>
        <w:right w:val="none" w:sz="0" w:space="0" w:color="auto"/>
      </w:divBdr>
    </w:div>
    <w:div w:id="798841623">
      <w:bodyDiv w:val="1"/>
      <w:marLeft w:val="0"/>
      <w:marRight w:val="0"/>
      <w:marTop w:val="0"/>
      <w:marBottom w:val="0"/>
      <w:divBdr>
        <w:top w:val="none" w:sz="0" w:space="0" w:color="auto"/>
        <w:left w:val="none" w:sz="0" w:space="0" w:color="auto"/>
        <w:bottom w:val="none" w:sz="0" w:space="0" w:color="auto"/>
        <w:right w:val="none" w:sz="0" w:space="0" w:color="auto"/>
      </w:divBdr>
    </w:div>
    <w:div w:id="799304522">
      <w:bodyDiv w:val="1"/>
      <w:marLeft w:val="0"/>
      <w:marRight w:val="0"/>
      <w:marTop w:val="0"/>
      <w:marBottom w:val="0"/>
      <w:divBdr>
        <w:top w:val="none" w:sz="0" w:space="0" w:color="auto"/>
        <w:left w:val="none" w:sz="0" w:space="0" w:color="auto"/>
        <w:bottom w:val="none" w:sz="0" w:space="0" w:color="auto"/>
        <w:right w:val="none" w:sz="0" w:space="0" w:color="auto"/>
      </w:divBdr>
    </w:div>
    <w:div w:id="799419702">
      <w:bodyDiv w:val="1"/>
      <w:marLeft w:val="0"/>
      <w:marRight w:val="0"/>
      <w:marTop w:val="0"/>
      <w:marBottom w:val="0"/>
      <w:divBdr>
        <w:top w:val="none" w:sz="0" w:space="0" w:color="auto"/>
        <w:left w:val="none" w:sz="0" w:space="0" w:color="auto"/>
        <w:bottom w:val="none" w:sz="0" w:space="0" w:color="auto"/>
        <w:right w:val="none" w:sz="0" w:space="0" w:color="auto"/>
      </w:divBdr>
    </w:div>
    <w:div w:id="799880350">
      <w:bodyDiv w:val="1"/>
      <w:marLeft w:val="0"/>
      <w:marRight w:val="0"/>
      <w:marTop w:val="0"/>
      <w:marBottom w:val="0"/>
      <w:divBdr>
        <w:top w:val="none" w:sz="0" w:space="0" w:color="auto"/>
        <w:left w:val="none" w:sz="0" w:space="0" w:color="auto"/>
        <w:bottom w:val="none" w:sz="0" w:space="0" w:color="auto"/>
        <w:right w:val="none" w:sz="0" w:space="0" w:color="auto"/>
      </w:divBdr>
    </w:div>
    <w:div w:id="799884703">
      <w:bodyDiv w:val="1"/>
      <w:marLeft w:val="0"/>
      <w:marRight w:val="0"/>
      <w:marTop w:val="0"/>
      <w:marBottom w:val="0"/>
      <w:divBdr>
        <w:top w:val="none" w:sz="0" w:space="0" w:color="auto"/>
        <w:left w:val="none" w:sz="0" w:space="0" w:color="auto"/>
        <w:bottom w:val="none" w:sz="0" w:space="0" w:color="auto"/>
        <w:right w:val="none" w:sz="0" w:space="0" w:color="auto"/>
      </w:divBdr>
    </w:div>
    <w:div w:id="799999800">
      <w:bodyDiv w:val="1"/>
      <w:marLeft w:val="0"/>
      <w:marRight w:val="0"/>
      <w:marTop w:val="0"/>
      <w:marBottom w:val="0"/>
      <w:divBdr>
        <w:top w:val="none" w:sz="0" w:space="0" w:color="auto"/>
        <w:left w:val="none" w:sz="0" w:space="0" w:color="auto"/>
        <w:bottom w:val="none" w:sz="0" w:space="0" w:color="auto"/>
        <w:right w:val="none" w:sz="0" w:space="0" w:color="auto"/>
      </w:divBdr>
    </w:div>
    <w:div w:id="800071805">
      <w:bodyDiv w:val="1"/>
      <w:marLeft w:val="0"/>
      <w:marRight w:val="0"/>
      <w:marTop w:val="0"/>
      <w:marBottom w:val="0"/>
      <w:divBdr>
        <w:top w:val="none" w:sz="0" w:space="0" w:color="auto"/>
        <w:left w:val="none" w:sz="0" w:space="0" w:color="auto"/>
        <w:bottom w:val="none" w:sz="0" w:space="0" w:color="auto"/>
        <w:right w:val="none" w:sz="0" w:space="0" w:color="auto"/>
      </w:divBdr>
    </w:div>
    <w:div w:id="800076201">
      <w:bodyDiv w:val="1"/>
      <w:marLeft w:val="0"/>
      <w:marRight w:val="0"/>
      <w:marTop w:val="0"/>
      <w:marBottom w:val="0"/>
      <w:divBdr>
        <w:top w:val="none" w:sz="0" w:space="0" w:color="auto"/>
        <w:left w:val="none" w:sz="0" w:space="0" w:color="auto"/>
        <w:bottom w:val="none" w:sz="0" w:space="0" w:color="auto"/>
        <w:right w:val="none" w:sz="0" w:space="0" w:color="auto"/>
      </w:divBdr>
    </w:div>
    <w:div w:id="800270953">
      <w:bodyDiv w:val="1"/>
      <w:marLeft w:val="0"/>
      <w:marRight w:val="0"/>
      <w:marTop w:val="0"/>
      <w:marBottom w:val="0"/>
      <w:divBdr>
        <w:top w:val="none" w:sz="0" w:space="0" w:color="auto"/>
        <w:left w:val="none" w:sz="0" w:space="0" w:color="auto"/>
        <w:bottom w:val="none" w:sz="0" w:space="0" w:color="auto"/>
        <w:right w:val="none" w:sz="0" w:space="0" w:color="auto"/>
      </w:divBdr>
    </w:div>
    <w:div w:id="800273716">
      <w:bodyDiv w:val="1"/>
      <w:marLeft w:val="0"/>
      <w:marRight w:val="0"/>
      <w:marTop w:val="0"/>
      <w:marBottom w:val="0"/>
      <w:divBdr>
        <w:top w:val="none" w:sz="0" w:space="0" w:color="auto"/>
        <w:left w:val="none" w:sz="0" w:space="0" w:color="auto"/>
        <w:bottom w:val="none" w:sz="0" w:space="0" w:color="auto"/>
        <w:right w:val="none" w:sz="0" w:space="0" w:color="auto"/>
      </w:divBdr>
    </w:div>
    <w:div w:id="800457625">
      <w:bodyDiv w:val="1"/>
      <w:marLeft w:val="0"/>
      <w:marRight w:val="0"/>
      <w:marTop w:val="0"/>
      <w:marBottom w:val="0"/>
      <w:divBdr>
        <w:top w:val="none" w:sz="0" w:space="0" w:color="auto"/>
        <w:left w:val="none" w:sz="0" w:space="0" w:color="auto"/>
        <w:bottom w:val="none" w:sz="0" w:space="0" w:color="auto"/>
        <w:right w:val="none" w:sz="0" w:space="0" w:color="auto"/>
      </w:divBdr>
    </w:div>
    <w:div w:id="800459875">
      <w:bodyDiv w:val="1"/>
      <w:marLeft w:val="0"/>
      <w:marRight w:val="0"/>
      <w:marTop w:val="0"/>
      <w:marBottom w:val="0"/>
      <w:divBdr>
        <w:top w:val="none" w:sz="0" w:space="0" w:color="auto"/>
        <w:left w:val="none" w:sz="0" w:space="0" w:color="auto"/>
        <w:bottom w:val="none" w:sz="0" w:space="0" w:color="auto"/>
        <w:right w:val="none" w:sz="0" w:space="0" w:color="auto"/>
      </w:divBdr>
    </w:div>
    <w:div w:id="800653796">
      <w:bodyDiv w:val="1"/>
      <w:marLeft w:val="0"/>
      <w:marRight w:val="0"/>
      <w:marTop w:val="0"/>
      <w:marBottom w:val="0"/>
      <w:divBdr>
        <w:top w:val="none" w:sz="0" w:space="0" w:color="auto"/>
        <w:left w:val="none" w:sz="0" w:space="0" w:color="auto"/>
        <w:bottom w:val="none" w:sz="0" w:space="0" w:color="auto"/>
        <w:right w:val="none" w:sz="0" w:space="0" w:color="auto"/>
      </w:divBdr>
    </w:div>
    <w:div w:id="800655541">
      <w:bodyDiv w:val="1"/>
      <w:marLeft w:val="0"/>
      <w:marRight w:val="0"/>
      <w:marTop w:val="0"/>
      <w:marBottom w:val="0"/>
      <w:divBdr>
        <w:top w:val="none" w:sz="0" w:space="0" w:color="auto"/>
        <w:left w:val="none" w:sz="0" w:space="0" w:color="auto"/>
        <w:bottom w:val="none" w:sz="0" w:space="0" w:color="auto"/>
        <w:right w:val="none" w:sz="0" w:space="0" w:color="auto"/>
      </w:divBdr>
    </w:div>
    <w:div w:id="800806031">
      <w:bodyDiv w:val="1"/>
      <w:marLeft w:val="0"/>
      <w:marRight w:val="0"/>
      <w:marTop w:val="0"/>
      <w:marBottom w:val="0"/>
      <w:divBdr>
        <w:top w:val="none" w:sz="0" w:space="0" w:color="auto"/>
        <w:left w:val="none" w:sz="0" w:space="0" w:color="auto"/>
        <w:bottom w:val="none" w:sz="0" w:space="0" w:color="auto"/>
        <w:right w:val="none" w:sz="0" w:space="0" w:color="auto"/>
      </w:divBdr>
    </w:div>
    <w:div w:id="800853450">
      <w:bodyDiv w:val="1"/>
      <w:marLeft w:val="0"/>
      <w:marRight w:val="0"/>
      <w:marTop w:val="0"/>
      <w:marBottom w:val="0"/>
      <w:divBdr>
        <w:top w:val="none" w:sz="0" w:space="0" w:color="auto"/>
        <w:left w:val="none" w:sz="0" w:space="0" w:color="auto"/>
        <w:bottom w:val="none" w:sz="0" w:space="0" w:color="auto"/>
        <w:right w:val="none" w:sz="0" w:space="0" w:color="auto"/>
      </w:divBdr>
    </w:div>
    <w:div w:id="800925950">
      <w:bodyDiv w:val="1"/>
      <w:marLeft w:val="0"/>
      <w:marRight w:val="0"/>
      <w:marTop w:val="0"/>
      <w:marBottom w:val="0"/>
      <w:divBdr>
        <w:top w:val="none" w:sz="0" w:space="0" w:color="auto"/>
        <w:left w:val="none" w:sz="0" w:space="0" w:color="auto"/>
        <w:bottom w:val="none" w:sz="0" w:space="0" w:color="auto"/>
        <w:right w:val="none" w:sz="0" w:space="0" w:color="auto"/>
      </w:divBdr>
    </w:div>
    <w:div w:id="801076732">
      <w:bodyDiv w:val="1"/>
      <w:marLeft w:val="0"/>
      <w:marRight w:val="0"/>
      <w:marTop w:val="0"/>
      <w:marBottom w:val="0"/>
      <w:divBdr>
        <w:top w:val="none" w:sz="0" w:space="0" w:color="auto"/>
        <w:left w:val="none" w:sz="0" w:space="0" w:color="auto"/>
        <w:bottom w:val="none" w:sz="0" w:space="0" w:color="auto"/>
        <w:right w:val="none" w:sz="0" w:space="0" w:color="auto"/>
      </w:divBdr>
    </w:div>
    <w:div w:id="801120161">
      <w:bodyDiv w:val="1"/>
      <w:marLeft w:val="0"/>
      <w:marRight w:val="0"/>
      <w:marTop w:val="0"/>
      <w:marBottom w:val="0"/>
      <w:divBdr>
        <w:top w:val="none" w:sz="0" w:space="0" w:color="auto"/>
        <w:left w:val="none" w:sz="0" w:space="0" w:color="auto"/>
        <w:bottom w:val="none" w:sz="0" w:space="0" w:color="auto"/>
        <w:right w:val="none" w:sz="0" w:space="0" w:color="auto"/>
      </w:divBdr>
    </w:div>
    <w:div w:id="801189796">
      <w:bodyDiv w:val="1"/>
      <w:marLeft w:val="0"/>
      <w:marRight w:val="0"/>
      <w:marTop w:val="0"/>
      <w:marBottom w:val="0"/>
      <w:divBdr>
        <w:top w:val="none" w:sz="0" w:space="0" w:color="auto"/>
        <w:left w:val="none" w:sz="0" w:space="0" w:color="auto"/>
        <w:bottom w:val="none" w:sz="0" w:space="0" w:color="auto"/>
        <w:right w:val="none" w:sz="0" w:space="0" w:color="auto"/>
      </w:divBdr>
    </w:div>
    <w:div w:id="801189989">
      <w:bodyDiv w:val="1"/>
      <w:marLeft w:val="0"/>
      <w:marRight w:val="0"/>
      <w:marTop w:val="0"/>
      <w:marBottom w:val="0"/>
      <w:divBdr>
        <w:top w:val="none" w:sz="0" w:space="0" w:color="auto"/>
        <w:left w:val="none" w:sz="0" w:space="0" w:color="auto"/>
        <w:bottom w:val="none" w:sz="0" w:space="0" w:color="auto"/>
        <w:right w:val="none" w:sz="0" w:space="0" w:color="auto"/>
      </w:divBdr>
    </w:div>
    <w:div w:id="801194362">
      <w:bodyDiv w:val="1"/>
      <w:marLeft w:val="0"/>
      <w:marRight w:val="0"/>
      <w:marTop w:val="0"/>
      <w:marBottom w:val="0"/>
      <w:divBdr>
        <w:top w:val="none" w:sz="0" w:space="0" w:color="auto"/>
        <w:left w:val="none" w:sz="0" w:space="0" w:color="auto"/>
        <w:bottom w:val="none" w:sz="0" w:space="0" w:color="auto"/>
        <w:right w:val="none" w:sz="0" w:space="0" w:color="auto"/>
      </w:divBdr>
    </w:div>
    <w:div w:id="801267849">
      <w:bodyDiv w:val="1"/>
      <w:marLeft w:val="0"/>
      <w:marRight w:val="0"/>
      <w:marTop w:val="0"/>
      <w:marBottom w:val="0"/>
      <w:divBdr>
        <w:top w:val="none" w:sz="0" w:space="0" w:color="auto"/>
        <w:left w:val="none" w:sz="0" w:space="0" w:color="auto"/>
        <w:bottom w:val="none" w:sz="0" w:space="0" w:color="auto"/>
        <w:right w:val="none" w:sz="0" w:space="0" w:color="auto"/>
      </w:divBdr>
    </w:div>
    <w:div w:id="801269430">
      <w:bodyDiv w:val="1"/>
      <w:marLeft w:val="0"/>
      <w:marRight w:val="0"/>
      <w:marTop w:val="0"/>
      <w:marBottom w:val="0"/>
      <w:divBdr>
        <w:top w:val="none" w:sz="0" w:space="0" w:color="auto"/>
        <w:left w:val="none" w:sz="0" w:space="0" w:color="auto"/>
        <w:bottom w:val="none" w:sz="0" w:space="0" w:color="auto"/>
        <w:right w:val="none" w:sz="0" w:space="0" w:color="auto"/>
      </w:divBdr>
    </w:div>
    <w:div w:id="801271635">
      <w:bodyDiv w:val="1"/>
      <w:marLeft w:val="0"/>
      <w:marRight w:val="0"/>
      <w:marTop w:val="0"/>
      <w:marBottom w:val="0"/>
      <w:divBdr>
        <w:top w:val="none" w:sz="0" w:space="0" w:color="auto"/>
        <w:left w:val="none" w:sz="0" w:space="0" w:color="auto"/>
        <w:bottom w:val="none" w:sz="0" w:space="0" w:color="auto"/>
        <w:right w:val="none" w:sz="0" w:space="0" w:color="auto"/>
      </w:divBdr>
    </w:div>
    <w:div w:id="801458810">
      <w:bodyDiv w:val="1"/>
      <w:marLeft w:val="0"/>
      <w:marRight w:val="0"/>
      <w:marTop w:val="0"/>
      <w:marBottom w:val="0"/>
      <w:divBdr>
        <w:top w:val="none" w:sz="0" w:space="0" w:color="auto"/>
        <w:left w:val="none" w:sz="0" w:space="0" w:color="auto"/>
        <w:bottom w:val="none" w:sz="0" w:space="0" w:color="auto"/>
        <w:right w:val="none" w:sz="0" w:space="0" w:color="auto"/>
      </w:divBdr>
    </w:div>
    <w:div w:id="801506835">
      <w:bodyDiv w:val="1"/>
      <w:marLeft w:val="0"/>
      <w:marRight w:val="0"/>
      <w:marTop w:val="0"/>
      <w:marBottom w:val="0"/>
      <w:divBdr>
        <w:top w:val="none" w:sz="0" w:space="0" w:color="auto"/>
        <w:left w:val="none" w:sz="0" w:space="0" w:color="auto"/>
        <w:bottom w:val="none" w:sz="0" w:space="0" w:color="auto"/>
        <w:right w:val="none" w:sz="0" w:space="0" w:color="auto"/>
      </w:divBdr>
    </w:div>
    <w:div w:id="801576114">
      <w:bodyDiv w:val="1"/>
      <w:marLeft w:val="0"/>
      <w:marRight w:val="0"/>
      <w:marTop w:val="0"/>
      <w:marBottom w:val="0"/>
      <w:divBdr>
        <w:top w:val="none" w:sz="0" w:space="0" w:color="auto"/>
        <w:left w:val="none" w:sz="0" w:space="0" w:color="auto"/>
        <w:bottom w:val="none" w:sz="0" w:space="0" w:color="auto"/>
        <w:right w:val="none" w:sz="0" w:space="0" w:color="auto"/>
      </w:divBdr>
    </w:div>
    <w:div w:id="801651181">
      <w:bodyDiv w:val="1"/>
      <w:marLeft w:val="0"/>
      <w:marRight w:val="0"/>
      <w:marTop w:val="0"/>
      <w:marBottom w:val="0"/>
      <w:divBdr>
        <w:top w:val="none" w:sz="0" w:space="0" w:color="auto"/>
        <w:left w:val="none" w:sz="0" w:space="0" w:color="auto"/>
        <w:bottom w:val="none" w:sz="0" w:space="0" w:color="auto"/>
        <w:right w:val="none" w:sz="0" w:space="0" w:color="auto"/>
      </w:divBdr>
    </w:div>
    <w:div w:id="801843333">
      <w:bodyDiv w:val="1"/>
      <w:marLeft w:val="0"/>
      <w:marRight w:val="0"/>
      <w:marTop w:val="0"/>
      <w:marBottom w:val="0"/>
      <w:divBdr>
        <w:top w:val="none" w:sz="0" w:space="0" w:color="auto"/>
        <w:left w:val="none" w:sz="0" w:space="0" w:color="auto"/>
        <w:bottom w:val="none" w:sz="0" w:space="0" w:color="auto"/>
        <w:right w:val="none" w:sz="0" w:space="0" w:color="auto"/>
      </w:divBdr>
    </w:div>
    <w:div w:id="802116823">
      <w:bodyDiv w:val="1"/>
      <w:marLeft w:val="0"/>
      <w:marRight w:val="0"/>
      <w:marTop w:val="0"/>
      <w:marBottom w:val="0"/>
      <w:divBdr>
        <w:top w:val="none" w:sz="0" w:space="0" w:color="auto"/>
        <w:left w:val="none" w:sz="0" w:space="0" w:color="auto"/>
        <w:bottom w:val="none" w:sz="0" w:space="0" w:color="auto"/>
        <w:right w:val="none" w:sz="0" w:space="0" w:color="auto"/>
      </w:divBdr>
    </w:div>
    <w:div w:id="802190976">
      <w:bodyDiv w:val="1"/>
      <w:marLeft w:val="0"/>
      <w:marRight w:val="0"/>
      <w:marTop w:val="0"/>
      <w:marBottom w:val="0"/>
      <w:divBdr>
        <w:top w:val="none" w:sz="0" w:space="0" w:color="auto"/>
        <w:left w:val="none" w:sz="0" w:space="0" w:color="auto"/>
        <w:bottom w:val="none" w:sz="0" w:space="0" w:color="auto"/>
        <w:right w:val="none" w:sz="0" w:space="0" w:color="auto"/>
      </w:divBdr>
    </w:div>
    <w:div w:id="802381032">
      <w:bodyDiv w:val="1"/>
      <w:marLeft w:val="0"/>
      <w:marRight w:val="0"/>
      <w:marTop w:val="0"/>
      <w:marBottom w:val="0"/>
      <w:divBdr>
        <w:top w:val="none" w:sz="0" w:space="0" w:color="auto"/>
        <w:left w:val="none" w:sz="0" w:space="0" w:color="auto"/>
        <w:bottom w:val="none" w:sz="0" w:space="0" w:color="auto"/>
        <w:right w:val="none" w:sz="0" w:space="0" w:color="auto"/>
      </w:divBdr>
    </w:div>
    <w:div w:id="802388151">
      <w:bodyDiv w:val="1"/>
      <w:marLeft w:val="0"/>
      <w:marRight w:val="0"/>
      <w:marTop w:val="0"/>
      <w:marBottom w:val="0"/>
      <w:divBdr>
        <w:top w:val="none" w:sz="0" w:space="0" w:color="auto"/>
        <w:left w:val="none" w:sz="0" w:space="0" w:color="auto"/>
        <w:bottom w:val="none" w:sz="0" w:space="0" w:color="auto"/>
        <w:right w:val="none" w:sz="0" w:space="0" w:color="auto"/>
      </w:divBdr>
    </w:div>
    <w:div w:id="802574806">
      <w:bodyDiv w:val="1"/>
      <w:marLeft w:val="0"/>
      <w:marRight w:val="0"/>
      <w:marTop w:val="0"/>
      <w:marBottom w:val="0"/>
      <w:divBdr>
        <w:top w:val="none" w:sz="0" w:space="0" w:color="auto"/>
        <w:left w:val="none" w:sz="0" w:space="0" w:color="auto"/>
        <w:bottom w:val="none" w:sz="0" w:space="0" w:color="auto"/>
        <w:right w:val="none" w:sz="0" w:space="0" w:color="auto"/>
      </w:divBdr>
    </w:div>
    <w:div w:id="802575333">
      <w:bodyDiv w:val="1"/>
      <w:marLeft w:val="0"/>
      <w:marRight w:val="0"/>
      <w:marTop w:val="0"/>
      <w:marBottom w:val="0"/>
      <w:divBdr>
        <w:top w:val="none" w:sz="0" w:space="0" w:color="auto"/>
        <w:left w:val="none" w:sz="0" w:space="0" w:color="auto"/>
        <w:bottom w:val="none" w:sz="0" w:space="0" w:color="auto"/>
        <w:right w:val="none" w:sz="0" w:space="0" w:color="auto"/>
      </w:divBdr>
    </w:div>
    <w:div w:id="802774108">
      <w:bodyDiv w:val="1"/>
      <w:marLeft w:val="0"/>
      <w:marRight w:val="0"/>
      <w:marTop w:val="0"/>
      <w:marBottom w:val="0"/>
      <w:divBdr>
        <w:top w:val="none" w:sz="0" w:space="0" w:color="auto"/>
        <w:left w:val="none" w:sz="0" w:space="0" w:color="auto"/>
        <w:bottom w:val="none" w:sz="0" w:space="0" w:color="auto"/>
        <w:right w:val="none" w:sz="0" w:space="0" w:color="auto"/>
      </w:divBdr>
    </w:div>
    <w:div w:id="802817373">
      <w:bodyDiv w:val="1"/>
      <w:marLeft w:val="0"/>
      <w:marRight w:val="0"/>
      <w:marTop w:val="0"/>
      <w:marBottom w:val="0"/>
      <w:divBdr>
        <w:top w:val="none" w:sz="0" w:space="0" w:color="auto"/>
        <w:left w:val="none" w:sz="0" w:space="0" w:color="auto"/>
        <w:bottom w:val="none" w:sz="0" w:space="0" w:color="auto"/>
        <w:right w:val="none" w:sz="0" w:space="0" w:color="auto"/>
      </w:divBdr>
    </w:div>
    <w:div w:id="802967498">
      <w:bodyDiv w:val="1"/>
      <w:marLeft w:val="0"/>
      <w:marRight w:val="0"/>
      <w:marTop w:val="0"/>
      <w:marBottom w:val="0"/>
      <w:divBdr>
        <w:top w:val="none" w:sz="0" w:space="0" w:color="auto"/>
        <w:left w:val="none" w:sz="0" w:space="0" w:color="auto"/>
        <w:bottom w:val="none" w:sz="0" w:space="0" w:color="auto"/>
        <w:right w:val="none" w:sz="0" w:space="0" w:color="auto"/>
      </w:divBdr>
    </w:div>
    <w:div w:id="803042257">
      <w:bodyDiv w:val="1"/>
      <w:marLeft w:val="0"/>
      <w:marRight w:val="0"/>
      <w:marTop w:val="0"/>
      <w:marBottom w:val="0"/>
      <w:divBdr>
        <w:top w:val="none" w:sz="0" w:space="0" w:color="auto"/>
        <w:left w:val="none" w:sz="0" w:space="0" w:color="auto"/>
        <w:bottom w:val="none" w:sz="0" w:space="0" w:color="auto"/>
        <w:right w:val="none" w:sz="0" w:space="0" w:color="auto"/>
      </w:divBdr>
    </w:div>
    <w:div w:id="803232900">
      <w:bodyDiv w:val="1"/>
      <w:marLeft w:val="0"/>
      <w:marRight w:val="0"/>
      <w:marTop w:val="0"/>
      <w:marBottom w:val="0"/>
      <w:divBdr>
        <w:top w:val="none" w:sz="0" w:space="0" w:color="auto"/>
        <w:left w:val="none" w:sz="0" w:space="0" w:color="auto"/>
        <w:bottom w:val="none" w:sz="0" w:space="0" w:color="auto"/>
        <w:right w:val="none" w:sz="0" w:space="0" w:color="auto"/>
      </w:divBdr>
    </w:div>
    <w:div w:id="803540816">
      <w:bodyDiv w:val="1"/>
      <w:marLeft w:val="0"/>
      <w:marRight w:val="0"/>
      <w:marTop w:val="0"/>
      <w:marBottom w:val="0"/>
      <w:divBdr>
        <w:top w:val="none" w:sz="0" w:space="0" w:color="auto"/>
        <w:left w:val="none" w:sz="0" w:space="0" w:color="auto"/>
        <w:bottom w:val="none" w:sz="0" w:space="0" w:color="auto"/>
        <w:right w:val="none" w:sz="0" w:space="0" w:color="auto"/>
      </w:divBdr>
    </w:div>
    <w:div w:id="803740415">
      <w:bodyDiv w:val="1"/>
      <w:marLeft w:val="0"/>
      <w:marRight w:val="0"/>
      <w:marTop w:val="0"/>
      <w:marBottom w:val="0"/>
      <w:divBdr>
        <w:top w:val="none" w:sz="0" w:space="0" w:color="auto"/>
        <w:left w:val="none" w:sz="0" w:space="0" w:color="auto"/>
        <w:bottom w:val="none" w:sz="0" w:space="0" w:color="auto"/>
        <w:right w:val="none" w:sz="0" w:space="0" w:color="auto"/>
      </w:divBdr>
    </w:div>
    <w:div w:id="803809219">
      <w:bodyDiv w:val="1"/>
      <w:marLeft w:val="0"/>
      <w:marRight w:val="0"/>
      <w:marTop w:val="0"/>
      <w:marBottom w:val="0"/>
      <w:divBdr>
        <w:top w:val="none" w:sz="0" w:space="0" w:color="auto"/>
        <w:left w:val="none" w:sz="0" w:space="0" w:color="auto"/>
        <w:bottom w:val="none" w:sz="0" w:space="0" w:color="auto"/>
        <w:right w:val="none" w:sz="0" w:space="0" w:color="auto"/>
      </w:divBdr>
    </w:div>
    <w:div w:id="803961880">
      <w:bodyDiv w:val="1"/>
      <w:marLeft w:val="0"/>
      <w:marRight w:val="0"/>
      <w:marTop w:val="0"/>
      <w:marBottom w:val="0"/>
      <w:divBdr>
        <w:top w:val="none" w:sz="0" w:space="0" w:color="auto"/>
        <w:left w:val="none" w:sz="0" w:space="0" w:color="auto"/>
        <w:bottom w:val="none" w:sz="0" w:space="0" w:color="auto"/>
        <w:right w:val="none" w:sz="0" w:space="0" w:color="auto"/>
      </w:divBdr>
    </w:div>
    <w:div w:id="804082586">
      <w:bodyDiv w:val="1"/>
      <w:marLeft w:val="0"/>
      <w:marRight w:val="0"/>
      <w:marTop w:val="0"/>
      <w:marBottom w:val="0"/>
      <w:divBdr>
        <w:top w:val="none" w:sz="0" w:space="0" w:color="auto"/>
        <w:left w:val="none" w:sz="0" w:space="0" w:color="auto"/>
        <w:bottom w:val="none" w:sz="0" w:space="0" w:color="auto"/>
        <w:right w:val="none" w:sz="0" w:space="0" w:color="auto"/>
      </w:divBdr>
    </w:div>
    <w:div w:id="804280177">
      <w:bodyDiv w:val="1"/>
      <w:marLeft w:val="0"/>
      <w:marRight w:val="0"/>
      <w:marTop w:val="0"/>
      <w:marBottom w:val="0"/>
      <w:divBdr>
        <w:top w:val="none" w:sz="0" w:space="0" w:color="auto"/>
        <w:left w:val="none" w:sz="0" w:space="0" w:color="auto"/>
        <w:bottom w:val="none" w:sz="0" w:space="0" w:color="auto"/>
        <w:right w:val="none" w:sz="0" w:space="0" w:color="auto"/>
      </w:divBdr>
    </w:div>
    <w:div w:id="804733628">
      <w:bodyDiv w:val="1"/>
      <w:marLeft w:val="0"/>
      <w:marRight w:val="0"/>
      <w:marTop w:val="0"/>
      <w:marBottom w:val="0"/>
      <w:divBdr>
        <w:top w:val="none" w:sz="0" w:space="0" w:color="auto"/>
        <w:left w:val="none" w:sz="0" w:space="0" w:color="auto"/>
        <w:bottom w:val="none" w:sz="0" w:space="0" w:color="auto"/>
        <w:right w:val="none" w:sz="0" w:space="0" w:color="auto"/>
      </w:divBdr>
    </w:div>
    <w:div w:id="804735472">
      <w:bodyDiv w:val="1"/>
      <w:marLeft w:val="0"/>
      <w:marRight w:val="0"/>
      <w:marTop w:val="0"/>
      <w:marBottom w:val="0"/>
      <w:divBdr>
        <w:top w:val="none" w:sz="0" w:space="0" w:color="auto"/>
        <w:left w:val="none" w:sz="0" w:space="0" w:color="auto"/>
        <w:bottom w:val="none" w:sz="0" w:space="0" w:color="auto"/>
        <w:right w:val="none" w:sz="0" w:space="0" w:color="auto"/>
      </w:divBdr>
    </w:div>
    <w:div w:id="804853564">
      <w:bodyDiv w:val="1"/>
      <w:marLeft w:val="0"/>
      <w:marRight w:val="0"/>
      <w:marTop w:val="0"/>
      <w:marBottom w:val="0"/>
      <w:divBdr>
        <w:top w:val="none" w:sz="0" w:space="0" w:color="auto"/>
        <w:left w:val="none" w:sz="0" w:space="0" w:color="auto"/>
        <w:bottom w:val="none" w:sz="0" w:space="0" w:color="auto"/>
        <w:right w:val="none" w:sz="0" w:space="0" w:color="auto"/>
      </w:divBdr>
    </w:div>
    <w:div w:id="804928357">
      <w:bodyDiv w:val="1"/>
      <w:marLeft w:val="0"/>
      <w:marRight w:val="0"/>
      <w:marTop w:val="0"/>
      <w:marBottom w:val="0"/>
      <w:divBdr>
        <w:top w:val="none" w:sz="0" w:space="0" w:color="auto"/>
        <w:left w:val="none" w:sz="0" w:space="0" w:color="auto"/>
        <w:bottom w:val="none" w:sz="0" w:space="0" w:color="auto"/>
        <w:right w:val="none" w:sz="0" w:space="0" w:color="auto"/>
      </w:divBdr>
    </w:div>
    <w:div w:id="805011345">
      <w:bodyDiv w:val="1"/>
      <w:marLeft w:val="0"/>
      <w:marRight w:val="0"/>
      <w:marTop w:val="0"/>
      <w:marBottom w:val="0"/>
      <w:divBdr>
        <w:top w:val="none" w:sz="0" w:space="0" w:color="auto"/>
        <w:left w:val="none" w:sz="0" w:space="0" w:color="auto"/>
        <w:bottom w:val="none" w:sz="0" w:space="0" w:color="auto"/>
        <w:right w:val="none" w:sz="0" w:space="0" w:color="auto"/>
      </w:divBdr>
    </w:div>
    <w:div w:id="805123618">
      <w:bodyDiv w:val="1"/>
      <w:marLeft w:val="0"/>
      <w:marRight w:val="0"/>
      <w:marTop w:val="0"/>
      <w:marBottom w:val="0"/>
      <w:divBdr>
        <w:top w:val="none" w:sz="0" w:space="0" w:color="auto"/>
        <w:left w:val="none" w:sz="0" w:space="0" w:color="auto"/>
        <w:bottom w:val="none" w:sz="0" w:space="0" w:color="auto"/>
        <w:right w:val="none" w:sz="0" w:space="0" w:color="auto"/>
      </w:divBdr>
    </w:div>
    <w:div w:id="805127127">
      <w:bodyDiv w:val="1"/>
      <w:marLeft w:val="0"/>
      <w:marRight w:val="0"/>
      <w:marTop w:val="0"/>
      <w:marBottom w:val="0"/>
      <w:divBdr>
        <w:top w:val="none" w:sz="0" w:space="0" w:color="auto"/>
        <w:left w:val="none" w:sz="0" w:space="0" w:color="auto"/>
        <w:bottom w:val="none" w:sz="0" w:space="0" w:color="auto"/>
        <w:right w:val="none" w:sz="0" w:space="0" w:color="auto"/>
      </w:divBdr>
    </w:div>
    <w:div w:id="805247308">
      <w:bodyDiv w:val="1"/>
      <w:marLeft w:val="0"/>
      <w:marRight w:val="0"/>
      <w:marTop w:val="0"/>
      <w:marBottom w:val="0"/>
      <w:divBdr>
        <w:top w:val="none" w:sz="0" w:space="0" w:color="auto"/>
        <w:left w:val="none" w:sz="0" w:space="0" w:color="auto"/>
        <w:bottom w:val="none" w:sz="0" w:space="0" w:color="auto"/>
        <w:right w:val="none" w:sz="0" w:space="0" w:color="auto"/>
      </w:divBdr>
    </w:div>
    <w:div w:id="805318265">
      <w:bodyDiv w:val="1"/>
      <w:marLeft w:val="0"/>
      <w:marRight w:val="0"/>
      <w:marTop w:val="0"/>
      <w:marBottom w:val="0"/>
      <w:divBdr>
        <w:top w:val="none" w:sz="0" w:space="0" w:color="auto"/>
        <w:left w:val="none" w:sz="0" w:space="0" w:color="auto"/>
        <w:bottom w:val="none" w:sz="0" w:space="0" w:color="auto"/>
        <w:right w:val="none" w:sz="0" w:space="0" w:color="auto"/>
      </w:divBdr>
    </w:div>
    <w:div w:id="805586422">
      <w:bodyDiv w:val="1"/>
      <w:marLeft w:val="0"/>
      <w:marRight w:val="0"/>
      <w:marTop w:val="0"/>
      <w:marBottom w:val="0"/>
      <w:divBdr>
        <w:top w:val="none" w:sz="0" w:space="0" w:color="auto"/>
        <w:left w:val="none" w:sz="0" w:space="0" w:color="auto"/>
        <w:bottom w:val="none" w:sz="0" w:space="0" w:color="auto"/>
        <w:right w:val="none" w:sz="0" w:space="0" w:color="auto"/>
      </w:divBdr>
    </w:div>
    <w:div w:id="805775371">
      <w:bodyDiv w:val="1"/>
      <w:marLeft w:val="0"/>
      <w:marRight w:val="0"/>
      <w:marTop w:val="0"/>
      <w:marBottom w:val="0"/>
      <w:divBdr>
        <w:top w:val="none" w:sz="0" w:space="0" w:color="auto"/>
        <w:left w:val="none" w:sz="0" w:space="0" w:color="auto"/>
        <w:bottom w:val="none" w:sz="0" w:space="0" w:color="auto"/>
        <w:right w:val="none" w:sz="0" w:space="0" w:color="auto"/>
      </w:divBdr>
    </w:div>
    <w:div w:id="805852487">
      <w:bodyDiv w:val="1"/>
      <w:marLeft w:val="0"/>
      <w:marRight w:val="0"/>
      <w:marTop w:val="0"/>
      <w:marBottom w:val="0"/>
      <w:divBdr>
        <w:top w:val="none" w:sz="0" w:space="0" w:color="auto"/>
        <w:left w:val="none" w:sz="0" w:space="0" w:color="auto"/>
        <w:bottom w:val="none" w:sz="0" w:space="0" w:color="auto"/>
        <w:right w:val="none" w:sz="0" w:space="0" w:color="auto"/>
      </w:divBdr>
    </w:div>
    <w:div w:id="805854697">
      <w:bodyDiv w:val="1"/>
      <w:marLeft w:val="0"/>
      <w:marRight w:val="0"/>
      <w:marTop w:val="0"/>
      <w:marBottom w:val="0"/>
      <w:divBdr>
        <w:top w:val="none" w:sz="0" w:space="0" w:color="auto"/>
        <w:left w:val="none" w:sz="0" w:space="0" w:color="auto"/>
        <w:bottom w:val="none" w:sz="0" w:space="0" w:color="auto"/>
        <w:right w:val="none" w:sz="0" w:space="0" w:color="auto"/>
      </w:divBdr>
    </w:div>
    <w:div w:id="805857928">
      <w:bodyDiv w:val="1"/>
      <w:marLeft w:val="0"/>
      <w:marRight w:val="0"/>
      <w:marTop w:val="0"/>
      <w:marBottom w:val="0"/>
      <w:divBdr>
        <w:top w:val="none" w:sz="0" w:space="0" w:color="auto"/>
        <w:left w:val="none" w:sz="0" w:space="0" w:color="auto"/>
        <w:bottom w:val="none" w:sz="0" w:space="0" w:color="auto"/>
        <w:right w:val="none" w:sz="0" w:space="0" w:color="auto"/>
      </w:divBdr>
    </w:div>
    <w:div w:id="805976486">
      <w:bodyDiv w:val="1"/>
      <w:marLeft w:val="0"/>
      <w:marRight w:val="0"/>
      <w:marTop w:val="0"/>
      <w:marBottom w:val="0"/>
      <w:divBdr>
        <w:top w:val="none" w:sz="0" w:space="0" w:color="auto"/>
        <w:left w:val="none" w:sz="0" w:space="0" w:color="auto"/>
        <w:bottom w:val="none" w:sz="0" w:space="0" w:color="auto"/>
        <w:right w:val="none" w:sz="0" w:space="0" w:color="auto"/>
      </w:divBdr>
    </w:div>
    <w:div w:id="806046228">
      <w:bodyDiv w:val="1"/>
      <w:marLeft w:val="0"/>
      <w:marRight w:val="0"/>
      <w:marTop w:val="0"/>
      <w:marBottom w:val="0"/>
      <w:divBdr>
        <w:top w:val="none" w:sz="0" w:space="0" w:color="auto"/>
        <w:left w:val="none" w:sz="0" w:space="0" w:color="auto"/>
        <w:bottom w:val="none" w:sz="0" w:space="0" w:color="auto"/>
        <w:right w:val="none" w:sz="0" w:space="0" w:color="auto"/>
      </w:divBdr>
    </w:div>
    <w:div w:id="806242228">
      <w:bodyDiv w:val="1"/>
      <w:marLeft w:val="0"/>
      <w:marRight w:val="0"/>
      <w:marTop w:val="0"/>
      <w:marBottom w:val="0"/>
      <w:divBdr>
        <w:top w:val="none" w:sz="0" w:space="0" w:color="auto"/>
        <w:left w:val="none" w:sz="0" w:space="0" w:color="auto"/>
        <w:bottom w:val="none" w:sz="0" w:space="0" w:color="auto"/>
        <w:right w:val="none" w:sz="0" w:space="0" w:color="auto"/>
      </w:divBdr>
    </w:div>
    <w:div w:id="806245894">
      <w:bodyDiv w:val="1"/>
      <w:marLeft w:val="0"/>
      <w:marRight w:val="0"/>
      <w:marTop w:val="0"/>
      <w:marBottom w:val="0"/>
      <w:divBdr>
        <w:top w:val="none" w:sz="0" w:space="0" w:color="auto"/>
        <w:left w:val="none" w:sz="0" w:space="0" w:color="auto"/>
        <w:bottom w:val="none" w:sz="0" w:space="0" w:color="auto"/>
        <w:right w:val="none" w:sz="0" w:space="0" w:color="auto"/>
      </w:divBdr>
    </w:div>
    <w:div w:id="806312363">
      <w:bodyDiv w:val="1"/>
      <w:marLeft w:val="0"/>
      <w:marRight w:val="0"/>
      <w:marTop w:val="0"/>
      <w:marBottom w:val="0"/>
      <w:divBdr>
        <w:top w:val="none" w:sz="0" w:space="0" w:color="auto"/>
        <w:left w:val="none" w:sz="0" w:space="0" w:color="auto"/>
        <w:bottom w:val="none" w:sz="0" w:space="0" w:color="auto"/>
        <w:right w:val="none" w:sz="0" w:space="0" w:color="auto"/>
      </w:divBdr>
    </w:div>
    <w:div w:id="806506128">
      <w:bodyDiv w:val="1"/>
      <w:marLeft w:val="0"/>
      <w:marRight w:val="0"/>
      <w:marTop w:val="0"/>
      <w:marBottom w:val="0"/>
      <w:divBdr>
        <w:top w:val="none" w:sz="0" w:space="0" w:color="auto"/>
        <w:left w:val="none" w:sz="0" w:space="0" w:color="auto"/>
        <w:bottom w:val="none" w:sz="0" w:space="0" w:color="auto"/>
        <w:right w:val="none" w:sz="0" w:space="0" w:color="auto"/>
      </w:divBdr>
    </w:div>
    <w:div w:id="806511242">
      <w:bodyDiv w:val="1"/>
      <w:marLeft w:val="0"/>
      <w:marRight w:val="0"/>
      <w:marTop w:val="0"/>
      <w:marBottom w:val="0"/>
      <w:divBdr>
        <w:top w:val="none" w:sz="0" w:space="0" w:color="auto"/>
        <w:left w:val="none" w:sz="0" w:space="0" w:color="auto"/>
        <w:bottom w:val="none" w:sz="0" w:space="0" w:color="auto"/>
        <w:right w:val="none" w:sz="0" w:space="0" w:color="auto"/>
      </w:divBdr>
    </w:div>
    <w:div w:id="806553860">
      <w:bodyDiv w:val="1"/>
      <w:marLeft w:val="0"/>
      <w:marRight w:val="0"/>
      <w:marTop w:val="0"/>
      <w:marBottom w:val="0"/>
      <w:divBdr>
        <w:top w:val="none" w:sz="0" w:space="0" w:color="auto"/>
        <w:left w:val="none" w:sz="0" w:space="0" w:color="auto"/>
        <w:bottom w:val="none" w:sz="0" w:space="0" w:color="auto"/>
        <w:right w:val="none" w:sz="0" w:space="0" w:color="auto"/>
      </w:divBdr>
    </w:div>
    <w:div w:id="806627206">
      <w:bodyDiv w:val="1"/>
      <w:marLeft w:val="0"/>
      <w:marRight w:val="0"/>
      <w:marTop w:val="0"/>
      <w:marBottom w:val="0"/>
      <w:divBdr>
        <w:top w:val="none" w:sz="0" w:space="0" w:color="auto"/>
        <w:left w:val="none" w:sz="0" w:space="0" w:color="auto"/>
        <w:bottom w:val="none" w:sz="0" w:space="0" w:color="auto"/>
        <w:right w:val="none" w:sz="0" w:space="0" w:color="auto"/>
      </w:divBdr>
    </w:div>
    <w:div w:id="806892468">
      <w:bodyDiv w:val="1"/>
      <w:marLeft w:val="0"/>
      <w:marRight w:val="0"/>
      <w:marTop w:val="0"/>
      <w:marBottom w:val="0"/>
      <w:divBdr>
        <w:top w:val="none" w:sz="0" w:space="0" w:color="auto"/>
        <w:left w:val="none" w:sz="0" w:space="0" w:color="auto"/>
        <w:bottom w:val="none" w:sz="0" w:space="0" w:color="auto"/>
        <w:right w:val="none" w:sz="0" w:space="0" w:color="auto"/>
      </w:divBdr>
    </w:div>
    <w:div w:id="806894404">
      <w:bodyDiv w:val="1"/>
      <w:marLeft w:val="0"/>
      <w:marRight w:val="0"/>
      <w:marTop w:val="0"/>
      <w:marBottom w:val="0"/>
      <w:divBdr>
        <w:top w:val="none" w:sz="0" w:space="0" w:color="auto"/>
        <w:left w:val="none" w:sz="0" w:space="0" w:color="auto"/>
        <w:bottom w:val="none" w:sz="0" w:space="0" w:color="auto"/>
        <w:right w:val="none" w:sz="0" w:space="0" w:color="auto"/>
      </w:divBdr>
    </w:div>
    <w:div w:id="807016472">
      <w:bodyDiv w:val="1"/>
      <w:marLeft w:val="0"/>
      <w:marRight w:val="0"/>
      <w:marTop w:val="0"/>
      <w:marBottom w:val="0"/>
      <w:divBdr>
        <w:top w:val="none" w:sz="0" w:space="0" w:color="auto"/>
        <w:left w:val="none" w:sz="0" w:space="0" w:color="auto"/>
        <w:bottom w:val="none" w:sz="0" w:space="0" w:color="auto"/>
        <w:right w:val="none" w:sz="0" w:space="0" w:color="auto"/>
      </w:divBdr>
    </w:div>
    <w:div w:id="807017644">
      <w:bodyDiv w:val="1"/>
      <w:marLeft w:val="0"/>
      <w:marRight w:val="0"/>
      <w:marTop w:val="0"/>
      <w:marBottom w:val="0"/>
      <w:divBdr>
        <w:top w:val="none" w:sz="0" w:space="0" w:color="auto"/>
        <w:left w:val="none" w:sz="0" w:space="0" w:color="auto"/>
        <w:bottom w:val="none" w:sz="0" w:space="0" w:color="auto"/>
        <w:right w:val="none" w:sz="0" w:space="0" w:color="auto"/>
      </w:divBdr>
    </w:div>
    <w:div w:id="807094459">
      <w:bodyDiv w:val="1"/>
      <w:marLeft w:val="0"/>
      <w:marRight w:val="0"/>
      <w:marTop w:val="0"/>
      <w:marBottom w:val="0"/>
      <w:divBdr>
        <w:top w:val="none" w:sz="0" w:space="0" w:color="auto"/>
        <w:left w:val="none" w:sz="0" w:space="0" w:color="auto"/>
        <w:bottom w:val="none" w:sz="0" w:space="0" w:color="auto"/>
        <w:right w:val="none" w:sz="0" w:space="0" w:color="auto"/>
      </w:divBdr>
    </w:div>
    <w:div w:id="807162453">
      <w:bodyDiv w:val="1"/>
      <w:marLeft w:val="0"/>
      <w:marRight w:val="0"/>
      <w:marTop w:val="0"/>
      <w:marBottom w:val="0"/>
      <w:divBdr>
        <w:top w:val="none" w:sz="0" w:space="0" w:color="auto"/>
        <w:left w:val="none" w:sz="0" w:space="0" w:color="auto"/>
        <w:bottom w:val="none" w:sz="0" w:space="0" w:color="auto"/>
        <w:right w:val="none" w:sz="0" w:space="0" w:color="auto"/>
      </w:divBdr>
    </w:div>
    <w:div w:id="807281231">
      <w:bodyDiv w:val="1"/>
      <w:marLeft w:val="0"/>
      <w:marRight w:val="0"/>
      <w:marTop w:val="0"/>
      <w:marBottom w:val="0"/>
      <w:divBdr>
        <w:top w:val="none" w:sz="0" w:space="0" w:color="auto"/>
        <w:left w:val="none" w:sz="0" w:space="0" w:color="auto"/>
        <w:bottom w:val="none" w:sz="0" w:space="0" w:color="auto"/>
        <w:right w:val="none" w:sz="0" w:space="0" w:color="auto"/>
      </w:divBdr>
    </w:div>
    <w:div w:id="807354573">
      <w:bodyDiv w:val="1"/>
      <w:marLeft w:val="0"/>
      <w:marRight w:val="0"/>
      <w:marTop w:val="0"/>
      <w:marBottom w:val="0"/>
      <w:divBdr>
        <w:top w:val="none" w:sz="0" w:space="0" w:color="auto"/>
        <w:left w:val="none" w:sz="0" w:space="0" w:color="auto"/>
        <w:bottom w:val="none" w:sz="0" w:space="0" w:color="auto"/>
        <w:right w:val="none" w:sz="0" w:space="0" w:color="auto"/>
      </w:divBdr>
    </w:div>
    <w:div w:id="807435774">
      <w:bodyDiv w:val="1"/>
      <w:marLeft w:val="0"/>
      <w:marRight w:val="0"/>
      <w:marTop w:val="0"/>
      <w:marBottom w:val="0"/>
      <w:divBdr>
        <w:top w:val="none" w:sz="0" w:space="0" w:color="auto"/>
        <w:left w:val="none" w:sz="0" w:space="0" w:color="auto"/>
        <w:bottom w:val="none" w:sz="0" w:space="0" w:color="auto"/>
        <w:right w:val="none" w:sz="0" w:space="0" w:color="auto"/>
      </w:divBdr>
    </w:div>
    <w:div w:id="807554564">
      <w:bodyDiv w:val="1"/>
      <w:marLeft w:val="0"/>
      <w:marRight w:val="0"/>
      <w:marTop w:val="0"/>
      <w:marBottom w:val="0"/>
      <w:divBdr>
        <w:top w:val="none" w:sz="0" w:space="0" w:color="auto"/>
        <w:left w:val="none" w:sz="0" w:space="0" w:color="auto"/>
        <w:bottom w:val="none" w:sz="0" w:space="0" w:color="auto"/>
        <w:right w:val="none" w:sz="0" w:space="0" w:color="auto"/>
      </w:divBdr>
    </w:div>
    <w:div w:id="807744778">
      <w:bodyDiv w:val="1"/>
      <w:marLeft w:val="0"/>
      <w:marRight w:val="0"/>
      <w:marTop w:val="0"/>
      <w:marBottom w:val="0"/>
      <w:divBdr>
        <w:top w:val="none" w:sz="0" w:space="0" w:color="auto"/>
        <w:left w:val="none" w:sz="0" w:space="0" w:color="auto"/>
        <w:bottom w:val="none" w:sz="0" w:space="0" w:color="auto"/>
        <w:right w:val="none" w:sz="0" w:space="0" w:color="auto"/>
      </w:divBdr>
    </w:div>
    <w:div w:id="808012769">
      <w:bodyDiv w:val="1"/>
      <w:marLeft w:val="0"/>
      <w:marRight w:val="0"/>
      <w:marTop w:val="0"/>
      <w:marBottom w:val="0"/>
      <w:divBdr>
        <w:top w:val="none" w:sz="0" w:space="0" w:color="auto"/>
        <w:left w:val="none" w:sz="0" w:space="0" w:color="auto"/>
        <w:bottom w:val="none" w:sz="0" w:space="0" w:color="auto"/>
        <w:right w:val="none" w:sz="0" w:space="0" w:color="auto"/>
      </w:divBdr>
    </w:div>
    <w:div w:id="808084705">
      <w:bodyDiv w:val="1"/>
      <w:marLeft w:val="0"/>
      <w:marRight w:val="0"/>
      <w:marTop w:val="0"/>
      <w:marBottom w:val="0"/>
      <w:divBdr>
        <w:top w:val="none" w:sz="0" w:space="0" w:color="auto"/>
        <w:left w:val="none" w:sz="0" w:space="0" w:color="auto"/>
        <w:bottom w:val="none" w:sz="0" w:space="0" w:color="auto"/>
        <w:right w:val="none" w:sz="0" w:space="0" w:color="auto"/>
      </w:divBdr>
    </w:div>
    <w:div w:id="808205893">
      <w:bodyDiv w:val="1"/>
      <w:marLeft w:val="0"/>
      <w:marRight w:val="0"/>
      <w:marTop w:val="0"/>
      <w:marBottom w:val="0"/>
      <w:divBdr>
        <w:top w:val="none" w:sz="0" w:space="0" w:color="auto"/>
        <w:left w:val="none" w:sz="0" w:space="0" w:color="auto"/>
        <w:bottom w:val="none" w:sz="0" w:space="0" w:color="auto"/>
        <w:right w:val="none" w:sz="0" w:space="0" w:color="auto"/>
      </w:divBdr>
    </w:div>
    <w:div w:id="808397021">
      <w:bodyDiv w:val="1"/>
      <w:marLeft w:val="0"/>
      <w:marRight w:val="0"/>
      <w:marTop w:val="0"/>
      <w:marBottom w:val="0"/>
      <w:divBdr>
        <w:top w:val="none" w:sz="0" w:space="0" w:color="auto"/>
        <w:left w:val="none" w:sz="0" w:space="0" w:color="auto"/>
        <w:bottom w:val="none" w:sz="0" w:space="0" w:color="auto"/>
        <w:right w:val="none" w:sz="0" w:space="0" w:color="auto"/>
      </w:divBdr>
    </w:div>
    <w:div w:id="808400257">
      <w:bodyDiv w:val="1"/>
      <w:marLeft w:val="0"/>
      <w:marRight w:val="0"/>
      <w:marTop w:val="0"/>
      <w:marBottom w:val="0"/>
      <w:divBdr>
        <w:top w:val="none" w:sz="0" w:space="0" w:color="auto"/>
        <w:left w:val="none" w:sz="0" w:space="0" w:color="auto"/>
        <w:bottom w:val="none" w:sz="0" w:space="0" w:color="auto"/>
        <w:right w:val="none" w:sz="0" w:space="0" w:color="auto"/>
      </w:divBdr>
    </w:div>
    <w:div w:id="808403344">
      <w:bodyDiv w:val="1"/>
      <w:marLeft w:val="0"/>
      <w:marRight w:val="0"/>
      <w:marTop w:val="0"/>
      <w:marBottom w:val="0"/>
      <w:divBdr>
        <w:top w:val="none" w:sz="0" w:space="0" w:color="auto"/>
        <w:left w:val="none" w:sz="0" w:space="0" w:color="auto"/>
        <w:bottom w:val="none" w:sz="0" w:space="0" w:color="auto"/>
        <w:right w:val="none" w:sz="0" w:space="0" w:color="auto"/>
      </w:divBdr>
    </w:div>
    <w:div w:id="808522769">
      <w:bodyDiv w:val="1"/>
      <w:marLeft w:val="0"/>
      <w:marRight w:val="0"/>
      <w:marTop w:val="0"/>
      <w:marBottom w:val="0"/>
      <w:divBdr>
        <w:top w:val="none" w:sz="0" w:space="0" w:color="auto"/>
        <w:left w:val="none" w:sz="0" w:space="0" w:color="auto"/>
        <w:bottom w:val="none" w:sz="0" w:space="0" w:color="auto"/>
        <w:right w:val="none" w:sz="0" w:space="0" w:color="auto"/>
      </w:divBdr>
    </w:div>
    <w:div w:id="808597312">
      <w:bodyDiv w:val="1"/>
      <w:marLeft w:val="0"/>
      <w:marRight w:val="0"/>
      <w:marTop w:val="0"/>
      <w:marBottom w:val="0"/>
      <w:divBdr>
        <w:top w:val="none" w:sz="0" w:space="0" w:color="auto"/>
        <w:left w:val="none" w:sz="0" w:space="0" w:color="auto"/>
        <w:bottom w:val="none" w:sz="0" w:space="0" w:color="auto"/>
        <w:right w:val="none" w:sz="0" w:space="0" w:color="auto"/>
      </w:divBdr>
    </w:div>
    <w:div w:id="808865216">
      <w:bodyDiv w:val="1"/>
      <w:marLeft w:val="0"/>
      <w:marRight w:val="0"/>
      <w:marTop w:val="0"/>
      <w:marBottom w:val="0"/>
      <w:divBdr>
        <w:top w:val="none" w:sz="0" w:space="0" w:color="auto"/>
        <w:left w:val="none" w:sz="0" w:space="0" w:color="auto"/>
        <w:bottom w:val="none" w:sz="0" w:space="0" w:color="auto"/>
        <w:right w:val="none" w:sz="0" w:space="0" w:color="auto"/>
      </w:divBdr>
    </w:div>
    <w:div w:id="808984670">
      <w:bodyDiv w:val="1"/>
      <w:marLeft w:val="0"/>
      <w:marRight w:val="0"/>
      <w:marTop w:val="0"/>
      <w:marBottom w:val="0"/>
      <w:divBdr>
        <w:top w:val="none" w:sz="0" w:space="0" w:color="auto"/>
        <w:left w:val="none" w:sz="0" w:space="0" w:color="auto"/>
        <w:bottom w:val="none" w:sz="0" w:space="0" w:color="auto"/>
        <w:right w:val="none" w:sz="0" w:space="0" w:color="auto"/>
      </w:divBdr>
    </w:div>
    <w:div w:id="809051394">
      <w:bodyDiv w:val="1"/>
      <w:marLeft w:val="0"/>
      <w:marRight w:val="0"/>
      <w:marTop w:val="0"/>
      <w:marBottom w:val="0"/>
      <w:divBdr>
        <w:top w:val="none" w:sz="0" w:space="0" w:color="auto"/>
        <w:left w:val="none" w:sz="0" w:space="0" w:color="auto"/>
        <w:bottom w:val="none" w:sz="0" w:space="0" w:color="auto"/>
        <w:right w:val="none" w:sz="0" w:space="0" w:color="auto"/>
      </w:divBdr>
    </w:div>
    <w:div w:id="809056664">
      <w:bodyDiv w:val="1"/>
      <w:marLeft w:val="0"/>
      <w:marRight w:val="0"/>
      <w:marTop w:val="0"/>
      <w:marBottom w:val="0"/>
      <w:divBdr>
        <w:top w:val="none" w:sz="0" w:space="0" w:color="auto"/>
        <w:left w:val="none" w:sz="0" w:space="0" w:color="auto"/>
        <w:bottom w:val="none" w:sz="0" w:space="0" w:color="auto"/>
        <w:right w:val="none" w:sz="0" w:space="0" w:color="auto"/>
      </w:divBdr>
    </w:div>
    <w:div w:id="809059343">
      <w:bodyDiv w:val="1"/>
      <w:marLeft w:val="0"/>
      <w:marRight w:val="0"/>
      <w:marTop w:val="0"/>
      <w:marBottom w:val="0"/>
      <w:divBdr>
        <w:top w:val="none" w:sz="0" w:space="0" w:color="auto"/>
        <w:left w:val="none" w:sz="0" w:space="0" w:color="auto"/>
        <w:bottom w:val="none" w:sz="0" w:space="0" w:color="auto"/>
        <w:right w:val="none" w:sz="0" w:space="0" w:color="auto"/>
      </w:divBdr>
    </w:div>
    <w:div w:id="809129487">
      <w:bodyDiv w:val="1"/>
      <w:marLeft w:val="0"/>
      <w:marRight w:val="0"/>
      <w:marTop w:val="0"/>
      <w:marBottom w:val="0"/>
      <w:divBdr>
        <w:top w:val="none" w:sz="0" w:space="0" w:color="auto"/>
        <w:left w:val="none" w:sz="0" w:space="0" w:color="auto"/>
        <w:bottom w:val="none" w:sz="0" w:space="0" w:color="auto"/>
        <w:right w:val="none" w:sz="0" w:space="0" w:color="auto"/>
      </w:divBdr>
    </w:div>
    <w:div w:id="809174176">
      <w:bodyDiv w:val="1"/>
      <w:marLeft w:val="0"/>
      <w:marRight w:val="0"/>
      <w:marTop w:val="0"/>
      <w:marBottom w:val="0"/>
      <w:divBdr>
        <w:top w:val="none" w:sz="0" w:space="0" w:color="auto"/>
        <w:left w:val="none" w:sz="0" w:space="0" w:color="auto"/>
        <w:bottom w:val="none" w:sz="0" w:space="0" w:color="auto"/>
        <w:right w:val="none" w:sz="0" w:space="0" w:color="auto"/>
      </w:divBdr>
    </w:div>
    <w:div w:id="809175385">
      <w:bodyDiv w:val="1"/>
      <w:marLeft w:val="0"/>
      <w:marRight w:val="0"/>
      <w:marTop w:val="0"/>
      <w:marBottom w:val="0"/>
      <w:divBdr>
        <w:top w:val="none" w:sz="0" w:space="0" w:color="auto"/>
        <w:left w:val="none" w:sz="0" w:space="0" w:color="auto"/>
        <w:bottom w:val="none" w:sz="0" w:space="0" w:color="auto"/>
        <w:right w:val="none" w:sz="0" w:space="0" w:color="auto"/>
      </w:divBdr>
    </w:div>
    <w:div w:id="809514686">
      <w:bodyDiv w:val="1"/>
      <w:marLeft w:val="0"/>
      <w:marRight w:val="0"/>
      <w:marTop w:val="0"/>
      <w:marBottom w:val="0"/>
      <w:divBdr>
        <w:top w:val="none" w:sz="0" w:space="0" w:color="auto"/>
        <w:left w:val="none" w:sz="0" w:space="0" w:color="auto"/>
        <w:bottom w:val="none" w:sz="0" w:space="0" w:color="auto"/>
        <w:right w:val="none" w:sz="0" w:space="0" w:color="auto"/>
      </w:divBdr>
    </w:div>
    <w:div w:id="809782596">
      <w:bodyDiv w:val="1"/>
      <w:marLeft w:val="0"/>
      <w:marRight w:val="0"/>
      <w:marTop w:val="0"/>
      <w:marBottom w:val="0"/>
      <w:divBdr>
        <w:top w:val="none" w:sz="0" w:space="0" w:color="auto"/>
        <w:left w:val="none" w:sz="0" w:space="0" w:color="auto"/>
        <w:bottom w:val="none" w:sz="0" w:space="0" w:color="auto"/>
        <w:right w:val="none" w:sz="0" w:space="0" w:color="auto"/>
      </w:divBdr>
    </w:div>
    <w:div w:id="809782965">
      <w:bodyDiv w:val="1"/>
      <w:marLeft w:val="0"/>
      <w:marRight w:val="0"/>
      <w:marTop w:val="0"/>
      <w:marBottom w:val="0"/>
      <w:divBdr>
        <w:top w:val="none" w:sz="0" w:space="0" w:color="auto"/>
        <w:left w:val="none" w:sz="0" w:space="0" w:color="auto"/>
        <w:bottom w:val="none" w:sz="0" w:space="0" w:color="auto"/>
        <w:right w:val="none" w:sz="0" w:space="0" w:color="auto"/>
      </w:divBdr>
    </w:div>
    <w:div w:id="809785195">
      <w:bodyDiv w:val="1"/>
      <w:marLeft w:val="0"/>
      <w:marRight w:val="0"/>
      <w:marTop w:val="0"/>
      <w:marBottom w:val="0"/>
      <w:divBdr>
        <w:top w:val="none" w:sz="0" w:space="0" w:color="auto"/>
        <w:left w:val="none" w:sz="0" w:space="0" w:color="auto"/>
        <w:bottom w:val="none" w:sz="0" w:space="0" w:color="auto"/>
        <w:right w:val="none" w:sz="0" w:space="0" w:color="auto"/>
      </w:divBdr>
    </w:div>
    <w:div w:id="809788553">
      <w:bodyDiv w:val="1"/>
      <w:marLeft w:val="0"/>
      <w:marRight w:val="0"/>
      <w:marTop w:val="0"/>
      <w:marBottom w:val="0"/>
      <w:divBdr>
        <w:top w:val="none" w:sz="0" w:space="0" w:color="auto"/>
        <w:left w:val="none" w:sz="0" w:space="0" w:color="auto"/>
        <w:bottom w:val="none" w:sz="0" w:space="0" w:color="auto"/>
        <w:right w:val="none" w:sz="0" w:space="0" w:color="auto"/>
      </w:divBdr>
    </w:div>
    <w:div w:id="809859150">
      <w:bodyDiv w:val="1"/>
      <w:marLeft w:val="0"/>
      <w:marRight w:val="0"/>
      <w:marTop w:val="0"/>
      <w:marBottom w:val="0"/>
      <w:divBdr>
        <w:top w:val="none" w:sz="0" w:space="0" w:color="auto"/>
        <w:left w:val="none" w:sz="0" w:space="0" w:color="auto"/>
        <w:bottom w:val="none" w:sz="0" w:space="0" w:color="auto"/>
        <w:right w:val="none" w:sz="0" w:space="0" w:color="auto"/>
      </w:divBdr>
    </w:div>
    <w:div w:id="810252935">
      <w:bodyDiv w:val="1"/>
      <w:marLeft w:val="0"/>
      <w:marRight w:val="0"/>
      <w:marTop w:val="0"/>
      <w:marBottom w:val="0"/>
      <w:divBdr>
        <w:top w:val="none" w:sz="0" w:space="0" w:color="auto"/>
        <w:left w:val="none" w:sz="0" w:space="0" w:color="auto"/>
        <w:bottom w:val="none" w:sz="0" w:space="0" w:color="auto"/>
        <w:right w:val="none" w:sz="0" w:space="0" w:color="auto"/>
      </w:divBdr>
    </w:div>
    <w:div w:id="810288949">
      <w:bodyDiv w:val="1"/>
      <w:marLeft w:val="0"/>
      <w:marRight w:val="0"/>
      <w:marTop w:val="0"/>
      <w:marBottom w:val="0"/>
      <w:divBdr>
        <w:top w:val="none" w:sz="0" w:space="0" w:color="auto"/>
        <w:left w:val="none" w:sz="0" w:space="0" w:color="auto"/>
        <w:bottom w:val="none" w:sz="0" w:space="0" w:color="auto"/>
        <w:right w:val="none" w:sz="0" w:space="0" w:color="auto"/>
      </w:divBdr>
    </w:div>
    <w:div w:id="810438838">
      <w:bodyDiv w:val="1"/>
      <w:marLeft w:val="0"/>
      <w:marRight w:val="0"/>
      <w:marTop w:val="0"/>
      <w:marBottom w:val="0"/>
      <w:divBdr>
        <w:top w:val="none" w:sz="0" w:space="0" w:color="auto"/>
        <w:left w:val="none" w:sz="0" w:space="0" w:color="auto"/>
        <w:bottom w:val="none" w:sz="0" w:space="0" w:color="auto"/>
        <w:right w:val="none" w:sz="0" w:space="0" w:color="auto"/>
      </w:divBdr>
    </w:div>
    <w:div w:id="810446192">
      <w:bodyDiv w:val="1"/>
      <w:marLeft w:val="0"/>
      <w:marRight w:val="0"/>
      <w:marTop w:val="0"/>
      <w:marBottom w:val="0"/>
      <w:divBdr>
        <w:top w:val="none" w:sz="0" w:space="0" w:color="auto"/>
        <w:left w:val="none" w:sz="0" w:space="0" w:color="auto"/>
        <w:bottom w:val="none" w:sz="0" w:space="0" w:color="auto"/>
        <w:right w:val="none" w:sz="0" w:space="0" w:color="auto"/>
      </w:divBdr>
    </w:div>
    <w:div w:id="810638378">
      <w:bodyDiv w:val="1"/>
      <w:marLeft w:val="0"/>
      <w:marRight w:val="0"/>
      <w:marTop w:val="0"/>
      <w:marBottom w:val="0"/>
      <w:divBdr>
        <w:top w:val="none" w:sz="0" w:space="0" w:color="auto"/>
        <w:left w:val="none" w:sz="0" w:space="0" w:color="auto"/>
        <w:bottom w:val="none" w:sz="0" w:space="0" w:color="auto"/>
        <w:right w:val="none" w:sz="0" w:space="0" w:color="auto"/>
      </w:divBdr>
    </w:div>
    <w:div w:id="810711129">
      <w:bodyDiv w:val="1"/>
      <w:marLeft w:val="0"/>
      <w:marRight w:val="0"/>
      <w:marTop w:val="0"/>
      <w:marBottom w:val="0"/>
      <w:divBdr>
        <w:top w:val="none" w:sz="0" w:space="0" w:color="auto"/>
        <w:left w:val="none" w:sz="0" w:space="0" w:color="auto"/>
        <w:bottom w:val="none" w:sz="0" w:space="0" w:color="auto"/>
        <w:right w:val="none" w:sz="0" w:space="0" w:color="auto"/>
      </w:divBdr>
    </w:div>
    <w:div w:id="810825672">
      <w:bodyDiv w:val="1"/>
      <w:marLeft w:val="0"/>
      <w:marRight w:val="0"/>
      <w:marTop w:val="0"/>
      <w:marBottom w:val="0"/>
      <w:divBdr>
        <w:top w:val="none" w:sz="0" w:space="0" w:color="auto"/>
        <w:left w:val="none" w:sz="0" w:space="0" w:color="auto"/>
        <w:bottom w:val="none" w:sz="0" w:space="0" w:color="auto"/>
        <w:right w:val="none" w:sz="0" w:space="0" w:color="auto"/>
      </w:divBdr>
    </w:div>
    <w:div w:id="811099508">
      <w:bodyDiv w:val="1"/>
      <w:marLeft w:val="0"/>
      <w:marRight w:val="0"/>
      <w:marTop w:val="0"/>
      <w:marBottom w:val="0"/>
      <w:divBdr>
        <w:top w:val="none" w:sz="0" w:space="0" w:color="auto"/>
        <w:left w:val="none" w:sz="0" w:space="0" w:color="auto"/>
        <w:bottom w:val="none" w:sz="0" w:space="0" w:color="auto"/>
        <w:right w:val="none" w:sz="0" w:space="0" w:color="auto"/>
      </w:divBdr>
    </w:div>
    <w:div w:id="811139427">
      <w:bodyDiv w:val="1"/>
      <w:marLeft w:val="0"/>
      <w:marRight w:val="0"/>
      <w:marTop w:val="0"/>
      <w:marBottom w:val="0"/>
      <w:divBdr>
        <w:top w:val="none" w:sz="0" w:space="0" w:color="auto"/>
        <w:left w:val="none" w:sz="0" w:space="0" w:color="auto"/>
        <w:bottom w:val="none" w:sz="0" w:space="0" w:color="auto"/>
        <w:right w:val="none" w:sz="0" w:space="0" w:color="auto"/>
      </w:divBdr>
    </w:div>
    <w:div w:id="811286740">
      <w:bodyDiv w:val="1"/>
      <w:marLeft w:val="0"/>
      <w:marRight w:val="0"/>
      <w:marTop w:val="0"/>
      <w:marBottom w:val="0"/>
      <w:divBdr>
        <w:top w:val="none" w:sz="0" w:space="0" w:color="auto"/>
        <w:left w:val="none" w:sz="0" w:space="0" w:color="auto"/>
        <w:bottom w:val="none" w:sz="0" w:space="0" w:color="auto"/>
        <w:right w:val="none" w:sz="0" w:space="0" w:color="auto"/>
      </w:divBdr>
    </w:div>
    <w:div w:id="811406232">
      <w:bodyDiv w:val="1"/>
      <w:marLeft w:val="0"/>
      <w:marRight w:val="0"/>
      <w:marTop w:val="0"/>
      <w:marBottom w:val="0"/>
      <w:divBdr>
        <w:top w:val="none" w:sz="0" w:space="0" w:color="auto"/>
        <w:left w:val="none" w:sz="0" w:space="0" w:color="auto"/>
        <w:bottom w:val="none" w:sz="0" w:space="0" w:color="auto"/>
        <w:right w:val="none" w:sz="0" w:space="0" w:color="auto"/>
      </w:divBdr>
    </w:div>
    <w:div w:id="811601550">
      <w:bodyDiv w:val="1"/>
      <w:marLeft w:val="0"/>
      <w:marRight w:val="0"/>
      <w:marTop w:val="0"/>
      <w:marBottom w:val="0"/>
      <w:divBdr>
        <w:top w:val="none" w:sz="0" w:space="0" w:color="auto"/>
        <w:left w:val="none" w:sz="0" w:space="0" w:color="auto"/>
        <w:bottom w:val="none" w:sz="0" w:space="0" w:color="auto"/>
        <w:right w:val="none" w:sz="0" w:space="0" w:color="auto"/>
      </w:divBdr>
    </w:div>
    <w:div w:id="811825434">
      <w:bodyDiv w:val="1"/>
      <w:marLeft w:val="0"/>
      <w:marRight w:val="0"/>
      <w:marTop w:val="0"/>
      <w:marBottom w:val="0"/>
      <w:divBdr>
        <w:top w:val="none" w:sz="0" w:space="0" w:color="auto"/>
        <w:left w:val="none" w:sz="0" w:space="0" w:color="auto"/>
        <w:bottom w:val="none" w:sz="0" w:space="0" w:color="auto"/>
        <w:right w:val="none" w:sz="0" w:space="0" w:color="auto"/>
      </w:divBdr>
    </w:div>
    <w:div w:id="811874939">
      <w:bodyDiv w:val="1"/>
      <w:marLeft w:val="0"/>
      <w:marRight w:val="0"/>
      <w:marTop w:val="0"/>
      <w:marBottom w:val="0"/>
      <w:divBdr>
        <w:top w:val="none" w:sz="0" w:space="0" w:color="auto"/>
        <w:left w:val="none" w:sz="0" w:space="0" w:color="auto"/>
        <w:bottom w:val="none" w:sz="0" w:space="0" w:color="auto"/>
        <w:right w:val="none" w:sz="0" w:space="0" w:color="auto"/>
      </w:divBdr>
    </w:div>
    <w:div w:id="812066530">
      <w:bodyDiv w:val="1"/>
      <w:marLeft w:val="0"/>
      <w:marRight w:val="0"/>
      <w:marTop w:val="0"/>
      <w:marBottom w:val="0"/>
      <w:divBdr>
        <w:top w:val="none" w:sz="0" w:space="0" w:color="auto"/>
        <w:left w:val="none" w:sz="0" w:space="0" w:color="auto"/>
        <w:bottom w:val="none" w:sz="0" w:space="0" w:color="auto"/>
        <w:right w:val="none" w:sz="0" w:space="0" w:color="auto"/>
      </w:divBdr>
    </w:div>
    <w:div w:id="812140211">
      <w:bodyDiv w:val="1"/>
      <w:marLeft w:val="0"/>
      <w:marRight w:val="0"/>
      <w:marTop w:val="0"/>
      <w:marBottom w:val="0"/>
      <w:divBdr>
        <w:top w:val="none" w:sz="0" w:space="0" w:color="auto"/>
        <w:left w:val="none" w:sz="0" w:space="0" w:color="auto"/>
        <w:bottom w:val="none" w:sz="0" w:space="0" w:color="auto"/>
        <w:right w:val="none" w:sz="0" w:space="0" w:color="auto"/>
      </w:divBdr>
    </w:div>
    <w:div w:id="812216501">
      <w:bodyDiv w:val="1"/>
      <w:marLeft w:val="0"/>
      <w:marRight w:val="0"/>
      <w:marTop w:val="0"/>
      <w:marBottom w:val="0"/>
      <w:divBdr>
        <w:top w:val="none" w:sz="0" w:space="0" w:color="auto"/>
        <w:left w:val="none" w:sz="0" w:space="0" w:color="auto"/>
        <w:bottom w:val="none" w:sz="0" w:space="0" w:color="auto"/>
        <w:right w:val="none" w:sz="0" w:space="0" w:color="auto"/>
      </w:divBdr>
    </w:div>
    <w:div w:id="812254176">
      <w:bodyDiv w:val="1"/>
      <w:marLeft w:val="0"/>
      <w:marRight w:val="0"/>
      <w:marTop w:val="0"/>
      <w:marBottom w:val="0"/>
      <w:divBdr>
        <w:top w:val="none" w:sz="0" w:space="0" w:color="auto"/>
        <w:left w:val="none" w:sz="0" w:space="0" w:color="auto"/>
        <w:bottom w:val="none" w:sz="0" w:space="0" w:color="auto"/>
        <w:right w:val="none" w:sz="0" w:space="0" w:color="auto"/>
      </w:divBdr>
    </w:div>
    <w:div w:id="812481322">
      <w:bodyDiv w:val="1"/>
      <w:marLeft w:val="0"/>
      <w:marRight w:val="0"/>
      <w:marTop w:val="0"/>
      <w:marBottom w:val="0"/>
      <w:divBdr>
        <w:top w:val="none" w:sz="0" w:space="0" w:color="auto"/>
        <w:left w:val="none" w:sz="0" w:space="0" w:color="auto"/>
        <w:bottom w:val="none" w:sz="0" w:space="0" w:color="auto"/>
        <w:right w:val="none" w:sz="0" w:space="0" w:color="auto"/>
      </w:divBdr>
    </w:div>
    <w:div w:id="812646508">
      <w:bodyDiv w:val="1"/>
      <w:marLeft w:val="0"/>
      <w:marRight w:val="0"/>
      <w:marTop w:val="0"/>
      <w:marBottom w:val="0"/>
      <w:divBdr>
        <w:top w:val="none" w:sz="0" w:space="0" w:color="auto"/>
        <w:left w:val="none" w:sz="0" w:space="0" w:color="auto"/>
        <w:bottom w:val="none" w:sz="0" w:space="0" w:color="auto"/>
        <w:right w:val="none" w:sz="0" w:space="0" w:color="auto"/>
      </w:divBdr>
    </w:div>
    <w:div w:id="812790773">
      <w:bodyDiv w:val="1"/>
      <w:marLeft w:val="0"/>
      <w:marRight w:val="0"/>
      <w:marTop w:val="0"/>
      <w:marBottom w:val="0"/>
      <w:divBdr>
        <w:top w:val="none" w:sz="0" w:space="0" w:color="auto"/>
        <w:left w:val="none" w:sz="0" w:space="0" w:color="auto"/>
        <w:bottom w:val="none" w:sz="0" w:space="0" w:color="auto"/>
        <w:right w:val="none" w:sz="0" w:space="0" w:color="auto"/>
      </w:divBdr>
    </w:div>
    <w:div w:id="812796773">
      <w:bodyDiv w:val="1"/>
      <w:marLeft w:val="0"/>
      <w:marRight w:val="0"/>
      <w:marTop w:val="0"/>
      <w:marBottom w:val="0"/>
      <w:divBdr>
        <w:top w:val="none" w:sz="0" w:space="0" w:color="auto"/>
        <w:left w:val="none" w:sz="0" w:space="0" w:color="auto"/>
        <w:bottom w:val="none" w:sz="0" w:space="0" w:color="auto"/>
        <w:right w:val="none" w:sz="0" w:space="0" w:color="auto"/>
      </w:divBdr>
    </w:div>
    <w:div w:id="812865052">
      <w:bodyDiv w:val="1"/>
      <w:marLeft w:val="0"/>
      <w:marRight w:val="0"/>
      <w:marTop w:val="0"/>
      <w:marBottom w:val="0"/>
      <w:divBdr>
        <w:top w:val="none" w:sz="0" w:space="0" w:color="auto"/>
        <w:left w:val="none" w:sz="0" w:space="0" w:color="auto"/>
        <w:bottom w:val="none" w:sz="0" w:space="0" w:color="auto"/>
        <w:right w:val="none" w:sz="0" w:space="0" w:color="auto"/>
      </w:divBdr>
    </w:div>
    <w:div w:id="812913143">
      <w:bodyDiv w:val="1"/>
      <w:marLeft w:val="0"/>
      <w:marRight w:val="0"/>
      <w:marTop w:val="0"/>
      <w:marBottom w:val="0"/>
      <w:divBdr>
        <w:top w:val="none" w:sz="0" w:space="0" w:color="auto"/>
        <w:left w:val="none" w:sz="0" w:space="0" w:color="auto"/>
        <w:bottom w:val="none" w:sz="0" w:space="0" w:color="auto"/>
        <w:right w:val="none" w:sz="0" w:space="0" w:color="auto"/>
      </w:divBdr>
    </w:div>
    <w:div w:id="812915323">
      <w:bodyDiv w:val="1"/>
      <w:marLeft w:val="0"/>
      <w:marRight w:val="0"/>
      <w:marTop w:val="0"/>
      <w:marBottom w:val="0"/>
      <w:divBdr>
        <w:top w:val="none" w:sz="0" w:space="0" w:color="auto"/>
        <w:left w:val="none" w:sz="0" w:space="0" w:color="auto"/>
        <w:bottom w:val="none" w:sz="0" w:space="0" w:color="auto"/>
        <w:right w:val="none" w:sz="0" w:space="0" w:color="auto"/>
      </w:divBdr>
    </w:div>
    <w:div w:id="813065897">
      <w:bodyDiv w:val="1"/>
      <w:marLeft w:val="0"/>
      <w:marRight w:val="0"/>
      <w:marTop w:val="0"/>
      <w:marBottom w:val="0"/>
      <w:divBdr>
        <w:top w:val="none" w:sz="0" w:space="0" w:color="auto"/>
        <w:left w:val="none" w:sz="0" w:space="0" w:color="auto"/>
        <w:bottom w:val="none" w:sz="0" w:space="0" w:color="auto"/>
        <w:right w:val="none" w:sz="0" w:space="0" w:color="auto"/>
      </w:divBdr>
    </w:div>
    <w:div w:id="813303038">
      <w:bodyDiv w:val="1"/>
      <w:marLeft w:val="0"/>
      <w:marRight w:val="0"/>
      <w:marTop w:val="0"/>
      <w:marBottom w:val="0"/>
      <w:divBdr>
        <w:top w:val="none" w:sz="0" w:space="0" w:color="auto"/>
        <w:left w:val="none" w:sz="0" w:space="0" w:color="auto"/>
        <w:bottom w:val="none" w:sz="0" w:space="0" w:color="auto"/>
        <w:right w:val="none" w:sz="0" w:space="0" w:color="auto"/>
      </w:divBdr>
    </w:div>
    <w:div w:id="813566270">
      <w:bodyDiv w:val="1"/>
      <w:marLeft w:val="0"/>
      <w:marRight w:val="0"/>
      <w:marTop w:val="0"/>
      <w:marBottom w:val="0"/>
      <w:divBdr>
        <w:top w:val="none" w:sz="0" w:space="0" w:color="auto"/>
        <w:left w:val="none" w:sz="0" w:space="0" w:color="auto"/>
        <w:bottom w:val="none" w:sz="0" w:space="0" w:color="auto"/>
        <w:right w:val="none" w:sz="0" w:space="0" w:color="auto"/>
      </w:divBdr>
    </w:div>
    <w:div w:id="813838484">
      <w:bodyDiv w:val="1"/>
      <w:marLeft w:val="0"/>
      <w:marRight w:val="0"/>
      <w:marTop w:val="0"/>
      <w:marBottom w:val="0"/>
      <w:divBdr>
        <w:top w:val="none" w:sz="0" w:space="0" w:color="auto"/>
        <w:left w:val="none" w:sz="0" w:space="0" w:color="auto"/>
        <w:bottom w:val="none" w:sz="0" w:space="0" w:color="auto"/>
        <w:right w:val="none" w:sz="0" w:space="0" w:color="auto"/>
      </w:divBdr>
    </w:div>
    <w:div w:id="814026588">
      <w:bodyDiv w:val="1"/>
      <w:marLeft w:val="0"/>
      <w:marRight w:val="0"/>
      <w:marTop w:val="0"/>
      <w:marBottom w:val="0"/>
      <w:divBdr>
        <w:top w:val="none" w:sz="0" w:space="0" w:color="auto"/>
        <w:left w:val="none" w:sz="0" w:space="0" w:color="auto"/>
        <w:bottom w:val="none" w:sz="0" w:space="0" w:color="auto"/>
        <w:right w:val="none" w:sz="0" w:space="0" w:color="auto"/>
      </w:divBdr>
    </w:div>
    <w:div w:id="814179378">
      <w:bodyDiv w:val="1"/>
      <w:marLeft w:val="0"/>
      <w:marRight w:val="0"/>
      <w:marTop w:val="0"/>
      <w:marBottom w:val="0"/>
      <w:divBdr>
        <w:top w:val="none" w:sz="0" w:space="0" w:color="auto"/>
        <w:left w:val="none" w:sz="0" w:space="0" w:color="auto"/>
        <w:bottom w:val="none" w:sz="0" w:space="0" w:color="auto"/>
        <w:right w:val="none" w:sz="0" w:space="0" w:color="auto"/>
      </w:divBdr>
    </w:div>
    <w:div w:id="814220240">
      <w:bodyDiv w:val="1"/>
      <w:marLeft w:val="0"/>
      <w:marRight w:val="0"/>
      <w:marTop w:val="0"/>
      <w:marBottom w:val="0"/>
      <w:divBdr>
        <w:top w:val="none" w:sz="0" w:space="0" w:color="auto"/>
        <w:left w:val="none" w:sz="0" w:space="0" w:color="auto"/>
        <w:bottom w:val="none" w:sz="0" w:space="0" w:color="auto"/>
        <w:right w:val="none" w:sz="0" w:space="0" w:color="auto"/>
      </w:divBdr>
    </w:div>
    <w:div w:id="814222027">
      <w:bodyDiv w:val="1"/>
      <w:marLeft w:val="0"/>
      <w:marRight w:val="0"/>
      <w:marTop w:val="0"/>
      <w:marBottom w:val="0"/>
      <w:divBdr>
        <w:top w:val="none" w:sz="0" w:space="0" w:color="auto"/>
        <w:left w:val="none" w:sz="0" w:space="0" w:color="auto"/>
        <w:bottom w:val="none" w:sz="0" w:space="0" w:color="auto"/>
        <w:right w:val="none" w:sz="0" w:space="0" w:color="auto"/>
      </w:divBdr>
    </w:div>
    <w:div w:id="814225293">
      <w:bodyDiv w:val="1"/>
      <w:marLeft w:val="0"/>
      <w:marRight w:val="0"/>
      <w:marTop w:val="0"/>
      <w:marBottom w:val="0"/>
      <w:divBdr>
        <w:top w:val="none" w:sz="0" w:space="0" w:color="auto"/>
        <w:left w:val="none" w:sz="0" w:space="0" w:color="auto"/>
        <w:bottom w:val="none" w:sz="0" w:space="0" w:color="auto"/>
        <w:right w:val="none" w:sz="0" w:space="0" w:color="auto"/>
      </w:divBdr>
    </w:div>
    <w:div w:id="814297583">
      <w:bodyDiv w:val="1"/>
      <w:marLeft w:val="0"/>
      <w:marRight w:val="0"/>
      <w:marTop w:val="0"/>
      <w:marBottom w:val="0"/>
      <w:divBdr>
        <w:top w:val="none" w:sz="0" w:space="0" w:color="auto"/>
        <w:left w:val="none" w:sz="0" w:space="0" w:color="auto"/>
        <w:bottom w:val="none" w:sz="0" w:space="0" w:color="auto"/>
        <w:right w:val="none" w:sz="0" w:space="0" w:color="auto"/>
      </w:divBdr>
    </w:div>
    <w:div w:id="814368919">
      <w:bodyDiv w:val="1"/>
      <w:marLeft w:val="0"/>
      <w:marRight w:val="0"/>
      <w:marTop w:val="0"/>
      <w:marBottom w:val="0"/>
      <w:divBdr>
        <w:top w:val="none" w:sz="0" w:space="0" w:color="auto"/>
        <w:left w:val="none" w:sz="0" w:space="0" w:color="auto"/>
        <w:bottom w:val="none" w:sz="0" w:space="0" w:color="auto"/>
        <w:right w:val="none" w:sz="0" w:space="0" w:color="auto"/>
      </w:divBdr>
    </w:div>
    <w:div w:id="814491606">
      <w:bodyDiv w:val="1"/>
      <w:marLeft w:val="0"/>
      <w:marRight w:val="0"/>
      <w:marTop w:val="0"/>
      <w:marBottom w:val="0"/>
      <w:divBdr>
        <w:top w:val="none" w:sz="0" w:space="0" w:color="auto"/>
        <w:left w:val="none" w:sz="0" w:space="0" w:color="auto"/>
        <w:bottom w:val="none" w:sz="0" w:space="0" w:color="auto"/>
        <w:right w:val="none" w:sz="0" w:space="0" w:color="auto"/>
      </w:divBdr>
    </w:div>
    <w:div w:id="814755626">
      <w:bodyDiv w:val="1"/>
      <w:marLeft w:val="0"/>
      <w:marRight w:val="0"/>
      <w:marTop w:val="0"/>
      <w:marBottom w:val="0"/>
      <w:divBdr>
        <w:top w:val="none" w:sz="0" w:space="0" w:color="auto"/>
        <w:left w:val="none" w:sz="0" w:space="0" w:color="auto"/>
        <w:bottom w:val="none" w:sz="0" w:space="0" w:color="auto"/>
        <w:right w:val="none" w:sz="0" w:space="0" w:color="auto"/>
      </w:divBdr>
    </w:div>
    <w:div w:id="814876239">
      <w:bodyDiv w:val="1"/>
      <w:marLeft w:val="0"/>
      <w:marRight w:val="0"/>
      <w:marTop w:val="0"/>
      <w:marBottom w:val="0"/>
      <w:divBdr>
        <w:top w:val="none" w:sz="0" w:space="0" w:color="auto"/>
        <w:left w:val="none" w:sz="0" w:space="0" w:color="auto"/>
        <w:bottom w:val="none" w:sz="0" w:space="0" w:color="auto"/>
        <w:right w:val="none" w:sz="0" w:space="0" w:color="auto"/>
      </w:divBdr>
    </w:div>
    <w:div w:id="814957467">
      <w:bodyDiv w:val="1"/>
      <w:marLeft w:val="0"/>
      <w:marRight w:val="0"/>
      <w:marTop w:val="0"/>
      <w:marBottom w:val="0"/>
      <w:divBdr>
        <w:top w:val="none" w:sz="0" w:space="0" w:color="auto"/>
        <w:left w:val="none" w:sz="0" w:space="0" w:color="auto"/>
        <w:bottom w:val="none" w:sz="0" w:space="0" w:color="auto"/>
        <w:right w:val="none" w:sz="0" w:space="0" w:color="auto"/>
      </w:divBdr>
    </w:div>
    <w:div w:id="815221109">
      <w:bodyDiv w:val="1"/>
      <w:marLeft w:val="0"/>
      <w:marRight w:val="0"/>
      <w:marTop w:val="0"/>
      <w:marBottom w:val="0"/>
      <w:divBdr>
        <w:top w:val="none" w:sz="0" w:space="0" w:color="auto"/>
        <w:left w:val="none" w:sz="0" w:space="0" w:color="auto"/>
        <w:bottom w:val="none" w:sz="0" w:space="0" w:color="auto"/>
        <w:right w:val="none" w:sz="0" w:space="0" w:color="auto"/>
      </w:divBdr>
    </w:div>
    <w:div w:id="815300547">
      <w:bodyDiv w:val="1"/>
      <w:marLeft w:val="0"/>
      <w:marRight w:val="0"/>
      <w:marTop w:val="0"/>
      <w:marBottom w:val="0"/>
      <w:divBdr>
        <w:top w:val="none" w:sz="0" w:space="0" w:color="auto"/>
        <w:left w:val="none" w:sz="0" w:space="0" w:color="auto"/>
        <w:bottom w:val="none" w:sz="0" w:space="0" w:color="auto"/>
        <w:right w:val="none" w:sz="0" w:space="0" w:color="auto"/>
      </w:divBdr>
    </w:div>
    <w:div w:id="815488140">
      <w:bodyDiv w:val="1"/>
      <w:marLeft w:val="0"/>
      <w:marRight w:val="0"/>
      <w:marTop w:val="0"/>
      <w:marBottom w:val="0"/>
      <w:divBdr>
        <w:top w:val="none" w:sz="0" w:space="0" w:color="auto"/>
        <w:left w:val="none" w:sz="0" w:space="0" w:color="auto"/>
        <w:bottom w:val="none" w:sz="0" w:space="0" w:color="auto"/>
        <w:right w:val="none" w:sz="0" w:space="0" w:color="auto"/>
      </w:divBdr>
    </w:div>
    <w:div w:id="815609569">
      <w:bodyDiv w:val="1"/>
      <w:marLeft w:val="0"/>
      <w:marRight w:val="0"/>
      <w:marTop w:val="0"/>
      <w:marBottom w:val="0"/>
      <w:divBdr>
        <w:top w:val="none" w:sz="0" w:space="0" w:color="auto"/>
        <w:left w:val="none" w:sz="0" w:space="0" w:color="auto"/>
        <w:bottom w:val="none" w:sz="0" w:space="0" w:color="auto"/>
        <w:right w:val="none" w:sz="0" w:space="0" w:color="auto"/>
      </w:divBdr>
    </w:div>
    <w:div w:id="815613346">
      <w:bodyDiv w:val="1"/>
      <w:marLeft w:val="0"/>
      <w:marRight w:val="0"/>
      <w:marTop w:val="0"/>
      <w:marBottom w:val="0"/>
      <w:divBdr>
        <w:top w:val="none" w:sz="0" w:space="0" w:color="auto"/>
        <w:left w:val="none" w:sz="0" w:space="0" w:color="auto"/>
        <w:bottom w:val="none" w:sz="0" w:space="0" w:color="auto"/>
        <w:right w:val="none" w:sz="0" w:space="0" w:color="auto"/>
      </w:divBdr>
    </w:div>
    <w:div w:id="815878991">
      <w:bodyDiv w:val="1"/>
      <w:marLeft w:val="0"/>
      <w:marRight w:val="0"/>
      <w:marTop w:val="0"/>
      <w:marBottom w:val="0"/>
      <w:divBdr>
        <w:top w:val="none" w:sz="0" w:space="0" w:color="auto"/>
        <w:left w:val="none" w:sz="0" w:space="0" w:color="auto"/>
        <w:bottom w:val="none" w:sz="0" w:space="0" w:color="auto"/>
        <w:right w:val="none" w:sz="0" w:space="0" w:color="auto"/>
      </w:divBdr>
    </w:div>
    <w:div w:id="816066369">
      <w:bodyDiv w:val="1"/>
      <w:marLeft w:val="0"/>
      <w:marRight w:val="0"/>
      <w:marTop w:val="0"/>
      <w:marBottom w:val="0"/>
      <w:divBdr>
        <w:top w:val="none" w:sz="0" w:space="0" w:color="auto"/>
        <w:left w:val="none" w:sz="0" w:space="0" w:color="auto"/>
        <w:bottom w:val="none" w:sz="0" w:space="0" w:color="auto"/>
        <w:right w:val="none" w:sz="0" w:space="0" w:color="auto"/>
      </w:divBdr>
    </w:div>
    <w:div w:id="816146820">
      <w:bodyDiv w:val="1"/>
      <w:marLeft w:val="0"/>
      <w:marRight w:val="0"/>
      <w:marTop w:val="0"/>
      <w:marBottom w:val="0"/>
      <w:divBdr>
        <w:top w:val="none" w:sz="0" w:space="0" w:color="auto"/>
        <w:left w:val="none" w:sz="0" w:space="0" w:color="auto"/>
        <w:bottom w:val="none" w:sz="0" w:space="0" w:color="auto"/>
        <w:right w:val="none" w:sz="0" w:space="0" w:color="auto"/>
      </w:divBdr>
    </w:div>
    <w:div w:id="816342010">
      <w:bodyDiv w:val="1"/>
      <w:marLeft w:val="0"/>
      <w:marRight w:val="0"/>
      <w:marTop w:val="0"/>
      <w:marBottom w:val="0"/>
      <w:divBdr>
        <w:top w:val="none" w:sz="0" w:space="0" w:color="auto"/>
        <w:left w:val="none" w:sz="0" w:space="0" w:color="auto"/>
        <w:bottom w:val="none" w:sz="0" w:space="0" w:color="auto"/>
        <w:right w:val="none" w:sz="0" w:space="0" w:color="auto"/>
      </w:divBdr>
    </w:div>
    <w:div w:id="816383027">
      <w:bodyDiv w:val="1"/>
      <w:marLeft w:val="0"/>
      <w:marRight w:val="0"/>
      <w:marTop w:val="0"/>
      <w:marBottom w:val="0"/>
      <w:divBdr>
        <w:top w:val="none" w:sz="0" w:space="0" w:color="auto"/>
        <w:left w:val="none" w:sz="0" w:space="0" w:color="auto"/>
        <w:bottom w:val="none" w:sz="0" w:space="0" w:color="auto"/>
        <w:right w:val="none" w:sz="0" w:space="0" w:color="auto"/>
      </w:divBdr>
    </w:div>
    <w:div w:id="816452564">
      <w:bodyDiv w:val="1"/>
      <w:marLeft w:val="0"/>
      <w:marRight w:val="0"/>
      <w:marTop w:val="0"/>
      <w:marBottom w:val="0"/>
      <w:divBdr>
        <w:top w:val="none" w:sz="0" w:space="0" w:color="auto"/>
        <w:left w:val="none" w:sz="0" w:space="0" w:color="auto"/>
        <w:bottom w:val="none" w:sz="0" w:space="0" w:color="auto"/>
        <w:right w:val="none" w:sz="0" w:space="0" w:color="auto"/>
      </w:divBdr>
    </w:div>
    <w:div w:id="816461358">
      <w:bodyDiv w:val="1"/>
      <w:marLeft w:val="0"/>
      <w:marRight w:val="0"/>
      <w:marTop w:val="0"/>
      <w:marBottom w:val="0"/>
      <w:divBdr>
        <w:top w:val="none" w:sz="0" w:space="0" w:color="auto"/>
        <w:left w:val="none" w:sz="0" w:space="0" w:color="auto"/>
        <w:bottom w:val="none" w:sz="0" w:space="0" w:color="auto"/>
        <w:right w:val="none" w:sz="0" w:space="0" w:color="auto"/>
      </w:divBdr>
    </w:div>
    <w:div w:id="816461402">
      <w:bodyDiv w:val="1"/>
      <w:marLeft w:val="0"/>
      <w:marRight w:val="0"/>
      <w:marTop w:val="0"/>
      <w:marBottom w:val="0"/>
      <w:divBdr>
        <w:top w:val="none" w:sz="0" w:space="0" w:color="auto"/>
        <w:left w:val="none" w:sz="0" w:space="0" w:color="auto"/>
        <w:bottom w:val="none" w:sz="0" w:space="0" w:color="auto"/>
        <w:right w:val="none" w:sz="0" w:space="0" w:color="auto"/>
      </w:divBdr>
    </w:div>
    <w:div w:id="816580219">
      <w:bodyDiv w:val="1"/>
      <w:marLeft w:val="0"/>
      <w:marRight w:val="0"/>
      <w:marTop w:val="0"/>
      <w:marBottom w:val="0"/>
      <w:divBdr>
        <w:top w:val="none" w:sz="0" w:space="0" w:color="auto"/>
        <w:left w:val="none" w:sz="0" w:space="0" w:color="auto"/>
        <w:bottom w:val="none" w:sz="0" w:space="0" w:color="auto"/>
        <w:right w:val="none" w:sz="0" w:space="0" w:color="auto"/>
      </w:divBdr>
    </w:div>
    <w:div w:id="816604964">
      <w:bodyDiv w:val="1"/>
      <w:marLeft w:val="0"/>
      <w:marRight w:val="0"/>
      <w:marTop w:val="0"/>
      <w:marBottom w:val="0"/>
      <w:divBdr>
        <w:top w:val="none" w:sz="0" w:space="0" w:color="auto"/>
        <w:left w:val="none" w:sz="0" w:space="0" w:color="auto"/>
        <w:bottom w:val="none" w:sz="0" w:space="0" w:color="auto"/>
        <w:right w:val="none" w:sz="0" w:space="0" w:color="auto"/>
      </w:divBdr>
    </w:div>
    <w:div w:id="816610955">
      <w:bodyDiv w:val="1"/>
      <w:marLeft w:val="0"/>
      <w:marRight w:val="0"/>
      <w:marTop w:val="0"/>
      <w:marBottom w:val="0"/>
      <w:divBdr>
        <w:top w:val="none" w:sz="0" w:space="0" w:color="auto"/>
        <w:left w:val="none" w:sz="0" w:space="0" w:color="auto"/>
        <w:bottom w:val="none" w:sz="0" w:space="0" w:color="auto"/>
        <w:right w:val="none" w:sz="0" w:space="0" w:color="auto"/>
      </w:divBdr>
    </w:div>
    <w:div w:id="816653538">
      <w:bodyDiv w:val="1"/>
      <w:marLeft w:val="0"/>
      <w:marRight w:val="0"/>
      <w:marTop w:val="0"/>
      <w:marBottom w:val="0"/>
      <w:divBdr>
        <w:top w:val="none" w:sz="0" w:space="0" w:color="auto"/>
        <w:left w:val="none" w:sz="0" w:space="0" w:color="auto"/>
        <w:bottom w:val="none" w:sz="0" w:space="0" w:color="auto"/>
        <w:right w:val="none" w:sz="0" w:space="0" w:color="auto"/>
      </w:divBdr>
    </w:div>
    <w:div w:id="816921106">
      <w:bodyDiv w:val="1"/>
      <w:marLeft w:val="0"/>
      <w:marRight w:val="0"/>
      <w:marTop w:val="0"/>
      <w:marBottom w:val="0"/>
      <w:divBdr>
        <w:top w:val="none" w:sz="0" w:space="0" w:color="auto"/>
        <w:left w:val="none" w:sz="0" w:space="0" w:color="auto"/>
        <w:bottom w:val="none" w:sz="0" w:space="0" w:color="auto"/>
        <w:right w:val="none" w:sz="0" w:space="0" w:color="auto"/>
      </w:divBdr>
    </w:div>
    <w:div w:id="817234939">
      <w:bodyDiv w:val="1"/>
      <w:marLeft w:val="0"/>
      <w:marRight w:val="0"/>
      <w:marTop w:val="0"/>
      <w:marBottom w:val="0"/>
      <w:divBdr>
        <w:top w:val="none" w:sz="0" w:space="0" w:color="auto"/>
        <w:left w:val="none" w:sz="0" w:space="0" w:color="auto"/>
        <w:bottom w:val="none" w:sz="0" w:space="0" w:color="auto"/>
        <w:right w:val="none" w:sz="0" w:space="0" w:color="auto"/>
      </w:divBdr>
    </w:div>
    <w:div w:id="817305783">
      <w:bodyDiv w:val="1"/>
      <w:marLeft w:val="0"/>
      <w:marRight w:val="0"/>
      <w:marTop w:val="0"/>
      <w:marBottom w:val="0"/>
      <w:divBdr>
        <w:top w:val="none" w:sz="0" w:space="0" w:color="auto"/>
        <w:left w:val="none" w:sz="0" w:space="0" w:color="auto"/>
        <w:bottom w:val="none" w:sz="0" w:space="0" w:color="auto"/>
        <w:right w:val="none" w:sz="0" w:space="0" w:color="auto"/>
      </w:divBdr>
    </w:div>
    <w:div w:id="817306614">
      <w:bodyDiv w:val="1"/>
      <w:marLeft w:val="0"/>
      <w:marRight w:val="0"/>
      <w:marTop w:val="0"/>
      <w:marBottom w:val="0"/>
      <w:divBdr>
        <w:top w:val="none" w:sz="0" w:space="0" w:color="auto"/>
        <w:left w:val="none" w:sz="0" w:space="0" w:color="auto"/>
        <w:bottom w:val="none" w:sz="0" w:space="0" w:color="auto"/>
        <w:right w:val="none" w:sz="0" w:space="0" w:color="auto"/>
      </w:divBdr>
    </w:div>
    <w:div w:id="817498663">
      <w:bodyDiv w:val="1"/>
      <w:marLeft w:val="0"/>
      <w:marRight w:val="0"/>
      <w:marTop w:val="0"/>
      <w:marBottom w:val="0"/>
      <w:divBdr>
        <w:top w:val="none" w:sz="0" w:space="0" w:color="auto"/>
        <w:left w:val="none" w:sz="0" w:space="0" w:color="auto"/>
        <w:bottom w:val="none" w:sz="0" w:space="0" w:color="auto"/>
        <w:right w:val="none" w:sz="0" w:space="0" w:color="auto"/>
      </w:divBdr>
    </w:div>
    <w:div w:id="817840616">
      <w:bodyDiv w:val="1"/>
      <w:marLeft w:val="0"/>
      <w:marRight w:val="0"/>
      <w:marTop w:val="0"/>
      <w:marBottom w:val="0"/>
      <w:divBdr>
        <w:top w:val="none" w:sz="0" w:space="0" w:color="auto"/>
        <w:left w:val="none" w:sz="0" w:space="0" w:color="auto"/>
        <w:bottom w:val="none" w:sz="0" w:space="0" w:color="auto"/>
        <w:right w:val="none" w:sz="0" w:space="0" w:color="auto"/>
      </w:divBdr>
    </w:div>
    <w:div w:id="817964801">
      <w:bodyDiv w:val="1"/>
      <w:marLeft w:val="0"/>
      <w:marRight w:val="0"/>
      <w:marTop w:val="0"/>
      <w:marBottom w:val="0"/>
      <w:divBdr>
        <w:top w:val="none" w:sz="0" w:space="0" w:color="auto"/>
        <w:left w:val="none" w:sz="0" w:space="0" w:color="auto"/>
        <w:bottom w:val="none" w:sz="0" w:space="0" w:color="auto"/>
        <w:right w:val="none" w:sz="0" w:space="0" w:color="auto"/>
      </w:divBdr>
    </w:div>
    <w:div w:id="818112368">
      <w:bodyDiv w:val="1"/>
      <w:marLeft w:val="0"/>
      <w:marRight w:val="0"/>
      <w:marTop w:val="0"/>
      <w:marBottom w:val="0"/>
      <w:divBdr>
        <w:top w:val="none" w:sz="0" w:space="0" w:color="auto"/>
        <w:left w:val="none" w:sz="0" w:space="0" w:color="auto"/>
        <w:bottom w:val="none" w:sz="0" w:space="0" w:color="auto"/>
        <w:right w:val="none" w:sz="0" w:space="0" w:color="auto"/>
      </w:divBdr>
    </w:div>
    <w:div w:id="818113279">
      <w:bodyDiv w:val="1"/>
      <w:marLeft w:val="0"/>
      <w:marRight w:val="0"/>
      <w:marTop w:val="0"/>
      <w:marBottom w:val="0"/>
      <w:divBdr>
        <w:top w:val="none" w:sz="0" w:space="0" w:color="auto"/>
        <w:left w:val="none" w:sz="0" w:space="0" w:color="auto"/>
        <w:bottom w:val="none" w:sz="0" w:space="0" w:color="auto"/>
        <w:right w:val="none" w:sz="0" w:space="0" w:color="auto"/>
      </w:divBdr>
    </w:div>
    <w:div w:id="818421984">
      <w:bodyDiv w:val="1"/>
      <w:marLeft w:val="0"/>
      <w:marRight w:val="0"/>
      <w:marTop w:val="0"/>
      <w:marBottom w:val="0"/>
      <w:divBdr>
        <w:top w:val="none" w:sz="0" w:space="0" w:color="auto"/>
        <w:left w:val="none" w:sz="0" w:space="0" w:color="auto"/>
        <w:bottom w:val="none" w:sz="0" w:space="0" w:color="auto"/>
        <w:right w:val="none" w:sz="0" w:space="0" w:color="auto"/>
      </w:divBdr>
    </w:div>
    <w:div w:id="818426230">
      <w:bodyDiv w:val="1"/>
      <w:marLeft w:val="0"/>
      <w:marRight w:val="0"/>
      <w:marTop w:val="0"/>
      <w:marBottom w:val="0"/>
      <w:divBdr>
        <w:top w:val="none" w:sz="0" w:space="0" w:color="auto"/>
        <w:left w:val="none" w:sz="0" w:space="0" w:color="auto"/>
        <w:bottom w:val="none" w:sz="0" w:space="0" w:color="auto"/>
        <w:right w:val="none" w:sz="0" w:space="0" w:color="auto"/>
      </w:divBdr>
    </w:div>
    <w:div w:id="818494787">
      <w:bodyDiv w:val="1"/>
      <w:marLeft w:val="0"/>
      <w:marRight w:val="0"/>
      <w:marTop w:val="0"/>
      <w:marBottom w:val="0"/>
      <w:divBdr>
        <w:top w:val="none" w:sz="0" w:space="0" w:color="auto"/>
        <w:left w:val="none" w:sz="0" w:space="0" w:color="auto"/>
        <w:bottom w:val="none" w:sz="0" w:space="0" w:color="auto"/>
        <w:right w:val="none" w:sz="0" w:space="0" w:color="auto"/>
      </w:divBdr>
    </w:div>
    <w:div w:id="818545118">
      <w:bodyDiv w:val="1"/>
      <w:marLeft w:val="0"/>
      <w:marRight w:val="0"/>
      <w:marTop w:val="0"/>
      <w:marBottom w:val="0"/>
      <w:divBdr>
        <w:top w:val="none" w:sz="0" w:space="0" w:color="auto"/>
        <w:left w:val="none" w:sz="0" w:space="0" w:color="auto"/>
        <w:bottom w:val="none" w:sz="0" w:space="0" w:color="auto"/>
        <w:right w:val="none" w:sz="0" w:space="0" w:color="auto"/>
      </w:divBdr>
    </w:div>
    <w:div w:id="818620243">
      <w:bodyDiv w:val="1"/>
      <w:marLeft w:val="0"/>
      <w:marRight w:val="0"/>
      <w:marTop w:val="0"/>
      <w:marBottom w:val="0"/>
      <w:divBdr>
        <w:top w:val="none" w:sz="0" w:space="0" w:color="auto"/>
        <w:left w:val="none" w:sz="0" w:space="0" w:color="auto"/>
        <w:bottom w:val="none" w:sz="0" w:space="0" w:color="auto"/>
        <w:right w:val="none" w:sz="0" w:space="0" w:color="auto"/>
      </w:divBdr>
    </w:div>
    <w:div w:id="818688260">
      <w:bodyDiv w:val="1"/>
      <w:marLeft w:val="0"/>
      <w:marRight w:val="0"/>
      <w:marTop w:val="0"/>
      <w:marBottom w:val="0"/>
      <w:divBdr>
        <w:top w:val="none" w:sz="0" w:space="0" w:color="auto"/>
        <w:left w:val="none" w:sz="0" w:space="0" w:color="auto"/>
        <w:bottom w:val="none" w:sz="0" w:space="0" w:color="auto"/>
        <w:right w:val="none" w:sz="0" w:space="0" w:color="auto"/>
      </w:divBdr>
    </w:div>
    <w:div w:id="818808048">
      <w:bodyDiv w:val="1"/>
      <w:marLeft w:val="0"/>
      <w:marRight w:val="0"/>
      <w:marTop w:val="0"/>
      <w:marBottom w:val="0"/>
      <w:divBdr>
        <w:top w:val="none" w:sz="0" w:space="0" w:color="auto"/>
        <w:left w:val="none" w:sz="0" w:space="0" w:color="auto"/>
        <w:bottom w:val="none" w:sz="0" w:space="0" w:color="auto"/>
        <w:right w:val="none" w:sz="0" w:space="0" w:color="auto"/>
      </w:divBdr>
    </w:div>
    <w:div w:id="818962328">
      <w:bodyDiv w:val="1"/>
      <w:marLeft w:val="0"/>
      <w:marRight w:val="0"/>
      <w:marTop w:val="0"/>
      <w:marBottom w:val="0"/>
      <w:divBdr>
        <w:top w:val="none" w:sz="0" w:space="0" w:color="auto"/>
        <w:left w:val="none" w:sz="0" w:space="0" w:color="auto"/>
        <w:bottom w:val="none" w:sz="0" w:space="0" w:color="auto"/>
        <w:right w:val="none" w:sz="0" w:space="0" w:color="auto"/>
      </w:divBdr>
    </w:div>
    <w:div w:id="819005745">
      <w:bodyDiv w:val="1"/>
      <w:marLeft w:val="0"/>
      <w:marRight w:val="0"/>
      <w:marTop w:val="0"/>
      <w:marBottom w:val="0"/>
      <w:divBdr>
        <w:top w:val="none" w:sz="0" w:space="0" w:color="auto"/>
        <w:left w:val="none" w:sz="0" w:space="0" w:color="auto"/>
        <w:bottom w:val="none" w:sz="0" w:space="0" w:color="auto"/>
        <w:right w:val="none" w:sz="0" w:space="0" w:color="auto"/>
      </w:divBdr>
    </w:div>
    <w:div w:id="819035113">
      <w:bodyDiv w:val="1"/>
      <w:marLeft w:val="0"/>
      <w:marRight w:val="0"/>
      <w:marTop w:val="0"/>
      <w:marBottom w:val="0"/>
      <w:divBdr>
        <w:top w:val="none" w:sz="0" w:space="0" w:color="auto"/>
        <w:left w:val="none" w:sz="0" w:space="0" w:color="auto"/>
        <w:bottom w:val="none" w:sz="0" w:space="0" w:color="auto"/>
        <w:right w:val="none" w:sz="0" w:space="0" w:color="auto"/>
      </w:divBdr>
    </w:div>
    <w:div w:id="819035709">
      <w:bodyDiv w:val="1"/>
      <w:marLeft w:val="0"/>
      <w:marRight w:val="0"/>
      <w:marTop w:val="0"/>
      <w:marBottom w:val="0"/>
      <w:divBdr>
        <w:top w:val="none" w:sz="0" w:space="0" w:color="auto"/>
        <w:left w:val="none" w:sz="0" w:space="0" w:color="auto"/>
        <w:bottom w:val="none" w:sz="0" w:space="0" w:color="auto"/>
        <w:right w:val="none" w:sz="0" w:space="0" w:color="auto"/>
      </w:divBdr>
    </w:div>
    <w:div w:id="819227252">
      <w:bodyDiv w:val="1"/>
      <w:marLeft w:val="0"/>
      <w:marRight w:val="0"/>
      <w:marTop w:val="0"/>
      <w:marBottom w:val="0"/>
      <w:divBdr>
        <w:top w:val="none" w:sz="0" w:space="0" w:color="auto"/>
        <w:left w:val="none" w:sz="0" w:space="0" w:color="auto"/>
        <w:bottom w:val="none" w:sz="0" w:space="0" w:color="auto"/>
        <w:right w:val="none" w:sz="0" w:space="0" w:color="auto"/>
      </w:divBdr>
    </w:div>
    <w:div w:id="819229651">
      <w:bodyDiv w:val="1"/>
      <w:marLeft w:val="0"/>
      <w:marRight w:val="0"/>
      <w:marTop w:val="0"/>
      <w:marBottom w:val="0"/>
      <w:divBdr>
        <w:top w:val="none" w:sz="0" w:space="0" w:color="auto"/>
        <w:left w:val="none" w:sz="0" w:space="0" w:color="auto"/>
        <w:bottom w:val="none" w:sz="0" w:space="0" w:color="auto"/>
        <w:right w:val="none" w:sz="0" w:space="0" w:color="auto"/>
      </w:divBdr>
    </w:div>
    <w:div w:id="819466266">
      <w:bodyDiv w:val="1"/>
      <w:marLeft w:val="0"/>
      <w:marRight w:val="0"/>
      <w:marTop w:val="0"/>
      <w:marBottom w:val="0"/>
      <w:divBdr>
        <w:top w:val="none" w:sz="0" w:space="0" w:color="auto"/>
        <w:left w:val="none" w:sz="0" w:space="0" w:color="auto"/>
        <w:bottom w:val="none" w:sz="0" w:space="0" w:color="auto"/>
        <w:right w:val="none" w:sz="0" w:space="0" w:color="auto"/>
      </w:divBdr>
    </w:div>
    <w:div w:id="819468438">
      <w:bodyDiv w:val="1"/>
      <w:marLeft w:val="0"/>
      <w:marRight w:val="0"/>
      <w:marTop w:val="0"/>
      <w:marBottom w:val="0"/>
      <w:divBdr>
        <w:top w:val="none" w:sz="0" w:space="0" w:color="auto"/>
        <w:left w:val="none" w:sz="0" w:space="0" w:color="auto"/>
        <w:bottom w:val="none" w:sz="0" w:space="0" w:color="auto"/>
        <w:right w:val="none" w:sz="0" w:space="0" w:color="auto"/>
      </w:divBdr>
    </w:div>
    <w:div w:id="819662416">
      <w:bodyDiv w:val="1"/>
      <w:marLeft w:val="0"/>
      <w:marRight w:val="0"/>
      <w:marTop w:val="0"/>
      <w:marBottom w:val="0"/>
      <w:divBdr>
        <w:top w:val="none" w:sz="0" w:space="0" w:color="auto"/>
        <w:left w:val="none" w:sz="0" w:space="0" w:color="auto"/>
        <w:bottom w:val="none" w:sz="0" w:space="0" w:color="auto"/>
        <w:right w:val="none" w:sz="0" w:space="0" w:color="auto"/>
      </w:divBdr>
    </w:div>
    <w:div w:id="819689103">
      <w:bodyDiv w:val="1"/>
      <w:marLeft w:val="0"/>
      <w:marRight w:val="0"/>
      <w:marTop w:val="0"/>
      <w:marBottom w:val="0"/>
      <w:divBdr>
        <w:top w:val="none" w:sz="0" w:space="0" w:color="auto"/>
        <w:left w:val="none" w:sz="0" w:space="0" w:color="auto"/>
        <w:bottom w:val="none" w:sz="0" w:space="0" w:color="auto"/>
        <w:right w:val="none" w:sz="0" w:space="0" w:color="auto"/>
      </w:divBdr>
    </w:div>
    <w:div w:id="819732179">
      <w:bodyDiv w:val="1"/>
      <w:marLeft w:val="0"/>
      <w:marRight w:val="0"/>
      <w:marTop w:val="0"/>
      <w:marBottom w:val="0"/>
      <w:divBdr>
        <w:top w:val="none" w:sz="0" w:space="0" w:color="auto"/>
        <w:left w:val="none" w:sz="0" w:space="0" w:color="auto"/>
        <w:bottom w:val="none" w:sz="0" w:space="0" w:color="auto"/>
        <w:right w:val="none" w:sz="0" w:space="0" w:color="auto"/>
      </w:divBdr>
    </w:div>
    <w:div w:id="819805500">
      <w:bodyDiv w:val="1"/>
      <w:marLeft w:val="0"/>
      <w:marRight w:val="0"/>
      <w:marTop w:val="0"/>
      <w:marBottom w:val="0"/>
      <w:divBdr>
        <w:top w:val="none" w:sz="0" w:space="0" w:color="auto"/>
        <w:left w:val="none" w:sz="0" w:space="0" w:color="auto"/>
        <w:bottom w:val="none" w:sz="0" w:space="0" w:color="auto"/>
        <w:right w:val="none" w:sz="0" w:space="0" w:color="auto"/>
      </w:divBdr>
    </w:div>
    <w:div w:id="819855715">
      <w:bodyDiv w:val="1"/>
      <w:marLeft w:val="0"/>
      <w:marRight w:val="0"/>
      <w:marTop w:val="0"/>
      <w:marBottom w:val="0"/>
      <w:divBdr>
        <w:top w:val="none" w:sz="0" w:space="0" w:color="auto"/>
        <w:left w:val="none" w:sz="0" w:space="0" w:color="auto"/>
        <w:bottom w:val="none" w:sz="0" w:space="0" w:color="auto"/>
        <w:right w:val="none" w:sz="0" w:space="0" w:color="auto"/>
      </w:divBdr>
    </w:div>
    <w:div w:id="819855930">
      <w:bodyDiv w:val="1"/>
      <w:marLeft w:val="0"/>
      <w:marRight w:val="0"/>
      <w:marTop w:val="0"/>
      <w:marBottom w:val="0"/>
      <w:divBdr>
        <w:top w:val="none" w:sz="0" w:space="0" w:color="auto"/>
        <w:left w:val="none" w:sz="0" w:space="0" w:color="auto"/>
        <w:bottom w:val="none" w:sz="0" w:space="0" w:color="auto"/>
        <w:right w:val="none" w:sz="0" w:space="0" w:color="auto"/>
      </w:divBdr>
    </w:div>
    <w:div w:id="819999964">
      <w:bodyDiv w:val="1"/>
      <w:marLeft w:val="0"/>
      <w:marRight w:val="0"/>
      <w:marTop w:val="0"/>
      <w:marBottom w:val="0"/>
      <w:divBdr>
        <w:top w:val="none" w:sz="0" w:space="0" w:color="auto"/>
        <w:left w:val="none" w:sz="0" w:space="0" w:color="auto"/>
        <w:bottom w:val="none" w:sz="0" w:space="0" w:color="auto"/>
        <w:right w:val="none" w:sz="0" w:space="0" w:color="auto"/>
      </w:divBdr>
    </w:div>
    <w:div w:id="820005283">
      <w:bodyDiv w:val="1"/>
      <w:marLeft w:val="0"/>
      <w:marRight w:val="0"/>
      <w:marTop w:val="0"/>
      <w:marBottom w:val="0"/>
      <w:divBdr>
        <w:top w:val="none" w:sz="0" w:space="0" w:color="auto"/>
        <w:left w:val="none" w:sz="0" w:space="0" w:color="auto"/>
        <w:bottom w:val="none" w:sz="0" w:space="0" w:color="auto"/>
        <w:right w:val="none" w:sz="0" w:space="0" w:color="auto"/>
      </w:divBdr>
    </w:div>
    <w:div w:id="820074259">
      <w:bodyDiv w:val="1"/>
      <w:marLeft w:val="0"/>
      <w:marRight w:val="0"/>
      <w:marTop w:val="0"/>
      <w:marBottom w:val="0"/>
      <w:divBdr>
        <w:top w:val="none" w:sz="0" w:space="0" w:color="auto"/>
        <w:left w:val="none" w:sz="0" w:space="0" w:color="auto"/>
        <w:bottom w:val="none" w:sz="0" w:space="0" w:color="auto"/>
        <w:right w:val="none" w:sz="0" w:space="0" w:color="auto"/>
      </w:divBdr>
    </w:div>
    <w:div w:id="820195926">
      <w:bodyDiv w:val="1"/>
      <w:marLeft w:val="0"/>
      <w:marRight w:val="0"/>
      <w:marTop w:val="0"/>
      <w:marBottom w:val="0"/>
      <w:divBdr>
        <w:top w:val="none" w:sz="0" w:space="0" w:color="auto"/>
        <w:left w:val="none" w:sz="0" w:space="0" w:color="auto"/>
        <w:bottom w:val="none" w:sz="0" w:space="0" w:color="auto"/>
        <w:right w:val="none" w:sz="0" w:space="0" w:color="auto"/>
      </w:divBdr>
    </w:div>
    <w:div w:id="820542123">
      <w:bodyDiv w:val="1"/>
      <w:marLeft w:val="0"/>
      <w:marRight w:val="0"/>
      <w:marTop w:val="0"/>
      <w:marBottom w:val="0"/>
      <w:divBdr>
        <w:top w:val="none" w:sz="0" w:space="0" w:color="auto"/>
        <w:left w:val="none" w:sz="0" w:space="0" w:color="auto"/>
        <w:bottom w:val="none" w:sz="0" w:space="0" w:color="auto"/>
        <w:right w:val="none" w:sz="0" w:space="0" w:color="auto"/>
      </w:divBdr>
    </w:div>
    <w:div w:id="820923064">
      <w:bodyDiv w:val="1"/>
      <w:marLeft w:val="0"/>
      <w:marRight w:val="0"/>
      <w:marTop w:val="0"/>
      <w:marBottom w:val="0"/>
      <w:divBdr>
        <w:top w:val="none" w:sz="0" w:space="0" w:color="auto"/>
        <w:left w:val="none" w:sz="0" w:space="0" w:color="auto"/>
        <w:bottom w:val="none" w:sz="0" w:space="0" w:color="auto"/>
        <w:right w:val="none" w:sz="0" w:space="0" w:color="auto"/>
      </w:divBdr>
    </w:div>
    <w:div w:id="821114867">
      <w:bodyDiv w:val="1"/>
      <w:marLeft w:val="0"/>
      <w:marRight w:val="0"/>
      <w:marTop w:val="0"/>
      <w:marBottom w:val="0"/>
      <w:divBdr>
        <w:top w:val="none" w:sz="0" w:space="0" w:color="auto"/>
        <w:left w:val="none" w:sz="0" w:space="0" w:color="auto"/>
        <w:bottom w:val="none" w:sz="0" w:space="0" w:color="auto"/>
        <w:right w:val="none" w:sz="0" w:space="0" w:color="auto"/>
      </w:divBdr>
    </w:div>
    <w:div w:id="821122886">
      <w:bodyDiv w:val="1"/>
      <w:marLeft w:val="0"/>
      <w:marRight w:val="0"/>
      <w:marTop w:val="0"/>
      <w:marBottom w:val="0"/>
      <w:divBdr>
        <w:top w:val="none" w:sz="0" w:space="0" w:color="auto"/>
        <w:left w:val="none" w:sz="0" w:space="0" w:color="auto"/>
        <w:bottom w:val="none" w:sz="0" w:space="0" w:color="auto"/>
        <w:right w:val="none" w:sz="0" w:space="0" w:color="auto"/>
      </w:divBdr>
    </w:div>
    <w:div w:id="821233528">
      <w:bodyDiv w:val="1"/>
      <w:marLeft w:val="0"/>
      <w:marRight w:val="0"/>
      <w:marTop w:val="0"/>
      <w:marBottom w:val="0"/>
      <w:divBdr>
        <w:top w:val="none" w:sz="0" w:space="0" w:color="auto"/>
        <w:left w:val="none" w:sz="0" w:space="0" w:color="auto"/>
        <w:bottom w:val="none" w:sz="0" w:space="0" w:color="auto"/>
        <w:right w:val="none" w:sz="0" w:space="0" w:color="auto"/>
      </w:divBdr>
    </w:div>
    <w:div w:id="821430889">
      <w:bodyDiv w:val="1"/>
      <w:marLeft w:val="0"/>
      <w:marRight w:val="0"/>
      <w:marTop w:val="0"/>
      <w:marBottom w:val="0"/>
      <w:divBdr>
        <w:top w:val="none" w:sz="0" w:space="0" w:color="auto"/>
        <w:left w:val="none" w:sz="0" w:space="0" w:color="auto"/>
        <w:bottom w:val="none" w:sz="0" w:space="0" w:color="auto"/>
        <w:right w:val="none" w:sz="0" w:space="0" w:color="auto"/>
      </w:divBdr>
    </w:div>
    <w:div w:id="821501420">
      <w:bodyDiv w:val="1"/>
      <w:marLeft w:val="0"/>
      <w:marRight w:val="0"/>
      <w:marTop w:val="0"/>
      <w:marBottom w:val="0"/>
      <w:divBdr>
        <w:top w:val="none" w:sz="0" w:space="0" w:color="auto"/>
        <w:left w:val="none" w:sz="0" w:space="0" w:color="auto"/>
        <w:bottom w:val="none" w:sz="0" w:space="0" w:color="auto"/>
        <w:right w:val="none" w:sz="0" w:space="0" w:color="auto"/>
      </w:divBdr>
    </w:div>
    <w:div w:id="821506864">
      <w:bodyDiv w:val="1"/>
      <w:marLeft w:val="0"/>
      <w:marRight w:val="0"/>
      <w:marTop w:val="0"/>
      <w:marBottom w:val="0"/>
      <w:divBdr>
        <w:top w:val="none" w:sz="0" w:space="0" w:color="auto"/>
        <w:left w:val="none" w:sz="0" w:space="0" w:color="auto"/>
        <w:bottom w:val="none" w:sz="0" w:space="0" w:color="auto"/>
        <w:right w:val="none" w:sz="0" w:space="0" w:color="auto"/>
      </w:divBdr>
    </w:div>
    <w:div w:id="821703898">
      <w:bodyDiv w:val="1"/>
      <w:marLeft w:val="0"/>
      <w:marRight w:val="0"/>
      <w:marTop w:val="0"/>
      <w:marBottom w:val="0"/>
      <w:divBdr>
        <w:top w:val="none" w:sz="0" w:space="0" w:color="auto"/>
        <w:left w:val="none" w:sz="0" w:space="0" w:color="auto"/>
        <w:bottom w:val="none" w:sz="0" w:space="0" w:color="auto"/>
        <w:right w:val="none" w:sz="0" w:space="0" w:color="auto"/>
      </w:divBdr>
    </w:div>
    <w:div w:id="822088469">
      <w:bodyDiv w:val="1"/>
      <w:marLeft w:val="0"/>
      <w:marRight w:val="0"/>
      <w:marTop w:val="0"/>
      <w:marBottom w:val="0"/>
      <w:divBdr>
        <w:top w:val="none" w:sz="0" w:space="0" w:color="auto"/>
        <w:left w:val="none" w:sz="0" w:space="0" w:color="auto"/>
        <w:bottom w:val="none" w:sz="0" w:space="0" w:color="auto"/>
        <w:right w:val="none" w:sz="0" w:space="0" w:color="auto"/>
      </w:divBdr>
    </w:div>
    <w:div w:id="822165987">
      <w:bodyDiv w:val="1"/>
      <w:marLeft w:val="0"/>
      <w:marRight w:val="0"/>
      <w:marTop w:val="0"/>
      <w:marBottom w:val="0"/>
      <w:divBdr>
        <w:top w:val="none" w:sz="0" w:space="0" w:color="auto"/>
        <w:left w:val="none" w:sz="0" w:space="0" w:color="auto"/>
        <w:bottom w:val="none" w:sz="0" w:space="0" w:color="auto"/>
        <w:right w:val="none" w:sz="0" w:space="0" w:color="auto"/>
      </w:divBdr>
    </w:div>
    <w:div w:id="822235996">
      <w:bodyDiv w:val="1"/>
      <w:marLeft w:val="0"/>
      <w:marRight w:val="0"/>
      <w:marTop w:val="0"/>
      <w:marBottom w:val="0"/>
      <w:divBdr>
        <w:top w:val="none" w:sz="0" w:space="0" w:color="auto"/>
        <w:left w:val="none" w:sz="0" w:space="0" w:color="auto"/>
        <w:bottom w:val="none" w:sz="0" w:space="0" w:color="auto"/>
        <w:right w:val="none" w:sz="0" w:space="0" w:color="auto"/>
      </w:divBdr>
    </w:div>
    <w:div w:id="822281170">
      <w:bodyDiv w:val="1"/>
      <w:marLeft w:val="0"/>
      <w:marRight w:val="0"/>
      <w:marTop w:val="0"/>
      <w:marBottom w:val="0"/>
      <w:divBdr>
        <w:top w:val="none" w:sz="0" w:space="0" w:color="auto"/>
        <w:left w:val="none" w:sz="0" w:space="0" w:color="auto"/>
        <w:bottom w:val="none" w:sz="0" w:space="0" w:color="auto"/>
        <w:right w:val="none" w:sz="0" w:space="0" w:color="auto"/>
      </w:divBdr>
    </w:div>
    <w:div w:id="822625209">
      <w:bodyDiv w:val="1"/>
      <w:marLeft w:val="0"/>
      <w:marRight w:val="0"/>
      <w:marTop w:val="0"/>
      <w:marBottom w:val="0"/>
      <w:divBdr>
        <w:top w:val="none" w:sz="0" w:space="0" w:color="auto"/>
        <w:left w:val="none" w:sz="0" w:space="0" w:color="auto"/>
        <w:bottom w:val="none" w:sz="0" w:space="0" w:color="auto"/>
        <w:right w:val="none" w:sz="0" w:space="0" w:color="auto"/>
      </w:divBdr>
    </w:div>
    <w:div w:id="822892504">
      <w:bodyDiv w:val="1"/>
      <w:marLeft w:val="0"/>
      <w:marRight w:val="0"/>
      <w:marTop w:val="0"/>
      <w:marBottom w:val="0"/>
      <w:divBdr>
        <w:top w:val="none" w:sz="0" w:space="0" w:color="auto"/>
        <w:left w:val="none" w:sz="0" w:space="0" w:color="auto"/>
        <w:bottom w:val="none" w:sz="0" w:space="0" w:color="auto"/>
        <w:right w:val="none" w:sz="0" w:space="0" w:color="auto"/>
      </w:divBdr>
    </w:div>
    <w:div w:id="823010687">
      <w:bodyDiv w:val="1"/>
      <w:marLeft w:val="0"/>
      <w:marRight w:val="0"/>
      <w:marTop w:val="0"/>
      <w:marBottom w:val="0"/>
      <w:divBdr>
        <w:top w:val="none" w:sz="0" w:space="0" w:color="auto"/>
        <w:left w:val="none" w:sz="0" w:space="0" w:color="auto"/>
        <w:bottom w:val="none" w:sz="0" w:space="0" w:color="auto"/>
        <w:right w:val="none" w:sz="0" w:space="0" w:color="auto"/>
      </w:divBdr>
    </w:div>
    <w:div w:id="823157394">
      <w:bodyDiv w:val="1"/>
      <w:marLeft w:val="0"/>
      <w:marRight w:val="0"/>
      <w:marTop w:val="0"/>
      <w:marBottom w:val="0"/>
      <w:divBdr>
        <w:top w:val="none" w:sz="0" w:space="0" w:color="auto"/>
        <w:left w:val="none" w:sz="0" w:space="0" w:color="auto"/>
        <w:bottom w:val="none" w:sz="0" w:space="0" w:color="auto"/>
        <w:right w:val="none" w:sz="0" w:space="0" w:color="auto"/>
      </w:divBdr>
    </w:div>
    <w:div w:id="823164469">
      <w:bodyDiv w:val="1"/>
      <w:marLeft w:val="0"/>
      <w:marRight w:val="0"/>
      <w:marTop w:val="0"/>
      <w:marBottom w:val="0"/>
      <w:divBdr>
        <w:top w:val="none" w:sz="0" w:space="0" w:color="auto"/>
        <w:left w:val="none" w:sz="0" w:space="0" w:color="auto"/>
        <w:bottom w:val="none" w:sz="0" w:space="0" w:color="auto"/>
        <w:right w:val="none" w:sz="0" w:space="0" w:color="auto"/>
      </w:divBdr>
    </w:div>
    <w:div w:id="823199298">
      <w:bodyDiv w:val="1"/>
      <w:marLeft w:val="0"/>
      <w:marRight w:val="0"/>
      <w:marTop w:val="0"/>
      <w:marBottom w:val="0"/>
      <w:divBdr>
        <w:top w:val="none" w:sz="0" w:space="0" w:color="auto"/>
        <w:left w:val="none" w:sz="0" w:space="0" w:color="auto"/>
        <w:bottom w:val="none" w:sz="0" w:space="0" w:color="auto"/>
        <w:right w:val="none" w:sz="0" w:space="0" w:color="auto"/>
      </w:divBdr>
    </w:div>
    <w:div w:id="823200890">
      <w:bodyDiv w:val="1"/>
      <w:marLeft w:val="0"/>
      <w:marRight w:val="0"/>
      <w:marTop w:val="0"/>
      <w:marBottom w:val="0"/>
      <w:divBdr>
        <w:top w:val="none" w:sz="0" w:space="0" w:color="auto"/>
        <w:left w:val="none" w:sz="0" w:space="0" w:color="auto"/>
        <w:bottom w:val="none" w:sz="0" w:space="0" w:color="auto"/>
        <w:right w:val="none" w:sz="0" w:space="0" w:color="auto"/>
      </w:divBdr>
    </w:div>
    <w:div w:id="823352002">
      <w:bodyDiv w:val="1"/>
      <w:marLeft w:val="0"/>
      <w:marRight w:val="0"/>
      <w:marTop w:val="0"/>
      <w:marBottom w:val="0"/>
      <w:divBdr>
        <w:top w:val="none" w:sz="0" w:space="0" w:color="auto"/>
        <w:left w:val="none" w:sz="0" w:space="0" w:color="auto"/>
        <w:bottom w:val="none" w:sz="0" w:space="0" w:color="auto"/>
        <w:right w:val="none" w:sz="0" w:space="0" w:color="auto"/>
      </w:divBdr>
    </w:div>
    <w:div w:id="823355788">
      <w:bodyDiv w:val="1"/>
      <w:marLeft w:val="0"/>
      <w:marRight w:val="0"/>
      <w:marTop w:val="0"/>
      <w:marBottom w:val="0"/>
      <w:divBdr>
        <w:top w:val="none" w:sz="0" w:space="0" w:color="auto"/>
        <w:left w:val="none" w:sz="0" w:space="0" w:color="auto"/>
        <w:bottom w:val="none" w:sz="0" w:space="0" w:color="auto"/>
        <w:right w:val="none" w:sz="0" w:space="0" w:color="auto"/>
      </w:divBdr>
    </w:div>
    <w:div w:id="823358329">
      <w:bodyDiv w:val="1"/>
      <w:marLeft w:val="0"/>
      <w:marRight w:val="0"/>
      <w:marTop w:val="0"/>
      <w:marBottom w:val="0"/>
      <w:divBdr>
        <w:top w:val="none" w:sz="0" w:space="0" w:color="auto"/>
        <w:left w:val="none" w:sz="0" w:space="0" w:color="auto"/>
        <w:bottom w:val="none" w:sz="0" w:space="0" w:color="auto"/>
        <w:right w:val="none" w:sz="0" w:space="0" w:color="auto"/>
      </w:divBdr>
    </w:div>
    <w:div w:id="823397157">
      <w:bodyDiv w:val="1"/>
      <w:marLeft w:val="0"/>
      <w:marRight w:val="0"/>
      <w:marTop w:val="0"/>
      <w:marBottom w:val="0"/>
      <w:divBdr>
        <w:top w:val="none" w:sz="0" w:space="0" w:color="auto"/>
        <w:left w:val="none" w:sz="0" w:space="0" w:color="auto"/>
        <w:bottom w:val="none" w:sz="0" w:space="0" w:color="auto"/>
        <w:right w:val="none" w:sz="0" w:space="0" w:color="auto"/>
      </w:divBdr>
    </w:div>
    <w:div w:id="823476610">
      <w:bodyDiv w:val="1"/>
      <w:marLeft w:val="0"/>
      <w:marRight w:val="0"/>
      <w:marTop w:val="0"/>
      <w:marBottom w:val="0"/>
      <w:divBdr>
        <w:top w:val="none" w:sz="0" w:space="0" w:color="auto"/>
        <w:left w:val="none" w:sz="0" w:space="0" w:color="auto"/>
        <w:bottom w:val="none" w:sz="0" w:space="0" w:color="auto"/>
        <w:right w:val="none" w:sz="0" w:space="0" w:color="auto"/>
      </w:divBdr>
    </w:div>
    <w:div w:id="823740811">
      <w:bodyDiv w:val="1"/>
      <w:marLeft w:val="0"/>
      <w:marRight w:val="0"/>
      <w:marTop w:val="0"/>
      <w:marBottom w:val="0"/>
      <w:divBdr>
        <w:top w:val="none" w:sz="0" w:space="0" w:color="auto"/>
        <w:left w:val="none" w:sz="0" w:space="0" w:color="auto"/>
        <w:bottom w:val="none" w:sz="0" w:space="0" w:color="auto"/>
        <w:right w:val="none" w:sz="0" w:space="0" w:color="auto"/>
      </w:divBdr>
    </w:div>
    <w:div w:id="823859052">
      <w:bodyDiv w:val="1"/>
      <w:marLeft w:val="0"/>
      <w:marRight w:val="0"/>
      <w:marTop w:val="0"/>
      <w:marBottom w:val="0"/>
      <w:divBdr>
        <w:top w:val="none" w:sz="0" w:space="0" w:color="auto"/>
        <w:left w:val="none" w:sz="0" w:space="0" w:color="auto"/>
        <w:bottom w:val="none" w:sz="0" w:space="0" w:color="auto"/>
        <w:right w:val="none" w:sz="0" w:space="0" w:color="auto"/>
      </w:divBdr>
    </w:div>
    <w:div w:id="824055326">
      <w:bodyDiv w:val="1"/>
      <w:marLeft w:val="0"/>
      <w:marRight w:val="0"/>
      <w:marTop w:val="0"/>
      <w:marBottom w:val="0"/>
      <w:divBdr>
        <w:top w:val="none" w:sz="0" w:space="0" w:color="auto"/>
        <w:left w:val="none" w:sz="0" w:space="0" w:color="auto"/>
        <w:bottom w:val="none" w:sz="0" w:space="0" w:color="auto"/>
        <w:right w:val="none" w:sz="0" w:space="0" w:color="auto"/>
      </w:divBdr>
    </w:div>
    <w:div w:id="824318807">
      <w:bodyDiv w:val="1"/>
      <w:marLeft w:val="0"/>
      <w:marRight w:val="0"/>
      <w:marTop w:val="0"/>
      <w:marBottom w:val="0"/>
      <w:divBdr>
        <w:top w:val="none" w:sz="0" w:space="0" w:color="auto"/>
        <w:left w:val="none" w:sz="0" w:space="0" w:color="auto"/>
        <w:bottom w:val="none" w:sz="0" w:space="0" w:color="auto"/>
        <w:right w:val="none" w:sz="0" w:space="0" w:color="auto"/>
      </w:divBdr>
    </w:div>
    <w:div w:id="824470012">
      <w:bodyDiv w:val="1"/>
      <w:marLeft w:val="0"/>
      <w:marRight w:val="0"/>
      <w:marTop w:val="0"/>
      <w:marBottom w:val="0"/>
      <w:divBdr>
        <w:top w:val="none" w:sz="0" w:space="0" w:color="auto"/>
        <w:left w:val="none" w:sz="0" w:space="0" w:color="auto"/>
        <w:bottom w:val="none" w:sz="0" w:space="0" w:color="auto"/>
        <w:right w:val="none" w:sz="0" w:space="0" w:color="auto"/>
      </w:divBdr>
    </w:div>
    <w:div w:id="824593449">
      <w:bodyDiv w:val="1"/>
      <w:marLeft w:val="0"/>
      <w:marRight w:val="0"/>
      <w:marTop w:val="0"/>
      <w:marBottom w:val="0"/>
      <w:divBdr>
        <w:top w:val="none" w:sz="0" w:space="0" w:color="auto"/>
        <w:left w:val="none" w:sz="0" w:space="0" w:color="auto"/>
        <w:bottom w:val="none" w:sz="0" w:space="0" w:color="auto"/>
        <w:right w:val="none" w:sz="0" w:space="0" w:color="auto"/>
      </w:divBdr>
    </w:div>
    <w:div w:id="824736246">
      <w:bodyDiv w:val="1"/>
      <w:marLeft w:val="0"/>
      <w:marRight w:val="0"/>
      <w:marTop w:val="0"/>
      <w:marBottom w:val="0"/>
      <w:divBdr>
        <w:top w:val="none" w:sz="0" w:space="0" w:color="auto"/>
        <w:left w:val="none" w:sz="0" w:space="0" w:color="auto"/>
        <w:bottom w:val="none" w:sz="0" w:space="0" w:color="auto"/>
        <w:right w:val="none" w:sz="0" w:space="0" w:color="auto"/>
      </w:divBdr>
    </w:div>
    <w:div w:id="824854737">
      <w:bodyDiv w:val="1"/>
      <w:marLeft w:val="0"/>
      <w:marRight w:val="0"/>
      <w:marTop w:val="0"/>
      <w:marBottom w:val="0"/>
      <w:divBdr>
        <w:top w:val="none" w:sz="0" w:space="0" w:color="auto"/>
        <w:left w:val="none" w:sz="0" w:space="0" w:color="auto"/>
        <w:bottom w:val="none" w:sz="0" w:space="0" w:color="auto"/>
        <w:right w:val="none" w:sz="0" w:space="0" w:color="auto"/>
      </w:divBdr>
    </w:div>
    <w:div w:id="824857435">
      <w:bodyDiv w:val="1"/>
      <w:marLeft w:val="0"/>
      <w:marRight w:val="0"/>
      <w:marTop w:val="0"/>
      <w:marBottom w:val="0"/>
      <w:divBdr>
        <w:top w:val="none" w:sz="0" w:space="0" w:color="auto"/>
        <w:left w:val="none" w:sz="0" w:space="0" w:color="auto"/>
        <w:bottom w:val="none" w:sz="0" w:space="0" w:color="auto"/>
        <w:right w:val="none" w:sz="0" w:space="0" w:color="auto"/>
      </w:divBdr>
    </w:div>
    <w:div w:id="825121837">
      <w:bodyDiv w:val="1"/>
      <w:marLeft w:val="0"/>
      <w:marRight w:val="0"/>
      <w:marTop w:val="0"/>
      <w:marBottom w:val="0"/>
      <w:divBdr>
        <w:top w:val="none" w:sz="0" w:space="0" w:color="auto"/>
        <w:left w:val="none" w:sz="0" w:space="0" w:color="auto"/>
        <w:bottom w:val="none" w:sz="0" w:space="0" w:color="auto"/>
        <w:right w:val="none" w:sz="0" w:space="0" w:color="auto"/>
      </w:divBdr>
    </w:div>
    <w:div w:id="825130235">
      <w:bodyDiv w:val="1"/>
      <w:marLeft w:val="0"/>
      <w:marRight w:val="0"/>
      <w:marTop w:val="0"/>
      <w:marBottom w:val="0"/>
      <w:divBdr>
        <w:top w:val="none" w:sz="0" w:space="0" w:color="auto"/>
        <w:left w:val="none" w:sz="0" w:space="0" w:color="auto"/>
        <w:bottom w:val="none" w:sz="0" w:space="0" w:color="auto"/>
        <w:right w:val="none" w:sz="0" w:space="0" w:color="auto"/>
      </w:divBdr>
    </w:div>
    <w:div w:id="825171628">
      <w:bodyDiv w:val="1"/>
      <w:marLeft w:val="0"/>
      <w:marRight w:val="0"/>
      <w:marTop w:val="0"/>
      <w:marBottom w:val="0"/>
      <w:divBdr>
        <w:top w:val="none" w:sz="0" w:space="0" w:color="auto"/>
        <w:left w:val="none" w:sz="0" w:space="0" w:color="auto"/>
        <w:bottom w:val="none" w:sz="0" w:space="0" w:color="auto"/>
        <w:right w:val="none" w:sz="0" w:space="0" w:color="auto"/>
      </w:divBdr>
    </w:div>
    <w:div w:id="825246961">
      <w:bodyDiv w:val="1"/>
      <w:marLeft w:val="0"/>
      <w:marRight w:val="0"/>
      <w:marTop w:val="0"/>
      <w:marBottom w:val="0"/>
      <w:divBdr>
        <w:top w:val="none" w:sz="0" w:space="0" w:color="auto"/>
        <w:left w:val="none" w:sz="0" w:space="0" w:color="auto"/>
        <w:bottom w:val="none" w:sz="0" w:space="0" w:color="auto"/>
        <w:right w:val="none" w:sz="0" w:space="0" w:color="auto"/>
      </w:divBdr>
    </w:div>
    <w:div w:id="825247962">
      <w:bodyDiv w:val="1"/>
      <w:marLeft w:val="0"/>
      <w:marRight w:val="0"/>
      <w:marTop w:val="0"/>
      <w:marBottom w:val="0"/>
      <w:divBdr>
        <w:top w:val="none" w:sz="0" w:space="0" w:color="auto"/>
        <w:left w:val="none" w:sz="0" w:space="0" w:color="auto"/>
        <w:bottom w:val="none" w:sz="0" w:space="0" w:color="auto"/>
        <w:right w:val="none" w:sz="0" w:space="0" w:color="auto"/>
      </w:divBdr>
    </w:div>
    <w:div w:id="825315969">
      <w:bodyDiv w:val="1"/>
      <w:marLeft w:val="0"/>
      <w:marRight w:val="0"/>
      <w:marTop w:val="0"/>
      <w:marBottom w:val="0"/>
      <w:divBdr>
        <w:top w:val="none" w:sz="0" w:space="0" w:color="auto"/>
        <w:left w:val="none" w:sz="0" w:space="0" w:color="auto"/>
        <w:bottom w:val="none" w:sz="0" w:space="0" w:color="auto"/>
        <w:right w:val="none" w:sz="0" w:space="0" w:color="auto"/>
      </w:divBdr>
    </w:div>
    <w:div w:id="825319842">
      <w:bodyDiv w:val="1"/>
      <w:marLeft w:val="0"/>
      <w:marRight w:val="0"/>
      <w:marTop w:val="0"/>
      <w:marBottom w:val="0"/>
      <w:divBdr>
        <w:top w:val="none" w:sz="0" w:space="0" w:color="auto"/>
        <w:left w:val="none" w:sz="0" w:space="0" w:color="auto"/>
        <w:bottom w:val="none" w:sz="0" w:space="0" w:color="auto"/>
        <w:right w:val="none" w:sz="0" w:space="0" w:color="auto"/>
      </w:divBdr>
    </w:div>
    <w:div w:id="825363748">
      <w:bodyDiv w:val="1"/>
      <w:marLeft w:val="0"/>
      <w:marRight w:val="0"/>
      <w:marTop w:val="0"/>
      <w:marBottom w:val="0"/>
      <w:divBdr>
        <w:top w:val="none" w:sz="0" w:space="0" w:color="auto"/>
        <w:left w:val="none" w:sz="0" w:space="0" w:color="auto"/>
        <w:bottom w:val="none" w:sz="0" w:space="0" w:color="auto"/>
        <w:right w:val="none" w:sz="0" w:space="0" w:color="auto"/>
      </w:divBdr>
    </w:div>
    <w:div w:id="825365931">
      <w:bodyDiv w:val="1"/>
      <w:marLeft w:val="0"/>
      <w:marRight w:val="0"/>
      <w:marTop w:val="0"/>
      <w:marBottom w:val="0"/>
      <w:divBdr>
        <w:top w:val="none" w:sz="0" w:space="0" w:color="auto"/>
        <w:left w:val="none" w:sz="0" w:space="0" w:color="auto"/>
        <w:bottom w:val="none" w:sz="0" w:space="0" w:color="auto"/>
        <w:right w:val="none" w:sz="0" w:space="0" w:color="auto"/>
      </w:divBdr>
    </w:div>
    <w:div w:id="825391394">
      <w:bodyDiv w:val="1"/>
      <w:marLeft w:val="0"/>
      <w:marRight w:val="0"/>
      <w:marTop w:val="0"/>
      <w:marBottom w:val="0"/>
      <w:divBdr>
        <w:top w:val="none" w:sz="0" w:space="0" w:color="auto"/>
        <w:left w:val="none" w:sz="0" w:space="0" w:color="auto"/>
        <w:bottom w:val="none" w:sz="0" w:space="0" w:color="auto"/>
        <w:right w:val="none" w:sz="0" w:space="0" w:color="auto"/>
      </w:divBdr>
    </w:div>
    <w:div w:id="826018001">
      <w:bodyDiv w:val="1"/>
      <w:marLeft w:val="0"/>
      <w:marRight w:val="0"/>
      <w:marTop w:val="0"/>
      <w:marBottom w:val="0"/>
      <w:divBdr>
        <w:top w:val="none" w:sz="0" w:space="0" w:color="auto"/>
        <w:left w:val="none" w:sz="0" w:space="0" w:color="auto"/>
        <w:bottom w:val="none" w:sz="0" w:space="0" w:color="auto"/>
        <w:right w:val="none" w:sz="0" w:space="0" w:color="auto"/>
      </w:divBdr>
    </w:div>
    <w:div w:id="826244583">
      <w:bodyDiv w:val="1"/>
      <w:marLeft w:val="0"/>
      <w:marRight w:val="0"/>
      <w:marTop w:val="0"/>
      <w:marBottom w:val="0"/>
      <w:divBdr>
        <w:top w:val="none" w:sz="0" w:space="0" w:color="auto"/>
        <w:left w:val="none" w:sz="0" w:space="0" w:color="auto"/>
        <w:bottom w:val="none" w:sz="0" w:space="0" w:color="auto"/>
        <w:right w:val="none" w:sz="0" w:space="0" w:color="auto"/>
      </w:divBdr>
    </w:div>
    <w:div w:id="826287326">
      <w:bodyDiv w:val="1"/>
      <w:marLeft w:val="0"/>
      <w:marRight w:val="0"/>
      <w:marTop w:val="0"/>
      <w:marBottom w:val="0"/>
      <w:divBdr>
        <w:top w:val="none" w:sz="0" w:space="0" w:color="auto"/>
        <w:left w:val="none" w:sz="0" w:space="0" w:color="auto"/>
        <w:bottom w:val="none" w:sz="0" w:space="0" w:color="auto"/>
        <w:right w:val="none" w:sz="0" w:space="0" w:color="auto"/>
      </w:divBdr>
    </w:div>
    <w:div w:id="826633919">
      <w:bodyDiv w:val="1"/>
      <w:marLeft w:val="0"/>
      <w:marRight w:val="0"/>
      <w:marTop w:val="0"/>
      <w:marBottom w:val="0"/>
      <w:divBdr>
        <w:top w:val="none" w:sz="0" w:space="0" w:color="auto"/>
        <w:left w:val="none" w:sz="0" w:space="0" w:color="auto"/>
        <w:bottom w:val="none" w:sz="0" w:space="0" w:color="auto"/>
        <w:right w:val="none" w:sz="0" w:space="0" w:color="auto"/>
      </w:divBdr>
    </w:div>
    <w:div w:id="826675253">
      <w:bodyDiv w:val="1"/>
      <w:marLeft w:val="0"/>
      <w:marRight w:val="0"/>
      <w:marTop w:val="0"/>
      <w:marBottom w:val="0"/>
      <w:divBdr>
        <w:top w:val="none" w:sz="0" w:space="0" w:color="auto"/>
        <w:left w:val="none" w:sz="0" w:space="0" w:color="auto"/>
        <w:bottom w:val="none" w:sz="0" w:space="0" w:color="auto"/>
        <w:right w:val="none" w:sz="0" w:space="0" w:color="auto"/>
      </w:divBdr>
    </w:div>
    <w:div w:id="826751371">
      <w:bodyDiv w:val="1"/>
      <w:marLeft w:val="0"/>
      <w:marRight w:val="0"/>
      <w:marTop w:val="0"/>
      <w:marBottom w:val="0"/>
      <w:divBdr>
        <w:top w:val="none" w:sz="0" w:space="0" w:color="auto"/>
        <w:left w:val="none" w:sz="0" w:space="0" w:color="auto"/>
        <w:bottom w:val="none" w:sz="0" w:space="0" w:color="auto"/>
        <w:right w:val="none" w:sz="0" w:space="0" w:color="auto"/>
      </w:divBdr>
    </w:div>
    <w:div w:id="826895598">
      <w:bodyDiv w:val="1"/>
      <w:marLeft w:val="0"/>
      <w:marRight w:val="0"/>
      <w:marTop w:val="0"/>
      <w:marBottom w:val="0"/>
      <w:divBdr>
        <w:top w:val="none" w:sz="0" w:space="0" w:color="auto"/>
        <w:left w:val="none" w:sz="0" w:space="0" w:color="auto"/>
        <w:bottom w:val="none" w:sz="0" w:space="0" w:color="auto"/>
        <w:right w:val="none" w:sz="0" w:space="0" w:color="auto"/>
      </w:divBdr>
    </w:div>
    <w:div w:id="826937186">
      <w:bodyDiv w:val="1"/>
      <w:marLeft w:val="0"/>
      <w:marRight w:val="0"/>
      <w:marTop w:val="0"/>
      <w:marBottom w:val="0"/>
      <w:divBdr>
        <w:top w:val="none" w:sz="0" w:space="0" w:color="auto"/>
        <w:left w:val="none" w:sz="0" w:space="0" w:color="auto"/>
        <w:bottom w:val="none" w:sz="0" w:space="0" w:color="auto"/>
        <w:right w:val="none" w:sz="0" w:space="0" w:color="auto"/>
      </w:divBdr>
    </w:div>
    <w:div w:id="826939619">
      <w:bodyDiv w:val="1"/>
      <w:marLeft w:val="0"/>
      <w:marRight w:val="0"/>
      <w:marTop w:val="0"/>
      <w:marBottom w:val="0"/>
      <w:divBdr>
        <w:top w:val="none" w:sz="0" w:space="0" w:color="auto"/>
        <w:left w:val="none" w:sz="0" w:space="0" w:color="auto"/>
        <w:bottom w:val="none" w:sz="0" w:space="0" w:color="auto"/>
        <w:right w:val="none" w:sz="0" w:space="0" w:color="auto"/>
      </w:divBdr>
    </w:div>
    <w:div w:id="827130863">
      <w:bodyDiv w:val="1"/>
      <w:marLeft w:val="0"/>
      <w:marRight w:val="0"/>
      <w:marTop w:val="0"/>
      <w:marBottom w:val="0"/>
      <w:divBdr>
        <w:top w:val="none" w:sz="0" w:space="0" w:color="auto"/>
        <w:left w:val="none" w:sz="0" w:space="0" w:color="auto"/>
        <w:bottom w:val="none" w:sz="0" w:space="0" w:color="auto"/>
        <w:right w:val="none" w:sz="0" w:space="0" w:color="auto"/>
      </w:divBdr>
    </w:div>
    <w:div w:id="827135470">
      <w:bodyDiv w:val="1"/>
      <w:marLeft w:val="0"/>
      <w:marRight w:val="0"/>
      <w:marTop w:val="0"/>
      <w:marBottom w:val="0"/>
      <w:divBdr>
        <w:top w:val="none" w:sz="0" w:space="0" w:color="auto"/>
        <w:left w:val="none" w:sz="0" w:space="0" w:color="auto"/>
        <w:bottom w:val="none" w:sz="0" w:space="0" w:color="auto"/>
        <w:right w:val="none" w:sz="0" w:space="0" w:color="auto"/>
      </w:divBdr>
    </w:div>
    <w:div w:id="827211461">
      <w:bodyDiv w:val="1"/>
      <w:marLeft w:val="0"/>
      <w:marRight w:val="0"/>
      <w:marTop w:val="0"/>
      <w:marBottom w:val="0"/>
      <w:divBdr>
        <w:top w:val="none" w:sz="0" w:space="0" w:color="auto"/>
        <w:left w:val="none" w:sz="0" w:space="0" w:color="auto"/>
        <w:bottom w:val="none" w:sz="0" w:space="0" w:color="auto"/>
        <w:right w:val="none" w:sz="0" w:space="0" w:color="auto"/>
      </w:divBdr>
    </w:div>
    <w:div w:id="827214977">
      <w:bodyDiv w:val="1"/>
      <w:marLeft w:val="0"/>
      <w:marRight w:val="0"/>
      <w:marTop w:val="0"/>
      <w:marBottom w:val="0"/>
      <w:divBdr>
        <w:top w:val="none" w:sz="0" w:space="0" w:color="auto"/>
        <w:left w:val="none" w:sz="0" w:space="0" w:color="auto"/>
        <w:bottom w:val="none" w:sz="0" w:space="0" w:color="auto"/>
        <w:right w:val="none" w:sz="0" w:space="0" w:color="auto"/>
      </w:divBdr>
    </w:div>
    <w:div w:id="827284530">
      <w:bodyDiv w:val="1"/>
      <w:marLeft w:val="0"/>
      <w:marRight w:val="0"/>
      <w:marTop w:val="0"/>
      <w:marBottom w:val="0"/>
      <w:divBdr>
        <w:top w:val="none" w:sz="0" w:space="0" w:color="auto"/>
        <w:left w:val="none" w:sz="0" w:space="0" w:color="auto"/>
        <w:bottom w:val="none" w:sz="0" w:space="0" w:color="auto"/>
        <w:right w:val="none" w:sz="0" w:space="0" w:color="auto"/>
      </w:divBdr>
    </w:div>
    <w:div w:id="827330029">
      <w:bodyDiv w:val="1"/>
      <w:marLeft w:val="0"/>
      <w:marRight w:val="0"/>
      <w:marTop w:val="0"/>
      <w:marBottom w:val="0"/>
      <w:divBdr>
        <w:top w:val="none" w:sz="0" w:space="0" w:color="auto"/>
        <w:left w:val="none" w:sz="0" w:space="0" w:color="auto"/>
        <w:bottom w:val="none" w:sz="0" w:space="0" w:color="auto"/>
        <w:right w:val="none" w:sz="0" w:space="0" w:color="auto"/>
      </w:divBdr>
    </w:div>
    <w:div w:id="827330169">
      <w:bodyDiv w:val="1"/>
      <w:marLeft w:val="0"/>
      <w:marRight w:val="0"/>
      <w:marTop w:val="0"/>
      <w:marBottom w:val="0"/>
      <w:divBdr>
        <w:top w:val="none" w:sz="0" w:space="0" w:color="auto"/>
        <w:left w:val="none" w:sz="0" w:space="0" w:color="auto"/>
        <w:bottom w:val="none" w:sz="0" w:space="0" w:color="auto"/>
        <w:right w:val="none" w:sz="0" w:space="0" w:color="auto"/>
      </w:divBdr>
    </w:div>
    <w:div w:id="827401878">
      <w:bodyDiv w:val="1"/>
      <w:marLeft w:val="0"/>
      <w:marRight w:val="0"/>
      <w:marTop w:val="0"/>
      <w:marBottom w:val="0"/>
      <w:divBdr>
        <w:top w:val="none" w:sz="0" w:space="0" w:color="auto"/>
        <w:left w:val="none" w:sz="0" w:space="0" w:color="auto"/>
        <w:bottom w:val="none" w:sz="0" w:space="0" w:color="auto"/>
        <w:right w:val="none" w:sz="0" w:space="0" w:color="auto"/>
      </w:divBdr>
    </w:div>
    <w:div w:id="827407345">
      <w:bodyDiv w:val="1"/>
      <w:marLeft w:val="0"/>
      <w:marRight w:val="0"/>
      <w:marTop w:val="0"/>
      <w:marBottom w:val="0"/>
      <w:divBdr>
        <w:top w:val="none" w:sz="0" w:space="0" w:color="auto"/>
        <w:left w:val="none" w:sz="0" w:space="0" w:color="auto"/>
        <w:bottom w:val="none" w:sz="0" w:space="0" w:color="auto"/>
        <w:right w:val="none" w:sz="0" w:space="0" w:color="auto"/>
      </w:divBdr>
    </w:div>
    <w:div w:id="827597932">
      <w:bodyDiv w:val="1"/>
      <w:marLeft w:val="0"/>
      <w:marRight w:val="0"/>
      <w:marTop w:val="0"/>
      <w:marBottom w:val="0"/>
      <w:divBdr>
        <w:top w:val="none" w:sz="0" w:space="0" w:color="auto"/>
        <w:left w:val="none" w:sz="0" w:space="0" w:color="auto"/>
        <w:bottom w:val="none" w:sz="0" w:space="0" w:color="auto"/>
        <w:right w:val="none" w:sz="0" w:space="0" w:color="auto"/>
      </w:divBdr>
    </w:div>
    <w:div w:id="827867255">
      <w:bodyDiv w:val="1"/>
      <w:marLeft w:val="0"/>
      <w:marRight w:val="0"/>
      <w:marTop w:val="0"/>
      <w:marBottom w:val="0"/>
      <w:divBdr>
        <w:top w:val="none" w:sz="0" w:space="0" w:color="auto"/>
        <w:left w:val="none" w:sz="0" w:space="0" w:color="auto"/>
        <w:bottom w:val="none" w:sz="0" w:space="0" w:color="auto"/>
        <w:right w:val="none" w:sz="0" w:space="0" w:color="auto"/>
      </w:divBdr>
    </w:div>
    <w:div w:id="827868783">
      <w:bodyDiv w:val="1"/>
      <w:marLeft w:val="0"/>
      <w:marRight w:val="0"/>
      <w:marTop w:val="0"/>
      <w:marBottom w:val="0"/>
      <w:divBdr>
        <w:top w:val="none" w:sz="0" w:space="0" w:color="auto"/>
        <w:left w:val="none" w:sz="0" w:space="0" w:color="auto"/>
        <w:bottom w:val="none" w:sz="0" w:space="0" w:color="auto"/>
        <w:right w:val="none" w:sz="0" w:space="0" w:color="auto"/>
      </w:divBdr>
    </w:div>
    <w:div w:id="827983814">
      <w:bodyDiv w:val="1"/>
      <w:marLeft w:val="0"/>
      <w:marRight w:val="0"/>
      <w:marTop w:val="0"/>
      <w:marBottom w:val="0"/>
      <w:divBdr>
        <w:top w:val="none" w:sz="0" w:space="0" w:color="auto"/>
        <w:left w:val="none" w:sz="0" w:space="0" w:color="auto"/>
        <w:bottom w:val="none" w:sz="0" w:space="0" w:color="auto"/>
        <w:right w:val="none" w:sz="0" w:space="0" w:color="auto"/>
      </w:divBdr>
    </w:div>
    <w:div w:id="828134719">
      <w:bodyDiv w:val="1"/>
      <w:marLeft w:val="0"/>
      <w:marRight w:val="0"/>
      <w:marTop w:val="0"/>
      <w:marBottom w:val="0"/>
      <w:divBdr>
        <w:top w:val="none" w:sz="0" w:space="0" w:color="auto"/>
        <w:left w:val="none" w:sz="0" w:space="0" w:color="auto"/>
        <w:bottom w:val="none" w:sz="0" w:space="0" w:color="auto"/>
        <w:right w:val="none" w:sz="0" w:space="0" w:color="auto"/>
      </w:divBdr>
    </w:div>
    <w:div w:id="828138886">
      <w:bodyDiv w:val="1"/>
      <w:marLeft w:val="0"/>
      <w:marRight w:val="0"/>
      <w:marTop w:val="0"/>
      <w:marBottom w:val="0"/>
      <w:divBdr>
        <w:top w:val="none" w:sz="0" w:space="0" w:color="auto"/>
        <w:left w:val="none" w:sz="0" w:space="0" w:color="auto"/>
        <w:bottom w:val="none" w:sz="0" w:space="0" w:color="auto"/>
        <w:right w:val="none" w:sz="0" w:space="0" w:color="auto"/>
      </w:divBdr>
    </w:div>
    <w:div w:id="828323557">
      <w:bodyDiv w:val="1"/>
      <w:marLeft w:val="0"/>
      <w:marRight w:val="0"/>
      <w:marTop w:val="0"/>
      <w:marBottom w:val="0"/>
      <w:divBdr>
        <w:top w:val="none" w:sz="0" w:space="0" w:color="auto"/>
        <w:left w:val="none" w:sz="0" w:space="0" w:color="auto"/>
        <w:bottom w:val="none" w:sz="0" w:space="0" w:color="auto"/>
        <w:right w:val="none" w:sz="0" w:space="0" w:color="auto"/>
      </w:divBdr>
    </w:div>
    <w:div w:id="828592237">
      <w:bodyDiv w:val="1"/>
      <w:marLeft w:val="0"/>
      <w:marRight w:val="0"/>
      <w:marTop w:val="0"/>
      <w:marBottom w:val="0"/>
      <w:divBdr>
        <w:top w:val="none" w:sz="0" w:space="0" w:color="auto"/>
        <w:left w:val="none" w:sz="0" w:space="0" w:color="auto"/>
        <w:bottom w:val="none" w:sz="0" w:space="0" w:color="auto"/>
        <w:right w:val="none" w:sz="0" w:space="0" w:color="auto"/>
      </w:divBdr>
    </w:div>
    <w:div w:id="828638925">
      <w:bodyDiv w:val="1"/>
      <w:marLeft w:val="0"/>
      <w:marRight w:val="0"/>
      <w:marTop w:val="0"/>
      <w:marBottom w:val="0"/>
      <w:divBdr>
        <w:top w:val="none" w:sz="0" w:space="0" w:color="auto"/>
        <w:left w:val="none" w:sz="0" w:space="0" w:color="auto"/>
        <w:bottom w:val="none" w:sz="0" w:space="0" w:color="auto"/>
        <w:right w:val="none" w:sz="0" w:space="0" w:color="auto"/>
      </w:divBdr>
    </w:div>
    <w:div w:id="828907433">
      <w:bodyDiv w:val="1"/>
      <w:marLeft w:val="0"/>
      <w:marRight w:val="0"/>
      <w:marTop w:val="0"/>
      <w:marBottom w:val="0"/>
      <w:divBdr>
        <w:top w:val="none" w:sz="0" w:space="0" w:color="auto"/>
        <w:left w:val="none" w:sz="0" w:space="0" w:color="auto"/>
        <w:bottom w:val="none" w:sz="0" w:space="0" w:color="auto"/>
        <w:right w:val="none" w:sz="0" w:space="0" w:color="auto"/>
      </w:divBdr>
    </w:div>
    <w:div w:id="828982913">
      <w:bodyDiv w:val="1"/>
      <w:marLeft w:val="0"/>
      <w:marRight w:val="0"/>
      <w:marTop w:val="0"/>
      <w:marBottom w:val="0"/>
      <w:divBdr>
        <w:top w:val="none" w:sz="0" w:space="0" w:color="auto"/>
        <w:left w:val="none" w:sz="0" w:space="0" w:color="auto"/>
        <w:bottom w:val="none" w:sz="0" w:space="0" w:color="auto"/>
        <w:right w:val="none" w:sz="0" w:space="0" w:color="auto"/>
      </w:divBdr>
    </w:div>
    <w:div w:id="829100543">
      <w:bodyDiv w:val="1"/>
      <w:marLeft w:val="0"/>
      <w:marRight w:val="0"/>
      <w:marTop w:val="0"/>
      <w:marBottom w:val="0"/>
      <w:divBdr>
        <w:top w:val="none" w:sz="0" w:space="0" w:color="auto"/>
        <w:left w:val="none" w:sz="0" w:space="0" w:color="auto"/>
        <w:bottom w:val="none" w:sz="0" w:space="0" w:color="auto"/>
        <w:right w:val="none" w:sz="0" w:space="0" w:color="auto"/>
      </w:divBdr>
    </w:div>
    <w:div w:id="829297296">
      <w:bodyDiv w:val="1"/>
      <w:marLeft w:val="0"/>
      <w:marRight w:val="0"/>
      <w:marTop w:val="0"/>
      <w:marBottom w:val="0"/>
      <w:divBdr>
        <w:top w:val="none" w:sz="0" w:space="0" w:color="auto"/>
        <w:left w:val="none" w:sz="0" w:space="0" w:color="auto"/>
        <w:bottom w:val="none" w:sz="0" w:space="0" w:color="auto"/>
        <w:right w:val="none" w:sz="0" w:space="0" w:color="auto"/>
      </w:divBdr>
    </w:div>
    <w:div w:id="829323151">
      <w:bodyDiv w:val="1"/>
      <w:marLeft w:val="0"/>
      <w:marRight w:val="0"/>
      <w:marTop w:val="0"/>
      <w:marBottom w:val="0"/>
      <w:divBdr>
        <w:top w:val="none" w:sz="0" w:space="0" w:color="auto"/>
        <w:left w:val="none" w:sz="0" w:space="0" w:color="auto"/>
        <w:bottom w:val="none" w:sz="0" w:space="0" w:color="auto"/>
        <w:right w:val="none" w:sz="0" w:space="0" w:color="auto"/>
      </w:divBdr>
    </w:div>
    <w:div w:id="829491686">
      <w:bodyDiv w:val="1"/>
      <w:marLeft w:val="0"/>
      <w:marRight w:val="0"/>
      <w:marTop w:val="0"/>
      <w:marBottom w:val="0"/>
      <w:divBdr>
        <w:top w:val="none" w:sz="0" w:space="0" w:color="auto"/>
        <w:left w:val="none" w:sz="0" w:space="0" w:color="auto"/>
        <w:bottom w:val="none" w:sz="0" w:space="0" w:color="auto"/>
        <w:right w:val="none" w:sz="0" w:space="0" w:color="auto"/>
      </w:divBdr>
    </w:div>
    <w:div w:id="829977343">
      <w:bodyDiv w:val="1"/>
      <w:marLeft w:val="0"/>
      <w:marRight w:val="0"/>
      <w:marTop w:val="0"/>
      <w:marBottom w:val="0"/>
      <w:divBdr>
        <w:top w:val="none" w:sz="0" w:space="0" w:color="auto"/>
        <w:left w:val="none" w:sz="0" w:space="0" w:color="auto"/>
        <w:bottom w:val="none" w:sz="0" w:space="0" w:color="auto"/>
        <w:right w:val="none" w:sz="0" w:space="0" w:color="auto"/>
      </w:divBdr>
    </w:div>
    <w:div w:id="830173435">
      <w:bodyDiv w:val="1"/>
      <w:marLeft w:val="0"/>
      <w:marRight w:val="0"/>
      <w:marTop w:val="0"/>
      <w:marBottom w:val="0"/>
      <w:divBdr>
        <w:top w:val="none" w:sz="0" w:space="0" w:color="auto"/>
        <w:left w:val="none" w:sz="0" w:space="0" w:color="auto"/>
        <w:bottom w:val="none" w:sz="0" w:space="0" w:color="auto"/>
        <w:right w:val="none" w:sz="0" w:space="0" w:color="auto"/>
      </w:divBdr>
    </w:div>
    <w:div w:id="830217784">
      <w:bodyDiv w:val="1"/>
      <w:marLeft w:val="0"/>
      <w:marRight w:val="0"/>
      <w:marTop w:val="0"/>
      <w:marBottom w:val="0"/>
      <w:divBdr>
        <w:top w:val="none" w:sz="0" w:space="0" w:color="auto"/>
        <w:left w:val="none" w:sz="0" w:space="0" w:color="auto"/>
        <w:bottom w:val="none" w:sz="0" w:space="0" w:color="auto"/>
        <w:right w:val="none" w:sz="0" w:space="0" w:color="auto"/>
      </w:divBdr>
    </w:div>
    <w:div w:id="830288643">
      <w:bodyDiv w:val="1"/>
      <w:marLeft w:val="0"/>
      <w:marRight w:val="0"/>
      <w:marTop w:val="0"/>
      <w:marBottom w:val="0"/>
      <w:divBdr>
        <w:top w:val="none" w:sz="0" w:space="0" w:color="auto"/>
        <w:left w:val="none" w:sz="0" w:space="0" w:color="auto"/>
        <w:bottom w:val="none" w:sz="0" w:space="0" w:color="auto"/>
        <w:right w:val="none" w:sz="0" w:space="0" w:color="auto"/>
      </w:divBdr>
    </w:div>
    <w:div w:id="830562014">
      <w:bodyDiv w:val="1"/>
      <w:marLeft w:val="0"/>
      <w:marRight w:val="0"/>
      <w:marTop w:val="0"/>
      <w:marBottom w:val="0"/>
      <w:divBdr>
        <w:top w:val="none" w:sz="0" w:space="0" w:color="auto"/>
        <w:left w:val="none" w:sz="0" w:space="0" w:color="auto"/>
        <w:bottom w:val="none" w:sz="0" w:space="0" w:color="auto"/>
        <w:right w:val="none" w:sz="0" w:space="0" w:color="auto"/>
      </w:divBdr>
    </w:div>
    <w:div w:id="830607837">
      <w:bodyDiv w:val="1"/>
      <w:marLeft w:val="0"/>
      <w:marRight w:val="0"/>
      <w:marTop w:val="0"/>
      <w:marBottom w:val="0"/>
      <w:divBdr>
        <w:top w:val="none" w:sz="0" w:space="0" w:color="auto"/>
        <w:left w:val="none" w:sz="0" w:space="0" w:color="auto"/>
        <w:bottom w:val="none" w:sz="0" w:space="0" w:color="auto"/>
        <w:right w:val="none" w:sz="0" w:space="0" w:color="auto"/>
      </w:divBdr>
    </w:div>
    <w:div w:id="830827803">
      <w:bodyDiv w:val="1"/>
      <w:marLeft w:val="0"/>
      <w:marRight w:val="0"/>
      <w:marTop w:val="0"/>
      <w:marBottom w:val="0"/>
      <w:divBdr>
        <w:top w:val="none" w:sz="0" w:space="0" w:color="auto"/>
        <w:left w:val="none" w:sz="0" w:space="0" w:color="auto"/>
        <w:bottom w:val="none" w:sz="0" w:space="0" w:color="auto"/>
        <w:right w:val="none" w:sz="0" w:space="0" w:color="auto"/>
      </w:divBdr>
    </w:div>
    <w:div w:id="831222171">
      <w:bodyDiv w:val="1"/>
      <w:marLeft w:val="0"/>
      <w:marRight w:val="0"/>
      <w:marTop w:val="0"/>
      <w:marBottom w:val="0"/>
      <w:divBdr>
        <w:top w:val="none" w:sz="0" w:space="0" w:color="auto"/>
        <w:left w:val="none" w:sz="0" w:space="0" w:color="auto"/>
        <w:bottom w:val="none" w:sz="0" w:space="0" w:color="auto"/>
        <w:right w:val="none" w:sz="0" w:space="0" w:color="auto"/>
      </w:divBdr>
    </w:div>
    <w:div w:id="831413499">
      <w:bodyDiv w:val="1"/>
      <w:marLeft w:val="0"/>
      <w:marRight w:val="0"/>
      <w:marTop w:val="0"/>
      <w:marBottom w:val="0"/>
      <w:divBdr>
        <w:top w:val="none" w:sz="0" w:space="0" w:color="auto"/>
        <w:left w:val="none" w:sz="0" w:space="0" w:color="auto"/>
        <w:bottom w:val="none" w:sz="0" w:space="0" w:color="auto"/>
        <w:right w:val="none" w:sz="0" w:space="0" w:color="auto"/>
      </w:divBdr>
    </w:div>
    <w:div w:id="831485981">
      <w:bodyDiv w:val="1"/>
      <w:marLeft w:val="0"/>
      <w:marRight w:val="0"/>
      <w:marTop w:val="0"/>
      <w:marBottom w:val="0"/>
      <w:divBdr>
        <w:top w:val="none" w:sz="0" w:space="0" w:color="auto"/>
        <w:left w:val="none" w:sz="0" w:space="0" w:color="auto"/>
        <w:bottom w:val="none" w:sz="0" w:space="0" w:color="auto"/>
        <w:right w:val="none" w:sz="0" w:space="0" w:color="auto"/>
      </w:divBdr>
    </w:div>
    <w:div w:id="831526584">
      <w:bodyDiv w:val="1"/>
      <w:marLeft w:val="0"/>
      <w:marRight w:val="0"/>
      <w:marTop w:val="0"/>
      <w:marBottom w:val="0"/>
      <w:divBdr>
        <w:top w:val="none" w:sz="0" w:space="0" w:color="auto"/>
        <w:left w:val="none" w:sz="0" w:space="0" w:color="auto"/>
        <w:bottom w:val="none" w:sz="0" w:space="0" w:color="auto"/>
        <w:right w:val="none" w:sz="0" w:space="0" w:color="auto"/>
      </w:divBdr>
    </w:div>
    <w:div w:id="831526916">
      <w:bodyDiv w:val="1"/>
      <w:marLeft w:val="0"/>
      <w:marRight w:val="0"/>
      <w:marTop w:val="0"/>
      <w:marBottom w:val="0"/>
      <w:divBdr>
        <w:top w:val="none" w:sz="0" w:space="0" w:color="auto"/>
        <w:left w:val="none" w:sz="0" w:space="0" w:color="auto"/>
        <w:bottom w:val="none" w:sz="0" w:space="0" w:color="auto"/>
        <w:right w:val="none" w:sz="0" w:space="0" w:color="auto"/>
      </w:divBdr>
    </w:div>
    <w:div w:id="831601016">
      <w:bodyDiv w:val="1"/>
      <w:marLeft w:val="0"/>
      <w:marRight w:val="0"/>
      <w:marTop w:val="0"/>
      <w:marBottom w:val="0"/>
      <w:divBdr>
        <w:top w:val="none" w:sz="0" w:space="0" w:color="auto"/>
        <w:left w:val="none" w:sz="0" w:space="0" w:color="auto"/>
        <w:bottom w:val="none" w:sz="0" w:space="0" w:color="auto"/>
        <w:right w:val="none" w:sz="0" w:space="0" w:color="auto"/>
      </w:divBdr>
    </w:div>
    <w:div w:id="831723371">
      <w:bodyDiv w:val="1"/>
      <w:marLeft w:val="0"/>
      <w:marRight w:val="0"/>
      <w:marTop w:val="0"/>
      <w:marBottom w:val="0"/>
      <w:divBdr>
        <w:top w:val="none" w:sz="0" w:space="0" w:color="auto"/>
        <w:left w:val="none" w:sz="0" w:space="0" w:color="auto"/>
        <w:bottom w:val="none" w:sz="0" w:space="0" w:color="auto"/>
        <w:right w:val="none" w:sz="0" w:space="0" w:color="auto"/>
      </w:divBdr>
    </w:div>
    <w:div w:id="832069345">
      <w:bodyDiv w:val="1"/>
      <w:marLeft w:val="0"/>
      <w:marRight w:val="0"/>
      <w:marTop w:val="0"/>
      <w:marBottom w:val="0"/>
      <w:divBdr>
        <w:top w:val="none" w:sz="0" w:space="0" w:color="auto"/>
        <w:left w:val="none" w:sz="0" w:space="0" w:color="auto"/>
        <w:bottom w:val="none" w:sz="0" w:space="0" w:color="auto"/>
        <w:right w:val="none" w:sz="0" w:space="0" w:color="auto"/>
      </w:divBdr>
    </w:div>
    <w:div w:id="832258495">
      <w:bodyDiv w:val="1"/>
      <w:marLeft w:val="0"/>
      <w:marRight w:val="0"/>
      <w:marTop w:val="0"/>
      <w:marBottom w:val="0"/>
      <w:divBdr>
        <w:top w:val="none" w:sz="0" w:space="0" w:color="auto"/>
        <w:left w:val="none" w:sz="0" w:space="0" w:color="auto"/>
        <w:bottom w:val="none" w:sz="0" w:space="0" w:color="auto"/>
        <w:right w:val="none" w:sz="0" w:space="0" w:color="auto"/>
      </w:divBdr>
    </w:div>
    <w:div w:id="832331423">
      <w:bodyDiv w:val="1"/>
      <w:marLeft w:val="0"/>
      <w:marRight w:val="0"/>
      <w:marTop w:val="0"/>
      <w:marBottom w:val="0"/>
      <w:divBdr>
        <w:top w:val="none" w:sz="0" w:space="0" w:color="auto"/>
        <w:left w:val="none" w:sz="0" w:space="0" w:color="auto"/>
        <w:bottom w:val="none" w:sz="0" w:space="0" w:color="auto"/>
        <w:right w:val="none" w:sz="0" w:space="0" w:color="auto"/>
      </w:divBdr>
    </w:div>
    <w:div w:id="832448571">
      <w:bodyDiv w:val="1"/>
      <w:marLeft w:val="0"/>
      <w:marRight w:val="0"/>
      <w:marTop w:val="0"/>
      <w:marBottom w:val="0"/>
      <w:divBdr>
        <w:top w:val="none" w:sz="0" w:space="0" w:color="auto"/>
        <w:left w:val="none" w:sz="0" w:space="0" w:color="auto"/>
        <w:bottom w:val="none" w:sz="0" w:space="0" w:color="auto"/>
        <w:right w:val="none" w:sz="0" w:space="0" w:color="auto"/>
      </w:divBdr>
    </w:div>
    <w:div w:id="832646153">
      <w:bodyDiv w:val="1"/>
      <w:marLeft w:val="0"/>
      <w:marRight w:val="0"/>
      <w:marTop w:val="0"/>
      <w:marBottom w:val="0"/>
      <w:divBdr>
        <w:top w:val="none" w:sz="0" w:space="0" w:color="auto"/>
        <w:left w:val="none" w:sz="0" w:space="0" w:color="auto"/>
        <w:bottom w:val="none" w:sz="0" w:space="0" w:color="auto"/>
        <w:right w:val="none" w:sz="0" w:space="0" w:color="auto"/>
      </w:divBdr>
    </w:div>
    <w:div w:id="832647624">
      <w:bodyDiv w:val="1"/>
      <w:marLeft w:val="0"/>
      <w:marRight w:val="0"/>
      <w:marTop w:val="0"/>
      <w:marBottom w:val="0"/>
      <w:divBdr>
        <w:top w:val="none" w:sz="0" w:space="0" w:color="auto"/>
        <w:left w:val="none" w:sz="0" w:space="0" w:color="auto"/>
        <w:bottom w:val="none" w:sz="0" w:space="0" w:color="auto"/>
        <w:right w:val="none" w:sz="0" w:space="0" w:color="auto"/>
      </w:divBdr>
    </w:div>
    <w:div w:id="832647957">
      <w:bodyDiv w:val="1"/>
      <w:marLeft w:val="0"/>
      <w:marRight w:val="0"/>
      <w:marTop w:val="0"/>
      <w:marBottom w:val="0"/>
      <w:divBdr>
        <w:top w:val="none" w:sz="0" w:space="0" w:color="auto"/>
        <w:left w:val="none" w:sz="0" w:space="0" w:color="auto"/>
        <w:bottom w:val="none" w:sz="0" w:space="0" w:color="auto"/>
        <w:right w:val="none" w:sz="0" w:space="0" w:color="auto"/>
      </w:divBdr>
    </w:div>
    <w:div w:id="832723427">
      <w:bodyDiv w:val="1"/>
      <w:marLeft w:val="0"/>
      <w:marRight w:val="0"/>
      <w:marTop w:val="0"/>
      <w:marBottom w:val="0"/>
      <w:divBdr>
        <w:top w:val="none" w:sz="0" w:space="0" w:color="auto"/>
        <w:left w:val="none" w:sz="0" w:space="0" w:color="auto"/>
        <w:bottom w:val="none" w:sz="0" w:space="0" w:color="auto"/>
        <w:right w:val="none" w:sz="0" w:space="0" w:color="auto"/>
      </w:divBdr>
    </w:div>
    <w:div w:id="833030610">
      <w:bodyDiv w:val="1"/>
      <w:marLeft w:val="0"/>
      <w:marRight w:val="0"/>
      <w:marTop w:val="0"/>
      <w:marBottom w:val="0"/>
      <w:divBdr>
        <w:top w:val="none" w:sz="0" w:space="0" w:color="auto"/>
        <w:left w:val="none" w:sz="0" w:space="0" w:color="auto"/>
        <w:bottom w:val="none" w:sz="0" w:space="0" w:color="auto"/>
        <w:right w:val="none" w:sz="0" w:space="0" w:color="auto"/>
      </w:divBdr>
    </w:div>
    <w:div w:id="833031427">
      <w:bodyDiv w:val="1"/>
      <w:marLeft w:val="0"/>
      <w:marRight w:val="0"/>
      <w:marTop w:val="0"/>
      <w:marBottom w:val="0"/>
      <w:divBdr>
        <w:top w:val="none" w:sz="0" w:space="0" w:color="auto"/>
        <w:left w:val="none" w:sz="0" w:space="0" w:color="auto"/>
        <w:bottom w:val="none" w:sz="0" w:space="0" w:color="auto"/>
        <w:right w:val="none" w:sz="0" w:space="0" w:color="auto"/>
      </w:divBdr>
    </w:div>
    <w:div w:id="833107129">
      <w:bodyDiv w:val="1"/>
      <w:marLeft w:val="0"/>
      <w:marRight w:val="0"/>
      <w:marTop w:val="0"/>
      <w:marBottom w:val="0"/>
      <w:divBdr>
        <w:top w:val="none" w:sz="0" w:space="0" w:color="auto"/>
        <w:left w:val="none" w:sz="0" w:space="0" w:color="auto"/>
        <w:bottom w:val="none" w:sz="0" w:space="0" w:color="auto"/>
        <w:right w:val="none" w:sz="0" w:space="0" w:color="auto"/>
      </w:divBdr>
    </w:div>
    <w:div w:id="833227451">
      <w:bodyDiv w:val="1"/>
      <w:marLeft w:val="0"/>
      <w:marRight w:val="0"/>
      <w:marTop w:val="0"/>
      <w:marBottom w:val="0"/>
      <w:divBdr>
        <w:top w:val="none" w:sz="0" w:space="0" w:color="auto"/>
        <w:left w:val="none" w:sz="0" w:space="0" w:color="auto"/>
        <w:bottom w:val="none" w:sz="0" w:space="0" w:color="auto"/>
        <w:right w:val="none" w:sz="0" w:space="0" w:color="auto"/>
      </w:divBdr>
    </w:div>
    <w:div w:id="833450410">
      <w:bodyDiv w:val="1"/>
      <w:marLeft w:val="0"/>
      <w:marRight w:val="0"/>
      <w:marTop w:val="0"/>
      <w:marBottom w:val="0"/>
      <w:divBdr>
        <w:top w:val="none" w:sz="0" w:space="0" w:color="auto"/>
        <w:left w:val="none" w:sz="0" w:space="0" w:color="auto"/>
        <w:bottom w:val="none" w:sz="0" w:space="0" w:color="auto"/>
        <w:right w:val="none" w:sz="0" w:space="0" w:color="auto"/>
      </w:divBdr>
    </w:div>
    <w:div w:id="833497881">
      <w:bodyDiv w:val="1"/>
      <w:marLeft w:val="0"/>
      <w:marRight w:val="0"/>
      <w:marTop w:val="0"/>
      <w:marBottom w:val="0"/>
      <w:divBdr>
        <w:top w:val="none" w:sz="0" w:space="0" w:color="auto"/>
        <w:left w:val="none" w:sz="0" w:space="0" w:color="auto"/>
        <w:bottom w:val="none" w:sz="0" w:space="0" w:color="auto"/>
        <w:right w:val="none" w:sz="0" w:space="0" w:color="auto"/>
      </w:divBdr>
    </w:div>
    <w:div w:id="833640230">
      <w:bodyDiv w:val="1"/>
      <w:marLeft w:val="0"/>
      <w:marRight w:val="0"/>
      <w:marTop w:val="0"/>
      <w:marBottom w:val="0"/>
      <w:divBdr>
        <w:top w:val="none" w:sz="0" w:space="0" w:color="auto"/>
        <w:left w:val="none" w:sz="0" w:space="0" w:color="auto"/>
        <w:bottom w:val="none" w:sz="0" w:space="0" w:color="auto"/>
        <w:right w:val="none" w:sz="0" w:space="0" w:color="auto"/>
      </w:divBdr>
    </w:div>
    <w:div w:id="833648464">
      <w:bodyDiv w:val="1"/>
      <w:marLeft w:val="0"/>
      <w:marRight w:val="0"/>
      <w:marTop w:val="0"/>
      <w:marBottom w:val="0"/>
      <w:divBdr>
        <w:top w:val="none" w:sz="0" w:space="0" w:color="auto"/>
        <w:left w:val="none" w:sz="0" w:space="0" w:color="auto"/>
        <w:bottom w:val="none" w:sz="0" w:space="0" w:color="auto"/>
        <w:right w:val="none" w:sz="0" w:space="0" w:color="auto"/>
      </w:divBdr>
    </w:div>
    <w:div w:id="833688175">
      <w:bodyDiv w:val="1"/>
      <w:marLeft w:val="0"/>
      <w:marRight w:val="0"/>
      <w:marTop w:val="0"/>
      <w:marBottom w:val="0"/>
      <w:divBdr>
        <w:top w:val="none" w:sz="0" w:space="0" w:color="auto"/>
        <w:left w:val="none" w:sz="0" w:space="0" w:color="auto"/>
        <w:bottom w:val="none" w:sz="0" w:space="0" w:color="auto"/>
        <w:right w:val="none" w:sz="0" w:space="0" w:color="auto"/>
      </w:divBdr>
    </w:div>
    <w:div w:id="833885862">
      <w:bodyDiv w:val="1"/>
      <w:marLeft w:val="0"/>
      <w:marRight w:val="0"/>
      <w:marTop w:val="0"/>
      <w:marBottom w:val="0"/>
      <w:divBdr>
        <w:top w:val="none" w:sz="0" w:space="0" w:color="auto"/>
        <w:left w:val="none" w:sz="0" w:space="0" w:color="auto"/>
        <w:bottom w:val="none" w:sz="0" w:space="0" w:color="auto"/>
        <w:right w:val="none" w:sz="0" w:space="0" w:color="auto"/>
      </w:divBdr>
    </w:div>
    <w:div w:id="833960070">
      <w:bodyDiv w:val="1"/>
      <w:marLeft w:val="0"/>
      <w:marRight w:val="0"/>
      <w:marTop w:val="0"/>
      <w:marBottom w:val="0"/>
      <w:divBdr>
        <w:top w:val="none" w:sz="0" w:space="0" w:color="auto"/>
        <w:left w:val="none" w:sz="0" w:space="0" w:color="auto"/>
        <w:bottom w:val="none" w:sz="0" w:space="0" w:color="auto"/>
        <w:right w:val="none" w:sz="0" w:space="0" w:color="auto"/>
      </w:divBdr>
    </w:div>
    <w:div w:id="834027903">
      <w:bodyDiv w:val="1"/>
      <w:marLeft w:val="0"/>
      <w:marRight w:val="0"/>
      <w:marTop w:val="0"/>
      <w:marBottom w:val="0"/>
      <w:divBdr>
        <w:top w:val="none" w:sz="0" w:space="0" w:color="auto"/>
        <w:left w:val="none" w:sz="0" w:space="0" w:color="auto"/>
        <w:bottom w:val="none" w:sz="0" w:space="0" w:color="auto"/>
        <w:right w:val="none" w:sz="0" w:space="0" w:color="auto"/>
      </w:divBdr>
    </w:div>
    <w:div w:id="834028829">
      <w:bodyDiv w:val="1"/>
      <w:marLeft w:val="0"/>
      <w:marRight w:val="0"/>
      <w:marTop w:val="0"/>
      <w:marBottom w:val="0"/>
      <w:divBdr>
        <w:top w:val="none" w:sz="0" w:space="0" w:color="auto"/>
        <w:left w:val="none" w:sz="0" w:space="0" w:color="auto"/>
        <w:bottom w:val="none" w:sz="0" w:space="0" w:color="auto"/>
        <w:right w:val="none" w:sz="0" w:space="0" w:color="auto"/>
      </w:divBdr>
    </w:div>
    <w:div w:id="834077825">
      <w:bodyDiv w:val="1"/>
      <w:marLeft w:val="0"/>
      <w:marRight w:val="0"/>
      <w:marTop w:val="0"/>
      <w:marBottom w:val="0"/>
      <w:divBdr>
        <w:top w:val="none" w:sz="0" w:space="0" w:color="auto"/>
        <w:left w:val="none" w:sz="0" w:space="0" w:color="auto"/>
        <w:bottom w:val="none" w:sz="0" w:space="0" w:color="auto"/>
        <w:right w:val="none" w:sz="0" w:space="0" w:color="auto"/>
      </w:divBdr>
    </w:div>
    <w:div w:id="834103590">
      <w:bodyDiv w:val="1"/>
      <w:marLeft w:val="0"/>
      <w:marRight w:val="0"/>
      <w:marTop w:val="0"/>
      <w:marBottom w:val="0"/>
      <w:divBdr>
        <w:top w:val="none" w:sz="0" w:space="0" w:color="auto"/>
        <w:left w:val="none" w:sz="0" w:space="0" w:color="auto"/>
        <w:bottom w:val="none" w:sz="0" w:space="0" w:color="auto"/>
        <w:right w:val="none" w:sz="0" w:space="0" w:color="auto"/>
      </w:divBdr>
    </w:div>
    <w:div w:id="834106005">
      <w:bodyDiv w:val="1"/>
      <w:marLeft w:val="0"/>
      <w:marRight w:val="0"/>
      <w:marTop w:val="0"/>
      <w:marBottom w:val="0"/>
      <w:divBdr>
        <w:top w:val="none" w:sz="0" w:space="0" w:color="auto"/>
        <w:left w:val="none" w:sz="0" w:space="0" w:color="auto"/>
        <w:bottom w:val="none" w:sz="0" w:space="0" w:color="auto"/>
        <w:right w:val="none" w:sz="0" w:space="0" w:color="auto"/>
      </w:divBdr>
    </w:div>
    <w:div w:id="834146836">
      <w:bodyDiv w:val="1"/>
      <w:marLeft w:val="0"/>
      <w:marRight w:val="0"/>
      <w:marTop w:val="0"/>
      <w:marBottom w:val="0"/>
      <w:divBdr>
        <w:top w:val="none" w:sz="0" w:space="0" w:color="auto"/>
        <w:left w:val="none" w:sz="0" w:space="0" w:color="auto"/>
        <w:bottom w:val="none" w:sz="0" w:space="0" w:color="auto"/>
        <w:right w:val="none" w:sz="0" w:space="0" w:color="auto"/>
      </w:divBdr>
    </w:div>
    <w:div w:id="834417251">
      <w:bodyDiv w:val="1"/>
      <w:marLeft w:val="0"/>
      <w:marRight w:val="0"/>
      <w:marTop w:val="0"/>
      <w:marBottom w:val="0"/>
      <w:divBdr>
        <w:top w:val="none" w:sz="0" w:space="0" w:color="auto"/>
        <w:left w:val="none" w:sz="0" w:space="0" w:color="auto"/>
        <w:bottom w:val="none" w:sz="0" w:space="0" w:color="auto"/>
        <w:right w:val="none" w:sz="0" w:space="0" w:color="auto"/>
      </w:divBdr>
    </w:div>
    <w:div w:id="834538587">
      <w:bodyDiv w:val="1"/>
      <w:marLeft w:val="0"/>
      <w:marRight w:val="0"/>
      <w:marTop w:val="0"/>
      <w:marBottom w:val="0"/>
      <w:divBdr>
        <w:top w:val="none" w:sz="0" w:space="0" w:color="auto"/>
        <w:left w:val="none" w:sz="0" w:space="0" w:color="auto"/>
        <w:bottom w:val="none" w:sz="0" w:space="0" w:color="auto"/>
        <w:right w:val="none" w:sz="0" w:space="0" w:color="auto"/>
      </w:divBdr>
    </w:div>
    <w:div w:id="834567575">
      <w:bodyDiv w:val="1"/>
      <w:marLeft w:val="0"/>
      <w:marRight w:val="0"/>
      <w:marTop w:val="0"/>
      <w:marBottom w:val="0"/>
      <w:divBdr>
        <w:top w:val="none" w:sz="0" w:space="0" w:color="auto"/>
        <w:left w:val="none" w:sz="0" w:space="0" w:color="auto"/>
        <w:bottom w:val="none" w:sz="0" w:space="0" w:color="auto"/>
        <w:right w:val="none" w:sz="0" w:space="0" w:color="auto"/>
      </w:divBdr>
    </w:div>
    <w:div w:id="834611616">
      <w:bodyDiv w:val="1"/>
      <w:marLeft w:val="0"/>
      <w:marRight w:val="0"/>
      <w:marTop w:val="0"/>
      <w:marBottom w:val="0"/>
      <w:divBdr>
        <w:top w:val="none" w:sz="0" w:space="0" w:color="auto"/>
        <w:left w:val="none" w:sz="0" w:space="0" w:color="auto"/>
        <w:bottom w:val="none" w:sz="0" w:space="0" w:color="auto"/>
        <w:right w:val="none" w:sz="0" w:space="0" w:color="auto"/>
      </w:divBdr>
    </w:div>
    <w:div w:id="834683153">
      <w:bodyDiv w:val="1"/>
      <w:marLeft w:val="0"/>
      <w:marRight w:val="0"/>
      <w:marTop w:val="0"/>
      <w:marBottom w:val="0"/>
      <w:divBdr>
        <w:top w:val="none" w:sz="0" w:space="0" w:color="auto"/>
        <w:left w:val="none" w:sz="0" w:space="0" w:color="auto"/>
        <w:bottom w:val="none" w:sz="0" w:space="0" w:color="auto"/>
        <w:right w:val="none" w:sz="0" w:space="0" w:color="auto"/>
      </w:divBdr>
    </w:div>
    <w:div w:id="834689264">
      <w:bodyDiv w:val="1"/>
      <w:marLeft w:val="0"/>
      <w:marRight w:val="0"/>
      <w:marTop w:val="0"/>
      <w:marBottom w:val="0"/>
      <w:divBdr>
        <w:top w:val="none" w:sz="0" w:space="0" w:color="auto"/>
        <w:left w:val="none" w:sz="0" w:space="0" w:color="auto"/>
        <w:bottom w:val="none" w:sz="0" w:space="0" w:color="auto"/>
        <w:right w:val="none" w:sz="0" w:space="0" w:color="auto"/>
      </w:divBdr>
    </w:div>
    <w:div w:id="834958516">
      <w:bodyDiv w:val="1"/>
      <w:marLeft w:val="0"/>
      <w:marRight w:val="0"/>
      <w:marTop w:val="0"/>
      <w:marBottom w:val="0"/>
      <w:divBdr>
        <w:top w:val="none" w:sz="0" w:space="0" w:color="auto"/>
        <w:left w:val="none" w:sz="0" w:space="0" w:color="auto"/>
        <w:bottom w:val="none" w:sz="0" w:space="0" w:color="auto"/>
        <w:right w:val="none" w:sz="0" w:space="0" w:color="auto"/>
      </w:divBdr>
    </w:div>
    <w:div w:id="834959380">
      <w:bodyDiv w:val="1"/>
      <w:marLeft w:val="0"/>
      <w:marRight w:val="0"/>
      <w:marTop w:val="0"/>
      <w:marBottom w:val="0"/>
      <w:divBdr>
        <w:top w:val="none" w:sz="0" w:space="0" w:color="auto"/>
        <w:left w:val="none" w:sz="0" w:space="0" w:color="auto"/>
        <w:bottom w:val="none" w:sz="0" w:space="0" w:color="auto"/>
        <w:right w:val="none" w:sz="0" w:space="0" w:color="auto"/>
      </w:divBdr>
    </w:div>
    <w:div w:id="835069480">
      <w:bodyDiv w:val="1"/>
      <w:marLeft w:val="0"/>
      <w:marRight w:val="0"/>
      <w:marTop w:val="0"/>
      <w:marBottom w:val="0"/>
      <w:divBdr>
        <w:top w:val="none" w:sz="0" w:space="0" w:color="auto"/>
        <w:left w:val="none" w:sz="0" w:space="0" w:color="auto"/>
        <w:bottom w:val="none" w:sz="0" w:space="0" w:color="auto"/>
        <w:right w:val="none" w:sz="0" w:space="0" w:color="auto"/>
      </w:divBdr>
    </w:div>
    <w:div w:id="835194640">
      <w:bodyDiv w:val="1"/>
      <w:marLeft w:val="0"/>
      <w:marRight w:val="0"/>
      <w:marTop w:val="0"/>
      <w:marBottom w:val="0"/>
      <w:divBdr>
        <w:top w:val="none" w:sz="0" w:space="0" w:color="auto"/>
        <w:left w:val="none" w:sz="0" w:space="0" w:color="auto"/>
        <w:bottom w:val="none" w:sz="0" w:space="0" w:color="auto"/>
        <w:right w:val="none" w:sz="0" w:space="0" w:color="auto"/>
      </w:divBdr>
    </w:div>
    <w:div w:id="835262646">
      <w:bodyDiv w:val="1"/>
      <w:marLeft w:val="0"/>
      <w:marRight w:val="0"/>
      <w:marTop w:val="0"/>
      <w:marBottom w:val="0"/>
      <w:divBdr>
        <w:top w:val="none" w:sz="0" w:space="0" w:color="auto"/>
        <w:left w:val="none" w:sz="0" w:space="0" w:color="auto"/>
        <w:bottom w:val="none" w:sz="0" w:space="0" w:color="auto"/>
        <w:right w:val="none" w:sz="0" w:space="0" w:color="auto"/>
      </w:divBdr>
    </w:div>
    <w:div w:id="835416228">
      <w:bodyDiv w:val="1"/>
      <w:marLeft w:val="0"/>
      <w:marRight w:val="0"/>
      <w:marTop w:val="0"/>
      <w:marBottom w:val="0"/>
      <w:divBdr>
        <w:top w:val="none" w:sz="0" w:space="0" w:color="auto"/>
        <w:left w:val="none" w:sz="0" w:space="0" w:color="auto"/>
        <w:bottom w:val="none" w:sz="0" w:space="0" w:color="auto"/>
        <w:right w:val="none" w:sz="0" w:space="0" w:color="auto"/>
      </w:divBdr>
    </w:div>
    <w:div w:id="835802692">
      <w:bodyDiv w:val="1"/>
      <w:marLeft w:val="0"/>
      <w:marRight w:val="0"/>
      <w:marTop w:val="0"/>
      <w:marBottom w:val="0"/>
      <w:divBdr>
        <w:top w:val="none" w:sz="0" w:space="0" w:color="auto"/>
        <w:left w:val="none" w:sz="0" w:space="0" w:color="auto"/>
        <w:bottom w:val="none" w:sz="0" w:space="0" w:color="auto"/>
        <w:right w:val="none" w:sz="0" w:space="0" w:color="auto"/>
      </w:divBdr>
    </w:div>
    <w:div w:id="835917321">
      <w:bodyDiv w:val="1"/>
      <w:marLeft w:val="0"/>
      <w:marRight w:val="0"/>
      <w:marTop w:val="0"/>
      <w:marBottom w:val="0"/>
      <w:divBdr>
        <w:top w:val="none" w:sz="0" w:space="0" w:color="auto"/>
        <w:left w:val="none" w:sz="0" w:space="0" w:color="auto"/>
        <w:bottom w:val="none" w:sz="0" w:space="0" w:color="auto"/>
        <w:right w:val="none" w:sz="0" w:space="0" w:color="auto"/>
      </w:divBdr>
    </w:div>
    <w:div w:id="835922397">
      <w:bodyDiv w:val="1"/>
      <w:marLeft w:val="0"/>
      <w:marRight w:val="0"/>
      <w:marTop w:val="0"/>
      <w:marBottom w:val="0"/>
      <w:divBdr>
        <w:top w:val="none" w:sz="0" w:space="0" w:color="auto"/>
        <w:left w:val="none" w:sz="0" w:space="0" w:color="auto"/>
        <w:bottom w:val="none" w:sz="0" w:space="0" w:color="auto"/>
        <w:right w:val="none" w:sz="0" w:space="0" w:color="auto"/>
      </w:divBdr>
    </w:div>
    <w:div w:id="836000815">
      <w:bodyDiv w:val="1"/>
      <w:marLeft w:val="0"/>
      <w:marRight w:val="0"/>
      <w:marTop w:val="0"/>
      <w:marBottom w:val="0"/>
      <w:divBdr>
        <w:top w:val="none" w:sz="0" w:space="0" w:color="auto"/>
        <w:left w:val="none" w:sz="0" w:space="0" w:color="auto"/>
        <w:bottom w:val="none" w:sz="0" w:space="0" w:color="auto"/>
        <w:right w:val="none" w:sz="0" w:space="0" w:color="auto"/>
      </w:divBdr>
    </w:div>
    <w:div w:id="836043328">
      <w:bodyDiv w:val="1"/>
      <w:marLeft w:val="0"/>
      <w:marRight w:val="0"/>
      <w:marTop w:val="0"/>
      <w:marBottom w:val="0"/>
      <w:divBdr>
        <w:top w:val="none" w:sz="0" w:space="0" w:color="auto"/>
        <w:left w:val="none" w:sz="0" w:space="0" w:color="auto"/>
        <w:bottom w:val="none" w:sz="0" w:space="0" w:color="auto"/>
        <w:right w:val="none" w:sz="0" w:space="0" w:color="auto"/>
      </w:divBdr>
    </w:div>
    <w:div w:id="836261490">
      <w:bodyDiv w:val="1"/>
      <w:marLeft w:val="0"/>
      <w:marRight w:val="0"/>
      <w:marTop w:val="0"/>
      <w:marBottom w:val="0"/>
      <w:divBdr>
        <w:top w:val="none" w:sz="0" w:space="0" w:color="auto"/>
        <w:left w:val="none" w:sz="0" w:space="0" w:color="auto"/>
        <w:bottom w:val="none" w:sz="0" w:space="0" w:color="auto"/>
        <w:right w:val="none" w:sz="0" w:space="0" w:color="auto"/>
      </w:divBdr>
    </w:div>
    <w:div w:id="836268735">
      <w:bodyDiv w:val="1"/>
      <w:marLeft w:val="0"/>
      <w:marRight w:val="0"/>
      <w:marTop w:val="0"/>
      <w:marBottom w:val="0"/>
      <w:divBdr>
        <w:top w:val="none" w:sz="0" w:space="0" w:color="auto"/>
        <w:left w:val="none" w:sz="0" w:space="0" w:color="auto"/>
        <w:bottom w:val="none" w:sz="0" w:space="0" w:color="auto"/>
        <w:right w:val="none" w:sz="0" w:space="0" w:color="auto"/>
      </w:divBdr>
    </w:div>
    <w:div w:id="836579668">
      <w:bodyDiv w:val="1"/>
      <w:marLeft w:val="0"/>
      <w:marRight w:val="0"/>
      <w:marTop w:val="0"/>
      <w:marBottom w:val="0"/>
      <w:divBdr>
        <w:top w:val="none" w:sz="0" w:space="0" w:color="auto"/>
        <w:left w:val="none" w:sz="0" w:space="0" w:color="auto"/>
        <w:bottom w:val="none" w:sz="0" w:space="0" w:color="auto"/>
        <w:right w:val="none" w:sz="0" w:space="0" w:color="auto"/>
      </w:divBdr>
    </w:div>
    <w:div w:id="836651127">
      <w:bodyDiv w:val="1"/>
      <w:marLeft w:val="0"/>
      <w:marRight w:val="0"/>
      <w:marTop w:val="0"/>
      <w:marBottom w:val="0"/>
      <w:divBdr>
        <w:top w:val="none" w:sz="0" w:space="0" w:color="auto"/>
        <w:left w:val="none" w:sz="0" w:space="0" w:color="auto"/>
        <w:bottom w:val="none" w:sz="0" w:space="0" w:color="auto"/>
        <w:right w:val="none" w:sz="0" w:space="0" w:color="auto"/>
      </w:divBdr>
    </w:div>
    <w:div w:id="837041259">
      <w:bodyDiv w:val="1"/>
      <w:marLeft w:val="0"/>
      <w:marRight w:val="0"/>
      <w:marTop w:val="0"/>
      <w:marBottom w:val="0"/>
      <w:divBdr>
        <w:top w:val="none" w:sz="0" w:space="0" w:color="auto"/>
        <w:left w:val="none" w:sz="0" w:space="0" w:color="auto"/>
        <w:bottom w:val="none" w:sz="0" w:space="0" w:color="auto"/>
        <w:right w:val="none" w:sz="0" w:space="0" w:color="auto"/>
      </w:divBdr>
    </w:div>
    <w:div w:id="837355254">
      <w:bodyDiv w:val="1"/>
      <w:marLeft w:val="0"/>
      <w:marRight w:val="0"/>
      <w:marTop w:val="0"/>
      <w:marBottom w:val="0"/>
      <w:divBdr>
        <w:top w:val="none" w:sz="0" w:space="0" w:color="auto"/>
        <w:left w:val="none" w:sz="0" w:space="0" w:color="auto"/>
        <w:bottom w:val="none" w:sz="0" w:space="0" w:color="auto"/>
        <w:right w:val="none" w:sz="0" w:space="0" w:color="auto"/>
      </w:divBdr>
    </w:div>
    <w:div w:id="837430669">
      <w:bodyDiv w:val="1"/>
      <w:marLeft w:val="0"/>
      <w:marRight w:val="0"/>
      <w:marTop w:val="0"/>
      <w:marBottom w:val="0"/>
      <w:divBdr>
        <w:top w:val="none" w:sz="0" w:space="0" w:color="auto"/>
        <w:left w:val="none" w:sz="0" w:space="0" w:color="auto"/>
        <w:bottom w:val="none" w:sz="0" w:space="0" w:color="auto"/>
        <w:right w:val="none" w:sz="0" w:space="0" w:color="auto"/>
      </w:divBdr>
    </w:div>
    <w:div w:id="837496679">
      <w:bodyDiv w:val="1"/>
      <w:marLeft w:val="0"/>
      <w:marRight w:val="0"/>
      <w:marTop w:val="0"/>
      <w:marBottom w:val="0"/>
      <w:divBdr>
        <w:top w:val="none" w:sz="0" w:space="0" w:color="auto"/>
        <w:left w:val="none" w:sz="0" w:space="0" w:color="auto"/>
        <w:bottom w:val="none" w:sz="0" w:space="0" w:color="auto"/>
        <w:right w:val="none" w:sz="0" w:space="0" w:color="auto"/>
      </w:divBdr>
    </w:div>
    <w:div w:id="837501056">
      <w:bodyDiv w:val="1"/>
      <w:marLeft w:val="0"/>
      <w:marRight w:val="0"/>
      <w:marTop w:val="0"/>
      <w:marBottom w:val="0"/>
      <w:divBdr>
        <w:top w:val="none" w:sz="0" w:space="0" w:color="auto"/>
        <w:left w:val="none" w:sz="0" w:space="0" w:color="auto"/>
        <w:bottom w:val="none" w:sz="0" w:space="0" w:color="auto"/>
        <w:right w:val="none" w:sz="0" w:space="0" w:color="auto"/>
      </w:divBdr>
    </w:div>
    <w:div w:id="837501287">
      <w:bodyDiv w:val="1"/>
      <w:marLeft w:val="0"/>
      <w:marRight w:val="0"/>
      <w:marTop w:val="0"/>
      <w:marBottom w:val="0"/>
      <w:divBdr>
        <w:top w:val="none" w:sz="0" w:space="0" w:color="auto"/>
        <w:left w:val="none" w:sz="0" w:space="0" w:color="auto"/>
        <w:bottom w:val="none" w:sz="0" w:space="0" w:color="auto"/>
        <w:right w:val="none" w:sz="0" w:space="0" w:color="auto"/>
      </w:divBdr>
    </w:div>
    <w:div w:id="837620879">
      <w:bodyDiv w:val="1"/>
      <w:marLeft w:val="0"/>
      <w:marRight w:val="0"/>
      <w:marTop w:val="0"/>
      <w:marBottom w:val="0"/>
      <w:divBdr>
        <w:top w:val="none" w:sz="0" w:space="0" w:color="auto"/>
        <w:left w:val="none" w:sz="0" w:space="0" w:color="auto"/>
        <w:bottom w:val="none" w:sz="0" w:space="0" w:color="auto"/>
        <w:right w:val="none" w:sz="0" w:space="0" w:color="auto"/>
      </w:divBdr>
    </w:div>
    <w:div w:id="837695339">
      <w:bodyDiv w:val="1"/>
      <w:marLeft w:val="0"/>
      <w:marRight w:val="0"/>
      <w:marTop w:val="0"/>
      <w:marBottom w:val="0"/>
      <w:divBdr>
        <w:top w:val="none" w:sz="0" w:space="0" w:color="auto"/>
        <w:left w:val="none" w:sz="0" w:space="0" w:color="auto"/>
        <w:bottom w:val="none" w:sz="0" w:space="0" w:color="auto"/>
        <w:right w:val="none" w:sz="0" w:space="0" w:color="auto"/>
      </w:divBdr>
    </w:div>
    <w:div w:id="837774108">
      <w:bodyDiv w:val="1"/>
      <w:marLeft w:val="0"/>
      <w:marRight w:val="0"/>
      <w:marTop w:val="0"/>
      <w:marBottom w:val="0"/>
      <w:divBdr>
        <w:top w:val="none" w:sz="0" w:space="0" w:color="auto"/>
        <w:left w:val="none" w:sz="0" w:space="0" w:color="auto"/>
        <w:bottom w:val="none" w:sz="0" w:space="0" w:color="auto"/>
        <w:right w:val="none" w:sz="0" w:space="0" w:color="auto"/>
      </w:divBdr>
    </w:div>
    <w:div w:id="838008958">
      <w:bodyDiv w:val="1"/>
      <w:marLeft w:val="0"/>
      <w:marRight w:val="0"/>
      <w:marTop w:val="0"/>
      <w:marBottom w:val="0"/>
      <w:divBdr>
        <w:top w:val="none" w:sz="0" w:space="0" w:color="auto"/>
        <w:left w:val="none" w:sz="0" w:space="0" w:color="auto"/>
        <w:bottom w:val="none" w:sz="0" w:space="0" w:color="auto"/>
        <w:right w:val="none" w:sz="0" w:space="0" w:color="auto"/>
      </w:divBdr>
    </w:div>
    <w:div w:id="838420370">
      <w:bodyDiv w:val="1"/>
      <w:marLeft w:val="0"/>
      <w:marRight w:val="0"/>
      <w:marTop w:val="0"/>
      <w:marBottom w:val="0"/>
      <w:divBdr>
        <w:top w:val="none" w:sz="0" w:space="0" w:color="auto"/>
        <w:left w:val="none" w:sz="0" w:space="0" w:color="auto"/>
        <w:bottom w:val="none" w:sz="0" w:space="0" w:color="auto"/>
        <w:right w:val="none" w:sz="0" w:space="0" w:color="auto"/>
      </w:divBdr>
    </w:div>
    <w:div w:id="838694124">
      <w:bodyDiv w:val="1"/>
      <w:marLeft w:val="0"/>
      <w:marRight w:val="0"/>
      <w:marTop w:val="0"/>
      <w:marBottom w:val="0"/>
      <w:divBdr>
        <w:top w:val="none" w:sz="0" w:space="0" w:color="auto"/>
        <w:left w:val="none" w:sz="0" w:space="0" w:color="auto"/>
        <w:bottom w:val="none" w:sz="0" w:space="0" w:color="auto"/>
        <w:right w:val="none" w:sz="0" w:space="0" w:color="auto"/>
      </w:divBdr>
    </w:div>
    <w:div w:id="838736805">
      <w:bodyDiv w:val="1"/>
      <w:marLeft w:val="0"/>
      <w:marRight w:val="0"/>
      <w:marTop w:val="0"/>
      <w:marBottom w:val="0"/>
      <w:divBdr>
        <w:top w:val="none" w:sz="0" w:space="0" w:color="auto"/>
        <w:left w:val="none" w:sz="0" w:space="0" w:color="auto"/>
        <w:bottom w:val="none" w:sz="0" w:space="0" w:color="auto"/>
        <w:right w:val="none" w:sz="0" w:space="0" w:color="auto"/>
      </w:divBdr>
    </w:div>
    <w:div w:id="839000277">
      <w:bodyDiv w:val="1"/>
      <w:marLeft w:val="0"/>
      <w:marRight w:val="0"/>
      <w:marTop w:val="0"/>
      <w:marBottom w:val="0"/>
      <w:divBdr>
        <w:top w:val="none" w:sz="0" w:space="0" w:color="auto"/>
        <w:left w:val="none" w:sz="0" w:space="0" w:color="auto"/>
        <w:bottom w:val="none" w:sz="0" w:space="0" w:color="auto"/>
        <w:right w:val="none" w:sz="0" w:space="0" w:color="auto"/>
      </w:divBdr>
    </w:div>
    <w:div w:id="839081482">
      <w:bodyDiv w:val="1"/>
      <w:marLeft w:val="0"/>
      <w:marRight w:val="0"/>
      <w:marTop w:val="0"/>
      <w:marBottom w:val="0"/>
      <w:divBdr>
        <w:top w:val="none" w:sz="0" w:space="0" w:color="auto"/>
        <w:left w:val="none" w:sz="0" w:space="0" w:color="auto"/>
        <w:bottom w:val="none" w:sz="0" w:space="0" w:color="auto"/>
        <w:right w:val="none" w:sz="0" w:space="0" w:color="auto"/>
      </w:divBdr>
    </w:div>
    <w:div w:id="839194794">
      <w:bodyDiv w:val="1"/>
      <w:marLeft w:val="0"/>
      <w:marRight w:val="0"/>
      <w:marTop w:val="0"/>
      <w:marBottom w:val="0"/>
      <w:divBdr>
        <w:top w:val="none" w:sz="0" w:space="0" w:color="auto"/>
        <w:left w:val="none" w:sz="0" w:space="0" w:color="auto"/>
        <w:bottom w:val="none" w:sz="0" w:space="0" w:color="auto"/>
        <w:right w:val="none" w:sz="0" w:space="0" w:color="auto"/>
      </w:divBdr>
    </w:div>
    <w:div w:id="839196965">
      <w:bodyDiv w:val="1"/>
      <w:marLeft w:val="0"/>
      <w:marRight w:val="0"/>
      <w:marTop w:val="0"/>
      <w:marBottom w:val="0"/>
      <w:divBdr>
        <w:top w:val="none" w:sz="0" w:space="0" w:color="auto"/>
        <w:left w:val="none" w:sz="0" w:space="0" w:color="auto"/>
        <w:bottom w:val="none" w:sz="0" w:space="0" w:color="auto"/>
        <w:right w:val="none" w:sz="0" w:space="0" w:color="auto"/>
      </w:divBdr>
    </w:div>
    <w:div w:id="839200363">
      <w:bodyDiv w:val="1"/>
      <w:marLeft w:val="0"/>
      <w:marRight w:val="0"/>
      <w:marTop w:val="0"/>
      <w:marBottom w:val="0"/>
      <w:divBdr>
        <w:top w:val="none" w:sz="0" w:space="0" w:color="auto"/>
        <w:left w:val="none" w:sz="0" w:space="0" w:color="auto"/>
        <w:bottom w:val="none" w:sz="0" w:space="0" w:color="auto"/>
        <w:right w:val="none" w:sz="0" w:space="0" w:color="auto"/>
      </w:divBdr>
    </w:div>
    <w:div w:id="839387860">
      <w:bodyDiv w:val="1"/>
      <w:marLeft w:val="0"/>
      <w:marRight w:val="0"/>
      <w:marTop w:val="0"/>
      <w:marBottom w:val="0"/>
      <w:divBdr>
        <w:top w:val="none" w:sz="0" w:space="0" w:color="auto"/>
        <w:left w:val="none" w:sz="0" w:space="0" w:color="auto"/>
        <w:bottom w:val="none" w:sz="0" w:space="0" w:color="auto"/>
        <w:right w:val="none" w:sz="0" w:space="0" w:color="auto"/>
      </w:divBdr>
    </w:div>
    <w:div w:id="839539897">
      <w:bodyDiv w:val="1"/>
      <w:marLeft w:val="0"/>
      <w:marRight w:val="0"/>
      <w:marTop w:val="0"/>
      <w:marBottom w:val="0"/>
      <w:divBdr>
        <w:top w:val="none" w:sz="0" w:space="0" w:color="auto"/>
        <w:left w:val="none" w:sz="0" w:space="0" w:color="auto"/>
        <w:bottom w:val="none" w:sz="0" w:space="0" w:color="auto"/>
        <w:right w:val="none" w:sz="0" w:space="0" w:color="auto"/>
      </w:divBdr>
    </w:div>
    <w:div w:id="839541044">
      <w:bodyDiv w:val="1"/>
      <w:marLeft w:val="0"/>
      <w:marRight w:val="0"/>
      <w:marTop w:val="0"/>
      <w:marBottom w:val="0"/>
      <w:divBdr>
        <w:top w:val="none" w:sz="0" w:space="0" w:color="auto"/>
        <w:left w:val="none" w:sz="0" w:space="0" w:color="auto"/>
        <w:bottom w:val="none" w:sz="0" w:space="0" w:color="auto"/>
        <w:right w:val="none" w:sz="0" w:space="0" w:color="auto"/>
      </w:divBdr>
    </w:div>
    <w:div w:id="839925798">
      <w:bodyDiv w:val="1"/>
      <w:marLeft w:val="0"/>
      <w:marRight w:val="0"/>
      <w:marTop w:val="0"/>
      <w:marBottom w:val="0"/>
      <w:divBdr>
        <w:top w:val="none" w:sz="0" w:space="0" w:color="auto"/>
        <w:left w:val="none" w:sz="0" w:space="0" w:color="auto"/>
        <w:bottom w:val="none" w:sz="0" w:space="0" w:color="auto"/>
        <w:right w:val="none" w:sz="0" w:space="0" w:color="auto"/>
      </w:divBdr>
    </w:div>
    <w:div w:id="839933129">
      <w:bodyDiv w:val="1"/>
      <w:marLeft w:val="0"/>
      <w:marRight w:val="0"/>
      <w:marTop w:val="0"/>
      <w:marBottom w:val="0"/>
      <w:divBdr>
        <w:top w:val="none" w:sz="0" w:space="0" w:color="auto"/>
        <w:left w:val="none" w:sz="0" w:space="0" w:color="auto"/>
        <w:bottom w:val="none" w:sz="0" w:space="0" w:color="auto"/>
        <w:right w:val="none" w:sz="0" w:space="0" w:color="auto"/>
      </w:divBdr>
    </w:div>
    <w:div w:id="840386573">
      <w:bodyDiv w:val="1"/>
      <w:marLeft w:val="0"/>
      <w:marRight w:val="0"/>
      <w:marTop w:val="0"/>
      <w:marBottom w:val="0"/>
      <w:divBdr>
        <w:top w:val="none" w:sz="0" w:space="0" w:color="auto"/>
        <w:left w:val="none" w:sz="0" w:space="0" w:color="auto"/>
        <w:bottom w:val="none" w:sz="0" w:space="0" w:color="auto"/>
        <w:right w:val="none" w:sz="0" w:space="0" w:color="auto"/>
      </w:divBdr>
    </w:div>
    <w:div w:id="840505109">
      <w:bodyDiv w:val="1"/>
      <w:marLeft w:val="0"/>
      <w:marRight w:val="0"/>
      <w:marTop w:val="0"/>
      <w:marBottom w:val="0"/>
      <w:divBdr>
        <w:top w:val="none" w:sz="0" w:space="0" w:color="auto"/>
        <w:left w:val="none" w:sz="0" w:space="0" w:color="auto"/>
        <w:bottom w:val="none" w:sz="0" w:space="0" w:color="auto"/>
        <w:right w:val="none" w:sz="0" w:space="0" w:color="auto"/>
      </w:divBdr>
    </w:div>
    <w:div w:id="840587160">
      <w:bodyDiv w:val="1"/>
      <w:marLeft w:val="0"/>
      <w:marRight w:val="0"/>
      <w:marTop w:val="0"/>
      <w:marBottom w:val="0"/>
      <w:divBdr>
        <w:top w:val="none" w:sz="0" w:space="0" w:color="auto"/>
        <w:left w:val="none" w:sz="0" w:space="0" w:color="auto"/>
        <w:bottom w:val="none" w:sz="0" w:space="0" w:color="auto"/>
        <w:right w:val="none" w:sz="0" w:space="0" w:color="auto"/>
      </w:divBdr>
    </w:div>
    <w:div w:id="840968986">
      <w:bodyDiv w:val="1"/>
      <w:marLeft w:val="0"/>
      <w:marRight w:val="0"/>
      <w:marTop w:val="0"/>
      <w:marBottom w:val="0"/>
      <w:divBdr>
        <w:top w:val="none" w:sz="0" w:space="0" w:color="auto"/>
        <w:left w:val="none" w:sz="0" w:space="0" w:color="auto"/>
        <w:bottom w:val="none" w:sz="0" w:space="0" w:color="auto"/>
        <w:right w:val="none" w:sz="0" w:space="0" w:color="auto"/>
      </w:divBdr>
    </w:div>
    <w:div w:id="840975563">
      <w:bodyDiv w:val="1"/>
      <w:marLeft w:val="0"/>
      <w:marRight w:val="0"/>
      <w:marTop w:val="0"/>
      <w:marBottom w:val="0"/>
      <w:divBdr>
        <w:top w:val="none" w:sz="0" w:space="0" w:color="auto"/>
        <w:left w:val="none" w:sz="0" w:space="0" w:color="auto"/>
        <w:bottom w:val="none" w:sz="0" w:space="0" w:color="auto"/>
        <w:right w:val="none" w:sz="0" w:space="0" w:color="auto"/>
      </w:divBdr>
    </w:div>
    <w:div w:id="841042365">
      <w:bodyDiv w:val="1"/>
      <w:marLeft w:val="0"/>
      <w:marRight w:val="0"/>
      <w:marTop w:val="0"/>
      <w:marBottom w:val="0"/>
      <w:divBdr>
        <w:top w:val="none" w:sz="0" w:space="0" w:color="auto"/>
        <w:left w:val="none" w:sz="0" w:space="0" w:color="auto"/>
        <w:bottom w:val="none" w:sz="0" w:space="0" w:color="auto"/>
        <w:right w:val="none" w:sz="0" w:space="0" w:color="auto"/>
      </w:divBdr>
    </w:div>
    <w:div w:id="841046841">
      <w:bodyDiv w:val="1"/>
      <w:marLeft w:val="0"/>
      <w:marRight w:val="0"/>
      <w:marTop w:val="0"/>
      <w:marBottom w:val="0"/>
      <w:divBdr>
        <w:top w:val="none" w:sz="0" w:space="0" w:color="auto"/>
        <w:left w:val="none" w:sz="0" w:space="0" w:color="auto"/>
        <w:bottom w:val="none" w:sz="0" w:space="0" w:color="auto"/>
        <w:right w:val="none" w:sz="0" w:space="0" w:color="auto"/>
      </w:divBdr>
    </w:div>
    <w:div w:id="841049136">
      <w:bodyDiv w:val="1"/>
      <w:marLeft w:val="0"/>
      <w:marRight w:val="0"/>
      <w:marTop w:val="0"/>
      <w:marBottom w:val="0"/>
      <w:divBdr>
        <w:top w:val="none" w:sz="0" w:space="0" w:color="auto"/>
        <w:left w:val="none" w:sz="0" w:space="0" w:color="auto"/>
        <w:bottom w:val="none" w:sz="0" w:space="0" w:color="auto"/>
        <w:right w:val="none" w:sz="0" w:space="0" w:color="auto"/>
      </w:divBdr>
    </w:div>
    <w:div w:id="841090069">
      <w:bodyDiv w:val="1"/>
      <w:marLeft w:val="0"/>
      <w:marRight w:val="0"/>
      <w:marTop w:val="0"/>
      <w:marBottom w:val="0"/>
      <w:divBdr>
        <w:top w:val="none" w:sz="0" w:space="0" w:color="auto"/>
        <w:left w:val="none" w:sz="0" w:space="0" w:color="auto"/>
        <w:bottom w:val="none" w:sz="0" w:space="0" w:color="auto"/>
        <w:right w:val="none" w:sz="0" w:space="0" w:color="auto"/>
      </w:divBdr>
    </w:div>
    <w:div w:id="841243499">
      <w:bodyDiv w:val="1"/>
      <w:marLeft w:val="0"/>
      <w:marRight w:val="0"/>
      <w:marTop w:val="0"/>
      <w:marBottom w:val="0"/>
      <w:divBdr>
        <w:top w:val="none" w:sz="0" w:space="0" w:color="auto"/>
        <w:left w:val="none" w:sz="0" w:space="0" w:color="auto"/>
        <w:bottom w:val="none" w:sz="0" w:space="0" w:color="auto"/>
        <w:right w:val="none" w:sz="0" w:space="0" w:color="auto"/>
      </w:divBdr>
    </w:div>
    <w:div w:id="841428554">
      <w:bodyDiv w:val="1"/>
      <w:marLeft w:val="0"/>
      <w:marRight w:val="0"/>
      <w:marTop w:val="0"/>
      <w:marBottom w:val="0"/>
      <w:divBdr>
        <w:top w:val="none" w:sz="0" w:space="0" w:color="auto"/>
        <w:left w:val="none" w:sz="0" w:space="0" w:color="auto"/>
        <w:bottom w:val="none" w:sz="0" w:space="0" w:color="auto"/>
        <w:right w:val="none" w:sz="0" w:space="0" w:color="auto"/>
      </w:divBdr>
    </w:div>
    <w:div w:id="841629958">
      <w:bodyDiv w:val="1"/>
      <w:marLeft w:val="0"/>
      <w:marRight w:val="0"/>
      <w:marTop w:val="0"/>
      <w:marBottom w:val="0"/>
      <w:divBdr>
        <w:top w:val="none" w:sz="0" w:space="0" w:color="auto"/>
        <w:left w:val="none" w:sz="0" w:space="0" w:color="auto"/>
        <w:bottom w:val="none" w:sz="0" w:space="0" w:color="auto"/>
        <w:right w:val="none" w:sz="0" w:space="0" w:color="auto"/>
      </w:divBdr>
    </w:div>
    <w:div w:id="841705215">
      <w:bodyDiv w:val="1"/>
      <w:marLeft w:val="0"/>
      <w:marRight w:val="0"/>
      <w:marTop w:val="0"/>
      <w:marBottom w:val="0"/>
      <w:divBdr>
        <w:top w:val="none" w:sz="0" w:space="0" w:color="auto"/>
        <w:left w:val="none" w:sz="0" w:space="0" w:color="auto"/>
        <w:bottom w:val="none" w:sz="0" w:space="0" w:color="auto"/>
        <w:right w:val="none" w:sz="0" w:space="0" w:color="auto"/>
      </w:divBdr>
    </w:div>
    <w:div w:id="842161602">
      <w:bodyDiv w:val="1"/>
      <w:marLeft w:val="0"/>
      <w:marRight w:val="0"/>
      <w:marTop w:val="0"/>
      <w:marBottom w:val="0"/>
      <w:divBdr>
        <w:top w:val="none" w:sz="0" w:space="0" w:color="auto"/>
        <w:left w:val="none" w:sz="0" w:space="0" w:color="auto"/>
        <w:bottom w:val="none" w:sz="0" w:space="0" w:color="auto"/>
        <w:right w:val="none" w:sz="0" w:space="0" w:color="auto"/>
      </w:divBdr>
    </w:div>
    <w:div w:id="842166185">
      <w:bodyDiv w:val="1"/>
      <w:marLeft w:val="0"/>
      <w:marRight w:val="0"/>
      <w:marTop w:val="0"/>
      <w:marBottom w:val="0"/>
      <w:divBdr>
        <w:top w:val="none" w:sz="0" w:space="0" w:color="auto"/>
        <w:left w:val="none" w:sz="0" w:space="0" w:color="auto"/>
        <w:bottom w:val="none" w:sz="0" w:space="0" w:color="auto"/>
        <w:right w:val="none" w:sz="0" w:space="0" w:color="auto"/>
      </w:divBdr>
    </w:div>
    <w:div w:id="842286157">
      <w:bodyDiv w:val="1"/>
      <w:marLeft w:val="0"/>
      <w:marRight w:val="0"/>
      <w:marTop w:val="0"/>
      <w:marBottom w:val="0"/>
      <w:divBdr>
        <w:top w:val="none" w:sz="0" w:space="0" w:color="auto"/>
        <w:left w:val="none" w:sz="0" w:space="0" w:color="auto"/>
        <w:bottom w:val="none" w:sz="0" w:space="0" w:color="auto"/>
        <w:right w:val="none" w:sz="0" w:space="0" w:color="auto"/>
      </w:divBdr>
    </w:div>
    <w:div w:id="842478622">
      <w:bodyDiv w:val="1"/>
      <w:marLeft w:val="0"/>
      <w:marRight w:val="0"/>
      <w:marTop w:val="0"/>
      <w:marBottom w:val="0"/>
      <w:divBdr>
        <w:top w:val="none" w:sz="0" w:space="0" w:color="auto"/>
        <w:left w:val="none" w:sz="0" w:space="0" w:color="auto"/>
        <w:bottom w:val="none" w:sz="0" w:space="0" w:color="auto"/>
        <w:right w:val="none" w:sz="0" w:space="0" w:color="auto"/>
      </w:divBdr>
    </w:div>
    <w:div w:id="842663255">
      <w:bodyDiv w:val="1"/>
      <w:marLeft w:val="0"/>
      <w:marRight w:val="0"/>
      <w:marTop w:val="0"/>
      <w:marBottom w:val="0"/>
      <w:divBdr>
        <w:top w:val="none" w:sz="0" w:space="0" w:color="auto"/>
        <w:left w:val="none" w:sz="0" w:space="0" w:color="auto"/>
        <w:bottom w:val="none" w:sz="0" w:space="0" w:color="auto"/>
        <w:right w:val="none" w:sz="0" w:space="0" w:color="auto"/>
      </w:divBdr>
    </w:div>
    <w:div w:id="842744021">
      <w:bodyDiv w:val="1"/>
      <w:marLeft w:val="0"/>
      <w:marRight w:val="0"/>
      <w:marTop w:val="0"/>
      <w:marBottom w:val="0"/>
      <w:divBdr>
        <w:top w:val="none" w:sz="0" w:space="0" w:color="auto"/>
        <w:left w:val="none" w:sz="0" w:space="0" w:color="auto"/>
        <w:bottom w:val="none" w:sz="0" w:space="0" w:color="auto"/>
        <w:right w:val="none" w:sz="0" w:space="0" w:color="auto"/>
      </w:divBdr>
    </w:div>
    <w:div w:id="843085032">
      <w:bodyDiv w:val="1"/>
      <w:marLeft w:val="0"/>
      <w:marRight w:val="0"/>
      <w:marTop w:val="0"/>
      <w:marBottom w:val="0"/>
      <w:divBdr>
        <w:top w:val="none" w:sz="0" w:space="0" w:color="auto"/>
        <w:left w:val="none" w:sz="0" w:space="0" w:color="auto"/>
        <w:bottom w:val="none" w:sz="0" w:space="0" w:color="auto"/>
        <w:right w:val="none" w:sz="0" w:space="0" w:color="auto"/>
      </w:divBdr>
    </w:div>
    <w:div w:id="843132671">
      <w:bodyDiv w:val="1"/>
      <w:marLeft w:val="0"/>
      <w:marRight w:val="0"/>
      <w:marTop w:val="0"/>
      <w:marBottom w:val="0"/>
      <w:divBdr>
        <w:top w:val="none" w:sz="0" w:space="0" w:color="auto"/>
        <w:left w:val="none" w:sz="0" w:space="0" w:color="auto"/>
        <w:bottom w:val="none" w:sz="0" w:space="0" w:color="auto"/>
        <w:right w:val="none" w:sz="0" w:space="0" w:color="auto"/>
      </w:divBdr>
    </w:div>
    <w:div w:id="843200900">
      <w:bodyDiv w:val="1"/>
      <w:marLeft w:val="0"/>
      <w:marRight w:val="0"/>
      <w:marTop w:val="0"/>
      <w:marBottom w:val="0"/>
      <w:divBdr>
        <w:top w:val="none" w:sz="0" w:space="0" w:color="auto"/>
        <w:left w:val="none" w:sz="0" w:space="0" w:color="auto"/>
        <w:bottom w:val="none" w:sz="0" w:space="0" w:color="auto"/>
        <w:right w:val="none" w:sz="0" w:space="0" w:color="auto"/>
      </w:divBdr>
    </w:div>
    <w:div w:id="843321834">
      <w:bodyDiv w:val="1"/>
      <w:marLeft w:val="0"/>
      <w:marRight w:val="0"/>
      <w:marTop w:val="0"/>
      <w:marBottom w:val="0"/>
      <w:divBdr>
        <w:top w:val="none" w:sz="0" w:space="0" w:color="auto"/>
        <w:left w:val="none" w:sz="0" w:space="0" w:color="auto"/>
        <w:bottom w:val="none" w:sz="0" w:space="0" w:color="auto"/>
        <w:right w:val="none" w:sz="0" w:space="0" w:color="auto"/>
      </w:divBdr>
    </w:div>
    <w:div w:id="843470027">
      <w:bodyDiv w:val="1"/>
      <w:marLeft w:val="0"/>
      <w:marRight w:val="0"/>
      <w:marTop w:val="0"/>
      <w:marBottom w:val="0"/>
      <w:divBdr>
        <w:top w:val="none" w:sz="0" w:space="0" w:color="auto"/>
        <w:left w:val="none" w:sz="0" w:space="0" w:color="auto"/>
        <w:bottom w:val="none" w:sz="0" w:space="0" w:color="auto"/>
        <w:right w:val="none" w:sz="0" w:space="0" w:color="auto"/>
      </w:divBdr>
    </w:div>
    <w:div w:id="843587380">
      <w:bodyDiv w:val="1"/>
      <w:marLeft w:val="0"/>
      <w:marRight w:val="0"/>
      <w:marTop w:val="0"/>
      <w:marBottom w:val="0"/>
      <w:divBdr>
        <w:top w:val="none" w:sz="0" w:space="0" w:color="auto"/>
        <w:left w:val="none" w:sz="0" w:space="0" w:color="auto"/>
        <w:bottom w:val="none" w:sz="0" w:space="0" w:color="auto"/>
        <w:right w:val="none" w:sz="0" w:space="0" w:color="auto"/>
      </w:divBdr>
    </w:div>
    <w:div w:id="843663468">
      <w:bodyDiv w:val="1"/>
      <w:marLeft w:val="0"/>
      <w:marRight w:val="0"/>
      <w:marTop w:val="0"/>
      <w:marBottom w:val="0"/>
      <w:divBdr>
        <w:top w:val="none" w:sz="0" w:space="0" w:color="auto"/>
        <w:left w:val="none" w:sz="0" w:space="0" w:color="auto"/>
        <w:bottom w:val="none" w:sz="0" w:space="0" w:color="auto"/>
        <w:right w:val="none" w:sz="0" w:space="0" w:color="auto"/>
      </w:divBdr>
    </w:div>
    <w:div w:id="843784416">
      <w:bodyDiv w:val="1"/>
      <w:marLeft w:val="0"/>
      <w:marRight w:val="0"/>
      <w:marTop w:val="0"/>
      <w:marBottom w:val="0"/>
      <w:divBdr>
        <w:top w:val="none" w:sz="0" w:space="0" w:color="auto"/>
        <w:left w:val="none" w:sz="0" w:space="0" w:color="auto"/>
        <w:bottom w:val="none" w:sz="0" w:space="0" w:color="auto"/>
        <w:right w:val="none" w:sz="0" w:space="0" w:color="auto"/>
      </w:divBdr>
    </w:div>
    <w:div w:id="844171509">
      <w:bodyDiv w:val="1"/>
      <w:marLeft w:val="0"/>
      <w:marRight w:val="0"/>
      <w:marTop w:val="0"/>
      <w:marBottom w:val="0"/>
      <w:divBdr>
        <w:top w:val="none" w:sz="0" w:space="0" w:color="auto"/>
        <w:left w:val="none" w:sz="0" w:space="0" w:color="auto"/>
        <w:bottom w:val="none" w:sz="0" w:space="0" w:color="auto"/>
        <w:right w:val="none" w:sz="0" w:space="0" w:color="auto"/>
      </w:divBdr>
    </w:div>
    <w:div w:id="844250138">
      <w:bodyDiv w:val="1"/>
      <w:marLeft w:val="0"/>
      <w:marRight w:val="0"/>
      <w:marTop w:val="0"/>
      <w:marBottom w:val="0"/>
      <w:divBdr>
        <w:top w:val="none" w:sz="0" w:space="0" w:color="auto"/>
        <w:left w:val="none" w:sz="0" w:space="0" w:color="auto"/>
        <w:bottom w:val="none" w:sz="0" w:space="0" w:color="auto"/>
        <w:right w:val="none" w:sz="0" w:space="0" w:color="auto"/>
      </w:divBdr>
    </w:div>
    <w:div w:id="844326281">
      <w:bodyDiv w:val="1"/>
      <w:marLeft w:val="0"/>
      <w:marRight w:val="0"/>
      <w:marTop w:val="0"/>
      <w:marBottom w:val="0"/>
      <w:divBdr>
        <w:top w:val="none" w:sz="0" w:space="0" w:color="auto"/>
        <w:left w:val="none" w:sz="0" w:space="0" w:color="auto"/>
        <w:bottom w:val="none" w:sz="0" w:space="0" w:color="auto"/>
        <w:right w:val="none" w:sz="0" w:space="0" w:color="auto"/>
      </w:divBdr>
    </w:div>
    <w:div w:id="844704846">
      <w:bodyDiv w:val="1"/>
      <w:marLeft w:val="0"/>
      <w:marRight w:val="0"/>
      <w:marTop w:val="0"/>
      <w:marBottom w:val="0"/>
      <w:divBdr>
        <w:top w:val="none" w:sz="0" w:space="0" w:color="auto"/>
        <w:left w:val="none" w:sz="0" w:space="0" w:color="auto"/>
        <w:bottom w:val="none" w:sz="0" w:space="0" w:color="auto"/>
        <w:right w:val="none" w:sz="0" w:space="0" w:color="auto"/>
      </w:divBdr>
    </w:div>
    <w:div w:id="844830077">
      <w:bodyDiv w:val="1"/>
      <w:marLeft w:val="0"/>
      <w:marRight w:val="0"/>
      <w:marTop w:val="0"/>
      <w:marBottom w:val="0"/>
      <w:divBdr>
        <w:top w:val="none" w:sz="0" w:space="0" w:color="auto"/>
        <w:left w:val="none" w:sz="0" w:space="0" w:color="auto"/>
        <w:bottom w:val="none" w:sz="0" w:space="0" w:color="auto"/>
        <w:right w:val="none" w:sz="0" w:space="0" w:color="auto"/>
      </w:divBdr>
    </w:div>
    <w:div w:id="845286647">
      <w:bodyDiv w:val="1"/>
      <w:marLeft w:val="0"/>
      <w:marRight w:val="0"/>
      <w:marTop w:val="0"/>
      <w:marBottom w:val="0"/>
      <w:divBdr>
        <w:top w:val="none" w:sz="0" w:space="0" w:color="auto"/>
        <w:left w:val="none" w:sz="0" w:space="0" w:color="auto"/>
        <w:bottom w:val="none" w:sz="0" w:space="0" w:color="auto"/>
        <w:right w:val="none" w:sz="0" w:space="0" w:color="auto"/>
      </w:divBdr>
    </w:div>
    <w:div w:id="845364596">
      <w:bodyDiv w:val="1"/>
      <w:marLeft w:val="0"/>
      <w:marRight w:val="0"/>
      <w:marTop w:val="0"/>
      <w:marBottom w:val="0"/>
      <w:divBdr>
        <w:top w:val="none" w:sz="0" w:space="0" w:color="auto"/>
        <w:left w:val="none" w:sz="0" w:space="0" w:color="auto"/>
        <w:bottom w:val="none" w:sz="0" w:space="0" w:color="auto"/>
        <w:right w:val="none" w:sz="0" w:space="0" w:color="auto"/>
      </w:divBdr>
    </w:div>
    <w:div w:id="845367640">
      <w:bodyDiv w:val="1"/>
      <w:marLeft w:val="0"/>
      <w:marRight w:val="0"/>
      <w:marTop w:val="0"/>
      <w:marBottom w:val="0"/>
      <w:divBdr>
        <w:top w:val="none" w:sz="0" w:space="0" w:color="auto"/>
        <w:left w:val="none" w:sz="0" w:space="0" w:color="auto"/>
        <w:bottom w:val="none" w:sz="0" w:space="0" w:color="auto"/>
        <w:right w:val="none" w:sz="0" w:space="0" w:color="auto"/>
      </w:divBdr>
    </w:div>
    <w:div w:id="845629195">
      <w:bodyDiv w:val="1"/>
      <w:marLeft w:val="0"/>
      <w:marRight w:val="0"/>
      <w:marTop w:val="0"/>
      <w:marBottom w:val="0"/>
      <w:divBdr>
        <w:top w:val="none" w:sz="0" w:space="0" w:color="auto"/>
        <w:left w:val="none" w:sz="0" w:space="0" w:color="auto"/>
        <w:bottom w:val="none" w:sz="0" w:space="0" w:color="auto"/>
        <w:right w:val="none" w:sz="0" w:space="0" w:color="auto"/>
      </w:divBdr>
    </w:div>
    <w:div w:id="845636908">
      <w:bodyDiv w:val="1"/>
      <w:marLeft w:val="0"/>
      <w:marRight w:val="0"/>
      <w:marTop w:val="0"/>
      <w:marBottom w:val="0"/>
      <w:divBdr>
        <w:top w:val="none" w:sz="0" w:space="0" w:color="auto"/>
        <w:left w:val="none" w:sz="0" w:space="0" w:color="auto"/>
        <w:bottom w:val="none" w:sz="0" w:space="0" w:color="auto"/>
        <w:right w:val="none" w:sz="0" w:space="0" w:color="auto"/>
      </w:divBdr>
    </w:div>
    <w:div w:id="845678114">
      <w:bodyDiv w:val="1"/>
      <w:marLeft w:val="0"/>
      <w:marRight w:val="0"/>
      <w:marTop w:val="0"/>
      <w:marBottom w:val="0"/>
      <w:divBdr>
        <w:top w:val="none" w:sz="0" w:space="0" w:color="auto"/>
        <w:left w:val="none" w:sz="0" w:space="0" w:color="auto"/>
        <w:bottom w:val="none" w:sz="0" w:space="0" w:color="auto"/>
        <w:right w:val="none" w:sz="0" w:space="0" w:color="auto"/>
      </w:divBdr>
    </w:div>
    <w:div w:id="845750381">
      <w:bodyDiv w:val="1"/>
      <w:marLeft w:val="0"/>
      <w:marRight w:val="0"/>
      <w:marTop w:val="0"/>
      <w:marBottom w:val="0"/>
      <w:divBdr>
        <w:top w:val="none" w:sz="0" w:space="0" w:color="auto"/>
        <w:left w:val="none" w:sz="0" w:space="0" w:color="auto"/>
        <w:bottom w:val="none" w:sz="0" w:space="0" w:color="auto"/>
        <w:right w:val="none" w:sz="0" w:space="0" w:color="auto"/>
      </w:divBdr>
    </w:div>
    <w:div w:id="845897534">
      <w:bodyDiv w:val="1"/>
      <w:marLeft w:val="0"/>
      <w:marRight w:val="0"/>
      <w:marTop w:val="0"/>
      <w:marBottom w:val="0"/>
      <w:divBdr>
        <w:top w:val="none" w:sz="0" w:space="0" w:color="auto"/>
        <w:left w:val="none" w:sz="0" w:space="0" w:color="auto"/>
        <w:bottom w:val="none" w:sz="0" w:space="0" w:color="auto"/>
        <w:right w:val="none" w:sz="0" w:space="0" w:color="auto"/>
      </w:divBdr>
    </w:div>
    <w:div w:id="845899449">
      <w:bodyDiv w:val="1"/>
      <w:marLeft w:val="0"/>
      <w:marRight w:val="0"/>
      <w:marTop w:val="0"/>
      <w:marBottom w:val="0"/>
      <w:divBdr>
        <w:top w:val="none" w:sz="0" w:space="0" w:color="auto"/>
        <w:left w:val="none" w:sz="0" w:space="0" w:color="auto"/>
        <w:bottom w:val="none" w:sz="0" w:space="0" w:color="auto"/>
        <w:right w:val="none" w:sz="0" w:space="0" w:color="auto"/>
      </w:divBdr>
    </w:div>
    <w:div w:id="846485122">
      <w:bodyDiv w:val="1"/>
      <w:marLeft w:val="0"/>
      <w:marRight w:val="0"/>
      <w:marTop w:val="0"/>
      <w:marBottom w:val="0"/>
      <w:divBdr>
        <w:top w:val="none" w:sz="0" w:space="0" w:color="auto"/>
        <w:left w:val="none" w:sz="0" w:space="0" w:color="auto"/>
        <w:bottom w:val="none" w:sz="0" w:space="0" w:color="auto"/>
        <w:right w:val="none" w:sz="0" w:space="0" w:color="auto"/>
      </w:divBdr>
    </w:div>
    <w:div w:id="846528771">
      <w:bodyDiv w:val="1"/>
      <w:marLeft w:val="0"/>
      <w:marRight w:val="0"/>
      <w:marTop w:val="0"/>
      <w:marBottom w:val="0"/>
      <w:divBdr>
        <w:top w:val="none" w:sz="0" w:space="0" w:color="auto"/>
        <w:left w:val="none" w:sz="0" w:space="0" w:color="auto"/>
        <w:bottom w:val="none" w:sz="0" w:space="0" w:color="auto"/>
        <w:right w:val="none" w:sz="0" w:space="0" w:color="auto"/>
      </w:divBdr>
    </w:div>
    <w:div w:id="846553703">
      <w:bodyDiv w:val="1"/>
      <w:marLeft w:val="0"/>
      <w:marRight w:val="0"/>
      <w:marTop w:val="0"/>
      <w:marBottom w:val="0"/>
      <w:divBdr>
        <w:top w:val="none" w:sz="0" w:space="0" w:color="auto"/>
        <w:left w:val="none" w:sz="0" w:space="0" w:color="auto"/>
        <w:bottom w:val="none" w:sz="0" w:space="0" w:color="auto"/>
        <w:right w:val="none" w:sz="0" w:space="0" w:color="auto"/>
      </w:divBdr>
    </w:div>
    <w:div w:id="846672567">
      <w:bodyDiv w:val="1"/>
      <w:marLeft w:val="0"/>
      <w:marRight w:val="0"/>
      <w:marTop w:val="0"/>
      <w:marBottom w:val="0"/>
      <w:divBdr>
        <w:top w:val="none" w:sz="0" w:space="0" w:color="auto"/>
        <w:left w:val="none" w:sz="0" w:space="0" w:color="auto"/>
        <w:bottom w:val="none" w:sz="0" w:space="0" w:color="auto"/>
        <w:right w:val="none" w:sz="0" w:space="0" w:color="auto"/>
      </w:divBdr>
    </w:div>
    <w:div w:id="846864813">
      <w:bodyDiv w:val="1"/>
      <w:marLeft w:val="0"/>
      <w:marRight w:val="0"/>
      <w:marTop w:val="0"/>
      <w:marBottom w:val="0"/>
      <w:divBdr>
        <w:top w:val="none" w:sz="0" w:space="0" w:color="auto"/>
        <w:left w:val="none" w:sz="0" w:space="0" w:color="auto"/>
        <w:bottom w:val="none" w:sz="0" w:space="0" w:color="auto"/>
        <w:right w:val="none" w:sz="0" w:space="0" w:color="auto"/>
      </w:divBdr>
    </w:div>
    <w:div w:id="846866912">
      <w:bodyDiv w:val="1"/>
      <w:marLeft w:val="0"/>
      <w:marRight w:val="0"/>
      <w:marTop w:val="0"/>
      <w:marBottom w:val="0"/>
      <w:divBdr>
        <w:top w:val="none" w:sz="0" w:space="0" w:color="auto"/>
        <w:left w:val="none" w:sz="0" w:space="0" w:color="auto"/>
        <w:bottom w:val="none" w:sz="0" w:space="0" w:color="auto"/>
        <w:right w:val="none" w:sz="0" w:space="0" w:color="auto"/>
      </w:divBdr>
    </w:div>
    <w:div w:id="846947634">
      <w:bodyDiv w:val="1"/>
      <w:marLeft w:val="0"/>
      <w:marRight w:val="0"/>
      <w:marTop w:val="0"/>
      <w:marBottom w:val="0"/>
      <w:divBdr>
        <w:top w:val="none" w:sz="0" w:space="0" w:color="auto"/>
        <w:left w:val="none" w:sz="0" w:space="0" w:color="auto"/>
        <w:bottom w:val="none" w:sz="0" w:space="0" w:color="auto"/>
        <w:right w:val="none" w:sz="0" w:space="0" w:color="auto"/>
      </w:divBdr>
    </w:div>
    <w:div w:id="847016135">
      <w:bodyDiv w:val="1"/>
      <w:marLeft w:val="0"/>
      <w:marRight w:val="0"/>
      <w:marTop w:val="0"/>
      <w:marBottom w:val="0"/>
      <w:divBdr>
        <w:top w:val="none" w:sz="0" w:space="0" w:color="auto"/>
        <w:left w:val="none" w:sz="0" w:space="0" w:color="auto"/>
        <w:bottom w:val="none" w:sz="0" w:space="0" w:color="auto"/>
        <w:right w:val="none" w:sz="0" w:space="0" w:color="auto"/>
      </w:divBdr>
    </w:div>
    <w:div w:id="847209749">
      <w:bodyDiv w:val="1"/>
      <w:marLeft w:val="0"/>
      <w:marRight w:val="0"/>
      <w:marTop w:val="0"/>
      <w:marBottom w:val="0"/>
      <w:divBdr>
        <w:top w:val="none" w:sz="0" w:space="0" w:color="auto"/>
        <w:left w:val="none" w:sz="0" w:space="0" w:color="auto"/>
        <w:bottom w:val="none" w:sz="0" w:space="0" w:color="auto"/>
        <w:right w:val="none" w:sz="0" w:space="0" w:color="auto"/>
      </w:divBdr>
    </w:div>
    <w:div w:id="847401999">
      <w:bodyDiv w:val="1"/>
      <w:marLeft w:val="0"/>
      <w:marRight w:val="0"/>
      <w:marTop w:val="0"/>
      <w:marBottom w:val="0"/>
      <w:divBdr>
        <w:top w:val="none" w:sz="0" w:space="0" w:color="auto"/>
        <w:left w:val="none" w:sz="0" w:space="0" w:color="auto"/>
        <w:bottom w:val="none" w:sz="0" w:space="0" w:color="auto"/>
        <w:right w:val="none" w:sz="0" w:space="0" w:color="auto"/>
      </w:divBdr>
    </w:div>
    <w:div w:id="847405675">
      <w:bodyDiv w:val="1"/>
      <w:marLeft w:val="0"/>
      <w:marRight w:val="0"/>
      <w:marTop w:val="0"/>
      <w:marBottom w:val="0"/>
      <w:divBdr>
        <w:top w:val="none" w:sz="0" w:space="0" w:color="auto"/>
        <w:left w:val="none" w:sz="0" w:space="0" w:color="auto"/>
        <w:bottom w:val="none" w:sz="0" w:space="0" w:color="auto"/>
        <w:right w:val="none" w:sz="0" w:space="0" w:color="auto"/>
      </w:divBdr>
    </w:div>
    <w:div w:id="847409712">
      <w:bodyDiv w:val="1"/>
      <w:marLeft w:val="0"/>
      <w:marRight w:val="0"/>
      <w:marTop w:val="0"/>
      <w:marBottom w:val="0"/>
      <w:divBdr>
        <w:top w:val="none" w:sz="0" w:space="0" w:color="auto"/>
        <w:left w:val="none" w:sz="0" w:space="0" w:color="auto"/>
        <w:bottom w:val="none" w:sz="0" w:space="0" w:color="auto"/>
        <w:right w:val="none" w:sz="0" w:space="0" w:color="auto"/>
      </w:divBdr>
    </w:div>
    <w:div w:id="847790791">
      <w:bodyDiv w:val="1"/>
      <w:marLeft w:val="0"/>
      <w:marRight w:val="0"/>
      <w:marTop w:val="0"/>
      <w:marBottom w:val="0"/>
      <w:divBdr>
        <w:top w:val="none" w:sz="0" w:space="0" w:color="auto"/>
        <w:left w:val="none" w:sz="0" w:space="0" w:color="auto"/>
        <w:bottom w:val="none" w:sz="0" w:space="0" w:color="auto"/>
        <w:right w:val="none" w:sz="0" w:space="0" w:color="auto"/>
      </w:divBdr>
    </w:div>
    <w:div w:id="847794604">
      <w:bodyDiv w:val="1"/>
      <w:marLeft w:val="0"/>
      <w:marRight w:val="0"/>
      <w:marTop w:val="0"/>
      <w:marBottom w:val="0"/>
      <w:divBdr>
        <w:top w:val="none" w:sz="0" w:space="0" w:color="auto"/>
        <w:left w:val="none" w:sz="0" w:space="0" w:color="auto"/>
        <w:bottom w:val="none" w:sz="0" w:space="0" w:color="auto"/>
        <w:right w:val="none" w:sz="0" w:space="0" w:color="auto"/>
      </w:divBdr>
    </w:div>
    <w:div w:id="847910648">
      <w:bodyDiv w:val="1"/>
      <w:marLeft w:val="0"/>
      <w:marRight w:val="0"/>
      <w:marTop w:val="0"/>
      <w:marBottom w:val="0"/>
      <w:divBdr>
        <w:top w:val="none" w:sz="0" w:space="0" w:color="auto"/>
        <w:left w:val="none" w:sz="0" w:space="0" w:color="auto"/>
        <w:bottom w:val="none" w:sz="0" w:space="0" w:color="auto"/>
        <w:right w:val="none" w:sz="0" w:space="0" w:color="auto"/>
      </w:divBdr>
    </w:div>
    <w:div w:id="847913464">
      <w:bodyDiv w:val="1"/>
      <w:marLeft w:val="0"/>
      <w:marRight w:val="0"/>
      <w:marTop w:val="0"/>
      <w:marBottom w:val="0"/>
      <w:divBdr>
        <w:top w:val="none" w:sz="0" w:space="0" w:color="auto"/>
        <w:left w:val="none" w:sz="0" w:space="0" w:color="auto"/>
        <w:bottom w:val="none" w:sz="0" w:space="0" w:color="auto"/>
        <w:right w:val="none" w:sz="0" w:space="0" w:color="auto"/>
      </w:divBdr>
    </w:div>
    <w:div w:id="848059575">
      <w:bodyDiv w:val="1"/>
      <w:marLeft w:val="0"/>
      <w:marRight w:val="0"/>
      <w:marTop w:val="0"/>
      <w:marBottom w:val="0"/>
      <w:divBdr>
        <w:top w:val="none" w:sz="0" w:space="0" w:color="auto"/>
        <w:left w:val="none" w:sz="0" w:space="0" w:color="auto"/>
        <w:bottom w:val="none" w:sz="0" w:space="0" w:color="auto"/>
        <w:right w:val="none" w:sz="0" w:space="0" w:color="auto"/>
      </w:divBdr>
    </w:div>
    <w:div w:id="848063925">
      <w:bodyDiv w:val="1"/>
      <w:marLeft w:val="0"/>
      <w:marRight w:val="0"/>
      <w:marTop w:val="0"/>
      <w:marBottom w:val="0"/>
      <w:divBdr>
        <w:top w:val="none" w:sz="0" w:space="0" w:color="auto"/>
        <w:left w:val="none" w:sz="0" w:space="0" w:color="auto"/>
        <w:bottom w:val="none" w:sz="0" w:space="0" w:color="auto"/>
        <w:right w:val="none" w:sz="0" w:space="0" w:color="auto"/>
      </w:divBdr>
    </w:div>
    <w:div w:id="848252783">
      <w:bodyDiv w:val="1"/>
      <w:marLeft w:val="0"/>
      <w:marRight w:val="0"/>
      <w:marTop w:val="0"/>
      <w:marBottom w:val="0"/>
      <w:divBdr>
        <w:top w:val="none" w:sz="0" w:space="0" w:color="auto"/>
        <w:left w:val="none" w:sz="0" w:space="0" w:color="auto"/>
        <w:bottom w:val="none" w:sz="0" w:space="0" w:color="auto"/>
        <w:right w:val="none" w:sz="0" w:space="0" w:color="auto"/>
      </w:divBdr>
    </w:div>
    <w:div w:id="848325412">
      <w:bodyDiv w:val="1"/>
      <w:marLeft w:val="0"/>
      <w:marRight w:val="0"/>
      <w:marTop w:val="0"/>
      <w:marBottom w:val="0"/>
      <w:divBdr>
        <w:top w:val="none" w:sz="0" w:space="0" w:color="auto"/>
        <w:left w:val="none" w:sz="0" w:space="0" w:color="auto"/>
        <w:bottom w:val="none" w:sz="0" w:space="0" w:color="auto"/>
        <w:right w:val="none" w:sz="0" w:space="0" w:color="auto"/>
      </w:divBdr>
    </w:div>
    <w:div w:id="848377063">
      <w:bodyDiv w:val="1"/>
      <w:marLeft w:val="0"/>
      <w:marRight w:val="0"/>
      <w:marTop w:val="0"/>
      <w:marBottom w:val="0"/>
      <w:divBdr>
        <w:top w:val="none" w:sz="0" w:space="0" w:color="auto"/>
        <w:left w:val="none" w:sz="0" w:space="0" w:color="auto"/>
        <w:bottom w:val="none" w:sz="0" w:space="0" w:color="auto"/>
        <w:right w:val="none" w:sz="0" w:space="0" w:color="auto"/>
      </w:divBdr>
    </w:div>
    <w:div w:id="848520611">
      <w:bodyDiv w:val="1"/>
      <w:marLeft w:val="0"/>
      <w:marRight w:val="0"/>
      <w:marTop w:val="0"/>
      <w:marBottom w:val="0"/>
      <w:divBdr>
        <w:top w:val="none" w:sz="0" w:space="0" w:color="auto"/>
        <w:left w:val="none" w:sz="0" w:space="0" w:color="auto"/>
        <w:bottom w:val="none" w:sz="0" w:space="0" w:color="auto"/>
        <w:right w:val="none" w:sz="0" w:space="0" w:color="auto"/>
      </w:divBdr>
    </w:div>
    <w:div w:id="848521709">
      <w:bodyDiv w:val="1"/>
      <w:marLeft w:val="0"/>
      <w:marRight w:val="0"/>
      <w:marTop w:val="0"/>
      <w:marBottom w:val="0"/>
      <w:divBdr>
        <w:top w:val="none" w:sz="0" w:space="0" w:color="auto"/>
        <w:left w:val="none" w:sz="0" w:space="0" w:color="auto"/>
        <w:bottom w:val="none" w:sz="0" w:space="0" w:color="auto"/>
        <w:right w:val="none" w:sz="0" w:space="0" w:color="auto"/>
      </w:divBdr>
    </w:div>
    <w:div w:id="848638301">
      <w:bodyDiv w:val="1"/>
      <w:marLeft w:val="0"/>
      <w:marRight w:val="0"/>
      <w:marTop w:val="0"/>
      <w:marBottom w:val="0"/>
      <w:divBdr>
        <w:top w:val="none" w:sz="0" w:space="0" w:color="auto"/>
        <w:left w:val="none" w:sz="0" w:space="0" w:color="auto"/>
        <w:bottom w:val="none" w:sz="0" w:space="0" w:color="auto"/>
        <w:right w:val="none" w:sz="0" w:space="0" w:color="auto"/>
      </w:divBdr>
    </w:div>
    <w:div w:id="849100416">
      <w:bodyDiv w:val="1"/>
      <w:marLeft w:val="0"/>
      <w:marRight w:val="0"/>
      <w:marTop w:val="0"/>
      <w:marBottom w:val="0"/>
      <w:divBdr>
        <w:top w:val="none" w:sz="0" w:space="0" w:color="auto"/>
        <w:left w:val="none" w:sz="0" w:space="0" w:color="auto"/>
        <w:bottom w:val="none" w:sz="0" w:space="0" w:color="auto"/>
        <w:right w:val="none" w:sz="0" w:space="0" w:color="auto"/>
      </w:divBdr>
    </w:div>
    <w:div w:id="849103456">
      <w:bodyDiv w:val="1"/>
      <w:marLeft w:val="0"/>
      <w:marRight w:val="0"/>
      <w:marTop w:val="0"/>
      <w:marBottom w:val="0"/>
      <w:divBdr>
        <w:top w:val="none" w:sz="0" w:space="0" w:color="auto"/>
        <w:left w:val="none" w:sz="0" w:space="0" w:color="auto"/>
        <w:bottom w:val="none" w:sz="0" w:space="0" w:color="auto"/>
        <w:right w:val="none" w:sz="0" w:space="0" w:color="auto"/>
      </w:divBdr>
    </w:div>
    <w:div w:id="849104878">
      <w:bodyDiv w:val="1"/>
      <w:marLeft w:val="0"/>
      <w:marRight w:val="0"/>
      <w:marTop w:val="0"/>
      <w:marBottom w:val="0"/>
      <w:divBdr>
        <w:top w:val="none" w:sz="0" w:space="0" w:color="auto"/>
        <w:left w:val="none" w:sz="0" w:space="0" w:color="auto"/>
        <w:bottom w:val="none" w:sz="0" w:space="0" w:color="auto"/>
        <w:right w:val="none" w:sz="0" w:space="0" w:color="auto"/>
      </w:divBdr>
    </w:div>
    <w:div w:id="849295588">
      <w:bodyDiv w:val="1"/>
      <w:marLeft w:val="0"/>
      <w:marRight w:val="0"/>
      <w:marTop w:val="0"/>
      <w:marBottom w:val="0"/>
      <w:divBdr>
        <w:top w:val="none" w:sz="0" w:space="0" w:color="auto"/>
        <w:left w:val="none" w:sz="0" w:space="0" w:color="auto"/>
        <w:bottom w:val="none" w:sz="0" w:space="0" w:color="auto"/>
        <w:right w:val="none" w:sz="0" w:space="0" w:color="auto"/>
      </w:divBdr>
    </w:div>
    <w:div w:id="849485437">
      <w:bodyDiv w:val="1"/>
      <w:marLeft w:val="0"/>
      <w:marRight w:val="0"/>
      <w:marTop w:val="0"/>
      <w:marBottom w:val="0"/>
      <w:divBdr>
        <w:top w:val="none" w:sz="0" w:space="0" w:color="auto"/>
        <w:left w:val="none" w:sz="0" w:space="0" w:color="auto"/>
        <w:bottom w:val="none" w:sz="0" w:space="0" w:color="auto"/>
        <w:right w:val="none" w:sz="0" w:space="0" w:color="auto"/>
      </w:divBdr>
    </w:div>
    <w:div w:id="849491291">
      <w:bodyDiv w:val="1"/>
      <w:marLeft w:val="0"/>
      <w:marRight w:val="0"/>
      <w:marTop w:val="0"/>
      <w:marBottom w:val="0"/>
      <w:divBdr>
        <w:top w:val="none" w:sz="0" w:space="0" w:color="auto"/>
        <w:left w:val="none" w:sz="0" w:space="0" w:color="auto"/>
        <w:bottom w:val="none" w:sz="0" w:space="0" w:color="auto"/>
        <w:right w:val="none" w:sz="0" w:space="0" w:color="auto"/>
      </w:divBdr>
    </w:div>
    <w:div w:id="849562539">
      <w:bodyDiv w:val="1"/>
      <w:marLeft w:val="0"/>
      <w:marRight w:val="0"/>
      <w:marTop w:val="0"/>
      <w:marBottom w:val="0"/>
      <w:divBdr>
        <w:top w:val="none" w:sz="0" w:space="0" w:color="auto"/>
        <w:left w:val="none" w:sz="0" w:space="0" w:color="auto"/>
        <w:bottom w:val="none" w:sz="0" w:space="0" w:color="auto"/>
        <w:right w:val="none" w:sz="0" w:space="0" w:color="auto"/>
      </w:divBdr>
    </w:div>
    <w:div w:id="849641030">
      <w:bodyDiv w:val="1"/>
      <w:marLeft w:val="0"/>
      <w:marRight w:val="0"/>
      <w:marTop w:val="0"/>
      <w:marBottom w:val="0"/>
      <w:divBdr>
        <w:top w:val="none" w:sz="0" w:space="0" w:color="auto"/>
        <w:left w:val="none" w:sz="0" w:space="0" w:color="auto"/>
        <w:bottom w:val="none" w:sz="0" w:space="0" w:color="auto"/>
        <w:right w:val="none" w:sz="0" w:space="0" w:color="auto"/>
      </w:divBdr>
    </w:div>
    <w:div w:id="849836205">
      <w:bodyDiv w:val="1"/>
      <w:marLeft w:val="0"/>
      <w:marRight w:val="0"/>
      <w:marTop w:val="0"/>
      <w:marBottom w:val="0"/>
      <w:divBdr>
        <w:top w:val="none" w:sz="0" w:space="0" w:color="auto"/>
        <w:left w:val="none" w:sz="0" w:space="0" w:color="auto"/>
        <w:bottom w:val="none" w:sz="0" w:space="0" w:color="auto"/>
        <w:right w:val="none" w:sz="0" w:space="0" w:color="auto"/>
      </w:divBdr>
    </w:div>
    <w:div w:id="849947429">
      <w:bodyDiv w:val="1"/>
      <w:marLeft w:val="0"/>
      <w:marRight w:val="0"/>
      <w:marTop w:val="0"/>
      <w:marBottom w:val="0"/>
      <w:divBdr>
        <w:top w:val="none" w:sz="0" w:space="0" w:color="auto"/>
        <w:left w:val="none" w:sz="0" w:space="0" w:color="auto"/>
        <w:bottom w:val="none" w:sz="0" w:space="0" w:color="auto"/>
        <w:right w:val="none" w:sz="0" w:space="0" w:color="auto"/>
      </w:divBdr>
    </w:div>
    <w:div w:id="850024712">
      <w:bodyDiv w:val="1"/>
      <w:marLeft w:val="0"/>
      <w:marRight w:val="0"/>
      <w:marTop w:val="0"/>
      <w:marBottom w:val="0"/>
      <w:divBdr>
        <w:top w:val="none" w:sz="0" w:space="0" w:color="auto"/>
        <w:left w:val="none" w:sz="0" w:space="0" w:color="auto"/>
        <w:bottom w:val="none" w:sz="0" w:space="0" w:color="auto"/>
        <w:right w:val="none" w:sz="0" w:space="0" w:color="auto"/>
      </w:divBdr>
    </w:div>
    <w:div w:id="850072297">
      <w:bodyDiv w:val="1"/>
      <w:marLeft w:val="0"/>
      <w:marRight w:val="0"/>
      <w:marTop w:val="0"/>
      <w:marBottom w:val="0"/>
      <w:divBdr>
        <w:top w:val="none" w:sz="0" w:space="0" w:color="auto"/>
        <w:left w:val="none" w:sz="0" w:space="0" w:color="auto"/>
        <w:bottom w:val="none" w:sz="0" w:space="0" w:color="auto"/>
        <w:right w:val="none" w:sz="0" w:space="0" w:color="auto"/>
      </w:divBdr>
    </w:div>
    <w:div w:id="850216009">
      <w:bodyDiv w:val="1"/>
      <w:marLeft w:val="0"/>
      <w:marRight w:val="0"/>
      <w:marTop w:val="0"/>
      <w:marBottom w:val="0"/>
      <w:divBdr>
        <w:top w:val="none" w:sz="0" w:space="0" w:color="auto"/>
        <w:left w:val="none" w:sz="0" w:space="0" w:color="auto"/>
        <w:bottom w:val="none" w:sz="0" w:space="0" w:color="auto"/>
        <w:right w:val="none" w:sz="0" w:space="0" w:color="auto"/>
      </w:divBdr>
    </w:div>
    <w:div w:id="850219908">
      <w:bodyDiv w:val="1"/>
      <w:marLeft w:val="0"/>
      <w:marRight w:val="0"/>
      <w:marTop w:val="0"/>
      <w:marBottom w:val="0"/>
      <w:divBdr>
        <w:top w:val="none" w:sz="0" w:space="0" w:color="auto"/>
        <w:left w:val="none" w:sz="0" w:space="0" w:color="auto"/>
        <w:bottom w:val="none" w:sz="0" w:space="0" w:color="auto"/>
        <w:right w:val="none" w:sz="0" w:space="0" w:color="auto"/>
      </w:divBdr>
    </w:div>
    <w:div w:id="850265371">
      <w:bodyDiv w:val="1"/>
      <w:marLeft w:val="0"/>
      <w:marRight w:val="0"/>
      <w:marTop w:val="0"/>
      <w:marBottom w:val="0"/>
      <w:divBdr>
        <w:top w:val="none" w:sz="0" w:space="0" w:color="auto"/>
        <w:left w:val="none" w:sz="0" w:space="0" w:color="auto"/>
        <w:bottom w:val="none" w:sz="0" w:space="0" w:color="auto"/>
        <w:right w:val="none" w:sz="0" w:space="0" w:color="auto"/>
      </w:divBdr>
    </w:div>
    <w:div w:id="850336497">
      <w:bodyDiv w:val="1"/>
      <w:marLeft w:val="0"/>
      <w:marRight w:val="0"/>
      <w:marTop w:val="0"/>
      <w:marBottom w:val="0"/>
      <w:divBdr>
        <w:top w:val="none" w:sz="0" w:space="0" w:color="auto"/>
        <w:left w:val="none" w:sz="0" w:space="0" w:color="auto"/>
        <w:bottom w:val="none" w:sz="0" w:space="0" w:color="auto"/>
        <w:right w:val="none" w:sz="0" w:space="0" w:color="auto"/>
      </w:divBdr>
    </w:div>
    <w:div w:id="850534106">
      <w:bodyDiv w:val="1"/>
      <w:marLeft w:val="0"/>
      <w:marRight w:val="0"/>
      <w:marTop w:val="0"/>
      <w:marBottom w:val="0"/>
      <w:divBdr>
        <w:top w:val="none" w:sz="0" w:space="0" w:color="auto"/>
        <w:left w:val="none" w:sz="0" w:space="0" w:color="auto"/>
        <w:bottom w:val="none" w:sz="0" w:space="0" w:color="auto"/>
        <w:right w:val="none" w:sz="0" w:space="0" w:color="auto"/>
      </w:divBdr>
    </w:div>
    <w:div w:id="850602867">
      <w:bodyDiv w:val="1"/>
      <w:marLeft w:val="0"/>
      <w:marRight w:val="0"/>
      <w:marTop w:val="0"/>
      <w:marBottom w:val="0"/>
      <w:divBdr>
        <w:top w:val="none" w:sz="0" w:space="0" w:color="auto"/>
        <w:left w:val="none" w:sz="0" w:space="0" w:color="auto"/>
        <w:bottom w:val="none" w:sz="0" w:space="0" w:color="auto"/>
        <w:right w:val="none" w:sz="0" w:space="0" w:color="auto"/>
      </w:divBdr>
    </w:div>
    <w:div w:id="850603818">
      <w:bodyDiv w:val="1"/>
      <w:marLeft w:val="0"/>
      <w:marRight w:val="0"/>
      <w:marTop w:val="0"/>
      <w:marBottom w:val="0"/>
      <w:divBdr>
        <w:top w:val="none" w:sz="0" w:space="0" w:color="auto"/>
        <w:left w:val="none" w:sz="0" w:space="0" w:color="auto"/>
        <w:bottom w:val="none" w:sz="0" w:space="0" w:color="auto"/>
        <w:right w:val="none" w:sz="0" w:space="0" w:color="auto"/>
      </w:divBdr>
    </w:div>
    <w:div w:id="850681684">
      <w:bodyDiv w:val="1"/>
      <w:marLeft w:val="0"/>
      <w:marRight w:val="0"/>
      <w:marTop w:val="0"/>
      <w:marBottom w:val="0"/>
      <w:divBdr>
        <w:top w:val="none" w:sz="0" w:space="0" w:color="auto"/>
        <w:left w:val="none" w:sz="0" w:space="0" w:color="auto"/>
        <w:bottom w:val="none" w:sz="0" w:space="0" w:color="auto"/>
        <w:right w:val="none" w:sz="0" w:space="0" w:color="auto"/>
      </w:divBdr>
    </w:div>
    <w:div w:id="850795928">
      <w:bodyDiv w:val="1"/>
      <w:marLeft w:val="0"/>
      <w:marRight w:val="0"/>
      <w:marTop w:val="0"/>
      <w:marBottom w:val="0"/>
      <w:divBdr>
        <w:top w:val="none" w:sz="0" w:space="0" w:color="auto"/>
        <w:left w:val="none" w:sz="0" w:space="0" w:color="auto"/>
        <w:bottom w:val="none" w:sz="0" w:space="0" w:color="auto"/>
        <w:right w:val="none" w:sz="0" w:space="0" w:color="auto"/>
      </w:divBdr>
    </w:div>
    <w:div w:id="851071691">
      <w:bodyDiv w:val="1"/>
      <w:marLeft w:val="0"/>
      <w:marRight w:val="0"/>
      <w:marTop w:val="0"/>
      <w:marBottom w:val="0"/>
      <w:divBdr>
        <w:top w:val="none" w:sz="0" w:space="0" w:color="auto"/>
        <w:left w:val="none" w:sz="0" w:space="0" w:color="auto"/>
        <w:bottom w:val="none" w:sz="0" w:space="0" w:color="auto"/>
        <w:right w:val="none" w:sz="0" w:space="0" w:color="auto"/>
      </w:divBdr>
    </w:div>
    <w:div w:id="851146311">
      <w:bodyDiv w:val="1"/>
      <w:marLeft w:val="0"/>
      <w:marRight w:val="0"/>
      <w:marTop w:val="0"/>
      <w:marBottom w:val="0"/>
      <w:divBdr>
        <w:top w:val="none" w:sz="0" w:space="0" w:color="auto"/>
        <w:left w:val="none" w:sz="0" w:space="0" w:color="auto"/>
        <w:bottom w:val="none" w:sz="0" w:space="0" w:color="auto"/>
        <w:right w:val="none" w:sz="0" w:space="0" w:color="auto"/>
      </w:divBdr>
    </w:div>
    <w:div w:id="851190698">
      <w:bodyDiv w:val="1"/>
      <w:marLeft w:val="0"/>
      <w:marRight w:val="0"/>
      <w:marTop w:val="0"/>
      <w:marBottom w:val="0"/>
      <w:divBdr>
        <w:top w:val="none" w:sz="0" w:space="0" w:color="auto"/>
        <w:left w:val="none" w:sz="0" w:space="0" w:color="auto"/>
        <w:bottom w:val="none" w:sz="0" w:space="0" w:color="auto"/>
        <w:right w:val="none" w:sz="0" w:space="0" w:color="auto"/>
      </w:divBdr>
    </w:div>
    <w:div w:id="851340127">
      <w:bodyDiv w:val="1"/>
      <w:marLeft w:val="0"/>
      <w:marRight w:val="0"/>
      <w:marTop w:val="0"/>
      <w:marBottom w:val="0"/>
      <w:divBdr>
        <w:top w:val="none" w:sz="0" w:space="0" w:color="auto"/>
        <w:left w:val="none" w:sz="0" w:space="0" w:color="auto"/>
        <w:bottom w:val="none" w:sz="0" w:space="0" w:color="auto"/>
        <w:right w:val="none" w:sz="0" w:space="0" w:color="auto"/>
      </w:divBdr>
    </w:div>
    <w:div w:id="851459145">
      <w:bodyDiv w:val="1"/>
      <w:marLeft w:val="0"/>
      <w:marRight w:val="0"/>
      <w:marTop w:val="0"/>
      <w:marBottom w:val="0"/>
      <w:divBdr>
        <w:top w:val="none" w:sz="0" w:space="0" w:color="auto"/>
        <w:left w:val="none" w:sz="0" w:space="0" w:color="auto"/>
        <w:bottom w:val="none" w:sz="0" w:space="0" w:color="auto"/>
        <w:right w:val="none" w:sz="0" w:space="0" w:color="auto"/>
      </w:divBdr>
    </w:div>
    <w:div w:id="851530017">
      <w:bodyDiv w:val="1"/>
      <w:marLeft w:val="0"/>
      <w:marRight w:val="0"/>
      <w:marTop w:val="0"/>
      <w:marBottom w:val="0"/>
      <w:divBdr>
        <w:top w:val="none" w:sz="0" w:space="0" w:color="auto"/>
        <w:left w:val="none" w:sz="0" w:space="0" w:color="auto"/>
        <w:bottom w:val="none" w:sz="0" w:space="0" w:color="auto"/>
        <w:right w:val="none" w:sz="0" w:space="0" w:color="auto"/>
      </w:divBdr>
    </w:div>
    <w:div w:id="851606658">
      <w:bodyDiv w:val="1"/>
      <w:marLeft w:val="0"/>
      <w:marRight w:val="0"/>
      <w:marTop w:val="0"/>
      <w:marBottom w:val="0"/>
      <w:divBdr>
        <w:top w:val="none" w:sz="0" w:space="0" w:color="auto"/>
        <w:left w:val="none" w:sz="0" w:space="0" w:color="auto"/>
        <w:bottom w:val="none" w:sz="0" w:space="0" w:color="auto"/>
        <w:right w:val="none" w:sz="0" w:space="0" w:color="auto"/>
      </w:divBdr>
    </w:div>
    <w:div w:id="851801445">
      <w:bodyDiv w:val="1"/>
      <w:marLeft w:val="0"/>
      <w:marRight w:val="0"/>
      <w:marTop w:val="0"/>
      <w:marBottom w:val="0"/>
      <w:divBdr>
        <w:top w:val="none" w:sz="0" w:space="0" w:color="auto"/>
        <w:left w:val="none" w:sz="0" w:space="0" w:color="auto"/>
        <w:bottom w:val="none" w:sz="0" w:space="0" w:color="auto"/>
        <w:right w:val="none" w:sz="0" w:space="0" w:color="auto"/>
      </w:divBdr>
    </w:div>
    <w:div w:id="851913036">
      <w:bodyDiv w:val="1"/>
      <w:marLeft w:val="0"/>
      <w:marRight w:val="0"/>
      <w:marTop w:val="0"/>
      <w:marBottom w:val="0"/>
      <w:divBdr>
        <w:top w:val="none" w:sz="0" w:space="0" w:color="auto"/>
        <w:left w:val="none" w:sz="0" w:space="0" w:color="auto"/>
        <w:bottom w:val="none" w:sz="0" w:space="0" w:color="auto"/>
        <w:right w:val="none" w:sz="0" w:space="0" w:color="auto"/>
      </w:divBdr>
    </w:div>
    <w:div w:id="851994759">
      <w:bodyDiv w:val="1"/>
      <w:marLeft w:val="0"/>
      <w:marRight w:val="0"/>
      <w:marTop w:val="0"/>
      <w:marBottom w:val="0"/>
      <w:divBdr>
        <w:top w:val="none" w:sz="0" w:space="0" w:color="auto"/>
        <w:left w:val="none" w:sz="0" w:space="0" w:color="auto"/>
        <w:bottom w:val="none" w:sz="0" w:space="0" w:color="auto"/>
        <w:right w:val="none" w:sz="0" w:space="0" w:color="auto"/>
      </w:divBdr>
    </w:div>
    <w:div w:id="852034395">
      <w:bodyDiv w:val="1"/>
      <w:marLeft w:val="0"/>
      <w:marRight w:val="0"/>
      <w:marTop w:val="0"/>
      <w:marBottom w:val="0"/>
      <w:divBdr>
        <w:top w:val="none" w:sz="0" w:space="0" w:color="auto"/>
        <w:left w:val="none" w:sz="0" w:space="0" w:color="auto"/>
        <w:bottom w:val="none" w:sz="0" w:space="0" w:color="auto"/>
        <w:right w:val="none" w:sz="0" w:space="0" w:color="auto"/>
      </w:divBdr>
    </w:div>
    <w:div w:id="852107073">
      <w:bodyDiv w:val="1"/>
      <w:marLeft w:val="0"/>
      <w:marRight w:val="0"/>
      <w:marTop w:val="0"/>
      <w:marBottom w:val="0"/>
      <w:divBdr>
        <w:top w:val="none" w:sz="0" w:space="0" w:color="auto"/>
        <w:left w:val="none" w:sz="0" w:space="0" w:color="auto"/>
        <w:bottom w:val="none" w:sz="0" w:space="0" w:color="auto"/>
        <w:right w:val="none" w:sz="0" w:space="0" w:color="auto"/>
      </w:divBdr>
    </w:div>
    <w:div w:id="852114382">
      <w:bodyDiv w:val="1"/>
      <w:marLeft w:val="0"/>
      <w:marRight w:val="0"/>
      <w:marTop w:val="0"/>
      <w:marBottom w:val="0"/>
      <w:divBdr>
        <w:top w:val="none" w:sz="0" w:space="0" w:color="auto"/>
        <w:left w:val="none" w:sz="0" w:space="0" w:color="auto"/>
        <w:bottom w:val="none" w:sz="0" w:space="0" w:color="auto"/>
        <w:right w:val="none" w:sz="0" w:space="0" w:color="auto"/>
      </w:divBdr>
    </w:div>
    <w:div w:id="852452695">
      <w:bodyDiv w:val="1"/>
      <w:marLeft w:val="0"/>
      <w:marRight w:val="0"/>
      <w:marTop w:val="0"/>
      <w:marBottom w:val="0"/>
      <w:divBdr>
        <w:top w:val="none" w:sz="0" w:space="0" w:color="auto"/>
        <w:left w:val="none" w:sz="0" w:space="0" w:color="auto"/>
        <w:bottom w:val="none" w:sz="0" w:space="0" w:color="auto"/>
        <w:right w:val="none" w:sz="0" w:space="0" w:color="auto"/>
      </w:divBdr>
    </w:div>
    <w:div w:id="852492702">
      <w:bodyDiv w:val="1"/>
      <w:marLeft w:val="0"/>
      <w:marRight w:val="0"/>
      <w:marTop w:val="0"/>
      <w:marBottom w:val="0"/>
      <w:divBdr>
        <w:top w:val="none" w:sz="0" w:space="0" w:color="auto"/>
        <w:left w:val="none" w:sz="0" w:space="0" w:color="auto"/>
        <w:bottom w:val="none" w:sz="0" w:space="0" w:color="auto"/>
        <w:right w:val="none" w:sz="0" w:space="0" w:color="auto"/>
      </w:divBdr>
    </w:div>
    <w:div w:id="852694628">
      <w:bodyDiv w:val="1"/>
      <w:marLeft w:val="0"/>
      <w:marRight w:val="0"/>
      <w:marTop w:val="0"/>
      <w:marBottom w:val="0"/>
      <w:divBdr>
        <w:top w:val="none" w:sz="0" w:space="0" w:color="auto"/>
        <w:left w:val="none" w:sz="0" w:space="0" w:color="auto"/>
        <w:bottom w:val="none" w:sz="0" w:space="0" w:color="auto"/>
        <w:right w:val="none" w:sz="0" w:space="0" w:color="auto"/>
      </w:divBdr>
    </w:div>
    <w:div w:id="852721345">
      <w:bodyDiv w:val="1"/>
      <w:marLeft w:val="0"/>
      <w:marRight w:val="0"/>
      <w:marTop w:val="0"/>
      <w:marBottom w:val="0"/>
      <w:divBdr>
        <w:top w:val="none" w:sz="0" w:space="0" w:color="auto"/>
        <w:left w:val="none" w:sz="0" w:space="0" w:color="auto"/>
        <w:bottom w:val="none" w:sz="0" w:space="0" w:color="auto"/>
        <w:right w:val="none" w:sz="0" w:space="0" w:color="auto"/>
      </w:divBdr>
    </w:div>
    <w:div w:id="853037261">
      <w:bodyDiv w:val="1"/>
      <w:marLeft w:val="0"/>
      <w:marRight w:val="0"/>
      <w:marTop w:val="0"/>
      <w:marBottom w:val="0"/>
      <w:divBdr>
        <w:top w:val="none" w:sz="0" w:space="0" w:color="auto"/>
        <w:left w:val="none" w:sz="0" w:space="0" w:color="auto"/>
        <w:bottom w:val="none" w:sz="0" w:space="0" w:color="auto"/>
        <w:right w:val="none" w:sz="0" w:space="0" w:color="auto"/>
      </w:divBdr>
    </w:div>
    <w:div w:id="853153174">
      <w:bodyDiv w:val="1"/>
      <w:marLeft w:val="0"/>
      <w:marRight w:val="0"/>
      <w:marTop w:val="0"/>
      <w:marBottom w:val="0"/>
      <w:divBdr>
        <w:top w:val="none" w:sz="0" w:space="0" w:color="auto"/>
        <w:left w:val="none" w:sz="0" w:space="0" w:color="auto"/>
        <w:bottom w:val="none" w:sz="0" w:space="0" w:color="auto"/>
        <w:right w:val="none" w:sz="0" w:space="0" w:color="auto"/>
      </w:divBdr>
    </w:div>
    <w:div w:id="853225865">
      <w:bodyDiv w:val="1"/>
      <w:marLeft w:val="0"/>
      <w:marRight w:val="0"/>
      <w:marTop w:val="0"/>
      <w:marBottom w:val="0"/>
      <w:divBdr>
        <w:top w:val="none" w:sz="0" w:space="0" w:color="auto"/>
        <w:left w:val="none" w:sz="0" w:space="0" w:color="auto"/>
        <w:bottom w:val="none" w:sz="0" w:space="0" w:color="auto"/>
        <w:right w:val="none" w:sz="0" w:space="0" w:color="auto"/>
      </w:divBdr>
    </w:div>
    <w:div w:id="853228029">
      <w:bodyDiv w:val="1"/>
      <w:marLeft w:val="0"/>
      <w:marRight w:val="0"/>
      <w:marTop w:val="0"/>
      <w:marBottom w:val="0"/>
      <w:divBdr>
        <w:top w:val="none" w:sz="0" w:space="0" w:color="auto"/>
        <w:left w:val="none" w:sz="0" w:space="0" w:color="auto"/>
        <w:bottom w:val="none" w:sz="0" w:space="0" w:color="auto"/>
        <w:right w:val="none" w:sz="0" w:space="0" w:color="auto"/>
      </w:divBdr>
    </w:div>
    <w:div w:id="853228831">
      <w:bodyDiv w:val="1"/>
      <w:marLeft w:val="0"/>
      <w:marRight w:val="0"/>
      <w:marTop w:val="0"/>
      <w:marBottom w:val="0"/>
      <w:divBdr>
        <w:top w:val="none" w:sz="0" w:space="0" w:color="auto"/>
        <w:left w:val="none" w:sz="0" w:space="0" w:color="auto"/>
        <w:bottom w:val="none" w:sz="0" w:space="0" w:color="auto"/>
        <w:right w:val="none" w:sz="0" w:space="0" w:color="auto"/>
      </w:divBdr>
    </w:div>
    <w:div w:id="853416464">
      <w:bodyDiv w:val="1"/>
      <w:marLeft w:val="0"/>
      <w:marRight w:val="0"/>
      <w:marTop w:val="0"/>
      <w:marBottom w:val="0"/>
      <w:divBdr>
        <w:top w:val="none" w:sz="0" w:space="0" w:color="auto"/>
        <w:left w:val="none" w:sz="0" w:space="0" w:color="auto"/>
        <w:bottom w:val="none" w:sz="0" w:space="0" w:color="auto"/>
        <w:right w:val="none" w:sz="0" w:space="0" w:color="auto"/>
      </w:divBdr>
    </w:div>
    <w:div w:id="853612368">
      <w:bodyDiv w:val="1"/>
      <w:marLeft w:val="0"/>
      <w:marRight w:val="0"/>
      <w:marTop w:val="0"/>
      <w:marBottom w:val="0"/>
      <w:divBdr>
        <w:top w:val="none" w:sz="0" w:space="0" w:color="auto"/>
        <w:left w:val="none" w:sz="0" w:space="0" w:color="auto"/>
        <w:bottom w:val="none" w:sz="0" w:space="0" w:color="auto"/>
        <w:right w:val="none" w:sz="0" w:space="0" w:color="auto"/>
      </w:divBdr>
    </w:div>
    <w:div w:id="854265071">
      <w:bodyDiv w:val="1"/>
      <w:marLeft w:val="0"/>
      <w:marRight w:val="0"/>
      <w:marTop w:val="0"/>
      <w:marBottom w:val="0"/>
      <w:divBdr>
        <w:top w:val="none" w:sz="0" w:space="0" w:color="auto"/>
        <w:left w:val="none" w:sz="0" w:space="0" w:color="auto"/>
        <w:bottom w:val="none" w:sz="0" w:space="0" w:color="auto"/>
        <w:right w:val="none" w:sz="0" w:space="0" w:color="auto"/>
      </w:divBdr>
    </w:div>
    <w:div w:id="854340141">
      <w:bodyDiv w:val="1"/>
      <w:marLeft w:val="0"/>
      <w:marRight w:val="0"/>
      <w:marTop w:val="0"/>
      <w:marBottom w:val="0"/>
      <w:divBdr>
        <w:top w:val="none" w:sz="0" w:space="0" w:color="auto"/>
        <w:left w:val="none" w:sz="0" w:space="0" w:color="auto"/>
        <w:bottom w:val="none" w:sz="0" w:space="0" w:color="auto"/>
        <w:right w:val="none" w:sz="0" w:space="0" w:color="auto"/>
      </w:divBdr>
    </w:div>
    <w:div w:id="854419629">
      <w:bodyDiv w:val="1"/>
      <w:marLeft w:val="0"/>
      <w:marRight w:val="0"/>
      <w:marTop w:val="0"/>
      <w:marBottom w:val="0"/>
      <w:divBdr>
        <w:top w:val="none" w:sz="0" w:space="0" w:color="auto"/>
        <w:left w:val="none" w:sz="0" w:space="0" w:color="auto"/>
        <w:bottom w:val="none" w:sz="0" w:space="0" w:color="auto"/>
        <w:right w:val="none" w:sz="0" w:space="0" w:color="auto"/>
      </w:divBdr>
    </w:div>
    <w:div w:id="854458643">
      <w:bodyDiv w:val="1"/>
      <w:marLeft w:val="0"/>
      <w:marRight w:val="0"/>
      <w:marTop w:val="0"/>
      <w:marBottom w:val="0"/>
      <w:divBdr>
        <w:top w:val="none" w:sz="0" w:space="0" w:color="auto"/>
        <w:left w:val="none" w:sz="0" w:space="0" w:color="auto"/>
        <w:bottom w:val="none" w:sz="0" w:space="0" w:color="auto"/>
        <w:right w:val="none" w:sz="0" w:space="0" w:color="auto"/>
      </w:divBdr>
    </w:div>
    <w:div w:id="854536348">
      <w:bodyDiv w:val="1"/>
      <w:marLeft w:val="0"/>
      <w:marRight w:val="0"/>
      <w:marTop w:val="0"/>
      <w:marBottom w:val="0"/>
      <w:divBdr>
        <w:top w:val="none" w:sz="0" w:space="0" w:color="auto"/>
        <w:left w:val="none" w:sz="0" w:space="0" w:color="auto"/>
        <w:bottom w:val="none" w:sz="0" w:space="0" w:color="auto"/>
        <w:right w:val="none" w:sz="0" w:space="0" w:color="auto"/>
      </w:divBdr>
    </w:div>
    <w:div w:id="854615739">
      <w:bodyDiv w:val="1"/>
      <w:marLeft w:val="0"/>
      <w:marRight w:val="0"/>
      <w:marTop w:val="0"/>
      <w:marBottom w:val="0"/>
      <w:divBdr>
        <w:top w:val="none" w:sz="0" w:space="0" w:color="auto"/>
        <w:left w:val="none" w:sz="0" w:space="0" w:color="auto"/>
        <w:bottom w:val="none" w:sz="0" w:space="0" w:color="auto"/>
        <w:right w:val="none" w:sz="0" w:space="0" w:color="auto"/>
      </w:divBdr>
    </w:div>
    <w:div w:id="854616563">
      <w:bodyDiv w:val="1"/>
      <w:marLeft w:val="0"/>
      <w:marRight w:val="0"/>
      <w:marTop w:val="0"/>
      <w:marBottom w:val="0"/>
      <w:divBdr>
        <w:top w:val="none" w:sz="0" w:space="0" w:color="auto"/>
        <w:left w:val="none" w:sz="0" w:space="0" w:color="auto"/>
        <w:bottom w:val="none" w:sz="0" w:space="0" w:color="auto"/>
        <w:right w:val="none" w:sz="0" w:space="0" w:color="auto"/>
      </w:divBdr>
    </w:div>
    <w:div w:id="854618139">
      <w:bodyDiv w:val="1"/>
      <w:marLeft w:val="0"/>
      <w:marRight w:val="0"/>
      <w:marTop w:val="0"/>
      <w:marBottom w:val="0"/>
      <w:divBdr>
        <w:top w:val="none" w:sz="0" w:space="0" w:color="auto"/>
        <w:left w:val="none" w:sz="0" w:space="0" w:color="auto"/>
        <w:bottom w:val="none" w:sz="0" w:space="0" w:color="auto"/>
        <w:right w:val="none" w:sz="0" w:space="0" w:color="auto"/>
      </w:divBdr>
    </w:div>
    <w:div w:id="854687565">
      <w:bodyDiv w:val="1"/>
      <w:marLeft w:val="0"/>
      <w:marRight w:val="0"/>
      <w:marTop w:val="0"/>
      <w:marBottom w:val="0"/>
      <w:divBdr>
        <w:top w:val="none" w:sz="0" w:space="0" w:color="auto"/>
        <w:left w:val="none" w:sz="0" w:space="0" w:color="auto"/>
        <w:bottom w:val="none" w:sz="0" w:space="0" w:color="auto"/>
        <w:right w:val="none" w:sz="0" w:space="0" w:color="auto"/>
      </w:divBdr>
    </w:div>
    <w:div w:id="854733756">
      <w:bodyDiv w:val="1"/>
      <w:marLeft w:val="0"/>
      <w:marRight w:val="0"/>
      <w:marTop w:val="0"/>
      <w:marBottom w:val="0"/>
      <w:divBdr>
        <w:top w:val="none" w:sz="0" w:space="0" w:color="auto"/>
        <w:left w:val="none" w:sz="0" w:space="0" w:color="auto"/>
        <w:bottom w:val="none" w:sz="0" w:space="0" w:color="auto"/>
        <w:right w:val="none" w:sz="0" w:space="0" w:color="auto"/>
      </w:divBdr>
    </w:div>
    <w:div w:id="854921225">
      <w:bodyDiv w:val="1"/>
      <w:marLeft w:val="0"/>
      <w:marRight w:val="0"/>
      <w:marTop w:val="0"/>
      <w:marBottom w:val="0"/>
      <w:divBdr>
        <w:top w:val="none" w:sz="0" w:space="0" w:color="auto"/>
        <w:left w:val="none" w:sz="0" w:space="0" w:color="auto"/>
        <w:bottom w:val="none" w:sz="0" w:space="0" w:color="auto"/>
        <w:right w:val="none" w:sz="0" w:space="0" w:color="auto"/>
      </w:divBdr>
    </w:div>
    <w:div w:id="854922719">
      <w:bodyDiv w:val="1"/>
      <w:marLeft w:val="0"/>
      <w:marRight w:val="0"/>
      <w:marTop w:val="0"/>
      <w:marBottom w:val="0"/>
      <w:divBdr>
        <w:top w:val="none" w:sz="0" w:space="0" w:color="auto"/>
        <w:left w:val="none" w:sz="0" w:space="0" w:color="auto"/>
        <w:bottom w:val="none" w:sz="0" w:space="0" w:color="auto"/>
        <w:right w:val="none" w:sz="0" w:space="0" w:color="auto"/>
      </w:divBdr>
    </w:div>
    <w:div w:id="854927468">
      <w:bodyDiv w:val="1"/>
      <w:marLeft w:val="0"/>
      <w:marRight w:val="0"/>
      <w:marTop w:val="0"/>
      <w:marBottom w:val="0"/>
      <w:divBdr>
        <w:top w:val="none" w:sz="0" w:space="0" w:color="auto"/>
        <w:left w:val="none" w:sz="0" w:space="0" w:color="auto"/>
        <w:bottom w:val="none" w:sz="0" w:space="0" w:color="auto"/>
        <w:right w:val="none" w:sz="0" w:space="0" w:color="auto"/>
      </w:divBdr>
    </w:div>
    <w:div w:id="855122771">
      <w:bodyDiv w:val="1"/>
      <w:marLeft w:val="0"/>
      <w:marRight w:val="0"/>
      <w:marTop w:val="0"/>
      <w:marBottom w:val="0"/>
      <w:divBdr>
        <w:top w:val="none" w:sz="0" w:space="0" w:color="auto"/>
        <w:left w:val="none" w:sz="0" w:space="0" w:color="auto"/>
        <w:bottom w:val="none" w:sz="0" w:space="0" w:color="auto"/>
        <w:right w:val="none" w:sz="0" w:space="0" w:color="auto"/>
      </w:divBdr>
    </w:div>
    <w:div w:id="855581132">
      <w:bodyDiv w:val="1"/>
      <w:marLeft w:val="0"/>
      <w:marRight w:val="0"/>
      <w:marTop w:val="0"/>
      <w:marBottom w:val="0"/>
      <w:divBdr>
        <w:top w:val="none" w:sz="0" w:space="0" w:color="auto"/>
        <w:left w:val="none" w:sz="0" w:space="0" w:color="auto"/>
        <w:bottom w:val="none" w:sz="0" w:space="0" w:color="auto"/>
        <w:right w:val="none" w:sz="0" w:space="0" w:color="auto"/>
      </w:divBdr>
    </w:div>
    <w:div w:id="855654870">
      <w:bodyDiv w:val="1"/>
      <w:marLeft w:val="0"/>
      <w:marRight w:val="0"/>
      <w:marTop w:val="0"/>
      <w:marBottom w:val="0"/>
      <w:divBdr>
        <w:top w:val="none" w:sz="0" w:space="0" w:color="auto"/>
        <w:left w:val="none" w:sz="0" w:space="0" w:color="auto"/>
        <w:bottom w:val="none" w:sz="0" w:space="0" w:color="auto"/>
        <w:right w:val="none" w:sz="0" w:space="0" w:color="auto"/>
      </w:divBdr>
    </w:div>
    <w:div w:id="855732782">
      <w:bodyDiv w:val="1"/>
      <w:marLeft w:val="0"/>
      <w:marRight w:val="0"/>
      <w:marTop w:val="0"/>
      <w:marBottom w:val="0"/>
      <w:divBdr>
        <w:top w:val="none" w:sz="0" w:space="0" w:color="auto"/>
        <w:left w:val="none" w:sz="0" w:space="0" w:color="auto"/>
        <w:bottom w:val="none" w:sz="0" w:space="0" w:color="auto"/>
        <w:right w:val="none" w:sz="0" w:space="0" w:color="auto"/>
      </w:divBdr>
    </w:div>
    <w:div w:id="855847457">
      <w:bodyDiv w:val="1"/>
      <w:marLeft w:val="0"/>
      <w:marRight w:val="0"/>
      <w:marTop w:val="0"/>
      <w:marBottom w:val="0"/>
      <w:divBdr>
        <w:top w:val="none" w:sz="0" w:space="0" w:color="auto"/>
        <w:left w:val="none" w:sz="0" w:space="0" w:color="auto"/>
        <w:bottom w:val="none" w:sz="0" w:space="0" w:color="auto"/>
        <w:right w:val="none" w:sz="0" w:space="0" w:color="auto"/>
      </w:divBdr>
    </w:div>
    <w:div w:id="855849171">
      <w:bodyDiv w:val="1"/>
      <w:marLeft w:val="0"/>
      <w:marRight w:val="0"/>
      <w:marTop w:val="0"/>
      <w:marBottom w:val="0"/>
      <w:divBdr>
        <w:top w:val="none" w:sz="0" w:space="0" w:color="auto"/>
        <w:left w:val="none" w:sz="0" w:space="0" w:color="auto"/>
        <w:bottom w:val="none" w:sz="0" w:space="0" w:color="auto"/>
        <w:right w:val="none" w:sz="0" w:space="0" w:color="auto"/>
      </w:divBdr>
    </w:div>
    <w:div w:id="856114806">
      <w:bodyDiv w:val="1"/>
      <w:marLeft w:val="0"/>
      <w:marRight w:val="0"/>
      <w:marTop w:val="0"/>
      <w:marBottom w:val="0"/>
      <w:divBdr>
        <w:top w:val="none" w:sz="0" w:space="0" w:color="auto"/>
        <w:left w:val="none" w:sz="0" w:space="0" w:color="auto"/>
        <w:bottom w:val="none" w:sz="0" w:space="0" w:color="auto"/>
        <w:right w:val="none" w:sz="0" w:space="0" w:color="auto"/>
      </w:divBdr>
    </w:div>
    <w:div w:id="856386084">
      <w:bodyDiv w:val="1"/>
      <w:marLeft w:val="0"/>
      <w:marRight w:val="0"/>
      <w:marTop w:val="0"/>
      <w:marBottom w:val="0"/>
      <w:divBdr>
        <w:top w:val="none" w:sz="0" w:space="0" w:color="auto"/>
        <w:left w:val="none" w:sz="0" w:space="0" w:color="auto"/>
        <w:bottom w:val="none" w:sz="0" w:space="0" w:color="auto"/>
        <w:right w:val="none" w:sz="0" w:space="0" w:color="auto"/>
      </w:divBdr>
    </w:div>
    <w:div w:id="856576711">
      <w:bodyDiv w:val="1"/>
      <w:marLeft w:val="0"/>
      <w:marRight w:val="0"/>
      <w:marTop w:val="0"/>
      <w:marBottom w:val="0"/>
      <w:divBdr>
        <w:top w:val="none" w:sz="0" w:space="0" w:color="auto"/>
        <w:left w:val="none" w:sz="0" w:space="0" w:color="auto"/>
        <w:bottom w:val="none" w:sz="0" w:space="0" w:color="auto"/>
        <w:right w:val="none" w:sz="0" w:space="0" w:color="auto"/>
      </w:divBdr>
    </w:div>
    <w:div w:id="856771626">
      <w:bodyDiv w:val="1"/>
      <w:marLeft w:val="0"/>
      <w:marRight w:val="0"/>
      <w:marTop w:val="0"/>
      <w:marBottom w:val="0"/>
      <w:divBdr>
        <w:top w:val="none" w:sz="0" w:space="0" w:color="auto"/>
        <w:left w:val="none" w:sz="0" w:space="0" w:color="auto"/>
        <w:bottom w:val="none" w:sz="0" w:space="0" w:color="auto"/>
        <w:right w:val="none" w:sz="0" w:space="0" w:color="auto"/>
      </w:divBdr>
    </w:div>
    <w:div w:id="856847667">
      <w:bodyDiv w:val="1"/>
      <w:marLeft w:val="0"/>
      <w:marRight w:val="0"/>
      <w:marTop w:val="0"/>
      <w:marBottom w:val="0"/>
      <w:divBdr>
        <w:top w:val="none" w:sz="0" w:space="0" w:color="auto"/>
        <w:left w:val="none" w:sz="0" w:space="0" w:color="auto"/>
        <w:bottom w:val="none" w:sz="0" w:space="0" w:color="auto"/>
        <w:right w:val="none" w:sz="0" w:space="0" w:color="auto"/>
      </w:divBdr>
    </w:div>
    <w:div w:id="856963404">
      <w:bodyDiv w:val="1"/>
      <w:marLeft w:val="0"/>
      <w:marRight w:val="0"/>
      <w:marTop w:val="0"/>
      <w:marBottom w:val="0"/>
      <w:divBdr>
        <w:top w:val="none" w:sz="0" w:space="0" w:color="auto"/>
        <w:left w:val="none" w:sz="0" w:space="0" w:color="auto"/>
        <w:bottom w:val="none" w:sz="0" w:space="0" w:color="auto"/>
        <w:right w:val="none" w:sz="0" w:space="0" w:color="auto"/>
      </w:divBdr>
    </w:div>
    <w:div w:id="857161496">
      <w:bodyDiv w:val="1"/>
      <w:marLeft w:val="0"/>
      <w:marRight w:val="0"/>
      <w:marTop w:val="0"/>
      <w:marBottom w:val="0"/>
      <w:divBdr>
        <w:top w:val="none" w:sz="0" w:space="0" w:color="auto"/>
        <w:left w:val="none" w:sz="0" w:space="0" w:color="auto"/>
        <w:bottom w:val="none" w:sz="0" w:space="0" w:color="auto"/>
        <w:right w:val="none" w:sz="0" w:space="0" w:color="auto"/>
      </w:divBdr>
    </w:div>
    <w:div w:id="857163239">
      <w:bodyDiv w:val="1"/>
      <w:marLeft w:val="0"/>
      <w:marRight w:val="0"/>
      <w:marTop w:val="0"/>
      <w:marBottom w:val="0"/>
      <w:divBdr>
        <w:top w:val="none" w:sz="0" w:space="0" w:color="auto"/>
        <w:left w:val="none" w:sz="0" w:space="0" w:color="auto"/>
        <w:bottom w:val="none" w:sz="0" w:space="0" w:color="auto"/>
        <w:right w:val="none" w:sz="0" w:space="0" w:color="auto"/>
      </w:divBdr>
    </w:div>
    <w:div w:id="857238140">
      <w:bodyDiv w:val="1"/>
      <w:marLeft w:val="0"/>
      <w:marRight w:val="0"/>
      <w:marTop w:val="0"/>
      <w:marBottom w:val="0"/>
      <w:divBdr>
        <w:top w:val="none" w:sz="0" w:space="0" w:color="auto"/>
        <w:left w:val="none" w:sz="0" w:space="0" w:color="auto"/>
        <w:bottom w:val="none" w:sz="0" w:space="0" w:color="auto"/>
        <w:right w:val="none" w:sz="0" w:space="0" w:color="auto"/>
      </w:divBdr>
    </w:div>
    <w:div w:id="857280769">
      <w:bodyDiv w:val="1"/>
      <w:marLeft w:val="0"/>
      <w:marRight w:val="0"/>
      <w:marTop w:val="0"/>
      <w:marBottom w:val="0"/>
      <w:divBdr>
        <w:top w:val="none" w:sz="0" w:space="0" w:color="auto"/>
        <w:left w:val="none" w:sz="0" w:space="0" w:color="auto"/>
        <w:bottom w:val="none" w:sz="0" w:space="0" w:color="auto"/>
        <w:right w:val="none" w:sz="0" w:space="0" w:color="auto"/>
      </w:divBdr>
    </w:div>
    <w:div w:id="857352359">
      <w:bodyDiv w:val="1"/>
      <w:marLeft w:val="0"/>
      <w:marRight w:val="0"/>
      <w:marTop w:val="0"/>
      <w:marBottom w:val="0"/>
      <w:divBdr>
        <w:top w:val="none" w:sz="0" w:space="0" w:color="auto"/>
        <w:left w:val="none" w:sz="0" w:space="0" w:color="auto"/>
        <w:bottom w:val="none" w:sz="0" w:space="0" w:color="auto"/>
        <w:right w:val="none" w:sz="0" w:space="0" w:color="auto"/>
      </w:divBdr>
    </w:div>
    <w:div w:id="857430095">
      <w:bodyDiv w:val="1"/>
      <w:marLeft w:val="0"/>
      <w:marRight w:val="0"/>
      <w:marTop w:val="0"/>
      <w:marBottom w:val="0"/>
      <w:divBdr>
        <w:top w:val="none" w:sz="0" w:space="0" w:color="auto"/>
        <w:left w:val="none" w:sz="0" w:space="0" w:color="auto"/>
        <w:bottom w:val="none" w:sz="0" w:space="0" w:color="auto"/>
        <w:right w:val="none" w:sz="0" w:space="0" w:color="auto"/>
      </w:divBdr>
    </w:div>
    <w:div w:id="857542963">
      <w:bodyDiv w:val="1"/>
      <w:marLeft w:val="0"/>
      <w:marRight w:val="0"/>
      <w:marTop w:val="0"/>
      <w:marBottom w:val="0"/>
      <w:divBdr>
        <w:top w:val="none" w:sz="0" w:space="0" w:color="auto"/>
        <w:left w:val="none" w:sz="0" w:space="0" w:color="auto"/>
        <w:bottom w:val="none" w:sz="0" w:space="0" w:color="auto"/>
        <w:right w:val="none" w:sz="0" w:space="0" w:color="auto"/>
      </w:divBdr>
    </w:div>
    <w:div w:id="857545620">
      <w:bodyDiv w:val="1"/>
      <w:marLeft w:val="0"/>
      <w:marRight w:val="0"/>
      <w:marTop w:val="0"/>
      <w:marBottom w:val="0"/>
      <w:divBdr>
        <w:top w:val="none" w:sz="0" w:space="0" w:color="auto"/>
        <w:left w:val="none" w:sz="0" w:space="0" w:color="auto"/>
        <w:bottom w:val="none" w:sz="0" w:space="0" w:color="auto"/>
        <w:right w:val="none" w:sz="0" w:space="0" w:color="auto"/>
      </w:divBdr>
    </w:div>
    <w:div w:id="857622634">
      <w:bodyDiv w:val="1"/>
      <w:marLeft w:val="0"/>
      <w:marRight w:val="0"/>
      <w:marTop w:val="0"/>
      <w:marBottom w:val="0"/>
      <w:divBdr>
        <w:top w:val="none" w:sz="0" w:space="0" w:color="auto"/>
        <w:left w:val="none" w:sz="0" w:space="0" w:color="auto"/>
        <w:bottom w:val="none" w:sz="0" w:space="0" w:color="auto"/>
        <w:right w:val="none" w:sz="0" w:space="0" w:color="auto"/>
      </w:divBdr>
    </w:div>
    <w:div w:id="857885986">
      <w:bodyDiv w:val="1"/>
      <w:marLeft w:val="0"/>
      <w:marRight w:val="0"/>
      <w:marTop w:val="0"/>
      <w:marBottom w:val="0"/>
      <w:divBdr>
        <w:top w:val="none" w:sz="0" w:space="0" w:color="auto"/>
        <w:left w:val="none" w:sz="0" w:space="0" w:color="auto"/>
        <w:bottom w:val="none" w:sz="0" w:space="0" w:color="auto"/>
        <w:right w:val="none" w:sz="0" w:space="0" w:color="auto"/>
      </w:divBdr>
    </w:div>
    <w:div w:id="857887039">
      <w:bodyDiv w:val="1"/>
      <w:marLeft w:val="0"/>
      <w:marRight w:val="0"/>
      <w:marTop w:val="0"/>
      <w:marBottom w:val="0"/>
      <w:divBdr>
        <w:top w:val="none" w:sz="0" w:space="0" w:color="auto"/>
        <w:left w:val="none" w:sz="0" w:space="0" w:color="auto"/>
        <w:bottom w:val="none" w:sz="0" w:space="0" w:color="auto"/>
        <w:right w:val="none" w:sz="0" w:space="0" w:color="auto"/>
      </w:divBdr>
    </w:div>
    <w:div w:id="857894530">
      <w:bodyDiv w:val="1"/>
      <w:marLeft w:val="0"/>
      <w:marRight w:val="0"/>
      <w:marTop w:val="0"/>
      <w:marBottom w:val="0"/>
      <w:divBdr>
        <w:top w:val="none" w:sz="0" w:space="0" w:color="auto"/>
        <w:left w:val="none" w:sz="0" w:space="0" w:color="auto"/>
        <w:bottom w:val="none" w:sz="0" w:space="0" w:color="auto"/>
        <w:right w:val="none" w:sz="0" w:space="0" w:color="auto"/>
      </w:divBdr>
    </w:div>
    <w:div w:id="858273807">
      <w:bodyDiv w:val="1"/>
      <w:marLeft w:val="0"/>
      <w:marRight w:val="0"/>
      <w:marTop w:val="0"/>
      <w:marBottom w:val="0"/>
      <w:divBdr>
        <w:top w:val="none" w:sz="0" w:space="0" w:color="auto"/>
        <w:left w:val="none" w:sz="0" w:space="0" w:color="auto"/>
        <w:bottom w:val="none" w:sz="0" w:space="0" w:color="auto"/>
        <w:right w:val="none" w:sz="0" w:space="0" w:color="auto"/>
      </w:divBdr>
    </w:div>
    <w:div w:id="858355193">
      <w:bodyDiv w:val="1"/>
      <w:marLeft w:val="0"/>
      <w:marRight w:val="0"/>
      <w:marTop w:val="0"/>
      <w:marBottom w:val="0"/>
      <w:divBdr>
        <w:top w:val="none" w:sz="0" w:space="0" w:color="auto"/>
        <w:left w:val="none" w:sz="0" w:space="0" w:color="auto"/>
        <w:bottom w:val="none" w:sz="0" w:space="0" w:color="auto"/>
        <w:right w:val="none" w:sz="0" w:space="0" w:color="auto"/>
      </w:divBdr>
    </w:div>
    <w:div w:id="858394655">
      <w:bodyDiv w:val="1"/>
      <w:marLeft w:val="0"/>
      <w:marRight w:val="0"/>
      <w:marTop w:val="0"/>
      <w:marBottom w:val="0"/>
      <w:divBdr>
        <w:top w:val="none" w:sz="0" w:space="0" w:color="auto"/>
        <w:left w:val="none" w:sz="0" w:space="0" w:color="auto"/>
        <w:bottom w:val="none" w:sz="0" w:space="0" w:color="auto"/>
        <w:right w:val="none" w:sz="0" w:space="0" w:color="auto"/>
      </w:divBdr>
    </w:div>
    <w:div w:id="858395725">
      <w:bodyDiv w:val="1"/>
      <w:marLeft w:val="0"/>
      <w:marRight w:val="0"/>
      <w:marTop w:val="0"/>
      <w:marBottom w:val="0"/>
      <w:divBdr>
        <w:top w:val="none" w:sz="0" w:space="0" w:color="auto"/>
        <w:left w:val="none" w:sz="0" w:space="0" w:color="auto"/>
        <w:bottom w:val="none" w:sz="0" w:space="0" w:color="auto"/>
        <w:right w:val="none" w:sz="0" w:space="0" w:color="auto"/>
      </w:divBdr>
    </w:div>
    <w:div w:id="858549249">
      <w:bodyDiv w:val="1"/>
      <w:marLeft w:val="0"/>
      <w:marRight w:val="0"/>
      <w:marTop w:val="0"/>
      <w:marBottom w:val="0"/>
      <w:divBdr>
        <w:top w:val="none" w:sz="0" w:space="0" w:color="auto"/>
        <w:left w:val="none" w:sz="0" w:space="0" w:color="auto"/>
        <w:bottom w:val="none" w:sz="0" w:space="0" w:color="auto"/>
        <w:right w:val="none" w:sz="0" w:space="0" w:color="auto"/>
      </w:divBdr>
    </w:div>
    <w:div w:id="858666673">
      <w:bodyDiv w:val="1"/>
      <w:marLeft w:val="0"/>
      <w:marRight w:val="0"/>
      <w:marTop w:val="0"/>
      <w:marBottom w:val="0"/>
      <w:divBdr>
        <w:top w:val="none" w:sz="0" w:space="0" w:color="auto"/>
        <w:left w:val="none" w:sz="0" w:space="0" w:color="auto"/>
        <w:bottom w:val="none" w:sz="0" w:space="0" w:color="auto"/>
        <w:right w:val="none" w:sz="0" w:space="0" w:color="auto"/>
      </w:divBdr>
    </w:div>
    <w:div w:id="858742736">
      <w:bodyDiv w:val="1"/>
      <w:marLeft w:val="0"/>
      <w:marRight w:val="0"/>
      <w:marTop w:val="0"/>
      <w:marBottom w:val="0"/>
      <w:divBdr>
        <w:top w:val="none" w:sz="0" w:space="0" w:color="auto"/>
        <w:left w:val="none" w:sz="0" w:space="0" w:color="auto"/>
        <w:bottom w:val="none" w:sz="0" w:space="0" w:color="auto"/>
        <w:right w:val="none" w:sz="0" w:space="0" w:color="auto"/>
      </w:divBdr>
    </w:div>
    <w:div w:id="858814478">
      <w:bodyDiv w:val="1"/>
      <w:marLeft w:val="0"/>
      <w:marRight w:val="0"/>
      <w:marTop w:val="0"/>
      <w:marBottom w:val="0"/>
      <w:divBdr>
        <w:top w:val="none" w:sz="0" w:space="0" w:color="auto"/>
        <w:left w:val="none" w:sz="0" w:space="0" w:color="auto"/>
        <w:bottom w:val="none" w:sz="0" w:space="0" w:color="auto"/>
        <w:right w:val="none" w:sz="0" w:space="0" w:color="auto"/>
      </w:divBdr>
    </w:div>
    <w:div w:id="858936667">
      <w:bodyDiv w:val="1"/>
      <w:marLeft w:val="0"/>
      <w:marRight w:val="0"/>
      <w:marTop w:val="0"/>
      <w:marBottom w:val="0"/>
      <w:divBdr>
        <w:top w:val="none" w:sz="0" w:space="0" w:color="auto"/>
        <w:left w:val="none" w:sz="0" w:space="0" w:color="auto"/>
        <w:bottom w:val="none" w:sz="0" w:space="0" w:color="auto"/>
        <w:right w:val="none" w:sz="0" w:space="0" w:color="auto"/>
      </w:divBdr>
    </w:div>
    <w:div w:id="859007797">
      <w:bodyDiv w:val="1"/>
      <w:marLeft w:val="0"/>
      <w:marRight w:val="0"/>
      <w:marTop w:val="0"/>
      <w:marBottom w:val="0"/>
      <w:divBdr>
        <w:top w:val="none" w:sz="0" w:space="0" w:color="auto"/>
        <w:left w:val="none" w:sz="0" w:space="0" w:color="auto"/>
        <w:bottom w:val="none" w:sz="0" w:space="0" w:color="auto"/>
        <w:right w:val="none" w:sz="0" w:space="0" w:color="auto"/>
      </w:divBdr>
    </w:div>
    <w:div w:id="859196062">
      <w:bodyDiv w:val="1"/>
      <w:marLeft w:val="0"/>
      <w:marRight w:val="0"/>
      <w:marTop w:val="0"/>
      <w:marBottom w:val="0"/>
      <w:divBdr>
        <w:top w:val="none" w:sz="0" w:space="0" w:color="auto"/>
        <w:left w:val="none" w:sz="0" w:space="0" w:color="auto"/>
        <w:bottom w:val="none" w:sz="0" w:space="0" w:color="auto"/>
        <w:right w:val="none" w:sz="0" w:space="0" w:color="auto"/>
      </w:divBdr>
    </w:div>
    <w:div w:id="859202211">
      <w:bodyDiv w:val="1"/>
      <w:marLeft w:val="0"/>
      <w:marRight w:val="0"/>
      <w:marTop w:val="0"/>
      <w:marBottom w:val="0"/>
      <w:divBdr>
        <w:top w:val="none" w:sz="0" w:space="0" w:color="auto"/>
        <w:left w:val="none" w:sz="0" w:space="0" w:color="auto"/>
        <w:bottom w:val="none" w:sz="0" w:space="0" w:color="auto"/>
        <w:right w:val="none" w:sz="0" w:space="0" w:color="auto"/>
      </w:divBdr>
    </w:div>
    <w:div w:id="859247771">
      <w:bodyDiv w:val="1"/>
      <w:marLeft w:val="0"/>
      <w:marRight w:val="0"/>
      <w:marTop w:val="0"/>
      <w:marBottom w:val="0"/>
      <w:divBdr>
        <w:top w:val="none" w:sz="0" w:space="0" w:color="auto"/>
        <w:left w:val="none" w:sz="0" w:space="0" w:color="auto"/>
        <w:bottom w:val="none" w:sz="0" w:space="0" w:color="auto"/>
        <w:right w:val="none" w:sz="0" w:space="0" w:color="auto"/>
      </w:divBdr>
    </w:div>
    <w:div w:id="859512033">
      <w:bodyDiv w:val="1"/>
      <w:marLeft w:val="0"/>
      <w:marRight w:val="0"/>
      <w:marTop w:val="0"/>
      <w:marBottom w:val="0"/>
      <w:divBdr>
        <w:top w:val="none" w:sz="0" w:space="0" w:color="auto"/>
        <w:left w:val="none" w:sz="0" w:space="0" w:color="auto"/>
        <w:bottom w:val="none" w:sz="0" w:space="0" w:color="auto"/>
        <w:right w:val="none" w:sz="0" w:space="0" w:color="auto"/>
      </w:divBdr>
    </w:div>
    <w:div w:id="859582789">
      <w:bodyDiv w:val="1"/>
      <w:marLeft w:val="0"/>
      <w:marRight w:val="0"/>
      <w:marTop w:val="0"/>
      <w:marBottom w:val="0"/>
      <w:divBdr>
        <w:top w:val="none" w:sz="0" w:space="0" w:color="auto"/>
        <w:left w:val="none" w:sz="0" w:space="0" w:color="auto"/>
        <w:bottom w:val="none" w:sz="0" w:space="0" w:color="auto"/>
        <w:right w:val="none" w:sz="0" w:space="0" w:color="auto"/>
      </w:divBdr>
    </w:div>
    <w:div w:id="859783180">
      <w:bodyDiv w:val="1"/>
      <w:marLeft w:val="0"/>
      <w:marRight w:val="0"/>
      <w:marTop w:val="0"/>
      <w:marBottom w:val="0"/>
      <w:divBdr>
        <w:top w:val="none" w:sz="0" w:space="0" w:color="auto"/>
        <w:left w:val="none" w:sz="0" w:space="0" w:color="auto"/>
        <w:bottom w:val="none" w:sz="0" w:space="0" w:color="auto"/>
        <w:right w:val="none" w:sz="0" w:space="0" w:color="auto"/>
      </w:divBdr>
    </w:div>
    <w:div w:id="859783799">
      <w:bodyDiv w:val="1"/>
      <w:marLeft w:val="0"/>
      <w:marRight w:val="0"/>
      <w:marTop w:val="0"/>
      <w:marBottom w:val="0"/>
      <w:divBdr>
        <w:top w:val="none" w:sz="0" w:space="0" w:color="auto"/>
        <w:left w:val="none" w:sz="0" w:space="0" w:color="auto"/>
        <w:bottom w:val="none" w:sz="0" w:space="0" w:color="auto"/>
        <w:right w:val="none" w:sz="0" w:space="0" w:color="auto"/>
      </w:divBdr>
    </w:div>
    <w:div w:id="859970988">
      <w:bodyDiv w:val="1"/>
      <w:marLeft w:val="0"/>
      <w:marRight w:val="0"/>
      <w:marTop w:val="0"/>
      <w:marBottom w:val="0"/>
      <w:divBdr>
        <w:top w:val="none" w:sz="0" w:space="0" w:color="auto"/>
        <w:left w:val="none" w:sz="0" w:space="0" w:color="auto"/>
        <w:bottom w:val="none" w:sz="0" w:space="0" w:color="auto"/>
        <w:right w:val="none" w:sz="0" w:space="0" w:color="auto"/>
      </w:divBdr>
    </w:div>
    <w:div w:id="860120212">
      <w:bodyDiv w:val="1"/>
      <w:marLeft w:val="0"/>
      <w:marRight w:val="0"/>
      <w:marTop w:val="0"/>
      <w:marBottom w:val="0"/>
      <w:divBdr>
        <w:top w:val="none" w:sz="0" w:space="0" w:color="auto"/>
        <w:left w:val="none" w:sz="0" w:space="0" w:color="auto"/>
        <w:bottom w:val="none" w:sz="0" w:space="0" w:color="auto"/>
        <w:right w:val="none" w:sz="0" w:space="0" w:color="auto"/>
      </w:divBdr>
    </w:div>
    <w:div w:id="860121971">
      <w:bodyDiv w:val="1"/>
      <w:marLeft w:val="0"/>
      <w:marRight w:val="0"/>
      <w:marTop w:val="0"/>
      <w:marBottom w:val="0"/>
      <w:divBdr>
        <w:top w:val="none" w:sz="0" w:space="0" w:color="auto"/>
        <w:left w:val="none" w:sz="0" w:space="0" w:color="auto"/>
        <w:bottom w:val="none" w:sz="0" w:space="0" w:color="auto"/>
        <w:right w:val="none" w:sz="0" w:space="0" w:color="auto"/>
      </w:divBdr>
    </w:div>
    <w:div w:id="860125224">
      <w:bodyDiv w:val="1"/>
      <w:marLeft w:val="0"/>
      <w:marRight w:val="0"/>
      <w:marTop w:val="0"/>
      <w:marBottom w:val="0"/>
      <w:divBdr>
        <w:top w:val="none" w:sz="0" w:space="0" w:color="auto"/>
        <w:left w:val="none" w:sz="0" w:space="0" w:color="auto"/>
        <w:bottom w:val="none" w:sz="0" w:space="0" w:color="auto"/>
        <w:right w:val="none" w:sz="0" w:space="0" w:color="auto"/>
      </w:divBdr>
    </w:div>
    <w:div w:id="860238009">
      <w:bodyDiv w:val="1"/>
      <w:marLeft w:val="0"/>
      <w:marRight w:val="0"/>
      <w:marTop w:val="0"/>
      <w:marBottom w:val="0"/>
      <w:divBdr>
        <w:top w:val="none" w:sz="0" w:space="0" w:color="auto"/>
        <w:left w:val="none" w:sz="0" w:space="0" w:color="auto"/>
        <w:bottom w:val="none" w:sz="0" w:space="0" w:color="auto"/>
        <w:right w:val="none" w:sz="0" w:space="0" w:color="auto"/>
      </w:divBdr>
    </w:div>
    <w:div w:id="860238401">
      <w:bodyDiv w:val="1"/>
      <w:marLeft w:val="0"/>
      <w:marRight w:val="0"/>
      <w:marTop w:val="0"/>
      <w:marBottom w:val="0"/>
      <w:divBdr>
        <w:top w:val="none" w:sz="0" w:space="0" w:color="auto"/>
        <w:left w:val="none" w:sz="0" w:space="0" w:color="auto"/>
        <w:bottom w:val="none" w:sz="0" w:space="0" w:color="auto"/>
        <w:right w:val="none" w:sz="0" w:space="0" w:color="auto"/>
      </w:divBdr>
    </w:div>
    <w:div w:id="860240241">
      <w:bodyDiv w:val="1"/>
      <w:marLeft w:val="0"/>
      <w:marRight w:val="0"/>
      <w:marTop w:val="0"/>
      <w:marBottom w:val="0"/>
      <w:divBdr>
        <w:top w:val="none" w:sz="0" w:space="0" w:color="auto"/>
        <w:left w:val="none" w:sz="0" w:space="0" w:color="auto"/>
        <w:bottom w:val="none" w:sz="0" w:space="0" w:color="auto"/>
        <w:right w:val="none" w:sz="0" w:space="0" w:color="auto"/>
      </w:divBdr>
    </w:div>
    <w:div w:id="860514262">
      <w:bodyDiv w:val="1"/>
      <w:marLeft w:val="0"/>
      <w:marRight w:val="0"/>
      <w:marTop w:val="0"/>
      <w:marBottom w:val="0"/>
      <w:divBdr>
        <w:top w:val="none" w:sz="0" w:space="0" w:color="auto"/>
        <w:left w:val="none" w:sz="0" w:space="0" w:color="auto"/>
        <w:bottom w:val="none" w:sz="0" w:space="0" w:color="auto"/>
        <w:right w:val="none" w:sz="0" w:space="0" w:color="auto"/>
      </w:divBdr>
    </w:div>
    <w:div w:id="860624284">
      <w:bodyDiv w:val="1"/>
      <w:marLeft w:val="0"/>
      <w:marRight w:val="0"/>
      <w:marTop w:val="0"/>
      <w:marBottom w:val="0"/>
      <w:divBdr>
        <w:top w:val="none" w:sz="0" w:space="0" w:color="auto"/>
        <w:left w:val="none" w:sz="0" w:space="0" w:color="auto"/>
        <w:bottom w:val="none" w:sz="0" w:space="0" w:color="auto"/>
        <w:right w:val="none" w:sz="0" w:space="0" w:color="auto"/>
      </w:divBdr>
    </w:div>
    <w:div w:id="860707826">
      <w:bodyDiv w:val="1"/>
      <w:marLeft w:val="0"/>
      <w:marRight w:val="0"/>
      <w:marTop w:val="0"/>
      <w:marBottom w:val="0"/>
      <w:divBdr>
        <w:top w:val="none" w:sz="0" w:space="0" w:color="auto"/>
        <w:left w:val="none" w:sz="0" w:space="0" w:color="auto"/>
        <w:bottom w:val="none" w:sz="0" w:space="0" w:color="auto"/>
        <w:right w:val="none" w:sz="0" w:space="0" w:color="auto"/>
      </w:divBdr>
    </w:div>
    <w:div w:id="860820879">
      <w:bodyDiv w:val="1"/>
      <w:marLeft w:val="0"/>
      <w:marRight w:val="0"/>
      <w:marTop w:val="0"/>
      <w:marBottom w:val="0"/>
      <w:divBdr>
        <w:top w:val="none" w:sz="0" w:space="0" w:color="auto"/>
        <w:left w:val="none" w:sz="0" w:space="0" w:color="auto"/>
        <w:bottom w:val="none" w:sz="0" w:space="0" w:color="auto"/>
        <w:right w:val="none" w:sz="0" w:space="0" w:color="auto"/>
      </w:divBdr>
    </w:div>
    <w:div w:id="860893464">
      <w:bodyDiv w:val="1"/>
      <w:marLeft w:val="0"/>
      <w:marRight w:val="0"/>
      <w:marTop w:val="0"/>
      <w:marBottom w:val="0"/>
      <w:divBdr>
        <w:top w:val="none" w:sz="0" w:space="0" w:color="auto"/>
        <w:left w:val="none" w:sz="0" w:space="0" w:color="auto"/>
        <w:bottom w:val="none" w:sz="0" w:space="0" w:color="auto"/>
        <w:right w:val="none" w:sz="0" w:space="0" w:color="auto"/>
      </w:divBdr>
    </w:div>
    <w:div w:id="861015635">
      <w:bodyDiv w:val="1"/>
      <w:marLeft w:val="0"/>
      <w:marRight w:val="0"/>
      <w:marTop w:val="0"/>
      <w:marBottom w:val="0"/>
      <w:divBdr>
        <w:top w:val="none" w:sz="0" w:space="0" w:color="auto"/>
        <w:left w:val="none" w:sz="0" w:space="0" w:color="auto"/>
        <w:bottom w:val="none" w:sz="0" w:space="0" w:color="auto"/>
        <w:right w:val="none" w:sz="0" w:space="0" w:color="auto"/>
      </w:divBdr>
    </w:div>
    <w:div w:id="861092033">
      <w:bodyDiv w:val="1"/>
      <w:marLeft w:val="0"/>
      <w:marRight w:val="0"/>
      <w:marTop w:val="0"/>
      <w:marBottom w:val="0"/>
      <w:divBdr>
        <w:top w:val="none" w:sz="0" w:space="0" w:color="auto"/>
        <w:left w:val="none" w:sz="0" w:space="0" w:color="auto"/>
        <w:bottom w:val="none" w:sz="0" w:space="0" w:color="auto"/>
        <w:right w:val="none" w:sz="0" w:space="0" w:color="auto"/>
      </w:divBdr>
    </w:div>
    <w:div w:id="861095725">
      <w:bodyDiv w:val="1"/>
      <w:marLeft w:val="0"/>
      <w:marRight w:val="0"/>
      <w:marTop w:val="0"/>
      <w:marBottom w:val="0"/>
      <w:divBdr>
        <w:top w:val="none" w:sz="0" w:space="0" w:color="auto"/>
        <w:left w:val="none" w:sz="0" w:space="0" w:color="auto"/>
        <w:bottom w:val="none" w:sz="0" w:space="0" w:color="auto"/>
        <w:right w:val="none" w:sz="0" w:space="0" w:color="auto"/>
      </w:divBdr>
    </w:div>
    <w:div w:id="861170053">
      <w:bodyDiv w:val="1"/>
      <w:marLeft w:val="0"/>
      <w:marRight w:val="0"/>
      <w:marTop w:val="0"/>
      <w:marBottom w:val="0"/>
      <w:divBdr>
        <w:top w:val="none" w:sz="0" w:space="0" w:color="auto"/>
        <w:left w:val="none" w:sz="0" w:space="0" w:color="auto"/>
        <w:bottom w:val="none" w:sz="0" w:space="0" w:color="auto"/>
        <w:right w:val="none" w:sz="0" w:space="0" w:color="auto"/>
      </w:divBdr>
    </w:div>
    <w:div w:id="861212791">
      <w:bodyDiv w:val="1"/>
      <w:marLeft w:val="0"/>
      <w:marRight w:val="0"/>
      <w:marTop w:val="0"/>
      <w:marBottom w:val="0"/>
      <w:divBdr>
        <w:top w:val="none" w:sz="0" w:space="0" w:color="auto"/>
        <w:left w:val="none" w:sz="0" w:space="0" w:color="auto"/>
        <w:bottom w:val="none" w:sz="0" w:space="0" w:color="auto"/>
        <w:right w:val="none" w:sz="0" w:space="0" w:color="auto"/>
      </w:divBdr>
    </w:div>
    <w:div w:id="861357589">
      <w:bodyDiv w:val="1"/>
      <w:marLeft w:val="0"/>
      <w:marRight w:val="0"/>
      <w:marTop w:val="0"/>
      <w:marBottom w:val="0"/>
      <w:divBdr>
        <w:top w:val="none" w:sz="0" w:space="0" w:color="auto"/>
        <w:left w:val="none" w:sz="0" w:space="0" w:color="auto"/>
        <w:bottom w:val="none" w:sz="0" w:space="0" w:color="auto"/>
        <w:right w:val="none" w:sz="0" w:space="0" w:color="auto"/>
      </w:divBdr>
    </w:div>
    <w:div w:id="861363431">
      <w:bodyDiv w:val="1"/>
      <w:marLeft w:val="0"/>
      <w:marRight w:val="0"/>
      <w:marTop w:val="0"/>
      <w:marBottom w:val="0"/>
      <w:divBdr>
        <w:top w:val="none" w:sz="0" w:space="0" w:color="auto"/>
        <w:left w:val="none" w:sz="0" w:space="0" w:color="auto"/>
        <w:bottom w:val="none" w:sz="0" w:space="0" w:color="auto"/>
        <w:right w:val="none" w:sz="0" w:space="0" w:color="auto"/>
      </w:divBdr>
    </w:div>
    <w:div w:id="861434478">
      <w:bodyDiv w:val="1"/>
      <w:marLeft w:val="0"/>
      <w:marRight w:val="0"/>
      <w:marTop w:val="0"/>
      <w:marBottom w:val="0"/>
      <w:divBdr>
        <w:top w:val="none" w:sz="0" w:space="0" w:color="auto"/>
        <w:left w:val="none" w:sz="0" w:space="0" w:color="auto"/>
        <w:bottom w:val="none" w:sz="0" w:space="0" w:color="auto"/>
        <w:right w:val="none" w:sz="0" w:space="0" w:color="auto"/>
      </w:divBdr>
    </w:div>
    <w:div w:id="861434502">
      <w:bodyDiv w:val="1"/>
      <w:marLeft w:val="0"/>
      <w:marRight w:val="0"/>
      <w:marTop w:val="0"/>
      <w:marBottom w:val="0"/>
      <w:divBdr>
        <w:top w:val="none" w:sz="0" w:space="0" w:color="auto"/>
        <w:left w:val="none" w:sz="0" w:space="0" w:color="auto"/>
        <w:bottom w:val="none" w:sz="0" w:space="0" w:color="auto"/>
        <w:right w:val="none" w:sz="0" w:space="0" w:color="auto"/>
      </w:divBdr>
    </w:div>
    <w:div w:id="861631830">
      <w:bodyDiv w:val="1"/>
      <w:marLeft w:val="0"/>
      <w:marRight w:val="0"/>
      <w:marTop w:val="0"/>
      <w:marBottom w:val="0"/>
      <w:divBdr>
        <w:top w:val="none" w:sz="0" w:space="0" w:color="auto"/>
        <w:left w:val="none" w:sz="0" w:space="0" w:color="auto"/>
        <w:bottom w:val="none" w:sz="0" w:space="0" w:color="auto"/>
        <w:right w:val="none" w:sz="0" w:space="0" w:color="auto"/>
      </w:divBdr>
    </w:div>
    <w:div w:id="861673325">
      <w:bodyDiv w:val="1"/>
      <w:marLeft w:val="0"/>
      <w:marRight w:val="0"/>
      <w:marTop w:val="0"/>
      <w:marBottom w:val="0"/>
      <w:divBdr>
        <w:top w:val="none" w:sz="0" w:space="0" w:color="auto"/>
        <w:left w:val="none" w:sz="0" w:space="0" w:color="auto"/>
        <w:bottom w:val="none" w:sz="0" w:space="0" w:color="auto"/>
        <w:right w:val="none" w:sz="0" w:space="0" w:color="auto"/>
      </w:divBdr>
    </w:div>
    <w:div w:id="861750536">
      <w:bodyDiv w:val="1"/>
      <w:marLeft w:val="0"/>
      <w:marRight w:val="0"/>
      <w:marTop w:val="0"/>
      <w:marBottom w:val="0"/>
      <w:divBdr>
        <w:top w:val="none" w:sz="0" w:space="0" w:color="auto"/>
        <w:left w:val="none" w:sz="0" w:space="0" w:color="auto"/>
        <w:bottom w:val="none" w:sz="0" w:space="0" w:color="auto"/>
        <w:right w:val="none" w:sz="0" w:space="0" w:color="auto"/>
      </w:divBdr>
    </w:div>
    <w:div w:id="862013097">
      <w:bodyDiv w:val="1"/>
      <w:marLeft w:val="0"/>
      <w:marRight w:val="0"/>
      <w:marTop w:val="0"/>
      <w:marBottom w:val="0"/>
      <w:divBdr>
        <w:top w:val="none" w:sz="0" w:space="0" w:color="auto"/>
        <w:left w:val="none" w:sz="0" w:space="0" w:color="auto"/>
        <w:bottom w:val="none" w:sz="0" w:space="0" w:color="auto"/>
        <w:right w:val="none" w:sz="0" w:space="0" w:color="auto"/>
      </w:divBdr>
    </w:div>
    <w:div w:id="862016298">
      <w:bodyDiv w:val="1"/>
      <w:marLeft w:val="0"/>
      <w:marRight w:val="0"/>
      <w:marTop w:val="0"/>
      <w:marBottom w:val="0"/>
      <w:divBdr>
        <w:top w:val="none" w:sz="0" w:space="0" w:color="auto"/>
        <w:left w:val="none" w:sz="0" w:space="0" w:color="auto"/>
        <w:bottom w:val="none" w:sz="0" w:space="0" w:color="auto"/>
        <w:right w:val="none" w:sz="0" w:space="0" w:color="auto"/>
      </w:divBdr>
    </w:div>
    <w:div w:id="862278952">
      <w:bodyDiv w:val="1"/>
      <w:marLeft w:val="0"/>
      <w:marRight w:val="0"/>
      <w:marTop w:val="0"/>
      <w:marBottom w:val="0"/>
      <w:divBdr>
        <w:top w:val="none" w:sz="0" w:space="0" w:color="auto"/>
        <w:left w:val="none" w:sz="0" w:space="0" w:color="auto"/>
        <w:bottom w:val="none" w:sz="0" w:space="0" w:color="auto"/>
        <w:right w:val="none" w:sz="0" w:space="0" w:color="auto"/>
      </w:divBdr>
    </w:div>
    <w:div w:id="862286448">
      <w:bodyDiv w:val="1"/>
      <w:marLeft w:val="0"/>
      <w:marRight w:val="0"/>
      <w:marTop w:val="0"/>
      <w:marBottom w:val="0"/>
      <w:divBdr>
        <w:top w:val="none" w:sz="0" w:space="0" w:color="auto"/>
        <w:left w:val="none" w:sz="0" w:space="0" w:color="auto"/>
        <w:bottom w:val="none" w:sz="0" w:space="0" w:color="auto"/>
        <w:right w:val="none" w:sz="0" w:space="0" w:color="auto"/>
      </w:divBdr>
    </w:div>
    <w:div w:id="862399936">
      <w:bodyDiv w:val="1"/>
      <w:marLeft w:val="0"/>
      <w:marRight w:val="0"/>
      <w:marTop w:val="0"/>
      <w:marBottom w:val="0"/>
      <w:divBdr>
        <w:top w:val="none" w:sz="0" w:space="0" w:color="auto"/>
        <w:left w:val="none" w:sz="0" w:space="0" w:color="auto"/>
        <w:bottom w:val="none" w:sz="0" w:space="0" w:color="auto"/>
        <w:right w:val="none" w:sz="0" w:space="0" w:color="auto"/>
      </w:divBdr>
    </w:div>
    <w:div w:id="862401165">
      <w:bodyDiv w:val="1"/>
      <w:marLeft w:val="0"/>
      <w:marRight w:val="0"/>
      <w:marTop w:val="0"/>
      <w:marBottom w:val="0"/>
      <w:divBdr>
        <w:top w:val="none" w:sz="0" w:space="0" w:color="auto"/>
        <w:left w:val="none" w:sz="0" w:space="0" w:color="auto"/>
        <w:bottom w:val="none" w:sz="0" w:space="0" w:color="auto"/>
        <w:right w:val="none" w:sz="0" w:space="0" w:color="auto"/>
      </w:divBdr>
    </w:div>
    <w:div w:id="862475570">
      <w:bodyDiv w:val="1"/>
      <w:marLeft w:val="0"/>
      <w:marRight w:val="0"/>
      <w:marTop w:val="0"/>
      <w:marBottom w:val="0"/>
      <w:divBdr>
        <w:top w:val="none" w:sz="0" w:space="0" w:color="auto"/>
        <w:left w:val="none" w:sz="0" w:space="0" w:color="auto"/>
        <w:bottom w:val="none" w:sz="0" w:space="0" w:color="auto"/>
        <w:right w:val="none" w:sz="0" w:space="0" w:color="auto"/>
      </w:divBdr>
    </w:div>
    <w:div w:id="862742464">
      <w:bodyDiv w:val="1"/>
      <w:marLeft w:val="0"/>
      <w:marRight w:val="0"/>
      <w:marTop w:val="0"/>
      <w:marBottom w:val="0"/>
      <w:divBdr>
        <w:top w:val="none" w:sz="0" w:space="0" w:color="auto"/>
        <w:left w:val="none" w:sz="0" w:space="0" w:color="auto"/>
        <w:bottom w:val="none" w:sz="0" w:space="0" w:color="auto"/>
        <w:right w:val="none" w:sz="0" w:space="0" w:color="auto"/>
      </w:divBdr>
    </w:div>
    <w:div w:id="862785879">
      <w:bodyDiv w:val="1"/>
      <w:marLeft w:val="0"/>
      <w:marRight w:val="0"/>
      <w:marTop w:val="0"/>
      <w:marBottom w:val="0"/>
      <w:divBdr>
        <w:top w:val="none" w:sz="0" w:space="0" w:color="auto"/>
        <w:left w:val="none" w:sz="0" w:space="0" w:color="auto"/>
        <w:bottom w:val="none" w:sz="0" w:space="0" w:color="auto"/>
        <w:right w:val="none" w:sz="0" w:space="0" w:color="auto"/>
      </w:divBdr>
    </w:div>
    <w:div w:id="862937866">
      <w:bodyDiv w:val="1"/>
      <w:marLeft w:val="0"/>
      <w:marRight w:val="0"/>
      <w:marTop w:val="0"/>
      <w:marBottom w:val="0"/>
      <w:divBdr>
        <w:top w:val="none" w:sz="0" w:space="0" w:color="auto"/>
        <w:left w:val="none" w:sz="0" w:space="0" w:color="auto"/>
        <w:bottom w:val="none" w:sz="0" w:space="0" w:color="auto"/>
        <w:right w:val="none" w:sz="0" w:space="0" w:color="auto"/>
      </w:divBdr>
    </w:div>
    <w:div w:id="863060919">
      <w:bodyDiv w:val="1"/>
      <w:marLeft w:val="0"/>
      <w:marRight w:val="0"/>
      <w:marTop w:val="0"/>
      <w:marBottom w:val="0"/>
      <w:divBdr>
        <w:top w:val="none" w:sz="0" w:space="0" w:color="auto"/>
        <w:left w:val="none" w:sz="0" w:space="0" w:color="auto"/>
        <w:bottom w:val="none" w:sz="0" w:space="0" w:color="auto"/>
        <w:right w:val="none" w:sz="0" w:space="0" w:color="auto"/>
      </w:divBdr>
    </w:div>
    <w:div w:id="863130483">
      <w:bodyDiv w:val="1"/>
      <w:marLeft w:val="0"/>
      <w:marRight w:val="0"/>
      <w:marTop w:val="0"/>
      <w:marBottom w:val="0"/>
      <w:divBdr>
        <w:top w:val="none" w:sz="0" w:space="0" w:color="auto"/>
        <w:left w:val="none" w:sz="0" w:space="0" w:color="auto"/>
        <w:bottom w:val="none" w:sz="0" w:space="0" w:color="auto"/>
        <w:right w:val="none" w:sz="0" w:space="0" w:color="auto"/>
      </w:divBdr>
    </w:div>
    <w:div w:id="863247963">
      <w:bodyDiv w:val="1"/>
      <w:marLeft w:val="0"/>
      <w:marRight w:val="0"/>
      <w:marTop w:val="0"/>
      <w:marBottom w:val="0"/>
      <w:divBdr>
        <w:top w:val="none" w:sz="0" w:space="0" w:color="auto"/>
        <w:left w:val="none" w:sz="0" w:space="0" w:color="auto"/>
        <w:bottom w:val="none" w:sz="0" w:space="0" w:color="auto"/>
        <w:right w:val="none" w:sz="0" w:space="0" w:color="auto"/>
      </w:divBdr>
    </w:div>
    <w:div w:id="863249854">
      <w:bodyDiv w:val="1"/>
      <w:marLeft w:val="0"/>
      <w:marRight w:val="0"/>
      <w:marTop w:val="0"/>
      <w:marBottom w:val="0"/>
      <w:divBdr>
        <w:top w:val="none" w:sz="0" w:space="0" w:color="auto"/>
        <w:left w:val="none" w:sz="0" w:space="0" w:color="auto"/>
        <w:bottom w:val="none" w:sz="0" w:space="0" w:color="auto"/>
        <w:right w:val="none" w:sz="0" w:space="0" w:color="auto"/>
      </w:divBdr>
    </w:div>
    <w:div w:id="863589763">
      <w:bodyDiv w:val="1"/>
      <w:marLeft w:val="0"/>
      <w:marRight w:val="0"/>
      <w:marTop w:val="0"/>
      <w:marBottom w:val="0"/>
      <w:divBdr>
        <w:top w:val="none" w:sz="0" w:space="0" w:color="auto"/>
        <w:left w:val="none" w:sz="0" w:space="0" w:color="auto"/>
        <w:bottom w:val="none" w:sz="0" w:space="0" w:color="auto"/>
        <w:right w:val="none" w:sz="0" w:space="0" w:color="auto"/>
      </w:divBdr>
    </w:div>
    <w:div w:id="863636283">
      <w:bodyDiv w:val="1"/>
      <w:marLeft w:val="0"/>
      <w:marRight w:val="0"/>
      <w:marTop w:val="0"/>
      <w:marBottom w:val="0"/>
      <w:divBdr>
        <w:top w:val="none" w:sz="0" w:space="0" w:color="auto"/>
        <w:left w:val="none" w:sz="0" w:space="0" w:color="auto"/>
        <w:bottom w:val="none" w:sz="0" w:space="0" w:color="auto"/>
        <w:right w:val="none" w:sz="0" w:space="0" w:color="auto"/>
      </w:divBdr>
    </w:div>
    <w:div w:id="863984820">
      <w:bodyDiv w:val="1"/>
      <w:marLeft w:val="0"/>
      <w:marRight w:val="0"/>
      <w:marTop w:val="0"/>
      <w:marBottom w:val="0"/>
      <w:divBdr>
        <w:top w:val="none" w:sz="0" w:space="0" w:color="auto"/>
        <w:left w:val="none" w:sz="0" w:space="0" w:color="auto"/>
        <w:bottom w:val="none" w:sz="0" w:space="0" w:color="auto"/>
        <w:right w:val="none" w:sz="0" w:space="0" w:color="auto"/>
      </w:divBdr>
    </w:div>
    <w:div w:id="864054052">
      <w:bodyDiv w:val="1"/>
      <w:marLeft w:val="0"/>
      <w:marRight w:val="0"/>
      <w:marTop w:val="0"/>
      <w:marBottom w:val="0"/>
      <w:divBdr>
        <w:top w:val="none" w:sz="0" w:space="0" w:color="auto"/>
        <w:left w:val="none" w:sz="0" w:space="0" w:color="auto"/>
        <w:bottom w:val="none" w:sz="0" w:space="0" w:color="auto"/>
        <w:right w:val="none" w:sz="0" w:space="0" w:color="auto"/>
      </w:divBdr>
    </w:div>
    <w:div w:id="864096320">
      <w:bodyDiv w:val="1"/>
      <w:marLeft w:val="0"/>
      <w:marRight w:val="0"/>
      <w:marTop w:val="0"/>
      <w:marBottom w:val="0"/>
      <w:divBdr>
        <w:top w:val="none" w:sz="0" w:space="0" w:color="auto"/>
        <w:left w:val="none" w:sz="0" w:space="0" w:color="auto"/>
        <w:bottom w:val="none" w:sz="0" w:space="0" w:color="auto"/>
        <w:right w:val="none" w:sz="0" w:space="0" w:color="auto"/>
      </w:divBdr>
    </w:div>
    <w:div w:id="864170209">
      <w:bodyDiv w:val="1"/>
      <w:marLeft w:val="0"/>
      <w:marRight w:val="0"/>
      <w:marTop w:val="0"/>
      <w:marBottom w:val="0"/>
      <w:divBdr>
        <w:top w:val="none" w:sz="0" w:space="0" w:color="auto"/>
        <w:left w:val="none" w:sz="0" w:space="0" w:color="auto"/>
        <w:bottom w:val="none" w:sz="0" w:space="0" w:color="auto"/>
        <w:right w:val="none" w:sz="0" w:space="0" w:color="auto"/>
      </w:divBdr>
    </w:div>
    <w:div w:id="864291706">
      <w:bodyDiv w:val="1"/>
      <w:marLeft w:val="0"/>
      <w:marRight w:val="0"/>
      <w:marTop w:val="0"/>
      <w:marBottom w:val="0"/>
      <w:divBdr>
        <w:top w:val="none" w:sz="0" w:space="0" w:color="auto"/>
        <w:left w:val="none" w:sz="0" w:space="0" w:color="auto"/>
        <w:bottom w:val="none" w:sz="0" w:space="0" w:color="auto"/>
        <w:right w:val="none" w:sz="0" w:space="0" w:color="auto"/>
      </w:divBdr>
    </w:div>
    <w:div w:id="864513222">
      <w:bodyDiv w:val="1"/>
      <w:marLeft w:val="0"/>
      <w:marRight w:val="0"/>
      <w:marTop w:val="0"/>
      <w:marBottom w:val="0"/>
      <w:divBdr>
        <w:top w:val="none" w:sz="0" w:space="0" w:color="auto"/>
        <w:left w:val="none" w:sz="0" w:space="0" w:color="auto"/>
        <w:bottom w:val="none" w:sz="0" w:space="0" w:color="auto"/>
        <w:right w:val="none" w:sz="0" w:space="0" w:color="auto"/>
      </w:divBdr>
    </w:div>
    <w:div w:id="864709639">
      <w:bodyDiv w:val="1"/>
      <w:marLeft w:val="0"/>
      <w:marRight w:val="0"/>
      <w:marTop w:val="0"/>
      <w:marBottom w:val="0"/>
      <w:divBdr>
        <w:top w:val="none" w:sz="0" w:space="0" w:color="auto"/>
        <w:left w:val="none" w:sz="0" w:space="0" w:color="auto"/>
        <w:bottom w:val="none" w:sz="0" w:space="0" w:color="auto"/>
        <w:right w:val="none" w:sz="0" w:space="0" w:color="auto"/>
      </w:divBdr>
    </w:div>
    <w:div w:id="864750955">
      <w:bodyDiv w:val="1"/>
      <w:marLeft w:val="0"/>
      <w:marRight w:val="0"/>
      <w:marTop w:val="0"/>
      <w:marBottom w:val="0"/>
      <w:divBdr>
        <w:top w:val="none" w:sz="0" w:space="0" w:color="auto"/>
        <w:left w:val="none" w:sz="0" w:space="0" w:color="auto"/>
        <w:bottom w:val="none" w:sz="0" w:space="0" w:color="auto"/>
        <w:right w:val="none" w:sz="0" w:space="0" w:color="auto"/>
      </w:divBdr>
    </w:div>
    <w:div w:id="864948893">
      <w:bodyDiv w:val="1"/>
      <w:marLeft w:val="0"/>
      <w:marRight w:val="0"/>
      <w:marTop w:val="0"/>
      <w:marBottom w:val="0"/>
      <w:divBdr>
        <w:top w:val="none" w:sz="0" w:space="0" w:color="auto"/>
        <w:left w:val="none" w:sz="0" w:space="0" w:color="auto"/>
        <w:bottom w:val="none" w:sz="0" w:space="0" w:color="auto"/>
        <w:right w:val="none" w:sz="0" w:space="0" w:color="auto"/>
      </w:divBdr>
    </w:div>
    <w:div w:id="865216718">
      <w:bodyDiv w:val="1"/>
      <w:marLeft w:val="0"/>
      <w:marRight w:val="0"/>
      <w:marTop w:val="0"/>
      <w:marBottom w:val="0"/>
      <w:divBdr>
        <w:top w:val="none" w:sz="0" w:space="0" w:color="auto"/>
        <w:left w:val="none" w:sz="0" w:space="0" w:color="auto"/>
        <w:bottom w:val="none" w:sz="0" w:space="0" w:color="auto"/>
        <w:right w:val="none" w:sz="0" w:space="0" w:color="auto"/>
      </w:divBdr>
    </w:div>
    <w:div w:id="865480830">
      <w:bodyDiv w:val="1"/>
      <w:marLeft w:val="0"/>
      <w:marRight w:val="0"/>
      <w:marTop w:val="0"/>
      <w:marBottom w:val="0"/>
      <w:divBdr>
        <w:top w:val="none" w:sz="0" w:space="0" w:color="auto"/>
        <w:left w:val="none" w:sz="0" w:space="0" w:color="auto"/>
        <w:bottom w:val="none" w:sz="0" w:space="0" w:color="auto"/>
        <w:right w:val="none" w:sz="0" w:space="0" w:color="auto"/>
      </w:divBdr>
    </w:div>
    <w:div w:id="865488915">
      <w:bodyDiv w:val="1"/>
      <w:marLeft w:val="0"/>
      <w:marRight w:val="0"/>
      <w:marTop w:val="0"/>
      <w:marBottom w:val="0"/>
      <w:divBdr>
        <w:top w:val="none" w:sz="0" w:space="0" w:color="auto"/>
        <w:left w:val="none" w:sz="0" w:space="0" w:color="auto"/>
        <w:bottom w:val="none" w:sz="0" w:space="0" w:color="auto"/>
        <w:right w:val="none" w:sz="0" w:space="0" w:color="auto"/>
      </w:divBdr>
    </w:div>
    <w:div w:id="865555959">
      <w:bodyDiv w:val="1"/>
      <w:marLeft w:val="0"/>
      <w:marRight w:val="0"/>
      <w:marTop w:val="0"/>
      <w:marBottom w:val="0"/>
      <w:divBdr>
        <w:top w:val="none" w:sz="0" w:space="0" w:color="auto"/>
        <w:left w:val="none" w:sz="0" w:space="0" w:color="auto"/>
        <w:bottom w:val="none" w:sz="0" w:space="0" w:color="auto"/>
        <w:right w:val="none" w:sz="0" w:space="0" w:color="auto"/>
      </w:divBdr>
    </w:div>
    <w:div w:id="865559613">
      <w:bodyDiv w:val="1"/>
      <w:marLeft w:val="0"/>
      <w:marRight w:val="0"/>
      <w:marTop w:val="0"/>
      <w:marBottom w:val="0"/>
      <w:divBdr>
        <w:top w:val="none" w:sz="0" w:space="0" w:color="auto"/>
        <w:left w:val="none" w:sz="0" w:space="0" w:color="auto"/>
        <w:bottom w:val="none" w:sz="0" w:space="0" w:color="auto"/>
        <w:right w:val="none" w:sz="0" w:space="0" w:color="auto"/>
      </w:divBdr>
    </w:div>
    <w:div w:id="865675162">
      <w:bodyDiv w:val="1"/>
      <w:marLeft w:val="0"/>
      <w:marRight w:val="0"/>
      <w:marTop w:val="0"/>
      <w:marBottom w:val="0"/>
      <w:divBdr>
        <w:top w:val="none" w:sz="0" w:space="0" w:color="auto"/>
        <w:left w:val="none" w:sz="0" w:space="0" w:color="auto"/>
        <w:bottom w:val="none" w:sz="0" w:space="0" w:color="auto"/>
        <w:right w:val="none" w:sz="0" w:space="0" w:color="auto"/>
      </w:divBdr>
    </w:div>
    <w:div w:id="865944213">
      <w:bodyDiv w:val="1"/>
      <w:marLeft w:val="0"/>
      <w:marRight w:val="0"/>
      <w:marTop w:val="0"/>
      <w:marBottom w:val="0"/>
      <w:divBdr>
        <w:top w:val="none" w:sz="0" w:space="0" w:color="auto"/>
        <w:left w:val="none" w:sz="0" w:space="0" w:color="auto"/>
        <w:bottom w:val="none" w:sz="0" w:space="0" w:color="auto"/>
        <w:right w:val="none" w:sz="0" w:space="0" w:color="auto"/>
      </w:divBdr>
    </w:div>
    <w:div w:id="866065686">
      <w:bodyDiv w:val="1"/>
      <w:marLeft w:val="0"/>
      <w:marRight w:val="0"/>
      <w:marTop w:val="0"/>
      <w:marBottom w:val="0"/>
      <w:divBdr>
        <w:top w:val="none" w:sz="0" w:space="0" w:color="auto"/>
        <w:left w:val="none" w:sz="0" w:space="0" w:color="auto"/>
        <w:bottom w:val="none" w:sz="0" w:space="0" w:color="auto"/>
        <w:right w:val="none" w:sz="0" w:space="0" w:color="auto"/>
      </w:divBdr>
    </w:div>
    <w:div w:id="866256318">
      <w:bodyDiv w:val="1"/>
      <w:marLeft w:val="0"/>
      <w:marRight w:val="0"/>
      <w:marTop w:val="0"/>
      <w:marBottom w:val="0"/>
      <w:divBdr>
        <w:top w:val="none" w:sz="0" w:space="0" w:color="auto"/>
        <w:left w:val="none" w:sz="0" w:space="0" w:color="auto"/>
        <w:bottom w:val="none" w:sz="0" w:space="0" w:color="auto"/>
        <w:right w:val="none" w:sz="0" w:space="0" w:color="auto"/>
      </w:divBdr>
    </w:div>
    <w:div w:id="866331544">
      <w:bodyDiv w:val="1"/>
      <w:marLeft w:val="0"/>
      <w:marRight w:val="0"/>
      <w:marTop w:val="0"/>
      <w:marBottom w:val="0"/>
      <w:divBdr>
        <w:top w:val="none" w:sz="0" w:space="0" w:color="auto"/>
        <w:left w:val="none" w:sz="0" w:space="0" w:color="auto"/>
        <w:bottom w:val="none" w:sz="0" w:space="0" w:color="auto"/>
        <w:right w:val="none" w:sz="0" w:space="0" w:color="auto"/>
      </w:divBdr>
    </w:div>
    <w:div w:id="866913517">
      <w:bodyDiv w:val="1"/>
      <w:marLeft w:val="0"/>
      <w:marRight w:val="0"/>
      <w:marTop w:val="0"/>
      <w:marBottom w:val="0"/>
      <w:divBdr>
        <w:top w:val="none" w:sz="0" w:space="0" w:color="auto"/>
        <w:left w:val="none" w:sz="0" w:space="0" w:color="auto"/>
        <w:bottom w:val="none" w:sz="0" w:space="0" w:color="auto"/>
        <w:right w:val="none" w:sz="0" w:space="0" w:color="auto"/>
      </w:divBdr>
    </w:div>
    <w:div w:id="867179101">
      <w:bodyDiv w:val="1"/>
      <w:marLeft w:val="0"/>
      <w:marRight w:val="0"/>
      <w:marTop w:val="0"/>
      <w:marBottom w:val="0"/>
      <w:divBdr>
        <w:top w:val="none" w:sz="0" w:space="0" w:color="auto"/>
        <w:left w:val="none" w:sz="0" w:space="0" w:color="auto"/>
        <w:bottom w:val="none" w:sz="0" w:space="0" w:color="auto"/>
        <w:right w:val="none" w:sz="0" w:space="0" w:color="auto"/>
      </w:divBdr>
    </w:div>
    <w:div w:id="867259521">
      <w:bodyDiv w:val="1"/>
      <w:marLeft w:val="0"/>
      <w:marRight w:val="0"/>
      <w:marTop w:val="0"/>
      <w:marBottom w:val="0"/>
      <w:divBdr>
        <w:top w:val="none" w:sz="0" w:space="0" w:color="auto"/>
        <w:left w:val="none" w:sz="0" w:space="0" w:color="auto"/>
        <w:bottom w:val="none" w:sz="0" w:space="0" w:color="auto"/>
        <w:right w:val="none" w:sz="0" w:space="0" w:color="auto"/>
      </w:divBdr>
    </w:div>
    <w:div w:id="867370231">
      <w:bodyDiv w:val="1"/>
      <w:marLeft w:val="0"/>
      <w:marRight w:val="0"/>
      <w:marTop w:val="0"/>
      <w:marBottom w:val="0"/>
      <w:divBdr>
        <w:top w:val="none" w:sz="0" w:space="0" w:color="auto"/>
        <w:left w:val="none" w:sz="0" w:space="0" w:color="auto"/>
        <w:bottom w:val="none" w:sz="0" w:space="0" w:color="auto"/>
        <w:right w:val="none" w:sz="0" w:space="0" w:color="auto"/>
      </w:divBdr>
    </w:div>
    <w:div w:id="867375357">
      <w:bodyDiv w:val="1"/>
      <w:marLeft w:val="0"/>
      <w:marRight w:val="0"/>
      <w:marTop w:val="0"/>
      <w:marBottom w:val="0"/>
      <w:divBdr>
        <w:top w:val="none" w:sz="0" w:space="0" w:color="auto"/>
        <w:left w:val="none" w:sz="0" w:space="0" w:color="auto"/>
        <w:bottom w:val="none" w:sz="0" w:space="0" w:color="auto"/>
        <w:right w:val="none" w:sz="0" w:space="0" w:color="auto"/>
      </w:divBdr>
    </w:div>
    <w:div w:id="867376979">
      <w:bodyDiv w:val="1"/>
      <w:marLeft w:val="0"/>
      <w:marRight w:val="0"/>
      <w:marTop w:val="0"/>
      <w:marBottom w:val="0"/>
      <w:divBdr>
        <w:top w:val="none" w:sz="0" w:space="0" w:color="auto"/>
        <w:left w:val="none" w:sz="0" w:space="0" w:color="auto"/>
        <w:bottom w:val="none" w:sz="0" w:space="0" w:color="auto"/>
        <w:right w:val="none" w:sz="0" w:space="0" w:color="auto"/>
      </w:divBdr>
    </w:div>
    <w:div w:id="867449488">
      <w:bodyDiv w:val="1"/>
      <w:marLeft w:val="0"/>
      <w:marRight w:val="0"/>
      <w:marTop w:val="0"/>
      <w:marBottom w:val="0"/>
      <w:divBdr>
        <w:top w:val="none" w:sz="0" w:space="0" w:color="auto"/>
        <w:left w:val="none" w:sz="0" w:space="0" w:color="auto"/>
        <w:bottom w:val="none" w:sz="0" w:space="0" w:color="auto"/>
        <w:right w:val="none" w:sz="0" w:space="0" w:color="auto"/>
      </w:divBdr>
    </w:div>
    <w:div w:id="867567303">
      <w:bodyDiv w:val="1"/>
      <w:marLeft w:val="0"/>
      <w:marRight w:val="0"/>
      <w:marTop w:val="0"/>
      <w:marBottom w:val="0"/>
      <w:divBdr>
        <w:top w:val="none" w:sz="0" w:space="0" w:color="auto"/>
        <w:left w:val="none" w:sz="0" w:space="0" w:color="auto"/>
        <w:bottom w:val="none" w:sz="0" w:space="0" w:color="auto"/>
        <w:right w:val="none" w:sz="0" w:space="0" w:color="auto"/>
      </w:divBdr>
    </w:div>
    <w:div w:id="867571947">
      <w:bodyDiv w:val="1"/>
      <w:marLeft w:val="0"/>
      <w:marRight w:val="0"/>
      <w:marTop w:val="0"/>
      <w:marBottom w:val="0"/>
      <w:divBdr>
        <w:top w:val="none" w:sz="0" w:space="0" w:color="auto"/>
        <w:left w:val="none" w:sz="0" w:space="0" w:color="auto"/>
        <w:bottom w:val="none" w:sz="0" w:space="0" w:color="auto"/>
        <w:right w:val="none" w:sz="0" w:space="0" w:color="auto"/>
      </w:divBdr>
    </w:div>
    <w:div w:id="867572870">
      <w:bodyDiv w:val="1"/>
      <w:marLeft w:val="0"/>
      <w:marRight w:val="0"/>
      <w:marTop w:val="0"/>
      <w:marBottom w:val="0"/>
      <w:divBdr>
        <w:top w:val="none" w:sz="0" w:space="0" w:color="auto"/>
        <w:left w:val="none" w:sz="0" w:space="0" w:color="auto"/>
        <w:bottom w:val="none" w:sz="0" w:space="0" w:color="auto"/>
        <w:right w:val="none" w:sz="0" w:space="0" w:color="auto"/>
      </w:divBdr>
    </w:div>
    <w:div w:id="867641291">
      <w:bodyDiv w:val="1"/>
      <w:marLeft w:val="0"/>
      <w:marRight w:val="0"/>
      <w:marTop w:val="0"/>
      <w:marBottom w:val="0"/>
      <w:divBdr>
        <w:top w:val="none" w:sz="0" w:space="0" w:color="auto"/>
        <w:left w:val="none" w:sz="0" w:space="0" w:color="auto"/>
        <w:bottom w:val="none" w:sz="0" w:space="0" w:color="auto"/>
        <w:right w:val="none" w:sz="0" w:space="0" w:color="auto"/>
      </w:divBdr>
    </w:div>
    <w:div w:id="867793015">
      <w:bodyDiv w:val="1"/>
      <w:marLeft w:val="0"/>
      <w:marRight w:val="0"/>
      <w:marTop w:val="0"/>
      <w:marBottom w:val="0"/>
      <w:divBdr>
        <w:top w:val="none" w:sz="0" w:space="0" w:color="auto"/>
        <w:left w:val="none" w:sz="0" w:space="0" w:color="auto"/>
        <w:bottom w:val="none" w:sz="0" w:space="0" w:color="auto"/>
        <w:right w:val="none" w:sz="0" w:space="0" w:color="auto"/>
      </w:divBdr>
    </w:div>
    <w:div w:id="867837346">
      <w:bodyDiv w:val="1"/>
      <w:marLeft w:val="0"/>
      <w:marRight w:val="0"/>
      <w:marTop w:val="0"/>
      <w:marBottom w:val="0"/>
      <w:divBdr>
        <w:top w:val="none" w:sz="0" w:space="0" w:color="auto"/>
        <w:left w:val="none" w:sz="0" w:space="0" w:color="auto"/>
        <w:bottom w:val="none" w:sz="0" w:space="0" w:color="auto"/>
        <w:right w:val="none" w:sz="0" w:space="0" w:color="auto"/>
      </w:divBdr>
    </w:div>
    <w:div w:id="868027884">
      <w:bodyDiv w:val="1"/>
      <w:marLeft w:val="0"/>
      <w:marRight w:val="0"/>
      <w:marTop w:val="0"/>
      <w:marBottom w:val="0"/>
      <w:divBdr>
        <w:top w:val="none" w:sz="0" w:space="0" w:color="auto"/>
        <w:left w:val="none" w:sz="0" w:space="0" w:color="auto"/>
        <w:bottom w:val="none" w:sz="0" w:space="0" w:color="auto"/>
        <w:right w:val="none" w:sz="0" w:space="0" w:color="auto"/>
      </w:divBdr>
    </w:div>
    <w:div w:id="868027902">
      <w:bodyDiv w:val="1"/>
      <w:marLeft w:val="0"/>
      <w:marRight w:val="0"/>
      <w:marTop w:val="0"/>
      <w:marBottom w:val="0"/>
      <w:divBdr>
        <w:top w:val="none" w:sz="0" w:space="0" w:color="auto"/>
        <w:left w:val="none" w:sz="0" w:space="0" w:color="auto"/>
        <w:bottom w:val="none" w:sz="0" w:space="0" w:color="auto"/>
        <w:right w:val="none" w:sz="0" w:space="0" w:color="auto"/>
      </w:divBdr>
    </w:div>
    <w:div w:id="868108269">
      <w:bodyDiv w:val="1"/>
      <w:marLeft w:val="0"/>
      <w:marRight w:val="0"/>
      <w:marTop w:val="0"/>
      <w:marBottom w:val="0"/>
      <w:divBdr>
        <w:top w:val="none" w:sz="0" w:space="0" w:color="auto"/>
        <w:left w:val="none" w:sz="0" w:space="0" w:color="auto"/>
        <w:bottom w:val="none" w:sz="0" w:space="0" w:color="auto"/>
        <w:right w:val="none" w:sz="0" w:space="0" w:color="auto"/>
      </w:divBdr>
    </w:div>
    <w:div w:id="868374802">
      <w:bodyDiv w:val="1"/>
      <w:marLeft w:val="0"/>
      <w:marRight w:val="0"/>
      <w:marTop w:val="0"/>
      <w:marBottom w:val="0"/>
      <w:divBdr>
        <w:top w:val="none" w:sz="0" w:space="0" w:color="auto"/>
        <w:left w:val="none" w:sz="0" w:space="0" w:color="auto"/>
        <w:bottom w:val="none" w:sz="0" w:space="0" w:color="auto"/>
        <w:right w:val="none" w:sz="0" w:space="0" w:color="auto"/>
      </w:divBdr>
    </w:div>
    <w:div w:id="868639789">
      <w:bodyDiv w:val="1"/>
      <w:marLeft w:val="0"/>
      <w:marRight w:val="0"/>
      <w:marTop w:val="0"/>
      <w:marBottom w:val="0"/>
      <w:divBdr>
        <w:top w:val="none" w:sz="0" w:space="0" w:color="auto"/>
        <w:left w:val="none" w:sz="0" w:space="0" w:color="auto"/>
        <w:bottom w:val="none" w:sz="0" w:space="0" w:color="auto"/>
        <w:right w:val="none" w:sz="0" w:space="0" w:color="auto"/>
      </w:divBdr>
    </w:div>
    <w:div w:id="868644638">
      <w:bodyDiv w:val="1"/>
      <w:marLeft w:val="0"/>
      <w:marRight w:val="0"/>
      <w:marTop w:val="0"/>
      <w:marBottom w:val="0"/>
      <w:divBdr>
        <w:top w:val="none" w:sz="0" w:space="0" w:color="auto"/>
        <w:left w:val="none" w:sz="0" w:space="0" w:color="auto"/>
        <w:bottom w:val="none" w:sz="0" w:space="0" w:color="auto"/>
        <w:right w:val="none" w:sz="0" w:space="0" w:color="auto"/>
      </w:divBdr>
    </w:div>
    <w:div w:id="868761378">
      <w:bodyDiv w:val="1"/>
      <w:marLeft w:val="0"/>
      <w:marRight w:val="0"/>
      <w:marTop w:val="0"/>
      <w:marBottom w:val="0"/>
      <w:divBdr>
        <w:top w:val="none" w:sz="0" w:space="0" w:color="auto"/>
        <w:left w:val="none" w:sz="0" w:space="0" w:color="auto"/>
        <w:bottom w:val="none" w:sz="0" w:space="0" w:color="auto"/>
        <w:right w:val="none" w:sz="0" w:space="0" w:color="auto"/>
      </w:divBdr>
    </w:div>
    <w:div w:id="868950420">
      <w:bodyDiv w:val="1"/>
      <w:marLeft w:val="0"/>
      <w:marRight w:val="0"/>
      <w:marTop w:val="0"/>
      <w:marBottom w:val="0"/>
      <w:divBdr>
        <w:top w:val="none" w:sz="0" w:space="0" w:color="auto"/>
        <w:left w:val="none" w:sz="0" w:space="0" w:color="auto"/>
        <w:bottom w:val="none" w:sz="0" w:space="0" w:color="auto"/>
        <w:right w:val="none" w:sz="0" w:space="0" w:color="auto"/>
      </w:divBdr>
    </w:div>
    <w:div w:id="868953386">
      <w:bodyDiv w:val="1"/>
      <w:marLeft w:val="0"/>
      <w:marRight w:val="0"/>
      <w:marTop w:val="0"/>
      <w:marBottom w:val="0"/>
      <w:divBdr>
        <w:top w:val="none" w:sz="0" w:space="0" w:color="auto"/>
        <w:left w:val="none" w:sz="0" w:space="0" w:color="auto"/>
        <w:bottom w:val="none" w:sz="0" w:space="0" w:color="auto"/>
        <w:right w:val="none" w:sz="0" w:space="0" w:color="auto"/>
      </w:divBdr>
    </w:div>
    <w:div w:id="869074221">
      <w:bodyDiv w:val="1"/>
      <w:marLeft w:val="0"/>
      <w:marRight w:val="0"/>
      <w:marTop w:val="0"/>
      <w:marBottom w:val="0"/>
      <w:divBdr>
        <w:top w:val="none" w:sz="0" w:space="0" w:color="auto"/>
        <w:left w:val="none" w:sz="0" w:space="0" w:color="auto"/>
        <w:bottom w:val="none" w:sz="0" w:space="0" w:color="auto"/>
        <w:right w:val="none" w:sz="0" w:space="0" w:color="auto"/>
      </w:divBdr>
    </w:div>
    <w:div w:id="869226628">
      <w:bodyDiv w:val="1"/>
      <w:marLeft w:val="0"/>
      <w:marRight w:val="0"/>
      <w:marTop w:val="0"/>
      <w:marBottom w:val="0"/>
      <w:divBdr>
        <w:top w:val="none" w:sz="0" w:space="0" w:color="auto"/>
        <w:left w:val="none" w:sz="0" w:space="0" w:color="auto"/>
        <w:bottom w:val="none" w:sz="0" w:space="0" w:color="auto"/>
        <w:right w:val="none" w:sz="0" w:space="0" w:color="auto"/>
      </w:divBdr>
    </w:div>
    <w:div w:id="869339900">
      <w:bodyDiv w:val="1"/>
      <w:marLeft w:val="0"/>
      <w:marRight w:val="0"/>
      <w:marTop w:val="0"/>
      <w:marBottom w:val="0"/>
      <w:divBdr>
        <w:top w:val="none" w:sz="0" w:space="0" w:color="auto"/>
        <w:left w:val="none" w:sz="0" w:space="0" w:color="auto"/>
        <w:bottom w:val="none" w:sz="0" w:space="0" w:color="auto"/>
        <w:right w:val="none" w:sz="0" w:space="0" w:color="auto"/>
      </w:divBdr>
    </w:div>
    <w:div w:id="869533241">
      <w:bodyDiv w:val="1"/>
      <w:marLeft w:val="0"/>
      <w:marRight w:val="0"/>
      <w:marTop w:val="0"/>
      <w:marBottom w:val="0"/>
      <w:divBdr>
        <w:top w:val="none" w:sz="0" w:space="0" w:color="auto"/>
        <w:left w:val="none" w:sz="0" w:space="0" w:color="auto"/>
        <w:bottom w:val="none" w:sz="0" w:space="0" w:color="auto"/>
        <w:right w:val="none" w:sz="0" w:space="0" w:color="auto"/>
      </w:divBdr>
    </w:div>
    <w:div w:id="869949622">
      <w:bodyDiv w:val="1"/>
      <w:marLeft w:val="0"/>
      <w:marRight w:val="0"/>
      <w:marTop w:val="0"/>
      <w:marBottom w:val="0"/>
      <w:divBdr>
        <w:top w:val="none" w:sz="0" w:space="0" w:color="auto"/>
        <w:left w:val="none" w:sz="0" w:space="0" w:color="auto"/>
        <w:bottom w:val="none" w:sz="0" w:space="0" w:color="auto"/>
        <w:right w:val="none" w:sz="0" w:space="0" w:color="auto"/>
      </w:divBdr>
    </w:div>
    <w:div w:id="869956995">
      <w:bodyDiv w:val="1"/>
      <w:marLeft w:val="0"/>
      <w:marRight w:val="0"/>
      <w:marTop w:val="0"/>
      <w:marBottom w:val="0"/>
      <w:divBdr>
        <w:top w:val="none" w:sz="0" w:space="0" w:color="auto"/>
        <w:left w:val="none" w:sz="0" w:space="0" w:color="auto"/>
        <w:bottom w:val="none" w:sz="0" w:space="0" w:color="auto"/>
        <w:right w:val="none" w:sz="0" w:space="0" w:color="auto"/>
      </w:divBdr>
    </w:div>
    <w:div w:id="870073923">
      <w:bodyDiv w:val="1"/>
      <w:marLeft w:val="0"/>
      <w:marRight w:val="0"/>
      <w:marTop w:val="0"/>
      <w:marBottom w:val="0"/>
      <w:divBdr>
        <w:top w:val="none" w:sz="0" w:space="0" w:color="auto"/>
        <w:left w:val="none" w:sz="0" w:space="0" w:color="auto"/>
        <w:bottom w:val="none" w:sz="0" w:space="0" w:color="auto"/>
        <w:right w:val="none" w:sz="0" w:space="0" w:color="auto"/>
      </w:divBdr>
    </w:div>
    <w:div w:id="870533455">
      <w:bodyDiv w:val="1"/>
      <w:marLeft w:val="0"/>
      <w:marRight w:val="0"/>
      <w:marTop w:val="0"/>
      <w:marBottom w:val="0"/>
      <w:divBdr>
        <w:top w:val="none" w:sz="0" w:space="0" w:color="auto"/>
        <w:left w:val="none" w:sz="0" w:space="0" w:color="auto"/>
        <w:bottom w:val="none" w:sz="0" w:space="0" w:color="auto"/>
        <w:right w:val="none" w:sz="0" w:space="0" w:color="auto"/>
      </w:divBdr>
    </w:div>
    <w:div w:id="870534899">
      <w:bodyDiv w:val="1"/>
      <w:marLeft w:val="0"/>
      <w:marRight w:val="0"/>
      <w:marTop w:val="0"/>
      <w:marBottom w:val="0"/>
      <w:divBdr>
        <w:top w:val="none" w:sz="0" w:space="0" w:color="auto"/>
        <w:left w:val="none" w:sz="0" w:space="0" w:color="auto"/>
        <w:bottom w:val="none" w:sz="0" w:space="0" w:color="auto"/>
        <w:right w:val="none" w:sz="0" w:space="0" w:color="auto"/>
      </w:divBdr>
    </w:div>
    <w:div w:id="870605149">
      <w:bodyDiv w:val="1"/>
      <w:marLeft w:val="0"/>
      <w:marRight w:val="0"/>
      <w:marTop w:val="0"/>
      <w:marBottom w:val="0"/>
      <w:divBdr>
        <w:top w:val="none" w:sz="0" w:space="0" w:color="auto"/>
        <w:left w:val="none" w:sz="0" w:space="0" w:color="auto"/>
        <w:bottom w:val="none" w:sz="0" w:space="0" w:color="auto"/>
        <w:right w:val="none" w:sz="0" w:space="0" w:color="auto"/>
      </w:divBdr>
    </w:div>
    <w:div w:id="870848426">
      <w:bodyDiv w:val="1"/>
      <w:marLeft w:val="0"/>
      <w:marRight w:val="0"/>
      <w:marTop w:val="0"/>
      <w:marBottom w:val="0"/>
      <w:divBdr>
        <w:top w:val="none" w:sz="0" w:space="0" w:color="auto"/>
        <w:left w:val="none" w:sz="0" w:space="0" w:color="auto"/>
        <w:bottom w:val="none" w:sz="0" w:space="0" w:color="auto"/>
        <w:right w:val="none" w:sz="0" w:space="0" w:color="auto"/>
      </w:divBdr>
    </w:div>
    <w:div w:id="870996724">
      <w:bodyDiv w:val="1"/>
      <w:marLeft w:val="0"/>
      <w:marRight w:val="0"/>
      <w:marTop w:val="0"/>
      <w:marBottom w:val="0"/>
      <w:divBdr>
        <w:top w:val="none" w:sz="0" w:space="0" w:color="auto"/>
        <w:left w:val="none" w:sz="0" w:space="0" w:color="auto"/>
        <w:bottom w:val="none" w:sz="0" w:space="0" w:color="auto"/>
        <w:right w:val="none" w:sz="0" w:space="0" w:color="auto"/>
      </w:divBdr>
    </w:div>
    <w:div w:id="871259469">
      <w:bodyDiv w:val="1"/>
      <w:marLeft w:val="0"/>
      <w:marRight w:val="0"/>
      <w:marTop w:val="0"/>
      <w:marBottom w:val="0"/>
      <w:divBdr>
        <w:top w:val="none" w:sz="0" w:space="0" w:color="auto"/>
        <w:left w:val="none" w:sz="0" w:space="0" w:color="auto"/>
        <w:bottom w:val="none" w:sz="0" w:space="0" w:color="auto"/>
        <w:right w:val="none" w:sz="0" w:space="0" w:color="auto"/>
      </w:divBdr>
    </w:div>
    <w:div w:id="871263243">
      <w:bodyDiv w:val="1"/>
      <w:marLeft w:val="0"/>
      <w:marRight w:val="0"/>
      <w:marTop w:val="0"/>
      <w:marBottom w:val="0"/>
      <w:divBdr>
        <w:top w:val="none" w:sz="0" w:space="0" w:color="auto"/>
        <w:left w:val="none" w:sz="0" w:space="0" w:color="auto"/>
        <w:bottom w:val="none" w:sz="0" w:space="0" w:color="auto"/>
        <w:right w:val="none" w:sz="0" w:space="0" w:color="auto"/>
      </w:divBdr>
    </w:div>
    <w:div w:id="871382679">
      <w:bodyDiv w:val="1"/>
      <w:marLeft w:val="0"/>
      <w:marRight w:val="0"/>
      <w:marTop w:val="0"/>
      <w:marBottom w:val="0"/>
      <w:divBdr>
        <w:top w:val="none" w:sz="0" w:space="0" w:color="auto"/>
        <w:left w:val="none" w:sz="0" w:space="0" w:color="auto"/>
        <w:bottom w:val="none" w:sz="0" w:space="0" w:color="auto"/>
        <w:right w:val="none" w:sz="0" w:space="0" w:color="auto"/>
      </w:divBdr>
    </w:div>
    <w:div w:id="871384926">
      <w:bodyDiv w:val="1"/>
      <w:marLeft w:val="0"/>
      <w:marRight w:val="0"/>
      <w:marTop w:val="0"/>
      <w:marBottom w:val="0"/>
      <w:divBdr>
        <w:top w:val="none" w:sz="0" w:space="0" w:color="auto"/>
        <w:left w:val="none" w:sz="0" w:space="0" w:color="auto"/>
        <w:bottom w:val="none" w:sz="0" w:space="0" w:color="auto"/>
        <w:right w:val="none" w:sz="0" w:space="0" w:color="auto"/>
      </w:divBdr>
    </w:div>
    <w:div w:id="871459969">
      <w:bodyDiv w:val="1"/>
      <w:marLeft w:val="0"/>
      <w:marRight w:val="0"/>
      <w:marTop w:val="0"/>
      <w:marBottom w:val="0"/>
      <w:divBdr>
        <w:top w:val="none" w:sz="0" w:space="0" w:color="auto"/>
        <w:left w:val="none" w:sz="0" w:space="0" w:color="auto"/>
        <w:bottom w:val="none" w:sz="0" w:space="0" w:color="auto"/>
        <w:right w:val="none" w:sz="0" w:space="0" w:color="auto"/>
      </w:divBdr>
    </w:div>
    <w:div w:id="871696981">
      <w:bodyDiv w:val="1"/>
      <w:marLeft w:val="0"/>
      <w:marRight w:val="0"/>
      <w:marTop w:val="0"/>
      <w:marBottom w:val="0"/>
      <w:divBdr>
        <w:top w:val="none" w:sz="0" w:space="0" w:color="auto"/>
        <w:left w:val="none" w:sz="0" w:space="0" w:color="auto"/>
        <w:bottom w:val="none" w:sz="0" w:space="0" w:color="auto"/>
        <w:right w:val="none" w:sz="0" w:space="0" w:color="auto"/>
      </w:divBdr>
    </w:div>
    <w:div w:id="871770214">
      <w:bodyDiv w:val="1"/>
      <w:marLeft w:val="0"/>
      <w:marRight w:val="0"/>
      <w:marTop w:val="0"/>
      <w:marBottom w:val="0"/>
      <w:divBdr>
        <w:top w:val="none" w:sz="0" w:space="0" w:color="auto"/>
        <w:left w:val="none" w:sz="0" w:space="0" w:color="auto"/>
        <w:bottom w:val="none" w:sz="0" w:space="0" w:color="auto"/>
        <w:right w:val="none" w:sz="0" w:space="0" w:color="auto"/>
      </w:divBdr>
    </w:div>
    <w:div w:id="871770686">
      <w:bodyDiv w:val="1"/>
      <w:marLeft w:val="0"/>
      <w:marRight w:val="0"/>
      <w:marTop w:val="0"/>
      <w:marBottom w:val="0"/>
      <w:divBdr>
        <w:top w:val="none" w:sz="0" w:space="0" w:color="auto"/>
        <w:left w:val="none" w:sz="0" w:space="0" w:color="auto"/>
        <w:bottom w:val="none" w:sz="0" w:space="0" w:color="auto"/>
        <w:right w:val="none" w:sz="0" w:space="0" w:color="auto"/>
      </w:divBdr>
    </w:div>
    <w:div w:id="871843137">
      <w:bodyDiv w:val="1"/>
      <w:marLeft w:val="0"/>
      <w:marRight w:val="0"/>
      <w:marTop w:val="0"/>
      <w:marBottom w:val="0"/>
      <w:divBdr>
        <w:top w:val="none" w:sz="0" w:space="0" w:color="auto"/>
        <w:left w:val="none" w:sz="0" w:space="0" w:color="auto"/>
        <w:bottom w:val="none" w:sz="0" w:space="0" w:color="auto"/>
        <w:right w:val="none" w:sz="0" w:space="0" w:color="auto"/>
      </w:divBdr>
    </w:div>
    <w:div w:id="871891081">
      <w:bodyDiv w:val="1"/>
      <w:marLeft w:val="0"/>
      <w:marRight w:val="0"/>
      <w:marTop w:val="0"/>
      <w:marBottom w:val="0"/>
      <w:divBdr>
        <w:top w:val="none" w:sz="0" w:space="0" w:color="auto"/>
        <w:left w:val="none" w:sz="0" w:space="0" w:color="auto"/>
        <w:bottom w:val="none" w:sz="0" w:space="0" w:color="auto"/>
        <w:right w:val="none" w:sz="0" w:space="0" w:color="auto"/>
      </w:divBdr>
    </w:div>
    <w:div w:id="872113234">
      <w:bodyDiv w:val="1"/>
      <w:marLeft w:val="0"/>
      <w:marRight w:val="0"/>
      <w:marTop w:val="0"/>
      <w:marBottom w:val="0"/>
      <w:divBdr>
        <w:top w:val="none" w:sz="0" w:space="0" w:color="auto"/>
        <w:left w:val="none" w:sz="0" w:space="0" w:color="auto"/>
        <w:bottom w:val="none" w:sz="0" w:space="0" w:color="auto"/>
        <w:right w:val="none" w:sz="0" w:space="0" w:color="auto"/>
      </w:divBdr>
    </w:div>
    <w:div w:id="872156682">
      <w:bodyDiv w:val="1"/>
      <w:marLeft w:val="0"/>
      <w:marRight w:val="0"/>
      <w:marTop w:val="0"/>
      <w:marBottom w:val="0"/>
      <w:divBdr>
        <w:top w:val="none" w:sz="0" w:space="0" w:color="auto"/>
        <w:left w:val="none" w:sz="0" w:space="0" w:color="auto"/>
        <w:bottom w:val="none" w:sz="0" w:space="0" w:color="auto"/>
        <w:right w:val="none" w:sz="0" w:space="0" w:color="auto"/>
      </w:divBdr>
    </w:div>
    <w:div w:id="872228618">
      <w:bodyDiv w:val="1"/>
      <w:marLeft w:val="0"/>
      <w:marRight w:val="0"/>
      <w:marTop w:val="0"/>
      <w:marBottom w:val="0"/>
      <w:divBdr>
        <w:top w:val="none" w:sz="0" w:space="0" w:color="auto"/>
        <w:left w:val="none" w:sz="0" w:space="0" w:color="auto"/>
        <w:bottom w:val="none" w:sz="0" w:space="0" w:color="auto"/>
        <w:right w:val="none" w:sz="0" w:space="0" w:color="auto"/>
      </w:divBdr>
    </w:div>
    <w:div w:id="872495871">
      <w:bodyDiv w:val="1"/>
      <w:marLeft w:val="0"/>
      <w:marRight w:val="0"/>
      <w:marTop w:val="0"/>
      <w:marBottom w:val="0"/>
      <w:divBdr>
        <w:top w:val="none" w:sz="0" w:space="0" w:color="auto"/>
        <w:left w:val="none" w:sz="0" w:space="0" w:color="auto"/>
        <w:bottom w:val="none" w:sz="0" w:space="0" w:color="auto"/>
        <w:right w:val="none" w:sz="0" w:space="0" w:color="auto"/>
      </w:divBdr>
    </w:div>
    <w:div w:id="872574643">
      <w:bodyDiv w:val="1"/>
      <w:marLeft w:val="0"/>
      <w:marRight w:val="0"/>
      <w:marTop w:val="0"/>
      <w:marBottom w:val="0"/>
      <w:divBdr>
        <w:top w:val="none" w:sz="0" w:space="0" w:color="auto"/>
        <w:left w:val="none" w:sz="0" w:space="0" w:color="auto"/>
        <w:bottom w:val="none" w:sz="0" w:space="0" w:color="auto"/>
        <w:right w:val="none" w:sz="0" w:space="0" w:color="auto"/>
      </w:divBdr>
    </w:div>
    <w:div w:id="872575842">
      <w:bodyDiv w:val="1"/>
      <w:marLeft w:val="0"/>
      <w:marRight w:val="0"/>
      <w:marTop w:val="0"/>
      <w:marBottom w:val="0"/>
      <w:divBdr>
        <w:top w:val="none" w:sz="0" w:space="0" w:color="auto"/>
        <w:left w:val="none" w:sz="0" w:space="0" w:color="auto"/>
        <w:bottom w:val="none" w:sz="0" w:space="0" w:color="auto"/>
        <w:right w:val="none" w:sz="0" w:space="0" w:color="auto"/>
      </w:divBdr>
    </w:div>
    <w:div w:id="873082141">
      <w:bodyDiv w:val="1"/>
      <w:marLeft w:val="0"/>
      <w:marRight w:val="0"/>
      <w:marTop w:val="0"/>
      <w:marBottom w:val="0"/>
      <w:divBdr>
        <w:top w:val="none" w:sz="0" w:space="0" w:color="auto"/>
        <w:left w:val="none" w:sz="0" w:space="0" w:color="auto"/>
        <w:bottom w:val="none" w:sz="0" w:space="0" w:color="auto"/>
        <w:right w:val="none" w:sz="0" w:space="0" w:color="auto"/>
      </w:divBdr>
    </w:div>
    <w:div w:id="873269134">
      <w:bodyDiv w:val="1"/>
      <w:marLeft w:val="0"/>
      <w:marRight w:val="0"/>
      <w:marTop w:val="0"/>
      <w:marBottom w:val="0"/>
      <w:divBdr>
        <w:top w:val="none" w:sz="0" w:space="0" w:color="auto"/>
        <w:left w:val="none" w:sz="0" w:space="0" w:color="auto"/>
        <w:bottom w:val="none" w:sz="0" w:space="0" w:color="auto"/>
        <w:right w:val="none" w:sz="0" w:space="0" w:color="auto"/>
      </w:divBdr>
    </w:div>
    <w:div w:id="873346569">
      <w:bodyDiv w:val="1"/>
      <w:marLeft w:val="0"/>
      <w:marRight w:val="0"/>
      <w:marTop w:val="0"/>
      <w:marBottom w:val="0"/>
      <w:divBdr>
        <w:top w:val="none" w:sz="0" w:space="0" w:color="auto"/>
        <w:left w:val="none" w:sz="0" w:space="0" w:color="auto"/>
        <w:bottom w:val="none" w:sz="0" w:space="0" w:color="auto"/>
        <w:right w:val="none" w:sz="0" w:space="0" w:color="auto"/>
      </w:divBdr>
    </w:div>
    <w:div w:id="873418302">
      <w:bodyDiv w:val="1"/>
      <w:marLeft w:val="0"/>
      <w:marRight w:val="0"/>
      <w:marTop w:val="0"/>
      <w:marBottom w:val="0"/>
      <w:divBdr>
        <w:top w:val="none" w:sz="0" w:space="0" w:color="auto"/>
        <w:left w:val="none" w:sz="0" w:space="0" w:color="auto"/>
        <w:bottom w:val="none" w:sz="0" w:space="0" w:color="auto"/>
        <w:right w:val="none" w:sz="0" w:space="0" w:color="auto"/>
      </w:divBdr>
    </w:div>
    <w:div w:id="873420865">
      <w:bodyDiv w:val="1"/>
      <w:marLeft w:val="0"/>
      <w:marRight w:val="0"/>
      <w:marTop w:val="0"/>
      <w:marBottom w:val="0"/>
      <w:divBdr>
        <w:top w:val="none" w:sz="0" w:space="0" w:color="auto"/>
        <w:left w:val="none" w:sz="0" w:space="0" w:color="auto"/>
        <w:bottom w:val="none" w:sz="0" w:space="0" w:color="auto"/>
        <w:right w:val="none" w:sz="0" w:space="0" w:color="auto"/>
      </w:divBdr>
    </w:div>
    <w:div w:id="873540488">
      <w:bodyDiv w:val="1"/>
      <w:marLeft w:val="0"/>
      <w:marRight w:val="0"/>
      <w:marTop w:val="0"/>
      <w:marBottom w:val="0"/>
      <w:divBdr>
        <w:top w:val="none" w:sz="0" w:space="0" w:color="auto"/>
        <w:left w:val="none" w:sz="0" w:space="0" w:color="auto"/>
        <w:bottom w:val="none" w:sz="0" w:space="0" w:color="auto"/>
        <w:right w:val="none" w:sz="0" w:space="0" w:color="auto"/>
      </w:divBdr>
    </w:div>
    <w:div w:id="873689515">
      <w:bodyDiv w:val="1"/>
      <w:marLeft w:val="0"/>
      <w:marRight w:val="0"/>
      <w:marTop w:val="0"/>
      <w:marBottom w:val="0"/>
      <w:divBdr>
        <w:top w:val="none" w:sz="0" w:space="0" w:color="auto"/>
        <w:left w:val="none" w:sz="0" w:space="0" w:color="auto"/>
        <w:bottom w:val="none" w:sz="0" w:space="0" w:color="auto"/>
        <w:right w:val="none" w:sz="0" w:space="0" w:color="auto"/>
      </w:divBdr>
    </w:div>
    <w:div w:id="873812734">
      <w:bodyDiv w:val="1"/>
      <w:marLeft w:val="0"/>
      <w:marRight w:val="0"/>
      <w:marTop w:val="0"/>
      <w:marBottom w:val="0"/>
      <w:divBdr>
        <w:top w:val="none" w:sz="0" w:space="0" w:color="auto"/>
        <w:left w:val="none" w:sz="0" w:space="0" w:color="auto"/>
        <w:bottom w:val="none" w:sz="0" w:space="0" w:color="auto"/>
        <w:right w:val="none" w:sz="0" w:space="0" w:color="auto"/>
      </w:divBdr>
    </w:div>
    <w:div w:id="873928916">
      <w:bodyDiv w:val="1"/>
      <w:marLeft w:val="0"/>
      <w:marRight w:val="0"/>
      <w:marTop w:val="0"/>
      <w:marBottom w:val="0"/>
      <w:divBdr>
        <w:top w:val="none" w:sz="0" w:space="0" w:color="auto"/>
        <w:left w:val="none" w:sz="0" w:space="0" w:color="auto"/>
        <w:bottom w:val="none" w:sz="0" w:space="0" w:color="auto"/>
        <w:right w:val="none" w:sz="0" w:space="0" w:color="auto"/>
      </w:divBdr>
    </w:div>
    <w:div w:id="873998938">
      <w:bodyDiv w:val="1"/>
      <w:marLeft w:val="0"/>
      <w:marRight w:val="0"/>
      <w:marTop w:val="0"/>
      <w:marBottom w:val="0"/>
      <w:divBdr>
        <w:top w:val="none" w:sz="0" w:space="0" w:color="auto"/>
        <w:left w:val="none" w:sz="0" w:space="0" w:color="auto"/>
        <w:bottom w:val="none" w:sz="0" w:space="0" w:color="auto"/>
        <w:right w:val="none" w:sz="0" w:space="0" w:color="auto"/>
      </w:divBdr>
    </w:div>
    <w:div w:id="873998943">
      <w:bodyDiv w:val="1"/>
      <w:marLeft w:val="0"/>
      <w:marRight w:val="0"/>
      <w:marTop w:val="0"/>
      <w:marBottom w:val="0"/>
      <w:divBdr>
        <w:top w:val="none" w:sz="0" w:space="0" w:color="auto"/>
        <w:left w:val="none" w:sz="0" w:space="0" w:color="auto"/>
        <w:bottom w:val="none" w:sz="0" w:space="0" w:color="auto"/>
        <w:right w:val="none" w:sz="0" w:space="0" w:color="auto"/>
      </w:divBdr>
    </w:div>
    <w:div w:id="874120188">
      <w:bodyDiv w:val="1"/>
      <w:marLeft w:val="0"/>
      <w:marRight w:val="0"/>
      <w:marTop w:val="0"/>
      <w:marBottom w:val="0"/>
      <w:divBdr>
        <w:top w:val="none" w:sz="0" w:space="0" w:color="auto"/>
        <w:left w:val="none" w:sz="0" w:space="0" w:color="auto"/>
        <w:bottom w:val="none" w:sz="0" w:space="0" w:color="auto"/>
        <w:right w:val="none" w:sz="0" w:space="0" w:color="auto"/>
      </w:divBdr>
    </w:div>
    <w:div w:id="874150692">
      <w:bodyDiv w:val="1"/>
      <w:marLeft w:val="0"/>
      <w:marRight w:val="0"/>
      <w:marTop w:val="0"/>
      <w:marBottom w:val="0"/>
      <w:divBdr>
        <w:top w:val="none" w:sz="0" w:space="0" w:color="auto"/>
        <w:left w:val="none" w:sz="0" w:space="0" w:color="auto"/>
        <w:bottom w:val="none" w:sz="0" w:space="0" w:color="auto"/>
        <w:right w:val="none" w:sz="0" w:space="0" w:color="auto"/>
      </w:divBdr>
    </w:div>
    <w:div w:id="874578869">
      <w:bodyDiv w:val="1"/>
      <w:marLeft w:val="0"/>
      <w:marRight w:val="0"/>
      <w:marTop w:val="0"/>
      <w:marBottom w:val="0"/>
      <w:divBdr>
        <w:top w:val="none" w:sz="0" w:space="0" w:color="auto"/>
        <w:left w:val="none" w:sz="0" w:space="0" w:color="auto"/>
        <w:bottom w:val="none" w:sz="0" w:space="0" w:color="auto"/>
        <w:right w:val="none" w:sz="0" w:space="0" w:color="auto"/>
      </w:divBdr>
    </w:div>
    <w:div w:id="874580662">
      <w:bodyDiv w:val="1"/>
      <w:marLeft w:val="0"/>
      <w:marRight w:val="0"/>
      <w:marTop w:val="0"/>
      <w:marBottom w:val="0"/>
      <w:divBdr>
        <w:top w:val="none" w:sz="0" w:space="0" w:color="auto"/>
        <w:left w:val="none" w:sz="0" w:space="0" w:color="auto"/>
        <w:bottom w:val="none" w:sz="0" w:space="0" w:color="auto"/>
        <w:right w:val="none" w:sz="0" w:space="0" w:color="auto"/>
      </w:divBdr>
    </w:div>
    <w:div w:id="874973794">
      <w:bodyDiv w:val="1"/>
      <w:marLeft w:val="0"/>
      <w:marRight w:val="0"/>
      <w:marTop w:val="0"/>
      <w:marBottom w:val="0"/>
      <w:divBdr>
        <w:top w:val="none" w:sz="0" w:space="0" w:color="auto"/>
        <w:left w:val="none" w:sz="0" w:space="0" w:color="auto"/>
        <w:bottom w:val="none" w:sz="0" w:space="0" w:color="auto"/>
        <w:right w:val="none" w:sz="0" w:space="0" w:color="auto"/>
      </w:divBdr>
    </w:div>
    <w:div w:id="875117764">
      <w:bodyDiv w:val="1"/>
      <w:marLeft w:val="0"/>
      <w:marRight w:val="0"/>
      <w:marTop w:val="0"/>
      <w:marBottom w:val="0"/>
      <w:divBdr>
        <w:top w:val="none" w:sz="0" w:space="0" w:color="auto"/>
        <w:left w:val="none" w:sz="0" w:space="0" w:color="auto"/>
        <w:bottom w:val="none" w:sz="0" w:space="0" w:color="auto"/>
        <w:right w:val="none" w:sz="0" w:space="0" w:color="auto"/>
      </w:divBdr>
    </w:div>
    <w:div w:id="875198684">
      <w:bodyDiv w:val="1"/>
      <w:marLeft w:val="0"/>
      <w:marRight w:val="0"/>
      <w:marTop w:val="0"/>
      <w:marBottom w:val="0"/>
      <w:divBdr>
        <w:top w:val="none" w:sz="0" w:space="0" w:color="auto"/>
        <w:left w:val="none" w:sz="0" w:space="0" w:color="auto"/>
        <w:bottom w:val="none" w:sz="0" w:space="0" w:color="auto"/>
        <w:right w:val="none" w:sz="0" w:space="0" w:color="auto"/>
      </w:divBdr>
    </w:div>
    <w:div w:id="875235137">
      <w:bodyDiv w:val="1"/>
      <w:marLeft w:val="0"/>
      <w:marRight w:val="0"/>
      <w:marTop w:val="0"/>
      <w:marBottom w:val="0"/>
      <w:divBdr>
        <w:top w:val="none" w:sz="0" w:space="0" w:color="auto"/>
        <w:left w:val="none" w:sz="0" w:space="0" w:color="auto"/>
        <w:bottom w:val="none" w:sz="0" w:space="0" w:color="auto"/>
        <w:right w:val="none" w:sz="0" w:space="0" w:color="auto"/>
      </w:divBdr>
    </w:div>
    <w:div w:id="875392979">
      <w:bodyDiv w:val="1"/>
      <w:marLeft w:val="0"/>
      <w:marRight w:val="0"/>
      <w:marTop w:val="0"/>
      <w:marBottom w:val="0"/>
      <w:divBdr>
        <w:top w:val="none" w:sz="0" w:space="0" w:color="auto"/>
        <w:left w:val="none" w:sz="0" w:space="0" w:color="auto"/>
        <w:bottom w:val="none" w:sz="0" w:space="0" w:color="auto"/>
        <w:right w:val="none" w:sz="0" w:space="0" w:color="auto"/>
      </w:divBdr>
    </w:div>
    <w:div w:id="875506278">
      <w:bodyDiv w:val="1"/>
      <w:marLeft w:val="0"/>
      <w:marRight w:val="0"/>
      <w:marTop w:val="0"/>
      <w:marBottom w:val="0"/>
      <w:divBdr>
        <w:top w:val="none" w:sz="0" w:space="0" w:color="auto"/>
        <w:left w:val="none" w:sz="0" w:space="0" w:color="auto"/>
        <w:bottom w:val="none" w:sz="0" w:space="0" w:color="auto"/>
        <w:right w:val="none" w:sz="0" w:space="0" w:color="auto"/>
      </w:divBdr>
    </w:div>
    <w:div w:id="875627063">
      <w:bodyDiv w:val="1"/>
      <w:marLeft w:val="0"/>
      <w:marRight w:val="0"/>
      <w:marTop w:val="0"/>
      <w:marBottom w:val="0"/>
      <w:divBdr>
        <w:top w:val="none" w:sz="0" w:space="0" w:color="auto"/>
        <w:left w:val="none" w:sz="0" w:space="0" w:color="auto"/>
        <w:bottom w:val="none" w:sz="0" w:space="0" w:color="auto"/>
        <w:right w:val="none" w:sz="0" w:space="0" w:color="auto"/>
      </w:divBdr>
    </w:div>
    <w:div w:id="875771813">
      <w:bodyDiv w:val="1"/>
      <w:marLeft w:val="0"/>
      <w:marRight w:val="0"/>
      <w:marTop w:val="0"/>
      <w:marBottom w:val="0"/>
      <w:divBdr>
        <w:top w:val="none" w:sz="0" w:space="0" w:color="auto"/>
        <w:left w:val="none" w:sz="0" w:space="0" w:color="auto"/>
        <w:bottom w:val="none" w:sz="0" w:space="0" w:color="auto"/>
        <w:right w:val="none" w:sz="0" w:space="0" w:color="auto"/>
      </w:divBdr>
    </w:div>
    <w:div w:id="875851688">
      <w:bodyDiv w:val="1"/>
      <w:marLeft w:val="0"/>
      <w:marRight w:val="0"/>
      <w:marTop w:val="0"/>
      <w:marBottom w:val="0"/>
      <w:divBdr>
        <w:top w:val="none" w:sz="0" w:space="0" w:color="auto"/>
        <w:left w:val="none" w:sz="0" w:space="0" w:color="auto"/>
        <w:bottom w:val="none" w:sz="0" w:space="0" w:color="auto"/>
        <w:right w:val="none" w:sz="0" w:space="0" w:color="auto"/>
      </w:divBdr>
    </w:div>
    <w:div w:id="875966970">
      <w:bodyDiv w:val="1"/>
      <w:marLeft w:val="0"/>
      <w:marRight w:val="0"/>
      <w:marTop w:val="0"/>
      <w:marBottom w:val="0"/>
      <w:divBdr>
        <w:top w:val="none" w:sz="0" w:space="0" w:color="auto"/>
        <w:left w:val="none" w:sz="0" w:space="0" w:color="auto"/>
        <w:bottom w:val="none" w:sz="0" w:space="0" w:color="auto"/>
        <w:right w:val="none" w:sz="0" w:space="0" w:color="auto"/>
      </w:divBdr>
    </w:div>
    <w:div w:id="876085357">
      <w:bodyDiv w:val="1"/>
      <w:marLeft w:val="0"/>
      <w:marRight w:val="0"/>
      <w:marTop w:val="0"/>
      <w:marBottom w:val="0"/>
      <w:divBdr>
        <w:top w:val="none" w:sz="0" w:space="0" w:color="auto"/>
        <w:left w:val="none" w:sz="0" w:space="0" w:color="auto"/>
        <w:bottom w:val="none" w:sz="0" w:space="0" w:color="auto"/>
        <w:right w:val="none" w:sz="0" w:space="0" w:color="auto"/>
      </w:divBdr>
    </w:div>
    <w:div w:id="876165083">
      <w:bodyDiv w:val="1"/>
      <w:marLeft w:val="0"/>
      <w:marRight w:val="0"/>
      <w:marTop w:val="0"/>
      <w:marBottom w:val="0"/>
      <w:divBdr>
        <w:top w:val="none" w:sz="0" w:space="0" w:color="auto"/>
        <w:left w:val="none" w:sz="0" w:space="0" w:color="auto"/>
        <w:bottom w:val="none" w:sz="0" w:space="0" w:color="auto"/>
        <w:right w:val="none" w:sz="0" w:space="0" w:color="auto"/>
      </w:divBdr>
    </w:div>
    <w:div w:id="876426061">
      <w:bodyDiv w:val="1"/>
      <w:marLeft w:val="0"/>
      <w:marRight w:val="0"/>
      <w:marTop w:val="0"/>
      <w:marBottom w:val="0"/>
      <w:divBdr>
        <w:top w:val="none" w:sz="0" w:space="0" w:color="auto"/>
        <w:left w:val="none" w:sz="0" w:space="0" w:color="auto"/>
        <w:bottom w:val="none" w:sz="0" w:space="0" w:color="auto"/>
        <w:right w:val="none" w:sz="0" w:space="0" w:color="auto"/>
      </w:divBdr>
    </w:div>
    <w:div w:id="876548242">
      <w:bodyDiv w:val="1"/>
      <w:marLeft w:val="0"/>
      <w:marRight w:val="0"/>
      <w:marTop w:val="0"/>
      <w:marBottom w:val="0"/>
      <w:divBdr>
        <w:top w:val="none" w:sz="0" w:space="0" w:color="auto"/>
        <w:left w:val="none" w:sz="0" w:space="0" w:color="auto"/>
        <w:bottom w:val="none" w:sz="0" w:space="0" w:color="auto"/>
        <w:right w:val="none" w:sz="0" w:space="0" w:color="auto"/>
      </w:divBdr>
    </w:div>
    <w:div w:id="876623551">
      <w:bodyDiv w:val="1"/>
      <w:marLeft w:val="0"/>
      <w:marRight w:val="0"/>
      <w:marTop w:val="0"/>
      <w:marBottom w:val="0"/>
      <w:divBdr>
        <w:top w:val="none" w:sz="0" w:space="0" w:color="auto"/>
        <w:left w:val="none" w:sz="0" w:space="0" w:color="auto"/>
        <w:bottom w:val="none" w:sz="0" w:space="0" w:color="auto"/>
        <w:right w:val="none" w:sz="0" w:space="0" w:color="auto"/>
      </w:divBdr>
    </w:div>
    <w:div w:id="876701851">
      <w:bodyDiv w:val="1"/>
      <w:marLeft w:val="0"/>
      <w:marRight w:val="0"/>
      <w:marTop w:val="0"/>
      <w:marBottom w:val="0"/>
      <w:divBdr>
        <w:top w:val="none" w:sz="0" w:space="0" w:color="auto"/>
        <w:left w:val="none" w:sz="0" w:space="0" w:color="auto"/>
        <w:bottom w:val="none" w:sz="0" w:space="0" w:color="auto"/>
        <w:right w:val="none" w:sz="0" w:space="0" w:color="auto"/>
      </w:divBdr>
    </w:div>
    <w:div w:id="876745129">
      <w:bodyDiv w:val="1"/>
      <w:marLeft w:val="0"/>
      <w:marRight w:val="0"/>
      <w:marTop w:val="0"/>
      <w:marBottom w:val="0"/>
      <w:divBdr>
        <w:top w:val="none" w:sz="0" w:space="0" w:color="auto"/>
        <w:left w:val="none" w:sz="0" w:space="0" w:color="auto"/>
        <w:bottom w:val="none" w:sz="0" w:space="0" w:color="auto"/>
        <w:right w:val="none" w:sz="0" w:space="0" w:color="auto"/>
      </w:divBdr>
    </w:div>
    <w:div w:id="876745718">
      <w:bodyDiv w:val="1"/>
      <w:marLeft w:val="0"/>
      <w:marRight w:val="0"/>
      <w:marTop w:val="0"/>
      <w:marBottom w:val="0"/>
      <w:divBdr>
        <w:top w:val="none" w:sz="0" w:space="0" w:color="auto"/>
        <w:left w:val="none" w:sz="0" w:space="0" w:color="auto"/>
        <w:bottom w:val="none" w:sz="0" w:space="0" w:color="auto"/>
        <w:right w:val="none" w:sz="0" w:space="0" w:color="auto"/>
      </w:divBdr>
    </w:div>
    <w:div w:id="877206183">
      <w:bodyDiv w:val="1"/>
      <w:marLeft w:val="0"/>
      <w:marRight w:val="0"/>
      <w:marTop w:val="0"/>
      <w:marBottom w:val="0"/>
      <w:divBdr>
        <w:top w:val="none" w:sz="0" w:space="0" w:color="auto"/>
        <w:left w:val="none" w:sz="0" w:space="0" w:color="auto"/>
        <w:bottom w:val="none" w:sz="0" w:space="0" w:color="auto"/>
        <w:right w:val="none" w:sz="0" w:space="0" w:color="auto"/>
      </w:divBdr>
    </w:div>
    <w:div w:id="877544590">
      <w:bodyDiv w:val="1"/>
      <w:marLeft w:val="0"/>
      <w:marRight w:val="0"/>
      <w:marTop w:val="0"/>
      <w:marBottom w:val="0"/>
      <w:divBdr>
        <w:top w:val="none" w:sz="0" w:space="0" w:color="auto"/>
        <w:left w:val="none" w:sz="0" w:space="0" w:color="auto"/>
        <w:bottom w:val="none" w:sz="0" w:space="0" w:color="auto"/>
        <w:right w:val="none" w:sz="0" w:space="0" w:color="auto"/>
      </w:divBdr>
    </w:div>
    <w:div w:id="877546334">
      <w:bodyDiv w:val="1"/>
      <w:marLeft w:val="0"/>
      <w:marRight w:val="0"/>
      <w:marTop w:val="0"/>
      <w:marBottom w:val="0"/>
      <w:divBdr>
        <w:top w:val="none" w:sz="0" w:space="0" w:color="auto"/>
        <w:left w:val="none" w:sz="0" w:space="0" w:color="auto"/>
        <w:bottom w:val="none" w:sz="0" w:space="0" w:color="auto"/>
        <w:right w:val="none" w:sz="0" w:space="0" w:color="auto"/>
      </w:divBdr>
    </w:div>
    <w:div w:id="877546798">
      <w:bodyDiv w:val="1"/>
      <w:marLeft w:val="0"/>
      <w:marRight w:val="0"/>
      <w:marTop w:val="0"/>
      <w:marBottom w:val="0"/>
      <w:divBdr>
        <w:top w:val="none" w:sz="0" w:space="0" w:color="auto"/>
        <w:left w:val="none" w:sz="0" w:space="0" w:color="auto"/>
        <w:bottom w:val="none" w:sz="0" w:space="0" w:color="auto"/>
        <w:right w:val="none" w:sz="0" w:space="0" w:color="auto"/>
      </w:divBdr>
    </w:div>
    <w:div w:id="877594726">
      <w:bodyDiv w:val="1"/>
      <w:marLeft w:val="0"/>
      <w:marRight w:val="0"/>
      <w:marTop w:val="0"/>
      <w:marBottom w:val="0"/>
      <w:divBdr>
        <w:top w:val="none" w:sz="0" w:space="0" w:color="auto"/>
        <w:left w:val="none" w:sz="0" w:space="0" w:color="auto"/>
        <w:bottom w:val="none" w:sz="0" w:space="0" w:color="auto"/>
        <w:right w:val="none" w:sz="0" w:space="0" w:color="auto"/>
      </w:divBdr>
    </w:div>
    <w:div w:id="878395704">
      <w:bodyDiv w:val="1"/>
      <w:marLeft w:val="0"/>
      <w:marRight w:val="0"/>
      <w:marTop w:val="0"/>
      <w:marBottom w:val="0"/>
      <w:divBdr>
        <w:top w:val="none" w:sz="0" w:space="0" w:color="auto"/>
        <w:left w:val="none" w:sz="0" w:space="0" w:color="auto"/>
        <w:bottom w:val="none" w:sz="0" w:space="0" w:color="auto"/>
        <w:right w:val="none" w:sz="0" w:space="0" w:color="auto"/>
      </w:divBdr>
    </w:div>
    <w:div w:id="878467399">
      <w:bodyDiv w:val="1"/>
      <w:marLeft w:val="0"/>
      <w:marRight w:val="0"/>
      <w:marTop w:val="0"/>
      <w:marBottom w:val="0"/>
      <w:divBdr>
        <w:top w:val="none" w:sz="0" w:space="0" w:color="auto"/>
        <w:left w:val="none" w:sz="0" w:space="0" w:color="auto"/>
        <w:bottom w:val="none" w:sz="0" w:space="0" w:color="auto"/>
        <w:right w:val="none" w:sz="0" w:space="0" w:color="auto"/>
      </w:divBdr>
    </w:div>
    <w:div w:id="878667017">
      <w:bodyDiv w:val="1"/>
      <w:marLeft w:val="0"/>
      <w:marRight w:val="0"/>
      <w:marTop w:val="0"/>
      <w:marBottom w:val="0"/>
      <w:divBdr>
        <w:top w:val="none" w:sz="0" w:space="0" w:color="auto"/>
        <w:left w:val="none" w:sz="0" w:space="0" w:color="auto"/>
        <w:bottom w:val="none" w:sz="0" w:space="0" w:color="auto"/>
        <w:right w:val="none" w:sz="0" w:space="0" w:color="auto"/>
      </w:divBdr>
    </w:div>
    <w:div w:id="878710462">
      <w:bodyDiv w:val="1"/>
      <w:marLeft w:val="0"/>
      <w:marRight w:val="0"/>
      <w:marTop w:val="0"/>
      <w:marBottom w:val="0"/>
      <w:divBdr>
        <w:top w:val="none" w:sz="0" w:space="0" w:color="auto"/>
        <w:left w:val="none" w:sz="0" w:space="0" w:color="auto"/>
        <w:bottom w:val="none" w:sz="0" w:space="0" w:color="auto"/>
        <w:right w:val="none" w:sz="0" w:space="0" w:color="auto"/>
      </w:divBdr>
    </w:div>
    <w:div w:id="878710822">
      <w:bodyDiv w:val="1"/>
      <w:marLeft w:val="0"/>
      <w:marRight w:val="0"/>
      <w:marTop w:val="0"/>
      <w:marBottom w:val="0"/>
      <w:divBdr>
        <w:top w:val="none" w:sz="0" w:space="0" w:color="auto"/>
        <w:left w:val="none" w:sz="0" w:space="0" w:color="auto"/>
        <w:bottom w:val="none" w:sz="0" w:space="0" w:color="auto"/>
        <w:right w:val="none" w:sz="0" w:space="0" w:color="auto"/>
      </w:divBdr>
    </w:div>
    <w:div w:id="878857205">
      <w:bodyDiv w:val="1"/>
      <w:marLeft w:val="0"/>
      <w:marRight w:val="0"/>
      <w:marTop w:val="0"/>
      <w:marBottom w:val="0"/>
      <w:divBdr>
        <w:top w:val="none" w:sz="0" w:space="0" w:color="auto"/>
        <w:left w:val="none" w:sz="0" w:space="0" w:color="auto"/>
        <w:bottom w:val="none" w:sz="0" w:space="0" w:color="auto"/>
        <w:right w:val="none" w:sz="0" w:space="0" w:color="auto"/>
      </w:divBdr>
    </w:div>
    <w:div w:id="878929553">
      <w:bodyDiv w:val="1"/>
      <w:marLeft w:val="0"/>
      <w:marRight w:val="0"/>
      <w:marTop w:val="0"/>
      <w:marBottom w:val="0"/>
      <w:divBdr>
        <w:top w:val="none" w:sz="0" w:space="0" w:color="auto"/>
        <w:left w:val="none" w:sz="0" w:space="0" w:color="auto"/>
        <w:bottom w:val="none" w:sz="0" w:space="0" w:color="auto"/>
        <w:right w:val="none" w:sz="0" w:space="0" w:color="auto"/>
      </w:divBdr>
    </w:div>
    <w:div w:id="878932823">
      <w:bodyDiv w:val="1"/>
      <w:marLeft w:val="0"/>
      <w:marRight w:val="0"/>
      <w:marTop w:val="0"/>
      <w:marBottom w:val="0"/>
      <w:divBdr>
        <w:top w:val="none" w:sz="0" w:space="0" w:color="auto"/>
        <w:left w:val="none" w:sz="0" w:space="0" w:color="auto"/>
        <w:bottom w:val="none" w:sz="0" w:space="0" w:color="auto"/>
        <w:right w:val="none" w:sz="0" w:space="0" w:color="auto"/>
      </w:divBdr>
    </w:div>
    <w:div w:id="878976678">
      <w:bodyDiv w:val="1"/>
      <w:marLeft w:val="0"/>
      <w:marRight w:val="0"/>
      <w:marTop w:val="0"/>
      <w:marBottom w:val="0"/>
      <w:divBdr>
        <w:top w:val="none" w:sz="0" w:space="0" w:color="auto"/>
        <w:left w:val="none" w:sz="0" w:space="0" w:color="auto"/>
        <w:bottom w:val="none" w:sz="0" w:space="0" w:color="auto"/>
        <w:right w:val="none" w:sz="0" w:space="0" w:color="auto"/>
      </w:divBdr>
    </w:div>
    <w:div w:id="878978110">
      <w:bodyDiv w:val="1"/>
      <w:marLeft w:val="0"/>
      <w:marRight w:val="0"/>
      <w:marTop w:val="0"/>
      <w:marBottom w:val="0"/>
      <w:divBdr>
        <w:top w:val="none" w:sz="0" w:space="0" w:color="auto"/>
        <w:left w:val="none" w:sz="0" w:space="0" w:color="auto"/>
        <w:bottom w:val="none" w:sz="0" w:space="0" w:color="auto"/>
        <w:right w:val="none" w:sz="0" w:space="0" w:color="auto"/>
      </w:divBdr>
    </w:div>
    <w:div w:id="879126198">
      <w:bodyDiv w:val="1"/>
      <w:marLeft w:val="0"/>
      <w:marRight w:val="0"/>
      <w:marTop w:val="0"/>
      <w:marBottom w:val="0"/>
      <w:divBdr>
        <w:top w:val="none" w:sz="0" w:space="0" w:color="auto"/>
        <w:left w:val="none" w:sz="0" w:space="0" w:color="auto"/>
        <w:bottom w:val="none" w:sz="0" w:space="0" w:color="auto"/>
        <w:right w:val="none" w:sz="0" w:space="0" w:color="auto"/>
      </w:divBdr>
    </w:div>
    <w:div w:id="879171466">
      <w:bodyDiv w:val="1"/>
      <w:marLeft w:val="0"/>
      <w:marRight w:val="0"/>
      <w:marTop w:val="0"/>
      <w:marBottom w:val="0"/>
      <w:divBdr>
        <w:top w:val="none" w:sz="0" w:space="0" w:color="auto"/>
        <w:left w:val="none" w:sz="0" w:space="0" w:color="auto"/>
        <w:bottom w:val="none" w:sz="0" w:space="0" w:color="auto"/>
        <w:right w:val="none" w:sz="0" w:space="0" w:color="auto"/>
      </w:divBdr>
    </w:div>
    <w:div w:id="879512622">
      <w:bodyDiv w:val="1"/>
      <w:marLeft w:val="0"/>
      <w:marRight w:val="0"/>
      <w:marTop w:val="0"/>
      <w:marBottom w:val="0"/>
      <w:divBdr>
        <w:top w:val="none" w:sz="0" w:space="0" w:color="auto"/>
        <w:left w:val="none" w:sz="0" w:space="0" w:color="auto"/>
        <w:bottom w:val="none" w:sz="0" w:space="0" w:color="auto"/>
        <w:right w:val="none" w:sz="0" w:space="0" w:color="auto"/>
      </w:divBdr>
    </w:div>
    <w:div w:id="879585453">
      <w:bodyDiv w:val="1"/>
      <w:marLeft w:val="0"/>
      <w:marRight w:val="0"/>
      <w:marTop w:val="0"/>
      <w:marBottom w:val="0"/>
      <w:divBdr>
        <w:top w:val="none" w:sz="0" w:space="0" w:color="auto"/>
        <w:left w:val="none" w:sz="0" w:space="0" w:color="auto"/>
        <w:bottom w:val="none" w:sz="0" w:space="0" w:color="auto"/>
        <w:right w:val="none" w:sz="0" w:space="0" w:color="auto"/>
      </w:divBdr>
    </w:div>
    <w:div w:id="879779323">
      <w:bodyDiv w:val="1"/>
      <w:marLeft w:val="0"/>
      <w:marRight w:val="0"/>
      <w:marTop w:val="0"/>
      <w:marBottom w:val="0"/>
      <w:divBdr>
        <w:top w:val="none" w:sz="0" w:space="0" w:color="auto"/>
        <w:left w:val="none" w:sz="0" w:space="0" w:color="auto"/>
        <w:bottom w:val="none" w:sz="0" w:space="0" w:color="auto"/>
        <w:right w:val="none" w:sz="0" w:space="0" w:color="auto"/>
      </w:divBdr>
    </w:div>
    <w:div w:id="879787025">
      <w:bodyDiv w:val="1"/>
      <w:marLeft w:val="0"/>
      <w:marRight w:val="0"/>
      <w:marTop w:val="0"/>
      <w:marBottom w:val="0"/>
      <w:divBdr>
        <w:top w:val="none" w:sz="0" w:space="0" w:color="auto"/>
        <w:left w:val="none" w:sz="0" w:space="0" w:color="auto"/>
        <w:bottom w:val="none" w:sz="0" w:space="0" w:color="auto"/>
        <w:right w:val="none" w:sz="0" w:space="0" w:color="auto"/>
      </w:divBdr>
    </w:div>
    <w:div w:id="879976689">
      <w:bodyDiv w:val="1"/>
      <w:marLeft w:val="0"/>
      <w:marRight w:val="0"/>
      <w:marTop w:val="0"/>
      <w:marBottom w:val="0"/>
      <w:divBdr>
        <w:top w:val="none" w:sz="0" w:space="0" w:color="auto"/>
        <w:left w:val="none" w:sz="0" w:space="0" w:color="auto"/>
        <w:bottom w:val="none" w:sz="0" w:space="0" w:color="auto"/>
        <w:right w:val="none" w:sz="0" w:space="0" w:color="auto"/>
      </w:divBdr>
    </w:div>
    <w:div w:id="880092950">
      <w:bodyDiv w:val="1"/>
      <w:marLeft w:val="0"/>
      <w:marRight w:val="0"/>
      <w:marTop w:val="0"/>
      <w:marBottom w:val="0"/>
      <w:divBdr>
        <w:top w:val="none" w:sz="0" w:space="0" w:color="auto"/>
        <w:left w:val="none" w:sz="0" w:space="0" w:color="auto"/>
        <w:bottom w:val="none" w:sz="0" w:space="0" w:color="auto"/>
        <w:right w:val="none" w:sz="0" w:space="0" w:color="auto"/>
      </w:divBdr>
    </w:div>
    <w:div w:id="880244062">
      <w:bodyDiv w:val="1"/>
      <w:marLeft w:val="0"/>
      <w:marRight w:val="0"/>
      <w:marTop w:val="0"/>
      <w:marBottom w:val="0"/>
      <w:divBdr>
        <w:top w:val="none" w:sz="0" w:space="0" w:color="auto"/>
        <w:left w:val="none" w:sz="0" w:space="0" w:color="auto"/>
        <w:bottom w:val="none" w:sz="0" w:space="0" w:color="auto"/>
        <w:right w:val="none" w:sz="0" w:space="0" w:color="auto"/>
      </w:divBdr>
    </w:div>
    <w:div w:id="880282399">
      <w:bodyDiv w:val="1"/>
      <w:marLeft w:val="0"/>
      <w:marRight w:val="0"/>
      <w:marTop w:val="0"/>
      <w:marBottom w:val="0"/>
      <w:divBdr>
        <w:top w:val="none" w:sz="0" w:space="0" w:color="auto"/>
        <w:left w:val="none" w:sz="0" w:space="0" w:color="auto"/>
        <w:bottom w:val="none" w:sz="0" w:space="0" w:color="auto"/>
        <w:right w:val="none" w:sz="0" w:space="0" w:color="auto"/>
      </w:divBdr>
    </w:div>
    <w:div w:id="880291233">
      <w:bodyDiv w:val="1"/>
      <w:marLeft w:val="0"/>
      <w:marRight w:val="0"/>
      <w:marTop w:val="0"/>
      <w:marBottom w:val="0"/>
      <w:divBdr>
        <w:top w:val="none" w:sz="0" w:space="0" w:color="auto"/>
        <w:left w:val="none" w:sz="0" w:space="0" w:color="auto"/>
        <w:bottom w:val="none" w:sz="0" w:space="0" w:color="auto"/>
        <w:right w:val="none" w:sz="0" w:space="0" w:color="auto"/>
      </w:divBdr>
    </w:div>
    <w:div w:id="880364825">
      <w:bodyDiv w:val="1"/>
      <w:marLeft w:val="0"/>
      <w:marRight w:val="0"/>
      <w:marTop w:val="0"/>
      <w:marBottom w:val="0"/>
      <w:divBdr>
        <w:top w:val="none" w:sz="0" w:space="0" w:color="auto"/>
        <w:left w:val="none" w:sz="0" w:space="0" w:color="auto"/>
        <w:bottom w:val="none" w:sz="0" w:space="0" w:color="auto"/>
        <w:right w:val="none" w:sz="0" w:space="0" w:color="auto"/>
      </w:divBdr>
    </w:div>
    <w:div w:id="880626752">
      <w:bodyDiv w:val="1"/>
      <w:marLeft w:val="0"/>
      <w:marRight w:val="0"/>
      <w:marTop w:val="0"/>
      <w:marBottom w:val="0"/>
      <w:divBdr>
        <w:top w:val="none" w:sz="0" w:space="0" w:color="auto"/>
        <w:left w:val="none" w:sz="0" w:space="0" w:color="auto"/>
        <w:bottom w:val="none" w:sz="0" w:space="0" w:color="auto"/>
        <w:right w:val="none" w:sz="0" w:space="0" w:color="auto"/>
      </w:divBdr>
    </w:div>
    <w:div w:id="880672861">
      <w:bodyDiv w:val="1"/>
      <w:marLeft w:val="0"/>
      <w:marRight w:val="0"/>
      <w:marTop w:val="0"/>
      <w:marBottom w:val="0"/>
      <w:divBdr>
        <w:top w:val="none" w:sz="0" w:space="0" w:color="auto"/>
        <w:left w:val="none" w:sz="0" w:space="0" w:color="auto"/>
        <w:bottom w:val="none" w:sz="0" w:space="0" w:color="auto"/>
        <w:right w:val="none" w:sz="0" w:space="0" w:color="auto"/>
      </w:divBdr>
    </w:div>
    <w:div w:id="880939565">
      <w:bodyDiv w:val="1"/>
      <w:marLeft w:val="0"/>
      <w:marRight w:val="0"/>
      <w:marTop w:val="0"/>
      <w:marBottom w:val="0"/>
      <w:divBdr>
        <w:top w:val="none" w:sz="0" w:space="0" w:color="auto"/>
        <w:left w:val="none" w:sz="0" w:space="0" w:color="auto"/>
        <w:bottom w:val="none" w:sz="0" w:space="0" w:color="auto"/>
        <w:right w:val="none" w:sz="0" w:space="0" w:color="auto"/>
      </w:divBdr>
    </w:div>
    <w:div w:id="881091506">
      <w:bodyDiv w:val="1"/>
      <w:marLeft w:val="0"/>
      <w:marRight w:val="0"/>
      <w:marTop w:val="0"/>
      <w:marBottom w:val="0"/>
      <w:divBdr>
        <w:top w:val="none" w:sz="0" w:space="0" w:color="auto"/>
        <w:left w:val="none" w:sz="0" w:space="0" w:color="auto"/>
        <w:bottom w:val="none" w:sz="0" w:space="0" w:color="auto"/>
        <w:right w:val="none" w:sz="0" w:space="0" w:color="auto"/>
      </w:divBdr>
    </w:div>
    <w:div w:id="881134873">
      <w:bodyDiv w:val="1"/>
      <w:marLeft w:val="0"/>
      <w:marRight w:val="0"/>
      <w:marTop w:val="0"/>
      <w:marBottom w:val="0"/>
      <w:divBdr>
        <w:top w:val="none" w:sz="0" w:space="0" w:color="auto"/>
        <w:left w:val="none" w:sz="0" w:space="0" w:color="auto"/>
        <w:bottom w:val="none" w:sz="0" w:space="0" w:color="auto"/>
        <w:right w:val="none" w:sz="0" w:space="0" w:color="auto"/>
      </w:divBdr>
    </w:div>
    <w:div w:id="881138205">
      <w:bodyDiv w:val="1"/>
      <w:marLeft w:val="0"/>
      <w:marRight w:val="0"/>
      <w:marTop w:val="0"/>
      <w:marBottom w:val="0"/>
      <w:divBdr>
        <w:top w:val="none" w:sz="0" w:space="0" w:color="auto"/>
        <w:left w:val="none" w:sz="0" w:space="0" w:color="auto"/>
        <w:bottom w:val="none" w:sz="0" w:space="0" w:color="auto"/>
        <w:right w:val="none" w:sz="0" w:space="0" w:color="auto"/>
      </w:divBdr>
    </w:div>
    <w:div w:id="881483865">
      <w:bodyDiv w:val="1"/>
      <w:marLeft w:val="0"/>
      <w:marRight w:val="0"/>
      <w:marTop w:val="0"/>
      <w:marBottom w:val="0"/>
      <w:divBdr>
        <w:top w:val="none" w:sz="0" w:space="0" w:color="auto"/>
        <w:left w:val="none" w:sz="0" w:space="0" w:color="auto"/>
        <w:bottom w:val="none" w:sz="0" w:space="0" w:color="auto"/>
        <w:right w:val="none" w:sz="0" w:space="0" w:color="auto"/>
      </w:divBdr>
    </w:div>
    <w:div w:id="881676553">
      <w:bodyDiv w:val="1"/>
      <w:marLeft w:val="0"/>
      <w:marRight w:val="0"/>
      <w:marTop w:val="0"/>
      <w:marBottom w:val="0"/>
      <w:divBdr>
        <w:top w:val="none" w:sz="0" w:space="0" w:color="auto"/>
        <w:left w:val="none" w:sz="0" w:space="0" w:color="auto"/>
        <w:bottom w:val="none" w:sz="0" w:space="0" w:color="auto"/>
        <w:right w:val="none" w:sz="0" w:space="0" w:color="auto"/>
      </w:divBdr>
    </w:div>
    <w:div w:id="882013366">
      <w:bodyDiv w:val="1"/>
      <w:marLeft w:val="0"/>
      <w:marRight w:val="0"/>
      <w:marTop w:val="0"/>
      <w:marBottom w:val="0"/>
      <w:divBdr>
        <w:top w:val="none" w:sz="0" w:space="0" w:color="auto"/>
        <w:left w:val="none" w:sz="0" w:space="0" w:color="auto"/>
        <w:bottom w:val="none" w:sz="0" w:space="0" w:color="auto"/>
        <w:right w:val="none" w:sz="0" w:space="0" w:color="auto"/>
      </w:divBdr>
    </w:div>
    <w:div w:id="882138377">
      <w:bodyDiv w:val="1"/>
      <w:marLeft w:val="0"/>
      <w:marRight w:val="0"/>
      <w:marTop w:val="0"/>
      <w:marBottom w:val="0"/>
      <w:divBdr>
        <w:top w:val="none" w:sz="0" w:space="0" w:color="auto"/>
        <w:left w:val="none" w:sz="0" w:space="0" w:color="auto"/>
        <w:bottom w:val="none" w:sz="0" w:space="0" w:color="auto"/>
        <w:right w:val="none" w:sz="0" w:space="0" w:color="auto"/>
      </w:divBdr>
    </w:div>
    <w:div w:id="882181734">
      <w:bodyDiv w:val="1"/>
      <w:marLeft w:val="0"/>
      <w:marRight w:val="0"/>
      <w:marTop w:val="0"/>
      <w:marBottom w:val="0"/>
      <w:divBdr>
        <w:top w:val="none" w:sz="0" w:space="0" w:color="auto"/>
        <w:left w:val="none" w:sz="0" w:space="0" w:color="auto"/>
        <w:bottom w:val="none" w:sz="0" w:space="0" w:color="auto"/>
        <w:right w:val="none" w:sz="0" w:space="0" w:color="auto"/>
      </w:divBdr>
    </w:div>
    <w:div w:id="882253828">
      <w:bodyDiv w:val="1"/>
      <w:marLeft w:val="0"/>
      <w:marRight w:val="0"/>
      <w:marTop w:val="0"/>
      <w:marBottom w:val="0"/>
      <w:divBdr>
        <w:top w:val="none" w:sz="0" w:space="0" w:color="auto"/>
        <w:left w:val="none" w:sz="0" w:space="0" w:color="auto"/>
        <w:bottom w:val="none" w:sz="0" w:space="0" w:color="auto"/>
        <w:right w:val="none" w:sz="0" w:space="0" w:color="auto"/>
      </w:divBdr>
    </w:div>
    <w:div w:id="882450366">
      <w:bodyDiv w:val="1"/>
      <w:marLeft w:val="0"/>
      <w:marRight w:val="0"/>
      <w:marTop w:val="0"/>
      <w:marBottom w:val="0"/>
      <w:divBdr>
        <w:top w:val="none" w:sz="0" w:space="0" w:color="auto"/>
        <w:left w:val="none" w:sz="0" w:space="0" w:color="auto"/>
        <w:bottom w:val="none" w:sz="0" w:space="0" w:color="auto"/>
        <w:right w:val="none" w:sz="0" w:space="0" w:color="auto"/>
      </w:divBdr>
    </w:div>
    <w:div w:id="882715874">
      <w:bodyDiv w:val="1"/>
      <w:marLeft w:val="0"/>
      <w:marRight w:val="0"/>
      <w:marTop w:val="0"/>
      <w:marBottom w:val="0"/>
      <w:divBdr>
        <w:top w:val="none" w:sz="0" w:space="0" w:color="auto"/>
        <w:left w:val="none" w:sz="0" w:space="0" w:color="auto"/>
        <w:bottom w:val="none" w:sz="0" w:space="0" w:color="auto"/>
        <w:right w:val="none" w:sz="0" w:space="0" w:color="auto"/>
      </w:divBdr>
    </w:div>
    <w:div w:id="882836008">
      <w:bodyDiv w:val="1"/>
      <w:marLeft w:val="0"/>
      <w:marRight w:val="0"/>
      <w:marTop w:val="0"/>
      <w:marBottom w:val="0"/>
      <w:divBdr>
        <w:top w:val="none" w:sz="0" w:space="0" w:color="auto"/>
        <w:left w:val="none" w:sz="0" w:space="0" w:color="auto"/>
        <w:bottom w:val="none" w:sz="0" w:space="0" w:color="auto"/>
        <w:right w:val="none" w:sz="0" w:space="0" w:color="auto"/>
      </w:divBdr>
    </w:div>
    <w:div w:id="882987545">
      <w:bodyDiv w:val="1"/>
      <w:marLeft w:val="0"/>
      <w:marRight w:val="0"/>
      <w:marTop w:val="0"/>
      <w:marBottom w:val="0"/>
      <w:divBdr>
        <w:top w:val="none" w:sz="0" w:space="0" w:color="auto"/>
        <w:left w:val="none" w:sz="0" w:space="0" w:color="auto"/>
        <w:bottom w:val="none" w:sz="0" w:space="0" w:color="auto"/>
        <w:right w:val="none" w:sz="0" w:space="0" w:color="auto"/>
      </w:divBdr>
    </w:div>
    <w:div w:id="883055795">
      <w:bodyDiv w:val="1"/>
      <w:marLeft w:val="0"/>
      <w:marRight w:val="0"/>
      <w:marTop w:val="0"/>
      <w:marBottom w:val="0"/>
      <w:divBdr>
        <w:top w:val="none" w:sz="0" w:space="0" w:color="auto"/>
        <w:left w:val="none" w:sz="0" w:space="0" w:color="auto"/>
        <w:bottom w:val="none" w:sz="0" w:space="0" w:color="auto"/>
        <w:right w:val="none" w:sz="0" w:space="0" w:color="auto"/>
      </w:divBdr>
    </w:div>
    <w:div w:id="883130005">
      <w:bodyDiv w:val="1"/>
      <w:marLeft w:val="0"/>
      <w:marRight w:val="0"/>
      <w:marTop w:val="0"/>
      <w:marBottom w:val="0"/>
      <w:divBdr>
        <w:top w:val="none" w:sz="0" w:space="0" w:color="auto"/>
        <w:left w:val="none" w:sz="0" w:space="0" w:color="auto"/>
        <w:bottom w:val="none" w:sz="0" w:space="0" w:color="auto"/>
        <w:right w:val="none" w:sz="0" w:space="0" w:color="auto"/>
      </w:divBdr>
    </w:div>
    <w:div w:id="883294909">
      <w:bodyDiv w:val="1"/>
      <w:marLeft w:val="0"/>
      <w:marRight w:val="0"/>
      <w:marTop w:val="0"/>
      <w:marBottom w:val="0"/>
      <w:divBdr>
        <w:top w:val="none" w:sz="0" w:space="0" w:color="auto"/>
        <w:left w:val="none" w:sz="0" w:space="0" w:color="auto"/>
        <w:bottom w:val="none" w:sz="0" w:space="0" w:color="auto"/>
        <w:right w:val="none" w:sz="0" w:space="0" w:color="auto"/>
      </w:divBdr>
    </w:div>
    <w:div w:id="883296455">
      <w:bodyDiv w:val="1"/>
      <w:marLeft w:val="0"/>
      <w:marRight w:val="0"/>
      <w:marTop w:val="0"/>
      <w:marBottom w:val="0"/>
      <w:divBdr>
        <w:top w:val="none" w:sz="0" w:space="0" w:color="auto"/>
        <w:left w:val="none" w:sz="0" w:space="0" w:color="auto"/>
        <w:bottom w:val="none" w:sz="0" w:space="0" w:color="auto"/>
        <w:right w:val="none" w:sz="0" w:space="0" w:color="auto"/>
      </w:divBdr>
    </w:div>
    <w:div w:id="883563658">
      <w:bodyDiv w:val="1"/>
      <w:marLeft w:val="0"/>
      <w:marRight w:val="0"/>
      <w:marTop w:val="0"/>
      <w:marBottom w:val="0"/>
      <w:divBdr>
        <w:top w:val="none" w:sz="0" w:space="0" w:color="auto"/>
        <w:left w:val="none" w:sz="0" w:space="0" w:color="auto"/>
        <w:bottom w:val="none" w:sz="0" w:space="0" w:color="auto"/>
        <w:right w:val="none" w:sz="0" w:space="0" w:color="auto"/>
      </w:divBdr>
    </w:div>
    <w:div w:id="883642452">
      <w:bodyDiv w:val="1"/>
      <w:marLeft w:val="0"/>
      <w:marRight w:val="0"/>
      <w:marTop w:val="0"/>
      <w:marBottom w:val="0"/>
      <w:divBdr>
        <w:top w:val="none" w:sz="0" w:space="0" w:color="auto"/>
        <w:left w:val="none" w:sz="0" w:space="0" w:color="auto"/>
        <w:bottom w:val="none" w:sz="0" w:space="0" w:color="auto"/>
        <w:right w:val="none" w:sz="0" w:space="0" w:color="auto"/>
      </w:divBdr>
    </w:div>
    <w:div w:id="883836457">
      <w:bodyDiv w:val="1"/>
      <w:marLeft w:val="0"/>
      <w:marRight w:val="0"/>
      <w:marTop w:val="0"/>
      <w:marBottom w:val="0"/>
      <w:divBdr>
        <w:top w:val="none" w:sz="0" w:space="0" w:color="auto"/>
        <w:left w:val="none" w:sz="0" w:space="0" w:color="auto"/>
        <w:bottom w:val="none" w:sz="0" w:space="0" w:color="auto"/>
        <w:right w:val="none" w:sz="0" w:space="0" w:color="auto"/>
      </w:divBdr>
    </w:div>
    <w:div w:id="883909312">
      <w:bodyDiv w:val="1"/>
      <w:marLeft w:val="0"/>
      <w:marRight w:val="0"/>
      <w:marTop w:val="0"/>
      <w:marBottom w:val="0"/>
      <w:divBdr>
        <w:top w:val="none" w:sz="0" w:space="0" w:color="auto"/>
        <w:left w:val="none" w:sz="0" w:space="0" w:color="auto"/>
        <w:bottom w:val="none" w:sz="0" w:space="0" w:color="auto"/>
        <w:right w:val="none" w:sz="0" w:space="0" w:color="auto"/>
      </w:divBdr>
    </w:div>
    <w:div w:id="883952551">
      <w:bodyDiv w:val="1"/>
      <w:marLeft w:val="0"/>
      <w:marRight w:val="0"/>
      <w:marTop w:val="0"/>
      <w:marBottom w:val="0"/>
      <w:divBdr>
        <w:top w:val="none" w:sz="0" w:space="0" w:color="auto"/>
        <w:left w:val="none" w:sz="0" w:space="0" w:color="auto"/>
        <w:bottom w:val="none" w:sz="0" w:space="0" w:color="auto"/>
        <w:right w:val="none" w:sz="0" w:space="0" w:color="auto"/>
      </w:divBdr>
    </w:div>
    <w:div w:id="883953786">
      <w:bodyDiv w:val="1"/>
      <w:marLeft w:val="0"/>
      <w:marRight w:val="0"/>
      <w:marTop w:val="0"/>
      <w:marBottom w:val="0"/>
      <w:divBdr>
        <w:top w:val="none" w:sz="0" w:space="0" w:color="auto"/>
        <w:left w:val="none" w:sz="0" w:space="0" w:color="auto"/>
        <w:bottom w:val="none" w:sz="0" w:space="0" w:color="auto"/>
        <w:right w:val="none" w:sz="0" w:space="0" w:color="auto"/>
      </w:divBdr>
    </w:div>
    <w:div w:id="884020925">
      <w:bodyDiv w:val="1"/>
      <w:marLeft w:val="0"/>
      <w:marRight w:val="0"/>
      <w:marTop w:val="0"/>
      <w:marBottom w:val="0"/>
      <w:divBdr>
        <w:top w:val="none" w:sz="0" w:space="0" w:color="auto"/>
        <w:left w:val="none" w:sz="0" w:space="0" w:color="auto"/>
        <w:bottom w:val="none" w:sz="0" w:space="0" w:color="auto"/>
        <w:right w:val="none" w:sz="0" w:space="0" w:color="auto"/>
      </w:divBdr>
    </w:div>
    <w:div w:id="884027332">
      <w:bodyDiv w:val="1"/>
      <w:marLeft w:val="0"/>
      <w:marRight w:val="0"/>
      <w:marTop w:val="0"/>
      <w:marBottom w:val="0"/>
      <w:divBdr>
        <w:top w:val="none" w:sz="0" w:space="0" w:color="auto"/>
        <w:left w:val="none" w:sz="0" w:space="0" w:color="auto"/>
        <w:bottom w:val="none" w:sz="0" w:space="0" w:color="auto"/>
        <w:right w:val="none" w:sz="0" w:space="0" w:color="auto"/>
      </w:divBdr>
    </w:div>
    <w:div w:id="884176979">
      <w:bodyDiv w:val="1"/>
      <w:marLeft w:val="0"/>
      <w:marRight w:val="0"/>
      <w:marTop w:val="0"/>
      <w:marBottom w:val="0"/>
      <w:divBdr>
        <w:top w:val="none" w:sz="0" w:space="0" w:color="auto"/>
        <w:left w:val="none" w:sz="0" w:space="0" w:color="auto"/>
        <w:bottom w:val="none" w:sz="0" w:space="0" w:color="auto"/>
        <w:right w:val="none" w:sz="0" w:space="0" w:color="auto"/>
      </w:divBdr>
    </w:div>
    <w:div w:id="884177959">
      <w:bodyDiv w:val="1"/>
      <w:marLeft w:val="0"/>
      <w:marRight w:val="0"/>
      <w:marTop w:val="0"/>
      <w:marBottom w:val="0"/>
      <w:divBdr>
        <w:top w:val="none" w:sz="0" w:space="0" w:color="auto"/>
        <w:left w:val="none" w:sz="0" w:space="0" w:color="auto"/>
        <w:bottom w:val="none" w:sz="0" w:space="0" w:color="auto"/>
        <w:right w:val="none" w:sz="0" w:space="0" w:color="auto"/>
      </w:divBdr>
    </w:div>
    <w:div w:id="884215477">
      <w:bodyDiv w:val="1"/>
      <w:marLeft w:val="0"/>
      <w:marRight w:val="0"/>
      <w:marTop w:val="0"/>
      <w:marBottom w:val="0"/>
      <w:divBdr>
        <w:top w:val="none" w:sz="0" w:space="0" w:color="auto"/>
        <w:left w:val="none" w:sz="0" w:space="0" w:color="auto"/>
        <w:bottom w:val="none" w:sz="0" w:space="0" w:color="auto"/>
        <w:right w:val="none" w:sz="0" w:space="0" w:color="auto"/>
      </w:divBdr>
    </w:div>
    <w:div w:id="884296076">
      <w:bodyDiv w:val="1"/>
      <w:marLeft w:val="0"/>
      <w:marRight w:val="0"/>
      <w:marTop w:val="0"/>
      <w:marBottom w:val="0"/>
      <w:divBdr>
        <w:top w:val="none" w:sz="0" w:space="0" w:color="auto"/>
        <w:left w:val="none" w:sz="0" w:space="0" w:color="auto"/>
        <w:bottom w:val="none" w:sz="0" w:space="0" w:color="auto"/>
        <w:right w:val="none" w:sz="0" w:space="0" w:color="auto"/>
      </w:divBdr>
    </w:div>
    <w:div w:id="884491760">
      <w:bodyDiv w:val="1"/>
      <w:marLeft w:val="0"/>
      <w:marRight w:val="0"/>
      <w:marTop w:val="0"/>
      <w:marBottom w:val="0"/>
      <w:divBdr>
        <w:top w:val="none" w:sz="0" w:space="0" w:color="auto"/>
        <w:left w:val="none" w:sz="0" w:space="0" w:color="auto"/>
        <w:bottom w:val="none" w:sz="0" w:space="0" w:color="auto"/>
        <w:right w:val="none" w:sz="0" w:space="0" w:color="auto"/>
      </w:divBdr>
    </w:div>
    <w:div w:id="884877036">
      <w:bodyDiv w:val="1"/>
      <w:marLeft w:val="0"/>
      <w:marRight w:val="0"/>
      <w:marTop w:val="0"/>
      <w:marBottom w:val="0"/>
      <w:divBdr>
        <w:top w:val="none" w:sz="0" w:space="0" w:color="auto"/>
        <w:left w:val="none" w:sz="0" w:space="0" w:color="auto"/>
        <w:bottom w:val="none" w:sz="0" w:space="0" w:color="auto"/>
        <w:right w:val="none" w:sz="0" w:space="0" w:color="auto"/>
      </w:divBdr>
    </w:div>
    <w:div w:id="884949189">
      <w:bodyDiv w:val="1"/>
      <w:marLeft w:val="0"/>
      <w:marRight w:val="0"/>
      <w:marTop w:val="0"/>
      <w:marBottom w:val="0"/>
      <w:divBdr>
        <w:top w:val="none" w:sz="0" w:space="0" w:color="auto"/>
        <w:left w:val="none" w:sz="0" w:space="0" w:color="auto"/>
        <w:bottom w:val="none" w:sz="0" w:space="0" w:color="auto"/>
        <w:right w:val="none" w:sz="0" w:space="0" w:color="auto"/>
      </w:divBdr>
    </w:div>
    <w:div w:id="885071516">
      <w:bodyDiv w:val="1"/>
      <w:marLeft w:val="0"/>
      <w:marRight w:val="0"/>
      <w:marTop w:val="0"/>
      <w:marBottom w:val="0"/>
      <w:divBdr>
        <w:top w:val="none" w:sz="0" w:space="0" w:color="auto"/>
        <w:left w:val="none" w:sz="0" w:space="0" w:color="auto"/>
        <w:bottom w:val="none" w:sz="0" w:space="0" w:color="auto"/>
        <w:right w:val="none" w:sz="0" w:space="0" w:color="auto"/>
      </w:divBdr>
    </w:div>
    <w:div w:id="885138721">
      <w:bodyDiv w:val="1"/>
      <w:marLeft w:val="0"/>
      <w:marRight w:val="0"/>
      <w:marTop w:val="0"/>
      <w:marBottom w:val="0"/>
      <w:divBdr>
        <w:top w:val="none" w:sz="0" w:space="0" w:color="auto"/>
        <w:left w:val="none" w:sz="0" w:space="0" w:color="auto"/>
        <w:bottom w:val="none" w:sz="0" w:space="0" w:color="auto"/>
        <w:right w:val="none" w:sz="0" w:space="0" w:color="auto"/>
      </w:divBdr>
    </w:div>
    <w:div w:id="885532095">
      <w:bodyDiv w:val="1"/>
      <w:marLeft w:val="0"/>
      <w:marRight w:val="0"/>
      <w:marTop w:val="0"/>
      <w:marBottom w:val="0"/>
      <w:divBdr>
        <w:top w:val="none" w:sz="0" w:space="0" w:color="auto"/>
        <w:left w:val="none" w:sz="0" w:space="0" w:color="auto"/>
        <w:bottom w:val="none" w:sz="0" w:space="0" w:color="auto"/>
        <w:right w:val="none" w:sz="0" w:space="0" w:color="auto"/>
      </w:divBdr>
    </w:div>
    <w:div w:id="885602938">
      <w:bodyDiv w:val="1"/>
      <w:marLeft w:val="0"/>
      <w:marRight w:val="0"/>
      <w:marTop w:val="0"/>
      <w:marBottom w:val="0"/>
      <w:divBdr>
        <w:top w:val="none" w:sz="0" w:space="0" w:color="auto"/>
        <w:left w:val="none" w:sz="0" w:space="0" w:color="auto"/>
        <w:bottom w:val="none" w:sz="0" w:space="0" w:color="auto"/>
        <w:right w:val="none" w:sz="0" w:space="0" w:color="auto"/>
      </w:divBdr>
    </w:div>
    <w:div w:id="885675489">
      <w:bodyDiv w:val="1"/>
      <w:marLeft w:val="0"/>
      <w:marRight w:val="0"/>
      <w:marTop w:val="0"/>
      <w:marBottom w:val="0"/>
      <w:divBdr>
        <w:top w:val="none" w:sz="0" w:space="0" w:color="auto"/>
        <w:left w:val="none" w:sz="0" w:space="0" w:color="auto"/>
        <w:bottom w:val="none" w:sz="0" w:space="0" w:color="auto"/>
        <w:right w:val="none" w:sz="0" w:space="0" w:color="auto"/>
      </w:divBdr>
    </w:div>
    <w:div w:id="885676185">
      <w:bodyDiv w:val="1"/>
      <w:marLeft w:val="0"/>
      <w:marRight w:val="0"/>
      <w:marTop w:val="0"/>
      <w:marBottom w:val="0"/>
      <w:divBdr>
        <w:top w:val="none" w:sz="0" w:space="0" w:color="auto"/>
        <w:left w:val="none" w:sz="0" w:space="0" w:color="auto"/>
        <w:bottom w:val="none" w:sz="0" w:space="0" w:color="auto"/>
        <w:right w:val="none" w:sz="0" w:space="0" w:color="auto"/>
      </w:divBdr>
    </w:div>
    <w:div w:id="885876969">
      <w:bodyDiv w:val="1"/>
      <w:marLeft w:val="0"/>
      <w:marRight w:val="0"/>
      <w:marTop w:val="0"/>
      <w:marBottom w:val="0"/>
      <w:divBdr>
        <w:top w:val="none" w:sz="0" w:space="0" w:color="auto"/>
        <w:left w:val="none" w:sz="0" w:space="0" w:color="auto"/>
        <w:bottom w:val="none" w:sz="0" w:space="0" w:color="auto"/>
        <w:right w:val="none" w:sz="0" w:space="0" w:color="auto"/>
      </w:divBdr>
    </w:div>
    <w:div w:id="885877773">
      <w:bodyDiv w:val="1"/>
      <w:marLeft w:val="0"/>
      <w:marRight w:val="0"/>
      <w:marTop w:val="0"/>
      <w:marBottom w:val="0"/>
      <w:divBdr>
        <w:top w:val="none" w:sz="0" w:space="0" w:color="auto"/>
        <w:left w:val="none" w:sz="0" w:space="0" w:color="auto"/>
        <w:bottom w:val="none" w:sz="0" w:space="0" w:color="auto"/>
        <w:right w:val="none" w:sz="0" w:space="0" w:color="auto"/>
      </w:divBdr>
    </w:div>
    <w:div w:id="885948177">
      <w:bodyDiv w:val="1"/>
      <w:marLeft w:val="0"/>
      <w:marRight w:val="0"/>
      <w:marTop w:val="0"/>
      <w:marBottom w:val="0"/>
      <w:divBdr>
        <w:top w:val="none" w:sz="0" w:space="0" w:color="auto"/>
        <w:left w:val="none" w:sz="0" w:space="0" w:color="auto"/>
        <w:bottom w:val="none" w:sz="0" w:space="0" w:color="auto"/>
        <w:right w:val="none" w:sz="0" w:space="0" w:color="auto"/>
      </w:divBdr>
    </w:div>
    <w:div w:id="885987410">
      <w:bodyDiv w:val="1"/>
      <w:marLeft w:val="0"/>
      <w:marRight w:val="0"/>
      <w:marTop w:val="0"/>
      <w:marBottom w:val="0"/>
      <w:divBdr>
        <w:top w:val="none" w:sz="0" w:space="0" w:color="auto"/>
        <w:left w:val="none" w:sz="0" w:space="0" w:color="auto"/>
        <w:bottom w:val="none" w:sz="0" w:space="0" w:color="auto"/>
        <w:right w:val="none" w:sz="0" w:space="0" w:color="auto"/>
      </w:divBdr>
    </w:div>
    <w:div w:id="885988564">
      <w:bodyDiv w:val="1"/>
      <w:marLeft w:val="0"/>
      <w:marRight w:val="0"/>
      <w:marTop w:val="0"/>
      <w:marBottom w:val="0"/>
      <w:divBdr>
        <w:top w:val="none" w:sz="0" w:space="0" w:color="auto"/>
        <w:left w:val="none" w:sz="0" w:space="0" w:color="auto"/>
        <w:bottom w:val="none" w:sz="0" w:space="0" w:color="auto"/>
        <w:right w:val="none" w:sz="0" w:space="0" w:color="auto"/>
      </w:divBdr>
    </w:div>
    <w:div w:id="885993603">
      <w:bodyDiv w:val="1"/>
      <w:marLeft w:val="0"/>
      <w:marRight w:val="0"/>
      <w:marTop w:val="0"/>
      <w:marBottom w:val="0"/>
      <w:divBdr>
        <w:top w:val="none" w:sz="0" w:space="0" w:color="auto"/>
        <w:left w:val="none" w:sz="0" w:space="0" w:color="auto"/>
        <w:bottom w:val="none" w:sz="0" w:space="0" w:color="auto"/>
        <w:right w:val="none" w:sz="0" w:space="0" w:color="auto"/>
      </w:divBdr>
    </w:div>
    <w:div w:id="886140367">
      <w:bodyDiv w:val="1"/>
      <w:marLeft w:val="0"/>
      <w:marRight w:val="0"/>
      <w:marTop w:val="0"/>
      <w:marBottom w:val="0"/>
      <w:divBdr>
        <w:top w:val="none" w:sz="0" w:space="0" w:color="auto"/>
        <w:left w:val="none" w:sz="0" w:space="0" w:color="auto"/>
        <w:bottom w:val="none" w:sz="0" w:space="0" w:color="auto"/>
        <w:right w:val="none" w:sz="0" w:space="0" w:color="auto"/>
      </w:divBdr>
    </w:div>
    <w:div w:id="886645140">
      <w:bodyDiv w:val="1"/>
      <w:marLeft w:val="0"/>
      <w:marRight w:val="0"/>
      <w:marTop w:val="0"/>
      <w:marBottom w:val="0"/>
      <w:divBdr>
        <w:top w:val="none" w:sz="0" w:space="0" w:color="auto"/>
        <w:left w:val="none" w:sz="0" w:space="0" w:color="auto"/>
        <w:bottom w:val="none" w:sz="0" w:space="0" w:color="auto"/>
        <w:right w:val="none" w:sz="0" w:space="0" w:color="auto"/>
      </w:divBdr>
    </w:div>
    <w:div w:id="886844397">
      <w:bodyDiv w:val="1"/>
      <w:marLeft w:val="0"/>
      <w:marRight w:val="0"/>
      <w:marTop w:val="0"/>
      <w:marBottom w:val="0"/>
      <w:divBdr>
        <w:top w:val="none" w:sz="0" w:space="0" w:color="auto"/>
        <w:left w:val="none" w:sz="0" w:space="0" w:color="auto"/>
        <w:bottom w:val="none" w:sz="0" w:space="0" w:color="auto"/>
        <w:right w:val="none" w:sz="0" w:space="0" w:color="auto"/>
      </w:divBdr>
    </w:div>
    <w:div w:id="886991150">
      <w:bodyDiv w:val="1"/>
      <w:marLeft w:val="0"/>
      <w:marRight w:val="0"/>
      <w:marTop w:val="0"/>
      <w:marBottom w:val="0"/>
      <w:divBdr>
        <w:top w:val="none" w:sz="0" w:space="0" w:color="auto"/>
        <w:left w:val="none" w:sz="0" w:space="0" w:color="auto"/>
        <w:bottom w:val="none" w:sz="0" w:space="0" w:color="auto"/>
        <w:right w:val="none" w:sz="0" w:space="0" w:color="auto"/>
      </w:divBdr>
    </w:div>
    <w:div w:id="887037903">
      <w:bodyDiv w:val="1"/>
      <w:marLeft w:val="0"/>
      <w:marRight w:val="0"/>
      <w:marTop w:val="0"/>
      <w:marBottom w:val="0"/>
      <w:divBdr>
        <w:top w:val="none" w:sz="0" w:space="0" w:color="auto"/>
        <w:left w:val="none" w:sz="0" w:space="0" w:color="auto"/>
        <w:bottom w:val="none" w:sz="0" w:space="0" w:color="auto"/>
        <w:right w:val="none" w:sz="0" w:space="0" w:color="auto"/>
      </w:divBdr>
    </w:div>
    <w:div w:id="887230925">
      <w:bodyDiv w:val="1"/>
      <w:marLeft w:val="0"/>
      <w:marRight w:val="0"/>
      <w:marTop w:val="0"/>
      <w:marBottom w:val="0"/>
      <w:divBdr>
        <w:top w:val="none" w:sz="0" w:space="0" w:color="auto"/>
        <w:left w:val="none" w:sz="0" w:space="0" w:color="auto"/>
        <w:bottom w:val="none" w:sz="0" w:space="0" w:color="auto"/>
        <w:right w:val="none" w:sz="0" w:space="0" w:color="auto"/>
      </w:divBdr>
    </w:div>
    <w:div w:id="887257692">
      <w:bodyDiv w:val="1"/>
      <w:marLeft w:val="0"/>
      <w:marRight w:val="0"/>
      <w:marTop w:val="0"/>
      <w:marBottom w:val="0"/>
      <w:divBdr>
        <w:top w:val="none" w:sz="0" w:space="0" w:color="auto"/>
        <w:left w:val="none" w:sz="0" w:space="0" w:color="auto"/>
        <w:bottom w:val="none" w:sz="0" w:space="0" w:color="auto"/>
        <w:right w:val="none" w:sz="0" w:space="0" w:color="auto"/>
      </w:divBdr>
    </w:div>
    <w:div w:id="887304061">
      <w:bodyDiv w:val="1"/>
      <w:marLeft w:val="0"/>
      <w:marRight w:val="0"/>
      <w:marTop w:val="0"/>
      <w:marBottom w:val="0"/>
      <w:divBdr>
        <w:top w:val="none" w:sz="0" w:space="0" w:color="auto"/>
        <w:left w:val="none" w:sz="0" w:space="0" w:color="auto"/>
        <w:bottom w:val="none" w:sz="0" w:space="0" w:color="auto"/>
        <w:right w:val="none" w:sz="0" w:space="0" w:color="auto"/>
      </w:divBdr>
    </w:div>
    <w:div w:id="887644053">
      <w:bodyDiv w:val="1"/>
      <w:marLeft w:val="0"/>
      <w:marRight w:val="0"/>
      <w:marTop w:val="0"/>
      <w:marBottom w:val="0"/>
      <w:divBdr>
        <w:top w:val="none" w:sz="0" w:space="0" w:color="auto"/>
        <w:left w:val="none" w:sz="0" w:space="0" w:color="auto"/>
        <w:bottom w:val="none" w:sz="0" w:space="0" w:color="auto"/>
        <w:right w:val="none" w:sz="0" w:space="0" w:color="auto"/>
      </w:divBdr>
    </w:div>
    <w:div w:id="887690072">
      <w:bodyDiv w:val="1"/>
      <w:marLeft w:val="0"/>
      <w:marRight w:val="0"/>
      <w:marTop w:val="0"/>
      <w:marBottom w:val="0"/>
      <w:divBdr>
        <w:top w:val="none" w:sz="0" w:space="0" w:color="auto"/>
        <w:left w:val="none" w:sz="0" w:space="0" w:color="auto"/>
        <w:bottom w:val="none" w:sz="0" w:space="0" w:color="auto"/>
        <w:right w:val="none" w:sz="0" w:space="0" w:color="auto"/>
      </w:divBdr>
    </w:div>
    <w:div w:id="887690415">
      <w:bodyDiv w:val="1"/>
      <w:marLeft w:val="0"/>
      <w:marRight w:val="0"/>
      <w:marTop w:val="0"/>
      <w:marBottom w:val="0"/>
      <w:divBdr>
        <w:top w:val="none" w:sz="0" w:space="0" w:color="auto"/>
        <w:left w:val="none" w:sz="0" w:space="0" w:color="auto"/>
        <w:bottom w:val="none" w:sz="0" w:space="0" w:color="auto"/>
        <w:right w:val="none" w:sz="0" w:space="0" w:color="auto"/>
      </w:divBdr>
    </w:div>
    <w:div w:id="887759553">
      <w:bodyDiv w:val="1"/>
      <w:marLeft w:val="0"/>
      <w:marRight w:val="0"/>
      <w:marTop w:val="0"/>
      <w:marBottom w:val="0"/>
      <w:divBdr>
        <w:top w:val="none" w:sz="0" w:space="0" w:color="auto"/>
        <w:left w:val="none" w:sz="0" w:space="0" w:color="auto"/>
        <w:bottom w:val="none" w:sz="0" w:space="0" w:color="auto"/>
        <w:right w:val="none" w:sz="0" w:space="0" w:color="auto"/>
      </w:divBdr>
    </w:div>
    <w:div w:id="888031727">
      <w:bodyDiv w:val="1"/>
      <w:marLeft w:val="0"/>
      <w:marRight w:val="0"/>
      <w:marTop w:val="0"/>
      <w:marBottom w:val="0"/>
      <w:divBdr>
        <w:top w:val="none" w:sz="0" w:space="0" w:color="auto"/>
        <w:left w:val="none" w:sz="0" w:space="0" w:color="auto"/>
        <w:bottom w:val="none" w:sz="0" w:space="0" w:color="auto"/>
        <w:right w:val="none" w:sz="0" w:space="0" w:color="auto"/>
      </w:divBdr>
    </w:div>
    <w:div w:id="888032918">
      <w:bodyDiv w:val="1"/>
      <w:marLeft w:val="0"/>
      <w:marRight w:val="0"/>
      <w:marTop w:val="0"/>
      <w:marBottom w:val="0"/>
      <w:divBdr>
        <w:top w:val="none" w:sz="0" w:space="0" w:color="auto"/>
        <w:left w:val="none" w:sz="0" w:space="0" w:color="auto"/>
        <w:bottom w:val="none" w:sz="0" w:space="0" w:color="auto"/>
        <w:right w:val="none" w:sz="0" w:space="0" w:color="auto"/>
      </w:divBdr>
    </w:div>
    <w:div w:id="888145485">
      <w:bodyDiv w:val="1"/>
      <w:marLeft w:val="0"/>
      <w:marRight w:val="0"/>
      <w:marTop w:val="0"/>
      <w:marBottom w:val="0"/>
      <w:divBdr>
        <w:top w:val="none" w:sz="0" w:space="0" w:color="auto"/>
        <w:left w:val="none" w:sz="0" w:space="0" w:color="auto"/>
        <w:bottom w:val="none" w:sz="0" w:space="0" w:color="auto"/>
        <w:right w:val="none" w:sz="0" w:space="0" w:color="auto"/>
      </w:divBdr>
    </w:div>
    <w:div w:id="888221596">
      <w:bodyDiv w:val="1"/>
      <w:marLeft w:val="0"/>
      <w:marRight w:val="0"/>
      <w:marTop w:val="0"/>
      <w:marBottom w:val="0"/>
      <w:divBdr>
        <w:top w:val="none" w:sz="0" w:space="0" w:color="auto"/>
        <w:left w:val="none" w:sz="0" w:space="0" w:color="auto"/>
        <w:bottom w:val="none" w:sz="0" w:space="0" w:color="auto"/>
        <w:right w:val="none" w:sz="0" w:space="0" w:color="auto"/>
      </w:divBdr>
    </w:div>
    <w:div w:id="888305102">
      <w:bodyDiv w:val="1"/>
      <w:marLeft w:val="0"/>
      <w:marRight w:val="0"/>
      <w:marTop w:val="0"/>
      <w:marBottom w:val="0"/>
      <w:divBdr>
        <w:top w:val="none" w:sz="0" w:space="0" w:color="auto"/>
        <w:left w:val="none" w:sz="0" w:space="0" w:color="auto"/>
        <w:bottom w:val="none" w:sz="0" w:space="0" w:color="auto"/>
        <w:right w:val="none" w:sz="0" w:space="0" w:color="auto"/>
      </w:divBdr>
    </w:div>
    <w:div w:id="888344467">
      <w:bodyDiv w:val="1"/>
      <w:marLeft w:val="0"/>
      <w:marRight w:val="0"/>
      <w:marTop w:val="0"/>
      <w:marBottom w:val="0"/>
      <w:divBdr>
        <w:top w:val="none" w:sz="0" w:space="0" w:color="auto"/>
        <w:left w:val="none" w:sz="0" w:space="0" w:color="auto"/>
        <w:bottom w:val="none" w:sz="0" w:space="0" w:color="auto"/>
        <w:right w:val="none" w:sz="0" w:space="0" w:color="auto"/>
      </w:divBdr>
    </w:div>
    <w:div w:id="888417218">
      <w:bodyDiv w:val="1"/>
      <w:marLeft w:val="0"/>
      <w:marRight w:val="0"/>
      <w:marTop w:val="0"/>
      <w:marBottom w:val="0"/>
      <w:divBdr>
        <w:top w:val="none" w:sz="0" w:space="0" w:color="auto"/>
        <w:left w:val="none" w:sz="0" w:space="0" w:color="auto"/>
        <w:bottom w:val="none" w:sz="0" w:space="0" w:color="auto"/>
        <w:right w:val="none" w:sz="0" w:space="0" w:color="auto"/>
      </w:divBdr>
    </w:div>
    <w:div w:id="888419326">
      <w:bodyDiv w:val="1"/>
      <w:marLeft w:val="0"/>
      <w:marRight w:val="0"/>
      <w:marTop w:val="0"/>
      <w:marBottom w:val="0"/>
      <w:divBdr>
        <w:top w:val="none" w:sz="0" w:space="0" w:color="auto"/>
        <w:left w:val="none" w:sz="0" w:space="0" w:color="auto"/>
        <w:bottom w:val="none" w:sz="0" w:space="0" w:color="auto"/>
        <w:right w:val="none" w:sz="0" w:space="0" w:color="auto"/>
      </w:divBdr>
    </w:div>
    <w:div w:id="888568370">
      <w:bodyDiv w:val="1"/>
      <w:marLeft w:val="0"/>
      <w:marRight w:val="0"/>
      <w:marTop w:val="0"/>
      <w:marBottom w:val="0"/>
      <w:divBdr>
        <w:top w:val="none" w:sz="0" w:space="0" w:color="auto"/>
        <w:left w:val="none" w:sz="0" w:space="0" w:color="auto"/>
        <w:bottom w:val="none" w:sz="0" w:space="0" w:color="auto"/>
        <w:right w:val="none" w:sz="0" w:space="0" w:color="auto"/>
      </w:divBdr>
    </w:div>
    <w:div w:id="888684438">
      <w:bodyDiv w:val="1"/>
      <w:marLeft w:val="0"/>
      <w:marRight w:val="0"/>
      <w:marTop w:val="0"/>
      <w:marBottom w:val="0"/>
      <w:divBdr>
        <w:top w:val="none" w:sz="0" w:space="0" w:color="auto"/>
        <w:left w:val="none" w:sz="0" w:space="0" w:color="auto"/>
        <w:bottom w:val="none" w:sz="0" w:space="0" w:color="auto"/>
        <w:right w:val="none" w:sz="0" w:space="0" w:color="auto"/>
      </w:divBdr>
    </w:div>
    <w:div w:id="888686434">
      <w:bodyDiv w:val="1"/>
      <w:marLeft w:val="0"/>
      <w:marRight w:val="0"/>
      <w:marTop w:val="0"/>
      <w:marBottom w:val="0"/>
      <w:divBdr>
        <w:top w:val="none" w:sz="0" w:space="0" w:color="auto"/>
        <w:left w:val="none" w:sz="0" w:space="0" w:color="auto"/>
        <w:bottom w:val="none" w:sz="0" w:space="0" w:color="auto"/>
        <w:right w:val="none" w:sz="0" w:space="0" w:color="auto"/>
      </w:divBdr>
    </w:div>
    <w:div w:id="889028266">
      <w:bodyDiv w:val="1"/>
      <w:marLeft w:val="0"/>
      <w:marRight w:val="0"/>
      <w:marTop w:val="0"/>
      <w:marBottom w:val="0"/>
      <w:divBdr>
        <w:top w:val="none" w:sz="0" w:space="0" w:color="auto"/>
        <w:left w:val="none" w:sz="0" w:space="0" w:color="auto"/>
        <w:bottom w:val="none" w:sz="0" w:space="0" w:color="auto"/>
        <w:right w:val="none" w:sz="0" w:space="0" w:color="auto"/>
      </w:divBdr>
    </w:div>
    <w:div w:id="889265575">
      <w:bodyDiv w:val="1"/>
      <w:marLeft w:val="0"/>
      <w:marRight w:val="0"/>
      <w:marTop w:val="0"/>
      <w:marBottom w:val="0"/>
      <w:divBdr>
        <w:top w:val="none" w:sz="0" w:space="0" w:color="auto"/>
        <w:left w:val="none" w:sz="0" w:space="0" w:color="auto"/>
        <w:bottom w:val="none" w:sz="0" w:space="0" w:color="auto"/>
        <w:right w:val="none" w:sz="0" w:space="0" w:color="auto"/>
      </w:divBdr>
    </w:div>
    <w:div w:id="889343611">
      <w:bodyDiv w:val="1"/>
      <w:marLeft w:val="0"/>
      <w:marRight w:val="0"/>
      <w:marTop w:val="0"/>
      <w:marBottom w:val="0"/>
      <w:divBdr>
        <w:top w:val="none" w:sz="0" w:space="0" w:color="auto"/>
        <w:left w:val="none" w:sz="0" w:space="0" w:color="auto"/>
        <w:bottom w:val="none" w:sz="0" w:space="0" w:color="auto"/>
        <w:right w:val="none" w:sz="0" w:space="0" w:color="auto"/>
      </w:divBdr>
    </w:div>
    <w:div w:id="889346564">
      <w:bodyDiv w:val="1"/>
      <w:marLeft w:val="0"/>
      <w:marRight w:val="0"/>
      <w:marTop w:val="0"/>
      <w:marBottom w:val="0"/>
      <w:divBdr>
        <w:top w:val="none" w:sz="0" w:space="0" w:color="auto"/>
        <w:left w:val="none" w:sz="0" w:space="0" w:color="auto"/>
        <w:bottom w:val="none" w:sz="0" w:space="0" w:color="auto"/>
        <w:right w:val="none" w:sz="0" w:space="0" w:color="auto"/>
      </w:divBdr>
    </w:div>
    <w:div w:id="889413809">
      <w:bodyDiv w:val="1"/>
      <w:marLeft w:val="0"/>
      <w:marRight w:val="0"/>
      <w:marTop w:val="0"/>
      <w:marBottom w:val="0"/>
      <w:divBdr>
        <w:top w:val="none" w:sz="0" w:space="0" w:color="auto"/>
        <w:left w:val="none" w:sz="0" w:space="0" w:color="auto"/>
        <w:bottom w:val="none" w:sz="0" w:space="0" w:color="auto"/>
        <w:right w:val="none" w:sz="0" w:space="0" w:color="auto"/>
      </w:divBdr>
    </w:div>
    <w:div w:id="889415622">
      <w:bodyDiv w:val="1"/>
      <w:marLeft w:val="0"/>
      <w:marRight w:val="0"/>
      <w:marTop w:val="0"/>
      <w:marBottom w:val="0"/>
      <w:divBdr>
        <w:top w:val="none" w:sz="0" w:space="0" w:color="auto"/>
        <w:left w:val="none" w:sz="0" w:space="0" w:color="auto"/>
        <w:bottom w:val="none" w:sz="0" w:space="0" w:color="auto"/>
        <w:right w:val="none" w:sz="0" w:space="0" w:color="auto"/>
      </w:divBdr>
    </w:div>
    <w:div w:id="889463004">
      <w:bodyDiv w:val="1"/>
      <w:marLeft w:val="0"/>
      <w:marRight w:val="0"/>
      <w:marTop w:val="0"/>
      <w:marBottom w:val="0"/>
      <w:divBdr>
        <w:top w:val="none" w:sz="0" w:space="0" w:color="auto"/>
        <w:left w:val="none" w:sz="0" w:space="0" w:color="auto"/>
        <w:bottom w:val="none" w:sz="0" w:space="0" w:color="auto"/>
        <w:right w:val="none" w:sz="0" w:space="0" w:color="auto"/>
      </w:divBdr>
    </w:div>
    <w:div w:id="889534703">
      <w:bodyDiv w:val="1"/>
      <w:marLeft w:val="0"/>
      <w:marRight w:val="0"/>
      <w:marTop w:val="0"/>
      <w:marBottom w:val="0"/>
      <w:divBdr>
        <w:top w:val="none" w:sz="0" w:space="0" w:color="auto"/>
        <w:left w:val="none" w:sz="0" w:space="0" w:color="auto"/>
        <w:bottom w:val="none" w:sz="0" w:space="0" w:color="auto"/>
        <w:right w:val="none" w:sz="0" w:space="0" w:color="auto"/>
      </w:divBdr>
    </w:div>
    <w:div w:id="889539482">
      <w:bodyDiv w:val="1"/>
      <w:marLeft w:val="0"/>
      <w:marRight w:val="0"/>
      <w:marTop w:val="0"/>
      <w:marBottom w:val="0"/>
      <w:divBdr>
        <w:top w:val="none" w:sz="0" w:space="0" w:color="auto"/>
        <w:left w:val="none" w:sz="0" w:space="0" w:color="auto"/>
        <w:bottom w:val="none" w:sz="0" w:space="0" w:color="auto"/>
        <w:right w:val="none" w:sz="0" w:space="0" w:color="auto"/>
      </w:divBdr>
    </w:div>
    <w:div w:id="889615398">
      <w:bodyDiv w:val="1"/>
      <w:marLeft w:val="0"/>
      <w:marRight w:val="0"/>
      <w:marTop w:val="0"/>
      <w:marBottom w:val="0"/>
      <w:divBdr>
        <w:top w:val="none" w:sz="0" w:space="0" w:color="auto"/>
        <w:left w:val="none" w:sz="0" w:space="0" w:color="auto"/>
        <w:bottom w:val="none" w:sz="0" w:space="0" w:color="auto"/>
        <w:right w:val="none" w:sz="0" w:space="0" w:color="auto"/>
      </w:divBdr>
    </w:div>
    <w:div w:id="889920385">
      <w:bodyDiv w:val="1"/>
      <w:marLeft w:val="0"/>
      <w:marRight w:val="0"/>
      <w:marTop w:val="0"/>
      <w:marBottom w:val="0"/>
      <w:divBdr>
        <w:top w:val="none" w:sz="0" w:space="0" w:color="auto"/>
        <w:left w:val="none" w:sz="0" w:space="0" w:color="auto"/>
        <w:bottom w:val="none" w:sz="0" w:space="0" w:color="auto"/>
        <w:right w:val="none" w:sz="0" w:space="0" w:color="auto"/>
      </w:divBdr>
    </w:div>
    <w:div w:id="889924679">
      <w:bodyDiv w:val="1"/>
      <w:marLeft w:val="0"/>
      <w:marRight w:val="0"/>
      <w:marTop w:val="0"/>
      <w:marBottom w:val="0"/>
      <w:divBdr>
        <w:top w:val="none" w:sz="0" w:space="0" w:color="auto"/>
        <w:left w:val="none" w:sz="0" w:space="0" w:color="auto"/>
        <w:bottom w:val="none" w:sz="0" w:space="0" w:color="auto"/>
        <w:right w:val="none" w:sz="0" w:space="0" w:color="auto"/>
      </w:divBdr>
    </w:div>
    <w:div w:id="890187909">
      <w:bodyDiv w:val="1"/>
      <w:marLeft w:val="0"/>
      <w:marRight w:val="0"/>
      <w:marTop w:val="0"/>
      <w:marBottom w:val="0"/>
      <w:divBdr>
        <w:top w:val="none" w:sz="0" w:space="0" w:color="auto"/>
        <w:left w:val="none" w:sz="0" w:space="0" w:color="auto"/>
        <w:bottom w:val="none" w:sz="0" w:space="0" w:color="auto"/>
        <w:right w:val="none" w:sz="0" w:space="0" w:color="auto"/>
      </w:divBdr>
    </w:div>
    <w:div w:id="890307756">
      <w:bodyDiv w:val="1"/>
      <w:marLeft w:val="0"/>
      <w:marRight w:val="0"/>
      <w:marTop w:val="0"/>
      <w:marBottom w:val="0"/>
      <w:divBdr>
        <w:top w:val="none" w:sz="0" w:space="0" w:color="auto"/>
        <w:left w:val="none" w:sz="0" w:space="0" w:color="auto"/>
        <w:bottom w:val="none" w:sz="0" w:space="0" w:color="auto"/>
        <w:right w:val="none" w:sz="0" w:space="0" w:color="auto"/>
      </w:divBdr>
    </w:div>
    <w:div w:id="890388197">
      <w:bodyDiv w:val="1"/>
      <w:marLeft w:val="0"/>
      <w:marRight w:val="0"/>
      <w:marTop w:val="0"/>
      <w:marBottom w:val="0"/>
      <w:divBdr>
        <w:top w:val="none" w:sz="0" w:space="0" w:color="auto"/>
        <w:left w:val="none" w:sz="0" w:space="0" w:color="auto"/>
        <w:bottom w:val="none" w:sz="0" w:space="0" w:color="auto"/>
        <w:right w:val="none" w:sz="0" w:space="0" w:color="auto"/>
      </w:divBdr>
    </w:div>
    <w:div w:id="890535061">
      <w:bodyDiv w:val="1"/>
      <w:marLeft w:val="0"/>
      <w:marRight w:val="0"/>
      <w:marTop w:val="0"/>
      <w:marBottom w:val="0"/>
      <w:divBdr>
        <w:top w:val="none" w:sz="0" w:space="0" w:color="auto"/>
        <w:left w:val="none" w:sz="0" w:space="0" w:color="auto"/>
        <w:bottom w:val="none" w:sz="0" w:space="0" w:color="auto"/>
        <w:right w:val="none" w:sz="0" w:space="0" w:color="auto"/>
      </w:divBdr>
    </w:div>
    <w:div w:id="890577303">
      <w:bodyDiv w:val="1"/>
      <w:marLeft w:val="0"/>
      <w:marRight w:val="0"/>
      <w:marTop w:val="0"/>
      <w:marBottom w:val="0"/>
      <w:divBdr>
        <w:top w:val="none" w:sz="0" w:space="0" w:color="auto"/>
        <w:left w:val="none" w:sz="0" w:space="0" w:color="auto"/>
        <w:bottom w:val="none" w:sz="0" w:space="0" w:color="auto"/>
        <w:right w:val="none" w:sz="0" w:space="0" w:color="auto"/>
      </w:divBdr>
    </w:div>
    <w:div w:id="890924158">
      <w:bodyDiv w:val="1"/>
      <w:marLeft w:val="0"/>
      <w:marRight w:val="0"/>
      <w:marTop w:val="0"/>
      <w:marBottom w:val="0"/>
      <w:divBdr>
        <w:top w:val="none" w:sz="0" w:space="0" w:color="auto"/>
        <w:left w:val="none" w:sz="0" w:space="0" w:color="auto"/>
        <w:bottom w:val="none" w:sz="0" w:space="0" w:color="auto"/>
        <w:right w:val="none" w:sz="0" w:space="0" w:color="auto"/>
      </w:divBdr>
    </w:div>
    <w:div w:id="891043290">
      <w:bodyDiv w:val="1"/>
      <w:marLeft w:val="0"/>
      <w:marRight w:val="0"/>
      <w:marTop w:val="0"/>
      <w:marBottom w:val="0"/>
      <w:divBdr>
        <w:top w:val="none" w:sz="0" w:space="0" w:color="auto"/>
        <w:left w:val="none" w:sz="0" w:space="0" w:color="auto"/>
        <w:bottom w:val="none" w:sz="0" w:space="0" w:color="auto"/>
        <w:right w:val="none" w:sz="0" w:space="0" w:color="auto"/>
      </w:divBdr>
    </w:div>
    <w:div w:id="891119715">
      <w:bodyDiv w:val="1"/>
      <w:marLeft w:val="0"/>
      <w:marRight w:val="0"/>
      <w:marTop w:val="0"/>
      <w:marBottom w:val="0"/>
      <w:divBdr>
        <w:top w:val="none" w:sz="0" w:space="0" w:color="auto"/>
        <w:left w:val="none" w:sz="0" w:space="0" w:color="auto"/>
        <w:bottom w:val="none" w:sz="0" w:space="0" w:color="auto"/>
        <w:right w:val="none" w:sz="0" w:space="0" w:color="auto"/>
      </w:divBdr>
    </w:div>
    <w:div w:id="891380933">
      <w:bodyDiv w:val="1"/>
      <w:marLeft w:val="0"/>
      <w:marRight w:val="0"/>
      <w:marTop w:val="0"/>
      <w:marBottom w:val="0"/>
      <w:divBdr>
        <w:top w:val="none" w:sz="0" w:space="0" w:color="auto"/>
        <w:left w:val="none" w:sz="0" w:space="0" w:color="auto"/>
        <w:bottom w:val="none" w:sz="0" w:space="0" w:color="auto"/>
        <w:right w:val="none" w:sz="0" w:space="0" w:color="auto"/>
      </w:divBdr>
    </w:div>
    <w:div w:id="891618320">
      <w:bodyDiv w:val="1"/>
      <w:marLeft w:val="0"/>
      <w:marRight w:val="0"/>
      <w:marTop w:val="0"/>
      <w:marBottom w:val="0"/>
      <w:divBdr>
        <w:top w:val="none" w:sz="0" w:space="0" w:color="auto"/>
        <w:left w:val="none" w:sz="0" w:space="0" w:color="auto"/>
        <w:bottom w:val="none" w:sz="0" w:space="0" w:color="auto"/>
        <w:right w:val="none" w:sz="0" w:space="0" w:color="auto"/>
      </w:divBdr>
    </w:div>
    <w:div w:id="891693306">
      <w:bodyDiv w:val="1"/>
      <w:marLeft w:val="0"/>
      <w:marRight w:val="0"/>
      <w:marTop w:val="0"/>
      <w:marBottom w:val="0"/>
      <w:divBdr>
        <w:top w:val="none" w:sz="0" w:space="0" w:color="auto"/>
        <w:left w:val="none" w:sz="0" w:space="0" w:color="auto"/>
        <w:bottom w:val="none" w:sz="0" w:space="0" w:color="auto"/>
        <w:right w:val="none" w:sz="0" w:space="0" w:color="auto"/>
      </w:divBdr>
    </w:div>
    <w:div w:id="891698614">
      <w:bodyDiv w:val="1"/>
      <w:marLeft w:val="0"/>
      <w:marRight w:val="0"/>
      <w:marTop w:val="0"/>
      <w:marBottom w:val="0"/>
      <w:divBdr>
        <w:top w:val="none" w:sz="0" w:space="0" w:color="auto"/>
        <w:left w:val="none" w:sz="0" w:space="0" w:color="auto"/>
        <w:bottom w:val="none" w:sz="0" w:space="0" w:color="auto"/>
        <w:right w:val="none" w:sz="0" w:space="0" w:color="auto"/>
      </w:divBdr>
    </w:div>
    <w:div w:id="891771181">
      <w:bodyDiv w:val="1"/>
      <w:marLeft w:val="0"/>
      <w:marRight w:val="0"/>
      <w:marTop w:val="0"/>
      <w:marBottom w:val="0"/>
      <w:divBdr>
        <w:top w:val="none" w:sz="0" w:space="0" w:color="auto"/>
        <w:left w:val="none" w:sz="0" w:space="0" w:color="auto"/>
        <w:bottom w:val="none" w:sz="0" w:space="0" w:color="auto"/>
        <w:right w:val="none" w:sz="0" w:space="0" w:color="auto"/>
      </w:divBdr>
    </w:div>
    <w:div w:id="891817844">
      <w:bodyDiv w:val="1"/>
      <w:marLeft w:val="0"/>
      <w:marRight w:val="0"/>
      <w:marTop w:val="0"/>
      <w:marBottom w:val="0"/>
      <w:divBdr>
        <w:top w:val="none" w:sz="0" w:space="0" w:color="auto"/>
        <w:left w:val="none" w:sz="0" w:space="0" w:color="auto"/>
        <w:bottom w:val="none" w:sz="0" w:space="0" w:color="auto"/>
        <w:right w:val="none" w:sz="0" w:space="0" w:color="auto"/>
      </w:divBdr>
    </w:div>
    <w:div w:id="891888249">
      <w:bodyDiv w:val="1"/>
      <w:marLeft w:val="0"/>
      <w:marRight w:val="0"/>
      <w:marTop w:val="0"/>
      <w:marBottom w:val="0"/>
      <w:divBdr>
        <w:top w:val="none" w:sz="0" w:space="0" w:color="auto"/>
        <w:left w:val="none" w:sz="0" w:space="0" w:color="auto"/>
        <w:bottom w:val="none" w:sz="0" w:space="0" w:color="auto"/>
        <w:right w:val="none" w:sz="0" w:space="0" w:color="auto"/>
      </w:divBdr>
    </w:div>
    <w:div w:id="892079559">
      <w:bodyDiv w:val="1"/>
      <w:marLeft w:val="0"/>
      <w:marRight w:val="0"/>
      <w:marTop w:val="0"/>
      <w:marBottom w:val="0"/>
      <w:divBdr>
        <w:top w:val="none" w:sz="0" w:space="0" w:color="auto"/>
        <w:left w:val="none" w:sz="0" w:space="0" w:color="auto"/>
        <w:bottom w:val="none" w:sz="0" w:space="0" w:color="auto"/>
        <w:right w:val="none" w:sz="0" w:space="0" w:color="auto"/>
      </w:divBdr>
    </w:div>
    <w:div w:id="892277720">
      <w:bodyDiv w:val="1"/>
      <w:marLeft w:val="0"/>
      <w:marRight w:val="0"/>
      <w:marTop w:val="0"/>
      <w:marBottom w:val="0"/>
      <w:divBdr>
        <w:top w:val="none" w:sz="0" w:space="0" w:color="auto"/>
        <w:left w:val="none" w:sz="0" w:space="0" w:color="auto"/>
        <w:bottom w:val="none" w:sz="0" w:space="0" w:color="auto"/>
        <w:right w:val="none" w:sz="0" w:space="0" w:color="auto"/>
      </w:divBdr>
    </w:div>
    <w:div w:id="892348045">
      <w:bodyDiv w:val="1"/>
      <w:marLeft w:val="0"/>
      <w:marRight w:val="0"/>
      <w:marTop w:val="0"/>
      <w:marBottom w:val="0"/>
      <w:divBdr>
        <w:top w:val="none" w:sz="0" w:space="0" w:color="auto"/>
        <w:left w:val="none" w:sz="0" w:space="0" w:color="auto"/>
        <w:bottom w:val="none" w:sz="0" w:space="0" w:color="auto"/>
        <w:right w:val="none" w:sz="0" w:space="0" w:color="auto"/>
      </w:divBdr>
    </w:div>
    <w:div w:id="892547021">
      <w:bodyDiv w:val="1"/>
      <w:marLeft w:val="0"/>
      <w:marRight w:val="0"/>
      <w:marTop w:val="0"/>
      <w:marBottom w:val="0"/>
      <w:divBdr>
        <w:top w:val="none" w:sz="0" w:space="0" w:color="auto"/>
        <w:left w:val="none" w:sz="0" w:space="0" w:color="auto"/>
        <w:bottom w:val="none" w:sz="0" w:space="0" w:color="auto"/>
        <w:right w:val="none" w:sz="0" w:space="0" w:color="auto"/>
      </w:divBdr>
    </w:div>
    <w:div w:id="892547238">
      <w:bodyDiv w:val="1"/>
      <w:marLeft w:val="0"/>
      <w:marRight w:val="0"/>
      <w:marTop w:val="0"/>
      <w:marBottom w:val="0"/>
      <w:divBdr>
        <w:top w:val="none" w:sz="0" w:space="0" w:color="auto"/>
        <w:left w:val="none" w:sz="0" w:space="0" w:color="auto"/>
        <w:bottom w:val="none" w:sz="0" w:space="0" w:color="auto"/>
        <w:right w:val="none" w:sz="0" w:space="0" w:color="auto"/>
      </w:divBdr>
    </w:div>
    <w:div w:id="892614749">
      <w:bodyDiv w:val="1"/>
      <w:marLeft w:val="0"/>
      <w:marRight w:val="0"/>
      <w:marTop w:val="0"/>
      <w:marBottom w:val="0"/>
      <w:divBdr>
        <w:top w:val="none" w:sz="0" w:space="0" w:color="auto"/>
        <w:left w:val="none" w:sz="0" w:space="0" w:color="auto"/>
        <w:bottom w:val="none" w:sz="0" w:space="0" w:color="auto"/>
        <w:right w:val="none" w:sz="0" w:space="0" w:color="auto"/>
      </w:divBdr>
    </w:div>
    <w:div w:id="892621929">
      <w:bodyDiv w:val="1"/>
      <w:marLeft w:val="0"/>
      <w:marRight w:val="0"/>
      <w:marTop w:val="0"/>
      <w:marBottom w:val="0"/>
      <w:divBdr>
        <w:top w:val="none" w:sz="0" w:space="0" w:color="auto"/>
        <w:left w:val="none" w:sz="0" w:space="0" w:color="auto"/>
        <w:bottom w:val="none" w:sz="0" w:space="0" w:color="auto"/>
        <w:right w:val="none" w:sz="0" w:space="0" w:color="auto"/>
      </w:divBdr>
    </w:div>
    <w:div w:id="892622167">
      <w:bodyDiv w:val="1"/>
      <w:marLeft w:val="0"/>
      <w:marRight w:val="0"/>
      <w:marTop w:val="0"/>
      <w:marBottom w:val="0"/>
      <w:divBdr>
        <w:top w:val="none" w:sz="0" w:space="0" w:color="auto"/>
        <w:left w:val="none" w:sz="0" w:space="0" w:color="auto"/>
        <w:bottom w:val="none" w:sz="0" w:space="0" w:color="auto"/>
        <w:right w:val="none" w:sz="0" w:space="0" w:color="auto"/>
      </w:divBdr>
    </w:div>
    <w:div w:id="892692967">
      <w:bodyDiv w:val="1"/>
      <w:marLeft w:val="0"/>
      <w:marRight w:val="0"/>
      <w:marTop w:val="0"/>
      <w:marBottom w:val="0"/>
      <w:divBdr>
        <w:top w:val="none" w:sz="0" w:space="0" w:color="auto"/>
        <w:left w:val="none" w:sz="0" w:space="0" w:color="auto"/>
        <w:bottom w:val="none" w:sz="0" w:space="0" w:color="auto"/>
        <w:right w:val="none" w:sz="0" w:space="0" w:color="auto"/>
      </w:divBdr>
    </w:div>
    <w:div w:id="892741392">
      <w:bodyDiv w:val="1"/>
      <w:marLeft w:val="0"/>
      <w:marRight w:val="0"/>
      <w:marTop w:val="0"/>
      <w:marBottom w:val="0"/>
      <w:divBdr>
        <w:top w:val="none" w:sz="0" w:space="0" w:color="auto"/>
        <w:left w:val="none" w:sz="0" w:space="0" w:color="auto"/>
        <w:bottom w:val="none" w:sz="0" w:space="0" w:color="auto"/>
        <w:right w:val="none" w:sz="0" w:space="0" w:color="auto"/>
      </w:divBdr>
    </w:div>
    <w:div w:id="893197371">
      <w:bodyDiv w:val="1"/>
      <w:marLeft w:val="0"/>
      <w:marRight w:val="0"/>
      <w:marTop w:val="0"/>
      <w:marBottom w:val="0"/>
      <w:divBdr>
        <w:top w:val="none" w:sz="0" w:space="0" w:color="auto"/>
        <w:left w:val="none" w:sz="0" w:space="0" w:color="auto"/>
        <w:bottom w:val="none" w:sz="0" w:space="0" w:color="auto"/>
        <w:right w:val="none" w:sz="0" w:space="0" w:color="auto"/>
      </w:divBdr>
    </w:div>
    <w:div w:id="893273756">
      <w:bodyDiv w:val="1"/>
      <w:marLeft w:val="0"/>
      <w:marRight w:val="0"/>
      <w:marTop w:val="0"/>
      <w:marBottom w:val="0"/>
      <w:divBdr>
        <w:top w:val="none" w:sz="0" w:space="0" w:color="auto"/>
        <w:left w:val="none" w:sz="0" w:space="0" w:color="auto"/>
        <w:bottom w:val="none" w:sz="0" w:space="0" w:color="auto"/>
        <w:right w:val="none" w:sz="0" w:space="0" w:color="auto"/>
      </w:divBdr>
    </w:div>
    <w:div w:id="893389747">
      <w:bodyDiv w:val="1"/>
      <w:marLeft w:val="0"/>
      <w:marRight w:val="0"/>
      <w:marTop w:val="0"/>
      <w:marBottom w:val="0"/>
      <w:divBdr>
        <w:top w:val="none" w:sz="0" w:space="0" w:color="auto"/>
        <w:left w:val="none" w:sz="0" w:space="0" w:color="auto"/>
        <w:bottom w:val="none" w:sz="0" w:space="0" w:color="auto"/>
        <w:right w:val="none" w:sz="0" w:space="0" w:color="auto"/>
      </w:divBdr>
    </w:div>
    <w:div w:id="893390008">
      <w:bodyDiv w:val="1"/>
      <w:marLeft w:val="0"/>
      <w:marRight w:val="0"/>
      <w:marTop w:val="0"/>
      <w:marBottom w:val="0"/>
      <w:divBdr>
        <w:top w:val="none" w:sz="0" w:space="0" w:color="auto"/>
        <w:left w:val="none" w:sz="0" w:space="0" w:color="auto"/>
        <w:bottom w:val="none" w:sz="0" w:space="0" w:color="auto"/>
        <w:right w:val="none" w:sz="0" w:space="0" w:color="auto"/>
      </w:divBdr>
    </w:div>
    <w:div w:id="893396253">
      <w:bodyDiv w:val="1"/>
      <w:marLeft w:val="0"/>
      <w:marRight w:val="0"/>
      <w:marTop w:val="0"/>
      <w:marBottom w:val="0"/>
      <w:divBdr>
        <w:top w:val="none" w:sz="0" w:space="0" w:color="auto"/>
        <w:left w:val="none" w:sz="0" w:space="0" w:color="auto"/>
        <w:bottom w:val="none" w:sz="0" w:space="0" w:color="auto"/>
        <w:right w:val="none" w:sz="0" w:space="0" w:color="auto"/>
      </w:divBdr>
    </w:div>
    <w:div w:id="893614514">
      <w:bodyDiv w:val="1"/>
      <w:marLeft w:val="0"/>
      <w:marRight w:val="0"/>
      <w:marTop w:val="0"/>
      <w:marBottom w:val="0"/>
      <w:divBdr>
        <w:top w:val="none" w:sz="0" w:space="0" w:color="auto"/>
        <w:left w:val="none" w:sz="0" w:space="0" w:color="auto"/>
        <w:bottom w:val="none" w:sz="0" w:space="0" w:color="auto"/>
        <w:right w:val="none" w:sz="0" w:space="0" w:color="auto"/>
      </w:divBdr>
    </w:div>
    <w:div w:id="893666068">
      <w:bodyDiv w:val="1"/>
      <w:marLeft w:val="0"/>
      <w:marRight w:val="0"/>
      <w:marTop w:val="0"/>
      <w:marBottom w:val="0"/>
      <w:divBdr>
        <w:top w:val="none" w:sz="0" w:space="0" w:color="auto"/>
        <w:left w:val="none" w:sz="0" w:space="0" w:color="auto"/>
        <w:bottom w:val="none" w:sz="0" w:space="0" w:color="auto"/>
        <w:right w:val="none" w:sz="0" w:space="0" w:color="auto"/>
      </w:divBdr>
    </w:div>
    <w:div w:id="893737258">
      <w:bodyDiv w:val="1"/>
      <w:marLeft w:val="0"/>
      <w:marRight w:val="0"/>
      <w:marTop w:val="0"/>
      <w:marBottom w:val="0"/>
      <w:divBdr>
        <w:top w:val="none" w:sz="0" w:space="0" w:color="auto"/>
        <w:left w:val="none" w:sz="0" w:space="0" w:color="auto"/>
        <w:bottom w:val="none" w:sz="0" w:space="0" w:color="auto"/>
        <w:right w:val="none" w:sz="0" w:space="0" w:color="auto"/>
      </w:divBdr>
    </w:div>
    <w:div w:id="893857777">
      <w:bodyDiv w:val="1"/>
      <w:marLeft w:val="0"/>
      <w:marRight w:val="0"/>
      <w:marTop w:val="0"/>
      <w:marBottom w:val="0"/>
      <w:divBdr>
        <w:top w:val="none" w:sz="0" w:space="0" w:color="auto"/>
        <w:left w:val="none" w:sz="0" w:space="0" w:color="auto"/>
        <w:bottom w:val="none" w:sz="0" w:space="0" w:color="auto"/>
        <w:right w:val="none" w:sz="0" w:space="0" w:color="auto"/>
      </w:divBdr>
    </w:div>
    <w:div w:id="893925308">
      <w:bodyDiv w:val="1"/>
      <w:marLeft w:val="0"/>
      <w:marRight w:val="0"/>
      <w:marTop w:val="0"/>
      <w:marBottom w:val="0"/>
      <w:divBdr>
        <w:top w:val="none" w:sz="0" w:space="0" w:color="auto"/>
        <w:left w:val="none" w:sz="0" w:space="0" w:color="auto"/>
        <w:bottom w:val="none" w:sz="0" w:space="0" w:color="auto"/>
        <w:right w:val="none" w:sz="0" w:space="0" w:color="auto"/>
      </w:divBdr>
    </w:div>
    <w:div w:id="893932438">
      <w:bodyDiv w:val="1"/>
      <w:marLeft w:val="0"/>
      <w:marRight w:val="0"/>
      <w:marTop w:val="0"/>
      <w:marBottom w:val="0"/>
      <w:divBdr>
        <w:top w:val="none" w:sz="0" w:space="0" w:color="auto"/>
        <w:left w:val="none" w:sz="0" w:space="0" w:color="auto"/>
        <w:bottom w:val="none" w:sz="0" w:space="0" w:color="auto"/>
        <w:right w:val="none" w:sz="0" w:space="0" w:color="auto"/>
      </w:divBdr>
    </w:div>
    <w:div w:id="894007672">
      <w:bodyDiv w:val="1"/>
      <w:marLeft w:val="0"/>
      <w:marRight w:val="0"/>
      <w:marTop w:val="0"/>
      <w:marBottom w:val="0"/>
      <w:divBdr>
        <w:top w:val="none" w:sz="0" w:space="0" w:color="auto"/>
        <w:left w:val="none" w:sz="0" w:space="0" w:color="auto"/>
        <w:bottom w:val="none" w:sz="0" w:space="0" w:color="auto"/>
        <w:right w:val="none" w:sz="0" w:space="0" w:color="auto"/>
      </w:divBdr>
    </w:div>
    <w:div w:id="894238817">
      <w:bodyDiv w:val="1"/>
      <w:marLeft w:val="0"/>
      <w:marRight w:val="0"/>
      <w:marTop w:val="0"/>
      <w:marBottom w:val="0"/>
      <w:divBdr>
        <w:top w:val="none" w:sz="0" w:space="0" w:color="auto"/>
        <w:left w:val="none" w:sz="0" w:space="0" w:color="auto"/>
        <w:bottom w:val="none" w:sz="0" w:space="0" w:color="auto"/>
        <w:right w:val="none" w:sz="0" w:space="0" w:color="auto"/>
      </w:divBdr>
    </w:div>
    <w:div w:id="894241444">
      <w:bodyDiv w:val="1"/>
      <w:marLeft w:val="0"/>
      <w:marRight w:val="0"/>
      <w:marTop w:val="0"/>
      <w:marBottom w:val="0"/>
      <w:divBdr>
        <w:top w:val="none" w:sz="0" w:space="0" w:color="auto"/>
        <w:left w:val="none" w:sz="0" w:space="0" w:color="auto"/>
        <w:bottom w:val="none" w:sz="0" w:space="0" w:color="auto"/>
        <w:right w:val="none" w:sz="0" w:space="0" w:color="auto"/>
      </w:divBdr>
    </w:div>
    <w:div w:id="894438944">
      <w:bodyDiv w:val="1"/>
      <w:marLeft w:val="0"/>
      <w:marRight w:val="0"/>
      <w:marTop w:val="0"/>
      <w:marBottom w:val="0"/>
      <w:divBdr>
        <w:top w:val="none" w:sz="0" w:space="0" w:color="auto"/>
        <w:left w:val="none" w:sz="0" w:space="0" w:color="auto"/>
        <w:bottom w:val="none" w:sz="0" w:space="0" w:color="auto"/>
        <w:right w:val="none" w:sz="0" w:space="0" w:color="auto"/>
      </w:divBdr>
    </w:div>
    <w:div w:id="894465356">
      <w:bodyDiv w:val="1"/>
      <w:marLeft w:val="0"/>
      <w:marRight w:val="0"/>
      <w:marTop w:val="0"/>
      <w:marBottom w:val="0"/>
      <w:divBdr>
        <w:top w:val="none" w:sz="0" w:space="0" w:color="auto"/>
        <w:left w:val="none" w:sz="0" w:space="0" w:color="auto"/>
        <w:bottom w:val="none" w:sz="0" w:space="0" w:color="auto"/>
        <w:right w:val="none" w:sz="0" w:space="0" w:color="auto"/>
      </w:divBdr>
    </w:div>
    <w:div w:id="894701382">
      <w:bodyDiv w:val="1"/>
      <w:marLeft w:val="0"/>
      <w:marRight w:val="0"/>
      <w:marTop w:val="0"/>
      <w:marBottom w:val="0"/>
      <w:divBdr>
        <w:top w:val="none" w:sz="0" w:space="0" w:color="auto"/>
        <w:left w:val="none" w:sz="0" w:space="0" w:color="auto"/>
        <w:bottom w:val="none" w:sz="0" w:space="0" w:color="auto"/>
        <w:right w:val="none" w:sz="0" w:space="0" w:color="auto"/>
      </w:divBdr>
    </w:div>
    <w:div w:id="894705350">
      <w:bodyDiv w:val="1"/>
      <w:marLeft w:val="0"/>
      <w:marRight w:val="0"/>
      <w:marTop w:val="0"/>
      <w:marBottom w:val="0"/>
      <w:divBdr>
        <w:top w:val="none" w:sz="0" w:space="0" w:color="auto"/>
        <w:left w:val="none" w:sz="0" w:space="0" w:color="auto"/>
        <w:bottom w:val="none" w:sz="0" w:space="0" w:color="auto"/>
        <w:right w:val="none" w:sz="0" w:space="0" w:color="auto"/>
      </w:divBdr>
    </w:div>
    <w:div w:id="894855288">
      <w:bodyDiv w:val="1"/>
      <w:marLeft w:val="0"/>
      <w:marRight w:val="0"/>
      <w:marTop w:val="0"/>
      <w:marBottom w:val="0"/>
      <w:divBdr>
        <w:top w:val="none" w:sz="0" w:space="0" w:color="auto"/>
        <w:left w:val="none" w:sz="0" w:space="0" w:color="auto"/>
        <w:bottom w:val="none" w:sz="0" w:space="0" w:color="auto"/>
        <w:right w:val="none" w:sz="0" w:space="0" w:color="auto"/>
      </w:divBdr>
    </w:div>
    <w:div w:id="894858127">
      <w:bodyDiv w:val="1"/>
      <w:marLeft w:val="0"/>
      <w:marRight w:val="0"/>
      <w:marTop w:val="0"/>
      <w:marBottom w:val="0"/>
      <w:divBdr>
        <w:top w:val="none" w:sz="0" w:space="0" w:color="auto"/>
        <w:left w:val="none" w:sz="0" w:space="0" w:color="auto"/>
        <w:bottom w:val="none" w:sz="0" w:space="0" w:color="auto"/>
        <w:right w:val="none" w:sz="0" w:space="0" w:color="auto"/>
      </w:divBdr>
    </w:div>
    <w:div w:id="895051763">
      <w:bodyDiv w:val="1"/>
      <w:marLeft w:val="0"/>
      <w:marRight w:val="0"/>
      <w:marTop w:val="0"/>
      <w:marBottom w:val="0"/>
      <w:divBdr>
        <w:top w:val="none" w:sz="0" w:space="0" w:color="auto"/>
        <w:left w:val="none" w:sz="0" w:space="0" w:color="auto"/>
        <w:bottom w:val="none" w:sz="0" w:space="0" w:color="auto"/>
        <w:right w:val="none" w:sz="0" w:space="0" w:color="auto"/>
      </w:divBdr>
    </w:div>
    <w:div w:id="895093077">
      <w:bodyDiv w:val="1"/>
      <w:marLeft w:val="0"/>
      <w:marRight w:val="0"/>
      <w:marTop w:val="0"/>
      <w:marBottom w:val="0"/>
      <w:divBdr>
        <w:top w:val="none" w:sz="0" w:space="0" w:color="auto"/>
        <w:left w:val="none" w:sz="0" w:space="0" w:color="auto"/>
        <w:bottom w:val="none" w:sz="0" w:space="0" w:color="auto"/>
        <w:right w:val="none" w:sz="0" w:space="0" w:color="auto"/>
      </w:divBdr>
    </w:div>
    <w:div w:id="895122434">
      <w:bodyDiv w:val="1"/>
      <w:marLeft w:val="0"/>
      <w:marRight w:val="0"/>
      <w:marTop w:val="0"/>
      <w:marBottom w:val="0"/>
      <w:divBdr>
        <w:top w:val="none" w:sz="0" w:space="0" w:color="auto"/>
        <w:left w:val="none" w:sz="0" w:space="0" w:color="auto"/>
        <w:bottom w:val="none" w:sz="0" w:space="0" w:color="auto"/>
        <w:right w:val="none" w:sz="0" w:space="0" w:color="auto"/>
      </w:divBdr>
    </w:div>
    <w:div w:id="895357383">
      <w:bodyDiv w:val="1"/>
      <w:marLeft w:val="0"/>
      <w:marRight w:val="0"/>
      <w:marTop w:val="0"/>
      <w:marBottom w:val="0"/>
      <w:divBdr>
        <w:top w:val="none" w:sz="0" w:space="0" w:color="auto"/>
        <w:left w:val="none" w:sz="0" w:space="0" w:color="auto"/>
        <w:bottom w:val="none" w:sz="0" w:space="0" w:color="auto"/>
        <w:right w:val="none" w:sz="0" w:space="0" w:color="auto"/>
      </w:divBdr>
    </w:div>
    <w:div w:id="895360032">
      <w:bodyDiv w:val="1"/>
      <w:marLeft w:val="0"/>
      <w:marRight w:val="0"/>
      <w:marTop w:val="0"/>
      <w:marBottom w:val="0"/>
      <w:divBdr>
        <w:top w:val="none" w:sz="0" w:space="0" w:color="auto"/>
        <w:left w:val="none" w:sz="0" w:space="0" w:color="auto"/>
        <w:bottom w:val="none" w:sz="0" w:space="0" w:color="auto"/>
        <w:right w:val="none" w:sz="0" w:space="0" w:color="auto"/>
      </w:divBdr>
    </w:div>
    <w:div w:id="895510486">
      <w:bodyDiv w:val="1"/>
      <w:marLeft w:val="0"/>
      <w:marRight w:val="0"/>
      <w:marTop w:val="0"/>
      <w:marBottom w:val="0"/>
      <w:divBdr>
        <w:top w:val="none" w:sz="0" w:space="0" w:color="auto"/>
        <w:left w:val="none" w:sz="0" w:space="0" w:color="auto"/>
        <w:bottom w:val="none" w:sz="0" w:space="0" w:color="auto"/>
        <w:right w:val="none" w:sz="0" w:space="0" w:color="auto"/>
      </w:divBdr>
    </w:div>
    <w:div w:id="895510500">
      <w:bodyDiv w:val="1"/>
      <w:marLeft w:val="0"/>
      <w:marRight w:val="0"/>
      <w:marTop w:val="0"/>
      <w:marBottom w:val="0"/>
      <w:divBdr>
        <w:top w:val="none" w:sz="0" w:space="0" w:color="auto"/>
        <w:left w:val="none" w:sz="0" w:space="0" w:color="auto"/>
        <w:bottom w:val="none" w:sz="0" w:space="0" w:color="auto"/>
        <w:right w:val="none" w:sz="0" w:space="0" w:color="auto"/>
      </w:divBdr>
    </w:div>
    <w:div w:id="895580027">
      <w:bodyDiv w:val="1"/>
      <w:marLeft w:val="0"/>
      <w:marRight w:val="0"/>
      <w:marTop w:val="0"/>
      <w:marBottom w:val="0"/>
      <w:divBdr>
        <w:top w:val="none" w:sz="0" w:space="0" w:color="auto"/>
        <w:left w:val="none" w:sz="0" w:space="0" w:color="auto"/>
        <w:bottom w:val="none" w:sz="0" w:space="0" w:color="auto"/>
        <w:right w:val="none" w:sz="0" w:space="0" w:color="auto"/>
      </w:divBdr>
    </w:div>
    <w:div w:id="895819945">
      <w:bodyDiv w:val="1"/>
      <w:marLeft w:val="0"/>
      <w:marRight w:val="0"/>
      <w:marTop w:val="0"/>
      <w:marBottom w:val="0"/>
      <w:divBdr>
        <w:top w:val="none" w:sz="0" w:space="0" w:color="auto"/>
        <w:left w:val="none" w:sz="0" w:space="0" w:color="auto"/>
        <w:bottom w:val="none" w:sz="0" w:space="0" w:color="auto"/>
        <w:right w:val="none" w:sz="0" w:space="0" w:color="auto"/>
      </w:divBdr>
    </w:div>
    <w:div w:id="896017318">
      <w:bodyDiv w:val="1"/>
      <w:marLeft w:val="0"/>
      <w:marRight w:val="0"/>
      <w:marTop w:val="0"/>
      <w:marBottom w:val="0"/>
      <w:divBdr>
        <w:top w:val="none" w:sz="0" w:space="0" w:color="auto"/>
        <w:left w:val="none" w:sz="0" w:space="0" w:color="auto"/>
        <w:bottom w:val="none" w:sz="0" w:space="0" w:color="auto"/>
        <w:right w:val="none" w:sz="0" w:space="0" w:color="auto"/>
      </w:divBdr>
    </w:div>
    <w:div w:id="896161276">
      <w:bodyDiv w:val="1"/>
      <w:marLeft w:val="0"/>
      <w:marRight w:val="0"/>
      <w:marTop w:val="0"/>
      <w:marBottom w:val="0"/>
      <w:divBdr>
        <w:top w:val="none" w:sz="0" w:space="0" w:color="auto"/>
        <w:left w:val="none" w:sz="0" w:space="0" w:color="auto"/>
        <w:bottom w:val="none" w:sz="0" w:space="0" w:color="auto"/>
        <w:right w:val="none" w:sz="0" w:space="0" w:color="auto"/>
      </w:divBdr>
    </w:div>
    <w:div w:id="896278810">
      <w:bodyDiv w:val="1"/>
      <w:marLeft w:val="0"/>
      <w:marRight w:val="0"/>
      <w:marTop w:val="0"/>
      <w:marBottom w:val="0"/>
      <w:divBdr>
        <w:top w:val="none" w:sz="0" w:space="0" w:color="auto"/>
        <w:left w:val="none" w:sz="0" w:space="0" w:color="auto"/>
        <w:bottom w:val="none" w:sz="0" w:space="0" w:color="auto"/>
        <w:right w:val="none" w:sz="0" w:space="0" w:color="auto"/>
      </w:divBdr>
    </w:div>
    <w:div w:id="896285105">
      <w:bodyDiv w:val="1"/>
      <w:marLeft w:val="0"/>
      <w:marRight w:val="0"/>
      <w:marTop w:val="0"/>
      <w:marBottom w:val="0"/>
      <w:divBdr>
        <w:top w:val="none" w:sz="0" w:space="0" w:color="auto"/>
        <w:left w:val="none" w:sz="0" w:space="0" w:color="auto"/>
        <w:bottom w:val="none" w:sz="0" w:space="0" w:color="auto"/>
        <w:right w:val="none" w:sz="0" w:space="0" w:color="auto"/>
      </w:divBdr>
    </w:div>
    <w:div w:id="896286266">
      <w:bodyDiv w:val="1"/>
      <w:marLeft w:val="0"/>
      <w:marRight w:val="0"/>
      <w:marTop w:val="0"/>
      <w:marBottom w:val="0"/>
      <w:divBdr>
        <w:top w:val="none" w:sz="0" w:space="0" w:color="auto"/>
        <w:left w:val="none" w:sz="0" w:space="0" w:color="auto"/>
        <w:bottom w:val="none" w:sz="0" w:space="0" w:color="auto"/>
        <w:right w:val="none" w:sz="0" w:space="0" w:color="auto"/>
      </w:divBdr>
    </w:div>
    <w:div w:id="896354646">
      <w:bodyDiv w:val="1"/>
      <w:marLeft w:val="0"/>
      <w:marRight w:val="0"/>
      <w:marTop w:val="0"/>
      <w:marBottom w:val="0"/>
      <w:divBdr>
        <w:top w:val="none" w:sz="0" w:space="0" w:color="auto"/>
        <w:left w:val="none" w:sz="0" w:space="0" w:color="auto"/>
        <w:bottom w:val="none" w:sz="0" w:space="0" w:color="auto"/>
        <w:right w:val="none" w:sz="0" w:space="0" w:color="auto"/>
      </w:divBdr>
    </w:div>
    <w:div w:id="896355581">
      <w:bodyDiv w:val="1"/>
      <w:marLeft w:val="0"/>
      <w:marRight w:val="0"/>
      <w:marTop w:val="0"/>
      <w:marBottom w:val="0"/>
      <w:divBdr>
        <w:top w:val="none" w:sz="0" w:space="0" w:color="auto"/>
        <w:left w:val="none" w:sz="0" w:space="0" w:color="auto"/>
        <w:bottom w:val="none" w:sz="0" w:space="0" w:color="auto"/>
        <w:right w:val="none" w:sz="0" w:space="0" w:color="auto"/>
      </w:divBdr>
    </w:div>
    <w:div w:id="896552802">
      <w:bodyDiv w:val="1"/>
      <w:marLeft w:val="0"/>
      <w:marRight w:val="0"/>
      <w:marTop w:val="0"/>
      <w:marBottom w:val="0"/>
      <w:divBdr>
        <w:top w:val="none" w:sz="0" w:space="0" w:color="auto"/>
        <w:left w:val="none" w:sz="0" w:space="0" w:color="auto"/>
        <w:bottom w:val="none" w:sz="0" w:space="0" w:color="auto"/>
        <w:right w:val="none" w:sz="0" w:space="0" w:color="auto"/>
      </w:divBdr>
    </w:div>
    <w:div w:id="896624749">
      <w:bodyDiv w:val="1"/>
      <w:marLeft w:val="0"/>
      <w:marRight w:val="0"/>
      <w:marTop w:val="0"/>
      <w:marBottom w:val="0"/>
      <w:divBdr>
        <w:top w:val="none" w:sz="0" w:space="0" w:color="auto"/>
        <w:left w:val="none" w:sz="0" w:space="0" w:color="auto"/>
        <w:bottom w:val="none" w:sz="0" w:space="0" w:color="auto"/>
        <w:right w:val="none" w:sz="0" w:space="0" w:color="auto"/>
      </w:divBdr>
    </w:div>
    <w:div w:id="896865863">
      <w:bodyDiv w:val="1"/>
      <w:marLeft w:val="0"/>
      <w:marRight w:val="0"/>
      <w:marTop w:val="0"/>
      <w:marBottom w:val="0"/>
      <w:divBdr>
        <w:top w:val="none" w:sz="0" w:space="0" w:color="auto"/>
        <w:left w:val="none" w:sz="0" w:space="0" w:color="auto"/>
        <w:bottom w:val="none" w:sz="0" w:space="0" w:color="auto"/>
        <w:right w:val="none" w:sz="0" w:space="0" w:color="auto"/>
      </w:divBdr>
    </w:div>
    <w:div w:id="897781273">
      <w:bodyDiv w:val="1"/>
      <w:marLeft w:val="0"/>
      <w:marRight w:val="0"/>
      <w:marTop w:val="0"/>
      <w:marBottom w:val="0"/>
      <w:divBdr>
        <w:top w:val="none" w:sz="0" w:space="0" w:color="auto"/>
        <w:left w:val="none" w:sz="0" w:space="0" w:color="auto"/>
        <w:bottom w:val="none" w:sz="0" w:space="0" w:color="auto"/>
        <w:right w:val="none" w:sz="0" w:space="0" w:color="auto"/>
      </w:divBdr>
    </w:div>
    <w:div w:id="897934202">
      <w:bodyDiv w:val="1"/>
      <w:marLeft w:val="0"/>
      <w:marRight w:val="0"/>
      <w:marTop w:val="0"/>
      <w:marBottom w:val="0"/>
      <w:divBdr>
        <w:top w:val="none" w:sz="0" w:space="0" w:color="auto"/>
        <w:left w:val="none" w:sz="0" w:space="0" w:color="auto"/>
        <w:bottom w:val="none" w:sz="0" w:space="0" w:color="auto"/>
        <w:right w:val="none" w:sz="0" w:space="0" w:color="auto"/>
      </w:divBdr>
    </w:div>
    <w:div w:id="897974925">
      <w:bodyDiv w:val="1"/>
      <w:marLeft w:val="0"/>
      <w:marRight w:val="0"/>
      <w:marTop w:val="0"/>
      <w:marBottom w:val="0"/>
      <w:divBdr>
        <w:top w:val="none" w:sz="0" w:space="0" w:color="auto"/>
        <w:left w:val="none" w:sz="0" w:space="0" w:color="auto"/>
        <w:bottom w:val="none" w:sz="0" w:space="0" w:color="auto"/>
        <w:right w:val="none" w:sz="0" w:space="0" w:color="auto"/>
      </w:divBdr>
    </w:div>
    <w:div w:id="897978782">
      <w:bodyDiv w:val="1"/>
      <w:marLeft w:val="0"/>
      <w:marRight w:val="0"/>
      <w:marTop w:val="0"/>
      <w:marBottom w:val="0"/>
      <w:divBdr>
        <w:top w:val="none" w:sz="0" w:space="0" w:color="auto"/>
        <w:left w:val="none" w:sz="0" w:space="0" w:color="auto"/>
        <w:bottom w:val="none" w:sz="0" w:space="0" w:color="auto"/>
        <w:right w:val="none" w:sz="0" w:space="0" w:color="auto"/>
      </w:divBdr>
    </w:div>
    <w:div w:id="898050699">
      <w:bodyDiv w:val="1"/>
      <w:marLeft w:val="0"/>
      <w:marRight w:val="0"/>
      <w:marTop w:val="0"/>
      <w:marBottom w:val="0"/>
      <w:divBdr>
        <w:top w:val="none" w:sz="0" w:space="0" w:color="auto"/>
        <w:left w:val="none" w:sz="0" w:space="0" w:color="auto"/>
        <w:bottom w:val="none" w:sz="0" w:space="0" w:color="auto"/>
        <w:right w:val="none" w:sz="0" w:space="0" w:color="auto"/>
      </w:divBdr>
    </w:div>
    <w:div w:id="898055765">
      <w:bodyDiv w:val="1"/>
      <w:marLeft w:val="0"/>
      <w:marRight w:val="0"/>
      <w:marTop w:val="0"/>
      <w:marBottom w:val="0"/>
      <w:divBdr>
        <w:top w:val="none" w:sz="0" w:space="0" w:color="auto"/>
        <w:left w:val="none" w:sz="0" w:space="0" w:color="auto"/>
        <w:bottom w:val="none" w:sz="0" w:space="0" w:color="auto"/>
        <w:right w:val="none" w:sz="0" w:space="0" w:color="auto"/>
      </w:divBdr>
    </w:div>
    <w:div w:id="898133630">
      <w:bodyDiv w:val="1"/>
      <w:marLeft w:val="0"/>
      <w:marRight w:val="0"/>
      <w:marTop w:val="0"/>
      <w:marBottom w:val="0"/>
      <w:divBdr>
        <w:top w:val="none" w:sz="0" w:space="0" w:color="auto"/>
        <w:left w:val="none" w:sz="0" w:space="0" w:color="auto"/>
        <w:bottom w:val="none" w:sz="0" w:space="0" w:color="auto"/>
        <w:right w:val="none" w:sz="0" w:space="0" w:color="auto"/>
      </w:divBdr>
    </w:div>
    <w:div w:id="898325253">
      <w:bodyDiv w:val="1"/>
      <w:marLeft w:val="0"/>
      <w:marRight w:val="0"/>
      <w:marTop w:val="0"/>
      <w:marBottom w:val="0"/>
      <w:divBdr>
        <w:top w:val="none" w:sz="0" w:space="0" w:color="auto"/>
        <w:left w:val="none" w:sz="0" w:space="0" w:color="auto"/>
        <w:bottom w:val="none" w:sz="0" w:space="0" w:color="auto"/>
        <w:right w:val="none" w:sz="0" w:space="0" w:color="auto"/>
      </w:divBdr>
    </w:div>
    <w:div w:id="898632998">
      <w:bodyDiv w:val="1"/>
      <w:marLeft w:val="0"/>
      <w:marRight w:val="0"/>
      <w:marTop w:val="0"/>
      <w:marBottom w:val="0"/>
      <w:divBdr>
        <w:top w:val="none" w:sz="0" w:space="0" w:color="auto"/>
        <w:left w:val="none" w:sz="0" w:space="0" w:color="auto"/>
        <w:bottom w:val="none" w:sz="0" w:space="0" w:color="auto"/>
        <w:right w:val="none" w:sz="0" w:space="0" w:color="auto"/>
      </w:divBdr>
    </w:div>
    <w:div w:id="898636427">
      <w:bodyDiv w:val="1"/>
      <w:marLeft w:val="0"/>
      <w:marRight w:val="0"/>
      <w:marTop w:val="0"/>
      <w:marBottom w:val="0"/>
      <w:divBdr>
        <w:top w:val="none" w:sz="0" w:space="0" w:color="auto"/>
        <w:left w:val="none" w:sz="0" w:space="0" w:color="auto"/>
        <w:bottom w:val="none" w:sz="0" w:space="0" w:color="auto"/>
        <w:right w:val="none" w:sz="0" w:space="0" w:color="auto"/>
      </w:divBdr>
    </w:div>
    <w:div w:id="898637614">
      <w:bodyDiv w:val="1"/>
      <w:marLeft w:val="0"/>
      <w:marRight w:val="0"/>
      <w:marTop w:val="0"/>
      <w:marBottom w:val="0"/>
      <w:divBdr>
        <w:top w:val="none" w:sz="0" w:space="0" w:color="auto"/>
        <w:left w:val="none" w:sz="0" w:space="0" w:color="auto"/>
        <w:bottom w:val="none" w:sz="0" w:space="0" w:color="auto"/>
        <w:right w:val="none" w:sz="0" w:space="0" w:color="auto"/>
      </w:divBdr>
    </w:div>
    <w:div w:id="898856289">
      <w:bodyDiv w:val="1"/>
      <w:marLeft w:val="0"/>
      <w:marRight w:val="0"/>
      <w:marTop w:val="0"/>
      <w:marBottom w:val="0"/>
      <w:divBdr>
        <w:top w:val="none" w:sz="0" w:space="0" w:color="auto"/>
        <w:left w:val="none" w:sz="0" w:space="0" w:color="auto"/>
        <w:bottom w:val="none" w:sz="0" w:space="0" w:color="auto"/>
        <w:right w:val="none" w:sz="0" w:space="0" w:color="auto"/>
      </w:divBdr>
    </w:div>
    <w:div w:id="898975902">
      <w:bodyDiv w:val="1"/>
      <w:marLeft w:val="0"/>
      <w:marRight w:val="0"/>
      <w:marTop w:val="0"/>
      <w:marBottom w:val="0"/>
      <w:divBdr>
        <w:top w:val="none" w:sz="0" w:space="0" w:color="auto"/>
        <w:left w:val="none" w:sz="0" w:space="0" w:color="auto"/>
        <w:bottom w:val="none" w:sz="0" w:space="0" w:color="auto"/>
        <w:right w:val="none" w:sz="0" w:space="0" w:color="auto"/>
      </w:divBdr>
    </w:div>
    <w:div w:id="898977094">
      <w:bodyDiv w:val="1"/>
      <w:marLeft w:val="0"/>
      <w:marRight w:val="0"/>
      <w:marTop w:val="0"/>
      <w:marBottom w:val="0"/>
      <w:divBdr>
        <w:top w:val="none" w:sz="0" w:space="0" w:color="auto"/>
        <w:left w:val="none" w:sz="0" w:space="0" w:color="auto"/>
        <w:bottom w:val="none" w:sz="0" w:space="0" w:color="auto"/>
        <w:right w:val="none" w:sz="0" w:space="0" w:color="auto"/>
      </w:divBdr>
    </w:div>
    <w:div w:id="899092421">
      <w:bodyDiv w:val="1"/>
      <w:marLeft w:val="0"/>
      <w:marRight w:val="0"/>
      <w:marTop w:val="0"/>
      <w:marBottom w:val="0"/>
      <w:divBdr>
        <w:top w:val="none" w:sz="0" w:space="0" w:color="auto"/>
        <w:left w:val="none" w:sz="0" w:space="0" w:color="auto"/>
        <w:bottom w:val="none" w:sz="0" w:space="0" w:color="auto"/>
        <w:right w:val="none" w:sz="0" w:space="0" w:color="auto"/>
      </w:divBdr>
    </w:div>
    <w:div w:id="899246357">
      <w:bodyDiv w:val="1"/>
      <w:marLeft w:val="0"/>
      <w:marRight w:val="0"/>
      <w:marTop w:val="0"/>
      <w:marBottom w:val="0"/>
      <w:divBdr>
        <w:top w:val="none" w:sz="0" w:space="0" w:color="auto"/>
        <w:left w:val="none" w:sz="0" w:space="0" w:color="auto"/>
        <w:bottom w:val="none" w:sz="0" w:space="0" w:color="auto"/>
        <w:right w:val="none" w:sz="0" w:space="0" w:color="auto"/>
      </w:divBdr>
    </w:div>
    <w:div w:id="899285215">
      <w:bodyDiv w:val="1"/>
      <w:marLeft w:val="0"/>
      <w:marRight w:val="0"/>
      <w:marTop w:val="0"/>
      <w:marBottom w:val="0"/>
      <w:divBdr>
        <w:top w:val="none" w:sz="0" w:space="0" w:color="auto"/>
        <w:left w:val="none" w:sz="0" w:space="0" w:color="auto"/>
        <w:bottom w:val="none" w:sz="0" w:space="0" w:color="auto"/>
        <w:right w:val="none" w:sz="0" w:space="0" w:color="auto"/>
      </w:divBdr>
    </w:div>
    <w:div w:id="899292744">
      <w:bodyDiv w:val="1"/>
      <w:marLeft w:val="0"/>
      <w:marRight w:val="0"/>
      <w:marTop w:val="0"/>
      <w:marBottom w:val="0"/>
      <w:divBdr>
        <w:top w:val="none" w:sz="0" w:space="0" w:color="auto"/>
        <w:left w:val="none" w:sz="0" w:space="0" w:color="auto"/>
        <w:bottom w:val="none" w:sz="0" w:space="0" w:color="auto"/>
        <w:right w:val="none" w:sz="0" w:space="0" w:color="auto"/>
      </w:divBdr>
    </w:div>
    <w:div w:id="899436662">
      <w:bodyDiv w:val="1"/>
      <w:marLeft w:val="0"/>
      <w:marRight w:val="0"/>
      <w:marTop w:val="0"/>
      <w:marBottom w:val="0"/>
      <w:divBdr>
        <w:top w:val="none" w:sz="0" w:space="0" w:color="auto"/>
        <w:left w:val="none" w:sz="0" w:space="0" w:color="auto"/>
        <w:bottom w:val="none" w:sz="0" w:space="0" w:color="auto"/>
        <w:right w:val="none" w:sz="0" w:space="0" w:color="auto"/>
      </w:divBdr>
    </w:div>
    <w:div w:id="899440615">
      <w:bodyDiv w:val="1"/>
      <w:marLeft w:val="0"/>
      <w:marRight w:val="0"/>
      <w:marTop w:val="0"/>
      <w:marBottom w:val="0"/>
      <w:divBdr>
        <w:top w:val="none" w:sz="0" w:space="0" w:color="auto"/>
        <w:left w:val="none" w:sz="0" w:space="0" w:color="auto"/>
        <w:bottom w:val="none" w:sz="0" w:space="0" w:color="auto"/>
        <w:right w:val="none" w:sz="0" w:space="0" w:color="auto"/>
      </w:divBdr>
    </w:div>
    <w:div w:id="899710680">
      <w:bodyDiv w:val="1"/>
      <w:marLeft w:val="0"/>
      <w:marRight w:val="0"/>
      <w:marTop w:val="0"/>
      <w:marBottom w:val="0"/>
      <w:divBdr>
        <w:top w:val="none" w:sz="0" w:space="0" w:color="auto"/>
        <w:left w:val="none" w:sz="0" w:space="0" w:color="auto"/>
        <w:bottom w:val="none" w:sz="0" w:space="0" w:color="auto"/>
        <w:right w:val="none" w:sz="0" w:space="0" w:color="auto"/>
      </w:divBdr>
    </w:div>
    <w:div w:id="899898125">
      <w:bodyDiv w:val="1"/>
      <w:marLeft w:val="0"/>
      <w:marRight w:val="0"/>
      <w:marTop w:val="0"/>
      <w:marBottom w:val="0"/>
      <w:divBdr>
        <w:top w:val="none" w:sz="0" w:space="0" w:color="auto"/>
        <w:left w:val="none" w:sz="0" w:space="0" w:color="auto"/>
        <w:bottom w:val="none" w:sz="0" w:space="0" w:color="auto"/>
        <w:right w:val="none" w:sz="0" w:space="0" w:color="auto"/>
      </w:divBdr>
    </w:div>
    <w:div w:id="899944942">
      <w:bodyDiv w:val="1"/>
      <w:marLeft w:val="0"/>
      <w:marRight w:val="0"/>
      <w:marTop w:val="0"/>
      <w:marBottom w:val="0"/>
      <w:divBdr>
        <w:top w:val="none" w:sz="0" w:space="0" w:color="auto"/>
        <w:left w:val="none" w:sz="0" w:space="0" w:color="auto"/>
        <w:bottom w:val="none" w:sz="0" w:space="0" w:color="auto"/>
        <w:right w:val="none" w:sz="0" w:space="0" w:color="auto"/>
      </w:divBdr>
    </w:div>
    <w:div w:id="899946674">
      <w:bodyDiv w:val="1"/>
      <w:marLeft w:val="0"/>
      <w:marRight w:val="0"/>
      <w:marTop w:val="0"/>
      <w:marBottom w:val="0"/>
      <w:divBdr>
        <w:top w:val="none" w:sz="0" w:space="0" w:color="auto"/>
        <w:left w:val="none" w:sz="0" w:space="0" w:color="auto"/>
        <w:bottom w:val="none" w:sz="0" w:space="0" w:color="auto"/>
        <w:right w:val="none" w:sz="0" w:space="0" w:color="auto"/>
      </w:divBdr>
    </w:div>
    <w:div w:id="900138694">
      <w:bodyDiv w:val="1"/>
      <w:marLeft w:val="0"/>
      <w:marRight w:val="0"/>
      <w:marTop w:val="0"/>
      <w:marBottom w:val="0"/>
      <w:divBdr>
        <w:top w:val="none" w:sz="0" w:space="0" w:color="auto"/>
        <w:left w:val="none" w:sz="0" w:space="0" w:color="auto"/>
        <w:bottom w:val="none" w:sz="0" w:space="0" w:color="auto"/>
        <w:right w:val="none" w:sz="0" w:space="0" w:color="auto"/>
      </w:divBdr>
    </w:div>
    <w:div w:id="900218030">
      <w:bodyDiv w:val="1"/>
      <w:marLeft w:val="0"/>
      <w:marRight w:val="0"/>
      <w:marTop w:val="0"/>
      <w:marBottom w:val="0"/>
      <w:divBdr>
        <w:top w:val="none" w:sz="0" w:space="0" w:color="auto"/>
        <w:left w:val="none" w:sz="0" w:space="0" w:color="auto"/>
        <w:bottom w:val="none" w:sz="0" w:space="0" w:color="auto"/>
        <w:right w:val="none" w:sz="0" w:space="0" w:color="auto"/>
      </w:divBdr>
    </w:div>
    <w:div w:id="900362052">
      <w:bodyDiv w:val="1"/>
      <w:marLeft w:val="0"/>
      <w:marRight w:val="0"/>
      <w:marTop w:val="0"/>
      <w:marBottom w:val="0"/>
      <w:divBdr>
        <w:top w:val="none" w:sz="0" w:space="0" w:color="auto"/>
        <w:left w:val="none" w:sz="0" w:space="0" w:color="auto"/>
        <w:bottom w:val="none" w:sz="0" w:space="0" w:color="auto"/>
        <w:right w:val="none" w:sz="0" w:space="0" w:color="auto"/>
      </w:divBdr>
    </w:div>
    <w:div w:id="900562474">
      <w:bodyDiv w:val="1"/>
      <w:marLeft w:val="0"/>
      <w:marRight w:val="0"/>
      <w:marTop w:val="0"/>
      <w:marBottom w:val="0"/>
      <w:divBdr>
        <w:top w:val="none" w:sz="0" w:space="0" w:color="auto"/>
        <w:left w:val="none" w:sz="0" w:space="0" w:color="auto"/>
        <w:bottom w:val="none" w:sz="0" w:space="0" w:color="auto"/>
        <w:right w:val="none" w:sz="0" w:space="0" w:color="auto"/>
      </w:divBdr>
    </w:div>
    <w:div w:id="900680111">
      <w:bodyDiv w:val="1"/>
      <w:marLeft w:val="0"/>
      <w:marRight w:val="0"/>
      <w:marTop w:val="0"/>
      <w:marBottom w:val="0"/>
      <w:divBdr>
        <w:top w:val="none" w:sz="0" w:space="0" w:color="auto"/>
        <w:left w:val="none" w:sz="0" w:space="0" w:color="auto"/>
        <w:bottom w:val="none" w:sz="0" w:space="0" w:color="auto"/>
        <w:right w:val="none" w:sz="0" w:space="0" w:color="auto"/>
      </w:divBdr>
    </w:div>
    <w:div w:id="900794860">
      <w:bodyDiv w:val="1"/>
      <w:marLeft w:val="0"/>
      <w:marRight w:val="0"/>
      <w:marTop w:val="0"/>
      <w:marBottom w:val="0"/>
      <w:divBdr>
        <w:top w:val="none" w:sz="0" w:space="0" w:color="auto"/>
        <w:left w:val="none" w:sz="0" w:space="0" w:color="auto"/>
        <w:bottom w:val="none" w:sz="0" w:space="0" w:color="auto"/>
        <w:right w:val="none" w:sz="0" w:space="0" w:color="auto"/>
      </w:divBdr>
    </w:div>
    <w:div w:id="900795916">
      <w:bodyDiv w:val="1"/>
      <w:marLeft w:val="0"/>
      <w:marRight w:val="0"/>
      <w:marTop w:val="0"/>
      <w:marBottom w:val="0"/>
      <w:divBdr>
        <w:top w:val="none" w:sz="0" w:space="0" w:color="auto"/>
        <w:left w:val="none" w:sz="0" w:space="0" w:color="auto"/>
        <w:bottom w:val="none" w:sz="0" w:space="0" w:color="auto"/>
        <w:right w:val="none" w:sz="0" w:space="0" w:color="auto"/>
      </w:divBdr>
    </w:div>
    <w:div w:id="900865191">
      <w:bodyDiv w:val="1"/>
      <w:marLeft w:val="0"/>
      <w:marRight w:val="0"/>
      <w:marTop w:val="0"/>
      <w:marBottom w:val="0"/>
      <w:divBdr>
        <w:top w:val="none" w:sz="0" w:space="0" w:color="auto"/>
        <w:left w:val="none" w:sz="0" w:space="0" w:color="auto"/>
        <w:bottom w:val="none" w:sz="0" w:space="0" w:color="auto"/>
        <w:right w:val="none" w:sz="0" w:space="0" w:color="auto"/>
      </w:divBdr>
    </w:div>
    <w:div w:id="900942928">
      <w:bodyDiv w:val="1"/>
      <w:marLeft w:val="0"/>
      <w:marRight w:val="0"/>
      <w:marTop w:val="0"/>
      <w:marBottom w:val="0"/>
      <w:divBdr>
        <w:top w:val="none" w:sz="0" w:space="0" w:color="auto"/>
        <w:left w:val="none" w:sz="0" w:space="0" w:color="auto"/>
        <w:bottom w:val="none" w:sz="0" w:space="0" w:color="auto"/>
        <w:right w:val="none" w:sz="0" w:space="0" w:color="auto"/>
      </w:divBdr>
    </w:div>
    <w:div w:id="901209209">
      <w:bodyDiv w:val="1"/>
      <w:marLeft w:val="0"/>
      <w:marRight w:val="0"/>
      <w:marTop w:val="0"/>
      <w:marBottom w:val="0"/>
      <w:divBdr>
        <w:top w:val="none" w:sz="0" w:space="0" w:color="auto"/>
        <w:left w:val="none" w:sz="0" w:space="0" w:color="auto"/>
        <w:bottom w:val="none" w:sz="0" w:space="0" w:color="auto"/>
        <w:right w:val="none" w:sz="0" w:space="0" w:color="auto"/>
      </w:divBdr>
    </w:div>
    <w:div w:id="901331503">
      <w:bodyDiv w:val="1"/>
      <w:marLeft w:val="0"/>
      <w:marRight w:val="0"/>
      <w:marTop w:val="0"/>
      <w:marBottom w:val="0"/>
      <w:divBdr>
        <w:top w:val="none" w:sz="0" w:space="0" w:color="auto"/>
        <w:left w:val="none" w:sz="0" w:space="0" w:color="auto"/>
        <w:bottom w:val="none" w:sz="0" w:space="0" w:color="auto"/>
        <w:right w:val="none" w:sz="0" w:space="0" w:color="auto"/>
      </w:divBdr>
    </w:div>
    <w:div w:id="901522796">
      <w:bodyDiv w:val="1"/>
      <w:marLeft w:val="0"/>
      <w:marRight w:val="0"/>
      <w:marTop w:val="0"/>
      <w:marBottom w:val="0"/>
      <w:divBdr>
        <w:top w:val="none" w:sz="0" w:space="0" w:color="auto"/>
        <w:left w:val="none" w:sz="0" w:space="0" w:color="auto"/>
        <w:bottom w:val="none" w:sz="0" w:space="0" w:color="auto"/>
        <w:right w:val="none" w:sz="0" w:space="0" w:color="auto"/>
      </w:divBdr>
    </w:div>
    <w:div w:id="901524642">
      <w:bodyDiv w:val="1"/>
      <w:marLeft w:val="0"/>
      <w:marRight w:val="0"/>
      <w:marTop w:val="0"/>
      <w:marBottom w:val="0"/>
      <w:divBdr>
        <w:top w:val="none" w:sz="0" w:space="0" w:color="auto"/>
        <w:left w:val="none" w:sz="0" w:space="0" w:color="auto"/>
        <w:bottom w:val="none" w:sz="0" w:space="0" w:color="auto"/>
        <w:right w:val="none" w:sz="0" w:space="0" w:color="auto"/>
      </w:divBdr>
    </w:div>
    <w:div w:id="901525583">
      <w:bodyDiv w:val="1"/>
      <w:marLeft w:val="0"/>
      <w:marRight w:val="0"/>
      <w:marTop w:val="0"/>
      <w:marBottom w:val="0"/>
      <w:divBdr>
        <w:top w:val="none" w:sz="0" w:space="0" w:color="auto"/>
        <w:left w:val="none" w:sz="0" w:space="0" w:color="auto"/>
        <w:bottom w:val="none" w:sz="0" w:space="0" w:color="auto"/>
        <w:right w:val="none" w:sz="0" w:space="0" w:color="auto"/>
      </w:divBdr>
    </w:div>
    <w:div w:id="901601375">
      <w:bodyDiv w:val="1"/>
      <w:marLeft w:val="0"/>
      <w:marRight w:val="0"/>
      <w:marTop w:val="0"/>
      <w:marBottom w:val="0"/>
      <w:divBdr>
        <w:top w:val="none" w:sz="0" w:space="0" w:color="auto"/>
        <w:left w:val="none" w:sz="0" w:space="0" w:color="auto"/>
        <w:bottom w:val="none" w:sz="0" w:space="0" w:color="auto"/>
        <w:right w:val="none" w:sz="0" w:space="0" w:color="auto"/>
      </w:divBdr>
    </w:div>
    <w:div w:id="901715387">
      <w:bodyDiv w:val="1"/>
      <w:marLeft w:val="0"/>
      <w:marRight w:val="0"/>
      <w:marTop w:val="0"/>
      <w:marBottom w:val="0"/>
      <w:divBdr>
        <w:top w:val="none" w:sz="0" w:space="0" w:color="auto"/>
        <w:left w:val="none" w:sz="0" w:space="0" w:color="auto"/>
        <w:bottom w:val="none" w:sz="0" w:space="0" w:color="auto"/>
        <w:right w:val="none" w:sz="0" w:space="0" w:color="auto"/>
      </w:divBdr>
    </w:div>
    <w:div w:id="901793906">
      <w:bodyDiv w:val="1"/>
      <w:marLeft w:val="0"/>
      <w:marRight w:val="0"/>
      <w:marTop w:val="0"/>
      <w:marBottom w:val="0"/>
      <w:divBdr>
        <w:top w:val="none" w:sz="0" w:space="0" w:color="auto"/>
        <w:left w:val="none" w:sz="0" w:space="0" w:color="auto"/>
        <w:bottom w:val="none" w:sz="0" w:space="0" w:color="auto"/>
        <w:right w:val="none" w:sz="0" w:space="0" w:color="auto"/>
      </w:divBdr>
    </w:div>
    <w:div w:id="901863881">
      <w:bodyDiv w:val="1"/>
      <w:marLeft w:val="0"/>
      <w:marRight w:val="0"/>
      <w:marTop w:val="0"/>
      <w:marBottom w:val="0"/>
      <w:divBdr>
        <w:top w:val="none" w:sz="0" w:space="0" w:color="auto"/>
        <w:left w:val="none" w:sz="0" w:space="0" w:color="auto"/>
        <w:bottom w:val="none" w:sz="0" w:space="0" w:color="auto"/>
        <w:right w:val="none" w:sz="0" w:space="0" w:color="auto"/>
      </w:divBdr>
    </w:div>
    <w:div w:id="901906542">
      <w:bodyDiv w:val="1"/>
      <w:marLeft w:val="0"/>
      <w:marRight w:val="0"/>
      <w:marTop w:val="0"/>
      <w:marBottom w:val="0"/>
      <w:divBdr>
        <w:top w:val="none" w:sz="0" w:space="0" w:color="auto"/>
        <w:left w:val="none" w:sz="0" w:space="0" w:color="auto"/>
        <w:bottom w:val="none" w:sz="0" w:space="0" w:color="auto"/>
        <w:right w:val="none" w:sz="0" w:space="0" w:color="auto"/>
      </w:divBdr>
    </w:div>
    <w:div w:id="902057165">
      <w:bodyDiv w:val="1"/>
      <w:marLeft w:val="0"/>
      <w:marRight w:val="0"/>
      <w:marTop w:val="0"/>
      <w:marBottom w:val="0"/>
      <w:divBdr>
        <w:top w:val="none" w:sz="0" w:space="0" w:color="auto"/>
        <w:left w:val="none" w:sz="0" w:space="0" w:color="auto"/>
        <w:bottom w:val="none" w:sz="0" w:space="0" w:color="auto"/>
        <w:right w:val="none" w:sz="0" w:space="0" w:color="auto"/>
      </w:divBdr>
    </w:div>
    <w:div w:id="902059540">
      <w:bodyDiv w:val="1"/>
      <w:marLeft w:val="0"/>
      <w:marRight w:val="0"/>
      <w:marTop w:val="0"/>
      <w:marBottom w:val="0"/>
      <w:divBdr>
        <w:top w:val="none" w:sz="0" w:space="0" w:color="auto"/>
        <w:left w:val="none" w:sz="0" w:space="0" w:color="auto"/>
        <w:bottom w:val="none" w:sz="0" w:space="0" w:color="auto"/>
        <w:right w:val="none" w:sz="0" w:space="0" w:color="auto"/>
      </w:divBdr>
    </w:div>
    <w:div w:id="902331334">
      <w:bodyDiv w:val="1"/>
      <w:marLeft w:val="0"/>
      <w:marRight w:val="0"/>
      <w:marTop w:val="0"/>
      <w:marBottom w:val="0"/>
      <w:divBdr>
        <w:top w:val="none" w:sz="0" w:space="0" w:color="auto"/>
        <w:left w:val="none" w:sz="0" w:space="0" w:color="auto"/>
        <w:bottom w:val="none" w:sz="0" w:space="0" w:color="auto"/>
        <w:right w:val="none" w:sz="0" w:space="0" w:color="auto"/>
      </w:divBdr>
    </w:div>
    <w:div w:id="902369132">
      <w:bodyDiv w:val="1"/>
      <w:marLeft w:val="0"/>
      <w:marRight w:val="0"/>
      <w:marTop w:val="0"/>
      <w:marBottom w:val="0"/>
      <w:divBdr>
        <w:top w:val="none" w:sz="0" w:space="0" w:color="auto"/>
        <w:left w:val="none" w:sz="0" w:space="0" w:color="auto"/>
        <w:bottom w:val="none" w:sz="0" w:space="0" w:color="auto"/>
        <w:right w:val="none" w:sz="0" w:space="0" w:color="auto"/>
      </w:divBdr>
    </w:div>
    <w:div w:id="902453222">
      <w:bodyDiv w:val="1"/>
      <w:marLeft w:val="0"/>
      <w:marRight w:val="0"/>
      <w:marTop w:val="0"/>
      <w:marBottom w:val="0"/>
      <w:divBdr>
        <w:top w:val="none" w:sz="0" w:space="0" w:color="auto"/>
        <w:left w:val="none" w:sz="0" w:space="0" w:color="auto"/>
        <w:bottom w:val="none" w:sz="0" w:space="0" w:color="auto"/>
        <w:right w:val="none" w:sz="0" w:space="0" w:color="auto"/>
      </w:divBdr>
    </w:div>
    <w:div w:id="902566127">
      <w:bodyDiv w:val="1"/>
      <w:marLeft w:val="0"/>
      <w:marRight w:val="0"/>
      <w:marTop w:val="0"/>
      <w:marBottom w:val="0"/>
      <w:divBdr>
        <w:top w:val="none" w:sz="0" w:space="0" w:color="auto"/>
        <w:left w:val="none" w:sz="0" w:space="0" w:color="auto"/>
        <w:bottom w:val="none" w:sz="0" w:space="0" w:color="auto"/>
        <w:right w:val="none" w:sz="0" w:space="0" w:color="auto"/>
      </w:divBdr>
    </w:div>
    <w:div w:id="902569243">
      <w:bodyDiv w:val="1"/>
      <w:marLeft w:val="0"/>
      <w:marRight w:val="0"/>
      <w:marTop w:val="0"/>
      <w:marBottom w:val="0"/>
      <w:divBdr>
        <w:top w:val="none" w:sz="0" w:space="0" w:color="auto"/>
        <w:left w:val="none" w:sz="0" w:space="0" w:color="auto"/>
        <w:bottom w:val="none" w:sz="0" w:space="0" w:color="auto"/>
        <w:right w:val="none" w:sz="0" w:space="0" w:color="auto"/>
      </w:divBdr>
    </w:div>
    <w:div w:id="902839723">
      <w:bodyDiv w:val="1"/>
      <w:marLeft w:val="0"/>
      <w:marRight w:val="0"/>
      <w:marTop w:val="0"/>
      <w:marBottom w:val="0"/>
      <w:divBdr>
        <w:top w:val="none" w:sz="0" w:space="0" w:color="auto"/>
        <w:left w:val="none" w:sz="0" w:space="0" w:color="auto"/>
        <w:bottom w:val="none" w:sz="0" w:space="0" w:color="auto"/>
        <w:right w:val="none" w:sz="0" w:space="0" w:color="auto"/>
      </w:divBdr>
    </w:div>
    <w:div w:id="902911391">
      <w:bodyDiv w:val="1"/>
      <w:marLeft w:val="0"/>
      <w:marRight w:val="0"/>
      <w:marTop w:val="0"/>
      <w:marBottom w:val="0"/>
      <w:divBdr>
        <w:top w:val="none" w:sz="0" w:space="0" w:color="auto"/>
        <w:left w:val="none" w:sz="0" w:space="0" w:color="auto"/>
        <w:bottom w:val="none" w:sz="0" w:space="0" w:color="auto"/>
        <w:right w:val="none" w:sz="0" w:space="0" w:color="auto"/>
      </w:divBdr>
    </w:div>
    <w:div w:id="902913343">
      <w:bodyDiv w:val="1"/>
      <w:marLeft w:val="0"/>
      <w:marRight w:val="0"/>
      <w:marTop w:val="0"/>
      <w:marBottom w:val="0"/>
      <w:divBdr>
        <w:top w:val="none" w:sz="0" w:space="0" w:color="auto"/>
        <w:left w:val="none" w:sz="0" w:space="0" w:color="auto"/>
        <w:bottom w:val="none" w:sz="0" w:space="0" w:color="auto"/>
        <w:right w:val="none" w:sz="0" w:space="0" w:color="auto"/>
      </w:divBdr>
    </w:div>
    <w:div w:id="902984607">
      <w:bodyDiv w:val="1"/>
      <w:marLeft w:val="0"/>
      <w:marRight w:val="0"/>
      <w:marTop w:val="0"/>
      <w:marBottom w:val="0"/>
      <w:divBdr>
        <w:top w:val="none" w:sz="0" w:space="0" w:color="auto"/>
        <w:left w:val="none" w:sz="0" w:space="0" w:color="auto"/>
        <w:bottom w:val="none" w:sz="0" w:space="0" w:color="auto"/>
        <w:right w:val="none" w:sz="0" w:space="0" w:color="auto"/>
      </w:divBdr>
    </w:div>
    <w:div w:id="902985580">
      <w:bodyDiv w:val="1"/>
      <w:marLeft w:val="0"/>
      <w:marRight w:val="0"/>
      <w:marTop w:val="0"/>
      <w:marBottom w:val="0"/>
      <w:divBdr>
        <w:top w:val="none" w:sz="0" w:space="0" w:color="auto"/>
        <w:left w:val="none" w:sz="0" w:space="0" w:color="auto"/>
        <w:bottom w:val="none" w:sz="0" w:space="0" w:color="auto"/>
        <w:right w:val="none" w:sz="0" w:space="0" w:color="auto"/>
      </w:divBdr>
    </w:div>
    <w:div w:id="902986719">
      <w:bodyDiv w:val="1"/>
      <w:marLeft w:val="0"/>
      <w:marRight w:val="0"/>
      <w:marTop w:val="0"/>
      <w:marBottom w:val="0"/>
      <w:divBdr>
        <w:top w:val="none" w:sz="0" w:space="0" w:color="auto"/>
        <w:left w:val="none" w:sz="0" w:space="0" w:color="auto"/>
        <w:bottom w:val="none" w:sz="0" w:space="0" w:color="auto"/>
        <w:right w:val="none" w:sz="0" w:space="0" w:color="auto"/>
      </w:divBdr>
    </w:div>
    <w:div w:id="903107613">
      <w:bodyDiv w:val="1"/>
      <w:marLeft w:val="0"/>
      <w:marRight w:val="0"/>
      <w:marTop w:val="0"/>
      <w:marBottom w:val="0"/>
      <w:divBdr>
        <w:top w:val="none" w:sz="0" w:space="0" w:color="auto"/>
        <w:left w:val="none" w:sz="0" w:space="0" w:color="auto"/>
        <w:bottom w:val="none" w:sz="0" w:space="0" w:color="auto"/>
        <w:right w:val="none" w:sz="0" w:space="0" w:color="auto"/>
      </w:divBdr>
    </w:div>
    <w:div w:id="903175044">
      <w:bodyDiv w:val="1"/>
      <w:marLeft w:val="0"/>
      <w:marRight w:val="0"/>
      <w:marTop w:val="0"/>
      <w:marBottom w:val="0"/>
      <w:divBdr>
        <w:top w:val="none" w:sz="0" w:space="0" w:color="auto"/>
        <w:left w:val="none" w:sz="0" w:space="0" w:color="auto"/>
        <w:bottom w:val="none" w:sz="0" w:space="0" w:color="auto"/>
        <w:right w:val="none" w:sz="0" w:space="0" w:color="auto"/>
      </w:divBdr>
    </w:div>
    <w:div w:id="903419386">
      <w:bodyDiv w:val="1"/>
      <w:marLeft w:val="0"/>
      <w:marRight w:val="0"/>
      <w:marTop w:val="0"/>
      <w:marBottom w:val="0"/>
      <w:divBdr>
        <w:top w:val="none" w:sz="0" w:space="0" w:color="auto"/>
        <w:left w:val="none" w:sz="0" w:space="0" w:color="auto"/>
        <w:bottom w:val="none" w:sz="0" w:space="0" w:color="auto"/>
        <w:right w:val="none" w:sz="0" w:space="0" w:color="auto"/>
      </w:divBdr>
    </w:div>
    <w:div w:id="903564128">
      <w:bodyDiv w:val="1"/>
      <w:marLeft w:val="0"/>
      <w:marRight w:val="0"/>
      <w:marTop w:val="0"/>
      <w:marBottom w:val="0"/>
      <w:divBdr>
        <w:top w:val="none" w:sz="0" w:space="0" w:color="auto"/>
        <w:left w:val="none" w:sz="0" w:space="0" w:color="auto"/>
        <w:bottom w:val="none" w:sz="0" w:space="0" w:color="auto"/>
        <w:right w:val="none" w:sz="0" w:space="0" w:color="auto"/>
      </w:divBdr>
    </w:div>
    <w:div w:id="903610823">
      <w:bodyDiv w:val="1"/>
      <w:marLeft w:val="0"/>
      <w:marRight w:val="0"/>
      <w:marTop w:val="0"/>
      <w:marBottom w:val="0"/>
      <w:divBdr>
        <w:top w:val="none" w:sz="0" w:space="0" w:color="auto"/>
        <w:left w:val="none" w:sz="0" w:space="0" w:color="auto"/>
        <w:bottom w:val="none" w:sz="0" w:space="0" w:color="auto"/>
        <w:right w:val="none" w:sz="0" w:space="0" w:color="auto"/>
      </w:divBdr>
    </w:div>
    <w:div w:id="904025942">
      <w:bodyDiv w:val="1"/>
      <w:marLeft w:val="0"/>
      <w:marRight w:val="0"/>
      <w:marTop w:val="0"/>
      <w:marBottom w:val="0"/>
      <w:divBdr>
        <w:top w:val="none" w:sz="0" w:space="0" w:color="auto"/>
        <w:left w:val="none" w:sz="0" w:space="0" w:color="auto"/>
        <w:bottom w:val="none" w:sz="0" w:space="0" w:color="auto"/>
        <w:right w:val="none" w:sz="0" w:space="0" w:color="auto"/>
      </w:divBdr>
    </w:div>
    <w:div w:id="904142648">
      <w:bodyDiv w:val="1"/>
      <w:marLeft w:val="0"/>
      <w:marRight w:val="0"/>
      <w:marTop w:val="0"/>
      <w:marBottom w:val="0"/>
      <w:divBdr>
        <w:top w:val="none" w:sz="0" w:space="0" w:color="auto"/>
        <w:left w:val="none" w:sz="0" w:space="0" w:color="auto"/>
        <w:bottom w:val="none" w:sz="0" w:space="0" w:color="auto"/>
        <w:right w:val="none" w:sz="0" w:space="0" w:color="auto"/>
      </w:divBdr>
    </w:div>
    <w:div w:id="904148130">
      <w:bodyDiv w:val="1"/>
      <w:marLeft w:val="0"/>
      <w:marRight w:val="0"/>
      <w:marTop w:val="0"/>
      <w:marBottom w:val="0"/>
      <w:divBdr>
        <w:top w:val="none" w:sz="0" w:space="0" w:color="auto"/>
        <w:left w:val="none" w:sz="0" w:space="0" w:color="auto"/>
        <w:bottom w:val="none" w:sz="0" w:space="0" w:color="auto"/>
        <w:right w:val="none" w:sz="0" w:space="0" w:color="auto"/>
      </w:divBdr>
    </w:div>
    <w:div w:id="904225405">
      <w:bodyDiv w:val="1"/>
      <w:marLeft w:val="0"/>
      <w:marRight w:val="0"/>
      <w:marTop w:val="0"/>
      <w:marBottom w:val="0"/>
      <w:divBdr>
        <w:top w:val="none" w:sz="0" w:space="0" w:color="auto"/>
        <w:left w:val="none" w:sz="0" w:space="0" w:color="auto"/>
        <w:bottom w:val="none" w:sz="0" w:space="0" w:color="auto"/>
        <w:right w:val="none" w:sz="0" w:space="0" w:color="auto"/>
      </w:divBdr>
    </w:div>
    <w:div w:id="904489224">
      <w:bodyDiv w:val="1"/>
      <w:marLeft w:val="0"/>
      <w:marRight w:val="0"/>
      <w:marTop w:val="0"/>
      <w:marBottom w:val="0"/>
      <w:divBdr>
        <w:top w:val="none" w:sz="0" w:space="0" w:color="auto"/>
        <w:left w:val="none" w:sz="0" w:space="0" w:color="auto"/>
        <w:bottom w:val="none" w:sz="0" w:space="0" w:color="auto"/>
        <w:right w:val="none" w:sz="0" w:space="0" w:color="auto"/>
      </w:divBdr>
    </w:div>
    <w:div w:id="904533850">
      <w:bodyDiv w:val="1"/>
      <w:marLeft w:val="0"/>
      <w:marRight w:val="0"/>
      <w:marTop w:val="0"/>
      <w:marBottom w:val="0"/>
      <w:divBdr>
        <w:top w:val="none" w:sz="0" w:space="0" w:color="auto"/>
        <w:left w:val="none" w:sz="0" w:space="0" w:color="auto"/>
        <w:bottom w:val="none" w:sz="0" w:space="0" w:color="auto"/>
        <w:right w:val="none" w:sz="0" w:space="0" w:color="auto"/>
      </w:divBdr>
    </w:div>
    <w:div w:id="904535515">
      <w:bodyDiv w:val="1"/>
      <w:marLeft w:val="0"/>
      <w:marRight w:val="0"/>
      <w:marTop w:val="0"/>
      <w:marBottom w:val="0"/>
      <w:divBdr>
        <w:top w:val="none" w:sz="0" w:space="0" w:color="auto"/>
        <w:left w:val="none" w:sz="0" w:space="0" w:color="auto"/>
        <w:bottom w:val="none" w:sz="0" w:space="0" w:color="auto"/>
        <w:right w:val="none" w:sz="0" w:space="0" w:color="auto"/>
      </w:divBdr>
    </w:div>
    <w:div w:id="904729990">
      <w:bodyDiv w:val="1"/>
      <w:marLeft w:val="0"/>
      <w:marRight w:val="0"/>
      <w:marTop w:val="0"/>
      <w:marBottom w:val="0"/>
      <w:divBdr>
        <w:top w:val="none" w:sz="0" w:space="0" w:color="auto"/>
        <w:left w:val="none" w:sz="0" w:space="0" w:color="auto"/>
        <w:bottom w:val="none" w:sz="0" w:space="0" w:color="auto"/>
        <w:right w:val="none" w:sz="0" w:space="0" w:color="auto"/>
      </w:divBdr>
    </w:div>
    <w:div w:id="904803770">
      <w:bodyDiv w:val="1"/>
      <w:marLeft w:val="0"/>
      <w:marRight w:val="0"/>
      <w:marTop w:val="0"/>
      <w:marBottom w:val="0"/>
      <w:divBdr>
        <w:top w:val="none" w:sz="0" w:space="0" w:color="auto"/>
        <w:left w:val="none" w:sz="0" w:space="0" w:color="auto"/>
        <w:bottom w:val="none" w:sz="0" w:space="0" w:color="auto"/>
        <w:right w:val="none" w:sz="0" w:space="0" w:color="auto"/>
      </w:divBdr>
    </w:div>
    <w:div w:id="904879318">
      <w:bodyDiv w:val="1"/>
      <w:marLeft w:val="0"/>
      <w:marRight w:val="0"/>
      <w:marTop w:val="0"/>
      <w:marBottom w:val="0"/>
      <w:divBdr>
        <w:top w:val="none" w:sz="0" w:space="0" w:color="auto"/>
        <w:left w:val="none" w:sz="0" w:space="0" w:color="auto"/>
        <w:bottom w:val="none" w:sz="0" w:space="0" w:color="auto"/>
        <w:right w:val="none" w:sz="0" w:space="0" w:color="auto"/>
      </w:divBdr>
    </w:div>
    <w:div w:id="904880802">
      <w:bodyDiv w:val="1"/>
      <w:marLeft w:val="0"/>
      <w:marRight w:val="0"/>
      <w:marTop w:val="0"/>
      <w:marBottom w:val="0"/>
      <w:divBdr>
        <w:top w:val="none" w:sz="0" w:space="0" w:color="auto"/>
        <w:left w:val="none" w:sz="0" w:space="0" w:color="auto"/>
        <w:bottom w:val="none" w:sz="0" w:space="0" w:color="auto"/>
        <w:right w:val="none" w:sz="0" w:space="0" w:color="auto"/>
      </w:divBdr>
    </w:div>
    <w:div w:id="905259125">
      <w:bodyDiv w:val="1"/>
      <w:marLeft w:val="0"/>
      <w:marRight w:val="0"/>
      <w:marTop w:val="0"/>
      <w:marBottom w:val="0"/>
      <w:divBdr>
        <w:top w:val="none" w:sz="0" w:space="0" w:color="auto"/>
        <w:left w:val="none" w:sz="0" w:space="0" w:color="auto"/>
        <w:bottom w:val="none" w:sz="0" w:space="0" w:color="auto"/>
        <w:right w:val="none" w:sz="0" w:space="0" w:color="auto"/>
      </w:divBdr>
    </w:div>
    <w:div w:id="905333160">
      <w:bodyDiv w:val="1"/>
      <w:marLeft w:val="0"/>
      <w:marRight w:val="0"/>
      <w:marTop w:val="0"/>
      <w:marBottom w:val="0"/>
      <w:divBdr>
        <w:top w:val="none" w:sz="0" w:space="0" w:color="auto"/>
        <w:left w:val="none" w:sz="0" w:space="0" w:color="auto"/>
        <w:bottom w:val="none" w:sz="0" w:space="0" w:color="auto"/>
        <w:right w:val="none" w:sz="0" w:space="0" w:color="auto"/>
      </w:divBdr>
    </w:div>
    <w:div w:id="905334680">
      <w:bodyDiv w:val="1"/>
      <w:marLeft w:val="0"/>
      <w:marRight w:val="0"/>
      <w:marTop w:val="0"/>
      <w:marBottom w:val="0"/>
      <w:divBdr>
        <w:top w:val="none" w:sz="0" w:space="0" w:color="auto"/>
        <w:left w:val="none" w:sz="0" w:space="0" w:color="auto"/>
        <w:bottom w:val="none" w:sz="0" w:space="0" w:color="auto"/>
        <w:right w:val="none" w:sz="0" w:space="0" w:color="auto"/>
      </w:divBdr>
    </w:div>
    <w:div w:id="905336584">
      <w:bodyDiv w:val="1"/>
      <w:marLeft w:val="0"/>
      <w:marRight w:val="0"/>
      <w:marTop w:val="0"/>
      <w:marBottom w:val="0"/>
      <w:divBdr>
        <w:top w:val="none" w:sz="0" w:space="0" w:color="auto"/>
        <w:left w:val="none" w:sz="0" w:space="0" w:color="auto"/>
        <w:bottom w:val="none" w:sz="0" w:space="0" w:color="auto"/>
        <w:right w:val="none" w:sz="0" w:space="0" w:color="auto"/>
      </w:divBdr>
    </w:div>
    <w:div w:id="905385344">
      <w:bodyDiv w:val="1"/>
      <w:marLeft w:val="0"/>
      <w:marRight w:val="0"/>
      <w:marTop w:val="0"/>
      <w:marBottom w:val="0"/>
      <w:divBdr>
        <w:top w:val="none" w:sz="0" w:space="0" w:color="auto"/>
        <w:left w:val="none" w:sz="0" w:space="0" w:color="auto"/>
        <w:bottom w:val="none" w:sz="0" w:space="0" w:color="auto"/>
        <w:right w:val="none" w:sz="0" w:space="0" w:color="auto"/>
      </w:divBdr>
    </w:div>
    <w:div w:id="905802228">
      <w:bodyDiv w:val="1"/>
      <w:marLeft w:val="0"/>
      <w:marRight w:val="0"/>
      <w:marTop w:val="0"/>
      <w:marBottom w:val="0"/>
      <w:divBdr>
        <w:top w:val="none" w:sz="0" w:space="0" w:color="auto"/>
        <w:left w:val="none" w:sz="0" w:space="0" w:color="auto"/>
        <w:bottom w:val="none" w:sz="0" w:space="0" w:color="auto"/>
        <w:right w:val="none" w:sz="0" w:space="0" w:color="auto"/>
      </w:divBdr>
    </w:div>
    <w:div w:id="905841846">
      <w:bodyDiv w:val="1"/>
      <w:marLeft w:val="0"/>
      <w:marRight w:val="0"/>
      <w:marTop w:val="0"/>
      <w:marBottom w:val="0"/>
      <w:divBdr>
        <w:top w:val="none" w:sz="0" w:space="0" w:color="auto"/>
        <w:left w:val="none" w:sz="0" w:space="0" w:color="auto"/>
        <w:bottom w:val="none" w:sz="0" w:space="0" w:color="auto"/>
        <w:right w:val="none" w:sz="0" w:space="0" w:color="auto"/>
      </w:divBdr>
    </w:div>
    <w:div w:id="905993474">
      <w:bodyDiv w:val="1"/>
      <w:marLeft w:val="0"/>
      <w:marRight w:val="0"/>
      <w:marTop w:val="0"/>
      <w:marBottom w:val="0"/>
      <w:divBdr>
        <w:top w:val="none" w:sz="0" w:space="0" w:color="auto"/>
        <w:left w:val="none" w:sz="0" w:space="0" w:color="auto"/>
        <w:bottom w:val="none" w:sz="0" w:space="0" w:color="auto"/>
        <w:right w:val="none" w:sz="0" w:space="0" w:color="auto"/>
      </w:divBdr>
    </w:div>
    <w:div w:id="906108420">
      <w:bodyDiv w:val="1"/>
      <w:marLeft w:val="0"/>
      <w:marRight w:val="0"/>
      <w:marTop w:val="0"/>
      <w:marBottom w:val="0"/>
      <w:divBdr>
        <w:top w:val="none" w:sz="0" w:space="0" w:color="auto"/>
        <w:left w:val="none" w:sz="0" w:space="0" w:color="auto"/>
        <w:bottom w:val="none" w:sz="0" w:space="0" w:color="auto"/>
        <w:right w:val="none" w:sz="0" w:space="0" w:color="auto"/>
      </w:divBdr>
    </w:div>
    <w:div w:id="906383883">
      <w:bodyDiv w:val="1"/>
      <w:marLeft w:val="0"/>
      <w:marRight w:val="0"/>
      <w:marTop w:val="0"/>
      <w:marBottom w:val="0"/>
      <w:divBdr>
        <w:top w:val="none" w:sz="0" w:space="0" w:color="auto"/>
        <w:left w:val="none" w:sz="0" w:space="0" w:color="auto"/>
        <w:bottom w:val="none" w:sz="0" w:space="0" w:color="auto"/>
        <w:right w:val="none" w:sz="0" w:space="0" w:color="auto"/>
      </w:divBdr>
    </w:div>
    <w:div w:id="906452418">
      <w:bodyDiv w:val="1"/>
      <w:marLeft w:val="0"/>
      <w:marRight w:val="0"/>
      <w:marTop w:val="0"/>
      <w:marBottom w:val="0"/>
      <w:divBdr>
        <w:top w:val="none" w:sz="0" w:space="0" w:color="auto"/>
        <w:left w:val="none" w:sz="0" w:space="0" w:color="auto"/>
        <w:bottom w:val="none" w:sz="0" w:space="0" w:color="auto"/>
        <w:right w:val="none" w:sz="0" w:space="0" w:color="auto"/>
      </w:divBdr>
    </w:div>
    <w:div w:id="906498938">
      <w:bodyDiv w:val="1"/>
      <w:marLeft w:val="0"/>
      <w:marRight w:val="0"/>
      <w:marTop w:val="0"/>
      <w:marBottom w:val="0"/>
      <w:divBdr>
        <w:top w:val="none" w:sz="0" w:space="0" w:color="auto"/>
        <w:left w:val="none" w:sz="0" w:space="0" w:color="auto"/>
        <w:bottom w:val="none" w:sz="0" w:space="0" w:color="auto"/>
        <w:right w:val="none" w:sz="0" w:space="0" w:color="auto"/>
      </w:divBdr>
    </w:div>
    <w:div w:id="906569272">
      <w:bodyDiv w:val="1"/>
      <w:marLeft w:val="0"/>
      <w:marRight w:val="0"/>
      <w:marTop w:val="0"/>
      <w:marBottom w:val="0"/>
      <w:divBdr>
        <w:top w:val="none" w:sz="0" w:space="0" w:color="auto"/>
        <w:left w:val="none" w:sz="0" w:space="0" w:color="auto"/>
        <w:bottom w:val="none" w:sz="0" w:space="0" w:color="auto"/>
        <w:right w:val="none" w:sz="0" w:space="0" w:color="auto"/>
      </w:divBdr>
    </w:div>
    <w:div w:id="906572307">
      <w:bodyDiv w:val="1"/>
      <w:marLeft w:val="0"/>
      <w:marRight w:val="0"/>
      <w:marTop w:val="0"/>
      <w:marBottom w:val="0"/>
      <w:divBdr>
        <w:top w:val="none" w:sz="0" w:space="0" w:color="auto"/>
        <w:left w:val="none" w:sz="0" w:space="0" w:color="auto"/>
        <w:bottom w:val="none" w:sz="0" w:space="0" w:color="auto"/>
        <w:right w:val="none" w:sz="0" w:space="0" w:color="auto"/>
      </w:divBdr>
    </w:div>
    <w:div w:id="906644513">
      <w:bodyDiv w:val="1"/>
      <w:marLeft w:val="0"/>
      <w:marRight w:val="0"/>
      <w:marTop w:val="0"/>
      <w:marBottom w:val="0"/>
      <w:divBdr>
        <w:top w:val="none" w:sz="0" w:space="0" w:color="auto"/>
        <w:left w:val="none" w:sz="0" w:space="0" w:color="auto"/>
        <w:bottom w:val="none" w:sz="0" w:space="0" w:color="auto"/>
        <w:right w:val="none" w:sz="0" w:space="0" w:color="auto"/>
      </w:divBdr>
    </w:div>
    <w:div w:id="906763660">
      <w:bodyDiv w:val="1"/>
      <w:marLeft w:val="0"/>
      <w:marRight w:val="0"/>
      <w:marTop w:val="0"/>
      <w:marBottom w:val="0"/>
      <w:divBdr>
        <w:top w:val="none" w:sz="0" w:space="0" w:color="auto"/>
        <w:left w:val="none" w:sz="0" w:space="0" w:color="auto"/>
        <w:bottom w:val="none" w:sz="0" w:space="0" w:color="auto"/>
        <w:right w:val="none" w:sz="0" w:space="0" w:color="auto"/>
      </w:divBdr>
    </w:div>
    <w:div w:id="907106902">
      <w:bodyDiv w:val="1"/>
      <w:marLeft w:val="0"/>
      <w:marRight w:val="0"/>
      <w:marTop w:val="0"/>
      <w:marBottom w:val="0"/>
      <w:divBdr>
        <w:top w:val="none" w:sz="0" w:space="0" w:color="auto"/>
        <w:left w:val="none" w:sz="0" w:space="0" w:color="auto"/>
        <w:bottom w:val="none" w:sz="0" w:space="0" w:color="auto"/>
        <w:right w:val="none" w:sz="0" w:space="0" w:color="auto"/>
      </w:divBdr>
    </w:div>
    <w:div w:id="907227011">
      <w:bodyDiv w:val="1"/>
      <w:marLeft w:val="0"/>
      <w:marRight w:val="0"/>
      <w:marTop w:val="0"/>
      <w:marBottom w:val="0"/>
      <w:divBdr>
        <w:top w:val="none" w:sz="0" w:space="0" w:color="auto"/>
        <w:left w:val="none" w:sz="0" w:space="0" w:color="auto"/>
        <w:bottom w:val="none" w:sz="0" w:space="0" w:color="auto"/>
        <w:right w:val="none" w:sz="0" w:space="0" w:color="auto"/>
      </w:divBdr>
    </w:div>
    <w:div w:id="907308331">
      <w:bodyDiv w:val="1"/>
      <w:marLeft w:val="0"/>
      <w:marRight w:val="0"/>
      <w:marTop w:val="0"/>
      <w:marBottom w:val="0"/>
      <w:divBdr>
        <w:top w:val="none" w:sz="0" w:space="0" w:color="auto"/>
        <w:left w:val="none" w:sz="0" w:space="0" w:color="auto"/>
        <w:bottom w:val="none" w:sz="0" w:space="0" w:color="auto"/>
        <w:right w:val="none" w:sz="0" w:space="0" w:color="auto"/>
      </w:divBdr>
    </w:div>
    <w:div w:id="907882825">
      <w:bodyDiv w:val="1"/>
      <w:marLeft w:val="0"/>
      <w:marRight w:val="0"/>
      <w:marTop w:val="0"/>
      <w:marBottom w:val="0"/>
      <w:divBdr>
        <w:top w:val="none" w:sz="0" w:space="0" w:color="auto"/>
        <w:left w:val="none" w:sz="0" w:space="0" w:color="auto"/>
        <w:bottom w:val="none" w:sz="0" w:space="0" w:color="auto"/>
        <w:right w:val="none" w:sz="0" w:space="0" w:color="auto"/>
      </w:divBdr>
    </w:div>
    <w:div w:id="907886958">
      <w:bodyDiv w:val="1"/>
      <w:marLeft w:val="0"/>
      <w:marRight w:val="0"/>
      <w:marTop w:val="0"/>
      <w:marBottom w:val="0"/>
      <w:divBdr>
        <w:top w:val="none" w:sz="0" w:space="0" w:color="auto"/>
        <w:left w:val="none" w:sz="0" w:space="0" w:color="auto"/>
        <w:bottom w:val="none" w:sz="0" w:space="0" w:color="auto"/>
        <w:right w:val="none" w:sz="0" w:space="0" w:color="auto"/>
      </w:divBdr>
    </w:div>
    <w:div w:id="908147740">
      <w:bodyDiv w:val="1"/>
      <w:marLeft w:val="0"/>
      <w:marRight w:val="0"/>
      <w:marTop w:val="0"/>
      <w:marBottom w:val="0"/>
      <w:divBdr>
        <w:top w:val="none" w:sz="0" w:space="0" w:color="auto"/>
        <w:left w:val="none" w:sz="0" w:space="0" w:color="auto"/>
        <w:bottom w:val="none" w:sz="0" w:space="0" w:color="auto"/>
        <w:right w:val="none" w:sz="0" w:space="0" w:color="auto"/>
      </w:divBdr>
    </w:div>
    <w:div w:id="908156263">
      <w:bodyDiv w:val="1"/>
      <w:marLeft w:val="0"/>
      <w:marRight w:val="0"/>
      <w:marTop w:val="0"/>
      <w:marBottom w:val="0"/>
      <w:divBdr>
        <w:top w:val="none" w:sz="0" w:space="0" w:color="auto"/>
        <w:left w:val="none" w:sz="0" w:space="0" w:color="auto"/>
        <w:bottom w:val="none" w:sz="0" w:space="0" w:color="auto"/>
        <w:right w:val="none" w:sz="0" w:space="0" w:color="auto"/>
      </w:divBdr>
    </w:div>
    <w:div w:id="908349278">
      <w:bodyDiv w:val="1"/>
      <w:marLeft w:val="0"/>
      <w:marRight w:val="0"/>
      <w:marTop w:val="0"/>
      <w:marBottom w:val="0"/>
      <w:divBdr>
        <w:top w:val="none" w:sz="0" w:space="0" w:color="auto"/>
        <w:left w:val="none" w:sz="0" w:space="0" w:color="auto"/>
        <w:bottom w:val="none" w:sz="0" w:space="0" w:color="auto"/>
        <w:right w:val="none" w:sz="0" w:space="0" w:color="auto"/>
      </w:divBdr>
    </w:div>
    <w:div w:id="908418862">
      <w:bodyDiv w:val="1"/>
      <w:marLeft w:val="0"/>
      <w:marRight w:val="0"/>
      <w:marTop w:val="0"/>
      <w:marBottom w:val="0"/>
      <w:divBdr>
        <w:top w:val="none" w:sz="0" w:space="0" w:color="auto"/>
        <w:left w:val="none" w:sz="0" w:space="0" w:color="auto"/>
        <w:bottom w:val="none" w:sz="0" w:space="0" w:color="auto"/>
        <w:right w:val="none" w:sz="0" w:space="0" w:color="auto"/>
      </w:divBdr>
    </w:div>
    <w:div w:id="908491705">
      <w:bodyDiv w:val="1"/>
      <w:marLeft w:val="0"/>
      <w:marRight w:val="0"/>
      <w:marTop w:val="0"/>
      <w:marBottom w:val="0"/>
      <w:divBdr>
        <w:top w:val="none" w:sz="0" w:space="0" w:color="auto"/>
        <w:left w:val="none" w:sz="0" w:space="0" w:color="auto"/>
        <w:bottom w:val="none" w:sz="0" w:space="0" w:color="auto"/>
        <w:right w:val="none" w:sz="0" w:space="0" w:color="auto"/>
      </w:divBdr>
    </w:div>
    <w:div w:id="908611154">
      <w:bodyDiv w:val="1"/>
      <w:marLeft w:val="0"/>
      <w:marRight w:val="0"/>
      <w:marTop w:val="0"/>
      <w:marBottom w:val="0"/>
      <w:divBdr>
        <w:top w:val="none" w:sz="0" w:space="0" w:color="auto"/>
        <w:left w:val="none" w:sz="0" w:space="0" w:color="auto"/>
        <w:bottom w:val="none" w:sz="0" w:space="0" w:color="auto"/>
        <w:right w:val="none" w:sz="0" w:space="0" w:color="auto"/>
      </w:divBdr>
    </w:div>
    <w:div w:id="908732785">
      <w:bodyDiv w:val="1"/>
      <w:marLeft w:val="0"/>
      <w:marRight w:val="0"/>
      <w:marTop w:val="0"/>
      <w:marBottom w:val="0"/>
      <w:divBdr>
        <w:top w:val="none" w:sz="0" w:space="0" w:color="auto"/>
        <w:left w:val="none" w:sz="0" w:space="0" w:color="auto"/>
        <w:bottom w:val="none" w:sz="0" w:space="0" w:color="auto"/>
        <w:right w:val="none" w:sz="0" w:space="0" w:color="auto"/>
      </w:divBdr>
    </w:div>
    <w:div w:id="908878332">
      <w:bodyDiv w:val="1"/>
      <w:marLeft w:val="0"/>
      <w:marRight w:val="0"/>
      <w:marTop w:val="0"/>
      <w:marBottom w:val="0"/>
      <w:divBdr>
        <w:top w:val="none" w:sz="0" w:space="0" w:color="auto"/>
        <w:left w:val="none" w:sz="0" w:space="0" w:color="auto"/>
        <w:bottom w:val="none" w:sz="0" w:space="0" w:color="auto"/>
        <w:right w:val="none" w:sz="0" w:space="0" w:color="auto"/>
      </w:divBdr>
    </w:div>
    <w:div w:id="908878954">
      <w:bodyDiv w:val="1"/>
      <w:marLeft w:val="0"/>
      <w:marRight w:val="0"/>
      <w:marTop w:val="0"/>
      <w:marBottom w:val="0"/>
      <w:divBdr>
        <w:top w:val="none" w:sz="0" w:space="0" w:color="auto"/>
        <w:left w:val="none" w:sz="0" w:space="0" w:color="auto"/>
        <w:bottom w:val="none" w:sz="0" w:space="0" w:color="auto"/>
        <w:right w:val="none" w:sz="0" w:space="0" w:color="auto"/>
      </w:divBdr>
    </w:div>
    <w:div w:id="908930497">
      <w:bodyDiv w:val="1"/>
      <w:marLeft w:val="0"/>
      <w:marRight w:val="0"/>
      <w:marTop w:val="0"/>
      <w:marBottom w:val="0"/>
      <w:divBdr>
        <w:top w:val="none" w:sz="0" w:space="0" w:color="auto"/>
        <w:left w:val="none" w:sz="0" w:space="0" w:color="auto"/>
        <w:bottom w:val="none" w:sz="0" w:space="0" w:color="auto"/>
        <w:right w:val="none" w:sz="0" w:space="0" w:color="auto"/>
      </w:divBdr>
    </w:div>
    <w:div w:id="909079386">
      <w:bodyDiv w:val="1"/>
      <w:marLeft w:val="0"/>
      <w:marRight w:val="0"/>
      <w:marTop w:val="0"/>
      <w:marBottom w:val="0"/>
      <w:divBdr>
        <w:top w:val="none" w:sz="0" w:space="0" w:color="auto"/>
        <w:left w:val="none" w:sz="0" w:space="0" w:color="auto"/>
        <w:bottom w:val="none" w:sz="0" w:space="0" w:color="auto"/>
        <w:right w:val="none" w:sz="0" w:space="0" w:color="auto"/>
      </w:divBdr>
    </w:div>
    <w:div w:id="909194820">
      <w:bodyDiv w:val="1"/>
      <w:marLeft w:val="0"/>
      <w:marRight w:val="0"/>
      <w:marTop w:val="0"/>
      <w:marBottom w:val="0"/>
      <w:divBdr>
        <w:top w:val="none" w:sz="0" w:space="0" w:color="auto"/>
        <w:left w:val="none" w:sz="0" w:space="0" w:color="auto"/>
        <w:bottom w:val="none" w:sz="0" w:space="0" w:color="auto"/>
        <w:right w:val="none" w:sz="0" w:space="0" w:color="auto"/>
      </w:divBdr>
    </w:div>
    <w:div w:id="909385252">
      <w:bodyDiv w:val="1"/>
      <w:marLeft w:val="0"/>
      <w:marRight w:val="0"/>
      <w:marTop w:val="0"/>
      <w:marBottom w:val="0"/>
      <w:divBdr>
        <w:top w:val="none" w:sz="0" w:space="0" w:color="auto"/>
        <w:left w:val="none" w:sz="0" w:space="0" w:color="auto"/>
        <w:bottom w:val="none" w:sz="0" w:space="0" w:color="auto"/>
        <w:right w:val="none" w:sz="0" w:space="0" w:color="auto"/>
      </w:divBdr>
    </w:div>
    <w:div w:id="909390826">
      <w:bodyDiv w:val="1"/>
      <w:marLeft w:val="0"/>
      <w:marRight w:val="0"/>
      <w:marTop w:val="0"/>
      <w:marBottom w:val="0"/>
      <w:divBdr>
        <w:top w:val="none" w:sz="0" w:space="0" w:color="auto"/>
        <w:left w:val="none" w:sz="0" w:space="0" w:color="auto"/>
        <w:bottom w:val="none" w:sz="0" w:space="0" w:color="auto"/>
        <w:right w:val="none" w:sz="0" w:space="0" w:color="auto"/>
      </w:divBdr>
    </w:div>
    <w:div w:id="909392209">
      <w:bodyDiv w:val="1"/>
      <w:marLeft w:val="0"/>
      <w:marRight w:val="0"/>
      <w:marTop w:val="0"/>
      <w:marBottom w:val="0"/>
      <w:divBdr>
        <w:top w:val="none" w:sz="0" w:space="0" w:color="auto"/>
        <w:left w:val="none" w:sz="0" w:space="0" w:color="auto"/>
        <w:bottom w:val="none" w:sz="0" w:space="0" w:color="auto"/>
        <w:right w:val="none" w:sz="0" w:space="0" w:color="auto"/>
      </w:divBdr>
    </w:div>
    <w:div w:id="909577655">
      <w:bodyDiv w:val="1"/>
      <w:marLeft w:val="0"/>
      <w:marRight w:val="0"/>
      <w:marTop w:val="0"/>
      <w:marBottom w:val="0"/>
      <w:divBdr>
        <w:top w:val="none" w:sz="0" w:space="0" w:color="auto"/>
        <w:left w:val="none" w:sz="0" w:space="0" w:color="auto"/>
        <w:bottom w:val="none" w:sz="0" w:space="0" w:color="auto"/>
        <w:right w:val="none" w:sz="0" w:space="0" w:color="auto"/>
      </w:divBdr>
    </w:div>
    <w:div w:id="909729114">
      <w:bodyDiv w:val="1"/>
      <w:marLeft w:val="0"/>
      <w:marRight w:val="0"/>
      <w:marTop w:val="0"/>
      <w:marBottom w:val="0"/>
      <w:divBdr>
        <w:top w:val="none" w:sz="0" w:space="0" w:color="auto"/>
        <w:left w:val="none" w:sz="0" w:space="0" w:color="auto"/>
        <w:bottom w:val="none" w:sz="0" w:space="0" w:color="auto"/>
        <w:right w:val="none" w:sz="0" w:space="0" w:color="auto"/>
      </w:divBdr>
    </w:div>
    <w:div w:id="909735074">
      <w:bodyDiv w:val="1"/>
      <w:marLeft w:val="0"/>
      <w:marRight w:val="0"/>
      <w:marTop w:val="0"/>
      <w:marBottom w:val="0"/>
      <w:divBdr>
        <w:top w:val="none" w:sz="0" w:space="0" w:color="auto"/>
        <w:left w:val="none" w:sz="0" w:space="0" w:color="auto"/>
        <w:bottom w:val="none" w:sz="0" w:space="0" w:color="auto"/>
        <w:right w:val="none" w:sz="0" w:space="0" w:color="auto"/>
      </w:divBdr>
    </w:div>
    <w:div w:id="910316331">
      <w:bodyDiv w:val="1"/>
      <w:marLeft w:val="0"/>
      <w:marRight w:val="0"/>
      <w:marTop w:val="0"/>
      <w:marBottom w:val="0"/>
      <w:divBdr>
        <w:top w:val="none" w:sz="0" w:space="0" w:color="auto"/>
        <w:left w:val="none" w:sz="0" w:space="0" w:color="auto"/>
        <w:bottom w:val="none" w:sz="0" w:space="0" w:color="auto"/>
        <w:right w:val="none" w:sz="0" w:space="0" w:color="auto"/>
      </w:divBdr>
    </w:div>
    <w:div w:id="910386798">
      <w:bodyDiv w:val="1"/>
      <w:marLeft w:val="0"/>
      <w:marRight w:val="0"/>
      <w:marTop w:val="0"/>
      <w:marBottom w:val="0"/>
      <w:divBdr>
        <w:top w:val="none" w:sz="0" w:space="0" w:color="auto"/>
        <w:left w:val="none" w:sz="0" w:space="0" w:color="auto"/>
        <w:bottom w:val="none" w:sz="0" w:space="0" w:color="auto"/>
        <w:right w:val="none" w:sz="0" w:space="0" w:color="auto"/>
      </w:divBdr>
    </w:div>
    <w:div w:id="910504394">
      <w:bodyDiv w:val="1"/>
      <w:marLeft w:val="0"/>
      <w:marRight w:val="0"/>
      <w:marTop w:val="0"/>
      <w:marBottom w:val="0"/>
      <w:divBdr>
        <w:top w:val="none" w:sz="0" w:space="0" w:color="auto"/>
        <w:left w:val="none" w:sz="0" w:space="0" w:color="auto"/>
        <w:bottom w:val="none" w:sz="0" w:space="0" w:color="auto"/>
        <w:right w:val="none" w:sz="0" w:space="0" w:color="auto"/>
      </w:divBdr>
    </w:div>
    <w:div w:id="910506764">
      <w:bodyDiv w:val="1"/>
      <w:marLeft w:val="0"/>
      <w:marRight w:val="0"/>
      <w:marTop w:val="0"/>
      <w:marBottom w:val="0"/>
      <w:divBdr>
        <w:top w:val="none" w:sz="0" w:space="0" w:color="auto"/>
        <w:left w:val="none" w:sz="0" w:space="0" w:color="auto"/>
        <w:bottom w:val="none" w:sz="0" w:space="0" w:color="auto"/>
        <w:right w:val="none" w:sz="0" w:space="0" w:color="auto"/>
      </w:divBdr>
    </w:div>
    <w:div w:id="910578553">
      <w:bodyDiv w:val="1"/>
      <w:marLeft w:val="0"/>
      <w:marRight w:val="0"/>
      <w:marTop w:val="0"/>
      <w:marBottom w:val="0"/>
      <w:divBdr>
        <w:top w:val="none" w:sz="0" w:space="0" w:color="auto"/>
        <w:left w:val="none" w:sz="0" w:space="0" w:color="auto"/>
        <w:bottom w:val="none" w:sz="0" w:space="0" w:color="auto"/>
        <w:right w:val="none" w:sz="0" w:space="0" w:color="auto"/>
      </w:divBdr>
    </w:div>
    <w:div w:id="911085050">
      <w:bodyDiv w:val="1"/>
      <w:marLeft w:val="0"/>
      <w:marRight w:val="0"/>
      <w:marTop w:val="0"/>
      <w:marBottom w:val="0"/>
      <w:divBdr>
        <w:top w:val="none" w:sz="0" w:space="0" w:color="auto"/>
        <w:left w:val="none" w:sz="0" w:space="0" w:color="auto"/>
        <w:bottom w:val="none" w:sz="0" w:space="0" w:color="auto"/>
        <w:right w:val="none" w:sz="0" w:space="0" w:color="auto"/>
      </w:divBdr>
    </w:div>
    <w:div w:id="911087063">
      <w:bodyDiv w:val="1"/>
      <w:marLeft w:val="0"/>
      <w:marRight w:val="0"/>
      <w:marTop w:val="0"/>
      <w:marBottom w:val="0"/>
      <w:divBdr>
        <w:top w:val="none" w:sz="0" w:space="0" w:color="auto"/>
        <w:left w:val="none" w:sz="0" w:space="0" w:color="auto"/>
        <w:bottom w:val="none" w:sz="0" w:space="0" w:color="auto"/>
        <w:right w:val="none" w:sz="0" w:space="0" w:color="auto"/>
      </w:divBdr>
    </w:div>
    <w:div w:id="911282317">
      <w:bodyDiv w:val="1"/>
      <w:marLeft w:val="0"/>
      <w:marRight w:val="0"/>
      <w:marTop w:val="0"/>
      <w:marBottom w:val="0"/>
      <w:divBdr>
        <w:top w:val="none" w:sz="0" w:space="0" w:color="auto"/>
        <w:left w:val="none" w:sz="0" w:space="0" w:color="auto"/>
        <w:bottom w:val="none" w:sz="0" w:space="0" w:color="auto"/>
        <w:right w:val="none" w:sz="0" w:space="0" w:color="auto"/>
      </w:divBdr>
    </w:div>
    <w:div w:id="911546689">
      <w:bodyDiv w:val="1"/>
      <w:marLeft w:val="0"/>
      <w:marRight w:val="0"/>
      <w:marTop w:val="0"/>
      <w:marBottom w:val="0"/>
      <w:divBdr>
        <w:top w:val="none" w:sz="0" w:space="0" w:color="auto"/>
        <w:left w:val="none" w:sz="0" w:space="0" w:color="auto"/>
        <w:bottom w:val="none" w:sz="0" w:space="0" w:color="auto"/>
        <w:right w:val="none" w:sz="0" w:space="0" w:color="auto"/>
      </w:divBdr>
    </w:div>
    <w:div w:id="911618667">
      <w:bodyDiv w:val="1"/>
      <w:marLeft w:val="0"/>
      <w:marRight w:val="0"/>
      <w:marTop w:val="0"/>
      <w:marBottom w:val="0"/>
      <w:divBdr>
        <w:top w:val="none" w:sz="0" w:space="0" w:color="auto"/>
        <w:left w:val="none" w:sz="0" w:space="0" w:color="auto"/>
        <w:bottom w:val="none" w:sz="0" w:space="0" w:color="auto"/>
        <w:right w:val="none" w:sz="0" w:space="0" w:color="auto"/>
      </w:divBdr>
    </w:div>
    <w:div w:id="911700079">
      <w:bodyDiv w:val="1"/>
      <w:marLeft w:val="0"/>
      <w:marRight w:val="0"/>
      <w:marTop w:val="0"/>
      <w:marBottom w:val="0"/>
      <w:divBdr>
        <w:top w:val="none" w:sz="0" w:space="0" w:color="auto"/>
        <w:left w:val="none" w:sz="0" w:space="0" w:color="auto"/>
        <w:bottom w:val="none" w:sz="0" w:space="0" w:color="auto"/>
        <w:right w:val="none" w:sz="0" w:space="0" w:color="auto"/>
      </w:divBdr>
    </w:div>
    <w:div w:id="911741690">
      <w:bodyDiv w:val="1"/>
      <w:marLeft w:val="0"/>
      <w:marRight w:val="0"/>
      <w:marTop w:val="0"/>
      <w:marBottom w:val="0"/>
      <w:divBdr>
        <w:top w:val="none" w:sz="0" w:space="0" w:color="auto"/>
        <w:left w:val="none" w:sz="0" w:space="0" w:color="auto"/>
        <w:bottom w:val="none" w:sz="0" w:space="0" w:color="auto"/>
        <w:right w:val="none" w:sz="0" w:space="0" w:color="auto"/>
      </w:divBdr>
    </w:div>
    <w:div w:id="911742496">
      <w:bodyDiv w:val="1"/>
      <w:marLeft w:val="0"/>
      <w:marRight w:val="0"/>
      <w:marTop w:val="0"/>
      <w:marBottom w:val="0"/>
      <w:divBdr>
        <w:top w:val="none" w:sz="0" w:space="0" w:color="auto"/>
        <w:left w:val="none" w:sz="0" w:space="0" w:color="auto"/>
        <w:bottom w:val="none" w:sz="0" w:space="0" w:color="auto"/>
        <w:right w:val="none" w:sz="0" w:space="0" w:color="auto"/>
      </w:divBdr>
    </w:div>
    <w:div w:id="911814874">
      <w:bodyDiv w:val="1"/>
      <w:marLeft w:val="0"/>
      <w:marRight w:val="0"/>
      <w:marTop w:val="0"/>
      <w:marBottom w:val="0"/>
      <w:divBdr>
        <w:top w:val="none" w:sz="0" w:space="0" w:color="auto"/>
        <w:left w:val="none" w:sz="0" w:space="0" w:color="auto"/>
        <w:bottom w:val="none" w:sz="0" w:space="0" w:color="auto"/>
        <w:right w:val="none" w:sz="0" w:space="0" w:color="auto"/>
      </w:divBdr>
    </w:div>
    <w:div w:id="911886702">
      <w:bodyDiv w:val="1"/>
      <w:marLeft w:val="0"/>
      <w:marRight w:val="0"/>
      <w:marTop w:val="0"/>
      <w:marBottom w:val="0"/>
      <w:divBdr>
        <w:top w:val="none" w:sz="0" w:space="0" w:color="auto"/>
        <w:left w:val="none" w:sz="0" w:space="0" w:color="auto"/>
        <w:bottom w:val="none" w:sz="0" w:space="0" w:color="auto"/>
        <w:right w:val="none" w:sz="0" w:space="0" w:color="auto"/>
      </w:divBdr>
    </w:div>
    <w:div w:id="911890453">
      <w:bodyDiv w:val="1"/>
      <w:marLeft w:val="0"/>
      <w:marRight w:val="0"/>
      <w:marTop w:val="0"/>
      <w:marBottom w:val="0"/>
      <w:divBdr>
        <w:top w:val="none" w:sz="0" w:space="0" w:color="auto"/>
        <w:left w:val="none" w:sz="0" w:space="0" w:color="auto"/>
        <w:bottom w:val="none" w:sz="0" w:space="0" w:color="auto"/>
        <w:right w:val="none" w:sz="0" w:space="0" w:color="auto"/>
      </w:divBdr>
    </w:div>
    <w:div w:id="912200961">
      <w:bodyDiv w:val="1"/>
      <w:marLeft w:val="0"/>
      <w:marRight w:val="0"/>
      <w:marTop w:val="0"/>
      <w:marBottom w:val="0"/>
      <w:divBdr>
        <w:top w:val="none" w:sz="0" w:space="0" w:color="auto"/>
        <w:left w:val="none" w:sz="0" w:space="0" w:color="auto"/>
        <w:bottom w:val="none" w:sz="0" w:space="0" w:color="auto"/>
        <w:right w:val="none" w:sz="0" w:space="0" w:color="auto"/>
      </w:divBdr>
    </w:div>
    <w:div w:id="912541908">
      <w:bodyDiv w:val="1"/>
      <w:marLeft w:val="0"/>
      <w:marRight w:val="0"/>
      <w:marTop w:val="0"/>
      <w:marBottom w:val="0"/>
      <w:divBdr>
        <w:top w:val="none" w:sz="0" w:space="0" w:color="auto"/>
        <w:left w:val="none" w:sz="0" w:space="0" w:color="auto"/>
        <w:bottom w:val="none" w:sz="0" w:space="0" w:color="auto"/>
        <w:right w:val="none" w:sz="0" w:space="0" w:color="auto"/>
      </w:divBdr>
    </w:div>
    <w:div w:id="912544401">
      <w:bodyDiv w:val="1"/>
      <w:marLeft w:val="0"/>
      <w:marRight w:val="0"/>
      <w:marTop w:val="0"/>
      <w:marBottom w:val="0"/>
      <w:divBdr>
        <w:top w:val="none" w:sz="0" w:space="0" w:color="auto"/>
        <w:left w:val="none" w:sz="0" w:space="0" w:color="auto"/>
        <w:bottom w:val="none" w:sz="0" w:space="0" w:color="auto"/>
        <w:right w:val="none" w:sz="0" w:space="0" w:color="auto"/>
      </w:divBdr>
    </w:div>
    <w:div w:id="912588937">
      <w:bodyDiv w:val="1"/>
      <w:marLeft w:val="0"/>
      <w:marRight w:val="0"/>
      <w:marTop w:val="0"/>
      <w:marBottom w:val="0"/>
      <w:divBdr>
        <w:top w:val="none" w:sz="0" w:space="0" w:color="auto"/>
        <w:left w:val="none" w:sz="0" w:space="0" w:color="auto"/>
        <w:bottom w:val="none" w:sz="0" w:space="0" w:color="auto"/>
        <w:right w:val="none" w:sz="0" w:space="0" w:color="auto"/>
      </w:divBdr>
    </w:div>
    <w:div w:id="912659991">
      <w:bodyDiv w:val="1"/>
      <w:marLeft w:val="0"/>
      <w:marRight w:val="0"/>
      <w:marTop w:val="0"/>
      <w:marBottom w:val="0"/>
      <w:divBdr>
        <w:top w:val="none" w:sz="0" w:space="0" w:color="auto"/>
        <w:left w:val="none" w:sz="0" w:space="0" w:color="auto"/>
        <w:bottom w:val="none" w:sz="0" w:space="0" w:color="auto"/>
        <w:right w:val="none" w:sz="0" w:space="0" w:color="auto"/>
      </w:divBdr>
    </w:div>
    <w:div w:id="912735494">
      <w:bodyDiv w:val="1"/>
      <w:marLeft w:val="0"/>
      <w:marRight w:val="0"/>
      <w:marTop w:val="0"/>
      <w:marBottom w:val="0"/>
      <w:divBdr>
        <w:top w:val="none" w:sz="0" w:space="0" w:color="auto"/>
        <w:left w:val="none" w:sz="0" w:space="0" w:color="auto"/>
        <w:bottom w:val="none" w:sz="0" w:space="0" w:color="auto"/>
        <w:right w:val="none" w:sz="0" w:space="0" w:color="auto"/>
      </w:divBdr>
    </w:div>
    <w:div w:id="912815879">
      <w:bodyDiv w:val="1"/>
      <w:marLeft w:val="0"/>
      <w:marRight w:val="0"/>
      <w:marTop w:val="0"/>
      <w:marBottom w:val="0"/>
      <w:divBdr>
        <w:top w:val="none" w:sz="0" w:space="0" w:color="auto"/>
        <w:left w:val="none" w:sz="0" w:space="0" w:color="auto"/>
        <w:bottom w:val="none" w:sz="0" w:space="0" w:color="auto"/>
        <w:right w:val="none" w:sz="0" w:space="0" w:color="auto"/>
      </w:divBdr>
    </w:div>
    <w:div w:id="912935346">
      <w:bodyDiv w:val="1"/>
      <w:marLeft w:val="0"/>
      <w:marRight w:val="0"/>
      <w:marTop w:val="0"/>
      <w:marBottom w:val="0"/>
      <w:divBdr>
        <w:top w:val="none" w:sz="0" w:space="0" w:color="auto"/>
        <w:left w:val="none" w:sz="0" w:space="0" w:color="auto"/>
        <w:bottom w:val="none" w:sz="0" w:space="0" w:color="auto"/>
        <w:right w:val="none" w:sz="0" w:space="0" w:color="auto"/>
      </w:divBdr>
    </w:div>
    <w:div w:id="912935352">
      <w:bodyDiv w:val="1"/>
      <w:marLeft w:val="0"/>
      <w:marRight w:val="0"/>
      <w:marTop w:val="0"/>
      <w:marBottom w:val="0"/>
      <w:divBdr>
        <w:top w:val="none" w:sz="0" w:space="0" w:color="auto"/>
        <w:left w:val="none" w:sz="0" w:space="0" w:color="auto"/>
        <w:bottom w:val="none" w:sz="0" w:space="0" w:color="auto"/>
        <w:right w:val="none" w:sz="0" w:space="0" w:color="auto"/>
      </w:divBdr>
    </w:div>
    <w:div w:id="913048319">
      <w:bodyDiv w:val="1"/>
      <w:marLeft w:val="0"/>
      <w:marRight w:val="0"/>
      <w:marTop w:val="0"/>
      <w:marBottom w:val="0"/>
      <w:divBdr>
        <w:top w:val="none" w:sz="0" w:space="0" w:color="auto"/>
        <w:left w:val="none" w:sz="0" w:space="0" w:color="auto"/>
        <w:bottom w:val="none" w:sz="0" w:space="0" w:color="auto"/>
        <w:right w:val="none" w:sz="0" w:space="0" w:color="auto"/>
      </w:divBdr>
    </w:div>
    <w:div w:id="913124611">
      <w:bodyDiv w:val="1"/>
      <w:marLeft w:val="0"/>
      <w:marRight w:val="0"/>
      <w:marTop w:val="0"/>
      <w:marBottom w:val="0"/>
      <w:divBdr>
        <w:top w:val="none" w:sz="0" w:space="0" w:color="auto"/>
        <w:left w:val="none" w:sz="0" w:space="0" w:color="auto"/>
        <w:bottom w:val="none" w:sz="0" w:space="0" w:color="auto"/>
        <w:right w:val="none" w:sz="0" w:space="0" w:color="auto"/>
      </w:divBdr>
    </w:div>
    <w:div w:id="913396961">
      <w:bodyDiv w:val="1"/>
      <w:marLeft w:val="0"/>
      <w:marRight w:val="0"/>
      <w:marTop w:val="0"/>
      <w:marBottom w:val="0"/>
      <w:divBdr>
        <w:top w:val="none" w:sz="0" w:space="0" w:color="auto"/>
        <w:left w:val="none" w:sz="0" w:space="0" w:color="auto"/>
        <w:bottom w:val="none" w:sz="0" w:space="0" w:color="auto"/>
        <w:right w:val="none" w:sz="0" w:space="0" w:color="auto"/>
      </w:divBdr>
    </w:div>
    <w:div w:id="913586237">
      <w:bodyDiv w:val="1"/>
      <w:marLeft w:val="0"/>
      <w:marRight w:val="0"/>
      <w:marTop w:val="0"/>
      <w:marBottom w:val="0"/>
      <w:divBdr>
        <w:top w:val="none" w:sz="0" w:space="0" w:color="auto"/>
        <w:left w:val="none" w:sz="0" w:space="0" w:color="auto"/>
        <w:bottom w:val="none" w:sz="0" w:space="0" w:color="auto"/>
        <w:right w:val="none" w:sz="0" w:space="0" w:color="auto"/>
      </w:divBdr>
    </w:div>
    <w:div w:id="913659947">
      <w:bodyDiv w:val="1"/>
      <w:marLeft w:val="0"/>
      <w:marRight w:val="0"/>
      <w:marTop w:val="0"/>
      <w:marBottom w:val="0"/>
      <w:divBdr>
        <w:top w:val="none" w:sz="0" w:space="0" w:color="auto"/>
        <w:left w:val="none" w:sz="0" w:space="0" w:color="auto"/>
        <w:bottom w:val="none" w:sz="0" w:space="0" w:color="auto"/>
        <w:right w:val="none" w:sz="0" w:space="0" w:color="auto"/>
      </w:divBdr>
    </w:div>
    <w:div w:id="913667234">
      <w:bodyDiv w:val="1"/>
      <w:marLeft w:val="0"/>
      <w:marRight w:val="0"/>
      <w:marTop w:val="0"/>
      <w:marBottom w:val="0"/>
      <w:divBdr>
        <w:top w:val="none" w:sz="0" w:space="0" w:color="auto"/>
        <w:left w:val="none" w:sz="0" w:space="0" w:color="auto"/>
        <w:bottom w:val="none" w:sz="0" w:space="0" w:color="auto"/>
        <w:right w:val="none" w:sz="0" w:space="0" w:color="auto"/>
      </w:divBdr>
    </w:div>
    <w:div w:id="913708927">
      <w:bodyDiv w:val="1"/>
      <w:marLeft w:val="0"/>
      <w:marRight w:val="0"/>
      <w:marTop w:val="0"/>
      <w:marBottom w:val="0"/>
      <w:divBdr>
        <w:top w:val="none" w:sz="0" w:space="0" w:color="auto"/>
        <w:left w:val="none" w:sz="0" w:space="0" w:color="auto"/>
        <w:bottom w:val="none" w:sz="0" w:space="0" w:color="auto"/>
        <w:right w:val="none" w:sz="0" w:space="0" w:color="auto"/>
      </w:divBdr>
    </w:div>
    <w:div w:id="913776628">
      <w:bodyDiv w:val="1"/>
      <w:marLeft w:val="0"/>
      <w:marRight w:val="0"/>
      <w:marTop w:val="0"/>
      <w:marBottom w:val="0"/>
      <w:divBdr>
        <w:top w:val="none" w:sz="0" w:space="0" w:color="auto"/>
        <w:left w:val="none" w:sz="0" w:space="0" w:color="auto"/>
        <w:bottom w:val="none" w:sz="0" w:space="0" w:color="auto"/>
        <w:right w:val="none" w:sz="0" w:space="0" w:color="auto"/>
      </w:divBdr>
    </w:div>
    <w:div w:id="913858847">
      <w:bodyDiv w:val="1"/>
      <w:marLeft w:val="0"/>
      <w:marRight w:val="0"/>
      <w:marTop w:val="0"/>
      <w:marBottom w:val="0"/>
      <w:divBdr>
        <w:top w:val="none" w:sz="0" w:space="0" w:color="auto"/>
        <w:left w:val="none" w:sz="0" w:space="0" w:color="auto"/>
        <w:bottom w:val="none" w:sz="0" w:space="0" w:color="auto"/>
        <w:right w:val="none" w:sz="0" w:space="0" w:color="auto"/>
      </w:divBdr>
    </w:div>
    <w:div w:id="913928615">
      <w:bodyDiv w:val="1"/>
      <w:marLeft w:val="0"/>
      <w:marRight w:val="0"/>
      <w:marTop w:val="0"/>
      <w:marBottom w:val="0"/>
      <w:divBdr>
        <w:top w:val="none" w:sz="0" w:space="0" w:color="auto"/>
        <w:left w:val="none" w:sz="0" w:space="0" w:color="auto"/>
        <w:bottom w:val="none" w:sz="0" w:space="0" w:color="auto"/>
        <w:right w:val="none" w:sz="0" w:space="0" w:color="auto"/>
      </w:divBdr>
    </w:div>
    <w:div w:id="914050471">
      <w:bodyDiv w:val="1"/>
      <w:marLeft w:val="0"/>
      <w:marRight w:val="0"/>
      <w:marTop w:val="0"/>
      <w:marBottom w:val="0"/>
      <w:divBdr>
        <w:top w:val="none" w:sz="0" w:space="0" w:color="auto"/>
        <w:left w:val="none" w:sz="0" w:space="0" w:color="auto"/>
        <w:bottom w:val="none" w:sz="0" w:space="0" w:color="auto"/>
        <w:right w:val="none" w:sz="0" w:space="0" w:color="auto"/>
      </w:divBdr>
    </w:div>
    <w:div w:id="914123219">
      <w:bodyDiv w:val="1"/>
      <w:marLeft w:val="0"/>
      <w:marRight w:val="0"/>
      <w:marTop w:val="0"/>
      <w:marBottom w:val="0"/>
      <w:divBdr>
        <w:top w:val="none" w:sz="0" w:space="0" w:color="auto"/>
        <w:left w:val="none" w:sz="0" w:space="0" w:color="auto"/>
        <w:bottom w:val="none" w:sz="0" w:space="0" w:color="auto"/>
        <w:right w:val="none" w:sz="0" w:space="0" w:color="auto"/>
      </w:divBdr>
    </w:div>
    <w:div w:id="914127186">
      <w:bodyDiv w:val="1"/>
      <w:marLeft w:val="0"/>
      <w:marRight w:val="0"/>
      <w:marTop w:val="0"/>
      <w:marBottom w:val="0"/>
      <w:divBdr>
        <w:top w:val="none" w:sz="0" w:space="0" w:color="auto"/>
        <w:left w:val="none" w:sz="0" w:space="0" w:color="auto"/>
        <w:bottom w:val="none" w:sz="0" w:space="0" w:color="auto"/>
        <w:right w:val="none" w:sz="0" w:space="0" w:color="auto"/>
      </w:divBdr>
    </w:div>
    <w:div w:id="914243394">
      <w:bodyDiv w:val="1"/>
      <w:marLeft w:val="0"/>
      <w:marRight w:val="0"/>
      <w:marTop w:val="0"/>
      <w:marBottom w:val="0"/>
      <w:divBdr>
        <w:top w:val="none" w:sz="0" w:space="0" w:color="auto"/>
        <w:left w:val="none" w:sz="0" w:space="0" w:color="auto"/>
        <w:bottom w:val="none" w:sz="0" w:space="0" w:color="auto"/>
        <w:right w:val="none" w:sz="0" w:space="0" w:color="auto"/>
      </w:divBdr>
    </w:div>
    <w:div w:id="914247446">
      <w:bodyDiv w:val="1"/>
      <w:marLeft w:val="0"/>
      <w:marRight w:val="0"/>
      <w:marTop w:val="0"/>
      <w:marBottom w:val="0"/>
      <w:divBdr>
        <w:top w:val="none" w:sz="0" w:space="0" w:color="auto"/>
        <w:left w:val="none" w:sz="0" w:space="0" w:color="auto"/>
        <w:bottom w:val="none" w:sz="0" w:space="0" w:color="auto"/>
        <w:right w:val="none" w:sz="0" w:space="0" w:color="auto"/>
      </w:divBdr>
    </w:div>
    <w:div w:id="914708788">
      <w:bodyDiv w:val="1"/>
      <w:marLeft w:val="0"/>
      <w:marRight w:val="0"/>
      <w:marTop w:val="0"/>
      <w:marBottom w:val="0"/>
      <w:divBdr>
        <w:top w:val="none" w:sz="0" w:space="0" w:color="auto"/>
        <w:left w:val="none" w:sz="0" w:space="0" w:color="auto"/>
        <w:bottom w:val="none" w:sz="0" w:space="0" w:color="auto"/>
        <w:right w:val="none" w:sz="0" w:space="0" w:color="auto"/>
      </w:divBdr>
    </w:div>
    <w:div w:id="914709179">
      <w:bodyDiv w:val="1"/>
      <w:marLeft w:val="0"/>
      <w:marRight w:val="0"/>
      <w:marTop w:val="0"/>
      <w:marBottom w:val="0"/>
      <w:divBdr>
        <w:top w:val="none" w:sz="0" w:space="0" w:color="auto"/>
        <w:left w:val="none" w:sz="0" w:space="0" w:color="auto"/>
        <w:bottom w:val="none" w:sz="0" w:space="0" w:color="auto"/>
        <w:right w:val="none" w:sz="0" w:space="0" w:color="auto"/>
      </w:divBdr>
    </w:div>
    <w:div w:id="914974030">
      <w:bodyDiv w:val="1"/>
      <w:marLeft w:val="0"/>
      <w:marRight w:val="0"/>
      <w:marTop w:val="0"/>
      <w:marBottom w:val="0"/>
      <w:divBdr>
        <w:top w:val="none" w:sz="0" w:space="0" w:color="auto"/>
        <w:left w:val="none" w:sz="0" w:space="0" w:color="auto"/>
        <w:bottom w:val="none" w:sz="0" w:space="0" w:color="auto"/>
        <w:right w:val="none" w:sz="0" w:space="0" w:color="auto"/>
      </w:divBdr>
    </w:div>
    <w:div w:id="915241185">
      <w:bodyDiv w:val="1"/>
      <w:marLeft w:val="0"/>
      <w:marRight w:val="0"/>
      <w:marTop w:val="0"/>
      <w:marBottom w:val="0"/>
      <w:divBdr>
        <w:top w:val="none" w:sz="0" w:space="0" w:color="auto"/>
        <w:left w:val="none" w:sz="0" w:space="0" w:color="auto"/>
        <w:bottom w:val="none" w:sz="0" w:space="0" w:color="auto"/>
        <w:right w:val="none" w:sz="0" w:space="0" w:color="auto"/>
      </w:divBdr>
    </w:div>
    <w:div w:id="915432064">
      <w:bodyDiv w:val="1"/>
      <w:marLeft w:val="0"/>
      <w:marRight w:val="0"/>
      <w:marTop w:val="0"/>
      <w:marBottom w:val="0"/>
      <w:divBdr>
        <w:top w:val="none" w:sz="0" w:space="0" w:color="auto"/>
        <w:left w:val="none" w:sz="0" w:space="0" w:color="auto"/>
        <w:bottom w:val="none" w:sz="0" w:space="0" w:color="auto"/>
        <w:right w:val="none" w:sz="0" w:space="0" w:color="auto"/>
      </w:divBdr>
    </w:div>
    <w:div w:id="915435951">
      <w:bodyDiv w:val="1"/>
      <w:marLeft w:val="0"/>
      <w:marRight w:val="0"/>
      <w:marTop w:val="0"/>
      <w:marBottom w:val="0"/>
      <w:divBdr>
        <w:top w:val="none" w:sz="0" w:space="0" w:color="auto"/>
        <w:left w:val="none" w:sz="0" w:space="0" w:color="auto"/>
        <w:bottom w:val="none" w:sz="0" w:space="0" w:color="auto"/>
        <w:right w:val="none" w:sz="0" w:space="0" w:color="auto"/>
      </w:divBdr>
    </w:div>
    <w:div w:id="915675690">
      <w:bodyDiv w:val="1"/>
      <w:marLeft w:val="0"/>
      <w:marRight w:val="0"/>
      <w:marTop w:val="0"/>
      <w:marBottom w:val="0"/>
      <w:divBdr>
        <w:top w:val="none" w:sz="0" w:space="0" w:color="auto"/>
        <w:left w:val="none" w:sz="0" w:space="0" w:color="auto"/>
        <w:bottom w:val="none" w:sz="0" w:space="0" w:color="auto"/>
        <w:right w:val="none" w:sz="0" w:space="0" w:color="auto"/>
      </w:divBdr>
    </w:div>
    <w:div w:id="915821804">
      <w:bodyDiv w:val="1"/>
      <w:marLeft w:val="0"/>
      <w:marRight w:val="0"/>
      <w:marTop w:val="0"/>
      <w:marBottom w:val="0"/>
      <w:divBdr>
        <w:top w:val="none" w:sz="0" w:space="0" w:color="auto"/>
        <w:left w:val="none" w:sz="0" w:space="0" w:color="auto"/>
        <w:bottom w:val="none" w:sz="0" w:space="0" w:color="auto"/>
        <w:right w:val="none" w:sz="0" w:space="0" w:color="auto"/>
      </w:divBdr>
    </w:div>
    <w:div w:id="916013834">
      <w:bodyDiv w:val="1"/>
      <w:marLeft w:val="0"/>
      <w:marRight w:val="0"/>
      <w:marTop w:val="0"/>
      <w:marBottom w:val="0"/>
      <w:divBdr>
        <w:top w:val="none" w:sz="0" w:space="0" w:color="auto"/>
        <w:left w:val="none" w:sz="0" w:space="0" w:color="auto"/>
        <w:bottom w:val="none" w:sz="0" w:space="0" w:color="auto"/>
        <w:right w:val="none" w:sz="0" w:space="0" w:color="auto"/>
      </w:divBdr>
    </w:div>
    <w:div w:id="916130545">
      <w:bodyDiv w:val="1"/>
      <w:marLeft w:val="0"/>
      <w:marRight w:val="0"/>
      <w:marTop w:val="0"/>
      <w:marBottom w:val="0"/>
      <w:divBdr>
        <w:top w:val="none" w:sz="0" w:space="0" w:color="auto"/>
        <w:left w:val="none" w:sz="0" w:space="0" w:color="auto"/>
        <w:bottom w:val="none" w:sz="0" w:space="0" w:color="auto"/>
        <w:right w:val="none" w:sz="0" w:space="0" w:color="auto"/>
      </w:divBdr>
    </w:div>
    <w:div w:id="916356362">
      <w:bodyDiv w:val="1"/>
      <w:marLeft w:val="0"/>
      <w:marRight w:val="0"/>
      <w:marTop w:val="0"/>
      <w:marBottom w:val="0"/>
      <w:divBdr>
        <w:top w:val="none" w:sz="0" w:space="0" w:color="auto"/>
        <w:left w:val="none" w:sz="0" w:space="0" w:color="auto"/>
        <w:bottom w:val="none" w:sz="0" w:space="0" w:color="auto"/>
        <w:right w:val="none" w:sz="0" w:space="0" w:color="auto"/>
      </w:divBdr>
    </w:div>
    <w:div w:id="916552025">
      <w:bodyDiv w:val="1"/>
      <w:marLeft w:val="0"/>
      <w:marRight w:val="0"/>
      <w:marTop w:val="0"/>
      <w:marBottom w:val="0"/>
      <w:divBdr>
        <w:top w:val="none" w:sz="0" w:space="0" w:color="auto"/>
        <w:left w:val="none" w:sz="0" w:space="0" w:color="auto"/>
        <w:bottom w:val="none" w:sz="0" w:space="0" w:color="auto"/>
        <w:right w:val="none" w:sz="0" w:space="0" w:color="auto"/>
      </w:divBdr>
    </w:div>
    <w:div w:id="916983590">
      <w:bodyDiv w:val="1"/>
      <w:marLeft w:val="0"/>
      <w:marRight w:val="0"/>
      <w:marTop w:val="0"/>
      <w:marBottom w:val="0"/>
      <w:divBdr>
        <w:top w:val="none" w:sz="0" w:space="0" w:color="auto"/>
        <w:left w:val="none" w:sz="0" w:space="0" w:color="auto"/>
        <w:bottom w:val="none" w:sz="0" w:space="0" w:color="auto"/>
        <w:right w:val="none" w:sz="0" w:space="0" w:color="auto"/>
      </w:divBdr>
    </w:div>
    <w:div w:id="917204217">
      <w:bodyDiv w:val="1"/>
      <w:marLeft w:val="0"/>
      <w:marRight w:val="0"/>
      <w:marTop w:val="0"/>
      <w:marBottom w:val="0"/>
      <w:divBdr>
        <w:top w:val="none" w:sz="0" w:space="0" w:color="auto"/>
        <w:left w:val="none" w:sz="0" w:space="0" w:color="auto"/>
        <w:bottom w:val="none" w:sz="0" w:space="0" w:color="auto"/>
        <w:right w:val="none" w:sz="0" w:space="0" w:color="auto"/>
      </w:divBdr>
    </w:div>
    <w:div w:id="917205888">
      <w:bodyDiv w:val="1"/>
      <w:marLeft w:val="0"/>
      <w:marRight w:val="0"/>
      <w:marTop w:val="0"/>
      <w:marBottom w:val="0"/>
      <w:divBdr>
        <w:top w:val="none" w:sz="0" w:space="0" w:color="auto"/>
        <w:left w:val="none" w:sz="0" w:space="0" w:color="auto"/>
        <w:bottom w:val="none" w:sz="0" w:space="0" w:color="auto"/>
        <w:right w:val="none" w:sz="0" w:space="0" w:color="auto"/>
      </w:divBdr>
    </w:div>
    <w:div w:id="917322552">
      <w:bodyDiv w:val="1"/>
      <w:marLeft w:val="0"/>
      <w:marRight w:val="0"/>
      <w:marTop w:val="0"/>
      <w:marBottom w:val="0"/>
      <w:divBdr>
        <w:top w:val="none" w:sz="0" w:space="0" w:color="auto"/>
        <w:left w:val="none" w:sz="0" w:space="0" w:color="auto"/>
        <w:bottom w:val="none" w:sz="0" w:space="0" w:color="auto"/>
        <w:right w:val="none" w:sz="0" w:space="0" w:color="auto"/>
      </w:divBdr>
    </w:div>
    <w:div w:id="917323452">
      <w:bodyDiv w:val="1"/>
      <w:marLeft w:val="0"/>
      <w:marRight w:val="0"/>
      <w:marTop w:val="0"/>
      <w:marBottom w:val="0"/>
      <w:divBdr>
        <w:top w:val="none" w:sz="0" w:space="0" w:color="auto"/>
        <w:left w:val="none" w:sz="0" w:space="0" w:color="auto"/>
        <w:bottom w:val="none" w:sz="0" w:space="0" w:color="auto"/>
        <w:right w:val="none" w:sz="0" w:space="0" w:color="auto"/>
      </w:divBdr>
    </w:div>
    <w:div w:id="917401664">
      <w:bodyDiv w:val="1"/>
      <w:marLeft w:val="0"/>
      <w:marRight w:val="0"/>
      <w:marTop w:val="0"/>
      <w:marBottom w:val="0"/>
      <w:divBdr>
        <w:top w:val="none" w:sz="0" w:space="0" w:color="auto"/>
        <w:left w:val="none" w:sz="0" w:space="0" w:color="auto"/>
        <w:bottom w:val="none" w:sz="0" w:space="0" w:color="auto"/>
        <w:right w:val="none" w:sz="0" w:space="0" w:color="auto"/>
      </w:divBdr>
    </w:div>
    <w:div w:id="917405006">
      <w:bodyDiv w:val="1"/>
      <w:marLeft w:val="0"/>
      <w:marRight w:val="0"/>
      <w:marTop w:val="0"/>
      <w:marBottom w:val="0"/>
      <w:divBdr>
        <w:top w:val="none" w:sz="0" w:space="0" w:color="auto"/>
        <w:left w:val="none" w:sz="0" w:space="0" w:color="auto"/>
        <w:bottom w:val="none" w:sz="0" w:space="0" w:color="auto"/>
        <w:right w:val="none" w:sz="0" w:space="0" w:color="auto"/>
      </w:divBdr>
    </w:div>
    <w:div w:id="917447023">
      <w:bodyDiv w:val="1"/>
      <w:marLeft w:val="0"/>
      <w:marRight w:val="0"/>
      <w:marTop w:val="0"/>
      <w:marBottom w:val="0"/>
      <w:divBdr>
        <w:top w:val="none" w:sz="0" w:space="0" w:color="auto"/>
        <w:left w:val="none" w:sz="0" w:space="0" w:color="auto"/>
        <w:bottom w:val="none" w:sz="0" w:space="0" w:color="auto"/>
        <w:right w:val="none" w:sz="0" w:space="0" w:color="auto"/>
      </w:divBdr>
    </w:div>
    <w:div w:id="917637819">
      <w:bodyDiv w:val="1"/>
      <w:marLeft w:val="0"/>
      <w:marRight w:val="0"/>
      <w:marTop w:val="0"/>
      <w:marBottom w:val="0"/>
      <w:divBdr>
        <w:top w:val="none" w:sz="0" w:space="0" w:color="auto"/>
        <w:left w:val="none" w:sz="0" w:space="0" w:color="auto"/>
        <w:bottom w:val="none" w:sz="0" w:space="0" w:color="auto"/>
        <w:right w:val="none" w:sz="0" w:space="0" w:color="auto"/>
      </w:divBdr>
    </w:div>
    <w:div w:id="917710532">
      <w:bodyDiv w:val="1"/>
      <w:marLeft w:val="0"/>
      <w:marRight w:val="0"/>
      <w:marTop w:val="0"/>
      <w:marBottom w:val="0"/>
      <w:divBdr>
        <w:top w:val="none" w:sz="0" w:space="0" w:color="auto"/>
        <w:left w:val="none" w:sz="0" w:space="0" w:color="auto"/>
        <w:bottom w:val="none" w:sz="0" w:space="0" w:color="auto"/>
        <w:right w:val="none" w:sz="0" w:space="0" w:color="auto"/>
      </w:divBdr>
    </w:div>
    <w:div w:id="917784526">
      <w:bodyDiv w:val="1"/>
      <w:marLeft w:val="0"/>
      <w:marRight w:val="0"/>
      <w:marTop w:val="0"/>
      <w:marBottom w:val="0"/>
      <w:divBdr>
        <w:top w:val="none" w:sz="0" w:space="0" w:color="auto"/>
        <w:left w:val="none" w:sz="0" w:space="0" w:color="auto"/>
        <w:bottom w:val="none" w:sz="0" w:space="0" w:color="auto"/>
        <w:right w:val="none" w:sz="0" w:space="0" w:color="auto"/>
      </w:divBdr>
    </w:div>
    <w:div w:id="917835002">
      <w:bodyDiv w:val="1"/>
      <w:marLeft w:val="0"/>
      <w:marRight w:val="0"/>
      <w:marTop w:val="0"/>
      <w:marBottom w:val="0"/>
      <w:divBdr>
        <w:top w:val="none" w:sz="0" w:space="0" w:color="auto"/>
        <w:left w:val="none" w:sz="0" w:space="0" w:color="auto"/>
        <w:bottom w:val="none" w:sz="0" w:space="0" w:color="auto"/>
        <w:right w:val="none" w:sz="0" w:space="0" w:color="auto"/>
      </w:divBdr>
    </w:div>
    <w:div w:id="917984022">
      <w:bodyDiv w:val="1"/>
      <w:marLeft w:val="0"/>
      <w:marRight w:val="0"/>
      <w:marTop w:val="0"/>
      <w:marBottom w:val="0"/>
      <w:divBdr>
        <w:top w:val="none" w:sz="0" w:space="0" w:color="auto"/>
        <w:left w:val="none" w:sz="0" w:space="0" w:color="auto"/>
        <w:bottom w:val="none" w:sz="0" w:space="0" w:color="auto"/>
        <w:right w:val="none" w:sz="0" w:space="0" w:color="auto"/>
      </w:divBdr>
    </w:div>
    <w:div w:id="918096321">
      <w:bodyDiv w:val="1"/>
      <w:marLeft w:val="0"/>
      <w:marRight w:val="0"/>
      <w:marTop w:val="0"/>
      <w:marBottom w:val="0"/>
      <w:divBdr>
        <w:top w:val="none" w:sz="0" w:space="0" w:color="auto"/>
        <w:left w:val="none" w:sz="0" w:space="0" w:color="auto"/>
        <w:bottom w:val="none" w:sz="0" w:space="0" w:color="auto"/>
        <w:right w:val="none" w:sz="0" w:space="0" w:color="auto"/>
      </w:divBdr>
    </w:div>
    <w:div w:id="918249557">
      <w:bodyDiv w:val="1"/>
      <w:marLeft w:val="0"/>
      <w:marRight w:val="0"/>
      <w:marTop w:val="0"/>
      <w:marBottom w:val="0"/>
      <w:divBdr>
        <w:top w:val="none" w:sz="0" w:space="0" w:color="auto"/>
        <w:left w:val="none" w:sz="0" w:space="0" w:color="auto"/>
        <w:bottom w:val="none" w:sz="0" w:space="0" w:color="auto"/>
        <w:right w:val="none" w:sz="0" w:space="0" w:color="auto"/>
      </w:divBdr>
    </w:div>
    <w:div w:id="918515626">
      <w:bodyDiv w:val="1"/>
      <w:marLeft w:val="0"/>
      <w:marRight w:val="0"/>
      <w:marTop w:val="0"/>
      <w:marBottom w:val="0"/>
      <w:divBdr>
        <w:top w:val="none" w:sz="0" w:space="0" w:color="auto"/>
        <w:left w:val="none" w:sz="0" w:space="0" w:color="auto"/>
        <w:bottom w:val="none" w:sz="0" w:space="0" w:color="auto"/>
        <w:right w:val="none" w:sz="0" w:space="0" w:color="auto"/>
      </w:divBdr>
    </w:div>
    <w:div w:id="918707909">
      <w:bodyDiv w:val="1"/>
      <w:marLeft w:val="0"/>
      <w:marRight w:val="0"/>
      <w:marTop w:val="0"/>
      <w:marBottom w:val="0"/>
      <w:divBdr>
        <w:top w:val="none" w:sz="0" w:space="0" w:color="auto"/>
        <w:left w:val="none" w:sz="0" w:space="0" w:color="auto"/>
        <w:bottom w:val="none" w:sz="0" w:space="0" w:color="auto"/>
        <w:right w:val="none" w:sz="0" w:space="0" w:color="auto"/>
      </w:divBdr>
    </w:div>
    <w:div w:id="918710904">
      <w:bodyDiv w:val="1"/>
      <w:marLeft w:val="0"/>
      <w:marRight w:val="0"/>
      <w:marTop w:val="0"/>
      <w:marBottom w:val="0"/>
      <w:divBdr>
        <w:top w:val="none" w:sz="0" w:space="0" w:color="auto"/>
        <w:left w:val="none" w:sz="0" w:space="0" w:color="auto"/>
        <w:bottom w:val="none" w:sz="0" w:space="0" w:color="auto"/>
        <w:right w:val="none" w:sz="0" w:space="0" w:color="auto"/>
      </w:divBdr>
    </w:div>
    <w:div w:id="918903788">
      <w:bodyDiv w:val="1"/>
      <w:marLeft w:val="0"/>
      <w:marRight w:val="0"/>
      <w:marTop w:val="0"/>
      <w:marBottom w:val="0"/>
      <w:divBdr>
        <w:top w:val="none" w:sz="0" w:space="0" w:color="auto"/>
        <w:left w:val="none" w:sz="0" w:space="0" w:color="auto"/>
        <w:bottom w:val="none" w:sz="0" w:space="0" w:color="auto"/>
        <w:right w:val="none" w:sz="0" w:space="0" w:color="auto"/>
      </w:divBdr>
    </w:div>
    <w:div w:id="918948977">
      <w:bodyDiv w:val="1"/>
      <w:marLeft w:val="0"/>
      <w:marRight w:val="0"/>
      <w:marTop w:val="0"/>
      <w:marBottom w:val="0"/>
      <w:divBdr>
        <w:top w:val="none" w:sz="0" w:space="0" w:color="auto"/>
        <w:left w:val="none" w:sz="0" w:space="0" w:color="auto"/>
        <w:bottom w:val="none" w:sz="0" w:space="0" w:color="auto"/>
        <w:right w:val="none" w:sz="0" w:space="0" w:color="auto"/>
      </w:divBdr>
    </w:div>
    <w:div w:id="918978023">
      <w:bodyDiv w:val="1"/>
      <w:marLeft w:val="0"/>
      <w:marRight w:val="0"/>
      <w:marTop w:val="0"/>
      <w:marBottom w:val="0"/>
      <w:divBdr>
        <w:top w:val="none" w:sz="0" w:space="0" w:color="auto"/>
        <w:left w:val="none" w:sz="0" w:space="0" w:color="auto"/>
        <w:bottom w:val="none" w:sz="0" w:space="0" w:color="auto"/>
        <w:right w:val="none" w:sz="0" w:space="0" w:color="auto"/>
      </w:divBdr>
    </w:div>
    <w:div w:id="919605464">
      <w:bodyDiv w:val="1"/>
      <w:marLeft w:val="0"/>
      <w:marRight w:val="0"/>
      <w:marTop w:val="0"/>
      <w:marBottom w:val="0"/>
      <w:divBdr>
        <w:top w:val="none" w:sz="0" w:space="0" w:color="auto"/>
        <w:left w:val="none" w:sz="0" w:space="0" w:color="auto"/>
        <w:bottom w:val="none" w:sz="0" w:space="0" w:color="auto"/>
        <w:right w:val="none" w:sz="0" w:space="0" w:color="auto"/>
      </w:divBdr>
    </w:div>
    <w:div w:id="919674429">
      <w:bodyDiv w:val="1"/>
      <w:marLeft w:val="0"/>
      <w:marRight w:val="0"/>
      <w:marTop w:val="0"/>
      <w:marBottom w:val="0"/>
      <w:divBdr>
        <w:top w:val="none" w:sz="0" w:space="0" w:color="auto"/>
        <w:left w:val="none" w:sz="0" w:space="0" w:color="auto"/>
        <w:bottom w:val="none" w:sz="0" w:space="0" w:color="auto"/>
        <w:right w:val="none" w:sz="0" w:space="0" w:color="auto"/>
      </w:divBdr>
    </w:div>
    <w:div w:id="919830154">
      <w:bodyDiv w:val="1"/>
      <w:marLeft w:val="0"/>
      <w:marRight w:val="0"/>
      <w:marTop w:val="0"/>
      <w:marBottom w:val="0"/>
      <w:divBdr>
        <w:top w:val="none" w:sz="0" w:space="0" w:color="auto"/>
        <w:left w:val="none" w:sz="0" w:space="0" w:color="auto"/>
        <w:bottom w:val="none" w:sz="0" w:space="0" w:color="auto"/>
        <w:right w:val="none" w:sz="0" w:space="0" w:color="auto"/>
      </w:divBdr>
    </w:div>
    <w:div w:id="920023645">
      <w:bodyDiv w:val="1"/>
      <w:marLeft w:val="0"/>
      <w:marRight w:val="0"/>
      <w:marTop w:val="0"/>
      <w:marBottom w:val="0"/>
      <w:divBdr>
        <w:top w:val="none" w:sz="0" w:space="0" w:color="auto"/>
        <w:left w:val="none" w:sz="0" w:space="0" w:color="auto"/>
        <w:bottom w:val="none" w:sz="0" w:space="0" w:color="auto"/>
        <w:right w:val="none" w:sz="0" w:space="0" w:color="auto"/>
      </w:divBdr>
    </w:div>
    <w:div w:id="920027033">
      <w:bodyDiv w:val="1"/>
      <w:marLeft w:val="0"/>
      <w:marRight w:val="0"/>
      <w:marTop w:val="0"/>
      <w:marBottom w:val="0"/>
      <w:divBdr>
        <w:top w:val="none" w:sz="0" w:space="0" w:color="auto"/>
        <w:left w:val="none" w:sz="0" w:space="0" w:color="auto"/>
        <w:bottom w:val="none" w:sz="0" w:space="0" w:color="auto"/>
        <w:right w:val="none" w:sz="0" w:space="0" w:color="auto"/>
      </w:divBdr>
    </w:div>
    <w:div w:id="920144882">
      <w:bodyDiv w:val="1"/>
      <w:marLeft w:val="0"/>
      <w:marRight w:val="0"/>
      <w:marTop w:val="0"/>
      <w:marBottom w:val="0"/>
      <w:divBdr>
        <w:top w:val="none" w:sz="0" w:space="0" w:color="auto"/>
        <w:left w:val="none" w:sz="0" w:space="0" w:color="auto"/>
        <w:bottom w:val="none" w:sz="0" w:space="0" w:color="auto"/>
        <w:right w:val="none" w:sz="0" w:space="0" w:color="auto"/>
      </w:divBdr>
    </w:div>
    <w:div w:id="920332872">
      <w:bodyDiv w:val="1"/>
      <w:marLeft w:val="0"/>
      <w:marRight w:val="0"/>
      <w:marTop w:val="0"/>
      <w:marBottom w:val="0"/>
      <w:divBdr>
        <w:top w:val="none" w:sz="0" w:space="0" w:color="auto"/>
        <w:left w:val="none" w:sz="0" w:space="0" w:color="auto"/>
        <w:bottom w:val="none" w:sz="0" w:space="0" w:color="auto"/>
        <w:right w:val="none" w:sz="0" w:space="0" w:color="auto"/>
      </w:divBdr>
    </w:div>
    <w:div w:id="920411046">
      <w:bodyDiv w:val="1"/>
      <w:marLeft w:val="0"/>
      <w:marRight w:val="0"/>
      <w:marTop w:val="0"/>
      <w:marBottom w:val="0"/>
      <w:divBdr>
        <w:top w:val="none" w:sz="0" w:space="0" w:color="auto"/>
        <w:left w:val="none" w:sz="0" w:space="0" w:color="auto"/>
        <w:bottom w:val="none" w:sz="0" w:space="0" w:color="auto"/>
        <w:right w:val="none" w:sz="0" w:space="0" w:color="auto"/>
      </w:divBdr>
    </w:div>
    <w:div w:id="920412392">
      <w:bodyDiv w:val="1"/>
      <w:marLeft w:val="0"/>
      <w:marRight w:val="0"/>
      <w:marTop w:val="0"/>
      <w:marBottom w:val="0"/>
      <w:divBdr>
        <w:top w:val="none" w:sz="0" w:space="0" w:color="auto"/>
        <w:left w:val="none" w:sz="0" w:space="0" w:color="auto"/>
        <w:bottom w:val="none" w:sz="0" w:space="0" w:color="auto"/>
        <w:right w:val="none" w:sz="0" w:space="0" w:color="auto"/>
      </w:divBdr>
    </w:div>
    <w:div w:id="920480541">
      <w:bodyDiv w:val="1"/>
      <w:marLeft w:val="0"/>
      <w:marRight w:val="0"/>
      <w:marTop w:val="0"/>
      <w:marBottom w:val="0"/>
      <w:divBdr>
        <w:top w:val="none" w:sz="0" w:space="0" w:color="auto"/>
        <w:left w:val="none" w:sz="0" w:space="0" w:color="auto"/>
        <w:bottom w:val="none" w:sz="0" w:space="0" w:color="auto"/>
        <w:right w:val="none" w:sz="0" w:space="0" w:color="auto"/>
      </w:divBdr>
    </w:div>
    <w:div w:id="920673470">
      <w:bodyDiv w:val="1"/>
      <w:marLeft w:val="0"/>
      <w:marRight w:val="0"/>
      <w:marTop w:val="0"/>
      <w:marBottom w:val="0"/>
      <w:divBdr>
        <w:top w:val="none" w:sz="0" w:space="0" w:color="auto"/>
        <w:left w:val="none" w:sz="0" w:space="0" w:color="auto"/>
        <w:bottom w:val="none" w:sz="0" w:space="0" w:color="auto"/>
        <w:right w:val="none" w:sz="0" w:space="0" w:color="auto"/>
      </w:divBdr>
    </w:div>
    <w:div w:id="920870218">
      <w:bodyDiv w:val="1"/>
      <w:marLeft w:val="0"/>
      <w:marRight w:val="0"/>
      <w:marTop w:val="0"/>
      <w:marBottom w:val="0"/>
      <w:divBdr>
        <w:top w:val="none" w:sz="0" w:space="0" w:color="auto"/>
        <w:left w:val="none" w:sz="0" w:space="0" w:color="auto"/>
        <w:bottom w:val="none" w:sz="0" w:space="0" w:color="auto"/>
        <w:right w:val="none" w:sz="0" w:space="0" w:color="auto"/>
      </w:divBdr>
    </w:div>
    <w:div w:id="920870610">
      <w:bodyDiv w:val="1"/>
      <w:marLeft w:val="0"/>
      <w:marRight w:val="0"/>
      <w:marTop w:val="0"/>
      <w:marBottom w:val="0"/>
      <w:divBdr>
        <w:top w:val="none" w:sz="0" w:space="0" w:color="auto"/>
        <w:left w:val="none" w:sz="0" w:space="0" w:color="auto"/>
        <w:bottom w:val="none" w:sz="0" w:space="0" w:color="auto"/>
        <w:right w:val="none" w:sz="0" w:space="0" w:color="auto"/>
      </w:divBdr>
    </w:div>
    <w:div w:id="920917508">
      <w:bodyDiv w:val="1"/>
      <w:marLeft w:val="0"/>
      <w:marRight w:val="0"/>
      <w:marTop w:val="0"/>
      <w:marBottom w:val="0"/>
      <w:divBdr>
        <w:top w:val="none" w:sz="0" w:space="0" w:color="auto"/>
        <w:left w:val="none" w:sz="0" w:space="0" w:color="auto"/>
        <w:bottom w:val="none" w:sz="0" w:space="0" w:color="auto"/>
        <w:right w:val="none" w:sz="0" w:space="0" w:color="auto"/>
      </w:divBdr>
    </w:div>
    <w:div w:id="920985892">
      <w:bodyDiv w:val="1"/>
      <w:marLeft w:val="0"/>
      <w:marRight w:val="0"/>
      <w:marTop w:val="0"/>
      <w:marBottom w:val="0"/>
      <w:divBdr>
        <w:top w:val="none" w:sz="0" w:space="0" w:color="auto"/>
        <w:left w:val="none" w:sz="0" w:space="0" w:color="auto"/>
        <w:bottom w:val="none" w:sz="0" w:space="0" w:color="auto"/>
        <w:right w:val="none" w:sz="0" w:space="0" w:color="auto"/>
      </w:divBdr>
    </w:div>
    <w:div w:id="920987495">
      <w:bodyDiv w:val="1"/>
      <w:marLeft w:val="0"/>
      <w:marRight w:val="0"/>
      <w:marTop w:val="0"/>
      <w:marBottom w:val="0"/>
      <w:divBdr>
        <w:top w:val="none" w:sz="0" w:space="0" w:color="auto"/>
        <w:left w:val="none" w:sz="0" w:space="0" w:color="auto"/>
        <w:bottom w:val="none" w:sz="0" w:space="0" w:color="auto"/>
        <w:right w:val="none" w:sz="0" w:space="0" w:color="auto"/>
      </w:divBdr>
    </w:div>
    <w:div w:id="921141091">
      <w:bodyDiv w:val="1"/>
      <w:marLeft w:val="0"/>
      <w:marRight w:val="0"/>
      <w:marTop w:val="0"/>
      <w:marBottom w:val="0"/>
      <w:divBdr>
        <w:top w:val="none" w:sz="0" w:space="0" w:color="auto"/>
        <w:left w:val="none" w:sz="0" w:space="0" w:color="auto"/>
        <w:bottom w:val="none" w:sz="0" w:space="0" w:color="auto"/>
        <w:right w:val="none" w:sz="0" w:space="0" w:color="auto"/>
      </w:divBdr>
    </w:div>
    <w:div w:id="921180421">
      <w:bodyDiv w:val="1"/>
      <w:marLeft w:val="0"/>
      <w:marRight w:val="0"/>
      <w:marTop w:val="0"/>
      <w:marBottom w:val="0"/>
      <w:divBdr>
        <w:top w:val="none" w:sz="0" w:space="0" w:color="auto"/>
        <w:left w:val="none" w:sz="0" w:space="0" w:color="auto"/>
        <w:bottom w:val="none" w:sz="0" w:space="0" w:color="auto"/>
        <w:right w:val="none" w:sz="0" w:space="0" w:color="auto"/>
      </w:divBdr>
    </w:div>
    <w:div w:id="921328331">
      <w:bodyDiv w:val="1"/>
      <w:marLeft w:val="0"/>
      <w:marRight w:val="0"/>
      <w:marTop w:val="0"/>
      <w:marBottom w:val="0"/>
      <w:divBdr>
        <w:top w:val="none" w:sz="0" w:space="0" w:color="auto"/>
        <w:left w:val="none" w:sz="0" w:space="0" w:color="auto"/>
        <w:bottom w:val="none" w:sz="0" w:space="0" w:color="auto"/>
        <w:right w:val="none" w:sz="0" w:space="0" w:color="auto"/>
      </w:divBdr>
    </w:div>
    <w:div w:id="921569412">
      <w:bodyDiv w:val="1"/>
      <w:marLeft w:val="0"/>
      <w:marRight w:val="0"/>
      <w:marTop w:val="0"/>
      <w:marBottom w:val="0"/>
      <w:divBdr>
        <w:top w:val="none" w:sz="0" w:space="0" w:color="auto"/>
        <w:left w:val="none" w:sz="0" w:space="0" w:color="auto"/>
        <w:bottom w:val="none" w:sz="0" w:space="0" w:color="auto"/>
        <w:right w:val="none" w:sz="0" w:space="0" w:color="auto"/>
      </w:divBdr>
    </w:div>
    <w:div w:id="921766104">
      <w:bodyDiv w:val="1"/>
      <w:marLeft w:val="0"/>
      <w:marRight w:val="0"/>
      <w:marTop w:val="0"/>
      <w:marBottom w:val="0"/>
      <w:divBdr>
        <w:top w:val="none" w:sz="0" w:space="0" w:color="auto"/>
        <w:left w:val="none" w:sz="0" w:space="0" w:color="auto"/>
        <w:bottom w:val="none" w:sz="0" w:space="0" w:color="auto"/>
        <w:right w:val="none" w:sz="0" w:space="0" w:color="auto"/>
      </w:divBdr>
    </w:div>
    <w:div w:id="922106820">
      <w:bodyDiv w:val="1"/>
      <w:marLeft w:val="0"/>
      <w:marRight w:val="0"/>
      <w:marTop w:val="0"/>
      <w:marBottom w:val="0"/>
      <w:divBdr>
        <w:top w:val="none" w:sz="0" w:space="0" w:color="auto"/>
        <w:left w:val="none" w:sz="0" w:space="0" w:color="auto"/>
        <w:bottom w:val="none" w:sz="0" w:space="0" w:color="auto"/>
        <w:right w:val="none" w:sz="0" w:space="0" w:color="auto"/>
      </w:divBdr>
    </w:div>
    <w:div w:id="922110838">
      <w:bodyDiv w:val="1"/>
      <w:marLeft w:val="0"/>
      <w:marRight w:val="0"/>
      <w:marTop w:val="0"/>
      <w:marBottom w:val="0"/>
      <w:divBdr>
        <w:top w:val="none" w:sz="0" w:space="0" w:color="auto"/>
        <w:left w:val="none" w:sz="0" w:space="0" w:color="auto"/>
        <w:bottom w:val="none" w:sz="0" w:space="0" w:color="auto"/>
        <w:right w:val="none" w:sz="0" w:space="0" w:color="auto"/>
      </w:divBdr>
    </w:div>
    <w:div w:id="922296485">
      <w:bodyDiv w:val="1"/>
      <w:marLeft w:val="0"/>
      <w:marRight w:val="0"/>
      <w:marTop w:val="0"/>
      <w:marBottom w:val="0"/>
      <w:divBdr>
        <w:top w:val="none" w:sz="0" w:space="0" w:color="auto"/>
        <w:left w:val="none" w:sz="0" w:space="0" w:color="auto"/>
        <w:bottom w:val="none" w:sz="0" w:space="0" w:color="auto"/>
        <w:right w:val="none" w:sz="0" w:space="0" w:color="auto"/>
      </w:divBdr>
    </w:div>
    <w:div w:id="922420087">
      <w:bodyDiv w:val="1"/>
      <w:marLeft w:val="0"/>
      <w:marRight w:val="0"/>
      <w:marTop w:val="0"/>
      <w:marBottom w:val="0"/>
      <w:divBdr>
        <w:top w:val="none" w:sz="0" w:space="0" w:color="auto"/>
        <w:left w:val="none" w:sz="0" w:space="0" w:color="auto"/>
        <w:bottom w:val="none" w:sz="0" w:space="0" w:color="auto"/>
        <w:right w:val="none" w:sz="0" w:space="0" w:color="auto"/>
      </w:divBdr>
    </w:div>
    <w:div w:id="922491449">
      <w:bodyDiv w:val="1"/>
      <w:marLeft w:val="0"/>
      <w:marRight w:val="0"/>
      <w:marTop w:val="0"/>
      <w:marBottom w:val="0"/>
      <w:divBdr>
        <w:top w:val="none" w:sz="0" w:space="0" w:color="auto"/>
        <w:left w:val="none" w:sz="0" w:space="0" w:color="auto"/>
        <w:bottom w:val="none" w:sz="0" w:space="0" w:color="auto"/>
        <w:right w:val="none" w:sz="0" w:space="0" w:color="auto"/>
      </w:divBdr>
    </w:div>
    <w:div w:id="922682977">
      <w:bodyDiv w:val="1"/>
      <w:marLeft w:val="0"/>
      <w:marRight w:val="0"/>
      <w:marTop w:val="0"/>
      <w:marBottom w:val="0"/>
      <w:divBdr>
        <w:top w:val="none" w:sz="0" w:space="0" w:color="auto"/>
        <w:left w:val="none" w:sz="0" w:space="0" w:color="auto"/>
        <w:bottom w:val="none" w:sz="0" w:space="0" w:color="auto"/>
        <w:right w:val="none" w:sz="0" w:space="0" w:color="auto"/>
      </w:divBdr>
    </w:div>
    <w:div w:id="922687953">
      <w:bodyDiv w:val="1"/>
      <w:marLeft w:val="0"/>
      <w:marRight w:val="0"/>
      <w:marTop w:val="0"/>
      <w:marBottom w:val="0"/>
      <w:divBdr>
        <w:top w:val="none" w:sz="0" w:space="0" w:color="auto"/>
        <w:left w:val="none" w:sz="0" w:space="0" w:color="auto"/>
        <w:bottom w:val="none" w:sz="0" w:space="0" w:color="auto"/>
        <w:right w:val="none" w:sz="0" w:space="0" w:color="auto"/>
      </w:divBdr>
    </w:div>
    <w:div w:id="922689616">
      <w:bodyDiv w:val="1"/>
      <w:marLeft w:val="0"/>
      <w:marRight w:val="0"/>
      <w:marTop w:val="0"/>
      <w:marBottom w:val="0"/>
      <w:divBdr>
        <w:top w:val="none" w:sz="0" w:space="0" w:color="auto"/>
        <w:left w:val="none" w:sz="0" w:space="0" w:color="auto"/>
        <w:bottom w:val="none" w:sz="0" w:space="0" w:color="auto"/>
        <w:right w:val="none" w:sz="0" w:space="0" w:color="auto"/>
      </w:divBdr>
    </w:div>
    <w:div w:id="922882086">
      <w:bodyDiv w:val="1"/>
      <w:marLeft w:val="0"/>
      <w:marRight w:val="0"/>
      <w:marTop w:val="0"/>
      <w:marBottom w:val="0"/>
      <w:divBdr>
        <w:top w:val="none" w:sz="0" w:space="0" w:color="auto"/>
        <w:left w:val="none" w:sz="0" w:space="0" w:color="auto"/>
        <w:bottom w:val="none" w:sz="0" w:space="0" w:color="auto"/>
        <w:right w:val="none" w:sz="0" w:space="0" w:color="auto"/>
      </w:divBdr>
    </w:div>
    <w:div w:id="923102593">
      <w:bodyDiv w:val="1"/>
      <w:marLeft w:val="0"/>
      <w:marRight w:val="0"/>
      <w:marTop w:val="0"/>
      <w:marBottom w:val="0"/>
      <w:divBdr>
        <w:top w:val="none" w:sz="0" w:space="0" w:color="auto"/>
        <w:left w:val="none" w:sz="0" w:space="0" w:color="auto"/>
        <w:bottom w:val="none" w:sz="0" w:space="0" w:color="auto"/>
        <w:right w:val="none" w:sz="0" w:space="0" w:color="auto"/>
      </w:divBdr>
    </w:div>
    <w:div w:id="923418089">
      <w:bodyDiv w:val="1"/>
      <w:marLeft w:val="0"/>
      <w:marRight w:val="0"/>
      <w:marTop w:val="0"/>
      <w:marBottom w:val="0"/>
      <w:divBdr>
        <w:top w:val="none" w:sz="0" w:space="0" w:color="auto"/>
        <w:left w:val="none" w:sz="0" w:space="0" w:color="auto"/>
        <w:bottom w:val="none" w:sz="0" w:space="0" w:color="auto"/>
        <w:right w:val="none" w:sz="0" w:space="0" w:color="auto"/>
      </w:divBdr>
    </w:div>
    <w:div w:id="923493292">
      <w:bodyDiv w:val="1"/>
      <w:marLeft w:val="0"/>
      <w:marRight w:val="0"/>
      <w:marTop w:val="0"/>
      <w:marBottom w:val="0"/>
      <w:divBdr>
        <w:top w:val="none" w:sz="0" w:space="0" w:color="auto"/>
        <w:left w:val="none" w:sz="0" w:space="0" w:color="auto"/>
        <w:bottom w:val="none" w:sz="0" w:space="0" w:color="auto"/>
        <w:right w:val="none" w:sz="0" w:space="0" w:color="auto"/>
      </w:divBdr>
    </w:div>
    <w:div w:id="923683514">
      <w:bodyDiv w:val="1"/>
      <w:marLeft w:val="0"/>
      <w:marRight w:val="0"/>
      <w:marTop w:val="0"/>
      <w:marBottom w:val="0"/>
      <w:divBdr>
        <w:top w:val="none" w:sz="0" w:space="0" w:color="auto"/>
        <w:left w:val="none" w:sz="0" w:space="0" w:color="auto"/>
        <w:bottom w:val="none" w:sz="0" w:space="0" w:color="auto"/>
        <w:right w:val="none" w:sz="0" w:space="0" w:color="auto"/>
      </w:divBdr>
    </w:div>
    <w:div w:id="923756465">
      <w:bodyDiv w:val="1"/>
      <w:marLeft w:val="0"/>
      <w:marRight w:val="0"/>
      <w:marTop w:val="0"/>
      <w:marBottom w:val="0"/>
      <w:divBdr>
        <w:top w:val="none" w:sz="0" w:space="0" w:color="auto"/>
        <w:left w:val="none" w:sz="0" w:space="0" w:color="auto"/>
        <w:bottom w:val="none" w:sz="0" w:space="0" w:color="auto"/>
        <w:right w:val="none" w:sz="0" w:space="0" w:color="auto"/>
      </w:divBdr>
    </w:div>
    <w:div w:id="923798827">
      <w:bodyDiv w:val="1"/>
      <w:marLeft w:val="0"/>
      <w:marRight w:val="0"/>
      <w:marTop w:val="0"/>
      <w:marBottom w:val="0"/>
      <w:divBdr>
        <w:top w:val="none" w:sz="0" w:space="0" w:color="auto"/>
        <w:left w:val="none" w:sz="0" w:space="0" w:color="auto"/>
        <w:bottom w:val="none" w:sz="0" w:space="0" w:color="auto"/>
        <w:right w:val="none" w:sz="0" w:space="0" w:color="auto"/>
      </w:divBdr>
    </w:div>
    <w:div w:id="923883737">
      <w:bodyDiv w:val="1"/>
      <w:marLeft w:val="0"/>
      <w:marRight w:val="0"/>
      <w:marTop w:val="0"/>
      <w:marBottom w:val="0"/>
      <w:divBdr>
        <w:top w:val="none" w:sz="0" w:space="0" w:color="auto"/>
        <w:left w:val="none" w:sz="0" w:space="0" w:color="auto"/>
        <w:bottom w:val="none" w:sz="0" w:space="0" w:color="auto"/>
        <w:right w:val="none" w:sz="0" w:space="0" w:color="auto"/>
      </w:divBdr>
    </w:div>
    <w:div w:id="923993206">
      <w:bodyDiv w:val="1"/>
      <w:marLeft w:val="0"/>
      <w:marRight w:val="0"/>
      <w:marTop w:val="0"/>
      <w:marBottom w:val="0"/>
      <w:divBdr>
        <w:top w:val="none" w:sz="0" w:space="0" w:color="auto"/>
        <w:left w:val="none" w:sz="0" w:space="0" w:color="auto"/>
        <w:bottom w:val="none" w:sz="0" w:space="0" w:color="auto"/>
        <w:right w:val="none" w:sz="0" w:space="0" w:color="auto"/>
      </w:divBdr>
    </w:div>
    <w:div w:id="924149062">
      <w:bodyDiv w:val="1"/>
      <w:marLeft w:val="0"/>
      <w:marRight w:val="0"/>
      <w:marTop w:val="0"/>
      <w:marBottom w:val="0"/>
      <w:divBdr>
        <w:top w:val="none" w:sz="0" w:space="0" w:color="auto"/>
        <w:left w:val="none" w:sz="0" w:space="0" w:color="auto"/>
        <w:bottom w:val="none" w:sz="0" w:space="0" w:color="auto"/>
        <w:right w:val="none" w:sz="0" w:space="0" w:color="auto"/>
      </w:divBdr>
    </w:div>
    <w:div w:id="924150552">
      <w:bodyDiv w:val="1"/>
      <w:marLeft w:val="0"/>
      <w:marRight w:val="0"/>
      <w:marTop w:val="0"/>
      <w:marBottom w:val="0"/>
      <w:divBdr>
        <w:top w:val="none" w:sz="0" w:space="0" w:color="auto"/>
        <w:left w:val="none" w:sz="0" w:space="0" w:color="auto"/>
        <w:bottom w:val="none" w:sz="0" w:space="0" w:color="auto"/>
        <w:right w:val="none" w:sz="0" w:space="0" w:color="auto"/>
      </w:divBdr>
    </w:div>
    <w:div w:id="924415215">
      <w:bodyDiv w:val="1"/>
      <w:marLeft w:val="0"/>
      <w:marRight w:val="0"/>
      <w:marTop w:val="0"/>
      <w:marBottom w:val="0"/>
      <w:divBdr>
        <w:top w:val="none" w:sz="0" w:space="0" w:color="auto"/>
        <w:left w:val="none" w:sz="0" w:space="0" w:color="auto"/>
        <w:bottom w:val="none" w:sz="0" w:space="0" w:color="auto"/>
        <w:right w:val="none" w:sz="0" w:space="0" w:color="auto"/>
      </w:divBdr>
    </w:div>
    <w:div w:id="924919677">
      <w:bodyDiv w:val="1"/>
      <w:marLeft w:val="0"/>
      <w:marRight w:val="0"/>
      <w:marTop w:val="0"/>
      <w:marBottom w:val="0"/>
      <w:divBdr>
        <w:top w:val="none" w:sz="0" w:space="0" w:color="auto"/>
        <w:left w:val="none" w:sz="0" w:space="0" w:color="auto"/>
        <w:bottom w:val="none" w:sz="0" w:space="0" w:color="auto"/>
        <w:right w:val="none" w:sz="0" w:space="0" w:color="auto"/>
      </w:divBdr>
    </w:div>
    <w:div w:id="924991643">
      <w:bodyDiv w:val="1"/>
      <w:marLeft w:val="0"/>
      <w:marRight w:val="0"/>
      <w:marTop w:val="0"/>
      <w:marBottom w:val="0"/>
      <w:divBdr>
        <w:top w:val="none" w:sz="0" w:space="0" w:color="auto"/>
        <w:left w:val="none" w:sz="0" w:space="0" w:color="auto"/>
        <w:bottom w:val="none" w:sz="0" w:space="0" w:color="auto"/>
        <w:right w:val="none" w:sz="0" w:space="0" w:color="auto"/>
      </w:divBdr>
    </w:div>
    <w:div w:id="925268672">
      <w:bodyDiv w:val="1"/>
      <w:marLeft w:val="0"/>
      <w:marRight w:val="0"/>
      <w:marTop w:val="0"/>
      <w:marBottom w:val="0"/>
      <w:divBdr>
        <w:top w:val="none" w:sz="0" w:space="0" w:color="auto"/>
        <w:left w:val="none" w:sz="0" w:space="0" w:color="auto"/>
        <w:bottom w:val="none" w:sz="0" w:space="0" w:color="auto"/>
        <w:right w:val="none" w:sz="0" w:space="0" w:color="auto"/>
      </w:divBdr>
    </w:div>
    <w:div w:id="925378644">
      <w:bodyDiv w:val="1"/>
      <w:marLeft w:val="0"/>
      <w:marRight w:val="0"/>
      <w:marTop w:val="0"/>
      <w:marBottom w:val="0"/>
      <w:divBdr>
        <w:top w:val="none" w:sz="0" w:space="0" w:color="auto"/>
        <w:left w:val="none" w:sz="0" w:space="0" w:color="auto"/>
        <w:bottom w:val="none" w:sz="0" w:space="0" w:color="auto"/>
        <w:right w:val="none" w:sz="0" w:space="0" w:color="auto"/>
      </w:divBdr>
    </w:div>
    <w:div w:id="925460667">
      <w:bodyDiv w:val="1"/>
      <w:marLeft w:val="0"/>
      <w:marRight w:val="0"/>
      <w:marTop w:val="0"/>
      <w:marBottom w:val="0"/>
      <w:divBdr>
        <w:top w:val="none" w:sz="0" w:space="0" w:color="auto"/>
        <w:left w:val="none" w:sz="0" w:space="0" w:color="auto"/>
        <w:bottom w:val="none" w:sz="0" w:space="0" w:color="auto"/>
        <w:right w:val="none" w:sz="0" w:space="0" w:color="auto"/>
      </w:divBdr>
    </w:div>
    <w:div w:id="925461562">
      <w:bodyDiv w:val="1"/>
      <w:marLeft w:val="0"/>
      <w:marRight w:val="0"/>
      <w:marTop w:val="0"/>
      <w:marBottom w:val="0"/>
      <w:divBdr>
        <w:top w:val="none" w:sz="0" w:space="0" w:color="auto"/>
        <w:left w:val="none" w:sz="0" w:space="0" w:color="auto"/>
        <w:bottom w:val="none" w:sz="0" w:space="0" w:color="auto"/>
        <w:right w:val="none" w:sz="0" w:space="0" w:color="auto"/>
      </w:divBdr>
    </w:div>
    <w:div w:id="925461947">
      <w:bodyDiv w:val="1"/>
      <w:marLeft w:val="0"/>
      <w:marRight w:val="0"/>
      <w:marTop w:val="0"/>
      <w:marBottom w:val="0"/>
      <w:divBdr>
        <w:top w:val="none" w:sz="0" w:space="0" w:color="auto"/>
        <w:left w:val="none" w:sz="0" w:space="0" w:color="auto"/>
        <w:bottom w:val="none" w:sz="0" w:space="0" w:color="auto"/>
        <w:right w:val="none" w:sz="0" w:space="0" w:color="auto"/>
      </w:divBdr>
    </w:div>
    <w:div w:id="925502168">
      <w:bodyDiv w:val="1"/>
      <w:marLeft w:val="0"/>
      <w:marRight w:val="0"/>
      <w:marTop w:val="0"/>
      <w:marBottom w:val="0"/>
      <w:divBdr>
        <w:top w:val="none" w:sz="0" w:space="0" w:color="auto"/>
        <w:left w:val="none" w:sz="0" w:space="0" w:color="auto"/>
        <w:bottom w:val="none" w:sz="0" w:space="0" w:color="auto"/>
        <w:right w:val="none" w:sz="0" w:space="0" w:color="auto"/>
      </w:divBdr>
    </w:div>
    <w:div w:id="925725030">
      <w:bodyDiv w:val="1"/>
      <w:marLeft w:val="0"/>
      <w:marRight w:val="0"/>
      <w:marTop w:val="0"/>
      <w:marBottom w:val="0"/>
      <w:divBdr>
        <w:top w:val="none" w:sz="0" w:space="0" w:color="auto"/>
        <w:left w:val="none" w:sz="0" w:space="0" w:color="auto"/>
        <w:bottom w:val="none" w:sz="0" w:space="0" w:color="auto"/>
        <w:right w:val="none" w:sz="0" w:space="0" w:color="auto"/>
      </w:divBdr>
    </w:div>
    <w:div w:id="925771009">
      <w:bodyDiv w:val="1"/>
      <w:marLeft w:val="0"/>
      <w:marRight w:val="0"/>
      <w:marTop w:val="0"/>
      <w:marBottom w:val="0"/>
      <w:divBdr>
        <w:top w:val="none" w:sz="0" w:space="0" w:color="auto"/>
        <w:left w:val="none" w:sz="0" w:space="0" w:color="auto"/>
        <w:bottom w:val="none" w:sz="0" w:space="0" w:color="auto"/>
        <w:right w:val="none" w:sz="0" w:space="0" w:color="auto"/>
      </w:divBdr>
    </w:div>
    <w:div w:id="925915256">
      <w:bodyDiv w:val="1"/>
      <w:marLeft w:val="0"/>
      <w:marRight w:val="0"/>
      <w:marTop w:val="0"/>
      <w:marBottom w:val="0"/>
      <w:divBdr>
        <w:top w:val="none" w:sz="0" w:space="0" w:color="auto"/>
        <w:left w:val="none" w:sz="0" w:space="0" w:color="auto"/>
        <w:bottom w:val="none" w:sz="0" w:space="0" w:color="auto"/>
        <w:right w:val="none" w:sz="0" w:space="0" w:color="auto"/>
      </w:divBdr>
    </w:div>
    <w:div w:id="926353015">
      <w:bodyDiv w:val="1"/>
      <w:marLeft w:val="0"/>
      <w:marRight w:val="0"/>
      <w:marTop w:val="0"/>
      <w:marBottom w:val="0"/>
      <w:divBdr>
        <w:top w:val="none" w:sz="0" w:space="0" w:color="auto"/>
        <w:left w:val="none" w:sz="0" w:space="0" w:color="auto"/>
        <w:bottom w:val="none" w:sz="0" w:space="0" w:color="auto"/>
        <w:right w:val="none" w:sz="0" w:space="0" w:color="auto"/>
      </w:divBdr>
    </w:div>
    <w:div w:id="926498421">
      <w:bodyDiv w:val="1"/>
      <w:marLeft w:val="0"/>
      <w:marRight w:val="0"/>
      <w:marTop w:val="0"/>
      <w:marBottom w:val="0"/>
      <w:divBdr>
        <w:top w:val="none" w:sz="0" w:space="0" w:color="auto"/>
        <w:left w:val="none" w:sz="0" w:space="0" w:color="auto"/>
        <w:bottom w:val="none" w:sz="0" w:space="0" w:color="auto"/>
        <w:right w:val="none" w:sz="0" w:space="0" w:color="auto"/>
      </w:divBdr>
    </w:div>
    <w:div w:id="926503515">
      <w:bodyDiv w:val="1"/>
      <w:marLeft w:val="0"/>
      <w:marRight w:val="0"/>
      <w:marTop w:val="0"/>
      <w:marBottom w:val="0"/>
      <w:divBdr>
        <w:top w:val="none" w:sz="0" w:space="0" w:color="auto"/>
        <w:left w:val="none" w:sz="0" w:space="0" w:color="auto"/>
        <w:bottom w:val="none" w:sz="0" w:space="0" w:color="auto"/>
        <w:right w:val="none" w:sz="0" w:space="0" w:color="auto"/>
      </w:divBdr>
    </w:div>
    <w:div w:id="926839623">
      <w:bodyDiv w:val="1"/>
      <w:marLeft w:val="0"/>
      <w:marRight w:val="0"/>
      <w:marTop w:val="0"/>
      <w:marBottom w:val="0"/>
      <w:divBdr>
        <w:top w:val="none" w:sz="0" w:space="0" w:color="auto"/>
        <w:left w:val="none" w:sz="0" w:space="0" w:color="auto"/>
        <w:bottom w:val="none" w:sz="0" w:space="0" w:color="auto"/>
        <w:right w:val="none" w:sz="0" w:space="0" w:color="auto"/>
      </w:divBdr>
    </w:div>
    <w:div w:id="926882541">
      <w:bodyDiv w:val="1"/>
      <w:marLeft w:val="0"/>
      <w:marRight w:val="0"/>
      <w:marTop w:val="0"/>
      <w:marBottom w:val="0"/>
      <w:divBdr>
        <w:top w:val="none" w:sz="0" w:space="0" w:color="auto"/>
        <w:left w:val="none" w:sz="0" w:space="0" w:color="auto"/>
        <w:bottom w:val="none" w:sz="0" w:space="0" w:color="auto"/>
        <w:right w:val="none" w:sz="0" w:space="0" w:color="auto"/>
      </w:divBdr>
    </w:div>
    <w:div w:id="927078056">
      <w:bodyDiv w:val="1"/>
      <w:marLeft w:val="0"/>
      <w:marRight w:val="0"/>
      <w:marTop w:val="0"/>
      <w:marBottom w:val="0"/>
      <w:divBdr>
        <w:top w:val="none" w:sz="0" w:space="0" w:color="auto"/>
        <w:left w:val="none" w:sz="0" w:space="0" w:color="auto"/>
        <w:bottom w:val="none" w:sz="0" w:space="0" w:color="auto"/>
        <w:right w:val="none" w:sz="0" w:space="0" w:color="auto"/>
      </w:divBdr>
    </w:div>
    <w:div w:id="927078438">
      <w:bodyDiv w:val="1"/>
      <w:marLeft w:val="0"/>
      <w:marRight w:val="0"/>
      <w:marTop w:val="0"/>
      <w:marBottom w:val="0"/>
      <w:divBdr>
        <w:top w:val="none" w:sz="0" w:space="0" w:color="auto"/>
        <w:left w:val="none" w:sz="0" w:space="0" w:color="auto"/>
        <w:bottom w:val="none" w:sz="0" w:space="0" w:color="auto"/>
        <w:right w:val="none" w:sz="0" w:space="0" w:color="auto"/>
      </w:divBdr>
    </w:div>
    <w:div w:id="927078741">
      <w:bodyDiv w:val="1"/>
      <w:marLeft w:val="0"/>
      <w:marRight w:val="0"/>
      <w:marTop w:val="0"/>
      <w:marBottom w:val="0"/>
      <w:divBdr>
        <w:top w:val="none" w:sz="0" w:space="0" w:color="auto"/>
        <w:left w:val="none" w:sz="0" w:space="0" w:color="auto"/>
        <w:bottom w:val="none" w:sz="0" w:space="0" w:color="auto"/>
        <w:right w:val="none" w:sz="0" w:space="0" w:color="auto"/>
      </w:divBdr>
    </w:div>
    <w:div w:id="927080902">
      <w:bodyDiv w:val="1"/>
      <w:marLeft w:val="0"/>
      <w:marRight w:val="0"/>
      <w:marTop w:val="0"/>
      <w:marBottom w:val="0"/>
      <w:divBdr>
        <w:top w:val="none" w:sz="0" w:space="0" w:color="auto"/>
        <w:left w:val="none" w:sz="0" w:space="0" w:color="auto"/>
        <w:bottom w:val="none" w:sz="0" w:space="0" w:color="auto"/>
        <w:right w:val="none" w:sz="0" w:space="0" w:color="auto"/>
      </w:divBdr>
    </w:div>
    <w:div w:id="927234491">
      <w:bodyDiv w:val="1"/>
      <w:marLeft w:val="0"/>
      <w:marRight w:val="0"/>
      <w:marTop w:val="0"/>
      <w:marBottom w:val="0"/>
      <w:divBdr>
        <w:top w:val="none" w:sz="0" w:space="0" w:color="auto"/>
        <w:left w:val="none" w:sz="0" w:space="0" w:color="auto"/>
        <w:bottom w:val="none" w:sz="0" w:space="0" w:color="auto"/>
        <w:right w:val="none" w:sz="0" w:space="0" w:color="auto"/>
      </w:divBdr>
    </w:div>
    <w:div w:id="927421998">
      <w:bodyDiv w:val="1"/>
      <w:marLeft w:val="0"/>
      <w:marRight w:val="0"/>
      <w:marTop w:val="0"/>
      <w:marBottom w:val="0"/>
      <w:divBdr>
        <w:top w:val="none" w:sz="0" w:space="0" w:color="auto"/>
        <w:left w:val="none" w:sz="0" w:space="0" w:color="auto"/>
        <w:bottom w:val="none" w:sz="0" w:space="0" w:color="auto"/>
        <w:right w:val="none" w:sz="0" w:space="0" w:color="auto"/>
      </w:divBdr>
    </w:div>
    <w:div w:id="927617287">
      <w:bodyDiv w:val="1"/>
      <w:marLeft w:val="0"/>
      <w:marRight w:val="0"/>
      <w:marTop w:val="0"/>
      <w:marBottom w:val="0"/>
      <w:divBdr>
        <w:top w:val="none" w:sz="0" w:space="0" w:color="auto"/>
        <w:left w:val="none" w:sz="0" w:space="0" w:color="auto"/>
        <w:bottom w:val="none" w:sz="0" w:space="0" w:color="auto"/>
        <w:right w:val="none" w:sz="0" w:space="0" w:color="auto"/>
      </w:divBdr>
    </w:div>
    <w:div w:id="927692884">
      <w:bodyDiv w:val="1"/>
      <w:marLeft w:val="0"/>
      <w:marRight w:val="0"/>
      <w:marTop w:val="0"/>
      <w:marBottom w:val="0"/>
      <w:divBdr>
        <w:top w:val="none" w:sz="0" w:space="0" w:color="auto"/>
        <w:left w:val="none" w:sz="0" w:space="0" w:color="auto"/>
        <w:bottom w:val="none" w:sz="0" w:space="0" w:color="auto"/>
        <w:right w:val="none" w:sz="0" w:space="0" w:color="auto"/>
      </w:divBdr>
    </w:div>
    <w:div w:id="927739417">
      <w:bodyDiv w:val="1"/>
      <w:marLeft w:val="0"/>
      <w:marRight w:val="0"/>
      <w:marTop w:val="0"/>
      <w:marBottom w:val="0"/>
      <w:divBdr>
        <w:top w:val="none" w:sz="0" w:space="0" w:color="auto"/>
        <w:left w:val="none" w:sz="0" w:space="0" w:color="auto"/>
        <w:bottom w:val="none" w:sz="0" w:space="0" w:color="auto"/>
        <w:right w:val="none" w:sz="0" w:space="0" w:color="auto"/>
      </w:divBdr>
    </w:div>
    <w:div w:id="927888542">
      <w:bodyDiv w:val="1"/>
      <w:marLeft w:val="0"/>
      <w:marRight w:val="0"/>
      <w:marTop w:val="0"/>
      <w:marBottom w:val="0"/>
      <w:divBdr>
        <w:top w:val="none" w:sz="0" w:space="0" w:color="auto"/>
        <w:left w:val="none" w:sz="0" w:space="0" w:color="auto"/>
        <w:bottom w:val="none" w:sz="0" w:space="0" w:color="auto"/>
        <w:right w:val="none" w:sz="0" w:space="0" w:color="auto"/>
      </w:divBdr>
    </w:div>
    <w:div w:id="927924569">
      <w:bodyDiv w:val="1"/>
      <w:marLeft w:val="0"/>
      <w:marRight w:val="0"/>
      <w:marTop w:val="0"/>
      <w:marBottom w:val="0"/>
      <w:divBdr>
        <w:top w:val="none" w:sz="0" w:space="0" w:color="auto"/>
        <w:left w:val="none" w:sz="0" w:space="0" w:color="auto"/>
        <w:bottom w:val="none" w:sz="0" w:space="0" w:color="auto"/>
        <w:right w:val="none" w:sz="0" w:space="0" w:color="auto"/>
      </w:divBdr>
    </w:div>
    <w:div w:id="927926567">
      <w:bodyDiv w:val="1"/>
      <w:marLeft w:val="0"/>
      <w:marRight w:val="0"/>
      <w:marTop w:val="0"/>
      <w:marBottom w:val="0"/>
      <w:divBdr>
        <w:top w:val="none" w:sz="0" w:space="0" w:color="auto"/>
        <w:left w:val="none" w:sz="0" w:space="0" w:color="auto"/>
        <w:bottom w:val="none" w:sz="0" w:space="0" w:color="auto"/>
        <w:right w:val="none" w:sz="0" w:space="0" w:color="auto"/>
      </w:divBdr>
    </w:div>
    <w:div w:id="928274630">
      <w:bodyDiv w:val="1"/>
      <w:marLeft w:val="0"/>
      <w:marRight w:val="0"/>
      <w:marTop w:val="0"/>
      <w:marBottom w:val="0"/>
      <w:divBdr>
        <w:top w:val="none" w:sz="0" w:space="0" w:color="auto"/>
        <w:left w:val="none" w:sz="0" w:space="0" w:color="auto"/>
        <w:bottom w:val="none" w:sz="0" w:space="0" w:color="auto"/>
        <w:right w:val="none" w:sz="0" w:space="0" w:color="auto"/>
      </w:divBdr>
    </w:div>
    <w:div w:id="928319943">
      <w:bodyDiv w:val="1"/>
      <w:marLeft w:val="0"/>
      <w:marRight w:val="0"/>
      <w:marTop w:val="0"/>
      <w:marBottom w:val="0"/>
      <w:divBdr>
        <w:top w:val="none" w:sz="0" w:space="0" w:color="auto"/>
        <w:left w:val="none" w:sz="0" w:space="0" w:color="auto"/>
        <w:bottom w:val="none" w:sz="0" w:space="0" w:color="auto"/>
        <w:right w:val="none" w:sz="0" w:space="0" w:color="auto"/>
      </w:divBdr>
    </w:div>
    <w:div w:id="928348298">
      <w:bodyDiv w:val="1"/>
      <w:marLeft w:val="0"/>
      <w:marRight w:val="0"/>
      <w:marTop w:val="0"/>
      <w:marBottom w:val="0"/>
      <w:divBdr>
        <w:top w:val="none" w:sz="0" w:space="0" w:color="auto"/>
        <w:left w:val="none" w:sz="0" w:space="0" w:color="auto"/>
        <w:bottom w:val="none" w:sz="0" w:space="0" w:color="auto"/>
        <w:right w:val="none" w:sz="0" w:space="0" w:color="auto"/>
      </w:divBdr>
    </w:div>
    <w:div w:id="928388612">
      <w:bodyDiv w:val="1"/>
      <w:marLeft w:val="0"/>
      <w:marRight w:val="0"/>
      <w:marTop w:val="0"/>
      <w:marBottom w:val="0"/>
      <w:divBdr>
        <w:top w:val="none" w:sz="0" w:space="0" w:color="auto"/>
        <w:left w:val="none" w:sz="0" w:space="0" w:color="auto"/>
        <w:bottom w:val="none" w:sz="0" w:space="0" w:color="auto"/>
        <w:right w:val="none" w:sz="0" w:space="0" w:color="auto"/>
      </w:divBdr>
    </w:div>
    <w:div w:id="928536322">
      <w:bodyDiv w:val="1"/>
      <w:marLeft w:val="0"/>
      <w:marRight w:val="0"/>
      <w:marTop w:val="0"/>
      <w:marBottom w:val="0"/>
      <w:divBdr>
        <w:top w:val="none" w:sz="0" w:space="0" w:color="auto"/>
        <w:left w:val="none" w:sz="0" w:space="0" w:color="auto"/>
        <w:bottom w:val="none" w:sz="0" w:space="0" w:color="auto"/>
        <w:right w:val="none" w:sz="0" w:space="0" w:color="auto"/>
      </w:divBdr>
    </w:div>
    <w:div w:id="928736447">
      <w:bodyDiv w:val="1"/>
      <w:marLeft w:val="0"/>
      <w:marRight w:val="0"/>
      <w:marTop w:val="0"/>
      <w:marBottom w:val="0"/>
      <w:divBdr>
        <w:top w:val="none" w:sz="0" w:space="0" w:color="auto"/>
        <w:left w:val="none" w:sz="0" w:space="0" w:color="auto"/>
        <w:bottom w:val="none" w:sz="0" w:space="0" w:color="auto"/>
        <w:right w:val="none" w:sz="0" w:space="0" w:color="auto"/>
      </w:divBdr>
    </w:div>
    <w:div w:id="928924097">
      <w:bodyDiv w:val="1"/>
      <w:marLeft w:val="0"/>
      <w:marRight w:val="0"/>
      <w:marTop w:val="0"/>
      <w:marBottom w:val="0"/>
      <w:divBdr>
        <w:top w:val="none" w:sz="0" w:space="0" w:color="auto"/>
        <w:left w:val="none" w:sz="0" w:space="0" w:color="auto"/>
        <w:bottom w:val="none" w:sz="0" w:space="0" w:color="auto"/>
        <w:right w:val="none" w:sz="0" w:space="0" w:color="auto"/>
      </w:divBdr>
    </w:div>
    <w:div w:id="929040995">
      <w:bodyDiv w:val="1"/>
      <w:marLeft w:val="0"/>
      <w:marRight w:val="0"/>
      <w:marTop w:val="0"/>
      <w:marBottom w:val="0"/>
      <w:divBdr>
        <w:top w:val="none" w:sz="0" w:space="0" w:color="auto"/>
        <w:left w:val="none" w:sz="0" w:space="0" w:color="auto"/>
        <w:bottom w:val="none" w:sz="0" w:space="0" w:color="auto"/>
        <w:right w:val="none" w:sz="0" w:space="0" w:color="auto"/>
      </w:divBdr>
    </w:div>
    <w:div w:id="929046270">
      <w:bodyDiv w:val="1"/>
      <w:marLeft w:val="0"/>
      <w:marRight w:val="0"/>
      <w:marTop w:val="0"/>
      <w:marBottom w:val="0"/>
      <w:divBdr>
        <w:top w:val="none" w:sz="0" w:space="0" w:color="auto"/>
        <w:left w:val="none" w:sz="0" w:space="0" w:color="auto"/>
        <w:bottom w:val="none" w:sz="0" w:space="0" w:color="auto"/>
        <w:right w:val="none" w:sz="0" w:space="0" w:color="auto"/>
      </w:divBdr>
    </w:div>
    <w:div w:id="929197258">
      <w:bodyDiv w:val="1"/>
      <w:marLeft w:val="0"/>
      <w:marRight w:val="0"/>
      <w:marTop w:val="0"/>
      <w:marBottom w:val="0"/>
      <w:divBdr>
        <w:top w:val="none" w:sz="0" w:space="0" w:color="auto"/>
        <w:left w:val="none" w:sz="0" w:space="0" w:color="auto"/>
        <w:bottom w:val="none" w:sz="0" w:space="0" w:color="auto"/>
        <w:right w:val="none" w:sz="0" w:space="0" w:color="auto"/>
      </w:divBdr>
    </w:div>
    <w:div w:id="929390295">
      <w:bodyDiv w:val="1"/>
      <w:marLeft w:val="0"/>
      <w:marRight w:val="0"/>
      <w:marTop w:val="0"/>
      <w:marBottom w:val="0"/>
      <w:divBdr>
        <w:top w:val="none" w:sz="0" w:space="0" w:color="auto"/>
        <w:left w:val="none" w:sz="0" w:space="0" w:color="auto"/>
        <w:bottom w:val="none" w:sz="0" w:space="0" w:color="auto"/>
        <w:right w:val="none" w:sz="0" w:space="0" w:color="auto"/>
      </w:divBdr>
    </w:div>
    <w:div w:id="929510296">
      <w:bodyDiv w:val="1"/>
      <w:marLeft w:val="0"/>
      <w:marRight w:val="0"/>
      <w:marTop w:val="0"/>
      <w:marBottom w:val="0"/>
      <w:divBdr>
        <w:top w:val="none" w:sz="0" w:space="0" w:color="auto"/>
        <w:left w:val="none" w:sz="0" w:space="0" w:color="auto"/>
        <w:bottom w:val="none" w:sz="0" w:space="0" w:color="auto"/>
        <w:right w:val="none" w:sz="0" w:space="0" w:color="auto"/>
      </w:divBdr>
    </w:div>
    <w:div w:id="929772353">
      <w:bodyDiv w:val="1"/>
      <w:marLeft w:val="0"/>
      <w:marRight w:val="0"/>
      <w:marTop w:val="0"/>
      <w:marBottom w:val="0"/>
      <w:divBdr>
        <w:top w:val="none" w:sz="0" w:space="0" w:color="auto"/>
        <w:left w:val="none" w:sz="0" w:space="0" w:color="auto"/>
        <w:bottom w:val="none" w:sz="0" w:space="0" w:color="auto"/>
        <w:right w:val="none" w:sz="0" w:space="0" w:color="auto"/>
      </w:divBdr>
    </w:div>
    <w:div w:id="929892539">
      <w:bodyDiv w:val="1"/>
      <w:marLeft w:val="0"/>
      <w:marRight w:val="0"/>
      <w:marTop w:val="0"/>
      <w:marBottom w:val="0"/>
      <w:divBdr>
        <w:top w:val="none" w:sz="0" w:space="0" w:color="auto"/>
        <w:left w:val="none" w:sz="0" w:space="0" w:color="auto"/>
        <w:bottom w:val="none" w:sz="0" w:space="0" w:color="auto"/>
        <w:right w:val="none" w:sz="0" w:space="0" w:color="auto"/>
      </w:divBdr>
    </w:div>
    <w:div w:id="929893799">
      <w:bodyDiv w:val="1"/>
      <w:marLeft w:val="0"/>
      <w:marRight w:val="0"/>
      <w:marTop w:val="0"/>
      <w:marBottom w:val="0"/>
      <w:divBdr>
        <w:top w:val="none" w:sz="0" w:space="0" w:color="auto"/>
        <w:left w:val="none" w:sz="0" w:space="0" w:color="auto"/>
        <w:bottom w:val="none" w:sz="0" w:space="0" w:color="auto"/>
        <w:right w:val="none" w:sz="0" w:space="0" w:color="auto"/>
      </w:divBdr>
    </w:div>
    <w:div w:id="929895243">
      <w:bodyDiv w:val="1"/>
      <w:marLeft w:val="0"/>
      <w:marRight w:val="0"/>
      <w:marTop w:val="0"/>
      <w:marBottom w:val="0"/>
      <w:divBdr>
        <w:top w:val="none" w:sz="0" w:space="0" w:color="auto"/>
        <w:left w:val="none" w:sz="0" w:space="0" w:color="auto"/>
        <w:bottom w:val="none" w:sz="0" w:space="0" w:color="auto"/>
        <w:right w:val="none" w:sz="0" w:space="0" w:color="auto"/>
      </w:divBdr>
    </w:div>
    <w:div w:id="930040992">
      <w:bodyDiv w:val="1"/>
      <w:marLeft w:val="0"/>
      <w:marRight w:val="0"/>
      <w:marTop w:val="0"/>
      <w:marBottom w:val="0"/>
      <w:divBdr>
        <w:top w:val="none" w:sz="0" w:space="0" w:color="auto"/>
        <w:left w:val="none" w:sz="0" w:space="0" w:color="auto"/>
        <w:bottom w:val="none" w:sz="0" w:space="0" w:color="auto"/>
        <w:right w:val="none" w:sz="0" w:space="0" w:color="auto"/>
      </w:divBdr>
    </w:div>
    <w:div w:id="930090406">
      <w:bodyDiv w:val="1"/>
      <w:marLeft w:val="0"/>
      <w:marRight w:val="0"/>
      <w:marTop w:val="0"/>
      <w:marBottom w:val="0"/>
      <w:divBdr>
        <w:top w:val="none" w:sz="0" w:space="0" w:color="auto"/>
        <w:left w:val="none" w:sz="0" w:space="0" w:color="auto"/>
        <w:bottom w:val="none" w:sz="0" w:space="0" w:color="auto"/>
        <w:right w:val="none" w:sz="0" w:space="0" w:color="auto"/>
      </w:divBdr>
    </w:div>
    <w:div w:id="930166345">
      <w:bodyDiv w:val="1"/>
      <w:marLeft w:val="0"/>
      <w:marRight w:val="0"/>
      <w:marTop w:val="0"/>
      <w:marBottom w:val="0"/>
      <w:divBdr>
        <w:top w:val="none" w:sz="0" w:space="0" w:color="auto"/>
        <w:left w:val="none" w:sz="0" w:space="0" w:color="auto"/>
        <w:bottom w:val="none" w:sz="0" w:space="0" w:color="auto"/>
        <w:right w:val="none" w:sz="0" w:space="0" w:color="auto"/>
      </w:divBdr>
    </w:div>
    <w:div w:id="930436136">
      <w:bodyDiv w:val="1"/>
      <w:marLeft w:val="0"/>
      <w:marRight w:val="0"/>
      <w:marTop w:val="0"/>
      <w:marBottom w:val="0"/>
      <w:divBdr>
        <w:top w:val="none" w:sz="0" w:space="0" w:color="auto"/>
        <w:left w:val="none" w:sz="0" w:space="0" w:color="auto"/>
        <w:bottom w:val="none" w:sz="0" w:space="0" w:color="auto"/>
        <w:right w:val="none" w:sz="0" w:space="0" w:color="auto"/>
      </w:divBdr>
    </w:div>
    <w:div w:id="930510241">
      <w:bodyDiv w:val="1"/>
      <w:marLeft w:val="0"/>
      <w:marRight w:val="0"/>
      <w:marTop w:val="0"/>
      <w:marBottom w:val="0"/>
      <w:divBdr>
        <w:top w:val="none" w:sz="0" w:space="0" w:color="auto"/>
        <w:left w:val="none" w:sz="0" w:space="0" w:color="auto"/>
        <w:bottom w:val="none" w:sz="0" w:space="0" w:color="auto"/>
        <w:right w:val="none" w:sz="0" w:space="0" w:color="auto"/>
      </w:divBdr>
    </w:div>
    <w:div w:id="930510708">
      <w:bodyDiv w:val="1"/>
      <w:marLeft w:val="0"/>
      <w:marRight w:val="0"/>
      <w:marTop w:val="0"/>
      <w:marBottom w:val="0"/>
      <w:divBdr>
        <w:top w:val="none" w:sz="0" w:space="0" w:color="auto"/>
        <w:left w:val="none" w:sz="0" w:space="0" w:color="auto"/>
        <w:bottom w:val="none" w:sz="0" w:space="0" w:color="auto"/>
        <w:right w:val="none" w:sz="0" w:space="0" w:color="auto"/>
      </w:divBdr>
    </w:div>
    <w:div w:id="930546701">
      <w:bodyDiv w:val="1"/>
      <w:marLeft w:val="0"/>
      <w:marRight w:val="0"/>
      <w:marTop w:val="0"/>
      <w:marBottom w:val="0"/>
      <w:divBdr>
        <w:top w:val="none" w:sz="0" w:space="0" w:color="auto"/>
        <w:left w:val="none" w:sz="0" w:space="0" w:color="auto"/>
        <w:bottom w:val="none" w:sz="0" w:space="0" w:color="auto"/>
        <w:right w:val="none" w:sz="0" w:space="0" w:color="auto"/>
      </w:divBdr>
    </w:div>
    <w:div w:id="930550041">
      <w:bodyDiv w:val="1"/>
      <w:marLeft w:val="0"/>
      <w:marRight w:val="0"/>
      <w:marTop w:val="0"/>
      <w:marBottom w:val="0"/>
      <w:divBdr>
        <w:top w:val="none" w:sz="0" w:space="0" w:color="auto"/>
        <w:left w:val="none" w:sz="0" w:space="0" w:color="auto"/>
        <w:bottom w:val="none" w:sz="0" w:space="0" w:color="auto"/>
        <w:right w:val="none" w:sz="0" w:space="0" w:color="auto"/>
      </w:divBdr>
    </w:div>
    <w:div w:id="930822492">
      <w:bodyDiv w:val="1"/>
      <w:marLeft w:val="0"/>
      <w:marRight w:val="0"/>
      <w:marTop w:val="0"/>
      <w:marBottom w:val="0"/>
      <w:divBdr>
        <w:top w:val="none" w:sz="0" w:space="0" w:color="auto"/>
        <w:left w:val="none" w:sz="0" w:space="0" w:color="auto"/>
        <w:bottom w:val="none" w:sz="0" w:space="0" w:color="auto"/>
        <w:right w:val="none" w:sz="0" w:space="0" w:color="auto"/>
      </w:divBdr>
    </w:div>
    <w:div w:id="930894399">
      <w:bodyDiv w:val="1"/>
      <w:marLeft w:val="0"/>
      <w:marRight w:val="0"/>
      <w:marTop w:val="0"/>
      <w:marBottom w:val="0"/>
      <w:divBdr>
        <w:top w:val="none" w:sz="0" w:space="0" w:color="auto"/>
        <w:left w:val="none" w:sz="0" w:space="0" w:color="auto"/>
        <w:bottom w:val="none" w:sz="0" w:space="0" w:color="auto"/>
        <w:right w:val="none" w:sz="0" w:space="0" w:color="auto"/>
      </w:divBdr>
    </w:div>
    <w:div w:id="931089901">
      <w:bodyDiv w:val="1"/>
      <w:marLeft w:val="0"/>
      <w:marRight w:val="0"/>
      <w:marTop w:val="0"/>
      <w:marBottom w:val="0"/>
      <w:divBdr>
        <w:top w:val="none" w:sz="0" w:space="0" w:color="auto"/>
        <w:left w:val="none" w:sz="0" w:space="0" w:color="auto"/>
        <w:bottom w:val="none" w:sz="0" w:space="0" w:color="auto"/>
        <w:right w:val="none" w:sz="0" w:space="0" w:color="auto"/>
      </w:divBdr>
    </w:div>
    <w:div w:id="931351847">
      <w:bodyDiv w:val="1"/>
      <w:marLeft w:val="0"/>
      <w:marRight w:val="0"/>
      <w:marTop w:val="0"/>
      <w:marBottom w:val="0"/>
      <w:divBdr>
        <w:top w:val="none" w:sz="0" w:space="0" w:color="auto"/>
        <w:left w:val="none" w:sz="0" w:space="0" w:color="auto"/>
        <w:bottom w:val="none" w:sz="0" w:space="0" w:color="auto"/>
        <w:right w:val="none" w:sz="0" w:space="0" w:color="auto"/>
      </w:divBdr>
    </w:div>
    <w:div w:id="931888398">
      <w:bodyDiv w:val="1"/>
      <w:marLeft w:val="0"/>
      <w:marRight w:val="0"/>
      <w:marTop w:val="0"/>
      <w:marBottom w:val="0"/>
      <w:divBdr>
        <w:top w:val="none" w:sz="0" w:space="0" w:color="auto"/>
        <w:left w:val="none" w:sz="0" w:space="0" w:color="auto"/>
        <w:bottom w:val="none" w:sz="0" w:space="0" w:color="auto"/>
        <w:right w:val="none" w:sz="0" w:space="0" w:color="auto"/>
      </w:divBdr>
    </w:div>
    <w:div w:id="932205501">
      <w:bodyDiv w:val="1"/>
      <w:marLeft w:val="0"/>
      <w:marRight w:val="0"/>
      <w:marTop w:val="0"/>
      <w:marBottom w:val="0"/>
      <w:divBdr>
        <w:top w:val="none" w:sz="0" w:space="0" w:color="auto"/>
        <w:left w:val="none" w:sz="0" w:space="0" w:color="auto"/>
        <w:bottom w:val="none" w:sz="0" w:space="0" w:color="auto"/>
        <w:right w:val="none" w:sz="0" w:space="0" w:color="auto"/>
      </w:divBdr>
    </w:div>
    <w:div w:id="932319029">
      <w:bodyDiv w:val="1"/>
      <w:marLeft w:val="0"/>
      <w:marRight w:val="0"/>
      <w:marTop w:val="0"/>
      <w:marBottom w:val="0"/>
      <w:divBdr>
        <w:top w:val="none" w:sz="0" w:space="0" w:color="auto"/>
        <w:left w:val="none" w:sz="0" w:space="0" w:color="auto"/>
        <w:bottom w:val="none" w:sz="0" w:space="0" w:color="auto"/>
        <w:right w:val="none" w:sz="0" w:space="0" w:color="auto"/>
      </w:divBdr>
    </w:div>
    <w:div w:id="932321187">
      <w:bodyDiv w:val="1"/>
      <w:marLeft w:val="0"/>
      <w:marRight w:val="0"/>
      <w:marTop w:val="0"/>
      <w:marBottom w:val="0"/>
      <w:divBdr>
        <w:top w:val="none" w:sz="0" w:space="0" w:color="auto"/>
        <w:left w:val="none" w:sz="0" w:space="0" w:color="auto"/>
        <w:bottom w:val="none" w:sz="0" w:space="0" w:color="auto"/>
        <w:right w:val="none" w:sz="0" w:space="0" w:color="auto"/>
      </w:divBdr>
    </w:div>
    <w:div w:id="932512272">
      <w:bodyDiv w:val="1"/>
      <w:marLeft w:val="0"/>
      <w:marRight w:val="0"/>
      <w:marTop w:val="0"/>
      <w:marBottom w:val="0"/>
      <w:divBdr>
        <w:top w:val="none" w:sz="0" w:space="0" w:color="auto"/>
        <w:left w:val="none" w:sz="0" w:space="0" w:color="auto"/>
        <w:bottom w:val="none" w:sz="0" w:space="0" w:color="auto"/>
        <w:right w:val="none" w:sz="0" w:space="0" w:color="auto"/>
      </w:divBdr>
    </w:div>
    <w:div w:id="932544225">
      <w:bodyDiv w:val="1"/>
      <w:marLeft w:val="0"/>
      <w:marRight w:val="0"/>
      <w:marTop w:val="0"/>
      <w:marBottom w:val="0"/>
      <w:divBdr>
        <w:top w:val="none" w:sz="0" w:space="0" w:color="auto"/>
        <w:left w:val="none" w:sz="0" w:space="0" w:color="auto"/>
        <w:bottom w:val="none" w:sz="0" w:space="0" w:color="auto"/>
        <w:right w:val="none" w:sz="0" w:space="0" w:color="auto"/>
      </w:divBdr>
    </w:div>
    <w:div w:id="932708585">
      <w:bodyDiv w:val="1"/>
      <w:marLeft w:val="0"/>
      <w:marRight w:val="0"/>
      <w:marTop w:val="0"/>
      <w:marBottom w:val="0"/>
      <w:divBdr>
        <w:top w:val="none" w:sz="0" w:space="0" w:color="auto"/>
        <w:left w:val="none" w:sz="0" w:space="0" w:color="auto"/>
        <w:bottom w:val="none" w:sz="0" w:space="0" w:color="auto"/>
        <w:right w:val="none" w:sz="0" w:space="0" w:color="auto"/>
      </w:divBdr>
    </w:div>
    <w:div w:id="932858208">
      <w:bodyDiv w:val="1"/>
      <w:marLeft w:val="0"/>
      <w:marRight w:val="0"/>
      <w:marTop w:val="0"/>
      <w:marBottom w:val="0"/>
      <w:divBdr>
        <w:top w:val="none" w:sz="0" w:space="0" w:color="auto"/>
        <w:left w:val="none" w:sz="0" w:space="0" w:color="auto"/>
        <w:bottom w:val="none" w:sz="0" w:space="0" w:color="auto"/>
        <w:right w:val="none" w:sz="0" w:space="0" w:color="auto"/>
      </w:divBdr>
    </w:div>
    <w:div w:id="933051200">
      <w:bodyDiv w:val="1"/>
      <w:marLeft w:val="0"/>
      <w:marRight w:val="0"/>
      <w:marTop w:val="0"/>
      <w:marBottom w:val="0"/>
      <w:divBdr>
        <w:top w:val="none" w:sz="0" w:space="0" w:color="auto"/>
        <w:left w:val="none" w:sz="0" w:space="0" w:color="auto"/>
        <w:bottom w:val="none" w:sz="0" w:space="0" w:color="auto"/>
        <w:right w:val="none" w:sz="0" w:space="0" w:color="auto"/>
      </w:divBdr>
    </w:div>
    <w:div w:id="933055520">
      <w:bodyDiv w:val="1"/>
      <w:marLeft w:val="0"/>
      <w:marRight w:val="0"/>
      <w:marTop w:val="0"/>
      <w:marBottom w:val="0"/>
      <w:divBdr>
        <w:top w:val="none" w:sz="0" w:space="0" w:color="auto"/>
        <w:left w:val="none" w:sz="0" w:space="0" w:color="auto"/>
        <w:bottom w:val="none" w:sz="0" w:space="0" w:color="auto"/>
        <w:right w:val="none" w:sz="0" w:space="0" w:color="auto"/>
      </w:divBdr>
    </w:div>
    <w:div w:id="933125417">
      <w:bodyDiv w:val="1"/>
      <w:marLeft w:val="0"/>
      <w:marRight w:val="0"/>
      <w:marTop w:val="0"/>
      <w:marBottom w:val="0"/>
      <w:divBdr>
        <w:top w:val="none" w:sz="0" w:space="0" w:color="auto"/>
        <w:left w:val="none" w:sz="0" w:space="0" w:color="auto"/>
        <w:bottom w:val="none" w:sz="0" w:space="0" w:color="auto"/>
        <w:right w:val="none" w:sz="0" w:space="0" w:color="auto"/>
      </w:divBdr>
    </w:div>
    <w:div w:id="933325064">
      <w:bodyDiv w:val="1"/>
      <w:marLeft w:val="0"/>
      <w:marRight w:val="0"/>
      <w:marTop w:val="0"/>
      <w:marBottom w:val="0"/>
      <w:divBdr>
        <w:top w:val="none" w:sz="0" w:space="0" w:color="auto"/>
        <w:left w:val="none" w:sz="0" w:space="0" w:color="auto"/>
        <w:bottom w:val="none" w:sz="0" w:space="0" w:color="auto"/>
        <w:right w:val="none" w:sz="0" w:space="0" w:color="auto"/>
      </w:divBdr>
    </w:div>
    <w:div w:id="933778655">
      <w:bodyDiv w:val="1"/>
      <w:marLeft w:val="0"/>
      <w:marRight w:val="0"/>
      <w:marTop w:val="0"/>
      <w:marBottom w:val="0"/>
      <w:divBdr>
        <w:top w:val="none" w:sz="0" w:space="0" w:color="auto"/>
        <w:left w:val="none" w:sz="0" w:space="0" w:color="auto"/>
        <w:bottom w:val="none" w:sz="0" w:space="0" w:color="auto"/>
        <w:right w:val="none" w:sz="0" w:space="0" w:color="auto"/>
      </w:divBdr>
    </w:div>
    <w:div w:id="933980657">
      <w:bodyDiv w:val="1"/>
      <w:marLeft w:val="0"/>
      <w:marRight w:val="0"/>
      <w:marTop w:val="0"/>
      <w:marBottom w:val="0"/>
      <w:divBdr>
        <w:top w:val="none" w:sz="0" w:space="0" w:color="auto"/>
        <w:left w:val="none" w:sz="0" w:space="0" w:color="auto"/>
        <w:bottom w:val="none" w:sz="0" w:space="0" w:color="auto"/>
        <w:right w:val="none" w:sz="0" w:space="0" w:color="auto"/>
      </w:divBdr>
    </w:div>
    <w:div w:id="934021265">
      <w:bodyDiv w:val="1"/>
      <w:marLeft w:val="0"/>
      <w:marRight w:val="0"/>
      <w:marTop w:val="0"/>
      <w:marBottom w:val="0"/>
      <w:divBdr>
        <w:top w:val="none" w:sz="0" w:space="0" w:color="auto"/>
        <w:left w:val="none" w:sz="0" w:space="0" w:color="auto"/>
        <w:bottom w:val="none" w:sz="0" w:space="0" w:color="auto"/>
        <w:right w:val="none" w:sz="0" w:space="0" w:color="auto"/>
      </w:divBdr>
    </w:div>
    <w:div w:id="934434744">
      <w:bodyDiv w:val="1"/>
      <w:marLeft w:val="0"/>
      <w:marRight w:val="0"/>
      <w:marTop w:val="0"/>
      <w:marBottom w:val="0"/>
      <w:divBdr>
        <w:top w:val="none" w:sz="0" w:space="0" w:color="auto"/>
        <w:left w:val="none" w:sz="0" w:space="0" w:color="auto"/>
        <w:bottom w:val="none" w:sz="0" w:space="0" w:color="auto"/>
        <w:right w:val="none" w:sz="0" w:space="0" w:color="auto"/>
      </w:divBdr>
    </w:div>
    <w:div w:id="934556790">
      <w:bodyDiv w:val="1"/>
      <w:marLeft w:val="0"/>
      <w:marRight w:val="0"/>
      <w:marTop w:val="0"/>
      <w:marBottom w:val="0"/>
      <w:divBdr>
        <w:top w:val="none" w:sz="0" w:space="0" w:color="auto"/>
        <w:left w:val="none" w:sz="0" w:space="0" w:color="auto"/>
        <w:bottom w:val="none" w:sz="0" w:space="0" w:color="auto"/>
        <w:right w:val="none" w:sz="0" w:space="0" w:color="auto"/>
      </w:divBdr>
    </w:div>
    <w:div w:id="934559858">
      <w:bodyDiv w:val="1"/>
      <w:marLeft w:val="0"/>
      <w:marRight w:val="0"/>
      <w:marTop w:val="0"/>
      <w:marBottom w:val="0"/>
      <w:divBdr>
        <w:top w:val="none" w:sz="0" w:space="0" w:color="auto"/>
        <w:left w:val="none" w:sz="0" w:space="0" w:color="auto"/>
        <w:bottom w:val="none" w:sz="0" w:space="0" w:color="auto"/>
        <w:right w:val="none" w:sz="0" w:space="0" w:color="auto"/>
      </w:divBdr>
    </w:div>
    <w:div w:id="934629656">
      <w:bodyDiv w:val="1"/>
      <w:marLeft w:val="0"/>
      <w:marRight w:val="0"/>
      <w:marTop w:val="0"/>
      <w:marBottom w:val="0"/>
      <w:divBdr>
        <w:top w:val="none" w:sz="0" w:space="0" w:color="auto"/>
        <w:left w:val="none" w:sz="0" w:space="0" w:color="auto"/>
        <w:bottom w:val="none" w:sz="0" w:space="0" w:color="auto"/>
        <w:right w:val="none" w:sz="0" w:space="0" w:color="auto"/>
      </w:divBdr>
    </w:div>
    <w:div w:id="934751388">
      <w:bodyDiv w:val="1"/>
      <w:marLeft w:val="0"/>
      <w:marRight w:val="0"/>
      <w:marTop w:val="0"/>
      <w:marBottom w:val="0"/>
      <w:divBdr>
        <w:top w:val="none" w:sz="0" w:space="0" w:color="auto"/>
        <w:left w:val="none" w:sz="0" w:space="0" w:color="auto"/>
        <w:bottom w:val="none" w:sz="0" w:space="0" w:color="auto"/>
        <w:right w:val="none" w:sz="0" w:space="0" w:color="auto"/>
      </w:divBdr>
    </w:div>
    <w:div w:id="934896672">
      <w:bodyDiv w:val="1"/>
      <w:marLeft w:val="0"/>
      <w:marRight w:val="0"/>
      <w:marTop w:val="0"/>
      <w:marBottom w:val="0"/>
      <w:divBdr>
        <w:top w:val="none" w:sz="0" w:space="0" w:color="auto"/>
        <w:left w:val="none" w:sz="0" w:space="0" w:color="auto"/>
        <w:bottom w:val="none" w:sz="0" w:space="0" w:color="auto"/>
        <w:right w:val="none" w:sz="0" w:space="0" w:color="auto"/>
      </w:divBdr>
    </w:div>
    <w:div w:id="934898277">
      <w:bodyDiv w:val="1"/>
      <w:marLeft w:val="0"/>
      <w:marRight w:val="0"/>
      <w:marTop w:val="0"/>
      <w:marBottom w:val="0"/>
      <w:divBdr>
        <w:top w:val="none" w:sz="0" w:space="0" w:color="auto"/>
        <w:left w:val="none" w:sz="0" w:space="0" w:color="auto"/>
        <w:bottom w:val="none" w:sz="0" w:space="0" w:color="auto"/>
        <w:right w:val="none" w:sz="0" w:space="0" w:color="auto"/>
      </w:divBdr>
    </w:div>
    <w:div w:id="935023314">
      <w:bodyDiv w:val="1"/>
      <w:marLeft w:val="0"/>
      <w:marRight w:val="0"/>
      <w:marTop w:val="0"/>
      <w:marBottom w:val="0"/>
      <w:divBdr>
        <w:top w:val="none" w:sz="0" w:space="0" w:color="auto"/>
        <w:left w:val="none" w:sz="0" w:space="0" w:color="auto"/>
        <w:bottom w:val="none" w:sz="0" w:space="0" w:color="auto"/>
        <w:right w:val="none" w:sz="0" w:space="0" w:color="auto"/>
      </w:divBdr>
    </w:div>
    <w:div w:id="935361346">
      <w:bodyDiv w:val="1"/>
      <w:marLeft w:val="0"/>
      <w:marRight w:val="0"/>
      <w:marTop w:val="0"/>
      <w:marBottom w:val="0"/>
      <w:divBdr>
        <w:top w:val="none" w:sz="0" w:space="0" w:color="auto"/>
        <w:left w:val="none" w:sz="0" w:space="0" w:color="auto"/>
        <w:bottom w:val="none" w:sz="0" w:space="0" w:color="auto"/>
        <w:right w:val="none" w:sz="0" w:space="0" w:color="auto"/>
      </w:divBdr>
    </w:div>
    <w:div w:id="935483449">
      <w:bodyDiv w:val="1"/>
      <w:marLeft w:val="0"/>
      <w:marRight w:val="0"/>
      <w:marTop w:val="0"/>
      <w:marBottom w:val="0"/>
      <w:divBdr>
        <w:top w:val="none" w:sz="0" w:space="0" w:color="auto"/>
        <w:left w:val="none" w:sz="0" w:space="0" w:color="auto"/>
        <w:bottom w:val="none" w:sz="0" w:space="0" w:color="auto"/>
        <w:right w:val="none" w:sz="0" w:space="0" w:color="auto"/>
      </w:divBdr>
    </w:div>
    <w:div w:id="935551195">
      <w:bodyDiv w:val="1"/>
      <w:marLeft w:val="0"/>
      <w:marRight w:val="0"/>
      <w:marTop w:val="0"/>
      <w:marBottom w:val="0"/>
      <w:divBdr>
        <w:top w:val="none" w:sz="0" w:space="0" w:color="auto"/>
        <w:left w:val="none" w:sz="0" w:space="0" w:color="auto"/>
        <w:bottom w:val="none" w:sz="0" w:space="0" w:color="auto"/>
        <w:right w:val="none" w:sz="0" w:space="0" w:color="auto"/>
      </w:divBdr>
    </w:div>
    <w:div w:id="935556170">
      <w:bodyDiv w:val="1"/>
      <w:marLeft w:val="0"/>
      <w:marRight w:val="0"/>
      <w:marTop w:val="0"/>
      <w:marBottom w:val="0"/>
      <w:divBdr>
        <w:top w:val="none" w:sz="0" w:space="0" w:color="auto"/>
        <w:left w:val="none" w:sz="0" w:space="0" w:color="auto"/>
        <w:bottom w:val="none" w:sz="0" w:space="0" w:color="auto"/>
        <w:right w:val="none" w:sz="0" w:space="0" w:color="auto"/>
      </w:divBdr>
    </w:div>
    <w:div w:id="935988773">
      <w:bodyDiv w:val="1"/>
      <w:marLeft w:val="0"/>
      <w:marRight w:val="0"/>
      <w:marTop w:val="0"/>
      <w:marBottom w:val="0"/>
      <w:divBdr>
        <w:top w:val="none" w:sz="0" w:space="0" w:color="auto"/>
        <w:left w:val="none" w:sz="0" w:space="0" w:color="auto"/>
        <w:bottom w:val="none" w:sz="0" w:space="0" w:color="auto"/>
        <w:right w:val="none" w:sz="0" w:space="0" w:color="auto"/>
      </w:divBdr>
    </w:div>
    <w:div w:id="936015521">
      <w:bodyDiv w:val="1"/>
      <w:marLeft w:val="0"/>
      <w:marRight w:val="0"/>
      <w:marTop w:val="0"/>
      <w:marBottom w:val="0"/>
      <w:divBdr>
        <w:top w:val="none" w:sz="0" w:space="0" w:color="auto"/>
        <w:left w:val="none" w:sz="0" w:space="0" w:color="auto"/>
        <w:bottom w:val="none" w:sz="0" w:space="0" w:color="auto"/>
        <w:right w:val="none" w:sz="0" w:space="0" w:color="auto"/>
      </w:divBdr>
    </w:div>
    <w:div w:id="936134568">
      <w:bodyDiv w:val="1"/>
      <w:marLeft w:val="0"/>
      <w:marRight w:val="0"/>
      <w:marTop w:val="0"/>
      <w:marBottom w:val="0"/>
      <w:divBdr>
        <w:top w:val="none" w:sz="0" w:space="0" w:color="auto"/>
        <w:left w:val="none" w:sz="0" w:space="0" w:color="auto"/>
        <w:bottom w:val="none" w:sz="0" w:space="0" w:color="auto"/>
        <w:right w:val="none" w:sz="0" w:space="0" w:color="auto"/>
      </w:divBdr>
    </w:div>
    <w:div w:id="936136141">
      <w:bodyDiv w:val="1"/>
      <w:marLeft w:val="0"/>
      <w:marRight w:val="0"/>
      <w:marTop w:val="0"/>
      <w:marBottom w:val="0"/>
      <w:divBdr>
        <w:top w:val="none" w:sz="0" w:space="0" w:color="auto"/>
        <w:left w:val="none" w:sz="0" w:space="0" w:color="auto"/>
        <w:bottom w:val="none" w:sz="0" w:space="0" w:color="auto"/>
        <w:right w:val="none" w:sz="0" w:space="0" w:color="auto"/>
      </w:divBdr>
    </w:div>
    <w:div w:id="936257643">
      <w:bodyDiv w:val="1"/>
      <w:marLeft w:val="0"/>
      <w:marRight w:val="0"/>
      <w:marTop w:val="0"/>
      <w:marBottom w:val="0"/>
      <w:divBdr>
        <w:top w:val="none" w:sz="0" w:space="0" w:color="auto"/>
        <w:left w:val="none" w:sz="0" w:space="0" w:color="auto"/>
        <w:bottom w:val="none" w:sz="0" w:space="0" w:color="auto"/>
        <w:right w:val="none" w:sz="0" w:space="0" w:color="auto"/>
      </w:divBdr>
    </w:div>
    <w:div w:id="936401096">
      <w:bodyDiv w:val="1"/>
      <w:marLeft w:val="0"/>
      <w:marRight w:val="0"/>
      <w:marTop w:val="0"/>
      <w:marBottom w:val="0"/>
      <w:divBdr>
        <w:top w:val="none" w:sz="0" w:space="0" w:color="auto"/>
        <w:left w:val="none" w:sz="0" w:space="0" w:color="auto"/>
        <w:bottom w:val="none" w:sz="0" w:space="0" w:color="auto"/>
        <w:right w:val="none" w:sz="0" w:space="0" w:color="auto"/>
      </w:divBdr>
    </w:div>
    <w:div w:id="936712013">
      <w:bodyDiv w:val="1"/>
      <w:marLeft w:val="0"/>
      <w:marRight w:val="0"/>
      <w:marTop w:val="0"/>
      <w:marBottom w:val="0"/>
      <w:divBdr>
        <w:top w:val="none" w:sz="0" w:space="0" w:color="auto"/>
        <w:left w:val="none" w:sz="0" w:space="0" w:color="auto"/>
        <w:bottom w:val="none" w:sz="0" w:space="0" w:color="auto"/>
        <w:right w:val="none" w:sz="0" w:space="0" w:color="auto"/>
      </w:divBdr>
    </w:div>
    <w:div w:id="936787060">
      <w:bodyDiv w:val="1"/>
      <w:marLeft w:val="0"/>
      <w:marRight w:val="0"/>
      <w:marTop w:val="0"/>
      <w:marBottom w:val="0"/>
      <w:divBdr>
        <w:top w:val="none" w:sz="0" w:space="0" w:color="auto"/>
        <w:left w:val="none" w:sz="0" w:space="0" w:color="auto"/>
        <w:bottom w:val="none" w:sz="0" w:space="0" w:color="auto"/>
        <w:right w:val="none" w:sz="0" w:space="0" w:color="auto"/>
      </w:divBdr>
    </w:div>
    <w:div w:id="936984627">
      <w:bodyDiv w:val="1"/>
      <w:marLeft w:val="0"/>
      <w:marRight w:val="0"/>
      <w:marTop w:val="0"/>
      <w:marBottom w:val="0"/>
      <w:divBdr>
        <w:top w:val="none" w:sz="0" w:space="0" w:color="auto"/>
        <w:left w:val="none" w:sz="0" w:space="0" w:color="auto"/>
        <w:bottom w:val="none" w:sz="0" w:space="0" w:color="auto"/>
        <w:right w:val="none" w:sz="0" w:space="0" w:color="auto"/>
      </w:divBdr>
    </w:div>
    <w:div w:id="936988555">
      <w:bodyDiv w:val="1"/>
      <w:marLeft w:val="0"/>
      <w:marRight w:val="0"/>
      <w:marTop w:val="0"/>
      <w:marBottom w:val="0"/>
      <w:divBdr>
        <w:top w:val="none" w:sz="0" w:space="0" w:color="auto"/>
        <w:left w:val="none" w:sz="0" w:space="0" w:color="auto"/>
        <w:bottom w:val="none" w:sz="0" w:space="0" w:color="auto"/>
        <w:right w:val="none" w:sz="0" w:space="0" w:color="auto"/>
      </w:divBdr>
    </w:div>
    <w:div w:id="937103905">
      <w:bodyDiv w:val="1"/>
      <w:marLeft w:val="0"/>
      <w:marRight w:val="0"/>
      <w:marTop w:val="0"/>
      <w:marBottom w:val="0"/>
      <w:divBdr>
        <w:top w:val="none" w:sz="0" w:space="0" w:color="auto"/>
        <w:left w:val="none" w:sz="0" w:space="0" w:color="auto"/>
        <w:bottom w:val="none" w:sz="0" w:space="0" w:color="auto"/>
        <w:right w:val="none" w:sz="0" w:space="0" w:color="auto"/>
      </w:divBdr>
    </w:div>
    <w:div w:id="937131192">
      <w:bodyDiv w:val="1"/>
      <w:marLeft w:val="0"/>
      <w:marRight w:val="0"/>
      <w:marTop w:val="0"/>
      <w:marBottom w:val="0"/>
      <w:divBdr>
        <w:top w:val="none" w:sz="0" w:space="0" w:color="auto"/>
        <w:left w:val="none" w:sz="0" w:space="0" w:color="auto"/>
        <w:bottom w:val="none" w:sz="0" w:space="0" w:color="auto"/>
        <w:right w:val="none" w:sz="0" w:space="0" w:color="auto"/>
      </w:divBdr>
    </w:div>
    <w:div w:id="937172912">
      <w:bodyDiv w:val="1"/>
      <w:marLeft w:val="0"/>
      <w:marRight w:val="0"/>
      <w:marTop w:val="0"/>
      <w:marBottom w:val="0"/>
      <w:divBdr>
        <w:top w:val="none" w:sz="0" w:space="0" w:color="auto"/>
        <w:left w:val="none" w:sz="0" w:space="0" w:color="auto"/>
        <w:bottom w:val="none" w:sz="0" w:space="0" w:color="auto"/>
        <w:right w:val="none" w:sz="0" w:space="0" w:color="auto"/>
      </w:divBdr>
    </w:div>
    <w:div w:id="937251663">
      <w:bodyDiv w:val="1"/>
      <w:marLeft w:val="0"/>
      <w:marRight w:val="0"/>
      <w:marTop w:val="0"/>
      <w:marBottom w:val="0"/>
      <w:divBdr>
        <w:top w:val="none" w:sz="0" w:space="0" w:color="auto"/>
        <w:left w:val="none" w:sz="0" w:space="0" w:color="auto"/>
        <w:bottom w:val="none" w:sz="0" w:space="0" w:color="auto"/>
        <w:right w:val="none" w:sz="0" w:space="0" w:color="auto"/>
      </w:divBdr>
    </w:div>
    <w:div w:id="937299381">
      <w:bodyDiv w:val="1"/>
      <w:marLeft w:val="0"/>
      <w:marRight w:val="0"/>
      <w:marTop w:val="0"/>
      <w:marBottom w:val="0"/>
      <w:divBdr>
        <w:top w:val="none" w:sz="0" w:space="0" w:color="auto"/>
        <w:left w:val="none" w:sz="0" w:space="0" w:color="auto"/>
        <w:bottom w:val="none" w:sz="0" w:space="0" w:color="auto"/>
        <w:right w:val="none" w:sz="0" w:space="0" w:color="auto"/>
      </w:divBdr>
    </w:div>
    <w:div w:id="937326037">
      <w:bodyDiv w:val="1"/>
      <w:marLeft w:val="0"/>
      <w:marRight w:val="0"/>
      <w:marTop w:val="0"/>
      <w:marBottom w:val="0"/>
      <w:divBdr>
        <w:top w:val="none" w:sz="0" w:space="0" w:color="auto"/>
        <w:left w:val="none" w:sz="0" w:space="0" w:color="auto"/>
        <w:bottom w:val="none" w:sz="0" w:space="0" w:color="auto"/>
        <w:right w:val="none" w:sz="0" w:space="0" w:color="auto"/>
      </w:divBdr>
    </w:div>
    <w:div w:id="937367068">
      <w:bodyDiv w:val="1"/>
      <w:marLeft w:val="0"/>
      <w:marRight w:val="0"/>
      <w:marTop w:val="0"/>
      <w:marBottom w:val="0"/>
      <w:divBdr>
        <w:top w:val="none" w:sz="0" w:space="0" w:color="auto"/>
        <w:left w:val="none" w:sz="0" w:space="0" w:color="auto"/>
        <w:bottom w:val="none" w:sz="0" w:space="0" w:color="auto"/>
        <w:right w:val="none" w:sz="0" w:space="0" w:color="auto"/>
      </w:divBdr>
    </w:div>
    <w:div w:id="937369104">
      <w:bodyDiv w:val="1"/>
      <w:marLeft w:val="0"/>
      <w:marRight w:val="0"/>
      <w:marTop w:val="0"/>
      <w:marBottom w:val="0"/>
      <w:divBdr>
        <w:top w:val="none" w:sz="0" w:space="0" w:color="auto"/>
        <w:left w:val="none" w:sz="0" w:space="0" w:color="auto"/>
        <w:bottom w:val="none" w:sz="0" w:space="0" w:color="auto"/>
        <w:right w:val="none" w:sz="0" w:space="0" w:color="auto"/>
      </w:divBdr>
    </w:div>
    <w:div w:id="937524249">
      <w:bodyDiv w:val="1"/>
      <w:marLeft w:val="0"/>
      <w:marRight w:val="0"/>
      <w:marTop w:val="0"/>
      <w:marBottom w:val="0"/>
      <w:divBdr>
        <w:top w:val="none" w:sz="0" w:space="0" w:color="auto"/>
        <w:left w:val="none" w:sz="0" w:space="0" w:color="auto"/>
        <w:bottom w:val="none" w:sz="0" w:space="0" w:color="auto"/>
        <w:right w:val="none" w:sz="0" w:space="0" w:color="auto"/>
      </w:divBdr>
    </w:div>
    <w:div w:id="937560818">
      <w:bodyDiv w:val="1"/>
      <w:marLeft w:val="0"/>
      <w:marRight w:val="0"/>
      <w:marTop w:val="0"/>
      <w:marBottom w:val="0"/>
      <w:divBdr>
        <w:top w:val="none" w:sz="0" w:space="0" w:color="auto"/>
        <w:left w:val="none" w:sz="0" w:space="0" w:color="auto"/>
        <w:bottom w:val="none" w:sz="0" w:space="0" w:color="auto"/>
        <w:right w:val="none" w:sz="0" w:space="0" w:color="auto"/>
      </w:divBdr>
    </w:div>
    <w:div w:id="937563594">
      <w:bodyDiv w:val="1"/>
      <w:marLeft w:val="0"/>
      <w:marRight w:val="0"/>
      <w:marTop w:val="0"/>
      <w:marBottom w:val="0"/>
      <w:divBdr>
        <w:top w:val="none" w:sz="0" w:space="0" w:color="auto"/>
        <w:left w:val="none" w:sz="0" w:space="0" w:color="auto"/>
        <w:bottom w:val="none" w:sz="0" w:space="0" w:color="auto"/>
        <w:right w:val="none" w:sz="0" w:space="0" w:color="auto"/>
      </w:divBdr>
    </w:div>
    <w:div w:id="937638332">
      <w:bodyDiv w:val="1"/>
      <w:marLeft w:val="0"/>
      <w:marRight w:val="0"/>
      <w:marTop w:val="0"/>
      <w:marBottom w:val="0"/>
      <w:divBdr>
        <w:top w:val="none" w:sz="0" w:space="0" w:color="auto"/>
        <w:left w:val="none" w:sz="0" w:space="0" w:color="auto"/>
        <w:bottom w:val="none" w:sz="0" w:space="0" w:color="auto"/>
        <w:right w:val="none" w:sz="0" w:space="0" w:color="auto"/>
      </w:divBdr>
    </w:div>
    <w:div w:id="937980349">
      <w:bodyDiv w:val="1"/>
      <w:marLeft w:val="0"/>
      <w:marRight w:val="0"/>
      <w:marTop w:val="0"/>
      <w:marBottom w:val="0"/>
      <w:divBdr>
        <w:top w:val="none" w:sz="0" w:space="0" w:color="auto"/>
        <w:left w:val="none" w:sz="0" w:space="0" w:color="auto"/>
        <w:bottom w:val="none" w:sz="0" w:space="0" w:color="auto"/>
        <w:right w:val="none" w:sz="0" w:space="0" w:color="auto"/>
      </w:divBdr>
    </w:div>
    <w:div w:id="938100665">
      <w:bodyDiv w:val="1"/>
      <w:marLeft w:val="0"/>
      <w:marRight w:val="0"/>
      <w:marTop w:val="0"/>
      <w:marBottom w:val="0"/>
      <w:divBdr>
        <w:top w:val="none" w:sz="0" w:space="0" w:color="auto"/>
        <w:left w:val="none" w:sz="0" w:space="0" w:color="auto"/>
        <w:bottom w:val="none" w:sz="0" w:space="0" w:color="auto"/>
        <w:right w:val="none" w:sz="0" w:space="0" w:color="auto"/>
      </w:divBdr>
    </w:div>
    <w:div w:id="938148525">
      <w:bodyDiv w:val="1"/>
      <w:marLeft w:val="0"/>
      <w:marRight w:val="0"/>
      <w:marTop w:val="0"/>
      <w:marBottom w:val="0"/>
      <w:divBdr>
        <w:top w:val="none" w:sz="0" w:space="0" w:color="auto"/>
        <w:left w:val="none" w:sz="0" w:space="0" w:color="auto"/>
        <w:bottom w:val="none" w:sz="0" w:space="0" w:color="auto"/>
        <w:right w:val="none" w:sz="0" w:space="0" w:color="auto"/>
      </w:divBdr>
    </w:div>
    <w:div w:id="938172801">
      <w:bodyDiv w:val="1"/>
      <w:marLeft w:val="0"/>
      <w:marRight w:val="0"/>
      <w:marTop w:val="0"/>
      <w:marBottom w:val="0"/>
      <w:divBdr>
        <w:top w:val="none" w:sz="0" w:space="0" w:color="auto"/>
        <w:left w:val="none" w:sz="0" w:space="0" w:color="auto"/>
        <w:bottom w:val="none" w:sz="0" w:space="0" w:color="auto"/>
        <w:right w:val="none" w:sz="0" w:space="0" w:color="auto"/>
      </w:divBdr>
    </w:div>
    <w:div w:id="938221636">
      <w:bodyDiv w:val="1"/>
      <w:marLeft w:val="0"/>
      <w:marRight w:val="0"/>
      <w:marTop w:val="0"/>
      <w:marBottom w:val="0"/>
      <w:divBdr>
        <w:top w:val="none" w:sz="0" w:space="0" w:color="auto"/>
        <w:left w:val="none" w:sz="0" w:space="0" w:color="auto"/>
        <w:bottom w:val="none" w:sz="0" w:space="0" w:color="auto"/>
        <w:right w:val="none" w:sz="0" w:space="0" w:color="auto"/>
      </w:divBdr>
    </w:div>
    <w:div w:id="938374322">
      <w:bodyDiv w:val="1"/>
      <w:marLeft w:val="0"/>
      <w:marRight w:val="0"/>
      <w:marTop w:val="0"/>
      <w:marBottom w:val="0"/>
      <w:divBdr>
        <w:top w:val="none" w:sz="0" w:space="0" w:color="auto"/>
        <w:left w:val="none" w:sz="0" w:space="0" w:color="auto"/>
        <w:bottom w:val="none" w:sz="0" w:space="0" w:color="auto"/>
        <w:right w:val="none" w:sz="0" w:space="0" w:color="auto"/>
      </w:divBdr>
    </w:div>
    <w:div w:id="938414980">
      <w:bodyDiv w:val="1"/>
      <w:marLeft w:val="0"/>
      <w:marRight w:val="0"/>
      <w:marTop w:val="0"/>
      <w:marBottom w:val="0"/>
      <w:divBdr>
        <w:top w:val="none" w:sz="0" w:space="0" w:color="auto"/>
        <w:left w:val="none" w:sz="0" w:space="0" w:color="auto"/>
        <w:bottom w:val="none" w:sz="0" w:space="0" w:color="auto"/>
        <w:right w:val="none" w:sz="0" w:space="0" w:color="auto"/>
      </w:divBdr>
    </w:div>
    <w:div w:id="938441261">
      <w:bodyDiv w:val="1"/>
      <w:marLeft w:val="0"/>
      <w:marRight w:val="0"/>
      <w:marTop w:val="0"/>
      <w:marBottom w:val="0"/>
      <w:divBdr>
        <w:top w:val="none" w:sz="0" w:space="0" w:color="auto"/>
        <w:left w:val="none" w:sz="0" w:space="0" w:color="auto"/>
        <w:bottom w:val="none" w:sz="0" w:space="0" w:color="auto"/>
        <w:right w:val="none" w:sz="0" w:space="0" w:color="auto"/>
      </w:divBdr>
    </w:div>
    <w:div w:id="938563315">
      <w:bodyDiv w:val="1"/>
      <w:marLeft w:val="0"/>
      <w:marRight w:val="0"/>
      <w:marTop w:val="0"/>
      <w:marBottom w:val="0"/>
      <w:divBdr>
        <w:top w:val="none" w:sz="0" w:space="0" w:color="auto"/>
        <w:left w:val="none" w:sz="0" w:space="0" w:color="auto"/>
        <w:bottom w:val="none" w:sz="0" w:space="0" w:color="auto"/>
        <w:right w:val="none" w:sz="0" w:space="0" w:color="auto"/>
      </w:divBdr>
    </w:div>
    <w:div w:id="938833224">
      <w:bodyDiv w:val="1"/>
      <w:marLeft w:val="0"/>
      <w:marRight w:val="0"/>
      <w:marTop w:val="0"/>
      <w:marBottom w:val="0"/>
      <w:divBdr>
        <w:top w:val="none" w:sz="0" w:space="0" w:color="auto"/>
        <w:left w:val="none" w:sz="0" w:space="0" w:color="auto"/>
        <w:bottom w:val="none" w:sz="0" w:space="0" w:color="auto"/>
        <w:right w:val="none" w:sz="0" w:space="0" w:color="auto"/>
      </w:divBdr>
    </w:div>
    <w:div w:id="939071969">
      <w:bodyDiv w:val="1"/>
      <w:marLeft w:val="0"/>
      <w:marRight w:val="0"/>
      <w:marTop w:val="0"/>
      <w:marBottom w:val="0"/>
      <w:divBdr>
        <w:top w:val="none" w:sz="0" w:space="0" w:color="auto"/>
        <w:left w:val="none" w:sz="0" w:space="0" w:color="auto"/>
        <w:bottom w:val="none" w:sz="0" w:space="0" w:color="auto"/>
        <w:right w:val="none" w:sz="0" w:space="0" w:color="auto"/>
      </w:divBdr>
    </w:div>
    <w:div w:id="939222777">
      <w:bodyDiv w:val="1"/>
      <w:marLeft w:val="0"/>
      <w:marRight w:val="0"/>
      <w:marTop w:val="0"/>
      <w:marBottom w:val="0"/>
      <w:divBdr>
        <w:top w:val="none" w:sz="0" w:space="0" w:color="auto"/>
        <w:left w:val="none" w:sz="0" w:space="0" w:color="auto"/>
        <w:bottom w:val="none" w:sz="0" w:space="0" w:color="auto"/>
        <w:right w:val="none" w:sz="0" w:space="0" w:color="auto"/>
      </w:divBdr>
    </w:div>
    <w:div w:id="939409362">
      <w:bodyDiv w:val="1"/>
      <w:marLeft w:val="0"/>
      <w:marRight w:val="0"/>
      <w:marTop w:val="0"/>
      <w:marBottom w:val="0"/>
      <w:divBdr>
        <w:top w:val="none" w:sz="0" w:space="0" w:color="auto"/>
        <w:left w:val="none" w:sz="0" w:space="0" w:color="auto"/>
        <w:bottom w:val="none" w:sz="0" w:space="0" w:color="auto"/>
        <w:right w:val="none" w:sz="0" w:space="0" w:color="auto"/>
      </w:divBdr>
    </w:div>
    <w:div w:id="939414734">
      <w:bodyDiv w:val="1"/>
      <w:marLeft w:val="0"/>
      <w:marRight w:val="0"/>
      <w:marTop w:val="0"/>
      <w:marBottom w:val="0"/>
      <w:divBdr>
        <w:top w:val="none" w:sz="0" w:space="0" w:color="auto"/>
        <w:left w:val="none" w:sz="0" w:space="0" w:color="auto"/>
        <w:bottom w:val="none" w:sz="0" w:space="0" w:color="auto"/>
        <w:right w:val="none" w:sz="0" w:space="0" w:color="auto"/>
      </w:divBdr>
    </w:div>
    <w:div w:id="939530990">
      <w:bodyDiv w:val="1"/>
      <w:marLeft w:val="0"/>
      <w:marRight w:val="0"/>
      <w:marTop w:val="0"/>
      <w:marBottom w:val="0"/>
      <w:divBdr>
        <w:top w:val="none" w:sz="0" w:space="0" w:color="auto"/>
        <w:left w:val="none" w:sz="0" w:space="0" w:color="auto"/>
        <w:bottom w:val="none" w:sz="0" w:space="0" w:color="auto"/>
        <w:right w:val="none" w:sz="0" w:space="0" w:color="auto"/>
      </w:divBdr>
    </w:div>
    <w:div w:id="939603406">
      <w:bodyDiv w:val="1"/>
      <w:marLeft w:val="0"/>
      <w:marRight w:val="0"/>
      <w:marTop w:val="0"/>
      <w:marBottom w:val="0"/>
      <w:divBdr>
        <w:top w:val="none" w:sz="0" w:space="0" w:color="auto"/>
        <w:left w:val="none" w:sz="0" w:space="0" w:color="auto"/>
        <w:bottom w:val="none" w:sz="0" w:space="0" w:color="auto"/>
        <w:right w:val="none" w:sz="0" w:space="0" w:color="auto"/>
      </w:divBdr>
    </w:div>
    <w:div w:id="939604051">
      <w:bodyDiv w:val="1"/>
      <w:marLeft w:val="0"/>
      <w:marRight w:val="0"/>
      <w:marTop w:val="0"/>
      <w:marBottom w:val="0"/>
      <w:divBdr>
        <w:top w:val="none" w:sz="0" w:space="0" w:color="auto"/>
        <w:left w:val="none" w:sz="0" w:space="0" w:color="auto"/>
        <w:bottom w:val="none" w:sz="0" w:space="0" w:color="auto"/>
        <w:right w:val="none" w:sz="0" w:space="0" w:color="auto"/>
      </w:divBdr>
    </w:div>
    <w:div w:id="939727477">
      <w:bodyDiv w:val="1"/>
      <w:marLeft w:val="0"/>
      <w:marRight w:val="0"/>
      <w:marTop w:val="0"/>
      <w:marBottom w:val="0"/>
      <w:divBdr>
        <w:top w:val="none" w:sz="0" w:space="0" w:color="auto"/>
        <w:left w:val="none" w:sz="0" w:space="0" w:color="auto"/>
        <w:bottom w:val="none" w:sz="0" w:space="0" w:color="auto"/>
        <w:right w:val="none" w:sz="0" w:space="0" w:color="auto"/>
      </w:divBdr>
    </w:div>
    <w:div w:id="939918652">
      <w:bodyDiv w:val="1"/>
      <w:marLeft w:val="0"/>
      <w:marRight w:val="0"/>
      <w:marTop w:val="0"/>
      <w:marBottom w:val="0"/>
      <w:divBdr>
        <w:top w:val="none" w:sz="0" w:space="0" w:color="auto"/>
        <w:left w:val="none" w:sz="0" w:space="0" w:color="auto"/>
        <w:bottom w:val="none" w:sz="0" w:space="0" w:color="auto"/>
        <w:right w:val="none" w:sz="0" w:space="0" w:color="auto"/>
      </w:divBdr>
    </w:div>
    <w:div w:id="939944898">
      <w:bodyDiv w:val="1"/>
      <w:marLeft w:val="0"/>
      <w:marRight w:val="0"/>
      <w:marTop w:val="0"/>
      <w:marBottom w:val="0"/>
      <w:divBdr>
        <w:top w:val="none" w:sz="0" w:space="0" w:color="auto"/>
        <w:left w:val="none" w:sz="0" w:space="0" w:color="auto"/>
        <w:bottom w:val="none" w:sz="0" w:space="0" w:color="auto"/>
        <w:right w:val="none" w:sz="0" w:space="0" w:color="auto"/>
      </w:divBdr>
    </w:div>
    <w:div w:id="939987914">
      <w:bodyDiv w:val="1"/>
      <w:marLeft w:val="0"/>
      <w:marRight w:val="0"/>
      <w:marTop w:val="0"/>
      <w:marBottom w:val="0"/>
      <w:divBdr>
        <w:top w:val="none" w:sz="0" w:space="0" w:color="auto"/>
        <w:left w:val="none" w:sz="0" w:space="0" w:color="auto"/>
        <w:bottom w:val="none" w:sz="0" w:space="0" w:color="auto"/>
        <w:right w:val="none" w:sz="0" w:space="0" w:color="auto"/>
      </w:divBdr>
    </w:div>
    <w:div w:id="939995119">
      <w:bodyDiv w:val="1"/>
      <w:marLeft w:val="0"/>
      <w:marRight w:val="0"/>
      <w:marTop w:val="0"/>
      <w:marBottom w:val="0"/>
      <w:divBdr>
        <w:top w:val="none" w:sz="0" w:space="0" w:color="auto"/>
        <w:left w:val="none" w:sz="0" w:space="0" w:color="auto"/>
        <w:bottom w:val="none" w:sz="0" w:space="0" w:color="auto"/>
        <w:right w:val="none" w:sz="0" w:space="0" w:color="auto"/>
      </w:divBdr>
    </w:div>
    <w:div w:id="940256554">
      <w:bodyDiv w:val="1"/>
      <w:marLeft w:val="0"/>
      <w:marRight w:val="0"/>
      <w:marTop w:val="0"/>
      <w:marBottom w:val="0"/>
      <w:divBdr>
        <w:top w:val="none" w:sz="0" w:space="0" w:color="auto"/>
        <w:left w:val="none" w:sz="0" w:space="0" w:color="auto"/>
        <w:bottom w:val="none" w:sz="0" w:space="0" w:color="auto"/>
        <w:right w:val="none" w:sz="0" w:space="0" w:color="auto"/>
      </w:divBdr>
    </w:div>
    <w:div w:id="940261379">
      <w:bodyDiv w:val="1"/>
      <w:marLeft w:val="0"/>
      <w:marRight w:val="0"/>
      <w:marTop w:val="0"/>
      <w:marBottom w:val="0"/>
      <w:divBdr>
        <w:top w:val="none" w:sz="0" w:space="0" w:color="auto"/>
        <w:left w:val="none" w:sz="0" w:space="0" w:color="auto"/>
        <w:bottom w:val="none" w:sz="0" w:space="0" w:color="auto"/>
        <w:right w:val="none" w:sz="0" w:space="0" w:color="auto"/>
      </w:divBdr>
    </w:div>
    <w:div w:id="940264421">
      <w:bodyDiv w:val="1"/>
      <w:marLeft w:val="0"/>
      <w:marRight w:val="0"/>
      <w:marTop w:val="0"/>
      <w:marBottom w:val="0"/>
      <w:divBdr>
        <w:top w:val="none" w:sz="0" w:space="0" w:color="auto"/>
        <w:left w:val="none" w:sz="0" w:space="0" w:color="auto"/>
        <w:bottom w:val="none" w:sz="0" w:space="0" w:color="auto"/>
        <w:right w:val="none" w:sz="0" w:space="0" w:color="auto"/>
      </w:divBdr>
    </w:div>
    <w:div w:id="940382355">
      <w:bodyDiv w:val="1"/>
      <w:marLeft w:val="0"/>
      <w:marRight w:val="0"/>
      <w:marTop w:val="0"/>
      <w:marBottom w:val="0"/>
      <w:divBdr>
        <w:top w:val="none" w:sz="0" w:space="0" w:color="auto"/>
        <w:left w:val="none" w:sz="0" w:space="0" w:color="auto"/>
        <w:bottom w:val="none" w:sz="0" w:space="0" w:color="auto"/>
        <w:right w:val="none" w:sz="0" w:space="0" w:color="auto"/>
      </w:divBdr>
    </w:div>
    <w:div w:id="940528149">
      <w:bodyDiv w:val="1"/>
      <w:marLeft w:val="0"/>
      <w:marRight w:val="0"/>
      <w:marTop w:val="0"/>
      <w:marBottom w:val="0"/>
      <w:divBdr>
        <w:top w:val="none" w:sz="0" w:space="0" w:color="auto"/>
        <w:left w:val="none" w:sz="0" w:space="0" w:color="auto"/>
        <w:bottom w:val="none" w:sz="0" w:space="0" w:color="auto"/>
        <w:right w:val="none" w:sz="0" w:space="0" w:color="auto"/>
      </w:divBdr>
    </w:div>
    <w:div w:id="941180769">
      <w:bodyDiv w:val="1"/>
      <w:marLeft w:val="0"/>
      <w:marRight w:val="0"/>
      <w:marTop w:val="0"/>
      <w:marBottom w:val="0"/>
      <w:divBdr>
        <w:top w:val="none" w:sz="0" w:space="0" w:color="auto"/>
        <w:left w:val="none" w:sz="0" w:space="0" w:color="auto"/>
        <w:bottom w:val="none" w:sz="0" w:space="0" w:color="auto"/>
        <w:right w:val="none" w:sz="0" w:space="0" w:color="auto"/>
      </w:divBdr>
    </w:div>
    <w:div w:id="941189417">
      <w:bodyDiv w:val="1"/>
      <w:marLeft w:val="0"/>
      <w:marRight w:val="0"/>
      <w:marTop w:val="0"/>
      <w:marBottom w:val="0"/>
      <w:divBdr>
        <w:top w:val="none" w:sz="0" w:space="0" w:color="auto"/>
        <w:left w:val="none" w:sz="0" w:space="0" w:color="auto"/>
        <w:bottom w:val="none" w:sz="0" w:space="0" w:color="auto"/>
        <w:right w:val="none" w:sz="0" w:space="0" w:color="auto"/>
      </w:divBdr>
    </w:div>
    <w:div w:id="941300406">
      <w:bodyDiv w:val="1"/>
      <w:marLeft w:val="0"/>
      <w:marRight w:val="0"/>
      <w:marTop w:val="0"/>
      <w:marBottom w:val="0"/>
      <w:divBdr>
        <w:top w:val="none" w:sz="0" w:space="0" w:color="auto"/>
        <w:left w:val="none" w:sz="0" w:space="0" w:color="auto"/>
        <w:bottom w:val="none" w:sz="0" w:space="0" w:color="auto"/>
        <w:right w:val="none" w:sz="0" w:space="0" w:color="auto"/>
      </w:divBdr>
    </w:div>
    <w:div w:id="941305773">
      <w:bodyDiv w:val="1"/>
      <w:marLeft w:val="0"/>
      <w:marRight w:val="0"/>
      <w:marTop w:val="0"/>
      <w:marBottom w:val="0"/>
      <w:divBdr>
        <w:top w:val="none" w:sz="0" w:space="0" w:color="auto"/>
        <w:left w:val="none" w:sz="0" w:space="0" w:color="auto"/>
        <w:bottom w:val="none" w:sz="0" w:space="0" w:color="auto"/>
        <w:right w:val="none" w:sz="0" w:space="0" w:color="auto"/>
      </w:divBdr>
    </w:div>
    <w:div w:id="941374552">
      <w:bodyDiv w:val="1"/>
      <w:marLeft w:val="0"/>
      <w:marRight w:val="0"/>
      <w:marTop w:val="0"/>
      <w:marBottom w:val="0"/>
      <w:divBdr>
        <w:top w:val="none" w:sz="0" w:space="0" w:color="auto"/>
        <w:left w:val="none" w:sz="0" w:space="0" w:color="auto"/>
        <w:bottom w:val="none" w:sz="0" w:space="0" w:color="auto"/>
        <w:right w:val="none" w:sz="0" w:space="0" w:color="auto"/>
      </w:divBdr>
    </w:div>
    <w:div w:id="941495152">
      <w:bodyDiv w:val="1"/>
      <w:marLeft w:val="0"/>
      <w:marRight w:val="0"/>
      <w:marTop w:val="0"/>
      <w:marBottom w:val="0"/>
      <w:divBdr>
        <w:top w:val="none" w:sz="0" w:space="0" w:color="auto"/>
        <w:left w:val="none" w:sz="0" w:space="0" w:color="auto"/>
        <w:bottom w:val="none" w:sz="0" w:space="0" w:color="auto"/>
        <w:right w:val="none" w:sz="0" w:space="0" w:color="auto"/>
      </w:divBdr>
    </w:div>
    <w:div w:id="941687736">
      <w:bodyDiv w:val="1"/>
      <w:marLeft w:val="0"/>
      <w:marRight w:val="0"/>
      <w:marTop w:val="0"/>
      <w:marBottom w:val="0"/>
      <w:divBdr>
        <w:top w:val="none" w:sz="0" w:space="0" w:color="auto"/>
        <w:left w:val="none" w:sz="0" w:space="0" w:color="auto"/>
        <w:bottom w:val="none" w:sz="0" w:space="0" w:color="auto"/>
        <w:right w:val="none" w:sz="0" w:space="0" w:color="auto"/>
      </w:divBdr>
    </w:div>
    <w:div w:id="941767820">
      <w:bodyDiv w:val="1"/>
      <w:marLeft w:val="0"/>
      <w:marRight w:val="0"/>
      <w:marTop w:val="0"/>
      <w:marBottom w:val="0"/>
      <w:divBdr>
        <w:top w:val="none" w:sz="0" w:space="0" w:color="auto"/>
        <w:left w:val="none" w:sz="0" w:space="0" w:color="auto"/>
        <w:bottom w:val="none" w:sz="0" w:space="0" w:color="auto"/>
        <w:right w:val="none" w:sz="0" w:space="0" w:color="auto"/>
      </w:divBdr>
    </w:div>
    <w:div w:id="942036169">
      <w:bodyDiv w:val="1"/>
      <w:marLeft w:val="0"/>
      <w:marRight w:val="0"/>
      <w:marTop w:val="0"/>
      <w:marBottom w:val="0"/>
      <w:divBdr>
        <w:top w:val="none" w:sz="0" w:space="0" w:color="auto"/>
        <w:left w:val="none" w:sz="0" w:space="0" w:color="auto"/>
        <w:bottom w:val="none" w:sz="0" w:space="0" w:color="auto"/>
        <w:right w:val="none" w:sz="0" w:space="0" w:color="auto"/>
      </w:divBdr>
    </w:div>
    <w:div w:id="942540039">
      <w:bodyDiv w:val="1"/>
      <w:marLeft w:val="0"/>
      <w:marRight w:val="0"/>
      <w:marTop w:val="0"/>
      <w:marBottom w:val="0"/>
      <w:divBdr>
        <w:top w:val="none" w:sz="0" w:space="0" w:color="auto"/>
        <w:left w:val="none" w:sz="0" w:space="0" w:color="auto"/>
        <w:bottom w:val="none" w:sz="0" w:space="0" w:color="auto"/>
        <w:right w:val="none" w:sz="0" w:space="0" w:color="auto"/>
      </w:divBdr>
    </w:div>
    <w:div w:id="942807284">
      <w:bodyDiv w:val="1"/>
      <w:marLeft w:val="0"/>
      <w:marRight w:val="0"/>
      <w:marTop w:val="0"/>
      <w:marBottom w:val="0"/>
      <w:divBdr>
        <w:top w:val="none" w:sz="0" w:space="0" w:color="auto"/>
        <w:left w:val="none" w:sz="0" w:space="0" w:color="auto"/>
        <w:bottom w:val="none" w:sz="0" w:space="0" w:color="auto"/>
        <w:right w:val="none" w:sz="0" w:space="0" w:color="auto"/>
      </w:divBdr>
    </w:div>
    <w:div w:id="942878749">
      <w:bodyDiv w:val="1"/>
      <w:marLeft w:val="0"/>
      <w:marRight w:val="0"/>
      <w:marTop w:val="0"/>
      <w:marBottom w:val="0"/>
      <w:divBdr>
        <w:top w:val="none" w:sz="0" w:space="0" w:color="auto"/>
        <w:left w:val="none" w:sz="0" w:space="0" w:color="auto"/>
        <w:bottom w:val="none" w:sz="0" w:space="0" w:color="auto"/>
        <w:right w:val="none" w:sz="0" w:space="0" w:color="auto"/>
      </w:divBdr>
    </w:div>
    <w:div w:id="942958510">
      <w:bodyDiv w:val="1"/>
      <w:marLeft w:val="0"/>
      <w:marRight w:val="0"/>
      <w:marTop w:val="0"/>
      <w:marBottom w:val="0"/>
      <w:divBdr>
        <w:top w:val="none" w:sz="0" w:space="0" w:color="auto"/>
        <w:left w:val="none" w:sz="0" w:space="0" w:color="auto"/>
        <w:bottom w:val="none" w:sz="0" w:space="0" w:color="auto"/>
        <w:right w:val="none" w:sz="0" w:space="0" w:color="auto"/>
      </w:divBdr>
    </w:div>
    <w:div w:id="942961628">
      <w:bodyDiv w:val="1"/>
      <w:marLeft w:val="0"/>
      <w:marRight w:val="0"/>
      <w:marTop w:val="0"/>
      <w:marBottom w:val="0"/>
      <w:divBdr>
        <w:top w:val="none" w:sz="0" w:space="0" w:color="auto"/>
        <w:left w:val="none" w:sz="0" w:space="0" w:color="auto"/>
        <w:bottom w:val="none" w:sz="0" w:space="0" w:color="auto"/>
        <w:right w:val="none" w:sz="0" w:space="0" w:color="auto"/>
      </w:divBdr>
    </w:div>
    <w:div w:id="942997651">
      <w:bodyDiv w:val="1"/>
      <w:marLeft w:val="0"/>
      <w:marRight w:val="0"/>
      <w:marTop w:val="0"/>
      <w:marBottom w:val="0"/>
      <w:divBdr>
        <w:top w:val="none" w:sz="0" w:space="0" w:color="auto"/>
        <w:left w:val="none" w:sz="0" w:space="0" w:color="auto"/>
        <w:bottom w:val="none" w:sz="0" w:space="0" w:color="auto"/>
        <w:right w:val="none" w:sz="0" w:space="0" w:color="auto"/>
      </w:divBdr>
    </w:div>
    <w:div w:id="943421337">
      <w:bodyDiv w:val="1"/>
      <w:marLeft w:val="0"/>
      <w:marRight w:val="0"/>
      <w:marTop w:val="0"/>
      <w:marBottom w:val="0"/>
      <w:divBdr>
        <w:top w:val="none" w:sz="0" w:space="0" w:color="auto"/>
        <w:left w:val="none" w:sz="0" w:space="0" w:color="auto"/>
        <w:bottom w:val="none" w:sz="0" w:space="0" w:color="auto"/>
        <w:right w:val="none" w:sz="0" w:space="0" w:color="auto"/>
      </w:divBdr>
    </w:div>
    <w:div w:id="943534712">
      <w:bodyDiv w:val="1"/>
      <w:marLeft w:val="0"/>
      <w:marRight w:val="0"/>
      <w:marTop w:val="0"/>
      <w:marBottom w:val="0"/>
      <w:divBdr>
        <w:top w:val="none" w:sz="0" w:space="0" w:color="auto"/>
        <w:left w:val="none" w:sz="0" w:space="0" w:color="auto"/>
        <w:bottom w:val="none" w:sz="0" w:space="0" w:color="auto"/>
        <w:right w:val="none" w:sz="0" w:space="0" w:color="auto"/>
      </w:divBdr>
    </w:div>
    <w:div w:id="943731101">
      <w:bodyDiv w:val="1"/>
      <w:marLeft w:val="0"/>
      <w:marRight w:val="0"/>
      <w:marTop w:val="0"/>
      <w:marBottom w:val="0"/>
      <w:divBdr>
        <w:top w:val="none" w:sz="0" w:space="0" w:color="auto"/>
        <w:left w:val="none" w:sz="0" w:space="0" w:color="auto"/>
        <w:bottom w:val="none" w:sz="0" w:space="0" w:color="auto"/>
        <w:right w:val="none" w:sz="0" w:space="0" w:color="auto"/>
      </w:divBdr>
    </w:div>
    <w:div w:id="943804725">
      <w:bodyDiv w:val="1"/>
      <w:marLeft w:val="0"/>
      <w:marRight w:val="0"/>
      <w:marTop w:val="0"/>
      <w:marBottom w:val="0"/>
      <w:divBdr>
        <w:top w:val="none" w:sz="0" w:space="0" w:color="auto"/>
        <w:left w:val="none" w:sz="0" w:space="0" w:color="auto"/>
        <w:bottom w:val="none" w:sz="0" w:space="0" w:color="auto"/>
        <w:right w:val="none" w:sz="0" w:space="0" w:color="auto"/>
      </w:divBdr>
    </w:div>
    <w:div w:id="943878843">
      <w:bodyDiv w:val="1"/>
      <w:marLeft w:val="0"/>
      <w:marRight w:val="0"/>
      <w:marTop w:val="0"/>
      <w:marBottom w:val="0"/>
      <w:divBdr>
        <w:top w:val="none" w:sz="0" w:space="0" w:color="auto"/>
        <w:left w:val="none" w:sz="0" w:space="0" w:color="auto"/>
        <w:bottom w:val="none" w:sz="0" w:space="0" w:color="auto"/>
        <w:right w:val="none" w:sz="0" w:space="0" w:color="auto"/>
      </w:divBdr>
    </w:div>
    <w:div w:id="943924156">
      <w:bodyDiv w:val="1"/>
      <w:marLeft w:val="0"/>
      <w:marRight w:val="0"/>
      <w:marTop w:val="0"/>
      <w:marBottom w:val="0"/>
      <w:divBdr>
        <w:top w:val="none" w:sz="0" w:space="0" w:color="auto"/>
        <w:left w:val="none" w:sz="0" w:space="0" w:color="auto"/>
        <w:bottom w:val="none" w:sz="0" w:space="0" w:color="auto"/>
        <w:right w:val="none" w:sz="0" w:space="0" w:color="auto"/>
      </w:divBdr>
    </w:div>
    <w:div w:id="944112740">
      <w:bodyDiv w:val="1"/>
      <w:marLeft w:val="0"/>
      <w:marRight w:val="0"/>
      <w:marTop w:val="0"/>
      <w:marBottom w:val="0"/>
      <w:divBdr>
        <w:top w:val="none" w:sz="0" w:space="0" w:color="auto"/>
        <w:left w:val="none" w:sz="0" w:space="0" w:color="auto"/>
        <w:bottom w:val="none" w:sz="0" w:space="0" w:color="auto"/>
        <w:right w:val="none" w:sz="0" w:space="0" w:color="auto"/>
      </w:divBdr>
    </w:div>
    <w:div w:id="944116331">
      <w:bodyDiv w:val="1"/>
      <w:marLeft w:val="0"/>
      <w:marRight w:val="0"/>
      <w:marTop w:val="0"/>
      <w:marBottom w:val="0"/>
      <w:divBdr>
        <w:top w:val="none" w:sz="0" w:space="0" w:color="auto"/>
        <w:left w:val="none" w:sz="0" w:space="0" w:color="auto"/>
        <w:bottom w:val="none" w:sz="0" w:space="0" w:color="auto"/>
        <w:right w:val="none" w:sz="0" w:space="0" w:color="auto"/>
      </w:divBdr>
    </w:div>
    <w:div w:id="944121300">
      <w:bodyDiv w:val="1"/>
      <w:marLeft w:val="0"/>
      <w:marRight w:val="0"/>
      <w:marTop w:val="0"/>
      <w:marBottom w:val="0"/>
      <w:divBdr>
        <w:top w:val="none" w:sz="0" w:space="0" w:color="auto"/>
        <w:left w:val="none" w:sz="0" w:space="0" w:color="auto"/>
        <w:bottom w:val="none" w:sz="0" w:space="0" w:color="auto"/>
        <w:right w:val="none" w:sz="0" w:space="0" w:color="auto"/>
      </w:divBdr>
    </w:div>
    <w:div w:id="944189809">
      <w:bodyDiv w:val="1"/>
      <w:marLeft w:val="0"/>
      <w:marRight w:val="0"/>
      <w:marTop w:val="0"/>
      <w:marBottom w:val="0"/>
      <w:divBdr>
        <w:top w:val="none" w:sz="0" w:space="0" w:color="auto"/>
        <w:left w:val="none" w:sz="0" w:space="0" w:color="auto"/>
        <w:bottom w:val="none" w:sz="0" w:space="0" w:color="auto"/>
        <w:right w:val="none" w:sz="0" w:space="0" w:color="auto"/>
      </w:divBdr>
    </w:div>
    <w:div w:id="944190540">
      <w:bodyDiv w:val="1"/>
      <w:marLeft w:val="0"/>
      <w:marRight w:val="0"/>
      <w:marTop w:val="0"/>
      <w:marBottom w:val="0"/>
      <w:divBdr>
        <w:top w:val="none" w:sz="0" w:space="0" w:color="auto"/>
        <w:left w:val="none" w:sz="0" w:space="0" w:color="auto"/>
        <w:bottom w:val="none" w:sz="0" w:space="0" w:color="auto"/>
        <w:right w:val="none" w:sz="0" w:space="0" w:color="auto"/>
      </w:divBdr>
    </w:div>
    <w:div w:id="944381541">
      <w:bodyDiv w:val="1"/>
      <w:marLeft w:val="0"/>
      <w:marRight w:val="0"/>
      <w:marTop w:val="0"/>
      <w:marBottom w:val="0"/>
      <w:divBdr>
        <w:top w:val="none" w:sz="0" w:space="0" w:color="auto"/>
        <w:left w:val="none" w:sz="0" w:space="0" w:color="auto"/>
        <w:bottom w:val="none" w:sz="0" w:space="0" w:color="auto"/>
        <w:right w:val="none" w:sz="0" w:space="0" w:color="auto"/>
      </w:divBdr>
    </w:div>
    <w:div w:id="944384011">
      <w:bodyDiv w:val="1"/>
      <w:marLeft w:val="0"/>
      <w:marRight w:val="0"/>
      <w:marTop w:val="0"/>
      <w:marBottom w:val="0"/>
      <w:divBdr>
        <w:top w:val="none" w:sz="0" w:space="0" w:color="auto"/>
        <w:left w:val="none" w:sz="0" w:space="0" w:color="auto"/>
        <w:bottom w:val="none" w:sz="0" w:space="0" w:color="auto"/>
        <w:right w:val="none" w:sz="0" w:space="0" w:color="auto"/>
      </w:divBdr>
    </w:div>
    <w:div w:id="944463544">
      <w:bodyDiv w:val="1"/>
      <w:marLeft w:val="0"/>
      <w:marRight w:val="0"/>
      <w:marTop w:val="0"/>
      <w:marBottom w:val="0"/>
      <w:divBdr>
        <w:top w:val="none" w:sz="0" w:space="0" w:color="auto"/>
        <w:left w:val="none" w:sz="0" w:space="0" w:color="auto"/>
        <w:bottom w:val="none" w:sz="0" w:space="0" w:color="auto"/>
        <w:right w:val="none" w:sz="0" w:space="0" w:color="auto"/>
      </w:divBdr>
    </w:div>
    <w:div w:id="944725002">
      <w:bodyDiv w:val="1"/>
      <w:marLeft w:val="0"/>
      <w:marRight w:val="0"/>
      <w:marTop w:val="0"/>
      <w:marBottom w:val="0"/>
      <w:divBdr>
        <w:top w:val="none" w:sz="0" w:space="0" w:color="auto"/>
        <w:left w:val="none" w:sz="0" w:space="0" w:color="auto"/>
        <w:bottom w:val="none" w:sz="0" w:space="0" w:color="auto"/>
        <w:right w:val="none" w:sz="0" w:space="0" w:color="auto"/>
      </w:divBdr>
    </w:div>
    <w:div w:id="944847032">
      <w:bodyDiv w:val="1"/>
      <w:marLeft w:val="0"/>
      <w:marRight w:val="0"/>
      <w:marTop w:val="0"/>
      <w:marBottom w:val="0"/>
      <w:divBdr>
        <w:top w:val="none" w:sz="0" w:space="0" w:color="auto"/>
        <w:left w:val="none" w:sz="0" w:space="0" w:color="auto"/>
        <w:bottom w:val="none" w:sz="0" w:space="0" w:color="auto"/>
        <w:right w:val="none" w:sz="0" w:space="0" w:color="auto"/>
      </w:divBdr>
    </w:div>
    <w:div w:id="944922746">
      <w:bodyDiv w:val="1"/>
      <w:marLeft w:val="0"/>
      <w:marRight w:val="0"/>
      <w:marTop w:val="0"/>
      <w:marBottom w:val="0"/>
      <w:divBdr>
        <w:top w:val="none" w:sz="0" w:space="0" w:color="auto"/>
        <w:left w:val="none" w:sz="0" w:space="0" w:color="auto"/>
        <w:bottom w:val="none" w:sz="0" w:space="0" w:color="auto"/>
        <w:right w:val="none" w:sz="0" w:space="0" w:color="auto"/>
      </w:divBdr>
    </w:div>
    <w:div w:id="945038408">
      <w:bodyDiv w:val="1"/>
      <w:marLeft w:val="0"/>
      <w:marRight w:val="0"/>
      <w:marTop w:val="0"/>
      <w:marBottom w:val="0"/>
      <w:divBdr>
        <w:top w:val="none" w:sz="0" w:space="0" w:color="auto"/>
        <w:left w:val="none" w:sz="0" w:space="0" w:color="auto"/>
        <w:bottom w:val="none" w:sz="0" w:space="0" w:color="auto"/>
        <w:right w:val="none" w:sz="0" w:space="0" w:color="auto"/>
      </w:divBdr>
    </w:div>
    <w:div w:id="945231928">
      <w:bodyDiv w:val="1"/>
      <w:marLeft w:val="0"/>
      <w:marRight w:val="0"/>
      <w:marTop w:val="0"/>
      <w:marBottom w:val="0"/>
      <w:divBdr>
        <w:top w:val="none" w:sz="0" w:space="0" w:color="auto"/>
        <w:left w:val="none" w:sz="0" w:space="0" w:color="auto"/>
        <w:bottom w:val="none" w:sz="0" w:space="0" w:color="auto"/>
        <w:right w:val="none" w:sz="0" w:space="0" w:color="auto"/>
      </w:divBdr>
    </w:div>
    <w:div w:id="945503537">
      <w:bodyDiv w:val="1"/>
      <w:marLeft w:val="0"/>
      <w:marRight w:val="0"/>
      <w:marTop w:val="0"/>
      <w:marBottom w:val="0"/>
      <w:divBdr>
        <w:top w:val="none" w:sz="0" w:space="0" w:color="auto"/>
        <w:left w:val="none" w:sz="0" w:space="0" w:color="auto"/>
        <w:bottom w:val="none" w:sz="0" w:space="0" w:color="auto"/>
        <w:right w:val="none" w:sz="0" w:space="0" w:color="auto"/>
      </w:divBdr>
    </w:div>
    <w:div w:id="945574953">
      <w:bodyDiv w:val="1"/>
      <w:marLeft w:val="0"/>
      <w:marRight w:val="0"/>
      <w:marTop w:val="0"/>
      <w:marBottom w:val="0"/>
      <w:divBdr>
        <w:top w:val="none" w:sz="0" w:space="0" w:color="auto"/>
        <w:left w:val="none" w:sz="0" w:space="0" w:color="auto"/>
        <w:bottom w:val="none" w:sz="0" w:space="0" w:color="auto"/>
        <w:right w:val="none" w:sz="0" w:space="0" w:color="auto"/>
      </w:divBdr>
    </w:div>
    <w:div w:id="945579370">
      <w:bodyDiv w:val="1"/>
      <w:marLeft w:val="0"/>
      <w:marRight w:val="0"/>
      <w:marTop w:val="0"/>
      <w:marBottom w:val="0"/>
      <w:divBdr>
        <w:top w:val="none" w:sz="0" w:space="0" w:color="auto"/>
        <w:left w:val="none" w:sz="0" w:space="0" w:color="auto"/>
        <w:bottom w:val="none" w:sz="0" w:space="0" w:color="auto"/>
        <w:right w:val="none" w:sz="0" w:space="0" w:color="auto"/>
      </w:divBdr>
    </w:div>
    <w:div w:id="945621762">
      <w:bodyDiv w:val="1"/>
      <w:marLeft w:val="0"/>
      <w:marRight w:val="0"/>
      <w:marTop w:val="0"/>
      <w:marBottom w:val="0"/>
      <w:divBdr>
        <w:top w:val="none" w:sz="0" w:space="0" w:color="auto"/>
        <w:left w:val="none" w:sz="0" w:space="0" w:color="auto"/>
        <w:bottom w:val="none" w:sz="0" w:space="0" w:color="auto"/>
        <w:right w:val="none" w:sz="0" w:space="0" w:color="auto"/>
      </w:divBdr>
    </w:div>
    <w:div w:id="945699624">
      <w:bodyDiv w:val="1"/>
      <w:marLeft w:val="0"/>
      <w:marRight w:val="0"/>
      <w:marTop w:val="0"/>
      <w:marBottom w:val="0"/>
      <w:divBdr>
        <w:top w:val="none" w:sz="0" w:space="0" w:color="auto"/>
        <w:left w:val="none" w:sz="0" w:space="0" w:color="auto"/>
        <w:bottom w:val="none" w:sz="0" w:space="0" w:color="auto"/>
        <w:right w:val="none" w:sz="0" w:space="0" w:color="auto"/>
      </w:divBdr>
    </w:div>
    <w:div w:id="945815683">
      <w:bodyDiv w:val="1"/>
      <w:marLeft w:val="0"/>
      <w:marRight w:val="0"/>
      <w:marTop w:val="0"/>
      <w:marBottom w:val="0"/>
      <w:divBdr>
        <w:top w:val="none" w:sz="0" w:space="0" w:color="auto"/>
        <w:left w:val="none" w:sz="0" w:space="0" w:color="auto"/>
        <w:bottom w:val="none" w:sz="0" w:space="0" w:color="auto"/>
        <w:right w:val="none" w:sz="0" w:space="0" w:color="auto"/>
      </w:divBdr>
    </w:div>
    <w:div w:id="945846571">
      <w:bodyDiv w:val="1"/>
      <w:marLeft w:val="0"/>
      <w:marRight w:val="0"/>
      <w:marTop w:val="0"/>
      <w:marBottom w:val="0"/>
      <w:divBdr>
        <w:top w:val="none" w:sz="0" w:space="0" w:color="auto"/>
        <w:left w:val="none" w:sz="0" w:space="0" w:color="auto"/>
        <w:bottom w:val="none" w:sz="0" w:space="0" w:color="auto"/>
        <w:right w:val="none" w:sz="0" w:space="0" w:color="auto"/>
      </w:divBdr>
    </w:div>
    <w:div w:id="946306247">
      <w:bodyDiv w:val="1"/>
      <w:marLeft w:val="0"/>
      <w:marRight w:val="0"/>
      <w:marTop w:val="0"/>
      <w:marBottom w:val="0"/>
      <w:divBdr>
        <w:top w:val="none" w:sz="0" w:space="0" w:color="auto"/>
        <w:left w:val="none" w:sz="0" w:space="0" w:color="auto"/>
        <w:bottom w:val="none" w:sz="0" w:space="0" w:color="auto"/>
        <w:right w:val="none" w:sz="0" w:space="0" w:color="auto"/>
      </w:divBdr>
    </w:div>
    <w:div w:id="946424159">
      <w:bodyDiv w:val="1"/>
      <w:marLeft w:val="0"/>
      <w:marRight w:val="0"/>
      <w:marTop w:val="0"/>
      <w:marBottom w:val="0"/>
      <w:divBdr>
        <w:top w:val="none" w:sz="0" w:space="0" w:color="auto"/>
        <w:left w:val="none" w:sz="0" w:space="0" w:color="auto"/>
        <w:bottom w:val="none" w:sz="0" w:space="0" w:color="auto"/>
        <w:right w:val="none" w:sz="0" w:space="0" w:color="auto"/>
      </w:divBdr>
    </w:div>
    <w:div w:id="946501354">
      <w:bodyDiv w:val="1"/>
      <w:marLeft w:val="0"/>
      <w:marRight w:val="0"/>
      <w:marTop w:val="0"/>
      <w:marBottom w:val="0"/>
      <w:divBdr>
        <w:top w:val="none" w:sz="0" w:space="0" w:color="auto"/>
        <w:left w:val="none" w:sz="0" w:space="0" w:color="auto"/>
        <w:bottom w:val="none" w:sz="0" w:space="0" w:color="auto"/>
        <w:right w:val="none" w:sz="0" w:space="0" w:color="auto"/>
      </w:divBdr>
    </w:div>
    <w:div w:id="946547797">
      <w:bodyDiv w:val="1"/>
      <w:marLeft w:val="0"/>
      <w:marRight w:val="0"/>
      <w:marTop w:val="0"/>
      <w:marBottom w:val="0"/>
      <w:divBdr>
        <w:top w:val="none" w:sz="0" w:space="0" w:color="auto"/>
        <w:left w:val="none" w:sz="0" w:space="0" w:color="auto"/>
        <w:bottom w:val="none" w:sz="0" w:space="0" w:color="auto"/>
        <w:right w:val="none" w:sz="0" w:space="0" w:color="auto"/>
      </w:divBdr>
    </w:div>
    <w:div w:id="946736155">
      <w:bodyDiv w:val="1"/>
      <w:marLeft w:val="0"/>
      <w:marRight w:val="0"/>
      <w:marTop w:val="0"/>
      <w:marBottom w:val="0"/>
      <w:divBdr>
        <w:top w:val="none" w:sz="0" w:space="0" w:color="auto"/>
        <w:left w:val="none" w:sz="0" w:space="0" w:color="auto"/>
        <w:bottom w:val="none" w:sz="0" w:space="0" w:color="auto"/>
        <w:right w:val="none" w:sz="0" w:space="0" w:color="auto"/>
      </w:divBdr>
    </w:div>
    <w:div w:id="946808439">
      <w:bodyDiv w:val="1"/>
      <w:marLeft w:val="0"/>
      <w:marRight w:val="0"/>
      <w:marTop w:val="0"/>
      <w:marBottom w:val="0"/>
      <w:divBdr>
        <w:top w:val="none" w:sz="0" w:space="0" w:color="auto"/>
        <w:left w:val="none" w:sz="0" w:space="0" w:color="auto"/>
        <w:bottom w:val="none" w:sz="0" w:space="0" w:color="auto"/>
        <w:right w:val="none" w:sz="0" w:space="0" w:color="auto"/>
      </w:divBdr>
    </w:div>
    <w:div w:id="946893539">
      <w:bodyDiv w:val="1"/>
      <w:marLeft w:val="0"/>
      <w:marRight w:val="0"/>
      <w:marTop w:val="0"/>
      <w:marBottom w:val="0"/>
      <w:divBdr>
        <w:top w:val="none" w:sz="0" w:space="0" w:color="auto"/>
        <w:left w:val="none" w:sz="0" w:space="0" w:color="auto"/>
        <w:bottom w:val="none" w:sz="0" w:space="0" w:color="auto"/>
        <w:right w:val="none" w:sz="0" w:space="0" w:color="auto"/>
      </w:divBdr>
    </w:div>
    <w:div w:id="946960137">
      <w:bodyDiv w:val="1"/>
      <w:marLeft w:val="0"/>
      <w:marRight w:val="0"/>
      <w:marTop w:val="0"/>
      <w:marBottom w:val="0"/>
      <w:divBdr>
        <w:top w:val="none" w:sz="0" w:space="0" w:color="auto"/>
        <w:left w:val="none" w:sz="0" w:space="0" w:color="auto"/>
        <w:bottom w:val="none" w:sz="0" w:space="0" w:color="auto"/>
        <w:right w:val="none" w:sz="0" w:space="0" w:color="auto"/>
      </w:divBdr>
    </w:div>
    <w:div w:id="947084282">
      <w:bodyDiv w:val="1"/>
      <w:marLeft w:val="0"/>
      <w:marRight w:val="0"/>
      <w:marTop w:val="0"/>
      <w:marBottom w:val="0"/>
      <w:divBdr>
        <w:top w:val="none" w:sz="0" w:space="0" w:color="auto"/>
        <w:left w:val="none" w:sz="0" w:space="0" w:color="auto"/>
        <w:bottom w:val="none" w:sz="0" w:space="0" w:color="auto"/>
        <w:right w:val="none" w:sz="0" w:space="0" w:color="auto"/>
      </w:divBdr>
    </w:div>
    <w:div w:id="947154583">
      <w:bodyDiv w:val="1"/>
      <w:marLeft w:val="0"/>
      <w:marRight w:val="0"/>
      <w:marTop w:val="0"/>
      <w:marBottom w:val="0"/>
      <w:divBdr>
        <w:top w:val="none" w:sz="0" w:space="0" w:color="auto"/>
        <w:left w:val="none" w:sz="0" w:space="0" w:color="auto"/>
        <w:bottom w:val="none" w:sz="0" w:space="0" w:color="auto"/>
        <w:right w:val="none" w:sz="0" w:space="0" w:color="auto"/>
      </w:divBdr>
    </w:div>
    <w:div w:id="947201222">
      <w:bodyDiv w:val="1"/>
      <w:marLeft w:val="0"/>
      <w:marRight w:val="0"/>
      <w:marTop w:val="0"/>
      <w:marBottom w:val="0"/>
      <w:divBdr>
        <w:top w:val="none" w:sz="0" w:space="0" w:color="auto"/>
        <w:left w:val="none" w:sz="0" w:space="0" w:color="auto"/>
        <w:bottom w:val="none" w:sz="0" w:space="0" w:color="auto"/>
        <w:right w:val="none" w:sz="0" w:space="0" w:color="auto"/>
      </w:divBdr>
    </w:div>
    <w:div w:id="947273111">
      <w:bodyDiv w:val="1"/>
      <w:marLeft w:val="0"/>
      <w:marRight w:val="0"/>
      <w:marTop w:val="0"/>
      <w:marBottom w:val="0"/>
      <w:divBdr>
        <w:top w:val="none" w:sz="0" w:space="0" w:color="auto"/>
        <w:left w:val="none" w:sz="0" w:space="0" w:color="auto"/>
        <w:bottom w:val="none" w:sz="0" w:space="0" w:color="auto"/>
        <w:right w:val="none" w:sz="0" w:space="0" w:color="auto"/>
      </w:divBdr>
    </w:div>
    <w:div w:id="947389995">
      <w:bodyDiv w:val="1"/>
      <w:marLeft w:val="0"/>
      <w:marRight w:val="0"/>
      <w:marTop w:val="0"/>
      <w:marBottom w:val="0"/>
      <w:divBdr>
        <w:top w:val="none" w:sz="0" w:space="0" w:color="auto"/>
        <w:left w:val="none" w:sz="0" w:space="0" w:color="auto"/>
        <w:bottom w:val="none" w:sz="0" w:space="0" w:color="auto"/>
        <w:right w:val="none" w:sz="0" w:space="0" w:color="auto"/>
      </w:divBdr>
    </w:div>
    <w:div w:id="947547204">
      <w:bodyDiv w:val="1"/>
      <w:marLeft w:val="0"/>
      <w:marRight w:val="0"/>
      <w:marTop w:val="0"/>
      <w:marBottom w:val="0"/>
      <w:divBdr>
        <w:top w:val="none" w:sz="0" w:space="0" w:color="auto"/>
        <w:left w:val="none" w:sz="0" w:space="0" w:color="auto"/>
        <w:bottom w:val="none" w:sz="0" w:space="0" w:color="auto"/>
        <w:right w:val="none" w:sz="0" w:space="0" w:color="auto"/>
      </w:divBdr>
    </w:div>
    <w:div w:id="947666402">
      <w:bodyDiv w:val="1"/>
      <w:marLeft w:val="0"/>
      <w:marRight w:val="0"/>
      <w:marTop w:val="0"/>
      <w:marBottom w:val="0"/>
      <w:divBdr>
        <w:top w:val="none" w:sz="0" w:space="0" w:color="auto"/>
        <w:left w:val="none" w:sz="0" w:space="0" w:color="auto"/>
        <w:bottom w:val="none" w:sz="0" w:space="0" w:color="auto"/>
        <w:right w:val="none" w:sz="0" w:space="0" w:color="auto"/>
      </w:divBdr>
    </w:div>
    <w:div w:id="947738286">
      <w:bodyDiv w:val="1"/>
      <w:marLeft w:val="0"/>
      <w:marRight w:val="0"/>
      <w:marTop w:val="0"/>
      <w:marBottom w:val="0"/>
      <w:divBdr>
        <w:top w:val="none" w:sz="0" w:space="0" w:color="auto"/>
        <w:left w:val="none" w:sz="0" w:space="0" w:color="auto"/>
        <w:bottom w:val="none" w:sz="0" w:space="0" w:color="auto"/>
        <w:right w:val="none" w:sz="0" w:space="0" w:color="auto"/>
      </w:divBdr>
    </w:div>
    <w:div w:id="947928420">
      <w:bodyDiv w:val="1"/>
      <w:marLeft w:val="0"/>
      <w:marRight w:val="0"/>
      <w:marTop w:val="0"/>
      <w:marBottom w:val="0"/>
      <w:divBdr>
        <w:top w:val="none" w:sz="0" w:space="0" w:color="auto"/>
        <w:left w:val="none" w:sz="0" w:space="0" w:color="auto"/>
        <w:bottom w:val="none" w:sz="0" w:space="0" w:color="auto"/>
        <w:right w:val="none" w:sz="0" w:space="0" w:color="auto"/>
      </w:divBdr>
    </w:div>
    <w:div w:id="947933398">
      <w:bodyDiv w:val="1"/>
      <w:marLeft w:val="0"/>
      <w:marRight w:val="0"/>
      <w:marTop w:val="0"/>
      <w:marBottom w:val="0"/>
      <w:divBdr>
        <w:top w:val="none" w:sz="0" w:space="0" w:color="auto"/>
        <w:left w:val="none" w:sz="0" w:space="0" w:color="auto"/>
        <w:bottom w:val="none" w:sz="0" w:space="0" w:color="auto"/>
        <w:right w:val="none" w:sz="0" w:space="0" w:color="auto"/>
      </w:divBdr>
    </w:div>
    <w:div w:id="948121680">
      <w:bodyDiv w:val="1"/>
      <w:marLeft w:val="0"/>
      <w:marRight w:val="0"/>
      <w:marTop w:val="0"/>
      <w:marBottom w:val="0"/>
      <w:divBdr>
        <w:top w:val="none" w:sz="0" w:space="0" w:color="auto"/>
        <w:left w:val="none" w:sz="0" w:space="0" w:color="auto"/>
        <w:bottom w:val="none" w:sz="0" w:space="0" w:color="auto"/>
        <w:right w:val="none" w:sz="0" w:space="0" w:color="auto"/>
      </w:divBdr>
    </w:div>
    <w:div w:id="948124574">
      <w:bodyDiv w:val="1"/>
      <w:marLeft w:val="0"/>
      <w:marRight w:val="0"/>
      <w:marTop w:val="0"/>
      <w:marBottom w:val="0"/>
      <w:divBdr>
        <w:top w:val="none" w:sz="0" w:space="0" w:color="auto"/>
        <w:left w:val="none" w:sz="0" w:space="0" w:color="auto"/>
        <w:bottom w:val="none" w:sz="0" w:space="0" w:color="auto"/>
        <w:right w:val="none" w:sz="0" w:space="0" w:color="auto"/>
      </w:divBdr>
    </w:div>
    <w:div w:id="948245792">
      <w:bodyDiv w:val="1"/>
      <w:marLeft w:val="0"/>
      <w:marRight w:val="0"/>
      <w:marTop w:val="0"/>
      <w:marBottom w:val="0"/>
      <w:divBdr>
        <w:top w:val="none" w:sz="0" w:space="0" w:color="auto"/>
        <w:left w:val="none" w:sz="0" w:space="0" w:color="auto"/>
        <w:bottom w:val="none" w:sz="0" w:space="0" w:color="auto"/>
        <w:right w:val="none" w:sz="0" w:space="0" w:color="auto"/>
      </w:divBdr>
    </w:div>
    <w:div w:id="948316218">
      <w:bodyDiv w:val="1"/>
      <w:marLeft w:val="0"/>
      <w:marRight w:val="0"/>
      <w:marTop w:val="0"/>
      <w:marBottom w:val="0"/>
      <w:divBdr>
        <w:top w:val="none" w:sz="0" w:space="0" w:color="auto"/>
        <w:left w:val="none" w:sz="0" w:space="0" w:color="auto"/>
        <w:bottom w:val="none" w:sz="0" w:space="0" w:color="auto"/>
        <w:right w:val="none" w:sz="0" w:space="0" w:color="auto"/>
      </w:divBdr>
    </w:div>
    <w:div w:id="948319583">
      <w:bodyDiv w:val="1"/>
      <w:marLeft w:val="0"/>
      <w:marRight w:val="0"/>
      <w:marTop w:val="0"/>
      <w:marBottom w:val="0"/>
      <w:divBdr>
        <w:top w:val="none" w:sz="0" w:space="0" w:color="auto"/>
        <w:left w:val="none" w:sz="0" w:space="0" w:color="auto"/>
        <w:bottom w:val="none" w:sz="0" w:space="0" w:color="auto"/>
        <w:right w:val="none" w:sz="0" w:space="0" w:color="auto"/>
      </w:divBdr>
    </w:div>
    <w:div w:id="948393302">
      <w:bodyDiv w:val="1"/>
      <w:marLeft w:val="0"/>
      <w:marRight w:val="0"/>
      <w:marTop w:val="0"/>
      <w:marBottom w:val="0"/>
      <w:divBdr>
        <w:top w:val="none" w:sz="0" w:space="0" w:color="auto"/>
        <w:left w:val="none" w:sz="0" w:space="0" w:color="auto"/>
        <w:bottom w:val="none" w:sz="0" w:space="0" w:color="auto"/>
        <w:right w:val="none" w:sz="0" w:space="0" w:color="auto"/>
      </w:divBdr>
    </w:div>
    <w:div w:id="948396819">
      <w:bodyDiv w:val="1"/>
      <w:marLeft w:val="0"/>
      <w:marRight w:val="0"/>
      <w:marTop w:val="0"/>
      <w:marBottom w:val="0"/>
      <w:divBdr>
        <w:top w:val="none" w:sz="0" w:space="0" w:color="auto"/>
        <w:left w:val="none" w:sz="0" w:space="0" w:color="auto"/>
        <w:bottom w:val="none" w:sz="0" w:space="0" w:color="auto"/>
        <w:right w:val="none" w:sz="0" w:space="0" w:color="auto"/>
      </w:divBdr>
    </w:div>
    <w:div w:id="948465657">
      <w:bodyDiv w:val="1"/>
      <w:marLeft w:val="0"/>
      <w:marRight w:val="0"/>
      <w:marTop w:val="0"/>
      <w:marBottom w:val="0"/>
      <w:divBdr>
        <w:top w:val="none" w:sz="0" w:space="0" w:color="auto"/>
        <w:left w:val="none" w:sz="0" w:space="0" w:color="auto"/>
        <w:bottom w:val="none" w:sz="0" w:space="0" w:color="auto"/>
        <w:right w:val="none" w:sz="0" w:space="0" w:color="auto"/>
      </w:divBdr>
    </w:div>
    <w:div w:id="948505598">
      <w:bodyDiv w:val="1"/>
      <w:marLeft w:val="0"/>
      <w:marRight w:val="0"/>
      <w:marTop w:val="0"/>
      <w:marBottom w:val="0"/>
      <w:divBdr>
        <w:top w:val="none" w:sz="0" w:space="0" w:color="auto"/>
        <w:left w:val="none" w:sz="0" w:space="0" w:color="auto"/>
        <w:bottom w:val="none" w:sz="0" w:space="0" w:color="auto"/>
        <w:right w:val="none" w:sz="0" w:space="0" w:color="auto"/>
      </w:divBdr>
    </w:div>
    <w:div w:id="948584080">
      <w:bodyDiv w:val="1"/>
      <w:marLeft w:val="0"/>
      <w:marRight w:val="0"/>
      <w:marTop w:val="0"/>
      <w:marBottom w:val="0"/>
      <w:divBdr>
        <w:top w:val="none" w:sz="0" w:space="0" w:color="auto"/>
        <w:left w:val="none" w:sz="0" w:space="0" w:color="auto"/>
        <w:bottom w:val="none" w:sz="0" w:space="0" w:color="auto"/>
        <w:right w:val="none" w:sz="0" w:space="0" w:color="auto"/>
      </w:divBdr>
    </w:div>
    <w:div w:id="948588448">
      <w:bodyDiv w:val="1"/>
      <w:marLeft w:val="0"/>
      <w:marRight w:val="0"/>
      <w:marTop w:val="0"/>
      <w:marBottom w:val="0"/>
      <w:divBdr>
        <w:top w:val="none" w:sz="0" w:space="0" w:color="auto"/>
        <w:left w:val="none" w:sz="0" w:space="0" w:color="auto"/>
        <w:bottom w:val="none" w:sz="0" w:space="0" w:color="auto"/>
        <w:right w:val="none" w:sz="0" w:space="0" w:color="auto"/>
      </w:divBdr>
    </w:div>
    <w:div w:id="948589228">
      <w:bodyDiv w:val="1"/>
      <w:marLeft w:val="0"/>
      <w:marRight w:val="0"/>
      <w:marTop w:val="0"/>
      <w:marBottom w:val="0"/>
      <w:divBdr>
        <w:top w:val="none" w:sz="0" w:space="0" w:color="auto"/>
        <w:left w:val="none" w:sz="0" w:space="0" w:color="auto"/>
        <w:bottom w:val="none" w:sz="0" w:space="0" w:color="auto"/>
        <w:right w:val="none" w:sz="0" w:space="0" w:color="auto"/>
      </w:divBdr>
    </w:div>
    <w:div w:id="948704797">
      <w:bodyDiv w:val="1"/>
      <w:marLeft w:val="0"/>
      <w:marRight w:val="0"/>
      <w:marTop w:val="0"/>
      <w:marBottom w:val="0"/>
      <w:divBdr>
        <w:top w:val="none" w:sz="0" w:space="0" w:color="auto"/>
        <w:left w:val="none" w:sz="0" w:space="0" w:color="auto"/>
        <w:bottom w:val="none" w:sz="0" w:space="0" w:color="auto"/>
        <w:right w:val="none" w:sz="0" w:space="0" w:color="auto"/>
      </w:divBdr>
    </w:div>
    <w:div w:id="948705951">
      <w:bodyDiv w:val="1"/>
      <w:marLeft w:val="0"/>
      <w:marRight w:val="0"/>
      <w:marTop w:val="0"/>
      <w:marBottom w:val="0"/>
      <w:divBdr>
        <w:top w:val="none" w:sz="0" w:space="0" w:color="auto"/>
        <w:left w:val="none" w:sz="0" w:space="0" w:color="auto"/>
        <w:bottom w:val="none" w:sz="0" w:space="0" w:color="auto"/>
        <w:right w:val="none" w:sz="0" w:space="0" w:color="auto"/>
      </w:divBdr>
    </w:div>
    <w:div w:id="948970705">
      <w:bodyDiv w:val="1"/>
      <w:marLeft w:val="0"/>
      <w:marRight w:val="0"/>
      <w:marTop w:val="0"/>
      <w:marBottom w:val="0"/>
      <w:divBdr>
        <w:top w:val="none" w:sz="0" w:space="0" w:color="auto"/>
        <w:left w:val="none" w:sz="0" w:space="0" w:color="auto"/>
        <w:bottom w:val="none" w:sz="0" w:space="0" w:color="auto"/>
        <w:right w:val="none" w:sz="0" w:space="0" w:color="auto"/>
      </w:divBdr>
    </w:div>
    <w:div w:id="949045690">
      <w:bodyDiv w:val="1"/>
      <w:marLeft w:val="0"/>
      <w:marRight w:val="0"/>
      <w:marTop w:val="0"/>
      <w:marBottom w:val="0"/>
      <w:divBdr>
        <w:top w:val="none" w:sz="0" w:space="0" w:color="auto"/>
        <w:left w:val="none" w:sz="0" w:space="0" w:color="auto"/>
        <w:bottom w:val="none" w:sz="0" w:space="0" w:color="auto"/>
        <w:right w:val="none" w:sz="0" w:space="0" w:color="auto"/>
      </w:divBdr>
    </w:div>
    <w:div w:id="949241357">
      <w:bodyDiv w:val="1"/>
      <w:marLeft w:val="0"/>
      <w:marRight w:val="0"/>
      <w:marTop w:val="0"/>
      <w:marBottom w:val="0"/>
      <w:divBdr>
        <w:top w:val="none" w:sz="0" w:space="0" w:color="auto"/>
        <w:left w:val="none" w:sz="0" w:space="0" w:color="auto"/>
        <w:bottom w:val="none" w:sz="0" w:space="0" w:color="auto"/>
        <w:right w:val="none" w:sz="0" w:space="0" w:color="auto"/>
      </w:divBdr>
    </w:div>
    <w:div w:id="949357045">
      <w:bodyDiv w:val="1"/>
      <w:marLeft w:val="0"/>
      <w:marRight w:val="0"/>
      <w:marTop w:val="0"/>
      <w:marBottom w:val="0"/>
      <w:divBdr>
        <w:top w:val="none" w:sz="0" w:space="0" w:color="auto"/>
        <w:left w:val="none" w:sz="0" w:space="0" w:color="auto"/>
        <w:bottom w:val="none" w:sz="0" w:space="0" w:color="auto"/>
        <w:right w:val="none" w:sz="0" w:space="0" w:color="auto"/>
      </w:divBdr>
    </w:div>
    <w:div w:id="949433825">
      <w:bodyDiv w:val="1"/>
      <w:marLeft w:val="0"/>
      <w:marRight w:val="0"/>
      <w:marTop w:val="0"/>
      <w:marBottom w:val="0"/>
      <w:divBdr>
        <w:top w:val="none" w:sz="0" w:space="0" w:color="auto"/>
        <w:left w:val="none" w:sz="0" w:space="0" w:color="auto"/>
        <w:bottom w:val="none" w:sz="0" w:space="0" w:color="auto"/>
        <w:right w:val="none" w:sz="0" w:space="0" w:color="auto"/>
      </w:divBdr>
    </w:div>
    <w:div w:id="949699110">
      <w:bodyDiv w:val="1"/>
      <w:marLeft w:val="0"/>
      <w:marRight w:val="0"/>
      <w:marTop w:val="0"/>
      <w:marBottom w:val="0"/>
      <w:divBdr>
        <w:top w:val="none" w:sz="0" w:space="0" w:color="auto"/>
        <w:left w:val="none" w:sz="0" w:space="0" w:color="auto"/>
        <w:bottom w:val="none" w:sz="0" w:space="0" w:color="auto"/>
        <w:right w:val="none" w:sz="0" w:space="0" w:color="auto"/>
      </w:divBdr>
    </w:div>
    <w:div w:id="949893800">
      <w:bodyDiv w:val="1"/>
      <w:marLeft w:val="0"/>
      <w:marRight w:val="0"/>
      <w:marTop w:val="0"/>
      <w:marBottom w:val="0"/>
      <w:divBdr>
        <w:top w:val="none" w:sz="0" w:space="0" w:color="auto"/>
        <w:left w:val="none" w:sz="0" w:space="0" w:color="auto"/>
        <w:bottom w:val="none" w:sz="0" w:space="0" w:color="auto"/>
        <w:right w:val="none" w:sz="0" w:space="0" w:color="auto"/>
      </w:divBdr>
    </w:div>
    <w:div w:id="949896585">
      <w:bodyDiv w:val="1"/>
      <w:marLeft w:val="0"/>
      <w:marRight w:val="0"/>
      <w:marTop w:val="0"/>
      <w:marBottom w:val="0"/>
      <w:divBdr>
        <w:top w:val="none" w:sz="0" w:space="0" w:color="auto"/>
        <w:left w:val="none" w:sz="0" w:space="0" w:color="auto"/>
        <w:bottom w:val="none" w:sz="0" w:space="0" w:color="auto"/>
        <w:right w:val="none" w:sz="0" w:space="0" w:color="auto"/>
      </w:divBdr>
    </w:div>
    <w:div w:id="950162389">
      <w:bodyDiv w:val="1"/>
      <w:marLeft w:val="0"/>
      <w:marRight w:val="0"/>
      <w:marTop w:val="0"/>
      <w:marBottom w:val="0"/>
      <w:divBdr>
        <w:top w:val="none" w:sz="0" w:space="0" w:color="auto"/>
        <w:left w:val="none" w:sz="0" w:space="0" w:color="auto"/>
        <w:bottom w:val="none" w:sz="0" w:space="0" w:color="auto"/>
        <w:right w:val="none" w:sz="0" w:space="0" w:color="auto"/>
      </w:divBdr>
    </w:div>
    <w:div w:id="950165403">
      <w:bodyDiv w:val="1"/>
      <w:marLeft w:val="0"/>
      <w:marRight w:val="0"/>
      <w:marTop w:val="0"/>
      <w:marBottom w:val="0"/>
      <w:divBdr>
        <w:top w:val="none" w:sz="0" w:space="0" w:color="auto"/>
        <w:left w:val="none" w:sz="0" w:space="0" w:color="auto"/>
        <w:bottom w:val="none" w:sz="0" w:space="0" w:color="auto"/>
        <w:right w:val="none" w:sz="0" w:space="0" w:color="auto"/>
      </w:divBdr>
    </w:div>
    <w:div w:id="950356741">
      <w:bodyDiv w:val="1"/>
      <w:marLeft w:val="0"/>
      <w:marRight w:val="0"/>
      <w:marTop w:val="0"/>
      <w:marBottom w:val="0"/>
      <w:divBdr>
        <w:top w:val="none" w:sz="0" w:space="0" w:color="auto"/>
        <w:left w:val="none" w:sz="0" w:space="0" w:color="auto"/>
        <w:bottom w:val="none" w:sz="0" w:space="0" w:color="auto"/>
        <w:right w:val="none" w:sz="0" w:space="0" w:color="auto"/>
      </w:divBdr>
    </w:div>
    <w:div w:id="950936520">
      <w:bodyDiv w:val="1"/>
      <w:marLeft w:val="0"/>
      <w:marRight w:val="0"/>
      <w:marTop w:val="0"/>
      <w:marBottom w:val="0"/>
      <w:divBdr>
        <w:top w:val="none" w:sz="0" w:space="0" w:color="auto"/>
        <w:left w:val="none" w:sz="0" w:space="0" w:color="auto"/>
        <w:bottom w:val="none" w:sz="0" w:space="0" w:color="auto"/>
        <w:right w:val="none" w:sz="0" w:space="0" w:color="auto"/>
      </w:divBdr>
    </w:div>
    <w:div w:id="951009383">
      <w:bodyDiv w:val="1"/>
      <w:marLeft w:val="0"/>
      <w:marRight w:val="0"/>
      <w:marTop w:val="0"/>
      <w:marBottom w:val="0"/>
      <w:divBdr>
        <w:top w:val="none" w:sz="0" w:space="0" w:color="auto"/>
        <w:left w:val="none" w:sz="0" w:space="0" w:color="auto"/>
        <w:bottom w:val="none" w:sz="0" w:space="0" w:color="auto"/>
        <w:right w:val="none" w:sz="0" w:space="0" w:color="auto"/>
      </w:divBdr>
    </w:div>
    <w:div w:id="951132754">
      <w:bodyDiv w:val="1"/>
      <w:marLeft w:val="0"/>
      <w:marRight w:val="0"/>
      <w:marTop w:val="0"/>
      <w:marBottom w:val="0"/>
      <w:divBdr>
        <w:top w:val="none" w:sz="0" w:space="0" w:color="auto"/>
        <w:left w:val="none" w:sz="0" w:space="0" w:color="auto"/>
        <w:bottom w:val="none" w:sz="0" w:space="0" w:color="auto"/>
        <w:right w:val="none" w:sz="0" w:space="0" w:color="auto"/>
      </w:divBdr>
    </w:div>
    <w:div w:id="951325420">
      <w:bodyDiv w:val="1"/>
      <w:marLeft w:val="0"/>
      <w:marRight w:val="0"/>
      <w:marTop w:val="0"/>
      <w:marBottom w:val="0"/>
      <w:divBdr>
        <w:top w:val="none" w:sz="0" w:space="0" w:color="auto"/>
        <w:left w:val="none" w:sz="0" w:space="0" w:color="auto"/>
        <w:bottom w:val="none" w:sz="0" w:space="0" w:color="auto"/>
        <w:right w:val="none" w:sz="0" w:space="0" w:color="auto"/>
      </w:divBdr>
    </w:div>
    <w:div w:id="951664732">
      <w:bodyDiv w:val="1"/>
      <w:marLeft w:val="0"/>
      <w:marRight w:val="0"/>
      <w:marTop w:val="0"/>
      <w:marBottom w:val="0"/>
      <w:divBdr>
        <w:top w:val="none" w:sz="0" w:space="0" w:color="auto"/>
        <w:left w:val="none" w:sz="0" w:space="0" w:color="auto"/>
        <w:bottom w:val="none" w:sz="0" w:space="0" w:color="auto"/>
        <w:right w:val="none" w:sz="0" w:space="0" w:color="auto"/>
      </w:divBdr>
    </w:div>
    <w:div w:id="951782441">
      <w:bodyDiv w:val="1"/>
      <w:marLeft w:val="0"/>
      <w:marRight w:val="0"/>
      <w:marTop w:val="0"/>
      <w:marBottom w:val="0"/>
      <w:divBdr>
        <w:top w:val="none" w:sz="0" w:space="0" w:color="auto"/>
        <w:left w:val="none" w:sz="0" w:space="0" w:color="auto"/>
        <w:bottom w:val="none" w:sz="0" w:space="0" w:color="auto"/>
        <w:right w:val="none" w:sz="0" w:space="0" w:color="auto"/>
      </w:divBdr>
    </w:div>
    <w:div w:id="951859159">
      <w:bodyDiv w:val="1"/>
      <w:marLeft w:val="0"/>
      <w:marRight w:val="0"/>
      <w:marTop w:val="0"/>
      <w:marBottom w:val="0"/>
      <w:divBdr>
        <w:top w:val="none" w:sz="0" w:space="0" w:color="auto"/>
        <w:left w:val="none" w:sz="0" w:space="0" w:color="auto"/>
        <w:bottom w:val="none" w:sz="0" w:space="0" w:color="auto"/>
        <w:right w:val="none" w:sz="0" w:space="0" w:color="auto"/>
      </w:divBdr>
    </w:div>
    <w:div w:id="951866023">
      <w:bodyDiv w:val="1"/>
      <w:marLeft w:val="0"/>
      <w:marRight w:val="0"/>
      <w:marTop w:val="0"/>
      <w:marBottom w:val="0"/>
      <w:divBdr>
        <w:top w:val="none" w:sz="0" w:space="0" w:color="auto"/>
        <w:left w:val="none" w:sz="0" w:space="0" w:color="auto"/>
        <w:bottom w:val="none" w:sz="0" w:space="0" w:color="auto"/>
        <w:right w:val="none" w:sz="0" w:space="0" w:color="auto"/>
      </w:divBdr>
    </w:div>
    <w:div w:id="952056594">
      <w:bodyDiv w:val="1"/>
      <w:marLeft w:val="0"/>
      <w:marRight w:val="0"/>
      <w:marTop w:val="0"/>
      <w:marBottom w:val="0"/>
      <w:divBdr>
        <w:top w:val="none" w:sz="0" w:space="0" w:color="auto"/>
        <w:left w:val="none" w:sz="0" w:space="0" w:color="auto"/>
        <w:bottom w:val="none" w:sz="0" w:space="0" w:color="auto"/>
        <w:right w:val="none" w:sz="0" w:space="0" w:color="auto"/>
      </w:divBdr>
    </w:div>
    <w:div w:id="952057176">
      <w:bodyDiv w:val="1"/>
      <w:marLeft w:val="0"/>
      <w:marRight w:val="0"/>
      <w:marTop w:val="0"/>
      <w:marBottom w:val="0"/>
      <w:divBdr>
        <w:top w:val="none" w:sz="0" w:space="0" w:color="auto"/>
        <w:left w:val="none" w:sz="0" w:space="0" w:color="auto"/>
        <w:bottom w:val="none" w:sz="0" w:space="0" w:color="auto"/>
        <w:right w:val="none" w:sz="0" w:space="0" w:color="auto"/>
      </w:divBdr>
    </w:div>
    <w:div w:id="952126038">
      <w:bodyDiv w:val="1"/>
      <w:marLeft w:val="0"/>
      <w:marRight w:val="0"/>
      <w:marTop w:val="0"/>
      <w:marBottom w:val="0"/>
      <w:divBdr>
        <w:top w:val="none" w:sz="0" w:space="0" w:color="auto"/>
        <w:left w:val="none" w:sz="0" w:space="0" w:color="auto"/>
        <w:bottom w:val="none" w:sz="0" w:space="0" w:color="auto"/>
        <w:right w:val="none" w:sz="0" w:space="0" w:color="auto"/>
      </w:divBdr>
    </w:div>
    <w:div w:id="952132254">
      <w:bodyDiv w:val="1"/>
      <w:marLeft w:val="0"/>
      <w:marRight w:val="0"/>
      <w:marTop w:val="0"/>
      <w:marBottom w:val="0"/>
      <w:divBdr>
        <w:top w:val="none" w:sz="0" w:space="0" w:color="auto"/>
        <w:left w:val="none" w:sz="0" w:space="0" w:color="auto"/>
        <w:bottom w:val="none" w:sz="0" w:space="0" w:color="auto"/>
        <w:right w:val="none" w:sz="0" w:space="0" w:color="auto"/>
      </w:divBdr>
    </w:div>
    <w:div w:id="952201594">
      <w:bodyDiv w:val="1"/>
      <w:marLeft w:val="0"/>
      <w:marRight w:val="0"/>
      <w:marTop w:val="0"/>
      <w:marBottom w:val="0"/>
      <w:divBdr>
        <w:top w:val="none" w:sz="0" w:space="0" w:color="auto"/>
        <w:left w:val="none" w:sz="0" w:space="0" w:color="auto"/>
        <w:bottom w:val="none" w:sz="0" w:space="0" w:color="auto"/>
        <w:right w:val="none" w:sz="0" w:space="0" w:color="auto"/>
      </w:divBdr>
    </w:div>
    <w:div w:id="952518548">
      <w:bodyDiv w:val="1"/>
      <w:marLeft w:val="0"/>
      <w:marRight w:val="0"/>
      <w:marTop w:val="0"/>
      <w:marBottom w:val="0"/>
      <w:divBdr>
        <w:top w:val="none" w:sz="0" w:space="0" w:color="auto"/>
        <w:left w:val="none" w:sz="0" w:space="0" w:color="auto"/>
        <w:bottom w:val="none" w:sz="0" w:space="0" w:color="auto"/>
        <w:right w:val="none" w:sz="0" w:space="0" w:color="auto"/>
      </w:divBdr>
    </w:div>
    <w:div w:id="952638877">
      <w:bodyDiv w:val="1"/>
      <w:marLeft w:val="0"/>
      <w:marRight w:val="0"/>
      <w:marTop w:val="0"/>
      <w:marBottom w:val="0"/>
      <w:divBdr>
        <w:top w:val="none" w:sz="0" w:space="0" w:color="auto"/>
        <w:left w:val="none" w:sz="0" w:space="0" w:color="auto"/>
        <w:bottom w:val="none" w:sz="0" w:space="0" w:color="auto"/>
        <w:right w:val="none" w:sz="0" w:space="0" w:color="auto"/>
      </w:divBdr>
    </w:div>
    <w:div w:id="952781568">
      <w:bodyDiv w:val="1"/>
      <w:marLeft w:val="0"/>
      <w:marRight w:val="0"/>
      <w:marTop w:val="0"/>
      <w:marBottom w:val="0"/>
      <w:divBdr>
        <w:top w:val="none" w:sz="0" w:space="0" w:color="auto"/>
        <w:left w:val="none" w:sz="0" w:space="0" w:color="auto"/>
        <w:bottom w:val="none" w:sz="0" w:space="0" w:color="auto"/>
        <w:right w:val="none" w:sz="0" w:space="0" w:color="auto"/>
      </w:divBdr>
    </w:div>
    <w:div w:id="952829419">
      <w:bodyDiv w:val="1"/>
      <w:marLeft w:val="0"/>
      <w:marRight w:val="0"/>
      <w:marTop w:val="0"/>
      <w:marBottom w:val="0"/>
      <w:divBdr>
        <w:top w:val="none" w:sz="0" w:space="0" w:color="auto"/>
        <w:left w:val="none" w:sz="0" w:space="0" w:color="auto"/>
        <w:bottom w:val="none" w:sz="0" w:space="0" w:color="auto"/>
        <w:right w:val="none" w:sz="0" w:space="0" w:color="auto"/>
      </w:divBdr>
    </w:div>
    <w:div w:id="952907961">
      <w:bodyDiv w:val="1"/>
      <w:marLeft w:val="0"/>
      <w:marRight w:val="0"/>
      <w:marTop w:val="0"/>
      <w:marBottom w:val="0"/>
      <w:divBdr>
        <w:top w:val="none" w:sz="0" w:space="0" w:color="auto"/>
        <w:left w:val="none" w:sz="0" w:space="0" w:color="auto"/>
        <w:bottom w:val="none" w:sz="0" w:space="0" w:color="auto"/>
        <w:right w:val="none" w:sz="0" w:space="0" w:color="auto"/>
      </w:divBdr>
    </w:div>
    <w:div w:id="953097852">
      <w:bodyDiv w:val="1"/>
      <w:marLeft w:val="0"/>
      <w:marRight w:val="0"/>
      <w:marTop w:val="0"/>
      <w:marBottom w:val="0"/>
      <w:divBdr>
        <w:top w:val="none" w:sz="0" w:space="0" w:color="auto"/>
        <w:left w:val="none" w:sz="0" w:space="0" w:color="auto"/>
        <w:bottom w:val="none" w:sz="0" w:space="0" w:color="auto"/>
        <w:right w:val="none" w:sz="0" w:space="0" w:color="auto"/>
      </w:divBdr>
    </w:div>
    <w:div w:id="953100431">
      <w:bodyDiv w:val="1"/>
      <w:marLeft w:val="0"/>
      <w:marRight w:val="0"/>
      <w:marTop w:val="0"/>
      <w:marBottom w:val="0"/>
      <w:divBdr>
        <w:top w:val="none" w:sz="0" w:space="0" w:color="auto"/>
        <w:left w:val="none" w:sz="0" w:space="0" w:color="auto"/>
        <w:bottom w:val="none" w:sz="0" w:space="0" w:color="auto"/>
        <w:right w:val="none" w:sz="0" w:space="0" w:color="auto"/>
      </w:divBdr>
    </w:div>
    <w:div w:id="953101960">
      <w:bodyDiv w:val="1"/>
      <w:marLeft w:val="0"/>
      <w:marRight w:val="0"/>
      <w:marTop w:val="0"/>
      <w:marBottom w:val="0"/>
      <w:divBdr>
        <w:top w:val="none" w:sz="0" w:space="0" w:color="auto"/>
        <w:left w:val="none" w:sz="0" w:space="0" w:color="auto"/>
        <w:bottom w:val="none" w:sz="0" w:space="0" w:color="auto"/>
        <w:right w:val="none" w:sz="0" w:space="0" w:color="auto"/>
      </w:divBdr>
    </w:div>
    <w:div w:id="953176231">
      <w:bodyDiv w:val="1"/>
      <w:marLeft w:val="0"/>
      <w:marRight w:val="0"/>
      <w:marTop w:val="0"/>
      <w:marBottom w:val="0"/>
      <w:divBdr>
        <w:top w:val="none" w:sz="0" w:space="0" w:color="auto"/>
        <w:left w:val="none" w:sz="0" w:space="0" w:color="auto"/>
        <w:bottom w:val="none" w:sz="0" w:space="0" w:color="auto"/>
        <w:right w:val="none" w:sz="0" w:space="0" w:color="auto"/>
      </w:divBdr>
    </w:div>
    <w:div w:id="953249274">
      <w:bodyDiv w:val="1"/>
      <w:marLeft w:val="0"/>
      <w:marRight w:val="0"/>
      <w:marTop w:val="0"/>
      <w:marBottom w:val="0"/>
      <w:divBdr>
        <w:top w:val="none" w:sz="0" w:space="0" w:color="auto"/>
        <w:left w:val="none" w:sz="0" w:space="0" w:color="auto"/>
        <w:bottom w:val="none" w:sz="0" w:space="0" w:color="auto"/>
        <w:right w:val="none" w:sz="0" w:space="0" w:color="auto"/>
      </w:divBdr>
    </w:div>
    <w:div w:id="953288770">
      <w:bodyDiv w:val="1"/>
      <w:marLeft w:val="0"/>
      <w:marRight w:val="0"/>
      <w:marTop w:val="0"/>
      <w:marBottom w:val="0"/>
      <w:divBdr>
        <w:top w:val="none" w:sz="0" w:space="0" w:color="auto"/>
        <w:left w:val="none" w:sz="0" w:space="0" w:color="auto"/>
        <w:bottom w:val="none" w:sz="0" w:space="0" w:color="auto"/>
        <w:right w:val="none" w:sz="0" w:space="0" w:color="auto"/>
      </w:divBdr>
    </w:div>
    <w:div w:id="953318657">
      <w:bodyDiv w:val="1"/>
      <w:marLeft w:val="0"/>
      <w:marRight w:val="0"/>
      <w:marTop w:val="0"/>
      <w:marBottom w:val="0"/>
      <w:divBdr>
        <w:top w:val="none" w:sz="0" w:space="0" w:color="auto"/>
        <w:left w:val="none" w:sz="0" w:space="0" w:color="auto"/>
        <w:bottom w:val="none" w:sz="0" w:space="0" w:color="auto"/>
        <w:right w:val="none" w:sz="0" w:space="0" w:color="auto"/>
      </w:divBdr>
    </w:div>
    <w:div w:id="953559546">
      <w:bodyDiv w:val="1"/>
      <w:marLeft w:val="0"/>
      <w:marRight w:val="0"/>
      <w:marTop w:val="0"/>
      <w:marBottom w:val="0"/>
      <w:divBdr>
        <w:top w:val="none" w:sz="0" w:space="0" w:color="auto"/>
        <w:left w:val="none" w:sz="0" w:space="0" w:color="auto"/>
        <w:bottom w:val="none" w:sz="0" w:space="0" w:color="auto"/>
        <w:right w:val="none" w:sz="0" w:space="0" w:color="auto"/>
      </w:divBdr>
    </w:div>
    <w:div w:id="953629822">
      <w:bodyDiv w:val="1"/>
      <w:marLeft w:val="0"/>
      <w:marRight w:val="0"/>
      <w:marTop w:val="0"/>
      <w:marBottom w:val="0"/>
      <w:divBdr>
        <w:top w:val="none" w:sz="0" w:space="0" w:color="auto"/>
        <w:left w:val="none" w:sz="0" w:space="0" w:color="auto"/>
        <w:bottom w:val="none" w:sz="0" w:space="0" w:color="auto"/>
        <w:right w:val="none" w:sz="0" w:space="0" w:color="auto"/>
      </w:divBdr>
    </w:div>
    <w:div w:id="953750125">
      <w:bodyDiv w:val="1"/>
      <w:marLeft w:val="0"/>
      <w:marRight w:val="0"/>
      <w:marTop w:val="0"/>
      <w:marBottom w:val="0"/>
      <w:divBdr>
        <w:top w:val="none" w:sz="0" w:space="0" w:color="auto"/>
        <w:left w:val="none" w:sz="0" w:space="0" w:color="auto"/>
        <w:bottom w:val="none" w:sz="0" w:space="0" w:color="auto"/>
        <w:right w:val="none" w:sz="0" w:space="0" w:color="auto"/>
      </w:divBdr>
    </w:div>
    <w:div w:id="953751680">
      <w:bodyDiv w:val="1"/>
      <w:marLeft w:val="0"/>
      <w:marRight w:val="0"/>
      <w:marTop w:val="0"/>
      <w:marBottom w:val="0"/>
      <w:divBdr>
        <w:top w:val="none" w:sz="0" w:space="0" w:color="auto"/>
        <w:left w:val="none" w:sz="0" w:space="0" w:color="auto"/>
        <w:bottom w:val="none" w:sz="0" w:space="0" w:color="auto"/>
        <w:right w:val="none" w:sz="0" w:space="0" w:color="auto"/>
      </w:divBdr>
    </w:div>
    <w:div w:id="953944942">
      <w:bodyDiv w:val="1"/>
      <w:marLeft w:val="0"/>
      <w:marRight w:val="0"/>
      <w:marTop w:val="0"/>
      <w:marBottom w:val="0"/>
      <w:divBdr>
        <w:top w:val="none" w:sz="0" w:space="0" w:color="auto"/>
        <w:left w:val="none" w:sz="0" w:space="0" w:color="auto"/>
        <w:bottom w:val="none" w:sz="0" w:space="0" w:color="auto"/>
        <w:right w:val="none" w:sz="0" w:space="0" w:color="auto"/>
      </w:divBdr>
    </w:div>
    <w:div w:id="954100345">
      <w:bodyDiv w:val="1"/>
      <w:marLeft w:val="0"/>
      <w:marRight w:val="0"/>
      <w:marTop w:val="0"/>
      <w:marBottom w:val="0"/>
      <w:divBdr>
        <w:top w:val="none" w:sz="0" w:space="0" w:color="auto"/>
        <w:left w:val="none" w:sz="0" w:space="0" w:color="auto"/>
        <w:bottom w:val="none" w:sz="0" w:space="0" w:color="auto"/>
        <w:right w:val="none" w:sz="0" w:space="0" w:color="auto"/>
      </w:divBdr>
    </w:div>
    <w:div w:id="954366926">
      <w:bodyDiv w:val="1"/>
      <w:marLeft w:val="0"/>
      <w:marRight w:val="0"/>
      <w:marTop w:val="0"/>
      <w:marBottom w:val="0"/>
      <w:divBdr>
        <w:top w:val="none" w:sz="0" w:space="0" w:color="auto"/>
        <w:left w:val="none" w:sz="0" w:space="0" w:color="auto"/>
        <w:bottom w:val="none" w:sz="0" w:space="0" w:color="auto"/>
        <w:right w:val="none" w:sz="0" w:space="0" w:color="auto"/>
      </w:divBdr>
    </w:div>
    <w:div w:id="954602516">
      <w:bodyDiv w:val="1"/>
      <w:marLeft w:val="0"/>
      <w:marRight w:val="0"/>
      <w:marTop w:val="0"/>
      <w:marBottom w:val="0"/>
      <w:divBdr>
        <w:top w:val="none" w:sz="0" w:space="0" w:color="auto"/>
        <w:left w:val="none" w:sz="0" w:space="0" w:color="auto"/>
        <w:bottom w:val="none" w:sz="0" w:space="0" w:color="auto"/>
        <w:right w:val="none" w:sz="0" w:space="0" w:color="auto"/>
      </w:divBdr>
    </w:div>
    <w:div w:id="954673061">
      <w:bodyDiv w:val="1"/>
      <w:marLeft w:val="0"/>
      <w:marRight w:val="0"/>
      <w:marTop w:val="0"/>
      <w:marBottom w:val="0"/>
      <w:divBdr>
        <w:top w:val="none" w:sz="0" w:space="0" w:color="auto"/>
        <w:left w:val="none" w:sz="0" w:space="0" w:color="auto"/>
        <w:bottom w:val="none" w:sz="0" w:space="0" w:color="auto"/>
        <w:right w:val="none" w:sz="0" w:space="0" w:color="auto"/>
      </w:divBdr>
    </w:div>
    <w:div w:id="954794646">
      <w:bodyDiv w:val="1"/>
      <w:marLeft w:val="0"/>
      <w:marRight w:val="0"/>
      <w:marTop w:val="0"/>
      <w:marBottom w:val="0"/>
      <w:divBdr>
        <w:top w:val="none" w:sz="0" w:space="0" w:color="auto"/>
        <w:left w:val="none" w:sz="0" w:space="0" w:color="auto"/>
        <w:bottom w:val="none" w:sz="0" w:space="0" w:color="auto"/>
        <w:right w:val="none" w:sz="0" w:space="0" w:color="auto"/>
      </w:divBdr>
    </w:div>
    <w:div w:id="954869968">
      <w:bodyDiv w:val="1"/>
      <w:marLeft w:val="0"/>
      <w:marRight w:val="0"/>
      <w:marTop w:val="0"/>
      <w:marBottom w:val="0"/>
      <w:divBdr>
        <w:top w:val="none" w:sz="0" w:space="0" w:color="auto"/>
        <w:left w:val="none" w:sz="0" w:space="0" w:color="auto"/>
        <w:bottom w:val="none" w:sz="0" w:space="0" w:color="auto"/>
        <w:right w:val="none" w:sz="0" w:space="0" w:color="auto"/>
      </w:divBdr>
    </w:div>
    <w:div w:id="954945376">
      <w:bodyDiv w:val="1"/>
      <w:marLeft w:val="0"/>
      <w:marRight w:val="0"/>
      <w:marTop w:val="0"/>
      <w:marBottom w:val="0"/>
      <w:divBdr>
        <w:top w:val="none" w:sz="0" w:space="0" w:color="auto"/>
        <w:left w:val="none" w:sz="0" w:space="0" w:color="auto"/>
        <w:bottom w:val="none" w:sz="0" w:space="0" w:color="auto"/>
        <w:right w:val="none" w:sz="0" w:space="0" w:color="auto"/>
      </w:divBdr>
    </w:div>
    <w:div w:id="954946138">
      <w:bodyDiv w:val="1"/>
      <w:marLeft w:val="0"/>
      <w:marRight w:val="0"/>
      <w:marTop w:val="0"/>
      <w:marBottom w:val="0"/>
      <w:divBdr>
        <w:top w:val="none" w:sz="0" w:space="0" w:color="auto"/>
        <w:left w:val="none" w:sz="0" w:space="0" w:color="auto"/>
        <w:bottom w:val="none" w:sz="0" w:space="0" w:color="auto"/>
        <w:right w:val="none" w:sz="0" w:space="0" w:color="auto"/>
      </w:divBdr>
    </w:div>
    <w:div w:id="955021089">
      <w:bodyDiv w:val="1"/>
      <w:marLeft w:val="0"/>
      <w:marRight w:val="0"/>
      <w:marTop w:val="0"/>
      <w:marBottom w:val="0"/>
      <w:divBdr>
        <w:top w:val="none" w:sz="0" w:space="0" w:color="auto"/>
        <w:left w:val="none" w:sz="0" w:space="0" w:color="auto"/>
        <w:bottom w:val="none" w:sz="0" w:space="0" w:color="auto"/>
        <w:right w:val="none" w:sz="0" w:space="0" w:color="auto"/>
      </w:divBdr>
    </w:div>
    <w:div w:id="955143122">
      <w:bodyDiv w:val="1"/>
      <w:marLeft w:val="0"/>
      <w:marRight w:val="0"/>
      <w:marTop w:val="0"/>
      <w:marBottom w:val="0"/>
      <w:divBdr>
        <w:top w:val="none" w:sz="0" w:space="0" w:color="auto"/>
        <w:left w:val="none" w:sz="0" w:space="0" w:color="auto"/>
        <w:bottom w:val="none" w:sz="0" w:space="0" w:color="auto"/>
        <w:right w:val="none" w:sz="0" w:space="0" w:color="auto"/>
      </w:divBdr>
    </w:div>
    <w:div w:id="955209904">
      <w:bodyDiv w:val="1"/>
      <w:marLeft w:val="0"/>
      <w:marRight w:val="0"/>
      <w:marTop w:val="0"/>
      <w:marBottom w:val="0"/>
      <w:divBdr>
        <w:top w:val="none" w:sz="0" w:space="0" w:color="auto"/>
        <w:left w:val="none" w:sz="0" w:space="0" w:color="auto"/>
        <w:bottom w:val="none" w:sz="0" w:space="0" w:color="auto"/>
        <w:right w:val="none" w:sz="0" w:space="0" w:color="auto"/>
      </w:divBdr>
    </w:div>
    <w:div w:id="955868237">
      <w:bodyDiv w:val="1"/>
      <w:marLeft w:val="0"/>
      <w:marRight w:val="0"/>
      <w:marTop w:val="0"/>
      <w:marBottom w:val="0"/>
      <w:divBdr>
        <w:top w:val="none" w:sz="0" w:space="0" w:color="auto"/>
        <w:left w:val="none" w:sz="0" w:space="0" w:color="auto"/>
        <w:bottom w:val="none" w:sz="0" w:space="0" w:color="auto"/>
        <w:right w:val="none" w:sz="0" w:space="0" w:color="auto"/>
      </w:divBdr>
    </w:div>
    <w:div w:id="956106795">
      <w:bodyDiv w:val="1"/>
      <w:marLeft w:val="0"/>
      <w:marRight w:val="0"/>
      <w:marTop w:val="0"/>
      <w:marBottom w:val="0"/>
      <w:divBdr>
        <w:top w:val="none" w:sz="0" w:space="0" w:color="auto"/>
        <w:left w:val="none" w:sz="0" w:space="0" w:color="auto"/>
        <w:bottom w:val="none" w:sz="0" w:space="0" w:color="auto"/>
        <w:right w:val="none" w:sz="0" w:space="0" w:color="auto"/>
      </w:divBdr>
    </w:div>
    <w:div w:id="956257602">
      <w:bodyDiv w:val="1"/>
      <w:marLeft w:val="0"/>
      <w:marRight w:val="0"/>
      <w:marTop w:val="0"/>
      <w:marBottom w:val="0"/>
      <w:divBdr>
        <w:top w:val="none" w:sz="0" w:space="0" w:color="auto"/>
        <w:left w:val="none" w:sz="0" w:space="0" w:color="auto"/>
        <w:bottom w:val="none" w:sz="0" w:space="0" w:color="auto"/>
        <w:right w:val="none" w:sz="0" w:space="0" w:color="auto"/>
      </w:divBdr>
    </w:div>
    <w:div w:id="956258291">
      <w:bodyDiv w:val="1"/>
      <w:marLeft w:val="0"/>
      <w:marRight w:val="0"/>
      <w:marTop w:val="0"/>
      <w:marBottom w:val="0"/>
      <w:divBdr>
        <w:top w:val="none" w:sz="0" w:space="0" w:color="auto"/>
        <w:left w:val="none" w:sz="0" w:space="0" w:color="auto"/>
        <w:bottom w:val="none" w:sz="0" w:space="0" w:color="auto"/>
        <w:right w:val="none" w:sz="0" w:space="0" w:color="auto"/>
      </w:divBdr>
    </w:div>
    <w:div w:id="956564188">
      <w:bodyDiv w:val="1"/>
      <w:marLeft w:val="0"/>
      <w:marRight w:val="0"/>
      <w:marTop w:val="0"/>
      <w:marBottom w:val="0"/>
      <w:divBdr>
        <w:top w:val="none" w:sz="0" w:space="0" w:color="auto"/>
        <w:left w:val="none" w:sz="0" w:space="0" w:color="auto"/>
        <w:bottom w:val="none" w:sz="0" w:space="0" w:color="auto"/>
        <w:right w:val="none" w:sz="0" w:space="0" w:color="auto"/>
      </w:divBdr>
    </w:div>
    <w:div w:id="956642036">
      <w:bodyDiv w:val="1"/>
      <w:marLeft w:val="0"/>
      <w:marRight w:val="0"/>
      <w:marTop w:val="0"/>
      <w:marBottom w:val="0"/>
      <w:divBdr>
        <w:top w:val="none" w:sz="0" w:space="0" w:color="auto"/>
        <w:left w:val="none" w:sz="0" w:space="0" w:color="auto"/>
        <w:bottom w:val="none" w:sz="0" w:space="0" w:color="auto"/>
        <w:right w:val="none" w:sz="0" w:space="0" w:color="auto"/>
      </w:divBdr>
    </w:div>
    <w:div w:id="956716902">
      <w:bodyDiv w:val="1"/>
      <w:marLeft w:val="0"/>
      <w:marRight w:val="0"/>
      <w:marTop w:val="0"/>
      <w:marBottom w:val="0"/>
      <w:divBdr>
        <w:top w:val="none" w:sz="0" w:space="0" w:color="auto"/>
        <w:left w:val="none" w:sz="0" w:space="0" w:color="auto"/>
        <w:bottom w:val="none" w:sz="0" w:space="0" w:color="auto"/>
        <w:right w:val="none" w:sz="0" w:space="0" w:color="auto"/>
      </w:divBdr>
    </w:div>
    <w:div w:id="956911813">
      <w:bodyDiv w:val="1"/>
      <w:marLeft w:val="0"/>
      <w:marRight w:val="0"/>
      <w:marTop w:val="0"/>
      <w:marBottom w:val="0"/>
      <w:divBdr>
        <w:top w:val="none" w:sz="0" w:space="0" w:color="auto"/>
        <w:left w:val="none" w:sz="0" w:space="0" w:color="auto"/>
        <w:bottom w:val="none" w:sz="0" w:space="0" w:color="auto"/>
        <w:right w:val="none" w:sz="0" w:space="0" w:color="auto"/>
      </w:divBdr>
    </w:div>
    <w:div w:id="956958209">
      <w:bodyDiv w:val="1"/>
      <w:marLeft w:val="0"/>
      <w:marRight w:val="0"/>
      <w:marTop w:val="0"/>
      <w:marBottom w:val="0"/>
      <w:divBdr>
        <w:top w:val="none" w:sz="0" w:space="0" w:color="auto"/>
        <w:left w:val="none" w:sz="0" w:space="0" w:color="auto"/>
        <w:bottom w:val="none" w:sz="0" w:space="0" w:color="auto"/>
        <w:right w:val="none" w:sz="0" w:space="0" w:color="auto"/>
      </w:divBdr>
    </w:div>
    <w:div w:id="957102236">
      <w:bodyDiv w:val="1"/>
      <w:marLeft w:val="0"/>
      <w:marRight w:val="0"/>
      <w:marTop w:val="0"/>
      <w:marBottom w:val="0"/>
      <w:divBdr>
        <w:top w:val="none" w:sz="0" w:space="0" w:color="auto"/>
        <w:left w:val="none" w:sz="0" w:space="0" w:color="auto"/>
        <w:bottom w:val="none" w:sz="0" w:space="0" w:color="auto"/>
        <w:right w:val="none" w:sz="0" w:space="0" w:color="auto"/>
      </w:divBdr>
    </w:div>
    <w:div w:id="957105402">
      <w:bodyDiv w:val="1"/>
      <w:marLeft w:val="0"/>
      <w:marRight w:val="0"/>
      <w:marTop w:val="0"/>
      <w:marBottom w:val="0"/>
      <w:divBdr>
        <w:top w:val="none" w:sz="0" w:space="0" w:color="auto"/>
        <w:left w:val="none" w:sz="0" w:space="0" w:color="auto"/>
        <w:bottom w:val="none" w:sz="0" w:space="0" w:color="auto"/>
        <w:right w:val="none" w:sz="0" w:space="0" w:color="auto"/>
      </w:divBdr>
    </w:div>
    <w:div w:id="957106040">
      <w:bodyDiv w:val="1"/>
      <w:marLeft w:val="0"/>
      <w:marRight w:val="0"/>
      <w:marTop w:val="0"/>
      <w:marBottom w:val="0"/>
      <w:divBdr>
        <w:top w:val="none" w:sz="0" w:space="0" w:color="auto"/>
        <w:left w:val="none" w:sz="0" w:space="0" w:color="auto"/>
        <w:bottom w:val="none" w:sz="0" w:space="0" w:color="auto"/>
        <w:right w:val="none" w:sz="0" w:space="0" w:color="auto"/>
      </w:divBdr>
    </w:div>
    <w:div w:id="957107270">
      <w:bodyDiv w:val="1"/>
      <w:marLeft w:val="0"/>
      <w:marRight w:val="0"/>
      <w:marTop w:val="0"/>
      <w:marBottom w:val="0"/>
      <w:divBdr>
        <w:top w:val="none" w:sz="0" w:space="0" w:color="auto"/>
        <w:left w:val="none" w:sz="0" w:space="0" w:color="auto"/>
        <w:bottom w:val="none" w:sz="0" w:space="0" w:color="auto"/>
        <w:right w:val="none" w:sz="0" w:space="0" w:color="auto"/>
      </w:divBdr>
    </w:div>
    <w:div w:id="957183701">
      <w:bodyDiv w:val="1"/>
      <w:marLeft w:val="0"/>
      <w:marRight w:val="0"/>
      <w:marTop w:val="0"/>
      <w:marBottom w:val="0"/>
      <w:divBdr>
        <w:top w:val="none" w:sz="0" w:space="0" w:color="auto"/>
        <w:left w:val="none" w:sz="0" w:space="0" w:color="auto"/>
        <w:bottom w:val="none" w:sz="0" w:space="0" w:color="auto"/>
        <w:right w:val="none" w:sz="0" w:space="0" w:color="auto"/>
      </w:divBdr>
    </w:div>
    <w:div w:id="957226545">
      <w:bodyDiv w:val="1"/>
      <w:marLeft w:val="0"/>
      <w:marRight w:val="0"/>
      <w:marTop w:val="0"/>
      <w:marBottom w:val="0"/>
      <w:divBdr>
        <w:top w:val="none" w:sz="0" w:space="0" w:color="auto"/>
        <w:left w:val="none" w:sz="0" w:space="0" w:color="auto"/>
        <w:bottom w:val="none" w:sz="0" w:space="0" w:color="auto"/>
        <w:right w:val="none" w:sz="0" w:space="0" w:color="auto"/>
      </w:divBdr>
    </w:div>
    <w:div w:id="957226728">
      <w:bodyDiv w:val="1"/>
      <w:marLeft w:val="0"/>
      <w:marRight w:val="0"/>
      <w:marTop w:val="0"/>
      <w:marBottom w:val="0"/>
      <w:divBdr>
        <w:top w:val="none" w:sz="0" w:space="0" w:color="auto"/>
        <w:left w:val="none" w:sz="0" w:space="0" w:color="auto"/>
        <w:bottom w:val="none" w:sz="0" w:space="0" w:color="auto"/>
        <w:right w:val="none" w:sz="0" w:space="0" w:color="auto"/>
      </w:divBdr>
    </w:div>
    <w:div w:id="957298540">
      <w:bodyDiv w:val="1"/>
      <w:marLeft w:val="0"/>
      <w:marRight w:val="0"/>
      <w:marTop w:val="0"/>
      <w:marBottom w:val="0"/>
      <w:divBdr>
        <w:top w:val="none" w:sz="0" w:space="0" w:color="auto"/>
        <w:left w:val="none" w:sz="0" w:space="0" w:color="auto"/>
        <w:bottom w:val="none" w:sz="0" w:space="0" w:color="auto"/>
        <w:right w:val="none" w:sz="0" w:space="0" w:color="auto"/>
      </w:divBdr>
    </w:div>
    <w:div w:id="957372347">
      <w:bodyDiv w:val="1"/>
      <w:marLeft w:val="0"/>
      <w:marRight w:val="0"/>
      <w:marTop w:val="0"/>
      <w:marBottom w:val="0"/>
      <w:divBdr>
        <w:top w:val="none" w:sz="0" w:space="0" w:color="auto"/>
        <w:left w:val="none" w:sz="0" w:space="0" w:color="auto"/>
        <w:bottom w:val="none" w:sz="0" w:space="0" w:color="auto"/>
        <w:right w:val="none" w:sz="0" w:space="0" w:color="auto"/>
      </w:divBdr>
    </w:div>
    <w:div w:id="957681127">
      <w:bodyDiv w:val="1"/>
      <w:marLeft w:val="0"/>
      <w:marRight w:val="0"/>
      <w:marTop w:val="0"/>
      <w:marBottom w:val="0"/>
      <w:divBdr>
        <w:top w:val="none" w:sz="0" w:space="0" w:color="auto"/>
        <w:left w:val="none" w:sz="0" w:space="0" w:color="auto"/>
        <w:bottom w:val="none" w:sz="0" w:space="0" w:color="auto"/>
        <w:right w:val="none" w:sz="0" w:space="0" w:color="auto"/>
      </w:divBdr>
    </w:div>
    <w:div w:id="957685296">
      <w:bodyDiv w:val="1"/>
      <w:marLeft w:val="0"/>
      <w:marRight w:val="0"/>
      <w:marTop w:val="0"/>
      <w:marBottom w:val="0"/>
      <w:divBdr>
        <w:top w:val="none" w:sz="0" w:space="0" w:color="auto"/>
        <w:left w:val="none" w:sz="0" w:space="0" w:color="auto"/>
        <w:bottom w:val="none" w:sz="0" w:space="0" w:color="auto"/>
        <w:right w:val="none" w:sz="0" w:space="0" w:color="auto"/>
      </w:divBdr>
    </w:div>
    <w:div w:id="957755182">
      <w:bodyDiv w:val="1"/>
      <w:marLeft w:val="0"/>
      <w:marRight w:val="0"/>
      <w:marTop w:val="0"/>
      <w:marBottom w:val="0"/>
      <w:divBdr>
        <w:top w:val="none" w:sz="0" w:space="0" w:color="auto"/>
        <w:left w:val="none" w:sz="0" w:space="0" w:color="auto"/>
        <w:bottom w:val="none" w:sz="0" w:space="0" w:color="auto"/>
        <w:right w:val="none" w:sz="0" w:space="0" w:color="auto"/>
      </w:divBdr>
    </w:div>
    <w:div w:id="957831506">
      <w:bodyDiv w:val="1"/>
      <w:marLeft w:val="0"/>
      <w:marRight w:val="0"/>
      <w:marTop w:val="0"/>
      <w:marBottom w:val="0"/>
      <w:divBdr>
        <w:top w:val="none" w:sz="0" w:space="0" w:color="auto"/>
        <w:left w:val="none" w:sz="0" w:space="0" w:color="auto"/>
        <w:bottom w:val="none" w:sz="0" w:space="0" w:color="auto"/>
        <w:right w:val="none" w:sz="0" w:space="0" w:color="auto"/>
      </w:divBdr>
    </w:div>
    <w:div w:id="958223687">
      <w:bodyDiv w:val="1"/>
      <w:marLeft w:val="0"/>
      <w:marRight w:val="0"/>
      <w:marTop w:val="0"/>
      <w:marBottom w:val="0"/>
      <w:divBdr>
        <w:top w:val="none" w:sz="0" w:space="0" w:color="auto"/>
        <w:left w:val="none" w:sz="0" w:space="0" w:color="auto"/>
        <w:bottom w:val="none" w:sz="0" w:space="0" w:color="auto"/>
        <w:right w:val="none" w:sz="0" w:space="0" w:color="auto"/>
      </w:divBdr>
    </w:div>
    <w:div w:id="958292034">
      <w:bodyDiv w:val="1"/>
      <w:marLeft w:val="0"/>
      <w:marRight w:val="0"/>
      <w:marTop w:val="0"/>
      <w:marBottom w:val="0"/>
      <w:divBdr>
        <w:top w:val="none" w:sz="0" w:space="0" w:color="auto"/>
        <w:left w:val="none" w:sz="0" w:space="0" w:color="auto"/>
        <w:bottom w:val="none" w:sz="0" w:space="0" w:color="auto"/>
        <w:right w:val="none" w:sz="0" w:space="0" w:color="auto"/>
      </w:divBdr>
    </w:div>
    <w:div w:id="958873967">
      <w:bodyDiv w:val="1"/>
      <w:marLeft w:val="0"/>
      <w:marRight w:val="0"/>
      <w:marTop w:val="0"/>
      <w:marBottom w:val="0"/>
      <w:divBdr>
        <w:top w:val="none" w:sz="0" w:space="0" w:color="auto"/>
        <w:left w:val="none" w:sz="0" w:space="0" w:color="auto"/>
        <w:bottom w:val="none" w:sz="0" w:space="0" w:color="auto"/>
        <w:right w:val="none" w:sz="0" w:space="0" w:color="auto"/>
      </w:divBdr>
    </w:div>
    <w:div w:id="958951014">
      <w:bodyDiv w:val="1"/>
      <w:marLeft w:val="0"/>
      <w:marRight w:val="0"/>
      <w:marTop w:val="0"/>
      <w:marBottom w:val="0"/>
      <w:divBdr>
        <w:top w:val="none" w:sz="0" w:space="0" w:color="auto"/>
        <w:left w:val="none" w:sz="0" w:space="0" w:color="auto"/>
        <w:bottom w:val="none" w:sz="0" w:space="0" w:color="auto"/>
        <w:right w:val="none" w:sz="0" w:space="0" w:color="auto"/>
      </w:divBdr>
    </w:div>
    <w:div w:id="959147225">
      <w:bodyDiv w:val="1"/>
      <w:marLeft w:val="0"/>
      <w:marRight w:val="0"/>
      <w:marTop w:val="0"/>
      <w:marBottom w:val="0"/>
      <w:divBdr>
        <w:top w:val="none" w:sz="0" w:space="0" w:color="auto"/>
        <w:left w:val="none" w:sz="0" w:space="0" w:color="auto"/>
        <w:bottom w:val="none" w:sz="0" w:space="0" w:color="auto"/>
        <w:right w:val="none" w:sz="0" w:space="0" w:color="auto"/>
      </w:divBdr>
    </w:div>
    <w:div w:id="959188177">
      <w:bodyDiv w:val="1"/>
      <w:marLeft w:val="0"/>
      <w:marRight w:val="0"/>
      <w:marTop w:val="0"/>
      <w:marBottom w:val="0"/>
      <w:divBdr>
        <w:top w:val="none" w:sz="0" w:space="0" w:color="auto"/>
        <w:left w:val="none" w:sz="0" w:space="0" w:color="auto"/>
        <w:bottom w:val="none" w:sz="0" w:space="0" w:color="auto"/>
        <w:right w:val="none" w:sz="0" w:space="0" w:color="auto"/>
      </w:divBdr>
    </w:div>
    <w:div w:id="959260166">
      <w:bodyDiv w:val="1"/>
      <w:marLeft w:val="0"/>
      <w:marRight w:val="0"/>
      <w:marTop w:val="0"/>
      <w:marBottom w:val="0"/>
      <w:divBdr>
        <w:top w:val="none" w:sz="0" w:space="0" w:color="auto"/>
        <w:left w:val="none" w:sz="0" w:space="0" w:color="auto"/>
        <w:bottom w:val="none" w:sz="0" w:space="0" w:color="auto"/>
        <w:right w:val="none" w:sz="0" w:space="0" w:color="auto"/>
      </w:divBdr>
    </w:div>
    <w:div w:id="959337696">
      <w:bodyDiv w:val="1"/>
      <w:marLeft w:val="0"/>
      <w:marRight w:val="0"/>
      <w:marTop w:val="0"/>
      <w:marBottom w:val="0"/>
      <w:divBdr>
        <w:top w:val="none" w:sz="0" w:space="0" w:color="auto"/>
        <w:left w:val="none" w:sz="0" w:space="0" w:color="auto"/>
        <w:bottom w:val="none" w:sz="0" w:space="0" w:color="auto"/>
        <w:right w:val="none" w:sz="0" w:space="0" w:color="auto"/>
      </w:divBdr>
    </w:div>
    <w:div w:id="959339563">
      <w:bodyDiv w:val="1"/>
      <w:marLeft w:val="0"/>
      <w:marRight w:val="0"/>
      <w:marTop w:val="0"/>
      <w:marBottom w:val="0"/>
      <w:divBdr>
        <w:top w:val="none" w:sz="0" w:space="0" w:color="auto"/>
        <w:left w:val="none" w:sz="0" w:space="0" w:color="auto"/>
        <w:bottom w:val="none" w:sz="0" w:space="0" w:color="auto"/>
        <w:right w:val="none" w:sz="0" w:space="0" w:color="auto"/>
      </w:divBdr>
    </w:div>
    <w:div w:id="959411596">
      <w:bodyDiv w:val="1"/>
      <w:marLeft w:val="0"/>
      <w:marRight w:val="0"/>
      <w:marTop w:val="0"/>
      <w:marBottom w:val="0"/>
      <w:divBdr>
        <w:top w:val="none" w:sz="0" w:space="0" w:color="auto"/>
        <w:left w:val="none" w:sz="0" w:space="0" w:color="auto"/>
        <w:bottom w:val="none" w:sz="0" w:space="0" w:color="auto"/>
        <w:right w:val="none" w:sz="0" w:space="0" w:color="auto"/>
      </w:divBdr>
    </w:div>
    <w:div w:id="959452445">
      <w:bodyDiv w:val="1"/>
      <w:marLeft w:val="0"/>
      <w:marRight w:val="0"/>
      <w:marTop w:val="0"/>
      <w:marBottom w:val="0"/>
      <w:divBdr>
        <w:top w:val="none" w:sz="0" w:space="0" w:color="auto"/>
        <w:left w:val="none" w:sz="0" w:space="0" w:color="auto"/>
        <w:bottom w:val="none" w:sz="0" w:space="0" w:color="auto"/>
        <w:right w:val="none" w:sz="0" w:space="0" w:color="auto"/>
      </w:divBdr>
    </w:div>
    <w:div w:id="959452898">
      <w:bodyDiv w:val="1"/>
      <w:marLeft w:val="0"/>
      <w:marRight w:val="0"/>
      <w:marTop w:val="0"/>
      <w:marBottom w:val="0"/>
      <w:divBdr>
        <w:top w:val="none" w:sz="0" w:space="0" w:color="auto"/>
        <w:left w:val="none" w:sz="0" w:space="0" w:color="auto"/>
        <w:bottom w:val="none" w:sz="0" w:space="0" w:color="auto"/>
        <w:right w:val="none" w:sz="0" w:space="0" w:color="auto"/>
      </w:divBdr>
    </w:div>
    <w:div w:id="959645867">
      <w:bodyDiv w:val="1"/>
      <w:marLeft w:val="0"/>
      <w:marRight w:val="0"/>
      <w:marTop w:val="0"/>
      <w:marBottom w:val="0"/>
      <w:divBdr>
        <w:top w:val="none" w:sz="0" w:space="0" w:color="auto"/>
        <w:left w:val="none" w:sz="0" w:space="0" w:color="auto"/>
        <w:bottom w:val="none" w:sz="0" w:space="0" w:color="auto"/>
        <w:right w:val="none" w:sz="0" w:space="0" w:color="auto"/>
      </w:divBdr>
    </w:div>
    <w:div w:id="959726423">
      <w:bodyDiv w:val="1"/>
      <w:marLeft w:val="0"/>
      <w:marRight w:val="0"/>
      <w:marTop w:val="0"/>
      <w:marBottom w:val="0"/>
      <w:divBdr>
        <w:top w:val="none" w:sz="0" w:space="0" w:color="auto"/>
        <w:left w:val="none" w:sz="0" w:space="0" w:color="auto"/>
        <w:bottom w:val="none" w:sz="0" w:space="0" w:color="auto"/>
        <w:right w:val="none" w:sz="0" w:space="0" w:color="auto"/>
      </w:divBdr>
    </w:div>
    <w:div w:id="959990797">
      <w:bodyDiv w:val="1"/>
      <w:marLeft w:val="0"/>
      <w:marRight w:val="0"/>
      <w:marTop w:val="0"/>
      <w:marBottom w:val="0"/>
      <w:divBdr>
        <w:top w:val="none" w:sz="0" w:space="0" w:color="auto"/>
        <w:left w:val="none" w:sz="0" w:space="0" w:color="auto"/>
        <w:bottom w:val="none" w:sz="0" w:space="0" w:color="auto"/>
        <w:right w:val="none" w:sz="0" w:space="0" w:color="auto"/>
      </w:divBdr>
    </w:div>
    <w:div w:id="959993690">
      <w:bodyDiv w:val="1"/>
      <w:marLeft w:val="0"/>
      <w:marRight w:val="0"/>
      <w:marTop w:val="0"/>
      <w:marBottom w:val="0"/>
      <w:divBdr>
        <w:top w:val="none" w:sz="0" w:space="0" w:color="auto"/>
        <w:left w:val="none" w:sz="0" w:space="0" w:color="auto"/>
        <w:bottom w:val="none" w:sz="0" w:space="0" w:color="auto"/>
        <w:right w:val="none" w:sz="0" w:space="0" w:color="auto"/>
      </w:divBdr>
    </w:div>
    <w:div w:id="960109482">
      <w:bodyDiv w:val="1"/>
      <w:marLeft w:val="0"/>
      <w:marRight w:val="0"/>
      <w:marTop w:val="0"/>
      <w:marBottom w:val="0"/>
      <w:divBdr>
        <w:top w:val="none" w:sz="0" w:space="0" w:color="auto"/>
        <w:left w:val="none" w:sz="0" w:space="0" w:color="auto"/>
        <w:bottom w:val="none" w:sz="0" w:space="0" w:color="auto"/>
        <w:right w:val="none" w:sz="0" w:space="0" w:color="auto"/>
      </w:divBdr>
    </w:div>
    <w:div w:id="960262524">
      <w:bodyDiv w:val="1"/>
      <w:marLeft w:val="0"/>
      <w:marRight w:val="0"/>
      <w:marTop w:val="0"/>
      <w:marBottom w:val="0"/>
      <w:divBdr>
        <w:top w:val="none" w:sz="0" w:space="0" w:color="auto"/>
        <w:left w:val="none" w:sz="0" w:space="0" w:color="auto"/>
        <w:bottom w:val="none" w:sz="0" w:space="0" w:color="auto"/>
        <w:right w:val="none" w:sz="0" w:space="0" w:color="auto"/>
      </w:divBdr>
    </w:div>
    <w:div w:id="960301127">
      <w:bodyDiv w:val="1"/>
      <w:marLeft w:val="0"/>
      <w:marRight w:val="0"/>
      <w:marTop w:val="0"/>
      <w:marBottom w:val="0"/>
      <w:divBdr>
        <w:top w:val="none" w:sz="0" w:space="0" w:color="auto"/>
        <w:left w:val="none" w:sz="0" w:space="0" w:color="auto"/>
        <w:bottom w:val="none" w:sz="0" w:space="0" w:color="auto"/>
        <w:right w:val="none" w:sz="0" w:space="0" w:color="auto"/>
      </w:divBdr>
    </w:div>
    <w:div w:id="960307868">
      <w:bodyDiv w:val="1"/>
      <w:marLeft w:val="0"/>
      <w:marRight w:val="0"/>
      <w:marTop w:val="0"/>
      <w:marBottom w:val="0"/>
      <w:divBdr>
        <w:top w:val="none" w:sz="0" w:space="0" w:color="auto"/>
        <w:left w:val="none" w:sz="0" w:space="0" w:color="auto"/>
        <w:bottom w:val="none" w:sz="0" w:space="0" w:color="auto"/>
        <w:right w:val="none" w:sz="0" w:space="0" w:color="auto"/>
      </w:divBdr>
    </w:div>
    <w:div w:id="960378510">
      <w:bodyDiv w:val="1"/>
      <w:marLeft w:val="0"/>
      <w:marRight w:val="0"/>
      <w:marTop w:val="0"/>
      <w:marBottom w:val="0"/>
      <w:divBdr>
        <w:top w:val="none" w:sz="0" w:space="0" w:color="auto"/>
        <w:left w:val="none" w:sz="0" w:space="0" w:color="auto"/>
        <w:bottom w:val="none" w:sz="0" w:space="0" w:color="auto"/>
        <w:right w:val="none" w:sz="0" w:space="0" w:color="auto"/>
      </w:divBdr>
    </w:div>
    <w:div w:id="960379293">
      <w:bodyDiv w:val="1"/>
      <w:marLeft w:val="0"/>
      <w:marRight w:val="0"/>
      <w:marTop w:val="0"/>
      <w:marBottom w:val="0"/>
      <w:divBdr>
        <w:top w:val="none" w:sz="0" w:space="0" w:color="auto"/>
        <w:left w:val="none" w:sz="0" w:space="0" w:color="auto"/>
        <w:bottom w:val="none" w:sz="0" w:space="0" w:color="auto"/>
        <w:right w:val="none" w:sz="0" w:space="0" w:color="auto"/>
      </w:divBdr>
    </w:div>
    <w:div w:id="960452864">
      <w:bodyDiv w:val="1"/>
      <w:marLeft w:val="0"/>
      <w:marRight w:val="0"/>
      <w:marTop w:val="0"/>
      <w:marBottom w:val="0"/>
      <w:divBdr>
        <w:top w:val="none" w:sz="0" w:space="0" w:color="auto"/>
        <w:left w:val="none" w:sz="0" w:space="0" w:color="auto"/>
        <w:bottom w:val="none" w:sz="0" w:space="0" w:color="auto"/>
        <w:right w:val="none" w:sz="0" w:space="0" w:color="auto"/>
      </w:divBdr>
    </w:div>
    <w:div w:id="960577552">
      <w:bodyDiv w:val="1"/>
      <w:marLeft w:val="0"/>
      <w:marRight w:val="0"/>
      <w:marTop w:val="0"/>
      <w:marBottom w:val="0"/>
      <w:divBdr>
        <w:top w:val="none" w:sz="0" w:space="0" w:color="auto"/>
        <w:left w:val="none" w:sz="0" w:space="0" w:color="auto"/>
        <w:bottom w:val="none" w:sz="0" w:space="0" w:color="auto"/>
        <w:right w:val="none" w:sz="0" w:space="0" w:color="auto"/>
      </w:divBdr>
    </w:div>
    <w:div w:id="960653204">
      <w:bodyDiv w:val="1"/>
      <w:marLeft w:val="0"/>
      <w:marRight w:val="0"/>
      <w:marTop w:val="0"/>
      <w:marBottom w:val="0"/>
      <w:divBdr>
        <w:top w:val="none" w:sz="0" w:space="0" w:color="auto"/>
        <w:left w:val="none" w:sz="0" w:space="0" w:color="auto"/>
        <w:bottom w:val="none" w:sz="0" w:space="0" w:color="auto"/>
        <w:right w:val="none" w:sz="0" w:space="0" w:color="auto"/>
      </w:divBdr>
    </w:div>
    <w:div w:id="960722416">
      <w:bodyDiv w:val="1"/>
      <w:marLeft w:val="0"/>
      <w:marRight w:val="0"/>
      <w:marTop w:val="0"/>
      <w:marBottom w:val="0"/>
      <w:divBdr>
        <w:top w:val="none" w:sz="0" w:space="0" w:color="auto"/>
        <w:left w:val="none" w:sz="0" w:space="0" w:color="auto"/>
        <w:bottom w:val="none" w:sz="0" w:space="0" w:color="auto"/>
        <w:right w:val="none" w:sz="0" w:space="0" w:color="auto"/>
      </w:divBdr>
    </w:div>
    <w:div w:id="960724867">
      <w:bodyDiv w:val="1"/>
      <w:marLeft w:val="0"/>
      <w:marRight w:val="0"/>
      <w:marTop w:val="0"/>
      <w:marBottom w:val="0"/>
      <w:divBdr>
        <w:top w:val="none" w:sz="0" w:space="0" w:color="auto"/>
        <w:left w:val="none" w:sz="0" w:space="0" w:color="auto"/>
        <w:bottom w:val="none" w:sz="0" w:space="0" w:color="auto"/>
        <w:right w:val="none" w:sz="0" w:space="0" w:color="auto"/>
      </w:divBdr>
    </w:div>
    <w:div w:id="961032885">
      <w:bodyDiv w:val="1"/>
      <w:marLeft w:val="0"/>
      <w:marRight w:val="0"/>
      <w:marTop w:val="0"/>
      <w:marBottom w:val="0"/>
      <w:divBdr>
        <w:top w:val="none" w:sz="0" w:space="0" w:color="auto"/>
        <w:left w:val="none" w:sz="0" w:space="0" w:color="auto"/>
        <w:bottom w:val="none" w:sz="0" w:space="0" w:color="auto"/>
        <w:right w:val="none" w:sz="0" w:space="0" w:color="auto"/>
      </w:divBdr>
    </w:div>
    <w:div w:id="961035929">
      <w:bodyDiv w:val="1"/>
      <w:marLeft w:val="0"/>
      <w:marRight w:val="0"/>
      <w:marTop w:val="0"/>
      <w:marBottom w:val="0"/>
      <w:divBdr>
        <w:top w:val="none" w:sz="0" w:space="0" w:color="auto"/>
        <w:left w:val="none" w:sz="0" w:space="0" w:color="auto"/>
        <w:bottom w:val="none" w:sz="0" w:space="0" w:color="auto"/>
        <w:right w:val="none" w:sz="0" w:space="0" w:color="auto"/>
      </w:divBdr>
    </w:div>
    <w:div w:id="961181915">
      <w:bodyDiv w:val="1"/>
      <w:marLeft w:val="0"/>
      <w:marRight w:val="0"/>
      <w:marTop w:val="0"/>
      <w:marBottom w:val="0"/>
      <w:divBdr>
        <w:top w:val="none" w:sz="0" w:space="0" w:color="auto"/>
        <w:left w:val="none" w:sz="0" w:space="0" w:color="auto"/>
        <w:bottom w:val="none" w:sz="0" w:space="0" w:color="auto"/>
        <w:right w:val="none" w:sz="0" w:space="0" w:color="auto"/>
      </w:divBdr>
    </w:div>
    <w:div w:id="961304008">
      <w:bodyDiv w:val="1"/>
      <w:marLeft w:val="0"/>
      <w:marRight w:val="0"/>
      <w:marTop w:val="0"/>
      <w:marBottom w:val="0"/>
      <w:divBdr>
        <w:top w:val="none" w:sz="0" w:space="0" w:color="auto"/>
        <w:left w:val="none" w:sz="0" w:space="0" w:color="auto"/>
        <w:bottom w:val="none" w:sz="0" w:space="0" w:color="auto"/>
        <w:right w:val="none" w:sz="0" w:space="0" w:color="auto"/>
      </w:divBdr>
    </w:div>
    <w:div w:id="961306921">
      <w:bodyDiv w:val="1"/>
      <w:marLeft w:val="0"/>
      <w:marRight w:val="0"/>
      <w:marTop w:val="0"/>
      <w:marBottom w:val="0"/>
      <w:divBdr>
        <w:top w:val="none" w:sz="0" w:space="0" w:color="auto"/>
        <w:left w:val="none" w:sz="0" w:space="0" w:color="auto"/>
        <w:bottom w:val="none" w:sz="0" w:space="0" w:color="auto"/>
        <w:right w:val="none" w:sz="0" w:space="0" w:color="auto"/>
      </w:divBdr>
    </w:div>
    <w:div w:id="961500444">
      <w:bodyDiv w:val="1"/>
      <w:marLeft w:val="0"/>
      <w:marRight w:val="0"/>
      <w:marTop w:val="0"/>
      <w:marBottom w:val="0"/>
      <w:divBdr>
        <w:top w:val="none" w:sz="0" w:space="0" w:color="auto"/>
        <w:left w:val="none" w:sz="0" w:space="0" w:color="auto"/>
        <w:bottom w:val="none" w:sz="0" w:space="0" w:color="auto"/>
        <w:right w:val="none" w:sz="0" w:space="0" w:color="auto"/>
      </w:divBdr>
    </w:div>
    <w:div w:id="961611152">
      <w:bodyDiv w:val="1"/>
      <w:marLeft w:val="0"/>
      <w:marRight w:val="0"/>
      <w:marTop w:val="0"/>
      <w:marBottom w:val="0"/>
      <w:divBdr>
        <w:top w:val="none" w:sz="0" w:space="0" w:color="auto"/>
        <w:left w:val="none" w:sz="0" w:space="0" w:color="auto"/>
        <w:bottom w:val="none" w:sz="0" w:space="0" w:color="auto"/>
        <w:right w:val="none" w:sz="0" w:space="0" w:color="auto"/>
      </w:divBdr>
    </w:div>
    <w:div w:id="961614675">
      <w:bodyDiv w:val="1"/>
      <w:marLeft w:val="0"/>
      <w:marRight w:val="0"/>
      <w:marTop w:val="0"/>
      <w:marBottom w:val="0"/>
      <w:divBdr>
        <w:top w:val="none" w:sz="0" w:space="0" w:color="auto"/>
        <w:left w:val="none" w:sz="0" w:space="0" w:color="auto"/>
        <w:bottom w:val="none" w:sz="0" w:space="0" w:color="auto"/>
        <w:right w:val="none" w:sz="0" w:space="0" w:color="auto"/>
      </w:divBdr>
    </w:div>
    <w:div w:id="961687365">
      <w:bodyDiv w:val="1"/>
      <w:marLeft w:val="0"/>
      <w:marRight w:val="0"/>
      <w:marTop w:val="0"/>
      <w:marBottom w:val="0"/>
      <w:divBdr>
        <w:top w:val="none" w:sz="0" w:space="0" w:color="auto"/>
        <w:left w:val="none" w:sz="0" w:space="0" w:color="auto"/>
        <w:bottom w:val="none" w:sz="0" w:space="0" w:color="auto"/>
        <w:right w:val="none" w:sz="0" w:space="0" w:color="auto"/>
      </w:divBdr>
    </w:div>
    <w:div w:id="961810511">
      <w:bodyDiv w:val="1"/>
      <w:marLeft w:val="0"/>
      <w:marRight w:val="0"/>
      <w:marTop w:val="0"/>
      <w:marBottom w:val="0"/>
      <w:divBdr>
        <w:top w:val="none" w:sz="0" w:space="0" w:color="auto"/>
        <w:left w:val="none" w:sz="0" w:space="0" w:color="auto"/>
        <w:bottom w:val="none" w:sz="0" w:space="0" w:color="auto"/>
        <w:right w:val="none" w:sz="0" w:space="0" w:color="auto"/>
      </w:divBdr>
    </w:div>
    <w:div w:id="961959980">
      <w:bodyDiv w:val="1"/>
      <w:marLeft w:val="0"/>
      <w:marRight w:val="0"/>
      <w:marTop w:val="0"/>
      <w:marBottom w:val="0"/>
      <w:divBdr>
        <w:top w:val="none" w:sz="0" w:space="0" w:color="auto"/>
        <w:left w:val="none" w:sz="0" w:space="0" w:color="auto"/>
        <w:bottom w:val="none" w:sz="0" w:space="0" w:color="auto"/>
        <w:right w:val="none" w:sz="0" w:space="0" w:color="auto"/>
      </w:divBdr>
    </w:div>
    <w:div w:id="962004867">
      <w:bodyDiv w:val="1"/>
      <w:marLeft w:val="0"/>
      <w:marRight w:val="0"/>
      <w:marTop w:val="0"/>
      <w:marBottom w:val="0"/>
      <w:divBdr>
        <w:top w:val="none" w:sz="0" w:space="0" w:color="auto"/>
        <w:left w:val="none" w:sz="0" w:space="0" w:color="auto"/>
        <w:bottom w:val="none" w:sz="0" w:space="0" w:color="auto"/>
        <w:right w:val="none" w:sz="0" w:space="0" w:color="auto"/>
      </w:divBdr>
    </w:div>
    <w:div w:id="962007103">
      <w:bodyDiv w:val="1"/>
      <w:marLeft w:val="0"/>
      <w:marRight w:val="0"/>
      <w:marTop w:val="0"/>
      <w:marBottom w:val="0"/>
      <w:divBdr>
        <w:top w:val="none" w:sz="0" w:space="0" w:color="auto"/>
        <w:left w:val="none" w:sz="0" w:space="0" w:color="auto"/>
        <w:bottom w:val="none" w:sz="0" w:space="0" w:color="auto"/>
        <w:right w:val="none" w:sz="0" w:space="0" w:color="auto"/>
      </w:divBdr>
    </w:div>
    <w:div w:id="962226078">
      <w:bodyDiv w:val="1"/>
      <w:marLeft w:val="0"/>
      <w:marRight w:val="0"/>
      <w:marTop w:val="0"/>
      <w:marBottom w:val="0"/>
      <w:divBdr>
        <w:top w:val="none" w:sz="0" w:space="0" w:color="auto"/>
        <w:left w:val="none" w:sz="0" w:space="0" w:color="auto"/>
        <w:bottom w:val="none" w:sz="0" w:space="0" w:color="auto"/>
        <w:right w:val="none" w:sz="0" w:space="0" w:color="auto"/>
      </w:divBdr>
    </w:div>
    <w:div w:id="962273440">
      <w:bodyDiv w:val="1"/>
      <w:marLeft w:val="0"/>
      <w:marRight w:val="0"/>
      <w:marTop w:val="0"/>
      <w:marBottom w:val="0"/>
      <w:divBdr>
        <w:top w:val="none" w:sz="0" w:space="0" w:color="auto"/>
        <w:left w:val="none" w:sz="0" w:space="0" w:color="auto"/>
        <w:bottom w:val="none" w:sz="0" w:space="0" w:color="auto"/>
        <w:right w:val="none" w:sz="0" w:space="0" w:color="auto"/>
      </w:divBdr>
    </w:div>
    <w:div w:id="962613645">
      <w:bodyDiv w:val="1"/>
      <w:marLeft w:val="0"/>
      <w:marRight w:val="0"/>
      <w:marTop w:val="0"/>
      <w:marBottom w:val="0"/>
      <w:divBdr>
        <w:top w:val="none" w:sz="0" w:space="0" w:color="auto"/>
        <w:left w:val="none" w:sz="0" w:space="0" w:color="auto"/>
        <w:bottom w:val="none" w:sz="0" w:space="0" w:color="auto"/>
        <w:right w:val="none" w:sz="0" w:space="0" w:color="auto"/>
      </w:divBdr>
    </w:div>
    <w:div w:id="962879844">
      <w:bodyDiv w:val="1"/>
      <w:marLeft w:val="0"/>
      <w:marRight w:val="0"/>
      <w:marTop w:val="0"/>
      <w:marBottom w:val="0"/>
      <w:divBdr>
        <w:top w:val="none" w:sz="0" w:space="0" w:color="auto"/>
        <w:left w:val="none" w:sz="0" w:space="0" w:color="auto"/>
        <w:bottom w:val="none" w:sz="0" w:space="0" w:color="auto"/>
        <w:right w:val="none" w:sz="0" w:space="0" w:color="auto"/>
      </w:divBdr>
    </w:div>
    <w:div w:id="963078126">
      <w:bodyDiv w:val="1"/>
      <w:marLeft w:val="0"/>
      <w:marRight w:val="0"/>
      <w:marTop w:val="0"/>
      <w:marBottom w:val="0"/>
      <w:divBdr>
        <w:top w:val="none" w:sz="0" w:space="0" w:color="auto"/>
        <w:left w:val="none" w:sz="0" w:space="0" w:color="auto"/>
        <w:bottom w:val="none" w:sz="0" w:space="0" w:color="auto"/>
        <w:right w:val="none" w:sz="0" w:space="0" w:color="auto"/>
      </w:divBdr>
    </w:div>
    <w:div w:id="963273302">
      <w:bodyDiv w:val="1"/>
      <w:marLeft w:val="0"/>
      <w:marRight w:val="0"/>
      <w:marTop w:val="0"/>
      <w:marBottom w:val="0"/>
      <w:divBdr>
        <w:top w:val="none" w:sz="0" w:space="0" w:color="auto"/>
        <w:left w:val="none" w:sz="0" w:space="0" w:color="auto"/>
        <w:bottom w:val="none" w:sz="0" w:space="0" w:color="auto"/>
        <w:right w:val="none" w:sz="0" w:space="0" w:color="auto"/>
      </w:divBdr>
    </w:div>
    <w:div w:id="963459216">
      <w:bodyDiv w:val="1"/>
      <w:marLeft w:val="0"/>
      <w:marRight w:val="0"/>
      <w:marTop w:val="0"/>
      <w:marBottom w:val="0"/>
      <w:divBdr>
        <w:top w:val="none" w:sz="0" w:space="0" w:color="auto"/>
        <w:left w:val="none" w:sz="0" w:space="0" w:color="auto"/>
        <w:bottom w:val="none" w:sz="0" w:space="0" w:color="auto"/>
        <w:right w:val="none" w:sz="0" w:space="0" w:color="auto"/>
      </w:divBdr>
    </w:div>
    <w:div w:id="963541694">
      <w:bodyDiv w:val="1"/>
      <w:marLeft w:val="0"/>
      <w:marRight w:val="0"/>
      <w:marTop w:val="0"/>
      <w:marBottom w:val="0"/>
      <w:divBdr>
        <w:top w:val="none" w:sz="0" w:space="0" w:color="auto"/>
        <w:left w:val="none" w:sz="0" w:space="0" w:color="auto"/>
        <w:bottom w:val="none" w:sz="0" w:space="0" w:color="auto"/>
        <w:right w:val="none" w:sz="0" w:space="0" w:color="auto"/>
      </w:divBdr>
    </w:div>
    <w:div w:id="963542910">
      <w:bodyDiv w:val="1"/>
      <w:marLeft w:val="0"/>
      <w:marRight w:val="0"/>
      <w:marTop w:val="0"/>
      <w:marBottom w:val="0"/>
      <w:divBdr>
        <w:top w:val="none" w:sz="0" w:space="0" w:color="auto"/>
        <w:left w:val="none" w:sz="0" w:space="0" w:color="auto"/>
        <w:bottom w:val="none" w:sz="0" w:space="0" w:color="auto"/>
        <w:right w:val="none" w:sz="0" w:space="0" w:color="auto"/>
      </w:divBdr>
    </w:div>
    <w:div w:id="963657935">
      <w:bodyDiv w:val="1"/>
      <w:marLeft w:val="0"/>
      <w:marRight w:val="0"/>
      <w:marTop w:val="0"/>
      <w:marBottom w:val="0"/>
      <w:divBdr>
        <w:top w:val="none" w:sz="0" w:space="0" w:color="auto"/>
        <w:left w:val="none" w:sz="0" w:space="0" w:color="auto"/>
        <w:bottom w:val="none" w:sz="0" w:space="0" w:color="auto"/>
        <w:right w:val="none" w:sz="0" w:space="0" w:color="auto"/>
      </w:divBdr>
    </w:div>
    <w:div w:id="963659828">
      <w:bodyDiv w:val="1"/>
      <w:marLeft w:val="0"/>
      <w:marRight w:val="0"/>
      <w:marTop w:val="0"/>
      <w:marBottom w:val="0"/>
      <w:divBdr>
        <w:top w:val="none" w:sz="0" w:space="0" w:color="auto"/>
        <w:left w:val="none" w:sz="0" w:space="0" w:color="auto"/>
        <w:bottom w:val="none" w:sz="0" w:space="0" w:color="auto"/>
        <w:right w:val="none" w:sz="0" w:space="0" w:color="auto"/>
      </w:divBdr>
    </w:div>
    <w:div w:id="964114365">
      <w:bodyDiv w:val="1"/>
      <w:marLeft w:val="0"/>
      <w:marRight w:val="0"/>
      <w:marTop w:val="0"/>
      <w:marBottom w:val="0"/>
      <w:divBdr>
        <w:top w:val="none" w:sz="0" w:space="0" w:color="auto"/>
        <w:left w:val="none" w:sz="0" w:space="0" w:color="auto"/>
        <w:bottom w:val="none" w:sz="0" w:space="0" w:color="auto"/>
        <w:right w:val="none" w:sz="0" w:space="0" w:color="auto"/>
      </w:divBdr>
    </w:div>
    <w:div w:id="964116358">
      <w:bodyDiv w:val="1"/>
      <w:marLeft w:val="0"/>
      <w:marRight w:val="0"/>
      <w:marTop w:val="0"/>
      <w:marBottom w:val="0"/>
      <w:divBdr>
        <w:top w:val="none" w:sz="0" w:space="0" w:color="auto"/>
        <w:left w:val="none" w:sz="0" w:space="0" w:color="auto"/>
        <w:bottom w:val="none" w:sz="0" w:space="0" w:color="auto"/>
        <w:right w:val="none" w:sz="0" w:space="0" w:color="auto"/>
      </w:divBdr>
    </w:div>
    <w:div w:id="964119737">
      <w:bodyDiv w:val="1"/>
      <w:marLeft w:val="0"/>
      <w:marRight w:val="0"/>
      <w:marTop w:val="0"/>
      <w:marBottom w:val="0"/>
      <w:divBdr>
        <w:top w:val="none" w:sz="0" w:space="0" w:color="auto"/>
        <w:left w:val="none" w:sz="0" w:space="0" w:color="auto"/>
        <w:bottom w:val="none" w:sz="0" w:space="0" w:color="auto"/>
        <w:right w:val="none" w:sz="0" w:space="0" w:color="auto"/>
      </w:divBdr>
    </w:div>
    <w:div w:id="964121865">
      <w:bodyDiv w:val="1"/>
      <w:marLeft w:val="0"/>
      <w:marRight w:val="0"/>
      <w:marTop w:val="0"/>
      <w:marBottom w:val="0"/>
      <w:divBdr>
        <w:top w:val="none" w:sz="0" w:space="0" w:color="auto"/>
        <w:left w:val="none" w:sz="0" w:space="0" w:color="auto"/>
        <w:bottom w:val="none" w:sz="0" w:space="0" w:color="auto"/>
        <w:right w:val="none" w:sz="0" w:space="0" w:color="auto"/>
      </w:divBdr>
    </w:div>
    <w:div w:id="964123360">
      <w:bodyDiv w:val="1"/>
      <w:marLeft w:val="0"/>
      <w:marRight w:val="0"/>
      <w:marTop w:val="0"/>
      <w:marBottom w:val="0"/>
      <w:divBdr>
        <w:top w:val="none" w:sz="0" w:space="0" w:color="auto"/>
        <w:left w:val="none" w:sz="0" w:space="0" w:color="auto"/>
        <w:bottom w:val="none" w:sz="0" w:space="0" w:color="auto"/>
        <w:right w:val="none" w:sz="0" w:space="0" w:color="auto"/>
      </w:divBdr>
    </w:div>
    <w:div w:id="964503799">
      <w:bodyDiv w:val="1"/>
      <w:marLeft w:val="0"/>
      <w:marRight w:val="0"/>
      <w:marTop w:val="0"/>
      <w:marBottom w:val="0"/>
      <w:divBdr>
        <w:top w:val="none" w:sz="0" w:space="0" w:color="auto"/>
        <w:left w:val="none" w:sz="0" w:space="0" w:color="auto"/>
        <w:bottom w:val="none" w:sz="0" w:space="0" w:color="auto"/>
        <w:right w:val="none" w:sz="0" w:space="0" w:color="auto"/>
      </w:divBdr>
    </w:div>
    <w:div w:id="964583038">
      <w:bodyDiv w:val="1"/>
      <w:marLeft w:val="0"/>
      <w:marRight w:val="0"/>
      <w:marTop w:val="0"/>
      <w:marBottom w:val="0"/>
      <w:divBdr>
        <w:top w:val="none" w:sz="0" w:space="0" w:color="auto"/>
        <w:left w:val="none" w:sz="0" w:space="0" w:color="auto"/>
        <w:bottom w:val="none" w:sz="0" w:space="0" w:color="auto"/>
        <w:right w:val="none" w:sz="0" w:space="0" w:color="auto"/>
      </w:divBdr>
    </w:div>
    <w:div w:id="964893894">
      <w:bodyDiv w:val="1"/>
      <w:marLeft w:val="0"/>
      <w:marRight w:val="0"/>
      <w:marTop w:val="0"/>
      <w:marBottom w:val="0"/>
      <w:divBdr>
        <w:top w:val="none" w:sz="0" w:space="0" w:color="auto"/>
        <w:left w:val="none" w:sz="0" w:space="0" w:color="auto"/>
        <w:bottom w:val="none" w:sz="0" w:space="0" w:color="auto"/>
        <w:right w:val="none" w:sz="0" w:space="0" w:color="auto"/>
      </w:divBdr>
    </w:div>
    <w:div w:id="965089357">
      <w:bodyDiv w:val="1"/>
      <w:marLeft w:val="0"/>
      <w:marRight w:val="0"/>
      <w:marTop w:val="0"/>
      <w:marBottom w:val="0"/>
      <w:divBdr>
        <w:top w:val="none" w:sz="0" w:space="0" w:color="auto"/>
        <w:left w:val="none" w:sz="0" w:space="0" w:color="auto"/>
        <w:bottom w:val="none" w:sz="0" w:space="0" w:color="auto"/>
        <w:right w:val="none" w:sz="0" w:space="0" w:color="auto"/>
      </w:divBdr>
    </w:div>
    <w:div w:id="965155996">
      <w:bodyDiv w:val="1"/>
      <w:marLeft w:val="0"/>
      <w:marRight w:val="0"/>
      <w:marTop w:val="0"/>
      <w:marBottom w:val="0"/>
      <w:divBdr>
        <w:top w:val="none" w:sz="0" w:space="0" w:color="auto"/>
        <w:left w:val="none" w:sz="0" w:space="0" w:color="auto"/>
        <w:bottom w:val="none" w:sz="0" w:space="0" w:color="auto"/>
        <w:right w:val="none" w:sz="0" w:space="0" w:color="auto"/>
      </w:divBdr>
    </w:div>
    <w:div w:id="965160896">
      <w:bodyDiv w:val="1"/>
      <w:marLeft w:val="0"/>
      <w:marRight w:val="0"/>
      <w:marTop w:val="0"/>
      <w:marBottom w:val="0"/>
      <w:divBdr>
        <w:top w:val="none" w:sz="0" w:space="0" w:color="auto"/>
        <w:left w:val="none" w:sz="0" w:space="0" w:color="auto"/>
        <w:bottom w:val="none" w:sz="0" w:space="0" w:color="auto"/>
        <w:right w:val="none" w:sz="0" w:space="0" w:color="auto"/>
      </w:divBdr>
    </w:div>
    <w:div w:id="965353057">
      <w:bodyDiv w:val="1"/>
      <w:marLeft w:val="0"/>
      <w:marRight w:val="0"/>
      <w:marTop w:val="0"/>
      <w:marBottom w:val="0"/>
      <w:divBdr>
        <w:top w:val="none" w:sz="0" w:space="0" w:color="auto"/>
        <w:left w:val="none" w:sz="0" w:space="0" w:color="auto"/>
        <w:bottom w:val="none" w:sz="0" w:space="0" w:color="auto"/>
        <w:right w:val="none" w:sz="0" w:space="0" w:color="auto"/>
      </w:divBdr>
    </w:div>
    <w:div w:id="965357099">
      <w:bodyDiv w:val="1"/>
      <w:marLeft w:val="0"/>
      <w:marRight w:val="0"/>
      <w:marTop w:val="0"/>
      <w:marBottom w:val="0"/>
      <w:divBdr>
        <w:top w:val="none" w:sz="0" w:space="0" w:color="auto"/>
        <w:left w:val="none" w:sz="0" w:space="0" w:color="auto"/>
        <w:bottom w:val="none" w:sz="0" w:space="0" w:color="auto"/>
        <w:right w:val="none" w:sz="0" w:space="0" w:color="auto"/>
      </w:divBdr>
    </w:div>
    <w:div w:id="965358593">
      <w:bodyDiv w:val="1"/>
      <w:marLeft w:val="0"/>
      <w:marRight w:val="0"/>
      <w:marTop w:val="0"/>
      <w:marBottom w:val="0"/>
      <w:divBdr>
        <w:top w:val="none" w:sz="0" w:space="0" w:color="auto"/>
        <w:left w:val="none" w:sz="0" w:space="0" w:color="auto"/>
        <w:bottom w:val="none" w:sz="0" w:space="0" w:color="auto"/>
        <w:right w:val="none" w:sz="0" w:space="0" w:color="auto"/>
      </w:divBdr>
    </w:div>
    <w:div w:id="965433923">
      <w:bodyDiv w:val="1"/>
      <w:marLeft w:val="0"/>
      <w:marRight w:val="0"/>
      <w:marTop w:val="0"/>
      <w:marBottom w:val="0"/>
      <w:divBdr>
        <w:top w:val="none" w:sz="0" w:space="0" w:color="auto"/>
        <w:left w:val="none" w:sz="0" w:space="0" w:color="auto"/>
        <w:bottom w:val="none" w:sz="0" w:space="0" w:color="auto"/>
        <w:right w:val="none" w:sz="0" w:space="0" w:color="auto"/>
      </w:divBdr>
    </w:div>
    <w:div w:id="965508608">
      <w:bodyDiv w:val="1"/>
      <w:marLeft w:val="0"/>
      <w:marRight w:val="0"/>
      <w:marTop w:val="0"/>
      <w:marBottom w:val="0"/>
      <w:divBdr>
        <w:top w:val="none" w:sz="0" w:space="0" w:color="auto"/>
        <w:left w:val="none" w:sz="0" w:space="0" w:color="auto"/>
        <w:bottom w:val="none" w:sz="0" w:space="0" w:color="auto"/>
        <w:right w:val="none" w:sz="0" w:space="0" w:color="auto"/>
      </w:divBdr>
    </w:div>
    <w:div w:id="965545797">
      <w:bodyDiv w:val="1"/>
      <w:marLeft w:val="0"/>
      <w:marRight w:val="0"/>
      <w:marTop w:val="0"/>
      <w:marBottom w:val="0"/>
      <w:divBdr>
        <w:top w:val="none" w:sz="0" w:space="0" w:color="auto"/>
        <w:left w:val="none" w:sz="0" w:space="0" w:color="auto"/>
        <w:bottom w:val="none" w:sz="0" w:space="0" w:color="auto"/>
        <w:right w:val="none" w:sz="0" w:space="0" w:color="auto"/>
      </w:divBdr>
    </w:div>
    <w:div w:id="965546283">
      <w:bodyDiv w:val="1"/>
      <w:marLeft w:val="0"/>
      <w:marRight w:val="0"/>
      <w:marTop w:val="0"/>
      <w:marBottom w:val="0"/>
      <w:divBdr>
        <w:top w:val="none" w:sz="0" w:space="0" w:color="auto"/>
        <w:left w:val="none" w:sz="0" w:space="0" w:color="auto"/>
        <w:bottom w:val="none" w:sz="0" w:space="0" w:color="auto"/>
        <w:right w:val="none" w:sz="0" w:space="0" w:color="auto"/>
      </w:divBdr>
    </w:div>
    <w:div w:id="965624143">
      <w:bodyDiv w:val="1"/>
      <w:marLeft w:val="0"/>
      <w:marRight w:val="0"/>
      <w:marTop w:val="0"/>
      <w:marBottom w:val="0"/>
      <w:divBdr>
        <w:top w:val="none" w:sz="0" w:space="0" w:color="auto"/>
        <w:left w:val="none" w:sz="0" w:space="0" w:color="auto"/>
        <w:bottom w:val="none" w:sz="0" w:space="0" w:color="auto"/>
        <w:right w:val="none" w:sz="0" w:space="0" w:color="auto"/>
      </w:divBdr>
    </w:div>
    <w:div w:id="965700346">
      <w:bodyDiv w:val="1"/>
      <w:marLeft w:val="0"/>
      <w:marRight w:val="0"/>
      <w:marTop w:val="0"/>
      <w:marBottom w:val="0"/>
      <w:divBdr>
        <w:top w:val="none" w:sz="0" w:space="0" w:color="auto"/>
        <w:left w:val="none" w:sz="0" w:space="0" w:color="auto"/>
        <w:bottom w:val="none" w:sz="0" w:space="0" w:color="auto"/>
        <w:right w:val="none" w:sz="0" w:space="0" w:color="auto"/>
      </w:divBdr>
    </w:div>
    <w:div w:id="965743249">
      <w:bodyDiv w:val="1"/>
      <w:marLeft w:val="0"/>
      <w:marRight w:val="0"/>
      <w:marTop w:val="0"/>
      <w:marBottom w:val="0"/>
      <w:divBdr>
        <w:top w:val="none" w:sz="0" w:space="0" w:color="auto"/>
        <w:left w:val="none" w:sz="0" w:space="0" w:color="auto"/>
        <w:bottom w:val="none" w:sz="0" w:space="0" w:color="auto"/>
        <w:right w:val="none" w:sz="0" w:space="0" w:color="auto"/>
      </w:divBdr>
    </w:div>
    <w:div w:id="965893895">
      <w:bodyDiv w:val="1"/>
      <w:marLeft w:val="0"/>
      <w:marRight w:val="0"/>
      <w:marTop w:val="0"/>
      <w:marBottom w:val="0"/>
      <w:divBdr>
        <w:top w:val="none" w:sz="0" w:space="0" w:color="auto"/>
        <w:left w:val="none" w:sz="0" w:space="0" w:color="auto"/>
        <w:bottom w:val="none" w:sz="0" w:space="0" w:color="auto"/>
        <w:right w:val="none" w:sz="0" w:space="0" w:color="auto"/>
      </w:divBdr>
    </w:div>
    <w:div w:id="965967601">
      <w:bodyDiv w:val="1"/>
      <w:marLeft w:val="0"/>
      <w:marRight w:val="0"/>
      <w:marTop w:val="0"/>
      <w:marBottom w:val="0"/>
      <w:divBdr>
        <w:top w:val="none" w:sz="0" w:space="0" w:color="auto"/>
        <w:left w:val="none" w:sz="0" w:space="0" w:color="auto"/>
        <w:bottom w:val="none" w:sz="0" w:space="0" w:color="auto"/>
        <w:right w:val="none" w:sz="0" w:space="0" w:color="auto"/>
      </w:divBdr>
    </w:div>
    <w:div w:id="966158536">
      <w:bodyDiv w:val="1"/>
      <w:marLeft w:val="0"/>
      <w:marRight w:val="0"/>
      <w:marTop w:val="0"/>
      <w:marBottom w:val="0"/>
      <w:divBdr>
        <w:top w:val="none" w:sz="0" w:space="0" w:color="auto"/>
        <w:left w:val="none" w:sz="0" w:space="0" w:color="auto"/>
        <w:bottom w:val="none" w:sz="0" w:space="0" w:color="auto"/>
        <w:right w:val="none" w:sz="0" w:space="0" w:color="auto"/>
      </w:divBdr>
    </w:div>
    <w:div w:id="966356915">
      <w:bodyDiv w:val="1"/>
      <w:marLeft w:val="0"/>
      <w:marRight w:val="0"/>
      <w:marTop w:val="0"/>
      <w:marBottom w:val="0"/>
      <w:divBdr>
        <w:top w:val="none" w:sz="0" w:space="0" w:color="auto"/>
        <w:left w:val="none" w:sz="0" w:space="0" w:color="auto"/>
        <w:bottom w:val="none" w:sz="0" w:space="0" w:color="auto"/>
        <w:right w:val="none" w:sz="0" w:space="0" w:color="auto"/>
      </w:divBdr>
    </w:div>
    <w:div w:id="966550729">
      <w:bodyDiv w:val="1"/>
      <w:marLeft w:val="0"/>
      <w:marRight w:val="0"/>
      <w:marTop w:val="0"/>
      <w:marBottom w:val="0"/>
      <w:divBdr>
        <w:top w:val="none" w:sz="0" w:space="0" w:color="auto"/>
        <w:left w:val="none" w:sz="0" w:space="0" w:color="auto"/>
        <w:bottom w:val="none" w:sz="0" w:space="0" w:color="auto"/>
        <w:right w:val="none" w:sz="0" w:space="0" w:color="auto"/>
      </w:divBdr>
    </w:div>
    <w:div w:id="966813975">
      <w:bodyDiv w:val="1"/>
      <w:marLeft w:val="0"/>
      <w:marRight w:val="0"/>
      <w:marTop w:val="0"/>
      <w:marBottom w:val="0"/>
      <w:divBdr>
        <w:top w:val="none" w:sz="0" w:space="0" w:color="auto"/>
        <w:left w:val="none" w:sz="0" w:space="0" w:color="auto"/>
        <w:bottom w:val="none" w:sz="0" w:space="0" w:color="auto"/>
        <w:right w:val="none" w:sz="0" w:space="0" w:color="auto"/>
      </w:divBdr>
    </w:div>
    <w:div w:id="966858126">
      <w:bodyDiv w:val="1"/>
      <w:marLeft w:val="0"/>
      <w:marRight w:val="0"/>
      <w:marTop w:val="0"/>
      <w:marBottom w:val="0"/>
      <w:divBdr>
        <w:top w:val="none" w:sz="0" w:space="0" w:color="auto"/>
        <w:left w:val="none" w:sz="0" w:space="0" w:color="auto"/>
        <w:bottom w:val="none" w:sz="0" w:space="0" w:color="auto"/>
        <w:right w:val="none" w:sz="0" w:space="0" w:color="auto"/>
      </w:divBdr>
    </w:div>
    <w:div w:id="967054423">
      <w:bodyDiv w:val="1"/>
      <w:marLeft w:val="0"/>
      <w:marRight w:val="0"/>
      <w:marTop w:val="0"/>
      <w:marBottom w:val="0"/>
      <w:divBdr>
        <w:top w:val="none" w:sz="0" w:space="0" w:color="auto"/>
        <w:left w:val="none" w:sz="0" w:space="0" w:color="auto"/>
        <w:bottom w:val="none" w:sz="0" w:space="0" w:color="auto"/>
        <w:right w:val="none" w:sz="0" w:space="0" w:color="auto"/>
      </w:divBdr>
    </w:div>
    <w:div w:id="967124239">
      <w:bodyDiv w:val="1"/>
      <w:marLeft w:val="0"/>
      <w:marRight w:val="0"/>
      <w:marTop w:val="0"/>
      <w:marBottom w:val="0"/>
      <w:divBdr>
        <w:top w:val="none" w:sz="0" w:space="0" w:color="auto"/>
        <w:left w:val="none" w:sz="0" w:space="0" w:color="auto"/>
        <w:bottom w:val="none" w:sz="0" w:space="0" w:color="auto"/>
        <w:right w:val="none" w:sz="0" w:space="0" w:color="auto"/>
      </w:divBdr>
    </w:div>
    <w:div w:id="967127051">
      <w:bodyDiv w:val="1"/>
      <w:marLeft w:val="0"/>
      <w:marRight w:val="0"/>
      <w:marTop w:val="0"/>
      <w:marBottom w:val="0"/>
      <w:divBdr>
        <w:top w:val="none" w:sz="0" w:space="0" w:color="auto"/>
        <w:left w:val="none" w:sz="0" w:space="0" w:color="auto"/>
        <w:bottom w:val="none" w:sz="0" w:space="0" w:color="auto"/>
        <w:right w:val="none" w:sz="0" w:space="0" w:color="auto"/>
      </w:divBdr>
    </w:div>
    <w:div w:id="967318095">
      <w:bodyDiv w:val="1"/>
      <w:marLeft w:val="0"/>
      <w:marRight w:val="0"/>
      <w:marTop w:val="0"/>
      <w:marBottom w:val="0"/>
      <w:divBdr>
        <w:top w:val="none" w:sz="0" w:space="0" w:color="auto"/>
        <w:left w:val="none" w:sz="0" w:space="0" w:color="auto"/>
        <w:bottom w:val="none" w:sz="0" w:space="0" w:color="auto"/>
        <w:right w:val="none" w:sz="0" w:space="0" w:color="auto"/>
      </w:divBdr>
    </w:div>
    <w:div w:id="967398935">
      <w:bodyDiv w:val="1"/>
      <w:marLeft w:val="0"/>
      <w:marRight w:val="0"/>
      <w:marTop w:val="0"/>
      <w:marBottom w:val="0"/>
      <w:divBdr>
        <w:top w:val="none" w:sz="0" w:space="0" w:color="auto"/>
        <w:left w:val="none" w:sz="0" w:space="0" w:color="auto"/>
        <w:bottom w:val="none" w:sz="0" w:space="0" w:color="auto"/>
        <w:right w:val="none" w:sz="0" w:space="0" w:color="auto"/>
      </w:divBdr>
    </w:div>
    <w:div w:id="967467488">
      <w:bodyDiv w:val="1"/>
      <w:marLeft w:val="0"/>
      <w:marRight w:val="0"/>
      <w:marTop w:val="0"/>
      <w:marBottom w:val="0"/>
      <w:divBdr>
        <w:top w:val="none" w:sz="0" w:space="0" w:color="auto"/>
        <w:left w:val="none" w:sz="0" w:space="0" w:color="auto"/>
        <w:bottom w:val="none" w:sz="0" w:space="0" w:color="auto"/>
        <w:right w:val="none" w:sz="0" w:space="0" w:color="auto"/>
      </w:divBdr>
    </w:div>
    <w:div w:id="967474384">
      <w:bodyDiv w:val="1"/>
      <w:marLeft w:val="0"/>
      <w:marRight w:val="0"/>
      <w:marTop w:val="0"/>
      <w:marBottom w:val="0"/>
      <w:divBdr>
        <w:top w:val="none" w:sz="0" w:space="0" w:color="auto"/>
        <w:left w:val="none" w:sz="0" w:space="0" w:color="auto"/>
        <w:bottom w:val="none" w:sz="0" w:space="0" w:color="auto"/>
        <w:right w:val="none" w:sz="0" w:space="0" w:color="auto"/>
      </w:divBdr>
    </w:div>
    <w:div w:id="967707619">
      <w:bodyDiv w:val="1"/>
      <w:marLeft w:val="0"/>
      <w:marRight w:val="0"/>
      <w:marTop w:val="0"/>
      <w:marBottom w:val="0"/>
      <w:divBdr>
        <w:top w:val="none" w:sz="0" w:space="0" w:color="auto"/>
        <w:left w:val="none" w:sz="0" w:space="0" w:color="auto"/>
        <w:bottom w:val="none" w:sz="0" w:space="0" w:color="auto"/>
        <w:right w:val="none" w:sz="0" w:space="0" w:color="auto"/>
      </w:divBdr>
    </w:div>
    <w:div w:id="967780750">
      <w:bodyDiv w:val="1"/>
      <w:marLeft w:val="0"/>
      <w:marRight w:val="0"/>
      <w:marTop w:val="0"/>
      <w:marBottom w:val="0"/>
      <w:divBdr>
        <w:top w:val="none" w:sz="0" w:space="0" w:color="auto"/>
        <w:left w:val="none" w:sz="0" w:space="0" w:color="auto"/>
        <w:bottom w:val="none" w:sz="0" w:space="0" w:color="auto"/>
        <w:right w:val="none" w:sz="0" w:space="0" w:color="auto"/>
      </w:divBdr>
    </w:div>
    <w:div w:id="967854155">
      <w:bodyDiv w:val="1"/>
      <w:marLeft w:val="0"/>
      <w:marRight w:val="0"/>
      <w:marTop w:val="0"/>
      <w:marBottom w:val="0"/>
      <w:divBdr>
        <w:top w:val="none" w:sz="0" w:space="0" w:color="auto"/>
        <w:left w:val="none" w:sz="0" w:space="0" w:color="auto"/>
        <w:bottom w:val="none" w:sz="0" w:space="0" w:color="auto"/>
        <w:right w:val="none" w:sz="0" w:space="0" w:color="auto"/>
      </w:divBdr>
    </w:div>
    <w:div w:id="968049935">
      <w:bodyDiv w:val="1"/>
      <w:marLeft w:val="0"/>
      <w:marRight w:val="0"/>
      <w:marTop w:val="0"/>
      <w:marBottom w:val="0"/>
      <w:divBdr>
        <w:top w:val="none" w:sz="0" w:space="0" w:color="auto"/>
        <w:left w:val="none" w:sz="0" w:space="0" w:color="auto"/>
        <w:bottom w:val="none" w:sz="0" w:space="0" w:color="auto"/>
        <w:right w:val="none" w:sz="0" w:space="0" w:color="auto"/>
      </w:divBdr>
    </w:div>
    <w:div w:id="968168683">
      <w:bodyDiv w:val="1"/>
      <w:marLeft w:val="0"/>
      <w:marRight w:val="0"/>
      <w:marTop w:val="0"/>
      <w:marBottom w:val="0"/>
      <w:divBdr>
        <w:top w:val="none" w:sz="0" w:space="0" w:color="auto"/>
        <w:left w:val="none" w:sz="0" w:space="0" w:color="auto"/>
        <w:bottom w:val="none" w:sz="0" w:space="0" w:color="auto"/>
        <w:right w:val="none" w:sz="0" w:space="0" w:color="auto"/>
      </w:divBdr>
    </w:div>
    <w:div w:id="968319596">
      <w:bodyDiv w:val="1"/>
      <w:marLeft w:val="0"/>
      <w:marRight w:val="0"/>
      <w:marTop w:val="0"/>
      <w:marBottom w:val="0"/>
      <w:divBdr>
        <w:top w:val="none" w:sz="0" w:space="0" w:color="auto"/>
        <w:left w:val="none" w:sz="0" w:space="0" w:color="auto"/>
        <w:bottom w:val="none" w:sz="0" w:space="0" w:color="auto"/>
        <w:right w:val="none" w:sz="0" w:space="0" w:color="auto"/>
      </w:divBdr>
    </w:div>
    <w:div w:id="968361261">
      <w:bodyDiv w:val="1"/>
      <w:marLeft w:val="0"/>
      <w:marRight w:val="0"/>
      <w:marTop w:val="0"/>
      <w:marBottom w:val="0"/>
      <w:divBdr>
        <w:top w:val="none" w:sz="0" w:space="0" w:color="auto"/>
        <w:left w:val="none" w:sz="0" w:space="0" w:color="auto"/>
        <w:bottom w:val="none" w:sz="0" w:space="0" w:color="auto"/>
        <w:right w:val="none" w:sz="0" w:space="0" w:color="auto"/>
      </w:divBdr>
    </w:div>
    <w:div w:id="968432564">
      <w:bodyDiv w:val="1"/>
      <w:marLeft w:val="0"/>
      <w:marRight w:val="0"/>
      <w:marTop w:val="0"/>
      <w:marBottom w:val="0"/>
      <w:divBdr>
        <w:top w:val="none" w:sz="0" w:space="0" w:color="auto"/>
        <w:left w:val="none" w:sz="0" w:space="0" w:color="auto"/>
        <w:bottom w:val="none" w:sz="0" w:space="0" w:color="auto"/>
        <w:right w:val="none" w:sz="0" w:space="0" w:color="auto"/>
      </w:divBdr>
    </w:div>
    <w:div w:id="968509864">
      <w:bodyDiv w:val="1"/>
      <w:marLeft w:val="0"/>
      <w:marRight w:val="0"/>
      <w:marTop w:val="0"/>
      <w:marBottom w:val="0"/>
      <w:divBdr>
        <w:top w:val="none" w:sz="0" w:space="0" w:color="auto"/>
        <w:left w:val="none" w:sz="0" w:space="0" w:color="auto"/>
        <w:bottom w:val="none" w:sz="0" w:space="0" w:color="auto"/>
        <w:right w:val="none" w:sz="0" w:space="0" w:color="auto"/>
      </w:divBdr>
    </w:div>
    <w:div w:id="968628213">
      <w:bodyDiv w:val="1"/>
      <w:marLeft w:val="0"/>
      <w:marRight w:val="0"/>
      <w:marTop w:val="0"/>
      <w:marBottom w:val="0"/>
      <w:divBdr>
        <w:top w:val="none" w:sz="0" w:space="0" w:color="auto"/>
        <w:left w:val="none" w:sz="0" w:space="0" w:color="auto"/>
        <w:bottom w:val="none" w:sz="0" w:space="0" w:color="auto"/>
        <w:right w:val="none" w:sz="0" w:space="0" w:color="auto"/>
      </w:divBdr>
    </w:div>
    <w:div w:id="968777610">
      <w:bodyDiv w:val="1"/>
      <w:marLeft w:val="0"/>
      <w:marRight w:val="0"/>
      <w:marTop w:val="0"/>
      <w:marBottom w:val="0"/>
      <w:divBdr>
        <w:top w:val="none" w:sz="0" w:space="0" w:color="auto"/>
        <w:left w:val="none" w:sz="0" w:space="0" w:color="auto"/>
        <w:bottom w:val="none" w:sz="0" w:space="0" w:color="auto"/>
        <w:right w:val="none" w:sz="0" w:space="0" w:color="auto"/>
      </w:divBdr>
    </w:div>
    <w:div w:id="968782347">
      <w:bodyDiv w:val="1"/>
      <w:marLeft w:val="0"/>
      <w:marRight w:val="0"/>
      <w:marTop w:val="0"/>
      <w:marBottom w:val="0"/>
      <w:divBdr>
        <w:top w:val="none" w:sz="0" w:space="0" w:color="auto"/>
        <w:left w:val="none" w:sz="0" w:space="0" w:color="auto"/>
        <w:bottom w:val="none" w:sz="0" w:space="0" w:color="auto"/>
        <w:right w:val="none" w:sz="0" w:space="0" w:color="auto"/>
      </w:divBdr>
    </w:div>
    <w:div w:id="968896117">
      <w:bodyDiv w:val="1"/>
      <w:marLeft w:val="0"/>
      <w:marRight w:val="0"/>
      <w:marTop w:val="0"/>
      <w:marBottom w:val="0"/>
      <w:divBdr>
        <w:top w:val="none" w:sz="0" w:space="0" w:color="auto"/>
        <w:left w:val="none" w:sz="0" w:space="0" w:color="auto"/>
        <w:bottom w:val="none" w:sz="0" w:space="0" w:color="auto"/>
        <w:right w:val="none" w:sz="0" w:space="0" w:color="auto"/>
      </w:divBdr>
    </w:div>
    <w:div w:id="968974528">
      <w:bodyDiv w:val="1"/>
      <w:marLeft w:val="0"/>
      <w:marRight w:val="0"/>
      <w:marTop w:val="0"/>
      <w:marBottom w:val="0"/>
      <w:divBdr>
        <w:top w:val="none" w:sz="0" w:space="0" w:color="auto"/>
        <w:left w:val="none" w:sz="0" w:space="0" w:color="auto"/>
        <w:bottom w:val="none" w:sz="0" w:space="0" w:color="auto"/>
        <w:right w:val="none" w:sz="0" w:space="0" w:color="auto"/>
      </w:divBdr>
    </w:div>
    <w:div w:id="969093850">
      <w:bodyDiv w:val="1"/>
      <w:marLeft w:val="0"/>
      <w:marRight w:val="0"/>
      <w:marTop w:val="0"/>
      <w:marBottom w:val="0"/>
      <w:divBdr>
        <w:top w:val="none" w:sz="0" w:space="0" w:color="auto"/>
        <w:left w:val="none" w:sz="0" w:space="0" w:color="auto"/>
        <w:bottom w:val="none" w:sz="0" w:space="0" w:color="auto"/>
        <w:right w:val="none" w:sz="0" w:space="0" w:color="auto"/>
      </w:divBdr>
    </w:div>
    <w:div w:id="969095324">
      <w:bodyDiv w:val="1"/>
      <w:marLeft w:val="0"/>
      <w:marRight w:val="0"/>
      <w:marTop w:val="0"/>
      <w:marBottom w:val="0"/>
      <w:divBdr>
        <w:top w:val="none" w:sz="0" w:space="0" w:color="auto"/>
        <w:left w:val="none" w:sz="0" w:space="0" w:color="auto"/>
        <w:bottom w:val="none" w:sz="0" w:space="0" w:color="auto"/>
        <w:right w:val="none" w:sz="0" w:space="0" w:color="auto"/>
      </w:divBdr>
    </w:div>
    <w:div w:id="969164265">
      <w:bodyDiv w:val="1"/>
      <w:marLeft w:val="0"/>
      <w:marRight w:val="0"/>
      <w:marTop w:val="0"/>
      <w:marBottom w:val="0"/>
      <w:divBdr>
        <w:top w:val="none" w:sz="0" w:space="0" w:color="auto"/>
        <w:left w:val="none" w:sz="0" w:space="0" w:color="auto"/>
        <w:bottom w:val="none" w:sz="0" w:space="0" w:color="auto"/>
        <w:right w:val="none" w:sz="0" w:space="0" w:color="auto"/>
      </w:divBdr>
    </w:div>
    <w:div w:id="969357228">
      <w:bodyDiv w:val="1"/>
      <w:marLeft w:val="0"/>
      <w:marRight w:val="0"/>
      <w:marTop w:val="0"/>
      <w:marBottom w:val="0"/>
      <w:divBdr>
        <w:top w:val="none" w:sz="0" w:space="0" w:color="auto"/>
        <w:left w:val="none" w:sz="0" w:space="0" w:color="auto"/>
        <w:bottom w:val="none" w:sz="0" w:space="0" w:color="auto"/>
        <w:right w:val="none" w:sz="0" w:space="0" w:color="auto"/>
      </w:divBdr>
    </w:div>
    <w:div w:id="969364010">
      <w:bodyDiv w:val="1"/>
      <w:marLeft w:val="0"/>
      <w:marRight w:val="0"/>
      <w:marTop w:val="0"/>
      <w:marBottom w:val="0"/>
      <w:divBdr>
        <w:top w:val="none" w:sz="0" w:space="0" w:color="auto"/>
        <w:left w:val="none" w:sz="0" w:space="0" w:color="auto"/>
        <w:bottom w:val="none" w:sz="0" w:space="0" w:color="auto"/>
        <w:right w:val="none" w:sz="0" w:space="0" w:color="auto"/>
      </w:divBdr>
    </w:div>
    <w:div w:id="969365639">
      <w:bodyDiv w:val="1"/>
      <w:marLeft w:val="0"/>
      <w:marRight w:val="0"/>
      <w:marTop w:val="0"/>
      <w:marBottom w:val="0"/>
      <w:divBdr>
        <w:top w:val="none" w:sz="0" w:space="0" w:color="auto"/>
        <w:left w:val="none" w:sz="0" w:space="0" w:color="auto"/>
        <w:bottom w:val="none" w:sz="0" w:space="0" w:color="auto"/>
        <w:right w:val="none" w:sz="0" w:space="0" w:color="auto"/>
      </w:divBdr>
    </w:div>
    <w:div w:id="969823942">
      <w:bodyDiv w:val="1"/>
      <w:marLeft w:val="0"/>
      <w:marRight w:val="0"/>
      <w:marTop w:val="0"/>
      <w:marBottom w:val="0"/>
      <w:divBdr>
        <w:top w:val="none" w:sz="0" w:space="0" w:color="auto"/>
        <w:left w:val="none" w:sz="0" w:space="0" w:color="auto"/>
        <w:bottom w:val="none" w:sz="0" w:space="0" w:color="auto"/>
        <w:right w:val="none" w:sz="0" w:space="0" w:color="auto"/>
      </w:divBdr>
    </w:div>
    <w:div w:id="969899133">
      <w:bodyDiv w:val="1"/>
      <w:marLeft w:val="0"/>
      <w:marRight w:val="0"/>
      <w:marTop w:val="0"/>
      <w:marBottom w:val="0"/>
      <w:divBdr>
        <w:top w:val="none" w:sz="0" w:space="0" w:color="auto"/>
        <w:left w:val="none" w:sz="0" w:space="0" w:color="auto"/>
        <w:bottom w:val="none" w:sz="0" w:space="0" w:color="auto"/>
        <w:right w:val="none" w:sz="0" w:space="0" w:color="auto"/>
      </w:divBdr>
    </w:div>
    <w:div w:id="970135345">
      <w:bodyDiv w:val="1"/>
      <w:marLeft w:val="0"/>
      <w:marRight w:val="0"/>
      <w:marTop w:val="0"/>
      <w:marBottom w:val="0"/>
      <w:divBdr>
        <w:top w:val="none" w:sz="0" w:space="0" w:color="auto"/>
        <w:left w:val="none" w:sz="0" w:space="0" w:color="auto"/>
        <w:bottom w:val="none" w:sz="0" w:space="0" w:color="auto"/>
        <w:right w:val="none" w:sz="0" w:space="0" w:color="auto"/>
      </w:divBdr>
    </w:div>
    <w:div w:id="970281978">
      <w:bodyDiv w:val="1"/>
      <w:marLeft w:val="0"/>
      <w:marRight w:val="0"/>
      <w:marTop w:val="0"/>
      <w:marBottom w:val="0"/>
      <w:divBdr>
        <w:top w:val="none" w:sz="0" w:space="0" w:color="auto"/>
        <w:left w:val="none" w:sz="0" w:space="0" w:color="auto"/>
        <w:bottom w:val="none" w:sz="0" w:space="0" w:color="auto"/>
        <w:right w:val="none" w:sz="0" w:space="0" w:color="auto"/>
      </w:divBdr>
    </w:div>
    <w:div w:id="970356687">
      <w:bodyDiv w:val="1"/>
      <w:marLeft w:val="0"/>
      <w:marRight w:val="0"/>
      <w:marTop w:val="0"/>
      <w:marBottom w:val="0"/>
      <w:divBdr>
        <w:top w:val="none" w:sz="0" w:space="0" w:color="auto"/>
        <w:left w:val="none" w:sz="0" w:space="0" w:color="auto"/>
        <w:bottom w:val="none" w:sz="0" w:space="0" w:color="auto"/>
        <w:right w:val="none" w:sz="0" w:space="0" w:color="auto"/>
      </w:divBdr>
    </w:div>
    <w:div w:id="970474929">
      <w:bodyDiv w:val="1"/>
      <w:marLeft w:val="0"/>
      <w:marRight w:val="0"/>
      <w:marTop w:val="0"/>
      <w:marBottom w:val="0"/>
      <w:divBdr>
        <w:top w:val="none" w:sz="0" w:space="0" w:color="auto"/>
        <w:left w:val="none" w:sz="0" w:space="0" w:color="auto"/>
        <w:bottom w:val="none" w:sz="0" w:space="0" w:color="auto"/>
        <w:right w:val="none" w:sz="0" w:space="0" w:color="auto"/>
      </w:divBdr>
    </w:div>
    <w:div w:id="970476085">
      <w:bodyDiv w:val="1"/>
      <w:marLeft w:val="0"/>
      <w:marRight w:val="0"/>
      <w:marTop w:val="0"/>
      <w:marBottom w:val="0"/>
      <w:divBdr>
        <w:top w:val="none" w:sz="0" w:space="0" w:color="auto"/>
        <w:left w:val="none" w:sz="0" w:space="0" w:color="auto"/>
        <w:bottom w:val="none" w:sz="0" w:space="0" w:color="auto"/>
        <w:right w:val="none" w:sz="0" w:space="0" w:color="auto"/>
      </w:divBdr>
    </w:div>
    <w:div w:id="970785483">
      <w:bodyDiv w:val="1"/>
      <w:marLeft w:val="0"/>
      <w:marRight w:val="0"/>
      <w:marTop w:val="0"/>
      <w:marBottom w:val="0"/>
      <w:divBdr>
        <w:top w:val="none" w:sz="0" w:space="0" w:color="auto"/>
        <w:left w:val="none" w:sz="0" w:space="0" w:color="auto"/>
        <w:bottom w:val="none" w:sz="0" w:space="0" w:color="auto"/>
        <w:right w:val="none" w:sz="0" w:space="0" w:color="auto"/>
      </w:divBdr>
    </w:div>
    <w:div w:id="971135371">
      <w:bodyDiv w:val="1"/>
      <w:marLeft w:val="0"/>
      <w:marRight w:val="0"/>
      <w:marTop w:val="0"/>
      <w:marBottom w:val="0"/>
      <w:divBdr>
        <w:top w:val="none" w:sz="0" w:space="0" w:color="auto"/>
        <w:left w:val="none" w:sz="0" w:space="0" w:color="auto"/>
        <w:bottom w:val="none" w:sz="0" w:space="0" w:color="auto"/>
        <w:right w:val="none" w:sz="0" w:space="0" w:color="auto"/>
      </w:divBdr>
    </w:div>
    <w:div w:id="971179290">
      <w:bodyDiv w:val="1"/>
      <w:marLeft w:val="0"/>
      <w:marRight w:val="0"/>
      <w:marTop w:val="0"/>
      <w:marBottom w:val="0"/>
      <w:divBdr>
        <w:top w:val="none" w:sz="0" w:space="0" w:color="auto"/>
        <w:left w:val="none" w:sz="0" w:space="0" w:color="auto"/>
        <w:bottom w:val="none" w:sz="0" w:space="0" w:color="auto"/>
        <w:right w:val="none" w:sz="0" w:space="0" w:color="auto"/>
      </w:divBdr>
    </w:div>
    <w:div w:id="971515401">
      <w:bodyDiv w:val="1"/>
      <w:marLeft w:val="0"/>
      <w:marRight w:val="0"/>
      <w:marTop w:val="0"/>
      <w:marBottom w:val="0"/>
      <w:divBdr>
        <w:top w:val="none" w:sz="0" w:space="0" w:color="auto"/>
        <w:left w:val="none" w:sz="0" w:space="0" w:color="auto"/>
        <w:bottom w:val="none" w:sz="0" w:space="0" w:color="auto"/>
        <w:right w:val="none" w:sz="0" w:space="0" w:color="auto"/>
      </w:divBdr>
    </w:div>
    <w:div w:id="971713916">
      <w:bodyDiv w:val="1"/>
      <w:marLeft w:val="0"/>
      <w:marRight w:val="0"/>
      <w:marTop w:val="0"/>
      <w:marBottom w:val="0"/>
      <w:divBdr>
        <w:top w:val="none" w:sz="0" w:space="0" w:color="auto"/>
        <w:left w:val="none" w:sz="0" w:space="0" w:color="auto"/>
        <w:bottom w:val="none" w:sz="0" w:space="0" w:color="auto"/>
        <w:right w:val="none" w:sz="0" w:space="0" w:color="auto"/>
      </w:divBdr>
    </w:div>
    <w:div w:id="971835977">
      <w:bodyDiv w:val="1"/>
      <w:marLeft w:val="0"/>
      <w:marRight w:val="0"/>
      <w:marTop w:val="0"/>
      <w:marBottom w:val="0"/>
      <w:divBdr>
        <w:top w:val="none" w:sz="0" w:space="0" w:color="auto"/>
        <w:left w:val="none" w:sz="0" w:space="0" w:color="auto"/>
        <w:bottom w:val="none" w:sz="0" w:space="0" w:color="auto"/>
        <w:right w:val="none" w:sz="0" w:space="0" w:color="auto"/>
      </w:divBdr>
    </w:div>
    <w:div w:id="971909078">
      <w:bodyDiv w:val="1"/>
      <w:marLeft w:val="0"/>
      <w:marRight w:val="0"/>
      <w:marTop w:val="0"/>
      <w:marBottom w:val="0"/>
      <w:divBdr>
        <w:top w:val="none" w:sz="0" w:space="0" w:color="auto"/>
        <w:left w:val="none" w:sz="0" w:space="0" w:color="auto"/>
        <w:bottom w:val="none" w:sz="0" w:space="0" w:color="auto"/>
        <w:right w:val="none" w:sz="0" w:space="0" w:color="auto"/>
      </w:divBdr>
    </w:div>
    <w:div w:id="972294712">
      <w:bodyDiv w:val="1"/>
      <w:marLeft w:val="0"/>
      <w:marRight w:val="0"/>
      <w:marTop w:val="0"/>
      <w:marBottom w:val="0"/>
      <w:divBdr>
        <w:top w:val="none" w:sz="0" w:space="0" w:color="auto"/>
        <w:left w:val="none" w:sz="0" w:space="0" w:color="auto"/>
        <w:bottom w:val="none" w:sz="0" w:space="0" w:color="auto"/>
        <w:right w:val="none" w:sz="0" w:space="0" w:color="auto"/>
      </w:divBdr>
    </w:div>
    <w:div w:id="972442065">
      <w:bodyDiv w:val="1"/>
      <w:marLeft w:val="0"/>
      <w:marRight w:val="0"/>
      <w:marTop w:val="0"/>
      <w:marBottom w:val="0"/>
      <w:divBdr>
        <w:top w:val="none" w:sz="0" w:space="0" w:color="auto"/>
        <w:left w:val="none" w:sz="0" w:space="0" w:color="auto"/>
        <w:bottom w:val="none" w:sz="0" w:space="0" w:color="auto"/>
        <w:right w:val="none" w:sz="0" w:space="0" w:color="auto"/>
      </w:divBdr>
    </w:div>
    <w:div w:id="972565814">
      <w:bodyDiv w:val="1"/>
      <w:marLeft w:val="0"/>
      <w:marRight w:val="0"/>
      <w:marTop w:val="0"/>
      <w:marBottom w:val="0"/>
      <w:divBdr>
        <w:top w:val="none" w:sz="0" w:space="0" w:color="auto"/>
        <w:left w:val="none" w:sz="0" w:space="0" w:color="auto"/>
        <w:bottom w:val="none" w:sz="0" w:space="0" w:color="auto"/>
        <w:right w:val="none" w:sz="0" w:space="0" w:color="auto"/>
      </w:divBdr>
    </w:div>
    <w:div w:id="972638085">
      <w:bodyDiv w:val="1"/>
      <w:marLeft w:val="0"/>
      <w:marRight w:val="0"/>
      <w:marTop w:val="0"/>
      <w:marBottom w:val="0"/>
      <w:divBdr>
        <w:top w:val="none" w:sz="0" w:space="0" w:color="auto"/>
        <w:left w:val="none" w:sz="0" w:space="0" w:color="auto"/>
        <w:bottom w:val="none" w:sz="0" w:space="0" w:color="auto"/>
        <w:right w:val="none" w:sz="0" w:space="0" w:color="auto"/>
      </w:divBdr>
    </w:div>
    <w:div w:id="972753909">
      <w:bodyDiv w:val="1"/>
      <w:marLeft w:val="0"/>
      <w:marRight w:val="0"/>
      <w:marTop w:val="0"/>
      <w:marBottom w:val="0"/>
      <w:divBdr>
        <w:top w:val="none" w:sz="0" w:space="0" w:color="auto"/>
        <w:left w:val="none" w:sz="0" w:space="0" w:color="auto"/>
        <w:bottom w:val="none" w:sz="0" w:space="0" w:color="auto"/>
        <w:right w:val="none" w:sz="0" w:space="0" w:color="auto"/>
      </w:divBdr>
    </w:div>
    <w:div w:id="972755353">
      <w:bodyDiv w:val="1"/>
      <w:marLeft w:val="0"/>
      <w:marRight w:val="0"/>
      <w:marTop w:val="0"/>
      <w:marBottom w:val="0"/>
      <w:divBdr>
        <w:top w:val="none" w:sz="0" w:space="0" w:color="auto"/>
        <w:left w:val="none" w:sz="0" w:space="0" w:color="auto"/>
        <w:bottom w:val="none" w:sz="0" w:space="0" w:color="auto"/>
        <w:right w:val="none" w:sz="0" w:space="0" w:color="auto"/>
      </w:divBdr>
    </w:div>
    <w:div w:id="972755731">
      <w:bodyDiv w:val="1"/>
      <w:marLeft w:val="0"/>
      <w:marRight w:val="0"/>
      <w:marTop w:val="0"/>
      <w:marBottom w:val="0"/>
      <w:divBdr>
        <w:top w:val="none" w:sz="0" w:space="0" w:color="auto"/>
        <w:left w:val="none" w:sz="0" w:space="0" w:color="auto"/>
        <w:bottom w:val="none" w:sz="0" w:space="0" w:color="auto"/>
        <w:right w:val="none" w:sz="0" w:space="0" w:color="auto"/>
      </w:divBdr>
    </w:div>
    <w:div w:id="972760146">
      <w:bodyDiv w:val="1"/>
      <w:marLeft w:val="0"/>
      <w:marRight w:val="0"/>
      <w:marTop w:val="0"/>
      <w:marBottom w:val="0"/>
      <w:divBdr>
        <w:top w:val="none" w:sz="0" w:space="0" w:color="auto"/>
        <w:left w:val="none" w:sz="0" w:space="0" w:color="auto"/>
        <w:bottom w:val="none" w:sz="0" w:space="0" w:color="auto"/>
        <w:right w:val="none" w:sz="0" w:space="0" w:color="auto"/>
      </w:divBdr>
    </w:div>
    <w:div w:id="972831727">
      <w:bodyDiv w:val="1"/>
      <w:marLeft w:val="0"/>
      <w:marRight w:val="0"/>
      <w:marTop w:val="0"/>
      <w:marBottom w:val="0"/>
      <w:divBdr>
        <w:top w:val="none" w:sz="0" w:space="0" w:color="auto"/>
        <w:left w:val="none" w:sz="0" w:space="0" w:color="auto"/>
        <w:bottom w:val="none" w:sz="0" w:space="0" w:color="auto"/>
        <w:right w:val="none" w:sz="0" w:space="0" w:color="auto"/>
      </w:divBdr>
    </w:div>
    <w:div w:id="972904362">
      <w:bodyDiv w:val="1"/>
      <w:marLeft w:val="0"/>
      <w:marRight w:val="0"/>
      <w:marTop w:val="0"/>
      <w:marBottom w:val="0"/>
      <w:divBdr>
        <w:top w:val="none" w:sz="0" w:space="0" w:color="auto"/>
        <w:left w:val="none" w:sz="0" w:space="0" w:color="auto"/>
        <w:bottom w:val="none" w:sz="0" w:space="0" w:color="auto"/>
        <w:right w:val="none" w:sz="0" w:space="0" w:color="auto"/>
      </w:divBdr>
    </w:div>
    <w:div w:id="972949896">
      <w:bodyDiv w:val="1"/>
      <w:marLeft w:val="0"/>
      <w:marRight w:val="0"/>
      <w:marTop w:val="0"/>
      <w:marBottom w:val="0"/>
      <w:divBdr>
        <w:top w:val="none" w:sz="0" w:space="0" w:color="auto"/>
        <w:left w:val="none" w:sz="0" w:space="0" w:color="auto"/>
        <w:bottom w:val="none" w:sz="0" w:space="0" w:color="auto"/>
        <w:right w:val="none" w:sz="0" w:space="0" w:color="auto"/>
      </w:divBdr>
    </w:div>
    <w:div w:id="973176594">
      <w:bodyDiv w:val="1"/>
      <w:marLeft w:val="0"/>
      <w:marRight w:val="0"/>
      <w:marTop w:val="0"/>
      <w:marBottom w:val="0"/>
      <w:divBdr>
        <w:top w:val="none" w:sz="0" w:space="0" w:color="auto"/>
        <w:left w:val="none" w:sz="0" w:space="0" w:color="auto"/>
        <w:bottom w:val="none" w:sz="0" w:space="0" w:color="auto"/>
        <w:right w:val="none" w:sz="0" w:space="0" w:color="auto"/>
      </w:divBdr>
    </w:div>
    <w:div w:id="973213296">
      <w:bodyDiv w:val="1"/>
      <w:marLeft w:val="0"/>
      <w:marRight w:val="0"/>
      <w:marTop w:val="0"/>
      <w:marBottom w:val="0"/>
      <w:divBdr>
        <w:top w:val="none" w:sz="0" w:space="0" w:color="auto"/>
        <w:left w:val="none" w:sz="0" w:space="0" w:color="auto"/>
        <w:bottom w:val="none" w:sz="0" w:space="0" w:color="auto"/>
        <w:right w:val="none" w:sz="0" w:space="0" w:color="auto"/>
      </w:divBdr>
    </w:div>
    <w:div w:id="973220264">
      <w:bodyDiv w:val="1"/>
      <w:marLeft w:val="0"/>
      <w:marRight w:val="0"/>
      <w:marTop w:val="0"/>
      <w:marBottom w:val="0"/>
      <w:divBdr>
        <w:top w:val="none" w:sz="0" w:space="0" w:color="auto"/>
        <w:left w:val="none" w:sz="0" w:space="0" w:color="auto"/>
        <w:bottom w:val="none" w:sz="0" w:space="0" w:color="auto"/>
        <w:right w:val="none" w:sz="0" w:space="0" w:color="auto"/>
      </w:divBdr>
    </w:div>
    <w:div w:id="973370584">
      <w:bodyDiv w:val="1"/>
      <w:marLeft w:val="0"/>
      <w:marRight w:val="0"/>
      <w:marTop w:val="0"/>
      <w:marBottom w:val="0"/>
      <w:divBdr>
        <w:top w:val="none" w:sz="0" w:space="0" w:color="auto"/>
        <w:left w:val="none" w:sz="0" w:space="0" w:color="auto"/>
        <w:bottom w:val="none" w:sz="0" w:space="0" w:color="auto"/>
        <w:right w:val="none" w:sz="0" w:space="0" w:color="auto"/>
      </w:divBdr>
    </w:div>
    <w:div w:id="973754634">
      <w:bodyDiv w:val="1"/>
      <w:marLeft w:val="0"/>
      <w:marRight w:val="0"/>
      <w:marTop w:val="0"/>
      <w:marBottom w:val="0"/>
      <w:divBdr>
        <w:top w:val="none" w:sz="0" w:space="0" w:color="auto"/>
        <w:left w:val="none" w:sz="0" w:space="0" w:color="auto"/>
        <w:bottom w:val="none" w:sz="0" w:space="0" w:color="auto"/>
        <w:right w:val="none" w:sz="0" w:space="0" w:color="auto"/>
      </w:divBdr>
    </w:div>
    <w:div w:id="973829695">
      <w:bodyDiv w:val="1"/>
      <w:marLeft w:val="0"/>
      <w:marRight w:val="0"/>
      <w:marTop w:val="0"/>
      <w:marBottom w:val="0"/>
      <w:divBdr>
        <w:top w:val="none" w:sz="0" w:space="0" w:color="auto"/>
        <w:left w:val="none" w:sz="0" w:space="0" w:color="auto"/>
        <w:bottom w:val="none" w:sz="0" w:space="0" w:color="auto"/>
        <w:right w:val="none" w:sz="0" w:space="0" w:color="auto"/>
      </w:divBdr>
    </w:div>
    <w:div w:id="973943629">
      <w:bodyDiv w:val="1"/>
      <w:marLeft w:val="0"/>
      <w:marRight w:val="0"/>
      <w:marTop w:val="0"/>
      <w:marBottom w:val="0"/>
      <w:divBdr>
        <w:top w:val="none" w:sz="0" w:space="0" w:color="auto"/>
        <w:left w:val="none" w:sz="0" w:space="0" w:color="auto"/>
        <w:bottom w:val="none" w:sz="0" w:space="0" w:color="auto"/>
        <w:right w:val="none" w:sz="0" w:space="0" w:color="auto"/>
      </w:divBdr>
    </w:div>
    <w:div w:id="974216362">
      <w:bodyDiv w:val="1"/>
      <w:marLeft w:val="0"/>
      <w:marRight w:val="0"/>
      <w:marTop w:val="0"/>
      <w:marBottom w:val="0"/>
      <w:divBdr>
        <w:top w:val="none" w:sz="0" w:space="0" w:color="auto"/>
        <w:left w:val="none" w:sz="0" w:space="0" w:color="auto"/>
        <w:bottom w:val="none" w:sz="0" w:space="0" w:color="auto"/>
        <w:right w:val="none" w:sz="0" w:space="0" w:color="auto"/>
      </w:divBdr>
    </w:div>
    <w:div w:id="974217510">
      <w:bodyDiv w:val="1"/>
      <w:marLeft w:val="0"/>
      <w:marRight w:val="0"/>
      <w:marTop w:val="0"/>
      <w:marBottom w:val="0"/>
      <w:divBdr>
        <w:top w:val="none" w:sz="0" w:space="0" w:color="auto"/>
        <w:left w:val="none" w:sz="0" w:space="0" w:color="auto"/>
        <w:bottom w:val="none" w:sz="0" w:space="0" w:color="auto"/>
        <w:right w:val="none" w:sz="0" w:space="0" w:color="auto"/>
      </w:divBdr>
    </w:div>
    <w:div w:id="974258539">
      <w:bodyDiv w:val="1"/>
      <w:marLeft w:val="0"/>
      <w:marRight w:val="0"/>
      <w:marTop w:val="0"/>
      <w:marBottom w:val="0"/>
      <w:divBdr>
        <w:top w:val="none" w:sz="0" w:space="0" w:color="auto"/>
        <w:left w:val="none" w:sz="0" w:space="0" w:color="auto"/>
        <w:bottom w:val="none" w:sz="0" w:space="0" w:color="auto"/>
        <w:right w:val="none" w:sz="0" w:space="0" w:color="auto"/>
      </w:divBdr>
    </w:div>
    <w:div w:id="974261678">
      <w:bodyDiv w:val="1"/>
      <w:marLeft w:val="0"/>
      <w:marRight w:val="0"/>
      <w:marTop w:val="0"/>
      <w:marBottom w:val="0"/>
      <w:divBdr>
        <w:top w:val="none" w:sz="0" w:space="0" w:color="auto"/>
        <w:left w:val="none" w:sz="0" w:space="0" w:color="auto"/>
        <w:bottom w:val="none" w:sz="0" w:space="0" w:color="auto"/>
        <w:right w:val="none" w:sz="0" w:space="0" w:color="auto"/>
      </w:divBdr>
    </w:div>
    <w:div w:id="974334477">
      <w:bodyDiv w:val="1"/>
      <w:marLeft w:val="0"/>
      <w:marRight w:val="0"/>
      <w:marTop w:val="0"/>
      <w:marBottom w:val="0"/>
      <w:divBdr>
        <w:top w:val="none" w:sz="0" w:space="0" w:color="auto"/>
        <w:left w:val="none" w:sz="0" w:space="0" w:color="auto"/>
        <w:bottom w:val="none" w:sz="0" w:space="0" w:color="auto"/>
        <w:right w:val="none" w:sz="0" w:space="0" w:color="auto"/>
      </w:divBdr>
    </w:div>
    <w:div w:id="974335538">
      <w:bodyDiv w:val="1"/>
      <w:marLeft w:val="0"/>
      <w:marRight w:val="0"/>
      <w:marTop w:val="0"/>
      <w:marBottom w:val="0"/>
      <w:divBdr>
        <w:top w:val="none" w:sz="0" w:space="0" w:color="auto"/>
        <w:left w:val="none" w:sz="0" w:space="0" w:color="auto"/>
        <w:bottom w:val="none" w:sz="0" w:space="0" w:color="auto"/>
        <w:right w:val="none" w:sz="0" w:space="0" w:color="auto"/>
      </w:divBdr>
    </w:div>
    <w:div w:id="974531576">
      <w:bodyDiv w:val="1"/>
      <w:marLeft w:val="0"/>
      <w:marRight w:val="0"/>
      <w:marTop w:val="0"/>
      <w:marBottom w:val="0"/>
      <w:divBdr>
        <w:top w:val="none" w:sz="0" w:space="0" w:color="auto"/>
        <w:left w:val="none" w:sz="0" w:space="0" w:color="auto"/>
        <w:bottom w:val="none" w:sz="0" w:space="0" w:color="auto"/>
        <w:right w:val="none" w:sz="0" w:space="0" w:color="auto"/>
      </w:divBdr>
    </w:div>
    <w:div w:id="974682292">
      <w:bodyDiv w:val="1"/>
      <w:marLeft w:val="0"/>
      <w:marRight w:val="0"/>
      <w:marTop w:val="0"/>
      <w:marBottom w:val="0"/>
      <w:divBdr>
        <w:top w:val="none" w:sz="0" w:space="0" w:color="auto"/>
        <w:left w:val="none" w:sz="0" w:space="0" w:color="auto"/>
        <w:bottom w:val="none" w:sz="0" w:space="0" w:color="auto"/>
        <w:right w:val="none" w:sz="0" w:space="0" w:color="auto"/>
      </w:divBdr>
    </w:div>
    <w:div w:id="974719419">
      <w:bodyDiv w:val="1"/>
      <w:marLeft w:val="0"/>
      <w:marRight w:val="0"/>
      <w:marTop w:val="0"/>
      <w:marBottom w:val="0"/>
      <w:divBdr>
        <w:top w:val="none" w:sz="0" w:space="0" w:color="auto"/>
        <w:left w:val="none" w:sz="0" w:space="0" w:color="auto"/>
        <w:bottom w:val="none" w:sz="0" w:space="0" w:color="auto"/>
        <w:right w:val="none" w:sz="0" w:space="0" w:color="auto"/>
      </w:divBdr>
    </w:div>
    <w:div w:id="974867836">
      <w:bodyDiv w:val="1"/>
      <w:marLeft w:val="0"/>
      <w:marRight w:val="0"/>
      <w:marTop w:val="0"/>
      <w:marBottom w:val="0"/>
      <w:divBdr>
        <w:top w:val="none" w:sz="0" w:space="0" w:color="auto"/>
        <w:left w:val="none" w:sz="0" w:space="0" w:color="auto"/>
        <w:bottom w:val="none" w:sz="0" w:space="0" w:color="auto"/>
        <w:right w:val="none" w:sz="0" w:space="0" w:color="auto"/>
      </w:divBdr>
    </w:div>
    <w:div w:id="974915022">
      <w:bodyDiv w:val="1"/>
      <w:marLeft w:val="0"/>
      <w:marRight w:val="0"/>
      <w:marTop w:val="0"/>
      <w:marBottom w:val="0"/>
      <w:divBdr>
        <w:top w:val="none" w:sz="0" w:space="0" w:color="auto"/>
        <w:left w:val="none" w:sz="0" w:space="0" w:color="auto"/>
        <w:bottom w:val="none" w:sz="0" w:space="0" w:color="auto"/>
        <w:right w:val="none" w:sz="0" w:space="0" w:color="auto"/>
      </w:divBdr>
    </w:div>
    <w:div w:id="975140526">
      <w:bodyDiv w:val="1"/>
      <w:marLeft w:val="0"/>
      <w:marRight w:val="0"/>
      <w:marTop w:val="0"/>
      <w:marBottom w:val="0"/>
      <w:divBdr>
        <w:top w:val="none" w:sz="0" w:space="0" w:color="auto"/>
        <w:left w:val="none" w:sz="0" w:space="0" w:color="auto"/>
        <w:bottom w:val="none" w:sz="0" w:space="0" w:color="auto"/>
        <w:right w:val="none" w:sz="0" w:space="0" w:color="auto"/>
      </w:divBdr>
    </w:div>
    <w:div w:id="975374684">
      <w:bodyDiv w:val="1"/>
      <w:marLeft w:val="0"/>
      <w:marRight w:val="0"/>
      <w:marTop w:val="0"/>
      <w:marBottom w:val="0"/>
      <w:divBdr>
        <w:top w:val="none" w:sz="0" w:space="0" w:color="auto"/>
        <w:left w:val="none" w:sz="0" w:space="0" w:color="auto"/>
        <w:bottom w:val="none" w:sz="0" w:space="0" w:color="auto"/>
        <w:right w:val="none" w:sz="0" w:space="0" w:color="auto"/>
      </w:divBdr>
    </w:div>
    <w:div w:id="975452070">
      <w:bodyDiv w:val="1"/>
      <w:marLeft w:val="0"/>
      <w:marRight w:val="0"/>
      <w:marTop w:val="0"/>
      <w:marBottom w:val="0"/>
      <w:divBdr>
        <w:top w:val="none" w:sz="0" w:space="0" w:color="auto"/>
        <w:left w:val="none" w:sz="0" w:space="0" w:color="auto"/>
        <w:bottom w:val="none" w:sz="0" w:space="0" w:color="auto"/>
        <w:right w:val="none" w:sz="0" w:space="0" w:color="auto"/>
      </w:divBdr>
    </w:div>
    <w:div w:id="975454047">
      <w:bodyDiv w:val="1"/>
      <w:marLeft w:val="0"/>
      <w:marRight w:val="0"/>
      <w:marTop w:val="0"/>
      <w:marBottom w:val="0"/>
      <w:divBdr>
        <w:top w:val="none" w:sz="0" w:space="0" w:color="auto"/>
        <w:left w:val="none" w:sz="0" w:space="0" w:color="auto"/>
        <w:bottom w:val="none" w:sz="0" w:space="0" w:color="auto"/>
        <w:right w:val="none" w:sz="0" w:space="0" w:color="auto"/>
      </w:divBdr>
    </w:div>
    <w:div w:id="975528997">
      <w:bodyDiv w:val="1"/>
      <w:marLeft w:val="0"/>
      <w:marRight w:val="0"/>
      <w:marTop w:val="0"/>
      <w:marBottom w:val="0"/>
      <w:divBdr>
        <w:top w:val="none" w:sz="0" w:space="0" w:color="auto"/>
        <w:left w:val="none" w:sz="0" w:space="0" w:color="auto"/>
        <w:bottom w:val="none" w:sz="0" w:space="0" w:color="auto"/>
        <w:right w:val="none" w:sz="0" w:space="0" w:color="auto"/>
      </w:divBdr>
    </w:div>
    <w:div w:id="975571021">
      <w:bodyDiv w:val="1"/>
      <w:marLeft w:val="0"/>
      <w:marRight w:val="0"/>
      <w:marTop w:val="0"/>
      <w:marBottom w:val="0"/>
      <w:divBdr>
        <w:top w:val="none" w:sz="0" w:space="0" w:color="auto"/>
        <w:left w:val="none" w:sz="0" w:space="0" w:color="auto"/>
        <w:bottom w:val="none" w:sz="0" w:space="0" w:color="auto"/>
        <w:right w:val="none" w:sz="0" w:space="0" w:color="auto"/>
      </w:divBdr>
    </w:div>
    <w:div w:id="975716324">
      <w:bodyDiv w:val="1"/>
      <w:marLeft w:val="0"/>
      <w:marRight w:val="0"/>
      <w:marTop w:val="0"/>
      <w:marBottom w:val="0"/>
      <w:divBdr>
        <w:top w:val="none" w:sz="0" w:space="0" w:color="auto"/>
        <w:left w:val="none" w:sz="0" w:space="0" w:color="auto"/>
        <w:bottom w:val="none" w:sz="0" w:space="0" w:color="auto"/>
        <w:right w:val="none" w:sz="0" w:space="0" w:color="auto"/>
      </w:divBdr>
    </w:div>
    <w:div w:id="975720891">
      <w:bodyDiv w:val="1"/>
      <w:marLeft w:val="0"/>
      <w:marRight w:val="0"/>
      <w:marTop w:val="0"/>
      <w:marBottom w:val="0"/>
      <w:divBdr>
        <w:top w:val="none" w:sz="0" w:space="0" w:color="auto"/>
        <w:left w:val="none" w:sz="0" w:space="0" w:color="auto"/>
        <w:bottom w:val="none" w:sz="0" w:space="0" w:color="auto"/>
        <w:right w:val="none" w:sz="0" w:space="0" w:color="auto"/>
      </w:divBdr>
    </w:div>
    <w:div w:id="976109286">
      <w:bodyDiv w:val="1"/>
      <w:marLeft w:val="0"/>
      <w:marRight w:val="0"/>
      <w:marTop w:val="0"/>
      <w:marBottom w:val="0"/>
      <w:divBdr>
        <w:top w:val="none" w:sz="0" w:space="0" w:color="auto"/>
        <w:left w:val="none" w:sz="0" w:space="0" w:color="auto"/>
        <w:bottom w:val="none" w:sz="0" w:space="0" w:color="auto"/>
        <w:right w:val="none" w:sz="0" w:space="0" w:color="auto"/>
      </w:divBdr>
    </w:div>
    <w:div w:id="976183747">
      <w:bodyDiv w:val="1"/>
      <w:marLeft w:val="0"/>
      <w:marRight w:val="0"/>
      <w:marTop w:val="0"/>
      <w:marBottom w:val="0"/>
      <w:divBdr>
        <w:top w:val="none" w:sz="0" w:space="0" w:color="auto"/>
        <w:left w:val="none" w:sz="0" w:space="0" w:color="auto"/>
        <w:bottom w:val="none" w:sz="0" w:space="0" w:color="auto"/>
        <w:right w:val="none" w:sz="0" w:space="0" w:color="auto"/>
      </w:divBdr>
    </w:div>
    <w:div w:id="976226240">
      <w:bodyDiv w:val="1"/>
      <w:marLeft w:val="0"/>
      <w:marRight w:val="0"/>
      <w:marTop w:val="0"/>
      <w:marBottom w:val="0"/>
      <w:divBdr>
        <w:top w:val="none" w:sz="0" w:space="0" w:color="auto"/>
        <w:left w:val="none" w:sz="0" w:space="0" w:color="auto"/>
        <w:bottom w:val="none" w:sz="0" w:space="0" w:color="auto"/>
        <w:right w:val="none" w:sz="0" w:space="0" w:color="auto"/>
      </w:divBdr>
    </w:div>
    <w:div w:id="976685145">
      <w:bodyDiv w:val="1"/>
      <w:marLeft w:val="0"/>
      <w:marRight w:val="0"/>
      <w:marTop w:val="0"/>
      <w:marBottom w:val="0"/>
      <w:divBdr>
        <w:top w:val="none" w:sz="0" w:space="0" w:color="auto"/>
        <w:left w:val="none" w:sz="0" w:space="0" w:color="auto"/>
        <w:bottom w:val="none" w:sz="0" w:space="0" w:color="auto"/>
        <w:right w:val="none" w:sz="0" w:space="0" w:color="auto"/>
      </w:divBdr>
    </w:div>
    <w:div w:id="976690408">
      <w:bodyDiv w:val="1"/>
      <w:marLeft w:val="0"/>
      <w:marRight w:val="0"/>
      <w:marTop w:val="0"/>
      <w:marBottom w:val="0"/>
      <w:divBdr>
        <w:top w:val="none" w:sz="0" w:space="0" w:color="auto"/>
        <w:left w:val="none" w:sz="0" w:space="0" w:color="auto"/>
        <w:bottom w:val="none" w:sz="0" w:space="0" w:color="auto"/>
        <w:right w:val="none" w:sz="0" w:space="0" w:color="auto"/>
      </w:divBdr>
    </w:div>
    <w:div w:id="976691339">
      <w:bodyDiv w:val="1"/>
      <w:marLeft w:val="0"/>
      <w:marRight w:val="0"/>
      <w:marTop w:val="0"/>
      <w:marBottom w:val="0"/>
      <w:divBdr>
        <w:top w:val="none" w:sz="0" w:space="0" w:color="auto"/>
        <w:left w:val="none" w:sz="0" w:space="0" w:color="auto"/>
        <w:bottom w:val="none" w:sz="0" w:space="0" w:color="auto"/>
        <w:right w:val="none" w:sz="0" w:space="0" w:color="auto"/>
      </w:divBdr>
    </w:div>
    <w:div w:id="976765121">
      <w:bodyDiv w:val="1"/>
      <w:marLeft w:val="0"/>
      <w:marRight w:val="0"/>
      <w:marTop w:val="0"/>
      <w:marBottom w:val="0"/>
      <w:divBdr>
        <w:top w:val="none" w:sz="0" w:space="0" w:color="auto"/>
        <w:left w:val="none" w:sz="0" w:space="0" w:color="auto"/>
        <w:bottom w:val="none" w:sz="0" w:space="0" w:color="auto"/>
        <w:right w:val="none" w:sz="0" w:space="0" w:color="auto"/>
      </w:divBdr>
    </w:div>
    <w:div w:id="976833444">
      <w:bodyDiv w:val="1"/>
      <w:marLeft w:val="0"/>
      <w:marRight w:val="0"/>
      <w:marTop w:val="0"/>
      <w:marBottom w:val="0"/>
      <w:divBdr>
        <w:top w:val="none" w:sz="0" w:space="0" w:color="auto"/>
        <w:left w:val="none" w:sz="0" w:space="0" w:color="auto"/>
        <w:bottom w:val="none" w:sz="0" w:space="0" w:color="auto"/>
        <w:right w:val="none" w:sz="0" w:space="0" w:color="auto"/>
      </w:divBdr>
    </w:div>
    <w:div w:id="977029715">
      <w:bodyDiv w:val="1"/>
      <w:marLeft w:val="0"/>
      <w:marRight w:val="0"/>
      <w:marTop w:val="0"/>
      <w:marBottom w:val="0"/>
      <w:divBdr>
        <w:top w:val="none" w:sz="0" w:space="0" w:color="auto"/>
        <w:left w:val="none" w:sz="0" w:space="0" w:color="auto"/>
        <w:bottom w:val="none" w:sz="0" w:space="0" w:color="auto"/>
        <w:right w:val="none" w:sz="0" w:space="0" w:color="auto"/>
      </w:divBdr>
    </w:div>
    <w:div w:id="977033384">
      <w:bodyDiv w:val="1"/>
      <w:marLeft w:val="0"/>
      <w:marRight w:val="0"/>
      <w:marTop w:val="0"/>
      <w:marBottom w:val="0"/>
      <w:divBdr>
        <w:top w:val="none" w:sz="0" w:space="0" w:color="auto"/>
        <w:left w:val="none" w:sz="0" w:space="0" w:color="auto"/>
        <w:bottom w:val="none" w:sz="0" w:space="0" w:color="auto"/>
        <w:right w:val="none" w:sz="0" w:space="0" w:color="auto"/>
      </w:divBdr>
    </w:div>
    <w:div w:id="977492032">
      <w:bodyDiv w:val="1"/>
      <w:marLeft w:val="0"/>
      <w:marRight w:val="0"/>
      <w:marTop w:val="0"/>
      <w:marBottom w:val="0"/>
      <w:divBdr>
        <w:top w:val="none" w:sz="0" w:space="0" w:color="auto"/>
        <w:left w:val="none" w:sz="0" w:space="0" w:color="auto"/>
        <w:bottom w:val="none" w:sz="0" w:space="0" w:color="auto"/>
        <w:right w:val="none" w:sz="0" w:space="0" w:color="auto"/>
      </w:divBdr>
    </w:div>
    <w:div w:id="977954457">
      <w:bodyDiv w:val="1"/>
      <w:marLeft w:val="0"/>
      <w:marRight w:val="0"/>
      <w:marTop w:val="0"/>
      <w:marBottom w:val="0"/>
      <w:divBdr>
        <w:top w:val="none" w:sz="0" w:space="0" w:color="auto"/>
        <w:left w:val="none" w:sz="0" w:space="0" w:color="auto"/>
        <w:bottom w:val="none" w:sz="0" w:space="0" w:color="auto"/>
        <w:right w:val="none" w:sz="0" w:space="0" w:color="auto"/>
      </w:divBdr>
    </w:div>
    <w:div w:id="978068062">
      <w:bodyDiv w:val="1"/>
      <w:marLeft w:val="0"/>
      <w:marRight w:val="0"/>
      <w:marTop w:val="0"/>
      <w:marBottom w:val="0"/>
      <w:divBdr>
        <w:top w:val="none" w:sz="0" w:space="0" w:color="auto"/>
        <w:left w:val="none" w:sz="0" w:space="0" w:color="auto"/>
        <w:bottom w:val="none" w:sz="0" w:space="0" w:color="auto"/>
        <w:right w:val="none" w:sz="0" w:space="0" w:color="auto"/>
      </w:divBdr>
    </w:div>
    <w:div w:id="978144618">
      <w:bodyDiv w:val="1"/>
      <w:marLeft w:val="0"/>
      <w:marRight w:val="0"/>
      <w:marTop w:val="0"/>
      <w:marBottom w:val="0"/>
      <w:divBdr>
        <w:top w:val="none" w:sz="0" w:space="0" w:color="auto"/>
        <w:left w:val="none" w:sz="0" w:space="0" w:color="auto"/>
        <w:bottom w:val="none" w:sz="0" w:space="0" w:color="auto"/>
        <w:right w:val="none" w:sz="0" w:space="0" w:color="auto"/>
      </w:divBdr>
    </w:div>
    <w:div w:id="978343209">
      <w:bodyDiv w:val="1"/>
      <w:marLeft w:val="0"/>
      <w:marRight w:val="0"/>
      <w:marTop w:val="0"/>
      <w:marBottom w:val="0"/>
      <w:divBdr>
        <w:top w:val="none" w:sz="0" w:space="0" w:color="auto"/>
        <w:left w:val="none" w:sz="0" w:space="0" w:color="auto"/>
        <w:bottom w:val="none" w:sz="0" w:space="0" w:color="auto"/>
        <w:right w:val="none" w:sz="0" w:space="0" w:color="auto"/>
      </w:divBdr>
    </w:div>
    <w:div w:id="978538130">
      <w:bodyDiv w:val="1"/>
      <w:marLeft w:val="0"/>
      <w:marRight w:val="0"/>
      <w:marTop w:val="0"/>
      <w:marBottom w:val="0"/>
      <w:divBdr>
        <w:top w:val="none" w:sz="0" w:space="0" w:color="auto"/>
        <w:left w:val="none" w:sz="0" w:space="0" w:color="auto"/>
        <w:bottom w:val="none" w:sz="0" w:space="0" w:color="auto"/>
        <w:right w:val="none" w:sz="0" w:space="0" w:color="auto"/>
      </w:divBdr>
    </w:div>
    <w:div w:id="978607471">
      <w:bodyDiv w:val="1"/>
      <w:marLeft w:val="0"/>
      <w:marRight w:val="0"/>
      <w:marTop w:val="0"/>
      <w:marBottom w:val="0"/>
      <w:divBdr>
        <w:top w:val="none" w:sz="0" w:space="0" w:color="auto"/>
        <w:left w:val="none" w:sz="0" w:space="0" w:color="auto"/>
        <w:bottom w:val="none" w:sz="0" w:space="0" w:color="auto"/>
        <w:right w:val="none" w:sz="0" w:space="0" w:color="auto"/>
      </w:divBdr>
    </w:div>
    <w:div w:id="978613598">
      <w:bodyDiv w:val="1"/>
      <w:marLeft w:val="0"/>
      <w:marRight w:val="0"/>
      <w:marTop w:val="0"/>
      <w:marBottom w:val="0"/>
      <w:divBdr>
        <w:top w:val="none" w:sz="0" w:space="0" w:color="auto"/>
        <w:left w:val="none" w:sz="0" w:space="0" w:color="auto"/>
        <w:bottom w:val="none" w:sz="0" w:space="0" w:color="auto"/>
        <w:right w:val="none" w:sz="0" w:space="0" w:color="auto"/>
      </w:divBdr>
    </w:div>
    <w:div w:id="978729605">
      <w:bodyDiv w:val="1"/>
      <w:marLeft w:val="0"/>
      <w:marRight w:val="0"/>
      <w:marTop w:val="0"/>
      <w:marBottom w:val="0"/>
      <w:divBdr>
        <w:top w:val="none" w:sz="0" w:space="0" w:color="auto"/>
        <w:left w:val="none" w:sz="0" w:space="0" w:color="auto"/>
        <w:bottom w:val="none" w:sz="0" w:space="0" w:color="auto"/>
        <w:right w:val="none" w:sz="0" w:space="0" w:color="auto"/>
      </w:divBdr>
    </w:div>
    <w:div w:id="978923840">
      <w:bodyDiv w:val="1"/>
      <w:marLeft w:val="0"/>
      <w:marRight w:val="0"/>
      <w:marTop w:val="0"/>
      <w:marBottom w:val="0"/>
      <w:divBdr>
        <w:top w:val="none" w:sz="0" w:space="0" w:color="auto"/>
        <w:left w:val="none" w:sz="0" w:space="0" w:color="auto"/>
        <w:bottom w:val="none" w:sz="0" w:space="0" w:color="auto"/>
        <w:right w:val="none" w:sz="0" w:space="0" w:color="auto"/>
      </w:divBdr>
    </w:div>
    <w:div w:id="979042822">
      <w:bodyDiv w:val="1"/>
      <w:marLeft w:val="0"/>
      <w:marRight w:val="0"/>
      <w:marTop w:val="0"/>
      <w:marBottom w:val="0"/>
      <w:divBdr>
        <w:top w:val="none" w:sz="0" w:space="0" w:color="auto"/>
        <w:left w:val="none" w:sz="0" w:space="0" w:color="auto"/>
        <w:bottom w:val="none" w:sz="0" w:space="0" w:color="auto"/>
        <w:right w:val="none" w:sz="0" w:space="0" w:color="auto"/>
      </w:divBdr>
    </w:div>
    <w:div w:id="979071304">
      <w:bodyDiv w:val="1"/>
      <w:marLeft w:val="0"/>
      <w:marRight w:val="0"/>
      <w:marTop w:val="0"/>
      <w:marBottom w:val="0"/>
      <w:divBdr>
        <w:top w:val="none" w:sz="0" w:space="0" w:color="auto"/>
        <w:left w:val="none" w:sz="0" w:space="0" w:color="auto"/>
        <w:bottom w:val="none" w:sz="0" w:space="0" w:color="auto"/>
        <w:right w:val="none" w:sz="0" w:space="0" w:color="auto"/>
      </w:divBdr>
    </w:div>
    <w:div w:id="979305041">
      <w:bodyDiv w:val="1"/>
      <w:marLeft w:val="0"/>
      <w:marRight w:val="0"/>
      <w:marTop w:val="0"/>
      <w:marBottom w:val="0"/>
      <w:divBdr>
        <w:top w:val="none" w:sz="0" w:space="0" w:color="auto"/>
        <w:left w:val="none" w:sz="0" w:space="0" w:color="auto"/>
        <w:bottom w:val="none" w:sz="0" w:space="0" w:color="auto"/>
        <w:right w:val="none" w:sz="0" w:space="0" w:color="auto"/>
      </w:divBdr>
    </w:div>
    <w:div w:id="979309960">
      <w:bodyDiv w:val="1"/>
      <w:marLeft w:val="0"/>
      <w:marRight w:val="0"/>
      <w:marTop w:val="0"/>
      <w:marBottom w:val="0"/>
      <w:divBdr>
        <w:top w:val="none" w:sz="0" w:space="0" w:color="auto"/>
        <w:left w:val="none" w:sz="0" w:space="0" w:color="auto"/>
        <w:bottom w:val="none" w:sz="0" w:space="0" w:color="auto"/>
        <w:right w:val="none" w:sz="0" w:space="0" w:color="auto"/>
      </w:divBdr>
    </w:div>
    <w:div w:id="979454878">
      <w:bodyDiv w:val="1"/>
      <w:marLeft w:val="0"/>
      <w:marRight w:val="0"/>
      <w:marTop w:val="0"/>
      <w:marBottom w:val="0"/>
      <w:divBdr>
        <w:top w:val="none" w:sz="0" w:space="0" w:color="auto"/>
        <w:left w:val="none" w:sz="0" w:space="0" w:color="auto"/>
        <w:bottom w:val="none" w:sz="0" w:space="0" w:color="auto"/>
        <w:right w:val="none" w:sz="0" w:space="0" w:color="auto"/>
      </w:divBdr>
    </w:div>
    <w:div w:id="979532720">
      <w:bodyDiv w:val="1"/>
      <w:marLeft w:val="0"/>
      <w:marRight w:val="0"/>
      <w:marTop w:val="0"/>
      <w:marBottom w:val="0"/>
      <w:divBdr>
        <w:top w:val="none" w:sz="0" w:space="0" w:color="auto"/>
        <w:left w:val="none" w:sz="0" w:space="0" w:color="auto"/>
        <w:bottom w:val="none" w:sz="0" w:space="0" w:color="auto"/>
        <w:right w:val="none" w:sz="0" w:space="0" w:color="auto"/>
      </w:divBdr>
    </w:div>
    <w:div w:id="979576082">
      <w:bodyDiv w:val="1"/>
      <w:marLeft w:val="0"/>
      <w:marRight w:val="0"/>
      <w:marTop w:val="0"/>
      <w:marBottom w:val="0"/>
      <w:divBdr>
        <w:top w:val="none" w:sz="0" w:space="0" w:color="auto"/>
        <w:left w:val="none" w:sz="0" w:space="0" w:color="auto"/>
        <w:bottom w:val="none" w:sz="0" w:space="0" w:color="auto"/>
        <w:right w:val="none" w:sz="0" w:space="0" w:color="auto"/>
      </w:divBdr>
    </w:div>
    <w:div w:id="979647634">
      <w:bodyDiv w:val="1"/>
      <w:marLeft w:val="0"/>
      <w:marRight w:val="0"/>
      <w:marTop w:val="0"/>
      <w:marBottom w:val="0"/>
      <w:divBdr>
        <w:top w:val="none" w:sz="0" w:space="0" w:color="auto"/>
        <w:left w:val="none" w:sz="0" w:space="0" w:color="auto"/>
        <w:bottom w:val="none" w:sz="0" w:space="0" w:color="auto"/>
        <w:right w:val="none" w:sz="0" w:space="0" w:color="auto"/>
      </w:divBdr>
    </w:div>
    <w:div w:id="979650314">
      <w:bodyDiv w:val="1"/>
      <w:marLeft w:val="0"/>
      <w:marRight w:val="0"/>
      <w:marTop w:val="0"/>
      <w:marBottom w:val="0"/>
      <w:divBdr>
        <w:top w:val="none" w:sz="0" w:space="0" w:color="auto"/>
        <w:left w:val="none" w:sz="0" w:space="0" w:color="auto"/>
        <w:bottom w:val="none" w:sz="0" w:space="0" w:color="auto"/>
        <w:right w:val="none" w:sz="0" w:space="0" w:color="auto"/>
      </w:divBdr>
    </w:div>
    <w:div w:id="979654430">
      <w:bodyDiv w:val="1"/>
      <w:marLeft w:val="0"/>
      <w:marRight w:val="0"/>
      <w:marTop w:val="0"/>
      <w:marBottom w:val="0"/>
      <w:divBdr>
        <w:top w:val="none" w:sz="0" w:space="0" w:color="auto"/>
        <w:left w:val="none" w:sz="0" w:space="0" w:color="auto"/>
        <w:bottom w:val="none" w:sz="0" w:space="0" w:color="auto"/>
        <w:right w:val="none" w:sz="0" w:space="0" w:color="auto"/>
      </w:divBdr>
    </w:div>
    <w:div w:id="979725890">
      <w:bodyDiv w:val="1"/>
      <w:marLeft w:val="0"/>
      <w:marRight w:val="0"/>
      <w:marTop w:val="0"/>
      <w:marBottom w:val="0"/>
      <w:divBdr>
        <w:top w:val="none" w:sz="0" w:space="0" w:color="auto"/>
        <w:left w:val="none" w:sz="0" w:space="0" w:color="auto"/>
        <w:bottom w:val="none" w:sz="0" w:space="0" w:color="auto"/>
        <w:right w:val="none" w:sz="0" w:space="0" w:color="auto"/>
      </w:divBdr>
    </w:div>
    <w:div w:id="979726656">
      <w:bodyDiv w:val="1"/>
      <w:marLeft w:val="0"/>
      <w:marRight w:val="0"/>
      <w:marTop w:val="0"/>
      <w:marBottom w:val="0"/>
      <w:divBdr>
        <w:top w:val="none" w:sz="0" w:space="0" w:color="auto"/>
        <w:left w:val="none" w:sz="0" w:space="0" w:color="auto"/>
        <w:bottom w:val="none" w:sz="0" w:space="0" w:color="auto"/>
        <w:right w:val="none" w:sz="0" w:space="0" w:color="auto"/>
      </w:divBdr>
    </w:div>
    <w:div w:id="979772291">
      <w:bodyDiv w:val="1"/>
      <w:marLeft w:val="0"/>
      <w:marRight w:val="0"/>
      <w:marTop w:val="0"/>
      <w:marBottom w:val="0"/>
      <w:divBdr>
        <w:top w:val="none" w:sz="0" w:space="0" w:color="auto"/>
        <w:left w:val="none" w:sz="0" w:space="0" w:color="auto"/>
        <w:bottom w:val="none" w:sz="0" w:space="0" w:color="auto"/>
        <w:right w:val="none" w:sz="0" w:space="0" w:color="auto"/>
      </w:divBdr>
    </w:div>
    <w:div w:id="979843745">
      <w:bodyDiv w:val="1"/>
      <w:marLeft w:val="0"/>
      <w:marRight w:val="0"/>
      <w:marTop w:val="0"/>
      <w:marBottom w:val="0"/>
      <w:divBdr>
        <w:top w:val="none" w:sz="0" w:space="0" w:color="auto"/>
        <w:left w:val="none" w:sz="0" w:space="0" w:color="auto"/>
        <w:bottom w:val="none" w:sz="0" w:space="0" w:color="auto"/>
        <w:right w:val="none" w:sz="0" w:space="0" w:color="auto"/>
      </w:divBdr>
    </w:div>
    <w:div w:id="980115547">
      <w:bodyDiv w:val="1"/>
      <w:marLeft w:val="0"/>
      <w:marRight w:val="0"/>
      <w:marTop w:val="0"/>
      <w:marBottom w:val="0"/>
      <w:divBdr>
        <w:top w:val="none" w:sz="0" w:space="0" w:color="auto"/>
        <w:left w:val="none" w:sz="0" w:space="0" w:color="auto"/>
        <w:bottom w:val="none" w:sz="0" w:space="0" w:color="auto"/>
        <w:right w:val="none" w:sz="0" w:space="0" w:color="auto"/>
      </w:divBdr>
    </w:div>
    <w:div w:id="980311608">
      <w:bodyDiv w:val="1"/>
      <w:marLeft w:val="0"/>
      <w:marRight w:val="0"/>
      <w:marTop w:val="0"/>
      <w:marBottom w:val="0"/>
      <w:divBdr>
        <w:top w:val="none" w:sz="0" w:space="0" w:color="auto"/>
        <w:left w:val="none" w:sz="0" w:space="0" w:color="auto"/>
        <w:bottom w:val="none" w:sz="0" w:space="0" w:color="auto"/>
        <w:right w:val="none" w:sz="0" w:space="0" w:color="auto"/>
      </w:divBdr>
    </w:div>
    <w:div w:id="980497820">
      <w:bodyDiv w:val="1"/>
      <w:marLeft w:val="0"/>
      <w:marRight w:val="0"/>
      <w:marTop w:val="0"/>
      <w:marBottom w:val="0"/>
      <w:divBdr>
        <w:top w:val="none" w:sz="0" w:space="0" w:color="auto"/>
        <w:left w:val="none" w:sz="0" w:space="0" w:color="auto"/>
        <w:bottom w:val="none" w:sz="0" w:space="0" w:color="auto"/>
        <w:right w:val="none" w:sz="0" w:space="0" w:color="auto"/>
      </w:divBdr>
    </w:div>
    <w:div w:id="981034746">
      <w:bodyDiv w:val="1"/>
      <w:marLeft w:val="0"/>
      <w:marRight w:val="0"/>
      <w:marTop w:val="0"/>
      <w:marBottom w:val="0"/>
      <w:divBdr>
        <w:top w:val="none" w:sz="0" w:space="0" w:color="auto"/>
        <w:left w:val="none" w:sz="0" w:space="0" w:color="auto"/>
        <w:bottom w:val="none" w:sz="0" w:space="0" w:color="auto"/>
        <w:right w:val="none" w:sz="0" w:space="0" w:color="auto"/>
      </w:divBdr>
    </w:div>
    <w:div w:id="981040300">
      <w:bodyDiv w:val="1"/>
      <w:marLeft w:val="0"/>
      <w:marRight w:val="0"/>
      <w:marTop w:val="0"/>
      <w:marBottom w:val="0"/>
      <w:divBdr>
        <w:top w:val="none" w:sz="0" w:space="0" w:color="auto"/>
        <w:left w:val="none" w:sz="0" w:space="0" w:color="auto"/>
        <w:bottom w:val="none" w:sz="0" w:space="0" w:color="auto"/>
        <w:right w:val="none" w:sz="0" w:space="0" w:color="auto"/>
      </w:divBdr>
    </w:div>
    <w:div w:id="981158071">
      <w:bodyDiv w:val="1"/>
      <w:marLeft w:val="0"/>
      <w:marRight w:val="0"/>
      <w:marTop w:val="0"/>
      <w:marBottom w:val="0"/>
      <w:divBdr>
        <w:top w:val="none" w:sz="0" w:space="0" w:color="auto"/>
        <w:left w:val="none" w:sz="0" w:space="0" w:color="auto"/>
        <w:bottom w:val="none" w:sz="0" w:space="0" w:color="auto"/>
        <w:right w:val="none" w:sz="0" w:space="0" w:color="auto"/>
      </w:divBdr>
    </w:div>
    <w:div w:id="981159172">
      <w:bodyDiv w:val="1"/>
      <w:marLeft w:val="0"/>
      <w:marRight w:val="0"/>
      <w:marTop w:val="0"/>
      <w:marBottom w:val="0"/>
      <w:divBdr>
        <w:top w:val="none" w:sz="0" w:space="0" w:color="auto"/>
        <w:left w:val="none" w:sz="0" w:space="0" w:color="auto"/>
        <w:bottom w:val="none" w:sz="0" w:space="0" w:color="auto"/>
        <w:right w:val="none" w:sz="0" w:space="0" w:color="auto"/>
      </w:divBdr>
    </w:div>
    <w:div w:id="981232059">
      <w:bodyDiv w:val="1"/>
      <w:marLeft w:val="0"/>
      <w:marRight w:val="0"/>
      <w:marTop w:val="0"/>
      <w:marBottom w:val="0"/>
      <w:divBdr>
        <w:top w:val="none" w:sz="0" w:space="0" w:color="auto"/>
        <w:left w:val="none" w:sz="0" w:space="0" w:color="auto"/>
        <w:bottom w:val="none" w:sz="0" w:space="0" w:color="auto"/>
        <w:right w:val="none" w:sz="0" w:space="0" w:color="auto"/>
      </w:divBdr>
    </w:div>
    <w:div w:id="981235706">
      <w:bodyDiv w:val="1"/>
      <w:marLeft w:val="0"/>
      <w:marRight w:val="0"/>
      <w:marTop w:val="0"/>
      <w:marBottom w:val="0"/>
      <w:divBdr>
        <w:top w:val="none" w:sz="0" w:space="0" w:color="auto"/>
        <w:left w:val="none" w:sz="0" w:space="0" w:color="auto"/>
        <w:bottom w:val="none" w:sz="0" w:space="0" w:color="auto"/>
        <w:right w:val="none" w:sz="0" w:space="0" w:color="auto"/>
      </w:divBdr>
    </w:div>
    <w:div w:id="981344559">
      <w:bodyDiv w:val="1"/>
      <w:marLeft w:val="0"/>
      <w:marRight w:val="0"/>
      <w:marTop w:val="0"/>
      <w:marBottom w:val="0"/>
      <w:divBdr>
        <w:top w:val="none" w:sz="0" w:space="0" w:color="auto"/>
        <w:left w:val="none" w:sz="0" w:space="0" w:color="auto"/>
        <w:bottom w:val="none" w:sz="0" w:space="0" w:color="auto"/>
        <w:right w:val="none" w:sz="0" w:space="0" w:color="auto"/>
      </w:divBdr>
    </w:div>
    <w:div w:id="981471541">
      <w:bodyDiv w:val="1"/>
      <w:marLeft w:val="0"/>
      <w:marRight w:val="0"/>
      <w:marTop w:val="0"/>
      <w:marBottom w:val="0"/>
      <w:divBdr>
        <w:top w:val="none" w:sz="0" w:space="0" w:color="auto"/>
        <w:left w:val="none" w:sz="0" w:space="0" w:color="auto"/>
        <w:bottom w:val="none" w:sz="0" w:space="0" w:color="auto"/>
        <w:right w:val="none" w:sz="0" w:space="0" w:color="auto"/>
      </w:divBdr>
    </w:div>
    <w:div w:id="981617692">
      <w:bodyDiv w:val="1"/>
      <w:marLeft w:val="0"/>
      <w:marRight w:val="0"/>
      <w:marTop w:val="0"/>
      <w:marBottom w:val="0"/>
      <w:divBdr>
        <w:top w:val="none" w:sz="0" w:space="0" w:color="auto"/>
        <w:left w:val="none" w:sz="0" w:space="0" w:color="auto"/>
        <w:bottom w:val="none" w:sz="0" w:space="0" w:color="auto"/>
        <w:right w:val="none" w:sz="0" w:space="0" w:color="auto"/>
      </w:divBdr>
    </w:div>
    <w:div w:id="981688552">
      <w:bodyDiv w:val="1"/>
      <w:marLeft w:val="0"/>
      <w:marRight w:val="0"/>
      <w:marTop w:val="0"/>
      <w:marBottom w:val="0"/>
      <w:divBdr>
        <w:top w:val="none" w:sz="0" w:space="0" w:color="auto"/>
        <w:left w:val="none" w:sz="0" w:space="0" w:color="auto"/>
        <w:bottom w:val="none" w:sz="0" w:space="0" w:color="auto"/>
        <w:right w:val="none" w:sz="0" w:space="0" w:color="auto"/>
      </w:divBdr>
    </w:div>
    <w:div w:id="981694521">
      <w:bodyDiv w:val="1"/>
      <w:marLeft w:val="0"/>
      <w:marRight w:val="0"/>
      <w:marTop w:val="0"/>
      <w:marBottom w:val="0"/>
      <w:divBdr>
        <w:top w:val="none" w:sz="0" w:space="0" w:color="auto"/>
        <w:left w:val="none" w:sz="0" w:space="0" w:color="auto"/>
        <w:bottom w:val="none" w:sz="0" w:space="0" w:color="auto"/>
        <w:right w:val="none" w:sz="0" w:space="0" w:color="auto"/>
      </w:divBdr>
    </w:div>
    <w:div w:id="981886645">
      <w:bodyDiv w:val="1"/>
      <w:marLeft w:val="0"/>
      <w:marRight w:val="0"/>
      <w:marTop w:val="0"/>
      <w:marBottom w:val="0"/>
      <w:divBdr>
        <w:top w:val="none" w:sz="0" w:space="0" w:color="auto"/>
        <w:left w:val="none" w:sz="0" w:space="0" w:color="auto"/>
        <w:bottom w:val="none" w:sz="0" w:space="0" w:color="auto"/>
        <w:right w:val="none" w:sz="0" w:space="0" w:color="auto"/>
      </w:divBdr>
    </w:div>
    <w:div w:id="982153417">
      <w:bodyDiv w:val="1"/>
      <w:marLeft w:val="0"/>
      <w:marRight w:val="0"/>
      <w:marTop w:val="0"/>
      <w:marBottom w:val="0"/>
      <w:divBdr>
        <w:top w:val="none" w:sz="0" w:space="0" w:color="auto"/>
        <w:left w:val="none" w:sz="0" w:space="0" w:color="auto"/>
        <w:bottom w:val="none" w:sz="0" w:space="0" w:color="auto"/>
        <w:right w:val="none" w:sz="0" w:space="0" w:color="auto"/>
      </w:divBdr>
    </w:div>
    <w:div w:id="982268376">
      <w:bodyDiv w:val="1"/>
      <w:marLeft w:val="0"/>
      <w:marRight w:val="0"/>
      <w:marTop w:val="0"/>
      <w:marBottom w:val="0"/>
      <w:divBdr>
        <w:top w:val="none" w:sz="0" w:space="0" w:color="auto"/>
        <w:left w:val="none" w:sz="0" w:space="0" w:color="auto"/>
        <w:bottom w:val="none" w:sz="0" w:space="0" w:color="auto"/>
        <w:right w:val="none" w:sz="0" w:space="0" w:color="auto"/>
      </w:divBdr>
    </w:div>
    <w:div w:id="982464495">
      <w:bodyDiv w:val="1"/>
      <w:marLeft w:val="0"/>
      <w:marRight w:val="0"/>
      <w:marTop w:val="0"/>
      <w:marBottom w:val="0"/>
      <w:divBdr>
        <w:top w:val="none" w:sz="0" w:space="0" w:color="auto"/>
        <w:left w:val="none" w:sz="0" w:space="0" w:color="auto"/>
        <w:bottom w:val="none" w:sz="0" w:space="0" w:color="auto"/>
        <w:right w:val="none" w:sz="0" w:space="0" w:color="auto"/>
      </w:divBdr>
    </w:div>
    <w:div w:id="982465313">
      <w:bodyDiv w:val="1"/>
      <w:marLeft w:val="0"/>
      <w:marRight w:val="0"/>
      <w:marTop w:val="0"/>
      <w:marBottom w:val="0"/>
      <w:divBdr>
        <w:top w:val="none" w:sz="0" w:space="0" w:color="auto"/>
        <w:left w:val="none" w:sz="0" w:space="0" w:color="auto"/>
        <w:bottom w:val="none" w:sz="0" w:space="0" w:color="auto"/>
        <w:right w:val="none" w:sz="0" w:space="0" w:color="auto"/>
      </w:divBdr>
    </w:div>
    <w:div w:id="982540791">
      <w:bodyDiv w:val="1"/>
      <w:marLeft w:val="0"/>
      <w:marRight w:val="0"/>
      <w:marTop w:val="0"/>
      <w:marBottom w:val="0"/>
      <w:divBdr>
        <w:top w:val="none" w:sz="0" w:space="0" w:color="auto"/>
        <w:left w:val="none" w:sz="0" w:space="0" w:color="auto"/>
        <w:bottom w:val="none" w:sz="0" w:space="0" w:color="auto"/>
        <w:right w:val="none" w:sz="0" w:space="0" w:color="auto"/>
      </w:divBdr>
    </w:div>
    <w:div w:id="982542174">
      <w:bodyDiv w:val="1"/>
      <w:marLeft w:val="0"/>
      <w:marRight w:val="0"/>
      <w:marTop w:val="0"/>
      <w:marBottom w:val="0"/>
      <w:divBdr>
        <w:top w:val="none" w:sz="0" w:space="0" w:color="auto"/>
        <w:left w:val="none" w:sz="0" w:space="0" w:color="auto"/>
        <w:bottom w:val="none" w:sz="0" w:space="0" w:color="auto"/>
        <w:right w:val="none" w:sz="0" w:space="0" w:color="auto"/>
      </w:divBdr>
    </w:div>
    <w:div w:id="982732281">
      <w:bodyDiv w:val="1"/>
      <w:marLeft w:val="0"/>
      <w:marRight w:val="0"/>
      <w:marTop w:val="0"/>
      <w:marBottom w:val="0"/>
      <w:divBdr>
        <w:top w:val="none" w:sz="0" w:space="0" w:color="auto"/>
        <w:left w:val="none" w:sz="0" w:space="0" w:color="auto"/>
        <w:bottom w:val="none" w:sz="0" w:space="0" w:color="auto"/>
        <w:right w:val="none" w:sz="0" w:space="0" w:color="auto"/>
      </w:divBdr>
    </w:div>
    <w:div w:id="982854980">
      <w:bodyDiv w:val="1"/>
      <w:marLeft w:val="0"/>
      <w:marRight w:val="0"/>
      <w:marTop w:val="0"/>
      <w:marBottom w:val="0"/>
      <w:divBdr>
        <w:top w:val="none" w:sz="0" w:space="0" w:color="auto"/>
        <w:left w:val="none" w:sz="0" w:space="0" w:color="auto"/>
        <w:bottom w:val="none" w:sz="0" w:space="0" w:color="auto"/>
        <w:right w:val="none" w:sz="0" w:space="0" w:color="auto"/>
      </w:divBdr>
    </w:div>
    <w:div w:id="982925036">
      <w:bodyDiv w:val="1"/>
      <w:marLeft w:val="0"/>
      <w:marRight w:val="0"/>
      <w:marTop w:val="0"/>
      <w:marBottom w:val="0"/>
      <w:divBdr>
        <w:top w:val="none" w:sz="0" w:space="0" w:color="auto"/>
        <w:left w:val="none" w:sz="0" w:space="0" w:color="auto"/>
        <w:bottom w:val="none" w:sz="0" w:space="0" w:color="auto"/>
        <w:right w:val="none" w:sz="0" w:space="0" w:color="auto"/>
      </w:divBdr>
    </w:div>
    <w:div w:id="983192811">
      <w:bodyDiv w:val="1"/>
      <w:marLeft w:val="0"/>
      <w:marRight w:val="0"/>
      <w:marTop w:val="0"/>
      <w:marBottom w:val="0"/>
      <w:divBdr>
        <w:top w:val="none" w:sz="0" w:space="0" w:color="auto"/>
        <w:left w:val="none" w:sz="0" w:space="0" w:color="auto"/>
        <w:bottom w:val="none" w:sz="0" w:space="0" w:color="auto"/>
        <w:right w:val="none" w:sz="0" w:space="0" w:color="auto"/>
      </w:divBdr>
    </w:div>
    <w:div w:id="983237520">
      <w:bodyDiv w:val="1"/>
      <w:marLeft w:val="0"/>
      <w:marRight w:val="0"/>
      <w:marTop w:val="0"/>
      <w:marBottom w:val="0"/>
      <w:divBdr>
        <w:top w:val="none" w:sz="0" w:space="0" w:color="auto"/>
        <w:left w:val="none" w:sz="0" w:space="0" w:color="auto"/>
        <w:bottom w:val="none" w:sz="0" w:space="0" w:color="auto"/>
        <w:right w:val="none" w:sz="0" w:space="0" w:color="auto"/>
      </w:divBdr>
    </w:div>
    <w:div w:id="983393003">
      <w:bodyDiv w:val="1"/>
      <w:marLeft w:val="0"/>
      <w:marRight w:val="0"/>
      <w:marTop w:val="0"/>
      <w:marBottom w:val="0"/>
      <w:divBdr>
        <w:top w:val="none" w:sz="0" w:space="0" w:color="auto"/>
        <w:left w:val="none" w:sz="0" w:space="0" w:color="auto"/>
        <w:bottom w:val="none" w:sz="0" w:space="0" w:color="auto"/>
        <w:right w:val="none" w:sz="0" w:space="0" w:color="auto"/>
      </w:divBdr>
    </w:div>
    <w:div w:id="983579731">
      <w:bodyDiv w:val="1"/>
      <w:marLeft w:val="0"/>
      <w:marRight w:val="0"/>
      <w:marTop w:val="0"/>
      <w:marBottom w:val="0"/>
      <w:divBdr>
        <w:top w:val="none" w:sz="0" w:space="0" w:color="auto"/>
        <w:left w:val="none" w:sz="0" w:space="0" w:color="auto"/>
        <w:bottom w:val="none" w:sz="0" w:space="0" w:color="auto"/>
        <w:right w:val="none" w:sz="0" w:space="0" w:color="auto"/>
      </w:divBdr>
    </w:div>
    <w:div w:id="983701709">
      <w:bodyDiv w:val="1"/>
      <w:marLeft w:val="0"/>
      <w:marRight w:val="0"/>
      <w:marTop w:val="0"/>
      <w:marBottom w:val="0"/>
      <w:divBdr>
        <w:top w:val="none" w:sz="0" w:space="0" w:color="auto"/>
        <w:left w:val="none" w:sz="0" w:space="0" w:color="auto"/>
        <w:bottom w:val="none" w:sz="0" w:space="0" w:color="auto"/>
        <w:right w:val="none" w:sz="0" w:space="0" w:color="auto"/>
      </w:divBdr>
    </w:div>
    <w:div w:id="983780192">
      <w:bodyDiv w:val="1"/>
      <w:marLeft w:val="0"/>
      <w:marRight w:val="0"/>
      <w:marTop w:val="0"/>
      <w:marBottom w:val="0"/>
      <w:divBdr>
        <w:top w:val="none" w:sz="0" w:space="0" w:color="auto"/>
        <w:left w:val="none" w:sz="0" w:space="0" w:color="auto"/>
        <w:bottom w:val="none" w:sz="0" w:space="0" w:color="auto"/>
        <w:right w:val="none" w:sz="0" w:space="0" w:color="auto"/>
      </w:divBdr>
    </w:div>
    <w:div w:id="983899393">
      <w:bodyDiv w:val="1"/>
      <w:marLeft w:val="0"/>
      <w:marRight w:val="0"/>
      <w:marTop w:val="0"/>
      <w:marBottom w:val="0"/>
      <w:divBdr>
        <w:top w:val="none" w:sz="0" w:space="0" w:color="auto"/>
        <w:left w:val="none" w:sz="0" w:space="0" w:color="auto"/>
        <w:bottom w:val="none" w:sz="0" w:space="0" w:color="auto"/>
        <w:right w:val="none" w:sz="0" w:space="0" w:color="auto"/>
      </w:divBdr>
    </w:div>
    <w:div w:id="984046828">
      <w:bodyDiv w:val="1"/>
      <w:marLeft w:val="0"/>
      <w:marRight w:val="0"/>
      <w:marTop w:val="0"/>
      <w:marBottom w:val="0"/>
      <w:divBdr>
        <w:top w:val="none" w:sz="0" w:space="0" w:color="auto"/>
        <w:left w:val="none" w:sz="0" w:space="0" w:color="auto"/>
        <w:bottom w:val="none" w:sz="0" w:space="0" w:color="auto"/>
        <w:right w:val="none" w:sz="0" w:space="0" w:color="auto"/>
      </w:divBdr>
    </w:div>
    <w:div w:id="984547667">
      <w:bodyDiv w:val="1"/>
      <w:marLeft w:val="0"/>
      <w:marRight w:val="0"/>
      <w:marTop w:val="0"/>
      <w:marBottom w:val="0"/>
      <w:divBdr>
        <w:top w:val="none" w:sz="0" w:space="0" w:color="auto"/>
        <w:left w:val="none" w:sz="0" w:space="0" w:color="auto"/>
        <w:bottom w:val="none" w:sz="0" w:space="0" w:color="auto"/>
        <w:right w:val="none" w:sz="0" w:space="0" w:color="auto"/>
      </w:divBdr>
    </w:div>
    <w:div w:id="984547972">
      <w:bodyDiv w:val="1"/>
      <w:marLeft w:val="0"/>
      <w:marRight w:val="0"/>
      <w:marTop w:val="0"/>
      <w:marBottom w:val="0"/>
      <w:divBdr>
        <w:top w:val="none" w:sz="0" w:space="0" w:color="auto"/>
        <w:left w:val="none" w:sz="0" w:space="0" w:color="auto"/>
        <w:bottom w:val="none" w:sz="0" w:space="0" w:color="auto"/>
        <w:right w:val="none" w:sz="0" w:space="0" w:color="auto"/>
      </w:divBdr>
    </w:div>
    <w:div w:id="984550048">
      <w:bodyDiv w:val="1"/>
      <w:marLeft w:val="0"/>
      <w:marRight w:val="0"/>
      <w:marTop w:val="0"/>
      <w:marBottom w:val="0"/>
      <w:divBdr>
        <w:top w:val="none" w:sz="0" w:space="0" w:color="auto"/>
        <w:left w:val="none" w:sz="0" w:space="0" w:color="auto"/>
        <w:bottom w:val="none" w:sz="0" w:space="0" w:color="auto"/>
        <w:right w:val="none" w:sz="0" w:space="0" w:color="auto"/>
      </w:divBdr>
    </w:div>
    <w:div w:id="984579686">
      <w:bodyDiv w:val="1"/>
      <w:marLeft w:val="0"/>
      <w:marRight w:val="0"/>
      <w:marTop w:val="0"/>
      <w:marBottom w:val="0"/>
      <w:divBdr>
        <w:top w:val="none" w:sz="0" w:space="0" w:color="auto"/>
        <w:left w:val="none" w:sz="0" w:space="0" w:color="auto"/>
        <w:bottom w:val="none" w:sz="0" w:space="0" w:color="auto"/>
        <w:right w:val="none" w:sz="0" w:space="0" w:color="auto"/>
      </w:divBdr>
    </w:div>
    <w:div w:id="984621478">
      <w:bodyDiv w:val="1"/>
      <w:marLeft w:val="0"/>
      <w:marRight w:val="0"/>
      <w:marTop w:val="0"/>
      <w:marBottom w:val="0"/>
      <w:divBdr>
        <w:top w:val="none" w:sz="0" w:space="0" w:color="auto"/>
        <w:left w:val="none" w:sz="0" w:space="0" w:color="auto"/>
        <w:bottom w:val="none" w:sz="0" w:space="0" w:color="auto"/>
        <w:right w:val="none" w:sz="0" w:space="0" w:color="auto"/>
      </w:divBdr>
    </w:div>
    <w:div w:id="984625838">
      <w:bodyDiv w:val="1"/>
      <w:marLeft w:val="0"/>
      <w:marRight w:val="0"/>
      <w:marTop w:val="0"/>
      <w:marBottom w:val="0"/>
      <w:divBdr>
        <w:top w:val="none" w:sz="0" w:space="0" w:color="auto"/>
        <w:left w:val="none" w:sz="0" w:space="0" w:color="auto"/>
        <w:bottom w:val="none" w:sz="0" w:space="0" w:color="auto"/>
        <w:right w:val="none" w:sz="0" w:space="0" w:color="auto"/>
      </w:divBdr>
    </w:div>
    <w:div w:id="984775935">
      <w:bodyDiv w:val="1"/>
      <w:marLeft w:val="0"/>
      <w:marRight w:val="0"/>
      <w:marTop w:val="0"/>
      <w:marBottom w:val="0"/>
      <w:divBdr>
        <w:top w:val="none" w:sz="0" w:space="0" w:color="auto"/>
        <w:left w:val="none" w:sz="0" w:space="0" w:color="auto"/>
        <w:bottom w:val="none" w:sz="0" w:space="0" w:color="auto"/>
        <w:right w:val="none" w:sz="0" w:space="0" w:color="auto"/>
      </w:divBdr>
    </w:div>
    <w:div w:id="984969347">
      <w:bodyDiv w:val="1"/>
      <w:marLeft w:val="0"/>
      <w:marRight w:val="0"/>
      <w:marTop w:val="0"/>
      <w:marBottom w:val="0"/>
      <w:divBdr>
        <w:top w:val="none" w:sz="0" w:space="0" w:color="auto"/>
        <w:left w:val="none" w:sz="0" w:space="0" w:color="auto"/>
        <w:bottom w:val="none" w:sz="0" w:space="0" w:color="auto"/>
        <w:right w:val="none" w:sz="0" w:space="0" w:color="auto"/>
      </w:divBdr>
    </w:div>
    <w:div w:id="984972124">
      <w:bodyDiv w:val="1"/>
      <w:marLeft w:val="0"/>
      <w:marRight w:val="0"/>
      <w:marTop w:val="0"/>
      <w:marBottom w:val="0"/>
      <w:divBdr>
        <w:top w:val="none" w:sz="0" w:space="0" w:color="auto"/>
        <w:left w:val="none" w:sz="0" w:space="0" w:color="auto"/>
        <w:bottom w:val="none" w:sz="0" w:space="0" w:color="auto"/>
        <w:right w:val="none" w:sz="0" w:space="0" w:color="auto"/>
      </w:divBdr>
    </w:div>
    <w:div w:id="985165125">
      <w:bodyDiv w:val="1"/>
      <w:marLeft w:val="0"/>
      <w:marRight w:val="0"/>
      <w:marTop w:val="0"/>
      <w:marBottom w:val="0"/>
      <w:divBdr>
        <w:top w:val="none" w:sz="0" w:space="0" w:color="auto"/>
        <w:left w:val="none" w:sz="0" w:space="0" w:color="auto"/>
        <w:bottom w:val="none" w:sz="0" w:space="0" w:color="auto"/>
        <w:right w:val="none" w:sz="0" w:space="0" w:color="auto"/>
      </w:divBdr>
    </w:div>
    <w:div w:id="985167297">
      <w:bodyDiv w:val="1"/>
      <w:marLeft w:val="0"/>
      <w:marRight w:val="0"/>
      <w:marTop w:val="0"/>
      <w:marBottom w:val="0"/>
      <w:divBdr>
        <w:top w:val="none" w:sz="0" w:space="0" w:color="auto"/>
        <w:left w:val="none" w:sz="0" w:space="0" w:color="auto"/>
        <w:bottom w:val="none" w:sz="0" w:space="0" w:color="auto"/>
        <w:right w:val="none" w:sz="0" w:space="0" w:color="auto"/>
      </w:divBdr>
    </w:div>
    <w:div w:id="985203371">
      <w:bodyDiv w:val="1"/>
      <w:marLeft w:val="0"/>
      <w:marRight w:val="0"/>
      <w:marTop w:val="0"/>
      <w:marBottom w:val="0"/>
      <w:divBdr>
        <w:top w:val="none" w:sz="0" w:space="0" w:color="auto"/>
        <w:left w:val="none" w:sz="0" w:space="0" w:color="auto"/>
        <w:bottom w:val="none" w:sz="0" w:space="0" w:color="auto"/>
        <w:right w:val="none" w:sz="0" w:space="0" w:color="auto"/>
      </w:divBdr>
    </w:div>
    <w:div w:id="985207556">
      <w:bodyDiv w:val="1"/>
      <w:marLeft w:val="0"/>
      <w:marRight w:val="0"/>
      <w:marTop w:val="0"/>
      <w:marBottom w:val="0"/>
      <w:divBdr>
        <w:top w:val="none" w:sz="0" w:space="0" w:color="auto"/>
        <w:left w:val="none" w:sz="0" w:space="0" w:color="auto"/>
        <w:bottom w:val="none" w:sz="0" w:space="0" w:color="auto"/>
        <w:right w:val="none" w:sz="0" w:space="0" w:color="auto"/>
      </w:divBdr>
    </w:div>
    <w:div w:id="985472318">
      <w:bodyDiv w:val="1"/>
      <w:marLeft w:val="0"/>
      <w:marRight w:val="0"/>
      <w:marTop w:val="0"/>
      <w:marBottom w:val="0"/>
      <w:divBdr>
        <w:top w:val="none" w:sz="0" w:space="0" w:color="auto"/>
        <w:left w:val="none" w:sz="0" w:space="0" w:color="auto"/>
        <w:bottom w:val="none" w:sz="0" w:space="0" w:color="auto"/>
        <w:right w:val="none" w:sz="0" w:space="0" w:color="auto"/>
      </w:divBdr>
    </w:div>
    <w:div w:id="985545732">
      <w:bodyDiv w:val="1"/>
      <w:marLeft w:val="0"/>
      <w:marRight w:val="0"/>
      <w:marTop w:val="0"/>
      <w:marBottom w:val="0"/>
      <w:divBdr>
        <w:top w:val="none" w:sz="0" w:space="0" w:color="auto"/>
        <w:left w:val="none" w:sz="0" w:space="0" w:color="auto"/>
        <w:bottom w:val="none" w:sz="0" w:space="0" w:color="auto"/>
        <w:right w:val="none" w:sz="0" w:space="0" w:color="auto"/>
      </w:divBdr>
    </w:div>
    <w:div w:id="985624402">
      <w:bodyDiv w:val="1"/>
      <w:marLeft w:val="0"/>
      <w:marRight w:val="0"/>
      <w:marTop w:val="0"/>
      <w:marBottom w:val="0"/>
      <w:divBdr>
        <w:top w:val="none" w:sz="0" w:space="0" w:color="auto"/>
        <w:left w:val="none" w:sz="0" w:space="0" w:color="auto"/>
        <w:bottom w:val="none" w:sz="0" w:space="0" w:color="auto"/>
        <w:right w:val="none" w:sz="0" w:space="0" w:color="auto"/>
      </w:divBdr>
    </w:div>
    <w:div w:id="985668667">
      <w:bodyDiv w:val="1"/>
      <w:marLeft w:val="0"/>
      <w:marRight w:val="0"/>
      <w:marTop w:val="0"/>
      <w:marBottom w:val="0"/>
      <w:divBdr>
        <w:top w:val="none" w:sz="0" w:space="0" w:color="auto"/>
        <w:left w:val="none" w:sz="0" w:space="0" w:color="auto"/>
        <w:bottom w:val="none" w:sz="0" w:space="0" w:color="auto"/>
        <w:right w:val="none" w:sz="0" w:space="0" w:color="auto"/>
      </w:divBdr>
    </w:div>
    <w:div w:id="985822843">
      <w:bodyDiv w:val="1"/>
      <w:marLeft w:val="0"/>
      <w:marRight w:val="0"/>
      <w:marTop w:val="0"/>
      <w:marBottom w:val="0"/>
      <w:divBdr>
        <w:top w:val="none" w:sz="0" w:space="0" w:color="auto"/>
        <w:left w:val="none" w:sz="0" w:space="0" w:color="auto"/>
        <w:bottom w:val="none" w:sz="0" w:space="0" w:color="auto"/>
        <w:right w:val="none" w:sz="0" w:space="0" w:color="auto"/>
      </w:divBdr>
    </w:div>
    <w:div w:id="985931319">
      <w:bodyDiv w:val="1"/>
      <w:marLeft w:val="0"/>
      <w:marRight w:val="0"/>
      <w:marTop w:val="0"/>
      <w:marBottom w:val="0"/>
      <w:divBdr>
        <w:top w:val="none" w:sz="0" w:space="0" w:color="auto"/>
        <w:left w:val="none" w:sz="0" w:space="0" w:color="auto"/>
        <w:bottom w:val="none" w:sz="0" w:space="0" w:color="auto"/>
        <w:right w:val="none" w:sz="0" w:space="0" w:color="auto"/>
      </w:divBdr>
    </w:div>
    <w:div w:id="986086755">
      <w:bodyDiv w:val="1"/>
      <w:marLeft w:val="0"/>
      <w:marRight w:val="0"/>
      <w:marTop w:val="0"/>
      <w:marBottom w:val="0"/>
      <w:divBdr>
        <w:top w:val="none" w:sz="0" w:space="0" w:color="auto"/>
        <w:left w:val="none" w:sz="0" w:space="0" w:color="auto"/>
        <w:bottom w:val="none" w:sz="0" w:space="0" w:color="auto"/>
        <w:right w:val="none" w:sz="0" w:space="0" w:color="auto"/>
      </w:divBdr>
    </w:div>
    <w:div w:id="986131836">
      <w:bodyDiv w:val="1"/>
      <w:marLeft w:val="0"/>
      <w:marRight w:val="0"/>
      <w:marTop w:val="0"/>
      <w:marBottom w:val="0"/>
      <w:divBdr>
        <w:top w:val="none" w:sz="0" w:space="0" w:color="auto"/>
        <w:left w:val="none" w:sz="0" w:space="0" w:color="auto"/>
        <w:bottom w:val="none" w:sz="0" w:space="0" w:color="auto"/>
        <w:right w:val="none" w:sz="0" w:space="0" w:color="auto"/>
      </w:divBdr>
    </w:div>
    <w:div w:id="986132226">
      <w:bodyDiv w:val="1"/>
      <w:marLeft w:val="0"/>
      <w:marRight w:val="0"/>
      <w:marTop w:val="0"/>
      <w:marBottom w:val="0"/>
      <w:divBdr>
        <w:top w:val="none" w:sz="0" w:space="0" w:color="auto"/>
        <w:left w:val="none" w:sz="0" w:space="0" w:color="auto"/>
        <w:bottom w:val="none" w:sz="0" w:space="0" w:color="auto"/>
        <w:right w:val="none" w:sz="0" w:space="0" w:color="auto"/>
      </w:divBdr>
    </w:div>
    <w:div w:id="986132832">
      <w:bodyDiv w:val="1"/>
      <w:marLeft w:val="0"/>
      <w:marRight w:val="0"/>
      <w:marTop w:val="0"/>
      <w:marBottom w:val="0"/>
      <w:divBdr>
        <w:top w:val="none" w:sz="0" w:space="0" w:color="auto"/>
        <w:left w:val="none" w:sz="0" w:space="0" w:color="auto"/>
        <w:bottom w:val="none" w:sz="0" w:space="0" w:color="auto"/>
        <w:right w:val="none" w:sz="0" w:space="0" w:color="auto"/>
      </w:divBdr>
    </w:div>
    <w:div w:id="986318481">
      <w:bodyDiv w:val="1"/>
      <w:marLeft w:val="0"/>
      <w:marRight w:val="0"/>
      <w:marTop w:val="0"/>
      <w:marBottom w:val="0"/>
      <w:divBdr>
        <w:top w:val="none" w:sz="0" w:space="0" w:color="auto"/>
        <w:left w:val="none" w:sz="0" w:space="0" w:color="auto"/>
        <w:bottom w:val="none" w:sz="0" w:space="0" w:color="auto"/>
        <w:right w:val="none" w:sz="0" w:space="0" w:color="auto"/>
      </w:divBdr>
    </w:div>
    <w:div w:id="986474899">
      <w:bodyDiv w:val="1"/>
      <w:marLeft w:val="0"/>
      <w:marRight w:val="0"/>
      <w:marTop w:val="0"/>
      <w:marBottom w:val="0"/>
      <w:divBdr>
        <w:top w:val="none" w:sz="0" w:space="0" w:color="auto"/>
        <w:left w:val="none" w:sz="0" w:space="0" w:color="auto"/>
        <w:bottom w:val="none" w:sz="0" w:space="0" w:color="auto"/>
        <w:right w:val="none" w:sz="0" w:space="0" w:color="auto"/>
      </w:divBdr>
    </w:div>
    <w:div w:id="986544282">
      <w:bodyDiv w:val="1"/>
      <w:marLeft w:val="0"/>
      <w:marRight w:val="0"/>
      <w:marTop w:val="0"/>
      <w:marBottom w:val="0"/>
      <w:divBdr>
        <w:top w:val="none" w:sz="0" w:space="0" w:color="auto"/>
        <w:left w:val="none" w:sz="0" w:space="0" w:color="auto"/>
        <w:bottom w:val="none" w:sz="0" w:space="0" w:color="auto"/>
        <w:right w:val="none" w:sz="0" w:space="0" w:color="auto"/>
      </w:divBdr>
    </w:div>
    <w:div w:id="986590083">
      <w:bodyDiv w:val="1"/>
      <w:marLeft w:val="0"/>
      <w:marRight w:val="0"/>
      <w:marTop w:val="0"/>
      <w:marBottom w:val="0"/>
      <w:divBdr>
        <w:top w:val="none" w:sz="0" w:space="0" w:color="auto"/>
        <w:left w:val="none" w:sz="0" w:space="0" w:color="auto"/>
        <w:bottom w:val="none" w:sz="0" w:space="0" w:color="auto"/>
        <w:right w:val="none" w:sz="0" w:space="0" w:color="auto"/>
      </w:divBdr>
    </w:div>
    <w:div w:id="986855209">
      <w:bodyDiv w:val="1"/>
      <w:marLeft w:val="0"/>
      <w:marRight w:val="0"/>
      <w:marTop w:val="0"/>
      <w:marBottom w:val="0"/>
      <w:divBdr>
        <w:top w:val="none" w:sz="0" w:space="0" w:color="auto"/>
        <w:left w:val="none" w:sz="0" w:space="0" w:color="auto"/>
        <w:bottom w:val="none" w:sz="0" w:space="0" w:color="auto"/>
        <w:right w:val="none" w:sz="0" w:space="0" w:color="auto"/>
      </w:divBdr>
    </w:div>
    <w:div w:id="986862421">
      <w:bodyDiv w:val="1"/>
      <w:marLeft w:val="0"/>
      <w:marRight w:val="0"/>
      <w:marTop w:val="0"/>
      <w:marBottom w:val="0"/>
      <w:divBdr>
        <w:top w:val="none" w:sz="0" w:space="0" w:color="auto"/>
        <w:left w:val="none" w:sz="0" w:space="0" w:color="auto"/>
        <w:bottom w:val="none" w:sz="0" w:space="0" w:color="auto"/>
        <w:right w:val="none" w:sz="0" w:space="0" w:color="auto"/>
      </w:divBdr>
    </w:div>
    <w:div w:id="986977150">
      <w:bodyDiv w:val="1"/>
      <w:marLeft w:val="0"/>
      <w:marRight w:val="0"/>
      <w:marTop w:val="0"/>
      <w:marBottom w:val="0"/>
      <w:divBdr>
        <w:top w:val="none" w:sz="0" w:space="0" w:color="auto"/>
        <w:left w:val="none" w:sz="0" w:space="0" w:color="auto"/>
        <w:bottom w:val="none" w:sz="0" w:space="0" w:color="auto"/>
        <w:right w:val="none" w:sz="0" w:space="0" w:color="auto"/>
      </w:divBdr>
    </w:div>
    <w:div w:id="987200151">
      <w:bodyDiv w:val="1"/>
      <w:marLeft w:val="0"/>
      <w:marRight w:val="0"/>
      <w:marTop w:val="0"/>
      <w:marBottom w:val="0"/>
      <w:divBdr>
        <w:top w:val="none" w:sz="0" w:space="0" w:color="auto"/>
        <w:left w:val="none" w:sz="0" w:space="0" w:color="auto"/>
        <w:bottom w:val="none" w:sz="0" w:space="0" w:color="auto"/>
        <w:right w:val="none" w:sz="0" w:space="0" w:color="auto"/>
      </w:divBdr>
    </w:div>
    <w:div w:id="987246067">
      <w:bodyDiv w:val="1"/>
      <w:marLeft w:val="0"/>
      <w:marRight w:val="0"/>
      <w:marTop w:val="0"/>
      <w:marBottom w:val="0"/>
      <w:divBdr>
        <w:top w:val="none" w:sz="0" w:space="0" w:color="auto"/>
        <w:left w:val="none" w:sz="0" w:space="0" w:color="auto"/>
        <w:bottom w:val="none" w:sz="0" w:space="0" w:color="auto"/>
        <w:right w:val="none" w:sz="0" w:space="0" w:color="auto"/>
      </w:divBdr>
    </w:div>
    <w:div w:id="987247234">
      <w:bodyDiv w:val="1"/>
      <w:marLeft w:val="0"/>
      <w:marRight w:val="0"/>
      <w:marTop w:val="0"/>
      <w:marBottom w:val="0"/>
      <w:divBdr>
        <w:top w:val="none" w:sz="0" w:space="0" w:color="auto"/>
        <w:left w:val="none" w:sz="0" w:space="0" w:color="auto"/>
        <w:bottom w:val="none" w:sz="0" w:space="0" w:color="auto"/>
        <w:right w:val="none" w:sz="0" w:space="0" w:color="auto"/>
      </w:divBdr>
    </w:div>
    <w:div w:id="987319289">
      <w:bodyDiv w:val="1"/>
      <w:marLeft w:val="0"/>
      <w:marRight w:val="0"/>
      <w:marTop w:val="0"/>
      <w:marBottom w:val="0"/>
      <w:divBdr>
        <w:top w:val="none" w:sz="0" w:space="0" w:color="auto"/>
        <w:left w:val="none" w:sz="0" w:space="0" w:color="auto"/>
        <w:bottom w:val="none" w:sz="0" w:space="0" w:color="auto"/>
        <w:right w:val="none" w:sz="0" w:space="0" w:color="auto"/>
      </w:divBdr>
    </w:div>
    <w:div w:id="987322563">
      <w:bodyDiv w:val="1"/>
      <w:marLeft w:val="0"/>
      <w:marRight w:val="0"/>
      <w:marTop w:val="0"/>
      <w:marBottom w:val="0"/>
      <w:divBdr>
        <w:top w:val="none" w:sz="0" w:space="0" w:color="auto"/>
        <w:left w:val="none" w:sz="0" w:space="0" w:color="auto"/>
        <w:bottom w:val="none" w:sz="0" w:space="0" w:color="auto"/>
        <w:right w:val="none" w:sz="0" w:space="0" w:color="auto"/>
      </w:divBdr>
    </w:div>
    <w:div w:id="987322955">
      <w:bodyDiv w:val="1"/>
      <w:marLeft w:val="0"/>
      <w:marRight w:val="0"/>
      <w:marTop w:val="0"/>
      <w:marBottom w:val="0"/>
      <w:divBdr>
        <w:top w:val="none" w:sz="0" w:space="0" w:color="auto"/>
        <w:left w:val="none" w:sz="0" w:space="0" w:color="auto"/>
        <w:bottom w:val="none" w:sz="0" w:space="0" w:color="auto"/>
        <w:right w:val="none" w:sz="0" w:space="0" w:color="auto"/>
      </w:divBdr>
    </w:div>
    <w:div w:id="987323752">
      <w:bodyDiv w:val="1"/>
      <w:marLeft w:val="0"/>
      <w:marRight w:val="0"/>
      <w:marTop w:val="0"/>
      <w:marBottom w:val="0"/>
      <w:divBdr>
        <w:top w:val="none" w:sz="0" w:space="0" w:color="auto"/>
        <w:left w:val="none" w:sz="0" w:space="0" w:color="auto"/>
        <w:bottom w:val="none" w:sz="0" w:space="0" w:color="auto"/>
        <w:right w:val="none" w:sz="0" w:space="0" w:color="auto"/>
      </w:divBdr>
    </w:div>
    <w:div w:id="987588802">
      <w:bodyDiv w:val="1"/>
      <w:marLeft w:val="0"/>
      <w:marRight w:val="0"/>
      <w:marTop w:val="0"/>
      <w:marBottom w:val="0"/>
      <w:divBdr>
        <w:top w:val="none" w:sz="0" w:space="0" w:color="auto"/>
        <w:left w:val="none" w:sz="0" w:space="0" w:color="auto"/>
        <w:bottom w:val="none" w:sz="0" w:space="0" w:color="auto"/>
        <w:right w:val="none" w:sz="0" w:space="0" w:color="auto"/>
      </w:divBdr>
    </w:div>
    <w:div w:id="987636982">
      <w:bodyDiv w:val="1"/>
      <w:marLeft w:val="0"/>
      <w:marRight w:val="0"/>
      <w:marTop w:val="0"/>
      <w:marBottom w:val="0"/>
      <w:divBdr>
        <w:top w:val="none" w:sz="0" w:space="0" w:color="auto"/>
        <w:left w:val="none" w:sz="0" w:space="0" w:color="auto"/>
        <w:bottom w:val="none" w:sz="0" w:space="0" w:color="auto"/>
        <w:right w:val="none" w:sz="0" w:space="0" w:color="auto"/>
      </w:divBdr>
    </w:div>
    <w:div w:id="987637205">
      <w:bodyDiv w:val="1"/>
      <w:marLeft w:val="0"/>
      <w:marRight w:val="0"/>
      <w:marTop w:val="0"/>
      <w:marBottom w:val="0"/>
      <w:divBdr>
        <w:top w:val="none" w:sz="0" w:space="0" w:color="auto"/>
        <w:left w:val="none" w:sz="0" w:space="0" w:color="auto"/>
        <w:bottom w:val="none" w:sz="0" w:space="0" w:color="auto"/>
        <w:right w:val="none" w:sz="0" w:space="0" w:color="auto"/>
      </w:divBdr>
    </w:div>
    <w:div w:id="987712635">
      <w:bodyDiv w:val="1"/>
      <w:marLeft w:val="0"/>
      <w:marRight w:val="0"/>
      <w:marTop w:val="0"/>
      <w:marBottom w:val="0"/>
      <w:divBdr>
        <w:top w:val="none" w:sz="0" w:space="0" w:color="auto"/>
        <w:left w:val="none" w:sz="0" w:space="0" w:color="auto"/>
        <w:bottom w:val="none" w:sz="0" w:space="0" w:color="auto"/>
        <w:right w:val="none" w:sz="0" w:space="0" w:color="auto"/>
      </w:divBdr>
    </w:div>
    <w:div w:id="987780907">
      <w:bodyDiv w:val="1"/>
      <w:marLeft w:val="0"/>
      <w:marRight w:val="0"/>
      <w:marTop w:val="0"/>
      <w:marBottom w:val="0"/>
      <w:divBdr>
        <w:top w:val="none" w:sz="0" w:space="0" w:color="auto"/>
        <w:left w:val="none" w:sz="0" w:space="0" w:color="auto"/>
        <w:bottom w:val="none" w:sz="0" w:space="0" w:color="auto"/>
        <w:right w:val="none" w:sz="0" w:space="0" w:color="auto"/>
      </w:divBdr>
    </w:div>
    <w:div w:id="987897487">
      <w:bodyDiv w:val="1"/>
      <w:marLeft w:val="0"/>
      <w:marRight w:val="0"/>
      <w:marTop w:val="0"/>
      <w:marBottom w:val="0"/>
      <w:divBdr>
        <w:top w:val="none" w:sz="0" w:space="0" w:color="auto"/>
        <w:left w:val="none" w:sz="0" w:space="0" w:color="auto"/>
        <w:bottom w:val="none" w:sz="0" w:space="0" w:color="auto"/>
        <w:right w:val="none" w:sz="0" w:space="0" w:color="auto"/>
      </w:divBdr>
    </w:div>
    <w:div w:id="987903495">
      <w:bodyDiv w:val="1"/>
      <w:marLeft w:val="0"/>
      <w:marRight w:val="0"/>
      <w:marTop w:val="0"/>
      <w:marBottom w:val="0"/>
      <w:divBdr>
        <w:top w:val="none" w:sz="0" w:space="0" w:color="auto"/>
        <w:left w:val="none" w:sz="0" w:space="0" w:color="auto"/>
        <w:bottom w:val="none" w:sz="0" w:space="0" w:color="auto"/>
        <w:right w:val="none" w:sz="0" w:space="0" w:color="auto"/>
      </w:divBdr>
    </w:div>
    <w:div w:id="987975971">
      <w:bodyDiv w:val="1"/>
      <w:marLeft w:val="0"/>
      <w:marRight w:val="0"/>
      <w:marTop w:val="0"/>
      <w:marBottom w:val="0"/>
      <w:divBdr>
        <w:top w:val="none" w:sz="0" w:space="0" w:color="auto"/>
        <w:left w:val="none" w:sz="0" w:space="0" w:color="auto"/>
        <w:bottom w:val="none" w:sz="0" w:space="0" w:color="auto"/>
        <w:right w:val="none" w:sz="0" w:space="0" w:color="auto"/>
      </w:divBdr>
    </w:div>
    <w:div w:id="988051953">
      <w:bodyDiv w:val="1"/>
      <w:marLeft w:val="0"/>
      <w:marRight w:val="0"/>
      <w:marTop w:val="0"/>
      <w:marBottom w:val="0"/>
      <w:divBdr>
        <w:top w:val="none" w:sz="0" w:space="0" w:color="auto"/>
        <w:left w:val="none" w:sz="0" w:space="0" w:color="auto"/>
        <w:bottom w:val="none" w:sz="0" w:space="0" w:color="auto"/>
        <w:right w:val="none" w:sz="0" w:space="0" w:color="auto"/>
      </w:divBdr>
    </w:div>
    <w:div w:id="988366714">
      <w:bodyDiv w:val="1"/>
      <w:marLeft w:val="0"/>
      <w:marRight w:val="0"/>
      <w:marTop w:val="0"/>
      <w:marBottom w:val="0"/>
      <w:divBdr>
        <w:top w:val="none" w:sz="0" w:space="0" w:color="auto"/>
        <w:left w:val="none" w:sz="0" w:space="0" w:color="auto"/>
        <w:bottom w:val="none" w:sz="0" w:space="0" w:color="auto"/>
        <w:right w:val="none" w:sz="0" w:space="0" w:color="auto"/>
      </w:divBdr>
    </w:div>
    <w:div w:id="988553440">
      <w:bodyDiv w:val="1"/>
      <w:marLeft w:val="0"/>
      <w:marRight w:val="0"/>
      <w:marTop w:val="0"/>
      <w:marBottom w:val="0"/>
      <w:divBdr>
        <w:top w:val="none" w:sz="0" w:space="0" w:color="auto"/>
        <w:left w:val="none" w:sz="0" w:space="0" w:color="auto"/>
        <w:bottom w:val="none" w:sz="0" w:space="0" w:color="auto"/>
        <w:right w:val="none" w:sz="0" w:space="0" w:color="auto"/>
      </w:divBdr>
    </w:div>
    <w:div w:id="988556192">
      <w:bodyDiv w:val="1"/>
      <w:marLeft w:val="0"/>
      <w:marRight w:val="0"/>
      <w:marTop w:val="0"/>
      <w:marBottom w:val="0"/>
      <w:divBdr>
        <w:top w:val="none" w:sz="0" w:space="0" w:color="auto"/>
        <w:left w:val="none" w:sz="0" w:space="0" w:color="auto"/>
        <w:bottom w:val="none" w:sz="0" w:space="0" w:color="auto"/>
        <w:right w:val="none" w:sz="0" w:space="0" w:color="auto"/>
      </w:divBdr>
    </w:div>
    <w:div w:id="988944932">
      <w:bodyDiv w:val="1"/>
      <w:marLeft w:val="0"/>
      <w:marRight w:val="0"/>
      <w:marTop w:val="0"/>
      <w:marBottom w:val="0"/>
      <w:divBdr>
        <w:top w:val="none" w:sz="0" w:space="0" w:color="auto"/>
        <w:left w:val="none" w:sz="0" w:space="0" w:color="auto"/>
        <w:bottom w:val="none" w:sz="0" w:space="0" w:color="auto"/>
        <w:right w:val="none" w:sz="0" w:space="0" w:color="auto"/>
      </w:divBdr>
    </w:div>
    <w:div w:id="989095462">
      <w:bodyDiv w:val="1"/>
      <w:marLeft w:val="0"/>
      <w:marRight w:val="0"/>
      <w:marTop w:val="0"/>
      <w:marBottom w:val="0"/>
      <w:divBdr>
        <w:top w:val="none" w:sz="0" w:space="0" w:color="auto"/>
        <w:left w:val="none" w:sz="0" w:space="0" w:color="auto"/>
        <w:bottom w:val="none" w:sz="0" w:space="0" w:color="auto"/>
        <w:right w:val="none" w:sz="0" w:space="0" w:color="auto"/>
      </w:divBdr>
    </w:div>
    <w:div w:id="989216951">
      <w:bodyDiv w:val="1"/>
      <w:marLeft w:val="0"/>
      <w:marRight w:val="0"/>
      <w:marTop w:val="0"/>
      <w:marBottom w:val="0"/>
      <w:divBdr>
        <w:top w:val="none" w:sz="0" w:space="0" w:color="auto"/>
        <w:left w:val="none" w:sz="0" w:space="0" w:color="auto"/>
        <w:bottom w:val="none" w:sz="0" w:space="0" w:color="auto"/>
        <w:right w:val="none" w:sz="0" w:space="0" w:color="auto"/>
      </w:divBdr>
    </w:div>
    <w:div w:id="989292261">
      <w:bodyDiv w:val="1"/>
      <w:marLeft w:val="0"/>
      <w:marRight w:val="0"/>
      <w:marTop w:val="0"/>
      <w:marBottom w:val="0"/>
      <w:divBdr>
        <w:top w:val="none" w:sz="0" w:space="0" w:color="auto"/>
        <w:left w:val="none" w:sz="0" w:space="0" w:color="auto"/>
        <w:bottom w:val="none" w:sz="0" w:space="0" w:color="auto"/>
        <w:right w:val="none" w:sz="0" w:space="0" w:color="auto"/>
      </w:divBdr>
    </w:div>
    <w:div w:id="989481785">
      <w:bodyDiv w:val="1"/>
      <w:marLeft w:val="0"/>
      <w:marRight w:val="0"/>
      <w:marTop w:val="0"/>
      <w:marBottom w:val="0"/>
      <w:divBdr>
        <w:top w:val="none" w:sz="0" w:space="0" w:color="auto"/>
        <w:left w:val="none" w:sz="0" w:space="0" w:color="auto"/>
        <w:bottom w:val="none" w:sz="0" w:space="0" w:color="auto"/>
        <w:right w:val="none" w:sz="0" w:space="0" w:color="auto"/>
      </w:divBdr>
    </w:div>
    <w:div w:id="989482981">
      <w:bodyDiv w:val="1"/>
      <w:marLeft w:val="0"/>
      <w:marRight w:val="0"/>
      <w:marTop w:val="0"/>
      <w:marBottom w:val="0"/>
      <w:divBdr>
        <w:top w:val="none" w:sz="0" w:space="0" w:color="auto"/>
        <w:left w:val="none" w:sz="0" w:space="0" w:color="auto"/>
        <w:bottom w:val="none" w:sz="0" w:space="0" w:color="auto"/>
        <w:right w:val="none" w:sz="0" w:space="0" w:color="auto"/>
      </w:divBdr>
    </w:div>
    <w:div w:id="989598044">
      <w:bodyDiv w:val="1"/>
      <w:marLeft w:val="0"/>
      <w:marRight w:val="0"/>
      <w:marTop w:val="0"/>
      <w:marBottom w:val="0"/>
      <w:divBdr>
        <w:top w:val="none" w:sz="0" w:space="0" w:color="auto"/>
        <w:left w:val="none" w:sz="0" w:space="0" w:color="auto"/>
        <w:bottom w:val="none" w:sz="0" w:space="0" w:color="auto"/>
        <w:right w:val="none" w:sz="0" w:space="0" w:color="auto"/>
      </w:divBdr>
    </w:div>
    <w:div w:id="989678379">
      <w:bodyDiv w:val="1"/>
      <w:marLeft w:val="0"/>
      <w:marRight w:val="0"/>
      <w:marTop w:val="0"/>
      <w:marBottom w:val="0"/>
      <w:divBdr>
        <w:top w:val="none" w:sz="0" w:space="0" w:color="auto"/>
        <w:left w:val="none" w:sz="0" w:space="0" w:color="auto"/>
        <w:bottom w:val="none" w:sz="0" w:space="0" w:color="auto"/>
        <w:right w:val="none" w:sz="0" w:space="0" w:color="auto"/>
      </w:divBdr>
    </w:div>
    <w:div w:id="989752490">
      <w:bodyDiv w:val="1"/>
      <w:marLeft w:val="0"/>
      <w:marRight w:val="0"/>
      <w:marTop w:val="0"/>
      <w:marBottom w:val="0"/>
      <w:divBdr>
        <w:top w:val="none" w:sz="0" w:space="0" w:color="auto"/>
        <w:left w:val="none" w:sz="0" w:space="0" w:color="auto"/>
        <w:bottom w:val="none" w:sz="0" w:space="0" w:color="auto"/>
        <w:right w:val="none" w:sz="0" w:space="0" w:color="auto"/>
      </w:divBdr>
    </w:div>
    <w:div w:id="989872163">
      <w:bodyDiv w:val="1"/>
      <w:marLeft w:val="0"/>
      <w:marRight w:val="0"/>
      <w:marTop w:val="0"/>
      <w:marBottom w:val="0"/>
      <w:divBdr>
        <w:top w:val="none" w:sz="0" w:space="0" w:color="auto"/>
        <w:left w:val="none" w:sz="0" w:space="0" w:color="auto"/>
        <w:bottom w:val="none" w:sz="0" w:space="0" w:color="auto"/>
        <w:right w:val="none" w:sz="0" w:space="0" w:color="auto"/>
      </w:divBdr>
    </w:div>
    <w:div w:id="989938404">
      <w:bodyDiv w:val="1"/>
      <w:marLeft w:val="0"/>
      <w:marRight w:val="0"/>
      <w:marTop w:val="0"/>
      <w:marBottom w:val="0"/>
      <w:divBdr>
        <w:top w:val="none" w:sz="0" w:space="0" w:color="auto"/>
        <w:left w:val="none" w:sz="0" w:space="0" w:color="auto"/>
        <w:bottom w:val="none" w:sz="0" w:space="0" w:color="auto"/>
        <w:right w:val="none" w:sz="0" w:space="0" w:color="auto"/>
      </w:divBdr>
    </w:div>
    <w:div w:id="989939793">
      <w:bodyDiv w:val="1"/>
      <w:marLeft w:val="0"/>
      <w:marRight w:val="0"/>
      <w:marTop w:val="0"/>
      <w:marBottom w:val="0"/>
      <w:divBdr>
        <w:top w:val="none" w:sz="0" w:space="0" w:color="auto"/>
        <w:left w:val="none" w:sz="0" w:space="0" w:color="auto"/>
        <w:bottom w:val="none" w:sz="0" w:space="0" w:color="auto"/>
        <w:right w:val="none" w:sz="0" w:space="0" w:color="auto"/>
      </w:divBdr>
    </w:div>
    <w:div w:id="990209690">
      <w:bodyDiv w:val="1"/>
      <w:marLeft w:val="0"/>
      <w:marRight w:val="0"/>
      <w:marTop w:val="0"/>
      <w:marBottom w:val="0"/>
      <w:divBdr>
        <w:top w:val="none" w:sz="0" w:space="0" w:color="auto"/>
        <w:left w:val="none" w:sz="0" w:space="0" w:color="auto"/>
        <w:bottom w:val="none" w:sz="0" w:space="0" w:color="auto"/>
        <w:right w:val="none" w:sz="0" w:space="0" w:color="auto"/>
      </w:divBdr>
    </w:div>
    <w:div w:id="990250065">
      <w:bodyDiv w:val="1"/>
      <w:marLeft w:val="0"/>
      <w:marRight w:val="0"/>
      <w:marTop w:val="0"/>
      <w:marBottom w:val="0"/>
      <w:divBdr>
        <w:top w:val="none" w:sz="0" w:space="0" w:color="auto"/>
        <w:left w:val="none" w:sz="0" w:space="0" w:color="auto"/>
        <w:bottom w:val="none" w:sz="0" w:space="0" w:color="auto"/>
        <w:right w:val="none" w:sz="0" w:space="0" w:color="auto"/>
      </w:divBdr>
    </w:div>
    <w:div w:id="990409951">
      <w:bodyDiv w:val="1"/>
      <w:marLeft w:val="0"/>
      <w:marRight w:val="0"/>
      <w:marTop w:val="0"/>
      <w:marBottom w:val="0"/>
      <w:divBdr>
        <w:top w:val="none" w:sz="0" w:space="0" w:color="auto"/>
        <w:left w:val="none" w:sz="0" w:space="0" w:color="auto"/>
        <w:bottom w:val="none" w:sz="0" w:space="0" w:color="auto"/>
        <w:right w:val="none" w:sz="0" w:space="0" w:color="auto"/>
      </w:divBdr>
    </w:div>
    <w:div w:id="990594159">
      <w:bodyDiv w:val="1"/>
      <w:marLeft w:val="0"/>
      <w:marRight w:val="0"/>
      <w:marTop w:val="0"/>
      <w:marBottom w:val="0"/>
      <w:divBdr>
        <w:top w:val="none" w:sz="0" w:space="0" w:color="auto"/>
        <w:left w:val="none" w:sz="0" w:space="0" w:color="auto"/>
        <w:bottom w:val="none" w:sz="0" w:space="0" w:color="auto"/>
        <w:right w:val="none" w:sz="0" w:space="0" w:color="auto"/>
      </w:divBdr>
    </w:div>
    <w:div w:id="990594825">
      <w:bodyDiv w:val="1"/>
      <w:marLeft w:val="0"/>
      <w:marRight w:val="0"/>
      <w:marTop w:val="0"/>
      <w:marBottom w:val="0"/>
      <w:divBdr>
        <w:top w:val="none" w:sz="0" w:space="0" w:color="auto"/>
        <w:left w:val="none" w:sz="0" w:space="0" w:color="auto"/>
        <w:bottom w:val="none" w:sz="0" w:space="0" w:color="auto"/>
        <w:right w:val="none" w:sz="0" w:space="0" w:color="auto"/>
      </w:divBdr>
    </w:div>
    <w:div w:id="990788520">
      <w:bodyDiv w:val="1"/>
      <w:marLeft w:val="0"/>
      <w:marRight w:val="0"/>
      <w:marTop w:val="0"/>
      <w:marBottom w:val="0"/>
      <w:divBdr>
        <w:top w:val="none" w:sz="0" w:space="0" w:color="auto"/>
        <w:left w:val="none" w:sz="0" w:space="0" w:color="auto"/>
        <w:bottom w:val="none" w:sz="0" w:space="0" w:color="auto"/>
        <w:right w:val="none" w:sz="0" w:space="0" w:color="auto"/>
      </w:divBdr>
    </w:div>
    <w:div w:id="990796115">
      <w:bodyDiv w:val="1"/>
      <w:marLeft w:val="0"/>
      <w:marRight w:val="0"/>
      <w:marTop w:val="0"/>
      <w:marBottom w:val="0"/>
      <w:divBdr>
        <w:top w:val="none" w:sz="0" w:space="0" w:color="auto"/>
        <w:left w:val="none" w:sz="0" w:space="0" w:color="auto"/>
        <w:bottom w:val="none" w:sz="0" w:space="0" w:color="auto"/>
        <w:right w:val="none" w:sz="0" w:space="0" w:color="auto"/>
      </w:divBdr>
    </w:div>
    <w:div w:id="990904800">
      <w:bodyDiv w:val="1"/>
      <w:marLeft w:val="0"/>
      <w:marRight w:val="0"/>
      <w:marTop w:val="0"/>
      <w:marBottom w:val="0"/>
      <w:divBdr>
        <w:top w:val="none" w:sz="0" w:space="0" w:color="auto"/>
        <w:left w:val="none" w:sz="0" w:space="0" w:color="auto"/>
        <w:bottom w:val="none" w:sz="0" w:space="0" w:color="auto"/>
        <w:right w:val="none" w:sz="0" w:space="0" w:color="auto"/>
      </w:divBdr>
    </w:div>
    <w:div w:id="990913130">
      <w:bodyDiv w:val="1"/>
      <w:marLeft w:val="0"/>
      <w:marRight w:val="0"/>
      <w:marTop w:val="0"/>
      <w:marBottom w:val="0"/>
      <w:divBdr>
        <w:top w:val="none" w:sz="0" w:space="0" w:color="auto"/>
        <w:left w:val="none" w:sz="0" w:space="0" w:color="auto"/>
        <w:bottom w:val="none" w:sz="0" w:space="0" w:color="auto"/>
        <w:right w:val="none" w:sz="0" w:space="0" w:color="auto"/>
      </w:divBdr>
    </w:div>
    <w:div w:id="991101131">
      <w:bodyDiv w:val="1"/>
      <w:marLeft w:val="0"/>
      <w:marRight w:val="0"/>
      <w:marTop w:val="0"/>
      <w:marBottom w:val="0"/>
      <w:divBdr>
        <w:top w:val="none" w:sz="0" w:space="0" w:color="auto"/>
        <w:left w:val="none" w:sz="0" w:space="0" w:color="auto"/>
        <w:bottom w:val="none" w:sz="0" w:space="0" w:color="auto"/>
        <w:right w:val="none" w:sz="0" w:space="0" w:color="auto"/>
      </w:divBdr>
    </w:div>
    <w:div w:id="991327953">
      <w:bodyDiv w:val="1"/>
      <w:marLeft w:val="0"/>
      <w:marRight w:val="0"/>
      <w:marTop w:val="0"/>
      <w:marBottom w:val="0"/>
      <w:divBdr>
        <w:top w:val="none" w:sz="0" w:space="0" w:color="auto"/>
        <w:left w:val="none" w:sz="0" w:space="0" w:color="auto"/>
        <w:bottom w:val="none" w:sz="0" w:space="0" w:color="auto"/>
        <w:right w:val="none" w:sz="0" w:space="0" w:color="auto"/>
      </w:divBdr>
    </w:div>
    <w:div w:id="991442271">
      <w:bodyDiv w:val="1"/>
      <w:marLeft w:val="0"/>
      <w:marRight w:val="0"/>
      <w:marTop w:val="0"/>
      <w:marBottom w:val="0"/>
      <w:divBdr>
        <w:top w:val="none" w:sz="0" w:space="0" w:color="auto"/>
        <w:left w:val="none" w:sz="0" w:space="0" w:color="auto"/>
        <w:bottom w:val="none" w:sz="0" w:space="0" w:color="auto"/>
        <w:right w:val="none" w:sz="0" w:space="0" w:color="auto"/>
      </w:divBdr>
    </w:div>
    <w:div w:id="991906482">
      <w:bodyDiv w:val="1"/>
      <w:marLeft w:val="0"/>
      <w:marRight w:val="0"/>
      <w:marTop w:val="0"/>
      <w:marBottom w:val="0"/>
      <w:divBdr>
        <w:top w:val="none" w:sz="0" w:space="0" w:color="auto"/>
        <w:left w:val="none" w:sz="0" w:space="0" w:color="auto"/>
        <w:bottom w:val="none" w:sz="0" w:space="0" w:color="auto"/>
        <w:right w:val="none" w:sz="0" w:space="0" w:color="auto"/>
      </w:divBdr>
    </w:div>
    <w:div w:id="992022364">
      <w:bodyDiv w:val="1"/>
      <w:marLeft w:val="0"/>
      <w:marRight w:val="0"/>
      <w:marTop w:val="0"/>
      <w:marBottom w:val="0"/>
      <w:divBdr>
        <w:top w:val="none" w:sz="0" w:space="0" w:color="auto"/>
        <w:left w:val="none" w:sz="0" w:space="0" w:color="auto"/>
        <w:bottom w:val="none" w:sz="0" w:space="0" w:color="auto"/>
        <w:right w:val="none" w:sz="0" w:space="0" w:color="auto"/>
      </w:divBdr>
    </w:div>
    <w:div w:id="992172774">
      <w:bodyDiv w:val="1"/>
      <w:marLeft w:val="0"/>
      <w:marRight w:val="0"/>
      <w:marTop w:val="0"/>
      <w:marBottom w:val="0"/>
      <w:divBdr>
        <w:top w:val="none" w:sz="0" w:space="0" w:color="auto"/>
        <w:left w:val="none" w:sz="0" w:space="0" w:color="auto"/>
        <w:bottom w:val="none" w:sz="0" w:space="0" w:color="auto"/>
        <w:right w:val="none" w:sz="0" w:space="0" w:color="auto"/>
      </w:divBdr>
    </w:div>
    <w:div w:id="992224746">
      <w:bodyDiv w:val="1"/>
      <w:marLeft w:val="0"/>
      <w:marRight w:val="0"/>
      <w:marTop w:val="0"/>
      <w:marBottom w:val="0"/>
      <w:divBdr>
        <w:top w:val="none" w:sz="0" w:space="0" w:color="auto"/>
        <w:left w:val="none" w:sz="0" w:space="0" w:color="auto"/>
        <w:bottom w:val="none" w:sz="0" w:space="0" w:color="auto"/>
        <w:right w:val="none" w:sz="0" w:space="0" w:color="auto"/>
      </w:divBdr>
    </w:div>
    <w:div w:id="992300293">
      <w:bodyDiv w:val="1"/>
      <w:marLeft w:val="0"/>
      <w:marRight w:val="0"/>
      <w:marTop w:val="0"/>
      <w:marBottom w:val="0"/>
      <w:divBdr>
        <w:top w:val="none" w:sz="0" w:space="0" w:color="auto"/>
        <w:left w:val="none" w:sz="0" w:space="0" w:color="auto"/>
        <w:bottom w:val="none" w:sz="0" w:space="0" w:color="auto"/>
        <w:right w:val="none" w:sz="0" w:space="0" w:color="auto"/>
      </w:divBdr>
    </w:div>
    <w:div w:id="992415046">
      <w:bodyDiv w:val="1"/>
      <w:marLeft w:val="0"/>
      <w:marRight w:val="0"/>
      <w:marTop w:val="0"/>
      <w:marBottom w:val="0"/>
      <w:divBdr>
        <w:top w:val="none" w:sz="0" w:space="0" w:color="auto"/>
        <w:left w:val="none" w:sz="0" w:space="0" w:color="auto"/>
        <w:bottom w:val="none" w:sz="0" w:space="0" w:color="auto"/>
        <w:right w:val="none" w:sz="0" w:space="0" w:color="auto"/>
      </w:divBdr>
    </w:div>
    <w:div w:id="992415432">
      <w:bodyDiv w:val="1"/>
      <w:marLeft w:val="0"/>
      <w:marRight w:val="0"/>
      <w:marTop w:val="0"/>
      <w:marBottom w:val="0"/>
      <w:divBdr>
        <w:top w:val="none" w:sz="0" w:space="0" w:color="auto"/>
        <w:left w:val="none" w:sz="0" w:space="0" w:color="auto"/>
        <w:bottom w:val="none" w:sz="0" w:space="0" w:color="auto"/>
        <w:right w:val="none" w:sz="0" w:space="0" w:color="auto"/>
      </w:divBdr>
    </w:div>
    <w:div w:id="992636823">
      <w:bodyDiv w:val="1"/>
      <w:marLeft w:val="0"/>
      <w:marRight w:val="0"/>
      <w:marTop w:val="0"/>
      <w:marBottom w:val="0"/>
      <w:divBdr>
        <w:top w:val="none" w:sz="0" w:space="0" w:color="auto"/>
        <w:left w:val="none" w:sz="0" w:space="0" w:color="auto"/>
        <w:bottom w:val="none" w:sz="0" w:space="0" w:color="auto"/>
        <w:right w:val="none" w:sz="0" w:space="0" w:color="auto"/>
      </w:divBdr>
    </w:div>
    <w:div w:id="992640183">
      <w:bodyDiv w:val="1"/>
      <w:marLeft w:val="0"/>
      <w:marRight w:val="0"/>
      <w:marTop w:val="0"/>
      <w:marBottom w:val="0"/>
      <w:divBdr>
        <w:top w:val="none" w:sz="0" w:space="0" w:color="auto"/>
        <w:left w:val="none" w:sz="0" w:space="0" w:color="auto"/>
        <w:bottom w:val="none" w:sz="0" w:space="0" w:color="auto"/>
        <w:right w:val="none" w:sz="0" w:space="0" w:color="auto"/>
      </w:divBdr>
    </w:div>
    <w:div w:id="992678831">
      <w:bodyDiv w:val="1"/>
      <w:marLeft w:val="0"/>
      <w:marRight w:val="0"/>
      <w:marTop w:val="0"/>
      <w:marBottom w:val="0"/>
      <w:divBdr>
        <w:top w:val="none" w:sz="0" w:space="0" w:color="auto"/>
        <w:left w:val="none" w:sz="0" w:space="0" w:color="auto"/>
        <w:bottom w:val="none" w:sz="0" w:space="0" w:color="auto"/>
        <w:right w:val="none" w:sz="0" w:space="0" w:color="auto"/>
      </w:divBdr>
    </w:div>
    <w:div w:id="992679389">
      <w:bodyDiv w:val="1"/>
      <w:marLeft w:val="0"/>
      <w:marRight w:val="0"/>
      <w:marTop w:val="0"/>
      <w:marBottom w:val="0"/>
      <w:divBdr>
        <w:top w:val="none" w:sz="0" w:space="0" w:color="auto"/>
        <w:left w:val="none" w:sz="0" w:space="0" w:color="auto"/>
        <w:bottom w:val="none" w:sz="0" w:space="0" w:color="auto"/>
        <w:right w:val="none" w:sz="0" w:space="0" w:color="auto"/>
      </w:divBdr>
    </w:div>
    <w:div w:id="992680516">
      <w:bodyDiv w:val="1"/>
      <w:marLeft w:val="0"/>
      <w:marRight w:val="0"/>
      <w:marTop w:val="0"/>
      <w:marBottom w:val="0"/>
      <w:divBdr>
        <w:top w:val="none" w:sz="0" w:space="0" w:color="auto"/>
        <w:left w:val="none" w:sz="0" w:space="0" w:color="auto"/>
        <w:bottom w:val="none" w:sz="0" w:space="0" w:color="auto"/>
        <w:right w:val="none" w:sz="0" w:space="0" w:color="auto"/>
      </w:divBdr>
    </w:div>
    <w:div w:id="992752852">
      <w:bodyDiv w:val="1"/>
      <w:marLeft w:val="0"/>
      <w:marRight w:val="0"/>
      <w:marTop w:val="0"/>
      <w:marBottom w:val="0"/>
      <w:divBdr>
        <w:top w:val="none" w:sz="0" w:space="0" w:color="auto"/>
        <w:left w:val="none" w:sz="0" w:space="0" w:color="auto"/>
        <w:bottom w:val="none" w:sz="0" w:space="0" w:color="auto"/>
        <w:right w:val="none" w:sz="0" w:space="0" w:color="auto"/>
      </w:divBdr>
    </w:div>
    <w:div w:id="992759813">
      <w:bodyDiv w:val="1"/>
      <w:marLeft w:val="0"/>
      <w:marRight w:val="0"/>
      <w:marTop w:val="0"/>
      <w:marBottom w:val="0"/>
      <w:divBdr>
        <w:top w:val="none" w:sz="0" w:space="0" w:color="auto"/>
        <w:left w:val="none" w:sz="0" w:space="0" w:color="auto"/>
        <w:bottom w:val="none" w:sz="0" w:space="0" w:color="auto"/>
        <w:right w:val="none" w:sz="0" w:space="0" w:color="auto"/>
      </w:divBdr>
    </w:div>
    <w:div w:id="992875292">
      <w:bodyDiv w:val="1"/>
      <w:marLeft w:val="0"/>
      <w:marRight w:val="0"/>
      <w:marTop w:val="0"/>
      <w:marBottom w:val="0"/>
      <w:divBdr>
        <w:top w:val="none" w:sz="0" w:space="0" w:color="auto"/>
        <w:left w:val="none" w:sz="0" w:space="0" w:color="auto"/>
        <w:bottom w:val="none" w:sz="0" w:space="0" w:color="auto"/>
        <w:right w:val="none" w:sz="0" w:space="0" w:color="auto"/>
      </w:divBdr>
    </w:div>
    <w:div w:id="993067276">
      <w:bodyDiv w:val="1"/>
      <w:marLeft w:val="0"/>
      <w:marRight w:val="0"/>
      <w:marTop w:val="0"/>
      <w:marBottom w:val="0"/>
      <w:divBdr>
        <w:top w:val="none" w:sz="0" w:space="0" w:color="auto"/>
        <w:left w:val="none" w:sz="0" w:space="0" w:color="auto"/>
        <w:bottom w:val="none" w:sz="0" w:space="0" w:color="auto"/>
        <w:right w:val="none" w:sz="0" w:space="0" w:color="auto"/>
      </w:divBdr>
    </w:div>
    <w:div w:id="993409365">
      <w:bodyDiv w:val="1"/>
      <w:marLeft w:val="0"/>
      <w:marRight w:val="0"/>
      <w:marTop w:val="0"/>
      <w:marBottom w:val="0"/>
      <w:divBdr>
        <w:top w:val="none" w:sz="0" w:space="0" w:color="auto"/>
        <w:left w:val="none" w:sz="0" w:space="0" w:color="auto"/>
        <w:bottom w:val="none" w:sz="0" w:space="0" w:color="auto"/>
        <w:right w:val="none" w:sz="0" w:space="0" w:color="auto"/>
      </w:divBdr>
    </w:div>
    <w:div w:id="993413218">
      <w:bodyDiv w:val="1"/>
      <w:marLeft w:val="0"/>
      <w:marRight w:val="0"/>
      <w:marTop w:val="0"/>
      <w:marBottom w:val="0"/>
      <w:divBdr>
        <w:top w:val="none" w:sz="0" w:space="0" w:color="auto"/>
        <w:left w:val="none" w:sz="0" w:space="0" w:color="auto"/>
        <w:bottom w:val="none" w:sz="0" w:space="0" w:color="auto"/>
        <w:right w:val="none" w:sz="0" w:space="0" w:color="auto"/>
      </w:divBdr>
    </w:div>
    <w:div w:id="993526361">
      <w:bodyDiv w:val="1"/>
      <w:marLeft w:val="0"/>
      <w:marRight w:val="0"/>
      <w:marTop w:val="0"/>
      <w:marBottom w:val="0"/>
      <w:divBdr>
        <w:top w:val="none" w:sz="0" w:space="0" w:color="auto"/>
        <w:left w:val="none" w:sz="0" w:space="0" w:color="auto"/>
        <w:bottom w:val="none" w:sz="0" w:space="0" w:color="auto"/>
        <w:right w:val="none" w:sz="0" w:space="0" w:color="auto"/>
      </w:divBdr>
    </w:div>
    <w:div w:id="993678891">
      <w:bodyDiv w:val="1"/>
      <w:marLeft w:val="0"/>
      <w:marRight w:val="0"/>
      <w:marTop w:val="0"/>
      <w:marBottom w:val="0"/>
      <w:divBdr>
        <w:top w:val="none" w:sz="0" w:space="0" w:color="auto"/>
        <w:left w:val="none" w:sz="0" w:space="0" w:color="auto"/>
        <w:bottom w:val="none" w:sz="0" w:space="0" w:color="auto"/>
        <w:right w:val="none" w:sz="0" w:space="0" w:color="auto"/>
      </w:divBdr>
    </w:div>
    <w:div w:id="993797953">
      <w:bodyDiv w:val="1"/>
      <w:marLeft w:val="0"/>
      <w:marRight w:val="0"/>
      <w:marTop w:val="0"/>
      <w:marBottom w:val="0"/>
      <w:divBdr>
        <w:top w:val="none" w:sz="0" w:space="0" w:color="auto"/>
        <w:left w:val="none" w:sz="0" w:space="0" w:color="auto"/>
        <w:bottom w:val="none" w:sz="0" w:space="0" w:color="auto"/>
        <w:right w:val="none" w:sz="0" w:space="0" w:color="auto"/>
      </w:divBdr>
    </w:div>
    <w:div w:id="993949369">
      <w:bodyDiv w:val="1"/>
      <w:marLeft w:val="0"/>
      <w:marRight w:val="0"/>
      <w:marTop w:val="0"/>
      <w:marBottom w:val="0"/>
      <w:divBdr>
        <w:top w:val="none" w:sz="0" w:space="0" w:color="auto"/>
        <w:left w:val="none" w:sz="0" w:space="0" w:color="auto"/>
        <w:bottom w:val="none" w:sz="0" w:space="0" w:color="auto"/>
        <w:right w:val="none" w:sz="0" w:space="0" w:color="auto"/>
      </w:divBdr>
    </w:div>
    <w:div w:id="994064748">
      <w:bodyDiv w:val="1"/>
      <w:marLeft w:val="0"/>
      <w:marRight w:val="0"/>
      <w:marTop w:val="0"/>
      <w:marBottom w:val="0"/>
      <w:divBdr>
        <w:top w:val="none" w:sz="0" w:space="0" w:color="auto"/>
        <w:left w:val="none" w:sz="0" w:space="0" w:color="auto"/>
        <w:bottom w:val="none" w:sz="0" w:space="0" w:color="auto"/>
        <w:right w:val="none" w:sz="0" w:space="0" w:color="auto"/>
      </w:divBdr>
    </w:div>
    <w:div w:id="994069991">
      <w:bodyDiv w:val="1"/>
      <w:marLeft w:val="0"/>
      <w:marRight w:val="0"/>
      <w:marTop w:val="0"/>
      <w:marBottom w:val="0"/>
      <w:divBdr>
        <w:top w:val="none" w:sz="0" w:space="0" w:color="auto"/>
        <w:left w:val="none" w:sz="0" w:space="0" w:color="auto"/>
        <w:bottom w:val="none" w:sz="0" w:space="0" w:color="auto"/>
        <w:right w:val="none" w:sz="0" w:space="0" w:color="auto"/>
      </w:divBdr>
    </w:div>
    <w:div w:id="994332479">
      <w:bodyDiv w:val="1"/>
      <w:marLeft w:val="0"/>
      <w:marRight w:val="0"/>
      <w:marTop w:val="0"/>
      <w:marBottom w:val="0"/>
      <w:divBdr>
        <w:top w:val="none" w:sz="0" w:space="0" w:color="auto"/>
        <w:left w:val="none" w:sz="0" w:space="0" w:color="auto"/>
        <w:bottom w:val="none" w:sz="0" w:space="0" w:color="auto"/>
        <w:right w:val="none" w:sz="0" w:space="0" w:color="auto"/>
      </w:divBdr>
    </w:div>
    <w:div w:id="994456336">
      <w:bodyDiv w:val="1"/>
      <w:marLeft w:val="0"/>
      <w:marRight w:val="0"/>
      <w:marTop w:val="0"/>
      <w:marBottom w:val="0"/>
      <w:divBdr>
        <w:top w:val="none" w:sz="0" w:space="0" w:color="auto"/>
        <w:left w:val="none" w:sz="0" w:space="0" w:color="auto"/>
        <w:bottom w:val="none" w:sz="0" w:space="0" w:color="auto"/>
        <w:right w:val="none" w:sz="0" w:space="0" w:color="auto"/>
      </w:divBdr>
    </w:div>
    <w:div w:id="994528325">
      <w:bodyDiv w:val="1"/>
      <w:marLeft w:val="0"/>
      <w:marRight w:val="0"/>
      <w:marTop w:val="0"/>
      <w:marBottom w:val="0"/>
      <w:divBdr>
        <w:top w:val="none" w:sz="0" w:space="0" w:color="auto"/>
        <w:left w:val="none" w:sz="0" w:space="0" w:color="auto"/>
        <w:bottom w:val="none" w:sz="0" w:space="0" w:color="auto"/>
        <w:right w:val="none" w:sz="0" w:space="0" w:color="auto"/>
      </w:divBdr>
    </w:div>
    <w:div w:id="994577119">
      <w:bodyDiv w:val="1"/>
      <w:marLeft w:val="0"/>
      <w:marRight w:val="0"/>
      <w:marTop w:val="0"/>
      <w:marBottom w:val="0"/>
      <w:divBdr>
        <w:top w:val="none" w:sz="0" w:space="0" w:color="auto"/>
        <w:left w:val="none" w:sz="0" w:space="0" w:color="auto"/>
        <w:bottom w:val="none" w:sz="0" w:space="0" w:color="auto"/>
        <w:right w:val="none" w:sz="0" w:space="0" w:color="auto"/>
      </w:divBdr>
    </w:div>
    <w:div w:id="994919434">
      <w:bodyDiv w:val="1"/>
      <w:marLeft w:val="0"/>
      <w:marRight w:val="0"/>
      <w:marTop w:val="0"/>
      <w:marBottom w:val="0"/>
      <w:divBdr>
        <w:top w:val="none" w:sz="0" w:space="0" w:color="auto"/>
        <w:left w:val="none" w:sz="0" w:space="0" w:color="auto"/>
        <w:bottom w:val="none" w:sz="0" w:space="0" w:color="auto"/>
        <w:right w:val="none" w:sz="0" w:space="0" w:color="auto"/>
      </w:divBdr>
    </w:div>
    <w:div w:id="995039221">
      <w:bodyDiv w:val="1"/>
      <w:marLeft w:val="0"/>
      <w:marRight w:val="0"/>
      <w:marTop w:val="0"/>
      <w:marBottom w:val="0"/>
      <w:divBdr>
        <w:top w:val="none" w:sz="0" w:space="0" w:color="auto"/>
        <w:left w:val="none" w:sz="0" w:space="0" w:color="auto"/>
        <w:bottom w:val="none" w:sz="0" w:space="0" w:color="auto"/>
        <w:right w:val="none" w:sz="0" w:space="0" w:color="auto"/>
      </w:divBdr>
    </w:div>
    <w:div w:id="995457452">
      <w:bodyDiv w:val="1"/>
      <w:marLeft w:val="0"/>
      <w:marRight w:val="0"/>
      <w:marTop w:val="0"/>
      <w:marBottom w:val="0"/>
      <w:divBdr>
        <w:top w:val="none" w:sz="0" w:space="0" w:color="auto"/>
        <w:left w:val="none" w:sz="0" w:space="0" w:color="auto"/>
        <w:bottom w:val="none" w:sz="0" w:space="0" w:color="auto"/>
        <w:right w:val="none" w:sz="0" w:space="0" w:color="auto"/>
      </w:divBdr>
    </w:div>
    <w:div w:id="995575559">
      <w:bodyDiv w:val="1"/>
      <w:marLeft w:val="0"/>
      <w:marRight w:val="0"/>
      <w:marTop w:val="0"/>
      <w:marBottom w:val="0"/>
      <w:divBdr>
        <w:top w:val="none" w:sz="0" w:space="0" w:color="auto"/>
        <w:left w:val="none" w:sz="0" w:space="0" w:color="auto"/>
        <w:bottom w:val="none" w:sz="0" w:space="0" w:color="auto"/>
        <w:right w:val="none" w:sz="0" w:space="0" w:color="auto"/>
      </w:divBdr>
    </w:div>
    <w:div w:id="995841703">
      <w:bodyDiv w:val="1"/>
      <w:marLeft w:val="0"/>
      <w:marRight w:val="0"/>
      <w:marTop w:val="0"/>
      <w:marBottom w:val="0"/>
      <w:divBdr>
        <w:top w:val="none" w:sz="0" w:space="0" w:color="auto"/>
        <w:left w:val="none" w:sz="0" w:space="0" w:color="auto"/>
        <w:bottom w:val="none" w:sz="0" w:space="0" w:color="auto"/>
        <w:right w:val="none" w:sz="0" w:space="0" w:color="auto"/>
      </w:divBdr>
    </w:div>
    <w:div w:id="996155496">
      <w:bodyDiv w:val="1"/>
      <w:marLeft w:val="0"/>
      <w:marRight w:val="0"/>
      <w:marTop w:val="0"/>
      <w:marBottom w:val="0"/>
      <w:divBdr>
        <w:top w:val="none" w:sz="0" w:space="0" w:color="auto"/>
        <w:left w:val="none" w:sz="0" w:space="0" w:color="auto"/>
        <w:bottom w:val="none" w:sz="0" w:space="0" w:color="auto"/>
        <w:right w:val="none" w:sz="0" w:space="0" w:color="auto"/>
      </w:divBdr>
    </w:div>
    <w:div w:id="996376502">
      <w:bodyDiv w:val="1"/>
      <w:marLeft w:val="0"/>
      <w:marRight w:val="0"/>
      <w:marTop w:val="0"/>
      <w:marBottom w:val="0"/>
      <w:divBdr>
        <w:top w:val="none" w:sz="0" w:space="0" w:color="auto"/>
        <w:left w:val="none" w:sz="0" w:space="0" w:color="auto"/>
        <w:bottom w:val="none" w:sz="0" w:space="0" w:color="auto"/>
        <w:right w:val="none" w:sz="0" w:space="0" w:color="auto"/>
      </w:divBdr>
    </w:div>
    <w:div w:id="996959530">
      <w:bodyDiv w:val="1"/>
      <w:marLeft w:val="0"/>
      <w:marRight w:val="0"/>
      <w:marTop w:val="0"/>
      <w:marBottom w:val="0"/>
      <w:divBdr>
        <w:top w:val="none" w:sz="0" w:space="0" w:color="auto"/>
        <w:left w:val="none" w:sz="0" w:space="0" w:color="auto"/>
        <w:bottom w:val="none" w:sz="0" w:space="0" w:color="auto"/>
        <w:right w:val="none" w:sz="0" w:space="0" w:color="auto"/>
      </w:divBdr>
    </w:div>
    <w:div w:id="997031393">
      <w:bodyDiv w:val="1"/>
      <w:marLeft w:val="0"/>
      <w:marRight w:val="0"/>
      <w:marTop w:val="0"/>
      <w:marBottom w:val="0"/>
      <w:divBdr>
        <w:top w:val="none" w:sz="0" w:space="0" w:color="auto"/>
        <w:left w:val="none" w:sz="0" w:space="0" w:color="auto"/>
        <w:bottom w:val="none" w:sz="0" w:space="0" w:color="auto"/>
        <w:right w:val="none" w:sz="0" w:space="0" w:color="auto"/>
      </w:divBdr>
    </w:div>
    <w:div w:id="997078488">
      <w:bodyDiv w:val="1"/>
      <w:marLeft w:val="0"/>
      <w:marRight w:val="0"/>
      <w:marTop w:val="0"/>
      <w:marBottom w:val="0"/>
      <w:divBdr>
        <w:top w:val="none" w:sz="0" w:space="0" w:color="auto"/>
        <w:left w:val="none" w:sz="0" w:space="0" w:color="auto"/>
        <w:bottom w:val="none" w:sz="0" w:space="0" w:color="auto"/>
        <w:right w:val="none" w:sz="0" w:space="0" w:color="auto"/>
      </w:divBdr>
    </w:div>
    <w:div w:id="997267403">
      <w:bodyDiv w:val="1"/>
      <w:marLeft w:val="0"/>
      <w:marRight w:val="0"/>
      <w:marTop w:val="0"/>
      <w:marBottom w:val="0"/>
      <w:divBdr>
        <w:top w:val="none" w:sz="0" w:space="0" w:color="auto"/>
        <w:left w:val="none" w:sz="0" w:space="0" w:color="auto"/>
        <w:bottom w:val="none" w:sz="0" w:space="0" w:color="auto"/>
        <w:right w:val="none" w:sz="0" w:space="0" w:color="auto"/>
      </w:divBdr>
    </w:div>
    <w:div w:id="997536833">
      <w:bodyDiv w:val="1"/>
      <w:marLeft w:val="0"/>
      <w:marRight w:val="0"/>
      <w:marTop w:val="0"/>
      <w:marBottom w:val="0"/>
      <w:divBdr>
        <w:top w:val="none" w:sz="0" w:space="0" w:color="auto"/>
        <w:left w:val="none" w:sz="0" w:space="0" w:color="auto"/>
        <w:bottom w:val="none" w:sz="0" w:space="0" w:color="auto"/>
        <w:right w:val="none" w:sz="0" w:space="0" w:color="auto"/>
      </w:divBdr>
    </w:div>
    <w:div w:id="997735063">
      <w:bodyDiv w:val="1"/>
      <w:marLeft w:val="0"/>
      <w:marRight w:val="0"/>
      <w:marTop w:val="0"/>
      <w:marBottom w:val="0"/>
      <w:divBdr>
        <w:top w:val="none" w:sz="0" w:space="0" w:color="auto"/>
        <w:left w:val="none" w:sz="0" w:space="0" w:color="auto"/>
        <w:bottom w:val="none" w:sz="0" w:space="0" w:color="auto"/>
        <w:right w:val="none" w:sz="0" w:space="0" w:color="auto"/>
      </w:divBdr>
    </w:div>
    <w:div w:id="997735453">
      <w:bodyDiv w:val="1"/>
      <w:marLeft w:val="0"/>
      <w:marRight w:val="0"/>
      <w:marTop w:val="0"/>
      <w:marBottom w:val="0"/>
      <w:divBdr>
        <w:top w:val="none" w:sz="0" w:space="0" w:color="auto"/>
        <w:left w:val="none" w:sz="0" w:space="0" w:color="auto"/>
        <w:bottom w:val="none" w:sz="0" w:space="0" w:color="auto"/>
        <w:right w:val="none" w:sz="0" w:space="0" w:color="auto"/>
      </w:divBdr>
    </w:div>
    <w:div w:id="997802644">
      <w:bodyDiv w:val="1"/>
      <w:marLeft w:val="0"/>
      <w:marRight w:val="0"/>
      <w:marTop w:val="0"/>
      <w:marBottom w:val="0"/>
      <w:divBdr>
        <w:top w:val="none" w:sz="0" w:space="0" w:color="auto"/>
        <w:left w:val="none" w:sz="0" w:space="0" w:color="auto"/>
        <w:bottom w:val="none" w:sz="0" w:space="0" w:color="auto"/>
        <w:right w:val="none" w:sz="0" w:space="0" w:color="auto"/>
      </w:divBdr>
    </w:div>
    <w:div w:id="997803886">
      <w:bodyDiv w:val="1"/>
      <w:marLeft w:val="0"/>
      <w:marRight w:val="0"/>
      <w:marTop w:val="0"/>
      <w:marBottom w:val="0"/>
      <w:divBdr>
        <w:top w:val="none" w:sz="0" w:space="0" w:color="auto"/>
        <w:left w:val="none" w:sz="0" w:space="0" w:color="auto"/>
        <w:bottom w:val="none" w:sz="0" w:space="0" w:color="auto"/>
        <w:right w:val="none" w:sz="0" w:space="0" w:color="auto"/>
      </w:divBdr>
    </w:div>
    <w:div w:id="997852521">
      <w:bodyDiv w:val="1"/>
      <w:marLeft w:val="0"/>
      <w:marRight w:val="0"/>
      <w:marTop w:val="0"/>
      <w:marBottom w:val="0"/>
      <w:divBdr>
        <w:top w:val="none" w:sz="0" w:space="0" w:color="auto"/>
        <w:left w:val="none" w:sz="0" w:space="0" w:color="auto"/>
        <w:bottom w:val="none" w:sz="0" w:space="0" w:color="auto"/>
        <w:right w:val="none" w:sz="0" w:space="0" w:color="auto"/>
      </w:divBdr>
    </w:div>
    <w:div w:id="997883844">
      <w:bodyDiv w:val="1"/>
      <w:marLeft w:val="0"/>
      <w:marRight w:val="0"/>
      <w:marTop w:val="0"/>
      <w:marBottom w:val="0"/>
      <w:divBdr>
        <w:top w:val="none" w:sz="0" w:space="0" w:color="auto"/>
        <w:left w:val="none" w:sz="0" w:space="0" w:color="auto"/>
        <w:bottom w:val="none" w:sz="0" w:space="0" w:color="auto"/>
        <w:right w:val="none" w:sz="0" w:space="0" w:color="auto"/>
      </w:divBdr>
    </w:div>
    <w:div w:id="997921852">
      <w:bodyDiv w:val="1"/>
      <w:marLeft w:val="0"/>
      <w:marRight w:val="0"/>
      <w:marTop w:val="0"/>
      <w:marBottom w:val="0"/>
      <w:divBdr>
        <w:top w:val="none" w:sz="0" w:space="0" w:color="auto"/>
        <w:left w:val="none" w:sz="0" w:space="0" w:color="auto"/>
        <w:bottom w:val="none" w:sz="0" w:space="0" w:color="auto"/>
        <w:right w:val="none" w:sz="0" w:space="0" w:color="auto"/>
      </w:divBdr>
    </w:div>
    <w:div w:id="997999623">
      <w:bodyDiv w:val="1"/>
      <w:marLeft w:val="0"/>
      <w:marRight w:val="0"/>
      <w:marTop w:val="0"/>
      <w:marBottom w:val="0"/>
      <w:divBdr>
        <w:top w:val="none" w:sz="0" w:space="0" w:color="auto"/>
        <w:left w:val="none" w:sz="0" w:space="0" w:color="auto"/>
        <w:bottom w:val="none" w:sz="0" w:space="0" w:color="auto"/>
        <w:right w:val="none" w:sz="0" w:space="0" w:color="auto"/>
      </w:divBdr>
    </w:div>
    <w:div w:id="997999866">
      <w:bodyDiv w:val="1"/>
      <w:marLeft w:val="0"/>
      <w:marRight w:val="0"/>
      <w:marTop w:val="0"/>
      <w:marBottom w:val="0"/>
      <w:divBdr>
        <w:top w:val="none" w:sz="0" w:space="0" w:color="auto"/>
        <w:left w:val="none" w:sz="0" w:space="0" w:color="auto"/>
        <w:bottom w:val="none" w:sz="0" w:space="0" w:color="auto"/>
        <w:right w:val="none" w:sz="0" w:space="0" w:color="auto"/>
      </w:divBdr>
    </w:div>
    <w:div w:id="998001485">
      <w:bodyDiv w:val="1"/>
      <w:marLeft w:val="0"/>
      <w:marRight w:val="0"/>
      <w:marTop w:val="0"/>
      <w:marBottom w:val="0"/>
      <w:divBdr>
        <w:top w:val="none" w:sz="0" w:space="0" w:color="auto"/>
        <w:left w:val="none" w:sz="0" w:space="0" w:color="auto"/>
        <w:bottom w:val="none" w:sz="0" w:space="0" w:color="auto"/>
        <w:right w:val="none" w:sz="0" w:space="0" w:color="auto"/>
      </w:divBdr>
    </w:div>
    <w:div w:id="998266250">
      <w:bodyDiv w:val="1"/>
      <w:marLeft w:val="0"/>
      <w:marRight w:val="0"/>
      <w:marTop w:val="0"/>
      <w:marBottom w:val="0"/>
      <w:divBdr>
        <w:top w:val="none" w:sz="0" w:space="0" w:color="auto"/>
        <w:left w:val="none" w:sz="0" w:space="0" w:color="auto"/>
        <w:bottom w:val="none" w:sz="0" w:space="0" w:color="auto"/>
        <w:right w:val="none" w:sz="0" w:space="0" w:color="auto"/>
      </w:divBdr>
    </w:div>
    <w:div w:id="998267026">
      <w:bodyDiv w:val="1"/>
      <w:marLeft w:val="0"/>
      <w:marRight w:val="0"/>
      <w:marTop w:val="0"/>
      <w:marBottom w:val="0"/>
      <w:divBdr>
        <w:top w:val="none" w:sz="0" w:space="0" w:color="auto"/>
        <w:left w:val="none" w:sz="0" w:space="0" w:color="auto"/>
        <w:bottom w:val="none" w:sz="0" w:space="0" w:color="auto"/>
        <w:right w:val="none" w:sz="0" w:space="0" w:color="auto"/>
      </w:divBdr>
    </w:div>
    <w:div w:id="998269079">
      <w:bodyDiv w:val="1"/>
      <w:marLeft w:val="0"/>
      <w:marRight w:val="0"/>
      <w:marTop w:val="0"/>
      <w:marBottom w:val="0"/>
      <w:divBdr>
        <w:top w:val="none" w:sz="0" w:space="0" w:color="auto"/>
        <w:left w:val="none" w:sz="0" w:space="0" w:color="auto"/>
        <w:bottom w:val="none" w:sz="0" w:space="0" w:color="auto"/>
        <w:right w:val="none" w:sz="0" w:space="0" w:color="auto"/>
      </w:divBdr>
    </w:div>
    <w:div w:id="998384559">
      <w:bodyDiv w:val="1"/>
      <w:marLeft w:val="0"/>
      <w:marRight w:val="0"/>
      <w:marTop w:val="0"/>
      <w:marBottom w:val="0"/>
      <w:divBdr>
        <w:top w:val="none" w:sz="0" w:space="0" w:color="auto"/>
        <w:left w:val="none" w:sz="0" w:space="0" w:color="auto"/>
        <w:bottom w:val="none" w:sz="0" w:space="0" w:color="auto"/>
        <w:right w:val="none" w:sz="0" w:space="0" w:color="auto"/>
      </w:divBdr>
    </w:div>
    <w:div w:id="998459906">
      <w:bodyDiv w:val="1"/>
      <w:marLeft w:val="0"/>
      <w:marRight w:val="0"/>
      <w:marTop w:val="0"/>
      <w:marBottom w:val="0"/>
      <w:divBdr>
        <w:top w:val="none" w:sz="0" w:space="0" w:color="auto"/>
        <w:left w:val="none" w:sz="0" w:space="0" w:color="auto"/>
        <w:bottom w:val="none" w:sz="0" w:space="0" w:color="auto"/>
        <w:right w:val="none" w:sz="0" w:space="0" w:color="auto"/>
      </w:divBdr>
    </w:div>
    <w:div w:id="998532361">
      <w:bodyDiv w:val="1"/>
      <w:marLeft w:val="0"/>
      <w:marRight w:val="0"/>
      <w:marTop w:val="0"/>
      <w:marBottom w:val="0"/>
      <w:divBdr>
        <w:top w:val="none" w:sz="0" w:space="0" w:color="auto"/>
        <w:left w:val="none" w:sz="0" w:space="0" w:color="auto"/>
        <w:bottom w:val="none" w:sz="0" w:space="0" w:color="auto"/>
        <w:right w:val="none" w:sz="0" w:space="0" w:color="auto"/>
      </w:divBdr>
    </w:div>
    <w:div w:id="998852082">
      <w:bodyDiv w:val="1"/>
      <w:marLeft w:val="0"/>
      <w:marRight w:val="0"/>
      <w:marTop w:val="0"/>
      <w:marBottom w:val="0"/>
      <w:divBdr>
        <w:top w:val="none" w:sz="0" w:space="0" w:color="auto"/>
        <w:left w:val="none" w:sz="0" w:space="0" w:color="auto"/>
        <w:bottom w:val="none" w:sz="0" w:space="0" w:color="auto"/>
        <w:right w:val="none" w:sz="0" w:space="0" w:color="auto"/>
      </w:divBdr>
    </w:div>
    <w:div w:id="998918793">
      <w:bodyDiv w:val="1"/>
      <w:marLeft w:val="0"/>
      <w:marRight w:val="0"/>
      <w:marTop w:val="0"/>
      <w:marBottom w:val="0"/>
      <w:divBdr>
        <w:top w:val="none" w:sz="0" w:space="0" w:color="auto"/>
        <w:left w:val="none" w:sz="0" w:space="0" w:color="auto"/>
        <w:bottom w:val="none" w:sz="0" w:space="0" w:color="auto"/>
        <w:right w:val="none" w:sz="0" w:space="0" w:color="auto"/>
      </w:divBdr>
    </w:div>
    <w:div w:id="998966156">
      <w:bodyDiv w:val="1"/>
      <w:marLeft w:val="0"/>
      <w:marRight w:val="0"/>
      <w:marTop w:val="0"/>
      <w:marBottom w:val="0"/>
      <w:divBdr>
        <w:top w:val="none" w:sz="0" w:space="0" w:color="auto"/>
        <w:left w:val="none" w:sz="0" w:space="0" w:color="auto"/>
        <w:bottom w:val="none" w:sz="0" w:space="0" w:color="auto"/>
        <w:right w:val="none" w:sz="0" w:space="0" w:color="auto"/>
      </w:divBdr>
    </w:div>
    <w:div w:id="999118347">
      <w:bodyDiv w:val="1"/>
      <w:marLeft w:val="0"/>
      <w:marRight w:val="0"/>
      <w:marTop w:val="0"/>
      <w:marBottom w:val="0"/>
      <w:divBdr>
        <w:top w:val="none" w:sz="0" w:space="0" w:color="auto"/>
        <w:left w:val="none" w:sz="0" w:space="0" w:color="auto"/>
        <w:bottom w:val="none" w:sz="0" w:space="0" w:color="auto"/>
        <w:right w:val="none" w:sz="0" w:space="0" w:color="auto"/>
      </w:divBdr>
    </w:div>
    <w:div w:id="999233570">
      <w:bodyDiv w:val="1"/>
      <w:marLeft w:val="0"/>
      <w:marRight w:val="0"/>
      <w:marTop w:val="0"/>
      <w:marBottom w:val="0"/>
      <w:divBdr>
        <w:top w:val="none" w:sz="0" w:space="0" w:color="auto"/>
        <w:left w:val="none" w:sz="0" w:space="0" w:color="auto"/>
        <w:bottom w:val="none" w:sz="0" w:space="0" w:color="auto"/>
        <w:right w:val="none" w:sz="0" w:space="0" w:color="auto"/>
      </w:divBdr>
    </w:div>
    <w:div w:id="999424277">
      <w:bodyDiv w:val="1"/>
      <w:marLeft w:val="0"/>
      <w:marRight w:val="0"/>
      <w:marTop w:val="0"/>
      <w:marBottom w:val="0"/>
      <w:divBdr>
        <w:top w:val="none" w:sz="0" w:space="0" w:color="auto"/>
        <w:left w:val="none" w:sz="0" w:space="0" w:color="auto"/>
        <w:bottom w:val="none" w:sz="0" w:space="0" w:color="auto"/>
        <w:right w:val="none" w:sz="0" w:space="0" w:color="auto"/>
      </w:divBdr>
    </w:div>
    <w:div w:id="999501512">
      <w:bodyDiv w:val="1"/>
      <w:marLeft w:val="0"/>
      <w:marRight w:val="0"/>
      <w:marTop w:val="0"/>
      <w:marBottom w:val="0"/>
      <w:divBdr>
        <w:top w:val="none" w:sz="0" w:space="0" w:color="auto"/>
        <w:left w:val="none" w:sz="0" w:space="0" w:color="auto"/>
        <w:bottom w:val="none" w:sz="0" w:space="0" w:color="auto"/>
        <w:right w:val="none" w:sz="0" w:space="0" w:color="auto"/>
      </w:divBdr>
    </w:div>
    <w:div w:id="999770924">
      <w:bodyDiv w:val="1"/>
      <w:marLeft w:val="0"/>
      <w:marRight w:val="0"/>
      <w:marTop w:val="0"/>
      <w:marBottom w:val="0"/>
      <w:divBdr>
        <w:top w:val="none" w:sz="0" w:space="0" w:color="auto"/>
        <w:left w:val="none" w:sz="0" w:space="0" w:color="auto"/>
        <w:bottom w:val="none" w:sz="0" w:space="0" w:color="auto"/>
        <w:right w:val="none" w:sz="0" w:space="0" w:color="auto"/>
      </w:divBdr>
    </w:div>
    <w:div w:id="999775348">
      <w:bodyDiv w:val="1"/>
      <w:marLeft w:val="0"/>
      <w:marRight w:val="0"/>
      <w:marTop w:val="0"/>
      <w:marBottom w:val="0"/>
      <w:divBdr>
        <w:top w:val="none" w:sz="0" w:space="0" w:color="auto"/>
        <w:left w:val="none" w:sz="0" w:space="0" w:color="auto"/>
        <w:bottom w:val="none" w:sz="0" w:space="0" w:color="auto"/>
        <w:right w:val="none" w:sz="0" w:space="0" w:color="auto"/>
      </w:divBdr>
    </w:div>
    <w:div w:id="1000039119">
      <w:bodyDiv w:val="1"/>
      <w:marLeft w:val="0"/>
      <w:marRight w:val="0"/>
      <w:marTop w:val="0"/>
      <w:marBottom w:val="0"/>
      <w:divBdr>
        <w:top w:val="none" w:sz="0" w:space="0" w:color="auto"/>
        <w:left w:val="none" w:sz="0" w:space="0" w:color="auto"/>
        <w:bottom w:val="none" w:sz="0" w:space="0" w:color="auto"/>
        <w:right w:val="none" w:sz="0" w:space="0" w:color="auto"/>
      </w:divBdr>
    </w:div>
    <w:div w:id="1000044403">
      <w:bodyDiv w:val="1"/>
      <w:marLeft w:val="0"/>
      <w:marRight w:val="0"/>
      <w:marTop w:val="0"/>
      <w:marBottom w:val="0"/>
      <w:divBdr>
        <w:top w:val="none" w:sz="0" w:space="0" w:color="auto"/>
        <w:left w:val="none" w:sz="0" w:space="0" w:color="auto"/>
        <w:bottom w:val="none" w:sz="0" w:space="0" w:color="auto"/>
        <w:right w:val="none" w:sz="0" w:space="0" w:color="auto"/>
      </w:divBdr>
    </w:div>
    <w:div w:id="1000155539">
      <w:bodyDiv w:val="1"/>
      <w:marLeft w:val="0"/>
      <w:marRight w:val="0"/>
      <w:marTop w:val="0"/>
      <w:marBottom w:val="0"/>
      <w:divBdr>
        <w:top w:val="none" w:sz="0" w:space="0" w:color="auto"/>
        <w:left w:val="none" w:sz="0" w:space="0" w:color="auto"/>
        <w:bottom w:val="none" w:sz="0" w:space="0" w:color="auto"/>
        <w:right w:val="none" w:sz="0" w:space="0" w:color="auto"/>
      </w:divBdr>
    </w:div>
    <w:div w:id="1000159821">
      <w:bodyDiv w:val="1"/>
      <w:marLeft w:val="0"/>
      <w:marRight w:val="0"/>
      <w:marTop w:val="0"/>
      <w:marBottom w:val="0"/>
      <w:divBdr>
        <w:top w:val="none" w:sz="0" w:space="0" w:color="auto"/>
        <w:left w:val="none" w:sz="0" w:space="0" w:color="auto"/>
        <w:bottom w:val="none" w:sz="0" w:space="0" w:color="auto"/>
        <w:right w:val="none" w:sz="0" w:space="0" w:color="auto"/>
      </w:divBdr>
    </w:div>
    <w:div w:id="1000305025">
      <w:bodyDiv w:val="1"/>
      <w:marLeft w:val="0"/>
      <w:marRight w:val="0"/>
      <w:marTop w:val="0"/>
      <w:marBottom w:val="0"/>
      <w:divBdr>
        <w:top w:val="none" w:sz="0" w:space="0" w:color="auto"/>
        <w:left w:val="none" w:sz="0" w:space="0" w:color="auto"/>
        <w:bottom w:val="none" w:sz="0" w:space="0" w:color="auto"/>
        <w:right w:val="none" w:sz="0" w:space="0" w:color="auto"/>
      </w:divBdr>
    </w:div>
    <w:div w:id="1000547500">
      <w:bodyDiv w:val="1"/>
      <w:marLeft w:val="0"/>
      <w:marRight w:val="0"/>
      <w:marTop w:val="0"/>
      <w:marBottom w:val="0"/>
      <w:divBdr>
        <w:top w:val="none" w:sz="0" w:space="0" w:color="auto"/>
        <w:left w:val="none" w:sz="0" w:space="0" w:color="auto"/>
        <w:bottom w:val="none" w:sz="0" w:space="0" w:color="auto"/>
        <w:right w:val="none" w:sz="0" w:space="0" w:color="auto"/>
      </w:divBdr>
    </w:div>
    <w:div w:id="1000737528">
      <w:bodyDiv w:val="1"/>
      <w:marLeft w:val="0"/>
      <w:marRight w:val="0"/>
      <w:marTop w:val="0"/>
      <w:marBottom w:val="0"/>
      <w:divBdr>
        <w:top w:val="none" w:sz="0" w:space="0" w:color="auto"/>
        <w:left w:val="none" w:sz="0" w:space="0" w:color="auto"/>
        <w:bottom w:val="none" w:sz="0" w:space="0" w:color="auto"/>
        <w:right w:val="none" w:sz="0" w:space="0" w:color="auto"/>
      </w:divBdr>
    </w:div>
    <w:div w:id="1000738917">
      <w:bodyDiv w:val="1"/>
      <w:marLeft w:val="0"/>
      <w:marRight w:val="0"/>
      <w:marTop w:val="0"/>
      <w:marBottom w:val="0"/>
      <w:divBdr>
        <w:top w:val="none" w:sz="0" w:space="0" w:color="auto"/>
        <w:left w:val="none" w:sz="0" w:space="0" w:color="auto"/>
        <w:bottom w:val="none" w:sz="0" w:space="0" w:color="auto"/>
        <w:right w:val="none" w:sz="0" w:space="0" w:color="auto"/>
      </w:divBdr>
    </w:div>
    <w:div w:id="1000814473">
      <w:bodyDiv w:val="1"/>
      <w:marLeft w:val="0"/>
      <w:marRight w:val="0"/>
      <w:marTop w:val="0"/>
      <w:marBottom w:val="0"/>
      <w:divBdr>
        <w:top w:val="none" w:sz="0" w:space="0" w:color="auto"/>
        <w:left w:val="none" w:sz="0" w:space="0" w:color="auto"/>
        <w:bottom w:val="none" w:sz="0" w:space="0" w:color="auto"/>
        <w:right w:val="none" w:sz="0" w:space="0" w:color="auto"/>
      </w:divBdr>
    </w:div>
    <w:div w:id="1001081338">
      <w:bodyDiv w:val="1"/>
      <w:marLeft w:val="0"/>
      <w:marRight w:val="0"/>
      <w:marTop w:val="0"/>
      <w:marBottom w:val="0"/>
      <w:divBdr>
        <w:top w:val="none" w:sz="0" w:space="0" w:color="auto"/>
        <w:left w:val="none" w:sz="0" w:space="0" w:color="auto"/>
        <w:bottom w:val="none" w:sz="0" w:space="0" w:color="auto"/>
        <w:right w:val="none" w:sz="0" w:space="0" w:color="auto"/>
      </w:divBdr>
    </w:div>
    <w:div w:id="1001081446">
      <w:bodyDiv w:val="1"/>
      <w:marLeft w:val="0"/>
      <w:marRight w:val="0"/>
      <w:marTop w:val="0"/>
      <w:marBottom w:val="0"/>
      <w:divBdr>
        <w:top w:val="none" w:sz="0" w:space="0" w:color="auto"/>
        <w:left w:val="none" w:sz="0" w:space="0" w:color="auto"/>
        <w:bottom w:val="none" w:sz="0" w:space="0" w:color="auto"/>
        <w:right w:val="none" w:sz="0" w:space="0" w:color="auto"/>
      </w:divBdr>
    </w:div>
    <w:div w:id="1001083464">
      <w:bodyDiv w:val="1"/>
      <w:marLeft w:val="0"/>
      <w:marRight w:val="0"/>
      <w:marTop w:val="0"/>
      <w:marBottom w:val="0"/>
      <w:divBdr>
        <w:top w:val="none" w:sz="0" w:space="0" w:color="auto"/>
        <w:left w:val="none" w:sz="0" w:space="0" w:color="auto"/>
        <w:bottom w:val="none" w:sz="0" w:space="0" w:color="auto"/>
        <w:right w:val="none" w:sz="0" w:space="0" w:color="auto"/>
      </w:divBdr>
    </w:div>
    <w:div w:id="1001155250">
      <w:bodyDiv w:val="1"/>
      <w:marLeft w:val="0"/>
      <w:marRight w:val="0"/>
      <w:marTop w:val="0"/>
      <w:marBottom w:val="0"/>
      <w:divBdr>
        <w:top w:val="none" w:sz="0" w:space="0" w:color="auto"/>
        <w:left w:val="none" w:sz="0" w:space="0" w:color="auto"/>
        <w:bottom w:val="none" w:sz="0" w:space="0" w:color="auto"/>
        <w:right w:val="none" w:sz="0" w:space="0" w:color="auto"/>
      </w:divBdr>
    </w:div>
    <w:div w:id="1001158932">
      <w:bodyDiv w:val="1"/>
      <w:marLeft w:val="0"/>
      <w:marRight w:val="0"/>
      <w:marTop w:val="0"/>
      <w:marBottom w:val="0"/>
      <w:divBdr>
        <w:top w:val="none" w:sz="0" w:space="0" w:color="auto"/>
        <w:left w:val="none" w:sz="0" w:space="0" w:color="auto"/>
        <w:bottom w:val="none" w:sz="0" w:space="0" w:color="auto"/>
        <w:right w:val="none" w:sz="0" w:space="0" w:color="auto"/>
      </w:divBdr>
    </w:div>
    <w:div w:id="1001196124">
      <w:bodyDiv w:val="1"/>
      <w:marLeft w:val="0"/>
      <w:marRight w:val="0"/>
      <w:marTop w:val="0"/>
      <w:marBottom w:val="0"/>
      <w:divBdr>
        <w:top w:val="none" w:sz="0" w:space="0" w:color="auto"/>
        <w:left w:val="none" w:sz="0" w:space="0" w:color="auto"/>
        <w:bottom w:val="none" w:sz="0" w:space="0" w:color="auto"/>
        <w:right w:val="none" w:sz="0" w:space="0" w:color="auto"/>
      </w:divBdr>
    </w:div>
    <w:div w:id="1001205356">
      <w:bodyDiv w:val="1"/>
      <w:marLeft w:val="0"/>
      <w:marRight w:val="0"/>
      <w:marTop w:val="0"/>
      <w:marBottom w:val="0"/>
      <w:divBdr>
        <w:top w:val="none" w:sz="0" w:space="0" w:color="auto"/>
        <w:left w:val="none" w:sz="0" w:space="0" w:color="auto"/>
        <w:bottom w:val="none" w:sz="0" w:space="0" w:color="auto"/>
        <w:right w:val="none" w:sz="0" w:space="0" w:color="auto"/>
      </w:divBdr>
    </w:div>
    <w:div w:id="1001465894">
      <w:bodyDiv w:val="1"/>
      <w:marLeft w:val="0"/>
      <w:marRight w:val="0"/>
      <w:marTop w:val="0"/>
      <w:marBottom w:val="0"/>
      <w:divBdr>
        <w:top w:val="none" w:sz="0" w:space="0" w:color="auto"/>
        <w:left w:val="none" w:sz="0" w:space="0" w:color="auto"/>
        <w:bottom w:val="none" w:sz="0" w:space="0" w:color="auto"/>
        <w:right w:val="none" w:sz="0" w:space="0" w:color="auto"/>
      </w:divBdr>
    </w:div>
    <w:div w:id="1001473039">
      <w:bodyDiv w:val="1"/>
      <w:marLeft w:val="0"/>
      <w:marRight w:val="0"/>
      <w:marTop w:val="0"/>
      <w:marBottom w:val="0"/>
      <w:divBdr>
        <w:top w:val="none" w:sz="0" w:space="0" w:color="auto"/>
        <w:left w:val="none" w:sz="0" w:space="0" w:color="auto"/>
        <w:bottom w:val="none" w:sz="0" w:space="0" w:color="auto"/>
        <w:right w:val="none" w:sz="0" w:space="0" w:color="auto"/>
      </w:divBdr>
    </w:div>
    <w:div w:id="1001544111">
      <w:bodyDiv w:val="1"/>
      <w:marLeft w:val="0"/>
      <w:marRight w:val="0"/>
      <w:marTop w:val="0"/>
      <w:marBottom w:val="0"/>
      <w:divBdr>
        <w:top w:val="none" w:sz="0" w:space="0" w:color="auto"/>
        <w:left w:val="none" w:sz="0" w:space="0" w:color="auto"/>
        <w:bottom w:val="none" w:sz="0" w:space="0" w:color="auto"/>
        <w:right w:val="none" w:sz="0" w:space="0" w:color="auto"/>
      </w:divBdr>
    </w:div>
    <w:div w:id="1001616051">
      <w:bodyDiv w:val="1"/>
      <w:marLeft w:val="0"/>
      <w:marRight w:val="0"/>
      <w:marTop w:val="0"/>
      <w:marBottom w:val="0"/>
      <w:divBdr>
        <w:top w:val="none" w:sz="0" w:space="0" w:color="auto"/>
        <w:left w:val="none" w:sz="0" w:space="0" w:color="auto"/>
        <w:bottom w:val="none" w:sz="0" w:space="0" w:color="auto"/>
        <w:right w:val="none" w:sz="0" w:space="0" w:color="auto"/>
      </w:divBdr>
    </w:div>
    <w:div w:id="1001931544">
      <w:bodyDiv w:val="1"/>
      <w:marLeft w:val="0"/>
      <w:marRight w:val="0"/>
      <w:marTop w:val="0"/>
      <w:marBottom w:val="0"/>
      <w:divBdr>
        <w:top w:val="none" w:sz="0" w:space="0" w:color="auto"/>
        <w:left w:val="none" w:sz="0" w:space="0" w:color="auto"/>
        <w:bottom w:val="none" w:sz="0" w:space="0" w:color="auto"/>
        <w:right w:val="none" w:sz="0" w:space="0" w:color="auto"/>
      </w:divBdr>
    </w:div>
    <w:div w:id="1002388789">
      <w:bodyDiv w:val="1"/>
      <w:marLeft w:val="0"/>
      <w:marRight w:val="0"/>
      <w:marTop w:val="0"/>
      <w:marBottom w:val="0"/>
      <w:divBdr>
        <w:top w:val="none" w:sz="0" w:space="0" w:color="auto"/>
        <w:left w:val="none" w:sz="0" w:space="0" w:color="auto"/>
        <w:bottom w:val="none" w:sz="0" w:space="0" w:color="auto"/>
        <w:right w:val="none" w:sz="0" w:space="0" w:color="auto"/>
      </w:divBdr>
    </w:div>
    <w:div w:id="1002390229">
      <w:bodyDiv w:val="1"/>
      <w:marLeft w:val="0"/>
      <w:marRight w:val="0"/>
      <w:marTop w:val="0"/>
      <w:marBottom w:val="0"/>
      <w:divBdr>
        <w:top w:val="none" w:sz="0" w:space="0" w:color="auto"/>
        <w:left w:val="none" w:sz="0" w:space="0" w:color="auto"/>
        <w:bottom w:val="none" w:sz="0" w:space="0" w:color="auto"/>
        <w:right w:val="none" w:sz="0" w:space="0" w:color="auto"/>
      </w:divBdr>
    </w:div>
    <w:div w:id="1002509254">
      <w:bodyDiv w:val="1"/>
      <w:marLeft w:val="0"/>
      <w:marRight w:val="0"/>
      <w:marTop w:val="0"/>
      <w:marBottom w:val="0"/>
      <w:divBdr>
        <w:top w:val="none" w:sz="0" w:space="0" w:color="auto"/>
        <w:left w:val="none" w:sz="0" w:space="0" w:color="auto"/>
        <w:bottom w:val="none" w:sz="0" w:space="0" w:color="auto"/>
        <w:right w:val="none" w:sz="0" w:space="0" w:color="auto"/>
      </w:divBdr>
    </w:div>
    <w:div w:id="1002586563">
      <w:bodyDiv w:val="1"/>
      <w:marLeft w:val="0"/>
      <w:marRight w:val="0"/>
      <w:marTop w:val="0"/>
      <w:marBottom w:val="0"/>
      <w:divBdr>
        <w:top w:val="none" w:sz="0" w:space="0" w:color="auto"/>
        <w:left w:val="none" w:sz="0" w:space="0" w:color="auto"/>
        <w:bottom w:val="none" w:sz="0" w:space="0" w:color="auto"/>
        <w:right w:val="none" w:sz="0" w:space="0" w:color="auto"/>
      </w:divBdr>
    </w:div>
    <w:div w:id="1002589305">
      <w:bodyDiv w:val="1"/>
      <w:marLeft w:val="0"/>
      <w:marRight w:val="0"/>
      <w:marTop w:val="0"/>
      <w:marBottom w:val="0"/>
      <w:divBdr>
        <w:top w:val="none" w:sz="0" w:space="0" w:color="auto"/>
        <w:left w:val="none" w:sz="0" w:space="0" w:color="auto"/>
        <w:bottom w:val="none" w:sz="0" w:space="0" w:color="auto"/>
        <w:right w:val="none" w:sz="0" w:space="0" w:color="auto"/>
      </w:divBdr>
    </w:div>
    <w:div w:id="1002661452">
      <w:bodyDiv w:val="1"/>
      <w:marLeft w:val="0"/>
      <w:marRight w:val="0"/>
      <w:marTop w:val="0"/>
      <w:marBottom w:val="0"/>
      <w:divBdr>
        <w:top w:val="none" w:sz="0" w:space="0" w:color="auto"/>
        <w:left w:val="none" w:sz="0" w:space="0" w:color="auto"/>
        <w:bottom w:val="none" w:sz="0" w:space="0" w:color="auto"/>
        <w:right w:val="none" w:sz="0" w:space="0" w:color="auto"/>
      </w:divBdr>
    </w:div>
    <w:div w:id="1002708988">
      <w:bodyDiv w:val="1"/>
      <w:marLeft w:val="0"/>
      <w:marRight w:val="0"/>
      <w:marTop w:val="0"/>
      <w:marBottom w:val="0"/>
      <w:divBdr>
        <w:top w:val="none" w:sz="0" w:space="0" w:color="auto"/>
        <w:left w:val="none" w:sz="0" w:space="0" w:color="auto"/>
        <w:bottom w:val="none" w:sz="0" w:space="0" w:color="auto"/>
        <w:right w:val="none" w:sz="0" w:space="0" w:color="auto"/>
      </w:divBdr>
    </w:div>
    <w:div w:id="1002857682">
      <w:bodyDiv w:val="1"/>
      <w:marLeft w:val="0"/>
      <w:marRight w:val="0"/>
      <w:marTop w:val="0"/>
      <w:marBottom w:val="0"/>
      <w:divBdr>
        <w:top w:val="none" w:sz="0" w:space="0" w:color="auto"/>
        <w:left w:val="none" w:sz="0" w:space="0" w:color="auto"/>
        <w:bottom w:val="none" w:sz="0" w:space="0" w:color="auto"/>
        <w:right w:val="none" w:sz="0" w:space="0" w:color="auto"/>
      </w:divBdr>
    </w:div>
    <w:div w:id="1002929663">
      <w:bodyDiv w:val="1"/>
      <w:marLeft w:val="0"/>
      <w:marRight w:val="0"/>
      <w:marTop w:val="0"/>
      <w:marBottom w:val="0"/>
      <w:divBdr>
        <w:top w:val="none" w:sz="0" w:space="0" w:color="auto"/>
        <w:left w:val="none" w:sz="0" w:space="0" w:color="auto"/>
        <w:bottom w:val="none" w:sz="0" w:space="0" w:color="auto"/>
        <w:right w:val="none" w:sz="0" w:space="0" w:color="auto"/>
      </w:divBdr>
    </w:div>
    <w:div w:id="1003170759">
      <w:bodyDiv w:val="1"/>
      <w:marLeft w:val="0"/>
      <w:marRight w:val="0"/>
      <w:marTop w:val="0"/>
      <w:marBottom w:val="0"/>
      <w:divBdr>
        <w:top w:val="none" w:sz="0" w:space="0" w:color="auto"/>
        <w:left w:val="none" w:sz="0" w:space="0" w:color="auto"/>
        <w:bottom w:val="none" w:sz="0" w:space="0" w:color="auto"/>
        <w:right w:val="none" w:sz="0" w:space="0" w:color="auto"/>
      </w:divBdr>
    </w:div>
    <w:div w:id="1003238661">
      <w:bodyDiv w:val="1"/>
      <w:marLeft w:val="0"/>
      <w:marRight w:val="0"/>
      <w:marTop w:val="0"/>
      <w:marBottom w:val="0"/>
      <w:divBdr>
        <w:top w:val="none" w:sz="0" w:space="0" w:color="auto"/>
        <w:left w:val="none" w:sz="0" w:space="0" w:color="auto"/>
        <w:bottom w:val="none" w:sz="0" w:space="0" w:color="auto"/>
        <w:right w:val="none" w:sz="0" w:space="0" w:color="auto"/>
      </w:divBdr>
    </w:div>
    <w:div w:id="1003243676">
      <w:bodyDiv w:val="1"/>
      <w:marLeft w:val="0"/>
      <w:marRight w:val="0"/>
      <w:marTop w:val="0"/>
      <w:marBottom w:val="0"/>
      <w:divBdr>
        <w:top w:val="none" w:sz="0" w:space="0" w:color="auto"/>
        <w:left w:val="none" w:sz="0" w:space="0" w:color="auto"/>
        <w:bottom w:val="none" w:sz="0" w:space="0" w:color="auto"/>
        <w:right w:val="none" w:sz="0" w:space="0" w:color="auto"/>
      </w:divBdr>
    </w:div>
    <w:div w:id="1003554231">
      <w:bodyDiv w:val="1"/>
      <w:marLeft w:val="0"/>
      <w:marRight w:val="0"/>
      <w:marTop w:val="0"/>
      <w:marBottom w:val="0"/>
      <w:divBdr>
        <w:top w:val="none" w:sz="0" w:space="0" w:color="auto"/>
        <w:left w:val="none" w:sz="0" w:space="0" w:color="auto"/>
        <w:bottom w:val="none" w:sz="0" w:space="0" w:color="auto"/>
        <w:right w:val="none" w:sz="0" w:space="0" w:color="auto"/>
      </w:divBdr>
    </w:div>
    <w:div w:id="1003625673">
      <w:bodyDiv w:val="1"/>
      <w:marLeft w:val="0"/>
      <w:marRight w:val="0"/>
      <w:marTop w:val="0"/>
      <w:marBottom w:val="0"/>
      <w:divBdr>
        <w:top w:val="none" w:sz="0" w:space="0" w:color="auto"/>
        <w:left w:val="none" w:sz="0" w:space="0" w:color="auto"/>
        <w:bottom w:val="none" w:sz="0" w:space="0" w:color="auto"/>
        <w:right w:val="none" w:sz="0" w:space="0" w:color="auto"/>
      </w:divBdr>
    </w:div>
    <w:div w:id="1003749390">
      <w:bodyDiv w:val="1"/>
      <w:marLeft w:val="0"/>
      <w:marRight w:val="0"/>
      <w:marTop w:val="0"/>
      <w:marBottom w:val="0"/>
      <w:divBdr>
        <w:top w:val="none" w:sz="0" w:space="0" w:color="auto"/>
        <w:left w:val="none" w:sz="0" w:space="0" w:color="auto"/>
        <w:bottom w:val="none" w:sz="0" w:space="0" w:color="auto"/>
        <w:right w:val="none" w:sz="0" w:space="0" w:color="auto"/>
      </w:divBdr>
    </w:div>
    <w:div w:id="1004208857">
      <w:bodyDiv w:val="1"/>
      <w:marLeft w:val="0"/>
      <w:marRight w:val="0"/>
      <w:marTop w:val="0"/>
      <w:marBottom w:val="0"/>
      <w:divBdr>
        <w:top w:val="none" w:sz="0" w:space="0" w:color="auto"/>
        <w:left w:val="none" w:sz="0" w:space="0" w:color="auto"/>
        <w:bottom w:val="none" w:sz="0" w:space="0" w:color="auto"/>
        <w:right w:val="none" w:sz="0" w:space="0" w:color="auto"/>
      </w:divBdr>
    </w:div>
    <w:div w:id="1004359728">
      <w:bodyDiv w:val="1"/>
      <w:marLeft w:val="0"/>
      <w:marRight w:val="0"/>
      <w:marTop w:val="0"/>
      <w:marBottom w:val="0"/>
      <w:divBdr>
        <w:top w:val="none" w:sz="0" w:space="0" w:color="auto"/>
        <w:left w:val="none" w:sz="0" w:space="0" w:color="auto"/>
        <w:bottom w:val="none" w:sz="0" w:space="0" w:color="auto"/>
        <w:right w:val="none" w:sz="0" w:space="0" w:color="auto"/>
      </w:divBdr>
    </w:div>
    <w:div w:id="1004361207">
      <w:bodyDiv w:val="1"/>
      <w:marLeft w:val="0"/>
      <w:marRight w:val="0"/>
      <w:marTop w:val="0"/>
      <w:marBottom w:val="0"/>
      <w:divBdr>
        <w:top w:val="none" w:sz="0" w:space="0" w:color="auto"/>
        <w:left w:val="none" w:sz="0" w:space="0" w:color="auto"/>
        <w:bottom w:val="none" w:sz="0" w:space="0" w:color="auto"/>
        <w:right w:val="none" w:sz="0" w:space="0" w:color="auto"/>
      </w:divBdr>
    </w:div>
    <w:div w:id="1005012139">
      <w:bodyDiv w:val="1"/>
      <w:marLeft w:val="0"/>
      <w:marRight w:val="0"/>
      <w:marTop w:val="0"/>
      <w:marBottom w:val="0"/>
      <w:divBdr>
        <w:top w:val="none" w:sz="0" w:space="0" w:color="auto"/>
        <w:left w:val="none" w:sz="0" w:space="0" w:color="auto"/>
        <w:bottom w:val="none" w:sz="0" w:space="0" w:color="auto"/>
        <w:right w:val="none" w:sz="0" w:space="0" w:color="auto"/>
      </w:divBdr>
    </w:div>
    <w:div w:id="1005087219">
      <w:bodyDiv w:val="1"/>
      <w:marLeft w:val="0"/>
      <w:marRight w:val="0"/>
      <w:marTop w:val="0"/>
      <w:marBottom w:val="0"/>
      <w:divBdr>
        <w:top w:val="none" w:sz="0" w:space="0" w:color="auto"/>
        <w:left w:val="none" w:sz="0" w:space="0" w:color="auto"/>
        <w:bottom w:val="none" w:sz="0" w:space="0" w:color="auto"/>
        <w:right w:val="none" w:sz="0" w:space="0" w:color="auto"/>
      </w:divBdr>
    </w:div>
    <w:div w:id="1005132539">
      <w:bodyDiv w:val="1"/>
      <w:marLeft w:val="0"/>
      <w:marRight w:val="0"/>
      <w:marTop w:val="0"/>
      <w:marBottom w:val="0"/>
      <w:divBdr>
        <w:top w:val="none" w:sz="0" w:space="0" w:color="auto"/>
        <w:left w:val="none" w:sz="0" w:space="0" w:color="auto"/>
        <w:bottom w:val="none" w:sz="0" w:space="0" w:color="auto"/>
        <w:right w:val="none" w:sz="0" w:space="0" w:color="auto"/>
      </w:divBdr>
    </w:div>
    <w:div w:id="1005134327">
      <w:bodyDiv w:val="1"/>
      <w:marLeft w:val="0"/>
      <w:marRight w:val="0"/>
      <w:marTop w:val="0"/>
      <w:marBottom w:val="0"/>
      <w:divBdr>
        <w:top w:val="none" w:sz="0" w:space="0" w:color="auto"/>
        <w:left w:val="none" w:sz="0" w:space="0" w:color="auto"/>
        <w:bottom w:val="none" w:sz="0" w:space="0" w:color="auto"/>
        <w:right w:val="none" w:sz="0" w:space="0" w:color="auto"/>
      </w:divBdr>
    </w:div>
    <w:div w:id="1005282772">
      <w:bodyDiv w:val="1"/>
      <w:marLeft w:val="0"/>
      <w:marRight w:val="0"/>
      <w:marTop w:val="0"/>
      <w:marBottom w:val="0"/>
      <w:divBdr>
        <w:top w:val="none" w:sz="0" w:space="0" w:color="auto"/>
        <w:left w:val="none" w:sz="0" w:space="0" w:color="auto"/>
        <w:bottom w:val="none" w:sz="0" w:space="0" w:color="auto"/>
        <w:right w:val="none" w:sz="0" w:space="0" w:color="auto"/>
      </w:divBdr>
    </w:div>
    <w:div w:id="1005520545">
      <w:bodyDiv w:val="1"/>
      <w:marLeft w:val="0"/>
      <w:marRight w:val="0"/>
      <w:marTop w:val="0"/>
      <w:marBottom w:val="0"/>
      <w:divBdr>
        <w:top w:val="none" w:sz="0" w:space="0" w:color="auto"/>
        <w:left w:val="none" w:sz="0" w:space="0" w:color="auto"/>
        <w:bottom w:val="none" w:sz="0" w:space="0" w:color="auto"/>
        <w:right w:val="none" w:sz="0" w:space="0" w:color="auto"/>
      </w:divBdr>
    </w:div>
    <w:div w:id="1005666008">
      <w:bodyDiv w:val="1"/>
      <w:marLeft w:val="0"/>
      <w:marRight w:val="0"/>
      <w:marTop w:val="0"/>
      <w:marBottom w:val="0"/>
      <w:divBdr>
        <w:top w:val="none" w:sz="0" w:space="0" w:color="auto"/>
        <w:left w:val="none" w:sz="0" w:space="0" w:color="auto"/>
        <w:bottom w:val="none" w:sz="0" w:space="0" w:color="auto"/>
        <w:right w:val="none" w:sz="0" w:space="0" w:color="auto"/>
      </w:divBdr>
    </w:div>
    <w:div w:id="1005673185">
      <w:bodyDiv w:val="1"/>
      <w:marLeft w:val="0"/>
      <w:marRight w:val="0"/>
      <w:marTop w:val="0"/>
      <w:marBottom w:val="0"/>
      <w:divBdr>
        <w:top w:val="none" w:sz="0" w:space="0" w:color="auto"/>
        <w:left w:val="none" w:sz="0" w:space="0" w:color="auto"/>
        <w:bottom w:val="none" w:sz="0" w:space="0" w:color="auto"/>
        <w:right w:val="none" w:sz="0" w:space="0" w:color="auto"/>
      </w:divBdr>
    </w:div>
    <w:div w:id="1005744307">
      <w:bodyDiv w:val="1"/>
      <w:marLeft w:val="0"/>
      <w:marRight w:val="0"/>
      <w:marTop w:val="0"/>
      <w:marBottom w:val="0"/>
      <w:divBdr>
        <w:top w:val="none" w:sz="0" w:space="0" w:color="auto"/>
        <w:left w:val="none" w:sz="0" w:space="0" w:color="auto"/>
        <w:bottom w:val="none" w:sz="0" w:space="0" w:color="auto"/>
        <w:right w:val="none" w:sz="0" w:space="0" w:color="auto"/>
      </w:divBdr>
    </w:div>
    <w:div w:id="1005785579">
      <w:bodyDiv w:val="1"/>
      <w:marLeft w:val="0"/>
      <w:marRight w:val="0"/>
      <w:marTop w:val="0"/>
      <w:marBottom w:val="0"/>
      <w:divBdr>
        <w:top w:val="none" w:sz="0" w:space="0" w:color="auto"/>
        <w:left w:val="none" w:sz="0" w:space="0" w:color="auto"/>
        <w:bottom w:val="none" w:sz="0" w:space="0" w:color="auto"/>
        <w:right w:val="none" w:sz="0" w:space="0" w:color="auto"/>
      </w:divBdr>
    </w:div>
    <w:div w:id="1005792074">
      <w:bodyDiv w:val="1"/>
      <w:marLeft w:val="0"/>
      <w:marRight w:val="0"/>
      <w:marTop w:val="0"/>
      <w:marBottom w:val="0"/>
      <w:divBdr>
        <w:top w:val="none" w:sz="0" w:space="0" w:color="auto"/>
        <w:left w:val="none" w:sz="0" w:space="0" w:color="auto"/>
        <w:bottom w:val="none" w:sz="0" w:space="0" w:color="auto"/>
        <w:right w:val="none" w:sz="0" w:space="0" w:color="auto"/>
      </w:divBdr>
    </w:div>
    <w:div w:id="1005936431">
      <w:bodyDiv w:val="1"/>
      <w:marLeft w:val="0"/>
      <w:marRight w:val="0"/>
      <w:marTop w:val="0"/>
      <w:marBottom w:val="0"/>
      <w:divBdr>
        <w:top w:val="none" w:sz="0" w:space="0" w:color="auto"/>
        <w:left w:val="none" w:sz="0" w:space="0" w:color="auto"/>
        <w:bottom w:val="none" w:sz="0" w:space="0" w:color="auto"/>
        <w:right w:val="none" w:sz="0" w:space="0" w:color="auto"/>
      </w:divBdr>
    </w:div>
    <w:div w:id="1005980803">
      <w:bodyDiv w:val="1"/>
      <w:marLeft w:val="0"/>
      <w:marRight w:val="0"/>
      <w:marTop w:val="0"/>
      <w:marBottom w:val="0"/>
      <w:divBdr>
        <w:top w:val="none" w:sz="0" w:space="0" w:color="auto"/>
        <w:left w:val="none" w:sz="0" w:space="0" w:color="auto"/>
        <w:bottom w:val="none" w:sz="0" w:space="0" w:color="auto"/>
        <w:right w:val="none" w:sz="0" w:space="0" w:color="auto"/>
      </w:divBdr>
    </w:div>
    <w:div w:id="1006245760">
      <w:bodyDiv w:val="1"/>
      <w:marLeft w:val="0"/>
      <w:marRight w:val="0"/>
      <w:marTop w:val="0"/>
      <w:marBottom w:val="0"/>
      <w:divBdr>
        <w:top w:val="none" w:sz="0" w:space="0" w:color="auto"/>
        <w:left w:val="none" w:sz="0" w:space="0" w:color="auto"/>
        <w:bottom w:val="none" w:sz="0" w:space="0" w:color="auto"/>
        <w:right w:val="none" w:sz="0" w:space="0" w:color="auto"/>
      </w:divBdr>
    </w:div>
    <w:div w:id="1006402468">
      <w:bodyDiv w:val="1"/>
      <w:marLeft w:val="0"/>
      <w:marRight w:val="0"/>
      <w:marTop w:val="0"/>
      <w:marBottom w:val="0"/>
      <w:divBdr>
        <w:top w:val="none" w:sz="0" w:space="0" w:color="auto"/>
        <w:left w:val="none" w:sz="0" w:space="0" w:color="auto"/>
        <w:bottom w:val="none" w:sz="0" w:space="0" w:color="auto"/>
        <w:right w:val="none" w:sz="0" w:space="0" w:color="auto"/>
      </w:divBdr>
    </w:div>
    <w:div w:id="1006441987">
      <w:bodyDiv w:val="1"/>
      <w:marLeft w:val="0"/>
      <w:marRight w:val="0"/>
      <w:marTop w:val="0"/>
      <w:marBottom w:val="0"/>
      <w:divBdr>
        <w:top w:val="none" w:sz="0" w:space="0" w:color="auto"/>
        <w:left w:val="none" w:sz="0" w:space="0" w:color="auto"/>
        <w:bottom w:val="none" w:sz="0" w:space="0" w:color="auto"/>
        <w:right w:val="none" w:sz="0" w:space="0" w:color="auto"/>
      </w:divBdr>
    </w:div>
    <w:div w:id="1006595591">
      <w:bodyDiv w:val="1"/>
      <w:marLeft w:val="0"/>
      <w:marRight w:val="0"/>
      <w:marTop w:val="0"/>
      <w:marBottom w:val="0"/>
      <w:divBdr>
        <w:top w:val="none" w:sz="0" w:space="0" w:color="auto"/>
        <w:left w:val="none" w:sz="0" w:space="0" w:color="auto"/>
        <w:bottom w:val="none" w:sz="0" w:space="0" w:color="auto"/>
        <w:right w:val="none" w:sz="0" w:space="0" w:color="auto"/>
      </w:divBdr>
    </w:div>
    <w:div w:id="1006664534">
      <w:bodyDiv w:val="1"/>
      <w:marLeft w:val="0"/>
      <w:marRight w:val="0"/>
      <w:marTop w:val="0"/>
      <w:marBottom w:val="0"/>
      <w:divBdr>
        <w:top w:val="none" w:sz="0" w:space="0" w:color="auto"/>
        <w:left w:val="none" w:sz="0" w:space="0" w:color="auto"/>
        <w:bottom w:val="none" w:sz="0" w:space="0" w:color="auto"/>
        <w:right w:val="none" w:sz="0" w:space="0" w:color="auto"/>
      </w:divBdr>
    </w:div>
    <w:div w:id="1006859849">
      <w:bodyDiv w:val="1"/>
      <w:marLeft w:val="0"/>
      <w:marRight w:val="0"/>
      <w:marTop w:val="0"/>
      <w:marBottom w:val="0"/>
      <w:divBdr>
        <w:top w:val="none" w:sz="0" w:space="0" w:color="auto"/>
        <w:left w:val="none" w:sz="0" w:space="0" w:color="auto"/>
        <w:bottom w:val="none" w:sz="0" w:space="0" w:color="auto"/>
        <w:right w:val="none" w:sz="0" w:space="0" w:color="auto"/>
      </w:divBdr>
    </w:div>
    <w:div w:id="1007289403">
      <w:bodyDiv w:val="1"/>
      <w:marLeft w:val="0"/>
      <w:marRight w:val="0"/>
      <w:marTop w:val="0"/>
      <w:marBottom w:val="0"/>
      <w:divBdr>
        <w:top w:val="none" w:sz="0" w:space="0" w:color="auto"/>
        <w:left w:val="none" w:sz="0" w:space="0" w:color="auto"/>
        <w:bottom w:val="none" w:sz="0" w:space="0" w:color="auto"/>
        <w:right w:val="none" w:sz="0" w:space="0" w:color="auto"/>
      </w:divBdr>
    </w:div>
    <w:div w:id="1007369292">
      <w:bodyDiv w:val="1"/>
      <w:marLeft w:val="0"/>
      <w:marRight w:val="0"/>
      <w:marTop w:val="0"/>
      <w:marBottom w:val="0"/>
      <w:divBdr>
        <w:top w:val="none" w:sz="0" w:space="0" w:color="auto"/>
        <w:left w:val="none" w:sz="0" w:space="0" w:color="auto"/>
        <w:bottom w:val="none" w:sz="0" w:space="0" w:color="auto"/>
        <w:right w:val="none" w:sz="0" w:space="0" w:color="auto"/>
      </w:divBdr>
    </w:div>
    <w:div w:id="1007513565">
      <w:bodyDiv w:val="1"/>
      <w:marLeft w:val="0"/>
      <w:marRight w:val="0"/>
      <w:marTop w:val="0"/>
      <w:marBottom w:val="0"/>
      <w:divBdr>
        <w:top w:val="none" w:sz="0" w:space="0" w:color="auto"/>
        <w:left w:val="none" w:sz="0" w:space="0" w:color="auto"/>
        <w:bottom w:val="none" w:sz="0" w:space="0" w:color="auto"/>
        <w:right w:val="none" w:sz="0" w:space="0" w:color="auto"/>
      </w:divBdr>
    </w:div>
    <w:div w:id="1007751596">
      <w:bodyDiv w:val="1"/>
      <w:marLeft w:val="0"/>
      <w:marRight w:val="0"/>
      <w:marTop w:val="0"/>
      <w:marBottom w:val="0"/>
      <w:divBdr>
        <w:top w:val="none" w:sz="0" w:space="0" w:color="auto"/>
        <w:left w:val="none" w:sz="0" w:space="0" w:color="auto"/>
        <w:bottom w:val="none" w:sz="0" w:space="0" w:color="auto"/>
        <w:right w:val="none" w:sz="0" w:space="0" w:color="auto"/>
      </w:divBdr>
    </w:div>
    <w:div w:id="1007757260">
      <w:bodyDiv w:val="1"/>
      <w:marLeft w:val="0"/>
      <w:marRight w:val="0"/>
      <w:marTop w:val="0"/>
      <w:marBottom w:val="0"/>
      <w:divBdr>
        <w:top w:val="none" w:sz="0" w:space="0" w:color="auto"/>
        <w:left w:val="none" w:sz="0" w:space="0" w:color="auto"/>
        <w:bottom w:val="none" w:sz="0" w:space="0" w:color="auto"/>
        <w:right w:val="none" w:sz="0" w:space="0" w:color="auto"/>
      </w:divBdr>
    </w:div>
    <w:div w:id="1007829516">
      <w:bodyDiv w:val="1"/>
      <w:marLeft w:val="0"/>
      <w:marRight w:val="0"/>
      <w:marTop w:val="0"/>
      <w:marBottom w:val="0"/>
      <w:divBdr>
        <w:top w:val="none" w:sz="0" w:space="0" w:color="auto"/>
        <w:left w:val="none" w:sz="0" w:space="0" w:color="auto"/>
        <w:bottom w:val="none" w:sz="0" w:space="0" w:color="auto"/>
        <w:right w:val="none" w:sz="0" w:space="0" w:color="auto"/>
      </w:divBdr>
    </w:div>
    <w:div w:id="1007901894">
      <w:bodyDiv w:val="1"/>
      <w:marLeft w:val="0"/>
      <w:marRight w:val="0"/>
      <w:marTop w:val="0"/>
      <w:marBottom w:val="0"/>
      <w:divBdr>
        <w:top w:val="none" w:sz="0" w:space="0" w:color="auto"/>
        <w:left w:val="none" w:sz="0" w:space="0" w:color="auto"/>
        <w:bottom w:val="none" w:sz="0" w:space="0" w:color="auto"/>
        <w:right w:val="none" w:sz="0" w:space="0" w:color="auto"/>
      </w:divBdr>
    </w:div>
    <w:div w:id="1007947067">
      <w:bodyDiv w:val="1"/>
      <w:marLeft w:val="0"/>
      <w:marRight w:val="0"/>
      <w:marTop w:val="0"/>
      <w:marBottom w:val="0"/>
      <w:divBdr>
        <w:top w:val="none" w:sz="0" w:space="0" w:color="auto"/>
        <w:left w:val="none" w:sz="0" w:space="0" w:color="auto"/>
        <w:bottom w:val="none" w:sz="0" w:space="0" w:color="auto"/>
        <w:right w:val="none" w:sz="0" w:space="0" w:color="auto"/>
      </w:divBdr>
    </w:div>
    <w:div w:id="1008018167">
      <w:bodyDiv w:val="1"/>
      <w:marLeft w:val="0"/>
      <w:marRight w:val="0"/>
      <w:marTop w:val="0"/>
      <w:marBottom w:val="0"/>
      <w:divBdr>
        <w:top w:val="none" w:sz="0" w:space="0" w:color="auto"/>
        <w:left w:val="none" w:sz="0" w:space="0" w:color="auto"/>
        <w:bottom w:val="none" w:sz="0" w:space="0" w:color="auto"/>
        <w:right w:val="none" w:sz="0" w:space="0" w:color="auto"/>
      </w:divBdr>
    </w:div>
    <w:div w:id="1008021031">
      <w:bodyDiv w:val="1"/>
      <w:marLeft w:val="0"/>
      <w:marRight w:val="0"/>
      <w:marTop w:val="0"/>
      <w:marBottom w:val="0"/>
      <w:divBdr>
        <w:top w:val="none" w:sz="0" w:space="0" w:color="auto"/>
        <w:left w:val="none" w:sz="0" w:space="0" w:color="auto"/>
        <w:bottom w:val="none" w:sz="0" w:space="0" w:color="auto"/>
        <w:right w:val="none" w:sz="0" w:space="0" w:color="auto"/>
      </w:divBdr>
    </w:div>
    <w:div w:id="1008023265">
      <w:bodyDiv w:val="1"/>
      <w:marLeft w:val="0"/>
      <w:marRight w:val="0"/>
      <w:marTop w:val="0"/>
      <w:marBottom w:val="0"/>
      <w:divBdr>
        <w:top w:val="none" w:sz="0" w:space="0" w:color="auto"/>
        <w:left w:val="none" w:sz="0" w:space="0" w:color="auto"/>
        <w:bottom w:val="none" w:sz="0" w:space="0" w:color="auto"/>
        <w:right w:val="none" w:sz="0" w:space="0" w:color="auto"/>
      </w:divBdr>
    </w:div>
    <w:div w:id="1008211212">
      <w:bodyDiv w:val="1"/>
      <w:marLeft w:val="0"/>
      <w:marRight w:val="0"/>
      <w:marTop w:val="0"/>
      <w:marBottom w:val="0"/>
      <w:divBdr>
        <w:top w:val="none" w:sz="0" w:space="0" w:color="auto"/>
        <w:left w:val="none" w:sz="0" w:space="0" w:color="auto"/>
        <w:bottom w:val="none" w:sz="0" w:space="0" w:color="auto"/>
        <w:right w:val="none" w:sz="0" w:space="0" w:color="auto"/>
      </w:divBdr>
    </w:div>
    <w:div w:id="1008288949">
      <w:bodyDiv w:val="1"/>
      <w:marLeft w:val="0"/>
      <w:marRight w:val="0"/>
      <w:marTop w:val="0"/>
      <w:marBottom w:val="0"/>
      <w:divBdr>
        <w:top w:val="none" w:sz="0" w:space="0" w:color="auto"/>
        <w:left w:val="none" w:sz="0" w:space="0" w:color="auto"/>
        <w:bottom w:val="none" w:sz="0" w:space="0" w:color="auto"/>
        <w:right w:val="none" w:sz="0" w:space="0" w:color="auto"/>
      </w:divBdr>
    </w:div>
    <w:div w:id="1008367923">
      <w:bodyDiv w:val="1"/>
      <w:marLeft w:val="0"/>
      <w:marRight w:val="0"/>
      <w:marTop w:val="0"/>
      <w:marBottom w:val="0"/>
      <w:divBdr>
        <w:top w:val="none" w:sz="0" w:space="0" w:color="auto"/>
        <w:left w:val="none" w:sz="0" w:space="0" w:color="auto"/>
        <w:bottom w:val="none" w:sz="0" w:space="0" w:color="auto"/>
        <w:right w:val="none" w:sz="0" w:space="0" w:color="auto"/>
      </w:divBdr>
    </w:div>
    <w:div w:id="1008404943">
      <w:bodyDiv w:val="1"/>
      <w:marLeft w:val="0"/>
      <w:marRight w:val="0"/>
      <w:marTop w:val="0"/>
      <w:marBottom w:val="0"/>
      <w:divBdr>
        <w:top w:val="none" w:sz="0" w:space="0" w:color="auto"/>
        <w:left w:val="none" w:sz="0" w:space="0" w:color="auto"/>
        <w:bottom w:val="none" w:sz="0" w:space="0" w:color="auto"/>
        <w:right w:val="none" w:sz="0" w:space="0" w:color="auto"/>
      </w:divBdr>
    </w:div>
    <w:div w:id="1008407774">
      <w:bodyDiv w:val="1"/>
      <w:marLeft w:val="0"/>
      <w:marRight w:val="0"/>
      <w:marTop w:val="0"/>
      <w:marBottom w:val="0"/>
      <w:divBdr>
        <w:top w:val="none" w:sz="0" w:space="0" w:color="auto"/>
        <w:left w:val="none" w:sz="0" w:space="0" w:color="auto"/>
        <w:bottom w:val="none" w:sz="0" w:space="0" w:color="auto"/>
        <w:right w:val="none" w:sz="0" w:space="0" w:color="auto"/>
      </w:divBdr>
    </w:div>
    <w:div w:id="1008408643">
      <w:bodyDiv w:val="1"/>
      <w:marLeft w:val="0"/>
      <w:marRight w:val="0"/>
      <w:marTop w:val="0"/>
      <w:marBottom w:val="0"/>
      <w:divBdr>
        <w:top w:val="none" w:sz="0" w:space="0" w:color="auto"/>
        <w:left w:val="none" w:sz="0" w:space="0" w:color="auto"/>
        <w:bottom w:val="none" w:sz="0" w:space="0" w:color="auto"/>
        <w:right w:val="none" w:sz="0" w:space="0" w:color="auto"/>
      </w:divBdr>
    </w:div>
    <w:div w:id="1008554716">
      <w:bodyDiv w:val="1"/>
      <w:marLeft w:val="0"/>
      <w:marRight w:val="0"/>
      <w:marTop w:val="0"/>
      <w:marBottom w:val="0"/>
      <w:divBdr>
        <w:top w:val="none" w:sz="0" w:space="0" w:color="auto"/>
        <w:left w:val="none" w:sz="0" w:space="0" w:color="auto"/>
        <w:bottom w:val="none" w:sz="0" w:space="0" w:color="auto"/>
        <w:right w:val="none" w:sz="0" w:space="0" w:color="auto"/>
      </w:divBdr>
    </w:div>
    <w:div w:id="1008943641">
      <w:bodyDiv w:val="1"/>
      <w:marLeft w:val="0"/>
      <w:marRight w:val="0"/>
      <w:marTop w:val="0"/>
      <w:marBottom w:val="0"/>
      <w:divBdr>
        <w:top w:val="none" w:sz="0" w:space="0" w:color="auto"/>
        <w:left w:val="none" w:sz="0" w:space="0" w:color="auto"/>
        <w:bottom w:val="none" w:sz="0" w:space="0" w:color="auto"/>
        <w:right w:val="none" w:sz="0" w:space="0" w:color="auto"/>
      </w:divBdr>
    </w:div>
    <w:div w:id="1008993211">
      <w:bodyDiv w:val="1"/>
      <w:marLeft w:val="0"/>
      <w:marRight w:val="0"/>
      <w:marTop w:val="0"/>
      <w:marBottom w:val="0"/>
      <w:divBdr>
        <w:top w:val="none" w:sz="0" w:space="0" w:color="auto"/>
        <w:left w:val="none" w:sz="0" w:space="0" w:color="auto"/>
        <w:bottom w:val="none" w:sz="0" w:space="0" w:color="auto"/>
        <w:right w:val="none" w:sz="0" w:space="0" w:color="auto"/>
      </w:divBdr>
    </w:div>
    <w:div w:id="1009135545">
      <w:bodyDiv w:val="1"/>
      <w:marLeft w:val="0"/>
      <w:marRight w:val="0"/>
      <w:marTop w:val="0"/>
      <w:marBottom w:val="0"/>
      <w:divBdr>
        <w:top w:val="none" w:sz="0" w:space="0" w:color="auto"/>
        <w:left w:val="none" w:sz="0" w:space="0" w:color="auto"/>
        <w:bottom w:val="none" w:sz="0" w:space="0" w:color="auto"/>
        <w:right w:val="none" w:sz="0" w:space="0" w:color="auto"/>
      </w:divBdr>
    </w:div>
    <w:div w:id="1009137631">
      <w:bodyDiv w:val="1"/>
      <w:marLeft w:val="0"/>
      <w:marRight w:val="0"/>
      <w:marTop w:val="0"/>
      <w:marBottom w:val="0"/>
      <w:divBdr>
        <w:top w:val="none" w:sz="0" w:space="0" w:color="auto"/>
        <w:left w:val="none" w:sz="0" w:space="0" w:color="auto"/>
        <w:bottom w:val="none" w:sz="0" w:space="0" w:color="auto"/>
        <w:right w:val="none" w:sz="0" w:space="0" w:color="auto"/>
      </w:divBdr>
    </w:div>
    <w:div w:id="1009210861">
      <w:bodyDiv w:val="1"/>
      <w:marLeft w:val="0"/>
      <w:marRight w:val="0"/>
      <w:marTop w:val="0"/>
      <w:marBottom w:val="0"/>
      <w:divBdr>
        <w:top w:val="none" w:sz="0" w:space="0" w:color="auto"/>
        <w:left w:val="none" w:sz="0" w:space="0" w:color="auto"/>
        <w:bottom w:val="none" w:sz="0" w:space="0" w:color="auto"/>
        <w:right w:val="none" w:sz="0" w:space="0" w:color="auto"/>
      </w:divBdr>
    </w:div>
    <w:div w:id="1009211725">
      <w:bodyDiv w:val="1"/>
      <w:marLeft w:val="0"/>
      <w:marRight w:val="0"/>
      <w:marTop w:val="0"/>
      <w:marBottom w:val="0"/>
      <w:divBdr>
        <w:top w:val="none" w:sz="0" w:space="0" w:color="auto"/>
        <w:left w:val="none" w:sz="0" w:space="0" w:color="auto"/>
        <w:bottom w:val="none" w:sz="0" w:space="0" w:color="auto"/>
        <w:right w:val="none" w:sz="0" w:space="0" w:color="auto"/>
      </w:divBdr>
    </w:div>
    <w:div w:id="1009327667">
      <w:bodyDiv w:val="1"/>
      <w:marLeft w:val="0"/>
      <w:marRight w:val="0"/>
      <w:marTop w:val="0"/>
      <w:marBottom w:val="0"/>
      <w:divBdr>
        <w:top w:val="none" w:sz="0" w:space="0" w:color="auto"/>
        <w:left w:val="none" w:sz="0" w:space="0" w:color="auto"/>
        <w:bottom w:val="none" w:sz="0" w:space="0" w:color="auto"/>
        <w:right w:val="none" w:sz="0" w:space="0" w:color="auto"/>
      </w:divBdr>
    </w:div>
    <w:div w:id="1009328301">
      <w:bodyDiv w:val="1"/>
      <w:marLeft w:val="0"/>
      <w:marRight w:val="0"/>
      <w:marTop w:val="0"/>
      <w:marBottom w:val="0"/>
      <w:divBdr>
        <w:top w:val="none" w:sz="0" w:space="0" w:color="auto"/>
        <w:left w:val="none" w:sz="0" w:space="0" w:color="auto"/>
        <w:bottom w:val="none" w:sz="0" w:space="0" w:color="auto"/>
        <w:right w:val="none" w:sz="0" w:space="0" w:color="auto"/>
      </w:divBdr>
    </w:div>
    <w:div w:id="1009403232">
      <w:bodyDiv w:val="1"/>
      <w:marLeft w:val="0"/>
      <w:marRight w:val="0"/>
      <w:marTop w:val="0"/>
      <w:marBottom w:val="0"/>
      <w:divBdr>
        <w:top w:val="none" w:sz="0" w:space="0" w:color="auto"/>
        <w:left w:val="none" w:sz="0" w:space="0" w:color="auto"/>
        <w:bottom w:val="none" w:sz="0" w:space="0" w:color="auto"/>
        <w:right w:val="none" w:sz="0" w:space="0" w:color="auto"/>
      </w:divBdr>
    </w:div>
    <w:div w:id="1009451673">
      <w:bodyDiv w:val="1"/>
      <w:marLeft w:val="0"/>
      <w:marRight w:val="0"/>
      <w:marTop w:val="0"/>
      <w:marBottom w:val="0"/>
      <w:divBdr>
        <w:top w:val="none" w:sz="0" w:space="0" w:color="auto"/>
        <w:left w:val="none" w:sz="0" w:space="0" w:color="auto"/>
        <w:bottom w:val="none" w:sz="0" w:space="0" w:color="auto"/>
        <w:right w:val="none" w:sz="0" w:space="0" w:color="auto"/>
      </w:divBdr>
    </w:div>
    <w:div w:id="1009451879">
      <w:bodyDiv w:val="1"/>
      <w:marLeft w:val="0"/>
      <w:marRight w:val="0"/>
      <w:marTop w:val="0"/>
      <w:marBottom w:val="0"/>
      <w:divBdr>
        <w:top w:val="none" w:sz="0" w:space="0" w:color="auto"/>
        <w:left w:val="none" w:sz="0" w:space="0" w:color="auto"/>
        <w:bottom w:val="none" w:sz="0" w:space="0" w:color="auto"/>
        <w:right w:val="none" w:sz="0" w:space="0" w:color="auto"/>
      </w:divBdr>
    </w:div>
    <w:div w:id="1009529363">
      <w:bodyDiv w:val="1"/>
      <w:marLeft w:val="0"/>
      <w:marRight w:val="0"/>
      <w:marTop w:val="0"/>
      <w:marBottom w:val="0"/>
      <w:divBdr>
        <w:top w:val="none" w:sz="0" w:space="0" w:color="auto"/>
        <w:left w:val="none" w:sz="0" w:space="0" w:color="auto"/>
        <w:bottom w:val="none" w:sz="0" w:space="0" w:color="auto"/>
        <w:right w:val="none" w:sz="0" w:space="0" w:color="auto"/>
      </w:divBdr>
    </w:div>
    <w:div w:id="1009604865">
      <w:bodyDiv w:val="1"/>
      <w:marLeft w:val="0"/>
      <w:marRight w:val="0"/>
      <w:marTop w:val="0"/>
      <w:marBottom w:val="0"/>
      <w:divBdr>
        <w:top w:val="none" w:sz="0" w:space="0" w:color="auto"/>
        <w:left w:val="none" w:sz="0" w:space="0" w:color="auto"/>
        <w:bottom w:val="none" w:sz="0" w:space="0" w:color="auto"/>
        <w:right w:val="none" w:sz="0" w:space="0" w:color="auto"/>
      </w:divBdr>
    </w:div>
    <w:div w:id="1009673965">
      <w:bodyDiv w:val="1"/>
      <w:marLeft w:val="0"/>
      <w:marRight w:val="0"/>
      <w:marTop w:val="0"/>
      <w:marBottom w:val="0"/>
      <w:divBdr>
        <w:top w:val="none" w:sz="0" w:space="0" w:color="auto"/>
        <w:left w:val="none" w:sz="0" w:space="0" w:color="auto"/>
        <w:bottom w:val="none" w:sz="0" w:space="0" w:color="auto"/>
        <w:right w:val="none" w:sz="0" w:space="0" w:color="auto"/>
      </w:divBdr>
    </w:div>
    <w:div w:id="1009723822">
      <w:bodyDiv w:val="1"/>
      <w:marLeft w:val="0"/>
      <w:marRight w:val="0"/>
      <w:marTop w:val="0"/>
      <w:marBottom w:val="0"/>
      <w:divBdr>
        <w:top w:val="none" w:sz="0" w:space="0" w:color="auto"/>
        <w:left w:val="none" w:sz="0" w:space="0" w:color="auto"/>
        <w:bottom w:val="none" w:sz="0" w:space="0" w:color="auto"/>
        <w:right w:val="none" w:sz="0" w:space="0" w:color="auto"/>
      </w:divBdr>
    </w:div>
    <w:div w:id="1009790930">
      <w:bodyDiv w:val="1"/>
      <w:marLeft w:val="0"/>
      <w:marRight w:val="0"/>
      <w:marTop w:val="0"/>
      <w:marBottom w:val="0"/>
      <w:divBdr>
        <w:top w:val="none" w:sz="0" w:space="0" w:color="auto"/>
        <w:left w:val="none" w:sz="0" w:space="0" w:color="auto"/>
        <w:bottom w:val="none" w:sz="0" w:space="0" w:color="auto"/>
        <w:right w:val="none" w:sz="0" w:space="0" w:color="auto"/>
      </w:divBdr>
    </w:div>
    <w:div w:id="1009989405">
      <w:bodyDiv w:val="1"/>
      <w:marLeft w:val="0"/>
      <w:marRight w:val="0"/>
      <w:marTop w:val="0"/>
      <w:marBottom w:val="0"/>
      <w:divBdr>
        <w:top w:val="none" w:sz="0" w:space="0" w:color="auto"/>
        <w:left w:val="none" w:sz="0" w:space="0" w:color="auto"/>
        <w:bottom w:val="none" w:sz="0" w:space="0" w:color="auto"/>
        <w:right w:val="none" w:sz="0" w:space="0" w:color="auto"/>
      </w:divBdr>
    </w:div>
    <w:div w:id="1010181416">
      <w:bodyDiv w:val="1"/>
      <w:marLeft w:val="0"/>
      <w:marRight w:val="0"/>
      <w:marTop w:val="0"/>
      <w:marBottom w:val="0"/>
      <w:divBdr>
        <w:top w:val="none" w:sz="0" w:space="0" w:color="auto"/>
        <w:left w:val="none" w:sz="0" w:space="0" w:color="auto"/>
        <w:bottom w:val="none" w:sz="0" w:space="0" w:color="auto"/>
        <w:right w:val="none" w:sz="0" w:space="0" w:color="auto"/>
      </w:divBdr>
    </w:div>
    <w:div w:id="1010377654">
      <w:bodyDiv w:val="1"/>
      <w:marLeft w:val="0"/>
      <w:marRight w:val="0"/>
      <w:marTop w:val="0"/>
      <w:marBottom w:val="0"/>
      <w:divBdr>
        <w:top w:val="none" w:sz="0" w:space="0" w:color="auto"/>
        <w:left w:val="none" w:sz="0" w:space="0" w:color="auto"/>
        <w:bottom w:val="none" w:sz="0" w:space="0" w:color="auto"/>
        <w:right w:val="none" w:sz="0" w:space="0" w:color="auto"/>
      </w:divBdr>
    </w:div>
    <w:div w:id="1010445623">
      <w:bodyDiv w:val="1"/>
      <w:marLeft w:val="0"/>
      <w:marRight w:val="0"/>
      <w:marTop w:val="0"/>
      <w:marBottom w:val="0"/>
      <w:divBdr>
        <w:top w:val="none" w:sz="0" w:space="0" w:color="auto"/>
        <w:left w:val="none" w:sz="0" w:space="0" w:color="auto"/>
        <w:bottom w:val="none" w:sz="0" w:space="0" w:color="auto"/>
        <w:right w:val="none" w:sz="0" w:space="0" w:color="auto"/>
      </w:divBdr>
    </w:div>
    <w:div w:id="1010526808">
      <w:bodyDiv w:val="1"/>
      <w:marLeft w:val="0"/>
      <w:marRight w:val="0"/>
      <w:marTop w:val="0"/>
      <w:marBottom w:val="0"/>
      <w:divBdr>
        <w:top w:val="none" w:sz="0" w:space="0" w:color="auto"/>
        <w:left w:val="none" w:sz="0" w:space="0" w:color="auto"/>
        <w:bottom w:val="none" w:sz="0" w:space="0" w:color="auto"/>
        <w:right w:val="none" w:sz="0" w:space="0" w:color="auto"/>
      </w:divBdr>
    </w:div>
    <w:div w:id="1010569723">
      <w:bodyDiv w:val="1"/>
      <w:marLeft w:val="0"/>
      <w:marRight w:val="0"/>
      <w:marTop w:val="0"/>
      <w:marBottom w:val="0"/>
      <w:divBdr>
        <w:top w:val="none" w:sz="0" w:space="0" w:color="auto"/>
        <w:left w:val="none" w:sz="0" w:space="0" w:color="auto"/>
        <w:bottom w:val="none" w:sz="0" w:space="0" w:color="auto"/>
        <w:right w:val="none" w:sz="0" w:space="0" w:color="auto"/>
      </w:divBdr>
    </w:div>
    <w:div w:id="1010641417">
      <w:bodyDiv w:val="1"/>
      <w:marLeft w:val="0"/>
      <w:marRight w:val="0"/>
      <w:marTop w:val="0"/>
      <w:marBottom w:val="0"/>
      <w:divBdr>
        <w:top w:val="none" w:sz="0" w:space="0" w:color="auto"/>
        <w:left w:val="none" w:sz="0" w:space="0" w:color="auto"/>
        <w:bottom w:val="none" w:sz="0" w:space="0" w:color="auto"/>
        <w:right w:val="none" w:sz="0" w:space="0" w:color="auto"/>
      </w:divBdr>
    </w:div>
    <w:div w:id="1010642000">
      <w:bodyDiv w:val="1"/>
      <w:marLeft w:val="0"/>
      <w:marRight w:val="0"/>
      <w:marTop w:val="0"/>
      <w:marBottom w:val="0"/>
      <w:divBdr>
        <w:top w:val="none" w:sz="0" w:space="0" w:color="auto"/>
        <w:left w:val="none" w:sz="0" w:space="0" w:color="auto"/>
        <w:bottom w:val="none" w:sz="0" w:space="0" w:color="auto"/>
        <w:right w:val="none" w:sz="0" w:space="0" w:color="auto"/>
      </w:divBdr>
    </w:div>
    <w:div w:id="1010715159">
      <w:bodyDiv w:val="1"/>
      <w:marLeft w:val="0"/>
      <w:marRight w:val="0"/>
      <w:marTop w:val="0"/>
      <w:marBottom w:val="0"/>
      <w:divBdr>
        <w:top w:val="none" w:sz="0" w:space="0" w:color="auto"/>
        <w:left w:val="none" w:sz="0" w:space="0" w:color="auto"/>
        <w:bottom w:val="none" w:sz="0" w:space="0" w:color="auto"/>
        <w:right w:val="none" w:sz="0" w:space="0" w:color="auto"/>
      </w:divBdr>
    </w:div>
    <w:div w:id="1010911973">
      <w:bodyDiv w:val="1"/>
      <w:marLeft w:val="0"/>
      <w:marRight w:val="0"/>
      <w:marTop w:val="0"/>
      <w:marBottom w:val="0"/>
      <w:divBdr>
        <w:top w:val="none" w:sz="0" w:space="0" w:color="auto"/>
        <w:left w:val="none" w:sz="0" w:space="0" w:color="auto"/>
        <w:bottom w:val="none" w:sz="0" w:space="0" w:color="auto"/>
        <w:right w:val="none" w:sz="0" w:space="0" w:color="auto"/>
      </w:divBdr>
    </w:div>
    <w:div w:id="1010959025">
      <w:bodyDiv w:val="1"/>
      <w:marLeft w:val="0"/>
      <w:marRight w:val="0"/>
      <w:marTop w:val="0"/>
      <w:marBottom w:val="0"/>
      <w:divBdr>
        <w:top w:val="none" w:sz="0" w:space="0" w:color="auto"/>
        <w:left w:val="none" w:sz="0" w:space="0" w:color="auto"/>
        <w:bottom w:val="none" w:sz="0" w:space="0" w:color="auto"/>
        <w:right w:val="none" w:sz="0" w:space="0" w:color="auto"/>
      </w:divBdr>
    </w:div>
    <w:div w:id="1010985089">
      <w:bodyDiv w:val="1"/>
      <w:marLeft w:val="0"/>
      <w:marRight w:val="0"/>
      <w:marTop w:val="0"/>
      <w:marBottom w:val="0"/>
      <w:divBdr>
        <w:top w:val="none" w:sz="0" w:space="0" w:color="auto"/>
        <w:left w:val="none" w:sz="0" w:space="0" w:color="auto"/>
        <w:bottom w:val="none" w:sz="0" w:space="0" w:color="auto"/>
        <w:right w:val="none" w:sz="0" w:space="0" w:color="auto"/>
      </w:divBdr>
    </w:div>
    <w:div w:id="1010990174">
      <w:bodyDiv w:val="1"/>
      <w:marLeft w:val="0"/>
      <w:marRight w:val="0"/>
      <w:marTop w:val="0"/>
      <w:marBottom w:val="0"/>
      <w:divBdr>
        <w:top w:val="none" w:sz="0" w:space="0" w:color="auto"/>
        <w:left w:val="none" w:sz="0" w:space="0" w:color="auto"/>
        <w:bottom w:val="none" w:sz="0" w:space="0" w:color="auto"/>
        <w:right w:val="none" w:sz="0" w:space="0" w:color="auto"/>
      </w:divBdr>
    </w:div>
    <w:div w:id="1011028694">
      <w:bodyDiv w:val="1"/>
      <w:marLeft w:val="0"/>
      <w:marRight w:val="0"/>
      <w:marTop w:val="0"/>
      <w:marBottom w:val="0"/>
      <w:divBdr>
        <w:top w:val="none" w:sz="0" w:space="0" w:color="auto"/>
        <w:left w:val="none" w:sz="0" w:space="0" w:color="auto"/>
        <w:bottom w:val="none" w:sz="0" w:space="0" w:color="auto"/>
        <w:right w:val="none" w:sz="0" w:space="0" w:color="auto"/>
      </w:divBdr>
    </w:div>
    <w:div w:id="1011373808">
      <w:bodyDiv w:val="1"/>
      <w:marLeft w:val="0"/>
      <w:marRight w:val="0"/>
      <w:marTop w:val="0"/>
      <w:marBottom w:val="0"/>
      <w:divBdr>
        <w:top w:val="none" w:sz="0" w:space="0" w:color="auto"/>
        <w:left w:val="none" w:sz="0" w:space="0" w:color="auto"/>
        <w:bottom w:val="none" w:sz="0" w:space="0" w:color="auto"/>
        <w:right w:val="none" w:sz="0" w:space="0" w:color="auto"/>
      </w:divBdr>
    </w:div>
    <w:div w:id="1011493650">
      <w:bodyDiv w:val="1"/>
      <w:marLeft w:val="0"/>
      <w:marRight w:val="0"/>
      <w:marTop w:val="0"/>
      <w:marBottom w:val="0"/>
      <w:divBdr>
        <w:top w:val="none" w:sz="0" w:space="0" w:color="auto"/>
        <w:left w:val="none" w:sz="0" w:space="0" w:color="auto"/>
        <w:bottom w:val="none" w:sz="0" w:space="0" w:color="auto"/>
        <w:right w:val="none" w:sz="0" w:space="0" w:color="auto"/>
      </w:divBdr>
    </w:div>
    <w:div w:id="1011569928">
      <w:bodyDiv w:val="1"/>
      <w:marLeft w:val="0"/>
      <w:marRight w:val="0"/>
      <w:marTop w:val="0"/>
      <w:marBottom w:val="0"/>
      <w:divBdr>
        <w:top w:val="none" w:sz="0" w:space="0" w:color="auto"/>
        <w:left w:val="none" w:sz="0" w:space="0" w:color="auto"/>
        <w:bottom w:val="none" w:sz="0" w:space="0" w:color="auto"/>
        <w:right w:val="none" w:sz="0" w:space="0" w:color="auto"/>
      </w:divBdr>
    </w:div>
    <w:div w:id="1011756690">
      <w:bodyDiv w:val="1"/>
      <w:marLeft w:val="0"/>
      <w:marRight w:val="0"/>
      <w:marTop w:val="0"/>
      <w:marBottom w:val="0"/>
      <w:divBdr>
        <w:top w:val="none" w:sz="0" w:space="0" w:color="auto"/>
        <w:left w:val="none" w:sz="0" w:space="0" w:color="auto"/>
        <w:bottom w:val="none" w:sz="0" w:space="0" w:color="auto"/>
        <w:right w:val="none" w:sz="0" w:space="0" w:color="auto"/>
      </w:divBdr>
    </w:div>
    <w:div w:id="1011876263">
      <w:bodyDiv w:val="1"/>
      <w:marLeft w:val="0"/>
      <w:marRight w:val="0"/>
      <w:marTop w:val="0"/>
      <w:marBottom w:val="0"/>
      <w:divBdr>
        <w:top w:val="none" w:sz="0" w:space="0" w:color="auto"/>
        <w:left w:val="none" w:sz="0" w:space="0" w:color="auto"/>
        <w:bottom w:val="none" w:sz="0" w:space="0" w:color="auto"/>
        <w:right w:val="none" w:sz="0" w:space="0" w:color="auto"/>
      </w:divBdr>
    </w:div>
    <w:div w:id="1012142031">
      <w:bodyDiv w:val="1"/>
      <w:marLeft w:val="0"/>
      <w:marRight w:val="0"/>
      <w:marTop w:val="0"/>
      <w:marBottom w:val="0"/>
      <w:divBdr>
        <w:top w:val="none" w:sz="0" w:space="0" w:color="auto"/>
        <w:left w:val="none" w:sz="0" w:space="0" w:color="auto"/>
        <w:bottom w:val="none" w:sz="0" w:space="0" w:color="auto"/>
        <w:right w:val="none" w:sz="0" w:space="0" w:color="auto"/>
      </w:divBdr>
    </w:div>
    <w:div w:id="1012146368">
      <w:bodyDiv w:val="1"/>
      <w:marLeft w:val="0"/>
      <w:marRight w:val="0"/>
      <w:marTop w:val="0"/>
      <w:marBottom w:val="0"/>
      <w:divBdr>
        <w:top w:val="none" w:sz="0" w:space="0" w:color="auto"/>
        <w:left w:val="none" w:sz="0" w:space="0" w:color="auto"/>
        <w:bottom w:val="none" w:sz="0" w:space="0" w:color="auto"/>
        <w:right w:val="none" w:sz="0" w:space="0" w:color="auto"/>
      </w:divBdr>
    </w:div>
    <w:div w:id="1012344628">
      <w:bodyDiv w:val="1"/>
      <w:marLeft w:val="0"/>
      <w:marRight w:val="0"/>
      <w:marTop w:val="0"/>
      <w:marBottom w:val="0"/>
      <w:divBdr>
        <w:top w:val="none" w:sz="0" w:space="0" w:color="auto"/>
        <w:left w:val="none" w:sz="0" w:space="0" w:color="auto"/>
        <w:bottom w:val="none" w:sz="0" w:space="0" w:color="auto"/>
        <w:right w:val="none" w:sz="0" w:space="0" w:color="auto"/>
      </w:divBdr>
    </w:div>
    <w:div w:id="1012418415">
      <w:bodyDiv w:val="1"/>
      <w:marLeft w:val="0"/>
      <w:marRight w:val="0"/>
      <w:marTop w:val="0"/>
      <w:marBottom w:val="0"/>
      <w:divBdr>
        <w:top w:val="none" w:sz="0" w:space="0" w:color="auto"/>
        <w:left w:val="none" w:sz="0" w:space="0" w:color="auto"/>
        <w:bottom w:val="none" w:sz="0" w:space="0" w:color="auto"/>
        <w:right w:val="none" w:sz="0" w:space="0" w:color="auto"/>
      </w:divBdr>
    </w:div>
    <w:div w:id="1012492426">
      <w:bodyDiv w:val="1"/>
      <w:marLeft w:val="0"/>
      <w:marRight w:val="0"/>
      <w:marTop w:val="0"/>
      <w:marBottom w:val="0"/>
      <w:divBdr>
        <w:top w:val="none" w:sz="0" w:space="0" w:color="auto"/>
        <w:left w:val="none" w:sz="0" w:space="0" w:color="auto"/>
        <w:bottom w:val="none" w:sz="0" w:space="0" w:color="auto"/>
        <w:right w:val="none" w:sz="0" w:space="0" w:color="auto"/>
      </w:divBdr>
    </w:div>
    <w:div w:id="1012531475">
      <w:bodyDiv w:val="1"/>
      <w:marLeft w:val="0"/>
      <w:marRight w:val="0"/>
      <w:marTop w:val="0"/>
      <w:marBottom w:val="0"/>
      <w:divBdr>
        <w:top w:val="none" w:sz="0" w:space="0" w:color="auto"/>
        <w:left w:val="none" w:sz="0" w:space="0" w:color="auto"/>
        <w:bottom w:val="none" w:sz="0" w:space="0" w:color="auto"/>
        <w:right w:val="none" w:sz="0" w:space="0" w:color="auto"/>
      </w:divBdr>
    </w:div>
    <w:div w:id="1012798262">
      <w:bodyDiv w:val="1"/>
      <w:marLeft w:val="0"/>
      <w:marRight w:val="0"/>
      <w:marTop w:val="0"/>
      <w:marBottom w:val="0"/>
      <w:divBdr>
        <w:top w:val="none" w:sz="0" w:space="0" w:color="auto"/>
        <w:left w:val="none" w:sz="0" w:space="0" w:color="auto"/>
        <w:bottom w:val="none" w:sz="0" w:space="0" w:color="auto"/>
        <w:right w:val="none" w:sz="0" w:space="0" w:color="auto"/>
      </w:divBdr>
    </w:div>
    <w:div w:id="1012874080">
      <w:bodyDiv w:val="1"/>
      <w:marLeft w:val="0"/>
      <w:marRight w:val="0"/>
      <w:marTop w:val="0"/>
      <w:marBottom w:val="0"/>
      <w:divBdr>
        <w:top w:val="none" w:sz="0" w:space="0" w:color="auto"/>
        <w:left w:val="none" w:sz="0" w:space="0" w:color="auto"/>
        <w:bottom w:val="none" w:sz="0" w:space="0" w:color="auto"/>
        <w:right w:val="none" w:sz="0" w:space="0" w:color="auto"/>
      </w:divBdr>
    </w:div>
    <w:div w:id="1012953040">
      <w:bodyDiv w:val="1"/>
      <w:marLeft w:val="0"/>
      <w:marRight w:val="0"/>
      <w:marTop w:val="0"/>
      <w:marBottom w:val="0"/>
      <w:divBdr>
        <w:top w:val="none" w:sz="0" w:space="0" w:color="auto"/>
        <w:left w:val="none" w:sz="0" w:space="0" w:color="auto"/>
        <w:bottom w:val="none" w:sz="0" w:space="0" w:color="auto"/>
        <w:right w:val="none" w:sz="0" w:space="0" w:color="auto"/>
      </w:divBdr>
    </w:div>
    <w:div w:id="1013146649">
      <w:bodyDiv w:val="1"/>
      <w:marLeft w:val="0"/>
      <w:marRight w:val="0"/>
      <w:marTop w:val="0"/>
      <w:marBottom w:val="0"/>
      <w:divBdr>
        <w:top w:val="none" w:sz="0" w:space="0" w:color="auto"/>
        <w:left w:val="none" w:sz="0" w:space="0" w:color="auto"/>
        <w:bottom w:val="none" w:sz="0" w:space="0" w:color="auto"/>
        <w:right w:val="none" w:sz="0" w:space="0" w:color="auto"/>
      </w:divBdr>
    </w:div>
    <w:div w:id="1013147589">
      <w:bodyDiv w:val="1"/>
      <w:marLeft w:val="0"/>
      <w:marRight w:val="0"/>
      <w:marTop w:val="0"/>
      <w:marBottom w:val="0"/>
      <w:divBdr>
        <w:top w:val="none" w:sz="0" w:space="0" w:color="auto"/>
        <w:left w:val="none" w:sz="0" w:space="0" w:color="auto"/>
        <w:bottom w:val="none" w:sz="0" w:space="0" w:color="auto"/>
        <w:right w:val="none" w:sz="0" w:space="0" w:color="auto"/>
      </w:divBdr>
    </w:div>
    <w:div w:id="1013383236">
      <w:bodyDiv w:val="1"/>
      <w:marLeft w:val="0"/>
      <w:marRight w:val="0"/>
      <w:marTop w:val="0"/>
      <w:marBottom w:val="0"/>
      <w:divBdr>
        <w:top w:val="none" w:sz="0" w:space="0" w:color="auto"/>
        <w:left w:val="none" w:sz="0" w:space="0" w:color="auto"/>
        <w:bottom w:val="none" w:sz="0" w:space="0" w:color="auto"/>
        <w:right w:val="none" w:sz="0" w:space="0" w:color="auto"/>
      </w:divBdr>
    </w:div>
    <w:div w:id="1013385507">
      <w:bodyDiv w:val="1"/>
      <w:marLeft w:val="0"/>
      <w:marRight w:val="0"/>
      <w:marTop w:val="0"/>
      <w:marBottom w:val="0"/>
      <w:divBdr>
        <w:top w:val="none" w:sz="0" w:space="0" w:color="auto"/>
        <w:left w:val="none" w:sz="0" w:space="0" w:color="auto"/>
        <w:bottom w:val="none" w:sz="0" w:space="0" w:color="auto"/>
        <w:right w:val="none" w:sz="0" w:space="0" w:color="auto"/>
      </w:divBdr>
    </w:div>
    <w:div w:id="1013603640">
      <w:bodyDiv w:val="1"/>
      <w:marLeft w:val="0"/>
      <w:marRight w:val="0"/>
      <w:marTop w:val="0"/>
      <w:marBottom w:val="0"/>
      <w:divBdr>
        <w:top w:val="none" w:sz="0" w:space="0" w:color="auto"/>
        <w:left w:val="none" w:sz="0" w:space="0" w:color="auto"/>
        <w:bottom w:val="none" w:sz="0" w:space="0" w:color="auto"/>
        <w:right w:val="none" w:sz="0" w:space="0" w:color="auto"/>
      </w:divBdr>
    </w:div>
    <w:div w:id="1013649279">
      <w:bodyDiv w:val="1"/>
      <w:marLeft w:val="0"/>
      <w:marRight w:val="0"/>
      <w:marTop w:val="0"/>
      <w:marBottom w:val="0"/>
      <w:divBdr>
        <w:top w:val="none" w:sz="0" w:space="0" w:color="auto"/>
        <w:left w:val="none" w:sz="0" w:space="0" w:color="auto"/>
        <w:bottom w:val="none" w:sz="0" w:space="0" w:color="auto"/>
        <w:right w:val="none" w:sz="0" w:space="0" w:color="auto"/>
      </w:divBdr>
    </w:div>
    <w:div w:id="1013797220">
      <w:bodyDiv w:val="1"/>
      <w:marLeft w:val="0"/>
      <w:marRight w:val="0"/>
      <w:marTop w:val="0"/>
      <w:marBottom w:val="0"/>
      <w:divBdr>
        <w:top w:val="none" w:sz="0" w:space="0" w:color="auto"/>
        <w:left w:val="none" w:sz="0" w:space="0" w:color="auto"/>
        <w:bottom w:val="none" w:sz="0" w:space="0" w:color="auto"/>
        <w:right w:val="none" w:sz="0" w:space="0" w:color="auto"/>
      </w:divBdr>
    </w:div>
    <w:div w:id="1013846660">
      <w:bodyDiv w:val="1"/>
      <w:marLeft w:val="0"/>
      <w:marRight w:val="0"/>
      <w:marTop w:val="0"/>
      <w:marBottom w:val="0"/>
      <w:divBdr>
        <w:top w:val="none" w:sz="0" w:space="0" w:color="auto"/>
        <w:left w:val="none" w:sz="0" w:space="0" w:color="auto"/>
        <w:bottom w:val="none" w:sz="0" w:space="0" w:color="auto"/>
        <w:right w:val="none" w:sz="0" w:space="0" w:color="auto"/>
      </w:divBdr>
    </w:div>
    <w:div w:id="1014065596">
      <w:bodyDiv w:val="1"/>
      <w:marLeft w:val="0"/>
      <w:marRight w:val="0"/>
      <w:marTop w:val="0"/>
      <w:marBottom w:val="0"/>
      <w:divBdr>
        <w:top w:val="none" w:sz="0" w:space="0" w:color="auto"/>
        <w:left w:val="none" w:sz="0" w:space="0" w:color="auto"/>
        <w:bottom w:val="none" w:sz="0" w:space="0" w:color="auto"/>
        <w:right w:val="none" w:sz="0" w:space="0" w:color="auto"/>
      </w:divBdr>
    </w:div>
    <w:div w:id="1014116637">
      <w:bodyDiv w:val="1"/>
      <w:marLeft w:val="0"/>
      <w:marRight w:val="0"/>
      <w:marTop w:val="0"/>
      <w:marBottom w:val="0"/>
      <w:divBdr>
        <w:top w:val="none" w:sz="0" w:space="0" w:color="auto"/>
        <w:left w:val="none" w:sz="0" w:space="0" w:color="auto"/>
        <w:bottom w:val="none" w:sz="0" w:space="0" w:color="auto"/>
        <w:right w:val="none" w:sz="0" w:space="0" w:color="auto"/>
      </w:divBdr>
    </w:div>
    <w:div w:id="1014117202">
      <w:bodyDiv w:val="1"/>
      <w:marLeft w:val="0"/>
      <w:marRight w:val="0"/>
      <w:marTop w:val="0"/>
      <w:marBottom w:val="0"/>
      <w:divBdr>
        <w:top w:val="none" w:sz="0" w:space="0" w:color="auto"/>
        <w:left w:val="none" w:sz="0" w:space="0" w:color="auto"/>
        <w:bottom w:val="none" w:sz="0" w:space="0" w:color="auto"/>
        <w:right w:val="none" w:sz="0" w:space="0" w:color="auto"/>
      </w:divBdr>
    </w:div>
    <w:div w:id="1014264966">
      <w:bodyDiv w:val="1"/>
      <w:marLeft w:val="0"/>
      <w:marRight w:val="0"/>
      <w:marTop w:val="0"/>
      <w:marBottom w:val="0"/>
      <w:divBdr>
        <w:top w:val="none" w:sz="0" w:space="0" w:color="auto"/>
        <w:left w:val="none" w:sz="0" w:space="0" w:color="auto"/>
        <w:bottom w:val="none" w:sz="0" w:space="0" w:color="auto"/>
        <w:right w:val="none" w:sz="0" w:space="0" w:color="auto"/>
      </w:divBdr>
    </w:div>
    <w:div w:id="1014305400">
      <w:bodyDiv w:val="1"/>
      <w:marLeft w:val="0"/>
      <w:marRight w:val="0"/>
      <w:marTop w:val="0"/>
      <w:marBottom w:val="0"/>
      <w:divBdr>
        <w:top w:val="none" w:sz="0" w:space="0" w:color="auto"/>
        <w:left w:val="none" w:sz="0" w:space="0" w:color="auto"/>
        <w:bottom w:val="none" w:sz="0" w:space="0" w:color="auto"/>
        <w:right w:val="none" w:sz="0" w:space="0" w:color="auto"/>
      </w:divBdr>
    </w:div>
    <w:div w:id="1014454161">
      <w:bodyDiv w:val="1"/>
      <w:marLeft w:val="0"/>
      <w:marRight w:val="0"/>
      <w:marTop w:val="0"/>
      <w:marBottom w:val="0"/>
      <w:divBdr>
        <w:top w:val="none" w:sz="0" w:space="0" w:color="auto"/>
        <w:left w:val="none" w:sz="0" w:space="0" w:color="auto"/>
        <w:bottom w:val="none" w:sz="0" w:space="0" w:color="auto"/>
        <w:right w:val="none" w:sz="0" w:space="0" w:color="auto"/>
      </w:divBdr>
    </w:div>
    <w:div w:id="1014574603">
      <w:bodyDiv w:val="1"/>
      <w:marLeft w:val="0"/>
      <w:marRight w:val="0"/>
      <w:marTop w:val="0"/>
      <w:marBottom w:val="0"/>
      <w:divBdr>
        <w:top w:val="none" w:sz="0" w:space="0" w:color="auto"/>
        <w:left w:val="none" w:sz="0" w:space="0" w:color="auto"/>
        <w:bottom w:val="none" w:sz="0" w:space="0" w:color="auto"/>
        <w:right w:val="none" w:sz="0" w:space="0" w:color="auto"/>
      </w:divBdr>
    </w:div>
    <w:div w:id="1014647315">
      <w:bodyDiv w:val="1"/>
      <w:marLeft w:val="0"/>
      <w:marRight w:val="0"/>
      <w:marTop w:val="0"/>
      <w:marBottom w:val="0"/>
      <w:divBdr>
        <w:top w:val="none" w:sz="0" w:space="0" w:color="auto"/>
        <w:left w:val="none" w:sz="0" w:space="0" w:color="auto"/>
        <w:bottom w:val="none" w:sz="0" w:space="0" w:color="auto"/>
        <w:right w:val="none" w:sz="0" w:space="0" w:color="auto"/>
      </w:divBdr>
    </w:div>
    <w:div w:id="1014841170">
      <w:bodyDiv w:val="1"/>
      <w:marLeft w:val="0"/>
      <w:marRight w:val="0"/>
      <w:marTop w:val="0"/>
      <w:marBottom w:val="0"/>
      <w:divBdr>
        <w:top w:val="none" w:sz="0" w:space="0" w:color="auto"/>
        <w:left w:val="none" w:sz="0" w:space="0" w:color="auto"/>
        <w:bottom w:val="none" w:sz="0" w:space="0" w:color="auto"/>
        <w:right w:val="none" w:sz="0" w:space="0" w:color="auto"/>
      </w:divBdr>
    </w:div>
    <w:div w:id="1015226002">
      <w:bodyDiv w:val="1"/>
      <w:marLeft w:val="0"/>
      <w:marRight w:val="0"/>
      <w:marTop w:val="0"/>
      <w:marBottom w:val="0"/>
      <w:divBdr>
        <w:top w:val="none" w:sz="0" w:space="0" w:color="auto"/>
        <w:left w:val="none" w:sz="0" w:space="0" w:color="auto"/>
        <w:bottom w:val="none" w:sz="0" w:space="0" w:color="auto"/>
        <w:right w:val="none" w:sz="0" w:space="0" w:color="auto"/>
      </w:divBdr>
    </w:div>
    <w:div w:id="1015421114">
      <w:bodyDiv w:val="1"/>
      <w:marLeft w:val="0"/>
      <w:marRight w:val="0"/>
      <w:marTop w:val="0"/>
      <w:marBottom w:val="0"/>
      <w:divBdr>
        <w:top w:val="none" w:sz="0" w:space="0" w:color="auto"/>
        <w:left w:val="none" w:sz="0" w:space="0" w:color="auto"/>
        <w:bottom w:val="none" w:sz="0" w:space="0" w:color="auto"/>
        <w:right w:val="none" w:sz="0" w:space="0" w:color="auto"/>
      </w:divBdr>
    </w:div>
    <w:div w:id="1015502984">
      <w:bodyDiv w:val="1"/>
      <w:marLeft w:val="0"/>
      <w:marRight w:val="0"/>
      <w:marTop w:val="0"/>
      <w:marBottom w:val="0"/>
      <w:divBdr>
        <w:top w:val="none" w:sz="0" w:space="0" w:color="auto"/>
        <w:left w:val="none" w:sz="0" w:space="0" w:color="auto"/>
        <w:bottom w:val="none" w:sz="0" w:space="0" w:color="auto"/>
        <w:right w:val="none" w:sz="0" w:space="0" w:color="auto"/>
      </w:divBdr>
    </w:div>
    <w:div w:id="1015569365">
      <w:bodyDiv w:val="1"/>
      <w:marLeft w:val="0"/>
      <w:marRight w:val="0"/>
      <w:marTop w:val="0"/>
      <w:marBottom w:val="0"/>
      <w:divBdr>
        <w:top w:val="none" w:sz="0" w:space="0" w:color="auto"/>
        <w:left w:val="none" w:sz="0" w:space="0" w:color="auto"/>
        <w:bottom w:val="none" w:sz="0" w:space="0" w:color="auto"/>
        <w:right w:val="none" w:sz="0" w:space="0" w:color="auto"/>
      </w:divBdr>
    </w:div>
    <w:div w:id="1015765140">
      <w:bodyDiv w:val="1"/>
      <w:marLeft w:val="0"/>
      <w:marRight w:val="0"/>
      <w:marTop w:val="0"/>
      <w:marBottom w:val="0"/>
      <w:divBdr>
        <w:top w:val="none" w:sz="0" w:space="0" w:color="auto"/>
        <w:left w:val="none" w:sz="0" w:space="0" w:color="auto"/>
        <w:bottom w:val="none" w:sz="0" w:space="0" w:color="auto"/>
        <w:right w:val="none" w:sz="0" w:space="0" w:color="auto"/>
      </w:divBdr>
    </w:div>
    <w:div w:id="1015767266">
      <w:bodyDiv w:val="1"/>
      <w:marLeft w:val="0"/>
      <w:marRight w:val="0"/>
      <w:marTop w:val="0"/>
      <w:marBottom w:val="0"/>
      <w:divBdr>
        <w:top w:val="none" w:sz="0" w:space="0" w:color="auto"/>
        <w:left w:val="none" w:sz="0" w:space="0" w:color="auto"/>
        <w:bottom w:val="none" w:sz="0" w:space="0" w:color="auto"/>
        <w:right w:val="none" w:sz="0" w:space="0" w:color="auto"/>
      </w:divBdr>
    </w:div>
    <w:div w:id="1015808077">
      <w:bodyDiv w:val="1"/>
      <w:marLeft w:val="0"/>
      <w:marRight w:val="0"/>
      <w:marTop w:val="0"/>
      <w:marBottom w:val="0"/>
      <w:divBdr>
        <w:top w:val="none" w:sz="0" w:space="0" w:color="auto"/>
        <w:left w:val="none" w:sz="0" w:space="0" w:color="auto"/>
        <w:bottom w:val="none" w:sz="0" w:space="0" w:color="auto"/>
        <w:right w:val="none" w:sz="0" w:space="0" w:color="auto"/>
      </w:divBdr>
    </w:div>
    <w:div w:id="1015956313">
      <w:bodyDiv w:val="1"/>
      <w:marLeft w:val="0"/>
      <w:marRight w:val="0"/>
      <w:marTop w:val="0"/>
      <w:marBottom w:val="0"/>
      <w:divBdr>
        <w:top w:val="none" w:sz="0" w:space="0" w:color="auto"/>
        <w:left w:val="none" w:sz="0" w:space="0" w:color="auto"/>
        <w:bottom w:val="none" w:sz="0" w:space="0" w:color="auto"/>
        <w:right w:val="none" w:sz="0" w:space="0" w:color="auto"/>
      </w:divBdr>
    </w:div>
    <w:div w:id="1015958005">
      <w:bodyDiv w:val="1"/>
      <w:marLeft w:val="0"/>
      <w:marRight w:val="0"/>
      <w:marTop w:val="0"/>
      <w:marBottom w:val="0"/>
      <w:divBdr>
        <w:top w:val="none" w:sz="0" w:space="0" w:color="auto"/>
        <w:left w:val="none" w:sz="0" w:space="0" w:color="auto"/>
        <w:bottom w:val="none" w:sz="0" w:space="0" w:color="auto"/>
        <w:right w:val="none" w:sz="0" w:space="0" w:color="auto"/>
      </w:divBdr>
    </w:div>
    <w:div w:id="1015964910">
      <w:bodyDiv w:val="1"/>
      <w:marLeft w:val="0"/>
      <w:marRight w:val="0"/>
      <w:marTop w:val="0"/>
      <w:marBottom w:val="0"/>
      <w:divBdr>
        <w:top w:val="none" w:sz="0" w:space="0" w:color="auto"/>
        <w:left w:val="none" w:sz="0" w:space="0" w:color="auto"/>
        <w:bottom w:val="none" w:sz="0" w:space="0" w:color="auto"/>
        <w:right w:val="none" w:sz="0" w:space="0" w:color="auto"/>
      </w:divBdr>
    </w:div>
    <w:div w:id="1016032712">
      <w:bodyDiv w:val="1"/>
      <w:marLeft w:val="0"/>
      <w:marRight w:val="0"/>
      <w:marTop w:val="0"/>
      <w:marBottom w:val="0"/>
      <w:divBdr>
        <w:top w:val="none" w:sz="0" w:space="0" w:color="auto"/>
        <w:left w:val="none" w:sz="0" w:space="0" w:color="auto"/>
        <w:bottom w:val="none" w:sz="0" w:space="0" w:color="auto"/>
        <w:right w:val="none" w:sz="0" w:space="0" w:color="auto"/>
      </w:divBdr>
    </w:div>
    <w:div w:id="1016078510">
      <w:bodyDiv w:val="1"/>
      <w:marLeft w:val="0"/>
      <w:marRight w:val="0"/>
      <w:marTop w:val="0"/>
      <w:marBottom w:val="0"/>
      <w:divBdr>
        <w:top w:val="none" w:sz="0" w:space="0" w:color="auto"/>
        <w:left w:val="none" w:sz="0" w:space="0" w:color="auto"/>
        <w:bottom w:val="none" w:sz="0" w:space="0" w:color="auto"/>
        <w:right w:val="none" w:sz="0" w:space="0" w:color="auto"/>
      </w:divBdr>
    </w:div>
    <w:div w:id="1016542628">
      <w:bodyDiv w:val="1"/>
      <w:marLeft w:val="0"/>
      <w:marRight w:val="0"/>
      <w:marTop w:val="0"/>
      <w:marBottom w:val="0"/>
      <w:divBdr>
        <w:top w:val="none" w:sz="0" w:space="0" w:color="auto"/>
        <w:left w:val="none" w:sz="0" w:space="0" w:color="auto"/>
        <w:bottom w:val="none" w:sz="0" w:space="0" w:color="auto"/>
        <w:right w:val="none" w:sz="0" w:space="0" w:color="auto"/>
      </w:divBdr>
    </w:div>
    <w:div w:id="1016617479">
      <w:bodyDiv w:val="1"/>
      <w:marLeft w:val="0"/>
      <w:marRight w:val="0"/>
      <w:marTop w:val="0"/>
      <w:marBottom w:val="0"/>
      <w:divBdr>
        <w:top w:val="none" w:sz="0" w:space="0" w:color="auto"/>
        <w:left w:val="none" w:sz="0" w:space="0" w:color="auto"/>
        <w:bottom w:val="none" w:sz="0" w:space="0" w:color="auto"/>
        <w:right w:val="none" w:sz="0" w:space="0" w:color="auto"/>
      </w:divBdr>
    </w:div>
    <w:div w:id="1016686997">
      <w:bodyDiv w:val="1"/>
      <w:marLeft w:val="0"/>
      <w:marRight w:val="0"/>
      <w:marTop w:val="0"/>
      <w:marBottom w:val="0"/>
      <w:divBdr>
        <w:top w:val="none" w:sz="0" w:space="0" w:color="auto"/>
        <w:left w:val="none" w:sz="0" w:space="0" w:color="auto"/>
        <w:bottom w:val="none" w:sz="0" w:space="0" w:color="auto"/>
        <w:right w:val="none" w:sz="0" w:space="0" w:color="auto"/>
      </w:divBdr>
    </w:div>
    <w:div w:id="1016729682">
      <w:bodyDiv w:val="1"/>
      <w:marLeft w:val="0"/>
      <w:marRight w:val="0"/>
      <w:marTop w:val="0"/>
      <w:marBottom w:val="0"/>
      <w:divBdr>
        <w:top w:val="none" w:sz="0" w:space="0" w:color="auto"/>
        <w:left w:val="none" w:sz="0" w:space="0" w:color="auto"/>
        <w:bottom w:val="none" w:sz="0" w:space="0" w:color="auto"/>
        <w:right w:val="none" w:sz="0" w:space="0" w:color="auto"/>
      </w:divBdr>
    </w:div>
    <w:div w:id="1016736187">
      <w:bodyDiv w:val="1"/>
      <w:marLeft w:val="0"/>
      <w:marRight w:val="0"/>
      <w:marTop w:val="0"/>
      <w:marBottom w:val="0"/>
      <w:divBdr>
        <w:top w:val="none" w:sz="0" w:space="0" w:color="auto"/>
        <w:left w:val="none" w:sz="0" w:space="0" w:color="auto"/>
        <w:bottom w:val="none" w:sz="0" w:space="0" w:color="auto"/>
        <w:right w:val="none" w:sz="0" w:space="0" w:color="auto"/>
      </w:divBdr>
    </w:div>
    <w:div w:id="1016738028">
      <w:bodyDiv w:val="1"/>
      <w:marLeft w:val="0"/>
      <w:marRight w:val="0"/>
      <w:marTop w:val="0"/>
      <w:marBottom w:val="0"/>
      <w:divBdr>
        <w:top w:val="none" w:sz="0" w:space="0" w:color="auto"/>
        <w:left w:val="none" w:sz="0" w:space="0" w:color="auto"/>
        <w:bottom w:val="none" w:sz="0" w:space="0" w:color="auto"/>
        <w:right w:val="none" w:sz="0" w:space="0" w:color="auto"/>
      </w:divBdr>
    </w:div>
    <w:div w:id="1016885671">
      <w:bodyDiv w:val="1"/>
      <w:marLeft w:val="0"/>
      <w:marRight w:val="0"/>
      <w:marTop w:val="0"/>
      <w:marBottom w:val="0"/>
      <w:divBdr>
        <w:top w:val="none" w:sz="0" w:space="0" w:color="auto"/>
        <w:left w:val="none" w:sz="0" w:space="0" w:color="auto"/>
        <w:bottom w:val="none" w:sz="0" w:space="0" w:color="auto"/>
        <w:right w:val="none" w:sz="0" w:space="0" w:color="auto"/>
      </w:divBdr>
    </w:div>
    <w:div w:id="1016931243">
      <w:bodyDiv w:val="1"/>
      <w:marLeft w:val="0"/>
      <w:marRight w:val="0"/>
      <w:marTop w:val="0"/>
      <w:marBottom w:val="0"/>
      <w:divBdr>
        <w:top w:val="none" w:sz="0" w:space="0" w:color="auto"/>
        <w:left w:val="none" w:sz="0" w:space="0" w:color="auto"/>
        <w:bottom w:val="none" w:sz="0" w:space="0" w:color="auto"/>
        <w:right w:val="none" w:sz="0" w:space="0" w:color="auto"/>
      </w:divBdr>
    </w:div>
    <w:div w:id="1017343594">
      <w:bodyDiv w:val="1"/>
      <w:marLeft w:val="0"/>
      <w:marRight w:val="0"/>
      <w:marTop w:val="0"/>
      <w:marBottom w:val="0"/>
      <w:divBdr>
        <w:top w:val="none" w:sz="0" w:space="0" w:color="auto"/>
        <w:left w:val="none" w:sz="0" w:space="0" w:color="auto"/>
        <w:bottom w:val="none" w:sz="0" w:space="0" w:color="auto"/>
        <w:right w:val="none" w:sz="0" w:space="0" w:color="auto"/>
      </w:divBdr>
    </w:div>
    <w:div w:id="1017389731">
      <w:bodyDiv w:val="1"/>
      <w:marLeft w:val="0"/>
      <w:marRight w:val="0"/>
      <w:marTop w:val="0"/>
      <w:marBottom w:val="0"/>
      <w:divBdr>
        <w:top w:val="none" w:sz="0" w:space="0" w:color="auto"/>
        <w:left w:val="none" w:sz="0" w:space="0" w:color="auto"/>
        <w:bottom w:val="none" w:sz="0" w:space="0" w:color="auto"/>
        <w:right w:val="none" w:sz="0" w:space="0" w:color="auto"/>
      </w:divBdr>
    </w:div>
    <w:div w:id="1017463191">
      <w:bodyDiv w:val="1"/>
      <w:marLeft w:val="0"/>
      <w:marRight w:val="0"/>
      <w:marTop w:val="0"/>
      <w:marBottom w:val="0"/>
      <w:divBdr>
        <w:top w:val="none" w:sz="0" w:space="0" w:color="auto"/>
        <w:left w:val="none" w:sz="0" w:space="0" w:color="auto"/>
        <w:bottom w:val="none" w:sz="0" w:space="0" w:color="auto"/>
        <w:right w:val="none" w:sz="0" w:space="0" w:color="auto"/>
      </w:divBdr>
    </w:div>
    <w:div w:id="1017655842">
      <w:bodyDiv w:val="1"/>
      <w:marLeft w:val="0"/>
      <w:marRight w:val="0"/>
      <w:marTop w:val="0"/>
      <w:marBottom w:val="0"/>
      <w:divBdr>
        <w:top w:val="none" w:sz="0" w:space="0" w:color="auto"/>
        <w:left w:val="none" w:sz="0" w:space="0" w:color="auto"/>
        <w:bottom w:val="none" w:sz="0" w:space="0" w:color="auto"/>
        <w:right w:val="none" w:sz="0" w:space="0" w:color="auto"/>
      </w:divBdr>
    </w:div>
    <w:div w:id="1017662532">
      <w:bodyDiv w:val="1"/>
      <w:marLeft w:val="0"/>
      <w:marRight w:val="0"/>
      <w:marTop w:val="0"/>
      <w:marBottom w:val="0"/>
      <w:divBdr>
        <w:top w:val="none" w:sz="0" w:space="0" w:color="auto"/>
        <w:left w:val="none" w:sz="0" w:space="0" w:color="auto"/>
        <w:bottom w:val="none" w:sz="0" w:space="0" w:color="auto"/>
        <w:right w:val="none" w:sz="0" w:space="0" w:color="auto"/>
      </w:divBdr>
    </w:div>
    <w:div w:id="1017729704">
      <w:bodyDiv w:val="1"/>
      <w:marLeft w:val="0"/>
      <w:marRight w:val="0"/>
      <w:marTop w:val="0"/>
      <w:marBottom w:val="0"/>
      <w:divBdr>
        <w:top w:val="none" w:sz="0" w:space="0" w:color="auto"/>
        <w:left w:val="none" w:sz="0" w:space="0" w:color="auto"/>
        <w:bottom w:val="none" w:sz="0" w:space="0" w:color="auto"/>
        <w:right w:val="none" w:sz="0" w:space="0" w:color="auto"/>
      </w:divBdr>
    </w:div>
    <w:div w:id="1017926899">
      <w:bodyDiv w:val="1"/>
      <w:marLeft w:val="0"/>
      <w:marRight w:val="0"/>
      <w:marTop w:val="0"/>
      <w:marBottom w:val="0"/>
      <w:divBdr>
        <w:top w:val="none" w:sz="0" w:space="0" w:color="auto"/>
        <w:left w:val="none" w:sz="0" w:space="0" w:color="auto"/>
        <w:bottom w:val="none" w:sz="0" w:space="0" w:color="auto"/>
        <w:right w:val="none" w:sz="0" w:space="0" w:color="auto"/>
      </w:divBdr>
    </w:div>
    <w:div w:id="1018001681">
      <w:bodyDiv w:val="1"/>
      <w:marLeft w:val="0"/>
      <w:marRight w:val="0"/>
      <w:marTop w:val="0"/>
      <w:marBottom w:val="0"/>
      <w:divBdr>
        <w:top w:val="none" w:sz="0" w:space="0" w:color="auto"/>
        <w:left w:val="none" w:sz="0" w:space="0" w:color="auto"/>
        <w:bottom w:val="none" w:sz="0" w:space="0" w:color="auto"/>
        <w:right w:val="none" w:sz="0" w:space="0" w:color="auto"/>
      </w:divBdr>
    </w:div>
    <w:div w:id="1018044607">
      <w:bodyDiv w:val="1"/>
      <w:marLeft w:val="0"/>
      <w:marRight w:val="0"/>
      <w:marTop w:val="0"/>
      <w:marBottom w:val="0"/>
      <w:divBdr>
        <w:top w:val="none" w:sz="0" w:space="0" w:color="auto"/>
        <w:left w:val="none" w:sz="0" w:space="0" w:color="auto"/>
        <w:bottom w:val="none" w:sz="0" w:space="0" w:color="auto"/>
        <w:right w:val="none" w:sz="0" w:space="0" w:color="auto"/>
      </w:divBdr>
    </w:div>
    <w:div w:id="1018045007">
      <w:bodyDiv w:val="1"/>
      <w:marLeft w:val="0"/>
      <w:marRight w:val="0"/>
      <w:marTop w:val="0"/>
      <w:marBottom w:val="0"/>
      <w:divBdr>
        <w:top w:val="none" w:sz="0" w:space="0" w:color="auto"/>
        <w:left w:val="none" w:sz="0" w:space="0" w:color="auto"/>
        <w:bottom w:val="none" w:sz="0" w:space="0" w:color="auto"/>
        <w:right w:val="none" w:sz="0" w:space="0" w:color="auto"/>
      </w:divBdr>
    </w:div>
    <w:div w:id="1018117537">
      <w:bodyDiv w:val="1"/>
      <w:marLeft w:val="0"/>
      <w:marRight w:val="0"/>
      <w:marTop w:val="0"/>
      <w:marBottom w:val="0"/>
      <w:divBdr>
        <w:top w:val="none" w:sz="0" w:space="0" w:color="auto"/>
        <w:left w:val="none" w:sz="0" w:space="0" w:color="auto"/>
        <w:bottom w:val="none" w:sz="0" w:space="0" w:color="auto"/>
        <w:right w:val="none" w:sz="0" w:space="0" w:color="auto"/>
      </w:divBdr>
    </w:div>
    <w:div w:id="1018198496">
      <w:bodyDiv w:val="1"/>
      <w:marLeft w:val="0"/>
      <w:marRight w:val="0"/>
      <w:marTop w:val="0"/>
      <w:marBottom w:val="0"/>
      <w:divBdr>
        <w:top w:val="none" w:sz="0" w:space="0" w:color="auto"/>
        <w:left w:val="none" w:sz="0" w:space="0" w:color="auto"/>
        <w:bottom w:val="none" w:sz="0" w:space="0" w:color="auto"/>
        <w:right w:val="none" w:sz="0" w:space="0" w:color="auto"/>
      </w:divBdr>
    </w:div>
    <w:div w:id="1018510263">
      <w:bodyDiv w:val="1"/>
      <w:marLeft w:val="0"/>
      <w:marRight w:val="0"/>
      <w:marTop w:val="0"/>
      <w:marBottom w:val="0"/>
      <w:divBdr>
        <w:top w:val="none" w:sz="0" w:space="0" w:color="auto"/>
        <w:left w:val="none" w:sz="0" w:space="0" w:color="auto"/>
        <w:bottom w:val="none" w:sz="0" w:space="0" w:color="auto"/>
        <w:right w:val="none" w:sz="0" w:space="0" w:color="auto"/>
      </w:divBdr>
    </w:div>
    <w:div w:id="1018576747">
      <w:bodyDiv w:val="1"/>
      <w:marLeft w:val="0"/>
      <w:marRight w:val="0"/>
      <w:marTop w:val="0"/>
      <w:marBottom w:val="0"/>
      <w:divBdr>
        <w:top w:val="none" w:sz="0" w:space="0" w:color="auto"/>
        <w:left w:val="none" w:sz="0" w:space="0" w:color="auto"/>
        <w:bottom w:val="none" w:sz="0" w:space="0" w:color="auto"/>
        <w:right w:val="none" w:sz="0" w:space="0" w:color="auto"/>
      </w:divBdr>
    </w:div>
    <w:div w:id="1018779457">
      <w:bodyDiv w:val="1"/>
      <w:marLeft w:val="0"/>
      <w:marRight w:val="0"/>
      <w:marTop w:val="0"/>
      <w:marBottom w:val="0"/>
      <w:divBdr>
        <w:top w:val="none" w:sz="0" w:space="0" w:color="auto"/>
        <w:left w:val="none" w:sz="0" w:space="0" w:color="auto"/>
        <w:bottom w:val="none" w:sz="0" w:space="0" w:color="auto"/>
        <w:right w:val="none" w:sz="0" w:space="0" w:color="auto"/>
      </w:divBdr>
    </w:div>
    <w:div w:id="1018853959">
      <w:bodyDiv w:val="1"/>
      <w:marLeft w:val="0"/>
      <w:marRight w:val="0"/>
      <w:marTop w:val="0"/>
      <w:marBottom w:val="0"/>
      <w:divBdr>
        <w:top w:val="none" w:sz="0" w:space="0" w:color="auto"/>
        <w:left w:val="none" w:sz="0" w:space="0" w:color="auto"/>
        <w:bottom w:val="none" w:sz="0" w:space="0" w:color="auto"/>
        <w:right w:val="none" w:sz="0" w:space="0" w:color="auto"/>
      </w:divBdr>
    </w:div>
    <w:div w:id="1018888260">
      <w:bodyDiv w:val="1"/>
      <w:marLeft w:val="0"/>
      <w:marRight w:val="0"/>
      <w:marTop w:val="0"/>
      <w:marBottom w:val="0"/>
      <w:divBdr>
        <w:top w:val="none" w:sz="0" w:space="0" w:color="auto"/>
        <w:left w:val="none" w:sz="0" w:space="0" w:color="auto"/>
        <w:bottom w:val="none" w:sz="0" w:space="0" w:color="auto"/>
        <w:right w:val="none" w:sz="0" w:space="0" w:color="auto"/>
      </w:divBdr>
    </w:div>
    <w:div w:id="1019086564">
      <w:bodyDiv w:val="1"/>
      <w:marLeft w:val="0"/>
      <w:marRight w:val="0"/>
      <w:marTop w:val="0"/>
      <w:marBottom w:val="0"/>
      <w:divBdr>
        <w:top w:val="none" w:sz="0" w:space="0" w:color="auto"/>
        <w:left w:val="none" w:sz="0" w:space="0" w:color="auto"/>
        <w:bottom w:val="none" w:sz="0" w:space="0" w:color="auto"/>
        <w:right w:val="none" w:sz="0" w:space="0" w:color="auto"/>
      </w:divBdr>
    </w:div>
    <w:div w:id="1019356281">
      <w:bodyDiv w:val="1"/>
      <w:marLeft w:val="0"/>
      <w:marRight w:val="0"/>
      <w:marTop w:val="0"/>
      <w:marBottom w:val="0"/>
      <w:divBdr>
        <w:top w:val="none" w:sz="0" w:space="0" w:color="auto"/>
        <w:left w:val="none" w:sz="0" w:space="0" w:color="auto"/>
        <w:bottom w:val="none" w:sz="0" w:space="0" w:color="auto"/>
        <w:right w:val="none" w:sz="0" w:space="0" w:color="auto"/>
      </w:divBdr>
    </w:div>
    <w:div w:id="1019624142">
      <w:bodyDiv w:val="1"/>
      <w:marLeft w:val="0"/>
      <w:marRight w:val="0"/>
      <w:marTop w:val="0"/>
      <w:marBottom w:val="0"/>
      <w:divBdr>
        <w:top w:val="none" w:sz="0" w:space="0" w:color="auto"/>
        <w:left w:val="none" w:sz="0" w:space="0" w:color="auto"/>
        <w:bottom w:val="none" w:sz="0" w:space="0" w:color="auto"/>
        <w:right w:val="none" w:sz="0" w:space="0" w:color="auto"/>
      </w:divBdr>
    </w:div>
    <w:div w:id="1019703186">
      <w:bodyDiv w:val="1"/>
      <w:marLeft w:val="0"/>
      <w:marRight w:val="0"/>
      <w:marTop w:val="0"/>
      <w:marBottom w:val="0"/>
      <w:divBdr>
        <w:top w:val="none" w:sz="0" w:space="0" w:color="auto"/>
        <w:left w:val="none" w:sz="0" w:space="0" w:color="auto"/>
        <w:bottom w:val="none" w:sz="0" w:space="0" w:color="auto"/>
        <w:right w:val="none" w:sz="0" w:space="0" w:color="auto"/>
      </w:divBdr>
    </w:div>
    <w:div w:id="1019740300">
      <w:bodyDiv w:val="1"/>
      <w:marLeft w:val="0"/>
      <w:marRight w:val="0"/>
      <w:marTop w:val="0"/>
      <w:marBottom w:val="0"/>
      <w:divBdr>
        <w:top w:val="none" w:sz="0" w:space="0" w:color="auto"/>
        <w:left w:val="none" w:sz="0" w:space="0" w:color="auto"/>
        <w:bottom w:val="none" w:sz="0" w:space="0" w:color="auto"/>
        <w:right w:val="none" w:sz="0" w:space="0" w:color="auto"/>
      </w:divBdr>
    </w:div>
    <w:div w:id="1019815445">
      <w:bodyDiv w:val="1"/>
      <w:marLeft w:val="0"/>
      <w:marRight w:val="0"/>
      <w:marTop w:val="0"/>
      <w:marBottom w:val="0"/>
      <w:divBdr>
        <w:top w:val="none" w:sz="0" w:space="0" w:color="auto"/>
        <w:left w:val="none" w:sz="0" w:space="0" w:color="auto"/>
        <w:bottom w:val="none" w:sz="0" w:space="0" w:color="auto"/>
        <w:right w:val="none" w:sz="0" w:space="0" w:color="auto"/>
      </w:divBdr>
    </w:div>
    <w:div w:id="1019819687">
      <w:bodyDiv w:val="1"/>
      <w:marLeft w:val="0"/>
      <w:marRight w:val="0"/>
      <w:marTop w:val="0"/>
      <w:marBottom w:val="0"/>
      <w:divBdr>
        <w:top w:val="none" w:sz="0" w:space="0" w:color="auto"/>
        <w:left w:val="none" w:sz="0" w:space="0" w:color="auto"/>
        <w:bottom w:val="none" w:sz="0" w:space="0" w:color="auto"/>
        <w:right w:val="none" w:sz="0" w:space="0" w:color="auto"/>
      </w:divBdr>
    </w:div>
    <w:div w:id="1019896967">
      <w:bodyDiv w:val="1"/>
      <w:marLeft w:val="0"/>
      <w:marRight w:val="0"/>
      <w:marTop w:val="0"/>
      <w:marBottom w:val="0"/>
      <w:divBdr>
        <w:top w:val="none" w:sz="0" w:space="0" w:color="auto"/>
        <w:left w:val="none" w:sz="0" w:space="0" w:color="auto"/>
        <w:bottom w:val="none" w:sz="0" w:space="0" w:color="auto"/>
        <w:right w:val="none" w:sz="0" w:space="0" w:color="auto"/>
      </w:divBdr>
    </w:div>
    <w:div w:id="1020163118">
      <w:bodyDiv w:val="1"/>
      <w:marLeft w:val="0"/>
      <w:marRight w:val="0"/>
      <w:marTop w:val="0"/>
      <w:marBottom w:val="0"/>
      <w:divBdr>
        <w:top w:val="none" w:sz="0" w:space="0" w:color="auto"/>
        <w:left w:val="none" w:sz="0" w:space="0" w:color="auto"/>
        <w:bottom w:val="none" w:sz="0" w:space="0" w:color="auto"/>
        <w:right w:val="none" w:sz="0" w:space="0" w:color="auto"/>
      </w:divBdr>
    </w:div>
    <w:div w:id="1020546813">
      <w:bodyDiv w:val="1"/>
      <w:marLeft w:val="0"/>
      <w:marRight w:val="0"/>
      <w:marTop w:val="0"/>
      <w:marBottom w:val="0"/>
      <w:divBdr>
        <w:top w:val="none" w:sz="0" w:space="0" w:color="auto"/>
        <w:left w:val="none" w:sz="0" w:space="0" w:color="auto"/>
        <w:bottom w:val="none" w:sz="0" w:space="0" w:color="auto"/>
        <w:right w:val="none" w:sz="0" w:space="0" w:color="auto"/>
      </w:divBdr>
    </w:div>
    <w:div w:id="1020622448">
      <w:bodyDiv w:val="1"/>
      <w:marLeft w:val="0"/>
      <w:marRight w:val="0"/>
      <w:marTop w:val="0"/>
      <w:marBottom w:val="0"/>
      <w:divBdr>
        <w:top w:val="none" w:sz="0" w:space="0" w:color="auto"/>
        <w:left w:val="none" w:sz="0" w:space="0" w:color="auto"/>
        <w:bottom w:val="none" w:sz="0" w:space="0" w:color="auto"/>
        <w:right w:val="none" w:sz="0" w:space="0" w:color="auto"/>
      </w:divBdr>
    </w:div>
    <w:div w:id="1020623800">
      <w:bodyDiv w:val="1"/>
      <w:marLeft w:val="0"/>
      <w:marRight w:val="0"/>
      <w:marTop w:val="0"/>
      <w:marBottom w:val="0"/>
      <w:divBdr>
        <w:top w:val="none" w:sz="0" w:space="0" w:color="auto"/>
        <w:left w:val="none" w:sz="0" w:space="0" w:color="auto"/>
        <w:bottom w:val="none" w:sz="0" w:space="0" w:color="auto"/>
        <w:right w:val="none" w:sz="0" w:space="0" w:color="auto"/>
      </w:divBdr>
    </w:div>
    <w:div w:id="1020933348">
      <w:bodyDiv w:val="1"/>
      <w:marLeft w:val="0"/>
      <w:marRight w:val="0"/>
      <w:marTop w:val="0"/>
      <w:marBottom w:val="0"/>
      <w:divBdr>
        <w:top w:val="none" w:sz="0" w:space="0" w:color="auto"/>
        <w:left w:val="none" w:sz="0" w:space="0" w:color="auto"/>
        <w:bottom w:val="none" w:sz="0" w:space="0" w:color="auto"/>
        <w:right w:val="none" w:sz="0" w:space="0" w:color="auto"/>
      </w:divBdr>
    </w:div>
    <w:div w:id="1020937104">
      <w:bodyDiv w:val="1"/>
      <w:marLeft w:val="0"/>
      <w:marRight w:val="0"/>
      <w:marTop w:val="0"/>
      <w:marBottom w:val="0"/>
      <w:divBdr>
        <w:top w:val="none" w:sz="0" w:space="0" w:color="auto"/>
        <w:left w:val="none" w:sz="0" w:space="0" w:color="auto"/>
        <w:bottom w:val="none" w:sz="0" w:space="0" w:color="auto"/>
        <w:right w:val="none" w:sz="0" w:space="0" w:color="auto"/>
      </w:divBdr>
    </w:div>
    <w:div w:id="1021199721">
      <w:bodyDiv w:val="1"/>
      <w:marLeft w:val="0"/>
      <w:marRight w:val="0"/>
      <w:marTop w:val="0"/>
      <w:marBottom w:val="0"/>
      <w:divBdr>
        <w:top w:val="none" w:sz="0" w:space="0" w:color="auto"/>
        <w:left w:val="none" w:sz="0" w:space="0" w:color="auto"/>
        <w:bottom w:val="none" w:sz="0" w:space="0" w:color="auto"/>
        <w:right w:val="none" w:sz="0" w:space="0" w:color="auto"/>
      </w:divBdr>
    </w:div>
    <w:div w:id="1021711464">
      <w:bodyDiv w:val="1"/>
      <w:marLeft w:val="0"/>
      <w:marRight w:val="0"/>
      <w:marTop w:val="0"/>
      <w:marBottom w:val="0"/>
      <w:divBdr>
        <w:top w:val="none" w:sz="0" w:space="0" w:color="auto"/>
        <w:left w:val="none" w:sz="0" w:space="0" w:color="auto"/>
        <w:bottom w:val="none" w:sz="0" w:space="0" w:color="auto"/>
        <w:right w:val="none" w:sz="0" w:space="0" w:color="auto"/>
      </w:divBdr>
    </w:div>
    <w:div w:id="1021780646">
      <w:bodyDiv w:val="1"/>
      <w:marLeft w:val="0"/>
      <w:marRight w:val="0"/>
      <w:marTop w:val="0"/>
      <w:marBottom w:val="0"/>
      <w:divBdr>
        <w:top w:val="none" w:sz="0" w:space="0" w:color="auto"/>
        <w:left w:val="none" w:sz="0" w:space="0" w:color="auto"/>
        <w:bottom w:val="none" w:sz="0" w:space="0" w:color="auto"/>
        <w:right w:val="none" w:sz="0" w:space="0" w:color="auto"/>
      </w:divBdr>
    </w:div>
    <w:div w:id="1022055775">
      <w:bodyDiv w:val="1"/>
      <w:marLeft w:val="0"/>
      <w:marRight w:val="0"/>
      <w:marTop w:val="0"/>
      <w:marBottom w:val="0"/>
      <w:divBdr>
        <w:top w:val="none" w:sz="0" w:space="0" w:color="auto"/>
        <w:left w:val="none" w:sz="0" w:space="0" w:color="auto"/>
        <w:bottom w:val="none" w:sz="0" w:space="0" w:color="auto"/>
        <w:right w:val="none" w:sz="0" w:space="0" w:color="auto"/>
      </w:divBdr>
    </w:div>
    <w:div w:id="1022168943">
      <w:bodyDiv w:val="1"/>
      <w:marLeft w:val="0"/>
      <w:marRight w:val="0"/>
      <w:marTop w:val="0"/>
      <w:marBottom w:val="0"/>
      <w:divBdr>
        <w:top w:val="none" w:sz="0" w:space="0" w:color="auto"/>
        <w:left w:val="none" w:sz="0" w:space="0" w:color="auto"/>
        <w:bottom w:val="none" w:sz="0" w:space="0" w:color="auto"/>
        <w:right w:val="none" w:sz="0" w:space="0" w:color="auto"/>
      </w:divBdr>
    </w:div>
    <w:div w:id="1022242107">
      <w:bodyDiv w:val="1"/>
      <w:marLeft w:val="0"/>
      <w:marRight w:val="0"/>
      <w:marTop w:val="0"/>
      <w:marBottom w:val="0"/>
      <w:divBdr>
        <w:top w:val="none" w:sz="0" w:space="0" w:color="auto"/>
        <w:left w:val="none" w:sz="0" w:space="0" w:color="auto"/>
        <w:bottom w:val="none" w:sz="0" w:space="0" w:color="auto"/>
        <w:right w:val="none" w:sz="0" w:space="0" w:color="auto"/>
      </w:divBdr>
    </w:div>
    <w:div w:id="1022322451">
      <w:bodyDiv w:val="1"/>
      <w:marLeft w:val="0"/>
      <w:marRight w:val="0"/>
      <w:marTop w:val="0"/>
      <w:marBottom w:val="0"/>
      <w:divBdr>
        <w:top w:val="none" w:sz="0" w:space="0" w:color="auto"/>
        <w:left w:val="none" w:sz="0" w:space="0" w:color="auto"/>
        <w:bottom w:val="none" w:sz="0" w:space="0" w:color="auto"/>
        <w:right w:val="none" w:sz="0" w:space="0" w:color="auto"/>
      </w:divBdr>
    </w:div>
    <w:div w:id="1022390515">
      <w:bodyDiv w:val="1"/>
      <w:marLeft w:val="0"/>
      <w:marRight w:val="0"/>
      <w:marTop w:val="0"/>
      <w:marBottom w:val="0"/>
      <w:divBdr>
        <w:top w:val="none" w:sz="0" w:space="0" w:color="auto"/>
        <w:left w:val="none" w:sz="0" w:space="0" w:color="auto"/>
        <w:bottom w:val="none" w:sz="0" w:space="0" w:color="auto"/>
        <w:right w:val="none" w:sz="0" w:space="0" w:color="auto"/>
      </w:divBdr>
    </w:div>
    <w:div w:id="1022633885">
      <w:bodyDiv w:val="1"/>
      <w:marLeft w:val="0"/>
      <w:marRight w:val="0"/>
      <w:marTop w:val="0"/>
      <w:marBottom w:val="0"/>
      <w:divBdr>
        <w:top w:val="none" w:sz="0" w:space="0" w:color="auto"/>
        <w:left w:val="none" w:sz="0" w:space="0" w:color="auto"/>
        <w:bottom w:val="none" w:sz="0" w:space="0" w:color="auto"/>
        <w:right w:val="none" w:sz="0" w:space="0" w:color="auto"/>
      </w:divBdr>
    </w:div>
    <w:div w:id="1022636024">
      <w:bodyDiv w:val="1"/>
      <w:marLeft w:val="0"/>
      <w:marRight w:val="0"/>
      <w:marTop w:val="0"/>
      <w:marBottom w:val="0"/>
      <w:divBdr>
        <w:top w:val="none" w:sz="0" w:space="0" w:color="auto"/>
        <w:left w:val="none" w:sz="0" w:space="0" w:color="auto"/>
        <w:bottom w:val="none" w:sz="0" w:space="0" w:color="auto"/>
        <w:right w:val="none" w:sz="0" w:space="0" w:color="auto"/>
      </w:divBdr>
    </w:div>
    <w:div w:id="1022778304">
      <w:bodyDiv w:val="1"/>
      <w:marLeft w:val="0"/>
      <w:marRight w:val="0"/>
      <w:marTop w:val="0"/>
      <w:marBottom w:val="0"/>
      <w:divBdr>
        <w:top w:val="none" w:sz="0" w:space="0" w:color="auto"/>
        <w:left w:val="none" w:sz="0" w:space="0" w:color="auto"/>
        <w:bottom w:val="none" w:sz="0" w:space="0" w:color="auto"/>
        <w:right w:val="none" w:sz="0" w:space="0" w:color="auto"/>
      </w:divBdr>
    </w:div>
    <w:div w:id="1022782355">
      <w:bodyDiv w:val="1"/>
      <w:marLeft w:val="0"/>
      <w:marRight w:val="0"/>
      <w:marTop w:val="0"/>
      <w:marBottom w:val="0"/>
      <w:divBdr>
        <w:top w:val="none" w:sz="0" w:space="0" w:color="auto"/>
        <w:left w:val="none" w:sz="0" w:space="0" w:color="auto"/>
        <w:bottom w:val="none" w:sz="0" w:space="0" w:color="auto"/>
        <w:right w:val="none" w:sz="0" w:space="0" w:color="auto"/>
      </w:divBdr>
    </w:div>
    <w:div w:id="1022826091">
      <w:bodyDiv w:val="1"/>
      <w:marLeft w:val="0"/>
      <w:marRight w:val="0"/>
      <w:marTop w:val="0"/>
      <w:marBottom w:val="0"/>
      <w:divBdr>
        <w:top w:val="none" w:sz="0" w:space="0" w:color="auto"/>
        <w:left w:val="none" w:sz="0" w:space="0" w:color="auto"/>
        <w:bottom w:val="none" w:sz="0" w:space="0" w:color="auto"/>
        <w:right w:val="none" w:sz="0" w:space="0" w:color="auto"/>
      </w:divBdr>
    </w:div>
    <w:div w:id="1023048301">
      <w:bodyDiv w:val="1"/>
      <w:marLeft w:val="0"/>
      <w:marRight w:val="0"/>
      <w:marTop w:val="0"/>
      <w:marBottom w:val="0"/>
      <w:divBdr>
        <w:top w:val="none" w:sz="0" w:space="0" w:color="auto"/>
        <w:left w:val="none" w:sz="0" w:space="0" w:color="auto"/>
        <w:bottom w:val="none" w:sz="0" w:space="0" w:color="auto"/>
        <w:right w:val="none" w:sz="0" w:space="0" w:color="auto"/>
      </w:divBdr>
    </w:div>
    <w:div w:id="1023171648">
      <w:bodyDiv w:val="1"/>
      <w:marLeft w:val="0"/>
      <w:marRight w:val="0"/>
      <w:marTop w:val="0"/>
      <w:marBottom w:val="0"/>
      <w:divBdr>
        <w:top w:val="none" w:sz="0" w:space="0" w:color="auto"/>
        <w:left w:val="none" w:sz="0" w:space="0" w:color="auto"/>
        <w:bottom w:val="none" w:sz="0" w:space="0" w:color="auto"/>
        <w:right w:val="none" w:sz="0" w:space="0" w:color="auto"/>
      </w:divBdr>
    </w:div>
    <w:div w:id="1023283175">
      <w:bodyDiv w:val="1"/>
      <w:marLeft w:val="0"/>
      <w:marRight w:val="0"/>
      <w:marTop w:val="0"/>
      <w:marBottom w:val="0"/>
      <w:divBdr>
        <w:top w:val="none" w:sz="0" w:space="0" w:color="auto"/>
        <w:left w:val="none" w:sz="0" w:space="0" w:color="auto"/>
        <w:bottom w:val="none" w:sz="0" w:space="0" w:color="auto"/>
        <w:right w:val="none" w:sz="0" w:space="0" w:color="auto"/>
      </w:divBdr>
    </w:div>
    <w:div w:id="1023359634">
      <w:bodyDiv w:val="1"/>
      <w:marLeft w:val="0"/>
      <w:marRight w:val="0"/>
      <w:marTop w:val="0"/>
      <w:marBottom w:val="0"/>
      <w:divBdr>
        <w:top w:val="none" w:sz="0" w:space="0" w:color="auto"/>
        <w:left w:val="none" w:sz="0" w:space="0" w:color="auto"/>
        <w:bottom w:val="none" w:sz="0" w:space="0" w:color="auto"/>
        <w:right w:val="none" w:sz="0" w:space="0" w:color="auto"/>
      </w:divBdr>
    </w:div>
    <w:div w:id="1023433460">
      <w:bodyDiv w:val="1"/>
      <w:marLeft w:val="0"/>
      <w:marRight w:val="0"/>
      <w:marTop w:val="0"/>
      <w:marBottom w:val="0"/>
      <w:divBdr>
        <w:top w:val="none" w:sz="0" w:space="0" w:color="auto"/>
        <w:left w:val="none" w:sz="0" w:space="0" w:color="auto"/>
        <w:bottom w:val="none" w:sz="0" w:space="0" w:color="auto"/>
        <w:right w:val="none" w:sz="0" w:space="0" w:color="auto"/>
      </w:divBdr>
    </w:div>
    <w:div w:id="1023480314">
      <w:bodyDiv w:val="1"/>
      <w:marLeft w:val="0"/>
      <w:marRight w:val="0"/>
      <w:marTop w:val="0"/>
      <w:marBottom w:val="0"/>
      <w:divBdr>
        <w:top w:val="none" w:sz="0" w:space="0" w:color="auto"/>
        <w:left w:val="none" w:sz="0" w:space="0" w:color="auto"/>
        <w:bottom w:val="none" w:sz="0" w:space="0" w:color="auto"/>
        <w:right w:val="none" w:sz="0" w:space="0" w:color="auto"/>
      </w:divBdr>
    </w:div>
    <w:div w:id="1023481074">
      <w:bodyDiv w:val="1"/>
      <w:marLeft w:val="0"/>
      <w:marRight w:val="0"/>
      <w:marTop w:val="0"/>
      <w:marBottom w:val="0"/>
      <w:divBdr>
        <w:top w:val="none" w:sz="0" w:space="0" w:color="auto"/>
        <w:left w:val="none" w:sz="0" w:space="0" w:color="auto"/>
        <w:bottom w:val="none" w:sz="0" w:space="0" w:color="auto"/>
        <w:right w:val="none" w:sz="0" w:space="0" w:color="auto"/>
      </w:divBdr>
    </w:div>
    <w:div w:id="1023481600">
      <w:bodyDiv w:val="1"/>
      <w:marLeft w:val="0"/>
      <w:marRight w:val="0"/>
      <w:marTop w:val="0"/>
      <w:marBottom w:val="0"/>
      <w:divBdr>
        <w:top w:val="none" w:sz="0" w:space="0" w:color="auto"/>
        <w:left w:val="none" w:sz="0" w:space="0" w:color="auto"/>
        <w:bottom w:val="none" w:sz="0" w:space="0" w:color="auto"/>
        <w:right w:val="none" w:sz="0" w:space="0" w:color="auto"/>
      </w:divBdr>
    </w:div>
    <w:div w:id="1023672888">
      <w:bodyDiv w:val="1"/>
      <w:marLeft w:val="0"/>
      <w:marRight w:val="0"/>
      <w:marTop w:val="0"/>
      <w:marBottom w:val="0"/>
      <w:divBdr>
        <w:top w:val="none" w:sz="0" w:space="0" w:color="auto"/>
        <w:left w:val="none" w:sz="0" w:space="0" w:color="auto"/>
        <w:bottom w:val="none" w:sz="0" w:space="0" w:color="auto"/>
        <w:right w:val="none" w:sz="0" w:space="0" w:color="auto"/>
      </w:divBdr>
    </w:div>
    <w:div w:id="1023870128">
      <w:bodyDiv w:val="1"/>
      <w:marLeft w:val="0"/>
      <w:marRight w:val="0"/>
      <w:marTop w:val="0"/>
      <w:marBottom w:val="0"/>
      <w:divBdr>
        <w:top w:val="none" w:sz="0" w:space="0" w:color="auto"/>
        <w:left w:val="none" w:sz="0" w:space="0" w:color="auto"/>
        <w:bottom w:val="none" w:sz="0" w:space="0" w:color="auto"/>
        <w:right w:val="none" w:sz="0" w:space="0" w:color="auto"/>
      </w:divBdr>
    </w:div>
    <w:div w:id="1023937296">
      <w:bodyDiv w:val="1"/>
      <w:marLeft w:val="0"/>
      <w:marRight w:val="0"/>
      <w:marTop w:val="0"/>
      <w:marBottom w:val="0"/>
      <w:divBdr>
        <w:top w:val="none" w:sz="0" w:space="0" w:color="auto"/>
        <w:left w:val="none" w:sz="0" w:space="0" w:color="auto"/>
        <w:bottom w:val="none" w:sz="0" w:space="0" w:color="auto"/>
        <w:right w:val="none" w:sz="0" w:space="0" w:color="auto"/>
      </w:divBdr>
    </w:div>
    <w:div w:id="1023941747">
      <w:bodyDiv w:val="1"/>
      <w:marLeft w:val="0"/>
      <w:marRight w:val="0"/>
      <w:marTop w:val="0"/>
      <w:marBottom w:val="0"/>
      <w:divBdr>
        <w:top w:val="none" w:sz="0" w:space="0" w:color="auto"/>
        <w:left w:val="none" w:sz="0" w:space="0" w:color="auto"/>
        <w:bottom w:val="none" w:sz="0" w:space="0" w:color="auto"/>
        <w:right w:val="none" w:sz="0" w:space="0" w:color="auto"/>
      </w:divBdr>
    </w:div>
    <w:div w:id="1024132196">
      <w:bodyDiv w:val="1"/>
      <w:marLeft w:val="0"/>
      <w:marRight w:val="0"/>
      <w:marTop w:val="0"/>
      <w:marBottom w:val="0"/>
      <w:divBdr>
        <w:top w:val="none" w:sz="0" w:space="0" w:color="auto"/>
        <w:left w:val="none" w:sz="0" w:space="0" w:color="auto"/>
        <w:bottom w:val="none" w:sz="0" w:space="0" w:color="auto"/>
        <w:right w:val="none" w:sz="0" w:space="0" w:color="auto"/>
      </w:divBdr>
    </w:div>
    <w:div w:id="1024207675">
      <w:bodyDiv w:val="1"/>
      <w:marLeft w:val="0"/>
      <w:marRight w:val="0"/>
      <w:marTop w:val="0"/>
      <w:marBottom w:val="0"/>
      <w:divBdr>
        <w:top w:val="none" w:sz="0" w:space="0" w:color="auto"/>
        <w:left w:val="none" w:sz="0" w:space="0" w:color="auto"/>
        <w:bottom w:val="none" w:sz="0" w:space="0" w:color="auto"/>
        <w:right w:val="none" w:sz="0" w:space="0" w:color="auto"/>
      </w:divBdr>
    </w:div>
    <w:div w:id="1024328462">
      <w:bodyDiv w:val="1"/>
      <w:marLeft w:val="0"/>
      <w:marRight w:val="0"/>
      <w:marTop w:val="0"/>
      <w:marBottom w:val="0"/>
      <w:divBdr>
        <w:top w:val="none" w:sz="0" w:space="0" w:color="auto"/>
        <w:left w:val="none" w:sz="0" w:space="0" w:color="auto"/>
        <w:bottom w:val="none" w:sz="0" w:space="0" w:color="auto"/>
        <w:right w:val="none" w:sz="0" w:space="0" w:color="auto"/>
      </w:divBdr>
    </w:div>
    <w:div w:id="1024400263">
      <w:bodyDiv w:val="1"/>
      <w:marLeft w:val="0"/>
      <w:marRight w:val="0"/>
      <w:marTop w:val="0"/>
      <w:marBottom w:val="0"/>
      <w:divBdr>
        <w:top w:val="none" w:sz="0" w:space="0" w:color="auto"/>
        <w:left w:val="none" w:sz="0" w:space="0" w:color="auto"/>
        <w:bottom w:val="none" w:sz="0" w:space="0" w:color="auto"/>
        <w:right w:val="none" w:sz="0" w:space="0" w:color="auto"/>
      </w:divBdr>
    </w:div>
    <w:div w:id="1024403308">
      <w:bodyDiv w:val="1"/>
      <w:marLeft w:val="0"/>
      <w:marRight w:val="0"/>
      <w:marTop w:val="0"/>
      <w:marBottom w:val="0"/>
      <w:divBdr>
        <w:top w:val="none" w:sz="0" w:space="0" w:color="auto"/>
        <w:left w:val="none" w:sz="0" w:space="0" w:color="auto"/>
        <w:bottom w:val="none" w:sz="0" w:space="0" w:color="auto"/>
        <w:right w:val="none" w:sz="0" w:space="0" w:color="auto"/>
      </w:divBdr>
    </w:div>
    <w:div w:id="1024482531">
      <w:bodyDiv w:val="1"/>
      <w:marLeft w:val="0"/>
      <w:marRight w:val="0"/>
      <w:marTop w:val="0"/>
      <w:marBottom w:val="0"/>
      <w:divBdr>
        <w:top w:val="none" w:sz="0" w:space="0" w:color="auto"/>
        <w:left w:val="none" w:sz="0" w:space="0" w:color="auto"/>
        <w:bottom w:val="none" w:sz="0" w:space="0" w:color="auto"/>
        <w:right w:val="none" w:sz="0" w:space="0" w:color="auto"/>
      </w:divBdr>
    </w:div>
    <w:div w:id="1024483730">
      <w:bodyDiv w:val="1"/>
      <w:marLeft w:val="0"/>
      <w:marRight w:val="0"/>
      <w:marTop w:val="0"/>
      <w:marBottom w:val="0"/>
      <w:divBdr>
        <w:top w:val="none" w:sz="0" w:space="0" w:color="auto"/>
        <w:left w:val="none" w:sz="0" w:space="0" w:color="auto"/>
        <w:bottom w:val="none" w:sz="0" w:space="0" w:color="auto"/>
        <w:right w:val="none" w:sz="0" w:space="0" w:color="auto"/>
      </w:divBdr>
    </w:div>
    <w:div w:id="1024593650">
      <w:bodyDiv w:val="1"/>
      <w:marLeft w:val="0"/>
      <w:marRight w:val="0"/>
      <w:marTop w:val="0"/>
      <w:marBottom w:val="0"/>
      <w:divBdr>
        <w:top w:val="none" w:sz="0" w:space="0" w:color="auto"/>
        <w:left w:val="none" w:sz="0" w:space="0" w:color="auto"/>
        <w:bottom w:val="none" w:sz="0" w:space="0" w:color="auto"/>
        <w:right w:val="none" w:sz="0" w:space="0" w:color="auto"/>
      </w:divBdr>
    </w:div>
    <w:div w:id="1024745719">
      <w:bodyDiv w:val="1"/>
      <w:marLeft w:val="0"/>
      <w:marRight w:val="0"/>
      <w:marTop w:val="0"/>
      <w:marBottom w:val="0"/>
      <w:divBdr>
        <w:top w:val="none" w:sz="0" w:space="0" w:color="auto"/>
        <w:left w:val="none" w:sz="0" w:space="0" w:color="auto"/>
        <w:bottom w:val="none" w:sz="0" w:space="0" w:color="auto"/>
        <w:right w:val="none" w:sz="0" w:space="0" w:color="auto"/>
      </w:divBdr>
    </w:div>
    <w:div w:id="1024818766">
      <w:bodyDiv w:val="1"/>
      <w:marLeft w:val="0"/>
      <w:marRight w:val="0"/>
      <w:marTop w:val="0"/>
      <w:marBottom w:val="0"/>
      <w:divBdr>
        <w:top w:val="none" w:sz="0" w:space="0" w:color="auto"/>
        <w:left w:val="none" w:sz="0" w:space="0" w:color="auto"/>
        <w:bottom w:val="none" w:sz="0" w:space="0" w:color="auto"/>
        <w:right w:val="none" w:sz="0" w:space="0" w:color="auto"/>
      </w:divBdr>
    </w:div>
    <w:div w:id="1025015603">
      <w:bodyDiv w:val="1"/>
      <w:marLeft w:val="0"/>
      <w:marRight w:val="0"/>
      <w:marTop w:val="0"/>
      <w:marBottom w:val="0"/>
      <w:divBdr>
        <w:top w:val="none" w:sz="0" w:space="0" w:color="auto"/>
        <w:left w:val="none" w:sz="0" w:space="0" w:color="auto"/>
        <w:bottom w:val="none" w:sz="0" w:space="0" w:color="auto"/>
        <w:right w:val="none" w:sz="0" w:space="0" w:color="auto"/>
      </w:divBdr>
    </w:div>
    <w:div w:id="1025061622">
      <w:bodyDiv w:val="1"/>
      <w:marLeft w:val="0"/>
      <w:marRight w:val="0"/>
      <w:marTop w:val="0"/>
      <w:marBottom w:val="0"/>
      <w:divBdr>
        <w:top w:val="none" w:sz="0" w:space="0" w:color="auto"/>
        <w:left w:val="none" w:sz="0" w:space="0" w:color="auto"/>
        <w:bottom w:val="none" w:sz="0" w:space="0" w:color="auto"/>
        <w:right w:val="none" w:sz="0" w:space="0" w:color="auto"/>
      </w:divBdr>
    </w:div>
    <w:div w:id="1025133599">
      <w:bodyDiv w:val="1"/>
      <w:marLeft w:val="0"/>
      <w:marRight w:val="0"/>
      <w:marTop w:val="0"/>
      <w:marBottom w:val="0"/>
      <w:divBdr>
        <w:top w:val="none" w:sz="0" w:space="0" w:color="auto"/>
        <w:left w:val="none" w:sz="0" w:space="0" w:color="auto"/>
        <w:bottom w:val="none" w:sz="0" w:space="0" w:color="auto"/>
        <w:right w:val="none" w:sz="0" w:space="0" w:color="auto"/>
      </w:divBdr>
    </w:div>
    <w:div w:id="1025136091">
      <w:bodyDiv w:val="1"/>
      <w:marLeft w:val="0"/>
      <w:marRight w:val="0"/>
      <w:marTop w:val="0"/>
      <w:marBottom w:val="0"/>
      <w:divBdr>
        <w:top w:val="none" w:sz="0" w:space="0" w:color="auto"/>
        <w:left w:val="none" w:sz="0" w:space="0" w:color="auto"/>
        <w:bottom w:val="none" w:sz="0" w:space="0" w:color="auto"/>
        <w:right w:val="none" w:sz="0" w:space="0" w:color="auto"/>
      </w:divBdr>
    </w:div>
    <w:div w:id="1025138406">
      <w:bodyDiv w:val="1"/>
      <w:marLeft w:val="0"/>
      <w:marRight w:val="0"/>
      <w:marTop w:val="0"/>
      <w:marBottom w:val="0"/>
      <w:divBdr>
        <w:top w:val="none" w:sz="0" w:space="0" w:color="auto"/>
        <w:left w:val="none" w:sz="0" w:space="0" w:color="auto"/>
        <w:bottom w:val="none" w:sz="0" w:space="0" w:color="auto"/>
        <w:right w:val="none" w:sz="0" w:space="0" w:color="auto"/>
      </w:divBdr>
    </w:div>
    <w:div w:id="1025398420">
      <w:bodyDiv w:val="1"/>
      <w:marLeft w:val="0"/>
      <w:marRight w:val="0"/>
      <w:marTop w:val="0"/>
      <w:marBottom w:val="0"/>
      <w:divBdr>
        <w:top w:val="none" w:sz="0" w:space="0" w:color="auto"/>
        <w:left w:val="none" w:sz="0" w:space="0" w:color="auto"/>
        <w:bottom w:val="none" w:sz="0" w:space="0" w:color="auto"/>
        <w:right w:val="none" w:sz="0" w:space="0" w:color="auto"/>
      </w:divBdr>
    </w:div>
    <w:div w:id="1025400327">
      <w:bodyDiv w:val="1"/>
      <w:marLeft w:val="0"/>
      <w:marRight w:val="0"/>
      <w:marTop w:val="0"/>
      <w:marBottom w:val="0"/>
      <w:divBdr>
        <w:top w:val="none" w:sz="0" w:space="0" w:color="auto"/>
        <w:left w:val="none" w:sz="0" w:space="0" w:color="auto"/>
        <w:bottom w:val="none" w:sz="0" w:space="0" w:color="auto"/>
        <w:right w:val="none" w:sz="0" w:space="0" w:color="auto"/>
      </w:divBdr>
    </w:div>
    <w:div w:id="1025599253">
      <w:bodyDiv w:val="1"/>
      <w:marLeft w:val="0"/>
      <w:marRight w:val="0"/>
      <w:marTop w:val="0"/>
      <w:marBottom w:val="0"/>
      <w:divBdr>
        <w:top w:val="none" w:sz="0" w:space="0" w:color="auto"/>
        <w:left w:val="none" w:sz="0" w:space="0" w:color="auto"/>
        <w:bottom w:val="none" w:sz="0" w:space="0" w:color="auto"/>
        <w:right w:val="none" w:sz="0" w:space="0" w:color="auto"/>
      </w:divBdr>
    </w:div>
    <w:div w:id="1025600000">
      <w:bodyDiv w:val="1"/>
      <w:marLeft w:val="0"/>
      <w:marRight w:val="0"/>
      <w:marTop w:val="0"/>
      <w:marBottom w:val="0"/>
      <w:divBdr>
        <w:top w:val="none" w:sz="0" w:space="0" w:color="auto"/>
        <w:left w:val="none" w:sz="0" w:space="0" w:color="auto"/>
        <w:bottom w:val="none" w:sz="0" w:space="0" w:color="auto"/>
        <w:right w:val="none" w:sz="0" w:space="0" w:color="auto"/>
      </w:divBdr>
    </w:div>
    <w:div w:id="1025670924">
      <w:bodyDiv w:val="1"/>
      <w:marLeft w:val="0"/>
      <w:marRight w:val="0"/>
      <w:marTop w:val="0"/>
      <w:marBottom w:val="0"/>
      <w:divBdr>
        <w:top w:val="none" w:sz="0" w:space="0" w:color="auto"/>
        <w:left w:val="none" w:sz="0" w:space="0" w:color="auto"/>
        <w:bottom w:val="none" w:sz="0" w:space="0" w:color="auto"/>
        <w:right w:val="none" w:sz="0" w:space="0" w:color="auto"/>
      </w:divBdr>
    </w:div>
    <w:div w:id="1025791235">
      <w:bodyDiv w:val="1"/>
      <w:marLeft w:val="0"/>
      <w:marRight w:val="0"/>
      <w:marTop w:val="0"/>
      <w:marBottom w:val="0"/>
      <w:divBdr>
        <w:top w:val="none" w:sz="0" w:space="0" w:color="auto"/>
        <w:left w:val="none" w:sz="0" w:space="0" w:color="auto"/>
        <w:bottom w:val="none" w:sz="0" w:space="0" w:color="auto"/>
        <w:right w:val="none" w:sz="0" w:space="0" w:color="auto"/>
      </w:divBdr>
    </w:div>
    <w:div w:id="1025866987">
      <w:bodyDiv w:val="1"/>
      <w:marLeft w:val="0"/>
      <w:marRight w:val="0"/>
      <w:marTop w:val="0"/>
      <w:marBottom w:val="0"/>
      <w:divBdr>
        <w:top w:val="none" w:sz="0" w:space="0" w:color="auto"/>
        <w:left w:val="none" w:sz="0" w:space="0" w:color="auto"/>
        <w:bottom w:val="none" w:sz="0" w:space="0" w:color="auto"/>
        <w:right w:val="none" w:sz="0" w:space="0" w:color="auto"/>
      </w:divBdr>
    </w:div>
    <w:div w:id="1026059821">
      <w:bodyDiv w:val="1"/>
      <w:marLeft w:val="0"/>
      <w:marRight w:val="0"/>
      <w:marTop w:val="0"/>
      <w:marBottom w:val="0"/>
      <w:divBdr>
        <w:top w:val="none" w:sz="0" w:space="0" w:color="auto"/>
        <w:left w:val="none" w:sz="0" w:space="0" w:color="auto"/>
        <w:bottom w:val="none" w:sz="0" w:space="0" w:color="auto"/>
        <w:right w:val="none" w:sz="0" w:space="0" w:color="auto"/>
      </w:divBdr>
    </w:div>
    <w:div w:id="1026179998">
      <w:bodyDiv w:val="1"/>
      <w:marLeft w:val="0"/>
      <w:marRight w:val="0"/>
      <w:marTop w:val="0"/>
      <w:marBottom w:val="0"/>
      <w:divBdr>
        <w:top w:val="none" w:sz="0" w:space="0" w:color="auto"/>
        <w:left w:val="none" w:sz="0" w:space="0" w:color="auto"/>
        <w:bottom w:val="none" w:sz="0" w:space="0" w:color="auto"/>
        <w:right w:val="none" w:sz="0" w:space="0" w:color="auto"/>
      </w:divBdr>
    </w:div>
    <w:div w:id="1026565738">
      <w:bodyDiv w:val="1"/>
      <w:marLeft w:val="0"/>
      <w:marRight w:val="0"/>
      <w:marTop w:val="0"/>
      <w:marBottom w:val="0"/>
      <w:divBdr>
        <w:top w:val="none" w:sz="0" w:space="0" w:color="auto"/>
        <w:left w:val="none" w:sz="0" w:space="0" w:color="auto"/>
        <w:bottom w:val="none" w:sz="0" w:space="0" w:color="auto"/>
        <w:right w:val="none" w:sz="0" w:space="0" w:color="auto"/>
      </w:divBdr>
    </w:div>
    <w:div w:id="1027297798">
      <w:bodyDiv w:val="1"/>
      <w:marLeft w:val="0"/>
      <w:marRight w:val="0"/>
      <w:marTop w:val="0"/>
      <w:marBottom w:val="0"/>
      <w:divBdr>
        <w:top w:val="none" w:sz="0" w:space="0" w:color="auto"/>
        <w:left w:val="none" w:sz="0" w:space="0" w:color="auto"/>
        <w:bottom w:val="none" w:sz="0" w:space="0" w:color="auto"/>
        <w:right w:val="none" w:sz="0" w:space="0" w:color="auto"/>
      </w:divBdr>
    </w:div>
    <w:div w:id="1027440538">
      <w:bodyDiv w:val="1"/>
      <w:marLeft w:val="0"/>
      <w:marRight w:val="0"/>
      <w:marTop w:val="0"/>
      <w:marBottom w:val="0"/>
      <w:divBdr>
        <w:top w:val="none" w:sz="0" w:space="0" w:color="auto"/>
        <w:left w:val="none" w:sz="0" w:space="0" w:color="auto"/>
        <w:bottom w:val="none" w:sz="0" w:space="0" w:color="auto"/>
        <w:right w:val="none" w:sz="0" w:space="0" w:color="auto"/>
      </w:divBdr>
    </w:div>
    <w:div w:id="1027633819">
      <w:bodyDiv w:val="1"/>
      <w:marLeft w:val="0"/>
      <w:marRight w:val="0"/>
      <w:marTop w:val="0"/>
      <w:marBottom w:val="0"/>
      <w:divBdr>
        <w:top w:val="none" w:sz="0" w:space="0" w:color="auto"/>
        <w:left w:val="none" w:sz="0" w:space="0" w:color="auto"/>
        <w:bottom w:val="none" w:sz="0" w:space="0" w:color="auto"/>
        <w:right w:val="none" w:sz="0" w:space="0" w:color="auto"/>
      </w:divBdr>
    </w:div>
    <w:div w:id="1027802789">
      <w:bodyDiv w:val="1"/>
      <w:marLeft w:val="0"/>
      <w:marRight w:val="0"/>
      <w:marTop w:val="0"/>
      <w:marBottom w:val="0"/>
      <w:divBdr>
        <w:top w:val="none" w:sz="0" w:space="0" w:color="auto"/>
        <w:left w:val="none" w:sz="0" w:space="0" w:color="auto"/>
        <w:bottom w:val="none" w:sz="0" w:space="0" w:color="auto"/>
        <w:right w:val="none" w:sz="0" w:space="0" w:color="auto"/>
      </w:divBdr>
    </w:div>
    <w:div w:id="1028142698">
      <w:bodyDiv w:val="1"/>
      <w:marLeft w:val="0"/>
      <w:marRight w:val="0"/>
      <w:marTop w:val="0"/>
      <w:marBottom w:val="0"/>
      <w:divBdr>
        <w:top w:val="none" w:sz="0" w:space="0" w:color="auto"/>
        <w:left w:val="none" w:sz="0" w:space="0" w:color="auto"/>
        <w:bottom w:val="none" w:sz="0" w:space="0" w:color="auto"/>
        <w:right w:val="none" w:sz="0" w:space="0" w:color="auto"/>
      </w:divBdr>
    </w:div>
    <w:div w:id="1028215919">
      <w:bodyDiv w:val="1"/>
      <w:marLeft w:val="0"/>
      <w:marRight w:val="0"/>
      <w:marTop w:val="0"/>
      <w:marBottom w:val="0"/>
      <w:divBdr>
        <w:top w:val="none" w:sz="0" w:space="0" w:color="auto"/>
        <w:left w:val="none" w:sz="0" w:space="0" w:color="auto"/>
        <w:bottom w:val="none" w:sz="0" w:space="0" w:color="auto"/>
        <w:right w:val="none" w:sz="0" w:space="0" w:color="auto"/>
      </w:divBdr>
    </w:div>
    <w:div w:id="1028291603">
      <w:bodyDiv w:val="1"/>
      <w:marLeft w:val="0"/>
      <w:marRight w:val="0"/>
      <w:marTop w:val="0"/>
      <w:marBottom w:val="0"/>
      <w:divBdr>
        <w:top w:val="none" w:sz="0" w:space="0" w:color="auto"/>
        <w:left w:val="none" w:sz="0" w:space="0" w:color="auto"/>
        <w:bottom w:val="none" w:sz="0" w:space="0" w:color="auto"/>
        <w:right w:val="none" w:sz="0" w:space="0" w:color="auto"/>
      </w:divBdr>
    </w:div>
    <w:div w:id="1028338764">
      <w:bodyDiv w:val="1"/>
      <w:marLeft w:val="0"/>
      <w:marRight w:val="0"/>
      <w:marTop w:val="0"/>
      <w:marBottom w:val="0"/>
      <w:divBdr>
        <w:top w:val="none" w:sz="0" w:space="0" w:color="auto"/>
        <w:left w:val="none" w:sz="0" w:space="0" w:color="auto"/>
        <w:bottom w:val="none" w:sz="0" w:space="0" w:color="auto"/>
        <w:right w:val="none" w:sz="0" w:space="0" w:color="auto"/>
      </w:divBdr>
    </w:div>
    <w:div w:id="1028406426">
      <w:bodyDiv w:val="1"/>
      <w:marLeft w:val="0"/>
      <w:marRight w:val="0"/>
      <w:marTop w:val="0"/>
      <w:marBottom w:val="0"/>
      <w:divBdr>
        <w:top w:val="none" w:sz="0" w:space="0" w:color="auto"/>
        <w:left w:val="none" w:sz="0" w:space="0" w:color="auto"/>
        <w:bottom w:val="none" w:sz="0" w:space="0" w:color="auto"/>
        <w:right w:val="none" w:sz="0" w:space="0" w:color="auto"/>
      </w:divBdr>
    </w:div>
    <w:div w:id="1028486637">
      <w:bodyDiv w:val="1"/>
      <w:marLeft w:val="0"/>
      <w:marRight w:val="0"/>
      <w:marTop w:val="0"/>
      <w:marBottom w:val="0"/>
      <w:divBdr>
        <w:top w:val="none" w:sz="0" w:space="0" w:color="auto"/>
        <w:left w:val="none" w:sz="0" w:space="0" w:color="auto"/>
        <w:bottom w:val="none" w:sz="0" w:space="0" w:color="auto"/>
        <w:right w:val="none" w:sz="0" w:space="0" w:color="auto"/>
      </w:divBdr>
    </w:div>
    <w:div w:id="1028532928">
      <w:bodyDiv w:val="1"/>
      <w:marLeft w:val="0"/>
      <w:marRight w:val="0"/>
      <w:marTop w:val="0"/>
      <w:marBottom w:val="0"/>
      <w:divBdr>
        <w:top w:val="none" w:sz="0" w:space="0" w:color="auto"/>
        <w:left w:val="none" w:sz="0" w:space="0" w:color="auto"/>
        <w:bottom w:val="none" w:sz="0" w:space="0" w:color="auto"/>
        <w:right w:val="none" w:sz="0" w:space="0" w:color="auto"/>
      </w:divBdr>
    </w:div>
    <w:div w:id="1028601215">
      <w:bodyDiv w:val="1"/>
      <w:marLeft w:val="0"/>
      <w:marRight w:val="0"/>
      <w:marTop w:val="0"/>
      <w:marBottom w:val="0"/>
      <w:divBdr>
        <w:top w:val="none" w:sz="0" w:space="0" w:color="auto"/>
        <w:left w:val="none" w:sz="0" w:space="0" w:color="auto"/>
        <w:bottom w:val="none" w:sz="0" w:space="0" w:color="auto"/>
        <w:right w:val="none" w:sz="0" w:space="0" w:color="auto"/>
      </w:divBdr>
    </w:div>
    <w:div w:id="1028606035">
      <w:bodyDiv w:val="1"/>
      <w:marLeft w:val="0"/>
      <w:marRight w:val="0"/>
      <w:marTop w:val="0"/>
      <w:marBottom w:val="0"/>
      <w:divBdr>
        <w:top w:val="none" w:sz="0" w:space="0" w:color="auto"/>
        <w:left w:val="none" w:sz="0" w:space="0" w:color="auto"/>
        <w:bottom w:val="none" w:sz="0" w:space="0" w:color="auto"/>
        <w:right w:val="none" w:sz="0" w:space="0" w:color="auto"/>
      </w:divBdr>
    </w:div>
    <w:div w:id="1028795889">
      <w:bodyDiv w:val="1"/>
      <w:marLeft w:val="0"/>
      <w:marRight w:val="0"/>
      <w:marTop w:val="0"/>
      <w:marBottom w:val="0"/>
      <w:divBdr>
        <w:top w:val="none" w:sz="0" w:space="0" w:color="auto"/>
        <w:left w:val="none" w:sz="0" w:space="0" w:color="auto"/>
        <w:bottom w:val="none" w:sz="0" w:space="0" w:color="auto"/>
        <w:right w:val="none" w:sz="0" w:space="0" w:color="auto"/>
      </w:divBdr>
    </w:div>
    <w:div w:id="1029255608">
      <w:bodyDiv w:val="1"/>
      <w:marLeft w:val="0"/>
      <w:marRight w:val="0"/>
      <w:marTop w:val="0"/>
      <w:marBottom w:val="0"/>
      <w:divBdr>
        <w:top w:val="none" w:sz="0" w:space="0" w:color="auto"/>
        <w:left w:val="none" w:sz="0" w:space="0" w:color="auto"/>
        <w:bottom w:val="none" w:sz="0" w:space="0" w:color="auto"/>
        <w:right w:val="none" w:sz="0" w:space="0" w:color="auto"/>
      </w:divBdr>
    </w:div>
    <w:div w:id="1029339434">
      <w:bodyDiv w:val="1"/>
      <w:marLeft w:val="0"/>
      <w:marRight w:val="0"/>
      <w:marTop w:val="0"/>
      <w:marBottom w:val="0"/>
      <w:divBdr>
        <w:top w:val="none" w:sz="0" w:space="0" w:color="auto"/>
        <w:left w:val="none" w:sz="0" w:space="0" w:color="auto"/>
        <w:bottom w:val="none" w:sz="0" w:space="0" w:color="auto"/>
        <w:right w:val="none" w:sz="0" w:space="0" w:color="auto"/>
      </w:divBdr>
    </w:div>
    <w:div w:id="1029529581">
      <w:bodyDiv w:val="1"/>
      <w:marLeft w:val="0"/>
      <w:marRight w:val="0"/>
      <w:marTop w:val="0"/>
      <w:marBottom w:val="0"/>
      <w:divBdr>
        <w:top w:val="none" w:sz="0" w:space="0" w:color="auto"/>
        <w:left w:val="none" w:sz="0" w:space="0" w:color="auto"/>
        <w:bottom w:val="none" w:sz="0" w:space="0" w:color="auto"/>
        <w:right w:val="none" w:sz="0" w:space="0" w:color="auto"/>
      </w:divBdr>
    </w:div>
    <w:div w:id="1029571504">
      <w:bodyDiv w:val="1"/>
      <w:marLeft w:val="0"/>
      <w:marRight w:val="0"/>
      <w:marTop w:val="0"/>
      <w:marBottom w:val="0"/>
      <w:divBdr>
        <w:top w:val="none" w:sz="0" w:space="0" w:color="auto"/>
        <w:left w:val="none" w:sz="0" w:space="0" w:color="auto"/>
        <w:bottom w:val="none" w:sz="0" w:space="0" w:color="auto"/>
        <w:right w:val="none" w:sz="0" w:space="0" w:color="auto"/>
      </w:divBdr>
    </w:div>
    <w:div w:id="1029912261">
      <w:bodyDiv w:val="1"/>
      <w:marLeft w:val="0"/>
      <w:marRight w:val="0"/>
      <w:marTop w:val="0"/>
      <w:marBottom w:val="0"/>
      <w:divBdr>
        <w:top w:val="none" w:sz="0" w:space="0" w:color="auto"/>
        <w:left w:val="none" w:sz="0" w:space="0" w:color="auto"/>
        <w:bottom w:val="none" w:sz="0" w:space="0" w:color="auto"/>
        <w:right w:val="none" w:sz="0" w:space="0" w:color="auto"/>
      </w:divBdr>
    </w:div>
    <w:div w:id="1029994105">
      <w:bodyDiv w:val="1"/>
      <w:marLeft w:val="0"/>
      <w:marRight w:val="0"/>
      <w:marTop w:val="0"/>
      <w:marBottom w:val="0"/>
      <w:divBdr>
        <w:top w:val="none" w:sz="0" w:space="0" w:color="auto"/>
        <w:left w:val="none" w:sz="0" w:space="0" w:color="auto"/>
        <w:bottom w:val="none" w:sz="0" w:space="0" w:color="auto"/>
        <w:right w:val="none" w:sz="0" w:space="0" w:color="auto"/>
      </w:divBdr>
    </w:div>
    <w:div w:id="1030062008">
      <w:bodyDiv w:val="1"/>
      <w:marLeft w:val="0"/>
      <w:marRight w:val="0"/>
      <w:marTop w:val="0"/>
      <w:marBottom w:val="0"/>
      <w:divBdr>
        <w:top w:val="none" w:sz="0" w:space="0" w:color="auto"/>
        <w:left w:val="none" w:sz="0" w:space="0" w:color="auto"/>
        <w:bottom w:val="none" w:sz="0" w:space="0" w:color="auto"/>
        <w:right w:val="none" w:sz="0" w:space="0" w:color="auto"/>
      </w:divBdr>
    </w:div>
    <w:div w:id="1030105604">
      <w:bodyDiv w:val="1"/>
      <w:marLeft w:val="0"/>
      <w:marRight w:val="0"/>
      <w:marTop w:val="0"/>
      <w:marBottom w:val="0"/>
      <w:divBdr>
        <w:top w:val="none" w:sz="0" w:space="0" w:color="auto"/>
        <w:left w:val="none" w:sz="0" w:space="0" w:color="auto"/>
        <w:bottom w:val="none" w:sz="0" w:space="0" w:color="auto"/>
        <w:right w:val="none" w:sz="0" w:space="0" w:color="auto"/>
      </w:divBdr>
    </w:div>
    <w:div w:id="1030187620">
      <w:bodyDiv w:val="1"/>
      <w:marLeft w:val="0"/>
      <w:marRight w:val="0"/>
      <w:marTop w:val="0"/>
      <w:marBottom w:val="0"/>
      <w:divBdr>
        <w:top w:val="none" w:sz="0" w:space="0" w:color="auto"/>
        <w:left w:val="none" w:sz="0" w:space="0" w:color="auto"/>
        <w:bottom w:val="none" w:sz="0" w:space="0" w:color="auto"/>
        <w:right w:val="none" w:sz="0" w:space="0" w:color="auto"/>
      </w:divBdr>
    </w:div>
    <w:div w:id="1030256585">
      <w:bodyDiv w:val="1"/>
      <w:marLeft w:val="0"/>
      <w:marRight w:val="0"/>
      <w:marTop w:val="0"/>
      <w:marBottom w:val="0"/>
      <w:divBdr>
        <w:top w:val="none" w:sz="0" w:space="0" w:color="auto"/>
        <w:left w:val="none" w:sz="0" w:space="0" w:color="auto"/>
        <w:bottom w:val="none" w:sz="0" w:space="0" w:color="auto"/>
        <w:right w:val="none" w:sz="0" w:space="0" w:color="auto"/>
      </w:divBdr>
    </w:div>
    <w:div w:id="1030305020">
      <w:bodyDiv w:val="1"/>
      <w:marLeft w:val="0"/>
      <w:marRight w:val="0"/>
      <w:marTop w:val="0"/>
      <w:marBottom w:val="0"/>
      <w:divBdr>
        <w:top w:val="none" w:sz="0" w:space="0" w:color="auto"/>
        <w:left w:val="none" w:sz="0" w:space="0" w:color="auto"/>
        <w:bottom w:val="none" w:sz="0" w:space="0" w:color="auto"/>
        <w:right w:val="none" w:sz="0" w:space="0" w:color="auto"/>
      </w:divBdr>
    </w:div>
    <w:div w:id="1030377583">
      <w:bodyDiv w:val="1"/>
      <w:marLeft w:val="0"/>
      <w:marRight w:val="0"/>
      <w:marTop w:val="0"/>
      <w:marBottom w:val="0"/>
      <w:divBdr>
        <w:top w:val="none" w:sz="0" w:space="0" w:color="auto"/>
        <w:left w:val="none" w:sz="0" w:space="0" w:color="auto"/>
        <w:bottom w:val="none" w:sz="0" w:space="0" w:color="auto"/>
        <w:right w:val="none" w:sz="0" w:space="0" w:color="auto"/>
      </w:divBdr>
    </w:div>
    <w:div w:id="1030380851">
      <w:bodyDiv w:val="1"/>
      <w:marLeft w:val="0"/>
      <w:marRight w:val="0"/>
      <w:marTop w:val="0"/>
      <w:marBottom w:val="0"/>
      <w:divBdr>
        <w:top w:val="none" w:sz="0" w:space="0" w:color="auto"/>
        <w:left w:val="none" w:sz="0" w:space="0" w:color="auto"/>
        <w:bottom w:val="none" w:sz="0" w:space="0" w:color="auto"/>
        <w:right w:val="none" w:sz="0" w:space="0" w:color="auto"/>
      </w:divBdr>
    </w:div>
    <w:div w:id="1030381267">
      <w:bodyDiv w:val="1"/>
      <w:marLeft w:val="0"/>
      <w:marRight w:val="0"/>
      <w:marTop w:val="0"/>
      <w:marBottom w:val="0"/>
      <w:divBdr>
        <w:top w:val="none" w:sz="0" w:space="0" w:color="auto"/>
        <w:left w:val="none" w:sz="0" w:space="0" w:color="auto"/>
        <w:bottom w:val="none" w:sz="0" w:space="0" w:color="auto"/>
        <w:right w:val="none" w:sz="0" w:space="0" w:color="auto"/>
      </w:divBdr>
    </w:div>
    <w:div w:id="1030452165">
      <w:bodyDiv w:val="1"/>
      <w:marLeft w:val="0"/>
      <w:marRight w:val="0"/>
      <w:marTop w:val="0"/>
      <w:marBottom w:val="0"/>
      <w:divBdr>
        <w:top w:val="none" w:sz="0" w:space="0" w:color="auto"/>
        <w:left w:val="none" w:sz="0" w:space="0" w:color="auto"/>
        <w:bottom w:val="none" w:sz="0" w:space="0" w:color="auto"/>
        <w:right w:val="none" w:sz="0" w:space="0" w:color="auto"/>
      </w:divBdr>
    </w:div>
    <w:div w:id="1030491661">
      <w:bodyDiv w:val="1"/>
      <w:marLeft w:val="0"/>
      <w:marRight w:val="0"/>
      <w:marTop w:val="0"/>
      <w:marBottom w:val="0"/>
      <w:divBdr>
        <w:top w:val="none" w:sz="0" w:space="0" w:color="auto"/>
        <w:left w:val="none" w:sz="0" w:space="0" w:color="auto"/>
        <w:bottom w:val="none" w:sz="0" w:space="0" w:color="auto"/>
        <w:right w:val="none" w:sz="0" w:space="0" w:color="auto"/>
      </w:divBdr>
    </w:div>
    <w:div w:id="1030494110">
      <w:bodyDiv w:val="1"/>
      <w:marLeft w:val="0"/>
      <w:marRight w:val="0"/>
      <w:marTop w:val="0"/>
      <w:marBottom w:val="0"/>
      <w:divBdr>
        <w:top w:val="none" w:sz="0" w:space="0" w:color="auto"/>
        <w:left w:val="none" w:sz="0" w:space="0" w:color="auto"/>
        <w:bottom w:val="none" w:sz="0" w:space="0" w:color="auto"/>
        <w:right w:val="none" w:sz="0" w:space="0" w:color="auto"/>
      </w:divBdr>
    </w:div>
    <w:div w:id="1030842815">
      <w:bodyDiv w:val="1"/>
      <w:marLeft w:val="0"/>
      <w:marRight w:val="0"/>
      <w:marTop w:val="0"/>
      <w:marBottom w:val="0"/>
      <w:divBdr>
        <w:top w:val="none" w:sz="0" w:space="0" w:color="auto"/>
        <w:left w:val="none" w:sz="0" w:space="0" w:color="auto"/>
        <w:bottom w:val="none" w:sz="0" w:space="0" w:color="auto"/>
        <w:right w:val="none" w:sz="0" w:space="0" w:color="auto"/>
      </w:divBdr>
    </w:div>
    <w:div w:id="1031104295">
      <w:bodyDiv w:val="1"/>
      <w:marLeft w:val="0"/>
      <w:marRight w:val="0"/>
      <w:marTop w:val="0"/>
      <w:marBottom w:val="0"/>
      <w:divBdr>
        <w:top w:val="none" w:sz="0" w:space="0" w:color="auto"/>
        <w:left w:val="none" w:sz="0" w:space="0" w:color="auto"/>
        <w:bottom w:val="none" w:sz="0" w:space="0" w:color="auto"/>
        <w:right w:val="none" w:sz="0" w:space="0" w:color="auto"/>
      </w:divBdr>
    </w:div>
    <w:div w:id="1031220924">
      <w:bodyDiv w:val="1"/>
      <w:marLeft w:val="0"/>
      <w:marRight w:val="0"/>
      <w:marTop w:val="0"/>
      <w:marBottom w:val="0"/>
      <w:divBdr>
        <w:top w:val="none" w:sz="0" w:space="0" w:color="auto"/>
        <w:left w:val="none" w:sz="0" w:space="0" w:color="auto"/>
        <w:bottom w:val="none" w:sz="0" w:space="0" w:color="auto"/>
        <w:right w:val="none" w:sz="0" w:space="0" w:color="auto"/>
      </w:divBdr>
    </w:div>
    <w:div w:id="1031494552">
      <w:bodyDiv w:val="1"/>
      <w:marLeft w:val="0"/>
      <w:marRight w:val="0"/>
      <w:marTop w:val="0"/>
      <w:marBottom w:val="0"/>
      <w:divBdr>
        <w:top w:val="none" w:sz="0" w:space="0" w:color="auto"/>
        <w:left w:val="none" w:sz="0" w:space="0" w:color="auto"/>
        <w:bottom w:val="none" w:sz="0" w:space="0" w:color="auto"/>
        <w:right w:val="none" w:sz="0" w:space="0" w:color="auto"/>
      </w:divBdr>
    </w:div>
    <w:div w:id="1031682489">
      <w:bodyDiv w:val="1"/>
      <w:marLeft w:val="0"/>
      <w:marRight w:val="0"/>
      <w:marTop w:val="0"/>
      <w:marBottom w:val="0"/>
      <w:divBdr>
        <w:top w:val="none" w:sz="0" w:space="0" w:color="auto"/>
        <w:left w:val="none" w:sz="0" w:space="0" w:color="auto"/>
        <w:bottom w:val="none" w:sz="0" w:space="0" w:color="auto"/>
        <w:right w:val="none" w:sz="0" w:space="0" w:color="auto"/>
      </w:divBdr>
    </w:div>
    <w:div w:id="1031762406">
      <w:bodyDiv w:val="1"/>
      <w:marLeft w:val="0"/>
      <w:marRight w:val="0"/>
      <w:marTop w:val="0"/>
      <w:marBottom w:val="0"/>
      <w:divBdr>
        <w:top w:val="none" w:sz="0" w:space="0" w:color="auto"/>
        <w:left w:val="none" w:sz="0" w:space="0" w:color="auto"/>
        <w:bottom w:val="none" w:sz="0" w:space="0" w:color="auto"/>
        <w:right w:val="none" w:sz="0" w:space="0" w:color="auto"/>
      </w:divBdr>
    </w:div>
    <w:div w:id="1031803291">
      <w:bodyDiv w:val="1"/>
      <w:marLeft w:val="0"/>
      <w:marRight w:val="0"/>
      <w:marTop w:val="0"/>
      <w:marBottom w:val="0"/>
      <w:divBdr>
        <w:top w:val="none" w:sz="0" w:space="0" w:color="auto"/>
        <w:left w:val="none" w:sz="0" w:space="0" w:color="auto"/>
        <w:bottom w:val="none" w:sz="0" w:space="0" w:color="auto"/>
        <w:right w:val="none" w:sz="0" w:space="0" w:color="auto"/>
      </w:divBdr>
    </w:div>
    <w:div w:id="1032000492">
      <w:bodyDiv w:val="1"/>
      <w:marLeft w:val="0"/>
      <w:marRight w:val="0"/>
      <w:marTop w:val="0"/>
      <w:marBottom w:val="0"/>
      <w:divBdr>
        <w:top w:val="none" w:sz="0" w:space="0" w:color="auto"/>
        <w:left w:val="none" w:sz="0" w:space="0" w:color="auto"/>
        <w:bottom w:val="none" w:sz="0" w:space="0" w:color="auto"/>
        <w:right w:val="none" w:sz="0" w:space="0" w:color="auto"/>
      </w:divBdr>
    </w:div>
    <w:div w:id="1032070587">
      <w:bodyDiv w:val="1"/>
      <w:marLeft w:val="0"/>
      <w:marRight w:val="0"/>
      <w:marTop w:val="0"/>
      <w:marBottom w:val="0"/>
      <w:divBdr>
        <w:top w:val="none" w:sz="0" w:space="0" w:color="auto"/>
        <w:left w:val="none" w:sz="0" w:space="0" w:color="auto"/>
        <w:bottom w:val="none" w:sz="0" w:space="0" w:color="auto"/>
        <w:right w:val="none" w:sz="0" w:space="0" w:color="auto"/>
      </w:divBdr>
    </w:div>
    <w:div w:id="1032076593">
      <w:bodyDiv w:val="1"/>
      <w:marLeft w:val="0"/>
      <w:marRight w:val="0"/>
      <w:marTop w:val="0"/>
      <w:marBottom w:val="0"/>
      <w:divBdr>
        <w:top w:val="none" w:sz="0" w:space="0" w:color="auto"/>
        <w:left w:val="none" w:sz="0" w:space="0" w:color="auto"/>
        <w:bottom w:val="none" w:sz="0" w:space="0" w:color="auto"/>
        <w:right w:val="none" w:sz="0" w:space="0" w:color="auto"/>
      </w:divBdr>
    </w:div>
    <w:div w:id="1032918621">
      <w:bodyDiv w:val="1"/>
      <w:marLeft w:val="0"/>
      <w:marRight w:val="0"/>
      <w:marTop w:val="0"/>
      <w:marBottom w:val="0"/>
      <w:divBdr>
        <w:top w:val="none" w:sz="0" w:space="0" w:color="auto"/>
        <w:left w:val="none" w:sz="0" w:space="0" w:color="auto"/>
        <w:bottom w:val="none" w:sz="0" w:space="0" w:color="auto"/>
        <w:right w:val="none" w:sz="0" w:space="0" w:color="auto"/>
      </w:divBdr>
    </w:div>
    <w:div w:id="1032920593">
      <w:bodyDiv w:val="1"/>
      <w:marLeft w:val="0"/>
      <w:marRight w:val="0"/>
      <w:marTop w:val="0"/>
      <w:marBottom w:val="0"/>
      <w:divBdr>
        <w:top w:val="none" w:sz="0" w:space="0" w:color="auto"/>
        <w:left w:val="none" w:sz="0" w:space="0" w:color="auto"/>
        <w:bottom w:val="none" w:sz="0" w:space="0" w:color="auto"/>
        <w:right w:val="none" w:sz="0" w:space="0" w:color="auto"/>
      </w:divBdr>
    </w:div>
    <w:div w:id="1033000447">
      <w:bodyDiv w:val="1"/>
      <w:marLeft w:val="0"/>
      <w:marRight w:val="0"/>
      <w:marTop w:val="0"/>
      <w:marBottom w:val="0"/>
      <w:divBdr>
        <w:top w:val="none" w:sz="0" w:space="0" w:color="auto"/>
        <w:left w:val="none" w:sz="0" w:space="0" w:color="auto"/>
        <w:bottom w:val="none" w:sz="0" w:space="0" w:color="auto"/>
        <w:right w:val="none" w:sz="0" w:space="0" w:color="auto"/>
      </w:divBdr>
    </w:div>
    <w:div w:id="1033455191">
      <w:bodyDiv w:val="1"/>
      <w:marLeft w:val="0"/>
      <w:marRight w:val="0"/>
      <w:marTop w:val="0"/>
      <w:marBottom w:val="0"/>
      <w:divBdr>
        <w:top w:val="none" w:sz="0" w:space="0" w:color="auto"/>
        <w:left w:val="none" w:sz="0" w:space="0" w:color="auto"/>
        <w:bottom w:val="none" w:sz="0" w:space="0" w:color="auto"/>
        <w:right w:val="none" w:sz="0" w:space="0" w:color="auto"/>
      </w:divBdr>
    </w:div>
    <w:div w:id="1033503235">
      <w:bodyDiv w:val="1"/>
      <w:marLeft w:val="0"/>
      <w:marRight w:val="0"/>
      <w:marTop w:val="0"/>
      <w:marBottom w:val="0"/>
      <w:divBdr>
        <w:top w:val="none" w:sz="0" w:space="0" w:color="auto"/>
        <w:left w:val="none" w:sz="0" w:space="0" w:color="auto"/>
        <w:bottom w:val="none" w:sz="0" w:space="0" w:color="auto"/>
        <w:right w:val="none" w:sz="0" w:space="0" w:color="auto"/>
      </w:divBdr>
    </w:div>
    <w:div w:id="1033651868">
      <w:bodyDiv w:val="1"/>
      <w:marLeft w:val="0"/>
      <w:marRight w:val="0"/>
      <w:marTop w:val="0"/>
      <w:marBottom w:val="0"/>
      <w:divBdr>
        <w:top w:val="none" w:sz="0" w:space="0" w:color="auto"/>
        <w:left w:val="none" w:sz="0" w:space="0" w:color="auto"/>
        <w:bottom w:val="none" w:sz="0" w:space="0" w:color="auto"/>
        <w:right w:val="none" w:sz="0" w:space="0" w:color="auto"/>
      </w:divBdr>
    </w:div>
    <w:div w:id="1033920854">
      <w:bodyDiv w:val="1"/>
      <w:marLeft w:val="0"/>
      <w:marRight w:val="0"/>
      <w:marTop w:val="0"/>
      <w:marBottom w:val="0"/>
      <w:divBdr>
        <w:top w:val="none" w:sz="0" w:space="0" w:color="auto"/>
        <w:left w:val="none" w:sz="0" w:space="0" w:color="auto"/>
        <w:bottom w:val="none" w:sz="0" w:space="0" w:color="auto"/>
        <w:right w:val="none" w:sz="0" w:space="0" w:color="auto"/>
      </w:divBdr>
    </w:div>
    <w:div w:id="1034427311">
      <w:bodyDiv w:val="1"/>
      <w:marLeft w:val="0"/>
      <w:marRight w:val="0"/>
      <w:marTop w:val="0"/>
      <w:marBottom w:val="0"/>
      <w:divBdr>
        <w:top w:val="none" w:sz="0" w:space="0" w:color="auto"/>
        <w:left w:val="none" w:sz="0" w:space="0" w:color="auto"/>
        <w:bottom w:val="none" w:sz="0" w:space="0" w:color="auto"/>
        <w:right w:val="none" w:sz="0" w:space="0" w:color="auto"/>
      </w:divBdr>
    </w:div>
    <w:div w:id="1034501884">
      <w:bodyDiv w:val="1"/>
      <w:marLeft w:val="0"/>
      <w:marRight w:val="0"/>
      <w:marTop w:val="0"/>
      <w:marBottom w:val="0"/>
      <w:divBdr>
        <w:top w:val="none" w:sz="0" w:space="0" w:color="auto"/>
        <w:left w:val="none" w:sz="0" w:space="0" w:color="auto"/>
        <w:bottom w:val="none" w:sz="0" w:space="0" w:color="auto"/>
        <w:right w:val="none" w:sz="0" w:space="0" w:color="auto"/>
      </w:divBdr>
    </w:div>
    <w:div w:id="1034618274">
      <w:bodyDiv w:val="1"/>
      <w:marLeft w:val="0"/>
      <w:marRight w:val="0"/>
      <w:marTop w:val="0"/>
      <w:marBottom w:val="0"/>
      <w:divBdr>
        <w:top w:val="none" w:sz="0" w:space="0" w:color="auto"/>
        <w:left w:val="none" w:sz="0" w:space="0" w:color="auto"/>
        <w:bottom w:val="none" w:sz="0" w:space="0" w:color="auto"/>
        <w:right w:val="none" w:sz="0" w:space="0" w:color="auto"/>
      </w:divBdr>
    </w:div>
    <w:div w:id="1034694043">
      <w:bodyDiv w:val="1"/>
      <w:marLeft w:val="0"/>
      <w:marRight w:val="0"/>
      <w:marTop w:val="0"/>
      <w:marBottom w:val="0"/>
      <w:divBdr>
        <w:top w:val="none" w:sz="0" w:space="0" w:color="auto"/>
        <w:left w:val="none" w:sz="0" w:space="0" w:color="auto"/>
        <w:bottom w:val="none" w:sz="0" w:space="0" w:color="auto"/>
        <w:right w:val="none" w:sz="0" w:space="0" w:color="auto"/>
      </w:divBdr>
    </w:div>
    <w:div w:id="1034959461">
      <w:bodyDiv w:val="1"/>
      <w:marLeft w:val="0"/>
      <w:marRight w:val="0"/>
      <w:marTop w:val="0"/>
      <w:marBottom w:val="0"/>
      <w:divBdr>
        <w:top w:val="none" w:sz="0" w:space="0" w:color="auto"/>
        <w:left w:val="none" w:sz="0" w:space="0" w:color="auto"/>
        <w:bottom w:val="none" w:sz="0" w:space="0" w:color="auto"/>
        <w:right w:val="none" w:sz="0" w:space="0" w:color="auto"/>
      </w:divBdr>
    </w:div>
    <w:div w:id="1035155298">
      <w:bodyDiv w:val="1"/>
      <w:marLeft w:val="0"/>
      <w:marRight w:val="0"/>
      <w:marTop w:val="0"/>
      <w:marBottom w:val="0"/>
      <w:divBdr>
        <w:top w:val="none" w:sz="0" w:space="0" w:color="auto"/>
        <w:left w:val="none" w:sz="0" w:space="0" w:color="auto"/>
        <w:bottom w:val="none" w:sz="0" w:space="0" w:color="auto"/>
        <w:right w:val="none" w:sz="0" w:space="0" w:color="auto"/>
      </w:divBdr>
    </w:div>
    <w:div w:id="1035347684">
      <w:bodyDiv w:val="1"/>
      <w:marLeft w:val="0"/>
      <w:marRight w:val="0"/>
      <w:marTop w:val="0"/>
      <w:marBottom w:val="0"/>
      <w:divBdr>
        <w:top w:val="none" w:sz="0" w:space="0" w:color="auto"/>
        <w:left w:val="none" w:sz="0" w:space="0" w:color="auto"/>
        <w:bottom w:val="none" w:sz="0" w:space="0" w:color="auto"/>
        <w:right w:val="none" w:sz="0" w:space="0" w:color="auto"/>
      </w:divBdr>
    </w:div>
    <w:div w:id="1035469820">
      <w:bodyDiv w:val="1"/>
      <w:marLeft w:val="0"/>
      <w:marRight w:val="0"/>
      <w:marTop w:val="0"/>
      <w:marBottom w:val="0"/>
      <w:divBdr>
        <w:top w:val="none" w:sz="0" w:space="0" w:color="auto"/>
        <w:left w:val="none" w:sz="0" w:space="0" w:color="auto"/>
        <w:bottom w:val="none" w:sz="0" w:space="0" w:color="auto"/>
        <w:right w:val="none" w:sz="0" w:space="0" w:color="auto"/>
      </w:divBdr>
    </w:div>
    <w:div w:id="1035499524">
      <w:bodyDiv w:val="1"/>
      <w:marLeft w:val="0"/>
      <w:marRight w:val="0"/>
      <w:marTop w:val="0"/>
      <w:marBottom w:val="0"/>
      <w:divBdr>
        <w:top w:val="none" w:sz="0" w:space="0" w:color="auto"/>
        <w:left w:val="none" w:sz="0" w:space="0" w:color="auto"/>
        <w:bottom w:val="none" w:sz="0" w:space="0" w:color="auto"/>
        <w:right w:val="none" w:sz="0" w:space="0" w:color="auto"/>
      </w:divBdr>
    </w:div>
    <w:div w:id="1035812897">
      <w:bodyDiv w:val="1"/>
      <w:marLeft w:val="0"/>
      <w:marRight w:val="0"/>
      <w:marTop w:val="0"/>
      <w:marBottom w:val="0"/>
      <w:divBdr>
        <w:top w:val="none" w:sz="0" w:space="0" w:color="auto"/>
        <w:left w:val="none" w:sz="0" w:space="0" w:color="auto"/>
        <w:bottom w:val="none" w:sz="0" w:space="0" w:color="auto"/>
        <w:right w:val="none" w:sz="0" w:space="0" w:color="auto"/>
      </w:divBdr>
    </w:div>
    <w:div w:id="1036005207">
      <w:bodyDiv w:val="1"/>
      <w:marLeft w:val="0"/>
      <w:marRight w:val="0"/>
      <w:marTop w:val="0"/>
      <w:marBottom w:val="0"/>
      <w:divBdr>
        <w:top w:val="none" w:sz="0" w:space="0" w:color="auto"/>
        <w:left w:val="none" w:sz="0" w:space="0" w:color="auto"/>
        <w:bottom w:val="none" w:sz="0" w:space="0" w:color="auto"/>
        <w:right w:val="none" w:sz="0" w:space="0" w:color="auto"/>
      </w:divBdr>
    </w:div>
    <w:div w:id="1036005937">
      <w:bodyDiv w:val="1"/>
      <w:marLeft w:val="0"/>
      <w:marRight w:val="0"/>
      <w:marTop w:val="0"/>
      <w:marBottom w:val="0"/>
      <w:divBdr>
        <w:top w:val="none" w:sz="0" w:space="0" w:color="auto"/>
        <w:left w:val="none" w:sz="0" w:space="0" w:color="auto"/>
        <w:bottom w:val="none" w:sz="0" w:space="0" w:color="auto"/>
        <w:right w:val="none" w:sz="0" w:space="0" w:color="auto"/>
      </w:divBdr>
    </w:div>
    <w:div w:id="1036080484">
      <w:bodyDiv w:val="1"/>
      <w:marLeft w:val="0"/>
      <w:marRight w:val="0"/>
      <w:marTop w:val="0"/>
      <w:marBottom w:val="0"/>
      <w:divBdr>
        <w:top w:val="none" w:sz="0" w:space="0" w:color="auto"/>
        <w:left w:val="none" w:sz="0" w:space="0" w:color="auto"/>
        <w:bottom w:val="none" w:sz="0" w:space="0" w:color="auto"/>
        <w:right w:val="none" w:sz="0" w:space="0" w:color="auto"/>
      </w:divBdr>
    </w:div>
    <w:div w:id="1036389285">
      <w:bodyDiv w:val="1"/>
      <w:marLeft w:val="0"/>
      <w:marRight w:val="0"/>
      <w:marTop w:val="0"/>
      <w:marBottom w:val="0"/>
      <w:divBdr>
        <w:top w:val="none" w:sz="0" w:space="0" w:color="auto"/>
        <w:left w:val="none" w:sz="0" w:space="0" w:color="auto"/>
        <w:bottom w:val="none" w:sz="0" w:space="0" w:color="auto"/>
        <w:right w:val="none" w:sz="0" w:space="0" w:color="auto"/>
      </w:divBdr>
    </w:div>
    <w:div w:id="1037126613">
      <w:bodyDiv w:val="1"/>
      <w:marLeft w:val="0"/>
      <w:marRight w:val="0"/>
      <w:marTop w:val="0"/>
      <w:marBottom w:val="0"/>
      <w:divBdr>
        <w:top w:val="none" w:sz="0" w:space="0" w:color="auto"/>
        <w:left w:val="none" w:sz="0" w:space="0" w:color="auto"/>
        <w:bottom w:val="none" w:sz="0" w:space="0" w:color="auto"/>
        <w:right w:val="none" w:sz="0" w:space="0" w:color="auto"/>
      </w:divBdr>
    </w:div>
    <w:div w:id="1037241075">
      <w:bodyDiv w:val="1"/>
      <w:marLeft w:val="0"/>
      <w:marRight w:val="0"/>
      <w:marTop w:val="0"/>
      <w:marBottom w:val="0"/>
      <w:divBdr>
        <w:top w:val="none" w:sz="0" w:space="0" w:color="auto"/>
        <w:left w:val="none" w:sz="0" w:space="0" w:color="auto"/>
        <w:bottom w:val="none" w:sz="0" w:space="0" w:color="auto"/>
        <w:right w:val="none" w:sz="0" w:space="0" w:color="auto"/>
      </w:divBdr>
    </w:div>
    <w:div w:id="1037316732">
      <w:bodyDiv w:val="1"/>
      <w:marLeft w:val="0"/>
      <w:marRight w:val="0"/>
      <w:marTop w:val="0"/>
      <w:marBottom w:val="0"/>
      <w:divBdr>
        <w:top w:val="none" w:sz="0" w:space="0" w:color="auto"/>
        <w:left w:val="none" w:sz="0" w:space="0" w:color="auto"/>
        <w:bottom w:val="none" w:sz="0" w:space="0" w:color="auto"/>
        <w:right w:val="none" w:sz="0" w:space="0" w:color="auto"/>
      </w:divBdr>
    </w:div>
    <w:div w:id="1037319395">
      <w:bodyDiv w:val="1"/>
      <w:marLeft w:val="0"/>
      <w:marRight w:val="0"/>
      <w:marTop w:val="0"/>
      <w:marBottom w:val="0"/>
      <w:divBdr>
        <w:top w:val="none" w:sz="0" w:space="0" w:color="auto"/>
        <w:left w:val="none" w:sz="0" w:space="0" w:color="auto"/>
        <w:bottom w:val="none" w:sz="0" w:space="0" w:color="auto"/>
        <w:right w:val="none" w:sz="0" w:space="0" w:color="auto"/>
      </w:divBdr>
    </w:div>
    <w:div w:id="1037463289">
      <w:bodyDiv w:val="1"/>
      <w:marLeft w:val="0"/>
      <w:marRight w:val="0"/>
      <w:marTop w:val="0"/>
      <w:marBottom w:val="0"/>
      <w:divBdr>
        <w:top w:val="none" w:sz="0" w:space="0" w:color="auto"/>
        <w:left w:val="none" w:sz="0" w:space="0" w:color="auto"/>
        <w:bottom w:val="none" w:sz="0" w:space="0" w:color="auto"/>
        <w:right w:val="none" w:sz="0" w:space="0" w:color="auto"/>
      </w:divBdr>
    </w:div>
    <w:div w:id="1037464394">
      <w:bodyDiv w:val="1"/>
      <w:marLeft w:val="0"/>
      <w:marRight w:val="0"/>
      <w:marTop w:val="0"/>
      <w:marBottom w:val="0"/>
      <w:divBdr>
        <w:top w:val="none" w:sz="0" w:space="0" w:color="auto"/>
        <w:left w:val="none" w:sz="0" w:space="0" w:color="auto"/>
        <w:bottom w:val="none" w:sz="0" w:space="0" w:color="auto"/>
        <w:right w:val="none" w:sz="0" w:space="0" w:color="auto"/>
      </w:divBdr>
    </w:div>
    <w:div w:id="1037510865">
      <w:bodyDiv w:val="1"/>
      <w:marLeft w:val="0"/>
      <w:marRight w:val="0"/>
      <w:marTop w:val="0"/>
      <w:marBottom w:val="0"/>
      <w:divBdr>
        <w:top w:val="none" w:sz="0" w:space="0" w:color="auto"/>
        <w:left w:val="none" w:sz="0" w:space="0" w:color="auto"/>
        <w:bottom w:val="none" w:sz="0" w:space="0" w:color="auto"/>
        <w:right w:val="none" w:sz="0" w:space="0" w:color="auto"/>
      </w:divBdr>
    </w:div>
    <w:div w:id="1037583628">
      <w:bodyDiv w:val="1"/>
      <w:marLeft w:val="0"/>
      <w:marRight w:val="0"/>
      <w:marTop w:val="0"/>
      <w:marBottom w:val="0"/>
      <w:divBdr>
        <w:top w:val="none" w:sz="0" w:space="0" w:color="auto"/>
        <w:left w:val="none" w:sz="0" w:space="0" w:color="auto"/>
        <w:bottom w:val="none" w:sz="0" w:space="0" w:color="auto"/>
        <w:right w:val="none" w:sz="0" w:space="0" w:color="auto"/>
      </w:divBdr>
    </w:div>
    <w:div w:id="1037586272">
      <w:bodyDiv w:val="1"/>
      <w:marLeft w:val="0"/>
      <w:marRight w:val="0"/>
      <w:marTop w:val="0"/>
      <w:marBottom w:val="0"/>
      <w:divBdr>
        <w:top w:val="none" w:sz="0" w:space="0" w:color="auto"/>
        <w:left w:val="none" w:sz="0" w:space="0" w:color="auto"/>
        <w:bottom w:val="none" w:sz="0" w:space="0" w:color="auto"/>
        <w:right w:val="none" w:sz="0" w:space="0" w:color="auto"/>
      </w:divBdr>
    </w:div>
    <w:div w:id="1037660950">
      <w:bodyDiv w:val="1"/>
      <w:marLeft w:val="0"/>
      <w:marRight w:val="0"/>
      <w:marTop w:val="0"/>
      <w:marBottom w:val="0"/>
      <w:divBdr>
        <w:top w:val="none" w:sz="0" w:space="0" w:color="auto"/>
        <w:left w:val="none" w:sz="0" w:space="0" w:color="auto"/>
        <w:bottom w:val="none" w:sz="0" w:space="0" w:color="auto"/>
        <w:right w:val="none" w:sz="0" w:space="0" w:color="auto"/>
      </w:divBdr>
    </w:div>
    <w:div w:id="1037703549">
      <w:bodyDiv w:val="1"/>
      <w:marLeft w:val="0"/>
      <w:marRight w:val="0"/>
      <w:marTop w:val="0"/>
      <w:marBottom w:val="0"/>
      <w:divBdr>
        <w:top w:val="none" w:sz="0" w:space="0" w:color="auto"/>
        <w:left w:val="none" w:sz="0" w:space="0" w:color="auto"/>
        <w:bottom w:val="none" w:sz="0" w:space="0" w:color="auto"/>
        <w:right w:val="none" w:sz="0" w:space="0" w:color="auto"/>
      </w:divBdr>
    </w:div>
    <w:div w:id="1037705084">
      <w:bodyDiv w:val="1"/>
      <w:marLeft w:val="0"/>
      <w:marRight w:val="0"/>
      <w:marTop w:val="0"/>
      <w:marBottom w:val="0"/>
      <w:divBdr>
        <w:top w:val="none" w:sz="0" w:space="0" w:color="auto"/>
        <w:left w:val="none" w:sz="0" w:space="0" w:color="auto"/>
        <w:bottom w:val="none" w:sz="0" w:space="0" w:color="auto"/>
        <w:right w:val="none" w:sz="0" w:space="0" w:color="auto"/>
      </w:divBdr>
    </w:div>
    <w:div w:id="1038043405">
      <w:bodyDiv w:val="1"/>
      <w:marLeft w:val="0"/>
      <w:marRight w:val="0"/>
      <w:marTop w:val="0"/>
      <w:marBottom w:val="0"/>
      <w:divBdr>
        <w:top w:val="none" w:sz="0" w:space="0" w:color="auto"/>
        <w:left w:val="none" w:sz="0" w:space="0" w:color="auto"/>
        <w:bottom w:val="none" w:sz="0" w:space="0" w:color="auto"/>
        <w:right w:val="none" w:sz="0" w:space="0" w:color="auto"/>
      </w:divBdr>
    </w:div>
    <w:div w:id="1038429138">
      <w:bodyDiv w:val="1"/>
      <w:marLeft w:val="0"/>
      <w:marRight w:val="0"/>
      <w:marTop w:val="0"/>
      <w:marBottom w:val="0"/>
      <w:divBdr>
        <w:top w:val="none" w:sz="0" w:space="0" w:color="auto"/>
        <w:left w:val="none" w:sz="0" w:space="0" w:color="auto"/>
        <w:bottom w:val="none" w:sz="0" w:space="0" w:color="auto"/>
        <w:right w:val="none" w:sz="0" w:space="0" w:color="auto"/>
      </w:divBdr>
    </w:div>
    <w:div w:id="1038506115">
      <w:bodyDiv w:val="1"/>
      <w:marLeft w:val="0"/>
      <w:marRight w:val="0"/>
      <w:marTop w:val="0"/>
      <w:marBottom w:val="0"/>
      <w:divBdr>
        <w:top w:val="none" w:sz="0" w:space="0" w:color="auto"/>
        <w:left w:val="none" w:sz="0" w:space="0" w:color="auto"/>
        <w:bottom w:val="none" w:sz="0" w:space="0" w:color="auto"/>
        <w:right w:val="none" w:sz="0" w:space="0" w:color="auto"/>
      </w:divBdr>
    </w:div>
    <w:div w:id="1038553127">
      <w:bodyDiv w:val="1"/>
      <w:marLeft w:val="0"/>
      <w:marRight w:val="0"/>
      <w:marTop w:val="0"/>
      <w:marBottom w:val="0"/>
      <w:divBdr>
        <w:top w:val="none" w:sz="0" w:space="0" w:color="auto"/>
        <w:left w:val="none" w:sz="0" w:space="0" w:color="auto"/>
        <w:bottom w:val="none" w:sz="0" w:space="0" w:color="auto"/>
        <w:right w:val="none" w:sz="0" w:space="0" w:color="auto"/>
      </w:divBdr>
    </w:div>
    <w:div w:id="1038625268">
      <w:bodyDiv w:val="1"/>
      <w:marLeft w:val="0"/>
      <w:marRight w:val="0"/>
      <w:marTop w:val="0"/>
      <w:marBottom w:val="0"/>
      <w:divBdr>
        <w:top w:val="none" w:sz="0" w:space="0" w:color="auto"/>
        <w:left w:val="none" w:sz="0" w:space="0" w:color="auto"/>
        <w:bottom w:val="none" w:sz="0" w:space="0" w:color="auto"/>
        <w:right w:val="none" w:sz="0" w:space="0" w:color="auto"/>
      </w:divBdr>
    </w:div>
    <w:div w:id="1038697793">
      <w:bodyDiv w:val="1"/>
      <w:marLeft w:val="0"/>
      <w:marRight w:val="0"/>
      <w:marTop w:val="0"/>
      <w:marBottom w:val="0"/>
      <w:divBdr>
        <w:top w:val="none" w:sz="0" w:space="0" w:color="auto"/>
        <w:left w:val="none" w:sz="0" w:space="0" w:color="auto"/>
        <w:bottom w:val="none" w:sz="0" w:space="0" w:color="auto"/>
        <w:right w:val="none" w:sz="0" w:space="0" w:color="auto"/>
      </w:divBdr>
    </w:div>
    <w:div w:id="1038699165">
      <w:bodyDiv w:val="1"/>
      <w:marLeft w:val="0"/>
      <w:marRight w:val="0"/>
      <w:marTop w:val="0"/>
      <w:marBottom w:val="0"/>
      <w:divBdr>
        <w:top w:val="none" w:sz="0" w:space="0" w:color="auto"/>
        <w:left w:val="none" w:sz="0" w:space="0" w:color="auto"/>
        <w:bottom w:val="none" w:sz="0" w:space="0" w:color="auto"/>
        <w:right w:val="none" w:sz="0" w:space="0" w:color="auto"/>
      </w:divBdr>
    </w:div>
    <w:div w:id="1038776004">
      <w:bodyDiv w:val="1"/>
      <w:marLeft w:val="0"/>
      <w:marRight w:val="0"/>
      <w:marTop w:val="0"/>
      <w:marBottom w:val="0"/>
      <w:divBdr>
        <w:top w:val="none" w:sz="0" w:space="0" w:color="auto"/>
        <w:left w:val="none" w:sz="0" w:space="0" w:color="auto"/>
        <w:bottom w:val="none" w:sz="0" w:space="0" w:color="auto"/>
        <w:right w:val="none" w:sz="0" w:space="0" w:color="auto"/>
      </w:divBdr>
    </w:div>
    <w:div w:id="1038776457">
      <w:bodyDiv w:val="1"/>
      <w:marLeft w:val="0"/>
      <w:marRight w:val="0"/>
      <w:marTop w:val="0"/>
      <w:marBottom w:val="0"/>
      <w:divBdr>
        <w:top w:val="none" w:sz="0" w:space="0" w:color="auto"/>
        <w:left w:val="none" w:sz="0" w:space="0" w:color="auto"/>
        <w:bottom w:val="none" w:sz="0" w:space="0" w:color="auto"/>
        <w:right w:val="none" w:sz="0" w:space="0" w:color="auto"/>
      </w:divBdr>
    </w:div>
    <w:div w:id="1039161749">
      <w:bodyDiv w:val="1"/>
      <w:marLeft w:val="0"/>
      <w:marRight w:val="0"/>
      <w:marTop w:val="0"/>
      <w:marBottom w:val="0"/>
      <w:divBdr>
        <w:top w:val="none" w:sz="0" w:space="0" w:color="auto"/>
        <w:left w:val="none" w:sz="0" w:space="0" w:color="auto"/>
        <w:bottom w:val="none" w:sz="0" w:space="0" w:color="auto"/>
        <w:right w:val="none" w:sz="0" w:space="0" w:color="auto"/>
      </w:divBdr>
    </w:div>
    <w:div w:id="1039210503">
      <w:bodyDiv w:val="1"/>
      <w:marLeft w:val="0"/>
      <w:marRight w:val="0"/>
      <w:marTop w:val="0"/>
      <w:marBottom w:val="0"/>
      <w:divBdr>
        <w:top w:val="none" w:sz="0" w:space="0" w:color="auto"/>
        <w:left w:val="none" w:sz="0" w:space="0" w:color="auto"/>
        <w:bottom w:val="none" w:sz="0" w:space="0" w:color="auto"/>
        <w:right w:val="none" w:sz="0" w:space="0" w:color="auto"/>
      </w:divBdr>
    </w:div>
    <w:div w:id="1039236292">
      <w:bodyDiv w:val="1"/>
      <w:marLeft w:val="0"/>
      <w:marRight w:val="0"/>
      <w:marTop w:val="0"/>
      <w:marBottom w:val="0"/>
      <w:divBdr>
        <w:top w:val="none" w:sz="0" w:space="0" w:color="auto"/>
        <w:left w:val="none" w:sz="0" w:space="0" w:color="auto"/>
        <w:bottom w:val="none" w:sz="0" w:space="0" w:color="auto"/>
        <w:right w:val="none" w:sz="0" w:space="0" w:color="auto"/>
      </w:divBdr>
    </w:div>
    <w:div w:id="1039548582">
      <w:bodyDiv w:val="1"/>
      <w:marLeft w:val="0"/>
      <w:marRight w:val="0"/>
      <w:marTop w:val="0"/>
      <w:marBottom w:val="0"/>
      <w:divBdr>
        <w:top w:val="none" w:sz="0" w:space="0" w:color="auto"/>
        <w:left w:val="none" w:sz="0" w:space="0" w:color="auto"/>
        <w:bottom w:val="none" w:sz="0" w:space="0" w:color="auto"/>
        <w:right w:val="none" w:sz="0" w:space="0" w:color="auto"/>
      </w:divBdr>
    </w:div>
    <w:div w:id="1039668159">
      <w:bodyDiv w:val="1"/>
      <w:marLeft w:val="0"/>
      <w:marRight w:val="0"/>
      <w:marTop w:val="0"/>
      <w:marBottom w:val="0"/>
      <w:divBdr>
        <w:top w:val="none" w:sz="0" w:space="0" w:color="auto"/>
        <w:left w:val="none" w:sz="0" w:space="0" w:color="auto"/>
        <w:bottom w:val="none" w:sz="0" w:space="0" w:color="auto"/>
        <w:right w:val="none" w:sz="0" w:space="0" w:color="auto"/>
      </w:divBdr>
    </w:div>
    <w:div w:id="1039861065">
      <w:bodyDiv w:val="1"/>
      <w:marLeft w:val="0"/>
      <w:marRight w:val="0"/>
      <w:marTop w:val="0"/>
      <w:marBottom w:val="0"/>
      <w:divBdr>
        <w:top w:val="none" w:sz="0" w:space="0" w:color="auto"/>
        <w:left w:val="none" w:sz="0" w:space="0" w:color="auto"/>
        <w:bottom w:val="none" w:sz="0" w:space="0" w:color="auto"/>
        <w:right w:val="none" w:sz="0" w:space="0" w:color="auto"/>
      </w:divBdr>
    </w:div>
    <w:div w:id="1039864215">
      <w:bodyDiv w:val="1"/>
      <w:marLeft w:val="0"/>
      <w:marRight w:val="0"/>
      <w:marTop w:val="0"/>
      <w:marBottom w:val="0"/>
      <w:divBdr>
        <w:top w:val="none" w:sz="0" w:space="0" w:color="auto"/>
        <w:left w:val="none" w:sz="0" w:space="0" w:color="auto"/>
        <w:bottom w:val="none" w:sz="0" w:space="0" w:color="auto"/>
        <w:right w:val="none" w:sz="0" w:space="0" w:color="auto"/>
      </w:divBdr>
    </w:div>
    <w:div w:id="1040010878">
      <w:bodyDiv w:val="1"/>
      <w:marLeft w:val="0"/>
      <w:marRight w:val="0"/>
      <w:marTop w:val="0"/>
      <w:marBottom w:val="0"/>
      <w:divBdr>
        <w:top w:val="none" w:sz="0" w:space="0" w:color="auto"/>
        <w:left w:val="none" w:sz="0" w:space="0" w:color="auto"/>
        <w:bottom w:val="none" w:sz="0" w:space="0" w:color="auto"/>
        <w:right w:val="none" w:sz="0" w:space="0" w:color="auto"/>
      </w:divBdr>
    </w:div>
    <w:div w:id="1040133187">
      <w:bodyDiv w:val="1"/>
      <w:marLeft w:val="0"/>
      <w:marRight w:val="0"/>
      <w:marTop w:val="0"/>
      <w:marBottom w:val="0"/>
      <w:divBdr>
        <w:top w:val="none" w:sz="0" w:space="0" w:color="auto"/>
        <w:left w:val="none" w:sz="0" w:space="0" w:color="auto"/>
        <w:bottom w:val="none" w:sz="0" w:space="0" w:color="auto"/>
        <w:right w:val="none" w:sz="0" w:space="0" w:color="auto"/>
      </w:divBdr>
    </w:div>
    <w:div w:id="1040201408">
      <w:bodyDiv w:val="1"/>
      <w:marLeft w:val="0"/>
      <w:marRight w:val="0"/>
      <w:marTop w:val="0"/>
      <w:marBottom w:val="0"/>
      <w:divBdr>
        <w:top w:val="none" w:sz="0" w:space="0" w:color="auto"/>
        <w:left w:val="none" w:sz="0" w:space="0" w:color="auto"/>
        <w:bottom w:val="none" w:sz="0" w:space="0" w:color="auto"/>
        <w:right w:val="none" w:sz="0" w:space="0" w:color="auto"/>
      </w:divBdr>
    </w:div>
    <w:div w:id="1040398541">
      <w:bodyDiv w:val="1"/>
      <w:marLeft w:val="0"/>
      <w:marRight w:val="0"/>
      <w:marTop w:val="0"/>
      <w:marBottom w:val="0"/>
      <w:divBdr>
        <w:top w:val="none" w:sz="0" w:space="0" w:color="auto"/>
        <w:left w:val="none" w:sz="0" w:space="0" w:color="auto"/>
        <w:bottom w:val="none" w:sz="0" w:space="0" w:color="auto"/>
        <w:right w:val="none" w:sz="0" w:space="0" w:color="auto"/>
      </w:divBdr>
    </w:div>
    <w:div w:id="1040740083">
      <w:bodyDiv w:val="1"/>
      <w:marLeft w:val="0"/>
      <w:marRight w:val="0"/>
      <w:marTop w:val="0"/>
      <w:marBottom w:val="0"/>
      <w:divBdr>
        <w:top w:val="none" w:sz="0" w:space="0" w:color="auto"/>
        <w:left w:val="none" w:sz="0" w:space="0" w:color="auto"/>
        <w:bottom w:val="none" w:sz="0" w:space="0" w:color="auto"/>
        <w:right w:val="none" w:sz="0" w:space="0" w:color="auto"/>
      </w:divBdr>
    </w:div>
    <w:div w:id="1040784886">
      <w:bodyDiv w:val="1"/>
      <w:marLeft w:val="0"/>
      <w:marRight w:val="0"/>
      <w:marTop w:val="0"/>
      <w:marBottom w:val="0"/>
      <w:divBdr>
        <w:top w:val="none" w:sz="0" w:space="0" w:color="auto"/>
        <w:left w:val="none" w:sz="0" w:space="0" w:color="auto"/>
        <w:bottom w:val="none" w:sz="0" w:space="0" w:color="auto"/>
        <w:right w:val="none" w:sz="0" w:space="0" w:color="auto"/>
      </w:divBdr>
    </w:div>
    <w:div w:id="1040785736">
      <w:bodyDiv w:val="1"/>
      <w:marLeft w:val="0"/>
      <w:marRight w:val="0"/>
      <w:marTop w:val="0"/>
      <w:marBottom w:val="0"/>
      <w:divBdr>
        <w:top w:val="none" w:sz="0" w:space="0" w:color="auto"/>
        <w:left w:val="none" w:sz="0" w:space="0" w:color="auto"/>
        <w:bottom w:val="none" w:sz="0" w:space="0" w:color="auto"/>
        <w:right w:val="none" w:sz="0" w:space="0" w:color="auto"/>
      </w:divBdr>
    </w:div>
    <w:div w:id="1041174639">
      <w:bodyDiv w:val="1"/>
      <w:marLeft w:val="0"/>
      <w:marRight w:val="0"/>
      <w:marTop w:val="0"/>
      <w:marBottom w:val="0"/>
      <w:divBdr>
        <w:top w:val="none" w:sz="0" w:space="0" w:color="auto"/>
        <w:left w:val="none" w:sz="0" w:space="0" w:color="auto"/>
        <w:bottom w:val="none" w:sz="0" w:space="0" w:color="auto"/>
        <w:right w:val="none" w:sz="0" w:space="0" w:color="auto"/>
      </w:divBdr>
    </w:div>
    <w:div w:id="1041443210">
      <w:bodyDiv w:val="1"/>
      <w:marLeft w:val="0"/>
      <w:marRight w:val="0"/>
      <w:marTop w:val="0"/>
      <w:marBottom w:val="0"/>
      <w:divBdr>
        <w:top w:val="none" w:sz="0" w:space="0" w:color="auto"/>
        <w:left w:val="none" w:sz="0" w:space="0" w:color="auto"/>
        <w:bottom w:val="none" w:sz="0" w:space="0" w:color="auto"/>
        <w:right w:val="none" w:sz="0" w:space="0" w:color="auto"/>
      </w:divBdr>
    </w:div>
    <w:div w:id="1041511702">
      <w:bodyDiv w:val="1"/>
      <w:marLeft w:val="0"/>
      <w:marRight w:val="0"/>
      <w:marTop w:val="0"/>
      <w:marBottom w:val="0"/>
      <w:divBdr>
        <w:top w:val="none" w:sz="0" w:space="0" w:color="auto"/>
        <w:left w:val="none" w:sz="0" w:space="0" w:color="auto"/>
        <w:bottom w:val="none" w:sz="0" w:space="0" w:color="auto"/>
        <w:right w:val="none" w:sz="0" w:space="0" w:color="auto"/>
      </w:divBdr>
    </w:div>
    <w:div w:id="1041519294">
      <w:bodyDiv w:val="1"/>
      <w:marLeft w:val="0"/>
      <w:marRight w:val="0"/>
      <w:marTop w:val="0"/>
      <w:marBottom w:val="0"/>
      <w:divBdr>
        <w:top w:val="none" w:sz="0" w:space="0" w:color="auto"/>
        <w:left w:val="none" w:sz="0" w:space="0" w:color="auto"/>
        <w:bottom w:val="none" w:sz="0" w:space="0" w:color="auto"/>
        <w:right w:val="none" w:sz="0" w:space="0" w:color="auto"/>
      </w:divBdr>
    </w:div>
    <w:div w:id="1041710192">
      <w:bodyDiv w:val="1"/>
      <w:marLeft w:val="0"/>
      <w:marRight w:val="0"/>
      <w:marTop w:val="0"/>
      <w:marBottom w:val="0"/>
      <w:divBdr>
        <w:top w:val="none" w:sz="0" w:space="0" w:color="auto"/>
        <w:left w:val="none" w:sz="0" w:space="0" w:color="auto"/>
        <w:bottom w:val="none" w:sz="0" w:space="0" w:color="auto"/>
        <w:right w:val="none" w:sz="0" w:space="0" w:color="auto"/>
      </w:divBdr>
    </w:div>
    <w:div w:id="1041711524">
      <w:bodyDiv w:val="1"/>
      <w:marLeft w:val="0"/>
      <w:marRight w:val="0"/>
      <w:marTop w:val="0"/>
      <w:marBottom w:val="0"/>
      <w:divBdr>
        <w:top w:val="none" w:sz="0" w:space="0" w:color="auto"/>
        <w:left w:val="none" w:sz="0" w:space="0" w:color="auto"/>
        <w:bottom w:val="none" w:sz="0" w:space="0" w:color="auto"/>
        <w:right w:val="none" w:sz="0" w:space="0" w:color="auto"/>
      </w:divBdr>
    </w:div>
    <w:div w:id="1041826788">
      <w:bodyDiv w:val="1"/>
      <w:marLeft w:val="0"/>
      <w:marRight w:val="0"/>
      <w:marTop w:val="0"/>
      <w:marBottom w:val="0"/>
      <w:divBdr>
        <w:top w:val="none" w:sz="0" w:space="0" w:color="auto"/>
        <w:left w:val="none" w:sz="0" w:space="0" w:color="auto"/>
        <w:bottom w:val="none" w:sz="0" w:space="0" w:color="auto"/>
        <w:right w:val="none" w:sz="0" w:space="0" w:color="auto"/>
      </w:divBdr>
    </w:div>
    <w:div w:id="1041830780">
      <w:bodyDiv w:val="1"/>
      <w:marLeft w:val="0"/>
      <w:marRight w:val="0"/>
      <w:marTop w:val="0"/>
      <w:marBottom w:val="0"/>
      <w:divBdr>
        <w:top w:val="none" w:sz="0" w:space="0" w:color="auto"/>
        <w:left w:val="none" w:sz="0" w:space="0" w:color="auto"/>
        <w:bottom w:val="none" w:sz="0" w:space="0" w:color="auto"/>
        <w:right w:val="none" w:sz="0" w:space="0" w:color="auto"/>
      </w:divBdr>
    </w:div>
    <w:div w:id="1041905743">
      <w:bodyDiv w:val="1"/>
      <w:marLeft w:val="0"/>
      <w:marRight w:val="0"/>
      <w:marTop w:val="0"/>
      <w:marBottom w:val="0"/>
      <w:divBdr>
        <w:top w:val="none" w:sz="0" w:space="0" w:color="auto"/>
        <w:left w:val="none" w:sz="0" w:space="0" w:color="auto"/>
        <w:bottom w:val="none" w:sz="0" w:space="0" w:color="auto"/>
        <w:right w:val="none" w:sz="0" w:space="0" w:color="auto"/>
      </w:divBdr>
    </w:div>
    <w:div w:id="1041975636">
      <w:bodyDiv w:val="1"/>
      <w:marLeft w:val="0"/>
      <w:marRight w:val="0"/>
      <w:marTop w:val="0"/>
      <w:marBottom w:val="0"/>
      <w:divBdr>
        <w:top w:val="none" w:sz="0" w:space="0" w:color="auto"/>
        <w:left w:val="none" w:sz="0" w:space="0" w:color="auto"/>
        <w:bottom w:val="none" w:sz="0" w:space="0" w:color="auto"/>
        <w:right w:val="none" w:sz="0" w:space="0" w:color="auto"/>
      </w:divBdr>
    </w:div>
    <w:div w:id="1041976639">
      <w:bodyDiv w:val="1"/>
      <w:marLeft w:val="0"/>
      <w:marRight w:val="0"/>
      <w:marTop w:val="0"/>
      <w:marBottom w:val="0"/>
      <w:divBdr>
        <w:top w:val="none" w:sz="0" w:space="0" w:color="auto"/>
        <w:left w:val="none" w:sz="0" w:space="0" w:color="auto"/>
        <w:bottom w:val="none" w:sz="0" w:space="0" w:color="auto"/>
        <w:right w:val="none" w:sz="0" w:space="0" w:color="auto"/>
      </w:divBdr>
    </w:div>
    <w:div w:id="1042051767">
      <w:bodyDiv w:val="1"/>
      <w:marLeft w:val="0"/>
      <w:marRight w:val="0"/>
      <w:marTop w:val="0"/>
      <w:marBottom w:val="0"/>
      <w:divBdr>
        <w:top w:val="none" w:sz="0" w:space="0" w:color="auto"/>
        <w:left w:val="none" w:sz="0" w:space="0" w:color="auto"/>
        <w:bottom w:val="none" w:sz="0" w:space="0" w:color="auto"/>
        <w:right w:val="none" w:sz="0" w:space="0" w:color="auto"/>
      </w:divBdr>
    </w:div>
    <w:div w:id="1042099118">
      <w:bodyDiv w:val="1"/>
      <w:marLeft w:val="0"/>
      <w:marRight w:val="0"/>
      <w:marTop w:val="0"/>
      <w:marBottom w:val="0"/>
      <w:divBdr>
        <w:top w:val="none" w:sz="0" w:space="0" w:color="auto"/>
        <w:left w:val="none" w:sz="0" w:space="0" w:color="auto"/>
        <w:bottom w:val="none" w:sz="0" w:space="0" w:color="auto"/>
        <w:right w:val="none" w:sz="0" w:space="0" w:color="auto"/>
      </w:divBdr>
    </w:div>
    <w:div w:id="1042243016">
      <w:bodyDiv w:val="1"/>
      <w:marLeft w:val="0"/>
      <w:marRight w:val="0"/>
      <w:marTop w:val="0"/>
      <w:marBottom w:val="0"/>
      <w:divBdr>
        <w:top w:val="none" w:sz="0" w:space="0" w:color="auto"/>
        <w:left w:val="none" w:sz="0" w:space="0" w:color="auto"/>
        <w:bottom w:val="none" w:sz="0" w:space="0" w:color="auto"/>
        <w:right w:val="none" w:sz="0" w:space="0" w:color="auto"/>
      </w:divBdr>
    </w:div>
    <w:div w:id="1042248904">
      <w:bodyDiv w:val="1"/>
      <w:marLeft w:val="0"/>
      <w:marRight w:val="0"/>
      <w:marTop w:val="0"/>
      <w:marBottom w:val="0"/>
      <w:divBdr>
        <w:top w:val="none" w:sz="0" w:space="0" w:color="auto"/>
        <w:left w:val="none" w:sz="0" w:space="0" w:color="auto"/>
        <w:bottom w:val="none" w:sz="0" w:space="0" w:color="auto"/>
        <w:right w:val="none" w:sz="0" w:space="0" w:color="auto"/>
      </w:divBdr>
    </w:div>
    <w:div w:id="1042359840">
      <w:bodyDiv w:val="1"/>
      <w:marLeft w:val="0"/>
      <w:marRight w:val="0"/>
      <w:marTop w:val="0"/>
      <w:marBottom w:val="0"/>
      <w:divBdr>
        <w:top w:val="none" w:sz="0" w:space="0" w:color="auto"/>
        <w:left w:val="none" w:sz="0" w:space="0" w:color="auto"/>
        <w:bottom w:val="none" w:sz="0" w:space="0" w:color="auto"/>
        <w:right w:val="none" w:sz="0" w:space="0" w:color="auto"/>
      </w:divBdr>
    </w:div>
    <w:div w:id="1042363349">
      <w:bodyDiv w:val="1"/>
      <w:marLeft w:val="0"/>
      <w:marRight w:val="0"/>
      <w:marTop w:val="0"/>
      <w:marBottom w:val="0"/>
      <w:divBdr>
        <w:top w:val="none" w:sz="0" w:space="0" w:color="auto"/>
        <w:left w:val="none" w:sz="0" w:space="0" w:color="auto"/>
        <w:bottom w:val="none" w:sz="0" w:space="0" w:color="auto"/>
        <w:right w:val="none" w:sz="0" w:space="0" w:color="auto"/>
      </w:divBdr>
    </w:div>
    <w:div w:id="1042439685">
      <w:bodyDiv w:val="1"/>
      <w:marLeft w:val="0"/>
      <w:marRight w:val="0"/>
      <w:marTop w:val="0"/>
      <w:marBottom w:val="0"/>
      <w:divBdr>
        <w:top w:val="none" w:sz="0" w:space="0" w:color="auto"/>
        <w:left w:val="none" w:sz="0" w:space="0" w:color="auto"/>
        <w:bottom w:val="none" w:sz="0" w:space="0" w:color="auto"/>
        <w:right w:val="none" w:sz="0" w:space="0" w:color="auto"/>
      </w:divBdr>
    </w:div>
    <w:div w:id="1042482147">
      <w:bodyDiv w:val="1"/>
      <w:marLeft w:val="0"/>
      <w:marRight w:val="0"/>
      <w:marTop w:val="0"/>
      <w:marBottom w:val="0"/>
      <w:divBdr>
        <w:top w:val="none" w:sz="0" w:space="0" w:color="auto"/>
        <w:left w:val="none" w:sz="0" w:space="0" w:color="auto"/>
        <w:bottom w:val="none" w:sz="0" w:space="0" w:color="auto"/>
        <w:right w:val="none" w:sz="0" w:space="0" w:color="auto"/>
      </w:divBdr>
    </w:div>
    <w:div w:id="1042561833">
      <w:bodyDiv w:val="1"/>
      <w:marLeft w:val="0"/>
      <w:marRight w:val="0"/>
      <w:marTop w:val="0"/>
      <w:marBottom w:val="0"/>
      <w:divBdr>
        <w:top w:val="none" w:sz="0" w:space="0" w:color="auto"/>
        <w:left w:val="none" w:sz="0" w:space="0" w:color="auto"/>
        <w:bottom w:val="none" w:sz="0" w:space="0" w:color="auto"/>
        <w:right w:val="none" w:sz="0" w:space="0" w:color="auto"/>
      </w:divBdr>
    </w:div>
    <w:div w:id="1042562367">
      <w:bodyDiv w:val="1"/>
      <w:marLeft w:val="0"/>
      <w:marRight w:val="0"/>
      <w:marTop w:val="0"/>
      <w:marBottom w:val="0"/>
      <w:divBdr>
        <w:top w:val="none" w:sz="0" w:space="0" w:color="auto"/>
        <w:left w:val="none" w:sz="0" w:space="0" w:color="auto"/>
        <w:bottom w:val="none" w:sz="0" w:space="0" w:color="auto"/>
        <w:right w:val="none" w:sz="0" w:space="0" w:color="auto"/>
      </w:divBdr>
    </w:div>
    <w:div w:id="1042704537">
      <w:bodyDiv w:val="1"/>
      <w:marLeft w:val="0"/>
      <w:marRight w:val="0"/>
      <w:marTop w:val="0"/>
      <w:marBottom w:val="0"/>
      <w:divBdr>
        <w:top w:val="none" w:sz="0" w:space="0" w:color="auto"/>
        <w:left w:val="none" w:sz="0" w:space="0" w:color="auto"/>
        <w:bottom w:val="none" w:sz="0" w:space="0" w:color="auto"/>
        <w:right w:val="none" w:sz="0" w:space="0" w:color="auto"/>
      </w:divBdr>
    </w:div>
    <w:div w:id="1042707144">
      <w:bodyDiv w:val="1"/>
      <w:marLeft w:val="0"/>
      <w:marRight w:val="0"/>
      <w:marTop w:val="0"/>
      <w:marBottom w:val="0"/>
      <w:divBdr>
        <w:top w:val="none" w:sz="0" w:space="0" w:color="auto"/>
        <w:left w:val="none" w:sz="0" w:space="0" w:color="auto"/>
        <w:bottom w:val="none" w:sz="0" w:space="0" w:color="auto"/>
        <w:right w:val="none" w:sz="0" w:space="0" w:color="auto"/>
      </w:divBdr>
    </w:div>
    <w:div w:id="1042752692">
      <w:bodyDiv w:val="1"/>
      <w:marLeft w:val="0"/>
      <w:marRight w:val="0"/>
      <w:marTop w:val="0"/>
      <w:marBottom w:val="0"/>
      <w:divBdr>
        <w:top w:val="none" w:sz="0" w:space="0" w:color="auto"/>
        <w:left w:val="none" w:sz="0" w:space="0" w:color="auto"/>
        <w:bottom w:val="none" w:sz="0" w:space="0" w:color="auto"/>
        <w:right w:val="none" w:sz="0" w:space="0" w:color="auto"/>
      </w:divBdr>
    </w:div>
    <w:div w:id="1043092448">
      <w:bodyDiv w:val="1"/>
      <w:marLeft w:val="0"/>
      <w:marRight w:val="0"/>
      <w:marTop w:val="0"/>
      <w:marBottom w:val="0"/>
      <w:divBdr>
        <w:top w:val="none" w:sz="0" w:space="0" w:color="auto"/>
        <w:left w:val="none" w:sz="0" w:space="0" w:color="auto"/>
        <w:bottom w:val="none" w:sz="0" w:space="0" w:color="auto"/>
        <w:right w:val="none" w:sz="0" w:space="0" w:color="auto"/>
      </w:divBdr>
    </w:div>
    <w:div w:id="1043216190">
      <w:bodyDiv w:val="1"/>
      <w:marLeft w:val="0"/>
      <w:marRight w:val="0"/>
      <w:marTop w:val="0"/>
      <w:marBottom w:val="0"/>
      <w:divBdr>
        <w:top w:val="none" w:sz="0" w:space="0" w:color="auto"/>
        <w:left w:val="none" w:sz="0" w:space="0" w:color="auto"/>
        <w:bottom w:val="none" w:sz="0" w:space="0" w:color="auto"/>
        <w:right w:val="none" w:sz="0" w:space="0" w:color="auto"/>
      </w:divBdr>
    </w:div>
    <w:div w:id="1043401751">
      <w:bodyDiv w:val="1"/>
      <w:marLeft w:val="0"/>
      <w:marRight w:val="0"/>
      <w:marTop w:val="0"/>
      <w:marBottom w:val="0"/>
      <w:divBdr>
        <w:top w:val="none" w:sz="0" w:space="0" w:color="auto"/>
        <w:left w:val="none" w:sz="0" w:space="0" w:color="auto"/>
        <w:bottom w:val="none" w:sz="0" w:space="0" w:color="auto"/>
        <w:right w:val="none" w:sz="0" w:space="0" w:color="auto"/>
      </w:divBdr>
    </w:div>
    <w:div w:id="1043675154">
      <w:bodyDiv w:val="1"/>
      <w:marLeft w:val="0"/>
      <w:marRight w:val="0"/>
      <w:marTop w:val="0"/>
      <w:marBottom w:val="0"/>
      <w:divBdr>
        <w:top w:val="none" w:sz="0" w:space="0" w:color="auto"/>
        <w:left w:val="none" w:sz="0" w:space="0" w:color="auto"/>
        <w:bottom w:val="none" w:sz="0" w:space="0" w:color="auto"/>
        <w:right w:val="none" w:sz="0" w:space="0" w:color="auto"/>
      </w:divBdr>
    </w:div>
    <w:div w:id="1043794886">
      <w:bodyDiv w:val="1"/>
      <w:marLeft w:val="0"/>
      <w:marRight w:val="0"/>
      <w:marTop w:val="0"/>
      <w:marBottom w:val="0"/>
      <w:divBdr>
        <w:top w:val="none" w:sz="0" w:space="0" w:color="auto"/>
        <w:left w:val="none" w:sz="0" w:space="0" w:color="auto"/>
        <w:bottom w:val="none" w:sz="0" w:space="0" w:color="auto"/>
        <w:right w:val="none" w:sz="0" w:space="0" w:color="auto"/>
      </w:divBdr>
    </w:div>
    <w:div w:id="1044017517">
      <w:bodyDiv w:val="1"/>
      <w:marLeft w:val="0"/>
      <w:marRight w:val="0"/>
      <w:marTop w:val="0"/>
      <w:marBottom w:val="0"/>
      <w:divBdr>
        <w:top w:val="none" w:sz="0" w:space="0" w:color="auto"/>
        <w:left w:val="none" w:sz="0" w:space="0" w:color="auto"/>
        <w:bottom w:val="none" w:sz="0" w:space="0" w:color="auto"/>
        <w:right w:val="none" w:sz="0" w:space="0" w:color="auto"/>
      </w:divBdr>
    </w:div>
    <w:div w:id="1044209466">
      <w:bodyDiv w:val="1"/>
      <w:marLeft w:val="0"/>
      <w:marRight w:val="0"/>
      <w:marTop w:val="0"/>
      <w:marBottom w:val="0"/>
      <w:divBdr>
        <w:top w:val="none" w:sz="0" w:space="0" w:color="auto"/>
        <w:left w:val="none" w:sz="0" w:space="0" w:color="auto"/>
        <w:bottom w:val="none" w:sz="0" w:space="0" w:color="auto"/>
        <w:right w:val="none" w:sz="0" w:space="0" w:color="auto"/>
      </w:divBdr>
    </w:div>
    <w:div w:id="1044215420">
      <w:bodyDiv w:val="1"/>
      <w:marLeft w:val="0"/>
      <w:marRight w:val="0"/>
      <w:marTop w:val="0"/>
      <w:marBottom w:val="0"/>
      <w:divBdr>
        <w:top w:val="none" w:sz="0" w:space="0" w:color="auto"/>
        <w:left w:val="none" w:sz="0" w:space="0" w:color="auto"/>
        <w:bottom w:val="none" w:sz="0" w:space="0" w:color="auto"/>
        <w:right w:val="none" w:sz="0" w:space="0" w:color="auto"/>
      </w:divBdr>
    </w:div>
    <w:div w:id="1044252990">
      <w:bodyDiv w:val="1"/>
      <w:marLeft w:val="0"/>
      <w:marRight w:val="0"/>
      <w:marTop w:val="0"/>
      <w:marBottom w:val="0"/>
      <w:divBdr>
        <w:top w:val="none" w:sz="0" w:space="0" w:color="auto"/>
        <w:left w:val="none" w:sz="0" w:space="0" w:color="auto"/>
        <w:bottom w:val="none" w:sz="0" w:space="0" w:color="auto"/>
        <w:right w:val="none" w:sz="0" w:space="0" w:color="auto"/>
      </w:divBdr>
    </w:div>
    <w:div w:id="1044406972">
      <w:bodyDiv w:val="1"/>
      <w:marLeft w:val="0"/>
      <w:marRight w:val="0"/>
      <w:marTop w:val="0"/>
      <w:marBottom w:val="0"/>
      <w:divBdr>
        <w:top w:val="none" w:sz="0" w:space="0" w:color="auto"/>
        <w:left w:val="none" w:sz="0" w:space="0" w:color="auto"/>
        <w:bottom w:val="none" w:sz="0" w:space="0" w:color="auto"/>
        <w:right w:val="none" w:sz="0" w:space="0" w:color="auto"/>
      </w:divBdr>
    </w:div>
    <w:div w:id="1044519155">
      <w:bodyDiv w:val="1"/>
      <w:marLeft w:val="0"/>
      <w:marRight w:val="0"/>
      <w:marTop w:val="0"/>
      <w:marBottom w:val="0"/>
      <w:divBdr>
        <w:top w:val="none" w:sz="0" w:space="0" w:color="auto"/>
        <w:left w:val="none" w:sz="0" w:space="0" w:color="auto"/>
        <w:bottom w:val="none" w:sz="0" w:space="0" w:color="auto"/>
        <w:right w:val="none" w:sz="0" w:space="0" w:color="auto"/>
      </w:divBdr>
    </w:div>
    <w:div w:id="1044528008">
      <w:bodyDiv w:val="1"/>
      <w:marLeft w:val="0"/>
      <w:marRight w:val="0"/>
      <w:marTop w:val="0"/>
      <w:marBottom w:val="0"/>
      <w:divBdr>
        <w:top w:val="none" w:sz="0" w:space="0" w:color="auto"/>
        <w:left w:val="none" w:sz="0" w:space="0" w:color="auto"/>
        <w:bottom w:val="none" w:sz="0" w:space="0" w:color="auto"/>
        <w:right w:val="none" w:sz="0" w:space="0" w:color="auto"/>
      </w:divBdr>
    </w:div>
    <w:div w:id="1044594256">
      <w:bodyDiv w:val="1"/>
      <w:marLeft w:val="0"/>
      <w:marRight w:val="0"/>
      <w:marTop w:val="0"/>
      <w:marBottom w:val="0"/>
      <w:divBdr>
        <w:top w:val="none" w:sz="0" w:space="0" w:color="auto"/>
        <w:left w:val="none" w:sz="0" w:space="0" w:color="auto"/>
        <w:bottom w:val="none" w:sz="0" w:space="0" w:color="auto"/>
        <w:right w:val="none" w:sz="0" w:space="0" w:color="auto"/>
      </w:divBdr>
    </w:div>
    <w:div w:id="1044673467">
      <w:bodyDiv w:val="1"/>
      <w:marLeft w:val="0"/>
      <w:marRight w:val="0"/>
      <w:marTop w:val="0"/>
      <w:marBottom w:val="0"/>
      <w:divBdr>
        <w:top w:val="none" w:sz="0" w:space="0" w:color="auto"/>
        <w:left w:val="none" w:sz="0" w:space="0" w:color="auto"/>
        <w:bottom w:val="none" w:sz="0" w:space="0" w:color="auto"/>
        <w:right w:val="none" w:sz="0" w:space="0" w:color="auto"/>
      </w:divBdr>
    </w:div>
    <w:div w:id="1044715844">
      <w:bodyDiv w:val="1"/>
      <w:marLeft w:val="0"/>
      <w:marRight w:val="0"/>
      <w:marTop w:val="0"/>
      <w:marBottom w:val="0"/>
      <w:divBdr>
        <w:top w:val="none" w:sz="0" w:space="0" w:color="auto"/>
        <w:left w:val="none" w:sz="0" w:space="0" w:color="auto"/>
        <w:bottom w:val="none" w:sz="0" w:space="0" w:color="auto"/>
        <w:right w:val="none" w:sz="0" w:space="0" w:color="auto"/>
      </w:divBdr>
    </w:div>
    <w:div w:id="1044720084">
      <w:bodyDiv w:val="1"/>
      <w:marLeft w:val="0"/>
      <w:marRight w:val="0"/>
      <w:marTop w:val="0"/>
      <w:marBottom w:val="0"/>
      <w:divBdr>
        <w:top w:val="none" w:sz="0" w:space="0" w:color="auto"/>
        <w:left w:val="none" w:sz="0" w:space="0" w:color="auto"/>
        <w:bottom w:val="none" w:sz="0" w:space="0" w:color="auto"/>
        <w:right w:val="none" w:sz="0" w:space="0" w:color="auto"/>
      </w:divBdr>
    </w:div>
    <w:div w:id="1044787861">
      <w:bodyDiv w:val="1"/>
      <w:marLeft w:val="0"/>
      <w:marRight w:val="0"/>
      <w:marTop w:val="0"/>
      <w:marBottom w:val="0"/>
      <w:divBdr>
        <w:top w:val="none" w:sz="0" w:space="0" w:color="auto"/>
        <w:left w:val="none" w:sz="0" w:space="0" w:color="auto"/>
        <w:bottom w:val="none" w:sz="0" w:space="0" w:color="auto"/>
        <w:right w:val="none" w:sz="0" w:space="0" w:color="auto"/>
      </w:divBdr>
    </w:div>
    <w:div w:id="1044794267">
      <w:bodyDiv w:val="1"/>
      <w:marLeft w:val="0"/>
      <w:marRight w:val="0"/>
      <w:marTop w:val="0"/>
      <w:marBottom w:val="0"/>
      <w:divBdr>
        <w:top w:val="none" w:sz="0" w:space="0" w:color="auto"/>
        <w:left w:val="none" w:sz="0" w:space="0" w:color="auto"/>
        <w:bottom w:val="none" w:sz="0" w:space="0" w:color="auto"/>
        <w:right w:val="none" w:sz="0" w:space="0" w:color="auto"/>
      </w:divBdr>
    </w:div>
    <w:div w:id="1044872180">
      <w:bodyDiv w:val="1"/>
      <w:marLeft w:val="0"/>
      <w:marRight w:val="0"/>
      <w:marTop w:val="0"/>
      <w:marBottom w:val="0"/>
      <w:divBdr>
        <w:top w:val="none" w:sz="0" w:space="0" w:color="auto"/>
        <w:left w:val="none" w:sz="0" w:space="0" w:color="auto"/>
        <w:bottom w:val="none" w:sz="0" w:space="0" w:color="auto"/>
        <w:right w:val="none" w:sz="0" w:space="0" w:color="auto"/>
      </w:divBdr>
    </w:div>
    <w:div w:id="1044906553">
      <w:bodyDiv w:val="1"/>
      <w:marLeft w:val="0"/>
      <w:marRight w:val="0"/>
      <w:marTop w:val="0"/>
      <w:marBottom w:val="0"/>
      <w:divBdr>
        <w:top w:val="none" w:sz="0" w:space="0" w:color="auto"/>
        <w:left w:val="none" w:sz="0" w:space="0" w:color="auto"/>
        <w:bottom w:val="none" w:sz="0" w:space="0" w:color="auto"/>
        <w:right w:val="none" w:sz="0" w:space="0" w:color="auto"/>
      </w:divBdr>
    </w:div>
    <w:div w:id="1044909764">
      <w:bodyDiv w:val="1"/>
      <w:marLeft w:val="0"/>
      <w:marRight w:val="0"/>
      <w:marTop w:val="0"/>
      <w:marBottom w:val="0"/>
      <w:divBdr>
        <w:top w:val="none" w:sz="0" w:space="0" w:color="auto"/>
        <w:left w:val="none" w:sz="0" w:space="0" w:color="auto"/>
        <w:bottom w:val="none" w:sz="0" w:space="0" w:color="auto"/>
        <w:right w:val="none" w:sz="0" w:space="0" w:color="auto"/>
      </w:divBdr>
    </w:div>
    <w:div w:id="1044910795">
      <w:bodyDiv w:val="1"/>
      <w:marLeft w:val="0"/>
      <w:marRight w:val="0"/>
      <w:marTop w:val="0"/>
      <w:marBottom w:val="0"/>
      <w:divBdr>
        <w:top w:val="none" w:sz="0" w:space="0" w:color="auto"/>
        <w:left w:val="none" w:sz="0" w:space="0" w:color="auto"/>
        <w:bottom w:val="none" w:sz="0" w:space="0" w:color="auto"/>
        <w:right w:val="none" w:sz="0" w:space="0" w:color="auto"/>
      </w:divBdr>
    </w:div>
    <w:div w:id="1045105898">
      <w:bodyDiv w:val="1"/>
      <w:marLeft w:val="0"/>
      <w:marRight w:val="0"/>
      <w:marTop w:val="0"/>
      <w:marBottom w:val="0"/>
      <w:divBdr>
        <w:top w:val="none" w:sz="0" w:space="0" w:color="auto"/>
        <w:left w:val="none" w:sz="0" w:space="0" w:color="auto"/>
        <w:bottom w:val="none" w:sz="0" w:space="0" w:color="auto"/>
        <w:right w:val="none" w:sz="0" w:space="0" w:color="auto"/>
      </w:divBdr>
    </w:div>
    <w:div w:id="1045178256">
      <w:bodyDiv w:val="1"/>
      <w:marLeft w:val="0"/>
      <w:marRight w:val="0"/>
      <w:marTop w:val="0"/>
      <w:marBottom w:val="0"/>
      <w:divBdr>
        <w:top w:val="none" w:sz="0" w:space="0" w:color="auto"/>
        <w:left w:val="none" w:sz="0" w:space="0" w:color="auto"/>
        <w:bottom w:val="none" w:sz="0" w:space="0" w:color="auto"/>
        <w:right w:val="none" w:sz="0" w:space="0" w:color="auto"/>
      </w:divBdr>
    </w:div>
    <w:div w:id="1045376169">
      <w:bodyDiv w:val="1"/>
      <w:marLeft w:val="0"/>
      <w:marRight w:val="0"/>
      <w:marTop w:val="0"/>
      <w:marBottom w:val="0"/>
      <w:divBdr>
        <w:top w:val="none" w:sz="0" w:space="0" w:color="auto"/>
        <w:left w:val="none" w:sz="0" w:space="0" w:color="auto"/>
        <w:bottom w:val="none" w:sz="0" w:space="0" w:color="auto"/>
        <w:right w:val="none" w:sz="0" w:space="0" w:color="auto"/>
      </w:divBdr>
    </w:div>
    <w:div w:id="1045450787">
      <w:bodyDiv w:val="1"/>
      <w:marLeft w:val="0"/>
      <w:marRight w:val="0"/>
      <w:marTop w:val="0"/>
      <w:marBottom w:val="0"/>
      <w:divBdr>
        <w:top w:val="none" w:sz="0" w:space="0" w:color="auto"/>
        <w:left w:val="none" w:sz="0" w:space="0" w:color="auto"/>
        <w:bottom w:val="none" w:sz="0" w:space="0" w:color="auto"/>
        <w:right w:val="none" w:sz="0" w:space="0" w:color="auto"/>
      </w:divBdr>
    </w:div>
    <w:div w:id="1045638961">
      <w:bodyDiv w:val="1"/>
      <w:marLeft w:val="0"/>
      <w:marRight w:val="0"/>
      <w:marTop w:val="0"/>
      <w:marBottom w:val="0"/>
      <w:divBdr>
        <w:top w:val="none" w:sz="0" w:space="0" w:color="auto"/>
        <w:left w:val="none" w:sz="0" w:space="0" w:color="auto"/>
        <w:bottom w:val="none" w:sz="0" w:space="0" w:color="auto"/>
        <w:right w:val="none" w:sz="0" w:space="0" w:color="auto"/>
      </w:divBdr>
    </w:div>
    <w:div w:id="1045907350">
      <w:bodyDiv w:val="1"/>
      <w:marLeft w:val="0"/>
      <w:marRight w:val="0"/>
      <w:marTop w:val="0"/>
      <w:marBottom w:val="0"/>
      <w:divBdr>
        <w:top w:val="none" w:sz="0" w:space="0" w:color="auto"/>
        <w:left w:val="none" w:sz="0" w:space="0" w:color="auto"/>
        <w:bottom w:val="none" w:sz="0" w:space="0" w:color="auto"/>
        <w:right w:val="none" w:sz="0" w:space="0" w:color="auto"/>
      </w:divBdr>
    </w:div>
    <w:div w:id="1045909507">
      <w:bodyDiv w:val="1"/>
      <w:marLeft w:val="0"/>
      <w:marRight w:val="0"/>
      <w:marTop w:val="0"/>
      <w:marBottom w:val="0"/>
      <w:divBdr>
        <w:top w:val="none" w:sz="0" w:space="0" w:color="auto"/>
        <w:left w:val="none" w:sz="0" w:space="0" w:color="auto"/>
        <w:bottom w:val="none" w:sz="0" w:space="0" w:color="auto"/>
        <w:right w:val="none" w:sz="0" w:space="0" w:color="auto"/>
      </w:divBdr>
    </w:div>
    <w:div w:id="1045912146">
      <w:bodyDiv w:val="1"/>
      <w:marLeft w:val="0"/>
      <w:marRight w:val="0"/>
      <w:marTop w:val="0"/>
      <w:marBottom w:val="0"/>
      <w:divBdr>
        <w:top w:val="none" w:sz="0" w:space="0" w:color="auto"/>
        <w:left w:val="none" w:sz="0" w:space="0" w:color="auto"/>
        <w:bottom w:val="none" w:sz="0" w:space="0" w:color="auto"/>
        <w:right w:val="none" w:sz="0" w:space="0" w:color="auto"/>
      </w:divBdr>
    </w:div>
    <w:div w:id="1046031322">
      <w:bodyDiv w:val="1"/>
      <w:marLeft w:val="0"/>
      <w:marRight w:val="0"/>
      <w:marTop w:val="0"/>
      <w:marBottom w:val="0"/>
      <w:divBdr>
        <w:top w:val="none" w:sz="0" w:space="0" w:color="auto"/>
        <w:left w:val="none" w:sz="0" w:space="0" w:color="auto"/>
        <w:bottom w:val="none" w:sz="0" w:space="0" w:color="auto"/>
        <w:right w:val="none" w:sz="0" w:space="0" w:color="auto"/>
      </w:divBdr>
    </w:div>
    <w:div w:id="1046102065">
      <w:bodyDiv w:val="1"/>
      <w:marLeft w:val="0"/>
      <w:marRight w:val="0"/>
      <w:marTop w:val="0"/>
      <w:marBottom w:val="0"/>
      <w:divBdr>
        <w:top w:val="none" w:sz="0" w:space="0" w:color="auto"/>
        <w:left w:val="none" w:sz="0" w:space="0" w:color="auto"/>
        <w:bottom w:val="none" w:sz="0" w:space="0" w:color="auto"/>
        <w:right w:val="none" w:sz="0" w:space="0" w:color="auto"/>
      </w:divBdr>
    </w:div>
    <w:div w:id="1046183152">
      <w:bodyDiv w:val="1"/>
      <w:marLeft w:val="0"/>
      <w:marRight w:val="0"/>
      <w:marTop w:val="0"/>
      <w:marBottom w:val="0"/>
      <w:divBdr>
        <w:top w:val="none" w:sz="0" w:space="0" w:color="auto"/>
        <w:left w:val="none" w:sz="0" w:space="0" w:color="auto"/>
        <w:bottom w:val="none" w:sz="0" w:space="0" w:color="auto"/>
        <w:right w:val="none" w:sz="0" w:space="0" w:color="auto"/>
      </w:divBdr>
    </w:div>
    <w:div w:id="1046298244">
      <w:bodyDiv w:val="1"/>
      <w:marLeft w:val="0"/>
      <w:marRight w:val="0"/>
      <w:marTop w:val="0"/>
      <w:marBottom w:val="0"/>
      <w:divBdr>
        <w:top w:val="none" w:sz="0" w:space="0" w:color="auto"/>
        <w:left w:val="none" w:sz="0" w:space="0" w:color="auto"/>
        <w:bottom w:val="none" w:sz="0" w:space="0" w:color="auto"/>
        <w:right w:val="none" w:sz="0" w:space="0" w:color="auto"/>
      </w:divBdr>
    </w:div>
    <w:div w:id="1046368960">
      <w:bodyDiv w:val="1"/>
      <w:marLeft w:val="0"/>
      <w:marRight w:val="0"/>
      <w:marTop w:val="0"/>
      <w:marBottom w:val="0"/>
      <w:divBdr>
        <w:top w:val="none" w:sz="0" w:space="0" w:color="auto"/>
        <w:left w:val="none" w:sz="0" w:space="0" w:color="auto"/>
        <w:bottom w:val="none" w:sz="0" w:space="0" w:color="auto"/>
        <w:right w:val="none" w:sz="0" w:space="0" w:color="auto"/>
      </w:divBdr>
    </w:div>
    <w:div w:id="1046444731">
      <w:bodyDiv w:val="1"/>
      <w:marLeft w:val="0"/>
      <w:marRight w:val="0"/>
      <w:marTop w:val="0"/>
      <w:marBottom w:val="0"/>
      <w:divBdr>
        <w:top w:val="none" w:sz="0" w:space="0" w:color="auto"/>
        <w:left w:val="none" w:sz="0" w:space="0" w:color="auto"/>
        <w:bottom w:val="none" w:sz="0" w:space="0" w:color="auto"/>
        <w:right w:val="none" w:sz="0" w:space="0" w:color="auto"/>
      </w:divBdr>
    </w:div>
    <w:div w:id="1046490815">
      <w:bodyDiv w:val="1"/>
      <w:marLeft w:val="0"/>
      <w:marRight w:val="0"/>
      <w:marTop w:val="0"/>
      <w:marBottom w:val="0"/>
      <w:divBdr>
        <w:top w:val="none" w:sz="0" w:space="0" w:color="auto"/>
        <w:left w:val="none" w:sz="0" w:space="0" w:color="auto"/>
        <w:bottom w:val="none" w:sz="0" w:space="0" w:color="auto"/>
        <w:right w:val="none" w:sz="0" w:space="0" w:color="auto"/>
      </w:divBdr>
    </w:div>
    <w:div w:id="1046638872">
      <w:bodyDiv w:val="1"/>
      <w:marLeft w:val="0"/>
      <w:marRight w:val="0"/>
      <w:marTop w:val="0"/>
      <w:marBottom w:val="0"/>
      <w:divBdr>
        <w:top w:val="none" w:sz="0" w:space="0" w:color="auto"/>
        <w:left w:val="none" w:sz="0" w:space="0" w:color="auto"/>
        <w:bottom w:val="none" w:sz="0" w:space="0" w:color="auto"/>
        <w:right w:val="none" w:sz="0" w:space="0" w:color="auto"/>
      </w:divBdr>
    </w:div>
    <w:div w:id="1046681767">
      <w:bodyDiv w:val="1"/>
      <w:marLeft w:val="0"/>
      <w:marRight w:val="0"/>
      <w:marTop w:val="0"/>
      <w:marBottom w:val="0"/>
      <w:divBdr>
        <w:top w:val="none" w:sz="0" w:space="0" w:color="auto"/>
        <w:left w:val="none" w:sz="0" w:space="0" w:color="auto"/>
        <w:bottom w:val="none" w:sz="0" w:space="0" w:color="auto"/>
        <w:right w:val="none" w:sz="0" w:space="0" w:color="auto"/>
      </w:divBdr>
    </w:div>
    <w:div w:id="1047023667">
      <w:bodyDiv w:val="1"/>
      <w:marLeft w:val="0"/>
      <w:marRight w:val="0"/>
      <w:marTop w:val="0"/>
      <w:marBottom w:val="0"/>
      <w:divBdr>
        <w:top w:val="none" w:sz="0" w:space="0" w:color="auto"/>
        <w:left w:val="none" w:sz="0" w:space="0" w:color="auto"/>
        <w:bottom w:val="none" w:sz="0" w:space="0" w:color="auto"/>
        <w:right w:val="none" w:sz="0" w:space="0" w:color="auto"/>
      </w:divBdr>
    </w:div>
    <w:div w:id="1047100008">
      <w:bodyDiv w:val="1"/>
      <w:marLeft w:val="0"/>
      <w:marRight w:val="0"/>
      <w:marTop w:val="0"/>
      <w:marBottom w:val="0"/>
      <w:divBdr>
        <w:top w:val="none" w:sz="0" w:space="0" w:color="auto"/>
        <w:left w:val="none" w:sz="0" w:space="0" w:color="auto"/>
        <w:bottom w:val="none" w:sz="0" w:space="0" w:color="auto"/>
        <w:right w:val="none" w:sz="0" w:space="0" w:color="auto"/>
      </w:divBdr>
    </w:div>
    <w:div w:id="1047492165">
      <w:bodyDiv w:val="1"/>
      <w:marLeft w:val="0"/>
      <w:marRight w:val="0"/>
      <w:marTop w:val="0"/>
      <w:marBottom w:val="0"/>
      <w:divBdr>
        <w:top w:val="none" w:sz="0" w:space="0" w:color="auto"/>
        <w:left w:val="none" w:sz="0" w:space="0" w:color="auto"/>
        <w:bottom w:val="none" w:sz="0" w:space="0" w:color="auto"/>
        <w:right w:val="none" w:sz="0" w:space="0" w:color="auto"/>
      </w:divBdr>
    </w:div>
    <w:div w:id="1047493333">
      <w:bodyDiv w:val="1"/>
      <w:marLeft w:val="0"/>
      <w:marRight w:val="0"/>
      <w:marTop w:val="0"/>
      <w:marBottom w:val="0"/>
      <w:divBdr>
        <w:top w:val="none" w:sz="0" w:space="0" w:color="auto"/>
        <w:left w:val="none" w:sz="0" w:space="0" w:color="auto"/>
        <w:bottom w:val="none" w:sz="0" w:space="0" w:color="auto"/>
        <w:right w:val="none" w:sz="0" w:space="0" w:color="auto"/>
      </w:divBdr>
    </w:div>
    <w:div w:id="1047798665">
      <w:bodyDiv w:val="1"/>
      <w:marLeft w:val="0"/>
      <w:marRight w:val="0"/>
      <w:marTop w:val="0"/>
      <w:marBottom w:val="0"/>
      <w:divBdr>
        <w:top w:val="none" w:sz="0" w:space="0" w:color="auto"/>
        <w:left w:val="none" w:sz="0" w:space="0" w:color="auto"/>
        <w:bottom w:val="none" w:sz="0" w:space="0" w:color="auto"/>
        <w:right w:val="none" w:sz="0" w:space="0" w:color="auto"/>
      </w:divBdr>
    </w:div>
    <w:div w:id="1047873760">
      <w:bodyDiv w:val="1"/>
      <w:marLeft w:val="0"/>
      <w:marRight w:val="0"/>
      <w:marTop w:val="0"/>
      <w:marBottom w:val="0"/>
      <w:divBdr>
        <w:top w:val="none" w:sz="0" w:space="0" w:color="auto"/>
        <w:left w:val="none" w:sz="0" w:space="0" w:color="auto"/>
        <w:bottom w:val="none" w:sz="0" w:space="0" w:color="auto"/>
        <w:right w:val="none" w:sz="0" w:space="0" w:color="auto"/>
      </w:divBdr>
    </w:div>
    <w:div w:id="1047921821">
      <w:bodyDiv w:val="1"/>
      <w:marLeft w:val="0"/>
      <w:marRight w:val="0"/>
      <w:marTop w:val="0"/>
      <w:marBottom w:val="0"/>
      <w:divBdr>
        <w:top w:val="none" w:sz="0" w:space="0" w:color="auto"/>
        <w:left w:val="none" w:sz="0" w:space="0" w:color="auto"/>
        <w:bottom w:val="none" w:sz="0" w:space="0" w:color="auto"/>
        <w:right w:val="none" w:sz="0" w:space="0" w:color="auto"/>
      </w:divBdr>
    </w:div>
    <w:div w:id="1048262711">
      <w:bodyDiv w:val="1"/>
      <w:marLeft w:val="0"/>
      <w:marRight w:val="0"/>
      <w:marTop w:val="0"/>
      <w:marBottom w:val="0"/>
      <w:divBdr>
        <w:top w:val="none" w:sz="0" w:space="0" w:color="auto"/>
        <w:left w:val="none" w:sz="0" w:space="0" w:color="auto"/>
        <w:bottom w:val="none" w:sz="0" w:space="0" w:color="auto"/>
        <w:right w:val="none" w:sz="0" w:space="0" w:color="auto"/>
      </w:divBdr>
    </w:div>
    <w:div w:id="1048264521">
      <w:bodyDiv w:val="1"/>
      <w:marLeft w:val="0"/>
      <w:marRight w:val="0"/>
      <w:marTop w:val="0"/>
      <w:marBottom w:val="0"/>
      <w:divBdr>
        <w:top w:val="none" w:sz="0" w:space="0" w:color="auto"/>
        <w:left w:val="none" w:sz="0" w:space="0" w:color="auto"/>
        <w:bottom w:val="none" w:sz="0" w:space="0" w:color="auto"/>
        <w:right w:val="none" w:sz="0" w:space="0" w:color="auto"/>
      </w:divBdr>
    </w:div>
    <w:div w:id="1048264713">
      <w:bodyDiv w:val="1"/>
      <w:marLeft w:val="0"/>
      <w:marRight w:val="0"/>
      <w:marTop w:val="0"/>
      <w:marBottom w:val="0"/>
      <w:divBdr>
        <w:top w:val="none" w:sz="0" w:space="0" w:color="auto"/>
        <w:left w:val="none" w:sz="0" w:space="0" w:color="auto"/>
        <w:bottom w:val="none" w:sz="0" w:space="0" w:color="auto"/>
        <w:right w:val="none" w:sz="0" w:space="0" w:color="auto"/>
      </w:divBdr>
    </w:div>
    <w:div w:id="1048799509">
      <w:bodyDiv w:val="1"/>
      <w:marLeft w:val="0"/>
      <w:marRight w:val="0"/>
      <w:marTop w:val="0"/>
      <w:marBottom w:val="0"/>
      <w:divBdr>
        <w:top w:val="none" w:sz="0" w:space="0" w:color="auto"/>
        <w:left w:val="none" w:sz="0" w:space="0" w:color="auto"/>
        <w:bottom w:val="none" w:sz="0" w:space="0" w:color="auto"/>
        <w:right w:val="none" w:sz="0" w:space="0" w:color="auto"/>
      </w:divBdr>
    </w:div>
    <w:div w:id="1049260183">
      <w:bodyDiv w:val="1"/>
      <w:marLeft w:val="0"/>
      <w:marRight w:val="0"/>
      <w:marTop w:val="0"/>
      <w:marBottom w:val="0"/>
      <w:divBdr>
        <w:top w:val="none" w:sz="0" w:space="0" w:color="auto"/>
        <w:left w:val="none" w:sz="0" w:space="0" w:color="auto"/>
        <w:bottom w:val="none" w:sz="0" w:space="0" w:color="auto"/>
        <w:right w:val="none" w:sz="0" w:space="0" w:color="auto"/>
      </w:divBdr>
    </w:div>
    <w:div w:id="1049306098">
      <w:bodyDiv w:val="1"/>
      <w:marLeft w:val="0"/>
      <w:marRight w:val="0"/>
      <w:marTop w:val="0"/>
      <w:marBottom w:val="0"/>
      <w:divBdr>
        <w:top w:val="none" w:sz="0" w:space="0" w:color="auto"/>
        <w:left w:val="none" w:sz="0" w:space="0" w:color="auto"/>
        <w:bottom w:val="none" w:sz="0" w:space="0" w:color="auto"/>
        <w:right w:val="none" w:sz="0" w:space="0" w:color="auto"/>
      </w:divBdr>
    </w:div>
    <w:div w:id="1049575179">
      <w:bodyDiv w:val="1"/>
      <w:marLeft w:val="0"/>
      <w:marRight w:val="0"/>
      <w:marTop w:val="0"/>
      <w:marBottom w:val="0"/>
      <w:divBdr>
        <w:top w:val="none" w:sz="0" w:space="0" w:color="auto"/>
        <w:left w:val="none" w:sz="0" w:space="0" w:color="auto"/>
        <w:bottom w:val="none" w:sz="0" w:space="0" w:color="auto"/>
        <w:right w:val="none" w:sz="0" w:space="0" w:color="auto"/>
      </w:divBdr>
    </w:div>
    <w:div w:id="1049719710">
      <w:bodyDiv w:val="1"/>
      <w:marLeft w:val="0"/>
      <w:marRight w:val="0"/>
      <w:marTop w:val="0"/>
      <w:marBottom w:val="0"/>
      <w:divBdr>
        <w:top w:val="none" w:sz="0" w:space="0" w:color="auto"/>
        <w:left w:val="none" w:sz="0" w:space="0" w:color="auto"/>
        <w:bottom w:val="none" w:sz="0" w:space="0" w:color="auto"/>
        <w:right w:val="none" w:sz="0" w:space="0" w:color="auto"/>
      </w:divBdr>
    </w:div>
    <w:div w:id="1049963141">
      <w:bodyDiv w:val="1"/>
      <w:marLeft w:val="0"/>
      <w:marRight w:val="0"/>
      <w:marTop w:val="0"/>
      <w:marBottom w:val="0"/>
      <w:divBdr>
        <w:top w:val="none" w:sz="0" w:space="0" w:color="auto"/>
        <w:left w:val="none" w:sz="0" w:space="0" w:color="auto"/>
        <w:bottom w:val="none" w:sz="0" w:space="0" w:color="auto"/>
        <w:right w:val="none" w:sz="0" w:space="0" w:color="auto"/>
      </w:divBdr>
    </w:div>
    <w:div w:id="1050036046">
      <w:bodyDiv w:val="1"/>
      <w:marLeft w:val="0"/>
      <w:marRight w:val="0"/>
      <w:marTop w:val="0"/>
      <w:marBottom w:val="0"/>
      <w:divBdr>
        <w:top w:val="none" w:sz="0" w:space="0" w:color="auto"/>
        <w:left w:val="none" w:sz="0" w:space="0" w:color="auto"/>
        <w:bottom w:val="none" w:sz="0" w:space="0" w:color="auto"/>
        <w:right w:val="none" w:sz="0" w:space="0" w:color="auto"/>
      </w:divBdr>
    </w:div>
    <w:div w:id="1050376455">
      <w:bodyDiv w:val="1"/>
      <w:marLeft w:val="0"/>
      <w:marRight w:val="0"/>
      <w:marTop w:val="0"/>
      <w:marBottom w:val="0"/>
      <w:divBdr>
        <w:top w:val="none" w:sz="0" w:space="0" w:color="auto"/>
        <w:left w:val="none" w:sz="0" w:space="0" w:color="auto"/>
        <w:bottom w:val="none" w:sz="0" w:space="0" w:color="auto"/>
        <w:right w:val="none" w:sz="0" w:space="0" w:color="auto"/>
      </w:divBdr>
    </w:div>
    <w:div w:id="1050542087">
      <w:bodyDiv w:val="1"/>
      <w:marLeft w:val="0"/>
      <w:marRight w:val="0"/>
      <w:marTop w:val="0"/>
      <w:marBottom w:val="0"/>
      <w:divBdr>
        <w:top w:val="none" w:sz="0" w:space="0" w:color="auto"/>
        <w:left w:val="none" w:sz="0" w:space="0" w:color="auto"/>
        <w:bottom w:val="none" w:sz="0" w:space="0" w:color="auto"/>
        <w:right w:val="none" w:sz="0" w:space="0" w:color="auto"/>
      </w:divBdr>
    </w:div>
    <w:div w:id="1050574476">
      <w:bodyDiv w:val="1"/>
      <w:marLeft w:val="0"/>
      <w:marRight w:val="0"/>
      <w:marTop w:val="0"/>
      <w:marBottom w:val="0"/>
      <w:divBdr>
        <w:top w:val="none" w:sz="0" w:space="0" w:color="auto"/>
        <w:left w:val="none" w:sz="0" w:space="0" w:color="auto"/>
        <w:bottom w:val="none" w:sz="0" w:space="0" w:color="auto"/>
        <w:right w:val="none" w:sz="0" w:space="0" w:color="auto"/>
      </w:divBdr>
    </w:div>
    <w:div w:id="1050614079">
      <w:bodyDiv w:val="1"/>
      <w:marLeft w:val="0"/>
      <w:marRight w:val="0"/>
      <w:marTop w:val="0"/>
      <w:marBottom w:val="0"/>
      <w:divBdr>
        <w:top w:val="none" w:sz="0" w:space="0" w:color="auto"/>
        <w:left w:val="none" w:sz="0" w:space="0" w:color="auto"/>
        <w:bottom w:val="none" w:sz="0" w:space="0" w:color="auto"/>
        <w:right w:val="none" w:sz="0" w:space="0" w:color="auto"/>
      </w:divBdr>
    </w:div>
    <w:div w:id="1050614569">
      <w:bodyDiv w:val="1"/>
      <w:marLeft w:val="0"/>
      <w:marRight w:val="0"/>
      <w:marTop w:val="0"/>
      <w:marBottom w:val="0"/>
      <w:divBdr>
        <w:top w:val="none" w:sz="0" w:space="0" w:color="auto"/>
        <w:left w:val="none" w:sz="0" w:space="0" w:color="auto"/>
        <w:bottom w:val="none" w:sz="0" w:space="0" w:color="auto"/>
        <w:right w:val="none" w:sz="0" w:space="0" w:color="auto"/>
      </w:divBdr>
    </w:div>
    <w:div w:id="1050956428">
      <w:bodyDiv w:val="1"/>
      <w:marLeft w:val="0"/>
      <w:marRight w:val="0"/>
      <w:marTop w:val="0"/>
      <w:marBottom w:val="0"/>
      <w:divBdr>
        <w:top w:val="none" w:sz="0" w:space="0" w:color="auto"/>
        <w:left w:val="none" w:sz="0" w:space="0" w:color="auto"/>
        <w:bottom w:val="none" w:sz="0" w:space="0" w:color="auto"/>
        <w:right w:val="none" w:sz="0" w:space="0" w:color="auto"/>
      </w:divBdr>
    </w:div>
    <w:div w:id="1050960154">
      <w:bodyDiv w:val="1"/>
      <w:marLeft w:val="0"/>
      <w:marRight w:val="0"/>
      <w:marTop w:val="0"/>
      <w:marBottom w:val="0"/>
      <w:divBdr>
        <w:top w:val="none" w:sz="0" w:space="0" w:color="auto"/>
        <w:left w:val="none" w:sz="0" w:space="0" w:color="auto"/>
        <w:bottom w:val="none" w:sz="0" w:space="0" w:color="auto"/>
        <w:right w:val="none" w:sz="0" w:space="0" w:color="auto"/>
      </w:divBdr>
    </w:div>
    <w:div w:id="1051076876">
      <w:bodyDiv w:val="1"/>
      <w:marLeft w:val="0"/>
      <w:marRight w:val="0"/>
      <w:marTop w:val="0"/>
      <w:marBottom w:val="0"/>
      <w:divBdr>
        <w:top w:val="none" w:sz="0" w:space="0" w:color="auto"/>
        <w:left w:val="none" w:sz="0" w:space="0" w:color="auto"/>
        <w:bottom w:val="none" w:sz="0" w:space="0" w:color="auto"/>
        <w:right w:val="none" w:sz="0" w:space="0" w:color="auto"/>
      </w:divBdr>
    </w:div>
    <w:div w:id="1051151901">
      <w:bodyDiv w:val="1"/>
      <w:marLeft w:val="0"/>
      <w:marRight w:val="0"/>
      <w:marTop w:val="0"/>
      <w:marBottom w:val="0"/>
      <w:divBdr>
        <w:top w:val="none" w:sz="0" w:space="0" w:color="auto"/>
        <w:left w:val="none" w:sz="0" w:space="0" w:color="auto"/>
        <w:bottom w:val="none" w:sz="0" w:space="0" w:color="auto"/>
        <w:right w:val="none" w:sz="0" w:space="0" w:color="auto"/>
      </w:divBdr>
    </w:div>
    <w:div w:id="1051153278">
      <w:bodyDiv w:val="1"/>
      <w:marLeft w:val="0"/>
      <w:marRight w:val="0"/>
      <w:marTop w:val="0"/>
      <w:marBottom w:val="0"/>
      <w:divBdr>
        <w:top w:val="none" w:sz="0" w:space="0" w:color="auto"/>
        <w:left w:val="none" w:sz="0" w:space="0" w:color="auto"/>
        <w:bottom w:val="none" w:sz="0" w:space="0" w:color="auto"/>
        <w:right w:val="none" w:sz="0" w:space="0" w:color="auto"/>
      </w:divBdr>
    </w:div>
    <w:div w:id="1051225648">
      <w:bodyDiv w:val="1"/>
      <w:marLeft w:val="0"/>
      <w:marRight w:val="0"/>
      <w:marTop w:val="0"/>
      <w:marBottom w:val="0"/>
      <w:divBdr>
        <w:top w:val="none" w:sz="0" w:space="0" w:color="auto"/>
        <w:left w:val="none" w:sz="0" w:space="0" w:color="auto"/>
        <w:bottom w:val="none" w:sz="0" w:space="0" w:color="auto"/>
        <w:right w:val="none" w:sz="0" w:space="0" w:color="auto"/>
      </w:divBdr>
    </w:div>
    <w:div w:id="1051270686">
      <w:bodyDiv w:val="1"/>
      <w:marLeft w:val="0"/>
      <w:marRight w:val="0"/>
      <w:marTop w:val="0"/>
      <w:marBottom w:val="0"/>
      <w:divBdr>
        <w:top w:val="none" w:sz="0" w:space="0" w:color="auto"/>
        <w:left w:val="none" w:sz="0" w:space="0" w:color="auto"/>
        <w:bottom w:val="none" w:sz="0" w:space="0" w:color="auto"/>
        <w:right w:val="none" w:sz="0" w:space="0" w:color="auto"/>
      </w:divBdr>
    </w:div>
    <w:div w:id="1051271505">
      <w:bodyDiv w:val="1"/>
      <w:marLeft w:val="0"/>
      <w:marRight w:val="0"/>
      <w:marTop w:val="0"/>
      <w:marBottom w:val="0"/>
      <w:divBdr>
        <w:top w:val="none" w:sz="0" w:space="0" w:color="auto"/>
        <w:left w:val="none" w:sz="0" w:space="0" w:color="auto"/>
        <w:bottom w:val="none" w:sz="0" w:space="0" w:color="auto"/>
        <w:right w:val="none" w:sz="0" w:space="0" w:color="auto"/>
      </w:divBdr>
    </w:div>
    <w:div w:id="1051348913">
      <w:bodyDiv w:val="1"/>
      <w:marLeft w:val="0"/>
      <w:marRight w:val="0"/>
      <w:marTop w:val="0"/>
      <w:marBottom w:val="0"/>
      <w:divBdr>
        <w:top w:val="none" w:sz="0" w:space="0" w:color="auto"/>
        <w:left w:val="none" w:sz="0" w:space="0" w:color="auto"/>
        <w:bottom w:val="none" w:sz="0" w:space="0" w:color="auto"/>
        <w:right w:val="none" w:sz="0" w:space="0" w:color="auto"/>
      </w:divBdr>
    </w:div>
    <w:div w:id="1051491468">
      <w:bodyDiv w:val="1"/>
      <w:marLeft w:val="0"/>
      <w:marRight w:val="0"/>
      <w:marTop w:val="0"/>
      <w:marBottom w:val="0"/>
      <w:divBdr>
        <w:top w:val="none" w:sz="0" w:space="0" w:color="auto"/>
        <w:left w:val="none" w:sz="0" w:space="0" w:color="auto"/>
        <w:bottom w:val="none" w:sz="0" w:space="0" w:color="auto"/>
        <w:right w:val="none" w:sz="0" w:space="0" w:color="auto"/>
      </w:divBdr>
    </w:div>
    <w:div w:id="1051609834">
      <w:bodyDiv w:val="1"/>
      <w:marLeft w:val="0"/>
      <w:marRight w:val="0"/>
      <w:marTop w:val="0"/>
      <w:marBottom w:val="0"/>
      <w:divBdr>
        <w:top w:val="none" w:sz="0" w:space="0" w:color="auto"/>
        <w:left w:val="none" w:sz="0" w:space="0" w:color="auto"/>
        <w:bottom w:val="none" w:sz="0" w:space="0" w:color="auto"/>
        <w:right w:val="none" w:sz="0" w:space="0" w:color="auto"/>
      </w:divBdr>
    </w:div>
    <w:div w:id="1051727776">
      <w:bodyDiv w:val="1"/>
      <w:marLeft w:val="0"/>
      <w:marRight w:val="0"/>
      <w:marTop w:val="0"/>
      <w:marBottom w:val="0"/>
      <w:divBdr>
        <w:top w:val="none" w:sz="0" w:space="0" w:color="auto"/>
        <w:left w:val="none" w:sz="0" w:space="0" w:color="auto"/>
        <w:bottom w:val="none" w:sz="0" w:space="0" w:color="auto"/>
        <w:right w:val="none" w:sz="0" w:space="0" w:color="auto"/>
      </w:divBdr>
    </w:div>
    <w:div w:id="1051728225">
      <w:bodyDiv w:val="1"/>
      <w:marLeft w:val="0"/>
      <w:marRight w:val="0"/>
      <w:marTop w:val="0"/>
      <w:marBottom w:val="0"/>
      <w:divBdr>
        <w:top w:val="none" w:sz="0" w:space="0" w:color="auto"/>
        <w:left w:val="none" w:sz="0" w:space="0" w:color="auto"/>
        <w:bottom w:val="none" w:sz="0" w:space="0" w:color="auto"/>
        <w:right w:val="none" w:sz="0" w:space="0" w:color="auto"/>
      </w:divBdr>
    </w:div>
    <w:div w:id="1051732178">
      <w:bodyDiv w:val="1"/>
      <w:marLeft w:val="0"/>
      <w:marRight w:val="0"/>
      <w:marTop w:val="0"/>
      <w:marBottom w:val="0"/>
      <w:divBdr>
        <w:top w:val="none" w:sz="0" w:space="0" w:color="auto"/>
        <w:left w:val="none" w:sz="0" w:space="0" w:color="auto"/>
        <w:bottom w:val="none" w:sz="0" w:space="0" w:color="auto"/>
        <w:right w:val="none" w:sz="0" w:space="0" w:color="auto"/>
      </w:divBdr>
    </w:div>
    <w:div w:id="1051879708">
      <w:bodyDiv w:val="1"/>
      <w:marLeft w:val="0"/>
      <w:marRight w:val="0"/>
      <w:marTop w:val="0"/>
      <w:marBottom w:val="0"/>
      <w:divBdr>
        <w:top w:val="none" w:sz="0" w:space="0" w:color="auto"/>
        <w:left w:val="none" w:sz="0" w:space="0" w:color="auto"/>
        <w:bottom w:val="none" w:sz="0" w:space="0" w:color="auto"/>
        <w:right w:val="none" w:sz="0" w:space="0" w:color="auto"/>
      </w:divBdr>
    </w:div>
    <w:div w:id="1052077974">
      <w:bodyDiv w:val="1"/>
      <w:marLeft w:val="0"/>
      <w:marRight w:val="0"/>
      <w:marTop w:val="0"/>
      <w:marBottom w:val="0"/>
      <w:divBdr>
        <w:top w:val="none" w:sz="0" w:space="0" w:color="auto"/>
        <w:left w:val="none" w:sz="0" w:space="0" w:color="auto"/>
        <w:bottom w:val="none" w:sz="0" w:space="0" w:color="auto"/>
        <w:right w:val="none" w:sz="0" w:space="0" w:color="auto"/>
      </w:divBdr>
    </w:div>
    <w:div w:id="1052115619">
      <w:bodyDiv w:val="1"/>
      <w:marLeft w:val="0"/>
      <w:marRight w:val="0"/>
      <w:marTop w:val="0"/>
      <w:marBottom w:val="0"/>
      <w:divBdr>
        <w:top w:val="none" w:sz="0" w:space="0" w:color="auto"/>
        <w:left w:val="none" w:sz="0" w:space="0" w:color="auto"/>
        <w:bottom w:val="none" w:sz="0" w:space="0" w:color="auto"/>
        <w:right w:val="none" w:sz="0" w:space="0" w:color="auto"/>
      </w:divBdr>
    </w:div>
    <w:div w:id="1052191290">
      <w:bodyDiv w:val="1"/>
      <w:marLeft w:val="0"/>
      <w:marRight w:val="0"/>
      <w:marTop w:val="0"/>
      <w:marBottom w:val="0"/>
      <w:divBdr>
        <w:top w:val="none" w:sz="0" w:space="0" w:color="auto"/>
        <w:left w:val="none" w:sz="0" w:space="0" w:color="auto"/>
        <w:bottom w:val="none" w:sz="0" w:space="0" w:color="auto"/>
        <w:right w:val="none" w:sz="0" w:space="0" w:color="auto"/>
      </w:divBdr>
    </w:div>
    <w:div w:id="1052192529">
      <w:bodyDiv w:val="1"/>
      <w:marLeft w:val="0"/>
      <w:marRight w:val="0"/>
      <w:marTop w:val="0"/>
      <w:marBottom w:val="0"/>
      <w:divBdr>
        <w:top w:val="none" w:sz="0" w:space="0" w:color="auto"/>
        <w:left w:val="none" w:sz="0" w:space="0" w:color="auto"/>
        <w:bottom w:val="none" w:sz="0" w:space="0" w:color="auto"/>
        <w:right w:val="none" w:sz="0" w:space="0" w:color="auto"/>
      </w:divBdr>
    </w:div>
    <w:div w:id="1052341050">
      <w:bodyDiv w:val="1"/>
      <w:marLeft w:val="0"/>
      <w:marRight w:val="0"/>
      <w:marTop w:val="0"/>
      <w:marBottom w:val="0"/>
      <w:divBdr>
        <w:top w:val="none" w:sz="0" w:space="0" w:color="auto"/>
        <w:left w:val="none" w:sz="0" w:space="0" w:color="auto"/>
        <w:bottom w:val="none" w:sz="0" w:space="0" w:color="auto"/>
        <w:right w:val="none" w:sz="0" w:space="0" w:color="auto"/>
      </w:divBdr>
    </w:div>
    <w:div w:id="1052384041">
      <w:bodyDiv w:val="1"/>
      <w:marLeft w:val="0"/>
      <w:marRight w:val="0"/>
      <w:marTop w:val="0"/>
      <w:marBottom w:val="0"/>
      <w:divBdr>
        <w:top w:val="none" w:sz="0" w:space="0" w:color="auto"/>
        <w:left w:val="none" w:sz="0" w:space="0" w:color="auto"/>
        <w:bottom w:val="none" w:sz="0" w:space="0" w:color="auto"/>
        <w:right w:val="none" w:sz="0" w:space="0" w:color="auto"/>
      </w:divBdr>
    </w:div>
    <w:div w:id="1052385943">
      <w:bodyDiv w:val="1"/>
      <w:marLeft w:val="0"/>
      <w:marRight w:val="0"/>
      <w:marTop w:val="0"/>
      <w:marBottom w:val="0"/>
      <w:divBdr>
        <w:top w:val="none" w:sz="0" w:space="0" w:color="auto"/>
        <w:left w:val="none" w:sz="0" w:space="0" w:color="auto"/>
        <w:bottom w:val="none" w:sz="0" w:space="0" w:color="auto"/>
        <w:right w:val="none" w:sz="0" w:space="0" w:color="auto"/>
      </w:divBdr>
    </w:div>
    <w:div w:id="1052457879">
      <w:bodyDiv w:val="1"/>
      <w:marLeft w:val="0"/>
      <w:marRight w:val="0"/>
      <w:marTop w:val="0"/>
      <w:marBottom w:val="0"/>
      <w:divBdr>
        <w:top w:val="none" w:sz="0" w:space="0" w:color="auto"/>
        <w:left w:val="none" w:sz="0" w:space="0" w:color="auto"/>
        <w:bottom w:val="none" w:sz="0" w:space="0" w:color="auto"/>
        <w:right w:val="none" w:sz="0" w:space="0" w:color="auto"/>
      </w:divBdr>
    </w:div>
    <w:div w:id="1052460894">
      <w:bodyDiv w:val="1"/>
      <w:marLeft w:val="0"/>
      <w:marRight w:val="0"/>
      <w:marTop w:val="0"/>
      <w:marBottom w:val="0"/>
      <w:divBdr>
        <w:top w:val="none" w:sz="0" w:space="0" w:color="auto"/>
        <w:left w:val="none" w:sz="0" w:space="0" w:color="auto"/>
        <w:bottom w:val="none" w:sz="0" w:space="0" w:color="auto"/>
        <w:right w:val="none" w:sz="0" w:space="0" w:color="auto"/>
      </w:divBdr>
    </w:div>
    <w:div w:id="1052580762">
      <w:bodyDiv w:val="1"/>
      <w:marLeft w:val="0"/>
      <w:marRight w:val="0"/>
      <w:marTop w:val="0"/>
      <w:marBottom w:val="0"/>
      <w:divBdr>
        <w:top w:val="none" w:sz="0" w:space="0" w:color="auto"/>
        <w:left w:val="none" w:sz="0" w:space="0" w:color="auto"/>
        <w:bottom w:val="none" w:sz="0" w:space="0" w:color="auto"/>
        <w:right w:val="none" w:sz="0" w:space="0" w:color="auto"/>
      </w:divBdr>
    </w:div>
    <w:div w:id="1052653299">
      <w:bodyDiv w:val="1"/>
      <w:marLeft w:val="0"/>
      <w:marRight w:val="0"/>
      <w:marTop w:val="0"/>
      <w:marBottom w:val="0"/>
      <w:divBdr>
        <w:top w:val="none" w:sz="0" w:space="0" w:color="auto"/>
        <w:left w:val="none" w:sz="0" w:space="0" w:color="auto"/>
        <w:bottom w:val="none" w:sz="0" w:space="0" w:color="auto"/>
        <w:right w:val="none" w:sz="0" w:space="0" w:color="auto"/>
      </w:divBdr>
    </w:div>
    <w:div w:id="1052777274">
      <w:bodyDiv w:val="1"/>
      <w:marLeft w:val="0"/>
      <w:marRight w:val="0"/>
      <w:marTop w:val="0"/>
      <w:marBottom w:val="0"/>
      <w:divBdr>
        <w:top w:val="none" w:sz="0" w:space="0" w:color="auto"/>
        <w:left w:val="none" w:sz="0" w:space="0" w:color="auto"/>
        <w:bottom w:val="none" w:sz="0" w:space="0" w:color="auto"/>
        <w:right w:val="none" w:sz="0" w:space="0" w:color="auto"/>
      </w:divBdr>
    </w:div>
    <w:div w:id="1052924406">
      <w:bodyDiv w:val="1"/>
      <w:marLeft w:val="0"/>
      <w:marRight w:val="0"/>
      <w:marTop w:val="0"/>
      <w:marBottom w:val="0"/>
      <w:divBdr>
        <w:top w:val="none" w:sz="0" w:space="0" w:color="auto"/>
        <w:left w:val="none" w:sz="0" w:space="0" w:color="auto"/>
        <w:bottom w:val="none" w:sz="0" w:space="0" w:color="auto"/>
        <w:right w:val="none" w:sz="0" w:space="0" w:color="auto"/>
      </w:divBdr>
    </w:div>
    <w:div w:id="1053235055">
      <w:bodyDiv w:val="1"/>
      <w:marLeft w:val="0"/>
      <w:marRight w:val="0"/>
      <w:marTop w:val="0"/>
      <w:marBottom w:val="0"/>
      <w:divBdr>
        <w:top w:val="none" w:sz="0" w:space="0" w:color="auto"/>
        <w:left w:val="none" w:sz="0" w:space="0" w:color="auto"/>
        <w:bottom w:val="none" w:sz="0" w:space="0" w:color="auto"/>
        <w:right w:val="none" w:sz="0" w:space="0" w:color="auto"/>
      </w:divBdr>
    </w:div>
    <w:div w:id="1053309476">
      <w:bodyDiv w:val="1"/>
      <w:marLeft w:val="0"/>
      <w:marRight w:val="0"/>
      <w:marTop w:val="0"/>
      <w:marBottom w:val="0"/>
      <w:divBdr>
        <w:top w:val="none" w:sz="0" w:space="0" w:color="auto"/>
        <w:left w:val="none" w:sz="0" w:space="0" w:color="auto"/>
        <w:bottom w:val="none" w:sz="0" w:space="0" w:color="auto"/>
        <w:right w:val="none" w:sz="0" w:space="0" w:color="auto"/>
      </w:divBdr>
    </w:div>
    <w:div w:id="1053314397">
      <w:bodyDiv w:val="1"/>
      <w:marLeft w:val="0"/>
      <w:marRight w:val="0"/>
      <w:marTop w:val="0"/>
      <w:marBottom w:val="0"/>
      <w:divBdr>
        <w:top w:val="none" w:sz="0" w:space="0" w:color="auto"/>
        <w:left w:val="none" w:sz="0" w:space="0" w:color="auto"/>
        <w:bottom w:val="none" w:sz="0" w:space="0" w:color="auto"/>
        <w:right w:val="none" w:sz="0" w:space="0" w:color="auto"/>
      </w:divBdr>
    </w:div>
    <w:div w:id="1053390807">
      <w:bodyDiv w:val="1"/>
      <w:marLeft w:val="0"/>
      <w:marRight w:val="0"/>
      <w:marTop w:val="0"/>
      <w:marBottom w:val="0"/>
      <w:divBdr>
        <w:top w:val="none" w:sz="0" w:space="0" w:color="auto"/>
        <w:left w:val="none" w:sz="0" w:space="0" w:color="auto"/>
        <w:bottom w:val="none" w:sz="0" w:space="0" w:color="auto"/>
        <w:right w:val="none" w:sz="0" w:space="0" w:color="auto"/>
      </w:divBdr>
    </w:div>
    <w:div w:id="1053428737">
      <w:bodyDiv w:val="1"/>
      <w:marLeft w:val="0"/>
      <w:marRight w:val="0"/>
      <w:marTop w:val="0"/>
      <w:marBottom w:val="0"/>
      <w:divBdr>
        <w:top w:val="none" w:sz="0" w:space="0" w:color="auto"/>
        <w:left w:val="none" w:sz="0" w:space="0" w:color="auto"/>
        <w:bottom w:val="none" w:sz="0" w:space="0" w:color="auto"/>
        <w:right w:val="none" w:sz="0" w:space="0" w:color="auto"/>
      </w:divBdr>
    </w:div>
    <w:div w:id="1053430654">
      <w:bodyDiv w:val="1"/>
      <w:marLeft w:val="0"/>
      <w:marRight w:val="0"/>
      <w:marTop w:val="0"/>
      <w:marBottom w:val="0"/>
      <w:divBdr>
        <w:top w:val="none" w:sz="0" w:space="0" w:color="auto"/>
        <w:left w:val="none" w:sz="0" w:space="0" w:color="auto"/>
        <w:bottom w:val="none" w:sz="0" w:space="0" w:color="auto"/>
        <w:right w:val="none" w:sz="0" w:space="0" w:color="auto"/>
      </w:divBdr>
    </w:div>
    <w:div w:id="1053579876">
      <w:bodyDiv w:val="1"/>
      <w:marLeft w:val="0"/>
      <w:marRight w:val="0"/>
      <w:marTop w:val="0"/>
      <w:marBottom w:val="0"/>
      <w:divBdr>
        <w:top w:val="none" w:sz="0" w:space="0" w:color="auto"/>
        <w:left w:val="none" w:sz="0" w:space="0" w:color="auto"/>
        <w:bottom w:val="none" w:sz="0" w:space="0" w:color="auto"/>
        <w:right w:val="none" w:sz="0" w:space="0" w:color="auto"/>
      </w:divBdr>
    </w:div>
    <w:div w:id="1053623225">
      <w:bodyDiv w:val="1"/>
      <w:marLeft w:val="0"/>
      <w:marRight w:val="0"/>
      <w:marTop w:val="0"/>
      <w:marBottom w:val="0"/>
      <w:divBdr>
        <w:top w:val="none" w:sz="0" w:space="0" w:color="auto"/>
        <w:left w:val="none" w:sz="0" w:space="0" w:color="auto"/>
        <w:bottom w:val="none" w:sz="0" w:space="0" w:color="auto"/>
        <w:right w:val="none" w:sz="0" w:space="0" w:color="auto"/>
      </w:divBdr>
    </w:div>
    <w:div w:id="1053696492">
      <w:bodyDiv w:val="1"/>
      <w:marLeft w:val="0"/>
      <w:marRight w:val="0"/>
      <w:marTop w:val="0"/>
      <w:marBottom w:val="0"/>
      <w:divBdr>
        <w:top w:val="none" w:sz="0" w:space="0" w:color="auto"/>
        <w:left w:val="none" w:sz="0" w:space="0" w:color="auto"/>
        <w:bottom w:val="none" w:sz="0" w:space="0" w:color="auto"/>
        <w:right w:val="none" w:sz="0" w:space="0" w:color="auto"/>
      </w:divBdr>
    </w:div>
    <w:div w:id="1053772377">
      <w:bodyDiv w:val="1"/>
      <w:marLeft w:val="0"/>
      <w:marRight w:val="0"/>
      <w:marTop w:val="0"/>
      <w:marBottom w:val="0"/>
      <w:divBdr>
        <w:top w:val="none" w:sz="0" w:space="0" w:color="auto"/>
        <w:left w:val="none" w:sz="0" w:space="0" w:color="auto"/>
        <w:bottom w:val="none" w:sz="0" w:space="0" w:color="auto"/>
        <w:right w:val="none" w:sz="0" w:space="0" w:color="auto"/>
      </w:divBdr>
    </w:div>
    <w:div w:id="1053888070">
      <w:bodyDiv w:val="1"/>
      <w:marLeft w:val="0"/>
      <w:marRight w:val="0"/>
      <w:marTop w:val="0"/>
      <w:marBottom w:val="0"/>
      <w:divBdr>
        <w:top w:val="none" w:sz="0" w:space="0" w:color="auto"/>
        <w:left w:val="none" w:sz="0" w:space="0" w:color="auto"/>
        <w:bottom w:val="none" w:sz="0" w:space="0" w:color="auto"/>
        <w:right w:val="none" w:sz="0" w:space="0" w:color="auto"/>
      </w:divBdr>
    </w:div>
    <w:div w:id="1053890870">
      <w:bodyDiv w:val="1"/>
      <w:marLeft w:val="0"/>
      <w:marRight w:val="0"/>
      <w:marTop w:val="0"/>
      <w:marBottom w:val="0"/>
      <w:divBdr>
        <w:top w:val="none" w:sz="0" w:space="0" w:color="auto"/>
        <w:left w:val="none" w:sz="0" w:space="0" w:color="auto"/>
        <w:bottom w:val="none" w:sz="0" w:space="0" w:color="auto"/>
        <w:right w:val="none" w:sz="0" w:space="0" w:color="auto"/>
      </w:divBdr>
    </w:div>
    <w:div w:id="1053893030">
      <w:bodyDiv w:val="1"/>
      <w:marLeft w:val="0"/>
      <w:marRight w:val="0"/>
      <w:marTop w:val="0"/>
      <w:marBottom w:val="0"/>
      <w:divBdr>
        <w:top w:val="none" w:sz="0" w:space="0" w:color="auto"/>
        <w:left w:val="none" w:sz="0" w:space="0" w:color="auto"/>
        <w:bottom w:val="none" w:sz="0" w:space="0" w:color="auto"/>
        <w:right w:val="none" w:sz="0" w:space="0" w:color="auto"/>
      </w:divBdr>
    </w:div>
    <w:div w:id="1054039811">
      <w:bodyDiv w:val="1"/>
      <w:marLeft w:val="0"/>
      <w:marRight w:val="0"/>
      <w:marTop w:val="0"/>
      <w:marBottom w:val="0"/>
      <w:divBdr>
        <w:top w:val="none" w:sz="0" w:space="0" w:color="auto"/>
        <w:left w:val="none" w:sz="0" w:space="0" w:color="auto"/>
        <w:bottom w:val="none" w:sz="0" w:space="0" w:color="auto"/>
        <w:right w:val="none" w:sz="0" w:space="0" w:color="auto"/>
      </w:divBdr>
    </w:div>
    <w:div w:id="1054085202">
      <w:bodyDiv w:val="1"/>
      <w:marLeft w:val="0"/>
      <w:marRight w:val="0"/>
      <w:marTop w:val="0"/>
      <w:marBottom w:val="0"/>
      <w:divBdr>
        <w:top w:val="none" w:sz="0" w:space="0" w:color="auto"/>
        <w:left w:val="none" w:sz="0" w:space="0" w:color="auto"/>
        <w:bottom w:val="none" w:sz="0" w:space="0" w:color="auto"/>
        <w:right w:val="none" w:sz="0" w:space="0" w:color="auto"/>
      </w:divBdr>
    </w:div>
    <w:div w:id="1054112843">
      <w:bodyDiv w:val="1"/>
      <w:marLeft w:val="0"/>
      <w:marRight w:val="0"/>
      <w:marTop w:val="0"/>
      <w:marBottom w:val="0"/>
      <w:divBdr>
        <w:top w:val="none" w:sz="0" w:space="0" w:color="auto"/>
        <w:left w:val="none" w:sz="0" w:space="0" w:color="auto"/>
        <w:bottom w:val="none" w:sz="0" w:space="0" w:color="auto"/>
        <w:right w:val="none" w:sz="0" w:space="0" w:color="auto"/>
      </w:divBdr>
    </w:div>
    <w:div w:id="1054156559">
      <w:bodyDiv w:val="1"/>
      <w:marLeft w:val="0"/>
      <w:marRight w:val="0"/>
      <w:marTop w:val="0"/>
      <w:marBottom w:val="0"/>
      <w:divBdr>
        <w:top w:val="none" w:sz="0" w:space="0" w:color="auto"/>
        <w:left w:val="none" w:sz="0" w:space="0" w:color="auto"/>
        <w:bottom w:val="none" w:sz="0" w:space="0" w:color="auto"/>
        <w:right w:val="none" w:sz="0" w:space="0" w:color="auto"/>
      </w:divBdr>
    </w:div>
    <w:div w:id="1054308101">
      <w:bodyDiv w:val="1"/>
      <w:marLeft w:val="0"/>
      <w:marRight w:val="0"/>
      <w:marTop w:val="0"/>
      <w:marBottom w:val="0"/>
      <w:divBdr>
        <w:top w:val="none" w:sz="0" w:space="0" w:color="auto"/>
        <w:left w:val="none" w:sz="0" w:space="0" w:color="auto"/>
        <w:bottom w:val="none" w:sz="0" w:space="0" w:color="auto"/>
        <w:right w:val="none" w:sz="0" w:space="0" w:color="auto"/>
      </w:divBdr>
    </w:div>
    <w:div w:id="1054547274">
      <w:bodyDiv w:val="1"/>
      <w:marLeft w:val="0"/>
      <w:marRight w:val="0"/>
      <w:marTop w:val="0"/>
      <w:marBottom w:val="0"/>
      <w:divBdr>
        <w:top w:val="none" w:sz="0" w:space="0" w:color="auto"/>
        <w:left w:val="none" w:sz="0" w:space="0" w:color="auto"/>
        <w:bottom w:val="none" w:sz="0" w:space="0" w:color="auto"/>
        <w:right w:val="none" w:sz="0" w:space="0" w:color="auto"/>
      </w:divBdr>
    </w:div>
    <w:div w:id="1054737511">
      <w:bodyDiv w:val="1"/>
      <w:marLeft w:val="0"/>
      <w:marRight w:val="0"/>
      <w:marTop w:val="0"/>
      <w:marBottom w:val="0"/>
      <w:divBdr>
        <w:top w:val="none" w:sz="0" w:space="0" w:color="auto"/>
        <w:left w:val="none" w:sz="0" w:space="0" w:color="auto"/>
        <w:bottom w:val="none" w:sz="0" w:space="0" w:color="auto"/>
        <w:right w:val="none" w:sz="0" w:space="0" w:color="auto"/>
      </w:divBdr>
    </w:div>
    <w:div w:id="1054965080">
      <w:bodyDiv w:val="1"/>
      <w:marLeft w:val="0"/>
      <w:marRight w:val="0"/>
      <w:marTop w:val="0"/>
      <w:marBottom w:val="0"/>
      <w:divBdr>
        <w:top w:val="none" w:sz="0" w:space="0" w:color="auto"/>
        <w:left w:val="none" w:sz="0" w:space="0" w:color="auto"/>
        <w:bottom w:val="none" w:sz="0" w:space="0" w:color="auto"/>
        <w:right w:val="none" w:sz="0" w:space="0" w:color="auto"/>
      </w:divBdr>
    </w:div>
    <w:div w:id="1055347423">
      <w:bodyDiv w:val="1"/>
      <w:marLeft w:val="0"/>
      <w:marRight w:val="0"/>
      <w:marTop w:val="0"/>
      <w:marBottom w:val="0"/>
      <w:divBdr>
        <w:top w:val="none" w:sz="0" w:space="0" w:color="auto"/>
        <w:left w:val="none" w:sz="0" w:space="0" w:color="auto"/>
        <w:bottom w:val="none" w:sz="0" w:space="0" w:color="auto"/>
        <w:right w:val="none" w:sz="0" w:space="0" w:color="auto"/>
      </w:divBdr>
    </w:div>
    <w:div w:id="1055396359">
      <w:bodyDiv w:val="1"/>
      <w:marLeft w:val="0"/>
      <w:marRight w:val="0"/>
      <w:marTop w:val="0"/>
      <w:marBottom w:val="0"/>
      <w:divBdr>
        <w:top w:val="none" w:sz="0" w:space="0" w:color="auto"/>
        <w:left w:val="none" w:sz="0" w:space="0" w:color="auto"/>
        <w:bottom w:val="none" w:sz="0" w:space="0" w:color="auto"/>
        <w:right w:val="none" w:sz="0" w:space="0" w:color="auto"/>
      </w:divBdr>
    </w:div>
    <w:div w:id="1055474308">
      <w:bodyDiv w:val="1"/>
      <w:marLeft w:val="0"/>
      <w:marRight w:val="0"/>
      <w:marTop w:val="0"/>
      <w:marBottom w:val="0"/>
      <w:divBdr>
        <w:top w:val="none" w:sz="0" w:space="0" w:color="auto"/>
        <w:left w:val="none" w:sz="0" w:space="0" w:color="auto"/>
        <w:bottom w:val="none" w:sz="0" w:space="0" w:color="auto"/>
        <w:right w:val="none" w:sz="0" w:space="0" w:color="auto"/>
      </w:divBdr>
    </w:div>
    <w:div w:id="1055544507">
      <w:bodyDiv w:val="1"/>
      <w:marLeft w:val="0"/>
      <w:marRight w:val="0"/>
      <w:marTop w:val="0"/>
      <w:marBottom w:val="0"/>
      <w:divBdr>
        <w:top w:val="none" w:sz="0" w:space="0" w:color="auto"/>
        <w:left w:val="none" w:sz="0" w:space="0" w:color="auto"/>
        <w:bottom w:val="none" w:sz="0" w:space="0" w:color="auto"/>
        <w:right w:val="none" w:sz="0" w:space="0" w:color="auto"/>
      </w:divBdr>
    </w:div>
    <w:div w:id="1055589331">
      <w:bodyDiv w:val="1"/>
      <w:marLeft w:val="0"/>
      <w:marRight w:val="0"/>
      <w:marTop w:val="0"/>
      <w:marBottom w:val="0"/>
      <w:divBdr>
        <w:top w:val="none" w:sz="0" w:space="0" w:color="auto"/>
        <w:left w:val="none" w:sz="0" w:space="0" w:color="auto"/>
        <w:bottom w:val="none" w:sz="0" w:space="0" w:color="auto"/>
        <w:right w:val="none" w:sz="0" w:space="0" w:color="auto"/>
      </w:divBdr>
    </w:div>
    <w:div w:id="1055616268">
      <w:bodyDiv w:val="1"/>
      <w:marLeft w:val="0"/>
      <w:marRight w:val="0"/>
      <w:marTop w:val="0"/>
      <w:marBottom w:val="0"/>
      <w:divBdr>
        <w:top w:val="none" w:sz="0" w:space="0" w:color="auto"/>
        <w:left w:val="none" w:sz="0" w:space="0" w:color="auto"/>
        <w:bottom w:val="none" w:sz="0" w:space="0" w:color="auto"/>
        <w:right w:val="none" w:sz="0" w:space="0" w:color="auto"/>
      </w:divBdr>
    </w:div>
    <w:div w:id="1055666619">
      <w:bodyDiv w:val="1"/>
      <w:marLeft w:val="0"/>
      <w:marRight w:val="0"/>
      <w:marTop w:val="0"/>
      <w:marBottom w:val="0"/>
      <w:divBdr>
        <w:top w:val="none" w:sz="0" w:space="0" w:color="auto"/>
        <w:left w:val="none" w:sz="0" w:space="0" w:color="auto"/>
        <w:bottom w:val="none" w:sz="0" w:space="0" w:color="auto"/>
        <w:right w:val="none" w:sz="0" w:space="0" w:color="auto"/>
      </w:divBdr>
    </w:div>
    <w:div w:id="1055853352">
      <w:bodyDiv w:val="1"/>
      <w:marLeft w:val="0"/>
      <w:marRight w:val="0"/>
      <w:marTop w:val="0"/>
      <w:marBottom w:val="0"/>
      <w:divBdr>
        <w:top w:val="none" w:sz="0" w:space="0" w:color="auto"/>
        <w:left w:val="none" w:sz="0" w:space="0" w:color="auto"/>
        <w:bottom w:val="none" w:sz="0" w:space="0" w:color="auto"/>
        <w:right w:val="none" w:sz="0" w:space="0" w:color="auto"/>
      </w:divBdr>
    </w:div>
    <w:div w:id="1056008192">
      <w:bodyDiv w:val="1"/>
      <w:marLeft w:val="0"/>
      <w:marRight w:val="0"/>
      <w:marTop w:val="0"/>
      <w:marBottom w:val="0"/>
      <w:divBdr>
        <w:top w:val="none" w:sz="0" w:space="0" w:color="auto"/>
        <w:left w:val="none" w:sz="0" w:space="0" w:color="auto"/>
        <w:bottom w:val="none" w:sz="0" w:space="0" w:color="auto"/>
        <w:right w:val="none" w:sz="0" w:space="0" w:color="auto"/>
      </w:divBdr>
    </w:div>
    <w:div w:id="1056009535">
      <w:bodyDiv w:val="1"/>
      <w:marLeft w:val="0"/>
      <w:marRight w:val="0"/>
      <w:marTop w:val="0"/>
      <w:marBottom w:val="0"/>
      <w:divBdr>
        <w:top w:val="none" w:sz="0" w:space="0" w:color="auto"/>
        <w:left w:val="none" w:sz="0" w:space="0" w:color="auto"/>
        <w:bottom w:val="none" w:sz="0" w:space="0" w:color="auto"/>
        <w:right w:val="none" w:sz="0" w:space="0" w:color="auto"/>
      </w:divBdr>
    </w:div>
    <w:div w:id="1056204042">
      <w:bodyDiv w:val="1"/>
      <w:marLeft w:val="0"/>
      <w:marRight w:val="0"/>
      <w:marTop w:val="0"/>
      <w:marBottom w:val="0"/>
      <w:divBdr>
        <w:top w:val="none" w:sz="0" w:space="0" w:color="auto"/>
        <w:left w:val="none" w:sz="0" w:space="0" w:color="auto"/>
        <w:bottom w:val="none" w:sz="0" w:space="0" w:color="auto"/>
        <w:right w:val="none" w:sz="0" w:space="0" w:color="auto"/>
      </w:divBdr>
    </w:div>
    <w:div w:id="1056314958">
      <w:bodyDiv w:val="1"/>
      <w:marLeft w:val="0"/>
      <w:marRight w:val="0"/>
      <w:marTop w:val="0"/>
      <w:marBottom w:val="0"/>
      <w:divBdr>
        <w:top w:val="none" w:sz="0" w:space="0" w:color="auto"/>
        <w:left w:val="none" w:sz="0" w:space="0" w:color="auto"/>
        <w:bottom w:val="none" w:sz="0" w:space="0" w:color="auto"/>
        <w:right w:val="none" w:sz="0" w:space="0" w:color="auto"/>
      </w:divBdr>
    </w:div>
    <w:div w:id="1056469112">
      <w:bodyDiv w:val="1"/>
      <w:marLeft w:val="0"/>
      <w:marRight w:val="0"/>
      <w:marTop w:val="0"/>
      <w:marBottom w:val="0"/>
      <w:divBdr>
        <w:top w:val="none" w:sz="0" w:space="0" w:color="auto"/>
        <w:left w:val="none" w:sz="0" w:space="0" w:color="auto"/>
        <w:bottom w:val="none" w:sz="0" w:space="0" w:color="auto"/>
        <w:right w:val="none" w:sz="0" w:space="0" w:color="auto"/>
      </w:divBdr>
    </w:div>
    <w:div w:id="1056510342">
      <w:bodyDiv w:val="1"/>
      <w:marLeft w:val="0"/>
      <w:marRight w:val="0"/>
      <w:marTop w:val="0"/>
      <w:marBottom w:val="0"/>
      <w:divBdr>
        <w:top w:val="none" w:sz="0" w:space="0" w:color="auto"/>
        <w:left w:val="none" w:sz="0" w:space="0" w:color="auto"/>
        <w:bottom w:val="none" w:sz="0" w:space="0" w:color="auto"/>
        <w:right w:val="none" w:sz="0" w:space="0" w:color="auto"/>
      </w:divBdr>
    </w:div>
    <w:div w:id="1056582972">
      <w:bodyDiv w:val="1"/>
      <w:marLeft w:val="0"/>
      <w:marRight w:val="0"/>
      <w:marTop w:val="0"/>
      <w:marBottom w:val="0"/>
      <w:divBdr>
        <w:top w:val="none" w:sz="0" w:space="0" w:color="auto"/>
        <w:left w:val="none" w:sz="0" w:space="0" w:color="auto"/>
        <w:bottom w:val="none" w:sz="0" w:space="0" w:color="auto"/>
        <w:right w:val="none" w:sz="0" w:space="0" w:color="auto"/>
      </w:divBdr>
    </w:div>
    <w:div w:id="1056583815">
      <w:bodyDiv w:val="1"/>
      <w:marLeft w:val="0"/>
      <w:marRight w:val="0"/>
      <w:marTop w:val="0"/>
      <w:marBottom w:val="0"/>
      <w:divBdr>
        <w:top w:val="none" w:sz="0" w:space="0" w:color="auto"/>
        <w:left w:val="none" w:sz="0" w:space="0" w:color="auto"/>
        <w:bottom w:val="none" w:sz="0" w:space="0" w:color="auto"/>
        <w:right w:val="none" w:sz="0" w:space="0" w:color="auto"/>
      </w:divBdr>
    </w:div>
    <w:div w:id="1056588813">
      <w:bodyDiv w:val="1"/>
      <w:marLeft w:val="0"/>
      <w:marRight w:val="0"/>
      <w:marTop w:val="0"/>
      <w:marBottom w:val="0"/>
      <w:divBdr>
        <w:top w:val="none" w:sz="0" w:space="0" w:color="auto"/>
        <w:left w:val="none" w:sz="0" w:space="0" w:color="auto"/>
        <w:bottom w:val="none" w:sz="0" w:space="0" w:color="auto"/>
        <w:right w:val="none" w:sz="0" w:space="0" w:color="auto"/>
      </w:divBdr>
    </w:div>
    <w:div w:id="1056707823">
      <w:bodyDiv w:val="1"/>
      <w:marLeft w:val="0"/>
      <w:marRight w:val="0"/>
      <w:marTop w:val="0"/>
      <w:marBottom w:val="0"/>
      <w:divBdr>
        <w:top w:val="none" w:sz="0" w:space="0" w:color="auto"/>
        <w:left w:val="none" w:sz="0" w:space="0" w:color="auto"/>
        <w:bottom w:val="none" w:sz="0" w:space="0" w:color="auto"/>
        <w:right w:val="none" w:sz="0" w:space="0" w:color="auto"/>
      </w:divBdr>
    </w:div>
    <w:div w:id="1056709603">
      <w:bodyDiv w:val="1"/>
      <w:marLeft w:val="0"/>
      <w:marRight w:val="0"/>
      <w:marTop w:val="0"/>
      <w:marBottom w:val="0"/>
      <w:divBdr>
        <w:top w:val="none" w:sz="0" w:space="0" w:color="auto"/>
        <w:left w:val="none" w:sz="0" w:space="0" w:color="auto"/>
        <w:bottom w:val="none" w:sz="0" w:space="0" w:color="auto"/>
        <w:right w:val="none" w:sz="0" w:space="0" w:color="auto"/>
      </w:divBdr>
    </w:div>
    <w:div w:id="1056778823">
      <w:bodyDiv w:val="1"/>
      <w:marLeft w:val="0"/>
      <w:marRight w:val="0"/>
      <w:marTop w:val="0"/>
      <w:marBottom w:val="0"/>
      <w:divBdr>
        <w:top w:val="none" w:sz="0" w:space="0" w:color="auto"/>
        <w:left w:val="none" w:sz="0" w:space="0" w:color="auto"/>
        <w:bottom w:val="none" w:sz="0" w:space="0" w:color="auto"/>
        <w:right w:val="none" w:sz="0" w:space="0" w:color="auto"/>
      </w:divBdr>
    </w:div>
    <w:div w:id="1056780162">
      <w:bodyDiv w:val="1"/>
      <w:marLeft w:val="0"/>
      <w:marRight w:val="0"/>
      <w:marTop w:val="0"/>
      <w:marBottom w:val="0"/>
      <w:divBdr>
        <w:top w:val="none" w:sz="0" w:space="0" w:color="auto"/>
        <w:left w:val="none" w:sz="0" w:space="0" w:color="auto"/>
        <w:bottom w:val="none" w:sz="0" w:space="0" w:color="auto"/>
        <w:right w:val="none" w:sz="0" w:space="0" w:color="auto"/>
      </w:divBdr>
    </w:div>
    <w:div w:id="1056928503">
      <w:bodyDiv w:val="1"/>
      <w:marLeft w:val="0"/>
      <w:marRight w:val="0"/>
      <w:marTop w:val="0"/>
      <w:marBottom w:val="0"/>
      <w:divBdr>
        <w:top w:val="none" w:sz="0" w:space="0" w:color="auto"/>
        <w:left w:val="none" w:sz="0" w:space="0" w:color="auto"/>
        <w:bottom w:val="none" w:sz="0" w:space="0" w:color="auto"/>
        <w:right w:val="none" w:sz="0" w:space="0" w:color="auto"/>
      </w:divBdr>
    </w:div>
    <w:div w:id="1056928936">
      <w:bodyDiv w:val="1"/>
      <w:marLeft w:val="0"/>
      <w:marRight w:val="0"/>
      <w:marTop w:val="0"/>
      <w:marBottom w:val="0"/>
      <w:divBdr>
        <w:top w:val="none" w:sz="0" w:space="0" w:color="auto"/>
        <w:left w:val="none" w:sz="0" w:space="0" w:color="auto"/>
        <w:bottom w:val="none" w:sz="0" w:space="0" w:color="auto"/>
        <w:right w:val="none" w:sz="0" w:space="0" w:color="auto"/>
      </w:divBdr>
    </w:div>
    <w:div w:id="1056977859">
      <w:bodyDiv w:val="1"/>
      <w:marLeft w:val="0"/>
      <w:marRight w:val="0"/>
      <w:marTop w:val="0"/>
      <w:marBottom w:val="0"/>
      <w:divBdr>
        <w:top w:val="none" w:sz="0" w:space="0" w:color="auto"/>
        <w:left w:val="none" w:sz="0" w:space="0" w:color="auto"/>
        <w:bottom w:val="none" w:sz="0" w:space="0" w:color="auto"/>
        <w:right w:val="none" w:sz="0" w:space="0" w:color="auto"/>
      </w:divBdr>
    </w:div>
    <w:div w:id="1057313458">
      <w:bodyDiv w:val="1"/>
      <w:marLeft w:val="0"/>
      <w:marRight w:val="0"/>
      <w:marTop w:val="0"/>
      <w:marBottom w:val="0"/>
      <w:divBdr>
        <w:top w:val="none" w:sz="0" w:space="0" w:color="auto"/>
        <w:left w:val="none" w:sz="0" w:space="0" w:color="auto"/>
        <w:bottom w:val="none" w:sz="0" w:space="0" w:color="auto"/>
        <w:right w:val="none" w:sz="0" w:space="0" w:color="auto"/>
      </w:divBdr>
    </w:div>
    <w:div w:id="1057319660">
      <w:bodyDiv w:val="1"/>
      <w:marLeft w:val="0"/>
      <w:marRight w:val="0"/>
      <w:marTop w:val="0"/>
      <w:marBottom w:val="0"/>
      <w:divBdr>
        <w:top w:val="none" w:sz="0" w:space="0" w:color="auto"/>
        <w:left w:val="none" w:sz="0" w:space="0" w:color="auto"/>
        <w:bottom w:val="none" w:sz="0" w:space="0" w:color="auto"/>
        <w:right w:val="none" w:sz="0" w:space="0" w:color="auto"/>
      </w:divBdr>
    </w:div>
    <w:div w:id="1057512602">
      <w:bodyDiv w:val="1"/>
      <w:marLeft w:val="0"/>
      <w:marRight w:val="0"/>
      <w:marTop w:val="0"/>
      <w:marBottom w:val="0"/>
      <w:divBdr>
        <w:top w:val="none" w:sz="0" w:space="0" w:color="auto"/>
        <w:left w:val="none" w:sz="0" w:space="0" w:color="auto"/>
        <w:bottom w:val="none" w:sz="0" w:space="0" w:color="auto"/>
        <w:right w:val="none" w:sz="0" w:space="0" w:color="auto"/>
      </w:divBdr>
    </w:div>
    <w:div w:id="1057782193">
      <w:bodyDiv w:val="1"/>
      <w:marLeft w:val="0"/>
      <w:marRight w:val="0"/>
      <w:marTop w:val="0"/>
      <w:marBottom w:val="0"/>
      <w:divBdr>
        <w:top w:val="none" w:sz="0" w:space="0" w:color="auto"/>
        <w:left w:val="none" w:sz="0" w:space="0" w:color="auto"/>
        <w:bottom w:val="none" w:sz="0" w:space="0" w:color="auto"/>
        <w:right w:val="none" w:sz="0" w:space="0" w:color="auto"/>
      </w:divBdr>
    </w:div>
    <w:div w:id="1057970743">
      <w:bodyDiv w:val="1"/>
      <w:marLeft w:val="0"/>
      <w:marRight w:val="0"/>
      <w:marTop w:val="0"/>
      <w:marBottom w:val="0"/>
      <w:divBdr>
        <w:top w:val="none" w:sz="0" w:space="0" w:color="auto"/>
        <w:left w:val="none" w:sz="0" w:space="0" w:color="auto"/>
        <w:bottom w:val="none" w:sz="0" w:space="0" w:color="auto"/>
        <w:right w:val="none" w:sz="0" w:space="0" w:color="auto"/>
      </w:divBdr>
    </w:div>
    <w:div w:id="1058088394">
      <w:bodyDiv w:val="1"/>
      <w:marLeft w:val="0"/>
      <w:marRight w:val="0"/>
      <w:marTop w:val="0"/>
      <w:marBottom w:val="0"/>
      <w:divBdr>
        <w:top w:val="none" w:sz="0" w:space="0" w:color="auto"/>
        <w:left w:val="none" w:sz="0" w:space="0" w:color="auto"/>
        <w:bottom w:val="none" w:sz="0" w:space="0" w:color="auto"/>
        <w:right w:val="none" w:sz="0" w:space="0" w:color="auto"/>
      </w:divBdr>
    </w:div>
    <w:div w:id="1058094602">
      <w:bodyDiv w:val="1"/>
      <w:marLeft w:val="0"/>
      <w:marRight w:val="0"/>
      <w:marTop w:val="0"/>
      <w:marBottom w:val="0"/>
      <w:divBdr>
        <w:top w:val="none" w:sz="0" w:space="0" w:color="auto"/>
        <w:left w:val="none" w:sz="0" w:space="0" w:color="auto"/>
        <w:bottom w:val="none" w:sz="0" w:space="0" w:color="auto"/>
        <w:right w:val="none" w:sz="0" w:space="0" w:color="auto"/>
      </w:divBdr>
    </w:div>
    <w:div w:id="1058478935">
      <w:bodyDiv w:val="1"/>
      <w:marLeft w:val="0"/>
      <w:marRight w:val="0"/>
      <w:marTop w:val="0"/>
      <w:marBottom w:val="0"/>
      <w:divBdr>
        <w:top w:val="none" w:sz="0" w:space="0" w:color="auto"/>
        <w:left w:val="none" w:sz="0" w:space="0" w:color="auto"/>
        <w:bottom w:val="none" w:sz="0" w:space="0" w:color="auto"/>
        <w:right w:val="none" w:sz="0" w:space="0" w:color="auto"/>
      </w:divBdr>
    </w:div>
    <w:div w:id="1058629640">
      <w:bodyDiv w:val="1"/>
      <w:marLeft w:val="0"/>
      <w:marRight w:val="0"/>
      <w:marTop w:val="0"/>
      <w:marBottom w:val="0"/>
      <w:divBdr>
        <w:top w:val="none" w:sz="0" w:space="0" w:color="auto"/>
        <w:left w:val="none" w:sz="0" w:space="0" w:color="auto"/>
        <w:bottom w:val="none" w:sz="0" w:space="0" w:color="auto"/>
        <w:right w:val="none" w:sz="0" w:space="0" w:color="auto"/>
      </w:divBdr>
    </w:div>
    <w:div w:id="1058629852">
      <w:bodyDiv w:val="1"/>
      <w:marLeft w:val="0"/>
      <w:marRight w:val="0"/>
      <w:marTop w:val="0"/>
      <w:marBottom w:val="0"/>
      <w:divBdr>
        <w:top w:val="none" w:sz="0" w:space="0" w:color="auto"/>
        <w:left w:val="none" w:sz="0" w:space="0" w:color="auto"/>
        <w:bottom w:val="none" w:sz="0" w:space="0" w:color="auto"/>
        <w:right w:val="none" w:sz="0" w:space="0" w:color="auto"/>
      </w:divBdr>
    </w:div>
    <w:div w:id="1058741933">
      <w:bodyDiv w:val="1"/>
      <w:marLeft w:val="0"/>
      <w:marRight w:val="0"/>
      <w:marTop w:val="0"/>
      <w:marBottom w:val="0"/>
      <w:divBdr>
        <w:top w:val="none" w:sz="0" w:space="0" w:color="auto"/>
        <w:left w:val="none" w:sz="0" w:space="0" w:color="auto"/>
        <w:bottom w:val="none" w:sz="0" w:space="0" w:color="auto"/>
        <w:right w:val="none" w:sz="0" w:space="0" w:color="auto"/>
      </w:divBdr>
    </w:div>
    <w:div w:id="1058821104">
      <w:bodyDiv w:val="1"/>
      <w:marLeft w:val="0"/>
      <w:marRight w:val="0"/>
      <w:marTop w:val="0"/>
      <w:marBottom w:val="0"/>
      <w:divBdr>
        <w:top w:val="none" w:sz="0" w:space="0" w:color="auto"/>
        <w:left w:val="none" w:sz="0" w:space="0" w:color="auto"/>
        <w:bottom w:val="none" w:sz="0" w:space="0" w:color="auto"/>
        <w:right w:val="none" w:sz="0" w:space="0" w:color="auto"/>
      </w:divBdr>
    </w:div>
    <w:div w:id="1058893506">
      <w:bodyDiv w:val="1"/>
      <w:marLeft w:val="0"/>
      <w:marRight w:val="0"/>
      <w:marTop w:val="0"/>
      <w:marBottom w:val="0"/>
      <w:divBdr>
        <w:top w:val="none" w:sz="0" w:space="0" w:color="auto"/>
        <w:left w:val="none" w:sz="0" w:space="0" w:color="auto"/>
        <w:bottom w:val="none" w:sz="0" w:space="0" w:color="auto"/>
        <w:right w:val="none" w:sz="0" w:space="0" w:color="auto"/>
      </w:divBdr>
    </w:div>
    <w:div w:id="1058936424">
      <w:bodyDiv w:val="1"/>
      <w:marLeft w:val="0"/>
      <w:marRight w:val="0"/>
      <w:marTop w:val="0"/>
      <w:marBottom w:val="0"/>
      <w:divBdr>
        <w:top w:val="none" w:sz="0" w:space="0" w:color="auto"/>
        <w:left w:val="none" w:sz="0" w:space="0" w:color="auto"/>
        <w:bottom w:val="none" w:sz="0" w:space="0" w:color="auto"/>
        <w:right w:val="none" w:sz="0" w:space="0" w:color="auto"/>
      </w:divBdr>
    </w:div>
    <w:div w:id="1058943461">
      <w:bodyDiv w:val="1"/>
      <w:marLeft w:val="0"/>
      <w:marRight w:val="0"/>
      <w:marTop w:val="0"/>
      <w:marBottom w:val="0"/>
      <w:divBdr>
        <w:top w:val="none" w:sz="0" w:space="0" w:color="auto"/>
        <w:left w:val="none" w:sz="0" w:space="0" w:color="auto"/>
        <w:bottom w:val="none" w:sz="0" w:space="0" w:color="auto"/>
        <w:right w:val="none" w:sz="0" w:space="0" w:color="auto"/>
      </w:divBdr>
    </w:div>
    <w:div w:id="1059014313">
      <w:bodyDiv w:val="1"/>
      <w:marLeft w:val="0"/>
      <w:marRight w:val="0"/>
      <w:marTop w:val="0"/>
      <w:marBottom w:val="0"/>
      <w:divBdr>
        <w:top w:val="none" w:sz="0" w:space="0" w:color="auto"/>
        <w:left w:val="none" w:sz="0" w:space="0" w:color="auto"/>
        <w:bottom w:val="none" w:sz="0" w:space="0" w:color="auto"/>
        <w:right w:val="none" w:sz="0" w:space="0" w:color="auto"/>
      </w:divBdr>
    </w:div>
    <w:div w:id="1059088415">
      <w:bodyDiv w:val="1"/>
      <w:marLeft w:val="0"/>
      <w:marRight w:val="0"/>
      <w:marTop w:val="0"/>
      <w:marBottom w:val="0"/>
      <w:divBdr>
        <w:top w:val="none" w:sz="0" w:space="0" w:color="auto"/>
        <w:left w:val="none" w:sz="0" w:space="0" w:color="auto"/>
        <w:bottom w:val="none" w:sz="0" w:space="0" w:color="auto"/>
        <w:right w:val="none" w:sz="0" w:space="0" w:color="auto"/>
      </w:divBdr>
    </w:div>
    <w:div w:id="1059283566">
      <w:bodyDiv w:val="1"/>
      <w:marLeft w:val="0"/>
      <w:marRight w:val="0"/>
      <w:marTop w:val="0"/>
      <w:marBottom w:val="0"/>
      <w:divBdr>
        <w:top w:val="none" w:sz="0" w:space="0" w:color="auto"/>
        <w:left w:val="none" w:sz="0" w:space="0" w:color="auto"/>
        <w:bottom w:val="none" w:sz="0" w:space="0" w:color="auto"/>
        <w:right w:val="none" w:sz="0" w:space="0" w:color="auto"/>
      </w:divBdr>
    </w:div>
    <w:div w:id="1059597080">
      <w:bodyDiv w:val="1"/>
      <w:marLeft w:val="0"/>
      <w:marRight w:val="0"/>
      <w:marTop w:val="0"/>
      <w:marBottom w:val="0"/>
      <w:divBdr>
        <w:top w:val="none" w:sz="0" w:space="0" w:color="auto"/>
        <w:left w:val="none" w:sz="0" w:space="0" w:color="auto"/>
        <w:bottom w:val="none" w:sz="0" w:space="0" w:color="auto"/>
        <w:right w:val="none" w:sz="0" w:space="0" w:color="auto"/>
      </w:divBdr>
    </w:div>
    <w:div w:id="1059670463">
      <w:bodyDiv w:val="1"/>
      <w:marLeft w:val="0"/>
      <w:marRight w:val="0"/>
      <w:marTop w:val="0"/>
      <w:marBottom w:val="0"/>
      <w:divBdr>
        <w:top w:val="none" w:sz="0" w:space="0" w:color="auto"/>
        <w:left w:val="none" w:sz="0" w:space="0" w:color="auto"/>
        <w:bottom w:val="none" w:sz="0" w:space="0" w:color="auto"/>
        <w:right w:val="none" w:sz="0" w:space="0" w:color="auto"/>
      </w:divBdr>
    </w:div>
    <w:div w:id="1059717723">
      <w:bodyDiv w:val="1"/>
      <w:marLeft w:val="0"/>
      <w:marRight w:val="0"/>
      <w:marTop w:val="0"/>
      <w:marBottom w:val="0"/>
      <w:divBdr>
        <w:top w:val="none" w:sz="0" w:space="0" w:color="auto"/>
        <w:left w:val="none" w:sz="0" w:space="0" w:color="auto"/>
        <w:bottom w:val="none" w:sz="0" w:space="0" w:color="auto"/>
        <w:right w:val="none" w:sz="0" w:space="0" w:color="auto"/>
      </w:divBdr>
    </w:div>
    <w:div w:id="1060056124">
      <w:bodyDiv w:val="1"/>
      <w:marLeft w:val="0"/>
      <w:marRight w:val="0"/>
      <w:marTop w:val="0"/>
      <w:marBottom w:val="0"/>
      <w:divBdr>
        <w:top w:val="none" w:sz="0" w:space="0" w:color="auto"/>
        <w:left w:val="none" w:sz="0" w:space="0" w:color="auto"/>
        <w:bottom w:val="none" w:sz="0" w:space="0" w:color="auto"/>
        <w:right w:val="none" w:sz="0" w:space="0" w:color="auto"/>
      </w:divBdr>
    </w:div>
    <w:div w:id="1060060841">
      <w:bodyDiv w:val="1"/>
      <w:marLeft w:val="0"/>
      <w:marRight w:val="0"/>
      <w:marTop w:val="0"/>
      <w:marBottom w:val="0"/>
      <w:divBdr>
        <w:top w:val="none" w:sz="0" w:space="0" w:color="auto"/>
        <w:left w:val="none" w:sz="0" w:space="0" w:color="auto"/>
        <w:bottom w:val="none" w:sz="0" w:space="0" w:color="auto"/>
        <w:right w:val="none" w:sz="0" w:space="0" w:color="auto"/>
      </w:divBdr>
    </w:div>
    <w:div w:id="1060250396">
      <w:bodyDiv w:val="1"/>
      <w:marLeft w:val="0"/>
      <w:marRight w:val="0"/>
      <w:marTop w:val="0"/>
      <w:marBottom w:val="0"/>
      <w:divBdr>
        <w:top w:val="none" w:sz="0" w:space="0" w:color="auto"/>
        <w:left w:val="none" w:sz="0" w:space="0" w:color="auto"/>
        <w:bottom w:val="none" w:sz="0" w:space="0" w:color="auto"/>
        <w:right w:val="none" w:sz="0" w:space="0" w:color="auto"/>
      </w:divBdr>
    </w:div>
    <w:div w:id="1060596615">
      <w:bodyDiv w:val="1"/>
      <w:marLeft w:val="0"/>
      <w:marRight w:val="0"/>
      <w:marTop w:val="0"/>
      <w:marBottom w:val="0"/>
      <w:divBdr>
        <w:top w:val="none" w:sz="0" w:space="0" w:color="auto"/>
        <w:left w:val="none" w:sz="0" w:space="0" w:color="auto"/>
        <w:bottom w:val="none" w:sz="0" w:space="0" w:color="auto"/>
        <w:right w:val="none" w:sz="0" w:space="0" w:color="auto"/>
      </w:divBdr>
    </w:div>
    <w:div w:id="1060637927">
      <w:bodyDiv w:val="1"/>
      <w:marLeft w:val="0"/>
      <w:marRight w:val="0"/>
      <w:marTop w:val="0"/>
      <w:marBottom w:val="0"/>
      <w:divBdr>
        <w:top w:val="none" w:sz="0" w:space="0" w:color="auto"/>
        <w:left w:val="none" w:sz="0" w:space="0" w:color="auto"/>
        <w:bottom w:val="none" w:sz="0" w:space="0" w:color="auto"/>
        <w:right w:val="none" w:sz="0" w:space="0" w:color="auto"/>
      </w:divBdr>
    </w:div>
    <w:div w:id="1060789393">
      <w:bodyDiv w:val="1"/>
      <w:marLeft w:val="0"/>
      <w:marRight w:val="0"/>
      <w:marTop w:val="0"/>
      <w:marBottom w:val="0"/>
      <w:divBdr>
        <w:top w:val="none" w:sz="0" w:space="0" w:color="auto"/>
        <w:left w:val="none" w:sz="0" w:space="0" w:color="auto"/>
        <w:bottom w:val="none" w:sz="0" w:space="0" w:color="auto"/>
        <w:right w:val="none" w:sz="0" w:space="0" w:color="auto"/>
      </w:divBdr>
    </w:div>
    <w:div w:id="1060791945">
      <w:bodyDiv w:val="1"/>
      <w:marLeft w:val="0"/>
      <w:marRight w:val="0"/>
      <w:marTop w:val="0"/>
      <w:marBottom w:val="0"/>
      <w:divBdr>
        <w:top w:val="none" w:sz="0" w:space="0" w:color="auto"/>
        <w:left w:val="none" w:sz="0" w:space="0" w:color="auto"/>
        <w:bottom w:val="none" w:sz="0" w:space="0" w:color="auto"/>
        <w:right w:val="none" w:sz="0" w:space="0" w:color="auto"/>
      </w:divBdr>
    </w:div>
    <w:div w:id="1060908864">
      <w:bodyDiv w:val="1"/>
      <w:marLeft w:val="0"/>
      <w:marRight w:val="0"/>
      <w:marTop w:val="0"/>
      <w:marBottom w:val="0"/>
      <w:divBdr>
        <w:top w:val="none" w:sz="0" w:space="0" w:color="auto"/>
        <w:left w:val="none" w:sz="0" w:space="0" w:color="auto"/>
        <w:bottom w:val="none" w:sz="0" w:space="0" w:color="auto"/>
        <w:right w:val="none" w:sz="0" w:space="0" w:color="auto"/>
      </w:divBdr>
    </w:div>
    <w:div w:id="1061052043">
      <w:bodyDiv w:val="1"/>
      <w:marLeft w:val="0"/>
      <w:marRight w:val="0"/>
      <w:marTop w:val="0"/>
      <w:marBottom w:val="0"/>
      <w:divBdr>
        <w:top w:val="none" w:sz="0" w:space="0" w:color="auto"/>
        <w:left w:val="none" w:sz="0" w:space="0" w:color="auto"/>
        <w:bottom w:val="none" w:sz="0" w:space="0" w:color="auto"/>
        <w:right w:val="none" w:sz="0" w:space="0" w:color="auto"/>
      </w:divBdr>
    </w:div>
    <w:div w:id="1061055391">
      <w:bodyDiv w:val="1"/>
      <w:marLeft w:val="0"/>
      <w:marRight w:val="0"/>
      <w:marTop w:val="0"/>
      <w:marBottom w:val="0"/>
      <w:divBdr>
        <w:top w:val="none" w:sz="0" w:space="0" w:color="auto"/>
        <w:left w:val="none" w:sz="0" w:space="0" w:color="auto"/>
        <w:bottom w:val="none" w:sz="0" w:space="0" w:color="auto"/>
        <w:right w:val="none" w:sz="0" w:space="0" w:color="auto"/>
      </w:divBdr>
    </w:div>
    <w:div w:id="1061060090">
      <w:bodyDiv w:val="1"/>
      <w:marLeft w:val="0"/>
      <w:marRight w:val="0"/>
      <w:marTop w:val="0"/>
      <w:marBottom w:val="0"/>
      <w:divBdr>
        <w:top w:val="none" w:sz="0" w:space="0" w:color="auto"/>
        <w:left w:val="none" w:sz="0" w:space="0" w:color="auto"/>
        <w:bottom w:val="none" w:sz="0" w:space="0" w:color="auto"/>
        <w:right w:val="none" w:sz="0" w:space="0" w:color="auto"/>
      </w:divBdr>
    </w:div>
    <w:div w:id="1061094081">
      <w:bodyDiv w:val="1"/>
      <w:marLeft w:val="0"/>
      <w:marRight w:val="0"/>
      <w:marTop w:val="0"/>
      <w:marBottom w:val="0"/>
      <w:divBdr>
        <w:top w:val="none" w:sz="0" w:space="0" w:color="auto"/>
        <w:left w:val="none" w:sz="0" w:space="0" w:color="auto"/>
        <w:bottom w:val="none" w:sz="0" w:space="0" w:color="auto"/>
        <w:right w:val="none" w:sz="0" w:space="0" w:color="auto"/>
      </w:divBdr>
    </w:div>
    <w:div w:id="1061174099">
      <w:bodyDiv w:val="1"/>
      <w:marLeft w:val="0"/>
      <w:marRight w:val="0"/>
      <w:marTop w:val="0"/>
      <w:marBottom w:val="0"/>
      <w:divBdr>
        <w:top w:val="none" w:sz="0" w:space="0" w:color="auto"/>
        <w:left w:val="none" w:sz="0" w:space="0" w:color="auto"/>
        <w:bottom w:val="none" w:sz="0" w:space="0" w:color="auto"/>
        <w:right w:val="none" w:sz="0" w:space="0" w:color="auto"/>
      </w:divBdr>
    </w:div>
    <w:div w:id="1061290588">
      <w:bodyDiv w:val="1"/>
      <w:marLeft w:val="0"/>
      <w:marRight w:val="0"/>
      <w:marTop w:val="0"/>
      <w:marBottom w:val="0"/>
      <w:divBdr>
        <w:top w:val="none" w:sz="0" w:space="0" w:color="auto"/>
        <w:left w:val="none" w:sz="0" w:space="0" w:color="auto"/>
        <w:bottom w:val="none" w:sz="0" w:space="0" w:color="auto"/>
        <w:right w:val="none" w:sz="0" w:space="0" w:color="auto"/>
      </w:divBdr>
    </w:div>
    <w:div w:id="1061444868">
      <w:bodyDiv w:val="1"/>
      <w:marLeft w:val="0"/>
      <w:marRight w:val="0"/>
      <w:marTop w:val="0"/>
      <w:marBottom w:val="0"/>
      <w:divBdr>
        <w:top w:val="none" w:sz="0" w:space="0" w:color="auto"/>
        <w:left w:val="none" w:sz="0" w:space="0" w:color="auto"/>
        <w:bottom w:val="none" w:sz="0" w:space="0" w:color="auto"/>
        <w:right w:val="none" w:sz="0" w:space="0" w:color="auto"/>
      </w:divBdr>
    </w:div>
    <w:div w:id="1061487095">
      <w:bodyDiv w:val="1"/>
      <w:marLeft w:val="0"/>
      <w:marRight w:val="0"/>
      <w:marTop w:val="0"/>
      <w:marBottom w:val="0"/>
      <w:divBdr>
        <w:top w:val="none" w:sz="0" w:space="0" w:color="auto"/>
        <w:left w:val="none" w:sz="0" w:space="0" w:color="auto"/>
        <w:bottom w:val="none" w:sz="0" w:space="0" w:color="auto"/>
        <w:right w:val="none" w:sz="0" w:space="0" w:color="auto"/>
      </w:divBdr>
    </w:div>
    <w:div w:id="1061900025">
      <w:bodyDiv w:val="1"/>
      <w:marLeft w:val="0"/>
      <w:marRight w:val="0"/>
      <w:marTop w:val="0"/>
      <w:marBottom w:val="0"/>
      <w:divBdr>
        <w:top w:val="none" w:sz="0" w:space="0" w:color="auto"/>
        <w:left w:val="none" w:sz="0" w:space="0" w:color="auto"/>
        <w:bottom w:val="none" w:sz="0" w:space="0" w:color="auto"/>
        <w:right w:val="none" w:sz="0" w:space="0" w:color="auto"/>
      </w:divBdr>
    </w:div>
    <w:div w:id="1061908193">
      <w:bodyDiv w:val="1"/>
      <w:marLeft w:val="0"/>
      <w:marRight w:val="0"/>
      <w:marTop w:val="0"/>
      <w:marBottom w:val="0"/>
      <w:divBdr>
        <w:top w:val="none" w:sz="0" w:space="0" w:color="auto"/>
        <w:left w:val="none" w:sz="0" w:space="0" w:color="auto"/>
        <w:bottom w:val="none" w:sz="0" w:space="0" w:color="auto"/>
        <w:right w:val="none" w:sz="0" w:space="0" w:color="auto"/>
      </w:divBdr>
    </w:div>
    <w:div w:id="1062100059">
      <w:bodyDiv w:val="1"/>
      <w:marLeft w:val="0"/>
      <w:marRight w:val="0"/>
      <w:marTop w:val="0"/>
      <w:marBottom w:val="0"/>
      <w:divBdr>
        <w:top w:val="none" w:sz="0" w:space="0" w:color="auto"/>
        <w:left w:val="none" w:sz="0" w:space="0" w:color="auto"/>
        <w:bottom w:val="none" w:sz="0" w:space="0" w:color="auto"/>
        <w:right w:val="none" w:sz="0" w:space="0" w:color="auto"/>
      </w:divBdr>
    </w:div>
    <w:div w:id="1062143097">
      <w:bodyDiv w:val="1"/>
      <w:marLeft w:val="0"/>
      <w:marRight w:val="0"/>
      <w:marTop w:val="0"/>
      <w:marBottom w:val="0"/>
      <w:divBdr>
        <w:top w:val="none" w:sz="0" w:space="0" w:color="auto"/>
        <w:left w:val="none" w:sz="0" w:space="0" w:color="auto"/>
        <w:bottom w:val="none" w:sz="0" w:space="0" w:color="auto"/>
        <w:right w:val="none" w:sz="0" w:space="0" w:color="auto"/>
      </w:divBdr>
    </w:div>
    <w:div w:id="1062169802">
      <w:bodyDiv w:val="1"/>
      <w:marLeft w:val="0"/>
      <w:marRight w:val="0"/>
      <w:marTop w:val="0"/>
      <w:marBottom w:val="0"/>
      <w:divBdr>
        <w:top w:val="none" w:sz="0" w:space="0" w:color="auto"/>
        <w:left w:val="none" w:sz="0" w:space="0" w:color="auto"/>
        <w:bottom w:val="none" w:sz="0" w:space="0" w:color="auto"/>
        <w:right w:val="none" w:sz="0" w:space="0" w:color="auto"/>
      </w:divBdr>
    </w:div>
    <w:div w:id="1062288151">
      <w:bodyDiv w:val="1"/>
      <w:marLeft w:val="0"/>
      <w:marRight w:val="0"/>
      <w:marTop w:val="0"/>
      <w:marBottom w:val="0"/>
      <w:divBdr>
        <w:top w:val="none" w:sz="0" w:space="0" w:color="auto"/>
        <w:left w:val="none" w:sz="0" w:space="0" w:color="auto"/>
        <w:bottom w:val="none" w:sz="0" w:space="0" w:color="auto"/>
        <w:right w:val="none" w:sz="0" w:space="0" w:color="auto"/>
      </w:divBdr>
    </w:div>
    <w:div w:id="1062366157">
      <w:bodyDiv w:val="1"/>
      <w:marLeft w:val="0"/>
      <w:marRight w:val="0"/>
      <w:marTop w:val="0"/>
      <w:marBottom w:val="0"/>
      <w:divBdr>
        <w:top w:val="none" w:sz="0" w:space="0" w:color="auto"/>
        <w:left w:val="none" w:sz="0" w:space="0" w:color="auto"/>
        <w:bottom w:val="none" w:sz="0" w:space="0" w:color="auto"/>
        <w:right w:val="none" w:sz="0" w:space="0" w:color="auto"/>
      </w:divBdr>
    </w:div>
    <w:div w:id="1062408526">
      <w:bodyDiv w:val="1"/>
      <w:marLeft w:val="0"/>
      <w:marRight w:val="0"/>
      <w:marTop w:val="0"/>
      <w:marBottom w:val="0"/>
      <w:divBdr>
        <w:top w:val="none" w:sz="0" w:space="0" w:color="auto"/>
        <w:left w:val="none" w:sz="0" w:space="0" w:color="auto"/>
        <w:bottom w:val="none" w:sz="0" w:space="0" w:color="auto"/>
        <w:right w:val="none" w:sz="0" w:space="0" w:color="auto"/>
      </w:divBdr>
    </w:div>
    <w:div w:id="1062408690">
      <w:bodyDiv w:val="1"/>
      <w:marLeft w:val="0"/>
      <w:marRight w:val="0"/>
      <w:marTop w:val="0"/>
      <w:marBottom w:val="0"/>
      <w:divBdr>
        <w:top w:val="none" w:sz="0" w:space="0" w:color="auto"/>
        <w:left w:val="none" w:sz="0" w:space="0" w:color="auto"/>
        <w:bottom w:val="none" w:sz="0" w:space="0" w:color="auto"/>
        <w:right w:val="none" w:sz="0" w:space="0" w:color="auto"/>
      </w:divBdr>
    </w:div>
    <w:div w:id="1062411356">
      <w:bodyDiv w:val="1"/>
      <w:marLeft w:val="0"/>
      <w:marRight w:val="0"/>
      <w:marTop w:val="0"/>
      <w:marBottom w:val="0"/>
      <w:divBdr>
        <w:top w:val="none" w:sz="0" w:space="0" w:color="auto"/>
        <w:left w:val="none" w:sz="0" w:space="0" w:color="auto"/>
        <w:bottom w:val="none" w:sz="0" w:space="0" w:color="auto"/>
        <w:right w:val="none" w:sz="0" w:space="0" w:color="auto"/>
      </w:divBdr>
    </w:div>
    <w:div w:id="1062752353">
      <w:bodyDiv w:val="1"/>
      <w:marLeft w:val="0"/>
      <w:marRight w:val="0"/>
      <w:marTop w:val="0"/>
      <w:marBottom w:val="0"/>
      <w:divBdr>
        <w:top w:val="none" w:sz="0" w:space="0" w:color="auto"/>
        <w:left w:val="none" w:sz="0" w:space="0" w:color="auto"/>
        <w:bottom w:val="none" w:sz="0" w:space="0" w:color="auto"/>
        <w:right w:val="none" w:sz="0" w:space="0" w:color="auto"/>
      </w:divBdr>
    </w:div>
    <w:div w:id="1062829554">
      <w:bodyDiv w:val="1"/>
      <w:marLeft w:val="0"/>
      <w:marRight w:val="0"/>
      <w:marTop w:val="0"/>
      <w:marBottom w:val="0"/>
      <w:divBdr>
        <w:top w:val="none" w:sz="0" w:space="0" w:color="auto"/>
        <w:left w:val="none" w:sz="0" w:space="0" w:color="auto"/>
        <w:bottom w:val="none" w:sz="0" w:space="0" w:color="auto"/>
        <w:right w:val="none" w:sz="0" w:space="0" w:color="auto"/>
      </w:divBdr>
    </w:div>
    <w:div w:id="1062873107">
      <w:bodyDiv w:val="1"/>
      <w:marLeft w:val="0"/>
      <w:marRight w:val="0"/>
      <w:marTop w:val="0"/>
      <w:marBottom w:val="0"/>
      <w:divBdr>
        <w:top w:val="none" w:sz="0" w:space="0" w:color="auto"/>
        <w:left w:val="none" w:sz="0" w:space="0" w:color="auto"/>
        <w:bottom w:val="none" w:sz="0" w:space="0" w:color="auto"/>
        <w:right w:val="none" w:sz="0" w:space="0" w:color="auto"/>
      </w:divBdr>
    </w:div>
    <w:div w:id="1062874296">
      <w:bodyDiv w:val="1"/>
      <w:marLeft w:val="0"/>
      <w:marRight w:val="0"/>
      <w:marTop w:val="0"/>
      <w:marBottom w:val="0"/>
      <w:divBdr>
        <w:top w:val="none" w:sz="0" w:space="0" w:color="auto"/>
        <w:left w:val="none" w:sz="0" w:space="0" w:color="auto"/>
        <w:bottom w:val="none" w:sz="0" w:space="0" w:color="auto"/>
        <w:right w:val="none" w:sz="0" w:space="0" w:color="auto"/>
      </w:divBdr>
    </w:div>
    <w:div w:id="1062943814">
      <w:bodyDiv w:val="1"/>
      <w:marLeft w:val="0"/>
      <w:marRight w:val="0"/>
      <w:marTop w:val="0"/>
      <w:marBottom w:val="0"/>
      <w:divBdr>
        <w:top w:val="none" w:sz="0" w:space="0" w:color="auto"/>
        <w:left w:val="none" w:sz="0" w:space="0" w:color="auto"/>
        <w:bottom w:val="none" w:sz="0" w:space="0" w:color="auto"/>
        <w:right w:val="none" w:sz="0" w:space="0" w:color="auto"/>
      </w:divBdr>
    </w:div>
    <w:div w:id="1063136431">
      <w:bodyDiv w:val="1"/>
      <w:marLeft w:val="0"/>
      <w:marRight w:val="0"/>
      <w:marTop w:val="0"/>
      <w:marBottom w:val="0"/>
      <w:divBdr>
        <w:top w:val="none" w:sz="0" w:space="0" w:color="auto"/>
        <w:left w:val="none" w:sz="0" w:space="0" w:color="auto"/>
        <w:bottom w:val="none" w:sz="0" w:space="0" w:color="auto"/>
        <w:right w:val="none" w:sz="0" w:space="0" w:color="auto"/>
      </w:divBdr>
    </w:div>
    <w:div w:id="1063337492">
      <w:bodyDiv w:val="1"/>
      <w:marLeft w:val="0"/>
      <w:marRight w:val="0"/>
      <w:marTop w:val="0"/>
      <w:marBottom w:val="0"/>
      <w:divBdr>
        <w:top w:val="none" w:sz="0" w:space="0" w:color="auto"/>
        <w:left w:val="none" w:sz="0" w:space="0" w:color="auto"/>
        <w:bottom w:val="none" w:sz="0" w:space="0" w:color="auto"/>
        <w:right w:val="none" w:sz="0" w:space="0" w:color="auto"/>
      </w:divBdr>
    </w:div>
    <w:div w:id="1063672857">
      <w:bodyDiv w:val="1"/>
      <w:marLeft w:val="0"/>
      <w:marRight w:val="0"/>
      <w:marTop w:val="0"/>
      <w:marBottom w:val="0"/>
      <w:divBdr>
        <w:top w:val="none" w:sz="0" w:space="0" w:color="auto"/>
        <w:left w:val="none" w:sz="0" w:space="0" w:color="auto"/>
        <w:bottom w:val="none" w:sz="0" w:space="0" w:color="auto"/>
        <w:right w:val="none" w:sz="0" w:space="0" w:color="auto"/>
      </w:divBdr>
    </w:div>
    <w:div w:id="1063676194">
      <w:bodyDiv w:val="1"/>
      <w:marLeft w:val="0"/>
      <w:marRight w:val="0"/>
      <w:marTop w:val="0"/>
      <w:marBottom w:val="0"/>
      <w:divBdr>
        <w:top w:val="none" w:sz="0" w:space="0" w:color="auto"/>
        <w:left w:val="none" w:sz="0" w:space="0" w:color="auto"/>
        <w:bottom w:val="none" w:sz="0" w:space="0" w:color="auto"/>
        <w:right w:val="none" w:sz="0" w:space="0" w:color="auto"/>
      </w:divBdr>
    </w:div>
    <w:div w:id="1063680551">
      <w:bodyDiv w:val="1"/>
      <w:marLeft w:val="0"/>
      <w:marRight w:val="0"/>
      <w:marTop w:val="0"/>
      <w:marBottom w:val="0"/>
      <w:divBdr>
        <w:top w:val="none" w:sz="0" w:space="0" w:color="auto"/>
        <w:left w:val="none" w:sz="0" w:space="0" w:color="auto"/>
        <w:bottom w:val="none" w:sz="0" w:space="0" w:color="auto"/>
        <w:right w:val="none" w:sz="0" w:space="0" w:color="auto"/>
      </w:divBdr>
    </w:div>
    <w:div w:id="1063983823">
      <w:bodyDiv w:val="1"/>
      <w:marLeft w:val="0"/>
      <w:marRight w:val="0"/>
      <w:marTop w:val="0"/>
      <w:marBottom w:val="0"/>
      <w:divBdr>
        <w:top w:val="none" w:sz="0" w:space="0" w:color="auto"/>
        <w:left w:val="none" w:sz="0" w:space="0" w:color="auto"/>
        <w:bottom w:val="none" w:sz="0" w:space="0" w:color="auto"/>
        <w:right w:val="none" w:sz="0" w:space="0" w:color="auto"/>
      </w:divBdr>
    </w:div>
    <w:div w:id="1064067802">
      <w:bodyDiv w:val="1"/>
      <w:marLeft w:val="0"/>
      <w:marRight w:val="0"/>
      <w:marTop w:val="0"/>
      <w:marBottom w:val="0"/>
      <w:divBdr>
        <w:top w:val="none" w:sz="0" w:space="0" w:color="auto"/>
        <w:left w:val="none" w:sz="0" w:space="0" w:color="auto"/>
        <w:bottom w:val="none" w:sz="0" w:space="0" w:color="auto"/>
        <w:right w:val="none" w:sz="0" w:space="0" w:color="auto"/>
      </w:divBdr>
    </w:div>
    <w:div w:id="1064185009">
      <w:bodyDiv w:val="1"/>
      <w:marLeft w:val="0"/>
      <w:marRight w:val="0"/>
      <w:marTop w:val="0"/>
      <w:marBottom w:val="0"/>
      <w:divBdr>
        <w:top w:val="none" w:sz="0" w:space="0" w:color="auto"/>
        <w:left w:val="none" w:sz="0" w:space="0" w:color="auto"/>
        <w:bottom w:val="none" w:sz="0" w:space="0" w:color="auto"/>
        <w:right w:val="none" w:sz="0" w:space="0" w:color="auto"/>
      </w:divBdr>
    </w:div>
    <w:div w:id="1064375579">
      <w:bodyDiv w:val="1"/>
      <w:marLeft w:val="0"/>
      <w:marRight w:val="0"/>
      <w:marTop w:val="0"/>
      <w:marBottom w:val="0"/>
      <w:divBdr>
        <w:top w:val="none" w:sz="0" w:space="0" w:color="auto"/>
        <w:left w:val="none" w:sz="0" w:space="0" w:color="auto"/>
        <w:bottom w:val="none" w:sz="0" w:space="0" w:color="auto"/>
        <w:right w:val="none" w:sz="0" w:space="0" w:color="auto"/>
      </w:divBdr>
    </w:div>
    <w:div w:id="1064454074">
      <w:bodyDiv w:val="1"/>
      <w:marLeft w:val="0"/>
      <w:marRight w:val="0"/>
      <w:marTop w:val="0"/>
      <w:marBottom w:val="0"/>
      <w:divBdr>
        <w:top w:val="none" w:sz="0" w:space="0" w:color="auto"/>
        <w:left w:val="none" w:sz="0" w:space="0" w:color="auto"/>
        <w:bottom w:val="none" w:sz="0" w:space="0" w:color="auto"/>
        <w:right w:val="none" w:sz="0" w:space="0" w:color="auto"/>
      </w:divBdr>
    </w:div>
    <w:div w:id="1064522490">
      <w:bodyDiv w:val="1"/>
      <w:marLeft w:val="0"/>
      <w:marRight w:val="0"/>
      <w:marTop w:val="0"/>
      <w:marBottom w:val="0"/>
      <w:divBdr>
        <w:top w:val="none" w:sz="0" w:space="0" w:color="auto"/>
        <w:left w:val="none" w:sz="0" w:space="0" w:color="auto"/>
        <w:bottom w:val="none" w:sz="0" w:space="0" w:color="auto"/>
        <w:right w:val="none" w:sz="0" w:space="0" w:color="auto"/>
      </w:divBdr>
    </w:div>
    <w:div w:id="1064647214">
      <w:bodyDiv w:val="1"/>
      <w:marLeft w:val="0"/>
      <w:marRight w:val="0"/>
      <w:marTop w:val="0"/>
      <w:marBottom w:val="0"/>
      <w:divBdr>
        <w:top w:val="none" w:sz="0" w:space="0" w:color="auto"/>
        <w:left w:val="none" w:sz="0" w:space="0" w:color="auto"/>
        <w:bottom w:val="none" w:sz="0" w:space="0" w:color="auto"/>
        <w:right w:val="none" w:sz="0" w:space="0" w:color="auto"/>
      </w:divBdr>
    </w:div>
    <w:div w:id="1064791981">
      <w:bodyDiv w:val="1"/>
      <w:marLeft w:val="0"/>
      <w:marRight w:val="0"/>
      <w:marTop w:val="0"/>
      <w:marBottom w:val="0"/>
      <w:divBdr>
        <w:top w:val="none" w:sz="0" w:space="0" w:color="auto"/>
        <w:left w:val="none" w:sz="0" w:space="0" w:color="auto"/>
        <w:bottom w:val="none" w:sz="0" w:space="0" w:color="auto"/>
        <w:right w:val="none" w:sz="0" w:space="0" w:color="auto"/>
      </w:divBdr>
    </w:div>
    <w:div w:id="1065102235">
      <w:bodyDiv w:val="1"/>
      <w:marLeft w:val="0"/>
      <w:marRight w:val="0"/>
      <w:marTop w:val="0"/>
      <w:marBottom w:val="0"/>
      <w:divBdr>
        <w:top w:val="none" w:sz="0" w:space="0" w:color="auto"/>
        <w:left w:val="none" w:sz="0" w:space="0" w:color="auto"/>
        <w:bottom w:val="none" w:sz="0" w:space="0" w:color="auto"/>
        <w:right w:val="none" w:sz="0" w:space="0" w:color="auto"/>
      </w:divBdr>
    </w:div>
    <w:div w:id="1065103872">
      <w:bodyDiv w:val="1"/>
      <w:marLeft w:val="0"/>
      <w:marRight w:val="0"/>
      <w:marTop w:val="0"/>
      <w:marBottom w:val="0"/>
      <w:divBdr>
        <w:top w:val="none" w:sz="0" w:space="0" w:color="auto"/>
        <w:left w:val="none" w:sz="0" w:space="0" w:color="auto"/>
        <w:bottom w:val="none" w:sz="0" w:space="0" w:color="auto"/>
        <w:right w:val="none" w:sz="0" w:space="0" w:color="auto"/>
      </w:divBdr>
    </w:div>
    <w:div w:id="1065302378">
      <w:bodyDiv w:val="1"/>
      <w:marLeft w:val="0"/>
      <w:marRight w:val="0"/>
      <w:marTop w:val="0"/>
      <w:marBottom w:val="0"/>
      <w:divBdr>
        <w:top w:val="none" w:sz="0" w:space="0" w:color="auto"/>
        <w:left w:val="none" w:sz="0" w:space="0" w:color="auto"/>
        <w:bottom w:val="none" w:sz="0" w:space="0" w:color="auto"/>
        <w:right w:val="none" w:sz="0" w:space="0" w:color="auto"/>
      </w:divBdr>
    </w:div>
    <w:div w:id="1065492988">
      <w:bodyDiv w:val="1"/>
      <w:marLeft w:val="0"/>
      <w:marRight w:val="0"/>
      <w:marTop w:val="0"/>
      <w:marBottom w:val="0"/>
      <w:divBdr>
        <w:top w:val="none" w:sz="0" w:space="0" w:color="auto"/>
        <w:left w:val="none" w:sz="0" w:space="0" w:color="auto"/>
        <w:bottom w:val="none" w:sz="0" w:space="0" w:color="auto"/>
        <w:right w:val="none" w:sz="0" w:space="0" w:color="auto"/>
      </w:divBdr>
    </w:div>
    <w:div w:id="1065683892">
      <w:bodyDiv w:val="1"/>
      <w:marLeft w:val="0"/>
      <w:marRight w:val="0"/>
      <w:marTop w:val="0"/>
      <w:marBottom w:val="0"/>
      <w:divBdr>
        <w:top w:val="none" w:sz="0" w:space="0" w:color="auto"/>
        <w:left w:val="none" w:sz="0" w:space="0" w:color="auto"/>
        <w:bottom w:val="none" w:sz="0" w:space="0" w:color="auto"/>
        <w:right w:val="none" w:sz="0" w:space="0" w:color="auto"/>
      </w:divBdr>
    </w:div>
    <w:div w:id="1065758823">
      <w:bodyDiv w:val="1"/>
      <w:marLeft w:val="0"/>
      <w:marRight w:val="0"/>
      <w:marTop w:val="0"/>
      <w:marBottom w:val="0"/>
      <w:divBdr>
        <w:top w:val="none" w:sz="0" w:space="0" w:color="auto"/>
        <w:left w:val="none" w:sz="0" w:space="0" w:color="auto"/>
        <w:bottom w:val="none" w:sz="0" w:space="0" w:color="auto"/>
        <w:right w:val="none" w:sz="0" w:space="0" w:color="auto"/>
      </w:divBdr>
    </w:div>
    <w:div w:id="1065761214">
      <w:bodyDiv w:val="1"/>
      <w:marLeft w:val="0"/>
      <w:marRight w:val="0"/>
      <w:marTop w:val="0"/>
      <w:marBottom w:val="0"/>
      <w:divBdr>
        <w:top w:val="none" w:sz="0" w:space="0" w:color="auto"/>
        <w:left w:val="none" w:sz="0" w:space="0" w:color="auto"/>
        <w:bottom w:val="none" w:sz="0" w:space="0" w:color="auto"/>
        <w:right w:val="none" w:sz="0" w:space="0" w:color="auto"/>
      </w:divBdr>
    </w:div>
    <w:div w:id="1065833388">
      <w:bodyDiv w:val="1"/>
      <w:marLeft w:val="0"/>
      <w:marRight w:val="0"/>
      <w:marTop w:val="0"/>
      <w:marBottom w:val="0"/>
      <w:divBdr>
        <w:top w:val="none" w:sz="0" w:space="0" w:color="auto"/>
        <w:left w:val="none" w:sz="0" w:space="0" w:color="auto"/>
        <w:bottom w:val="none" w:sz="0" w:space="0" w:color="auto"/>
        <w:right w:val="none" w:sz="0" w:space="0" w:color="auto"/>
      </w:divBdr>
    </w:div>
    <w:div w:id="1065835446">
      <w:bodyDiv w:val="1"/>
      <w:marLeft w:val="0"/>
      <w:marRight w:val="0"/>
      <w:marTop w:val="0"/>
      <w:marBottom w:val="0"/>
      <w:divBdr>
        <w:top w:val="none" w:sz="0" w:space="0" w:color="auto"/>
        <w:left w:val="none" w:sz="0" w:space="0" w:color="auto"/>
        <w:bottom w:val="none" w:sz="0" w:space="0" w:color="auto"/>
        <w:right w:val="none" w:sz="0" w:space="0" w:color="auto"/>
      </w:divBdr>
    </w:div>
    <w:div w:id="1065883401">
      <w:bodyDiv w:val="1"/>
      <w:marLeft w:val="0"/>
      <w:marRight w:val="0"/>
      <w:marTop w:val="0"/>
      <w:marBottom w:val="0"/>
      <w:divBdr>
        <w:top w:val="none" w:sz="0" w:space="0" w:color="auto"/>
        <w:left w:val="none" w:sz="0" w:space="0" w:color="auto"/>
        <w:bottom w:val="none" w:sz="0" w:space="0" w:color="auto"/>
        <w:right w:val="none" w:sz="0" w:space="0" w:color="auto"/>
      </w:divBdr>
    </w:div>
    <w:div w:id="1065958296">
      <w:bodyDiv w:val="1"/>
      <w:marLeft w:val="0"/>
      <w:marRight w:val="0"/>
      <w:marTop w:val="0"/>
      <w:marBottom w:val="0"/>
      <w:divBdr>
        <w:top w:val="none" w:sz="0" w:space="0" w:color="auto"/>
        <w:left w:val="none" w:sz="0" w:space="0" w:color="auto"/>
        <w:bottom w:val="none" w:sz="0" w:space="0" w:color="auto"/>
        <w:right w:val="none" w:sz="0" w:space="0" w:color="auto"/>
      </w:divBdr>
    </w:div>
    <w:div w:id="1065958364">
      <w:bodyDiv w:val="1"/>
      <w:marLeft w:val="0"/>
      <w:marRight w:val="0"/>
      <w:marTop w:val="0"/>
      <w:marBottom w:val="0"/>
      <w:divBdr>
        <w:top w:val="none" w:sz="0" w:space="0" w:color="auto"/>
        <w:left w:val="none" w:sz="0" w:space="0" w:color="auto"/>
        <w:bottom w:val="none" w:sz="0" w:space="0" w:color="auto"/>
        <w:right w:val="none" w:sz="0" w:space="0" w:color="auto"/>
      </w:divBdr>
    </w:div>
    <w:div w:id="1066106597">
      <w:bodyDiv w:val="1"/>
      <w:marLeft w:val="0"/>
      <w:marRight w:val="0"/>
      <w:marTop w:val="0"/>
      <w:marBottom w:val="0"/>
      <w:divBdr>
        <w:top w:val="none" w:sz="0" w:space="0" w:color="auto"/>
        <w:left w:val="none" w:sz="0" w:space="0" w:color="auto"/>
        <w:bottom w:val="none" w:sz="0" w:space="0" w:color="auto"/>
        <w:right w:val="none" w:sz="0" w:space="0" w:color="auto"/>
      </w:divBdr>
    </w:div>
    <w:div w:id="1066143617">
      <w:bodyDiv w:val="1"/>
      <w:marLeft w:val="0"/>
      <w:marRight w:val="0"/>
      <w:marTop w:val="0"/>
      <w:marBottom w:val="0"/>
      <w:divBdr>
        <w:top w:val="none" w:sz="0" w:space="0" w:color="auto"/>
        <w:left w:val="none" w:sz="0" w:space="0" w:color="auto"/>
        <w:bottom w:val="none" w:sz="0" w:space="0" w:color="auto"/>
        <w:right w:val="none" w:sz="0" w:space="0" w:color="auto"/>
      </w:divBdr>
    </w:div>
    <w:div w:id="1066149757">
      <w:bodyDiv w:val="1"/>
      <w:marLeft w:val="0"/>
      <w:marRight w:val="0"/>
      <w:marTop w:val="0"/>
      <w:marBottom w:val="0"/>
      <w:divBdr>
        <w:top w:val="none" w:sz="0" w:space="0" w:color="auto"/>
        <w:left w:val="none" w:sz="0" w:space="0" w:color="auto"/>
        <w:bottom w:val="none" w:sz="0" w:space="0" w:color="auto"/>
        <w:right w:val="none" w:sz="0" w:space="0" w:color="auto"/>
      </w:divBdr>
    </w:div>
    <w:div w:id="1066223794">
      <w:bodyDiv w:val="1"/>
      <w:marLeft w:val="0"/>
      <w:marRight w:val="0"/>
      <w:marTop w:val="0"/>
      <w:marBottom w:val="0"/>
      <w:divBdr>
        <w:top w:val="none" w:sz="0" w:space="0" w:color="auto"/>
        <w:left w:val="none" w:sz="0" w:space="0" w:color="auto"/>
        <w:bottom w:val="none" w:sz="0" w:space="0" w:color="auto"/>
        <w:right w:val="none" w:sz="0" w:space="0" w:color="auto"/>
      </w:divBdr>
    </w:div>
    <w:div w:id="1066224194">
      <w:bodyDiv w:val="1"/>
      <w:marLeft w:val="0"/>
      <w:marRight w:val="0"/>
      <w:marTop w:val="0"/>
      <w:marBottom w:val="0"/>
      <w:divBdr>
        <w:top w:val="none" w:sz="0" w:space="0" w:color="auto"/>
        <w:left w:val="none" w:sz="0" w:space="0" w:color="auto"/>
        <w:bottom w:val="none" w:sz="0" w:space="0" w:color="auto"/>
        <w:right w:val="none" w:sz="0" w:space="0" w:color="auto"/>
      </w:divBdr>
    </w:div>
    <w:div w:id="1066533641">
      <w:bodyDiv w:val="1"/>
      <w:marLeft w:val="0"/>
      <w:marRight w:val="0"/>
      <w:marTop w:val="0"/>
      <w:marBottom w:val="0"/>
      <w:divBdr>
        <w:top w:val="none" w:sz="0" w:space="0" w:color="auto"/>
        <w:left w:val="none" w:sz="0" w:space="0" w:color="auto"/>
        <w:bottom w:val="none" w:sz="0" w:space="0" w:color="auto"/>
        <w:right w:val="none" w:sz="0" w:space="0" w:color="auto"/>
      </w:divBdr>
    </w:div>
    <w:div w:id="1066533712">
      <w:bodyDiv w:val="1"/>
      <w:marLeft w:val="0"/>
      <w:marRight w:val="0"/>
      <w:marTop w:val="0"/>
      <w:marBottom w:val="0"/>
      <w:divBdr>
        <w:top w:val="none" w:sz="0" w:space="0" w:color="auto"/>
        <w:left w:val="none" w:sz="0" w:space="0" w:color="auto"/>
        <w:bottom w:val="none" w:sz="0" w:space="0" w:color="auto"/>
        <w:right w:val="none" w:sz="0" w:space="0" w:color="auto"/>
      </w:divBdr>
    </w:div>
    <w:div w:id="1066689191">
      <w:bodyDiv w:val="1"/>
      <w:marLeft w:val="0"/>
      <w:marRight w:val="0"/>
      <w:marTop w:val="0"/>
      <w:marBottom w:val="0"/>
      <w:divBdr>
        <w:top w:val="none" w:sz="0" w:space="0" w:color="auto"/>
        <w:left w:val="none" w:sz="0" w:space="0" w:color="auto"/>
        <w:bottom w:val="none" w:sz="0" w:space="0" w:color="auto"/>
        <w:right w:val="none" w:sz="0" w:space="0" w:color="auto"/>
      </w:divBdr>
    </w:div>
    <w:div w:id="1066807609">
      <w:bodyDiv w:val="1"/>
      <w:marLeft w:val="0"/>
      <w:marRight w:val="0"/>
      <w:marTop w:val="0"/>
      <w:marBottom w:val="0"/>
      <w:divBdr>
        <w:top w:val="none" w:sz="0" w:space="0" w:color="auto"/>
        <w:left w:val="none" w:sz="0" w:space="0" w:color="auto"/>
        <w:bottom w:val="none" w:sz="0" w:space="0" w:color="auto"/>
        <w:right w:val="none" w:sz="0" w:space="0" w:color="auto"/>
      </w:divBdr>
    </w:div>
    <w:div w:id="1066875883">
      <w:bodyDiv w:val="1"/>
      <w:marLeft w:val="0"/>
      <w:marRight w:val="0"/>
      <w:marTop w:val="0"/>
      <w:marBottom w:val="0"/>
      <w:divBdr>
        <w:top w:val="none" w:sz="0" w:space="0" w:color="auto"/>
        <w:left w:val="none" w:sz="0" w:space="0" w:color="auto"/>
        <w:bottom w:val="none" w:sz="0" w:space="0" w:color="auto"/>
        <w:right w:val="none" w:sz="0" w:space="0" w:color="auto"/>
      </w:divBdr>
    </w:div>
    <w:div w:id="1066998390">
      <w:bodyDiv w:val="1"/>
      <w:marLeft w:val="0"/>
      <w:marRight w:val="0"/>
      <w:marTop w:val="0"/>
      <w:marBottom w:val="0"/>
      <w:divBdr>
        <w:top w:val="none" w:sz="0" w:space="0" w:color="auto"/>
        <w:left w:val="none" w:sz="0" w:space="0" w:color="auto"/>
        <w:bottom w:val="none" w:sz="0" w:space="0" w:color="auto"/>
        <w:right w:val="none" w:sz="0" w:space="0" w:color="auto"/>
      </w:divBdr>
    </w:div>
    <w:div w:id="1067609911">
      <w:bodyDiv w:val="1"/>
      <w:marLeft w:val="0"/>
      <w:marRight w:val="0"/>
      <w:marTop w:val="0"/>
      <w:marBottom w:val="0"/>
      <w:divBdr>
        <w:top w:val="none" w:sz="0" w:space="0" w:color="auto"/>
        <w:left w:val="none" w:sz="0" w:space="0" w:color="auto"/>
        <w:bottom w:val="none" w:sz="0" w:space="0" w:color="auto"/>
        <w:right w:val="none" w:sz="0" w:space="0" w:color="auto"/>
      </w:divBdr>
    </w:div>
    <w:div w:id="1067649101">
      <w:bodyDiv w:val="1"/>
      <w:marLeft w:val="0"/>
      <w:marRight w:val="0"/>
      <w:marTop w:val="0"/>
      <w:marBottom w:val="0"/>
      <w:divBdr>
        <w:top w:val="none" w:sz="0" w:space="0" w:color="auto"/>
        <w:left w:val="none" w:sz="0" w:space="0" w:color="auto"/>
        <w:bottom w:val="none" w:sz="0" w:space="0" w:color="auto"/>
        <w:right w:val="none" w:sz="0" w:space="0" w:color="auto"/>
      </w:divBdr>
    </w:div>
    <w:div w:id="1067916066">
      <w:bodyDiv w:val="1"/>
      <w:marLeft w:val="0"/>
      <w:marRight w:val="0"/>
      <w:marTop w:val="0"/>
      <w:marBottom w:val="0"/>
      <w:divBdr>
        <w:top w:val="none" w:sz="0" w:space="0" w:color="auto"/>
        <w:left w:val="none" w:sz="0" w:space="0" w:color="auto"/>
        <w:bottom w:val="none" w:sz="0" w:space="0" w:color="auto"/>
        <w:right w:val="none" w:sz="0" w:space="0" w:color="auto"/>
      </w:divBdr>
    </w:div>
    <w:div w:id="1067921156">
      <w:bodyDiv w:val="1"/>
      <w:marLeft w:val="0"/>
      <w:marRight w:val="0"/>
      <w:marTop w:val="0"/>
      <w:marBottom w:val="0"/>
      <w:divBdr>
        <w:top w:val="none" w:sz="0" w:space="0" w:color="auto"/>
        <w:left w:val="none" w:sz="0" w:space="0" w:color="auto"/>
        <w:bottom w:val="none" w:sz="0" w:space="0" w:color="auto"/>
        <w:right w:val="none" w:sz="0" w:space="0" w:color="auto"/>
      </w:divBdr>
    </w:div>
    <w:div w:id="1067996450">
      <w:bodyDiv w:val="1"/>
      <w:marLeft w:val="0"/>
      <w:marRight w:val="0"/>
      <w:marTop w:val="0"/>
      <w:marBottom w:val="0"/>
      <w:divBdr>
        <w:top w:val="none" w:sz="0" w:space="0" w:color="auto"/>
        <w:left w:val="none" w:sz="0" w:space="0" w:color="auto"/>
        <w:bottom w:val="none" w:sz="0" w:space="0" w:color="auto"/>
        <w:right w:val="none" w:sz="0" w:space="0" w:color="auto"/>
      </w:divBdr>
    </w:div>
    <w:div w:id="1068072466">
      <w:bodyDiv w:val="1"/>
      <w:marLeft w:val="0"/>
      <w:marRight w:val="0"/>
      <w:marTop w:val="0"/>
      <w:marBottom w:val="0"/>
      <w:divBdr>
        <w:top w:val="none" w:sz="0" w:space="0" w:color="auto"/>
        <w:left w:val="none" w:sz="0" w:space="0" w:color="auto"/>
        <w:bottom w:val="none" w:sz="0" w:space="0" w:color="auto"/>
        <w:right w:val="none" w:sz="0" w:space="0" w:color="auto"/>
      </w:divBdr>
    </w:div>
    <w:div w:id="1068109531">
      <w:bodyDiv w:val="1"/>
      <w:marLeft w:val="0"/>
      <w:marRight w:val="0"/>
      <w:marTop w:val="0"/>
      <w:marBottom w:val="0"/>
      <w:divBdr>
        <w:top w:val="none" w:sz="0" w:space="0" w:color="auto"/>
        <w:left w:val="none" w:sz="0" w:space="0" w:color="auto"/>
        <w:bottom w:val="none" w:sz="0" w:space="0" w:color="auto"/>
        <w:right w:val="none" w:sz="0" w:space="0" w:color="auto"/>
      </w:divBdr>
    </w:div>
    <w:div w:id="1068192791">
      <w:bodyDiv w:val="1"/>
      <w:marLeft w:val="0"/>
      <w:marRight w:val="0"/>
      <w:marTop w:val="0"/>
      <w:marBottom w:val="0"/>
      <w:divBdr>
        <w:top w:val="none" w:sz="0" w:space="0" w:color="auto"/>
        <w:left w:val="none" w:sz="0" w:space="0" w:color="auto"/>
        <w:bottom w:val="none" w:sz="0" w:space="0" w:color="auto"/>
        <w:right w:val="none" w:sz="0" w:space="0" w:color="auto"/>
      </w:divBdr>
    </w:div>
    <w:div w:id="1068384603">
      <w:bodyDiv w:val="1"/>
      <w:marLeft w:val="0"/>
      <w:marRight w:val="0"/>
      <w:marTop w:val="0"/>
      <w:marBottom w:val="0"/>
      <w:divBdr>
        <w:top w:val="none" w:sz="0" w:space="0" w:color="auto"/>
        <w:left w:val="none" w:sz="0" w:space="0" w:color="auto"/>
        <w:bottom w:val="none" w:sz="0" w:space="0" w:color="auto"/>
        <w:right w:val="none" w:sz="0" w:space="0" w:color="auto"/>
      </w:divBdr>
    </w:div>
    <w:div w:id="1068570684">
      <w:bodyDiv w:val="1"/>
      <w:marLeft w:val="0"/>
      <w:marRight w:val="0"/>
      <w:marTop w:val="0"/>
      <w:marBottom w:val="0"/>
      <w:divBdr>
        <w:top w:val="none" w:sz="0" w:space="0" w:color="auto"/>
        <w:left w:val="none" w:sz="0" w:space="0" w:color="auto"/>
        <w:bottom w:val="none" w:sz="0" w:space="0" w:color="auto"/>
        <w:right w:val="none" w:sz="0" w:space="0" w:color="auto"/>
      </w:divBdr>
    </w:div>
    <w:div w:id="1068646614">
      <w:bodyDiv w:val="1"/>
      <w:marLeft w:val="0"/>
      <w:marRight w:val="0"/>
      <w:marTop w:val="0"/>
      <w:marBottom w:val="0"/>
      <w:divBdr>
        <w:top w:val="none" w:sz="0" w:space="0" w:color="auto"/>
        <w:left w:val="none" w:sz="0" w:space="0" w:color="auto"/>
        <w:bottom w:val="none" w:sz="0" w:space="0" w:color="auto"/>
        <w:right w:val="none" w:sz="0" w:space="0" w:color="auto"/>
      </w:divBdr>
    </w:div>
    <w:div w:id="1068722747">
      <w:bodyDiv w:val="1"/>
      <w:marLeft w:val="0"/>
      <w:marRight w:val="0"/>
      <w:marTop w:val="0"/>
      <w:marBottom w:val="0"/>
      <w:divBdr>
        <w:top w:val="none" w:sz="0" w:space="0" w:color="auto"/>
        <w:left w:val="none" w:sz="0" w:space="0" w:color="auto"/>
        <w:bottom w:val="none" w:sz="0" w:space="0" w:color="auto"/>
        <w:right w:val="none" w:sz="0" w:space="0" w:color="auto"/>
      </w:divBdr>
    </w:div>
    <w:div w:id="1068726500">
      <w:bodyDiv w:val="1"/>
      <w:marLeft w:val="0"/>
      <w:marRight w:val="0"/>
      <w:marTop w:val="0"/>
      <w:marBottom w:val="0"/>
      <w:divBdr>
        <w:top w:val="none" w:sz="0" w:space="0" w:color="auto"/>
        <w:left w:val="none" w:sz="0" w:space="0" w:color="auto"/>
        <w:bottom w:val="none" w:sz="0" w:space="0" w:color="auto"/>
        <w:right w:val="none" w:sz="0" w:space="0" w:color="auto"/>
      </w:divBdr>
    </w:div>
    <w:div w:id="1068726887">
      <w:bodyDiv w:val="1"/>
      <w:marLeft w:val="0"/>
      <w:marRight w:val="0"/>
      <w:marTop w:val="0"/>
      <w:marBottom w:val="0"/>
      <w:divBdr>
        <w:top w:val="none" w:sz="0" w:space="0" w:color="auto"/>
        <w:left w:val="none" w:sz="0" w:space="0" w:color="auto"/>
        <w:bottom w:val="none" w:sz="0" w:space="0" w:color="auto"/>
        <w:right w:val="none" w:sz="0" w:space="0" w:color="auto"/>
      </w:divBdr>
    </w:div>
    <w:div w:id="1068773300">
      <w:bodyDiv w:val="1"/>
      <w:marLeft w:val="0"/>
      <w:marRight w:val="0"/>
      <w:marTop w:val="0"/>
      <w:marBottom w:val="0"/>
      <w:divBdr>
        <w:top w:val="none" w:sz="0" w:space="0" w:color="auto"/>
        <w:left w:val="none" w:sz="0" w:space="0" w:color="auto"/>
        <w:bottom w:val="none" w:sz="0" w:space="0" w:color="auto"/>
        <w:right w:val="none" w:sz="0" w:space="0" w:color="auto"/>
      </w:divBdr>
    </w:div>
    <w:div w:id="1068922386">
      <w:bodyDiv w:val="1"/>
      <w:marLeft w:val="0"/>
      <w:marRight w:val="0"/>
      <w:marTop w:val="0"/>
      <w:marBottom w:val="0"/>
      <w:divBdr>
        <w:top w:val="none" w:sz="0" w:space="0" w:color="auto"/>
        <w:left w:val="none" w:sz="0" w:space="0" w:color="auto"/>
        <w:bottom w:val="none" w:sz="0" w:space="0" w:color="auto"/>
        <w:right w:val="none" w:sz="0" w:space="0" w:color="auto"/>
      </w:divBdr>
    </w:div>
    <w:div w:id="1069032684">
      <w:bodyDiv w:val="1"/>
      <w:marLeft w:val="0"/>
      <w:marRight w:val="0"/>
      <w:marTop w:val="0"/>
      <w:marBottom w:val="0"/>
      <w:divBdr>
        <w:top w:val="none" w:sz="0" w:space="0" w:color="auto"/>
        <w:left w:val="none" w:sz="0" w:space="0" w:color="auto"/>
        <w:bottom w:val="none" w:sz="0" w:space="0" w:color="auto"/>
        <w:right w:val="none" w:sz="0" w:space="0" w:color="auto"/>
      </w:divBdr>
    </w:div>
    <w:div w:id="1069033757">
      <w:bodyDiv w:val="1"/>
      <w:marLeft w:val="0"/>
      <w:marRight w:val="0"/>
      <w:marTop w:val="0"/>
      <w:marBottom w:val="0"/>
      <w:divBdr>
        <w:top w:val="none" w:sz="0" w:space="0" w:color="auto"/>
        <w:left w:val="none" w:sz="0" w:space="0" w:color="auto"/>
        <w:bottom w:val="none" w:sz="0" w:space="0" w:color="auto"/>
        <w:right w:val="none" w:sz="0" w:space="0" w:color="auto"/>
      </w:divBdr>
    </w:div>
    <w:div w:id="1069499315">
      <w:bodyDiv w:val="1"/>
      <w:marLeft w:val="0"/>
      <w:marRight w:val="0"/>
      <w:marTop w:val="0"/>
      <w:marBottom w:val="0"/>
      <w:divBdr>
        <w:top w:val="none" w:sz="0" w:space="0" w:color="auto"/>
        <w:left w:val="none" w:sz="0" w:space="0" w:color="auto"/>
        <w:bottom w:val="none" w:sz="0" w:space="0" w:color="auto"/>
        <w:right w:val="none" w:sz="0" w:space="0" w:color="auto"/>
      </w:divBdr>
    </w:div>
    <w:div w:id="1069772818">
      <w:bodyDiv w:val="1"/>
      <w:marLeft w:val="0"/>
      <w:marRight w:val="0"/>
      <w:marTop w:val="0"/>
      <w:marBottom w:val="0"/>
      <w:divBdr>
        <w:top w:val="none" w:sz="0" w:space="0" w:color="auto"/>
        <w:left w:val="none" w:sz="0" w:space="0" w:color="auto"/>
        <w:bottom w:val="none" w:sz="0" w:space="0" w:color="auto"/>
        <w:right w:val="none" w:sz="0" w:space="0" w:color="auto"/>
      </w:divBdr>
    </w:div>
    <w:div w:id="1069813012">
      <w:bodyDiv w:val="1"/>
      <w:marLeft w:val="0"/>
      <w:marRight w:val="0"/>
      <w:marTop w:val="0"/>
      <w:marBottom w:val="0"/>
      <w:divBdr>
        <w:top w:val="none" w:sz="0" w:space="0" w:color="auto"/>
        <w:left w:val="none" w:sz="0" w:space="0" w:color="auto"/>
        <w:bottom w:val="none" w:sz="0" w:space="0" w:color="auto"/>
        <w:right w:val="none" w:sz="0" w:space="0" w:color="auto"/>
      </w:divBdr>
    </w:div>
    <w:div w:id="1069814308">
      <w:bodyDiv w:val="1"/>
      <w:marLeft w:val="0"/>
      <w:marRight w:val="0"/>
      <w:marTop w:val="0"/>
      <w:marBottom w:val="0"/>
      <w:divBdr>
        <w:top w:val="none" w:sz="0" w:space="0" w:color="auto"/>
        <w:left w:val="none" w:sz="0" w:space="0" w:color="auto"/>
        <w:bottom w:val="none" w:sz="0" w:space="0" w:color="auto"/>
        <w:right w:val="none" w:sz="0" w:space="0" w:color="auto"/>
      </w:divBdr>
    </w:div>
    <w:div w:id="1069884391">
      <w:bodyDiv w:val="1"/>
      <w:marLeft w:val="0"/>
      <w:marRight w:val="0"/>
      <w:marTop w:val="0"/>
      <w:marBottom w:val="0"/>
      <w:divBdr>
        <w:top w:val="none" w:sz="0" w:space="0" w:color="auto"/>
        <w:left w:val="none" w:sz="0" w:space="0" w:color="auto"/>
        <w:bottom w:val="none" w:sz="0" w:space="0" w:color="auto"/>
        <w:right w:val="none" w:sz="0" w:space="0" w:color="auto"/>
      </w:divBdr>
    </w:div>
    <w:div w:id="1070079622">
      <w:bodyDiv w:val="1"/>
      <w:marLeft w:val="0"/>
      <w:marRight w:val="0"/>
      <w:marTop w:val="0"/>
      <w:marBottom w:val="0"/>
      <w:divBdr>
        <w:top w:val="none" w:sz="0" w:space="0" w:color="auto"/>
        <w:left w:val="none" w:sz="0" w:space="0" w:color="auto"/>
        <w:bottom w:val="none" w:sz="0" w:space="0" w:color="auto"/>
        <w:right w:val="none" w:sz="0" w:space="0" w:color="auto"/>
      </w:divBdr>
    </w:div>
    <w:div w:id="1070234109">
      <w:bodyDiv w:val="1"/>
      <w:marLeft w:val="0"/>
      <w:marRight w:val="0"/>
      <w:marTop w:val="0"/>
      <w:marBottom w:val="0"/>
      <w:divBdr>
        <w:top w:val="none" w:sz="0" w:space="0" w:color="auto"/>
        <w:left w:val="none" w:sz="0" w:space="0" w:color="auto"/>
        <w:bottom w:val="none" w:sz="0" w:space="0" w:color="auto"/>
        <w:right w:val="none" w:sz="0" w:space="0" w:color="auto"/>
      </w:divBdr>
    </w:div>
    <w:div w:id="1070418589">
      <w:bodyDiv w:val="1"/>
      <w:marLeft w:val="0"/>
      <w:marRight w:val="0"/>
      <w:marTop w:val="0"/>
      <w:marBottom w:val="0"/>
      <w:divBdr>
        <w:top w:val="none" w:sz="0" w:space="0" w:color="auto"/>
        <w:left w:val="none" w:sz="0" w:space="0" w:color="auto"/>
        <w:bottom w:val="none" w:sz="0" w:space="0" w:color="auto"/>
        <w:right w:val="none" w:sz="0" w:space="0" w:color="auto"/>
      </w:divBdr>
    </w:div>
    <w:div w:id="1070425408">
      <w:bodyDiv w:val="1"/>
      <w:marLeft w:val="0"/>
      <w:marRight w:val="0"/>
      <w:marTop w:val="0"/>
      <w:marBottom w:val="0"/>
      <w:divBdr>
        <w:top w:val="none" w:sz="0" w:space="0" w:color="auto"/>
        <w:left w:val="none" w:sz="0" w:space="0" w:color="auto"/>
        <w:bottom w:val="none" w:sz="0" w:space="0" w:color="auto"/>
        <w:right w:val="none" w:sz="0" w:space="0" w:color="auto"/>
      </w:divBdr>
    </w:div>
    <w:div w:id="1070427310">
      <w:bodyDiv w:val="1"/>
      <w:marLeft w:val="0"/>
      <w:marRight w:val="0"/>
      <w:marTop w:val="0"/>
      <w:marBottom w:val="0"/>
      <w:divBdr>
        <w:top w:val="none" w:sz="0" w:space="0" w:color="auto"/>
        <w:left w:val="none" w:sz="0" w:space="0" w:color="auto"/>
        <w:bottom w:val="none" w:sz="0" w:space="0" w:color="auto"/>
        <w:right w:val="none" w:sz="0" w:space="0" w:color="auto"/>
      </w:divBdr>
    </w:div>
    <w:div w:id="1070494615">
      <w:bodyDiv w:val="1"/>
      <w:marLeft w:val="0"/>
      <w:marRight w:val="0"/>
      <w:marTop w:val="0"/>
      <w:marBottom w:val="0"/>
      <w:divBdr>
        <w:top w:val="none" w:sz="0" w:space="0" w:color="auto"/>
        <w:left w:val="none" w:sz="0" w:space="0" w:color="auto"/>
        <w:bottom w:val="none" w:sz="0" w:space="0" w:color="auto"/>
        <w:right w:val="none" w:sz="0" w:space="0" w:color="auto"/>
      </w:divBdr>
    </w:div>
    <w:div w:id="1070618033">
      <w:bodyDiv w:val="1"/>
      <w:marLeft w:val="0"/>
      <w:marRight w:val="0"/>
      <w:marTop w:val="0"/>
      <w:marBottom w:val="0"/>
      <w:divBdr>
        <w:top w:val="none" w:sz="0" w:space="0" w:color="auto"/>
        <w:left w:val="none" w:sz="0" w:space="0" w:color="auto"/>
        <w:bottom w:val="none" w:sz="0" w:space="0" w:color="auto"/>
        <w:right w:val="none" w:sz="0" w:space="0" w:color="auto"/>
      </w:divBdr>
    </w:div>
    <w:div w:id="1070732409">
      <w:bodyDiv w:val="1"/>
      <w:marLeft w:val="0"/>
      <w:marRight w:val="0"/>
      <w:marTop w:val="0"/>
      <w:marBottom w:val="0"/>
      <w:divBdr>
        <w:top w:val="none" w:sz="0" w:space="0" w:color="auto"/>
        <w:left w:val="none" w:sz="0" w:space="0" w:color="auto"/>
        <w:bottom w:val="none" w:sz="0" w:space="0" w:color="auto"/>
        <w:right w:val="none" w:sz="0" w:space="0" w:color="auto"/>
      </w:divBdr>
    </w:div>
    <w:div w:id="1070806072">
      <w:bodyDiv w:val="1"/>
      <w:marLeft w:val="0"/>
      <w:marRight w:val="0"/>
      <w:marTop w:val="0"/>
      <w:marBottom w:val="0"/>
      <w:divBdr>
        <w:top w:val="none" w:sz="0" w:space="0" w:color="auto"/>
        <w:left w:val="none" w:sz="0" w:space="0" w:color="auto"/>
        <w:bottom w:val="none" w:sz="0" w:space="0" w:color="auto"/>
        <w:right w:val="none" w:sz="0" w:space="0" w:color="auto"/>
      </w:divBdr>
    </w:div>
    <w:div w:id="1070924743">
      <w:bodyDiv w:val="1"/>
      <w:marLeft w:val="0"/>
      <w:marRight w:val="0"/>
      <w:marTop w:val="0"/>
      <w:marBottom w:val="0"/>
      <w:divBdr>
        <w:top w:val="none" w:sz="0" w:space="0" w:color="auto"/>
        <w:left w:val="none" w:sz="0" w:space="0" w:color="auto"/>
        <w:bottom w:val="none" w:sz="0" w:space="0" w:color="auto"/>
        <w:right w:val="none" w:sz="0" w:space="0" w:color="auto"/>
      </w:divBdr>
    </w:div>
    <w:div w:id="1070928402">
      <w:bodyDiv w:val="1"/>
      <w:marLeft w:val="0"/>
      <w:marRight w:val="0"/>
      <w:marTop w:val="0"/>
      <w:marBottom w:val="0"/>
      <w:divBdr>
        <w:top w:val="none" w:sz="0" w:space="0" w:color="auto"/>
        <w:left w:val="none" w:sz="0" w:space="0" w:color="auto"/>
        <w:bottom w:val="none" w:sz="0" w:space="0" w:color="auto"/>
        <w:right w:val="none" w:sz="0" w:space="0" w:color="auto"/>
      </w:divBdr>
    </w:div>
    <w:div w:id="1071000882">
      <w:bodyDiv w:val="1"/>
      <w:marLeft w:val="0"/>
      <w:marRight w:val="0"/>
      <w:marTop w:val="0"/>
      <w:marBottom w:val="0"/>
      <w:divBdr>
        <w:top w:val="none" w:sz="0" w:space="0" w:color="auto"/>
        <w:left w:val="none" w:sz="0" w:space="0" w:color="auto"/>
        <w:bottom w:val="none" w:sz="0" w:space="0" w:color="auto"/>
        <w:right w:val="none" w:sz="0" w:space="0" w:color="auto"/>
      </w:divBdr>
    </w:div>
    <w:div w:id="1071078509">
      <w:bodyDiv w:val="1"/>
      <w:marLeft w:val="0"/>
      <w:marRight w:val="0"/>
      <w:marTop w:val="0"/>
      <w:marBottom w:val="0"/>
      <w:divBdr>
        <w:top w:val="none" w:sz="0" w:space="0" w:color="auto"/>
        <w:left w:val="none" w:sz="0" w:space="0" w:color="auto"/>
        <w:bottom w:val="none" w:sz="0" w:space="0" w:color="auto"/>
        <w:right w:val="none" w:sz="0" w:space="0" w:color="auto"/>
      </w:divBdr>
    </w:div>
    <w:div w:id="1071462017">
      <w:bodyDiv w:val="1"/>
      <w:marLeft w:val="0"/>
      <w:marRight w:val="0"/>
      <w:marTop w:val="0"/>
      <w:marBottom w:val="0"/>
      <w:divBdr>
        <w:top w:val="none" w:sz="0" w:space="0" w:color="auto"/>
        <w:left w:val="none" w:sz="0" w:space="0" w:color="auto"/>
        <w:bottom w:val="none" w:sz="0" w:space="0" w:color="auto"/>
        <w:right w:val="none" w:sz="0" w:space="0" w:color="auto"/>
      </w:divBdr>
    </w:div>
    <w:div w:id="1071542290">
      <w:bodyDiv w:val="1"/>
      <w:marLeft w:val="0"/>
      <w:marRight w:val="0"/>
      <w:marTop w:val="0"/>
      <w:marBottom w:val="0"/>
      <w:divBdr>
        <w:top w:val="none" w:sz="0" w:space="0" w:color="auto"/>
        <w:left w:val="none" w:sz="0" w:space="0" w:color="auto"/>
        <w:bottom w:val="none" w:sz="0" w:space="0" w:color="auto"/>
        <w:right w:val="none" w:sz="0" w:space="0" w:color="auto"/>
      </w:divBdr>
    </w:div>
    <w:div w:id="1071584988">
      <w:bodyDiv w:val="1"/>
      <w:marLeft w:val="0"/>
      <w:marRight w:val="0"/>
      <w:marTop w:val="0"/>
      <w:marBottom w:val="0"/>
      <w:divBdr>
        <w:top w:val="none" w:sz="0" w:space="0" w:color="auto"/>
        <w:left w:val="none" w:sz="0" w:space="0" w:color="auto"/>
        <w:bottom w:val="none" w:sz="0" w:space="0" w:color="auto"/>
        <w:right w:val="none" w:sz="0" w:space="0" w:color="auto"/>
      </w:divBdr>
    </w:div>
    <w:div w:id="1071776777">
      <w:bodyDiv w:val="1"/>
      <w:marLeft w:val="0"/>
      <w:marRight w:val="0"/>
      <w:marTop w:val="0"/>
      <w:marBottom w:val="0"/>
      <w:divBdr>
        <w:top w:val="none" w:sz="0" w:space="0" w:color="auto"/>
        <w:left w:val="none" w:sz="0" w:space="0" w:color="auto"/>
        <w:bottom w:val="none" w:sz="0" w:space="0" w:color="auto"/>
        <w:right w:val="none" w:sz="0" w:space="0" w:color="auto"/>
      </w:divBdr>
    </w:div>
    <w:div w:id="1071807420">
      <w:bodyDiv w:val="1"/>
      <w:marLeft w:val="0"/>
      <w:marRight w:val="0"/>
      <w:marTop w:val="0"/>
      <w:marBottom w:val="0"/>
      <w:divBdr>
        <w:top w:val="none" w:sz="0" w:space="0" w:color="auto"/>
        <w:left w:val="none" w:sz="0" w:space="0" w:color="auto"/>
        <w:bottom w:val="none" w:sz="0" w:space="0" w:color="auto"/>
        <w:right w:val="none" w:sz="0" w:space="0" w:color="auto"/>
      </w:divBdr>
    </w:div>
    <w:div w:id="1071922674">
      <w:bodyDiv w:val="1"/>
      <w:marLeft w:val="0"/>
      <w:marRight w:val="0"/>
      <w:marTop w:val="0"/>
      <w:marBottom w:val="0"/>
      <w:divBdr>
        <w:top w:val="none" w:sz="0" w:space="0" w:color="auto"/>
        <w:left w:val="none" w:sz="0" w:space="0" w:color="auto"/>
        <w:bottom w:val="none" w:sz="0" w:space="0" w:color="auto"/>
        <w:right w:val="none" w:sz="0" w:space="0" w:color="auto"/>
      </w:divBdr>
    </w:div>
    <w:div w:id="1071925538">
      <w:bodyDiv w:val="1"/>
      <w:marLeft w:val="0"/>
      <w:marRight w:val="0"/>
      <w:marTop w:val="0"/>
      <w:marBottom w:val="0"/>
      <w:divBdr>
        <w:top w:val="none" w:sz="0" w:space="0" w:color="auto"/>
        <w:left w:val="none" w:sz="0" w:space="0" w:color="auto"/>
        <w:bottom w:val="none" w:sz="0" w:space="0" w:color="auto"/>
        <w:right w:val="none" w:sz="0" w:space="0" w:color="auto"/>
      </w:divBdr>
    </w:div>
    <w:div w:id="1072004932">
      <w:bodyDiv w:val="1"/>
      <w:marLeft w:val="0"/>
      <w:marRight w:val="0"/>
      <w:marTop w:val="0"/>
      <w:marBottom w:val="0"/>
      <w:divBdr>
        <w:top w:val="none" w:sz="0" w:space="0" w:color="auto"/>
        <w:left w:val="none" w:sz="0" w:space="0" w:color="auto"/>
        <w:bottom w:val="none" w:sz="0" w:space="0" w:color="auto"/>
        <w:right w:val="none" w:sz="0" w:space="0" w:color="auto"/>
      </w:divBdr>
    </w:div>
    <w:div w:id="1072123684">
      <w:bodyDiv w:val="1"/>
      <w:marLeft w:val="0"/>
      <w:marRight w:val="0"/>
      <w:marTop w:val="0"/>
      <w:marBottom w:val="0"/>
      <w:divBdr>
        <w:top w:val="none" w:sz="0" w:space="0" w:color="auto"/>
        <w:left w:val="none" w:sz="0" w:space="0" w:color="auto"/>
        <w:bottom w:val="none" w:sz="0" w:space="0" w:color="auto"/>
        <w:right w:val="none" w:sz="0" w:space="0" w:color="auto"/>
      </w:divBdr>
    </w:div>
    <w:div w:id="1072197915">
      <w:bodyDiv w:val="1"/>
      <w:marLeft w:val="0"/>
      <w:marRight w:val="0"/>
      <w:marTop w:val="0"/>
      <w:marBottom w:val="0"/>
      <w:divBdr>
        <w:top w:val="none" w:sz="0" w:space="0" w:color="auto"/>
        <w:left w:val="none" w:sz="0" w:space="0" w:color="auto"/>
        <w:bottom w:val="none" w:sz="0" w:space="0" w:color="auto"/>
        <w:right w:val="none" w:sz="0" w:space="0" w:color="auto"/>
      </w:divBdr>
    </w:div>
    <w:div w:id="1072266868">
      <w:bodyDiv w:val="1"/>
      <w:marLeft w:val="0"/>
      <w:marRight w:val="0"/>
      <w:marTop w:val="0"/>
      <w:marBottom w:val="0"/>
      <w:divBdr>
        <w:top w:val="none" w:sz="0" w:space="0" w:color="auto"/>
        <w:left w:val="none" w:sz="0" w:space="0" w:color="auto"/>
        <w:bottom w:val="none" w:sz="0" w:space="0" w:color="auto"/>
        <w:right w:val="none" w:sz="0" w:space="0" w:color="auto"/>
      </w:divBdr>
    </w:div>
    <w:div w:id="1072316430">
      <w:bodyDiv w:val="1"/>
      <w:marLeft w:val="0"/>
      <w:marRight w:val="0"/>
      <w:marTop w:val="0"/>
      <w:marBottom w:val="0"/>
      <w:divBdr>
        <w:top w:val="none" w:sz="0" w:space="0" w:color="auto"/>
        <w:left w:val="none" w:sz="0" w:space="0" w:color="auto"/>
        <w:bottom w:val="none" w:sz="0" w:space="0" w:color="auto"/>
        <w:right w:val="none" w:sz="0" w:space="0" w:color="auto"/>
      </w:divBdr>
    </w:div>
    <w:div w:id="1072393013">
      <w:bodyDiv w:val="1"/>
      <w:marLeft w:val="0"/>
      <w:marRight w:val="0"/>
      <w:marTop w:val="0"/>
      <w:marBottom w:val="0"/>
      <w:divBdr>
        <w:top w:val="none" w:sz="0" w:space="0" w:color="auto"/>
        <w:left w:val="none" w:sz="0" w:space="0" w:color="auto"/>
        <w:bottom w:val="none" w:sz="0" w:space="0" w:color="auto"/>
        <w:right w:val="none" w:sz="0" w:space="0" w:color="auto"/>
      </w:divBdr>
    </w:div>
    <w:div w:id="1072505694">
      <w:bodyDiv w:val="1"/>
      <w:marLeft w:val="0"/>
      <w:marRight w:val="0"/>
      <w:marTop w:val="0"/>
      <w:marBottom w:val="0"/>
      <w:divBdr>
        <w:top w:val="none" w:sz="0" w:space="0" w:color="auto"/>
        <w:left w:val="none" w:sz="0" w:space="0" w:color="auto"/>
        <w:bottom w:val="none" w:sz="0" w:space="0" w:color="auto"/>
        <w:right w:val="none" w:sz="0" w:space="0" w:color="auto"/>
      </w:divBdr>
    </w:div>
    <w:div w:id="1072584285">
      <w:bodyDiv w:val="1"/>
      <w:marLeft w:val="0"/>
      <w:marRight w:val="0"/>
      <w:marTop w:val="0"/>
      <w:marBottom w:val="0"/>
      <w:divBdr>
        <w:top w:val="none" w:sz="0" w:space="0" w:color="auto"/>
        <w:left w:val="none" w:sz="0" w:space="0" w:color="auto"/>
        <w:bottom w:val="none" w:sz="0" w:space="0" w:color="auto"/>
        <w:right w:val="none" w:sz="0" w:space="0" w:color="auto"/>
      </w:divBdr>
    </w:div>
    <w:div w:id="1072779346">
      <w:bodyDiv w:val="1"/>
      <w:marLeft w:val="0"/>
      <w:marRight w:val="0"/>
      <w:marTop w:val="0"/>
      <w:marBottom w:val="0"/>
      <w:divBdr>
        <w:top w:val="none" w:sz="0" w:space="0" w:color="auto"/>
        <w:left w:val="none" w:sz="0" w:space="0" w:color="auto"/>
        <w:bottom w:val="none" w:sz="0" w:space="0" w:color="auto"/>
        <w:right w:val="none" w:sz="0" w:space="0" w:color="auto"/>
      </w:divBdr>
    </w:div>
    <w:div w:id="1072854124">
      <w:bodyDiv w:val="1"/>
      <w:marLeft w:val="0"/>
      <w:marRight w:val="0"/>
      <w:marTop w:val="0"/>
      <w:marBottom w:val="0"/>
      <w:divBdr>
        <w:top w:val="none" w:sz="0" w:space="0" w:color="auto"/>
        <w:left w:val="none" w:sz="0" w:space="0" w:color="auto"/>
        <w:bottom w:val="none" w:sz="0" w:space="0" w:color="auto"/>
        <w:right w:val="none" w:sz="0" w:space="0" w:color="auto"/>
      </w:divBdr>
    </w:div>
    <w:div w:id="1073087837">
      <w:bodyDiv w:val="1"/>
      <w:marLeft w:val="0"/>
      <w:marRight w:val="0"/>
      <w:marTop w:val="0"/>
      <w:marBottom w:val="0"/>
      <w:divBdr>
        <w:top w:val="none" w:sz="0" w:space="0" w:color="auto"/>
        <w:left w:val="none" w:sz="0" w:space="0" w:color="auto"/>
        <w:bottom w:val="none" w:sz="0" w:space="0" w:color="auto"/>
        <w:right w:val="none" w:sz="0" w:space="0" w:color="auto"/>
      </w:divBdr>
    </w:div>
    <w:div w:id="1073232913">
      <w:bodyDiv w:val="1"/>
      <w:marLeft w:val="0"/>
      <w:marRight w:val="0"/>
      <w:marTop w:val="0"/>
      <w:marBottom w:val="0"/>
      <w:divBdr>
        <w:top w:val="none" w:sz="0" w:space="0" w:color="auto"/>
        <w:left w:val="none" w:sz="0" w:space="0" w:color="auto"/>
        <w:bottom w:val="none" w:sz="0" w:space="0" w:color="auto"/>
        <w:right w:val="none" w:sz="0" w:space="0" w:color="auto"/>
      </w:divBdr>
    </w:div>
    <w:div w:id="1073433670">
      <w:bodyDiv w:val="1"/>
      <w:marLeft w:val="0"/>
      <w:marRight w:val="0"/>
      <w:marTop w:val="0"/>
      <w:marBottom w:val="0"/>
      <w:divBdr>
        <w:top w:val="none" w:sz="0" w:space="0" w:color="auto"/>
        <w:left w:val="none" w:sz="0" w:space="0" w:color="auto"/>
        <w:bottom w:val="none" w:sz="0" w:space="0" w:color="auto"/>
        <w:right w:val="none" w:sz="0" w:space="0" w:color="auto"/>
      </w:divBdr>
    </w:div>
    <w:div w:id="1073434985">
      <w:bodyDiv w:val="1"/>
      <w:marLeft w:val="0"/>
      <w:marRight w:val="0"/>
      <w:marTop w:val="0"/>
      <w:marBottom w:val="0"/>
      <w:divBdr>
        <w:top w:val="none" w:sz="0" w:space="0" w:color="auto"/>
        <w:left w:val="none" w:sz="0" w:space="0" w:color="auto"/>
        <w:bottom w:val="none" w:sz="0" w:space="0" w:color="auto"/>
        <w:right w:val="none" w:sz="0" w:space="0" w:color="auto"/>
      </w:divBdr>
    </w:div>
    <w:div w:id="1073813944">
      <w:bodyDiv w:val="1"/>
      <w:marLeft w:val="0"/>
      <w:marRight w:val="0"/>
      <w:marTop w:val="0"/>
      <w:marBottom w:val="0"/>
      <w:divBdr>
        <w:top w:val="none" w:sz="0" w:space="0" w:color="auto"/>
        <w:left w:val="none" w:sz="0" w:space="0" w:color="auto"/>
        <w:bottom w:val="none" w:sz="0" w:space="0" w:color="auto"/>
        <w:right w:val="none" w:sz="0" w:space="0" w:color="auto"/>
      </w:divBdr>
    </w:div>
    <w:div w:id="1073892268">
      <w:bodyDiv w:val="1"/>
      <w:marLeft w:val="0"/>
      <w:marRight w:val="0"/>
      <w:marTop w:val="0"/>
      <w:marBottom w:val="0"/>
      <w:divBdr>
        <w:top w:val="none" w:sz="0" w:space="0" w:color="auto"/>
        <w:left w:val="none" w:sz="0" w:space="0" w:color="auto"/>
        <w:bottom w:val="none" w:sz="0" w:space="0" w:color="auto"/>
        <w:right w:val="none" w:sz="0" w:space="0" w:color="auto"/>
      </w:divBdr>
    </w:div>
    <w:div w:id="1073894200">
      <w:bodyDiv w:val="1"/>
      <w:marLeft w:val="0"/>
      <w:marRight w:val="0"/>
      <w:marTop w:val="0"/>
      <w:marBottom w:val="0"/>
      <w:divBdr>
        <w:top w:val="none" w:sz="0" w:space="0" w:color="auto"/>
        <w:left w:val="none" w:sz="0" w:space="0" w:color="auto"/>
        <w:bottom w:val="none" w:sz="0" w:space="0" w:color="auto"/>
        <w:right w:val="none" w:sz="0" w:space="0" w:color="auto"/>
      </w:divBdr>
    </w:div>
    <w:div w:id="1074009826">
      <w:bodyDiv w:val="1"/>
      <w:marLeft w:val="0"/>
      <w:marRight w:val="0"/>
      <w:marTop w:val="0"/>
      <w:marBottom w:val="0"/>
      <w:divBdr>
        <w:top w:val="none" w:sz="0" w:space="0" w:color="auto"/>
        <w:left w:val="none" w:sz="0" w:space="0" w:color="auto"/>
        <w:bottom w:val="none" w:sz="0" w:space="0" w:color="auto"/>
        <w:right w:val="none" w:sz="0" w:space="0" w:color="auto"/>
      </w:divBdr>
    </w:div>
    <w:div w:id="1074162131">
      <w:bodyDiv w:val="1"/>
      <w:marLeft w:val="0"/>
      <w:marRight w:val="0"/>
      <w:marTop w:val="0"/>
      <w:marBottom w:val="0"/>
      <w:divBdr>
        <w:top w:val="none" w:sz="0" w:space="0" w:color="auto"/>
        <w:left w:val="none" w:sz="0" w:space="0" w:color="auto"/>
        <w:bottom w:val="none" w:sz="0" w:space="0" w:color="auto"/>
        <w:right w:val="none" w:sz="0" w:space="0" w:color="auto"/>
      </w:divBdr>
    </w:div>
    <w:div w:id="1074278537">
      <w:bodyDiv w:val="1"/>
      <w:marLeft w:val="0"/>
      <w:marRight w:val="0"/>
      <w:marTop w:val="0"/>
      <w:marBottom w:val="0"/>
      <w:divBdr>
        <w:top w:val="none" w:sz="0" w:space="0" w:color="auto"/>
        <w:left w:val="none" w:sz="0" w:space="0" w:color="auto"/>
        <w:bottom w:val="none" w:sz="0" w:space="0" w:color="auto"/>
        <w:right w:val="none" w:sz="0" w:space="0" w:color="auto"/>
      </w:divBdr>
    </w:div>
    <w:div w:id="1074281661">
      <w:bodyDiv w:val="1"/>
      <w:marLeft w:val="0"/>
      <w:marRight w:val="0"/>
      <w:marTop w:val="0"/>
      <w:marBottom w:val="0"/>
      <w:divBdr>
        <w:top w:val="none" w:sz="0" w:space="0" w:color="auto"/>
        <w:left w:val="none" w:sz="0" w:space="0" w:color="auto"/>
        <w:bottom w:val="none" w:sz="0" w:space="0" w:color="auto"/>
        <w:right w:val="none" w:sz="0" w:space="0" w:color="auto"/>
      </w:divBdr>
    </w:div>
    <w:div w:id="1074546877">
      <w:bodyDiv w:val="1"/>
      <w:marLeft w:val="0"/>
      <w:marRight w:val="0"/>
      <w:marTop w:val="0"/>
      <w:marBottom w:val="0"/>
      <w:divBdr>
        <w:top w:val="none" w:sz="0" w:space="0" w:color="auto"/>
        <w:left w:val="none" w:sz="0" w:space="0" w:color="auto"/>
        <w:bottom w:val="none" w:sz="0" w:space="0" w:color="auto"/>
        <w:right w:val="none" w:sz="0" w:space="0" w:color="auto"/>
      </w:divBdr>
    </w:div>
    <w:div w:id="1074623187">
      <w:bodyDiv w:val="1"/>
      <w:marLeft w:val="0"/>
      <w:marRight w:val="0"/>
      <w:marTop w:val="0"/>
      <w:marBottom w:val="0"/>
      <w:divBdr>
        <w:top w:val="none" w:sz="0" w:space="0" w:color="auto"/>
        <w:left w:val="none" w:sz="0" w:space="0" w:color="auto"/>
        <w:bottom w:val="none" w:sz="0" w:space="0" w:color="auto"/>
        <w:right w:val="none" w:sz="0" w:space="0" w:color="auto"/>
      </w:divBdr>
    </w:div>
    <w:div w:id="1074862026">
      <w:bodyDiv w:val="1"/>
      <w:marLeft w:val="0"/>
      <w:marRight w:val="0"/>
      <w:marTop w:val="0"/>
      <w:marBottom w:val="0"/>
      <w:divBdr>
        <w:top w:val="none" w:sz="0" w:space="0" w:color="auto"/>
        <w:left w:val="none" w:sz="0" w:space="0" w:color="auto"/>
        <w:bottom w:val="none" w:sz="0" w:space="0" w:color="auto"/>
        <w:right w:val="none" w:sz="0" w:space="0" w:color="auto"/>
      </w:divBdr>
    </w:div>
    <w:div w:id="1074934865">
      <w:bodyDiv w:val="1"/>
      <w:marLeft w:val="0"/>
      <w:marRight w:val="0"/>
      <w:marTop w:val="0"/>
      <w:marBottom w:val="0"/>
      <w:divBdr>
        <w:top w:val="none" w:sz="0" w:space="0" w:color="auto"/>
        <w:left w:val="none" w:sz="0" w:space="0" w:color="auto"/>
        <w:bottom w:val="none" w:sz="0" w:space="0" w:color="auto"/>
        <w:right w:val="none" w:sz="0" w:space="0" w:color="auto"/>
      </w:divBdr>
    </w:div>
    <w:div w:id="1075201421">
      <w:bodyDiv w:val="1"/>
      <w:marLeft w:val="0"/>
      <w:marRight w:val="0"/>
      <w:marTop w:val="0"/>
      <w:marBottom w:val="0"/>
      <w:divBdr>
        <w:top w:val="none" w:sz="0" w:space="0" w:color="auto"/>
        <w:left w:val="none" w:sz="0" w:space="0" w:color="auto"/>
        <w:bottom w:val="none" w:sz="0" w:space="0" w:color="auto"/>
        <w:right w:val="none" w:sz="0" w:space="0" w:color="auto"/>
      </w:divBdr>
    </w:div>
    <w:div w:id="1075469226">
      <w:bodyDiv w:val="1"/>
      <w:marLeft w:val="0"/>
      <w:marRight w:val="0"/>
      <w:marTop w:val="0"/>
      <w:marBottom w:val="0"/>
      <w:divBdr>
        <w:top w:val="none" w:sz="0" w:space="0" w:color="auto"/>
        <w:left w:val="none" w:sz="0" w:space="0" w:color="auto"/>
        <w:bottom w:val="none" w:sz="0" w:space="0" w:color="auto"/>
        <w:right w:val="none" w:sz="0" w:space="0" w:color="auto"/>
      </w:divBdr>
    </w:div>
    <w:div w:id="1075471052">
      <w:bodyDiv w:val="1"/>
      <w:marLeft w:val="0"/>
      <w:marRight w:val="0"/>
      <w:marTop w:val="0"/>
      <w:marBottom w:val="0"/>
      <w:divBdr>
        <w:top w:val="none" w:sz="0" w:space="0" w:color="auto"/>
        <w:left w:val="none" w:sz="0" w:space="0" w:color="auto"/>
        <w:bottom w:val="none" w:sz="0" w:space="0" w:color="auto"/>
        <w:right w:val="none" w:sz="0" w:space="0" w:color="auto"/>
      </w:divBdr>
    </w:div>
    <w:div w:id="1075514363">
      <w:bodyDiv w:val="1"/>
      <w:marLeft w:val="0"/>
      <w:marRight w:val="0"/>
      <w:marTop w:val="0"/>
      <w:marBottom w:val="0"/>
      <w:divBdr>
        <w:top w:val="none" w:sz="0" w:space="0" w:color="auto"/>
        <w:left w:val="none" w:sz="0" w:space="0" w:color="auto"/>
        <w:bottom w:val="none" w:sz="0" w:space="0" w:color="auto"/>
        <w:right w:val="none" w:sz="0" w:space="0" w:color="auto"/>
      </w:divBdr>
    </w:div>
    <w:div w:id="1075587783">
      <w:bodyDiv w:val="1"/>
      <w:marLeft w:val="0"/>
      <w:marRight w:val="0"/>
      <w:marTop w:val="0"/>
      <w:marBottom w:val="0"/>
      <w:divBdr>
        <w:top w:val="none" w:sz="0" w:space="0" w:color="auto"/>
        <w:left w:val="none" w:sz="0" w:space="0" w:color="auto"/>
        <w:bottom w:val="none" w:sz="0" w:space="0" w:color="auto"/>
        <w:right w:val="none" w:sz="0" w:space="0" w:color="auto"/>
      </w:divBdr>
    </w:div>
    <w:div w:id="1075709375">
      <w:bodyDiv w:val="1"/>
      <w:marLeft w:val="0"/>
      <w:marRight w:val="0"/>
      <w:marTop w:val="0"/>
      <w:marBottom w:val="0"/>
      <w:divBdr>
        <w:top w:val="none" w:sz="0" w:space="0" w:color="auto"/>
        <w:left w:val="none" w:sz="0" w:space="0" w:color="auto"/>
        <w:bottom w:val="none" w:sz="0" w:space="0" w:color="auto"/>
        <w:right w:val="none" w:sz="0" w:space="0" w:color="auto"/>
      </w:divBdr>
    </w:div>
    <w:div w:id="1075783983">
      <w:bodyDiv w:val="1"/>
      <w:marLeft w:val="0"/>
      <w:marRight w:val="0"/>
      <w:marTop w:val="0"/>
      <w:marBottom w:val="0"/>
      <w:divBdr>
        <w:top w:val="none" w:sz="0" w:space="0" w:color="auto"/>
        <w:left w:val="none" w:sz="0" w:space="0" w:color="auto"/>
        <w:bottom w:val="none" w:sz="0" w:space="0" w:color="auto"/>
        <w:right w:val="none" w:sz="0" w:space="0" w:color="auto"/>
      </w:divBdr>
    </w:div>
    <w:div w:id="1075784662">
      <w:bodyDiv w:val="1"/>
      <w:marLeft w:val="0"/>
      <w:marRight w:val="0"/>
      <w:marTop w:val="0"/>
      <w:marBottom w:val="0"/>
      <w:divBdr>
        <w:top w:val="none" w:sz="0" w:space="0" w:color="auto"/>
        <w:left w:val="none" w:sz="0" w:space="0" w:color="auto"/>
        <w:bottom w:val="none" w:sz="0" w:space="0" w:color="auto"/>
        <w:right w:val="none" w:sz="0" w:space="0" w:color="auto"/>
      </w:divBdr>
    </w:div>
    <w:div w:id="1075857549">
      <w:bodyDiv w:val="1"/>
      <w:marLeft w:val="0"/>
      <w:marRight w:val="0"/>
      <w:marTop w:val="0"/>
      <w:marBottom w:val="0"/>
      <w:divBdr>
        <w:top w:val="none" w:sz="0" w:space="0" w:color="auto"/>
        <w:left w:val="none" w:sz="0" w:space="0" w:color="auto"/>
        <w:bottom w:val="none" w:sz="0" w:space="0" w:color="auto"/>
        <w:right w:val="none" w:sz="0" w:space="0" w:color="auto"/>
      </w:divBdr>
    </w:div>
    <w:div w:id="1075858939">
      <w:bodyDiv w:val="1"/>
      <w:marLeft w:val="0"/>
      <w:marRight w:val="0"/>
      <w:marTop w:val="0"/>
      <w:marBottom w:val="0"/>
      <w:divBdr>
        <w:top w:val="none" w:sz="0" w:space="0" w:color="auto"/>
        <w:left w:val="none" w:sz="0" w:space="0" w:color="auto"/>
        <w:bottom w:val="none" w:sz="0" w:space="0" w:color="auto"/>
        <w:right w:val="none" w:sz="0" w:space="0" w:color="auto"/>
      </w:divBdr>
    </w:div>
    <w:div w:id="1075976336">
      <w:bodyDiv w:val="1"/>
      <w:marLeft w:val="0"/>
      <w:marRight w:val="0"/>
      <w:marTop w:val="0"/>
      <w:marBottom w:val="0"/>
      <w:divBdr>
        <w:top w:val="none" w:sz="0" w:space="0" w:color="auto"/>
        <w:left w:val="none" w:sz="0" w:space="0" w:color="auto"/>
        <w:bottom w:val="none" w:sz="0" w:space="0" w:color="auto"/>
        <w:right w:val="none" w:sz="0" w:space="0" w:color="auto"/>
      </w:divBdr>
    </w:div>
    <w:div w:id="1076056147">
      <w:bodyDiv w:val="1"/>
      <w:marLeft w:val="0"/>
      <w:marRight w:val="0"/>
      <w:marTop w:val="0"/>
      <w:marBottom w:val="0"/>
      <w:divBdr>
        <w:top w:val="none" w:sz="0" w:space="0" w:color="auto"/>
        <w:left w:val="none" w:sz="0" w:space="0" w:color="auto"/>
        <w:bottom w:val="none" w:sz="0" w:space="0" w:color="auto"/>
        <w:right w:val="none" w:sz="0" w:space="0" w:color="auto"/>
      </w:divBdr>
    </w:div>
    <w:div w:id="1076514160">
      <w:bodyDiv w:val="1"/>
      <w:marLeft w:val="0"/>
      <w:marRight w:val="0"/>
      <w:marTop w:val="0"/>
      <w:marBottom w:val="0"/>
      <w:divBdr>
        <w:top w:val="none" w:sz="0" w:space="0" w:color="auto"/>
        <w:left w:val="none" w:sz="0" w:space="0" w:color="auto"/>
        <w:bottom w:val="none" w:sz="0" w:space="0" w:color="auto"/>
        <w:right w:val="none" w:sz="0" w:space="0" w:color="auto"/>
      </w:divBdr>
    </w:div>
    <w:div w:id="1076708438">
      <w:bodyDiv w:val="1"/>
      <w:marLeft w:val="0"/>
      <w:marRight w:val="0"/>
      <w:marTop w:val="0"/>
      <w:marBottom w:val="0"/>
      <w:divBdr>
        <w:top w:val="none" w:sz="0" w:space="0" w:color="auto"/>
        <w:left w:val="none" w:sz="0" w:space="0" w:color="auto"/>
        <w:bottom w:val="none" w:sz="0" w:space="0" w:color="auto"/>
        <w:right w:val="none" w:sz="0" w:space="0" w:color="auto"/>
      </w:divBdr>
    </w:div>
    <w:div w:id="1076853183">
      <w:bodyDiv w:val="1"/>
      <w:marLeft w:val="0"/>
      <w:marRight w:val="0"/>
      <w:marTop w:val="0"/>
      <w:marBottom w:val="0"/>
      <w:divBdr>
        <w:top w:val="none" w:sz="0" w:space="0" w:color="auto"/>
        <w:left w:val="none" w:sz="0" w:space="0" w:color="auto"/>
        <w:bottom w:val="none" w:sz="0" w:space="0" w:color="auto"/>
        <w:right w:val="none" w:sz="0" w:space="0" w:color="auto"/>
      </w:divBdr>
    </w:div>
    <w:div w:id="1076897829">
      <w:bodyDiv w:val="1"/>
      <w:marLeft w:val="0"/>
      <w:marRight w:val="0"/>
      <w:marTop w:val="0"/>
      <w:marBottom w:val="0"/>
      <w:divBdr>
        <w:top w:val="none" w:sz="0" w:space="0" w:color="auto"/>
        <w:left w:val="none" w:sz="0" w:space="0" w:color="auto"/>
        <w:bottom w:val="none" w:sz="0" w:space="0" w:color="auto"/>
        <w:right w:val="none" w:sz="0" w:space="0" w:color="auto"/>
      </w:divBdr>
    </w:div>
    <w:div w:id="1076899646">
      <w:bodyDiv w:val="1"/>
      <w:marLeft w:val="0"/>
      <w:marRight w:val="0"/>
      <w:marTop w:val="0"/>
      <w:marBottom w:val="0"/>
      <w:divBdr>
        <w:top w:val="none" w:sz="0" w:space="0" w:color="auto"/>
        <w:left w:val="none" w:sz="0" w:space="0" w:color="auto"/>
        <w:bottom w:val="none" w:sz="0" w:space="0" w:color="auto"/>
        <w:right w:val="none" w:sz="0" w:space="0" w:color="auto"/>
      </w:divBdr>
    </w:div>
    <w:div w:id="1077166764">
      <w:bodyDiv w:val="1"/>
      <w:marLeft w:val="0"/>
      <w:marRight w:val="0"/>
      <w:marTop w:val="0"/>
      <w:marBottom w:val="0"/>
      <w:divBdr>
        <w:top w:val="none" w:sz="0" w:space="0" w:color="auto"/>
        <w:left w:val="none" w:sz="0" w:space="0" w:color="auto"/>
        <w:bottom w:val="none" w:sz="0" w:space="0" w:color="auto"/>
        <w:right w:val="none" w:sz="0" w:space="0" w:color="auto"/>
      </w:divBdr>
    </w:div>
    <w:div w:id="1077284217">
      <w:bodyDiv w:val="1"/>
      <w:marLeft w:val="0"/>
      <w:marRight w:val="0"/>
      <w:marTop w:val="0"/>
      <w:marBottom w:val="0"/>
      <w:divBdr>
        <w:top w:val="none" w:sz="0" w:space="0" w:color="auto"/>
        <w:left w:val="none" w:sz="0" w:space="0" w:color="auto"/>
        <w:bottom w:val="none" w:sz="0" w:space="0" w:color="auto"/>
        <w:right w:val="none" w:sz="0" w:space="0" w:color="auto"/>
      </w:divBdr>
    </w:div>
    <w:div w:id="1077365318">
      <w:bodyDiv w:val="1"/>
      <w:marLeft w:val="0"/>
      <w:marRight w:val="0"/>
      <w:marTop w:val="0"/>
      <w:marBottom w:val="0"/>
      <w:divBdr>
        <w:top w:val="none" w:sz="0" w:space="0" w:color="auto"/>
        <w:left w:val="none" w:sz="0" w:space="0" w:color="auto"/>
        <w:bottom w:val="none" w:sz="0" w:space="0" w:color="auto"/>
        <w:right w:val="none" w:sz="0" w:space="0" w:color="auto"/>
      </w:divBdr>
    </w:div>
    <w:div w:id="1077436806">
      <w:bodyDiv w:val="1"/>
      <w:marLeft w:val="0"/>
      <w:marRight w:val="0"/>
      <w:marTop w:val="0"/>
      <w:marBottom w:val="0"/>
      <w:divBdr>
        <w:top w:val="none" w:sz="0" w:space="0" w:color="auto"/>
        <w:left w:val="none" w:sz="0" w:space="0" w:color="auto"/>
        <w:bottom w:val="none" w:sz="0" w:space="0" w:color="auto"/>
        <w:right w:val="none" w:sz="0" w:space="0" w:color="auto"/>
      </w:divBdr>
    </w:div>
    <w:div w:id="1077481940">
      <w:bodyDiv w:val="1"/>
      <w:marLeft w:val="0"/>
      <w:marRight w:val="0"/>
      <w:marTop w:val="0"/>
      <w:marBottom w:val="0"/>
      <w:divBdr>
        <w:top w:val="none" w:sz="0" w:space="0" w:color="auto"/>
        <w:left w:val="none" w:sz="0" w:space="0" w:color="auto"/>
        <w:bottom w:val="none" w:sz="0" w:space="0" w:color="auto"/>
        <w:right w:val="none" w:sz="0" w:space="0" w:color="auto"/>
      </w:divBdr>
    </w:div>
    <w:div w:id="1077555410">
      <w:bodyDiv w:val="1"/>
      <w:marLeft w:val="0"/>
      <w:marRight w:val="0"/>
      <w:marTop w:val="0"/>
      <w:marBottom w:val="0"/>
      <w:divBdr>
        <w:top w:val="none" w:sz="0" w:space="0" w:color="auto"/>
        <w:left w:val="none" w:sz="0" w:space="0" w:color="auto"/>
        <w:bottom w:val="none" w:sz="0" w:space="0" w:color="auto"/>
        <w:right w:val="none" w:sz="0" w:space="0" w:color="auto"/>
      </w:divBdr>
    </w:div>
    <w:div w:id="1077560513">
      <w:bodyDiv w:val="1"/>
      <w:marLeft w:val="0"/>
      <w:marRight w:val="0"/>
      <w:marTop w:val="0"/>
      <w:marBottom w:val="0"/>
      <w:divBdr>
        <w:top w:val="none" w:sz="0" w:space="0" w:color="auto"/>
        <w:left w:val="none" w:sz="0" w:space="0" w:color="auto"/>
        <w:bottom w:val="none" w:sz="0" w:space="0" w:color="auto"/>
        <w:right w:val="none" w:sz="0" w:space="0" w:color="auto"/>
      </w:divBdr>
    </w:div>
    <w:div w:id="1077629808">
      <w:bodyDiv w:val="1"/>
      <w:marLeft w:val="0"/>
      <w:marRight w:val="0"/>
      <w:marTop w:val="0"/>
      <w:marBottom w:val="0"/>
      <w:divBdr>
        <w:top w:val="none" w:sz="0" w:space="0" w:color="auto"/>
        <w:left w:val="none" w:sz="0" w:space="0" w:color="auto"/>
        <w:bottom w:val="none" w:sz="0" w:space="0" w:color="auto"/>
        <w:right w:val="none" w:sz="0" w:space="0" w:color="auto"/>
      </w:divBdr>
    </w:div>
    <w:div w:id="1077896255">
      <w:bodyDiv w:val="1"/>
      <w:marLeft w:val="0"/>
      <w:marRight w:val="0"/>
      <w:marTop w:val="0"/>
      <w:marBottom w:val="0"/>
      <w:divBdr>
        <w:top w:val="none" w:sz="0" w:space="0" w:color="auto"/>
        <w:left w:val="none" w:sz="0" w:space="0" w:color="auto"/>
        <w:bottom w:val="none" w:sz="0" w:space="0" w:color="auto"/>
        <w:right w:val="none" w:sz="0" w:space="0" w:color="auto"/>
      </w:divBdr>
    </w:div>
    <w:div w:id="1078019780">
      <w:bodyDiv w:val="1"/>
      <w:marLeft w:val="0"/>
      <w:marRight w:val="0"/>
      <w:marTop w:val="0"/>
      <w:marBottom w:val="0"/>
      <w:divBdr>
        <w:top w:val="none" w:sz="0" w:space="0" w:color="auto"/>
        <w:left w:val="none" w:sz="0" w:space="0" w:color="auto"/>
        <w:bottom w:val="none" w:sz="0" w:space="0" w:color="auto"/>
        <w:right w:val="none" w:sz="0" w:space="0" w:color="auto"/>
      </w:divBdr>
    </w:div>
    <w:div w:id="1078089457">
      <w:bodyDiv w:val="1"/>
      <w:marLeft w:val="0"/>
      <w:marRight w:val="0"/>
      <w:marTop w:val="0"/>
      <w:marBottom w:val="0"/>
      <w:divBdr>
        <w:top w:val="none" w:sz="0" w:space="0" w:color="auto"/>
        <w:left w:val="none" w:sz="0" w:space="0" w:color="auto"/>
        <w:bottom w:val="none" w:sz="0" w:space="0" w:color="auto"/>
        <w:right w:val="none" w:sz="0" w:space="0" w:color="auto"/>
      </w:divBdr>
    </w:div>
    <w:div w:id="1078405074">
      <w:bodyDiv w:val="1"/>
      <w:marLeft w:val="0"/>
      <w:marRight w:val="0"/>
      <w:marTop w:val="0"/>
      <w:marBottom w:val="0"/>
      <w:divBdr>
        <w:top w:val="none" w:sz="0" w:space="0" w:color="auto"/>
        <w:left w:val="none" w:sz="0" w:space="0" w:color="auto"/>
        <w:bottom w:val="none" w:sz="0" w:space="0" w:color="auto"/>
        <w:right w:val="none" w:sz="0" w:space="0" w:color="auto"/>
      </w:divBdr>
    </w:div>
    <w:div w:id="1078479219">
      <w:bodyDiv w:val="1"/>
      <w:marLeft w:val="0"/>
      <w:marRight w:val="0"/>
      <w:marTop w:val="0"/>
      <w:marBottom w:val="0"/>
      <w:divBdr>
        <w:top w:val="none" w:sz="0" w:space="0" w:color="auto"/>
        <w:left w:val="none" w:sz="0" w:space="0" w:color="auto"/>
        <w:bottom w:val="none" w:sz="0" w:space="0" w:color="auto"/>
        <w:right w:val="none" w:sz="0" w:space="0" w:color="auto"/>
      </w:divBdr>
    </w:div>
    <w:div w:id="1078595114">
      <w:bodyDiv w:val="1"/>
      <w:marLeft w:val="0"/>
      <w:marRight w:val="0"/>
      <w:marTop w:val="0"/>
      <w:marBottom w:val="0"/>
      <w:divBdr>
        <w:top w:val="none" w:sz="0" w:space="0" w:color="auto"/>
        <w:left w:val="none" w:sz="0" w:space="0" w:color="auto"/>
        <w:bottom w:val="none" w:sz="0" w:space="0" w:color="auto"/>
        <w:right w:val="none" w:sz="0" w:space="0" w:color="auto"/>
      </w:divBdr>
    </w:div>
    <w:div w:id="1078674559">
      <w:bodyDiv w:val="1"/>
      <w:marLeft w:val="0"/>
      <w:marRight w:val="0"/>
      <w:marTop w:val="0"/>
      <w:marBottom w:val="0"/>
      <w:divBdr>
        <w:top w:val="none" w:sz="0" w:space="0" w:color="auto"/>
        <w:left w:val="none" w:sz="0" w:space="0" w:color="auto"/>
        <w:bottom w:val="none" w:sz="0" w:space="0" w:color="auto"/>
        <w:right w:val="none" w:sz="0" w:space="0" w:color="auto"/>
      </w:divBdr>
    </w:div>
    <w:div w:id="1078793968">
      <w:bodyDiv w:val="1"/>
      <w:marLeft w:val="0"/>
      <w:marRight w:val="0"/>
      <w:marTop w:val="0"/>
      <w:marBottom w:val="0"/>
      <w:divBdr>
        <w:top w:val="none" w:sz="0" w:space="0" w:color="auto"/>
        <w:left w:val="none" w:sz="0" w:space="0" w:color="auto"/>
        <w:bottom w:val="none" w:sz="0" w:space="0" w:color="auto"/>
        <w:right w:val="none" w:sz="0" w:space="0" w:color="auto"/>
      </w:divBdr>
    </w:div>
    <w:div w:id="1079063288">
      <w:bodyDiv w:val="1"/>
      <w:marLeft w:val="0"/>
      <w:marRight w:val="0"/>
      <w:marTop w:val="0"/>
      <w:marBottom w:val="0"/>
      <w:divBdr>
        <w:top w:val="none" w:sz="0" w:space="0" w:color="auto"/>
        <w:left w:val="none" w:sz="0" w:space="0" w:color="auto"/>
        <w:bottom w:val="none" w:sz="0" w:space="0" w:color="auto"/>
        <w:right w:val="none" w:sz="0" w:space="0" w:color="auto"/>
      </w:divBdr>
    </w:div>
    <w:div w:id="1079064310">
      <w:bodyDiv w:val="1"/>
      <w:marLeft w:val="0"/>
      <w:marRight w:val="0"/>
      <w:marTop w:val="0"/>
      <w:marBottom w:val="0"/>
      <w:divBdr>
        <w:top w:val="none" w:sz="0" w:space="0" w:color="auto"/>
        <w:left w:val="none" w:sz="0" w:space="0" w:color="auto"/>
        <w:bottom w:val="none" w:sz="0" w:space="0" w:color="auto"/>
        <w:right w:val="none" w:sz="0" w:space="0" w:color="auto"/>
      </w:divBdr>
    </w:div>
    <w:div w:id="1079324553">
      <w:bodyDiv w:val="1"/>
      <w:marLeft w:val="0"/>
      <w:marRight w:val="0"/>
      <w:marTop w:val="0"/>
      <w:marBottom w:val="0"/>
      <w:divBdr>
        <w:top w:val="none" w:sz="0" w:space="0" w:color="auto"/>
        <w:left w:val="none" w:sz="0" w:space="0" w:color="auto"/>
        <w:bottom w:val="none" w:sz="0" w:space="0" w:color="auto"/>
        <w:right w:val="none" w:sz="0" w:space="0" w:color="auto"/>
      </w:divBdr>
    </w:div>
    <w:div w:id="1079331165">
      <w:bodyDiv w:val="1"/>
      <w:marLeft w:val="0"/>
      <w:marRight w:val="0"/>
      <w:marTop w:val="0"/>
      <w:marBottom w:val="0"/>
      <w:divBdr>
        <w:top w:val="none" w:sz="0" w:space="0" w:color="auto"/>
        <w:left w:val="none" w:sz="0" w:space="0" w:color="auto"/>
        <w:bottom w:val="none" w:sz="0" w:space="0" w:color="auto"/>
        <w:right w:val="none" w:sz="0" w:space="0" w:color="auto"/>
      </w:divBdr>
    </w:div>
    <w:div w:id="1079445283">
      <w:bodyDiv w:val="1"/>
      <w:marLeft w:val="0"/>
      <w:marRight w:val="0"/>
      <w:marTop w:val="0"/>
      <w:marBottom w:val="0"/>
      <w:divBdr>
        <w:top w:val="none" w:sz="0" w:space="0" w:color="auto"/>
        <w:left w:val="none" w:sz="0" w:space="0" w:color="auto"/>
        <w:bottom w:val="none" w:sz="0" w:space="0" w:color="auto"/>
        <w:right w:val="none" w:sz="0" w:space="0" w:color="auto"/>
      </w:divBdr>
    </w:div>
    <w:div w:id="1079520781">
      <w:bodyDiv w:val="1"/>
      <w:marLeft w:val="0"/>
      <w:marRight w:val="0"/>
      <w:marTop w:val="0"/>
      <w:marBottom w:val="0"/>
      <w:divBdr>
        <w:top w:val="none" w:sz="0" w:space="0" w:color="auto"/>
        <w:left w:val="none" w:sz="0" w:space="0" w:color="auto"/>
        <w:bottom w:val="none" w:sz="0" w:space="0" w:color="auto"/>
        <w:right w:val="none" w:sz="0" w:space="0" w:color="auto"/>
      </w:divBdr>
    </w:div>
    <w:div w:id="1079644081">
      <w:bodyDiv w:val="1"/>
      <w:marLeft w:val="0"/>
      <w:marRight w:val="0"/>
      <w:marTop w:val="0"/>
      <w:marBottom w:val="0"/>
      <w:divBdr>
        <w:top w:val="none" w:sz="0" w:space="0" w:color="auto"/>
        <w:left w:val="none" w:sz="0" w:space="0" w:color="auto"/>
        <w:bottom w:val="none" w:sz="0" w:space="0" w:color="auto"/>
        <w:right w:val="none" w:sz="0" w:space="0" w:color="auto"/>
      </w:divBdr>
    </w:div>
    <w:div w:id="1079668509">
      <w:bodyDiv w:val="1"/>
      <w:marLeft w:val="0"/>
      <w:marRight w:val="0"/>
      <w:marTop w:val="0"/>
      <w:marBottom w:val="0"/>
      <w:divBdr>
        <w:top w:val="none" w:sz="0" w:space="0" w:color="auto"/>
        <w:left w:val="none" w:sz="0" w:space="0" w:color="auto"/>
        <w:bottom w:val="none" w:sz="0" w:space="0" w:color="auto"/>
        <w:right w:val="none" w:sz="0" w:space="0" w:color="auto"/>
      </w:divBdr>
    </w:div>
    <w:div w:id="1079670613">
      <w:bodyDiv w:val="1"/>
      <w:marLeft w:val="0"/>
      <w:marRight w:val="0"/>
      <w:marTop w:val="0"/>
      <w:marBottom w:val="0"/>
      <w:divBdr>
        <w:top w:val="none" w:sz="0" w:space="0" w:color="auto"/>
        <w:left w:val="none" w:sz="0" w:space="0" w:color="auto"/>
        <w:bottom w:val="none" w:sz="0" w:space="0" w:color="auto"/>
        <w:right w:val="none" w:sz="0" w:space="0" w:color="auto"/>
      </w:divBdr>
    </w:div>
    <w:div w:id="1079987374">
      <w:bodyDiv w:val="1"/>
      <w:marLeft w:val="0"/>
      <w:marRight w:val="0"/>
      <w:marTop w:val="0"/>
      <w:marBottom w:val="0"/>
      <w:divBdr>
        <w:top w:val="none" w:sz="0" w:space="0" w:color="auto"/>
        <w:left w:val="none" w:sz="0" w:space="0" w:color="auto"/>
        <w:bottom w:val="none" w:sz="0" w:space="0" w:color="auto"/>
        <w:right w:val="none" w:sz="0" w:space="0" w:color="auto"/>
      </w:divBdr>
    </w:div>
    <w:div w:id="1080173497">
      <w:bodyDiv w:val="1"/>
      <w:marLeft w:val="0"/>
      <w:marRight w:val="0"/>
      <w:marTop w:val="0"/>
      <w:marBottom w:val="0"/>
      <w:divBdr>
        <w:top w:val="none" w:sz="0" w:space="0" w:color="auto"/>
        <w:left w:val="none" w:sz="0" w:space="0" w:color="auto"/>
        <w:bottom w:val="none" w:sz="0" w:space="0" w:color="auto"/>
        <w:right w:val="none" w:sz="0" w:space="0" w:color="auto"/>
      </w:divBdr>
    </w:div>
    <w:div w:id="1080251283">
      <w:bodyDiv w:val="1"/>
      <w:marLeft w:val="0"/>
      <w:marRight w:val="0"/>
      <w:marTop w:val="0"/>
      <w:marBottom w:val="0"/>
      <w:divBdr>
        <w:top w:val="none" w:sz="0" w:space="0" w:color="auto"/>
        <w:left w:val="none" w:sz="0" w:space="0" w:color="auto"/>
        <w:bottom w:val="none" w:sz="0" w:space="0" w:color="auto"/>
        <w:right w:val="none" w:sz="0" w:space="0" w:color="auto"/>
      </w:divBdr>
    </w:div>
    <w:div w:id="1080254101">
      <w:bodyDiv w:val="1"/>
      <w:marLeft w:val="0"/>
      <w:marRight w:val="0"/>
      <w:marTop w:val="0"/>
      <w:marBottom w:val="0"/>
      <w:divBdr>
        <w:top w:val="none" w:sz="0" w:space="0" w:color="auto"/>
        <w:left w:val="none" w:sz="0" w:space="0" w:color="auto"/>
        <w:bottom w:val="none" w:sz="0" w:space="0" w:color="auto"/>
        <w:right w:val="none" w:sz="0" w:space="0" w:color="auto"/>
      </w:divBdr>
    </w:div>
    <w:div w:id="1080449070">
      <w:bodyDiv w:val="1"/>
      <w:marLeft w:val="0"/>
      <w:marRight w:val="0"/>
      <w:marTop w:val="0"/>
      <w:marBottom w:val="0"/>
      <w:divBdr>
        <w:top w:val="none" w:sz="0" w:space="0" w:color="auto"/>
        <w:left w:val="none" w:sz="0" w:space="0" w:color="auto"/>
        <w:bottom w:val="none" w:sz="0" w:space="0" w:color="auto"/>
        <w:right w:val="none" w:sz="0" w:space="0" w:color="auto"/>
      </w:divBdr>
    </w:div>
    <w:div w:id="1080449678">
      <w:bodyDiv w:val="1"/>
      <w:marLeft w:val="0"/>
      <w:marRight w:val="0"/>
      <w:marTop w:val="0"/>
      <w:marBottom w:val="0"/>
      <w:divBdr>
        <w:top w:val="none" w:sz="0" w:space="0" w:color="auto"/>
        <w:left w:val="none" w:sz="0" w:space="0" w:color="auto"/>
        <w:bottom w:val="none" w:sz="0" w:space="0" w:color="auto"/>
        <w:right w:val="none" w:sz="0" w:space="0" w:color="auto"/>
      </w:divBdr>
    </w:div>
    <w:div w:id="1080521249">
      <w:bodyDiv w:val="1"/>
      <w:marLeft w:val="0"/>
      <w:marRight w:val="0"/>
      <w:marTop w:val="0"/>
      <w:marBottom w:val="0"/>
      <w:divBdr>
        <w:top w:val="none" w:sz="0" w:space="0" w:color="auto"/>
        <w:left w:val="none" w:sz="0" w:space="0" w:color="auto"/>
        <w:bottom w:val="none" w:sz="0" w:space="0" w:color="auto"/>
        <w:right w:val="none" w:sz="0" w:space="0" w:color="auto"/>
      </w:divBdr>
    </w:div>
    <w:div w:id="1080640236">
      <w:bodyDiv w:val="1"/>
      <w:marLeft w:val="0"/>
      <w:marRight w:val="0"/>
      <w:marTop w:val="0"/>
      <w:marBottom w:val="0"/>
      <w:divBdr>
        <w:top w:val="none" w:sz="0" w:space="0" w:color="auto"/>
        <w:left w:val="none" w:sz="0" w:space="0" w:color="auto"/>
        <w:bottom w:val="none" w:sz="0" w:space="0" w:color="auto"/>
        <w:right w:val="none" w:sz="0" w:space="0" w:color="auto"/>
      </w:divBdr>
    </w:div>
    <w:div w:id="1080903287">
      <w:bodyDiv w:val="1"/>
      <w:marLeft w:val="0"/>
      <w:marRight w:val="0"/>
      <w:marTop w:val="0"/>
      <w:marBottom w:val="0"/>
      <w:divBdr>
        <w:top w:val="none" w:sz="0" w:space="0" w:color="auto"/>
        <w:left w:val="none" w:sz="0" w:space="0" w:color="auto"/>
        <w:bottom w:val="none" w:sz="0" w:space="0" w:color="auto"/>
        <w:right w:val="none" w:sz="0" w:space="0" w:color="auto"/>
      </w:divBdr>
    </w:div>
    <w:div w:id="1080907692">
      <w:bodyDiv w:val="1"/>
      <w:marLeft w:val="0"/>
      <w:marRight w:val="0"/>
      <w:marTop w:val="0"/>
      <w:marBottom w:val="0"/>
      <w:divBdr>
        <w:top w:val="none" w:sz="0" w:space="0" w:color="auto"/>
        <w:left w:val="none" w:sz="0" w:space="0" w:color="auto"/>
        <w:bottom w:val="none" w:sz="0" w:space="0" w:color="auto"/>
        <w:right w:val="none" w:sz="0" w:space="0" w:color="auto"/>
      </w:divBdr>
    </w:div>
    <w:div w:id="1080979042">
      <w:bodyDiv w:val="1"/>
      <w:marLeft w:val="0"/>
      <w:marRight w:val="0"/>
      <w:marTop w:val="0"/>
      <w:marBottom w:val="0"/>
      <w:divBdr>
        <w:top w:val="none" w:sz="0" w:space="0" w:color="auto"/>
        <w:left w:val="none" w:sz="0" w:space="0" w:color="auto"/>
        <w:bottom w:val="none" w:sz="0" w:space="0" w:color="auto"/>
        <w:right w:val="none" w:sz="0" w:space="0" w:color="auto"/>
      </w:divBdr>
    </w:div>
    <w:div w:id="1081179081">
      <w:bodyDiv w:val="1"/>
      <w:marLeft w:val="0"/>
      <w:marRight w:val="0"/>
      <w:marTop w:val="0"/>
      <w:marBottom w:val="0"/>
      <w:divBdr>
        <w:top w:val="none" w:sz="0" w:space="0" w:color="auto"/>
        <w:left w:val="none" w:sz="0" w:space="0" w:color="auto"/>
        <w:bottom w:val="none" w:sz="0" w:space="0" w:color="auto"/>
        <w:right w:val="none" w:sz="0" w:space="0" w:color="auto"/>
      </w:divBdr>
    </w:div>
    <w:div w:id="1081294379">
      <w:bodyDiv w:val="1"/>
      <w:marLeft w:val="0"/>
      <w:marRight w:val="0"/>
      <w:marTop w:val="0"/>
      <w:marBottom w:val="0"/>
      <w:divBdr>
        <w:top w:val="none" w:sz="0" w:space="0" w:color="auto"/>
        <w:left w:val="none" w:sz="0" w:space="0" w:color="auto"/>
        <w:bottom w:val="none" w:sz="0" w:space="0" w:color="auto"/>
        <w:right w:val="none" w:sz="0" w:space="0" w:color="auto"/>
      </w:divBdr>
    </w:div>
    <w:div w:id="1081296740">
      <w:bodyDiv w:val="1"/>
      <w:marLeft w:val="0"/>
      <w:marRight w:val="0"/>
      <w:marTop w:val="0"/>
      <w:marBottom w:val="0"/>
      <w:divBdr>
        <w:top w:val="none" w:sz="0" w:space="0" w:color="auto"/>
        <w:left w:val="none" w:sz="0" w:space="0" w:color="auto"/>
        <w:bottom w:val="none" w:sz="0" w:space="0" w:color="auto"/>
        <w:right w:val="none" w:sz="0" w:space="0" w:color="auto"/>
      </w:divBdr>
    </w:div>
    <w:div w:id="1081366543">
      <w:bodyDiv w:val="1"/>
      <w:marLeft w:val="0"/>
      <w:marRight w:val="0"/>
      <w:marTop w:val="0"/>
      <w:marBottom w:val="0"/>
      <w:divBdr>
        <w:top w:val="none" w:sz="0" w:space="0" w:color="auto"/>
        <w:left w:val="none" w:sz="0" w:space="0" w:color="auto"/>
        <w:bottom w:val="none" w:sz="0" w:space="0" w:color="auto"/>
        <w:right w:val="none" w:sz="0" w:space="0" w:color="auto"/>
      </w:divBdr>
    </w:div>
    <w:div w:id="1081483175">
      <w:bodyDiv w:val="1"/>
      <w:marLeft w:val="0"/>
      <w:marRight w:val="0"/>
      <w:marTop w:val="0"/>
      <w:marBottom w:val="0"/>
      <w:divBdr>
        <w:top w:val="none" w:sz="0" w:space="0" w:color="auto"/>
        <w:left w:val="none" w:sz="0" w:space="0" w:color="auto"/>
        <w:bottom w:val="none" w:sz="0" w:space="0" w:color="auto"/>
        <w:right w:val="none" w:sz="0" w:space="0" w:color="auto"/>
      </w:divBdr>
    </w:div>
    <w:div w:id="1081683364">
      <w:bodyDiv w:val="1"/>
      <w:marLeft w:val="0"/>
      <w:marRight w:val="0"/>
      <w:marTop w:val="0"/>
      <w:marBottom w:val="0"/>
      <w:divBdr>
        <w:top w:val="none" w:sz="0" w:space="0" w:color="auto"/>
        <w:left w:val="none" w:sz="0" w:space="0" w:color="auto"/>
        <w:bottom w:val="none" w:sz="0" w:space="0" w:color="auto"/>
        <w:right w:val="none" w:sz="0" w:space="0" w:color="auto"/>
      </w:divBdr>
    </w:div>
    <w:div w:id="1081945277">
      <w:bodyDiv w:val="1"/>
      <w:marLeft w:val="0"/>
      <w:marRight w:val="0"/>
      <w:marTop w:val="0"/>
      <w:marBottom w:val="0"/>
      <w:divBdr>
        <w:top w:val="none" w:sz="0" w:space="0" w:color="auto"/>
        <w:left w:val="none" w:sz="0" w:space="0" w:color="auto"/>
        <w:bottom w:val="none" w:sz="0" w:space="0" w:color="auto"/>
        <w:right w:val="none" w:sz="0" w:space="0" w:color="auto"/>
      </w:divBdr>
    </w:div>
    <w:div w:id="1082021085">
      <w:bodyDiv w:val="1"/>
      <w:marLeft w:val="0"/>
      <w:marRight w:val="0"/>
      <w:marTop w:val="0"/>
      <w:marBottom w:val="0"/>
      <w:divBdr>
        <w:top w:val="none" w:sz="0" w:space="0" w:color="auto"/>
        <w:left w:val="none" w:sz="0" w:space="0" w:color="auto"/>
        <w:bottom w:val="none" w:sz="0" w:space="0" w:color="auto"/>
        <w:right w:val="none" w:sz="0" w:space="0" w:color="auto"/>
      </w:divBdr>
    </w:div>
    <w:div w:id="1082025260">
      <w:bodyDiv w:val="1"/>
      <w:marLeft w:val="0"/>
      <w:marRight w:val="0"/>
      <w:marTop w:val="0"/>
      <w:marBottom w:val="0"/>
      <w:divBdr>
        <w:top w:val="none" w:sz="0" w:space="0" w:color="auto"/>
        <w:left w:val="none" w:sz="0" w:space="0" w:color="auto"/>
        <w:bottom w:val="none" w:sz="0" w:space="0" w:color="auto"/>
        <w:right w:val="none" w:sz="0" w:space="0" w:color="auto"/>
      </w:divBdr>
    </w:div>
    <w:div w:id="1082069866">
      <w:bodyDiv w:val="1"/>
      <w:marLeft w:val="0"/>
      <w:marRight w:val="0"/>
      <w:marTop w:val="0"/>
      <w:marBottom w:val="0"/>
      <w:divBdr>
        <w:top w:val="none" w:sz="0" w:space="0" w:color="auto"/>
        <w:left w:val="none" w:sz="0" w:space="0" w:color="auto"/>
        <w:bottom w:val="none" w:sz="0" w:space="0" w:color="auto"/>
        <w:right w:val="none" w:sz="0" w:space="0" w:color="auto"/>
      </w:divBdr>
    </w:div>
    <w:div w:id="1082069873">
      <w:bodyDiv w:val="1"/>
      <w:marLeft w:val="0"/>
      <w:marRight w:val="0"/>
      <w:marTop w:val="0"/>
      <w:marBottom w:val="0"/>
      <w:divBdr>
        <w:top w:val="none" w:sz="0" w:space="0" w:color="auto"/>
        <w:left w:val="none" w:sz="0" w:space="0" w:color="auto"/>
        <w:bottom w:val="none" w:sz="0" w:space="0" w:color="auto"/>
        <w:right w:val="none" w:sz="0" w:space="0" w:color="auto"/>
      </w:divBdr>
    </w:div>
    <w:div w:id="1082137942">
      <w:bodyDiv w:val="1"/>
      <w:marLeft w:val="0"/>
      <w:marRight w:val="0"/>
      <w:marTop w:val="0"/>
      <w:marBottom w:val="0"/>
      <w:divBdr>
        <w:top w:val="none" w:sz="0" w:space="0" w:color="auto"/>
        <w:left w:val="none" w:sz="0" w:space="0" w:color="auto"/>
        <w:bottom w:val="none" w:sz="0" w:space="0" w:color="auto"/>
        <w:right w:val="none" w:sz="0" w:space="0" w:color="auto"/>
      </w:divBdr>
    </w:div>
    <w:div w:id="1082333446">
      <w:bodyDiv w:val="1"/>
      <w:marLeft w:val="0"/>
      <w:marRight w:val="0"/>
      <w:marTop w:val="0"/>
      <w:marBottom w:val="0"/>
      <w:divBdr>
        <w:top w:val="none" w:sz="0" w:space="0" w:color="auto"/>
        <w:left w:val="none" w:sz="0" w:space="0" w:color="auto"/>
        <w:bottom w:val="none" w:sz="0" w:space="0" w:color="auto"/>
        <w:right w:val="none" w:sz="0" w:space="0" w:color="auto"/>
      </w:divBdr>
    </w:div>
    <w:div w:id="1082334616">
      <w:bodyDiv w:val="1"/>
      <w:marLeft w:val="0"/>
      <w:marRight w:val="0"/>
      <w:marTop w:val="0"/>
      <w:marBottom w:val="0"/>
      <w:divBdr>
        <w:top w:val="none" w:sz="0" w:space="0" w:color="auto"/>
        <w:left w:val="none" w:sz="0" w:space="0" w:color="auto"/>
        <w:bottom w:val="none" w:sz="0" w:space="0" w:color="auto"/>
        <w:right w:val="none" w:sz="0" w:space="0" w:color="auto"/>
      </w:divBdr>
    </w:div>
    <w:div w:id="1082338119">
      <w:bodyDiv w:val="1"/>
      <w:marLeft w:val="0"/>
      <w:marRight w:val="0"/>
      <w:marTop w:val="0"/>
      <w:marBottom w:val="0"/>
      <w:divBdr>
        <w:top w:val="none" w:sz="0" w:space="0" w:color="auto"/>
        <w:left w:val="none" w:sz="0" w:space="0" w:color="auto"/>
        <w:bottom w:val="none" w:sz="0" w:space="0" w:color="auto"/>
        <w:right w:val="none" w:sz="0" w:space="0" w:color="auto"/>
      </w:divBdr>
    </w:div>
    <w:div w:id="1082797366">
      <w:bodyDiv w:val="1"/>
      <w:marLeft w:val="0"/>
      <w:marRight w:val="0"/>
      <w:marTop w:val="0"/>
      <w:marBottom w:val="0"/>
      <w:divBdr>
        <w:top w:val="none" w:sz="0" w:space="0" w:color="auto"/>
        <w:left w:val="none" w:sz="0" w:space="0" w:color="auto"/>
        <w:bottom w:val="none" w:sz="0" w:space="0" w:color="auto"/>
        <w:right w:val="none" w:sz="0" w:space="0" w:color="auto"/>
      </w:divBdr>
    </w:div>
    <w:div w:id="1082944371">
      <w:bodyDiv w:val="1"/>
      <w:marLeft w:val="0"/>
      <w:marRight w:val="0"/>
      <w:marTop w:val="0"/>
      <w:marBottom w:val="0"/>
      <w:divBdr>
        <w:top w:val="none" w:sz="0" w:space="0" w:color="auto"/>
        <w:left w:val="none" w:sz="0" w:space="0" w:color="auto"/>
        <w:bottom w:val="none" w:sz="0" w:space="0" w:color="auto"/>
        <w:right w:val="none" w:sz="0" w:space="0" w:color="auto"/>
      </w:divBdr>
    </w:div>
    <w:div w:id="1082994459">
      <w:bodyDiv w:val="1"/>
      <w:marLeft w:val="0"/>
      <w:marRight w:val="0"/>
      <w:marTop w:val="0"/>
      <w:marBottom w:val="0"/>
      <w:divBdr>
        <w:top w:val="none" w:sz="0" w:space="0" w:color="auto"/>
        <w:left w:val="none" w:sz="0" w:space="0" w:color="auto"/>
        <w:bottom w:val="none" w:sz="0" w:space="0" w:color="auto"/>
        <w:right w:val="none" w:sz="0" w:space="0" w:color="auto"/>
      </w:divBdr>
    </w:div>
    <w:div w:id="1083137987">
      <w:bodyDiv w:val="1"/>
      <w:marLeft w:val="0"/>
      <w:marRight w:val="0"/>
      <w:marTop w:val="0"/>
      <w:marBottom w:val="0"/>
      <w:divBdr>
        <w:top w:val="none" w:sz="0" w:space="0" w:color="auto"/>
        <w:left w:val="none" w:sz="0" w:space="0" w:color="auto"/>
        <w:bottom w:val="none" w:sz="0" w:space="0" w:color="auto"/>
        <w:right w:val="none" w:sz="0" w:space="0" w:color="auto"/>
      </w:divBdr>
    </w:div>
    <w:div w:id="1083184126">
      <w:bodyDiv w:val="1"/>
      <w:marLeft w:val="0"/>
      <w:marRight w:val="0"/>
      <w:marTop w:val="0"/>
      <w:marBottom w:val="0"/>
      <w:divBdr>
        <w:top w:val="none" w:sz="0" w:space="0" w:color="auto"/>
        <w:left w:val="none" w:sz="0" w:space="0" w:color="auto"/>
        <w:bottom w:val="none" w:sz="0" w:space="0" w:color="auto"/>
        <w:right w:val="none" w:sz="0" w:space="0" w:color="auto"/>
      </w:divBdr>
    </w:div>
    <w:div w:id="1083185083">
      <w:bodyDiv w:val="1"/>
      <w:marLeft w:val="0"/>
      <w:marRight w:val="0"/>
      <w:marTop w:val="0"/>
      <w:marBottom w:val="0"/>
      <w:divBdr>
        <w:top w:val="none" w:sz="0" w:space="0" w:color="auto"/>
        <w:left w:val="none" w:sz="0" w:space="0" w:color="auto"/>
        <w:bottom w:val="none" w:sz="0" w:space="0" w:color="auto"/>
        <w:right w:val="none" w:sz="0" w:space="0" w:color="auto"/>
      </w:divBdr>
    </w:div>
    <w:div w:id="1083187060">
      <w:bodyDiv w:val="1"/>
      <w:marLeft w:val="0"/>
      <w:marRight w:val="0"/>
      <w:marTop w:val="0"/>
      <w:marBottom w:val="0"/>
      <w:divBdr>
        <w:top w:val="none" w:sz="0" w:space="0" w:color="auto"/>
        <w:left w:val="none" w:sz="0" w:space="0" w:color="auto"/>
        <w:bottom w:val="none" w:sz="0" w:space="0" w:color="auto"/>
        <w:right w:val="none" w:sz="0" w:space="0" w:color="auto"/>
      </w:divBdr>
    </w:div>
    <w:div w:id="1083255716">
      <w:bodyDiv w:val="1"/>
      <w:marLeft w:val="0"/>
      <w:marRight w:val="0"/>
      <w:marTop w:val="0"/>
      <w:marBottom w:val="0"/>
      <w:divBdr>
        <w:top w:val="none" w:sz="0" w:space="0" w:color="auto"/>
        <w:left w:val="none" w:sz="0" w:space="0" w:color="auto"/>
        <w:bottom w:val="none" w:sz="0" w:space="0" w:color="auto"/>
        <w:right w:val="none" w:sz="0" w:space="0" w:color="auto"/>
      </w:divBdr>
    </w:div>
    <w:div w:id="1083337740">
      <w:bodyDiv w:val="1"/>
      <w:marLeft w:val="0"/>
      <w:marRight w:val="0"/>
      <w:marTop w:val="0"/>
      <w:marBottom w:val="0"/>
      <w:divBdr>
        <w:top w:val="none" w:sz="0" w:space="0" w:color="auto"/>
        <w:left w:val="none" w:sz="0" w:space="0" w:color="auto"/>
        <w:bottom w:val="none" w:sz="0" w:space="0" w:color="auto"/>
        <w:right w:val="none" w:sz="0" w:space="0" w:color="auto"/>
      </w:divBdr>
    </w:div>
    <w:div w:id="1083450684">
      <w:bodyDiv w:val="1"/>
      <w:marLeft w:val="0"/>
      <w:marRight w:val="0"/>
      <w:marTop w:val="0"/>
      <w:marBottom w:val="0"/>
      <w:divBdr>
        <w:top w:val="none" w:sz="0" w:space="0" w:color="auto"/>
        <w:left w:val="none" w:sz="0" w:space="0" w:color="auto"/>
        <w:bottom w:val="none" w:sz="0" w:space="0" w:color="auto"/>
        <w:right w:val="none" w:sz="0" w:space="0" w:color="auto"/>
      </w:divBdr>
    </w:div>
    <w:div w:id="1083643268">
      <w:bodyDiv w:val="1"/>
      <w:marLeft w:val="0"/>
      <w:marRight w:val="0"/>
      <w:marTop w:val="0"/>
      <w:marBottom w:val="0"/>
      <w:divBdr>
        <w:top w:val="none" w:sz="0" w:space="0" w:color="auto"/>
        <w:left w:val="none" w:sz="0" w:space="0" w:color="auto"/>
        <w:bottom w:val="none" w:sz="0" w:space="0" w:color="auto"/>
        <w:right w:val="none" w:sz="0" w:space="0" w:color="auto"/>
      </w:divBdr>
    </w:div>
    <w:div w:id="1083644498">
      <w:bodyDiv w:val="1"/>
      <w:marLeft w:val="0"/>
      <w:marRight w:val="0"/>
      <w:marTop w:val="0"/>
      <w:marBottom w:val="0"/>
      <w:divBdr>
        <w:top w:val="none" w:sz="0" w:space="0" w:color="auto"/>
        <w:left w:val="none" w:sz="0" w:space="0" w:color="auto"/>
        <w:bottom w:val="none" w:sz="0" w:space="0" w:color="auto"/>
        <w:right w:val="none" w:sz="0" w:space="0" w:color="auto"/>
      </w:divBdr>
    </w:div>
    <w:div w:id="1083651068">
      <w:bodyDiv w:val="1"/>
      <w:marLeft w:val="0"/>
      <w:marRight w:val="0"/>
      <w:marTop w:val="0"/>
      <w:marBottom w:val="0"/>
      <w:divBdr>
        <w:top w:val="none" w:sz="0" w:space="0" w:color="auto"/>
        <w:left w:val="none" w:sz="0" w:space="0" w:color="auto"/>
        <w:bottom w:val="none" w:sz="0" w:space="0" w:color="auto"/>
        <w:right w:val="none" w:sz="0" w:space="0" w:color="auto"/>
      </w:divBdr>
    </w:div>
    <w:div w:id="1083721341">
      <w:bodyDiv w:val="1"/>
      <w:marLeft w:val="0"/>
      <w:marRight w:val="0"/>
      <w:marTop w:val="0"/>
      <w:marBottom w:val="0"/>
      <w:divBdr>
        <w:top w:val="none" w:sz="0" w:space="0" w:color="auto"/>
        <w:left w:val="none" w:sz="0" w:space="0" w:color="auto"/>
        <w:bottom w:val="none" w:sz="0" w:space="0" w:color="auto"/>
        <w:right w:val="none" w:sz="0" w:space="0" w:color="auto"/>
      </w:divBdr>
    </w:div>
    <w:div w:id="1083913950">
      <w:bodyDiv w:val="1"/>
      <w:marLeft w:val="0"/>
      <w:marRight w:val="0"/>
      <w:marTop w:val="0"/>
      <w:marBottom w:val="0"/>
      <w:divBdr>
        <w:top w:val="none" w:sz="0" w:space="0" w:color="auto"/>
        <w:left w:val="none" w:sz="0" w:space="0" w:color="auto"/>
        <w:bottom w:val="none" w:sz="0" w:space="0" w:color="auto"/>
        <w:right w:val="none" w:sz="0" w:space="0" w:color="auto"/>
      </w:divBdr>
    </w:div>
    <w:div w:id="1083916117">
      <w:bodyDiv w:val="1"/>
      <w:marLeft w:val="0"/>
      <w:marRight w:val="0"/>
      <w:marTop w:val="0"/>
      <w:marBottom w:val="0"/>
      <w:divBdr>
        <w:top w:val="none" w:sz="0" w:space="0" w:color="auto"/>
        <w:left w:val="none" w:sz="0" w:space="0" w:color="auto"/>
        <w:bottom w:val="none" w:sz="0" w:space="0" w:color="auto"/>
        <w:right w:val="none" w:sz="0" w:space="0" w:color="auto"/>
      </w:divBdr>
    </w:div>
    <w:div w:id="1083992904">
      <w:bodyDiv w:val="1"/>
      <w:marLeft w:val="0"/>
      <w:marRight w:val="0"/>
      <w:marTop w:val="0"/>
      <w:marBottom w:val="0"/>
      <w:divBdr>
        <w:top w:val="none" w:sz="0" w:space="0" w:color="auto"/>
        <w:left w:val="none" w:sz="0" w:space="0" w:color="auto"/>
        <w:bottom w:val="none" w:sz="0" w:space="0" w:color="auto"/>
        <w:right w:val="none" w:sz="0" w:space="0" w:color="auto"/>
      </w:divBdr>
    </w:div>
    <w:div w:id="1084032468">
      <w:bodyDiv w:val="1"/>
      <w:marLeft w:val="0"/>
      <w:marRight w:val="0"/>
      <w:marTop w:val="0"/>
      <w:marBottom w:val="0"/>
      <w:divBdr>
        <w:top w:val="none" w:sz="0" w:space="0" w:color="auto"/>
        <w:left w:val="none" w:sz="0" w:space="0" w:color="auto"/>
        <w:bottom w:val="none" w:sz="0" w:space="0" w:color="auto"/>
        <w:right w:val="none" w:sz="0" w:space="0" w:color="auto"/>
      </w:divBdr>
    </w:div>
    <w:div w:id="1084105431">
      <w:bodyDiv w:val="1"/>
      <w:marLeft w:val="0"/>
      <w:marRight w:val="0"/>
      <w:marTop w:val="0"/>
      <w:marBottom w:val="0"/>
      <w:divBdr>
        <w:top w:val="none" w:sz="0" w:space="0" w:color="auto"/>
        <w:left w:val="none" w:sz="0" w:space="0" w:color="auto"/>
        <w:bottom w:val="none" w:sz="0" w:space="0" w:color="auto"/>
        <w:right w:val="none" w:sz="0" w:space="0" w:color="auto"/>
      </w:divBdr>
    </w:div>
    <w:div w:id="1084109424">
      <w:bodyDiv w:val="1"/>
      <w:marLeft w:val="0"/>
      <w:marRight w:val="0"/>
      <w:marTop w:val="0"/>
      <w:marBottom w:val="0"/>
      <w:divBdr>
        <w:top w:val="none" w:sz="0" w:space="0" w:color="auto"/>
        <w:left w:val="none" w:sz="0" w:space="0" w:color="auto"/>
        <w:bottom w:val="none" w:sz="0" w:space="0" w:color="auto"/>
        <w:right w:val="none" w:sz="0" w:space="0" w:color="auto"/>
      </w:divBdr>
    </w:div>
    <w:div w:id="1084185670">
      <w:bodyDiv w:val="1"/>
      <w:marLeft w:val="0"/>
      <w:marRight w:val="0"/>
      <w:marTop w:val="0"/>
      <w:marBottom w:val="0"/>
      <w:divBdr>
        <w:top w:val="none" w:sz="0" w:space="0" w:color="auto"/>
        <w:left w:val="none" w:sz="0" w:space="0" w:color="auto"/>
        <w:bottom w:val="none" w:sz="0" w:space="0" w:color="auto"/>
        <w:right w:val="none" w:sz="0" w:space="0" w:color="auto"/>
      </w:divBdr>
    </w:div>
    <w:div w:id="1084372745">
      <w:bodyDiv w:val="1"/>
      <w:marLeft w:val="0"/>
      <w:marRight w:val="0"/>
      <w:marTop w:val="0"/>
      <w:marBottom w:val="0"/>
      <w:divBdr>
        <w:top w:val="none" w:sz="0" w:space="0" w:color="auto"/>
        <w:left w:val="none" w:sz="0" w:space="0" w:color="auto"/>
        <w:bottom w:val="none" w:sz="0" w:space="0" w:color="auto"/>
        <w:right w:val="none" w:sz="0" w:space="0" w:color="auto"/>
      </w:divBdr>
    </w:div>
    <w:div w:id="1084449506">
      <w:bodyDiv w:val="1"/>
      <w:marLeft w:val="0"/>
      <w:marRight w:val="0"/>
      <w:marTop w:val="0"/>
      <w:marBottom w:val="0"/>
      <w:divBdr>
        <w:top w:val="none" w:sz="0" w:space="0" w:color="auto"/>
        <w:left w:val="none" w:sz="0" w:space="0" w:color="auto"/>
        <w:bottom w:val="none" w:sz="0" w:space="0" w:color="auto"/>
        <w:right w:val="none" w:sz="0" w:space="0" w:color="auto"/>
      </w:divBdr>
    </w:div>
    <w:div w:id="1084454341">
      <w:bodyDiv w:val="1"/>
      <w:marLeft w:val="0"/>
      <w:marRight w:val="0"/>
      <w:marTop w:val="0"/>
      <w:marBottom w:val="0"/>
      <w:divBdr>
        <w:top w:val="none" w:sz="0" w:space="0" w:color="auto"/>
        <w:left w:val="none" w:sz="0" w:space="0" w:color="auto"/>
        <w:bottom w:val="none" w:sz="0" w:space="0" w:color="auto"/>
        <w:right w:val="none" w:sz="0" w:space="0" w:color="auto"/>
      </w:divBdr>
    </w:div>
    <w:div w:id="1084647078">
      <w:bodyDiv w:val="1"/>
      <w:marLeft w:val="0"/>
      <w:marRight w:val="0"/>
      <w:marTop w:val="0"/>
      <w:marBottom w:val="0"/>
      <w:divBdr>
        <w:top w:val="none" w:sz="0" w:space="0" w:color="auto"/>
        <w:left w:val="none" w:sz="0" w:space="0" w:color="auto"/>
        <w:bottom w:val="none" w:sz="0" w:space="0" w:color="auto"/>
        <w:right w:val="none" w:sz="0" w:space="0" w:color="auto"/>
      </w:divBdr>
    </w:div>
    <w:div w:id="1084766353">
      <w:bodyDiv w:val="1"/>
      <w:marLeft w:val="0"/>
      <w:marRight w:val="0"/>
      <w:marTop w:val="0"/>
      <w:marBottom w:val="0"/>
      <w:divBdr>
        <w:top w:val="none" w:sz="0" w:space="0" w:color="auto"/>
        <w:left w:val="none" w:sz="0" w:space="0" w:color="auto"/>
        <w:bottom w:val="none" w:sz="0" w:space="0" w:color="auto"/>
        <w:right w:val="none" w:sz="0" w:space="0" w:color="auto"/>
      </w:divBdr>
    </w:div>
    <w:div w:id="1085146179">
      <w:bodyDiv w:val="1"/>
      <w:marLeft w:val="0"/>
      <w:marRight w:val="0"/>
      <w:marTop w:val="0"/>
      <w:marBottom w:val="0"/>
      <w:divBdr>
        <w:top w:val="none" w:sz="0" w:space="0" w:color="auto"/>
        <w:left w:val="none" w:sz="0" w:space="0" w:color="auto"/>
        <w:bottom w:val="none" w:sz="0" w:space="0" w:color="auto"/>
        <w:right w:val="none" w:sz="0" w:space="0" w:color="auto"/>
      </w:divBdr>
    </w:div>
    <w:div w:id="1085154217">
      <w:bodyDiv w:val="1"/>
      <w:marLeft w:val="0"/>
      <w:marRight w:val="0"/>
      <w:marTop w:val="0"/>
      <w:marBottom w:val="0"/>
      <w:divBdr>
        <w:top w:val="none" w:sz="0" w:space="0" w:color="auto"/>
        <w:left w:val="none" w:sz="0" w:space="0" w:color="auto"/>
        <w:bottom w:val="none" w:sz="0" w:space="0" w:color="auto"/>
        <w:right w:val="none" w:sz="0" w:space="0" w:color="auto"/>
      </w:divBdr>
    </w:div>
    <w:div w:id="1085299326">
      <w:bodyDiv w:val="1"/>
      <w:marLeft w:val="0"/>
      <w:marRight w:val="0"/>
      <w:marTop w:val="0"/>
      <w:marBottom w:val="0"/>
      <w:divBdr>
        <w:top w:val="none" w:sz="0" w:space="0" w:color="auto"/>
        <w:left w:val="none" w:sz="0" w:space="0" w:color="auto"/>
        <w:bottom w:val="none" w:sz="0" w:space="0" w:color="auto"/>
        <w:right w:val="none" w:sz="0" w:space="0" w:color="auto"/>
      </w:divBdr>
    </w:div>
    <w:div w:id="1085341849">
      <w:bodyDiv w:val="1"/>
      <w:marLeft w:val="0"/>
      <w:marRight w:val="0"/>
      <w:marTop w:val="0"/>
      <w:marBottom w:val="0"/>
      <w:divBdr>
        <w:top w:val="none" w:sz="0" w:space="0" w:color="auto"/>
        <w:left w:val="none" w:sz="0" w:space="0" w:color="auto"/>
        <w:bottom w:val="none" w:sz="0" w:space="0" w:color="auto"/>
        <w:right w:val="none" w:sz="0" w:space="0" w:color="auto"/>
      </w:divBdr>
    </w:div>
    <w:div w:id="1085374157">
      <w:bodyDiv w:val="1"/>
      <w:marLeft w:val="0"/>
      <w:marRight w:val="0"/>
      <w:marTop w:val="0"/>
      <w:marBottom w:val="0"/>
      <w:divBdr>
        <w:top w:val="none" w:sz="0" w:space="0" w:color="auto"/>
        <w:left w:val="none" w:sz="0" w:space="0" w:color="auto"/>
        <w:bottom w:val="none" w:sz="0" w:space="0" w:color="auto"/>
        <w:right w:val="none" w:sz="0" w:space="0" w:color="auto"/>
      </w:divBdr>
    </w:div>
    <w:div w:id="1085565443">
      <w:bodyDiv w:val="1"/>
      <w:marLeft w:val="0"/>
      <w:marRight w:val="0"/>
      <w:marTop w:val="0"/>
      <w:marBottom w:val="0"/>
      <w:divBdr>
        <w:top w:val="none" w:sz="0" w:space="0" w:color="auto"/>
        <w:left w:val="none" w:sz="0" w:space="0" w:color="auto"/>
        <w:bottom w:val="none" w:sz="0" w:space="0" w:color="auto"/>
        <w:right w:val="none" w:sz="0" w:space="0" w:color="auto"/>
      </w:divBdr>
    </w:div>
    <w:div w:id="1085616241">
      <w:bodyDiv w:val="1"/>
      <w:marLeft w:val="0"/>
      <w:marRight w:val="0"/>
      <w:marTop w:val="0"/>
      <w:marBottom w:val="0"/>
      <w:divBdr>
        <w:top w:val="none" w:sz="0" w:space="0" w:color="auto"/>
        <w:left w:val="none" w:sz="0" w:space="0" w:color="auto"/>
        <w:bottom w:val="none" w:sz="0" w:space="0" w:color="auto"/>
        <w:right w:val="none" w:sz="0" w:space="0" w:color="auto"/>
      </w:divBdr>
    </w:div>
    <w:div w:id="1085808185">
      <w:bodyDiv w:val="1"/>
      <w:marLeft w:val="0"/>
      <w:marRight w:val="0"/>
      <w:marTop w:val="0"/>
      <w:marBottom w:val="0"/>
      <w:divBdr>
        <w:top w:val="none" w:sz="0" w:space="0" w:color="auto"/>
        <w:left w:val="none" w:sz="0" w:space="0" w:color="auto"/>
        <w:bottom w:val="none" w:sz="0" w:space="0" w:color="auto"/>
        <w:right w:val="none" w:sz="0" w:space="0" w:color="auto"/>
      </w:divBdr>
    </w:div>
    <w:div w:id="1085877595">
      <w:bodyDiv w:val="1"/>
      <w:marLeft w:val="0"/>
      <w:marRight w:val="0"/>
      <w:marTop w:val="0"/>
      <w:marBottom w:val="0"/>
      <w:divBdr>
        <w:top w:val="none" w:sz="0" w:space="0" w:color="auto"/>
        <w:left w:val="none" w:sz="0" w:space="0" w:color="auto"/>
        <w:bottom w:val="none" w:sz="0" w:space="0" w:color="auto"/>
        <w:right w:val="none" w:sz="0" w:space="0" w:color="auto"/>
      </w:divBdr>
    </w:div>
    <w:div w:id="1085882816">
      <w:bodyDiv w:val="1"/>
      <w:marLeft w:val="0"/>
      <w:marRight w:val="0"/>
      <w:marTop w:val="0"/>
      <w:marBottom w:val="0"/>
      <w:divBdr>
        <w:top w:val="none" w:sz="0" w:space="0" w:color="auto"/>
        <w:left w:val="none" w:sz="0" w:space="0" w:color="auto"/>
        <w:bottom w:val="none" w:sz="0" w:space="0" w:color="auto"/>
        <w:right w:val="none" w:sz="0" w:space="0" w:color="auto"/>
      </w:divBdr>
    </w:div>
    <w:div w:id="1086027414">
      <w:bodyDiv w:val="1"/>
      <w:marLeft w:val="0"/>
      <w:marRight w:val="0"/>
      <w:marTop w:val="0"/>
      <w:marBottom w:val="0"/>
      <w:divBdr>
        <w:top w:val="none" w:sz="0" w:space="0" w:color="auto"/>
        <w:left w:val="none" w:sz="0" w:space="0" w:color="auto"/>
        <w:bottom w:val="none" w:sz="0" w:space="0" w:color="auto"/>
        <w:right w:val="none" w:sz="0" w:space="0" w:color="auto"/>
      </w:divBdr>
    </w:div>
    <w:div w:id="1086150560">
      <w:bodyDiv w:val="1"/>
      <w:marLeft w:val="0"/>
      <w:marRight w:val="0"/>
      <w:marTop w:val="0"/>
      <w:marBottom w:val="0"/>
      <w:divBdr>
        <w:top w:val="none" w:sz="0" w:space="0" w:color="auto"/>
        <w:left w:val="none" w:sz="0" w:space="0" w:color="auto"/>
        <w:bottom w:val="none" w:sz="0" w:space="0" w:color="auto"/>
        <w:right w:val="none" w:sz="0" w:space="0" w:color="auto"/>
      </w:divBdr>
    </w:div>
    <w:div w:id="1086266190">
      <w:bodyDiv w:val="1"/>
      <w:marLeft w:val="0"/>
      <w:marRight w:val="0"/>
      <w:marTop w:val="0"/>
      <w:marBottom w:val="0"/>
      <w:divBdr>
        <w:top w:val="none" w:sz="0" w:space="0" w:color="auto"/>
        <w:left w:val="none" w:sz="0" w:space="0" w:color="auto"/>
        <w:bottom w:val="none" w:sz="0" w:space="0" w:color="auto"/>
        <w:right w:val="none" w:sz="0" w:space="0" w:color="auto"/>
      </w:divBdr>
    </w:div>
    <w:div w:id="1086344092">
      <w:bodyDiv w:val="1"/>
      <w:marLeft w:val="0"/>
      <w:marRight w:val="0"/>
      <w:marTop w:val="0"/>
      <w:marBottom w:val="0"/>
      <w:divBdr>
        <w:top w:val="none" w:sz="0" w:space="0" w:color="auto"/>
        <w:left w:val="none" w:sz="0" w:space="0" w:color="auto"/>
        <w:bottom w:val="none" w:sz="0" w:space="0" w:color="auto"/>
        <w:right w:val="none" w:sz="0" w:space="0" w:color="auto"/>
      </w:divBdr>
    </w:div>
    <w:div w:id="1086416200">
      <w:bodyDiv w:val="1"/>
      <w:marLeft w:val="0"/>
      <w:marRight w:val="0"/>
      <w:marTop w:val="0"/>
      <w:marBottom w:val="0"/>
      <w:divBdr>
        <w:top w:val="none" w:sz="0" w:space="0" w:color="auto"/>
        <w:left w:val="none" w:sz="0" w:space="0" w:color="auto"/>
        <w:bottom w:val="none" w:sz="0" w:space="0" w:color="auto"/>
        <w:right w:val="none" w:sz="0" w:space="0" w:color="auto"/>
      </w:divBdr>
    </w:div>
    <w:div w:id="1086457649">
      <w:bodyDiv w:val="1"/>
      <w:marLeft w:val="0"/>
      <w:marRight w:val="0"/>
      <w:marTop w:val="0"/>
      <w:marBottom w:val="0"/>
      <w:divBdr>
        <w:top w:val="none" w:sz="0" w:space="0" w:color="auto"/>
        <w:left w:val="none" w:sz="0" w:space="0" w:color="auto"/>
        <w:bottom w:val="none" w:sz="0" w:space="0" w:color="auto"/>
        <w:right w:val="none" w:sz="0" w:space="0" w:color="auto"/>
      </w:divBdr>
    </w:div>
    <w:div w:id="1086536145">
      <w:bodyDiv w:val="1"/>
      <w:marLeft w:val="0"/>
      <w:marRight w:val="0"/>
      <w:marTop w:val="0"/>
      <w:marBottom w:val="0"/>
      <w:divBdr>
        <w:top w:val="none" w:sz="0" w:space="0" w:color="auto"/>
        <w:left w:val="none" w:sz="0" w:space="0" w:color="auto"/>
        <w:bottom w:val="none" w:sz="0" w:space="0" w:color="auto"/>
        <w:right w:val="none" w:sz="0" w:space="0" w:color="auto"/>
      </w:divBdr>
    </w:div>
    <w:div w:id="1086538867">
      <w:bodyDiv w:val="1"/>
      <w:marLeft w:val="0"/>
      <w:marRight w:val="0"/>
      <w:marTop w:val="0"/>
      <w:marBottom w:val="0"/>
      <w:divBdr>
        <w:top w:val="none" w:sz="0" w:space="0" w:color="auto"/>
        <w:left w:val="none" w:sz="0" w:space="0" w:color="auto"/>
        <w:bottom w:val="none" w:sz="0" w:space="0" w:color="auto"/>
        <w:right w:val="none" w:sz="0" w:space="0" w:color="auto"/>
      </w:divBdr>
    </w:div>
    <w:div w:id="1086658165">
      <w:bodyDiv w:val="1"/>
      <w:marLeft w:val="0"/>
      <w:marRight w:val="0"/>
      <w:marTop w:val="0"/>
      <w:marBottom w:val="0"/>
      <w:divBdr>
        <w:top w:val="none" w:sz="0" w:space="0" w:color="auto"/>
        <w:left w:val="none" w:sz="0" w:space="0" w:color="auto"/>
        <w:bottom w:val="none" w:sz="0" w:space="0" w:color="auto"/>
        <w:right w:val="none" w:sz="0" w:space="0" w:color="auto"/>
      </w:divBdr>
    </w:div>
    <w:div w:id="1086724764">
      <w:bodyDiv w:val="1"/>
      <w:marLeft w:val="0"/>
      <w:marRight w:val="0"/>
      <w:marTop w:val="0"/>
      <w:marBottom w:val="0"/>
      <w:divBdr>
        <w:top w:val="none" w:sz="0" w:space="0" w:color="auto"/>
        <w:left w:val="none" w:sz="0" w:space="0" w:color="auto"/>
        <w:bottom w:val="none" w:sz="0" w:space="0" w:color="auto"/>
        <w:right w:val="none" w:sz="0" w:space="0" w:color="auto"/>
      </w:divBdr>
    </w:div>
    <w:div w:id="1086733839">
      <w:bodyDiv w:val="1"/>
      <w:marLeft w:val="0"/>
      <w:marRight w:val="0"/>
      <w:marTop w:val="0"/>
      <w:marBottom w:val="0"/>
      <w:divBdr>
        <w:top w:val="none" w:sz="0" w:space="0" w:color="auto"/>
        <w:left w:val="none" w:sz="0" w:space="0" w:color="auto"/>
        <w:bottom w:val="none" w:sz="0" w:space="0" w:color="auto"/>
        <w:right w:val="none" w:sz="0" w:space="0" w:color="auto"/>
      </w:divBdr>
    </w:div>
    <w:div w:id="1086920239">
      <w:bodyDiv w:val="1"/>
      <w:marLeft w:val="0"/>
      <w:marRight w:val="0"/>
      <w:marTop w:val="0"/>
      <w:marBottom w:val="0"/>
      <w:divBdr>
        <w:top w:val="none" w:sz="0" w:space="0" w:color="auto"/>
        <w:left w:val="none" w:sz="0" w:space="0" w:color="auto"/>
        <w:bottom w:val="none" w:sz="0" w:space="0" w:color="auto"/>
        <w:right w:val="none" w:sz="0" w:space="0" w:color="auto"/>
      </w:divBdr>
    </w:div>
    <w:div w:id="1086923264">
      <w:bodyDiv w:val="1"/>
      <w:marLeft w:val="0"/>
      <w:marRight w:val="0"/>
      <w:marTop w:val="0"/>
      <w:marBottom w:val="0"/>
      <w:divBdr>
        <w:top w:val="none" w:sz="0" w:space="0" w:color="auto"/>
        <w:left w:val="none" w:sz="0" w:space="0" w:color="auto"/>
        <w:bottom w:val="none" w:sz="0" w:space="0" w:color="auto"/>
        <w:right w:val="none" w:sz="0" w:space="0" w:color="auto"/>
      </w:divBdr>
    </w:div>
    <w:div w:id="1086925322">
      <w:bodyDiv w:val="1"/>
      <w:marLeft w:val="0"/>
      <w:marRight w:val="0"/>
      <w:marTop w:val="0"/>
      <w:marBottom w:val="0"/>
      <w:divBdr>
        <w:top w:val="none" w:sz="0" w:space="0" w:color="auto"/>
        <w:left w:val="none" w:sz="0" w:space="0" w:color="auto"/>
        <w:bottom w:val="none" w:sz="0" w:space="0" w:color="auto"/>
        <w:right w:val="none" w:sz="0" w:space="0" w:color="auto"/>
      </w:divBdr>
    </w:div>
    <w:div w:id="1086998614">
      <w:bodyDiv w:val="1"/>
      <w:marLeft w:val="0"/>
      <w:marRight w:val="0"/>
      <w:marTop w:val="0"/>
      <w:marBottom w:val="0"/>
      <w:divBdr>
        <w:top w:val="none" w:sz="0" w:space="0" w:color="auto"/>
        <w:left w:val="none" w:sz="0" w:space="0" w:color="auto"/>
        <w:bottom w:val="none" w:sz="0" w:space="0" w:color="auto"/>
        <w:right w:val="none" w:sz="0" w:space="0" w:color="auto"/>
      </w:divBdr>
    </w:div>
    <w:div w:id="1087072208">
      <w:bodyDiv w:val="1"/>
      <w:marLeft w:val="0"/>
      <w:marRight w:val="0"/>
      <w:marTop w:val="0"/>
      <w:marBottom w:val="0"/>
      <w:divBdr>
        <w:top w:val="none" w:sz="0" w:space="0" w:color="auto"/>
        <w:left w:val="none" w:sz="0" w:space="0" w:color="auto"/>
        <w:bottom w:val="none" w:sz="0" w:space="0" w:color="auto"/>
        <w:right w:val="none" w:sz="0" w:space="0" w:color="auto"/>
      </w:divBdr>
    </w:div>
    <w:div w:id="1087189618">
      <w:bodyDiv w:val="1"/>
      <w:marLeft w:val="0"/>
      <w:marRight w:val="0"/>
      <w:marTop w:val="0"/>
      <w:marBottom w:val="0"/>
      <w:divBdr>
        <w:top w:val="none" w:sz="0" w:space="0" w:color="auto"/>
        <w:left w:val="none" w:sz="0" w:space="0" w:color="auto"/>
        <w:bottom w:val="none" w:sz="0" w:space="0" w:color="auto"/>
        <w:right w:val="none" w:sz="0" w:space="0" w:color="auto"/>
      </w:divBdr>
    </w:div>
    <w:div w:id="1087264464">
      <w:bodyDiv w:val="1"/>
      <w:marLeft w:val="0"/>
      <w:marRight w:val="0"/>
      <w:marTop w:val="0"/>
      <w:marBottom w:val="0"/>
      <w:divBdr>
        <w:top w:val="none" w:sz="0" w:space="0" w:color="auto"/>
        <w:left w:val="none" w:sz="0" w:space="0" w:color="auto"/>
        <w:bottom w:val="none" w:sz="0" w:space="0" w:color="auto"/>
        <w:right w:val="none" w:sz="0" w:space="0" w:color="auto"/>
      </w:divBdr>
    </w:div>
    <w:div w:id="1087313055">
      <w:bodyDiv w:val="1"/>
      <w:marLeft w:val="0"/>
      <w:marRight w:val="0"/>
      <w:marTop w:val="0"/>
      <w:marBottom w:val="0"/>
      <w:divBdr>
        <w:top w:val="none" w:sz="0" w:space="0" w:color="auto"/>
        <w:left w:val="none" w:sz="0" w:space="0" w:color="auto"/>
        <w:bottom w:val="none" w:sz="0" w:space="0" w:color="auto"/>
        <w:right w:val="none" w:sz="0" w:space="0" w:color="auto"/>
      </w:divBdr>
    </w:div>
    <w:div w:id="1087338749">
      <w:bodyDiv w:val="1"/>
      <w:marLeft w:val="0"/>
      <w:marRight w:val="0"/>
      <w:marTop w:val="0"/>
      <w:marBottom w:val="0"/>
      <w:divBdr>
        <w:top w:val="none" w:sz="0" w:space="0" w:color="auto"/>
        <w:left w:val="none" w:sz="0" w:space="0" w:color="auto"/>
        <w:bottom w:val="none" w:sz="0" w:space="0" w:color="auto"/>
        <w:right w:val="none" w:sz="0" w:space="0" w:color="auto"/>
      </w:divBdr>
    </w:div>
    <w:div w:id="1087381382">
      <w:bodyDiv w:val="1"/>
      <w:marLeft w:val="0"/>
      <w:marRight w:val="0"/>
      <w:marTop w:val="0"/>
      <w:marBottom w:val="0"/>
      <w:divBdr>
        <w:top w:val="none" w:sz="0" w:space="0" w:color="auto"/>
        <w:left w:val="none" w:sz="0" w:space="0" w:color="auto"/>
        <w:bottom w:val="none" w:sz="0" w:space="0" w:color="auto"/>
        <w:right w:val="none" w:sz="0" w:space="0" w:color="auto"/>
      </w:divBdr>
    </w:div>
    <w:div w:id="1087385394">
      <w:bodyDiv w:val="1"/>
      <w:marLeft w:val="0"/>
      <w:marRight w:val="0"/>
      <w:marTop w:val="0"/>
      <w:marBottom w:val="0"/>
      <w:divBdr>
        <w:top w:val="none" w:sz="0" w:space="0" w:color="auto"/>
        <w:left w:val="none" w:sz="0" w:space="0" w:color="auto"/>
        <w:bottom w:val="none" w:sz="0" w:space="0" w:color="auto"/>
        <w:right w:val="none" w:sz="0" w:space="0" w:color="auto"/>
      </w:divBdr>
    </w:div>
    <w:div w:id="1087456025">
      <w:bodyDiv w:val="1"/>
      <w:marLeft w:val="0"/>
      <w:marRight w:val="0"/>
      <w:marTop w:val="0"/>
      <w:marBottom w:val="0"/>
      <w:divBdr>
        <w:top w:val="none" w:sz="0" w:space="0" w:color="auto"/>
        <w:left w:val="none" w:sz="0" w:space="0" w:color="auto"/>
        <w:bottom w:val="none" w:sz="0" w:space="0" w:color="auto"/>
        <w:right w:val="none" w:sz="0" w:space="0" w:color="auto"/>
      </w:divBdr>
    </w:div>
    <w:div w:id="1087575879">
      <w:bodyDiv w:val="1"/>
      <w:marLeft w:val="0"/>
      <w:marRight w:val="0"/>
      <w:marTop w:val="0"/>
      <w:marBottom w:val="0"/>
      <w:divBdr>
        <w:top w:val="none" w:sz="0" w:space="0" w:color="auto"/>
        <w:left w:val="none" w:sz="0" w:space="0" w:color="auto"/>
        <w:bottom w:val="none" w:sz="0" w:space="0" w:color="auto"/>
        <w:right w:val="none" w:sz="0" w:space="0" w:color="auto"/>
      </w:divBdr>
    </w:div>
    <w:div w:id="1087768999">
      <w:bodyDiv w:val="1"/>
      <w:marLeft w:val="0"/>
      <w:marRight w:val="0"/>
      <w:marTop w:val="0"/>
      <w:marBottom w:val="0"/>
      <w:divBdr>
        <w:top w:val="none" w:sz="0" w:space="0" w:color="auto"/>
        <w:left w:val="none" w:sz="0" w:space="0" w:color="auto"/>
        <w:bottom w:val="none" w:sz="0" w:space="0" w:color="auto"/>
        <w:right w:val="none" w:sz="0" w:space="0" w:color="auto"/>
      </w:divBdr>
    </w:div>
    <w:div w:id="1087850716">
      <w:bodyDiv w:val="1"/>
      <w:marLeft w:val="0"/>
      <w:marRight w:val="0"/>
      <w:marTop w:val="0"/>
      <w:marBottom w:val="0"/>
      <w:divBdr>
        <w:top w:val="none" w:sz="0" w:space="0" w:color="auto"/>
        <w:left w:val="none" w:sz="0" w:space="0" w:color="auto"/>
        <w:bottom w:val="none" w:sz="0" w:space="0" w:color="auto"/>
        <w:right w:val="none" w:sz="0" w:space="0" w:color="auto"/>
      </w:divBdr>
    </w:div>
    <w:div w:id="1087851654">
      <w:bodyDiv w:val="1"/>
      <w:marLeft w:val="0"/>
      <w:marRight w:val="0"/>
      <w:marTop w:val="0"/>
      <w:marBottom w:val="0"/>
      <w:divBdr>
        <w:top w:val="none" w:sz="0" w:space="0" w:color="auto"/>
        <w:left w:val="none" w:sz="0" w:space="0" w:color="auto"/>
        <w:bottom w:val="none" w:sz="0" w:space="0" w:color="auto"/>
        <w:right w:val="none" w:sz="0" w:space="0" w:color="auto"/>
      </w:divBdr>
    </w:div>
    <w:div w:id="1087920013">
      <w:bodyDiv w:val="1"/>
      <w:marLeft w:val="0"/>
      <w:marRight w:val="0"/>
      <w:marTop w:val="0"/>
      <w:marBottom w:val="0"/>
      <w:divBdr>
        <w:top w:val="none" w:sz="0" w:space="0" w:color="auto"/>
        <w:left w:val="none" w:sz="0" w:space="0" w:color="auto"/>
        <w:bottom w:val="none" w:sz="0" w:space="0" w:color="auto"/>
        <w:right w:val="none" w:sz="0" w:space="0" w:color="auto"/>
      </w:divBdr>
    </w:div>
    <w:div w:id="1087920634">
      <w:bodyDiv w:val="1"/>
      <w:marLeft w:val="0"/>
      <w:marRight w:val="0"/>
      <w:marTop w:val="0"/>
      <w:marBottom w:val="0"/>
      <w:divBdr>
        <w:top w:val="none" w:sz="0" w:space="0" w:color="auto"/>
        <w:left w:val="none" w:sz="0" w:space="0" w:color="auto"/>
        <w:bottom w:val="none" w:sz="0" w:space="0" w:color="auto"/>
        <w:right w:val="none" w:sz="0" w:space="0" w:color="auto"/>
      </w:divBdr>
    </w:div>
    <w:div w:id="1087920888">
      <w:bodyDiv w:val="1"/>
      <w:marLeft w:val="0"/>
      <w:marRight w:val="0"/>
      <w:marTop w:val="0"/>
      <w:marBottom w:val="0"/>
      <w:divBdr>
        <w:top w:val="none" w:sz="0" w:space="0" w:color="auto"/>
        <w:left w:val="none" w:sz="0" w:space="0" w:color="auto"/>
        <w:bottom w:val="none" w:sz="0" w:space="0" w:color="auto"/>
        <w:right w:val="none" w:sz="0" w:space="0" w:color="auto"/>
      </w:divBdr>
    </w:div>
    <w:div w:id="1087967347">
      <w:bodyDiv w:val="1"/>
      <w:marLeft w:val="0"/>
      <w:marRight w:val="0"/>
      <w:marTop w:val="0"/>
      <w:marBottom w:val="0"/>
      <w:divBdr>
        <w:top w:val="none" w:sz="0" w:space="0" w:color="auto"/>
        <w:left w:val="none" w:sz="0" w:space="0" w:color="auto"/>
        <w:bottom w:val="none" w:sz="0" w:space="0" w:color="auto"/>
        <w:right w:val="none" w:sz="0" w:space="0" w:color="auto"/>
      </w:divBdr>
    </w:div>
    <w:div w:id="1087968847">
      <w:bodyDiv w:val="1"/>
      <w:marLeft w:val="0"/>
      <w:marRight w:val="0"/>
      <w:marTop w:val="0"/>
      <w:marBottom w:val="0"/>
      <w:divBdr>
        <w:top w:val="none" w:sz="0" w:space="0" w:color="auto"/>
        <w:left w:val="none" w:sz="0" w:space="0" w:color="auto"/>
        <w:bottom w:val="none" w:sz="0" w:space="0" w:color="auto"/>
        <w:right w:val="none" w:sz="0" w:space="0" w:color="auto"/>
      </w:divBdr>
    </w:div>
    <w:div w:id="1088117660">
      <w:bodyDiv w:val="1"/>
      <w:marLeft w:val="0"/>
      <w:marRight w:val="0"/>
      <w:marTop w:val="0"/>
      <w:marBottom w:val="0"/>
      <w:divBdr>
        <w:top w:val="none" w:sz="0" w:space="0" w:color="auto"/>
        <w:left w:val="none" w:sz="0" w:space="0" w:color="auto"/>
        <w:bottom w:val="none" w:sz="0" w:space="0" w:color="auto"/>
        <w:right w:val="none" w:sz="0" w:space="0" w:color="auto"/>
      </w:divBdr>
    </w:div>
    <w:div w:id="1088160400">
      <w:bodyDiv w:val="1"/>
      <w:marLeft w:val="0"/>
      <w:marRight w:val="0"/>
      <w:marTop w:val="0"/>
      <w:marBottom w:val="0"/>
      <w:divBdr>
        <w:top w:val="none" w:sz="0" w:space="0" w:color="auto"/>
        <w:left w:val="none" w:sz="0" w:space="0" w:color="auto"/>
        <w:bottom w:val="none" w:sz="0" w:space="0" w:color="auto"/>
        <w:right w:val="none" w:sz="0" w:space="0" w:color="auto"/>
      </w:divBdr>
    </w:div>
    <w:div w:id="1088382632">
      <w:bodyDiv w:val="1"/>
      <w:marLeft w:val="0"/>
      <w:marRight w:val="0"/>
      <w:marTop w:val="0"/>
      <w:marBottom w:val="0"/>
      <w:divBdr>
        <w:top w:val="none" w:sz="0" w:space="0" w:color="auto"/>
        <w:left w:val="none" w:sz="0" w:space="0" w:color="auto"/>
        <w:bottom w:val="none" w:sz="0" w:space="0" w:color="auto"/>
        <w:right w:val="none" w:sz="0" w:space="0" w:color="auto"/>
      </w:divBdr>
    </w:div>
    <w:div w:id="1088767637">
      <w:bodyDiv w:val="1"/>
      <w:marLeft w:val="0"/>
      <w:marRight w:val="0"/>
      <w:marTop w:val="0"/>
      <w:marBottom w:val="0"/>
      <w:divBdr>
        <w:top w:val="none" w:sz="0" w:space="0" w:color="auto"/>
        <w:left w:val="none" w:sz="0" w:space="0" w:color="auto"/>
        <w:bottom w:val="none" w:sz="0" w:space="0" w:color="auto"/>
        <w:right w:val="none" w:sz="0" w:space="0" w:color="auto"/>
      </w:divBdr>
    </w:div>
    <w:div w:id="1088768525">
      <w:bodyDiv w:val="1"/>
      <w:marLeft w:val="0"/>
      <w:marRight w:val="0"/>
      <w:marTop w:val="0"/>
      <w:marBottom w:val="0"/>
      <w:divBdr>
        <w:top w:val="none" w:sz="0" w:space="0" w:color="auto"/>
        <w:left w:val="none" w:sz="0" w:space="0" w:color="auto"/>
        <w:bottom w:val="none" w:sz="0" w:space="0" w:color="auto"/>
        <w:right w:val="none" w:sz="0" w:space="0" w:color="auto"/>
      </w:divBdr>
    </w:div>
    <w:div w:id="1089038653">
      <w:bodyDiv w:val="1"/>
      <w:marLeft w:val="0"/>
      <w:marRight w:val="0"/>
      <w:marTop w:val="0"/>
      <w:marBottom w:val="0"/>
      <w:divBdr>
        <w:top w:val="none" w:sz="0" w:space="0" w:color="auto"/>
        <w:left w:val="none" w:sz="0" w:space="0" w:color="auto"/>
        <w:bottom w:val="none" w:sz="0" w:space="0" w:color="auto"/>
        <w:right w:val="none" w:sz="0" w:space="0" w:color="auto"/>
      </w:divBdr>
    </w:div>
    <w:div w:id="1089041443">
      <w:bodyDiv w:val="1"/>
      <w:marLeft w:val="0"/>
      <w:marRight w:val="0"/>
      <w:marTop w:val="0"/>
      <w:marBottom w:val="0"/>
      <w:divBdr>
        <w:top w:val="none" w:sz="0" w:space="0" w:color="auto"/>
        <w:left w:val="none" w:sz="0" w:space="0" w:color="auto"/>
        <w:bottom w:val="none" w:sz="0" w:space="0" w:color="auto"/>
        <w:right w:val="none" w:sz="0" w:space="0" w:color="auto"/>
      </w:divBdr>
    </w:div>
    <w:div w:id="1089078789">
      <w:bodyDiv w:val="1"/>
      <w:marLeft w:val="0"/>
      <w:marRight w:val="0"/>
      <w:marTop w:val="0"/>
      <w:marBottom w:val="0"/>
      <w:divBdr>
        <w:top w:val="none" w:sz="0" w:space="0" w:color="auto"/>
        <w:left w:val="none" w:sz="0" w:space="0" w:color="auto"/>
        <w:bottom w:val="none" w:sz="0" w:space="0" w:color="auto"/>
        <w:right w:val="none" w:sz="0" w:space="0" w:color="auto"/>
      </w:divBdr>
    </w:div>
    <w:div w:id="1089233792">
      <w:bodyDiv w:val="1"/>
      <w:marLeft w:val="0"/>
      <w:marRight w:val="0"/>
      <w:marTop w:val="0"/>
      <w:marBottom w:val="0"/>
      <w:divBdr>
        <w:top w:val="none" w:sz="0" w:space="0" w:color="auto"/>
        <w:left w:val="none" w:sz="0" w:space="0" w:color="auto"/>
        <w:bottom w:val="none" w:sz="0" w:space="0" w:color="auto"/>
        <w:right w:val="none" w:sz="0" w:space="0" w:color="auto"/>
      </w:divBdr>
    </w:div>
    <w:div w:id="1089352939">
      <w:bodyDiv w:val="1"/>
      <w:marLeft w:val="0"/>
      <w:marRight w:val="0"/>
      <w:marTop w:val="0"/>
      <w:marBottom w:val="0"/>
      <w:divBdr>
        <w:top w:val="none" w:sz="0" w:space="0" w:color="auto"/>
        <w:left w:val="none" w:sz="0" w:space="0" w:color="auto"/>
        <w:bottom w:val="none" w:sz="0" w:space="0" w:color="auto"/>
        <w:right w:val="none" w:sz="0" w:space="0" w:color="auto"/>
      </w:divBdr>
    </w:div>
    <w:div w:id="1089428442">
      <w:bodyDiv w:val="1"/>
      <w:marLeft w:val="0"/>
      <w:marRight w:val="0"/>
      <w:marTop w:val="0"/>
      <w:marBottom w:val="0"/>
      <w:divBdr>
        <w:top w:val="none" w:sz="0" w:space="0" w:color="auto"/>
        <w:left w:val="none" w:sz="0" w:space="0" w:color="auto"/>
        <w:bottom w:val="none" w:sz="0" w:space="0" w:color="auto"/>
        <w:right w:val="none" w:sz="0" w:space="0" w:color="auto"/>
      </w:divBdr>
    </w:div>
    <w:div w:id="1089542554">
      <w:bodyDiv w:val="1"/>
      <w:marLeft w:val="0"/>
      <w:marRight w:val="0"/>
      <w:marTop w:val="0"/>
      <w:marBottom w:val="0"/>
      <w:divBdr>
        <w:top w:val="none" w:sz="0" w:space="0" w:color="auto"/>
        <w:left w:val="none" w:sz="0" w:space="0" w:color="auto"/>
        <w:bottom w:val="none" w:sz="0" w:space="0" w:color="auto"/>
        <w:right w:val="none" w:sz="0" w:space="0" w:color="auto"/>
      </w:divBdr>
    </w:div>
    <w:div w:id="1089616906">
      <w:bodyDiv w:val="1"/>
      <w:marLeft w:val="0"/>
      <w:marRight w:val="0"/>
      <w:marTop w:val="0"/>
      <w:marBottom w:val="0"/>
      <w:divBdr>
        <w:top w:val="none" w:sz="0" w:space="0" w:color="auto"/>
        <w:left w:val="none" w:sz="0" w:space="0" w:color="auto"/>
        <w:bottom w:val="none" w:sz="0" w:space="0" w:color="auto"/>
        <w:right w:val="none" w:sz="0" w:space="0" w:color="auto"/>
      </w:divBdr>
    </w:div>
    <w:div w:id="1089737907">
      <w:bodyDiv w:val="1"/>
      <w:marLeft w:val="0"/>
      <w:marRight w:val="0"/>
      <w:marTop w:val="0"/>
      <w:marBottom w:val="0"/>
      <w:divBdr>
        <w:top w:val="none" w:sz="0" w:space="0" w:color="auto"/>
        <w:left w:val="none" w:sz="0" w:space="0" w:color="auto"/>
        <w:bottom w:val="none" w:sz="0" w:space="0" w:color="auto"/>
        <w:right w:val="none" w:sz="0" w:space="0" w:color="auto"/>
      </w:divBdr>
    </w:div>
    <w:div w:id="1089738984">
      <w:bodyDiv w:val="1"/>
      <w:marLeft w:val="0"/>
      <w:marRight w:val="0"/>
      <w:marTop w:val="0"/>
      <w:marBottom w:val="0"/>
      <w:divBdr>
        <w:top w:val="none" w:sz="0" w:space="0" w:color="auto"/>
        <w:left w:val="none" w:sz="0" w:space="0" w:color="auto"/>
        <w:bottom w:val="none" w:sz="0" w:space="0" w:color="auto"/>
        <w:right w:val="none" w:sz="0" w:space="0" w:color="auto"/>
      </w:divBdr>
    </w:div>
    <w:div w:id="1089934692">
      <w:bodyDiv w:val="1"/>
      <w:marLeft w:val="0"/>
      <w:marRight w:val="0"/>
      <w:marTop w:val="0"/>
      <w:marBottom w:val="0"/>
      <w:divBdr>
        <w:top w:val="none" w:sz="0" w:space="0" w:color="auto"/>
        <w:left w:val="none" w:sz="0" w:space="0" w:color="auto"/>
        <w:bottom w:val="none" w:sz="0" w:space="0" w:color="auto"/>
        <w:right w:val="none" w:sz="0" w:space="0" w:color="auto"/>
      </w:divBdr>
    </w:div>
    <w:div w:id="1090076433">
      <w:bodyDiv w:val="1"/>
      <w:marLeft w:val="0"/>
      <w:marRight w:val="0"/>
      <w:marTop w:val="0"/>
      <w:marBottom w:val="0"/>
      <w:divBdr>
        <w:top w:val="none" w:sz="0" w:space="0" w:color="auto"/>
        <w:left w:val="none" w:sz="0" w:space="0" w:color="auto"/>
        <w:bottom w:val="none" w:sz="0" w:space="0" w:color="auto"/>
        <w:right w:val="none" w:sz="0" w:space="0" w:color="auto"/>
      </w:divBdr>
    </w:div>
    <w:div w:id="1090155969">
      <w:bodyDiv w:val="1"/>
      <w:marLeft w:val="0"/>
      <w:marRight w:val="0"/>
      <w:marTop w:val="0"/>
      <w:marBottom w:val="0"/>
      <w:divBdr>
        <w:top w:val="none" w:sz="0" w:space="0" w:color="auto"/>
        <w:left w:val="none" w:sz="0" w:space="0" w:color="auto"/>
        <w:bottom w:val="none" w:sz="0" w:space="0" w:color="auto"/>
        <w:right w:val="none" w:sz="0" w:space="0" w:color="auto"/>
      </w:divBdr>
    </w:div>
    <w:div w:id="1090352899">
      <w:bodyDiv w:val="1"/>
      <w:marLeft w:val="0"/>
      <w:marRight w:val="0"/>
      <w:marTop w:val="0"/>
      <w:marBottom w:val="0"/>
      <w:divBdr>
        <w:top w:val="none" w:sz="0" w:space="0" w:color="auto"/>
        <w:left w:val="none" w:sz="0" w:space="0" w:color="auto"/>
        <w:bottom w:val="none" w:sz="0" w:space="0" w:color="auto"/>
        <w:right w:val="none" w:sz="0" w:space="0" w:color="auto"/>
      </w:divBdr>
    </w:div>
    <w:div w:id="1090390243">
      <w:bodyDiv w:val="1"/>
      <w:marLeft w:val="0"/>
      <w:marRight w:val="0"/>
      <w:marTop w:val="0"/>
      <w:marBottom w:val="0"/>
      <w:divBdr>
        <w:top w:val="none" w:sz="0" w:space="0" w:color="auto"/>
        <w:left w:val="none" w:sz="0" w:space="0" w:color="auto"/>
        <w:bottom w:val="none" w:sz="0" w:space="0" w:color="auto"/>
        <w:right w:val="none" w:sz="0" w:space="0" w:color="auto"/>
      </w:divBdr>
    </w:div>
    <w:div w:id="1090468489">
      <w:bodyDiv w:val="1"/>
      <w:marLeft w:val="0"/>
      <w:marRight w:val="0"/>
      <w:marTop w:val="0"/>
      <w:marBottom w:val="0"/>
      <w:divBdr>
        <w:top w:val="none" w:sz="0" w:space="0" w:color="auto"/>
        <w:left w:val="none" w:sz="0" w:space="0" w:color="auto"/>
        <w:bottom w:val="none" w:sz="0" w:space="0" w:color="auto"/>
        <w:right w:val="none" w:sz="0" w:space="0" w:color="auto"/>
      </w:divBdr>
    </w:div>
    <w:div w:id="1090614923">
      <w:bodyDiv w:val="1"/>
      <w:marLeft w:val="0"/>
      <w:marRight w:val="0"/>
      <w:marTop w:val="0"/>
      <w:marBottom w:val="0"/>
      <w:divBdr>
        <w:top w:val="none" w:sz="0" w:space="0" w:color="auto"/>
        <w:left w:val="none" w:sz="0" w:space="0" w:color="auto"/>
        <w:bottom w:val="none" w:sz="0" w:space="0" w:color="auto"/>
        <w:right w:val="none" w:sz="0" w:space="0" w:color="auto"/>
      </w:divBdr>
    </w:div>
    <w:div w:id="1090658995">
      <w:bodyDiv w:val="1"/>
      <w:marLeft w:val="0"/>
      <w:marRight w:val="0"/>
      <w:marTop w:val="0"/>
      <w:marBottom w:val="0"/>
      <w:divBdr>
        <w:top w:val="none" w:sz="0" w:space="0" w:color="auto"/>
        <w:left w:val="none" w:sz="0" w:space="0" w:color="auto"/>
        <w:bottom w:val="none" w:sz="0" w:space="0" w:color="auto"/>
        <w:right w:val="none" w:sz="0" w:space="0" w:color="auto"/>
      </w:divBdr>
    </w:div>
    <w:div w:id="1090663319">
      <w:bodyDiv w:val="1"/>
      <w:marLeft w:val="0"/>
      <w:marRight w:val="0"/>
      <w:marTop w:val="0"/>
      <w:marBottom w:val="0"/>
      <w:divBdr>
        <w:top w:val="none" w:sz="0" w:space="0" w:color="auto"/>
        <w:left w:val="none" w:sz="0" w:space="0" w:color="auto"/>
        <w:bottom w:val="none" w:sz="0" w:space="0" w:color="auto"/>
        <w:right w:val="none" w:sz="0" w:space="0" w:color="auto"/>
      </w:divBdr>
    </w:div>
    <w:div w:id="1090741095">
      <w:bodyDiv w:val="1"/>
      <w:marLeft w:val="0"/>
      <w:marRight w:val="0"/>
      <w:marTop w:val="0"/>
      <w:marBottom w:val="0"/>
      <w:divBdr>
        <w:top w:val="none" w:sz="0" w:space="0" w:color="auto"/>
        <w:left w:val="none" w:sz="0" w:space="0" w:color="auto"/>
        <w:bottom w:val="none" w:sz="0" w:space="0" w:color="auto"/>
        <w:right w:val="none" w:sz="0" w:space="0" w:color="auto"/>
      </w:divBdr>
    </w:div>
    <w:div w:id="1091320168">
      <w:bodyDiv w:val="1"/>
      <w:marLeft w:val="0"/>
      <w:marRight w:val="0"/>
      <w:marTop w:val="0"/>
      <w:marBottom w:val="0"/>
      <w:divBdr>
        <w:top w:val="none" w:sz="0" w:space="0" w:color="auto"/>
        <w:left w:val="none" w:sz="0" w:space="0" w:color="auto"/>
        <w:bottom w:val="none" w:sz="0" w:space="0" w:color="auto"/>
        <w:right w:val="none" w:sz="0" w:space="0" w:color="auto"/>
      </w:divBdr>
    </w:div>
    <w:div w:id="1091465954">
      <w:bodyDiv w:val="1"/>
      <w:marLeft w:val="0"/>
      <w:marRight w:val="0"/>
      <w:marTop w:val="0"/>
      <w:marBottom w:val="0"/>
      <w:divBdr>
        <w:top w:val="none" w:sz="0" w:space="0" w:color="auto"/>
        <w:left w:val="none" w:sz="0" w:space="0" w:color="auto"/>
        <w:bottom w:val="none" w:sz="0" w:space="0" w:color="auto"/>
        <w:right w:val="none" w:sz="0" w:space="0" w:color="auto"/>
      </w:divBdr>
    </w:div>
    <w:div w:id="1091510872">
      <w:bodyDiv w:val="1"/>
      <w:marLeft w:val="0"/>
      <w:marRight w:val="0"/>
      <w:marTop w:val="0"/>
      <w:marBottom w:val="0"/>
      <w:divBdr>
        <w:top w:val="none" w:sz="0" w:space="0" w:color="auto"/>
        <w:left w:val="none" w:sz="0" w:space="0" w:color="auto"/>
        <w:bottom w:val="none" w:sz="0" w:space="0" w:color="auto"/>
        <w:right w:val="none" w:sz="0" w:space="0" w:color="auto"/>
      </w:divBdr>
    </w:div>
    <w:div w:id="1091659951">
      <w:bodyDiv w:val="1"/>
      <w:marLeft w:val="0"/>
      <w:marRight w:val="0"/>
      <w:marTop w:val="0"/>
      <w:marBottom w:val="0"/>
      <w:divBdr>
        <w:top w:val="none" w:sz="0" w:space="0" w:color="auto"/>
        <w:left w:val="none" w:sz="0" w:space="0" w:color="auto"/>
        <w:bottom w:val="none" w:sz="0" w:space="0" w:color="auto"/>
        <w:right w:val="none" w:sz="0" w:space="0" w:color="auto"/>
      </w:divBdr>
    </w:div>
    <w:div w:id="1091780192">
      <w:bodyDiv w:val="1"/>
      <w:marLeft w:val="0"/>
      <w:marRight w:val="0"/>
      <w:marTop w:val="0"/>
      <w:marBottom w:val="0"/>
      <w:divBdr>
        <w:top w:val="none" w:sz="0" w:space="0" w:color="auto"/>
        <w:left w:val="none" w:sz="0" w:space="0" w:color="auto"/>
        <w:bottom w:val="none" w:sz="0" w:space="0" w:color="auto"/>
        <w:right w:val="none" w:sz="0" w:space="0" w:color="auto"/>
      </w:divBdr>
    </w:div>
    <w:div w:id="1091852958">
      <w:bodyDiv w:val="1"/>
      <w:marLeft w:val="0"/>
      <w:marRight w:val="0"/>
      <w:marTop w:val="0"/>
      <w:marBottom w:val="0"/>
      <w:divBdr>
        <w:top w:val="none" w:sz="0" w:space="0" w:color="auto"/>
        <w:left w:val="none" w:sz="0" w:space="0" w:color="auto"/>
        <w:bottom w:val="none" w:sz="0" w:space="0" w:color="auto"/>
        <w:right w:val="none" w:sz="0" w:space="0" w:color="auto"/>
      </w:divBdr>
    </w:div>
    <w:div w:id="1091855312">
      <w:bodyDiv w:val="1"/>
      <w:marLeft w:val="0"/>
      <w:marRight w:val="0"/>
      <w:marTop w:val="0"/>
      <w:marBottom w:val="0"/>
      <w:divBdr>
        <w:top w:val="none" w:sz="0" w:space="0" w:color="auto"/>
        <w:left w:val="none" w:sz="0" w:space="0" w:color="auto"/>
        <w:bottom w:val="none" w:sz="0" w:space="0" w:color="auto"/>
        <w:right w:val="none" w:sz="0" w:space="0" w:color="auto"/>
      </w:divBdr>
    </w:div>
    <w:div w:id="1091901067">
      <w:bodyDiv w:val="1"/>
      <w:marLeft w:val="0"/>
      <w:marRight w:val="0"/>
      <w:marTop w:val="0"/>
      <w:marBottom w:val="0"/>
      <w:divBdr>
        <w:top w:val="none" w:sz="0" w:space="0" w:color="auto"/>
        <w:left w:val="none" w:sz="0" w:space="0" w:color="auto"/>
        <w:bottom w:val="none" w:sz="0" w:space="0" w:color="auto"/>
        <w:right w:val="none" w:sz="0" w:space="0" w:color="auto"/>
      </w:divBdr>
    </w:div>
    <w:div w:id="1091967407">
      <w:bodyDiv w:val="1"/>
      <w:marLeft w:val="0"/>
      <w:marRight w:val="0"/>
      <w:marTop w:val="0"/>
      <w:marBottom w:val="0"/>
      <w:divBdr>
        <w:top w:val="none" w:sz="0" w:space="0" w:color="auto"/>
        <w:left w:val="none" w:sz="0" w:space="0" w:color="auto"/>
        <w:bottom w:val="none" w:sz="0" w:space="0" w:color="auto"/>
        <w:right w:val="none" w:sz="0" w:space="0" w:color="auto"/>
      </w:divBdr>
    </w:div>
    <w:div w:id="1091970397">
      <w:bodyDiv w:val="1"/>
      <w:marLeft w:val="0"/>
      <w:marRight w:val="0"/>
      <w:marTop w:val="0"/>
      <w:marBottom w:val="0"/>
      <w:divBdr>
        <w:top w:val="none" w:sz="0" w:space="0" w:color="auto"/>
        <w:left w:val="none" w:sz="0" w:space="0" w:color="auto"/>
        <w:bottom w:val="none" w:sz="0" w:space="0" w:color="auto"/>
        <w:right w:val="none" w:sz="0" w:space="0" w:color="auto"/>
      </w:divBdr>
    </w:div>
    <w:div w:id="1092093763">
      <w:bodyDiv w:val="1"/>
      <w:marLeft w:val="0"/>
      <w:marRight w:val="0"/>
      <w:marTop w:val="0"/>
      <w:marBottom w:val="0"/>
      <w:divBdr>
        <w:top w:val="none" w:sz="0" w:space="0" w:color="auto"/>
        <w:left w:val="none" w:sz="0" w:space="0" w:color="auto"/>
        <w:bottom w:val="none" w:sz="0" w:space="0" w:color="auto"/>
        <w:right w:val="none" w:sz="0" w:space="0" w:color="auto"/>
      </w:divBdr>
    </w:div>
    <w:div w:id="1092238319">
      <w:bodyDiv w:val="1"/>
      <w:marLeft w:val="0"/>
      <w:marRight w:val="0"/>
      <w:marTop w:val="0"/>
      <w:marBottom w:val="0"/>
      <w:divBdr>
        <w:top w:val="none" w:sz="0" w:space="0" w:color="auto"/>
        <w:left w:val="none" w:sz="0" w:space="0" w:color="auto"/>
        <w:bottom w:val="none" w:sz="0" w:space="0" w:color="auto"/>
        <w:right w:val="none" w:sz="0" w:space="0" w:color="auto"/>
      </w:divBdr>
    </w:div>
    <w:div w:id="1092238752">
      <w:bodyDiv w:val="1"/>
      <w:marLeft w:val="0"/>
      <w:marRight w:val="0"/>
      <w:marTop w:val="0"/>
      <w:marBottom w:val="0"/>
      <w:divBdr>
        <w:top w:val="none" w:sz="0" w:space="0" w:color="auto"/>
        <w:left w:val="none" w:sz="0" w:space="0" w:color="auto"/>
        <w:bottom w:val="none" w:sz="0" w:space="0" w:color="auto"/>
        <w:right w:val="none" w:sz="0" w:space="0" w:color="auto"/>
      </w:divBdr>
    </w:div>
    <w:div w:id="1092354638">
      <w:bodyDiv w:val="1"/>
      <w:marLeft w:val="0"/>
      <w:marRight w:val="0"/>
      <w:marTop w:val="0"/>
      <w:marBottom w:val="0"/>
      <w:divBdr>
        <w:top w:val="none" w:sz="0" w:space="0" w:color="auto"/>
        <w:left w:val="none" w:sz="0" w:space="0" w:color="auto"/>
        <w:bottom w:val="none" w:sz="0" w:space="0" w:color="auto"/>
        <w:right w:val="none" w:sz="0" w:space="0" w:color="auto"/>
      </w:divBdr>
    </w:div>
    <w:div w:id="1092356255">
      <w:bodyDiv w:val="1"/>
      <w:marLeft w:val="0"/>
      <w:marRight w:val="0"/>
      <w:marTop w:val="0"/>
      <w:marBottom w:val="0"/>
      <w:divBdr>
        <w:top w:val="none" w:sz="0" w:space="0" w:color="auto"/>
        <w:left w:val="none" w:sz="0" w:space="0" w:color="auto"/>
        <w:bottom w:val="none" w:sz="0" w:space="0" w:color="auto"/>
        <w:right w:val="none" w:sz="0" w:space="0" w:color="auto"/>
      </w:divBdr>
    </w:div>
    <w:div w:id="1092628605">
      <w:bodyDiv w:val="1"/>
      <w:marLeft w:val="0"/>
      <w:marRight w:val="0"/>
      <w:marTop w:val="0"/>
      <w:marBottom w:val="0"/>
      <w:divBdr>
        <w:top w:val="none" w:sz="0" w:space="0" w:color="auto"/>
        <w:left w:val="none" w:sz="0" w:space="0" w:color="auto"/>
        <w:bottom w:val="none" w:sz="0" w:space="0" w:color="auto"/>
        <w:right w:val="none" w:sz="0" w:space="0" w:color="auto"/>
      </w:divBdr>
    </w:div>
    <w:div w:id="1092748243">
      <w:bodyDiv w:val="1"/>
      <w:marLeft w:val="0"/>
      <w:marRight w:val="0"/>
      <w:marTop w:val="0"/>
      <w:marBottom w:val="0"/>
      <w:divBdr>
        <w:top w:val="none" w:sz="0" w:space="0" w:color="auto"/>
        <w:left w:val="none" w:sz="0" w:space="0" w:color="auto"/>
        <w:bottom w:val="none" w:sz="0" w:space="0" w:color="auto"/>
        <w:right w:val="none" w:sz="0" w:space="0" w:color="auto"/>
      </w:divBdr>
    </w:div>
    <w:div w:id="1092819608">
      <w:bodyDiv w:val="1"/>
      <w:marLeft w:val="0"/>
      <w:marRight w:val="0"/>
      <w:marTop w:val="0"/>
      <w:marBottom w:val="0"/>
      <w:divBdr>
        <w:top w:val="none" w:sz="0" w:space="0" w:color="auto"/>
        <w:left w:val="none" w:sz="0" w:space="0" w:color="auto"/>
        <w:bottom w:val="none" w:sz="0" w:space="0" w:color="auto"/>
        <w:right w:val="none" w:sz="0" w:space="0" w:color="auto"/>
      </w:divBdr>
    </w:div>
    <w:div w:id="1092974773">
      <w:bodyDiv w:val="1"/>
      <w:marLeft w:val="0"/>
      <w:marRight w:val="0"/>
      <w:marTop w:val="0"/>
      <w:marBottom w:val="0"/>
      <w:divBdr>
        <w:top w:val="none" w:sz="0" w:space="0" w:color="auto"/>
        <w:left w:val="none" w:sz="0" w:space="0" w:color="auto"/>
        <w:bottom w:val="none" w:sz="0" w:space="0" w:color="auto"/>
        <w:right w:val="none" w:sz="0" w:space="0" w:color="auto"/>
      </w:divBdr>
    </w:div>
    <w:div w:id="1093017889">
      <w:bodyDiv w:val="1"/>
      <w:marLeft w:val="0"/>
      <w:marRight w:val="0"/>
      <w:marTop w:val="0"/>
      <w:marBottom w:val="0"/>
      <w:divBdr>
        <w:top w:val="none" w:sz="0" w:space="0" w:color="auto"/>
        <w:left w:val="none" w:sz="0" w:space="0" w:color="auto"/>
        <w:bottom w:val="none" w:sz="0" w:space="0" w:color="auto"/>
        <w:right w:val="none" w:sz="0" w:space="0" w:color="auto"/>
      </w:divBdr>
    </w:div>
    <w:div w:id="1093206136">
      <w:bodyDiv w:val="1"/>
      <w:marLeft w:val="0"/>
      <w:marRight w:val="0"/>
      <w:marTop w:val="0"/>
      <w:marBottom w:val="0"/>
      <w:divBdr>
        <w:top w:val="none" w:sz="0" w:space="0" w:color="auto"/>
        <w:left w:val="none" w:sz="0" w:space="0" w:color="auto"/>
        <w:bottom w:val="none" w:sz="0" w:space="0" w:color="auto"/>
        <w:right w:val="none" w:sz="0" w:space="0" w:color="auto"/>
      </w:divBdr>
    </w:div>
    <w:div w:id="1093210798">
      <w:bodyDiv w:val="1"/>
      <w:marLeft w:val="0"/>
      <w:marRight w:val="0"/>
      <w:marTop w:val="0"/>
      <w:marBottom w:val="0"/>
      <w:divBdr>
        <w:top w:val="none" w:sz="0" w:space="0" w:color="auto"/>
        <w:left w:val="none" w:sz="0" w:space="0" w:color="auto"/>
        <w:bottom w:val="none" w:sz="0" w:space="0" w:color="auto"/>
        <w:right w:val="none" w:sz="0" w:space="0" w:color="auto"/>
      </w:divBdr>
    </w:div>
    <w:div w:id="1093357151">
      <w:bodyDiv w:val="1"/>
      <w:marLeft w:val="0"/>
      <w:marRight w:val="0"/>
      <w:marTop w:val="0"/>
      <w:marBottom w:val="0"/>
      <w:divBdr>
        <w:top w:val="none" w:sz="0" w:space="0" w:color="auto"/>
        <w:left w:val="none" w:sz="0" w:space="0" w:color="auto"/>
        <w:bottom w:val="none" w:sz="0" w:space="0" w:color="auto"/>
        <w:right w:val="none" w:sz="0" w:space="0" w:color="auto"/>
      </w:divBdr>
    </w:div>
    <w:div w:id="1093360643">
      <w:bodyDiv w:val="1"/>
      <w:marLeft w:val="0"/>
      <w:marRight w:val="0"/>
      <w:marTop w:val="0"/>
      <w:marBottom w:val="0"/>
      <w:divBdr>
        <w:top w:val="none" w:sz="0" w:space="0" w:color="auto"/>
        <w:left w:val="none" w:sz="0" w:space="0" w:color="auto"/>
        <w:bottom w:val="none" w:sz="0" w:space="0" w:color="auto"/>
        <w:right w:val="none" w:sz="0" w:space="0" w:color="auto"/>
      </w:divBdr>
    </w:div>
    <w:div w:id="1093428151">
      <w:bodyDiv w:val="1"/>
      <w:marLeft w:val="0"/>
      <w:marRight w:val="0"/>
      <w:marTop w:val="0"/>
      <w:marBottom w:val="0"/>
      <w:divBdr>
        <w:top w:val="none" w:sz="0" w:space="0" w:color="auto"/>
        <w:left w:val="none" w:sz="0" w:space="0" w:color="auto"/>
        <w:bottom w:val="none" w:sz="0" w:space="0" w:color="auto"/>
        <w:right w:val="none" w:sz="0" w:space="0" w:color="auto"/>
      </w:divBdr>
    </w:div>
    <w:div w:id="1093554118">
      <w:bodyDiv w:val="1"/>
      <w:marLeft w:val="0"/>
      <w:marRight w:val="0"/>
      <w:marTop w:val="0"/>
      <w:marBottom w:val="0"/>
      <w:divBdr>
        <w:top w:val="none" w:sz="0" w:space="0" w:color="auto"/>
        <w:left w:val="none" w:sz="0" w:space="0" w:color="auto"/>
        <w:bottom w:val="none" w:sz="0" w:space="0" w:color="auto"/>
        <w:right w:val="none" w:sz="0" w:space="0" w:color="auto"/>
      </w:divBdr>
    </w:div>
    <w:div w:id="1093555712">
      <w:bodyDiv w:val="1"/>
      <w:marLeft w:val="0"/>
      <w:marRight w:val="0"/>
      <w:marTop w:val="0"/>
      <w:marBottom w:val="0"/>
      <w:divBdr>
        <w:top w:val="none" w:sz="0" w:space="0" w:color="auto"/>
        <w:left w:val="none" w:sz="0" w:space="0" w:color="auto"/>
        <w:bottom w:val="none" w:sz="0" w:space="0" w:color="auto"/>
        <w:right w:val="none" w:sz="0" w:space="0" w:color="auto"/>
      </w:divBdr>
    </w:div>
    <w:div w:id="1093622159">
      <w:bodyDiv w:val="1"/>
      <w:marLeft w:val="0"/>
      <w:marRight w:val="0"/>
      <w:marTop w:val="0"/>
      <w:marBottom w:val="0"/>
      <w:divBdr>
        <w:top w:val="none" w:sz="0" w:space="0" w:color="auto"/>
        <w:left w:val="none" w:sz="0" w:space="0" w:color="auto"/>
        <w:bottom w:val="none" w:sz="0" w:space="0" w:color="auto"/>
        <w:right w:val="none" w:sz="0" w:space="0" w:color="auto"/>
      </w:divBdr>
    </w:div>
    <w:div w:id="1093666708">
      <w:bodyDiv w:val="1"/>
      <w:marLeft w:val="0"/>
      <w:marRight w:val="0"/>
      <w:marTop w:val="0"/>
      <w:marBottom w:val="0"/>
      <w:divBdr>
        <w:top w:val="none" w:sz="0" w:space="0" w:color="auto"/>
        <w:left w:val="none" w:sz="0" w:space="0" w:color="auto"/>
        <w:bottom w:val="none" w:sz="0" w:space="0" w:color="auto"/>
        <w:right w:val="none" w:sz="0" w:space="0" w:color="auto"/>
      </w:divBdr>
    </w:div>
    <w:div w:id="1093936327">
      <w:bodyDiv w:val="1"/>
      <w:marLeft w:val="0"/>
      <w:marRight w:val="0"/>
      <w:marTop w:val="0"/>
      <w:marBottom w:val="0"/>
      <w:divBdr>
        <w:top w:val="none" w:sz="0" w:space="0" w:color="auto"/>
        <w:left w:val="none" w:sz="0" w:space="0" w:color="auto"/>
        <w:bottom w:val="none" w:sz="0" w:space="0" w:color="auto"/>
        <w:right w:val="none" w:sz="0" w:space="0" w:color="auto"/>
      </w:divBdr>
    </w:div>
    <w:div w:id="1094011803">
      <w:bodyDiv w:val="1"/>
      <w:marLeft w:val="0"/>
      <w:marRight w:val="0"/>
      <w:marTop w:val="0"/>
      <w:marBottom w:val="0"/>
      <w:divBdr>
        <w:top w:val="none" w:sz="0" w:space="0" w:color="auto"/>
        <w:left w:val="none" w:sz="0" w:space="0" w:color="auto"/>
        <w:bottom w:val="none" w:sz="0" w:space="0" w:color="auto"/>
        <w:right w:val="none" w:sz="0" w:space="0" w:color="auto"/>
      </w:divBdr>
    </w:div>
    <w:div w:id="1094128535">
      <w:bodyDiv w:val="1"/>
      <w:marLeft w:val="0"/>
      <w:marRight w:val="0"/>
      <w:marTop w:val="0"/>
      <w:marBottom w:val="0"/>
      <w:divBdr>
        <w:top w:val="none" w:sz="0" w:space="0" w:color="auto"/>
        <w:left w:val="none" w:sz="0" w:space="0" w:color="auto"/>
        <w:bottom w:val="none" w:sz="0" w:space="0" w:color="auto"/>
        <w:right w:val="none" w:sz="0" w:space="0" w:color="auto"/>
      </w:divBdr>
    </w:div>
    <w:div w:id="1094476808">
      <w:bodyDiv w:val="1"/>
      <w:marLeft w:val="0"/>
      <w:marRight w:val="0"/>
      <w:marTop w:val="0"/>
      <w:marBottom w:val="0"/>
      <w:divBdr>
        <w:top w:val="none" w:sz="0" w:space="0" w:color="auto"/>
        <w:left w:val="none" w:sz="0" w:space="0" w:color="auto"/>
        <w:bottom w:val="none" w:sz="0" w:space="0" w:color="auto"/>
        <w:right w:val="none" w:sz="0" w:space="0" w:color="auto"/>
      </w:divBdr>
    </w:div>
    <w:div w:id="1094740320">
      <w:bodyDiv w:val="1"/>
      <w:marLeft w:val="0"/>
      <w:marRight w:val="0"/>
      <w:marTop w:val="0"/>
      <w:marBottom w:val="0"/>
      <w:divBdr>
        <w:top w:val="none" w:sz="0" w:space="0" w:color="auto"/>
        <w:left w:val="none" w:sz="0" w:space="0" w:color="auto"/>
        <w:bottom w:val="none" w:sz="0" w:space="0" w:color="auto"/>
        <w:right w:val="none" w:sz="0" w:space="0" w:color="auto"/>
      </w:divBdr>
    </w:div>
    <w:div w:id="1094787823">
      <w:bodyDiv w:val="1"/>
      <w:marLeft w:val="0"/>
      <w:marRight w:val="0"/>
      <w:marTop w:val="0"/>
      <w:marBottom w:val="0"/>
      <w:divBdr>
        <w:top w:val="none" w:sz="0" w:space="0" w:color="auto"/>
        <w:left w:val="none" w:sz="0" w:space="0" w:color="auto"/>
        <w:bottom w:val="none" w:sz="0" w:space="0" w:color="auto"/>
        <w:right w:val="none" w:sz="0" w:space="0" w:color="auto"/>
      </w:divBdr>
    </w:div>
    <w:div w:id="1094983317">
      <w:bodyDiv w:val="1"/>
      <w:marLeft w:val="0"/>
      <w:marRight w:val="0"/>
      <w:marTop w:val="0"/>
      <w:marBottom w:val="0"/>
      <w:divBdr>
        <w:top w:val="none" w:sz="0" w:space="0" w:color="auto"/>
        <w:left w:val="none" w:sz="0" w:space="0" w:color="auto"/>
        <w:bottom w:val="none" w:sz="0" w:space="0" w:color="auto"/>
        <w:right w:val="none" w:sz="0" w:space="0" w:color="auto"/>
      </w:divBdr>
    </w:div>
    <w:div w:id="1095056546">
      <w:bodyDiv w:val="1"/>
      <w:marLeft w:val="0"/>
      <w:marRight w:val="0"/>
      <w:marTop w:val="0"/>
      <w:marBottom w:val="0"/>
      <w:divBdr>
        <w:top w:val="none" w:sz="0" w:space="0" w:color="auto"/>
        <w:left w:val="none" w:sz="0" w:space="0" w:color="auto"/>
        <w:bottom w:val="none" w:sz="0" w:space="0" w:color="auto"/>
        <w:right w:val="none" w:sz="0" w:space="0" w:color="auto"/>
      </w:divBdr>
    </w:div>
    <w:div w:id="1095132983">
      <w:bodyDiv w:val="1"/>
      <w:marLeft w:val="0"/>
      <w:marRight w:val="0"/>
      <w:marTop w:val="0"/>
      <w:marBottom w:val="0"/>
      <w:divBdr>
        <w:top w:val="none" w:sz="0" w:space="0" w:color="auto"/>
        <w:left w:val="none" w:sz="0" w:space="0" w:color="auto"/>
        <w:bottom w:val="none" w:sz="0" w:space="0" w:color="auto"/>
        <w:right w:val="none" w:sz="0" w:space="0" w:color="auto"/>
      </w:divBdr>
    </w:div>
    <w:div w:id="1095202641">
      <w:bodyDiv w:val="1"/>
      <w:marLeft w:val="0"/>
      <w:marRight w:val="0"/>
      <w:marTop w:val="0"/>
      <w:marBottom w:val="0"/>
      <w:divBdr>
        <w:top w:val="none" w:sz="0" w:space="0" w:color="auto"/>
        <w:left w:val="none" w:sz="0" w:space="0" w:color="auto"/>
        <w:bottom w:val="none" w:sz="0" w:space="0" w:color="auto"/>
        <w:right w:val="none" w:sz="0" w:space="0" w:color="auto"/>
      </w:divBdr>
    </w:div>
    <w:div w:id="1095370319">
      <w:bodyDiv w:val="1"/>
      <w:marLeft w:val="0"/>
      <w:marRight w:val="0"/>
      <w:marTop w:val="0"/>
      <w:marBottom w:val="0"/>
      <w:divBdr>
        <w:top w:val="none" w:sz="0" w:space="0" w:color="auto"/>
        <w:left w:val="none" w:sz="0" w:space="0" w:color="auto"/>
        <w:bottom w:val="none" w:sz="0" w:space="0" w:color="auto"/>
        <w:right w:val="none" w:sz="0" w:space="0" w:color="auto"/>
      </w:divBdr>
    </w:div>
    <w:div w:id="1095519980">
      <w:bodyDiv w:val="1"/>
      <w:marLeft w:val="0"/>
      <w:marRight w:val="0"/>
      <w:marTop w:val="0"/>
      <w:marBottom w:val="0"/>
      <w:divBdr>
        <w:top w:val="none" w:sz="0" w:space="0" w:color="auto"/>
        <w:left w:val="none" w:sz="0" w:space="0" w:color="auto"/>
        <w:bottom w:val="none" w:sz="0" w:space="0" w:color="auto"/>
        <w:right w:val="none" w:sz="0" w:space="0" w:color="auto"/>
      </w:divBdr>
    </w:div>
    <w:div w:id="1095662821">
      <w:bodyDiv w:val="1"/>
      <w:marLeft w:val="0"/>
      <w:marRight w:val="0"/>
      <w:marTop w:val="0"/>
      <w:marBottom w:val="0"/>
      <w:divBdr>
        <w:top w:val="none" w:sz="0" w:space="0" w:color="auto"/>
        <w:left w:val="none" w:sz="0" w:space="0" w:color="auto"/>
        <w:bottom w:val="none" w:sz="0" w:space="0" w:color="auto"/>
        <w:right w:val="none" w:sz="0" w:space="0" w:color="auto"/>
      </w:divBdr>
    </w:div>
    <w:div w:id="1095712707">
      <w:bodyDiv w:val="1"/>
      <w:marLeft w:val="0"/>
      <w:marRight w:val="0"/>
      <w:marTop w:val="0"/>
      <w:marBottom w:val="0"/>
      <w:divBdr>
        <w:top w:val="none" w:sz="0" w:space="0" w:color="auto"/>
        <w:left w:val="none" w:sz="0" w:space="0" w:color="auto"/>
        <w:bottom w:val="none" w:sz="0" w:space="0" w:color="auto"/>
        <w:right w:val="none" w:sz="0" w:space="0" w:color="auto"/>
      </w:divBdr>
    </w:div>
    <w:div w:id="1095975499">
      <w:bodyDiv w:val="1"/>
      <w:marLeft w:val="0"/>
      <w:marRight w:val="0"/>
      <w:marTop w:val="0"/>
      <w:marBottom w:val="0"/>
      <w:divBdr>
        <w:top w:val="none" w:sz="0" w:space="0" w:color="auto"/>
        <w:left w:val="none" w:sz="0" w:space="0" w:color="auto"/>
        <w:bottom w:val="none" w:sz="0" w:space="0" w:color="auto"/>
        <w:right w:val="none" w:sz="0" w:space="0" w:color="auto"/>
      </w:divBdr>
    </w:div>
    <w:div w:id="1096100682">
      <w:bodyDiv w:val="1"/>
      <w:marLeft w:val="0"/>
      <w:marRight w:val="0"/>
      <w:marTop w:val="0"/>
      <w:marBottom w:val="0"/>
      <w:divBdr>
        <w:top w:val="none" w:sz="0" w:space="0" w:color="auto"/>
        <w:left w:val="none" w:sz="0" w:space="0" w:color="auto"/>
        <w:bottom w:val="none" w:sz="0" w:space="0" w:color="auto"/>
        <w:right w:val="none" w:sz="0" w:space="0" w:color="auto"/>
      </w:divBdr>
    </w:div>
    <w:div w:id="1096248319">
      <w:bodyDiv w:val="1"/>
      <w:marLeft w:val="0"/>
      <w:marRight w:val="0"/>
      <w:marTop w:val="0"/>
      <w:marBottom w:val="0"/>
      <w:divBdr>
        <w:top w:val="none" w:sz="0" w:space="0" w:color="auto"/>
        <w:left w:val="none" w:sz="0" w:space="0" w:color="auto"/>
        <w:bottom w:val="none" w:sz="0" w:space="0" w:color="auto"/>
        <w:right w:val="none" w:sz="0" w:space="0" w:color="auto"/>
      </w:divBdr>
    </w:div>
    <w:div w:id="1096293153">
      <w:bodyDiv w:val="1"/>
      <w:marLeft w:val="0"/>
      <w:marRight w:val="0"/>
      <w:marTop w:val="0"/>
      <w:marBottom w:val="0"/>
      <w:divBdr>
        <w:top w:val="none" w:sz="0" w:space="0" w:color="auto"/>
        <w:left w:val="none" w:sz="0" w:space="0" w:color="auto"/>
        <w:bottom w:val="none" w:sz="0" w:space="0" w:color="auto"/>
        <w:right w:val="none" w:sz="0" w:space="0" w:color="auto"/>
      </w:divBdr>
    </w:div>
    <w:div w:id="1096363355">
      <w:bodyDiv w:val="1"/>
      <w:marLeft w:val="0"/>
      <w:marRight w:val="0"/>
      <w:marTop w:val="0"/>
      <w:marBottom w:val="0"/>
      <w:divBdr>
        <w:top w:val="none" w:sz="0" w:space="0" w:color="auto"/>
        <w:left w:val="none" w:sz="0" w:space="0" w:color="auto"/>
        <w:bottom w:val="none" w:sz="0" w:space="0" w:color="auto"/>
        <w:right w:val="none" w:sz="0" w:space="0" w:color="auto"/>
      </w:divBdr>
    </w:div>
    <w:div w:id="1096365534">
      <w:bodyDiv w:val="1"/>
      <w:marLeft w:val="0"/>
      <w:marRight w:val="0"/>
      <w:marTop w:val="0"/>
      <w:marBottom w:val="0"/>
      <w:divBdr>
        <w:top w:val="none" w:sz="0" w:space="0" w:color="auto"/>
        <w:left w:val="none" w:sz="0" w:space="0" w:color="auto"/>
        <w:bottom w:val="none" w:sz="0" w:space="0" w:color="auto"/>
        <w:right w:val="none" w:sz="0" w:space="0" w:color="auto"/>
      </w:divBdr>
    </w:div>
    <w:div w:id="1096440204">
      <w:bodyDiv w:val="1"/>
      <w:marLeft w:val="0"/>
      <w:marRight w:val="0"/>
      <w:marTop w:val="0"/>
      <w:marBottom w:val="0"/>
      <w:divBdr>
        <w:top w:val="none" w:sz="0" w:space="0" w:color="auto"/>
        <w:left w:val="none" w:sz="0" w:space="0" w:color="auto"/>
        <w:bottom w:val="none" w:sz="0" w:space="0" w:color="auto"/>
        <w:right w:val="none" w:sz="0" w:space="0" w:color="auto"/>
      </w:divBdr>
    </w:div>
    <w:div w:id="1096514016">
      <w:bodyDiv w:val="1"/>
      <w:marLeft w:val="0"/>
      <w:marRight w:val="0"/>
      <w:marTop w:val="0"/>
      <w:marBottom w:val="0"/>
      <w:divBdr>
        <w:top w:val="none" w:sz="0" w:space="0" w:color="auto"/>
        <w:left w:val="none" w:sz="0" w:space="0" w:color="auto"/>
        <w:bottom w:val="none" w:sz="0" w:space="0" w:color="auto"/>
        <w:right w:val="none" w:sz="0" w:space="0" w:color="auto"/>
      </w:divBdr>
    </w:div>
    <w:div w:id="1096634922">
      <w:bodyDiv w:val="1"/>
      <w:marLeft w:val="0"/>
      <w:marRight w:val="0"/>
      <w:marTop w:val="0"/>
      <w:marBottom w:val="0"/>
      <w:divBdr>
        <w:top w:val="none" w:sz="0" w:space="0" w:color="auto"/>
        <w:left w:val="none" w:sz="0" w:space="0" w:color="auto"/>
        <w:bottom w:val="none" w:sz="0" w:space="0" w:color="auto"/>
        <w:right w:val="none" w:sz="0" w:space="0" w:color="auto"/>
      </w:divBdr>
    </w:div>
    <w:div w:id="1096899691">
      <w:bodyDiv w:val="1"/>
      <w:marLeft w:val="0"/>
      <w:marRight w:val="0"/>
      <w:marTop w:val="0"/>
      <w:marBottom w:val="0"/>
      <w:divBdr>
        <w:top w:val="none" w:sz="0" w:space="0" w:color="auto"/>
        <w:left w:val="none" w:sz="0" w:space="0" w:color="auto"/>
        <w:bottom w:val="none" w:sz="0" w:space="0" w:color="auto"/>
        <w:right w:val="none" w:sz="0" w:space="0" w:color="auto"/>
      </w:divBdr>
    </w:div>
    <w:div w:id="1096944062">
      <w:bodyDiv w:val="1"/>
      <w:marLeft w:val="0"/>
      <w:marRight w:val="0"/>
      <w:marTop w:val="0"/>
      <w:marBottom w:val="0"/>
      <w:divBdr>
        <w:top w:val="none" w:sz="0" w:space="0" w:color="auto"/>
        <w:left w:val="none" w:sz="0" w:space="0" w:color="auto"/>
        <w:bottom w:val="none" w:sz="0" w:space="0" w:color="auto"/>
        <w:right w:val="none" w:sz="0" w:space="0" w:color="auto"/>
      </w:divBdr>
    </w:div>
    <w:div w:id="1097022451">
      <w:bodyDiv w:val="1"/>
      <w:marLeft w:val="0"/>
      <w:marRight w:val="0"/>
      <w:marTop w:val="0"/>
      <w:marBottom w:val="0"/>
      <w:divBdr>
        <w:top w:val="none" w:sz="0" w:space="0" w:color="auto"/>
        <w:left w:val="none" w:sz="0" w:space="0" w:color="auto"/>
        <w:bottom w:val="none" w:sz="0" w:space="0" w:color="auto"/>
        <w:right w:val="none" w:sz="0" w:space="0" w:color="auto"/>
      </w:divBdr>
    </w:div>
    <w:div w:id="1097215499">
      <w:bodyDiv w:val="1"/>
      <w:marLeft w:val="0"/>
      <w:marRight w:val="0"/>
      <w:marTop w:val="0"/>
      <w:marBottom w:val="0"/>
      <w:divBdr>
        <w:top w:val="none" w:sz="0" w:space="0" w:color="auto"/>
        <w:left w:val="none" w:sz="0" w:space="0" w:color="auto"/>
        <w:bottom w:val="none" w:sz="0" w:space="0" w:color="auto"/>
        <w:right w:val="none" w:sz="0" w:space="0" w:color="auto"/>
      </w:divBdr>
    </w:div>
    <w:div w:id="1097478601">
      <w:bodyDiv w:val="1"/>
      <w:marLeft w:val="0"/>
      <w:marRight w:val="0"/>
      <w:marTop w:val="0"/>
      <w:marBottom w:val="0"/>
      <w:divBdr>
        <w:top w:val="none" w:sz="0" w:space="0" w:color="auto"/>
        <w:left w:val="none" w:sz="0" w:space="0" w:color="auto"/>
        <w:bottom w:val="none" w:sz="0" w:space="0" w:color="auto"/>
        <w:right w:val="none" w:sz="0" w:space="0" w:color="auto"/>
      </w:divBdr>
    </w:div>
    <w:div w:id="1097557126">
      <w:bodyDiv w:val="1"/>
      <w:marLeft w:val="0"/>
      <w:marRight w:val="0"/>
      <w:marTop w:val="0"/>
      <w:marBottom w:val="0"/>
      <w:divBdr>
        <w:top w:val="none" w:sz="0" w:space="0" w:color="auto"/>
        <w:left w:val="none" w:sz="0" w:space="0" w:color="auto"/>
        <w:bottom w:val="none" w:sz="0" w:space="0" w:color="auto"/>
        <w:right w:val="none" w:sz="0" w:space="0" w:color="auto"/>
      </w:divBdr>
    </w:div>
    <w:div w:id="1097752418">
      <w:bodyDiv w:val="1"/>
      <w:marLeft w:val="0"/>
      <w:marRight w:val="0"/>
      <w:marTop w:val="0"/>
      <w:marBottom w:val="0"/>
      <w:divBdr>
        <w:top w:val="none" w:sz="0" w:space="0" w:color="auto"/>
        <w:left w:val="none" w:sz="0" w:space="0" w:color="auto"/>
        <w:bottom w:val="none" w:sz="0" w:space="0" w:color="auto"/>
        <w:right w:val="none" w:sz="0" w:space="0" w:color="auto"/>
      </w:divBdr>
    </w:div>
    <w:div w:id="1097990499">
      <w:bodyDiv w:val="1"/>
      <w:marLeft w:val="0"/>
      <w:marRight w:val="0"/>
      <w:marTop w:val="0"/>
      <w:marBottom w:val="0"/>
      <w:divBdr>
        <w:top w:val="none" w:sz="0" w:space="0" w:color="auto"/>
        <w:left w:val="none" w:sz="0" w:space="0" w:color="auto"/>
        <w:bottom w:val="none" w:sz="0" w:space="0" w:color="auto"/>
        <w:right w:val="none" w:sz="0" w:space="0" w:color="auto"/>
      </w:divBdr>
    </w:div>
    <w:div w:id="1098256503">
      <w:bodyDiv w:val="1"/>
      <w:marLeft w:val="0"/>
      <w:marRight w:val="0"/>
      <w:marTop w:val="0"/>
      <w:marBottom w:val="0"/>
      <w:divBdr>
        <w:top w:val="none" w:sz="0" w:space="0" w:color="auto"/>
        <w:left w:val="none" w:sz="0" w:space="0" w:color="auto"/>
        <w:bottom w:val="none" w:sz="0" w:space="0" w:color="auto"/>
        <w:right w:val="none" w:sz="0" w:space="0" w:color="auto"/>
      </w:divBdr>
    </w:div>
    <w:div w:id="1098257663">
      <w:bodyDiv w:val="1"/>
      <w:marLeft w:val="0"/>
      <w:marRight w:val="0"/>
      <w:marTop w:val="0"/>
      <w:marBottom w:val="0"/>
      <w:divBdr>
        <w:top w:val="none" w:sz="0" w:space="0" w:color="auto"/>
        <w:left w:val="none" w:sz="0" w:space="0" w:color="auto"/>
        <w:bottom w:val="none" w:sz="0" w:space="0" w:color="auto"/>
        <w:right w:val="none" w:sz="0" w:space="0" w:color="auto"/>
      </w:divBdr>
    </w:div>
    <w:div w:id="1098526675">
      <w:bodyDiv w:val="1"/>
      <w:marLeft w:val="0"/>
      <w:marRight w:val="0"/>
      <w:marTop w:val="0"/>
      <w:marBottom w:val="0"/>
      <w:divBdr>
        <w:top w:val="none" w:sz="0" w:space="0" w:color="auto"/>
        <w:left w:val="none" w:sz="0" w:space="0" w:color="auto"/>
        <w:bottom w:val="none" w:sz="0" w:space="0" w:color="auto"/>
        <w:right w:val="none" w:sz="0" w:space="0" w:color="auto"/>
      </w:divBdr>
    </w:div>
    <w:div w:id="1098600399">
      <w:bodyDiv w:val="1"/>
      <w:marLeft w:val="0"/>
      <w:marRight w:val="0"/>
      <w:marTop w:val="0"/>
      <w:marBottom w:val="0"/>
      <w:divBdr>
        <w:top w:val="none" w:sz="0" w:space="0" w:color="auto"/>
        <w:left w:val="none" w:sz="0" w:space="0" w:color="auto"/>
        <w:bottom w:val="none" w:sz="0" w:space="0" w:color="auto"/>
        <w:right w:val="none" w:sz="0" w:space="0" w:color="auto"/>
      </w:divBdr>
    </w:div>
    <w:div w:id="1098717200">
      <w:bodyDiv w:val="1"/>
      <w:marLeft w:val="0"/>
      <w:marRight w:val="0"/>
      <w:marTop w:val="0"/>
      <w:marBottom w:val="0"/>
      <w:divBdr>
        <w:top w:val="none" w:sz="0" w:space="0" w:color="auto"/>
        <w:left w:val="none" w:sz="0" w:space="0" w:color="auto"/>
        <w:bottom w:val="none" w:sz="0" w:space="0" w:color="auto"/>
        <w:right w:val="none" w:sz="0" w:space="0" w:color="auto"/>
      </w:divBdr>
    </w:div>
    <w:div w:id="1098794473">
      <w:bodyDiv w:val="1"/>
      <w:marLeft w:val="0"/>
      <w:marRight w:val="0"/>
      <w:marTop w:val="0"/>
      <w:marBottom w:val="0"/>
      <w:divBdr>
        <w:top w:val="none" w:sz="0" w:space="0" w:color="auto"/>
        <w:left w:val="none" w:sz="0" w:space="0" w:color="auto"/>
        <w:bottom w:val="none" w:sz="0" w:space="0" w:color="auto"/>
        <w:right w:val="none" w:sz="0" w:space="0" w:color="auto"/>
      </w:divBdr>
    </w:div>
    <w:div w:id="1098987005">
      <w:bodyDiv w:val="1"/>
      <w:marLeft w:val="0"/>
      <w:marRight w:val="0"/>
      <w:marTop w:val="0"/>
      <w:marBottom w:val="0"/>
      <w:divBdr>
        <w:top w:val="none" w:sz="0" w:space="0" w:color="auto"/>
        <w:left w:val="none" w:sz="0" w:space="0" w:color="auto"/>
        <w:bottom w:val="none" w:sz="0" w:space="0" w:color="auto"/>
        <w:right w:val="none" w:sz="0" w:space="0" w:color="auto"/>
      </w:divBdr>
    </w:div>
    <w:div w:id="1099176509">
      <w:bodyDiv w:val="1"/>
      <w:marLeft w:val="0"/>
      <w:marRight w:val="0"/>
      <w:marTop w:val="0"/>
      <w:marBottom w:val="0"/>
      <w:divBdr>
        <w:top w:val="none" w:sz="0" w:space="0" w:color="auto"/>
        <w:left w:val="none" w:sz="0" w:space="0" w:color="auto"/>
        <w:bottom w:val="none" w:sz="0" w:space="0" w:color="auto"/>
        <w:right w:val="none" w:sz="0" w:space="0" w:color="auto"/>
      </w:divBdr>
    </w:div>
    <w:div w:id="1099371537">
      <w:bodyDiv w:val="1"/>
      <w:marLeft w:val="0"/>
      <w:marRight w:val="0"/>
      <w:marTop w:val="0"/>
      <w:marBottom w:val="0"/>
      <w:divBdr>
        <w:top w:val="none" w:sz="0" w:space="0" w:color="auto"/>
        <w:left w:val="none" w:sz="0" w:space="0" w:color="auto"/>
        <w:bottom w:val="none" w:sz="0" w:space="0" w:color="auto"/>
        <w:right w:val="none" w:sz="0" w:space="0" w:color="auto"/>
      </w:divBdr>
    </w:div>
    <w:div w:id="1099375740">
      <w:bodyDiv w:val="1"/>
      <w:marLeft w:val="0"/>
      <w:marRight w:val="0"/>
      <w:marTop w:val="0"/>
      <w:marBottom w:val="0"/>
      <w:divBdr>
        <w:top w:val="none" w:sz="0" w:space="0" w:color="auto"/>
        <w:left w:val="none" w:sz="0" w:space="0" w:color="auto"/>
        <w:bottom w:val="none" w:sz="0" w:space="0" w:color="auto"/>
        <w:right w:val="none" w:sz="0" w:space="0" w:color="auto"/>
      </w:divBdr>
    </w:div>
    <w:div w:id="1099375806">
      <w:bodyDiv w:val="1"/>
      <w:marLeft w:val="0"/>
      <w:marRight w:val="0"/>
      <w:marTop w:val="0"/>
      <w:marBottom w:val="0"/>
      <w:divBdr>
        <w:top w:val="none" w:sz="0" w:space="0" w:color="auto"/>
        <w:left w:val="none" w:sz="0" w:space="0" w:color="auto"/>
        <w:bottom w:val="none" w:sz="0" w:space="0" w:color="auto"/>
        <w:right w:val="none" w:sz="0" w:space="0" w:color="auto"/>
      </w:divBdr>
    </w:div>
    <w:div w:id="1099443848">
      <w:bodyDiv w:val="1"/>
      <w:marLeft w:val="0"/>
      <w:marRight w:val="0"/>
      <w:marTop w:val="0"/>
      <w:marBottom w:val="0"/>
      <w:divBdr>
        <w:top w:val="none" w:sz="0" w:space="0" w:color="auto"/>
        <w:left w:val="none" w:sz="0" w:space="0" w:color="auto"/>
        <w:bottom w:val="none" w:sz="0" w:space="0" w:color="auto"/>
        <w:right w:val="none" w:sz="0" w:space="0" w:color="auto"/>
      </w:divBdr>
    </w:div>
    <w:div w:id="1099524698">
      <w:bodyDiv w:val="1"/>
      <w:marLeft w:val="0"/>
      <w:marRight w:val="0"/>
      <w:marTop w:val="0"/>
      <w:marBottom w:val="0"/>
      <w:divBdr>
        <w:top w:val="none" w:sz="0" w:space="0" w:color="auto"/>
        <w:left w:val="none" w:sz="0" w:space="0" w:color="auto"/>
        <w:bottom w:val="none" w:sz="0" w:space="0" w:color="auto"/>
        <w:right w:val="none" w:sz="0" w:space="0" w:color="auto"/>
      </w:divBdr>
    </w:div>
    <w:div w:id="1099641382">
      <w:bodyDiv w:val="1"/>
      <w:marLeft w:val="0"/>
      <w:marRight w:val="0"/>
      <w:marTop w:val="0"/>
      <w:marBottom w:val="0"/>
      <w:divBdr>
        <w:top w:val="none" w:sz="0" w:space="0" w:color="auto"/>
        <w:left w:val="none" w:sz="0" w:space="0" w:color="auto"/>
        <w:bottom w:val="none" w:sz="0" w:space="0" w:color="auto"/>
        <w:right w:val="none" w:sz="0" w:space="0" w:color="auto"/>
      </w:divBdr>
    </w:div>
    <w:div w:id="1099712375">
      <w:bodyDiv w:val="1"/>
      <w:marLeft w:val="0"/>
      <w:marRight w:val="0"/>
      <w:marTop w:val="0"/>
      <w:marBottom w:val="0"/>
      <w:divBdr>
        <w:top w:val="none" w:sz="0" w:space="0" w:color="auto"/>
        <w:left w:val="none" w:sz="0" w:space="0" w:color="auto"/>
        <w:bottom w:val="none" w:sz="0" w:space="0" w:color="auto"/>
        <w:right w:val="none" w:sz="0" w:space="0" w:color="auto"/>
      </w:divBdr>
    </w:div>
    <w:div w:id="1099790438">
      <w:bodyDiv w:val="1"/>
      <w:marLeft w:val="0"/>
      <w:marRight w:val="0"/>
      <w:marTop w:val="0"/>
      <w:marBottom w:val="0"/>
      <w:divBdr>
        <w:top w:val="none" w:sz="0" w:space="0" w:color="auto"/>
        <w:left w:val="none" w:sz="0" w:space="0" w:color="auto"/>
        <w:bottom w:val="none" w:sz="0" w:space="0" w:color="auto"/>
        <w:right w:val="none" w:sz="0" w:space="0" w:color="auto"/>
      </w:divBdr>
    </w:div>
    <w:div w:id="1100108308">
      <w:bodyDiv w:val="1"/>
      <w:marLeft w:val="0"/>
      <w:marRight w:val="0"/>
      <w:marTop w:val="0"/>
      <w:marBottom w:val="0"/>
      <w:divBdr>
        <w:top w:val="none" w:sz="0" w:space="0" w:color="auto"/>
        <w:left w:val="none" w:sz="0" w:space="0" w:color="auto"/>
        <w:bottom w:val="none" w:sz="0" w:space="0" w:color="auto"/>
        <w:right w:val="none" w:sz="0" w:space="0" w:color="auto"/>
      </w:divBdr>
    </w:div>
    <w:div w:id="1100371606">
      <w:bodyDiv w:val="1"/>
      <w:marLeft w:val="0"/>
      <w:marRight w:val="0"/>
      <w:marTop w:val="0"/>
      <w:marBottom w:val="0"/>
      <w:divBdr>
        <w:top w:val="none" w:sz="0" w:space="0" w:color="auto"/>
        <w:left w:val="none" w:sz="0" w:space="0" w:color="auto"/>
        <w:bottom w:val="none" w:sz="0" w:space="0" w:color="auto"/>
        <w:right w:val="none" w:sz="0" w:space="0" w:color="auto"/>
      </w:divBdr>
    </w:div>
    <w:div w:id="1100485827">
      <w:bodyDiv w:val="1"/>
      <w:marLeft w:val="0"/>
      <w:marRight w:val="0"/>
      <w:marTop w:val="0"/>
      <w:marBottom w:val="0"/>
      <w:divBdr>
        <w:top w:val="none" w:sz="0" w:space="0" w:color="auto"/>
        <w:left w:val="none" w:sz="0" w:space="0" w:color="auto"/>
        <w:bottom w:val="none" w:sz="0" w:space="0" w:color="auto"/>
        <w:right w:val="none" w:sz="0" w:space="0" w:color="auto"/>
      </w:divBdr>
    </w:div>
    <w:div w:id="1100487688">
      <w:bodyDiv w:val="1"/>
      <w:marLeft w:val="0"/>
      <w:marRight w:val="0"/>
      <w:marTop w:val="0"/>
      <w:marBottom w:val="0"/>
      <w:divBdr>
        <w:top w:val="none" w:sz="0" w:space="0" w:color="auto"/>
        <w:left w:val="none" w:sz="0" w:space="0" w:color="auto"/>
        <w:bottom w:val="none" w:sz="0" w:space="0" w:color="auto"/>
        <w:right w:val="none" w:sz="0" w:space="0" w:color="auto"/>
      </w:divBdr>
    </w:div>
    <w:div w:id="1100488758">
      <w:bodyDiv w:val="1"/>
      <w:marLeft w:val="0"/>
      <w:marRight w:val="0"/>
      <w:marTop w:val="0"/>
      <w:marBottom w:val="0"/>
      <w:divBdr>
        <w:top w:val="none" w:sz="0" w:space="0" w:color="auto"/>
        <w:left w:val="none" w:sz="0" w:space="0" w:color="auto"/>
        <w:bottom w:val="none" w:sz="0" w:space="0" w:color="auto"/>
        <w:right w:val="none" w:sz="0" w:space="0" w:color="auto"/>
      </w:divBdr>
    </w:div>
    <w:div w:id="1100493465">
      <w:bodyDiv w:val="1"/>
      <w:marLeft w:val="0"/>
      <w:marRight w:val="0"/>
      <w:marTop w:val="0"/>
      <w:marBottom w:val="0"/>
      <w:divBdr>
        <w:top w:val="none" w:sz="0" w:space="0" w:color="auto"/>
        <w:left w:val="none" w:sz="0" w:space="0" w:color="auto"/>
        <w:bottom w:val="none" w:sz="0" w:space="0" w:color="auto"/>
        <w:right w:val="none" w:sz="0" w:space="0" w:color="auto"/>
      </w:divBdr>
    </w:div>
    <w:div w:id="1100494786">
      <w:bodyDiv w:val="1"/>
      <w:marLeft w:val="0"/>
      <w:marRight w:val="0"/>
      <w:marTop w:val="0"/>
      <w:marBottom w:val="0"/>
      <w:divBdr>
        <w:top w:val="none" w:sz="0" w:space="0" w:color="auto"/>
        <w:left w:val="none" w:sz="0" w:space="0" w:color="auto"/>
        <w:bottom w:val="none" w:sz="0" w:space="0" w:color="auto"/>
        <w:right w:val="none" w:sz="0" w:space="0" w:color="auto"/>
      </w:divBdr>
    </w:div>
    <w:div w:id="1100570463">
      <w:bodyDiv w:val="1"/>
      <w:marLeft w:val="0"/>
      <w:marRight w:val="0"/>
      <w:marTop w:val="0"/>
      <w:marBottom w:val="0"/>
      <w:divBdr>
        <w:top w:val="none" w:sz="0" w:space="0" w:color="auto"/>
        <w:left w:val="none" w:sz="0" w:space="0" w:color="auto"/>
        <w:bottom w:val="none" w:sz="0" w:space="0" w:color="auto"/>
        <w:right w:val="none" w:sz="0" w:space="0" w:color="auto"/>
      </w:divBdr>
    </w:div>
    <w:div w:id="1100612742">
      <w:bodyDiv w:val="1"/>
      <w:marLeft w:val="0"/>
      <w:marRight w:val="0"/>
      <w:marTop w:val="0"/>
      <w:marBottom w:val="0"/>
      <w:divBdr>
        <w:top w:val="none" w:sz="0" w:space="0" w:color="auto"/>
        <w:left w:val="none" w:sz="0" w:space="0" w:color="auto"/>
        <w:bottom w:val="none" w:sz="0" w:space="0" w:color="auto"/>
        <w:right w:val="none" w:sz="0" w:space="0" w:color="auto"/>
      </w:divBdr>
    </w:div>
    <w:div w:id="1100833462">
      <w:bodyDiv w:val="1"/>
      <w:marLeft w:val="0"/>
      <w:marRight w:val="0"/>
      <w:marTop w:val="0"/>
      <w:marBottom w:val="0"/>
      <w:divBdr>
        <w:top w:val="none" w:sz="0" w:space="0" w:color="auto"/>
        <w:left w:val="none" w:sz="0" w:space="0" w:color="auto"/>
        <w:bottom w:val="none" w:sz="0" w:space="0" w:color="auto"/>
        <w:right w:val="none" w:sz="0" w:space="0" w:color="auto"/>
      </w:divBdr>
    </w:div>
    <w:div w:id="1100879122">
      <w:bodyDiv w:val="1"/>
      <w:marLeft w:val="0"/>
      <w:marRight w:val="0"/>
      <w:marTop w:val="0"/>
      <w:marBottom w:val="0"/>
      <w:divBdr>
        <w:top w:val="none" w:sz="0" w:space="0" w:color="auto"/>
        <w:left w:val="none" w:sz="0" w:space="0" w:color="auto"/>
        <w:bottom w:val="none" w:sz="0" w:space="0" w:color="auto"/>
        <w:right w:val="none" w:sz="0" w:space="0" w:color="auto"/>
      </w:divBdr>
    </w:div>
    <w:div w:id="1100879852">
      <w:bodyDiv w:val="1"/>
      <w:marLeft w:val="0"/>
      <w:marRight w:val="0"/>
      <w:marTop w:val="0"/>
      <w:marBottom w:val="0"/>
      <w:divBdr>
        <w:top w:val="none" w:sz="0" w:space="0" w:color="auto"/>
        <w:left w:val="none" w:sz="0" w:space="0" w:color="auto"/>
        <w:bottom w:val="none" w:sz="0" w:space="0" w:color="auto"/>
        <w:right w:val="none" w:sz="0" w:space="0" w:color="auto"/>
      </w:divBdr>
    </w:div>
    <w:div w:id="1101072935">
      <w:bodyDiv w:val="1"/>
      <w:marLeft w:val="0"/>
      <w:marRight w:val="0"/>
      <w:marTop w:val="0"/>
      <w:marBottom w:val="0"/>
      <w:divBdr>
        <w:top w:val="none" w:sz="0" w:space="0" w:color="auto"/>
        <w:left w:val="none" w:sz="0" w:space="0" w:color="auto"/>
        <w:bottom w:val="none" w:sz="0" w:space="0" w:color="auto"/>
        <w:right w:val="none" w:sz="0" w:space="0" w:color="auto"/>
      </w:divBdr>
    </w:div>
    <w:div w:id="1101147892">
      <w:bodyDiv w:val="1"/>
      <w:marLeft w:val="0"/>
      <w:marRight w:val="0"/>
      <w:marTop w:val="0"/>
      <w:marBottom w:val="0"/>
      <w:divBdr>
        <w:top w:val="none" w:sz="0" w:space="0" w:color="auto"/>
        <w:left w:val="none" w:sz="0" w:space="0" w:color="auto"/>
        <w:bottom w:val="none" w:sz="0" w:space="0" w:color="auto"/>
        <w:right w:val="none" w:sz="0" w:space="0" w:color="auto"/>
      </w:divBdr>
    </w:div>
    <w:div w:id="1101335327">
      <w:bodyDiv w:val="1"/>
      <w:marLeft w:val="0"/>
      <w:marRight w:val="0"/>
      <w:marTop w:val="0"/>
      <w:marBottom w:val="0"/>
      <w:divBdr>
        <w:top w:val="none" w:sz="0" w:space="0" w:color="auto"/>
        <w:left w:val="none" w:sz="0" w:space="0" w:color="auto"/>
        <w:bottom w:val="none" w:sz="0" w:space="0" w:color="auto"/>
        <w:right w:val="none" w:sz="0" w:space="0" w:color="auto"/>
      </w:divBdr>
    </w:div>
    <w:div w:id="1101335594">
      <w:bodyDiv w:val="1"/>
      <w:marLeft w:val="0"/>
      <w:marRight w:val="0"/>
      <w:marTop w:val="0"/>
      <w:marBottom w:val="0"/>
      <w:divBdr>
        <w:top w:val="none" w:sz="0" w:space="0" w:color="auto"/>
        <w:left w:val="none" w:sz="0" w:space="0" w:color="auto"/>
        <w:bottom w:val="none" w:sz="0" w:space="0" w:color="auto"/>
        <w:right w:val="none" w:sz="0" w:space="0" w:color="auto"/>
      </w:divBdr>
    </w:div>
    <w:div w:id="1101337729">
      <w:bodyDiv w:val="1"/>
      <w:marLeft w:val="0"/>
      <w:marRight w:val="0"/>
      <w:marTop w:val="0"/>
      <w:marBottom w:val="0"/>
      <w:divBdr>
        <w:top w:val="none" w:sz="0" w:space="0" w:color="auto"/>
        <w:left w:val="none" w:sz="0" w:space="0" w:color="auto"/>
        <w:bottom w:val="none" w:sz="0" w:space="0" w:color="auto"/>
        <w:right w:val="none" w:sz="0" w:space="0" w:color="auto"/>
      </w:divBdr>
    </w:div>
    <w:div w:id="1101874762">
      <w:bodyDiv w:val="1"/>
      <w:marLeft w:val="0"/>
      <w:marRight w:val="0"/>
      <w:marTop w:val="0"/>
      <w:marBottom w:val="0"/>
      <w:divBdr>
        <w:top w:val="none" w:sz="0" w:space="0" w:color="auto"/>
        <w:left w:val="none" w:sz="0" w:space="0" w:color="auto"/>
        <w:bottom w:val="none" w:sz="0" w:space="0" w:color="auto"/>
        <w:right w:val="none" w:sz="0" w:space="0" w:color="auto"/>
      </w:divBdr>
    </w:div>
    <w:div w:id="1101990385">
      <w:bodyDiv w:val="1"/>
      <w:marLeft w:val="0"/>
      <w:marRight w:val="0"/>
      <w:marTop w:val="0"/>
      <w:marBottom w:val="0"/>
      <w:divBdr>
        <w:top w:val="none" w:sz="0" w:space="0" w:color="auto"/>
        <w:left w:val="none" w:sz="0" w:space="0" w:color="auto"/>
        <w:bottom w:val="none" w:sz="0" w:space="0" w:color="auto"/>
        <w:right w:val="none" w:sz="0" w:space="0" w:color="auto"/>
      </w:divBdr>
    </w:div>
    <w:div w:id="1101991928">
      <w:bodyDiv w:val="1"/>
      <w:marLeft w:val="0"/>
      <w:marRight w:val="0"/>
      <w:marTop w:val="0"/>
      <w:marBottom w:val="0"/>
      <w:divBdr>
        <w:top w:val="none" w:sz="0" w:space="0" w:color="auto"/>
        <w:left w:val="none" w:sz="0" w:space="0" w:color="auto"/>
        <w:bottom w:val="none" w:sz="0" w:space="0" w:color="auto"/>
        <w:right w:val="none" w:sz="0" w:space="0" w:color="auto"/>
      </w:divBdr>
    </w:div>
    <w:div w:id="1102066948">
      <w:bodyDiv w:val="1"/>
      <w:marLeft w:val="0"/>
      <w:marRight w:val="0"/>
      <w:marTop w:val="0"/>
      <w:marBottom w:val="0"/>
      <w:divBdr>
        <w:top w:val="none" w:sz="0" w:space="0" w:color="auto"/>
        <w:left w:val="none" w:sz="0" w:space="0" w:color="auto"/>
        <w:bottom w:val="none" w:sz="0" w:space="0" w:color="auto"/>
        <w:right w:val="none" w:sz="0" w:space="0" w:color="auto"/>
      </w:divBdr>
    </w:div>
    <w:div w:id="1102215830">
      <w:bodyDiv w:val="1"/>
      <w:marLeft w:val="0"/>
      <w:marRight w:val="0"/>
      <w:marTop w:val="0"/>
      <w:marBottom w:val="0"/>
      <w:divBdr>
        <w:top w:val="none" w:sz="0" w:space="0" w:color="auto"/>
        <w:left w:val="none" w:sz="0" w:space="0" w:color="auto"/>
        <w:bottom w:val="none" w:sz="0" w:space="0" w:color="auto"/>
        <w:right w:val="none" w:sz="0" w:space="0" w:color="auto"/>
      </w:divBdr>
    </w:div>
    <w:div w:id="1102458176">
      <w:bodyDiv w:val="1"/>
      <w:marLeft w:val="0"/>
      <w:marRight w:val="0"/>
      <w:marTop w:val="0"/>
      <w:marBottom w:val="0"/>
      <w:divBdr>
        <w:top w:val="none" w:sz="0" w:space="0" w:color="auto"/>
        <w:left w:val="none" w:sz="0" w:space="0" w:color="auto"/>
        <w:bottom w:val="none" w:sz="0" w:space="0" w:color="auto"/>
        <w:right w:val="none" w:sz="0" w:space="0" w:color="auto"/>
      </w:divBdr>
    </w:div>
    <w:div w:id="1102527438">
      <w:bodyDiv w:val="1"/>
      <w:marLeft w:val="0"/>
      <w:marRight w:val="0"/>
      <w:marTop w:val="0"/>
      <w:marBottom w:val="0"/>
      <w:divBdr>
        <w:top w:val="none" w:sz="0" w:space="0" w:color="auto"/>
        <w:left w:val="none" w:sz="0" w:space="0" w:color="auto"/>
        <w:bottom w:val="none" w:sz="0" w:space="0" w:color="auto"/>
        <w:right w:val="none" w:sz="0" w:space="0" w:color="auto"/>
      </w:divBdr>
    </w:div>
    <w:div w:id="1102529320">
      <w:bodyDiv w:val="1"/>
      <w:marLeft w:val="0"/>
      <w:marRight w:val="0"/>
      <w:marTop w:val="0"/>
      <w:marBottom w:val="0"/>
      <w:divBdr>
        <w:top w:val="none" w:sz="0" w:space="0" w:color="auto"/>
        <w:left w:val="none" w:sz="0" w:space="0" w:color="auto"/>
        <w:bottom w:val="none" w:sz="0" w:space="0" w:color="auto"/>
        <w:right w:val="none" w:sz="0" w:space="0" w:color="auto"/>
      </w:divBdr>
    </w:div>
    <w:div w:id="1102532765">
      <w:bodyDiv w:val="1"/>
      <w:marLeft w:val="0"/>
      <w:marRight w:val="0"/>
      <w:marTop w:val="0"/>
      <w:marBottom w:val="0"/>
      <w:divBdr>
        <w:top w:val="none" w:sz="0" w:space="0" w:color="auto"/>
        <w:left w:val="none" w:sz="0" w:space="0" w:color="auto"/>
        <w:bottom w:val="none" w:sz="0" w:space="0" w:color="auto"/>
        <w:right w:val="none" w:sz="0" w:space="0" w:color="auto"/>
      </w:divBdr>
    </w:div>
    <w:div w:id="1102602336">
      <w:bodyDiv w:val="1"/>
      <w:marLeft w:val="0"/>
      <w:marRight w:val="0"/>
      <w:marTop w:val="0"/>
      <w:marBottom w:val="0"/>
      <w:divBdr>
        <w:top w:val="none" w:sz="0" w:space="0" w:color="auto"/>
        <w:left w:val="none" w:sz="0" w:space="0" w:color="auto"/>
        <w:bottom w:val="none" w:sz="0" w:space="0" w:color="auto"/>
        <w:right w:val="none" w:sz="0" w:space="0" w:color="auto"/>
      </w:divBdr>
    </w:div>
    <w:div w:id="1102603651">
      <w:bodyDiv w:val="1"/>
      <w:marLeft w:val="0"/>
      <w:marRight w:val="0"/>
      <w:marTop w:val="0"/>
      <w:marBottom w:val="0"/>
      <w:divBdr>
        <w:top w:val="none" w:sz="0" w:space="0" w:color="auto"/>
        <w:left w:val="none" w:sz="0" w:space="0" w:color="auto"/>
        <w:bottom w:val="none" w:sz="0" w:space="0" w:color="auto"/>
        <w:right w:val="none" w:sz="0" w:space="0" w:color="auto"/>
      </w:divBdr>
    </w:div>
    <w:div w:id="1102726450">
      <w:bodyDiv w:val="1"/>
      <w:marLeft w:val="0"/>
      <w:marRight w:val="0"/>
      <w:marTop w:val="0"/>
      <w:marBottom w:val="0"/>
      <w:divBdr>
        <w:top w:val="none" w:sz="0" w:space="0" w:color="auto"/>
        <w:left w:val="none" w:sz="0" w:space="0" w:color="auto"/>
        <w:bottom w:val="none" w:sz="0" w:space="0" w:color="auto"/>
        <w:right w:val="none" w:sz="0" w:space="0" w:color="auto"/>
      </w:divBdr>
    </w:div>
    <w:div w:id="1102795802">
      <w:bodyDiv w:val="1"/>
      <w:marLeft w:val="0"/>
      <w:marRight w:val="0"/>
      <w:marTop w:val="0"/>
      <w:marBottom w:val="0"/>
      <w:divBdr>
        <w:top w:val="none" w:sz="0" w:space="0" w:color="auto"/>
        <w:left w:val="none" w:sz="0" w:space="0" w:color="auto"/>
        <w:bottom w:val="none" w:sz="0" w:space="0" w:color="auto"/>
        <w:right w:val="none" w:sz="0" w:space="0" w:color="auto"/>
      </w:divBdr>
    </w:div>
    <w:div w:id="1103037719">
      <w:bodyDiv w:val="1"/>
      <w:marLeft w:val="0"/>
      <w:marRight w:val="0"/>
      <w:marTop w:val="0"/>
      <w:marBottom w:val="0"/>
      <w:divBdr>
        <w:top w:val="none" w:sz="0" w:space="0" w:color="auto"/>
        <w:left w:val="none" w:sz="0" w:space="0" w:color="auto"/>
        <w:bottom w:val="none" w:sz="0" w:space="0" w:color="auto"/>
        <w:right w:val="none" w:sz="0" w:space="0" w:color="auto"/>
      </w:divBdr>
    </w:div>
    <w:div w:id="1103039378">
      <w:bodyDiv w:val="1"/>
      <w:marLeft w:val="0"/>
      <w:marRight w:val="0"/>
      <w:marTop w:val="0"/>
      <w:marBottom w:val="0"/>
      <w:divBdr>
        <w:top w:val="none" w:sz="0" w:space="0" w:color="auto"/>
        <w:left w:val="none" w:sz="0" w:space="0" w:color="auto"/>
        <w:bottom w:val="none" w:sz="0" w:space="0" w:color="auto"/>
        <w:right w:val="none" w:sz="0" w:space="0" w:color="auto"/>
      </w:divBdr>
    </w:div>
    <w:div w:id="1103113423">
      <w:bodyDiv w:val="1"/>
      <w:marLeft w:val="0"/>
      <w:marRight w:val="0"/>
      <w:marTop w:val="0"/>
      <w:marBottom w:val="0"/>
      <w:divBdr>
        <w:top w:val="none" w:sz="0" w:space="0" w:color="auto"/>
        <w:left w:val="none" w:sz="0" w:space="0" w:color="auto"/>
        <w:bottom w:val="none" w:sz="0" w:space="0" w:color="auto"/>
        <w:right w:val="none" w:sz="0" w:space="0" w:color="auto"/>
      </w:divBdr>
    </w:div>
    <w:div w:id="1103114170">
      <w:bodyDiv w:val="1"/>
      <w:marLeft w:val="0"/>
      <w:marRight w:val="0"/>
      <w:marTop w:val="0"/>
      <w:marBottom w:val="0"/>
      <w:divBdr>
        <w:top w:val="none" w:sz="0" w:space="0" w:color="auto"/>
        <w:left w:val="none" w:sz="0" w:space="0" w:color="auto"/>
        <w:bottom w:val="none" w:sz="0" w:space="0" w:color="auto"/>
        <w:right w:val="none" w:sz="0" w:space="0" w:color="auto"/>
      </w:divBdr>
    </w:div>
    <w:div w:id="1103184910">
      <w:bodyDiv w:val="1"/>
      <w:marLeft w:val="0"/>
      <w:marRight w:val="0"/>
      <w:marTop w:val="0"/>
      <w:marBottom w:val="0"/>
      <w:divBdr>
        <w:top w:val="none" w:sz="0" w:space="0" w:color="auto"/>
        <w:left w:val="none" w:sz="0" w:space="0" w:color="auto"/>
        <w:bottom w:val="none" w:sz="0" w:space="0" w:color="auto"/>
        <w:right w:val="none" w:sz="0" w:space="0" w:color="auto"/>
      </w:divBdr>
    </w:div>
    <w:div w:id="1103190401">
      <w:bodyDiv w:val="1"/>
      <w:marLeft w:val="0"/>
      <w:marRight w:val="0"/>
      <w:marTop w:val="0"/>
      <w:marBottom w:val="0"/>
      <w:divBdr>
        <w:top w:val="none" w:sz="0" w:space="0" w:color="auto"/>
        <w:left w:val="none" w:sz="0" w:space="0" w:color="auto"/>
        <w:bottom w:val="none" w:sz="0" w:space="0" w:color="auto"/>
        <w:right w:val="none" w:sz="0" w:space="0" w:color="auto"/>
      </w:divBdr>
    </w:div>
    <w:div w:id="1103383954">
      <w:bodyDiv w:val="1"/>
      <w:marLeft w:val="0"/>
      <w:marRight w:val="0"/>
      <w:marTop w:val="0"/>
      <w:marBottom w:val="0"/>
      <w:divBdr>
        <w:top w:val="none" w:sz="0" w:space="0" w:color="auto"/>
        <w:left w:val="none" w:sz="0" w:space="0" w:color="auto"/>
        <w:bottom w:val="none" w:sz="0" w:space="0" w:color="auto"/>
        <w:right w:val="none" w:sz="0" w:space="0" w:color="auto"/>
      </w:divBdr>
    </w:div>
    <w:div w:id="1103499273">
      <w:bodyDiv w:val="1"/>
      <w:marLeft w:val="0"/>
      <w:marRight w:val="0"/>
      <w:marTop w:val="0"/>
      <w:marBottom w:val="0"/>
      <w:divBdr>
        <w:top w:val="none" w:sz="0" w:space="0" w:color="auto"/>
        <w:left w:val="none" w:sz="0" w:space="0" w:color="auto"/>
        <w:bottom w:val="none" w:sz="0" w:space="0" w:color="auto"/>
        <w:right w:val="none" w:sz="0" w:space="0" w:color="auto"/>
      </w:divBdr>
    </w:div>
    <w:div w:id="1103694932">
      <w:bodyDiv w:val="1"/>
      <w:marLeft w:val="0"/>
      <w:marRight w:val="0"/>
      <w:marTop w:val="0"/>
      <w:marBottom w:val="0"/>
      <w:divBdr>
        <w:top w:val="none" w:sz="0" w:space="0" w:color="auto"/>
        <w:left w:val="none" w:sz="0" w:space="0" w:color="auto"/>
        <w:bottom w:val="none" w:sz="0" w:space="0" w:color="auto"/>
        <w:right w:val="none" w:sz="0" w:space="0" w:color="auto"/>
      </w:divBdr>
    </w:div>
    <w:div w:id="1103695669">
      <w:bodyDiv w:val="1"/>
      <w:marLeft w:val="0"/>
      <w:marRight w:val="0"/>
      <w:marTop w:val="0"/>
      <w:marBottom w:val="0"/>
      <w:divBdr>
        <w:top w:val="none" w:sz="0" w:space="0" w:color="auto"/>
        <w:left w:val="none" w:sz="0" w:space="0" w:color="auto"/>
        <w:bottom w:val="none" w:sz="0" w:space="0" w:color="auto"/>
        <w:right w:val="none" w:sz="0" w:space="0" w:color="auto"/>
      </w:divBdr>
    </w:div>
    <w:div w:id="1103845207">
      <w:bodyDiv w:val="1"/>
      <w:marLeft w:val="0"/>
      <w:marRight w:val="0"/>
      <w:marTop w:val="0"/>
      <w:marBottom w:val="0"/>
      <w:divBdr>
        <w:top w:val="none" w:sz="0" w:space="0" w:color="auto"/>
        <w:left w:val="none" w:sz="0" w:space="0" w:color="auto"/>
        <w:bottom w:val="none" w:sz="0" w:space="0" w:color="auto"/>
        <w:right w:val="none" w:sz="0" w:space="0" w:color="auto"/>
      </w:divBdr>
    </w:div>
    <w:div w:id="1103958955">
      <w:bodyDiv w:val="1"/>
      <w:marLeft w:val="0"/>
      <w:marRight w:val="0"/>
      <w:marTop w:val="0"/>
      <w:marBottom w:val="0"/>
      <w:divBdr>
        <w:top w:val="none" w:sz="0" w:space="0" w:color="auto"/>
        <w:left w:val="none" w:sz="0" w:space="0" w:color="auto"/>
        <w:bottom w:val="none" w:sz="0" w:space="0" w:color="auto"/>
        <w:right w:val="none" w:sz="0" w:space="0" w:color="auto"/>
      </w:divBdr>
    </w:div>
    <w:div w:id="1104033766">
      <w:bodyDiv w:val="1"/>
      <w:marLeft w:val="0"/>
      <w:marRight w:val="0"/>
      <w:marTop w:val="0"/>
      <w:marBottom w:val="0"/>
      <w:divBdr>
        <w:top w:val="none" w:sz="0" w:space="0" w:color="auto"/>
        <w:left w:val="none" w:sz="0" w:space="0" w:color="auto"/>
        <w:bottom w:val="none" w:sz="0" w:space="0" w:color="auto"/>
        <w:right w:val="none" w:sz="0" w:space="0" w:color="auto"/>
      </w:divBdr>
    </w:div>
    <w:div w:id="1104109908">
      <w:bodyDiv w:val="1"/>
      <w:marLeft w:val="0"/>
      <w:marRight w:val="0"/>
      <w:marTop w:val="0"/>
      <w:marBottom w:val="0"/>
      <w:divBdr>
        <w:top w:val="none" w:sz="0" w:space="0" w:color="auto"/>
        <w:left w:val="none" w:sz="0" w:space="0" w:color="auto"/>
        <w:bottom w:val="none" w:sz="0" w:space="0" w:color="auto"/>
        <w:right w:val="none" w:sz="0" w:space="0" w:color="auto"/>
      </w:divBdr>
    </w:div>
    <w:div w:id="1104157723">
      <w:bodyDiv w:val="1"/>
      <w:marLeft w:val="0"/>
      <w:marRight w:val="0"/>
      <w:marTop w:val="0"/>
      <w:marBottom w:val="0"/>
      <w:divBdr>
        <w:top w:val="none" w:sz="0" w:space="0" w:color="auto"/>
        <w:left w:val="none" w:sz="0" w:space="0" w:color="auto"/>
        <w:bottom w:val="none" w:sz="0" w:space="0" w:color="auto"/>
        <w:right w:val="none" w:sz="0" w:space="0" w:color="auto"/>
      </w:divBdr>
    </w:div>
    <w:div w:id="1104224224">
      <w:bodyDiv w:val="1"/>
      <w:marLeft w:val="0"/>
      <w:marRight w:val="0"/>
      <w:marTop w:val="0"/>
      <w:marBottom w:val="0"/>
      <w:divBdr>
        <w:top w:val="none" w:sz="0" w:space="0" w:color="auto"/>
        <w:left w:val="none" w:sz="0" w:space="0" w:color="auto"/>
        <w:bottom w:val="none" w:sz="0" w:space="0" w:color="auto"/>
        <w:right w:val="none" w:sz="0" w:space="0" w:color="auto"/>
      </w:divBdr>
    </w:div>
    <w:div w:id="1104229823">
      <w:bodyDiv w:val="1"/>
      <w:marLeft w:val="0"/>
      <w:marRight w:val="0"/>
      <w:marTop w:val="0"/>
      <w:marBottom w:val="0"/>
      <w:divBdr>
        <w:top w:val="none" w:sz="0" w:space="0" w:color="auto"/>
        <w:left w:val="none" w:sz="0" w:space="0" w:color="auto"/>
        <w:bottom w:val="none" w:sz="0" w:space="0" w:color="auto"/>
        <w:right w:val="none" w:sz="0" w:space="0" w:color="auto"/>
      </w:divBdr>
    </w:div>
    <w:div w:id="1104351385">
      <w:bodyDiv w:val="1"/>
      <w:marLeft w:val="0"/>
      <w:marRight w:val="0"/>
      <w:marTop w:val="0"/>
      <w:marBottom w:val="0"/>
      <w:divBdr>
        <w:top w:val="none" w:sz="0" w:space="0" w:color="auto"/>
        <w:left w:val="none" w:sz="0" w:space="0" w:color="auto"/>
        <w:bottom w:val="none" w:sz="0" w:space="0" w:color="auto"/>
        <w:right w:val="none" w:sz="0" w:space="0" w:color="auto"/>
      </w:divBdr>
    </w:div>
    <w:div w:id="1104377895">
      <w:bodyDiv w:val="1"/>
      <w:marLeft w:val="0"/>
      <w:marRight w:val="0"/>
      <w:marTop w:val="0"/>
      <w:marBottom w:val="0"/>
      <w:divBdr>
        <w:top w:val="none" w:sz="0" w:space="0" w:color="auto"/>
        <w:left w:val="none" w:sz="0" w:space="0" w:color="auto"/>
        <w:bottom w:val="none" w:sz="0" w:space="0" w:color="auto"/>
        <w:right w:val="none" w:sz="0" w:space="0" w:color="auto"/>
      </w:divBdr>
    </w:div>
    <w:div w:id="1104493558">
      <w:bodyDiv w:val="1"/>
      <w:marLeft w:val="0"/>
      <w:marRight w:val="0"/>
      <w:marTop w:val="0"/>
      <w:marBottom w:val="0"/>
      <w:divBdr>
        <w:top w:val="none" w:sz="0" w:space="0" w:color="auto"/>
        <w:left w:val="none" w:sz="0" w:space="0" w:color="auto"/>
        <w:bottom w:val="none" w:sz="0" w:space="0" w:color="auto"/>
        <w:right w:val="none" w:sz="0" w:space="0" w:color="auto"/>
      </w:divBdr>
    </w:div>
    <w:div w:id="1104575255">
      <w:bodyDiv w:val="1"/>
      <w:marLeft w:val="0"/>
      <w:marRight w:val="0"/>
      <w:marTop w:val="0"/>
      <w:marBottom w:val="0"/>
      <w:divBdr>
        <w:top w:val="none" w:sz="0" w:space="0" w:color="auto"/>
        <w:left w:val="none" w:sz="0" w:space="0" w:color="auto"/>
        <w:bottom w:val="none" w:sz="0" w:space="0" w:color="auto"/>
        <w:right w:val="none" w:sz="0" w:space="0" w:color="auto"/>
      </w:divBdr>
    </w:div>
    <w:div w:id="1104688118">
      <w:bodyDiv w:val="1"/>
      <w:marLeft w:val="0"/>
      <w:marRight w:val="0"/>
      <w:marTop w:val="0"/>
      <w:marBottom w:val="0"/>
      <w:divBdr>
        <w:top w:val="none" w:sz="0" w:space="0" w:color="auto"/>
        <w:left w:val="none" w:sz="0" w:space="0" w:color="auto"/>
        <w:bottom w:val="none" w:sz="0" w:space="0" w:color="auto"/>
        <w:right w:val="none" w:sz="0" w:space="0" w:color="auto"/>
      </w:divBdr>
    </w:div>
    <w:div w:id="1104770006">
      <w:bodyDiv w:val="1"/>
      <w:marLeft w:val="0"/>
      <w:marRight w:val="0"/>
      <w:marTop w:val="0"/>
      <w:marBottom w:val="0"/>
      <w:divBdr>
        <w:top w:val="none" w:sz="0" w:space="0" w:color="auto"/>
        <w:left w:val="none" w:sz="0" w:space="0" w:color="auto"/>
        <w:bottom w:val="none" w:sz="0" w:space="0" w:color="auto"/>
        <w:right w:val="none" w:sz="0" w:space="0" w:color="auto"/>
      </w:divBdr>
    </w:div>
    <w:div w:id="1104808649">
      <w:bodyDiv w:val="1"/>
      <w:marLeft w:val="0"/>
      <w:marRight w:val="0"/>
      <w:marTop w:val="0"/>
      <w:marBottom w:val="0"/>
      <w:divBdr>
        <w:top w:val="none" w:sz="0" w:space="0" w:color="auto"/>
        <w:left w:val="none" w:sz="0" w:space="0" w:color="auto"/>
        <w:bottom w:val="none" w:sz="0" w:space="0" w:color="auto"/>
        <w:right w:val="none" w:sz="0" w:space="0" w:color="auto"/>
      </w:divBdr>
    </w:div>
    <w:div w:id="1105033093">
      <w:bodyDiv w:val="1"/>
      <w:marLeft w:val="0"/>
      <w:marRight w:val="0"/>
      <w:marTop w:val="0"/>
      <w:marBottom w:val="0"/>
      <w:divBdr>
        <w:top w:val="none" w:sz="0" w:space="0" w:color="auto"/>
        <w:left w:val="none" w:sz="0" w:space="0" w:color="auto"/>
        <w:bottom w:val="none" w:sz="0" w:space="0" w:color="auto"/>
        <w:right w:val="none" w:sz="0" w:space="0" w:color="auto"/>
      </w:divBdr>
    </w:div>
    <w:div w:id="1105081597">
      <w:bodyDiv w:val="1"/>
      <w:marLeft w:val="0"/>
      <w:marRight w:val="0"/>
      <w:marTop w:val="0"/>
      <w:marBottom w:val="0"/>
      <w:divBdr>
        <w:top w:val="none" w:sz="0" w:space="0" w:color="auto"/>
        <w:left w:val="none" w:sz="0" w:space="0" w:color="auto"/>
        <w:bottom w:val="none" w:sz="0" w:space="0" w:color="auto"/>
        <w:right w:val="none" w:sz="0" w:space="0" w:color="auto"/>
      </w:divBdr>
    </w:div>
    <w:div w:id="1105270328">
      <w:bodyDiv w:val="1"/>
      <w:marLeft w:val="0"/>
      <w:marRight w:val="0"/>
      <w:marTop w:val="0"/>
      <w:marBottom w:val="0"/>
      <w:divBdr>
        <w:top w:val="none" w:sz="0" w:space="0" w:color="auto"/>
        <w:left w:val="none" w:sz="0" w:space="0" w:color="auto"/>
        <w:bottom w:val="none" w:sz="0" w:space="0" w:color="auto"/>
        <w:right w:val="none" w:sz="0" w:space="0" w:color="auto"/>
      </w:divBdr>
    </w:div>
    <w:div w:id="1105422560">
      <w:bodyDiv w:val="1"/>
      <w:marLeft w:val="0"/>
      <w:marRight w:val="0"/>
      <w:marTop w:val="0"/>
      <w:marBottom w:val="0"/>
      <w:divBdr>
        <w:top w:val="none" w:sz="0" w:space="0" w:color="auto"/>
        <w:left w:val="none" w:sz="0" w:space="0" w:color="auto"/>
        <w:bottom w:val="none" w:sz="0" w:space="0" w:color="auto"/>
        <w:right w:val="none" w:sz="0" w:space="0" w:color="auto"/>
      </w:divBdr>
    </w:div>
    <w:div w:id="1105536894">
      <w:bodyDiv w:val="1"/>
      <w:marLeft w:val="0"/>
      <w:marRight w:val="0"/>
      <w:marTop w:val="0"/>
      <w:marBottom w:val="0"/>
      <w:divBdr>
        <w:top w:val="none" w:sz="0" w:space="0" w:color="auto"/>
        <w:left w:val="none" w:sz="0" w:space="0" w:color="auto"/>
        <w:bottom w:val="none" w:sz="0" w:space="0" w:color="auto"/>
        <w:right w:val="none" w:sz="0" w:space="0" w:color="auto"/>
      </w:divBdr>
    </w:div>
    <w:div w:id="1105688628">
      <w:bodyDiv w:val="1"/>
      <w:marLeft w:val="0"/>
      <w:marRight w:val="0"/>
      <w:marTop w:val="0"/>
      <w:marBottom w:val="0"/>
      <w:divBdr>
        <w:top w:val="none" w:sz="0" w:space="0" w:color="auto"/>
        <w:left w:val="none" w:sz="0" w:space="0" w:color="auto"/>
        <w:bottom w:val="none" w:sz="0" w:space="0" w:color="auto"/>
        <w:right w:val="none" w:sz="0" w:space="0" w:color="auto"/>
      </w:divBdr>
    </w:div>
    <w:div w:id="1105808610">
      <w:bodyDiv w:val="1"/>
      <w:marLeft w:val="0"/>
      <w:marRight w:val="0"/>
      <w:marTop w:val="0"/>
      <w:marBottom w:val="0"/>
      <w:divBdr>
        <w:top w:val="none" w:sz="0" w:space="0" w:color="auto"/>
        <w:left w:val="none" w:sz="0" w:space="0" w:color="auto"/>
        <w:bottom w:val="none" w:sz="0" w:space="0" w:color="auto"/>
        <w:right w:val="none" w:sz="0" w:space="0" w:color="auto"/>
      </w:divBdr>
    </w:div>
    <w:div w:id="1105884086">
      <w:bodyDiv w:val="1"/>
      <w:marLeft w:val="0"/>
      <w:marRight w:val="0"/>
      <w:marTop w:val="0"/>
      <w:marBottom w:val="0"/>
      <w:divBdr>
        <w:top w:val="none" w:sz="0" w:space="0" w:color="auto"/>
        <w:left w:val="none" w:sz="0" w:space="0" w:color="auto"/>
        <w:bottom w:val="none" w:sz="0" w:space="0" w:color="auto"/>
        <w:right w:val="none" w:sz="0" w:space="0" w:color="auto"/>
      </w:divBdr>
    </w:div>
    <w:div w:id="1106000072">
      <w:bodyDiv w:val="1"/>
      <w:marLeft w:val="0"/>
      <w:marRight w:val="0"/>
      <w:marTop w:val="0"/>
      <w:marBottom w:val="0"/>
      <w:divBdr>
        <w:top w:val="none" w:sz="0" w:space="0" w:color="auto"/>
        <w:left w:val="none" w:sz="0" w:space="0" w:color="auto"/>
        <w:bottom w:val="none" w:sz="0" w:space="0" w:color="auto"/>
        <w:right w:val="none" w:sz="0" w:space="0" w:color="auto"/>
      </w:divBdr>
    </w:div>
    <w:div w:id="1106079591">
      <w:bodyDiv w:val="1"/>
      <w:marLeft w:val="0"/>
      <w:marRight w:val="0"/>
      <w:marTop w:val="0"/>
      <w:marBottom w:val="0"/>
      <w:divBdr>
        <w:top w:val="none" w:sz="0" w:space="0" w:color="auto"/>
        <w:left w:val="none" w:sz="0" w:space="0" w:color="auto"/>
        <w:bottom w:val="none" w:sz="0" w:space="0" w:color="auto"/>
        <w:right w:val="none" w:sz="0" w:space="0" w:color="auto"/>
      </w:divBdr>
    </w:div>
    <w:div w:id="1106123096">
      <w:bodyDiv w:val="1"/>
      <w:marLeft w:val="0"/>
      <w:marRight w:val="0"/>
      <w:marTop w:val="0"/>
      <w:marBottom w:val="0"/>
      <w:divBdr>
        <w:top w:val="none" w:sz="0" w:space="0" w:color="auto"/>
        <w:left w:val="none" w:sz="0" w:space="0" w:color="auto"/>
        <w:bottom w:val="none" w:sz="0" w:space="0" w:color="auto"/>
        <w:right w:val="none" w:sz="0" w:space="0" w:color="auto"/>
      </w:divBdr>
    </w:div>
    <w:div w:id="1106655061">
      <w:bodyDiv w:val="1"/>
      <w:marLeft w:val="0"/>
      <w:marRight w:val="0"/>
      <w:marTop w:val="0"/>
      <w:marBottom w:val="0"/>
      <w:divBdr>
        <w:top w:val="none" w:sz="0" w:space="0" w:color="auto"/>
        <w:left w:val="none" w:sz="0" w:space="0" w:color="auto"/>
        <w:bottom w:val="none" w:sz="0" w:space="0" w:color="auto"/>
        <w:right w:val="none" w:sz="0" w:space="0" w:color="auto"/>
      </w:divBdr>
    </w:div>
    <w:div w:id="1106922242">
      <w:bodyDiv w:val="1"/>
      <w:marLeft w:val="0"/>
      <w:marRight w:val="0"/>
      <w:marTop w:val="0"/>
      <w:marBottom w:val="0"/>
      <w:divBdr>
        <w:top w:val="none" w:sz="0" w:space="0" w:color="auto"/>
        <w:left w:val="none" w:sz="0" w:space="0" w:color="auto"/>
        <w:bottom w:val="none" w:sz="0" w:space="0" w:color="auto"/>
        <w:right w:val="none" w:sz="0" w:space="0" w:color="auto"/>
      </w:divBdr>
    </w:div>
    <w:div w:id="1106927110">
      <w:bodyDiv w:val="1"/>
      <w:marLeft w:val="0"/>
      <w:marRight w:val="0"/>
      <w:marTop w:val="0"/>
      <w:marBottom w:val="0"/>
      <w:divBdr>
        <w:top w:val="none" w:sz="0" w:space="0" w:color="auto"/>
        <w:left w:val="none" w:sz="0" w:space="0" w:color="auto"/>
        <w:bottom w:val="none" w:sz="0" w:space="0" w:color="auto"/>
        <w:right w:val="none" w:sz="0" w:space="0" w:color="auto"/>
      </w:divBdr>
    </w:div>
    <w:div w:id="1107038264">
      <w:bodyDiv w:val="1"/>
      <w:marLeft w:val="0"/>
      <w:marRight w:val="0"/>
      <w:marTop w:val="0"/>
      <w:marBottom w:val="0"/>
      <w:divBdr>
        <w:top w:val="none" w:sz="0" w:space="0" w:color="auto"/>
        <w:left w:val="none" w:sz="0" w:space="0" w:color="auto"/>
        <w:bottom w:val="none" w:sz="0" w:space="0" w:color="auto"/>
        <w:right w:val="none" w:sz="0" w:space="0" w:color="auto"/>
      </w:divBdr>
    </w:div>
    <w:div w:id="1107384948">
      <w:bodyDiv w:val="1"/>
      <w:marLeft w:val="0"/>
      <w:marRight w:val="0"/>
      <w:marTop w:val="0"/>
      <w:marBottom w:val="0"/>
      <w:divBdr>
        <w:top w:val="none" w:sz="0" w:space="0" w:color="auto"/>
        <w:left w:val="none" w:sz="0" w:space="0" w:color="auto"/>
        <w:bottom w:val="none" w:sz="0" w:space="0" w:color="auto"/>
        <w:right w:val="none" w:sz="0" w:space="0" w:color="auto"/>
      </w:divBdr>
    </w:div>
    <w:div w:id="1107507445">
      <w:bodyDiv w:val="1"/>
      <w:marLeft w:val="0"/>
      <w:marRight w:val="0"/>
      <w:marTop w:val="0"/>
      <w:marBottom w:val="0"/>
      <w:divBdr>
        <w:top w:val="none" w:sz="0" w:space="0" w:color="auto"/>
        <w:left w:val="none" w:sz="0" w:space="0" w:color="auto"/>
        <w:bottom w:val="none" w:sz="0" w:space="0" w:color="auto"/>
        <w:right w:val="none" w:sz="0" w:space="0" w:color="auto"/>
      </w:divBdr>
    </w:div>
    <w:div w:id="1107507994">
      <w:bodyDiv w:val="1"/>
      <w:marLeft w:val="0"/>
      <w:marRight w:val="0"/>
      <w:marTop w:val="0"/>
      <w:marBottom w:val="0"/>
      <w:divBdr>
        <w:top w:val="none" w:sz="0" w:space="0" w:color="auto"/>
        <w:left w:val="none" w:sz="0" w:space="0" w:color="auto"/>
        <w:bottom w:val="none" w:sz="0" w:space="0" w:color="auto"/>
        <w:right w:val="none" w:sz="0" w:space="0" w:color="auto"/>
      </w:divBdr>
    </w:div>
    <w:div w:id="1107509485">
      <w:bodyDiv w:val="1"/>
      <w:marLeft w:val="0"/>
      <w:marRight w:val="0"/>
      <w:marTop w:val="0"/>
      <w:marBottom w:val="0"/>
      <w:divBdr>
        <w:top w:val="none" w:sz="0" w:space="0" w:color="auto"/>
        <w:left w:val="none" w:sz="0" w:space="0" w:color="auto"/>
        <w:bottom w:val="none" w:sz="0" w:space="0" w:color="auto"/>
        <w:right w:val="none" w:sz="0" w:space="0" w:color="auto"/>
      </w:divBdr>
    </w:div>
    <w:div w:id="1107577958">
      <w:bodyDiv w:val="1"/>
      <w:marLeft w:val="0"/>
      <w:marRight w:val="0"/>
      <w:marTop w:val="0"/>
      <w:marBottom w:val="0"/>
      <w:divBdr>
        <w:top w:val="none" w:sz="0" w:space="0" w:color="auto"/>
        <w:left w:val="none" w:sz="0" w:space="0" w:color="auto"/>
        <w:bottom w:val="none" w:sz="0" w:space="0" w:color="auto"/>
        <w:right w:val="none" w:sz="0" w:space="0" w:color="auto"/>
      </w:divBdr>
    </w:div>
    <w:div w:id="1107700830">
      <w:bodyDiv w:val="1"/>
      <w:marLeft w:val="0"/>
      <w:marRight w:val="0"/>
      <w:marTop w:val="0"/>
      <w:marBottom w:val="0"/>
      <w:divBdr>
        <w:top w:val="none" w:sz="0" w:space="0" w:color="auto"/>
        <w:left w:val="none" w:sz="0" w:space="0" w:color="auto"/>
        <w:bottom w:val="none" w:sz="0" w:space="0" w:color="auto"/>
        <w:right w:val="none" w:sz="0" w:space="0" w:color="auto"/>
      </w:divBdr>
    </w:div>
    <w:div w:id="1107887042">
      <w:bodyDiv w:val="1"/>
      <w:marLeft w:val="0"/>
      <w:marRight w:val="0"/>
      <w:marTop w:val="0"/>
      <w:marBottom w:val="0"/>
      <w:divBdr>
        <w:top w:val="none" w:sz="0" w:space="0" w:color="auto"/>
        <w:left w:val="none" w:sz="0" w:space="0" w:color="auto"/>
        <w:bottom w:val="none" w:sz="0" w:space="0" w:color="auto"/>
        <w:right w:val="none" w:sz="0" w:space="0" w:color="auto"/>
      </w:divBdr>
    </w:div>
    <w:div w:id="1108161259">
      <w:bodyDiv w:val="1"/>
      <w:marLeft w:val="0"/>
      <w:marRight w:val="0"/>
      <w:marTop w:val="0"/>
      <w:marBottom w:val="0"/>
      <w:divBdr>
        <w:top w:val="none" w:sz="0" w:space="0" w:color="auto"/>
        <w:left w:val="none" w:sz="0" w:space="0" w:color="auto"/>
        <w:bottom w:val="none" w:sz="0" w:space="0" w:color="auto"/>
        <w:right w:val="none" w:sz="0" w:space="0" w:color="auto"/>
      </w:divBdr>
    </w:div>
    <w:div w:id="1108235353">
      <w:bodyDiv w:val="1"/>
      <w:marLeft w:val="0"/>
      <w:marRight w:val="0"/>
      <w:marTop w:val="0"/>
      <w:marBottom w:val="0"/>
      <w:divBdr>
        <w:top w:val="none" w:sz="0" w:space="0" w:color="auto"/>
        <w:left w:val="none" w:sz="0" w:space="0" w:color="auto"/>
        <w:bottom w:val="none" w:sz="0" w:space="0" w:color="auto"/>
        <w:right w:val="none" w:sz="0" w:space="0" w:color="auto"/>
      </w:divBdr>
    </w:div>
    <w:div w:id="1108306314">
      <w:bodyDiv w:val="1"/>
      <w:marLeft w:val="0"/>
      <w:marRight w:val="0"/>
      <w:marTop w:val="0"/>
      <w:marBottom w:val="0"/>
      <w:divBdr>
        <w:top w:val="none" w:sz="0" w:space="0" w:color="auto"/>
        <w:left w:val="none" w:sz="0" w:space="0" w:color="auto"/>
        <w:bottom w:val="none" w:sz="0" w:space="0" w:color="auto"/>
        <w:right w:val="none" w:sz="0" w:space="0" w:color="auto"/>
      </w:divBdr>
    </w:div>
    <w:div w:id="1108499317">
      <w:bodyDiv w:val="1"/>
      <w:marLeft w:val="0"/>
      <w:marRight w:val="0"/>
      <w:marTop w:val="0"/>
      <w:marBottom w:val="0"/>
      <w:divBdr>
        <w:top w:val="none" w:sz="0" w:space="0" w:color="auto"/>
        <w:left w:val="none" w:sz="0" w:space="0" w:color="auto"/>
        <w:bottom w:val="none" w:sz="0" w:space="0" w:color="auto"/>
        <w:right w:val="none" w:sz="0" w:space="0" w:color="auto"/>
      </w:divBdr>
    </w:div>
    <w:div w:id="1108742449">
      <w:bodyDiv w:val="1"/>
      <w:marLeft w:val="0"/>
      <w:marRight w:val="0"/>
      <w:marTop w:val="0"/>
      <w:marBottom w:val="0"/>
      <w:divBdr>
        <w:top w:val="none" w:sz="0" w:space="0" w:color="auto"/>
        <w:left w:val="none" w:sz="0" w:space="0" w:color="auto"/>
        <w:bottom w:val="none" w:sz="0" w:space="0" w:color="auto"/>
        <w:right w:val="none" w:sz="0" w:space="0" w:color="auto"/>
      </w:divBdr>
    </w:div>
    <w:div w:id="1108768795">
      <w:bodyDiv w:val="1"/>
      <w:marLeft w:val="0"/>
      <w:marRight w:val="0"/>
      <w:marTop w:val="0"/>
      <w:marBottom w:val="0"/>
      <w:divBdr>
        <w:top w:val="none" w:sz="0" w:space="0" w:color="auto"/>
        <w:left w:val="none" w:sz="0" w:space="0" w:color="auto"/>
        <w:bottom w:val="none" w:sz="0" w:space="0" w:color="auto"/>
        <w:right w:val="none" w:sz="0" w:space="0" w:color="auto"/>
      </w:divBdr>
    </w:div>
    <w:div w:id="1108769421">
      <w:bodyDiv w:val="1"/>
      <w:marLeft w:val="0"/>
      <w:marRight w:val="0"/>
      <w:marTop w:val="0"/>
      <w:marBottom w:val="0"/>
      <w:divBdr>
        <w:top w:val="none" w:sz="0" w:space="0" w:color="auto"/>
        <w:left w:val="none" w:sz="0" w:space="0" w:color="auto"/>
        <w:bottom w:val="none" w:sz="0" w:space="0" w:color="auto"/>
        <w:right w:val="none" w:sz="0" w:space="0" w:color="auto"/>
      </w:divBdr>
    </w:div>
    <w:div w:id="1108770476">
      <w:bodyDiv w:val="1"/>
      <w:marLeft w:val="0"/>
      <w:marRight w:val="0"/>
      <w:marTop w:val="0"/>
      <w:marBottom w:val="0"/>
      <w:divBdr>
        <w:top w:val="none" w:sz="0" w:space="0" w:color="auto"/>
        <w:left w:val="none" w:sz="0" w:space="0" w:color="auto"/>
        <w:bottom w:val="none" w:sz="0" w:space="0" w:color="auto"/>
        <w:right w:val="none" w:sz="0" w:space="0" w:color="auto"/>
      </w:divBdr>
    </w:div>
    <w:div w:id="1109275532">
      <w:bodyDiv w:val="1"/>
      <w:marLeft w:val="0"/>
      <w:marRight w:val="0"/>
      <w:marTop w:val="0"/>
      <w:marBottom w:val="0"/>
      <w:divBdr>
        <w:top w:val="none" w:sz="0" w:space="0" w:color="auto"/>
        <w:left w:val="none" w:sz="0" w:space="0" w:color="auto"/>
        <w:bottom w:val="none" w:sz="0" w:space="0" w:color="auto"/>
        <w:right w:val="none" w:sz="0" w:space="0" w:color="auto"/>
      </w:divBdr>
    </w:div>
    <w:div w:id="1109659686">
      <w:bodyDiv w:val="1"/>
      <w:marLeft w:val="0"/>
      <w:marRight w:val="0"/>
      <w:marTop w:val="0"/>
      <w:marBottom w:val="0"/>
      <w:divBdr>
        <w:top w:val="none" w:sz="0" w:space="0" w:color="auto"/>
        <w:left w:val="none" w:sz="0" w:space="0" w:color="auto"/>
        <w:bottom w:val="none" w:sz="0" w:space="0" w:color="auto"/>
        <w:right w:val="none" w:sz="0" w:space="0" w:color="auto"/>
      </w:divBdr>
    </w:div>
    <w:div w:id="1109660886">
      <w:bodyDiv w:val="1"/>
      <w:marLeft w:val="0"/>
      <w:marRight w:val="0"/>
      <w:marTop w:val="0"/>
      <w:marBottom w:val="0"/>
      <w:divBdr>
        <w:top w:val="none" w:sz="0" w:space="0" w:color="auto"/>
        <w:left w:val="none" w:sz="0" w:space="0" w:color="auto"/>
        <w:bottom w:val="none" w:sz="0" w:space="0" w:color="auto"/>
        <w:right w:val="none" w:sz="0" w:space="0" w:color="auto"/>
      </w:divBdr>
    </w:div>
    <w:div w:id="1110273699">
      <w:bodyDiv w:val="1"/>
      <w:marLeft w:val="0"/>
      <w:marRight w:val="0"/>
      <w:marTop w:val="0"/>
      <w:marBottom w:val="0"/>
      <w:divBdr>
        <w:top w:val="none" w:sz="0" w:space="0" w:color="auto"/>
        <w:left w:val="none" w:sz="0" w:space="0" w:color="auto"/>
        <w:bottom w:val="none" w:sz="0" w:space="0" w:color="auto"/>
        <w:right w:val="none" w:sz="0" w:space="0" w:color="auto"/>
      </w:divBdr>
    </w:div>
    <w:div w:id="1110317444">
      <w:bodyDiv w:val="1"/>
      <w:marLeft w:val="0"/>
      <w:marRight w:val="0"/>
      <w:marTop w:val="0"/>
      <w:marBottom w:val="0"/>
      <w:divBdr>
        <w:top w:val="none" w:sz="0" w:space="0" w:color="auto"/>
        <w:left w:val="none" w:sz="0" w:space="0" w:color="auto"/>
        <w:bottom w:val="none" w:sz="0" w:space="0" w:color="auto"/>
        <w:right w:val="none" w:sz="0" w:space="0" w:color="auto"/>
      </w:divBdr>
    </w:div>
    <w:div w:id="1110321902">
      <w:bodyDiv w:val="1"/>
      <w:marLeft w:val="0"/>
      <w:marRight w:val="0"/>
      <w:marTop w:val="0"/>
      <w:marBottom w:val="0"/>
      <w:divBdr>
        <w:top w:val="none" w:sz="0" w:space="0" w:color="auto"/>
        <w:left w:val="none" w:sz="0" w:space="0" w:color="auto"/>
        <w:bottom w:val="none" w:sz="0" w:space="0" w:color="auto"/>
        <w:right w:val="none" w:sz="0" w:space="0" w:color="auto"/>
      </w:divBdr>
    </w:div>
    <w:div w:id="1110394250">
      <w:bodyDiv w:val="1"/>
      <w:marLeft w:val="0"/>
      <w:marRight w:val="0"/>
      <w:marTop w:val="0"/>
      <w:marBottom w:val="0"/>
      <w:divBdr>
        <w:top w:val="none" w:sz="0" w:space="0" w:color="auto"/>
        <w:left w:val="none" w:sz="0" w:space="0" w:color="auto"/>
        <w:bottom w:val="none" w:sz="0" w:space="0" w:color="auto"/>
        <w:right w:val="none" w:sz="0" w:space="0" w:color="auto"/>
      </w:divBdr>
    </w:div>
    <w:div w:id="1110585569">
      <w:bodyDiv w:val="1"/>
      <w:marLeft w:val="0"/>
      <w:marRight w:val="0"/>
      <w:marTop w:val="0"/>
      <w:marBottom w:val="0"/>
      <w:divBdr>
        <w:top w:val="none" w:sz="0" w:space="0" w:color="auto"/>
        <w:left w:val="none" w:sz="0" w:space="0" w:color="auto"/>
        <w:bottom w:val="none" w:sz="0" w:space="0" w:color="auto"/>
        <w:right w:val="none" w:sz="0" w:space="0" w:color="auto"/>
      </w:divBdr>
    </w:div>
    <w:div w:id="1110586085">
      <w:bodyDiv w:val="1"/>
      <w:marLeft w:val="0"/>
      <w:marRight w:val="0"/>
      <w:marTop w:val="0"/>
      <w:marBottom w:val="0"/>
      <w:divBdr>
        <w:top w:val="none" w:sz="0" w:space="0" w:color="auto"/>
        <w:left w:val="none" w:sz="0" w:space="0" w:color="auto"/>
        <w:bottom w:val="none" w:sz="0" w:space="0" w:color="auto"/>
        <w:right w:val="none" w:sz="0" w:space="0" w:color="auto"/>
      </w:divBdr>
    </w:div>
    <w:div w:id="1110709587">
      <w:bodyDiv w:val="1"/>
      <w:marLeft w:val="0"/>
      <w:marRight w:val="0"/>
      <w:marTop w:val="0"/>
      <w:marBottom w:val="0"/>
      <w:divBdr>
        <w:top w:val="none" w:sz="0" w:space="0" w:color="auto"/>
        <w:left w:val="none" w:sz="0" w:space="0" w:color="auto"/>
        <w:bottom w:val="none" w:sz="0" w:space="0" w:color="auto"/>
        <w:right w:val="none" w:sz="0" w:space="0" w:color="auto"/>
      </w:divBdr>
    </w:div>
    <w:div w:id="1110781235">
      <w:bodyDiv w:val="1"/>
      <w:marLeft w:val="0"/>
      <w:marRight w:val="0"/>
      <w:marTop w:val="0"/>
      <w:marBottom w:val="0"/>
      <w:divBdr>
        <w:top w:val="none" w:sz="0" w:space="0" w:color="auto"/>
        <w:left w:val="none" w:sz="0" w:space="0" w:color="auto"/>
        <w:bottom w:val="none" w:sz="0" w:space="0" w:color="auto"/>
        <w:right w:val="none" w:sz="0" w:space="0" w:color="auto"/>
      </w:divBdr>
    </w:div>
    <w:div w:id="1110974112">
      <w:bodyDiv w:val="1"/>
      <w:marLeft w:val="0"/>
      <w:marRight w:val="0"/>
      <w:marTop w:val="0"/>
      <w:marBottom w:val="0"/>
      <w:divBdr>
        <w:top w:val="none" w:sz="0" w:space="0" w:color="auto"/>
        <w:left w:val="none" w:sz="0" w:space="0" w:color="auto"/>
        <w:bottom w:val="none" w:sz="0" w:space="0" w:color="auto"/>
        <w:right w:val="none" w:sz="0" w:space="0" w:color="auto"/>
      </w:divBdr>
    </w:div>
    <w:div w:id="1110976189">
      <w:bodyDiv w:val="1"/>
      <w:marLeft w:val="0"/>
      <w:marRight w:val="0"/>
      <w:marTop w:val="0"/>
      <w:marBottom w:val="0"/>
      <w:divBdr>
        <w:top w:val="none" w:sz="0" w:space="0" w:color="auto"/>
        <w:left w:val="none" w:sz="0" w:space="0" w:color="auto"/>
        <w:bottom w:val="none" w:sz="0" w:space="0" w:color="auto"/>
        <w:right w:val="none" w:sz="0" w:space="0" w:color="auto"/>
      </w:divBdr>
    </w:div>
    <w:div w:id="1111054574">
      <w:bodyDiv w:val="1"/>
      <w:marLeft w:val="0"/>
      <w:marRight w:val="0"/>
      <w:marTop w:val="0"/>
      <w:marBottom w:val="0"/>
      <w:divBdr>
        <w:top w:val="none" w:sz="0" w:space="0" w:color="auto"/>
        <w:left w:val="none" w:sz="0" w:space="0" w:color="auto"/>
        <w:bottom w:val="none" w:sz="0" w:space="0" w:color="auto"/>
        <w:right w:val="none" w:sz="0" w:space="0" w:color="auto"/>
      </w:divBdr>
    </w:div>
    <w:div w:id="1111121548">
      <w:bodyDiv w:val="1"/>
      <w:marLeft w:val="0"/>
      <w:marRight w:val="0"/>
      <w:marTop w:val="0"/>
      <w:marBottom w:val="0"/>
      <w:divBdr>
        <w:top w:val="none" w:sz="0" w:space="0" w:color="auto"/>
        <w:left w:val="none" w:sz="0" w:space="0" w:color="auto"/>
        <w:bottom w:val="none" w:sz="0" w:space="0" w:color="auto"/>
        <w:right w:val="none" w:sz="0" w:space="0" w:color="auto"/>
      </w:divBdr>
    </w:div>
    <w:div w:id="1111317805">
      <w:bodyDiv w:val="1"/>
      <w:marLeft w:val="0"/>
      <w:marRight w:val="0"/>
      <w:marTop w:val="0"/>
      <w:marBottom w:val="0"/>
      <w:divBdr>
        <w:top w:val="none" w:sz="0" w:space="0" w:color="auto"/>
        <w:left w:val="none" w:sz="0" w:space="0" w:color="auto"/>
        <w:bottom w:val="none" w:sz="0" w:space="0" w:color="auto"/>
        <w:right w:val="none" w:sz="0" w:space="0" w:color="auto"/>
      </w:divBdr>
    </w:div>
    <w:div w:id="1111361908">
      <w:bodyDiv w:val="1"/>
      <w:marLeft w:val="0"/>
      <w:marRight w:val="0"/>
      <w:marTop w:val="0"/>
      <w:marBottom w:val="0"/>
      <w:divBdr>
        <w:top w:val="none" w:sz="0" w:space="0" w:color="auto"/>
        <w:left w:val="none" w:sz="0" w:space="0" w:color="auto"/>
        <w:bottom w:val="none" w:sz="0" w:space="0" w:color="auto"/>
        <w:right w:val="none" w:sz="0" w:space="0" w:color="auto"/>
      </w:divBdr>
    </w:div>
    <w:div w:id="1111819777">
      <w:bodyDiv w:val="1"/>
      <w:marLeft w:val="0"/>
      <w:marRight w:val="0"/>
      <w:marTop w:val="0"/>
      <w:marBottom w:val="0"/>
      <w:divBdr>
        <w:top w:val="none" w:sz="0" w:space="0" w:color="auto"/>
        <w:left w:val="none" w:sz="0" w:space="0" w:color="auto"/>
        <w:bottom w:val="none" w:sz="0" w:space="0" w:color="auto"/>
        <w:right w:val="none" w:sz="0" w:space="0" w:color="auto"/>
      </w:divBdr>
    </w:div>
    <w:div w:id="1111824431">
      <w:bodyDiv w:val="1"/>
      <w:marLeft w:val="0"/>
      <w:marRight w:val="0"/>
      <w:marTop w:val="0"/>
      <w:marBottom w:val="0"/>
      <w:divBdr>
        <w:top w:val="none" w:sz="0" w:space="0" w:color="auto"/>
        <w:left w:val="none" w:sz="0" w:space="0" w:color="auto"/>
        <w:bottom w:val="none" w:sz="0" w:space="0" w:color="auto"/>
        <w:right w:val="none" w:sz="0" w:space="0" w:color="auto"/>
      </w:divBdr>
    </w:div>
    <w:div w:id="1111824876">
      <w:bodyDiv w:val="1"/>
      <w:marLeft w:val="0"/>
      <w:marRight w:val="0"/>
      <w:marTop w:val="0"/>
      <w:marBottom w:val="0"/>
      <w:divBdr>
        <w:top w:val="none" w:sz="0" w:space="0" w:color="auto"/>
        <w:left w:val="none" w:sz="0" w:space="0" w:color="auto"/>
        <w:bottom w:val="none" w:sz="0" w:space="0" w:color="auto"/>
        <w:right w:val="none" w:sz="0" w:space="0" w:color="auto"/>
      </w:divBdr>
    </w:div>
    <w:div w:id="1111824931">
      <w:bodyDiv w:val="1"/>
      <w:marLeft w:val="0"/>
      <w:marRight w:val="0"/>
      <w:marTop w:val="0"/>
      <w:marBottom w:val="0"/>
      <w:divBdr>
        <w:top w:val="none" w:sz="0" w:space="0" w:color="auto"/>
        <w:left w:val="none" w:sz="0" w:space="0" w:color="auto"/>
        <w:bottom w:val="none" w:sz="0" w:space="0" w:color="auto"/>
        <w:right w:val="none" w:sz="0" w:space="0" w:color="auto"/>
      </w:divBdr>
    </w:div>
    <w:div w:id="1111977897">
      <w:bodyDiv w:val="1"/>
      <w:marLeft w:val="0"/>
      <w:marRight w:val="0"/>
      <w:marTop w:val="0"/>
      <w:marBottom w:val="0"/>
      <w:divBdr>
        <w:top w:val="none" w:sz="0" w:space="0" w:color="auto"/>
        <w:left w:val="none" w:sz="0" w:space="0" w:color="auto"/>
        <w:bottom w:val="none" w:sz="0" w:space="0" w:color="auto"/>
        <w:right w:val="none" w:sz="0" w:space="0" w:color="auto"/>
      </w:divBdr>
    </w:div>
    <w:div w:id="1112163651">
      <w:bodyDiv w:val="1"/>
      <w:marLeft w:val="0"/>
      <w:marRight w:val="0"/>
      <w:marTop w:val="0"/>
      <w:marBottom w:val="0"/>
      <w:divBdr>
        <w:top w:val="none" w:sz="0" w:space="0" w:color="auto"/>
        <w:left w:val="none" w:sz="0" w:space="0" w:color="auto"/>
        <w:bottom w:val="none" w:sz="0" w:space="0" w:color="auto"/>
        <w:right w:val="none" w:sz="0" w:space="0" w:color="auto"/>
      </w:divBdr>
    </w:div>
    <w:div w:id="1112239591">
      <w:bodyDiv w:val="1"/>
      <w:marLeft w:val="0"/>
      <w:marRight w:val="0"/>
      <w:marTop w:val="0"/>
      <w:marBottom w:val="0"/>
      <w:divBdr>
        <w:top w:val="none" w:sz="0" w:space="0" w:color="auto"/>
        <w:left w:val="none" w:sz="0" w:space="0" w:color="auto"/>
        <w:bottom w:val="none" w:sz="0" w:space="0" w:color="auto"/>
        <w:right w:val="none" w:sz="0" w:space="0" w:color="auto"/>
      </w:divBdr>
    </w:div>
    <w:div w:id="1112358020">
      <w:bodyDiv w:val="1"/>
      <w:marLeft w:val="0"/>
      <w:marRight w:val="0"/>
      <w:marTop w:val="0"/>
      <w:marBottom w:val="0"/>
      <w:divBdr>
        <w:top w:val="none" w:sz="0" w:space="0" w:color="auto"/>
        <w:left w:val="none" w:sz="0" w:space="0" w:color="auto"/>
        <w:bottom w:val="none" w:sz="0" w:space="0" w:color="auto"/>
        <w:right w:val="none" w:sz="0" w:space="0" w:color="auto"/>
      </w:divBdr>
    </w:div>
    <w:div w:id="1112364690">
      <w:bodyDiv w:val="1"/>
      <w:marLeft w:val="0"/>
      <w:marRight w:val="0"/>
      <w:marTop w:val="0"/>
      <w:marBottom w:val="0"/>
      <w:divBdr>
        <w:top w:val="none" w:sz="0" w:space="0" w:color="auto"/>
        <w:left w:val="none" w:sz="0" w:space="0" w:color="auto"/>
        <w:bottom w:val="none" w:sz="0" w:space="0" w:color="auto"/>
        <w:right w:val="none" w:sz="0" w:space="0" w:color="auto"/>
      </w:divBdr>
    </w:div>
    <w:div w:id="1112549292">
      <w:bodyDiv w:val="1"/>
      <w:marLeft w:val="0"/>
      <w:marRight w:val="0"/>
      <w:marTop w:val="0"/>
      <w:marBottom w:val="0"/>
      <w:divBdr>
        <w:top w:val="none" w:sz="0" w:space="0" w:color="auto"/>
        <w:left w:val="none" w:sz="0" w:space="0" w:color="auto"/>
        <w:bottom w:val="none" w:sz="0" w:space="0" w:color="auto"/>
        <w:right w:val="none" w:sz="0" w:space="0" w:color="auto"/>
      </w:divBdr>
    </w:div>
    <w:div w:id="1112671052">
      <w:bodyDiv w:val="1"/>
      <w:marLeft w:val="0"/>
      <w:marRight w:val="0"/>
      <w:marTop w:val="0"/>
      <w:marBottom w:val="0"/>
      <w:divBdr>
        <w:top w:val="none" w:sz="0" w:space="0" w:color="auto"/>
        <w:left w:val="none" w:sz="0" w:space="0" w:color="auto"/>
        <w:bottom w:val="none" w:sz="0" w:space="0" w:color="auto"/>
        <w:right w:val="none" w:sz="0" w:space="0" w:color="auto"/>
      </w:divBdr>
    </w:div>
    <w:div w:id="1112675012">
      <w:bodyDiv w:val="1"/>
      <w:marLeft w:val="0"/>
      <w:marRight w:val="0"/>
      <w:marTop w:val="0"/>
      <w:marBottom w:val="0"/>
      <w:divBdr>
        <w:top w:val="none" w:sz="0" w:space="0" w:color="auto"/>
        <w:left w:val="none" w:sz="0" w:space="0" w:color="auto"/>
        <w:bottom w:val="none" w:sz="0" w:space="0" w:color="auto"/>
        <w:right w:val="none" w:sz="0" w:space="0" w:color="auto"/>
      </w:divBdr>
    </w:div>
    <w:div w:id="1112824536">
      <w:bodyDiv w:val="1"/>
      <w:marLeft w:val="0"/>
      <w:marRight w:val="0"/>
      <w:marTop w:val="0"/>
      <w:marBottom w:val="0"/>
      <w:divBdr>
        <w:top w:val="none" w:sz="0" w:space="0" w:color="auto"/>
        <w:left w:val="none" w:sz="0" w:space="0" w:color="auto"/>
        <w:bottom w:val="none" w:sz="0" w:space="0" w:color="auto"/>
        <w:right w:val="none" w:sz="0" w:space="0" w:color="auto"/>
      </w:divBdr>
    </w:div>
    <w:div w:id="1113480092">
      <w:bodyDiv w:val="1"/>
      <w:marLeft w:val="0"/>
      <w:marRight w:val="0"/>
      <w:marTop w:val="0"/>
      <w:marBottom w:val="0"/>
      <w:divBdr>
        <w:top w:val="none" w:sz="0" w:space="0" w:color="auto"/>
        <w:left w:val="none" w:sz="0" w:space="0" w:color="auto"/>
        <w:bottom w:val="none" w:sz="0" w:space="0" w:color="auto"/>
        <w:right w:val="none" w:sz="0" w:space="0" w:color="auto"/>
      </w:divBdr>
    </w:div>
    <w:div w:id="1113551086">
      <w:bodyDiv w:val="1"/>
      <w:marLeft w:val="0"/>
      <w:marRight w:val="0"/>
      <w:marTop w:val="0"/>
      <w:marBottom w:val="0"/>
      <w:divBdr>
        <w:top w:val="none" w:sz="0" w:space="0" w:color="auto"/>
        <w:left w:val="none" w:sz="0" w:space="0" w:color="auto"/>
        <w:bottom w:val="none" w:sz="0" w:space="0" w:color="auto"/>
        <w:right w:val="none" w:sz="0" w:space="0" w:color="auto"/>
      </w:divBdr>
    </w:div>
    <w:div w:id="1113598565">
      <w:bodyDiv w:val="1"/>
      <w:marLeft w:val="0"/>
      <w:marRight w:val="0"/>
      <w:marTop w:val="0"/>
      <w:marBottom w:val="0"/>
      <w:divBdr>
        <w:top w:val="none" w:sz="0" w:space="0" w:color="auto"/>
        <w:left w:val="none" w:sz="0" w:space="0" w:color="auto"/>
        <w:bottom w:val="none" w:sz="0" w:space="0" w:color="auto"/>
        <w:right w:val="none" w:sz="0" w:space="0" w:color="auto"/>
      </w:divBdr>
    </w:div>
    <w:div w:id="1113787635">
      <w:bodyDiv w:val="1"/>
      <w:marLeft w:val="0"/>
      <w:marRight w:val="0"/>
      <w:marTop w:val="0"/>
      <w:marBottom w:val="0"/>
      <w:divBdr>
        <w:top w:val="none" w:sz="0" w:space="0" w:color="auto"/>
        <w:left w:val="none" w:sz="0" w:space="0" w:color="auto"/>
        <w:bottom w:val="none" w:sz="0" w:space="0" w:color="auto"/>
        <w:right w:val="none" w:sz="0" w:space="0" w:color="auto"/>
      </w:divBdr>
    </w:div>
    <w:div w:id="1113790708">
      <w:bodyDiv w:val="1"/>
      <w:marLeft w:val="0"/>
      <w:marRight w:val="0"/>
      <w:marTop w:val="0"/>
      <w:marBottom w:val="0"/>
      <w:divBdr>
        <w:top w:val="none" w:sz="0" w:space="0" w:color="auto"/>
        <w:left w:val="none" w:sz="0" w:space="0" w:color="auto"/>
        <w:bottom w:val="none" w:sz="0" w:space="0" w:color="auto"/>
        <w:right w:val="none" w:sz="0" w:space="0" w:color="auto"/>
      </w:divBdr>
    </w:div>
    <w:div w:id="1113868571">
      <w:bodyDiv w:val="1"/>
      <w:marLeft w:val="0"/>
      <w:marRight w:val="0"/>
      <w:marTop w:val="0"/>
      <w:marBottom w:val="0"/>
      <w:divBdr>
        <w:top w:val="none" w:sz="0" w:space="0" w:color="auto"/>
        <w:left w:val="none" w:sz="0" w:space="0" w:color="auto"/>
        <w:bottom w:val="none" w:sz="0" w:space="0" w:color="auto"/>
        <w:right w:val="none" w:sz="0" w:space="0" w:color="auto"/>
      </w:divBdr>
    </w:div>
    <w:div w:id="1113980956">
      <w:bodyDiv w:val="1"/>
      <w:marLeft w:val="0"/>
      <w:marRight w:val="0"/>
      <w:marTop w:val="0"/>
      <w:marBottom w:val="0"/>
      <w:divBdr>
        <w:top w:val="none" w:sz="0" w:space="0" w:color="auto"/>
        <w:left w:val="none" w:sz="0" w:space="0" w:color="auto"/>
        <w:bottom w:val="none" w:sz="0" w:space="0" w:color="auto"/>
        <w:right w:val="none" w:sz="0" w:space="0" w:color="auto"/>
      </w:divBdr>
    </w:div>
    <w:div w:id="1114137593">
      <w:bodyDiv w:val="1"/>
      <w:marLeft w:val="0"/>
      <w:marRight w:val="0"/>
      <w:marTop w:val="0"/>
      <w:marBottom w:val="0"/>
      <w:divBdr>
        <w:top w:val="none" w:sz="0" w:space="0" w:color="auto"/>
        <w:left w:val="none" w:sz="0" w:space="0" w:color="auto"/>
        <w:bottom w:val="none" w:sz="0" w:space="0" w:color="auto"/>
        <w:right w:val="none" w:sz="0" w:space="0" w:color="auto"/>
      </w:divBdr>
    </w:div>
    <w:div w:id="1114250963">
      <w:bodyDiv w:val="1"/>
      <w:marLeft w:val="0"/>
      <w:marRight w:val="0"/>
      <w:marTop w:val="0"/>
      <w:marBottom w:val="0"/>
      <w:divBdr>
        <w:top w:val="none" w:sz="0" w:space="0" w:color="auto"/>
        <w:left w:val="none" w:sz="0" w:space="0" w:color="auto"/>
        <w:bottom w:val="none" w:sz="0" w:space="0" w:color="auto"/>
        <w:right w:val="none" w:sz="0" w:space="0" w:color="auto"/>
      </w:divBdr>
    </w:div>
    <w:div w:id="1114397333">
      <w:bodyDiv w:val="1"/>
      <w:marLeft w:val="0"/>
      <w:marRight w:val="0"/>
      <w:marTop w:val="0"/>
      <w:marBottom w:val="0"/>
      <w:divBdr>
        <w:top w:val="none" w:sz="0" w:space="0" w:color="auto"/>
        <w:left w:val="none" w:sz="0" w:space="0" w:color="auto"/>
        <w:bottom w:val="none" w:sz="0" w:space="0" w:color="auto"/>
        <w:right w:val="none" w:sz="0" w:space="0" w:color="auto"/>
      </w:divBdr>
    </w:div>
    <w:div w:id="1114521122">
      <w:bodyDiv w:val="1"/>
      <w:marLeft w:val="0"/>
      <w:marRight w:val="0"/>
      <w:marTop w:val="0"/>
      <w:marBottom w:val="0"/>
      <w:divBdr>
        <w:top w:val="none" w:sz="0" w:space="0" w:color="auto"/>
        <w:left w:val="none" w:sz="0" w:space="0" w:color="auto"/>
        <w:bottom w:val="none" w:sz="0" w:space="0" w:color="auto"/>
        <w:right w:val="none" w:sz="0" w:space="0" w:color="auto"/>
      </w:divBdr>
    </w:div>
    <w:div w:id="1114590301">
      <w:bodyDiv w:val="1"/>
      <w:marLeft w:val="0"/>
      <w:marRight w:val="0"/>
      <w:marTop w:val="0"/>
      <w:marBottom w:val="0"/>
      <w:divBdr>
        <w:top w:val="none" w:sz="0" w:space="0" w:color="auto"/>
        <w:left w:val="none" w:sz="0" w:space="0" w:color="auto"/>
        <w:bottom w:val="none" w:sz="0" w:space="0" w:color="auto"/>
        <w:right w:val="none" w:sz="0" w:space="0" w:color="auto"/>
      </w:divBdr>
    </w:div>
    <w:div w:id="1114592617">
      <w:bodyDiv w:val="1"/>
      <w:marLeft w:val="0"/>
      <w:marRight w:val="0"/>
      <w:marTop w:val="0"/>
      <w:marBottom w:val="0"/>
      <w:divBdr>
        <w:top w:val="none" w:sz="0" w:space="0" w:color="auto"/>
        <w:left w:val="none" w:sz="0" w:space="0" w:color="auto"/>
        <w:bottom w:val="none" w:sz="0" w:space="0" w:color="auto"/>
        <w:right w:val="none" w:sz="0" w:space="0" w:color="auto"/>
      </w:divBdr>
    </w:div>
    <w:div w:id="1114593523">
      <w:bodyDiv w:val="1"/>
      <w:marLeft w:val="0"/>
      <w:marRight w:val="0"/>
      <w:marTop w:val="0"/>
      <w:marBottom w:val="0"/>
      <w:divBdr>
        <w:top w:val="none" w:sz="0" w:space="0" w:color="auto"/>
        <w:left w:val="none" w:sz="0" w:space="0" w:color="auto"/>
        <w:bottom w:val="none" w:sz="0" w:space="0" w:color="auto"/>
        <w:right w:val="none" w:sz="0" w:space="0" w:color="auto"/>
      </w:divBdr>
    </w:div>
    <w:div w:id="1114598168">
      <w:bodyDiv w:val="1"/>
      <w:marLeft w:val="0"/>
      <w:marRight w:val="0"/>
      <w:marTop w:val="0"/>
      <w:marBottom w:val="0"/>
      <w:divBdr>
        <w:top w:val="none" w:sz="0" w:space="0" w:color="auto"/>
        <w:left w:val="none" w:sz="0" w:space="0" w:color="auto"/>
        <w:bottom w:val="none" w:sz="0" w:space="0" w:color="auto"/>
        <w:right w:val="none" w:sz="0" w:space="0" w:color="auto"/>
      </w:divBdr>
    </w:div>
    <w:div w:id="1114599603">
      <w:bodyDiv w:val="1"/>
      <w:marLeft w:val="0"/>
      <w:marRight w:val="0"/>
      <w:marTop w:val="0"/>
      <w:marBottom w:val="0"/>
      <w:divBdr>
        <w:top w:val="none" w:sz="0" w:space="0" w:color="auto"/>
        <w:left w:val="none" w:sz="0" w:space="0" w:color="auto"/>
        <w:bottom w:val="none" w:sz="0" w:space="0" w:color="auto"/>
        <w:right w:val="none" w:sz="0" w:space="0" w:color="auto"/>
      </w:divBdr>
    </w:div>
    <w:div w:id="1114712530">
      <w:bodyDiv w:val="1"/>
      <w:marLeft w:val="0"/>
      <w:marRight w:val="0"/>
      <w:marTop w:val="0"/>
      <w:marBottom w:val="0"/>
      <w:divBdr>
        <w:top w:val="none" w:sz="0" w:space="0" w:color="auto"/>
        <w:left w:val="none" w:sz="0" w:space="0" w:color="auto"/>
        <w:bottom w:val="none" w:sz="0" w:space="0" w:color="auto"/>
        <w:right w:val="none" w:sz="0" w:space="0" w:color="auto"/>
      </w:divBdr>
    </w:div>
    <w:div w:id="1114792726">
      <w:bodyDiv w:val="1"/>
      <w:marLeft w:val="0"/>
      <w:marRight w:val="0"/>
      <w:marTop w:val="0"/>
      <w:marBottom w:val="0"/>
      <w:divBdr>
        <w:top w:val="none" w:sz="0" w:space="0" w:color="auto"/>
        <w:left w:val="none" w:sz="0" w:space="0" w:color="auto"/>
        <w:bottom w:val="none" w:sz="0" w:space="0" w:color="auto"/>
        <w:right w:val="none" w:sz="0" w:space="0" w:color="auto"/>
      </w:divBdr>
    </w:div>
    <w:div w:id="1114978622">
      <w:bodyDiv w:val="1"/>
      <w:marLeft w:val="0"/>
      <w:marRight w:val="0"/>
      <w:marTop w:val="0"/>
      <w:marBottom w:val="0"/>
      <w:divBdr>
        <w:top w:val="none" w:sz="0" w:space="0" w:color="auto"/>
        <w:left w:val="none" w:sz="0" w:space="0" w:color="auto"/>
        <w:bottom w:val="none" w:sz="0" w:space="0" w:color="auto"/>
        <w:right w:val="none" w:sz="0" w:space="0" w:color="auto"/>
      </w:divBdr>
    </w:div>
    <w:div w:id="1115100047">
      <w:bodyDiv w:val="1"/>
      <w:marLeft w:val="0"/>
      <w:marRight w:val="0"/>
      <w:marTop w:val="0"/>
      <w:marBottom w:val="0"/>
      <w:divBdr>
        <w:top w:val="none" w:sz="0" w:space="0" w:color="auto"/>
        <w:left w:val="none" w:sz="0" w:space="0" w:color="auto"/>
        <w:bottom w:val="none" w:sz="0" w:space="0" w:color="auto"/>
        <w:right w:val="none" w:sz="0" w:space="0" w:color="auto"/>
      </w:divBdr>
    </w:div>
    <w:div w:id="1115246559">
      <w:bodyDiv w:val="1"/>
      <w:marLeft w:val="0"/>
      <w:marRight w:val="0"/>
      <w:marTop w:val="0"/>
      <w:marBottom w:val="0"/>
      <w:divBdr>
        <w:top w:val="none" w:sz="0" w:space="0" w:color="auto"/>
        <w:left w:val="none" w:sz="0" w:space="0" w:color="auto"/>
        <w:bottom w:val="none" w:sz="0" w:space="0" w:color="auto"/>
        <w:right w:val="none" w:sz="0" w:space="0" w:color="auto"/>
      </w:divBdr>
    </w:div>
    <w:div w:id="1115249502">
      <w:bodyDiv w:val="1"/>
      <w:marLeft w:val="0"/>
      <w:marRight w:val="0"/>
      <w:marTop w:val="0"/>
      <w:marBottom w:val="0"/>
      <w:divBdr>
        <w:top w:val="none" w:sz="0" w:space="0" w:color="auto"/>
        <w:left w:val="none" w:sz="0" w:space="0" w:color="auto"/>
        <w:bottom w:val="none" w:sz="0" w:space="0" w:color="auto"/>
        <w:right w:val="none" w:sz="0" w:space="0" w:color="auto"/>
      </w:divBdr>
    </w:div>
    <w:div w:id="1115294867">
      <w:bodyDiv w:val="1"/>
      <w:marLeft w:val="0"/>
      <w:marRight w:val="0"/>
      <w:marTop w:val="0"/>
      <w:marBottom w:val="0"/>
      <w:divBdr>
        <w:top w:val="none" w:sz="0" w:space="0" w:color="auto"/>
        <w:left w:val="none" w:sz="0" w:space="0" w:color="auto"/>
        <w:bottom w:val="none" w:sz="0" w:space="0" w:color="auto"/>
        <w:right w:val="none" w:sz="0" w:space="0" w:color="auto"/>
      </w:divBdr>
    </w:div>
    <w:div w:id="1115489156">
      <w:bodyDiv w:val="1"/>
      <w:marLeft w:val="0"/>
      <w:marRight w:val="0"/>
      <w:marTop w:val="0"/>
      <w:marBottom w:val="0"/>
      <w:divBdr>
        <w:top w:val="none" w:sz="0" w:space="0" w:color="auto"/>
        <w:left w:val="none" w:sz="0" w:space="0" w:color="auto"/>
        <w:bottom w:val="none" w:sz="0" w:space="0" w:color="auto"/>
        <w:right w:val="none" w:sz="0" w:space="0" w:color="auto"/>
      </w:divBdr>
    </w:div>
    <w:div w:id="1115905931">
      <w:bodyDiv w:val="1"/>
      <w:marLeft w:val="0"/>
      <w:marRight w:val="0"/>
      <w:marTop w:val="0"/>
      <w:marBottom w:val="0"/>
      <w:divBdr>
        <w:top w:val="none" w:sz="0" w:space="0" w:color="auto"/>
        <w:left w:val="none" w:sz="0" w:space="0" w:color="auto"/>
        <w:bottom w:val="none" w:sz="0" w:space="0" w:color="auto"/>
        <w:right w:val="none" w:sz="0" w:space="0" w:color="auto"/>
      </w:divBdr>
    </w:div>
    <w:div w:id="1115979018">
      <w:bodyDiv w:val="1"/>
      <w:marLeft w:val="0"/>
      <w:marRight w:val="0"/>
      <w:marTop w:val="0"/>
      <w:marBottom w:val="0"/>
      <w:divBdr>
        <w:top w:val="none" w:sz="0" w:space="0" w:color="auto"/>
        <w:left w:val="none" w:sz="0" w:space="0" w:color="auto"/>
        <w:bottom w:val="none" w:sz="0" w:space="0" w:color="auto"/>
        <w:right w:val="none" w:sz="0" w:space="0" w:color="auto"/>
      </w:divBdr>
    </w:div>
    <w:div w:id="1115979298">
      <w:bodyDiv w:val="1"/>
      <w:marLeft w:val="0"/>
      <w:marRight w:val="0"/>
      <w:marTop w:val="0"/>
      <w:marBottom w:val="0"/>
      <w:divBdr>
        <w:top w:val="none" w:sz="0" w:space="0" w:color="auto"/>
        <w:left w:val="none" w:sz="0" w:space="0" w:color="auto"/>
        <w:bottom w:val="none" w:sz="0" w:space="0" w:color="auto"/>
        <w:right w:val="none" w:sz="0" w:space="0" w:color="auto"/>
      </w:divBdr>
    </w:div>
    <w:div w:id="1116169458">
      <w:bodyDiv w:val="1"/>
      <w:marLeft w:val="0"/>
      <w:marRight w:val="0"/>
      <w:marTop w:val="0"/>
      <w:marBottom w:val="0"/>
      <w:divBdr>
        <w:top w:val="none" w:sz="0" w:space="0" w:color="auto"/>
        <w:left w:val="none" w:sz="0" w:space="0" w:color="auto"/>
        <w:bottom w:val="none" w:sz="0" w:space="0" w:color="auto"/>
        <w:right w:val="none" w:sz="0" w:space="0" w:color="auto"/>
      </w:divBdr>
    </w:div>
    <w:div w:id="1116173438">
      <w:bodyDiv w:val="1"/>
      <w:marLeft w:val="0"/>
      <w:marRight w:val="0"/>
      <w:marTop w:val="0"/>
      <w:marBottom w:val="0"/>
      <w:divBdr>
        <w:top w:val="none" w:sz="0" w:space="0" w:color="auto"/>
        <w:left w:val="none" w:sz="0" w:space="0" w:color="auto"/>
        <w:bottom w:val="none" w:sz="0" w:space="0" w:color="auto"/>
        <w:right w:val="none" w:sz="0" w:space="0" w:color="auto"/>
      </w:divBdr>
    </w:div>
    <w:div w:id="1116173744">
      <w:bodyDiv w:val="1"/>
      <w:marLeft w:val="0"/>
      <w:marRight w:val="0"/>
      <w:marTop w:val="0"/>
      <w:marBottom w:val="0"/>
      <w:divBdr>
        <w:top w:val="none" w:sz="0" w:space="0" w:color="auto"/>
        <w:left w:val="none" w:sz="0" w:space="0" w:color="auto"/>
        <w:bottom w:val="none" w:sz="0" w:space="0" w:color="auto"/>
        <w:right w:val="none" w:sz="0" w:space="0" w:color="auto"/>
      </w:divBdr>
    </w:div>
    <w:div w:id="1116556442">
      <w:bodyDiv w:val="1"/>
      <w:marLeft w:val="0"/>
      <w:marRight w:val="0"/>
      <w:marTop w:val="0"/>
      <w:marBottom w:val="0"/>
      <w:divBdr>
        <w:top w:val="none" w:sz="0" w:space="0" w:color="auto"/>
        <w:left w:val="none" w:sz="0" w:space="0" w:color="auto"/>
        <w:bottom w:val="none" w:sz="0" w:space="0" w:color="auto"/>
        <w:right w:val="none" w:sz="0" w:space="0" w:color="auto"/>
      </w:divBdr>
    </w:div>
    <w:div w:id="1116605147">
      <w:bodyDiv w:val="1"/>
      <w:marLeft w:val="0"/>
      <w:marRight w:val="0"/>
      <w:marTop w:val="0"/>
      <w:marBottom w:val="0"/>
      <w:divBdr>
        <w:top w:val="none" w:sz="0" w:space="0" w:color="auto"/>
        <w:left w:val="none" w:sz="0" w:space="0" w:color="auto"/>
        <w:bottom w:val="none" w:sz="0" w:space="0" w:color="auto"/>
        <w:right w:val="none" w:sz="0" w:space="0" w:color="auto"/>
      </w:divBdr>
    </w:div>
    <w:div w:id="1116674418">
      <w:bodyDiv w:val="1"/>
      <w:marLeft w:val="0"/>
      <w:marRight w:val="0"/>
      <w:marTop w:val="0"/>
      <w:marBottom w:val="0"/>
      <w:divBdr>
        <w:top w:val="none" w:sz="0" w:space="0" w:color="auto"/>
        <w:left w:val="none" w:sz="0" w:space="0" w:color="auto"/>
        <w:bottom w:val="none" w:sz="0" w:space="0" w:color="auto"/>
        <w:right w:val="none" w:sz="0" w:space="0" w:color="auto"/>
      </w:divBdr>
    </w:div>
    <w:div w:id="1116749530">
      <w:bodyDiv w:val="1"/>
      <w:marLeft w:val="0"/>
      <w:marRight w:val="0"/>
      <w:marTop w:val="0"/>
      <w:marBottom w:val="0"/>
      <w:divBdr>
        <w:top w:val="none" w:sz="0" w:space="0" w:color="auto"/>
        <w:left w:val="none" w:sz="0" w:space="0" w:color="auto"/>
        <w:bottom w:val="none" w:sz="0" w:space="0" w:color="auto"/>
        <w:right w:val="none" w:sz="0" w:space="0" w:color="auto"/>
      </w:divBdr>
    </w:div>
    <w:div w:id="1117064610">
      <w:bodyDiv w:val="1"/>
      <w:marLeft w:val="0"/>
      <w:marRight w:val="0"/>
      <w:marTop w:val="0"/>
      <w:marBottom w:val="0"/>
      <w:divBdr>
        <w:top w:val="none" w:sz="0" w:space="0" w:color="auto"/>
        <w:left w:val="none" w:sz="0" w:space="0" w:color="auto"/>
        <w:bottom w:val="none" w:sz="0" w:space="0" w:color="auto"/>
        <w:right w:val="none" w:sz="0" w:space="0" w:color="auto"/>
      </w:divBdr>
    </w:div>
    <w:div w:id="1117143193">
      <w:bodyDiv w:val="1"/>
      <w:marLeft w:val="0"/>
      <w:marRight w:val="0"/>
      <w:marTop w:val="0"/>
      <w:marBottom w:val="0"/>
      <w:divBdr>
        <w:top w:val="none" w:sz="0" w:space="0" w:color="auto"/>
        <w:left w:val="none" w:sz="0" w:space="0" w:color="auto"/>
        <w:bottom w:val="none" w:sz="0" w:space="0" w:color="auto"/>
        <w:right w:val="none" w:sz="0" w:space="0" w:color="auto"/>
      </w:divBdr>
    </w:div>
    <w:div w:id="1117217066">
      <w:bodyDiv w:val="1"/>
      <w:marLeft w:val="0"/>
      <w:marRight w:val="0"/>
      <w:marTop w:val="0"/>
      <w:marBottom w:val="0"/>
      <w:divBdr>
        <w:top w:val="none" w:sz="0" w:space="0" w:color="auto"/>
        <w:left w:val="none" w:sz="0" w:space="0" w:color="auto"/>
        <w:bottom w:val="none" w:sz="0" w:space="0" w:color="auto"/>
        <w:right w:val="none" w:sz="0" w:space="0" w:color="auto"/>
      </w:divBdr>
    </w:div>
    <w:div w:id="1117258468">
      <w:bodyDiv w:val="1"/>
      <w:marLeft w:val="0"/>
      <w:marRight w:val="0"/>
      <w:marTop w:val="0"/>
      <w:marBottom w:val="0"/>
      <w:divBdr>
        <w:top w:val="none" w:sz="0" w:space="0" w:color="auto"/>
        <w:left w:val="none" w:sz="0" w:space="0" w:color="auto"/>
        <w:bottom w:val="none" w:sz="0" w:space="0" w:color="auto"/>
        <w:right w:val="none" w:sz="0" w:space="0" w:color="auto"/>
      </w:divBdr>
    </w:div>
    <w:div w:id="1117410220">
      <w:bodyDiv w:val="1"/>
      <w:marLeft w:val="0"/>
      <w:marRight w:val="0"/>
      <w:marTop w:val="0"/>
      <w:marBottom w:val="0"/>
      <w:divBdr>
        <w:top w:val="none" w:sz="0" w:space="0" w:color="auto"/>
        <w:left w:val="none" w:sz="0" w:space="0" w:color="auto"/>
        <w:bottom w:val="none" w:sz="0" w:space="0" w:color="auto"/>
        <w:right w:val="none" w:sz="0" w:space="0" w:color="auto"/>
      </w:divBdr>
    </w:div>
    <w:div w:id="1117410828">
      <w:bodyDiv w:val="1"/>
      <w:marLeft w:val="0"/>
      <w:marRight w:val="0"/>
      <w:marTop w:val="0"/>
      <w:marBottom w:val="0"/>
      <w:divBdr>
        <w:top w:val="none" w:sz="0" w:space="0" w:color="auto"/>
        <w:left w:val="none" w:sz="0" w:space="0" w:color="auto"/>
        <w:bottom w:val="none" w:sz="0" w:space="0" w:color="auto"/>
        <w:right w:val="none" w:sz="0" w:space="0" w:color="auto"/>
      </w:divBdr>
    </w:div>
    <w:div w:id="1117597907">
      <w:bodyDiv w:val="1"/>
      <w:marLeft w:val="0"/>
      <w:marRight w:val="0"/>
      <w:marTop w:val="0"/>
      <w:marBottom w:val="0"/>
      <w:divBdr>
        <w:top w:val="none" w:sz="0" w:space="0" w:color="auto"/>
        <w:left w:val="none" w:sz="0" w:space="0" w:color="auto"/>
        <w:bottom w:val="none" w:sz="0" w:space="0" w:color="auto"/>
        <w:right w:val="none" w:sz="0" w:space="0" w:color="auto"/>
      </w:divBdr>
    </w:div>
    <w:div w:id="1117598775">
      <w:bodyDiv w:val="1"/>
      <w:marLeft w:val="0"/>
      <w:marRight w:val="0"/>
      <w:marTop w:val="0"/>
      <w:marBottom w:val="0"/>
      <w:divBdr>
        <w:top w:val="none" w:sz="0" w:space="0" w:color="auto"/>
        <w:left w:val="none" w:sz="0" w:space="0" w:color="auto"/>
        <w:bottom w:val="none" w:sz="0" w:space="0" w:color="auto"/>
        <w:right w:val="none" w:sz="0" w:space="0" w:color="auto"/>
      </w:divBdr>
    </w:div>
    <w:div w:id="1117602117">
      <w:bodyDiv w:val="1"/>
      <w:marLeft w:val="0"/>
      <w:marRight w:val="0"/>
      <w:marTop w:val="0"/>
      <w:marBottom w:val="0"/>
      <w:divBdr>
        <w:top w:val="none" w:sz="0" w:space="0" w:color="auto"/>
        <w:left w:val="none" w:sz="0" w:space="0" w:color="auto"/>
        <w:bottom w:val="none" w:sz="0" w:space="0" w:color="auto"/>
        <w:right w:val="none" w:sz="0" w:space="0" w:color="auto"/>
      </w:divBdr>
    </w:div>
    <w:div w:id="1117717397">
      <w:bodyDiv w:val="1"/>
      <w:marLeft w:val="0"/>
      <w:marRight w:val="0"/>
      <w:marTop w:val="0"/>
      <w:marBottom w:val="0"/>
      <w:divBdr>
        <w:top w:val="none" w:sz="0" w:space="0" w:color="auto"/>
        <w:left w:val="none" w:sz="0" w:space="0" w:color="auto"/>
        <w:bottom w:val="none" w:sz="0" w:space="0" w:color="auto"/>
        <w:right w:val="none" w:sz="0" w:space="0" w:color="auto"/>
      </w:divBdr>
    </w:div>
    <w:div w:id="1117986174">
      <w:bodyDiv w:val="1"/>
      <w:marLeft w:val="0"/>
      <w:marRight w:val="0"/>
      <w:marTop w:val="0"/>
      <w:marBottom w:val="0"/>
      <w:divBdr>
        <w:top w:val="none" w:sz="0" w:space="0" w:color="auto"/>
        <w:left w:val="none" w:sz="0" w:space="0" w:color="auto"/>
        <w:bottom w:val="none" w:sz="0" w:space="0" w:color="auto"/>
        <w:right w:val="none" w:sz="0" w:space="0" w:color="auto"/>
      </w:divBdr>
    </w:div>
    <w:div w:id="1118182942">
      <w:bodyDiv w:val="1"/>
      <w:marLeft w:val="0"/>
      <w:marRight w:val="0"/>
      <w:marTop w:val="0"/>
      <w:marBottom w:val="0"/>
      <w:divBdr>
        <w:top w:val="none" w:sz="0" w:space="0" w:color="auto"/>
        <w:left w:val="none" w:sz="0" w:space="0" w:color="auto"/>
        <w:bottom w:val="none" w:sz="0" w:space="0" w:color="auto"/>
        <w:right w:val="none" w:sz="0" w:space="0" w:color="auto"/>
      </w:divBdr>
    </w:div>
    <w:div w:id="1118451175">
      <w:bodyDiv w:val="1"/>
      <w:marLeft w:val="0"/>
      <w:marRight w:val="0"/>
      <w:marTop w:val="0"/>
      <w:marBottom w:val="0"/>
      <w:divBdr>
        <w:top w:val="none" w:sz="0" w:space="0" w:color="auto"/>
        <w:left w:val="none" w:sz="0" w:space="0" w:color="auto"/>
        <w:bottom w:val="none" w:sz="0" w:space="0" w:color="auto"/>
        <w:right w:val="none" w:sz="0" w:space="0" w:color="auto"/>
      </w:divBdr>
    </w:div>
    <w:div w:id="1118522249">
      <w:bodyDiv w:val="1"/>
      <w:marLeft w:val="0"/>
      <w:marRight w:val="0"/>
      <w:marTop w:val="0"/>
      <w:marBottom w:val="0"/>
      <w:divBdr>
        <w:top w:val="none" w:sz="0" w:space="0" w:color="auto"/>
        <w:left w:val="none" w:sz="0" w:space="0" w:color="auto"/>
        <w:bottom w:val="none" w:sz="0" w:space="0" w:color="auto"/>
        <w:right w:val="none" w:sz="0" w:space="0" w:color="auto"/>
      </w:divBdr>
    </w:div>
    <w:div w:id="1118525261">
      <w:bodyDiv w:val="1"/>
      <w:marLeft w:val="0"/>
      <w:marRight w:val="0"/>
      <w:marTop w:val="0"/>
      <w:marBottom w:val="0"/>
      <w:divBdr>
        <w:top w:val="none" w:sz="0" w:space="0" w:color="auto"/>
        <w:left w:val="none" w:sz="0" w:space="0" w:color="auto"/>
        <w:bottom w:val="none" w:sz="0" w:space="0" w:color="auto"/>
        <w:right w:val="none" w:sz="0" w:space="0" w:color="auto"/>
      </w:divBdr>
    </w:div>
    <w:div w:id="1119255018">
      <w:bodyDiv w:val="1"/>
      <w:marLeft w:val="0"/>
      <w:marRight w:val="0"/>
      <w:marTop w:val="0"/>
      <w:marBottom w:val="0"/>
      <w:divBdr>
        <w:top w:val="none" w:sz="0" w:space="0" w:color="auto"/>
        <w:left w:val="none" w:sz="0" w:space="0" w:color="auto"/>
        <w:bottom w:val="none" w:sz="0" w:space="0" w:color="auto"/>
        <w:right w:val="none" w:sz="0" w:space="0" w:color="auto"/>
      </w:divBdr>
    </w:div>
    <w:div w:id="1119296214">
      <w:bodyDiv w:val="1"/>
      <w:marLeft w:val="0"/>
      <w:marRight w:val="0"/>
      <w:marTop w:val="0"/>
      <w:marBottom w:val="0"/>
      <w:divBdr>
        <w:top w:val="none" w:sz="0" w:space="0" w:color="auto"/>
        <w:left w:val="none" w:sz="0" w:space="0" w:color="auto"/>
        <w:bottom w:val="none" w:sz="0" w:space="0" w:color="auto"/>
        <w:right w:val="none" w:sz="0" w:space="0" w:color="auto"/>
      </w:divBdr>
    </w:div>
    <w:div w:id="1119302504">
      <w:bodyDiv w:val="1"/>
      <w:marLeft w:val="0"/>
      <w:marRight w:val="0"/>
      <w:marTop w:val="0"/>
      <w:marBottom w:val="0"/>
      <w:divBdr>
        <w:top w:val="none" w:sz="0" w:space="0" w:color="auto"/>
        <w:left w:val="none" w:sz="0" w:space="0" w:color="auto"/>
        <w:bottom w:val="none" w:sz="0" w:space="0" w:color="auto"/>
        <w:right w:val="none" w:sz="0" w:space="0" w:color="auto"/>
      </w:divBdr>
    </w:div>
    <w:div w:id="1119422471">
      <w:bodyDiv w:val="1"/>
      <w:marLeft w:val="0"/>
      <w:marRight w:val="0"/>
      <w:marTop w:val="0"/>
      <w:marBottom w:val="0"/>
      <w:divBdr>
        <w:top w:val="none" w:sz="0" w:space="0" w:color="auto"/>
        <w:left w:val="none" w:sz="0" w:space="0" w:color="auto"/>
        <w:bottom w:val="none" w:sz="0" w:space="0" w:color="auto"/>
        <w:right w:val="none" w:sz="0" w:space="0" w:color="auto"/>
      </w:divBdr>
    </w:div>
    <w:div w:id="1119446574">
      <w:bodyDiv w:val="1"/>
      <w:marLeft w:val="0"/>
      <w:marRight w:val="0"/>
      <w:marTop w:val="0"/>
      <w:marBottom w:val="0"/>
      <w:divBdr>
        <w:top w:val="none" w:sz="0" w:space="0" w:color="auto"/>
        <w:left w:val="none" w:sz="0" w:space="0" w:color="auto"/>
        <w:bottom w:val="none" w:sz="0" w:space="0" w:color="auto"/>
        <w:right w:val="none" w:sz="0" w:space="0" w:color="auto"/>
      </w:divBdr>
    </w:div>
    <w:div w:id="1119448429">
      <w:bodyDiv w:val="1"/>
      <w:marLeft w:val="0"/>
      <w:marRight w:val="0"/>
      <w:marTop w:val="0"/>
      <w:marBottom w:val="0"/>
      <w:divBdr>
        <w:top w:val="none" w:sz="0" w:space="0" w:color="auto"/>
        <w:left w:val="none" w:sz="0" w:space="0" w:color="auto"/>
        <w:bottom w:val="none" w:sz="0" w:space="0" w:color="auto"/>
        <w:right w:val="none" w:sz="0" w:space="0" w:color="auto"/>
      </w:divBdr>
    </w:div>
    <w:div w:id="1120031621">
      <w:bodyDiv w:val="1"/>
      <w:marLeft w:val="0"/>
      <w:marRight w:val="0"/>
      <w:marTop w:val="0"/>
      <w:marBottom w:val="0"/>
      <w:divBdr>
        <w:top w:val="none" w:sz="0" w:space="0" w:color="auto"/>
        <w:left w:val="none" w:sz="0" w:space="0" w:color="auto"/>
        <w:bottom w:val="none" w:sz="0" w:space="0" w:color="auto"/>
        <w:right w:val="none" w:sz="0" w:space="0" w:color="auto"/>
      </w:divBdr>
    </w:div>
    <w:div w:id="1120032423">
      <w:bodyDiv w:val="1"/>
      <w:marLeft w:val="0"/>
      <w:marRight w:val="0"/>
      <w:marTop w:val="0"/>
      <w:marBottom w:val="0"/>
      <w:divBdr>
        <w:top w:val="none" w:sz="0" w:space="0" w:color="auto"/>
        <w:left w:val="none" w:sz="0" w:space="0" w:color="auto"/>
        <w:bottom w:val="none" w:sz="0" w:space="0" w:color="auto"/>
        <w:right w:val="none" w:sz="0" w:space="0" w:color="auto"/>
      </w:divBdr>
    </w:div>
    <w:div w:id="1120106442">
      <w:bodyDiv w:val="1"/>
      <w:marLeft w:val="0"/>
      <w:marRight w:val="0"/>
      <w:marTop w:val="0"/>
      <w:marBottom w:val="0"/>
      <w:divBdr>
        <w:top w:val="none" w:sz="0" w:space="0" w:color="auto"/>
        <w:left w:val="none" w:sz="0" w:space="0" w:color="auto"/>
        <w:bottom w:val="none" w:sz="0" w:space="0" w:color="auto"/>
        <w:right w:val="none" w:sz="0" w:space="0" w:color="auto"/>
      </w:divBdr>
    </w:div>
    <w:div w:id="1120151050">
      <w:bodyDiv w:val="1"/>
      <w:marLeft w:val="0"/>
      <w:marRight w:val="0"/>
      <w:marTop w:val="0"/>
      <w:marBottom w:val="0"/>
      <w:divBdr>
        <w:top w:val="none" w:sz="0" w:space="0" w:color="auto"/>
        <w:left w:val="none" w:sz="0" w:space="0" w:color="auto"/>
        <w:bottom w:val="none" w:sz="0" w:space="0" w:color="auto"/>
        <w:right w:val="none" w:sz="0" w:space="0" w:color="auto"/>
      </w:divBdr>
    </w:div>
    <w:div w:id="1120223003">
      <w:bodyDiv w:val="1"/>
      <w:marLeft w:val="0"/>
      <w:marRight w:val="0"/>
      <w:marTop w:val="0"/>
      <w:marBottom w:val="0"/>
      <w:divBdr>
        <w:top w:val="none" w:sz="0" w:space="0" w:color="auto"/>
        <w:left w:val="none" w:sz="0" w:space="0" w:color="auto"/>
        <w:bottom w:val="none" w:sz="0" w:space="0" w:color="auto"/>
        <w:right w:val="none" w:sz="0" w:space="0" w:color="auto"/>
      </w:divBdr>
    </w:div>
    <w:div w:id="1120417480">
      <w:bodyDiv w:val="1"/>
      <w:marLeft w:val="0"/>
      <w:marRight w:val="0"/>
      <w:marTop w:val="0"/>
      <w:marBottom w:val="0"/>
      <w:divBdr>
        <w:top w:val="none" w:sz="0" w:space="0" w:color="auto"/>
        <w:left w:val="none" w:sz="0" w:space="0" w:color="auto"/>
        <w:bottom w:val="none" w:sz="0" w:space="0" w:color="auto"/>
        <w:right w:val="none" w:sz="0" w:space="0" w:color="auto"/>
      </w:divBdr>
    </w:div>
    <w:div w:id="1120490023">
      <w:bodyDiv w:val="1"/>
      <w:marLeft w:val="0"/>
      <w:marRight w:val="0"/>
      <w:marTop w:val="0"/>
      <w:marBottom w:val="0"/>
      <w:divBdr>
        <w:top w:val="none" w:sz="0" w:space="0" w:color="auto"/>
        <w:left w:val="none" w:sz="0" w:space="0" w:color="auto"/>
        <w:bottom w:val="none" w:sz="0" w:space="0" w:color="auto"/>
        <w:right w:val="none" w:sz="0" w:space="0" w:color="auto"/>
      </w:divBdr>
    </w:div>
    <w:div w:id="1120684024">
      <w:bodyDiv w:val="1"/>
      <w:marLeft w:val="0"/>
      <w:marRight w:val="0"/>
      <w:marTop w:val="0"/>
      <w:marBottom w:val="0"/>
      <w:divBdr>
        <w:top w:val="none" w:sz="0" w:space="0" w:color="auto"/>
        <w:left w:val="none" w:sz="0" w:space="0" w:color="auto"/>
        <w:bottom w:val="none" w:sz="0" w:space="0" w:color="auto"/>
        <w:right w:val="none" w:sz="0" w:space="0" w:color="auto"/>
      </w:divBdr>
    </w:div>
    <w:div w:id="1120880586">
      <w:bodyDiv w:val="1"/>
      <w:marLeft w:val="0"/>
      <w:marRight w:val="0"/>
      <w:marTop w:val="0"/>
      <w:marBottom w:val="0"/>
      <w:divBdr>
        <w:top w:val="none" w:sz="0" w:space="0" w:color="auto"/>
        <w:left w:val="none" w:sz="0" w:space="0" w:color="auto"/>
        <w:bottom w:val="none" w:sz="0" w:space="0" w:color="auto"/>
        <w:right w:val="none" w:sz="0" w:space="0" w:color="auto"/>
      </w:divBdr>
    </w:div>
    <w:div w:id="1120994724">
      <w:bodyDiv w:val="1"/>
      <w:marLeft w:val="0"/>
      <w:marRight w:val="0"/>
      <w:marTop w:val="0"/>
      <w:marBottom w:val="0"/>
      <w:divBdr>
        <w:top w:val="none" w:sz="0" w:space="0" w:color="auto"/>
        <w:left w:val="none" w:sz="0" w:space="0" w:color="auto"/>
        <w:bottom w:val="none" w:sz="0" w:space="0" w:color="auto"/>
        <w:right w:val="none" w:sz="0" w:space="0" w:color="auto"/>
      </w:divBdr>
    </w:div>
    <w:div w:id="1121074077">
      <w:bodyDiv w:val="1"/>
      <w:marLeft w:val="0"/>
      <w:marRight w:val="0"/>
      <w:marTop w:val="0"/>
      <w:marBottom w:val="0"/>
      <w:divBdr>
        <w:top w:val="none" w:sz="0" w:space="0" w:color="auto"/>
        <w:left w:val="none" w:sz="0" w:space="0" w:color="auto"/>
        <w:bottom w:val="none" w:sz="0" w:space="0" w:color="auto"/>
        <w:right w:val="none" w:sz="0" w:space="0" w:color="auto"/>
      </w:divBdr>
    </w:div>
    <w:div w:id="1121074760">
      <w:bodyDiv w:val="1"/>
      <w:marLeft w:val="0"/>
      <w:marRight w:val="0"/>
      <w:marTop w:val="0"/>
      <w:marBottom w:val="0"/>
      <w:divBdr>
        <w:top w:val="none" w:sz="0" w:space="0" w:color="auto"/>
        <w:left w:val="none" w:sz="0" w:space="0" w:color="auto"/>
        <w:bottom w:val="none" w:sz="0" w:space="0" w:color="auto"/>
        <w:right w:val="none" w:sz="0" w:space="0" w:color="auto"/>
      </w:divBdr>
    </w:div>
    <w:div w:id="1121152271">
      <w:bodyDiv w:val="1"/>
      <w:marLeft w:val="0"/>
      <w:marRight w:val="0"/>
      <w:marTop w:val="0"/>
      <w:marBottom w:val="0"/>
      <w:divBdr>
        <w:top w:val="none" w:sz="0" w:space="0" w:color="auto"/>
        <w:left w:val="none" w:sz="0" w:space="0" w:color="auto"/>
        <w:bottom w:val="none" w:sz="0" w:space="0" w:color="auto"/>
        <w:right w:val="none" w:sz="0" w:space="0" w:color="auto"/>
      </w:divBdr>
    </w:div>
    <w:div w:id="1121342138">
      <w:bodyDiv w:val="1"/>
      <w:marLeft w:val="0"/>
      <w:marRight w:val="0"/>
      <w:marTop w:val="0"/>
      <w:marBottom w:val="0"/>
      <w:divBdr>
        <w:top w:val="none" w:sz="0" w:space="0" w:color="auto"/>
        <w:left w:val="none" w:sz="0" w:space="0" w:color="auto"/>
        <w:bottom w:val="none" w:sz="0" w:space="0" w:color="auto"/>
        <w:right w:val="none" w:sz="0" w:space="0" w:color="auto"/>
      </w:divBdr>
    </w:div>
    <w:div w:id="1121343689">
      <w:bodyDiv w:val="1"/>
      <w:marLeft w:val="0"/>
      <w:marRight w:val="0"/>
      <w:marTop w:val="0"/>
      <w:marBottom w:val="0"/>
      <w:divBdr>
        <w:top w:val="none" w:sz="0" w:space="0" w:color="auto"/>
        <w:left w:val="none" w:sz="0" w:space="0" w:color="auto"/>
        <w:bottom w:val="none" w:sz="0" w:space="0" w:color="auto"/>
        <w:right w:val="none" w:sz="0" w:space="0" w:color="auto"/>
      </w:divBdr>
    </w:div>
    <w:div w:id="1121419112">
      <w:bodyDiv w:val="1"/>
      <w:marLeft w:val="0"/>
      <w:marRight w:val="0"/>
      <w:marTop w:val="0"/>
      <w:marBottom w:val="0"/>
      <w:divBdr>
        <w:top w:val="none" w:sz="0" w:space="0" w:color="auto"/>
        <w:left w:val="none" w:sz="0" w:space="0" w:color="auto"/>
        <w:bottom w:val="none" w:sz="0" w:space="0" w:color="auto"/>
        <w:right w:val="none" w:sz="0" w:space="0" w:color="auto"/>
      </w:divBdr>
    </w:div>
    <w:div w:id="1121455873">
      <w:bodyDiv w:val="1"/>
      <w:marLeft w:val="0"/>
      <w:marRight w:val="0"/>
      <w:marTop w:val="0"/>
      <w:marBottom w:val="0"/>
      <w:divBdr>
        <w:top w:val="none" w:sz="0" w:space="0" w:color="auto"/>
        <w:left w:val="none" w:sz="0" w:space="0" w:color="auto"/>
        <w:bottom w:val="none" w:sz="0" w:space="0" w:color="auto"/>
        <w:right w:val="none" w:sz="0" w:space="0" w:color="auto"/>
      </w:divBdr>
    </w:div>
    <w:div w:id="1121605561">
      <w:bodyDiv w:val="1"/>
      <w:marLeft w:val="0"/>
      <w:marRight w:val="0"/>
      <w:marTop w:val="0"/>
      <w:marBottom w:val="0"/>
      <w:divBdr>
        <w:top w:val="none" w:sz="0" w:space="0" w:color="auto"/>
        <w:left w:val="none" w:sz="0" w:space="0" w:color="auto"/>
        <w:bottom w:val="none" w:sz="0" w:space="0" w:color="auto"/>
        <w:right w:val="none" w:sz="0" w:space="0" w:color="auto"/>
      </w:divBdr>
    </w:div>
    <w:div w:id="1121613216">
      <w:bodyDiv w:val="1"/>
      <w:marLeft w:val="0"/>
      <w:marRight w:val="0"/>
      <w:marTop w:val="0"/>
      <w:marBottom w:val="0"/>
      <w:divBdr>
        <w:top w:val="none" w:sz="0" w:space="0" w:color="auto"/>
        <w:left w:val="none" w:sz="0" w:space="0" w:color="auto"/>
        <w:bottom w:val="none" w:sz="0" w:space="0" w:color="auto"/>
        <w:right w:val="none" w:sz="0" w:space="0" w:color="auto"/>
      </w:divBdr>
    </w:div>
    <w:div w:id="1121651963">
      <w:bodyDiv w:val="1"/>
      <w:marLeft w:val="0"/>
      <w:marRight w:val="0"/>
      <w:marTop w:val="0"/>
      <w:marBottom w:val="0"/>
      <w:divBdr>
        <w:top w:val="none" w:sz="0" w:space="0" w:color="auto"/>
        <w:left w:val="none" w:sz="0" w:space="0" w:color="auto"/>
        <w:bottom w:val="none" w:sz="0" w:space="0" w:color="auto"/>
        <w:right w:val="none" w:sz="0" w:space="0" w:color="auto"/>
      </w:divBdr>
    </w:div>
    <w:div w:id="1121799269">
      <w:bodyDiv w:val="1"/>
      <w:marLeft w:val="0"/>
      <w:marRight w:val="0"/>
      <w:marTop w:val="0"/>
      <w:marBottom w:val="0"/>
      <w:divBdr>
        <w:top w:val="none" w:sz="0" w:space="0" w:color="auto"/>
        <w:left w:val="none" w:sz="0" w:space="0" w:color="auto"/>
        <w:bottom w:val="none" w:sz="0" w:space="0" w:color="auto"/>
        <w:right w:val="none" w:sz="0" w:space="0" w:color="auto"/>
      </w:divBdr>
    </w:div>
    <w:div w:id="1121845340">
      <w:bodyDiv w:val="1"/>
      <w:marLeft w:val="0"/>
      <w:marRight w:val="0"/>
      <w:marTop w:val="0"/>
      <w:marBottom w:val="0"/>
      <w:divBdr>
        <w:top w:val="none" w:sz="0" w:space="0" w:color="auto"/>
        <w:left w:val="none" w:sz="0" w:space="0" w:color="auto"/>
        <w:bottom w:val="none" w:sz="0" w:space="0" w:color="auto"/>
        <w:right w:val="none" w:sz="0" w:space="0" w:color="auto"/>
      </w:divBdr>
    </w:div>
    <w:div w:id="1121997933">
      <w:bodyDiv w:val="1"/>
      <w:marLeft w:val="0"/>
      <w:marRight w:val="0"/>
      <w:marTop w:val="0"/>
      <w:marBottom w:val="0"/>
      <w:divBdr>
        <w:top w:val="none" w:sz="0" w:space="0" w:color="auto"/>
        <w:left w:val="none" w:sz="0" w:space="0" w:color="auto"/>
        <w:bottom w:val="none" w:sz="0" w:space="0" w:color="auto"/>
        <w:right w:val="none" w:sz="0" w:space="0" w:color="auto"/>
      </w:divBdr>
    </w:div>
    <w:div w:id="1122311898">
      <w:bodyDiv w:val="1"/>
      <w:marLeft w:val="0"/>
      <w:marRight w:val="0"/>
      <w:marTop w:val="0"/>
      <w:marBottom w:val="0"/>
      <w:divBdr>
        <w:top w:val="none" w:sz="0" w:space="0" w:color="auto"/>
        <w:left w:val="none" w:sz="0" w:space="0" w:color="auto"/>
        <w:bottom w:val="none" w:sz="0" w:space="0" w:color="auto"/>
        <w:right w:val="none" w:sz="0" w:space="0" w:color="auto"/>
      </w:divBdr>
    </w:div>
    <w:div w:id="1122698689">
      <w:bodyDiv w:val="1"/>
      <w:marLeft w:val="0"/>
      <w:marRight w:val="0"/>
      <w:marTop w:val="0"/>
      <w:marBottom w:val="0"/>
      <w:divBdr>
        <w:top w:val="none" w:sz="0" w:space="0" w:color="auto"/>
        <w:left w:val="none" w:sz="0" w:space="0" w:color="auto"/>
        <w:bottom w:val="none" w:sz="0" w:space="0" w:color="auto"/>
        <w:right w:val="none" w:sz="0" w:space="0" w:color="auto"/>
      </w:divBdr>
    </w:div>
    <w:div w:id="1122766356">
      <w:bodyDiv w:val="1"/>
      <w:marLeft w:val="0"/>
      <w:marRight w:val="0"/>
      <w:marTop w:val="0"/>
      <w:marBottom w:val="0"/>
      <w:divBdr>
        <w:top w:val="none" w:sz="0" w:space="0" w:color="auto"/>
        <w:left w:val="none" w:sz="0" w:space="0" w:color="auto"/>
        <w:bottom w:val="none" w:sz="0" w:space="0" w:color="auto"/>
        <w:right w:val="none" w:sz="0" w:space="0" w:color="auto"/>
      </w:divBdr>
    </w:div>
    <w:div w:id="1122848342">
      <w:bodyDiv w:val="1"/>
      <w:marLeft w:val="0"/>
      <w:marRight w:val="0"/>
      <w:marTop w:val="0"/>
      <w:marBottom w:val="0"/>
      <w:divBdr>
        <w:top w:val="none" w:sz="0" w:space="0" w:color="auto"/>
        <w:left w:val="none" w:sz="0" w:space="0" w:color="auto"/>
        <w:bottom w:val="none" w:sz="0" w:space="0" w:color="auto"/>
        <w:right w:val="none" w:sz="0" w:space="0" w:color="auto"/>
      </w:divBdr>
    </w:div>
    <w:div w:id="1122920360">
      <w:bodyDiv w:val="1"/>
      <w:marLeft w:val="0"/>
      <w:marRight w:val="0"/>
      <w:marTop w:val="0"/>
      <w:marBottom w:val="0"/>
      <w:divBdr>
        <w:top w:val="none" w:sz="0" w:space="0" w:color="auto"/>
        <w:left w:val="none" w:sz="0" w:space="0" w:color="auto"/>
        <w:bottom w:val="none" w:sz="0" w:space="0" w:color="auto"/>
        <w:right w:val="none" w:sz="0" w:space="0" w:color="auto"/>
      </w:divBdr>
    </w:div>
    <w:div w:id="1122962406">
      <w:bodyDiv w:val="1"/>
      <w:marLeft w:val="0"/>
      <w:marRight w:val="0"/>
      <w:marTop w:val="0"/>
      <w:marBottom w:val="0"/>
      <w:divBdr>
        <w:top w:val="none" w:sz="0" w:space="0" w:color="auto"/>
        <w:left w:val="none" w:sz="0" w:space="0" w:color="auto"/>
        <w:bottom w:val="none" w:sz="0" w:space="0" w:color="auto"/>
        <w:right w:val="none" w:sz="0" w:space="0" w:color="auto"/>
      </w:divBdr>
    </w:div>
    <w:div w:id="1122967577">
      <w:bodyDiv w:val="1"/>
      <w:marLeft w:val="0"/>
      <w:marRight w:val="0"/>
      <w:marTop w:val="0"/>
      <w:marBottom w:val="0"/>
      <w:divBdr>
        <w:top w:val="none" w:sz="0" w:space="0" w:color="auto"/>
        <w:left w:val="none" w:sz="0" w:space="0" w:color="auto"/>
        <w:bottom w:val="none" w:sz="0" w:space="0" w:color="auto"/>
        <w:right w:val="none" w:sz="0" w:space="0" w:color="auto"/>
      </w:divBdr>
    </w:div>
    <w:div w:id="1123035926">
      <w:bodyDiv w:val="1"/>
      <w:marLeft w:val="0"/>
      <w:marRight w:val="0"/>
      <w:marTop w:val="0"/>
      <w:marBottom w:val="0"/>
      <w:divBdr>
        <w:top w:val="none" w:sz="0" w:space="0" w:color="auto"/>
        <w:left w:val="none" w:sz="0" w:space="0" w:color="auto"/>
        <w:bottom w:val="none" w:sz="0" w:space="0" w:color="auto"/>
        <w:right w:val="none" w:sz="0" w:space="0" w:color="auto"/>
      </w:divBdr>
    </w:div>
    <w:div w:id="1123037710">
      <w:bodyDiv w:val="1"/>
      <w:marLeft w:val="0"/>
      <w:marRight w:val="0"/>
      <w:marTop w:val="0"/>
      <w:marBottom w:val="0"/>
      <w:divBdr>
        <w:top w:val="none" w:sz="0" w:space="0" w:color="auto"/>
        <w:left w:val="none" w:sz="0" w:space="0" w:color="auto"/>
        <w:bottom w:val="none" w:sz="0" w:space="0" w:color="auto"/>
        <w:right w:val="none" w:sz="0" w:space="0" w:color="auto"/>
      </w:divBdr>
    </w:div>
    <w:div w:id="1123041737">
      <w:bodyDiv w:val="1"/>
      <w:marLeft w:val="0"/>
      <w:marRight w:val="0"/>
      <w:marTop w:val="0"/>
      <w:marBottom w:val="0"/>
      <w:divBdr>
        <w:top w:val="none" w:sz="0" w:space="0" w:color="auto"/>
        <w:left w:val="none" w:sz="0" w:space="0" w:color="auto"/>
        <w:bottom w:val="none" w:sz="0" w:space="0" w:color="auto"/>
        <w:right w:val="none" w:sz="0" w:space="0" w:color="auto"/>
      </w:divBdr>
    </w:div>
    <w:div w:id="1123156603">
      <w:bodyDiv w:val="1"/>
      <w:marLeft w:val="0"/>
      <w:marRight w:val="0"/>
      <w:marTop w:val="0"/>
      <w:marBottom w:val="0"/>
      <w:divBdr>
        <w:top w:val="none" w:sz="0" w:space="0" w:color="auto"/>
        <w:left w:val="none" w:sz="0" w:space="0" w:color="auto"/>
        <w:bottom w:val="none" w:sz="0" w:space="0" w:color="auto"/>
        <w:right w:val="none" w:sz="0" w:space="0" w:color="auto"/>
      </w:divBdr>
    </w:div>
    <w:div w:id="1123304882">
      <w:bodyDiv w:val="1"/>
      <w:marLeft w:val="0"/>
      <w:marRight w:val="0"/>
      <w:marTop w:val="0"/>
      <w:marBottom w:val="0"/>
      <w:divBdr>
        <w:top w:val="none" w:sz="0" w:space="0" w:color="auto"/>
        <w:left w:val="none" w:sz="0" w:space="0" w:color="auto"/>
        <w:bottom w:val="none" w:sz="0" w:space="0" w:color="auto"/>
        <w:right w:val="none" w:sz="0" w:space="0" w:color="auto"/>
      </w:divBdr>
    </w:div>
    <w:div w:id="1123504936">
      <w:bodyDiv w:val="1"/>
      <w:marLeft w:val="0"/>
      <w:marRight w:val="0"/>
      <w:marTop w:val="0"/>
      <w:marBottom w:val="0"/>
      <w:divBdr>
        <w:top w:val="none" w:sz="0" w:space="0" w:color="auto"/>
        <w:left w:val="none" w:sz="0" w:space="0" w:color="auto"/>
        <w:bottom w:val="none" w:sz="0" w:space="0" w:color="auto"/>
        <w:right w:val="none" w:sz="0" w:space="0" w:color="auto"/>
      </w:divBdr>
    </w:div>
    <w:div w:id="1123616412">
      <w:bodyDiv w:val="1"/>
      <w:marLeft w:val="0"/>
      <w:marRight w:val="0"/>
      <w:marTop w:val="0"/>
      <w:marBottom w:val="0"/>
      <w:divBdr>
        <w:top w:val="none" w:sz="0" w:space="0" w:color="auto"/>
        <w:left w:val="none" w:sz="0" w:space="0" w:color="auto"/>
        <w:bottom w:val="none" w:sz="0" w:space="0" w:color="auto"/>
        <w:right w:val="none" w:sz="0" w:space="0" w:color="auto"/>
      </w:divBdr>
    </w:div>
    <w:div w:id="1123771885">
      <w:bodyDiv w:val="1"/>
      <w:marLeft w:val="0"/>
      <w:marRight w:val="0"/>
      <w:marTop w:val="0"/>
      <w:marBottom w:val="0"/>
      <w:divBdr>
        <w:top w:val="none" w:sz="0" w:space="0" w:color="auto"/>
        <w:left w:val="none" w:sz="0" w:space="0" w:color="auto"/>
        <w:bottom w:val="none" w:sz="0" w:space="0" w:color="auto"/>
        <w:right w:val="none" w:sz="0" w:space="0" w:color="auto"/>
      </w:divBdr>
    </w:div>
    <w:div w:id="1123964305">
      <w:bodyDiv w:val="1"/>
      <w:marLeft w:val="0"/>
      <w:marRight w:val="0"/>
      <w:marTop w:val="0"/>
      <w:marBottom w:val="0"/>
      <w:divBdr>
        <w:top w:val="none" w:sz="0" w:space="0" w:color="auto"/>
        <w:left w:val="none" w:sz="0" w:space="0" w:color="auto"/>
        <w:bottom w:val="none" w:sz="0" w:space="0" w:color="auto"/>
        <w:right w:val="none" w:sz="0" w:space="0" w:color="auto"/>
      </w:divBdr>
    </w:div>
    <w:div w:id="1124040233">
      <w:bodyDiv w:val="1"/>
      <w:marLeft w:val="0"/>
      <w:marRight w:val="0"/>
      <w:marTop w:val="0"/>
      <w:marBottom w:val="0"/>
      <w:divBdr>
        <w:top w:val="none" w:sz="0" w:space="0" w:color="auto"/>
        <w:left w:val="none" w:sz="0" w:space="0" w:color="auto"/>
        <w:bottom w:val="none" w:sz="0" w:space="0" w:color="auto"/>
        <w:right w:val="none" w:sz="0" w:space="0" w:color="auto"/>
      </w:divBdr>
    </w:div>
    <w:div w:id="1124154088">
      <w:bodyDiv w:val="1"/>
      <w:marLeft w:val="0"/>
      <w:marRight w:val="0"/>
      <w:marTop w:val="0"/>
      <w:marBottom w:val="0"/>
      <w:divBdr>
        <w:top w:val="none" w:sz="0" w:space="0" w:color="auto"/>
        <w:left w:val="none" w:sz="0" w:space="0" w:color="auto"/>
        <w:bottom w:val="none" w:sz="0" w:space="0" w:color="auto"/>
        <w:right w:val="none" w:sz="0" w:space="0" w:color="auto"/>
      </w:divBdr>
    </w:div>
    <w:div w:id="1124156688">
      <w:bodyDiv w:val="1"/>
      <w:marLeft w:val="0"/>
      <w:marRight w:val="0"/>
      <w:marTop w:val="0"/>
      <w:marBottom w:val="0"/>
      <w:divBdr>
        <w:top w:val="none" w:sz="0" w:space="0" w:color="auto"/>
        <w:left w:val="none" w:sz="0" w:space="0" w:color="auto"/>
        <w:bottom w:val="none" w:sz="0" w:space="0" w:color="auto"/>
        <w:right w:val="none" w:sz="0" w:space="0" w:color="auto"/>
      </w:divBdr>
    </w:div>
    <w:div w:id="1124272801">
      <w:bodyDiv w:val="1"/>
      <w:marLeft w:val="0"/>
      <w:marRight w:val="0"/>
      <w:marTop w:val="0"/>
      <w:marBottom w:val="0"/>
      <w:divBdr>
        <w:top w:val="none" w:sz="0" w:space="0" w:color="auto"/>
        <w:left w:val="none" w:sz="0" w:space="0" w:color="auto"/>
        <w:bottom w:val="none" w:sz="0" w:space="0" w:color="auto"/>
        <w:right w:val="none" w:sz="0" w:space="0" w:color="auto"/>
      </w:divBdr>
    </w:div>
    <w:div w:id="1124426170">
      <w:bodyDiv w:val="1"/>
      <w:marLeft w:val="0"/>
      <w:marRight w:val="0"/>
      <w:marTop w:val="0"/>
      <w:marBottom w:val="0"/>
      <w:divBdr>
        <w:top w:val="none" w:sz="0" w:space="0" w:color="auto"/>
        <w:left w:val="none" w:sz="0" w:space="0" w:color="auto"/>
        <w:bottom w:val="none" w:sz="0" w:space="0" w:color="auto"/>
        <w:right w:val="none" w:sz="0" w:space="0" w:color="auto"/>
      </w:divBdr>
    </w:div>
    <w:div w:id="1124498598">
      <w:bodyDiv w:val="1"/>
      <w:marLeft w:val="0"/>
      <w:marRight w:val="0"/>
      <w:marTop w:val="0"/>
      <w:marBottom w:val="0"/>
      <w:divBdr>
        <w:top w:val="none" w:sz="0" w:space="0" w:color="auto"/>
        <w:left w:val="none" w:sz="0" w:space="0" w:color="auto"/>
        <w:bottom w:val="none" w:sz="0" w:space="0" w:color="auto"/>
        <w:right w:val="none" w:sz="0" w:space="0" w:color="auto"/>
      </w:divBdr>
    </w:div>
    <w:div w:id="1124546648">
      <w:bodyDiv w:val="1"/>
      <w:marLeft w:val="0"/>
      <w:marRight w:val="0"/>
      <w:marTop w:val="0"/>
      <w:marBottom w:val="0"/>
      <w:divBdr>
        <w:top w:val="none" w:sz="0" w:space="0" w:color="auto"/>
        <w:left w:val="none" w:sz="0" w:space="0" w:color="auto"/>
        <w:bottom w:val="none" w:sz="0" w:space="0" w:color="auto"/>
        <w:right w:val="none" w:sz="0" w:space="0" w:color="auto"/>
      </w:divBdr>
    </w:div>
    <w:div w:id="1124612759">
      <w:bodyDiv w:val="1"/>
      <w:marLeft w:val="0"/>
      <w:marRight w:val="0"/>
      <w:marTop w:val="0"/>
      <w:marBottom w:val="0"/>
      <w:divBdr>
        <w:top w:val="none" w:sz="0" w:space="0" w:color="auto"/>
        <w:left w:val="none" w:sz="0" w:space="0" w:color="auto"/>
        <w:bottom w:val="none" w:sz="0" w:space="0" w:color="auto"/>
        <w:right w:val="none" w:sz="0" w:space="0" w:color="auto"/>
      </w:divBdr>
    </w:div>
    <w:div w:id="1124806349">
      <w:bodyDiv w:val="1"/>
      <w:marLeft w:val="0"/>
      <w:marRight w:val="0"/>
      <w:marTop w:val="0"/>
      <w:marBottom w:val="0"/>
      <w:divBdr>
        <w:top w:val="none" w:sz="0" w:space="0" w:color="auto"/>
        <w:left w:val="none" w:sz="0" w:space="0" w:color="auto"/>
        <w:bottom w:val="none" w:sz="0" w:space="0" w:color="auto"/>
        <w:right w:val="none" w:sz="0" w:space="0" w:color="auto"/>
      </w:divBdr>
    </w:div>
    <w:div w:id="1124884195">
      <w:bodyDiv w:val="1"/>
      <w:marLeft w:val="0"/>
      <w:marRight w:val="0"/>
      <w:marTop w:val="0"/>
      <w:marBottom w:val="0"/>
      <w:divBdr>
        <w:top w:val="none" w:sz="0" w:space="0" w:color="auto"/>
        <w:left w:val="none" w:sz="0" w:space="0" w:color="auto"/>
        <w:bottom w:val="none" w:sz="0" w:space="0" w:color="auto"/>
        <w:right w:val="none" w:sz="0" w:space="0" w:color="auto"/>
      </w:divBdr>
    </w:div>
    <w:div w:id="1124885732">
      <w:bodyDiv w:val="1"/>
      <w:marLeft w:val="0"/>
      <w:marRight w:val="0"/>
      <w:marTop w:val="0"/>
      <w:marBottom w:val="0"/>
      <w:divBdr>
        <w:top w:val="none" w:sz="0" w:space="0" w:color="auto"/>
        <w:left w:val="none" w:sz="0" w:space="0" w:color="auto"/>
        <w:bottom w:val="none" w:sz="0" w:space="0" w:color="auto"/>
        <w:right w:val="none" w:sz="0" w:space="0" w:color="auto"/>
      </w:divBdr>
    </w:div>
    <w:div w:id="1124930780">
      <w:bodyDiv w:val="1"/>
      <w:marLeft w:val="0"/>
      <w:marRight w:val="0"/>
      <w:marTop w:val="0"/>
      <w:marBottom w:val="0"/>
      <w:divBdr>
        <w:top w:val="none" w:sz="0" w:space="0" w:color="auto"/>
        <w:left w:val="none" w:sz="0" w:space="0" w:color="auto"/>
        <w:bottom w:val="none" w:sz="0" w:space="0" w:color="auto"/>
        <w:right w:val="none" w:sz="0" w:space="0" w:color="auto"/>
      </w:divBdr>
    </w:div>
    <w:div w:id="1124999840">
      <w:bodyDiv w:val="1"/>
      <w:marLeft w:val="0"/>
      <w:marRight w:val="0"/>
      <w:marTop w:val="0"/>
      <w:marBottom w:val="0"/>
      <w:divBdr>
        <w:top w:val="none" w:sz="0" w:space="0" w:color="auto"/>
        <w:left w:val="none" w:sz="0" w:space="0" w:color="auto"/>
        <w:bottom w:val="none" w:sz="0" w:space="0" w:color="auto"/>
        <w:right w:val="none" w:sz="0" w:space="0" w:color="auto"/>
      </w:divBdr>
    </w:div>
    <w:div w:id="1125076571">
      <w:bodyDiv w:val="1"/>
      <w:marLeft w:val="0"/>
      <w:marRight w:val="0"/>
      <w:marTop w:val="0"/>
      <w:marBottom w:val="0"/>
      <w:divBdr>
        <w:top w:val="none" w:sz="0" w:space="0" w:color="auto"/>
        <w:left w:val="none" w:sz="0" w:space="0" w:color="auto"/>
        <w:bottom w:val="none" w:sz="0" w:space="0" w:color="auto"/>
        <w:right w:val="none" w:sz="0" w:space="0" w:color="auto"/>
      </w:divBdr>
    </w:div>
    <w:div w:id="1125540737">
      <w:bodyDiv w:val="1"/>
      <w:marLeft w:val="0"/>
      <w:marRight w:val="0"/>
      <w:marTop w:val="0"/>
      <w:marBottom w:val="0"/>
      <w:divBdr>
        <w:top w:val="none" w:sz="0" w:space="0" w:color="auto"/>
        <w:left w:val="none" w:sz="0" w:space="0" w:color="auto"/>
        <w:bottom w:val="none" w:sz="0" w:space="0" w:color="auto"/>
        <w:right w:val="none" w:sz="0" w:space="0" w:color="auto"/>
      </w:divBdr>
    </w:div>
    <w:div w:id="1125542060">
      <w:bodyDiv w:val="1"/>
      <w:marLeft w:val="0"/>
      <w:marRight w:val="0"/>
      <w:marTop w:val="0"/>
      <w:marBottom w:val="0"/>
      <w:divBdr>
        <w:top w:val="none" w:sz="0" w:space="0" w:color="auto"/>
        <w:left w:val="none" w:sz="0" w:space="0" w:color="auto"/>
        <w:bottom w:val="none" w:sz="0" w:space="0" w:color="auto"/>
        <w:right w:val="none" w:sz="0" w:space="0" w:color="auto"/>
      </w:divBdr>
    </w:div>
    <w:div w:id="1125581514">
      <w:bodyDiv w:val="1"/>
      <w:marLeft w:val="0"/>
      <w:marRight w:val="0"/>
      <w:marTop w:val="0"/>
      <w:marBottom w:val="0"/>
      <w:divBdr>
        <w:top w:val="none" w:sz="0" w:space="0" w:color="auto"/>
        <w:left w:val="none" w:sz="0" w:space="0" w:color="auto"/>
        <w:bottom w:val="none" w:sz="0" w:space="0" w:color="auto"/>
        <w:right w:val="none" w:sz="0" w:space="0" w:color="auto"/>
      </w:divBdr>
    </w:div>
    <w:div w:id="1125657747">
      <w:bodyDiv w:val="1"/>
      <w:marLeft w:val="0"/>
      <w:marRight w:val="0"/>
      <w:marTop w:val="0"/>
      <w:marBottom w:val="0"/>
      <w:divBdr>
        <w:top w:val="none" w:sz="0" w:space="0" w:color="auto"/>
        <w:left w:val="none" w:sz="0" w:space="0" w:color="auto"/>
        <w:bottom w:val="none" w:sz="0" w:space="0" w:color="auto"/>
        <w:right w:val="none" w:sz="0" w:space="0" w:color="auto"/>
      </w:divBdr>
    </w:div>
    <w:div w:id="1125661914">
      <w:bodyDiv w:val="1"/>
      <w:marLeft w:val="0"/>
      <w:marRight w:val="0"/>
      <w:marTop w:val="0"/>
      <w:marBottom w:val="0"/>
      <w:divBdr>
        <w:top w:val="none" w:sz="0" w:space="0" w:color="auto"/>
        <w:left w:val="none" w:sz="0" w:space="0" w:color="auto"/>
        <w:bottom w:val="none" w:sz="0" w:space="0" w:color="auto"/>
        <w:right w:val="none" w:sz="0" w:space="0" w:color="auto"/>
      </w:divBdr>
    </w:div>
    <w:div w:id="1125729862">
      <w:bodyDiv w:val="1"/>
      <w:marLeft w:val="0"/>
      <w:marRight w:val="0"/>
      <w:marTop w:val="0"/>
      <w:marBottom w:val="0"/>
      <w:divBdr>
        <w:top w:val="none" w:sz="0" w:space="0" w:color="auto"/>
        <w:left w:val="none" w:sz="0" w:space="0" w:color="auto"/>
        <w:bottom w:val="none" w:sz="0" w:space="0" w:color="auto"/>
        <w:right w:val="none" w:sz="0" w:space="0" w:color="auto"/>
      </w:divBdr>
    </w:div>
    <w:div w:id="1125737856">
      <w:bodyDiv w:val="1"/>
      <w:marLeft w:val="0"/>
      <w:marRight w:val="0"/>
      <w:marTop w:val="0"/>
      <w:marBottom w:val="0"/>
      <w:divBdr>
        <w:top w:val="none" w:sz="0" w:space="0" w:color="auto"/>
        <w:left w:val="none" w:sz="0" w:space="0" w:color="auto"/>
        <w:bottom w:val="none" w:sz="0" w:space="0" w:color="auto"/>
        <w:right w:val="none" w:sz="0" w:space="0" w:color="auto"/>
      </w:divBdr>
    </w:div>
    <w:div w:id="1125807201">
      <w:bodyDiv w:val="1"/>
      <w:marLeft w:val="0"/>
      <w:marRight w:val="0"/>
      <w:marTop w:val="0"/>
      <w:marBottom w:val="0"/>
      <w:divBdr>
        <w:top w:val="none" w:sz="0" w:space="0" w:color="auto"/>
        <w:left w:val="none" w:sz="0" w:space="0" w:color="auto"/>
        <w:bottom w:val="none" w:sz="0" w:space="0" w:color="auto"/>
        <w:right w:val="none" w:sz="0" w:space="0" w:color="auto"/>
      </w:divBdr>
    </w:div>
    <w:div w:id="1125923087">
      <w:bodyDiv w:val="1"/>
      <w:marLeft w:val="0"/>
      <w:marRight w:val="0"/>
      <w:marTop w:val="0"/>
      <w:marBottom w:val="0"/>
      <w:divBdr>
        <w:top w:val="none" w:sz="0" w:space="0" w:color="auto"/>
        <w:left w:val="none" w:sz="0" w:space="0" w:color="auto"/>
        <w:bottom w:val="none" w:sz="0" w:space="0" w:color="auto"/>
        <w:right w:val="none" w:sz="0" w:space="0" w:color="auto"/>
      </w:divBdr>
    </w:div>
    <w:div w:id="1126120082">
      <w:bodyDiv w:val="1"/>
      <w:marLeft w:val="0"/>
      <w:marRight w:val="0"/>
      <w:marTop w:val="0"/>
      <w:marBottom w:val="0"/>
      <w:divBdr>
        <w:top w:val="none" w:sz="0" w:space="0" w:color="auto"/>
        <w:left w:val="none" w:sz="0" w:space="0" w:color="auto"/>
        <w:bottom w:val="none" w:sz="0" w:space="0" w:color="auto"/>
        <w:right w:val="none" w:sz="0" w:space="0" w:color="auto"/>
      </w:divBdr>
    </w:div>
    <w:div w:id="1126125054">
      <w:bodyDiv w:val="1"/>
      <w:marLeft w:val="0"/>
      <w:marRight w:val="0"/>
      <w:marTop w:val="0"/>
      <w:marBottom w:val="0"/>
      <w:divBdr>
        <w:top w:val="none" w:sz="0" w:space="0" w:color="auto"/>
        <w:left w:val="none" w:sz="0" w:space="0" w:color="auto"/>
        <w:bottom w:val="none" w:sz="0" w:space="0" w:color="auto"/>
        <w:right w:val="none" w:sz="0" w:space="0" w:color="auto"/>
      </w:divBdr>
    </w:div>
    <w:div w:id="1126267539">
      <w:bodyDiv w:val="1"/>
      <w:marLeft w:val="0"/>
      <w:marRight w:val="0"/>
      <w:marTop w:val="0"/>
      <w:marBottom w:val="0"/>
      <w:divBdr>
        <w:top w:val="none" w:sz="0" w:space="0" w:color="auto"/>
        <w:left w:val="none" w:sz="0" w:space="0" w:color="auto"/>
        <w:bottom w:val="none" w:sz="0" w:space="0" w:color="auto"/>
        <w:right w:val="none" w:sz="0" w:space="0" w:color="auto"/>
      </w:divBdr>
    </w:div>
    <w:div w:id="1126435713">
      <w:bodyDiv w:val="1"/>
      <w:marLeft w:val="0"/>
      <w:marRight w:val="0"/>
      <w:marTop w:val="0"/>
      <w:marBottom w:val="0"/>
      <w:divBdr>
        <w:top w:val="none" w:sz="0" w:space="0" w:color="auto"/>
        <w:left w:val="none" w:sz="0" w:space="0" w:color="auto"/>
        <w:bottom w:val="none" w:sz="0" w:space="0" w:color="auto"/>
        <w:right w:val="none" w:sz="0" w:space="0" w:color="auto"/>
      </w:divBdr>
    </w:div>
    <w:div w:id="1126660220">
      <w:bodyDiv w:val="1"/>
      <w:marLeft w:val="0"/>
      <w:marRight w:val="0"/>
      <w:marTop w:val="0"/>
      <w:marBottom w:val="0"/>
      <w:divBdr>
        <w:top w:val="none" w:sz="0" w:space="0" w:color="auto"/>
        <w:left w:val="none" w:sz="0" w:space="0" w:color="auto"/>
        <w:bottom w:val="none" w:sz="0" w:space="0" w:color="auto"/>
        <w:right w:val="none" w:sz="0" w:space="0" w:color="auto"/>
      </w:divBdr>
    </w:div>
    <w:div w:id="1126775395">
      <w:bodyDiv w:val="1"/>
      <w:marLeft w:val="0"/>
      <w:marRight w:val="0"/>
      <w:marTop w:val="0"/>
      <w:marBottom w:val="0"/>
      <w:divBdr>
        <w:top w:val="none" w:sz="0" w:space="0" w:color="auto"/>
        <w:left w:val="none" w:sz="0" w:space="0" w:color="auto"/>
        <w:bottom w:val="none" w:sz="0" w:space="0" w:color="auto"/>
        <w:right w:val="none" w:sz="0" w:space="0" w:color="auto"/>
      </w:divBdr>
    </w:div>
    <w:div w:id="1126967923">
      <w:bodyDiv w:val="1"/>
      <w:marLeft w:val="0"/>
      <w:marRight w:val="0"/>
      <w:marTop w:val="0"/>
      <w:marBottom w:val="0"/>
      <w:divBdr>
        <w:top w:val="none" w:sz="0" w:space="0" w:color="auto"/>
        <w:left w:val="none" w:sz="0" w:space="0" w:color="auto"/>
        <w:bottom w:val="none" w:sz="0" w:space="0" w:color="auto"/>
        <w:right w:val="none" w:sz="0" w:space="0" w:color="auto"/>
      </w:divBdr>
    </w:div>
    <w:div w:id="1126974123">
      <w:bodyDiv w:val="1"/>
      <w:marLeft w:val="0"/>
      <w:marRight w:val="0"/>
      <w:marTop w:val="0"/>
      <w:marBottom w:val="0"/>
      <w:divBdr>
        <w:top w:val="none" w:sz="0" w:space="0" w:color="auto"/>
        <w:left w:val="none" w:sz="0" w:space="0" w:color="auto"/>
        <w:bottom w:val="none" w:sz="0" w:space="0" w:color="auto"/>
        <w:right w:val="none" w:sz="0" w:space="0" w:color="auto"/>
      </w:divBdr>
    </w:div>
    <w:div w:id="1127091582">
      <w:bodyDiv w:val="1"/>
      <w:marLeft w:val="0"/>
      <w:marRight w:val="0"/>
      <w:marTop w:val="0"/>
      <w:marBottom w:val="0"/>
      <w:divBdr>
        <w:top w:val="none" w:sz="0" w:space="0" w:color="auto"/>
        <w:left w:val="none" w:sz="0" w:space="0" w:color="auto"/>
        <w:bottom w:val="none" w:sz="0" w:space="0" w:color="auto"/>
        <w:right w:val="none" w:sz="0" w:space="0" w:color="auto"/>
      </w:divBdr>
    </w:div>
    <w:div w:id="1127167264">
      <w:bodyDiv w:val="1"/>
      <w:marLeft w:val="0"/>
      <w:marRight w:val="0"/>
      <w:marTop w:val="0"/>
      <w:marBottom w:val="0"/>
      <w:divBdr>
        <w:top w:val="none" w:sz="0" w:space="0" w:color="auto"/>
        <w:left w:val="none" w:sz="0" w:space="0" w:color="auto"/>
        <w:bottom w:val="none" w:sz="0" w:space="0" w:color="auto"/>
        <w:right w:val="none" w:sz="0" w:space="0" w:color="auto"/>
      </w:divBdr>
    </w:div>
    <w:div w:id="1127508926">
      <w:bodyDiv w:val="1"/>
      <w:marLeft w:val="0"/>
      <w:marRight w:val="0"/>
      <w:marTop w:val="0"/>
      <w:marBottom w:val="0"/>
      <w:divBdr>
        <w:top w:val="none" w:sz="0" w:space="0" w:color="auto"/>
        <w:left w:val="none" w:sz="0" w:space="0" w:color="auto"/>
        <w:bottom w:val="none" w:sz="0" w:space="0" w:color="auto"/>
        <w:right w:val="none" w:sz="0" w:space="0" w:color="auto"/>
      </w:divBdr>
    </w:div>
    <w:div w:id="1127548355">
      <w:bodyDiv w:val="1"/>
      <w:marLeft w:val="0"/>
      <w:marRight w:val="0"/>
      <w:marTop w:val="0"/>
      <w:marBottom w:val="0"/>
      <w:divBdr>
        <w:top w:val="none" w:sz="0" w:space="0" w:color="auto"/>
        <w:left w:val="none" w:sz="0" w:space="0" w:color="auto"/>
        <w:bottom w:val="none" w:sz="0" w:space="0" w:color="auto"/>
        <w:right w:val="none" w:sz="0" w:space="0" w:color="auto"/>
      </w:divBdr>
    </w:div>
    <w:div w:id="1127623220">
      <w:bodyDiv w:val="1"/>
      <w:marLeft w:val="0"/>
      <w:marRight w:val="0"/>
      <w:marTop w:val="0"/>
      <w:marBottom w:val="0"/>
      <w:divBdr>
        <w:top w:val="none" w:sz="0" w:space="0" w:color="auto"/>
        <w:left w:val="none" w:sz="0" w:space="0" w:color="auto"/>
        <w:bottom w:val="none" w:sz="0" w:space="0" w:color="auto"/>
        <w:right w:val="none" w:sz="0" w:space="0" w:color="auto"/>
      </w:divBdr>
    </w:div>
    <w:div w:id="1127895992">
      <w:bodyDiv w:val="1"/>
      <w:marLeft w:val="0"/>
      <w:marRight w:val="0"/>
      <w:marTop w:val="0"/>
      <w:marBottom w:val="0"/>
      <w:divBdr>
        <w:top w:val="none" w:sz="0" w:space="0" w:color="auto"/>
        <w:left w:val="none" w:sz="0" w:space="0" w:color="auto"/>
        <w:bottom w:val="none" w:sz="0" w:space="0" w:color="auto"/>
        <w:right w:val="none" w:sz="0" w:space="0" w:color="auto"/>
      </w:divBdr>
    </w:div>
    <w:div w:id="1127896642">
      <w:bodyDiv w:val="1"/>
      <w:marLeft w:val="0"/>
      <w:marRight w:val="0"/>
      <w:marTop w:val="0"/>
      <w:marBottom w:val="0"/>
      <w:divBdr>
        <w:top w:val="none" w:sz="0" w:space="0" w:color="auto"/>
        <w:left w:val="none" w:sz="0" w:space="0" w:color="auto"/>
        <w:bottom w:val="none" w:sz="0" w:space="0" w:color="auto"/>
        <w:right w:val="none" w:sz="0" w:space="0" w:color="auto"/>
      </w:divBdr>
    </w:div>
    <w:div w:id="1128008032">
      <w:bodyDiv w:val="1"/>
      <w:marLeft w:val="0"/>
      <w:marRight w:val="0"/>
      <w:marTop w:val="0"/>
      <w:marBottom w:val="0"/>
      <w:divBdr>
        <w:top w:val="none" w:sz="0" w:space="0" w:color="auto"/>
        <w:left w:val="none" w:sz="0" w:space="0" w:color="auto"/>
        <w:bottom w:val="none" w:sz="0" w:space="0" w:color="auto"/>
        <w:right w:val="none" w:sz="0" w:space="0" w:color="auto"/>
      </w:divBdr>
    </w:div>
    <w:div w:id="1128084908">
      <w:bodyDiv w:val="1"/>
      <w:marLeft w:val="0"/>
      <w:marRight w:val="0"/>
      <w:marTop w:val="0"/>
      <w:marBottom w:val="0"/>
      <w:divBdr>
        <w:top w:val="none" w:sz="0" w:space="0" w:color="auto"/>
        <w:left w:val="none" w:sz="0" w:space="0" w:color="auto"/>
        <w:bottom w:val="none" w:sz="0" w:space="0" w:color="auto"/>
        <w:right w:val="none" w:sz="0" w:space="0" w:color="auto"/>
      </w:divBdr>
    </w:div>
    <w:div w:id="1128234597">
      <w:bodyDiv w:val="1"/>
      <w:marLeft w:val="0"/>
      <w:marRight w:val="0"/>
      <w:marTop w:val="0"/>
      <w:marBottom w:val="0"/>
      <w:divBdr>
        <w:top w:val="none" w:sz="0" w:space="0" w:color="auto"/>
        <w:left w:val="none" w:sz="0" w:space="0" w:color="auto"/>
        <w:bottom w:val="none" w:sz="0" w:space="0" w:color="auto"/>
        <w:right w:val="none" w:sz="0" w:space="0" w:color="auto"/>
      </w:divBdr>
    </w:div>
    <w:div w:id="1128473233">
      <w:bodyDiv w:val="1"/>
      <w:marLeft w:val="0"/>
      <w:marRight w:val="0"/>
      <w:marTop w:val="0"/>
      <w:marBottom w:val="0"/>
      <w:divBdr>
        <w:top w:val="none" w:sz="0" w:space="0" w:color="auto"/>
        <w:left w:val="none" w:sz="0" w:space="0" w:color="auto"/>
        <w:bottom w:val="none" w:sz="0" w:space="0" w:color="auto"/>
        <w:right w:val="none" w:sz="0" w:space="0" w:color="auto"/>
      </w:divBdr>
    </w:div>
    <w:div w:id="1129206776">
      <w:bodyDiv w:val="1"/>
      <w:marLeft w:val="0"/>
      <w:marRight w:val="0"/>
      <w:marTop w:val="0"/>
      <w:marBottom w:val="0"/>
      <w:divBdr>
        <w:top w:val="none" w:sz="0" w:space="0" w:color="auto"/>
        <w:left w:val="none" w:sz="0" w:space="0" w:color="auto"/>
        <w:bottom w:val="none" w:sz="0" w:space="0" w:color="auto"/>
        <w:right w:val="none" w:sz="0" w:space="0" w:color="auto"/>
      </w:divBdr>
    </w:div>
    <w:div w:id="1129325271">
      <w:bodyDiv w:val="1"/>
      <w:marLeft w:val="0"/>
      <w:marRight w:val="0"/>
      <w:marTop w:val="0"/>
      <w:marBottom w:val="0"/>
      <w:divBdr>
        <w:top w:val="none" w:sz="0" w:space="0" w:color="auto"/>
        <w:left w:val="none" w:sz="0" w:space="0" w:color="auto"/>
        <w:bottom w:val="none" w:sz="0" w:space="0" w:color="auto"/>
        <w:right w:val="none" w:sz="0" w:space="0" w:color="auto"/>
      </w:divBdr>
    </w:div>
    <w:div w:id="1129393089">
      <w:bodyDiv w:val="1"/>
      <w:marLeft w:val="0"/>
      <w:marRight w:val="0"/>
      <w:marTop w:val="0"/>
      <w:marBottom w:val="0"/>
      <w:divBdr>
        <w:top w:val="none" w:sz="0" w:space="0" w:color="auto"/>
        <w:left w:val="none" w:sz="0" w:space="0" w:color="auto"/>
        <w:bottom w:val="none" w:sz="0" w:space="0" w:color="auto"/>
        <w:right w:val="none" w:sz="0" w:space="0" w:color="auto"/>
      </w:divBdr>
    </w:div>
    <w:div w:id="1129587341">
      <w:bodyDiv w:val="1"/>
      <w:marLeft w:val="0"/>
      <w:marRight w:val="0"/>
      <w:marTop w:val="0"/>
      <w:marBottom w:val="0"/>
      <w:divBdr>
        <w:top w:val="none" w:sz="0" w:space="0" w:color="auto"/>
        <w:left w:val="none" w:sz="0" w:space="0" w:color="auto"/>
        <w:bottom w:val="none" w:sz="0" w:space="0" w:color="auto"/>
        <w:right w:val="none" w:sz="0" w:space="0" w:color="auto"/>
      </w:divBdr>
    </w:div>
    <w:div w:id="1129589373">
      <w:bodyDiv w:val="1"/>
      <w:marLeft w:val="0"/>
      <w:marRight w:val="0"/>
      <w:marTop w:val="0"/>
      <w:marBottom w:val="0"/>
      <w:divBdr>
        <w:top w:val="none" w:sz="0" w:space="0" w:color="auto"/>
        <w:left w:val="none" w:sz="0" w:space="0" w:color="auto"/>
        <w:bottom w:val="none" w:sz="0" w:space="0" w:color="auto"/>
        <w:right w:val="none" w:sz="0" w:space="0" w:color="auto"/>
      </w:divBdr>
    </w:div>
    <w:div w:id="1129664996">
      <w:bodyDiv w:val="1"/>
      <w:marLeft w:val="0"/>
      <w:marRight w:val="0"/>
      <w:marTop w:val="0"/>
      <w:marBottom w:val="0"/>
      <w:divBdr>
        <w:top w:val="none" w:sz="0" w:space="0" w:color="auto"/>
        <w:left w:val="none" w:sz="0" w:space="0" w:color="auto"/>
        <w:bottom w:val="none" w:sz="0" w:space="0" w:color="auto"/>
        <w:right w:val="none" w:sz="0" w:space="0" w:color="auto"/>
      </w:divBdr>
    </w:div>
    <w:div w:id="1129857503">
      <w:bodyDiv w:val="1"/>
      <w:marLeft w:val="0"/>
      <w:marRight w:val="0"/>
      <w:marTop w:val="0"/>
      <w:marBottom w:val="0"/>
      <w:divBdr>
        <w:top w:val="none" w:sz="0" w:space="0" w:color="auto"/>
        <w:left w:val="none" w:sz="0" w:space="0" w:color="auto"/>
        <w:bottom w:val="none" w:sz="0" w:space="0" w:color="auto"/>
        <w:right w:val="none" w:sz="0" w:space="0" w:color="auto"/>
      </w:divBdr>
    </w:div>
    <w:div w:id="1129933968">
      <w:bodyDiv w:val="1"/>
      <w:marLeft w:val="0"/>
      <w:marRight w:val="0"/>
      <w:marTop w:val="0"/>
      <w:marBottom w:val="0"/>
      <w:divBdr>
        <w:top w:val="none" w:sz="0" w:space="0" w:color="auto"/>
        <w:left w:val="none" w:sz="0" w:space="0" w:color="auto"/>
        <w:bottom w:val="none" w:sz="0" w:space="0" w:color="auto"/>
        <w:right w:val="none" w:sz="0" w:space="0" w:color="auto"/>
      </w:divBdr>
    </w:div>
    <w:div w:id="1129975956">
      <w:bodyDiv w:val="1"/>
      <w:marLeft w:val="0"/>
      <w:marRight w:val="0"/>
      <w:marTop w:val="0"/>
      <w:marBottom w:val="0"/>
      <w:divBdr>
        <w:top w:val="none" w:sz="0" w:space="0" w:color="auto"/>
        <w:left w:val="none" w:sz="0" w:space="0" w:color="auto"/>
        <w:bottom w:val="none" w:sz="0" w:space="0" w:color="auto"/>
        <w:right w:val="none" w:sz="0" w:space="0" w:color="auto"/>
      </w:divBdr>
    </w:div>
    <w:div w:id="1129981186">
      <w:bodyDiv w:val="1"/>
      <w:marLeft w:val="0"/>
      <w:marRight w:val="0"/>
      <w:marTop w:val="0"/>
      <w:marBottom w:val="0"/>
      <w:divBdr>
        <w:top w:val="none" w:sz="0" w:space="0" w:color="auto"/>
        <w:left w:val="none" w:sz="0" w:space="0" w:color="auto"/>
        <w:bottom w:val="none" w:sz="0" w:space="0" w:color="auto"/>
        <w:right w:val="none" w:sz="0" w:space="0" w:color="auto"/>
      </w:divBdr>
    </w:div>
    <w:div w:id="1130126271">
      <w:bodyDiv w:val="1"/>
      <w:marLeft w:val="0"/>
      <w:marRight w:val="0"/>
      <w:marTop w:val="0"/>
      <w:marBottom w:val="0"/>
      <w:divBdr>
        <w:top w:val="none" w:sz="0" w:space="0" w:color="auto"/>
        <w:left w:val="none" w:sz="0" w:space="0" w:color="auto"/>
        <w:bottom w:val="none" w:sz="0" w:space="0" w:color="auto"/>
        <w:right w:val="none" w:sz="0" w:space="0" w:color="auto"/>
      </w:divBdr>
    </w:div>
    <w:div w:id="1130199255">
      <w:bodyDiv w:val="1"/>
      <w:marLeft w:val="0"/>
      <w:marRight w:val="0"/>
      <w:marTop w:val="0"/>
      <w:marBottom w:val="0"/>
      <w:divBdr>
        <w:top w:val="none" w:sz="0" w:space="0" w:color="auto"/>
        <w:left w:val="none" w:sz="0" w:space="0" w:color="auto"/>
        <w:bottom w:val="none" w:sz="0" w:space="0" w:color="auto"/>
        <w:right w:val="none" w:sz="0" w:space="0" w:color="auto"/>
      </w:divBdr>
    </w:div>
    <w:div w:id="1130325846">
      <w:bodyDiv w:val="1"/>
      <w:marLeft w:val="0"/>
      <w:marRight w:val="0"/>
      <w:marTop w:val="0"/>
      <w:marBottom w:val="0"/>
      <w:divBdr>
        <w:top w:val="none" w:sz="0" w:space="0" w:color="auto"/>
        <w:left w:val="none" w:sz="0" w:space="0" w:color="auto"/>
        <w:bottom w:val="none" w:sz="0" w:space="0" w:color="auto"/>
        <w:right w:val="none" w:sz="0" w:space="0" w:color="auto"/>
      </w:divBdr>
    </w:div>
    <w:div w:id="1130518907">
      <w:bodyDiv w:val="1"/>
      <w:marLeft w:val="0"/>
      <w:marRight w:val="0"/>
      <w:marTop w:val="0"/>
      <w:marBottom w:val="0"/>
      <w:divBdr>
        <w:top w:val="none" w:sz="0" w:space="0" w:color="auto"/>
        <w:left w:val="none" w:sz="0" w:space="0" w:color="auto"/>
        <w:bottom w:val="none" w:sz="0" w:space="0" w:color="auto"/>
        <w:right w:val="none" w:sz="0" w:space="0" w:color="auto"/>
      </w:divBdr>
    </w:div>
    <w:div w:id="1130587425">
      <w:bodyDiv w:val="1"/>
      <w:marLeft w:val="0"/>
      <w:marRight w:val="0"/>
      <w:marTop w:val="0"/>
      <w:marBottom w:val="0"/>
      <w:divBdr>
        <w:top w:val="none" w:sz="0" w:space="0" w:color="auto"/>
        <w:left w:val="none" w:sz="0" w:space="0" w:color="auto"/>
        <w:bottom w:val="none" w:sz="0" w:space="0" w:color="auto"/>
        <w:right w:val="none" w:sz="0" w:space="0" w:color="auto"/>
      </w:divBdr>
    </w:div>
    <w:div w:id="1130590627">
      <w:bodyDiv w:val="1"/>
      <w:marLeft w:val="0"/>
      <w:marRight w:val="0"/>
      <w:marTop w:val="0"/>
      <w:marBottom w:val="0"/>
      <w:divBdr>
        <w:top w:val="none" w:sz="0" w:space="0" w:color="auto"/>
        <w:left w:val="none" w:sz="0" w:space="0" w:color="auto"/>
        <w:bottom w:val="none" w:sz="0" w:space="0" w:color="auto"/>
        <w:right w:val="none" w:sz="0" w:space="0" w:color="auto"/>
      </w:divBdr>
    </w:div>
    <w:div w:id="1130707765">
      <w:bodyDiv w:val="1"/>
      <w:marLeft w:val="0"/>
      <w:marRight w:val="0"/>
      <w:marTop w:val="0"/>
      <w:marBottom w:val="0"/>
      <w:divBdr>
        <w:top w:val="none" w:sz="0" w:space="0" w:color="auto"/>
        <w:left w:val="none" w:sz="0" w:space="0" w:color="auto"/>
        <w:bottom w:val="none" w:sz="0" w:space="0" w:color="auto"/>
        <w:right w:val="none" w:sz="0" w:space="0" w:color="auto"/>
      </w:divBdr>
    </w:div>
    <w:div w:id="1131168378">
      <w:bodyDiv w:val="1"/>
      <w:marLeft w:val="0"/>
      <w:marRight w:val="0"/>
      <w:marTop w:val="0"/>
      <w:marBottom w:val="0"/>
      <w:divBdr>
        <w:top w:val="none" w:sz="0" w:space="0" w:color="auto"/>
        <w:left w:val="none" w:sz="0" w:space="0" w:color="auto"/>
        <w:bottom w:val="none" w:sz="0" w:space="0" w:color="auto"/>
        <w:right w:val="none" w:sz="0" w:space="0" w:color="auto"/>
      </w:divBdr>
    </w:div>
    <w:div w:id="1131288952">
      <w:bodyDiv w:val="1"/>
      <w:marLeft w:val="0"/>
      <w:marRight w:val="0"/>
      <w:marTop w:val="0"/>
      <w:marBottom w:val="0"/>
      <w:divBdr>
        <w:top w:val="none" w:sz="0" w:space="0" w:color="auto"/>
        <w:left w:val="none" w:sz="0" w:space="0" w:color="auto"/>
        <w:bottom w:val="none" w:sz="0" w:space="0" w:color="auto"/>
        <w:right w:val="none" w:sz="0" w:space="0" w:color="auto"/>
      </w:divBdr>
    </w:div>
    <w:div w:id="1131363382">
      <w:bodyDiv w:val="1"/>
      <w:marLeft w:val="0"/>
      <w:marRight w:val="0"/>
      <w:marTop w:val="0"/>
      <w:marBottom w:val="0"/>
      <w:divBdr>
        <w:top w:val="none" w:sz="0" w:space="0" w:color="auto"/>
        <w:left w:val="none" w:sz="0" w:space="0" w:color="auto"/>
        <w:bottom w:val="none" w:sz="0" w:space="0" w:color="auto"/>
        <w:right w:val="none" w:sz="0" w:space="0" w:color="auto"/>
      </w:divBdr>
    </w:div>
    <w:div w:id="1131439543">
      <w:bodyDiv w:val="1"/>
      <w:marLeft w:val="0"/>
      <w:marRight w:val="0"/>
      <w:marTop w:val="0"/>
      <w:marBottom w:val="0"/>
      <w:divBdr>
        <w:top w:val="none" w:sz="0" w:space="0" w:color="auto"/>
        <w:left w:val="none" w:sz="0" w:space="0" w:color="auto"/>
        <w:bottom w:val="none" w:sz="0" w:space="0" w:color="auto"/>
        <w:right w:val="none" w:sz="0" w:space="0" w:color="auto"/>
      </w:divBdr>
    </w:div>
    <w:div w:id="1131442575">
      <w:bodyDiv w:val="1"/>
      <w:marLeft w:val="0"/>
      <w:marRight w:val="0"/>
      <w:marTop w:val="0"/>
      <w:marBottom w:val="0"/>
      <w:divBdr>
        <w:top w:val="none" w:sz="0" w:space="0" w:color="auto"/>
        <w:left w:val="none" w:sz="0" w:space="0" w:color="auto"/>
        <w:bottom w:val="none" w:sz="0" w:space="0" w:color="auto"/>
        <w:right w:val="none" w:sz="0" w:space="0" w:color="auto"/>
      </w:divBdr>
    </w:div>
    <w:div w:id="1131479171">
      <w:bodyDiv w:val="1"/>
      <w:marLeft w:val="0"/>
      <w:marRight w:val="0"/>
      <w:marTop w:val="0"/>
      <w:marBottom w:val="0"/>
      <w:divBdr>
        <w:top w:val="none" w:sz="0" w:space="0" w:color="auto"/>
        <w:left w:val="none" w:sz="0" w:space="0" w:color="auto"/>
        <w:bottom w:val="none" w:sz="0" w:space="0" w:color="auto"/>
        <w:right w:val="none" w:sz="0" w:space="0" w:color="auto"/>
      </w:divBdr>
    </w:div>
    <w:div w:id="1131481625">
      <w:bodyDiv w:val="1"/>
      <w:marLeft w:val="0"/>
      <w:marRight w:val="0"/>
      <w:marTop w:val="0"/>
      <w:marBottom w:val="0"/>
      <w:divBdr>
        <w:top w:val="none" w:sz="0" w:space="0" w:color="auto"/>
        <w:left w:val="none" w:sz="0" w:space="0" w:color="auto"/>
        <w:bottom w:val="none" w:sz="0" w:space="0" w:color="auto"/>
        <w:right w:val="none" w:sz="0" w:space="0" w:color="auto"/>
      </w:divBdr>
    </w:div>
    <w:div w:id="1131821620">
      <w:bodyDiv w:val="1"/>
      <w:marLeft w:val="0"/>
      <w:marRight w:val="0"/>
      <w:marTop w:val="0"/>
      <w:marBottom w:val="0"/>
      <w:divBdr>
        <w:top w:val="none" w:sz="0" w:space="0" w:color="auto"/>
        <w:left w:val="none" w:sz="0" w:space="0" w:color="auto"/>
        <w:bottom w:val="none" w:sz="0" w:space="0" w:color="auto"/>
        <w:right w:val="none" w:sz="0" w:space="0" w:color="auto"/>
      </w:divBdr>
    </w:div>
    <w:div w:id="1132021629">
      <w:bodyDiv w:val="1"/>
      <w:marLeft w:val="0"/>
      <w:marRight w:val="0"/>
      <w:marTop w:val="0"/>
      <w:marBottom w:val="0"/>
      <w:divBdr>
        <w:top w:val="none" w:sz="0" w:space="0" w:color="auto"/>
        <w:left w:val="none" w:sz="0" w:space="0" w:color="auto"/>
        <w:bottom w:val="none" w:sz="0" w:space="0" w:color="auto"/>
        <w:right w:val="none" w:sz="0" w:space="0" w:color="auto"/>
      </w:divBdr>
    </w:div>
    <w:div w:id="1132090435">
      <w:bodyDiv w:val="1"/>
      <w:marLeft w:val="0"/>
      <w:marRight w:val="0"/>
      <w:marTop w:val="0"/>
      <w:marBottom w:val="0"/>
      <w:divBdr>
        <w:top w:val="none" w:sz="0" w:space="0" w:color="auto"/>
        <w:left w:val="none" w:sz="0" w:space="0" w:color="auto"/>
        <w:bottom w:val="none" w:sz="0" w:space="0" w:color="auto"/>
        <w:right w:val="none" w:sz="0" w:space="0" w:color="auto"/>
      </w:divBdr>
    </w:div>
    <w:div w:id="1132284332">
      <w:bodyDiv w:val="1"/>
      <w:marLeft w:val="0"/>
      <w:marRight w:val="0"/>
      <w:marTop w:val="0"/>
      <w:marBottom w:val="0"/>
      <w:divBdr>
        <w:top w:val="none" w:sz="0" w:space="0" w:color="auto"/>
        <w:left w:val="none" w:sz="0" w:space="0" w:color="auto"/>
        <w:bottom w:val="none" w:sz="0" w:space="0" w:color="auto"/>
        <w:right w:val="none" w:sz="0" w:space="0" w:color="auto"/>
      </w:divBdr>
    </w:div>
    <w:div w:id="1132332378">
      <w:bodyDiv w:val="1"/>
      <w:marLeft w:val="0"/>
      <w:marRight w:val="0"/>
      <w:marTop w:val="0"/>
      <w:marBottom w:val="0"/>
      <w:divBdr>
        <w:top w:val="none" w:sz="0" w:space="0" w:color="auto"/>
        <w:left w:val="none" w:sz="0" w:space="0" w:color="auto"/>
        <w:bottom w:val="none" w:sz="0" w:space="0" w:color="auto"/>
        <w:right w:val="none" w:sz="0" w:space="0" w:color="auto"/>
      </w:divBdr>
    </w:div>
    <w:div w:id="1132334598">
      <w:bodyDiv w:val="1"/>
      <w:marLeft w:val="0"/>
      <w:marRight w:val="0"/>
      <w:marTop w:val="0"/>
      <w:marBottom w:val="0"/>
      <w:divBdr>
        <w:top w:val="none" w:sz="0" w:space="0" w:color="auto"/>
        <w:left w:val="none" w:sz="0" w:space="0" w:color="auto"/>
        <w:bottom w:val="none" w:sz="0" w:space="0" w:color="auto"/>
        <w:right w:val="none" w:sz="0" w:space="0" w:color="auto"/>
      </w:divBdr>
    </w:div>
    <w:div w:id="1132402886">
      <w:bodyDiv w:val="1"/>
      <w:marLeft w:val="0"/>
      <w:marRight w:val="0"/>
      <w:marTop w:val="0"/>
      <w:marBottom w:val="0"/>
      <w:divBdr>
        <w:top w:val="none" w:sz="0" w:space="0" w:color="auto"/>
        <w:left w:val="none" w:sz="0" w:space="0" w:color="auto"/>
        <w:bottom w:val="none" w:sz="0" w:space="0" w:color="auto"/>
        <w:right w:val="none" w:sz="0" w:space="0" w:color="auto"/>
      </w:divBdr>
    </w:div>
    <w:div w:id="1132557165">
      <w:bodyDiv w:val="1"/>
      <w:marLeft w:val="0"/>
      <w:marRight w:val="0"/>
      <w:marTop w:val="0"/>
      <w:marBottom w:val="0"/>
      <w:divBdr>
        <w:top w:val="none" w:sz="0" w:space="0" w:color="auto"/>
        <w:left w:val="none" w:sz="0" w:space="0" w:color="auto"/>
        <w:bottom w:val="none" w:sz="0" w:space="0" w:color="auto"/>
        <w:right w:val="none" w:sz="0" w:space="0" w:color="auto"/>
      </w:divBdr>
    </w:div>
    <w:div w:id="1132599713">
      <w:bodyDiv w:val="1"/>
      <w:marLeft w:val="0"/>
      <w:marRight w:val="0"/>
      <w:marTop w:val="0"/>
      <w:marBottom w:val="0"/>
      <w:divBdr>
        <w:top w:val="none" w:sz="0" w:space="0" w:color="auto"/>
        <w:left w:val="none" w:sz="0" w:space="0" w:color="auto"/>
        <w:bottom w:val="none" w:sz="0" w:space="0" w:color="auto"/>
        <w:right w:val="none" w:sz="0" w:space="0" w:color="auto"/>
      </w:divBdr>
    </w:div>
    <w:div w:id="1132753368">
      <w:bodyDiv w:val="1"/>
      <w:marLeft w:val="0"/>
      <w:marRight w:val="0"/>
      <w:marTop w:val="0"/>
      <w:marBottom w:val="0"/>
      <w:divBdr>
        <w:top w:val="none" w:sz="0" w:space="0" w:color="auto"/>
        <w:left w:val="none" w:sz="0" w:space="0" w:color="auto"/>
        <w:bottom w:val="none" w:sz="0" w:space="0" w:color="auto"/>
        <w:right w:val="none" w:sz="0" w:space="0" w:color="auto"/>
      </w:divBdr>
    </w:div>
    <w:div w:id="1132871377">
      <w:bodyDiv w:val="1"/>
      <w:marLeft w:val="0"/>
      <w:marRight w:val="0"/>
      <w:marTop w:val="0"/>
      <w:marBottom w:val="0"/>
      <w:divBdr>
        <w:top w:val="none" w:sz="0" w:space="0" w:color="auto"/>
        <w:left w:val="none" w:sz="0" w:space="0" w:color="auto"/>
        <w:bottom w:val="none" w:sz="0" w:space="0" w:color="auto"/>
        <w:right w:val="none" w:sz="0" w:space="0" w:color="auto"/>
      </w:divBdr>
    </w:div>
    <w:div w:id="1132946042">
      <w:bodyDiv w:val="1"/>
      <w:marLeft w:val="0"/>
      <w:marRight w:val="0"/>
      <w:marTop w:val="0"/>
      <w:marBottom w:val="0"/>
      <w:divBdr>
        <w:top w:val="none" w:sz="0" w:space="0" w:color="auto"/>
        <w:left w:val="none" w:sz="0" w:space="0" w:color="auto"/>
        <w:bottom w:val="none" w:sz="0" w:space="0" w:color="auto"/>
        <w:right w:val="none" w:sz="0" w:space="0" w:color="auto"/>
      </w:divBdr>
    </w:div>
    <w:div w:id="1133055983">
      <w:bodyDiv w:val="1"/>
      <w:marLeft w:val="0"/>
      <w:marRight w:val="0"/>
      <w:marTop w:val="0"/>
      <w:marBottom w:val="0"/>
      <w:divBdr>
        <w:top w:val="none" w:sz="0" w:space="0" w:color="auto"/>
        <w:left w:val="none" w:sz="0" w:space="0" w:color="auto"/>
        <w:bottom w:val="none" w:sz="0" w:space="0" w:color="auto"/>
        <w:right w:val="none" w:sz="0" w:space="0" w:color="auto"/>
      </w:divBdr>
    </w:div>
    <w:div w:id="1133064281">
      <w:bodyDiv w:val="1"/>
      <w:marLeft w:val="0"/>
      <w:marRight w:val="0"/>
      <w:marTop w:val="0"/>
      <w:marBottom w:val="0"/>
      <w:divBdr>
        <w:top w:val="none" w:sz="0" w:space="0" w:color="auto"/>
        <w:left w:val="none" w:sz="0" w:space="0" w:color="auto"/>
        <w:bottom w:val="none" w:sz="0" w:space="0" w:color="auto"/>
        <w:right w:val="none" w:sz="0" w:space="0" w:color="auto"/>
      </w:divBdr>
    </w:div>
    <w:div w:id="1133135532">
      <w:bodyDiv w:val="1"/>
      <w:marLeft w:val="0"/>
      <w:marRight w:val="0"/>
      <w:marTop w:val="0"/>
      <w:marBottom w:val="0"/>
      <w:divBdr>
        <w:top w:val="none" w:sz="0" w:space="0" w:color="auto"/>
        <w:left w:val="none" w:sz="0" w:space="0" w:color="auto"/>
        <w:bottom w:val="none" w:sz="0" w:space="0" w:color="auto"/>
        <w:right w:val="none" w:sz="0" w:space="0" w:color="auto"/>
      </w:divBdr>
    </w:div>
    <w:div w:id="1133520383">
      <w:bodyDiv w:val="1"/>
      <w:marLeft w:val="0"/>
      <w:marRight w:val="0"/>
      <w:marTop w:val="0"/>
      <w:marBottom w:val="0"/>
      <w:divBdr>
        <w:top w:val="none" w:sz="0" w:space="0" w:color="auto"/>
        <w:left w:val="none" w:sz="0" w:space="0" w:color="auto"/>
        <w:bottom w:val="none" w:sz="0" w:space="0" w:color="auto"/>
        <w:right w:val="none" w:sz="0" w:space="0" w:color="auto"/>
      </w:divBdr>
    </w:div>
    <w:div w:id="1134060973">
      <w:bodyDiv w:val="1"/>
      <w:marLeft w:val="0"/>
      <w:marRight w:val="0"/>
      <w:marTop w:val="0"/>
      <w:marBottom w:val="0"/>
      <w:divBdr>
        <w:top w:val="none" w:sz="0" w:space="0" w:color="auto"/>
        <w:left w:val="none" w:sz="0" w:space="0" w:color="auto"/>
        <w:bottom w:val="none" w:sz="0" w:space="0" w:color="auto"/>
        <w:right w:val="none" w:sz="0" w:space="0" w:color="auto"/>
      </w:divBdr>
    </w:div>
    <w:div w:id="1134062213">
      <w:bodyDiv w:val="1"/>
      <w:marLeft w:val="0"/>
      <w:marRight w:val="0"/>
      <w:marTop w:val="0"/>
      <w:marBottom w:val="0"/>
      <w:divBdr>
        <w:top w:val="none" w:sz="0" w:space="0" w:color="auto"/>
        <w:left w:val="none" w:sz="0" w:space="0" w:color="auto"/>
        <w:bottom w:val="none" w:sz="0" w:space="0" w:color="auto"/>
        <w:right w:val="none" w:sz="0" w:space="0" w:color="auto"/>
      </w:divBdr>
    </w:div>
    <w:div w:id="1134299911">
      <w:bodyDiv w:val="1"/>
      <w:marLeft w:val="0"/>
      <w:marRight w:val="0"/>
      <w:marTop w:val="0"/>
      <w:marBottom w:val="0"/>
      <w:divBdr>
        <w:top w:val="none" w:sz="0" w:space="0" w:color="auto"/>
        <w:left w:val="none" w:sz="0" w:space="0" w:color="auto"/>
        <w:bottom w:val="none" w:sz="0" w:space="0" w:color="auto"/>
        <w:right w:val="none" w:sz="0" w:space="0" w:color="auto"/>
      </w:divBdr>
    </w:div>
    <w:div w:id="1134368926">
      <w:bodyDiv w:val="1"/>
      <w:marLeft w:val="0"/>
      <w:marRight w:val="0"/>
      <w:marTop w:val="0"/>
      <w:marBottom w:val="0"/>
      <w:divBdr>
        <w:top w:val="none" w:sz="0" w:space="0" w:color="auto"/>
        <w:left w:val="none" w:sz="0" w:space="0" w:color="auto"/>
        <w:bottom w:val="none" w:sz="0" w:space="0" w:color="auto"/>
        <w:right w:val="none" w:sz="0" w:space="0" w:color="auto"/>
      </w:divBdr>
    </w:div>
    <w:div w:id="1134372577">
      <w:bodyDiv w:val="1"/>
      <w:marLeft w:val="0"/>
      <w:marRight w:val="0"/>
      <w:marTop w:val="0"/>
      <w:marBottom w:val="0"/>
      <w:divBdr>
        <w:top w:val="none" w:sz="0" w:space="0" w:color="auto"/>
        <w:left w:val="none" w:sz="0" w:space="0" w:color="auto"/>
        <w:bottom w:val="none" w:sz="0" w:space="0" w:color="auto"/>
        <w:right w:val="none" w:sz="0" w:space="0" w:color="auto"/>
      </w:divBdr>
    </w:div>
    <w:div w:id="1134442106">
      <w:bodyDiv w:val="1"/>
      <w:marLeft w:val="0"/>
      <w:marRight w:val="0"/>
      <w:marTop w:val="0"/>
      <w:marBottom w:val="0"/>
      <w:divBdr>
        <w:top w:val="none" w:sz="0" w:space="0" w:color="auto"/>
        <w:left w:val="none" w:sz="0" w:space="0" w:color="auto"/>
        <w:bottom w:val="none" w:sz="0" w:space="0" w:color="auto"/>
        <w:right w:val="none" w:sz="0" w:space="0" w:color="auto"/>
      </w:divBdr>
    </w:div>
    <w:div w:id="1134635019">
      <w:bodyDiv w:val="1"/>
      <w:marLeft w:val="0"/>
      <w:marRight w:val="0"/>
      <w:marTop w:val="0"/>
      <w:marBottom w:val="0"/>
      <w:divBdr>
        <w:top w:val="none" w:sz="0" w:space="0" w:color="auto"/>
        <w:left w:val="none" w:sz="0" w:space="0" w:color="auto"/>
        <w:bottom w:val="none" w:sz="0" w:space="0" w:color="auto"/>
        <w:right w:val="none" w:sz="0" w:space="0" w:color="auto"/>
      </w:divBdr>
    </w:div>
    <w:div w:id="1134636943">
      <w:bodyDiv w:val="1"/>
      <w:marLeft w:val="0"/>
      <w:marRight w:val="0"/>
      <w:marTop w:val="0"/>
      <w:marBottom w:val="0"/>
      <w:divBdr>
        <w:top w:val="none" w:sz="0" w:space="0" w:color="auto"/>
        <w:left w:val="none" w:sz="0" w:space="0" w:color="auto"/>
        <w:bottom w:val="none" w:sz="0" w:space="0" w:color="auto"/>
        <w:right w:val="none" w:sz="0" w:space="0" w:color="auto"/>
      </w:divBdr>
    </w:div>
    <w:div w:id="1134760536">
      <w:bodyDiv w:val="1"/>
      <w:marLeft w:val="0"/>
      <w:marRight w:val="0"/>
      <w:marTop w:val="0"/>
      <w:marBottom w:val="0"/>
      <w:divBdr>
        <w:top w:val="none" w:sz="0" w:space="0" w:color="auto"/>
        <w:left w:val="none" w:sz="0" w:space="0" w:color="auto"/>
        <w:bottom w:val="none" w:sz="0" w:space="0" w:color="auto"/>
        <w:right w:val="none" w:sz="0" w:space="0" w:color="auto"/>
      </w:divBdr>
    </w:div>
    <w:div w:id="1135291907">
      <w:bodyDiv w:val="1"/>
      <w:marLeft w:val="0"/>
      <w:marRight w:val="0"/>
      <w:marTop w:val="0"/>
      <w:marBottom w:val="0"/>
      <w:divBdr>
        <w:top w:val="none" w:sz="0" w:space="0" w:color="auto"/>
        <w:left w:val="none" w:sz="0" w:space="0" w:color="auto"/>
        <w:bottom w:val="none" w:sz="0" w:space="0" w:color="auto"/>
        <w:right w:val="none" w:sz="0" w:space="0" w:color="auto"/>
      </w:divBdr>
    </w:div>
    <w:div w:id="1135369994">
      <w:bodyDiv w:val="1"/>
      <w:marLeft w:val="0"/>
      <w:marRight w:val="0"/>
      <w:marTop w:val="0"/>
      <w:marBottom w:val="0"/>
      <w:divBdr>
        <w:top w:val="none" w:sz="0" w:space="0" w:color="auto"/>
        <w:left w:val="none" w:sz="0" w:space="0" w:color="auto"/>
        <w:bottom w:val="none" w:sz="0" w:space="0" w:color="auto"/>
        <w:right w:val="none" w:sz="0" w:space="0" w:color="auto"/>
      </w:divBdr>
    </w:div>
    <w:div w:id="1135488627">
      <w:bodyDiv w:val="1"/>
      <w:marLeft w:val="0"/>
      <w:marRight w:val="0"/>
      <w:marTop w:val="0"/>
      <w:marBottom w:val="0"/>
      <w:divBdr>
        <w:top w:val="none" w:sz="0" w:space="0" w:color="auto"/>
        <w:left w:val="none" w:sz="0" w:space="0" w:color="auto"/>
        <w:bottom w:val="none" w:sz="0" w:space="0" w:color="auto"/>
        <w:right w:val="none" w:sz="0" w:space="0" w:color="auto"/>
      </w:divBdr>
    </w:div>
    <w:div w:id="1135564826">
      <w:bodyDiv w:val="1"/>
      <w:marLeft w:val="0"/>
      <w:marRight w:val="0"/>
      <w:marTop w:val="0"/>
      <w:marBottom w:val="0"/>
      <w:divBdr>
        <w:top w:val="none" w:sz="0" w:space="0" w:color="auto"/>
        <w:left w:val="none" w:sz="0" w:space="0" w:color="auto"/>
        <w:bottom w:val="none" w:sz="0" w:space="0" w:color="auto"/>
        <w:right w:val="none" w:sz="0" w:space="0" w:color="auto"/>
      </w:divBdr>
    </w:div>
    <w:div w:id="1136215259">
      <w:bodyDiv w:val="1"/>
      <w:marLeft w:val="0"/>
      <w:marRight w:val="0"/>
      <w:marTop w:val="0"/>
      <w:marBottom w:val="0"/>
      <w:divBdr>
        <w:top w:val="none" w:sz="0" w:space="0" w:color="auto"/>
        <w:left w:val="none" w:sz="0" w:space="0" w:color="auto"/>
        <w:bottom w:val="none" w:sz="0" w:space="0" w:color="auto"/>
        <w:right w:val="none" w:sz="0" w:space="0" w:color="auto"/>
      </w:divBdr>
    </w:div>
    <w:div w:id="1136219884">
      <w:bodyDiv w:val="1"/>
      <w:marLeft w:val="0"/>
      <w:marRight w:val="0"/>
      <w:marTop w:val="0"/>
      <w:marBottom w:val="0"/>
      <w:divBdr>
        <w:top w:val="none" w:sz="0" w:space="0" w:color="auto"/>
        <w:left w:val="none" w:sz="0" w:space="0" w:color="auto"/>
        <w:bottom w:val="none" w:sz="0" w:space="0" w:color="auto"/>
        <w:right w:val="none" w:sz="0" w:space="0" w:color="auto"/>
      </w:divBdr>
    </w:div>
    <w:div w:id="1136264177">
      <w:bodyDiv w:val="1"/>
      <w:marLeft w:val="0"/>
      <w:marRight w:val="0"/>
      <w:marTop w:val="0"/>
      <w:marBottom w:val="0"/>
      <w:divBdr>
        <w:top w:val="none" w:sz="0" w:space="0" w:color="auto"/>
        <w:left w:val="none" w:sz="0" w:space="0" w:color="auto"/>
        <w:bottom w:val="none" w:sz="0" w:space="0" w:color="auto"/>
        <w:right w:val="none" w:sz="0" w:space="0" w:color="auto"/>
      </w:divBdr>
    </w:div>
    <w:div w:id="1136334195">
      <w:bodyDiv w:val="1"/>
      <w:marLeft w:val="0"/>
      <w:marRight w:val="0"/>
      <w:marTop w:val="0"/>
      <w:marBottom w:val="0"/>
      <w:divBdr>
        <w:top w:val="none" w:sz="0" w:space="0" w:color="auto"/>
        <w:left w:val="none" w:sz="0" w:space="0" w:color="auto"/>
        <w:bottom w:val="none" w:sz="0" w:space="0" w:color="auto"/>
        <w:right w:val="none" w:sz="0" w:space="0" w:color="auto"/>
      </w:divBdr>
    </w:div>
    <w:div w:id="1136489942">
      <w:bodyDiv w:val="1"/>
      <w:marLeft w:val="0"/>
      <w:marRight w:val="0"/>
      <w:marTop w:val="0"/>
      <w:marBottom w:val="0"/>
      <w:divBdr>
        <w:top w:val="none" w:sz="0" w:space="0" w:color="auto"/>
        <w:left w:val="none" w:sz="0" w:space="0" w:color="auto"/>
        <w:bottom w:val="none" w:sz="0" w:space="0" w:color="auto"/>
        <w:right w:val="none" w:sz="0" w:space="0" w:color="auto"/>
      </w:divBdr>
    </w:div>
    <w:div w:id="1136530498">
      <w:bodyDiv w:val="1"/>
      <w:marLeft w:val="0"/>
      <w:marRight w:val="0"/>
      <w:marTop w:val="0"/>
      <w:marBottom w:val="0"/>
      <w:divBdr>
        <w:top w:val="none" w:sz="0" w:space="0" w:color="auto"/>
        <w:left w:val="none" w:sz="0" w:space="0" w:color="auto"/>
        <w:bottom w:val="none" w:sz="0" w:space="0" w:color="auto"/>
        <w:right w:val="none" w:sz="0" w:space="0" w:color="auto"/>
      </w:divBdr>
    </w:div>
    <w:div w:id="1136534732">
      <w:bodyDiv w:val="1"/>
      <w:marLeft w:val="0"/>
      <w:marRight w:val="0"/>
      <w:marTop w:val="0"/>
      <w:marBottom w:val="0"/>
      <w:divBdr>
        <w:top w:val="none" w:sz="0" w:space="0" w:color="auto"/>
        <w:left w:val="none" w:sz="0" w:space="0" w:color="auto"/>
        <w:bottom w:val="none" w:sz="0" w:space="0" w:color="auto"/>
        <w:right w:val="none" w:sz="0" w:space="0" w:color="auto"/>
      </w:divBdr>
    </w:div>
    <w:div w:id="1136725727">
      <w:bodyDiv w:val="1"/>
      <w:marLeft w:val="0"/>
      <w:marRight w:val="0"/>
      <w:marTop w:val="0"/>
      <w:marBottom w:val="0"/>
      <w:divBdr>
        <w:top w:val="none" w:sz="0" w:space="0" w:color="auto"/>
        <w:left w:val="none" w:sz="0" w:space="0" w:color="auto"/>
        <w:bottom w:val="none" w:sz="0" w:space="0" w:color="auto"/>
        <w:right w:val="none" w:sz="0" w:space="0" w:color="auto"/>
      </w:divBdr>
    </w:div>
    <w:div w:id="1136945679">
      <w:bodyDiv w:val="1"/>
      <w:marLeft w:val="0"/>
      <w:marRight w:val="0"/>
      <w:marTop w:val="0"/>
      <w:marBottom w:val="0"/>
      <w:divBdr>
        <w:top w:val="none" w:sz="0" w:space="0" w:color="auto"/>
        <w:left w:val="none" w:sz="0" w:space="0" w:color="auto"/>
        <w:bottom w:val="none" w:sz="0" w:space="0" w:color="auto"/>
        <w:right w:val="none" w:sz="0" w:space="0" w:color="auto"/>
      </w:divBdr>
    </w:div>
    <w:div w:id="1136948235">
      <w:bodyDiv w:val="1"/>
      <w:marLeft w:val="0"/>
      <w:marRight w:val="0"/>
      <w:marTop w:val="0"/>
      <w:marBottom w:val="0"/>
      <w:divBdr>
        <w:top w:val="none" w:sz="0" w:space="0" w:color="auto"/>
        <w:left w:val="none" w:sz="0" w:space="0" w:color="auto"/>
        <w:bottom w:val="none" w:sz="0" w:space="0" w:color="auto"/>
        <w:right w:val="none" w:sz="0" w:space="0" w:color="auto"/>
      </w:divBdr>
    </w:div>
    <w:div w:id="1137259735">
      <w:bodyDiv w:val="1"/>
      <w:marLeft w:val="0"/>
      <w:marRight w:val="0"/>
      <w:marTop w:val="0"/>
      <w:marBottom w:val="0"/>
      <w:divBdr>
        <w:top w:val="none" w:sz="0" w:space="0" w:color="auto"/>
        <w:left w:val="none" w:sz="0" w:space="0" w:color="auto"/>
        <w:bottom w:val="none" w:sz="0" w:space="0" w:color="auto"/>
        <w:right w:val="none" w:sz="0" w:space="0" w:color="auto"/>
      </w:divBdr>
    </w:div>
    <w:div w:id="1137449428">
      <w:bodyDiv w:val="1"/>
      <w:marLeft w:val="0"/>
      <w:marRight w:val="0"/>
      <w:marTop w:val="0"/>
      <w:marBottom w:val="0"/>
      <w:divBdr>
        <w:top w:val="none" w:sz="0" w:space="0" w:color="auto"/>
        <w:left w:val="none" w:sz="0" w:space="0" w:color="auto"/>
        <w:bottom w:val="none" w:sz="0" w:space="0" w:color="auto"/>
        <w:right w:val="none" w:sz="0" w:space="0" w:color="auto"/>
      </w:divBdr>
    </w:div>
    <w:div w:id="1137797572">
      <w:bodyDiv w:val="1"/>
      <w:marLeft w:val="0"/>
      <w:marRight w:val="0"/>
      <w:marTop w:val="0"/>
      <w:marBottom w:val="0"/>
      <w:divBdr>
        <w:top w:val="none" w:sz="0" w:space="0" w:color="auto"/>
        <w:left w:val="none" w:sz="0" w:space="0" w:color="auto"/>
        <w:bottom w:val="none" w:sz="0" w:space="0" w:color="auto"/>
        <w:right w:val="none" w:sz="0" w:space="0" w:color="auto"/>
      </w:divBdr>
    </w:div>
    <w:div w:id="1137841587">
      <w:bodyDiv w:val="1"/>
      <w:marLeft w:val="0"/>
      <w:marRight w:val="0"/>
      <w:marTop w:val="0"/>
      <w:marBottom w:val="0"/>
      <w:divBdr>
        <w:top w:val="none" w:sz="0" w:space="0" w:color="auto"/>
        <w:left w:val="none" w:sz="0" w:space="0" w:color="auto"/>
        <w:bottom w:val="none" w:sz="0" w:space="0" w:color="auto"/>
        <w:right w:val="none" w:sz="0" w:space="0" w:color="auto"/>
      </w:divBdr>
    </w:div>
    <w:div w:id="1137917307">
      <w:bodyDiv w:val="1"/>
      <w:marLeft w:val="0"/>
      <w:marRight w:val="0"/>
      <w:marTop w:val="0"/>
      <w:marBottom w:val="0"/>
      <w:divBdr>
        <w:top w:val="none" w:sz="0" w:space="0" w:color="auto"/>
        <w:left w:val="none" w:sz="0" w:space="0" w:color="auto"/>
        <w:bottom w:val="none" w:sz="0" w:space="0" w:color="auto"/>
        <w:right w:val="none" w:sz="0" w:space="0" w:color="auto"/>
      </w:divBdr>
    </w:div>
    <w:div w:id="1138062250">
      <w:bodyDiv w:val="1"/>
      <w:marLeft w:val="0"/>
      <w:marRight w:val="0"/>
      <w:marTop w:val="0"/>
      <w:marBottom w:val="0"/>
      <w:divBdr>
        <w:top w:val="none" w:sz="0" w:space="0" w:color="auto"/>
        <w:left w:val="none" w:sz="0" w:space="0" w:color="auto"/>
        <w:bottom w:val="none" w:sz="0" w:space="0" w:color="auto"/>
        <w:right w:val="none" w:sz="0" w:space="0" w:color="auto"/>
      </w:divBdr>
    </w:div>
    <w:div w:id="1138106031">
      <w:bodyDiv w:val="1"/>
      <w:marLeft w:val="0"/>
      <w:marRight w:val="0"/>
      <w:marTop w:val="0"/>
      <w:marBottom w:val="0"/>
      <w:divBdr>
        <w:top w:val="none" w:sz="0" w:space="0" w:color="auto"/>
        <w:left w:val="none" w:sz="0" w:space="0" w:color="auto"/>
        <w:bottom w:val="none" w:sz="0" w:space="0" w:color="auto"/>
        <w:right w:val="none" w:sz="0" w:space="0" w:color="auto"/>
      </w:divBdr>
    </w:div>
    <w:div w:id="1138110554">
      <w:bodyDiv w:val="1"/>
      <w:marLeft w:val="0"/>
      <w:marRight w:val="0"/>
      <w:marTop w:val="0"/>
      <w:marBottom w:val="0"/>
      <w:divBdr>
        <w:top w:val="none" w:sz="0" w:space="0" w:color="auto"/>
        <w:left w:val="none" w:sz="0" w:space="0" w:color="auto"/>
        <w:bottom w:val="none" w:sz="0" w:space="0" w:color="auto"/>
        <w:right w:val="none" w:sz="0" w:space="0" w:color="auto"/>
      </w:divBdr>
    </w:div>
    <w:div w:id="1138111434">
      <w:bodyDiv w:val="1"/>
      <w:marLeft w:val="0"/>
      <w:marRight w:val="0"/>
      <w:marTop w:val="0"/>
      <w:marBottom w:val="0"/>
      <w:divBdr>
        <w:top w:val="none" w:sz="0" w:space="0" w:color="auto"/>
        <w:left w:val="none" w:sz="0" w:space="0" w:color="auto"/>
        <w:bottom w:val="none" w:sz="0" w:space="0" w:color="auto"/>
        <w:right w:val="none" w:sz="0" w:space="0" w:color="auto"/>
      </w:divBdr>
    </w:div>
    <w:div w:id="1138571328">
      <w:bodyDiv w:val="1"/>
      <w:marLeft w:val="0"/>
      <w:marRight w:val="0"/>
      <w:marTop w:val="0"/>
      <w:marBottom w:val="0"/>
      <w:divBdr>
        <w:top w:val="none" w:sz="0" w:space="0" w:color="auto"/>
        <w:left w:val="none" w:sz="0" w:space="0" w:color="auto"/>
        <w:bottom w:val="none" w:sz="0" w:space="0" w:color="auto"/>
        <w:right w:val="none" w:sz="0" w:space="0" w:color="auto"/>
      </w:divBdr>
    </w:div>
    <w:div w:id="1138690755">
      <w:bodyDiv w:val="1"/>
      <w:marLeft w:val="0"/>
      <w:marRight w:val="0"/>
      <w:marTop w:val="0"/>
      <w:marBottom w:val="0"/>
      <w:divBdr>
        <w:top w:val="none" w:sz="0" w:space="0" w:color="auto"/>
        <w:left w:val="none" w:sz="0" w:space="0" w:color="auto"/>
        <w:bottom w:val="none" w:sz="0" w:space="0" w:color="auto"/>
        <w:right w:val="none" w:sz="0" w:space="0" w:color="auto"/>
      </w:divBdr>
    </w:div>
    <w:div w:id="1138761912">
      <w:bodyDiv w:val="1"/>
      <w:marLeft w:val="0"/>
      <w:marRight w:val="0"/>
      <w:marTop w:val="0"/>
      <w:marBottom w:val="0"/>
      <w:divBdr>
        <w:top w:val="none" w:sz="0" w:space="0" w:color="auto"/>
        <w:left w:val="none" w:sz="0" w:space="0" w:color="auto"/>
        <w:bottom w:val="none" w:sz="0" w:space="0" w:color="auto"/>
        <w:right w:val="none" w:sz="0" w:space="0" w:color="auto"/>
      </w:divBdr>
    </w:div>
    <w:div w:id="1138839960">
      <w:bodyDiv w:val="1"/>
      <w:marLeft w:val="0"/>
      <w:marRight w:val="0"/>
      <w:marTop w:val="0"/>
      <w:marBottom w:val="0"/>
      <w:divBdr>
        <w:top w:val="none" w:sz="0" w:space="0" w:color="auto"/>
        <w:left w:val="none" w:sz="0" w:space="0" w:color="auto"/>
        <w:bottom w:val="none" w:sz="0" w:space="0" w:color="auto"/>
        <w:right w:val="none" w:sz="0" w:space="0" w:color="auto"/>
      </w:divBdr>
    </w:div>
    <w:div w:id="1139028363">
      <w:bodyDiv w:val="1"/>
      <w:marLeft w:val="0"/>
      <w:marRight w:val="0"/>
      <w:marTop w:val="0"/>
      <w:marBottom w:val="0"/>
      <w:divBdr>
        <w:top w:val="none" w:sz="0" w:space="0" w:color="auto"/>
        <w:left w:val="none" w:sz="0" w:space="0" w:color="auto"/>
        <w:bottom w:val="none" w:sz="0" w:space="0" w:color="auto"/>
        <w:right w:val="none" w:sz="0" w:space="0" w:color="auto"/>
      </w:divBdr>
    </w:div>
    <w:div w:id="1139033956">
      <w:bodyDiv w:val="1"/>
      <w:marLeft w:val="0"/>
      <w:marRight w:val="0"/>
      <w:marTop w:val="0"/>
      <w:marBottom w:val="0"/>
      <w:divBdr>
        <w:top w:val="none" w:sz="0" w:space="0" w:color="auto"/>
        <w:left w:val="none" w:sz="0" w:space="0" w:color="auto"/>
        <w:bottom w:val="none" w:sz="0" w:space="0" w:color="auto"/>
        <w:right w:val="none" w:sz="0" w:space="0" w:color="auto"/>
      </w:divBdr>
    </w:div>
    <w:div w:id="1139344183">
      <w:bodyDiv w:val="1"/>
      <w:marLeft w:val="0"/>
      <w:marRight w:val="0"/>
      <w:marTop w:val="0"/>
      <w:marBottom w:val="0"/>
      <w:divBdr>
        <w:top w:val="none" w:sz="0" w:space="0" w:color="auto"/>
        <w:left w:val="none" w:sz="0" w:space="0" w:color="auto"/>
        <w:bottom w:val="none" w:sz="0" w:space="0" w:color="auto"/>
        <w:right w:val="none" w:sz="0" w:space="0" w:color="auto"/>
      </w:divBdr>
    </w:div>
    <w:div w:id="1139375895">
      <w:bodyDiv w:val="1"/>
      <w:marLeft w:val="0"/>
      <w:marRight w:val="0"/>
      <w:marTop w:val="0"/>
      <w:marBottom w:val="0"/>
      <w:divBdr>
        <w:top w:val="none" w:sz="0" w:space="0" w:color="auto"/>
        <w:left w:val="none" w:sz="0" w:space="0" w:color="auto"/>
        <w:bottom w:val="none" w:sz="0" w:space="0" w:color="auto"/>
        <w:right w:val="none" w:sz="0" w:space="0" w:color="auto"/>
      </w:divBdr>
    </w:div>
    <w:div w:id="1139419398">
      <w:bodyDiv w:val="1"/>
      <w:marLeft w:val="0"/>
      <w:marRight w:val="0"/>
      <w:marTop w:val="0"/>
      <w:marBottom w:val="0"/>
      <w:divBdr>
        <w:top w:val="none" w:sz="0" w:space="0" w:color="auto"/>
        <w:left w:val="none" w:sz="0" w:space="0" w:color="auto"/>
        <w:bottom w:val="none" w:sz="0" w:space="0" w:color="auto"/>
        <w:right w:val="none" w:sz="0" w:space="0" w:color="auto"/>
      </w:divBdr>
    </w:div>
    <w:div w:id="1139572377">
      <w:bodyDiv w:val="1"/>
      <w:marLeft w:val="0"/>
      <w:marRight w:val="0"/>
      <w:marTop w:val="0"/>
      <w:marBottom w:val="0"/>
      <w:divBdr>
        <w:top w:val="none" w:sz="0" w:space="0" w:color="auto"/>
        <w:left w:val="none" w:sz="0" w:space="0" w:color="auto"/>
        <w:bottom w:val="none" w:sz="0" w:space="0" w:color="auto"/>
        <w:right w:val="none" w:sz="0" w:space="0" w:color="auto"/>
      </w:divBdr>
    </w:div>
    <w:div w:id="1139692102">
      <w:bodyDiv w:val="1"/>
      <w:marLeft w:val="0"/>
      <w:marRight w:val="0"/>
      <w:marTop w:val="0"/>
      <w:marBottom w:val="0"/>
      <w:divBdr>
        <w:top w:val="none" w:sz="0" w:space="0" w:color="auto"/>
        <w:left w:val="none" w:sz="0" w:space="0" w:color="auto"/>
        <w:bottom w:val="none" w:sz="0" w:space="0" w:color="auto"/>
        <w:right w:val="none" w:sz="0" w:space="0" w:color="auto"/>
      </w:divBdr>
    </w:div>
    <w:div w:id="1139760407">
      <w:bodyDiv w:val="1"/>
      <w:marLeft w:val="0"/>
      <w:marRight w:val="0"/>
      <w:marTop w:val="0"/>
      <w:marBottom w:val="0"/>
      <w:divBdr>
        <w:top w:val="none" w:sz="0" w:space="0" w:color="auto"/>
        <w:left w:val="none" w:sz="0" w:space="0" w:color="auto"/>
        <w:bottom w:val="none" w:sz="0" w:space="0" w:color="auto"/>
        <w:right w:val="none" w:sz="0" w:space="0" w:color="auto"/>
      </w:divBdr>
    </w:div>
    <w:div w:id="1139805627">
      <w:bodyDiv w:val="1"/>
      <w:marLeft w:val="0"/>
      <w:marRight w:val="0"/>
      <w:marTop w:val="0"/>
      <w:marBottom w:val="0"/>
      <w:divBdr>
        <w:top w:val="none" w:sz="0" w:space="0" w:color="auto"/>
        <w:left w:val="none" w:sz="0" w:space="0" w:color="auto"/>
        <w:bottom w:val="none" w:sz="0" w:space="0" w:color="auto"/>
        <w:right w:val="none" w:sz="0" w:space="0" w:color="auto"/>
      </w:divBdr>
    </w:div>
    <w:div w:id="1139999834">
      <w:bodyDiv w:val="1"/>
      <w:marLeft w:val="0"/>
      <w:marRight w:val="0"/>
      <w:marTop w:val="0"/>
      <w:marBottom w:val="0"/>
      <w:divBdr>
        <w:top w:val="none" w:sz="0" w:space="0" w:color="auto"/>
        <w:left w:val="none" w:sz="0" w:space="0" w:color="auto"/>
        <w:bottom w:val="none" w:sz="0" w:space="0" w:color="auto"/>
        <w:right w:val="none" w:sz="0" w:space="0" w:color="auto"/>
      </w:divBdr>
    </w:div>
    <w:div w:id="1140000273">
      <w:bodyDiv w:val="1"/>
      <w:marLeft w:val="0"/>
      <w:marRight w:val="0"/>
      <w:marTop w:val="0"/>
      <w:marBottom w:val="0"/>
      <w:divBdr>
        <w:top w:val="none" w:sz="0" w:space="0" w:color="auto"/>
        <w:left w:val="none" w:sz="0" w:space="0" w:color="auto"/>
        <w:bottom w:val="none" w:sz="0" w:space="0" w:color="auto"/>
        <w:right w:val="none" w:sz="0" w:space="0" w:color="auto"/>
      </w:divBdr>
    </w:div>
    <w:div w:id="1140077353">
      <w:bodyDiv w:val="1"/>
      <w:marLeft w:val="0"/>
      <w:marRight w:val="0"/>
      <w:marTop w:val="0"/>
      <w:marBottom w:val="0"/>
      <w:divBdr>
        <w:top w:val="none" w:sz="0" w:space="0" w:color="auto"/>
        <w:left w:val="none" w:sz="0" w:space="0" w:color="auto"/>
        <w:bottom w:val="none" w:sz="0" w:space="0" w:color="auto"/>
        <w:right w:val="none" w:sz="0" w:space="0" w:color="auto"/>
      </w:divBdr>
    </w:div>
    <w:div w:id="1140421503">
      <w:bodyDiv w:val="1"/>
      <w:marLeft w:val="0"/>
      <w:marRight w:val="0"/>
      <w:marTop w:val="0"/>
      <w:marBottom w:val="0"/>
      <w:divBdr>
        <w:top w:val="none" w:sz="0" w:space="0" w:color="auto"/>
        <w:left w:val="none" w:sz="0" w:space="0" w:color="auto"/>
        <w:bottom w:val="none" w:sz="0" w:space="0" w:color="auto"/>
        <w:right w:val="none" w:sz="0" w:space="0" w:color="auto"/>
      </w:divBdr>
    </w:div>
    <w:div w:id="1140616900">
      <w:bodyDiv w:val="1"/>
      <w:marLeft w:val="0"/>
      <w:marRight w:val="0"/>
      <w:marTop w:val="0"/>
      <w:marBottom w:val="0"/>
      <w:divBdr>
        <w:top w:val="none" w:sz="0" w:space="0" w:color="auto"/>
        <w:left w:val="none" w:sz="0" w:space="0" w:color="auto"/>
        <w:bottom w:val="none" w:sz="0" w:space="0" w:color="auto"/>
        <w:right w:val="none" w:sz="0" w:space="0" w:color="auto"/>
      </w:divBdr>
    </w:div>
    <w:div w:id="1140684644">
      <w:bodyDiv w:val="1"/>
      <w:marLeft w:val="0"/>
      <w:marRight w:val="0"/>
      <w:marTop w:val="0"/>
      <w:marBottom w:val="0"/>
      <w:divBdr>
        <w:top w:val="none" w:sz="0" w:space="0" w:color="auto"/>
        <w:left w:val="none" w:sz="0" w:space="0" w:color="auto"/>
        <w:bottom w:val="none" w:sz="0" w:space="0" w:color="auto"/>
        <w:right w:val="none" w:sz="0" w:space="0" w:color="auto"/>
      </w:divBdr>
    </w:div>
    <w:div w:id="1140806830">
      <w:bodyDiv w:val="1"/>
      <w:marLeft w:val="0"/>
      <w:marRight w:val="0"/>
      <w:marTop w:val="0"/>
      <w:marBottom w:val="0"/>
      <w:divBdr>
        <w:top w:val="none" w:sz="0" w:space="0" w:color="auto"/>
        <w:left w:val="none" w:sz="0" w:space="0" w:color="auto"/>
        <w:bottom w:val="none" w:sz="0" w:space="0" w:color="auto"/>
        <w:right w:val="none" w:sz="0" w:space="0" w:color="auto"/>
      </w:divBdr>
    </w:div>
    <w:div w:id="1140878814">
      <w:bodyDiv w:val="1"/>
      <w:marLeft w:val="0"/>
      <w:marRight w:val="0"/>
      <w:marTop w:val="0"/>
      <w:marBottom w:val="0"/>
      <w:divBdr>
        <w:top w:val="none" w:sz="0" w:space="0" w:color="auto"/>
        <w:left w:val="none" w:sz="0" w:space="0" w:color="auto"/>
        <w:bottom w:val="none" w:sz="0" w:space="0" w:color="auto"/>
        <w:right w:val="none" w:sz="0" w:space="0" w:color="auto"/>
      </w:divBdr>
    </w:div>
    <w:div w:id="1140878985">
      <w:bodyDiv w:val="1"/>
      <w:marLeft w:val="0"/>
      <w:marRight w:val="0"/>
      <w:marTop w:val="0"/>
      <w:marBottom w:val="0"/>
      <w:divBdr>
        <w:top w:val="none" w:sz="0" w:space="0" w:color="auto"/>
        <w:left w:val="none" w:sz="0" w:space="0" w:color="auto"/>
        <w:bottom w:val="none" w:sz="0" w:space="0" w:color="auto"/>
        <w:right w:val="none" w:sz="0" w:space="0" w:color="auto"/>
      </w:divBdr>
    </w:div>
    <w:div w:id="1140919069">
      <w:bodyDiv w:val="1"/>
      <w:marLeft w:val="0"/>
      <w:marRight w:val="0"/>
      <w:marTop w:val="0"/>
      <w:marBottom w:val="0"/>
      <w:divBdr>
        <w:top w:val="none" w:sz="0" w:space="0" w:color="auto"/>
        <w:left w:val="none" w:sz="0" w:space="0" w:color="auto"/>
        <w:bottom w:val="none" w:sz="0" w:space="0" w:color="auto"/>
        <w:right w:val="none" w:sz="0" w:space="0" w:color="auto"/>
      </w:divBdr>
    </w:div>
    <w:div w:id="1141187404">
      <w:bodyDiv w:val="1"/>
      <w:marLeft w:val="0"/>
      <w:marRight w:val="0"/>
      <w:marTop w:val="0"/>
      <w:marBottom w:val="0"/>
      <w:divBdr>
        <w:top w:val="none" w:sz="0" w:space="0" w:color="auto"/>
        <w:left w:val="none" w:sz="0" w:space="0" w:color="auto"/>
        <w:bottom w:val="none" w:sz="0" w:space="0" w:color="auto"/>
        <w:right w:val="none" w:sz="0" w:space="0" w:color="auto"/>
      </w:divBdr>
    </w:div>
    <w:div w:id="1141263334">
      <w:bodyDiv w:val="1"/>
      <w:marLeft w:val="0"/>
      <w:marRight w:val="0"/>
      <w:marTop w:val="0"/>
      <w:marBottom w:val="0"/>
      <w:divBdr>
        <w:top w:val="none" w:sz="0" w:space="0" w:color="auto"/>
        <w:left w:val="none" w:sz="0" w:space="0" w:color="auto"/>
        <w:bottom w:val="none" w:sz="0" w:space="0" w:color="auto"/>
        <w:right w:val="none" w:sz="0" w:space="0" w:color="auto"/>
      </w:divBdr>
    </w:div>
    <w:div w:id="1141268193">
      <w:bodyDiv w:val="1"/>
      <w:marLeft w:val="0"/>
      <w:marRight w:val="0"/>
      <w:marTop w:val="0"/>
      <w:marBottom w:val="0"/>
      <w:divBdr>
        <w:top w:val="none" w:sz="0" w:space="0" w:color="auto"/>
        <w:left w:val="none" w:sz="0" w:space="0" w:color="auto"/>
        <w:bottom w:val="none" w:sz="0" w:space="0" w:color="auto"/>
        <w:right w:val="none" w:sz="0" w:space="0" w:color="auto"/>
      </w:divBdr>
    </w:div>
    <w:div w:id="1141532351">
      <w:bodyDiv w:val="1"/>
      <w:marLeft w:val="0"/>
      <w:marRight w:val="0"/>
      <w:marTop w:val="0"/>
      <w:marBottom w:val="0"/>
      <w:divBdr>
        <w:top w:val="none" w:sz="0" w:space="0" w:color="auto"/>
        <w:left w:val="none" w:sz="0" w:space="0" w:color="auto"/>
        <w:bottom w:val="none" w:sz="0" w:space="0" w:color="auto"/>
        <w:right w:val="none" w:sz="0" w:space="0" w:color="auto"/>
      </w:divBdr>
    </w:div>
    <w:div w:id="1141656135">
      <w:bodyDiv w:val="1"/>
      <w:marLeft w:val="0"/>
      <w:marRight w:val="0"/>
      <w:marTop w:val="0"/>
      <w:marBottom w:val="0"/>
      <w:divBdr>
        <w:top w:val="none" w:sz="0" w:space="0" w:color="auto"/>
        <w:left w:val="none" w:sz="0" w:space="0" w:color="auto"/>
        <w:bottom w:val="none" w:sz="0" w:space="0" w:color="auto"/>
        <w:right w:val="none" w:sz="0" w:space="0" w:color="auto"/>
      </w:divBdr>
    </w:div>
    <w:div w:id="1141725952">
      <w:bodyDiv w:val="1"/>
      <w:marLeft w:val="0"/>
      <w:marRight w:val="0"/>
      <w:marTop w:val="0"/>
      <w:marBottom w:val="0"/>
      <w:divBdr>
        <w:top w:val="none" w:sz="0" w:space="0" w:color="auto"/>
        <w:left w:val="none" w:sz="0" w:space="0" w:color="auto"/>
        <w:bottom w:val="none" w:sz="0" w:space="0" w:color="auto"/>
        <w:right w:val="none" w:sz="0" w:space="0" w:color="auto"/>
      </w:divBdr>
    </w:div>
    <w:div w:id="1141731857">
      <w:bodyDiv w:val="1"/>
      <w:marLeft w:val="0"/>
      <w:marRight w:val="0"/>
      <w:marTop w:val="0"/>
      <w:marBottom w:val="0"/>
      <w:divBdr>
        <w:top w:val="none" w:sz="0" w:space="0" w:color="auto"/>
        <w:left w:val="none" w:sz="0" w:space="0" w:color="auto"/>
        <w:bottom w:val="none" w:sz="0" w:space="0" w:color="auto"/>
        <w:right w:val="none" w:sz="0" w:space="0" w:color="auto"/>
      </w:divBdr>
    </w:div>
    <w:div w:id="1141924251">
      <w:bodyDiv w:val="1"/>
      <w:marLeft w:val="0"/>
      <w:marRight w:val="0"/>
      <w:marTop w:val="0"/>
      <w:marBottom w:val="0"/>
      <w:divBdr>
        <w:top w:val="none" w:sz="0" w:space="0" w:color="auto"/>
        <w:left w:val="none" w:sz="0" w:space="0" w:color="auto"/>
        <w:bottom w:val="none" w:sz="0" w:space="0" w:color="auto"/>
        <w:right w:val="none" w:sz="0" w:space="0" w:color="auto"/>
      </w:divBdr>
    </w:div>
    <w:div w:id="1141926078">
      <w:bodyDiv w:val="1"/>
      <w:marLeft w:val="0"/>
      <w:marRight w:val="0"/>
      <w:marTop w:val="0"/>
      <w:marBottom w:val="0"/>
      <w:divBdr>
        <w:top w:val="none" w:sz="0" w:space="0" w:color="auto"/>
        <w:left w:val="none" w:sz="0" w:space="0" w:color="auto"/>
        <w:bottom w:val="none" w:sz="0" w:space="0" w:color="auto"/>
        <w:right w:val="none" w:sz="0" w:space="0" w:color="auto"/>
      </w:divBdr>
    </w:div>
    <w:div w:id="1141966486">
      <w:bodyDiv w:val="1"/>
      <w:marLeft w:val="0"/>
      <w:marRight w:val="0"/>
      <w:marTop w:val="0"/>
      <w:marBottom w:val="0"/>
      <w:divBdr>
        <w:top w:val="none" w:sz="0" w:space="0" w:color="auto"/>
        <w:left w:val="none" w:sz="0" w:space="0" w:color="auto"/>
        <w:bottom w:val="none" w:sz="0" w:space="0" w:color="auto"/>
        <w:right w:val="none" w:sz="0" w:space="0" w:color="auto"/>
      </w:divBdr>
    </w:div>
    <w:div w:id="1142045120">
      <w:bodyDiv w:val="1"/>
      <w:marLeft w:val="0"/>
      <w:marRight w:val="0"/>
      <w:marTop w:val="0"/>
      <w:marBottom w:val="0"/>
      <w:divBdr>
        <w:top w:val="none" w:sz="0" w:space="0" w:color="auto"/>
        <w:left w:val="none" w:sz="0" w:space="0" w:color="auto"/>
        <w:bottom w:val="none" w:sz="0" w:space="0" w:color="auto"/>
        <w:right w:val="none" w:sz="0" w:space="0" w:color="auto"/>
      </w:divBdr>
    </w:div>
    <w:div w:id="1142231308">
      <w:bodyDiv w:val="1"/>
      <w:marLeft w:val="0"/>
      <w:marRight w:val="0"/>
      <w:marTop w:val="0"/>
      <w:marBottom w:val="0"/>
      <w:divBdr>
        <w:top w:val="none" w:sz="0" w:space="0" w:color="auto"/>
        <w:left w:val="none" w:sz="0" w:space="0" w:color="auto"/>
        <w:bottom w:val="none" w:sz="0" w:space="0" w:color="auto"/>
        <w:right w:val="none" w:sz="0" w:space="0" w:color="auto"/>
      </w:divBdr>
    </w:div>
    <w:div w:id="1142312082">
      <w:bodyDiv w:val="1"/>
      <w:marLeft w:val="0"/>
      <w:marRight w:val="0"/>
      <w:marTop w:val="0"/>
      <w:marBottom w:val="0"/>
      <w:divBdr>
        <w:top w:val="none" w:sz="0" w:space="0" w:color="auto"/>
        <w:left w:val="none" w:sz="0" w:space="0" w:color="auto"/>
        <w:bottom w:val="none" w:sz="0" w:space="0" w:color="auto"/>
        <w:right w:val="none" w:sz="0" w:space="0" w:color="auto"/>
      </w:divBdr>
    </w:div>
    <w:div w:id="1142312854">
      <w:bodyDiv w:val="1"/>
      <w:marLeft w:val="0"/>
      <w:marRight w:val="0"/>
      <w:marTop w:val="0"/>
      <w:marBottom w:val="0"/>
      <w:divBdr>
        <w:top w:val="none" w:sz="0" w:space="0" w:color="auto"/>
        <w:left w:val="none" w:sz="0" w:space="0" w:color="auto"/>
        <w:bottom w:val="none" w:sz="0" w:space="0" w:color="auto"/>
        <w:right w:val="none" w:sz="0" w:space="0" w:color="auto"/>
      </w:divBdr>
    </w:div>
    <w:div w:id="1142700874">
      <w:bodyDiv w:val="1"/>
      <w:marLeft w:val="0"/>
      <w:marRight w:val="0"/>
      <w:marTop w:val="0"/>
      <w:marBottom w:val="0"/>
      <w:divBdr>
        <w:top w:val="none" w:sz="0" w:space="0" w:color="auto"/>
        <w:left w:val="none" w:sz="0" w:space="0" w:color="auto"/>
        <w:bottom w:val="none" w:sz="0" w:space="0" w:color="auto"/>
        <w:right w:val="none" w:sz="0" w:space="0" w:color="auto"/>
      </w:divBdr>
    </w:div>
    <w:div w:id="1142847855">
      <w:bodyDiv w:val="1"/>
      <w:marLeft w:val="0"/>
      <w:marRight w:val="0"/>
      <w:marTop w:val="0"/>
      <w:marBottom w:val="0"/>
      <w:divBdr>
        <w:top w:val="none" w:sz="0" w:space="0" w:color="auto"/>
        <w:left w:val="none" w:sz="0" w:space="0" w:color="auto"/>
        <w:bottom w:val="none" w:sz="0" w:space="0" w:color="auto"/>
        <w:right w:val="none" w:sz="0" w:space="0" w:color="auto"/>
      </w:divBdr>
    </w:div>
    <w:div w:id="1142894342">
      <w:bodyDiv w:val="1"/>
      <w:marLeft w:val="0"/>
      <w:marRight w:val="0"/>
      <w:marTop w:val="0"/>
      <w:marBottom w:val="0"/>
      <w:divBdr>
        <w:top w:val="none" w:sz="0" w:space="0" w:color="auto"/>
        <w:left w:val="none" w:sz="0" w:space="0" w:color="auto"/>
        <w:bottom w:val="none" w:sz="0" w:space="0" w:color="auto"/>
        <w:right w:val="none" w:sz="0" w:space="0" w:color="auto"/>
      </w:divBdr>
    </w:div>
    <w:div w:id="1142969060">
      <w:bodyDiv w:val="1"/>
      <w:marLeft w:val="0"/>
      <w:marRight w:val="0"/>
      <w:marTop w:val="0"/>
      <w:marBottom w:val="0"/>
      <w:divBdr>
        <w:top w:val="none" w:sz="0" w:space="0" w:color="auto"/>
        <w:left w:val="none" w:sz="0" w:space="0" w:color="auto"/>
        <w:bottom w:val="none" w:sz="0" w:space="0" w:color="auto"/>
        <w:right w:val="none" w:sz="0" w:space="0" w:color="auto"/>
      </w:divBdr>
    </w:div>
    <w:div w:id="1143044515">
      <w:bodyDiv w:val="1"/>
      <w:marLeft w:val="0"/>
      <w:marRight w:val="0"/>
      <w:marTop w:val="0"/>
      <w:marBottom w:val="0"/>
      <w:divBdr>
        <w:top w:val="none" w:sz="0" w:space="0" w:color="auto"/>
        <w:left w:val="none" w:sz="0" w:space="0" w:color="auto"/>
        <w:bottom w:val="none" w:sz="0" w:space="0" w:color="auto"/>
        <w:right w:val="none" w:sz="0" w:space="0" w:color="auto"/>
      </w:divBdr>
    </w:div>
    <w:div w:id="1143087611">
      <w:bodyDiv w:val="1"/>
      <w:marLeft w:val="0"/>
      <w:marRight w:val="0"/>
      <w:marTop w:val="0"/>
      <w:marBottom w:val="0"/>
      <w:divBdr>
        <w:top w:val="none" w:sz="0" w:space="0" w:color="auto"/>
        <w:left w:val="none" w:sz="0" w:space="0" w:color="auto"/>
        <w:bottom w:val="none" w:sz="0" w:space="0" w:color="auto"/>
        <w:right w:val="none" w:sz="0" w:space="0" w:color="auto"/>
      </w:divBdr>
    </w:div>
    <w:div w:id="1143153433">
      <w:bodyDiv w:val="1"/>
      <w:marLeft w:val="0"/>
      <w:marRight w:val="0"/>
      <w:marTop w:val="0"/>
      <w:marBottom w:val="0"/>
      <w:divBdr>
        <w:top w:val="none" w:sz="0" w:space="0" w:color="auto"/>
        <w:left w:val="none" w:sz="0" w:space="0" w:color="auto"/>
        <w:bottom w:val="none" w:sz="0" w:space="0" w:color="auto"/>
        <w:right w:val="none" w:sz="0" w:space="0" w:color="auto"/>
      </w:divBdr>
    </w:div>
    <w:div w:id="1143154780">
      <w:bodyDiv w:val="1"/>
      <w:marLeft w:val="0"/>
      <w:marRight w:val="0"/>
      <w:marTop w:val="0"/>
      <w:marBottom w:val="0"/>
      <w:divBdr>
        <w:top w:val="none" w:sz="0" w:space="0" w:color="auto"/>
        <w:left w:val="none" w:sz="0" w:space="0" w:color="auto"/>
        <w:bottom w:val="none" w:sz="0" w:space="0" w:color="auto"/>
        <w:right w:val="none" w:sz="0" w:space="0" w:color="auto"/>
      </w:divBdr>
    </w:div>
    <w:div w:id="1143351787">
      <w:bodyDiv w:val="1"/>
      <w:marLeft w:val="0"/>
      <w:marRight w:val="0"/>
      <w:marTop w:val="0"/>
      <w:marBottom w:val="0"/>
      <w:divBdr>
        <w:top w:val="none" w:sz="0" w:space="0" w:color="auto"/>
        <w:left w:val="none" w:sz="0" w:space="0" w:color="auto"/>
        <w:bottom w:val="none" w:sz="0" w:space="0" w:color="auto"/>
        <w:right w:val="none" w:sz="0" w:space="0" w:color="auto"/>
      </w:divBdr>
    </w:div>
    <w:div w:id="1143499839">
      <w:bodyDiv w:val="1"/>
      <w:marLeft w:val="0"/>
      <w:marRight w:val="0"/>
      <w:marTop w:val="0"/>
      <w:marBottom w:val="0"/>
      <w:divBdr>
        <w:top w:val="none" w:sz="0" w:space="0" w:color="auto"/>
        <w:left w:val="none" w:sz="0" w:space="0" w:color="auto"/>
        <w:bottom w:val="none" w:sz="0" w:space="0" w:color="auto"/>
        <w:right w:val="none" w:sz="0" w:space="0" w:color="auto"/>
      </w:divBdr>
    </w:div>
    <w:div w:id="1143618546">
      <w:bodyDiv w:val="1"/>
      <w:marLeft w:val="0"/>
      <w:marRight w:val="0"/>
      <w:marTop w:val="0"/>
      <w:marBottom w:val="0"/>
      <w:divBdr>
        <w:top w:val="none" w:sz="0" w:space="0" w:color="auto"/>
        <w:left w:val="none" w:sz="0" w:space="0" w:color="auto"/>
        <w:bottom w:val="none" w:sz="0" w:space="0" w:color="auto"/>
        <w:right w:val="none" w:sz="0" w:space="0" w:color="auto"/>
      </w:divBdr>
    </w:div>
    <w:div w:id="1143891937">
      <w:bodyDiv w:val="1"/>
      <w:marLeft w:val="0"/>
      <w:marRight w:val="0"/>
      <w:marTop w:val="0"/>
      <w:marBottom w:val="0"/>
      <w:divBdr>
        <w:top w:val="none" w:sz="0" w:space="0" w:color="auto"/>
        <w:left w:val="none" w:sz="0" w:space="0" w:color="auto"/>
        <w:bottom w:val="none" w:sz="0" w:space="0" w:color="auto"/>
        <w:right w:val="none" w:sz="0" w:space="0" w:color="auto"/>
      </w:divBdr>
    </w:div>
    <w:div w:id="1144203800">
      <w:bodyDiv w:val="1"/>
      <w:marLeft w:val="0"/>
      <w:marRight w:val="0"/>
      <w:marTop w:val="0"/>
      <w:marBottom w:val="0"/>
      <w:divBdr>
        <w:top w:val="none" w:sz="0" w:space="0" w:color="auto"/>
        <w:left w:val="none" w:sz="0" w:space="0" w:color="auto"/>
        <w:bottom w:val="none" w:sz="0" w:space="0" w:color="auto"/>
        <w:right w:val="none" w:sz="0" w:space="0" w:color="auto"/>
      </w:divBdr>
    </w:div>
    <w:div w:id="1144273564">
      <w:bodyDiv w:val="1"/>
      <w:marLeft w:val="0"/>
      <w:marRight w:val="0"/>
      <w:marTop w:val="0"/>
      <w:marBottom w:val="0"/>
      <w:divBdr>
        <w:top w:val="none" w:sz="0" w:space="0" w:color="auto"/>
        <w:left w:val="none" w:sz="0" w:space="0" w:color="auto"/>
        <w:bottom w:val="none" w:sz="0" w:space="0" w:color="auto"/>
        <w:right w:val="none" w:sz="0" w:space="0" w:color="auto"/>
      </w:divBdr>
    </w:div>
    <w:div w:id="1144657345">
      <w:bodyDiv w:val="1"/>
      <w:marLeft w:val="0"/>
      <w:marRight w:val="0"/>
      <w:marTop w:val="0"/>
      <w:marBottom w:val="0"/>
      <w:divBdr>
        <w:top w:val="none" w:sz="0" w:space="0" w:color="auto"/>
        <w:left w:val="none" w:sz="0" w:space="0" w:color="auto"/>
        <w:bottom w:val="none" w:sz="0" w:space="0" w:color="auto"/>
        <w:right w:val="none" w:sz="0" w:space="0" w:color="auto"/>
      </w:divBdr>
    </w:div>
    <w:div w:id="1144657773">
      <w:bodyDiv w:val="1"/>
      <w:marLeft w:val="0"/>
      <w:marRight w:val="0"/>
      <w:marTop w:val="0"/>
      <w:marBottom w:val="0"/>
      <w:divBdr>
        <w:top w:val="none" w:sz="0" w:space="0" w:color="auto"/>
        <w:left w:val="none" w:sz="0" w:space="0" w:color="auto"/>
        <w:bottom w:val="none" w:sz="0" w:space="0" w:color="auto"/>
        <w:right w:val="none" w:sz="0" w:space="0" w:color="auto"/>
      </w:divBdr>
    </w:div>
    <w:div w:id="1144665726">
      <w:bodyDiv w:val="1"/>
      <w:marLeft w:val="0"/>
      <w:marRight w:val="0"/>
      <w:marTop w:val="0"/>
      <w:marBottom w:val="0"/>
      <w:divBdr>
        <w:top w:val="none" w:sz="0" w:space="0" w:color="auto"/>
        <w:left w:val="none" w:sz="0" w:space="0" w:color="auto"/>
        <w:bottom w:val="none" w:sz="0" w:space="0" w:color="auto"/>
        <w:right w:val="none" w:sz="0" w:space="0" w:color="auto"/>
      </w:divBdr>
    </w:div>
    <w:div w:id="1144853991">
      <w:bodyDiv w:val="1"/>
      <w:marLeft w:val="0"/>
      <w:marRight w:val="0"/>
      <w:marTop w:val="0"/>
      <w:marBottom w:val="0"/>
      <w:divBdr>
        <w:top w:val="none" w:sz="0" w:space="0" w:color="auto"/>
        <w:left w:val="none" w:sz="0" w:space="0" w:color="auto"/>
        <w:bottom w:val="none" w:sz="0" w:space="0" w:color="auto"/>
        <w:right w:val="none" w:sz="0" w:space="0" w:color="auto"/>
      </w:divBdr>
    </w:div>
    <w:div w:id="1145002422">
      <w:bodyDiv w:val="1"/>
      <w:marLeft w:val="0"/>
      <w:marRight w:val="0"/>
      <w:marTop w:val="0"/>
      <w:marBottom w:val="0"/>
      <w:divBdr>
        <w:top w:val="none" w:sz="0" w:space="0" w:color="auto"/>
        <w:left w:val="none" w:sz="0" w:space="0" w:color="auto"/>
        <w:bottom w:val="none" w:sz="0" w:space="0" w:color="auto"/>
        <w:right w:val="none" w:sz="0" w:space="0" w:color="auto"/>
      </w:divBdr>
    </w:div>
    <w:div w:id="1145049244">
      <w:bodyDiv w:val="1"/>
      <w:marLeft w:val="0"/>
      <w:marRight w:val="0"/>
      <w:marTop w:val="0"/>
      <w:marBottom w:val="0"/>
      <w:divBdr>
        <w:top w:val="none" w:sz="0" w:space="0" w:color="auto"/>
        <w:left w:val="none" w:sz="0" w:space="0" w:color="auto"/>
        <w:bottom w:val="none" w:sz="0" w:space="0" w:color="auto"/>
        <w:right w:val="none" w:sz="0" w:space="0" w:color="auto"/>
      </w:divBdr>
    </w:div>
    <w:div w:id="1145120508">
      <w:bodyDiv w:val="1"/>
      <w:marLeft w:val="0"/>
      <w:marRight w:val="0"/>
      <w:marTop w:val="0"/>
      <w:marBottom w:val="0"/>
      <w:divBdr>
        <w:top w:val="none" w:sz="0" w:space="0" w:color="auto"/>
        <w:left w:val="none" w:sz="0" w:space="0" w:color="auto"/>
        <w:bottom w:val="none" w:sz="0" w:space="0" w:color="auto"/>
        <w:right w:val="none" w:sz="0" w:space="0" w:color="auto"/>
      </w:divBdr>
    </w:div>
    <w:div w:id="1145314880">
      <w:bodyDiv w:val="1"/>
      <w:marLeft w:val="0"/>
      <w:marRight w:val="0"/>
      <w:marTop w:val="0"/>
      <w:marBottom w:val="0"/>
      <w:divBdr>
        <w:top w:val="none" w:sz="0" w:space="0" w:color="auto"/>
        <w:left w:val="none" w:sz="0" w:space="0" w:color="auto"/>
        <w:bottom w:val="none" w:sz="0" w:space="0" w:color="auto"/>
        <w:right w:val="none" w:sz="0" w:space="0" w:color="auto"/>
      </w:divBdr>
    </w:div>
    <w:div w:id="1145314995">
      <w:bodyDiv w:val="1"/>
      <w:marLeft w:val="0"/>
      <w:marRight w:val="0"/>
      <w:marTop w:val="0"/>
      <w:marBottom w:val="0"/>
      <w:divBdr>
        <w:top w:val="none" w:sz="0" w:space="0" w:color="auto"/>
        <w:left w:val="none" w:sz="0" w:space="0" w:color="auto"/>
        <w:bottom w:val="none" w:sz="0" w:space="0" w:color="auto"/>
        <w:right w:val="none" w:sz="0" w:space="0" w:color="auto"/>
      </w:divBdr>
    </w:div>
    <w:div w:id="1145389839">
      <w:bodyDiv w:val="1"/>
      <w:marLeft w:val="0"/>
      <w:marRight w:val="0"/>
      <w:marTop w:val="0"/>
      <w:marBottom w:val="0"/>
      <w:divBdr>
        <w:top w:val="none" w:sz="0" w:space="0" w:color="auto"/>
        <w:left w:val="none" w:sz="0" w:space="0" w:color="auto"/>
        <w:bottom w:val="none" w:sz="0" w:space="0" w:color="auto"/>
        <w:right w:val="none" w:sz="0" w:space="0" w:color="auto"/>
      </w:divBdr>
    </w:div>
    <w:div w:id="1145582958">
      <w:bodyDiv w:val="1"/>
      <w:marLeft w:val="0"/>
      <w:marRight w:val="0"/>
      <w:marTop w:val="0"/>
      <w:marBottom w:val="0"/>
      <w:divBdr>
        <w:top w:val="none" w:sz="0" w:space="0" w:color="auto"/>
        <w:left w:val="none" w:sz="0" w:space="0" w:color="auto"/>
        <w:bottom w:val="none" w:sz="0" w:space="0" w:color="auto"/>
        <w:right w:val="none" w:sz="0" w:space="0" w:color="auto"/>
      </w:divBdr>
    </w:div>
    <w:div w:id="1145583458">
      <w:bodyDiv w:val="1"/>
      <w:marLeft w:val="0"/>
      <w:marRight w:val="0"/>
      <w:marTop w:val="0"/>
      <w:marBottom w:val="0"/>
      <w:divBdr>
        <w:top w:val="none" w:sz="0" w:space="0" w:color="auto"/>
        <w:left w:val="none" w:sz="0" w:space="0" w:color="auto"/>
        <w:bottom w:val="none" w:sz="0" w:space="0" w:color="auto"/>
        <w:right w:val="none" w:sz="0" w:space="0" w:color="auto"/>
      </w:divBdr>
    </w:div>
    <w:div w:id="1145584057">
      <w:bodyDiv w:val="1"/>
      <w:marLeft w:val="0"/>
      <w:marRight w:val="0"/>
      <w:marTop w:val="0"/>
      <w:marBottom w:val="0"/>
      <w:divBdr>
        <w:top w:val="none" w:sz="0" w:space="0" w:color="auto"/>
        <w:left w:val="none" w:sz="0" w:space="0" w:color="auto"/>
        <w:bottom w:val="none" w:sz="0" w:space="0" w:color="auto"/>
        <w:right w:val="none" w:sz="0" w:space="0" w:color="auto"/>
      </w:divBdr>
    </w:div>
    <w:div w:id="1145584320">
      <w:bodyDiv w:val="1"/>
      <w:marLeft w:val="0"/>
      <w:marRight w:val="0"/>
      <w:marTop w:val="0"/>
      <w:marBottom w:val="0"/>
      <w:divBdr>
        <w:top w:val="none" w:sz="0" w:space="0" w:color="auto"/>
        <w:left w:val="none" w:sz="0" w:space="0" w:color="auto"/>
        <w:bottom w:val="none" w:sz="0" w:space="0" w:color="auto"/>
        <w:right w:val="none" w:sz="0" w:space="0" w:color="auto"/>
      </w:divBdr>
    </w:div>
    <w:div w:id="1145661459">
      <w:bodyDiv w:val="1"/>
      <w:marLeft w:val="0"/>
      <w:marRight w:val="0"/>
      <w:marTop w:val="0"/>
      <w:marBottom w:val="0"/>
      <w:divBdr>
        <w:top w:val="none" w:sz="0" w:space="0" w:color="auto"/>
        <w:left w:val="none" w:sz="0" w:space="0" w:color="auto"/>
        <w:bottom w:val="none" w:sz="0" w:space="0" w:color="auto"/>
        <w:right w:val="none" w:sz="0" w:space="0" w:color="auto"/>
      </w:divBdr>
    </w:div>
    <w:div w:id="1145703063">
      <w:bodyDiv w:val="1"/>
      <w:marLeft w:val="0"/>
      <w:marRight w:val="0"/>
      <w:marTop w:val="0"/>
      <w:marBottom w:val="0"/>
      <w:divBdr>
        <w:top w:val="none" w:sz="0" w:space="0" w:color="auto"/>
        <w:left w:val="none" w:sz="0" w:space="0" w:color="auto"/>
        <w:bottom w:val="none" w:sz="0" w:space="0" w:color="auto"/>
        <w:right w:val="none" w:sz="0" w:space="0" w:color="auto"/>
      </w:divBdr>
    </w:div>
    <w:div w:id="1145974914">
      <w:bodyDiv w:val="1"/>
      <w:marLeft w:val="0"/>
      <w:marRight w:val="0"/>
      <w:marTop w:val="0"/>
      <w:marBottom w:val="0"/>
      <w:divBdr>
        <w:top w:val="none" w:sz="0" w:space="0" w:color="auto"/>
        <w:left w:val="none" w:sz="0" w:space="0" w:color="auto"/>
        <w:bottom w:val="none" w:sz="0" w:space="0" w:color="auto"/>
        <w:right w:val="none" w:sz="0" w:space="0" w:color="auto"/>
      </w:divBdr>
    </w:div>
    <w:div w:id="1146048276">
      <w:bodyDiv w:val="1"/>
      <w:marLeft w:val="0"/>
      <w:marRight w:val="0"/>
      <w:marTop w:val="0"/>
      <w:marBottom w:val="0"/>
      <w:divBdr>
        <w:top w:val="none" w:sz="0" w:space="0" w:color="auto"/>
        <w:left w:val="none" w:sz="0" w:space="0" w:color="auto"/>
        <w:bottom w:val="none" w:sz="0" w:space="0" w:color="auto"/>
        <w:right w:val="none" w:sz="0" w:space="0" w:color="auto"/>
      </w:divBdr>
    </w:div>
    <w:div w:id="1146162356">
      <w:bodyDiv w:val="1"/>
      <w:marLeft w:val="0"/>
      <w:marRight w:val="0"/>
      <w:marTop w:val="0"/>
      <w:marBottom w:val="0"/>
      <w:divBdr>
        <w:top w:val="none" w:sz="0" w:space="0" w:color="auto"/>
        <w:left w:val="none" w:sz="0" w:space="0" w:color="auto"/>
        <w:bottom w:val="none" w:sz="0" w:space="0" w:color="auto"/>
        <w:right w:val="none" w:sz="0" w:space="0" w:color="auto"/>
      </w:divBdr>
    </w:div>
    <w:div w:id="1146236272">
      <w:bodyDiv w:val="1"/>
      <w:marLeft w:val="0"/>
      <w:marRight w:val="0"/>
      <w:marTop w:val="0"/>
      <w:marBottom w:val="0"/>
      <w:divBdr>
        <w:top w:val="none" w:sz="0" w:space="0" w:color="auto"/>
        <w:left w:val="none" w:sz="0" w:space="0" w:color="auto"/>
        <w:bottom w:val="none" w:sz="0" w:space="0" w:color="auto"/>
        <w:right w:val="none" w:sz="0" w:space="0" w:color="auto"/>
      </w:divBdr>
    </w:div>
    <w:div w:id="1146318793">
      <w:bodyDiv w:val="1"/>
      <w:marLeft w:val="0"/>
      <w:marRight w:val="0"/>
      <w:marTop w:val="0"/>
      <w:marBottom w:val="0"/>
      <w:divBdr>
        <w:top w:val="none" w:sz="0" w:space="0" w:color="auto"/>
        <w:left w:val="none" w:sz="0" w:space="0" w:color="auto"/>
        <w:bottom w:val="none" w:sz="0" w:space="0" w:color="auto"/>
        <w:right w:val="none" w:sz="0" w:space="0" w:color="auto"/>
      </w:divBdr>
    </w:div>
    <w:div w:id="1146509009">
      <w:bodyDiv w:val="1"/>
      <w:marLeft w:val="0"/>
      <w:marRight w:val="0"/>
      <w:marTop w:val="0"/>
      <w:marBottom w:val="0"/>
      <w:divBdr>
        <w:top w:val="none" w:sz="0" w:space="0" w:color="auto"/>
        <w:left w:val="none" w:sz="0" w:space="0" w:color="auto"/>
        <w:bottom w:val="none" w:sz="0" w:space="0" w:color="auto"/>
        <w:right w:val="none" w:sz="0" w:space="0" w:color="auto"/>
      </w:divBdr>
    </w:div>
    <w:div w:id="1146555398">
      <w:bodyDiv w:val="1"/>
      <w:marLeft w:val="0"/>
      <w:marRight w:val="0"/>
      <w:marTop w:val="0"/>
      <w:marBottom w:val="0"/>
      <w:divBdr>
        <w:top w:val="none" w:sz="0" w:space="0" w:color="auto"/>
        <w:left w:val="none" w:sz="0" w:space="0" w:color="auto"/>
        <w:bottom w:val="none" w:sz="0" w:space="0" w:color="auto"/>
        <w:right w:val="none" w:sz="0" w:space="0" w:color="auto"/>
      </w:divBdr>
    </w:div>
    <w:div w:id="1146581526">
      <w:bodyDiv w:val="1"/>
      <w:marLeft w:val="0"/>
      <w:marRight w:val="0"/>
      <w:marTop w:val="0"/>
      <w:marBottom w:val="0"/>
      <w:divBdr>
        <w:top w:val="none" w:sz="0" w:space="0" w:color="auto"/>
        <w:left w:val="none" w:sz="0" w:space="0" w:color="auto"/>
        <w:bottom w:val="none" w:sz="0" w:space="0" w:color="auto"/>
        <w:right w:val="none" w:sz="0" w:space="0" w:color="auto"/>
      </w:divBdr>
    </w:div>
    <w:div w:id="1146629724">
      <w:bodyDiv w:val="1"/>
      <w:marLeft w:val="0"/>
      <w:marRight w:val="0"/>
      <w:marTop w:val="0"/>
      <w:marBottom w:val="0"/>
      <w:divBdr>
        <w:top w:val="none" w:sz="0" w:space="0" w:color="auto"/>
        <w:left w:val="none" w:sz="0" w:space="0" w:color="auto"/>
        <w:bottom w:val="none" w:sz="0" w:space="0" w:color="auto"/>
        <w:right w:val="none" w:sz="0" w:space="0" w:color="auto"/>
      </w:divBdr>
    </w:div>
    <w:div w:id="1146968979">
      <w:bodyDiv w:val="1"/>
      <w:marLeft w:val="0"/>
      <w:marRight w:val="0"/>
      <w:marTop w:val="0"/>
      <w:marBottom w:val="0"/>
      <w:divBdr>
        <w:top w:val="none" w:sz="0" w:space="0" w:color="auto"/>
        <w:left w:val="none" w:sz="0" w:space="0" w:color="auto"/>
        <w:bottom w:val="none" w:sz="0" w:space="0" w:color="auto"/>
        <w:right w:val="none" w:sz="0" w:space="0" w:color="auto"/>
      </w:divBdr>
    </w:div>
    <w:div w:id="1147089365">
      <w:bodyDiv w:val="1"/>
      <w:marLeft w:val="0"/>
      <w:marRight w:val="0"/>
      <w:marTop w:val="0"/>
      <w:marBottom w:val="0"/>
      <w:divBdr>
        <w:top w:val="none" w:sz="0" w:space="0" w:color="auto"/>
        <w:left w:val="none" w:sz="0" w:space="0" w:color="auto"/>
        <w:bottom w:val="none" w:sz="0" w:space="0" w:color="auto"/>
        <w:right w:val="none" w:sz="0" w:space="0" w:color="auto"/>
      </w:divBdr>
    </w:div>
    <w:div w:id="1147210424">
      <w:bodyDiv w:val="1"/>
      <w:marLeft w:val="0"/>
      <w:marRight w:val="0"/>
      <w:marTop w:val="0"/>
      <w:marBottom w:val="0"/>
      <w:divBdr>
        <w:top w:val="none" w:sz="0" w:space="0" w:color="auto"/>
        <w:left w:val="none" w:sz="0" w:space="0" w:color="auto"/>
        <w:bottom w:val="none" w:sz="0" w:space="0" w:color="auto"/>
        <w:right w:val="none" w:sz="0" w:space="0" w:color="auto"/>
      </w:divBdr>
    </w:div>
    <w:div w:id="1147280730">
      <w:bodyDiv w:val="1"/>
      <w:marLeft w:val="0"/>
      <w:marRight w:val="0"/>
      <w:marTop w:val="0"/>
      <w:marBottom w:val="0"/>
      <w:divBdr>
        <w:top w:val="none" w:sz="0" w:space="0" w:color="auto"/>
        <w:left w:val="none" w:sz="0" w:space="0" w:color="auto"/>
        <w:bottom w:val="none" w:sz="0" w:space="0" w:color="auto"/>
        <w:right w:val="none" w:sz="0" w:space="0" w:color="auto"/>
      </w:divBdr>
    </w:div>
    <w:div w:id="1147286368">
      <w:bodyDiv w:val="1"/>
      <w:marLeft w:val="0"/>
      <w:marRight w:val="0"/>
      <w:marTop w:val="0"/>
      <w:marBottom w:val="0"/>
      <w:divBdr>
        <w:top w:val="none" w:sz="0" w:space="0" w:color="auto"/>
        <w:left w:val="none" w:sz="0" w:space="0" w:color="auto"/>
        <w:bottom w:val="none" w:sz="0" w:space="0" w:color="auto"/>
        <w:right w:val="none" w:sz="0" w:space="0" w:color="auto"/>
      </w:divBdr>
    </w:div>
    <w:div w:id="1147477649">
      <w:bodyDiv w:val="1"/>
      <w:marLeft w:val="0"/>
      <w:marRight w:val="0"/>
      <w:marTop w:val="0"/>
      <w:marBottom w:val="0"/>
      <w:divBdr>
        <w:top w:val="none" w:sz="0" w:space="0" w:color="auto"/>
        <w:left w:val="none" w:sz="0" w:space="0" w:color="auto"/>
        <w:bottom w:val="none" w:sz="0" w:space="0" w:color="auto"/>
        <w:right w:val="none" w:sz="0" w:space="0" w:color="auto"/>
      </w:divBdr>
    </w:div>
    <w:div w:id="1147666993">
      <w:bodyDiv w:val="1"/>
      <w:marLeft w:val="0"/>
      <w:marRight w:val="0"/>
      <w:marTop w:val="0"/>
      <w:marBottom w:val="0"/>
      <w:divBdr>
        <w:top w:val="none" w:sz="0" w:space="0" w:color="auto"/>
        <w:left w:val="none" w:sz="0" w:space="0" w:color="auto"/>
        <w:bottom w:val="none" w:sz="0" w:space="0" w:color="auto"/>
        <w:right w:val="none" w:sz="0" w:space="0" w:color="auto"/>
      </w:divBdr>
    </w:div>
    <w:div w:id="1147749706">
      <w:bodyDiv w:val="1"/>
      <w:marLeft w:val="0"/>
      <w:marRight w:val="0"/>
      <w:marTop w:val="0"/>
      <w:marBottom w:val="0"/>
      <w:divBdr>
        <w:top w:val="none" w:sz="0" w:space="0" w:color="auto"/>
        <w:left w:val="none" w:sz="0" w:space="0" w:color="auto"/>
        <w:bottom w:val="none" w:sz="0" w:space="0" w:color="auto"/>
        <w:right w:val="none" w:sz="0" w:space="0" w:color="auto"/>
      </w:divBdr>
    </w:div>
    <w:div w:id="1147816421">
      <w:bodyDiv w:val="1"/>
      <w:marLeft w:val="0"/>
      <w:marRight w:val="0"/>
      <w:marTop w:val="0"/>
      <w:marBottom w:val="0"/>
      <w:divBdr>
        <w:top w:val="none" w:sz="0" w:space="0" w:color="auto"/>
        <w:left w:val="none" w:sz="0" w:space="0" w:color="auto"/>
        <w:bottom w:val="none" w:sz="0" w:space="0" w:color="auto"/>
        <w:right w:val="none" w:sz="0" w:space="0" w:color="auto"/>
      </w:divBdr>
    </w:div>
    <w:div w:id="1147865522">
      <w:bodyDiv w:val="1"/>
      <w:marLeft w:val="0"/>
      <w:marRight w:val="0"/>
      <w:marTop w:val="0"/>
      <w:marBottom w:val="0"/>
      <w:divBdr>
        <w:top w:val="none" w:sz="0" w:space="0" w:color="auto"/>
        <w:left w:val="none" w:sz="0" w:space="0" w:color="auto"/>
        <w:bottom w:val="none" w:sz="0" w:space="0" w:color="auto"/>
        <w:right w:val="none" w:sz="0" w:space="0" w:color="auto"/>
      </w:divBdr>
    </w:div>
    <w:div w:id="1148550537">
      <w:bodyDiv w:val="1"/>
      <w:marLeft w:val="0"/>
      <w:marRight w:val="0"/>
      <w:marTop w:val="0"/>
      <w:marBottom w:val="0"/>
      <w:divBdr>
        <w:top w:val="none" w:sz="0" w:space="0" w:color="auto"/>
        <w:left w:val="none" w:sz="0" w:space="0" w:color="auto"/>
        <w:bottom w:val="none" w:sz="0" w:space="0" w:color="auto"/>
        <w:right w:val="none" w:sz="0" w:space="0" w:color="auto"/>
      </w:divBdr>
    </w:div>
    <w:div w:id="1148668753">
      <w:bodyDiv w:val="1"/>
      <w:marLeft w:val="0"/>
      <w:marRight w:val="0"/>
      <w:marTop w:val="0"/>
      <w:marBottom w:val="0"/>
      <w:divBdr>
        <w:top w:val="none" w:sz="0" w:space="0" w:color="auto"/>
        <w:left w:val="none" w:sz="0" w:space="0" w:color="auto"/>
        <w:bottom w:val="none" w:sz="0" w:space="0" w:color="auto"/>
        <w:right w:val="none" w:sz="0" w:space="0" w:color="auto"/>
      </w:divBdr>
    </w:div>
    <w:div w:id="1149008108">
      <w:bodyDiv w:val="1"/>
      <w:marLeft w:val="0"/>
      <w:marRight w:val="0"/>
      <w:marTop w:val="0"/>
      <w:marBottom w:val="0"/>
      <w:divBdr>
        <w:top w:val="none" w:sz="0" w:space="0" w:color="auto"/>
        <w:left w:val="none" w:sz="0" w:space="0" w:color="auto"/>
        <w:bottom w:val="none" w:sz="0" w:space="0" w:color="auto"/>
        <w:right w:val="none" w:sz="0" w:space="0" w:color="auto"/>
      </w:divBdr>
    </w:div>
    <w:div w:id="1149051465">
      <w:bodyDiv w:val="1"/>
      <w:marLeft w:val="0"/>
      <w:marRight w:val="0"/>
      <w:marTop w:val="0"/>
      <w:marBottom w:val="0"/>
      <w:divBdr>
        <w:top w:val="none" w:sz="0" w:space="0" w:color="auto"/>
        <w:left w:val="none" w:sz="0" w:space="0" w:color="auto"/>
        <w:bottom w:val="none" w:sz="0" w:space="0" w:color="auto"/>
        <w:right w:val="none" w:sz="0" w:space="0" w:color="auto"/>
      </w:divBdr>
    </w:div>
    <w:div w:id="1149129684">
      <w:bodyDiv w:val="1"/>
      <w:marLeft w:val="0"/>
      <w:marRight w:val="0"/>
      <w:marTop w:val="0"/>
      <w:marBottom w:val="0"/>
      <w:divBdr>
        <w:top w:val="none" w:sz="0" w:space="0" w:color="auto"/>
        <w:left w:val="none" w:sz="0" w:space="0" w:color="auto"/>
        <w:bottom w:val="none" w:sz="0" w:space="0" w:color="auto"/>
        <w:right w:val="none" w:sz="0" w:space="0" w:color="auto"/>
      </w:divBdr>
    </w:div>
    <w:div w:id="1149131827">
      <w:bodyDiv w:val="1"/>
      <w:marLeft w:val="0"/>
      <w:marRight w:val="0"/>
      <w:marTop w:val="0"/>
      <w:marBottom w:val="0"/>
      <w:divBdr>
        <w:top w:val="none" w:sz="0" w:space="0" w:color="auto"/>
        <w:left w:val="none" w:sz="0" w:space="0" w:color="auto"/>
        <w:bottom w:val="none" w:sz="0" w:space="0" w:color="auto"/>
        <w:right w:val="none" w:sz="0" w:space="0" w:color="auto"/>
      </w:divBdr>
    </w:div>
    <w:div w:id="1149520357">
      <w:bodyDiv w:val="1"/>
      <w:marLeft w:val="0"/>
      <w:marRight w:val="0"/>
      <w:marTop w:val="0"/>
      <w:marBottom w:val="0"/>
      <w:divBdr>
        <w:top w:val="none" w:sz="0" w:space="0" w:color="auto"/>
        <w:left w:val="none" w:sz="0" w:space="0" w:color="auto"/>
        <w:bottom w:val="none" w:sz="0" w:space="0" w:color="auto"/>
        <w:right w:val="none" w:sz="0" w:space="0" w:color="auto"/>
      </w:divBdr>
    </w:div>
    <w:div w:id="1149596734">
      <w:bodyDiv w:val="1"/>
      <w:marLeft w:val="0"/>
      <w:marRight w:val="0"/>
      <w:marTop w:val="0"/>
      <w:marBottom w:val="0"/>
      <w:divBdr>
        <w:top w:val="none" w:sz="0" w:space="0" w:color="auto"/>
        <w:left w:val="none" w:sz="0" w:space="0" w:color="auto"/>
        <w:bottom w:val="none" w:sz="0" w:space="0" w:color="auto"/>
        <w:right w:val="none" w:sz="0" w:space="0" w:color="auto"/>
      </w:divBdr>
    </w:div>
    <w:div w:id="1149710246">
      <w:bodyDiv w:val="1"/>
      <w:marLeft w:val="0"/>
      <w:marRight w:val="0"/>
      <w:marTop w:val="0"/>
      <w:marBottom w:val="0"/>
      <w:divBdr>
        <w:top w:val="none" w:sz="0" w:space="0" w:color="auto"/>
        <w:left w:val="none" w:sz="0" w:space="0" w:color="auto"/>
        <w:bottom w:val="none" w:sz="0" w:space="0" w:color="auto"/>
        <w:right w:val="none" w:sz="0" w:space="0" w:color="auto"/>
      </w:divBdr>
    </w:div>
    <w:div w:id="1149712048">
      <w:bodyDiv w:val="1"/>
      <w:marLeft w:val="0"/>
      <w:marRight w:val="0"/>
      <w:marTop w:val="0"/>
      <w:marBottom w:val="0"/>
      <w:divBdr>
        <w:top w:val="none" w:sz="0" w:space="0" w:color="auto"/>
        <w:left w:val="none" w:sz="0" w:space="0" w:color="auto"/>
        <w:bottom w:val="none" w:sz="0" w:space="0" w:color="auto"/>
        <w:right w:val="none" w:sz="0" w:space="0" w:color="auto"/>
      </w:divBdr>
    </w:div>
    <w:div w:id="1149713633">
      <w:bodyDiv w:val="1"/>
      <w:marLeft w:val="0"/>
      <w:marRight w:val="0"/>
      <w:marTop w:val="0"/>
      <w:marBottom w:val="0"/>
      <w:divBdr>
        <w:top w:val="none" w:sz="0" w:space="0" w:color="auto"/>
        <w:left w:val="none" w:sz="0" w:space="0" w:color="auto"/>
        <w:bottom w:val="none" w:sz="0" w:space="0" w:color="auto"/>
        <w:right w:val="none" w:sz="0" w:space="0" w:color="auto"/>
      </w:divBdr>
    </w:div>
    <w:div w:id="1149713810">
      <w:bodyDiv w:val="1"/>
      <w:marLeft w:val="0"/>
      <w:marRight w:val="0"/>
      <w:marTop w:val="0"/>
      <w:marBottom w:val="0"/>
      <w:divBdr>
        <w:top w:val="none" w:sz="0" w:space="0" w:color="auto"/>
        <w:left w:val="none" w:sz="0" w:space="0" w:color="auto"/>
        <w:bottom w:val="none" w:sz="0" w:space="0" w:color="auto"/>
        <w:right w:val="none" w:sz="0" w:space="0" w:color="auto"/>
      </w:divBdr>
    </w:div>
    <w:div w:id="1150168422">
      <w:bodyDiv w:val="1"/>
      <w:marLeft w:val="0"/>
      <w:marRight w:val="0"/>
      <w:marTop w:val="0"/>
      <w:marBottom w:val="0"/>
      <w:divBdr>
        <w:top w:val="none" w:sz="0" w:space="0" w:color="auto"/>
        <w:left w:val="none" w:sz="0" w:space="0" w:color="auto"/>
        <w:bottom w:val="none" w:sz="0" w:space="0" w:color="auto"/>
        <w:right w:val="none" w:sz="0" w:space="0" w:color="auto"/>
      </w:divBdr>
    </w:div>
    <w:div w:id="1150169837">
      <w:bodyDiv w:val="1"/>
      <w:marLeft w:val="0"/>
      <w:marRight w:val="0"/>
      <w:marTop w:val="0"/>
      <w:marBottom w:val="0"/>
      <w:divBdr>
        <w:top w:val="none" w:sz="0" w:space="0" w:color="auto"/>
        <w:left w:val="none" w:sz="0" w:space="0" w:color="auto"/>
        <w:bottom w:val="none" w:sz="0" w:space="0" w:color="auto"/>
        <w:right w:val="none" w:sz="0" w:space="0" w:color="auto"/>
      </w:divBdr>
    </w:div>
    <w:div w:id="1150174945">
      <w:bodyDiv w:val="1"/>
      <w:marLeft w:val="0"/>
      <w:marRight w:val="0"/>
      <w:marTop w:val="0"/>
      <w:marBottom w:val="0"/>
      <w:divBdr>
        <w:top w:val="none" w:sz="0" w:space="0" w:color="auto"/>
        <w:left w:val="none" w:sz="0" w:space="0" w:color="auto"/>
        <w:bottom w:val="none" w:sz="0" w:space="0" w:color="auto"/>
        <w:right w:val="none" w:sz="0" w:space="0" w:color="auto"/>
      </w:divBdr>
    </w:div>
    <w:div w:id="1150247259">
      <w:bodyDiv w:val="1"/>
      <w:marLeft w:val="0"/>
      <w:marRight w:val="0"/>
      <w:marTop w:val="0"/>
      <w:marBottom w:val="0"/>
      <w:divBdr>
        <w:top w:val="none" w:sz="0" w:space="0" w:color="auto"/>
        <w:left w:val="none" w:sz="0" w:space="0" w:color="auto"/>
        <w:bottom w:val="none" w:sz="0" w:space="0" w:color="auto"/>
        <w:right w:val="none" w:sz="0" w:space="0" w:color="auto"/>
      </w:divBdr>
    </w:div>
    <w:div w:id="1150250537">
      <w:bodyDiv w:val="1"/>
      <w:marLeft w:val="0"/>
      <w:marRight w:val="0"/>
      <w:marTop w:val="0"/>
      <w:marBottom w:val="0"/>
      <w:divBdr>
        <w:top w:val="none" w:sz="0" w:space="0" w:color="auto"/>
        <w:left w:val="none" w:sz="0" w:space="0" w:color="auto"/>
        <w:bottom w:val="none" w:sz="0" w:space="0" w:color="auto"/>
        <w:right w:val="none" w:sz="0" w:space="0" w:color="auto"/>
      </w:divBdr>
    </w:div>
    <w:div w:id="1150635876">
      <w:bodyDiv w:val="1"/>
      <w:marLeft w:val="0"/>
      <w:marRight w:val="0"/>
      <w:marTop w:val="0"/>
      <w:marBottom w:val="0"/>
      <w:divBdr>
        <w:top w:val="none" w:sz="0" w:space="0" w:color="auto"/>
        <w:left w:val="none" w:sz="0" w:space="0" w:color="auto"/>
        <w:bottom w:val="none" w:sz="0" w:space="0" w:color="auto"/>
        <w:right w:val="none" w:sz="0" w:space="0" w:color="auto"/>
      </w:divBdr>
    </w:div>
    <w:div w:id="1150831650">
      <w:bodyDiv w:val="1"/>
      <w:marLeft w:val="0"/>
      <w:marRight w:val="0"/>
      <w:marTop w:val="0"/>
      <w:marBottom w:val="0"/>
      <w:divBdr>
        <w:top w:val="none" w:sz="0" w:space="0" w:color="auto"/>
        <w:left w:val="none" w:sz="0" w:space="0" w:color="auto"/>
        <w:bottom w:val="none" w:sz="0" w:space="0" w:color="auto"/>
        <w:right w:val="none" w:sz="0" w:space="0" w:color="auto"/>
      </w:divBdr>
    </w:div>
    <w:div w:id="1150908184">
      <w:bodyDiv w:val="1"/>
      <w:marLeft w:val="0"/>
      <w:marRight w:val="0"/>
      <w:marTop w:val="0"/>
      <w:marBottom w:val="0"/>
      <w:divBdr>
        <w:top w:val="none" w:sz="0" w:space="0" w:color="auto"/>
        <w:left w:val="none" w:sz="0" w:space="0" w:color="auto"/>
        <w:bottom w:val="none" w:sz="0" w:space="0" w:color="auto"/>
        <w:right w:val="none" w:sz="0" w:space="0" w:color="auto"/>
      </w:divBdr>
    </w:div>
    <w:div w:id="1150949365">
      <w:bodyDiv w:val="1"/>
      <w:marLeft w:val="0"/>
      <w:marRight w:val="0"/>
      <w:marTop w:val="0"/>
      <w:marBottom w:val="0"/>
      <w:divBdr>
        <w:top w:val="none" w:sz="0" w:space="0" w:color="auto"/>
        <w:left w:val="none" w:sz="0" w:space="0" w:color="auto"/>
        <w:bottom w:val="none" w:sz="0" w:space="0" w:color="auto"/>
        <w:right w:val="none" w:sz="0" w:space="0" w:color="auto"/>
      </w:divBdr>
    </w:div>
    <w:div w:id="1151020864">
      <w:bodyDiv w:val="1"/>
      <w:marLeft w:val="0"/>
      <w:marRight w:val="0"/>
      <w:marTop w:val="0"/>
      <w:marBottom w:val="0"/>
      <w:divBdr>
        <w:top w:val="none" w:sz="0" w:space="0" w:color="auto"/>
        <w:left w:val="none" w:sz="0" w:space="0" w:color="auto"/>
        <w:bottom w:val="none" w:sz="0" w:space="0" w:color="auto"/>
        <w:right w:val="none" w:sz="0" w:space="0" w:color="auto"/>
      </w:divBdr>
    </w:div>
    <w:div w:id="1151093765">
      <w:bodyDiv w:val="1"/>
      <w:marLeft w:val="0"/>
      <w:marRight w:val="0"/>
      <w:marTop w:val="0"/>
      <w:marBottom w:val="0"/>
      <w:divBdr>
        <w:top w:val="none" w:sz="0" w:space="0" w:color="auto"/>
        <w:left w:val="none" w:sz="0" w:space="0" w:color="auto"/>
        <w:bottom w:val="none" w:sz="0" w:space="0" w:color="auto"/>
        <w:right w:val="none" w:sz="0" w:space="0" w:color="auto"/>
      </w:divBdr>
    </w:div>
    <w:div w:id="1151211561">
      <w:bodyDiv w:val="1"/>
      <w:marLeft w:val="0"/>
      <w:marRight w:val="0"/>
      <w:marTop w:val="0"/>
      <w:marBottom w:val="0"/>
      <w:divBdr>
        <w:top w:val="none" w:sz="0" w:space="0" w:color="auto"/>
        <w:left w:val="none" w:sz="0" w:space="0" w:color="auto"/>
        <w:bottom w:val="none" w:sz="0" w:space="0" w:color="auto"/>
        <w:right w:val="none" w:sz="0" w:space="0" w:color="auto"/>
      </w:divBdr>
    </w:div>
    <w:div w:id="1151410026">
      <w:bodyDiv w:val="1"/>
      <w:marLeft w:val="0"/>
      <w:marRight w:val="0"/>
      <w:marTop w:val="0"/>
      <w:marBottom w:val="0"/>
      <w:divBdr>
        <w:top w:val="none" w:sz="0" w:space="0" w:color="auto"/>
        <w:left w:val="none" w:sz="0" w:space="0" w:color="auto"/>
        <w:bottom w:val="none" w:sz="0" w:space="0" w:color="auto"/>
        <w:right w:val="none" w:sz="0" w:space="0" w:color="auto"/>
      </w:divBdr>
    </w:div>
    <w:div w:id="1151410739">
      <w:bodyDiv w:val="1"/>
      <w:marLeft w:val="0"/>
      <w:marRight w:val="0"/>
      <w:marTop w:val="0"/>
      <w:marBottom w:val="0"/>
      <w:divBdr>
        <w:top w:val="none" w:sz="0" w:space="0" w:color="auto"/>
        <w:left w:val="none" w:sz="0" w:space="0" w:color="auto"/>
        <w:bottom w:val="none" w:sz="0" w:space="0" w:color="auto"/>
        <w:right w:val="none" w:sz="0" w:space="0" w:color="auto"/>
      </w:divBdr>
    </w:div>
    <w:div w:id="1151479396">
      <w:bodyDiv w:val="1"/>
      <w:marLeft w:val="0"/>
      <w:marRight w:val="0"/>
      <w:marTop w:val="0"/>
      <w:marBottom w:val="0"/>
      <w:divBdr>
        <w:top w:val="none" w:sz="0" w:space="0" w:color="auto"/>
        <w:left w:val="none" w:sz="0" w:space="0" w:color="auto"/>
        <w:bottom w:val="none" w:sz="0" w:space="0" w:color="auto"/>
        <w:right w:val="none" w:sz="0" w:space="0" w:color="auto"/>
      </w:divBdr>
    </w:div>
    <w:div w:id="1151796138">
      <w:bodyDiv w:val="1"/>
      <w:marLeft w:val="0"/>
      <w:marRight w:val="0"/>
      <w:marTop w:val="0"/>
      <w:marBottom w:val="0"/>
      <w:divBdr>
        <w:top w:val="none" w:sz="0" w:space="0" w:color="auto"/>
        <w:left w:val="none" w:sz="0" w:space="0" w:color="auto"/>
        <w:bottom w:val="none" w:sz="0" w:space="0" w:color="auto"/>
        <w:right w:val="none" w:sz="0" w:space="0" w:color="auto"/>
      </w:divBdr>
    </w:div>
    <w:div w:id="1151874724">
      <w:bodyDiv w:val="1"/>
      <w:marLeft w:val="0"/>
      <w:marRight w:val="0"/>
      <w:marTop w:val="0"/>
      <w:marBottom w:val="0"/>
      <w:divBdr>
        <w:top w:val="none" w:sz="0" w:space="0" w:color="auto"/>
        <w:left w:val="none" w:sz="0" w:space="0" w:color="auto"/>
        <w:bottom w:val="none" w:sz="0" w:space="0" w:color="auto"/>
        <w:right w:val="none" w:sz="0" w:space="0" w:color="auto"/>
      </w:divBdr>
    </w:div>
    <w:div w:id="1151941554">
      <w:bodyDiv w:val="1"/>
      <w:marLeft w:val="0"/>
      <w:marRight w:val="0"/>
      <w:marTop w:val="0"/>
      <w:marBottom w:val="0"/>
      <w:divBdr>
        <w:top w:val="none" w:sz="0" w:space="0" w:color="auto"/>
        <w:left w:val="none" w:sz="0" w:space="0" w:color="auto"/>
        <w:bottom w:val="none" w:sz="0" w:space="0" w:color="auto"/>
        <w:right w:val="none" w:sz="0" w:space="0" w:color="auto"/>
      </w:divBdr>
    </w:div>
    <w:div w:id="1151945147">
      <w:bodyDiv w:val="1"/>
      <w:marLeft w:val="0"/>
      <w:marRight w:val="0"/>
      <w:marTop w:val="0"/>
      <w:marBottom w:val="0"/>
      <w:divBdr>
        <w:top w:val="none" w:sz="0" w:space="0" w:color="auto"/>
        <w:left w:val="none" w:sz="0" w:space="0" w:color="auto"/>
        <w:bottom w:val="none" w:sz="0" w:space="0" w:color="auto"/>
        <w:right w:val="none" w:sz="0" w:space="0" w:color="auto"/>
      </w:divBdr>
    </w:div>
    <w:div w:id="1152066741">
      <w:bodyDiv w:val="1"/>
      <w:marLeft w:val="0"/>
      <w:marRight w:val="0"/>
      <w:marTop w:val="0"/>
      <w:marBottom w:val="0"/>
      <w:divBdr>
        <w:top w:val="none" w:sz="0" w:space="0" w:color="auto"/>
        <w:left w:val="none" w:sz="0" w:space="0" w:color="auto"/>
        <w:bottom w:val="none" w:sz="0" w:space="0" w:color="auto"/>
        <w:right w:val="none" w:sz="0" w:space="0" w:color="auto"/>
      </w:divBdr>
    </w:div>
    <w:div w:id="1152138812">
      <w:bodyDiv w:val="1"/>
      <w:marLeft w:val="0"/>
      <w:marRight w:val="0"/>
      <w:marTop w:val="0"/>
      <w:marBottom w:val="0"/>
      <w:divBdr>
        <w:top w:val="none" w:sz="0" w:space="0" w:color="auto"/>
        <w:left w:val="none" w:sz="0" w:space="0" w:color="auto"/>
        <w:bottom w:val="none" w:sz="0" w:space="0" w:color="auto"/>
        <w:right w:val="none" w:sz="0" w:space="0" w:color="auto"/>
      </w:divBdr>
    </w:div>
    <w:div w:id="1152141541">
      <w:bodyDiv w:val="1"/>
      <w:marLeft w:val="0"/>
      <w:marRight w:val="0"/>
      <w:marTop w:val="0"/>
      <w:marBottom w:val="0"/>
      <w:divBdr>
        <w:top w:val="none" w:sz="0" w:space="0" w:color="auto"/>
        <w:left w:val="none" w:sz="0" w:space="0" w:color="auto"/>
        <w:bottom w:val="none" w:sz="0" w:space="0" w:color="auto"/>
        <w:right w:val="none" w:sz="0" w:space="0" w:color="auto"/>
      </w:divBdr>
    </w:div>
    <w:div w:id="1152218328">
      <w:bodyDiv w:val="1"/>
      <w:marLeft w:val="0"/>
      <w:marRight w:val="0"/>
      <w:marTop w:val="0"/>
      <w:marBottom w:val="0"/>
      <w:divBdr>
        <w:top w:val="none" w:sz="0" w:space="0" w:color="auto"/>
        <w:left w:val="none" w:sz="0" w:space="0" w:color="auto"/>
        <w:bottom w:val="none" w:sz="0" w:space="0" w:color="auto"/>
        <w:right w:val="none" w:sz="0" w:space="0" w:color="auto"/>
      </w:divBdr>
    </w:div>
    <w:div w:id="1152332852">
      <w:bodyDiv w:val="1"/>
      <w:marLeft w:val="0"/>
      <w:marRight w:val="0"/>
      <w:marTop w:val="0"/>
      <w:marBottom w:val="0"/>
      <w:divBdr>
        <w:top w:val="none" w:sz="0" w:space="0" w:color="auto"/>
        <w:left w:val="none" w:sz="0" w:space="0" w:color="auto"/>
        <w:bottom w:val="none" w:sz="0" w:space="0" w:color="auto"/>
        <w:right w:val="none" w:sz="0" w:space="0" w:color="auto"/>
      </w:divBdr>
    </w:div>
    <w:div w:id="1152452227">
      <w:bodyDiv w:val="1"/>
      <w:marLeft w:val="0"/>
      <w:marRight w:val="0"/>
      <w:marTop w:val="0"/>
      <w:marBottom w:val="0"/>
      <w:divBdr>
        <w:top w:val="none" w:sz="0" w:space="0" w:color="auto"/>
        <w:left w:val="none" w:sz="0" w:space="0" w:color="auto"/>
        <w:bottom w:val="none" w:sz="0" w:space="0" w:color="auto"/>
        <w:right w:val="none" w:sz="0" w:space="0" w:color="auto"/>
      </w:divBdr>
    </w:div>
    <w:div w:id="1152673922">
      <w:bodyDiv w:val="1"/>
      <w:marLeft w:val="0"/>
      <w:marRight w:val="0"/>
      <w:marTop w:val="0"/>
      <w:marBottom w:val="0"/>
      <w:divBdr>
        <w:top w:val="none" w:sz="0" w:space="0" w:color="auto"/>
        <w:left w:val="none" w:sz="0" w:space="0" w:color="auto"/>
        <w:bottom w:val="none" w:sz="0" w:space="0" w:color="auto"/>
        <w:right w:val="none" w:sz="0" w:space="0" w:color="auto"/>
      </w:divBdr>
    </w:div>
    <w:div w:id="1152715607">
      <w:bodyDiv w:val="1"/>
      <w:marLeft w:val="0"/>
      <w:marRight w:val="0"/>
      <w:marTop w:val="0"/>
      <w:marBottom w:val="0"/>
      <w:divBdr>
        <w:top w:val="none" w:sz="0" w:space="0" w:color="auto"/>
        <w:left w:val="none" w:sz="0" w:space="0" w:color="auto"/>
        <w:bottom w:val="none" w:sz="0" w:space="0" w:color="auto"/>
        <w:right w:val="none" w:sz="0" w:space="0" w:color="auto"/>
      </w:divBdr>
    </w:div>
    <w:div w:id="1152798213">
      <w:bodyDiv w:val="1"/>
      <w:marLeft w:val="0"/>
      <w:marRight w:val="0"/>
      <w:marTop w:val="0"/>
      <w:marBottom w:val="0"/>
      <w:divBdr>
        <w:top w:val="none" w:sz="0" w:space="0" w:color="auto"/>
        <w:left w:val="none" w:sz="0" w:space="0" w:color="auto"/>
        <w:bottom w:val="none" w:sz="0" w:space="0" w:color="auto"/>
        <w:right w:val="none" w:sz="0" w:space="0" w:color="auto"/>
      </w:divBdr>
    </w:div>
    <w:div w:id="1152982729">
      <w:bodyDiv w:val="1"/>
      <w:marLeft w:val="0"/>
      <w:marRight w:val="0"/>
      <w:marTop w:val="0"/>
      <w:marBottom w:val="0"/>
      <w:divBdr>
        <w:top w:val="none" w:sz="0" w:space="0" w:color="auto"/>
        <w:left w:val="none" w:sz="0" w:space="0" w:color="auto"/>
        <w:bottom w:val="none" w:sz="0" w:space="0" w:color="auto"/>
        <w:right w:val="none" w:sz="0" w:space="0" w:color="auto"/>
      </w:divBdr>
    </w:div>
    <w:div w:id="1153061967">
      <w:bodyDiv w:val="1"/>
      <w:marLeft w:val="0"/>
      <w:marRight w:val="0"/>
      <w:marTop w:val="0"/>
      <w:marBottom w:val="0"/>
      <w:divBdr>
        <w:top w:val="none" w:sz="0" w:space="0" w:color="auto"/>
        <w:left w:val="none" w:sz="0" w:space="0" w:color="auto"/>
        <w:bottom w:val="none" w:sz="0" w:space="0" w:color="auto"/>
        <w:right w:val="none" w:sz="0" w:space="0" w:color="auto"/>
      </w:divBdr>
    </w:div>
    <w:div w:id="1153138182">
      <w:bodyDiv w:val="1"/>
      <w:marLeft w:val="0"/>
      <w:marRight w:val="0"/>
      <w:marTop w:val="0"/>
      <w:marBottom w:val="0"/>
      <w:divBdr>
        <w:top w:val="none" w:sz="0" w:space="0" w:color="auto"/>
        <w:left w:val="none" w:sz="0" w:space="0" w:color="auto"/>
        <w:bottom w:val="none" w:sz="0" w:space="0" w:color="auto"/>
        <w:right w:val="none" w:sz="0" w:space="0" w:color="auto"/>
      </w:divBdr>
    </w:div>
    <w:div w:id="1153180749">
      <w:bodyDiv w:val="1"/>
      <w:marLeft w:val="0"/>
      <w:marRight w:val="0"/>
      <w:marTop w:val="0"/>
      <w:marBottom w:val="0"/>
      <w:divBdr>
        <w:top w:val="none" w:sz="0" w:space="0" w:color="auto"/>
        <w:left w:val="none" w:sz="0" w:space="0" w:color="auto"/>
        <w:bottom w:val="none" w:sz="0" w:space="0" w:color="auto"/>
        <w:right w:val="none" w:sz="0" w:space="0" w:color="auto"/>
      </w:divBdr>
    </w:div>
    <w:div w:id="1153451723">
      <w:bodyDiv w:val="1"/>
      <w:marLeft w:val="0"/>
      <w:marRight w:val="0"/>
      <w:marTop w:val="0"/>
      <w:marBottom w:val="0"/>
      <w:divBdr>
        <w:top w:val="none" w:sz="0" w:space="0" w:color="auto"/>
        <w:left w:val="none" w:sz="0" w:space="0" w:color="auto"/>
        <w:bottom w:val="none" w:sz="0" w:space="0" w:color="auto"/>
        <w:right w:val="none" w:sz="0" w:space="0" w:color="auto"/>
      </w:divBdr>
    </w:div>
    <w:div w:id="1153713322">
      <w:bodyDiv w:val="1"/>
      <w:marLeft w:val="0"/>
      <w:marRight w:val="0"/>
      <w:marTop w:val="0"/>
      <w:marBottom w:val="0"/>
      <w:divBdr>
        <w:top w:val="none" w:sz="0" w:space="0" w:color="auto"/>
        <w:left w:val="none" w:sz="0" w:space="0" w:color="auto"/>
        <w:bottom w:val="none" w:sz="0" w:space="0" w:color="auto"/>
        <w:right w:val="none" w:sz="0" w:space="0" w:color="auto"/>
      </w:divBdr>
    </w:div>
    <w:div w:id="1154031793">
      <w:bodyDiv w:val="1"/>
      <w:marLeft w:val="0"/>
      <w:marRight w:val="0"/>
      <w:marTop w:val="0"/>
      <w:marBottom w:val="0"/>
      <w:divBdr>
        <w:top w:val="none" w:sz="0" w:space="0" w:color="auto"/>
        <w:left w:val="none" w:sz="0" w:space="0" w:color="auto"/>
        <w:bottom w:val="none" w:sz="0" w:space="0" w:color="auto"/>
        <w:right w:val="none" w:sz="0" w:space="0" w:color="auto"/>
      </w:divBdr>
    </w:div>
    <w:div w:id="1154832776">
      <w:bodyDiv w:val="1"/>
      <w:marLeft w:val="0"/>
      <w:marRight w:val="0"/>
      <w:marTop w:val="0"/>
      <w:marBottom w:val="0"/>
      <w:divBdr>
        <w:top w:val="none" w:sz="0" w:space="0" w:color="auto"/>
        <w:left w:val="none" w:sz="0" w:space="0" w:color="auto"/>
        <w:bottom w:val="none" w:sz="0" w:space="0" w:color="auto"/>
        <w:right w:val="none" w:sz="0" w:space="0" w:color="auto"/>
      </w:divBdr>
    </w:div>
    <w:div w:id="1154907976">
      <w:bodyDiv w:val="1"/>
      <w:marLeft w:val="0"/>
      <w:marRight w:val="0"/>
      <w:marTop w:val="0"/>
      <w:marBottom w:val="0"/>
      <w:divBdr>
        <w:top w:val="none" w:sz="0" w:space="0" w:color="auto"/>
        <w:left w:val="none" w:sz="0" w:space="0" w:color="auto"/>
        <w:bottom w:val="none" w:sz="0" w:space="0" w:color="auto"/>
        <w:right w:val="none" w:sz="0" w:space="0" w:color="auto"/>
      </w:divBdr>
    </w:div>
    <w:div w:id="1154948130">
      <w:bodyDiv w:val="1"/>
      <w:marLeft w:val="0"/>
      <w:marRight w:val="0"/>
      <w:marTop w:val="0"/>
      <w:marBottom w:val="0"/>
      <w:divBdr>
        <w:top w:val="none" w:sz="0" w:space="0" w:color="auto"/>
        <w:left w:val="none" w:sz="0" w:space="0" w:color="auto"/>
        <w:bottom w:val="none" w:sz="0" w:space="0" w:color="auto"/>
        <w:right w:val="none" w:sz="0" w:space="0" w:color="auto"/>
      </w:divBdr>
    </w:div>
    <w:div w:id="1154957468">
      <w:bodyDiv w:val="1"/>
      <w:marLeft w:val="0"/>
      <w:marRight w:val="0"/>
      <w:marTop w:val="0"/>
      <w:marBottom w:val="0"/>
      <w:divBdr>
        <w:top w:val="none" w:sz="0" w:space="0" w:color="auto"/>
        <w:left w:val="none" w:sz="0" w:space="0" w:color="auto"/>
        <w:bottom w:val="none" w:sz="0" w:space="0" w:color="auto"/>
        <w:right w:val="none" w:sz="0" w:space="0" w:color="auto"/>
      </w:divBdr>
    </w:div>
    <w:div w:id="1155104443">
      <w:bodyDiv w:val="1"/>
      <w:marLeft w:val="0"/>
      <w:marRight w:val="0"/>
      <w:marTop w:val="0"/>
      <w:marBottom w:val="0"/>
      <w:divBdr>
        <w:top w:val="none" w:sz="0" w:space="0" w:color="auto"/>
        <w:left w:val="none" w:sz="0" w:space="0" w:color="auto"/>
        <w:bottom w:val="none" w:sz="0" w:space="0" w:color="auto"/>
        <w:right w:val="none" w:sz="0" w:space="0" w:color="auto"/>
      </w:divBdr>
    </w:div>
    <w:div w:id="1155336883">
      <w:bodyDiv w:val="1"/>
      <w:marLeft w:val="0"/>
      <w:marRight w:val="0"/>
      <w:marTop w:val="0"/>
      <w:marBottom w:val="0"/>
      <w:divBdr>
        <w:top w:val="none" w:sz="0" w:space="0" w:color="auto"/>
        <w:left w:val="none" w:sz="0" w:space="0" w:color="auto"/>
        <w:bottom w:val="none" w:sz="0" w:space="0" w:color="auto"/>
        <w:right w:val="none" w:sz="0" w:space="0" w:color="auto"/>
      </w:divBdr>
    </w:div>
    <w:div w:id="1155341025">
      <w:bodyDiv w:val="1"/>
      <w:marLeft w:val="0"/>
      <w:marRight w:val="0"/>
      <w:marTop w:val="0"/>
      <w:marBottom w:val="0"/>
      <w:divBdr>
        <w:top w:val="none" w:sz="0" w:space="0" w:color="auto"/>
        <w:left w:val="none" w:sz="0" w:space="0" w:color="auto"/>
        <w:bottom w:val="none" w:sz="0" w:space="0" w:color="auto"/>
        <w:right w:val="none" w:sz="0" w:space="0" w:color="auto"/>
      </w:divBdr>
    </w:div>
    <w:div w:id="1155418488">
      <w:bodyDiv w:val="1"/>
      <w:marLeft w:val="0"/>
      <w:marRight w:val="0"/>
      <w:marTop w:val="0"/>
      <w:marBottom w:val="0"/>
      <w:divBdr>
        <w:top w:val="none" w:sz="0" w:space="0" w:color="auto"/>
        <w:left w:val="none" w:sz="0" w:space="0" w:color="auto"/>
        <w:bottom w:val="none" w:sz="0" w:space="0" w:color="auto"/>
        <w:right w:val="none" w:sz="0" w:space="0" w:color="auto"/>
      </w:divBdr>
    </w:div>
    <w:div w:id="1155419528">
      <w:bodyDiv w:val="1"/>
      <w:marLeft w:val="0"/>
      <w:marRight w:val="0"/>
      <w:marTop w:val="0"/>
      <w:marBottom w:val="0"/>
      <w:divBdr>
        <w:top w:val="none" w:sz="0" w:space="0" w:color="auto"/>
        <w:left w:val="none" w:sz="0" w:space="0" w:color="auto"/>
        <w:bottom w:val="none" w:sz="0" w:space="0" w:color="auto"/>
        <w:right w:val="none" w:sz="0" w:space="0" w:color="auto"/>
      </w:divBdr>
    </w:div>
    <w:div w:id="1155489113">
      <w:bodyDiv w:val="1"/>
      <w:marLeft w:val="0"/>
      <w:marRight w:val="0"/>
      <w:marTop w:val="0"/>
      <w:marBottom w:val="0"/>
      <w:divBdr>
        <w:top w:val="none" w:sz="0" w:space="0" w:color="auto"/>
        <w:left w:val="none" w:sz="0" w:space="0" w:color="auto"/>
        <w:bottom w:val="none" w:sz="0" w:space="0" w:color="auto"/>
        <w:right w:val="none" w:sz="0" w:space="0" w:color="auto"/>
      </w:divBdr>
    </w:div>
    <w:div w:id="1155560897">
      <w:bodyDiv w:val="1"/>
      <w:marLeft w:val="0"/>
      <w:marRight w:val="0"/>
      <w:marTop w:val="0"/>
      <w:marBottom w:val="0"/>
      <w:divBdr>
        <w:top w:val="none" w:sz="0" w:space="0" w:color="auto"/>
        <w:left w:val="none" w:sz="0" w:space="0" w:color="auto"/>
        <w:bottom w:val="none" w:sz="0" w:space="0" w:color="auto"/>
        <w:right w:val="none" w:sz="0" w:space="0" w:color="auto"/>
      </w:divBdr>
    </w:div>
    <w:div w:id="1155561070">
      <w:bodyDiv w:val="1"/>
      <w:marLeft w:val="0"/>
      <w:marRight w:val="0"/>
      <w:marTop w:val="0"/>
      <w:marBottom w:val="0"/>
      <w:divBdr>
        <w:top w:val="none" w:sz="0" w:space="0" w:color="auto"/>
        <w:left w:val="none" w:sz="0" w:space="0" w:color="auto"/>
        <w:bottom w:val="none" w:sz="0" w:space="0" w:color="auto"/>
        <w:right w:val="none" w:sz="0" w:space="0" w:color="auto"/>
      </w:divBdr>
    </w:div>
    <w:div w:id="1155679625">
      <w:bodyDiv w:val="1"/>
      <w:marLeft w:val="0"/>
      <w:marRight w:val="0"/>
      <w:marTop w:val="0"/>
      <w:marBottom w:val="0"/>
      <w:divBdr>
        <w:top w:val="none" w:sz="0" w:space="0" w:color="auto"/>
        <w:left w:val="none" w:sz="0" w:space="0" w:color="auto"/>
        <w:bottom w:val="none" w:sz="0" w:space="0" w:color="auto"/>
        <w:right w:val="none" w:sz="0" w:space="0" w:color="auto"/>
      </w:divBdr>
    </w:div>
    <w:div w:id="1155805558">
      <w:bodyDiv w:val="1"/>
      <w:marLeft w:val="0"/>
      <w:marRight w:val="0"/>
      <w:marTop w:val="0"/>
      <w:marBottom w:val="0"/>
      <w:divBdr>
        <w:top w:val="none" w:sz="0" w:space="0" w:color="auto"/>
        <w:left w:val="none" w:sz="0" w:space="0" w:color="auto"/>
        <w:bottom w:val="none" w:sz="0" w:space="0" w:color="auto"/>
        <w:right w:val="none" w:sz="0" w:space="0" w:color="auto"/>
      </w:divBdr>
    </w:div>
    <w:div w:id="1155879464">
      <w:bodyDiv w:val="1"/>
      <w:marLeft w:val="0"/>
      <w:marRight w:val="0"/>
      <w:marTop w:val="0"/>
      <w:marBottom w:val="0"/>
      <w:divBdr>
        <w:top w:val="none" w:sz="0" w:space="0" w:color="auto"/>
        <w:left w:val="none" w:sz="0" w:space="0" w:color="auto"/>
        <w:bottom w:val="none" w:sz="0" w:space="0" w:color="auto"/>
        <w:right w:val="none" w:sz="0" w:space="0" w:color="auto"/>
      </w:divBdr>
    </w:div>
    <w:div w:id="1156071131">
      <w:bodyDiv w:val="1"/>
      <w:marLeft w:val="0"/>
      <w:marRight w:val="0"/>
      <w:marTop w:val="0"/>
      <w:marBottom w:val="0"/>
      <w:divBdr>
        <w:top w:val="none" w:sz="0" w:space="0" w:color="auto"/>
        <w:left w:val="none" w:sz="0" w:space="0" w:color="auto"/>
        <w:bottom w:val="none" w:sz="0" w:space="0" w:color="auto"/>
        <w:right w:val="none" w:sz="0" w:space="0" w:color="auto"/>
      </w:divBdr>
    </w:div>
    <w:div w:id="1156143939">
      <w:bodyDiv w:val="1"/>
      <w:marLeft w:val="0"/>
      <w:marRight w:val="0"/>
      <w:marTop w:val="0"/>
      <w:marBottom w:val="0"/>
      <w:divBdr>
        <w:top w:val="none" w:sz="0" w:space="0" w:color="auto"/>
        <w:left w:val="none" w:sz="0" w:space="0" w:color="auto"/>
        <w:bottom w:val="none" w:sz="0" w:space="0" w:color="auto"/>
        <w:right w:val="none" w:sz="0" w:space="0" w:color="auto"/>
      </w:divBdr>
    </w:div>
    <w:div w:id="1156192598">
      <w:bodyDiv w:val="1"/>
      <w:marLeft w:val="0"/>
      <w:marRight w:val="0"/>
      <w:marTop w:val="0"/>
      <w:marBottom w:val="0"/>
      <w:divBdr>
        <w:top w:val="none" w:sz="0" w:space="0" w:color="auto"/>
        <w:left w:val="none" w:sz="0" w:space="0" w:color="auto"/>
        <w:bottom w:val="none" w:sz="0" w:space="0" w:color="auto"/>
        <w:right w:val="none" w:sz="0" w:space="0" w:color="auto"/>
      </w:divBdr>
    </w:div>
    <w:div w:id="1156455025">
      <w:bodyDiv w:val="1"/>
      <w:marLeft w:val="0"/>
      <w:marRight w:val="0"/>
      <w:marTop w:val="0"/>
      <w:marBottom w:val="0"/>
      <w:divBdr>
        <w:top w:val="none" w:sz="0" w:space="0" w:color="auto"/>
        <w:left w:val="none" w:sz="0" w:space="0" w:color="auto"/>
        <w:bottom w:val="none" w:sz="0" w:space="0" w:color="auto"/>
        <w:right w:val="none" w:sz="0" w:space="0" w:color="auto"/>
      </w:divBdr>
    </w:div>
    <w:div w:id="1156604784">
      <w:bodyDiv w:val="1"/>
      <w:marLeft w:val="0"/>
      <w:marRight w:val="0"/>
      <w:marTop w:val="0"/>
      <w:marBottom w:val="0"/>
      <w:divBdr>
        <w:top w:val="none" w:sz="0" w:space="0" w:color="auto"/>
        <w:left w:val="none" w:sz="0" w:space="0" w:color="auto"/>
        <w:bottom w:val="none" w:sz="0" w:space="0" w:color="auto"/>
        <w:right w:val="none" w:sz="0" w:space="0" w:color="auto"/>
      </w:divBdr>
    </w:div>
    <w:div w:id="1156720744">
      <w:bodyDiv w:val="1"/>
      <w:marLeft w:val="0"/>
      <w:marRight w:val="0"/>
      <w:marTop w:val="0"/>
      <w:marBottom w:val="0"/>
      <w:divBdr>
        <w:top w:val="none" w:sz="0" w:space="0" w:color="auto"/>
        <w:left w:val="none" w:sz="0" w:space="0" w:color="auto"/>
        <w:bottom w:val="none" w:sz="0" w:space="0" w:color="auto"/>
        <w:right w:val="none" w:sz="0" w:space="0" w:color="auto"/>
      </w:divBdr>
    </w:div>
    <w:div w:id="1156994471">
      <w:bodyDiv w:val="1"/>
      <w:marLeft w:val="0"/>
      <w:marRight w:val="0"/>
      <w:marTop w:val="0"/>
      <w:marBottom w:val="0"/>
      <w:divBdr>
        <w:top w:val="none" w:sz="0" w:space="0" w:color="auto"/>
        <w:left w:val="none" w:sz="0" w:space="0" w:color="auto"/>
        <w:bottom w:val="none" w:sz="0" w:space="0" w:color="auto"/>
        <w:right w:val="none" w:sz="0" w:space="0" w:color="auto"/>
      </w:divBdr>
    </w:div>
    <w:div w:id="1157301573">
      <w:bodyDiv w:val="1"/>
      <w:marLeft w:val="0"/>
      <w:marRight w:val="0"/>
      <w:marTop w:val="0"/>
      <w:marBottom w:val="0"/>
      <w:divBdr>
        <w:top w:val="none" w:sz="0" w:space="0" w:color="auto"/>
        <w:left w:val="none" w:sz="0" w:space="0" w:color="auto"/>
        <w:bottom w:val="none" w:sz="0" w:space="0" w:color="auto"/>
        <w:right w:val="none" w:sz="0" w:space="0" w:color="auto"/>
      </w:divBdr>
    </w:div>
    <w:div w:id="1157301864">
      <w:bodyDiv w:val="1"/>
      <w:marLeft w:val="0"/>
      <w:marRight w:val="0"/>
      <w:marTop w:val="0"/>
      <w:marBottom w:val="0"/>
      <w:divBdr>
        <w:top w:val="none" w:sz="0" w:space="0" w:color="auto"/>
        <w:left w:val="none" w:sz="0" w:space="0" w:color="auto"/>
        <w:bottom w:val="none" w:sz="0" w:space="0" w:color="auto"/>
        <w:right w:val="none" w:sz="0" w:space="0" w:color="auto"/>
      </w:divBdr>
    </w:div>
    <w:div w:id="1157377929">
      <w:bodyDiv w:val="1"/>
      <w:marLeft w:val="0"/>
      <w:marRight w:val="0"/>
      <w:marTop w:val="0"/>
      <w:marBottom w:val="0"/>
      <w:divBdr>
        <w:top w:val="none" w:sz="0" w:space="0" w:color="auto"/>
        <w:left w:val="none" w:sz="0" w:space="0" w:color="auto"/>
        <w:bottom w:val="none" w:sz="0" w:space="0" w:color="auto"/>
        <w:right w:val="none" w:sz="0" w:space="0" w:color="auto"/>
      </w:divBdr>
    </w:div>
    <w:div w:id="1157385056">
      <w:bodyDiv w:val="1"/>
      <w:marLeft w:val="0"/>
      <w:marRight w:val="0"/>
      <w:marTop w:val="0"/>
      <w:marBottom w:val="0"/>
      <w:divBdr>
        <w:top w:val="none" w:sz="0" w:space="0" w:color="auto"/>
        <w:left w:val="none" w:sz="0" w:space="0" w:color="auto"/>
        <w:bottom w:val="none" w:sz="0" w:space="0" w:color="auto"/>
        <w:right w:val="none" w:sz="0" w:space="0" w:color="auto"/>
      </w:divBdr>
    </w:div>
    <w:div w:id="1157499654">
      <w:bodyDiv w:val="1"/>
      <w:marLeft w:val="0"/>
      <w:marRight w:val="0"/>
      <w:marTop w:val="0"/>
      <w:marBottom w:val="0"/>
      <w:divBdr>
        <w:top w:val="none" w:sz="0" w:space="0" w:color="auto"/>
        <w:left w:val="none" w:sz="0" w:space="0" w:color="auto"/>
        <w:bottom w:val="none" w:sz="0" w:space="0" w:color="auto"/>
        <w:right w:val="none" w:sz="0" w:space="0" w:color="auto"/>
      </w:divBdr>
    </w:div>
    <w:div w:id="1157576082">
      <w:bodyDiv w:val="1"/>
      <w:marLeft w:val="0"/>
      <w:marRight w:val="0"/>
      <w:marTop w:val="0"/>
      <w:marBottom w:val="0"/>
      <w:divBdr>
        <w:top w:val="none" w:sz="0" w:space="0" w:color="auto"/>
        <w:left w:val="none" w:sz="0" w:space="0" w:color="auto"/>
        <w:bottom w:val="none" w:sz="0" w:space="0" w:color="auto"/>
        <w:right w:val="none" w:sz="0" w:space="0" w:color="auto"/>
      </w:divBdr>
    </w:div>
    <w:div w:id="1158349869">
      <w:bodyDiv w:val="1"/>
      <w:marLeft w:val="0"/>
      <w:marRight w:val="0"/>
      <w:marTop w:val="0"/>
      <w:marBottom w:val="0"/>
      <w:divBdr>
        <w:top w:val="none" w:sz="0" w:space="0" w:color="auto"/>
        <w:left w:val="none" w:sz="0" w:space="0" w:color="auto"/>
        <w:bottom w:val="none" w:sz="0" w:space="0" w:color="auto"/>
        <w:right w:val="none" w:sz="0" w:space="0" w:color="auto"/>
      </w:divBdr>
    </w:div>
    <w:div w:id="1158617348">
      <w:bodyDiv w:val="1"/>
      <w:marLeft w:val="0"/>
      <w:marRight w:val="0"/>
      <w:marTop w:val="0"/>
      <w:marBottom w:val="0"/>
      <w:divBdr>
        <w:top w:val="none" w:sz="0" w:space="0" w:color="auto"/>
        <w:left w:val="none" w:sz="0" w:space="0" w:color="auto"/>
        <w:bottom w:val="none" w:sz="0" w:space="0" w:color="auto"/>
        <w:right w:val="none" w:sz="0" w:space="0" w:color="auto"/>
      </w:divBdr>
    </w:div>
    <w:div w:id="1158767296">
      <w:bodyDiv w:val="1"/>
      <w:marLeft w:val="0"/>
      <w:marRight w:val="0"/>
      <w:marTop w:val="0"/>
      <w:marBottom w:val="0"/>
      <w:divBdr>
        <w:top w:val="none" w:sz="0" w:space="0" w:color="auto"/>
        <w:left w:val="none" w:sz="0" w:space="0" w:color="auto"/>
        <w:bottom w:val="none" w:sz="0" w:space="0" w:color="auto"/>
        <w:right w:val="none" w:sz="0" w:space="0" w:color="auto"/>
      </w:divBdr>
    </w:div>
    <w:div w:id="1158809698">
      <w:bodyDiv w:val="1"/>
      <w:marLeft w:val="0"/>
      <w:marRight w:val="0"/>
      <w:marTop w:val="0"/>
      <w:marBottom w:val="0"/>
      <w:divBdr>
        <w:top w:val="none" w:sz="0" w:space="0" w:color="auto"/>
        <w:left w:val="none" w:sz="0" w:space="0" w:color="auto"/>
        <w:bottom w:val="none" w:sz="0" w:space="0" w:color="auto"/>
        <w:right w:val="none" w:sz="0" w:space="0" w:color="auto"/>
      </w:divBdr>
    </w:div>
    <w:div w:id="1158840311">
      <w:bodyDiv w:val="1"/>
      <w:marLeft w:val="0"/>
      <w:marRight w:val="0"/>
      <w:marTop w:val="0"/>
      <w:marBottom w:val="0"/>
      <w:divBdr>
        <w:top w:val="none" w:sz="0" w:space="0" w:color="auto"/>
        <w:left w:val="none" w:sz="0" w:space="0" w:color="auto"/>
        <w:bottom w:val="none" w:sz="0" w:space="0" w:color="auto"/>
        <w:right w:val="none" w:sz="0" w:space="0" w:color="auto"/>
      </w:divBdr>
    </w:div>
    <w:div w:id="1158880467">
      <w:bodyDiv w:val="1"/>
      <w:marLeft w:val="0"/>
      <w:marRight w:val="0"/>
      <w:marTop w:val="0"/>
      <w:marBottom w:val="0"/>
      <w:divBdr>
        <w:top w:val="none" w:sz="0" w:space="0" w:color="auto"/>
        <w:left w:val="none" w:sz="0" w:space="0" w:color="auto"/>
        <w:bottom w:val="none" w:sz="0" w:space="0" w:color="auto"/>
        <w:right w:val="none" w:sz="0" w:space="0" w:color="auto"/>
      </w:divBdr>
    </w:div>
    <w:div w:id="1158959118">
      <w:bodyDiv w:val="1"/>
      <w:marLeft w:val="0"/>
      <w:marRight w:val="0"/>
      <w:marTop w:val="0"/>
      <w:marBottom w:val="0"/>
      <w:divBdr>
        <w:top w:val="none" w:sz="0" w:space="0" w:color="auto"/>
        <w:left w:val="none" w:sz="0" w:space="0" w:color="auto"/>
        <w:bottom w:val="none" w:sz="0" w:space="0" w:color="auto"/>
        <w:right w:val="none" w:sz="0" w:space="0" w:color="auto"/>
      </w:divBdr>
    </w:div>
    <w:div w:id="1159348073">
      <w:bodyDiv w:val="1"/>
      <w:marLeft w:val="0"/>
      <w:marRight w:val="0"/>
      <w:marTop w:val="0"/>
      <w:marBottom w:val="0"/>
      <w:divBdr>
        <w:top w:val="none" w:sz="0" w:space="0" w:color="auto"/>
        <w:left w:val="none" w:sz="0" w:space="0" w:color="auto"/>
        <w:bottom w:val="none" w:sz="0" w:space="0" w:color="auto"/>
        <w:right w:val="none" w:sz="0" w:space="0" w:color="auto"/>
      </w:divBdr>
    </w:div>
    <w:div w:id="1159418358">
      <w:bodyDiv w:val="1"/>
      <w:marLeft w:val="0"/>
      <w:marRight w:val="0"/>
      <w:marTop w:val="0"/>
      <w:marBottom w:val="0"/>
      <w:divBdr>
        <w:top w:val="none" w:sz="0" w:space="0" w:color="auto"/>
        <w:left w:val="none" w:sz="0" w:space="0" w:color="auto"/>
        <w:bottom w:val="none" w:sz="0" w:space="0" w:color="auto"/>
        <w:right w:val="none" w:sz="0" w:space="0" w:color="auto"/>
      </w:divBdr>
    </w:div>
    <w:div w:id="1159536260">
      <w:bodyDiv w:val="1"/>
      <w:marLeft w:val="0"/>
      <w:marRight w:val="0"/>
      <w:marTop w:val="0"/>
      <w:marBottom w:val="0"/>
      <w:divBdr>
        <w:top w:val="none" w:sz="0" w:space="0" w:color="auto"/>
        <w:left w:val="none" w:sz="0" w:space="0" w:color="auto"/>
        <w:bottom w:val="none" w:sz="0" w:space="0" w:color="auto"/>
        <w:right w:val="none" w:sz="0" w:space="0" w:color="auto"/>
      </w:divBdr>
    </w:div>
    <w:div w:id="1159543124">
      <w:bodyDiv w:val="1"/>
      <w:marLeft w:val="0"/>
      <w:marRight w:val="0"/>
      <w:marTop w:val="0"/>
      <w:marBottom w:val="0"/>
      <w:divBdr>
        <w:top w:val="none" w:sz="0" w:space="0" w:color="auto"/>
        <w:left w:val="none" w:sz="0" w:space="0" w:color="auto"/>
        <w:bottom w:val="none" w:sz="0" w:space="0" w:color="auto"/>
        <w:right w:val="none" w:sz="0" w:space="0" w:color="auto"/>
      </w:divBdr>
    </w:div>
    <w:div w:id="1159611353">
      <w:bodyDiv w:val="1"/>
      <w:marLeft w:val="0"/>
      <w:marRight w:val="0"/>
      <w:marTop w:val="0"/>
      <w:marBottom w:val="0"/>
      <w:divBdr>
        <w:top w:val="none" w:sz="0" w:space="0" w:color="auto"/>
        <w:left w:val="none" w:sz="0" w:space="0" w:color="auto"/>
        <w:bottom w:val="none" w:sz="0" w:space="0" w:color="auto"/>
        <w:right w:val="none" w:sz="0" w:space="0" w:color="auto"/>
      </w:divBdr>
    </w:div>
    <w:div w:id="1159660220">
      <w:bodyDiv w:val="1"/>
      <w:marLeft w:val="0"/>
      <w:marRight w:val="0"/>
      <w:marTop w:val="0"/>
      <w:marBottom w:val="0"/>
      <w:divBdr>
        <w:top w:val="none" w:sz="0" w:space="0" w:color="auto"/>
        <w:left w:val="none" w:sz="0" w:space="0" w:color="auto"/>
        <w:bottom w:val="none" w:sz="0" w:space="0" w:color="auto"/>
        <w:right w:val="none" w:sz="0" w:space="0" w:color="auto"/>
      </w:divBdr>
    </w:div>
    <w:div w:id="1159688485">
      <w:bodyDiv w:val="1"/>
      <w:marLeft w:val="0"/>
      <w:marRight w:val="0"/>
      <w:marTop w:val="0"/>
      <w:marBottom w:val="0"/>
      <w:divBdr>
        <w:top w:val="none" w:sz="0" w:space="0" w:color="auto"/>
        <w:left w:val="none" w:sz="0" w:space="0" w:color="auto"/>
        <w:bottom w:val="none" w:sz="0" w:space="0" w:color="auto"/>
        <w:right w:val="none" w:sz="0" w:space="0" w:color="auto"/>
      </w:divBdr>
    </w:div>
    <w:div w:id="1159690618">
      <w:bodyDiv w:val="1"/>
      <w:marLeft w:val="0"/>
      <w:marRight w:val="0"/>
      <w:marTop w:val="0"/>
      <w:marBottom w:val="0"/>
      <w:divBdr>
        <w:top w:val="none" w:sz="0" w:space="0" w:color="auto"/>
        <w:left w:val="none" w:sz="0" w:space="0" w:color="auto"/>
        <w:bottom w:val="none" w:sz="0" w:space="0" w:color="auto"/>
        <w:right w:val="none" w:sz="0" w:space="0" w:color="auto"/>
      </w:divBdr>
    </w:div>
    <w:div w:id="1159879747">
      <w:bodyDiv w:val="1"/>
      <w:marLeft w:val="0"/>
      <w:marRight w:val="0"/>
      <w:marTop w:val="0"/>
      <w:marBottom w:val="0"/>
      <w:divBdr>
        <w:top w:val="none" w:sz="0" w:space="0" w:color="auto"/>
        <w:left w:val="none" w:sz="0" w:space="0" w:color="auto"/>
        <w:bottom w:val="none" w:sz="0" w:space="0" w:color="auto"/>
        <w:right w:val="none" w:sz="0" w:space="0" w:color="auto"/>
      </w:divBdr>
    </w:div>
    <w:div w:id="1159926943">
      <w:bodyDiv w:val="1"/>
      <w:marLeft w:val="0"/>
      <w:marRight w:val="0"/>
      <w:marTop w:val="0"/>
      <w:marBottom w:val="0"/>
      <w:divBdr>
        <w:top w:val="none" w:sz="0" w:space="0" w:color="auto"/>
        <w:left w:val="none" w:sz="0" w:space="0" w:color="auto"/>
        <w:bottom w:val="none" w:sz="0" w:space="0" w:color="auto"/>
        <w:right w:val="none" w:sz="0" w:space="0" w:color="auto"/>
      </w:divBdr>
    </w:div>
    <w:div w:id="1160198925">
      <w:bodyDiv w:val="1"/>
      <w:marLeft w:val="0"/>
      <w:marRight w:val="0"/>
      <w:marTop w:val="0"/>
      <w:marBottom w:val="0"/>
      <w:divBdr>
        <w:top w:val="none" w:sz="0" w:space="0" w:color="auto"/>
        <w:left w:val="none" w:sz="0" w:space="0" w:color="auto"/>
        <w:bottom w:val="none" w:sz="0" w:space="0" w:color="auto"/>
        <w:right w:val="none" w:sz="0" w:space="0" w:color="auto"/>
      </w:divBdr>
    </w:div>
    <w:div w:id="1160731829">
      <w:bodyDiv w:val="1"/>
      <w:marLeft w:val="0"/>
      <w:marRight w:val="0"/>
      <w:marTop w:val="0"/>
      <w:marBottom w:val="0"/>
      <w:divBdr>
        <w:top w:val="none" w:sz="0" w:space="0" w:color="auto"/>
        <w:left w:val="none" w:sz="0" w:space="0" w:color="auto"/>
        <w:bottom w:val="none" w:sz="0" w:space="0" w:color="auto"/>
        <w:right w:val="none" w:sz="0" w:space="0" w:color="auto"/>
      </w:divBdr>
    </w:div>
    <w:div w:id="1160850793">
      <w:bodyDiv w:val="1"/>
      <w:marLeft w:val="0"/>
      <w:marRight w:val="0"/>
      <w:marTop w:val="0"/>
      <w:marBottom w:val="0"/>
      <w:divBdr>
        <w:top w:val="none" w:sz="0" w:space="0" w:color="auto"/>
        <w:left w:val="none" w:sz="0" w:space="0" w:color="auto"/>
        <w:bottom w:val="none" w:sz="0" w:space="0" w:color="auto"/>
        <w:right w:val="none" w:sz="0" w:space="0" w:color="auto"/>
      </w:divBdr>
    </w:div>
    <w:div w:id="1160970720">
      <w:bodyDiv w:val="1"/>
      <w:marLeft w:val="0"/>
      <w:marRight w:val="0"/>
      <w:marTop w:val="0"/>
      <w:marBottom w:val="0"/>
      <w:divBdr>
        <w:top w:val="none" w:sz="0" w:space="0" w:color="auto"/>
        <w:left w:val="none" w:sz="0" w:space="0" w:color="auto"/>
        <w:bottom w:val="none" w:sz="0" w:space="0" w:color="auto"/>
        <w:right w:val="none" w:sz="0" w:space="0" w:color="auto"/>
      </w:divBdr>
    </w:div>
    <w:div w:id="1160996469">
      <w:bodyDiv w:val="1"/>
      <w:marLeft w:val="0"/>
      <w:marRight w:val="0"/>
      <w:marTop w:val="0"/>
      <w:marBottom w:val="0"/>
      <w:divBdr>
        <w:top w:val="none" w:sz="0" w:space="0" w:color="auto"/>
        <w:left w:val="none" w:sz="0" w:space="0" w:color="auto"/>
        <w:bottom w:val="none" w:sz="0" w:space="0" w:color="auto"/>
        <w:right w:val="none" w:sz="0" w:space="0" w:color="auto"/>
      </w:divBdr>
    </w:div>
    <w:div w:id="1160998041">
      <w:bodyDiv w:val="1"/>
      <w:marLeft w:val="0"/>
      <w:marRight w:val="0"/>
      <w:marTop w:val="0"/>
      <w:marBottom w:val="0"/>
      <w:divBdr>
        <w:top w:val="none" w:sz="0" w:space="0" w:color="auto"/>
        <w:left w:val="none" w:sz="0" w:space="0" w:color="auto"/>
        <w:bottom w:val="none" w:sz="0" w:space="0" w:color="auto"/>
        <w:right w:val="none" w:sz="0" w:space="0" w:color="auto"/>
      </w:divBdr>
    </w:div>
    <w:div w:id="1161043330">
      <w:bodyDiv w:val="1"/>
      <w:marLeft w:val="0"/>
      <w:marRight w:val="0"/>
      <w:marTop w:val="0"/>
      <w:marBottom w:val="0"/>
      <w:divBdr>
        <w:top w:val="none" w:sz="0" w:space="0" w:color="auto"/>
        <w:left w:val="none" w:sz="0" w:space="0" w:color="auto"/>
        <w:bottom w:val="none" w:sz="0" w:space="0" w:color="auto"/>
        <w:right w:val="none" w:sz="0" w:space="0" w:color="auto"/>
      </w:divBdr>
    </w:div>
    <w:div w:id="1161195767">
      <w:bodyDiv w:val="1"/>
      <w:marLeft w:val="0"/>
      <w:marRight w:val="0"/>
      <w:marTop w:val="0"/>
      <w:marBottom w:val="0"/>
      <w:divBdr>
        <w:top w:val="none" w:sz="0" w:space="0" w:color="auto"/>
        <w:left w:val="none" w:sz="0" w:space="0" w:color="auto"/>
        <w:bottom w:val="none" w:sz="0" w:space="0" w:color="auto"/>
        <w:right w:val="none" w:sz="0" w:space="0" w:color="auto"/>
      </w:divBdr>
    </w:div>
    <w:div w:id="1161232901">
      <w:bodyDiv w:val="1"/>
      <w:marLeft w:val="0"/>
      <w:marRight w:val="0"/>
      <w:marTop w:val="0"/>
      <w:marBottom w:val="0"/>
      <w:divBdr>
        <w:top w:val="none" w:sz="0" w:space="0" w:color="auto"/>
        <w:left w:val="none" w:sz="0" w:space="0" w:color="auto"/>
        <w:bottom w:val="none" w:sz="0" w:space="0" w:color="auto"/>
        <w:right w:val="none" w:sz="0" w:space="0" w:color="auto"/>
      </w:divBdr>
    </w:div>
    <w:div w:id="1161238270">
      <w:bodyDiv w:val="1"/>
      <w:marLeft w:val="0"/>
      <w:marRight w:val="0"/>
      <w:marTop w:val="0"/>
      <w:marBottom w:val="0"/>
      <w:divBdr>
        <w:top w:val="none" w:sz="0" w:space="0" w:color="auto"/>
        <w:left w:val="none" w:sz="0" w:space="0" w:color="auto"/>
        <w:bottom w:val="none" w:sz="0" w:space="0" w:color="auto"/>
        <w:right w:val="none" w:sz="0" w:space="0" w:color="auto"/>
      </w:divBdr>
    </w:div>
    <w:div w:id="1161238810">
      <w:bodyDiv w:val="1"/>
      <w:marLeft w:val="0"/>
      <w:marRight w:val="0"/>
      <w:marTop w:val="0"/>
      <w:marBottom w:val="0"/>
      <w:divBdr>
        <w:top w:val="none" w:sz="0" w:space="0" w:color="auto"/>
        <w:left w:val="none" w:sz="0" w:space="0" w:color="auto"/>
        <w:bottom w:val="none" w:sz="0" w:space="0" w:color="auto"/>
        <w:right w:val="none" w:sz="0" w:space="0" w:color="auto"/>
      </w:divBdr>
    </w:div>
    <w:div w:id="1161501014">
      <w:bodyDiv w:val="1"/>
      <w:marLeft w:val="0"/>
      <w:marRight w:val="0"/>
      <w:marTop w:val="0"/>
      <w:marBottom w:val="0"/>
      <w:divBdr>
        <w:top w:val="none" w:sz="0" w:space="0" w:color="auto"/>
        <w:left w:val="none" w:sz="0" w:space="0" w:color="auto"/>
        <w:bottom w:val="none" w:sz="0" w:space="0" w:color="auto"/>
        <w:right w:val="none" w:sz="0" w:space="0" w:color="auto"/>
      </w:divBdr>
    </w:div>
    <w:div w:id="1161585795">
      <w:bodyDiv w:val="1"/>
      <w:marLeft w:val="0"/>
      <w:marRight w:val="0"/>
      <w:marTop w:val="0"/>
      <w:marBottom w:val="0"/>
      <w:divBdr>
        <w:top w:val="none" w:sz="0" w:space="0" w:color="auto"/>
        <w:left w:val="none" w:sz="0" w:space="0" w:color="auto"/>
        <w:bottom w:val="none" w:sz="0" w:space="0" w:color="auto"/>
        <w:right w:val="none" w:sz="0" w:space="0" w:color="auto"/>
      </w:divBdr>
    </w:div>
    <w:div w:id="1161776917">
      <w:bodyDiv w:val="1"/>
      <w:marLeft w:val="0"/>
      <w:marRight w:val="0"/>
      <w:marTop w:val="0"/>
      <w:marBottom w:val="0"/>
      <w:divBdr>
        <w:top w:val="none" w:sz="0" w:space="0" w:color="auto"/>
        <w:left w:val="none" w:sz="0" w:space="0" w:color="auto"/>
        <w:bottom w:val="none" w:sz="0" w:space="0" w:color="auto"/>
        <w:right w:val="none" w:sz="0" w:space="0" w:color="auto"/>
      </w:divBdr>
    </w:div>
    <w:div w:id="1161851383">
      <w:bodyDiv w:val="1"/>
      <w:marLeft w:val="0"/>
      <w:marRight w:val="0"/>
      <w:marTop w:val="0"/>
      <w:marBottom w:val="0"/>
      <w:divBdr>
        <w:top w:val="none" w:sz="0" w:space="0" w:color="auto"/>
        <w:left w:val="none" w:sz="0" w:space="0" w:color="auto"/>
        <w:bottom w:val="none" w:sz="0" w:space="0" w:color="auto"/>
        <w:right w:val="none" w:sz="0" w:space="0" w:color="auto"/>
      </w:divBdr>
    </w:div>
    <w:div w:id="1161887751">
      <w:bodyDiv w:val="1"/>
      <w:marLeft w:val="0"/>
      <w:marRight w:val="0"/>
      <w:marTop w:val="0"/>
      <w:marBottom w:val="0"/>
      <w:divBdr>
        <w:top w:val="none" w:sz="0" w:space="0" w:color="auto"/>
        <w:left w:val="none" w:sz="0" w:space="0" w:color="auto"/>
        <w:bottom w:val="none" w:sz="0" w:space="0" w:color="auto"/>
        <w:right w:val="none" w:sz="0" w:space="0" w:color="auto"/>
      </w:divBdr>
    </w:div>
    <w:div w:id="1161892121">
      <w:bodyDiv w:val="1"/>
      <w:marLeft w:val="0"/>
      <w:marRight w:val="0"/>
      <w:marTop w:val="0"/>
      <w:marBottom w:val="0"/>
      <w:divBdr>
        <w:top w:val="none" w:sz="0" w:space="0" w:color="auto"/>
        <w:left w:val="none" w:sz="0" w:space="0" w:color="auto"/>
        <w:bottom w:val="none" w:sz="0" w:space="0" w:color="auto"/>
        <w:right w:val="none" w:sz="0" w:space="0" w:color="auto"/>
      </w:divBdr>
    </w:div>
    <w:div w:id="1162047696">
      <w:bodyDiv w:val="1"/>
      <w:marLeft w:val="0"/>
      <w:marRight w:val="0"/>
      <w:marTop w:val="0"/>
      <w:marBottom w:val="0"/>
      <w:divBdr>
        <w:top w:val="none" w:sz="0" w:space="0" w:color="auto"/>
        <w:left w:val="none" w:sz="0" w:space="0" w:color="auto"/>
        <w:bottom w:val="none" w:sz="0" w:space="0" w:color="auto"/>
        <w:right w:val="none" w:sz="0" w:space="0" w:color="auto"/>
      </w:divBdr>
    </w:div>
    <w:div w:id="1162115623">
      <w:bodyDiv w:val="1"/>
      <w:marLeft w:val="0"/>
      <w:marRight w:val="0"/>
      <w:marTop w:val="0"/>
      <w:marBottom w:val="0"/>
      <w:divBdr>
        <w:top w:val="none" w:sz="0" w:space="0" w:color="auto"/>
        <w:left w:val="none" w:sz="0" w:space="0" w:color="auto"/>
        <w:bottom w:val="none" w:sz="0" w:space="0" w:color="auto"/>
        <w:right w:val="none" w:sz="0" w:space="0" w:color="auto"/>
      </w:divBdr>
    </w:div>
    <w:div w:id="1162164487">
      <w:bodyDiv w:val="1"/>
      <w:marLeft w:val="0"/>
      <w:marRight w:val="0"/>
      <w:marTop w:val="0"/>
      <w:marBottom w:val="0"/>
      <w:divBdr>
        <w:top w:val="none" w:sz="0" w:space="0" w:color="auto"/>
        <w:left w:val="none" w:sz="0" w:space="0" w:color="auto"/>
        <w:bottom w:val="none" w:sz="0" w:space="0" w:color="auto"/>
        <w:right w:val="none" w:sz="0" w:space="0" w:color="auto"/>
      </w:divBdr>
    </w:div>
    <w:div w:id="1162349477">
      <w:bodyDiv w:val="1"/>
      <w:marLeft w:val="0"/>
      <w:marRight w:val="0"/>
      <w:marTop w:val="0"/>
      <w:marBottom w:val="0"/>
      <w:divBdr>
        <w:top w:val="none" w:sz="0" w:space="0" w:color="auto"/>
        <w:left w:val="none" w:sz="0" w:space="0" w:color="auto"/>
        <w:bottom w:val="none" w:sz="0" w:space="0" w:color="auto"/>
        <w:right w:val="none" w:sz="0" w:space="0" w:color="auto"/>
      </w:divBdr>
    </w:div>
    <w:div w:id="1162432755">
      <w:bodyDiv w:val="1"/>
      <w:marLeft w:val="0"/>
      <w:marRight w:val="0"/>
      <w:marTop w:val="0"/>
      <w:marBottom w:val="0"/>
      <w:divBdr>
        <w:top w:val="none" w:sz="0" w:space="0" w:color="auto"/>
        <w:left w:val="none" w:sz="0" w:space="0" w:color="auto"/>
        <w:bottom w:val="none" w:sz="0" w:space="0" w:color="auto"/>
        <w:right w:val="none" w:sz="0" w:space="0" w:color="auto"/>
      </w:divBdr>
    </w:div>
    <w:div w:id="1162500621">
      <w:bodyDiv w:val="1"/>
      <w:marLeft w:val="0"/>
      <w:marRight w:val="0"/>
      <w:marTop w:val="0"/>
      <w:marBottom w:val="0"/>
      <w:divBdr>
        <w:top w:val="none" w:sz="0" w:space="0" w:color="auto"/>
        <w:left w:val="none" w:sz="0" w:space="0" w:color="auto"/>
        <w:bottom w:val="none" w:sz="0" w:space="0" w:color="auto"/>
        <w:right w:val="none" w:sz="0" w:space="0" w:color="auto"/>
      </w:divBdr>
    </w:div>
    <w:div w:id="1162505474">
      <w:bodyDiv w:val="1"/>
      <w:marLeft w:val="0"/>
      <w:marRight w:val="0"/>
      <w:marTop w:val="0"/>
      <w:marBottom w:val="0"/>
      <w:divBdr>
        <w:top w:val="none" w:sz="0" w:space="0" w:color="auto"/>
        <w:left w:val="none" w:sz="0" w:space="0" w:color="auto"/>
        <w:bottom w:val="none" w:sz="0" w:space="0" w:color="auto"/>
        <w:right w:val="none" w:sz="0" w:space="0" w:color="auto"/>
      </w:divBdr>
    </w:div>
    <w:div w:id="1162549154">
      <w:bodyDiv w:val="1"/>
      <w:marLeft w:val="0"/>
      <w:marRight w:val="0"/>
      <w:marTop w:val="0"/>
      <w:marBottom w:val="0"/>
      <w:divBdr>
        <w:top w:val="none" w:sz="0" w:space="0" w:color="auto"/>
        <w:left w:val="none" w:sz="0" w:space="0" w:color="auto"/>
        <w:bottom w:val="none" w:sz="0" w:space="0" w:color="auto"/>
        <w:right w:val="none" w:sz="0" w:space="0" w:color="auto"/>
      </w:divBdr>
    </w:div>
    <w:div w:id="1162621981">
      <w:bodyDiv w:val="1"/>
      <w:marLeft w:val="0"/>
      <w:marRight w:val="0"/>
      <w:marTop w:val="0"/>
      <w:marBottom w:val="0"/>
      <w:divBdr>
        <w:top w:val="none" w:sz="0" w:space="0" w:color="auto"/>
        <w:left w:val="none" w:sz="0" w:space="0" w:color="auto"/>
        <w:bottom w:val="none" w:sz="0" w:space="0" w:color="auto"/>
        <w:right w:val="none" w:sz="0" w:space="0" w:color="auto"/>
      </w:divBdr>
    </w:div>
    <w:div w:id="1162891834">
      <w:bodyDiv w:val="1"/>
      <w:marLeft w:val="0"/>
      <w:marRight w:val="0"/>
      <w:marTop w:val="0"/>
      <w:marBottom w:val="0"/>
      <w:divBdr>
        <w:top w:val="none" w:sz="0" w:space="0" w:color="auto"/>
        <w:left w:val="none" w:sz="0" w:space="0" w:color="auto"/>
        <w:bottom w:val="none" w:sz="0" w:space="0" w:color="auto"/>
        <w:right w:val="none" w:sz="0" w:space="0" w:color="auto"/>
      </w:divBdr>
    </w:div>
    <w:div w:id="1162892676">
      <w:bodyDiv w:val="1"/>
      <w:marLeft w:val="0"/>
      <w:marRight w:val="0"/>
      <w:marTop w:val="0"/>
      <w:marBottom w:val="0"/>
      <w:divBdr>
        <w:top w:val="none" w:sz="0" w:space="0" w:color="auto"/>
        <w:left w:val="none" w:sz="0" w:space="0" w:color="auto"/>
        <w:bottom w:val="none" w:sz="0" w:space="0" w:color="auto"/>
        <w:right w:val="none" w:sz="0" w:space="0" w:color="auto"/>
      </w:divBdr>
    </w:div>
    <w:div w:id="1162894878">
      <w:bodyDiv w:val="1"/>
      <w:marLeft w:val="0"/>
      <w:marRight w:val="0"/>
      <w:marTop w:val="0"/>
      <w:marBottom w:val="0"/>
      <w:divBdr>
        <w:top w:val="none" w:sz="0" w:space="0" w:color="auto"/>
        <w:left w:val="none" w:sz="0" w:space="0" w:color="auto"/>
        <w:bottom w:val="none" w:sz="0" w:space="0" w:color="auto"/>
        <w:right w:val="none" w:sz="0" w:space="0" w:color="auto"/>
      </w:divBdr>
    </w:div>
    <w:div w:id="1162963976">
      <w:bodyDiv w:val="1"/>
      <w:marLeft w:val="0"/>
      <w:marRight w:val="0"/>
      <w:marTop w:val="0"/>
      <w:marBottom w:val="0"/>
      <w:divBdr>
        <w:top w:val="none" w:sz="0" w:space="0" w:color="auto"/>
        <w:left w:val="none" w:sz="0" w:space="0" w:color="auto"/>
        <w:bottom w:val="none" w:sz="0" w:space="0" w:color="auto"/>
        <w:right w:val="none" w:sz="0" w:space="0" w:color="auto"/>
      </w:divBdr>
    </w:div>
    <w:div w:id="1162964751">
      <w:bodyDiv w:val="1"/>
      <w:marLeft w:val="0"/>
      <w:marRight w:val="0"/>
      <w:marTop w:val="0"/>
      <w:marBottom w:val="0"/>
      <w:divBdr>
        <w:top w:val="none" w:sz="0" w:space="0" w:color="auto"/>
        <w:left w:val="none" w:sz="0" w:space="0" w:color="auto"/>
        <w:bottom w:val="none" w:sz="0" w:space="0" w:color="auto"/>
        <w:right w:val="none" w:sz="0" w:space="0" w:color="auto"/>
      </w:divBdr>
    </w:div>
    <w:div w:id="1163012763">
      <w:bodyDiv w:val="1"/>
      <w:marLeft w:val="0"/>
      <w:marRight w:val="0"/>
      <w:marTop w:val="0"/>
      <w:marBottom w:val="0"/>
      <w:divBdr>
        <w:top w:val="none" w:sz="0" w:space="0" w:color="auto"/>
        <w:left w:val="none" w:sz="0" w:space="0" w:color="auto"/>
        <w:bottom w:val="none" w:sz="0" w:space="0" w:color="auto"/>
        <w:right w:val="none" w:sz="0" w:space="0" w:color="auto"/>
      </w:divBdr>
    </w:div>
    <w:div w:id="1163164413">
      <w:bodyDiv w:val="1"/>
      <w:marLeft w:val="0"/>
      <w:marRight w:val="0"/>
      <w:marTop w:val="0"/>
      <w:marBottom w:val="0"/>
      <w:divBdr>
        <w:top w:val="none" w:sz="0" w:space="0" w:color="auto"/>
        <w:left w:val="none" w:sz="0" w:space="0" w:color="auto"/>
        <w:bottom w:val="none" w:sz="0" w:space="0" w:color="auto"/>
        <w:right w:val="none" w:sz="0" w:space="0" w:color="auto"/>
      </w:divBdr>
    </w:div>
    <w:div w:id="1163277789">
      <w:bodyDiv w:val="1"/>
      <w:marLeft w:val="0"/>
      <w:marRight w:val="0"/>
      <w:marTop w:val="0"/>
      <w:marBottom w:val="0"/>
      <w:divBdr>
        <w:top w:val="none" w:sz="0" w:space="0" w:color="auto"/>
        <w:left w:val="none" w:sz="0" w:space="0" w:color="auto"/>
        <w:bottom w:val="none" w:sz="0" w:space="0" w:color="auto"/>
        <w:right w:val="none" w:sz="0" w:space="0" w:color="auto"/>
      </w:divBdr>
    </w:div>
    <w:div w:id="1163425891">
      <w:bodyDiv w:val="1"/>
      <w:marLeft w:val="0"/>
      <w:marRight w:val="0"/>
      <w:marTop w:val="0"/>
      <w:marBottom w:val="0"/>
      <w:divBdr>
        <w:top w:val="none" w:sz="0" w:space="0" w:color="auto"/>
        <w:left w:val="none" w:sz="0" w:space="0" w:color="auto"/>
        <w:bottom w:val="none" w:sz="0" w:space="0" w:color="auto"/>
        <w:right w:val="none" w:sz="0" w:space="0" w:color="auto"/>
      </w:divBdr>
    </w:div>
    <w:div w:id="1163467599">
      <w:bodyDiv w:val="1"/>
      <w:marLeft w:val="0"/>
      <w:marRight w:val="0"/>
      <w:marTop w:val="0"/>
      <w:marBottom w:val="0"/>
      <w:divBdr>
        <w:top w:val="none" w:sz="0" w:space="0" w:color="auto"/>
        <w:left w:val="none" w:sz="0" w:space="0" w:color="auto"/>
        <w:bottom w:val="none" w:sz="0" w:space="0" w:color="auto"/>
        <w:right w:val="none" w:sz="0" w:space="0" w:color="auto"/>
      </w:divBdr>
    </w:div>
    <w:div w:id="1163744410">
      <w:bodyDiv w:val="1"/>
      <w:marLeft w:val="0"/>
      <w:marRight w:val="0"/>
      <w:marTop w:val="0"/>
      <w:marBottom w:val="0"/>
      <w:divBdr>
        <w:top w:val="none" w:sz="0" w:space="0" w:color="auto"/>
        <w:left w:val="none" w:sz="0" w:space="0" w:color="auto"/>
        <w:bottom w:val="none" w:sz="0" w:space="0" w:color="auto"/>
        <w:right w:val="none" w:sz="0" w:space="0" w:color="auto"/>
      </w:divBdr>
    </w:div>
    <w:div w:id="1163932587">
      <w:bodyDiv w:val="1"/>
      <w:marLeft w:val="0"/>
      <w:marRight w:val="0"/>
      <w:marTop w:val="0"/>
      <w:marBottom w:val="0"/>
      <w:divBdr>
        <w:top w:val="none" w:sz="0" w:space="0" w:color="auto"/>
        <w:left w:val="none" w:sz="0" w:space="0" w:color="auto"/>
        <w:bottom w:val="none" w:sz="0" w:space="0" w:color="auto"/>
        <w:right w:val="none" w:sz="0" w:space="0" w:color="auto"/>
      </w:divBdr>
    </w:div>
    <w:div w:id="1164006117">
      <w:bodyDiv w:val="1"/>
      <w:marLeft w:val="0"/>
      <w:marRight w:val="0"/>
      <w:marTop w:val="0"/>
      <w:marBottom w:val="0"/>
      <w:divBdr>
        <w:top w:val="none" w:sz="0" w:space="0" w:color="auto"/>
        <w:left w:val="none" w:sz="0" w:space="0" w:color="auto"/>
        <w:bottom w:val="none" w:sz="0" w:space="0" w:color="auto"/>
        <w:right w:val="none" w:sz="0" w:space="0" w:color="auto"/>
      </w:divBdr>
    </w:div>
    <w:div w:id="1164053339">
      <w:bodyDiv w:val="1"/>
      <w:marLeft w:val="0"/>
      <w:marRight w:val="0"/>
      <w:marTop w:val="0"/>
      <w:marBottom w:val="0"/>
      <w:divBdr>
        <w:top w:val="none" w:sz="0" w:space="0" w:color="auto"/>
        <w:left w:val="none" w:sz="0" w:space="0" w:color="auto"/>
        <w:bottom w:val="none" w:sz="0" w:space="0" w:color="auto"/>
        <w:right w:val="none" w:sz="0" w:space="0" w:color="auto"/>
      </w:divBdr>
    </w:div>
    <w:div w:id="1164130288">
      <w:bodyDiv w:val="1"/>
      <w:marLeft w:val="0"/>
      <w:marRight w:val="0"/>
      <w:marTop w:val="0"/>
      <w:marBottom w:val="0"/>
      <w:divBdr>
        <w:top w:val="none" w:sz="0" w:space="0" w:color="auto"/>
        <w:left w:val="none" w:sz="0" w:space="0" w:color="auto"/>
        <w:bottom w:val="none" w:sz="0" w:space="0" w:color="auto"/>
        <w:right w:val="none" w:sz="0" w:space="0" w:color="auto"/>
      </w:divBdr>
    </w:div>
    <w:div w:id="1164469284">
      <w:bodyDiv w:val="1"/>
      <w:marLeft w:val="0"/>
      <w:marRight w:val="0"/>
      <w:marTop w:val="0"/>
      <w:marBottom w:val="0"/>
      <w:divBdr>
        <w:top w:val="none" w:sz="0" w:space="0" w:color="auto"/>
        <w:left w:val="none" w:sz="0" w:space="0" w:color="auto"/>
        <w:bottom w:val="none" w:sz="0" w:space="0" w:color="auto"/>
        <w:right w:val="none" w:sz="0" w:space="0" w:color="auto"/>
      </w:divBdr>
    </w:div>
    <w:div w:id="1164515650">
      <w:bodyDiv w:val="1"/>
      <w:marLeft w:val="0"/>
      <w:marRight w:val="0"/>
      <w:marTop w:val="0"/>
      <w:marBottom w:val="0"/>
      <w:divBdr>
        <w:top w:val="none" w:sz="0" w:space="0" w:color="auto"/>
        <w:left w:val="none" w:sz="0" w:space="0" w:color="auto"/>
        <w:bottom w:val="none" w:sz="0" w:space="0" w:color="auto"/>
        <w:right w:val="none" w:sz="0" w:space="0" w:color="auto"/>
      </w:divBdr>
    </w:div>
    <w:div w:id="1165245084">
      <w:bodyDiv w:val="1"/>
      <w:marLeft w:val="0"/>
      <w:marRight w:val="0"/>
      <w:marTop w:val="0"/>
      <w:marBottom w:val="0"/>
      <w:divBdr>
        <w:top w:val="none" w:sz="0" w:space="0" w:color="auto"/>
        <w:left w:val="none" w:sz="0" w:space="0" w:color="auto"/>
        <w:bottom w:val="none" w:sz="0" w:space="0" w:color="auto"/>
        <w:right w:val="none" w:sz="0" w:space="0" w:color="auto"/>
      </w:divBdr>
    </w:div>
    <w:div w:id="1165323269">
      <w:bodyDiv w:val="1"/>
      <w:marLeft w:val="0"/>
      <w:marRight w:val="0"/>
      <w:marTop w:val="0"/>
      <w:marBottom w:val="0"/>
      <w:divBdr>
        <w:top w:val="none" w:sz="0" w:space="0" w:color="auto"/>
        <w:left w:val="none" w:sz="0" w:space="0" w:color="auto"/>
        <w:bottom w:val="none" w:sz="0" w:space="0" w:color="auto"/>
        <w:right w:val="none" w:sz="0" w:space="0" w:color="auto"/>
      </w:divBdr>
    </w:div>
    <w:div w:id="1165393349">
      <w:bodyDiv w:val="1"/>
      <w:marLeft w:val="0"/>
      <w:marRight w:val="0"/>
      <w:marTop w:val="0"/>
      <w:marBottom w:val="0"/>
      <w:divBdr>
        <w:top w:val="none" w:sz="0" w:space="0" w:color="auto"/>
        <w:left w:val="none" w:sz="0" w:space="0" w:color="auto"/>
        <w:bottom w:val="none" w:sz="0" w:space="0" w:color="auto"/>
        <w:right w:val="none" w:sz="0" w:space="0" w:color="auto"/>
      </w:divBdr>
    </w:div>
    <w:div w:id="1165433718">
      <w:bodyDiv w:val="1"/>
      <w:marLeft w:val="0"/>
      <w:marRight w:val="0"/>
      <w:marTop w:val="0"/>
      <w:marBottom w:val="0"/>
      <w:divBdr>
        <w:top w:val="none" w:sz="0" w:space="0" w:color="auto"/>
        <w:left w:val="none" w:sz="0" w:space="0" w:color="auto"/>
        <w:bottom w:val="none" w:sz="0" w:space="0" w:color="auto"/>
        <w:right w:val="none" w:sz="0" w:space="0" w:color="auto"/>
      </w:divBdr>
    </w:div>
    <w:div w:id="1165705585">
      <w:bodyDiv w:val="1"/>
      <w:marLeft w:val="0"/>
      <w:marRight w:val="0"/>
      <w:marTop w:val="0"/>
      <w:marBottom w:val="0"/>
      <w:divBdr>
        <w:top w:val="none" w:sz="0" w:space="0" w:color="auto"/>
        <w:left w:val="none" w:sz="0" w:space="0" w:color="auto"/>
        <w:bottom w:val="none" w:sz="0" w:space="0" w:color="auto"/>
        <w:right w:val="none" w:sz="0" w:space="0" w:color="auto"/>
      </w:divBdr>
    </w:div>
    <w:div w:id="1165709320">
      <w:bodyDiv w:val="1"/>
      <w:marLeft w:val="0"/>
      <w:marRight w:val="0"/>
      <w:marTop w:val="0"/>
      <w:marBottom w:val="0"/>
      <w:divBdr>
        <w:top w:val="none" w:sz="0" w:space="0" w:color="auto"/>
        <w:left w:val="none" w:sz="0" w:space="0" w:color="auto"/>
        <w:bottom w:val="none" w:sz="0" w:space="0" w:color="auto"/>
        <w:right w:val="none" w:sz="0" w:space="0" w:color="auto"/>
      </w:divBdr>
    </w:div>
    <w:div w:id="1165782799">
      <w:bodyDiv w:val="1"/>
      <w:marLeft w:val="0"/>
      <w:marRight w:val="0"/>
      <w:marTop w:val="0"/>
      <w:marBottom w:val="0"/>
      <w:divBdr>
        <w:top w:val="none" w:sz="0" w:space="0" w:color="auto"/>
        <w:left w:val="none" w:sz="0" w:space="0" w:color="auto"/>
        <w:bottom w:val="none" w:sz="0" w:space="0" w:color="auto"/>
        <w:right w:val="none" w:sz="0" w:space="0" w:color="auto"/>
      </w:divBdr>
    </w:div>
    <w:div w:id="1165783165">
      <w:bodyDiv w:val="1"/>
      <w:marLeft w:val="0"/>
      <w:marRight w:val="0"/>
      <w:marTop w:val="0"/>
      <w:marBottom w:val="0"/>
      <w:divBdr>
        <w:top w:val="none" w:sz="0" w:space="0" w:color="auto"/>
        <w:left w:val="none" w:sz="0" w:space="0" w:color="auto"/>
        <w:bottom w:val="none" w:sz="0" w:space="0" w:color="auto"/>
        <w:right w:val="none" w:sz="0" w:space="0" w:color="auto"/>
      </w:divBdr>
    </w:div>
    <w:div w:id="1165971339">
      <w:bodyDiv w:val="1"/>
      <w:marLeft w:val="0"/>
      <w:marRight w:val="0"/>
      <w:marTop w:val="0"/>
      <w:marBottom w:val="0"/>
      <w:divBdr>
        <w:top w:val="none" w:sz="0" w:space="0" w:color="auto"/>
        <w:left w:val="none" w:sz="0" w:space="0" w:color="auto"/>
        <w:bottom w:val="none" w:sz="0" w:space="0" w:color="auto"/>
        <w:right w:val="none" w:sz="0" w:space="0" w:color="auto"/>
      </w:divBdr>
    </w:div>
    <w:div w:id="1166432229">
      <w:bodyDiv w:val="1"/>
      <w:marLeft w:val="0"/>
      <w:marRight w:val="0"/>
      <w:marTop w:val="0"/>
      <w:marBottom w:val="0"/>
      <w:divBdr>
        <w:top w:val="none" w:sz="0" w:space="0" w:color="auto"/>
        <w:left w:val="none" w:sz="0" w:space="0" w:color="auto"/>
        <w:bottom w:val="none" w:sz="0" w:space="0" w:color="auto"/>
        <w:right w:val="none" w:sz="0" w:space="0" w:color="auto"/>
      </w:divBdr>
    </w:div>
    <w:div w:id="1166482422">
      <w:bodyDiv w:val="1"/>
      <w:marLeft w:val="0"/>
      <w:marRight w:val="0"/>
      <w:marTop w:val="0"/>
      <w:marBottom w:val="0"/>
      <w:divBdr>
        <w:top w:val="none" w:sz="0" w:space="0" w:color="auto"/>
        <w:left w:val="none" w:sz="0" w:space="0" w:color="auto"/>
        <w:bottom w:val="none" w:sz="0" w:space="0" w:color="auto"/>
        <w:right w:val="none" w:sz="0" w:space="0" w:color="auto"/>
      </w:divBdr>
    </w:div>
    <w:div w:id="1166626799">
      <w:bodyDiv w:val="1"/>
      <w:marLeft w:val="0"/>
      <w:marRight w:val="0"/>
      <w:marTop w:val="0"/>
      <w:marBottom w:val="0"/>
      <w:divBdr>
        <w:top w:val="none" w:sz="0" w:space="0" w:color="auto"/>
        <w:left w:val="none" w:sz="0" w:space="0" w:color="auto"/>
        <w:bottom w:val="none" w:sz="0" w:space="0" w:color="auto"/>
        <w:right w:val="none" w:sz="0" w:space="0" w:color="auto"/>
      </w:divBdr>
    </w:div>
    <w:div w:id="1166675105">
      <w:bodyDiv w:val="1"/>
      <w:marLeft w:val="0"/>
      <w:marRight w:val="0"/>
      <w:marTop w:val="0"/>
      <w:marBottom w:val="0"/>
      <w:divBdr>
        <w:top w:val="none" w:sz="0" w:space="0" w:color="auto"/>
        <w:left w:val="none" w:sz="0" w:space="0" w:color="auto"/>
        <w:bottom w:val="none" w:sz="0" w:space="0" w:color="auto"/>
        <w:right w:val="none" w:sz="0" w:space="0" w:color="auto"/>
      </w:divBdr>
    </w:div>
    <w:div w:id="1166675847">
      <w:bodyDiv w:val="1"/>
      <w:marLeft w:val="0"/>
      <w:marRight w:val="0"/>
      <w:marTop w:val="0"/>
      <w:marBottom w:val="0"/>
      <w:divBdr>
        <w:top w:val="none" w:sz="0" w:space="0" w:color="auto"/>
        <w:left w:val="none" w:sz="0" w:space="0" w:color="auto"/>
        <w:bottom w:val="none" w:sz="0" w:space="0" w:color="auto"/>
        <w:right w:val="none" w:sz="0" w:space="0" w:color="auto"/>
      </w:divBdr>
    </w:div>
    <w:div w:id="1166748584">
      <w:bodyDiv w:val="1"/>
      <w:marLeft w:val="0"/>
      <w:marRight w:val="0"/>
      <w:marTop w:val="0"/>
      <w:marBottom w:val="0"/>
      <w:divBdr>
        <w:top w:val="none" w:sz="0" w:space="0" w:color="auto"/>
        <w:left w:val="none" w:sz="0" w:space="0" w:color="auto"/>
        <w:bottom w:val="none" w:sz="0" w:space="0" w:color="auto"/>
        <w:right w:val="none" w:sz="0" w:space="0" w:color="auto"/>
      </w:divBdr>
    </w:div>
    <w:div w:id="1166945685">
      <w:bodyDiv w:val="1"/>
      <w:marLeft w:val="0"/>
      <w:marRight w:val="0"/>
      <w:marTop w:val="0"/>
      <w:marBottom w:val="0"/>
      <w:divBdr>
        <w:top w:val="none" w:sz="0" w:space="0" w:color="auto"/>
        <w:left w:val="none" w:sz="0" w:space="0" w:color="auto"/>
        <w:bottom w:val="none" w:sz="0" w:space="0" w:color="auto"/>
        <w:right w:val="none" w:sz="0" w:space="0" w:color="auto"/>
      </w:divBdr>
    </w:div>
    <w:div w:id="1167011579">
      <w:bodyDiv w:val="1"/>
      <w:marLeft w:val="0"/>
      <w:marRight w:val="0"/>
      <w:marTop w:val="0"/>
      <w:marBottom w:val="0"/>
      <w:divBdr>
        <w:top w:val="none" w:sz="0" w:space="0" w:color="auto"/>
        <w:left w:val="none" w:sz="0" w:space="0" w:color="auto"/>
        <w:bottom w:val="none" w:sz="0" w:space="0" w:color="auto"/>
        <w:right w:val="none" w:sz="0" w:space="0" w:color="auto"/>
      </w:divBdr>
    </w:div>
    <w:div w:id="1167014372">
      <w:bodyDiv w:val="1"/>
      <w:marLeft w:val="0"/>
      <w:marRight w:val="0"/>
      <w:marTop w:val="0"/>
      <w:marBottom w:val="0"/>
      <w:divBdr>
        <w:top w:val="none" w:sz="0" w:space="0" w:color="auto"/>
        <w:left w:val="none" w:sz="0" w:space="0" w:color="auto"/>
        <w:bottom w:val="none" w:sz="0" w:space="0" w:color="auto"/>
        <w:right w:val="none" w:sz="0" w:space="0" w:color="auto"/>
      </w:divBdr>
    </w:div>
    <w:div w:id="1167016901">
      <w:bodyDiv w:val="1"/>
      <w:marLeft w:val="0"/>
      <w:marRight w:val="0"/>
      <w:marTop w:val="0"/>
      <w:marBottom w:val="0"/>
      <w:divBdr>
        <w:top w:val="none" w:sz="0" w:space="0" w:color="auto"/>
        <w:left w:val="none" w:sz="0" w:space="0" w:color="auto"/>
        <w:bottom w:val="none" w:sz="0" w:space="0" w:color="auto"/>
        <w:right w:val="none" w:sz="0" w:space="0" w:color="auto"/>
      </w:divBdr>
    </w:div>
    <w:div w:id="1167089314">
      <w:bodyDiv w:val="1"/>
      <w:marLeft w:val="0"/>
      <w:marRight w:val="0"/>
      <w:marTop w:val="0"/>
      <w:marBottom w:val="0"/>
      <w:divBdr>
        <w:top w:val="none" w:sz="0" w:space="0" w:color="auto"/>
        <w:left w:val="none" w:sz="0" w:space="0" w:color="auto"/>
        <w:bottom w:val="none" w:sz="0" w:space="0" w:color="auto"/>
        <w:right w:val="none" w:sz="0" w:space="0" w:color="auto"/>
      </w:divBdr>
    </w:div>
    <w:div w:id="1167093534">
      <w:bodyDiv w:val="1"/>
      <w:marLeft w:val="0"/>
      <w:marRight w:val="0"/>
      <w:marTop w:val="0"/>
      <w:marBottom w:val="0"/>
      <w:divBdr>
        <w:top w:val="none" w:sz="0" w:space="0" w:color="auto"/>
        <w:left w:val="none" w:sz="0" w:space="0" w:color="auto"/>
        <w:bottom w:val="none" w:sz="0" w:space="0" w:color="auto"/>
        <w:right w:val="none" w:sz="0" w:space="0" w:color="auto"/>
      </w:divBdr>
    </w:div>
    <w:div w:id="1167095313">
      <w:bodyDiv w:val="1"/>
      <w:marLeft w:val="0"/>
      <w:marRight w:val="0"/>
      <w:marTop w:val="0"/>
      <w:marBottom w:val="0"/>
      <w:divBdr>
        <w:top w:val="none" w:sz="0" w:space="0" w:color="auto"/>
        <w:left w:val="none" w:sz="0" w:space="0" w:color="auto"/>
        <w:bottom w:val="none" w:sz="0" w:space="0" w:color="auto"/>
        <w:right w:val="none" w:sz="0" w:space="0" w:color="auto"/>
      </w:divBdr>
    </w:div>
    <w:div w:id="1167289280">
      <w:bodyDiv w:val="1"/>
      <w:marLeft w:val="0"/>
      <w:marRight w:val="0"/>
      <w:marTop w:val="0"/>
      <w:marBottom w:val="0"/>
      <w:divBdr>
        <w:top w:val="none" w:sz="0" w:space="0" w:color="auto"/>
        <w:left w:val="none" w:sz="0" w:space="0" w:color="auto"/>
        <w:bottom w:val="none" w:sz="0" w:space="0" w:color="auto"/>
        <w:right w:val="none" w:sz="0" w:space="0" w:color="auto"/>
      </w:divBdr>
    </w:div>
    <w:div w:id="1167289925">
      <w:bodyDiv w:val="1"/>
      <w:marLeft w:val="0"/>
      <w:marRight w:val="0"/>
      <w:marTop w:val="0"/>
      <w:marBottom w:val="0"/>
      <w:divBdr>
        <w:top w:val="none" w:sz="0" w:space="0" w:color="auto"/>
        <w:left w:val="none" w:sz="0" w:space="0" w:color="auto"/>
        <w:bottom w:val="none" w:sz="0" w:space="0" w:color="auto"/>
        <w:right w:val="none" w:sz="0" w:space="0" w:color="auto"/>
      </w:divBdr>
    </w:div>
    <w:div w:id="1167356004">
      <w:bodyDiv w:val="1"/>
      <w:marLeft w:val="0"/>
      <w:marRight w:val="0"/>
      <w:marTop w:val="0"/>
      <w:marBottom w:val="0"/>
      <w:divBdr>
        <w:top w:val="none" w:sz="0" w:space="0" w:color="auto"/>
        <w:left w:val="none" w:sz="0" w:space="0" w:color="auto"/>
        <w:bottom w:val="none" w:sz="0" w:space="0" w:color="auto"/>
        <w:right w:val="none" w:sz="0" w:space="0" w:color="auto"/>
      </w:divBdr>
    </w:div>
    <w:div w:id="1167594469">
      <w:bodyDiv w:val="1"/>
      <w:marLeft w:val="0"/>
      <w:marRight w:val="0"/>
      <w:marTop w:val="0"/>
      <w:marBottom w:val="0"/>
      <w:divBdr>
        <w:top w:val="none" w:sz="0" w:space="0" w:color="auto"/>
        <w:left w:val="none" w:sz="0" w:space="0" w:color="auto"/>
        <w:bottom w:val="none" w:sz="0" w:space="0" w:color="auto"/>
        <w:right w:val="none" w:sz="0" w:space="0" w:color="auto"/>
      </w:divBdr>
    </w:div>
    <w:div w:id="1167597050">
      <w:bodyDiv w:val="1"/>
      <w:marLeft w:val="0"/>
      <w:marRight w:val="0"/>
      <w:marTop w:val="0"/>
      <w:marBottom w:val="0"/>
      <w:divBdr>
        <w:top w:val="none" w:sz="0" w:space="0" w:color="auto"/>
        <w:left w:val="none" w:sz="0" w:space="0" w:color="auto"/>
        <w:bottom w:val="none" w:sz="0" w:space="0" w:color="auto"/>
        <w:right w:val="none" w:sz="0" w:space="0" w:color="auto"/>
      </w:divBdr>
    </w:div>
    <w:div w:id="1167671934">
      <w:bodyDiv w:val="1"/>
      <w:marLeft w:val="0"/>
      <w:marRight w:val="0"/>
      <w:marTop w:val="0"/>
      <w:marBottom w:val="0"/>
      <w:divBdr>
        <w:top w:val="none" w:sz="0" w:space="0" w:color="auto"/>
        <w:left w:val="none" w:sz="0" w:space="0" w:color="auto"/>
        <w:bottom w:val="none" w:sz="0" w:space="0" w:color="auto"/>
        <w:right w:val="none" w:sz="0" w:space="0" w:color="auto"/>
      </w:divBdr>
    </w:div>
    <w:div w:id="1167676128">
      <w:bodyDiv w:val="1"/>
      <w:marLeft w:val="0"/>
      <w:marRight w:val="0"/>
      <w:marTop w:val="0"/>
      <w:marBottom w:val="0"/>
      <w:divBdr>
        <w:top w:val="none" w:sz="0" w:space="0" w:color="auto"/>
        <w:left w:val="none" w:sz="0" w:space="0" w:color="auto"/>
        <w:bottom w:val="none" w:sz="0" w:space="0" w:color="auto"/>
        <w:right w:val="none" w:sz="0" w:space="0" w:color="auto"/>
      </w:divBdr>
    </w:div>
    <w:div w:id="1167751475">
      <w:bodyDiv w:val="1"/>
      <w:marLeft w:val="0"/>
      <w:marRight w:val="0"/>
      <w:marTop w:val="0"/>
      <w:marBottom w:val="0"/>
      <w:divBdr>
        <w:top w:val="none" w:sz="0" w:space="0" w:color="auto"/>
        <w:left w:val="none" w:sz="0" w:space="0" w:color="auto"/>
        <w:bottom w:val="none" w:sz="0" w:space="0" w:color="auto"/>
        <w:right w:val="none" w:sz="0" w:space="0" w:color="auto"/>
      </w:divBdr>
    </w:div>
    <w:div w:id="1167985111">
      <w:bodyDiv w:val="1"/>
      <w:marLeft w:val="0"/>
      <w:marRight w:val="0"/>
      <w:marTop w:val="0"/>
      <w:marBottom w:val="0"/>
      <w:divBdr>
        <w:top w:val="none" w:sz="0" w:space="0" w:color="auto"/>
        <w:left w:val="none" w:sz="0" w:space="0" w:color="auto"/>
        <w:bottom w:val="none" w:sz="0" w:space="0" w:color="auto"/>
        <w:right w:val="none" w:sz="0" w:space="0" w:color="auto"/>
      </w:divBdr>
    </w:div>
    <w:div w:id="1168011920">
      <w:bodyDiv w:val="1"/>
      <w:marLeft w:val="0"/>
      <w:marRight w:val="0"/>
      <w:marTop w:val="0"/>
      <w:marBottom w:val="0"/>
      <w:divBdr>
        <w:top w:val="none" w:sz="0" w:space="0" w:color="auto"/>
        <w:left w:val="none" w:sz="0" w:space="0" w:color="auto"/>
        <w:bottom w:val="none" w:sz="0" w:space="0" w:color="auto"/>
        <w:right w:val="none" w:sz="0" w:space="0" w:color="auto"/>
      </w:divBdr>
    </w:div>
    <w:div w:id="1168136184">
      <w:bodyDiv w:val="1"/>
      <w:marLeft w:val="0"/>
      <w:marRight w:val="0"/>
      <w:marTop w:val="0"/>
      <w:marBottom w:val="0"/>
      <w:divBdr>
        <w:top w:val="none" w:sz="0" w:space="0" w:color="auto"/>
        <w:left w:val="none" w:sz="0" w:space="0" w:color="auto"/>
        <w:bottom w:val="none" w:sz="0" w:space="0" w:color="auto"/>
        <w:right w:val="none" w:sz="0" w:space="0" w:color="auto"/>
      </w:divBdr>
    </w:div>
    <w:div w:id="1168247455">
      <w:bodyDiv w:val="1"/>
      <w:marLeft w:val="0"/>
      <w:marRight w:val="0"/>
      <w:marTop w:val="0"/>
      <w:marBottom w:val="0"/>
      <w:divBdr>
        <w:top w:val="none" w:sz="0" w:space="0" w:color="auto"/>
        <w:left w:val="none" w:sz="0" w:space="0" w:color="auto"/>
        <w:bottom w:val="none" w:sz="0" w:space="0" w:color="auto"/>
        <w:right w:val="none" w:sz="0" w:space="0" w:color="auto"/>
      </w:divBdr>
    </w:div>
    <w:div w:id="1168521318">
      <w:bodyDiv w:val="1"/>
      <w:marLeft w:val="0"/>
      <w:marRight w:val="0"/>
      <w:marTop w:val="0"/>
      <w:marBottom w:val="0"/>
      <w:divBdr>
        <w:top w:val="none" w:sz="0" w:space="0" w:color="auto"/>
        <w:left w:val="none" w:sz="0" w:space="0" w:color="auto"/>
        <w:bottom w:val="none" w:sz="0" w:space="0" w:color="auto"/>
        <w:right w:val="none" w:sz="0" w:space="0" w:color="auto"/>
      </w:divBdr>
    </w:div>
    <w:div w:id="1168592395">
      <w:bodyDiv w:val="1"/>
      <w:marLeft w:val="0"/>
      <w:marRight w:val="0"/>
      <w:marTop w:val="0"/>
      <w:marBottom w:val="0"/>
      <w:divBdr>
        <w:top w:val="none" w:sz="0" w:space="0" w:color="auto"/>
        <w:left w:val="none" w:sz="0" w:space="0" w:color="auto"/>
        <w:bottom w:val="none" w:sz="0" w:space="0" w:color="auto"/>
        <w:right w:val="none" w:sz="0" w:space="0" w:color="auto"/>
      </w:divBdr>
    </w:div>
    <w:div w:id="1168789066">
      <w:bodyDiv w:val="1"/>
      <w:marLeft w:val="0"/>
      <w:marRight w:val="0"/>
      <w:marTop w:val="0"/>
      <w:marBottom w:val="0"/>
      <w:divBdr>
        <w:top w:val="none" w:sz="0" w:space="0" w:color="auto"/>
        <w:left w:val="none" w:sz="0" w:space="0" w:color="auto"/>
        <w:bottom w:val="none" w:sz="0" w:space="0" w:color="auto"/>
        <w:right w:val="none" w:sz="0" w:space="0" w:color="auto"/>
      </w:divBdr>
    </w:div>
    <w:div w:id="1168792357">
      <w:bodyDiv w:val="1"/>
      <w:marLeft w:val="0"/>
      <w:marRight w:val="0"/>
      <w:marTop w:val="0"/>
      <w:marBottom w:val="0"/>
      <w:divBdr>
        <w:top w:val="none" w:sz="0" w:space="0" w:color="auto"/>
        <w:left w:val="none" w:sz="0" w:space="0" w:color="auto"/>
        <w:bottom w:val="none" w:sz="0" w:space="0" w:color="auto"/>
        <w:right w:val="none" w:sz="0" w:space="0" w:color="auto"/>
      </w:divBdr>
    </w:div>
    <w:div w:id="1168835542">
      <w:bodyDiv w:val="1"/>
      <w:marLeft w:val="0"/>
      <w:marRight w:val="0"/>
      <w:marTop w:val="0"/>
      <w:marBottom w:val="0"/>
      <w:divBdr>
        <w:top w:val="none" w:sz="0" w:space="0" w:color="auto"/>
        <w:left w:val="none" w:sz="0" w:space="0" w:color="auto"/>
        <w:bottom w:val="none" w:sz="0" w:space="0" w:color="auto"/>
        <w:right w:val="none" w:sz="0" w:space="0" w:color="auto"/>
      </w:divBdr>
    </w:div>
    <w:div w:id="1169060670">
      <w:bodyDiv w:val="1"/>
      <w:marLeft w:val="0"/>
      <w:marRight w:val="0"/>
      <w:marTop w:val="0"/>
      <w:marBottom w:val="0"/>
      <w:divBdr>
        <w:top w:val="none" w:sz="0" w:space="0" w:color="auto"/>
        <w:left w:val="none" w:sz="0" w:space="0" w:color="auto"/>
        <w:bottom w:val="none" w:sz="0" w:space="0" w:color="auto"/>
        <w:right w:val="none" w:sz="0" w:space="0" w:color="auto"/>
      </w:divBdr>
    </w:div>
    <w:div w:id="1169248389">
      <w:bodyDiv w:val="1"/>
      <w:marLeft w:val="0"/>
      <w:marRight w:val="0"/>
      <w:marTop w:val="0"/>
      <w:marBottom w:val="0"/>
      <w:divBdr>
        <w:top w:val="none" w:sz="0" w:space="0" w:color="auto"/>
        <w:left w:val="none" w:sz="0" w:space="0" w:color="auto"/>
        <w:bottom w:val="none" w:sz="0" w:space="0" w:color="auto"/>
        <w:right w:val="none" w:sz="0" w:space="0" w:color="auto"/>
      </w:divBdr>
    </w:div>
    <w:div w:id="1169324765">
      <w:bodyDiv w:val="1"/>
      <w:marLeft w:val="0"/>
      <w:marRight w:val="0"/>
      <w:marTop w:val="0"/>
      <w:marBottom w:val="0"/>
      <w:divBdr>
        <w:top w:val="none" w:sz="0" w:space="0" w:color="auto"/>
        <w:left w:val="none" w:sz="0" w:space="0" w:color="auto"/>
        <w:bottom w:val="none" w:sz="0" w:space="0" w:color="auto"/>
        <w:right w:val="none" w:sz="0" w:space="0" w:color="auto"/>
      </w:divBdr>
    </w:div>
    <w:div w:id="1169370135">
      <w:bodyDiv w:val="1"/>
      <w:marLeft w:val="0"/>
      <w:marRight w:val="0"/>
      <w:marTop w:val="0"/>
      <w:marBottom w:val="0"/>
      <w:divBdr>
        <w:top w:val="none" w:sz="0" w:space="0" w:color="auto"/>
        <w:left w:val="none" w:sz="0" w:space="0" w:color="auto"/>
        <w:bottom w:val="none" w:sz="0" w:space="0" w:color="auto"/>
        <w:right w:val="none" w:sz="0" w:space="0" w:color="auto"/>
      </w:divBdr>
    </w:div>
    <w:div w:id="1169440415">
      <w:bodyDiv w:val="1"/>
      <w:marLeft w:val="0"/>
      <w:marRight w:val="0"/>
      <w:marTop w:val="0"/>
      <w:marBottom w:val="0"/>
      <w:divBdr>
        <w:top w:val="none" w:sz="0" w:space="0" w:color="auto"/>
        <w:left w:val="none" w:sz="0" w:space="0" w:color="auto"/>
        <w:bottom w:val="none" w:sz="0" w:space="0" w:color="auto"/>
        <w:right w:val="none" w:sz="0" w:space="0" w:color="auto"/>
      </w:divBdr>
    </w:div>
    <w:div w:id="1169448971">
      <w:bodyDiv w:val="1"/>
      <w:marLeft w:val="0"/>
      <w:marRight w:val="0"/>
      <w:marTop w:val="0"/>
      <w:marBottom w:val="0"/>
      <w:divBdr>
        <w:top w:val="none" w:sz="0" w:space="0" w:color="auto"/>
        <w:left w:val="none" w:sz="0" w:space="0" w:color="auto"/>
        <w:bottom w:val="none" w:sz="0" w:space="0" w:color="auto"/>
        <w:right w:val="none" w:sz="0" w:space="0" w:color="auto"/>
      </w:divBdr>
    </w:div>
    <w:div w:id="1169566068">
      <w:bodyDiv w:val="1"/>
      <w:marLeft w:val="0"/>
      <w:marRight w:val="0"/>
      <w:marTop w:val="0"/>
      <w:marBottom w:val="0"/>
      <w:divBdr>
        <w:top w:val="none" w:sz="0" w:space="0" w:color="auto"/>
        <w:left w:val="none" w:sz="0" w:space="0" w:color="auto"/>
        <w:bottom w:val="none" w:sz="0" w:space="0" w:color="auto"/>
        <w:right w:val="none" w:sz="0" w:space="0" w:color="auto"/>
      </w:divBdr>
    </w:div>
    <w:div w:id="1169783456">
      <w:bodyDiv w:val="1"/>
      <w:marLeft w:val="0"/>
      <w:marRight w:val="0"/>
      <w:marTop w:val="0"/>
      <w:marBottom w:val="0"/>
      <w:divBdr>
        <w:top w:val="none" w:sz="0" w:space="0" w:color="auto"/>
        <w:left w:val="none" w:sz="0" w:space="0" w:color="auto"/>
        <w:bottom w:val="none" w:sz="0" w:space="0" w:color="auto"/>
        <w:right w:val="none" w:sz="0" w:space="0" w:color="auto"/>
      </w:divBdr>
    </w:div>
    <w:div w:id="1169829449">
      <w:bodyDiv w:val="1"/>
      <w:marLeft w:val="0"/>
      <w:marRight w:val="0"/>
      <w:marTop w:val="0"/>
      <w:marBottom w:val="0"/>
      <w:divBdr>
        <w:top w:val="none" w:sz="0" w:space="0" w:color="auto"/>
        <w:left w:val="none" w:sz="0" w:space="0" w:color="auto"/>
        <w:bottom w:val="none" w:sz="0" w:space="0" w:color="auto"/>
        <w:right w:val="none" w:sz="0" w:space="0" w:color="auto"/>
      </w:divBdr>
    </w:div>
    <w:div w:id="1169902728">
      <w:bodyDiv w:val="1"/>
      <w:marLeft w:val="0"/>
      <w:marRight w:val="0"/>
      <w:marTop w:val="0"/>
      <w:marBottom w:val="0"/>
      <w:divBdr>
        <w:top w:val="none" w:sz="0" w:space="0" w:color="auto"/>
        <w:left w:val="none" w:sz="0" w:space="0" w:color="auto"/>
        <w:bottom w:val="none" w:sz="0" w:space="0" w:color="auto"/>
        <w:right w:val="none" w:sz="0" w:space="0" w:color="auto"/>
      </w:divBdr>
    </w:div>
    <w:div w:id="1170019339">
      <w:bodyDiv w:val="1"/>
      <w:marLeft w:val="0"/>
      <w:marRight w:val="0"/>
      <w:marTop w:val="0"/>
      <w:marBottom w:val="0"/>
      <w:divBdr>
        <w:top w:val="none" w:sz="0" w:space="0" w:color="auto"/>
        <w:left w:val="none" w:sz="0" w:space="0" w:color="auto"/>
        <w:bottom w:val="none" w:sz="0" w:space="0" w:color="auto"/>
        <w:right w:val="none" w:sz="0" w:space="0" w:color="auto"/>
      </w:divBdr>
    </w:div>
    <w:div w:id="1170023043">
      <w:bodyDiv w:val="1"/>
      <w:marLeft w:val="0"/>
      <w:marRight w:val="0"/>
      <w:marTop w:val="0"/>
      <w:marBottom w:val="0"/>
      <w:divBdr>
        <w:top w:val="none" w:sz="0" w:space="0" w:color="auto"/>
        <w:left w:val="none" w:sz="0" w:space="0" w:color="auto"/>
        <w:bottom w:val="none" w:sz="0" w:space="0" w:color="auto"/>
        <w:right w:val="none" w:sz="0" w:space="0" w:color="auto"/>
      </w:divBdr>
    </w:div>
    <w:div w:id="1170028144">
      <w:bodyDiv w:val="1"/>
      <w:marLeft w:val="0"/>
      <w:marRight w:val="0"/>
      <w:marTop w:val="0"/>
      <w:marBottom w:val="0"/>
      <w:divBdr>
        <w:top w:val="none" w:sz="0" w:space="0" w:color="auto"/>
        <w:left w:val="none" w:sz="0" w:space="0" w:color="auto"/>
        <w:bottom w:val="none" w:sz="0" w:space="0" w:color="auto"/>
        <w:right w:val="none" w:sz="0" w:space="0" w:color="auto"/>
      </w:divBdr>
    </w:div>
    <w:div w:id="1170100851">
      <w:bodyDiv w:val="1"/>
      <w:marLeft w:val="0"/>
      <w:marRight w:val="0"/>
      <w:marTop w:val="0"/>
      <w:marBottom w:val="0"/>
      <w:divBdr>
        <w:top w:val="none" w:sz="0" w:space="0" w:color="auto"/>
        <w:left w:val="none" w:sz="0" w:space="0" w:color="auto"/>
        <w:bottom w:val="none" w:sz="0" w:space="0" w:color="auto"/>
        <w:right w:val="none" w:sz="0" w:space="0" w:color="auto"/>
      </w:divBdr>
    </w:div>
    <w:div w:id="1170145987">
      <w:bodyDiv w:val="1"/>
      <w:marLeft w:val="0"/>
      <w:marRight w:val="0"/>
      <w:marTop w:val="0"/>
      <w:marBottom w:val="0"/>
      <w:divBdr>
        <w:top w:val="none" w:sz="0" w:space="0" w:color="auto"/>
        <w:left w:val="none" w:sz="0" w:space="0" w:color="auto"/>
        <w:bottom w:val="none" w:sz="0" w:space="0" w:color="auto"/>
        <w:right w:val="none" w:sz="0" w:space="0" w:color="auto"/>
      </w:divBdr>
    </w:div>
    <w:div w:id="1170215201">
      <w:bodyDiv w:val="1"/>
      <w:marLeft w:val="0"/>
      <w:marRight w:val="0"/>
      <w:marTop w:val="0"/>
      <w:marBottom w:val="0"/>
      <w:divBdr>
        <w:top w:val="none" w:sz="0" w:space="0" w:color="auto"/>
        <w:left w:val="none" w:sz="0" w:space="0" w:color="auto"/>
        <w:bottom w:val="none" w:sz="0" w:space="0" w:color="auto"/>
        <w:right w:val="none" w:sz="0" w:space="0" w:color="auto"/>
      </w:divBdr>
    </w:div>
    <w:div w:id="1170297519">
      <w:bodyDiv w:val="1"/>
      <w:marLeft w:val="0"/>
      <w:marRight w:val="0"/>
      <w:marTop w:val="0"/>
      <w:marBottom w:val="0"/>
      <w:divBdr>
        <w:top w:val="none" w:sz="0" w:space="0" w:color="auto"/>
        <w:left w:val="none" w:sz="0" w:space="0" w:color="auto"/>
        <w:bottom w:val="none" w:sz="0" w:space="0" w:color="auto"/>
        <w:right w:val="none" w:sz="0" w:space="0" w:color="auto"/>
      </w:divBdr>
    </w:div>
    <w:div w:id="1170409740">
      <w:bodyDiv w:val="1"/>
      <w:marLeft w:val="0"/>
      <w:marRight w:val="0"/>
      <w:marTop w:val="0"/>
      <w:marBottom w:val="0"/>
      <w:divBdr>
        <w:top w:val="none" w:sz="0" w:space="0" w:color="auto"/>
        <w:left w:val="none" w:sz="0" w:space="0" w:color="auto"/>
        <w:bottom w:val="none" w:sz="0" w:space="0" w:color="auto"/>
        <w:right w:val="none" w:sz="0" w:space="0" w:color="auto"/>
      </w:divBdr>
    </w:div>
    <w:div w:id="1170488252">
      <w:bodyDiv w:val="1"/>
      <w:marLeft w:val="0"/>
      <w:marRight w:val="0"/>
      <w:marTop w:val="0"/>
      <w:marBottom w:val="0"/>
      <w:divBdr>
        <w:top w:val="none" w:sz="0" w:space="0" w:color="auto"/>
        <w:left w:val="none" w:sz="0" w:space="0" w:color="auto"/>
        <w:bottom w:val="none" w:sz="0" w:space="0" w:color="auto"/>
        <w:right w:val="none" w:sz="0" w:space="0" w:color="auto"/>
      </w:divBdr>
    </w:div>
    <w:div w:id="1170558619">
      <w:bodyDiv w:val="1"/>
      <w:marLeft w:val="0"/>
      <w:marRight w:val="0"/>
      <w:marTop w:val="0"/>
      <w:marBottom w:val="0"/>
      <w:divBdr>
        <w:top w:val="none" w:sz="0" w:space="0" w:color="auto"/>
        <w:left w:val="none" w:sz="0" w:space="0" w:color="auto"/>
        <w:bottom w:val="none" w:sz="0" w:space="0" w:color="auto"/>
        <w:right w:val="none" w:sz="0" w:space="0" w:color="auto"/>
      </w:divBdr>
    </w:div>
    <w:div w:id="1170870092">
      <w:bodyDiv w:val="1"/>
      <w:marLeft w:val="0"/>
      <w:marRight w:val="0"/>
      <w:marTop w:val="0"/>
      <w:marBottom w:val="0"/>
      <w:divBdr>
        <w:top w:val="none" w:sz="0" w:space="0" w:color="auto"/>
        <w:left w:val="none" w:sz="0" w:space="0" w:color="auto"/>
        <w:bottom w:val="none" w:sz="0" w:space="0" w:color="auto"/>
        <w:right w:val="none" w:sz="0" w:space="0" w:color="auto"/>
      </w:divBdr>
    </w:div>
    <w:div w:id="1170875323">
      <w:bodyDiv w:val="1"/>
      <w:marLeft w:val="0"/>
      <w:marRight w:val="0"/>
      <w:marTop w:val="0"/>
      <w:marBottom w:val="0"/>
      <w:divBdr>
        <w:top w:val="none" w:sz="0" w:space="0" w:color="auto"/>
        <w:left w:val="none" w:sz="0" w:space="0" w:color="auto"/>
        <w:bottom w:val="none" w:sz="0" w:space="0" w:color="auto"/>
        <w:right w:val="none" w:sz="0" w:space="0" w:color="auto"/>
      </w:divBdr>
    </w:div>
    <w:div w:id="1171021138">
      <w:bodyDiv w:val="1"/>
      <w:marLeft w:val="0"/>
      <w:marRight w:val="0"/>
      <w:marTop w:val="0"/>
      <w:marBottom w:val="0"/>
      <w:divBdr>
        <w:top w:val="none" w:sz="0" w:space="0" w:color="auto"/>
        <w:left w:val="none" w:sz="0" w:space="0" w:color="auto"/>
        <w:bottom w:val="none" w:sz="0" w:space="0" w:color="auto"/>
        <w:right w:val="none" w:sz="0" w:space="0" w:color="auto"/>
      </w:divBdr>
    </w:div>
    <w:div w:id="1171212109">
      <w:bodyDiv w:val="1"/>
      <w:marLeft w:val="0"/>
      <w:marRight w:val="0"/>
      <w:marTop w:val="0"/>
      <w:marBottom w:val="0"/>
      <w:divBdr>
        <w:top w:val="none" w:sz="0" w:space="0" w:color="auto"/>
        <w:left w:val="none" w:sz="0" w:space="0" w:color="auto"/>
        <w:bottom w:val="none" w:sz="0" w:space="0" w:color="auto"/>
        <w:right w:val="none" w:sz="0" w:space="0" w:color="auto"/>
      </w:divBdr>
    </w:div>
    <w:div w:id="1171405334">
      <w:bodyDiv w:val="1"/>
      <w:marLeft w:val="0"/>
      <w:marRight w:val="0"/>
      <w:marTop w:val="0"/>
      <w:marBottom w:val="0"/>
      <w:divBdr>
        <w:top w:val="none" w:sz="0" w:space="0" w:color="auto"/>
        <w:left w:val="none" w:sz="0" w:space="0" w:color="auto"/>
        <w:bottom w:val="none" w:sz="0" w:space="0" w:color="auto"/>
        <w:right w:val="none" w:sz="0" w:space="0" w:color="auto"/>
      </w:divBdr>
    </w:div>
    <w:div w:id="1171409858">
      <w:bodyDiv w:val="1"/>
      <w:marLeft w:val="0"/>
      <w:marRight w:val="0"/>
      <w:marTop w:val="0"/>
      <w:marBottom w:val="0"/>
      <w:divBdr>
        <w:top w:val="none" w:sz="0" w:space="0" w:color="auto"/>
        <w:left w:val="none" w:sz="0" w:space="0" w:color="auto"/>
        <w:bottom w:val="none" w:sz="0" w:space="0" w:color="auto"/>
        <w:right w:val="none" w:sz="0" w:space="0" w:color="auto"/>
      </w:divBdr>
    </w:div>
    <w:div w:id="1171523131">
      <w:bodyDiv w:val="1"/>
      <w:marLeft w:val="0"/>
      <w:marRight w:val="0"/>
      <w:marTop w:val="0"/>
      <w:marBottom w:val="0"/>
      <w:divBdr>
        <w:top w:val="none" w:sz="0" w:space="0" w:color="auto"/>
        <w:left w:val="none" w:sz="0" w:space="0" w:color="auto"/>
        <w:bottom w:val="none" w:sz="0" w:space="0" w:color="auto"/>
        <w:right w:val="none" w:sz="0" w:space="0" w:color="auto"/>
      </w:divBdr>
    </w:div>
    <w:div w:id="1171525406">
      <w:bodyDiv w:val="1"/>
      <w:marLeft w:val="0"/>
      <w:marRight w:val="0"/>
      <w:marTop w:val="0"/>
      <w:marBottom w:val="0"/>
      <w:divBdr>
        <w:top w:val="none" w:sz="0" w:space="0" w:color="auto"/>
        <w:left w:val="none" w:sz="0" w:space="0" w:color="auto"/>
        <w:bottom w:val="none" w:sz="0" w:space="0" w:color="auto"/>
        <w:right w:val="none" w:sz="0" w:space="0" w:color="auto"/>
      </w:divBdr>
    </w:div>
    <w:div w:id="1171525428">
      <w:bodyDiv w:val="1"/>
      <w:marLeft w:val="0"/>
      <w:marRight w:val="0"/>
      <w:marTop w:val="0"/>
      <w:marBottom w:val="0"/>
      <w:divBdr>
        <w:top w:val="none" w:sz="0" w:space="0" w:color="auto"/>
        <w:left w:val="none" w:sz="0" w:space="0" w:color="auto"/>
        <w:bottom w:val="none" w:sz="0" w:space="0" w:color="auto"/>
        <w:right w:val="none" w:sz="0" w:space="0" w:color="auto"/>
      </w:divBdr>
    </w:div>
    <w:div w:id="1171602383">
      <w:bodyDiv w:val="1"/>
      <w:marLeft w:val="0"/>
      <w:marRight w:val="0"/>
      <w:marTop w:val="0"/>
      <w:marBottom w:val="0"/>
      <w:divBdr>
        <w:top w:val="none" w:sz="0" w:space="0" w:color="auto"/>
        <w:left w:val="none" w:sz="0" w:space="0" w:color="auto"/>
        <w:bottom w:val="none" w:sz="0" w:space="0" w:color="auto"/>
        <w:right w:val="none" w:sz="0" w:space="0" w:color="auto"/>
      </w:divBdr>
    </w:div>
    <w:div w:id="1171604981">
      <w:bodyDiv w:val="1"/>
      <w:marLeft w:val="0"/>
      <w:marRight w:val="0"/>
      <w:marTop w:val="0"/>
      <w:marBottom w:val="0"/>
      <w:divBdr>
        <w:top w:val="none" w:sz="0" w:space="0" w:color="auto"/>
        <w:left w:val="none" w:sz="0" w:space="0" w:color="auto"/>
        <w:bottom w:val="none" w:sz="0" w:space="0" w:color="auto"/>
        <w:right w:val="none" w:sz="0" w:space="0" w:color="auto"/>
      </w:divBdr>
    </w:div>
    <w:div w:id="1171683371">
      <w:bodyDiv w:val="1"/>
      <w:marLeft w:val="0"/>
      <w:marRight w:val="0"/>
      <w:marTop w:val="0"/>
      <w:marBottom w:val="0"/>
      <w:divBdr>
        <w:top w:val="none" w:sz="0" w:space="0" w:color="auto"/>
        <w:left w:val="none" w:sz="0" w:space="0" w:color="auto"/>
        <w:bottom w:val="none" w:sz="0" w:space="0" w:color="auto"/>
        <w:right w:val="none" w:sz="0" w:space="0" w:color="auto"/>
      </w:divBdr>
    </w:div>
    <w:div w:id="1171724931">
      <w:bodyDiv w:val="1"/>
      <w:marLeft w:val="0"/>
      <w:marRight w:val="0"/>
      <w:marTop w:val="0"/>
      <w:marBottom w:val="0"/>
      <w:divBdr>
        <w:top w:val="none" w:sz="0" w:space="0" w:color="auto"/>
        <w:left w:val="none" w:sz="0" w:space="0" w:color="auto"/>
        <w:bottom w:val="none" w:sz="0" w:space="0" w:color="auto"/>
        <w:right w:val="none" w:sz="0" w:space="0" w:color="auto"/>
      </w:divBdr>
    </w:div>
    <w:div w:id="1171801299">
      <w:bodyDiv w:val="1"/>
      <w:marLeft w:val="0"/>
      <w:marRight w:val="0"/>
      <w:marTop w:val="0"/>
      <w:marBottom w:val="0"/>
      <w:divBdr>
        <w:top w:val="none" w:sz="0" w:space="0" w:color="auto"/>
        <w:left w:val="none" w:sz="0" w:space="0" w:color="auto"/>
        <w:bottom w:val="none" w:sz="0" w:space="0" w:color="auto"/>
        <w:right w:val="none" w:sz="0" w:space="0" w:color="auto"/>
      </w:divBdr>
    </w:div>
    <w:div w:id="1171943555">
      <w:bodyDiv w:val="1"/>
      <w:marLeft w:val="0"/>
      <w:marRight w:val="0"/>
      <w:marTop w:val="0"/>
      <w:marBottom w:val="0"/>
      <w:divBdr>
        <w:top w:val="none" w:sz="0" w:space="0" w:color="auto"/>
        <w:left w:val="none" w:sz="0" w:space="0" w:color="auto"/>
        <w:bottom w:val="none" w:sz="0" w:space="0" w:color="auto"/>
        <w:right w:val="none" w:sz="0" w:space="0" w:color="auto"/>
      </w:divBdr>
    </w:div>
    <w:div w:id="1172061069">
      <w:bodyDiv w:val="1"/>
      <w:marLeft w:val="0"/>
      <w:marRight w:val="0"/>
      <w:marTop w:val="0"/>
      <w:marBottom w:val="0"/>
      <w:divBdr>
        <w:top w:val="none" w:sz="0" w:space="0" w:color="auto"/>
        <w:left w:val="none" w:sz="0" w:space="0" w:color="auto"/>
        <w:bottom w:val="none" w:sz="0" w:space="0" w:color="auto"/>
        <w:right w:val="none" w:sz="0" w:space="0" w:color="auto"/>
      </w:divBdr>
    </w:div>
    <w:div w:id="1172137664">
      <w:bodyDiv w:val="1"/>
      <w:marLeft w:val="0"/>
      <w:marRight w:val="0"/>
      <w:marTop w:val="0"/>
      <w:marBottom w:val="0"/>
      <w:divBdr>
        <w:top w:val="none" w:sz="0" w:space="0" w:color="auto"/>
        <w:left w:val="none" w:sz="0" w:space="0" w:color="auto"/>
        <w:bottom w:val="none" w:sz="0" w:space="0" w:color="auto"/>
        <w:right w:val="none" w:sz="0" w:space="0" w:color="auto"/>
      </w:divBdr>
    </w:div>
    <w:div w:id="1172143733">
      <w:bodyDiv w:val="1"/>
      <w:marLeft w:val="0"/>
      <w:marRight w:val="0"/>
      <w:marTop w:val="0"/>
      <w:marBottom w:val="0"/>
      <w:divBdr>
        <w:top w:val="none" w:sz="0" w:space="0" w:color="auto"/>
        <w:left w:val="none" w:sz="0" w:space="0" w:color="auto"/>
        <w:bottom w:val="none" w:sz="0" w:space="0" w:color="auto"/>
        <w:right w:val="none" w:sz="0" w:space="0" w:color="auto"/>
      </w:divBdr>
    </w:div>
    <w:div w:id="1172337521">
      <w:bodyDiv w:val="1"/>
      <w:marLeft w:val="0"/>
      <w:marRight w:val="0"/>
      <w:marTop w:val="0"/>
      <w:marBottom w:val="0"/>
      <w:divBdr>
        <w:top w:val="none" w:sz="0" w:space="0" w:color="auto"/>
        <w:left w:val="none" w:sz="0" w:space="0" w:color="auto"/>
        <w:bottom w:val="none" w:sz="0" w:space="0" w:color="auto"/>
        <w:right w:val="none" w:sz="0" w:space="0" w:color="auto"/>
      </w:divBdr>
    </w:div>
    <w:div w:id="1172373620">
      <w:bodyDiv w:val="1"/>
      <w:marLeft w:val="0"/>
      <w:marRight w:val="0"/>
      <w:marTop w:val="0"/>
      <w:marBottom w:val="0"/>
      <w:divBdr>
        <w:top w:val="none" w:sz="0" w:space="0" w:color="auto"/>
        <w:left w:val="none" w:sz="0" w:space="0" w:color="auto"/>
        <w:bottom w:val="none" w:sz="0" w:space="0" w:color="auto"/>
        <w:right w:val="none" w:sz="0" w:space="0" w:color="auto"/>
      </w:divBdr>
    </w:div>
    <w:div w:id="1172406139">
      <w:bodyDiv w:val="1"/>
      <w:marLeft w:val="0"/>
      <w:marRight w:val="0"/>
      <w:marTop w:val="0"/>
      <w:marBottom w:val="0"/>
      <w:divBdr>
        <w:top w:val="none" w:sz="0" w:space="0" w:color="auto"/>
        <w:left w:val="none" w:sz="0" w:space="0" w:color="auto"/>
        <w:bottom w:val="none" w:sz="0" w:space="0" w:color="auto"/>
        <w:right w:val="none" w:sz="0" w:space="0" w:color="auto"/>
      </w:divBdr>
    </w:div>
    <w:div w:id="1172447606">
      <w:bodyDiv w:val="1"/>
      <w:marLeft w:val="0"/>
      <w:marRight w:val="0"/>
      <w:marTop w:val="0"/>
      <w:marBottom w:val="0"/>
      <w:divBdr>
        <w:top w:val="none" w:sz="0" w:space="0" w:color="auto"/>
        <w:left w:val="none" w:sz="0" w:space="0" w:color="auto"/>
        <w:bottom w:val="none" w:sz="0" w:space="0" w:color="auto"/>
        <w:right w:val="none" w:sz="0" w:space="0" w:color="auto"/>
      </w:divBdr>
    </w:div>
    <w:div w:id="1172641327">
      <w:bodyDiv w:val="1"/>
      <w:marLeft w:val="0"/>
      <w:marRight w:val="0"/>
      <w:marTop w:val="0"/>
      <w:marBottom w:val="0"/>
      <w:divBdr>
        <w:top w:val="none" w:sz="0" w:space="0" w:color="auto"/>
        <w:left w:val="none" w:sz="0" w:space="0" w:color="auto"/>
        <w:bottom w:val="none" w:sz="0" w:space="0" w:color="auto"/>
        <w:right w:val="none" w:sz="0" w:space="0" w:color="auto"/>
      </w:divBdr>
    </w:div>
    <w:div w:id="1172722071">
      <w:bodyDiv w:val="1"/>
      <w:marLeft w:val="0"/>
      <w:marRight w:val="0"/>
      <w:marTop w:val="0"/>
      <w:marBottom w:val="0"/>
      <w:divBdr>
        <w:top w:val="none" w:sz="0" w:space="0" w:color="auto"/>
        <w:left w:val="none" w:sz="0" w:space="0" w:color="auto"/>
        <w:bottom w:val="none" w:sz="0" w:space="0" w:color="auto"/>
        <w:right w:val="none" w:sz="0" w:space="0" w:color="auto"/>
      </w:divBdr>
    </w:div>
    <w:div w:id="1172722793">
      <w:bodyDiv w:val="1"/>
      <w:marLeft w:val="0"/>
      <w:marRight w:val="0"/>
      <w:marTop w:val="0"/>
      <w:marBottom w:val="0"/>
      <w:divBdr>
        <w:top w:val="none" w:sz="0" w:space="0" w:color="auto"/>
        <w:left w:val="none" w:sz="0" w:space="0" w:color="auto"/>
        <w:bottom w:val="none" w:sz="0" w:space="0" w:color="auto"/>
        <w:right w:val="none" w:sz="0" w:space="0" w:color="auto"/>
      </w:divBdr>
    </w:div>
    <w:div w:id="1172837327">
      <w:bodyDiv w:val="1"/>
      <w:marLeft w:val="0"/>
      <w:marRight w:val="0"/>
      <w:marTop w:val="0"/>
      <w:marBottom w:val="0"/>
      <w:divBdr>
        <w:top w:val="none" w:sz="0" w:space="0" w:color="auto"/>
        <w:left w:val="none" w:sz="0" w:space="0" w:color="auto"/>
        <w:bottom w:val="none" w:sz="0" w:space="0" w:color="auto"/>
        <w:right w:val="none" w:sz="0" w:space="0" w:color="auto"/>
      </w:divBdr>
    </w:div>
    <w:div w:id="1172840752">
      <w:bodyDiv w:val="1"/>
      <w:marLeft w:val="0"/>
      <w:marRight w:val="0"/>
      <w:marTop w:val="0"/>
      <w:marBottom w:val="0"/>
      <w:divBdr>
        <w:top w:val="none" w:sz="0" w:space="0" w:color="auto"/>
        <w:left w:val="none" w:sz="0" w:space="0" w:color="auto"/>
        <w:bottom w:val="none" w:sz="0" w:space="0" w:color="auto"/>
        <w:right w:val="none" w:sz="0" w:space="0" w:color="auto"/>
      </w:divBdr>
    </w:div>
    <w:div w:id="1173034013">
      <w:bodyDiv w:val="1"/>
      <w:marLeft w:val="0"/>
      <w:marRight w:val="0"/>
      <w:marTop w:val="0"/>
      <w:marBottom w:val="0"/>
      <w:divBdr>
        <w:top w:val="none" w:sz="0" w:space="0" w:color="auto"/>
        <w:left w:val="none" w:sz="0" w:space="0" w:color="auto"/>
        <w:bottom w:val="none" w:sz="0" w:space="0" w:color="auto"/>
        <w:right w:val="none" w:sz="0" w:space="0" w:color="auto"/>
      </w:divBdr>
    </w:div>
    <w:div w:id="1173034067">
      <w:bodyDiv w:val="1"/>
      <w:marLeft w:val="0"/>
      <w:marRight w:val="0"/>
      <w:marTop w:val="0"/>
      <w:marBottom w:val="0"/>
      <w:divBdr>
        <w:top w:val="none" w:sz="0" w:space="0" w:color="auto"/>
        <w:left w:val="none" w:sz="0" w:space="0" w:color="auto"/>
        <w:bottom w:val="none" w:sz="0" w:space="0" w:color="auto"/>
        <w:right w:val="none" w:sz="0" w:space="0" w:color="auto"/>
      </w:divBdr>
    </w:div>
    <w:div w:id="1173108211">
      <w:bodyDiv w:val="1"/>
      <w:marLeft w:val="0"/>
      <w:marRight w:val="0"/>
      <w:marTop w:val="0"/>
      <w:marBottom w:val="0"/>
      <w:divBdr>
        <w:top w:val="none" w:sz="0" w:space="0" w:color="auto"/>
        <w:left w:val="none" w:sz="0" w:space="0" w:color="auto"/>
        <w:bottom w:val="none" w:sz="0" w:space="0" w:color="auto"/>
        <w:right w:val="none" w:sz="0" w:space="0" w:color="auto"/>
      </w:divBdr>
    </w:div>
    <w:div w:id="1173184192">
      <w:bodyDiv w:val="1"/>
      <w:marLeft w:val="0"/>
      <w:marRight w:val="0"/>
      <w:marTop w:val="0"/>
      <w:marBottom w:val="0"/>
      <w:divBdr>
        <w:top w:val="none" w:sz="0" w:space="0" w:color="auto"/>
        <w:left w:val="none" w:sz="0" w:space="0" w:color="auto"/>
        <w:bottom w:val="none" w:sz="0" w:space="0" w:color="auto"/>
        <w:right w:val="none" w:sz="0" w:space="0" w:color="auto"/>
      </w:divBdr>
    </w:div>
    <w:div w:id="1173185343">
      <w:bodyDiv w:val="1"/>
      <w:marLeft w:val="0"/>
      <w:marRight w:val="0"/>
      <w:marTop w:val="0"/>
      <w:marBottom w:val="0"/>
      <w:divBdr>
        <w:top w:val="none" w:sz="0" w:space="0" w:color="auto"/>
        <w:left w:val="none" w:sz="0" w:space="0" w:color="auto"/>
        <w:bottom w:val="none" w:sz="0" w:space="0" w:color="auto"/>
        <w:right w:val="none" w:sz="0" w:space="0" w:color="auto"/>
      </w:divBdr>
    </w:div>
    <w:div w:id="1173573274">
      <w:bodyDiv w:val="1"/>
      <w:marLeft w:val="0"/>
      <w:marRight w:val="0"/>
      <w:marTop w:val="0"/>
      <w:marBottom w:val="0"/>
      <w:divBdr>
        <w:top w:val="none" w:sz="0" w:space="0" w:color="auto"/>
        <w:left w:val="none" w:sz="0" w:space="0" w:color="auto"/>
        <w:bottom w:val="none" w:sz="0" w:space="0" w:color="auto"/>
        <w:right w:val="none" w:sz="0" w:space="0" w:color="auto"/>
      </w:divBdr>
    </w:div>
    <w:div w:id="1173645371">
      <w:bodyDiv w:val="1"/>
      <w:marLeft w:val="0"/>
      <w:marRight w:val="0"/>
      <w:marTop w:val="0"/>
      <w:marBottom w:val="0"/>
      <w:divBdr>
        <w:top w:val="none" w:sz="0" w:space="0" w:color="auto"/>
        <w:left w:val="none" w:sz="0" w:space="0" w:color="auto"/>
        <w:bottom w:val="none" w:sz="0" w:space="0" w:color="auto"/>
        <w:right w:val="none" w:sz="0" w:space="0" w:color="auto"/>
      </w:divBdr>
    </w:div>
    <w:div w:id="1173688242">
      <w:bodyDiv w:val="1"/>
      <w:marLeft w:val="0"/>
      <w:marRight w:val="0"/>
      <w:marTop w:val="0"/>
      <w:marBottom w:val="0"/>
      <w:divBdr>
        <w:top w:val="none" w:sz="0" w:space="0" w:color="auto"/>
        <w:left w:val="none" w:sz="0" w:space="0" w:color="auto"/>
        <w:bottom w:val="none" w:sz="0" w:space="0" w:color="auto"/>
        <w:right w:val="none" w:sz="0" w:space="0" w:color="auto"/>
      </w:divBdr>
    </w:div>
    <w:div w:id="1174107165">
      <w:bodyDiv w:val="1"/>
      <w:marLeft w:val="0"/>
      <w:marRight w:val="0"/>
      <w:marTop w:val="0"/>
      <w:marBottom w:val="0"/>
      <w:divBdr>
        <w:top w:val="none" w:sz="0" w:space="0" w:color="auto"/>
        <w:left w:val="none" w:sz="0" w:space="0" w:color="auto"/>
        <w:bottom w:val="none" w:sz="0" w:space="0" w:color="auto"/>
        <w:right w:val="none" w:sz="0" w:space="0" w:color="auto"/>
      </w:divBdr>
    </w:div>
    <w:div w:id="1174145485">
      <w:bodyDiv w:val="1"/>
      <w:marLeft w:val="0"/>
      <w:marRight w:val="0"/>
      <w:marTop w:val="0"/>
      <w:marBottom w:val="0"/>
      <w:divBdr>
        <w:top w:val="none" w:sz="0" w:space="0" w:color="auto"/>
        <w:left w:val="none" w:sz="0" w:space="0" w:color="auto"/>
        <w:bottom w:val="none" w:sz="0" w:space="0" w:color="auto"/>
        <w:right w:val="none" w:sz="0" w:space="0" w:color="auto"/>
      </w:divBdr>
    </w:div>
    <w:div w:id="1174493824">
      <w:bodyDiv w:val="1"/>
      <w:marLeft w:val="0"/>
      <w:marRight w:val="0"/>
      <w:marTop w:val="0"/>
      <w:marBottom w:val="0"/>
      <w:divBdr>
        <w:top w:val="none" w:sz="0" w:space="0" w:color="auto"/>
        <w:left w:val="none" w:sz="0" w:space="0" w:color="auto"/>
        <w:bottom w:val="none" w:sz="0" w:space="0" w:color="auto"/>
        <w:right w:val="none" w:sz="0" w:space="0" w:color="auto"/>
      </w:divBdr>
    </w:div>
    <w:div w:id="1174614050">
      <w:bodyDiv w:val="1"/>
      <w:marLeft w:val="0"/>
      <w:marRight w:val="0"/>
      <w:marTop w:val="0"/>
      <w:marBottom w:val="0"/>
      <w:divBdr>
        <w:top w:val="none" w:sz="0" w:space="0" w:color="auto"/>
        <w:left w:val="none" w:sz="0" w:space="0" w:color="auto"/>
        <w:bottom w:val="none" w:sz="0" w:space="0" w:color="auto"/>
        <w:right w:val="none" w:sz="0" w:space="0" w:color="auto"/>
      </w:divBdr>
    </w:div>
    <w:div w:id="1174808722">
      <w:bodyDiv w:val="1"/>
      <w:marLeft w:val="0"/>
      <w:marRight w:val="0"/>
      <w:marTop w:val="0"/>
      <w:marBottom w:val="0"/>
      <w:divBdr>
        <w:top w:val="none" w:sz="0" w:space="0" w:color="auto"/>
        <w:left w:val="none" w:sz="0" w:space="0" w:color="auto"/>
        <w:bottom w:val="none" w:sz="0" w:space="0" w:color="auto"/>
        <w:right w:val="none" w:sz="0" w:space="0" w:color="auto"/>
      </w:divBdr>
    </w:div>
    <w:div w:id="1174883635">
      <w:bodyDiv w:val="1"/>
      <w:marLeft w:val="0"/>
      <w:marRight w:val="0"/>
      <w:marTop w:val="0"/>
      <w:marBottom w:val="0"/>
      <w:divBdr>
        <w:top w:val="none" w:sz="0" w:space="0" w:color="auto"/>
        <w:left w:val="none" w:sz="0" w:space="0" w:color="auto"/>
        <w:bottom w:val="none" w:sz="0" w:space="0" w:color="auto"/>
        <w:right w:val="none" w:sz="0" w:space="0" w:color="auto"/>
      </w:divBdr>
    </w:div>
    <w:div w:id="1174884495">
      <w:bodyDiv w:val="1"/>
      <w:marLeft w:val="0"/>
      <w:marRight w:val="0"/>
      <w:marTop w:val="0"/>
      <w:marBottom w:val="0"/>
      <w:divBdr>
        <w:top w:val="none" w:sz="0" w:space="0" w:color="auto"/>
        <w:left w:val="none" w:sz="0" w:space="0" w:color="auto"/>
        <w:bottom w:val="none" w:sz="0" w:space="0" w:color="auto"/>
        <w:right w:val="none" w:sz="0" w:space="0" w:color="auto"/>
      </w:divBdr>
    </w:div>
    <w:div w:id="1175026093">
      <w:bodyDiv w:val="1"/>
      <w:marLeft w:val="0"/>
      <w:marRight w:val="0"/>
      <w:marTop w:val="0"/>
      <w:marBottom w:val="0"/>
      <w:divBdr>
        <w:top w:val="none" w:sz="0" w:space="0" w:color="auto"/>
        <w:left w:val="none" w:sz="0" w:space="0" w:color="auto"/>
        <w:bottom w:val="none" w:sz="0" w:space="0" w:color="auto"/>
        <w:right w:val="none" w:sz="0" w:space="0" w:color="auto"/>
      </w:divBdr>
    </w:div>
    <w:div w:id="1175143996">
      <w:bodyDiv w:val="1"/>
      <w:marLeft w:val="0"/>
      <w:marRight w:val="0"/>
      <w:marTop w:val="0"/>
      <w:marBottom w:val="0"/>
      <w:divBdr>
        <w:top w:val="none" w:sz="0" w:space="0" w:color="auto"/>
        <w:left w:val="none" w:sz="0" w:space="0" w:color="auto"/>
        <w:bottom w:val="none" w:sz="0" w:space="0" w:color="auto"/>
        <w:right w:val="none" w:sz="0" w:space="0" w:color="auto"/>
      </w:divBdr>
    </w:div>
    <w:div w:id="1175191916">
      <w:bodyDiv w:val="1"/>
      <w:marLeft w:val="0"/>
      <w:marRight w:val="0"/>
      <w:marTop w:val="0"/>
      <w:marBottom w:val="0"/>
      <w:divBdr>
        <w:top w:val="none" w:sz="0" w:space="0" w:color="auto"/>
        <w:left w:val="none" w:sz="0" w:space="0" w:color="auto"/>
        <w:bottom w:val="none" w:sz="0" w:space="0" w:color="auto"/>
        <w:right w:val="none" w:sz="0" w:space="0" w:color="auto"/>
      </w:divBdr>
    </w:div>
    <w:div w:id="1175266427">
      <w:bodyDiv w:val="1"/>
      <w:marLeft w:val="0"/>
      <w:marRight w:val="0"/>
      <w:marTop w:val="0"/>
      <w:marBottom w:val="0"/>
      <w:divBdr>
        <w:top w:val="none" w:sz="0" w:space="0" w:color="auto"/>
        <w:left w:val="none" w:sz="0" w:space="0" w:color="auto"/>
        <w:bottom w:val="none" w:sz="0" w:space="0" w:color="auto"/>
        <w:right w:val="none" w:sz="0" w:space="0" w:color="auto"/>
      </w:divBdr>
    </w:div>
    <w:div w:id="1175270291">
      <w:bodyDiv w:val="1"/>
      <w:marLeft w:val="0"/>
      <w:marRight w:val="0"/>
      <w:marTop w:val="0"/>
      <w:marBottom w:val="0"/>
      <w:divBdr>
        <w:top w:val="none" w:sz="0" w:space="0" w:color="auto"/>
        <w:left w:val="none" w:sz="0" w:space="0" w:color="auto"/>
        <w:bottom w:val="none" w:sz="0" w:space="0" w:color="auto"/>
        <w:right w:val="none" w:sz="0" w:space="0" w:color="auto"/>
      </w:divBdr>
    </w:div>
    <w:div w:id="1175614528">
      <w:bodyDiv w:val="1"/>
      <w:marLeft w:val="0"/>
      <w:marRight w:val="0"/>
      <w:marTop w:val="0"/>
      <w:marBottom w:val="0"/>
      <w:divBdr>
        <w:top w:val="none" w:sz="0" w:space="0" w:color="auto"/>
        <w:left w:val="none" w:sz="0" w:space="0" w:color="auto"/>
        <w:bottom w:val="none" w:sz="0" w:space="0" w:color="auto"/>
        <w:right w:val="none" w:sz="0" w:space="0" w:color="auto"/>
      </w:divBdr>
    </w:div>
    <w:div w:id="1175657431">
      <w:bodyDiv w:val="1"/>
      <w:marLeft w:val="0"/>
      <w:marRight w:val="0"/>
      <w:marTop w:val="0"/>
      <w:marBottom w:val="0"/>
      <w:divBdr>
        <w:top w:val="none" w:sz="0" w:space="0" w:color="auto"/>
        <w:left w:val="none" w:sz="0" w:space="0" w:color="auto"/>
        <w:bottom w:val="none" w:sz="0" w:space="0" w:color="auto"/>
        <w:right w:val="none" w:sz="0" w:space="0" w:color="auto"/>
      </w:divBdr>
    </w:div>
    <w:div w:id="1175682409">
      <w:bodyDiv w:val="1"/>
      <w:marLeft w:val="0"/>
      <w:marRight w:val="0"/>
      <w:marTop w:val="0"/>
      <w:marBottom w:val="0"/>
      <w:divBdr>
        <w:top w:val="none" w:sz="0" w:space="0" w:color="auto"/>
        <w:left w:val="none" w:sz="0" w:space="0" w:color="auto"/>
        <w:bottom w:val="none" w:sz="0" w:space="0" w:color="auto"/>
        <w:right w:val="none" w:sz="0" w:space="0" w:color="auto"/>
      </w:divBdr>
    </w:div>
    <w:div w:id="1175807810">
      <w:bodyDiv w:val="1"/>
      <w:marLeft w:val="0"/>
      <w:marRight w:val="0"/>
      <w:marTop w:val="0"/>
      <w:marBottom w:val="0"/>
      <w:divBdr>
        <w:top w:val="none" w:sz="0" w:space="0" w:color="auto"/>
        <w:left w:val="none" w:sz="0" w:space="0" w:color="auto"/>
        <w:bottom w:val="none" w:sz="0" w:space="0" w:color="auto"/>
        <w:right w:val="none" w:sz="0" w:space="0" w:color="auto"/>
      </w:divBdr>
    </w:div>
    <w:div w:id="1175848792">
      <w:bodyDiv w:val="1"/>
      <w:marLeft w:val="0"/>
      <w:marRight w:val="0"/>
      <w:marTop w:val="0"/>
      <w:marBottom w:val="0"/>
      <w:divBdr>
        <w:top w:val="none" w:sz="0" w:space="0" w:color="auto"/>
        <w:left w:val="none" w:sz="0" w:space="0" w:color="auto"/>
        <w:bottom w:val="none" w:sz="0" w:space="0" w:color="auto"/>
        <w:right w:val="none" w:sz="0" w:space="0" w:color="auto"/>
      </w:divBdr>
    </w:div>
    <w:div w:id="1175851041">
      <w:bodyDiv w:val="1"/>
      <w:marLeft w:val="0"/>
      <w:marRight w:val="0"/>
      <w:marTop w:val="0"/>
      <w:marBottom w:val="0"/>
      <w:divBdr>
        <w:top w:val="none" w:sz="0" w:space="0" w:color="auto"/>
        <w:left w:val="none" w:sz="0" w:space="0" w:color="auto"/>
        <w:bottom w:val="none" w:sz="0" w:space="0" w:color="auto"/>
        <w:right w:val="none" w:sz="0" w:space="0" w:color="auto"/>
      </w:divBdr>
    </w:div>
    <w:div w:id="1175877491">
      <w:bodyDiv w:val="1"/>
      <w:marLeft w:val="0"/>
      <w:marRight w:val="0"/>
      <w:marTop w:val="0"/>
      <w:marBottom w:val="0"/>
      <w:divBdr>
        <w:top w:val="none" w:sz="0" w:space="0" w:color="auto"/>
        <w:left w:val="none" w:sz="0" w:space="0" w:color="auto"/>
        <w:bottom w:val="none" w:sz="0" w:space="0" w:color="auto"/>
        <w:right w:val="none" w:sz="0" w:space="0" w:color="auto"/>
      </w:divBdr>
    </w:div>
    <w:div w:id="1176044069">
      <w:bodyDiv w:val="1"/>
      <w:marLeft w:val="0"/>
      <w:marRight w:val="0"/>
      <w:marTop w:val="0"/>
      <w:marBottom w:val="0"/>
      <w:divBdr>
        <w:top w:val="none" w:sz="0" w:space="0" w:color="auto"/>
        <w:left w:val="none" w:sz="0" w:space="0" w:color="auto"/>
        <w:bottom w:val="none" w:sz="0" w:space="0" w:color="auto"/>
        <w:right w:val="none" w:sz="0" w:space="0" w:color="auto"/>
      </w:divBdr>
    </w:div>
    <w:div w:id="1176118687">
      <w:bodyDiv w:val="1"/>
      <w:marLeft w:val="0"/>
      <w:marRight w:val="0"/>
      <w:marTop w:val="0"/>
      <w:marBottom w:val="0"/>
      <w:divBdr>
        <w:top w:val="none" w:sz="0" w:space="0" w:color="auto"/>
        <w:left w:val="none" w:sz="0" w:space="0" w:color="auto"/>
        <w:bottom w:val="none" w:sz="0" w:space="0" w:color="auto"/>
        <w:right w:val="none" w:sz="0" w:space="0" w:color="auto"/>
      </w:divBdr>
    </w:div>
    <w:div w:id="1176262169">
      <w:bodyDiv w:val="1"/>
      <w:marLeft w:val="0"/>
      <w:marRight w:val="0"/>
      <w:marTop w:val="0"/>
      <w:marBottom w:val="0"/>
      <w:divBdr>
        <w:top w:val="none" w:sz="0" w:space="0" w:color="auto"/>
        <w:left w:val="none" w:sz="0" w:space="0" w:color="auto"/>
        <w:bottom w:val="none" w:sz="0" w:space="0" w:color="auto"/>
        <w:right w:val="none" w:sz="0" w:space="0" w:color="auto"/>
      </w:divBdr>
    </w:div>
    <w:div w:id="1176265746">
      <w:bodyDiv w:val="1"/>
      <w:marLeft w:val="0"/>
      <w:marRight w:val="0"/>
      <w:marTop w:val="0"/>
      <w:marBottom w:val="0"/>
      <w:divBdr>
        <w:top w:val="none" w:sz="0" w:space="0" w:color="auto"/>
        <w:left w:val="none" w:sz="0" w:space="0" w:color="auto"/>
        <w:bottom w:val="none" w:sz="0" w:space="0" w:color="auto"/>
        <w:right w:val="none" w:sz="0" w:space="0" w:color="auto"/>
      </w:divBdr>
    </w:div>
    <w:div w:id="1176311535">
      <w:bodyDiv w:val="1"/>
      <w:marLeft w:val="0"/>
      <w:marRight w:val="0"/>
      <w:marTop w:val="0"/>
      <w:marBottom w:val="0"/>
      <w:divBdr>
        <w:top w:val="none" w:sz="0" w:space="0" w:color="auto"/>
        <w:left w:val="none" w:sz="0" w:space="0" w:color="auto"/>
        <w:bottom w:val="none" w:sz="0" w:space="0" w:color="auto"/>
        <w:right w:val="none" w:sz="0" w:space="0" w:color="auto"/>
      </w:divBdr>
    </w:div>
    <w:div w:id="1176311949">
      <w:bodyDiv w:val="1"/>
      <w:marLeft w:val="0"/>
      <w:marRight w:val="0"/>
      <w:marTop w:val="0"/>
      <w:marBottom w:val="0"/>
      <w:divBdr>
        <w:top w:val="none" w:sz="0" w:space="0" w:color="auto"/>
        <w:left w:val="none" w:sz="0" w:space="0" w:color="auto"/>
        <w:bottom w:val="none" w:sz="0" w:space="0" w:color="auto"/>
        <w:right w:val="none" w:sz="0" w:space="0" w:color="auto"/>
      </w:divBdr>
    </w:div>
    <w:div w:id="1176462580">
      <w:bodyDiv w:val="1"/>
      <w:marLeft w:val="0"/>
      <w:marRight w:val="0"/>
      <w:marTop w:val="0"/>
      <w:marBottom w:val="0"/>
      <w:divBdr>
        <w:top w:val="none" w:sz="0" w:space="0" w:color="auto"/>
        <w:left w:val="none" w:sz="0" w:space="0" w:color="auto"/>
        <w:bottom w:val="none" w:sz="0" w:space="0" w:color="auto"/>
        <w:right w:val="none" w:sz="0" w:space="0" w:color="auto"/>
      </w:divBdr>
    </w:div>
    <w:div w:id="1176531521">
      <w:bodyDiv w:val="1"/>
      <w:marLeft w:val="0"/>
      <w:marRight w:val="0"/>
      <w:marTop w:val="0"/>
      <w:marBottom w:val="0"/>
      <w:divBdr>
        <w:top w:val="none" w:sz="0" w:space="0" w:color="auto"/>
        <w:left w:val="none" w:sz="0" w:space="0" w:color="auto"/>
        <w:bottom w:val="none" w:sz="0" w:space="0" w:color="auto"/>
        <w:right w:val="none" w:sz="0" w:space="0" w:color="auto"/>
      </w:divBdr>
    </w:div>
    <w:div w:id="1176531690">
      <w:bodyDiv w:val="1"/>
      <w:marLeft w:val="0"/>
      <w:marRight w:val="0"/>
      <w:marTop w:val="0"/>
      <w:marBottom w:val="0"/>
      <w:divBdr>
        <w:top w:val="none" w:sz="0" w:space="0" w:color="auto"/>
        <w:left w:val="none" w:sz="0" w:space="0" w:color="auto"/>
        <w:bottom w:val="none" w:sz="0" w:space="0" w:color="auto"/>
        <w:right w:val="none" w:sz="0" w:space="0" w:color="auto"/>
      </w:divBdr>
    </w:div>
    <w:div w:id="1176575985">
      <w:bodyDiv w:val="1"/>
      <w:marLeft w:val="0"/>
      <w:marRight w:val="0"/>
      <w:marTop w:val="0"/>
      <w:marBottom w:val="0"/>
      <w:divBdr>
        <w:top w:val="none" w:sz="0" w:space="0" w:color="auto"/>
        <w:left w:val="none" w:sz="0" w:space="0" w:color="auto"/>
        <w:bottom w:val="none" w:sz="0" w:space="0" w:color="auto"/>
        <w:right w:val="none" w:sz="0" w:space="0" w:color="auto"/>
      </w:divBdr>
    </w:div>
    <w:div w:id="1176774062">
      <w:bodyDiv w:val="1"/>
      <w:marLeft w:val="0"/>
      <w:marRight w:val="0"/>
      <w:marTop w:val="0"/>
      <w:marBottom w:val="0"/>
      <w:divBdr>
        <w:top w:val="none" w:sz="0" w:space="0" w:color="auto"/>
        <w:left w:val="none" w:sz="0" w:space="0" w:color="auto"/>
        <w:bottom w:val="none" w:sz="0" w:space="0" w:color="auto"/>
        <w:right w:val="none" w:sz="0" w:space="0" w:color="auto"/>
      </w:divBdr>
    </w:div>
    <w:div w:id="1177234717">
      <w:bodyDiv w:val="1"/>
      <w:marLeft w:val="0"/>
      <w:marRight w:val="0"/>
      <w:marTop w:val="0"/>
      <w:marBottom w:val="0"/>
      <w:divBdr>
        <w:top w:val="none" w:sz="0" w:space="0" w:color="auto"/>
        <w:left w:val="none" w:sz="0" w:space="0" w:color="auto"/>
        <w:bottom w:val="none" w:sz="0" w:space="0" w:color="auto"/>
        <w:right w:val="none" w:sz="0" w:space="0" w:color="auto"/>
      </w:divBdr>
    </w:div>
    <w:div w:id="1177306129">
      <w:bodyDiv w:val="1"/>
      <w:marLeft w:val="0"/>
      <w:marRight w:val="0"/>
      <w:marTop w:val="0"/>
      <w:marBottom w:val="0"/>
      <w:divBdr>
        <w:top w:val="none" w:sz="0" w:space="0" w:color="auto"/>
        <w:left w:val="none" w:sz="0" w:space="0" w:color="auto"/>
        <w:bottom w:val="none" w:sz="0" w:space="0" w:color="auto"/>
        <w:right w:val="none" w:sz="0" w:space="0" w:color="auto"/>
      </w:divBdr>
    </w:div>
    <w:div w:id="1177308531">
      <w:bodyDiv w:val="1"/>
      <w:marLeft w:val="0"/>
      <w:marRight w:val="0"/>
      <w:marTop w:val="0"/>
      <w:marBottom w:val="0"/>
      <w:divBdr>
        <w:top w:val="none" w:sz="0" w:space="0" w:color="auto"/>
        <w:left w:val="none" w:sz="0" w:space="0" w:color="auto"/>
        <w:bottom w:val="none" w:sz="0" w:space="0" w:color="auto"/>
        <w:right w:val="none" w:sz="0" w:space="0" w:color="auto"/>
      </w:divBdr>
    </w:div>
    <w:div w:id="1177576787">
      <w:bodyDiv w:val="1"/>
      <w:marLeft w:val="0"/>
      <w:marRight w:val="0"/>
      <w:marTop w:val="0"/>
      <w:marBottom w:val="0"/>
      <w:divBdr>
        <w:top w:val="none" w:sz="0" w:space="0" w:color="auto"/>
        <w:left w:val="none" w:sz="0" w:space="0" w:color="auto"/>
        <w:bottom w:val="none" w:sz="0" w:space="0" w:color="auto"/>
        <w:right w:val="none" w:sz="0" w:space="0" w:color="auto"/>
      </w:divBdr>
    </w:div>
    <w:div w:id="1177888269">
      <w:bodyDiv w:val="1"/>
      <w:marLeft w:val="0"/>
      <w:marRight w:val="0"/>
      <w:marTop w:val="0"/>
      <w:marBottom w:val="0"/>
      <w:divBdr>
        <w:top w:val="none" w:sz="0" w:space="0" w:color="auto"/>
        <w:left w:val="none" w:sz="0" w:space="0" w:color="auto"/>
        <w:bottom w:val="none" w:sz="0" w:space="0" w:color="auto"/>
        <w:right w:val="none" w:sz="0" w:space="0" w:color="auto"/>
      </w:divBdr>
    </w:div>
    <w:div w:id="1178035026">
      <w:bodyDiv w:val="1"/>
      <w:marLeft w:val="0"/>
      <w:marRight w:val="0"/>
      <w:marTop w:val="0"/>
      <w:marBottom w:val="0"/>
      <w:divBdr>
        <w:top w:val="none" w:sz="0" w:space="0" w:color="auto"/>
        <w:left w:val="none" w:sz="0" w:space="0" w:color="auto"/>
        <w:bottom w:val="none" w:sz="0" w:space="0" w:color="auto"/>
        <w:right w:val="none" w:sz="0" w:space="0" w:color="auto"/>
      </w:divBdr>
    </w:div>
    <w:div w:id="1178083817">
      <w:bodyDiv w:val="1"/>
      <w:marLeft w:val="0"/>
      <w:marRight w:val="0"/>
      <w:marTop w:val="0"/>
      <w:marBottom w:val="0"/>
      <w:divBdr>
        <w:top w:val="none" w:sz="0" w:space="0" w:color="auto"/>
        <w:left w:val="none" w:sz="0" w:space="0" w:color="auto"/>
        <w:bottom w:val="none" w:sz="0" w:space="0" w:color="auto"/>
        <w:right w:val="none" w:sz="0" w:space="0" w:color="auto"/>
      </w:divBdr>
    </w:div>
    <w:div w:id="1178302096">
      <w:bodyDiv w:val="1"/>
      <w:marLeft w:val="0"/>
      <w:marRight w:val="0"/>
      <w:marTop w:val="0"/>
      <w:marBottom w:val="0"/>
      <w:divBdr>
        <w:top w:val="none" w:sz="0" w:space="0" w:color="auto"/>
        <w:left w:val="none" w:sz="0" w:space="0" w:color="auto"/>
        <w:bottom w:val="none" w:sz="0" w:space="0" w:color="auto"/>
        <w:right w:val="none" w:sz="0" w:space="0" w:color="auto"/>
      </w:divBdr>
    </w:div>
    <w:div w:id="1178429395">
      <w:bodyDiv w:val="1"/>
      <w:marLeft w:val="0"/>
      <w:marRight w:val="0"/>
      <w:marTop w:val="0"/>
      <w:marBottom w:val="0"/>
      <w:divBdr>
        <w:top w:val="none" w:sz="0" w:space="0" w:color="auto"/>
        <w:left w:val="none" w:sz="0" w:space="0" w:color="auto"/>
        <w:bottom w:val="none" w:sz="0" w:space="0" w:color="auto"/>
        <w:right w:val="none" w:sz="0" w:space="0" w:color="auto"/>
      </w:divBdr>
    </w:div>
    <w:div w:id="1178691390">
      <w:bodyDiv w:val="1"/>
      <w:marLeft w:val="0"/>
      <w:marRight w:val="0"/>
      <w:marTop w:val="0"/>
      <w:marBottom w:val="0"/>
      <w:divBdr>
        <w:top w:val="none" w:sz="0" w:space="0" w:color="auto"/>
        <w:left w:val="none" w:sz="0" w:space="0" w:color="auto"/>
        <w:bottom w:val="none" w:sz="0" w:space="0" w:color="auto"/>
        <w:right w:val="none" w:sz="0" w:space="0" w:color="auto"/>
      </w:divBdr>
    </w:div>
    <w:div w:id="1178736815">
      <w:bodyDiv w:val="1"/>
      <w:marLeft w:val="0"/>
      <w:marRight w:val="0"/>
      <w:marTop w:val="0"/>
      <w:marBottom w:val="0"/>
      <w:divBdr>
        <w:top w:val="none" w:sz="0" w:space="0" w:color="auto"/>
        <w:left w:val="none" w:sz="0" w:space="0" w:color="auto"/>
        <w:bottom w:val="none" w:sz="0" w:space="0" w:color="auto"/>
        <w:right w:val="none" w:sz="0" w:space="0" w:color="auto"/>
      </w:divBdr>
    </w:div>
    <w:div w:id="1178738152">
      <w:bodyDiv w:val="1"/>
      <w:marLeft w:val="0"/>
      <w:marRight w:val="0"/>
      <w:marTop w:val="0"/>
      <w:marBottom w:val="0"/>
      <w:divBdr>
        <w:top w:val="none" w:sz="0" w:space="0" w:color="auto"/>
        <w:left w:val="none" w:sz="0" w:space="0" w:color="auto"/>
        <w:bottom w:val="none" w:sz="0" w:space="0" w:color="auto"/>
        <w:right w:val="none" w:sz="0" w:space="0" w:color="auto"/>
      </w:divBdr>
    </w:div>
    <w:div w:id="1178809311">
      <w:bodyDiv w:val="1"/>
      <w:marLeft w:val="0"/>
      <w:marRight w:val="0"/>
      <w:marTop w:val="0"/>
      <w:marBottom w:val="0"/>
      <w:divBdr>
        <w:top w:val="none" w:sz="0" w:space="0" w:color="auto"/>
        <w:left w:val="none" w:sz="0" w:space="0" w:color="auto"/>
        <w:bottom w:val="none" w:sz="0" w:space="0" w:color="auto"/>
        <w:right w:val="none" w:sz="0" w:space="0" w:color="auto"/>
      </w:divBdr>
    </w:div>
    <w:div w:id="1178811980">
      <w:bodyDiv w:val="1"/>
      <w:marLeft w:val="0"/>
      <w:marRight w:val="0"/>
      <w:marTop w:val="0"/>
      <w:marBottom w:val="0"/>
      <w:divBdr>
        <w:top w:val="none" w:sz="0" w:space="0" w:color="auto"/>
        <w:left w:val="none" w:sz="0" w:space="0" w:color="auto"/>
        <w:bottom w:val="none" w:sz="0" w:space="0" w:color="auto"/>
        <w:right w:val="none" w:sz="0" w:space="0" w:color="auto"/>
      </w:divBdr>
    </w:div>
    <w:div w:id="1178885102">
      <w:bodyDiv w:val="1"/>
      <w:marLeft w:val="0"/>
      <w:marRight w:val="0"/>
      <w:marTop w:val="0"/>
      <w:marBottom w:val="0"/>
      <w:divBdr>
        <w:top w:val="none" w:sz="0" w:space="0" w:color="auto"/>
        <w:left w:val="none" w:sz="0" w:space="0" w:color="auto"/>
        <w:bottom w:val="none" w:sz="0" w:space="0" w:color="auto"/>
        <w:right w:val="none" w:sz="0" w:space="0" w:color="auto"/>
      </w:divBdr>
    </w:div>
    <w:div w:id="1179000626">
      <w:bodyDiv w:val="1"/>
      <w:marLeft w:val="0"/>
      <w:marRight w:val="0"/>
      <w:marTop w:val="0"/>
      <w:marBottom w:val="0"/>
      <w:divBdr>
        <w:top w:val="none" w:sz="0" w:space="0" w:color="auto"/>
        <w:left w:val="none" w:sz="0" w:space="0" w:color="auto"/>
        <w:bottom w:val="none" w:sz="0" w:space="0" w:color="auto"/>
        <w:right w:val="none" w:sz="0" w:space="0" w:color="auto"/>
      </w:divBdr>
    </w:div>
    <w:div w:id="1179587381">
      <w:bodyDiv w:val="1"/>
      <w:marLeft w:val="0"/>
      <w:marRight w:val="0"/>
      <w:marTop w:val="0"/>
      <w:marBottom w:val="0"/>
      <w:divBdr>
        <w:top w:val="none" w:sz="0" w:space="0" w:color="auto"/>
        <w:left w:val="none" w:sz="0" w:space="0" w:color="auto"/>
        <w:bottom w:val="none" w:sz="0" w:space="0" w:color="auto"/>
        <w:right w:val="none" w:sz="0" w:space="0" w:color="auto"/>
      </w:divBdr>
    </w:div>
    <w:div w:id="1179664348">
      <w:bodyDiv w:val="1"/>
      <w:marLeft w:val="0"/>
      <w:marRight w:val="0"/>
      <w:marTop w:val="0"/>
      <w:marBottom w:val="0"/>
      <w:divBdr>
        <w:top w:val="none" w:sz="0" w:space="0" w:color="auto"/>
        <w:left w:val="none" w:sz="0" w:space="0" w:color="auto"/>
        <w:bottom w:val="none" w:sz="0" w:space="0" w:color="auto"/>
        <w:right w:val="none" w:sz="0" w:space="0" w:color="auto"/>
      </w:divBdr>
    </w:div>
    <w:div w:id="1179735068">
      <w:bodyDiv w:val="1"/>
      <w:marLeft w:val="0"/>
      <w:marRight w:val="0"/>
      <w:marTop w:val="0"/>
      <w:marBottom w:val="0"/>
      <w:divBdr>
        <w:top w:val="none" w:sz="0" w:space="0" w:color="auto"/>
        <w:left w:val="none" w:sz="0" w:space="0" w:color="auto"/>
        <w:bottom w:val="none" w:sz="0" w:space="0" w:color="auto"/>
        <w:right w:val="none" w:sz="0" w:space="0" w:color="auto"/>
      </w:divBdr>
    </w:div>
    <w:div w:id="1179925200">
      <w:bodyDiv w:val="1"/>
      <w:marLeft w:val="0"/>
      <w:marRight w:val="0"/>
      <w:marTop w:val="0"/>
      <w:marBottom w:val="0"/>
      <w:divBdr>
        <w:top w:val="none" w:sz="0" w:space="0" w:color="auto"/>
        <w:left w:val="none" w:sz="0" w:space="0" w:color="auto"/>
        <w:bottom w:val="none" w:sz="0" w:space="0" w:color="auto"/>
        <w:right w:val="none" w:sz="0" w:space="0" w:color="auto"/>
      </w:divBdr>
    </w:div>
    <w:div w:id="1179999233">
      <w:bodyDiv w:val="1"/>
      <w:marLeft w:val="0"/>
      <w:marRight w:val="0"/>
      <w:marTop w:val="0"/>
      <w:marBottom w:val="0"/>
      <w:divBdr>
        <w:top w:val="none" w:sz="0" w:space="0" w:color="auto"/>
        <w:left w:val="none" w:sz="0" w:space="0" w:color="auto"/>
        <w:bottom w:val="none" w:sz="0" w:space="0" w:color="auto"/>
        <w:right w:val="none" w:sz="0" w:space="0" w:color="auto"/>
      </w:divBdr>
    </w:div>
    <w:div w:id="1180000743">
      <w:bodyDiv w:val="1"/>
      <w:marLeft w:val="0"/>
      <w:marRight w:val="0"/>
      <w:marTop w:val="0"/>
      <w:marBottom w:val="0"/>
      <w:divBdr>
        <w:top w:val="none" w:sz="0" w:space="0" w:color="auto"/>
        <w:left w:val="none" w:sz="0" w:space="0" w:color="auto"/>
        <w:bottom w:val="none" w:sz="0" w:space="0" w:color="auto"/>
        <w:right w:val="none" w:sz="0" w:space="0" w:color="auto"/>
      </w:divBdr>
    </w:div>
    <w:div w:id="1180005634">
      <w:bodyDiv w:val="1"/>
      <w:marLeft w:val="0"/>
      <w:marRight w:val="0"/>
      <w:marTop w:val="0"/>
      <w:marBottom w:val="0"/>
      <w:divBdr>
        <w:top w:val="none" w:sz="0" w:space="0" w:color="auto"/>
        <w:left w:val="none" w:sz="0" w:space="0" w:color="auto"/>
        <w:bottom w:val="none" w:sz="0" w:space="0" w:color="auto"/>
        <w:right w:val="none" w:sz="0" w:space="0" w:color="auto"/>
      </w:divBdr>
    </w:div>
    <w:div w:id="1180122024">
      <w:bodyDiv w:val="1"/>
      <w:marLeft w:val="0"/>
      <w:marRight w:val="0"/>
      <w:marTop w:val="0"/>
      <w:marBottom w:val="0"/>
      <w:divBdr>
        <w:top w:val="none" w:sz="0" w:space="0" w:color="auto"/>
        <w:left w:val="none" w:sz="0" w:space="0" w:color="auto"/>
        <w:bottom w:val="none" w:sz="0" w:space="0" w:color="auto"/>
        <w:right w:val="none" w:sz="0" w:space="0" w:color="auto"/>
      </w:divBdr>
    </w:div>
    <w:div w:id="1180436526">
      <w:bodyDiv w:val="1"/>
      <w:marLeft w:val="0"/>
      <w:marRight w:val="0"/>
      <w:marTop w:val="0"/>
      <w:marBottom w:val="0"/>
      <w:divBdr>
        <w:top w:val="none" w:sz="0" w:space="0" w:color="auto"/>
        <w:left w:val="none" w:sz="0" w:space="0" w:color="auto"/>
        <w:bottom w:val="none" w:sz="0" w:space="0" w:color="auto"/>
        <w:right w:val="none" w:sz="0" w:space="0" w:color="auto"/>
      </w:divBdr>
    </w:div>
    <w:div w:id="1180586913">
      <w:bodyDiv w:val="1"/>
      <w:marLeft w:val="0"/>
      <w:marRight w:val="0"/>
      <w:marTop w:val="0"/>
      <w:marBottom w:val="0"/>
      <w:divBdr>
        <w:top w:val="none" w:sz="0" w:space="0" w:color="auto"/>
        <w:left w:val="none" w:sz="0" w:space="0" w:color="auto"/>
        <w:bottom w:val="none" w:sz="0" w:space="0" w:color="auto"/>
        <w:right w:val="none" w:sz="0" w:space="0" w:color="auto"/>
      </w:divBdr>
    </w:div>
    <w:div w:id="1180587810">
      <w:bodyDiv w:val="1"/>
      <w:marLeft w:val="0"/>
      <w:marRight w:val="0"/>
      <w:marTop w:val="0"/>
      <w:marBottom w:val="0"/>
      <w:divBdr>
        <w:top w:val="none" w:sz="0" w:space="0" w:color="auto"/>
        <w:left w:val="none" w:sz="0" w:space="0" w:color="auto"/>
        <w:bottom w:val="none" w:sz="0" w:space="0" w:color="auto"/>
        <w:right w:val="none" w:sz="0" w:space="0" w:color="auto"/>
      </w:divBdr>
    </w:div>
    <w:div w:id="1180702198">
      <w:bodyDiv w:val="1"/>
      <w:marLeft w:val="0"/>
      <w:marRight w:val="0"/>
      <w:marTop w:val="0"/>
      <w:marBottom w:val="0"/>
      <w:divBdr>
        <w:top w:val="none" w:sz="0" w:space="0" w:color="auto"/>
        <w:left w:val="none" w:sz="0" w:space="0" w:color="auto"/>
        <w:bottom w:val="none" w:sz="0" w:space="0" w:color="auto"/>
        <w:right w:val="none" w:sz="0" w:space="0" w:color="auto"/>
      </w:divBdr>
    </w:div>
    <w:div w:id="1181315486">
      <w:bodyDiv w:val="1"/>
      <w:marLeft w:val="0"/>
      <w:marRight w:val="0"/>
      <w:marTop w:val="0"/>
      <w:marBottom w:val="0"/>
      <w:divBdr>
        <w:top w:val="none" w:sz="0" w:space="0" w:color="auto"/>
        <w:left w:val="none" w:sz="0" w:space="0" w:color="auto"/>
        <w:bottom w:val="none" w:sz="0" w:space="0" w:color="auto"/>
        <w:right w:val="none" w:sz="0" w:space="0" w:color="auto"/>
      </w:divBdr>
    </w:div>
    <w:div w:id="1181356750">
      <w:bodyDiv w:val="1"/>
      <w:marLeft w:val="0"/>
      <w:marRight w:val="0"/>
      <w:marTop w:val="0"/>
      <w:marBottom w:val="0"/>
      <w:divBdr>
        <w:top w:val="none" w:sz="0" w:space="0" w:color="auto"/>
        <w:left w:val="none" w:sz="0" w:space="0" w:color="auto"/>
        <w:bottom w:val="none" w:sz="0" w:space="0" w:color="auto"/>
        <w:right w:val="none" w:sz="0" w:space="0" w:color="auto"/>
      </w:divBdr>
    </w:div>
    <w:div w:id="1181435556">
      <w:bodyDiv w:val="1"/>
      <w:marLeft w:val="0"/>
      <w:marRight w:val="0"/>
      <w:marTop w:val="0"/>
      <w:marBottom w:val="0"/>
      <w:divBdr>
        <w:top w:val="none" w:sz="0" w:space="0" w:color="auto"/>
        <w:left w:val="none" w:sz="0" w:space="0" w:color="auto"/>
        <w:bottom w:val="none" w:sz="0" w:space="0" w:color="auto"/>
        <w:right w:val="none" w:sz="0" w:space="0" w:color="auto"/>
      </w:divBdr>
    </w:div>
    <w:div w:id="1181622829">
      <w:bodyDiv w:val="1"/>
      <w:marLeft w:val="0"/>
      <w:marRight w:val="0"/>
      <w:marTop w:val="0"/>
      <w:marBottom w:val="0"/>
      <w:divBdr>
        <w:top w:val="none" w:sz="0" w:space="0" w:color="auto"/>
        <w:left w:val="none" w:sz="0" w:space="0" w:color="auto"/>
        <w:bottom w:val="none" w:sz="0" w:space="0" w:color="auto"/>
        <w:right w:val="none" w:sz="0" w:space="0" w:color="auto"/>
      </w:divBdr>
    </w:div>
    <w:div w:id="1181814503">
      <w:bodyDiv w:val="1"/>
      <w:marLeft w:val="0"/>
      <w:marRight w:val="0"/>
      <w:marTop w:val="0"/>
      <w:marBottom w:val="0"/>
      <w:divBdr>
        <w:top w:val="none" w:sz="0" w:space="0" w:color="auto"/>
        <w:left w:val="none" w:sz="0" w:space="0" w:color="auto"/>
        <w:bottom w:val="none" w:sz="0" w:space="0" w:color="auto"/>
        <w:right w:val="none" w:sz="0" w:space="0" w:color="auto"/>
      </w:divBdr>
    </w:div>
    <w:div w:id="1181823819">
      <w:bodyDiv w:val="1"/>
      <w:marLeft w:val="0"/>
      <w:marRight w:val="0"/>
      <w:marTop w:val="0"/>
      <w:marBottom w:val="0"/>
      <w:divBdr>
        <w:top w:val="none" w:sz="0" w:space="0" w:color="auto"/>
        <w:left w:val="none" w:sz="0" w:space="0" w:color="auto"/>
        <w:bottom w:val="none" w:sz="0" w:space="0" w:color="auto"/>
        <w:right w:val="none" w:sz="0" w:space="0" w:color="auto"/>
      </w:divBdr>
    </w:div>
    <w:div w:id="1181968030">
      <w:bodyDiv w:val="1"/>
      <w:marLeft w:val="0"/>
      <w:marRight w:val="0"/>
      <w:marTop w:val="0"/>
      <w:marBottom w:val="0"/>
      <w:divBdr>
        <w:top w:val="none" w:sz="0" w:space="0" w:color="auto"/>
        <w:left w:val="none" w:sz="0" w:space="0" w:color="auto"/>
        <w:bottom w:val="none" w:sz="0" w:space="0" w:color="auto"/>
        <w:right w:val="none" w:sz="0" w:space="0" w:color="auto"/>
      </w:divBdr>
    </w:div>
    <w:div w:id="1182088961">
      <w:bodyDiv w:val="1"/>
      <w:marLeft w:val="0"/>
      <w:marRight w:val="0"/>
      <w:marTop w:val="0"/>
      <w:marBottom w:val="0"/>
      <w:divBdr>
        <w:top w:val="none" w:sz="0" w:space="0" w:color="auto"/>
        <w:left w:val="none" w:sz="0" w:space="0" w:color="auto"/>
        <w:bottom w:val="none" w:sz="0" w:space="0" w:color="auto"/>
        <w:right w:val="none" w:sz="0" w:space="0" w:color="auto"/>
      </w:divBdr>
    </w:div>
    <w:div w:id="1182167000">
      <w:bodyDiv w:val="1"/>
      <w:marLeft w:val="0"/>
      <w:marRight w:val="0"/>
      <w:marTop w:val="0"/>
      <w:marBottom w:val="0"/>
      <w:divBdr>
        <w:top w:val="none" w:sz="0" w:space="0" w:color="auto"/>
        <w:left w:val="none" w:sz="0" w:space="0" w:color="auto"/>
        <w:bottom w:val="none" w:sz="0" w:space="0" w:color="auto"/>
        <w:right w:val="none" w:sz="0" w:space="0" w:color="auto"/>
      </w:divBdr>
    </w:div>
    <w:div w:id="1182210465">
      <w:bodyDiv w:val="1"/>
      <w:marLeft w:val="0"/>
      <w:marRight w:val="0"/>
      <w:marTop w:val="0"/>
      <w:marBottom w:val="0"/>
      <w:divBdr>
        <w:top w:val="none" w:sz="0" w:space="0" w:color="auto"/>
        <w:left w:val="none" w:sz="0" w:space="0" w:color="auto"/>
        <w:bottom w:val="none" w:sz="0" w:space="0" w:color="auto"/>
        <w:right w:val="none" w:sz="0" w:space="0" w:color="auto"/>
      </w:divBdr>
    </w:div>
    <w:div w:id="1182279617">
      <w:bodyDiv w:val="1"/>
      <w:marLeft w:val="0"/>
      <w:marRight w:val="0"/>
      <w:marTop w:val="0"/>
      <w:marBottom w:val="0"/>
      <w:divBdr>
        <w:top w:val="none" w:sz="0" w:space="0" w:color="auto"/>
        <w:left w:val="none" w:sz="0" w:space="0" w:color="auto"/>
        <w:bottom w:val="none" w:sz="0" w:space="0" w:color="auto"/>
        <w:right w:val="none" w:sz="0" w:space="0" w:color="auto"/>
      </w:divBdr>
    </w:div>
    <w:div w:id="1182401039">
      <w:bodyDiv w:val="1"/>
      <w:marLeft w:val="0"/>
      <w:marRight w:val="0"/>
      <w:marTop w:val="0"/>
      <w:marBottom w:val="0"/>
      <w:divBdr>
        <w:top w:val="none" w:sz="0" w:space="0" w:color="auto"/>
        <w:left w:val="none" w:sz="0" w:space="0" w:color="auto"/>
        <w:bottom w:val="none" w:sz="0" w:space="0" w:color="auto"/>
        <w:right w:val="none" w:sz="0" w:space="0" w:color="auto"/>
      </w:divBdr>
    </w:div>
    <w:div w:id="1182428904">
      <w:bodyDiv w:val="1"/>
      <w:marLeft w:val="0"/>
      <w:marRight w:val="0"/>
      <w:marTop w:val="0"/>
      <w:marBottom w:val="0"/>
      <w:divBdr>
        <w:top w:val="none" w:sz="0" w:space="0" w:color="auto"/>
        <w:left w:val="none" w:sz="0" w:space="0" w:color="auto"/>
        <w:bottom w:val="none" w:sz="0" w:space="0" w:color="auto"/>
        <w:right w:val="none" w:sz="0" w:space="0" w:color="auto"/>
      </w:divBdr>
    </w:div>
    <w:div w:id="1182549322">
      <w:bodyDiv w:val="1"/>
      <w:marLeft w:val="0"/>
      <w:marRight w:val="0"/>
      <w:marTop w:val="0"/>
      <w:marBottom w:val="0"/>
      <w:divBdr>
        <w:top w:val="none" w:sz="0" w:space="0" w:color="auto"/>
        <w:left w:val="none" w:sz="0" w:space="0" w:color="auto"/>
        <w:bottom w:val="none" w:sz="0" w:space="0" w:color="auto"/>
        <w:right w:val="none" w:sz="0" w:space="0" w:color="auto"/>
      </w:divBdr>
    </w:div>
    <w:div w:id="1182625565">
      <w:bodyDiv w:val="1"/>
      <w:marLeft w:val="0"/>
      <w:marRight w:val="0"/>
      <w:marTop w:val="0"/>
      <w:marBottom w:val="0"/>
      <w:divBdr>
        <w:top w:val="none" w:sz="0" w:space="0" w:color="auto"/>
        <w:left w:val="none" w:sz="0" w:space="0" w:color="auto"/>
        <w:bottom w:val="none" w:sz="0" w:space="0" w:color="auto"/>
        <w:right w:val="none" w:sz="0" w:space="0" w:color="auto"/>
      </w:divBdr>
    </w:div>
    <w:div w:id="1182625752">
      <w:bodyDiv w:val="1"/>
      <w:marLeft w:val="0"/>
      <w:marRight w:val="0"/>
      <w:marTop w:val="0"/>
      <w:marBottom w:val="0"/>
      <w:divBdr>
        <w:top w:val="none" w:sz="0" w:space="0" w:color="auto"/>
        <w:left w:val="none" w:sz="0" w:space="0" w:color="auto"/>
        <w:bottom w:val="none" w:sz="0" w:space="0" w:color="auto"/>
        <w:right w:val="none" w:sz="0" w:space="0" w:color="auto"/>
      </w:divBdr>
    </w:div>
    <w:div w:id="1182738995">
      <w:bodyDiv w:val="1"/>
      <w:marLeft w:val="0"/>
      <w:marRight w:val="0"/>
      <w:marTop w:val="0"/>
      <w:marBottom w:val="0"/>
      <w:divBdr>
        <w:top w:val="none" w:sz="0" w:space="0" w:color="auto"/>
        <w:left w:val="none" w:sz="0" w:space="0" w:color="auto"/>
        <w:bottom w:val="none" w:sz="0" w:space="0" w:color="auto"/>
        <w:right w:val="none" w:sz="0" w:space="0" w:color="auto"/>
      </w:divBdr>
    </w:div>
    <w:div w:id="1182816608">
      <w:bodyDiv w:val="1"/>
      <w:marLeft w:val="0"/>
      <w:marRight w:val="0"/>
      <w:marTop w:val="0"/>
      <w:marBottom w:val="0"/>
      <w:divBdr>
        <w:top w:val="none" w:sz="0" w:space="0" w:color="auto"/>
        <w:left w:val="none" w:sz="0" w:space="0" w:color="auto"/>
        <w:bottom w:val="none" w:sz="0" w:space="0" w:color="auto"/>
        <w:right w:val="none" w:sz="0" w:space="0" w:color="auto"/>
      </w:divBdr>
    </w:div>
    <w:div w:id="1182865591">
      <w:bodyDiv w:val="1"/>
      <w:marLeft w:val="0"/>
      <w:marRight w:val="0"/>
      <w:marTop w:val="0"/>
      <w:marBottom w:val="0"/>
      <w:divBdr>
        <w:top w:val="none" w:sz="0" w:space="0" w:color="auto"/>
        <w:left w:val="none" w:sz="0" w:space="0" w:color="auto"/>
        <w:bottom w:val="none" w:sz="0" w:space="0" w:color="auto"/>
        <w:right w:val="none" w:sz="0" w:space="0" w:color="auto"/>
      </w:divBdr>
    </w:div>
    <w:div w:id="1182865603">
      <w:bodyDiv w:val="1"/>
      <w:marLeft w:val="0"/>
      <w:marRight w:val="0"/>
      <w:marTop w:val="0"/>
      <w:marBottom w:val="0"/>
      <w:divBdr>
        <w:top w:val="none" w:sz="0" w:space="0" w:color="auto"/>
        <w:left w:val="none" w:sz="0" w:space="0" w:color="auto"/>
        <w:bottom w:val="none" w:sz="0" w:space="0" w:color="auto"/>
        <w:right w:val="none" w:sz="0" w:space="0" w:color="auto"/>
      </w:divBdr>
    </w:div>
    <w:div w:id="1182891913">
      <w:bodyDiv w:val="1"/>
      <w:marLeft w:val="0"/>
      <w:marRight w:val="0"/>
      <w:marTop w:val="0"/>
      <w:marBottom w:val="0"/>
      <w:divBdr>
        <w:top w:val="none" w:sz="0" w:space="0" w:color="auto"/>
        <w:left w:val="none" w:sz="0" w:space="0" w:color="auto"/>
        <w:bottom w:val="none" w:sz="0" w:space="0" w:color="auto"/>
        <w:right w:val="none" w:sz="0" w:space="0" w:color="auto"/>
      </w:divBdr>
    </w:div>
    <w:div w:id="1183087393">
      <w:bodyDiv w:val="1"/>
      <w:marLeft w:val="0"/>
      <w:marRight w:val="0"/>
      <w:marTop w:val="0"/>
      <w:marBottom w:val="0"/>
      <w:divBdr>
        <w:top w:val="none" w:sz="0" w:space="0" w:color="auto"/>
        <w:left w:val="none" w:sz="0" w:space="0" w:color="auto"/>
        <w:bottom w:val="none" w:sz="0" w:space="0" w:color="auto"/>
        <w:right w:val="none" w:sz="0" w:space="0" w:color="auto"/>
      </w:divBdr>
    </w:div>
    <w:div w:id="1183129220">
      <w:bodyDiv w:val="1"/>
      <w:marLeft w:val="0"/>
      <w:marRight w:val="0"/>
      <w:marTop w:val="0"/>
      <w:marBottom w:val="0"/>
      <w:divBdr>
        <w:top w:val="none" w:sz="0" w:space="0" w:color="auto"/>
        <w:left w:val="none" w:sz="0" w:space="0" w:color="auto"/>
        <w:bottom w:val="none" w:sz="0" w:space="0" w:color="auto"/>
        <w:right w:val="none" w:sz="0" w:space="0" w:color="auto"/>
      </w:divBdr>
    </w:div>
    <w:div w:id="1183283271">
      <w:bodyDiv w:val="1"/>
      <w:marLeft w:val="0"/>
      <w:marRight w:val="0"/>
      <w:marTop w:val="0"/>
      <w:marBottom w:val="0"/>
      <w:divBdr>
        <w:top w:val="none" w:sz="0" w:space="0" w:color="auto"/>
        <w:left w:val="none" w:sz="0" w:space="0" w:color="auto"/>
        <w:bottom w:val="none" w:sz="0" w:space="0" w:color="auto"/>
        <w:right w:val="none" w:sz="0" w:space="0" w:color="auto"/>
      </w:divBdr>
    </w:div>
    <w:div w:id="1183327251">
      <w:bodyDiv w:val="1"/>
      <w:marLeft w:val="0"/>
      <w:marRight w:val="0"/>
      <w:marTop w:val="0"/>
      <w:marBottom w:val="0"/>
      <w:divBdr>
        <w:top w:val="none" w:sz="0" w:space="0" w:color="auto"/>
        <w:left w:val="none" w:sz="0" w:space="0" w:color="auto"/>
        <w:bottom w:val="none" w:sz="0" w:space="0" w:color="auto"/>
        <w:right w:val="none" w:sz="0" w:space="0" w:color="auto"/>
      </w:divBdr>
    </w:div>
    <w:div w:id="1183589377">
      <w:bodyDiv w:val="1"/>
      <w:marLeft w:val="0"/>
      <w:marRight w:val="0"/>
      <w:marTop w:val="0"/>
      <w:marBottom w:val="0"/>
      <w:divBdr>
        <w:top w:val="none" w:sz="0" w:space="0" w:color="auto"/>
        <w:left w:val="none" w:sz="0" w:space="0" w:color="auto"/>
        <w:bottom w:val="none" w:sz="0" w:space="0" w:color="auto"/>
        <w:right w:val="none" w:sz="0" w:space="0" w:color="auto"/>
      </w:divBdr>
    </w:div>
    <w:div w:id="1183711515">
      <w:bodyDiv w:val="1"/>
      <w:marLeft w:val="0"/>
      <w:marRight w:val="0"/>
      <w:marTop w:val="0"/>
      <w:marBottom w:val="0"/>
      <w:divBdr>
        <w:top w:val="none" w:sz="0" w:space="0" w:color="auto"/>
        <w:left w:val="none" w:sz="0" w:space="0" w:color="auto"/>
        <w:bottom w:val="none" w:sz="0" w:space="0" w:color="auto"/>
        <w:right w:val="none" w:sz="0" w:space="0" w:color="auto"/>
      </w:divBdr>
    </w:div>
    <w:div w:id="1183712275">
      <w:bodyDiv w:val="1"/>
      <w:marLeft w:val="0"/>
      <w:marRight w:val="0"/>
      <w:marTop w:val="0"/>
      <w:marBottom w:val="0"/>
      <w:divBdr>
        <w:top w:val="none" w:sz="0" w:space="0" w:color="auto"/>
        <w:left w:val="none" w:sz="0" w:space="0" w:color="auto"/>
        <w:bottom w:val="none" w:sz="0" w:space="0" w:color="auto"/>
        <w:right w:val="none" w:sz="0" w:space="0" w:color="auto"/>
      </w:divBdr>
    </w:div>
    <w:div w:id="1183862969">
      <w:bodyDiv w:val="1"/>
      <w:marLeft w:val="0"/>
      <w:marRight w:val="0"/>
      <w:marTop w:val="0"/>
      <w:marBottom w:val="0"/>
      <w:divBdr>
        <w:top w:val="none" w:sz="0" w:space="0" w:color="auto"/>
        <w:left w:val="none" w:sz="0" w:space="0" w:color="auto"/>
        <w:bottom w:val="none" w:sz="0" w:space="0" w:color="auto"/>
        <w:right w:val="none" w:sz="0" w:space="0" w:color="auto"/>
      </w:divBdr>
    </w:div>
    <w:div w:id="1183931981">
      <w:bodyDiv w:val="1"/>
      <w:marLeft w:val="0"/>
      <w:marRight w:val="0"/>
      <w:marTop w:val="0"/>
      <w:marBottom w:val="0"/>
      <w:divBdr>
        <w:top w:val="none" w:sz="0" w:space="0" w:color="auto"/>
        <w:left w:val="none" w:sz="0" w:space="0" w:color="auto"/>
        <w:bottom w:val="none" w:sz="0" w:space="0" w:color="auto"/>
        <w:right w:val="none" w:sz="0" w:space="0" w:color="auto"/>
      </w:divBdr>
    </w:div>
    <w:div w:id="1184053364">
      <w:bodyDiv w:val="1"/>
      <w:marLeft w:val="0"/>
      <w:marRight w:val="0"/>
      <w:marTop w:val="0"/>
      <w:marBottom w:val="0"/>
      <w:divBdr>
        <w:top w:val="none" w:sz="0" w:space="0" w:color="auto"/>
        <w:left w:val="none" w:sz="0" w:space="0" w:color="auto"/>
        <w:bottom w:val="none" w:sz="0" w:space="0" w:color="auto"/>
        <w:right w:val="none" w:sz="0" w:space="0" w:color="auto"/>
      </w:divBdr>
    </w:div>
    <w:div w:id="1184124755">
      <w:bodyDiv w:val="1"/>
      <w:marLeft w:val="0"/>
      <w:marRight w:val="0"/>
      <w:marTop w:val="0"/>
      <w:marBottom w:val="0"/>
      <w:divBdr>
        <w:top w:val="none" w:sz="0" w:space="0" w:color="auto"/>
        <w:left w:val="none" w:sz="0" w:space="0" w:color="auto"/>
        <w:bottom w:val="none" w:sz="0" w:space="0" w:color="auto"/>
        <w:right w:val="none" w:sz="0" w:space="0" w:color="auto"/>
      </w:divBdr>
    </w:div>
    <w:div w:id="1184246633">
      <w:bodyDiv w:val="1"/>
      <w:marLeft w:val="0"/>
      <w:marRight w:val="0"/>
      <w:marTop w:val="0"/>
      <w:marBottom w:val="0"/>
      <w:divBdr>
        <w:top w:val="none" w:sz="0" w:space="0" w:color="auto"/>
        <w:left w:val="none" w:sz="0" w:space="0" w:color="auto"/>
        <w:bottom w:val="none" w:sz="0" w:space="0" w:color="auto"/>
        <w:right w:val="none" w:sz="0" w:space="0" w:color="auto"/>
      </w:divBdr>
    </w:div>
    <w:div w:id="1184250166">
      <w:bodyDiv w:val="1"/>
      <w:marLeft w:val="0"/>
      <w:marRight w:val="0"/>
      <w:marTop w:val="0"/>
      <w:marBottom w:val="0"/>
      <w:divBdr>
        <w:top w:val="none" w:sz="0" w:space="0" w:color="auto"/>
        <w:left w:val="none" w:sz="0" w:space="0" w:color="auto"/>
        <w:bottom w:val="none" w:sz="0" w:space="0" w:color="auto"/>
        <w:right w:val="none" w:sz="0" w:space="0" w:color="auto"/>
      </w:divBdr>
    </w:div>
    <w:div w:id="1184323892">
      <w:bodyDiv w:val="1"/>
      <w:marLeft w:val="0"/>
      <w:marRight w:val="0"/>
      <w:marTop w:val="0"/>
      <w:marBottom w:val="0"/>
      <w:divBdr>
        <w:top w:val="none" w:sz="0" w:space="0" w:color="auto"/>
        <w:left w:val="none" w:sz="0" w:space="0" w:color="auto"/>
        <w:bottom w:val="none" w:sz="0" w:space="0" w:color="auto"/>
        <w:right w:val="none" w:sz="0" w:space="0" w:color="auto"/>
      </w:divBdr>
    </w:div>
    <w:div w:id="1184514050">
      <w:bodyDiv w:val="1"/>
      <w:marLeft w:val="0"/>
      <w:marRight w:val="0"/>
      <w:marTop w:val="0"/>
      <w:marBottom w:val="0"/>
      <w:divBdr>
        <w:top w:val="none" w:sz="0" w:space="0" w:color="auto"/>
        <w:left w:val="none" w:sz="0" w:space="0" w:color="auto"/>
        <w:bottom w:val="none" w:sz="0" w:space="0" w:color="auto"/>
        <w:right w:val="none" w:sz="0" w:space="0" w:color="auto"/>
      </w:divBdr>
    </w:div>
    <w:div w:id="1184587248">
      <w:bodyDiv w:val="1"/>
      <w:marLeft w:val="0"/>
      <w:marRight w:val="0"/>
      <w:marTop w:val="0"/>
      <w:marBottom w:val="0"/>
      <w:divBdr>
        <w:top w:val="none" w:sz="0" w:space="0" w:color="auto"/>
        <w:left w:val="none" w:sz="0" w:space="0" w:color="auto"/>
        <w:bottom w:val="none" w:sz="0" w:space="0" w:color="auto"/>
        <w:right w:val="none" w:sz="0" w:space="0" w:color="auto"/>
      </w:divBdr>
    </w:div>
    <w:div w:id="1184631040">
      <w:bodyDiv w:val="1"/>
      <w:marLeft w:val="0"/>
      <w:marRight w:val="0"/>
      <w:marTop w:val="0"/>
      <w:marBottom w:val="0"/>
      <w:divBdr>
        <w:top w:val="none" w:sz="0" w:space="0" w:color="auto"/>
        <w:left w:val="none" w:sz="0" w:space="0" w:color="auto"/>
        <w:bottom w:val="none" w:sz="0" w:space="0" w:color="auto"/>
        <w:right w:val="none" w:sz="0" w:space="0" w:color="auto"/>
      </w:divBdr>
    </w:div>
    <w:div w:id="1184975045">
      <w:bodyDiv w:val="1"/>
      <w:marLeft w:val="0"/>
      <w:marRight w:val="0"/>
      <w:marTop w:val="0"/>
      <w:marBottom w:val="0"/>
      <w:divBdr>
        <w:top w:val="none" w:sz="0" w:space="0" w:color="auto"/>
        <w:left w:val="none" w:sz="0" w:space="0" w:color="auto"/>
        <w:bottom w:val="none" w:sz="0" w:space="0" w:color="auto"/>
        <w:right w:val="none" w:sz="0" w:space="0" w:color="auto"/>
      </w:divBdr>
    </w:div>
    <w:div w:id="1184976744">
      <w:bodyDiv w:val="1"/>
      <w:marLeft w:val="0"/>
      <w:marRight w:val="0"/>
      <w:marTop w:val="0"/>
      <w:marBottom w:val="0"/>
      <w:divBdr>
        <w:top w:val="none" w:sz="0" w:space="0" w:color="auto"/>
        <w:left w:val="none" w:sz="0" w:space="0" w:color="auto"/>
        <w:bottom w:val="none" w:sz="0" w:space="0" w:color="auto"/>
        <w:right w:val="none" w:sz="0" w:space="0" w:color="auto"/>
      </w:divBdr>
    </w:div>
    <w:div w:id="1184976881">
      <w:bodyDiv w:val="1"/>
      <w:marLeft w:val="0"/>
      <w:marRight w:val="0"/>
      <w:marTop w:val="0"/>
      <w:marBottom w:val="0"/>
      <w:divBdr>
        <w:top w:val="none" w:sz="0" w:space="0" w:color="auto"/>
        <w:left w:val="none" w:sz="0" w:space="0" w:color="auto"/>
        <w:bottom w:val="none" w:sz="0" w:space="0" w:color="auto"/>
        <w:right w:val="none" w:sz="0" w:space="0" w:color="auto"/>
      </w:divBdr>
    </w:div>
    <w:div w:id="1185166366">
      <w:bodyDiv w:val="1"/>
      <w:marLeft w:val="0"/>
      <w:marRight w:val="0"/>
      <w:marTop w:val="0"/>
      <w:marBottom w:val="0"/>
      <w:divBdr>
        <w:top w:val="none" w:sz="0" w:space="0" w:color="auto"/>
        <w:left w:val="none" w:sz="0" w:space="0" w:color="auto"/>
        <w:bottom w:val="none" w:sz="0" w:space="0" w:color="auto"/>
        <w:right w:val="none" w:sz="0" w:space="0" w:color="auto"/>
      </w:divBdr>
    </w:div>
    <w:div w:id="1185167607">
      <w:bodyDiv w:val="1"/>
      <w:marLeft w:val="0"/>
      <w:marRight w:val="0"/>
      <w:marTop w:val="0"/>
      <w:marBottom w:val="0"/>
      <w:divBdr>
        <w:top w:val="none" w:sz="0" w:space="0" w:color="auto"/>
        <w:left w:val="none" w:sz="0" w:space="0" w:color="auto"/>
        <w:bottom w:val="none" w:sz="0" w:space="0" w:color="auto"/>
        <w:right w:val="none" w:sz="0" w:space="0" w:color="auto"/>
      </w:divBdr>
    </w:div>
    <w:div w:id="1185365484">
      <w:bodyDiv w:val="1"/>
      <w:marLeft w:val="0"/>
      <w:marRight w:val="0"/>
      <w:marTop w:val="0"/>
      <w:marBottom w:val="0"/>
      <w:divBdr>
        <w:top w:val="none" w:sz="0" w:space="0" w:color="auto"/>
        <w:left w:val="none" w:sz="0" w:space="0" w:color="auto"/>
        <w:bottom w:val="none" w:sz="0" w:space="0" w:color="auto"/>
        <w:right w:val="none" w:sz="0" w:space="0" w:color="auto"/>
      </w:divBdr>
    </w:div>
    <w:div w:id="1185897389">
      <w:bodyDiv w:val="1"/>
      <w:marLeft w:val="0"/>
      <w:marRight w:val="0"/>
      <w:marTop w:val="0"/>
      <w:marBottom w:val="0"/>
      <w:divBdr>
        <w:top w:val="none" w:sz="0" w:space="0" w:color="auto"/>
        <w:left w:val="none" w:sz="0" w:space="0" w:color="auto"/>
        <w:bottom w:val="none" w:sz="0" w:space="0" w:color="auto"/>
        <w:right w:val="none" w:sz="0" w:space="0" w:color="auto"/>
      </w:divBdr>
    </w:div>
    <w:div w:id="1186090479">
      <w:bodyDiv w:val="1"/>
      <w:marLeft w:val="0"/>
      <w:marRight w:val="0"/>
      <w:marTop w:val="0"/>
      <w:marBottom w:val="0"/>
      <w:divBdr>
        <w:top w:val="none" w:sz="0" w:space="0" w:color="auto"/>
        <w:left w:val="none" w:sz="0" w:space="0" w:color="auto"/>
        <w:bottom w:val="none" w:sz="0" w:space="0" w:color="auto"/>
        <w:right w:val="none" w:sz="0" w:space="0" w:color="auto"/>
      </w:divBdr>
    </w:div>
    <w:div w:id="1186166025">
      <w:bodyDiv w:val="1"/>
      <w:marLeft w:val="0"/>
      <w:marRight w:val="0"/>
      <w:marTop w:val="0"/>
      <w:marBottom w:val="0"/>
      <w:divBdr>
        <w:top w:val="none" w:sz="0" w:space="0" w:color="auto"/>
        <w:left w:val="none" w:sz="0" w:space="0" w:color="auto"/>
        <w:bottom w:val="none" w:sz="0" w:space="0" w:color="auto"/>
        <w:right w:val="none" w:sz="0" w:space="0" w:color="auto"/>
      </w:divBdr>
    </w:div>
    <w:div w:id="1186289221">
      <w:bodyDiv w:val="1"/>
      <w:marLeft w:val="0"/>
      <w:marRight w:val="0"/>
      <w:marTop w:val="0"/>
      <w:marBottom w:val="0"/>
      <w:divBdr>
        <w:top w:val="none" w:sz="0" w:space="0" w:color="auto"/>
        <w:left w:val="none" w:sz="0" w:space="0" w:color="auto"/>
        <w:bottom w:val="none" w:sz="0" w:space="0" w:color="auto"/>
        <w:right w:val="none" w:sz="0" w:space="0" w:color="auto"/>
      </w:divBdr>
    </w:div>
    <w:div w:id="1186358616">
      <w:bodyDiv w:val="1"/>
      <w:marLeft w:val="0"/>
      <w:marRight w:val="0"/>
      <w:marTop w:val="0"/>
      <w:marBottom w:val="0"/>
      <w:divBdr>
        <w:top w:val="none" w:sz="0" w:space="0" w:color="auto"/>
        <w:left w:val="none" w:sz="0" w:space="0" w:color="auto"/>
        <w:bottom w:val="none" w:sz="0" w:space="0" w:color="auto"/>
        <w:right w:val="none" w:sz="0" w:space="0" w:color="auto"/>
      </w:divBdr>
    </w:div>
    <w:div w:id="1186401781">
      <w:bodyDiv w:val="1"/>
      <w:marLeft w:val="0"/>
      <w:marRight w:val="0"/>
      <w:marTop w:val="0"/>
      <w:marBottom w:val="0"/>
      <w:divBdr>
        <w:top w:val="none" w:sz="0" w:space="0" w:color="auto"/>
        <w:left w:val="none" w:sz="0" w:space="0" w:color="auto"/>
        <w:bottom w:val="none" w:sz="0" w:space="0" w:color="auto"/>
        <w:right w:val="none" w:sz="0" w:space="0" w:color="auto"/>
      </w:divBdr>
    </w:div>
    <w:div w:id="1186403045">
      <w:bodyDiv w:val="1"/>
      <w:marLeft w:val="0"/>
      <w:marRight w:val="0"/>
      <w:marTop w:val="0"/>
      <w:marBottom w:val="0"/>
      <w:divBdr>
        <w:top w:val="none" w:sz="0" w:space="0" w:color="auto"/>
        <w:left w:val="none" w:sz="0" w:space="0" w:color="auto"/>
        <w:bottom w:val="none" w:sz="0" w:space="0" w:color="auto"/>
        <w:right w:val="none" w:sz="0" w:space="0" w:color="auto"/>
      </w:divBdr>
    </w:div>
    <w:div w:id="1186988175">
      <w:bodyDiv w:val="1"/>
      <w:marLeft w:val="0"/>
      <w:marRight w:val="0"/>
      <w:marTop w:val="0"/>
      <w:marBottom w:val="0"/>
      <w:divBdr>
        <w:top w:val="none" w:sz="0" w:space="0" w:color="auto"/>
        <w:left w:val="none" w:sz="0" w:space="0" w:color="auto"/>
        <w:bottom w:val="none" w:sz="0" w:space="0" w:color="auto"/>
        <w:right w:val="none" w:sz="0" w:space="0" w:color="auto"/>
      </w:divBdr>
    </w:div>
    <w:div w:id="1187058673">
      <w:bodyDiv w:val="1"/>
      <w:marLeft w:val="0"/>
      <w:marRight w:val="0"/>
      <w:marTop w:val="0"/>
      <w:marBottom w:val="0"/>
      <w:divBdr>
        <w:top w:val="none" w:sz="0" w:space="0" w:color="auto"/>
        <w:left w:val="none" w:sz="0" w:space="0" w:color="auto"/>
        <w:bottom w:val="none" w:sz="0" w:space="0" w:color="auto"/>
        <w:right w:val="none" w:sz="0" w:space="0" w:color="auto"/>
      </w:divBdr>
    </w:div>
    <w:div w:id="1187135983">
      <w:bodyDiv w:val="1"/>
      <w:marLeft w:val="0"/>
      <w:marRight w:val="0"/>
      <w:marTop w:val="0"/>
      <w:marBottom w:val="0"/>
      <w:divBdr>
        <w:top w:val="none" w:sz="0" w:space="0" w:color="auto"/>
        <w:left w:val="none" w:sz="0" w:space="0" w:color="auto"/>
        <w:bottom w:val="none" w:sz="0" w:space="0" w:color="auto"/>
        <w:right w:val="none" w:sz="0" w:space="0" w:color="auto"/>
      </w:divBdr>
    </w:div>
    <w:div w:id="1187254601">
      <w:bodyDiv w:val="1"/>
      <w:marLeft w:val="0"/>
      <w:marRight w:val="0"/>
      <w:marTop w:val="0"/>
      <w:marBottom w:val="0"/>
      <w:divBdr>
        <w:top w:val="none" w:sz="0" w:space="0" w:color="auto"/>
        <w:left w:val="none" w:sz="0" w:space="0" w:color="auto"/>
        <w:bottom w:val="none" w:sz="0" w:space="0" w:color="auto"/>
        <w:right w:val="none" w:sz="0" w:space="0" w:color="auto"/>
      </w:divBdr>
    </w:div>
    <w:div w:id="1187329269">
      <w:bodyDiv w:val="1"/>
      <w:marLeft w:val="0"/>
      <w:marRight w:val="0"/>
      <w:marTop w:val="0"/>
      <w:marBottom w:val="0"/>
      <w:divBdr>
        <w:top w:val="none" w:sz="0" w:space="0" w:color="auto"/>
        <w:left w:val="none" w:sz="0" w:space="0" w:color="auto"/>
        <w:bottom w:val="none" w:sz="0" w:space="0" w:color="auto"/>
        <w:right w:val="none" w:sz="0" w:space="0" w:color="auto"/>
      </w:divBdr>
    </w:div>
    <w:div w:id="1187477085">
      <w:bodyDiv w:val="1"/>
      <w:marLeft w:val="0"/>
      <w:marRight w:val="0"/>
      <w:marTop w:val="0"/>
      <w:marBottom w:val="0"/>
      <w:divBdr>
        <w:top w:val="none" w:sz="0" w:space="0" w:color="auto"/>
        <w:left w:val="none" w:sz="0" w:space="0" w:color="auto"/>
        <w:bottom w:val="none" w:sz="0" w:space="0" w:color="auto"/>
        <w:right w:val="none" w:sz="0" w:space="0" w:color="auto"/>
      </w:divBdr>
    </w:div>
    <w:div w:id="1187600687">
      <w:bodyDiv w:val="1"/>
      <w:marLeft w:val="0"/>
      <w:marRight w:val="0"/>
      <w:marTop w:val="0"/>
      <w:marBottom w:val="0"/>
      <w:divBdr>
        <w:top w:val="none" w:sz="0" w:space="0" w:color="auto"/>
        <w:left w:val="none" w:sz="0" w:space="0" w:color="auto"/>
        <w:bottom w:val="none" w:sz="0" w:space="0" w:color="auto"/>
        <w:right w:val="none" w:sz="0" w:space="0" w:color="auto"/>
      </w:divBdr>
    </w:div>
    <w:div w:id="1187673011">
      <w:bodyDiv w:val="1"/>
      <w:marLeft w:val="0"/>
      <w:marRight w:val="0"/>
      <w:marTop w:val="0"/>
      <w:marBottom w:val="0"/>
      <w:divBdr>
        <w:top w:val="none" w:sz="0" w:space="0" w:color="auto"/>
        <w:left w:val="none" w:sz="0" w:space="0" w:color="auto"/>
        <w:bottom w:val="none" w:sz="0" w:space="0" w:color="auto"/>
        <w:right w:val="none" w:sz="0" w:space="0" w:color="auto"/>
      </w:divBdr>
    </w:div>
    <w:div w:id="1187793399">
      <w:bodyDiv w:val="1"/>
      <w:marLeft w:val="0"/>
      <w:marRight w:val="0"/>
      <w:marTop w:val="0"/>
      <w:marBottom w:val="0"/>
      <w:divBdr>
        <w:top w:val="none" w:sz="0" w:space="0" w:color="auto"/>
        <w:left w:val="none" w:sz="0" w:space="0" w:color="auto"/>
        <w:bottom w:val="none" w:sz="0" w:space="0" w:color="auto"/>
        <w:right w:val="none" w:sz="0" w:space="0" w:color="auto"/>
      </w:divBdr>
    </w:div>
    <w:div w:id="1187863388">
      <w:bodyDiv w:val="1"/>
      <w:marLeft w:val="0"/>
      <w:marRight w:val="0"/>
      <w:marTop w:val="0"/>
      <w:marBottom w:val="0"/>
      <w:divBdr>
        <w:top w:val="none" w:sz="0" w:space="0" w:color="auto"/>
        <w:left w:val="none" w:sz="0" w:space="0" w:color="auto"/>
        <w:bottom w:val="none" w:sz="0" w:space="0" w:color="auto"/>
        <w:right w:val="none" w:sz="0" w:space="0" w:color="auto"/>
      </w:divBdr>
    </w:div>
    <w:div w:id="1187981665">
      <w:bodyDiv w:val="1"/>
      <w:marLeft w:val="0"/>
      <w:marRight w:val="0"/>
      <w:marTop w:val="0"/>
      <w:marBottom w:val="0"/>
      <w:divBdr>
        <w:top w:val="none" w:sz="0" w:space="0" w:color="auto"/>
        <w:left w:val="none" w:sz="0" w:space="0" w:color="auto"/>
        <w:bottom w:val="none" w:sz="0" w:space="0" w:color="auto"/>
        <w:right w:val="none" w:sz="0" w:space="0" w:color="auto"/>
      </w:divBdr>
    </w:div>
    <w:div w:id="1188371287">
      <w:bodyDiv w:val="1"/>
      <w:marLeft w:val="0"/>
      <w:marRight w:val="0"/>
      <w:marTop w:val="0"/>
      <w:marBottom w:val="0"/>
      <w:divBdr>
        <w:top w:val="none" w:sz="0" w:space="0" w:color="auto"/>
        <w:left w:val="none" w:sz="0" w:space="0" w:color="auto"/>
        <w:bottom w:val="none" w:sz="0" w:space="0" w:color="auto"/>
        <w:right w:val="none" w:sz="0" w:space="0" w:color="auto"/>
      </w:divBdr>
    </w:div>
    <w:div w:id="1188762836">
      <w:bodyDiv w:val="1"/>
      <w:marLeft w:val="0"/>
      <w:marRight w:val="0"/>
      <w:marTop w:val="0"/>
      <w:marBottom w:val="0"/>
      <w:divBdr>
        <w:top w:val="none" w:sz="0" w:space="0" w:color="auto"/>
        <w:left w:val="none" w:sz="0" w:space="0" w:color="auto"/>
        <w:bottom w:val="none" w:sz="0" w:space="0" w:color="auto"/>
        <w:right w:val="none" w:sz="0" w:space="0" w:color="auto"/>
      </w:divBdr>
    </w:div>
    <w:div w:id="1188789256">
      <w:bodyDiv w:val="1"/>
      <w:marLeft w:val="0"/>
      <w:marRight w:val="0"/>
      <w:marTop w:val="0"/>
      <w:marBottom w:val="0"/>
      <w:divBdr>
        <w:top w:val="none" w:sz="0" w:space="0" w:color="auto"/>
        <w:left w:val="none" w:sz="0" w:space="0" w:color="auto"/>
        <w:bottom w:val="none" w:sz="0" w:space="0" w:color="auto"/>
        <w:right w:val="none" w:sz="0" w:space="0" w:color="auto"/>
      </w:divBdr>
    </w:div>
    <w:div w:id="1188909883">
      <w:bodyDiv w:val="1"/>
      <w:marLeft w:val="0"/>
      <w:marRight w:val="0"/>
      <w:marTop w:val="0"/>
      <w:marBottom w:val="0"/>
      <w:divBdr>
        <w:top w:val="none" w:sz="0" w:space="0" w:color="auto"/>
        <w:left w:val="none" w:sz="0" w:space="0" w:color="auto"/>
        <w:bottom w:val="none" w:sz="0" w:space="0" w:color="auto"/>
        <w:right w:val="none" w:sz="0" w:space="0" w:color="auto"/>
      </w:divBdr>
    </w:div>
    <w:div w:id="1189100365">
      <w:bodyDiv w:val="1"/>
      <w:marLeft w:val="0"/>
      <w:marRight w:val="0"/>
      <w:marTop w:val="0"/>
      <w:marBottom w:val="0"/>
      <w:divBdr>
        <w:top w:val="none" w:sz="0" w:space="0" w:color="auto"/>
        <w:left w:val="none" w:sz="0" w:space="0" w:color="auto"/>
        <w:bottom w:val="none" w:sz="0" w:space="0" w:color="auto"/>
        <w:right w:val="none" w:sz="0" w:space="0" w:color="auto"/>
      </w:divBdr>
    </w:div>
    <w:div w:id="1189221387">
      <w:bodyDiv w:val="1"/>
      <w:marLeft w:val="0"/>
      <w:marRight w:val="0"/>
      <w:marTop w:val="0"/>
      <w:marBottom w:val="0"/>
      <w:divBdr>
        <w:top w:val="none" w:sz="0" w:space="0" w:color="auto"/>
        <w:left w:val="none" w:sz="0" w:space="0" w:color="auto"/>
        <w:bottom w:val="none" w:sz="0" w:space="0" w:color="auto"/>
        <w:right w:val="none" w:sz="0" w:space="0" w:color="auto"/>
      </w:divBdr>
    </w:div>
    <w:div w:id="1189248743">
      <w:bodyDiv w:val="1"/>
      <w:marLeft w:val="0"/>
      <w:marRight w:val="0"/>
      <w:marTop w:val="0"/>
      <w:marBottom w:val="0"/>
      <w:divBdr>
        <w:top w:val="none" w:sz="0" w:space="0" w:color="auto"/>
        <w:left w:val="none" w:sz="0" w:space="0" w:color="auto"/>
        <w:bottom w:val="none" w:sz="0" w:space="0" w:color="auto"/>
        <w:right w:val="none" w:sz="0" w:space="0" w:color="auto"/>
      </w:divBdr>
    </w:div>
    <w:div w:id="1189300230">
      <w:bodyDiv w:val="1"/>
      <w:marLeft w:val="0"/>
      <w:marRight w:val="0"/>
      <w:marTop w:val="0"/>
      <w:marBottom w:val="0"/>
      <w:divBdr>
        <w:top w:val="none" w:sz="0" w:space="0" w:color="auto"/>
        <w:left w:val="none" w:sz="0" w:space="0" w:color="auto"/>
        <w:bottom w:val="none" w:sz="0" w:space="0" w:color="auto"/>
        <w:right w:val="none" w:sz="0" w:space="0" w:color="auto"/>
      </w:divBdr>
    </w:div>
    <w:div w:id="1189372026">
      <w:bodyDiv w:val="1"/>
      <w:marLeft w:val="0"/>
      <w:marRight w:val="0"/>
      <w:marTop w:val="0"/>
      <w:marBottom w:val="0"/>
      <w:divBdr>
        <w:top w:val="none" w:sz="0" w:space="0" w:color="auto"/>
        <w:left w:val="none" w:sz="0" w:space="0" w:color="auto"/>
        <w:bottom w:val="none" w:sz="0" w:space="0" w:color="auto"/>
        <w:right w:val="none" w:sz="0" w:space="0" w:color="auto"/>
      </w:divBdr>
    </w:div>
    <w:div w:id="1189414446">
      <w:bodyDiv w:val="1"/>
      <w:marLeft w:val="0"/>
      <w:marRight w:val="0"/>
      <w:marTop w:val="0"/>
      <w:marBottom w:val="0"/>
      <w:divBdr>
        <w:top w:val="none" w:sz="0" w:space="0" w:color="auto"/>
        <w:left w:val="none" w:sz="0" w:space="0" w:color="auto"/>
        <w:bottom w:val="none" w:sz="0" w:space="0" w:color="auto"/>
        <w:right w:val="none" w:sz="0" w:space="0" w:color="auto"/>
      </w:divBdr>
    </w:div>
    <w:div w:id="1189417386">
      <w:bodyDiv w:val="1"/>
      <w:marLeft w:val="0"/>
      <w:marRight w:val="0"/>
      <w:marTop w:val="0"/>
      <w:marBottom w:val="0"/>
      <w:divBdr>
        <w:top w:val="none" w:sz="0" w:space="0" w:color="auto"/>
        <w:left w:val="none" w:sz="0" w:space="0" w:color="auto"/>
        <w:bottom w:val="none" w:sz="0" w:space="0" w:color="auto"/>
        <w:right w:val="none" w:sz="0" w:space="0" w:color="auto"/>
      </w:divBdr>
    </w:div>
    <w:div w:id="1189441994">
      <w:bodyDiv w:val="1"/>
      <w:marLeft w:val="0"/>
      <w:marRight w:val="0"/>
      <w:marTop w:val="0"/>
      <w:marBottom w:val="0"/>
      <w:divBdr>
        <w:top w:val="none" w:sz="0" w:space="0" w:color="auto"/>
        <w:left w:val="none" w:sz="0" w:space="0" w:color="auto"/>
        <w:bottom w:val="none" w:sz="0" w:space="0" w:color="auto"/>
        <w:right w:val="none" w:sz="0" w:space="0" w:color="auto"/>
      </w:divBdr>
    </w:div>
    <w:div w:id="1189757991">
      <w:bodyDiv w:val="1"/>
      <w:marLeft w:val="0"/>
      <w:marRight w:val="0"/>
      <w:marTop w:val="0"/>
      <w:marBottom w:val="0"/>
      <w:divBdr>
        <w:top w:val="none" w:sz="0" w:space="0" w:color="auto"/>
        <w:left w:val="none" w:sz="0" w:space="0" w:color="auto"/>
        <w:bottom w:val="none" w:sz="0" w:space="0" w:color="auto"/>
        <w:right w:val="none" w:sz="0" w:space="0" w:color="auto"/>
      </w:divBdr>
    </w:div>
    <w:div w:id="1189830056">
      <w:bodyDiv w:val="1"/>
      <w:marLeft w:val="0"/>
      <w:marRight w:val="0"/>
      <w:marTop w:val="0"/>
      <w:marBottom w:val="0"/>
      <w:divBdr>
        <w:top w:val="none" w:sz="0" w:space="0" w:color="auto"/>
        <w:left w:val="none" w:sz="0" w:space="0" w:color="auto"/>
        <w:bottom w:val="none" w:sz="0" w:space="0" w:color="auto"/>
        <w:right w:val="none" w:sz="0" w:space="0" w:color="auto"/>
      </w:divBdr>
    </w:div>
    <w:div w:id="1189872661">
      <w:bodyDiv w:val="1"/>
      <w:marLeft w:val="0"/>
      <w:marRight w:val="0"/>
      <w:marTop w:val="0"/>
      <w:marBottom w:val="0"/>
      <w:divBdr>
        <w:top w:val="none" w:sz="0" w:space="0" w:color="auto"/>
        <w:left w:val="none" w:sz="0" w:space="0" w:color="auto"/>
        <w:bottom w:val="none" w:sz="0" w:space="0" w:color="auto"/>
        <w:right w:val="none" w:sz="0" w:space="0" w:color="auto"/>
      </w:divBdr>
    </w:div>
    <w:div w:id="1189947013">
      <w:bodyDiv w:val="1"/>
      <w:marLeft w:val="0"/>
      <w:marRight w:val="0"/>
      <w:marTop w:val="0"/>
      <w:marBottom w:val="0"/>
      <w:divBdr>
        <w:top w:val="none" w:sz="0" w:space="0" w:color="auto"/>
        <w:left w:val="none" w:sz="0" w:space="0" w:color="auto"/>
        <w:bottom w:val="none" w:sz="0" w:space="0" w:color="auto"/>
        <w:right w:val="none" w:sz="0" w:space="0" w:color="auto"/>
      </w:divBdr>
    </w:div>
    <w:div w:id="1189947971">
      <w:bodyDiv w:val="1"/>
      <w:marLeft w:val="0"/>
      <w:marRight w:val="0"/>
      <w:marTop w:val="0"/>
      <w:marBottom w:val="0"/>
      <w:divBdr>
        <w:top w:val="none" w:sz="0" w:space="0" w:color="auto"/>
        <w:left w:val="none" w:sz="0" w:space="0" w:color="auto"/>
        <w:bottom w:val="none" w:sz="0" w:space="0" w:color="auto"/>
        <w:right w:val="none" w:sz="0" w:space="0" w:color="auto"/>
      </w:divBdr>
    </w:div>
    <w:div w:id="1190027712">
      <w:bodyDiv w:val="1"/>
      <w:marLeft w:val="0"/>
      <w:marRight w:val="0"/>
      <w:marTop w:val="0"/>
      <w:marBottom w:val="0"/>
      <w:divBdr>
        <w:top w:val="none" w:sz="0" w:space="0" w:color="auto"/>
        <w:left w:val="none" w:sz="0" w:space="0" w:color="auto"/>
        <w:bottom w:val="none" w:sz="0" w:space="0" w:color="auto"/>
        <w:right w:val="none" w:sz="0" w:space="0" w:color="auto"/>
      </w:divBdr>
    </w:div>
    <w:div w:id="1190099723">
      <w:bodyDiv w:val="1"/>
      <w:marLeft w:val="0"/>
      <w:marRight w:val="0"/>
      <w:marTop w:val="0"/>
      <w:marBottom w:val="0"/>
      <w:divBdr>
        <w:top w:val="none" w:sz="0" w:space="0" w:color="auto"/>
        <w:left w:val="none" w:sz="0" w:space="0" w:color="auto"/>
        <w:bottom w:val="none" w:sz="0" w:space="0" w:color="auto"/>
        <w:right w:val="none" w:sz="0" w:space="0" w:color="auto"/>
      </w:divBdr>
    </w:div>
    <w:div w:id="1190147918">
      <w:bodyDiv w:val="1"/>
      <w:marLeft w:val="0"/>
      <w:marRight w:val="0"/>
      <w:marTop w:val="0"/>
      <w:marBottom w:val="0"/>
      <w:divBdr>
        <w:top w:val="none" w:sz="0" w:space="0" w:color="auto"/>
        <w:left w:val="none" w:sz="0" w:space="0" w:color="auto"/>
        <w:bottom w:val="none" w:sz="0" w:space="0" w:color="auto"/>
        <w:right w:val="none" w:sz="0" w:space="0" w:color="auto"/>
      </w:divBdr>
    </w:div>
    <w:div w:id="1190266751">
      <w:bodyDiv w:val="1"/>
      <w:marLeft w:val="0"/>
      <w:marRight w:val="0"/>
      <w:marTop w:val="0"/>
      <w:marBottom w:val="0"/>
      <w:divBdr>
        <w:top w:val="none" w:sz="0" w:space="0" w:color="auto"/>
        <w:left w:val="none" w:sz="0" w:space="0" w:color="auto"/>
        <w:bottom w:val="none" w:sz="0" w:space="0" w:color="auto"/>
        <w:right w:val="none" w:sz="0" w:space="0" w:color="auto"/>
      </w:divBdr>
    </w:div>
    <w:div w:id="1190337917">
      <w:bodyDiv w:val="1"/>
      <w:marLeft w:val="0"/>
      <w:marRight w:val="0"/>
      <w:marTop w:val="0"/>
      <w:marBottom w:val="0"/>
      <w:divBdr>
        <w:top w:val="none" w:sz="0" w:space="0" w:color="auto"/>
        <w:left w:val="none" w:sz="0" w:space="0" w:color="auto"/>
        <w:bottom w:val="none" w:sz="0" w:space="0" w:color="auto"/>
        <w:right w:val="none" w:sz="0" w:space="0" w:color="auto"/>
      </w:divBdr>
    </w:div>
    <w:div w:id="1190408584">
      <w:bodyDiv w:val="1"/>
      <w:marLeft w:val="0"/>
      <w:marRight w:val="0"/>
      <w:marTop w:val="0"/>
      <w:marBottom w:val="0"/>
      <w:divBdr>
        <w:top w:val="none" w:sz="0" w:space="0" w:color="auto"/>
        <w:left w:val="none" w:sz="0" w:space="0" w:color="auto"/>
        <w:bottom w:val="none" w:sz="0" w:space="0" w:color="auto"/>
        <w:right w:val="none" w:sz="0" w:space="0" w:color="auto"/>
      </w:divBdr>
    </w:div>
    <w:div w:id="1190485287">
      <w:bodyDiv w:val="1"/>
      <w:marLeft w:val="0"/>
      <w:marRight w:val="0"/>
      <w:marTop w:val="0"/>
      <w:marBottom w:val="0"/>
      <w:divBdr>
        <w:top w:val="none" w:sz="0" w:space="0" w:color="auto"/>
        <w:left w:val="none" w:sz="0" w:space="0" w:color="auto"/>
        <w:bottom w:val="none" w:sz="0" w:space="0" w:color="auto"/>
        <w:right w:val="none" w:sz="0" w:space="0" w:color="auto"/>
      </w:divBdr>
    </w:div>
    <w:div w:id="1190487033">
      <w:bodyDiv w:val="1"/>
      <w:marLeft w:val="0"/>
      <w:marRight w:val="0"/>
      <w:marTop w:val="0"/>
      <w:marBottom w:val="0"/>
      <w:divBdr>
        <w:top w:val="none" w:sz="0" w:space="0" w:color="auto"/>
        <w:left w:val="none" w:sz="0" w:space="0" w:color="auto"/>
        <w:bottom w:val="none" w:sz="0" w:space="0" w:color="auto"/>
        <w:right w:val="none" w:sz="0" w:space="0" w:color="auto"/>
      </w:divBdr>
    </w:div>
    <w:div w:id="1191214746">
      <w:bodyDiv w:val="1"/>
      <w:marLeft w:val="0"/>
      <w:marRight w:val="0"/>
      <w:marTop w:val="0"/>
      <w:marBottom w:val="0"/>
      <w:divBdr>
        <w:top w:val="none" w:sz="0" w:space="0" w:color="auto"/>
        <w:left w:val="none" w:sz="0" w:space="0" w:color="auto"/>
        <w:bottom w:val="none" w:sz="0" w:space="0" w:color="auto"/>
        <w:right w:val="none" w:sz="0" w:space="0" w:color="auto"/>
      </w:divBdr>
    </w:div>
    <w:div w:id="1191260196">
      <w:bodyDiv w:val="1"/>
      <w:marLeft w:val="0"/>
      <w:marRight w:val="0"/>
      <w:marTop w:val="0"/>
      <w:marBottom w:val="0"/>
      <w:divBdr>
        <w:top w:val="none" w:sz="0" w:space="0" w:color="auto"/>
        <w:left w:val="none" w:sz="0" w:space="0" w:color="auto"/>
        <w:bottom w:val="none" w:sz="0" w:space="0" w:color="auto"/>
        <w:right w:val="none" w:sz="0" w:space="0" w:color="auto"/>
      </w:divBdr>
    </w:div>
    <w:div w:id="1191260823">
      <w:bodyDiv w:val="1"/>
      <w:marLeft w:val="0"/>
      <w:marRight w:val="0"/>
      <w:marTop w:val="0"/>
      <w:marBottom w:val="0"/>
      <w:divBdr>
        <w:top w:val="none" w:sz="0" w:space="0" w:color="auto"/>
        <w:left w:val="none" w:sz="0" w:space="0" w:color="auto"/>
        <w:bottom w:val="none" w:sz="0" w:space="0" w:color="auto"/>
        <w:right w:val="none" w:sz="0" w:space="0" w:color="auto"/>
      </w:divBdr>
    </w:div>
    <w:div w:id="1191381501">
      <w:bodyDiv w:val="1"/>
      <w:marLeft w:val="0"/>
      <w:marRight w:val="0"/>
      <w:marTop w:val="0"/>
      <w:marBottom w:val="0"/>
      <w:divBdr>
        <w:top w:val="none" w:sz="0" w:space="0" w:color="auto"/>
        <w:left w:val="none" w:sz="0" w:space="0" w:color="auto"/>
        <w:bottom w:val="none" w:sz="0" w:space="0" w:color="auto"/>
        <w:right w:val="none" w:sz="0" w:space="0" w:color="auto"/>
      </w:divBdr>
    </w:div>
    <w:div w:id="1191526878">
      <w:bodyDiv w:val="1"/>
      <w:marLeft w:val="0"/>
      <w:marRight w:val="0"/>
      <w:marTop w:val="0"/>
      <w:marBottom w:val="0"/>
      <w:divBdr>
        <w:top w:val="none" w:sz="0" w:space="0" w:color="auto"/>
        <w:left w:val="none" w:sz="0" w:space="0" w:color="auto"/>
        <w:bottom w:val="none" w:sz="0" w:space="0" w:color="auto"/>
        <w:right w:val="none" w:sz="0" w:space="0" w:color="auto"/>
      </w:divBdr>
    </w:div>
    <w:div w:id="1191607519">
      <w:bodyDiv w:val="1"/>
      <w:marLeft w:val="0"/>
      <w:marRight w:val="0"/>
      <w:marTop w:val="0"/>
      <w:marBottom w:val="0"/>
      <w:divBdr>
        <w:top w:val="none" w:sz="0" w:space="0" w:color="auto"/>
        <w:left w:val="none" w:sz="0" w:space="0" w:color="auto"/>
        <w:bottom w:val="none" w:sz="0" w:space="0" w:color="auto"/>
        <w:right w:val="none" w:sz="0" w:space="0" w:color="auto"/>
      </w:divBdr>
    </w:div>
    <w:div w:id="1191644306">
      <w:bodyDiv w:val="1"/>
      <w:marLeft w:val="0"/>
      <w:marRight w:val="0"/>
      <w:marTop w:val="0"/>
      <w:marBottom w:val="0"/>
      <w:divBdr>
        <w:top w:val="none" w:sz="0" w:space="0" w:color="auto"/>
        <w:left w:val="none" w:sz="0" w:space="0" w:color="auto"/>
        <w:bottom w:val="none" w:sz="0" w:space="0" w:color="auto"/>
        <w:right w:val="none" w:sz="0" w:space="0" w:color="auto"/>
      </w:divBdr>
    </w:div>
    <w:div w:id="1191645888">
      <w:bodyDiv w:val="1"/>
      <w:marLeft w:val="0"/>
      <w:marRight w:val="0"/>
      <w:marTop w:val="0"/>
      <w:marBottom w:val="0"/>
      <w:divBdr>
        <w:top w:val="none" w:sz="0" w:space="0" w:color="auto"/>
        <w:left w:val="none" w:sz="0" w:space="0" w:color="auto"/>
        <w:bottom w:val="none" w:sz="0" w:space="0" w:color="auto"/>
        <w:right w:val="none" w:sz="0" w:space="0" w:color="auto"/>
      </w:divBdr>
    </w:div>
    <w:div w:id="1191646618">
      <w:bodyDiv w:val="1"/>
      <w:marLeft w:val="0"/>
      <w:marRight w:val="0"/>
      <w:marTop w:val="0"/>
      <w:marBottom w:val="0"/>
      <w:divBdr>
        <w:top w:val="none" w:sz="0" w:space="0" w:color="auto"/>
        <w:left w:val="none" w:sz="0" w:space="0" w:color="auto"/>
        <w:bottom w:val="none" w:sz="0" w:space="0" w:color="auto"/>
        <w:right w:val="none" w:sz="0" w:space="0" w:color="auto"/>
      </w:divBdr>
    </w:div>
    <w:div w:id="1191725087">
      <w:bodyDiv w:val="1"/>
      <w:marLeft w:val="0"/>
      <w:marRight w:val="0"/>
      <w:marTop w:val="0"/>
      <w:marBottom w:val="0"/>
      <w:divBdr>
        <w:top w:val="none" w:sz="0" w:space="0" w:color="auto"/>
        <w:left w:val="none" w:sz="0" w:space="0" w:color="auto"/>
        <w:bottom w:val="none" w:sz="0" w:space="0" w:color="auto"/>
        <w:right w:val="none" w:sz="0" w:space="0" w:color="auto"/>
      </w:divBdr>
    </w:div>
    <w:div w:id="1191793896">
      <w:bodyDiv w:val="1"/>
      <w:marLeft w:val="0"/>
      <w:marRight w:val="0"/>
      <w:marTop w:val="0"/>
      <w:marBottom w:val="0"/>
      <w:divBdr>
        <w:top w:val="none" w:sz="0" w:space="0" w:color="auto"/>
        <w:left w:val="none" w:sz="0" w:space="0" w:color="auto"/>
        <w:bottom w:val="none" w:sz="0" w:space="0" w:color="auto"/>
        <w:right w:val="none" w:sz="0" w:space="0" w:color="auto"/>
      </w:divBdr>
    </w:div>
    <w:div w:id="1191914238">
      <w:bodyDiv w:val="1"/>
      <w:marLeft w:val="0"/>
      <w:marRight w:val="0"/>
      <w:marTop w:val="0"/>
      <w:marBottom w:val="0"/>
      <w:divBdr>
        <w:top w:val="none" w:sz="0" w:space="0" w:color="auto"/>
        <w:left w:val="none" w:sz="0" w:space="0" w:color="auto"/>
        <w:bottom w:val="none" w:sz="0" w:space="0" w:color="auto"/>
        <w:right w:val="none" w:sz="0" w:space="0" w:color="auto"/>
      </w:divBdr>
    </w:div>
    <w:div w:id="1192114140">
      <w:bodyDiv w:val="1"/>
      <w:marLeft w:val="0"/>
      <w:marRight w:val="0"/>
      <w:marTop w:val="0"/>
      <w:marBottom w:val="0"/>
      <w:divBdr>
        <w:top w:val="none" w:sz="0" w:space="0" w:color="auto"/>
        <w:left w:val="none" w:sz="0" w:space="0" w:color="auto"/>
        <w:bottom w:val="none" w:sz="0" w:space="0" w:color="auto"/>
        <w:right w:val="none" w:sz="0" w:space="0" w:color="auto"/>
      </w:divBdr>
    </w:div>
    <w:div w:id="1192261414">
      <w:bodyDiv w:val="1"/>
      <w:marLeft w:val="0"/>
      <w:marRight w:val="0"/>
      <w:marTop w:val="0"/>
      <w:marBottom w:val="0"/>
      <w:divBdr>
        <w:top w:val="none" w:sz="0" w:space="0" w:color="auto"/>
        <w:left w:val="none" w:sz="0" w:space="0" w:color="auto"/>
        <w:bottom w:val="none" w:sz="0" w:space="0" w:color="auto"/>
        <w:right w:val="none" w:sz="0" w:space="0" w:color="auto"/>
      </w:divBdr>
    </w:div>
    <w:div w:id="1192262291">
      <w:bodyDiv w:val="1"/>
      <w:marLeft w:val="0"/>
      <w:marRight w:val="0"/>
      <w:marTop w:val="0"/>
      <w:marBottom w:val="0"/>
      <w:divBdr>
        <w:top w:val="none" w:sz="0" w:space="0" w:color="auto"/>
        <w:left w:val="none" w:sz="0" w:space="0" w:color="auto"/>
        <w:bottom w:val="none" w:sz="0" w:space="0" w:color="auto"/>
        <w:right w:val="none" w:sz="0" w:space="0" w:color="auto"/>
      </w:divBdr>
    </w:div>
    <w:div w:id="1192306271">
      <w:bodyDiv w:val="1"/>
      <w:marLeft w:val="0"/>
      <w:marRight w:val="0"/>
      <w:marTop w:val="0"/>
      <w:marBottom w:val="0"/>
      <w:divBdr>
        <w:top w:val="none" w:sz="0" w:space="0" w:color="auto"/>
        <w:left w:val="none" w:sz="0" w:space="0" w:color="auto"/>
        <w:bottom w:val="none" w:sz="0" w:space="0" w:color="auto"/>
        <w:right w:val="none" w:sz="0" w:space="0" w:color="auto"/>
      </w:divBdr>
    </w:div>
    <w:div w:id="1192497923">
      <w:bodyDiv w:val="1"/>
      <w:marLeft w:val="0"/>
      <w:marRight w:val="0"/>
      <w:marTop w:val="0"/>
      <w:marBottom w:val="0"/>
      <w:divBdr>
        <w:top w:val="none" w:sz="0" w:space="0" w:color="auto"/>
        <w:left w:val="none" w:sz="0" w:space="0" w:color="auto"/>
        <w:bottom w:val="none" w:sz="0" w:space="0" w:color="auto"/>
        <w:right w:val="none" w:sz="0" w:space="0" w:color="auto"/>
      </w:divBdr>
    </w:div>
    <w:div w:id="1192570752">
      <w:bodyDiv w:val="1"/>
      <w:marLeft w:val="0"/>
      <w:marRight w:val="0"/>
      <w:marTop w:val="0"/>
      <w:marBottom w:val="0"/>
      <w:divBdr>
        <w:top w:val="none" w:sz="0" w:space="0" w:color="auto"/>
        <w:left w:val="none" w:sz="0" w:space="0" w:color="auto"/>
        <w:bottom w:val="none" w:sz="0" w:space="0" w:color="auto"/>
        <w:right w:val="none" w:sz="0" w:space="0" w:color="auto"/>
      </w:divBdr>
    </w:div>
    <w:div w:id="1192650014">
      <w:bodyDiv w:val="1"/>
      <w:marLeft w:val="0"/>
      <w:marRight w:val="0"/>
      <w:marTop w:val="0"/>
      <w:marBottom w:val="0"/>
      <w:divBdr>
        <w:top w:val="none" w:sz="0" w:space="0" w:color="auto"/>
        <w:left w:val="none" w:sz="0" w:space="0" w:color="auto"/>
        <w:bottom w:val="none" w:sz="0" w:space="0" w:color="auto"/>
        <w:right w:val="none" w:sz="0" w:space="0" w:color="auto"/>
      </w:divBdr>
    </w:div>
    <w:div w:id="1192768053">
      <w:bodyDiv w:val="1"/>
      <w:marLeft w:val="0"/>
      <w:marRight w:val="0"/>
      <w:marTop w:val="0"/>
      <w:marBottom w:val="0"/>
      <w:divBdr>
        <w:top w:val="none" w:sz="0" w:space="0" w:color="auto"/>
        <w:left w:val="none" w:sz="0" w:space="0" w:color="auto"/>
        <w:bottom w:val="none" w:sz="0" w:space="0" w:color="auto"/>
        <w:right w:val="none" w:sz="0" w:space="0" w:color="auto"/>
      </w:divBdr>
    </w:div>
    <w:div w:id="1193225757">
      <w:bodyDiv w:val="1"/>
      <w:marLeft w:val="0"/>
      <w:marRight w:val="0"/>
      <w:marTop w:val="0"/>
      <w:marBottom w:val="0"/>
      <w:divBdr>
        <w:top w:val="none" w:sz="0" w:space="0" w:color="auto"/>
        <w:left w:val="none" w:sz="0" w:space="0" w:color="auto"/>
        <w:bottom w:val="none" w:sz="0" w:space="0" w:color="auto"/>
        <w:right w:val="none" w:sz="0" w:space="0" w:color="auto"/>
      </w:divBdr>
    </w:div>
    <w:div w:id="1193230477">
      <w:bodyDiv w:val="1"/>
      <w:marLeft w:val="0"/>
      <w:marRight w:val="0"/>
      <w:marTop w:val="0"/>
      <w:marBottom w:val="0"/>
      <w:divBdr>
        <w:top w:val="none" w:sz="0" w:space="0" w:color="auto"/>
        <w:left w:val="none" w:sz="0" w:space="0" w:color="auto"/>
        <w:bottom w:val="none" w:sz="0" w:space="0" w:color="auto"/>
        <w:right w:val="none" w:sz="0" w:space="0" w:color="auto"/>
      </w:divBdr>
    </w:div>
    <w:div w:id="1193301990">
      <w:bodyDiv w:val="1"/>
      <w:marLeft w:val="0"/>
      <w:marRight w:val="0"/>
      <w:marTop w:val="0"/>
      <w:marBottom w:val="0"/>
      <w:divBdr>
        <w:top w:val="none" w:sz="0" w:space="0" w:color="auto"/>
        <w:left w:val="none" w:sz="0" w:space="0" w:color="auto"/>
        <w:bottom w:val="none" w:sz="0" w:space="0" w:color="auto"/>
        <w:right w:val="none" w:sz="0" w:space="0" w:color="auto"/>
      </w:divBdr>
    </w:div>
    <w:div w:id="1193420732">
      <w:bodyDiv w:val="1"/>
      <w:marLeft w:val="0"/>
      <w:marRight w:val="0"/>
      <w:marTop w:val="0"/>
      <w:marBottom w:val="0"/>
      <w:divBdr>
        <w:top w:val="none" w:sz="0" w:space="0" w:color="auto"/>
        <w:left w:val="none" w:sz="0" w:space="0" w:color="auto"/>
        <w:bottom w:val="none" w:sz="0" w:space="0" w:color="auto"/>
        <w:right w:val="none" w:sz="0" w:space="0" w:color="auto"/>
      </w:divBdr>
    </w:div>
    <w:div w:id="1193572852">
      <w:bodyDiv w:val="1"/>
      <w:marLeft w:val="0"/>
      <w:marRight w:val="0"/>
      <w:marTop w:val="0"/>
      <w:marBottom w:val="0"/>
      <w:divBdr>
        <w:top w:val="none" w:sz="0" w:space="0" w:color="auto"/>
        <w:left w:val="none" w:sz="0" w:space="0" w:color="auto"/>
        <w:bottom w:val="none" w:sz="0" w:space="0" w:color="auto"/>
        <w:right w:val="none" w:sz="0" w:space="0" w:color="auto"/>
      </w:divBdr>
    </w:div>
    <w:div w:id="1193610460">
      <w:bodyDiv w:val="1"/>
      <w:marLeft w:val="0"/>
      <w:marRight w:val="0"/>
      <w:marTop w:val="0"/>
      <w:marBottom w:val="0"/>
      <w:divBdr>
        <w:top w:val="none" w:sz="0" w:space="0" w:color="auto"/>
        <w:left w:val="none" w:sz="0" w:space="0" w:color="auto"/>
        <w:bottom w:val="none" w:sz="0" w:space="0" w:color="auto"/>
        <w:right w:val="none" w:sz="0" w:space="0" w:color="auto"/>
      </w:divBdr>
    </w:div>
    <w:div w:id="1193616965">
      <w:bodyDiv w:val="1"/>
      <w:marLeft w:val="0"/>
      <w:marRight w:val="0"/>
      <w:marTop w:val="0"/>
      <w:marBottom w:val="0"/>
      <w:divBdr>
        <w:top w:val="none" w:sz="0" w:space="0" w:color="auto"/>
        <w:left w:val="none" w:sz="0" w:space="0" w:color="auto"/>
        <w:bottom w:val="none" w:sz="0" w:space="0" w:color="auto"/>
        <w:right w:val="none" w:sz="0" w:space="0" w:color="auto"/>
      </w:divBdr>
    </w:div>
    <w:div w:id="1193692231">
      <w:bodyDiv w:val="1"/>
      <w:marLeft w:val="0"/>
      <w:marRight w:val="0"/>
      <w:marTop w:val="0"/>
      <w:marBottom w:val="0"/>
      <w:divBdr>
        <w:top w:val="none" w:sz="0" w:space="0" w:color="auto"/>
        <w:left w:val="none" w:sz="0" w:space="0" w:color="auto"/>
        <w:bottom w:val="none" w:sz="0" w:space="0" w:color="auto"/>
        <w:right w:val="none" w:sz="0" w:space="0" w:color="auto"/>
      </w:divBdr>
    </w:div>
    <w:div w:id="1193878783">
      <w:bodyDiv w:val="1"/>
      <w:marLeft w:val="0"/>
      <w:marRight w:val="0"/>
      <w:marTop w:val="0"/>
      <w:marBottom w:val="0"/>
      <w:divBdr>
        <w:top w:val="none" w:sz="0" w:space="0" w:color="auto"/>
        <w:left w:val="none" w:sz="0" w:space="0" w:color="auto"/>
        <w:bottom w:val="none" w:sz="0" w:space="0" w:color="auto"/>
        <w:right w:val="none" w:sz="0" w:space="0" w:color="auto"/>
      </w:divBdr>
    </w:div>
    <w:div w:id="1193883813">
      <w:bodyDiv w:val="1"/>
      <w:marLeft w:val="0"/>
      <w:marRight w:val="0"/>
      <w:marTop w:val="0"/>
      <w:marBottom w:val="0"/>
      <w:divBdr>
        <w:top w:val="none" w:sz="0" w:space="0" w:color="auto"/>
        <w:left w:val="none" w:sz="0" w:space="0" w:color="auto"/>
        <w:bottom w:val="none" w:sz="0" w:space="0" w:color="auto"/>
        <w:right w:val="none" w:sz="0" w:space="0" w:color="auto"/>
      </w:divBdr>
    </w:div>
    <w:div w:id="1194266112">
      <w:bodyDiv w:val="1"/>
      <w:marLeft w:val="0"/>
      <w:marRight w:val="0"/>
      <w:marTop w:val="0"/>
      <w:marBottom w:val="0"/>
      <w:divBdr>
        <w:top w:val="none" w:sz="0" w:space="0" w:color="auto"/>
        <w:left w:val="none" w:sz="0" w:space="0" w:color="auto"/>
        <w:bottom w:val="none" w:sz="0" w:space="0" w:color="auto"/>
        <w:right w:val="none" w:sz="0" w:space="0" w:color="auto"/>
      </w:divBdr>
    </w:div>
    <w:div w:id="1194267910">
      <w:bodyDiv w:val="1"/>
      <w:marLeft w:val="0"/>
      <w:marRight w:val="0"/>
      <w:marTop w:val="0"/>
      <w:marBottom w:val="0"/>
      <w:divBdr>
        <w:top w:val="none" w:sz="0" w:space="0" w:color="auto"/>
        <w:left w:val="none" w:sz="0" w:space="0" w:color="auto"/>
        <w:bottom w:val="none" w:sz="0" w:space="0" w:color="auto"/>
        <w:right w:val="none" w:sz="0" w:space="0" w:color="auto"/>
      </w:divBdr>
    </w:div>
    <w:div w:id="1194347324">
      <w:bodyDiv w:val="1"/>
      <w:marLeft w:val="0"/>
      <w:marRight w:val="0"/>
      <w:marTop w:val="0"/>
      <w:marBottom w:val="0"/>
      <w:divBdr>
        <w:top w:val="none" w:sz="0" w:space="0" w:color="auto"/>
        <w:left w:val="none" w:sz="0" w:space="0" w:color="auto"/>
        <w:bottom w:val="none" w:sz="0" w:space="0" w:color="auto"/>
        <w:right w:val="none" w:sz="0" w:space="0" w:color="auto"/>
      </w:divBdr>
    </w:div>
    <w:div w:id="1194466263">
      <w:bodyDiv w:val="1"/>
      <w:marLeft w:val="0"/>
      <w:marRight w:val="0"/>
      <w:marTop w:val="0"/>
      <w:marBottom w:val="0"/>
      <w:divBdr>
        <w:top w:val="none" w:sz="0" w:space="0" w:color="auto"/>
        <w:left w:val="none" w:sz="0" w:space="0" w:color="auto"/>
        <w:bottom w:val="none" w:sz="0" w:space="0" w:color="auto"/>
        <w:right w:val="none" w:sz="0" w:space="0" w:color="auto"/>
      </w:divBdr>
    </w:div>
    <w:div w:id="1194658512">
      <w:bodyDiv w:val="1"/>
      <w:marLeft w:val="0"/>
      <w:marRight w:val="0"/>
      <w:marTop w:val="0"/>
      <w:marBottom w:val="0"/>
      <w:divBdr>
        <w:top w:val="none" w:sz="0" w:space="0" w:color="auto"/>
        <w:left w:val="none" w:sz="0" w:space="0" w:color="auto"/>
        <w:bottom w:val="none" w:sz="0" w:space="0" w:color="auto"/>
        <w:right w:val="none" w:sz="0" w:space="0" w:color="auto"/>
      </w:divBdr>
    </w:div>
    <w:div w:id="1194808409">
      <w:bodyDiv w:val="1"/>
      <w:marLeft w:val="0"/>
      <w:marRight w:val="0"/>
      <w:marTop w:val="0"/>
      <w:marBottom w:val="0"/>
      <w:divBdr>
        <w:top w:val="none" w:sz="0" w:space="0" w:color="auto"/>
        <w:left w:val="none" w:sz="0" w:space="0" w:color="auto"/>
        <w:bottom w:val="none" w:sz="0" w:space="0" w:color="auto"/>
        <w:right w:val="none" w:sz="0" w:space="0" w:color="auto"/>
      </w:divBdr>
    </w:div>
    <w:div w:id="1194853194">
      <w:bodyDiv w:val="1"/>
      <w:marLeft w:val="0"/>
      <w:marRight w:val="0"/>
      <w:marTop w:val="0"/>
      <w:marBottom w:val="0"/>
      <w:divBdr>
        <w:top w:val="none" w:sz="0" w:space="0" w:color="auto"/>
        <w:left w:val="none" w:sz="0" w:space="0" w:color="auto"/>
        <w:bottom w:val="none" w:sz="0" w:space="0" w:color="auto"/>
        <w:right w:val="none" w:sz="0" w:space="0" w:color="auto"/>
      </w:divBdr>
    </w:div>
    <w:div w:id="1194884677">
      <w:bodyDiv w:val="1"/>
      <w:marLeft w:val="0"/>
      <w:marRight w:val="0"/>
      <w:marTop w:val="0"/>
      <w:marBottom w:val="0"/>
      <w:divBdr>
        <w:top w:val="none" w:sz="0" w:space="0" w:color="auto"/>
        <w:left w:val="none" w:sz="0" w:space="0" w:color="auto"/>
        <w:bottom w:val="none" w:sz="0" w:space="0" w:color="auto"/>
        <w:right w:val="none" w:sz="0" w:space="0" w:color="auto"/>
      </w:divBdr>
    </w:div>
    <w:div w:id="1195001617">
      <w:bodyDiv w:val="1"/>
      <w:marLeft w:val="0"/>
      <w:marRight w:val="0"/>
      <w:marTop w:val="0"/>
      <w:marBottom w:val="0"/>
      <w:divBdr>
        <w:top w:val="none" w:sz="0" w:space="0" w:color="auto"/>
        <w:left w:val="none" w:sz="0" w:space="0" w:color="auto"/>
        <w:bottom w:val="none" w:sz="0" w:space="0" w:color="auto"/>
        <w:right w:val="none" w:sz="0" w:space="0" w:color="auto"/>
      </w:divBdr>
    </w:div>
    <w:div w:id="1195264709">
      <w:bodyDiv w:val="1"/>
      <w:marLeft w:val="0"/>
      <w:marRight w:val="0"/>
      <w:marTop w:val="0"/>
      <w:marBottom w:val="0"/>
      <w:divBdr>
        <w:top w:val="none" w:sz="0" w:space="0" w:color="auto"/>
        <w:left w:val="none" w:sz="0" w:space="0" w:color="auto"/>
        <w:bottom w:val="none" w:sz="0" w:space="0" w:color="auto"/>
        <w:right w:val="none" w:sz="0" w:space="0" w:color="auto"/>
      </w:divBdr>
    </w:div>
    <w:div w:id="1195460739">
      <w:bodyDiv w:val="1"/>
      <w:marLeft w:val="0"/>
      <w:marRight w:val="0"/>
      <w:marTop w:val="0"/>
      <w:marBottom w:val="0"/>
      <w:divBdr>
        <w:top w:val="none" w:sz="0" w:space="0" w:color="auto"/>
        <w:left w:val="none" w:sz="0" w:space="0" w:color="auto"/>
        <w:bottom w:val="none" w:sz="0" w:space="0" w:color="auto"/>
        <w:right w:val="none" w:sz="0" w:space="0" w:color="auto"/>
      </w:divBdr>
    </w:div>
    <w:div w:id="1195538905">
      <w:bodyDiv w:val="1"/>
      <w:marLeft w:val="0"/>
      <w:marRight w:val="0"/>
      <w:marTop w:val="0"/>
      <w:marBottom w:val="0"/>
      <w:divBdr>
        <w:top w:val="none" w:sz="0" w:space="0" w:color="auto"/>
        <w:left w:val="none" w:sz="0" w:space="0" w:color="auto"/>
        <w:bottom w:val="none" w:sz="0" w:space="0" w:color="auto"/>
        <w:right w:val="none" w:sz="0" w:space="0" w:color="auto"/>
      </w:divBdr>
    </w:div>
    <w:div w:id="1195658228">
      <w:bodyDiv w:val="1"/>
      <w:marLeft w:val="0"/>
      <w:marRight w:val="0"/>
      <w:marTop w:val="0"/>
      <w:marBottom w:val="0"/>
      <w:divBdr>
        <w:top w:val="none" w:sz="0" w:space="0" w:color="auto"/>
        <w:left w:val="none" w:sz="0" w:space="0" w:color="auto"/>
        <w:bottom w:val="none" w:sz="0" w:space="0" w:color="auto"/>
        <w:right w:val="none" w:sz="0" w:space="0" w:color="auto"/>
      </w:divBdr>
    </w:div>
    <w:div w:id="1195727321">
      <w:bodyDiv w:val="1"/>
      <w:marLeft w:val="0"/>
      <w:marRight w:val="0"/>
      <w:marTop w:val="0"/>
      <w:marBottom w:val="0"/>
      <w:divBdr>
        <w:top w:val="none" w:sz="0" w:space="0" w:color="auto"/>
        <w:left w:val="none" w:sz="0" w:space="0" w:color="auto"/>
        <w:bottom w:val="none" w:sz="0" w:space="0" w:color="auto"/>
        <w:right w:val="none" w:sz="0" w:space="0" w:color="auto"/>
      </w:divBdr>
    </w:div>
    <w:div w:id="1195843801">
      <w:bodyDiv w:val="1"/>
      <w:marLeft w:val="0"/>
      <w:marRight w:val="0"/>
      <w:marTop w:val="0"/>
      <w:marBottom w:val="0"/>
      <w:divBdr>
        <w:top w:val="none" w:sz="0" w:space="0" w:color="auto"/>
        <w:left w:val="none" w:sz="0" w:space="0" w:color="auto"/>
        <w:bottom w:val="none" w:sz="0" w:space="0" w:color="auto"/>
        <w:right w:val="none" w:sz="0" w:space="0" w:color="auto"/>
      </w:divBdr>
    </w:div>
    <w:div w:id="1195846077">
      <w:bodyDiv w:val="1"/>
      <w:marLeft w:val="0"/>
      <w:marRight w:val="0"/>
      <w:marTop w:val="0"/>
      <w:marBottom w:val="0"/>
      <w:divBdr>
        <w:top w:val="none" w:sz="0" w:space="0" w:color="auto"/>
        <w:left w:val="none" w:sz="0" w:space="0" w:color="auto"/>
        <w:bottom w:val="none" w:sz="0" w:space="0" w:color="auto"/>
        <w:right w:val="none" w:sz="0" w:space="0" w:color="auto"/>
      </w:divBdr>
    </w:div>
    <w:div w:id="1195920902">
      <w:bodyDiv w:val="1"/>
      <w:marLeft w:val="0"/>
      <w:marRight w:val="0"/>
      <w:marTop w:val="0"/>
      <w:marBottom w:val="0"/>
      <w:divBdr>
        <w:top w:val="none" w:sz="0" w:space="0" w:color="auto"/>
        <w:left w:val="none" w:sz="0" w:space="0" w:color="auto"/>
        <w:bottom w:val="none" w:sz="0" w:space="0" w:color="auto"/>
        <w:right w:val="none" w:sz="0" w:space="0" w:color="auto"/>
      </w:divBdr>
    </w:div>
    <w:div w:id="1195925189">
      <w:bodyDiv w:val="1"/>
      <w:marLeft w:val="0"/>
      <w:marRight w:val="0"/>
      <w:marTop w:val="0"/>
      <w:marBottom w:val="0"/>
      <w:divBdr>
        <w:top w:val="none" w:sz="0" w:space="0" w:color="auto"/>
        <w:left w:val="none" w:sz="0" w:space="0" w:color="auto"/>
        <w:bottom w:val="none" w:sz="0" w:space="0" w:color="auto"/>
        <w:right w:val="none" w:sz="0" w:space="0" w:color="auto"/>
      </w:divBdr>
    </w:div>
    <w:div w:id="1195998495">
      <w:bodyDiv w:val="1"/>
      <w:marLeft w:val="0"/>
      <w:marRight w:val="0"/>
      <w:marTop w:val="0"/>
      <w:marBottom w:val="0"/>
      <w:divBdr>
        <w:top w:val="none" w:sz="0" w:space="0" w:color="auto"/>
        <w:left w:val="none" w:sz="0" w:space="0" w:color="auto"/>
        <w:bottom w:val="none" w:sz="0" w:space="0" w:color="auto"/>
        <w:right w:val="none" w:sz="0" w:space="0" w:color="auto"/>
      </w:divBdr>
    </w:div>
    <w:div w:id="1196039127">
      <w:bodyDiv w:val="1"/>
      <w:marLeft w:val="0"/>
      <w:marRight w:val="0"/>
      <w:marTop w:val="0"/>
      <w:marBottom w:val="0"/>
      <w:divBdr>
        <w:top w:val="none" w:sz="0" w:space="0" w:color="auto"/>
        <w:left w:val="none" w:sz="0" w:space="0" w:color="auto"/>
        <w:bottom w:val="none" w:sz="0" w:space="0" w:color="auto"/>
        <w:right w:val="none" w:sz="0" w:space="0" w:color="auto"/>
      </w:divBdr>
    </w:div>
    <w:div w:id="1196117192">
      <w:bodyDiv w:val="1"/>
      <w:marLeft w:val="0"/>
      <w:marRight w:val="0"/>
      <w:marTop w:val="0"/>
      <w:marBottom w:val="0"/>
      <w:divBdr>
        <w:top w:val="none" w:sz="0" w:space="0" w:color="auto"/>
        <w:left w:val="none" w:sz="0" w:space="0" w:color="auto"/>
        <w:bottom w:val="none" w:sz="0" w:space="0" w:color="auto"/>
        <w:right w:val="none" w:sz="0" w:space="0" w:color="auto"/>
      </w:divBdr>
    </w:div>
    <w:div w:id="1196235458">
      <w:bodyDiv w:val="1"/>
      <w:marLeft w:val="0"/>
      <w:marRight w:val="0"/>
      <w:marTop w:val="0"/>
      <w:marBottom w:val="0"/>
      <w:divBdr>
        <w:top w:val="none" w:sz="0" w:space="0" w:color="auto"/>
        <w:left w:val="none" w:sz="0" w:space="0" w:color="auto"/>
        <w:bottom w:val="none" w:sz="0" w:space="0" w:color="auto"/>
        <w:right w:val="none" w:sz="0" w:space="0" w:color="auto"/>
      </w:divBdr>
    </w:div>
    <w:div w:id="1196312170">
      <w:bodyDiv w:val="1"/>
      <w:marLeft w:val="0"/>
      <w:marRight w:val="0"/>
      <w:marTop w:val="0"/>
      <w:marBottom w:val="0"/>
      <w:divBdr>
        <w:top w:val="none" w:sz="0" w:space="0" w:color="auto"/>
        <w:left w:val="none" w:sz="0" w:space="0" w:color="auto"/>
        <w:bottom w:val="none" w:sz="0" w:space="0" w:color="auto"/>
        <w:right w:val="none" w:sz="0" w:space="0" w:color="auto"/>
      </w:divBdr>
    </w:div>
    <w:div w:id="1196382750">
      <w:bodyDiv w:val="1"/>
      <w:marLeft w:val="0"/>
      <w:marRight w:val="0"/>
      <w:marTop w:val="0"/>
      <w:marBottom w:val="0"/>
      <w:divBdr>
        <w:top w:val="none" w:sz="0" w:space="0" w:color="auto"/>
        <w:left w:val="none" w:sz="0" w:space="0" w:color="auto"/>
        <w:bottom w:val="none" w:sz="0" w:space="0" w:color="auto"/>
        <w:right w:val="none" w:sz="0" w:space="0" w:color="auto"/>
      </w:divBdr>
    </w:div>
    <w:div w:id="1196389748">
      <w:bodyDiv w:val="1"/>
      <w:marLeft w:val="0"/>
      <w:marRight w:val="0"/>
      <w:marTop w:val="0"/>
      <w:marBottom w:val="0"/>
      <w:divBdr>
        <w:top w:val="none" w:sz="0" w:space="0" w:color="auto"/>
        <w:left w:val="none" w:sz="0" w:space="0" w:color="auto"/>
        <w:bottom w:val="none" w:sz="0" w:space="0" w:color="auto"/>
        <w:right w:val="none" w:sz="0" w:space="0" w:color="auto"/>
      </w:divBdr>
    </w:div>
    <w:div w:id="1196502189">
      <w:bodyDiv w:val="1"/>
      <w:marLeft w:val="0"/>
      <w:marRight w:val="0"/>
      <w:marTop w:val="0"/>
      <w:marBottom w:val="0"/>
      <w:divBdr>
        <w:top w:val="none" w:sz="0" w:space="0" w:color="auto"/>
        <w:left w:val="none" w:sz="0" w:space="0" w:color="auto"/>
        <w:bottom w:val="none" w:sz="0" w:space="0" w:color="auto"/>
        <w:right w:val="none" w:sz="0" w:space="0" w:color="auto"/>
      </w:divBdr>
    </w:div>
    <w:div w:id="1196693453">
      <w:bodyDiv w:val="1"/>
      <w:marLeft w:val="0"/>
      <w:marRight w:val="0"/>
      <w:marTop w:val="0"/>
      <w:marBottom w:val="0"/>
      <w:divBdr>
        <w:top w:val="none" w:sz="0" w:space="0" w:color="auto"/>
        <w:left w:val="none" w:sz="0" w:space="0" w:color="auto"/>
        <w:bottom w:val="none" w:sz="0" w:space="0" w:color="auto"/>
        <w:right w:val="none" w:sz="0" w:space="0" w:color="auto"/>
      </w:divBdr>
    </w:div>
    <w:div w:id="1196842924">
      <w:bodyDiv w:val="1"/>
      <w:marLeft w:val="0"/>
      <w:marRight w:val="0"/>
      <w:marTop w:val="0"/>
      <w:marBottom w:val="0"/>
      <w:divBdr>
        <w:top w:val="none" w:sz="0" w:space="0" w:color="auto"/>
        <w:left w:val="none" w:sz="0" w:space="0" w:color="auto"/>
        <w:bottom w:val="none" w:sz="0" w:space="0" w:color="auto"/>
        <w:right w:val="none" w:sz="0" w:space="0" w:color="auto"/>
      </w:divBdr>
    </w:div>
    <w:div w:id="1196844138">
      <w:bodyDiv w:val="1"/>
      <w:marLeft w:val="0"/>
      <w:marRight w:val="0"/>
      <w:marTop w:val="0"/>
      <w:marBottom w:val="0"/>
      <w:divBdr>
        <w:top w:val="none" w:sz="0" w:space="0" w:color="auto"/>
        <w:left w:val="none" w:sz="0" w:space="0" w:color="auto"/>
        <w:bottom w:val="none" w:sz="0" w:space="0" w:color="auto"/>
        <w:right w:val="none" w:sz="0" w:space="0" w:color="auto"/>
      </w:divBdr>
    </w:div>
    <w:div w:id="1196889377">
      <w:bodyDiv w:val="1"/>
      <w:marLeft w:val="0"/>
      <w:marRight w:val="0"/>
      <w:marTop w:val="0"/>
      <w:marBottom w:val="0"/>
      <w:divBdr>
        <w:top w:val="none" w:sz="0" w:space="0" w:color="auto"/>
        <w:left w:val="none" w:sz="0" w:space="0" w:color="auto"/>
        <w:bottom w:val="none" w:sz="0" w:space="0" w:color="auto"/>
        <w:right w:val="none" w:sz="0" w:space="0" w:color="auto"/>
      </w:divBdr>
    </w:div>
    <w:div w:id="1197156151">
      <w:bodyDiv w:val="1"/>
      <w:marLeft w:val="0"/>
      <w:marRight w:val="0"/>
      <w:marTop w:val="0"/>
      <w:marBottom w:val="0"/>
      <w:divBdr>
        <w:top w:val="none" w:sz="0" w:space="0" w:color="auto"/>
        <w:left w:val="none" w:sz="0" w:space="0" w:color="auto"/>
        <w:bottom w:val="none" w:sz="0" w:space="0" w:color="auto"/>
        <w:right w:val="none" w:sz="0" w:space="0" w:color="auto"/>
      </w:divBdr>
    </w:div>
    <w:div w:id="1197157272">
      <w:bodyDiv w:val="1"/>
      <w:marLeft w:val="0"/>
      <w:marRight w:val="0"/>
      <w:marTop w:val="0"/>
      <w:marBottom w:val="0"/>
      <w:divBdr>
        <w:top w:val="none" w:sz="0" w:space="0" w:color="auto"/>
        <w:left w:val="none" w:sz="0" w:space="0" w:color="auto"/>
        <w:bottom w:val="none" w:sz="0" w:space="0" w:color="auto"/>
        <w:right w:val="none" w:sz="0" w:space="0" w:color="auto"/>
      </w:divBdr>
    </w:div>
    <w:div w:id="1197233242">
      <w:bodyDiv w:val="1"/>
      <w:marLeft w:val="0"/>
      <w:marRight w:val="0"/>
      <w:marTop w:val="0"/>
      <w:marBottom w:val="0"/>
      <w:divBdr>
        <w:top w:val="none" w:sz="0" w:space="0" w:color="auto"/>
        <w:left w:val="none" w:sz="0" w:space="0" w:color="auto"/>
        <w:bottom w:val="none" w:sz="0" w:space="0" w:color="auto"/>
        <w:right w:val="none" w:sz="0" w:space="0" w:color="auto"/>
      </w:divBdr>
    </w:div>
    <w:div w:id="1197304950">
      <w:bodyDiv w:val="1"/>
      <w:marLeft w:val="0"/>
      <w:marRight w:val="0"/>
      <w:marTop w:val="0"/>
      <w:marBottom w:val="0"/>
      <w:divBdr>
        <w:top w:val="none" w:sz="0" w:space="0" w:color="auto"/>
        <w:left w:val="none" w:sz="0" w:space="0" w:color="auto"/>
        <w:bottom w:val="none" w:sz="0" w:space="0" w:color="auto"/>
        <w:right w:val="none" w:sz="0" w:space="0" w:color="auto"/>
      </w:divBdr>
    </w:div>
    <w:div w:id="1197348255">
      <w:bodyDiv w:val="1"/>
      <w:marLeft w:val="0"/>
      <w:marRight w:val="0"/>
      <w:marTop w:val="0"/>
      <w:marBottom w:val="0"/>
      <w:divBdr>
        <w:top w:val="none" w:sz="0" w:space="0" w:color="auto"/>
        <w:left w:val="none" w:sz="0" w:space="0" w:color="auto"/>
        <w:bottom w:val="none" w:sz="0" w:space="0" w:color="auto"/>
        <w:right w:val="none" w:sz="0" w:space="0" w:color="auto"/>
      </w:divBdr>
    </w:div>
    <w:div w:id="1197350730">
      <w:bodyDiv w:val="1"/>
      <w:marLeft w:val="0"/>
      <w:marRight w:val="0"/>
      <w:marTop w:val="0"/>
      <w:marBottom w:val="0"/>
      <w:divBdr>
        <w:top w:val="none" w:sz="0" w:space="0" w:color="auto"/>
        <w:left w:val="none" w:sz="0" w:space="0" w:color="auto"/>
        <w:bottom w:val="none" w:sz="0" w:space="0" w:color="auto"/>
        <w:right w:val="none" w:sz="0" w:space="0" w:color="auto"/>
      </w:divBdr>
    </w:div>
    <w:div w:id="1197423817">
      <w:bodyDiv w:val="1"/>
      <w:marLeft w:val="0"/>
      <w:marRight w:val="0"/>
      <w:marTop w:val="0"/>
      <w:marBottom w:val="0"/>
      <w:divBdr>
        <w:top w:val="none" w:sz="0" w:space="0" w:color="auto"/>
        <w:left w:val="none" w:sz="0" w:space="0" w:color="auto"/>
        <w:bottom w:val="none" w:sz="0" w:space="0" w:color="auto"/>
        <w:right w:val="none" w:sz="0" w:space="0" w:color="auto"/>
      </w:divBdr>
    </w:div>
    <w:div w:id="1197428132">
      <w:bodyDiv w:val="1"/>
      <w:marLeft w:val="0"/>
      <w:marRight w:val="0"/>
      <w:marTop w:val="0"/>
      <w:marBottom w:val="0"/>
      <w:divBdr>
        <w:top w:val="none" w:sz="0" w:space="0" w:color="auto"/>
        <w:left w:val="none" w:sz="0" w:space="0" w:color="auto"/>
        <w:bottom w:val="none" w:sz="0" w:space="0" w:color="auto"/>
        <w:right w:val="none" w:sz="0" w:space="0" w:color="auto"/>
      </w:divBdr>
    </w:div>
    <w:div w:id="1197431115">
      <w:bodyDiv w:val="1"/>
      <w:marLeft w:val="0"/>
      <w:marRight w:val="0"/>
      <w:marTop w:val="0"/>
      <w:marBottom w:val="0"/>
      <w:divBdr>
        <w:top w:val="none" w:sz="0" w:space="0" w:color="auto"/>
        <w:left w:val="none" w:sz="0" w:space="0" w:color="auto"/>
        <w:bottom w:val="none" w:sz="0" w:space="0" w:color="auto"/>
        <w:right w:val="none" w:sz="0" w:space="0" w:color="auto"/>
      </w:divBdr>
    </w:div>
    <w:div w:id="1197616214">
      <w:bodyDiv w:val="1"/>
      <w:marLeft w:val="0"/>
      <w:marRight w:val="0"/>
      <w:marTop w:val="0"/>
      <w:marBottom w:val="0"/>
      <w:divBdr>
        <w:top w:val="none" w:sz="0" w:space="0" w:color="auto"/>
        <w:left w:val="none" w:sz="0" w:space="0" w:color="auto"/>
        <w:bottom w:val="none" w:sz="0" w:space="0" w:color="auto"/>
        <w:right w:val="none" w:sz="0" w:space="0" w:color="auto"/>
      </w:divBdr>
    </w:div>
    <w:div w:id="1197697811">
      <w:bodyDiv w:val="1"/>
      <w:marLeft w:val="0"/>
      <w:marRight w:val="0"/>
      <w:marTop w:val="0"/>
      <w:marBottom w:val="0"/>
      <w:divBdr>
        <w:top w:val="none" w:sz="0" w:space="0" w:color="auto"/>
        <w:left w:val="none" w:sz="0" w:space="0" w:color="auto"/>
        <w:bottom w:val="none" w:sz="0" w:space="0" w:color="auto"/>
        <w:right w:val="none" w:sz="0" w:space="0" w:color="auto"/>
      </w:divBdr>
    </w:div>
    <w:div w:id="1197818162">
      <w:bodyDiv w:val="1"/>
      <w:marLeft w:val="0"/>
      <w:marRight w:val="0"/>
      <w:marTop w:val="0"/>
      <w:marBottom w:val="0"/>
      <w:divBdr>
        <w:top w:val="none" w:sz="0" w:space="0" w:color="auto"/>
        <w:left w:val="none" w:sz="0" w:space="0" w:color="auto"/>
        <w:bottom w:val="none" w:sz="0" w:space="0" w:color="auto"/>
        <w:right w:val="none" w:sz="0" w:space="0" w:color="auto"/>
      </w:divBdr>
    </w:div>
    <w:div w:id="1197887900">
      <w:bodyDiv w:val="1"/>
      <w:marLeft w:val="0"/>
      <w:marRight w:val="0"/>
      <w:marTop w:val="0"/>
      <w:marBottom w:val="0"/>
      <w:divBdr>
        <w:top w:val="none" w:sz="0" w:space="0" w:color="auto"/>
        <w:left w:val="none" w:sz="0" w:space="0" w:color="auto"/>
        <w:bottom w:val="none" w:sz="0" w:space="0" w:color="auto"/>
        <w:right w:val="none" w:sz="0" w:space="0" w:color="auto"/>
      </w:divBdr>
    </w:div>
    <w:div w:id="1198280591">
      <w:bodyDiv w:val="1"/>
      <w:marLeft w:val="0"/>
      <w:marRight w:val="0"/>
      <w:marTop w:val="0"/>
      <w:marBottom w:val="0"/>
      <w:divBdr>
        <w:top w:val="none" w:sz="0" w:space="0" w:color="auto"/>
        <w:left w:val="none" w:sz="0" w:space="0" w:color="auto"/>
        <w:bottom w:val="none" w:sz="0" w:space="0" w:color="auto"/>
        <w:right w:val="none" w:sz="0" w:space="0" w:color="auto"/>
      </w:divBdr>
    </w:div>
    <w:div w:id="1198544534">
      <w:bodyDiv w:val="1"/>
      <w:marLeft w:val="0"/>
      <w:marRight w:val="0"/>
      <w:marTop w:val="0"/>
      <w:marBottom w:val="0"/>
      <w:divBdr>
        <w:top w:val="none" w:sz="0" w:space="0" w:color="auto"/>
        <w:left w:val="none" w:sz="0" w:space="0" w:color="auto"/>
        <w:bottom w:val="none" w:sz="0" w:space="0" w:color="auto"/>
        <w:right w:val="none" w:sz="0" w:space="0" w:color="auto"/>
      </w:divBdr>
    </w:div>
    <w:div w:id="1198616935">
      <w:bodyDiv w:val="1"/>
      <w:marLeft w:val="0"/>
      <w:marRight w:val="0"/>
      <w:marTop w:val="0"/>
      <w:marBottom w:val="0"/>
      <w:divBdr>
        <w:top w:val="none" w:sz="0" w:space="0" w:color="auto"/>
        <w:left w:val="none" w:sz="0" w:space="0" w:color="auto"/>
        <w:bottom w:val="none" w:sz="0" w:space="0" w:color="auto"/>
        <w:right w:val="none" w:sz="0" w:space="0" w:color="auto"/>
      </w:divBdr>
    </w:div>
    <w:div w:id="1198814077">
      <w:bodyDiv w:val="1"/>
      <w:marLeft w:val="0"/>
      <w:marRight w:val="0"/>
      <w:marTop w:val="0"/>
      <w:marBottom w:val="0"/>
      <w:divBdr>
        <w:top w:val="none" w:sz="0" w:space="0" w:color="auto"/>
        <w:left w:val="none" w:sz="0" w:space="0" w:color="auto"/>
        <w:bottom w:val="none" w:sz="0" w:space="0" w:color="auto"/>
        <w:right w:val="none" w:sz="0" w:space="0" w:color="auto"/>
      </w:divBdr>
    </w:div>
    <w:div w:id="1198935195">
      <w:bodyDiv w:val="1"/>
      <w:marLeft w:val="0"/>
      <w:marRight w:val="0"/>
      <w:marTop w:val="0"/>
      <w:marBottom w:val="0"/>
      <w:divBdr>
        <w:top w:val="none" w:sz="0" w:space="0" w:color="auto"/>
        <w:left w:val="none" w:sz="0" w:space="0" w:color="auto"/>
        <w:bottom w:val="none" w:sz="0" w:space="0" w:color="auto"/>
        <w:right w:val="none" w:sz="0" w:space="0" w:color="auto"/>
      </w:divBdr>
    </w:div>
    <w:div w:id="1199120603">
      <w:bodyDiv w:val="1"/>
      <w:marLeft w:val="0"/>
      <w:marRight w:val="0"/>
      <w:marTop w:val="0"/>
      <w:marBottom w:val="0"/>
      <w:divBdr>
        <w:top w:val="none" w:sz="0" w:space="0" w:color="auto"/>
        <w:left w:val="none" w:sz="0" w:space="0" w:color="auto"/>
        <w:bottom w:val="none" w:sz="0" w:space="0" w:color="auto"/>
        <w:right w:val="none" w:sz="0" w:space="0" w:color="auto"/>
      </w:divBdr>
    </w:div>
    <w:div w:id="1199197867">
      <w:bodyDiv w:val="1"/>
      <w:marLeft w:val="0"/>
      <w:marRight w:val="0"/>
      <w:marTop w:val="0"/>
      <w:marBottom w:val="0"/>
      <w:divBdr>
        <w:top w:val="none" w:sz="0" w:space="0" w:color="auto"/>
        <w:left w:val="none" w:sz="0" w:space="0" w:color="auto"/>
        <w:bottom w:val="none" w:sz="0" w:space="0" w:color="auto"/>
        <w:right w:val="none" w:sz="0" w:space="0" w:color="auto"/>
      </w:divBdr>
    </w:div>
    <w:div w:id="1199314912">
      <w:bodyDiv w:val="1"/>
      <w:marLeft w:val="0"/>
      <w:marRight w:val="0"/>
      <w:marTop w:val="0"/>
      <w:marBottom w:val="0"/>
      <w:divBdr>
        <w:top w:val="none" w:sz="0" w:space="0" w:color="auto"/>
        <w:left w:val="none" w:sz="0" w:space="0" w:color="auto"/>
        <w:bottom w:val="none" w:sz="0" w:space="0" w:color="auto"/>
        <w:right w:val="none" w:sz="0" w:space="0" w:color="auto"/>
      </w:divBdr>
    </w:div>
    <w:div w:id="1199317368">
      <w:bodyDiv w:val="1"/>
      <w:marLeft w:val="0"/>
      <w:marRight w:val="0"/>
      <w:marTop w:val="0"/>
      <w:marBottom w:val="0"/>
      <w:divBdr>
        <w:top w:val="none" w:sz="0" w:space="0" w:color="auto"/>
        <w:left w:val="none" w:sz="0" w:space="0" w:color="auto"/>
        <w:bottom w:val="none" w:sz="0" w:space="0" w:color="auto"/>
        <w:right w:val="none" w:sz="0" w:space="0" w:color="auto"/>
      </w:divBdr>
    </w:div>
    <w:div w:id="1199466025">
      <w:bodyDiv w:val="1"/>
      <w:marLeft w:val="0"/>
      <w:marRight w:val="0"/>
      <w:marTop w:val="0"/>
      <w:marBottom w:val="0"/>
      <w:divBdr>
        <w:top w:val="none" w:sz="0" w:space="0" w:color="auto"/>
        <w:left w:val="none" w:sz="0" w:space="0" w:color="auto"/>
        <w:bottom w:val="none" w:sz="0" w:space="0" w:color="auto"/>
        <w:right w:val="none" w:sz="0" w:space="0" w:color="auto"/>
      </w:divBdr>
    </w:div>
    <w:div w:id="1199506816">
      <w:bodyDiv w:val="1"/>
      <w:marLeft w:val="0"/>
      <w:marRight w:val="0"/>
      <w:marTop w:val="0"/>
      <w:marBottom w:val="0"/>
      <w:divBdr>
        <w:top w:val="none" w:sz="0" w:space="0" w:color="auto"/>
        <w:left w:val="none" w:sz="0" w:space="0" w:color="auto"/>
        <w:bottom w:val="none" w:sz="0" w:space="0" w:color="auto"/>
        <w:right w:val="none" w:sz="0" w:space="0" w:color="auto"/>
      </w:divBdr>
    </w:div>
    <w:div w:id="1199509207">
      <w:bodyDiv w:val="1"/>
      <w:marLeft w:val="0"/>
      <w:marRight w:val="0"/>
      <w:marTop w:val="0"/>
      <w:marBottom w:val="0"/>
      <w:divBdr>
        <w:top w:val="none" w:sz="0" w:space="0" w:color="auto"/>
        <w:left w:val="none" w:sz="0" w:space="0" w:color="auto"/>
        <w:bottom w:val="none" w:sz="0" w:space="0" w:color="auto"/>
        <w:right w:val="none" w:sz="0" w:space="0" w:color="auto"/>
      </w:divBdr>
    </w:div>
    <w:div w:id="1199587219">
      <w:bodyDiv w:val="1"/>
      <w:marLeft w:val="0"/>
      <w:marRight w:val="0"/>
      <w:marTop w:val="0"/>
      <w:marBottom w:val="0"/>
      <w:divBdr>
        <w:top w:val="none" w:sz="0" w:space="0" w:color="auto"/>
        <w:left w:val="none" w:sz="0" w:space="0" w:color="auto"/>
        <w:bottom w:val="none" w:sz="0" w:space="0" w:color="auto"/>
        <w:right w:val="none" w:sz="0" w:space="0" w:color="auto"/>
      </w:divBdr>
    </w:div>
    <w:div w:id="1199659214">
      <w:bodyDiv w:val="1"/>
      <w:marLeft w:val="0"/>
      <w:marRight w:val="0"/>
      <w:marTop w:val="0"/>
      <w:marBottom w:val="0"/>
      <w:divBdr>
        <w:top w:val="none" w:sz="0" w:space="0" w:color="auto"/>
        <w:left w:val="none" w:sz="0" w:space="0" w:color="auto"/>
        <w:bottom w:val="none" w:sz="0" w:space="0" w:color="auto"/>
        <w:right w:val="none" w:sz="0" w:space="0" w:color="auto"/>
      </w:divBdr>
    </w:div>
    <w:div w:id="1199659394">
      <w:bodyDiv w:val="1"/>
      <w:marLeft w:val="0"/>
      <w:marRight w:val="0"/>
      <w:marTop w:val="0"/>
      <w:marBottom w:val="0"/>
      <w:divBdr>
        <w:top w:val="none" w:sz="0" w:space="0" w:color="auto"/>
        <w:left w:val="none" w:sz="0" w:space="0" w:color="auto"/>
        <w:bottom w:val="none" w:sz="0" w:space="0" w:color="auto"/>
        <w:right w:val="none" w:sz="0" w:space="0" w:color="auto"/>
      </w:divBdr>
    </w:div>
    <w:div w:id="1199704225">
      <w:bodyDiv w:val="1"/>
      <w:marLeft w:val="0"/>
      <w:marRight w:val="0"/>
      <w:marTop w:val="0"/>
      <w:marBottom w:val="0"/>
      <w:divBdr>
        <w:top w:val="none" w:sz="0" w:space="0" w:color="auto"/>
        <w:left w:val="none" w:sz="0" w:space="0" w:color="auto"/>
        <w:bottom w:val="none" w:sz="0" w:space="0" w:color="auto"/>
        <w:right w:val="none" w:sz="0" w:space="0" w:color="auto"/>
      </w:divBdr>
    </w:div>
    <w:div w:id="1199779618">
      <w:bodyDiv w:val="1"/>
      <w:marLeft w:val="0"/>
      <w:marRight w:val="0"/>
      <w:marTop w:val="0"/>
      <w:marBottom w:val="0"/>
      <w:divBdr>
        <w:top w:val="none" w:sz="0" w:space="0" w:color="auto"/>
        <w:left w:val="none" w:sz="0" w:space="0" w:color="auto"/>
        <w:bottom w:val="none" w:sz="0" w:space="0" w:color="auto"/>
        <w:right w:val="none" w:sz="0" w:space="0" w:color="auto"/>
      </w:divBdr>
    </w:div>
    <w:div w:id="1199927667">
      <w:bodyDiv w:val="1"/>
      <w:marLeft w:val="0"/>
      <w:marRight w:val="0"/>
      <w:marTop w:val="0"/>
      <w:marBottom w:val="0"/>
      <w:divBdr>
        <w:top w:val="none" w:sz="0" w:space="0" w:color="auto"/>
        <w:left w:val="none" w:sz="0" w:space="0" w:color="auto"/>
        <w:bottom w:val="none" w:sz="0" w:space="0" w:color="auto"/>
        <w:right w:val="none" w:sz="0" w:space="0" w:color="auto"/>
      </w:divBdr>
    </w:div>
    <w:div w:id="1199977423">
      <w:bodyDiv w:val="1"/>
      <w:marLeft w:val="0"/>
      <w:marRight w:val="0"/>
      <w:marTop w:val="0"/>
      <w:marBottom w:val="0"/>
      <w:divBdr>
        <w:top w:val="none" w:sz="0" w:space="0" w:color="auto"/>
        <w:left w:val="none" w:sz="0" w:space="0" w:color="auto"/>
        <w:bottom w:val="none" w:sz="0" w:space="0" w:color="auto"/>
        <w:right w:val="none" w:sz="0" w:space="0" w:color="auto"/>
      </w:divBdr>
    </w:div>
    <w:div w:id="1200049746">
      <w:bodyDiv w:val="1"/>
      <w:marLeft w:val="0"/>
      <w:marRight w:val="0"/>
      <w:marTop w:val="0"/>
      <w:marBottom w:val="0"/>
      <w:divBdr>
        <w:top w:val="none" w:sz="0" w:space="0" w:color="auto"/>
        <w:left w:val="none" w:sz="0" w:space="0" w:color="auto"/>
        <w:bottom w:val="none" w:sz="0" w:space="0" w:color="auto"/>
        <w:right w:val="none" w:sz="0" w:space="0" w:color="auto"/>
      </w:divBdr>
    </w:div>
    <w:div w:id="1200050291">
      <w:bodyDiv w:val="1"/>
      <w:marLeft w:val="0"/>
      <w:marRight w:val="0"/>
      <w:marTop w:val="0"/>
      <w:marBottom w:val="0"/>
      <w:divBdr>
        <w:top w:val="none" w:sz="0" w:space="0" w:color="auto"/>
        <w:left w:val="none" w:sz="0" w:space="0" w:color="auto"/>
        <w:bottom w:val="none" w:sz="0" w:space="0" w:color="auto"/>
        <w:right w:val="none" w:sz="0" w:space="0" w:color="auto"/>
      </w:divBdr>
    </w:div>
    <w:div w:id="1200319404">
      <w:bodyDiv w:val="1"/>
      <w:marLeft w:val="0"/>
      <w:marRight w:val="0"/>
      <w:marTop w:val="0"/>
      <w:marBottom w:val="0"/>
      <w:divBdr>
        <w:top w:val="none" w:sz="0" w:space="0" w:color="auto"/>
        <w:left w:val="none" w:sz="0" w:space="0" w:color="auto"/>
        <w:bottom w:val="none" w:sz="0" w:space="0" w:color="auto"/>
        <w:right w:val="none" w:sz="0" w:space="0" w:color="auto"/>
      </w:divBdr>
    </w:div>
    <w:div w:id="1200320508">
      <w:bodyDiv w:val="1"/>
      <w:marLeft w:val="0"/>
      <w:marRight w:val="0"/>
      <w:marTop w:val="0"/>
      <w:marBottom w:val="0"/>
      <w:divBdr>
        <w:top w:val="none" w:sz="0" w:space="0" w:color="auto"/>
        <w:left w:val="none" w:sz="0" w:space="0" w:color="auto"/>
        <w:bottom w:val="none" w:sz="0" w:space="0" w:color="auto"/>
        <w:right w:val="none" w:sz="0" w:space="0" w:color="auto"/>
      </w:divBdr>
    </w:div>
    <w:div w:id="1200506396">
      <w:bodyDiv w:val="1"/>
      <w:marLeft w:val="0"/>
      <w:marRight w:val="0"/>
      <w:marTop w:val="0"/>
      <w:marBottom w:val="0"/>
      <w:divBdr>
        <w:top w:val="none" w:sz="0" w:space="0" w:color="auto"/>
        <w:left w:val="none" w:sz="0" w:space="0" w:color="auto"/>
        <w:bottom w:val="none" w:sz="0" w:space="0" w:color="auto"/>
        <w:right w:val="none" w:sz="0" w:space="0" w:color="auto"/>
      </w:divBdr>
    </w:div>
    <w:div w:id="1200511030">
      <w:bodyDiv w:val="1"/>
      <w:marLeft w:val="0"/>
      <w:marRight w:val="0"/>
      <w:marTop w:val="0"/>
      <w:marBottom w:val="0"/>
      <w:divBdr>
        <w:top w:val="none" w:sz="0" w:space="0" w:color="auto"/>
        <w:left w:val="none" w:sz="0" w:space="0" w:color="auto"/>
        <w:bottom w:val="none" w:sz="0" w:space="0" w:color="auto"/>
        <w:right w:val="none" w:sz="0" w:space="0" w:color="auto"/>
      </w:divBdr>
    </w:div>
    <w:div w:id="1200817066">
      <w:bodyDiv w:val="1"/>
      <w:marLeft w:val="0"/>
      <w:marRight w:val="0"/>
      <w:marTop w:val="0"/>
      <w:marBottom w:val="0"/>
      <w:divBdr>
        <w:top w:val="none" w:sz="0" w:space="0" w:color="auto"/>
        <w:left w:val="none" w:sz="0" w:space="0" w:color="auto"/>
        <w:bottom w:val="none" w:sz="0" w:space="0" w:color="auto"/>
        <w:right w:val="none" w:sz="0" w:space="0" w:color="auto"/>
      </w:divBdr>
    </w:div>
    <w:div w:id="1200823730">
      <w:bodyDiv w:val="1"/>
      <w:marLeft w:val="0"/>
      <w:marRight w:val="0"/>
      <w:marTop w:val="0"/>
      <w:marBottom w:val="0"/>
      <w:divBdr>
        <w:top w:val="none" w:sz="0" w:space="0" w:color="auto"/>
        <w:left w:val="none" w:sz="0" w:space="0" w:color="auto"/>
        <w:bottom w:val="none" w:sz="0" w:space="0" w:color="auto"/>
        <w:right w:val="none" w:sz="0" w:space="0" w:color="auto"/>
      </w:divBdr>
    </w:div>
    <w:div w:id="1201018063">
      <w:bodyDiv w:val="1"/>
      <w:marLeft w:val="0"/>
      <w:marRight w:val="0"/>
      <w:marTop w:val="0"/>
      <w:marBottom w:val="0"/>
      <w:divBdr>
        <w:top w:val="none" w:sz="0" w:space="0" w:color="auto"/>
        <w:left w:val="none" w:sz="0" w:space="0" w:color="auto"/>
        <w:bottom w:val="none" w:sz="0" w:space="0" w:color="auto"/>
        <w:right w:val="none" w:sz="0" w:space="0" w:color="auto"/>
      </w:divBdr>
    </w:div>
    <w:div w:id="1201018405">
      <w:bodyDiv w:val="1"/>
      <w:marLeft w:val="0"/>
      <w:marRight w:val="0"/>
      <w:marTop w:val="0"/>
      <w:marBottom w:val="0"/>
      <w:divBdr>
        <w:top w:val="none" w:sz="0" w:space="0" w:color="auto"/>
        <w:left w:val="none" w:sz="0" w:space="0" w:color="auto"/>
        <w:bottom w:val="none" w:sz="0" w:space="0" w:color="auto"/>
        <w:right w:val="none" w:sz="0" w:space="0" w:color="auto"/>
      </w:divBdr>
    </w:div>
    <w:div w:id="1201085901">
      <w:bodyDiv w:val="1"/>
      <w:marLeft w:val="0"/>
      <w:marRight w:val="0"/>
      <w:marTop w:val="0"/>
      <w:marBottom w:val="0"/>
      <w:divBdr>
        <w:top w:val="none" w:sz="0" w:space="0" w:color="auto"/>
        <w:left w:val="none" w:sz="0" w:space="0" w:color="auto"/>
        <w:bottom w:val="none" w:sz="0" w:space="0" w:color="auto"/>
        <w:right w:val="none" w:sz="0" w:space="0" w:color="auto"/>
      </w:divBdr>
    </w:div>
    <w:div w:id="1201280420">
      <w:bodyDiv w:val="1"/>
      <w:marLeft w:val="0"/>
      <w:marRight w:val="0"/>
      <w:marTop w:val="0"/>
      <w:marBottom w:val="0"/>
      <w:divBdr>
        <w:top w:val="none" w:sz="0" w:space="0" w:color="auto"/>
        <w:left w:val="none" w:sz="0" w:space="0" w:color="auto"/>
        <w:bottom w:val="none" w:sz="0" w:space="0" w:color="auto"/>
        <w:right w:val="none" w:sz="0" w:space="0" w:color="auto"/>
      </w:divBdr>
    </w:div>
    <w:div w:id="1201431291">
      <w:bodyDiv w:val="1"/>
      <w:marLeft w:val="0"/>
      <w:marRight w:val="0"/>
      <w:marTop w:val="0"/>
      <w:marBottom w:val="0"/>
      <w:divBdr>
        <w:top w:val="none" w:sz="0" w:space="0" w:color="auto"/>
        <w:left w:val="none" w:sz="0" w:space="0" w:color="auto"/>
        <w:bottom w:val="none" w:sz="0" w:space="0" w:color="auto"/>
        <w:right w:val="none" w:sz="0" w:space="0" w:color="auto"/>
      </w:divBdr>
    </w:div>
    <w:div w:id="1201432217">
      <w:bodyDiv w:val="1"/>
      <w:marLeft w:val="0"/>
      <w:marRight w:val="0"/>
      <w:marTop w:val="0"/>
      <w:marBottom w:val="0"/>
      <w:divBdr>
        <w:top w:val="none" w:sz="0" w:space="0" w:color="auto"/>
        <w:left w:val="none" w:sz="0" w:space="0" w:color="auto"/>
        <w:bottom w:val="none" w:sz="0" w:space="0" w:color="auto"/>
        <w:right w:val="none" w:sz="0" w:space="0" w:color="auto"/>
      </w:divBdr>
    </w:div>
    <w:div w:id="1201433901">
      <w:bodyDiv w:val="1"/>
      <w:marLeft w:val="0"/>
      <w:marRight w:val="0"/>
      <w:marTop w:val="0"/>
      <w:marBottom w:val="0"/>
      <w:divBdr>
        <w:top w:val="none" w:sz="0" w:space="0" w:color="auto"/>
        <w:left w:val="none" w:sz="0" w:space="0" w:color="auto"/>
        <w:bottom w:val="none" w:sz="0" w:space="0" w:color="auto"/>
        <w:right w:val="none" w:sz="0" w:space="0" w:color="auto"/>
      </w:divBdr>
    </w:div>
    <w:div w:id="1201481760">
      <w:bodyDiv w:val="1"/>
      <w:marLeft w:val="0"/>
      <w:marRight w:val="0"/>
      <w:marTop w:val="0"/>
      <w:marBottom w:val="0"/>
      <w:divBdr>
        <w:top w:val="none" w:sz="0" w:space="0" w:color="auto"/>
        <w:left w:val="none" w:sz="0" w:space="0" w:color="auto"/>
        <w:bottom w:val="none" w:sz="0" w:space="0" w:color="auto"/>
        <w:right w:val="none" w:sz="0" w:space="0" w:color="auto"/>
      </w:divBdr>
    </w:div>
    <w:div w:id="1201549554">
      <w:bodyDiv w:val="1"/>
      <w:marLeft w:val="0"/>
      <w:marRight w:val="0"/>
      <w:marTop w:val="0"/>
      <w:marBottom w:val="0"/>
      <w:divBdr>
        <w:top w:val="none" w:sz="0" w:space="0" w:color="auto"/>
        <w:left w:val="none" w:sz="0" w:space="0" w:color="auto"/>
        <w:bottom w:val="none" w:sz="0" w:space="0" w:color="auto"/>
        <w:right w:val="none" w:sz="0" w:space="0" w:color="auto"/>
      </w:divBdr>
    </w:div>
    <w:div w:id="1201823421">
      <w:bodyDiv w:val="1"/>
      <w:marLeft w:val="0"/>
      <w:marRight w:val="0"/>
      <w:marTop w:val="0"/>
      <w:marBottom w:val="0"/>
      <w:divBdr>
        <w:top w:val="none" w:sz="0" w:space="0" w:color="auto"/>
        <w:left w:val="none" w:sz="0" w:space="0" w:color="auto"/>
        <w:bottom w:val="none" w:sz="0" w:space="0" w:color="auto"/>
        <w:right w:val="none" w:sz="0" w:space="0" w:color="auto"/>
      </w:divBdr>
    </w:div>
    <w:div w:id="1201938805">
      <w:bodyDiv w:val="1"/>
      <w:marLeft w:val="0"/>
      <w:marRight w:val="0"/>
      <w:marTop w:val="0"/>
      <w:marBottom w:val="0"/>
      <w:divBdr>
        <w:top w:val="none" w:sz="0" w:space="0" w:color="auto"/>
        <w:left w:val="none" w:sz="0" w:space="0" w:color="auto"/>
        <w:bottom w:val="none" w:sz="0" w:space="0" w:color="auto"/>
        <w:right w:val="none" w:sz="0" w:space="0" w:color="auto"/>
      </w:divBdr>
    </w:div>
    <w:div w:id="1201941358">
      <w:bodyDiv w:val="1"/>
      <w:marLeft w:val="0"/>
      <w:marRight w:val="0"/>
      <w:marTop w:val="0"/>
      <w:marBottom w:val="0"/>
      <w:divBdr>
        <w:top w:val="none" w:sz="0" w:space="0" w:color="auto"/>
        <w:left w:val="none" w:sz="0" w:space="0" w:color="auto"/>
        <w:bottom w:val="none" w:sz="0" w:space="0" w:color="auto"/>
        <w:right w:val="none" w:sz="0" w:space="0" w:color="auto"/>
      </w:divBdr>
    </w:div>
    <w:div w:id="1202135242">
      <w:bodyDiv w:val="1"/>
      <w:marLeft w:val="0"/>
      <w:marRight w:val="0"/>
      <w:marTop w:val="0"/>
      <w:marBottom w:val="0"/>
      <w:divBdr>
        <w:top w:val="none" w:sz="0" w:space="0" w:color="auto"/>
        <w:left w:val="none" w:sz="0" w:space="0" w:color="auto"/>
        <w:bottom w:val="none" w:sz="0" w:space="0" w:color="auto"/>
        <w:right w:val="none" w:sz="0" w:space="0" w:color="auto"/>
      </w:divBdr>
    </w:div>
    <w:div w:id="1202206786">
      <w:bodyDiv w:val="1"/>
      <w:marLeft w:val="0"/>
      <w:marRight w:val="0"/>
      <w:marTop w:val="0"/>
      <w:marBottom w:val="0"/>
      <w:divBdr>
        <w:top w:val="none" w:sz="0" w:space="0" w:color="auto"/>
        <w:left w:val="none" w:sz="0" w:space="0" w:color="auto"/>
        <w:bottom w:val="none" w:sz="0" w:space="0" w:color="auto"/>
        <w:right w:val="none" w:sz="0" w:space="0" w:color="auto"/>
      </w:divBdr>
    </w:div>
    <w:div w:id="1202279264">
      <w:bodyDiv w:val="1"/>
      <w:marLeft w:val="0"/>
      <w:marRight w:val="0"/>
      <w:marTop w:val="0"/>
      <w:marBottom w:val="0"/>
      <w:divBdr>
        <w:top w:val="none" w:sz="0" w:space="0" w:color="auto"/>
        <w:left w:val="none" w:sz="0" w:space="0" w:color="auto"/>
        <w:bottom w:val="none" w:sz="0" w:space="0" w:color="auto"/>
        <w:right w:val="none" w:sz="0" w:space="0" w:color="auto"/>
      </w:divBdr>
    </w:div>
    <w:div w:id="1202286867">
      <w:bodyDiv w:val="1"/>
      <w:marLeft w:val="0"/>
      <w:marRight w:val="0"/>
      <w:marTop w:val="0"/>
      <w:marBottom w:val="0"/>
      <w:divBdr>
        <w:top w:val="none" w:sz="0" w:space="0" w:color="auto"/>
        <w:left w:val="none" w:sz="0" w:space="0" w:color="auto"/>
        <w:bottom w:val="none" w:sz="0" w:space="0" w:color="auto"/>
        <w:right w:val="none" w:sz="0" w:space="0" w:color="auto"/>
      </w:divBdr>
    </w:div>
    <w:div w:id="1202329104">
      <w:bodyDiv w:val="1"/>
      <w:marLeft w:val="0"/>
      <w:marRight w:val="0"/>
      <w:marTop w:val="0"/>
      <w:marBottom w:val="0"/>
      <w:divBdr>
        <w:top w:val="none" w:sz="0" w:space="0" w:color="auto"/>
        <w:left w:val="none" w:sz="0" w:space="0" w:color="auto"/>
        <w:bottom w:val="none" w:sz="0" w:space="0" w:color="auto"/>
        <w:right w:val="none" w:sz="0" w:space="0" w:color="auto"/>
      </w:divBdr>
    </w:div>
    <w:div w:id="1202398538">
      <w:bodyDiv w:val="1"/>
      <w:marLeft w:val="0"/>
      <w:marRight w:val="0"/>
      <w:marTop w:val="0"/>
      <w:marBottom w:val="0"/>
      <w:divBdr>
        <w:top w:val="none" w:sz="0" w:space="0" w:color="auto"/>
        <w:left w:val="none" w:sz="0" w:space="0" w:color="auto"/>
        <w:bottom w:val="none" w:sz="0" w:space="0" w:color="auto"/>
        <w:right w:val="none" w:sz="0" w:space="0" w:color="auto"/>
      </w:divBdr>
    </w:div>
    <w:div w:id="1202403441">
      <w:bodyDiv w:val="1"/>
      <w:marLeft w:val="0"/>
      <w:marRight w:val="0"/>
      <w:marTop w:val="0"/>
      <w:marBottom w:val="0"/>
      <w:divBdr>
        <w:top w:val="none" w:sz="0" w:space="0" w:color="auto"/>
        <w:left w:val="none" w:sz="0" w:space="0" w:color="auto"/>
        <w:bottom w:val="none" w:sz="0" w:space="0" w:color="auto"/>
        <w:right w:val="none" w:sz="0" w:space="0" w:color="auto"/>
      </w:divBdr>
    </w:div>
    <w:div w:id="1202475651">
      <w:bodyDiv w:val="1"/>
      <w:marLeft w:val="0"/>
      <w:marRight w:val="0"/>
      <w:marTop w:val="0"/>
      <w:marBottom w:val="0"/>
      <w:divBdr>
        <w:top w:val="none" w:sz="0" w:space="0" w:color="auto"/>
        <w:left w:val="none" w:sz="0" w:space="0" w:color="auto"/>
        <w:bottom w:val="none" w:sz="0" w:space="0" w:color="auto"/>
        <w:right w:val="none" w:sz="0" w:space="0" w:color="auto"/>
      </w:divBdr>
    </w:div>
    <w:div w:id="1202476157">
      <w:bodyDiv w:val="1"/>
      <w:marLeft w:val="0"/>
      <w:marRight w:val="0"/>
      <w:marTop w:val="0"/>
      <w:marBottom w:val="0"/>
      <w:divBdr>
        <w:top w:val="none" w:sz="0" w:space="0" w:color="auto"/>
        <w:left w:val="none" w:sz="0" w:space="0" w:color="auto"/>
        <w:bottom w:val="none" w:sz="0" w:space="0" w:color="auto"/>
        <w:right w:val="none" w:sz="0" w:space="0" w:color="auto"/>
      </w:divBdr>
    </w:div>
    <w:div w:id="1202521588">
      <w:bodyDiv w:val="1"/>
      <w:marLeft w:val="0"/>
      <w:marRight w:val="0"/>
      <w:marTop w:val="0"/>
      <w:marBottom w:val="0"/>
      <w:divBdr>
        <w:top w:val="none" w:sz="0" w:space="0" w:color="auto"/>
        <w:left w:val="none" w:sz="0" w:space="0" w:color="auto"/>
        <w:bottom w:val="none" w:sz="0" w:space="0" w:color="auto"/>
        <w:right w:val="none" w:sz="0" w:space="0" w:color="auto"/>
      </w:divBdr>
    </w:div>
    <w:div w:id="1202786545">
      <w:bodyDiv w:val="1"/>
      <w:marLeft w:val="0"/>
      <w:marRight w:val="0"/>
      <w:marTop w:val="0"/>
      <w:marBottom w:val="0"/>
      <w:divBdr>
        <w:top w:val="none" w:sz="0" w:space="0" w:color="auto"/>
        <w:left w:val="none" w:sz="0" w:space="0" w:color="auto"/>
        <w:bottom w:val="none" w:sz="0" w:space="0" w:color="auto"/>
        <w:right w:val="none" w:sz="0" w:space="0" w:color="auto"/>
      </w:divBdr>
    </w:div>
    <w:div w:id="1202792204">
      <w:bodyDiv w:val="1"/>
      <w:marLeft w:val="0"/>
      <w:marRight w:val="0"/>
      <w:marTop w:val="0"/>
      <w:marBottom w:val="0"/>
      <w:divBdr>
        <w:top w:val="none" w:sz="0" w:space="0" w:color="auto"/>
        <w:left w:val="none" w:sz="0" w:space="0" w:color="auto"/>
        <w:bottom w:val="none" w:sz="0" w:space="0" w:color="auto"/>
        <w:right w:val="none" w:sz="0" w:space="0" w:color="auto"/>
      </w:divBdr>
    </w:div>
    <w:div w:id="1202864662">
      <w:bodyDiv w:val="1"/>
      <w:marLeft w:val="0"/>
      <w:marRight w:val="0"/>
      <w:marTop w:val="0"/>
      <w:marBottom w:val="0"/>
      <w:divBdr>
        <w:top w:val="none" w:sz="0" w:space="0" w:color="auto"/>
        <w:left w:val="none" w:sz="0" w:space="0" w:color="auto"/>
        <w:bottom w:val="none" w:sz="0" w:space="0" w:color="auto"/>
        <w:right w:val="none" w:sz="0" w:space="0" w:color="auto"/>
      </w:divBdr>
    </w:div>
    <w:div w:id="1202939113">
      <w:bodyDiv w:val="1"/>
      <w:marLeft w:val="0"/>
      <w:marRight w:val="0"/>
      <w:marTop w:val="0"/>
      <w:marBottom w:val="0"/>
      <w:divBdr>
        <w:top w:val="none" w:sz="0" w:space="0" w:color="auto"/>
        <w:left w:val="none" w:sz="0" w:space="0" w:color="auto"/>
        <w:bottom w:val="none" w:sz="0" w:space="0" w:color="auto"/>
        <w:right w:val="none" w:sz="0" w:space="0" w:color="auto"/>
      </w:divBdr>
    </w:div>
    <w:div w:id="1203133878">
      <w:bodyDiv w:val="1"/>
      <w:marLeft w:val="0"/>
      <w:marRight w:val="0"/>
      <w:marTop w:val="0"/>
      <w:marBottom w:val="0"/>
      <w:divBdr>
        <w:top w:val="none" w:sz="0" w:space="0" w:color="auto"/>
        <w:left w:val="none" w:sz="0" w:space="0" w:color="auto"/>
        <w:bottom w:val="none" w:sz="0" w:space="0" w:color="auto"/>
        <w:right w:val="none" w:sz="0" w:space="0" w:color="auto"/>
      </w:divBdr>
    </w:div>
    <w:div w:id="1203178461">
      <w:bodyDiv w:val="1"/>
      <w:marLeft w:val="0"/>
      <w:marRight w:val="0"/>
      <w:marTop w:val="0"/>
      <w:marBottom w:val="0"/>
      <w:divBdr>
        <w:top w:val="none" w:sz="0" w:space="0" w:color="auto"/>
        <w:left w:val="none" w:sz="0" w:space="0" w:color="auto"/>
        <w:bottom w:val="none" w:sz="0" w:space="0" w:color="auto"/>
        <w:right w:val="none" w:sz="0" w:space="0" w:color="auto"/>
      </w:divBdr>
    </w:div>
    <w:div w:id="1203204677">
      <w:bodyDiv w:val="1"/>
      <w:marLeft w:val="0"/>
      <w:marRight w:val="0"/>
      <w:marTop w:val="0"/>
      <w:marBottom w:val="0"/>
      <w:divBdr>
        <w:top w:val="none" w:sz="0" w:space="0" w:color="auto"/>
        <w:left w:val="none" w:sz="0" w:space="0" w:color="auto"/>
        <w:bottom w:val="none" w:sz="0" w:space="0" w:color="auto"/>
        <w:right w:val="none" w:sz="0" w:space="0" w:color="auto"/>
      </w:divBdr>
    </w:div>
    <w:div w:id="1203206964">
      <w:bodyDiv w:val="1"/>
      <w:marLeft w:val="0"/>
      <w:marRight w:val="0"/>
      <w:marTop w:val="0"/>
      <w:marBottom w:val="0"/>
      <w:divBdr>
        <w:top w:val="none" w:sz="0" w:space="0" w:color="auto"/>
        <w:left w:val="none" w:sz="0" w:space="0" w:color="auto"/>
        <w:bottom w:val="none" w:sz="0" w:space="0" w:color="auto"/>
        <w:right w:val="none" w:sz="0" w:space="0" w:color="auto"/>
      </w:divBdr>
    </w:div>
    <w:div w:id="1203207114">
      <w:bodyDiv w:val="1"/>
      <w:marLeft w:val="0"/>
      <w:marRight w:val="0"/>
      <w:marTop w:val="0"/>
      <w:marBottom w:val="0"/>
      <w:divBdr>
        <w:top w:val="none" w:sz="0" w:space="0" w:color="auto"/>
        <w:left w:val="none" w:sz="0" w:space="0" w:color="auto"/>
        <w:bottom w:val="none" w:sz="0" w:space="0" w:color="auto"/>
        <w:right w:val="none" w:sz="0" w:space="0" w:color="auto"/>
      </w:divBdr>
    </w:div>
    <w:div w:id="1203447295">
      <w:bodyDiv w:val="1"/>
      <w:marLeft w:val="0"/>
      <w:marRight w:val="0"/>
      <w:marTop w:val="0"/>
      <w:marBottom w:val="0"/>
      <w:divBdr>
        <w:top w:val="none" w:sz="0" w:space="0" w:color="auto"/>
        <w:left w:val="none" w:sz="0" w:space="0" w:color="auto"/>
        <w:bottom w:val="none" w:sz="0" w:space="0" w:color="auto"/>
        <w:right w:val="none" w:sz="0" w:space="0" w:color="auto"/>
      </w:divBdr>
    </w:div>
    <w:div w:id="1203516379">
      <w:bodyDiv w:val="1"/>
      <w:marLeft w:val="0"/>
      <w:marRight w:val="0"/>
      <w:marTop w:val="0"/>
      <w:marBottom w:val="0"/>
      <w:divBdr>
        <w:top w:val="none" w:sz="0" w:space="0" w:color="auto"/>
        <w:left w:val="none" w:sz="0" w:space="0" w:color="auto"/>
        <w:bottom w:val="none" w:sz="0" w:space="0" w:color="auto"/>
        <w:right w:val="none" w:sz="0" w:space="0" w:color="auto"/>
      </w:divBdr>
    </w:div>
    <w:div w:id="1203636521">
      <w:bodyDiv w:val="1"/>
      <w:marLeft w:val="0"/>
      <w:marRight w:val="0"/>
      <w:marTop w:val="0"/>
      <w:marBottom w:val="0"/>
      <w:divBdr>
        <w:top w:val="none" w:sz="0" w:space="0" w:color="auto"/>
        <w:left w:val="none" w:sz="0" w:space="0" w:color="auto"/>
        <w:bottom w:val="none" w:sz="0" w:space="0" w:color="auto"/>
        <w:right w:val="none" w:sz="0" w:space="0" w:color="auto"/>
      </w:divBdr>
    </w:div>
    <w:div w:id="1203906727">
      <w:bodyDiv w:val="1"/>
      <w:marLeft w:val="0"/>
      <w:marRight w:val="0"/>
      <w:marTop w:val="0"/>
      <w:marBottom w:val="0"/>
      <w:divBdr>
        <w:top w:val="none" w:sz="0" w:space="0" w:color="auto"/>
        <w:left w:val="none" w:sz="0" w:space="0" w:color="auto"/>
        <w:bottom w:val="none" w:sz="0" w:space="0" w:color="auto"/>
        <w:right w:val="none" w:sz="0" w:space="0" w:color="auto"/>
      </w:divBdr>
    </w:div>
    <w:div w:id="1204052480">
      <w:bodyDiv w:val="1"/>
      <w:marLeft w:val="0"/>
      <w:marRight w:val="0"/>
      <w:marTop w:val="0"/>
      <w:marBottom w:val="0"/>
      <w:divBdr>
        <w:top w:val="none" w:sz="0" w:space="0" w:color="auto"/>
        <w:left w:val="none" w:sz="0" w:space="0" w:color="auto"/>
        <w:bottom w:val="none" w:sz="0" w:space="0" w:color="auto"/>
        <w:right w:val="none" w:sz="0" w:space="0" w:color="auto"/>
      </w:divBdr>
    </w:div>
    <w:div w:id="1204171698">
      <w:bodyDiv w:val="1"/>
      <w:marLeft w:val="0"/>
      <w:marRight w:val="0"/>
      <w:marTop w:val="0"/>
      <w:marBottom w:val="0"/>
      <w:divBdr>
        <w:top w:val="none" w:sz="0" w:space="0" w:color="auto"/>
        <w:left w:val="none" w:sz="0" w:space="0" w:color="auto"/>
        <w:bottom w:val="none" w:sz="0" w:space="0" w:color="auto"/>
        <w:right w:val="none" w:sz="0" w:space="0" w:color="auto"/>
      </w:divBdr>
    </w:div>
    <w:div w:id="1204439318">
      <w:bodyDiv w:val="1"/>
      <w:marLeft w:val="0"/>
      <w:marRight w:val="0"/>
      <w:marTop w:val="0"/>
      <w:marBottom w:val="0"/>
      <w:divBdr>
        <w:top w:val="none" w:sz="0" w:space="0" w:color="auto"/>
        <w:left w:val="none" w:sz="0" w:space="0" w:color="auto"/>
        <w:bottom w:val="none" w:sz="0" w:space="0" w:color="auto"/>
        <w:right w:val="none" w:sz="0" w:space="0" w:color="auto"/>
      </w:divBdr>
    </w:div>
    <w:div w:id="1204636090">
      <w:bodyDiv w:val="1"/>
      <w:marLeft w:val="0"/>
      <w:marRight w:val="0"/>
      <w:marTop w:val="0"/>
      <w:marBottom w:val="0"/>
      <w:divBdr>
        <w:top w:val="none" w:sz="0" w:space="0" w:color="auto"/>
        <w:left w:val="none" w:sz="0" w:space="0" w:color="auto"/>
        <w:bottom w:val="none" w:sz="0" w:space="0" w:color="auto"/>
        <w:right w:val="none" w:sz="0" w:space="0" w:color="auto"/>
      </w:divBdr>
    </w:div>
    <w:div w:id="1204709110">
      <w:bodyDiv w:val="1"/>
      <w:marLeft w:val="0"/>
      <w:marRight w:val="0"/>
      <w:marTop w:val="0"/>
      <w:marBottom w:val="0"/>
      <w:divBdr>
        <w:top w:val="none" w:sz="0" w:space="0" w:color="auto"/>
        <w:left w:val="none" w:sz="0" w:space="0" w:color="auto"/>
        <w:bottom w:val="none" w:sz="0" w:space="0" w:color="auto"/>
        <w:right w:val="none" w:sz="0" w:space="0" w:color="auto"/>
      </w:divBdr>
    </w:div>
    <w:div w:id="1204709738">
      <w:bodyDiv w:val="1"/>
      <w:marLeft w:val="0"/>
      <w:marRight w:val="0"/>
      <w:marTop w:val="0"/>
      <w:marBottom w:val="0"/>
      <w:divBdr>
        <w:top w:val="none" w:sz="0" w:space="0" w:color="auto"/>
        <w:left w:val="none" w:sz="0" w:space="0" w:color="auto"/>
        <w:bottom w:val="none" w:sz="0" w:space="0" w:color="auto"/>
        <w:right w:val="none" w:sz="0" w:space="0" w:color="auto"/>
      </w:divBdr>
    </w:div>
    <w:div w:id="1205094277">
      <w:bodyDiv w:val="1"/>
      <w:marLeft w:val="0"/>
      <w:marRight w:val="0"/>
      <w:marTop w:val="0"/>
      <w:marBottom w:val="0"/>
      <w:divBdr>
        <w:top w:val="none" w:sz="0" w:space="0" w:color="auto"/>
        <w:left w:val="none" w:sz="0" w:space="0" w:color="auto"/>
        <w:bottom w:val="none" w:sz="0" w:space="0" w:color="auto"/>
        <w:right w:val="none" w:sz="0" w:space="0" w:color="auto"/>
      </w:divBdr>
    </w:div>
    <w:div w:id="1205141683">
      <w:bodyDiv w:val="1"/>
      <w:marLeft w:val="0"/>
      <w:marRight w:val="0"/>
      <w:marTop w:val="0"/>
      <w:marBottom w:val="0"/>
      <w:divBdr>
        <w:top w:val="none" w:sz="0" w:space="0" w:color="auto"/>
        <w:left w:val="none" w:sz="0" w:space="0" w:color="auto"/>
        <w:bottom w:val="none" w:sz="0" w:space="0" w:color="auto"/>
        <w:right w:val="none" w:sz="0" w:space="0" w:color="auto"/>
      </w:divBdr>
    </w:div>
    <w:div w:id="1205290537">
      <w:bodyDiv w:val="1"/>
      <w:marLeft w:val="0"/>
      <w:marRight w:val="0"/>
      <w:marTop w:val="0"/>
      <w:marBottom w:val="0"/>
      <w:divBdr>
        <w:top w:val="none" w:sz="0" w:space="0" w:color="auto"/>
        <w:left w:val="none" w:sz="0" w:space="0" w:color="auto"/>
        <w:bottom w:val="none" w:sz="0" w:space="0" w:color="auto"/>
        <w:right w:val="none" w:sz="0" w:space="0" w:color="auto"/>
      </w:divBdr>
    </w:div>
    <w:div w:id="1205406845">
      <w:bodyDiv w:val="1"/>
      <w:marLeft w:val="0"/>
      <w:marRight w:val="0"/>
      <w:marTop w:val="0"/>
      <w:marBottom w:val="0"/>
      <w:divBdr>
        <w:top w:val="none" w:sz="0" w:space="0" w:color="auto"/>
        <w:left w:val="none" w:sz="0" w:space="0" w:color="auto"/>
        <w:bottom w:val="none" w:sz="0" w:space="0" w:color="auto"/>
        <w:right w:val="none" w:sz="0" w:space="0" w:color="auto"/>
      </w:divBdr>
    </w:div>
    <w:div w:id="1205601301">
      <w:bodyDiv w:val="1"/>
      <w:marLeft w:val="0"/>
      <w:marRight w:val="0"/>
      <w:marTop w:val="0"/>
      <w:marBottom w:val="0"/>
      <w:divBdr>
        <w:top w:val="none" w:sz="0" w:space="0" w:color="auto"/>
        <w:left w:val="none" w:sz="0" w:space="0" w:color="auto"/>
        <w:bottom w:val="none" w:sz="0" w:space="0" w:color="auto"/>
        <w:right w:val="none" w:sz="0" w:space="0" w:color="auto"/>
      </w:divBdr>
    </w:div>
    <w:div w:id="1205748946">
      <w:bodyDiv w:val="1"/>
      <w:marLeft w:val="0"/>
      <w:marRight w:val="0"/>
      <w:marTop w:val="0"/>
      <w:marBottom w:val="0"/>
      <w:divBdr>
        <w:top w:val="none" w:sz="0" w:space="0" w:color="auto"/>
        <w:left w:val="none" w:sz="0" w:space="0" w:color="auto"/>
        <w:bottom w:val="none" w:sz="0" w:space="0" w:color="auto"/>
        <w:right w:val="none" w:sz="0" w:space="0" w:color="auto"/>
      </w:divBdr>
    </w:div>
    <w:div w:id="1205941266">
      <w:bodyDiv w:val="1"/>
      <w:marLeft w:val="0"/>
      <w:marRight w:val="0"/>
      <w:marTop w:val="0"/>
      <w:marBottom w:val="0"/>
      <w:divBdr>
        <w:top w:val="none" w:sz="0" w:space="0" w:color="auto"/>
        <w:left w:val="none" w:sz="0" w:space="0" w:color="auto"/>
        <w:bottom w:val="none" w:sz="0" w:space="0" w:color="auto"/>
        <w:right w:val="none" w:sz="0" w:space="0" w:color="auto"/>
      </w:divBdr>
    </w:div>
    <w:div w:id="1206258147">
      <w:bodyDiv w:val="1"/>
      <w:marLeft w:val="0"/>
      <w:marRight w:val="0"/>
      <w:marTop w:val="0"/>
      <w:marBottom w:val="0"/>
      <w:divBdr>
        <w:top w:val="none" w:sz="0" w:space="0" w:color="auto"/>
        <w:left w:val="none" w:sz="0" w:space="0" w:color="auto"/>
        <w:bottom w:val="none" w:sz="0" w:space="0" w:color="auto"/>
        <w:right w:val="none" w:sz="0" w:space="0" w:color="auto"/>
      </w:divBdr>
    </w:div>
    <w:div w:id="1206329423">
      <w:bodyDiv w:val="1"/>
      <w:marLeft w:val="0"/>
      <w:marRight w:val="0"/>
      <w:marTop w:val="0"/>
      <w:marBottom w:val="0"/>
      <w:divBdr>
        <w:top w:val="none" w:sz="0" w:space="0" w:color="auto"/>
        <w:left w:val="none" w:sz="0" w:space="0" w:color="auto"/>
        <w:bottom w:val="none" w:sz="0" w:space="0" w:color="auto"/>
        <w:right w:val="none" w:sz="0" w:space="0" w:color="auto"/>
      </w:divBdr>
    </w:div>
    <w:div w:id="1206404867">
      <w:bodyDiv w:val="1"/>
      <w:marLeft w:val="0"/>
      <w:marRight w:val="0"/>
      <w:marTop w:val="0"/>
      <w:marBottom w:val="0"/>
      <w:divBdr>
        <w:top w:val="none" w:sz="0" w:space="0" w:color="auto"/>
        <w:left w:val="none" w:sz="0" w:space="0" w:color="auto"/>
        <w:bottom w:val="none" w:sz="0" w:space="0" w:color="auto"/>
        <w:right w:val="none" w:sz="0" w:space="0" w:color="auto"/>
      </w:divBdr>
    </w:div>
    <w:div w:id="1206596766">
      <w:bodyDiv w:val="1"/>
      <w:marLeft w:val="0"/>
      <w:marRight w:val="0"/>
      <w:marTop w:val="0"/>
      <w:marBottom w:val="0"/>
      <w:divBdr>
        <w:top w:val="none" w:sz="0" w:space="0" w:color="auto"/>
        <w:left w:val="none" w:sz="0" w:space="0" w:color="auto"/>
        <w:bottom w:val="none" w:sz="0" w:space="0" w:color="auto"/>
        <w:right w:val="none" w:sz="0" w:space="0" w:color="auto"/>
      </w:divBdr>
    </w:div>
    <w:div w:id="1206716159">
      <w:bodyDiv w:val="1"/>
      <w:marLeft w:val="0"/>
      <w:marRight w:val="0"/>
      <w:marTop w:val="0"/>
      <w:marBottom w:val="0"/>
      <w:divBdr>
        <w:top w:val="none" w:sz="0" w:space="0" w:color="auto"/>
        <w:left w:val="none" w:sz="0" w:space="0" w:color="auto"/>
        <w:bottom w:val="none" w:sz="0" w:space="0" w:color="auto"/>
        <w:right w:val="none" w:sz="0" w:space="0" w:color="auto"/>
      </w:divBdr>
    </w:div>
    <w:div w:id="1206941444">
      <w:bodyDiv w:val="1"/>
      <w:marLeft w:val="0"/>
      <w:marRight w:val="0"/>
      <w:marTop w:val="0"/>
      <w:marBottom w:val="0"/>
      <w:divBdr>
        <w:top w:val="none" w:sz="0" w:space="0" w:color="auto"/>
        <w:left w:val="none" w:sz="0" w:space="0" w:color="auto"/>
        <w:bottom w:val="none" w:sz="0" w:space="0" w:color="auto"/>
        <w:right w:val="none" w:sz="0" w:space="0" w:color="auto"/>
      </w:divBdr>
    </w:div>
    <w:div w:id="1206987602">
      <w:bodyDiv w:val="1"/>
      <w:marLeft w:val="0"/>
      <w:marRight w:val="0"/>
      <w:marTop w:val="0"/>
      <w:marBottom w:val="0"/>
      <w:divBdr>
        <w:top w:val="none" w:sz="0" w:space="0" w:color="auto"/>
        <w:left w:val="none" w:sz="0" w:space="0" w:color="auto"/>
        <w:bottom w:val="none" w:sz="0" w:space="0" w:color="auto"/>
        <w:right w:val="none" w:sz="0" w:space="0" w:color="auto"/>
      </w:divBdr>
    </w:div>
    <w:div w:id="1207060757">
      <w:bodyDiv w:val="1"/>
      <w:marLeft w:val="0"/>
      <w:marRight w:val="0"/>
      <w:marTop w:val="0"/>
      <w:marBottom w:val="0"/>
      <w:divBdr>
        <w:top w:val="none" w:sz="0" w:space="0" w:color="auto"/>
        <w:left w:val="none" w:sz="0" w:space="0" w:color="auto"/>
        <w:bottom w:val="none" w:sz="0" w:space="0" w:color="auto"/>
        <w:right w:val="none" w:sz="0" w:space="0" w:color="auto"/>
      </w:divBdr>
    </w:div>
    <w:div w:id="1207135271">
      <w:bodyDiv w:val="1"/>
      <w:marLeft w:val="0"/>
      <w:marRight w:val="0"/>
      <w:marTop w:val="0"/>
      <w:marBottom w:val="0"/>
      <w:divBdr>
        <w:top w:val="none" w:sz="0" w:space="0" w:color="auto"/>
        <w:left w:val="none" w:sz="0" w:space="0" w:color="auto"/>
        <w:bottom w:val="none" w:sz="0" w:space="0" w:color="auto"/>
        <w:right w:val="none" w:sz="0" w:space="0" w:color="auto"/>
      </w:divBdr>
    </w:div>
    <w:div w:id="1207257420">
      <w:bodyDiv w:val="1"/>
      <w:marLeft w:val="0"/>
      <w:marRight w:val="0"/>
      <w:marTop w:val="0"/>
      <w:marBottom w:val="0"/>
      <w:divBdr>
        <w:top w:val="none" w:sz="0" w:space="0" w:color="auto"/>
        <w:left w:val="none" w:sz="0" w:space="0" w:color="auto"/>
        <w:bottom w:val="none" w:sz="0" w:space="0" w:color="auto"/>
        <w:right w:val="none" w:sz="0" w:space="0" w:color="auto"/>
      </w:divBdr>
    </w:div>
    <w:div w:id="1207451476">
      <w:bodyDiv w:val="1"/>
      <w:marLeft w:val="0"/>
      <w:marRight w:val="0"/>
      <w:marTop w:val="0"/>
      <w:marBottom w:val="0"/>
      <w:divBdr>
        <w:top w:val="none" w:sz="0" w:space="0" w:color="auto"/>
        <w:left w:val="none" w:sz="0" w:space="0" w:color="auto"/>
        <w:bottom w:val="none" w:sz="0" w:space="0" w:color="auto"/>
        <w:right w:val="none" w:sz="0" w:space="0" w:color="auto"/>
      </w:divBdr>
    </w:div>
    <w:div w:id="1207716929">
      <w:bodyDiv w:val="1"/>
      <w:marLeft w:val="0"/>
      <w:marRight w:val="0"/>
      <w:marTop w:val="0"/>
      <w:marBottom w:val="0"/>
      <w:divBdr>
        <w:top w:val="none" w:sz="0" w:space="0" w:color="auto"/>
        <w:left w:val="none" w:sz="0" w:space="0" w:color="auto"/>
        <w:bottom w:val="none" w:sz="0" w:space="0" w:color="auto"/>
        <w:right w:val="none" w:sz="0" w:space="0" w:color="auto"/>
      </w:divBdr>
    </w:div>
    <w:div w:id="1207832934">
      <w:bodyDiv w:val="1"/>
      <w:marLeft w:val="0"/>
      <w:marRight w:val="0"/>
      <w:marTop w:val="0"/>
      <w:marBottom w:val="0"/>
      <w:divBdr>
        <w:top w:val="none" w:sz="0" w:space="0" w:color="auto"/>
        <w:left w:val="none" w:sz="0" w:space="0" w:color="auto"/>
        <w:bottom w:val="none" w:sz="0" w:space="0" w:color="auto"/>
        <w:right w:val="none" w:sz="0" w:space="0" w:color="auto"/>
      </w:divBdr>
    </w:div>
    <w:div w:id="1208227010">
      <w:bodyDiv w:val="1"/>
      <w:marLeft w:val="0"/>
      <w:marRight w:val="0"/>
      <w:marTop w:val="0"/>
      <w:marBottom w:val="0"/>
      <w:divBdr>
        <w:top w:val="none" w:sz="0" w:space="0" w:color="auto"/>
        <w:left w:val="none" w:sz="0" w:space="0" w:color="auto"/>
        <w:bottom w:val="none" w:sz="0" w:space="0" w:color="auto"/>
        <w:right w:val="none" w:sz="0" w:space="0" w:color="auto"/>
      </w:divBdr>
    </w:div>
    <w:div w:id="1208295148">
      <w:bodyDiv w:val="1"/>
      <w:marLeft w:val="0"/>
      <w:marRight w:val="0"/>
      <w:marTop w:val="0"/>
      <w:marBottom w:val="0"/>
      <w:divBdr>
        <w:top w:val="none" w:sz="0" w:space="0" w:color="auto"/>
        <w:left w:val="none" w:sz="0" w:space="0" w:color="auto"/>
        <w:bottom w:val="none" w:sz="0" w:space="0" w:color="auto"/>
        <w:right w:val="none" w:sz="0" w:space="0" w:color="auto"/>
      </w:divBdr>
    </w:div>
    <w:div w:id="1208302132">
      <w:bodyDiv w:val="1"/>
      <w:marLeft w:val="0"/>
      <w:marRight w:val="0"/>
      <w:marTop w:val="0"/>
      <w:marBottom w:val="0"/>
      <w:divBdr>
        <w:top w:val="none" w:sz="0" w:space="0" w:color="auto"/>
        <w:left w:val="none" w:sz="0" w:space="0" w:color="auto"/>
        <w:bottom w:val="none" w:sz="0" w:space="0" w:color="auto"/>
        <w:right w:val="none" w:sz="0" w:space="0" w:color="auto"/>
      </w:divBdr>
    </w:div>
    <w:div w:id="1208376455">
      <w:bodyDiv w:val="1"/>
      <w:marLeft w:val="0"/>
      <w:marRight w:val="0"/>
      <w:marTop w:val="0"/>
      <w:marBottom w:val="0"/>
      <w:divBdr>
        <w:top w:val="none" w:sz="0" w:space="0" w:color="auto"/>
        <w:left w:val="none" w:sz="0" w:space="0" w:color="auto"/>
        <w:bottom w:val="none" w:sz="0" w:space="0" w:color="auto"/>
        <w:right w:val="none" w:sz="0" w:space="0" w:color="auto"/>
      </w:divBdr>
    </w:div>
    <w:div w:id="1208494144">
      <w:bodyDiv w:val="1"/>
      <w:marLeft w:val="0"/>
      <w:marRight w:val="0"/>
      <w:marTop w:val="0"/>
      <w:marBottom w:val="0"/>
      <w:divBdr>
        <w:top w:val="none" w:sz="0" w:space="0" w:color="auto"/>
        <w:left w:val="none" w:sz="0" w:space="0" w:color="auto"/>
        <w:bottom w:val="none" w:sz="0" w:space="0" w:color="auto"/>
        <w:right w:val="none" w:sz="0" w:space="0" w:color="auto"/>
      </w:divBdr>
    </w:div>
    <w:div w:id="1208641864">
      <w:bodyDiv w:val="1"/>
      <w:marLeft w:val="0"/>
      <w:marRight w:val="0"/>
      <w:marTop w:val="0"/>
      <w:marBottom w:val="0"/>
      <w:divBdr>
        <w:top w:val="none" w:sz="0" w:space="0" w:color="auto"/>
        <w:left w:val="none" w:sz="0" w:space="0" w:color="auto"/>
        <w:bottom w:val="none" w:sz="0" w:space="0" w:color="auto"/>
        <w:right w:val="none" w:sz="0" w:space="0" w:color="auto"/>
      </w:divBdr>
    </w:div>
    <w:div w:id="1208644300">
      <w:bodyDiv w:val="1"/>
      <w:marLeft w:val="0"/>
      <w:marRight w:val="0"/>
      <w:marTop w:val="0"/>
      <w:marBottom w:val="0"/>
      <w:divBdr>
        <w:top w:val="none" w:sz="0" w:space="0" w:color="auto"/>
        <w:left w:val="none" w:sz="0" w:space="0" w:color="auto"/>
        <w:bottom w:val="none" w:sz="0" w:space="0" w:color="auto"/>
        <w:right w:val="none" w:sz="0" w:space="0" w:color="auto"/>
      </w:divBdr>
    </w:div>
    <w:div w:id="1208682364">
      <w:bodyDiv w:val="1"/>
      <w:marLeft w:val="0"/>
      <w:marRight w:val="0"/>
      <w:marTop w:val="0"/>
      <w:marBottom w:val="0"/>
      <w:divBdr>
        <w:top w:val="none" w:sz="0" w:space="0" w:color="auto"/>
        <w:left w:val="none" w:sz="0" w:space="0" w:color="auto"/>
        <w:bottom w:val="none" w:sz="0" w:space="0" w:color="auto"/>
        <w:right w:val="none" w:sz="0" w:space="0" w:color="auto"/>
      </w:divBdr>
    </w:div>
    <w:div w:id="1208755962">
      <w:bodyDiv w:val="1"/>
      <w:marLeft w:val="0"/>
      <w:marRight w:val="0"/>
      <w:marTop w:val="0"/>
      <w:marBottom w:val="0"/>
      <w:divBdr>
        <w:top w:val="none" w:sz="0" w:space="0" w:color="auto"/>
        <w:left w:val="none" w:sz="0" w:space="0" w:color="auto"/>
        <w:bottom w:val="none" w:sz="0" w:space="0" w:color="auto"/>
        <w:right w:val="none" w:sz="0" w:space="0" w:color="auto"/>
      </w:divBdr>
    </w:div>
    <w:div w:id="1208763485">
      <w:bodyDiv w:val="1"/>
      <w:marLeft w:val="0"/>
      <w:marRight w:val="0"/>
      <w:marTop w:val="0"/>
      <w:marBottom w:val="0"/>
      <w:divBdr>
        <w:top w:val="none" w:sz="0" w:space="0" w:color="auto"/>
        <w:left w:val="none" w:sz="0" w:space="0" w:color="auto"/>
        <w:bottom w:val="none" w:sz="0" w:space="0" w:color="auto"/>
        <w:right w:val="none" w:sz="0" w:space="0" w:color="auto"/>
      </w:divBdr>
    </w:div>
    <w:div w:id="1208880086">
      <w:bodyDiv w:val="1"/>
      <w:marLeft w:val="0"/>
      <w:marRight w:val="0"/>
      <w:marTop w:val="0"/>
      <w:marBottom w:val="0"/>
      <w:divBdr>
        <w:top w:val="none" w:sz="0" w:space="0" w:color="auto"/>
        <w:left w:val="none" w:sz="0" w:space="0" w:color="auto"/>
        <w:bottom w:val="none" w:sz="0" w:space="0" w:color="auto"/>
        <w:right w:val="none" w:sz="0" w:space="0" w:color="auto"/>
      </w:divBdr>
    </w:div>
    <w:div w:id="1209032994">
      <w:bodyDiv w:val="1"/>
      <w:marLeft w:val="0"/>
      <w:marRight w:val="0"/>
      <w:marTop w:val="0"/>
      <w:marBottom w:val="0"/>
      <w:divBdr>
        <w:top w:val="none" w:sz="0" w:space="0" w:color="auto"/>
        <w:left w:val="none" w:sz="0" w:space="0" w:color="auto"/>
        <w:bottom w:val="none" w:sz="0" w:space="0" w:color="auto"/>
        <w:right w:val="none" w:sz="0" w:space="0" w:color="auto"/>
      </w:divBdr>
    </w:div>
    <w:div w:id="1209104106">
      <w:bodyDiv w:val="1"/>
      <w:marLeft w:val="0"/>
      <w:marRight w:val="0"/>
      <w:marTop w:val="0"/>
      <w:marBottom w:val="0"/>
      <w:divBdr>
        <w:top w:val="none" w:sz="0" w:space="0" w:color="auto"/>
        <w:left w:val="none" w:sz="0" w:space="0" w:color="auto"/>
        <w:bottom w:val="none" w:sz="0" w:space="0" w:color="auto"/>
        <w:right w:val="none" w:sz="0" w:space="0" w:color="auto"/>
      </w:divBdr>
    </w:div>
    <w:div w:id="1209223484">
      <w:bodyDiv w:val="1"/>
      <w:marLeft w:val="0"/>
      <w:marRight w:val="0"/>
      <w:marTop w:val="0"/>
      <w:marBottom w:val="0"/>
      <w:divBdr>
        <w:top w:val="none" w:sz="0" w:space="0" w:color="auto"/>
        <w:left w:val="none" w:sz="0" w:space="0" w:color="auto"/>
        <w:bottom w:val="none" w:sz="0" w:space="0" w:color="auto"/>
        <w:right w:val="none" w:sz="0" w:space="0" w:color="auto"/>
      </w:divBdr>
    </w:div>
    <w:div w:id="1209224770">
      <w:bodyDiv w:val="1"/>
      <w:marLeft w:val="0"/>
      <w:marRight w:val="0"/>
      <w:marTop w:val="0"/>
      <w:marBottom w:val="0"/>
      <w:divBdr>
        <w:top w:val="none" w:sz="0" w:space="0" w:color="auto"/>
        <w:left w:val="none" w:sz="0" w:space="0" w:color="auto"/>
        <w:bottom w:val="none" w:sz="0" w:space="0" w:color="auto"/>
        <w:right w:val="none" w:sz="0" w:space="0" w:color="auto"/>
      </w:divBdr>
    </w:div>
    <w:div w:id="1209342215">
      <w:bodyDiv w:val="1"/>
      <w:marLeft w:val="0"/>
      <w:marRight w:val="0"/>
      <w:marTop w:val="0"/>
      <w:marBottom w:val="0"/>
      <w:divBdr>
        <w:top w:val="none" w:sz="0" w:space="0" w:color="auto"/>
        <w:left w:val="none" w:sz="0" w:space="0" w:color="auto"/>
        <w:bottom w:val="none" w:sz="0" w:space="0" w:color="auto"/>
        <w:right w:val="none" w:sz="0" w:space="0" w:color="auto"/>
      </w:divBdr>
    </w:div>
    <w:div w:id="1209415848">
      <w:bodyDiv w:val="1"/>
      <w:marLeft w:val="0"/>
      <w:marRight w:val="0"/>
      <w:marTop w:val="0"/>
      <w:marBottom w:val="0"/>
      <w:divBdr>
        <w:top w:val="none" w:sz="0" w:space="0" w:color="auto"/>
        <w:left w:val="none" w:sz="0" w:space="0" w:color="auto"/>
        <w:bottom w:val="none" w:sz="0" w:space="0" w:color="auto"/>
        <w:right w:val="none" w:sz="0" w:space="0" w:color="auto"/>
      </w:divBdr>
    </w:div>
    <w:div w:id="1209417386">
      <w:bodyDiv w:val="1"/>
      <w:marLeft w:val="0"/>
      <w:marRight w:val="0"/>
      <w:marTop w:val="0"/>
      <w:marBottom w:val="0"/>
      <w:divBdr>
        <w:top w:val="none" w:sz="0" w:space="0" w:color="auto"/>
        <w:left w:val="none" w:sz="0" w:space="0" w:color="auto"/>
        <w:bottom w:val="none" w:sz="0" w:space="0" w:color="auto"/>
        <w:right w:val="none" w:sz="0" w:space="0" w:color="auto"/>
      </w:divBdr>
    </w:div>
    <w:div w:id="1209417855">
      <w:bodyDiv w:val="1"/>
      <w:marLeft w:val="0"/>
      <w:marRight w:val="0"/>
      <w:marTop w:val="0"/>
      <w:marBottom w:val="0"/>
      <w:divBdr>
        <w:top w:val="none" w:sz="0" w:space="0" w:color="auto"/>
        <w:left w:val="none" w:sz="0" w:space="0" w:color="auto"/>
        <w:bottom w:val="none" w:sz="0" w:space="0" w:color="auto"/>
        <w:right w:val="none" w:sz="0" w:space="0" w:color="auto"/>
      </w:divBdr>
    </w:div>
    <w:div w:id="1209804950">
      <w:bodyDiv w:val="1"/>
      <w:marLeft w:val="0"/>
      <w:marRight w:val="0"/>
      <w:marTop w:val="0"/>
      <w:marBottom w:val="0"/>
      <w:divBdr>
        <w:top w:val="none" w:sz="0" w:space="0" w:color="auto"/>
        <w:left w:val="none" w:sz="0" w:space="0" w:color="auto"/>
        <w:bottom w:val="none" w:sz="0" w:space="0" w:color="auto"/>
        <w:right w:val="none" w:sz="0" w:space="0" w:color="auto"/>
      </w:divBdr>
    </w:div>
    <w:div w:id="1209995664">
      <w:bodyDiv w:val="1"/>
      <w:marLeft w:val="0"/>
      <w:marRight w:val="0"/>
      <w:marTop w:val="0"/>
      <w:marBottom w:val="0"/>
      <w:divBdr>
        <w:top w:val="none" w:sz="0" w:space="0" w:color="auto"/>
        <w:left w:val="none" w:sz="0" w:space="0" w:color="auto"/>
        <w:bottom w:val="none" w:sz="0" w:space="0" w:color="auto"/>
        <w:right w:val="none" w:sz="0" w:space="0" w:color="auto"/>
      </w:divBdr>
    </w:div>
    <w:div w:id="1209996559">
      <w:bodyDiv w:val="1"/>
      <w:marLeft w:val="0"/>
      <w:marRight w:val="0"/>
      <w:marTop w:val="0"/>
      <w:marBottom w:val="0"/>
      <w:divBdr>
        <w:top w:val="none" w:sz="0" w:space="0" w:color="auto"/>
        <w:left w:val="none" w:sz="0" w:space="0" w:color="auto"/>
        <w:bottom w:val="none" w:sz="0" w:space="0" w:color="auto"/>
        <w:right w:val="none" w:sz="0" w:space="0" w:color="auto"/>
      </w:divBdr>
    </w:div>
    <w:div w:id="1210452876">
      <w:bodyDiv w:val="1"/>
      <w:marLeft w:val="0"/>
      <w:marRight w:val="0"/>
      <w:marTop w:val="0"/>
      <w:marBottom w:val="0"/>
      <w:divBdr>
        <w:top w:val="none" w:sz="0" w:space="0" w:color="auto"/>
        <w:left w:val="none" w:sz="0" w:space="0" w:color="auto"/>
        <w:bottom w:val="none" w:sz="0" w:space="0" w:color="auto"/>
        <w:right w:val="none" w:sz="0" w:space="0" w:color="auto"/>
      </w:divBdr>
    </w:div>
    <w:div w:id="1210454122">
      <w:bodyDiv w:val="1"/>
      <w:marLeft w:val="0"/>
      <w:marRight w:val="0"/>
      <w:marTop w:val="0"/>
      <w:marBottom w:val="0"/>
      <w:divBdr>
        <w:top w:val="none" w:sz="0" w:space="0" w:color="auto"/>
        <w:left w:val="none" w:sz="0" w:space="0" w:color="auto"/>
        <w:bottom w:val="none" w:sz="0" w:space="0" w:color="auto"/>
        <w:right w:val="none" w:sz="0" w:space="0" w:color="auto"/>
      </w:divBdr>
    </w:div>
    <w:div w:id="1210536540">
      <w:bodyDiv w:val="1"/>
      <w:marLeft w:val="0"/>
      <w:marRight w:val="0"/>
      <w:marTop w:val="0"/>
      <w:marBottom w:val="0"/>
      <w:divBdr>
        <w:top w:val="none" w:sz="0" w:space="0" w:color="auto"/>
        <w:left w:val="none" w:sz="0" w:space="0" w:color="auto"/>
        <w:bottom w:val="none" w:sz="0" w:space="0" w:color="auto"/>
        <w:right w:val="none" w:sz="0" w:space="0" w:color="auto"/>
      </w:divBdr>
    </w:div>
    <w:div w:id="1210605669">
      <w:bodyDiv w:val="1"/>
      <w:marLeft w:val="0"/>
      <w:marRight w:val="0"/>
      <w:marTop w:val="0"/>
      <w:marBottom w:val="0"/>
      <w:divBdr>
        <w:top w:val="none" w:sz="0" w:space="0" w:color="auto"/>
        <w:left w:val="none" w:sz="0" w:space="0" w:color="auto"/>
        <w:bottom w:val="none" w:sz="0" w:space="0" w:color="auto"/>
        <w:right w:val="none" w:sz="0" w:space="0" w:color="auto"/>
      </w:divBdr>
    </w:div>
    <w:div w:id="1210612590">
      <w:bodyDiv w:val="1"/>
      <w:marLeft w:val="0"/>
      <w:marRight w:val="0"/>
      <w:marTop w:val="0"/>
      <w:marBottom w:val="0"/>
      <w:divBdr>
        <w:top w:val="none" w:sz="0" w:space="0" w:color="auto"/>
        <w:left w:val="none" w:sz="0" w:space="0" w:color="auto"/>
        <w:bottom w:val="none" w:sz="0" w:space="0" w:color="auto"/>
        <w:right w:val="none" w:sz="0" w:space="0" w:color="auto"/>
      </w:divBdr>
    </w:div>
    <w:div w:id="1210724959">
      <w:bodyDiv w:val="1"/>
      <w:marLeft w:val="0"/>
      <w:marRight w:val="0"/>
      <w:marTop w:val="0"/>
      <w:marBottom w:val="0"/>
      <w:divBdr>
        <w:top w:val="none" w:sz="0" w:space="0" w:color="auto"/>
        <w:left w:val="none" w:sz="0" w:space="0" w:color="auto"/>
        <w:bottom w:val="none" w:sz="0" w:space="0" w:color="auto"/>
        <w:right w:val="none" w:sz="0" w:space="0" w:color="auto"/>
      </w:divBdr>
    </w:div>
    <w:div w:id="1210916494">
      <w:bodyDiv w:val="1"/>
      <w:marLeft w:val="0"/>
      <w:marRight w:val="0"/>
      <w:marTop w:val="0"/>
      <w:marBottom w:val="0"/>
      <w:divBdr>
        <w:top w:val="none" w:sz="0" w:space="0" w:color="auto"/>
        <w:left w:val="none" w:sz="0" w:space="0" w:color="auto"/>
        <w:bottom w:val="none" w:sz="0" w:space="0" w:color="auto"/>
        <w:right w:val="none" w:sz="0" w:space="0" w:color="auto"/>
      </w:divBdr>
    </w:div>
    <w:div w:id="1211304555">
      <w:bodyDiv w:val="1"/>
      <w:marLeft w:val="0"/>
      <w:marRight w:val="0"/>
      <w:marTop w:val="0"/>
      <w:marBottom w:val="0"/>
      <w:divBdr>
        <w:top w:val="none" w:sz="0" w:space="0" w:color="auto"/>
        <w:left w:val="none" w:sz="0" w:space="0" w:color="auto"/>
        <w:bottom w:val="none" w:sz="0" w:space="0" w:color="auto"/>
        <w:right w:val="none" w:sz="0" w:space="0" w:color="auto"/>
      </w:divBdr>
    </w:div>
    <w:div w:id="1211530542">
      <w:bodyDiv w:val="1"/>
      <w:marLeft w:val="0"/>
      <w:marRight w:val="0"/>
      <w:marTop w:val="0"/>
      <w:marBottom w:val="0"/>
      <w:divBdr>
        <w:top w:val="none" w:sz="0" w:space="0" w:color="auto"/>
        <w:left w:val="none" w:sz="0" w:space="0" w:color="auto"/>
        <w:bottom w:val="none" w:sz="0" w:space="0" w:color="auto"/>
        <w:right w:val="none" w:sz="0" w:space="0" w:color="auto"/>
      </w:divBdr>
    </w:div>
    <w:div w:id="1212035322">
      <w:bodyDiv w:val="1"/>
      <w:marLeft w:val="0"/>
      <w:marRight w:val="0"/>
      <w:marTop w:val="0"/>
      <w:marBottom w:val="0"/>
      <w:divBdr>
        <w:top w:val="none" w:sz="0" w:space="0" w:color="auto"/>
        <w:left w:val="none" w:sz="0" w:space="0" w:color="auto"/>
        <w:bottom w:val="none" w:sz="0" w:space="0" w:color="auto"/>
        <w:right w:val="none" w:sz="0" w:space="0" w:color="auto"/>
      </w:divBdr>
    </w:div>
    <w:div w:id="1212230418">
      <w:bodyDiv w:val="1"/>
      <w:marLeft w:val="0"/>
      <w:marRight w:val="0"/>
      <w:marTop w:val="0"/>
      <w:marBottom w:val="0"/>
      <w:divBdr>
        <w:top w:val="none" w:sz="0" w:space="0" w:color="auto"/>
        <w:left w:val="none" w:sz="0" w:space="0" w:color="auto"/>
        <w:bottom w:val="none" w:sz="0" w:space="0" w:color="auto"/>
        <w:right w:val="none" w:sz="0" w:space="0" w:color="auto"/>
      </w:divBdr>
    </w:div>
    <w:div w:id="1212231538">
      <w:bodyDiv w:val="1"/>
      <w:marLeft w:val="0"/>
      <w:marRight w:val="0"/>
      <w:marTop w:val="0"/>
      <w:marBottom w:val="0"/>
      <w:divBdr>
        <w:top w:val="none" w:sz="0" w:space="0" w:color="auto"/>
        <w:left w:val="none" w:sz="0" w:space="0" w:color="auto"/>
        <w:bottom w:val="none" w:sz="0" w:space="0" w:color="auto"/>
        <w:right w:val="none" w:sz="0" w:space="0" w:color="auto"/>
      </w:divBdr>
    </w:div>
    <w:div w:id="1212309221">
      <w:bodyDiv w:val="1"/>
      <w:marLeft w:val="0"/>
      <w:marRight w:val="0"/>
      <w:marTop w:val="0"/>
      <w:marBottom w:val="0"/>
      <w:divBdr>
        <w:top w:val="none" w:sz="0" w:space="0" w:color="auto"/>
        <w:left w:val="none" w:sz="0" w:space="0" w:color="auto"/>
        <w:bottom w:val="none" w:sz="0" w:space="0" w:color="auto"/>
        <w:right w:val="none" w:sz="0" w:space="0" w:color="auto"/>
      </w:divBdr>
    </w:div>
    <w:div w:id="1212350637">
      <w:bodyDiv w:val="1"/>
      <w:marLeft w:val="0"/>
      <w:marRight w:val="0"/>
      <w:marTop w:val="0"/>
      <w:marBottom w:val="0"/>
      <w:divBdr>
        <w:top w:val="none" w:sz="0" w:space="0" w:color="auto"/>
        <w:left w:val="none" w:sz="0" w:space="0" w:color="auto"/>
        <w:bottom w:val="none" w:sz="0" w:space="0" w:color="auto"/>
        <w:right w:val="none" w:sz="0" w:space="0" w:color="auto"/>
      </w:divBdr>
    </w:div>
    <w:div w:id="1212570219">
      <w:bodyDiv w:val="1"/>
      <w:marLeft w:val="0"/>
      <w:marRight w:val="0"/>
      <w:marTop w:val="0"/>
      <w:marBottom w:val="0"/>
      <w:divBdr>
        <w:top w:val="none" w:sz="0" w:space="0" w:color="auto"/>
        <w:left w:val="none" w:sz="0" w:space="0" w:color="auto"/>
        <w:bottom w:val="none" w:sz="0" w:space="0" w:color="auto"/>
        <w:right w:val="none" w:sz="0" w:space="0" w:color="auto"/>
      </w:divBdr>
    </w:div>
    <w:div w:id="1212691295">
      <w:bodyDiv w:val="1"/>
      <w:marLeft w:val="0"/>
      <w:marRight w:val="0"/>
      <w:marTop w:val="0"/>
      <w:marBottom w:val="0"/>
      <w:divBdr>
        <w:top w:val="none" w:sz="0" w:space="0" w:color="auto"/>
        <w:left w:val="none" w:sz="0" w:space="0" w:color="auto"/>
        <w:bottom w:val="none" w:sz="0" w:space="0" w:color="auto"/>
        <w:right w:val="none" w:sz="0" w:space="0" w:color="auto"/>
      </w:divBdr>
    </w:div>
    <w:div w:id="1212769501">
      <w:bodyDiv w:val="1"/>
      <w:marLeft w:val="0"/>
      <w:marRight w:val="0"/>
      <w:marTop w:val="0"/>
      <w:marBottom w:val="0"/>
      <w:divBdr>
        <w:top w:val="none" w:sz="0" w:space="0" w:color="auto"/>
        <w:left w:val="none" w:sz="0" w:space="0" w:color="auto"/>
        <w:bottom w:val="none" w:sz="0" w:space="0" w:color="auto"/>
        <w:right w:val="none" w:sz="0" w:space="0" w:color="auto"/>
      </w:divBdr>
    </w:div>
    <w:div w:id="1213076809">
      <w:bodyDiv w:val="1"/>
      <w:marLeft w:val="0"/>
      <w:marRight w:val="0"/>
      <w:marTop w:val="0"/>
      <w:marBottom w:val="0"/>
      <w:divBdr>
        <w:top w:val="none" w:sz="0" w:space="0" w:color="auto"/>
        <w:left w:val="none" w:sz="0" w:space="0" w:color="auto"/>
        <w:bottom w:val="none" w:sz="0" w:space="0" w:color="auto"/>
        <w:right w:val="none" w:sz="0" w:space="0" w:color="auto"/>
      </w:divBdr>
    </w:div>
    <w:div w:id="1213229432">
      <w:bodyDiv w:val="1"/>
      <w:marLeft w:val="0"/>
      <w:marRight w:val="0"/>
      <w:marTop w:val="0"/>
      <w:marBottom w:val="0"/>
      <w:divBdr>
        <w:top w:val="none" w:sz="0" w:space="0" w:color="auto"/>
        <w:left w:val="none" w:sz="0" w:space="0" w:color="auto"/>
        <w:bottom w:val="none" w:sz="0" w:space="0" w:color="auto"/>
        <w:right w:val="none" w:sz="0" w:space="0" w:color="auto"/>
      </w:divBdr>
    </w:div>
    <w:div w:id="1213496565">
      <w:bodyDiv w:val="1"/>
      <w:marLeft w:val="0"/>
      <w:marRight w:val="0"/>
      <w:marTop w:val="0"/>
      <w:marBottom w:val="0"/>
      <w:divBdr>
        <w:top w:val="none" w:sz="0" w:space="0" w:color="auto"/>
        <w:left w:val="none" w:sz="0" w:space="0" w:color="auto"/>
        <w:bottom w:val="none" w:sz="0" w:space="0" w:color="auto"/>
        <w:right w:val="none" w:sz="0" w:space="0" w:color="auto"/>
      </w:divBdr>
    </w:div>
    <w:div w:id="1213496704">
      <w:bodyDiv w:val="1"/>
      <w:marLeft w:val="0"/>
      <w:marRight w:val="0"/>
      <w:marTop w:val="0"/>
      <w:marBottom w:val="0"/>
      <w:divBdr>
        <w:top w:val="none" w:sz="0" w:space="0" w:color="auto"/>
        <w:left w:val="none" w:sz="0" w:space="0" w:color="auto"/>
        <w:bottom w:val="none" w:sz="0" w:space="0" w:color="auto"/>
        <w:right w:val="none" w:sz="0" w:space="0" w:color="auto"/>
      </w:divBdr>
    </w:div>
    <w:div w:id="1213687282">
      <w:bodyDiv w:val="1"/>
      <w:marLeft w:val="0"/>
      <w:marRight w:val="0"/>
      <w:marTop w:val="0"/>
      <w:marBottom w:val="0"/>
      <w:divBdr>
        <w:top w:val="none" w:sz="0" w:space="0" w:color="auto"/>
        <w:left w:val="none" w:sz="0" w:space="0" w:color="auto"/>
        <w:bottom w:val="none" w:sz="0" w:space="0" w:color="auto"/>
        <w:right w:val="none" w:sz="0" w:space="0" w:color="auto"/>
      </w:divBdr>
    </w:div>
    <w:div w:id="1213811864">
      <w:bodyDiv w:val="1"/>
      <w:marLeft w:val="0"/>
      <w:marRight w:val="0"/>
      <w:marTop w:val="0"/>
      <w:marBottom w:val="0"/>
      <w:divBdr>
        <w:top w:val="none" w:sz="0" w:space="0" w:color="auto"/>
        <w:left w:val="none" w:sz="0" w:space="0" w:color="auto"/>
        <w:bottom w:val="none" w:sz="0" w:space="0" w:color="auto"/>
        <w:right w:val="none" w:sz="0" w:space="0" w:color="auto"/>
      </w:divBdr>
    </w:div>
    <w:div w:id="1213929762">
      <w:bodyDiv w:val="1"/>
      <w:marLeft w:val="0"/>
      <w:marRight w:val="0"/>
      <w:marTop w:val="0"/>
      <w:marBottom w:val="0"/>
      <w:divBdr>
        <w:top w:val="none" w:sz="0" w:space="0" w:color="auto"/>
        <w:left w:val="none" w:sz="0" w:space="0" w:color="auto"/>
        <w:bottom w:val="none" w:sz="0" w:space="0" w:color="auto"/>
        <w:right w:val="none" w:sz="0" w:space="0" w:color="auto"/>
      </w:divBdr>
    </w:div>
    <w:div w:id="1214005180">
      <w:bodyDiv w:val="1"/>
      <w:marLeft w:val="0"/>
      <w:marRight w:val="0"/>
      <w:marTop w:val="0"/>
      <w:marBottom w:val="0"/>
      <w:divBdr>
        <w:top w:val="none" w:sz="0" w:space="0" w:color="auto"/>
        <w:left w:val="none" w:sz="0" w:space="0" w:color="auto"/>
        <w:bottom w:val="none" w:sz="0" w:space="0" w:color="auto"/>
        <w:right w:val="none" w:sz="0" w:space="0" w:color="auto"/>
      </w:divBdr>
    </w:div>
    <w:div w:id="1214079761">
      <w:bodyDiv w:val="1"/>
      <w:marLeft w:val="0"/>
      <w:marRight w:val="0"/>
      <w:marTop w:val="0"/>
      <w:marBottom w:val="0"/>
      <w:divBdr>
        <w:top w:val="none" w:sz="0" w:space="0" w:color="auto"/>
        <w:left w:val="none" w:sz="0" w:space="0" w:color="auto"/>
        <w:bottom w:val="none" w:sz="0" w:space="0" w:color="auto"/>
        <w:right w:val="none" w:sz="0" w:space="0" w:color="auto"/>
      </w:divBdr>
    </w:div>
    <w:div w:id="1214122695">
      <w:bodyDiv w:val="1"/>
      <w:marLeft w:val="0"/>
      <w:marRight w:val="0"/>
      <w:marTop w:val="0"/>
      <w:marBottom w:val="0"/>
      <w:divBdr>
        <w:top w:val="none" w:sz="0" w:space="0" w:color="auto"/>
        <w:left w:val="none" w:sz="0" w:space="0" w:color="auto"/>
        <w:bottom w:val="none" w:sz="0" w:space="0" w:color="auto"/>
        <w:right w:val="none" w:sz="0" w:space="0" w:color="auto"/>
      </w:divBdr>
    </w:div>
    <w:div w:id="1214195994">
      <w:bodyDiv w:val="1"/>
      <w:marLeft w:val="0"/>
      <w:marRight w:val="0"/>
      <w:marTop w:val="0"/>
      <w:marBottom w:val="0"/>
      <w:divBdr>
        <w:top w:val="none" w:sz="0" w:space="0" w:color="auto"/>
        <w:left w:val="none" w:sz="0" w:space="0" w:color="auto"/>
        <w:bottom w:val="none" w:sz="0" w:space="0" w:color="auto"/>
        <w:right w:val="none" w:sz="0" w:space="0" w:color="auto"/>
      </w:divBdr>
    </w:div>
    <w:div w:id="1214269786">
      <w:bodyDiv w:val="1"/>
      <w:marLeft w:val="0"/>
      <w:marRight w:val="0"/>
      <w:marTop w:val="0"/>
      <w:marBottom w:val="0"/>
      <w:divBdr>
        <w:top w:val="none" w:sz="0" w:space="0" w:color="auto"/>
        <w:left w:val="none" w:sz="0" w:space="0" w:color="auto"/>
        <w:bottom w:val="none" w:sz="0" w:space="0" w:color="auto"/>
        <w:right w:val="none" w:sz="0" w:space="0" w:color="auto"/>
      </w:divBdr>
    </w:div>
    <w:div w:id="1214318319">
      <w:bodyDiv w:val="1"/>
      <w:marLeft w:val="0"/>
      <w:marRight w:val="0"/>
      <w:marTop w:val="0"/>
      <w:marBottom w:val="0"/>
      <w:divBdr>
        <w:top w:val="none" w:sz="0" w:space="0" w:color="auto"/>
        <w:left w:val="none" w:sz="0" w:space="0" w:color="auto"/>
        <w:bottom w:val="none" w:sz="0" w:space="0" w:color="auto"/>
        <w:right w:val="none" w:sz="0" w:space="0" w:color="auto"/>
      </w:divBdr>
    </w:div>
    <w:div w:id="1214804417">
      <w:bodyDiv w:val="1"/>
      <w:marLeft w:val="0"/>
      <w:marRight w:val="0"/>
      <w:marTop w:val="0"/>
      <w:marBottom w:val="0"/>
      <w:divBdr>
        <w:top w:val="none" w:sz="0" w:space="0" w:color="auto"/>
        <w:left w:val="none" w:sz="0" w:space="0" w:color="auto"/>
        <w:bottom w:val="none" w:sz="0" w:space="0" w:color="auto"/>
        <w:right w:val="none" w:sz="0" w:space="0" w:color="auto"/>
      </w:divBdr>
    </w:div>
    <w:div w:id="1215001526">
      <w:bodyDiv w:val="1"/>
      <w:marLeft w:val="0"/>
      <w:marRight w:val="0"/>
      <w:marTop w:val="0"/>
      <w:marBottom w:val="0"/>
      <w:divBdr>
        <w:top w:val="none" w:sz="0" w:space="0" w:color="auto"/>
        <w:left w:val="none" w:sz="0" w:space="0" w:color="auto"/>
        <w:bottom w:val="none" w:sz="0" w:space="0" w:color="auto"/>
        <w:right w:val="none" w:sz="0" w:space="0" w:color="auto"/>
      </w:divBdr>
    </w:div>
    <w:div w:id="1215506033">
      <w:bodyDiv w:val="1"/>
      <w:marLeft w:val="0"/>
      <w:marRight w:val="0"/>
      <w:marTop w:val="0"/>
      <w:marBottom w:val="0"/>
      <w:divBdr>
        <w:top w:val="none" w:sz="0" w:space="0" w:color="auto"/>
        <w:left w:val="none" w:sz="0" w:space="0" w:color="auto"/>
        <w:bottom w:val="none" w:sz="0" w:space="0" w:color="auto"/>
        <w:right w:val="none" w:sz="0" w:space="0" w:color="auto"/>
      </w:divBdr>
    </w:div>
    <w:div w:id="1215578647">
      <w:bodyDiv w:val="1"/>
      <w:marLeft w:val="0"/>
      <w:marRight w:val="0"/>
      <w:marTop w:val="0"/>
      <w:marBottom w:val="0"/>
      <w:divBdr>
        <w:top w:val="none" w:sz="0" w:space="0" w:color="auto"/>
        <w:left w:val="none" w:sz="0" w:space="0" w:color="auto"/>
        <w:bottom w:val="none" w:sz="0" w:space="0" w:color="auto"/>
        <w:right w:val="none" w:sz="0" w:space="0" w:color="auto"/>
      </w:divBdr>
    </w:div>
    <w:div w:id="1215581821">
      <w:bodyDiv w:val="1"/>
      <w:marLeft w:val="0"/>
      <w:marRight w:val="0"/>
      <w:marTop w:val="0"/>
      <w:marBottom w:val="0"/>
      <w:divBdr>
        <w:top w:val="none" w:sz="0" w:space="0" w:color="auto"/>
        <w:left w:val="none" w:sz="0" w:space="0" w:color="auto"/>
        <w:bottom w:val="none" w:sz="0" w:space="0" w:color="auto"/>
        <w:right w:val="none" w:sz="0" w:space="0" w:color="auto"/>
      </w:divBdr>
    </w:div>
    <w:div w:id="1215583289">
      <w:bodyDiv w:val="1"/>
      <w:marLeft w:val="0"/>
      <w:marRight w:val="0"/>
      <w:marTop w:val="0"/>
      <w:marBottom w:val="0"/>
      <w:divBdr>
        <w:top w:val="none" w:sz="0" w:space="0" w:color="auto"/>
        <w:left w:val="none" w:sz="0" w:space="0" w:color="auto"/>
        <w:bottom w:val="none" w:sz="0" w:space="0" w:color="auto"/>
        <w:right w:val="none" w:sz="0" w:space="0" w:color="auto"/>
      </w:divBdr>
    </w:div>
    <w:div w:id="1215699785">
      <w:bodyDiv w:val="1"/>
      <w:marLeft w:val="0"/>
      <w:marRight w:val="0"/>
      <w:marTop w:val="0"/>
      <w:marBottom w:val="0"/>
      <w:divBdr>
        <w:top w:val="none" w:sz="0" w:space="0" w:color="auto"/>
        <w:left w:val="none" w:sz="0" w:space="0" w:color="auto"/>
        <w:bottom w:val="none" w:sz="0" w:space="0" w:color="auto"/>
        <w:right w:val="none" w:sz="0" w:space="0" w:color="auto"/>
      </w:divBdr>
    </w:div>
    <w:div w:id="1215777544">
      <w:bodyDiv w:val="1"/>
      <w:marLeft w:val="0"/>
      <w:marRight w:val="0"/>
      <w:marTop w:val="0"/>
      <w:marBottom w:val="0"/>
      <w:divBdr>
        <w:top w:val="none" w:sz="0" w:space="0" w:color="auto"/>
        <w:left w:val="none" w:sz="0" w:space="0" w:color="auto"/>
        <w:bottom w:val="none" w:sz="0" w:space="0" w:color="auto"/>
        <w:right w:val="none" w:sz="0" w:space="0" w:color="auto"/>
      </w:divBdr>
    </w:div>
    <w:div w:id="1215846620">
      <w:bodyDiv w:val="1"/>
      <w:marLeft w:val="0"/>
      <w:marRight w:val="0"/>
      <w:marTop w:val="0"/>
      <w:marBottom w:val="0"/>
      <w:divBdr>
        <w:top w:val="none" w:sz="0" w:space="0" w:color="auto"/>
        <w:left w:val="none" w:sz="0" w:space="0" w:color="auto"/>
        <w:bottom w:val="none" w:sz="0" w:space="0" w:color="auto"/>
        <w:right w:val="none" w:sz="0" w:space="0" w:color="auto"/>
      </w:divBdr>
    </w:div>
    <w:div w:id="1215852941">
      <w:bodyDiv w:val="1"/>
      <w:marLeft w:val="0"/>
      <w:marRight w:val="0"/>
      <w:marTop w:val="0"/>
      <w:marBottom w:val="0"/>
      <w:divBdr>
        <w:top w:val="none" w:sz="0" w:space="0" w:color="auto"/>
        <w:left w:val="none" w:sz="0" w:space="0" w:color="auto"/>
        <w:bottom w:val="none" w:sz="0" w:space="0" w:color="auto"/>
        <w:right w:val="none" w:sz="0" w:space="0" w:color="auto"/>
      </w:divBdr>
    </w:div>
    <w:div w:id="1215894369">
      <w:bodyDiv w:val="1"/>
      <w:marLeft w:val="0"/>
      <w:marRight w:val="0"/>
      <w:marTop w:val="0"/>
      <w:marBottom w:val="0"/>
      <w:divBdr>
        <w:top w:val="none" w:sz="0" w:space="0" w:color="auto"/>
        <w:left w:val="none" w:sz="0" w:space="0" w:color="auto"/>
        <w:bottom w:val="none" w:sz="0" w:space="0" w:color="auto"/>
        <w:right w:val="none" w:sz="0" w:space="0" w:color="auto"/>
      </w:divBdr>
    </w:div>
    <w:div w:id="1216044910">
      <w:bodyDiv w:val="1"/>
      <w:marLeft w:val="0"/>
      <w:marRight w:val="0"/>
      <w:marTop w:val="0"/>
      <w:marBottom w:val="0"/>
      <w:divBdr>
        <w:top w:val="none" w:sz="0" w:space="0" w:color="auto"/>
        <w:left w:val="none" w:sz="0" w:space="0" w:color="auto"/>
        <w:bottom w:val="none" w:sz="0" w:space="0" w:color="auto"/>
        <w:right w:val="none" w:sz="0" w:space="0" w:color="auto"/>
      </w:divBdr>
    </w:div>
    <w:div w:id="1216045530">
      <w:bodyDiv w:val="1"/>
      <w:marLeft w:val="0"/>
      <w:marRight w:val="0"/>
      <w:marTop w:val="0"/>
      <w:marBottom w:val="0"/>
      <w:divBdr>
        <w:top w:val="none" w:sz="0" w:space="0" w:color="auto"/>
        <w:left w:val="none" w:sz="0" w:space="0" w:color="auto"/>
        <w:bottom w:val="none" w:sz="0" w:space="0" w:color="auto"/>
        <w:right w:val="none" w:sz="0" w:space="0" w:color="auto"/>
      </w:divBdr>
    </w:div>
    <w:div w:id="1216116814">
      <w:bodyDiv w:val="1"/>
      <w:marLeft w:val="0"/>
      <w:marRight w:val="0"/>
      <w:marTop w:val="0"/>
      <w:marBottom w:val="0"/>
      <w:divBdr>
        <w:top w:val="none" w:sz="0" w:space="0" w:color="auto"/>
        <w:left w:val="none" w:sz="0" w:space="0" w:color="auto"/>
        <w:bottom w:val="none" w:sz="0" w:space="0" w:color="auto"/>
        <w:right w:val="none" w:sz="0" w:space="0" w:color="auto"/>
      </w:divBdr>
    </w:div>
    <w:div w:id="1216357801">
      <w:bodyDiv w:val="1"/>
      <w:marLeft w:val="0"/>
      <w:marRight w:val="0"/>
      <w:marTop w:val="0"/>
      <w:marBottom w:val="0"/>
      <w:divBdr>
        <w:top w:val="none" w:sz="0" w:space="0" w:color="auto"/>
        <w:left w:val="none" w:sz="0" w:space="0" w:color="auto"/>
        <w:bottom w:val="none" w:sz="0" w:space="0" w:color="auto"/>
        <w:right w:val="none" w:sz="0" w:space="0" w:color="auto"/>
      </w:divBdr>
    </w:div>
    <w:div w:id="1216701068">
      <w:bodyDiv w:val="1"/>
      <w:marLeft w:val="0"/>
      <w:marRight w:val="0"/>
      <w:marTop w:val="0"/>
      <w:marBottom w:val="0"/>
      <w:divBdr>
        <w:top w:val="none" w:sz="0" w:space="0" w:color="auto"/>
        <w:left w:val="none" w:sz="0" w:space="0" w:color="auto"/>
        <w:bottom w:val="none" w:sz="0" w:space="0" w:color="auto"/>
        <w:right w:val="none" w:sz="0" w:space="0" w:color="auto"/>
      </w:divBdr>
    </w:div>
    <w:div w:id="1216770261">
      <w:bodyDiv w:val="1"/>
      <w:marLeft w:val="0"/>
      <w:marRight w:val="0"/>
      <w:marTop w:val="0"/>
      <w:marBottom w:val="0"/>
      <w:divBdr>
        <w:top w:val="none" w:sz="0" w:space="0" w:color="auto"/>
        <w:left w:val="none" w:sz="0" w:space="0" w:color="auto"/>
        <w:bottom w:val="none" w:sz="0" w:space="0" w:color="auto"/>
        <w:right w:val="none" w:sz="0" w:space="0" w:color="auto"/>
      </w:divBdr>
    </w:div>
    <w:div w:id="1216814853">
      <w:bodyDiv w:val="1"/>
      <w:marLeft w:val="0"/>
      <w:marRight w:val="0"/>
      <w:marTop w:val="0"/>
      <w:marBottom w:val="0"/>
      <w:divBdr>
        <w:top w:val="none" w:sz="0" w:space="0" w:color="auto"/>
        <w:left w:val="none" w:sz="0" w:space="0" w:color="auto"/>
        <w:bottom w:val="none" w:sz="0" w:space="0" w:color="auto"/>
        <w:right w:val="none" w:sz="0" w:space="0" w:color="auto"/>
      </w:divBdr>
    </w:div>
    <w:div w:id="1216889871">
      <w:bodyDiv w:val="1"/>
      <w:marLeft w:val="0"/>
      <w:marRight w:val="0"/>
      <w:marTop w:val="0"/>
      <w:marBottom w:val="0"/>
      <w:divBdr>
        <w:top w:val="none" w:sz="0" w:space="0" w:color="auto"/>
        <w:left w:val="none" w:sz="0" w:space="0" w:color="auto"/>
        <w:bottom w:val="none" w:sz="0" w:space="0" w:color="auto"/>
        <w:right w:val="none" w:sz="0" w:space="0" w:color="auto"/>
      </w:divBdr>
    </w:div>
    <w:div w:id="1216965545">
      <w:bodyDiv w:val="1"/>
      <w:marLeft w:val="0"/>
      <w:marRight w:val="0"/>
      <w:marTop w:val="0"/>
      <w:marBottom w:val="0"/>
      <w:divBdr>
        <w:top w:val="none" w:sz="0" w:space="0" w:color="auto"/>
        <w:left w:val="none" w:sz="0" w:space="0" w:color="auto"/>
        <w:bottom w:val="none" w:sz="0" w:space="0" w:color="auto"/>
        <w:right w:val="none" w:sz="0" w:space="0" w:color="auto"/>
      </w:divBdr>
    </w:div>
    <w:div w:id="1217010791">
      <w:bodyDiv w:val="1"/>
      <w:marLeft w:val="0"/>
      <w:marRight w:val="0"/>
      <w:marTop w:val="0"/>
      <w:marBottom w:val="0"/>
      <w:divBdr>
        <w:top w:val="none" w:sz="0" w:space="0" w:color="auto"/>
        <w:left w:val="none" w:sz="0" w:space="0" w:color="auto"/>
        <w:bottom w:val="none" w:sz="0" w:space="0" w:color="auto"/>
        <w:right w:val="none" w:sz="0" w:space="0" w:color="auto"/>
      </w:divBdr>
    </w:div>
    <w:div w:id="1217012940">
      <w:bodyDiv w:val="1"/>
      <w:marLeft w:val="0"/>
      <w:marRight w:val="0"/>
      <w:marTop w:val="0"/>
      <w:marBottom w:val="0"/>
      <w:divBdr>
        <w:top w:val="none" w:sz="0" w:space="0" w:color="auto"/>
        <w:left w:val="none" w:sz="0" w:space="0" w:color="auto"/>
        <w:bottom w:val="none" w:sz="0" w:space="0" w:color="auto"/>
        <w:right w:val="none" w:sz="0" w:space="0" w:color="auto"/>
      </w:divBdr>
    </w:div>
    <w:div w:id="1217082310">
      <w:bodyDiv w:val="1"/>
      <w:marLeft w:val="0"/>
      <w:marRight w:val="0"/>
      <w:marTop w:val="0"/>
      <w:marBottom w:val="0"/>
      <w:divBdr>
        <w:top w:val="none" w:sz="0" w:space="0" w:color="auto"/>
        <w:left w:val="none" w:sz="0" w:space="0" w:color="auto"/>
        <w:bottom w:val="none" w:sz="0" w:space="0" w:color="auto"/>
        <w:right w:val="none" w:sz="0" w:space="0" w:color="auto"/>
      </w:divBdr>
    </w:div>
    <w:div w:id="1217160955">
      <w:bodyDiv w:val="1"/>
      <w:marLeft w:val="0"/>
      <w:marRight w:val="0"/>
      <w:marTop w:val="0"/>
      <w:marBottom w:val="0"/>
      <w:divBdr>
        <w:top w:val="none" w:sz="0" w:space="0" w:color="auto"/>
        <w:left w:val="none" w:sz="0" w:space="0" w:color="auto"/>
        <w:bottom w:val="none" w:sz="0" w:space="0" w:color="auto"/>
        <w:right w:val="none" w:sz="0" w:space="0" w:color="auto"/>
      </w:divBdr>
    </w:div>
    <w:div w:id="1217202458">
      <w:bodyDiv w:val="1"/>
      <w:marLeft w:val="0"/>
      <w:marRight w:val="0"/>
      <w:marTop w:val="0"/>
      <w:marBottom w:val="0"/>
      <w:divBdr>
        <w:top w:val="none" w:sz="0" w:space="0" w:color="auto"/>
        <w:left w:val="none" w:sz="0" w:space="0" w:color="auto"/>
        <w:bottom w:val="none" w:sz="0" w:space="0" w:color="auto"/>
        <w:right w:val="none" w:sz="0" w:space="0" w:color="auto"/>
      </w:divBdr>
    </w:div>
    <w:div w:id="1217274584">
      <w:bodyDiv w:val="1"/>
      <w:marLeft w:val="0"/>
      <w:marRight w:val="0"/>
      <w:marTop w:val="0"/>
      <w:marBottom w:val="0"/>
      <w:divBdr>
        <w:top w:val="none" w:sz="0" w:space="0" w:color="auto"/>
        <w:left w:val="none" w:sz="0" w:space="0" w:color="auto"/>
        <w:bottom w:val="none" w:sz="0" w:space="0" w:color="auto"/>
        <w:right w:val="none" w:sz="0" w:space="0" w:color="auto"/>
      </w:divBdr>
    </w:div>
    <w:div w:id="1217738778">
      <w:bodyDiv w:val="1"/>
      <w:marLeft w:val="0"/>
      <w:marRight w:val="0"/>
      <w:marTop w:val="0"/>
      <w:marBottom w:val="0"/>
      <w:divBdr>
        <w:top w:val="none" w:sz="0" w:space="0" w:color="auto"/>
        <w:left w:val="none" w:sz="0" w:space="0" w:color="auto"/>
        <w:bottom w:val="none" w:sz="0" w:space="0" w:color="auto"/>
        <w:right w:val="none" w:sz="0" w:space="0" w:color="auto"/>
      </w:divBdr>
    </w:div>
    <w:div w:id="1217937736">
      <w:bodyDiv w:val="1"/>
      <w:marLeft w:val="0"/>
      <w:marRight w:val="0"/>
      <w:marTop w:val="0"/>
      <w:marBottom w:val="0"/>
      <w:divBdr>
        <w:top w:val="none" w:sz="0" w:space="0" w:color="auto"/>
        <w:left w:val="none" w:sz="0" w:space="0" w:color="auto"/>
        <w:bottom w:val="none" w:sz="0" w:space="0" w:color="auto"/>
        <w:right w:val="none" w:sz="0" w:space="0" w:color="auto"/>
      </w:divBdr>
    </w:div>
    <w:div w:id="1218275531">
      <w:bodyDiv w:val="1"/>
      <w:marLeft w:val="0"/>
      <w:marRight w:val="0"/>
      <w:marTop w:val="0"/>
      <w:marBottom w:val="0"/>
      <w:divBdr>
        <w:top w:val="none" w:sz="0" w:space="0" w:color="auto"/>
        <w:left w:val="none" w:sz="0" w:space="0" w:color="auto"/>
        <w:bottom w:val="none" w:sz="0" w:space="0" w:color="auto"/>
        <w:right w:val="none" w:sz="0" w:space="0" w:color="auto"/>
      </w:divBdr>
    </w:div>
    <w:div w:id="1218318312">
      <w:bodyDiv w:val="1"/>
      <w:marLeft w:val="0"/>
      <w:marRight w:val="0"/>
      <w:marTop w:val="0"/>
      <w:marBottom w:val="0"/>
      <w:divBdr>
        <w:top w:val="none" w:sz="0" w:space="0" w:color="auto"/>
        <w:left w:val="none" w:sz="0" w:space="0" w:color="auto"/>
        <w:bottom w:val="none" w:sz="0" w:space="0" w:color="auto"/>
        <w:right w:val="none" w:sz="0" w:space="0" w:color="auto"/>
      </w:divBdr>
    </w:div>
    <w:div w:id="1218777958">
      <w:bodyDiv w:val="1"/>
      <w:marLeft w:val="0"/>
      <w:marRight w:val="0"/>
      <w:marTop w:val="0"/>
      <w:marBottom w:val="0"/>
      <w:divBdr>
        <w:top w:val="none" w:sz="0" w:space="0" w:color="auto"/>
        <w:left w:val="none" w:sz="0" w:space="0" w:color="auto"/>
        <w:bottom w:val="none" w:sz="0" w:space="0" w:color="auto"/>
        <w:right w:val="none" w:sz="0" w:space="0" w:color="auto"/>
      </w:divBdr>
    </w:div>
    <w:div w:id="1218932975">
      <w:bodyDiv w:val="1"/>
      <w:marLeft w:val="0"/>
      <w:marRight w:val="0"/>
      <w:marTop w:val="0"/>
      <w:marBottom w:val="0"/>
      <w:divBdr>
        <w:top w:val="none" w:sz="0" w:space="0" w:color="auto"/>
        <w:left w:val="none" w:sz="0" w:space="0" w:color="auto"/>
        <w:bottom w:val="none" w:sz="0" w:space="0" w:color="auto"/>
        <w:right w:val="none" w:sz="0" w:space="0" w:color="auto"/>
      </w:divBdr>
    </w:div>
    <w:div w:id="1219241621">
      <w:bodyDiv w:val="1"/>
      <w:marLeft w:val="0"/>
      <w:marRight w:val="0"/>
      <w:marTop w:val="0"/>
      <w:marBottom w:val="0"/>
      <w:divBdr>
        <w:top w:val="none" w:sz="0" w:space="0" w:color="auto"/>
        <w:left w:val="none" w:sz="0" w:space="0" w:color="auto"/>
        <w:bottom w:val="none" w:sz="0" w:space="0" w:color="auto"/>
        <w:right w:val="none" w:sz="0" w:space="0" w:color="auto"/>
      </w:divBdr>
    </w:div>
    <w:div w:id="1219241632">
      <w:bodyDiv w:val="1"/>
      <w:marLeft w:val="0"/>
      <w:marRight w:val="0"/>
      <w:marTop w:val="0"/>
      <w:marBottom w:val="0"/>
      <w:divBdr>
        <w:top w:val="none" w:sz="0" w:space="0" w:color="auto"/>
        <w:left w:val="none" w:sz="0" w:space="0" w:color="auto"/>
        <w:bottom w:val="none" w:sz="0" w:space="0" w:color="auto"/>
        <w:right w:val="none" w:sz="0" w:space="0" w:color="auto"/>
      </w:divBdr>
    </w:div>
    <w:div w:id="1219245141">
      <w:bodyDiv w:val="1"/>
      <w:marLeft w:val="0"/>
      <w:marRight w:val="0"/>
      <w:marTop w:val="0"/>
      <w:marBottom w:val="0"/>
      <w:divBdr>
        <w:top w:val="none" w:sz="0" w:space="0" w:color="auto"/>
        <w:left w:val="none" w:sz="0" w:space="0" w:color="auto"/>
        <w:bottom w:val="none" w:sz="0" w:space="0" w:color="auto"/>
        <w:right w:val="none" w:sz="0" w:space="0" w:color="auto"/>
      </w:divBdr>
    </w:div>
    <w:div w:id="1219513964">
      <w:bodyDiv w:val="1"/>
      <w:marLeft w:val="0"/>
      <w:marRight w:val="0"/>
      <w:marTop w:val="0"/>
      <w:marBottom w:val="0"/>
      <w:divBdr>
        <w:top w:val="none" w:sz="0" w:space="0" w:color="auto"/>
        <w:left w:val="none" w:sz="0" w:space="0" w:color="auto"/>
        <w:bottom w:val="none" w:sz="0" w:space="0" w:color="auto"/>
        <w:right w:val="none" w:sz="0" w:space="0" w:color="auto"/>
      </w:divBdr>
    </w:div>
    <w:div w:id="1219584953">
      <w:bodyDiv w:val="1"/>
      <w:marLeft w:val="0"/>
      <w:marRight w:val="0"/>
      <w:marTop w:val="0"/>
      <w:marBottom w:val="0"/>
      <w:divBdr>
        <w:top w:val="none" w:sz="0" w:space="0" w:color="auto"/>
        <w:left w:val="none" w:sz="0" w:space="0" w:color="auto"/>
        <w:bottom w:val="none" w:sz="0" w:space="0" w:color="auto"/>
        <w:right w:val="none" w:sz="0" w:space="0" w:color="auto"/>
      </w:divBdr>
    </w:div>
    <w:div w:id="1219590758">
      <w:bodyDiv w:val="1"/>
      <w:marLeft w:val="0"/>
      <w:marRight w:val="0"/>
      <w:marTop w:val="0"/>
      <w:marBottom w:val="0"/>
      <w:divBdr>
        <w:top w:val="none" w:sz="0" w:space="0" w:color="auto"/>
        <w:left w:val="none" w:sz="0" w:space="0" w:color="auto"/>
        <w:bottom w:val="none" w:sz="0" w:space="0" w:color="auto"/>
        <w:right w:val="none" w:sz="0" w:space="0" w:color="auto"/>
      </w:divBdr>
    </w:div>
    <w:div w:id="1219710915">
      <w:bodyDiv w:val="1"/>
      <w:marLeft w:val="0"/>
      <w:marRight w:val="0"/>
      <w:marTop w:val="0"/>
      <w:marBottom w:val="0"/>
      <w:divBdr>
        <w:top w:val="none" w:sz="0" w:space="0" w:color="auto"/>
        <w:left w:val="none" w:sz="0" w:space="0" w:color="auto"/>
        <w:bottom w:val="none" w:sz="0" w:space="0" w:color="auto"/>
        <w:right w:val="none" w:sz="0" w:space="0" w:color="auto"/>
      </w:divBdr>
    </w:div>
    <w:div w:id="1219824485">
      <w:bodyDiv w:val="1"/>
      <w:marLeft w:val="0"/>
      <w:marRight w:val="0"/>
      <w:marTop w:val="0"/>
      <w:marBottom w:val="0"/>
      <w:divBdr>
        <w:top w:val="none" w:sz="0" w:space="0" w:color="auto"/>
        <w:left w:val="none" w:sz="0" w:space="0" w:color="auto"/>
        <w:bottom w:val="none" w:sz="0" w:space="0" w:color="auto"/>
        <w:right w:val="none" w:sz="0" w:space="0" w:color="auto"/>
      </w:divBdr>
    </w:div>
    <w:div w:id="1220094424">
      <w:bodyDiv w:val="1"/>
      <w:marLeft w:val="0"/>
      <w:marRight w:val="0"/>
      <w:marTop w:val="0"/>
      <w:marBottom w:val="0"/>
      <w:divBdr>
        <w:top w:val="none" w:sz="0" w:space="0" w:color="auto"/>
        <w:left w:val="none" w:sz="0" w:space="0" w:color="auto"/>
        <w:bottom w:val="none" w:sz="0" w:space="0" w:color="auto"/>
        <w:right w:val="none" w:sz="0" w:space="0" w:color="auto"/>
      </w:divBdr>
    </w:div>
    <w:div w:id="1220244692">
      <w:bodyDiv w:val="1"/>
      <w:marLeft w:val="0"/>
      <w:marRight w:val="0"/>
      <w:marTop w:val="0"/>
      <w:marBottom w:val="0"/>
      <w:divBdr>
        <w:top w:val="none" w:sz="0" w:space="0" w:color="auto"/>
        <w:left w:val="none" w:sz="0" w:space="0" w:color="auto"/>
        <w:bottom w:val="none" w:sz="0" w:space="0" w:color="auto"/>
        <w:right w:val="none" w:sz="0" w:space="0" w:color="auto"/>
      </w:divBdr>
    </w:div>
    <w:div w:id="1220366724">
      <w:bodyDiv w:val="1"/>
      <w:marLeft w:val="0"/>
      <w:marRight w:val="0"/>
      <w:marTop w:val="0"/>
      <w:marBottom w:val="0"/>
      <w:divBdr>
        <w:top w:val="none" w:sz="0" w:space="0" w:color="auto"/>
        <w:left w:val="none" w:sz="0" w:space="0" w:color="auto"/>
        <w:bottom w:val="none" w:sz="0" w:space="0" w:color="auto"/>
        <w:right w:val="none" w:sz="0" w:space="0" w:color="auto"/>
      </w:divBdr>
    </w:div>
    <w:div w:id="1220557960">
      <w:bodyDiv w:val="1"/>
      <w:marLeft w:val="0"/>
      <w:marRight w:val="0"/>
      <w:marTop w:val="0"/>
      <w:marBottom w:val="0"/>
      <w:divBdr>
        <w:top w:val="none" w:sz="0" w:space="0" w:color="auto"/>
        <w:left w:val="none" w:sz="0" w:space="0" w:color="auto"/>
        <w:bottom w:val="none" w:sz="0" w:space="0" w:color="auto"/>
        <w:right w:val="none" w:sz="0" w:space="0" w:color="auto"/>
      </w:divBdr>
    </w:div>
    <w:div w:id="1220626406">
      <w:bodyDiv w:val="1"/>
      <w:marLeft w:val="0"/>
      <w:marRight w:val="0"/>
      <w:marTop w:val="0"/>
      <w:marBottom w:val="0"/>
      <w:divBdr>
        <w:top w:val="none" w:sz="0" w:space="0" w:color="auto"/>
        <w:left w:val="none" w:sz="0" w:space="0" w:color="auto"/>
        <w:bottom w:val="none" w:sz="0" w:space="0" w:color="auto"/>
        <w:right w:val="none" w:sz="0" w:space="0" w:color="auto"/>
      </w:divBdr>
    </w:div>
    <w:div w:id="1220628757">
      <w:bodyDiv w:val="1"/>
      <w:marLeft w:val="0"/>
      <w:marRight w:val="0"/>
      <w:marTop w:val="0"/>
      <w:marBottom w:val="0"/>
      <w:divBdr>
        <w:top w:val="none" w:sz="0" w:space="0" w:color="auto"/>
        <w:left w:val="none" w:sz="0" w:space="0" w:color="auto"/>
        <w:bottom w:val="none" w:sz="0" w:space="0" w:color="auto"/>
        <w:right w:val="none" w:sz="0" w:space="0" w:color="auto"/>
      </w:divBdr>
    </w:div>
    <w:div w:id="1220629619">
      <w:bodyDiv w:val="1"/>
      <w:marLeft w:val="0"/>
      <w:marRight w:val="0"/>
      <w:marTop w:val="0"/>
      <w:marBottom w:val="0"/>
      <w:divBdr>
        <w:top w:val="none" w:sz="0" w:space="0" w:color="auto"/>
        <w:left w:val="none" w:sz="0" w:space="0" w:color="auto"/>
        <w:bottom w:val="none" w:sz="0" w:space="0" w:color="auto"/>
        <w:right w:val="none" w:sz="0" w:space="0" w:color="auto"/>
      </w:divBdr>
    </w:div>
    <w:div w:id="1220705642">
      <w:bodyDiv w:val="1"/>
      <w:marLeft w:val="0"/>
      <w:marRight w:val="0"/>
      <w:marTop w:val="0"/>
      <w:marBottom w:val="0"/>
      <w:divBdr>
        <w:top w:val="none" w:sz="0" w:space="0" w:color="auto"/>
        <w:left w:val="none" w:sz="0" w:space="0" w:color="auto"/>
        <w:bottom w:val="none" w:sz="0" w:space="0" w:color="auto"/>
        <w:right w:val="none" w:sz="0" w:space="0" w:color="auto"/>
      </w:divBdr>
    </w:div>
    <w:div w:id="1220825246">
      <w:bodyDiv w:val="1"/>
      <w:marLeft w:val="0"/>
      <w:marRight w:val="0"/>
      <w:marTop w:val="0"/>
      <w:marBottom w:val="0"/>
      <w:divBdr>
        <w:top w:val="none" w:sz="0" w:space="0" w:color="auto"/>
        <w:left w:val="none" w:sz="0" w:space="0" w:color="auto"/>
        <w:bottom w:val="none" w:sz="0" w:space="0" w:color="auto"/>
        <w:right w:val="none" w:sz="0" w:space="0" w:color="auto"/>
      </w:divBdr>
    </w:div>
    <w:div w:id="1220900862">
      <w:bodyDiv w:val="1"/>
      <w:marLeft w:val="0"/>
      <w:marRight w:val="0"/>
      <w:marTop w:val="0"/>
      <w:marBottom w:val="0"/>
      <w:divBdr>
        <w:top w:val="none" w:sz="0" w:space="0" w:color="auto"/>
        <w:left w:val="none" w:sz="0" w:space="0" w:color="auto"/>
        <w:bottom w:val="none" w:sz="0" w:space="0" w:color="auto"/>
        <w:right w:val="none" w:sz="0" w:space="0" w:color="auto"/>
      </w:divBdr>
    </w:div>
    <w:div w:id="1221134720">
      <w:bodyDiv w:val="1"/>
      <w:marLeft w:val="0"/>
      <w:marRight w:val="0"/>
      <w:marTop w:val="0"/>
      <w:marBottom w:val="0"/>
      <w:divBdr>
        <w:top w:val="none" w:sz="0" w:space="0" w:color="auto"/>
        <w:left w:val="none" w:sz="0" w:space="0" w:color="auto"/>
        <w:bottom w:val="none" w:sz="0" w:space="0" w:color="auto"/>
        <w:right w:val="none" w:sz="0" w:space="0" w:color="auto"/>
      </w:divBdr>
    </w:div>
    <w:div w:id="1221281888">
      <w:bodyDiv w:val="1"/>
      <w:marLeft w:val="0"/>
      <w:marRight w:val="0"/>
      <w:marTop w:val="0"/>
      <w:marBottom w:val="0"/>
      <w:divBdr>
        <w:top w:val="none" w:sz="0" w:space="0" w:color="auto"/>
        <w:left w:val="none" w:sz="0" w:space="0" w:color="auto"/>
        <w:bottom w:val="none" w:sz="0" w:space="0" w:color="auto"/>
        <w:right w:val="none" w:sz="0" w:space="0" w:color="auto"/>
      </w:divBdr>
    </w:div>
    <w:div w:id="1221474709">
      <w:bodyDiv w:val="1"/>
      <w:marLeft w:val="0"/>
      <w:marRight w:val="0"/>
      <w:marTop w:val="0"/>
      <w:marBottom w:val="0"/>
      <w:divBdr>
        <w:top w:val="none" w:sz="0" w:space="0" w:color="auto"/>
        <w:left w:val="none" w:sz="0" w:space="0" w:color="auto"/>
        <w:bottom w:val="none" w:sz="0" w:space="0" w:color="auto"/>
        <w:right w:val="none" w:sz="0" w:space="0" w:color="auto"/>
      </w:divBdr>
    </w:div>
    <w:div w:id="1221478522">
      <w:bodyDiv w:val="1"/>
      <w:marLeft w:val="0"/>
      <w:marRight w:val="0"/>
      <w:marTop w:val="0"/>
      <w:marBottom w:val="0"/>
      <w:divBdr>
        <w:top w:val="none" w:sz="0" w:space="0" w:color="auto"/>
        <w:left w:val="none" w:sz="0" w:space="0" w:color="auto"/>
        <w:bottom w:val="none" w:sz="0" w:space="0" w:color="auto"/>
        <w:right w:val="none" w:sz="0" w:space="0" w:color="auto"/>
      </w:divBdr>
    </w:div>
    <w:div w:id="1221553690">
      <w:bodyDiv w:val="1"/>
      <w:marLeft w:val="0"/>
      <w:marRight w:val="0"/>
      <w:marTop w:val="0"/>
      <w:marBottom w:val="0"/>
      <w:divBdr>
        <w:top w:val="none" w:sz="0" w:space="0" w:color="auto"/>
        <w:left w:val="none" w:sz="0" w:space="0" w:color="auto"/>
        <w:bottom w:val="none" w:sz="0" w:space="0" w:color="auto"/>
        <w:right w:val="none" w:sz="0" w:space="0" w:color="auto"/>
      </w:divBdr>
    </w:div>
    <w:div w:id="1221746167">
      <w:bodyDiv w:val="1"/>
      <w:marLeft w:val="0"/>
      <w:marRight w:val="0"/>
      <w:marTop w:val="0"/>
      <w:marBottom w:val="0"/>
      <w:divBdr>
        <w:top w:val="none" w:sz="0" w:space="0" w:color="auto"/>
        <w:left w:val="none" w:sz="0" w:space="0" w:color="auto"/>
        <w:bottom w:val="none" w:sz="0" w:space="0" w:color="auto"/>
        <w:right w:val="none" w:sz="0" w:space="0" w:color="auto"/>
      </w:divBdr>
    </w:div>
    <w:div w:id="1222013278">
      <w:bodyDiv w:val="1"/>
      <w:marLeft w:val="0"/>
      <w:marRight w:val="0"/>
      <w:marTop w:val="0"/>
      <w:marBottom w:val="0"/>
      <w:divBdr>
        <w:top w:val="none" w:sz="0" w:space="0" w:color="auto"/>
        <w:left w:val="none" w:sz="0" w:space="0" w:color="auto"/>
        <w:bottom w:val="none" w:sz="0" w:space="0" w:color="auto"/>
        <w:right w:val="none" w:sz="0" w:space="0" w:color="auto"/>
      </w:divBdr>
    </w:div>
    <w:div w:id="1222134219">
      <w:bodyDiv w:val="1"/>
      <w:marLeft w:val="0"/>
      <w:marRight w:val="0"/>
      <w:marTop w:val="0"/>
      <w:marBottom w:val="0"/>
      <w:divBdr>
        <w:top w:val="none" w:sz="0" w:space="0" w:color="auto"/>
        <w:left w:val="none" w:sz="0" w:space="0" w:color="auto"/>
        <w:bottom w:val="none" w:sz="0" w:space="0" w:color="auto"/>
        <w:right w:val="none" w:sz="0" w:space="0" w:color="auto"/>
      </w:divBdr>
    </w:div>
    <w:div w:id="1222323857">
      <w:bodyDiv w:val="1"/>
      <w:marLeft w:val="0"/>
      <w:marRight w:val="0"/>
      <w:marTop w:val="0"/>
      <w:marBottom w:val="0"/>
      <w:divBdr>
        <w:top w:val="none" w:sz="0" w:space="0" w:color="auto"/>
        <w:left w:val="none" w:sz="0" w:space="0" w:color="auto"/>
        <w:bottom w:val="none" w:sz="0" w:space="0" w:color="auto"/>
        <w:right w:val="none" w:sz="0" w:space="0" w:color="auto"/>
      </w:divBdr>
    </w:div>
    <w:div w:id="1222516945">
      <w:bodyDiv w:val="1"/>
      <w:marLeft w:val="0"/>
      <w:marRight w:val="0"/>
      <w:marTop w:val="0"/>
      <w:marBottom w:val="0"/>
      <w:divBdr>
        <w:top w:val="none" w:sz="0" w:space="0" w:color="auto"/>
        <w:left w:val="none" w:sz="0" w:space="0" w:color="auto"/>
        <w:bottom w:val="none" w:sz="0" w:space="0" w:color="auto"/>
        <w:right w:val="none" w:sz="0" w:space="0" w:color="auto"/>
      </w:divBdr>
    </w:div>
    <w:div w:id="1222670673">
      <w:bodyDiv w:val="1"/>
      <w:marLeft w:val="0"/>
      <w:marRight w:val="0"/>
      <w:marTop w:val="0"/>
      <w:marBottom w:val="0"/>
      <w:divBdr>
        <w:top w:val="none" w:sz="0" w:space="0" w:color="auto"/>
        <w:left w:val="none" w:sz="0" w:space="0" w:color="auto"/>
        <w:bottom w:val="none" w:sz="0" w:space="0" w:color="auto"/>
        <w:right w:val="none" w:sz="0" w:space="0" w:color="auto"/>
      </w:divBdr>
    </w:div>
    <w:div w:id="1222836946">
      <w:bodyDiv w:val="1"/>
      <w:marLeft w:val="0"/>
      <w:marRight w:val="0"/>
      <w:marTop w:val="0"/>
      <w:marBottom w:val="0"/>
      <w:divBdr>
        <w:top w:val="none" w:sz="0" w:space="0" w:color="auto"/>
        <w:left w:val="none" w:sz="0" w:space="0" w:color="auto"/>
        <w:bottom w:val="none" w:sz="0" w:space="0" w:color="auto"/>
        <w:right w:val="none" w:sz="0" w:space="0" w:color="auto"/>
      </w:divBdr>
    </w:div>
    <w:div w:id="1223174293">
      <w:bodyDiv w:val="1"/>
      <w:marLeft w:val="0"/>
      <w:marRight w:val="0"/>
      <w:marTop w:val="0"/>
      <w:marBottom w:val="0"/>
      <w:divBdr>
        <w:top w:val="none" w:sz="0" w:space="0" w:color="auto"/>
        <w:left w:val="none" w:sz="0" w:space="0" w:color="auto"/>
        <w:bottom w:val="none" w:sz="0" w:space="0" w:color="auto"/>
        <w:right w:val="none" w:sz="0" w:space="0" w:color="auto"/>
      </w:divBdr>
    </w:div>
    <w:div w:id="1223248705">
      <w:bodyDiv w:val="1"/>
      <w:marLeft w:val="0"/>
      <w:marRight w:val="0"/>
      <w:marTop w:val="0"/>
      <w:marBottom w:val="0"/>
      <w:divBdr>
        <w:top w:val="none" w:sz="0" w:space="0" w:color="auto"/>
        <w:left w:val="none" w:sz="0" w:space="0" w:color="auto"/>
        <w:bottom w:val="none" w:sz="0" w:space="0" w:color="auto"/>
        <w:right w:val="none" w:sz="0" w:space="0" w:color="auto"/>
      </w:divBdr>
    </w:div>
    <w:div w:id="1223252791">
      <w:bodyDiv w:val="1"/>
      <w:marLeft w:val="0"/>
      <w:marRight w:val="0"/>
      <w:marTop w:val="0"/>
      <w:marBottom w:val="0"/>
      <w:divBdr>
        <w:top w:val="none" w:sz="0" w:space="0" w:color="auto"/>
        <w:left w:val="none" w:sz="0" w:space="0" w:color="auto"/>
        <w:bottom w:val="none" w:sz="0" w:space="0" w:color="auto"/>
        <w:right w:val="none" w:sz="0" w:space="0" w:color="auto"/>
      </w:divBdr>
    </w:div>
    <w:div w:id="1223516039">
      <w:bodyDiv w:val="1"/>
      <w:marLeft w:val="0"/>
      <w:marRight w:val="0"/>
      <w:marTop w:val="0"/>
      <w:marBottom w:val="0"/>
      <w:divBdr>
        <w:top w:val="none" w:sz="0" w:space="0" w:color="auto"/>
        <w:left w:val="none" w:sz="0" w:space="0" w:color="auto"/>
        <w:bottom w:val="none" w:sz="0" w:space="0" w:color="auto"/>
        <w:right w:val="none" w:sz="0" w:space="0" w:color="auto"/>
      </w:divBdr>
    </w:div>
    <w:div w:id="1223902757">
      <w:bodyDiv w:val="1"/>
      <w:marLeft w:val="0"/>
      <w:marRight w:val="0"/>
      <w:marTop w:val="0"/>
      <w:marBottom w:val="0"/>
      <w:divBdr>
        <w:top w:val="none" w:sz="0" w:space="0" w:color="auto"/>
        <w:left w:val="none" w:sz="0" w:space="0" w:color="auto"/>
        <w:bottom w:val="none" w:sz="0" w:space="0" w:color="auto"/>
        <w:right w:val="none" w:sz="0" w:space="0" w:color="auto"/>
      </w:divBdr>
    </w:div>
    <w:div w:id="1224177491">
      <w:bodyDiv w:val="1"/>
      <w:marLeft w:val="0"/>
      <w:marRight w:val="0"/>
      <w:marTop w:val="0"/>
      <w:marBottom w:val="0"/>
      <w:divBdr>
        <w:top w:val="none" w:sz="0" w:space="0" w:color="auto"/>
        <w:left w:val="none" w:sz="0" w:space="0" w:color="auto"/>
        <w:bottom w:val="none" w:sz="0" w:space="0" w:color="auto"/>
        <w:right w:val="none" w:sz="0" w:space="0" w:color="auto"/>
      </w:divBdr>
    </w:div>
    <w:div w:id="1224220453">
      <w:bodyDiv w:val="1"/>
      <w:marLeft w:val="0"/>
      <w:marRight w:val="0"/>
      <w:marTop w:val="0"/>
      <w:marBottom w:val="0"/>
      <w:divBdr>
        <w:top w:val="none" w:sz="0" w:space="0" w:color="auto"/>
        <w:left w:val="none" w:sz="0" w:space="0" w:color="auto"/>
        <w:bottom w:val="none" w:sz="0" w:space="0" w:color="auto"/>
        <w:right w:val="none" w:sz="0" w:space="0" w:color="auto"/>
      </w:divBdr>
    </w:div>
    <w:div w:id="1224290691">
      <w:bodyDiv w:val="1"/>
      <w:marLeft w:val="0"/>
      <w:marRight w:val="0"/>
      <w:marTop w:val="0"/>
      <w:marBottom w:val="0"/>
      <w:divBdr>
        <w:top w:val="none" w:sz="0" w:space="0" w:color="auto"/>
        <w:left w:val="none" w:sz="0" w:space="0" w:color="auto"/>
        <w:bottom w:val="none" w:sz="0" w:space="0" w:color="auto"/>
        <w:right w:val="none" w:sz="0" w:space="0" w:color="auto"/>
      </w:divBdr>
    </w:div>
    <w:div w:id="1224367983">
      <w:bodyDiv w:val="1"/>
      <w:marLeft w:val="0"/>
      <w:marRight w:val="0"/>
      <w:marTop w:val="0"/>
      <w:marBottom w:val="0"/>
      <w:divBdr>
        <w:top w:val="none" w:sz="0" w:space="0" w:color="auto"/>
        <w:left w:val="none" w:sz="0" w:space="0" w:color="auto"/>
        <w:bottom w:val="none" w:sz="0" w:space="0" w:color="auto"/>
        <w:right w:val="none" w:sz="0" w:space="0" w:color="auto"/>
      </w:divBdr>
    </w:div>
    <w:div w:id="1224482830">
      <w:bodyDiv w:val="1"/>
      <w:marLeft w:val="0"/>
      <w:marRight w:val="0"/>
      <w:marTop w:val="0"/>
      <w:marBottom w:val="0"/>
      <w:divBdr>
        <w:top w:val="none" w:sz="0" w:space="0" w:color="auto"/>
        <w:left w:val="none" w:sz="0" w:space="0" w:color="auto"/>
        <w:bottom w:val="none" w:sz="0" w:space="0" w:color="auto"/>
        <w:right w:val="none" w:sz="0" w:space="0" w:color="auto"/>
      </w:divBdr>
    </w:div>
    <w:div w:id="1224681186">
      <w:bodyDiv w:val="1"/>
      <w:marLeft w:val="0"/>
      <w:marRight w:val="0"/>
      <w:marTop w:val="0"/>
      <w:marBottom w:val="0"/>
      <w:divBdr>
        <w:top w:val="none" w:sz="0" w:space="0" w:color="auto"/>
        <w:left w:val="none" w:sz="0" w:space="0" w:color="auto"/>
        <w:bottom w:val="none" w:sz="0" w:space="0" w:color="auto"/>
        <w:right w:val="none" w:sz="0" w:space="0" w:color="auto"/>
      </w:divBdr>
    </w:div>
    <w:div w:id="1225021764">
      <w:bodyDiv w:val="1"/>
      <w:marLeft w:val="0"/>
      <w:marRight w:val="0"/>
      <w:marTop w:val="0"/>
      <w:marBottom w:val="0"/>
      <w:divBdr>
        <w:top w:val="none" w:sz="0" w:space="0" w:color="auto"/>
        <w:left w:val="none" w:sz="0" w:space="0" w:color="auto"/>
        <w:bottom w:val="none" w:sz="0" w:space="0" w:color="auto"/>
        <w:right w:val="none" w:sz="0" w:space="0" w:color="auto"/>
      </w:divBdr>
    </w:div>
    <w:div w:id="1225065349">
      <w:bodyDiv w:val="1"/>
      <w:marLeft w:val="0"/>
      <w:marRight w:val="0"/>
      <w:marTop w:val="0"/>
      <w:marBottom w:val="0"/>
      <w:divBdr>
        <w:top w:val="none" w:sz="0" w:space="0" w:color="auto"/>
        <w:left w:val="none" w:sz="0" w:space="0" w:color="auto"/>
        <w:bottom w:val="none" w:sz="0" w:space="0" w:color="auto"/>
        <w:right w:val="none" w:sz="0" w:space="0" w:color="auto"/>
      </w:divBdr>
    </w:div>
    <w:div w:id="1225071397">
      <w:bodyDiv w:val="1"/>
      <w:marLeft w:val="0"/>
      <w:marRight w:val="0"/>
      <w:marTop w:val="0"/>
      <w:marBottom w:val="0"/>
      <w:divBdr>
        <w:top w:val="none" w:sz="0" w:space="0" w:color="auto"/>
        <w:left w:val="none" w:sz="0" w:space="0" w:color="auto"/>
        <w:bottom w:val="none" w:sz="0" w:space="0" w:color="auto"/>
        <w:right w:val="none" w:sz="0" w:space="0" w:color="auto"/>
      </w:divBdr>
    </w:div>
    <w:div w:id="1225144357">
      <w:bodyDiv w:val="1"/>
      <w:marLeft w:val="0"/>
      <w:marRight w:val="0"/>
      <w:marTop w:val="0"/>
      <w:marBottom w:val="0"/>
      <w:divBdr>
        <w:top w:val="none" w:sz="0" w:space="0" w:color="auto"/>
        <w:left w:val="none" w:sz="0" w:space="0" w:color="auto"/>
        <w:bottom w:val="none" w:sz="0" w:space="0" w:color="auto"/>
        <w:right w:val="none" w:sz="0" w:space="0" w:color="auto"/>
      </w:divBdr>
    </w:div>
    <w:div w:id="1225145371">
      <w:bodyDiv w:val="1"/>
      <w:marLeft w:val="0"/>
      <w:marRight w:val="0"/>
      <w:marTop w:val="0"/>
      <w:marBottom w:val="0"/>
      <w:divBdr>
        <w:top w:val="none" w:sz="0" w:space="0" w:color="auto"/>
        <w:left w:val="none" w:sz="0" w:space="0" w:color="auto"/>
        <w:bottom w:val="none" w:sz="0" w:space="0" w:color="auto"/>
        <w:right w:val="none" w:sz="0" w:space="0" w:color="auto"/>
      </w:divBdr>
    </w:div>
    <w:div w:id="1225146907">
      <w:bodyDiv w:val="1"/>
      <w:marLeft w:val="0"/>
      <w:marRight w:val="0"/>
      <w:marTop w:val="0"/>
      <w:marBottom w:val="0"/>
      <w:divBdr>
        <w:top w:val="none" w:sz="0" w:space="0" w:color="auto"/>
        <w:left w:val="none" w:sz="0" w:space="0" w:color="auto"/>
        <w:bottom w:val="none" w:sz="0" w:space="0" w:color="auto"/>
        <w:right w:val="none" w:sz="0" w:space="0" w:color="auto"/>
      </w:divBdr>
    </w:div>
    <w:div w:id="1225216273">
      <w:bodyDiv w:val="1"/>
      <w:marLeft w:val="0"/>
      <w:marRight w:val="0"/>
      <w:marTop w:val="0"/>
      <w:marBottom w:val="0"/>
      <w:divBdr>
        <w:top w:val="none" w:sz="0" w:space="0" w:color="auto"/>
        <w:left w:val="none" w:sz="0" w:space="0" w:color="auto"/>
        <w:bottom w:val="none" w:sz="0" w:space="0" w:color="auto"/>
        <w:right w:val="none" w:sz="0" w:space="0" w:color="auto"/>
      </w:divBdr>
    </w:div>
    <w:div w:id="1225288653">
      <w:bodyDiv w:val="1"/>
      <w:marLeft w:val="0"/>
      <w:marRight w:val="0"/>
      <w:marTop w:val="0"/>
      <w:marBottom w:val="0"/>
      <w:divBdr>
        <w:top w:val="none" w:sz="0" w:space="0" w:color="auto"/>
        <w:left w:val="none" w:sz="0" w:space="0" w:color="auto"/>
        <w:bottom w:val="none" w:sz="0" w:space="0" w:color="auto"/>
        <w:right w:val="none" w:sz="0" w:space="0" w:color="auto"/>
      </w:divBdr>
    </w:div>
    <w:div w:id="1225485109">
      <w:bodyDiv w:val="1"/>
      <w:marLeft w:val="0"/>
      <w:marRight w:val="0"/>
      <w:marTop w:val="0"/>
      <w:marBottom w:val="0"/>
      <w:divBdr>
        <w:top w:val="none" w:sz="0" w:space="0" w:color="auto"/>
        <w:left w:val="none" w:sz="0" w:space="0" w:color="auto"/>
        <w:bottom w:val="none" w:sz="0" w:space="0" w:color="auto"/>
        <w:right w:val="none" w:sz="0" w:space="0" w:color="auto"/>
      </w:divBdr>
    </w:div>
    <w:div w:id="1225721795">
      <w:bodyDiv w:val="1"/>
      <w:marLeft w:val="0"/>
      <w:marRight w:val="0"/>
      <w:marTop w:val="0"/>
      <w:marBottom w:val="0"/>
      <w:divBdr>
        <w:top w:val="none" w:sz="0" w:space="0" w:color="auto"/>
        <w:left w:val="none" w:sz="0" w:space="0" w:color="auto"/>
        <w:bottom w:val="none" w:sz="0" w:space="0" w:color="auto"/>
        <w:right w:val="none" w:sz="0" w:space="0" w:color="auto"/>
      </w:divBdr>
    </w:div>
    <w:div w:id="1225722394">
      <w:bodyDiv w:val="1"/>
      <w:marLeft w:val="0"/>
      <w:marRight w:val="0"/>
      <w:marTop w:val="0"/>
      <w:marBottom w:val="0"/>
      <w:divBdr>
        <w:top w:val="none" w:sz="0" w:space="0" w:color="auto"/>
        <w:left w:val="none" w:sz="0" w:space="0" w:color="auto"/>
        <w:bottom w:val="none" w:sz="0" w:space="0" w:color="auto"/>
        <w:right w:val="none" w:sz="0" w:space="0" w:color="auto"/>
      </w:divBdr>
    </w:div>
    <w:div w:id="1225799136">
      <w:bodyDiv w:val="1"/>
      <w:marLeft w:val="0"/>
      <w:marRight w:val="0"/>
      <w:marTop w:val="0"/>
      <w:marBottom w:val="0"/>
      <w:divBdr>
        <w:top w:val="none" w:sz="0" w:space="0" w:color="auto"/>
        <w:left w:val="none" w:sz="0" w:space="0" w:color="auto"/>
        <w:bottom w:val="none" w:sz="0" w:space="0" w:color="auto"/>
        <w:right w:val="none" w:sz="0" w:space="0" w:color="auto"/>
      </w:divBdr>
    </w:div>
    <w:div w:id="1225869869">
      <w:bodyDiv w:val="1"/>
      <w:marLeft w:val="0"/>
      <w:marRight w:val="0"/>
      <w:marTop w:val="0"/>
      <w:marBottom w:val="0"/>
      <w:divBdr>
        <w:top w:val="none" w:sz="0" w:space="0" w:color="auto"/>
        <w:left w:val="none" w:sz="0" w:space="0" w:color="auto"/>
        <w:bottom w:val="none" w:sz="0" w:space="0" w:color="auto"/>
        <w:right w:val="none" w:sz="0" w:space="0" w:color="auto"/>
      </w:divBdr>
    </w:div>
    <w:div w:id="1225943513">
      <w:bodyDiv w:val="1"/>
      <w:marLeft w:val="0"/>
      <w:marRight w:val="0"/>
      <w:marTop w:val="0"/>
      <w:marBottom w:val="0"/>
      <w:divBdr>
        <w:top w:val="none" w:sz="0" w:space="0" w:color="auto"/>
        <w:left w:val="none" w:sz="0" w:space="0" w:color="auto"/>
        <w:bottom w:val="none" w:sz="0" w:space="0" w:color="auto"/>
        <w:right w:val="none" w:sz="0" w:space="0" w:color="auto"/>
      </w:divBdr>
    </w:div>
    <w:div w:id="1225948378">
      <w:bodyDiv w:val="1"/>
      <w:marLeft w:val="0"/>
      <w:marRight w:val="0"/>
      <w:marTop w:val="0"/>
      <w:marBottom w:val="0"/>
      <w:divBdr>
        <w:top w:val="none" w:sz="0" w:space="0" w:color="auto"/>
        <w:left w:val="none" w:sz="0" w:space="0" w:color="auto"/>
        <w:bottom w:val="none" w:sz="0" w:space="0" w:color="auto"/>
        <w:right w:val="none" w:sz="0" w:space="0" w:color="auto"/>
      </w:divBdr>
    </w:div>
    <w:div w:id="1225987217">
      <w:bodyDiv w:val="1"/>
      <w:marLeft w:val="0"/>
      <w:marRight w:val="0"/>
      <w:marTop w:val="0"/>
      <w:marBottom w:val="0"/>
      <w:divBdr>
        <w:top w:val="none" w:sz="0" w:space="0" w:color="auto"/>
        <w:left w:val="none" w:sz="0" w:space="0" w:color="auto"/>
        <w:bottom w:val="none" w:sz="0" w:space="0" w:color="auto"/>
        <w:right w:val="none" w:sz="0" w:space="0" w:color="auto"/>
      </w:divBdr>
    </w:div>
    <w:div w:id="1226182298">
      <w:bodyDiv w:val="1"/>
      <w:marLeft w:val="0"/>
      <w:marRight w:val="0"/>
      <w:marTop w:val="0"/>
      <w:marBottom w:val="0"/>
      <w:divBdr>
        <w:top w:val="none" w:sz="0" w:space="0" w:color="auto"/>
        <w:left w:val="none" w:sz="0" w:space="0" w:color="auto"/>
        <w:bottom w:val="none" w:sz="0" w:space="0" w:color="auto"/>
        <w:right w:val="none" w:sz="0" w:space="0" w:color="auto"/>
      </w:divBdr>
    </w:div>
    <w:div w:id="1226186655">
      <w:bodyDiv w:val="1"/>
      <w:marLeft w:val="0"/>
      <w:marRight w:val="0"/>
      <w:marTop w:val="0"/>
      <w:marBottom w:val="0"/>
      <w:divBdr>
        <w:top w:val="none" w:sz="0" w:space="0" w:color="auto"/>
        <w:left w:val="none" w:sz="0" w:space="0" w:color="auto"/>
        <w:bottom w:val="none" w:sz="0" w:space="0" w:color="auto"/>
        <w:right w:val="none" w:sz="0" w:space="0" w:color="auto"/>
      </w:divBdr>
    </w:div>
    <w:div w:id="1226255582">
      <w:bodyDiv w:val="1"/>
      <w:marLeft w:val="0"/>
      <w:marRight w:val="0"/>
      <w:marTop w:val="0"/>
      <w:marBottom w:val="0"/>
      <w:divBdr>
        <w:top w:val="none" w:sz="0" w:space="0" w:color="auto"/>
        <w:left w:val="none" w:sz="0" w:space="0" w:color="auto"/>
        <w:bottom w:val="none" w:sz="0" w:space="0" w:color="auto"/>
        <w:right w:val="none" w:sz="0" w:space="0" w:color="auto"/>
      </w:divBdr>
    </w:div>
    <w:div w:id="1226333433">
      <w:bodyDiv w:val="1"/>
      <w:marLeft w:val="0"/>
      <w:marRight w:val="0"/>
      <w:marTop w:val="0"/>
      <w:marBottom w:val="0"/>
      <w:divBdr>
        <w:top w:val="none" w:sz="0" w:space="0" w:color="auto"/>
        <w:left w:val="none" w:sz="0" w:space="0" w:color="auto"/>
        <w:bottom w:val="none" w:sz="0" w:space="0" w:color="auto"/>
        <w:right w:val="none" w:sz="0" w:space="0" w:color="auto"/>
      </w:divBdr>
    </w:div>
    <w:div w:id="1226406466">
      <w:bodyDiv w:val="1"/>
      <w:marLeft w:val="0"/>
      <w:marRight w:val="0"/>
      <w:marTop w:val="0"/>
      <w:marBottom w:val="0"/>
      <w:divBdr>
        <w:top w:val="none" w:sz="0" w:space="0" w:color="auto"/>
        <w:left w:val="none" w:sz="0" w:space="0" w:color="auto"/>
        <w:bottom w:val="none" w:sz="0" w:space="0" w:color="auto"/>
        <w:right w:val="none" w:sz="0" w:space="0" w:color="auto"/>
      </w:divBdr>
    </w:div>
    <w:div w:id="1226532729">
      <w:bodyDiv w:val="1"/>
      <w:marLeft w:val="0"/>
      <w:marRight w:val="0"/>
      <w:marTop w:val="0"/>
      <w:marBottom w:val="0"/>
      <w:divBdr>
        <w:top w:val="none" w:sz="0" w:space="0" w:color="auto"/>
        <w:left w:val="none" w:sz="0" w:space="0" w:color="auto"/>
        <w:bottom w:val="none" w:sz="0" w:space="0" w:color="auto"/>
        <w:right w:val="none" w:sz="0" w:space="0" w:color="auto"/>
      </w:divBdr>
    </w:div>
    <w:div w:id="1226792950">
      <w:bodyDiv w:val="1"/>
      <w:marLeft w:val="0"/>
      <w:marRight w:val="0"/>
      <w:marTop w:val="0"/>
      <w:marBottom w:val="0"/>
      <w:divBdr>
        <w:top w:val="none" w:sz="0" w:space="0" w:color="auto"/>
        <w:left w:val="none" w:sz="0" w:space="0" w:color="auto"/>
        <w:bottom w:val="none" w:sz="0" w:space="0" w:color="auto"/>
        <w:right w:val="none" w:sz="0" w:space="0" w:color="auto"/>
      </w:divBdr>
    </w:div>
    <w:div w:id="1226839672">
      <w:bodyDiv w:val="1"/>
      <w:marLeft w:val="0"/>
      <w:marRight w:val="0"/>
      <w:marTop w:val="0"/>
      <w:marBottom w:val="0"/>
      <w:divBdr>
        <w:top w:val="none" w:sz="0" w:space="0" w:color="auto"/>
        <w:left w:val="none" w:sz="0" w:space="0" w:color="auto"/>
        <w:bottom w:val="none" w:sz="0" w:space="0" w:color="auto"/>
        <w:right w:val="none" w:sz="0" w:space="0" w:color="auto"/>
      </w:divBdr>
    </w:div>
    <w:div w:id="1226914219">
      <w:bodyDiv w:val="1"/>
      <w:marLeft w:val="0"/>
      <w:marRight w:val="0"/>
      <w:marTop w:val="0"/>
      <w:marBottom w:val="0"/>
      <w:divBdr>
        <w:top w:val="none" w:sz="0" w:space="0" w:color="auto"/>
        <w:left w:val="none" w:sz="0" w:space="0" w:color="auto"/>
        <w:bottom w:val="none" w:sz="0" w:space="0" w:color="auto"/>
        <w:right w:val="none" w:sz="0" w:space="0" w:color="auto"/>
      </w:divBdr>
    </w:div>
    <w:div w:id="1226985989">
      <w:bodyDiv w:val="1"/>
      <w:marLeft w:val="0"/>
      <w:marRight w:val="0"/>
      <w:marTop w:val="0"/>
      <w:marBottom w:val="0"/>
      <w:divBdr>
        <w:top w:val="none" w:sz="0" w:space="0" w:color="auto"/>
        <w:left w:val="none" w:sz="0" w:space="0" w:color="auto"/>
        <w:bottom w:val="none" w:sz="0" w:space="0" w:color="auto"/>
        <w:right w:val="none" w:sz="0" w:space="0" w:color="auto"/>
      </w:divBdr>
    </w:div>
    <w:div w:id="1227036550">
      <w:bodyDiv w:val="1"/>
      <w:marLeft w:val="0"/>
      <w:marRight w:val="0"/>
      <w:marTop w:val="0"/>
      <w:marBottom w:val="0"/>
      <w:divBdr>
        <w:top w:val="none" w:sz="0" w:space="0" w:color="auto"/>
        <w:left w:val="none" w:sz="0" w:space="0" w:color="auto"/>
        <w:bottom w:val="none" w:sz="0" w:space="0" w:color="auto"/>
        <w:right w:val="none" w:sz="0" w:space="0" w:color="auto"/>
      </w:divBdr>
    </w:div>
    <w:div w:id="1227183588">
      <w:bodyDiv w:val="1"/>
      <w:marLeft w:val="0"/>
      <w:marRight w:val="0"/>
      <w:marTop w:val="0"/>
      <w:marBottom w:val="0"/>
      <w:divBdr>
        <w:top w:val="none" w:sz="0" w:space="0" w:color="auto"/>
        <w:left w:val="none" w:sz="0" w:space="0" w:color="auto"/>
        <w:bottom w:val="none" w:sz="0" w:space="0" w:color="auto"/>
        <w:right w:val="none" w:sz="0" w:space="0" w:color="auto"/>
      </w:divBdr>
    </w:div>
    <w:div w:id="1227228195">
      <w:bodyDiv w:val="1"/>
      <w:marLeft w:val="0"/>
      <w:marRight w:val="0"/>
      <w:marTop w:val="0"/>
      <w:marBottom w:val="0"/>
      <w:divBdr>
        <w:top w:val="none" w:sz="0" w:space="0" w:color="auto"/>
        <w:left w:val="none" w:sz="0" w:space="0" w:color="auto"/>
        <w:bottom w:val="none" w:sz="0" w:space="0" w:color="auto"/>
        <w:right w:val="none" w:sz="0" w:space="0" w:color="auto"/>
      </w:divBdr>
    </w:div>
    <w:div w:id="1227297173">
      <w:bodyDiv w:val="1"/>
      <w:marLeft w:val="0"/>
      <w:marRight w:val="0"/>
      <w:marTop w:val="0"/>
      <w:marBottom w:val="0"/>
      <w:divBdr>
        <w:top w:val="none" w:sz="0" w:space="0" w:color="auto"/>
        <w:left w:val="none" w:sz="0" w:space="0" w:color="auto"/>
        <w:bottom w:val="none" w:sz="0" w:space="0" w:color="auto"/>
        <w:right w:val="none" w:sz="0" w:space="0" w:color="auto"/>
      </w:divBdr>
    </w:div>
    <w:div w:id="1227496114">
      <w:bodyDiv w:val="1"/>
      <w:marLeft w:val="0"/>
      <w:marRight w:val="0"/>
      <w:marTop w:val="0"/>
      <w:marBottom w:val="0"/>
      <w:divBdr>
        <w:top w:val="none" w:sz="0" w:space="0" w:color="auto"/>
        <w:left w:val="none" w:sz="0" w:space="0" w:color="auto"/>
        <w:bottom w:val="none" w:sz="0" w:space="0" w:color="auto"/>
        <w:right w:val="none" w:sz="0" w:space="0" w:color="auto"/>
      </w:divBdr>
    </w:div>
    <w:div w:id="1227571243">
      <w:bodyDiv w:val="1"/>
      <w:marLeft w:val="0"/>
      <w:marRight w:val="0"/>
      <w:marTop w:val="0"/>
      <w:marBottom w:val="0"/>
      <w:divBdr>
        <w:top w:val="none" w:sz="0" w:space="0" w:color="auto"/>
        <w:left w:val="none" w:sz="0" w:space="0" w:color="auto"/>
        <w:bottom w:val="none" w:sz="0" w:space="0" w:color="auto"/>
        <w:right w:val="none" w:sz="0" w:space="0" w:color="auto"/>
      </w:divBdr>
    </w:div>
    <w:div w:id="1227573278">
      <w:bodyDiv w:val="1"/>
      <w:marLeft w:val="0"/>
      <w:marRight w:val="0"/>
      <w:marTop w:val="0"/>
      <w:marBottom w:val="0"/>
      <w:divBdr>
        <w:top w:val="none" w:sz="0" w:space="0" w:color="auto"/>
        <w:left w:val="none" w:sz="0" w:space="0" w:color="auto"/>
        <w:bottom w:val="none" w:sz="0" w:space="0" w:color="auto"/>
        <w:right w:val="none" w:sz="0" w:space="0" w:color="auto"/>
      </w:divBdr>
    </w:div>
    <w:div w:id="1227648719">
      <w:bodyDiv w:val="1"/>
      <w:marLeft w:val="0"/>
      <w:marRight w:val="0"/>
      <w:marTop w:val="0"/>
      <w:marBottom w:val="0"/>
      <w:divBdr>
        <w:top w:val="none" w:sz="0" w:space="0" w:color="auto"/>
        <w:left w:val="none" w:sz="0" w:space="0" w:color="auto"/>
        <w:bottom w:val="none" w:sz="0" w:space="0" w:color="auto"/>
        <w:right w:val="none" w:sz="0" w:space="0" w:color="auto"/>
      </w:divBdr>
    </w:div>
    <w:div w:id="1227767816">
      <w:bodyDiv w:val="1"/>
      <w:marLeft w:val="0"/>
      <w:marRight w:val="0"/>
      <w:marTop w:val="0"/>
      <w:marBottom w:val="0"/>
      <w:divBdr>
        <w:top w:val="none" w:sz="0" w:space="0" w:color="auto"/>
        <w:left w:val="none" w:sz="0" w:space="0" w:color="auto"/>
        <w:bottom w:val="none" w:sz="0" w:space="0" w:color="auto"/>
        <w:right w:val="none" w:sz="0" w:space="0" w:color="auto"/>
      </w:divBdr>
    </w:div>
    <w:div w:id="1227913448">
      <w:bodyDiv w:val="1"/>
      <w:marLeft w:val="0"/>
      <w:marRight w:val="0"/>
      <w:marTop w:val="0"/>
      <w:marBottom w:val="0"/>
      <w:divBdr>
        <w:top w:val="none" w:sz="0" w:space="0" w:color="auto"/>
        <w:left w:val="none" w:sz="0" w:space="0" w:color="auto"/>
        <w:bottom w:val="none" w:sz="0" w:space="0" w:color="auto"/>
        <w:right w:val="none" w:sz="0" w:space="0" w:color="auto"/>
      </w:divBdr>
    </w:div>
    <w:div w:id="1227958633">
      <w:bodyDiv w:val="1"/>
      <w:marLeft w:val="0"/>
      <w:marRight w:val="0"/>
      <w:marTop w:val="0"/>
      <w:marBottom w:val="0"/>
      <w:divBdr>
        <w:top w:val="none" w:sz="0" w:space="0" w:color="auto"/>
        <w:left w:val="none" w:sz="0" w:space="0" w:color="auto"/>
        <w:bottom w:val="none" w:sz="0" w:space="0" w:color="auto"/>
        <w:right w:val="none" w:sz="0" w:space="0" w:color="auto"/>
      </w:divBdr>
    </w:div>
    <w:div w:id="1228103858">
      <w:bodyDiv w:val="1"/>
      <w:marLeft w:val="0"/>
      <w:marRight w:val="0"/>
      <w:marTop w:val="0"/>
      <w:marBottom w:val="0"/>
      <w:divBdr>
        <w:top w:val="none" w:sz="0" w:space="0" w:color="auto"/>
        <w:left w:val="none" w:sz="0" w:space="0" w:color="auto"/>
        <w:bottom w:val="none" w:sz="0" w:space="0" w:color="auto"/>
        <w:right w:val="none" w:sz="0" w:space="0" w:color="auto"/>
      </w:divBdr>
    </w:div>
    <w:div w:id="1228222903">
      <w:bodyDiv w:val="1"/>
      <w:marLeft w:val="0"/>
      <w:marRight w:val="0"/>
      <w:marTop w:val="0"/>
      <w:marBottom w:val="0"/>
      <w:divBdr>
        <w:top w:val="none" w:sz="0" w:space="0" w:color="auto"/>
        <w:left w:val="none" w:sz="0" w:space="0" w:color="auto"/>
        <w:bottom w:val="none" w:sz="0" w:space="0" w:color="auto"/>
        <w:right w:val="none" w:sz="0" w:space="0" w:color="auto"/>
      </w:divBdr>
    </w:div>
    <w:div w:id="1228304458">
      <w:bodyDiv w:val="1"/>
      <w:marLeft w:val="0"/>
      <w:marRight w:val="0"/>
      <w:marTop w:val="0"/>
      <w:marBottom w:val="0"/>
      <w:divBdr>
        <w:top w:val="none" w:sz="0" w:space="0" w:color="auto"/>
        <w:left w:val="none" w:sz="0" w:space="0" w:color="auto"/>
        <w:bottom w:val="none" w:sz="0" w:space="0" w:color="auto"/>
        <w:right w:val="none" w:sz="0" w:space="0" w:color="auto"/>
      </w:divBdr>
    </w:div>
    <w:div w:id="1228415638">
      <w:bodyDiv w:val="1"/>
      <w:marLeft w:val="0"/>
      <w:marRight w:val="0"/>
      <w:marTop w:val="0"/>
      <w:marBottom w:val="0"/>
      <w:divBdr>
        <w:top w:val="none" w:sz="0" w:space="0" w:color="auto"/>
        <w:left w:val="none" w:sz="0" w:space="0" w:color="auto"/>
        <w:bottom w:val="none" w:sz="0" w:space="0" w:color="auto"/>
        <w:right w:val="none" w:sz="0" w:space="0" w:color="auto"/>
      </w:divBdr>
    </w:div>
    <w:div w:id="1228496066">
      <w:bodyDiv w:val="1"/>
      <w:marLeft w:val="0"/>
      <w:marRight w:val="0"/>
      <w:marTop w:val="0"/>
      <w:marBottom w:val="0"/>
      <w:divBdr>
        <w:top w:val="none" w:sz="0" w:space="0" w:color="auto"/>
        <w:left w:val="none" w:sz="0" w:space="0" w:color="auto"/>
        <w:bottom w:val="none" w:sz="0" w:space="0" w:color="auto"/>
        <w:right w:val="none" w:sz="0" w:space="0" w:color="auto"/>
      </w:divBdr>
    </w:div>
    <w:div w:id="1228564392">
      <w:bodyDiv w:val="1"/>
      <w:marLeft w:val="0"/>
      <w:marRight w:val="0"/>
      <w:marTop w:val="0"/>
      <w:marBottom w:val="0"/>
      <w:divBdr>
        <w:top w:val="none" w:sz="0" w:space="0" w:color="auto"/>
        <w:left w:val="none" w:sz="0" w:space="0" w:color="auto"/>
        <w:bottom w:val="none" w:sz="0" w:space="0" w:color="auto"/>
        <w:right w:val="none" w:sz="0" w:space="0" w:color="auto"/>
      </w:divBdr>
    </w:div>
    <w:div w:id="1228608772">
      <w:bodyDiv w:val="1"/>
      <w:marLeft w:val="0"/>
      <w:marRight w:val="0"/>
      <w:marTop w:val="0"/>
      <w:marBottom w:val="0"/>
      <w:divBdr>
        <w:top w:val="none" w:sz="0" w:space="0" w:color="auto"/>
        <w:left w:val="none" w:sz="0" w:space="0" w:color="auto"/>
        <w:bottom w:val="none" w:sz="0" w:space="0" w:color="auto"/>
        <w:right w:val="none" w:sz="0" w:space="0" w:color="auto"/>
      </w:divBdr>
    </w:div>
    <w:div w:id="1228764562">
      <w:bodyDiv w:val="1"/>
      <w:marLeft w:val="0"/>
      <w:marRight w:val="0"/>
      <w:marTop w:val="0"/>
      <w:marBottom w:val="0"/>
      <w:divBdr>
        <w:top w:val="none" w:sz="0" w:space="0" w:color="auto"/>
        <w:left w:val="none" w:sz="0" w:space="0" w:color="auto"/>
        <w:bottom w:val="none" w:sz="0" w:space="0" w:color="auto"/>
        <w:right w:val="none" w:sz="0" w:space="0" w:color="auto"/>
      </w:divBdr>
    </w:div>
    <w:div w:id="1228879779">
      <w:bodyDiv w:val="1"/>
      <w:marLeft w:val="0"/>
      <w:marRight w:val="0"/>
      <w:marTop w:val="0"/>
      <w:marBottom w:val="0"/>
      <w:divBdr>
        <w:top w:val="none" w:sz="0" w:space="0" w:color="auto"/>
        <w:left w:val="none" w:sz="0" w:space="0" w:color="auto"/>
        <w:bottom w:val="none" w:sz="0" w:space="0" w:color="auto"/>
        <w:right w:val="none" w:sz="0" w:space="0" w:color="auto"/>
      </w:divBdr>
    </w:div>
    <w:div w:id="1228884975">
      <w:bodyDiv w:val="1"/>
      <w:marLeft w:val="0"/>
      <w:marRight w:val="0"/>
      <w:marTop w:val="0"/>
      <w:marBottom w:val="0"/>
      <w:divBdr>
        <w:top w:val="none" w:sz="0" w:space="0" w:color="auto"/>
        <w:left w:val="none" w:sz="0" w:space="0" w:color="auto"/>
        <w:bottom w:val="none" w:sz="0" w:space="0" w:color="auto"/>
        <w:right w:val="none" w:sz="0" w:space="0" w:color="auto"/>
      </w:divBdr>
    </w:div>
    <w:div w:id="1229029289">
      <w:bodyDiv w:val="1"/>
      <w:marLeft w:val="0"/>
      <w:marRight w:val="0"/>
      <w:marTop w:val="0"/>
      <w:marBottom w:val="0"/>
      <w:divBdr>
        <w:top w:val="none" w:sz="0" w:space="0" w:color="auto"/>
        <w:left w:val="none" w:sz="0" w:space="0" w:color="auto"/>
        <w:bottom w:val="none" w:sz="0" w:space="0" w:color="auto"/>
        <w:right w:val="none" w:sz="0" w:space="0" w:color="auto"/>
      </w:divBdr>
    </w:div>
    <w:div w:id="1229147334">
      <w:bodyDiv w:val="1"/>
      <w:marLeft w:val="0"/>
      <w:marRight w:val="0"/>
      <w:marTop w:val="0"/>
      <w:marBottom w:val="0"/>
      <w:divBdr>
        <w:top w:val="none" w:sz="0" w:space="0" w:color="auto"/>
        <w:left w:val="none" w:sz="0" w:space="0" w:color="auto"/>
        <w:bottom w:val="none" w:sz="0" w:space="0" w:color="auto"/>
        <w:right w:val="none" w:sz="0" w:space="0" w:color="auto"/>
      </w:divBdr>
    </w:div>
    <w:div w:id="1229195223">
      <w:bodyDiv w:val="1"/>
      <w:marLeft w:val="0"/>
      <w:marRight w:val="0"/>
      <w:marTop w:val="0"/>
      <w:marBottom w:val="0"/>
      <w:divBdr>
        <w:top w:val="none" w:sz="0" w:space="0" w:color="auto"/>
        <w:left w:val="none" w:sz="0" w:space="0" w:color="auto"/>
        <w:bottom w:val="none" w:sz="0" w:space="0" w:color="auto"/>
        <w:right w:val="none" w:sz="0" w:space="0" w:color="auto"/>
      </w:divBdr>
    </w:div>
    <w:div w:id="1229265644">
      <w:bodyDiv w:val="1"/>
      <w:marLeft w:val="0"/>
      <w:marRight w:val="0"/>
      <w:marTop w:val="0"/>
      <w:marBottom w:val="0"/>
      <w:divBdr>
        <w:top w:val="none" w:sz="0" w:space="0" w:color="auto"/>
        <w:left w:val="none" w:sz="0" w:space="0" w:color="auto"/>
        <w:bottom w:val="none" w:sz="0" w:space="0" w:color="auto"/>
        <w:right w:val="none" w:sz="0" w:space="0" w:color="auto"/>
      </w:divBdr>
    </w:div>
    <w:div w:id="1229337561">
      <w:bodyDiv w:val="1"/>
      <w:marLeft w:val="0"/>
      <w:marRight w:val="0"/>
      <w:marTop w:val="0"/>
      <w:marBottom w:val="0"/>
      <w:divBdr>
        <w:top w:val="none" w:sz="0" w:space="0" w:color="auto"/>
        <w:left w:val="none" w:sz="0" w:space="0" w:color="auto"/>
        <w:bottom w:val="none" w:sz="0" w:space="0" w:color="auto"/>
        <w:right w:val="none" w:sz="0" w:space="0" w:color="auto"/>
      </w:divBdr>
    </w:div>
    <w:div w:id="1229345488">
      <w:bodyDiv w:val="1"/>
      <w:marLeft w:val="0"/>
      <w:marRight w:val="0"/>
      <w:marTop w:val="0"/>
      <w:marBottom w:val="0"/>
      <w:divBdr>
        <w:top w:val="none" w:sz="0" w:space="0" w:color="auto"/>
        <w:left w:val="none" w:sz="0" w:space="0" w:color="auto"/>
        <w:bottom w:val="none" w:sz="0" w:space="0" w:color="auto"/>
        <w:right w:val="none" w:sz="0" w:space="0" w:color="auto"/>
      </w:divBdr>
    </w:div>
    <w:div w:id="1229607316">
      <w:bodyDiv w:val="1"/>
      <w:marLeft w:val="0"/>
      <w:marRight w:val="0"/>
      <w:marTop w:val="0"/>
      <w:marBottom w:val="0"/>
      <w:divBdr>
        <w:top w:val="none" w:sz="0" w:space="0" w:color="auto"/>
        <w:left w:val="none" w:sz="0" w:space="0" w:color="auto"/>
        <w:bottom w:val="none" w:sz="0" w:space="0" w:color="auto"/>
        <w:right w:val="none" w:sz="0" w:space="0" w:color="auto"/>
      </w:divBdr>
    </w:div>
    <w:div w:id="1229725611">
      <w:bodyDiv w:val="1"/>
      <w:marLeft w:val="0"/>
      <w:marRight w:val="0"/>
      <w:marTop w:val="0"/>
      <w:marBottom w:val="0"/>
      <w:divBdr>
        <w:top w:val="none" w:sz="0" w:space="0" w:color="auto"/>
        <w:left w:val="none" w:sz="0" w:space="0" w:color="auto"/>
        <w:bottom w:val="none" w:sz="0" w:space="0" w:color="auto"/>
        <w:right w:val="none" w:sz="0" w:space="0" w:color="auto"/>
      </w:divBdr>
    </w:div>
    <w:div w:id="1229732839">
      <w:bodyDiv w:val="1"/>
      <w:marLeft w:val="0"/>
      <w:marRight w:val="0"/>
      <w:marTop w:val="0"/>
      <w:marBottom w:val="0"/>
      <w:divBdr>
        <w:top w:val="none" w:sz="0" w:space="0" w:color="auto"/>
        <w:left w:val="none" w:sz="0" w:space="0" w:color="auto"/>
        <w:bottom w:val="none" w:sz="0" w:space="0" w:color="auto"/>
        <w:right w:val="none" w:sz="0" w:space="0" w:color="auto"/>
      </w:divBdr>
    </w:div>
    <w:div w:id="1229849443">
      <w:bodyDiv w:val="1"/>
      <w:marLeft w:val="0"/>
      <w:marRight w:val="0"/>
      <w:marTop w:val="0"/>
      <w:marBottom w:val="0"/>
      <w:divBdr>
        <w:top w:val="none" w:sz="0" w:space="0" w:color="auto"/>
        <w:left w:val="none" w:sz="0" w:space="0" w:color="auto"/>
        <w:bottom w:val="none" w:sz="0" w:space="0" w:color="auto"/>
        <w:right w:val="none" w:sz="0" w:space="0" w:color="auto"/>
      </w:divBdr>
    </w:div>
    <w:div w:id="1230189750">
      <w:bodyDiv w:val="1"/>
      <w:marLeft w:val="0"/>
      <w:marRight w:val="0"/>
      <w:marTop w:val="0"/>
      <w:marBottom w:val="0"/>
      <w:divBdr>
        <w:top w:val="none" w:sz="0" w:space="0" w:color="auto"/>
        <w:left w:val="none" w:sz="0" w:space="0" w:color="auto"/>
        <w:bottom w:val="none" w:sz="0" w:space="0" w:color="auto"/>
        <w:right w:val="none" w:sz="0" w:space="0" w:color="auto"/>
      </w:divBdr>
    </w:div>
    <w:div w:id="1230308533">
      <w:bodyDiv w:val="1"/>
      <w:marLeft w:val="0"/>
      <w:marRight w:val="0"/>
      <w:marTop w:val="0"/>
      <w:marBottom w:val="0"/>
      <w:divBdr>
        <w:top w:val="none" w:sz="0" w:space="0" w:color="auto"/>
        <w:left w:val="none" w:sz="0" w:space="0" w:color="auto"/>
        <w:bottom w:val="none" w:sz="0" w:space="0" w:color="auto"/>
        <w:right w:val="none" w:sz="0" w:space="0" w:color="auto"/>
      </w:divBdr>
    </w:div>
    <w:div w:id="1230535363">
      <w:bodyDiv w:val="1"/>
      <w:marLeft w:val="0"/>
      <w:marRight w:val="0"/>
      <w:marTop w:val="0"/>
      <w:marBottom w:val="0"/>
      <w:divBdr>
        <w:top w:val="none" w:sz="0" w:space="0" w:color="auto"/>
        <w:left w:val="none" w:sz="0" w:space="0" w:color="auto"/>
        <w:bottom w:val="none" w:sz="0" w:space="0" w:color="auto"/>
        <w:right w:val="none" w:sz="0" w:space="0" w:color="auto"/>
      </w:divBdr>
    </w:div>
    <w:div w:id="1230651836">
      <w:bodyDiv w:val="1"/>
      <w:marLeft w:val="0"/>
      <w:marRight w:val="0"/>
      <w:marTop w:val="0"/>
      <w:marBottom w:val="0"/>
      <w:divBdr>
        <w:top w:val="none" w:sz="0" w:space="0" w:color="auto"/>
        <w:left w:val="none" w:sz="0" w:space="0" w:color="auto"/>
        <w:bottom w:val="none" w:sz="0" w:space="0" w:color="auto"/>
        <w:right w:val="none" w:sz="0" w:space="0" w:color="auto"/>
      </w:divBdr>
    </w:div>
    <w:div w:id="1230652056">
      <w:bodyDiv w:val="1"/>
      <w:marLeft w:val="0"/>
      <w:marRight w:val="0"/>
      <w:marTop w:val="0"/>
      <w:marBottom w:val="0"/>
      <w:divBdr>
        <w:top w:val="none" w:sz="0" w:space="0" w:color="auto"/>
        <w:left w:val="none" w:sz="0" w:space="0" w:color="auto"/>
        <w:bottom w:val="none" w:sz="0" w:space="0" w:color="auto"/>
        <w:right w:val="none" w:sz="0" w:space="0" w:color="auto"/>
      </w:divBdr>
    </w:div>
    <w:div w:id="1230657138">
      <w:bodyDiv w:val="1"/>
      <w:marLeft w:val="0"/>
      <w:marRight w:val="0"/>
      <w:marTop w:val="0"/>
      <w:marBottom w:val="0"/>
      <w:divBdr>
        <w:top w:val="none" w:sz="0" w:space="0" w:color="auto"/>
        <w:left w:val="none" w:sz="0" w:space="0" w:color="auto"/>
        <w:bottom w:val="none" w:sz="0" w:space="0" w:color="auto"/>
        <w:right w:val="none" w:sz="0" w:space="0" w:color="auto"/>
      </w:divBdr>
    </w:div>
    <w:div w:id="1230727402">
      <w:bodyDiv w:val="1"/>
      <w:marLeft w:val="0"/>
      <w:marRight w:val="0"/>
      <w:marTop w:val="0"/>
      <w:marBottom w:val="0"/>
      <w:divBdr>
        <w:top w:val="none" w:sz="0" w:space="0" w:color="auto"/>
        <w:left w:val="none" w:sz="0" w:space="0" w:color="auto"/>
        <w:bottom w:val="none" w:sz="0" w:space="0" w:color="auto"/>
        <w:right w:val="none" w:sz="0" w:space="0" w:color="auto"/>
      </w:divBdr>
    </w:div>
    <w:div w:id="1230916724">
      <w:bodyDiv w:val="1"/>
      <w:marLeft w:val="0"/>
      <w:marRight w:val="0"/>
      <w:marTop w:val="0"/>
      <w:marBottom w:val="0"/>
      <w:divBdr>
        <w:top w:val="none" w:sz="0" w:space="0" w:color="auto"/>
        <w:left w:val="none" w:sz="0" w:space="0" w:color="auto"/>
        <w:bottom w:val="none" w:sz="0" w:space="0" w:color="auto"/>
        <w:right w:val="none" w:sz="0" w:space="0" w:color="auto"/>
      </w:divBdr>
    </w:div>
    <w:div w:id="1231038403">
      <w:bodyDiv w:val="1"/>
      <w:marLeft w:val="0"/>
      <w:marRight w:val="0"/>
      <w:marTop w:val="0"/>
      <w:marBottom w:val="0"/>
      <w:divBdr>
        <w:top w:val="none" w:sz="0" w:space="0" w:color="auto"/>
        <w:left w:val="none" w:sz="0" w:space="0" w:color="auto"/>
        <w:bottom w:val="none" w:sz="0" w:space="0" w:color="auto"/>
        <w:right w:val="none" w:sz="0" w:space="0" w:color="auto"/>
      </w:divBdr>
    </w:div>
    <w:div w:id="1231039326">
      <w:bodyDiv w:val="1"/>
      <w:marLeft w:val="0"/>
      <w:marRight w:val="0"/>
      <w:marTop w:val="0"/>
      <w:marBottom w:val="0"/>
      <w:divBdr>
        <w:top w:val="none" w:sz="0" w:space="0" w:color="auto"/>
        <w:left w:val="none" w:sz="0" w:space="0" w:color="auto"/>
        <w:bottom w:val="none" w:sz="0" w:space="0" w:color="auto"/>
        <w:right w:val="none" w:sz="0" w:space="0" w:color="auto"/>
      </w:divBdr>
    </w:div>
    <w:div w:id="1231385315">
      <w:bodyDiv w:val="1"/>
      <w:marLeft w:val="0"/>
      <w:marRight w:val="0"/>
      <w:marTop w:val="0"/>
      <w:marBottom w:val="0"/>
      <w:divBdr>
        <w:top w:val="none" w:sz="0" w:space="0" w:color="auto"/>
        <w:left w:val="none" w:sz="0" w:space="0" w:color="auto"/>
        <w:bottom w:val="none" w:sz="0" w:space="0" w:color="auto"/>
        <w:right w:val="none" w:sz="0" w:space="0" w:color="auto"/>
      </w:divBdr>
    </w:div>
    <w:div w:id="1232041149">
      <w:bodyDiv w:val="1"/>
      <w:marLeft w:val="0"/>
      <w:marRight w:val="0"/>
      <w:marTop w:val="0"/>
      <w:marBottom w:val="0"/>
      <w:divBdr>
        <w:top w:val="none" w:sz="0" w:space="0" w:color="auto"/>
        <w:left w:val="none" w:sz="0" w:space="0" w:color="auto"/>
        <w:bottom w:val="none" w:sz="0" w:space="0" w:color="auto"/>
        <w:right w:val="none" w:sz="0" w:space="0" w:color="auto"/>
      </w:divBdr>
    </w:div>
    <w:div w:id="1232080258">
      <w:bodyDiv w:val="1"/>
      <w:marLeft w:val="0"/>
      <w:marRight w:val="0"/>
      <w:marTop w:val="0"/>
      <w:marBottom w:val="0"/>
      <w:divBdr>
        <w:top w:val="none" w:sz="0" w:space="0" w:color="auto"/>
        <w:left w:val="none" w:sz="0" w:space="0" w:color="auto"/>
        <w:bottom w:val="none" w:sz="0" w:space="0" w:color="auto"/>
        <w:right w:val="none" w:sz="0" w:space="0" w:color="auto"/>
      </w:divBdr>
    </w:div>
    <w:div w:id="1232082829">
      <w:bodyDiv w:val="1"/>
      <w:marLeft w:val="0"/>
      <w:marRight w:val="0"/>
      <w:marTop w:val="0"/>
      <w:marBottom w:val="0"/>
      <w:divBdr>
        <w:top w:val="none" w:sz="0" w:space="0" w:color="auto"/>
        <w:left w:val="none" w:sz="0" w:space="0" w:color="auto"/>
        <w:bottom w:val="none" w:sz="0" w:space="0" w:color="auto"/>
        <w:right w:val="none" w:sz="0" w:space="0" w:color="auto"/>
      </w:divBdr>
    </w:div>
    <w:div w:id="1232421051">
      <w:bodyDiv w:val="1"/>
      <w:marLeft w:val="0"/>
      <w:marRight w:val="0"/>
      <w:marTop w:val="0"/>
      <w:marBottom w:val="0"/>
      <w:divBdr>
        <w:top w:val="none" w:sz="0" w:space="0" w:color="auto"/>
        <w:left w:val="none" w:sz="0" w:space="0" w:color="auto"/>
        <w:bottom w:val="none" w:sz="0" w:space="0" w:color="auto"/>
        <w:right w:val="none" w:sz="0" w:space="0" w:color="auto"/>
      </w:divBdr>
    </w:div>
    <w:div w:id="1232428857">
      <w:bodyDiv w:val="1"/>
      <w:marLeft w:val="0"/>
      <w:marRight w:val="0"/>
      <w:marTop w:val="0"/>
      <w:marBottom w:val="0"/>
      <w:divBdr>
        <w:top w:val="none" w:sz="0" w:space="0" w:color="auto"/>
        <w:left w:val="none" w:sz="0" w:space="0" w:color="auto"/>
        <w:bottom w:val="none" w:sz="0" w:space="0" w:color="auto"/>
        <w:right w:val="none" w:sz="0" w:space="0" w:color="auto"/>
      </w:divBdr>
    </w:div>
    <w:div w:id="1232470092">
      <w:bodyDiv w:val="1"/>
      <w:marLeft w:val="0"/>
      <w:marRight w:val="0"/>
      <w:marTop w:val="0"/>
      <w:marBottom w:val="0"/>
      <w:divBdr>
        <w:top w:val="none" w:sz="0" w:space="0" w:color="auto"/>
        <w:left w:val="none" w:sz="0" w:space="0" w:color="auto"/>
        <w:bottom w:val="none" w:sz="0" w:space="0" w:color="auto"/>
        <w:right w:val="none" w:sz="0" w:space="0" w:color="auto"/>
      </w:divBdr>
    </w:div>
    <w:div w:id="1232472377">
      <w:bodyDiv w:val="1"/>
      <w:marLeft w:val="0"/>
      <w:marRight w:val="0"/>
      <w:marTop w:val="0"/>
      <w:marBottom w:val="0"/>
      <w:divBdr>
        <w:top w:val="none" w:sz="0" w:space="0" w:color="auto"/>
        <w:left w:val="none" w:sz="0" w:space="0" w:color="auto"/>
        <w:bottom w:val="none" w:sz="0" w:space="0" w:color="auto"/>
        <w:right w:val="none" w:sz="0" w:space="0" w:color="auto"/>
      </w:divBdr>
    </w:div>
    <w:div w:id="1232545147">
      <w:bodyDiv w:val="1"/>
      <w:marLeft w:val="0"/>
      <w:marRight w:val="0"/>
      <w:marTop w:val="0"/>
      <w:marBottom w:val="0"/>
      <w:divBdr>
        <w:top w:val="none" w:sz="0" w:space="0" w:color="auto"/>
        <w:left w:val="none" w:sz="0" w:space="0" w:color="auto"/>
        <w:bottom w:val="none" w:sz="0" w:space="0" w:color="auto"/>
        <w:right w:val="none" w:sz="0" w:space="0" w:color="auto"/>
      </w:divBdr>
    </w:div>
    <w:div w:id="1232813669">
      <w:bodyDiv w:val="1"/>
      <w:marLeft w:val="0"/>
      <w:marRight w:val="0"/>
      <w:marTop w:val="0"/>
      <w:marBottom w:val="0"/>
      <w:divBdr>
        <w:top w:val="none" w:sz="0" w:space="0" w:color="auto"/>
        <w:left w:val="none" w:sz="0" w:space="0" w:color="auto"/>
        <w:bottom w:val="none" w:sz="0" w:space="0" w:color="auto"/>
        <w:right w:val="none" w:sz="0" w:space="0" w:color="auto"/>
      </w:divBdr>
    </w:div>
    <w:div w:id="1232883599">
      <w:bodyDiv w:val="1"/>
      <w:marLeft w:val="0"/>
      <w:marRight w:val="0"/>
      <w:marTop w:val="0"/>
      <w:marBottom w:val="0"/>
      <w:divBdr>
        <w:top w:val="none" w:sz="0" w:space="0" w:color="auto"/>
        <w:left w:val="none" w:sz="0" w:space="0" w:color="auto"/>
        <w:bottom w:val="none" w:sz="0" w:space="0" w:color="auto"/>
        <w:right w:val="none" w:sz="0" w:space="0" w:color="auto"/>
      </w:divBdr>
    </w:div>
    <w:div w:id="1233194847">
      <w:bodyDiv w:val="1"/>
      <w:marLeft w:val="0"/>
      <w:marRight w:val="0"/>
      <w:marTop w:val="0"/>
      <w:marBottom w:val="0"/>
      <w:divBdr>
        <w:top w:val="none" w:sz="0" w:space="0" w:color="auto"/>
        <w:left w:val="none" w:sz="0" w:space="0" w:color="auto"/>
        <w:bottom w:val="none" w:sz="0" w:space="0" w:color="auto"/>
        <w:right w:val="none" w:sz="0" w:space="0" w:color="auto"/>
      </w:divBdr>
    </w:div>
    <w:div w:id="1233345744">
      <w:bodyDiv w:val="1"/>
      <w:marLeft w:val="0"/>
      <w:marRight w:val="0"/>
      <w:marTop w:val="0"/>
      <w:marBottom w:val="0"/>
      <w:divBdr>
        <w:top w:val="none" w:sz="0" w:space="0" w:color="auto"/>
        <w:left w:val="none" w:sz="0" w:space="0" w:color="auto"/>
        <w:bottom w:val="none" w:sz="0" w:space="0" w:color="auto"/>
        <w:right w:val="none" w:sz="0" w:space="0" w:color="auto"/>
      </w:divBdr>
    </w:div>
    <w:div w:id="1233350128">
      <w:bodyDiv w:val="1"/>
      <w:marLeft w:val="0"/>
      <w:marRight w:val="0"/>
      <w:marTop w:val="0"/>
      <w:marBottom w:val="0"/>
      <w:divBdr>
        <w:top w:val="none" w:sz="0" w:space="0" w:color="auto"/>
        <w:left w:val="none" w:sz="0" w:space="0" w:color="auto"/>
        <w:bottom w:val="none" w:sz="0" w:space="0" w:color="auto"/>
        <w:right w:val="none" w:sz="0" w:space="0" w:color="auto"/>
      </w:divBdr>
    </w:div>
    <w:div w:id="1233394828">
      <w:bodyDiv w:val="1"/>
      <w:marLeft w:val="0"/>
      <w:marRight w:val="0"/>
      <w:marTop w:val="0"/>
      <w:marBottom w:val="0"/>
      <w:divBdr>
        <w:top w:val="none" w:sz="0" w:space="0" w:color="auto"/>
        <w:left w:val="none" w:sz="0" w:space="0" w:color="auto"/>
        <w:bottom w:val="none" w:sz="0" w:space="0" w:color="auto"/>
        <w:right w:val="none" w:sz="0" w:space="0" w:color="auto"/>
      </w:divBdr>
    </w:div>
    <w:div w:id="1233471498">
      <w:bodyDiv w:val="1"/>
      <w:marLeft w:val="0"/>
      <w:marRight w:val="0"/>
      <w:marTop w:val="0"/>
      <w:marBottom w:val="0"/>
      <w:divBdr>
        <w:top w:val="none" w:sz="0" w:space="0" w:color="auto"/>
        <w:left w:val="none" w:sz="0" w:space="0" w:color="auto"/>
        <w:bottom w:val="none" w:sz="0" w:space="0" w:color="auto"/>
        <w:right w:val="none" w:sz="0" w:space="0" w:color="auto"/>
      </w:divBdr>
    </w:div>
    <w:div w:id="1233659776">
      <w:bodyDiv w:val="1"/>
      <w:marLeft w:val="0"/>
      <w:marRight w:val="0"/>
      <w:marTop w:val="0"/>
      <w:marBottom w:val="0"/>
      <w:divBdr>
        <w:top w:val="none" w:sz="0" w:space="0" w:color="auto"/>
        <w:left w:val="none" w:sz="0" w:space="0" w:color="auto"/>
        <w:bottom w:val="none" w:sz="0" w:space="0" w:color="auto"/>
        <w:right w:val="none" w:sz="0" w:space="0" w:color="auto"/>
      </w:divBdr>
    </w:div>
    <w:div w:id="1233851619">
      <w:bodyDiv w:val="1"/>
      <w:marLeft w:val="0"/>
      <w:marRight w:val="0"/>
      <w:marTop w:val="0"/>
      <w:marBottom w:val="0"/>
      <w:divBdr>
        <w:top w:val="none" w:sz="0" w:space="0" w:color="auto"/>
        <w:left w:val="none" w:sz="0" w:space="0" w:color="auto"/>
        <w:bottom w:val="none" w:sz="0" w:space="0" w:color="auto"/>
        <w:right w:val="none" w:sz="0" w:space="0" w:color="auto"/>
      </w:divBdr>
    </w:div>
    <w:div w:id="1233855874">
      <w:bodyDiv w:val="1"/>
      <w:marLeft w:val="0"/>
      <w:marRight w:val="0"/>
      <w:marTop w:val="0"/>
      <w:marBottom w:val="0"/>
      <w:divBdr>
        <w:top w:val="none" w:sz="0" w:space="0" w:color="auto"/>
        <w:left w:val="none" w:sz="0" w:space="0" w:color="auto"/>
        <w:bottom w:val="none" w:sz="0" w:space="0" w:color="auto"/>
        <w:right w:val="none" w:sz="0" w:space="0" w:color="auto"/>
      </w:divBdr>
    </w:div>
    <w:div w:id="1234009003">
      <w:bodyDiv w:val="1"/>
      <w:marLeft w:val="0"/>
      <w:marRight w:val="0"/>
      <w:marTop w:val="0"/>
      <w:marBottom w:val="0"/>
      <w:divBdr>
        <w:top w:val="none" w:sz="0" w:space="0" w:color="auto"/>
        <w:left w:val="none" w:sz="0" w:space="0" w:color="auto"/>
        <w:bottom w:val="none" w:sz="0" w:space="0" w:color="auto"/>
        <w:right w:val="none" w:sz="0" w:space="0" w:color="auto"/>
      </w:divBdr>
    </w:div>
    <w:div w:id="1234046534">
      <w:bodyDiv w:val="1"/>
      <w:marLeft w:val="0"/>
      <w:marRight w:val="0"/>
      <w:marTop w:val="0"/>
      <w:marBottom w:val="0"/>
      <w:divBdr>
        <w:top w:val="none" w:sz="0" w:space="0" w:color="auto"/>
        <w:left w:val="none" w:sz="0" w:space="0" w:color="auto"/>
        <w:bottom w:val="none" w:sz="0" w:space="0" w:color="auto"/>
        <w:right w:val="none" w:sz="0" w:space="0" w:color="auto"/>
      </w:divBdr>
    </w:div>
    <w:div w:id="1234119769">
      <w:bodyDiv w:val="1"/>
      <w:marLeft w:val="0"/>
      <w:marRight w:val="0"/>
      <w:marTop w:val="0"/>
      <w:marBottom w:val="0"/>
      <w:divBdr>
        <w:top w:val="none" w:sz="0" w:space="0" w:color="auto"/>
        <w:left w:val="none" w:sz="0" w:space="0" w:color="auto"/>
        <w:bottom w:val="none" w:sz="0" w:space="0" w:color="auto"/>
        <w:right w:val="none" w:sz="0" w:space="0" w:color="auto"/>
      </w:divBdr>
    </w:div>
    <w:div w:id="1234655460">
      <w:bodyDiv w:val="1"/>
      <w:marLeft w:val="0"/>
      <w:marRight w:val="0"/>
      <w:marTop w:val="0"/>
      <w:marBottom w:val="0"/>
      <w:divBdr>
        <w:top w:val="none" w:sz="0" w:space="0" w:color="auto"/>
        <w:left w:val="none" w:sz="0" w:space="0" w:color="auto"/>
        <w:bottom w:val="none" w:sz="0" w:space="0" w:color="auto"/>
        <w:right w:val="none" w:sz="0" w:space="0" w:color="auto"/>
      </w:divBdr>
    </w:div>
    <w:div w:id="1234699370">
      <w:bodyDiv w:val="1"/>
      <w:marLeft w:val="0"/>
      <w:marRight w:val="0"/>
      <w:marTop w:val="0"/>
      <w:marBottom w:val="0"/>
      <w:divBdr>
        <w:top w:val="none" w:sz="0" w:space="0" w:color="auto"/>
        <w:left w:val="none" w:sz="0" w:space="0" w:color="auto"/>
        <w:bottom w:val="none" w:sz="0" w:space="0" w:color="auto"/>
        <w:right w:val="none" w:sz="0" w:space="0" w:color="auto"/>
      </w:divBdr>
    </w:div>
    <w:div w:id="1234703108">
      <w:bodyDiv w:val="1"/>
      <w:marLeft w:val="0"/>
      <w:marRight w:val="0"/>
      <w:marTop w:val="0"/>
      <w:marBottom w:val="0"/>
      <w:divBdr>
        <w:top w:val="none" w:sz="0" w:space="0" w:color="auto"/>
        <w:left w:val="none" w:sz="0" w:space="0" w:color="auto"/>
        <w:bottom w:val="none" w:sz="0" w:space="0" w:color="auto"/>
        <w:right w:val="none" w:sz="0" w:space="0" w:color="auto"/>
      </w:divBdr>
    </w:div>
    <w:div w:id="1234730603">
      <w:bodyDiv w:val="1"/>
      <w:marLeft w:val="0"/>
      <w:marRight w:val="0"/>
      <w:marTop w:val="0"/>
      <w:marBottom w:val="0"/>
      <w:divBdr>
        <w:top w:val="none" w:sz="0" w:space="0" w:color="auto"/>
        <w:left w:val="none" w:sz="0" w:space="0" w:color="auto"/>
        <w:bottom w:val="none" w:sz="0" w:space="0" w:color="auto"/>
        <w:right w:val="none" w:sz="0" w:space="0" w:color="auto"/>
      </w:divBdr>
    </w:div>
    <w:div w:id="1234773773">
      <w:bodyDiv w:val="1"/>
      <w:marLeft w:val="0"/>
      <w:marRight w:val="0"/>
      <w:marTop w:val="0"/>
      <w:marBottom w:val="0"/>
      <w:divBdr>
        <w:top w:val="none" w:sz="0" w:space="0" w:color="auto"/>
        <w:left w:val="none" w:sz="0" w:space="0" w:color="auto"/>
        <w:bottom w:val="none" w:sz="0" w:space="0" w:color="auto"/>
        <w:right w:val="none" w:sz="0" w:space="0" w:color="auto"/>
      </w:divBdr>
    </w:div>
    <w:div w:id="1234774634">
      <w:bodyDiv w:val="1"/>
      <w:marLeft w:val="0"/>
      <w:marRight w:val="0"/>
      <w:marTop w:val="0"/>
      <w:marBottom w:val="0"/>
      <w:divBdr>
        <w:top w:val="none" w:sz="0" w:space="0" w:color="auto"/>
        <w:left w:val="none" w:sz="0" w:space="0" w:color="auto"/>
        <w:bottom w:val="none" w:sz="0" w:space="0" w:color="auto"/>
        <w:right w:val="none" w:sz="0" w:space="0" w:color="auto"/>
      </w:divBdr>
    </w:div>
    <w:div w:id="1234971688">
      <w:bodyDiv w:val="1"/>
      <w:marLeft w:val="0"/>
      <w:marRight w:val="0"/>
      <w:marTop w:val="0"/>
      <w:marBottom w:val="0"/>
      <w:divBdr>
        <w:top w:val="none" w:sz="0" w:space="0" w:color="auto"/>
        <w:left w:val="none" w:sz="0" w:space="0" w:color="auto"/>
        <w:bottom w:val="none" w:sz="0" w:space="0" w:color="auto"/>
        <w:right w:val="none" w:sz="0" w:space="0" w:color="auto"/>
      </w:divBdr>
    </w:div>
    <w:div w:id="1235354030">
      <w:bodyDiv w:val="1"/>
      <w:marLeft w:val="0"/>
      <w:marRight w:val="0"/>
      <w:marTop w:val="0"/>
      <w:marBottom w:val="0"/>
      <w:divBdr>
        <w:top w:val="none" w:sz="0" w:space="0" w:color="auto"/>
        <w:left w:val="none" w:sz="0" w:space="0" w:color="auto"/>
        <w:bottom w:val="none" w:sz="0" w:space="0" w:color="auto"/>
        <w:right w:val="none" w:sz="0" w:space="0" w:color="auto"/>
      </w:divBdr>
    </w:div>
    <w:div w:id="1235433395">
      <w:bodyDiv w:val="1"/>
      <w:marLeft w:val="0"/>
      <w:marRight w:val="0"/>
      <w:marTop w:val="0"/>
      <w:marBottom w:val="0"/>
      <w:divBdr>
        <w:top w:val="none" w:sz="0" w:space="0" w:color="auto"/>
        <w:left w:val="none" w:sz="0" w:space="0" w:color="auto"/>
        <w:bottom w:val="none" w:sz="0" w:space="0" w:color="auto"/>
        <w:right w:val="none" w:sz="0" w:space="0" w:color="auto"/>
      </w:divBdr>
    </w:div>
    <w:div w:id="1235436278">
      <w:bodyDiv w:val="1"/>
      <w:marLeft w:val="0"/>
      <w:marRight w:val="0"/>
      <w:marTop w:val="0"/>
      <w:marBottom w:val="0"/>
      <w:divBdr>
        <w:top w:val="none" w:sz="0" w:space="0" w:color="auto"/>
        <w:left w:val="none" w:sz="0" w:space="0" w:color="auto"/>
        <w:bottom w:val="none" w:sz="0" w:space="0" w:color="auto"/>
        <w:right w:val="none" w:sz="0" w:space="0" w:color="auto"/>
      </w:divBdr>
    </w:div>
    <w:div w:id="1235508102">
      <w:bodyDiv w:val="1"/>
      <w:marLeft w:val="0"/>
      <w:marRight w:val="0"/>
      <w:marTop w:val="0"/>
      <w:marBottom w:val="0"/>
      <w:divBdr>
        <w:top w:val="none" w:sz="0" w:space="0" w:color="auto"/>
        <w:left w:val="none" w:sz="0" w:space="0" w:color="auto"/>
        <w:bottom w:val="none" w:sz="0" w:space="0" w:color="auto"/>
        <w:right w:val="none" w:sz="0" w:space="0" w:color="auto"/>
      </w:divBdr>
    </w:div>
    <w:div w:id="1235508623">
      <w:bodyDiv w:val="1"/>
      <w:marLeft w:val="0"/>
      <w:marRight w:val="0"/>
      <w:marTop w:val="0"/>
      <w:marBottom w:val="0"/>
      <w:divBdr>
        <w:top w:val="none" w:sz="0" w:space="0" w:color="auto"/>
        <w:left w:val="none" w:sz="0" w:space="0" w:color="auto"/>
        <w:bottom w:val="none" w:sz="0" w:space="0" w:color="auto"/>
        <w:right w:val="none" w:sz="0" w:space="0" w:color="auto"/>
      </w:divBdr>
    </w:div>
    <w:div w:id="1235747729">
      <w:bodyDiv w:val="1"/>
      <w:marLeft w:val="0"/>
      <w:marRight w:val="0"/>
      <w:marTop w:val="0"/>
      <w:marBottom w:val="0"/>
      <w:divBdr>
        <w:top w:val="none" w:sz="0" w:space="0" w:color="auto"/>
        <w:left w:val="none" w:sz="0" w:space="0" w:color="auto"/>
        <w:bottom w:val="none" w:sz="0" w:space="0" w:color="auto"/>
        <w:right w:val="none" w:sz="0" w:space="0" w:color="auto"/>
      </w:divBdr>
    </w:div>
    <w:div w:id="1235816720">
      <w:bodyDiv w:val="1"/>
      <w:marLeft w:val="0"/>
      <w:marRight w:val="0"/>
      <w:marTop w:val="0"/>
      <w:marBottom w:val="0"/>
      <w:divBdr>
        <w:top w:val="none" w:sz="0" w:space="0" w:color="auto"/>
        <w:left w:val="none" w:sz="0" w:space="0" w:color="auto"/>
        <w:bottom w:val="none" w:sz="0" w:space="0" w:color="auto"/>
        <w:right w:val="none" w:sz="0" w:space="0" w:color="auto"/>
      </w:divBdr>
    </w:div>
    <w:div w:id="1235971576">
      <w:bodyDiv w:val="1"/>
      <w:marLeft w:val="0"/>
      <w:marRight w:val="0"/>
      <w:marTop w:val="0"/>
      <w:marBottom w:val="0"/>
      <w:divBdr>
        <w:top w:val="none" w:sz="0" w:space="0" w:color="auto"/>
        <w:left w:val="none" w:sz="0" w:space="0" w:color="auto"/>
        <w:bottom w:val="none" w:sz="0" w:space="0" w:color="auto"/>
        <w:right w:val="none" w:sz="0" w:space="0" w:color="auto"/>
      </w:divBdr>
    </w:div>
    <w:div w:id="1236089181">
      <w:bodyDiv w:val="1"/>
      <w:marLeft w:val="0"/>
      <w:marRight w:val="0"/>
      <w:marTop w:val="0"/>
      <w:marBottom w:val="0"/>
      <w:divBdr>
        <w:top w:val="none" w:sz="0" w:space="0" w:color="auto"/>
        <w:left w:val="none" w:sz="0" w:space="0" w:color="auto"/>
        <w:bottom w:val="none" w:sz="0" w:space="0" w:color="auto"/>
        <w:right w:val="none" w:sz="0" w:space="0" w:color="auto"/>
      </w:divBdr>
    </w:div>
    <w:div w:id="1236092761">
      <w:bodyDiv w:val="1"/>
      <w:marLeft w:val="0"/>
      <w:marRight w:val="0"/>
      <w:marTop w:val="0"/>
      <w:marBottom w:val="0"/>
      <w:divBdr>
        <w:top w:val="none" w:sz="0" w:space="0" w:color="auto"/>
        <w:left w:val="none" w:sz="0" w:space="0" w:color="auto"/>
        <w:bottom w:val="none" w:sz="0" w:space="0" w:color="auto"/>
        <w:right w:val="none" w:sz="0" w:space="0" w:color="auto"/>
      </w:divBdr>
    </w:div>
    <w:div w:id="1236282845">
      <w:bodyDiv w:val="1"/>
      <w:marLeft w:val="0"/>
      <w:marRight w:val="0"/>
      <w:marTop w:val="0"/>
      <w:marBottom w:val="0"/>
      <w:divBdr>
        <w:top w:val="none" w:sz="0" w:space="0" w:color="auto"/>
        <w:left w:val="none" w:sz="0" w:space="0" w:color="auto"/>
        <w:bottom w:val="none" w:sz="0" w:space="0" w:color="auto"/>
        <w:right w:val="none" w:sz="0" w:space="0" w:color="auto"/>
      </w:divBdr>
    </w:div>
    <w:div w:id="1236352909">
      <w:bodyDiv w:val="1"/>
      <w:marLeft w:val="0"/>
      <w:marRight w:val="0"/>
      <w:marTop w:val="0"/>
      <w:marBottom w:val="0"/>
      <w:divBdr>
        <w:top w:val="none" w:sz="0" w:space="0" w:color="auto"/>
        <w:left w:val="none" w:sz="0" w:space="0" w:color="auto"/>
        <w:bottom w:val="none" w:sz="0" w:space="0" w:color="auto"/>
        <w:right w:val="none" w:sz="0" w:space="0" w:color="auto"/>
      </w:divBdr>
    </w:div>
    <w:div w:id="1236555181">
      <w:bodyDiv w:val="1"/>
      <w:marLeft w:val="0"/>
      <w:marRight w:val="0"/>
      <w:marTop w:val="0"/>
      <w:marBottom w:val="0"/>
      <w:divBdr>
        <w:top w:val="none" w:sz="0" w:space="0" w:color="auto"/>
        <w:left w:val="none" w:sz="0" w:space="0" w:color="auto"/>
        <w:bottom w:val="none" w:sz="0" w:space="0" w:color="auto"/>
        <w:right w:val="none" w:sz="0" w:space="0" w:color="auto"/>
      </w:divBdr>
    </w:div>
    <w:div w:id="1236628314">
      <w:bodyDiv w:val="1"/>
      <w:marLeft w:val="0"/>
      <w:marRight w:val="0"/>
      <w:marTop w:val="0"/>
      <w:marBottom w:val="0"/>
      <w:divBdr>
        <w:top w:val="none" w:sz="0" w:space="0" w:color="auto"/>
        <w:left w:val="none" w:sz="0" w:space="0" w:color="auto"/>
        <w:bottom w:val="none" w:sz="0" w:space="0" w:color="auto"/>
        <w:right w:val="none" w:sz="0" w:space="0" w:color="auto"/>
      </w:divBdr>
    </w:div>
    <w:div w:id="1236696160">
      <w:bodyDiv w:val="1"/>
      <w:marLeft w:val="0"/>
      <w:marRight w:val="0"/>
      <w:marTop w:val="0"/>
      <w:marBottom w:val="0"/>
      <w:divBdr>
        <w:top w:val="none" w:sz="0" w:space="0" w:color="auto"/>
        <w:left w:val="none" w:sz="0" w:space="0" w:color="auto"/>
        <w:bottom w:val="none" w:sz="0" w:space="0" w:color="auto"/>
        <w:right w:val="none" w:sz="0" w:space="0" w:color="auto"/>
      </w:divBdr>
    </w:div>
    <w:div w:id="1236863069">
      <w:bodyDiv w:val="1"/>
      <w:marLeft w:val="0"/>
      <w:marRight w:val="0"/>
      <w:marTop w:val="0"/>
      <w:marBottom w:val="0"/>
      <w:divBdr>
        <w:top w:val="none" w:sz="0" w:space="0" w:color="auto"/>
        <w:left w:val="none" w:sz="0" w:space="0" w:color="auto"/>
        <w:bottom w:val="none" w:sz="0" w:space="0" w:color="auto"/>
        <w:right w:val="none" w:sz="0" w:space="0" w:color="auto"/>
      </w:divBdr>
    </w:div>
    <w:div w:id="1236892185">
      <w:bodyDiv w:val="1"/>
      <w:marLeft w:val="0"/>
      <w:marRight w:val="0"/>
      <w:marTop w:val="0"/>
      <w:marBottom w:val="0"/>
      <w:divBdr>
        <w:top w:val="none" w:sz="0" w:space="0" w:color="auto"/>
        <w:left w:val="none" w:sz="0" w:space="0" w:color="auto"/>
        <w:bottom w:val="none" w:sz="0" w:space="0" w:color="auto"/>
        <w:right w:val="none" w:sz="0" w:space="0" w:color="auto"/>
      </w:divBdr>
    </w:div>
    <w:div w:id="1237282366">
      <w:bodyDiv w:val="1"/>
      <w:marLeft w:val="0"/>
      <w:marRight w:val="0"/>
      <w:marTop w:val="0"/>
      <w:marBottom w:val="0"/>
      <w:divBdr>
        <w:top w:val="none" w:sz="0" w:space="0" w:color="auto"/>
        <w:left w:val="none" w:sz="0" w:space="0" w:color="auto"/>
        <w:bottom w:val="none" w:sz="0" w:space="0" w:color="auto"/>
        <w:right w:val="none" w:sz="0" w:space="0" w:color="auto"/>
      </w:divBdr>
    </w:div>
    <w:div w:id="1237321148">
      <w:bodyDiv w:val="1"/>
      <w:marLeft w:val="0"/>
      <w:marRight w:val="0"/>
      <w:marTop w:val="0"/>
      <w:marBottom w:val="0"/>
      <w:divBdr>
        <w:top w:val="none" w:sz="0" w:space="0" w:color="auto"/>
        <w:left w:val="none" w:sz="0" w:space="0" w:color="auto"/>
        <w:bottom w:val="none" w:sz="0" w:space="0" w:color="auto"/>
        <w:right w:val="none" w:sz="0" w:space="0" w:color="auto"/>
      </w:divBdr>
    </w:div>
    <w:div w:id="1237325853">
      <w:bodyDiv w:val="1"/>
      <w:marLeft w:val="0"/>
      <w:marRight w:val="0"/>
      <w:marTop w:val="0"/>
      <w:marBottom w:val="0"/>
      <w:divBdr>
        <w:top w:val="none" w:sz="0" w:space="0" w:color="auto"/>
        <w:left w:val="none" w:sz="0" w:space="0" w:color="auto"/>
        <w:bottom w:val="none" w:sz="0" w:space="0" w:color="auto"/>
        <w:right w:val="none" w:sz="0" w:space="0" w:color="auto"/>
      </w:divBdr>
    </w:div>
    <w:div w:id="1237327698">
      <w:bodyDiv w:val="1"/>
      <w:marLeft w:val="0"/>
      <w:marRight w:val="0"/>
      <w:marTop w:val="0"/>
      <w:marBottom w:val="0"/>
      <w:divBdr>
        <w:top w:val="none" w:sz="0" w:space="0" w:color="auto"/>
        <w:left w:val="none" w:sz="0" w:space="0" w:color="auto"/>
        <w:bottom w:val="none" w:sz="0" w:space="0" w:color="auto"/>
        <w:right w:val="none" w:sz="0" w:space="0" w:color="auto"/>
      </w:divBdr>
    </w:div>
    <w:div w:id="1237398515">
      <w:bodyDiv w:val="1"/>
      <w:marLeft w:val="0"/>
      <w:marRight w:val="0"/>
      <w:marTop w:val="0"/>
      <w:marBottom w:val="0"/>
      <w:divBdr>
        <w:top w:val="none" w:sz="0" w:space="0" w:color="auto"/>
        <w:left w:val="none" w:sz="0" w:space="0" w:color="auto"/>
        <w:bottom w:val="none" w:sz="0" w:space="0" w:color="auto"/>
        <w:right w:val="none" w:sz="0" w:space="0" w:color="auto"/>
      </w:divBdr>
    </w:div>
    <w:div w:id="1237783823">
      <w:bodyDiv w:val="1"/>
      <w:marLeft w:val="0"/>
      <w:marRight w:val="0"/>
      <w:marTop w:val="0"/>
      <w:marBottom w:val="0"/>
      <w:divBdr>
        <w:top w:val="none" w:sz="0" w:space="0" w:color="auto"/>
        <w:left w:val="none" w:sz="0" w:space="0" w:color="auto"/>
        <w:bottom w:val="none" w:sz="0" w:space="0" w:color="auto"/>
        <w:right w:val="none" w:sz="0" w:space="0" w:color="auto"/>
      </w:divBdr>
    </w:div>
    <w:div w:id="1237785281">
      <w:bodyDiv w:val="1"/>
      <w:marLeft w:val="0"/>
      <w:marRight w:val="0"/>
      <w:marTop w:val="0"/>
      <w:marBottom w:val="0"/>
      <w:divBdr>
        <w:top w:val="none" w:sz="0" w:space="0" w:color="auto"/>
        <w:left w:val="none" w:sz="0" w:space="0" w:color="auto"/>
        <w:bottom w:val="none" w:sz="0" w:space="0" w:color="auto"/>
        <w:right w:val="none" w:sz="0" w:space="0" w:color="auto"/>
      </w:divBdr>
    </w:div>
    <w:div w:id="1237858166">
      <w:bodyDiv w:val="1"/>
      <w:marLeft w:val="0"/>
      <w:marRight w:val="0"/>
      <w:marTop w:val="0"/>
      <w:marBottom w:val="0"/>
      <w:divBdr>
        <w:top w:val="none" w:sz="0" w:space="0" w:color="auto"/>
        <w:left w:val="none" w:sz="0" w:space="0" w:color="auto"/>
        <w:bottom w:val="none" w:sz="0" w:space="0" w:color="auto"/>
        <w:right w:val="none" w:sz="0" w:space="0" w:color="auto"/>
      </w:divBdr>
    </w:div>
    <w:div w:id="1237941079">
      <w:bodyDiv w:val="1"/>
      <w:marLeft w:val="0"/>
      <w:marRight w:val="0"/>
      <w:marTop w:val="0"/>
      <w:marBottom w:val="0"/>
      <w:divBdr>
        <w:top w:val="none" w:sz="0" w:space="0" w:color="auto"/>
        <w:left w:val="none" w:sz="0" w:space="0" w:color="auto"/>
        <w:bottom w:val="none" w:sz="0" w:space="0" w:color="auto"/>
        <w:right w:val="none" w:sz="0" w:space="0" w:color="auto"/>
      </w:divBdr>
    </w:div>
    <w:div w:id="1237978277">
      <w:bodyDiv w:val="1"/>
      <w:marLeft w:val="0"/>
      <w:marRight w:val="0"/>
      <w:marTop w:val="0"/>
      <w:marBottom w:val="0"/>
      <w:divBdr>
        <w:top w:val="none" w:sz="0" w:space="0" w:color="auto"/>
        <w:left w:val="none" w:sz="0" w:space="0" w:color="auto"/>
        <w:bottom w:val="none" w:sz="0" w:space="0" w:color="auto"/>
        <w:right w:val="none" w:sz="0" w:space="0" w:color="auto"/>
      </w:divBdr>
    </w:div>
    <w:div w:id="1238127922">
      <w:bodyDiv w:val="1"/>
      <w:marLeft w:val="0"/>
      <w:marRight w:val="0"/>
      <w:marTop w:val="0"/>
      <w:marBottom w:val="0"/>
      <w:divBdr>
        <w:top w:val="none" w:sz="0" w:space="0" w:color="auto"/>
        <w:left w:val="none" w:sz="0" w:space="0" w:color="auto"/>
        <w:bottom w:val="none" w:sz="0" w:space="0" w:color="auto"/>
        <w:right w:val="none" w:sz="0" w:space="0" w:color="auto"/>
      </w:divBdr>
    </w:div>
    <w:div w:id="1238175137">
      <w:bodyDiv w:val="1"/>
      <w:marLeft w:val="0"/>
      <w:marRight w:val="0"/>
      <w:marTop w:val="0"/>
      <w:marBottom w:val="0"/>
      <w:divBdr>
        <w:top w:val="none" w:sz="0" w:space="0" w:color="auto"/>
        <w:left w:val="none" w:sz="0" w:space="0" w:color="auto"/>
        <w:bottom w:val="none" w:sz="0" w:space="0" w:color="auto"/>
        <w:right w:val="none" w:sz="0" w:space="0" w:color="auto"/>
      </w:divBdr>
    </w:div>
    <w:div w:id="1238246346">
      <w:bodyDiv w:val="1"/>
      <w:marLeft w:val="0"/>
      <w:marRight w:val="0"/>
      <w:marTop w:val="0"/>
      <w:marBottom w:val="0"/>
      <w:divBdr>
        <w:top w:val="none" w:sz="0" w:space="0" w:color="auto"/>
        <w:left w:val="none" w:sz="0" w:space="0" w:color="auto"/>
        <w:bottom w:val="none" w:sz="0" w:space="0" w:color="auto"/>
        <w:right w:val="none" w:sz="0" w:space="0" w:color="auto"/>
      </w:divBdr>
    </w:div>
    <w:div w:id="1238319261">
      <w:bodyDiv w:val="1"/>
      <w:marLeft w:val="0"/>
      <w:marRight w:val="0"/>
      <w:marTop w:val="0"/>
      <w:marBottom w:val="0"/>
      <w:divBdr>
        <w:top w:val="none" w:sz="0" w:space="0" w:color="auto"/>
        <w:left w:val="none" w:sz="0" w:space="0" w:color="auto"/>
        <w:bottom w:val="none" w:sz="0" w:space="0" w:color="auto"/>
        <w:right w:val="none" w:sz="0" w:space="0" w:color="auto"/>
      </w:divBdr>
    </w:div>
    <w:div w:id="1238321616">
      <w:bodyDiv w:val="1"/>
      <w:marLeft w:val="0"/>
      <w:marRight w:val="0"/>
      <w:marTop w:val="0"/>
      <w:marBottom w:val="0"/>
      <w:divBdr>
        <w:top w:val="none" w:sz="0" w:space="0" w:color="auto"/>
        <w:left w:val="none" w:sz="0" w:space="0" w:color="auto"/>
        <w:bottom w:val="none" w:sz="0" w:space="0" w:color="auto"/>
        <w:right w:val="none" w:sz="0" w:space="0" w:color="auto"/>
      </w:divBdr>
    </w:div>
    <w:div w:id="1238322816">
      <w:bodyDiv w:val="1"/>
      <w:marLeft w:val="0"/>
      <w:marRight w:val="0"/>
      <w:marTop w:val="0"/>
      <w:marBottom w:val="0"/>
      <w:divBdr>
        <w:top w:val="none" w:sz="0" w:space="0" w:color="auto"/>
        <w:left w:val="none" w:sz="0" w:space="0" w:color="auto"/>
        <w:bottom w:val="none" w:sz="0" w:space="0" w:color="auto"/>
        <w:right w:val="none" w:sz="0" w:space="0" w:color="auto"/>
      </w:divBdr>
    </w:div>
    <w:div w:id="1238436453">
      <w:bodyDiv w:val="1"/>
      <w:marLeft w:val="0"/>
      <w:marRight w:val="0"/>
      <w:marTop w:val="0"/>
      <w:marBottom w:val="0"/>
      <w:divBdr>
        <w:top w:val="none" w:sz="0" w:space="0" w:color="auto"/>
        <w:left w:val="none" w:sz="0" w:space="0" w:color="auto"/>
        <w:bottom w:val="none" w:sz="0" w:space="0" w:color="auto"/>
        <w:right w:val="none" w:sz="0" w:space="0" w:color="auto"/>
      </w:divBdr>
    </w:div>
    <w:div w:id="1238440146">
      <w:bodyDiv w:val="1"/>
      <w:marLeft w:val="0"/>
      <w:marRight w:val="0"/>
      <w:marTop w:val="0"/>
      <w:marBottom w:val="0"/>
      <w:divBdr>
        <w:top w:val="none" w:sz="0" w:space="0" w:color="auto"/>
        <w:left w:val="none" w:sz="0" w:space="0" w:color="auto"/>
        <w:bottom w:val="none" w:sz="0" w:space="0" w:color="auto"/>
        <w:right w:val="none" w:sz="0" w:space="0" w:color="auto"/>
      </w:divBdr>
    </w:div>
    <w:div w:id="1238443533">
      <w:bodyDiv w:val="1"/>
      <w:marLeft w:val="0"/>
      <w:marRight w:val="0"/>
      <w:marTop w:val="0"/>
      <w:marBottom w:val="0"/>
      <w:divBdr>
        <w:top w:val="none" w:sz="0" w:space="0" w:color="auto"/>
        <w:left w:val="none" w:sz="0" w:space="0" w:color="auto"/>
        <w:bottom w:val="none" w:sz="0" w:space="0" w:color="auto"/>
        <w:right w:val="none" w:sz="0" w:space="0" w:color="auto"/>
      </w:divBdr>
    </w:div>
    <w:div w:id="1238631214">
      <w:bodyDiv w:val="1"/>
      <w:marLeft w:val="0"/>
      <w:marRight w:val="0"/>
      <w:marTop w:val="0"/>
      <w:marBottom w:val="0"/>
      <w:divBdr>
        <w:top w:val="none" w:sz="0" w:space="0" w:color="auto"/>
        <w:left w:val="none" w:sz="0" w:space="0" w:color="auto"/>
        <w:bottom w:val="none" w:sz="0" w:space="0" w:color="auto"/>
        <w:right w:val="none" w:sz="0" w:space="0" w:color="auto"/>
      </w:divBdr>
    </w:div>
    <w:div w:id="1238705749">
      <w:bodyDiv w:val="1"/>
      <w:marLeft w:val="0"/>
      <w:marRight w:val="0"/>
      <w:marTop w:val="0"/>
      <w:marBottom w:val="0"/>
      <w:divBdr>
        <w:top w:val="none" w:sz="0" w:space="0" w:color="auto"/>
        <w:left w:val="none" w:sz="0" w:space="0" w:color="auto"/>
        <w:bottom w:val="none" w:sz="0" w:space="0" w:color="auto"/>
        <w:right w:val="none" w:sz="0" w:space="0" w:color="auto"/>
      </w:divBdr>
    </w:div>
    <w:div w:id="1238785402">
      <w:bodyDiv w:val="1"/>
      <w:marLeft w:val="0"/>
      <w:marRight w:val="0"/>
      <w:marTop w:val="0"/>
      <w:marBottom w:val="0"/>
      <w:divBdr>
        <w:top w:val="none" w:sz="0" w:space="0" w:color="auto"/>
        <w:left w:val="none" w:sz="0" w:space="0" w:color="auto"/>
        <w:bottom w:val="none" w:sz="0" w:space="0" w:color="auto"/>
        <w:right w:val="none" w:sz="0" w:space="0" w:color="auto"/>
      </w:divBdr>
    </w:div>
    <w:div w:id="1238979565">
      <w:bodyDiv w:val="1"/>
      <w:marLeft w:val="0"/>
      <w:marRight w:val="0"/>
      <w:marTop w:val="0"/>
      <w:marBottom w:val="0"/>
      <w:divBdr>
        <w:top w:val="none" w:sz="0" w:space="0" w:color="auto"/>
        <w:left w:val="none" w:sz="0" w:space="0" w:color="auto"/>
        <w:bottom w:val="none" w:sz="0" w:space="0" w:color="auto"/>
        <w:right w:val="none" w:sz="0" w:space="0" w:color="auto"/>
      </w:divBdr>
    </w:div>
    <w:div w:id="1239055807">
      <w:bodyDiv w:val="1"/>
      <w:marLeft w:val="0"/>
      <w:marRight w:val="0"/>
      <w:marTop w:val="0"/>
      <w:marBottom w:val="0"/>
      <w:divBdr>
        <w:top w:val="none" w:sz="0" w:space="0" w:color="auto"/>
        <w:left w:val="none" w:sz="0" w:space="0" w:color="auto"/>
        <w:bottom w:val="none" w:sz="0" w:space="0" w:color="auto"/>
        <w:right w:val="none" w:sz="0" w:space="0" w:color="auto"/>
      </w:divBdr>
    </w:div>
    <w:div w:id="1239097095">
      <w:bodyDiv w:val="1"/>
      <w:marLeft w:val="0"/>
      <w:marRight w:val="0"/>
      <w:marTop w:val="0"/>
      <w:marBottom w:val="0"/>
      <w:divBdr>
        <w:top w:val="none" w:sz="0" w:space="0" w:color="auto"/>
        <w:left w:val="none" w:sz="0" w:space="0" w:color="auto"/>
        <w:bottom w:val="none" w:sz="0" w:space="0" w:color="auto"/>
        <w:right w:val="none" w:sz="0" w:space="0" w:color="auto"/>
      </w:divBdr>
    </w:div>
    <w:div w:id="1239098345">
      <w:bodyDiv w:val="1"/>
      <w:marLeft w:val="0"/>
      <w:marRight w:val="0"/>
      <w:marTop w:val="0"/>
      <w:marBottom w:val="0"/>
      <w:divBdr>
        <w:top w:val="none" w:sz="0" w:space="0" w:color="auto"/>
        <w:left w:val="none" w:sz="0" w:space="0" w:color="auto"/>
        <w:bottom w:val="none" w:sz="0" w:space="0" w:color="auto"/>
        <w:right w:val="none" w:sz="0" w:space="0" w:color="auto"/>
      </w:divBdr>
    </w:div>
    <w:div w:id="1239169977">
      <w:bodyDiv w:val="1"/>
      <w:marLeft w:val="0"/>
      <w:marRight w:val="0"/>
      <w:marTop w:val="0"/>
      <w:marBottom w:val="0"/>
      <w:divBdr>
        <w:top w:val="none" w:sz="0" w:space="0" w:color="auto"/>
        <w:left w:val="none" w:sz="0" w:space="0" w:color="auto"/>
        <w:bottom w:val="none" w:sz="0" w:space="0" w:color="auto"/>
        <w:right w:val="none" w:sz="0" w:space="0" w:color="auto"/>
      </w:divBdr>
    </w:div>
    <w:div w:id="1239242632">
      <w:bodyDiv w:val="1"/>
      <w:marLeft w:val="0"/>
      <w:marRight w:val="0"/>
      <w:marTop w:val="0"/>
      <w:marBottom w:val="0"/>
      <w:divBdr>
        <w:top w:val="none" w:sz="0" w:space="0" w:color="auto"/>
        <w:left w:val="none" w:sz="0" w:space="0" w:color="auto"/>
        <w:bottom w:val="none" w:sz="0" w:space="0" w:color="auto"/>
        <w:right w:val="none" w:sz="0" w:space="0" w:color="auto"/>
      </w:divBdr>
    </w:div>
    <w:div w:id="1239290473">
      <w:bodyDiv w:val="1"/>
      <w:marLeft w:val="0"/>
      <w:marRight w:val="0"/>
      <w:marTop w:val="0"/>
      <w:marBottom w:val="0"/>
      <w:divBdr>
        <w:top w:val="none" w:sz="0" w:space="0" w:color="auto"/>
        <w:left w:val="none" w:sz="0" w:space="0" w:color="auto"/>
        <w:bottom w:val="none" w:sz="0" w:space="0" w:color="auto"/>
        <w:right w:val="none" w:sz="0" w:space="0" w:color="auto"/>
      </w:divBdr>
    </w:div>
    <w:div w:id="1239437642">
      <w:bodyDiv w:val="1"/>
      <w:marLeft w:val="0"/>
      <w:marRight w:val="0"/>
      <w:marTop w:val="0"/>
      <w:marBottom w:val="0"/>
      <w:divBdr>
        <w:top w:val="none" w:sz="0" w:space="0" w:color="auto"/>
        <w:left w:val="none" w:sz="0" w:space="0" w:color="auto"/>
        <w:bottom w:val="none" w:sz="0" w:space="0" w:color="auto"/>
        <w:right w:val="none" w:sz="0" w:space="0" w:color="auto"/>
      </w:divBdr>
    </w:div>
    <w:div w:id="1239554159">
      <w:bodyDiv w:val="1"/>
      <w:marLeft w:val="0"/>
      <w:marRight w:val="0"/>
      <w:marTop w:val="0"/>
      <w:marBottom w:val="0"/>
      <w:divBdr>
        <w:top w:val="none" w:sz="0" w:space="0" w:color="auto"/>
        <w:left w:val="none" w:sz="0" w:space="0" w:color="auto"/>
        <w:bottom w:val="none" w:sz="0" w:space="0" w:color="auto"/>
        <w:right w:val="none" w:sz="0" w:space="0" w:color="auto"/>
      </w:divBdr>
    </w:div>
    <w:div w:id="1239945145">
      <w:bodyDiv w:val="1"/>
      <w:marLeft w:val="0"/>
      <w:marRight w:val="0"/>
      <w:marTop w:val="0"/>
      <w:marBottom w:val="0"/>
      <w:divBdr>
        <w:top w:val="none" w:sz="0" w:space="0" w:color="auto"/>
        <w:left w:val="none" w:sz="0" w:space="0" w:color="auto"/>
        <w:bottom w:val="none" w:sz="0" w:space="0" w:color="auto"/>
        <w:right w:val="none" w:sz="0" w:space="0" w:color="auto"/>
      </w:divBdr>
    </w:div>
    <w:div w:id="1240016924">
      <w:bodyDiv w:val="1"/>
      <w:marLeft w:val="0"/>
      <w:marRight w:val="0"/>
      <w:marTop w:val="0"/>
      <w:marBottom w:val="0"/>
      <w:divBdr>
        <w:top w:val="none" w:sz="0" w:space="0" w:color="auto"/>
        <w:left w:val="none" w:sz="0" w:space="0" w:color="auto"/>
        <w:bottom w:val="none" w:sz="0" w:space="0" w:color="auto"/>
        <w:right w:val="none" w:sz="0" w:space="0" w:color="auto"/>
      </w:divBdr>
    </w:div>
    <w:div w:id="1240141351">
      <w:bodyDiv w:val="1"/>
      <w:marLeft w:val="0"/>
      <w:marRight w:val="0"/>
      <w:marTop w:val="0"/>
      <w:marBottom w:val="0"/>
      <w:divBdr>
        <w:top w:val="none" w:sz="0" w:space="0" w:color="auto"/>
        <w:left w:val="none" w:sz="0" w:space="0" w:color="auto"/>
        <w:bottom w:val="none" w:sz="0" w:space="0" w:color="auto"/>
        <w:right w:val="none" w:sz="0" w:space="0" w:color="auto"/>
      </w:divBdr>
    </w:div>
    <w:div w:id="1240214695">
      <w:bodyDiv w:val="1"/>
      <w:marLeft w:val="0"/>
      <w:marRight w:val="0"/>
      <w:marTop w:val="0"/>
      <w:marBottom w:val="0"/>
      <w:divBdr>
        <w:top w:val="none" w:sz="0" w:space="0" w:color="auto"/>
        <w:left w:val="none" w:sz="0" w:space="0" w:color="auto"/>
        <w:bottom w:val="none" w:sz="0" w:space="0" w:color="auto"/>
        <w:right w:val="none" w:sz="0" w:space="0" w:color="auto"/>
      </w:divBdr>
    </w:div>
    <w:div w:id="1240336026">
      <w:bodyDiv w:val="1"/>
      <w:marLeft w:val="0"/>
      <w:marRight w:val="0"/>
      <w:marTop w:val="0"/>
      <w:marBottom w:val="0"/>
      <w:divBdr>
        <w:top w:val="none" w:sz="0" w:space="0" w:color="auto"/>
        <w:left w:val="none" w:sz="0" w:space="0" w:color="auto"/>
        <w:bottom w:val="none" w:sz="0" w:space="0" w:color="auto"/>
        <w:right w:val="none" w:sz="0" w:space="0" w:color="auto"/>
      </w:divBdr>
    </w:div>
    <w:div w:id="1240484036">
      <w:bodyDiv w:val="1"/>
      <w:marLeft w:val="0"/>
      <w:marRight w:val="0"/>
      <w:marTop w:val="0"/>
      <w:marBottom w:val="0"/>
      <w:divBdr>
        <w:top w:val="none" w:sz="0" w:space="0" w:color="auto"/>
        <w:left w:val="none" w:sz="0" w:space="0" w:color="auto"/>
        <w:bottom w:val="none" w:sz="0" w:space="0" w:color="auto"/>
        <w:right w:val="none" w:sz="0" w:space="0" w:color="auto"/>
      </w:divBdr>
    </w:div>
    <w:div w:id="1240555161">
      <w:bodyDiv w:val="1"/>
      <w:marLeft w:val="0"/>
      <w:marRight w:val="0"/>
      <w:marTop w:val="0"/>
      <w:marBottom w:val="0"/>
      <w:divBdr>
        <w:top w:val="none" w:sz="0" w:space="0" w:color="auto"/>
        <w:left w:val="none" w:sz="0" w:space="0" w:color="auto"/>
        <w:bottom w:val="none" w:sz="0" w:space="0" w:color="auto"/>
        <w:right w:val="none" w:sz="0" w:space="0" w:color="auto"/>
      </w:divBdr>
    </w:div>
    <w:div w:id="1240556215">
      <w:bodyDiv w:val="1"/>
      <w:marLeft w:val="0"/>
      <w:marRight w:val="0"/>
      <w:marTop w:val="0"/>
      <w:marBottom w:val="0"/>
      <w:divBdr>
        <w:top w:val="none" w:sz="0" w:space="0" w:color="auto"/>
        <w:left w:val="none" w:sz="0" w:space="0" w:color="auto"/>
        <w:bottom w:val="none" w:sz="0" w:space="0" w:color="auto"/>
        <w:right w:val="none" w:sz="0" w:space="0" w:color="auto"/>
      </w:divBdr>
    </w:div>
    <w:div w:id="1240558947">
      <w:bodyDiv w:val="1"/>
      <w:marLeft w:val="0"/>
      <w:marRight w:val="0"/>
      <w:marTop w:val="0"/>
      <w:marBottom w:val="0"/>
      <w:divBdr>
        <w:top w:val="none" w:sz="0" w:space="0" w:color="auto"/>
        <w:left w:val="none" w:sz="0" w:space="0" w:color="auto"/>
        <w:bottom w:val="none" w:sz="0" w:space="0" w:color="auto"/>
        <w:right w:val="none" w:sz="0" w:space="0" w:color="auto"/>
      </w:divBdr>
    </w:div>
    <w:div w:id="1240750988">
      <w:bodyDiv w:val="1"/>
      <w:marLeft w:val="0"/>
      <w:marRight w:val="0"/>
      <w:marTop w:val="0"/>
      <w:marBottom w:val="0"/>
      <w:divBdr>
        <w:top w:val="none" w:sz="0" w:space="0" w:color="auto"/>
        <w:left w:val="none" w:sz="0" w:space="0" w:color="auto"/>
        <w:bottom w:val="none" w:sz="0" w:space="0" w:color="auto"/>
        <w:right w:val="none" w:sz="0" w:space="0" w:color="auto"/>
      </w:divBdr>
    </w:div>
    <w:div w:id="1240793510">
      <w:bodyDiv w:val="1"/>
      <w:marLeft w:val="0"/>
      <w:marRight w:val="0"/>
      <w:marTop w:val="0"/>
      <w:marBottom w:val="0"/>
      <w:divBdr>
        <w:top w:val="none" w:sz="0" w:space="0" w:color="auto"/>
        <w:left w:val="none" w:sz="0" w:space="0" w:color="auto"/>
        <w:bottom w:val="none" w:sz="0" w:space="0" w:color="auto"/>
        <w:right w:val="none" w:sz="0" w:space="0" w:color="auto"/>
      </w:divBdr>
    </w:div>
    <w:div w:id="1240868064">
      <w:bodyDiv w:val="1"/>
      <w:marLeft w:val="0"/>
      <w:marRight w:val="0"/>
      <w:marTop w:val="0"/>
      <w:marBottom w:val="0"/>
      <w:divBdr>
        <w:top w:val="none" w:sz="0" w:space="0" w:color="auto"/>
        <w:left w:val="none" w:sz="0" w:space="0" w:color="auto"/>
        <w:bottom w:val="none" w:sz="0" w:space="0" w:color="auto"/>
        <w:right w:val="none" w:sz="0" w:space="0" w:color="auto"/>
      </w:divBdr>
    </w:div>
    <w:div w:id="1240948156">
      <w:bodyDiv w:val="1"/>
      <w:marLeft w:val="0"/>
      <w:marRight w:val="0"/>
      <w:marTop w:val="0"/>
      <w:marBottom w:val="0"/>
      <w:divBdr>
        <w:top w:val="none" w:sz="0" w:space="0" w:color="auto"/>
        <w:left w:val="none" w:sz="0" w:space="0" w:color="auto"/>
        <w:bottom w:val="none" w:sz="0" w:space="0" w:color="auto"/>
        <w:right w:val="none" w:sz="0" w:space="0" w:color="auto"/>
      </w:divBdr>
    </w:div>
    <w:div w:id="1241021885">
      <w:bodyDiv w:val="1"/>
      <w:marLeft w:val="0"/>
      <w:marRight w:val="0"/>
      <w:marTop w:val="0"/>
      <w:marBottom w:val="0"/>
      <w:divBdr>
        <w:top w:val="none" w:sz="0" w:space="0" w:color="auto"/>
        <w:left w:val="none" w:sz="0" w:space="0" w:color="auto"/>
        <w:bottom w:val="none" w:sz="0" w:space="0" w:color="auto"/>
        <w:right w:val="none" w:sz="0" w:space="0" w:color="auto"/>
      </w:divBdr>
    </w:div>
    <w:div w:id="1241060815">
      <w:bodyDiv w:val="1"/>
      <w:marLeft w:val="0"/>
      <w:marRight w:val="0"/>
      <w:marTop w:val="0"/>
      <w:marBottom w:val="0"/>
      <w:divBdr>
        <w:top w:val="none" w:sz="0" w:space="0" w:color="auto"/>
        <w:left w:val="none" w:sz="0" w:space="0" w:color="auto"/>
        <w:bottom w:val="none" w:sz="0" w:space="0" w:color="auto"/>
        <w:right w:val="none" w:sz="0" w:space="0" w:color="auto"/>
      </w:divBdr>
    </w:div>
    <w:div w:id="1241060884">
      <w:bodyDiv w:val="1"/>
      <w:marLeft w:val="0"/>
      <w:marRight w:val="0"/>
      <w:marTop w:val="0"/>
      <w:marBottom w:val="0"/>
      <w:divBdr>
        <w:top w:val="none" w:sz="0" w:space="0" w:color="auto"/>
        <w:left w:val="none" w:sz="0" w:space="0" w:color="auto"/>
        <w:bottom w:val="none" w:sz="0" w:space="0" w:color="auto"/>
        <w:right w:val="none" w:sz="0" w:space="0" w:color="auto"/>
      </w:divBdr>
    </w:div>
    <w:div w:id="1241132417">
      <w:bodyDiv w:val="1"/>
      <w:marLeft w:val="0"/>
      <w:marRight w:val="0"/>
      <w:marTop w:val="0"/>
      <w:marBottom w:val="0"/>
      <w:divBdr>
        <w:top w:val="none" w:sz="0" w:space="0" w:color="auto"/>
        <w:left w:val="none" w:sz="0" w:space="0" w:color="auto"/>
        <w:bottom w:val="none" w:sz="0" w:space="0" w:color="auto"/>
        <w:right w:val="none" w:sz="0" w:space="0" w:color="auto"/>
      </w:divBdr>
    </w:div>
    <w:div w:id="1241140545">
      <w:bodyDiv w:val="1"/>
      <w:marLeft w:val="0"/>
      <w:marRight w:val="0"/>
      <w:marTop w:val="0"/>
      <w:marBottom w:val="0"/>
      <w:divBdr>
        <w:top w:val="none" w:sz="0" w:space="0" w:color="auto"/>
        <w:left w:val="none" w:sz="0" w:space="0" w:color="auto"/>
        <w:bottom w:val="none" w:sz="0" w:space="0" w:color="auto"/>
        <w:right w:val="none" w:sz="0" w:space="0" w:color="auto"/>
      </w:divBdr>
    </w:div>
    <w:div w:id="1241208530">
      <w:bodyDiv w:val="1"/>
      <w:marLeft w:val="0"/>
      <w:marRight w:val="0"/>
      <w:marTop w:val="0"/>
      <w:marBottom w:val="0"/>
      <w:divBdr>
        <w:top w:val="none" w:sz="0" w:space="0" w:color="auto"/>
        <w:left w:val="none" w:sz="0" w:space="0" w:color="auto"/>
        <w:bottom w:val="none" w:sz="0" w:space="0" w:color="auto"/>
        <w:right w:val="none" w:sz="0" w:space="0" w:color="auto"/>
      </w:divBdr>
    </w:div>
    <w:div w:id="1241212688">
      <w:bodyDiv w:val="1"/>
      <w:marLeft w:val="0"/>
      <w:marRight w:val="0"/>
      <w:marTop w:val="0"/>
      <w:marBottom w:val="0"/>
      <w:divBdr>
        <w:top w:val="none" w:sz="0" w:space="0" w:color="auto"/>
        <w:left w:val="none" w:sz="0" w:space="0" w:color="auto"/>
        <w:bottom w:val="none" w:sz="0" w:space="0" w:color="auto"/>
        <w:right w:val="none" w:sz="0" w:space="0" w:color="auto"/>
      </w:divBdr>
    </w:div>
    <w:div w:id="1241254468">
      <w:bodyDiv w:val="1"/>
      <w:marLeft w:val="0"/>
      <w:marRight w:val="0"/>
      <w:marTop w:val="0"/>
      <w:marBottom w:val="0"/>
      <w:divBdr>
        <w:top w:val="none" w:sz="0" w:space="0" w:color="auto"/>
        <w:left w:val="none" w:sz="0" w:space="0" w:color="auto"/>
        <w:bottom w:val="none" w:sz="0" w:space="0" w:color="auto"/>
        <w:right w:val="none" w:sz="0" w:space="0" w:color="auto"/>
      </w:divBdr>
    </w:div>
    <w:div w:id="1241479541">
      <w:bodyDiv w:val="1"/>
      <w:marLeft w:val="0"/>
      <w:marRight w:val="0"/>
      <w:marTop w:val="0"/>
      <w:marBottom w:val="0"/>
      <w:divBdr>
        <w:top w:val="none" w:sz="0" w:space="0" w:color="auto"/>
        <w:left w:val="none" w:sz="0" w:space="0" w:color="auto"/>
        <w:bottom w:val="none" w:sz="0" w:space="0" w:color="auto"/>
        <w:right w:val="none" w:sz="0" w:space="0" w:color="auto"/>
      </w:divBdr>
    </w:div>
    <w:div w:id="1241523750">
      <w:bodyDiv w:val="1"/>
      <w:marLeft w:val="0"/>
      <w:marRight w:val="0"/>
      <w:marTop w:val="0"/>
      <w:marBottom w:val="0"/>
      <w:divBdr>
        <w:top w:val="none" w:sz="0" w:space="0" w:color="auto"/>
        <w:left w:val="none" w:sz="0" w:space="0" w:color="auto"/>
        <w:bottom w:val="none" w:sz="0" w:space="0" w:color="auto"/>
        <w:right w:val="none" w:sz="0" w:space="0" w:color="auto"/>
      </w:divBdr>
    </w:div>
    <w:div w:id="1241526527">
      <w:bodyDiv w:val="1"/>
      <w:marLeft w:val="0"/>
      <w:marRight w:val="0"/>
      <w:marTop w:val="0"/>
      <w:marBottom w:val="0"/>
      <w:divBdr>
        <w:top w:val="none" w:sz="0" w:space="0" w:color="auto"/>
        <w:left w:val="none" w:sz="0" w:space="0" w:color="auto"/>
        <w:bottom w:val="none" w:sz="0" w:space="0" w:color="auto"/>
        <w:right w:val="none" w:sz="0" w:space="0" w:color="auto"/>
      </w:divBdr>
    </w:div>
    <w:div w:id="1241596111">
      <w:bodyDiv w:val="1"/>
      <w:marLeft w:val="0"/>
      <w:marRight w:val="0"/>
      <w:marTop w:val="0"/>
      <w:marBottom w:val="0"/>
      <w:divBdr>
        <w:top w:val="none" w:sz="0" w:space="0" w:color="auto"/>
        <w:left w:val="none" w:sz="0" w:space="0" w:color="auto"/>
        <w:bottom w:val="none" w:sz="0" w:space="0" w:color="auto"/>
        <w:right w:val="none" w:sz="0" w:space="0" w:color="auto"/>
      </w:divBdr>
    </w:div>
    <w:div w:id="1241598902">
      <w:bodyDiv w:val="1"/>
      <w:marLeft w:val="0"/>
      <w:marRight w:val="0"/>
      <w:marTop w:val="0"/>
      <w:marBottom w:val="0"/>
      <w:divBdr>
        <w:top w:val="none" w:sz="0" w:space="0" w:color="auto"/>
        <w:left w:val="none" w:sz="0" w:space="0" w:color="auto"/>
        <w:bottom w:val="none" w:sz="0" w:space="0" w:color="auto"/>
        <w:right w:val="none" w:sz="0" w:space="0" w:color="auto"/>
      </w:divBdr>
    </w:div>
    <w:div w:id="1241907800">
      <w:bodyDiv w:val="1"/>
      <w:marLeft w:val="0"/>
      <w:marRight w:val="0"/>
      <w:marTop w:val="0"/>
      <w:marBottom w:val="0"/>
      <w:divBdr>
        <w:top w:val="none" w:sz="0" w:space="0" w:color="auto"/>
        <w:left w:val="none" w:sz="0" w:space="0" w:color="auto"/>
        <w:bottom w:val="none" w:sz="0" w:space="0" w:color="auto"/>
        <w:right w:val="none" w:sz="0" w:space="0" w:color="auto"/>
      </w:divBdr>
    </w:div>
    <w:div w:id="1241909333">
      <w:bodyDiv w:val="1"/>
      <w:marLeft w:val="0"/>
      <w:marRight w:val="0"/>
      <w:marTop w:val="0"/>
      <w:marBottom w:val="0"/>
      <w:divBdr>
        <w:top w:val="none" w:sz="0" w:space="0" w:color="auto"/>
        <w:left w:val="none" w:sz="0" w:space="0" w:color="auto"/>
        <w:bottom w:val="none" w:sz="0" w:space="0" w:color="auto"/>
        <w:right w:val="none" w:sz="0" w:space="0" w:color="auto"/>
      </w:divBdr>
    </w:div>
    <w:div w:id="1241985432">
      <w:bodyDiv w:val="1"/>
      <w:marLeft w:val="0"/>
      <w:marRight w:val="0"/>
      <w:marTop w:val="0"/>
      <w:marBottom w:val="0"/>
      <w:divBdr>
        <w:top w:val="none" w:sz="0" w:space="0" w:color="auto"/>
        <w:left w:val="none" w:sz="0" w:space="0" w:color="auto"/>
        <w:bottom w:val="none" w:sz="0" w:space="0" w:color="auto"/>
        <w:right w:val="none" w:sz="0" w:space="0" w:color="auto"/>
      </w:divBdr>
    </w:div>
    <w:div w:id="1242056393">
      <w:bodyDiv w:val="1"/>
      <w:marLeft w:val="0"/>
      <w:marRight w:val="0"/>
      <w:marTop w:val="0"/>
      <w:marBottom w:val="0"/>
      <w:divBdr>
        <w:top w:val="none" w:sz="0" w:space="0" w:color="auto"/>
        <w:left w:val="none" w:sz="0" w:space="0" w:color="auto"/>
        <w:bottom w:val="none" w:sz="0" w:space="0" w:color="auto"/>
        <w:right w:val="none" w:sz="0" w:space="0" w:color="auto"/>
      </w:divBdr>
    </w:div>
    <w:div w:id="1242057366">
      <w:bodyDiv w:val="1"/>
      <w:marLeft w:val="0"/>
      <w:marRight w:val="0"/>
      <w:marTop w:val="0"/>
      <w:marBottom w:val="0"/>
      <w:divBdr>
        <w:top w:val="none" w:sz="0" w:space="0" w:color="auto"/>
        <w:left w:val="none" w:sz="0" w:space="0" w:color="auto"/>
        <w:bottom w:val="none" w:sz="0" w:space="0" w:color="auto"/>
        <w:right w:val="none" w:sz="0" w:space="0" w:color="auto"/>
      </w:divBdr>
    </w:div>
    <w:div w:id="1242107185">
      <w:bodyDiv w:val="1"/>
      <w:marLeft w:val="0"/>
      <w:marRight w:val="0"/>
      <w:marTop w:val="0"/>
      <w:marBottom w:val="0"/>
      <w:divBdr>
        <w:top w:val="none" w:sz="0" w:space="0" w:color="auto"/>
        <w:left w:val="none" w:sz="0" w:space="0" w:color="auto"/>
        <w:bottom w:val="none" w:sz="0" w:space="0" w:color="auto"/>
        <w:right w:val="none" w:sz="0" w:space="0" w:color="auto"/>
      </w:divBdr>
    </w:div>
    <w:div w:id="1242253140">
      <w:bodyDiv w:val="1"/>
      <w:marLeft w:val="0"/>
      <w:marRight w:val="0"/>
      <w:marTop w:val="0"/>
      <w:marBottom w:val="0"/>
      <w:divBdr>
        <w:top w:val="none" w:sz="0" w:space="0" w:color="auto"/>
        <w:left w:val="none" w:sz="0" w:space="0" w:color="auto"/>
        <w:bottom w:val="none" w:sz="0" w:space="0" w:color="auto"/>
        <w:right w:val="none" w:sz="0" w:space="0" w:color="auto"/>
      </w:divBdr>
    </w:div>
    <w:div w:id="1242373901">
      <w:bodyDiv w:val="1"/>
      <w:marLeft w:val="0"/>
      <w:marRight w:val="0"/>
      <w:marTop w:val="0"/>
      <w:marBottom w:val="0"/>
      <w:divBdr>
        <w:top w:val="none" w:sz="0" w:space="0" w:color="auto"/>
        <w:left w:val="none" w:sz="0" w:space="0" w:color="auto"/>
        <w:bottom w:val="none" w:sz="0" w:space="0" w:color="auto"/>
        <w:right w:val="none" w:sz="0" w:space="0" w:color="auto"/>
      </w:divBdr>
    </w:div>
    <w:div w:id="1242374073">
      <w:bodyDiv w:val="1"/>
      <w:marLeft w:val="0"/>
      <w:marRight w:val="0"/>
      <w:marTop w:val="0"/>
      <w:marBottom w:val="0"/>
      <w:divBdr>
        <w:top w:val="none" w:sz="0" w:space="0" w:color="auto"/>
        <w:left w:val="none" w:sz="0" w:space="0" w:color="auto"/>
        <w:bottom w:val="none" w:sz="0" w:space="0" w:color="auto"/>
        <w:right w:val="none" w:sz="0" w:space="0" w:color="auto"/>
      </w:divBdr>
    </w:div>
    <w:div w:id="1242375218">
      <w:bodyDiv w:val="1"/>
      <w:marLeft w:val="0"/>
      <w:marRight w:val="0"/>
      <w:marTop w:val="0"/>
      <w:marBottom w:val="0"/>
      <w:divBdr>
        <w:top w:val="none" w:sz="0" w:space="0" w:color="auto"/>
        <w:left w:val="none" w:sz="0" w:space="0" w:color="auto"/>
        <w:bottom w:val="none" w:sz="0" w:space="0" w:color="auto"/>
        <w:right w:val="none" w:sz="0" w:space="0" w:color="auto"/>
      </w:divBdr>
    </w:div>
    <w:div w:id="1242518678">
      <w:bodyDiv w:val="1"/>
      <w:marLeft w:val="0"/>
      <w:marRight w:val="0"/>
      <w:marTop w:val="0"/>
      <w:marBottom w:val="0"/>
      <w:divBdr>
        <w:top w:val="none" w:sz="0" w:space="0" w:color="auto"/>
        <w:left w:val="none" w:sz="0" w:space="0" w:color="auto"/>
        <w:bottom w:val="none" w:sz="0" w:space="0" w:color="auto"/>
        <w:right w:val="none" w:sz="0" w:space="0" w:color="auto"/>
      </w:divBdr>
    </w:div>
    <w:div w:id="1242569495">
      <w:bodyDiv w:val="1"/>
      <w:marLeft w:val="0"/>
      <w:marRight w:val="0"/>
      <w:marTop w:val="0"/>
      <w:marBottom w:val="0"/>
      <w:divBdr>
        <w:top w:val="none" w:sz="0" w:space="0" w:color="auto"/>
        <w:left w:val="none" w:sz="0" w:space="0" w:color="auto"/>
        <w:bottom w:val="none" w:sz="0" w:space="0" w:color="auto"/>
        <w:right w:val="none" w:sz="0" w:space="0" w:color="auto"/>
      </w:divBdr>
    </w:div>
    <w:div w:id="1242644885">
      <w:bodyDiv w:val="1"/>
      <w:marLeft w:val="0"/>
      <w:marRight w:val="0"/>
      <w:marTop w:val="0"/>
      <w:marBottom w:val="0"/>
      <w:divBdr>
        <w:top w:val="none" w:sz="0" w:space="0" w:color="auto"/>
        <w:left w:val="none" w:sz="0" w:space="0" w:color="auto"/>
        <w:bottom w:val="none" w:sz="0" w:space="0" w:color="auto"/>
        <w:right w:val="none" w:sz="0" w:space="0" w:color="auto"/>
      </w:divBdr>
    </w:div>
    <w:div w:id="1242906219">
      <w:bodyDiv w:val="1"/>
      <w:marLeft w:val="0"/>
      <w:marRight w:val="0"/>
      <w:marTop w:val="0"/>
      <w:marBottom w:val="0"/>
      <w:divBdr>
        <w:top w:val="none" w:sz="0" w:space="0" w:color="auto"/>
        <w:left w:val="none" w:sz="0" w:space="0" w:color="auto"/>
        <w:bottom w:val="none" w:sz="0" w:space="0" w:color="auto"/>
        <w:right w:val="none" w:sz="0" w:space="0" w:color="auto"/>
      </w:divBdr>
    </w:div>
    <w:div w:id="1242914345">
      <w:bodyDiv w:val="1"/>
      <w:marLeft w:val="0"/>
      <w:marRight w:val="0"/>
      <w:marTop w:val="0"/>
      <w:marBottom w:val="0"/>
      <w:divBdr>
        <w:top w:val="none" w:sz="0" w:space="0" w:color="auto"/>
        <w:left w:val="none" w:sz="0" w:space="0" w:color="auto"/>
        <w:bottom w:val="none" w:sz="0" w:space="0" w:color="auto"/>
        <w:right w:val="none" w:sz="0" w:space="0" w:color="auto"/>
      </w:divBdr>
    </w:div>
    <w:div w:id="1242983156">
      <w:bodyDiv w:val="1"/>
      <w:marLeft w:val="0"/>
      <w:marRight w:val="0"/>
      <w:marTop w:val="0"/>
      <w:marBottom w:val="0"/>
      <w:divBdr>
        <w:top w:val="none" w:sz="0" w:space="0" w:color="auto"/>
        <w:left w:val="none" w:sz="0" w:space="0" w:color="auto"/>
        <w:bottom w:val="none" w:sz="0" w:space="0" w:color="auto"/>
        <w:right w:val="none" w:sz="0" w:space="0" w:color="auto"/>
      </w:divBdr>
    </w:div>
    <w:div w:id="1243025564">
      <w:bodyDiv w:val="1"/>
      <w:marLeft w:val="0"/>
      <w:marRight w:val="0"/>
      <w:marTop w:val="0"/>
      <w:marBottom w:val="0"/>
      <w:divBdr>
        <w:top w:val="none" w:sz="0" w:space="0" w:color="auto"/>
        <w:left w:val="none" w:sz="0" w:space="0" w:color="auto"/>
        <w:bottom w:val="none" w:sz="0" w:space="0" w:color="auto"/>
        <w:right w:val="none" w:sz="0" w:space="0" w:color="auto"/>
      </w:divBdr>
    </w:div>
    <w:div w:id="1243026858">
      <w:bodyDiv w:val="1"/>
      <w:marLeft w:val="0"/>
      <w:marRight w:val="0"/>
      <w:marTop w:val="0"/>
      <w:marBottom w:val="0"/>
      <w:divBdr>
        <w:top w:val="none" w:sz="0" w:space="0" w:color="auto"/>
        <w:left w:val="none" w:sz="0" w:space="0" w:color="auto"/>
        <w:bottom w:val="none" w:sz="0" w:space="0" w:color="auto"/>
        <w:right w:val="none" w:sz="0" w:space="0" w:color="auto"/>
      </w:divBdr>
    </w:div>
    <w:div w:id="1243102025">
      <w:bodyDiv w:val="1"/>
      <w:marLeft w:val="0"/>
      <w:marRight w:val="0"/>
      <w:marTop w:val="0"/>
      <w:marBottom w:val="0"/>
      <w:divBdr>
        <w:top w:val="none" w:sz="0" w:space="0" w:color="auto"/>
        <w:left w:val="none" w:sz="0" w:space="0" w:color="auto"/>
        <w:bottom w:val="none" w:sz="0" w:space="0" w:color="auto"/>
        <w:right w:val="none" w:sz="0" w:space="0" w:color="auto"/>
      </w:divBdr>
    </w:div>
    <w:div w:id="1243174331">
      <w:bodyDiv w:val="1"/>
      <w:marLeft w:val="0"/>
      <w:marRight w:val="0"/>
      <w:marTop w:val="0"/>
      <w:marBottom w:val="0"/>
      <w:divBdr>
        <w:top w:val="none" w:sz="0" w:space="0" w:color="auto"/>
        <w:left w:val="none" w:sz="0" w:space="0" w:color="auto"/>
        <w:bottom w:val="none" w:sz="0" w:space="0" w:color="auto"/>
        <w:right w:val="none" w:sz="0" w:space="0" w:color="auto"/>
      </w:divBdr>
    </w:div>
    <w:div w:id="1243367985">
      <w:bodyDiv w:val="1"/>
      <w:marLeft w:val="0"/>
      <w:marRight w:val="0"/>
      <w:marTop w:val="0"/>
      <w:marBottom w:val="0"/>
      <w:divBdr>
        <w:top w:val="none" w:sz="0" w:space="0" w:color="auto"/>
        <w:left w:val="none" w:sz="0" w:space="0" w:color="auto"/>
        <w:bottom w:val="none" w:sz="0" w:space="0" w:color="auto"/>
        <w:right w:val="none" w:sz="0" w:space="0" w:color="auto"/>
      </w:divBdr>
    </w:div>
    <w:div w:id="1243416758">
      <w:bodyDiv w:val="1"/>
      <w:marLeft w:val="0"/>
      <w:marRight w:val="0"/>
      <w:marTop w:val="0"/>
      <w:marBottom w:val="0"/>
      <w:divBdr>
        <w:top w:val="none" w:sz="0" w:space="0" w:color="auto"/>
        <w:left w:val="none" w:sz="0" w:space="0" w:color="auto"/>
        <w:bottom w:val="none" w:sz="0" w:space="0" w:color="auto"/>
        <w:right w:val="none" w:sz="0" w:space="0" w:color="auto"/>
      </w:divBdr>
    </w:div>
    <w:div w:id="1243569703">
      <w:bodyDiv w:val="1"/>
      <w:marLeft w:val="0"/>
      <w:marRight w:val="0"/>
      <w:marTop w:val="0"/>
      <w:marBottom w:val="0"/>
      <w:divBdr>
        <w:top w:val="none" w:sz="0" w:space="0" w:color="auto"/>
        <w:left w:val="none" w:sz="0" w:space="0" w:color="auto"/>
        <w:bottom w:val="none" w:sz="0" w:space="0" w:color="auto"/>
        <w:right w:val="none" w:sz="0" w:space="0" w:color="auto"/>
      </w:divBdr>
    </w:div>
    <w:div w:id="1243828758">
      <w:bodyDiv w:val="1"/>
      <w:marLeft w:val="0"/>
      <w:marRight w:val="0"/>
      <w:marTop w:val="0"/>
      <w:marBottom w:val="0"/>
      <w:divBdr>
        <w:top w:val="none" w:sz="0" w:space="0" w:color="auto"/>
        <w:left w:val="none" w:sz="0" w:space="0" w:color="auto"/>
        <w:bottom w:val="none" w:sz="0" w:space="0" w:color="auto"/>
        <w:right w:val="none" w:sz="0" w:space="0" w:color="auto"/>
      </w:divBdr>
    </w:div>
    <w:div w:id="1243876241">
      <w:bodyDiv w:val="1"/>
      <w:marLeft w:val="0"/>
      <w:marRight w:val="0"/>
      <w:marTop w:val="0"/>
      <w:marBottom w:val="0"/>
      <w:divBdr>
        <w:top w:val="none" w:sz="0" w:space="0" w:color="auto"/>
        <w:left w:val="none" w:sz="0" w:space="0" w:color="auto"/>
        <w:bottom w:val="none" w:sz="0" w:space="0" w:color="auto"/>
        <w:right w:val="none" w:sz="0" w:space="0" w:color="auto"/>
      </w:divBdr>
    </w:div>
    <w:div w:id="1244029509">
      <w:bodyDiv w:val="1"/>
      <w:marLeft w:val="0"/>
      <w:marRight w:val="0"/>
      <w:marTop w:val="0"/>
      <w:marBottom w:val="0"/>
      <w:divBdr>
        <w:top w:val="none" w:sz="0" w:space="0" w:color="auto"/>
        <w:left w:val="none" w:sz="0" w:space="0" w:color="auto"/>
        <w:bottom w:val="none" w:sz="0" w:space="0" w:color="auto"/>
        <w:right w:val="none" w:sz="0" w:space="0" w:color="auto"/>
      </w:divBdr>
    </w:div>
    <w:div w:id="1244098426">
      <w:bodyDiv w:val="1"/>
      <w:marLeft w:val="0"/>
      <w:marRight w:val="0"/>
      <w:marTop w:val="0"/>
      <w:marBottom w:val="0"/>
      <w:divBdr>
        <w:top w:val="none" w:sz="0" w:space="0" w:color="auto"/>
        <w:left w:val="none" w:sz="0" w:space="0" w:color="auto"/>
        <w:bottom w:val="none" w:sz="0" w:space="0" w:color="auto"/>
        <w:right w:val="none" w:sz="0" w:space="0" w:color="auto"/>
      </w:divBdr>
    </w:div>
    <w:div w:id="1244221349">
      <w:bodyDiv w:val="1"/>
      <w:marLeft w:val="0"/>
      <w:marRight w:val="0"/>
      <w:marTop w:val="0"/>
      <w:marBottom w:val="0"/>
      <w:divBdr>
        <w:top w:val="none" w:sz="0" w:space="0" w:color="auto"/>
        <w:left w:val="none" w:sz="0" w:space="0" w:color="auto"/>
        <w:bottom w:val="none" w:sz="0" w:space="0" w:color="auto"/>
        <w:right w:val="none" w:sz="0" w:space="0" w:color="auto"/>
      </w:divBdr>
    </w:div>
    <w:div w:id="1244294071">
      <w:bodyDiv w:val="1"/>
      <w:marLeft w:val="0"/>
      <w:marRight w:val="0"/>
      <w:marTop w:val="0"/>
      <w:marBottom w:val="0"/>
      <w:divBdr>
        <w:top w:val="none" w:sz="0" w:space="0" w:color="auto"/>
        <w:left w:val="none" w:sz="0" w:space="0" w:color="auto"/>
        <w:bottom w:val="none" w:sz="0" w:space="0" w:color="auto"/>
        <w:right w:val="none" w:sz="0" w:space="0" w:color="auto"/>
      </w:divBdr>
    </w:div>
    <w:div w:id="1244337964">
      <w:bodyDiv w:val="1"/>
      <w:marLeft w:val="0"/>
      <w:marRight w:val="0"/>
      <w:marTop w:val="0"/>
      <w:marBottom w:val="0"/>
      <w:divBdr>
        <w:top w:val="none" w:sz="0" w:space="0" w:color="auto"/>
        <w:left w:val="none" w:sz="0" w:space="0" w:color="auto"/>
        <w:bottom w:val="none" w:sz="0" w:space="0" w:color="auto"/>
        <w:right w:val="none" w:sz="0" w:space="0" w:color="auto"/>
      </w:divBdr>
    </w:div>
    <w:div w:id="1244484301">
      <w:bodyDiv w:val="1"/>
      <w:marLeft w:val="0"/>
      <w:marRight w:val="0"/>
      <w:marTop w:val="0"/>
      <w:marBottom w:val="0"/>
      <w:divBdr>
        <w:top w:val="none" w:sz="0" w:space="0" w:color="auto"/>
        <w:left w:val="none" w:sz="0" w:space="0" w:color="auto"/>
        <w:bottom w:val="none" w:sz="0" w:space="0" w:color="auto"/>
        <w:right w:val="none" w:sz="0" w:space="0" w:color="auto"/>
      </w:divBdr>
    </w:div>
    <w:div w:id="1244606443">
      <w:bodyDiv w:val="1"/>
      <w:marLeft w:val="0"/>
      <w:marRight w:val="0"/>
      <w:marTop w:val="0"/>
      <w:marBottom w:val="0"/>
      <w:divBdr>
        <w:top w:val="none" w:sz="0" w:space="0" w:color="auto"/>
        <w:left w:val="none" w:sz="0" w:space="0" w:color="auto"/>
        <w:bottom w:val="none" w:sz="0" w:space="0" w:color="auto"/>
        <w:right w:val="none" w:sz="0" w:space="0" w:color="auto"/>
      </w:divBdr>
    </w:div>
    <w:div w:id="1244725760">
      <w:bodyDiv w:val="1"/>
      <w:marLeft w:val="0"/>
      <w:marRight w:val="0"/>
      <w:marTop w:val="0"/>
      <w:marBottom w:val="0"/>
      <w:divBdr>
        <w:top w:val="none" w:sz="0" w:space="0" w:color="auto"/>
        <w:left w:val="none" w:sz="0" w:space="0" w:color="auto"/>
        <w:bottom w:val="none" w:sz="0" w:space="0" w:color="auto"/>
        <w:right w:val="none" w:sz="0" w:space="0" w:color="auto"/>
      </w:divBdr>
    </w:div>
    <w:div w:id="1244871693">
      <w:bodyDiv w:val="1"/>
      <w:marLeft w:val="0"/>
      <w:marRight w:val="0"/>
      <w:marTop w:val="0"/>
      <w:marBottom w:val="0"/>
      <w:divBdr>
        <w:top w:val="none" w:sz="0" w:space="0" w:color="auto"/>
        <w:left w:val="none" w:sz="0" w:space="0" w:color="auto"/>
        <w:bottom w:val="none" w:sz="0" w:space="0" w:color="auto"/>
        <w:right w:val="none" w:sz="0" w:space="0" w:color="auto"/>
      </w:divBdr>
    </w:div>
    <w:div w:id="1244872315">
      <w:bodyDiv w:val="1"/>
      <w:marLeft w:val="0"/>
      <w:marRight w:val="0"/>
      <w:marTop w:val="0"/>
      <w:marBottom w:val="0"/>
      <w:divBdr>
        <w:top w:val="none" w:sz="0" w:space="0" w:color="auto"/>
        <w:left w:val="none" w:sz="0" w:space="0" w:color="auto"/>
        <w:bottom w:val="none" w:sz="0" w:space="0" w:color="auto"/>
        <w:right w:val="none" w:sz="0" w:space="0" w:color="auto"/>
      </w:divBdr>
    </w:div>
    <w:div w:id="1244988899">
      <w:bodyDiv w:val="1"/>
      <w:marLeft w:val="0"/>
      <w:marRight w:val="0"/>
      <w:marTop w:val="0"/>
      <w:marBottom w:val="0"/>
      <w:divBdr>
        <w:top w:val="none" w:sz="0" w:space="0" w:color="auto"/>
        <w:left w:val="none" w:sz="0" w:space="0" w:color="auto"/>
        <w:bottom w:val="none" w:sz="0" w:space="0" w:color="auto"/>
        <w:right w:val="none" w:sz="0" w:space="0" w:color="auto"/>
      </w:divBdr>
    </w:div>
    <w:div w:id="1244989795">
      <w:bodyDiv w:val="1"/>
      <w:marLeft w:val="0"/>
      <w:marRight w:val="0"/>
      <w:marTop w:val="0"/>
      <w:marBottom w:val="0"/>
      <w:divBdr>
        <w:top w:val="none" w:sz="0" w:space="0" w:color="auto"/>
        <w:left w:val="none" w:sz="0" w:space="0" w:color="auto"/>
        <w:bottom w:val="none" w:sz="0" w:space="0" w:color="auto"/>
        <w:right w:val="none" w:sz="0" w:space="0" w:color="auto"/>
      </w:divBdr>
    </w:div>
    <w:div w:id="1245147535">
      <w:bodyDiv w:val="1"/>
      <w:marLeft w:val="0"/>
      <w:marRight w:val="0"/>
      <w:marTop w:val="0"/>
      <w:marBottom w:val="0"/>
      <w:divBdr>
        <w:top w:val="none" w:sz="0" w:space="0" w:color="auto"/>
        <w:left w:val="none" w:sz="0" w:space="0" w:color="auto"/>
        <w:bottom w:val="none" w:sz="0" w:space="0" w:color="auto"/>
        <w:right w:val="none" w:sz="0" w:space="0" w:color="auto"/>
      </w:divBdr>
    </w:div>
    <w:div w:id="1245185868">
      <w:bodyDiv w:val="1"/>
      <w:marLeft w:val="0"/>
      <w:marRight w:val="0"/>
      <w:marTop w:val="0"/>
      <w:marBottom w:val="0"/>
      <w:divBdr>
        <w:top w:val="none" w:sz="0" w:space="0" w:color="auto"/>
        <w:left w:val="none" w:sz="0" w:space="0" w:color="auto"/>
        <w:bottom w:val="none" w:sz="0" w:space="0" w:color="auto"/>
        <w:right w:val="none" w:sz="0" w:space="0" w:color="auto"/>
      </w:divBdr>
    </w:div>
    <w:div w:id="1245190936">
      <w:bodyDiv w:val="1"/>
      <w:marLeft w:val="0"/>
      <w:marRight w:val="0"/>
      <w:marTop w:val="0"/>
      <w:marBottom w:val="0"/>
      <w:divBdr>
        <w:top w:val="none" w:sz="0" w:space="0" w:color="auto"/>
        <w:left w:val="none" w:sz="0" w:space="0" w:color="auto"/>
        <w:bottom w:val="none" w:sz="0" w:space="0" w:color="auto"/>
        <w:right w:val="none" w:sz="0" w:space="0" w:color="auto"/>
      </w:divBdr>
    </w:div>
    <w:div w:id="1245338784">
      <w:bodyDiv w:val="1"/>
      <w:marLeft w:val="0"/>
      <w:marRight w:val="0"/>
      <w:marTop w:val="0"/>
      <w:marBottom w:val="0"/>
      <w:divBdr>
        <w:top w:val="none" w:sz="0" w:space="0" w:color="auto"/>
        <w:left w:val="none" w:sz="0" w:space="0" w:color="auto"/>
        <w:bottom w:val="none" w:sz="0" w:space="0" w:color="auto"/>
        <w:right w:val="none" w:sz="0" w:space="0" w:color="auto"/>
      </w:divBdr>
    </w:div>
    <w:div w:id="1245408296">
      <w:bodyDiv w:val="1"/>
      <w:marLeft w:val="0"/>
      <w:marRight w:val="0"/>
      <w:marTop w:val="0"/>
      <w:marBottom w:val="0"/>
      <w:divBdr>
        <w:top w:val="none" w:sz="0" w:space="0" w:color="auto"/>
        <w:left w:val="none" w:sz="0" w:space="0" w:color="auto"/>
        <w:bottom w:val="none" w:sz="0" w:space="0" w:color="auto"/>
        <w:right w:val="none" w:sz="0" w:space="0" w:color="auto"/>
      </w:divBdr>
    </w:div>
    <w:div w:id="1245526108">
      <w:bodyDiv w:val="1"/>
      <w:marLeft w:val="0"/>
      <w:marRight w:val="0"/>
      <w:marTop w:val="0"/>
      <w:marBottom w:val="0"/>
      <w:divBdr>
        <w:top w:val="none" w:sz="0" w:space="0" w:color="auto"/>
        <w:left w:val="none" w:sz="0" w:space="0" w:color="auto"/>
        <w:bottom w:val="none" w:sz="0" w:space="0" w:color="auto"/>
        <w:right w:val="none" w:sz="0" w:space="0" w:color="auto"/>
      </w:divBdr>
    </w:div>
    <w:div w:id="1245647148">
      <w:bodyDiv w:val="1"/>
      <w:marLeft w:val="0"/>
      <w:marRight w:val="0"/>
      <w:marTop w:val="0"/>
      <w:marBottom w:val="0"/>
      <w:divBdr>
        <w:top w:val="none" w:sz="0" w:space="0" w:color="auto"/>
        <w:left w:val="none" w:sz="0" w:space="0" w:color="auto"/>
        <w:bottom w:val="none" w:sz="0" w:space="0" w:color="auto"/>
        <w:right w:val="none" w:sz="0" w:space="0" w:color="auto"/>
      </w:divBdr>
    </w:div>
    <w:div w:id="1245651125">
      <w:bodyDiv w:val="1"/>
      <w:marLeft w:val="0"/>
      <w:marRight w:val="0"/>
      <w:marTop w:val="0"/>
      <w:marBottom w:val="0"/>
      <w:divBdr>
        <w:top w:val="none" w:sz="0" w:space="0" w:color="auto"/>
        <w:left w:val="none" w:sz="0" w:space="0" w:color="auto"/>
        <w:bottom w:val="none" w:sz="0" w:space="0" w:color="auto"/>
        <w:right w:val="none" w:sz="0" w:space="0" w:color="auto"/>
      </w:divBdr>
    </w:div>
    <w:div w:id="1245719417">
      <w:bodyDiv w:val="1"/>
      <w:marLeft w:val="0"/>
      <w:marRight w:val="0"/>
      <w:marTop w:val="0"/>
      <w:marBottom w:val="0"/>
      <w:divBdr>
        <w:top w:val="none" w:sz="0" w:space="0" w:color="auto"/>
        <w:left w:val="none" w:sz="0" w:space="0" w:color="auto"/>
        <w:bottom w:val="none" w:sz="0" w:space="0" w:color="auto"/>
        <w:right w:val="none" w:sz="0" w:space="0" w:color="auto"/>
      </w:divBdr>
    </w:div>
    <w:div w:id="1245870515">
      <w:bodyDiv w:val="1"/>
      <w:marLeft w:val="0"/>
      <w:marRight w:val="0"/>
      <w:marTop w:val="0"/>
      <w:marBottom w:val="0"/>
      <w:divBdr>
        <w:top w:val="none" w:sz="0" w:space="0" w:color="auto"/>
        <w:left w:val="none" w:sz="0" w:space="0" w:color="auto"/>
        <w:bottom w:val="none" w:sz="0" w:space="0" w:color="auto"/>
        <w:right w:val="none" w:sz="0" w:space="0" w:color="auto"/>
      </w:divBdr>
    </w:div>
    <w:div w:id="1246111592">
      <w:bodyDiv w:val="1"/>
      <w:marLeft w:val="0"/>
      <w:marRight w:val="0"/>
      <w:marTop w:val="0"/>
      <w:marBottom w:val="0"/>
      <w:divBdr>
        <w:top w:val="none" w:sz="0" w:space="0" w:color="auto"/>
        <w:left w:val="none" w:sz="0" w:space="0" w:color="auto"/>
        <w:bottom w:val="none" w:sz="0" w:space="0" w:color="auto"/>
        <w:right w:val="none" w:sz="0" w:space="0" w:color="auto"/>
      </w:divBdr>
    </w:div>
    <w:div w:id="1246232790">
      <w:bodyDiv w:val="1"/>
      <w:marLeft w:val="0"/>
      <w:marRight w:val="0"/>
      <w:marTop w:val="0"/>
      <w:marBottom w:val="0"/>
      <w:divBdr>
        <w:top w:val="none" w:sz="0" w:space="0" w:color="auto"/>
        <w:left w:val="none" w:sz="0" w:space="0" w:color="auto"/>
        <w:bottom w:val="none" w:sz="0" w:space="0" w:color="auto"/>
        <w:right w:val="none" w:sz="0" w:space="0" w:color="auto"/>
      </w:divBdr>
    </w:div>
    <w:div w:id="1246257472">
      <w:bodyDiv w:val="1"/>
      <w:marLeft w:val="0"/>
      <w:marRight w:val="0"/>
      <w:marTop w:val="0"/>
      <w:marBottom w:val="0"/>
      <w:divBdr>
        <w:top w:val="none" w:sz="0" w:space="0" w:color="auto"/>
        <w:left w:val="none" w:sz="0" w:space="0" w:color="auto"/>
        <w:bottom w:val="none" w:sz="0" w:space="0" w:color="auto"/>
        <w:right w:val="none" w:sz="0" w:space="0" w:color="auto"/>
      </w:divBdr>
    </w:div>
    <w:div w:id="1246374708">
      <w:bodyDiv w:val="1"/>
      <w:marLeft w:val="0"/>
      <w:marRight w:val="0"/>
      <w:marTop w:val="0"/>
      <w:marBottom w:val="0"/>
      <w:divBdr>
        <w:top w:val="none" w:sz="0" w:space="0" w:color="auto"/>
        <w:left w:val="none" w:sz="0" w:space="0" w:color="auto"/>
        <w:bottom w:val="none" w:sz="0" w:space="0" w:color="auto"/>
        <w:right w:val="none" w:sz="0" w:space="0" w:color="auto"/>
      </w:divBdr>
    </w:div>
    <w:div w:id="1246450269">
      <w:bodyDiv w:val="1"/>
      <w:marLeft w:val="0"/>
      <w:marRight w:val="0"/>
      <w:marTop w:val="0"/>
      <w:marBottom w:val="0"/>
      <w:divBdr>
        <w:top w:val="none" w:sz="0" w:space="0" w:color="auto"/>
        <w:left w:val="none" w:sz="0" w:space="0" w:color="auto"/>
        <w:bottom w:val="none" w:sz="0" w:space="0" w:color="auto"/>
        <w:right w:val="none" w:sz="0" w:space="0" w:color="auto"/>
      </w:divBdr>
    </w:div>
    <w:div w:id="1246450418">
      <w:bodyDiv w:val="1"/>
      <w:marLeft w:val="0"/>
      <w:marRight w:val="0"/>
      <w:marTop w:val="0"/>
      <w:marBottom w:val="0"/>
      <w:divBdr>
        <w:top w:val="none" w:sz="0" w:space="0" w:color="auto"/>
        <w:left w:val="none" w:sz="0" w:space="0" w:color="auto"/>
        <w:bottom w:val="none" w:sz="0" w:space="0" w:color="auto"/>
        <w:right w:val="none" w:sz="0" w:space="0" w:color="auto"/>
      </w:divBdr>
    </w:div>
    <w:div w:id="1246459098">
      <w:bodyDiv w:val="1"/>
      <w:marLeft w:val="0"/>
      <w:marRight w:val="0"/>
      <w:marTop w:val="0"/>
      <w:marBottom w:val="0"/>
      <w:divBdr>
        <w:top w:val="none" w:sz="0" w:space="0" w:color="auto"/>
        <w:left w:val="none" w:sz="0" w:space="0" w:color="auto"/>
        <w:bottom w:val="none" w:sz="0" w:space="0" w:color="auto"/>
        <w:right w:val="none" w:sz="0" w:space="0" w:color="auto"/>
      </w:divBdr>
    </w:div>
    <w:div w:id="1246719138">
      <w:bodyDiv w:val="1"/>
      <w:marLeft w:val="0"/>
      <w:marRight w:val="0"/>
      <w:marTop w:val="0"/>
      <w:marBottom w:val="0"/>
      <w:divBdr>
        <w:top w:val="none" w:sz="0" w:space="0" w:color="auto"/>
        <w:left w:val="none" w:sz="0" w:space="0" w:color="auto"/>
        <w:bottom w:val="none" w:sz="0" w:space="0" w:color="auto"/>
        <w:right w:val="none" w:sz="0" w:space="0" w:color="auto"/>
      </w:divBdr>
    </w:div>
    <w:div w:id="1246769194">
      <w:bodyDiv w:val="1"/>
      <w:marLeft w:val="0"/>
      <w:marRight w:val="0"/>
      <w:marTop w:val="0"/>
      <w:marBottom w:val="0"/>
      <w:divBdr>
        <w:top w:val="none" w:sz="0" w:space="0" w:color="auto"/>
        <w:left w:val="none" w:sz="0" w:space="0" w:color="auto"/>
        <w:bottom w:val="none" w:sz="0" w:space="0" w:color="auto"/>
        <w:right w:val="none" w:sz="0" w:space="0" w:color="auto"/>
      </w:divBdr>
    </w:div>
    <w:div w:id="1246959879">
      <w:bodyDiv w:val="1"/>
      <w:marLeft w:val="0"/>
      <w:marRight w:val="0"/>
      <w:marTop w:val="0"/>
      <w:marBottom w:val="0"/>
      <w:divBdr>
        <w:top w:val="none" w:sz="0" w:space="0" w:color="auto"/>
        <w:left w:val="none" w:sz="0" w:space="0" w:color="auto"/>
        <w:bottom w:val="none" w:sz="0" w:space="0" w:color="auto"/>
        <w:right w:val="none" w:sz="0" w:space="0" w:color="auto"/>
      </w:divBdr>
    </w:div>
    <w:div w:id="1247035676">
      <w:bodyDiv w:val="1"/>
      <w:marLeft w:val="0"/>
      <w:marRight w:val="0"/>
      <w:marTop w:val="0"/>
      <w:marBottom w:val="0"/>
      <w:divBdr>
        <w:top w:val="none" w:sz="0" w:space="0" w:color="auto"/>
        <w:left w:val="none" w:sz="0" w:space="0" w:color="auto"/>
        <w:bottom w:val="none" w:sz="0" w:space="0" w:color="auto"/>
        <w:right w:val="none" w:sz="0" w:space="0" w:color="auto"/>
      </w:divBdr>
    </w:div>
    <w:div w:id="1247151725">
      <w:bodyDiv w:val="1"/>
      <w:marLeft w:val="0"/>
      <w:marRight w:val="0"/>
      <w:marTop w:val="0"/>
      <w:marBottom w:val="0"/>
      <w:divBdr>
        <w:top w:val="none" w:sz="0" w:space="0" w:color="auto"/>
        <w:left w:val="none" w:sz="0" w:space="0" w:color="auto"/>
        <w:bottom w:val="none" w:sz="0" w:space="0" w:color="auto"/>
        <w:right w:val="none" w:sz="0" w:space="0" w:color="auto"/>
      </w:divBdr>
    </w:div>
    <w:div w:id="1247376190">
      <w:bodyDiv w:val="1"/>
      <w:marLeft w:val="0"/>
      <w:marRight w:val="0"/>
      <w:marTop w:val="0"/>
      <w:marBottom w:val="0"/>
      <w:divBdr>
        <w:top w:val="none" w:sz="0" w:space="0" w:color="auto"/>
        <w:left w:val="none" w:sz="0" w:space="0" w:color="auto"/>
        <w:bottom w:val="none" w:sz="0" w:space="0" w:color="auto"/>
        <w:right w:val="none" w:sz="0" w:space="0" w:color="auto"/>
      </w:divBdr>
    </w:div>
    <w:div w:id="1247575655">
      <w:bodyDiv w:val="1"/>
      <w:marLeft w:val="0"/>
      <w:marRight w:val="0"/>
      <w:marTop w:val="0"/>
      <w:marBottom w:val="0"/>
      <w:divBdr>
        <w:top w:val="none" w:sz="0" w:space="0" w:color="auto"/>
        <w:left w:val="none" w:sz="0" w:space="0" w:color="auto"/>
        <w:bottom w:val="none" w:sz="0" w:space="0" w:color="auto"/>
        <w:right w:val="none" w:sz="0" w:space="0" w:color="auto"/>
      </w:divBdr>
    </w:div>
    <w:div w:id="1247836137">
      <w:bodyDiv w:val="1"/>
      <w:marLeft w:val="0"/>
      <w:marRight w:val="0"/>
      <w:marTop w:val="0"/>
      <w:marBottom w:val="0"/>
      <w:divBdr>
        <w:top w:val="none" w:sz="0" w:space="0" w:color="auto"/>
        <w:left w:val="none" w:sz="0" w:space="0" w:color="auto"/>
        <w:bottom w:val="none" w:sz="0" w:space="0" w:color="auto"/>
        <w:right w:val="none" w:sz="0" w:space="0" w:color="auto"/>
      </w:divBdr>
    </w:div>
    <w:div w:id="1247961502">
      <w:bodyDiv w:val="1"/>
      <w:marLeft w:val="0"/>
      <w:marRight w:val="0"/>
      <w:marTop w:val="0"/>
      <w:marBottom w:val="0"/>
      <w:divBdr>
        <w:top w:val="none" w:sz="0" w:space="0" w:color="auto"/>
        <w:left w:val="none" w:sz="0" w:space="0" w:color="auto"/>
        <w:bottom w:val="none" w:sz="0" w:space="0" w:color="auto"/>
        <w:right w:val="none" w:sz="0" w:space="0" w:color="auto"/>
      </w:divBdr>
    </w:div>
    <w:div w:id="1248077715">
      <w:bodyDiv w:val="1"/>
      <w:marLeft w:val="0"/>
      <w:marRight w:val="0"/>
      <w:marTop w:val="0"/>
      <w:marBottom w:val="0"/>
      <w:divBdr>
        <w:top w:val="none" w:sz="0" w:space="0" w:color="auto"/>
        <w:left w:val="none" w:sz="0" w:space="0" w:color="auto"/>
        <w:bottom w:val="none" w:sz="0" w:space="0" w:color="auto"/>
        <w:right w:val="none" w:sz="0" w:space="0" w:color="auto"/>
      </w:divBdr>
    </w:div>
    <w:div w:id="1248735386">
      <w:bodyDiv w:val="1"/>
      <w:marLeft w:val="0"/>
      <w:marRight w:val="0"/>
      <w:marTop w:val="0"/>
      <w:marBottom w:val="0"/>
      <w:divBdr>
        <w:top w:val="none" w:sz="0" w:space="0" w:color="auto"/>
        <w:left w:val="none" w:sz="0" w:space="0" w:color="auto"/>
        <w:bottom w:val="none" w:sz="0" w:space="0" w:color="auto"/>
        <w:right w:val="none" w:sz="0" w:space="0" w:color="auto"/>
      </w:divBdr>
    </w:div>
    <w:div w:id="1248735563">
      <w:bodyDiv w:val="1"/>
      <w:marLeft w:val="0"/>
      <w:marRight w:val="0"/>
      <w:marTop w:val="0"/>
      <w:marBottom w:val="0"/>
      <w:divBdr>
        <w:top w:val="none" w:sz="0" w:space="0" w:color="auto"/>
        <w:left w:val="none" w:sz="0" w:space="0" w:color="auto"/>
        <w:bottom w:val="none" w:sz="0" w:space="0" w:color="auto"/>
        <w:right w:val="none" w:sz="0" w:space="0" w:color="auto"/>
      </w:divBdr>
    </w:div>
    <w:div w:id="1248923499">
      <w:bodyDiv w:val="1"/>
      <w:marLeft w:val="0"/>
      <w:marRight w:val="0"/>
      <w:marTop w:val="0"/>
      <w:marBottom w:val="0"/>
      <w:divBdr>
        <w:top w:val="none" w:sz="0" w:space="0" w:color="auto"/>
        <w:left w:val="none" w:sz="0" w:space="0" w:color="auto"/>
        <w:bottom w:val="none" w:sz="0" w:space="0" w:color="auto"/>
        <w:right w:val="none" w:sz="0" w:space="0" w:color="auto"/>
      </w:divBdr>
    </w:div>
    <w:div w:id="1249003799">
      <w:bodyDiv w:val="1"/>
      <w:marLeft w:val="0"/>
      <w:marRight w:val="0"/>
      <w:marTop w:val="0"/>
      <w:marBottom w:val="0"/>
      <w:divBdr>
        <w:top w:val="none" w:sz="0" w:space="0" w:color="auto"/>
        <w:left w:val="none" w:sz="0" w:space="0" w:color="auto"/>
        <w:bottom w:val="none" w:sz="0" w:space="0" w:color="auto"/>
        <w:right w:val="none" w:sz="0" w:space="0" w:color="auto"/>
      </w:divBdr>
    </w:div>
    <w:div w:id="1249078275">
      <w:bodyDiv w:val="1"/>
      <w:marLeft w:val="0"/>
      <w:marRight w:val="0"/>
      <w:marTop w:val="0"/>
      <w:marBottom w:val="0"/>
      <w:divBdr>
        <w:top w:val="none" w:sz="0" w:space="0" w:color="auto"/>
        <w:left w:val="none" w:sz="0" w:space="0" w:color="auto"/>
        <w:bottom w:val="none" w:sz="0" w:space="0" w:color="auto"/>
        <w:right w:val="none" w:sz="0" w:space="0" w:color="auto"/>
      </w:divBdr>
    </w:div>
    <w:div w:id="1249122388">
      <w:bodyDiv w:val="1"/>
      <w:marLeft w:val="0"/>
      <w:marRight w:val="0"/>
      <w:marTop w:val="0"/>
      <w:marBottom w:val="0"/>
      <w:divBdr>
        <w:top w:val="none" w:sz="0" w:space="0" w:color="auto"/>
        <w:left w:val="none" w:sz="0" w:space="0" w:color="auto"/>
        <w:bottom w:val="none" w:sz="0" w:space="0" w:color="auto"/>
        <w:right w:val="none" w:sz="0" w:space="0" w:color="auto"/>
      </w:divBdr>
    </w:div>
    <w:div w:id="1249192106">
      <w:bodyDiv w:val="1"/>
      <w:marLeft w:val="0"/>
      <w:marRight w:val="0"/>
      <w:marTop w:val="0"/>
      <w:marBottom w:val="0"/>
      <w:divBdr>
        <w:top w:val="none" w:sz="0" w:space="0" w:color="auto"/>
        <w:left w:val="none" w:sz="0" w:space="0" w:color="auto"/>
        <w:bottom w:val="none" w:sz="0" w:space="0" w:color="auto"/>
        <w:right w:val="none" w:sz="0" w:space="0" w:color="auto"/>
      </w:divBdr>
    </w:div>
    <w:div w:id="1249194755">
      <w:bodyDiv w:val="1"/>
      <w:marLeft w:val="0"/>
      <w:marRight w:val="0"/>
      <w:marTop w:val="0"/>
      <w:marBottom w:val="0"/>
      <w:divBdr>
        <w:top w:val="none" w:sz="0" w:space="0" w:color="auto"/>
        <w:left w:val="none" w:sz="0" w:space="0" w:color="auto"/>
        <w:bottom w:val="none" w:sz="0" w:space="0" w:color="auto"/>
        <w:right w:val="none" w:sz="0" w:space="0" w:color="auto"/>
      </w:divBdr>
    </w:div>
    <w:div w:id="1249267977">
      <w:bodyDiv w:val="1"/>
      <w:marLeft w:val="0"/>
      <w:marRight w:val="0"/>
      <w:marTop w:val="0"/>
      <w:marBottom w:val="0"/>
      <w:divBdr>
        <w:top w:val="none" w:sz="0" w:space="0" w:color="auto"/>
        <w:left w:val="none" w:sz="0" w:space="0" w:color="auto"/>
        <w:bottom w:val="none" w:sz="0" w:space="0" w:color="auto"/>
        <w:right w:val="none" w:sz="0" w:space="0" w:color="auto"/>
      </w:divBdr>
    </w:div>
    <w:div w:id="1249388805">
      <w:bodyDiv w:val="1"/>
      <w:marLeft w:val="0"/>
      <w:marRight w:val="0"/>
      <w:marTop w:val="0"/>
      <w:marBottom w:val="0"/>
      <w:divBdr>
        <w:top w:val="none" w:sz="0" w:space="0" w:color="auto"/>
        <w:left w:val="none" w:sz="0" w:space="0" w:color="auto"/>
        <w:bottom w:val="none" w:sz="0" w:space="0" w:color="auto"/>
        <w:right w:val="none" w:sz="0" w:space="0" w:color="auto"/>
      </w:divBdr>
    </w:div>
    <w:div w:id="1249467167">
      <w:bodyDiv w:val="1"/>
      <w:marLeft w:val="0"/>
      <w:marRight w:val="0"/>
      <w:marTop w:val="0"/>
      <w:marBottom w:val="0"/>
      <w:divBdr>
        <w:top w:val="none" w:sz="0" w:space="0" w:color="auto"/>
        <w:left w:val="none" w:sz="0" w:space="0" w:color="auto"/>
        <w:bottom w:val="none" w:sz="0" w:space="0" w:color="auto"/>
        <w:right w:val="none" w:sz="0" w:space="0" w:color="auto"/>
      </w:divBdr>
    </w:div>
    <w:div w:id="1249538387">
      <w:bodyDiv w:val="1"/>
      <w:marLeft w:val="0"/>
      <w:marRight w:val="0"/>
      <w:marTop w:val="0"/>
      <w:marBottom w:val="0"/>
      <w:divBdr>
        <w:top w:val="none" w:sz="0" w:space="0" w:color="auto"/>
        <w:left w:val="none" w:sz="0" w:space="0" w:color="auto"/>
        <w:bottom w:val="none" w:sz="0" w:space="0" w:color="auto"/>
        <w:right w:val="none" w:sz="0" w:space="0" w:color="auto"/>
      </w:divBdr>
    </w:div>
    <w:div w:id="1249732540">
      <w:bodyDiv w:val="1"/>
      <w:marLeft w:val="0"/>
      <w:marRight w:val="0"/>
      <w:marTop w:val="0"/>
      <w:marBottom w:val="0"/>
      <w:divBdr>
        <w:top w:val="none" w:sz="0" w:space="0" w:color="auto"/>
        <w:left w:val="none" w:sz="0" w:space="0" w:color="auto"/>
        <w:bottom w:val="none" w:sz="0" w:space="0" w:color="auto"/>
        <w:right w:val="none" w:sz="0" w:space="0" w:color="auto"/>
      </w:divBdr>
    </w:div>
    <w:div w:id="1250119770">
      <w:bodyDiv w:val="1"/>
      <w:marLeft w:val="0"/>
      <w:marRight w:val="0"/>
      <w:marTop w:val="0"/>
      <w:marBottom w:val="0"/>
      <w:divBdr>
        <w:top w:val="none" w:sz="0" w:space="0" w:color="auto"/>
        <w:left w:val="none" w:sz="0" w:space="0" w:color="auto"/>
        <w:bottom w:val="none" w:sz="0" w:space="0" w:color="auto"/>
        <w:right w:val="none" w:sz="0" w:space="0" w:color="auto"/>
      </w:divBdr>
    </w:div>
    <w:div w:id="1250191394">
      <w:bodyDiv w:val="1"/>
      <w:marLeft w:val="0"/>
      <w:marRight w:val="0"/>
      <w:marTop w:val="0"/>
      <w:marBottom w:val="0"/>
      <w:divBdr>
        <w:top w:val="none" w:sz="0" w:space="0" w:color="auto"/>
        <w:left w:val="none" w:sz="0" w:space="0" w:color="auto"/>
        <w:bottom w:val="none" w:sz="0" w:space="0" w:color="auto"/>
        <w:right w:val="none" w:sz="0" w:space="0" w:color="auto"/>
      </w:divBdr>
    </w:div>
    <w:div w:id="1250309691">
      <w:bodyDiv w:val="1"/>
      <w:marLeft w:val="0"/>
      <w:marRight w:val="0"/>
      <w:marTop w:val="0"/>
      <w:marBottom w:val="0"/>
      <w:divBdr>
        <w:top w:val="none" w:sz="0" w:space="0" w:color="auto"/>
        <w:left w:val="none" w:sz="0" w:space="0" w:color="auto"/>
        <w:bottom w:val="none" w:sz="0" w:space="0" w:color="auto"/>
        <w:right w:val="none" w:sz="0" w:space="0" w:color="auto"/>
      </w:divBdr>
    </w:div>
    <w:div w:id="1250459170">
      <w:bodyDiv w:val="1"/>
      <w:marLeft w:val="0"/>
      <w:marRight w:val="0"/>
      <w:marTop w:val="0"/>
      <w:marBottom w:val="0"/>
      <w:divBdr>
        <w:top w:val="none" w:sz="0" w:space="0" w:color="auto"/>
        <w:left w:val="none" w:sz="0" w:space="0" w:color="auto"/>
        <w:bottom w:val="none" w:sz="0" w:space="0" w:color="auto"/>
        <w:right w:val="none" w:sz="0" w:space="0" w:color="auto"/>
      </w:divBdr>
    </w:div>
    <w:div w:id="1250583138">
      <w:bodyDiv w:val="1"/>
      <w:marLeft w:val="0"/>
      <w:marRight w:val="0"/>
      <w:marTop w:val="0"/>
      <w:marBottom w:val="0"/>
      <w:divBdr>
        <w:top w:val="none" w:sz="0" w:space="0" w:color="auto"/>
        <w:left w:val="none" w:sz="0" w:space="0" w:color="auto"/>
        <w:bottom w:val="none" w:sz="0" w:space="0" w:color="auto"/>
        <w:right w:val="none" w:sz="0" w:space="0" w:color="auto"/>
      </w:divBdr>
    </w:div>
    <w:div w:id="1250692966">
      <w:bodyDiv w:val="1"/>
      <w:marLeft w:val="0"/>
      <w:marRight w:val="0"/>
      <w:marTop w:val="0"/>
      <w:marBottom w:val="0"/>
      <w:divBdr>
        <w:top w:val="none" w:sz="0" w:space="0" w:color="auto"/>
        <w:left w:val="none" w:sz="0" w:space="0" w:color="auto"/>
        <w:bottom w:val="none" w:sz="0" w:space="0" w:color="auto"/>
        <w:right w:val="none" w:sz="0" w:space="0" w:color="auto"/>
      </w:divBdr>
    </w:div>
    <w:div w:id="1250699113">
      <w:bodyDiv w:val="1"/>
      <w:marLeft w:val="0"/>
      <w:marRight w:val="0"/>
      <w:marTop w:val="0"/>
      <w:marBottom w:val="0"/>
      <w:divBdr>
        <w:top w:val="none" w:sz="0" w:space="0" w:color="auto"/>
        <w:left w:val="none" w:sz="0" w:space="0" w:color="auto"/>
        <w:bottom w:val="none" w:sz="0" w:space="0" w:color="auto"/>
        <w:right w:val="none" w:sz="0" w:space="0" w:color="auto"/>
      </w:divBdr>
    </w:div>
    <w:div w:id="1250849207">
      <w:bodyDiv w:val="1"/>
      <w:marLeft w:val="0"/>
      <w:marRight w:val="0"/>
      <w:marTop w:val="0"/>
      <w:marBottom w:val="0"/>
      <w:divBdr>
        <w:top w:val="none" w:sz="0" w:space="0" w:color="auto"/>
        <w:left w:val="none" w:sz="0" w:space="0" w:color="auto"/>
        <w:bottom w:val="none" w:sz="0" w:space="0" w:color="auto"/>
        <w:right w:val="none" w:sz="0" w:space="0" w:color="auto"/>
      </w:divBdr>
    </w:div>
    <w:div w:id="1250849389">
      <w:bodyDiv w:val="1"/>
      <w:marLeft w:val="0"/>
      <w:marRight w:val="0"/>
      <w:marTop w:val="0"/>
      <w:marBottom w:val="0"/>
      <w:divBdr>
        <w:top w:val="none" w:sz="0" w:space="0" w:color="auto"/>
        <w:left w:val="none" w:sz="0" w:space="0" w:color="auto"/>
        <w:bottom w:val="none" w:sz="0" w:space="0" w:color="auto"/>
        <w:right w:val="none" w:sz="0" w:space="0" w:color="auto"/>
      </w:divBdr>
    </w:div>
    <w:div w:id="1250850110">
      <w:bodyDiv w:val="1"/>
      <w:marLeft w:val="0"/>
      <w:marRight w:val="0"/>
      <w:marTop w:val="0"/>
      <w:marBottom w:val="0"/>
      <w:divBdr>
        <w:top w:val="none" w:sz="0" w:space="0" w:color="auto"/>
        <w:left w:val="none" w:sz="0" w:space="0" w:color="auto"/>
        <w:bottom w:val="none" w:sz="0" w:space="0" w:color="auto"/>
        <w:right w:val="none" w:sz="0" w:space="0" w:color="auto"/>
      </w:divBdr>
    </w:div>
    <w:div w:id="1250851663">
      <w:bodyDiv w:val="1"/>
      <w:marLeft w:val="0"/>
      <w:marRight w:val="0"/>
      <w:marTop w:val="0"/>
      <w:marBottom w:val="0"/>
      <w:divBdr>
        <w:top w:val="none" w:sz="0" w:space="0" w:color="auto"/>
        <w:left w:val="none" w:sz="0" w:space="0" w:color="auto"/>
        <w:bottom w:val="none" w:sz="0" w:space="0" w:color="auto"/>
        <w:right w:val="none" w:sz="0" w:space="0" w:color="auto"/>
      </w:divBdr>
    </w:div>
    <w:div w:id="1251082298">
      <w:bodyDiv w:val="1"/>
      <w:marLeft w:val="0"/>
      <w:marRight w:val="0"/>
      <w:marTop w:val="0"/>
      <w:marBottom w:val="0"/>
      <w:divBdr>
        <w:top w:val="none" w:sz="0" w:space="0" w:color="auto"/>
        <w:left w:val="none" w:sz="0" w:space="0" w:color="auto"/>
        <w:bottom w:val="none" w:sz="0" w:space="0" w:color="auto"/>
        <w:right w:val="none" w:sz="0" w:space="0" w:color="auto"/>
      </w:divBdr>
    </w:div>
    <w:div w:id="1251084282">
      <w:bodyDiv w:val="1"/>
      <w:marLeft w:val="0"/>
      <w:marRight w:val="0"/>
      <w:marTop w:val="0"/>
      <w:marBottom w:val="0"/>
      <w:divBdr>
        <w:top w:val="none" w:sz="0" w:space="0" w:color="auto"/>
        <w:left w:val="none" w:sz="0" w:space="0" w:color="auto"/>
        <w:bottom w:val="none" w:sz="0" w:space="0" w:color="auto"/>
        <w:right w:val="none" w:sz="0" w:space="0" w:color="auto"/>
      </w:divBdr>
    </w:div>
    <w:div w:id="1251113327">
      <w:bodyDiv w:val="1"/>
      <w:marLeft w:val="0"/>
      <w:marRight w:val="0"/>
      <w:marTop w:val="0"/>
      <w:marBottom w:val="0"/>
      <w:divBdr>
        <w:top w:val="none" w:sz="0" w:space="0" w:color="auto"/>
        <w:left w:val="none" w:sz="0" w:space="0" w:color="auto"/>
        <w:bottom w:val="none" w:sz="0" w:space="0" w:color="auto"/>
        <w:right w:val="none" w:sz="0" w:space="0" w:color="auto"/>
      </w:divBdr>
    </w:div>
    <w:div w:id="1251231891">
      <w:bodyDiv w:val="1"/>
      <w:marLeft w:val="0"/>
      <w:marRight w:val="0"/>
      <w:marTop w:val="0"/>
      <w:marBottom w:val="0"/>
      <w:divBdr>
        <w:top w:val="none" w:sz="0" w:space="0" w:color="auto"/>
        <w:left w:val="none" w:sz="0" w:space="0" w:color="auto"/>
        <w:bottom w:val="none" w:sz="0" w:space="0" w:color="auto"/>
        <w:right w:val="none" w:sz="0" w:space="0" w:color="auto"/>
      </w:divBdr>
    </w:div>
    <w:div w:id="1251305795">
      <w:bodyDiv w:val="1"/>
      <w:marLeft w:val="0"/>
      <w:marRight w:val="0"/>
      <w:marTop w:val="0"/>
      <w:marBottom w:val="0"/>
      <w:divBdr>
        <w:top w:val="none" w:sz="0" w:space="0" w:color="auto"/>
        <w:left w:val="none" w:sz="0" w:space="0" w:color="auto"/>
        <w:bottom w:val="none" w:sz="0" w:space="0" w:color="auto"/>
        <w:right w:val="none" w:sz="0" w:space="0" w:color="auto"/>
      </w:divBdr>
    </w:div>
    <w:div w:id="1251353197">
      <w:bodyDiv w:val="1"/>
      <w:marLeft w:val="0"/>
      <w:marRight w:val="0"/>
      <w:marTop w:val="0"/>
      <w:marBottom w:val="0"/>
      <w:divBdr>
        <w:top w:val="none" w:sz="0" w:space="0" w:color="auto"/>
        <w:left w:val="none" w:sz="0" w:space="0" w:color="auto"/>
        <w:bottom w:val="none" w:sz="0" w:space="0" w:color="auto"/>
        <w:right w:val="none" w:sz="0" w:space="0" w:color="auto"/>
      </w:divBdr>
    </w:div>
    <w:div w:id="1251501497">
      <w:bodyDiv w:val="1"/>
      <w:marLeft w:val="0"/>
      <w:marRight w:val="0"/>
      <w:marTop w:val="0"/>
      <w:marBottom w:val="0"/>
      <w:divBdr>
        <w:top w:val="none" w:sz="0" w:space="0" w:color="auto"/>
        <w:left w:val="none" w:sz="0" w:space="0" w:color="auto"/>
        <w:bottom w:val="none" w:sz="0" w:space="0" w:color="auto"/>
        <w:right w:val="none" w:sz="0" w:space="0" w:color="auto"/>
      </w:divBdr>
    </w:div>
    <w:div w:id="1251546931">
      <w:bodyDiv w:val="1"/>
      <w:marLeft w:val="0"/>
      <w:marRight w:val="0"/>
      <w:marTop w:val="0"/>
      <w:marBottom w:val="0"/>
      <w:divBdr>
        <w:top w:val="none" w:sz="0" w:space="0" w:color="auto"/>
        <w:left w:val="none" w:sz="0" w:space="0" w:color="auto"/>
        <w:bottom w:val="none" w:sz="0" w:space="0" w:color="auto"/>
        <w:right w:val="none" w:sz="0" w:space="0" w:color="auto"/>
      </w:divBdr>
    </w:div>
    <w:div w:id="1251551031">
      <w:bodyDiv w:val="1"/>
      <w:marLeft w:val="0"/>
      <w:marRight w:val="0"/>
      <w:marTop w:val="0"/>
      <w:marBottom w:val="0"/>
      <w:divBdr>
        <w:top w:val="none" w:sz="0" w:space="0" w:color="auto"/>
        <w:left w:val="none" w:sz="0" w:space="0" w:color="auto"/>
        <w:bottom w:val="none" w:sz="0" w:space="0" w:color="auto"/>
        <w:right w:val="none" w:sz="0" w:space="0" w:color="auto"/>
      </w:divBdr>
    </w:div>
    <w:div w:id="1251624503">
      <w:bodyDiv w:val="1"/>
      <w:marLeft w:val="0"/>
      <w:marRight w:val="0"/>
      <w:marTop w:val="0"/>
      <w:marBottom w:val="0"/>
      <w:divBdr>
        <w:top w:val="none" w:sz="0" w:space="0" w:color="auto"/>
        <w:left w:val="none" w:sz="0" w:space="0" w:color="auto"/>
        <w:bottom w:val="none" w:sz="0" w:space="0" w:color="auto"/>
        <w:right w:val="none" w:sz="0" w:space="0" w:color="auto"/>
      </w:divBdr>
    </w:div>
    <w:div w:id="1251625204">
      <w:bodyDiv w:val="1"/>
      <w:marLeft w:val="0"/>
      <w:marRight w:val="0"/>
      <w:marTop w:val="0"/>
      <w:marBottom w:val="0"/>
      <w:divBdr>
        <w:top w:val="none" w:sz="0" w:space="0" w:color="auto"/>
        <w:left w:val="none" w:sz="0" w:space="0" w:color="auto"/>
        <w:bottom w:val="none" w:sz="0" w:space="0" w:color="auto"/>
        <w:right w:val="none" w:sz="0" w:space="0" w:color="auto"/>
      </w:divBdr>
    </w:div>
    <w:div w:id="1251625559">
      <w:bodyDiv w:val="1"/>
      <w:marLeft w:val="0"/>
      <w:marRight w:val="0"/>
      <w:marTop w:val="0"/>
      <w:marBottom w:val="0"/>
      <w:divBdr>
        <w:top w:val="none" w:sz="0" w:space="0" w:color="auto"/>
        <w:left w:val="none" w:sz="0" w:space="0" w:color="auto"/>
        <w:bottom w:val="none" w:sz="0" w:space="0" w:color="auto"/>
        <w:right w:val="none" w:sz="0" w:space="0" w:color="auto"/>
      </w:divBdr>
    </w:div>
    <w:div w:id="1251694093">
      <w:bodyDiv w:val="1"/>
      <w:marLeft w:val="0"/>
      <w:marRight w:val="0"/>
      <w:marTop w:val="0"/>
      <w:marBottom w:val="0"/>
      <w:divBdr>
        <w:top w:val="none" w:sz="0" w:space="0" w:color="auto"/>
        <w:left w:val="none" w:sz="0" w:space="0" w:color="auto"/>
        <w:bottom w:val="none" w:sz="0" w:space="0" w:color="auto"/>
        <w:right w:val="none" w:sz="0" w:space="0" w:color="auto"/>
      </w:divBdr>
    </w:div>
    <w:div w:id="1251741571">
      <w:bodyDiv w:val="1"/>
      <w:marLeft w:val="0"/>
      <w:marRight w:val="0"/>
      <w:marTop w:val="0"/>
      <w:marBottom w:val="0"/>
      <w:divBdr>
        <w:top w:val="none" w:sz="0" w:space="0" w:color="auto"/>
        <w:left w:val="none" w:sz="0" w:space="0" w:color="auto"/>
        <w:bottom w:val="none" w:sz="0" w:space="0" w:color="auto"/>
        <w:right w:val="none" w:sz="0" w:space="0" w:color="auto"/>
      </w:divBdr>
    </w:div>
    <w:div w:id="1251813653">
      <w:bodyDiv w:val="1"/>
      <w:marLeft w:val="0"/>
      <w:marRight w:val="0"/>
      <w:marTop w:val="0"/>
      <w:marBottom w:val="0"/>
      <w:divBdr>
        <w:top w:val="none" w:sz="0" w:space="0" w:color="auto"/>
        <w:left w:val="none" w:sz="0" w:space="0" w:color="auto"/>
        <w:bottom w:val="none" w:sz="0" w:space="0" w:color="auto"/>
        <w:right w:val="none" w:sz="0" w:space="0" w:color="auto"/>
      </w:divBdr>
    </w:div>
    <w:div w:id="1251817838">
      <w:bodyDiv w:val="1"/>
      <w:marLeft w:val="0"/>
      <w:marRight w:val="0"/>
      <w:marTop w:val="0"/>
      <w:marBottom w:val="0"/>
      <w:divBdr>
        <w:top w:val="none" w:sz="0" w:space="0" w:color="auto"/>
        <w:left w:val="none" w:sz="0" w:space="0" w:color="auto"/>
        <w:bottom w:val="none" w:sz="0" w:space="0" w:color="auto"/>
        <w:right w:val="none" w:sz="0" w:space="0" w:color="auto"/>
      </w:divBdr>
    </w:div>
    <w:div w:id="1252157249">
      <w:bodyDiv w:val="1"/>
      <w:marLeft w:val="0"/>
      <w:marRight w:val="0"/>
      <w:marTop w:val="0"/>
      <w:marBottom w:val="0"/>
      <w:divBdr>
        <w:top w:val="none" w:sz="0" w:space="0" w:color="auto"/>
        <w:left w:val="none" w:sz="0" w:space="0" w:color="auto"/>
        <w:bottom w:val="none" w:sz="0" w:space="0" w:color="auto"/>
        <w:right w:val="none" w:sz="0" w:space="0" w:color="auto"/>
      </w:divBdr>
    </w:div>
    <w:div w:id="1252198788">
      <w:bodyDiv w:val="1"/>
      <w:marLeft w:val="0"/>
      <w:marRight w:val="0"/>
      <w:marTop w:val="0"/>
      <w:marBottom w:val="0"/>
      <w:divBdr>
        <w:top w:val="none" w:sz="0" w:space="0" w:color="auto"/>
        <w:left w:val="none" w:sz="0" w:space="0" w:color="auto"/>
        <w:bottom w:val="none" w:sz="0" w:space="0" w:color="auto"/>
        <w:right w:val="none" w:sz="0" w:space="0" w:color="auto"/>
      </w:divBdr>
    </w:div>
    <w:div w:id="1252620539">
      <w:bodyDiv w:val="1"/>
      <w:marLeft w:val="0"/>
      <w:marRight w:val="0"/>
      <w:marTop w:val="0"/>
      <w:marBottom w:val="0"/>
      <w:divBdr>
        <w:top w:val="none" w:sz="0" w:space="0" w:color="auto"/>
        <w:left w:val="none" w:sz="0" w:space="0" w:color="auto"/>
        <w:bottom w:val="none" w:sz="0" w:space="0" w:color="auto"/>
        <w:right w:val="none" w:sz="0" w:space="0" w:color="auto"/>
      </w:divBdr>
    </w:div>
    <w:div w:id="1252812650">
      <w:bodyDiv w:val="1"/>
      <w:marLeft w:val="0"/>
      <w:marRight w:val="0"/>
      <w:marTop w:val="0"/>
      <w:marBottom w:val="0"/>
      <w:divBdr>
        <w:top w:val="none" w:sz="0" w:space="0" w:color="auto"/>
        <w:left w:val="none" w:sz="0" w:space="0" w:color="auto"/>
        <w:bottom w:val="none" w:sz="0" w:space="0" w:color="auto"/>
        <w:right w:val="none" w:sz="0" w:space="0" w:color="auto"/>
      </w:divBdr>
    </w:div>
    <w:div w:id="1252855254">
      <w:bodyDiv w:val="1"/>
      <w:marLeft w:val="0"/>
      <w:marRight w:val="0"/>
      <w:marTop w:val="0"/>
      <w:marBottom w:val="0"/>
      <w:divBdr>
        <w:top w:val="none" w:sz="0" w:space="0" w:color="auto"/>
        <w:left w:val="none" w:sz="0" w:space="0" w:color="auto"/>
        <w:bottom w:val="none" w:sz="0" w:space="0" w:color="auto"/>
        <w:right w:val="none" w:sz="0" w:space="0" w:color="auto"/>
      </w:divBdr>
    </w:div>
    <w:div w:id="1252929942">
      <w:bodyDiv w:val="1"/>
      <w:marLeft w:val="0"/>
      <w:marRight w:val="0"/>
      <w:marTop w:val="0"/>
      <w:marBottom w:val="0"/>
      <w:divBdr>
        <w:top w:val="none" w:sz="0" w:space="0" w:color="auto"/>
        <w:left w:val="none" w:sz="0" w:space="0" w:color="auto"/>
        <w:bottom w:val="none" w:sz="0" w:space="0" w:color="auto"/>
        <w:right w:val="none" w:sz="0" w:space="0" w:color="auto"/>
      </w:divBdr>
    </w:div>
    <w:div w:id="1252935237">
      <w:bodyDiv w:val="1"/>
      <w:marLeft w:val="0"/>
      <w:marRight w:val="0"/>
      <w:marTop w:val="0"/>
      <w:marBottom w:val="0"/>
      <w:divBdr>
        <w:top w:val="none" w:sz="0" w:space="0" w:color="auto"/>
        <w:left w:val="none" w:sz="0" w:space="0" w:color="auto"/>
        <w:bottom w:val="none" w:sz="0" w:space="0" w:color="auto"/>
        <w:right w:val="none" w:sz="0" w:space="0" w:color="auto"/>
      </w:divBdr>
    </w:div>
    <w:div w:id="1253197599">
      <w:bodyDiv w:val="1"/>
      <w:marLeft w:val="0"/>
      <w:marRight w:val="0"/>
      <w:marTop w:val="0"/>
      <w:marBottom w:val="0"/>
      <w:divBdr>
        <w:top w:val="none" w:sz="0" w:space="0" w:color="auto"/>
        <w:left w:val="none" w:sz="0" w:space="0" w:color="auto"/>
        <w:bottom w:val="none" w:sz="0" w:space="0" w:color="auto"/>
        <w:right w:val="none" w:sz="0" w:space="0" w:color="auto"/>
      </w:divBdr>
    </w:div>
    <w:div w:id="1253395428">
      <w:bodyDiv w:val="1"/>
      <w:marLeft w:val="0"/>
      <w:marRight w:val="0"/>
      <w:marTop w:val="0"/>
      <w:marBottom w:val="0"/>
      <w:divBdr>
        <w:top w:val="none" w:sz="0" w:space="0" w:color="auto"/>
        <w:left w:val="none" w:sz="0" w:space="0" w:color="auto"/>
        <w:bottom w:val="none" w:sz="0" w:space="0" w:color="auto"/>
        <w:right w:val="none" w:sz="0" w:space="0" w:color="auto"/>
      </w:divBdr>
    </w:div>
    <w:div w:id="1253466227">
      <w:bodyDiv w:val="1"/>
      <w:marLeft w:val="0"/>
      <w:marRight w:val="0"/>
      <w:marTop w:val="0"/>
      <w:marBottom w:val="0"/>
      <w:divBdr>
        <w:top w:val="none" w:sz="0" w:space="0" w:color="auto"/>
        <w:left w:val="none" w:sz="0" w:space="0" w:color="auto"/>
        <w:bottom w:val="none" w:sz="0" w:space="0" w:color="auto"/>
        <w:right w:val="none" w:sz="0" w:space="0" w:color="auto"/>
      </w:divBdr>
    </w:div>
    <w:div w:id="1253513108">
      <w:bodyDiv w:val="1"/>
      <w:marLeft w:val="0"/>
      <w:marRight w:val="0"/>
      <w:marTop w:val="0"/>
      <w:marBottom w:val="0"/>
      <w:divBdr>
        <w:top w:val="none" w:sz="0" w:space="0" w:color="auto"/>
        <w:left w:val="none" w:sz="0" w:space="0" w:color="auto"/>
        <w:bottom w:val="none" w:sz="0" w:space="0" w:color="auto"/>
        <w:right w:val="none" w:sz="0" w:space="0" w:color="auto"/>
      </w:divBdr>
    </w:div>
    <w:div w:id="1253667201">
      <w:bodyDiv w:val="1"/>
      <w:marLeft w:val="0"/>
      <w:marRight w:val="0"/>
      <w:marTop w:val="0"/>
      <w:marBottom w:val="0"/>
      <w:divBdr>
        <w:top w:val="none" w:sz="0" w:space="0" w:color="auto"/>
        <w:left w:val="none" w:sz="0" w:space="0" w:color="auto"/>
        <w:bottom w:val="none" w:sz="0" w:space="0" w:color="auto"/>
        <w:right w:val="none" w:sz="0" w:space="0" w:color="auto"/>
      </w:divBdr>
    </w:div>
    <w:div w:id="1253780073">
      <w:bodyDiv w:val="1"/>
      <w:marLeft w:val="0"/>
      <w:marRight w:val="0"/>
      <w:marTop w:val="0"/>
      <w:marBottom w:val="0"/>
      <w:divBdr>
        <w:top w:val="none" w:sz="0" w:space="0" w:color="auto"/>
        <w:left w:val="none" w:sz="0" w:space="0" w:color="auto"/>
        <w:bottom w:val="none" w:sz="0" w:space="0" w:color="auto"/>
        <w:right w:val="none" w:sz="0" w:space="0" w:color="auto"/>
      </w:divBdr>
    </w:div>
    <w:div w:id="1253928037">
      <w:bodyDiv w:val="1"/>
      <w:marLeft w:val="0"/>
      <w:marRight w:val="0"/>
      <w:marTop w:val="0"/>
      <w:marBottom w:val="0"/>
      <w:divBdr>
        <w:top w:val="none" w:sz="0" w:space="0" w:color="auto"/>
        <w:left w:val="none" w:sz="0" w:space="0" w:color="auto"/>
        <w:bottom w:val="none" w:sz="0" w:space="0" w:color="auto"/>
        <w:right w:val="none" w:sz="0" w:space="0" w:color="auto"/>
      </w:divBdr>
    </w:div>
    <w:div w:id="1254124720">
      <w:bodyDiv w:val="1"/>
      <w:marLeft w:val="0"/>
      <w:marRight w:val="0"/>
      <w:marTop w:val="0"/>
      <w:marBottom w:val="0"/>
      <w:divBdr>
        <w:top w:val="none" w:sz="0" w:space="0" w:color="auto"/>
        <w:left w:val="none" w:sz="0" w:space="0" w:color="auto"/>
        <w:bottom w:val="none" w:sz="0" w:space="0" w:color="auto"/>
        <w:right w:val="none" w:sz="0" w:space="0" w:color="auto"/>
      </w:divBdr>
    </w:div>
    <w:div w:id="1254513996">
      <w:bodyDiv w:val="1"/>
      <w:marLeft w:val="0"/>
      <w:marRight w:val="0"/>
      <w:marTop w:val="0"/>
      <w:marBottom w:val="0"/>
      <w:divBdr>
        <w:top w:val="none" w:sz="0" w:space="0" w:color="auto"/>
        <w:left w:val="none" w:sz="0" w:space="0" w:color="auto"/>
        <w:bottom w:val="none" w:sz="0" w:space="0" w:color="auto"/>
        <w:right w:val="none" w:sz="0" w:space="0" w:color="auto"/>
      </w:divBdr>
    </w:div>
    <w:div w:id="1254778554">
      <w:bodyDiv w:val="1"/>
      <w:marLeft w:val="0"/>
      <w:marRight w:val="0"/>
      <w:marTop w:val="0"/>
      <w:marBottom w:val="0"/>
      <w:divBdr>
        <w:top w:val="none" w:sz="0" w:space="0" w:color="auto"/>
        <w:left w:val="none" w:sz="0" w:space="0" w:color="auto"/>
        <w:bottom w:val="none" w:sz="0" w:space="0" w:color="auto"/>
        <w:right w:val="none" w:sz="0" w:space="0" w:color="auto"/>
      </w:divBdr>
    </w:div>
    <w:div w:id="1254823265">
      <w:bodyDiv w:val="1"/>
      <w:marLeft w:val="0"/>
      <w:marRight w:val="0"/>
      <w:marTop w:val="0"/>
      <w:marBottom w:val="0"/>
      <w:divBdr>
        <w:top w:val="none" w:sz="0" w:space="0" w:color="auto"/>
        <w:left w:val="none" w:sz="0" w:space="0" w:color="auto"/>
        <w:bottom w:val="none" w:sz="0" w:space="0" w:color="auto"/>
        <w:right w:val="none" w:sz="0" w:space="0" w:color="auto"/>
      </w:divBdr>
    </w:div>
    <w:div w:id="1254825676">
      <w:bodyDiv w:val="1"/>
      <w:marLeft w:val="0"/>
      <w:marRight w:val="0"/>
      <w:marTop w:val="0"/>
      <w:marBottom w:val="0"/>
      <w:divBdr>
        <w:top w:val="none" w:sz="0" w:space="0" w:color="auto"/>
        <w:left w:val="none" w:sz="0" w:space="0" w:color="auto"/>
        <w:bottom w:val="none" w:sz="0" w:space="0" w:color="auto"/>
        <w:right w:val="none" w:sz="0" w:space="0" w:color="auto"/>
      </w:divBdr>
    </w:div>
    <w:div w:id="1255095997">
      <w:bodyDiv w:val="1"/>
      <w:marLeft w:val="0"/>
      <w:marRight w:val="0"/>
      <w:marTop w:val="0"/>
      <w:marBottom w:val="0"/>
      <w:divBdr>
        <w:top w:val="none" w:sz="0" w:space="0" w:color="auto"/>
        <w:left w:val="none" w:sz="0" w:space="0" w:color="auto"/>
        <w:bottom w:val="none" w:sz="0" w:space="0" w:color="auto"/>
        <w:right w:val="none" w:sz="0" w:space="0" w:color="auto"/>
      </w:divBdr>
    </w:div>
    <w:div w:id="1255163169">
      <w:bodyDiv w:val="1"/>
      <w:marLeft w:val="0"/>
      <w:marRight w:val="0"/>
      <w:marTop w:val="0"/>
      <w:marBottom w:val="0"/>
      <w:divBdr>
        <w:top w:val="none" w:sz="0" w:space="0" w:color="auto"/>
        <w:left w:val="none" w:sz="0" w:space="0" w:color="auto"/>
        <w:bottom w:val="none" w:sz="0" w:space="0" w:color="auto"/>
        <w:right w:val="none" w:sz="0" w:space="0" w:color="auto"/>
      </w:divBdr>
    </w:div>
    <w:div w:id="1255169151">
      <w:bodyDiv w:val="1"/>
      <w:marLeft w:val="0"/>
      <w:marRight w:val="0"/>
      <w:marTop w:val="0"/>
      <w:marBottom w:val="0"/>
      <w:divBdr>
        <w:top w:val="none" w:sz="0" w:space="0" w:color="auto"/>
        <w:left w:val="none" w:sz="0" w:space="0" w:color="auto"/>
        <w:bottom w:val="none" w:sz="0" w:space="0" w:color="auto"/>
        <w:right w:val="none" w:sz="0" w:space="0" w:color="auto"/>
      </w:divBdr>
    </w:div>
    <w:div w:id="1255482494">
      <w:bodyDiv w:val="1"/>
      <w:marLeft w:val="0"/>
      <w:marRight w:val="0"/>
      <w:marTop w:val="0"/>
      <w:marBottom w:val="0"/>
      <w:divBdr>
        <w:top w:val="none" w:sz="0" w:space="0" w:color="auto"/>
        <w:left w:val="none" w:sz="0" w:space="0" w:color="auto"/>
        <w:bottom w:val="none" w:sz="0" w:space="0" w:color="auto"/>
        <w:right w:val="none" w:sz="0" w:space="0" w:color="auto"/>
      </w:divBdr>
    </w:div>
    <w:div w:id="1255630367">
      <w:bodyDiv w:val="1"/>
      <w:marLeft w:val="0"/>
      <w:marRight w:val="0"/>
      <w:marTop w:val="0"/>
      <w:marBottom w:val="0"/>
      <w:divBdr>
        <w:top w:val="none" w:sz="0" w:space="0" w:color="auto"/>
        <w:left w:val="none" w:sz="0" w:space="0" w:color="auto"/>
        <w:bottom w:val="none" w:sz="0" w:space="0" w:color="auto"/>
        <w:right w:val="none" w:sz="0" w:space="0" w:color="auto"/>
      </w:divBdr>
    </w:div>
    <w:div w:id="1255898591">
      <w:bodyDiv w:val="1"/>
      <w:marLeft w:val="0"/>
      <w:marRight w:val="0"/>
      <w:marTop w:val="0"/>
      <w:marBottom w:val="0"/>
      <w:divBdr>
        <w:top w:val="none" w:sz="0" w:space="0" w:color="auto"/>
        <w:left w:val="none" w:sz="0" w:space="0" w:color="auto"/>
        <w:bottom w:val="none" w:sz="0" w:space="0" w:color="auto"/>
        <w:right w:val="none" w:sz="0" w:space="0" w:color="auto"/>
      </w:divBdr>
    </w:div>
    <w:div w:id="1255944204">
      <w:bodyDiv w:val="1"/>
      <w:marLeft w:val="0"/>
      <w:marRight w:val="0"/>
      <w:marTop w:val="0"/>
      <w:marBottom w:val="0"/>
      <w:divBdr>
        <w:top w:val="none" w:sz="0" w:space="0" w:color="auto"/>
        <w:left w:val="none" w:sz="0" w:space="0" w:color="auto"/>
        <w:bottom w:val="none" w:sz="0" w:space="0" w:color="auto"/>
        <w:right w:val="none" w:sz="0" w:space="0" w:color="auto"/>
      </w:divBdr>
    </w:div>
    <w:div w:id="1256548070">
      <w:bodyDiv w:val="1"/>
      <w:marLeft w:val="0"/>
      <w:marRight w:val="0"/>
      <w:marTop w:val="0"/>
      <w:marBottom w:val="0"/>
      <w:divBdr>
        <w:top w:val="none" w:sz="0" w:space="0" w:color="auto"/>
        <w:left w:val="none" w:sz="0" w:space="0" w:color="auto"/>
        <w:bottom w:val="none" w:sz="0" w:space="0" w:color="auto"/>
        <w:right w:val="none" w:sz="0" w:space="0" w:color="auto"/>
      </w:divBdr>
    </w:div>
    <w:div w:id="1256597120">
      <w:bodyDiv w:val="1"/>
      <w:marLeft w:val="0"/>
      <w:marRight w:val="0"/>
      <w:marTop w:val="0"/>
      <w:marBottom w:val="0"/>
      <w:divBdr>
        <w:top w:val="none" w:sz="0" w:space="0" w:color="auto"/>
        <w:left w:val="none" w:sz="0" w:space="0" w:color="auto"/>
        <w:bottom w:val="none" w:sz="0" w:space="0" w:color="auto"/>
        <w:right w:val="none" w:sz="0" w:space="0" w:color="auto"/>
      </w:divBdr>
    </w:div>
    <w:div w:id="1256789601">
      <w:bodyDiv w:val="1"/>
      <w:marLeft w:val="0"/>
      <w:marRight w:val="0"/>
      <w:marTop w:val="0"/>
      <w:marBottom w:val="0"/>
      <w:divBdr>
        <w:top w:val="none" w:sz="0" w:space="0" w:color="auto"/>
        <w:left w:val="none" w:sz="0" w:space="0" w:color="auto"/>
        <w:bottom w:val="none" w:sz="0" w:space="0" w:color="auto"/>
        <w:right w:val="none" w:sz="0" w:space="0" w:color="auto"/>
      </w:divBdr>
    </w:div>
    <w:div w:id="1256938433">
      <w:bodyDiv w:val="1"/>
      <w:marLeft w:val="0"/>
      <w:marRight w:val="0"/>
      <w:marTop w:val="0"/>
      <w:marBottom w:val="0"/>
      <w:divBdr>
        <w:top w:val="none" w:sz="0" w:space="0" w:color="auto"/>
        <w:left w:val="none" w:sz="0" w:space="0" w:color="auto"/>
        <w:bottom w:val="none" w:sz="0" w:space="0" w:color="auto"/>
        <w:right w:val="none" w:sz="0" w:space="0" w:color="auto"/>
      </w:divBdr>
    </w:div>
    <w:div w:id="1257401970">
      <w:bodyDiv w:val="1"/>
      <w:marLeft w:val="0"/>
      <w:marRight w:val="0"/>
      <w:marTop w:val="0"/>
      <w:marBottom w:val="0"/>
      <w:divBdr>
        <w:top w:val="none" w:sz="0" w:space="0" w:color="auto"/>
        <w:left w:val="none" w:sz="0" w:space="0" w:color="auto"/>
        <w:bottom w:val="none" w:sz="0" w:space="0" w:color="auto"/>
        <w:right w:val="none" w:sz="0" w:space="0" w:color="auto"/>
      </w:divBdr>
    </w:div>
    <w:div w:id="1257440084">
      <w:bodyDiv w:val="1"/>
      <w:marLeft w:val="0"/>
      <w:marRight w:val="0"/>
      <w:marTop w:val="0"/>
      <w:marBottom w:val="0"/>
      <w:divBdr>
        <w:top w:val="none" w:sz="0" w:space="0" w:color="auto"/>
        <w:left w:val="none" w:sz="0" w:space="0" w:color="auto"/>
        <w:bottom w:val="none" w:sz="0" w:space="0" w:color="auto"/>
        <w:right w:val="none" w:sz="0" w:space="0" w:color="auto"/>
      </w:divBdr>
    </w:div>
    <w:div w:id="1257521242">
      <w:bodyDiv w:val="1"/>
      <w:marLeft w:val="0"/>
      <w:marRight w:val="0"/>
      <w:marTop w:val="0"/>
      <w:marBottom w:val="0"/>
      <w:divBdr>
        <w:top w:val="none" w:sz="0" w:space="0" w:color="auto"/>
        <w:left w:val="none" w:sz="0" w:space="0" w:color="auto"/>
        <w:bottom w:val="none" w:sz="0" w:space="0" w:color="auto"/>
        <w:right w:val="none" w:sz="0" w:space="0" w:color="auto"/>
      </w:divBdr>
    </w:div>
    <w:div w:id="1257522879">
      <w:bodyDiv w:val="1"/>
      <w:marLeft w:val="0"/>
      <w:marRight w:val="0"/>
      <w:marTop w:val="0"/>
      <w:marBottom w:val="0"/>
      <w:divBdr>
        <w:top w:val="none" w:sz="0" w:space="0" w:color="auto"/>
        <w:left w:val="none" w:sz="0" w:space="0" w:color="auto"/>
        <w:bottom w:val="none" w:sz="0" w:space="0" w:color="auto"/>
        <w:right w:val="none" w:sz="0" w:space="0" w:color="auto"/>
      </w:divBdr>
    </w:div>
    <w:div w:id="1257523077">
      <w:bodyDiv w:val="1"/>
      <w:marLeft w:val="0"/>
      <w:marRight w:val="0"/>
      <w:marTop w:val="0"/>
      <w:marBottom w:val="0"/>
      <w:divBdr>
        <w:top w:val="none" w:sz="0" w:space="0" w:color="auto"/>
        <w:left w:val="none" w:sz="0" w:space="0" w:color="auto"/>
        <w:bottom w:val="none" w:sz="0" w:space="0" w:color="auto"/>
        <w:right w:val="none" w:sz="0" w:space="0" w:color="auto"/>
      </w:divBdr>
    </w:div>
    <w:div w:id="1257591138">
      <w:bodyDiv w:val="1"/>
      <w:marLeft w:val="0"/>
      <w:marRight w:val="0"/>
      <w:marTop w:val="0"/>
      <w:marBottom w:val="0"/>
      <w:divBdr>
        <w:top w:val="none" w:sz="0" w:space="0" w:color="auto"/>
        <w:left w:val="none" w:sz="0" w:space="0" w:color="auto"/>
        <w:bottom w:val="none" w:sz="0" w:space="0" w:color="auto"/>
        <w:right w:val="none" w:sz="0" w:space="0" w:color="auto"/>
      </w:divBdr>
    </w:div>
    <w:div w:id="1257591855">
      <w:bodyDiv w:val="1"/>
      <w:marLeft w:val="0"/>
      <w:marRight w:val="0"/>
      <w:marTop w:val="0"/>
      <w:marBottom w:val="0"/>
      <w:divBdr>
        <w:top w:val="none" w:sz="0" w:space="0" w:color="auto"/>
        <w:left w:val="none" w:sz="0" w:space="0" w:color="auto"/>
        <w:bottom w:val="none" w:sz="0" w:space="0" w:color="auto"/>
        <w:right w:val="none" w:sz="0" w:space="0" w:color="auto"/>
      </w:divBdr>
    </w:div>
    <w:div w:id="1257596106">
      <w:bodyDiv w:val="1"/>
      <w:marLeft w:val="0"/>
      <w:marRight w:val="0"/>
      <w:marTop w:val="0"/>
      <w:marBottom w:val="0"/>
      <w:divBdr>
        <w:top w:val="none" w:sz="0" w:space="0" w:color="auto"/>
        <w:left w:val="none" w:sz="0" w:space="0" w:color="auto"/>
        <w:bottom w:val="none" w:sz="0" w:space="0" w:color="auto"/>
        <w:right w:val="none" w:sz="0" w:space="0" w:color="auto"/>
      </w:divBdr>
    </w:div>
    <w:div w:id="1258246472">
      <w:bodyDiv w:val="1"/>
      <w:marLeft w:val="0"/>
      <w:marRight w:val="0"/>
      <w:marTop w:val="0"/>
      <w:marBottom w:val="0"/>
      <w:divBdr>
        <w:top w:val="none" w:sz="0" w:space="0" w:color="auto"/>
        <w:left w:val="none" w:sz="0" w:space="0" w:color="auto"/>
        <w:bottom w:val="none" w:sz="0" w:space="0" w:color="auto"/>
        <w:right w:val="none" w:sz="0" w:space="0" w:color="auto"/>
      </w:divBdr>
    </w:div>
    <w:div w:id="1258291358">
      <w:bodyDiv w:val="1"/>
      <w:marLeft w:val="0"/>
      <w:marRight w:val="0"/>
      <w:marTop w:val="0"/>
      <w:marBottom w:val="0"/>
      <w:divBdr>
        <w:top w:val="none" w:sz="0" w:space="0" w:color="auto"/>
        <w:left w:val="none" w:sz="0" w:space="0" w:color="auto"/>
        <w:bottom w:val="none" w:sz="0" w:space="0" w:color="auto"/>
        <w:right w:val="none" w:sz="0" w:space="0" w:color="auto"/>
      </w:divBdr>
    </w:div>
    <w:div w:id="1258442848">
      <w:bodyDiv w:val="1"/>
      <w:marLeft w:val="0"/>
      <w:marRight w:val="0"/>
      <w:marTop w:val="0"/>
      <w:marBottom w:val="0"/>
      <w:divBdr>
        <w:top w:val="none" w:sz="0" w:space="0" w:color="auto"/>
        <w:left w:val="none" w:sz="0" w:space="0" w:color="auto"/>
        <w:bottom w:val="none" w:sz="0" w:space="0" w:color="auto"/>
        <w:right w:val="none" w:sz="0" w:space="0" w:color="auto"/>
      </w:divBdr>
    </w:div>
    <w:div w:id="1258632451">
      <w:bodyDiv w:val="1"/>
      <w:marLeft w:val="0"/>
      <w:marRight w:val="0"/>
      <w:marTop w:val="0"/>
      <w:marBottom w:val="0"/>
      <w:divBdr>
        <w:top w:val="none" w:sz="0" w:space="0" w:color="auto"/>
        <w:left w:val="none" w:sz="0" w:space="0" w:color="auto"/>
        <w:bottom w:val="none" w:sz="0" w:space="0" w:color="auto"/>
        <w:right w:val="none" w:sz="0" w:space="0" w:color="auto"/>
      </w:divBdr>
    </w:div>
    <w:div w:id="1258710424">
      <w:bodyDiv w:val="1"/>
      <w:marLeft w:val="0"/>
      <w:marRight w:val="0"/>
      <w:marTop w:val="0"/>
      <w:marBottom w:val="0"/>
      <w:divBdr>
        <w:top w:val="none" w:sz="0" w:space="0" w:color="auto"/>
        <w:left w:val="none" w:sz="0" w:space="0" w:color="auto"/>
        <w:bottom w:val="none" w:sz="0" w:space="0" w:color="auto"/>
        <w:right w:val="none" w:sz="0" w:space="0" w:color="auto"/>
      </w:divBdr>
    </w:div>
    <w:div w:id="1258715366">
      <w:bodyDiv w:val="1"/>
      <w:marLeft w:val="0"/>
      <w:marRight w:val="0"/>
      <w:marTop w:val="0"/>
      <w:marBottom w:val="0"/>
      <w:divBdr>
        <w:top w:val="none" w:sz="0" w:space="0" w:color="auto"/>
        <w:left w:val="none" w:sz="0" w:space="0" w:color="auto"/>
        <w:bottom w:val="none" w:sz="0" w:space="0" w:color="auto"/>
        <w:right w:val="none" w:sz="0" w:space="0" w:color="auto"/>
      </w:divBdr>
    </w:div>
    <w:div w:id="1258755431">
      <w:bodyDiv w:val="1"/>
      <w:marLeft w:val="0"/>
      <w:marRight w:val="0"/>
      <w:marTop w:val="0"/>
      <w:marBottom w:val="0"/>
      <w:divBdr>
        <w:top w:val="none" w:sz="0" w:space="0" w:color="auto"/>
        <w:left w:val="none" w:sz="0" w:space="0" w:color="auto"/>
        <w:bottom w:val="none" w:sz="0" w:space="0" w:color="auto"/>
        <w:right w:val="none" w:sz="0" w:space="0" w:color="auto"/>
      </w:divBdr>
    </w:div>
    <w:div w:id="1258827279">
      <w:bodyDiv w:val="1"/>
      <w:marLeft w:val="0"/>
      <w:marRight w:val="0"/>
      <w:marTop w:val="0"/>
      <w:marBottom w:val="0"/>
      <w:divBdr>
        <w:top w:val="none" w:sz="0" w:space="0" w:color="auto"/>
        <w:left w:val="none" w:sz="0" w:space="0" w:color="auto"/>
        <w:bottom w:val="none" w:sz="0" w:space="0" w:color="auto"/>
        <w:right w:val="none" w:sz="0" w:space="0" w:color="auto"/>
      </w:divBdr>
    </w:div>
    <w:div w:id="1258829047">
      <w:bodyDiv w:val="1"/>
      <w:marLeft w:val="0"/>
      <w:marRight w:val="0"/>
      <w:marTop w:val="0"/>
      <w:marBottom w:val="0"/>
      <w:divBdr>
        <w:top w:val="none" w:sz="0" w:space="0" w:color="auto"/>
        <w:left w:val="none" w:sz="0" w:space="0" w:color="auto"/>
        <w:bottom w:val="none" w:sz="0" w:space="0" w:color="auto"/>
        <w:right w:val="none" w:sz="0" w:space="0" w:color="auto"/>
      </w:divBdr>
    </w:div>
    <w:div w:id="1258831055">
      <w:bodyDiv w:val="1"/>
      <w:marLeft w:val="0"/>
      <w:marRight w:val="0"/>
      <w:marTop w:val="0"/>
      <w:marBottom w:val="0"/>
      <w:divBdr>
        <w:top w:val="none" w:sz="0" w:space="0" w:color="auto"/>
        <w:left w:val="none" w:sz="0" w:space="0" w:color="auto"/>
        <w:bottom w:val="none" w:sz="0" w:space="0" w:color="auto"/>
        <w:right w:val="none" w:sz="0" w:space="0" w:color="auto"/>
      </w:divBdr>
    </w:div>
    <w:div w:id="1258831480">
      <w:bodyDiv w:val="1"/>
      <w:marLeft w:val="0"/>
      <w:marRight w:val="0"/>
      <w:marTop w:val="0"/>
      <w:marBottom w:val="0"/>
      <w:divBdr>
        <w:top w:val="none" w:sz="0" w:space="0" w:color="auto"/>
        <w:left w:val="none" w:sz="0" w:space="0" w:color="auto"/>
        <w:bottom w:val="none" w:sz="0" w:space="0" w:color="auto"/>
        <w:right w:val="none" w:sz="0" w:space="0" w:color="auto"/>
      </w:divBdr>
    </w:div>
    <w:div w:id="1258905066">
      <w:bodyDiv w:val="1"/>
      <w:marLeft w:val="0"/>
      <w:marRight w:val="0"/>
      <w:marTop w:val="0"/>
      <w:marBottom w:val="0"/>
      <w:divBdr>
        <w:top w:val="none" w:sz="0" w:space="0" w:color="auto"/>
        <w:left w:val="none" w:sz="0" w:space="0" w:color="auto"/>
        <w:bottom w:val="none" w:sz="0" w:space="0" w:color="auto"/>
        <w:right w:val="none" w:sz="0" w:space="0" w:color="auto"/>
      </w:divBdr>
    </w:div>
    <w:div w:id="1259023767">
      <w:bodyDiv w:val="1"/>
      <w:marLeft w:val="0"/>
      <w:marRight w:val="0"/>
      <w:marTop w:val="0"/>
      <w:marBottom w:val="0"/>
      <w:divBdr>
        <w:top w:val="none" w:sz="0" w:space="0" w:color="auto"/>
        <w:left w:val="none" w:sz="0" w:space="0" w:color="auto"/>
        <w:bottom w:val="none" w:sz="0" w:space="0" w:color="auto"/>
        <w:right w:val="none" w:sz="0" w:space="0" w:color="auto"/>
      </w:divBdr>
    </w:div>
    <w:div w:id="1259287056">
      <w:bodyDiv w:val="1"/>
      <w:marLeft w:val="0"/>
      <w:marRight w:val="0"/>
      <w:marTop w:val="0"/>
      <w:marBottom w:val="0"/>
      <w:divBdr>
        <w:top w:val="none" w:sz="0" w:space="0" w:color="auto"/>
        <w:left w:val="none" w:sz="0" w:space="0" w:color="auto"/>
        <w:bottom w:val="none" w:sz="0" w:space="0" w:color="auto"/>
        <w:right w:val="none" w:sz="0" w:space="0" w:color="auto"/>
      </w:divBdr>
    </w:div>
    <w:div w:id="1259293375">
      <w:bodyDiv w:val="1"/>
      <w:marLeft w:val="0"/>
      <w:marRight w:val="0"/>
      <w:marTop w:val="0"/>
      <w:marBottom w:val="0"/>
      <w:divBdr>
        <w:top w:val="none" w:sz="0" w:space="0" w:color="auto"/>
        <w:left w:val="none" w:sz="0" w:space="0" w:color="auto"/>
        <w:bottom w:val="none" w:sz="0" w:space="0" w:color="auto"/>
        <w:right w:val="none" w:sz="0" w:space="0" w:color="auto"/>
      </w:divBdr>
    </w:div>
    <w:div w:id="1259295285">
      <w:bodyDiv w:val="1"/>
      <w:marLeft w:val="0"/>
      <w:marRight w:val="0"/>
      <w:marTop w:val="0"/>
      <w:marBottom w:val="0"/>
      <w:divBdr>
        <w:top w:val="none" w:sz="0" w:space="0" w:color="auto"/>
        <w:left w:val="none" w:sz="0" w:space="0" w:color="auto"/>
        <w:bottom w:val="none" w:sz="0" w:space="0" w:color="auto"/>
        <w:right w:val="none" w:sz="0" w:space="0" w:color="auto"/>
      </w:divBdr>
    </w:div>
    <w:div w:id="1259369553">
      <w:bodyDiv w:val="1"/>
      <w:marLeft w:val="0"/>
      <w:marRight w:val="0"/>
      <w:marTop w:val="0"/>
      <w:marBottom w:val="0"/>
      <w:divBdr>
        <w:top w:val="none" w:sz="0" w:space="0" w:color="auto"/>
        <w:left w:val="none" w:sz="0" w:space="0" w:color="auto"/>
        <w:bottom w:val="none" w:sz="0" w:space="0" w:color="auto"/>
        <w:right w:val="none" w:sz="0" w:space="0" w:color="auto"/>
      </w:divBdr>
    </w:div>
    <w:div w:id="1259680568">
      <w:bodyDiv w:val="1"/>
      <w:marLeft w:val="0"/>
      <w:marRight w:val="0"/>
      <w:marTop w:val="0"/>
      <w:marBottom w:val="0"/>
      <w:divBdr>
        <w:top w:val="none" w:sz="0" w:space="0" w:color="auto"/>
        <w:left w:val="none" w:sz="0" w:space="0" w:color="auto"/>
        <w:bottom w:val="none" w:sz="0" w:space="0" w:color="auto"/>
        <w:right w:val="none" w:sz="0" w:space="0" w:color="auto"/>
      </w:divBdr>
    </w:div>
    <w:div w:id="1259756183">
      <w:bodyDiv w:val="1"/>
      <w:marLeft w:val="0"/>
      <w:marRight w:val="0"/>
      <w:marTop w:val="0"/>
      <w:marBottom w:val="0"/>
      <w:divBdr>
        <w:top w:val="none" w:sz="0" w:space="0" w:color="auto"/>
        <w:left w:val="none" w:sz="0" w:space="0" w:color="auto"/>
        <w:bottom w:val="none" w:sz="0" w:space="0" w:color="auto"/>
        <w:right w:val="none" w:sz="0" w:space="0" w:color="auto"/>
      </w:divBdr>
    </w:div>
    <w:div w:id="1259869134">
      <w:bodyDiv w:val="1"/>
      <w:marLeft w:val="0"/>
      <w:marRight w:val="0"/>
      <w:marTop w:val="0"/>
      <w:marBottom w:val="0"/>
      <w:divBdr>
        <w:top w:val="none" w:sz="0" w:space="0" w:color="auto"/>
        <w:left w:val="none" w:sz="0" w:space="0" w:color="auto"/>
        <w:bottom w:val="none" w:sz="0" w:space="0" w:color="auto"/>
        <w:right w:val="none" w:sz="0" w:space="0" w:color="auto"/>
      </w:divBdr>
    </w:div>
    <w:div w:id="1260064036">
      <w:bodyDiv w:val="1"/>
      <w:marLeft w:val="0"/>
      <w:marRight w:val="0"/>
      <w:marTop w:val="0"/>
      <w:marBottom w:val="0"/>
      <w:divBdr>
        <w:top w:val="none" w:sz="0" w:space="0" w:color="auto"/>
        <w:left w:val="none" w:sz="0" w:space="0" w:color="auto"/>
        <w:bottom w:val="none" w:sz="0" w:space="0" w:color="auto"/>
        <w:right w:val="none" w:sz="0" w:space="0" w:color="auto"/>
      </w:divBdr>
    </w:div>
    <w:div w:id="1260067334">
      <w:bodyDiv w:val="1"/>
      <w:marLeft w:val="0"/>
      <w:marRight w:val="0"/>
      <w:marTop w:val="0"/>
      <w:marBottom w:val="0"/>
      <w:divBdr>
        <w:top w:val="none" w:sz="0" w:space="0" w:color="auto"/>
        <w:left w:val="none" w:sz="0" w:space="0" w:color="auto"/>
        <w:bottom w:val="none" w:sz="0" w:space="0" w:color="auto"/>
        <w:right w:val="none" w:sz="0" w:space="0" w:color="auto"/>
      </w:divBdr>
    </w:div>
    <w:div w:id="1260144785">
      <w:bodyDiv w:val="1"/>
      <w:marLeft w:val="0"/>
      <w:marRight w:val="0"/>
      <w:marTop w:val="0"/>
      <w:marBottom w:val="0"/>
      <w:divBdr>
        <w:top w:val="none" w:sz="0" w:space="0" w:color="auto"/>
        <w:left w:val="none" w:sz="0" w:space="0" w:color="auto"/>
        <w:bottom w:val="none" w:sz="0" w:space="0" w:color="auto"/>
        <w:right w:val="none" w:sz="0" w:space="0" w:color="auto"/>
      </w:divBdr>
    </w:div>
    <w:div w:id="1260329049">
      <w:bodyDiv w:val="1"/>
      <w:marLeft w:val="0"/>
      <w:marRight w:val="0"/>
      <w:marTop w:val="0"/>
      <w:marBottom w:val="0"/>
      <w:divBdr>
        <w:top w:val="none" w:sz="0" w:space="0" w:color="auto"/>
        <w:left w:val="none" w:sz="0" w:space="0" w:color="auto"/>
        <w:bottom w:val="none" w:sz="0" w:space="0" w:color="auto"/>
        <w:right w:val="none" w:sz="0" w:space="0" w:color="auto"/>
      </w:divBdr>
    </w:div>
    <w:div w:id="1260405769">
      <w:bodyDiv w:val="1"/>
      <w:marLeft w:val="0"/>
      <w:marRight w:val="0"/>
      <w:marTop w:val="0"/>
      <w:marBottom w:val="0"/>
      <w:divBdr>
        <w:top w:val="none" w:sz="0" w:space="0" w:color="auto"/>
        <w:left w:val="none" w:sz="0" w:space="0" w:color="auto"/>
        <w:bottom w:val="none" w:sz="0" w:space="0" w:color="auto"/>
        <w:right w:val="none" w:sz="0" w:space="0" w:color="auto"/>
      </w:divBdr>
    </w:div>
    <w:div w:id="1260454412">
      <w:bodyDiv w:val="1"/>
      <w:marLeft w:val="0"/>
      <w:marRight w:val="0"/>
      <w:marTop w:val="0"/>
      <w:marBottom w:val="0"/>
      <w:divBdr>
        <w:top w:val="none" w:sz="0" w:space="0" w:color="auto"/>
        <w:left w:val="none" w:sz="0" w:space="0" w:color="auto"/>
        <w:bottom w:val="none" w:sz="0" w:space="0" w:color="auto"/>
        <w:right w:val="none" w:sz="0" w:space="0" w:color="auto"/>
      </w:divBdr>
    </w:div>
    <w:div w:id="1260484480">
      <w:bodyDiv w:val="1"/>
      <w:marLeft w:val="0"/>
      <w:marRight w:val="0"/>
      <w:marTop w:val="0"/>
      <w:marBottom w:val="0"/>
      <w:divBdr>
        <w:top w:val="none" w:sz="0" w:space="0" w:color="auto"/>
        <w:left w:val="none" w:sz="0" w:space="0" w:color="auto"/>
        <w:bottom w:val="none" w:sz="0" w:space="0" w:color="auto"/>
        <w:right w:val="none" w:sz="0" w:space="0" w:color="auto"/>
      </w:divBdr>
    </w:div>
    <w:div w:id="1260486244">
      <w:bodyDiv w:val="1"/>
      <w:marLeft w:val="0"/>
      <w:marRight w:val="0"/>
      <w:marTop w:val="0"/>
      <w:marBottom w:val="0"/>
      <w:divBdr>
        <w:top w:val="none" w:sz="0" w:space="0" w:color="auto"/>
        <w:left w:val="none" w:sz="0" w:space="0" w:color="auto"/>
        <w:bottom w:val="none" w:sz="0" w:space="0" w:color="auto"/>
        <w:right w:val="none" w:sz="0" w:space="0" w:color="auto"/>
      </w:divBdr>
    </w:div>
    <w:div w:id="1260675360">
      <w:bodyDiv w:val="1"/>
      <w:marLeft w:val="0"/>
      <w:marRight w:val="0"/>
      <w:marTop w:val="0"/>
      <w:marBottom w:val="0"/>
      <w:divBdr>
        <w:top w:val="none" w:sz="0" w:space="0" w:color="auto"/>
        <w:left w:val="none" w:sz="0" w:space="0" w:color="auto"/>
        <w:bottom w:val="none" w:sz="0" w:space="0" w:color="auto"/>
        <w:right w:val="none" w:sz="0" w:space="0" w:color="auto"/>
      </w:divBdr>
    </w:div>
    <w:div w:id="1260796683">
      <w:bodyDiv w:val="1"/>
      <w:marLeft w:val="0"/>
      <w:marRight w:val="0"/>
      <w:marTop w:val="0"/>
      <w:marBottom w:val="0"/>
      <w:divBdr>
        <w:top w:val="none" w:sz="0" w:space="0" w:color="auto"/>
        <w:left w:val="none" w:sz="0" w:space="0" w:color="auto"/>
        <w:bottom w:val="none" w:sz="0" w:space="0" w:color="auto"/>
        <w:right w:val="none" w:sz="0" w:space="0" w:color="auto"/>
      </w:divBdr>
    </w:div>
    <w:div w:id="1260916578">
      <w:bodyDiv w:val="1"/>
      <w:marLeft w:val="0"/>
      <w:marRight w:val="0"/>
      <w:marTop w:val="0"/>
      <w:marBottom w:val="0"/>
      <w:divBdr>
        <w:top w:val="none" w:sz="0" w:space="0" w:color="auto"/>
        <w:left w:val="none" w:sz="0" w:space="0" w:color="auto"/>
        <w:bottom w:val="none" w:sz="0" w:space="0" w:color="auto"/>
        <w:right w:val="none" w:sz="0" w:space="0" w:color="auto"/>
      </w:divBdr>
    </w:div>
    <w:div w:id="1260987569">
      <w:bodyDiv w:val="1"/>
      <w:marLeft w:val="0"/>
      <w:marRight w:val="0"/>
      <w:marTop w:val="0"/>
      <w:marBottom w:val="0"/>
      <w:divBdr>
        <w:top w:val="none" w:sz="0" w:space="0" w:color="auto"/>
        <w:left w:val="none" w:sz="0" w:space="0" w:color="auto"/>
        <w:bottom w:val="none" w:sz="0" w:space="0" w:color="auto"/>
        <w:right w:val="none" w:sz="0" w:space="0" w:color="auto"/>
      </w:divBdr>
    </w:div>
    <w:div w:id="1261261297">
      <w:bodyDiv w:val="1"/>
      <w:marLeft w:val="0"/>
      <w:marRight w:val="0"/>
      <w:marTop w:val="0"/>
      <w:marBottom w:val="0"/>
      <w:divBdr>
        <w:top w:val="none" w:sz="0" w:space="0" w:color="auto"/>
        <w:left w:val="none" w:sz="0" w:space="0" w:color="auto"/>
        <w:bottom w:val="none" w:sz="0" w:space="0" w:color="auto"/>
        <w:right w:val="none" w:sz="0" w:space="0" w:color="auto"/>
      </w:divBdr>
    </w:div>
    <w:div w:id="1261330025">
      <w:bodyDiv w:val="1"/>
      <w:marLeft w:val="0"/>
      <w:marRight w:val="0"/>
      <w:marTop w:val="0"/>
      <w:marBottom w:val="0"/>
      <w:divBdr>
        <w:top w:val="none" w:sz="0" w:space="0" w:color="auto"/>
        <w:left w:val="none" w:sz="0" w:space="0" w:color="auto"/>
        <w:bottom w:val="none" w:sz="0" w:space="0" w:color="auto"/>
        <w:right w:val="none" w:sz="0" w:space="0" w:color="auto"/>
      </w:divBdr>
    </w:div>
    <w:div w:id="1261528728">
      <w:bodyDiv w:val="1"/>
      <w:marLeft w:val="0"/>
      <w:marRight w:val="0"/>
      <w:marTop w:val="0"/>
      <w:marBottom w:val="0"/>
      <w:divBdr>
        <w:top w:val="none" w:sz="0" w:space="0" w:color="auto"/>
        <w:left w:val="none" w:sz="0" w:space="0" w:color="auto"/>
        <w:bottom w:val="none" w:sz="0" w:space="0" w:color="auto"/>
        <w:right w:val="none" w:sz="0" w:space="0" w:color="auto"/>
      </w:divBdr>
    </w:div>
    <w:div w:id="1261598971">
      <w:bodyDiv w:val="1"/>
      <w:marLeft w:val="0"/>
      <w:marRight w:val="0"/>
      <w:marTop w:val="0"/>
      <w:marBottom w:val="0"/>
      <w:divBdr>
        <w:top w:val="none" w:sz="0" w:space="0" w:color="auto"/>
        <w:left w:val="none" w:sz="0" w:space="0" w:color="auto"/>
        <w:bottom w:val="none" w:sz="0" w:space="0" w:color="auto"/>
        <w:right w:val="none" w:sz="0" w:space="0" w:color="auto"/>
      </w:divBdr>
    </w:div>
    <w:div w:id="1261600487">
      <w:bodyDiv w:val="1"/>
      <w:marLeft w:val="0"/>
      <w:marRight w:val="0"/>
      <w:marTop w:val="0"/>
      <w:marBottom w:val="0"/>
      <w:divBdr>
        <w:top w:val="none" w:sz="0" w:space="0" w:color="auto"/>
        <w:left w:val="none" w:sz="0" w:space="0" w:color="auto"/>
        <w:bottom w:val="none" w:sz="0" w:space="0" w:color="auto"/>
        <w:right w:val="none" w:sz="0" w:space="0" w:color="auto"/>
      </w:divBdr>
    </w:div>
    <w:div w:id="1261839573">
      <w:bodyDiv w:val="1"/>
      <w:marLeft w:val="0"/>
      <w:marRight w:val="0"/>
      <w:marTop w:val="0"/>
      <w:marBottom w:val="0"/>
      <w:divBdr>
        <w:top w:val="none" w:sz="0" w:space="0" w:color="auto"/>
        <w:left w:val="none" w:sz="0" w:space="0" w:color="auto"/>
        <w:bottom w:val="none" w:sz="0" w:space="0" w:color="auto"/>
        <w:right w:val="none" w:sz="0" w:space="0" w:color="auto"/>
      </w:divBdr>
    </w:div>
    <w:div w:id="1261915728">
      <w:bodyDiv w:val="1"/>
      <w:marLeft w:val="0"/>
      <w:marRight w:val="0"/>
      <w:marTop w:val="0"/>
      <w:marBottom w:val="0"/>
      <w:divBdr>
        <w:top w:val="none" w:sz="0" w:space="0" w:color="auto"/>
        <w:left w:val="none" w:sz="0" w:space="0" w:color="auto"/>
        <w:bottom w:val="none" w:sz="0" w:space="0" w:color="auto"/>
        <w:right w:val="none" w:sz="0" w:space="0" w:color="auto"/>
      </w:divBdr>
    </w:div>
    <w:div w:id="1261983263">
      <w:bodyDiv w:val="1"/>
      <w:marLeft w:val="0"/>
      <w:marRight w:val="0"/>
      <w:marTop w:val="0"/>
      <w:marBottom w:val="0"/>
      <w:divBdr>
        <w:top w:val="none" w:sz="0" w:space="0" w:color="auto"/>
        <w:left w:val="none" w:sz="0" w:space="0" w:color="auto"/>
        <w:bottom w:val="none" w:sz="0" w:space="0" w:color="auto"/>
        <w:right w:val="none" w:sz="0" w:space="0" w:color="auto"/>
      </w:divBdr>
    </w:div>
    <w:div w:id="1262178454">
      <w:bodyDiv w:val="1"/>
      <w:marLeft w:val="0"/>
      <w:marRight w:val="0"/>
      <w:marTop w:val="0"/>
      <w:marBottom w:val="0"/>
      <w:divBdr>
        <w:top w:val="none" w:sz="0" w:space="0" w:color="auto"/>
        <w:left w:val="none" w:sz="0" w:space="0" w:color="auto"/>
        <w:bottom w:val="none" w:sz="0" w:space="0" w:color="auto"/>
        <w:right w:val="none" w:sz="0" w:space="0" w:color="auto"/>
      </w:divBdr>
    </w:div>
    <w:div w:id="1262372823">
      <w:bodyDiv w:val="1"/>
      <w:marLeft w:val="0"/>
      <w:marRight w:val="0"/>
      <w:marTop w:val="0"/>
      <w:marBottom w:val="0"/>
      <w:divBdr>
        <w:top w:val="none" w:sz="0" w:space="0" w:color="auto"/>
        <w:left w:val="none" w:sz="0" w:space="0" w:color="auto"/>
        <w:bottom w:val="none" w:sz="0" w:space="0" w:color="auto"/>
        <w:right w:val="none" w:sz="0" w:space="0" w:color="auto"/>
      </w:divBdr>
    </w:div>
    <w:div w:id="1262375691">
      <w:bodyDiv w:val="1"/>
      <w:marLeft w:val="0"/>
      <w:marRight w:val="0"/>
      <w:marTop w:val="0"/>
      <w:marBottom w:val="0"/>
      <w:divBdr>
        <w:top w:val="none" w:sz="0" w:space="0" w:color="auto"/>
        <w:left w:val="none" w:sz="0" w:space="0" w:color="auto"/>
        <w:bottom w:val="none" w:sz="0" w:space="0" w:color="auto"/>
        <w:right w:val="none" w:sz="0" w:space="0" w:color="auto"/>
      </w:divBdr>
    </w:div>
    <w:div w:id="1262447246">
      <w:bodyDiv w:val="1"/>
      <w:marLeft w:val="0"/>
      <w:marRight w:val="0"/>
      <w:marTop w:val="0"/>
      <w:marBottom w:val="0"/>
      <w:divBdr>
        <w:top w:val="none" w:sz="0" w:space="0" w:color="auto"/>
        <w:left w:val="none" w:sz="0" w:space="0" w:color="auto"/>
        <w:bottom w:val="none" w:sz="0" w:space="0" w:color="auto"/>
        <w:right w:val="none" w:sz="0" w:space="0" w:color="auto"/>
      </w:divBdr>
    </w:div>
    <w:div w:id="1262647068">
      <w:bodyDiv w:val="1"/>
      <w:marLeft w:val="0"/>
      <w:marRight w:val="0"/>
      <w:marTop w:val="0"/>
      <w:marBottom w:val="0"/>
      <w:divBdr>
        <w:top w:val="none" w:sz="0" w:space="0" w:color="auto"/>
        <w:left w:val="none" w:sz="0" w:space="0" w:color="auto"/>
        <w:bottom w:val="none" w:sz="0" w:space="0" w:color="auto"/>
        <w:right w:val="none" w:sz="0" w:space="0" w:color="auto"/>
      </w:divBdr>
    </w:div>
    <w:div w:id="1262837740">
      <w:bodyDiv w:val="1"/>
      <w:marLeft w:val="0"/>
      <w:marRight w:val="0"/>
      <w:marTop w:val="0"/>
      <w:marBottom w:val="0"/>
      <w:divBdr>
        <w:top w:val="none" w:sz="0" w:space="0" w:color="auto"/>
        <w:left w:val="none" w:sz="0" w:space="0" w:color="auto"/>
        <w:bottom w:val="none" w:sz="0" w:space="0" w:color="auto"/>
        <w:right w:val="none" w:sz="0" w:space="0" w:color="auto"/>
      </w:divBdr>
    </w:div>
    <w:div w:id="1262953876">
      <w:bodyDiv w:val="1"/>
      <w:marLeft w:val="0"/>
      <w:marRight w:val="0"/>
      <w:marTop w:val="0"/>
      <w:marBottom w:val="0"/>
      <w:divBdr>
        <w:top w:val="none" w:sz="0" w:space="0" w:color="auto"/>
        <w:left w:val="none" w:sz="0" w:space="0" w:color="auto"/>
        <w:bottom w:val="none" w:sz="0" w:space="0" w:color="auto"/>
        <w:right w:val="none" w:sz="0" w:space="0" w:color="auto"/>
      </w:divBdr>
    </w:div>
    <w:div w:id="1263033985">
      <w:bodyDiv w:val="1"/>
      <w:marLeft w:val="0"/>
      <w:marRight w:val="0"/>
      <w:marTop w:val="0"/>
      <w:marBottom w:val="0"/>
      <w:divBdr>
        <w:top w:val="none" w:sz="0" w:space="0" w:color="auto"/>
        <w:left w:val="none" w:sz="0" w:space="0" w:color="auto"/>
        <w:bottom w:val="none" w:sz="0" w:space="0" w:color="auto"/>
        <w:right w:val="none" w:sz="0" w:space="0" w:color="auto"/>
      </w:divBdr>
    </w:div>
    <w:div w:id="1263143264">
      <w:bodyDiv w:val="1"/>
      <w:marLeft w:val="0"/>
      <w:marRight w:val="0"/>
      <w:marTop w:val="0"/>
      <w:marBottom w:val="0"/>
      <w:divBdr>
        <w:top w:val="none" w:sz="0" w:space="0" w:color="auto"/>
        <w:left w:val="none" w:sz="0" w:space="0" w:color="auto"/>
        <w:bottom w:val="none" w:sz="0" w:space="0" w:color="auto"/>
        <w:right w:val="none" w:sz="0" w:space="0" w:color="auto"/>
      </w:divBdr>
    </w:div>
    <w:div w:id="1263223715">
      <w:bodyDiv w:val="1"/>
      <w:marLeft w:val="0"/>
      <w:marRight w:val="0"/>
      <w:marTop w:val="0"/>
      <w:marBottom w:val="0"/>
      <w:divBdr>
        <w:top w:val="none" w:sz="0" w:space="0" w:color="auto"/>
        <w:left w:val="none" w:sz="0" w:space="0" w:color="auto"/>
        <w:bottom w:val="none" w:sz="0" w:space="0" w:color="auto"/>
        <w:right w:val="none" w:sz="0" w:space="0" w:color="auto"/>
      </w:divBdr>
    </w:div>
    <w:div w:id="1263303296">
      <w:bodyDiv w:val="1"/>
      <w:marLeft w:val="0"/>
      <w:marRight w:val="0"/>
      <w:marTop w:val="0"/>
      <w:marBottom w:val="0"/>
      <w:divBdr>
        <w:top w:val="none" w:sz="0" w:space="0" w:color="auto"/>
        <w:left w:val="none" w:sz="0" w:space="0" w:color="auto"/>
        <w:bottom w:val="none" w:sz="0" w:space="0" w:color="auto"/>
        <w:right w:val="none" w:sz="0" w:space="0" w:color="auto"/>
      </w:divBdr>
    </w:div>
    <w:div w:id="1263798881">
      <w:bodyDiv w:val="1"/>
      <w:marLeft w:val="0"/>
      <w:marRight w:val="0"/>
      <w:marTop w:val="0"/>
      <w:marBottom w:val="0"/>
      <w:divBdr>
        <w:top w:val="none" w:sz="0" w:space="0" w:color="auto"/>
        <w:left w:val="none" w:sz="0" w:space="0" w:color="auto"/>
        <w:bottom w:val="none" w:sz="0" w:space="0" w:color="auto"/>
        <w:right w:val="none" w:sz="0" w:space="0" w:color="auto"/>
      </w:divBdr>
    </w:div>
    <w:div w:id="1263875721">
      <w:bodyDiv w:val="1"/>
      <w:marLeft w:val="0"/>
      <w:marRight w:val="0"/>
      <w:marTop w:val="0"/>
      <w:marBottom w:val="0"/>
      <w:divBdr>
        <w:top w:val="none" w:sz="0" w:space="0" w:color="auto"/>
        <w:left w:val="none" w:sz="0" w:space="0" w:color="auto"/>
        <w:bottom w:val="none" w:sz="0" w:space="0" w:color="auto"/>
        <w:right w:val="none" w:sz="0" w:space="0" w:color="auto"/>
      </w:divBdr>
    </w:div>
    <w:div w:id="1264068504">
      <w:bodyDiv w:val="1"/>
      <w:marLeft w:val="0"/>
      <w:marRight w:val="0"/>
      <w:marTop w:val="0"/>
      <w:marBottom w:val="0"/>
      <w:divBdr>
        <w:top w:val="none" w:sz="0" w:space="0" w:color="auto"/>
        <w:left w:val="none" w:sz="0" w:space="0" w:color="auto"/>
        <w:bottom w:val="none" w:sz="0" w:space="0" w:color="auto"/>
        <w:right w:val="none" w:sz="0" w:space="0" w:color="auto"/>
      </w:divBdr>
    </w:div>
    <w:div w:id="1264143336">
      <w:bodyDiv w:val="1"/>
      <w:marLeft w:val="0"/>
      <w:marRight w:val="0"/>
      <w:marTop w:val="0"/>
      <w:marBottom w:val="0"/>
      <w:divBdr>
        <w:top w:val="none" w:sz="0" w:space="0" w:color="auto"/>
        <w:left w:val="none" w:sz="0" w:space="0" w:color="auto"/>
        <w:bottom w:val="none" w:sz="0" w:space="0" w:color="auto"/>
        <w:right w:val="none" w:sz="0" w:space="0" w:color="auto"/>
      </w:divBdr>
    </w:div>
    <w:div w:id="1264604868">
      <w:bodyDiv w:val="1"/>
      <w:marLeft w:val="0"/>
      <w:marRight w:val="0"/>
      <w:marTop w:val="0"/>
      <w:marBottom w:val="0"/>
      <w:divBdr>
        <w:top w:val="none" w:sz="0" w:space="0" w:color="auto"/>
        <w:left w:val="none" w:sz="0" w:space="0" w:color="auto"/>
        <w:bottom w:val="none" w:sz="0" w:space="0" w:color="auto"/>
        <w:right w:val="none" w:sz="0" w:space="0" w:color="auto"/>
      </w:divBdr>
    </w:div>
    <w:div w:id="1264728597">
      <w:bodyDiv w:val="1"/>
      <w:marLeft w:val="0"/>
      <w:marRight w:val="0"/>
      <w:marTop w:val="0"/>
      <w:marBottom w:val="0"/>
      <w:divBdr>
        <w:top w:val="none" w:sz="0" w:space="0" w:color="auto"/>
        <w:left w:val="none" w:sz="0" w:space="0" w:color="auto"/>
        <w:bottom w:val="none" w:sz="0" w:space="0" w:color="auto"/>
        <w:right w:val="none" w:sz="0" w:space="0" w:color="auto"/>
      </w:divBdr>
    </w:div>
    <w:div w:id="1264875490">
      <w:bodyDiv w:val="1"/>
      <w:marLeft w:val="0"/>
      <w:marRight w:val="0"/>
      <w:marTop w:val="0"/>
      <w:marBottom w:val="0"/>
      <w:divBdr>
        <w:top w:val="none" w:sz="0" w:space="0" w:color="auto"/>
        <w:left w:val="none" w:sz="0" w:space="0" w:color="auto"/>
        <w:bottom w:val="none" w:sz="0" w:space="0" w:color="auto"/>
        <w:right w:val="none" w:sz="0" w:space="0" w:color="auto"/>
      </w:divBdr>
    </w:div>
    <w:div w:id="1265071930">
      <w:bodyDiv w:val="1"/>
      <w:marLeft w:val="0"/>
      <w:marRight w:val="0"/>
      <w:marTop w:val="0"/>
      <w:marBottom w:val="0"/>
      <w:divBdr>
        <w:top w:val="none" w:sz="0" w:space="0" w:color="auto"/>
        <w:left w:val="none" w:sz="0" w:space="0" w:color="auto"/>
        <w:bottom w:val="none" w:sz="0" w:space="0" w:color="auto"/>
        <w:right w:val="none" w:sz="0" w:space="0" w:color="auto"/>
      </w:divBdr>
    </w:div>
    <w:div w:id="1265073874">
      <w:bodyDiv w:val="1"/>
      <w:marLeft w:val="0"/>
      <w:marRight w:val="0"/>
      <w:marTop w:val="0"/>
      <w:marBottom w:val="0"/>
      <w:divBdr>
        <w:top w:val="none" w:sz="0" w:space="0" w:color="auto"/>
        <w:left w:val="none" w:sz="0" w:space="0" w:color="auto"/>
        <w:bottom w:val="none" w:sz="0" w:space="0" w:color="auto"/>
        <w:right w:val="none" w:sz="0" w:space="0" w:color="auto"/>
      </w:divBdr>
    </w:div>
    <w:div w:id="1265305652">
      <w:bodyDiv w:val="1"/>
      <w:marLeft w:val="0"/>
      <w:marRight w:val="0"/>
      <w:marTop w:val="0"/>
      <w:marBottom w:val="0"/>
      <w:divBdr>
        <w:top w:val="none" w:sz="0" w:space="0" w:color="auto"/>
        <w:left w:val="none" w:sz="0" w:space="0" w:color="auto"/>
        <w:bottom w:val="none" w:sz="0" w:space="0" w:color="auto"/>
        <w:right w:val="none" w:sz="0" w:space="0" w:color="auto"/>
      </w:divBdr>
    </w:div>
    <w:div w:id="1265308733">
      <w:bodyDiv w:val="1"/>
      <w:marLeft w:val="0"/>
      <w:marRight w:val="0"/>
      <w:marTop w:val="0"/>
      <w:marBottom w:val="0"/>
      <w:divBdr>
        <w:top w:val="none" w:sz="0" w:space="0" w:color="auto"/>
        <w:left w:val="none" w:sz="0" w:space="0" w:color="auto"/>
        <w:bottom w:val="none" w:sz="0" w:space="0" w:color="auto"/>
        <w:right w:val="none" w:sz="0" w:space="0" w:color="auto"/>
      </w:divBdr>
    </w:div>
    <w:div w:id="1265727071">
      <w:bodyDiv w:val="1"/>
      <w:marLeft w:val="0"/>
      <w:marRight w:val="0"/>
      <w:marTop w:val="0"/>
      <w:marBottom w:val="0"/>
      <w:divBdr>
        <w:top w:val="none" w:sz="0" w:space="0" w:color="auto"/>
        <w:left w:val="none" w:sz="0" w:space="0" w:color="auto"/>
        <w:bottom w:val="none" w:sz="0" w:space="0" w:color="auto"/>
        <w:right w:val="none" w:sz="0" w:space="0" w:color="auto"/>
      </w:divBdr>
    </w:div>
    <w:div w:id="1265991470">
      <w:bodyDiv w:val="1"/>
      <w:marLeft w:val="0"/>
      <w:marRight w:val="0"/>
      <w:marTop w:val="0"/>
      <w:marBottom w:val="0"/>
      <w:divBdr>
        <w:top w:val="none" w:sz="0" w:space="0" w:color="auto"/>
        <w:left w:val="none" w:sz="0" w:space="0" w:color="auto"/>
        <w:bottom w:val="none" w:sz="0" w:space="0" w:color="auto"/>
        <w:right w:val="none" w:sz="0" w:space="0" w:color="auto"/>
      </w:divBdr>
    </w:div>
    <w:div w:id="1266157686">
      <w:bodyDiv w:val="1"/>
      <w:marLeft w:val="0"/>
      <w:marRight w:val="0"/>
      <w:marTop w:val="0"/>
      <w:marBottom w:val="0"/>
      <w:divBdr>
        <w:top w:val="none" w:sz="0" w:space="0" w:color="auto"/>
        <w:left w:val="none" w:sz="0" w:space="0" w:color="auto"/>
        <w:bottom w:val="none" w:sz="0" w:space="0" w:color="auto"/>
        <w:right w:val="none" w:sz="0" w:space="0" w:color="auto"/>
      </w:divBdr>
    </w:div>
    <w:div w:id="1266158550">
      <w:bodyDiv w:val="1"/>
      <w:marLeft w:val="0"/>
      <w:marRight w:val="0"/>
      <w:marTop w:val="0"/>
      <w:marBottom w:val="0"/>
      <w:divBdr>
        <w:top w:val="none" w:sz="0" w:space="0" w:color="auto"/>
        <w:left w:val="none" w:sz="0" w:space="0" w:color="auto"/>
        <w:bottom w:val="none" w:sz="0" w:space="0" w:color="auto"/>
        <w:right w:val="none" w:sz="0" w:space="0" w:color="auto"/>
      </w:divBdr>
    </w:div>
    <w:div w:id="1266379118">
      <w:bodyDiv w:val="1"/>
      <w:marLeft w:val="0"/>
      <w:marRight w:val="0"/>
      <w:marTop w:val="0"/>
      <w:marBottom w:val="0"/>
      <w:divBdr>
        <w:top w:val="none" w:sz="0" w:space="0" w:color="auto"/>
        <w:left w:val="none" w:sz="0" w:space="0" w:color="auto"/>
        <w:bottom w:val="none" w:sz="0" w:space="0" w:color="auto"/>
        <w:right w:val="none" w:sz="0" w:space="0" w:color="auto"/>
      </w:divBdr>
    </w:div>
    <w:div w:id="1266383770">
      <w:bodyDiv w:val="1"/>
      <w:marLeft w:val="0"/>
      <w:marRight w:val="0"/>
      <w:marTop w:val="0"/>
      <w:marBottom w:val="0"/>
      <w:divBdr>
        <w:top w:val="none" w:sz="0" w:space="0" w:color="auto"/>
        <w:left w:val="none" w:sz="0" w:space="0" w:color="auto"/>
        <w:bottom w:val="none" w:sz="0" w:space="0" w:color="auto"/>
        <w:right w:val="none" w:sz="0" w:space="0" w:color="auto"/>
      </w:divBdr>
    </w:div>
    <w:div w:id="1266422929">
      <w:bodyDiv w:val="1"/>
      <w:marLeft w:val="0"/>
      <w:marRight w:val="0"/>
      <w:marTop w:val="0"/>
      <w:marBottom w:val="0"/>
      <w:divBdr>
        <w:top w:val="none" w:sz="0" w:space="0" w:color="auto"/>
        <w:left w:val="none" w:sz="0" w:space="0" w:color="auto"/>
        <w:bottom w:val="none" w:sz="0" w:space="0" w:color="auto"/>
        <w:right w:val="none" w:sz="0" w:space="0" w:color="auto"/>
      </w:divBdr>
    </w:div>
    <w:div w:id="1266696585">
      <w:bodyDiv w:val="1"/>
      <w:marLeft w:val="0"/>
      <w:marRight w:val="0"/>
      <w:marTop w:val="0"/>
      <w:marBottom w:val="0"/>
      <w:divBdr>
        <w:top w:val="none" w:sz="0" w:space="0" w:color="auto"/>
        <w:left w:val="none" w:sz="0" w:space="0" w:color="auto"/>
        <w:bottom w:val="none" w:sz="0" w:space="0" w:color="auto"/>
        <w:right w:val="none" w:sz="0" w:space="0" w:color="auto"/>
      </w:divBdr>
    </w:div>
    <w:div w:id="1266767463">
      <w:bodyDiv w:val="1"/>
      <w:marLeft w:val="0"/>
      <w:marRight w:val="0"/>
      <w:marTop w:val="0"/>
      <w:marBottom w:val="0"/>
      <w:divBdr>
        <w:top w:val="none" w:sz="0" w:space="0" w:color="auto"/>
        <w:left w:val="none" w:sz="0" w:space="0" w:color="auto"/>
        <w:bottom w:val="none" w:sz="0" w:space="0" w:color="auto"/>
        <w:right w:val="none" w:sz="0" w:space="0" w:color="auto"/>
      </w:divBdr>
    </w:div>
    <w:div w:id="1267037286">
      <w:bodyDiv w:val="1"/>
      <w:marLeft w:val="0"/>
      <w:marRight w:val="0"/>
      <w:marTop w:val="0"/>
      <w:marBottom w:val="0"/>
      <w:divBdr>
        <w:top w:val="none" w:sz="0" w:space="0" w:color="auto"/>
        <w:left w:val="none" w:sz="0" w:space="0" w:color="auto"/>
        <w:bottom w:val="none" w:sz="0" w:space="0" w:color="auto"/>
        <w:right w:val="none" w:sz="0" w:space="0" w:color="auto"/>
      </w:divBdr>
    </w:div>
    <w:div w:id="1267227610">
      <w:bodyDiv w:val="1"/>
      <w:marLeft w:val="0"/>
      <w:marRight w:val="0"/>
      <w:marTop w:val="0"/>
      <w:marBottom w:val="0"/>
      <w:divBdr>
        <w:top w:val="none" w:sz="0" w:space="0" w:color="auto"/>
        <w:left w:val="none" w:sz="0" w:space="0" w:color="auto"/>
        <w:bottom w:val="none" w:sz="0" w:space="0" w:color="auto"/>
        <w:right w:val="none" w:sz="0" w:space="0" w:color="auto"/>
      </w:divBdr>
    </w:div>
    <w:div w:id="1267227651">
      <w:bodyDiv w:val="1"/>
      <w:marLeft w:val="0"/>
      <w:marRight w:val="0"/>
      <w:marTop w:val="0"/>
      <w:marBottom w:val="0"/>
      <w:divBdr>
        <w:top w:val="none" w:sz="0" w:space="0" w:color="auto"/>
        <w:left w:val="none" w:sz="0" w:space="0" w:color="auto"/>
        <w:bottom w:val="none" w:sz="0" w:space="0" w:color="auto"/>
        <w:right w:val="none" w:sz="0" w:space="0" w:color="auto"/>
      </w:divBdr>
    </w:div>
    <w:div w:id="1267274942">
      <w:bodyDiv w:val="1"/>
      <w:marLeft w:val="0"/>
      <w:marRight w:val="0"/>
      <w:marTop w:val="0"/>
      <w:marBottom w:val="0"/>
      <w:divBdr>
        <w:top w:val="none" w:sz="0" w:space="0" w:color="auto"/>
        <w:left w:val="none" w:sz="0" w:space="0" w:color="auto"/>
        <w:bottom w:val="none" w:sz="0" w:space="0" w:color="auto"/>
        <w:right w:val="none" w:sz="0" w:space="0" w:color="auto"/>
      </w:divBdr>
    </w:div>
    <w:div w:id="1267612048">
      <w:bodyDiv w:val="1"/>
      <w:marLeft w:val="0"/>
      <w:marRight w:val="0"/>
      <w:marTop w:val="0"/>
      <w:marBottom w:val="0"/>
      <w:divBdr>
        <w:top w:val="none" w:sz="0" w:space="0" w:color="auto"/>
        <w:left w:val="none" w:sz="0" w:space="0" w:color="auto"/>
        <w:bottom w:val="none" w:sz="0" w:space="0" w:color="auto"/>
        <w:right w:val="none" w:sz="0" w:space="0" w:color="auto"/>
      </w:divBdr>
    </w:div>
    <w:div w:id="1267617020">
      <w:bodyDiv w:val="1"/>
      <w:marLeft w:val="0"/>
      <w:marRight w:val="0"/>
      <w:marTop w:val="0"/>
      <w:marBottom w:val="0"/>
      <w:divBdr>
        <w:top w:val="none" w:sz="0" w:space="0" w:color="auto"/>
        <w:left w:val="none" w:sz="0" w:space="0" w:color="auto"/>
        <w:bottom w:val="none" w:sz="0" w:space="0" w:color="auto"/>
        <w:right w:val="none" w:sz="0" w:space="0" w:color="auto"/>
      </w:divBdr>
    </w:div>
    <w:div w:id="1267811690">
      <w:bodyDiv w:val="1"/>
      <w:marLeft w:val="0"/>
      <w:marRight w:val="0"/>
      <w:marTop w:val="0"/>
      <w:marBottom w:val="0"/>
      <w:divBdr>
        <w:top w:val="none" w:sz="0" w:space="0" w:color="auto"/>
        <w:left w:val="none" w:sz="0" w:space="0" w:color="auto"/>
        <w:bottom w:val="none" w:sz="0" w:space="0" w:color="auto"/>
        <w:right w:val="none" w:sz="0" w:space="0" w:color="auto"/>
      </w:divBdr>
    </w:div>
    <w:div w:id="1267812341">
      <w:bodyDiv w:val="1"/>
      <w:marLeft w:val="0"/>
      <w:marRight w:val="0"/>
      <w:marTop w:val="0"/>
      <w:marBottom w:val="0"/>
      <w:divBdr>
        <w:top w:val="none" w:sz="0" w:space="0" w:color="auto"/>
        <w:left w:val="none" w:sz="0" w:space="0" w:color="auto"/>
        <w:bottom w:val="none" w:sz="0" w:space="0" w:color="auto"/>
        <w:right w:val="none" w:sz="0" w:space="0" w:color="auto"/>
      </w:divBdr>
    </w:div>
    <w:div w:id="1267889104">
      <w:bodyDiv w:val="1"/>
      <w:marLeft w:val="0"/>
      <w:marRight w:val="0"/>
      <w:marTop w:val="0"/>
      <w:marBottom w:val="0"/>
      <w:divBdr>
        <w:top w:val="none" w:sz="0" w:space="0" w:color="auto"/>
        <w:left w:val="none" w:sz="0" w:space="0" w:color="auto"/>
        <w:bottom w:val="none" w:sz="0" w:space="0" w:color="auto"/>
        <w:right w:val="none" w:sz="0" w:space="0" w:color="auto"/>
      </w:divBdr>
    </w:div>
    <w:div w:id="1268003016">
      <w:bodyDiv w:val="1"/>
      <w:marLeft w:val="0"/>
      <w:marRight w:val="0"/>
      <w:marTop w:val="0"/>
      <w:marBottom w:val="0"/>
      <w:divBdr>
        <w:top w:val="none" w:sz="0" w:space="0" w:color="auto"/>
        <w:left w:val="none" w:sz="0" w:space="0" w:color="auto"/>
        <w:bottom w:val="none" w:sz="0" w:space="0" w:color="auto"/>
        <w:right w:val="none" w:sz="0" w:space="0" w:color="auto"/>
      </w:divBdr>
    </w:div>
    <w:div w:id="1268153685">
      <w:bodyDiv w:val="1"/>
      <w:marLeft w:val="0"/>
      <w:marRight w:val="0"/>
      <w:marTop w:val="0"/>
      <w:marBottom w:val="0"/>
      <w:divBdr>
        <w:top w:val="none" w:sz="0" w:space="0" w:color="auto"/>
        <w:left w:val="none" w:sz="0" w:space="0" w:color="auto"/>
        <w:bottom w:val="none" w:sz="0" w:space="0" w:color="auto"/>
        <w:right w:val="none" w:sz="0" w:space="0" w:color="auto"/>
      </w:divBdr>
    </w:div>
    <w:div w:id="1268350661">
      <w:bodyDiv w:val="1"/>
      <w:marLeft w:val="0"/>
      <w:marRight w:val="0"/>
      <w:marTop w:val="0"/>
      <w:marBottom w:val="0"/>
      <w:divBdr>
        <w:top w:val="none" w:sz="0" w:space="0" w:color="auto"/>
        <w:left w:val="none" w:sz="0" w:space="0" w:color="auto"/>
        <w:bottom w:val="none" w:sz="0" w:space="0" w:color="auto"/>
        <w:right w:val="none" w:sz="0" w:space="0" w:color="auto"/>
      </w:divBdr>
    </w:div>
    <w:div w:id="1268464082">
      <w:bodyDiv w:val="1"/>
      <w:marLeft w:val="0"/>
      <w:marRight w:val="0"/>
      <w:marTop w:val="0"/>
      <w:marBottom w:val="0"/>
      <w:divBdr>
        <w:top w:val="none" w:sz="0" w:space="0" w:color="auto"/>
        <w:left w:val="none" w:sz="0" w:space="0" w:color="auto"/>
        <w:bottom w:val="none" w:sz="0" w:space="0" w:color="auto"/>
        <w:right w:val="none" w:sz="0" w:space="0" w:color="auto"/>
      </w:divBdr>
    </w:div>
    <w:div w:id="1268539633">
      <w:bodyDiv w:val="1"/>
      <w:marLeft w:val="0"/>
      <w:marRight w:val="0"/>
      <w:marTop w:val="0"/>
      <w:marBottom w:val="0"/>
      <w:divBdr>
        <w:top w:val="none" w:sz="0" w:space="0" w:color="auto"/>
        <w:left w:val="none" w:sz="0" w:space="0" w:color="auto"/>
        <w:bottom w:val="none" w:sz="0" w:space="0" w:color="auto"/>
        <w:right w:val="none" w:sz="0" w:space="0" w:color="auto"/>
      </w:divBdr>
    </w:div>
    <w:div w:id="1268584314">
      <w:bodyDiv w:val="1"/>
      <w:marLeft w:val="0"/>
      <w:marRight w:val="0"/>
      <w:marTop w:val="0"/>
      <w:marBottom w:val="0"/>
      <w:divBdr>
        <w:top w:val="none" w:sz="0" w:space="0" w:color="auto"/>
        <w:left w:val="none" w:sz="0" w:space="0" w:color="auto"/>
        <w:bottom w:val="none" w:sz="0" w:space="0" w:color="auto"/>
        <w:right w:val="none" w:sz="0" w:space="0" w:color="auto"/>
      </w:divBdr>
    </w:div>
    <w:div w:id="1268656548">
      <w:bodyDiv w:val="1"/>
      <w:marLeft w:val="0"/>
      <w:marRight w:val="0"/>
      <w:marTop w:val="0"/>
      <w:marBottom w:val="0"/>
      <w:divBdr>
        <w:top w:val="none" w:sz="0" w:space="0" w:color="auto"/>
        <w:left w:val="none" w:sz="0" w:space="0" w:color="auto"/>
        <w:bottom w:val="none" w:sz="0" w:space="0" w:color="auto"/>
        <w:right w:val="none" w:sz="0" w:space="0" w:color="auto"/>
      </w:divBdr>
    </w:div>
    <w:div w:id="1268659527">
      <w:bodyDiv w:val="1"/>
      <w:marLeft w:val="0"/>
      <w:marRight w:val="0"/>
      <w:marTop w:val="0"/>
      <w:marBottom w:val="0"/>
      <w:divBdr>
        <w:top w:val="none" w:sz="0" w:space="0" w:color="auto"/>
        <w:left w:val="none" w:sz="0" w:space="0" w:color="auto"/>
        <w:bottom w:val="none" w:sz="0" w:space="0" w:color="auto"/>
        <w:right w:val="none" w:sz="0" w:space="0" w:color="auto"/>
      </w:divBdr>
    </w:div>
    <w:div w:id="1268929993">
      <w:bodyDiv w:val="1"/>
      <w:marLeft w:val="0"/>
      <w:marRight w:val="0"/>
      <w:marTop w:val="0"/>
      <w:marBottom w:val="0"/>
      <w:divBdr>
        <w:top w:val="none" w:sz="0" w:space="0" w:color="auto"/>
        <w:left w:val="none" w:sz="0" w:space="0" w:color="auto"/>
        <w:bottom w:val="none" w:sz="0" w:space="0" w:color="auto"/>
        <w:right w:val="none" w:sz="0" w:space="0" w:color="auto"/>
      </w:divBdr>
    </w:div>
    <w:div w:id="1269266429">
      <w:bodyDiv w:val="1"/>
      <w:marLeft w:val="0"/>
      <w:marRight w:val="0"/>
      <w:marTop w:val="0"/>
      <w:marBottom w:val="0"/>
      <w:divBdr>
        <w:top w:val="none" w:sz="0" w:space="0" w:color="auto"/>
        <w:left w:val="none" w:sz="0" w:space="0" w:color="auto"/>
        <w:bottom w:val="none" w:sz="0" w:space="0" w:color="auto"/>
        <w:right w:val="none" w:sz="0" w:space="0" w:color="auto"/>
      </w:divBdr>
    </w:div>
    <w:div w:id="1269316815">
      <w:bodyDiv w:val="1"/>
      <w:marLeft w:val="0"/>
      <w:marRight w:val="0"/>
      <w:marTop w:val="0"/>
      <w:marBottom w:val="0"/>
      <w:divBdr>
        <w:top w:val="none" w:sz="0" w:space="0" w:color="auto"/>
        <w:left w:val="none" w:sz="0" w:space="0" w:color="auto"/>
        <w:bottom w:val="none" w:sz="0" w:space="0" w:color="auto"/>
        <w:right w:val="none" w:sz="0" w:space="0" w:color="auto"/>
      </w:divBdr>
    </w:div>
    <w:div w:id="1269391544">
      <w:bodyDiv w:val="1"/>
      <w:marLeft w:val="0"/>
      <w:marRight w:val="0"/>
      <w:marTop w:val="0"/>
      <w:marBottom w:val="0"/>
      <w:divBdr>
        <w:top w:val="none" w:sz="0" w:space="0" w:color="auto"/>
        <w:left w:val="none" w:sz="0" w:space="0" w:color="auto"/>
        <w:bottom w:val="none" w:sz="0" w:space="0" w:color="auto"/>
        <w:right w:val="none" w:sz="0" w:space="0" w:color="auto"/>
      </w:divBdr>
    </w:div>
    <w:div w:id="1269434785">
      <w:bodyDiv w:val="1"/>
      <w:marLeft w:val="0"/>
      <w:marRight w:val="0"/>
      <w:marTop w:val="0"/>
      <w:marBottom w:val="0"/>
      <w:divBdr>
        <w:top w:val="none" w:sz="0" w:space="0" w:color="auto"/>
        <w:left w:val="none" w:sz="0" w:space="0" w:color="auto"/>
        <w:bottom w:val="none" w:sz="0" w:space="0" w:color="auto"/>
        <w:right w:val="none" w:sz="0" w:space="0" w:color="auto"/>
      </w:divBdr>
    </w:div>
    <w:div w:id="1269462471">
      <w:bodyDiv w:val="1"/>
      <w:marLeft w:val="0"/>
      <w:marRight w:val="0"/>
      <w:marTop w:val="0"/>
      <w:marBottom w:val="0"/>
      <w:divBdr>
        <w:top w:val="none" w:sz="0" w:space="0" w:color="auto"/>
        <w:left w:val="none" w:sz="0" w:space="0" w:color="auto"/>
        <w:bottom w:val="none" w:sz="0" w:space="0" w:color="auto"/>
        <w:right w:val="none" w:sz="0" w:space="0" w:color="auto"/>
      </w:divBdr>
    </w:div>
    <w:div w:id="1269659858">
      <w:bodyDiv w:val="1"/>
      <w:marLeft w:val="0"/>
      <w:marRight w:val="0"/>
      <w:marTop w:val="0"/>
      <w:marBottom w:val="0"/>
      <w:divBdr>
        <w:top w:val="none" w:sz="0" w:space="0" w:color="auto"/>
        <w:left w:val="none" w:sz="0" w:space="0" w:color="auto"/>
        <w:bottom w:val="none" w:sz="0" w:space="0" w:color="auto"/>
        <w:right w:val="none" w:sz="0" w:space="0" w:color="auto"/>
      </w:divBdr>
    </w:div>
    <w:div w:id="1269661162">
      <w:bodyDiv w:val="1"/>
      <w:marLeft w:val="0"/>
      <w:marRight w:val="0"/>
      <w:marTop w:val="0"/>
      <w:marBottom w:val="0"/>
      <w:divBdr>
        <w:top w:val="none" w:sz="0" w:space="0" w:color="auto"/>
        <w:left w:val="none" w:sz="0" w:space="0" w:color="auto"/>
        <w:bottom w:val="none" w:sz="0" w:space="0" w:color="auto"/>
        <w:right w:val="none" w:sz="0" w:space="0" w:color="auto"/>
      </w:divBdr>
    </w:div>
    <w:div w:id="1269775340">
      <w:bodyDiv w:val="1"/>
      <w:marLeft w:val="0"/>
      <w:marRight w:val="0"/>
      <w:marTop w:val="0"/>
      <w:marBottom w:val="0"/>
      <w:divBdr>
        <w:top w:val="none" w:sz="0" w:space="0" w:color="auto"/>
        <w:left w:val="none" w:sz="0" w:space="0" w:color="auto"/>
        <w:bottom w:val="none" w:sz="0" w:space="0" w:color="auto"/>
        <w:right w:val="none" w:sz="0" w:space="0" w:color="auto"/>
      </w:divBdr>
    </w:div>
    <w:div w:id="1269776100">
      <w:bodyDiv w:val="1"/>
      <w:marLeft w:val="0"/>
      <w:marRight w:val="0"/>
      <w:marTop w:val="0"/>
      <w:marBottom w:val="0"/>
      <w:divBdr>
        <w:top w:val="none" w:sz="0" w:space="0" w:color="auto"/>
        <w:left w:val="none" w:sz="0" w:space="0" w:color="auto"/>
        <w:bottom w:val="none" w:sz="0" w:space="0" w:color="auto"/>
        <w:right w:val="none" w:sz="0" w:space="0" w:color="auto"/>
      </w:divBdr>
    </w:div>
    <w:div w:id="1269853329">
      <w:bodyDiv w:val="1"/>
      <w:marLeft w:val="0"/>
      <w:marRight w:val="0"/>
      <w:marTop w:val="0"/>
      <w:marBottom w:val="0"/>
      <w:divBdr>
        <w:top w:val="none" w:sz="0" w:space="0" w:color="auto"/>
        <w:left w:val="none" w:sz="0" w:space="0" w:color="auto"/>
        <w:bottom w:val="none" w:sz="0" w:space="0" w:color="auto"/>
        <w:right w:val="none" w:sz="0" w:space="0" w:color="auto"/>
      </w:divBdr>
    </w:div>
    <w:div w:id="1269967173">
      <w:bodyDiv w:val="1"/>
      <w:marLeft w:val="0"/>
      <w:marRight w:val="0"/>
      <w:marTop w:val="0"/>
      <w:marBottom w:val="0"/>
      <w:divBdr>
        <w:top w:val="none" w:sz="0" w:space="0" w:color="auto"/>
        <w:left w:val="none" w:sz="0" w:space="0" w:color="auto"/>
        <w:bottom w:val="none" w:sz="0" w:space="0" w:color="auto"/>
        <w:right w:val="none" w:sz="0" w:space="0" w:color="auto"/>
      </w:divBdr>
    </w:div>
    <w:div w:id="1270048862">
      <w:bodyDiv w:val="1"/>
      <w:marLeft w:val="0"/>
      <w:marRight w:val="0"/>
      <w:marTop w:val="0"/>
      <w:marBottom w:val="0"/>
      <w:divBdr>
        <w:top w:val="none" w:sz="0" w:space="0" w:color="auto"/>
        <w:left w:val="none" w:sz="0" w:space="0" w:color="auto"/>
        <w:bottom w:val="none" w:sz="0" w:space="0" w:color="auto"/>
        <w:right w:val="none" w:sz="0" w:space="0" w:color="auto"/>
      </w:divBdr>
    </w:div>
    <w:div w:id="1270091529">
      <w:bodyDiv w:val="1"/>
      <w:marLeft w:val="0"/>
      <w:marRight w:val="0"/>
      <w:marTop w:val="0"/>
      <w:marBottom w:val="0"/>
      <w:divBdr>
        <w:top w:val="none" w:sz="0" w:space="0" w:color="auto"/>
        <w:left w:val="none" w:sz="0" w:space="0" w:color="auto"/>
        <w:bottom w:val="none" w:sz="0" w:space="0" w:color="auto"/>
        <w:right w:val="none" w:sz="0" w:space="0" w:color="auto"/>
      </w:divBdr>
    </w:div>
    <w:div w:id="1270119867">
      <w:bodyDiv w:val="1"/>
      <w:marLeft w:val="0"/>
      <w:marRight w:val="0"/>
      <w:marTop w:val="0"/>
      <w:marBottom w:val="0"/>
      <w:divBdr>
        <w:top w:val="none" w:sz="0" w:space="0" w:color="auto"/>
        <w:left w:val="none" w:sz="0" w:space="0" w:color="auto"/>
        <w:bottom w:val="none" w:sz="0" w:space="0" w:color="auto"/>
        <w:right w:val="none" w:sz="0" w:space="0" w:color="auto"/>
      </w:divBdr>
    </w:div>
    <w:div w:id="1270159543">
      <w:bodyDiv w:val="1"/>
      <w:marLeft w:val="0"/>
      <w:marRight w:val="0"/>
      <w:marTop w:val="0"/>
      <w:marBottom w:val="0"/>
      <w:divBdr>
        <w:top w:val="none" w:sz="0" w:space="0" w:color="auto"/>
        <w:left w:val="none" w:sz="0" w:space="0" w:color="auto"/>
        <w:bottom w:val="none" w:sz="0" w:space="0" w:color="auto"/>
        <w:right w:val="none" w:sz="0" w:space="0" w:color="auto"/>
      </w:divBdr>
    </w:div>
    <w:div w:id="1270233477">
      <w:bodyDiv w:val="1"/>
      <w:marLeft w:val="0"/>
      <w:marRight w:val="0"/>
      <w:marTop w:val="0"/>
      <w:marBottom w:val="0"/>
      <w:divBdr>
        <w:top w:val="none" w:sz="0" w:space="0" w:color="auto"/>
        <w:left w:val="none" w:sz="0" w:space="0" w:color="auto"/>
        <w:bottom w:val="none" w:sz="0" w:space="0" w:color="auto"/>
        <w:right w:val="none" w:sz="0" w:space="0" w:color="auto"/>
      </w:divBdr>
    </w:div>
    <w:div w:id="1270699152">
      <w:bodyDiv w:val="1"/>
      <w:marLeft w:val="0"/>
      <w:marRight w:val="0"/>
      <w:marTop w:val="0"/>
      <w:marBottom w:val="0"/>
      <w:divBdr>
        <w:top w:val="none" w:sz="0" w:space="0" w:color="auto"/>
        <w:left w:val="none" w:sz="0" w:space="0" w:color="auto"/>
        <w:bottom w:val="none" w:sz="0" w:space="0" w:color="auto"/>
        <w:right w:val="none" w:sz="0" w:space="0" w:color="auto"/>
      </w:divBdr>
    </w:div>
    <w:div w:id="1270700132">
      <w:bodyDiv w:val="1"/>
      <w:marLeft w:val="0"/>
      <w:marRight w:val="0"/>
      <w:marTop w:val="0"/>
      <w:marBottom w:val="0"/>
      <w:divBdr>
        <w:top w:val="none" w:sz="0" w:space="0" w:color="auto"/>
        <w:left w:val="none" w:sz="0" w:space="0" w:color="auto"/>
        <w:bottom w:val="none" w:sz="0" w:space="0" w:color="auto"/>
        <w:right w:val="none" w:sz="0" w:space="0" w:color="auto"/>
      </w:divBdr>
    </w:div>
    <w:div w:id="1270964824">
      <w:bodyDiv w:val="1"/>
      <w:marLeft w:val="0"/>
      <w:marRight w:val="0"/>
      <w:marTop w:val="0"/>
      <w:marBottom w:val="0"/>
      <w:divBdr>
        <w:top w:val="none" w:sz="0" w:space="0" w:color="auto"/>
        <w:left w:val="none" w:sz="0" w:space="0" w:color="auto"/>
        <w:bottom w:val="none" w:sz="0" w:space="0" w:color="auto"/>
        <w:right w:val="none" w:sz="0" w:space="0" w:color="auto"/>
      </w:divBdr>
    </w:div>
    <w:div w:id="1271158763">
      <w:bodyDiv w:val="1"/>
      <w:marLeft w:val="0"/>
      <w:marRight w:val="0"/>
      <w:marTop w:val="0"/>
      <w:marBottom w:val="0"/>
      <w:divBdr>
        <w:top w:val="none" w:sz="0" w:space="0" w:color="auto"/>
        <w:left w:val="none" w:sz="0" w:space="0" w:color="auto"/>
        <w:bottom w:val="none" w:sz="0" w:space="0" w:color="auto"/>
        <w:right w:val="none" w:sz="0" w:space="0" w:color="auto"/>
      </w:divBdr>
    </w:div>
    <w:div w:id="1271164179">
      <w:bodyDiv w:val="1"/>
      <w:marLeft w:val="0"/>
      <w:marRight w:val="0"/>
      <w:marTop w:val="0"/>
      <w:marBottom w:val="0"/>
      <w:divBdr>
        <w:top w:val="none" w:sz="0" w:space="0" w:color="auto"/>
        <w:left w:val="none" w:sz="0" w:space="0" w:color="auto"/>
        <w:bottom w:val="none" w:sz="0" w:space="0" w:color="auto"/>
        <w:right w:val="none" w:sz="0" w:space="0" w:color="auto"/>
      </w:divBdr>
    </w:div>
    <w:div w:id="1271203013">
      <w:bodyDiv w:val="1"/>
      <w:marLeft w:val="0"/>
      <w:marRight w:val="0"/>
      <w:marTop w:val="0"/>
      <w:marBottom w:val="0"/>
      <w:divBdr>
        <w:top w:val="none" w:sz="0" w:space="0" w:color="auto"/>
        <w:left w:val="none" w:sz="0" w:space="0" w:color="auto"/>
        <w:bottom w:val="none" w:sz="0" w:space="0" w:color="auto"/>
        <w:right w:val="none" w:sz="0" w:space="0" w:color="auto"/>
      </w:divBdr>
    </w:div>
    <w:div w:id="1271206087">
      <w:bodyDiv w:val="1"/>
      <w:marLeft w:val="0"/>
      <w:marRight w:val="0"/>
      <w:marTop w:val="0"/>
      <w:marBottom w:val="0"/>
      <w:divBdr>
        <w:top w:val="none" w:sz="0" w:space="0" w:color="auto"/>
        <w:left w:val="none" w:sz="0" w:space="0" w:color="auto"/>
        <w:bottom w:val="none" w:sz="0" w:space="0" w:color="auto"/>
        <w:right w:val="none" w:sz="0" w:space="0" w:color="auto"/>
      </w:divBdr>
    </w:div>
    <w:div w:id="1271232908">
      <w:bodyDiv w:val="1"/>
      <w:marLeft w:val="0"/>
      <w:marRight w:val="0"/>
      <w:marTop w:val="0"/>
      <w:marBottom w:val="0"/>
      <w:divBdr>
        <w:top w:val="none" w:sz="0" w:space="0" w:color="auto"/>
        <w:left w:val="none" w:sz="0" w:space="0" w:color="auto"/>
        <w:bottom w:val="none" w:sz="0" w:space="0" w:color="auto"/>
        <w:right w:val="none" w:sz="0" w:space="0" w:color="auto"/>
      </w:divBdr>
    </w:div>
    <w:div w:id="1271278508">
      <w:bodyDiv w:val="1"/>
      <w:marLeft w:val="0"/>
      <w:marRight w:val="0"/>
      <w:marTop w:val="0"/>
      <w:marBottom w:val="0"/>
      <w:divBdr>
        <w:top w:val="none" w:sz="0" w:space="0" w:color="auto"/>
        <w:left w:val="none" w:sz="0" w:space="0" w:color="auto"/>
        <w:bottom w:val="none" w:sz="0" w:space="0" w:color="auto"/>
        <w:right w:val="none" w:sz="0" w:space="0" w:color="auto"/>
      </w:divBdr>
    </w:div>
    <w:div w:id="1271281047">
      <w:bodyDiv w:val="1"/>
      <w:marLeft w:val="0"/>
      <w:marRight w:val="0"/>
      <w:marTop w:val="0"/>
      <w:marBottom w:val="0"/>
      <w:divBdr>
        <w:top w:val="none" w:sz="0" w:space="0" w:color="auto"/>
        <w:left w:val="none" w:sz="0" w:space="0" w:color="auto"/>
        <w:bottom w:val="none" w:sz="0" w:space="0" w:color="auto"/>
        <w:right w:val="none" w:sz="0" w:space="0" w:color="auto"/>
      </w:divBdr>
    </w:div>
    <w:div w:id="1271283782">
      <w:bodyDiv w:val="1"/>
      <w:marLeft w:val="0"/>
      <w:marRight w:val="0"/>
      <w:marTop w:val="0"/>
      <w:marBottom w:val="0"/>
      <w:divBdr>
        <w:top w:val="none" w:sz="0" w:space="0" w:color="auto"/>
        <w:left w:val="none" w:sz="0" w:space="0" w:color="auto"/>
        <w:bottom w:val="none" w:sz="0" w:space="0" w:color="auto"/>
        <w:right w:val="none" w:sz="0" w:space="0" w:color="auto"/>
      </w:divBdr>
    </w:div>
    <w:div w:id="1271350479">
      <w:bodyDiv w:val="1"/>
      <w:marLeft w:val="0"/>
      <w:marRight w:val="0"/>
      <w:marTop w:val="0"/>
      <w:marBottom w:val="0"/>
      <w:divBdr>
        <w:top w:val="none" w:sz="0" w:space="0" w:color="auto"/>
        <w:left w:val="none" w:sz="0" w:space="0" w:color="auto"/>
        <w:bottom w:val="none" w:sz="0" w:space="0" w:color="auto"/>
        <w:right w:val="none" w:sz="0" w:space="0" w:color="auto"/>
      </w:divBdr>
    </w:div>
    <w:div w:id="1271359406">
      <w:bodyDiv w:val="1"/>
      <w:marLeft w:val="0"/>
      <w:marRight w:val="0"/>
      <w:marTop w:val="0"/>
      <w:marBottom w:val="0"/>
      <w:divBdr>
        <w:top w:val="none" w:sz="0" w:space="0" w:color="auto"/>
        <w:left w:val="none" w:sz="0" w:space="0" w:color="auto"/>
        <w:bottom w:val="none" w:sz="0" w:space="0" w:color="auto"/>
        <w:right w:val="none" w:sz="0" w:space="0" w:color="auto"/>
      </w:divBdr>
    </w:div>
    <w:div w:id="1271468122">
      <w:bodyDiv w:val="1"/>
      <w:marLeft w:val="0"/>
      <w:marRight w:val="0"/>
      <w:marTop w:val="0"/>
      <w:marBottom w:val="0"/>
      <w:divBdr>
        <w:top w:val="none" w:sz="0" w:space="0" w:color="auto"/>
        <w:left w:val="none" w:sz="0" w:space="0" w:color="auto"/>
        <w:bottom w:val="none" w:sz="0" w:space="0" w:color="auto"/>
        <w:right w:val="none" w:sz="0" w:space="0" w:color="auto"/>
      </w:divBdr>
    </w:div>
    <w:div w:id="1271741399">
      <w:bodyDiv w:val="1"/>
      <w:marLeft w:val="0"/>
      <w:marRight w:val="0"/>
      <w:marTop w:val="0"/>
      <w:marBottom w:val="0"/>
      <w:divBdr>
        <w:top w:val="none" w:sz="0" w:space="0" w:color="auto"/>
        <w:left w:val="none" w:sz="0" w:space="0" w:color="auto"/>
        <w:bottom w:val="none" w:sz="0" w:space="0" w:color="auto"/>
        <w:right w:val="none" w:sz="0" w:space="0" w:color="auto"/>
      </w:divBdr>
    </w:div>
    <w:div w:id="1271931311">
      <w:bodyDiv w:val="1"/>
      <w:marLeft w:val="0"/>
      <w:marRight w:val="0"/>
      <w:marTop w:val="0"/>
      <w:marBottom w:val="0"/>
      <w:divBdr>
        <w:top w:val="none" w:sz="0" w:space="0" w:color="auto"/>
        <w:left w:val="none" w:sz="0" w:space="0" w:color="auto"/>
        <w:bottom w:val="none" w:sz="0" w:space="0" w:color="auto"/>
        <w:right w:val="none" w:sz="0" w:space="0" w:color="auto"/>
      </w:divBdr>
    </w:div>
    <w:div w:id="1271934685">
      <w:bodyDiv w:val="1"/>
      <w:marLeft w:val="0"/>
      <w:marRight w:val="0"/>
      <w:marTop w:val="0"/>
      <w:marBottom w:val="0"/>
      <w:divBdr>
        <w:top w:val="none" w:sz="0" w:space="0" w:color="auto"/>
        <w:left w:val="none" w:sz="0" w:space="0" w:color="auto"/>
        <w:bottom w:val="none" w:sz="0" w:space="0" w:color="auto"/>
        <w:right w:val="none" w:sz="0" w:space="0" w:color="auto"/>
      </w:divBdr>
    </w:div>
    <w:div w:id="1272005707">
      <w:bodyDiv w:val="1"/>
      <w:marLeft w:val="0"/>
      <w:marRight w:val="0"/>
      <w:marTop w:val="0"/>
      <w:marBottom w:val="0"/>
      <w:divBdr>
        <w:top w:val="none" w:sz="0" w:space="0" w:color="auto"/>
        <w:left w:val="none" w:sz="0" w:space="0" w:color="auto"/>
        <w:bottom w:val="none" w:sz="0" w:space="0" w:color="auto"/>
        <w:right w:val="none" w:sz="0" w:space="0" w:color="auto"/>
      </w:divBdr>
    </w:div>
    <w:div w:id="1272083458">
      <w:bodyDiv w:val="1"/>
      <w:marLeft w:val="0"/>
      <w:marRight w:val="0"/>
      <w:marTop w:val="0"/>
      <w:marBottom w:val="0"/>
      <w:divBdr>
        <w:top w:val="none" w:sz="0" w:space="0" w:color="auto"/>
        <w:left w:val="none" w:sz="0" w:space="0" w:color="auto"/>
        <w:bottom w:val="none" w:sz="0" w:space="0" w:color="auto"/>
        <w:right w:val="none" w:sz="0" w:space="0" w:color="auto"/>
      </w:divBdr>
    </w:div>
    <w:div w:id="1272128833">
      <w:bodyDiv w:val="1"/>
      <w:marLeft w:val="0"/>
      <w:marRight w:val="0"/>
      <w:marTop w:val="0"/>
      <w:marBottom w:val="0"/>
      <w:divBdr>
        <w:top w:val="none" w:sz="0" w:space="0" w:color="auto"/>
        <w:left w:val="none" w:sz="0" w:space="0" w:color="auto"/>
        <w:bottom w:val="none" w:sz="0" w:space="0" w:color="auto"/>
        <w:right w:val="none" w:sz="0" w:space="0" w:color="auto"/>
      </w:divBdr>
    </w:div>
    <w:div w:id="1272207359">
      <w:bodyDiv w:val="1"/>
      <w:marLeft w:val="0"/>
      <w:marRight w:val="0"/>
      <w:marTop w:val="0"/>
      <w:marBottom w:val="0"/>
      <w:divBdr>
        <w:top w:val="none" w:sz="0" w:space="0" w:color="auto"/>
        <w:left w:val="none" w:sz="0" w:space="0" w:color="auto"/>
        <w:bottom w:val="none" w:sz="0" w:space="0" w:color="auto"/>
        <w:right w:val="none" w:sz="0" w:space="0" w:color="auto"/>
      </w:divBdr>
    </w:div>
    <w:div w:id="1272207763">
      <w:bodyDiv w:val="1"/>
      <w:marLeft w:val="0"/>
      <w:marRight w:val="0"/>
      <w:marTop w:val="0"/>
      <w:marBottom w:val="0"/>
      <w:divBdr>
        <w:top w:val="none" w:sz="0" w:space="0" w:color="auto"/>
        <w:left w:val="none" w:sz="0" w:space="0" w:color="auto"/>
        <w:bottom w:val="none" w:sz="0" w:space="0" w:color="auto"/>
        <w:right w:val="none" w:sz="0" w:space="0" w:color="auto"/>
      </w:divBdr>
    </w:div>
    <w:div w:id="1272324168">
      <w:bodyDiv w:val="1"/>
      <w:marLeft w:val="0"/>
      <w:marRight w:val="0"/>
      <w:marTop w:val="0"/>
      <w:marBottom w:val="0"/>
      <w:divBdr>
        <w:top w:val="none" w:sz="0" w:space="0" w:color="auto"/>
        <w:left w:val="none" w:sz="0" w:space="0" w:color="auto"/>
        <w:bottom w:val="none" w:sz="0" w:space="0" w:color="auto"/>
        <w:right w:val="none" w:sz="0" w:space="0" w:color="auto"/>
      </w:divBdr>
    </w:div>
    <w:div w:id="1272586078">
      <w:bodyDiv w:val="1"/>
      <w:marLeft w:val="0"/>
      <w:marRight w:val="0"/>
      <w:marTop w:val="0"/>
      <w:marBottom w:val="0"/>
      <w:divBdr>
        <w:top w:val="none" w:sz="0" w:space="0" w:color="auto"/>
        <w:left w:val="none" w:sz="0" w:space="0" w:color="auto"/>
        <w:bottom w:val="none" w:sz="0" w:space="0" w:color="auto"/>
        <w:right w:val="none" w:sz="0" w:space="0" w:color="auto"/>
      </w:divBdr>
    </w:div>
    <w:div w:id="1272594021">
      <w:bodyDiv w:val="1"/>
      <w:marLeft w:val="0"/>
      <w:marRight w:val="0"/>
      <w:marTop w:val="0"/>
      <w:marBottom w:val="0"/>
      <w:divBdr>
        <w:top w:val="none" w:sz="0" w:space="0" w:color="auto"/>
        <w:left w:val="none" w:sz="0" w:space="0" w:color="auto"/>
        <w:bottom w:val="none" w:sz="0" w:space="0" w:color="auto"/>
        <w:right w:val="none" w:sz="0" w:space="0" w:color="auto"/>
      </w:divBdr>
    </w:div>
    <w:div w:id="1272663732">
      <w:bodyDiv w:val="1"/>
      <w:marLeft w:val="0"/>
      <w:marRight w:val="0"/>
      <w:marTop w:val="0"/>
      <w:marBottom w:val="0"/>
      <w:divBdr>
        <w:top w:val="none" w:sz="0" w:space="0" w:color="auto"/>
        <w:left w:val="none" w:sz="0" w:space="0" w:color="auto"/>
        <w:bottom w:val="none" w:sz="0" w:space="0" w:color="auto"/>
        <w:right w:val="none" w:sz="0" w:space="0" w:color="auto"/>
      </w:divBdr>
    </w:div>
    <w:div w:id="1272737903">
      <w:bodyDiv w:val="1"/>
      <w:marLeft w:val="0"/>
      <w:marRight w:val="0"/>
      <w:marTop w:val="0"/>
      <w:marBottom w:val="0"/>
      <w:divBdr>
        <w:top w:val="none" w:sz="0" w:space="0" w:color="auto"/>
        <w:left w:val="none" w:sz="0" w:space="0" w:color="auto"/>
        <w:bottom w:val="none" w:sz="0" w:space="0" w:color="auto"/>
        <w:right w:val="none" w:sz="0" w:space="0" w:color="auto"/>
      </w:divBdr>
    </w:div>
    <w:div w:id="1272929728">
      <w:bodyDiv w:val="1"/>
      <w:marLeft w:val="0"/>
      <w:marRight w:val="0"/>
      <w:marTop w:val="0"/>
      <w:marBottom w:val="0"/>
      <w:divBdr>
        <w:top w:val="none" w:sz="0" w:space="0" w:color="auto"/>
        <w:left w:val="none" w:sz="0" w:space="0" w:color="auto"/>
        <w:bottom w:val="none" w:sz="0" w:space="0" w:color="auto"/>
        <w:right w:val="none" w:sz="0" w:space="0" w:color="auto"/>
      </w:divBdr>
    </w:div>
    <w:div w:id="1273053967">
      <w:bodyDiv w:val="1"/>
      <w:marLeft w:val="0"/>
      <w:marRight w:val="0"/>
      <w:marTop w:val="0"/>
      <w:marBottom w:val="0"/>
      <w:divBdr>
        <w:top w:val="none" w:sz="0" w:space="0" w:color="auto"/>
        <w:left w:val="none" w:sz="0" w:space="0" w:color="auto"/>
        <w:bottom w:val="none" w:sz="0" w:space="0" w:color="auto"/>
        <w:right w:val="none" w:sz="0" w:space="0" w:color="auto"/>
      </w:divBdr>
    </w:div>
    <w:div w:id="1273170988">
      <w:bodyDiv w:val="1"/>
      <w:marLeft w:val="0"/>
      <w:marRight w:val="0"/>
      <w:marTop w:val="0"/>
      <w:marBottom w:val="0"/>
      <w:divBdr>
        <w:top w:val="none" w:sz="0" w:space="0" w:color="auto"/>
        <w:left w:val="none" w:sz="0" w:space="0" w:color="auto"/>
        <w:bottom w:val="none" w:sz="0" w:space="0" w:color="auto"/>
        <w:right w:val="none" w:sz="0" w:space="0" w:color="auto"/>
      </w:divBdr>
    </w:div>
    <w:div w:id="1273316731">
      <w:bodyDiv w:val="1"/>
      <w:marLeft w:val="0"/>
      <w:marRight w:val="0"/>
      <w:marTop w:val="0"/>
      <w:marBottom w:val="0"/>
      <w:divBdr>
        <w:top w:val="none" w:sz="0" w:space="0" w:color="auto"/>
        <w:left w:val="none" w:sz="0" w:space="0" w:color="auto"/>
        <w:bottom w:val="none" w:sz="0" w:space="0" w:color="auto"/>
        <w:right w:val="none" w:sz="0" w:space="0" w:color="auto"/>
      </w:divBdr>
    </w:div>
    <w:div w:id="1273391309">
      <w:bodyDiv w:val="1"/>
      <w:marLeft w:val="0"/>
      <w:marRight w:val="0"/>
      <w:marTop w:val="0"/>
      <w:marBottom w:val="0"/>
      <w:divBdr>
        <w:top w:val="none" w:sz="0" w:space="0" w:color="auto"/>
        <w:left w:val="none" w:sz="0" w:space="0" w:color="auto"/>
        <w:bottom w:val="none" w:sz="0" w:space="0" w:color="auto"/>
        <w:right w:val="none" w:sz="0" w:space="0" w:color="auto"/>
      </w:divBdr>
    </w:div>
    <w:div w:id="1273394903">
      <w:bodyDiv w:val="1"/>
      <w:marLeft w:val="0"/>
      <w:marRight w:val="0"/>
      <w:marTop w:val="0"/>
      <w:marBottom w:val="0"/>
      <w:divBdr>
        <w:top w:val="none" w:sz="0" w:space="0" w:color="auto"/>
        <w:left w:val="none" w:sz="0" w:space="0" w:color="auto"/>
        <w:bottom w:val="none" w:sz="0" w:space="0" w:color="auto"/>
        <w:right w:val="none" w:sz="0" w:space="0" w:color="auto"/>
      </w:divBdr>
    </w:div>
    <w:div w:id="1273589000">
      <w:bodyDiv w:val="1"/>
      <w:marLeft w:val="0"/>
      <w:marRight w:val="0"/>
      <w:marTop w:val="0"/>
      <w:marBottom w:val="0"/>
      <w:divBdr>
        <w:top w:val="none" w:sz="0" w:space="0" w:color="auto"/>
        <w:left w:val="none" w:sz="0" w:space="0" w:color="auto"/>
        <w:bottom w:val="none" w:sz="0" w:space="0" w:color="auto"/>
        <w:right w:val="none" w:sz="0" w:space="0" w:color="auto"/>
      </w:divBdr>
    </w:div>
    <w:div w:id="1273589435">
      <w:bodyDiv w:val="1"/>
      <w:marLeft w:val="0"/>
      <w:marRight w:val="0"/>
      <w:marTop w:val="0"/>
      <w:marBottom w:val="0"/>
      <w:divBdr>
        <w:top w:val="none" w:sz="0" w:space="0" w:color="auto"/>
        <w:left w:val="none" w:sz="0" w:space="0" w:color="auto"/>
        <w:bottom w:val="none" w:sz="0" w:space="0" w:color="auto"/>
        <w:right w:val="none" w:sz="0" w:space="0" w:color="auto"/>
      </w:divBdr>
    </w:div>
    <w:div w:id="1274022150">
      <w:bodyDiv w:val="1"/>
      <w:marLeft w:val="0"/>
      <w:marRight w:val="0"/>
      <w:marTop w:val="0"/>
      <w:marBottom w:val="0"/>
      <w:divBdr>
        <w:top w:val="none" w:sz="0" w:space="0" w:color="auto"/>
        <w:left w:val="none" w:sz="0" w:space="0" w:color="auto"/>
        <w:bottom w:val="none" w:sz="0" w:space="0" w:color="auto"/>
        <w:right w:val="none" w:sz="0" w:space="0" w:color="auto"/>
      </w:divBdr>
    </w:div>
    <w:div w:id="1274441025">
      <w:bodyDiv w:val="1"/>
      <w:marLeft w:val="0"/>
      <w:marRight w:val="0"/>
      <w:marTop w:val="0"/>
      <w:marBottom w:val="0"/>
      <w:divBdr>
        <w:top w:val="none" w:sz="0" w:space="0" w:color="auto"/>
        <w:left w:val="none" w:sz="0" w:space="0" w:color="auto"/>
        <w:bottom w:val="none" w:sz="0" w:space="0" w:color="auto"/>
        <w:right w:val="none" w:sz="0" w:space="0" w:color="auto"/>
      </w:divBdr>
    </w:div>
    <w:div w:id="1274553880">
      <w:bodyDiv w:val="1"/>
      <w:marLeft w:val="0"/>
      <w:marRight w:val="0"/>
      <w:marTop w:val="0"/>
      <w:marBottom w:val="0"/>
      <w:divBdr>
        <w:top w:val="none" w:sz="0" w:space="0" w:color="auto"/>
        <w:left w:val="none" w:sz="0" w:space="0" w:color="auto"/>
        <w:bottom w:val="none" w:sz="0" w:space="0" w:color="auto"/>
        <w:right w:val="none" w:sz="0" w:space="0" w:color="auto"/>
      </w:divBdr>
    </w:div>
    <w:div w:id="1274560415">
      <w:bodyDiv w:val="1"/>
      <w:marLeft w:val="0"/>
      <w:marRight w:val="0"/>
      <w:marTop w:val="0"/>
      <w:marBottom w:val="0"/>
      <w:divBdr>
        <w:top w:val="none" w:sz="0" w:space="0" w:color="auto"/>
        <w:left w:val="none" w:sz="0" w:space="0" w:color="auto"/>
        <w:bottom w:val="none" w:sz="0" w:space="0" w:color="auto"/>
        <w:right w:val="none" w:sz="0" w:space="0" w:color="auto"/>
      </w:divBdr>
    </w:div>
    <w:div w:id="1274635386">
      <w:bodyDiv w:val="1"/>
      <w:marLeft w:val="0"/>
      <w:marRight w:val="0"/>
      <w:marTop w:val="0"/>
      <w:marBottom w:val="0"/>
      <w:divBdr>
        <w:top w:val="none" w:sz="0" w:space="0" w:color="auto"/>
        <w:left w:val="none" w:sz="0" w:space="0" w:color="auto"/>
        <w:bottom w:val="none" w:sz="0" w:space="0" w:color="auto"/>
        <w:right w:val="none" w:sz="0" w:space="0" w:color="auto"/>
      </w:divBdr>
    </w:div>
    <w:div w:id="1274636141">
      <w:bodyDiv w:val="1"/>
      <w:marLeft w:val="0"/>
      <w:marRight w:val="0"/>
      <w:marTop w:val="0"/>
      <w:marBottom w:val="0"/>
      <w:divBdr>
        <w:top w:val="none" w:sz="0" w:space="0" w:color="auto"/>
        <w:left w:val="none" w:sz="0" w:space="0" w:color="auto"/>
        <w:bottom w:val="none" w:sz="0" w:space="0" w:color="auto"/>
        <w:right w:val="none" w:sz="0" w:space="0" w:color="auto"/>
      </w:divBdr>
    </w:div>
    <w:div w:id="1274822930">
      <w:bodyDiv w:val="1"/>
      <w:marLeft w:val="0"/>
      <w:marRight w:val="0"/>
      <w:marTop w:val="0"/>
      <w:marBottom w:val="0"/>
      <w:divBdr>
        <w:top w:val="none" w:sz="0" w:space="0" w:color="auto"/>
        <w:left w:val="none" w:sz="0" w:space="0" w:color="auto"/>
        <w:bottom w:val="none" w:sz="0" w:space="0" w:color="auto"/>
        <w:right w:val="none" w:sz="0" w:space="0" w:color="auto"/>
      </w:divBdr>
    </w:div>
    <w:div w:id="1274895108">
      <w:bodyDiv w:val="1"/>
      <w:marLeft w:val="0"/>
      <w:marRight w:val="0"/>
      <w:marTop w:val="0"/>
      <w:marBottom w:val="0"/>
      <w:divBdr>
        <w:top w:val="none" w:sz="0" w:space="0" w:color="auto"/>
        <w:left w:val="none" w:sz="0" w:space="0" w:color="auto"/>
        <w:bottom w:val="none" w:sz="0" w:space="0" w:color="auto"/>
        <w:right w:val="none" w:sz="0" w:space="0" w:color="auto"/>
      </w:divBdr>
    </w:div>
    <w:div w:id="1274903097">
      <w:bodyDiv w:val="1"/>
      <w:marLeft w:val="0"/>
      <w:marRight w:val="0"/>
      <w:marTop w:val="0"/>
      <w:marBottom w:val="0"/>
      <w:divBdr>
        <w:top w:val="none" w:sz="0" w:space="0" w:color="auto"/>
        <w:left w:val="none" w:sz="0" w:space="0" w:color="auto"/>
        <w:bottom w:val="none" w:sz="0" w:space="0" w:color="auto"/>
        <w:right w:val="none" w:sz="0" w:space="0" w:color="auto"/>
      </w:divBdr>
    </w:div>
    <w:div w:id="1274938359">
      <w:bodyDiv w:val="1"/>
      <w:marLeft w:val="0"/>
      <w:marRight w:val="0"/>
      <w:marTop w:val="0"/>
      <w:marBottom w:val="0"/>
      <w:divBdr>
        <w:top w:val="none" w:sz="0" w:space="0" w:color="auto"/>
        <w:left w:val="none" w:sz="0" w:space="0" w:color="auto"/>
        <w:bottom w:val="none" w:sz="0" w:space="0" w:color="auto"/>
        <w:right w:val="none" w:sz="0" w:space="0" w:color="auto"/>
      </w:divBdr>
    </w:div>
    <w:div w:id="1275018474">
      <w:bodyDiv w:val="1"/>
      <w:marLeft w:val="0"/>
      <w:marRight w:val="0"/>
      <w:marTop w:val="0"/>
      <w:marBottom w:val="0"/>
      <w:divBdr>
        <w:top w:val="none" w:sz="0" w:space="0" w:color="auto"/>
        <w:left w:val="none" w:sz="0" w:space="0" w:color="auto"/>
        <w:bottom w:val="none" w:sz="0" w:space="0" w:color="auto"/>
        <w:right w:val="none" w:sz="0" w:space="0" w:color="auto"/>
      </w:divBdr>
    </w:div>
    <w:div w:id="1275332889">
      <w:bodyDiv w:val="1"/>
      <w:marLeft w:val="0"/>
      <w:marRight w:val="0"/>
      <w:marTop w:val="0"/>
      <w:marBottom w:val="0"/>
      <w:divBdr>
        <w:top w:val="none" w:sz="0" w:space="0" w:color="auto"/>
        <w:left w:val="none" w:sz="0" w:space="0" w:color="auto"/>
        <w:bottom w:val="none" w:sz="0" w:space="0" w:color="auto"/>
        <w:right w:val="none" w:sz="0" w:space="0" w:color="auto"/>
      </w:divBdr>
    </w:div>
    <w:div w:id="1275333709">
      <w:bodyDiv w:val="1"/>
      <w:marLeft w:val="0"/>
      <w:marRight w:val="0"/>
      <w:marTop w:val="0"/>
      <w:marBottom w:val="0"/>
      <w:divBdr>
        <w:top w:val="none" w:sz="0" w:space="0" w:color="auto"/>
        <w:left w:val="none" w:sz="0" w:space="0" w:color="auto"/>
        <w:bottom w:val="none" w:sz="0" w:space="0" w:color="auto"/>
        <w:right w:val="none" w:sz="0" w:space="0" w:color="auto"/>
      </w:divBdr>
    </w:div>
    <w:div w:id="1275553494">
      <w:bodyDiv w:val="1"/>
      <w:marLeft w:val="0"/>
      <w:marRight w:val="0"/>
      <w:marTop w:val="0"/>
      <w:marBottom w:val="0"/>
      <w:divBdr>
        <w:top w:val="none" w:sz="0" w:space="0" w:color="auto"/>
        <w:left w:val="none" w:sz="0" w:space="0" w:color="auto"/>
        <w:bottom w:val="none" w:sz="0" w:space="0" w:color="auto"/>
        <w:right w:val="none" w:sz="0" w:space="0" w:color="auto"/>
      </w:divBdr>
    </w:div>
    <w:div w:id="1275554508">
      <w:bodyDiv w:val="1"/>
      <w:marLeft w:val="0"/>
      <w:marRight w:val="0"/>
      <w:marTop w:val="0"/>
      <w:marBottom w:val="0"/>
      <w:divBdr>
        <w:top w:val="none" w:sz="0" w:space="0" w:color="auto"/>
        <w:left w:val="none" w:sz="0" w:space="0" w:color="auto"/>
        <w:bottom w:val="none" w:sz="0" w:space="0" w:color="auto"/>
        <w:right w:val="none" w:sz="0" w:space="0" w:color="auto"/>
      </w:divBdr>
    </w:div>
    <w:div w:id="1275558428">
      <w:bodyDiv w:val="1"/>
      <w:marLeft w:val="0"/>
      <w:marRight w:val="0"/>
      <w:marTop w:val="0"/>
      <w:marBottom w:val="0"/>
      <w:divBdr>
        <w:top w:val="none" w:sz="0" w:space="0" w:color="auto"/>
        <w:left w:val="none" w:sz="0" w:space="0" w:color="auto"/>
        <w:bottom w:val="none" w:sz="0" w:space="0" w:color="auto"/>
        <w:right w:val="none" w:sz="0" w:space="0" w:color="auto"/>
      </w:divBdr>
    </w:div>
    <w:div w:id="1275601412">
      <w:bodyDiv w:val="1"/>
      <w:marLeft w:val="0"/>
      <w:marRight w:val="0"/>
      <w:marTop w:val="0"/>
      <w:marBottom w:val="0"/>
      <w:divBdr>
        <w:top w:val="none" w:sz="0" w:space="0" w:color="auto"/>
        <w:left w:val="none" w:sz="0" w:space="0" w:color="auto"/>
        <w:bottom w:val="none" w:sz="0" w:space="0" w:color="auto"/>
        <w:right w:val="none" w:sz="0" w:space="0" w:color="auto"/>
      </w:divBdr>
    </w:div>
    <w:div w:id="1275669427">
      <w:bodyDiv w:val="1"/>
      <w:marLeft w:val="0"/>
      <w:marRight w:val="0"/>
      <w:marTop w:val="0"/>
      <w:marBottom w:val="0"/>
      <w:divBdr>
        <w:top w:val="none" w:sz="0" w:space="0" w:color="auto"/>
        <w:left w:val="none" w:sz="0" w:space="0" w:color="auto"/>
        <w:bottom w:val="none" w:sz="0" w:space="0" w:color="auto"/>
        <w:right w:val="none" w:sz="0" w:space="0" w:color="auto"/>
      </w:divBdr>
    </w:div>
    <w:div w:id="1275863063">
      <w:bodyDiv w:val="1"/>
      <w:marLeft w:val="0"/>
      <w:marRight w:val="0"/>
      <w:marTop w:val="0"/>
      <w:marBottom w:val="0"/>
      <w:divBdr>
        <w:top w:val="none" w:sz="0" w:space="0" w:color="auto"/>
        <w:left w:val="none" w:sz="0" w:space="0" w:color="auto"/>
        <w:bottom w:val="none" w:sz="0" w:space="0" w:color="auto"/>
        <w:right w:val="none" w:sz="0" w:space="0" w:color="auto"/>
      </w:divBdr>
    </w:div>
    <w:div w:id="1276063589">
      <w:bodyDiv w:val="1"/>
      <w:marLeft w:val="0"/>
      <w:marRight w:val="0"/>
      <w:marTop w:val="0"/>
      <w:marBottom w:val="0"/>
      <w:divBdr>
        <w:top w:val="none" w:sz="0" w:space="0" w:color="auto"/>
        <w:left w:val="none" w:sz="0" w:space="0" w:color="auto"/>
        <w:bottom w:val="none" w:sz="0" w:space="0" w:color="auto"/>
        <w:right w:val="none" w:sz="0" w:space="0" w:color="auto"/>
      </w:divBdr>
    </w:div>
    <w:div w:id="1276133740">
      <w:bodyDiv w:val="1"/>
      <w:marLeft w:val="0"/>
      <w:marRight w:val="0"/>
      <w:marTop w:val="0"/>
      <w:marBottom w:val="0"/>
      <w:divBdr>
        <w:top w:val="none" w:sz="0" w:space="0" w:color="auto"/>
        <w:left w:val="none" w:sz="0" w:space="0" w:color="auto"/>
        <w:bottom w:val="none" w:sz="0" w:space="0" w:color="auto"/>
        <w:right w:val="none" w:sz="0" w:space="0" w:color="auto"/>
      </w:divBdr>
    </w:div>
    <w:div w:id="1276208658">
      <w:bodyDiv w:val="1"/>
      <w:marLeft w:val="0"/>
      <w:marRight w:val="0"/>
      <w:marTop w:val="0"/>
      <w:marBottom w:val="0"/>
      <w:divBdr>
        <w:top w:val="none" w:sz="0" w:space="0" w:color="auto"/>
        <w:left w:val="none" w:sz="0" w:space="0" w:color="auto"/>
        <w:bottom w:val="none" w:sz="0" w:space="0" w:color="auto"/>
        <w:right w:val="none" w:sz="0" w:space="0" w:color="auto"/>
      </w:divBdr>
    </w:div>
    <w:div w:id="1276209139">
      <w:bodyDiv w:val="1"/>
      <w:marLeft w:val="0"/>
      <w:marRight w:val="0"/>
      <w:marTop w:val="0"/>
      <w:marBottom w:val="0"/>
      <w:divBdr>
        <w:top w:val="none" w:sz="0" w:space="0" w:color="auto"/>
        <w:left w:val="none" w:sz="0" w:space="0" w:color="auto"/>
        <w:bottom w:val="none" w:sz="0" w:space="0" w:color="auto"/>
        <w:right w:val="none" w:sz="0" w:space="0" w:color="auto"/>
      </w:divBdr>
    </w:div>
    <w:div w:id="1276330309">
      <w:bodyDiv w:val="1"/>
      <w:marLeft w:val="0"/>
      <w:marRight w:val="0"/>
      <w:marTop w:val="0"/>
      <w:marBottom w:val="0"/>
      <w:divBdr>
        <w:top w:val="none" w:sz="0" w:space="0" w:color="auto"/>
        <w:left w:val="none" w:sz="0" w:space="0" w:color="auto"/>
        <w:bottom w:val="none" w:sz="0" w:space="0" w:color="auto"/>
        <w:right w:val="none" w:sz="0" w:space="0" w:color="auto"/>
      </w:divBdr>
    </w:div>
    <w:div w:id="1276331226">
      <w:bodyDiv w:val="1"/>
      <w:marLeft w:val="0"/>
      <w:marRight w:val="0"/>
      <w:marTop w:val="0"/>
      <w:marBottom w:val="0"/>
      <w:divBdr>
        <w:top w:val="none" w:sz="0" w:space="0" w:color="auto"/>
        <w:left w:val="none" w:sz="0" w:space="0" w:color="auto"/>
        <w:bottom w:val="none" w:sz="0" w:space="0" w:color="auto"/>
        <w:right w:val="none" w:sz="0" w:space="0" w:color="auto"/>
      </w:divBdr>
    </w:div>
    <w:div w:id="1276402470">
      <w:bodyDiv w:val="1"/>
      <w:marLeft w:val="0"/>
      <w:marRight w:val="0"/>
      <w:marTop w:val="0"/>
      <w:marBottom w:val="0"/>
      <w:divBdr>
        <w:top w:val="none" w:sz="0" w:space="0" w:color="auto"/>
        <w:left w:val="none" w:sz="0" w:space="0" w:color="auto"/>
        <w:bottom w:val="none" w:sz="0" w:space="0" w:color="auto"/>
        <w:right w:val="none" w:sz="0" w:space="0" w:color="auto"/>
      </w:divBdr>
    </w:div>
    <w:div w:id="1276521675">
      <w:bodyDiv w:val="1"/>
      <w:marLeft w:val="0"/>
      <w:marRight w:val="0"/>
      <w:marTop w:val="0"/>
      <w:marBottom w:val="0"/>
      <w:divBdr>
        <w:top w:val="none" w:sz="0" w:space="0" w:color="auto"/>
        <w:left w:val="none" w:sz="0" w:space="0" w:color="auto"/>
        <w:bottom w:val="none" w:sz="0" w:space="0" w:color="auto"/>
        <w:right w:val="none" w:sz="0" w:space="0" w:color="auto"/>
      </w:divBdr>
    </w:div>
    <w:div w:id="1276595598">
      <w:bodyDiv w:val="1"/>
      <w:marLeft w:val="0"/>
      <w:marRight w:val="0"/>
      <w:marTop w:val="0"/>
      <w:marBottom w:val="0"/>
      <w:divBdr>
        <w:top w:val="none" w:sz="0" w:space="0" w:color="auto"/>
        <w:left w:val="none" w:sz="0" w:space="0" w:color="auto"/>
        <w:bottom w:val="none" w:sz="0" w:space="0" w:color="auto"/>
        <w:right w:val="none" w:sz="0" w:space="0" w:color="auto"/>
      </w:divBdr>
    </w:div>
    <w:div w:id="1276672486">
      <w:bodyDiv w:val="1"/>
      <w:marLeft w:val="0"/>
      <w:marRight w:val="0"/>
      <w:marTop w:val="0"/>
      <w:marBottom w:val="0"/>
      <w:divBdr>
        <w:top w:val="none" w:sz="0" w:space="0" w:color="auto"/>
        <w:left w:val="none" w:sz="0" w:space="0" w:color="auto"/>
        <w:bottom w:val="none" w:sz="0" w:space="0" w:color="auto"/>
        <w:right w:val="none" w:sz="0" w:space="0" w:color="auto"/>
      </w:divBdr>
    </w:div>
    <w:div w:id="1276904010">
      <w:bodyDiv w:val="1"/>
      <w:marLeft w:val="0"/>
      <w:marRight w:val="0"/>
      <w:marTop w:val="0"/>
      <w:marBottom w:val="0"/>
      <w:divBdr>
        <w:top w:val="none" w:sz="0" w:space="0" w:color="auto"/>
        <w:left w:val="none" w:sz="0" w:space="0" w:color="auto"/>
        <w:bottom w:val="none" w:sz="0" w:space="0" w:color="auto"/>
        <w:right w:val="none" w:sz="0" w:space="0" w:color="auto"/>
      </w:divBdr>
    </w:div>
    <w:div w:id="1276983417">
      <w:bodyDiv w:val="1"/>
      <w:marLeft w:val="0"/>
      <w:marRight w:val="0"/>
      <w:marTop w:val="0"/>
      <w:marBottom w:val="0"/>
      <w:divBdr>
        <w:top w:val="none" w:sz="0" w:space="0" w:color="auto"/>
        <w:left w:val="none" w:sz="0" w:space="0" w:color="auto"/>
        <w:bottom w:val="none" w:sz="0" w:space="0" w:color="auto"/>
        <w:right w:val="none" w:sz="0" w:space="0" w:color="auto"/>
      </w:divBdr>
    </w:div>
    <w:div w:id="1277103334">
      <w:bodyDiv w:val="1"/>
      <w:marLeft w:val="0"/>
      <w:marRight w:val="0"/>
      <w:marTop w:val="0"/>
      <w:marBottom w:val="0"/>
      <w:divBdr>
        <w:top w:val="none" w:sz="0" w:space="0" w:color="auto"/>
        <w:left w:val="none" w:sz="0" w:space="0" w:color="auto"/>
        <w:bottom w:val="none" w:sz="0" w:space="0" w:color="auto"/>
        <w:right w:val="none" w:sz="0" w:space="0" w:color="auto"/>
      </w:divBdr>
    </w:div>
    <w:div w:id="1277179029">
      <w:bodyDiv w:val="1"/>
      <w:marLeft w:val="0"/>
      <w:marRight w:val="0"/>
      <w:marTop w:val="0"/>
      <w:marBottom w:val="0"/>
      <w:divBdr>
        <w:top w:val="none" w:sz="0" w:space="0" w:color="auto"/>
        <w:left w:val="none" w:sz="0" w:space="0" w:color="auto"/>
        <w:bottom w:val="none" w:sz="0" w:space="0" w:color="auto"/>
        <w:right w:val="none" w:sz="0" w:space="0" w:color="auto"/>
      </w:divBdr>
    </w:div>
    <w:div w:id="1277440963">
      <w:bodyDiv w:val="1"/>
      <w:marLeft w:val="0"/>
      <w:marRight w:val="0"/>
      <w:marTop w:val="0"/>
      <w:marBottom w:val="0"/>
      <w:divBdr>
        <w:top w:val="none" w:sz="0" w:space="0" w:color="auto"/>
        <w:left w:val="none" w:sz="0" w:space="0" w:color="auto"/>
        <w:bottom w:val="none" w:sz="0" w:space="0" w:color="auto"/>
        <w:right w:val="none" w:sz="0" w:space="0" w:color="auto"/>
      </w:divBdr>
    </w:div>
    <w:div w:id="1277447141">
      <w:bodyDiv w:val="1"/>
      <w:marLeft w:val="0"/>
      <w:marRight w:val="0"/>
      <w:marTop w:val="0"/>
      <w:marBottom w:val="0"/>
      <w:divBdr>
        <w:top w:val="none" w:sz="0" w:space="0" w:color="auto"/>
        <w:left w:val="none" w:sz="0" w:space="0" w:color="auto"/>
        <w:bottom w:val="none" w:sz="0" w:space="0" w:color="auto"/>
        <w:right w:val="none" w:sz="0" w:space="0" w:color="auto"/>
      </w:divBdr>
    </w:div>
    <w:div w:id="1277562204">
      <w:bodyDiv w:val="1"/>
      <w:marLeft w:val="0"/>
      <w:marRight w:val="0"/>
      <w:marTop w:val="0"/>
      <w:marBottom w:val="0"/>
      <w:divBdr>
        <w:top w:val="none" w:sz="0" w:space="0" w:color="auto"/>
        <w:left w:val="none" w:sz="0" w:space="0" w:color="auto"/>
        <w:bottom w:val="none" w:sz="0" w:space="0" w:color="auto"/>
        <w:right w:val="none" w:sz="0" w:space="0" w:color="auto"/>
      </w:divBdr>
    </w:div>
    <w:div w:id="1277563274">
      <w:bodyDiv w:val="1"/>
      <w:marLeft w:val="0"/>
      <w:marRight w:val="0"/>
      <w:marTop w:val="0"/>
      <w:marBottom w:val="0"/>
      <w:divBdr>
        <w:top w:val="none" w:sz="0" w:space="0" w:color="auto"/>
        <w:left w:val="none" w:sz="0" w:space="0" w:color="auto"/>
        <w:bottom w:val="none" w:sz="0" w:space="0" w:color="auto"/>
        <w:right w:val="none" w:sz="0" w:space="0" w:color="auto"/>
      </w:divBdr>
    </w:div>
    <w:div w:id="1277635559">
      <w:bodyDiv w:val="1"/>
      <w:marLeft w:val="0"/>
      <w:marRight w:val="0"/>
      <w:marTop w:val="0"/>
      <w:marBottom w:val="0"/>
      <w:divBdr>
        <w:top w:val="none" w:sz="0" w:space="0" w:color="auto"/>
        <w:left w:val="none" w:sz="0" w:space="0" w:color="auto"/>
        <w:bottom w:val="none" w:sz="0" w:space="0" w:color="auto"/>
        <w:right w:val="none" w:sz="0" w:space="0" w:color="auto"/>
      </w:divBdr>
    </w:div>
    <w:div w:id="1277637516">
      <w:bodyDiv w:val="1"/>
      <w:marLeft w:val="0"/>
      <w:marRight w:val="0"/>
      <w:marTop w:val="0"/>
      <w:marBottom w:val="0"/>
      <w:divBdr>
        <w:top w:val="none" w:sz="0" w:space="0" w:color="auto"/>
        <w:left w:val="none" w:sz="0" w:space="0" w:color="auto"/>
        <w:bottom w:val="none" w:sz="0" w:space="0" w:color="auto"/>
        <w:right w:val="none" w:sz="0" w:space="0" w:color="auto"/>
      </w:divBdr>
    </w:div>
    <w:div w:id="1277712279">
      <w:bodyDiv w:val="1"/>
      <w:marLeft w:val="0"/>
      <w:marRight w:val="0"/>
      <w:marTop w:val="0"/>
      <w:marBottom w:val="0"/>
      <w:divBdr>
        <w:top w:val="none" w:sz="0" w:space="0" w:color="auto"/>
        <w:left w:val="none" w:sz="0" w:space="0" w:color="auto"/>
        <w:bottom w:val="none" w:sz="0" w:space="0" w:color="auto"/>
        <w:right w:val="none" w:sz="0" w:space="0" w:color="auto"/>
      </w:divBdr>
    </w:div>
    <w:div w:id="1277715981">
      <w:bodyDiv w:val="1"/>
      <w:marLeft w:val="0"/>
      <w:marRight w:val="0"/>
      <w:marTop w:val="0"/>
      <w:marBottom w:val="0"/>
      <w:divBdr>
        <w:top w:val="none" w:sz="0" w:space="0" w:color="auto"/>
        <w:left w:val="none" w:sz="0" w:space="0" w:color="auto"/>
        <w:bottom w:val="none" w:sz="0" w:space="0" w:color="auto"/>
        <w:right w:val="none" w:sz="0" w:space="0" w:color="auto"/>
      </w:divBdr>
    </w:div>
    <w:div w:id="1277907528">
      <w:bodyDiv w:val="1"/>
      <w:marLeft w:val="0"/>
      <w:marRight w:val="0"/>
      <w:marTop w:val="0"/>
      <w:marBottom w:val="0"/>
      <w:divBdr>
        <w:top w:val="none" w:sz="0" w:space="0" w:color="auto"/>
        <w:left w:val="none" w:sz="0" w:space="0" w:color="auto"/>
        <w:bottom w:val="none" w:sz="0" w:space="0" w:color="auto"/>
        <w:right w:val="none" w:sz="0" w:space="0" w:color="auto"/>
      </w:divBdr>
    </w:div>
    <w:div w:id="1278173976">
      <w:bodyDiv w:val="1"/>
      <w:marLeft w:val="0"/>
      <w:marRight w:val="0"/>
      <w:marTop w:val="0"/>
      <w:marBottom w:val="0"/>
      <w:divBdr>
        <w:top w:val="none" w:sz="0" w:space="0" w:color="auto"/>
        <w:left w:val="none" w:sz="0" w:space="0" w:color="auto"/>
        <w:bottom w:val="none" w:sz="0" w:space="0" w:color="auto"/>
        <w:right w:val="none" w:sz="0" w:space="0" w:color="auto"/>
      </w:divBdr>
    </w:div>
    <w:div w:id="1278175734">
      <w:bodyDiv w:val="1"/>
      <w:marLeft w:val="0"/>
      <w:marRight w:val="0"/>
      <w:marTop w:val="0"/>
      <w:marBottom w:val="0"/>
      <w:divBdr>
        <w:top w:val="none" w:sz="0" w:space="0" w:color="auto"/>
        <w:left w:val="none" w:sz="0" w:space="0" w:color="auto"/>
        <w:bottom w:val="none" w:sz="0" w:space="0" w:color="auto"/>
        <w:right w:val="none" w:sz="0" w:space="0" w:color="auto"/>
      </w:divBdr>
    </w:div>
    <w:div w:id="1278415309">
      <w:bodyDiv w:val="1"/>
      <w:marLeft w:val="0"/>
      <w:marRight w:val="0"/>
      <w:marTop w:val="0"/>
      <w:marBottom w:val="0"/>
      <w:divBdr>
        <w:top w:val="none" w:sz="0" w:space="0" w:color="auto"/>
        <w:left w:val="none" w:sz="0" w:space="0" w:color="auto"/>
        <w:bottom w:val="none" w:sz="0" w:space="0" w:color="auto"/>
        <w:right w:val="none" w:sz="0" w:space="0" w:color="auto"/>
      </w:divBdr>
    </w:div>
    <w:div w:id="1278416660">
      <w:bodyDiv w:val="1"/>
      <w:marLeft w:val="0"/>
      <w:marRight w:val="0"/>
      <w:marTop w:val="0"/>
      <w:marBottom w:val="0"/>
      <w:divBdr>
        <w:top w:val="none" w:sz="0" w:space="0" w:color="auto"/>
        <w:left w:val="none" w:sz="0" w:space="0" w:color="auto"/>
        <w:bottom w:val="none" w:sz="0" w:space="0" w:color="auto"/>
        <w:right w:val="none" w:sz="0" w:space="0" w:color="auto"/>
      </w:divBdr>
    </w:div>
    <w:div w:id="1278440301">
      <w:bodyDiv w:val="1"/>
      <w:marLeft w:val="0"/>
      <w:marRight w:val="0"/>
      <w:marTop w:val="0"/>
      <w:marBottom w:val="0"/>
      <w:divBdr>
        <w:top w:val="none" w:sz="0" w:space="0" w:color="auto"/>
        <w:left w:val="none" w:sz="0" w:space="0" w:color="auto"/>
        <w:bottom w:val="none" w:sz="0" w:space="0" w:color="auto"/>
        <w:right w:val="none" w:sz="0" w:space="0" w:color="auto"/>
      </w:divBdr>
    </w:div>
    <w:div w:id="1278487023">
      <w:bodyDiv w:val="1"/>
      <w:marLeft w:val="0"/>
      <w:marRight w:val="0"/>
      <w:marTop w:val="0"/>
      <w:marBottom w:val="0"/>
      <w:divBdr>
        <w:top w:val="none" w:sz="0" w:space="0" w:color="auto"/>
        <w:left w:val="none" w:sz="0" w:space="0" w:color="auto"/>
        <w:bottom w:val="none" w:sz="0" w:space="0" w:color="auto"/>
        <w:right w:val="none" w:sz="0" w:space="0" w:color="auto"/>
      </w:divBdr>
    </w:div>
    <w:div w:id="1278566540">
      <w:bodyDiv w:val="1"/>
      <w:marLeft w:val="0"/>
      <w:marRight w:val="0"/>
      <w:marTop w:val="0"/>
      <w:marBottom w:val="0"/>
      <w:divBdr>
        <w:top w:val="none" w:sz="0" w:space="0" w:color="auto"/>
        <w:left w:val="none" w:sz="0" w:space="0" w:color="auto"/>
        <w:bottom w:val="none" w:sz="0" w:space="0" w:color="auto"/>
        <w:right w:val="none" w:sz="0" w:space="0" w:color="auto"/>
      </w:divBdr>
    </w:div>
    <w:div w:id="1278638941">
      <w:bodyDiv w:val="1"/>
      <w:marLeft w:val="0"/>
      <w:marRight w:val="0"/>
      <w:marTop w:val="0"/>
      <w:marBottom w:val="0"/>
      <w:divBdr>
        <w:top w:val="none" w:sz="0" w:space="0" w:color="auto"/>
        <w:left w:val="none" w:sz="0" w:space="0" w:color="auto"/>
        <w:bottom w:val="none" w:sz="0" w:space="0" w:color="auto"/>
        <w:right w:val="none" w:sz="0" w:space="0" w:color="auto"/>
      </w:divBdr>
    </w:div>
    <w:div w:id="1278679460">
      <w:bodyDiv w:val="1"/>
      <w:marLeft w:val="0"/>
      <w:marRight w:val="0"/>
      <w:marTop w:val="0"/>
      <w:marBottom w:val="0"/>
      <w:divBdr>
        <w:top w:val="none" w:sz="0" w:space="0" w:color="auto"/>
        <w:left w:val="none" w:sz="0" w:space="0" w:color="auto"/>
        <w:bottom w:val="none" w:sz="0" w:space="0" w:color="auto"/>
        <w:right w:val="none" w:sz="0" w:space="0" w:color="auto"/>
      </w:divBdr>
    </w:div>
    <w:div w:id="1278759528">
      <w:bodyDiv w:val="1"/>
      <w:marLeft w:val="0"/>
      <w:marRight w:val="0"/>
      <w:marTop w:val="0"/>
      <w:marBottom w:val="0"/>
      <w:divBdr>
        <w:top w:val="none" w:sz="0" w:space="0" w:color="auto"/>
        <w:left w:val="none" w:sz="0" w:space="0" w:color="auto"/>
        <w:bottom w:val="none" w:sz="0" w:space="0" w:color="auto"/>
        <w:right w:val="none" w:sz="0" w:space="0" w:color="auto"/>
      </w:divBdr>
    </w:div>
    <w:div w:id="1279070280">
      <w:bodyDiv w:val="1"/>
      <w:marLeft w:val="0"/>
      <w:marRight w:val="0"/>
      <w:marTop w:val="0"/>
      <w:marBottom w:val="0"/>
      <w:divBdr>
        <w:top w:val="none" w:sz="0" w:space="0" w:color="auto"/>
        <w:left w:val="none" w:sz="0" w:space="0" w:color="auto"/>
        <w:bottom w:val="none" w:sz="0" w:space="0" w:color="auto"/>
        <w:right w:val="none" w:sz="0" w:space="0" w:color="auto"/>
      </w:divBdr>
    </w:div>
    <w:div w:id="1279294981">
      <w:bodyDiv w:val="1"/>
      <w:marLeft w:val="0"/>
      <w:marRight w:val="0"/>
      <w:marTop w:val="0"/>
      <w:marBottom w:val="0"/>
      <w:divBdr>
        <w:top w:val="none" w:sz="0" w:space="0" w:color="auto"/>
        <w:left w:val="none" w:sz="0" w:space="0" w:color="auto"/>
        <w:bottom w:val="none" w:sz="0" w:space="0" w:color="auto"/>
        <w:right w:val="none" w:sz="0" w:space="0" w:color="auto"/>
      </w:divBdr>
    </w:div>
    <w:div w:id="1279335286">
      <w:bodyDiv w:val="1"/>
      <w:marLeft w:val="0"/>
      <w:marRight w:val="0"/>
      <w:marTop w:val="0"/>
      <w:marBottom w:val="0"/>
      <w:divBdr>
        <w:top w:val="none" w:sz="0" w:space="0" w:color="auto"/>
        <w:left w:val="none" w:sz="0" w:space="0" w:color="auto"/>
        <w:bottom w:val="none" w:sz="0" w:space="0" w:color="auto"/>
        <w:right w:val="none" w:sz="0" w:space="0" w:color="auto"/>
      </w:divBdr>
    </w:div>
    <w:div w:id="1279407874">
      <w:bodyDiv w:val="1"/>
      <w:marLeft w:val="0"/>
      <w:marRight w:val="0"/>
      <w:marTop w:val="0"/>
      <w:marBottom w:val="0"/>
      <w:divBdr>
        <w:top w:val="none" w:sz="0" w:space="0" w:color="auto"/>
        <w:left w:val="none" w:sz="0" w:space="0" w:color="auto"/>
        <w:bottom w:val="none" w:sz="0" w:space="0" w:color="auto"/>
        <w:right w:val="none" w:sz="0" w:space="0" w:color="auto"/>
      </w:divBdr>
    </w:div>
    <w:div w:id="1279482702">
      <w:bodyDiv w:val="1"/>
      <w:marLeft w:val="0"/>
      <w:marRight w:val="0"/>
      <w:marTop w:val="0"/>
      <w:marBottom w:val="0"/>
      <w:divBdr>
        <w:top w:val="none" w:sz="0" w:space="0" w:color="auto"/>
        <w:left w:val="none" w:sz="0" w:space="0" w:color="auto"/>
        <w:bottom w:val="none" w:sz="0" w:space="0" w:color="auto"/>
        <w:right w:val="none" w:sz="0" w:space="0" w:color="auto"/>
      </w:divBdr>
    </w:div>
    <w:div w:id="1279526492">
      <w:bodyDiv w:val="1"/>
      <w:marLeft w:val="0"/>
      <w:marRight w:val="0"/>
      <w:marTop w:val="0"/>
      <w:marBottom w:val="0"/>
      <w:divBdr>
        <w:top w:val="none" w:sz="0" w:space="0" w:color="auto"/>
        <w:left w:val="none" w:sz="0" w:space="0" w:color="auto"/>
        <w:bottom w:val="none" w:sz="0" w:space="0" w:color="auto"/>
        <w:right w:val="none" w:sz="0" w:space="0" w:color="auto"/>
      </w:divBdr>
    </w:div>
    <w:div w:id="1279722974">
      <w:bodyDiv w:val="1"/>
      <w:marLeft w:val="0"/>
      <w:marRight w:val="0"/>
      <w:marTop w:val="0"/>
      <w:marBottom w:val="0"/>
      <w:divBdr>
        <w:top w:val="none" w:sz="0" w:space="0" w:color="auto"/>
        <w:left w:val="none" w:sz="0" w:space="0" w:color="auto"/>
        <w:bottom w:val="none" w:sz="0" w:space="0" w:color="auto"/>
        <w:right w:val="none" w:sz="0" w:space="0" w:color="auto"/>
      </w:divBdr>
    </w:div>
    <w:div w:id="1279727120">
      <w:bodyDiv w:val="1"/>
      <w:marLeft w:val="0"/>
      <w:marRight w:val="0"/>
      <w:marTop w:val="0"/>
      <w:marBottom w:val="0"/>
      <w:divBdr>
        <w:top w:val="none" w:sz="0" w:space="0" w:color="auto"/>
        <w:left w:val="none" w:sz="0" w:space="0" w:color="auto"/>
        <w:bottom w:val="none" w:sz="0" w:space="0" w:color="auto"/>
        <w:right w:val="none" w:sz="0" w:space="0" w:color="auto"/>
      </w:divBdr>
    </w:div>
    <w:div w:id="1279945824">
      <w:bodyDiv w:val="1"/>
      <w:marLeft w:val="0"/>
      <w:marRight w:val="0"/>
      <w:marTop w:val="0"/>
      <w:marBottom w:val="0"/>
      <w:divBdr>
        <w:top w:val="none" w:sz="0" w:space="0" w:color="auto"/>
        <w:left w:val="none" w:sz="0" w:space="0" w:color="auto"/>
        <w:bottom w:val="none" w:sz="0" w:space="0" w:color="auto"/>
        <w:right w:val="none" w:sz="0" w:space="0" w:color="auto"/>
      </w:divBdr>
    </w:div>
    <w:div w:id="1280068312">
      <w:bodyDiv w:val="1"/>
      <w:marLeft w:val="0"/>
      <w:marRight w:val="0"/>
      <w:marTop w:val="0"/>
      <w:marBottom w:val="0"/>
      <w:divBdr>
        <w:top w:val="none" w:sz="0" w:space="0" w:color="auto"/>
        <w:left w:val="none" w:sz="0" w:space="0" w:color="auto"/>
        <w:bottom w:val="none" w:sz="0" w:space="0" w:color="auto"/>
        <w:right w:val="none" w:sz="0" w:space="0" w:color="auto"/>
      </w:divBdr>
    </w:div>
    <w:div w:id="1280339904">
      <w:bodyDiv w:val="1"/>
      <w:marLeft w:val="0"/>
      <w:marRight w:val="0"/>
      <w:marTop w:val="0"/>
      <w:marBottom w:val="0"/>
      <w:divBdr>
        <w:top w:val="none" w:sz="0" w:space="0" w:color="auto"/>
        <w:left w:val="none" w:sz="0" w:space="0" w:color="auto"/>
        <w:bottom w:val="none" w:sz="0" w:space="0" w:color="auto"/>
        <w:right w:val="none" w:sz="0" w:space="0" w:color="auto"/>
      </w:divBdr>
    </w:div>
    <w:div w:id="1280378672">
      <w:bodyDiv w:val="1"/>
      <w:marLeft w:val="0"/>
      <w:marRight w:val="0"/>
      <w:marTop w:val="0"/>
      <w:marBottom w:val="0"/>
      <w:divBdr>
        <w:top w:val="none" w:sz="0" w:space="0" w:color="auto"/>
        <w:left w:val="none" w:sz="0" w:space="0" w:color="auto"/>
        <w:bottom w:val="none" w:sz="0" w:space="0" w:color="auto"/>
        <w:right w:val="none" w:sz="0" w:space="0" w:color="auto"/>
      </w:divBdr>
    </w:div>
    <w:div w:id="1280379364">
      <w:bodyDiv w:val="1"/>
      <w:marLeft w:val="0"/>
      <w:marRight w:val="0"/>
      <w:marTop w:val="0"/>
      <w:marBottom w:val="0"/>
      <w:divBdr>
        <w:top w:val="none" w:sz="0" w:space="0" w:color="auto"/>
        <w:left w:val="none" w:sz="0" w:space="0" w:color="auto"/>
        <w:bottom w:val="none" w:sz="0" w:space="0" w:color="auto"/>
        <w:right w:val="none" w:sz="0" w:space="0" w:color="auto"/>
      </w:divBdr>
    </w:div>
    <w:div w:id="1280601650">
      <w:bodyDiv w:val="1"/>
      <w:marLeft w:val="0"/>
      <w:marRight w:val="0"/>
      <w:marTop w:val="0"/>
      <w:marBottom w:val="0"/>
      <w:divBdr>
        <w:top w:val="none" w:sz="0" w:space="0" w:color="auto"/>
        <w:left w:val="none" w:sz="0" w:space="0" w:color="auto"/>
        <w:bottom w:val="none" w:sz="0" w:space="0" w:color="auto"/>
        <w:right w:val="none" w:sz="0" w:space="0" w:color="auto"/>
      </w:divBdr>
    </w:div>
    <w:div w:id="1280605891">
      <w:bodyDiv w:val="1"/>
      <w:marLeft w:val="0"/>
      <w:marRight w:val="0"/>
      <w:marTop w:val="0"/>
      <w:marBottom w:val="0"/>
      <w:divBdr>
        <w:top w:val="none" w:sz="0" w:space="0" w:color="auto"/>
        <w:left w:val="none" w:sz="0" w:space="0" w:color="auto"/>
        <w:bottom w:val="none" w:sz="0" w:space="0" w:color="auto"/>
        <w:right w:val="none" w:sz="0" w:space="0" w:color="auto"/>
      </w:divBdr>
    </w:div>
    <w:div w:id="1280718043">
      <w:bodyDiv w:val="1"/>
      <w:marLeft w:val="0"/>
      <w:marRight w:val="0"/>
      <w:marTop w:val="0"/>
      <w:marBottom w:val="0"/>
      <w:divBdr>
        <w:top w:val="none" w:sz="0" w:space="0" w:color="auto"/>
        <w:left w:val="none" w:sz="0" w:space="0" w:color="auto"/>
        <w:bottom w:val="none" w:sz="0" w:space="0" w:color="auto"/>
        <w:right w:val="none" w:sz="0" w:space="0" w:color="auto"/>
      </w:divBdr>
    </w:div>
    <w:div w:id="1280795084">
      <w:bodyDiv w:val="1"/>
      <w:marLeft w:val="0"/>
      <w:marRight w:val="0"/>
      <w:marTop w:val="0"/>
      <w:marBottom w:val="0"/>
      <w:divBdr>
        <w:top w:val="none" w:sz="0" w:space="0" w:color="auto"/>
        <w:left w:val="none" w:sz="0" w:space="0" w:color="auto"/>
        <w:bottom w:val="none" w:sz="0" w:space="0" w:color="auto"/>
        <w:right w:val="none" w:sz="0" w:space="0" w:color="auto"/>
      </w:divBdr>
    </w:div>
    <w:div w:id="1280910963">
      <w:bodyDiv w:val="1"/>
      <w:marLeft w:val="0"/>
      <w:marRight w:val="0"/>
      <w:marTop w:val="0"/>
      <w:marBottom w:val="0"/>
      <w:divBdr>
        <w:top w:val="none" w:sz="0" w:space="0" w:color="auto"/>
        <w:left w:val="none" w:sz="0" w:space="0" w:color="auto"/>
        <w:bottom w:val="none" w:sz="0" w:space="0" w:color="auto"/>
        <w:right w:val="none" w:sz="0" w:space="0" w:color="auto"/>
      </w:divBdr>
    </w:div>
    <w:div w:id="1280988130">
      <w:bodyDiv w:val="1"/>
      <w:marLeft w:val="0"/>
      <w:marRight w:val="0"/>
      <w:marTop w:val="0"/>
      <w:marBottom w:val="0"/>
      <w:divBdr>
        <w:top w:val="none" w:sz="0" w:space="0" w:color="auto"/>
        <w:left w:val="none" w:sz="0" w:space="0" w:color="auto"/>
        <w:bottom w:val="none" w:sz="0" w:space="0" w:color="auto"/>
        <w:right w:val="none" w:sz="0" w:space="0" w:color="auto"/>
      </w:divBdr>
    </w:div>
    <w:div w:id="1281181386">
      <w:bodyDiv w:val="1"/>
      <w:marLeft w:val="0"/>
      <w:marRight w:val="0"/>
      <w:marTop w:val="0"/>
      <w:marBottom w:val="0"/>
      <w:divBdr>
        <w:top w:val="none" w:sz="0" w:space="0" w:color="auto"/>
        <w:left w:val="none" w:sz="0" w:space="0" w:color="auto"/>
        <w:bottom w:val="none" w:sz="0" w:space="0" w:color="auto"/>
        <w:right w:val="none" w:sz="0" w:space="0" w:color="auto"/>
      </w:divBdr>
    </w:div>
    <w:div w:id="1281259539">
      <w:bodyDiv w:val="1"/>
      <w:marLeft w:val="0"/>
      <w:marRight w:val="0"/>
      <w:marTop w:val="0"/>
      <w:marBottom w:val="0"/>
      <w:divBdr>
        <w:top w:val="none" w:sz="0" w:space="0" w:color="auto"/>
        <w:left w:val="none" w:sz="0" w:space="0" w:color="auto"/>
        <w:bottom w:val="none" w:sz="0" w:space="0" w:color="auto"/>
        <w:right w:val="none" w:sz="0" w:space="0" w:color="auto"/>
      </w:divBdr>
    </w:div>
    <w:div w:id="1281372379">
      <w:bodyDiv w:val="1"/>
      <w:marLeft w:val="0"/>
      <w:marRight w:val="0"/>
      <w:marTop w:val="0"/>
      <w:marBottom w:val="0"/>
      <w:divBdr>
        <w:top w:val="none" w:sz="0" w:space="0" w:color="auto"/>
        <w:left w:val="none" w:sz="0" w:space="0" w:color="auto"/>
        <w:bottom w:val="none" w:sz="0" w:space="0" w:color="auto"/>
        <w:right w:val="none" w:sz="0" w:space="0" w:color="auto"/>
      </w:divBdr>
    </w:div>
    <w:div w:id="1281381567">
      <w:bodyDiv w:val="1"/>
      <w:marLeft w:val="0"/>
      <w:marRight w:val="0"/>
      <w:marTop w:val="0"/>
      <w:marBottom w:val="0"/>
      <w:divBdr>
        <w:top w:val="none" w:sz="0" w:space="0" w:color="auto"/>
        <w:left w:val="none" w:sz="0" w:space="0" w:color="auto"/>
        <w:bottom w:val="none" w:sz="0" w:space="0" w:color="auto"/>
        <w:right w:val="none" w:sz="0" w:space="0" w:color="auto"/>
      </w:divBdr>
    </w:div>
    <w:div w:id="1281493553">
      <w:bodyDiv w:val="1"/>
      <w:marLeft w:val="0"/>
      <w:marRight w:val="0"/>
      <w:marTop w:val="0"/>
      <w:marBottom w:val="0"/>
      <w:divBdr>
        <w:top w:val="none" w:sz="0" w:space="0" w:color="auto"/>
        <w:left w:val="none" w:sz="0" w:space="0" w:color="auto"/>
        <w:bottom w:val="none" w:sz="0" w:space="0" w:color="auto"/>
        <w:right w:val="none" w:sz="0" w:space="0" w:color="auto"/>
      </w:divBdr>
    </w:div>
    <w:div w:id="1281499700">
      <w:bodyDiv w:val="1"/>
      <w:marLeft w:val="0"/>
      <w:marRight w:val="0"/>
      <w:marTop w:val="0"/>
      <w:marBottom w:val="0"/>
      <w:divBdr>
        <w:top w:val="none" w:sz="0" w:space="0" w:color="auto"/>
        <w:left w:val="none" w:sz="0" w:space="0" w:color="auto"/>
        <w:bottom w:val="none" w:sz="0" w:space="0" w:color="auto"/>
        <w:right w:val="none" w:sz="0" w:space="0" w:color="auto"/>
      </w:divBdr>
    </w:div>
    <w:div w:id="1281566800">
      <w:bodyDiv w:val="1"/>
      <w:marLeft w:val="0"/>
      <w:marRight w:val="0"/>
      <w:marTop w:val="0"/>
      <w:marBottom w:val="0"/>
      <w:divBdr>
        <w:top w:val="none" w:sz="0" w:space="0" w:color="auto"/>
        <w:left w:val="none" w:sz="0" w:space="0" w:color="auto"/>
        <w:bottom w:val="none" w:sz="0" w:space="0" w:color="auto"/>
        <w:right w:val="none" w:sz="0" w:space="0" w:color="auto"/>
      </w:divBdr>
    </w:div>
    <w:div w:id="1281647804">
      <w:bodyDiv w:val="1"/>
      <w:marLeft w:val="0"/>
      <w:marRight w:val="0"/>
      <w:marTop w:val="0"/>
      <w:marBottom w:val="0"/>
      <w:divBdr>
        <w:top w:val="none" w:sz="0" w:space="0" w:color="auto"/>
        <w:left w:val="none" w:sz="0" w:space="0" w:color="auto"/>
        <w:bottom w:val="none" w:sz="0" w:space="0" w:color="auto"/>
        <w:right w:val="none" w:sz="0" w:space="0" w:color="auto"/>
      </w:divBdr>
    </w:div>
    <w:div w:id="1281719845">
      <w:bodyDiv w:val="1"/>
      <w:marLeft w:val="0"/>
      <w:marRight w:val="0"/>
      <w:marTop w:val="0"/>
      <w:marBottom w:val="0"/>
      <w:divBdr>
        <w:top w:val="none" w:sz="0" w:space="0" w:color="auto"/>
        <w:left w:val="none" w:sz="0" w:space="0" w:color="auto"/>
        <w:bottom w:val="none" w:sz="0" w:space="0" w:color="auto"/>
        <w:right w:val="none" w:sz="0" w:space="0" w:color="auto"/>
      </w:divBdr>
    </w:div>
    <w:div w:id="1281961401">
      <w:bodyDiv w:val="1"/>
      <w:marLeft w:val="0"/>
      <w:marRight w:val="0"/>
      <w:marTop w:val="0"/>
      <w:marBottom w:val="0"/>
      <w:divBdr>
        <w:top w:val="none" w:sz="0" w:space="0" w:color="auto"/>
        <w:left w:val="none" w:sz="0" w:space="0" w:color="auto"/>
        <w:bottom w:val="none" w:sz="0" w:space="0" w:color="auto"/>
        <w:right w:val="none" w:sz="0" w:space="0" w:color="auto"/>
      </w:divBdr>
    </w:div>
    <w:div w:id="1282108836">
      <w:bodyDiv w:val="1"/>
      <w:marLeft w:val="0"/>
      <w:marRight w:val="0"/>
      <w:marTop w:val="0"/>
      <w:marBottom w:val="0"/>
      <w:divBdr>
        <w:top w:val="none" w:sz="0" w:space="0" w:color="auto"/>
        <w:left w:val="none" w:sz="0" w:space="0" w:color="auto"/>
        <w:bottom w:val="none" w:sz="0" w:space="0" w:color="auto"/>
        <w:right w:val="none" w:sz="0" w:space="0" w:color="auto"/>
      </w:divBdr>
    </w:div>
    <w:div w:id="1282304253">
      <w:bodyDiv w:val="1"/>
      <w:marLeft w:val="0"/>
      <w:marRight w:val="0"/>
      <w:marTop w:val="0"/>
      <w:marBottom w:val="0"/>
      <w:divBdr>
        <w:top w:val="none" w:sz="0" w:space="0" w:color="auto"/>
        <w:left w:val="none" w:sz="0" w:space="0" w:color="auto"/>
        <w:bottom w:val="none" w:sz="0" w:space="0" w:color="auto"/>
        <w:right w:val="none" w:sz="0" w:space="0" w:color="auto"/>
      </w:divBdr>
    </w:div>
    <w:div w:id="1282345894">
      <w:bodyDiv w:val="1"/>
      <w:marLeft w:val="0"/>
      <w:marRight w:val="0"/>
      <w:marTop w:val="0"/>
      <w:marBottom w:val="0"/>
      <w:divBdr>
        <w:top w:val="none" w:sz="0" w:space="0" w:color="auto"/>
        <w:left w:val="none" w:sz="0" w:space="0" w:color="auto"/>
        <w:bottom w:val="none" w:sz="0" w:space="0" w:color="auto"/>
        <w:right w:val="none" w:sz="0" w:space="0" w:color="auto"/>
      </w:divBdr>
    </w:div>
    <w:div w:id="1282347151">
      <w:bodyDiv w:val="1"/>
      <w:marLeft w:val="0"/>
      <w:marRight w:val="0"/>
      <w:marTop w:val="0"/>
      <w:marBottom w:val="0"/>
      <w:divBdr>
        <w:top w:val="none" w:sz="0" w:space="0" w:color="auto"/>
        <w:left w:val="none" w:sz="0" w:space="0" w:color="auto"/>
        <w:bottom w:val="none" w:sz="0" w:space="0" w:color="auto"/>
        <w:right w:val="none" w:sz="0" w:space="0" w:color="auto"/>
      </w:divBdr>
    </w:div>
    <w:div w:id="1282420526">
      <w:bodyDiv w:val="1"/>
      <w:marLeft w:val="0"/>
      <w:marRight w:val="0"/>
      <w:marTop w:val="0"/>
      <w:marBottom w:val="0"/>
      <w:divBdr>
        <w:top w:val="none" w:sz="0" w:space="0" w:color="auto"/>
        <w:left w:val="none" w:sz="0" w:space="0" w:color="auto"/>
        <w:bottom w:val="none" w:sz="0" w:space="0" w:color="auto"/>
        <w:right w:val="none" w:sz="0" w:space="0" w:color="auto"/>
      </w:divBdr>
    </w:div>
    <w:div w:id="1282568600">
      <w:bodyDiv w:val="1"/>
      <w:marLeft w:val="0"/>
      <w:marRight w:val="0"/>
      <w:marTop w:val="0"/>
      <w:marBottom w:val="0"/>
      <w:divBdr>
        <w:top w:val="none" w:sz="0" w:space="0" w:color="auto"/>
        <w:left w:val="none" w:sz="0" w:space="0" w:color="auto"/>
        <w:bottom w:val="none" w:sz="0" w:space="0" w:color="auto"/>
        <w:right w:val="none" w:sz="0" w:space="0" w:color="auto"/>
      </w:divBdr>
    </w:div>
    <w:div w:id="1282613681">
      <w:bodyDiv w:val="1"/>
      <w:marLeft w:val="0"/>
      <w:marRight w:val="0"/>
      <w:marTop w:val="0"/>
      <w:marBottom w:val="0"/>
      <w:divBdr>
        <w:top w:val="none" w:sz="0" w:space="0" w:color="auto"/>
        <w:left w:val="none" w:sz="0" w:space="0" w:color="auto"/>
        <w:bottom w:val="none" w:sz="0" w:space="0" w:color="auto"/>
        <w:right w:val="none" w:sz="0" w:space="0" w:color="auto"/>
      </w:divBdr>
    </w:div>
    <w:div w:id="1283417723">
      <w:bodyDiv w:val="1"/>
      <w:marLeft w:val="0"/>
      <w:marRight w:val="0"/>
      <w:marTop w:val="0"/>
      <w:marBottom w:val="0"/>
      <w:divBdr>
        <w:top w:val="none" w:sz="0" w:space="0" w:color="auto"/>
        <w:left w:val="none" w:sz="0" w:space="0" w:color="auto"/>
        <w:bottom w:val="none" w:sz="0" w:space="0" w:color="auto"/>
        <w:right w:val="none" w:sz="0" w:space="0" w:color="auto"/>
      </w:divBdr>
    </w:div>
    <w:div w:id="1283655084">
      <w:bodyDiv w:val="1"/>
      <w:marLeft w:val="0"/>
      <w:marRight w:val="0"/>
      <w:marTop w:val="0"/>
      <w:marBottom w:val="0"/>
      <w:divBdr>
        <w:top w:val="none" w:sz="0" w:space="0" w:color="auto"/>
        <w:left w:val="none" w:sz="0" w:space="0" w:color="auto"/>
        <w:bottom w:val="none" w:sz="0" w:space="0" w:color="auto"/>
        <w:right w:val="none" w:sz="0" w:space="0" w:color="auto"/>
      </w:divBdr>
    </w:div>
    <w:div w:id="1283809182">
      <w:bodyDiv w:val="1"/>
      <w:marLeft w:val="0"/>
      <w:marRight w:val="0"/>
      <w:marTop w:val="0"/>
      <w:marBottom w:val="0"/>
      <w:divBdr>
        <w:top w:val="none" w:sz="0" w:space="0" w:color="auto"/>
        <w:left w:val="none" w:sz="0" w:space="0" w:color="auto"/>
        <w:bottom w:val="none" w:sz="0" w:space="0" w:color="auto"/>
        <w:right w:val="none" w:sz="0" w:space="0" w:color="auto"/>
      </w:divBdr>
    </w:div>
    <w:div w:id="1283926961">
      <w:bodyDiv w:val="1"/>
      <w:marLeft w:val="0"/>
      <w:marRight w:val="0"/>
      <w:marTop w:val="0"/>
      <w:marBottom w:val="0"/>
      <w:divBdr>
        <w:top w:val="none" w:sz="0" w:space="0" w:color="auto"/>
        <w:left w:val="none" w:sz="0" w:space="0" w:color="auto"/>
        <w:bottom w:val="none" w:sz="0" w:space="0" w:color="auto"/>
        <w:right w:val="none" w:sz="0" w:space="0" w:color="auto"/>
      </w:divBdr>
    </w:div>
    <w:div w:id="1283927544">
      <w:bodyDiv w:val="1"/>
      <w:marLeft w:val="0"/>
      <w:marRight w:val="0"/>
      <w:marTop w:val="0"/>
      <w:marBottom w:val="0"/>
      <w:divBdr>
        <w:top w:val="none" w:sz="0" w:space="0" w:color="auto"/>
        <w:left w:val="none" w:sz="0" w:space="0" w:color="auto"/>
        <w:bottom w:val="none" w:sz="0" w:space="0" w:color="auto"/>
        <w:right w:val="none" w:sz="0" w:space="0" w:color="auto"/>
      </w:divBdr>
    </w:div>
    <w:div w:id="1284190479">
      <w:bodyDiv w:val="1"/>
      <w:marLeft w:val="0"/>
      <w:marRight w:val="0"/>
      <w:marTop w:val="0"/>
      <w:marBottom w:val="0"/>
      <w:divBdr>
        <w:top w:val="none" w:sz="0" w:space="0" w:color="auto"/>
        <w:left w:val="none" w:sz="0" w:space="0" w:color="auto"/>
        <w:bottom w:val="none" w:sz="0" w:space="0" w:color="auto"/>
        <w:right w:val="none" w:sz="0" w:space="0" w:color="auto"/>
      </w:divBdr>
    </w:div>
    <w:div w:id="1284262126">
      <w:bodyDiv w:val="1"/>
      <w:marLeft w:val="0"/>
      <w:marRight w:val="0"/>
      <w:marTop w:val="0"/>
      <w:marBottom w:val="0"/>
      <w:divBdr>
        <w:top w:val="none" w:sz="0" w:space="0" w:color="auto"/>
        <w:left w:val="none" w:sz="0" w:space="0" w:color="auto"/>
        <w:bottom w:val="none" w:sz="0" w:space="0" w:color="auto"/>
        <w:right w:val="none" w:sz="0" w:space="0" w:color="auto"/>
      </w:divBdr>
    </w:div>
    <w:div w:id="1284581402">
      <w:bodyDiv w:val="1"/>
      <w:marLeft w:val="0"/>
      <w:marRight w:val="0"/>
      <w:marTop w:val="0"/>
      <w:marBottom w:val="0"/>
      <w:divBdr>
        <w:top w:val="none" w:sz="0" w:space="0" w:color="auto"/>
        <w:left w:val="none" w:sz="0" w:space="0" w:color="auto"/>
        <w:bottom w:val="none" w:sz="0" w:space="0" w:color="auto"/>
        <w:right w:val="none" w:sz="0" w:space="0" w:color="auto"/>
      </w:divBdr>
    </w:div>
    <w:div w:id="1284729934">
      <w:bodyDiv w:val="1"/>
      <w:marLeft w:val="0"/>
      <w:marRight w:val="0"/>
      <w:marTop w:val="0"/>
      <w:marBottom w:val="0"/>
      <w:divBdr>
        <w:top w:val="none" w:sz="0" w:space="0" w:color="auto"/>
        <w:left w:val="none" w:sz="0" w:space="0" w:color="auto"/>
        <w:bottom w:val="none" w:sz="0" w:space="0" w:color="auto"/>
        <w:right w:val="none" w:sz="0" w:space="0" w:color="auto"/>
      </w:divBdr>
    </w:div>
    <w:div w:id="1284770927">
      <w:bodyDiv w:val="1"/>
      <w:marLeft w:val="0"/>
      <w:marRight w:val="0"/>
      <w:marTop w:val="0"/>
      <w:marBottom w:val="0"/>
      <w:divBdr>
        <w:top w:val="none" w:sz="0" w:space="0" w:color="auto"/>
        <w:left w:val="none" w:sz="0" w:space="0" w:color="auto"/>
        <w:bottom w:val="none" w:sz="0" w:space="0" w:color="auto"/>
        <w:right w:val="none" w:sz="0" w:space="0" w:color="auto"/>
      </w:divBdr>
    </w:div>
    <w:div w:id="1284848638">
      <w:bodyDiv w:val="1"/>
      <w:marLeft w:val="0"/>
      <w:marRight w:val="0"/>
      <w:marTop w:val="0"/>
      <w:marBottom w:val="0"/>
      <w:divBdr>
        <w:top w:val="none" w:sz="0" w:space="0" w:color="auto"/>
        <w:left w:val="none" w:sz="0" w:space="0" w:color="auto"/>
        <w:bottom w:val="none" w:sz="0" w:space="0" w:color="auto"/>
        <w:right w:val="none" w:sz="0" w:space="0" w:color="auto"/>
      </w:divBdr>
    </w:div>
    <w:div w:id="1284923248">
      <w:bodyDiv w:val="1"/>
      <w:marLeft w:val="0"/>
      <w:marRight w:val="0"/>
      <w:marTop w:val="0"/>
      <w:marBottom w:val="0"/>
      <w:divBdr>
        <w:top w:val="none" w:sz="0" w:space="0" w:color="auto"/>
        <w:left w:val="none" w:sz="0" w:space="0" w:color="auto"/>
        <w:bottom w:val="none" w:sz="0" w:space="0" w:color="auto"/>
        <w:right w:val="none" w:sz="0" w:space="0" w:color="auto"/>
      </w:divBdr>
    </w:div>
    <w:div w:id="1285036785">
      <w:bodyDiv w:val="1"/>
      <w:marLeft w:val="0"/>
      <w:marRight w:val="0"/>
      <w:marTop w:val="0"/>
      <w:marBottom w:val="0"/>
      <w:divBdr>
        <w:top w:val="none" w:sz="0" w:space="0" w:color="auto"/>
        <w:left w:val="none" w:sz="0" w:space="0" w:color="auto"/>
        <w:bottom w:val="none" w:sz="0" w:space="0" w:color="auto"/>
        <w:right w:val="none" w:sz="0" w:space="0" w:color="auto"/>
      </w:divBdr>
    </w:div>
    <w:div w:id="1285162259">
      <w:bodyDiv w:val="1"/>
      <w:marLeft w:val="0"/>
      <w:marRight w:val="0"/>
      <w:marTop w:val="0"/>
      <w:marBottom w:val="0"/>
      <w:divBdr>
        <w:top w:val="none" w:sz="0" w:space="0" w:color="auto"/>
        <w:left w:val="none" w:sz="0" w:space="0" w:color="auto"/>
        <w:bottom w:val="none" w:sz="0" w:space="0" w:color="auto"/>
        <w:right w:val="none" w:sz="0" w:space="0" w:color="auto"/>
      </w:divBdr>
    </w:div>
    <w:div w:id="1285187055">
      <w:bodyDiv w:val="1"/>
      <w:marLeft w:val="0"/>
      <w:marRight w:val="0"/>
      <w:marTop w:val="0"/>
      <w:marBottom w:val="0"/>
      <w:divBdr>
        <w:top w:val="none" w:sz="0" w:space="0" w:color="auto"/>
        <w:left w:val="none" w:sz="0" w:space="0" w:color="auto"/>
        <w:bottom w:val="none" w:sz="0" w:space="0" w:color="auto"/>
        <w:right w:val="none" w:sz="0" w:space="0" w:color="auto"/>
      </w:divBdr>
    </w:div>
    <w:div w:id="1285234599">
      <w:bodyDiv w:val="1"/>
      <w:marLeft w:val="0"/>
      <w:marRight w:val="0"/>
      <w:marTop w:val="0"/>
      <w:marBottom w:val="0"/>
      <w:divBdr>
        <w:top w:val="none" w:sz="0" w:space="0" w:color="auto"/>
        <w:left w:val="none" w:sz="0" w:space="0" w:color="auto"/>
        <w:bottom w:val="none" w:sz="0" w:space="0" w:color="auto"/>
        <w:right w:val="none" w:sz="0" w:space="0" w:color="auto"/>
      </w:divBdr>
    </w:div>
    <w:div w:id="1285692239">
      <w:bodyDiv w:val="1"/>
      <w:marLeft w:val="0"/>
      <w:marRight w:val="0"/>
      <w:marTop w:val="0"/>
      <w:marBottom w:val="0"/>
      <w:divBdr>
        <w:top w:val="none" w:sz="0" w:space="0" w:color="auto"/>
        <w:left w:val="none" w:sz="0" w:space="0" w:color="auto"/>
        <w:bottom w:val="none" w:sz="0" w:space="0" w:color="auto"/>
        <w:right w:val="none" w:sz="0" w:space="0" w:color="auto"/>
      </w:divBdr>
    </w:div>
    <w:div w:id="1285693542">
      <w:bodyDiv w:val="1"/>
      <w:marLeft w:val="0"/>
      <w:marRight w:val="0"/>
      <w:marTop w:val="0"/>
      <w:marBottom w:val="0"/>
      <w:divBdr>
        <w:top w:val="none" w:sz="0" w:space="0" w:color="auto"/>
        <w:left w:val="none" w:sz="0" w:space="0" w:color="auto"/>
        <w:bottom w:val="none" w:sz="0" w:space="0" w:color="auto"/>
        <w:right w:val="none" w:sz="0" w:space="0" w:color="auto"/>
      </w:divBdr>
    </w:div>
    <w:div w:id="1285844049">
      <w:bodyDiv w:val="1"/>
      <w:marLeft w:val="0"/>
      <w:marRight w:val="0"/>
      <w:marTop w:val="0"/>
      <w:marBottom w:val="0"/>
      <w:divBdr>
        <w:top w:val="none" w:sz="0" w:space="0" w:color="auto"/>
        <w:left w:val="none" w:sz="0" w:space="0" w:color="auto"/>
        <w:bottom w:val="none" w:sz="0" w:space="0" w:color="auto"/>
        <w:right w:val="none" w:sz="0" w:space="0" w:color="auto"/>
      </w:divBdr>
    </w:div>
    <w:div w:id="1286041327">
      <w:bodyDiv w:val="1"/>
      <w:marLeft w:val="0"/>
      <w:marRight w:val="0"/>
      <w:marTop w:val="0"/>
      <w:marBottom w:val="0"/>
      <w:divBdr>
        <w:top w:val="none" w:sz="0" w:space="0" w:color="auto"/>
        <w:left w:val="none" w:sz="0" w:space="0" w:color="auto"/>
        <w:bottom w:val="none" w:sz="0" w:space="0" w:color="auto"/>
        <w:right w:val="none" w:sz="0" w:space="0" w:color="auto"/>
      </w:divBdr>
    </w:div>
    <w:div w:id="1286229030">
      <w:bodyDiv w:val="1"/>
      <w:marLeft w:val="0"/>
      <w:marRight w:val="0"/>
      <w:marTop w:val="0"/>
      <w:marBottom w:val="0"/>
      <w:divBdr>
        <w:top w:val="none" w:sz="0" w:space="0" w:color="auto"/>
        <w:left w:val="none" w:sz="0" w:space="0" w:color="auto"/>
        <w:bottom w:val="none" w:sz="0" w:space="0" w:color="auto"/>
        <w:right w:val="none" w:sz="0" w:space="0" w:color="auto"/>
      </w:divBdr>
    </w:div>
    <w:div w:id="1286233739">
      <w:bodyDiv w:val="1"/>
      <w:marLeft w:val="0"/>
      <w:marRight w:val="0"/>
      <w:marTop w:val="0"/>
      <w:marBottom w:val="0"/>
      <w:divBdr>
        <w:top w:val="none" w:sz="0" w:space="0" w:color="auto"/>
        <w:left w:val="none" w:sz="0" w:space="0" w:color="auto"/>
        <w:bottom w:val="none" w:sz="0" w:space="0" w:color="auto"/>
        <w:right w:val="none" w:sz="0" w:space="0" w:color="auto"/>
      </w:divBdr>
    </w:div>
    <w:div w:id="1286426801">
      <w:bodyDiv w:val="1"/>
      <w:marLeft w:val="0"/>
      <w:marRight w:val="0"/>
      <w:marTop w:val="0"/>
      <w:marBottom w:val="0"/>
      <w:divBdr>
        <w:top w:val="none" w:sz="0" w:space="0" w:color="auto"/>
        <w:left w:val="none" w:sz="0" w:space="0" w:color="auto"/>
        <w:bottom w:val="none" w:sz="0" w:space="0" w:color="auto"/>
        <w:right w:val="none" w:sz="0" w:space="0" w:color="auto"/>
      </w:divBdr>
    </w:div>
    <w:div w:id="1286499248">
      <w:bodyDiv w:val="1"/>
      <w:marLeft w:val="0"/>
      <w:marRight w:val="0"/>
      <w:marTop w:val="0"/>
      <w:marBottom w:val="0"/>
      <w:divBdr>
        <w:top w:val="none" w:sz="0" w:space="0" w:color="auto"/>
        <w:left w:val="none" w:sz="0" w:space="0" w:color="auto"/>
        <w:bottom w:val="none" w:sz="0" w:space="0" w:color="auto"/>
        <w:right w:val="none" w:sz="0" w:space="0" w:color="auto"/>
      </w:divBdr>
    </w:div>
    <w:div w:id="1286691653">
      <w:bodyDiv w:val="1"/>
      <w:marLeft w:val="0"/>
      <w:marRight w:val="0"/>
      <w:marTop w:val="0"/>
      <w:marBottom w:val="0"/>
      <w:divBdr>
        <w:top w:val="none" w:sz="0" w:space="0" w:color="auto"/>
        <w:left w:val="none" w:sz="0" w:space="0" w:color="auto"/>
        <w:bottom w:val="none" w:sz="0" w:space="0" w:color="auto"/>
        <w:right w:val="none" w:sz="0" w:space="0" w:color="auto"/>
      </w:divBdr>
    </w:div>
    <w:div w:id="1286739559">
      <w:bodyDiv w:val="1"/>
      <w:marLeft w:val="0"/>
      <w:marRight w:val="0"/>
      <w:marTop w:val="0"/>
      <w:marBottom w:val="0"/>
      <w:divBdr>
        <w:top w:val="none" w:sz="0" w:space="0" w:color="auto"/>
        <w:left w:val="none" w:sz="0" w:space="0" w:color="auto"/>
        <w:bottom w:val="none" w:sz="0" w:space="0" w:color="auto"/>
        <w:right w:val="none" w:sz="0" w:space="0" w:color="auto"/>
      </w:divBdr>
    </w:div>
    <w:div w:id="1286930947">
      <w:bodyDiv w:val="1"/>
      <w:marLeft w:val="0"/>
      <w:marRight w:val="0"/>
      <w:marTop w:val="0"/>
      <w:marBottom w:val="0"/>
      <w:divBdr>
        <w:top w:val="none" w:sz="0" w:space="0" w:color="auto"/>
        <w:left w:val="none" w:sz="0" w:space="0" w:color="auto"/>
        <w:bottom w:val="none" w:sz="0" w:space="0" w:color="auto"/>
        <w:right w:val="none" w:sz="0" w:space="0" w:color="auto"/>
      </w:divBdr>
    </w:div>
    <w:div w:id="1287001205">
      <w:bodyDiv w:val="1"/>
      <w:marLeft w:val="0"/>
      <w:marRight w:val="0"/>
      <w:marTop w:val="0"/>
      <w:marBottom w:val="0"/>
      <w:divBdr>
        <w:top w:val="none" w:sz="0" w:space="0" w:color="auto"/>
        <w:left w:val="none" w:sz="0" w:space="0" w:color="auto"/>
        <w:bottom w:val="none" w:sz="0" w:space="0" w:color="auto"/>
        <w:right w:val="none" w:sz="0" w:space="0" w:color="auto"/>
      </w:divBdr>
    </w:div>
    <w:div w:id="1287085092">
      <w:bodyDiv w:val="1"/>
      <w:marLeft w:val="0"/>
      <w:marRight w:val="0"/>
      <w:marTop w:val="0"/>
      <w:marBottom w:val="0"/>
      <w:divBdr>
        <w:top w:val="none" w:sz="0" w:space="0" w:color="auto"/>
        <w:left w:val="none" w:sz="0" w:space="0" w:color="auto"/>
        <w:bottom w:val="none" w:sz="0" w:space="0" w:color="auto"/>
        <w:right w:val="none" w:sz="0" w:space="0" w:color="auto"/>
      </w:divBdr>
    </w:div>
    <w:div w:id="1287200082">
      <w:bodyDiv w:val="1"/>
      <w:marLeft w:val="0"/>
      <w:marRight w:val="0"/>
      <w:marTop w:val="0"/>
      <w:marBottom w:val="0"/>
      <w:divBdr>
        <w:top w:val="none" w:sz="0" w:space="0" w:color="auto"/>
        <w:left w:val="none" w:sz="0" w:space="0" w:color="auto"/>
        <w:bottom w:val="none" w:sz="0" w:space="0" w:color="auto"/>
        <w:right w:val="none" w:sz="0" w:space="0" w:color="auto"/>
      </w:divBdr>
    </w:div>
    <w:div w:id="1287274129">
      <w:bodyDiv w:val="1"/>
      <w:marLeft w:val="0"/>
      <w:marRight w:val="0"/>
      <w:marTop w:val="0"/>
      <w:marBottom w:val="0"/>
      <w:divBdr>
        <w:top w:val="none" w:sz="0" w:space="0" w:color="auto"/>
        <w:left w:val="none" w:sz="0" w:space="0" w:color="auto"/>
        <w:bottom w:val="none" w:sz="0" w:space="0" w:color="auto"/>
        <w:right w:val="none" w:sz="0" w:space="0" w:color="auto"/>
      </w:divBdr>
    </w:div>
    <w:div w:id="1287392454">
      <w:bodyDiv w:val="1"/>
      <w:marLeft w:val="0"/>
      <w:marRight w:val="0"/>
      <w:marTop w:val="0"/>
      <w:marBottom w:val="0"/>
      <w:divBdr>
        <w:top w:val="none" w:sz="0" w:space="0" w:color="auto"/>
        <w:left w:val="none" w:sz="0" w:space="0" w:color="auto"/>
        <w:bottom w:val="none" w:sz="0" w:space="0" w:color="auto"/>
        <w:right w:val="none" w:sz="0" w:space="0" w:color="auto"/>
      </w:divBdr>
    </w:div>
    <w:div w:id="1287393935">
      <w:bodyDiv w:val="1"/>
      <w:marLeft w:val="0"/>
      <w:marRight w:val="0"/>
      <w:marTop w:val="0"/>
      <w:marBottom w:val="0"/>
      <w:divBdr>
        <w:top w:val="none" w:sz="0" w:space="0" w:color="auto"/>
        <w:left w:val="none" w:sz="0" w:space="0" w:color="auto"/>
        <w:bottom w:val="none" w:sz="0" w:space="0" w:color="auto"/>
        <w:right w:val="none" w:sz="0" w:space="0" w:color="auto"/>
      </w:divBdr>
    </w:div>
    <w:div w:id="1287542723">
      <w:bodyDiv w:val="1"/>
      <w:marLeft w:val="0"/>
      <w:marRight w:val="0"/>
      <w:marTop w:val="0"/>
      <w:marBottom w:val="0"/>
      <w:divBdr>
        <w:top w:val="none" w:sz="0" w:space="0" w:color="auto"/>
        <w:left w:val="none" w:sz="0" w:space="0" w:color="auto"/>
        <w:bottom w:val="none" w:sz="0" w:space="0" w:color="auto"/>
        <w:right w:val="none" w:sz="0" w:space="0" w:color="auto"/>
      </w:divBdr>
    </w:div>
    <w:div w:id="1287856521">
      <w:bodyDiv w:val="1"/>
      <w:marLeft w:val="0"/>
      <w:marRight w:val="0"/>
      <w:marTop w:val="0"/>
      <w:marBottom w:val="0"/>
      <w:divBdr>
        <w:top w:val="none" w:sz="0" w:space="0" w:color="auto"/>
        <w:left w:val="none" w:sz="0" w:space="0" w:color="auto"/>
        <w:bottom w:val="none" w:sz="0" w:space="0" w:color="auto"/>
        <w:right w:val="none" w:sz="0" w:space="0" w:color="auto"/>
      </w:divBdr>
    </w:div>
    <w:div w:id="1287929990">
      <w:bodyDiv w:val="1"/>
      <w:marLeft w:val="0"/>
      <w:marRight w:val="0"/>
      <w:marTop w:val="0"/>
      <w:marBottom w:val="0"/>
      <w:divBdr>
        <w:top w:val="none" w:sz="0" w:space="0" w:color="auto"/>
        <w:left w:val="none" w:sz="0" w:space="0" w:color="auto"/>
        <w:bottom w:val="none" w:sz="0" w:space="0" w:color="auto"/>
        <w:right w:val="none" w:sz="0" w:space="0" w:color="auto"/>
      </w:divBdr>
    </w:div>
    <w:div w:id="1288005122">
      <w:bodyDiv w:val="1"/>
      <w:marLeft w:val="0"/>
      <w:marRight w:val="0"/>
      <w:marTop w:val="0"/>
      <w:marBottom w:val="0"/>
      <w:divBdr>
        <w:top w:val="none" w:sz="0" w:space="0" w:color="auto"/>
        <w:left w:val="none" w:sz="0" w:space="0" w:color="auto"/>
        <w:bottom w:val="none" w:sz="0" w:space="0" w:color="auto"/>
        <w:right w:val="none" w:sz="0" w:space="0" w:color="auto"/>
      </w:divBdr>
    </w:div>
    <w:div w:id="1288046888">
      <w:bodyDiv w:val="1"/>
      <w:marLeft w:val="0"/>
      <w:marRight w:val="0"/>
      <w:marTop w:val="0"/>
      <w:marBottom w:val="0"/>
      <w:divBdr>
        <w:top w:val="none" w:sz="0" w:space="0" w:color="auto"/>
        <w:left w:val="none" w:sz="0" w:space="0" w:color="auto"/>
        <w:bottom w:val="none" w:sz="0" w:space="0" w:color="auto"/>
        <w:right w:val="none" w:sz="0" w:space="0" w:color="auto"/>
      </w:divBdr>
    </w:div>
    <w:div w:id="1288317911">
      <w:bodyDiv w:val="1"/>
      <w:marLeft w:val="0"/>
      <w:marRight w:val="0"/>
      <w:marTop w:val="0"/>
      <w:marBottom w:val="0"/>
      <w:divBdr>
        <w:top w:val="none" w:sz="0" w:space="0" w:color="auto"/>
        <w:left w:val="none" w:sz="0" w:space="0" w:color="auto"/>
        <w:bottom w:val="none" w:sz="0" w:space="0" w:color="auto"/>
        <w:right w:val="none" w:sz="0" w:space="0" w:color="auto"/>
      </w:divBdr>
    </w:div>
    <w:div w:id="1288320650">
      <w:bodyDiv w:val="1"/>
      <w:marLeft w:val="0"/>
      <w:marRight w:val="0"/>
      <w:marTop w:val="0"/>
      <w:marBottom w:val="0"/>
      <w:divBdr>
        <w:top w:val="none" w:sz="0" w:space="0" w:color="auto"/>
        <w:left w:val="none" w:sz="0" w:space="0" w:color="auto"/>
        <w:bottom w:val="none" w:sz="0" w:space="0" w:color="auto"/>
        <w:right w:val="none" w:sz="0" w:space="0" w:color="auto"/>
      </w:divBdr>
    </w:div>
    <w:div w:id="1288584165">
      <w:bodyDiv w:val="1"/>
      <w:marLeft w:val="0"/>
      <w:marRight w:val="0"/>
      <w:marTop w:val="0"/>
      <w:marBottom w:val="0"/>
      <w:divBdr>
        <w:top w:val="none" w:sz="0" w:space="0" w:color="auto"/>
        <w:left w:val="none" w:sz="0" w:space="0" w:color="auto"/>
        <w:bottom w:val="none" w:sz="0" w:space="0" w:color="auto"/>
        <w:right w:val="none" w:sz="0" w:space="0" w:color="auto"/>
      </w:divBdr>
    </w:div>
    <w:div w:id="1288656767">
      <w:bodyDiv w:val="1"/>
      <w:marLeft w:val="0"/>
      <w:marRight w:val="0"/>
      <w:marTop w:val="0"/>
      <w:marBottom w:val="0"/>
      <w:divBdr>
        <w:top w:val="none" w:sz="0" w:space="0" w:color="auto"/>
        <w:left w:val="none" w:sz="0" w:space="0" w:color="auto"/>
        <w:bottom w:val="none" w:sz="0" w:space="0" w:color="auto"/>
        <w:right w:val="none" w:sz="0" w:space="0" w:color="auto"/>
      </w:divBdr>
    </w:div>
    <w:div w:id="1288659170">
      <w:bodyDiv w:val="1"/>
      <w:marLeft w:val="0"/>
      <w:marRight w:val="0"/>
      <w:marTop w:val="0"/>
      <w:marBottom w:val="0"/>
      <w:divBdr>
        <w:top w:val="none" w:sz="0" w:space="0" w:color="auto"/>
        <w:left w:val="none" w:sz="0" w:space="0" w:color="auto"/>
        <w:bottom w:val="none" w:sz="0" w:space="0" w:color="auto"/>
        <w:right w:val="none" w:sz="0" w:space="0" w:color="auto"/>
      </w:divBdr>
    </w:div>
    <w:div w:id="1288659895">
      <w:bodyDiv w:val="1"/>
      <w:marLeft w:val="0"/>
      <w:marRight w:val="0"/>
      <w:marTop w:val="0"/>
      <w:marBottom w:val="0"/>
      <w:divBdr>
        <w:top w:val="none" w:sz="0" w:space="0" w:color="auto"/>
        <w:left w:val="none" w:sz="0" w:space="0" w:color="auto"/>
        <w:bottom w:val="none" w:sz="0" w:space="0" w:color="auto"/>
        <w:right w:val="none" w:sz="0" w:space="0" w:color="auto"/>
      </w:divBdr>
    </w:div>
    <w:div w:id="1288662421">
      <w:bodyDiv w:val="1"/>
      <w:marLeft w:val="0"/>
      <w:marRight w:val="0"/>
      <w:marTop w:val="0"/>
      <w:marBottom w:val="0"/>
      <w:divBdr>
        <w:top w:val="none" w:sz="0" w:space="0" w:color="auto"/>
        <w:left w:val="none" w:sz="0" w:space="0" w:color="auto"/>
        <w:bottom w:val="none" w:sz="0" w:space="0" w:color="auto"/>
        <w:right w:val="none" w:sz="0" w:space="0" w:color="auto"/>
      </w:divBdr>
    </w:div>
    <w:div w:id="1289044975">
      <w:bodyDiv w:val="1"/>
      <w:marLeft w:val="0"/>
      <w:marRight w:val="0"/>
      <w:marTop w:val="0"/>
      <w:marBottom w:val="0"/>
      <w:divBdr>
        <w:top w:val="none" w:sz="0" w:space="0" w:color="auto"/>
        <w:left w:val="none" w:sz="0" w:space="0" w:color="auto"/>
        <w:bottom w:val="none" w:sz="0" w:space="0" w:color="auto"/>
        <w:right w:val="none" w:sz="0" w:space="0" w:color="auto"/>
      </w:divBdr>
    </w:div>
    <w:div w:id="1289117794">
      <w:bodyDiv w:val="1"/>
      <w:marLeft w:val="0"/>
      <w:marRight w:val="0"/>
      <w:marTop w:val="0"/>
      <w:marBottom w:val="0"/>
      <w:divBdr>
        <w:top w:val="none" w:sz="0" w:space="0" w:color="auto"/>
        <w:left w:val="none" w:sz="0" w:space="0" w:color="auto"/>
        <w:bottom w:val="none" w:sz="0" w:space="0" w:color="auto"/>
        <w:right w:val="none" w:sz="0" w:space="0" w:color="auto"/>
      </w:divBdr>
    </w:div>
    <w:div w:id="1289431860">
      <w:bodyDiv w:val="1"/>
      <w:marLeft w:val="0"/>
      <w:marRight w:val="0"/>
      <w:marTop w:val="0"/>
      <w:marBottom w:val="0"/>
      <w:divBdr>
        <w:top w:val="none" w:sz="0" w:space="0" w:color="auto"/>
        <w:left w:val="none" w:sz="0" w:space="0" w:color="auto"/>
        <w:bottom w:val="none" w:sz="0" w:space="0" w:color="auto"/>
        <w:right w:val="none" w:sz="0" w:space="0" w:color="auto"/>
      </w:divBdr>
    </w:div>
    <w:div w:id="1289583110">
      <w:bodyDiv w:val="1"/>
      <w:marLeft w:val="0"/>
      <w:marRight w:val="0"/>
      <w:marTop w:val="0"/>
      <w:marBottom w:val="0"/>
      <w:divBdr>
        <w:top w:val="none" w:sz="0" w:space="0" w:color="auto"/>
        <w:left w:val="none" w:sz="0" w:space="0" w:color="auto"/>
        <w:bottom w:val="none" w:sz="0" w:space="0" w:color="auto"/>
        <w:right w:val="none" w:sz="0" w:space="0" w:color="auto"/>
      </w:divBdr>
    </w:div>
    <w:div w:id="1289703782">
      <w:bodyDiv w:val="1"/>
      <w:marLeft w:val="0"/>
      <w:marRight w:val="0"/>
      <w:marTop w:val="0"/>
      <w:marBottom w:val="0"/>
      <w:divBdr>
        <w:top w:val="none" w:sz="0" w:space="0" w:color="auto"/>
        <w:left w:val="none" w:sz="0" w:space="0" w:color="auto"/>
        <w:bottom w:val="none" w:sz="0" w:space="0" w:color="auto"/>
        <w:right w:val="none" w:sz="0" w:space="0" w:color="auto"/>
      </w:divBdr>
    </w:div>
    <w:div w:id="1289816676">
      <w:bodyDiv w:val="1"/>
      <w:marLeft w:val="0"/>
      <w:marRight w:val="0"/>
      <w:marTop w:val="0"/>
      <w:marBottom w:val="0"/>
      <w:divBdr>
        <w:top w:val="none" w:sz="0" w:space="0" w:color="auto"/>
        <w:left w:val="none" w:sz="0" w:space="0" w:color="auto"/>
        <w:bottom w:val="none" w:sz="0" w:space="0" w:color="auto"/>
        <w:right w:val="none" w:sz="0" w:space="0" w:color="auto"/>
      </w:divBdr>
    </w:div>
    <w:div w:id="1290092117">
      <w:bodyDiv w:val="1"/>
      <w:marLeft w:val="0"/>
      <w:marRight w:val="0"/>
      <w:marTop w:val="0"/>
      <w:marBottom w:val="0"/>
      <w:divBdr>
        <w:top w:val="none" w:sz="0" w:space="0" w:color="auto"/>
        <w:left w:val="none" w:sz="0" w:space="0" w:color="auto"/>
        <w:bottom w:val="none" w:sz="0" w:space="0" w:color="auto"/>
        <w:right w:val="none" w:sz="0" w:space="0" w:color="auto"/>
      </w:divBdr>
    </w:div>
    <w:div w:id="1290163154">
      <w:bodyDiv w:val="1"/>
      <w:marLeft w:val="0"/>
      <w:marRight w:val="0"/>
      <w:marTop w:val="0"/>
      <w:marBottom w:val="0"/>
      <w:divBdr>
        <w:top w:val="none" w:sz="0" w:space="0" w:color="auto"/>
        <w:left w:val="none" w:sz="0" w:space="0" w:color="auto"/>
        <w:bottom w:val="none" w:sz="0" w:space="0" w:color="auto"/>
        <w:right w:val="none" w:sz="0" w:space="0" w:color="auto"/>
      </w:divBdr>
    </w:div>
    <w:div w:id="1290278227">
      <w:bodyDiv w:val="1"/>
      <w:marLeft w:val="0"/>
      <w:marRight w:val="0"/>
      <w:marTop w:val="0"/>
      <w:marBottom w:val="0"/>
      <w:divBdr>
        <w:top w:val="none" w:sz="0" w:space="0" w:color="auto"/>
        <w:left w:val="none" w:sz="0" w:space="0" w:color="auto"/>
        <w:bottom w:val="none" w:sz="0" w:space="0" w:color="auto"/>
        <w:right w:val="none" w:sz="0" w:space="0" w:color="auto"/>
      </w:divBdr>
    </w:div>
    <w:div w:id="1290282417">
      <w:bodyDiv w:val="1"/>
      <w:marLeft w:val="0"/>
      <w:marRight w:val="0"/>
      <w:marTop w:val="0"/>
      <w:marBottom w:val="0"/>
      <w:divBdr>
        <w:top w:val="none" w:sz="0" w:space="0" w:color="auto"/>
        <w:left w:val="none" w:sz="0" w:space="0" w:color="auto"/>
        <w:bottom w:val="none" w:sz="0" w:space="0" w:color="auto"/>
        <w:right w:val="none" w:sz="0" w:space="0" w:color="auto"/>
      </w:divBdr>
    </w:div>
    <w:div w:id="1290357520">
      <w:bodyDiv w:val="1"/>
      <w:marLeft w:val="0"/>
      <w:marRight w:val="0"/>
      <w:marTop w:val="0"/>
      <w:marBottom w:val="0"/>
      <w:divBdr>
        <w:top w:val="none" w:sz="0" w:space="0" w:color="auto"/>
        <w:left w:val="none" w:sz="0" w:space="0" w:color="auto"/>
        <w:bottom w:val="none" w:sz="0" w:space="0" w:color="auto"/>
        <w:right w:val="none" w:sz="0" w:space="0" w:color="auto"/>
      </w:divBdr>
    </w:div>
    <w:div w:id="1290669790">
      <w:bodyDiv w:val="1"/>
      <w:marLeft w:val="0"/>
      <w:marRight w:val="0"/>
      <w:marTop w:val="0"/>
      <w:marBottom w:val="0"/>
      <w:divBdr>
        <w:top w:val="none" w:sz="0" w:space="0" w:color="auto"/>
        <w:left w:val="none" w:sz="0" w:space="0" w:color="auto"/>
        <w:bottom w:val="none" w:sz="0" w:space="0" w:color="auto"/>
        <w:right w:val="none" w:sz="0" w:space="0" w:color="auto"/>
      </w:divBdr>
    </w:div>
    <w:div w:id="1290822475">
      <w:bodyDiv w:val="1"/>
      <w:marLeft w:val="0"/>
      <w:marRight w:val="0"/>
      <w:marTop w:val="0"/>
      <w:marBottom w:val="0"/>
      <w:divBdr>
        <w:top w:val="none" w:sz="0" w:space="0" w:color="auto"/>
        <w:left w:val="none" w:sz="0" w:space="0" w:color="auto"/>
        <w:bottom w:val="none" w:sz="0" w:space="0" w:color="auto"/>
        <w:right w:val="none" w:sz="0" w:space="0" w:color="auto"/>
      </w:divBdr>
    </w:div>
    <w:div w:id="1290934345">
      <w:bodyDiv w:val="1"/>
      <w:marLeft w:val="0"/>
      <w:marRight w:val="0"/>
      <w:marTop w:val="0"/>
      <w:marBottom w:val="0"/>
      <w:divBdr>
        <w:top w:val="none" w:sz="0" w:space="0" w:color="auto"/>
        <w:left w:val="none" w:sz="0" w:space="0" w:color="auto"/>
        <w:bottom w:val="none" w:sz="0" w:space="0" w:color="auto"/>
        <w:right w:val="none" w:sz="0" w:space="0" w:color="auto"/>
      </w:divBdr>
    </w:div>
    <w:div w:id="1291059507">
      <w:bodyDiv w:val="1"/>
      <w:marLeft w:val="0"/>
      <w:marRight w:val="0"/>
      <w:marTop w:val="0"/>
      <w:marBottom w:val="0"/>
      <w:divBdr>
        <w:top w:val="none" w:sz="0" w:space="0" w:color="auto"/>
        <w:left w:val="none" w:sz="0" w:space="0" w:color="auto"/>
        <w:bottom w:val="none" w:sz="0" w:space="0" w:color="auto"/>
        <w:right w:val="none" w:sz="0" w:space="0" w:color="auto"/>
      </w:divBdr>
    </w:div>
    <w:div w:id="1291088819">
      <w:bodyDiv w:val="1"/>
      <w:marLeft w:val="0"/>
      <w:marRight w:val="0"/>
      <w:marTop w:val="0"/>
      <w:marBottom w:val="0"/>
      <w:divBdr>
        <w:top w:val="none" w:sz="0" w:space="0" w:color="auto"/>
        <w:left w:val="none" w:sz="0" w:space="0" w:color="auto"/>
        <w:bottom w:val="none" w:sz="0" w:space="0" w:color="auto"/>
        <w:right w:val="none" w:sz="0" w:space="0" w:color="auto"/>
      </w:divBdr>
    </w:div>
    <w:div w:id="1291130831">
      <w:bodyDiv w:val="1"/>
      <w:marLeft w:val="0"/>
      <w:marRight w:val="0"/>
      <w:marTop w:val="0"/>
      <w:marBottom w:val="0"/>
      <w:divBdr>
        <w:top w:val="none" w:sz="0" w:space="0" w:color="auto"/>
        <w:left w:val="none" w:sz="0" w:space="0" w:color="auto"/>
        <w:bottom w:val="none" w:sz="0" w:space="0" w:color="auto"/>
        <w:right w:val="none" w:sz="0" w:space="0" w:color="auto"/>
      </w:divBdr>
    </w:div>
    <w:div w:id="1291202212">
      <w:bodyDiv w:val="1"/>
      <w:marLeft w:val="0"/>
      <w:marRight w:val="0"/>
      <w:marTop w:val="0"/>
      <w:marBottom w:val="0"/>
      <w:divBdr>
        <w:top w:val="none" w:sz="0" w:space="0" w:color="auto"/>
        <w:left w:val="none" w:sz="0" w:space="0" w:color="auto"/>
        <w:bottom w:val="none" w:sz="0" w:space="0" w:color="auto"/>
        <w:right w:val="none" w:sz="0" w:space="0" w:color="auto"/>
      </w:divBdr>
    </w:div>
    <w:div w:id="1291277645">
      <w:bodyDiv w:val="1"/>
      <w:marLeft w:val="0"/>
      <w:marRight w:val="0"/>
      <w:marTop w:val="0"/>
      <w:marBottom w:val="0"/>
      <w:divBdr>
        <w:top w:val="none" w:sz="0" w:space="0" w:color="auto"/>
        <w:left w:val="none" w:sz="0" w:space="0" w:color="auto"/>
        <w:bottom w:val="none" w:sz="0" w:space="0" w:color="auto"/>
        <w:right w:val="none" w:sz="0" w:space="0" w:color="auto"/>
      </w:divBdr>
    </w:div>
    <w:div w:id="1291285236">
      <w:bodyDiv w:val="1"/>
      <w:marLeft w:val="0"/>
      <w:marRight w:val="0"/>
      <w:marTop w:val="0"/>
      <w:marBottom w:val="0"/>
      <w:divBdr>
        <w:top w:val="none" w:sz="0" w:space="0" w:color="auto"/>
        <w:left w:val="none" w:sz="0" w:space="0" w:color="auto"/>
        <w:bottom w:val="none" w:sz="0" w:space="0" w:color="auto"/>
        <w:right w:val="none" w:sz="0" w:space="0" w:color="auto"/>
      </w:divBdr>
    </w:div>
    <w:div w:id="1291326169">
      <w:bodyDiv w:val="1"/>
      <w:marLeft w:val="0"/>
      <w:marRight w:val="0"/>
      <w:marTop w:val="0"/>
      <w:marBottom w:val="0"/>
      <w:divBdr>
        <w:top w:val="none" w:sz="0" w:space="0" w:color="auto"/>
        <w:left w:val="none" w:sz="0" w:space="0" w:color="auto"/>
        <w:bottom w:val="none" w:sz="0" w:space="0" w:color="auto"/>
        <w:right w:val="none" w:sz="0" w:space="0" w:color="auto"/>
      </w:divBdr>
    </w:div>
    <w:div w:id="1291477745">
      <w:bodyDiv w:val="1"/>
      <w:marLeft w:val="0"/>
      <w:marRight w:val="0"/>
      <w:marTop w:val="0"/>
      <w:marBottom w:val="0"/>
      <w:divBdr>
        <w:top w:val="none" w:sz="0" w:space="0" w:color="auto"/>
        <w:left w:val="none" w:sz="0" w:space="0" w:color="auto"/>
        <w:bottom w:val="none" w:sz="0" w:space="0" w:color="auto"/>
        <w:right w:val="none" w:sz="0" w:space="0" w:color="auto"/>
      </w:divBdr>
    </w:div>
    <w:div w:id="1291521137">
      <w:bodyDiv w:val="1"/>
      <w:marLeft w:val="0"/>
      <w:marRight w:val="0"/>
      <w:marTop w:val="0"/>
      <w:marBottom w:val="0"/>
      <w:divBdr>
        <w:top w:val="none" w:sz="0" w:space="0" w:color="auto"/>
        <w:left w:val="none" w:sz="0" w:space="0" w:color="auto"/>
        <w:bottom w:val="none" w:sz="0" w:space="0" w:color="auto"/>
        <w:right w:val="none" w:sz="0" w:space="0" w:color="auto"/>
      </w:divBdr>
    </w:div>
    <w:div w:id="1291545843">
      <w:bodyDiv w:val="1"/>
      <w:marLeft w:val="0"/>
      <w:marRight w:val="0"/>
      <w:marTop w:val="0"/>
      <w:marBottom w:val="0"/>
      <w:divBdr>
        <w:top w:val="none" w:sz="0" w:space="0" w:color="auto"/>
        <w:left w:val="none" w:sz="0" w:space="0" w:color="auto"/>
        <w:bottom w:val="none" w:sz="0" w:space="0" w:color="auto"/>
        <w:right w:val="none" w:sz="0" w:space="0" w:color="auto"/>
      </w:divBdr>
    </w:div>
    <w:div w:id="1291671204">
      <w:bodyDiv w:val="1"/>
      <w:marLeft w:val="0"/>
      <w:marRight w:val="0"/>
      <w:marTop w:val="0"/>
      <w:marBottom w:val="0"/>
      <w:divBdr>
        <w:top w:val="none" w:sz="0" w:space="0" w:color="auto"/>
        <w:left w:val="none" w:sz="0" w:space="0" w:color="auto"/>
        <w:bottom w:val="none" w:sz="0" w:space="0" w:color="auto"/>
        <w:right w:val="none" w:sz="0" w:space="0" w:color="auto"/>
      </w:divBdr>
    </w:div>
    <w:div w:id="1291741502">
      <w:bodyDiv w:val="1"/>
      <w:marLeft w:val="0"/>
      <w:marRight w:val="0"/>
      <w:marTop w:val="0"/>
      <w:marBottom w:val="0"/>
      <w:divBdr>
        <w:top w:val="none" w:sz="0" w:space="0" w:color="auto"/>
        <w:left w:val="none" w:sz="0" w:space="0" w:color="auto"/>
        <w:bottom w:val="none" w:sz="0" w:space="0" w:color="auto"/>
        <w:right w:val="none" w:sz="0" w:space="0" w:color="auto"/>
      </w:divBdr>
    </w:div>
    <w:div w:id="1291742775">
      <w:bodyDiv w:val="1"/>
      <w:marLeft w:val="0"/>
      <w:marRight w:val="0"/>
      <w:marTop w:val="0"/>
      <w:marBottom w:val="0"/>
      <w:divBdr>
        <w:top w:val="none" w:sz="0" w:space="0" w:color="auto"/>
        <w:left w:val="none" w:sz="0" w:space="0" w:color="auto"/>
        <w:bottom w:val="none" w:sz="0" w:space="0" w:color="auto"/>
        <w:right w:val="none" w:sz="0" w:space="0" w:color="auto"/>
      </w:divBdr>
    </w:div>
    <w:div w:id="1291781864">
      <w:bodyDiv w:val="1"/>
      <w:marLeft w:val="0"/>
      <w:marRight w:val="0"/>
      <w:marTop w:val="0"/>
      <w:marBottom w:val="0"/>
      <w:divBdr>
        <w:top w:val="none" w:sz="0" w:space="0" w:color="auto"/>
        <w:left w:val="none" w:sz="0" w:space="0" w:color="auto"/>
        <w:bottom w:val="none" w:sz="0" w:space="0" w:color="auto"/>
        <w:right w:val="none" w:sz="0" w:space="0" w:color="auto"/>
      </w:divBdr>
    </w:div>
    <w:div w:id="1291784943">
      <w:bodyDiv w:val="1"/>
      <w:marLeft w:val="0"/>
      <w:marRight w:val="0"/>
      <w:marTop w:val="0"/>
      <w:marBottom w:val="0"/>
      <w:divBdr>
        <w:top w:val="none" w:sz="0" w:space="0" w:color="auto"/>
        <w:left w:val="none" w:sz="0" w:space="0" w:color="auto"/>
        <w:bottom w:val="none" w:sz="0" w:space="0" w:color="auto"/>
        <w:right w:val="none" w:sz="0" w:space="0" w:color="auto"/>
      </w:divBdr>
    </w:div>
    <w:div w:id="1291785506">
      <w:bodyDiv w:val="1"/>
      <w:marLeft w:val="0"/>
      <w:marRight w:val="0"/>
      <w:marTop w:val="0"/>
      <w:marBottom w:val="0"/>
      <w:divBdr>
        <w:top w:val="none" w:sz="0" w:space="0" w:color="auto"/>
        <w:left w:val="none" w:sz="0" w:space="0" w:color="auto"/>
        <w:bottom w:val="none" w:sz="0" w:space="0" w:color="auto"/>
        <w:right w:val="none" w:sz="0" w:space="0" w:color="auto"/>
      </w:divBdr>
    </w:div>
    <w:div w:id="1292052726">
      <w:bodyDiv w:val="1"/>
      <w:marLeft w:val="0"/>
      <w:marRight w:val="0"/>
      <w:marTop w:val="0"/>
      <w:marBottom w:val="0"/>
      <w:divBdr>
        <w:top w:val="none" w:sz="0" w:space="0" w:color="auto"/>
        <w:left w:val="none" w:sz="0" w:space="0" w:color="auto"/>
        <w:bottom w:val="none" w:sz="0" w:space="0" w:color="auto"/>
        <w:right w:val="none" w:sz="0" w:space="0" w:color="auto"/>
      </w:divBdr>
    </w:div>
    <w:div w:id="1292321689">
      <w:bodyDiv w:val="1"/>
      <w:marLeft w:val="0"/>
      <w:marRight w:val="0"/>
      <w:marTop w:val="0"/>
      <w:marBottom w:val="0"/>
      <w:divBdr>
        <w:top w:val="none" w:sz="0" w:space="0" w:color="auto"/>
        <w:left w:val="none" w:sz="0" w:space="0" w:color="auto"/>
        <w:bottom w:val="none" w:sz="0" w:space="0" w:color="auto"/>
        <w:right w:val="none" w:sz="0" w:space="0" w:color="auto"/>
      </w:divBdr>
    </w:div>
    <w:div w:id="1292437978">
      <w:bodyDiv w:val="1"/>
      <w:marLeft w:val="0"/>
      <w:marRight w:val="0"/>
      <w:marTop w:val="0"/>
      <w:marBottom w:val="0"/>
      <w:divBdr>
        <w:top w:val="none" w:sz="0" w:space="0" w:color="auto"/>
        <w:left w:val="none" w:sz="0" w:space="0" w:color="auto"/>
        <w:bottom w:val="none" w:sz="0" w:space="0" w:color="auto"/>
        <w:right w:val="none" w:sz="0" w:space="0" w:color="auto"/>
      </w:divBdr>
    </w:div>
    <w:div w:id="1292444371">
      <w:bodyDiv w:val="1"/>
      <w:marLeft w:val="0"/>
      <w:marRight w:val="0"/>
      <w:marTop w:val="0"/>
      <w:marBottom w:val="0"/>
      <w:divBdr>
        <w:top w:val="none" w:sz="0" w:space="0" w:color="auto"/>
        <w:left w:val="none" w:sz="0" w:space="0" w:color="auto"/>
        <w:bottom w:val="none" w:sz="0" w:space="0" w:color="auto"/>
        <w:right w:val="none" w:sz="0" w:space="0" w:color="auto"/>
      </w:divBdr>
    </w:div>
    <w:div w:id="1292591446">
      <w:bodyDiv w:val="1"/>
      <w:marLeft w:val="0"/>
      <w:marRight w:val="0"/>
      <w:marTop w:val="0"/>
      <w:marBottom w:val="0"/>
      <w:divBdr>
        <w:top w:val="none" w:sz="0" w:space="0" w:color="auto"/>
        <w:left w:val="none" w:sz="0" w:space="0" w:color="auto"/>
        <w:bottom w:val="none" w:sz="0" w:space="0" w:color="auto"/>
        <w:right w:val="none" w:sz="0" w:space="0" w:color="auto"/>
      </w:divBdr>
    </w:div>
    <w:div w:id="1292664724">
      <w:bodyDiv w:val="1"/>
      <w:marLeft w:val="0"/>
      <w:marRight w:val="0"/>
      <w:marTop w:val="0"/>
      <w:marBottom w:val="0"/>
      <w:divBdr>
        <w:top w:val="none" w:sz="0" w:space="0" w:color="auto"/>
        <w:left w:val="none" w:sz="0" w:space="0" w:color="auto"/>
        <w:bottom w:val="none" w:sz="0" w:space="0" w:color="auto"/>
        <w:right w:val="none" w:sz="0" w:space="0" w:color="auto"/>
      </w:divBdr>
    </w:div>
    <w:div w:id="1292783144">
      <w:bodyDiv w:val="1"/>
      <w:marLeft w:val="0"/>
      <w:marRight w:val="0"/>
      <w:marTop w:val="0"/>
      <w:marBottom w:val="0"/>
      <w:divBdr>
        <w:top w:val="none" w:sz="0" w:space="0" w:color="auto"/>
        <w:left w:val="none" w:sz="0" w:space="0" w:color="auto"/>
        <w:bottom w:val="none" w:sz="0" w:space="0" w:color="auto"/>
        <w:right w:val="none" w:sz="0" w:space="0" w:color="auto"/>
      </w:divBdr>
    </w:div>
    <w:div w:id="1292785134">
      <w:bodyDiv w:val="1"/>
      <w:marLeft w:val="0"/>
      <w:marRight w:val="0"/>
      <w:marTop w:val="0"/>
      <w:marBottom w:val="0"/>
      <w:divBdr>
        <w:top w:val="none" w:sz="0" w:space="0" w:color="auto"/>
        <w:left w:val="none" w:sz="0" w:space="0" w:color="auto"/>
        <w:bottom w:val="none" w:sz="0" w:space="0" w:color="auto"/>
        <w:right w:val="none" w:sz="0" w:space="0" w:color="auto"/>
      </w:divBdr>
    </w:div>
    <w:div w:id="1293169763">
      <w:bodyDiv w:val="1"/>
      <w:marLeft w:val="0"/>
      <w:marRight w:val="0"/>
      <w:marTop w:val="0"/>
      <w:marBottom w:val="0"/>
      <w:divBdr>
        <w:top w:val="none" w:sz="0" w:space="0" w:color="auto"/>
        <w:left w:val="none" w:sz="0" w:space="0" w:color="auto"/>
        <w:bottom w:val="none" w:sz="0" w:space="0" w:color="auto"/>
        <w:right w:val="none" w:sz="0" w:space="0" w:color="auto"/>
      </w:divBdr>
    </w:div>
    <w:div w:id="1293251608">
      <w:bodyDiv w:val="1"/>
      <w:marLeft w:val="0"/>
      <w:marRight w:val="0"/>
      <w:marTop w:val="0"/>
      <w:marBottom w:val="0"/>
      <w:divBdr>
        <w:top w:val="none" w:sz="0" w:space="0" w:color="auto"/>
        <w:left w:val="none" w:sz="0" w:space="0" w:color="auto"/>
        <w:bottom w:val="none" w:sz="0" w:space="0" w:color="auto"/>
        <w:right w:val="none" w:sz="0" w:space="0" w:color="auto"/>
      </w:divBdr>
    </w:div>
    <w:div w:id="1293680788">
      <w:bodyDiv w:val="1"/>
      <w:marLeft w:val="0"/>
      <w:marRight w:val="0"/>
      <w:marTop w:val="0"/>
      <w:marBottom w:val="0"/>
      <w:divBdr>
        <w:top w:val="none" w:sz="0" w:space="0" w:color="auto"/>
        <w:left w:val="none" w:sz="0" w:space="0" w:color="auto"/>
        <w:bottom w:val="none" w:sz="0" w:space="0" w:color="auto"/>
        <w:right w:val="none" w:sz="0" w:space="0" w:color="auto"/>
      </w:divBdr>
    </w:div>
    <w:div w:id="1293709203">
      <w:bodyDiv w:val="1"/>
      <w:marLeft w:val="0"/>
      <w:marRight w:val="0"/>
      <w:marTop w:val="0"/>
      <w:marBottom w:val="0"/>
      <w:divBdr>
        <w:top w:val="none" w:sz="0" w:space="0" w:color="auto"/>
        <w:left w:val="none" w:sz="0" w:space="0" w:color="auto"/>
        <w:bottom w:val="none" w:sz="0" w:space="0" w:color="auto"/>
        <w:right w:val="none" w:sz="0" w:space="0" w:color="auto"/>
      </w:divBdr>
    </w:div>
    <w:div w:id="1293753800">
      <w:bodyDiv w:val="1"/>
      <w:marLeft w:val="0"/>
      <w:marRight w:val="0"/>
      <w:marTop w:val="0"/>
      <w:marBottom w:val="0"/>
      <w:divBdr>
        <w:top w:val="none" w:sz="0" w:space="0" w:color="auto"/>
        <w:left w:val="none" w:sz="0" w:space="0" w:color="auto"/>
        <w:bottom w:val="none" w:sz="0" w:space="0" w:color="auto"/>
        <w:right w:val="none" w:sz="0" w:space="0" w:color="auto"/>
      </w:divBdr>
    </w:div>
    <w:div w:id="1293756323">
      <w:bodyDiv w:val="1"/>
      <w:marLeft w:val="0"/>
      <w:marRight w:val="0"/>
      <w:marTop w:val="0"/>
      <w:marBottom w:val="0"/>
      <w:divBdr>
        <w:top w:val="none" w:sz="0" w:space="0" w:color="auto"/>
        <w:left w:val="none" w:sz="0" w:space="0" w:color="auto"/>
        <w:bottom w:val="none" w:sz="0" w:space="0" w:color="auto"/>
        <w:right w:val="none" w:sz="0" w:space="0" w:color="auto"/>
      </w:divBdr>
    </w:div>
    <w:div w:id="1293902229">
      <w:bodyDiv w:val="1"/>
      <w:marLeft w:val="0"/>
      <w:marRight w:val="0"/>
      <w:marTop w:val="0"/>
      <w:marBottom w:val="0"/>
      <w:divBdr>
        <w:top w:val="none" w:sz="0" w:space="0" w:color="auto"/>
        <w:left w:val="none" w:sz="0" w:space="0" w:color="auto"/>
        <w:bottom w:val="none" w:sz="0" w:space="0" w:color="auto"/>
        <w:right w:val="none" w:sz="0" w:space="0" w:color="auto"/>
      </w:divBdr>
    </w:div>
    <w:div w:id="1294018393">
      <w:bodyDiv w:val="1"/>
      <w:marLeft w:val="0"/>
      <w:marRight w:val="0"/>
      <w:marTop w:val="0"/>
      <w:marBottom w:val="0"/>
      <w:divBdr>
        <w:top w:val="none" w:sz="0" w:space="0" w:color="auto"/>
        <w:left w:val="none" w:sz="0" w:space="0" w:color="auto"/>
        <w:bottom w:val="none" w:sz="0" w:space="0" w:color="auto"/>
        <w:right w:val="none" w:sz="0" w:space="0" w:color="auto"/>
      </w:divBdr>
    </w:div>
    <w:div w:id="1294024714">
      <w:bodyDiv w:val="1"/>
      <w:marLeft w:val="0"/>
      <w:marRight w:val="0"/>
      <w:marTop w:val="0"/>
      <w:marBottom w:val="0"/>
      <w:divBdr>
        <w:top w:val="none" w:sz="0" w:space="0" w:color="auto"/>
        <w:left w:val="none" w:sz="0" w:space="0" w:color="auto"/>
        <w:bottom w:val="none" w:sz="0" w:space="0" w:color="auto"/>
        <w:right w:val="none" w:sz="0" w:space="0" w:color="auto"/>
      </w:divBdr>
    </w:div>
    <w:div w:id="1294409274">
      <w:bodyDiv w:val="1"/>
      <w:marLeft w:val="0"/>
      <w:marRight w:val="0"/>
      <w:marTop w:val="0"/>
      <w:marBottom w:val="0"/>
      <w:divBdr>
        <w:top w:val="none" w:sz="0" w:space="0" w:color="auto"/>
        <w:left w:val="none" w:sz="0" w:space="0" w:color="auto"/>
        <w:bottom w:val="none" w:sz="0" w:space="0" w:color="auto"/>
        <w:right w:val="none" w:sz="0" w:space="0" w:color="auto"/>
      </w:divBdr>
    </w:div>
    <w:div w:id="1294600194">
      <w:bodyDiv w:val="1"/>
      <w:marLeft w:val="0"/>
      <w:marRight w:val="0"/>
      <w:marTop w:val="0"/>
      <w:marBottom w:val="0"/>
      <w:divBdr>
        <w:top w:val="none" w:sz="0" w:space="0" w:color="auto"/>
        <w:left w:val="none" w:sz="0" w:space="0" w:color="auto"/>
        <w:bottom w:val="none" w:sz="0" w:space="0" w:color="auto"/>
        <w:right w:val="none" w:sz="0" w:space="0" w:color="auto"/>
      </w:divBdr>
    </w:div>
    <w:div w:id="1294629369">
      <w:bodyDiv w:val="1"/>
      <w:marLeft w:val="0"/>
      <w:marRight w:val="0"/>
      <w:marTop w:val="0"/>
      <w:marBottom w:val="0"/>
      <w:divBdr>
        <w:top w:val="none" w:sz="0" w:space="0" w:color="auto"/>
        <w:left w:val="none" w:sz="0" w:space="0" w:color="auto"/>
        <w:bottom w:val="none" w:sz="0" w:space="0" w:color="auto"/>
        <w:right w:val="none" w:sz="0" w:space="0" w:color="auto"/>
      </w:divBdr>
    </w:div>
    <w:div w:id="1294866489">
      <w:bodyDiv w:val="1"/>
      <w:marLeft w:val="0"/>
      <w:marRight w:val="0"/>
      <w:marTop w:val="0"/>
      <w:marBottom w:val="0"/>
      <w:divBdr>
        <w:top w:val="none" w:sz="0" w:space="0" w:color="auto"/>
        <w:left w:val="none" w:sz="0" w:space="0" w:color="auto"/>
        <w:bottom w:val="none" w:sz="0" w:space="0" w:color="auto"/>
        <w:right w:val="none" w:sz="0" w:space="0" w:color="auto"/>
      </w:divBdr>
    </w:div>
    <w:div w:id="1295022983">
      <w:bodyDiv w:val="1"/>
      <w:marLeft w:val="0"/>
      <w:marRight w:val="0"/>
      <w:marTop w:val="0"/>
      <w:marBottom w:val="0"/>
      <w:divBdr>
        <w:top w:val="none" w:sz="0" w:space="0" w:color="auto"/>
        <w:left w:val="none" w:sz="0" w:space="0" w:color="auto"/>
        <w:bottom w:val="none" w:sz="0" w:space="0" w:color="auto"/>
        <w:right w:val="none" w:sz="0" w:space="0" w:color="auto"/>
      </w:divBdr>
    </w:div>
    <w:div w:id="1295259252">
      <w:bodyDiv w:val="1"/>
      <w:marLeft w:val="0"/>
      <w:marRight w:val="0"/>
      <w:marTop w:val="0"/>
      <w:marBottom w:val="0"/>
      <w:divBdr>
        <w:top w:val="none" w:sz="0" w:space="0" w:color="auto"/>
        <w:left w:val="none" w:sz="0" w:space="0" w:color="auto"/>
        <w:bottom w:val="none" w:sz="0" w:space="0" w:color="auto"/>
        <w:right w:val="none" w:sz="0" w:space="0" w:color="auto"/>
      </w:divBdr>
    </w:div>
    <w:div w:id="1295327701">
      <w:bodyDiv w:val="1"/>
      <w:marLeft w:val="0"/>
      <w:marRight w:val="0"/>
      <w:marTop w:val="0"/>
      <w:marBottom w:val="0"/>
      <w:divBdr>
        <w:top w:val="none" w:sz="0" w:space="0" w:color="auto"/>
        <w:left w:val="none" w:sz="0" w:space="0" w:color="auto"/>
        <w:bottom w:val="none" w:sz="0" w:space="0" w:color="auto"/>
        <w:right w:val="none" w:sz="0" w:space="0" w:color="auto"/>
      </w:divBdr>
    </w:div>
    <w:div w:id="1295404284">
      <w:bodyDiv w:val="1"/>
      <w:marLeft w:val="0"/>
      <w:marRight w:val="0"/>
      <w:marTop w:val="0"/>
      <w:marBottom w:val="0"/>
      <w:divBdr>
        <w:top w:val="none" w:sz="0" w:space="0" w:color="auto"/>
        <w:left w:val="none" w:sz="0" w:space="0" w:color="auto"/>
        <w:bottom w:val="none" w:sz="0" w:space="0" w:color="auto"/>
        <w:right w:val="none" w:sz="0" w:space="0" w:color="auto"/>
      </w:divBdr>
    </w:div>
    <w:div w:id="1295479954">
      <w:bodyDiv w:val="1"/>
      <w:marLeft w:val="0"/>
      <w:marRight w:val="0"/>
      <w:marTop w:val="0"/>
      <w:marBottom w:val="0"/>
      <w:divBdr>
        <w:top w:val="none" w:sz="0" w:space="0" w:color="auto"/>
        <w:left w:val="none" w:sz="0" w:space="0" w:color="auto"/>
        <w:bottom w:val="none" w:sz="0" w:space="0" w:color="auto"/>
        <w:right w:val="none" w:sz="0" w:space="0" w:color="auto"/>
      </w:divBdr>
    </w:div>
    <w:div w:id="1295672985">
      <w:bodyDiv w:val="1"/>
      <w:marLeft w:val="0"/>
      <w:marRight w:val="0"/>
      <w:marTop w:val="0"/>
      <w:marBottom w:val="0"/>
      <w:divBdr>
        <w:top w:val="none" w:sz="0" w:space="0" w:color="auto"/>
        <w:left w:val="none" w:sz="0" w:space="0" w:color="auto"/>
        <w:bottom w:val="none" w:sz="0" w:space="0" w:color="auto"/>
        <w:right w:val="none" w:sz="0" w:space="0" w:color="auto"/>
      </w:divBdr>
    </w:div>
    <w:div w:id="1295674125">
      <w:bodyDiv w:val="1"/>
      <w:marLeft w:val="0"/>
      <w:marRight w:val="0"/>
      <w:marTop w:val="0"/>
      <w:marBottom w:val="0"/>
      <w:divBdr>
        <w:top w:val="none" w:sz="0" w:space="0" w:color="auto"/>
        <w:left w:val="none" w:sz="0" w:space="0" w:color="auto"/>
        <w:bottom w:val="none" w:sz="0" w:space="0" w:color="auto"/>
        <w:right w:val="none" w:sz="0" w:space="0" w:color="auto"/>
      </w:divBdr>
    </w:div>
    <w:div w:id="1295865689">
      <w:bodyDiv w:val="1"/>
      <w:marLeft w:val="0"/>
      <w:marRight w:val="0"/>
      <w:marTop w:val="0"/>
      <w:marBottom w:val="0"/>
      <w:divBdr>
        <w:top w:val="none" w:sz="0" w:space="0" w:color="auto"/>
        <w:left w:val="none" w:sz="0" w:space="0" w:color="auto"/>
        <w:bottom w:val="none" w:sz="0" w:space="0" w:color="auto"/>
        <w:right w:val="none" w:sz="0" w:space="0" w:color="auto"/>
      </w:divBdr>
    </w:div>
    <w:div w:id="1295872633">
      <w:bodyDiv w:val="1"/>
      <w:marLeft w:val="0"/>
      <w:marRight w:val="0"/>
      <w:marTop w:val="0"/>
      <w:marBottom w:val="0"/>
      <w:divBdr>
        <w:top w:val="none" w:sz="0" w:space="0" w:color="auto"/>
        <w:left w:val="none" w:sz="0" w:space="0" w:color="auto"/>
        <w:bottom w:val="none" w:sz="0" w:space="0" w:color="auto"/>
        <w:right w:val="none" w:sz="0" w:space="0" w:color="auto"/>
      </w:divBdr>
    </w:div>
    <w:div w:id="1295915449">
      <w:bodyDiv w:val="1"/>
      <w:marLeft w:val="0"/>
      <w:marRight w:val="0"/>
      <w:marTop w:val="0"/>
      <w:marBottom w:val="0"/>
      <w:divBdr>
        <w:top w:val="none" w:sz="0" w:space="0" w:color="auto"/>
        <w:left w:val="none" w:sz="0" w:space="0" w:color="auto"/>
        <w:bottom w:val="none" w:sz="0" w:space="0" w:color="auto"/>
        <w:right w:val="none" w:sz="0" w:space="0" w:color="auto"/>
      </w:divBdr>
    </w:div>
    <w:div w:id="1295940797">
      <w:bodyDiv w:val="1"/>
      <w:marLeft w:val="0"/>
      <w:marRight w:val="0"/>
      <w:marTop w:val="0"/>
      <w:marBottom w:val="0"/>
      <w:divBdr>
        <w:top w:val="none" w:sz="0" w:space="0" w:color="auto"/>
        <w:left w:val="none" w:sz="0" w:space="0" w:color="auto"/>
        <w:bottom w:val="none" w:sz="0" w:space="0" w:color="auto"/>
        <w:right w:val="none" w:sz="0" w:space="0" w:color="auto"/>
      </w:divBdr>
    </w:div>
    <w:div w:id="1295941261">
      <w:bodyDiv w:val="1"/>
      <w:marLeft w:val="0"/>
      <w:marRight w:val="0"/>
      <w:marTop w:val="0"/>
      <w:marBottom w:val="0"/>
      <w:divBdr>
        <w:top w:val="none" w:sz="0" w:space="0" w:color="auto"/>
        <w:left w:val="none" w:sz="0" w:space="0" w:color="auto"/>
        <w:bottom w:val="none" w:sz="0" w:space="0" w:color="auto"/>
        <w:right w:val="none" w:sz="0" w:space="0" w:color="auto"/>
      </w:divBdr>
    </w:div>
    <w:div w:id="1296061650">
      <w:bodyDiv w:val="1"/>
      <w:marLeft w:val="0"/>
      <w:marRight w:val="0"/>
      <w:marTop w:val="0"/>
      <w:marBottom w:val="0"/>
      <w:divBdr>
        <w:top w:val="none" w:sz="0" w:space="0" w:color="auto"/>
        <w:left w:val="none" w:sz="0" w:space="0" w:color="auto"/>
        <w:bottom w:val="none" w:sz="0" w:space="0" w:color="auto"/>
        <w:right w:val="none" w:sz="0" w:space="0" w:color="auto"/>
      </w:divBdr>
    </w:div>
    <w:div w:id="1296106210">
      <w:bodyDiv w:val="1"/>
      <w:marLeft w:val="0"/>
      <w:marRight w:val="0"/>
      <w:marTop w:val="0"/>
      <w:marBottom w:val="0"/>
      <w:divBdr>
        <w:top w:val="none" w:sz="0" w:space="0" w:color="auto"/>
        <w:left w:val="none" w:sz="0" w:space="0" w:color="auto"/>
        <w:bottom w:val="none" w:sz="0" w:space="0" w:color="auto"/>
        <w:right w:val="none" w:sz="0" w:space="0" w:color="auto"/>
      </w:divBdr>
    </w:div>
    <w:div w:id="1296182872">
      <w:bodyDiv w:val="1"/>
      <w:marLeft w:val="0"/>
      <w:marRight w:val="0"/>
      <w:marTop w:val="0"/>
      <w:marBottom w:val="0"/>
      <w:divBdr>
        <w:top w:val="none" w:sz="0" w:space="0" w:color="auto"/>
        <w:left w:val="none" w:sz="0" w:space="0" w:color="auto"/>
        <w:bottom w:val="none" w:sz="0" w:space="0" w:color="auto"/>
        <w:right w:val="none" w:sz="0" w:space="0" w:color="auto"/>
      </w:divBdr>
    </w:div>
    <w:div w:id="1296253949">
      <w:bodyDiv w:val="1"/>
      <w:marLeft w:val="0"/>
      <w:marRight w:val="0"/>
      <w:marTop w:val="0"/>
      <w:marBottom w:val="0"/>
      <w:divBdr>
        <w:top w:val="none" w:sz="0" w:space="0" w:color="auto"/>
        <w:left w:val="none" w:sz="0" w:space="0" w:color="auto"/>
        <w:bottom w:val="none" w:sz="0" w:space="0" w:color="auto"/>
        <w:right w:val="none" w:sz="0" w:space="0" w:color="auto"/>
      </w:divBdr>
    </w:div>
    <w:div w:id="1296333057">
      <w:bodyDiv w:val="1"/>
      <w:marLeft w:val="0"/>
      <w:marRight w:val="0"/>
      <w:marTop w:val="0"/>
      <w:marBottom w:val="0"/>
      <w:divBdr>
        <w:top w:val="none" w:sz="0" w:space="0" w:color="auto"/>
        <w:left w:val="none" w:sz="0" w:space="0" w:color="auto"/>
        <w:bottom w:val="none" w:sz="0" w:space="0" w:color="auto"/>
        <w:right w:val="none" w:sz="0" w:space="0" w:color="auto"/>
      </w:divBdr>
    </w:div>
    <w:div w:id="1296368491">
      <w:bodyDiv w:val="1"/>
      <w:marLeft w:val="0"/>
      <w:marRight w:val="0"/>
      <w:marTop w:val="0"/>
      <w:marBottom w:val="0"/>
      <w:divBdr>
        <w:top w:val="none" w:sz="0" w:space="0" w:color="auto"/>
        <w:left w:val="none" w:sz="0" w:space="0" w:color="auto"/>
        <w:bottom w:val="none" w:sz="0" w:space="0" w:color="auto"/>
        <w:right w:val="none" w:sz="0" w:space="0" w:color="auto"/>
      </w:divBdr>
    </w:div>
    <w:div w:id="1296447235">
      <w:bodyDiv w:val="1"/>
      <w:marLeft w:val="0"/>
      <w:marRight w:val="0"/>
      <w:marTop w:val="0"/>
      <w:marBottom w:val="0"/>
      <w:divBdr>
        <w:top w:val="none" w:sz="0" w:space="0" w:color="auto"/>
        <w:left w:val="none" w:sz="0" w:space="0" w:color="auto"/>
        <w:bottom w:val="none" w:sz="0" w:space="0" w:color="auto"/>
        <w:right w:val="none" w:sz="0" w:space="0" w:color="auto"/>
      </w:divBdr>
    </w:div>
    <w:div w:id="1296448332">
      <w:bodyDiv w:val="1"/>
      <w:marLeft w:val="0"/>
      <w:marRight w:val="0"/>
      <w:marTop w:val="0"/>
      <w:marBottom w:val="0"/>
      <w:divBdr>
        <w:top w:val="none" w:sz="0" w:space="0" w:color="auto"/>
        <w:left w:val="none" w:sz="0" w:space="0" w:color="auto"/>
        <w:bottom w:val="none" w:sz="0" w:space="0" w:color="auto"/>
        <w:right w:val="none" w:sz="0" w:space="0" w:color="auto"/>
      </w:divBdr>
    </w:div>
    <w:div w:id="1296520574">
      <w:bodyDiv w:val="1"/>
      <w:marLeft w:val="0"/>
      <w:marRight w:val="0"/>
      <w:marTop w:val="0"/>
      <w:marBottom w:val="0"/>
      <w:divBdr>
        <w:top w:val="none" w:sz="0" w:space="0" w:color="auto"/>
        <w:left w:val="none" w:sz="0" w:space="0" w:color="auto"/>
        <w:bottom w:val="none" w:sz="0" w:space="0" w:color="auto"/>
        <w:right w:val="none" w:sz="0" w:space="0" w:color="auto"/>
      </w:divBdr>
    </w:div>
    <w:div w:id="1296526320">
      <w:bodyDiv w:val="1"/>
      <w:marLeft w:val="0"/>
      <w:marRight w:val="0"/>
      <w:marTop w:val="0"/>
      <w:marBottom w:val="0"/>
      <w:divBdr>
        <w:top w:val="none" w:sz="0" w:space="0" w:color="auto"/>
        <w:left w:val="none" w:sz="0" w:space="0" w:color="auto"/>
        <w:bottom w:val="none" w:sz="0" w:space="0" w:color="auto"/>
        <w:right w:val="none" w:sz="0" w:space="0" w:color="auto"/>
      </w:divBdr>
    </w:div>
    <w:div w:id="1296528623">
      <w:bodyDiv w:val="1"/>
      <w:marLeft w:val="0"/>
      <w:marRight w:val="0"/>
      <w:marTop w:val="0"/>
      <w:marBottom w:val="0"/>
      <w:divBdr>
        <w:top w:val="none" w:sz="0" w:space="0" w:color="auto"/>
        <w:left w:val="none" w:sz="0" w:space="0" w:color="auto"/>
        <w:bottom w:val="none" w:sz="0" w:space="0" w:color="auto"/>
        <w:right w:val="none" w:sz="0" w:space="0" w:color="auto"/>
      </w:divBdr>
    </w:div>
    <w:div w:id="1296838217">
      <w:bodyDiv w:val="1"/>
      <w:marLeft w:val="0"/>
      <w:marRight w:val="0"/>
      <w:marTop w:val="0"/>
      <w:marBottom w:val="0"/>
      <w:divBdr>
        <w:top w:val="none" w:sz="0" w:space="0" w:color="auto"/>
        <w:left w:val="none" w:sz="0" w:space="0" w:color="auto"/>
        <w:bottom w:val="none" w:sz="0" w:space="0" w:color="auto"/>
        <w:right w:val="none" w:sz="0" w:space="0" w:color="auto"/>
      </w:divBdr>
    </w:div>
    <w:div w:id="1297028097">
      <w:bodyDiv w:val="1"/>
      <w:marLeft w:val="0"/>
      <w:marRight w:val="0"/>
      <w:marTop w:val="0"/>
      <w:marBottom w:val="0"/>
      <w:divBdr>
        <w:top w:val="none" w:sz="0" w:space="0" w:color="auto"/>
        <w:left w:val="none" w:sz="0" w:space="0" w:color="auto"/>
        <w:bottom w:val="none" w:sz="0" w:space="0" w:color="auto"/>
        <w:right w:val="none" w:sz="0" w:space="0" w:color="auto"/>
      </w:divBdr>
    </w:div>
    <w:div w:id="1297103014">
      <w:bodyDiv w:val="1"/>
      <w:marLeft w:val="0"/>
      <w:marRight w:val="0"/>
      <w:marTop w:val="0"/>
      <w:marBottom w:val="0"/>
      <w:divBdr>
        <w:top w:val="none" w:sz="0" w:space="0" w:color="auto"/>
        <w:left w:val="none" w:sz="0" w:space="0" w:color="auto"/>
        <w:bottom w:val="none" w:sz="0" w:space="0" w:color="auto"/>
        <w:right w:val="none" w:sz="0" w:space="0" w:color="auto"/>
      </w:divBdr>
    </w:div>
    <w:div w:id="1297638107">
      <w:bodyDiv w:val="1"/>
      <w:marLeft w:val="0"/>
      <w:marRight w:val="0"/>
      <w:marTop w:val="0"/>
      <w:marBottom w:val="0"/>
      <w:divBdr>
        <w:top w:val="none" w:sz="0" w:space="0" w:color="auto"/>
        <w:left w:val="none" w:sz="0" w:space="0" w:color="auto"/>
        <w:bottom w:val="none" w:sz="0" w:space="0" w:color="auto"/>
        <w:right w:val="none" w:sz="0" w:space="0" w:color="auto"/>
      </w:divBdr>
    </w:div>
    <w:div w:id="1297638929">
      <w:bodyDiv w:val="1"/>
      <w:marLeft w:val="0"/>
      <w:marRight w:val="0"/>
      <w:marTop w:val="0"/>
      <w:marBottom w:val="0"/>
      <w:divBdr>
        <w:top w:val="none" w:sz="0" w:space="0" w:color="auto"/>
        <w:left w:val="none" w:sz="0" w:space="0" w:color="auto"/>
        <w:bottom w:val="none" w:sz="0" w:space="0" w:color="auto"/>
        <w:right w:val="none" w:sz="0" w:space="0" w:color="auto"/>
      </w:divBdr>
    </w:div>
    <w:div w:id="1297641891">
      <w:bodyDiv w:val="1"/>
      <w:marLeft w:val="0"/>
      <w:marRight w:val="0"/>
      <w:marTop w:val="0"/>
      <w:marBottom w:val="0"/>
      <w:divBdr>
        <w:top w:val="none" w:sz="0" w:space="0" w:color="auto"/>
        <w:left w:val="none" w:sz="0" w:space="0" w:color="auto"/>
        <w:bottom w:val="none" w:sz="0" w:space="0" w:color="auto"/>
        <w:right w:val="none" w:sz="0" w:space="0" w:color="auto"/>
      </w:divBdr>
    </w:div>
    <w:div w:id="1297682991">
      <w:bodyDiv w:val="1"/>
      <w:marLeft w:val="0"/>
      <w:marRight w:val="0"/>
      <w:marTop w:val="0"/>
      <w:marBottom w:val="0"/>
      <w:divBdr>
        <w:top w:val="none" w:sz="0" w:space="0" w:color="auto"/>
        <w:left w:val="none" w:sz="0" w:space="0" w:color="auto"/>
        <w:bottom w:val="none" w:sz="0" w:space="0" w:color="auto"/>
        <w:right w:val="none" w:sz="0" w:space="0" w:color="auto"/>
      </w:divBdr>
    </w:div>
    <w:div w:id="1297683661">
      <w:bodyDiv w:val="1"/>
      <w:marLeft w:val="0"/>
      <w:marRight w:val="0"/>
      <w:marTop w:val="0"/>
      <w:marBottom w:val="0"/>
      <w:divBdr>
        <w:top w:val="none" w:sz="0" w:space="0" w:color="auto"/>
        <w:left w:val="none" w:sz="0" w:space="0" w:color="auto"/>
        <w:bottom w:val="none" w:sz="0" w:space="0" w:color="auto"/>
        <w:right w:val="none" w:sz="0" w:space="0" w:color="auto"/>
      </w:divBdr>
    </w:div>
    <w:div w:id="1297684510">
      <w:bodyDiv w:val="1"/>
      <w:marLeft w:val="0"/>
      <w:marRight w:val="0"/>
      <w:marTop w:val="0"/>
      <w:marBottom w:val="0"/>
      <w:divBdr>
        <w:top w:val="none" w:sz="0" w:space="0" w:color="auto"/>
        <w:left w:val="none" w:sz="0" w:space="0" w:color="auto"/>
        <w:bottom w:val="none" w:sz="0" w:space="0" w:color="auto"/>
        <w:right w:val="none" w:sz="0" w:space="0" w:color="auto"/>
      </w:divBdr>
    </w:div>
    <w:div w:id="1297835469">
      <w:bodyDiv w:val="1"/>
      <w:marLeft w:val="0"/>
      <w:marRight w:val="0"/>
      <w:marTop w:val="0"/>
      <w:marBottom w:val="0"/>
      <w:divBdr>
        <w:top w:val="none" w:sz="0" w:space="0" w:color="auto"/>
        <w:left w:val="none" w:sz="0" w:space="0" w:color="auto"/>
        <w:bottom w:val="none" w:sz="0" w:space="0" w:color="auto"/>
        <w:right w:val="none" w:sz="0" w:space="0" w:color="auto"/>
      </w:divBdr>
    </w:div>
    <w:div w:id="1297880017">
      <w:bodyDiv w:val="1"/>
      <w:marLeft w:val="0"/>
      <w:marRight w:val="0"/>
      <w:marTop w:val="0"/>
      <w:marBottom w:val="0"/>
      <w:divBdr>
        <w:top w:val="none" w:sz="0" w:space="0" w:color="auto"/>
        <w:left w:val="none" w:sz="0" w:space="0" w:color="auto"/>
        <w:bottom w:val="none" w:sz="0" w:space="0" w:color="auto"/>
        <w:right w:val="none" w:sz="0" w:space="0" w:color="auto"/>
      </w:divBdr>
    </w:div>
    <w:div w:id="1297947537">
      <w:bodyDiv w:val="1"/>
      <w:marLeft w:val="0"/>
      <w:marRight w:val="0"/>
      <w:marTop w:val="0"/>
      <w:marBottom w:val="0"/>
      <w:divBdr>
        <w:top w:val="none" w:sz="0" w:space="0" w:color="auto"/>
        <w:left w:val="none" w:sz="0" w:space="0" w:color="auto"/>
        <w:bottom w:val="none" w:sz="0" w:space="0" w:color="auto"/>
        <w:right w:val="none" w:sz="0" w:space="0" w:color="auto"/>
      </w:divBdr>
    </w:div>
    <w:div w:id="1298028494">
      <w:bodyDiv w:val="1"/>
      <w:marLeft w:val="0"/>
      <w:marRight w:val="0"/>
      <w:marTop w:val="0"/>
      <w:marBottom w:val="0"/>
      <w:divBdr>
        <w:top w:val="none" w:sz="0" w:space="0" w:color="auto"/>
        <w:left w:val="none" w:sz="0" w:space="0" w:color="auto"/>
        <w:bottom w:val="none" w:sz="0" w:space="0" w:color="auto"/>
        <w:right w:val="none" w:sz="0" w:space="0" w:color="auto"/>
      </w:divBdr>
    </w:div>
    <w:div w:id="1298144486">
      <w:bodyDiv w:val="1"/>
      <w:marLeft w:val="0"/>
      <w:marRight w:val="0"/>
      <w:marTop w:val="0"/>
      <w:marBottom w:val="0"/>
      <w:divBdr>
        <w:top w:val="none" w:sz="0" w:space="0" w:color="auto"/>
        <w:left w:val="none" w:sz="0" w:space="0" w:color="auto"/>
        <w:bottom w:val="none" w:sz="0" w:space="0" w:color="auto"/>
        <w:right w:val="none" w:sz="0" w:space="0" w:color="auto"/>
      </w:divBdr>
    </w:div>
    <w:div w:id="1298337660">
      <w:bodyDiv w:val="1"/>
      <w:marLeft w:val="0"/>
      <w:marRight w:val="0"/>
      <w:marTop w:val="0"/>
      <w:marBottom w:val="0"/>
      <w:divBdr>
        <w:top w:val="none" w:sz="0" w:space="0" w:color="auto"/>
        <w:left w:val="none" w:sz="0" w:space="0" w:color="auto"/>
        <w:bottom w:val="none" w:sz="0" w:space="0" w:color="auto"/>
        <w:right w:val="none" w:sz="0" w:space="0" w:color="auto"/>
      </w:divBdr>
    </w:div>
    <w:div w:id="1298687693">
      <w:bodyDiv w:val="1"/>
      <w:marLeft w:val="0"/>
      <w:marRight w:val="0"/>
      <w:marTop w:val="0"/>
      <w:marBottom w:val="0"/>
      <w:divBdr>
        <w:top w:val="none" w:sz="0" w:space="0" w:color="auto"/>
        <w:left w:val="none" w:sz="0" w:space="0" w:color="auto"/>
        <w:bottom w:val="none" w:sz="0" w:space="0" w:color="auto"/>
        <w:right w:val="none" w:sz="0" w:space="0" w:color="auto"/>
      </w:divBdr>
    </w:div>
    <w:div w:id="1298729547">
      <w:bodyDiv w:val="1"/>
      <w:marLeft w:val="0"/>
      <w:marRight w:val="0"/>
      <w:marTop w:val="0"/>
      <w:marBottom w:val="0"/>
      <w:divBdr>
        <w:top w:val="none" w:sz="0" w:space="0" w:color="auto"/>
        <w:left w:val="none" w:sz="0" w:space="0" w:color="auto"/>
        <w:bottom w:val="none" w:sz="0" w:space="0" w:color="auto"/>
        <w:right w:val="none" w:sz="0" w:space="0" w:color="auto"/>
      </w:divBdr>
    </w:div>
    <w:div w:id="1298880007">
      <w:bodyDiv w:val="1"/>
      <w:marLeft w:val="0"/>
      <w:marRight w:val="0"/>
      <w:marTop w:val="0"/>
      <w:marBottom w:val="0"/>
      <w:divBdr>
        <w:top w:val="none" w:sz="0" w:space="0" w:color="auto"/>
        <w:left w:val="none" w:sz="0" w:space="0" w:color="auto"/>
        <w:bottom w:val="none" w:sz="0" w:space="0" w:color="auto"/>
        <w:right w:val="none" w:sz="0" w:space="0" w:color="auto"/>
      </w:divBdr>
    </w:div>
    <w:div w:id="1298948465">
      <w:bodyDiv w:val="1"/>
      <w:marLeft w:val="0"/>
      <w:marRight w:val="0"/>
      <w:marTop w:val="0"/>
      <w:marBottom w:val="0"/>
      <w:divBdr>
        <w:top w:val="none" w:sz="0" w:space="0" w:color="auto"/>
        <w:left w:val="none" w:sz="0" w:space="0" w:color="auto"/>
        <w:bottom w:val="none" w:sz="0" w:space="0" w:color="auto"/>
        <w:right w:val="none" w:sz="0" w:space="0" w:color="auto"/>
      </w:divBdr>
    </w:div>
    <w:div w:id="1299067820">
      <w:bodyDiv w:val="1"/>
      <w:marLeft w:val="0"/>
      <w:marRight w:val="0"/>
      <w:marTop w:val="0"/>
      <w:marBottom w:val="0"/>
      <w:divBdr>
        <w:top w:val="none" w:sz="0" w:space="0" w:color="auto"/>
        <w:left w:val="none" w:sz="0" w:space="0" w:color="auto"/>
        <w:bottom w:val="none" w:sz="0" w:space="0" w:color="auto"/>
        <w:right w:val="none" w:sz="0" w:space="0" w:color="auto"/>
      </w:divBdr>
    </w:div>
    <w:div w:id="1299385698">
      <w:bodyDiv w:val="1"/>
      <w:marLeft w:val="0"/>
      <w:marRight w:val="0"/>
      <w:marTop w:val="0"/>
      <w:marBottom w:val="0"/>
      <w:divBdr>
        <w:top w:val="none" w:sz="0" w:space="0" w:color="auto"/>
        <w:left w:val="none" w:sz="0" w:space="0" w:color="auto"/>
        <w:bottom w:val="none" w:sz="0" w:space="0" w:color="auto"/>
        <w:right w:val="none" w:sz="0" w:space="0" w:color="auto"/>
      </w:divBdr>
    </w:div>
    <w:div w:id="1299530658">
      <w:bodyDiv w:val="1"/>
      <w:marLeft w:val="0"/>
      <w:marRight w:val="0"/>
      <w:marTop w:val="0"/>
      <w:marBottom w:val="0"/>
      <w:divBdr>
        <w:top w:val="none" w:sz="0" w:space="0" w:color="auto"/>
        <w:left w:val="none" w:sz="0" w:space="0" w:color="auto"/>
        <w:bottom w:val="none" w:sz="0" w:space="0" w:color="auto"/>
        <w:right w:val="none" w:sz="0" w:space="0" w:color="auto"/>
      </w:divBdr>
    </w:div>
    <w:div w:id="1299604393">
      <w:bodyDiv w:val="1"/>
      <w:marLeft w:val="0"/>
      <w:marRight w:val="0"/>
      <w:marTop w:val="0"/>
      <w:marBottom w:val="0"/>
      <w:divBdr>
        <w:top w:val="none" w:sz="0" w:space="0" w:color="auto"/>
        <w:left w:val="none" w:sz="0" w:space="0" w:color="auto"/>
        <w:bottom w:val="none" w:sz="0" w:space="0" w:color="auto"/>
        <w:right w:val="none" w:sz="0" w:space="0" w:color="auto"/>
      </w:divBdr>
    </w:div>
    <w:div w:id="1299648758">
      <w:bodyDiv w:val="1"/>
      <w:marLeft w:val="0"/>
      <w:marRight w:val="0"/>
      <w:marTop w:val="0"/>
      <w:marBottom w:val="0"/>
      <w:divBdr>
        <w:top w:val="none" w:sz="0" w:space="0" w:color="auto"/>
        <w:left w:val="none" w:sz="0" w:space="0" w:color="auto"/>
        <w:bottom w:val="none" w:sz="0" w:space="0" w:color="auto"/>
        <w:right w:val="none" w:sz="0" w:space="0" w:color="auto"/>
      </w:divBdr>
    </w:div>
    <w:div w:id="1299651571">
      <w:bodyDiv w:val="1"/>
      <w:marLeft w:val="0"/>
      <w:marRight w:val="0"/>
      <w:marTop w:val="0"/>
      <w:marBottom w:val="0"/>
      <w:divBdr>
        <w:top w:val="none" w:sz="0" w:space="0" w:color="auto"/>
        <w:left w:val="none" w:sz="0" w:space="0" w:color="auto"/>
        <w:bottom w:val="none" w:sz="0" w:space="0" w:color="auto"/>
        <w:right w:val="none" w:sz="0" w:space="0" w:color="auto"/>
      </w:divBdr>
    </w:div>
    <w:div w:id="1299845032">
      <w:bodyDiv w:val="1"/>
      <w:marLeft w:val="0"/>
      <w:marRight w:val="0"/>
      <w:marTop w:val="0"/>
      <w:marBottom w:val="0"/>
      <w:divBdr>
        <w:top w:val="none" w:sz="0" w:space="0" w:color="auto"/>
        <w:left w:val="none" w:sz="0" w:space="0" w:color="auto"/>
        <w:bottom w:val="none" w:sz="0" w:space="0" w:color="auto"/>
        <w:right w:val="none" w:sz="0" w:space="0" w:color="auto"/>
      </w:divBdr>
    </w:div>
    <w:div w:id="1300040512">
      <w:bodyDiv w:val="1"/>
      <w:marLeft w:val="0"/>
      <w:marRight w:val="0"/>
      <w:marTop w:val="0"/>
      <w:marBottom w:val="0"/>
      <w:divBdr>
        <w:top w:val="none" w:sz="0" w:space="0" w:color="auto"/>
        <w:left w:val="none" w:sz="0" w:space="0" w:color="auto"/>
        <w:bottom w:val="none" w:sz="0" w:space="0" w:color="auto"/>
        <w:right w:val="none" w:sz="0" w:space="0" w:color="auto"/>
      </w:divBdr>
    </w:div>
    <w:div w:id="1300066122">
      <w:bodyDiv w:val="1"/>
      <w:marLeft w:val="0"/>
      <w:marRight w:val="0"/>
      <w:marTop w:val="0"/>
      <w:marBottom w:val="0"/>
      <w:divBdr>
        <w:top w:val="none" w:sz="0" w:space="0" w:color="auto"/>
        <w:left w:val="none" w:sz="0" w:space="0" w:color="auto"/>
        <w:bottom w:val="none" w:sz="0" w:space="0" w:color="auto"/>
        <w:right w:val="none" w:sz="0" w:space="0" w:color="auto"/>
      </w:divBdr>
    </w:div>
    <w:div w:id="1300187115">
      <w:bodyDiv w:val="1"/>
      <w:marLeft w:val="0"/>
      <w:marRight w:val="0"/>
      <w:marTop w:val="0"/>
      <w:marBottom w:val="0"/>
      <w:divBdr>
        <w:top w:val="none" w:sz="0" w:space="0" w:color="auto"/>
        <w:left w:val="none" w:sz="0" w:space="0" w:color="auto"/>
        <w:bottom w:val="none" w:sz="0" w:space="0" w:color="auto"/>
        <w:right w:val="none" w:sz="0" w:space="0" w:color="auto"/>
      </w:divBdr>
    </w:div>
    <w:div w:id="1300187833">
      <w:bodyDiv w:val="1"/>
      <w:marLeft w:val="0"/>
      <w:marRight w:val="0"/>
      <w:marTop w:val="0"/>
      <w:marBottom w:val="0"/>
      <w:divBdr>
        <w:top w:val="none" w:sz="0" w:space="0" w:color="auto"/>
        <w:left w:val="none" w:sz="0" w:space="0" w:color="auto"/>
        <w:bottom w:val="none" w:sz="0" w:space="0" w:color="auto"/>
        <w:right w:val="none" w:sz="0" w:space="0" w:color="auto"/>
      </w:divBdr>
    </w:div>
    <w:div w:id="1300309163">
      <w:bodyDiv w:val="1"/>
      <w:marLeft w:val="0"/>
      <w:marRight w:val="0"/>
      <w:marTop w:val="0"/>
      <w:marBottom w:val="0"/>
      <w:divBdr>
        <w:top w:val="none" w:sz="0" w:space="0" w:color="auto"/>
        <w:left w:val="none" w:sz="0" w:space="0" w:color="auto"/>
        <w:bottom w:val="none" w:sz="0" w:space="0" w:color="auto"/>
        <w:right w:val="none" w:sz="0" w:space="0" w:color="auto"/>
      </w:divBdr>
    </w:div>
    <w:div w:id="1300450686">
      <w:bodyDiv w:val="1"/>
      <w:marLeft w:val="0"/>
      <w:marRight w:val="0"/>
      <w:marTop w:val="0"/>
      <w:marBottom w:val="0"/>
      <w:divBdr>
        <w:top w:val="none" w:sz="0" w:space="0" w:color="auto"/>
        <w:left w:val="none" w:sz="0" w:space="0" w:color="auto"/>
        <w:bottom w:val="none" w:sz="0" w:space="0" w:color="auto"/>
        <w:right w:val="none" w:sz="0" w:space="0" w:color="auto"/>
      </w:divBdr>
    </w:div>
    <w:div w:id="1300459301">
      <w:bodyDiv w:val="1"/>
      <w:marLeft w:val="0"/>
      <w:marRight w:val="0"/>
      <w:marTop w:val="0"/>
      <w:marBottom w:val="0"/>
      <w:divBdr>
        <w:top w:val="none" w:sz="0" w:space="0" w:color="auto"/>
        <w:left w:val="none" w:sz="0" w:space="0" w:color="auto"/>
        <w:bottom w:val="none" w:sz="0" w:space="0" w:color="auto"/>
        <w:right w:val="none" w:sz="0" w:space="0" w:color="auto"/>
      </w:divBdr>
    </w:div>
    <w:div w:id="1300720549">
      <w:bodyDiv w:val="1"/>
      <w:marLeft w:val="0"/>
      <w:marRight w:val="0"/>
      <w:marTop w:val="0"/>
      <w:marBottom w:val="0"/>
      <w:divBdr>
        <w:top w:val="none" w:sz="0" w:space="0" w:color="auto"/>
        <w:left w:val="none" w:sz="0" w:space="0" w:color="auto"/>
        <w:bottom w:val="none" w:sz="0" w:space="0" w:color="auto"/>
        <w:right w:val="none" w:sz="0" w:space="0" w:color="auto"/>
      </w:divBdr>
    </w:div>
    <w:div w:id="1300761896">
      <w:bodyDiv w:val="1"/>
      <w:marLeft w:val="0"/>
      <w:marRight w:val="0"/>
      <w:marTop w:val="0"/>
      <w:marBottom w:val="0"/>
      <w:divBdr>
        <w:top w:val="none" w:sz="0" w:space="0" w:color="auto"/>
        <w:left w:val="none" w:sz="0" w:space="0" w:color="auto"/>
        <w:bottom w:val="none" w:sz="0" w:space="0" w:color="auto"/>
        <w:right w:val="none" w:sz="0" w:space="0" w:color="auto"/>
      </w:divBdr>
    </w:div>
    <w:div w:id="1300769759">
      <w:bodyDiv w:val="1"/>
      <w:marLeft w:val="0"/>
      <w:marRight w:val="0"/>
      <w:marTop w:val="0"/>
      <w:marBottom w:val="0"/>
      <w:divBdr>
        <w:top w:val="none" w:sz="0" w:space="0" w:color="auto"/>
        <w:left w:val="none" w:sz="0" w:space="0" w:color="auto"/>
        <w:bottom w:val="none" w:sz="0" w:space="0" w:color="auto"/>
        <w:right w:val="none" w:sz="0" w:space="0" w:color="auto"/>
      </w:divBdr>
    </w:div>
    <w:div w:id="1300840089">
      <w:bodyDiv w:val="1"/>
      <w:marLeft w:val="0"/>
      <w:marRight w:val="0"/>
      <w:marTop w:val="0"/>
      <w:marBottom w:val="0"/>
      <w:divBdr>
        <w:top w:val="none" w:sz="0" w:space="0" w:color="auto"/>
        <w:left w:val="none" w:sz="0" w:space="0" w:color="auto"/>
        <w:bottom w:val="none" w:sz="0" w:space="0" w:color="auto"/>
        <w:right w:val="none" w:sz="0" w:space="0" w:color="auto"/>
      </w:divBdr>
    </w:div>
    <w:div w:id="1301030712">
      <w:bodyDiv w:val="1"/>
      <w:marLeft w:val="0"/>
      <w:marRight w:val="0"/>
      <w:marTop w:val="0"/>
      <w:marBottom w:val="0"/>
      <w:divBdr>
        <w:top w:val="none" w:sz="0" w:space="0" w:color="auto"/>
        <w:left w:val="none" w:sz="0" w:space="0" w:color="auto"/>
        <w:bottom w:val="none" w:sz="0" w:space="0" w:color="auto"/>
        <w:right w:val="none" w:sz="0" w:space="0" w:color="auto"/>
      </w:divBdr>
    </w:div>
    <w:div w:id="1301497970">
      <w:bodyDiv w:val="1"/>
      <w:marLeft w:val="0"/>
      <w:marRight w:val="0"/>
      <w:marTop w:val="0"/>
      <w:marBottom w:val="0"/>
      <w:divBdr>
        <w:top w:val="none" w:sz="0" w:space="0" w:color="auto"/>
        <w:left w:val="none" w:sz="0" w:space="0" w:color="auto"/>
        <w:bottom w:val="none" w:sz="0" w:space="0" w:color="auto"/>
        <w:right w:val="none" w:sz="0" w:space="0" w:color="auto"/>
      </w:divBdr>
    </w:div>
    <w:div w:id="1301569610">
      <w:bodyDiv w:val="1"/>
      <w:marLeft w:val="0"/>
      <w:marRight w:val="0"/>
      <w:marTop w:val="0"/>
      <w:marBottom w:val="0"/>
      <w:divBdr>
        <w:top w:val="none" w:sz="0" w:space="0" w:color="auto"/>
        <w:left w:val="none" w:sz="0" w:space="0" w:color="auto"/>
        <w:bottom w:val="none" w:sz="0" w:space="0" w:color="auto"/>
        <w:right w:val="none" w:sz="0" w:space="0" w:color="auto"/>
      </w:divBdr>
    </w:div>
    <w:div w:id="1301811052">
      <w:bodyDiv w:val="1"/>
      <w:marLeft w:val="0"/>
      <w:marRight w:val="0"/>
      <w:marTop w:val="0"/>
      <w:marBottom w:val="0"/>
      <w:divBdr>
        <w:top w:val="none" w:sz="0" w:space="0" w:color="auto"/>
        <w:left w:val="none" w:sz="0" w:space="0" w:color="auto"/>
        <w:bottom w:val="none" w:sz="0" w:space="0" w:color="auto"/>
        <w:right w:val="none" w:sz="0" w:space="0" w:color="auto"/>
      </w:divBdr>
    </w:div>
    <w:div w:id="1301839176">
      <w:bodyDiv w:val="1"/>
      <w:marLeft w:val="0"/>
      <w:marRight w:val="0"/>
      <w:marTop w:val="0"/>
      <w:marBottom w:val="0"/>
      <w:divBdr>
        <w:top w:val="none" w:sz="0" w:space="0" w:color="auto"/>
        <w:left w:val="none" w:sz="0" w:space="0" w:color="auto"/>
        <w:bottom w:val="none" w:sz="0" w:space="0" w:color="auto"/>
        <w:right w:val="none" w:sz="0" w:space="0" w:color="auto"/>
      </w:divBdr>
    </w:div>
    <w:div w:id="1301963851">
      <w:bodyDiv w:val="1"/>
      <w:marLeft w:val="0"/>
      <w:marRight w:val="0"/>
      <w:marTop w:val="0"/>
      <w:marBottom w:val="0"/>
      <w:divBdr>
        <w:top w:val="none" w:sz="0" w:space="0" w:color="auto"/>
        <w:left w:val="none" w:sz="0" w:space="0" w:color="auto"/>
        <w:bottom w:val="none" w:sz="0" w:space="0" w:color="auto"/>
        <w:right w:val="none" w:sz="0" w:space="0" w:color="auto"/>
      </w:divBdr>
    </w:div>
    <w:div w:id="1302075500">
      <w:bodyDiv w:val="1"/>
      <w:marLeft w:val="0"/>
      <w:marRight w:val="0"/>
      <w:marTop w:val="0"/>
      <w:marBottom w:val="0"/>
      <w:divBdr>
        <w:top w:val="none" w:sz="0" w:space="0" w:color="auto"/>
        <w:left w:val="none" w:sz="0" w:space="0" w:color="auto"/>
        <w:bottom w:val="none" w:sz="0" w:space="0" w:color="auto"/>
        <w:right w:val="none" w:sz="0" w:space="0" w:color="auto"/>
      </w:divBdr>
    </w:div>
    <w:div w:id="1302224142">
      <w:bodyDiv w:val="1"/>
      <w:marLeft w:val="0"/>
      <w:marRight w:val="0"/>
      <w:marTop w:val="0"/>
      <w:marBottom w:val="0"/>
      <w:divBdr>
        <w:top w:val="none" w:sz="0" w:space="0" w:color="auto"/>
        <w:left w:val="none" w:sz="0" w:space="0" w:color="auto"/>
        <w:bottom w:val="none" w:sz="0" w:space="0" w:color="auto"/>
        <w:right w:val="none" w:sz="0" w:space="0" w:color="auto"/>
      </w:divBdr>
    </w:div>
    <w:div w:id="1302349769">
      <w:bodyDiv w:val="1"/>
      <w:marLeft w:val="0"/>
      <w:marRight w:val="0"/>
      <w:marTop w:val="0"/>
      <w:marBottom w:val="0"/>
      <w:divBdr>
        <w:top w:val="none" w:sz="0" w:space="0" w:color="auto"/>
        <w:left w:val="none" w:sz="0" w:space="0" w:color="auto"/>
        <w:bottom w:val="none" w:sz="0" w:space="0" w:color="auto"/>
        <w:right w:val="none" w:sz="0" w:space="0" w:color="auto"/>
      </w:divBdr>
    </w:div>
    <w:div w:id="1302424765">
      <w:bodyDiv w:val="1"/>
      <w:marLeft w:val="0"/>
      <w:marRight w:val="0"/>
      <w:marTop w:val="0"/>
      <w:marBottom w:val="0"/>
      <w:divBdr>
        <w:top w:val="none" w:sz="0" w:space="0" w:color="auto"/>
        <w:left w:val="none" w:sz="0" w:space="0" w:color="auto"/>
        <w:bottom w:val="none" w:sz="0" w:space="0" w:color="auto"/>
        <w:right w:val="none" w:sz="0" w:space="0" w:color="auto"/>
      </w:divBdr>
    </w:div>
    <w:div w:id="1302542831">
      <w:bodyDiv w:val="1"/>
      <w:marLeft w:val="0"/>
      <w:marRight w:val="0"/>
      <w:marTop w:val="0"/>
      <w:marBottom w:val="0"/>
      <w:divBdr>
        <w:top w:val="none" w:sz="0" w:space="0" w:color="auto"/>
        <w:left w:val="none" w:sz="0" w:space="0" w:color="auto"/>
        <w:bottom w:val="none" w:sz="0" w:space="0" w:color="auto"/>
        <w:right w:val="none" w:sz="0" w:space="0" w:color="auto"/>
      </w:divBdr>
    </w:div>
    <w:div w:id="1302809823">
      <w:bodyDiv w:val="1"/>
      <w:marLeft w:val="0"/>
      <w:marRight w:val="0"/>
      <w:marTop w:val="0"/>
      <w:marBottom w:val="0"/>
      <w:divBdr>
        <w:top w:val="none" w:sz="0" w:space="0" w:color="auto"/>
        <w:left w:val="none" w:sz="0" w:space="0" w:color="auto"/>
        <w:bottom w:val="none" w:sz="0" w:space="0" w:color="auto"/>
        <w:right w:val="none" w:sz="0" w:space="0" w:color="auto"/>
      </w:divBdr>
    </w:div>
    <w:div w:id="1303072706">
      <w:bodyDiv w:val="1"/>
      <w:marLeft w:val="0"/>
      <w:marRight w:val="0"/>
      <w:marTop w:val="0"/>
      <w:marBottom w:val="0"/>
      <w:divBdr>
        <w:top w:val="none" w:sz="0" w:space="0" w:color="auto"/>
        <w:left w:val="none" w:sz="0" w:space="0" w:color="auto"/>
        <w:bottom w:val="none" w:sz="0" w:space="0" w:color="auto"/>
        <w:right w:val="none" w:sz="0" w:space="0" w:color="auto"/>
      </w:divBdr>
    </w:div>
    <w:div w:id="1303267632">
      <w:bodyDiv w:val="1"/>
      <w:marLeft w:val="0"/>
      <w:marRight w:val="0"/>
      <w:marTop w:val="0"/>
      <w:marBottom w:val="0"/>
      <w:divBdr>
        <w:top w:val="none" w:sz="0" w:space="0" w:color="auto"/>
        <w:left w:val="none" w:sz="0" w:space="0" w:color="auto"/>
        <w:bottom w:val="none" w:sz="0" w:space="0" w:color="auto"/>
        <w:right w:val="none" w:sz="0" w:space="0" w:color="auto"/>
      </w:divBdr>
    </w:div>
    <w:div w:id="1303272104">
      <w:bodyDiv w:val="1"/>
      <w:marLeft w:val="0"/>
      <w:marRight w:val="0"/>
      <w:marTop w:val="0"/>
      <w:marBottom w:val="0"/>
      <w:divBdr>
        <w:top w:val="none" w:sz="0" w:space="0" w:color="auto"/>
        <w:left w:val="none" w:sz="0" w:space="0" w:color="auto"/>
        <w:bottom w:val="none" w:sz="0" w:space="0" w:color="auto"/>
        <w:right w:val="none" w:sz="0" w:space="0" w:color="auto"/>
      </w:divBdr>
    </w:div>
    <w:div w:id="1303315442">
      <w:bodyDiv w:val="1"/>
      <w:marLeft w:val="0"/>
      <w:marRight w:val="0"/>
      <w:marTop w:val="0"/>
      <w:marBottom w:val="0"/>
      <w:divBdr>
        <w:top w:val="none" w:sz="0" w:space="0" w:color="auto"/>
        <w:left w:val="none" w:sz="0" w:space="0" w:color="auto"/>
        <w:bottom w:val="none" w:sz="0" w:space="0" w:color="auto"/>
        <w:right w:val="none" w:sz="0" w:space="0" w:color="auto"/>
      </w:divBdr>
    </w:div>
    <w:div w:id="1303389715">
      <w:bodyDiv w:val="1"/>
      <w:marLeft w:val="0"/>
      <w:marRight w:val="0"/>
      <w:marTop w:val="0"/>
      <w:marBottom w:val="0"/>
      <w:divBdr>
        <w:top w:val="none" w:sz="0" w:space="0" w:color="auto"/>
        <w:left w:val="none" w:sz="0" w:space="0" w:color="auto"/>
        <w:bottom w:val="none" w:sz="0" w:space="0" w:color="auto"/>
        <w:right w:val="none" w:sz="0" w:space="0" w:color="auto"/>
      </w:divBdr>
    </w:div>
    <w:div w:id="1303533830">
      <w:bodyDiv w:val="1"/>
      <w:marLeft w:val="0"/>
      <w:marRight w:val="0"/>
      <w:marTop w:val="0"/>
      <w:marBottom w:val="0"/>
      <w:divBdr>
        <w:top w:val="none" w:sz="0" w:space="0" w:color="auto"/>
        <w:left w:val="none" w:sz="0" w:space="0" w:color="auto"/>
        <w:bottom w:val="none" w:sz="0" w:space="0" w:color="auto"/>
        <w:right w:val="none" w:sz="0" w:space="0" w:color="auto"/>
      </w:divBdr>
    </w:div>
    <w:div w:id="1303653044">
      <w:bodyDiv w:val="1"/>
      <w:marLeft w:val="0"/>
      <w:marRight w:val="0"/>
      <w:marTop w:val="0"/>
      <w:marBottom w:val="0"/>
      <w:divBdr>
        <w:top w:val="none" w:sz="0" w:space="0" w:color="auto"/>
        <w:left w:val="none" w:sz="0" w:space="0" w:color="auto"/>
        <w:bottom w:val="none" w:sz="0" w:space="0" w:color="auto"/>
        <w:right w:val="none" w:sz="0" w:space="0" w:color="auto"/>
      </w:divBdr>
    </w:div>
    <w:div w:id="1303658772">
      <w:bodyDiv w:val="1"/>
      <w:marLeft w:val="0"/>
      <w:marRight w:val="0"/>
      <w:marTop w:val="0"/>
      <w:marBottom w:val="0"/>
      <w:divBdr>
        <w:top w:val="none" w:sz="0" w:space="0" w:color="auto"/>
        <w:left w:val="none" w:sz="0" w:space="0" w:color="auto"/>
        <w:bottom w:val="none" w:sz="0" w:space="0" w:color="auto"/>
        <w:right w:val="none" w:sz="0" w:space="0" w:color="auto"/>
      </w:divBdr>
    </w:div>
    <w:div w:id="1303999619">
      <w:bodyDiv w:val="1"/>
      <w:marLeft w:val="0"/>
      <w:marRight w:val="0"/>
      <w:marTop w:val="0"/>
      <w:marBottom w:val="0"/>
      <w:divBdr>
        <w:top w:val="none" w:sz="0" w:space="0" w:color="auto"/>
        <w:left w:val="none" w:sz="0" w:space="0" w:color="auto"/>
        <w:bottom w:val="none" w:sz="0" w:space="0" w:color="auto"/>
        <w:right w:val="none" w:sz="0" w:space="0" w:color="auto"/>
      </w:divBdr>
    </w:div>
    <w:div w:id="1304315942">
      <w:bodyDiv w:val="1"/>
      <w:marLeft w:val="0"/>
      <w:marRight w:val="0"/>
      <w:marTop w:val="0"/>
      <w:marBottom w:val="0"/>
      <w:divBdr>
        <w:top w:val="none" w:sz="0" w:space="0" w:color="auto"/>
        <w:left w:val="none" w:sz="0" w:space="0" w:color="auto"/>
        <w:bottom w:val="none" w:sz="0" w:space="0" w:color="auto"/>
        <w:right w:val="none" w:sz="0" w:space="0" w:color="auto"/>
      </w:divBdr>
    </w:div>
    <w:div w:id="1304431661">
      <w:bodyDiv w:val="1"/>
      <w:marLeft w:val="0"/>
      <w:marRight w:val="0"/>
      <w:marTop w:val="0"/>
      <w:marBottom w:val="0"/>
      <w:divBdr>
        <w:top w:val="none" w:sz="0" w:space="0" w:color="auto"/>
        <w:left w:val="none" w:sz="0" w:space="0" w:color="auto"/>
        <w:bottom w:val="none" w:sz="0" w:space="0" w:color="auto"/>
        <w:right w:val="none" w:sz="0" w:space="0" w:color="auto"/>
      </w:divBdr>
    </w:div>
    <w:div w:id="1304625359">
      <w:bodyDiv w:val="1"/>
      <w:marLeft w:val="0"/>
      <w:marRight w:val="0"/>
      <w:marTop w:val="0"/>
      <w:marBottom w:val="0"/>
      <w:divBdr>
        <w:top w:val="none" w:sz="0" w:space="0" w:color="auto"/>
        <w:left w:val="none" w:sz="0" w:space="0" w:color="auto"/>
        <w:bottom w:val="none" w:sz="0" w:space="0" w:color="auto"/>
        <w:right w:val="none" w:sz="0" w:space="0" w:color="auto"/>
      </w:divBdr>
    </w:div>
    <w:div w:id="1304696380">
      <w:bodyDiv w:val="1"/>
      <w:marLeft w:val="0"/>
      <w:marRight w:val="0"/>
      <w:marTop w:val="0"/>
      <w:marBottom w:val="0"/>
      <w:divBdr>
        <w:top w:val="none" w:sz="0" w:space="0" w:color="auto"/>
        <w:left w:val="none" w:sz="0" w:space="0" w:color="auto"/>
        <w:bottom w:val="none" w:sz="0" w:space="0" w:color="auto"/>
        <w:right w:val="none" w:sz="0" w:space="0" w:color="auto"/>
      </w:divBdr>
    </w:div>
    <w:div w:id="1305044926">
      <w:bodyDiv w:val="1"/>
      <w:marLeft w:val="0"/>
      <w:marRight w:val="0"/>
      <w:marTop w:val="0"/>
      <w:marBottom w:val="0"/>
      <w:divBdr>
        <w:top w:val="none" w:sz="0" w:space="0" w:color="auto"/>
        <w:left w:val="none" w:sz="0" w:space="0" w:color="auto"/>
        <w:bottom w:val="none" w:sz="0" w:space="0" w:color="auto"/>
        <w:right w:val="none" w:sz="0" w:space="0" w:color="auto"/>
      </w:divBdr>
    </w:div>
    <w:div w:id="1305232538">
      <w:bodyDiv w:val="1"/>
      <w:marLeft w:val="0"/>
      <w:marRight w:val="0"/>
      <w:marTop w:val="0"/>
      <w:marBottom w:val="0"/>
      <w:divBdr>
        <w:top w:val="none" w:sz="0" w:space="0" w:color="auto"/>
        <w:left w:val="none" w:sz="0" w:space="0" w:color="auto"/>
        <w:bottom w:val="none" w:sz="0" w:space="0" w:color="auto"/>
        <w:right w:val="none" w:sz="0" w:space="0" w:color="auto"/>
      </w:divBdr>
    </w:div>
    <w:div w:id="1305233079">
      <w:bodyDiv w:val="1"/>
      <w:marLeft w:val="0"/>
      <w:marRight w:val="0"/>
      <w:marTop w:val="0"/>
      <w:marBottom w:val="0"/>
      <w:divBdr>
        <w:top w:val="none" w:sz="0" w:space="0" w:color="auto"/>
        <w:left w:val="none" w:sz="0" w:space="0" w:color="auto"/>
        <w:bottom w:val="none" w:sz="0" w:space="0" w:color="auto"/>
        <w:right w:val="none" w:sz="0" w:space="0" w:color="auto"/>
      </w:divBdr>
    </w:div>
    <w:div w:id="1305701778">
      <w:bodyDiv w:val="1"/>
      <w:marLeft w:val="0"/>
      <w:marRight w:val="0"/>
      <w:marTop w:val="0"/>
      <w:marBottom w:val="0"/>
      <w:divBdr>
        <w:top w:val="none" w:sz="0" w:space="0" w:color="auto"/>
        <w:left w:val="none" w:sz="0" w:space="0" w:color="auto"/>
        <w:bottom w:val="none" w:sz="0" w:space="0" w:color="auto"/>
        <w:right w:val="none" w:sz="0" w:space="0" w:color="auto"/>
      </w:divBdr>
    </w:div>
    <w:div w:id="1306159933">
      <w:bodyDiv w:val="1"/>
      <w:marLeft w:val="0"/>
      <w:marRight w:val="0"/>
      <w:marTop w:val="0"/>
      <w:marBottom w:val="0"/>
      <w:divBdr>
        <w:top w:val="none" w:sz="0" w:space="0" w:color="auto"/>
        <w:left w:val="none" w:sz="0" w:space="0" w:color="auto"/>
        <w:bottom w:val="none" w:sz="0" w:space="0" w:color="auto"/>
        <w:right w:val="none" w:sz="0" w:space="0" w:color="auto"/>
      </w:divBdr>
    </w:div>
    <w:div w:id="1306354798">
      <w:bodyDiv w:val="1"/>
      <w:marLeft w:val="0"/>
      <w:marRight w:val="0"/>
      <w:marTop w:val="0"/>
      <w:marBottom w:val="0"/>
      <w:divBdr>
        <w:top w:val="none" w:sz="0" w:space="0" w:color="auto"/>
        <w:left w:val="none" w:sz="0" w:space="0" w:color="auto"/>
        <w:bottom w:val="none" w:sz="0" w:space="0" w:color="auto"/>
        <w:right w:val="none" w:sz="0" w:space="0" w:color="auto"/>
      </w:divBdr>
    </w:div>
    <w:div w:id="1306543415">
      <w:bodyDiv w:val="1"/>
      <w:marLeft w:val="0"/>
      <w:marRight w:val="0"/>
      <w:marTop w:val="0"/>
      <w:marBottom w:val="0"/>
      <w:divBdr>
        <w:top w:val="none" w:sz="0" w:space="0" w:color="auto"/>
        <w:left w:val="none" w:sz="0" w:space="0" w:color="auto"/>
        <w:bottom w:val="none" w:sz="0" w:space="0" w:color="auto"/>
        <w:right w:val="none" w:sz="0" w:space="0" w:color="auto"/>
      </w:divBdr>
    </w:div>
    <w:div w:id="1306593625">
      <w:bodyDiv w:val="1"/>
      <w:marLeft w:val="0"/>
      <w:marRight w:val="0"/>
      <w:marTop w:val="0"/>
      <w:marBottom w:val="0"/>
      <w:divBdr>
        <w:top w:val="none" w:sz="0" w:space="0" w:color="auto"/>
        <w:left w:val="none" w:sz="0" w:space="0" w:color="auto"/>
        <w:bottom w:val="none" w:sz="0" w:space="0" w:color="auto"/>
        <w:right w:val="none" w:sz="0" w:space="0" w:color="auto"/>
      </w:divBdr>
    </w:div>
    <w:div w:id="1306819340">
      <w:bodyDiv w:val="1"/>
      <w:marLeft w:val="0"/>
      <w:marRight w:val="0"/>
      <w:marTop w:val="0"/>
      <w:marBottom w:val="0"/>
      <w:divBdr>
        <w:top w:val="none" w:sz="0" w:space="0" w:color="auto"/>
        <w:left w:val="none" w:sz="0" w:space="0" w:color="auto"/>
        <w:bottom w:val="none" w:sz="0" w:space="0" w:color="auto"/>
        <w:right w:val="none" w:sz="0" w:space="0" w:color="auto"/>
      </w:divBdr>
    </w:div>
    <w:div w:id="1306855423">
      <w:bodyDiv w:val="1"/>
      <w:marLeft w:val="0"/>
      <w:marRight w:val="0"/>
      <w:marTop w:val="0"/>
      <w:marBottom w:val="0"/>
      <w:divBdr>
        <w:top w:val="none" w:sz="0" w:space="0" w:color="auto"/>
        <w:left w:val="none" w:sz="0" w:space="0" w:color="auto"/>
        <w:bottom w:val="none" w:sz="0" w:space="0" w:color="auto"/>
        <w:right w:val="none" w:sz="0" w:space="0" w:color="auto"/>
      </w:divBdr>
    </w:div>
    <w:div w:id="1307125594">
      <w:bodyDiv w:val="1"/>
      <w:marLeft w:val="0"/>
      <w:marRight w:val="0"/>
      <w:marTop w:val="0"/>
      <w:marBottom w:val="0"/>
      <w:divBdr>
        <w:top w:val="none" w:sz="0" w:space="0" w:color="auto"/>
        <w:left w:val="none" w:sz="0" w:space="0" w:color="auto"/>
        <w:bottom w:val="none" w:sz="0" w:space="0" w:color="auto"/>
        <w:right w:val="none" w:sz="0" w:space="0" w:color="auto"/>
      </w:divBdr>
    </w:div>
    <w:div w:id="1307205801">
      <w:bodyDiv w:val="1"/>
      <w:marLeft w:val="0"/>
      <w:marRight w:val="0"/>
      <w:marTop w:val="0"/>
      <w:marBottom w:val="0"/>
      <w:divBdr>
        <w:top w:val="none" w:sz="0" w:space="0" w:color="auto"/>
        <w:left w:val="none" w:sz="0" w:space="0" w:color="auto"/>
        <w:bottom w:val="none" w:sz="0" w:space="0" w:color="auto"/>
        <w:right w:val="none" w:sz="0" w:space="0" w:color="auto"/>
      </w:divBdr>
    </w:div>
    <w:div w:id="1307391650">
      <w:bodyDiv w:val="1"/>
      <w:marLeft w:val="0"/>
      <w:marRight w:val="0"/>
      <w:marTop w:val="0"/>
      <w:marBottom w:val="0"/>
      <w:divBdr>
        <w:top w:val="none" w:sz="0" w:space="0" w:color="auto"/>
        <w:left w:val="none" w:sz="0" w:space="0" w:color="auto"/>
        <w:bottom w:val="none" w:sz="0" w:space="0" w:color="auto"/>
        <w:right w:val="none" w:sz="0" w:space="0" w:color="auto"/>
      </w:divBdr>
    </w:div>
    <w:div w:id="1307737174">
      <w:bodyDiv w:val="1"/>
      <w:marLeft w:val="0"/>
      <w:marRight w:val="0"/>
      <w:marTop w:val="0"/>
      <w:marBottom w:val="0"/>
      <w:divBdr>
        <w:top w:val="none" w:sz="0" w:space="0" w:color="auto"/>
        <w:left w:val="none" w:sz="0" w:space="0" w:color="auto"/>
        <w:bottom w:val="none" w:sz="0" w:space="0" w:color="auto"/>
        <w:right w:val="none" w:sz="0" w:space="0" w:color="auto"/>
      </w:divBdr>
    </w:div>
    <w:div w:id="1307785398">
      <w:bodyDiv w:val="1"/>
      <w:marLeft w:val="0"/>
      <w:marRight w:val="0"/>
      <w:marTop w:val="0"/>
      <w:marBottom w:val="0"/>
      <w:divBdr>
        <w:top w:val="none" w:sz="0" w:space="0" w:color="auto"/>
        <w:left w:val="none" w:sz="0" w:space="0" w:color="auto"/>
        <w:bottom w:val="none" w:sz="0" w:space="0" w:color="auto"/>
        <w:right w:val="none" w:sz="0" w:space="0" w:color="auto"/>
      </w:divBdr>
    </w:div>
    <w:div w:id="1307860788">
      <w:bodyDiv w:val="1"/>
      <w:marLeft w:val="0"/>
      <w:marRight w:val="0"/>
      <w:marTop w:val="0"/>
      <w:marBottom w:val="0"/>
      <w:divBdr>
        <w:top w:val="none" w:sz="0" w:space="0" w:color="auto"/>
        <w:left w:val="none" w:sz="0" w:space="0" w:color="auto"/>
        <w:bottom w:val="none" w:sz="0" w:space="0" w:color="auto"/>
        <w:right w:val="none" w:sz="0" w:space="0" w:color="auto"/>
      </w:divBdr>
    </w:div>
    <w:div w:id="1307976148">
      <w:bodyDiv w:val="1"/>
      <w:marLeft w:val="0"/>
      <w:marRight w:val="0"/>
      <w:marTop w:val="0"/>
      <w:marBottom w:val="0"/>
      <w:divBdr>
        <w:top w:val="none" w:sz="0" w:space="0" w:color="auto"/>
        <w:left w:val="none" w:sz="0" w:space="0" w:color="auto"/>
        <w:bottom w:val="none" w:sz="0" w:space="0" w:color="auto"/>
        <w:right w:val="none" w:sz="0" w:space="0" w:color="auto"/>
      </w:divBdr>
    </w:div>
    <w:div w:id="1307977485">
      <w:bodyDiv w:val="1"/>
      <w:marLeft w:val="0"/>
      <w:marRight w:val="0"/>
      <w:marTop w:val="0"/>
      <w:marBottom w:val="0"/>
      <w:divBdr>
        <w:top w:val="none" w:sz="0" w:space="0" w:color="auto"/>
        <w:left w:val="none" w:sz="0" w:space="0" w:color="auto"/>
        <w:bottom w:val="none" w:sz="0" w:space="0" w:color="auto"/>
        <w:right w:val="none" w:sz="0" w:space="0" w:color="auto"/>
      </w:divBdr>
    </w:div>
    <w:div w:id="1308049687">
      <w:bodyDiv w:val="1"/>
      <w:marLeft w:val="0"/>
      <w:marRight w:val="0"/>
      <w:marTop w:val="0"/>
      <w:marBottom w:val="0"/>
      <w:divBdr>
        <w:top w:val="none" w:sz="0" w:space="0" w:color="auto"/>
        <w:left w:val="none" w:sz="0" w:space="0" w:color="auto"/>
        <w:bottom w:val="none" w:sz="0" w:space="0" w:color="auto"/>
        <w:right w:val="none" w:sz="0" w:space="0" w:color="auto"/>
      </w:divBdr>
    </w:div>
    <w:div w:id="1308240278">
      <w:bodyDiv w:val="1"/>
      <w:marLeft w:val="0"/>
      <w:marRight w:val="0"/>
      <w:marTop w:val="0"/>
      <w:marBottom w:val="0"/>
      <w:divBdr>
        <w:top w:val="none" w:sz="0" w:space="0" w:color="auto"/>
        <w:left w:val="none" w:sz="0" w:space="0" w:color="auto"/>
        <w:bottom w:val="none" w:sz="0" w:space="0" w:color="auto"/>
        <w:right w:val="none" w:sz="0" w:space="0" w:color="auto"/>
      </w:divBdr>
    </w:div>
    <w:div w:id="1308246892">
      <w:bodyDiv w:val="1"/>
      <w:marLeft w:val="0"/>
      <w:marRight w:val="0"/>
      <w:marTop w:val="0"/>
      <w:marBottom w:val="0"/>
      <w:divBdr>
        <w:top w:val="none" w:sz="0" w:space="0" w:color="auto"/>
        <w:left w:val="none" w:sz="0" w:space="0" w:color="auto"/>
        <w:bottom w:val="none" w:sz="0" w:space="0" w:color="auto"/>
        <w:right w:val="none" w:sz="0" w:space="0" w:color="auto"/>
      </w:divBdr>
    </w:div>
    <w:div w:id="1308438943">
      <w:bodyDiv w:val="1"/>
      <w:marLeft w:val="0"/>
      <w:marRight w:val="0"/>
      <w:marTop w:val="0"/>
      <w:marBottom w:val="0"/>
      <w:divBdr>
        <w:top w:val="none" w:sz="0" w:space="0" w:color="auto"/>
        <w:left w:val="none" w:sz="0" w:space="0" w:color="auto"/>
        <w:bottom w:val="none" w:sz="0" w:space="0" w:color="auto"/>
        <w:right w:val="none" w:sz="0" w:space="0" w:color="auto"/>
      </w:divBdr>
    </w:div>
    <w:div w:id="1308509300">
      <w:bodyDiv w:val="1"/>
      <w:marLeft w:val="0"/>
      <w:marRight w:val="0"/>
      <w:marTop w:val="0"/>
      <w:marBottom w:val="0"/>
      <w:divBdr>
        <w:top w:val="none" w:sz="0" w:space="0" w:color="auto"/>
        <w:left w:val="none" w:sz="0" w:space="0" w:color="auto"/>
        <w:bottom w:val="none" w:sz="0" w:space="0" w:color="auto"/>
        <w:right w:val="none" w:sz="0" w:space="0" w:color="auto"/>
      </w:divBdr>
    </w:div>
    <w:div w:id="1308777305">
      <w:bodyDiv w:val="1"/>
      <w:marLeft w:val="0"/>
      <w:marRight w:val="0"/>
      <w:marTop w:val="0"/>
      <w:marBottom w:val="0"/>
      <w:divBdr>
        <w:top w:val="none" w:sz="0" w:space="0" w:color="auto"/>
        <w:left w:val="none" w:sz="0" w:space="0" w:color="auto"/>
        <w:bottom w:val="none" w:sz="0" w:space="0" w:color="auto"/>
        <w:right w:val="none" w:sz="0" w:space="0" w:color="auto"/>
      </w:divBdr>
    </w:div>
    <w:div w:id="1308819484">
      <w:bodyDiv w:val="1"/>
      <w:marLeft w:val="0"/>
      <w:marRight w:val="0"/>
      <w:marTop w:val="0"/>
      <w:marBottom w:val="0"/>
      <w:divBdr>
        <w:top w:val="none" w:sz="0" w:space="0" w:color="auto"/>
        <w:left w:val="none" w:sz="0" w:space="0" w:color="auto"/>
        <w:bottom w:val="none" w:sz="0" w:space="0" w:color="auto"/>
        <w:right w:val="none" w:sz="0" w:space="0" w:color="auto"/>
      </w:divBdr>
    </w:div>
    <w:div w:id="1308851995">
      <w:bodyDiv w:val="1"/>
      <w:marLeft w:val="0"/>
      <w:marRight w:val="0"/>
      <w:marTop w:val="0"/>
      <w:marBottom w:val="0"/>
      <w:divBdr>
        <w:top w:val="none" w:sz="0" w:space="0" w:color="auto"/>
        <w:left w:val="none" w:sz="0" w:space="0" w:color="auto"/>
        <w:bottom w:val="none" w:sz="0" w:space="0" w:color="auto"/>
        <w:right w:val="none" w:sz="0" w:space="0" w:color="auto"/>
      </w:divBdr>
    </w:div>
    <w:div w:id="1308899672">
      <w:bodyDiv w:val="1"/>
      <w:marLeft w:val="0"/>
      <w:marRight w:val="0"/>
      <w:marTop w:val="0"/>
      <w:marBottom w:val="0"/>
      <w:divBdr>
        <w:top w:val="none" w:sz="0" w:space="0" w:color="auto"/>
        <w:left w:val="none" w:sz="0" w:space="0" w:color="auto"/>
        <w:bottom w:val="none" w:sz="0" w:space="0" w:color="auto"/>
        <w:right w:val="none" w:sz="0" w:space="0" w:color="auto"/>
      </w:divBdr>
    </w:div>
    <w:div w:id="1309018550">
      <w:bodyDiv w:val="1"/>
      <w:marLeft w:val="0"/>
      <w:marRight w:val="0"/>
      <w:marTop w:val="0"/>
      <w:marBottom w:val="0"/>
      <w:divBdr>
        <w:top w:val="none" w:sz="0" w:space="0" w:color="auto"/>
        <w:left w:val="none" w:sz="0" w:space="0" w:color="auto"/>
        <w:bottom w:val="none" w:sz="0" w:space="0" w:color="auto"/>
        <w:right w:val="none" w:sz="0" w:space="0" w:color="auto"/>
      </w:divBdr>
    </w:div>
    <w:div w:id="1309090270">
      <w:bodyDiv w:val="1"/>
      <w:marLeft w:val="0"/>
      <w:marRight w:val="0"/>
      <w:marTop w:val="0"/>
      <w:marBottom w:val="0"/>
      <w:divBdr>
        <w:top w:val="none" w:sz="0" w:space="0" w:color="auto"/>
        <w:left w:val="none" w:sz="0" w:space="0" w:color="auto"/>
        <w:bottom w:val="none" w:sz="0" w:space="0" w:color="auto"/>
        <w:right w:val="none" w:sz="0" w:space="0" w:color="auto"/>
      </w:divBdr>
    </w:div>
    <w:div w:id="1309478063">
      <w:bodyDiv w:val="1"/>
      <w:marLeft w:val="0"/>
      <w:marRight w:val="0"/>
      <w:marTop w:val="0"/>
      <w:marBottom w:val="0"/>
      <w:divBdr>
        <w:top w:val="none" w:sz="0" w:space="0" w:color="auto"/>
        <w:left w:val="none" w:sz="0" w:space="0" w:color="auto"/>
        <w:bottom w:val="none" w:sz="0" w:space="0" w:color="auto"/>
        <w:right w:val="none" w:sz="0" w:space="0" w:color="auto"/>
      </w:divBdr>
    </w:div>
    <w:div w:id="1309625791">
      <w:bodyDiv w:val="1"/>
      <w:marLeft w:val="0"/>
      <w:marRight w:val="0"/>
      <w:marTop w:val="0"/>
      <w:marBottom w:val="0"/>
      <w:divBdr>
        <w:top w:val="none" w:sz="0" w:space="0" w:color="auto"/>
        <w:left w:val="none" w:sz="0" w:space="0" w:color="auto"/>
        <w:bottom w:val="none" w:sz="0" w:space="0" w:color="auto"/>
        <w:right w:val="none" w:sz="0" w:space="0" w:color="auto"/>
      </w:divBdr>
    </w:div>
    <w:div w:id="1309743959">
      <w:bodyDiv w:val="1"/>
      <w:marLeft w:val="0"/>
      <w:marRight w:val="0"/>
      <w:marTop w:val="0"/>
      <w:marBottom w:val="0"/>
      <w:divBdr>
        <w:top w:val="none" w:sz="0" w:space="0" w:color="auto"/>
        <w:left w:val="none" w:sz="0" w:space="0" w:color="auto"/>
        <w:bottom w:val="none" w:sz="0" w:space="0" w:color="auto"/>
        <w:right w:val="none" w:sz="0" w:space="0" w:color="auto"/>
      </w:divBdr>
    </w:div>
    <w:div w:id="1309749622">
      <w:bodyDiv w:val="1"/>
      <w:marLeft w:val="0"/>
      <w:marRight w:val="0"/>
      <w:marTop w:val="0"/>
      <w:marBottom w:val="0"/>
      <w:divBdr>
        <w:top w:val="none" w:sz="0" w:space="0" w:color="auto"/>
        <w:left w:val="none" w:sz="0" w:space="0" w:color="auto"/>
        <w:bottom w:val="none" w:sz="0" w:space="0" w:color="auto"/>
        <w:right w:val="none" w:sz="0" w:space="0" w:color="auto"/>
      </w:divBdr>
    </w:div>
    <w:div w:id="1309942642">
      <w:bodyDiv w:val="1"/>
      <w:marLeft w:val="0"/>
      <w:marRight w:val="0"/>
      <w:marTop w:val="0"/>
      <w:marBottom w:val="0"/>
      <w:divBdr>
        <w:top w:val="none" w:sz="0" w:space="0" w:color="auto"/>
        <w:left w:val="none" w:sz="0" w:space="0" w:color="auto"/>
        <w:bottom w:val="none" w:sz="0" w:space="0" w:color="auto"/>
        <w:right w:val="none" w:sz="0" w:space="0" w:color="auto"/>
      </w:divBdr>
    </w:div>
    <w:div w:id="1309943696">
      <w:bodyDiv w:val="1"/>
      <w:marLeft w:val="0"/>
      <w:marRight w:val="0"/>
      <w:marTop w:val="0"/>
      <w:marBottom w:val="0"/>
      <w:divBdr>
        <w:top w:val="none" w:sz="0" w:space="0" w:color="auto"/>
        <w:left w:val="none" w:sz="0" w:space="0" w:color="auto"/>
        <w:bottom w:val="none" w:sz="0" w:space="0" w:color="auto"/>
        <w:right w:val="none" w:sz="0" w:space="0" w:color="auto"/>
      </w:divBdr>
    </w:div>
    <w:div w:id="1310091027">
      <w:bodyDiv w:val="1"/>
      <w:marLeft w:val="0"/>
      <w:marRight w:val="0"/>
      <w:marTop w:val="0"/>
      <w:marBottom w:val="0"/>
      <w:divBdr>
        <w:top w:val="none" w:sz="0" w:space="0" w:color="auto"/>
        <w:left w:val="none" w:sz="0" w:space="0" w:color="auto"/>
        <w:bottom w:val="none" w:sz="0" w:space="0" w:color="auto"/>
        <w:right w:val="none" w:sz="0" w:space="0" w:color="auto"/>
      </w:divBdr>
    </w:div>
    <w:div w:id="1310212336">
      <w:bodyDiv w:val="1"/>
      <w:marLeft w:val="0"/>
      <w:marRight w:val="0"/>
      <w:marTop w:val="0"/>
      <w:marBottom w:val="0"/>
      <w:divBdr>
        <w:top w:val="none" w:sz="0" w:space="0" w:color="auto"/>
        <w:left w:val="none" w:sz="0" w:space="0" w:color="auto"/>
        <w:bottom w:val="none" w:sz="0" w:space="0" w:color="auto"/>
        <w:right w:val="none" w:sz="0" w:space="0" w:color="auto"/>
      </w:divBdr>
    </w:div>
    <w:div w:id="1310330064">
      <w:bodyDiv w:val="1"/>
      <w:marLeft w:val="0"/>
      <w:marRight w:val="0"/>
      <w:marTop w:val="0"/>
      <w:marBottom w:val="0"/>
      <w:divBdr>
        <w:top w:val="none" w:sz="0" w:space="0" w:color="auto"/>
        <w:left w:val="none" w:sz="0" w:space="0" w:color="auto"/>
        <w:bottom w:val="none" w:sz="0" w:space="0" w:color="auto"/>
        <w:right w:val="none" w:sz="0" w:space="0" w:color="auto"/>
      </w:divBdr>
    </w:div>
    <w:div w:id="1310476645">
      <w:bodyDiv w:val="1"/>
      <w:marLeft w:val="0"/>
      <w:marRight w:val="0"/>
      <w:marTop w:val="0"/>
      <w:marBottom w:val="0"/>
      <w:divBdr>
        <w:top w:val="none" w:sz="0" w:space="0" w:color="auto"/>
        <w:left w:val="none" w:sz="0" w:space="0" w:color="auto"/>
        <w:bottom w:val="none" w:sz="0" w:space="0" w:color="auto"/>
        <w:right w:val="none" w:sz="0" w:space="0" w:color="auto"/>
      </w:divBdr>
    </w:div>
    <w:div w:id="1310591571">
      <w:bodyDiv w:val="1"/>
      <w:marLeft w:val="0"/>
      <w:marRight w:val="0"/>
      <w:marTop w:val="0"/>
      <w:marBottom w:val="0"/>
      <w:divBdr>
        <w:top w:val="none" w:sz="0" w:space="0" w:color="auto"/>
        <w:left w:val="none" w:sz="0" w:space="0" w:color="auto"/>
        <w:bottom w:val="none" w:sz="0" w:space="0" w:color="auto"/>
        <w:right w:val="none" w:sz="0" w:space="0" w:color="auto"/>
      </w:divBdr>
    </w:div>
    <w:div w:id="1310747948">
      <w:bodyDiv w:val="1"/>
      <w:marLeft w:val="0"/>
      <w:marRight w:val="0"/>
      <w:marTop w:val="0"/>
      <w:marBottom w:val="0"/>
      <w:divBdr>
        <w:top w:val="none" w:sz="0" w:space="0" w:color="auto"/>
        <w:left w:val="none" w:sz="0" w:space="0" w:color="auto"/>
        <w:bottom w:val="none" w:sz="0" w:space="0" w:color="auto"/>
        <w:right w:val="none" w:sz="0" w:space="0" w:color="auto"/>
      </w:divBdr>
    </w:div>
    <w:div w:id="1310818204">
      <w:bodyDiv w:val="1"/>
      <w:marLeft w:val="0"/>
      <w:marRight w:val="0"/>
      <w:marTop w:val="0"/>
      <w:marBottom w:val="0"/>
      <w:divBdr>
        <w:top w:val="none" w:sz="0" w:space="0" w:color="auto"/>
        <w:left w:val="none" w:sz="0" w:space="0" w:color="auto"/>
        <w:bottom w:val="none" w:sz="0" w:space="0" w:color="auto"/>
        <w:right w:val="none" w:sz="0" w:space="0" w:color="auto"/>
      </w:divBdr>
    </w:div>
    <w:div w:id="1310866887">
      <w:bodyDiv w:val="1"/>
      <w:marLeft w:val="0"/>
      <w:marRight w:val="0"/>
      <w:marTop w:val="0"/>
      <w:marBottom w:val="0"/>
      <w:divBdr>
        <w:top w:val="none" w:sz="0" w:space="0" w:color="auto"/>
        <w:left w:val="none" w:sz="0" w:space="0" w:color="auto"/>
        <w:bottom w:val="none" w:sz="0" w:space="0" w:color="auto"/>
        <w:right w:val="none" w:sz="0" w:space="0" w:color="auto"/>
      </w:divBdr>
    </w:div>
    <w:div w:id="1310986753">
      <w:bodyDiv w:val="1"/>
      <w:marLeft w:val="0"/>
      <w:marRight w:val="0"/>
      <w:marTop w:val="0"/>
      <w:marBottom w:val="0"/>
      <w:divBdr>
        <w:top w:val="none" w:sz="0" w:space="0" w:color="auto"/>
        <w:left w:val="none" w:sz="0" w:space="0" w:color="auto"/>
        <w:bottom w:val="none" w:sz="0" w:space="0" w:color="auto"/>
        <w:right w:val="none" w:sz="0" w:space="0" w:color="auto"/>
      </w:divBdr>
    </w:div>
    <w:div w:id="1311059222">
      <w:bodyDiv w:val="1"/>
      <w:marLeft w:val="0"/>
      <w:marRight w:val="0"/>
      <w:marTop w:val="0"/>
      <w:marBottom w:val="0"/>
      <w:divBdr>
        <w:top w:val="none" w:sz="0" w:space="0" w:color="auto"/>
        <w:left w:val="none" w:sz="0" w:space="0" w:color="auto"/>
        <w:bottom w:val="none" w:sz="0" w:space="0" w:color="auto"/>
        <w:right w:val="none" w:sz="0" w:space="0" w:color="auto"/>
      </w:divBdr>
    </w:div>
    <w:div w:id="1311136237">
      <w:bodyDiv w:val="1"/>
      <w:marLeft w:val="0"/>
      <w:marRight w:val="0"/>
      <w:marTop w:val="0"/>
      <w:marBottom w:val="0"/>
      <w:divBdr>
        <w:top w:val="none" w:sz="0" w:space="0" w:color="auto"/>
        <w:left w:val="none" w:sz="0" w:space="0" w:color="auto"/>
        <w:bottom w:val="none" w:sz="0" w:space="0" w:color="auto"/>
        <w:right w:val="none" w:sz="0" w:space="0" w:color="auto"/>
      </w:divBdr>
    </w:div>
    <w:div w:id="1311207248">
      <w:bodyDiv w:val="1"/>
      <w:marLeft w:val="0"/>
      <w:marRight w:val="0"/>
      <w:marTop w:val="0"/>
      <w:marBottom w:val="0"/>
      <w:divBdr>
        <w:top w:val="none" w:sz="0" w:space="0" w:color="auto"/>
        <w:left w:val="none" w:sz="0" w:space="0" w:color="auto"/>
        <w:bottom w:val="none" w:sz="0" w:space="0" w:color="auto"/>
        <w:right w:val="none" w:sz="0" w:space="0" w:color="auto"/>
      </w:divBdr>
    </w:div>
    <w:div w:id="1311397989">
      <w:bodyDiv w:val="1"/>
      <w:marLeft w:val="0"/>
      <w:marRight w:val="0"/>
      <w:marTop w:val="0"/>
      <w:marBottom w:val="0"/>
      <w:divBdr>
        <w:top w:val="none" w:sz="0" w:space="0" w:color="auto"/>
        <w:left w:val="none" w:sz="0" w:space="0" w:color="auto"/>
        <w:bottom w:val="none" w:sz="0" w:space="0" w:color="auto"/>
        <w:right w:val="none" w:sz="0" w:space="0" w:color="auto"/>
      </w:divBdr>
    </w:div>
    <w:div w:id="1311403833">
      <w:bodyDiv w:val="1"/>
      <w:marLeft w:val="0"/>
      <w:marRight w:val="0"/>
      <w:marTop w:val="0"/>
      <w:marBottom w:val="0"/>
      <w:divBdr>
        <w:top w:val="none" w:sz="0" w:space="0" w:color="auto"/>
        <w:left w:val="none" w:sz="0" w:space="0" w:color="auto"/>
        <w:bottom w:val="none" w:sz="0" w:space="0" w:color="auto"/>
        <w:right w:val="none" w:sz="0" w:space="0" w:color="auto"/>
      </w:divBdr>
    </w:div>
    <w:div w:id="1311404380">
      <w:bodyDiv w:val="1"/>
      <w:marLeft w:val="0"/>
      <w:marRight w:val="0"/>
      <w:marTop w:val="0"/>
      <w:marBottom w:val="0"/>
      <w:divBdr>
        <w:top w:val="none" w:sz="0" w:space="0" w:color="auto"/>
        <w:left w:val="none" w:sz="0" w:space="0" w:color="auto"/>
        <w:bottom w:val="none" w:sz="0" w:space="0" w:color="auto"/>
        <w:right w:val="none" w:sz="0" w:space="0" w:color="auto"/>
      </w:divBdr>
    </w:div>
    <w:div w:id="1311521419">
      <w:bodyDiv w:val="1"/>
      <w:marLeft w:val="0"/>
      <w:marRight w:val="0"/>
      <w:marTop w:val="0"/>
      <w:marBottom w:val="0"/>
      <w:divBdr>
        <w:top w:val="none" w:sz="0" w:space="0" w:color="auto"/>
        <w:left w:val="none" w:sz="0" w:space="0" w:color="auto"/>
        <w:bottom w:val="none" w:sz="0" w:space="0" w:color="auto"/>
        <w:right w:val="none" w:sz="0" w:space="0" w:color="auto"/>
      </w:divBdr>
    </w:div>
    <w:div w:id="1311787708">
      <w:bodyDiv w:val="1"/>
      <w:marLeft w:val="0"/>
      <w:marRight w:val="0"/>
      <w:marTop w:val="0"/>
      <w:marBottom w:val="0"/>
      <w:divBdr>
        <w:top w:val="none" w:sz="0" w:space="0" w:color="auto"/>
        <w:left w:val="none" w:sz="0" w:space="0" w:color="auto"/>
        <w:bottom w:val="none" w:sz="0" w:space="0" w:color="auto"/>
        <w:right w:val="none" w:sz="0" w:space="0" w:color="auto"/>
      </w:divBdr>
    </w:div>
    <w:div w:id="1311834437">
      <w:bodyDiv w:val="1"/>
      <w:marLeft w:val="0"/>
      <w:marRight w:val="0"/>
      <w:marTop w:val="0"/>
      <w:marBottom w:val="0"/>
      <w:divBdr>
        <w:top w:val="none" w:sz="0" w:space="0" w:color="auto"/>
        <w:left w:val="none" w:sz="0" w:space="0" w:color="auto"/>
        <w:bottom w:val="none" w:sz="0" w:space="0" w:color="auto"/>
        <w:right w:val="none" w:sz="0" w:space="0" w:color="auto"/>
      </w:divBdr>
    </w:div>
    <w:div w:id="1312097143">
      <w:bodyDiv w:val="1"/>
      <w:marLeft w:val="0"/>
      <w:marRight w:val="0"/>
      <w:marTop w:val="0"/>
      <w:marBottom w:val="0"/>
      <w:divBdr>
        <w:top w:val="none" w:sz="0" w:space="0" w:color="auto"/>
        <w:left w:val="none" w:sz="0" w:space="0" w:color="auto"/>
        <w:bottom w:val="none" w:sz="0" w:space="0" w:color="auto"/>
        <w:right w:val="none" w:sz="0" w:space="0" w:color="auto"/>
      </w:divBdr>
    </w:div>
    <w:div w:id="1312128833">
      <w:bodyDiv w:val="1"/>
      <w:marLeft w:val="0"/>
      <w:marRight w:val="0"/>
      <w:marTop w:val="0"/>
      <w:marBottom w:val="0"/>
      <w:divBdr>
        <w:top w:val="none" w:sz="0" w:space="0" w:color="auto"/>
        <w:left w:val="none" w:sz="0" w:space="0" w:color="auto"/>
        <w:bottom w:val="none" w:sz="0" w:space="0" w:color="auto"/>
        <w:right w:val="none" w:sz="0" w:space="0" w:color="auto"/>
      </w:divBdr>
    </w:div>
    <w:div w:id="1312247870">
      <w:bodyDiv w:val="1"/>
      <w:marLeft w:val="0"/>
      <w:marRight w:val="0"/>
      <w:marTop w:val="0"/>
      <w:marBottom w:val="0"/>
      <w:divBdr>
        <w:top w:val="none" w:sz="0" w:space="0" w:color="auto"/>
        <w:left w:val="none" w:sz="0" w:space="0" w:color="auto"/>
        <w:bottom w:val="none" w:sz="0" w:space="0" w:color="auto"/>
        <w:right w:val="none" w:sz="0" w:space="0" w:color="auto"/>
      </w:divBdr>
    </w:div>
    <w:div w:id="1312365853">
      <w:bodyDiv w:val="1"/>
      <w:marLeft w:val="0"/>
      <w:marRight w:val="0"/>
      <w:marTop w:val="0"/>
      <w:marBottom w:val="0"/>
      <w:divBdr>
        <w:top w:val="none" w:sz="0" w:space="0" w:color="auto"/>
        <w:left w:val="none" w:sz="0" w:space="0" w:color="auto"/>
        <w:bottom w:val="none" w:sz="0" w:space="0" w:color="auto"/>
        <w:right w:val="none" w:sz="0" w:space="0" w:color="auto"/>
      </w:divBdr>
    </w:div>
    <w:div w:id="1312755138">
      <w:bodyDiv w:val="1"/>
      <w:marLeft w:val="0"/>
      <w:marRight w:val="0"/>
      <w:marTop w:val="0"/>
      <w:marBottom w:val="0"/>
      <w:divBdr>
        <w:top w:val="none" w:sz="0" w:space="0" w:color="auto"/>
        <w:left w:val="none" w:sz="0" w:space="0" w:color="auto"/>
        <w:bottom w:val="none" w:sz="0" w:space="0" w:color="auto"/>
        <w:right w:val="none" w:sz="0" w:space="0" w:color="auto"/>
      </w:divBdr>
    </w:div>
    <w:div w:id="1312758744">
      <w:bodyDiv w:val="1"/>
      <w:marLeft w:val="0"/>
      <w:marRight w:val="0"/>
      <w:marTop w:val="0"/>
      <w:marBottom w:val="0"/>
      <w:divBdr>
        <w:top w:val="none" w:sz="0" w:space="0" w:color="auto"/>
        <w:left w:val="none" w:sz="0" w:space="0" w:color="auto"/>
        <w:bottom w:val="none" w:sz="0" w:space="0" w:color="auto"/>
        <w:right w:val="none" w:sz="0" w:space="0" w:color="auto"/>
      </w:divBdr>
    </w:div>
    <w:div w:id="1312826729">
      <w:bodyDiv w:val="1"/>
      <w:marLeft w:val="0"/>
      <w:marRight w:val="0"/>
      <w:marTop w:val="0"/>
      <w:marBottom w:val="0"/>
      <w:divBdr>
        <w:top w:val="none" w:sz="0" w:space="0" w:color="auto"/>
        <w:left w:val="none" w:sz="0" w:space="0" w:color="auto"/>
        <w:bottom w:val="none" w:sz="0" w:space="0" w:color="auto"/>
        <w:right w:val="none" w:sz="0" w:space="0" w:color="auto"/>
      </w:divBdr>
    </w:div>
    <w:div w:id="1312827548">
      <w:bodyDiv w:val="1"/>
      <w:marLeft w:val="0"/>
      <w:marRight w:val="0"/>
      <w:marTop w:val="0"/>
      <w:marBottom w:val="0"/>
      <w:divBdr>
        <w:top w:val="none" w:sz="0" w:space="0" w:color="auto"/>
        <w:left w:val="none" w:sz="0" w:space="0" w:color="auto"/>
        <w:bottom w:val="none" w:sz="0" w:space="0" w:color="auto"/>
        <w:right w:val="none" w:sz="0" w:space="0" w:color="auto"/>
      </w:divBdr>
    </w:div>
    <w:div w:id="1312903005">
      <w:bodyDiv w:val="1"/>
      <w:marLeft w:val="0"/>
      <w:marRight w:val="0"/>
      <w:marTop w:val="0"/>
      <w:marBottom w:val="0"/>
      <w:divBdr>
        <w:top w:val="none" w:sz="0" w:space="0" w:color="auto"/>
        <w:left w:val="none" w:sz="0" w:space="0" w:color="auto"/>
        <w:bottom w:val="none" w:sz="0" w:space="0" w:color="auto"/>
        <w:right w:val="none" w:sz="0" w:space="0" w:color="auto"/>
      </w:divBdr>
    </w:div>
    <w:div w:id="1313102707">
      <w:bodyDiv w:val="1"/>
      <w:marLeft w:val="0"/>
      <w:marRight w:val="0"/>
      <w:marTop w:val="0"/>
      <w:marBottom w:val="0"/>
      <w:divBdr>
        <w:top w:val="none" w:sz="0" w:space="0" w:color="auto"/>
        <w:left w:val="none" w:sz="0" w:space="0" w:color="auto"/>
        <w:bottom w:val="none" w:sz="0" w:space="0" w:color="auto"/>
        <w:right w:val="none" w:sz="0" w:space="0" w:color="auto"/>
      </w:divBdr>
    </w:div>
    <w:div w:id="1313175024">
      <w:bodyDiv w:val="1"/>
      <w:marLeft w:val="0"/>
      <w:marRight w:val="0"/>
      <w:marTop w:val="0"/>
      <w:marBottom w:val="0"/>
      <w:divBdr>
        <w:top w:val="none" w:sz="0" w:space="0" w:color="auto"/>
        <w:left w:val="none" w:sz="0" w:space="0" w:color="auto"/>
        <w:bottom w:val="none" w:sz="0" w:space="0" w:color="auto"/>
        <w:right w:val="none" w:sz="0" w:space="0" w:color="auto"/>
      </w:divBdr>
    </w:div>
    <w:div w:id="1313362934">
      <w:bodyDiv w:val="1"/>
      <w:marLeft w:val="0"/>
      <w:marRight w:val="0"/>
      <w:marTop w:val="0"/>
      <w:marBottom w:val="0"/>
      <w:divBdr>
        <w:top w:val="none" w:sz="0" w:space="0" w:color="auto"/>
        <w:left w:val="none" w:sz="0" w:space="0" w:color="auto"/>
        <w:bottom w:val="none" w:sz="0" w:space="0" w:color="auto"/>
        <w:right w:val="none" w:sz="0" w:space="0" w:color="auto"/>
      </w:divBdr>
    </w:div>
    <w:div w:id="1313557296">
      <w:bodyDiv w:val="1"/>
      <w:marLeft w:val="0"/>
      <w:marRight w:val="0"/>
      <w:marTop w:val="0"/>
      <w:marBottom w:val="0"/>
      <w:divBdr>
        <w:top w:val="none" w:sz="0" w:space="0" w:color="auto"/>
        <w:left w:val="none" w:sz="0" w:space="0" w:color="auto"/>
        <w:bottom w:val="none" w:sz="0" w:space="0" w:color="auto"/>
        <w:right w:val="none" w:sz="0" w:space="0" w:color="auto"/>
      </w:divBdr>
    </w:div>
    <w:div w:id="1313679208">
      <w:bodyDiv w:val="1"/>
      <w:marLeft w:val="0"/>
      <w:marRight w:val="0"/>
      <w:marTop w:val="0"/>
      <w:marBottom w:val="0"/>
      <w:divBdr>
        <w:top w:val="none" w:sz="0" w:space="0" w:color="auto"/>
        <w:left w:val="none" w:sz="0" w:space="0" w:color="auto"/>
        <w:bottom w:val="none" w:sz="0" w:space="0" w:color="auto"/>
        <w:right w:val="none" w:sz="0" w:space="0" w:color="auto"/>
      </w:divBdr>
    </w:div>
    <w:div w:id="1313830131">
      <w:bodyDiv w:val="1"/>
      <w:marLeft w:val="0"/>
      <w:marRight w:val="0"/>
      <w:marTop w:val="0"/>
      <w:marBottom w:val="0"/>
      <w:divBdr>
        <w:top w:val="none" w:sz="0" w:space="0" w:color="auto"/>
        <w:left w:val="none" w:sz="0" w:space="0" w:color="auto"/>
        <w:bottom w:val="none" w:sz="0" w:space="0" w:color="auto"/>
        <w:right w:val="none" w:sz="0" w:space="0" w:color="auto"/>
      </w:divBdr>
    </w:div>
    <w:div w:id="1313831201">
      <w:bodyDiv w:val="1"/>
      <w:marLeft w:val="0"/>
      <w:marRight w:val="0"/>
      <w:marTop w:val="0"/>
      <w:marBottom w:val="0"/>
      <w:divBdr>
        <w:top w:val="none" w:sz="0" w:space="0" w:color="auto"/>
        <w:left w:val="none" w:sz="0" w:space="0" w:color="auto"/>
        <w:bottom w:val="none" w:sz="0" w:space="0" w:color="auto"/>
        <w:right w:val="none" w:sz="0" w:space="0" w:color="auto"/>
      </w:divBdr>
    </w:div>
    <w:div w:id="1313831936">
      <w:bodyDiv w:val="1"/>
      <w:marLeft w:val="0"/>
      <w:marRight w:val="0"/>
      <w:marTop w:val="0"/>
      <w:marBottom w:val="0"/>
      <w:divBdr>
        <w:top w:val="none" w:sz="0" w:space="0" w:color="auto"/>
        <w:left w:val="none" w:sz="0" w:space="0" w:color="auto"/>
        <w:bottom w:val="none" w:sz="0" w:space="0" w:color="auto"/>
        <w:right w:val="none" w:sz="0" w:space="0" w:color="auto"/>
      </w:divBdr>
    </w:div>
    <w:div w:id="1313868801">
      <w:bodyDiv w:val="1"/>
      <w:marLeft w:val="0"/>
      <w:marRight w:val="0"/>
      <w:marTop w:val="0"/>
      <w:marBottom w:val="0"/>
      <w:divBdr>
        <w:top w:val="none" w:sz="0" w:space="0" w:color="auto"/>
        <w:left w:val="none" w:sz="0" w:space="0" w:color="auto"/>
        <w:bottom w:val="none" w:sz="0" w:space="0" w:color="auto"/>
        <w:right w:val="none" w:sz="0" w:space="0" w:color="auto"/>
      </w:divBdr>
    </w:div>
    <w:div w:id="1313872474">
      <w:bodyDiv w:val="1"/>
      <w:marLeft w:val="0"/>
      <w:marRight w:val="0"/>
      <w:marTop w:val="0"/>
      <w:marBottom w:val="0"/>
      <w:divBdr>
        <w:top w:val="none" w:sz="0" w:space="0" w:color="auto"/>
        <w:left w:val="none" w:sz="0" w:space="0" w:color="auto"/>
        <w:bottom w:val="none" w:sz="0" w:space="0" w:color="auto"/>
        <w:right w:val="none" w:sz="0" w:space="0" w:color="auto"/>
      </w:divBdr>
    </w:div>
    <w:div w:id="1313946088">
      <w:bodyDiv w:val="1"/>
      <w:marLeft w:val="0"/>
      <w:marRight w:val="0"/>
      <w:marTop w:val="0"/>
      <w:marBottom w:val="0"/>
      <w:divBdr>
        <w:top w:val="none" w:sz="0" w:space="0" w:color="auto"/>
        <w:left w:val="none" w:sz="0" w:space="0" w:color="auto"/>
        <w:bottom w:val="none" w:sz="0" w:space="0" w:color="auto"/>
        <w:right w:val="none" w:sz="0" w:space="0" w:color="auto"/>
      </w:divBdr>
    </w:div>
    <w:div w:id="1314024286">
      <w:bodyDiv w:val="1"/>
      <w:marLeft w:val="0"/>
      <w:marRight w:val="0"/>
      <w:marTop w:val="0"/>
      <w:marBottom w:val="0"/>
      <w:divBdr>
        <w:top w:val="none" w:sz="0" w:space="0" w:color="auto"/>
        <w:left w:val="none" w:sz="0" w:space="0" w:color="auto"/>
        <w:bottom w:val="none" w:sz="0" w:space="0" w:color="auto"/>
        <w:right w:val="none" w:sz="0" w:space="0" w:color="auto"/>
      </w:divBdr>
    </w:div>
    <w:div w:id="1314070052">
      <w:bodyDiv w:val="1"/>
      <w:marLeft w:val="0"/>
      <w:marRight w:val="0"/>
      <w:marTop w:val="0"/>
      <w:marBottom w:val="0"/>
      <w:divBdr>
        <w:top w:val="none" w:sz="0" w:space="0" w:color="auto"/>
        <w:left w:val="none" w:sz="0" w:space="0" w:color="auto"/>
        <w:bottom w:val="none" w:sz="0" w:space="0" w:color="auto"/>
        <w:right w:val="none" w:sz="0" w:space="0" w:color="auto"/>
      </w:divBdr>
    </w:div>
    <w:div w:id="1314140017">
      <w:bodyDiv w:val="1"/>
      <w:marLeft w:val="0"/>
      <w:marRight w:val="0"/>
      <w:marTop w:val="0"/>
      <w:marBottom w:val="0"/>
      <w:divBdr>
        <w:top w:val="none" w:sz="0" w:space="0" w:color="auto"/>
        <w:left w:val="none" w:sz="0" w:space="0" w:color="auto"/>
        <w:bottom w:val="none" w:sz="0" w:space="0" w:color="auto"/>
        <w:right w:val="none" w:sz="0" w:space="0" w:color="auto"/>
      </w:divBdr>
    </w:div>
    <w:div w:id="1314143820">
      <w:bodyDiv w:val="1"/>
      <w:marLeft w:val="0"/>
      <w:marRight w:val="0"/>
      <w:marTop w:val="0"/>
      <w:marBottom w:val="0"/>
      <w:divBdr>
        <w:top w:val="none" w:sz="0" w:space="0" w:color="auto"/>
        <w:left w:val="none" w:sz="0" w:space="0" w:color="auto"/>
        <w:bottom w:val="none" w:sz="0" w:space="0" w:color="auto"/>
        <w:right w:val="none" w:sz="0" w:space="0" w:color="auto"/>
      </w:divBdr>
    </w:div>
    <w:div w:id="1314486338">
      <w:bodyDiv w:val="1"/>
      <w:marLeft w:val="0"/>
      <w:marRight w:val="0"/>
      <w:marTop w:val="0"/>
      <w:marBottom w:val="0"/>
      <w:divBdr>
        <w:top w:val="none" w:sz="0" w:space="0" w:color="auto"/>
        <w:left w:val="none" w:sz="0" w:space="0" w:color="auto"/>
        <w:bottom w:val="none" w:sz="0" w:space="0" w:color="auto"/>
        <w:right w:val="none" w:sz="0" w:space="0" w:color="auto"/>
      </w:divBdr>
    </w:div>
    <w:div w:id="1314524658">
      <w:bodyDiv w:val="1"/>
      <w:marLeft w:val="0"/>
      <w:marRight w:val="0"/>
      <w:marTop w:val="0"/>
      <w:marBottom w:val="0"/>
      <w:divBdr>
        <w:top w:val="none" w:sz="0" w:space="0" w:color="auto"/>
        <w:left w:val="none" w:sz="0" w:space="0" w:color="auto"/>
        <w:bottom w:val="none" w:sz="0" w:space="0" w:color="auto"/>
        <w:right w:val="none" w:sz="0" w:space="0" w:color="auto"/>
      </w:divBdr>
    </w:div>
    <w:div w:id="1314604499">
      <w:bodyDiv w:val="1"/>
      <w:marLeft w:val="0"/>
      <w:marRight w:val="0"/>
      <w:marTop w:val="0"/>
      <w:marBottom w:val="0"/>
      <w:divBdr>
        <w:top w:val="none" w:sz="0" w:space="0" w:color="auto"/>
        <w:left w:val="none" w:sz="0" w:space="0" w:color="auto"/>
        <w:bottom w:val="none" w:sz="0" w:space="0" w:color="auto"/>
        <w:right w:val="none" w:sz="0" w:space="0" w:color="auto"/>
      </w:divBdr>
    </w:div>
    <w:div w:id="1314673885">
      <w:bodyDiv w:val="1"/>
      <w:marLeft w:val="0"/>
      <w:marRight w:val="0"/>
      <w:marTop w:val="0"/>
      <w:marBottom w:val="0"/>
      <w:divBdr>
        <w:top w:val="none" w:sz="0" w:space="0" w:color="auto"/>
        <w:left w:val="none" w:sz="0" w:space="0" w:color="auto"/>
        <w:bottom w:val="none" w:sz="0" w:space="0" w:color="auto"/>
        <w:right w:val="none" w:sz="0" w:space="0" w:color="auto"/>
      </w:divBdr>
    </w:div>
    <w:div w:id="1314722783">
      <w:bodyDiv w:val="1"/>
      <w:marLeft w:val="0"/>
      <w:marRight w:val="0"/>
      <w:marTop w:val="0"/>
      <w:marBottom w:val="0"/>
      <w:divBdr>
        <w:top w:val="none" w:sz="0" w:space="0" w:color="auto"/>
        <w:left w:val="none" w:sz="0" w:space="0" w:color="auto"/>
        <w:bottom w:val="none" w:sz="0" w:space="0" w:color="auto"/>
        <w:right w:val="none" w:sz="0" w:space="0" w:color="auto"/>
      </w:divBdr>
    </w:div>
    <w:div w:id="1314866801">
      <w:bodyDiv w:val="1"/>
      <w:marLeft w:val="0"/>
      <w:marRight w:val="0"/>
      <w:marTop w:val="0"/>
      <w:marBottom w:val="0"/>
      <w:divBdr>
        <w:top w:val="none" w:sz="0" w:space="0" w:color="auto"/>
        <w:left w:val="none" w:sz="0" w:space="0" w:color="auto"/>
        <w:bottom w:val="none" w:sz="0" w:space="0" w:color="auto"/>
        <w:right w:val="none" w:sz="0" w:space="0" w:color="auto"/>
      </w:divBdr>
    </w:div>
    <w:div w:id="1314917511">
      <w:bodyDiv w:val="1"/>
      <w:marLeft w:val="0"/>
      <w:marRight w:val="0"/>
      <w:marTop w:val="0"/>
      <w:marBottom w:val="0"/>
      <w:divBdr>
        <w:top w:val="none" w:sz="0" w:space="0" w:color="auto"/>
        <w:left w:val="none" w:sz="0" w:space="0" w:color="auto"/>
        <w:bottom w:val="none" w:sz="0" w:space="0" w:color="auto"/>
        <w:right w:val="none" w:sz="0" w:space="0" w:color="auto"/>
      </w:divBdr>
    </w:div>
    <w:div w:id="1315061675">
      <w:bodyDiv w:val="1"/>
      <w:marLeft w:val="0"/>
      <w:marRight w:val="0"/>
      <w:marTop w:val="0"/>
      <w:marBottom w:val="0"/>
      <w:divBdr>
        <w:top w:val="none" w:sz="0" w:space="0" w:color="auto"/>
        <w:left w:val="none" w:sz="0" w:space="0" w:color="auto"/>
        <w:bottom w:val="none" w:sz="0" w:space="0" w:color="auto"/>
        <w:right w:val="none" w:sz="0" w:space="0" w:color="auto"/>
      </w:divBdr>
    </w:div>
    <w:div w:id="1315069335">
      <w:bodyDiv w:val="1"/>
      <w:marLeft w:val="0"/>
      <w:marRight w:val="0"/>
      <w:marTop w:val="0"/>
      <w:marBottom w:val="0"/>
      <w:divBdr>
        <w:top w:val="none" w:sz="0" w:space="0" w:color="auto"/>
        <w:left w:val="none" w:sz="0" w:space="0" w:color="auto"/>
        <w:bottom w:val="none" w:sz="0" w:space="0" w:color="auto"/>
        <w:right w:val="none" w:sz="0" w:space="0" w:color="auto"/>
      </w:divBdr>
    </w:div>
    <w:div w:id="1315255350">
      <w:bodyDiv w:val="1"/>
      <w:marLeft w:val="0"/>
      <w:marRight w:val="0"/>
      <w:marTop w:val="0"/>
      <w:marBottom w:val="0"/>
      <w:divBdr>
        <w:top w:val="none" w:sz="0" w:space="0" w:color="auto"/>
        <w:left w:val="none" w:sz="0" w:space="0" w:color="auto"/>
        <w:bottom w:val="none" w:sz="0" w:space="0" w:color="auto"/>
        <w:right w:val="none" w:sz="0" w:space="0" w:color="auto"/>
      </w:divBdr>
    </w:div>
    <w:div w:id="1315374345">
      <w:bodyDiv w:val="1"/>
      <w:marLeft w:val="0"/>
      <w:marRight w:val="0"/>
      <w:marTop w:val="0"/>
      <w:marBottom w:val="0"/>
      <w:divBdr>
        <w:top w:val="none" w:sz="0" w:space="0" w:color="auto"/>
        <w:left w:val="none" w:sz="0" w:space="0" w:color="auto"/>
        <w:bottom w:val="none" w:sz="0" w:space="0" w:color="auto"/>
        <w:right w:val="none" w:sz="0" w:space="0" w:color="auto"/>
      </w:divBdr>
    </w:div>
    <w:div w:id="1315449450">
      <w:bodyDiv w:val="1"/>
      <w:marLeft w:val="0"/>
      <w:marRight w:val="0"/>
      <w:marTop w:val="0"/>
      <w:marBottom w:val="0"/>
      <w:divBdr>
        <w:top w:val="none" w:sz="0" w:space="0" w:color="auto"/>
        <w:left w:val="none" w:sz="0" w:space="0" w:color="auto"/>
        <w:bottom w:val="none" w:sz="0" w:space="0" w:color="auto"/>
        <w:right w:val="none" w:sz="0" w:space="0" w:color="auto"/>
      </w:divBdr>
    </w:div>
    <w:div w:id="1315525355">
      <w:bodyDiv w:val="1"/>
      <w:marLeft w:val="0"/>
      <w:marRight w:val="0"/>
      <w:marTop w:val="0"/>
      <w:marBottom w:val="0"/>
      <w:divBdr>
        <w:top w:val="none" w:sz="0" w:space="0" w:color="auto"/>
        <w:left w:val="none" w:sz="0" w:space="0" w:color="auto"/>
        <w:bottom w:val="none" w:sz="0" w:space="0" w:color="auto"/>
        <w:right w:val="none" w:sz="0" w:space="0" w:color="auto"/>
      </w:divBdr>
    </w:div>
    <w:div w:id="1315795624">
      <w:bodyDiv w:val="1"/>
      <w:marLeft w:val="0"/>
      <w:marRight w:val="0"/>
      <w:marTop w:val="0"/>
      <w:marBottom w:val="0"/>
      <w:divBdr>
        <w:top w:val="none" w:sz="0" w:space="0" w:color="auto"/>
        <w:left w:val="none" w:sz="0" w:space="0" w:color="auto"/>
        <w:bottom w:val="none" w:sz="0" w:space="0" w:color="auto"/>
        <w:right w:val="none" w:sz="0" w:space="0" w:color="auto"/>
      </w:divBdr>
    </w:div>
    <w:div w:id="1315833818">
      <w:bodyDiv w:val="1"/>
      <w:marLeft w:val="0"/>
      <w:marRight w:val="0"/>
      <w:marTop w:val="0"/>
      <w:marBottom w:val="0"/>
      <w:divBdr>
        <w:top w:val="none" w:sz="0" w:space="0" w:color="auto"/>
        <w:left w:val="none" w:sz="0" w:space="0" w:color="auto"/>
        <w:bottom w:val="none" w:sz="0" w:space="0" w:color="auto"/>
        <w:right w:val="none" w:sz="0" w:space="0" w:color="auto"/>
      </w:divBdr>
    </w:div>
    <w:div w:id="1315836502">
      <w:bodyDiv w:val="1"/>
      <w:marLeft w:val="0"/>
      <w:marRight w:val="0"/>
      <w:marTop w:val="0"/>
      <w:marBottom w:val="0"/>
      <w:divBdr>
        <w:top w:val="none" w:sz="0" w:space="0" w:color="auto"/>
        <w:left w:val="none" w:sz="0" w:space="0" w:color="auto"/>
        <w:bottom w:val="none" w:sz="0" w:space="0" w:color="auto"/>
        <w:right w:val="none" w:sz="0" w:space="0" w:color="auto"/>
      </w:divBdr>
    </w:div>
    <w:div w:id="1316373697">
      <w:bodyDiv w:val="1"/>
      <w:marLeft w:val="0"/>
      <w:marRight w:val="0"/>
      <w:marTop w:val="0"/>
      <w:marBottom w:val="0"/>
      <w:divBdr>
        <w:top w:val="none" w:sz="0" w:space="0" w:color="auto"/>
        <w:left w:val="none" w:sz="0" w:space="0" w:color="auto"/>
        <w:bottom w:val="none" w:sz="0" w:space="0" w:color="auto"/>
        <w:right w:val="none" w:sz="0" w:space="0" w:color="auto"/>
      </w:divBdr>
    </w:div>
    <w:div w:id="1316453798">
      <w:bodyDiv w:val="1"/>
      <w:marLeft w:val="0"/>
      <w:marRight w:val="0"/>
      <w:marTop w:val="0"/>
      <w:marBottom w:val="0"/>
      <w:divBdr>
        <w:top w:val="none" w:sz="0" w:space="0" w:color="auto"/>
        <w:left w:val="none" w:sz="0" w:space="0" w:color="auto"/>
        <w:bottom w:val="none" w:sz="0" w:space="0" w:color="auto"/>
        <w:right w:val="none" w:sz="0" w:space="0" w:color="auto"/>
      </w:divBdr>
    </w:div>
    <w:div w:id="1316494184">
      <w:bodyDiv w:val="1"/>
      <w:marLeft w:val="0"/>
      <w:marRight w:val="0"/>
      <w:marTop w:val="0"/>
      <w:marBottom w:val="0"/>
      <w:divBdr>
        <w:top w:val="none" w:sz="0" w:space="0" w:color="auto"/>
        <w:left w:val="none" w:sz="0" w:space="0" w:color="auto"/>
        <w:bottom w:val="none" w:sz="0" w:space="0" w:color="auto"/>
        <w:right w:val="none" w:sz="0" w:space="0" w:color="auto"/>
      </w:divBdr>
    </w:div>
    <w:div w:id="1316686769">
      <w:bodyDiv w:val="1"/>
      <w:marLeft w:val="0"/>
      <w:marRight w:val="0"/>
      <w:marTop w:val="0"/>
      <w:marBottom w:val="0"/>
      <w:divBdr>
        <w:top w:val="none" w:sz="0" w:space="0" w:color="auto"/>
        <w:left w:val="none" w:sz="0" w:space="0" w:color="auto"/>
        <w:bottom w:val="none" w:sz="0" w:space="0" w:color="auto"/>
        <w:right w:val="none" w:sz="0" w:space="0" w:color="auto"/>
      </w:divBdr>
    </w:div>
    <w:div w:id="1316764687">
      <w:bodyDiv w:val="1"/>
      <w:marLeft w:val="0"/>
      <w:marRight w:val="0"/>
      <w:marTop w:val="0"/>
      <w:marBottom w:val="0"/>
      <w:divBdr>
        <w:top w:val="none" w:sz="0" w:space="0" w:color="auto"/>
        <w:left w:val="none" w:sz="0" w:space="0" w:color="auto"/>
        <w:bottom w:val="none" w:sz="0" w:space="0" w:color="auto"/>
        <w:right w:val="none" w:sz="0" w:space="0" w:color="auto"/>
      </w:divBdr>
    </w:div>
    <w:div w:id="1316838778">
      <w:bodyDiv w:val="1"/>
      <w:marLeft w:val="0"/>
      <w:marRight w:val="0"/>
      <w:marTop w:val="0"/>
      <w:marBottom w:val="0"/>
      <w:divBdr>
        <w:top w:val="none" w:sz="0" w:space="0" w:color="auto"/>
        <w:left w:val="none" w:sz="0" w:space="0" w:color="auto"/>
        <w:bottom w:val="none" w:sz="0" w:space="0" w:color="auto"/>
        <w:right w:val="none" w:sz="0" w:space="0" w:color="auto"/>
      </w:divBdr>
    </w:div>
    <w:div w:id="1316910109">
      <w:bodyDiv w:val="1"/>
      <w:marLeft w:val="0"/>
      <w:marRight w:val="0"/>
      <w:marTop w:val="0"/>
      <w:marBottom w:val="0"/>
      <w:divBdr>
        <w:top w:val="none" w:sz="0" w:space="0" w:color="auto"/>
        <w:left w:val="none" w:sz="0" w:space="0" w:color="auto"/>
        <w:bottom w:val="none" w:sz="0" w:space="0" w:color="auto"/>
        <w:right w:val="none" w:sz="0" w:space="0" w:color="auto"/>
      </w:divBdr>
    </w:div>
    <w:div w:id="1316954547">
      <w:bodyDiv w:val="1"/>
      <w:marLeft w:val="0"/>
      <w:marRight w:val="0"/>
      <w:marTop w:val="0"/>
      <w:marBottom w:val="0"/>
      <w:divBdr>
        <w:top w:val="none" w:sz="0" w:space="0" w:color="auto"/>
        <w:left w:val="none" w:sz="0" w:space="0" w:color="auto"/>
        <w:bottom w:val="none" w:sz="0" w:space="0" w:color="auto"/>
        <w:right w:val="none" w:sz="0" w:space="0" w:color="auto"/>
      </w:divBdr>
    </w:div>
    <w:div w:id="1317145373">
      <w:bodyDiv w:val="1"/>
      <w:marLeft w:val="0"/>
      <w:marRight w:val="0"/>
      <w:marTop w:val="0"/>
      <w:marBottom w:val="0"/>
      <w:divBdr>
        <w:top w:val="none" w:sz="0" w:space="0" w:color="auto"/>
        <w:left w:val="none" w:sz="0" w:space="0" w:color="auto"/>
        <w:bottom w:val="none" w:sz="0" w:space="0" w:color="auto"/>
        <w:right w:val="none" w:sz="0" w:space="0" w:color="auto"/>
      </w:divBdr>
    </w:div>
    <w:div w:id="1317224887">
      <w:bodyDiv w:val="1"/>
      <w:marLeft w:val="0"/>
      <w:marRight w:val="0"/>
      <w:marTop w:val="0"/>
      <w:marBottom w:val="0"/>
      <w:divBdr>
        <w:top w:val="none" w:sz="0" w:space="0" w:color="auto"/>
        <w:left w:val="none" w:sz="0" w:space="0" w:color="auto"/>
        <w:bottom w:val="none" w:sz="0" w:space="0" w:color="auto"/>
        <w:right w:val="none" w:sz="0" w:space="0" w:color="auto"/>
      </w:divBdr>
    </w:div>
    <w:div w:id="1317487537">
      <w:bodyDiv w:val="1"/>
      <w:marLeft w:val="0"/>
      <w:marRight w:val="0"/>
      <w:marTop w:val="0"/>
      <w:marBottom w:val="0"/>
      <w:divBdr>
        <w:top w:val="none" w:sz="0" w:space="0" w:color="auto"/>
        <w:left w:val="none" w:sz="0" w:space="0" w:color="auto"/>
        <w:bottom w:val="none" w:sz="0" w:space="0" w:color="auto"/>
        <w:right w:val="none" w:sz="0" w:space="0" w:color="auto"/>
      </w:divBdr>
    </w:div>
    <w:div w:id="1317537929">
      <w:bodyDiv w:val="1"/>
      <w:marLeft w:val="0"/>
      <w:marRight w:val="0"/>
      <w:marTop w:val="0"/>
      <w:marBottom w:val="0"/>
      <w:divBdr>
        <w:top w:val="none" w:sz="0" w:space="0" w:color="auto"/>
        <w:left w:val="none" w:sz="0" w:space="0" w:color="auto"/>
        <w:bottom w:val="none" w:sz="0" w:space="0" w:color="auto"/>
        <w:right w:val="none" w:sz="0" w:space="0" w:color="auto"/>
      </w:divBdr>
    </w:div>
    <w:div w:id="1317760540">
      <w:bodyDiv w:val="1"/>
      <w:marLeft w:val="0"/>
      <w:marRight w:val="0"/>
      <w:marTop w:val="0"/>
      <w:marBottom w:val="0"/>
      <w:divBdr>
        <w:top w:val="none" w:sz="0" w:space="0" w:color="auto"/>
        <w:left w:val="none" w:sz="0" w:space="0" w:color="auto"/>
        <w:bottom w:val="none" w:sz="0" w:space="0" w:color="auto"/>
        <w:right w:val="none" w:sz="0" w:space="0" w:color="auto"/>
      </w:divBdr>
    </w:div>
    <w:div w:id="1317802465">
      <w:bodyDiv w:val="1"/>
      <w:marLeft w:val="0"/>
      <w:marRight w:val="0"/>
      <w:marTop w:val="0"/>
      <w:marBottom w:val="0"/>
      <w:divBdr>
        <w:top w:val="none" w:sz="0" w:space="0" w:color="auto"/>
        <w:left w:val="none" w:sz="0" w:space="0" w:color="auto"/>
        <w:bottom w:val="none" w:sz="0" w:space="0" w:color="auto"/>
        <w:right w:val="none" w:sz="0" w:space="0" w:color="auto"/>
      </w:divBdr>
    </w:div>
    <w:div w:id="1317879829">
      <w:bodyDiv w:val="1"/>
      <w:marLeft w:val="0"/>
      <w:marRight w:val="0"/>
      <w:marTop w:val="0"/>
      <w:marBottom w:val="0"/>
      <w:divBdr>
        <w:top w:val="none" w:sz="0" w:space="0" w:color="auto"/>
        <w:left w:val="none" w:sz="0" w:space="0" w:color="auto"/>
        <w:bottom w:val="none" w:sz="0" w:space="0" w:color="auto"/>
        <w:right w:val="none" w:sz="0" w:space="0" w:color="auto"/>
      </w:divBdr>
    </w:div>
    <w:div w:id="1317949497">
      <w:bodyDiv w:val="1"/>
      <w:marLeft w:val="0"/>
      <w:marRight w:val="0"/>
      <w:marTop w:val="0"/>
      <w:marBottom w:val="0"/>
      <w:divBdr>
        <w:top w:val="none" w:sz="0" w:space="0" w:color="auto"/>
        <w:left w:val="none" w:sz="0" w:space="0" w:color="auto"/>
        <w:bottom w:val="none" w:sz="0" w:space="0" w:color="auto"/>
        <w:right w:val="none" w:sz="0" w:space="0" w:color="auto"/>
      </w:divBdr>
    </w:div>
    <w:div w:id="1317952860">
      <w:bodyDiv w:val="1"/>
      <w:marLeft w:val="0"/>
      <w:marRight w:val="0"/>
      <w:marTop w:val="0"/>
      <w:marBottom w:val="0"/>
      <w:divBdr>
        <w:top w:val="none" w:sz="0" w:space="0" w:color="auto"/>
        <w:left w:val="none" w:sz="0" w:space="0" w:color="auto"/>
        <w:bottom w:val="none" w:sz="0" w:space="0" w:color="auto"/>
        <w:right w:val="none" w:sz="0" w:space="0" w:color="auto"/>
      </w:divBdr>
    </w:div>
    <w:div w:id="1317955652">
      <w:bodyDiv w:val="1"/>
      <w:marLeft w:val="0"/>
      <w:marRight w:val="0"/>
      <w:marTop w:val="0"/>
      <w:marBottom w:val="0"/>
      <w:divBdr>
        <w:top w:val="none" w:sz="0" w:space="0" w:color="auto"/>
        <w:left w:val="none" w:sz="0" w:space="0" w:color="auto"/>
        <w:bottom w:val="none" w:sz="0" w:space="0" w:color="auto"/>
        <w:right w:val="none" w:sz="0" w:space="0" w:color="auto"/>
      </w:divBdr>
    </w:div>
    <w:div w:id="1318263552">
      <w:bodyDiv w:val="1"/>
      <w:marLeft w:val="0"/>
      <w:marRight w:val="0"/>
      <w:marTop w:val="0"/>
      <w:marBottom w:val="0"/>
      <w:divBdr>
        <w:top w:val="none" w:sz="0" w:space="0" w:color="auto"/>
        <w:left w:val="none" w:sz="0" w:space="0" w:color="auto"/>
        <w:bottom w:val="none" w:sz="0" w:space="0" w:color="auto"/>
        <w:right w:val="none" w:sz="0" w:space="0" w:color="auto"/>
      </w:divBdr>
    </w:div>
    <w:div w:id="1318534641">
      <w:bodyDiv w:val="1"/>
      <w:marLeft w:val="0"/>
      <w:marRight w:val="0"/>
      <w:marTop w:val="0"/>
      <w:marBottom w:val="0"/>
      <w:divBdr>
        <w:top w:val="none" w:sz="0" w:space="0" w:color="auto"/>
        <w:left w:val="none" w:sz="0" w:space="0" w:color="auto"/>
        <w:bottom w:val="none" w:sz="0" w:space="0" w:color="auto"/>
        <w:right w:val="none" w:sz="0" w:space="0" w:color="auto"/>
      </w:divBdr>
    </w:div>
    <w:div w:id="1318607332">
      <w:bodyDiv w:val="1"/>
      <w:marLeft w:val="0"/>
      <w:marRight w:val="0"/>
      <w:marTop w:val="0"/>
      <w:marBottom w:val="0"/>
      <w:divBdr>
        <w:top w:val="none" w:sz="0" w:space="0" w:color="auto"/>
        <w:left w:val="none" w:sz="0" w:space="0" w:color="auto"/>
        <w:bottom w:val="none" w:sz="0" w:space="0" w:color="auto"/>
        <w:right w:val="none" w:sz="0" w:space="0" w:color="auto"/>
      </w:divBdr>
    </w:div>
    <w:div w:id="1318654284">
      <w:bodyDiv w:val="1"/>
      <w:marLeft w:val="0"/>
      <w:marRight w:val="0"/>
      <w:marTop w:val="0"/>
      <w:marBottom w:val="0"/>
      <w:divBdr>
        <w:top w:val="none" w:sz="0" w:space="0" w:color="auto"/>
        <w:left w:val="none" w:sz="0" w:space="0" w:color="auto"/>
        <w:bottom w:val="none" w:sz="0" w:space="0" w:color="auto"/>
        <w:right w:val="none" w:sz="0" w:space="0" w:color="auto"/>
      </w:divBdr>
    </w:div>
    <w:div w:id="1318799132">
      <w:bodyDiv w:val="1"/>
      <w:marLeft w:val="0"/>
      <w:marRight w:val="0"/>
      <w:marTop w:val="0"/>
      <w:marBottom w:val="0"/>
      <w:divBdr>
        <w:top w:val="none" w:sz="0" w:space="0" w:color="auto"/>
        <w:left w:val="none" w:sz="0" w:space="0" w:color="auto"/>
        <w:bottom w:val="none" w:sz="0" w:space="0" w:color="auto"/>
        <w:right w:val="none" w:sz="0" w:space="0" w:color="auto"/>
      </w:divBdr>
    </w:div>
    <w:div w:id="1318922696">
      <w:bodyDiv w:val="1"/>
      <w:marLeft w:val="0"/>
      <w:marRight w:val="0"/>
      <w:marTop w:val="0"/>
      <w:marBottom w:val="0"/>
      <w:divBdr>
        <w:top w:val="none" w:sz="0" w:space="0" w:color="auto"/>
        <w:left w:val="none" w:sz="0" w:space="0" w:color="auto"/>
        <w:bottom w:val="none" w:sz="0" w:space="0" w:color="auto"/>
        <w:right w:val="none" w:sz="0" w:space="0" w:color="auto"/>
      </w:divBdr>
    </w:div>
    <w:div w:id="1319118426">
      <w:bodyDiv w:val="1"/>
      <w:marLeft w:val="0"/>
      <w:marRight w:val="0"/>
      <w:marTop w:val="0"/>
      <w:marBottom w:val="0"/>
      <w:divBdr>
        <w:top w:val="none" w:sz="0" w:space="0" w:color="auto"/>
        <w:left w:val="none" w:sz="0" w:space="0" w:color="auto"/>
        <w:bottom w:val="none" w:sz="0" w:space="0" w:color="auto"/>
        <w:right w:val="none" w:sz="0" w:space="0" w:color="auto"/>
      </w:divBdr>
    </w:div>
    <w:div w:id="1319193633">
      <w:bodyDiv w:val="1"/>
      <w:marLeft w:val="0"/>
      <w:marRight w:val="0"/>
      <w:marTop w:val="0"/>
      <w:marBottom w:val="0"/>
      <w:divBdr>
        <w:top w:val="none" w:sz="0" w:space="0" w:color="auto"/>
        <w:left w:val="none" w:sz="0" w:space="0" w:color="auto"/>
        <w:bottom w:val="none" w:sz="0" w:space="0" w:color="auto"/>
        <w:right w:val="none" w:sz="0" w:space="0" w:color="auto"/>
      </w:divBdr>
    </w:div>
    <w:div w:id="1319306699">
      <w:bodyDiv w:val="1"/>
      <w:marLeft w:val="0"/>
      <w:marRight w:val="0"/>
      <w:marTop w:val="0"/>
      <w:marBottom w:val="0"/>
      <w:divBdr>
        <w:top w:val="none" w:sz="0" w:space="0" w:color="auto"/>
        <w:left w:val="none" w:sz="0" w:space="0" w:color="auto"/>
        <w:bottom w:val="none" w:sz="0" w:space="0" w:color="auto"/>
        <w:right w:val="none" w:sz="0" w:space="0" w:color="auto"/>
      </w:divBdr>
    </w:div>
    <w:div w:id="1319308158">
      <w:bodyDiv w:val="1"/>
      <w:marLeft w:val="0"/>
      <w:marRight w:val="0"/>
      <w:marTop w:val="0"/>
      <w:marBottom w:val="0"/>
      <w:divBdr>
        <w:top w:val="none" w:sz="0" w:space="0" w:color="auto"/>
        <w:left w:val="none" w:sz="0" w:space="0" w:color="auto"/>
        <w:bottom w:val="none" w:sz="0" w:space="0" w:color="auto"/>
        <w:right w:val="none" w:sz="0" w:space="0" w:color="auto"/>
      </w:divBdr>
    </w:div>
    <w:div w:id="1319308927">
      <w:bodyDiv w:val="1"/>
      <w:marLeft w:val="0"/>
      <w:marRight w:val="0"/>
      <w:marTop w:val="0"/>
      <w:marBottom w:val="0"/>
      <w:divBdr>
        <w:top w:val="none" w:sz="0" w:space="0" w:color="auto"/>
        <w:left w:val="none" w:sz="0" w:space="0" w:color="auto"/>
        <w:bottom w:val="none" w:sz="0" w:space="0" w:color="auto"/>
        <w:right w:val="none" w:sz="0" w:space="0" w:color="auto"/>
      </w:divBdr>
    </w:div>
    <w:div w:id="1319310653">
      <w:bodyDiv w:val="1"/>
      <w:marLeft w:val="0"/>
      <w:marRight w:val="0"/>
      <w:marTop w:val="0"/>
      <w:marBottom w:val="0"/>
      <w:divBdr>
        <w:top w:val="none" w:sz="0" w:space="0" w:color="auto"/>
        <w:left w:val="none" w:sz="0" w:space="0" w:color="auto"/>
        <w:bottom w:val="none" w:sz="0" w:space="0" w:color="auto"/>
        <w:right w:val="none" w:sz="0" w:space="0" w:color="auto"/>
      </w:divBdr>
    </w:div>
    <w:div w:id="1319454341">
      <w:bodyDiv w:val="1"/>
      <w:marLeft w:val="0"/>
      <w:marRight w:val="0"/>
      <w:marTop w:val="0"/>
      <w:marBottom w:val="0"/>
      <w:divBdr>
        <w:top w:val="none" w:sz="0" w:space="0" w:color="auto"/>
        <w:left w:val="none" w:sz="0" w:space="0" w:color="auto"/>
        <w:bottom w:val="none" w:sz="0" w:space="0" w:color="auto"/>
        <w:right w:val="none" w:sz="0" w:space="0" w:color="auto"/>
      </w:divBdr>
    </w:div>
    <w:div w:id="1319504156">
      <w:bodyDiv w:val="1"/>
      <w:marLeft w:val="0"/>
      <w:marRight w:val="0"/>
      <w:marTop w:val="0"/>
      <w:marBottom w:val="0"/>
      <w:divBdr>
        <w:top w:val="none" w:sz="0" w:space="0" w:color="auto"/>
        <w:left w:val="none" w:sz="0" w:space="0" w:color="auto"/>
        <w:bottom w:val="none" w:sz="0" w:space="0" w:color="auto"/>
        <w:right w:val="none" w:sz="0" w:space="0" w:color="auto"/>
      </w:divBdr>
    </w:div>
    <w:div w:id="1319531515">
      <w:bodyDiv w:val="1"/>
      <w:marLeft w:val="0"/>
      <w:marRight w:val="0"/>
      <w:marTop w:val="0"/>
      <w:marBottom w:val="0"/>
      <w:divBdr>
        <w:top w:val="none" w:sz="0" w:space="0" w:color="auto"/>
        <w:left w:val="none" w:sz="0" w:space="0" w:color="auto"/>
        <w:bottom w:val="none" w:sz="0" w:space="0" w:color="auto"/>
        <w:right w:val="none" w:sz="0" w:space="0" w:color="auto"/>
      </w:divBdr>
    </w:div>
    <w:div w:id="1319533637">
      <w:bodyDiv w:val="1"/>
      <w:marLeft w:val="0"/>
      <w:marRight w:val="0"/>
      <w:marTop w:val="0"/>
      <w:marBottom w:val="0"/>
      <w:divBdr>
        <w:top w:val="none" w:sz="0" w:space="0" w:color="auto"/>
        <w:left w:val="none" w:sz="0" w:space="0" w:color="auto"/>
        <w:bottom w:val="none" w:sz="0" w:space="0" w:color="auto"/>
        <w:right w:val="none" w:sz="0" w:space="0" w:color="auto"/>
      </w:divBdr>
    </w:div>
    <w:div w:id="1319574000">
      <w:bodyDiv w:val="1"/>
      <w:marLeft w:val="0"/>
      <w:marRight w:val="0"/>
      <w:marTop w:val="0"/>
      <w:marBottom w:val="0"/>
      <w:divBdr>
        <w:top w:val="none" w:sz="0" w:space="0" w:color="auto"/>
        <w:left w:val="none" w:sz="0" w:space="0" w:color="auto"/>
        <w:bottom w:val="none" w:sz="0" w:space="0" w:color="auto"/>
        <w:right w:val="none" w:sz="0" w:space="0" w:color="auto"/>
      </w:divBdr>
    </w:div>
    <w:div w:id="1319725381">
      <w:bodyDiv w:val="1"/>
      <w:marLeft w:val="0"/>
      <w:marRight w:val="0"/>
      <w:marTop w:val="0"/>
      <w:marBottom w:val="0"/>
      <w:divBdr>
        <w:top w:val="none" w:sz="0" w:space="0" w:color="auto"/>
        <w:left w:val="none" w:sz="0" w:space="0" w:color="auto"/>
        <w:bottom w:val="none" w:sz="0" w:space="0" w:color="auto"/>
        <w:right w:val="none" w:sz="0" w:space="0" w:color="auto"/>
      </w:divBdr>
    </w:div>
    <w:div w:id="1319964819">
      <w:bodyDiv w:val="1"/>
      <w:marLeft w:val="0"/>
      <w:marRight w:val="0"/>
      <w:marTop w:val="0"/>
      <w:marBottom w:val="0"/>
      <w:divBdr>
        <w:top w:val="none" w:sz="0" w:space="0" w:color="auto"/>
        <w:left w:val="none" w:sz="0" w:space="0" w:color="auto"/>
        <w:bottom w:val="none" w:sz="0" w:space="0" w:color="auto"/>
        <w:right w:val="none" w:sz="0" w:space="0" w:color="auto"/>
      </w:divBdr>
    </w:div>
    <w:div w:id="1320037203">
      <w:bodyDiv w:val="1"/>
      <w:marLeft w:val="0"/>
      <w:marRight w:val="0"/>
      <w:marTop w:val="0"/>
      <w:marBottom w:val="0"/>
      <w:divBdr>
        <w:top w:val="none" w:sz="0" w:space="0" w:color="auto"/>
        <w:left w:val="none" w:sz="0" w:space="0" w:color="auto"/>
        <w:bottom w:val="none" w:sz="0" w:space="0" w:color="auto"/>
        <w:right w:val="none" w:sz="0" w:space="0" w:color="auto"/>
      </w:divBdr>
    </w:div>
    <w:div w:id="1320187558">
      <w:bodyDiv w:val="1"/>
      <w:marLeft w:val="0"/>
      <w:marRight w:val="0"/>
      <w:marTop w:val="0"/>
      <w:marBottom w:val="0"/>
      <w:divBdr>
        <w:top w:val="none" w:sz="0" w:space="0" w:color="auto"/>
        <w:left w:val="none" w:sz="0" w:space="0" w:color="auto"/>
        <w:bottom w:val="none" w:sz="0" w:space="0" w:color="auto"/>
        <w:right w:val="none" w:sz="0" w:space="0" w:color="auto"/>
      </w:divBdr>
    </w:div>
    <w:div w:id="1320188503">
      <w:bodyDiv w:val="1"/>
      <w:marLeft w:val="0"/>
      <w:marRight w:val="0"/>
      <w:marTop w:val="0"/>
      <w:marBottom w:val="0"/>
      <w:divBdr>
        <w:top w:val="none" w:sz="0" w:space="0" w:color="auto"/>
        <w:left w:val="none" w:sz="0" w:space="0" w:color="auto"/>
        <w:bottom w:val="none" w:sz="0" w:space="0" w:color="auto"/>
        <w:right w:val="none" w:sz="0" w:space="0" w:color="auto"/>
      </w:divBdr>
    </w:div>
    <w:div w:id="1320235880">
      <w:bodyDiv w:val="1"/>
      <w:marLeft w:val="0"/>
      <w:marRight w:val="0"/>
      <w:marTop w:val="0"/>
      <w:marBottom w:val="0"/>
      <w:divBdr>
        <w:top w:val="none" w:sz="0" w:space="0" w:color="auto"/>
        <w:left w:val="none" w:sz="0" w:space="0" w:color="auto"/>
        <w:bottom w:val="none" w:sz="0" w:space="0" w:color="auto"/>
        <w:right w:val="none" w:sz="0" w:space="0" w:color="auto"/>
      </w:divBdr>
    </w:div>
    <w:div w:id="1320379867">
      <w:bodyDiv w:val="1"/>
      <w:marLeft w:val="0"/>
      <w:marRight w:val="0"/>
      <w:marTop w:val="0"/>
      <w:marBottom w:val="0"/>
      <w:divBdr>
        <w:top w:val="none" w:sz="0" w:space="0" w:color="auto"/>
        <w:left w:val="none" w:sz="0" w:space="0" w:color="auto"/>
        <w:bottom w:val="none" w:sz="0" w:space="0" w:color="auto"/>
        <w:right w:val="none" w:sz="0" w:space="0" w:color="auto"/>
      </w:divBdr>
    </w:div>
    <w:div w:id="1320501758">
      <w:bodyDiv w:val="1"/>
      <w:marLeft w:val="0"/>
      <w:marRight w:val="0"/>
      <w:marTop w:val="0"/>
      <w:marBottom w:val="0"/>
      <w:divBdr>
        <w:top w:val="none" w:sz="0" w:space="0" w:color="auto"/>
        <w:left w:val="none" w:sz="0" w:space="0" w:color="auto"/>
        <w:bottom w:val="none" w:sz="0" w:space="0" w:color="auto"/>
        <w:right w:val="none" w:sz="0" w:space="0" w:color="auto"/>
      </w:divBdr>
    </w:div>
    <w:div w:id="1320574210">
      <w:bodyDiv w:val="1"/>
      <w:marLeft w:val="0"/>
      <w:marRight w:val="0"/>
      <w:marTop w:val="0"/>
      <w:marBottom w:val="0"/>
      <w:divBdr>
        <w:top w:val="none" w:sz="0" w:space="0" w:color="auto"/>
        <w:left w:val="none" w:sz="0" w:space="0" w:color="auto"/>
        <w:bottom w:val="none" w:sz="0" w:space="0" w:color="auto"/>
        <w:right w:val="none" w:sz="0" w:space="0" w:color="auto"/>
      </w:divBdr>
    </w:div>
    <w:div w:id="1320579573">
      <w:bodyDiv w:val="1"/>
      <w:marLeft w:val="0"/>
      <w:marRight w:val="0"/>
      <w:marTop w:val="0"/>
      <w:marBottom w:val="0"/>
      <w:divBdr>
        <w:top w:val="none" w:sz="0" w:space="0" w:color="auto"/>
        <w:left w:val="none" w:sz="0" w:space="0" w:color="auto"/>
        <w:bottom w:val="none" w:sz="0" w:space="0" w:color="auto"/>
        <w:right w:val="none" w:sz="0" w:space="0" w:color="auto"/>
      </w:divBdr>
    </w:div>
    <w:div w:id="1320694929">
      <w:bodyDiv w:val="1"/>
      <w:marLeft w:val="0"/>
      <w:marRight w:val="0"/>
      <w:marTop w:val="0"/>
      <w:marBottom w:val="0"/>
      <w:divBdr>
        <w:top w:val="none" w:sz="0" w:space="0" w:color="auto"/>
        <w:left w:val="none" w:sz="0" w:space="0" w:color="auto"/>
        <w:bottom w:val="none" w:sz="0" w:space="0" w:color="auto"/>
        <w:right w:val="none" w:sz="0" w:space="0" w:color="auto"/>
      </w:divBdr>
    </w:div>
    <w:div w:id="1320844149">
      <w:bodyDiv w:val="1"/>
      <w:marLeft w:val="0"/>
      <w:marRight w:val="0"/>
      <w:marTop w:val="0"/>
      <w:marBottom w:val="0"/>
      <w:divBdr>
        <w:top w:val="none" w:sz="0" w:space="0" w:color="auto"/>
        <w:left w:val="none" w:sz="0" w:space="0" w:color="auto"/>
        <w:bottom w:val="none" w:sz="0" w:space="0" w:color="auto"/>
        <w:right w:val="none" w:sz="0" w:space="0" w:color="auto"/>
      </w:divBdr>
    </w:div>
    <w:div w:id="1320882225">
      <w:bodyDiv w:val="1"/>
      <w:marLeft w:val="0"/>
      <w:marRight w:val="0"/>
      <w:marTop w:val="0"/>
      <w:marBottom w:val="0"/>
      <w:divBdr>
        <w:top w:val="none" w:sz="0" w:space="0" w:color="auto"/>
        <w:left w:val="none" w:sz="0" w:space="0" w:color="auto"/>
        <w:bottom w:val="none" w:sz="0" w:space="0" w:color="auto"/>
        <w:right w:val="none" w:sz="0" w:space="0" w:color="auto"/>
      </w:divBdr>
    </w:div>
    <w:div w:id="1320884004">
      <w:bodyDiv w:val="1"/>
      <w:marLeft w:val="0"/>
      <w:marRight w:val="0"/>
      <w:marTop w:val="0"/>
      <w:marBottom w:val="0"/>
      <w:divBdr>
        <w:top w:val="none" w:sz="0" w:space="0" w:color="auto"/>
        <w:left w:val="none" w:sz="0" w:space="0" w:color="auto"/>
        <w:bottom w:val="none" w:sz="0" w:space="0" w:color="auto"/>
        <w:right w:val="none" w:sz="0" w:space="0" w:color="auto"/>
      </w:divBdr>
    </w:div>
    <w:div w:id="1320958807">
      <w:bodyDiv w:val="1"/>
      <w:marLeft w:val="0"/>
      <w:marRight w:val="0"/>
      <w:marTop w:val="0"/>
      <w:marBottom w:val="0"/>
      <w:divBdr>
        <w:top w:val="none" w:sz="0" w:space="0" w:color="auto"/>
        <w:left w:val="none" w:sz="0" w:space="0" w:color="auto"/>
        <w:bottom w:val="none" w:sz="0" w:space="0" w:color="auto"/>
        <w:right w:val="none" w:sz="0" w:space="0" w:color="auto"/>
      </w:divBdr>
    </w:div>
    <w:div w:id="1320963954">
      <w:bodyDiv w:val="1"/>
      <w:marLeft w:val="0"/>
      <w:marRight w:val="0"/>
      <w:marTop w:val="0"/>
      <w:marBottom w:val="0"/>
      <w:divBdr>
        <w:top w:val="none" w:sz="0" w:space="0" w:color="auto"/>
        <w:left w:val="none" w:sz="0" w:space="0" w:color="auto"/>
        <w:bottom w:val="none" w:sz="0" w:space="0" w:color="auto"/>
        <w:right w:val="none" w:sz="0" w:space="0" w:color="auto"/>
      </w:divBdr>
    </w:div>
    <w:div w:id="1321009227">
      <w:bodyDiv w:val="1"/>
      <w:marLeft w:val="0"/>
      <w:marRight w:val="0"/>
      <w:marTop w:val="0"/>
      <w:marBottom w:val="0"/>
      <w:divBdr>
        <w:top w:val="none" w:sz="0" w:space="0" w:color="auto"/>
        <w:left w:val="none" w:sz="0" w:space="0" w:color="auto"/>
        <w:bottom w:val="none" w:sz="0" w:space="0" w:color="auto"/>
        <w:right w:val="none" w:sz="0" w:space="0" w:color="auto"/>
      </w:divBdr>
    </w:div>
    <w:div w:id="1321039965">
      <w:bodyDiv w:val="1"/>
      <w:marLeft w:val="0"/>
      <w:marRight w:val="0"/>
      <w:marTop w:val="0"/>
      <w:marBottom w:val="0"/>
      <w:divBdr>
        <w:top w:val="none" w:sz="0" w:space="0" w:color="auto"/>
        <w:left w:val="none" w:sz="0" w:space="0" w:color="auto"/>
        <w:bottom w:val="none" w:sz="0" w:space="0" w:color="auto"/>
        <w:right w:val="none" w:sz="0" w:space="0" w:color="auto"/>
      </w:divBdr>
    </w:div>
    <w:div w:id="1321040806">
      <w:bodyDiv w:val="1"/>
      <w:marLeft w:val="0"/>
      <w:marRight w:val="0"/>
      <w:marTop w:val="0"/>
      <w:marBottom w:val="0"/>
      <w:divBdr>
        <w:top w:val="none" w:sz="0" w:space="0" w:color="auto"/>
        <w:left w:val="none" w:sz="0" w:space="0" w:color="auto"/>
        <w:bottom w:val="none" w:sz="0" w:space="0" w:color="auto"/>
        <w:right w:val="none" w:sz="0" w:space="0" w:color="auto"/>
      </w:divBdr>
    </w:div>
    <w:div w:id="1321468486">
      <w:bodyDiv w:val="1"/>
      <w:marLeft w:val="0"/>
      <w:marRight w:val="0"/>
      <w:marTop w:val="0"/>
      <w:marBottom w:val="0"/>
      <w:divBdr>
        <w:top w:val="none" w:sz="0" w:space="0" w:color="auto"/>
        <w:left w:val="none" w:sz="0" w:space="0" w:color="auto"/>
        <w:bottom w:val="none" w:sz="0" w:space="0" w:color="auto"/>
        <w:right w:val="none" w:sz="0" w:space="0" w:color="auto"/>
      </w:divBdr>
    </w:div>
    <w:div w:id="1321494495">
      <w:bodyDiv w:val="1"/>
      <w:marLeft w:val="0"/>
      <w:marRight w:val="0"/>
      <w:marTop w:val="0"/>
      <w:marBottom w:val="0"/>
      <w:divBdr>
        <w:top w:val="none" w:sz="0" w:space="0" w:color="auto"/>
        <w:left w:val="none" w:sz="0" w:space="0" w:color="auto"/>
        <w:bottom w:val="none" w:sz="0" w:space="0" w:color="auto"/>
        <w:right w:val="none" w:sz="0" w:space="0" w:color="auto"/>
      </w:divBdr>
    </w:div>
    <w:div w:id="1321495806">
      <w:bodyDiv w:val="1"/>
      <w:marLeft w:val="0"/>
      <w:marRight w:val="0"/>
      <w:marTop w:val="0"/>
      <w:marBottom w:val="0"/>
      <w:divBdr>
        <w:top w:val="none" w:sz="0" w:space="0" w:color="auto"/>
        <w:left w:val="none" w:sz="0" w:space="0" w:color="auto"/>
        <w:bottom w:val="none" w:sz="0" w:space="0" w:color="auto"/>
        <w:right w:val="none" w:sz="0" w:space="0" w:color="auto"/>
      </w:divBdr>
    </w:div>
    <w:div w:id="1321499854">
      <w:bodyDiv w:val="1"/>
      <w:marLeft w:val="0"/>
      <w:marRight w:val="0"/>
      <w:marTop w:val="0"/>
      <w:marBottom w:val="0"/>
      <w:divBdr>
        <w:top w:val="none" w:sz="0" w:space="0" w:color="auto"/>
        <w:left w:val="none" w:sz="0" w:space="0" w:color="auto"/>
        <w:bottom w:val="none" w:sz="0" w:space="0" w:color="auto"/>
        <w:right w:val="none" w:sz="0" w:space="0" w:color="auto"/>
      </w:divBdr>
    </w:div>
    <w:div w:id="1321539320">
      <w:bodyDiv w:val="1"/>
      <w:marLeft w:val="0"/>
      <w:marRight w:val="0"/>
      <w:marTop w:val="0"/>
      <w:marBottom w:val="0"/>
      <w:divBdr>
        <w:top w:val="none" w:sz="0" w:space="0" w:color="auto"/>
        <w:left w:val="none" w:sz="0" w:space="0" w:color="auto"/>
        <w:bottom w:val="none" w:sz="0" w:space="0" w:color="auto"/>
        <w:right w:val="none" w:sz="0" w:space="0" w:color="auto"/>
      </w:divBdr>
    </w:div>
    <w:div w:id="1321540241">
      <w:bodyDiv w:val="1"/>
      <w:marLeft w:val="0"/>
      <w:marRight w:val="0"/>
      <w:marTop w:val="0"/>
      <w:marBottom w:val="0"/>
      <w:divBdr>
        <w:top w:val="none" w:sz="0" w:space="0" w:color="auto"/>
        <w:left w:val="none" w:sz="0" w:space="0" w:color="auto"/>
        <w:bottom w:val="none" w:sz="0" w:space="0" w:color="auto"/>
        <w:right w:val="none" w:sz="0" w:space="0" w:color="auto"/>
      </w:divBdr>
    </w:div>
    <w:div w:id="1321814425">
      <w:bodyDiv w:val="1"/>
      <w:marLeft w:val="0"/>
      <w:marRight w:val="0"/>
      <w:marTop w:val="0"/>
      <w:marBottom w:val="0"/>
      <w:divBdr>
        <w:top w:val="none" w:sz="0" w:space="0" w:color="auto"/>
        <w:left w:val="none" w:sz="0" w:space="0" w:color="auto"/>
        <w:bottom w:val="none" w:sz="0" w:space="0" w:color="auto"/>
        <w:right w:val="none" w:sz="0" w:space="0" w:color="auto"/>
      </w:divBdr>
    </w:div>
    <w:div w:id="1321931219">
      <w:bodyDiv w:val="1"/>
      <w:marLeft w:val="0"/>
      <w:marRight w:val="0"/>
      <w:marTop w:val="0"/>
      <w:marBottom w:val="0"/>
      <w:divBdr>
        <w:top w:val="none" w:sz="0" w:space="0" w:color="auto"/>
        <w:left w:val="none" w:sz="0" w:space="0" w:color="auto"/>
        <w:bottom w:val="none" w:sz="0" w:space="0" w:color="auto"/>
        <w:right w:val="none" w:sz="0" w:space="0" w:color="auto"/>
      </w:divBdr>
    </w:div>
    <w:div w:id="1321933417">
      <w:bodyDiv w:val="1"/>
      <w:marLeft w:val="0"/>
      <w:marRight w:val="0"/>
      <w:marTop w:val="0"/>
      <w:marBottom w:val="0"/>
      <w:divBdr>
        <w:top w:val="none" w:sz="0" w:space="0" w:color="auto"/>
        <w:left w:val="none" w:sz="0" w:space="0" w:color="auto"/>
        <w:bottom w:val="none" w:sz="0" w:space="0" w:color="auto"/>
        <w:right w:val="none" w:sz="0" w:space="0" w:color="auto"/>
      </w:divBdr>
    </w:div>
    <w:div w:id="1321956518">
      <w:bodyDiv w:val="1"/>
      <w:marLeft w:val="0"/>
      <w:marRight w:val="0"/>
      <w:marTop w:val="0"/>
      <w:marBottom w:val="0"/>
      <w:divBdr>
        <w:top w:val="none" w:sz="0" w:space="0" w:color="auto"/>
        <w:left w:val="none" w:sz="0" w:space="0" w:color="auto"/>
        <w:bottom w:val="none" w:sz="0" w:space="0" w:color="auto"/>
        <w:right w:val="none" w:sz="0" w:space="0" w:color="auto"/>
      </w:divBdr>
    </w:div>
    <w:div w:id="1322463867">
      <w:bodyDiv w:val="1"/>
      <w:marLeft w:val="0"/>
      <w:marRight w:val="0"/>
      <w:marTop w:val="0"/>
      <w:marBottom w:val="0"/>
      <w:divBdr>
        <w:top w:val="none" w:sz="0" w:space="0" w:color="auto"/>
        <w:left w:val="none" w:sz="0" w:space="0" w:color="auto"/>
        <w:bottom w:val="none" w:sz="0" w:space="0" w:color="auto"/>
        <w:right w:val="none" w:sz="0" w:space="0" w:color="auto"/>
      </w:divBdr>
    </w:div>
    <w:div w:id="1322613004">
      <w:bodyDiv w:val="1"/>
      <w:marLeft w:val="0"/>
      <w:marRight w:val="0"/>
      <w:marTop w:val="0"/>
      <w:marBottom w:val="0"/>
      <w:divBdr>
        <w:top w:val="none" w:sz="0" w:space="0" w:color="auto"/>
        <w:left w:val="none" w:sz="0" w:space="0" w:color="auto"/>
        <w:bottom w:val="none" w:sz="0" w:space="0" w:color="auto"/>
        <w:right w:val="none" w:sz="0" w:space="0" w:color="auto"/>
      </w:divBdr>
    </w:div>
    <w:div w:id="1322655927">
      <w:bodyDiv w:val="1"/>
      <w:marLeft w:val="0"/>
      <w:marRight w:val="0"/>
      <w:marTop w:val="0"/>
      <w:marBottom w:val="0"/>
      <w:divBdr>
        <w:top w:val="none" w:sz="0" w:space="0" w:color="auto"/>
        <w:left w:val="none" w:sz="0" w:space="0" w:color="auto"/>
        <w:bottom w:val="none" w:sz="0" w:space="0" w:color="auto"/>
        <w:right w:val="none" w:sz="0" w:space="0" w:color="auto"/>
      </w:divBdr>
    </w:div>
    <w:div w:id="1322657838">
      <w:bodyDiv w:val="1"/>
      <w:marLeft w:val="0"/>
      <w:marRight w:val="0"/>
      <w:marTop w:val="0"/>
      <w:marBottom w:val="0"/>
      <w:divBdr>
        <w:top w:val="none" w:sz="0" w:space="0" w:color="auto"/>
        <w:left w:val="none" w:sz="0" w:space="0" w:color="auto"/>
        <w:bottom w:val="none" w:sz="0" w:space="0" w:color="auto"/>
        <w:right w:val="none" w:sz="0" w:space="0" w:color="auto"/>
      </w:divBdr>
    </w:div>
    <w:div w:id="1322662603">
      <w:bodyDiv w:val="1"/>
      <w:marLeft w:val="0"/>
      <w:marRight w:val="0"/>
      <w:marTop w:val="0"/>
      <w:marBottom w:val="0"/>
      <w:divBdr>
        <w:top w:val="none" w:sz="0" w:space="0" w:color="auto"/>
        <w:left w:val="none" w:sz="0" w:space="0" w:color="auto"/>
        <w:bottom w:val="none" w:sz="0" w:space="0" w:color="auto"/>
        <w:right w:val="none" w:sz="0" w:space="0" w:color="auto"/>
      </w:divBdr>
    </w:div>
    <w:div w:id="1322731120">
      <w:bodyDiv w:val="1"/>
      <w:marLeft w:val="0"/>
      <w:marRight w:val="0"/>
      <w:marTop w:val="0"/>
      <w:marBottom w:val="0"/>
      <w:divBdr>
        <w:top w:val="none" w:sz="0" w:space="0" w:color="auto"/>
        <w:left w:val="none" w:sz="0" w:space="0" w:color="auto"/>
        <w:bottom w:val="none" w:sz="0" w:space="0" w:color="auto"/>
        <w:right w:val="none" w:sz="0" w:space="0" w:color="auto"/>
      </w:divBdr>
    </w:div>
    <w:div w:id="1322733860">
      <w:bodyDiv w:val="1"/>
      <w:marLeft w:val="0"/>
      <w:marRight w:val="0"/>
      <w:marTop w:val="0"/>
      <w:marBottom w:val="0"/>
      <w:divBdr>
        <w:top w:val="none" w:sz="0" w:space="0" w:color="auto"/>
        <w:left w:val="none" w:sz="0" w:space="0" w:color="auto"/>
        <w:bottom w:val="none" w:sz="0" w:space="0" w:color="auto"/>
        <w:right w:val="none" w:sz="0" w:space="0" w:color="auto"/>
      </w:divBdr>
    </w:div>
    <w:div w:id="1322852033">
      <w:bodyDiv w:val="1"/>
      <w:marLeft w:val="0"/>
      <w:marRight w:val="0"/>
      <w:marTop w:val="0"/>
      <w:marBottom w:val="0"/>
      <w:divBdr>
        <w:top w:val="none" w:sz="0" w:space="0" w:color="auto"/>
        <w:left w:val="none" w:sz="0" w:space="0" w:color="auto"/>
        <w:bottom w:val="none" w:sz="0" w:space="0" w:color="auto"/>
        <w:right w:val="none" w:sz="0" w:space="0" w:color="auto"/>
      </w:divBdr>
    </w:div>
    <w:div w:id="1323317932">
      <w:bodyDiv w:val="1"/>
      <w:marLeft w:val="0"/>
      <w:marRight w:val="0"/>
      <w:marTop w:val="0"/>
      <w:marBottom w:val="0"/>
      <w:divBdr>
        <w:top w:val="none" w:sz="0" w:space="0" w:color="auto"/>
        <w:left w:val="none" w:sz="0" w:space="0" w:color="auto"/>
        <w:bottom w:val="none" w:sz="0" w:space="0" w:color="auto"/>
        <w:right w:val="none" w:sz="0" w:space="0" w:color="auto"/>
      </w:divBdr>
    </w:div>
    <w:div w:id="1323971711">
      <w:bodyDiv w:val="1"/>
      <w:marLeft w:val="0"/>
      <w:marRight w:val="0"/>
      <w:marTop w:val="0"/>
      <w:marBottom w:val="0"/>
      <w:divBdr>
        <w:top w:val="none" w:sz="0" w:space="0" w:color="auto"/>
        <w:left w:val="none" w:sz="0" w:space="0" w:color="auto"/>
        <w:bottom w:val="none" w:sz="0" w:space="0" w:color="auto"/>
        <w:right w:val="none" w:sz="0" w:space="0" w:color="auto"/>
      </w:divBdr>
    </w:div>
    <w:div w:id="1324045120">
      <w:bodyDiv w:val="1"/>
      <w:marLeft w:val="0"/>
      <w:marRight w:val="0"/>
      <w:marTop w:val="0"/>
      <w:marBottom w:val="0"/>
      <w:divBdr>
        <w:top w:val="none" w:sz="0" w:space="0" w:color="auto"/>
        <w:left w:val="none" w:sz="0" w:space="0" w:color="auto"/>
        <w:bottom w:val="none" w:sz="0" w:space="0" w:color="auto"/>
        <w:right w:val="none" w:sz="0" w:space="0" w:color="auto"/>
      </w:divBdr>
    </w:div>
    <w:div w:id="1324048415">
      <w:bodyDiv w:val="1"/>
      <w:marLeft w:val="0"/>
      <w:marRight w:val="0"/>
      <w:marTop w:val="0"/>
      <w:marBottom w:val="0"/>
      <w:divBdr>
        <w:top w:val="none" w:sz="0" w:space="0" w:color="auto"/>
        <w:left w:val="none" w:sz="0" w:space="0" w:color="auto"/>
        <w:bottom w:val="none" w:sz="0" w:space="0" w:color="auto"/>
        <w:right w:val="none" w:sz="0" w:space="0" w:color="auto"/>
      </w:divBdr>
    </w:div>
    <w:div w:id="1324503862">
      <w:bodyDiv w:val="1"/>
      <w:marLeft w:val="0"/>
      <w:marRight w:val="0"/>
      <w:marTop w:val="0"/>
      <w:marBottom w:val="0"/>
      <w:divBdr>
        <w:top w:val="none" w:sz="0" w:space="0" w:color="auto"/>
        <w:left w:val="none" w:sz="0" w:space="0" w:color="auto"/>
        <w:bottom w:val="none" w:sz="0" w:space="0" w:color="auto"/>
        <w:right w:val="none" w:sz="0" w:space="0" w:color="auto"/>
      </w:divBdr>
    </w:div>
    <w:div w:id="1324745729">
      <w:bodyDiv w:val="1"/>
      <w:marLeft w:val="0"/>
      <w:marRight w:val="0"/>
      <w:marTop w:val="0"/>
      <w:marBottom w:val="0"/>
      <w:divBdr>
        <w:top w:val="none" w:sz="0" w:space="0" w:color="auto"/>
        <w:left w:val="none" w:sz="0" w:space="0" w:color="auto"/>
        <w:bottom w:val="none" w:sz="0" w:space="0" w:color="auto"/>
        <w:right w:val="none" w:sz="0" w:space="0" w:color="auto"/>
      </w:divBdr>
    </w:div>
    <w:div w:id="1324747863">
      <w:bodyDiv w:val="1"/>
      <w:marLeft w:val="0"/>
      <w:marRight w:val="0"/>
      <w:marTop w:val="0"/>
      <w:marBottom w:val="0"/>
      <w:divBdr>
        <w:top w:val="none" w:sz="0" w:space="0" w:color="auto"/>
        <w:left w:val="none" w:sz="0" w:space="0" w:color="auto"/>
        <w:bottom w:val="none" w:sz="0" w:space="0" w:color="auto"/>
        <w:right w:val="none" w:sz="0" w:space="0" w:color="auto"/>
      </w:divBdr>
    </w:div>
    <w:div w:id="1324822468">
      <w:bodyDiv w:val="1"/>
      <w:marLeft w:val="0"/>
      <w:marRight w:val="0"/>
      <w:marTop w:val="0"/>
      <w:marBottom w:val="0"/>
      <w:divBdr>
        <w:top w:val="none" w:sz="0" w:space="0" w:color="auto"/>
        <w:left w:val="none" w:sz="0" w:space="0" w:color="auto"/>
        <w:bottom w:val="none" w:sz="0" w:space="0" w:color="auto"/>
        <w:right w:val="none" w:sz="0" w:space="0" w:color="auto"/>
      </w:divBdr>
    </w:div>
    <w:div w:id="1324893323">
      <w:bodyDiv w:val="1"/>
      <w:marLeft w:val="0"/>
      <w:marRight w:val="0"/>
      <w:marTop w:val="0"/>
      <w:marBottom w:val="0"/>
      <w:divBdr>
        <w:top w:val="none" w:sz="0" w:space="0" w:color="auto"/>
        <w:left w:val="none" w:sz="0" w:space="0" w:color="auto"/>
        <w:bottom w:val="none" w:sz="0" w:space="0" w:color="auto"/>
        <w:right w:val="none" w:sz="0" w:space="0" w:color="auto"/>
      </w:divBdr>
    </w:div>
    <w:div w:id="1324897916">
      <w:bodyDiv w:val="1"/>
      <w:marLeft w:val="0"/>
      <w:marRight w:val="0"/>
      <w:marTop w:val="0"/>
      <w:marBottom w:val="0"/>
      <w:divBdr>
        <w:top w:val="none" w:sz="0" w:space="0" w:color="auto"/>
        <w:left w:val="none" w:sz="0" w:space="0" w:color="auto"/>
        <w:bottom w:val="none" w:sz="0" w:space="0" w:color="auto"/>
        <w:right w:val="none" w:sz="0" w:space="0" w:color="auto"/>
      </w:divBdr>
    </w:div>
    <w:div w:id="1324967087">
      <w:bodyDiv w:val="1"/>
      <w:marLeft w:val="0"/>
      <w:marRight w:val="0"/>
      <w:marTop w:val="0"/>
      <w:marBottom w:val="0"/>
      <w:divBdr>
        <w:top w:val="none" w:sz="0" w:space="0" w:color="auto"/>
        <w:left w:val="none" w:sz="0" w:space="0" w:color="auto"/>
        <w:bottom w:val="none" w:sz="0" w:space="0" w:color="auto"/>
        <w:right w:val="none" w:sz="0" w:space="0" w:color="auto"/>
      </w:divBdr>
    </w:div>
    <w:div w:id="1325013531">
      <w:bodyDiv w:val="1"/>
      <w:marLeft w:val="0"/>
      <w:marRight w:val="0"/>
      <w:marTop w:val="0"/>
      <w:marBottom w:val="0"/>
      <w:divBdr>
        <w:top w:val="none" w:sz="0" w:space="0" w:color="auto"/>
        <w:left w:val="none" w:sz="0" w:space="0" w:color="auto"/>
        <w:bottom w:val="none" w:sz="0" w:space="0" w:color="auto"/>
        <w:right w:val="none" w:sz="0" w:space="0" w:color="auto"/>
      </w:divBdr>
    </w:div>
    <w:div w:id="1325165735">
      <w:bodyDiv w:val="1"/>
      <w:marLeft w:val="0"/>
      <w:marRight w:val="0"/>
      <w:marTop w:val="0"/>
      <w:marBottom w:val="0"/>
      <w:divBdr>
        <w:top w:val="none" w:sz="0" w:space="0" w:color="auto"/>
        <w:left w:val="none" w:sz="0" w:space="0" w:color="auto"/>
        <w:bottom w:val="none" w:sz="0" w:space="0" w:color="auto"/>
        <w:right w:val="none" w:sz="0" w:space="0" w:color="auto"/>
      </w:divBdr>
    </w:div>
    <w:div w:id="1325235997">
      <w:bodyDiv w:val="1"/>
      <w:marLeft w:val="0"/>
      <w:marRight w:val="0"/>
      <w:marTop w:val="0"/>
      <w:marBottom w:val="0"/>
      <w:divBdr>
        <w:top w:val="none" w:sz="0" w:space="0" w:color="auto"/>
        <w:left w:val="none" w:sz="0" w:space="0" w:color="auto"/>
        <w:bottom w:val="none" w:sz="0" w:space="0" w:color="auto"/>
        <w:right w:val="none" w:sz="0" w:space="0" w:color="auto"/>
      </w:divBdr>
    </w:div>
    <w:div w:id="1325280245">
      <w:bodyDiv w:val="1"/>
      <w:marLeft w:val="0"/>
      <w:marRight w:val="0"/>
      <w:marTop w:val="0"/>
      <w:marBottom w:val="0"/>
      <w:divBdr>
        <w:top w:val="none" w:sz="0" w:space="0" w:color="auto"/>
        <w:left w:val="none" w:sz="0" w:space="0" w:color="auto"/>
        <w:bottom w:val="none" w:sz="0" w:space="0" w:color="auto"/>
        <w:right w:val="none" w:sz="0" w:space="0" w:color="auto"/>
      </w:divBdr>
    </w:div>
    <w:div w:id="1325284902">
      <w:bodyDiv w:val="1"/>
      <w:marLeft w:val="0"/>
      <w:marRight w:val="0"/>
      <w:marTop w:val="0"/>
      <w:marBottom w:val="0"/>
      <w:divBdr>
        <w:top w:val="none" w:sz="0" w:space="0" w:color="auto"/>
        <w:left w:val="none" w:sz="0" w:space="0" w:color="auto"/>
        <w:bottom w:val="none" w:sz="0" w:space="0" w:color="auto"/>
        <w:right w:val="none" w:sz="0" w:space="0" w:color="auto"/>
      </w:divBdr>
    </w:div>
    <w:div w:id="1325354450">
      <w:bodyDiv w:val="1"/>
      <w:marLeft w:val="0"/>
      <w:marRight w:val="0"/>
      <w:marTop w:val="0"/>
      <w:marBottom w:val="0"/>
      <w:divBdr>
        <w:top w:val="none" w:sz="0" w:space="0" w:color="auto"/>
        <w:left w:val="none" w:sz="0" w:space="0" w:color="auto"/>
        <w:bottom w:val="none" w:sz="0" w:space="0" w:color="auto"/>
        <w:right w:val="none" w:sz="0" w:space="0" w:color="auto"/>
      </w:divBdr>
    </w:div>
    <w:div w:id="1326013405">
      <w:bodyDiv w:val="1"/>
      <w:marLeft w:val="0"/>
      <w:marRight w:val="0"/>
      <w:marTop w:val="0"/>
      <w:marBottom w:val="0"/>
      <w:divBdr>
        <w:top w:val="none" w:sz="0" w:space="0" w:color="auto"/>
        <w:left w:val="none" w:sz="0" w:space="0" w:color="auto"/>
        <w:bottom w:val="none" w:sz="0" w:space="0" w:color="auto"/>
        <w:right w:val="none" w:sz="0" w:space="0" w:color="auto"/>
      </w:divBdr>
    </w:div>
    <w:div w:id="1326130691">
      <w:bodyDiv w:val="1"/>
      <w:marLeft w:val="0"/>
      <w:marRight w:val="0"/>
      <w:marTop w:val="0"/>
      <w:marBottom w:val="0"/>
      <w:divBdr>
        <w:top w:val="none" w:sz="0" w:space="0" w:color="auto"/>
        <w:left w:val="none" w:sz="0" w:space="0" w:color="auto"/>
        <w:bottom w:val="none" w:sz="0" w:space="0" w:color="auto"/>
        <w:right w:val="none" w:sz="0" w:space="0" w:color="auto"/>
      </w:divBdr>
    </w:div>
    <w:div w:id="1326275398">
      <w:bodyDiv w:val="1"/>
      <w:marLeft w:val="0"/>
      <w:marRight w:val="0"/>
      <w:marTop w:val="0"/>
      <w:marBottom w:val="0"/>
      <w:divBdr>
        <w:top w:val="none" w:sz="0" w:space="0" w:color="auto"/>
        <w:left w:val="none" w:sz="0" w:space="0" w:color="auto"/>
        <w:bottom w:val="none" w:sz="0" w:space="0" w:color="auto"/>
        <w:right w:val="none" w:sz="0" w:space="0" w:color="auto"/>
      </w:divBdr>
    </w:div>
    <w:div w:id="1326401336">
      <w:bodyDiv w:val="1"/>
      <w:marLeft w:val="0"/>
      <w:marRight w:val="0"/>
      <w:marTop w:val="0"/>
      <w:marBottom w:val="0"/>
      <w:divBdr>
        <w:top w:val="none" w:sz="0" w:space="0" w:color="auto"/>
        <w:left w:val="none" w:sz="0" w:space="0" w:color="auto"/>
        <w:bottom w:val="none" w:sz="0" w:space="0" w:color="auto"/>
        <w:right w:val="none" w:sz="0" w:space="0" w:color="auto"/>
      </w:divBdr>
    </w:div>
    <w:div w:id="1326544354">
      <w:bodyDiv w:val="1"/>
      <w:marLeft w:val="0"/>
      <w:marRight w:val="0"/>
      <w:marTop w:val="0"/>
      <w:marBottom w:val="0"/>
      <w:divBdr>
        <w:top w:val="none" w:sz="0" w:space="0" w:color="auto"/>
        <w:left w:val="none" w:sz="0" w:space="0" w:color="auto"/>
        <w:bottom w:val="none" w:sz="0" w:space="0" w:color="auto"/>
        <w:right w:val="none" w:sz="0" w:space="0" w:color="auto"/>
      </w:divBdr>
    </w:div>
    <w:div w:id="1326595510">
      <w:bodyDiv w:val="1"/>
      <w:marLeft w:val="0"/>
      <w:marRight w:val="0"/>
      <w:marTop w:val="0"/>
      <w:marBottom w:val="0"/>
      <w:divBdr>
        <w:top w:val="none" w:sz="0" w:space="0" w:color="auto"/>
        <w:left w:val="none" w:sz="0" w:space="0" w:color="auto"/>
        <w:bottom w:val="none" w:sz="0" w:space="0" w:color="auto"/>
        <w:right w:val="none" w:sz="0" w:space="0" w:color="auto"/>
      </w:divBdr>
    </w:div>
    <w:div w:id="1326667608">
      <w:bodyDiv w:val="1"/>
      <w:marLeft w:val="0"/>
      <w:marRight w:val="0"/>
      <w:marTop w:val="0"/>
      <w:marBottom w:val="0"/>
      <w:divBdr>
        <w:top w:val="none" w:sz="0" w:space="0" w:color="auto"/>
        <w:left w:val="none" w:sz="0" w:space="0" w:color="auto"/>
        <w:bottom w:val="none" w:sz="0" w:space="0" w:color="auto"/>
        <w:right w:val="none" w:sz="0" w:space="0" w:color="auto"/>
      </w:divBdr>
    </w:div>
    <w:div w:id="1326711674">
      <w:bodyDiv w:val="1"/>
      <w:marLeft w:val="0"/>
      <w:marRight w:val="0"/>
      <w:marTop w:val="0"/>
      <w:marBottom w:val="0"/>
      <w:divBdr>
        <w:top w:val="none" w:sz="0" w:space="0" w:color="auto"/>
        <w:left w:val="none" w:sz="0" w:space="0" w:color="auto"/>
        <w:bottom w:val="none" w:sz="0" w:space="0" w:color="auto"/>
        <w:right w:val="none" w:sz="0" w:space="0" w:color="auto"/>
      </w:divBdr>
    </w:div>
    <w:div w:id="1326740588">
      <w:bodyDiv w:val="1"/>
      <w:marLeft w:val="0"/>
      <w:marRight w:val="0"/>
      <w:marTop w:val="0"/>
      <w:marBottom w:val="0"/>
      <w:divBdr>
        <w:top w:val="none" w:sz="0" w:space="0" w:color="auto"/>
        <w:left w:val="none" w:sz="0" w:space="0" w:color="auto"/>
        <w:bottom w:val="none" w:sz="0" w:space="0" w:color="auto"/>
        <w:right w:val="none" w:sz="0" w:space="0" w:color="auto"/>
      </w:divBdr>
    </w:div>
    <w:div w:id="1326974202">
      <w:bodyDiv w:val="1"/>
      <w:marLeft w:val="0"/>
      <w:marRight w:val="0"/>
      <w:marTop w:val="0"/>
      <w:marBottom w:val="0"/>
      <w:divBdr>
        <w:top w:val="none" w:sz="0" w:space="0" w:color="auto"/>
        <w:left w:val="none" w:sz="0" w:space="0" w:color="auto"/>
        <w:bottom w:val="none" w:sz="0" w:space="0" w:color="auto"/>
        <w:right w:val="none" w:sz="0" w:space="0" w:color="auto"/>
      </w:divBdr>
    </w:div>
    <w:div w:id="1327049648">
      <w:bodyDiv w:val="1"/>
      <w:marLeft w:val="0"/>
      <w:marRight w:val="0"/>
      <w:marTop w:val="0"/>
      <w:marBottom w:val="0"/>
      <w:divBdr>
        <w:top w:val="none" w:sz="0" w:space="0" w:color="auto"/>
        <w:left w:val="none" w:sz="0" w:space="0" w:color="auto"/>
        <w:bottom w:val="none" w:sz="0" w:space="0" w:color="auto"/>
        <w:right w:val="none" w:sz="0" w:space="0" w:color="auto"/>
      </w:divBdr>
    </w:div>
    <w:div w:id="1327170728">
      <w:bodyDiv w:val="1"/>
      <w:marLeft w:val="0"/>
      <w:marRight w:val="0"/>
      <w:marTop w:val="0"/>
      <w:marBottom w:val="0"/>
      <w:divBdr>
        <w:top w:val="none" w:sz="0" w:space="0" w:color="auto"/>
        <w:left w:val="none" w:sz="0" w:space="0" w:color="auto"/>
        <w:bottom w:val="none" w:sz="0" w:space="0" w:color="auto"/>
        <w:right w:val="none" w:sz="0" w:space="0" w:color="auto"/>
      </w:divBdr>
    </w:div>
    <w:div w:id="1327173773">
      <w:bodyDiv w:val="1"/>
      <w:marLeft w:val="0"/>
      <w:marRight w:val="0"/>
      <w:marTop w:val="0"/>
      <w:marBottom w:val="0"/>
      <w:divBdr>
        <w:top w:val="none" w:sz="0" w:space="0" w:color="auto"/>
        <w:left w:val="none" w:sz="0" w:space="0" w:color="auto"/>
        <w:bottom w:val="none" w:sz="0" w:space="0" w:color="auto"/>
        <w:right w:val="none" w:sz="0" w:space="0" w:color="auto"/>
      </w:divBdr>
    </w:div>
    <w:div w:id="1327393040">
      <w:bodyDiv w:val="1"/>
      <w:marLeft w:val="0"/>
      <w:marRight w:val="0"/>
      <w:marTop w:val="0"/>
      <w:marBottom w:val="0"/>
      <w:divBdr>
        <w:top w:val="none" w:sz="0" w:space="0" w:color="auto"/>
        <w:left w:val="none" w:sz="0" w:space="0" w:color="auto"/>
        <w:bottom w:val="none" w:sz="0" w:space="0" w:color="auto"/>
        <w:right w:val="none" w:sz="0" w:space="0" w:color="auto"/>
      </w:divBdr>
    </w:div>
    <w:div w:id="1327441409">
      <w:bodyDiv w:val="1"/>
      <w:marLeft w:val="0"/>
      <w:marRight w:val="0"/>
      <w:marTop w:val="0"/>
      <w:marBottom w:val="0"/>
      <w:divBdr>
        <w:top w:val="none" w:sz="0" w:space="0" w:color="auto"/>
        <w:left w:val="none" w:sz="0" w:space="0" w:color="auto"/>
        <w:bottom w:val="none" w:sz="0" w:space="0" w:color="auto"/>
        <w:right w:val="none" w:sz="0" w:space="0" w:color="auto"/>
      </w:divBdr>
    </w:div>
    <w:div w:id="1327510342">
      <w:bodyDiv w:val="1"/>
      <w:marLeft w:val="0"/>
      <w:marRight w:val="0"/>
      <w:marTop w:val="0"/>
      <w:marBottom w:val="0"/>
      <w:divBdr>
        <w:top w:val="none" w:sz="0" w:space="0" w:color="auto"/>
        <w:left w:val="none" w:sz="0" w:space="0" w:color="auto"/>
        <w:bottom w:val="none" w:sz="0" w:space="0" w:color="auto"/>
        <w:right w:val="none" w:sz="0" w:space="0" w:color="auto"/>
      </w:divBdr>
    </w:div>
    <w:div w:id="1327590332">
      <w:bodyDiv w:val="1"/>
      <w:marLeft w:val="0"/>
      <w:marRight w:val="0"/>
      <w:marTop w:val="0"/>
      <w:marBottom w:val="0"/>
      <w:divBdr>
        <w:top w:val="none" w:sz="0" w:space="0" w:color="auto"/>
        <w:left w:val="none" w:sz="0" w:space="0" w:color="auto"/>
        <w:bottom w:val="none" w:sz="0" w:space="0" w:color="auto"/>
        <w:right w:val="none" w:sz="0" w:space="0" w:color="auto"/>
      </w:divBdr>
    </w:div>
    <w:div w:id="1327634643">
      <w:bodyDiv w:val="1"/>
      <w:marLeft w:val="0"/>
      <w:marRight w:val="0"/>
      <w:marTop w:val="0"/>
      <w:marBottom w:val="0"/>
      <w:divBdr>
        <w:top w:val="none" w:sz="0" w:space="0" w:color="auto"/>
        <w:left w:val="none" w:sz="0" w:space="0" w:color="auto"/>
        <w:bottom w:val="none" w:sz="0" w:space="0" w:color="auto"/>
        <w:right w:val="none" w:sz="0" w:space="0" w:color="auto"/>
      </w:divBdr>
    </w:div>
    <w:div w:id="1327712374">
      <w:bodyDiv w:val="1"/>
      <w:marLeft w:val="0"/>
      <w:marRight w:val="0"/>
      <w:marTop w:val="0"/>
      <w:marBottom w:val="0"/>
      <w:divBdr>
        <w:top w:val="none" w:sz="0" w:space="0" w:color="auto"/>
        <w:left w:val="none" w:sz="0" w:space="0" w:color="auto"/>
        <w:bottom w:val="none" w:sz="0" w:space="0" w:color="auto"/>
        <w:right w:val="none" w:sz="0" w:space="0" w:color="auto"/>
      </w:divBdr>
    </w:div>
    <w:div w:id="1327826287">
      <w:bodyDiv w:val="1"/>
      <w:marLeft w:val="0"/>
      <w:marRight w:val="0"/>
      <w:marTop w:val="0"/>
      <w:marBottom w:val="0"/>
      <w:divBdr>
        <w:top w:val="none" w:sz="0" w:space="0" w:color="auto"/>
        <w:left w:val="none" w:sz="0" w:space="0" w:color="auto"/>
        <w:bottom w:val="none" w:sz="0" w:space="0" w:color="auto"/>
        <w:right w:val="none" w:sz="0" w:space="0" w:color="auto"/>
      </w:divBdr>
    </w:div>
    <w:div w:id="1327904338">
      <w:bodyDiv w:val="1"/>
      <w:marLeft w:val="0"/>
      <w:marRight w:val="0"/>
      <w:marTop w:val="0"/>
      <w:marBottom w:val="0"/>
      <w:divBdr>
        <w:top w:val="none" w:sz="0" w:space="0" w:color="auto"/>
        <w:left w:val="none" w:sz="0" w:space="0" w:color="auto"/>
        <w:bottom w:val="none" w:sz="0" w:space="0" w:color="auto"/>
        <w:right w:val="none" w:sz="0" w:space="0" w:color="auto"/>
      </w:divBdr>
    </w:div>
    <w:div w:id="1328284595">
      <w:bodyDiv w:val="1"/>
      <w:marLeft w:val="0"/>
      <w:marRight w:val="0"/>
      <w:marTop w:val="0"/>
      <w:marBottom w:val="0"/>
      <w:divBdr>
        <w:top w:val="none" w:sz="0" w:space="0" w:color="auto"/>
        <w:left w:val="none" w:sz="0" w:space="0" w:color="auto"/>
        <w:bottom w:val="none" w:sz="0" w:space="0" w:color="auto"/>
        <w:right w:val="none" w:sz="0" w:space="0" w:color="auto"/>
      </w:divBdr>
    </w:div>
    <w:div w:id="1328363699">
      <w:bodyDiv w:val="1"/>
      <w:marLeft w:val="0"/>
      <w:marRight w:val="0"/>
      <w:marTop w:val="0"/>
      <w:marBottom w:val="0"/>
      <w:divBdr>
        <w:top w:val="none" w:sz="0" w:space="0" w:color="auto"/>
        <w:left w:val="none" w:sz="0" w:space="0" w:color="auto"/>
        <w:bottom w:val="none" w:sz="0" w:space="0" w:color="auto"/>
        <w:right w:val="none" w:sz="0" w:space="0" w:color="auto"/>
      </w:divBdr>
    </w:div>
    <w:div w:id="1328365040">
      <w:bodyDiv w:val="1"/>
      <w:marLeft w:val="0"/>
      <w:marRight w:val="0"/>
      <w:marTop w:val="0"/>
      <w:marBottom w:val="0"/>
      <w:divBdr>
        <w:top w:val="none" w:sz="0" w:space="0" w:color="auto"/>
        <w:left w:val="none" w:sz="0" w:space="0" w:color="auto"/>
        <w:bottom w:val="none" w:sz="0" w:space="0" w:color="auto"/>
        <w:right w:val="none" w:sz="0" w:space="0" w:color="auto"/>
      </w:divBdr>
    </w:div>
    <w:div w:id="1328366530">
      <w:bodyDiv w:val="1"/>
      <w:marLeft w:val="0"/>
      <w:marRight w:val="0"/>
      <w:marTop w:val="0"/>
      <w:marBottom w:val="0"/>
      <w:divBdr>
        <w:top w:val="none" w:sz="0" w:space="0" w:color="auto"/>
        <w:left w:val="none" w:sz="0" w:space="0" w:color="auto"/>
        <w:bottom w:val="none" w:sz="0" w:space="0" w:color="auto"/>
        <w:right w:val="none" w:sz="0" w:space="0" w:color="auto"/>
      </w:divBdr>
    </w:div>
    <w:div w:id="1328442010">
      <w:bodyDiv w:val="1"/>
      <w:marLeft w:val="0"/>
      <w:marRight w:val="0"/>
      <w:marTop w:val="0"/>
      <w:marBottom w:val="0"/>
      <w:divBdr>
        <w:top w:val="none" w:sz="0" w:space="0" w:color="auto"/>
        <w:left w:val="none" w:sz="0" w:space="0" w:color="auto"/>
        <w:bottom w:val="none" w:sz="0" w:space="0" w:color="auto"/>
        <w:right w:val="none" w:sz="0" w:space="0" w:color="auto"/>
      </w:divBdr>
    </w:div>
    <w:div w:id="1328485432">
      <w:bodyDiv w:val="1"/>
      <w:marLeft w:val="0"/>
      <w:marRight w:val="0"/>
      <w:marTop w:val="0"/>
      <w:marBottom w:val="0"/>
      <w:divBdr>
        <w:top w:val="none" w:sz="0" w:space="0" w:color="auto"/>
        <w:left w:val="none" w:sz="0" w:space="0" w:color="auto"/>
        <w:bottom w:val="none" w:sz="0" w:space="0" w:color="auto"/>
        <w:right w:val="none" w:sz="0" w:space="0" w:color="auto"/>
      </w:divBdr>
    </w:div>
    <w:div w:id="1328636216">
      <w:bodyDiv w:val="1"/>
      <w:marLeft w:val="0"/>
      <w:marRight w:val="0"/>
      <w:marTop w:val="0"/>
      <w:marBottom w:val="0"/>
      <w:divBdr>
        <w:top w:val="none" w:sz="0" w:space="0" w:color="auto"/>
        <w:left w:val="none" w:sz="0" w:space="0" w:color="auto"/>
        <w:bottom w:val="none" w:sz="0" w:space="0" w:color="auto"/>
        <w:right w:val="none" w:sz="0" w:space="0" w:color="auto"/>
      </w:divBdr>
    </w:div>
    <w:div w:id="1328821648">
      <w:bodyDiv w:val="1"/>
      <w:marLeft w:val="0"/>
      <w:marRight w:val="0"/>
      <w:marTop w:val="0"/>
      <w:marBottom w:val="0"/>
      <w:divBdr>
        <w:top w:val="none" w:sz="0" w:space="0" w:color="auto"/>
        <w:left w:val="none" w:sz="0" w:space="0" w:color="auto"/>
        <w:bottom w:val="none" w:sz="0" w:space="0" w:color="auto"/>
        <w:right w:val="none" w:sz="0" w:space="0" w:color="auto"/>
      </w:divBdr>
    </w:div>
    <w:div w:id="1328945844">
      <w:bodyDiv w:val="1"/>
      <w:marLeft w:val="0"/>
      <w:marRight w:val="0"/>
      <w:marTop w:val="0"/>
      <w:marBottom w:val="0"/>
      <w:divBdr>
        <w:top w:val="none" w:sz="0" w:space="0" w:color="auto"/>
        <w:left w:val="none" w:sz="0" w:space="0" w:color="auto"/>
        <w:bottom w:val="none" w:sz="0" w:space="0" w:color="auto"/>
        <w:right w:val="none" w:sz="0" w:space="0" w:color="auto"/>
      </w:divBdr>
    </w:div>
    <w:div w:id="1329013899">
      <w:bodyDiv w:val="1"/>
      <w:marLeft w:val="0"/>
      <w:marRight w:val="0"/>
      <w:marTop w:val="0"/>
      <w:marBottom w:val="0"/>
      <w:divBdr>
        <w:top w:val="none" w:sz="0" w:space="0" w:color="auto"/>
        <w:left w:val="none" w:sz="0" w:space="0" w:color="auto"/>
        <w:bottom w:val="none" w:sz="0" w:space="0" w:color="auto"/>
        <w:right w:val="none" w:sz="0" w:space="0" w:color="auto"/>
      </w:divBdr>
    </w:div>
    <w:div w:id="1329089859">
      <w:bodyDiv w:val="1"/>
      <w:marLeft w:val="0"/>
      <w:marRight w:val="0"/>
      <w:marTop w:val="0"/>
      <w:marBottom w:val="0"/>
      <w:divBdr>
        <w:top w:val="none" w:sz="0" w:space="0" w:color="auto"/>
        <w:left w:val="none" w:sz="0" w:space="0" w:color="auto"/>
        <w:bottom w:val="none" w:sz="0" w:space="0" w:color="auto"/>
        <w:right w:val="none" w:sz="0" w:space="0" w:color="auto"/>
      </w:divBdr>
    </w:div>
    <w:div w:id="1329089875">
      <w:bodyDiv w:val="1"/>
      <w:marLeft w:val="0"/>
      <w:marRight w:val="0"/>
      <w:marTop w:val="0"/>
      <w:marBottom w:val="0"/>
      <w:divBdr>
        <w:top w:val="none" w:sz="0" w:space="0" w:color="auto"/>
        <w:left w:val="none" w:sz="0" w:space="0" w:color="auto"/>
        <w:bottom w:val="none" w:sz="0" w:space="0" w:color="auto"/>
        <w:right w:val="none" w:sz="0" w:space="0" w:color="auto"/>
      </w:divBdr>
    </w:div>
    <w:div w:id="1329092261">
      <w:bodyDiv w:val="1"/>
      <w:marLeft w:val="0"/>
      <w:marRight w:val="0"/>
      <w:marTop w:val="0"/>
      <w:marBottom w:val="0"/>
      <w:divBdr>
        <w:top w:val="none" w:sz="0" w:space="0" w:color="auto"/>
        <w:left w:val="none" w:sz="0" w:space="0" w:color="auto"/>
        <w:bottom w:val="none" w:sz="0" w:space="0" w:color="auto"/>
        <w:right w:val="none" w:sz="0" w:space="0" w:color="auto"/>
      </w:divBdr>
    </w:div>
    <w:div w:id="1329098689">
      <w:bodyDiv w:val="1"/>
      <w:marLeft w:val="0"/>
      <w:marRight w:val="0"/>
      <w:marTop w:val="0"/>
      <w:marBottom w:val="0"/>
      <w:divBdr>
        <w:top w:val="none" w:sz="0" w:space="0" w:color="auto"/>
        <w:left w:val="none" w:sz="0" w:space="0" w:color="auto"/>
        <w:bottom w:val="none" w:sz="0" w:space="0" w:color="auto"/>
        <w:right w:val="none" w:sz="0" w:space="0" w:color="auto"/>
      </w:divBdr>
    </w:div>
    <w:div w:id="1329290990">
      <w:bodyDiv w:val="1"/>
      <w:marLeft w:val="0"/>
      <w:marRight w:val="0"/>
      <w:marTop w:val="0"/>
      <w:marBottom w:val="0"/>
      <w:divBdr>
        <w:top w:val="none" w:sz="0" w:space="0" w:color="auto"/>
        <w:left w:val="none" w:sz="0" w:space="0" w:color="auto"/>
        <w:bottom w:val="none" w:sz="0" w:space="0" w:color="auto"/>
        <w:right w:val="none" w:sz="0" w:space="0" w:color="auto"/>
      </w:divBdr>
    </w:div>
    <w:div w:id="1329358321">
      <w:bodyDiv w:val="1"/>
      <w:marLeft w:val="0"/>
      <w:marRight w:val="0"/>
      <w:marTop w:val="0"/>
      <w:marBottom w:val="0"/>
      <w:divBdr>
        <w:top w:val="none" w:sz="0" w:space="0" w:color="auto"/>
        <w:left w:val="none" w:sz="0" w:space="0" w:color="auto"/>
        <w:bottom w:val="none" w:sz="0" w:space="0" w:color="auto"/>
        <w:right w:val="none" w:sz="0" w:space="0" w:color="auto"/>
      </w:divBdr>
    </w:div>
    <w:div w:id="1329363491">
      <w:bodyDiv w:val="1"/>
      <w:marLeft w:val="0"/>
      <w:marRight w:val="0"/>
      <w:marTop w:val="0"/>
      <w:marBottom w:val="0"/>
      <w:divBdr>
        <w:top w:val="none" w:sz="0" w:space="0" w:color="auto"/>
        <w:left w:val="none" w:sz="0" w:space="0" w:color="auto"/>
        <w:bottom w:val="none" w:sz="0" w:space="0" w:color="auto"/>
        <w:right w:val="none" w:sz="0" w:space="0" w:color="auto"/>
      </w:divBdr>
    </w:div>
    <w:div w:id="1329749700">
      <w:bodyDiv w:val="1"/>
      <w:marLeft w:val="0"/>
      <w:marRight w:val="0"/>
      <w:marTop w:val="0"/>
      <w:marBottom w:val="0"/>
      <w:divBdr>
        <w:top w:val="none" w:sz="0" w:space="0" w:color="auto"/>
        <w:left w:val="none" w:sz="0" w:space="0" w:color="auto"/>
        <w:bottom w:val="none" w:sz="0" w:space="0" w:color="auto"/>
        <w:right w:val="none" w:sz="0" w:space="0" w:color="auto"/>
      </w:divBdr>
    </w:div>
    <w:div w:id="1329867498">
      <w:bodyDiv w:val="1"/>
      <w:marLeft w:val="0"/>
      <w:marRight w:val="0"/>
      <w:marTop w:val="0"/>
      <w:marBottom w:val="0"/>
      <w:divBdr>
        <w:top w:val="none" w:sz="0" w:space="0" w:color="auto"/>
        <w:left w:val="none" w:sz="0" w:space="0" w:color="auto"/>
        <w:bottom w:val="none" w:sz="0" w:space="0" w:color="auto"/>
        <w:right w:val="none" w:sz="0" w:space="0" w:color="auto"/>
      </w:divBdr>
    </w:div>
    <w:div w:id="1329869233">
      <w:bodyDiv w:val="1"/>
      <w:marLeft w:val="0"/>
      <w:marRight w:val="0"/>
      <w:marTop w:val="0"/>
      <w:marBottom w:val="0"/>
      <w:divBdr>
        <w:top w:val="none" w:sz="0" w:space="0" w:color="auto"/>
        <w:left w:val="none" w:sz="0" w:space="0" w:color="auto"/>
        <w:bottom w:val="none" w:sz="0" w:space="0" w:color="auto"/>
        <w:right w:val="none" w:sz="0" w:space="0" w:color="auto"/>
      </w:divBdr>
    </w:div>
    <w:div w:id="1329941394">
      <w:bodyDiv w:val="1"/>
      <w:marLeft w:val="0"/>
      <w:marRight w:val="0"/>
      <w:marTop w:val="0"/>
      <w:marBottom w:val="0"/>
      <w:divBdr>
        <w:top w:val="none" w:sz="0" w:space="0" w:color="auto"/>
        <w:left w:val="none" w:sz="0" w:space="0" w:color="auto"/>
        <w:bottom w:val="none" w:sz="0" w:space="0" w:color="auto"/>
        <w:right w:val="none" w:sz="0" w:space="0" w:color="auto"/>
      </w:divBdr>
    </w:div>
    <w:div w:id="1330015585">
      <w:bodyDiv w:val="1"/>
      <w:marLeft w:val="0"/>
      <w:marRight w:val="0"/>
      <w:marTop w:val="0"/>
      <w:marBottom w:val="0"/>
      <w:divBdr>
        <w:top w:val="none" w:sz="0" w:space="0" w:color="auto"/>
        <w:left w:val="none" w:sz="0" w:space="0" w:color="auto"/>
        <w:bottom w:val="none" w:sz="0" w:space="0" w:color="auto"/>
        <w:right w:val="none" w:sz="0" w:space="0" w:color="auto"/>
      </w:divBdr>
    </w:div>
    <w:div w:id="1330213330">
      <w:bodyDiv w:val="1"/>
      <w:marLeft w:val="0"/>
      <w:marRight w:val="0"/>
      <w:marTop w:val="0"/>
      <w:marBottom w:val="0"/>
      <w:divBdr>
        <w:top w:val="none" w:sz="0" w:space="0" w:color="auto"/>
        <w:left w:val="none" w:sz="0" w:space="0" w:color="auto"/>
        <w:bottom w:val="none" w:sz="0" w:space="0" w:color="auto"/>
        <w:right w:val="none" w:sz="0" w:space="0" w:color="auto"/>
      </w:divBdr>
    </w:div>
    <w:div w:id="1330324385">
      <w:bodyDiv w:val="1"/>
      <w:marLeft w:val="0"/>
      <w:marRight w:val="0"/>
      <w:marTop w:val="0"/>
      <w:marBottom w:val="0"/>
      <w:divBdr>
        <w:top w:val="none" w:sz="0" w:space="0" w:color="auto"/>
        <w:left w:val="none" w:sz="0" w:space="0" w:color="auto"/>
        <w:bottom w:val="none" w:sz="0" w:space="0" w:color="auto"/>
        <w:right w:val="none" w:sz="0" w:space="0" w:color="auto"/>
      </w:divBdr>
    </w:div>
    <w:div w:id="1330328246">
      <w:bodyDiv w:val="1"/>
      <w:marLeft w:val="0"/>
      <w:marRight w:val="0"/>
      <w:marTop w:val="0"/>
      <w:marBottom w:val="0"/>
      <w:divBdr>
        <w:top w:val="none" w:sz="0" w:space="0" w:color="auto"/>
        <w:left w:val="none" w:sz="0" w:space="0" w:color="auto"/>
        <w:bottom w:val="none" w:sz="0" w:space="0" w:color="auto"/>
        <w:right w:val="none" w:sz="0" w:space="0" w:color="auto"/>
      </w:divBdr>
    </w:div>
    <w:div w:id="1330328946">
      <w:bodyDiv w:val="1"/>
      <w:marLeft w:val="0"/>
      <w:marRight w:val="0"/>
      <w:marTop w:val="0"/>
      <w:marBottom w:val="0"/>
      <w:divBdr>
        <w:top w:val="none" w:sz="0" w:space="0" w:color="auto"/>
        <w:left w:val="none" w:sz="0" w:space="0" w:color="auto"/>
        <w:bottom w:val="none" w:sz="0" w:space="0" w:color="auto"/>
        <w:right w:val="none" w:sz="0" w:space="0" w:color="auto"/>
      </w:divBdr>
    </w:div>
    <w:div w:id="1330527300">
      <w:bodyDiv w:val="1"/>
      <w:marLeft w:val="0"/>
      <w:marRight w:val="0"/>
      <w:marTop w:val="0"/>
      <w:marBottom w:val="0"/>
      <w:divBdr>
        <w:top w:val="none" w:sz="0" w:space="0" w:color="auto"/>
        <w:left w:val="none" w:sz="0" w:space="0" w:color="auto"/>
        <w:bottom w:val="none" w:sz="0" w:space="0" w:color="auto"/>
        <w:right w:val="none" w:sz="0" w:space="0" w:color="auto"/>
      </w:divBdr>
    </w:div>
    <w:div w:id="1330593212">
      <w:bodyDiv w:val="1"/>
      <w:marLeft w:val="0"/>
      <w:marRight w:val="0"/>
      <w:marTop w:val="0"/>
      <w:marBottom w:val="0"/>
      <w:divBdr>
        <w:top w:val="none" w:sz="0" w:space="0" w:color="auto"/>
        <w:left w:val="none" w:sz="0" w:space="0" w:color="auto"/>
        <w:bottom w:val="none" w:sz="0" w:space="0" w:color="auto"/>
        <w:right w:val="none" w:sz="0" w:space="0" w:color="auto"/>
      </w:divBdr>
    </w:div>
    <w:div w:id="1330670826">
      <w:bodyDiv w:val="1"/>
      <w:marLeft w:val="0"/>
      <w:marRight w:val="0"/>
      <w:marTop w:val="0"/>
      <w:marBottom w:val="0"/>
      <w:divBdr>
        <w:top w:val="none" w:sz="0" w:space="0" w:color="auto"/>
        <w:left w:val="none" w:sz="0" w:space="0" w:color="auto"/>
        <w:bottom w:val="none" w:sz="0" w:space="0" w:color="auto"/>
        <w:right w:val="none" w:sz="0" w:space="0" w:color="auto"/>
      </w:divBdr>
    </w:div>
    <w:div w:id="1330672909">
      <w:bodyDiv w:val="1"/>
      <w:marLeft w:val="0"/>
      <w:marRight w:val="0"/>
      <w:marTop w:val="0"/>
      <w:marBottom w:val="0"/>
      <w:divBdr>
        <w:top w:val="none" w:sz="0" w:space="0" w:color="auto"/>
        <w:left w:val="none" w:sz="0" w:space="0" w:color="auto"/>
        <w:bottom w:val="none" w:sz="0" w:space="0" w:color="auto"/>
        <w:right w:val="none" w:sz="0" w:space="0" w:color="auto"/>
      </w:divBdr>
    </w:div>
    <w:div w:id="1330905169">
      <w:bodyDiv w:val="1"/>
      <w:marLeft w:val="0"/>
      <w:marRight w:val="0"/>
      <w:marTop w:val="0"/>
      <w:marBottom w:val="0"/>
      <w:divBdr>
        <w:top w:val="none" w:sz="0" w:space="0" w:color="auto"/>
        <w:left w:val="none" w:sz="0" w:space="0" w:color="auto"/>
        <w:bottom w:val="none" w:sz="0" w:space="0" w:color="auto"/>
        <w:right w:val="none" w:sz="0" w:space="0" w:color="auto"/>
      </w:divBdr>
    </w:div>
    <w:div w:id="1330936939">
      <w:bodyDiv w:val="1"/>
      <w:marLeft w:val="0"/>
      <w:marRight w:val="0"/>
      <w:marTop w:val="0"/>
      <w:marBottom w:val="0"/>
      <w:divBdr>
        <w:top w:val="none" w:sz="0" w:space="0" w:color="auto"/>
        <w:left w:val="none" w:sz="0" w:space="0" w:color="auto"/>
        <w:bottom w:val="none" w:sz="0" w:space="0" w:color="auto"/>
        <w:right w:val="none" w:sz="0" w:space="0" w:color="auto"/>
      </w:divBdr>
    </w:div>
    <w:div w:id="1331299283">
      <w:bodyDiv w:val="1"/>
      <w:marLeft w:val="0"/>
      <w:marRight w:val="0"/>
      <w:marTop w:val="0"/>
      <w:marBottom w:val="0"/>
      <w:divBdr>
        <w:top w:val="none" w:sz="0" w:space="0" w:color="auto"/>
        <w:left w:val="none" w:sz="0" w:space="0" w:color="auto"/>
        <w:bottom w:val="none" w:sz="0" w:space="0" w:color="auto"/>
        <w:right w:val="none" w:sz="0" w:space="0" w:color="auto"/>
      </w:divBdr>
    </w:div>
    <w:div w:id="1331368080">
      <w:bodyDiv w:val="1"/>
      <w:marLeft w:val="0"/>
      <w:marRight w:val="0"/>
      <w:marTop w:val="0"/>
      <w:marBottom w:val="0"/>
      <w:divBdr>
        <w:top w:val="none" w:sz="0" w:space="0" w:color="auto"/>
        <w:left w:val="none" w:sz="0" w:space="0" w:color="auto"/>
        <w:bottom w:val="none" w:sz="0" w:space="0" w:color="auto"/>
        <w:right w:val="none" w:sz="0" w:space="0" w:color="auto"/>
      </w:divBdr>
    </w:div>
    <w:div w:id="1331912220">
      <w:bodyDiv w:val="1"/>
      <w:marLeft w:val="0"/>
      <w:marRight w:val="0"/>
      <w:marTop w:val="0"/>
      <w:marBottom w:val="0"/>
      <w:divBdr>
        <w:top w:val="none" w:sz="0" w:space="0" w:color="auto"/>
        <w:left w:val="none" w:sz="0" w:space="0" w:color="auto"/>
        <w:bottom w:val="none" w:sz="0" w:space="0" w:color="auto"/>
        <w:right w:val="none" w:sz="0" w:space="0" w:color="auto"/>
      </w:divBdr>
    </w:div>
    <w:div w:id="1332025795">
      <w:bodyDiv w:val="1"/>
      <w:marLeft w:val="0"/>
      <w:marRight w:val="0"/>
      <w:marTop w:val="0"/>
      <w:marBottom w:val="0"/>
      <w:divBdr>
        <w:top w:val="none" w:sz="0" w:space="0" w:color="auto"/>
        <w:left w:val="none" w:sz="0" w:space="0" w:color="auto"/>
        <w:bottom w:val="none" w:sz="0" w:space="0" w:color="auto"/>
        <w:right w:val="none" w:sz="0" w:space="0" w:color="auto"/>
      </w:divBdr>
    </w:div>
    <w:div w:id="1332298934">
      <w:bodyDiv w:val="1"/>
      <w:marLeft w:val="0"/>
      <w:marRight w:val="0"/>
      <w:marTop w:val="0"/>
      <w:marBottom w:val="0"/>
      <w:divBdr>
        <w:top w:val="none" w:sz="0" w:space="0" w:color="auto"/>
        <w:left w:val="none" w:sz="0" w:space="0" w:color="auto"/>
        <w:bottom w:val="none" w:sz="0" w:space="0" w:color="auto"/>
        <w:right w:val="none" w:sz="0" w:space="0" w:color="auto"/>
      </w:divBdr>
    </w:div>
    <w:div w:id="1332487243">
      <w:bodyDiv w:val="1"/>
      <w:marLeft w:val="0"/>
      <w:marRight w:val="0"/>
      <w:marTop w:val="0"/>
      <w:marBottom w:val="0"/>
      <w:divBdr>
        <w:top w:val="none" w:sz="0" w:space="0" w:color="auto"/>
        <w:left w:val="none" w:sz="0" w:space="0" w:color="auto"/>
        <w:bottom w:val="none" w:sz="0" w:space="0" w:color="auto"/>
        <w:right w:val="none" w:sz="0" w:space="0" w:color="auto"/>
      </w:divBdr>
    </w:div>
    <w:div w:id="1332636191">
      <w:bodyDiv w:val="1"/>
      <w:marLeft w:val="0"/>
      <w:marRight w:val="0"/>
      <w:marTop w:val="0"/>
      <w:marBottom w:val="0"/>
      <w:divBdr>
        <w:top w:val="none" w:sz="0" w:space="0" w:color="auto"/>
        <w:left w:val="none" w:sz="0" w:space="0" w:color="auto"/>
        <w:bottom w:val="none" w:sz="0" w:space="0" w:color="auto"/>
        <w:right w:val="none" w:sz="0" w:space="0" w:color="auto"/>
      </w:divBdr>
    </w:div>
    <w:div w:id="1332754747">
      <w:bodyDiv w:val="1"/>
      <w:marLeft w:val="0"/>
      <w:marRight w:val="0"/>
      <w:marTop w:val="0"/>
      <w:marBottom w:val="0"/>
      <w:divBdr>
        <w:top w:val="none" w:sz="0" w:space="0" w:color="auto"/>
        <w:left w:val="none" w:sz="0" w:space="0" w:color="auto"/>
        <w:bottom w:val="none" w:sz="0" w:space="0" w:color="auto"/>
        <w:right w:val="none" w:sz="0" w:space="0" w:color="auto"/>
      </w:divBdr>
    </w:div>
    <w:div w:id="1332833241">
      <w:bodyDiv w:val="1"/>
      <w:marLeft w:val="0"/>
      <w:marRight w:val="0"/>
      <w:marTop w:val="0"/>
      <w:marBottom w:val="0"/>
      <w:divBdr>
        <w:top w:val="none" w:sz="0" w:space="0" w:color="auto"/>
        <w:left w:val="none" w:sz="0" w:space="0" w:color="auto"/>
        <w:bottom w:val="none" w:sz="0" w:space="0" w:color="auto"/>
        <w:right w:val="none" w:sz="0" w:space="0" w:color="auto"/>
      </w:divBdr>
    </w:div>
    <w:div w:id="1332876925">
      <w:bodyDiv w:val="1"/>
      <w:marLeft w:val="0"/>
      <w:marRight w:val="0"/>
      <w:marTop w:val="0"/>
      <w:marBottom w:val="0"/>
      <w:divBdr>
        <w:top w:val="none" w:sz="0" w:space="0" w:color="auto"/>
        <w:left w:val="none" w:sz="0" w:space="0" w:color="auto"/>
        <w:bottom w:val="none" w:sz="0" w:space="0" w:color="auto"/>
        <w:right w:val="none" w:sz="0" w:space="0" w:color="auto"/>
      </w:divBdr>
    </w:div>
    <w:div w:id="1332877906">
      <w:bodyDiv w:val="1"/>
      <w:marLeft w:val="0"/>
      <w:marRight w:val="0"/>
      <w:marTop w:val="0"/>
      <w:marBottom w:val="0"/>
      <w:divBdr>
        <w:top w:val="none" w:sz="0" w:space="0" w:color="auto"/>
        <w:left w:val="none" w:sz="0" w:space="0" w:color="auto"/>
        <w:bottom w:val="none" w:sz="0" w:space="0" w:color="auto"/>
        <w:right w:val="none" w:sz="0" w:space="0" w:color="auto"/>
      </w:divBdr>
    </w:div>
    <w:div w:id="1332952602">
      <w:bodyDiv w:val="1"/>
      <w:marLeft w:val="0"/>
      <w:marRight w:val="0"/>
      <w:marTop w:val="0"/>
      <w:marBottom w:val="0"/>
      <w:divBdr>
        <w:top w:val="none" w:sz="0" w:space="0" w:color="auto"/>
        <w:left w:val="none" w:sz="0" w:space="0" w:color="auto"/>
        <w:bottom w:val="none" w:sz="0" w:space="0" w:color="auto"/>
        <w:right w:val="none" w:sz="0" w:space="0" w:color="auto"/>
      </w:divBdr>
    </w:div>
    <w:div w:id="1333335089">
      <w:bodyDiv w:val="1"/>
      <w:marLeft w:val="0"/>
      <w:marRight w:val="0"/>
      <w:marTop w:val="0"/>
      <w:marBottom w:val="0"/>
      <w:divBdr>
        <w:top w:val="none" w:sz="0" w:space="0" w:color="auto"/>
        <w:left w:val="none" w:sz="0" w:space="0" w:color="auto"/>
        <w:bottom w:val="none" w:sz="0" w:space="0" w:color="auto"/>
        <w:right w:val="none" w:sz="0" w:space="0" w:color="auto"/>
      </w:divBdr>
    </w:div>
    <w:div w:id="1333335105">
      <w:bodyDiv w:val="1"/>
      <w:marLeft w:val="0"/>
      <w:marRight w:val="0"/>
      <w:marTop w:val="0"/>
      <w:marBottom w:val="0"/>
      <w:divBdr>
        <w:top w:val="none" w:sz="0" w:space="0" w:color="auto"/>
        <w:left w:val="none" w:sz="0" w:space="0" w:color="auto"/>
        <w:bottom w:val="none" w:sz="0" w:space="0" w:color="auto"/>
        <w:right w:val="none" w:sz="0" w:space="0" w:color="auto"/>
      </w:divBdr>
    </w:div>
    <w:div w:id="1333726328">
      <w:bodyDiv w:val="1"/>
      <w:marLeft w:val="0"/>
      <w:marRight w:val="0"/>
      <w:marTop w:val="0"/>
      <w:marBottom w:val="0"/>
      <w:divBdr>
        <w:top w:val="none" w:sz="0" w:space="0" w:color="auto"/>
        <w:left w:val="none" w:sz="0" w:space="0" w:color="auto"/>
        <w:bottom w:val="none" w:sz="0" w:space="0" w:color="auto"/>
        <w:right w:val="none" w:sz="0" w:space="0" w:color="auto"/>
      </w:divBdr>
    </w:div>
    <w:div w:id="1333753558">
      <w:bodyDiv w:val="1"/>
      <w:marLeft w:val="0"/>
      <w:marRight w:val="0"/>
      <w:marTop w:val="0"/>
      <w:marBottom w:val="0"/>
      <w:divBdr>
        <w:top w:val="none" w:sz="0" w:space="0" w:color="auto"/>
        <w:left w:val="none" w:sz="0" w:space="0" w:color="auto"/>
        <w:bottom w:val="none" w:sz="0" w:space="0" w:color="auto"/>
        <w:right w:val="none" w:sz="0" w:space="0" w:color="auto"/>
      </w:divBdr>
    </w:div>
    <w:div w:id="1333993323">
      <w:bodyDiv w:val="1"/>
      <w:marLeft w:val="0"/>
      <w:marRight w:val="0"/>
      <w:marTop w:val="0"/>
      <w:marBottom w:val="0"/>
      <w:divBdr>
        <w:top w:val="none" w:sz="0" w:space="0" w:color="auto"/>
        <w:left w:val="none" w:sz="0" w:space="0" w:color="auto"/>
        <w:bottom w:val="none" w:sz="0" w:space="0" w:color="auto"/>
        <w:right w:val="none" w:sz="0" w:space="0" w:color="auto"/>
      </w:divBdr>
    </w:div>
    <w:div w:id="1334064652">
      <w:bodyDiv w:val="1"/>
      <w:marLeft w:val="0"/>
      <w:marRight w:val="0"/>
      <w:marTop w:val="0"/>
      <w:marBottom w:val="0"/>
      <w:divBdr>
        <w:top w:val="none" w:sz="0" w:space="0" w:color="auto"/>
        <w:left w:val="none" w:sz="0" w:space="0" w:color="auto"/>
        <w:bottom w:val="none" w:sz="0" w:space="0" w:color="auto"/>
        <w:right w:val="none" w:sz="0" w:space="0" w:color="auto"/>
      </w:divBdr>
    </w:div>
    <w:div w:id="1334189676">
      <w:bodyDiv w:val="1"/>
      <w:marLeft w:val="0"/>
      <w:marRight w:val="0"/>
      <w:marTop w:val="0"/>
      <w:marBottom w:val="0"/>
      <w:divBdr>
        <w:top w:val="none" w:sz="0" w:space="0" w:color="auto"/>
        <w:left w:val="none" w:sz="0" w:space="0" w:color="auto"/>
        <w:bottom w:val="none" w:sz="0" w:space="0" w:color="auto"/>
        <w:right w:val="none" w:sz="0" w:space="0" w:color="auto"/>
      </w:divBdr>
    </w:div>
    <w:div w:id="1334650608">
      <w:bodyDiv w:val="1"/>
      <w:marLeft w:val="0"/>
      <w:marRight w:val="0"/>
      <w:marTop w:val="0"/>
      <w:marBottom w:val="0"/>
      <w:divBdr>
        <w:top w:val="none" w:sz="0" w:space="0" w:color="auto"/>
        <w:left w:val="none" w:sz="0" w:space="0" w:color="auto"/>
        <w:bottom w:val="none" w:sz="0" w:space="0" w:color="auto"/>
        <w:right w:val="none" w:sz="0" w:space="0" w:color="auto"/>
      </w:divBdr>
    </w:div>
    <w:div w:id="1334799281">
      <w:bodyDiv w:val="1"/>
      <w:marLeft w:val="0"/>
      <w:marRight w:val="0"/>
      <w:marTop w:val="0"/>
      <w:marBottom w:val="0"/>
      <w:divBdr>
        <w:top w:val="none" w:sz="0" w:space="0" w:color="auto"/>
        <w:left w:val="none" w:sz="0" w:space="0" w:color="auto"/>
        <w:bottom w:val="none" w:sz="0" w:space="0" w:color="auto"/>
        <w:right w:val="none" w:sz="0" w:space="0" w:color="auto"/>
      </w:divBdr>
    </w:div>
    <w:div w:id="1334920313">
      <w:bodyDiv w:val="1"/>
      <w:marLeft w:val="0"/>
      <w:marRight w:val="0"/>
      <w:marTop w:val="0"/>
      <w:marBottom w:val="0"/>
      <w:divBdr>
        <w:top w:val="none" w:sz="0" w:space="0" w:color="auto"/>
        <w:left w:val="none" w:sz="0" w:space="0" w:color="auto"/>
        <w:bottom w:val="none" w:sz="0" w:space="0" w:color="auto"/>
        <w:right w:val="none" w:sz="0" w:space="0" w:color="auto"/>
      </w:divBdr>
    </w:div>
    <w:div w:id="1334987726">
      <w:bodyDiv w:val="1"/>
      <w:marLeft w:val="0"/>
      <w:marRight w:val="0"/>
      <w:marTop w:val="0"/>
      <w:marBottom w:val="0"/>
      <w:divBdr>
        <w:top w:val="none" w:sz="0" w:space="0" w:color="auto"/>
        <w:left w:val="none" w:sz="0" w:space="0" w:color="auto"/>
        <w:bottom w:val="none" w:sz="0" w:space="0" w:color="auto"/>
        <w:right w:val="none" w:sz="0" w:space="0" w:color="auto"/>
      </w:divBdr>
    </w:div>
    <w:div w:id="1334989694">
      <w:bodyDiv w:val="1"/>
      <w:marLeft w:val="0"/>
      <w:marRight w:val="0"/>
      <w:marTop w:val="0"/>
      <w:marBottom w:val="0"/>
      <w:divBdr>
        <w:top w:val="none" w:sz="0" w:space="0" w:color="auto"/>
        <w:left w:val="none" w:sz="0" w:space="0" w:color="auto"/>
        <w:bottom w:val="none" w:sz="0" w:space="0" w:color="auto"/>
        <w:right w:val="none" w:sz="0" w:space="0" w:color="auto"/>
      </w:divBdr>
    </w:div>
    <w:div w:id="1335182738">
      <w:bodyDiv w:val="1"/>
      <w:marLeft w:val="0"/>
      <w:marRight w:val="0"/>
      <w:marTop w:val="0"/>
      <w:marBottom w:val="0"/>
      <w:divBdr>
        <w:top w:val="none" w:sz="0" w:space="0" w:color="auto"/>
        <w:left w:val="none" w:sz="0" w:space="0" w:color="auto"/>
        <w:bottom w:val="none" w:sz="0" w:space="0" w:color="auto"/>
        <w:right w:val="none" w:sz="0" w:space="0" w:color="auto"/>
      </w:divBdr>
    </w:div>
    <w:div w:id="1335187445">
      <w:bodyDiv w:val="1"/>
      <w:marLeft w:val="0"/>
      <w:marRight w:val="0"/>
      <w:marTop w:val="0"/>
      <w:marBottom w:val="0"/>
      <w:divBdr>
        <w:top w:val="none" w:sz="0" w:space="0" w:color="auto"/>
        <w:left w:val="none" w:sz="0" w:space="0" w:color="auto"/>
        <w:bottom w:val="none" w:sz="0" w:space="0" w:color="auto"/>
        <w:right w:val="none" w:sz="0" w:space="0" w:color="auto"/>
      </w:divBdr>
    </w:div>
    <w:div w:id="1335258932">
      <w:bodyDiv w:val="1"/>
      <w:marLeft w:val="0"/>
      <w:marRight w:val="0"/>
      <w:marTop w:val="0"/>
      <w:marBottom w:val="0"/>
      <w:divBdr>
        <w:top w:val="none" w:sz="0" w:space="0" w:color="auto"/>
        <w:left w:val="none" w:sz="0" w:space="0" w:color="auto"/>
        <w:bottom w:val="none" w:sz="0" w:space="0" w:color="auto"/>
        <w:right w:val="none" w:sz="0" w:space="0" w:color="auto"/>
      </w:divBdr>
    </w:div>
    <w:div w:id="1335377120">
      <w:bodyDiv w:val="1"/>
      <w:marLeft w:val="0"/>
      <w:marRight w:val="0"/>
      <w:marTop w:val="0"/>
      <w:marBottom w:val="0"/>
      <w:divBdr>
        <w:top w:val="none" w:sz="0" w:space="0" w:color="auto"/>
        <w:left w:val="none" w:sz="0" w:space="0" w:color="auto"/>
        <w:bottom w:val="none" w:sz="0" w:space="0" w:color="auto"/>
        <w:right w:val="none" w:sz="0" w:space="0" w:color="auto"/>
      </w:divBdr>
    </w:div>
    <w:div w:id="1335643969">
      <w:bodyDiv w:val="1"/>
      <w:marLeft w:val="0"/>
      <w:marRight w:val="0"/>
      <w:marTop w:val="0"/>
      <w:marBottom w:val="0"/>
      <w:divBdr>
        <w:top w:val="none" w:sz="0" w:space="0" w:color="auto"/>
        <w:left w:val="none" w:sz="0" w:space="0" w:color="auto"/>
        <w:bottom w:val="none" w:sz="0" w:space="0" w:color="auto"/>
        <w:right w:val="none" w:sz="0" w:space="0" w:color="auto"/>
      </w:divBdr>
    </w:div>
    <w:div w:id="1335837238">
      <w:bodyDiv w:val="1"/>
      <w:marLeft w:val="0"/>
      <w:marRight w:val="0"/>
      <w:marTop w:val="0"/>
      <w:marBottom w:val="0"/>
      <w:divBdr>
        <w:top w:val="none" w:sz="0" w:space="0" w:color="auto"/>
        <w:left w:val="none" w:sz="0" w:space="0" w:color="auto"/>
        <w:bottom w:val="none" w:sz="0" w:space="0" w:color="auto"/>
        <w:right w:val="none" w:sz="0" w:space="0" w:color="auto"/>
      </w:divBdr>
    </w:div>
    <w:div w:id="1335961740">
      <w:bodyDiv w:val="1"/>
      <w:marLeft w:val="0"/>
      <w:marRight w:val="0"/>
      <w:marTop w:val="0"/>
      <w:marBottom w:val="0"/>
      <w:divBdr>
        <w:top w:val="none" w:sz="0" w:space="0" w:color="auto"/>
        <w:left w:val="none" w:sz="0" w:space="0" w:color="auto"/>
        <w:bottom w:val="none" w:sz="0" w:space="0" w:color="auto"/>
        <w:right w:val="none" w:sz="0" w:space="0" w:color="auto"/>
      </w:divBdr>
    </w:div>
    <w:div w:id="1336154883">
      <w:bodyDiv w:val="1"/>
      <w:marLeft w:val="0"/>
      <w:marRight w:val="0"/>
      <w:marTop w:val="0"/>
      <w:marBottom w:val="0"/>
      <w:divBdr>
        <w:top w:val="none" w:sz="0" w:space="0" w:color="auto"/>
        <w:left w:val="none" w:sz="0" w:space="0" w:color="auto"/>
        <w:bottom w:val="none" w:sz="0" w:space="0" w:color="auto"/>
        <w:right w:val="none" w:sz="0" w:space="0" w:color="auto"/>
      </w:divBdr>
    </w:div>
    <w:div w:id="1336226972">
      <w:bodyDiv w:val="1"/>
      <w:marLeft w:val="0"/>
      <w:marRight w:val="0"/>
      <w:marTop w:val="0"/>
      <w:marBottom w:val="0"/>
      <w:divBdr>
        <w:top w:val="none" w:sz="0" w:space="0" w:color="auto"/>
        <w:left w:val="none" w:sz="0" w:space="0" w:color="auto"/>
        <w:bottom w:val="none" w:sz="0" w:space="0" w:color="auto"/>
        <w:right w:val="none" w:sz="0" w:space="0" w:color="auto"/>
      </w:divBdr>
    </w:div>
    <w:div w:id="1336229854">
      <w:bodyDiv w:val="1"/>
      <w:marLeft w:val="0"/>
      <w:marRight w:val="0"/>
      <w:marTop w:val="0"/>
      <w:marBottom w:val="0"/>
      <w:divBdr>
        <w:top w:val="none" w:sz="0" w:space="0" w:color="auto"/>
        <w:left w:val="none" w:sz="0" w:space="0" w:color="auto"/>
        <w:bottom w:val="none" w:sz="0" w:space="0" w:color="auto"/>
        <w:right w:val="none" w:sz="0" w:space="0" w:color="auto"/>
      </w:divBdr>
    </w:div>
    <w:div w:id="1336415724">
      <w:bodyDiv w:val="1"/>
      <w:marLeft w:val="0"/>
      <w:marRight w:val="0"/>
      <w:marTop w:val="0"/>
      <w:marBottom w:val="0"/>
      <w:divBdr>
        <w:top w:val="none" w:sz="0" w:space="0" w:color="auto"/>
        <w:left w:val="none" w:sz="0" w:space="0" w:color="auto"/>
        <w:bottom w:val="none" w:sz="0" w:space="0" w:color="auto"/>
        <w:right w:val="none" w:sz="0" w:space="0" w:color="auto"/>
      </w:divBdr>
    </w:div>
    <w:div w:id="1336565719">
      <w:bodyDiv w:val="1"/>
      <w:marLeft w:val="0"/>
      <w:marRight w:val="0"/>
      <w:marTop w:val="0"/>
      <w:marBottom w:val="0"/>
      <w:divBdr>
        <w:top w:val="none" w:sz="0" w:space="0" w:color="auto"/>
        <w:left w:val="none" w:sz="0" w:space="0" w:color="auto"/>
        <w:bottom w:val="none" w:sz="0" w:space="0" w:color="auto"/>
        <w:right w:val="none" w:sz="0" w:space="0" w:color="auto"/>
      </w:divBdr>
    </w:div>
    <w:div w:id="1336611897">
      <w:bodyDiv w:val="1"/>
      <w:marLeft w:val="0"/>
      <w:marRight w:val="0"/>
      <w:marTop w:val="0"/>
      <w:marBottom w:val="0"/>
      <w:divBdr>
        <w:top w:val="none" w:sz="0" w:space="0" w:color="auto"/>
        <w:left w:val="none" w:sz="0" w:space="0" w:color="auto"/>
        <w:bottom w:val="none" w:sz="0" w:space="0" w:color="auto"/>
        <w:right w:val="none" w:sz="0" w:space="0" w:color="auto"/>
      </w:divBdr>
    </w:div>
    <w:div w:id="1336761374">
      <w:bodyDiv w:val="1"/>
      <w:marLeft w:val="0"/>
      <w:marRight w:val="0"/>
      <w:marTop w:val="0"/>
      <w:marBottom w:val="0"/>
      <w:divBdr>
        <w:top w:val="none" w:sz="0" w:space="0" w:color="auto"/>
        <w:left w:val="none" w:sz="0" w:space="0" w:color="auto"/>
        <w:bottom w:val="none" w:sz="0" w:space="0" w:color="auto"/>
        <w:right w:val="none" w:sz="0" w:space="0" w:color="auto"/>
      </w:divBdr>
    </w:div>
    <w:div w:id="1336809323">
      <w:bodyDiv w:val="1"/>
      <w:marLeft w:val="0"/>
      <w:marRight w:val="0"/>
      <w:marTop w:val="0"/>
      <w:marBottom w:val="0"/>
      <w:divBdr>
        <w:top w:val="none" w:sz="0" w:space="0" w:color="auto"/>
        <w:left w:val="none" w:sz="0" w:space="0" w:color="auto"/>
        <w:bottom w:val="none" w:sz="0" w:space="0" w:color="auto"/>
        <w:right w:val="none" w:sz="0" w:space="0" w:color="auto"/>
      </w:divBdr>
    </w:div>
    <w:div w:id="1336952488">
      <w:bodyDiv w:val="1"/>
      <w:marLeft w:val="0"/>
      <w:marRight w:val="0"/>
      <w:marTop w:val="0"/>
      <w:marBottom w:val="0"/>
      <w:divBdr>
        <w:top w:val="none" w:sz="0" w:space="0" w:color="auto"/>
        <w:left w:val="none" w:sz="0" w:space="0" w:color="auto"/>
        <w:bottom w:val="none" w:sz="0" w:space="0" w:color="auto"/>
        <w:right w:val="none" w:sz="0" w:space="0" w:color="auto"/>
      </w:divBdr>
    </w:div>
    <w:div w:id="1337030954">
      <w:bodyDiv w:val="1"/>
      <w:marLeft w:val="0"/>
      <w:marRight w:val="0"/>
      <w:marTop w:val="0"/>
      <w:marBottom w:val="0"/>
      <w:divBdr>
        <w:top w:val="none" w:sz="0" w:space="0" w:color="auto"/>
        <w:left w:val="none" w:sz="0" w:space="0" w:color="auto"/>
        <w:bottom w:val="none" w:sz="0" w:space="0" w:color="auto"/>
        <w:right w:val="none" w:sz="0" w:space="0" w:color="auto"/>
      </w:divBdr>
    </w:div>
    <w:div w:id="1337070867">
      <w:bodyDiv w:val="1"/>
      <w:marLeft w:val="0"/>
      <w:marRight w:val="0"/>
      <w:marTop w:val="0"/>
      <w:marBottom w:val="0"/>
      <w:divBdr>
        <w:top w:val="none" w:sz="0" w:space="0" w:color="auto"/>
        <w:left w:val="none" w:sz="0" w:space="0" w:color="auto"/>
        <w:bottom w:val="none" w:sz="0" w:space="0" w:color="auto"/>
        <w:right w:val="none" w:sz="0" w:space="0" w:color="auto"/>
      </w:divBdr>
    </w:div>
    <w:div w:id="1337149539">
      <w:bodyDiv w:val="1"/>
      <w:marLeft w:val="0"/>
      <w:marRight w:val="0"/>
      <w:marTop w:val="0"/>
      <w:marBottom w:val="0"/>
      <w:divBdr>
        <w:top w:val="none" w:sz="0" w:space="0" w:color="auto"/>
        <w:left w:val="none" w:sz="0" w:space="0" w:color="auto"/>
        <w:bottom w:val="none" w:sz="0" w:space="0" w:color="auto"/>
        <w:right w:val="none" w:sz="0" w:space="0" w:color="auto"/>
      </w:divBdr>
    </w:div>
    <w:div w:id="1337153298">
      <w:bodyDiv w:val="1"/>
      <w:marLeft w:val="0"/>
      <w:marRight w:val="0"/>
      <w:marTop w:val="0"/>
      <w:marBottom w:val="0"/>
      <w:divBdr>
        <w:top w:val="none" w:sz="0" w:space="0" w:color="auto"/>
        <w:left w:val="none" w:sz="0" w:space="0" w:color="auto"/>
        <w:bottom w:val="none" w:sz="0" w:space="0" w:color="auto"/>
        <w:right w:val="none" w:sz="0" w:space="0" w:color="auto"/>
      </w:divBdr>
    </w:div>
    <w:div w:id="1337342276">
      <w:bodyDiv w:val="1"/>
      <w:marLeft w:val="0"/>
      <w:marRight w:val="0"/>
      <w:marTop w:val="0"/>
      <w:marBottom w:val="0"/>
      <w:divBdr>
        <w:top w:val="none" w:sz="0" w:space="0" w:color="auto"/>
        <w:left w:val="none" w:sz="0" w:space="0" w:color="auto"/>
        <w:bottom w:val="none" w:sz="0" w:space="0" w:color="auto"/>
        <w:right w:val="none" w:sz="0" w:space="0" w:color="auto"/>
      </w:divBdr>
    </w:div>
    <w:div w:id="1337537182">
      <w:bodyDiv w:val="1"/>
      <w:marLeft w:val="0"/>
      <w:marRight w:val="0"/>
      <w:marTop w:val="0"/>
      <w:marBottom w:val="0"/>
      <w:divBdr>
        <w:top w:val="none" w:sz="0" w:space="0" w:color="auto"/>
        <w:left w:val="none" w:sz="0" w:space="0" w:color="auto"/>
        <w:bottom w:val="none" w:sz="0" w:space="0" w:color="auto"/>
        <w:right w:val="none" w:sz="0" w:space="0" w:color="auto"/>
      </w:divBdr>
    </w:div>
    <w:div w:id="1337609895">
      <w:bodyDiv w:val="1"/>
      <w:marLeft w:val="0"/>
      <w:marRight w:val="0"/>
      <w:marTop w:val="0"/>
      <w:marBottom w:val="0"/>
      <w:divBdr>
        <w:top w:val="none" w:sz="0" w:space="0" w:color="auto"/>
        <w:left w:val="none" w:sz="0" w:space="0" w:color="auto"/>
        <w:bottom w:val="none" w:sz="0" w:space="0" w:color="auto"/>
        <w:right w:val="none" w:sz="0" w:space="0" w:color="auto"/>
      </w:divBdr>
    </w:div>
    <w:div w:id="1337610519">
      <w:bodyDiv w:val="1"/>
      <w:marLeft w:val="0"/>
      <w:marRight w:val="0"/>
      <w:marTop w:val="0"/>
      <w:marBottom w:val="0"/>
      <w:divBdr>
        <w:top w:val="none" w:sz="0" w:space="0" w:color="auto"/>
        <w:left w:val="none" w:sz="0" w:space="0" w:color="auto"/>
        <w:bottom w:val="none" w:sz="0" w:space="0" w:color="auto"/>
        <w:right w:val="none" w:sz="0" w:space="0" w:color="auto"/>
      </w:divBdr>
    </w:div>
    <w:div w:id="1337810425">
      <w:bodyDiv w:val="1"/>
      <w:marLeft w:val="0"/>
      <w:marRight w:val="0"/>
      <w:marTop w:val="0"/>
      <w:marBottom w:val="0"/>
      <w:divBdr>
        <w:top w:val="none" w:sz="0" w:space="0" w:color="auto"/>
        <w:left w:val="none" w:sz="0" w:space="0" w:color="auto"/>
        <w:bottom w:val="none" w:sz="0" w:space="0" w:color="auto"/>
        <w:right w:val="none" w:sz="0" w:space="0" w:color="auto"/>
      </w:divBdr>
    </w:div>
    <w:div w:id="1337921290">
      <w:bodyDiv w:val="1"/>
      <w:marLeft w:val="0"/>
      <w:marRight w:val="0"/>
      <w:marTop w:val="0"/>
      <w:marBottom w:val="0"/>
      <w:divBdr>
        <w:top w:val="none" w:sz="0" w:space="0" w:color="auto"/>
        <w:left w:val="none" w:sz="0" w:space="0" w:color="auto"/>
        <w:bottom w:val="none" w:sz="0" w:space="0" w:color="auto"/>
        <w:right w:val="none" w:sz="0" w:space="0" w:color="auto"/>
      </w:divBdr>
    </w:div>
    <w:div w:id="1338120584">
      <w:bodyDiv w:val="1"/>
      <w:marLeft w:val="0"/>
      <w:marRight w:val="0"/>
      <w:marTop w:val="0"/>
      <w:marBottom w:val="0"/>
      <w:divBdr>
        <w:top w:val="none" w:sz="0" w:space="0" w:color="auto"/>
        <w:left w:val="none" w:sz="0" w:space="0" w:color="auto"/>
        <w:bottom w:val="none" w:sz="0" w:space="0" w:color="auto"/>
        <w:right w:val="none" w:sz="0" w:space="0" w:color="auto"/>
      </w:divBdr>
    </w:div>
    <w:div w:id="1338381072">
      <w:bodyDiv w:val="1"/>
      <w:marLeft w:val="0"/>
      <w:marRight w:val="0"/>
      <w:marTop w:val="0"/>
      <w:marBottom w:val="0"/>
      <w:divBdr>
        <w:top w:val="none" w:sz="0" w:space="0" w:color="auto"/>
        <w:left w:val="none" w:sz="0" w:space="0" w:color="auto"/>
        <w:bottom w:val="none" w:sz="0" w:space="0" w:color="auto"/>
        <w:right w:val="none" w:sz="0" w:space="0" w:color="auto"/>
      </w:divBdr>
    </w:div>
    <w:div w:id="1338465641">
      <w:bodyDiv w:val="1"/>
      <w:marLeft w:val="0"/>
      <w:marRight w:val="0"/>
      <w:marTop w:val="0"/>
      <w:marBottom w:val="0"/>
      <w:divBdr>
        <w:top w:val="none" w:sz="0" w:space="0" w:color="auto"/>
        <w:left w:val="none" w:sz="0" w:space="0" w:color="auto"/>
        <w:bottom w:val="none" w:sz="0" w:space="0" w:color="auto"/>
        <w:right w:val="none" w:sz="0" w:space="0" w:color="auto"/>
      </w:divBdr>
    </w:div>
    <w:div w:id="1338580888">
      <w:bodyDiv w:val="1"/>
      <w:marLeft w:val="0"/>
      <w:marRight w:val="0"/>
      <w:marTop w:val="0"/>
      <w:marBottom w:val="0"/>
      <w:divBdr>
        <w:top w:val="none" w:sz="0" w:space="0" w:color="auto"/>
        <w:left w:val="none" w:sz="0" w:space="0" w:color="auto"/>
        <w:bottom w:val="none" w:sz="0" w:space="0" w:color="auto"/>
        <w:right w:val="none" w:sz="0" w:space="0" w:color="auto"/>
      </w:divBdr>
    </w:div>
    <w:div w:id="1338725962">
      <w:bodyDiv w:val="1"/>
      <w:marLeft w:val="0"/>
      <w:marRight w:val="0"/>
      <w:marTop w:val="0"/>
      <w:marBottom w:val="0"/>
      <w:divBdr>
        <w:top w:val="none" w:sz="0" w:space="0" w:color="auto"/>
        <w:left w:val="none" w:sz="0" w:space="0" w:color="auto"/>
        <w:bottom w:val="none" w:sz="0" w:space="0" w:color="auto"/>
        <w:right w:val="none" w:sz="0" w:space="0" w:color="auto"/>
      </w:divBdr>
    </w:div>
    <w:div w:id="1338847815">
      <w:bodyDiv w:val="1"/>
      <w:marLeft w:val="0"/>
      <w:marRight w:val="0"/>
      <w:marTop w:val="0"/>
      <w:marBottom w:val="0"/>
      <w:divBdr>
        <w:top w:val="none" w:sz="0" w:space="0" w:color="auto"/>
        <w:left w:val="none" w:sz="0" w:space="0" w:color="auto"/>
        <w:bottom w:val="none" w:sz="0" w:space="0" w:color="auto"/>
        <w:right w:val="none" w:sz="0" w:space="0" w:color="auto"/>
      </w:divBdr>
    </w:div>
    <w:div w:id="1338996671">
      <w:bodyDiv w:val="1"/>
      <w:marLeft w:val="0"/>
      <w:marRight w:val="0"/>
      <w:marTop w:val="0"/>
      <w:marBottom w:val="0"/>
      <w:divBdr>
        <w:top w:val="none" w:sz="0" w:space="0" w:color="auto"/>
        <w:left w:val="none" w:sz="0" w:space="0" w:color="auto"/>
        <w:bottom w:val="none" w:sz="0" w:space="0" w:color="auto"/>
        <w:right w:val="none" w:sz="0" w:space="0" w:color="auto"/>
      </w:divBdr>
    </w:div>
    <w:div w:id="1339500858">
      <w:bodyDiv w:val="1"/>
      <w:marLeft w:val="0"/>
      <w:marRight w:val="0"/>
      <w:marTop w:val="0"/>
      <w:marBottom w:val="0"/>
      <w:divBdr>
        <w:top w:val="none" w:sz="0" w:space="0" w:color="auto"/>
        <w:left w:val="none" w:sz="0" w:space="0" w:color="auto"/>
        <w:bottom w:val="none" w:sz="0" w:space="0" w:color="auto"/>
        <w:right w:val="none" w:sz="0" w:space="0" w:color="auto"/>
      </w:divBdr>
    </w:div>
    <w:div w:id="1339652822">
      <w:bodyDiv w:val="1"/>
      <w:marLeft w:val="0"/>
      <w:marRight w:val="0"/>
      <w:marTop w:val="0"/>
      <w:marBottom w:val="0"/>
      <w:divBdr>
        <w:top w:val="none" w:sz="0" w:space="0" w:color="auto"/>
        <w:left w:val="none" w:sz="0" w:space="0" w:color="auto"/>
        <w:bottom w:val="none" w:sz="0" w:space="0" w:color="auto"/>
        <w:right w:val="none" w:sz="0" w:space="0" w:color="auto"/>
      </w:divBdr>
    </w:div>
    <w:div w:id="1339844710">
      <w:bodyDiv w:val="1"/>
      <w:marLeft w:val="0"/>
      <w:marRight w:val="0"/>
      <w:marTop w:val="0"/>
      <w:marBottom w:val="0"/>
      <w:divBdr>
        <w:top w:val="none" w:sz="0" w:space="0" w:color="auto"/>
        <w:left w:val="none" w:sz="0" w:space="0" w:color="auto"/>
        <w:bottom w:val="none" w:sz="0" w:space="0" w:color="auto"/>
        <w:right w:val="none" w:sz="0" w:space="0" w:color="auto"/>
      </w:divBdr>
    </w:div>
    <w:div w:id="1339962832">
      <w:bodyDiv w:val="1"/>
      <w:marLeft w:val="0"/>
      <w:marRight w:val="0"/>
      <w:marTop w:val="0"/>
      <w:marBottom w:val="0"/>
      <w:divBdr>
        <w:top w:val="none" w:sz="0" w:space="0" w:color="auto"/>
        <w:left w:val="none" w:sz="0" w:space="0" w:color="auto"/>
        <w:bottom w:val="none" w:sz="0" w:space="0" w:color="auto"/>
        <w:right w:val="none" w:sz="0" w:space="0" w:color="auto"/>
      </w:divBdr>
    </w:div>
    <w:div w:id="1340161399">
      <w:bodyDiv w:val="1"/>
      <w:marLeft w:val="0"/>
      <w:marRight w:val="0"/>
      <w:marTop w:val="0"/>
      <w:marBottom w:val="0"/>
      <w:divBdr>
        <w:top w:val="none" w:sz="0" w:space="0" w:color="auto"/>
        <w:left w:val="none" w:sz="0" w:space="0" w:color="auto"/>
        <w:bottom w:val="none" w:sz="0" w:space="0" w:color="auto"/>
        <w:right w:val="none" w:sz="0" w:space="0" w:color="auto"/>
      </w:divBdr>
    </w:div>
    <w:div w:id="1340429495">
      <w:bodyDiv w:val="1"/>
      <w:marLeft w:val="0"/>
      <w:marRight w:val="0"/>
      <w:marTop w:val="0"/>
      <w:marBottom w:val="0"/>
      <w:divBdr>
        <w:top w:val="none" w:sz="0" w:space="0" w:color="auto"/>
        <w:left w:val="none" w:sz="0" w:space="0" w:color="auto"/>
        <w:bottom w:val="none" w:sz="0" w:space="0" w:color="auto"/>
        <w:right w:val="none" w:sz="0" w:space="0" w:color="auto"/>
      </w:divBdr>
    </w:div>
    <w:div w:id="1340540620">
      <w:bodyDiv w:val="1"/>
      <w:marLeft w:val="0"/>
      <w:marRight w:val="0"/>
      <w:marTop w:val="0"/>
      <w:marBottom w:val="0"/>
      <w:divBdr>
        <w:top w:val="none" w:sz="0" w:space="0" w:color="auto"/>
        <w:left w:val="none" w:sz="0" w:space="0" w:color="auto"/>
        <w:bottom w:val="none" w:sz="0" w:space="0" w:color="auto"/>
        <w:right w:val="none" w:sz="0" w:space="0" w:color="auto"/>
      </w:divBdr>
    </w:div>
    <w:div w:id="1340541741">
      <w:bodyDiv w:val="1"/>
      <w:marLeft w:val="0"/>
      <w:marRight w:val="0"/>
      <w:marTop w:val="0"/>
      <w:marBottom w:val="0"/>
      <w:divBdr>
        <w:top w:val="none" w:sz="0" w:space="0" w:color="auto"/>
        <w:left w:val="none" w:sz="0" w:space="0" w:color="auto"/>
        <w:bottom w:val="none" w:sz="0" w:space="0" w:color="auto"/>
        <w:right w:val="none" w:sz="0" w:space="0" w:color="auto"/>
      </w:divBdr>
    </w:div>
    <w:div w:id="1340615458">
      <w:bodyDiv w:val="1"/>
      <w:marLeft w:val="0"/>
      <w:marRight w:val="0"/>
      <w:marTop w:val="0"/>
      <w:marBottom w:val="0"/>
      <w:divBdr>
        <w:top w:val="none" w:sz="0" w:space="0" w:color="auto"/>
        <w:left w:val="none" w:sz="0" w:space="0" w:color="auto"/>
        <w:bottom w:val="none" w:sz="0" w:space="0" w:color="auto"/>
        <w:right w:val="none" w:sz="0" w:space="0" w:color="auto"/>
      </w:divBdr>
    </w:div>
    <w:div w:id="1340620331">
      <w:bodyDiv w:val="1"/>
      <w:marLeft w:val="0"/>
      <w:marRight w:val="0"/>
      <w:marTop w:val="0"/>
      <w:marBottom w:val="0"/>
      <w:divBdr>
        <w:top w:val="none" w:sz="0" w:space="0" w:color="auto"/>
        <w:left w:val="none" w:sz="0" w:space="0" w:color="auto"/>
        <w:bottom w:val="none" w:sz="0" w:space="0" w:color="auto"/>
        <w:right w:val="none" w:sz="0" w:space="0" w:color="auto"/>
      </w:divBdr>
    </w:div>
    <w:div w:id="1340809864">
      <w:bodyDiv w:val="1"/>
      <w:marLeft w:val="0"/>
      <w:marRight w:val="0"/>
      <w:marTop w:val="0"/>
      <w:marBottom w:val="0"/>
      <w:divBdr>
        <w:top w:val="none" w:sz="0" w:space="0" w:color="auto"/>
        <w:left w:val="none" w:sz="0" w:space="0" w:color="auto"/>
        <w:bottom w:val="none" w:sz="0" w:space="0" w:color="auto"/>
        <w:right w:val="none" w:sz="0" w:space="0" w:color="auto"/>
      </w:divBdr>
    </w:div>
    <w:div w:id="1340892053">
      <w:bodyDiv w:val="1"/>
      <w:marLeft w:val="0"/>
      <w:marRight w:val="0"/>
      <w:marTop w:val="0"/>
      <w:marBottom w:val="0"/>
      <w:divBdr>
        <w:top w:val="none" w:sz="0" w:space="0" w:color="auto"/>
        <w:left w:val="none" w:sz="0" w:space="0" w:color="auto"/>
        <w:bottom w:val="none" w:sz="0" w:space="0" w:color="auto"/>
        <w:right w:val="none" w:sz="0" w:space="0" w:color="auto"/>
      </w:divBdr>
    </w:div>
    <w:div w:id="1341200611">
      <w:bodyDiv w:val="1"/>
      <w:marLeft w:val="0"/>
      <w:marRight w:val="0"/>
      <w:marTop w:val="0"/>
      <w:marBottom w:val="0"/>
      <w:divBdr>
        <w:top w:val="none" w:sz="0" w:space="0" w:color="auto"/>
        <w:left w:val="none" w:sz="0" w:space="0" w:color="auto"/>
        <w:bottom w:val="none" w:sz="0" w:space="0" w:color="auto"/>
        <w:right w:val="none" w:sz="0" w:space="0" w:color="auto"/>
      </w:divBdr>
    </w:div>
    <w:div w:id="1341201093">
      <w:bodyDiv w:val="1"/>
      <w:marLeft w:val="0"/>
      <w:marRight w:val="0"/>
      <w:marTop w:val="0"/>
      <w:marBottom w:val="0"/>
      <w:divBdr>
        <w:top w:val="none" w:sz="0" w:space="0" w:color="auto"/>
        <w:left w:val="none" w:sz="0" w:space="0" w:color="auto"/>
        <w:bottom w:val="none" w:sz="0" w:space="0" w:color="auto"/>
        <w:right w:val="none" w:sz="0" w:space="0" w:color="auto"/>
      </w:divBdr>
    </w:div>
    <w:div w:id="1341278723">
      <w:bodyDiv w:val="1"/>
      <w:marLeft w:val="0"/>
      <w:marRight w:val="0"/>
      <w:marTop w:val="0"/>
      <w:marBottom w:val="0"/>
      <w:divBdr>
        <w:top w:val="none" w:sz="0" w:space="0" w:color="auto"/>
        <w:left w:val="none" w:sz="0" w:space="0" w:color="auto"/>
        <w:bottom w:val="none" w:sz="0" w:space="0" w:color="auto"/>
        <w:right w:val="none" w:sz="0" w:space="0" w:color="auto"/>
      </w:divBdr>
    </w:div>
    <w:div w:id="1341395798">
      <w:bodyDiv w:val="1"/>
      <w:marLeft w:val="0"/>
      <w:marRight w:val="0"/>
      <w:marTop w:val="0"/>
      <w:marBottom w:val="0"/>
      <w:divBdr>
        <w:top w:val="none" w:sz="0" w:space="0" w:color="auto"/>
        <w:left w:val="none" w:sz="0" w:space="0" w:color="auto"/>
        <w:bottom w:val="none" w:sz="0" w:space="0" w:color="auto"/>
        <w:right w:val="none" w:sz="0" w:space="0" w:color="auto"/>
      </w:divBdr>
    </w:div>
    <w:div w:id="1341421245">
      <w:bodyDiv w:val="1"/>
      <w:marLeft w:val="0"/>
      <w:marRight w:val="0"/>
      <w:marTop w:val="0"/>
      <w:marBottom w:val="0"/>
      <w:divBdr>
        <w:top w:val="none" w:sz="0" w:space="0" w:color="auto"/>
        <w:left w:val="none" w:sz="0" w:space="0" w:color="auto"/>
        <w:bottom w:val="none" w:sz="0" w:space="0" w:color="auto"/>
        <w:right w:val="none" w:sz="0" w:space="0" w:color="auto"/>
      </w:divBdr>
    </w:div>
    <w:div w:id="1341421819">
      <w:bodyDiv w:val="1"/>
      <w:marLeft w:val="0"/>
      <w:marRight w:val="0"/>
      <w:marTop w:val="0"/>
      <w:marBottom w:val="0"/>
      <w:divBdr>
        <w:top w:val="none" w:sz="0" w:space="0" w:color="auto"/>
        <w:left w:val="none" w:sz="0" w:space="0" w:color="auto"/>
        <w:bottom w:val="none" w:sz="0" w:space="0" w:color="auto"/>
        <w:right w:val="none" w:sz="0" w:space="0" w:color="auto"/>
      </w:divBdr>
    </w:div>
    <w:div w:id="1341588520">
      <w:bodyDiv w:val="1"/>
      <w:marLeft w:val="0"/>
      <w:marRight w:val="0"/>
      <w:marTop w:val="0"/>
      <w:marBottom w:val="0"/>
      <w:divBdr>
        <w:top w:val="none" w:sz="0" w:space="0" w:color="auto"/>
        <w:left w:val="none" w:sz="0" w:space="0" w:color="auto"/>
        <w:bottom w:val="none" w:sz="0" w:space="0" w:color="auto"/>
        <w:right w:val="none" w:sz="0" w:space="0" w:color="auto"/>
      </w:divBdr>
    </w:div>
    <w:div w:id="1341742013">
      <w:bodyDiv w:val="1"/>
      <w:marLeft w:val="0"/>
      <w:marRight w:val="0"/>
      <w:marTop w:val="0"/>
      <w:marBottom w:val="0"/>
      <w:divBdr>
        <w:top w:val="none" w:sz="0" w:space="0" w:color="auto"/>
        <w:left w:val="none" w:sz="0" w:space="0" w:color="auto"/>
        <w:bottom w:val="none" w:sz="0" w:space="0" w:color="auto"/>
        <w:right w:val="none" w:sz="0" w:space="0" w:color="auto"/>
      </w:divBdr>
    </w:div>
    <w:div w:id="1341809288">
      <w:bodyDiv w:val="1"/>
      <w:marLeft w:val="0"/>
      <w:marRight w:val="0"/>
      <w:marTop w:val="0"/>
      <w:marBottom w:val="0"/>
      <w:divBdr>
        <w:top w:val="none" w:sz="0" w:space="0" w:color="auto"/>
        <w:left w:val="none" w:sz="0" w:space="0" w:color="auto"/>
        <w:bottom w:val="none" w:sz="0" w:space="0" w:color="auto"/>
        <w:right w:val="none" w:sz="0" w:space="0" w:color="auto"/>
      </w:divBdr>
    </w:div>
    <w:div w:id="1341815877">
      <w:bodyDiv w:val="1"/>
      <w:marLeft w:val="0"/>
      <w:marRight w:val="0"/>
      <w:marTop w:val="0"/>
      <w:marBottom w:val="0"/>
      <w:divBdr>
        <w:top w:val="none" w:sz="0" w:space="0" w:color="auto"/>
        <w:left w:val="none" w:sz="0" w:space="0" w:color="auto"/>
        <w:bottom w:val="none" w:sz="0" w:space="0" w:color="auto"/>
        <w:right w:val="none" w:sz="0" w:space="0" w:color="auto"/>
      </w:divBdr>
    </w:div>
    <w:div w:id="1341930640">
      <w:bodyDiv w:val="1"/>
      <w:marLeft w:val="0"/>
      <w:marRight w:val="0"/>
      <w:marTop w:val="0"/>
      <w:marBottom w:val="0"/>
      <w:divBdr>
        <w:top w:val="none" w:sz="0" w:space="0" w:color="auto"/>
        <w:left w:val="none" w:sz="0" w:space="0" w:color="auto"/>
        <w:bottom w:val="none" w:sz="0" w:space="0" w:color="auto"/>
        <w:right w:val="none" w:sz="0" w:space="0" w:color="auto"/>
      </w:divBdr>
    </w:div>
    <w:div w:id="1342047264">
      <w:bodyDiv w:val="1"/>
      <w:marLeft w:val="0"/>
      <w:marRight w:val="0"/>
      <w:marTop w:val="0"/>
      <w:marBottom w:val="0"/>
      <w:divBdr>
        <w:top w:val="none" w:sz="0" w:space="0" w:color="auto"/>
        <w:left w:val="none" w:sz="0" w:space="0" w:color="auto"/>
        <w:bottom w:val="none" w:sz="0" w:space="0" w:color="auto"/>
        <w:right w:val="none" w:sz="0" w:space="0" w:color="auto"/>
      </w:divBdr>
    </w:div>
    <w:div w:id="1342122982">
      <w:bodyDiv w:val="1"/>
      <w:marLeft w:val="0"/>
      <w:marRight w:val="0"/>
      <w:marTop w:val="0"/>
      <w:marBottom w:val="0"/>
      <w:divBdr>
        <w:top w:val="none" w:sz="0" w:space="0" w:color="auto"/>
        <w:left w:val="none" w:sz="0" w:space="0" w:color="auto"/>
        <w:bottom w:val="none" w:sz="0" w:space="0" w:color="auto"/>
        <w:right w:val="none" w:sz="0" w:space="0" w:color="auto"/>
      </w:divBdr>
    </w:div>
    <w:div w:id="1342126079">
      <w:bodyDiv w:val="1"/>
      <w:marLeft w:val="0"/>
      <w:marRight w:val="0"/>
      <w:marTop w:val="0"/>
      <w:marBottom w:val="0"/>
      <w:divBdr>
        <w:top w:val="none" w:sz="0" w:space="0" w:color="auto"/>
        <w:left w:val="none" w:sz="0" w:space="0" w:color="auto"/>
        <w:bottom w:val="none" w:sz="0" w:space="0" w:color="auto"/>
        <w:right w:val="none" w:sz="0" w:space="0" w:color="auto"/>
      </w:divBdr>
    </w:div>
    <w:div w:id="1342127711">
      <w:bodyDiv w:val="1"/>
      <w:marLeft w:val="0"/>
      <w:marRight w:val="0"/>
      <w:marTop w:val="0"/>
      <w:marBottom w:val="0"/>
      <w:divBdr>
        <w:top w:val="none" w:sz="0" w:space="0" w:color="auto"/>
        <w:left w:val="none" w:sz="0" w:space="0" w:color="auto"/>
        <w:bottom w:val="none" w:sz="0" w:space="0" w:color="auto"/>
        <w:right w:val="none" w:sz="0" w:space="0" w:color="auto"/>
      </w:divBdr>
    </w:div>
    <w:div w:id="1342319147">
      <w:bodyDiv w:val="1"/>
      <w:marLeft w:val="0"/>
      <w:marRight w:val="0"/>
      <w:marTop w:val="0"/>
      <w:marBottom w:val="0"/>
      <w:divBdr>
        <w:top w:val="none" w:sz="0" w:space="0" w:color="auto"/>
        <w:left w:val="none" w:sz="0" w:space="0" w:color="auto"/>
        <w:bottom w:val="none" w:sz="0" w:space="0" w:color="auto"/>
        <w:right w:val="none" w:sz="0" w:space="0" w:color="auto"/>
      </w:divBdr>
    </w:div>
    <w:div w:id="1342510995">
      <w:bodyDiv w:val="1"/>
      <w:marLeft w:val="0"/>
      <w:marRight w:val="0"/>
      <w:marTop w:val="0"/>
      <w:marBottom w:val="0"/>
      <w:divBdr>
        <w:top w:val="none" w:sz="0" w:space="0" w:color="auto"/>
        <w:left w:val="none" w:sz="0" w:space="0" w:color="auto"/>
        <w:bottom w:val="none" w:sz="0" w:space="0" w:color="auto"/>
        <w:right w:val="none" w:sz="0" w:space="0" w:color="auto"/>
      </w:divBdr>
    </w:div>
    <w:div w:id="1342512109">
      <w:bodyDiv w:val="1"/>
      <w:marLeft w:val="0"/>
      <w:marRight w:val="0"/>
      <w:marTop w:val="0"/>
      <w:marBottom w:val="0"/>
      <w:divBdr>
        <w:top w:val="none" w:sz="0" w:space="0" w:color="auto"/>
        <w:left w:val="none" w:sz="0" w:space="0" w:color="auto"/>
        <w:bottom w:val="none" w:sz="0" w:space="0" w:color="auto"/>
        <w:right w:val="none" w:sz="0" w:space="0" w:color="auto"/>
      </w:divBdr>
    </w:div>
    <w:div w:id="1342733049">
      <w:bodyDiv w:val="1"/>
      <w:marLeft w:val="0"/>
      <w:marRight w:val="0"/>
      <w:marTop w:val="0"/>
      <w:marBottom w:val="0"/>
      <w:divBdr>
        <w:top w:val="none" w:sz="0" w:space="0" w:color="auto"/>
        <w:left w:val="none" w:sz="0" w:space="0" w:color="auto"/>
        <w:bottom w:val="none" w:sz="0" w:space="0" w:color="auto"/>
        <w:right w:val="none" w:sz="0" w:space="0" w:color="auto"/>
      </w:divBdr>
    </w:div>
    <w:div w:id="1342733064">
      <w:bodyDiv w:val="1"/>
      <w:marLeft w:val="0"/>
      <w:marRight w:val="0"/>
      <w:marTop w:val="0"/>
      <w:marBottom w:val="0"/>
      <w:divBdr>
        <w:top w:val="none" w:sz="0" w:space="0" w:color="auto"/>
        <w:left w:val="none" w:sz="0" w:space="0" w:color="auto"/>
        <w:bottom w:val="none" w:sz="0" w:space="0" w:color="auto"/>
        <w:right w:val="none" w:sz="0" w:space="0" w:color="auto"/>
      </w:divBdr>
    </w:div>
    <w:div w:id="1342781576">
      <w:bodyDiv w:val="1"/>
      <w:marLeft w:val="0"/>
      <w:marRight w:val="0"/>
      <w:marTop w:val="0"/>
      <w:marBottom w:val="0"/>
      <w:divBdr>
        <w:top w:val="none" w:sz="0" w:space="0" w:color="auto"/>
        <w:left w:val="none" w:sz="0" w:space="0" w:color="auto"/>
        <w:bottom w:val="none" w:sz="0" w:space="0" w:color="auto"/>
        <w:right w:val="none" w:sz="0" w:space="0" w:color="auto"/>
      </w:divBdr>
    </w:div>
    <w:div w:id="1342971045">
      <w:bodyDiv w:val="1"/>
      <w:marLeft w:val="0"/>
      <w:marRight w:val="0"/>
      <w:marTop w:val="0"/>
      <w:marBottom w:val="0"/>
      <w:divBdr>
        <w:top w:val="none" w:sz="0" w:space="0" w:color="auto"/>
        <w:left w:val="none" w:sz="0" w:space="0" w:color="auto"/>
        <w:bottom w:val="none" w:sz="0" w:space="0" w:color="auto"/>
        <w:right w:val="none" w:sz="0" w:space="0" w:color="auto"/>
      </w:divBdr>
    </w:div>
    <w:div w:id="1343120285">
      <w:bodyDiv w:val="1"/>
      <w:marLeft w:val="0"/>
      <w:marRight w:val="0"/>
      <w:marTop w:val="0"/>
      <w:marBottom w:val="0"/>
      <w:divBdr>
        <w:top w:val="none" w:sz="0" w:space="0" w:color="auto"/>
        <w:left w:val="none" w:sz="0" w:space="0" w:color="auto"/>
        <w:bottom w:val="none" w:sz="0" w:space="0" w:color="auto"/>
        <w:right w:val="none" w:sz="0" w:space="0" w:color="auto"/>
      </w:divBdr>
    </w:div>
    <w:div w:id="1343361880">
      <w:bodyDiv w:val="1"/>
      <w:marLeft w:val="0"/>
      <w:marRight w:val="0"/>
      <w:marTop w:val="0"/>
      <w:marBottom w:val="0"/>
      <w:divBdr>
        <w:top w:val="none" w:sz="0" w:space="0" w:color="auto"/>
        <w:left w:val="none" w:sz="0" w:space="0" w:color="auto"/>
        <w:bottom w:val="none" w:sz="0" w:space="0" w:color="auto"/>
        <w:right w:val="none" w:sz="0" w:space="0" w:color="auto"/>
      </w:divBdr>
    </w:div>
    <w:div w:id="1343388264">
      <w:bodyDiv w:val="1"/>
      <w:marLeft w:val="0"/>
      <w:marRight w:val="0"/>
      <w:marTop w:val="0"/>
      <w:marBottom w:val="0"/>
      <w:divBdr>
        <w:top w:val="none" w:sz="0" w:space="0" w:color="auto"/>
        <w:left w:val="none" w:sz="0" w:space="0" w:color="auto"/>
        <w:bottom w:val="none" w:sz="0" w:space="0" w:color="auto"/>
        <w:right w:val="none" w:sz="0" w:space="0" w:color="auto"/>
      </w:divBdr>
    </w:div>
    <w:div w:id="1343438213">
      <w:bodyDiv w:val="1"/>
      <w:marLeft w:val="0"/>
      <w:marRight w:val="0"/>
      <w:marTop w:val="0"/>
      <w:marBottom w:val="0"/>
      <w:divBdr>
        <w:top w:val="none" w:sz="0" w:space="0" w:color="auto"/>
        <w:left w:val="none" w:sz="0" w:space="0" w:color="auto"/>
        <w:bottom w:val="none" w:sz="0" w:space="0" w:color="auto"/>
        <w:right w:val="none" w:sz="0" w:space="0" w:color="auto"/>
      </w:divBdr>
    </w:div>
    <w:div w:id="1343892822">
      <w:bodyDiv w:val="1"/>
      <w:marLeft w:val="0"/>
      <w:marRight w:val="0"/>
      <w:marTop w:val="0"/>
      <w:marBottom w:val="0"/>
      <w:divBdr>
        <w:top w:val="none" w:sz="0" w:space="0" w:color="auto"/>
        <w:left w:val="none" w:sz="0" w:space="0" w:color="auto"/>
        <w:bottom w:val="none" w:sz="0" w:space="0" w:color="auto"/>
        <w:right w:val="none" w:sz="0" w:space="0" w:color="auto"/>
      </w:divBdr>
    </w:div>
    <w:div w:id="1344161029">
      <w:bodyDiv w:val="1"/>
      <w:marLeft w:val="0"/>
      <w:marRight w:val="0"/>
      <w:marTop w:val="0"/>
      <w:marBottom w:val="0"/>
      <w:divBdr>
        <w:top w:val="none" w:sz="0" w:space="0" w:color="auto"/>
        <w:left w:val="none" w:sz="0" w:space="0" w:color="auto"/>
        <w:bottom w:val="none" w:sz="0" w:space="0" w:color="auto"/>
        <w:right w:val="none" w:sz="0" w:space="0" w:color="auto"/>
      </w:divBdr>
    </w:div>
    <w:div w:id="1344209293">
      <w:bodyDiv w:val="1"/>
      <w:marLeft w:val="0"/>
      <w:marRight w:val="0"/>
      <w:marTop w:val="0"/>
      <w:marBottom w:val="0"/>
      <w:divBdr>
        <w:top w:val="none" w:sz="0" w:space="0" w:color="auto"/>
        <w:left w:val="none" w:sz="0" w:space="0" w:color="auto"/>
        <w:bottom w:val="none" w:sz="0" w:space="0" w:color="auto"/>
        <w:right w:val="none" w:sz="0" w:space="0" w:color="auto"/>
      </w:divBdr>
    </w:div>
    <w:div w:id="1344212066">
      <w:bodyDiv w:val="1"/>
      <w:marLeft w:val="0"/>
      <w:marRight w:val="0"/>
      <w:marTop w:val="0"/>
      <w:marBottom w:val="0"/>
      <w:divBdr>
        <w:top w:val="none" w:sz="0" w:space="0" w:color="auto"/>
        <w:left w:val="none" w:sz="0" w:space="0" w:color="auto"/>
        <w:bottom w:val="none" w:sz="0" w:space="0" w:color="auto"/>
        <w:right w:val="none" w:sz="0" w:space="0" w:color="auto"/>
      </w:divBdr>
    </w:div>
    <w:div w:id="1344282125">
      <w:bodyDiv w:val="1"/>
      <w:marLeft w:val="0"/>
      <w:marRight w:val="0"/>
      <w:marTop w:val="0"/>
      <w:marBottom w:val="0"/>
      <w:divBdr>
        <w:top w:val="none" w:sz="0" w:space="0" w:color="auto"/>
        <w:left w:val="none" w:sz="0" w:space="0" w:color="auto"/>
        <w:bottom w:val="none" w:sz="0" w:space="0" w:color="auto"/>
        <w:right w:val="none" w:sz="0" w:space="0" w:color="auto"/>
      </w:divBdr>
    </w:div>
    <w:div w:id="1344435014">
      <w:bodyDiv w:val="1"/>
      <w:marLeft w:val="0"/>
      <w:marRight w:val="0"/>
      <w:marTop w:val="0"/>
      <w:marBottom w:val="0"/>
      <w:divBdr>
        <w:top w:val="none" w:sz="0" w:space="0" w:color="auto"/>
        <w:left w:val="none" w:sz="0" w:space="0" w:color="auto"/>
        <w:bottom w:val="none" w:sz="0" w:space="0" w:color="auto"/>
        <w:right w:val="none" w:sz="0" w:space="0" w:color="auto"/>
      </w:divBdr>
    </w:div>
    <w:div w:id="1344472915">
      <w:bodyDiv w:val="1"/>
      <w:marLeft w:val="0"/>
      <w:marRight w:val="0"/>
      <w:marTop w:val="0"/>
      <w:marBottom w:val="0"/>
      <w:divBdr>
        <w:top w:val="none" w:sz="0" w:space="0" w:color="auto"/>
        <w:left w:val="none" w:sz="0" w:space="0" w:color="auto"/>
        <w:bottom w:val="none" w:sz="0" w:space="0" w:color="auto"/>
        <w:right w:val="none" w:sz="0" w:space="0" w:color="auto"/>
      </w:divBdr>
    </w:div>
    <w:div w:id="1344476269">
      <w:bodyDiv w:val="1"/>
      <w:marLeft w:val="0"/>
      <w:marRight w:val="0"/>
      <w:marTop w:val="0"/>
      <w:marBottom w:val="0"/>
      <w:divBdr>
        <w:top w:val="none" w:sz="0" w:space="0" w:color="auto"/>
        <w:left w:val="none" w:sz="0" w:space="0" w:color="auto"/>
        <w:bottom w:val="none" w:sz="0" w:space="0" w:color="auto"/>
        <w:right w:val="none" w:sz="0" w:space="0" w:color="auto"/>
      </w:divBdr>
    </w:div>
    <w:div w:id="1344667975">
      <w:bodyDiv w:val="1"/>
      <w:marLeft w:val="0"/>
      <w:marRight w:val="0"/>
      <w:marTop w:val="0"/>
      <w:marBottom w:val="0"/>
      <w:divBdr>
        <w:top w:val="none" w:sz="0" w:space="0" w:color="auto"/>
        <w:left w:val="none" w:sz="0" w:space="0" w:color="auto"/>
        <w:bottom w:val="none" w:sz="0" w:space="0" w:color="auto"/>
        <w:right w:val="none" w:sz="0" w:space="0" w:color="auto"/>
      </w:divBdr>
    </w:div>
    <w:div w:id="1345009513">
      <w:bodyDiv w:val="1"/>
      <w:marLeft w:val="0"/>
      <w:marRight w:val="0"/>
      <w:marTop w:val="0"/>
      <w:marBottom w:val="0"/>
      <w:divBdr>
        <w:top w:val="none" w:sz="0" w:space="0" w:color="auto"/>
        <w:left w:val="none" w:sz="0" w:space="0" w:color="auto"/>
        <w:bottom w:val="none" w:sz="0" w:space="0" w:color="auto"/>
        <w:right w:val="none" w:sz="0" w:space="0" w:color="auto"/>
      </w:divBdr>
    </w:div>
    <w:div w:id="1345090495">
      <w:bodyDiv w:val="1"/>
      <w:marLeft w:val="0"/>
      <w:marRight w:val="0"/>
      <w:marTop w:val="0"/>
      <w:marBottom w:val="0"/>
      <w:divBdr>
        <w:top w:val="none" w:sz="0" w:space="0" w:color="auto"/>
        <w:left w:val="none" w:sz="0" w:space="0" w:color="auto"/>
        <w:bottom w:val="none" w:sz="0" w:space="0" w:color="auto"/>
        <w:right w:val="none" w:sz="0" w:space="0" w:color="auto"/>
      </w:divBdr>
    </w:div>
    <w:div w:id="1345132785">
      <w:bodyDiv w:val="1"/>
      <w:marLeft w:val="0"/>
      <w:marRight w:val="0"/>
      <w:marTop w:val="0"/>
      <w:marBottom w:val="0"/>
      <w:divBdr>
        <w:top w:val="none" w:sz="0" w:space="0" w:color="auto"/>
        <w:left w:val="none" w:sz="0" w:space="0" w:color="auto"/>
        <w:bottom w:val="none" w:sz="0" w:space="0" w:color="auto"/>
        <w:right w:val="none" w:sz="0" w:space="0" w:color="auto"/>
      </w:divBdr>
    </w:div>
    <w:div w:id="1345135491">
      <w:bodyDiv w:val="1"/>
      <w:marLeft w:val="0"/>
      <w:marRight w:val="0"/>
      <w:marTop w:val="0"/>
      <w:marBottom w:val="0"/>
      <w:divBdr>
        <w:top w:val="none" w:sz="0" w:space="0" w:color="auto"/>
        <w:left w:val="none" w:sz="0" w:space="0" w:color="auto"/>
        <w:bottom w:val="none" w:sz="0" w:space="0" w:color="auto"/>
        <w:right w:val="none" w:sz="0" w:space="0" w:color="auto"/>
      </w:divBdr>
    </w:div>
    <w:div w:id="1345204662">
      <w:bodyDiv w:val="1"/>
      <w:marLeft w:val="0"/>
      <w:marRight w:val="0"/>
      <w:marTop w:val="0"/>
      <w:marBottom w:val="0"/>
      <w:divBdr>
        <w:top w:val="none" w:sz="0" w:space="0" w:color="auto"/>
        <w:left w:val="none" w:sz="0" w:space="0" w:color="auto"/>
        <w:bottom w:val="none" w:sz="0" w:space="0" w:color="auto"/>
        <w:right w:val="none" w:sz="0" w:space="0" w:color="auto"/>
      </w:divBdr>
    </w:div>
    <w:div w:id="1345284197">
      <w:bodyDiv w:val="1"/>
      <w:marLeft w:val="0"/>
      <w:marRight w:val="0"/>
      <w:marTop w:val="0"/>
      <w:marBottom w:val="0"/>
      <w:divBdr>
        <w:top w:val="none" w:sz="0" w:space="0" w:color="auto"/>
        <w:left w:val="none" w:sz="0" w:space="0" w:color="auto"/>
        <w:bottom w:val="none" w:sz="0" w:space="0" w:color="auto"/>
        <w:right w:val="none" w:sz="0" w:space="0" w:color="auto"/>
      </w:divBdr>
    </w:div>
    <w:div w:id="1345597162">
      <w:bodyDiv w:val="1"/>
      <w:marLeft w:val="0"/>
      <w:marRight w:val="0"/>
      <w:marTop w:val="0"/>
      <w:marBottom w:val="0"/>
      <w:divBdr>
        <w:top w:val="none" w:sz="0" w:space="0" w:color="auto"/>
        <w:left w:val="none" w:sz="0" w:space="0" w:color="auto"/>
        <w:bottom w:val="none" w:sz="0" w:space="0" w:color="auto"/>
        <w:right w:val="none" w:sz="0" w:space="0" w:color="auto"/>
      </w:divBdr>
    </w:div>
    <w:div w:id="1345666699">
      <w:bodyDiv w:val="1"/>
      <w:marLeft w:val="0"/>
      <w:marRight w:val="0"/>
      <w:marTop w:val="0"/>
      <w:marBottom w:val="0"/>
      <w:divBdr>
        <w:top w:val="none" w:sz="0" w:space="0" w:color="auto"/>
        <w:left w:val="none" w:sz="0" w:space="0" w:color="auto"/>
        <w:bottom w:val="none" w:sz="0" w:space="0" w:color="auto"/>
        <w:right w:val="none" w:sz="0" w:space="0" w:color="auto"/>
      </w:divBdr>
    </w:div>
    <w:div w:id="1345787100">
      <w:bodyDiv w:val="1"/>
      <w:marLeft w:val="0"/>
      <w:marRight w:val="0"/>
      <w:marTop w:val="0"/>
      <w:marBottom w:val="0"/>
      <w:divBdr>
        <w:top w:val="none" w:sz="0" w:space="0" w:color="auto"/>
        <w:left w:val="none" w:sz="0" w:space="0" w:color="auto"/>
        <w:bottom w:val="none" w:sz="0" w:space="0" w:color="auto"/>
        <w:right w:val="none" w:sz="0" w:space="0" w:color="auto"/>
      </w:divBdr>
    </w:div>
    <w:div w:id="1346010835">
      <w:bodyDiv w:val="1"/>
      <w:marLeft w:val="0"/>
      <w:marRight w:val="0"/>
      <w:marTop w:val="0"/>
      <w:marBottom w:val="0"/>
      <w:divBdr>
        <w:top w:val="none" w:sz="0" w:space="0" w:color="auto"/>
        <w:left w:val="none" w:sz="0" w:space="0" w:color="auto"/>
        <w:bottom w:val="none" w:sz="0" w:space="0" w:color="auto"/>
        <w:right w:val="none" w:sz="0" w:space="0" w:color="auto"/>
      </w:divBdr>
    </w:div>
    <w:div w:id="1346403086">
      <w:bodyDiv w:val="1"/>
      <w:marLeft w:val="0"/>
      <w:marRight w:val="0"/>
      <w:marTop w:val="0"/>
      <w:marBottom w:val="0"/>
      <w:divBdr>
        <w:top w:val="none" w:sz="0" w:space="0" w:color="auto"/>
        <w:left w:val="none" w:sz="0" w:space="0" w:color="auto"/>
        <w:bottom w:val="none" w:sz="0" w:space="0" w:color="auto"/>
        <w:right w:val="none" w:sz="0" w:space="0" w:color="auto"/>
      </w:divBdr>
    </w:div>
    <w:div w:id="1346513208">
      <w:bodyDiv w:val="1"/>
      <w:marLeft w:val="0"/>
      <w:marRight w:val="0"/>
      <w:marTop w:val="0"/>
      <w:marBottom w:val="0"/>
      <w:divBdr>
        <w:top w:val="none" w:sz="0" w:space="0" w:color="auto"/>
        <w:left w:val="none" w:sz="0" w:space="0" w:color="auto"/>
        <w:bottom w:val="none" w:sz="0" w:space="0" w:color="auto"/>
        <w:right w:val="none" w:sz="0" w:space="0" w:color="auto"/>
      </w:divBdr>
    </w:div>
    <w:div w:id="1347250001">
      <w:bodyDiv w:val="1"/>
      <w:marLeft w:val="0"/>
      <w:marRight w:val="0"/>
      <w:marTop w:val="0"/>
      <w:marBottom w:val="0"/>
      <w:divBdr>
        <w:top w:val="none" w:sz="0" w:space="0" w:color="auto"/>
        <w:left w:val="none" w:sz="0" w:space="0" w:color="auto"/>
        <w:bottom w:val="none" w:sz="0" w:space="0" w:color="auto"/>
        <w:right w:val="none" w:sz="0" w:space="0" w:color="auto"/>
      </w:divBdr>
    </w:div>
    <w:div w:id="1347290910">
      <w:bodyDiv w:val="1"/>
      <w:marLeft w:val="0"/>
      <w:marRight w:val="0"/>
      <w:marTop w:val="0"/>
      <w:marBottom w:val="0"/>
      <w:divBdr>
        <w:top w:val="none" w:sz="0" w:space="0" w:color="auto"/>
        <w:left w:val="none" w:sz="0" w:space="0" w:color="auto"/>
        <w:bottom w:val="none" w:sz="0" w:space="0" w:color="auto"/>
        <w:right w:val="none" w:sz="0" w:space="0" w:color="auto"/>
      </w:divBdr>
    </w:div>
    <w:div w:id="1347291885">
      <w:bodyDiv w:val="1"/>
      <w:marLeft w:val="0"/>
      <w:marRight w:val="0"/>
      <w:marTop w:val="0"/>
      <w:marBottom w:val="0"/>
      <w:divBdr>
        <w:top w:val="none" w:sz="0" w:space="0" w:color="auto"/>
        <w:left w:val="none" w:sz="0" w:space="0" w:color="auto"/>
        <w:bottom w:val="none" w:sz="0" w:space="0" w:color="auto"/>
        <w:right w:val="none" w:sz="0" w:space="0" w:color="auto"/>
      </w:divBdr>
    </w:div>
    <w:div w:id="1347515506">
      <w:bodyDiv w:val="1"/>
      <w:marLeft w:val="0"/>
      <w:marRight w:val="0"/>
      <w:marTop w:val="0"/>
      <w:marBottom w:val="0"/>
      <w:divBdr>
        <w:top w:val="none" w:sz="0" w:space="0" w:color="auto"/>
        <w:left w:val="none" w:sz="0" w:space="0" w:color="auto"/>
        <w:bottom w:val="none" w:sz="0" w:space="0" w:color="auto"/>
        <w:right w:val="none" w:sz="0" w:space="0" w:color="auto"/>
      </w:divBdr>
    </w:div>
    <w:div w:id="1347558297">
      <w:bodyDiv w:val="1"/>
      <w:marLeft w:val="0"/>
      <w:marRight w:val="0"/>
      <w:marTop w:val="0"/>
      <w:marBottom w:val="0"/>
      <w:divBdr>
        <w:top w:val="none" w:sz="0" w:space="0" w:color="auto"/>
        <w:left w:val="none" w:sz="0" w:space="0" w:color="auto"/>
        <w:bottom w:val="none" w:sz="0" w:space="0" w:color="auto"/>
        <w:right w:val="none" w:sz="0" w:space="0" w:color="auto"/>
      </w:divBdr>
    </w:div>
    <w:div w:id="1347636075">
      <w:bodyDiv w:val="1"/>
      <w:marLeft w:val="0"/>
      <w:marRight w:val="0"/>
      <w:marTop w:val="0"/>
      <w:marBottom w:val="0"/>
      <w:divBdr>
        <w:top w:val="none" w:sz="0" w:space="0" w:color="auto"/>
        <w:left w:val="none" w:sz="0" w:space="0" w:color="auto"/>
        <w:bottom w:val="none" w:sz="0" w:space="0" w:color="auto"/>
        <w:right w:val="none" w:sz="0" w:space="0" w:color="auto"/>
      </w:divBdr>
    </w:div>
    <w:div w:id="1347707760">
      <w:bodyDiv w:val="1"/>
      <w:marLeft w:val="0"/>
      <w:marRight w:val="0"/>
      <w:marTop w:val="0"/>
      <w:marBottom w:val="0"/>
      <w:divBdr>
        <w:top w:val="none" w:sz="0" w:space="0" w:color="auto"/>
        <w:left w:val="none" w:sz="0" w:space="0" w:color="auto"/>
        <w:bottom w:val="none" w:sz="0" w:space="0" w:color="auto"/>
        <w:right w:val="none" w:sz="0" w:space="0" w:color="auto"/>
      </w:divBdr>
    </w:div>
    <w:div w:id="1347756719">
      <w:bodyDiv w:val="1"/>
      <w:marLeft w:val="0"/>
      <w:marRight w:val="0"/>
      <w:marTop w:val="0"/>
      <w:marBottom w:val="0"/>
      <w:divBdr>
        <w:top w:val="none" w:sz="0" w:space="0" w:color="auto"/>
        <w:left w:val="none" w:sz="0" w:space="0" w:color="auto"/>
        <w:bottom w:val="none" w:sz="0" w:space="0" w:color="auto"/>
        <w:right w:val="none" w:sz="0" w:space="0" w:color="auto"/>
      </w:divBdr>
    </w:div>
    <w:div w:id="1347824960">
      <w:bodyDiv w:val="1"/>
      <w:marLeft w:val="0"/>
      <w:marRight w:val="0"/>
      <w:marTop w:val="0"/>
      <w:marBottom w:val="0"/>
      <w:divBdr>
        <w:top w:val="none" w:sz="0" w:space="0" w:color="auto"/>
        <w:left w:val="none" w:sz="0" w:space="0" w:color="auto"/>
        <w:bottom w:val="none" w:sz="0" w:space="0" w:color="auto"/>
        <w:right w:val="none" w:sz="0" w:space="0" w:color="auto"/>
      </w:divBdr>
    </w:div>
    <w:div w:id="1347904920">
      <w:bodyDiv w:val="1"/>
      <w:marLeft w:val="0"/>
      <w:marRight w:val="0"/>
      <w:marTop w:val="0"/>
      <w:marBottom w:val="0"/>
      <w:divBdr>
        <w:top w:val="none" w:sz="0" w:space="0" w:color="auto"/>
        <w:left w:val="none" w:sz="0" w:space="0" w:color="auto"/>
        <w:bottom w:val="none" w:sz="0" w:space="0" w:color="auto"/>
        <w:right w:val="none" w:sz="0" w:space="0" w:color="auto"/>
      </w:divBdr>
    </w:div>
    <w:div w:id="1348287927">
      <w:bodyDiv w:val="1"/>
      <w:marLeft w:val="0"/>
      <w:marRight w:val="0"/>
      <w:marTop w:val="0"/>
      <w:marBottom w:val="0"/>
      <w:divBdr>
        <w:top w:val="none" w:sz="0" w:space="0" w:color="auto"/>
        <w:left w:val="none" w:sz="0" w:space="0" w:color="auto"/>
        <w:bottom w:val="none" w:sz="0" w:space="0" w:color="auto"/>
        <w:right w:val="none" w:sz="0" w:space="0" w:color="auto"/>
      </w:divBdr>
    </w:div>
    <w:div w:id="1348292777">
      <w:bodyDiv w:val="1"/>
      <w:marLeft w:val="0"/>
      <w:marRight w:val="0"/>
      <w:marTop w:val="0"/>
      <w:marBottom w:val="0"/>
      <w:divBdr>
        <w:top w:val="none" w:sz="0" w:space="0" w:color="auto"/>
        <w:left w:val="none" w:sz="0" w:space="0" w:color="auto"/>
        <w:bottom w:val="none" w:sz="0" w:space="0" w:color="auto"/>
        <w:right w:val="none" w:sz="0" w:space="0" w:color="auto"/>
      </w:divBdr>
    </w:div>
    <w:div w:id="1348409651">
      <w:bodyDiv w:val="1"/>
      <w:marLeft w:val="0"/>
      <w:marRight w:val="0"/>
      <w:marTop w:val="0"/>
      <w:marBottom w:val="0"/>
      <w:divBdr>
        <w:top w:val="none" w:sz="0" w:space="0" w:color="auto"/>
        <w:left w:val="none" w:sz="0" w:space="0" w:color="auto"/>
        <w:bottom w:val="none" w:sz="0" w:space="0" w:color="auto"/>
        <w:right w:val="none" w:sz="0" w:space="0" w:color="auto"/>
      </w:divBdr>
    </w:div>
    <w:div w:id="1348410102">
      <w:bodyDiv w:val="1"/>
      <w:marLeft w:val="0"/>
      <w:marRight w:val="0"/>
      <w:marTop w:val="0"/>
      <w:marBottom w:val="0"/>
      <w:divBdr>
        <w:top w:val="none" w:sz="0" w:space="0" w:color="auto"/>
        <w:left w:val="none" w:sz="0" w:space="0" w:color="auto"/>
        <w:bottom w:val="none" w:sz="0" w:space="0" w:color="auto"/>
        <w:right w:val="none" w:sz="0" w:space="0" w:color="auto"/>
      </w:divBdr>
    </w:div>
    <w:div w:id="1348630828">
      <w:bodyDiv w:val="1"/>
      <w:marLeft w:val="0"/>
      <w:marRight w:val="0"/>
      <w:marTop w:val="0"/>
      <w:marBottom w:val="0"/>
      <w:divBdr>
        <w:top w:val="none" w:sz="0" w:space="0" w:color="auto"/>
        <w:left w:val="none" w:sz="0" w:space="0" w:color="auto"/>
        <w:bottom w:val="none" w:sz="0" w:space="0" w:color="auto"/>
        <w:right w:val="none" w:sz="0" w:space="0" w:color="auto"/>
      </w:divBdr>
    </w:div>
    <w:div w:id="1349335328">
      <w:bodyDiv w:val="1"/>
      <w:marLeft w:val="0"/>
      <w:marRight w:val="0"/>
      <w:marTop w:val="0"/>
      <w:marBottom w:val="0"/>
      <w:divBdr>
        <w:top w:val="none" w:sz="0" w:space="0" w:color="auto"/>
        <w:left w:val="none" w:sz="0" w:space="0" w:color="auto"/>
        <w:bottom w:val="none" w:sz="0" w:space="0" w:color="auto"/>
        <w:right w:val="none" w:sz="0" w:space="0" w:color="auto"/>
      </w:divBdr>
    </w:div>
    <w:div w:id="1349523661">
      <w:bodyDiv w:val="1"/>
      <w:marLeft w:val="0"/>
      <w:marRight w:val="0"/>
      <w:marTop w:val="0"/>
      <w:marBottom w:val="0"/>
      <w:divBdr>
        <w:top w:val="none" w:sz="0" w:space="0" w:color="auto"/>
        <w:left w:val="none" w:sz="0" w:space="0" w:color="auto"/>
        <w:bottom w:val="none" w:sz="0" w:space="0" w:color="auto"/>
        <w:right w:val="none" w:sz="0" w:space="0" w:color="auto"/>
      </w:divBdr>
    </w:div>
    <w:div w:id="1349721519">
      <w:bodyDiv w:val="1"/>
      <w:marLeft w:val="0"/>
      <w:marRight w:val="0"/>
      <w:marTop w:val="0"/>
      <w:marBottom w:val="0"/>
      <w:divBdr>
        <w:top w:val="none" w:sz="0" w:space="0" w:color="auto"/>
        <w:left w:val="none" w:sz="0" w:space="0" w:color="auto"/>
        <w:bottom w:val="none" w:sz="0" w:space="0" w:color="auto"/>
        <w:right w:val="none" w:sz="0" w:space="0" w:color="auto"/>
      </w:divBdr>
    </w:div>
    <w:div w:id="1349791145">
      <w:bodyDiv w:val="1"/>
      <w:marLeft w:val="0"/>
      <w:marRight w:val="0"/>
      <w:marTop w:val="0"/>
      <w:marBottom w:val="0"/>
      <w:divBdr>
        <w:top w:val="none" w:sz="0" w:space="0" w:color="auto"/>
        <w:left w:val="none" w:sz="0" w:space="0" w:color="auto"/>
        <w:bottom w:val="none" w:sz="0" w:space="0" w:color="auto"/>
        <w:right w:val="none" w:sz="0" w:space="0" w:color="auto"/>
      </w:divBdr>
    </w:div>
    <w:div w:id="1349797573">
      <w:bodyDiv w:val="1"/>
      <w:marLeft w:val="0"/>
      <w:marRight w:val="0"/>
      <w:marTop w:val="0"/>
      <w:marBottom w:val="0"/>
      <w:divBdr>
        <w:top w:val="none" w:sz="0" w:space="0" w:color="auto"/>
        <w:left w:val="none" w:sz="0" w:space="0" w:color="auto"/>
        <w:bottom w:val="none" w:sz="0" w:space="0" w:color="auto"/>
        <w:right w:val="none" w:sz="0" w:space="0" w:color="auto"/>
      </w:divBdr>
    </w:div>
    <w:div w:id="1350062522">
      <w:bodyDiv w:val="1"/>
      <w:marLeft w:val="0"/>
      <w:marRight w:val="0"/>
      <w:marTop w:val="0"/>
      <w:marBottom w:val="0"/>
      <w:divBdr>
        <w:top w:val="none" w:sz="0" w:space="0" w:color="auto"/>
        <w:left w:val="none" w:sz="0" w:space="0" w:color="auto"/>
        <w:bottom w:val="none" w:sz="0" w:space="0" w:color="auto"/>
        <w:right w:val="none" w:sz="0" w:space="0" w:color="auto"/>
      </w:divBdr>
    </w:div>
    <w:div w:id="1350063689">
      <w:bodyDiv w:val="1"/>
      <w:marLeft w:val="0"/>
      <w:marRight w:val="0"/>
      <w:marTop w:val="0"/>
      <w:marBottom w:val="0"/>
      <w:divBdr>
        <w:top w:val="none" w:sz="0" w:space="0" w:color="auto"/>
        <w:left w:val="none" w:sz="0" w:space="0" w:color="auto"/>
        <w:bottom w:val="none" w:sz="0" w:space="0" w:color="auto"/>
        <w:right w:val="none" w:sz="0" w:space="0" w:color="auto"/>
      </w:divBdr>
    </w:div>
    <w:div w:id="1350253072">
      <w:bodyDiv w:val="1"/>
      <w:marLeft w:val="0"/>
      <w:marRight w:val="0"/>
      <w:marTop w:val="0"/>
      <w:marBottom w:val="0"/>
      <w:divBdr>
        <w:top w:val="none" w:sz="0" w:space="0" w:color="auto"/>
        <w:left w:val="none" w:sz="0" w:space="0" w:color="auto"/>
        <w:bottom w:val="none" w:sz="0" w:space="0" w:color="auto"/>
        <w:right w:val="none" w:sz="0" w:space="0" w:color="auto"/>
      </w:divBdr>
    </w:div>
    <w:div w:id="1350335571">
      <w:bodyDiv w:val="1"/>
      <w:marLeft w:val="0"/>
      <w:marRight w:val="0"/>
      <w:marTop w:val="0"/>
      <w:marBottom w:val="0"/>
      <w:divBdr>
        <w:top w:val="none" w:sz="0" w:space="0" w:color="auto"/>
        <w:left w:val="none" w:sz="0" w:space="0" w:color="auto"/>
        <w:bottom w:val="none" w:sz="0" w:space="0" w:color="auto"/>
        <w:right w:val="none" w:sz="0" w:space="0" w:color="auto"/>
      </w:divBdr>
    </w:div>
    <w:div w:id="1350571671">
      <w:bodyDiv w:val="1"/>
      <w:marLeft w:val="0"/>
      <w:marRight w:val="0"/>
      <w:marTop w:val="0"/>
      <w:marBottom w:val="0"/>
      <w:divBdr>
        <w:top w:val="none" w:sz="0" w:space="0" w:color="auto"/>
        <w:left w:val="none" w:sz="0" w:space="0" w:color="auto"/>
        <w:bottom w:val="none" w:sz="0" w:space="0" w:color="auto"/>
        <w:right w:val="none" w:sz="0" w:space="0" w:color="auto"/>
      </w:divBdr>
    </w:div>
    <w:div w:id="1350639500">
      <w:bodyDiv w:val="1"/>
      <w:marLeft w:val="0"/>
      <w:marRight w:val="0"/>
      <w:marTop w:val="0"/>
      <w:marBottom w:val="0"/>
      <w:divBdr>
        <w:top w:val="none" w:sz="0" w:space="0" w:color="auto"/>
        <w:left w:val="none" w:sz="0" w:space="0" w:color="auto"/>
        <w:bottom w:val="none" w:sz="0" w:space="0" w:color="auto"/>
        <w:right w:val="none" w:sz="0" w:space="0" w:color="auto"/>
      </w:divBdr>
    </w:div>
    <w:div w:id="1350986323">
      <w:bodyDiv w:val="1"/>
      <w:marLeft w:val="0"/>
      <w:marRight w:val="0"/>
      <w:marTop w:val="0"/>
      <w:marBottom w:val="0"/>
      <w:divBdr>
        <w:top w:val="none" w:sz="0" w:space="0" w:color="auto"/>
        <w:left w:val="none" w:sz="0" w:space="0" w:color="auto"/>
        <w:bottom w:val="none" w:sz="0" w:space="0" w:color="auto"/>
        <w:right w:val="none" w:sz="0" w:space="0" w:color="auto"/>
      </w:divBdr>
    </w:div>
    <w:div w:id="1351177976">
      <w:bodyDiv w:val="1"/>
      <w:marLeft w:val="0"/>
      <w:marRight w:val="0"/>
      <w:marTop w:val="0"/>
      <w:marBottom w:val="0"/>
      <w:divBdr>
        <w:top w:val="none" w:sz="0" w:space="0" w:color="auto"/>
        <w:left w:val="none" w:sz="0" w:space="0" w:color="auto"/>
        <w:bottom w:val="none" w:sz="0" w:space="0" w:color="auto"/>
        <w:right w:val="none" w:sz="0" w:space="0" w:color="auto"/>
      </w:divBdr>
    </w:div>
    <w:div w:id="1351494941">
      <w:bodyDiv w:val="1"/>
      <w:marLeft w:val="0"/>
      <w:marRight w:val="0"/>
      <w:marTop w:val="0"/>
      <w:marBottom w:val="0"/>
      <w:divBdr>
        <w:top w:val="none" w:sz="0" w:space="0" w:color="auto"/>
        <w:left w:val="none" w:sz="0" w:space="0" w:color="auto"/>
        <w:bottom w:val="none" w:sz="0" w:space="0" w:color="auto"/>
        <w:right w:val="none" w:sz="0" w:space="0" w:color="auto"/>
      </w:divBdr>
    </w:div>
    <w:div w:id="1351567149">
      <w:bodyDiv w:val="1"/>
      <w:marLeft w:val="0"/>
      <w:marRight w:val="0"/>
      <w:marTop w:val="0"/>
      <w:marBottom w:val="0"/>
      <w:divBdr>
        <w:top w:val="none" w:sz="0" w:space="0" w:color="auto"/>
        <w:left w:val="none" w:sz="0" w:space="0" w:color="auto"/>
        <w:bottom w:val="none" w:sz="0" w:space="0" w:color="auto"/>
        <w:right w:val="none" w:sz="0" w:space="0" w:color="auto"/>
      </w:divBdr>
    </w:div>
    <w:div w:id="1351644473">
      <w:bodyDiv w:val="1"/>
      <w:marLeft w:val="0"/>
      <w:marRight w:val="0"/>
      <w:marTop w:val="0"/>
      <w:marBottom w:val="0"/>
      <w:divBdr>
        <w:top w:val="none" w:sz="0" w:space="0" w:color="auto"/>
        <w:left w:val="none" w:sz="0" w:space="0" w:color="auto"/>
        <w:bottom w:val="none" w:sz="0" w:space="0" w:color="auto"/>
        <w:right w:val="none" w:sz="0" w:space="0" w:color="auto"/>
      </w:divBdr>
    </w:div>
    <w:div w:id="1351682555">
      <w:bodyDiv w:val="1"/>
      <w:marLeft w:val="0"/>
      <w:marRight w:val="0"/>
      <w:marTop w:val="0"/>
      <w:marBottom w:val="0"/>
      <w:divBdr>
        <w:top w:val="none" w:sz="0" w:space="0" w:color="auto"/>
        <w:left w:val="none" w:sz="0" w:space="0" w:color="auto"/>
        <w:bottom w:val="none" w:sz="0" w:space="0" w:color="auto"/>
        <w:right w:val="none" w:sz="0" w:space="0" w:color="auto"/>
      </w:divBdr>
    </w:div>
    <w:div w:id="1351830397">
      <w:bodyDiv w:val="1"/>
      <w:marLeft w:val="0"/>
      <w:marRight w:val="0"/>
      <w:marTop w:val="0"/>
      <w:marBottom w:val="0"/>
      <w:divBdr>
        <w:top w:val="none" w:sz="0" w:space="0" w:color="auto"/>
        <w:left w:val="none" w:sz="0" w:space="0" w:color="auto"/>
        <w:bottom w:val="none" w:sz="0" w:space="0" w:color="auto"/>
        <w:right w:val="none" w:sz="0" w:space="0" w:color="auto"/>
      </w:divBdr>
    </w:div>
    <w:div w:id="1351954949">
      <w:bodyDiv w:val="1"/>
      <w:marLeft w:val="0"/>
      <w:marRight w:val="0"/>
      <w:marTop w:val="0"/>
      <w:marBottom w:val="0"/>
      <w:divBdr>
        <w:top w:val="none" w:sz="0" w:space="0" w:color="auto"/>
        <w:left w:val="none" w:sz="0" w:space="0" w:color="auto"/>
        <w:bottom w:val="none" w:sz="0" w:space="0" w:color="auto"/>
        <w:right w:val="none" w:sz="0" w:space="0" w:color="auto"/>
      </w:divBdr>
    </w:div>
    <w:div w:id="1352024315">
      <w:bodyDiv w:val="1"/>
      <w:marLeft w:val="0"/>
      <w:marRight w:val="0"/>
      <w:marTop w:val="0"/>
      <w:marBottom w:val="0"/>
      <w:divBdr>
        <w:top w:val="none" w:sz="0" w:space="0" w:color="auto"/>
        <w:left w:val="none" w:sz="0" w:space="0" w:color="auto"/>
        <w:bottom w:val="none" w:sz="0" w:space="0" w:color="auto"/>
        <w:right w:val="none" w:sz="0" w:space="0" w:color="auto"/>
      </w:divBdr>
    </w:div>
    <w:div w:id="1352296742">
      <w:bodyDiv w:val="1"/>
      <w:marLeft w:val="0"/>
      <w:marRight w:val="0"/>
      <w:marTop w:val="0"/>
      <w:marBottom w:val="0"/>
      <w:divBdr>
        <w:top w:val="none" w:sz="0" w:space="0" w:color="auto"/>
        <w:left w:val="none" w:sz="0" w:space="0" w:color="auto"/>
        <w:bottom w:val="none" w:sz="0" w:space="0" w:color="auto"/>
        <w:right w:val="none" w:sz="0" w:space="0" w:color="auto"/>
      </w:divBdr>
    </w:div>
    <w:div w:id="1352301201">
      <w:bodyDiv w:val="1"/>
      <w:marLeft w:val="0"/>
      <w:marRight w:val="0"/>
      <w:marTop w:val="0"/>
      <w:marBottom w:val="0"/>
      <w:divBdr>
        <w:top w:val="none" w:sz="0" w:space="0" w:color="auto"/>
        <w:left w:val="none" w:sz="0" w:space="0" w:color="auto"/>
        <w:bottom w:val="none" w:sz="0" w:space="0" w:color="auto"/>
        <w:right w:val="none" w:sz="0" w:space="0" w:color="auto"/>
      </w:divBdr>
    </w:div>
    <w:div w:id="1352488396">
      <w:bodyDiv w:val="1"/>
      <w:marLeft w:val="0"/>
      <w:marRight w:val="0"/>
      <w:marTop w:val="0"/>
      <w:marBottom w:val="0"/>
      <w:divBdr>
        <w:top w:val="none" w:sz="0" w:space="0" w:color="auto"/>
        <w:left w:val="none" w:sz="0" w:space="0" w:color="auto"/>
        <w:bottom w:val="none" w:sz="0" w:space="0" w:color="auto"/>
        <w:right w:val="none" w:sz="0" w:space="0" w:color="auto"/>
      </w:divBdr>
    </w:div>
    <w:div w:id="1352492485">
      <w:bodyDiv w:val="1"/>
      <w:marLeft w:val="0"/>
      <w:marRight w:val="0"/>
      <w:marTop w:val="0"/>
      <w:marBottom w:val="0"/>
      <w:divBdr>
        <w:top w:val="none" w:sz="0" w:space="0" w:color="auto"/>
        <w:left w:val="none" w:sz="0" w:space="0" w:color="auto"/>
        <w:bottom w:val="none" w:sz="0" w:space="0" w:color="auto"/>
        <w:right w:val="none" w:sz="0" w:space="0" w:color="auto"/>
      </w:divBdr>
    </w:div>
    <w:div w:id="1352800660">
      <w:bodyDiv w:val="1"/>
      <w:marLeft w:val="0"/>
      <w:marRight w:val="0"/>
      <w:marTop w:val="0"/>
      <w:marBottom w:val="0"/>
      <w:divBdr>
        <w:top w:val="none" w:sz="0" w:space="0" w:color="auto"/>
        <w:left w:val="none" w:sz="0" w:space="0" w:color="auto"/>
        <w:bottom w:val="none" w:sz="0" w:space="0" w:color="auto"/>
        <w:right w:val="none" w:sz="0" w:space="0" w:color="auto"/>
      </w:divBdr>
    </w:div>
    <w:div w:id="1352805454">
      <w:bodyDiv w:val="1"/>
      <w:marLeft w:val="0"/>
      <w:marRight w:val="0"/>
      <w:marTop w:val="0"/>
      <w:marBottom w:val="0"/>
      <w:divBdr>
        <w:top w:val="none" w:sz="0" w:space="0" w:color="auto"/>
        <w:left w:val="none" w:sz="0" w:space="0" w:color="auto"/>
        <w:bottom w:val="none" w:sz="0" w:space="0" w:color="auto"/>
        <w:right w:val="none" w:sz="0" w:space="0" w:color="auto"/>
      </w:divBdr>
    </w:div>
    <w:div w:id="1352875740">
      <w:bodyDiv w:val="1"/>
      <w:marLeft w:val="0"/>
      <w:marRight w:val="0"/>
      <w:marTop w:val="0"/>
      <w:marBottom w:val="0"/>
      <w:divBdr>
        <w:top w:val="none" w:sz="0" w:space="0" w:color="auto"/>
        <w:left w:val="none" w:sz="0" w:space="0" w:color="auto"/>
        <w:bottom w:val="none" w:sz="0" w:space="0" w:color="auto"/>
        <w:right w:val="none" w:sz="0" w:space="0" w:color="auto"/>
      </w:divBdr>
    </w:div>
    <w:div w:id="1352879059">
      <w:bodyDiv w:val="1"/>
      <w:marLeft w:val="0"/>
      <w:marRight w:val="0"/>
      <w:marTop w:val="0"/>
      <w:marBottom w:val="0"/>
      <w:divBdr>
        <w:top w:val="none" w:sz="0" w:space="0" w:color="auto"/>
        <w:left w:val="none" w:sz="0" w:space="0" w:color="auto"/>
        <w:bottom w:val="none" w:sz="0" w:space="0" w:color="auto"/>
        <w:right w:val="none" w:sz="0" w:space="0" w:color="auto"/>
      </w:divBdr>
    </w:div>
    <w:div w:id="1352880166">
      <w:bodyDiv w:val="1"/>
      <w:marLeft w:val="0"/>
      <w:marRight w:val="0"/>
      <w:marTop w:val="0"/>
      <w:marBottom w:val="0"/>
      <w:divBdr>
        <w:top w:val="none" w:sz="0" w:space="0" w:color="auto"/>
        <w:left w:val="none" w:sz="0" w:space="0" w:color="auto"/>
        <w:bottom w:val="none" w:sz="0" w:space="0" w:color="auto"/>
        <w:right w:val="none" w:sz="0" w:space="0" w:color="auto"/>
      </w:divBdr>
    </w:div>
    <w:div w:id="1352956261">
      <w:bodyDiv w:val="1"/>
      <w:marLeft w:val="0"/>
      <w:marRight w:val="0"/>
      <w:marTop w:val="0"/>
      <w:marBottom w:val="0"/>
      <w:divBdr>
        <w:top w:val="none" w:sz="0" w:space="0" w:color="auto"/>
        <w:left w:val="none" w:sz="0" w:space="0" w:color="auto"/>
        <w:bottom w:val="none" w:sz="0" w:space="0" w:color="auto"/>
        <w:right w:val="none" w:sz="0" w:space="0" w:color="auto"/>
      </w:divBdr>
    </w:div>
    <w:div w:id="1352996535">
      <w:bodyDiv w:val="1"/>
      <w:marLeft w:val="0"/>
      <w:marRight w:val="0"/>
      <w:marTop w:val="0"/>
      <w:marBottom w:val="0"/>
      <w:divBdr>
        <w:top w:val="none" w:sz="0" w:space="0" w:color="auto"/>
        <w:left w:val="none" w:sz="0" w:space="0" w:color="auto"/>
        <w:bottom w:val="none" w:sz="0" w:space="0" w:color="auto"/>
        <w:right w:val="none" w:sz="0" w:space="0" w:color="auto"/>
      </w:divBdr>
    </w:div>
    <w:div w:id="1353145542">
      <w:bodyDiv w:val="1"/>
      <w:marLeft w:val="0"/>
      <w:marRight w:val="0"/>
      <w:marTop w:val="0"/>
      <w:marBottom w:val="0"/>
      <w:divBdr>
        <w:top w:val="none" w:sz="0" w:space="0" w:color="auto"/>
        <w:left w:val="none" w:sz="0" w:space="0" w:color="auto"/>
        <w:bottom w:val="none" w:sz="0" w:space="0" w:color="auto"/>
        <w:right w:val="none" w:sz="0" w:space="0" w:color="auto"/>
      </w:divBdr>
    </w:div>
    <w:div w:id="1353216328">
      <w:bodyDiv w:val="1"/>
      <w:marLeft w:val="0"/>
      <w:marRight w:val="0"/>
      <w:marTop w:val="0"/>
      <w:marBottom w:val="0"/>
      <w:divBdr>
        <w:top w:val="none" w:sz="0" w:space="0" w:color="auto"/>
        <w:left w:val="none" w:sz="0" w:space="0" w:color="auto"/>
        <w:bottom w:val="none" w:sz="0" w:space="0" w:color="auto"/>
        <w:right w:val="none" w:sz="0" w:space="0" w:color="auto"/>
      </w:divBdr>
    </w:div>
    <w:div w:id="1353218868">
      <w:bodyDiv w:val="1"/>
      <w:marLeft w:val="0"/>
      <w:marRight w:val="0"/>
      <w:marTop w:val="0"/>
      <w:marBottom w:val="0"/>
      <w:divBdr>
        <w:top w:val="none" w:sz="0" w:space="0" w:color="auto"/>
        <w:left w:val="none" w:sz="0" w:space="0" w:color="auto"/>
        <w:bottom w:val="none" w:sz="0" w:space="0" w:color="auto"/>
        <w:right w:val="none" w:sz="0" w:space="0" w:color="auto"/>
      </w:divBdr>
    </w:div>
    <w:div w:id="1353342469">
      <w:bodyDiv w:val="1"/>
      <w:marLeft w:val="0"/>
      <w:marRight w:val="0"/>
      <w:marTop w:val="0"/>
      <w:marBottom w:val="0"/>
      <w:divBdr>
        <w:top w:val="none" w:sz="0" w:space="0" w:color="auto"/>
        <w:left w:val="none" w:sz="0" w:space="0" w:color="auto"/>
        <w:bottom w:val="none" w:sz="0" w:space="0" w:color="auto"/>
        <w:right w:val="none" w:sz="0" w:space="0" w:color="auto"/>
      </w:divBdr>
    </w:div>
    <w:div w:id="1353411129">
      <w:bodyDiv w:val="1"/>
      <w:marLeft w:val="0"/>
      <w:marRight w:val="0"/>
      <w:marTop w:val="0"/>
      <w:marBottom w:val="0"/>
      <w:divBdr>
        <w:top w:val="none" w:sz="0" w:space="0" w:color="auto"/>
        <w:left w:val="none" w:sz="0" w:space="0" w:color="auto"/>
        <w:bottom w:val="none" w:sz="0" w:space="0" w:color="auto"/>
        <w:right w:val="none" w:sz="0" w:space="0" w:color="auto"/>
      </w:divBdr>
    </w:div>
    <w:div w:id="1353537022">
      <w:bodyDiv w:val="1"/>
      <w:marLeft w:val="0"/>
      <w:marRight w:val="0"/>
      <w:marTop w:val="0"/>
      <w:marBottom w:val="0"/>
      <w:divBdr>
        <w:top w:val="none" w:sz="0" w:space="0" w:color="auto"/>
        <w:left w:val="none" w:sz="0" w:space="0" w:color="auto"/>
        <w:bottom w:val="none" w:sz="0" w:space="0" w:color="auto"/>
        <w:right w:val="none" w:sz="0" w:space="0" w:color="auto"/>
      </w:divBdr>
    </w:div>
    <w:div w:id="1353801578">
      <w:bodyDiv w:val="1"/>
      <w:marLeft w:val="0"/>
      <w:marRight w:val="0"/>
      <w:marTop w:val="0"/>
      <w:marBottom w:val="0"/>
      <w:divBdr>
        <w:top w:val="none" w:sz="0" w:space="0" w:color="auto"/>
        <w:left w:val="none" w:sz="0" w:space="0" w:color="auto"/>
        <w:bottom w:val="none" w:sz="0" w:space="0" w:color="auto"/>
        <w:right w:val="none" w:sz="0" w:space="0" w:color="auto"/>
      </w:divBdr>
    </w:div>
    <w:div w:id="1353804805">
      <w:bodyDiv w:val="1"/>
      <w:marLeft w:val="0"/>
      <w:marRight w:val="0"/>
      <w:marTop w:val="0"/>
      <w:marBottom w:val="0"/>
      <w:divBdr>
        <w:top w:val="none" w:sz="0" w:space="0" w:color="auto"/>
        <w:left w:val="none" w:sz="0" w:space="0" w:color="auto"/>
        <w:bottom w:val="none" w:sz="0" w:space="0" w:color="auto"/>
        <w:right w:val="none" w:sz="0" w:space="0" w:color="auto"/>
      </w:divBdr>
    </w:div>
    <w:div w:id="1353873872">
      <w:bodyDiv w:val="1"/>
      <w:marLeft w:val="0"/>
      <w:marRight w:val="0"/>
      <w:marTop w:val="0"/>
      <w:marBottom w:val="0"/>
      <w:divBdr>
        <w:top w:val="none" w:sz="0" w:space="0" w:color="auto"/>
        <w:left w:val="none" w:sz="0" w:space="0" w:color="auto"/>
        <w:bottom w:val="none" w:sz="0" w:space="0" w:color="auto"/>
        <w:right w:val="none" w:sz="0" w:space="0" w:color="auto"/>
      </w:divBdr>
    </w:div>
    <w:div w:id="1354067312">
      <w:bodyDiv w:val="1"/>
      <w:marLeft w:val="0"/>
      <w:marRight w:val="0"/>
      <w:marTop w:val="0"/>
      <w:marBottom w:val="0"/>
      <w:divBdr>
        <w:top w:val="none" w:sz="0" w:space="0" w:color="auto"/>
        <w:left w:val="none" w:sz="0" w:space="0" w:color="auto"/>
        <w:bottom w:val="none" w:sz="0" w:space="0" w:color="auto"/>
        <w:right w:val="none" w:sz="0" w:space="0" w:color="auto"/>
      </w:divBdr>
    </w:div>
    <w:div w:id="1354110381">
      <w:bodyDiv w:val="1"/>
      <w:marLeft w:val="0"/>
      <w:marRight w:val="0"/>
      <w:marTop w:val="0"/>
      <w:marBottom w:val="0"/>
      <w:divBdr>
        <w:top w:val="none" w:sz="0" w:space="0" w:color="auto"/>
        <w:left w:val="none" w:sz="0" w:space="0" w:color="auto"/>
        <w:bottom w:val="none" w:sz="0" w:space="0" w:color="auto"/>
        <w:right w:val="none" w:sz="0" w:space="0" w:color="auto"/>
      </w:divBdr>
    </w:div>
    <w:div w:id="1354112563">
      <w:bodyDiv w:val="1"/>
      <w:marLeft w:val="0"/>
      <w:marRight w:val="0"/>
      <w:marTop w:val="0"/>
      <w:marBottom w:val="0"/>
      <w:divBdr>
        <w:top w:val="none" w:sz="0" w:space="0" w:color="auto"/>
        <w:left w:val="none" w:sz="0" w:space="0" w:color="auto"/>
        <w:bottom w:val="none" w:sz="0" w:space="0" w:color="auto"/>
        <w:right w:val="none" w:sz="0" w:space="0" w:color="auto"/>
      </w:divBdr>
    </w:div>
    <w:div w:id="1354112655">
      <w:bodyDiv w:val="1"/>
      <w:marLeft w:val="0"/>
      <w:marRight w:val="0"/>
      <w:marTop w:val="0"/>
      <w:marBottom w:val="0"/>
      <w:divBdr>
        <w:top w:val="none" w:sz="0" w:space="0" w:color="auto"/>
        <w:left w:val="none" w:sz="0" w:space="0" w:color="auto"/>
        <w:bottom w:val="none" w:sz="0" w:space="0" w:color="auto"/>
        <w:right w:val="none" w:sz="0" w:space="0" w:color="auto"/>
      </w:divBdr>
    </w:div>
    <w:div w:id="1354571747">
      <w:bodyDiv w:val="1"/>
      <w:marLeft w:val="0"/>
      <w:marRight w:val="0"/>
      <w:marTop w:val="0"/>
      <w:marBottom w:val="0"/>
      <w:divBdr>
        <w:top w:val="none" w:sz="0" w:space="0" w:color="auto"/>
        <w:left w:val="none" w:sz="0" w:space="0" w:color="auto"/>
        <w:bottom w:val="none" w:sz="0" w:space="0" w:color="auto"/>
        <w:right w:val="none" w:sz="0" w:space="0" w:color="auto"/>
      </w:divBdr>
    </w:div>
    <w:div w:id="1354720598">
      <w:bodyDiv w:val="1"/>
      <w:marLeft w:val="0"/>
      <w:marRight w:val="0"/>
      <w:marTop w:val="0"/>
      <w:marBottom w:val="0"/>
      <w:divBdr>
        <w:top w:val="none" w:sz="0" w:space="0" w:color="auto"/>
        <w:left w:val="none" w:sz="0" w:space="0" w:color="auto"/>
        <w:bottom w:val="none" w:sz="0" w:space="0" w:color="auto"/>
        <w:right w:val="none" w:sz="0" w:space="0" w:color="auto"/>
      </w:divBdr>
    </w:div>
    <w:div w:id="1354838515">
      <w:bodyDiv w:val="1"/>
      <w:marLeft w:val="0"/>
      <w:marRight w:val="0"/>
      <w:marTop w:val="0"/>
      <w:marBottom w:val="0"/>
      <w:divBdr>
        <w:top w:val="none" w:sz="0" w:space="0" w:color="auto"/>
        <w:left w:val="none" w:sz="0" w:space="0" w:color="auto"/>
        <w:bottom w:val="none" w:sz="0" w:space="0" w:color="auto"/>
        <w:right w:val="none" w:sz="0" w:space="0" w:color="auto"/>
      </w:divBdr>
    </w:div>
    <w:div w:id="1354847242">
      <w:bodyDiv w:val="1"/>
      <w:marLeft w:val="0"/>
      <w:marRight w:val="0"/>
      <w:marTop w:val="0"/>
      <w:marBottom w:val="0"/>
      <w:divBdr>
        <w:top w:val="none" w:sz="0" w:space="0" w:color="auto"/>
        <w:left w:val="none" w:sz="0" w:space="0" w:color="auto"/>
        <w:bottom w:val="none" w:sz="0" w:space="0" w:color="auto"/>
        <w:right w:val="none" w:sz="0" w:space="0" w:color="auto"/>
      </w:divBdr>
    </w:div>
    <w:div w:id="1355231773">
      <w:bodyDiv w:val="1"/>
      <w:marLeft w:val="0"/>
      <w:marRight w:val="0"/>
      <w:marTop w:val="0"/>
      <w:marBottom w:val="0"/>
      <w:divBdr>
        <w:top w:val="none" w:sz="0" w:space="0" w:color="auto"/>
        <w:left w:val="none" w:sz="0" w:space="0" w:color="auto"/>
        <w:bottom w:val="none" w:sz="0" w:space="0" w:color="auto"/>
        <w:right w:val="none" w:sz="0" w:space="0" w:color="auto"/>
      </w:divBdr>
    </w:div>
    <w:div w:id="1355309424">
      <w:bodyDiv w:val="1"/>
      <w:marLeft w:val="0"/>
      <w:marRight w:val="0"/>
      <w:marTop w:val="0"/>
      <w:marBottom w:val="0"/>
      <w:divBdr>
        <w:top w:val="none" w:sz="0" w:space="0" w:color="auto"/>
        <w:left w:val="none" w:sz="0" w:space="0" w:color="auto"/>
        <w:bottom w:val="none" w:sz="0" w:space="0" w:color="auto"/>
        <w:right w:val="none" w:sz="0" w:space="0" w:color="auto"/>
      </w:divBdr>
    </w:div>
    <w:div w:id="1355418291">
      <w:bodyDiv w:val="1"/>
      <w:marLeft w:val="0"/>
      <w:marRight w:val="0"/>
      <w:marTop w:val="0"/>
      <w:marBottom w:val="0"/>
      <w:divBdr>
        <w:top w:val="none" w:sz="0" w:space="0" w:color="auto"/>
        <w:left w:val="none" w:sz="0" w:space="0" w:color="auto"/>
        <w:bottom w:val="none" w:sz="0" w:space="0" w:color="auto"/>
        <w:right w:val="none" w:sz="0" w:space="0" w:color="auto"/>
      </w:divBdr>
    </w:div>
    <w:div w:id="1355418420">
      <w:bodyDiv w:val="1"/>
      <w:marLeft w:val="0"/>
      <w:marRight w:val="0"/>
      <w:marTop w:val="0"/>
      <w:marBottom w:val="0"/>
      <w:divBdr>
        <w:top w:val="none" w:sz="0" w:space="0" w:color="auto"/>
        <w:left w:val="none" w:sz="0" w:space="0" w:color="auto"/>
        <w:bottom w:val="none" w:sz="0" w:space="0" w:color="auto"/>
        <w:right w:val="none" w:sz="0" w:space="0" w:color="auto"/>
      </w:divBdr>
    </w:div>
    <w:div w:id="1355493386">
      <w:bodyDiv w:val="1"/>
      <w:marLeft w:val="0"/>
      <w:marRight w:val="0"/>
      <w:marTop w:val="0"/>
      <w:marBottom w:val="0"/>
      <w:divBdr>
        <w:top w:val="none" w:sz="0" w:space="0" w:color="auto"/>
        <w:left w:val="none" w:sz="0" w:space="0" w:color="auto"/>
        <w:bottom w:val="none" w:sz="0" w:space="0" w:color="auto"/>
        <w:right w:val="none" w:sz="0" w:space="0" w:color="auto"/>
      </w:divBdr>
    </w:div>
    <w:div w:id="1355615485">
      <w:bodyDiv w:val="1"/>
      <w:marLeft w:val="0"/>
      <w:marRight w:val="0"/>
      <w:marTop w:val="0"/>
      <w:marBottom w:val="0"/>
      <w:divBdr>
        <w:top w:val="none" w:sz="0" w:space="0" w:color="auto"/>
        <w:left w:val="none" w:sz="0" w:space="0" w:color="auto"/>
        <w:bottom w:val="none" w:sz="0" w:space="0" w:color="auto"/>
        <w:right w:val="none" w:sz="0" w:space="0" w:color="auto"/>
      </w:divBdr>
    </w:div>
    <w:div w:id="1355688277">
      <w:bodyDiv w:val="1"/>
      <w:marLeft w:val="0"/>
      <w:marRight w:val="0"/>
      <w:marTop w:val="0"/>
      <w:marBottom w:val="0"/>
      <w:divBdr>
        <w:top w:val="none" w:sz="0" w:space="0" w:color="auto"/>
        <w:left w:val="none" w:sz="0" w:space="0" w:color="auto"/>
        <w:bottom w:val="none" w:sz="0" w:space="0" w:color="auto"/>
        <w:right w:val="none" w:sz="0" w:space="0" w:color="auto"/>
      </w:divBdr>
    </w:div>
    <w:div w:id="1355956956">
      <w:bodyDiv w:val="1"/>
      <w:marLeft w:val="0"/>
      <w:marRight w:val="0"/>
      <w:marTop w:val="0"/>
      <w:marBottom w:val="0"/>
      <w:divBdr>
        <w:top w:val="none" w:sz="0" w:space="0" w:color="auto"/>
        <w:left w:val="none" w:sz="0" w:space="0" w:color="auto"/>
        <w:bottom w:val="none" w:sz="0" w:space="0" w:color="auto"/>
        <w:right w:val="none" w:sz="0" w:space="0" w:color="auto"/>
      </w:divBdr>
    </w:div>
    <w:div w:id="1356037309">
      <w:bodyDiv w:val="1"/>
      <w:marLeft w:val="0"/>
      <w:marRight w:val="0"/>
      <w:marTop w:val="0"/>
      <w:marBottom w:val="0"/>
      <w:divBdr>
        <w:top w:val="none" w:sz="0" w:space="0" w:color="auto"/>
        <w:left w:val="none" w:sz="0" w:space="0" w:color="auto"/>
        <w:bottom w:val="none" w:sz="0" w:space="0" w:color="auto"/>
        <w:right w:val="none" w:sz="0" w:space="0" w:color="auto"/>
      </w:divBdr>
    </w:div>
    <w:div w:id="1356150342">
      <w:bodyDiv w:val="1"/>
      <w:marLeft w:val="0"/>
      <w:marRight w:val="0"/>
      <w:marTop w:val="0"/>
      <w:marBottom w:val="0"/>
      <w:divBdr>
        <w:top w:val="none" w:sz="0" w:space="0" w:color="auto"/>
        <w:left w:val="none" w:sz="0" w:space="0" w:color="auto"/>
        <w:bottom w:val="none" w:sz="0" w:space="0" w:color="auto"/>
        <w:right w:val="none" w:sz="0" w:space="0" w:color="auto"/>
      </w:divBdr>
    </w:div>
    <w:div w:id="1356154865">
      <w:bodyDiv w:val="1"/>
      <w:marLeft w:val="0"/>
      <w:marRight w:val="0"/>
      <w:marTop w:val="0"/>
      <w:marBottom w:val="0"/>
      <w:divBdr>
        <w:top w:val="none" w:sz="0" w:space="0" w:color="auto"/>
        <w:left w:val="none" w:sz="0" w:space="0" w:color="auto"/>
        <w:bottom w:val="none" w:sz="0" w:space="0" w:color="auto"/>
        <w:right w:val="none" w:sz="0" w:space="0" w:color="auto"/>
      </w:divBdr>
    </w:div>
    <w:div w:id="1356468209">
      <w:bodyDiv w:val="1"/>
      <w:marLeft w:val="0"/>
      <w:marRight w:val="0"/>
      <w:marTop w:val="0"/>
      <w:marBottom w:val="0"/>
      <w:divBdr>
        <w:top w:val="none" w:sz="0" w:space="0" w:color="auto"/>
        <w:left w:val="none" w:sz="0" w:space="0" w:color="auto"/>
        <w:bottom w:val="none" w:sz="0" w:space="0" w:color="auto"/>
        <w:right w:val="none" w:sz="0" w:space="0" w:color="auto"/>
      </w:divBdr>
    </w:div>
    <w:div w:id="1357002833">
      <w:bodyDiv w:val="1"/>
      <w:marLeft w:val="0"/>
      <w:marRight w:val="0"/>
      <w:marTop w:val="0"/>
      <w:marBottom w:val="0"/>
      <w:divBdr>
        <w:top w:val="none" w:sz="0" w:space="0" w:color="auto"/>
        <w:left w:val="none" w:sz="0" w:space="0" w:color="auto"/>
        <w:bottom w:val="none" w:sz="0" w:space="0" w:color="auto"/>
        <w:right w:val="none" w:sz="0" w:space="0" w:color="auto"/>
      </w:divBdr>
    </w:div>
    <w:div w:id="1357150784">
      <w:bodyDiv w:val="1"/>
      <w:marLeft w:val="0"/>
      <w:marRight w:val="0"/>
      <w:marTop w:val="0"/>
      <w:marBottom w:val="0"/>
      <w:divBdr>
        <w:top w:val="none" w:sz="0" w:space="0" w:color="auto"/>
        <w:left w:val="none" w:sz="0" w:space="0" w:color="auto"/>
        <w:bottom w:val="none" w:sz="0" w:space="0" w:color="auto"/>
        <w:right w:val="none" w:sz="0" w:space="0" w:color="auto"/>
      </w:divBdr>
    </w:div>
    <w:div w:id="1357151298">
      <w:bodyDiv w:val="1"/>
      <w:marLeft w:val="0"/>
      <w:marRight w:val="0"/>
      <w:marTop w:val="0"/>
      <w:marBottom w:val="0"/>
      <w:divBdr>
        <w:top w:val="none" w:sz="0" w:space="0" w:color="auto"/>
        <w:left w:val="none" w:sz="0" w:space="0" w:color="auto"/>
        <w:bottom w:val="none" w:sz="0" w:space="0" w:color="auto"/>
        <w:right w:val="none" w:sz="0" w:space="0" w:color="auto"/>
      </w:divBdr>
    </w:div>
    <w:div w:id="1357460891">
      <w:bodyDiv w:val="1"/>
      <w:marLeft w:val="0"/>
      <w:marRight w:val="0"/>
      <w:marTop w:val="0"/>
      <w:marBottom w:val="0"/>
      <w:divBdr>
        <w:top w:val="none" w:sz="0" w:space="0" w:color="auto"/>
        <w:left w:val="none" w:sz="0" w:space="0" w:color="auto"/>
        <w:bottom w:val="none" w:sz="0" w:space="0" w:color="auto"/>
        <w:right w:val="none" w:sz="0" w:space="0" w:color="auto"/>
      </w:divBdr>
    </w:div>
    <w:div w:id="1357850452">
      <w:bodyDiv w:val="1"/>
      <w:marLeft w:val="0"/>
      <w:marRight w:val="0"/>
      <w:marTop w:val="0"/>
      <w:marBottom w:val="0"/>
      <w:divBdr>
        <w:top w:val="none" w:sz="0" w:space="0" w:color="auto"/>
        <w:left w:val="none" w:sz="0" w:space="0" w:color="auto"/>
        <w:bottom w:val="none" w:sz="0" w:space="0" w:color="auto"/>
        <w:right w:val="none" w:sz="0" w:space="0" w:color="auto"/>
      </w:divBdr>
    </w:div>
    <w:div w:id="1357852560">
      <w:bodyDiv w:val="1"/>
      <w:marLeft w:val="0"/>
      <w:marRight w:val="0"/>
      <w:marTop w:val="0"/>
      <w:marBottom w:val="0"/>
      <w:divBdr>
        <w:top w:val="none" w:sz="0" w:space="0" w:color="auto"/>
        <w:left w:val="none" w:sz="0" w:space="0" w:color="auto"/>
        <w:bottom w:val="none" w:sz="0" w:space="0" w:color="auto"/>
        <w:right w:val="none" w:sz="0" w:space="0" w:color="auto"/>
      </w:divBdr>
    </w:div>
    <w:div w:id="1358458624">
      <w:bodyDiv w:val="1"/>
      <w:marLeft w:val="0"/>
      <w:marRight w:val="0"/>
      <w:marTop w:val="0"/>
      <w:marBottom w:val="0"/>
      <w:divBdr>
        <w:top w:val="none" w:sz="0" w:space="0" w:color="auto"/>
        <w:left w:val="none" w:sz="0" w:space="0" w:color="auto"/>
        <w:bottom w:val="none" w:sz="0" w:space="0" w:color="auto"/>
        <w:right w:val="none" w:sz="0" w:space="0" w:color="auto"/>
      </w:divBdr>
    </w:div>
    <w:div w:id="1358659259">
      <w:bodyDiv w:val="1"/>
      <w:marLeft w:val="0"/>
      <w:marRight w:val="0"/>
      <w:marTop w:val="0"/>
      <w:marBottom w:val="0"/>
      <w:divBdr>
        <w:top w:val="none" w:sz="0" w:space="0" w:color="auto"/>
        <w:left w:val="none" w:sz="0" w:space="0" w:color="auto"/>
        <w:bottom w:val="none" w:sz="0" w:space="0" w:color="auto"/>
        <w:right w:val="none" w:sz="0" w:space="0" w:color="auto"/>
      </w:divBdr>
    </w:div>
    <w:div w:id="1358702477">
      <w:bodyDiv w:val="1"/>
      <w:marLeft w:val="0"/>
      <w:marRight w:val="0"/>
      <w:marTop w:val="0"/>
      <w:marBottom w:val="0"/>
      <w:divBdr>
        <w:top w:val="none" w:sz="0" w:space="0" w:color="auto"/>
        <w:left w:val="none" w:sz="0" w:space="0" w:color="auto"/>
        <w:bottom w:val="none" w:sz="0" w:space="0" w:color="auto"/>
        <w:right w:val="none" w:sz="0" w:space="0" w:color="auto"/>
      </w:divBdr>
    </w:div>
    <w:div w:id="1359312043">
      <w:bodyDiv w:val="1"/>
      <w:marLeft w:val="0"/>
      <w:marRight w:val="0"/>
      <w:marTop w:val="0"/>
      <w:marBottom w:val="0"/>
      <w:divBdr>
        <w:top w:val="none" w:sz="0" w:space="0" w:color="auto"/>
        <w:left w:val="none" w:sz="0" w:space="0" w:color="auto"/>
        <w:bottom w:val="none" w:sz="0" w:space="0" w:color="auto"/>
        <w:right w:val="none" w:sz="0" w:space="0" w:color="auto"/>
      </w:divBdr>
    </w:div>
    <w:div w:id="1359428935">
      <w:bodyDiv w:val="1"/>
      <w:marLeft w:val="0"/>
      <w:marRight w:val="0"/>
      <w:marTop w:val="0"/>
      <w:marBottom w:val="0"/>
      <w:divBdr>
        <w:top w:val="none" w:sz="0" w:space="0" w:color="auto"/>
        <w:left w:val="none" w:sz="0" w:space="0" w:color="auto"/>
        <w:bottom w:val="none" w:sz="0" w:space="0" w:color="auto"/>
        <w:right w:val="none" w:sz="0" w:space="0" w:color="auto"/>
      </w:divBdr>
    </w:div>
    <w:div w:id="1359430686">
      <w:bodyDiv w:val="1"/>
      <w:marLeft w:val="0"/>
      <w:marRight w:val="0"/>
      <w:marTop w:val="0"/>
      <w:marBottom w:val="0"/>
      <w:divBdr>
        <w:top w:val="none" w:sz="0" w:space="0" w:color="auto"/>
        <w:left w:val="none" w:sz="0" w:space="0" w:color="auto"/>
        <w:bottom w:val="none" w:sz="0" w:space="0" w:color="auto"/>
        <w:right w:val="none" w:sz="0" w:space="0" w:color="auto"/>
      </w:divBdr>
    </w:div>
    <w:div w:id="1359509388">
      <w:bodyDiv w:val="1"/>
      <w:marLeft w:val="0"/>
      <w:marRight w:val="0"/>
      <w:marTop w:val="0"/>
      <w:marBottom w:val="0"/>
      <w:divBdr>
        <w:top w:val="none" w:sz="0" w:space="0" w:color="auto"/>
        <w:left w:val="none" w:sz="0" w:space="0" w:color="auto"/>
        <w:bottom w:val="none" w:sz="0" w:space="0" w:color="auto"/>
        <w:right w:val="none" w:sz="0" w:space="0" w:color="auto"/>
      </w:divBdr>
    </w:div>
    <w:div w:id="1359619281">
      <w:bodyDiv w:val="1"/>
      <w:marLeft w:val="0"/>
      <w:marRight w:val="0"/>
      <w:marTop w:val="0"/>
      <w:marBottom w:val="0"/>
      <w:divBdr>
        <w:top w:val="none" w:sz="0" w:space="0" w:color="auto"/>
        <w:left w:val="none" w:sz="0" w:space="0" w:color="auto"/>
        <w:bottom w:val="none" w:sz="0" w:space="0" w:color="auto"/>
        <w:right w:val="none" w:sz="0" w:space="0" w:color="auto"/>
      </w:divBdr>
    </w:div>
    <w:div w:id="1359696881">
      <w:bodyDiv w:val="1"/>
      <w:marLeft w:val="0"/>
      <w:marRight w:val="0"/>
      <w:marTop w:val="0"/>
      <w:marBottom w:val="0"/>
      <w:divBdr>
        <w:top w:val="none" w:sz="0" w:space="0" w:color="auto"/>
        <w:left w:val="none" w:sz="0" w:space="0" w:color="auto"/>
        <w:bottom w:val="none" w:sz="0" w:space="0" w:color="auto"/>
        <w:right w:val="none" w:sz="0" w:space="0" w:color="auto"/>
      </w:divBdr>
    </w:div>
    <w:div w:id="1359817664">
      <w:bodyDiv w:val="1"/>
      <w:marLeft w:val="0"/>
      <w:marRight w:val="0"/>
      <w:marTop w:val="0"/>
      <w:marBottom w:val="0"/>
      <w:divBdr>
        <w:top w:val="none" w:sz="0" w:space="0" w:color="auto"/>
        <w:left w:val="none" w:sz="0" w:space="0" w:color="auto"/>
        <w:bottom w:val="none" w:sz="0" w:space="0" w:color="auto"/>
        <w:right w:val="none" w:sz="0" w:space="0" w:color="auto"/>
      </w:divBdr>
    </w:div>
    <w:div w:id="1360207529">
      <w:bodyDiv w:val="1"/>
      <w:marLeft w:val="0"/>
      <w:marRight w:val="0"/>
      <w:marTop w:val="0"/>
      <w:marBottom w:val="0"/>
      <w:divBdr>
        <w:top w:val="none" w:sz="0" w:space="0" w:color="auto"/>
        <w:left w:val="none" w:sz="0" w:space="0" w:color="auto"/>
        <w:bottom w:val="none" w:sz="0" w:space="0" w:color="auto"/>
        <w:right w:val="none" w:sz="0" w:space="0" w:color="auto"/>
      </w:divBdr>
    </w:div>
    <w:div w:id="1360274938">
      <w:bodyDiv w:val="1"/>
      <w:marLeft w:val="0"/>
      <w:marRight w:val="0"/>
      <w:marTop w:val="0"/>
      <w:marBottom w:val="0"/>
      <w:divBdr>
        <w:top w:val="none" w:sz="0" w:space="0" w:color="auto"/>
        <w:left w:val="none" w:sz="0" w:space="0" w:color="auto"/>
        <w:bottom w:val="none" w:sz="0" w:space="0" w:color="auto"/>
        <w:right w:val="none" w:sz="0" w:space="0" w:color="auto"/>
      </w:divBdr>
    </w:div>
    <w:div w:id="1360282780">
      <w:bodyDiv w:val="1"/>
      <w:marLeft w:val="0"/>
      <w:marRight w:val="0"/>
      <w:marTop w:val="0"/>
      <w:marBottom w:val="0"/>
      <w:divBdr>
        <w:top w:val="none" w:sz="0" w:space="0" w:color="auto"/>
        <w:left w:val="none" w:sz="0" w:space="0" w:color="auto"/>
        <w:bottom w:val="none" w:sz="0" w:space="0" w:color="auto"/>
        <w:right w:val="none" w:sz="0" w:space="0" w:color="auto"/>
      </w:divBdr>
    </w:div>
    <w:div w:id="1360348970">
      <w:bodyDiv w:val="1"/>
      <w:marLeft w:val="0"/>
      <w:marRight w:val="0"/>
      <w:marTop w:val="0"/>
      <w:marBottom w:val="0"/>
      <w:divBdr>
        <w:top w:val="none" w:sz="0" w:space="0" w:color="auto"/>
        <w:left w:val="none" w:sz="0" w:space="0" w:color="auto"/>
        <w:bottom w:val="none" w:sz="0" w:space="0" w:color="auto"/>
        <w:right w:val="none" w:sz="0" w:space="0" w:color="auto"/>
      </w:divBdr>
    </w:div>
    <w:div w:id="1360428780">
      <w:bodyDiv w:val="1"/>
      <w:marLeft w:val="0"/>
      <w:marRight w:val="0"/>
      <w:marTop w:val="0"/>
      <w:marBottom w:val="0"/>
      <w:divBdr>
        <w:top w:val="none" w:sz="0" w:space="0" w:color="auto"/>
        <w:left w:val="none" w:sz="0" w:space="0" w:color="auto"/>
        <w:bottom w:val="none" w:sz="0" w:space="0" w:color="auto"/>
        <w:right w:val="none" w:sz="0" w:space="0" w:color="auto"/>
      </w:divBdr>
    </w:div>
    <w:div w:id="1360744033">
      <w:bodyDiv w:val="1"/>
      <w:marLeft w:val="0"/>
      <w:marRight w:val="0"/>
      <w:marTop w:val="0"/>
      <w:marBottom w:val="0"/>
      <w:divBdr>
        <w:top w:val="none" w:sz="0" w:space="0" w:color="auto"/>
        <w:left w:val="none" w:sz="0" w:space="0" w:color="auto"/>
        <w:bottom w:val="none" w:sz="0" w:space="0" w:color="auto"/>
        <w:right w:val="none" w:sz="0" w:space="0" w:color="auto"/>
      </w:divBdr>
    </w:div>
    <w:div w:id="1360811832">
      <w:bodyDiv w:val="1"/>
      <w:marLeft w:val="0"/>
      <w:marRight w:val="0"/>
      <w:marTop w:val="0"/>
      <w:marBottom w:val="0"/>
      <w:divBdr>
        <w:top w:val="none" w:sz="0" w:space="0" w:color="auto"/>
        <w:left w:val="none" w:sz="0" w:space="0" w:color="auto"/>
        <w:bottom w:val="none" w:sz="0" w:space="0" w:color="auto"/>
        <w:right w:val="none" w:sz="0" w:space="0" w:color="auto"/>
      </w:divBdr>
    </w:div>
    <w:div w:id="1360815985">
      <w:bodyDiv w:val="1"/>
      <w:marLeft w:val="0"/>
      <w:marRight w:val="0"/>
      <w:marTop w:val="0"/>
      <w:marBottom w:val="0"/>
      <w:divBdr>
        <w:top w:val="none" w:sz="0" w:space="0" w:color="auto"/>
        <w:left w:val="none" w:sz="0" w:space="0" w:color="auto"/>
        <w:bottom w:val="none" w:sz="0" w:space="0" w:color="auto"/>
        <w:right w:val="none" w:sz="0" w:space="0" w:color="auto"/>
      </w:divBdr>
    </w:div>
    <w:div w:id="1360818493">
      <w:bodyDiv w:val="1"/>
      <w:marLeft w:val="0"/>
      <w:marRight w:val="0"/>
      <w:marTop w:val="0"/>
      <w:marBottom w:val="0"/>
      <w:divBdr>
        <w:top w:val="none" w:sz="0" w:space="0" w:color="auto"/>
        <w:left w:val="none" w:sz="0" w:space="0" w:color="auto"/>
        <w:bottom w:val="none" w:sz="0" w:space="0" w:color="auto"/>
        <w:right w:val="none" w:sz="0" w:space="0" w:color="auto"/>
      </w:divBdr>
    </w:div>
    <w:div w:id="1360858098">
      <w:bodyDiv w:val="1"/>
      <w:marLeft w:val="0"/>
      <w:marRight w:val="0"/>
      <w:marTop w:val="0"/>
      <w:marBottom w:val="0"/>
      <w:divBdr>
        <w:top w:val="none" w:sz="0" w:space="0" w:color="auto"/>
        <w:left w:val="none" w:sz="0" w:space="0" w:color="auto"/>
        <w:bottom w:val="none" w:sz="0" w:space="0" w:color="auto"/>
        <w:right w:val="none" w:sz="0" w:space="0" w:color="auto"/>
      </w:divBdr>
    </w:div>
    <w:div w:id="1360858416">
      <w:bodyDiv w:val="1"/>
      <w:marLeft w:val="0"/>
      <w:marRight w:val="0"/>
      <w:marTop w:val="0"/>
      <w:marBottom w:val="0"/>
      <w:divBdr>
        <w:top w:val="none" w:sz="0" w:space="0" w:color="auto"/>
        <w:left w:val="none" w:sz="0" w:space="0" w:color="auto"/>
        <w:bottom w:val="none" w:sz="0" w:space="0" w:color="auto"/>
        <w:right w:val="none" w:sz="0" w:space="0" w:color="auto"/>
      </w:divBdr>
    </w:div>
    <w:div w:id="1360862496">
      <w:bodyDiv w:val="1"/>
      <w:marLeft w:val="0"/>
      <w:marRight w:val="0"/>
      <w:marTop w:val="0"/>
      <w:marBottom w:val="0"/>
      <w:divBdr>
        <w:top w:val="none" w:sz="0" w:space="0" w:color="auto"/>
        <w:left w:val="none" w:sz="0" w:space="0" w:color="auto"/>
        <w:bottom w:val="none" w:sz="0" w:space="0" w:color="auto"/>
        <w:right w:val="none" w:sz="0" w:space="0" w:color="auto"/>
      </w:divBdr>
    </w:div>
    <w:div w:id="1361393662">
      <w:bodyDiv w:val="1"/>
      <w:marLeft w:val="0"/>
      <w:marRight w:val="0"/>
      <w:marTop w:val="0"/>
      <w:marBottom w:val="0"/>
      <w:divBdr>
        <w:top w:val="none" w:sz="0" w:space="0" w:color="auto"/>
        <w:left w:val="none" w:sz="0" w:space="0" w:color="auto"/>
        <w:bottom w:val="none" w:sz="0" w:space="0" w:color="auto"/>
        <w:right w:val="none" w:sz="0" w:space="0" w:color="auto"/>
      </w:divBdr>
    </w:div>
    <w:div w:id="1361400050">
      <w:bodyDiv w:val="1"/>
      <w:marLeft w:val="0"/>
      <w:marRight w:val="0"/>
      <w:marTop w:val="0"/>
      <w:marBottom w:val="0"/>
      <w:divBdr>
        <w:top w:val="none" w:sz="0" w:space="0" w:color="auto"/>
        <w:left w:val="none" w:sz="0" w:space="0" w:color="auto"/>
        <w:bottom w:val="none" w:sz="0" w:space="0" w:color="auto"/>
        <w:right w:val="none" w:sz="0" w:space="0" w:color="auto"/>
      </w:divBdr>
    </w:div>
    <w:div w:id="1361511389">
      <w:bodyDiv w:val="1"/>
      <w:marLeft w:val="0"/>
      <w:marRight w:val="0"/>
      <w:marTop w:val="0"/>
      <w:marBottom w:val="0"/>
      <w:divBdr>
        <w:top w:val="none" w:sz="0" w:space="0" w:color="auto"/>
        <w:left w:val="none" w:sz="0" w:space="0" w:color="auto"/>
        <w:bottom w:val="none" w:sz="0" w:space="0" w:color="auto"/>
        <w:right w:val="none" w:sz="0" w:space="0" w:color="auto"/>
      </w:divBdr>
    </w:div>
    <w:div w:id="1361587420">
      <w:bodyDiv w:val="1"/>
      <w:marLeft w:val="0"/>
      <w:marRight w:val="0"/>
      <w:marTop w:val="0"/>
      <w:marBottom w:val="0"/>
      <w:divBdr>
        <w:top w:val="none" w:sz="0" w:space="0" w:color="auto"/>
        <w:left w:val="none" w:sz="0" w:space="0" w:color="auto"/>
        <w:bottom w:val="none" w:sz="0" w:space="0" w:color="auto"/>
        <w:right w:val="none" w:sz="0" w:space="0" w:color="auto"/>
      </w:divBdr>
    </w:div>
    <w:div w:id="1361778963">
      <w:bodyDiv w:val="1"/>
      <w:marLeft w:val="0"/>
      <w:marRight w:val="0"/>
      <w:marTop w:val="0"/>
      <w:marBottom w:val="0"/>
      <w:divBdr>
        <w:top w:val="none" w:sz="0" w:space="0" w:color="auto"/>
        <w:left w:val="none" w:sz="0" w:space="0" w:color="auto"/>
        <w:bottom w:val="none" w:sz="0" w:space="0" w:color="auto"/>
        <w:right w:val="none" w:sz="0" w:space="0" w:color="auto"/>
      </w:divBdr>
    </w:div>
    <w:div w:id="1361971008">
      <w:bodyDiv w:val="1"/>
      <w:marLeft w:val="0"/>
      <w:marRight w:val="0"/>
      <w:marTop w:val="0"/>
      <w:marBottom w:val="0"/>
      <w:divBdr>
        <w:top w:val="none" w:sz="0" w:space="0" w:color="auto"/>
        <w:left w:val="none" w:sz="0" w:space="0" w:color="auto"/>
        <w:bottom w:val="none" w:sz="0" w:space="0" w:color="auto"/>
        <w:right w:val="none" w:sz="0" w:space="0" w:color="auto"/>
      </w:divBdr>
    </w:div>
    <w:div w:id="1361972032">
      <w:bodyDiv w:val="1"/>
      <w:marLeft w:val="0"/>
      <w:marRight w:val="0"/>
      <w:marTop w:val="0"/>
      <w:marBottom w:val="0"/>
      <w:divBdr>
        <w:top w:val="none" w:sz="0" w:space="0" w:color="auto"/>
        <w:left w:val="none" w:sz="0" w:space="0" w:color="auto"/>
        <w:bottom w:val="none" w:sz="0" w:space="0" w:color="auto"/>
        <w:right w:val="none" w:sz="0" w:space="0" w:color="auto"/>
      </w:divBdr>
    </w:div>
    <w:div w:id="1361978623">
      <w:bodyDiv w:val="1"/>
      <w:marLeft w:val="0"/>
      <w:marRight w:val="0"/>
      <w:marTop w:val="0"/>
      <w:marBottom w:val="0"/>
      <w:divBdr>
        <w:top w:val="none" w:sz="0" w:space="0" w:color="auto"/>
        <w:left w:val="none" w:sz="0" w:space="0" w:color="auto"/>
        <w:bottom w:val="none" w:sz="0" w:space="0" w:color="auto"/>
        <w:right w:val="none" w:sz="0" w:space="0" w:color="auto"/>
      </w:divBdr>
    </w:div>
    <w:div w:id="1362590212">
      <w:bodyDiv w:val="1"/>
      <w:marLeft w:val="0"/>
      <w:marRight w:val="0"/>
      <w:marTop w:val="0"/>
      <w:marBottom w:val="0"/>
      <w:divBdr>
        <w:top w:val="none" w:sz="0" w:space="0" w:color="auto"/>
        <w:left w:val="none" w:sz="0" w:space="0" w:color="auto"/>
        <w:bottom w:val="none" w:sz="0" w:space="0" w:color="auto"/>
        <w:right w:val="none" w:sz="0" w:space="0" w:color="auto"/>
      </w:divBdr>
    </w:div>
    <w:div w:id="1362627284">
      <w:bodyDiv w:val="1"/>
      <w:marLeft w:val="0"/>
      <w:marRight w:val="0"/>
      <w:marTop w:val="0"/>
      <w:marBottom w:val="0"/>
      <w:divBdr>
        <w:top w:val="none" w:sz="0" w:space="0" w:color="auto"/>
        <w:left w:val="none" w:sz="0" w:space="0" w:color="auto"/>
        <w:bottom w:val="none" w:sz="0" w:space="0" w:color="auto"/>
        <w:right w:val="none" w:sz="0" w:space="0" w:color="auto"/>
      </w:divBdr>
    </w:div>
    <w:div w:id="1362702095">
      <w:bodyDiv w:val="1"/>
      <w:marLeft w:val="0"/>
      <w:marRight w:val="0"/>
      <w:marTop w:val="0"/>
      <w:marBottom w:val="0"/>
      <w:divBdr>
        <w:top w:val="none" w:sz="0" w:space="0" w:color="auto"/>
        <w:left w:val="none" w:sz="0" w:space="0" w:color="auto"/>
        <w:bottom w:val="none" w:sz="0" w:space="0" w:color="auto"/>
        <w:right w:val="none" w:sz="0" w:space="0" w:color="auto"/>
      </w:divBdr>
    </w:div>
    <w:div w:id="1362780623">
      <w:bodyDiv w:val="1"/>
      <w:marLeft w:val="0"/>
      <w:marRight w:val="0"/>
      <w:marTop w:val="0"/>
      <w:marBottom w:val="0"/>
      <w:divBdr>
        <w:top w:val="none" w:sz="0" w:space="0" w:color="auto"/>
        <w:left w:val="none" w:sz="0" w:space="0" w:color="auto"/>
        <w:bottom w:val="none" w:sz="0" w:space="0" w:color="auto"/>
        <w:right w:val="none" w:sz="0" w:space="0" w:color="auto"/>
      </w:divBdr>
    </w:div>
    <w:div w:id="1362822954">
      <w:bodyDiv w:val="1"/>
      <w:marLeft w:val="0"/>
      <w:marRight w:val="0"/>
      <w:marTop w:val="0"/>
      <w:marBottom w:val="0"/>
      <w:divBdr>
        <w:top w:val="none" w:sz="0" w:space="0" w:color="auto"/>
        <w:left w:val="none" w:sz="0" w:space="0" w:color="auto"/>
        <w:bottom w:val="none" w:sz="0" w:space="0" w:color="auto"/>
        <w:right w:val="none" w:sz="0" w:space="0" w:color="auto"/>
      </w:divBdr>
    </w:div>
    <w:div w:id="1362970858">
      <w:bodyDiv w:val="1"/>
      <w:marLeft w:val="0"/>
      <w:marRight w:val="0"/>
      <w:marTop w:val="0"/>
      <w:marBottom w:val="0"/>
      <w:divBdr>
        <w:top w:val="none" w:sz="0" w:space="0" w:color="auto"/>
        <w:left w:val="none" w:sz="0" w:space="0" w:color="auto"/>
        <w:bottom w:val="none" w:sz="0" w:space="0" w:color="auto"/>
        <w:right w:val="none" w:sz="0" w:space="0" w:color="auto"/>
      </w:divBdr>
    </w:div>
    <w:div w:id="1363091077">
      <w:bodyDiv w:val="1"/>
      <w:marLeft w:val="0"/>
      <w:marRight w:val="0"/>
      <w:marTop w:val="0"/>
      <w:marBottom w:val="0"/>
      <w:divBdr>
        <w:top w:val="none" w:sz="0" w:space="0" w:color="auto"/>
        <w:left w:val="none" w:sz="0" w:space="0" w:color="auto"/>
        <w:bottom w:val="none" w:sz="0" w:space="0" w:color="auto"/>
        <w:right w:val="none" w:sz="0" w:space="0" w:color="auto"/>
      </w:divBdr>
    </w:div>
    <w:div w:id="1363096905">
      <w:bodyDiv w:val="1"/>
      <w:marLeft w:val="0"/>
      <w:marRight w:val="0"/>
      <w:marTop w:val="0"/>
      <w:marBottom w:val="0"/>
      <w:divBdr>
        <w:top w:val="none" w:sz="0" w:space="0" w:color="auto"/>
        <w:left w:val="none" w:sz="0" w:space="0" w:color="auto"/>
        <w:bottom w:val="none" w:sz="0" w:space="0" w:color="auto"/>
        <w:right w:val="none" w:sz="0" w:space="0" w:color="auto"/>
      </w:divBdr>
    </w:div>
    <w:div w:id="1363163402">
      <w:bodyDiv w:val="1"/>
      <w:marLeft w:val="0"/>
      <w:marRight w:val="0"/>
      <w:marTop w:val="0"/>
      <w:marBottom w:val="0"/>
      <w:divBdr>
        <w:top w:val="none" w:sz="0" w:space="0" w:color="auto"/>
        <w:left w:val="none" w:sz="0" w:space="0" w:color="auto"/>
        <w:bottom w:val="none" w:sz="0" w:space="0" w:color="auto"/>
        <w:right w:val="none" w:sz="0" w:space="0" w:color="auto"/>
      </w:divBdr>
    </w:div>
    <w:div w:id="1363439961">
      <w:bodyDiv w:val="1"/>
      <w:marLeft w:val="0"/>
      <w:marRight w:val="0"/>
      <w:marTop w:val="0"/>
      <w:marBottom w:val="0"/>
      <w:divBdr>
        <w:top w:val="none" w:sz="0" w:space="0" w:color="auto"/>
        <w:left w:val="none" w:sz="0" w:space="0" w:color="auto"/>
        <w:bottom w:val="none" w:sz="0" w:space="0" w:color="auto"/>
        <w:right w:val="none" w:sz="0" w:space="0" w:color="auto"/>
      </w:divBdr>
    </w:div>
    <w:div w:id="1363440123">
      <w:bodyDiv w:val="1"/>
      <w:marLeft w:val="0"/>
      <w:marRight w:val="0"/>
      <w:marTop w:val="0"/>
      <w:marBottom w:val="0"/>
      <w:divBdr>
        <w:top w:val="none" w:sz="0" w:space="0" w:color="auto"/>
        <w:left w:val="none" w:sz="0" w:space="0" w:color="auto"/>
        <w:bottom w:val="none" w:sz="0" w:space="0" w:color="auto"/>
        <w:right w:val="none" w:sz="0" w:space="0" w:color="auto"/>
      </w:divBdr>
    </w:div>
    <w:div w:id="1363822349">
      <w:bodyDiv w:val="1"/>
      <w:marLeft w:val="0"/>
      <w:marRight w:val="0"/>
      <w:marTop w:val="0"/>
      <w:marBottom w:val="0"/>
      <w:divBdr>
        <w:top w:val="none" w:sz="0" w:space="0" w:color="auto"/>
        <w:left w:val="none" w:sz="0" w:space="0" w:color="auto"/>
        <w:bottom w:val="none" w:sz="0" w:space="0" w:color="auto"/>
        <w:right w:val="none" w:sz="0" w:space="0" w:color="auto"/>
      </w:divBdr>
    </w:div>
    <w:div w:id="1363826517">
      <w:bodyDiv w:val="1"/>
      <w:marLeft w:val="0"/>
      <w:marRight w:val="0"/>
      <w:marTop w:val="0"/>
      <w:marBottom w:val="0"/>
      <w:divBdr>
        <w:top w:val="none" w:sz="0" w:space="0" w:color="auto"/>
        <w:left w:val="none" w:sz="0" w:space="0" w:color="auto"/>
        <w:bottom w:val="none" w:sz="0" w:space="0" w:color="auto"/>
        <w:right w:val="none" w:sz="0" w:space="0" w:color="auto"/>
      </w:divBdr>
    </w:div>
    <w:div w:id="1364206896">
      <w:bodyDiv w:val="1"/>
      <w:marLeft w:val="0"/>
      <w:marRight w:val="0"/>
      <w:marTop w:val="0"/>
      <w:marBottom w:val="0"/>
      <w:divBdr>
        <w:top w:val="none" w:sz="0" w:space="0" w:color="auto"/>
        <w:left w:val="none" w:sz="0" w:space="0" w:color="auto"/>
        <w:bottom w:val="none" w:sz="0" w:space="0" w:color="auto"/>
        <w:right w:val="none" w:sz="0" w:space="0" w:color="auto"/>
      </w:divBdr>
    </w:div>
    <w:div w:id="1364403104">
      <w:bodyDiv w:val="1"/>
      <w:marLeft w:val="0"/>
      <w:marRight w:val="0"/>
      <w:marTop w:val="0"/>
      <w:marBottom w:val="0"/>
      <w:divBdr>
        <w:top w:val="none" w:sz="0" w:space="0" w:color="auto"/>
        <w:left w:val="none" w:sz="0" w:space="0" w:color="auto"/>
        <w:bottom w:val="none" w:sz="0" w:space="0" w:color="auto"/>
        <w:right w:val="none" w:sz="0" w:space="0" w:color="auto"/>
      </w:divBdr>
    </w:div>
    <w:div w:id="1364550081">
      <w:bodyDiv w:val="1"/>
      <w:marLeft w:val="0"/>
      <w:marRight w:val="0"/>
      <w:marTop w:val="0"/>
      <w:marBottom w:val="0"/>
      <w:divBdr>
        <w:top w:val="none" w:sz="0" w:space="0" w:color="auto"/>
        <w:left w:val="none" w:sz="0" w:space="0" w:color="auto"/>
        <w:bottom w:val="none" w:sz="0" w:space="0" w:color="auto"/>
        <w:right w:val="none" w:sz="0" w:space="0" w:color="auto"/>
      </w:divBdr>
    </w:div>
    <w:div w:id="1364553904">
      <w:bodyDiv w:val="1"/>
      <w:marLeft w:val="0"/>
      <w:marRight w:val="0"/>
      <w:marTop w:val="0"/>
      <w:marBottom w:val="0"/>
      <w:divBdr>
        <w:top w:val="none" w:sz="0" w:space="0" w:color="auto"/>
        <w:left w:val="none" w:sz="0" w:space="0" w:color="auto"/>
        <w:bottom w:val="none" w:sz="0" w:space="0" w:color="auto"/>
        <w:right w:val="none" w:sz="0" w:space="0" w:color="auto"/>
      </w:divBdr>
    </w:div>
    <w:div w:id="1364593482">
      <w:bodyDiv w:val="1"/>
      <w:marLeft w:val="0"/>
      <w:marRight w:val="0"/>
      <w:marTop w:val="0"/>
      <w:marBottom w:val="0"/>
      <w:divBdr>
        <w:top w:val="none" w:sz="0" w:space="0" w:color="auto"/>
        <w:left w:val="none" w:sz="0" w:space="0" w:color="auto"/>
        <w:bottom w:val="none" w:sz="0" w:space="0" w:color="auto"/>
        <w:right w:val="none" w:sz="0" w:space="0" w:color="auto"/>
      </w:divBdr>
    </w:div>
    <w:div w:id="1365060580">
      <w:bodyDiv w:val="1"/>
      <w:marLeft w:val="0"/>
      <w:marRight w:val="0"/>
      <w:marTop w:val="0"/>
      <w:marBottom w:val="0"/>
      <w:divBdr>
        <w:top w:val="none" w:sz="0" w:space="0" w:color="auto"/>
        <w:left w:val="none" w:sz="0" w:space="0" w:color="auto"/>
        <w:bottom w:val="none" w:sz="0" w:space="0" w:color="auto"/>
        <w:right w:val="none" w:sz="0" w:space="0" w:color="auto"/>
      </w:divBdr>
    </w:div>
    <w:div w:id="1365135175">
      <w:bodyDiv w:val="1"/>
      <w:marLeft w:val="0"/>
      <w:marRight w:val="0"/>
      <w:marTop w:val="0"/>
      <w:marBottom w:val="0"/>
      <w:divBdr>
        <w:top w:val="none" w:sz="0" w:space="0" w:color="auto"/>
        <w:left w:val="none" w:sz="0" w:space="0" w:color="auto"/>
        <w:bottom w:val="none" w:sz="0" w:space="0" w:color="auto"/>
        <w:right w:val="none" w:sz="0" w:space="0" w:color="auto"/>
      </w:divBdr>
    </w:div>
    <w:div w:id="1365594915">
      <w:bodyDiv w:val="1"/>
      <w:marLeft w:val="0"/>
      <w:marRight w:val="0"/>
      <w:marTop w:val="0"/>
      <w:marBottom w:val="0"/>
      <w:divBdr>
        <w:top w:val="none" w:sz="0" w:space="0" w:color="auto"/>
        <w:left w:val="none" w:sz="0" w:space="0" w:color="auto"/>
        <w:bottom w:val="none" w:sz="0" w:space="0" w:color="auto"/>
        <w:right w:val="none" w:sz="0" w:space="0" w:color="auto"/>
      </w:divBdr>
    </w:div>
    <w:div w:id="1365642935">
      <w:bodyDiv w:val="1"/>
      <w:marLeft w:val="0"/>
      <w:marRight w:val="0"/>
      <w:marTop w:val="0"/>
      <w:marBottom w:val="0"/>
      <w:divBdr>
        <w:top w:val="none" w:sz="0" w:space="0" w:color="auto"/>
        <w:left w:val="none" w:sz="0" w:space="0" w:color="auto"/>
        <w:bottom w:val="none" w:sz="0" w:space="0" w:color="auto"/>
        <w:right w:val="none" w:sz="0" w:space="0" w:color="auto"/>
      </w:divBdr>
    </w:div>
    <w:div w:id="1365860500">
      <w:bodyDiv w:val="1"/>
      <w:marLeft w:val="0"/>
      <w:marRight w:val="0"/>
      <w:marTop w:val="0"/>
      <w:marBottom w:val="0"/>
      <w:divBdr>
        <w:top w:val="none" w:sz="0" w:space="0" w:color="auto"/>
        <w:left w:val="none" w:sz="0" w:space="0" w:color="auto"/>
        <w:bottom w:val="none" w:sz="0" w:space="0" w:color="auto"/>
        <w:right w:val="none" w:sz="0" w:space="0" w:color="auto"/>
      </w:divBdr>
    </w:div>
    <w:div w:id="1365863726">
      <w:bodyDiv w:val="1"/>
      <w:marLeft w:val="0"/>
      <w:marRight w:val="0"/>
      <w:marTop w:val="0"/>
      <w:marBottom w:val="0"/>
      <w:divBdr>
        <w:top w:val="none" w:sz="0" w:space="0" w:color="auto"/>
        <w:left w:val="none" w:sz="0" w:space="0" w:color="auto"/>
        <w:bottom w:val="none" w:sz="0" w:space="0" w:color="auto"/>
        <w:right w:val="none" w:sz="0" w:space="0" w:color="auto"/>
      </w:divBdr>
    </w:div>
    <w:div w:id="1365910283">
      <w:bodyDiv w:val="1"/>
      <w:marLeft w:val="0"/>
      <w:marRight w:val="0"/>
      <w:marTop w:val="0"/>
      <w:marBottom w:val="0"/>
      <w:divBdr>
        <w:top w:val="none" w:sz="0" w:space="0" w:color="auto"/>
        <w:left w:val="none" w:sz="0" w:space="0" w:color="auto"/>
        <w:bottom w:val="none" w:sz="0" w:space="0" w:color="auto"/>
        <w:right w:val="none" w:sz="0" w:space="0" w:color="auto"/>
      </w:divBdr>
    </w:div>
    <w:div w:id="1365986946">
      <w:bodyDiv w:val="1"/>
      <w:marLeft w:val="0"/>
      <w:marRight w:val="0"/>
      <w:marTop w:val="0"/>
      <w:marBottom w:val="0"/>
      <w:divBdr>
        <w:top w:val="none" w:sz="0" w:space="0" w:color="auto"/>
        <w:left w:val="none" w:sz="0" w:space="0" w:color="auto"/>
        <w:bottom w:val="none" w:sz="0" w:space="0" w:color="auto"/>
        <w:right w:val="none" w:sz="0" w:space="0" w:color="auto"/>
      </w:divBdr>
    </w:div>
    <w:div w:id="1366053546">
      <w:bodyDiv w:val="1"/>
      <w:marLeft w:val="0"/>
      <w:marRight w:val="0"/>
      <w:marTop w:val="0"/>
      <w:marBottom w:val="0"/>
      <w:divBdr>
        <w:top w:val="none" w:sz="0" w:space="0" w:color="auto"/>
        <w:left w:val="none" w:sz="0" w:space="0" w:color="auto"/>
        <w:bottom w:val="none" w:sz="0" w:space="0" w:color="auto"/>
        <w:right w:val="none" w:sz="0" w:space="0" w:color="auto"/>
      </w:divBdr>
    </w:div>
    <w:div w:id="1366324561">
      <w:bodyDiv w:val="1"/>
      <w:marLeft w:val="0"/>
      <w:marRight w:val="0"/>
      <w:marTop w:val="0"/>
      <w:marBottom w:val="0"/>
      <w:divBdr>
        <w:top w:val="none" w:sz="0" w:space="0" w:color="auto"/>
        <w:left w:val="none" w:sz="0" w:space="0" w:color="auto"/>
        <w:bottom w:val="none" w:sz="0" w:space="0" w:color="auto"/>
        <w:right w:val="none" w:sz="0" w:space="0" w:color="auto"/>
      </w:divBdr>
    </w:div>
    <w:div w:id="1366444630">
      <w:bodyDiv w:val="1"/>
      <w:marLeft w:val="0"/>
      <w:marRight w:val="0"/>
      <w:marTop w:val="0"/>
      <w:marBottom w:val="0"/>
      <w:divBdr>
        <w:top w:val="none" w:sz="0" w:space="0" w:color="auto"/>
        <w:left w:val="none" w:sz="0" w:space="0" w:color="auto"/>
        <w:bottom w:val="none" w:sz="0" w:space="0" w:color="auto"/>
        <w:right w:val="none" w:sz="0" w:space="0" w:color="auto"/>
      </w:divBdr>
    </w:div>
    <w:div w:id="1366519294">
      <w:bodyDiv w:val="1"/>
      <w:marLeft w:val="0"/>
      <w:marRight w:val="0"/>
      <w:marTop w:val="0"/>
      <w:marBottom w:val="0"/>
      <w:divBdr>
        <w:top w:val="none" w:sz="0" w:space="0" w:color="auto"/>
        <w:left w:val="none" w:sz="0" w:space="0" w:color="auto"/>
        <w:bottom w:val="none" w:sz="0" w:space="0" w:color="auto"/>
        <w:right w:val="none" w:sz="0" w:space="0" w:color="auto"/>
      </w:divBdr>
    </w:div>
    <w:div w:id="1366520932">
      <w:bodyDiv w:val="1"/>
      <w:marLeft w:val="0"/>
      <w:marRight w:val="0"/>
      <w:marTop w:val="0"/>
      <w:marBottom w:val="0"/>
      <w:divBdr>
        <w:top w:val="none" w:sz="0" w:space="0" w:color="auto"/>
        <w:left w:val="none" w:sz="0" w:space="0" w:color="auto"/>
        <w:bottom w:val="none" w:sz="0" w:space="0" w:color="auto"/>
        <w:right w:val="none" w:sz="0" w:space="0" w:color="auto"/>
      </w:divBdr>
    </w:div>
    <w:div w:id="1366523391">
      <w:bodyDiv w:val="1"/>
      <w:marLeft w:val="0"/>
      <w:marRight w:val="0"/>
      <w:marTop w:val="0"/>
      <w:marBottom w:val="0"/>
      <w:divBdr>
        <w:top w:val="none" w:sz="0" w:space="0" w:color="auto"/>
        <w:left w:val="none" w:sz="0" w:space="0" w:color="auto"/>
        <w:bottom w:val="none" w:sz="0" w:space="0" w:color="auto"/>
        <w:right w:val="none" w:sz="0" w:space="0" w:color="auto"/>
      </w:divBdr>
    </w:div>
    <w:div w:id="1366565228">
      <w:bodyDiv w:val="1"/>
      <w:marLeft w:val="0"/>
      <w:marRight w:val="0"/>
      <w:marTop w:val="0"/>
      <w:marBottom w:val="0"/>
      <w:divBdr>
        <w:top w:val="none" w:sz="0" w:space="0" w:color="auto"/>
        <w:left w:val="none" w:sz="0" w:space="0" w:color="auto"/>
        <w:bottom w:val="none" w:sz="0" w:space="0" w:color="auto"/>
        <w:right w:val="none" w:sz="0" w:space="0" w:color="auto"/>
      </w:divBdr>
    </w:div>
    <w:div w:id="1366635133">
      <w:bodyDiv w:val="1"/>
      <w:marLeft w:val="0"/>
      <w:marRight w:val="0"/>
      <w:marTop w:val="0"/>
      <w:marBottom w:val="0"/>
      <w:divBdr>
        <w:top w:val="none" w:sz="0" w:space="0" w:color="auto"/>
        <w:left w:val="none" w:sz="0" w:space="0" w:color="auto"/>
        <w:bottom w:val="none" w:sz="0" w:space="0" w:color="auto"/>
        <w:right w:val="none" w:sz="0" w:space="0" w:color="auto"/>
      </w:divBdr>
    </w:div>
    <w:div w:id="1366756647">
      <w:bodyDiv w:val="1"/>
      <w:marLeft w:val="0"/>
      <w:marRight w:val="0"/>
      <w:marTop w:val="0"/>
      <w:marBottom w:val="0"/>
      <w:divBdr>
        <w:top w:val="none" w:sz="0" w:space="0" w:color="auto"/>
        <w:left w:val="none" w:sz="0" w:space="0" w:color="auto"/>
        <w:bottom w:val="none" w:sz="0" w:space="0" w:color="auto"/>
        <w:right w:val="none" w:sz="0" w:space="0" w:color="auto"/>
      </w:divBdr>
    </w:div>
    <w:div w:id="1366907133">
      <w:bodyDiv w:val="1"/>
      <w:marLeft w:val="0"/>
      <w:marRight w:val="0"/>
      <w:marTop w:val="0"/>
      <w:marBottom w:val="0"/>
      <w:divBdr>
        <w:top w:val="none" w:sz="0" w:space="0" w:color="auto"/>
        <w:left w:val="none" w:sz="0" w:space="0" w:color="auto"/>
        <w:bottom w:val="none" w:sz="0" w:space="0" w:color="auto"/>
        <w:right w:val="none" w:sz="0" w:space="0" w:color="auto"/>
      </w:divBdr>
    </w:div>
    <w:div w:id="1366950682">
      <w:bodyDiv w:val="1"/>
      <w:marLeft w:val="0"/>
      <w:marRight w:val="0"/>
      <w:marTop w:val="0"/>
      <w:marBottom w:val="0"/>
      <w:divBdr>
        <w:top w:val="none" w:sz="0" w:space="0" w:color="auto"/>
        <w:left w:val="none" w:sz="0" w:space="0" w:color="auto"/>
        <w:bottom w:val="none" w:sz="0" w:space="0" w:color="auto"/>
        <w:right w:val="none" w:sz="0" w:space="0" w:color="auto"/>
      </w:divBdr>
    </w:div>
    <w:div w:id="1366981546">
      <w:bodyDiv w:val="1"/>
      <w:marLeft w:val="0"/>
      <w:marRight w:val="0"/>
      <w:marTop w:val="0"/>
      <w:marBottom w:val="0"/>
      <w:divBdr>
        <w:top w:val="none" w:sz="0" w:space="0" w:color="auto"/>
        <w:left w:val="none" w:sz="0" w:space="0" w:color="auto"/>
        <w:bottom w:val="none" w:sz="0" w:space="0" w:color="auto"/>
        <w:right w:val="none" w:sz="0" w:space="0" w:color="auto"/>
      </w:divBdr>
    </w:div>
    <w:div w:id="1367019921">
      <w:bodyDiv w:val="1"/>
      <w:marLeft w:val="0"/>
      <w:marRight w:val="0"/>
      <w:marTop w:val="0"/>
      <w:marBottom w:val="0"/>
      <w:divBdr>
        <w:top w:val="none" w:sz="0" w:space="0" w:color="auto"/>
        <w:left w:val="none" w:sz="0" w:space="0" w:color="auto"/>
        <w:bottom w:val="none" w:sz="0" w:space="0" w:color="auto"/>
        <w:right w:val="none" w:sz="0" w:space="0" w:color="auto"/>
      </w:divBdr>
    </w:div>
    <w:div w:id="1367101029">
      <w:bodyDiv w:val="1"/>
      <w:marLeft w:val="0"/>
      <w:marRight w:val="0"/>
      <w:marTop w:val="0"/>
      <w:marBottom w:val="0"/>
      <w:divBdr>
        <w:top w:val="none" w:sz="0" w:space="0" w:color="auto"/>
        <w:left w:val="none" w:sz="0" w:space="0" w:color="auto"/>
        <w:bottom w:val="none" w:sz="0" w:space="0" w:color="auto"/>
        <w:right w:val="none" w:sz="0" w:space="0" w:color="auto"/>
      </w:divBdr>
    </w:div>
    <w:div w:id="1367220929">
      <w:bodyDiv w:val="1"/>
      <w:marLeft w:val="0"/>
      <w:marRight w:val="0"/>
      <w:marTop w:val="0"/>
      <w:marBottom w:val="0"/>
      <w:divBdr>
        <w:top w:val="none" w:sz="0" w:space="0" w:color="auto"/>
        <w:left w:val="none" w:sz="0" w:space="0" w:color="auto"/>
        <w:bottom w:val="none" w:sz="0" w:space="0" w:color="auto"/>
        <w:right w:val="none" w:sz="0" w:space="0" w:color="auto"/>
      </w:divBdr>
    </w:div>
    <w:div w:id="1367408913">
      <w:bodyDiv w:val="1"/>
      <w:marLeft w:val="0"/>
      <w:marRight w:val="0"/>
      <w:marTop w:val="0"/>
      <w:marBottom w:val="0"/>
      <w:divBdr>
        <w:top w:val="none" w:sz="0" w:space="0" w:color="auto"/>
        <w:left w:val="none" w:sz="0" w:space="0" w:color="auto"/>
        <w:bottom w:val="none" w:sz="0" w:space="0" w:color="auto"/>
        <w:right w:val="none" w:sz="0" w:space="0" w:color="auto"/>
      </w:divBdr>
    </w:div>
    <w:div w:id="1367409712">
      <w:bodyDiv w:val="1"/>
      <w:marLeft w:val="0"/>
      <w:marRight w:val="0"/>
      <w:marTop w:val="0"/>
      <w:marBottom w:val="0"/>
      <w:divBdr>
        <w:top w:val="none" w:sz="0" w:space="0" w:color="auto"/>
        <w:left w:val="none" w:sz="0" w:space="0" w:color="auto"/>
        <w:bottom w:val="none" w:sz="0" w:space="0" w:color="auto"/>
        <w:right w:val="none" w:sz="0" w:space="0" w:color="auto"/>
      </w:divBdr>
    </w:div>
    <w:div w:id="1367636911">
      <w:bodyDiv w:val="1"/>
      <w:marLeft w:val="0"/>
      <w:marRight w:val="0"/>
      <w:marTop w:val="0"/>
      <w:marBottom w:val="0"/>
      <w:divBdr>
        <w:top w:val="none" w:sz="0" w:space="0" w:color="auto"/>
        <w:left w:val="none" w:sz="0" w:space="0" w:color="auto"/>
        <w:bottom w:val="none" w:sz="0" w:space="0" w:color="auto"/>
        <w:right w:val="none" w:sz="0" w:space="0" w:color="auto"/>
      </w:divBdr>
    </w:div>
    <w:div w:id="1367676618">
      <w:bodyDiv w:val="1"/>
      <w:marLeft w:val="0"/>
      <w:marRight w:val="0"/>
      <w:marTop w:val="0"/>
      <w:marBottom w:val="0"/>
      <w:divBdr>
        <w:top w:val="none" w:sz="0" w:space="0" w:color="auto"/>
        <w:left w:val="none" w:sz="0" w:space="0" w:color="auto"/>
        <w:bottom w:val="none" w:sz="0" w:space="0" w:color="auto"/>
        <w:right w:val="none" w:sz="0" w:space="0" w:color="auto"/>
      </w:divBdr>
    </w:div>
    <w:div w:id="1367833265">
      <w:bodyDiv w:val="1"/>
      <w:marLeft w:val="0"/>
      <w:marRight w:val="0"/>
      <w:marTop w:val="0"/>
      <w:marBottom w:val="0"/>
      <w:divBdr>
        <w:top w:val="none" w:sz="0" w:space="0" w:color="auto"/>
        <w:left w:val="none" w:sz="0" w:space="0" w:color="auto"/>
        <w:bottom w:val="none" w:sz="0" w:space="0" w:color="auto"/>
        <w:right w:val="none" w:sz="0" w:space="0" w:color="auto"/>
      </w:divBdr>
    </w:div>
    <w:div w:id="1368019988">
      <w:bodyDiv w:val="1"/>
      <w:marLeft w:val="0"/>
      <w:marRight w:val="0"/>
      <w:marTop w:val="0"/>
      <w:marBottom w:val="0"/>
      <w:divBdr>
        <w:top w:val="none" w:sz="0" w:space="0" w:color="auto"/>
        <w:left w:val="none" w:sz="0" w:space="0" w:color="auto"/>
        <w:bottom w:val="none" w:sz="0" w:space="0" w:color="auto"/>
        <w:right w:val="none" w:sz="0" w:space="0" w:color="auto"/>
      </w:divBdr>
    </w:div>
    <w:div w:id="1368215615">
      <w:bodyDiv w:val="1"/>
      <w:marLeft w:val="0"/>
      <w:marRight w:val="0"/>
      <w:marTop w:val="0"/>
      <w:marBottom w:val="0"/>
      <w:divBdr>
        <w:top w:val="none" w:sz="0" w:space="0" w:color="auto"/>
        <w:left w:val="none" w:sz="0" w:space="0" w:color="auto"/>
        <w:bottom w:val="none" w:sz="0" w:space="0" w:color="auto"/>
        <w:right w:val="none" w:sz="0" w:space="0" w:color="auto"/>
      </w:divBdr>
    </w:div>
    <w:div w:id="1368410409">
      <w:bodyDiv w:val="1"/>
      <w:marLeft w:val="0"/>
      <w:marRight w:val="0"/>
      <w:marTop w:val="0"/>
      <w:marBottom w:val="0"/>
      <w:divBdr>
        <w:top w:val="none" w:sz="0" w:space="0" w:color="auto"/>
        <w:left w:val="none" w:sz="0" w:space="0" w:color="auto"/>
        <w:bottom w:val="none" w:sz="0" w:space="0" w:color="auto"/>
        <w:right w:val="none" w:sz="0" w:space="0" w:color="auto"/>
      </w:divBdr>
    </w:div>
    <w:div w:id="1368413232">
      <w:bodyDiv w:val="1"/>
      <w:marLeft w:val="0"/>
      <w:marRight w:val="0"/>
      <w:marTop w:val="0"/>
      <w:marBottom w:val="0"/>
      <w:divBdr>
        <w:top w:val="none" w:sz="0" w:space="0" w:color="auto"/>
        <w:left w:val="none" w:sz="0" w:space="0" w:color="auto"/>
        <w:bottom w:val="none" w:sz="0" w:space="0" w:color="auto"/>
        <w:right w:val="none" w:sz="0" w:space="0" w:color="auto"/>
      </w:divBdr>
    </w:div>
    <w:div w:id="1368607358">
      <w:bodyDiv w:val="1"/>
      <w:marLeft w:val="0"/>
      <w:marRight w:val="0"/>
      <w:marTop w:val="0"/>
      <w:marBottom w:val="0"/>
      <w:divBdr>
        <w:top w:val="none" w:sz="0" w:space="0" w:color="auto"/>
        <w:left w:val="none" w:sz="0" w:space="0" w:color="auto"/>
        <w:bottom w:val="none" w:sz="0" w:space="0" w:color="auto"/>
        <w:right w:val="none" w:sz="0" w:space="0" w:color="auto"/>
      </w:divBdr>
    </w:div>
    <w:div w:id="1368678620">
      <w:bodyDiv w:val="1"/>
      <w:marLeft w:val="0"/>
      <w:marRight w:val="0"/>
      <w:marTop w:val="0"/>
      <w:marBottom w:val="0"/>
      <w:divBdr>
        <w:top w:val="none" w:sz="0" w:space="0" w:color="auto"/>
        <w:left w:val="none" w:sz="0" w:space="0" w:color="auto"/>
        <w:bottom w:val="none" w:sz="0" w:space="0" w:color="auto"/>
        <w:right w:val="none" w:sz="0" w:space="0" w:color="auto"/>
      </w:divBdr>
    </w:div>
    <w:div w:id="1368798742">
      <w:bodyDiv w:val="1"/>
      <w:marLeft w:val="0"/>
      <w:marRight w:val="0"/>
      <w:marTop w:val="0"/>
      <w:marBottom w:val="0"/>
      <w:divBdr>
        <w:top w:val="none" w:sz="0" w:space="0" w:color="auto"/>
        <w:left w:val="none" w:sz="0" w:space="0" w:color="auto"/>
        <w:bottom w:val="none" w:sz="0" w:space="0" w:color="auto"/>
        <w:right w:val="none" w:sz="0" w:space="0" w:color="auto"/>
      </w:divBdr>
    </w:div>
    <w:div w:id="1368945677">
      <w:bodyDiv w:val="1"/>
      <w:marLeft w:val="0"/>
      <w:marRight w:val="0"/>
      <w:marTop w:val="0"/>
      <w:marBottom w:val="0"/>
      <w:divBdr>
        <w:top w:val="none" w:sz="0" w:space="0" w:color="auto"/>
        <w:left w:val="none" w:sz="0" w:space="0" w:color="auto"/>
        <w:bottom w:val="none" w:sz="0" w:space="0" w:color="auto"/>
        <w:right w:val="none" w:sz="0" w:space="0" w:color="auto"/>
      </w:divBdr>
    </w:div>
    <w:div w:id="1368993583">
      <w:bodyDiv w:val="1"/>
      <w:marLeft w:val="0"/>
      <w:marRight w:val="0"/>
      <w:marTop w:val="0"/>
      <w:marBottom w:val="0"/>
      <w:divBdr>
        <w:top w:val="none" w:sz="0" w:space="0" w:color="auto"/>
        <w:left w:val="none" w:sz="0" w:space="0" w:color="auto"/>
        <w:bottom w:val="none" w:sz="0" w:space="0" w:color="auto"/>
        <w:right w:val="none" w:sz="0" w:space="0" w:color="auto"/>
      </w:divBdr>
    </w:div>
    <w:div w:id="1369253815">
      <w:bodyDiv w:val="1"/>
      <w:marLeft w:val="0"/>
      <w:marRight w:val="0"/>
      <w:marTop w:val="0"/>
      <w:marBottom w:val="0"/>
      <w:divBdr>
        <w:top w:val="none" w:sz="0" w:space="0" w:color="auto"/>
        <w:left w:val="none" w:sz="0" w:space="0" w:color="auto"/>
        <w:bottom w:val="none" w:sz="0" w:space="0" w:color="auto"/>
        <w:right w:val="none" w:sz="0" w:space="0" w:color="auto"/>
      </w:divBdr>
    </w:div>
    <w:div w:id="1369332296">
      <w:bodyDiv w:val="1"/>
      <w:marLeft w:val="0"/>
      <w:marRight w:val="0"/>
      <w:marTop w:val="0"/>
      <w:marBottom w:val="0"/>
      <w:divBdr>
        <w:top w:val="none" w:sz="0" w:space="0" w:color="auto"/>
        <w:left w:val="none" w:sz="0" w:space="0" w:color="auto"/>
        <w:bottom w:val="none" w:sz="0" w:space="0" w:color="auto"/>
        <w:right w:val="none" w:sz="0" w:space="0" w:color="auto"/>
      </w:divBdr>
    </w:div>
    <w:div w:id="1369333983">
      <w:bodyDiv w:val="1"/>
      <w:marLeft w:val="0"/>
      <w:marRight w:val="0"/>
      <w:marTop w:val="0"/>
      <w:marBottom w:val="0"/>
      <w:divBdr>
        <w:top w:val="none" w:sz="0" w:space="0" w:color="auto"/>
        <w:left w:val="none" w:sz="0" w:space="0" w:color="auto"/>
        <w:bottom w:val="none" w:sz="0" w:space="0" w:color="auto"/>
        <w:right w:val="none" w:sz="0" w:space="0" w:color="auto"/>
      </w:divBdr>
    </w:div>
    <w:div w:id="1369447158">
      <w:bodyDiv w:val="1"/>
      <w:marLeft w:val="0"/>
      <w:marRight w:val="0"/>
      <w:marTop w:val="0"/>
      <w:marBottom w:val="0"/>
      <w:divBdr>
        <w:top w:val="none" w:sz="0" w:space="0" w:color="auto"/>
        <w:left w:val="none" w:sz="0" w:space="0" w:color="auto"/>
        <w:bottom w:val="none" w:sz="0" w:space="0" w:color="auto"/>
        <w:right w:val="none" w:sz="0" w:space="0" w:color="auto"/>
      </w:divBdr>
    </w:div>
    <w:div w:id="1369833991">
      <w:bodyDiv w:val="1"/>
      <w:marLeft w:val="0"/>
      <w:marRight w:val="0"/>
      <w:marTop w:val="0"/>
      <w:marBottom w:val="0"/>
      <w:divBdr>
        <w:top w:val="none" w:sz="0" w:space="0" w:color="auto"/>
        <w:left w:val="none" w:sz="0" w:space="0" w:color="auto"/>
        <w:bottom w:val="none" w:sz="0" w:space="0" w:color="auto"/>
        <w:right w:val="none" w:sz="0" w:space="0" w:color="auto"/>
      </w:divBdr>
    </w:div>
    <w:div w:id="1369916525">
      <w:bodyDiv w:val="1"/>
      <w:marLeft w:val="0"/>
      <w:marRight w:val="0"/>
      <w:marTop w:val="0"/>
      <w:marBottom w:val="0"/>
      <w:divBdr>
        <w:top w:val="none" w:sz="0" w:space="0" w:color="auto"/>
        <w:left w:val="none" w:sz="0" w:space="0" w:color="auto"/>
        <w:bottom w:val="none" w:sz="0" w:space="0" w:color="auto"/>
        <w:right w:val="none" w:sz="0" w:space="0" w:color="auto"/>
      </w:divBdr>
    </w:div>
    <w:div w:id="1370104376">
      <w:bodyDiv w:val="1"/>
      <w:marLeft w:val="0"/>
      <w:marRight w:val="0"/>
      <w:marTop w:val="0"/>
      <w:marBottom w:val="0"/>
      <w:divBdr>
        <w:top w:val="none" w:sz="0" w:space="0" w:color="auto"/>
        <w:left w:val="none" w:sz="0" w:space="0" w:color="auto"/>
        <w:bottom w:val="none" w:sz="0" w:space="0" w:color="auto"/>
        <w:right w:val="none" w:sz="0" w:space="0" w:color="auto"/>
      </w:divBdr>
    </w:div>
    <w:div w:id="1370106359">
      <w:bodyDiv w:val="1"/>
      <w:marLeft w:val="0"/>
      <w:marRight w:val="0"/>
      <w:marTop w:val="0"/>
      <w:marBottom w:val="0"/>
      <w:divBdr>
        <w:top w:val="none" w:sz="0" w:space="0" w:color="auto"/>
        <w:left w:val="none" w:sz="0" w:space="0" w:color="auto"/>
        <w:bottom w:val="none" w:sz="0" w:space="0" w:color="auto"/>
        <w:right w:val="none" w:sz="0" w:space="0" w:color="auto"/>
      </w:divBdr>
    </w:div>
    <w:div w:id="1370177786">
      <w:bodyDiv w:val="1"/>
      <w:marLeft w:val="0"/>
      <w:marRight w:val="0"/>
      <w:marTop w:val="0"/>
      <w:marBottom w:val="0"/>
      <w:divBdr>
        <w:top w:val="none" w:sz="0" w:space="0" w:color="auto"/>
        <w:left w:val="none" w:sz="0" w:space="0" w:color="auto"/>
        <w:bottom w:val="none" w:sz="0" w:space="0" w:color="auto"/>
        <w:right w:val="none" w:sz="0" w:space="0" w:color="auto"/>
      </w:divBdr>
    </w:div>
    <w:div w:id="1370180734">
      <w:bodyDiv w:val="1"/>
      <w:marLeft w:val="0"/>
      <w:marRight w:val="0"/>
      <w:marTop w:val="0"/>
      <w:marBottom w:val="0"/>
      <w:divBdr>
        <w:top w:val="none" w:sz="0" w:space="0" w:color="auto"/>
        <w:left w:val="none" w:sz="0" w:space="0" w:color="auto"/>
        <w:bottom w:val="none" w:sz="0" w:space="0" w:color="auto"/>
        <w:right w:val="none" w:sz="0" w:space="0" w:color="auto"/>
      </w:divBdr>
    </w:div>
    <w:div w:id="1370297745">
      <w:bodyDiv w:val="1"/>
      <w:marLeft w:val="0"/>
      <w:marRight w:val="0"/>
      <w:marTop w:val="0"/>
      <w:marBottom w:val="0"/>
      <w:divBdr>
        <w:top w:val="none" w:sz="0" w:space="0" w:color="auto"/>
        <w:left w:val="none" w:sz="0" w:space="0" w:color="auto"/>
        <w:bottom w:val="none" w:sz="0" w:space="0" w:color="auto"/>
        <w:right w:val="none" w:sz="0" w:space="0" w:color="auto"/>
      </w:divBdr>
    </w:div>
    <w:div w:id="1370451817">
      <w:bodyDiv w:val="1"/>
      <w:marLeft w:val="0"/>
      <w:marRight w:val="0"/>
      <w:marTop w:val="0"/>
      <w:marBottom w:val="0"/>
      <w:divBdr>
        <w:top w:val="none" w:sz="0" w:space="0" w:color="auto"/>
        <w:left w:val="none" w:sz="0" w:space="0" w:color="auto"/>
        <w:bottom w:val="none" w:sz="0" w:space="0" w:color="auto"/>
        <w:right w:val="none" w:sz="0" w:space="0" w:color="auto"/>
      </w:divBdr>
    </w:div>
    <w:div w:id="1370498532">
      <w:bodyDiv w:val="1"/>
      <w:marLeft w:val="0"/>
      <w:marRight w:val="0"/>
      <w:marTop w:val="0"/>
      <w:marBottom w:val="0"/>
      <w:divBdr>
        <w:top w:val="none" w:sz="0" w:space="0" w:color="auto"/>
        <w:left w:val="none" w:sz="0" w:space="0" w:color="auto"/>
        <w:bottom w:val="none" w:sz="0" w:space="0" w:color="auto"/>
        <w:right w:val="none" w:sz="0" w:space="0" w:color="auto"/>
      </w:divBdr>
    </w:div>
    <w:div w:id="1370570491">
      <w:bodyDiv w:val="1"/>
      <w:marLeft w:val="0"/>
      <w:marRight w:val="0"/>
      <w:marTop w:val="0"/>
      <w:marBottom w:val="0"/>
      <w:divBdr>
        <w:top w:val="none" w:sz="0" w:space="0" w:color="auto"/>
        <w:left w:val="none" w:sz="0" w:space="0" w:color="auto"/>
        <w:bottom w:val="none" w:sz="0" w:space="0" w:color="auto"/>
        <w:right w:val="none" w:sz="0" w:space="0" w:color="auto"/>
      </w:divBdr>
    </w:div>
    <w:div w:id="1370644107">
      <w:bodyDiv w:val="1"/>
      <w:marLeft w:val="0"/>
      <w:marRight w:val="0"/>
      <w:marTop w:val="0"/>
      <w:marBottom w:val="0"/>
      <w:divBdr>
        <w:top w:val="none" w:sz="0" w:space="0" w:color="auto"/>
        <w:left w:val="none" w:sz="0" w:space="0" w:color="auto"/>
        <w:bottom w:val="none" w:sz="0" w:space="0" w:color="auto"/>
        <w:right w:val="none" w:sz="0" w:space="0" w:color="auto"/>
      </w:divBdr>
    </w:div>
    <w:div w:id="1370883269">
      <w:bodyDiv w:val="1"/>
      <w:marLeft w:val="0"/>
      <w:marRight w:val="0"/>
      <w:marTop w:val="0"/>
      <w:marBottom w:val="0"/>
      <w:divBdr>
        <w:top w:val="none" w:sz="0" w:space="0" w:color="auto"/>
        <w:left w:val="none" w:sz="0" w:space="0" w:color="auto"/>
        <w:bottom w:val="none" w:sz="0" w:space="0" w:color="auto"/>
        <w:right w:val="none" w:sz="0" w:space="0" w:color="auto"/>
      </w:divBdr>
    </w:div>
    <w:div w:id="1370952121">
      <w:bodyDiv w:val="1"/>
      <w:marLeft w:val="0"/>
      <w:marRight w:val="0"/>
      <w:marTop w:val="0"/>
      <w:marBottom w:val="0"/>
      <w:divBdr>
        <w:top w:val="none" w:sz="0" w:space="0" w:color="auto"/>
        <w:left w:val="none" w:sz="0" w:space="0" w:color="auto"/>
        <w:bottom w:val="none" w:sz="0" w:space="0" w:color="auto"/>
        <w:right w:val="none" w:sz="0" w:space="0" w:color="auto"/>
      </w:divBdr>
    </w:div>
    <w:div w:id="1370959076">
      <w:bodyDiv w:val="1"/>
      <w:marLeft w:val="0"/>
      <w:marRight w:val="0"/>
      <w:marTop w:val="0"/>
      <w:marBottom w:val="0"/>
      <w:divBdr>
        <w:top w:val="none" w:sz="0" w:space="0" w:color="auto"/>
        <w:left w:val="none" w:sz="0" w:space="0" w:color="auto"/>
        <w:bottom w:val="none" w:sz="0" w:space="0" w:color="auto"/>
        <w:right w:val="none" w:sz="0" w:space="0" w:color="auto"/>
      </w:divBdr>
    </w:div>
    <w:div w:id="1371298548">
      <w:bodyDiv w:val="1"/>
      <w:marLeft w:val="0"/>
      <w:marRight w:val="0"/>
      <w:marTop w:val="0"/>
      <w:marBottom w:val="0"/>
      <w:divBdr>
        <w:top w:val="none" w:sz="0" w:space="0" w:color="auto"/>
        <w:left w:val="none" w:sz="0" w:space="0" w:color="auto"/>
        <w:bottom w:val="none" w:sz="0" w:space="0" w:color="auto"/>
        <w:right w:val="none" w:sz="0" w:space="0" w:color="auto"/>
      </w:divBdr>
    </w:div>
    <w:div w:id="1371301505">
      <w:bodyDiv w:val="1"/>
      <w:marLeft w:val="0"/>
      <w:marRight w:val="0"/>
      <w:marTop w:val="0"/>
      <w:marBottom w:val="0"/>
      <w:divBdr>
        <w:top w:val="none" w:sz="0" w:space="0" w:color="auto"/>
        <w:left w:val="none" w:sz="0" w:space="0" w:color="auto"/>
        <w:bottom w:val="none" w:sz="0" w:space="0" w:color="auto"/>
        <w:right w:val="none" w:sz="0" w:space="0" w:color="auto"/>
      </w:divBdr>
    </w:div>
    <w:div w:id="1371419430">
      <w:bodyDiv w:val="1"/>
      <w:marLeft w:val="0"/>
      <w:marRight w:val="0"/>
      <w:marTop w:val="0"/>
      <w:marBottom w:val="0"/>
      <w:divBdr>
        <w:top w:val="none" w:sz="0" w:space="0" w:color="auto"/>
        <w:left w:val="none" w:sz="0" w:space="0" w:color="auto"/>
        <w:bottom w:val="none" w:sz="0" w:space="0" w:color="auto"/>
        <w:right w:val="none" w:sz="0" w:space="0" w:color="auto"/>
      </w:divBdr>
    </w:div>
    <w:div w:id="1371495424">
      <w:bodyDiv w:val="1"/>
      <w:marLeft w:val="0"/>
      <w:marRight w:val="0"/>
      <w:marTop w:val="0"/>
      <w:marBottom w:val="0"/>
      <w:divBdr>
        <w:top w:val="none" w:sz="0" w:space="0" w:color="auto"/>
        <w:left w:val="none" w:sz="0" w:space="0" w:color="auto"/>
        <w:bottom w:val="none" w:sz="0" w:space="0" w:color="auto"/>
        <w:right w:val="none" w:sz="0" w:space="0" w:color="auto"/>
      </w:divBdr>
    </w:div>
    <w:div w:id="1371569612">
      <w:bodyDiv w:val="1"/>
      <w:marLeft w:val="0"/>
      <w:marRight w:val="0"/>
      <w:marTop w:val="0"/>
      <w:marBottom w:val="0"/>
      <w:divBdr>
        <w:top w:val="none" w:sz="0" w:space="0" w:color="auto"/>
        <w:left w:val="none" w:sz="0" w:space="0" w:color="auto"/>
        <w:bottom w:val="none" w:sz="0" w:space="0" w:color="auto"/>
        <w:right w:val="none" w:sz="0" w:space="0" w:color="auto"/>
      </w:divBdr>
    </w:div>
    <w:div w:id="1371608610">
      <w:bodyDiv w:val="1"/>
      <w:marLeft w:val="0"/>
      <w:marRight w:val="0"/>
      <w:marTop w:val="0"/>
      <w:marBottom w:val="0"/>
      <w:divBdr>
        <w:top w:val="none" w:sz="0" w:space="0" w:color="auto"/>
        <w:left w:val="none" w:sz="0" w:space="0" w:color="auto"/>
        <w:bottom w:val="none" w:sz="0" w:space="0" w:color="auto"/>
        <w:right w:val="none" w:sz="0" w:space="0" w:color="auto"/>
      </w:divBdr>
    </w:div>
    <w:div w:id="1371684714">
      <w:bodyDiv w:val="1"/>
      <w:marLeft w:val="0"/>
      <w:marRight w:val="0"/>
      <w:marTop w:val="0"/>
      <w:marBottom w:val="0"/>
      <w:divBdr>
        <w:top w:val="none" w:sz="0" w:space="0" w:color="auto"/>
        <w:left w:val="none" w:sz="0" w:space="0" w:color="auto"/>
        <w:bottom w:val="none" w:sz="0" w:space="0" w:color="auto"/>
        <w:right w:val="none" w:sz="0" w:space="0" w:color="auto"/>
      </w:divBdr>
    </w:div>
    <w:div w:id="1371688221">
      <w:bodyDiv w:val="1"/>
      <w:marLeft w:val="0"/>
      <w:marRight w:val="0"/>
      <w:marTop w:val="0"/>
      <w:marBottom w:val="0"/>
      <w:divBdr>
        <w:top w:val="none" w:sz="0" w:space="0" w:color="auto"/>
        <w:left w:val="none" w:sz="0" w:space="0" w:color="auto"/>
        <w:bottom w:val="none" w:sz="0" w:space="0" w:color="auto"/>
        <w:right w:val="none" w:sz="0" w:space="0" w:color="auto"/>
      </w:divBdr>
    </w:div>
    <w:div w:id="1371802974">
      <w:bodyDiv w:val="1"/>
      <w:marLeft w:val="0"/>
      <w:marRight w:val="0"/>
      <w:marTop w:val="0"/>
      <w:marBottom w:val="0"/>
      <w:divBdr>
        <w:top w:val="none" w:sz="0" w:space="0" w:color="auto"/>
        <w:left w:val="none" w:sz="0" w:space="0" w:color="auto"/>
        <w:bottom w:val="none" w:sz="0" w:space="0" w:color="auto"/>
        <w:right w:val="none" w:sz="0" w:space="0" w:color="auto"/>
      </w:divBdr>
    </w:div>
    <w:div w:id="1371877687">
      <w:bodyDiv w:val="1"/>
      <w:marLeft w:val="0"/>
      <w:marRight w:val="0"/>
      <w:marTop w:val="0"/>
      <w:marBottom w:val="0"/>
      <w:divBdr>
        <w:top w:val="none" w:sz="0" w:space="0" w:color="auto"/>
        <w:left w:val="none" w:sz="0" w:space="0" w:color="auto"/>
        <w:bottom w:val="none" w:sz="0" w:space="0" w:color="auto"/>
        <w:right w:val="none" w:sz="0" w:space="0" w:color="auto"/>
      </w:divBdr>
    </w:div>
    <w:div w:id="1372070613">
      <w:bodyDiv w:val="1"/>
      <w:marLeft w:val="0"/>
      <w:marRight w:val="0"/>
      <w:marTop w:val="0"/>
      <w:marBottom w:val="0"/>
      <w:divBdr>
        <w:top w:val="none" w:sz="0" w:space="0" w:color="auto"/>
        <w:left w:val="none" w:sz="0" w:space="0" w:color="auto"/>
        <w:bottom w:val="none" w:sz="0" w:space="0" w:color="auto"/>
        <w:right w:val="none" w:sz="0" w:space="0" w:color="auto"/>
      </w:divBdr>
    </w:div>
    <w:div w:id="1372421843">
      <w:bodyDiv w:val="1"/>
      <w:marLeft w:val="0"/>
      <w:marRight w:val="0"/>
      <w:marTop w:val="0"/>
      <w:marBottom w:val="0"/>
      <w:divBdr>
        <w:top w:val="none" w:sz="0" w:space="0" w:color="auto"/>
        <w:left w:val="none" w:sz="0" w:space="0" w:color="auto"/>
        <w:bottom w:val="none" w:sz="0" w:space="0" w:color="auto"/>
        <w:right w:val="none" w:sz="0" w:space="0" w:color="auto"/>
      </w:divBdr>
    </w:div>
    <w:div w:id="1372421966">
      <w:bodyDiv w:val="1"/>
      <w:marLeft w:val="0"/>
      <w:marRight w:val="0"/>
      <w:marTop w:val="0"/>
      <w:marBottom w:val="0"/>
      <w:divBdr>
        <w:top w:val="none" w:sz="0" w:space="0" w:color="auto"/>
        <w:left w:val="none" w:sz="0" w:space="0" w:color="auto"/>
        <w:bottom w:val="none" w:sz="0" w:space="0" w:color="auto"/>
        <w:right w:val="none" w:sz="0" w:space="0" w:color="auto"/>
      </w:divBdr>
    </w:div>
    <w:div w:id="1372457769">
      <w:bodyDiv w:val="1"/>
      <w:marLeft w:val="0"/>
      <w:marRight w:val="0"/>
      <w:marTop w:val="0"/>
      <w:marBottom w:val="0"/>
      <w:divBdr>
        <w:top w:val="none" w:sz="0" w:space="0" w:color="auto"/>
        <w:left w:val="none" w:sz="0" w:space="0" w:color="auto"/>
        <w:bottom w:val="none" w:sz="0" w:space="0" w:color="auto"/>
        <w:right w:val="none" w:sz="0" w:space="0" w:color="auto"/>
      </w:divBdr>
    </w:div>
    <w:div w:id="1372609323">
      <w:bodyDiv w:val="1"/>
      <w:marLeft w:val="0"/>
      <w:marRight w:val="0"/>
      <w:marTop w:val="0"/>
      <w:marBottom w:val="0"/>
      <w:divBdr>
        <w:top w:val="none" w:sz="0" w:space="0" w:color="auto"/>
        <w:left w:val="none" w:sz="0" w:space="0" w:color="auto"/>
        <w:bottom w:val="none" w:sz="0" w:space="0" w:color="auto"/>
        <w:right w:val="none" w:sz="0" w:space="0" w:color="auto"/>
      </w:divBdr>
    </w:div>
    <w:div w:id="1372654202">
      <w:bodyDiv w:val="1"/>
      <w:marLeft w:val="0"/>
      <w:marRight w:val="0"/>
      <w:marTop w:val="0"/>
      <w:marBottom w:val="0"/>
      <w:divBdr>
        <w:top w:val="none" w:sz="0" w:space="0" w:color="auto"/>
        <w:left w:val="none" w:sz="0" w:space="0" w:color="auto"/>
        <w:bottom w:val="none" w:sz="0" w:space="0" w:color="auto"/>
        <w:right w:val="none" w:sz="0" w:space="0" w:color="auto"/>
      </w:divBdr>
    </w:div>
    <w:div w:id="1372918132">
      <w:bodyDiv w:val="1"/>
      <w:marLeft w:val="0"/>
      <w:marRight w:val="0"/>
      <w:marTop w:val="0"/>
      <w:marBottom w:val="0"/>
      <w:divBdr>
        <w:top w:val="none" w:sz="0" w:space="0" w:color="auto"/>
        <w:left w:val="none" w:sz="0" w:space="0" w:color="auto"/>
        <w:bottom w:val="none" w:sz="0" w:space="0" w:color="auto"/>
        <w:right w:val="none" w:sz="0" w:space="0" w:color="auto"/>
      </w:divBdr>
    </w:div>
    <w:div w:id="1373071119">
      <w:bodyDiv w:val="1"/>
      <w:marLeft w:val="0"/>
      <w:marRight w:val="0"/>
      <w:marTop w:val="0"/>
      <w:marBottom w:val="0"/>
      <w:divBdr>
        <w:top w:val="none" w:sz="0" w:space="0" w:color="auto"/>
        <w:left w:val="none" w:sz="0" w:space="0" w:color="auto"/>
        <w:bottom w:val="none" w:sz="0" w:space="0" w:color="auto"/>
        <w:right w:val="none" w:sz="0" w:space="0" w:color="auto"/>
      </w:divBdr>
    </w:div>
    <w:div w:id="1373264002">
      <w:bodyDiv w:val="1"/>
      <w:marLeft w:val="0"/>
      <w:marRight w:val="0"/>
      <w:marTop w:val="0"/>
      <w:marBottom w:val="0"/>
      <w:divBdr>
        <w:top w:val="none" w:sz="0" w:space="0" w:color="auto"/>
        <w:left w:val="none" w:sz="0" w:space="0" w:color="auto"/>
        <w:bottom w:val="none" w:sz="0" w:space="0" w:color="auto"/>
        <w:right w:val="none" w:sz="0" w:space="0" w:color="auto"/>
      </w:divBdr>
    </w:div>
    <w:div w:id="1373577756">
      <w:bodyDiv w:val="1"/>
      <w:marLeft w:val="0"/>
      <w:marRight w:val="0"/>
      <w:marTop w:val="0"/>
      <w:marBottom w:val="0"/>
      <w:divBdr>
        <w:top w:val="none" w:sz="0" w:space="0" w:color="auto"/>
        <w:left w:val="none" w:sz="0" w:space="0" w:color="auto"/>
        <w:bottom w:val="none" w:sz="0" w:space="0" w:color="auto"/>
        <w:right w:val="none" w:sz="0" w:space="0" w:color="auto"/>
      </w:divBdr>
    </w:div>
    <w:div w:id="1373648580">
      <w:bodyDiv w:val="1"/>
      <w:marLeft w:val="0"/>
      <w:marRight w:val="0"/>
      <w:marTop w:val="0"/>
      <w:marBottom w:val="0"/>
      <w:divBdr>
        <w:top w:val="none" w:sz="0" w:space="0" w:color="auto"/>
        <w:left w:val="none" w:sz="0" w:space="0" w:color="auto"/>
        <w:bottom w:val="none" w:sz="0" w:space="0" w:color="auto"/>
        <w:right w:val="none" w:sz="0" w:space="0" w:color="auto"/>
      </w:divBdr>
    </w:div>
    <w:div w:id="1373724531">
      <w:bodyDiv w:val="1"/>
      <w:marLeft w:val="0"/>
      <w:marRight w:val="0"/>
      <w:marTop w:val="0"/>
      <w:marBottom w:val="0"/>
      <w:divBdr>
        <w:top w:val="none" w:sz="0" w:space="0" w:color="auto"/>
        <w:left w:val="none" w:sz="0" w:space="0" w:color="auto"/>
        <w:bottom w:val="none" w:sz="0" w:space="0" w:color="auto"/>
        <w:right w:val="none" w:sz="0" w:space="0" w:color="auto"/>
      </w:divBdr>
    </w:div>
    <w:div w:id="1373770952">
      <w:bodyDiv w:val="1"/>
      <w:marLeft w:val="0"/>
      <w:marRight w:val="0"/>
      <w:marTop w:val="0"/>
      <w:marBottom w:val="0"/>
      <w:divBdr>
        <w:top w:val="none" w:sz="0" w:space="0" w:color="auto"/>
        <w:left w:val="none" w:sz="0" w:space="0" w:color="auto"/>
        <w:bottom w:val="none" w:sz="0" w:space="0" w:color="auto"/>
        <w:right w:val="none" w:sz="0" w:space="0" w:color="auto"/>
      </w:divBdr>
    </w:div>
    <w:div w:id="1373843239">
      <w:bodyDiv w:val="1"/>
      <w:marLeft w:val="0"/>
      <w:marRight w:val="0"/>
      <w:marTop w:val="0"/>
      <w:marBottom w:val="0"/>
      <w:divBdr>
        <w:top w:val="none" w:sz="0" w:space="0" w:color="auto"/>
        <w:left w:val="none" w:sz="0" w:space="0" w:color="auto"/>
        <w:bottom w:val="none" w:sz="0" w:space="0" w:color="auto"/>
        <w:right w:val="none" w:sz="0" w:space="0" w:color="auto"/>
      </w:divBdr>
    </w:div>
    <w:div w:id="1374111079">
      <w:bodyDiv w:val="1"/>
      <w:marLeft w:val="0"/>
      <w:marRight w:val="0"/>
      <w:marTop w:val="0"/>
      <w:marBottom w:val="0"/>
      <w:divBdr>
        <w:top w:val="none" w:sz="0" w:space="0" w:color="auto"/>
        <w:left w:val="none" w:sz="0" w:space="0" w:color="auto"/>
        <w:bottom w:val="none" w:sz="0" w:space="0" w:color="auto"/>
        <w:right w:val="none" w:sz="0" w:space="0" w:color="auto"/>
      </w:divBdr>
    </w:div>
    <w:div w:id="1374158852">
      <w:bodyDiv w:val="1"/>
      <w:marLeft w:val="0"/>
      <w:marRight w:val="0"/>
      <w:marTop w:val="0"/>
      <w:marBottom w:val="0"/>
      <w:divBdr>
        <w:top w:val="none" w:sz="0" w:space="0" w:color="auto"/>
        <w:left w:val="none" w:sz="0" w:space="0" w:color="auto"/>
        <w:bottom w:val="none" w:sz="0" w:space="0" w:color="auto"/>
        <w:right w:val="none" w:sz="0" w:space="0" w:color="auto"/>
      </w:divBdr>
    </w:div>
    <w:div w:id="1374186861">
      <w:bodyDiv w:val="1"/>
      <w:marLeft w:val="0"/>
      <w:marRight w:val="0"/>
      <w:marTop w:val="0"/>
      <w:marBottom w:val="0"/>
      <w:divBdr>
        <w:top w:val="none" w:sz="0" w:space="0" w:color="auto"/>
        <w:left w:val="none" w:sz="0" w:space="0" w:color="auto"/>
        <w:bottom w:val="none" w:sz="0" w:space="0" w:color="auto"/>
        <w:right w:val="none" w:sz="0" w:space="0" w:color="auto"/>
      </w:divBdr>
    </w:div>
    <w:div w:id="1374387111">
      <w:bodyDiv w:val="1"/>
      <w:marLeft w:val="0"/>
      <w:marRight w:val="0"/>
      <w:marTop w:val="0"/>
      <w:marBottom w:val="0"/>
      <w:divBdr>
        <w:top w:val="none" w:sz="0" w:space="0" w:color="auto"/>
        <w:left w:val="none" w:sz="0" w:space="0" w:color="auto"/>
        <w:bottom w:val="none" w:sz="0" w:space="0" w:color="auto"/>
        <w:right w:val="none" w:sz="0" w:space="0" w:color="auto"/>
      </w:divBdr>
    </w:div>
    <w:div w:id="1374501485">
      <w:bodyDiv w:val="1"/>
      <w:marLeft w:val="0"/>
      <w:marRight w:val="0"/>
      <w:marTop w:val="0"/>
      <w:marBottom w:val="0"/>
      <w:divBdr>
        <w:top w:val="none" w:sz="0" w:space="0" w:color="auto"/>
        <w:left w:val="none" w:sz="0" w:space="0" w:color="auto"/>
        <w:bottom w:val="none" w:sz="0" w:space="0" w:color="auto"/>
        <w:right w:val="none" w:sz="0" w:space="0" w:color="auto"/>
      </w:divBdr>
    </w:div>
    <w:div w:id="1374648723">
      <w:bodyDiv w:val="1"/>
      <w:marLeft w:val="0"/>
      <w:marRight w:val="0"/>
      <w:marTop w:val="0"/>
      <w:marBottom w:val="0"/>
      <w:divBdr>
        <w:top w:val="none" w:sz="0" w:space="0" w:color="auto"/>
        <w:left w:val="none" w:sz="0" w:space="0" w:color="auto"/>
        <w:bottom w:val="none" w:sz="0" w:space="0" w:color="auto"/>
        <w:right w:val="none" w:sz="0" w:space="0" w:color="auto"/>
      </w:divBdr>
    </w:div>
    <w:div w:id="1374649569">
      <w:bodyDiv w:val="1"/>
      <w:marLeft w:val="0"/>
      <w:marRight w:val="0"/>
      <w:marTop w:val="0"/>
      <w:marBottom w:val="0"/>
      <w:divBdr>
        <w:top w:val="none" w:sz="0" w:space="0" w:color="auto"/>
        <w:left w:val="none" w:sz="0" w:space="0" w:color="auto"/>
        <w:bottom w:val="none" w:sz="0" w:space="0" w:color="auto"/>
        <w:right w:val="none" w:sz="0" w:space="0" w:color="auto"/>
      </w:divBdr>
    </w:div>
    <w:div w:id="1374649703">
      <w:bodyDiv w:val="1"/>
      <w:marLeft w:val="0"/>
      <w:marRight w:val="0"/>
      <w:marTop w:val="0"/>
      <w:marBottom w:val="0"/>
      <w:divBdr>
        <w:top w:val="none" w:sz="0" w:space="0" w:color="auto"/>
        <w:left w:val="none" w:sz="0" w:space="0" w:color="auto"/>
        <w:bottom w:val="none" w:sz="0" w:space="0" w:color="auto"/>
        <w:right w:val="none" w:sz="0" w:space="0" w:color="auto"/>
      </w:divBdr>
    </w:div>
    <w:div w:id="1375035434">
      <w:bodyDiv w:val="1"/>
      <w:marLeft w:val="0"/>
      <w:marRight w:val="0"/>
      <w:marTop w:val="0"/>
      <w:marBottom w:val="0"/>
      <w:divBdr>
        <w:top w:val="none" w:sz="0" w:space="0" w:color="auto"/>
        <w:left w:val="none" w:sz="0" w:space="0" w:color="auto"/>
        <w:bottom w:val="none" w:sz="0" w:space="0" w:color="auto"/>
        <w:right w:val="none" w:sz="0" w:space="0" w:color="auto"/>
      </w:divBdr>
    </w:div>
    <w:div w:id="1375108933">
      <w:bodyDiv w:val="1"/>
      <w:marLeft w:val="0"/>
      <w:marRight w:val="0"/>
      <w:marTop w:val="0"/>
      <w:marBottom w:val="0"/>
      <w:divBdr>
        <w:top w:val="none" w:sz="0" w:space="0" w:color="auto"/>
        <w:left w:val="none" w:sz="0" w:space="0" w:color="auto"/>
        <w:bottom w:val="none" w:sz="0" w:space="0" w:color="auto"/>
        <w:right w:val="none" w:sz="0" w:space="0" w:color="auto"/>
      </w:divBdr>
    </w:div>
    <w:div w:id="1375276628">
      <w:bodyDiv w:val="1"/>
      <w:marLeft w:val="0"/>
      <w:marRight w:val="0"/>
      <w:marTop w:val="0"/>
      <w:marBottom w:val="0"/>
      <w:divBdr>
        <w:top w:val="none" w:sz="0" w:space="0" w:color="auto"/>
        <w:left w:val="none" w:sz="0" w:space="0" w:color="auto"/>
        <w:bottom w:val="none" w:sz="0" w:space="0" w:color="auto"/>
        <w:right w:val="none" w:sz="0" w:space="0" w:color="auto"/>
      </w:divBdr>
    </w:div>
    <w:div w:id="1375277757">
      <w:bodyDiv w:val="1"/>
      <w:marLeft w:val="0"/>
      <w:marRight w:val="0"/>
      <w:marTop w:val="0"/>
      <w:marBottom w:val="0"/>
      <w:divBdr>
        <w:top w:val="none" w:sz="0" w:space="0" w:color="auto"/>
        <w:left w:val="none" w:sz="0" w:space="0" w:color="auto"/>
        <w:bottom w:val="none" w:sz="0" w:space="0" w:color="auto"/>
        <w:right w:val="none" w:sz="0" w:space="0" w:color="auto"/>
      </w:divBdr>
    </w:div>
    <w:div w:id="1375352164">
      <w:bodyDiv w:val="1"/>
      <w:marLeft w:val="0"/>
      <w:marRight w:val="0"/>
      <w:marTop w:val="0"/>
      <w:marBottom w:val="0"/>
      <w:divBdr>
        <w:top w:val="none" w:sz="0" w:space="0" w:color="auto"/>
        <w:left w:val="none" w:sz="0" w:space="0" w:color="auto"/>
        <w:bottom w:val="none" w:sz="0" w:space="0" w:color="auto"/>
        <w:right w:val="none" w:sz="0" w:space="0" w:color="auto"/>
      </w:divBdr>
    </w:div>
    <w:div w:id="1375469660">
      <w:bodyDiv w:val="1"/>
      <w:marLeft w:val="0"/>
      <w:marRight w:val="0"/>
      <w:marTop w:val="0"/>
      <w:marBottom w:val="0"/>
      <w:divBdr>
        <w:top w:val="none" w:sz="0" w:space="0" w:color="auto"/>
        <w:left w:val="none" w:sz="0" w:space="0" w:color="auto"/>
        <w:bottom w:val="none" w:sz="0" w:space="0" w:color="auto"/>
        <w:right w:val="none" w:sz="0" w:space="0" w:color="auto"/>
      </w:divBdr>
    </w:div>
    <w:div w:id="1375542541">
      <w:bodyDiv w:val="1"/>
      <w:marLeft w:val="0"/>
      <w:marRight w:val="0"/>
      <w:marTop w:val="0"/>
      <w:marBottom w:val="0"/>
      <w:divBdr>
        <w:top w:val="none" w:sz="0" w:space="0" w:color="auto"/>
        <w:left w:val="none" w:sz="0" w:space="0" w:color="auto"/>
        <w:bottom w:val="none" w:sz="0" w:space="0" w:color="auto"/>
        <w:right w:val="none" w:sz="0" w:space="0" w:color="auto"/>
      </w:divBdr>
    </w:div>
    <w:div w:id="1375693451">
      <w:bodyDiv w:val="1"/>
      <w:marLeft w:val="0"/>
      <w:marRight w:val="0"/>
      <w:marTop w:val="0"/>
      <w:marBottom w:val="0"/>
      <w:divBdr>
        <w:top w:val="none" w:sz="0" w:space="0" w:color="auto"/>
        <w:left w:val="none" w:sz="0" w:space="0" w:color="auto"/>
        <w:bottom w:val="none" w:sz="0" w:space="0" w:color="auto"/>
        <w:right w:val="none" w:sz="0" w:space="0" w:color="auto"/>
      </w:divBdr>
    </w:div>
    <w:div w:id="1375811323">
      <w:bodyDiv w:val="1"/>
      <w:marLeft w:val="0"/>
      <w:marRight w:val="0"/>
      <w:marTop w:val="0"/>
      <w:marBottom w:val="0"/>
      <w:divBdr>
        <w:top w:val="none" w:sz="0" w:space="0" w:color="auto"/>
        <w:left w:val="none" w:sz="0" w:space="0" w:color="auto"/>
        <w:bottom w:val="none" w:sz="0" w:space="0" w:color="auto"/>
        <w:right w:val="none" w:sz="0" w:space="0" w:color="auto"/>
      </w:divBdr>
    </w:div>
    <w:div w:id="1375813549">
      <w:bodyDiv w:val="1"/>
      <w:marLeft w:val="0"/>
      <w:marRight w:val="0"/>
      <w:marTop w:val="0"/>
      <w:marBottom w:val="0"/>
      <w:divBdr>
        <w:top w:val="none" w:sz="0" w:space="0" w:color="auto"/>
        <w:left w:val="none" w:sz="0" w:space="0" w:color="auto"/>
        <w:bottom w:val="none" w:sz="0" w:space="0" w:color="auto"/>
        <w:right w:val="none" w:sz="0" w:space="0" w:color="auto"/>
      </w:divBdr>
    </w:div>
    <w:div w:id="1375883335">
      <w:bodyDiv w:val="1"/>
      <w:marLeft w:val="0"/>
      <w:marRight w:val="0"/>
      <w:marTop w:val="0"/>
      <w:marBottom w:val="0"/>
      <w:divBdr>
        <w:top w:val="none" w:sz="0" w:space="0" w:color="auto"/>
        <w:left w:val="none" w:sz="0" w:space="0" w:color="auto"/>
        <w:bottom w:val="none" w:sz="0" w:space="0" w:color="auto"/>
        <w:right w:val="none" w:sz="0" w:space="0" w:color="auto"/>
      </w:divBdr>
    </w:div>
    <w:div w:id="1376000729">
      <w:bodyDiv w:val="1"/>
      <w:marLeft w:val="0"/>
      <w:marRight w:val="0"/>
      <w:marTop w:val="0"/>
      <w:marBottom w:val="0"/>
      <w:divBdr>
        <w:top w:val="none" w:sz="0" w:space="0" w:color="auto"/>
        <w:left w:val="none" w:sz="0" w:space="0" w:color="auto"/>
        <w:bottom w:val="none" w:sz="0" w:space="0" w:color="auto"/>
        <w:right w:val="none" w:sz="0" w:space="0" w:color="auto"/>
      </w:divBdr>
    </w:div>
    <w:div w:id="1376002028">
      <w:bodyDiv w:val="1"/>
      <w:marLeft w:val="0"/>
      <w:marRight w:val="0"/>
      <w:marTop w:val="0"/>
      <w:marBottom w:val="0"/>
      <w:divBdr>
        <w:top w:val="none" w:sz="0" w:space="0" w:color="auto"/>
        <w:left w:val="none" w:sz="0" w:space="0" w:color="auto"/>
        <w:bottom w:val="none" w:sz="0" w:space="0" w:color="auto"/>
        <w:right w:val="none" w:sz="0" w:space="0" w:color="auto"/>
      </w:divBdr>
    </w:div>
    <w:div w:id="1376076436">
      <w:bodyDiv w:val="1"/>
      <w:marLeft w:val="0"/>
      <w:marRight w:val="0"/>
      <w:marTop w:val="0"/>
      <w:marBottom w:val="0"/>
      <w:divBdr>
        <w:top w:val="none" w:sz="0" w:space="0" w:color="auto"/>
        <w:left w:val="none" w:sz="0" w:space="0" w:color="auto"/>
        <w:bottom w:val="none" w:sz="0" w:space="0" w:color="auto"/>
        <w:right w:val="none" w:sz="0" w:space="0" w:color="auto"/>
      </w:divBdr>
    </w:div>
    <w:div w:id="1376193424">
      <w:bodyDiv w:val="1"/>
      <w:marLeft w:val="0"/>
      <w:marRight w:val="0"/>
      <w:marTop w:val="0"/>
      <w:marBottom w:val="0"/>
      <w:divBdr>
        <w:top w:val="none" w:sz="0" w:space="0" w:color="auto"/>
        <w:left w:val="none" w:sz="0" w:space="0" w:color="auto"/>
        <w:bottom w:val="none" w:sz="0" w:space="0" w:color="auto"/>
        <w:right w:val="none" w:sz="0" w:space="0" w:color="auto"/>
      </w:divBdr>
    </w:div>
    <w:div w:id="1376277122">
      <w:bodyDiv w:val="1"/>
      <w:marLeft w:val="0"/>
      <w:marRight w:val="0"/>
      <w:marTop w:val="0"/>
      <w:marBottom w:val="0"/>
      <w:divBdr>
        <w:top w:val="none" w:sz="0" w:space="0" w:color="auto"/>
        <w:left w:val="none" w:sz="0" w:space="0" w:color="auto"/>
        <w:bottom w:val="none" w:sz="0" w:space="0" w:color="auto"/>
        <w:right w:val="none" w:sz="0" w:space="0" w:color="auto"/>
      </w:divBdr>
    </w:div>
    <w:div w:id="1376613544">
      <w:bodyDiv w:val="1"/>
      <w:marLeft w:val="0"/>
      <w:marRight w:val="0"/>
      <w:marTop w:val="0"/>
      <w:marBottom w:val="0"/>
      <w:divBdr>
        <w:top w:val="none" w:sz="0" w:space="0" w:color="auto"/>
        <w:left w:val="none" w:sz="0" w:space="0" w:color="auto"/>
        <w:bottom w:val="none" w:sz="0" w:space="0" w:color="auto"/>
        <w:right w:val="none" w:sz="0" w:space="0" w:color="auto"/>
      </w:divBdr>
    </w:div>
    <w:div w:id="1376613842">
      <w:bodyDiv w:val="1"/>
      <w:marLeft w:val="0"/>
      <w:marRight w:val="0"/>
      <w:marTop w:val="0"/>
      <w:marBottom w:val="0"/>
      <w:divBdr>
        <w:top w:val="none" w:sz="0" w:space="0" w:color="auto"/>
        <w:left w:val="none" w:sz="0" w:space="0" w:color="auto"/>
        <w:bottom w:val="none" w:sz="0" w:space="0" w:color="auto"/>
        <w:right w:val="none" w:sz="0" w:space="0" w:color="auto"/>
      </w:divBdr>
    </w:div>
    <w:div w:id="1377123105">
      <w:bodyDiv w:val="1"/>
      <w:marLeft w:val="0"/>
      <w:marRight w:val="0"/>
      <w:marTop w:val="0"/>
      <w:marBottom w:val="0"/>
      <w:divBdr>
        <w:top w:val="none" w:sz="0" w:space="0" w:color="auto"/>
        <w:left w:val="none" w:sz="0" w:space="0" w:color="auto"/>
        <w:bottom w:val="none" w:sz="0" w:space="0" w:color="auto"/>
        <w:right w:val="none" w:sz="0" w:space="0" w:color="auto"/>
      </w:divBdr>
    </w:div>
    <w:div w:id="1377125579">
      <w:bodyDiv w:val="1"/>
      <w:marLeft w:val="0"/>
      <w:marRight w:val="0"/>
      <w:marTop w:val="0"/>
      <w:marBottom w:val="0"/>
      <w:divBdr>
        <w:top w:val="none" w:sz="0" w:space="0" w:color="auto"/>
        <w:left w:val="none" w:sz="0" w:space="0" w:color="auto"/>
        <w:bottom w:val="none" w:sz="0" w:space="0" w:color="auto"/>
        <w:right w:val="none" w:sz="0" w:space="0" w:color="auto"/>
      </w:divBdr>
    </w:div>
    <w:div w:id="1377313537">
      <w:bodyDiv w:val="1"/>
      <w:marLeft w:val="0"/>
      <w:marRight w:val="0"/>
      <w:marTop w:val="0"/>
      <w:marBottom w:val="0"/>
      <w:divBdr>
        <w:top w:val="none" w:sz="0" w:space="0" w:color="auto"/>
        <w:left w:val="none" w:sz="0" w:space="0" w:color="auto"/>
        <w:bottom w:val="none" w:sz="0" w:space="0" w:color="auto"/>
        <w:right w:val="none" w:sz="0" w:space="0" w:color="auto"/>
      </w:divBdr>
    </w:div>
    <w:div w:id="1377435857">
      <w:bodyDiv w:val="1"/>
      <w:marLeft w:val="0"/>
      <w:marRight w:val="0"/>
      <w:marTop w:val="0"/>
      <w:marBottom w:val="0"/>
      <w:divBdr>
        <w:top w:val="none" w:sz="0" w:space="0" w:color="auto"/>
        <w:left w:val="none" w:sz="0" w:space="0" w:color="auto"/>
        <w:bottom w:val="none" w:sz="0" w:space="0" w:color="auto"/>
        <w:right w:val="none" w:sz="0" w:space="0" w:color="auto"/>
      </w:divBdr>
    </w:div>
    <w:div w:id="1377436084">
      <w:bodyDiv w:val="1"/>
      <w:marLeft w:val="0"/>
      <w:marRight w:val="0"/>
      <w:marTop w:val="0"/>
      <w:marBottom w:val="0"/>
      <w:divBdr>
        <w:top w:val="none" w:sz="0" w:space="0" w:color="auto"/>
        <w:left w:val="none" w:sz="0" w:space="0" w:color="auto"/>
        <w:bottom w:val="none" w:sz="0" w:space="0" w:color="auto"/>
        <w:right w:val="none" w:sz="0" w:space="0" w:color="auto"/>
      </w:divBdr>
    </w:div>
    <w:div w:id="1377585131">
      <w:bodyDiv w:val="1"/>
      <w:marLeft w:val="0"/>
      <w:marRight w:val="0"/>
      <w:marTop w:val="0"/>
      <w:marBottom w:val="0"/>
      <w:divBdr>
        <w:top w:val="none" w:sz="0" w:space="0" w:color="auto"/>
        <w:left w:val="none" w:sz="0" w:space="0" w:color="auto"/>
        <w:bottom w:val="none" w:sz="0" w:space="0" w:color="auto"/>
        <w:right w:val="none" w:sz="0" w:space="0" w:color="auto"/>
      </w:divBdr>
    </w:div>
    <w:div w:id="1377664090">
      <w:bodyDiv w:val="1"/>
      <w:marLeft w:val="0"/>
      <w:marRight w:val="0"/>
      <w:marTop w:val="0"/>
      <w:marBottom w:val="0"/>
      <w:divBdr>
        <w:top w:val="none" w:sz="0" w:space="0" w:color="auto"/>
        <w:left w:val="none" w:sz="0" w:space="0" w:color="auto"/>
        <w:bottom w:val="none" w:sz="0" w:space="0" w:color="auto"/>
        <w:right w:val="none" w:sz="0" w:space="0" w:color="auto"/>
      </w:divBdr>
    </w:div>
    <w:div w:id="1377780674">
      <w:bodyDiv w:val="1"/>
      <w:marLeft w:val="0"/>
      <w:marRight w:val="0"/>
      <w:marTop w:val="0"/>
      <w:marBottom w:val="0"/>
      <w:divBdr>
        <w:top w:val="none" w:sz="0" w:space="0" w:color="auto"/>
        <w:left w:val="none" w:sz="0" w:space="0" w:color="auto"/>
        <w:bottom w:val="none" w:sz="0" w:space="0" w:color="auto"/>
        <w:right w:val="none" w:sz="0" w:space="0" w:color="auto"/>
      </w:divBdr>
    </w:div>
    <w:div w:id="1377969113">
      <w:bodyDiv w:val="1"/>
      <w:marLeft w:val="0"/>
      <w:marRight w:val="0"/>
      <w:marTop w:val="0"/>
      <w:marBottom w:val="0"/>
      <w:divBdr>
        <w:top w:val="none" w:sz="0" w:space="0" w:color="auto"/>
        <w:left w:val="none" w:sz="0" w:space="0" w:color="auto"/>
        <w:bottom w:val="none" w:sz="0" w:space="0" w:color="auto"/>
        <w:right w:val="none" w:sz="0" w:space="0" w:color="auto"/>
      </w:divBdr>
    </w:div>
    <w:div w:id="1378050208">
      <w:bodyDiv w:val="1"/>
      <w:marLeft w:val="0"/>
      <w:marRight w:val="0"/>
      <w:marTop w:val="0"/>
      <w:marBottom w:val="0"/>
      <w:divBdr>
        <w:top w:val="none" w:sz="0" w:space="0" w:color="auto"/>
        <w:left w:val="none" w:sz="0" w:space="0" w:color="auto"/>
        <w:bottom w:val="none" w:sz="0" w:space="0" w:color="auto"/>
        <w:right w:val="none" w:sz="0" w:space="0" w:color="auto"/>
      </w:divBdr>
    </w:div>
    <w:div w:id="1378354764">
      <w:bodyDiv w:val="1"/>
      <w:marLeft w:val="0"/>
      <w:marRight w:val="0"/>
      <w:marTop w:val="0"/>
      <w:marBottom w:val="0"/>
      <w:divBdr>
        <w:top w:val="none" w:sz="0" w:space="0" w:color="auto"/>
        <w:left w:val="none" w:sz="0" w:space="0" w:color="auto"/>
        <w:bottom w:val="none" w:sz="0" w:space="0" w:color="auto"/>
        <w:right w:val="none" w:sz="0" w:space="0" w:color="auto"/>
      </w:divBdr>
    </w:div>
    <w:div w:id="1378550018">
      <w:bodyDiv w:val="1"/>
      <w:marLeft w:val="0"/>
      <w:marRight w:val="0"/>
      <w:marTop w:val="0"/>
      <w:marBottom w:val="0"/>
      <w:divBdr>
        <w:top w:val="none" w:sz="0" w:space="0" w:color="auto"/>
        <w:left w:val="none" w:sz="0" w:space="0" w:color="auto"/>
        <w:bottom w:val="none" w:sz="0" w:space="0" w:color="auto"/>
        <w:right w:val="none" w:sz="0" w:space="0" w:color="auto"/>
      </w:divBdr>
    </w:div>
    <w:div w:id="1378581924">
      <w:bodyDiv w:val="1"/>
      <w:marLeft w:val="0"/>
      <w:marRight w:val="0"/>
      <w:marTop w:val="0"/>
      <w:marBottom w:val="0"/>
      <w:divBdr>
        <w:top w:val="none" w:sz="0" w:space="0" w:color="auto"/>
        <w:left w:val="none" w:sz="0" w:space="0" w:color="auto"/>
        <w:bottom w:val="none" w:sz="0" w:space="0" w:color="auto"/>
        <w:right w:val="none" w:sz="0" w:space="0" w:color="auto"/>
      </w:divBdr>
    </w:div>
    <w:div w:id="1378696563">
      <w:bodyDiv w:val="1"/>
      <w:marLeft w:val="0"/>
      <w:marRight w:val="0"/>
      <w:marTop w:val="0"/>
      <w:marBottom w:val="0"/>
      <w:divBdr>
        <w:top w:val="none" w:sz="0" w:space="0" w:color="auto"/>
        <w:left w:val="none" w:sz="0" w:space="0" w:color="auto"/>
        <w:bottom w:val="none" w:sz="0" w:space="0" w:color="auto"/>
        <w:right w:val="none" w:sz="0" w:space="0" w:color="auto"/>
      </w:divBdr>
    </w:div>
    <w:div w:id="1378697977">
      <w:bodyDiv w:val="1"/>
      <w:marLeft w:val="0"/>
      <w:marRight w:val="0"/>
      <w:marTop w:val="0"/>
      <w:marBottom w:val="0"/>
      <w:divBdr>
        <w:top w:val="none" w:sz="0" w:space="0" w:color="auto"/>
        <w:left w:val="none" w:sz="0" w:space="0" w:color="auto"/>
        <w:bottom w:val="none" w:sz="0" w:space="0" w:color="auto"/>
        <w:right w:val="none" w:sz="0" w:space="0" w:color="auto"/>
      </w:divBdr>
    </w:div>
    <w:div w:id="1378705090">
      <w:bodyDiv w:val="1"/>
      <w:marLeft w:val="0"/>
      <w:marRight w:val="0"/>
      <w:marTop w:val="0"/>
      <w:marBottom w:val="0"/>
      <w:divBdr>
        <w:top w:val="none" w:sz="0" w:space="0" w:color="auto"/>
        <w:left w:val="none" w:sz="0" w:space="0" w:color="auto"/>
        <w:bottom w:val="none" w:sz="0" w:space="0" w:color="auto"/>
        <w:right w:val="none" w:sz="0" w:space="0" w:color="auto"/>
      </w:divBdr>
    </w:div>
    <w:div w:id="1378895340">
      <w:bodyDiv w:val="1"/>
      <w:marLeft w:val="0"/>
      <w:marRight w:val="0"/>
      <w:marTop w:val="0"/>
      <w:marBottom w:val="0"/>
      <w:divBdr>
        <w:top w:val="none" w:sz="0" w:space="0" w:color="auto"/>
        <w:left w:val="none" w:sz="0" w:space="0" w:color="auto"/>
        <w:bottom w:val="none" w:sz="0" w:space="0" w:color="auto"/>
        <w:right w:val="none" w:sz="0" w:space="0" w:color="auto"/>
      </w:divBdr>
    </w:div>
    <w:div w:id="1378897827">
      <w:bodyDiv w:val="1"/>
      <w:marLeft w:val="0"/>
      <w:marRight w:val="0"/>
      <w:marTop w:val="0"/>
      <w:marBottom w:val="0"/>
      <w:divBdr>
        <w:top w:val="none" w:sz="0" w:space="0" w:color="auto"/>
        <w:left w:val="none" w:sz="0" w:space="0" w:color="auto"/>
        <w:bottom w:val="none" w:sz="0" w:space="0" w:color="auto"/>
        <w:right w:val="none" w:sz="0" w:space="0" w:color="auto"/>
      </w:divBdr>
    </w:div>
    <w:div w:id="1378971449">
      <w:bodyDiv w:val="1"/>
      <w:marLeft w:val="0"/>
      <w:marRight w:val="0"/>
      <w:marTop w:val="0"/>
      <w:marBottom w:val="0"/>
      <w:divBdr>
        <w:top w:val="none" w:sz="0" w:space="0" w:color="auto"/>
        <w:left w:val="none" w:sz="0" w:space="0" w:color="auto"/>
        <w:bottom w:val="none" w:sz="0" w:space="0" w:color="auto"/>
        <w:right w:val="none" w:sz="0" w:space="0" w:color="auto"/>
      </w:divBdr>
    </w:div>
    <w:div w:id="1379090205">
      <w:bodyDiv w:val="1"/>
      <w:marLeft w:val="0"/>
      <w:marRight w:val="0"/>
      <w:marTop w:val="0"/>
      <w:marBottom w:val="0"/>
      <w:divBdr>
        <w:top w:val="none" w:sz="0" w:space="0" w:color="auto"/>
        <w:left w:val="none" w:sz="0" w:space="0" w:color="auto"/>
        <w:bottom w:val="none" w:sz="0" w:space="0" w:color="auto"/>
        <w:right w:val="none" w:sz="0" w:space="0" w:color="auto"/>
      </w:divBdr>
    </w:div>
    <w:div w:id="1379671038">
      <w:bodyDiv w:val="1"/>
      <w:marLeft w:val="0"/>
      <w:marRight w:val="0"/>
      <w:marTop w:val="0"/>
      <w:marBottom w:val="0"/>
      <w:divBdr>
        <w:top w:val="none" w:sz="0" w:space="0" w:color="auto"/>
        <w:left w:val="none" w:sz="0" w:space="0" w:color="auto"/>
        <w:bottom w:val="none" w:sz="0" w:space="0" w:color="auto"/>
        <w:right w:val="none" w:sz="0" w:space="0" w:color="auto"/>
      </w:divBdr>
    </w:div>
    <w:div w:id="1379741256">
      <w:bodyDiv w:val="1"/>
      <w:marLeft w:val="0"/>
      <w:marRight w:val="0"/>
      <w:marTop w:val="0"/>
      <w:marBottom w:val="0"/>
      <w:divBdr>
        <w:top w:val="none" w:sz="0" w:space="0" w:color="auto"/>
        <w:left w:val="none" w:sz="0" w:space="0" w:color="auto"/>
        <w:bottom w:val="none" w:sz="0" w:space="0" w:color="auto"/>
        <w:right w:val="none" w:sz="0" w:space="0" w:color="auto"/>
      </w:divBdr>
    </w:div>
    <w:div w:id="1379813918">
      <w:bodyDiv w:val="1"/>
      <w:marLeft w:val="0"/>
      <w:marRight w:val="0"/>
      <w:marTop w:val="0"/>
      <w:marBottom w:val="0"/>
      <w:divBdr>
        <w:top w:val="none" w:sz="0" w:space="0" w:color="auto"/>
        <w:left w:val="none" w:sz="0" w:space="0" w:color="auto"/>
        <w:bottom w:val="none" w:sz="0" w:space="0" w:color="auto"/>
        <w:right w:val="none" w:sz="0" w:space="0" w:color="auto"/>
      </w:divBdr>
    </w:div>
    <w:div w:id="1380125595">
      <w:bodyDiv w:val="1"/>
      <w:marLeft w:val="0"/>
      <w:marRight w:val="0"/>
      <w:marTop w:val="0"/>
      <w:marBottom w:val="0"/>
      <w:divBdr>
        <w:top w:val="none" w:sz="0" w:space="0" w:color="auto"/>
        <w:left w:val="none" w:sz="0" w:space="0" w:color="auto"/>
        <w:bottom w:val="none" w:sz="0" w:space="0" w:color="auto"/>
        <w:right w:val="none" w:sz="0" w:space="0" w:color="auto"/>
      </w:divBdr>
    </w:div>
    <w:div w:id="1380133066">
      <w:bodyDiv w:val="1"/>
      <w:marLeft w:val="0"/>
      <w:marRight w:val="0"/>
      <w:marTop w:val="0"/>
      <w:marBottom w:val="0"/>
      <w:divBdr>
        <w:top w:val="none" w:sz="0" w:space="0" w:color="auto"/>
        <w:left w:val="none" w:sz="0" w:space="0" w:color="auto"/>
        <w:bottom w:val="none" w:sz="0" w:space="0" w:color="auto"/>
        <w:right w:val="none" w:sz="0" w:space="0" w:color="auto"/>
      </w:divBdr>
    </w:div>
    <w:div w:id="1380201524">
      <w:bodyDiv w:val="1"/>
      <w:marLeft w:val="0"/>
      <w:marRight w:val="0"/>
      <w:marTop w:val="0"/>
      <w:marBottom w:val="0"/>
      <w:divBdr>
        <w:top w:val="none" w:sz="0" w:space="0" w:color="auto"/>
        <w:left w:val="none" w:sz="0" w:space="0" w:color="auto"/>
        <w:bottom w:val="none" w:sz="0" w:space="0" w:color="auto"/>
        <w:right w:val="none" w:sz="0" w:space="0" w:color="auto"/>
      </w:divBdr>
    </w:div>
    <w:div w:id="1380280619">
      <w:bodyDiv w:val="1"/>
      <w:marLeft w:val="0"/>
      <w:marRight w:val="0"/>
      <w:marTop w:val="0"/>
      <w:marBottom w:val="0"/>
      <w:divBdr>
        <w:top w:val="none" w:sz="0" w:space="0" w:color="auto"/>
        <w:left w:val="none" w:sz="0" w:space="0" w:color="auto"/>
        <w:bottom w:val="none" w:sz="0" w:space="0" w:color="auto"/>
        <w:right w:val="none" w:sz="0" w:space="0" w:color="auto"/>
      </w:divBdr>
    </w:div>
    <w:div w:id="1380283580">
      <w:bodyDiv w:val="1"/>
      <w:marLeft w:val="0"/>
      <w:marRight w:val="0"/>
      <w:marTop w:val="0"/>
      <w:marBottom w:val="0"/>
      <w:divBdr>
        <w:top w:val="none" w:sz="0" w:space="0" w:color="auto"/>
        <w:left w:val="none" w:sz="0" w:space="0" w:color="auto"/>
        <w:bottom w:val="none" w:sz="0" w:space="0" w:color="auto"/>
        <w:right w:val="none" w:sz="0" w:space="0" w:color="auto"/>
      </w:divBdr>
    </w:div>
    <w:div w:id="1380394778">
      <w:bodyDiv w:val="1"/>
      <w:marLeft w:val="0"/>
      <w:marRight w:val="0"/>
      <w:marTop w:val="0"/>
      <w:marBottom w:val="0"/>
      <w:divBdr>
        <w:top w:val="none" w:sz="0" w:space="0" w:color="auto"/>
        <w:left w:val="none" w:sz="0" w:space="0" w:color="auto"/>
        <w:bottom w:val="none" w:sz="0" w:space="0" w:color="auto"/>
        <w:right w:val="none" w:sz="0" w:space="0" w:color="auto"/>
      </w:divBdr>
    </w:div>
    <w:div w:id="1380740739">
      <w:bodyDiv w:val="1"/>
      <w:marLeft w:val="0"/>
      <w:marRight w:val="0"/>
      <w:marTop w:val="0"/>
      <w:marBottom w:val="0"/>
      <w:divBdr>
        <w:top w:val="none" w:sz="0" w:space="0" w:color="auto"/>
        <w:left w:val="none" w:sz="0" w:space="0" w:color="auto"/>
        <w:bottom w:val="none" w:sz="0" w:space="0" w:color="auto"/>
        <w:right w:val="none" w:sz="0" w:space="0" w:color="auto"/>
      </w:divBdr>
    </w:div>
    <w:div w:id="1380741241">
      <w:bodyDiv w:val="1"/>
      <w:marLeft w:val="0"/>
      <w:marRight w:val="0"/>
      <w:marTop w:val="0"/>
      <w:marBottom w:val="0"/>
      <w:divBdr>
        <w:top w:val="none" w:sz="0" w:space="0" w:color="auto"/>
        <w:left w:val="none" w:sz="0" w:space="0" w:color="auto"/>
        <w:bottom w:val="none" w:sz="0" w:space="0" w:color="auto"/>
        <w:right w:val="none" w:sz="0" w:space="0" w:color="auto"/>
      </w:divBdr>
    </w:div>
    <w:div w:id="1380780946">
      <w:bodyDiv w:val="1"/>
      <w:marLeft w:val="0"/>
      <w:marRight w:val="0"/>
      <w:marTop w:val="0"/>
      <w:marBottom w:val="0"/>
      <w:divBdr>
        <w:top w:val="none" w:sz="0" w:space="0" w:color="auto"/>
        <w:left w:val="none" w:sz="0" w:space="0" w:color="auto"/>
        <w:bottom w:val="none" w:sz="0" w:space="0" w:color="auto"/>
        <w:right w:val="none" w:sz="0" w:space="0" w:color="auto"/>
      </w:divBdr>
    </w:div>
    <w:div w:id="1381132937">
      <w:bodyDiv w:val="1"/>
      <w:marLeft w:val="0"/>
      <w:marRight w:val="0"/>
      <w:marTop w:val="0"/>
      <w:marBottom w:val="0"/>
      <w:divBdr>
        <w:top w:val="none" w:sz="0" w:space="0" w:color="auto"/>
        <w:left w:val="none" w:sz="0" w:space="0" w:color="auto"/>
        <w:bottom w:val="none" w:sz="0" w:space="0" w:color="auto"/>
        <w:right w:val="none" w:sz="0" w:space="0" w:color="auto"/>
      </w:divBdr>
    </w:div>
    <w:div w:id="1381243132">
      <w:bodyDiv w:val="1"/>
      <w:marLeft w:val="0"/>
      <w:marRight w:val="0"/>
      <w:marTop w:val="0"/>
      <w:marBottom w:val="0"/>
      <w:divBdr>
        <w:top w:val="none" w:sz="0" w:space="0" w:color="auto"/>
        <w:left w:val="none" w:sz="0" w:space="0" w:color="auto"/>
        <w:bottom w:val="none" w:sz="0" w:space="0" w:color="auto"/>
        <w:right w:val="none" w:sz="0" w:space="0" w:color="auto"/>
      </w:divBdr>
    </w:div>
    <w:div w:id="1381246599">
      <w:bodyDiv w:val="1"/>
      <w:marLeft w:val="0"/>
      <w:marRight w:val="0"/>
      <w:marTop w:val="0"/>
      <w:marBottom w:val="0"/>
      <w:divBdr>
        <w:top w:val="none" w:sz="0" w:space="0" w:color="auto"/>
        <w:left w:val="none" w:sz="0" w:space="0" w:color="auto"/>
        <w:bottom w:val="none" w:sz="0" w:space="0" w:color="auto"/>
        <w:right w:val="none" w:sz="0" w:space="0" w:color="auto"/>
      </w:divBdr>
    </w:div>
    <w:div w:id="1381595116">
      <w:bodyDiv w:val="1"/>
      <w:marLeft w:val="0"/>
      <w:marRight w:val="0"/>
      <w:marTop w:val="0"/>
      <w:marBottom w:val="0"/>
      <w:divBdr>
        <w:top w:val="none" w:sz="0" w:space="0" w:color="auto"/>
        <w:left w:val="none" w:sz="0" w:space="0" w:color="auto"/>
        <w:bottom w:val="none" w:sz="0" w:space="0" w:color="auto"/>
        <w:right w:val="none" w:sz="0" w:space="0" w:color="auto"/>
      </w:divBdr>
    </w:div>
    <w:div w:id="1381595256">
      <w:bodyDiv w:val="1"/>
      <w:marLeft w:val="0"/>
      <w:marRight w:val="0"/>
      <w:marTop w:val="0"/>
      <w:marBottom w:val="0"/>
      <w:divBdr>
        <w:top w:val="none" w:sz="0" w:space="0" w:color="auto"/>
        <w:left w:val="none" w:sz="0" w:space="0" w:color="auto"/>
        <w:bottom w:val="none" w:sz="0" w:space="0" w:color="auto"/>
        <w:right w:val="none" w:sz="0" w:space="0" w:color="auto"/>
      </w:divBdr>
    </w:div>
    <w:div w:id="1381633290">
      <w:bodyDiv w:val="1"/>
      <w:marLeft w:val="0"/>
      <w:marRight w:val="0"/>
      <w:marTop w:val="0"/>
      <w:marBottom w:val="0"/>
      <w:divBdr>
        <w:top w:val="none" w:sz="0" w:space="0" w:color="auto"/>
        <w:left w:val="none" w:sz="0" w:space="0" w:color="auto"/>
        <w:bottom w:val="none" w:sz="0" w:space="0" w:color="auto"/>
        <w:right w:val="none" w:sz="0" w:space="0" w:color="auto"/>
      </w:divBdr>
    </w:div>
    <w:div w:id="1381661434">
      <w:bodyDiv w:val="1"/>
      <w:marLeft w:val="0"/>
      <w:marRight w:val="0"/>
      <w:marTop w:val="0"/>
      <w:marBottom w:val="0"/>
      <w:divBdr>
        <w:top w:val="none" w:sz="0" w:space="0" w:color="auto"/>
        <w:left w:val="none" w:sz="0" w:space="0" w:color="auto"/>
        <w:bottom w:val="none" w:sz="0" w:space="0" w:color="auto"/>
        <w:right w:val="none" w:sz="0" w:space="0" w:color="auto"/>
      </w:divBdr>
    </w:div>
    <w:div w:id="1381783027">
      <w:bodyDiv w:val="1"/>
      <w:marLeft w:val="0"/>
      <w:marRight w:val="0"/>
      <w:marTop w:val="0"/>
      <w:marBottom w:val="0"/>
      <w:divBdr>
        <w:top w:val="none" w:sz="0" w:space="0" w:color="auto"/>
        <w:left w:val="none" w:sz="0" w:space="0" w:color="auto"/>
        <w:bottom w:val="none" w:sz="0" w:space="0" w:color="auto"/>
        <w:right w:val="none" w:sz="0" w:space="0" w:color="auto"/>
      </w:divBdr>
    </w:div>
    <w:div w:id="1382167958">
      <w:bodyDiv w:val="1"/>
      <w:marLeft w:val="0"/>
      <w:marRight w:val="0"/>
      <w:marTop w:val="0"/>
      <w:marBottom w:val="0"/>
      <w:divBdr>
        <w:top w:val="none" w:sz="0" w:space="0" w:color="auto"/>
        <w:left w:val="none" w:sz="0" w:space="0" w:color="auto"/>
        <w:bottom w:val="none" w:sz="0" w:space="0" w:color="auto"/>
        <w:right w:val="none" w:sz="0" w:space="0" w:color="auto"/>
      </w:divBdr>
    </w:div>
    <w:div w:id="1382170547">
      <w:bodyDiv w:val="1"/>
      <w:marLeft w:val="0"/>
      <w:marRight w:val="0"/>
      <w:marTop w:val="0"/>
      <w:marBottom w:val="0"/>
      <w:divBdr>
        <w:top w:val="none" w:sz="0" w:space="0" w:color="auto"/>
        <w:left w:val="none" w:sz="0" w:space="0" w:color="auto"/>
        <w:bottom w:val="none" w:sz="0" w:space="0" w:color="auto"/>
        <w:right w:val="none" w:sz="0" w:space="0" w:color="auto"/>
      </w:divBdr>
    </w:div>
    <w:div w:id="1382246977">
      <w:bodyDiv w:val="1"/>
      <w:marLeft w:val="0"/>
      <w:marRight w:val="0"/>
      <w:marTop w:val="0"/>
      <w:marBottom w:val="0"/>
      <w:divBdr>
        <w:top w:val="none" w:sz="0" w:space="0" w:color="auto"/>
        <w:left w:val="none" w:sz="0" w:space="0" w:color="auto"/>
        <w:bottom w:val="none" w:sz="0" w:space="0" w:color="auto"/>
        <w:right w:val="none" w:sz="0" w:space="0" w:color="auto"/>
      </w:divBdr>
    </w:div>
    <w:div w:id="1382317706">
      <w:bodyDiv w:val="1"/>
      <w:marLeft w:val="0"/>
      <w:marRight w:val="0"/>
      <w:marTop w:val="0"/>
      <w:marBottom w:val="0"/>
      <w:divBdr>
        <w:top w:val="none" w:sz="0" w:space="0" w:color="auto"/>
        <w:left w:val="none" w:sz="0" w:space="0" w:color="auto"/>
        <w:bottom w:val="none" w:sz="0" w:space="0" w:color="auto"/>
        <w:right w:val="none" w:sz="0" w:space="0" w:color="auto"/>
      </w:divBdr>
    </w:div>
    <w:div w:id="1382827307">
      <w:bodyDiv w:val="1"/>
      <w:marLeft w:val="0"/>
      <w:marRight w:val="0"/>
      <w:marTop w:val="0"/>
      <w:marBottom w:val="0"/>
      <w:divBdr>
        <w:top w:val="none" w:sz="0" w:space="0" w:color="auto"/>
        <w:left w:val="none" w:sz="0" w:space="0" w:color="auto"/>
        <w:bottom w:val="none" w:sz="0" w:space="0" w:color="auto"/>
        <w:right w:val="none" w:sz="0" w:space="0" w:color="auto"/>
      </w:divBdr>
    </w:div>
    <w:div w:id="1382906146">
      <w:bodyDiv w:val="1"/>
      <w:marLeft w:val="0"/>
      <w:marRight w:val="0"/>
      <w:marTop w:val="0"/>
      <w:marBottom w:val="0"/>
      <w:divBdr>
        <w:top w:val="none" w:sz="0" w:space="0" w:color="auto"/>
        <w:left w:val="none" w:sz="0" w:space="0" w:color="auto"/>
        <w:bottom w:val="none" w:sz="0" w:space="0" w:color="auto"/>
        <w:right w:val="none" w:sz="0" w:space="0" w:color="auto"/>
      </w:divBdr>
    </w:div>
    <w:div w:id="1382943896">
      <w:bodyDiv w:val="1"/>
      <w:marLeft w:val="0"/>
      <w:marRight w:val="0"/>
      <w:marTop w:val="0"/>
      <w:marBottom w:val="0"/>
      <w:divBdr>
        <w:top w:val="none" w:sz="0" w:space="0" w:color="auto"/>
        <w:left w:val="none" w:sz="0" w:space="0" w:color="auto"/>
        <w:bottom w:val="none" w:sz="0" w:space="0" w:color="auto"/>
        <w:right w:val="none" w:sz="0" w:space="0" w:color="auto"/>
      </w:divBdr>
    </w:div>
    <w:div w:id="1383140693">
      <w:bodyDiv w:val="1"/>
      <w:marLeft w:val="0"/>
      <w:marRight w:val="0"/>
      <w:marTop w:val="0"/>
      <w:marBottom w:val="0"/>
      <w:divBdr>
        <w:top w:val="none" w:sz="0" w:space="0" w:color="auto"/>
        <w:left w:val="none" w:sz="0" w:space="0" w:color="auto"/>
        <w:bottom w:val="none" w:sz="0" w:space="0" w:color="auto"/>
        <w:right w:val="none" w:sz="0" w:space="0" w:color="auto"/>
      </w:divBdr>
    </w:div>
    <w:div w:id="1383408489">
      <w:bodyDiv w:val="1"/>
      <w:marLeft w:val="0"/>
      <w:marRight w:val="0"/>
      <w:marTop w:val="0"/>
      <w:marBottom w:val="0"/>
      <w:divBdr>
        <w:top w:val="none" w:sz="0" w:space="0" w:color="auto"/>
        <w:left w:val="none" w:sz="0" w:space="0" w:color="auto"/>
        <w:bottom w:val="none" w:sz="0" w:space="0" w:color="auto"/>
        <w:right w:val="none" w:sz="0" w:space="0" w:color="auto"/>
      </w:divBdr>
    </w:div>
    <w:div w:id="1383477742">
      <w:bodyDiv w:val="1"/>
      <w:marLeft w:val="0"/>
      <w:marRight w:val="0"/>
      <w:marTop w:val="0"/>
      <w:marBottom w:val="0"/>
      <w:divBdr>
        <w:top w:val="none" w:sz="0" w:space="0" w:color="auto"/>
        <w:left w:val="none" w:sz="0" w:space="0" w:color="auto"/>
        <w:bottom w:val="none" w:sz="0" w:space="0" w:color="auto"/>
        <w:right w:val="none" w:sz="0" w:space="0" w:color="auto"/>
      </w:divBdr>
    </w:div>
    <w:div w:id="1383485097">
      <w:bodyDiv w:val="1"/>
      <w:marLeft w:val="0"/>
      <w:marRight w:val="0"/>
      <w:marTop w:val="0"/>
      <w:marBottom w:val="0"/>
      <w:divBdr>
        <w:top w:val="none" w:sz="0" w:space="0" w:color="auto"/>
        <w:left w:val="none" w:sz="0" w:space="0" w:color="auto"/>
        <w:bottom w:val="none" w:sz="0" w:space="0" w:color="auto"/>
        <w:right w:val="none" w:sz="0" w:space="0" w:color="auto"/>
      </w:divBdr>
    </w:div>
    <w:div w:id="1383558834">
      <w:bodyDiv w:val="1"/>
      <w:marLeft w:val="0"/>
      <w:marRight w:val="0"/>
      <w:marTop w:val="0"/>
      <w:marBottom w:val="0"/>
      <w:divBdr>
        <w:top w:val="none" w:sz="0" w:space="0" w:color="auto"/>
        <w:left w:val="none" w:sz="0" w:space="0" w:color="auto"/>
        <w:bottom w:val="none" w:sz="0" w:space="0" w:color="auto"/>
        <w:right w:val="none" w:sz="0" w:space="0" w:color="auto"/>
      </w:divBdr>
    </w:div>
    <w:div w:id="1383603843">
      <w:bodyDiv w:val="1"/>
      <w:marLeft w:val="0"/>
      <w:marRight w:val="0"/>
      <w:marTop w:val="0"/>
      <w:marBottom w:val="0"/>
      <w:divBdr>
        <w:top w:val="none" w:sz="0" w:space="0" w:color="auto"/>
        <w:left w:val="none" w:sz="0" w:space="0" w:color="auto"/>
        <w:bottom w:val="none" w:sz="0" w:space="0" w:color="auto"/>
        <w:right w:val="none" w:sz="0" w:space="0" w:color="auto"/>
      </w:divBdr>
    </w:div>
    <w:div w:id="1383675131">
      <w:bodyDiv w:val="1"/>
      <w:marLeft w:val="0"/>
      <w:marRight w:val="0"/>
      <w:marTop w:val="0"/>
      <w:marBottom w:val="0"/>
      <w:divBdr>
        <w:top w:val="none" w:sz="0" w:space="0" w:color="auto"/>
        <w:left w:val="none" w:sz="0" w:space="0" w:color="auto"/>
        <w:bottom w:val="none" w:sz="0" w:space="0" w:color="auto"/>
        <w:right w:val="none" w:sz="0" w:space="0" w:color="auto"/>
      </w:divBdr>
    </w:div>
    <w:div w:id="1383864108">
      <w:bodyDiv w:val="1"/>
      <w:marLeft w:val="0"/>
      <w:marRight w:val="0"/>
      <w:marTop w:val="0"/>
      <w:marBottom w:val="0"/>
      <w:divBdr>
        <w:top w:val="none" w:sz="0" w:space="0" w:color="auto"/>
        <w:left w:val="none" w:sz="0" w:space="0" w:color="auto"/>
        <w:bottom w:val="none" w:sz="0" w:space="0" w:color="auto"/>
        <w:right w:val="none" w:sz="0" w:space="0" w:color="auto"/>
      </w:divBdr>
    </w:div>
    <w:div w:id="1383939493">
      <w:bodyDiv w:val="1"/>
      <w:marLeft w:val="0"/>
      <w:marRight w:val="0"/>
      <w:marTop w:val="0"/>
      <w:marBottom w:val="0"/>
      <w:divBdr>
        <w:top w:val="none" w:sz="0" w:space="0" w:color="auto"/>
        <w:left w:val="none" w:sz="0" w:space="0" w:color="auto"/>
        <w:bottom w:val="none" w:sz="0" w:space="0" w:color="auto"/>
        <w:right w:val="none" w:sz="0" w:space="0" w:color="auto"/>
      </w:divBdr>
    </w:div>
    <w:div w:id="1384210747">
      <w:bodyDiv w:val="1"/>
      <w:marLeft w:val="0"/>
      <w:marRight w:val="0"/>
      <w:marTop w:val="0"/>
      <w:marBottom w:val="0"/>
      <w:divBdr>
        <w:top w:val="none" w:sz="0" w:space="0" w:color="auto"/>
        <w:left w:val="none" w:sz="0" w:space="0" w:color="auto"/>
        <w:bottom w:val="none" w:sz="0" w:space="0" w:color="auto"/>
        <w:right w:val="none" w:sz="0" w:space="0" w:color="auto"/>
      </w:divBdr>
    </w:div>
    <w:div w:id="1384334099">
      <w:bodyDiv w:val="1"/>
      <w:marLeft w:val="0"/>
      <w:marRight w:val="0"/>
      <w:marTop w:val="0"/>
      <w:marBottom w:val="0"/>
      <w:divBdr>
        <w:top w:val="none" w:sz="0" w:space="0" w:color="auto"/>
        <w:left w:val="none" w:sz="0" w:space="0" w:color="auto"/>
        <w:bottom w:val="none" w:sz="0" w:space="0" w:color="auto"/>
        <w:right w:val="none" w:sz="0" w:space="0" w:color="auto"/>
      </w:divBdr>
    </w:div>
    <w:div w:id="1384451083">
      <w:bodyDiv w:val="1"/>
      <w:marLeft w:val="0"/>
      <w:marRight w:val="0"/>
      <w:marTop w:val="0"/>
      <w:marBottom w:val="0"/>
      <w:divBdr>
        <w:top w:val="none" w:sz="0" w:space="0" w:color="auto"/>
        <w:left w:val="none" w:sz="0" w:space="0" w:color="auto"/>
        <w:bottom w:val="none" w:sz="0" w:space="0" w:color="auto"/>
        <w:right w:val="none" w:sz="0" w:space="0" w:color="auto"/>
      </w:divBdr>
    </w:div>
    <w:div w:id="1384523618">
      <w:bodyDiv w:val="1"/>
      <w:marLeft w:val="0"/>
      <w:marRight w:val="0"/>
      <w:marTop w:val="0"/>
      <w:marBottom w:val="0"/>
      <w:divBdr>
        <w:top w:val="none" w:sz="0" w:space="0" w:color="auto"/>
        <w:left w:val="none" w:sz="0" w:space="0" w:color="auto"/>
        <w:bottom w:val="none" w:sz="0" w:space="0" w:color="auto"/>
        <w:right w:val="none" w:sz="0" w:space="0" w:color="auto"/>
      </w:divBdr>
    </w:div>
    <w:div w:id="1384598282">
      <w:bodyDiv w:val="1"/>
      <w:marLeft w:val="0"/>
      <w:marRight w:val="0"/>
      <w:marTop w:val="0"/>
      <w:marBottom w:val="0"/>
      <w:divBdr>
        <w:top w:val="none" w:sz="0" w:space="0" w:color="auto"/>
        <w:left w:val="none" w:sz="0" w:space="0" w:color="auto"/>
        <w:bottom w:val="none" w:sz="0" w:space="0" w:color="auto"/>
        <w:right w:val="none" w:sz="0" w:space="0" w:color="auto"/>
      </w:divBdr>
    </w:div>
    <w:div w:id="1384600740">
      <w:bodyDiv w:val="1"/>
      <w:marLeft w:val="0"/>
      <w:marRight w:val="0"/>
      <w:marTop w:val="0"/>
      <w:marBottom w:val="0"/>
      <w:divBdr>
        <w:top w:val="none" w:sz="0" w:space="0" w:color="auto"/>
        <w:left w:val="none" w:sz="0" w:space="0" w:color="auto"/>
        <w:bottom w:val="none" w:sz="0" w:space="0" w:color="auto"/>
        <w:right w:val="none" w:sz="0" w:space="0" w:color="auto"/>
      </w:divBdr>
    </w:div>
    <w:div w:id="1384787261">
      <w:bodyDiv w:val="1"/>
      <w:marLeft w:val="0"/>
      <w:marRight w:val="0"/>
      <w:marTop w:val="0"/>
      <w:marBottom w:val="0"/>
      <w:divBdr>
        <w:top w:val="none" w:sz="0" w:space="0" w:color="auto"/>
        <w:left w:val="none" w:sz="0" w:space="0" w:color="auto"/>
        <w:bottom w:val="none" w:sz="0" w:space="0" w:color="auto"/>
        <w:right w:val="none" w:sz="0" w:space="0" w:color="auto"/>
      </w:divBdr>
    </w:div>
    <w:div w:id="1384787275">
      <w:bodyDiv w:val="1"/>
      <w:marLeft w:val="0"/>
      <w:marRight w:val="0"/>
      <w:marTop w:val="0"/>
      <w:marBottom w:val="0"/>
      <w:divBdr>
        <w:top w:val="none" w:sz="0" w:space="0" w:color="auto"/>
        <w:left w:val="none" w:sz="0" w:space="0" w:color="auto"/>
        <w:bottom w:val="none" w:sz="0" w:space="0" w:color="auto"/>
        <w:right w:val="none" w:sz="0" w:space="0" w:color="auto"/>
      </w:divBdr>
    </w:div>
    <w:div w:id="1384793723">
      <w:bodyDiv w:val="1"/>
      <w:marLeft w:val="0"/>
      <w:marRight w:val="0"/>
      <w:marTop w:val="0"/>
      <w:marBottom w:val="0"/>
      <w:divBdr>
        <w:top w:val="none" w:sz="0" w:space="0" w:color="auto"/>
        <w:left w:val="none" w:sz="0" w:space="0" w:color="auto"/>
        <w:bottom w:val="none" w:sz="0" w:space="0" w:color="auto"/>
        <w:right w:val="none" w:sz="0" w:space="0" w:color="auto"/>
      </w:divBdr>
    </w:div>
    <w:div w:id="1384866364">
      <w:bodyDiv w:val="1"/>
      <w:marLeft w:val="0"/>
      <w:marRight w:val="0"/>
      <w:marTop w:val="0"/>
      <w:marBottom w:val="0"/>
      <w:divBdr>
        <w:top w:val="none" w:sz="0" w:space="0" w:color="auto"/>
        <w:left w:val="none" w:sz="0" w:space="0" w:color="auto"/>
        <w:bottom w:val="none" w:sz="0" w:space="0" w:color="auto"/>
        <w:right w:val="none" w:sz="0" w:space="0" w:color="auto"/>
      </w:divBdr>
    </w:div>
    <w:div w:id="1384869542">
      <w:bodyDiv w:val="1"/>
      <w:marLeft w:val="0"/>
      <w:marRight w:val="0"/>
      <w:marTop w:val="0"/>
      <w:marBottom w:val="0"/>
      <w:divBdr>
        <w:top w:val="none" w:sz="0" w:space="0" w:color="auto"/>
        <w:left w:val="none" w:sz="0" w:space="0" w:color="auto"/>
        <w:bottom w:val="none" w:sz="0" w:space="0" w:color="auto"/>
        <w:right w:val="none" w:sz="0" w:space="0" w:color="auto"/>
      </w:divBdr>
    </w:div>
    <w:div w:id="1384870441">
      <w:bodyDiv w:val="1"/>
      <w:marLeft w:val="0"/>
      <w:marRight w:val="0"/>
      <w:marTop w:val="0"/>
      <w:marBottom w:val="0"/>
      <w:divBdr>
        <w:top w:val="none" w:sz="0" w:space="0" w:color="auto"/>
        <w:left w:val="none" w:sz="0" w:space="0" w:color="auto"/>
        <w:bottom w:val="none" w:sz="0" w:space="0" w:color="auto"/>
        <w:right w:val="none" w:sz="0" w:space="0" w:color="auto"/>
      </w:divBdr>
    </w:div>
    <w:div w:id="1384988101">
      <w:bodyDiv w:val="1"/>
      <w:marLeft w:val="0"/>
      <w:marRight w:val="0"/>
      <w:marTop w:val="0"/>
      <w:marBottom w:val="0"/>
      <w:divBdr>
        <w:top w:val="none" w:sz="0" w:space="0" w:color="auto"/>
        <w:left w:val="none" w:sz="0" w:space="0" w:color="auto"/>
        <w:bottom w:val="none" w:sz="0" w:space="0" w:color="auto"/>
        <w:right w:val="none" w:sz="0" w:space="0" w:color="auto"/>
      </w:divBdr>
    </w:div>
    <w:div w:id="1385064454">
      <w:bodyDiv w:val="1"/>
      <w:marLeft w:val="0"/>
      <w:marRight w:val="0"/>
      <w:marTop w:val="0"/>
      <w:marBottom w:val="0"/>
      <w:divBdr>
        <w:top w:val="none" w:sz="0" w:space="0" w:color="auto"/>
        <w:left w:val="none" w:sz="0" w:space="0" w:color="auto"/>
        <w:bottom w:val="none" w:sz="0" w:space="0" w:color="auto"/>
        <w:right w:val="none" w:sz="0" w:space="0" w:color="auto"/>
      </w:divBdr>
    </w:div>
    <w:div w:id="1385131158">
      <w:bodyDiv w:val="1"/>
      <w:marLeft w:val="0"/>
      <w:marRight w:val="0"/>
      <w:marTop w:val="0"/>
      <w:marBottom w:val="0"/>
      <w:divBdr>
        <w:top w:val="none" w:sz="0" w:space="0" w:color="auto"/>
        <w:left w:val="none" w:sz="0" w:space="0" w:color="auto"/>
        <w:bottom w:val="none" w:sz="0" w:space="0" w:color="auto"/>
        <w:right w:val="none" w:sz="0" w:space="0" w:color="auto"/>
      </w:divBdr>
    </w:div>
    <w:div w:id="1385180321">
      <w:bodyDiv w:val="1"/>
      <w:marLeft w:val="0"/>
      <w:marRight w:val="0"/>
      <w:marTop w:val="0"/>
      <w:marBottom w:val="0"/>
      <w:divBdr>
        <w:top w:val="none" w:sz="0" w:space="0" w:color="auto"/>
        <w:left w:val="none" w:sz="0" w:space="0" w:color="auto"/>
        <w:bottom w:val="none" w:sz="0" w:space="0" w:color="auto"/>
        <w:right w:val="none" w:sz="0" w:space="0" w:color="auto"/>
      </w:divBdr>
    </w:div>
    <w:div w:id="1385325573">
      <w:bodyDiv w:val="1"/>
      <w:marLeft w:val="0"/>
      <w:marRight w:val="0"/>
      <w:marTop w:val="0"/>
      <w:marBottom w:val="0"/>
      <w:divBdr>
        <w:top w:val="none" w:sz="0" w:space="0" w:color="auto"/>
        <w:left w:val="none" w:sz="0" w:space="0" w:color="auto"/>
        <w:bottom w:val="none" w:sz="0" w:space="0" w:color="auto"/>
        <w:right w:val="none" w:sz="0" w:space="0" w:color="auto"/>
      </w:divBdr>
    </w:div>
    <w:div w:id="1385326837">
      <w:bodyDiv w:val="1"/>
      <w:marLeft w:val="0"/>
      <w:marRight w:val="0"/>
      <w:marTop w:val="0"/>
      <w:marBottom w:val="0"/>
      <w:divBdr>
        <w:top w:val="none" w:sz="0" w:space="0" w:color="auto"/>
        <w:left w:val="none" w:sz="0" w:space="0" w:color="auto"/>
        <w:bottom w:val="none" w:sz="0" w:space="0" w:color="auto"/>
        <w:right w:val="none" w:sz="0" w:space="0" w:color="auto"/>
      </w:divBdr>
    </w:div>
    <w:div w:id="1385331442">
      <w:bodyDiv w:val="1"/>
      <w:marLeft w:val="0"/>
      <w:marRight w:val="0"/>
      <w:marTop w:val="0"/>
      <w:marBottom w:val="0"/>
      <w:divBdr>
        <w:top w:val="none" w:sz="0" w:space="0" w:color="auto"/>
        <w:left w:val="none" w:sz="0" w:space="0" w:color="auto"/>
        <w:bottom w:val="none" w:sz="0" w:space="0" w:color="auto"/>
        <w:right w:val="none" w:sz="0" w:space="0" w:color="auto"/>
      </w:divBdr>
    </w:div>
    <w:div w:id="1385523976">
      <w:bodyDiv w:val="1"/>
      <w:marLeft w:val="0"/>
      <w:marRight w:val="0"/>
      <w:marTop w:val="0"/>
      <w:marBottom w:val="0"/>
      <w:divBdr>
        <w:top w:val="none" w:sz="0" w:space="0" w:color="auto"/>
        <w:left w:val="none" w:sz="0" w:space="0" w:color="auto"/>
        <w:bottom w:val="none" w:sz="0" w:space="0" w:color="auto"/>
        <w:right w:val="none" w:sz="0" w:space="0" w:color="auto"/>
      </w:divBdr>
    </w:div>
    <w:div w:id="1385711962">
      <w:bodyDiv w:val="1"/>
      <w:marLeft w:val="0"/>
      <w:marRight w:val="0"/>
      <w:marTop w:val="0"/>
      <w:marBottom w:val="0"/>
      <w:divBdr>
        <w:top w:val="none" w:sz="0" w:space="0" w:color="auto"/>
        <w:left w:val="none" w:sz="0" w:space="0" w:color="auto"/>
        <w:bottom w:val="none" w:sz="0" w:space="0" w:color="auto"/>
        <w:right w:val="none" w:sz="0" w:space="0" w:color="auto"/>
      </w:divBdr>
    </w:div>
    <w:div w:id="1385790804">
      <w:bodyDiv w:val="1"/>
      <w:marLeft w:val="0"/>
      <w:marRight w:val="0"/>
      <w:marTop w:val="0"/>
      <w:marBottom w:val="0"/>
      <w:divBdr>
        <w:top w:val="none" w:sz="0" w:space="0" w:color="auto"/>
        <w:left w:val="none" w:sz="0" w:space="0" w:color="auto"/>
        <w:bottom w:val="none" w:sz="0" w:space="0" w:color="auto"/>
        <w:right w:val="none" w:sz="0" w:space="0" w:color="auto"/>
      </w:divBdr>
    </w:div>
    <w:div w:id="1385829570">
      <w:bodyDiv w:val="1"/>
      <w:marLeft w:val="0"/>
      <w:marRight w:val="0"/>
      <w:marTop w:val="0"/>
      <w:marBottom w:val="0"/>
      <w:divBdr>
        <w:top w:val="none" w:sz="0" w:space="0" w:color="auto"/>
        <w:left w:val="none" w:sz="0" w:space="0" w:color="auto"/>
        <w:bottom w:val="none" w:sz="0" w:space="0" w:color="auto"/>
        <w:right w:val="none" w:sz="0" w:space="0" w:color="auto"/>
      </w:divBdr>
    </w:div>
    <w:div w:id="1385831720">
      <w:bodyDiv w:val="1"/>
      <w:marLeft w:val="0"/>
      <w:marRight w:val="0"/>
      <w:marTop w:val="0"/>
      <w:marBottom w:val="0"/>
      <w:divBdr>
        <w:top w:val="none" w:sz="0" w:space="0" w:color="auto"/>
        <w:left w:val="none" w:sz="0" w:space="0" w:color="auto"/>
        <w:bottom w:val="none" w:sz="0" w:space="0" w:color="auto"/>
        <w:right w:val="none" w:sz="0" w:space="0" w:color="auto"/>
      </w:divBdr>
    </w:div>
    <w:div w:id="1386559711">
      <w:bodyDiv w:val="1"/>
      <w:marLeft w:val="0"/>
      <w:marRight w:val="0"/>
      <w:marTop w:val="0"/>
      <w:marBottom w:val="0"/>
      <w:divBdr>
        <w:top w:val="none" w:sz="0" w:space="0" w:color="auto"/>
        <w:left w:val="none" w:sz="0" w:space="0" w:color="auto"/>
        <w:bottom w:val="none" w:sz="0" w:space="0" w:color="auto"/>
        <w:right w:val="none" w:sz="0" w:space="0" w:color="auto"/>
      </w:divBdr>
    </w:div>
    <w:div w:id="1386567748">
      <w:bodyDiv w:val="1"/>
      <w:marLeft w:val="0"/>
      <w:marRight w:val="0"/>
      <w:marTop w:val="0"/>
      <w:marBottom w:val="0"/>
      <w:divBdr>
        <w:top w:val="none" w:sz="0" w:space="0" w:color="auto"/>
        <w:left w:val="none" w:sz="0" w:space="0" w:color="auto"/>
        <w:bottom w:val="none" w:sz="0" w:space="0" w:color="auto"/>
        <w:right w:val="none" w:sz="0" w:space="0" w:color="auto"/>
      </w:divBdr>
    </w:div>
    <w:div w:id="1386641939">
      <w:bodyDiv w:val="1"/>
      <w:marLeft w:val="0"/>
      <w:marRight w:val="0"/>
      <w:marTop w:val="0"/>
      <w:marBottom w:val="0"/>
      <w:divBdr>
        <w:top w:val="none" w:sz="0" w:space="0" w:color="auto"/>
        <w:left w:val="none" w:sz="0" w:space="0" w:color="auto"/>
        <w:bottom w:val="none" w:sz="0" w:space="0" w:color="auto"/>
        <w:right w:val="none" w:sz="0" w:space="0" w:color="auto"/>
      </w:divBdr>
    </w:div>
    <w:div w:id="1386682780">
      <w:bodyDiv w:val="1"/>
      <w:marLeft w:val="0"/>
      <w:marRight w:val="0"/>
      <w:marTop w:val="0"/>
      <w:marBottom w:val="0"/>
      <w:divBdr>
        <w:top w:val="none" w:sz="0" w:space="0" w:color="auto"/>
        <w:left w:val="none" w:sz="0" w:space="0" w:color="auto"/>
        <w:bottom w:val="none" w:sz="0" w:space="0" w:color="auto"/>
        <w:right w:val="none" w:sz="0" w:space="0" w:color="auto"/>
      </w:divBdr>
    </w:div>
    <w:div w:id="1386834738">
      <w:bodyDiv w:val="1"/>
      <w:marLeft w:val="0"/>
      <w:marRight w:val="0"/>
      <w:marTop w:val="0"/>
      <w:marBottom w:val="0"/>
      <w:divBdr>
        <w:top w:val="none" w:sz="0" w:space="0" w:color="auto"/>
        <w:left w:val="none" w:sz="0" w:space="0" w:color="auto"/>
        <w:bottom w:val="none" w:sz="0" w:space="0" w:color="auto"/>
        <w:right w:val="none" w:sz="0" w:space="0" w:color="auto"/>
      </w:divBdr>
    </w:div>
    <w:div w:id="1386834789">
      <w:bodyDiv w:val="1"/>
      <w:marLeft w:val="0"/>
      <w:marRight w:val="0"/>
      <w:marTop w:val="0"/>
      <w:marBottom w:val="0"/>
      <w:divBdr>
        <w:top w:val="none" w:sz="0" w:space="0" w:color="auto"/>
        <w:left w:val="none" w:sz="0" w:space="0" w:color="auto"/>
        <w:bottom w:val="none" w:sz="0" w:space="0" w:color="auto"/>
        <w:right w:val="none" w:sz="0" w:space="0" w:color="auto"/>
      </w:divBdr>
    </w:div>
    <w:div w:id="1386837367">
      <w:bodyDiv w:val="1"/>
      <w:marLeft w:val="0"/>
      <w:marRight w:val="0"/>
      <w:marTop w:val="0"/>
      <w:marBottom w:val="0"/>
      <w:divBdr>
        <w:top w:val="none" w:sz="0" w:space="0" w:color="auto"/>
        <w:left w:val="none" w:sz="0" w:space="0" w:color="auto"/>
        <w:bottom w:val="none" w:sz="0" w:space="0" w:color="auto"/>
        <w:right w:val="none" w:sz="0" w:space="0" w:color="auto"/>
      </w:divBdr>
    </w:div>
    <w:div w:id="1386879155">
      <w:bodyDiv w:val="1"/>
      <w:marLeft w:val="0"/>
      <w:marRight w:val="0"/>
      <w:marTop w:val="0"/>
      <w:marBottom w:val="0"/>
      <w:divBdr>
        <w:top w:val="none" w:sz="0" w:space="0" w:color="auto"/>
        <w:left w:val="none" w:sz="0" w:space="0" w:color="auto"/>
        <w:bottom w:val="none" w:sz="0" w:space="0" w:color="auto"/>
        <w:right w:val="none" w:sz="0" w:space="0" w:color="auto"/>
      </w:divBdr>
    </w:div>
    <w:div w:id="1387072152">
      <w:bodyDiv w:val="1"/>
      <w:marLeft w:val="0"/>
      <w:marRight w:val="0"/>
      <w:marTop w:val="0"/>
      <w:marBottom w:val="0"/>
      <w:divBdr>
        <w:top w:val="none" w:sz="0" w:space="0" w:color="auto"/>
        <w:left w:val="none" w:sz="0" w:space="0" w:color="auto"/>
        <w:bottom w:val="none" w:sz="0" w:space="0" w:color="auto"/>
        <w:right w:val="none" w:sz="0" w:space="0" w:color="auto"/>
      </w:divBdr>
    </w:div>
    <w:div w:id="1387100717">
      <w:bodyDiv w:val="1"/>
      <w:marLeft w:val="0"/>
      <w:marRight w:val="0"/>
      <w:marTop w:val="0"/>
      <w:marBottom w:val="0"/>
      <w:divBdr>
        <w:top w:val="none" w:sz="0" w:space="0" w:color="auto"/>
        <w:left w:val="none" w:sz="0" w:space="0" w:color="auto"/>
        <w:bottom w:val="none" w:sz="0" w:space="0" w:color="auto"/>
        <w:right w:val="none" w:sz="0" w:space="0" w:color="auto"/>
      </w:divBdr>
    </w:div>
    <w:div w:id="1387142970">
      <w:bodyDiv w:val="1"/>
      <w:marLeft w:val="0"/>
      <w:marRight w:val="0"/>
      <w:marTop w:val="0"/>
      <w:marBottom w:val="0"/>
      <w:divBdr>
        <w:top w:val="none" w:sz="0" w:space="0" w:color="auto"/>
        <w:left w:val="none" w:sz="0" w:space="0" w:color="auto"/>
        <w:bottom w:val="none" w:sz="0" w:space="0" w:color="auto"/>
        <w:right w:val="none" w:sz="0" w:space="0" w:color="auto"/>
      </w:divBdr>
    </w:div>
    <w:div w:id="1387145287">
      <w:bodyDiv w:val="1"/>
      <w:marLeft w:val="0"/>
      <w:marRight w:val="0"/>
      <w:marTop w:val="0"/>
      <w:marBottom w:val="0"/>
      <w:divBdr>
        <w:top w:val="none" w:sz="0" w:space="0" w:color="auto"/>
        <w:left w:val="none" w:sz="0" w:space="0" w:color="auto"/>
        <w:bottom w:val="none" w:sz="0" w:space="0" w:color="auto"/>
        <w:right w:val="none" w:sz="0" w:space="0" w:color="auto"/>
      </w:divBdr>
    </w:div>
    <w:div w:id="1387333916">
      <w:bodyDiv w:val="1"/>
      <w:marLeft w:val="0"/>
      <w:marRight w:val="0"/>
      <w:marTop w:val="0"/>
      <w:marBottom w:val="0"/>
      <w:divBdr>
        <w:top w:val="none" w:sz="0" w:space="0" w:color="auto"/>
        <w:left w:val="none" w:sz="0" w:space="0" w:color="auto"/>
        <w:bottom w:val="none" w:sz="0" w:space="0" w:color="auto"/>
        <w:right w:val="none" w:sz="0" w:space="0" w:color="auto"/>
      </w:divBdr>
    </w:div>
    <w:div w:id="1387336837">
      <w:bodyDiv w:val="1"/>
      <w:marLeft w:val="0"/>
      <w:marRight w:val="0"/>
      <w:marTop w:val="0"/>
      <w:marBottom w:val="0"/>
      <w:divBdr>
        <w:top w:val="none" w:sz="0" w:space="0" w:color="auto"/>
        <w:left w:val="none" w:sz="0" w:space="0" w:color="auto"/>
        <w:bottom w:val="none" w:sz="0" w:space="0" w:color="auto"/>
        <w:right w:val="none" w:sz="0" w:space="0" w:color="auto"/>
      </w:divBdr>
    </w:div>
    <w:div w:id="1387411617">
      <w:bodyDiv w:val="1"/>
      <w:marLeft w:val="0"/>
      <w:marRight w:val="0"/>
      <w:marTop w:val="0"/>
      <w:marBottom w:val="0"/>
      <w:divBdr>
        <w:top w:val="none" w:sz="0" w:space="0" w:color="auto"/>
        <w:left w:val="none" w:sz="0" w:space="0" w:color="auto"/>
        <w:bottom w:val="none" w:sz="0" w:space="0" w:color="auto"/>
        <w:right w:val="none" w:sz="0" w:space="0" w:color="auto"/>
      </w:divBdr>
    </w:div>
    <w:div w:id="1387800510">
      <w:bodyDiv w:val="1"/>
      <w:marLeft w:val="0"/>
      <w:marRight w:val="0"/>
      <w:marTop w:val="0"/>
      <w:marBottom w:val="0"/>
      <w:divBdr>
        <w:top w:val="none" w:sz="0" w:space="0" w:color="auto"/>
        <w:left w:val="none" w:sz="0" w:space="0" w:color="auto"/>
        <w:bottom w:val="none" w:sz="0" w:space="0" w:color="auto"/>
        <w:right w:val="none" w:sz="0" w:space="0" w:color="auto"/>
      </w:divBdr>
    </w:div>
    <w:div w:id="1387876151">
      <w:bodyDiv w:val="1"/>
      <w:marLeft w:val="0"/>
      <w:marRight w:val="0"/>
      <w:marTop w:val="0"/>
      <w:marBottom w:val="0"/>
      <w:divBdr>
        <w:top w:val="none" w:sz="0" w:space="0" w:color="auto"/>
        <w:left w:val="none" w:sz="0" w:space="0" w:color="auto"/>
        <w:bottom w:val="none" w:sz="0" w:space="0" w:color="auto"/>
        <w:right w:val="none" w:sz="0" w:space="0" w:color="auto"/>
      </w:divBdr>
    </w:div>
    <w:div w:id="1388065909">
      <w:bodyDiv w:val="1"/>
      <w:marLeft w:val="0"/>
      <w:marRight w:val="0"/>
      <w:marTop w:val="0"/>
      <w:marBottom w:val="0"/>
      <w:divBdr>
        <w:top w:val="none" w:sz="0" w:space="0" w:color="auto"/>
        <w:left w:val="none" w:sz="0" w:space="0" w:color="auto"/>
        <w:bottom w:val="none" w:sz="0" w:space="0" w:color="auto"/>
        <w:right w:val="none" w:sz="0" w:space="0" w:color="auto"/>
      </w:divBdr>
    </w:div>
    <w:div w:id="1388143982">
      <w:bodyDiv w:val="1"/>
      <w:marLeft w:val="0"/>
      <w:marRight w:val="0"/>
      <w:marTop w:val="0"/>
      <w:marBottom w:val="0"/>
      <w:divBdr>
        <w:top w:val="none" w:sz="0" w:space="0" w:color="auto"/>
        <w:left w:val="none" w:sz="0" w:space="0" w:color="auto"/>
        <w:bottom w:val="none" w:sz="0" w:space="0" w:color="auto"/>
        <w:right w:val="none" w:sz="0" w:space="0" w:color="auto"/>
      </w:divBdr>
    </w:div>
    <w:div w:id="1388144564">
      <w:bodyDiv w:val="1"/>
      <w:marLeft w:val="0"/>
      <w:marRight w:val="0"/>
      <w:marTop w:val="0"/>
      <w:marBottom w:val="0"/>
      <w:divBdr>
        <w:top w:val="none" w:sz="0" w:space="0" w:color="auto"/>
        <w:left w:val="none" w:sz="0" w:space="0" w:color="auto"/>
        <w:bottom w:val="none" w:sz="0" w:space="0" w:color="auto"/>
        <w:right w:val="none" w:sz="0" w:space="0" w:color="auto"/>
      </w:divBdr>
    </w:div>
    <w:div w:id="1388340712">
      <w:bodyDiv w:val="1"/>
      <w:marLeft w:val="0"/>
      <w:marRight w:val="0"/>
      <w:marTop w:val="0"/>
      <w:marBottom w:val="0"/>
      <w:divBdr>
        <w:top w:val="none" w:sz="0" w:space="0" w:color="auto"/>
        <w:left w:val="none" w:sz="0" w:space="0" w:color="auto"/>
        <w:bottom w:val="none" w:sz="0" w:space="0" w:color="auto"/>
        <w:right w:val="none" w:sz="0" w:space="0" w:color="auto"/>
      </w:divBdr>
    </w:div>
    <w:div w:id="1388602052">
      <w:bodyDiv w:val="1"/>
      <w:marLeft w:val="0"/>
      <w:marRight w:val="0"/>
      <w:marTop w:val="0"/>
      <w:marBottom w:val="0"/>
      <w:divBdr>
        <w:top w:val="none" w:sz="0" w:space="0" w:color="auto"/>
        <w:left w:val="none" w:sz="0" w:space="0" w:color="auto"/>
        <w:bottom w:val="none" w:sz="0" w:space="0" w:color="auto"/>
        <w:right w:val="none" w:sz="0" w:space="0" w:color="auto"/>
      </w:divBdr>
    </w:div>
    <w:div w:id="1388795762">
      <w:bodyDiv w:val="1"/>
      <w:marLeft w:val="0"/>
      <w:marRight w:val="0"/>
      <w:marTop w:val="0"/>
      <w:marBottom w:val="0"/>
      <w:divBdr>
        <w:top w:val="none" w:sz="0" w:space="0" w:color="auto"/>
        <w:left w:val="none" w:sz="0" w:space="0" w:color="auto"/>
        <w:bottom w:val="none" w:sz="0" w:space="0" w:color="auto"/>
        <w:right w:val="none" w:sz="0" w:space="0" w:color="auto"/>
      </w:divBdr>
    </w:div>
    <w:div w:id="1388844583">
      <w:bodyDiv w:val="1"/>
      <w:marLeft w:val="0"/>
      <w:marRight w:val="0"/>
      <w:marTop w:val="0"/>
      <w:marBottom w:val="0"/>
      <w:divBdr>
        <w:top w:val="none" w:sz="0" w:space="0" w:color="auto"/>
        <w:left w:val="none" w:sz="0" w:space="0" w:color="auto"/>
        <w:bottom w:val="none" w:sz="0" w:space="0" w:color="auto"/>
        <w:right w:val="none" w:sz="0" w:space="0" w:color="auto"/>
      </w:divBdr>
    </w:div>
    <w:div w:id="1389036443">
      <w:bodyDiv w:val="1"/>
      <w:marLeft w:val="0"/>
      <w:marRight w:val="0"/>
      <w:marTop w:val="0"/>
      <w:marBottom w:val="0"/>
      <w:divBdr>
        <w:top w:val="none" w:sz="0" w:space="0" w:color="auto"/>
        <w:left w:val="none" w:sz="0" w:space="0" w:color="auto"/>
        <w:bottom w:val="none" w:sz="0" w:space="0" w:color="auto"/>
        <w:right w:val="none" w:sz="0" w:space="0" w:color="auto"/>
      </w:divBdr>
    </w:div>
    <w:div w:id="1389182421">
      <w:bodyDiv w:val="1"/>
      <w:marLeft w:val="0"/>
      <w:marRight w:val="0"/>
      <w:marTop w:val="0"/>
      <w:marBottom w:val="0"/>
      <w:divBdr>
        <w:top w:val="none" w:sz="0" w:space="0" w:color="auto"/>
        <w:left w:val="none" w:sz="0" w:space="0" w:color="auto"/>
        <w:bottom w:val="none" w:sz="0" w:space="0" w:color="auto"/>
        <w:right w:val="none" w:sz="0" w:space="0" w:color="auto"/>
      </w:divBdr>
    </w:div>
    <w:div w:id="1389186564">
      <w:bodyDiv w:val="1"/>
      <w:marLeft w:val="0"/>
      <w:marRight w:val="0"/>
      <w:marTop w:val="0"/>
      <w:marBottom w:val="0"/>
      <w:divBdr>
        <w:top w:val="none" w:sz="0" w:space="0" w:color="auto"/>
        <w:left w:val="none" w:sz="0" w:space="0" w:color="auto"/>
        <w:bottom w:val="none" w:sz="0" w:space="0" w:color="auto"/>
        <w:right w:val="none" w:sz="0" w:space="0" w:color="auto"/>
      </w:divBdr>
    </w:div>
    <w:div w:id="1389188201">
      <w:bodyDiv w:val="1"/>
      <w:marLeft w:val="0"/>
      <w:marRight w:val="0"/>
      <w:marTop w:val="0"/>
      <w:marBottom w:val="0"/>
      <w:divBdr>
        <w:top w:val="none" w:sz="0" w:space="0" w:color="auto"/>
        <w:left w:val="none" w:sz="0" w:space="0" w:color="auto"/>
        <w:bottom w:val="none" w:sz="0" w:space="0" w:color="auto"/>
        <w:right w:val="none" w:sz="0" w:space="0" w:color="auto"/>
      </w:divBdr>
    </w:div>
    <w:div w:id="1389189060">
      <w:bodyDiv w:val="1"/>
      <w:marLeft w:val="0"/>
      <w:marRight w:val="0"/>
      <w:marTop w:val="0"/>
      <w:marBottom w:val="0"/>
      <w:divBdr>
        <w:top w:val="none" w:sz="0" w:space="0" w:color="auto"/>
        <w:left w:val="none" w:sz="0" w:space="0" w:color="auto"/>
        <w:bottom w:val="none" w:sz="0" w:space="0" w:color="auto"/>
        <w:right w:val="none" w:sz="0" w:space="0" w:color="auto"/>
      </w:divBdr>
    </w:div>
    <w:div w:id="1389302828">
      <w:bodyDiv w:val="1"/>
      <w:marLeft w:val="0"/>
      <w:marRight w:val="0"/>
      <w:marTop w:val="0"/>
      <w:marBottom w:val="0"/>
      <w:divBdr>
        <w:top w:val="none" w:sz="0" w:space="0" w:color="auto"/>
        <w:left w:val="none" w:sz="0" w:space="0" w:color="auto"/>
        <w:bottom w:val="none" w:sz="0" w:space="0" w:color="auto"/>
        <w:right w:val="none" w:sz="0" w:space="0" w:color="auto"/>
      </w:divBdr>
    </w:div>
    <w:div w:id="1389451849">
      <w:bodyDiv w:val="1"/>
      <w:marLeft w:val="0"/>
      <w:marRight w:val="0"/>
      <w:marTop w:val="0"/>
      <w:marBottom w:val="0"/>
      <w:divBdr>
        <w:top w:val="none" w:sz="0" w:space="0" w:color="auto"/>
        <w:left w:val="none" w:sz="0" w:space="0" w:color="auto"/>
        <w:bottom w:val="none" w:sz="0" w:space="0" w:color="auto"/>
        <w:right w:val="none" w:sz="0" w:space="0" w:color="auto"/>
      </w:divBdr>
    </w:div>
    <w:div w:id="1389646929">
      <w:bodyDiv w:val="1"/>
      <w:marLeft w:val="0"/>
      <w:marRight w:val="0"/>
      <w:marTop w:val="0"/>
      <w:marBottom w:val="0"/>
      <w:divBdr>
        <w:top w:val="none" w:sz="0" w:space="0" w:color="auto"/>
        <w:left w:val="none" w:sz="0" w:space="0" w:color="auto"/>
        <w:bottom w:val="none" w:sz="0" w:space="0" w:color="auto"/>
        <w:right w:val="none" w:sz="0" w:space="0" w:color="auto"/>
      </w:divBdr>
    </w:div>
    <w:div w:id="1389649135">
      <w:bodyDiv w:val="1"/>
      <w:marLeft w:val="0"/>
      <w:marRight w:val="0"/>
      <w:marTop w:val="0"/>
      <w:marBottom w:val="0"/>
      <w:divBdr>
        <w:top w:val="none" w:sz="0" w:space="0" w:color="auto"/>
        <w:left w:val="none" w:sz="0" w:space="0" w:color="auto"/>
        <w:bottom w:val="none" w:sz="0" w:space="0" w:color="auto"/>
        <w:right w:val="none" w:sz="0" w:space="0" w:color="auto"/>
      </w:divBdr>
    </w:div>
    <w:div w:id="1389723298">
      <w:bodyDiv w:val="1"/>
      <w:marLeft w:val="0"/>
      <w:marRight w:val="0"/>
      <w:marTop w:val="0"/>
      <w:marBottom w:val="0"/>
      <w:divBdr>
        <w:top w:val="none" w:sz="0" w:space="0" w:color="auto"/>
        <w:left w:val="none" w:sz="0" w:space="0" w:color="auto"/>
        <w:bottom w:val="none" w:sz="0" w:space="0" w:color="auto"/>
        <w:right w:val="none" w:sz="0" w:space="0" w:color="auto"/>
      </w:divBdr>
    </w:div>
    <w:div w:id="1390153349">
      <w:bodyDiv w:val="1"/>
      <w:marLeft w:val="0"/>
      <w:marRight w:val="0"/>
      <w:marTop w:val="0"/>
      <w:marBottom w:val="0"/>
      <w:divBdr>
        <w:top w:val="none" w:sz="0" w:space="0" w:color="auto"/>
        <w:left w:val="none" w:sz="0" w:space="0" w:color="auto"/>
        <w:bottom w:val="none" w:sz="0" w:space="0" w:color="auto"/>
        <w:right w:val="none" w:sz="0" w:space="0" w:color="auto"/>
      </w:divBdr>
    </w:div>
    <w:div w:id="1390610640">
      <w:bodyDiv w:val="1"/>
      <w:marLeft w:val="0"/>
      <w:marRight w:val="0"/>
      <w:marTop w:val="0"/>
      <w:marBottom w:val="0"/>
      <w:divBdr>
        <w:top w:val="none" w:sz="0" w:space="0" w:color="auto"/>
        <w:left w:val="none" w:sz="0" w:space="0" w:color="auto"/>
        <w:bottom w:val="none" w:sz="0" w:space="0" w:color="auto"/>
        <w:right w:val="none" w:sz="0" w:space="0" w:color="auto"/>
      </w:divBdr>
    </w:div>
    <w:div w:id="1390881409">
      <w:bodyDiv w:val="1"/>
      <w:marLeft w:val="0"/>
      <w:marRight w:val="0"/>
      <w:marTop w:val="0"/>
      <w:marBottom w:val="0"/>
      <w:divBdr>
        <w:top w:val="none" w:sz="0" w:space="0" w:color="auto"/>
        <w:left w:val="none" w:sz="0" w:space="0" w:color="auto"/>
        <w:bottom w:val="none" w:sz="0" w:space="0" w:color="auto"/>
        <w:right w:val="none" w:sz="0" w:space="0" w:color="auto"/>
      </w:divBdr>
    </w:div>
    <w:div w:id="1391151156">
      <w:bodyDiv w:val="1"/>
      <w:marLeft w:val="0"/>
      <w:marRight w:val="0"/>
      <w:marTop w:val="0"/>
      <w:marBottom w:val="0"/>
      <w:divBdr>
        <w:top w:val="none" w:sz="0" w:space="0" w:color="auto"/>
        <w:left w:val="none" w:sz="0" w:space="0" w:color="auto"/>
        <w:bottom w:val="none" w:sz="0" w:space="0" w:color="auto"/>
        <w:right w:val="none" w:sz="0" w:space="0" w:color="auto"/>
      </w:divBdr>
    </w:div>
    <w:div w:id="1391271750">
      <w:bodyDiv w:val="1"/>
      <w:marLeft w:val="0"/>
      <w:marRight w:val="0"/>
      <w:marTop w:val="0"/>
      <w:marBottom w:val="0"/>
      <w:divBdr>
        <w:top w:val="none" w:sz="0" w:space="0" w:color="auto"/>
        <w:left w:val="none" w:sz="0" w:space="0" w:color="auto"/>
        <w:bottom w:val="none" w:sz="0" w:space="0" w:color="auto"/>
        <w:right w:val="none" w:sz="0" w:space="0" w:color="auto"/>
      </w:divBdr>
    </w:div>
    <w:div w:id="1391416282">
      <w:bodyDiv w:val="1"/>
      <w:marLeft w:val="0"/>
      <w:marRight w:val="0"/>
      <w:marTop w:val="0"/>
      <w:marBottom w:val="0"/>
      <w:divBdr>
        <w:top w:val="none" w:sz="0" w:space="0" w:color="auto"/>
        <w:left w:val="none" w:sz="0" w:space="0" w:color="auto"/>
        <w:bottom w:val="none" w:sz="0" w:space="0" w:color="auto"/>
        <w:right w:val="none" w:sz="0" w:space="0" w:color="auto"/>
      </w:divBdr>
    </w:div>
    <w:div w:id="1391686081">
      <w:bodyDiv w:val="1"/>
      <w:marLeft w:val="0"/>
      <w:marRight w:val="0"/>
      <w:marTop w:val="0"/>
      <w:marBottom w:val="0"/>
      <w:divBdr>
        <w:top w:val="none" w:sz="0" w:space="0" w:color="auto"/>
        <w:left w:val="none" w:sz="0" w:space="0" w:color="auto"/>
        <w:bottom w:val="none" w:sz="0" w:space="0" w:color="auto"/>
        <w:right w:val="none" w:sz="0" w:space="0" w:color="auto"/>
      </w:divBdr>
    </w:div>
    <w:div w:id="1392342073">
      <w:bodyDiv w:val="1"/>
      <w:marLeft w:val="0"/>
      <w:marRight w:val="0"/>
      <w:marTop w:val="0"/>
      <w:marBottom w:val="0"/>
      <w:divBdr>
        <w:top w:val="none" w:sz="0" w:space="0" w:color="auto"/>
        <w:left w:val="none" w:sz="0" w:space="0" w:color="auto"/>
        <w:bottom w:val="none" w:sz="0" w:space="0" w:color="auto"/>
        <w:right w:val="none" w:sz="0" w:space="0" w:color="auto"/>
      </w:divBdr>
    </w:div>
    <w:div w:id="1392344243">
      <w:bodyDiv w:val="1"/>
      <w:marLeft w:val="0"/>
      <w:marRight w:val="0"/>
      <w:marTop w:val="0"/>
      <w:marBottom w:val="0"/>
      <w:divBdr>
        <w:top w:val="none" w:sz="0" w:space="0" w:color="auto"/>
        <w:left w:val="none" w:sz="0" w:space="0" w:color="auto"/>
        <w:bottom w:val="none" w:sz="0" w:space="0" w:color="auto"/>
        <w:right w:val="none" w:sz="0" w:space="0" w:color="auto"/>
      </w:divBdr>
    </w:div>
    <w:div w:id="1393044819">
      <w:bodyDiv w:val="1"/>
      <w:marLeft w:val="0"/>
      <w:marRight w:val="0"/>
      <w:marTop w:val="0"/>
      <w:marBottom w:val="0"/>
      <w:divBdr>
        <w:top w:val="none" w:sz="0" w:space="0" w:color="auto"/>
        <w:left w:val="none" w:sz="0" w:space="0" w:color="auto"/>
        <w:bottom w:val="none" w:sz="0" w:space="0" w:color="auto"/>
        <w:right w:val="none" w:sz="0" w:space="0" w:color="auto"/>
      </w:divBdr>
    </w:div>
    <w:div w:id="1393233187">
      <w:bodyDiv w:val="1"/>
      <w:marLeft w:val="0"/>
      <w:marRight w:val="0"/>
      <w:marTop w:val="0"/>
      <w:marBottom w:val="0"/>
      <w:divBdr>
        <w:top w:val="none" w:sz="0" w:space="0" w:color="auto"/>
        <w:left w:val="none" w:sz="0" w:space="0" w:color="auto"/>
        <w:bottom w:val="none" w:sz="0" w:space="0" w:color="auto"/>
        <w:right w:val="none" w:sz="0" w:space="0" w:color="auto"/>
      </w:divBdr>
    </w:div>
    <w:div w:id="1393237273">
      <w:bodyDiv w:val="1"/>
      <w:marLeft w:val="0"/>
      <w:marRight w:val="0"/>
      <w:marTop w:val="0"/>
      <w:marBottom w:val="0"/>
      <w:divBdr>
        <w:top w:val="none" w:sz="0" w:space="0" w:color="auto"/>
        <w:left w:val="none" w:sz="0" w:space="0" w:color="auto"/>
        <w:bottom w:val="none" w:sz="0" w:space="0" w:color="auto"/>
        <w:right w:val="none" w:sz="0" w:space="0" w:color="auto"/>
      </w:divBdr>
    </w:div>
    <w:div w:id="1393237467">
      <w:bodyDiv w:val="1"/>
      <w:marLeft w:val="0"/>
      <w:marRight w:val="0"/>
      <w:marTop w:val="0"/>
      <w:marBottom w:val="0"/>
      <w:divBdr>
        <w:top w:val="none" w:sz="0" w:space="0" w:color="auto"/>
        <w:left w:val="none" w:sz="0" w:space="0" w:color="auto"/>
        <w:bottom w:val="none" w:sz="0" w:space="0" w:color="auto"/>
        <w:right w:val="none" w:sz="0" w:space="0" w:color="auto"/>
      </w:divBdr>
    </w:div>
    <w:div w:id="1393238801">
      <w:bodyDiv w:val="1"/>
      <w:marLeft w:val="0"/>
      <w:marRight w:val="0"/>
      <w:marTop w:val="0"/>
      <w:marBottom w:val="0"/>
      <w:divBdr>
        <w:top w:val="none" w:sz="0" w:space="0" w:color="auto"/>
        <w:left w:val="none" w:sz="0" w:space="0" w:color="auto"/>
        <w:bottom w:val="none" w:sz="0" w:space="0" w:color="auto"/>
        <w:right w:val="none" w:sz="0" w:space="0" w:color="auto"/>
      </w:divBdr>
    </w:div>
    <w:div w:id="1393380804">
      <w:bodyDiv w:val="1"/>
      <w:marLeft w:val="0"/>
      <w:marRight w:val="0"/>
      <w:marTop w:val="0"/>
      <w:marBottom w:val="0"/>
      <w:divBdr>
        <w:top w:val="none" w:sz="0" w:space="0" w:color="auto"/>
        <w:left w:val="none" w:sz="0" w:space="0" w:color="auto"/>
        <w:bottom w:val="none" w:sz="0" w:space="0" w:color="auto"/>
        <w:right w:val="none" w:sz="0" w:space="0" w:color="auto"/>
      </w:divBdr>
    </w:div>
    <w:div w:id="1393583127">
      <w:bodyDiv w:val="1"/>
      <w:marLeft w:val="0"/>
      <w:marRight w:val="0"/>
      <w:marTop w:val="0"/>
      <w:marBottom w:val="0"/>
      <w:divBdr>
        <w:top w:val="none" w:sz="0" w:space="0" w:color="auto"/>
        <w:left w:val="none" w:sz="0" w:space="0" w:color="auto"/>
        <w:bottom w:val="none" w:sz="0" w:space="0" w:color="auto"/>
        <w:right w:val="none" w:sz="0" w:space="0" w:color="auto"/>
      </w:divBdr>
    </w:div>
    <w:div w:id="1393626334">
      <w:bodyDiv w:val="1"/>
      <w:marLeft w:val="0"/>
      <w:marRight w:val="0"/>
      <w:marTop w:val="0"/>
      <w:marBottom w:val="0"/>
      <w:divBdr>
        <w:top w:val="none" w:sz="0" w:space="0" w:color="auto"/>
        <w:left w:val="none" w:sz="0" w:space="0" w:color="auto"/>
        <w:bottom w:val="none" w:sz="0" w:space="0" w:color="auto"/>
        <w:right w:val="none" w:sz="0" w:space="0" w:color="auto"/>
      </w:divBdr>
    </w:div>
    <w:div w:id="1393651571">
      <w:bodyDiv w:val="1"/>
      <w:marLeft w:val="0"/>
      <w:marRight w:val="0"/>
      <w:marTop w:val="0"/>
      <w:marBottom w:val="0"/>
      <w:divBdr>
        <w:top w:val="none" w:sz="0" w:space="0" w:color="auto"/>
        <w:left w:val="none" w:sz="0" w:space="0" w:color="auto"/>
        <w:bottom w:val="none" w:sz="0" w:space="0" w:color="auto"/>
        <w:right w:val="none" w:sz="0" w:space="0" w:color="auto"/>
      </w:divBdr>
    </w:div>
    <w:div w:id="1393698787">
      <w:bodyDiv w:val="1"/>
      <w:marLeft w:val="0"/>
      <w:marRight w:val="0"/>
      <w:marTop w:val="0"/>
      <w:marBottom w:val="0"/>
      <w:divBdr>
        <w:top w:val="none" w:sz="0" w:space="0" w:color="auto"/>
        <w:left w:val="none" w:sz="0" w:space="0" w:color="auto"/>
        <w:bottom w:val="none" w:sz="0" w:space="0" w:color="auto"/>
        <w:right w:val="none" w:sz="0" w:space="0" w:color="auto"/>
      </w:divBdr>
    </w:div>
    <w:div w:id="1393768034">
      <w:bodyDiv w:val="1"/>
      <w:marLeft w:val="0"/>
      <w:marRight w:val="0"/>
      <w:marTop w:val="0"/>
      <w:marBottom w:val="0"/>
      <w:divBdr>
        <w:top w:val="none" w:sz="0" w:space="0" w:color="auto"/>
        <w:left w:val="none" w:sz="0" w:space="0" w:color="auto"/>
        <w:bottom w:val="none" w:sz="0" w:space="0" w:color="auto"/>
        <w:right w:val="none" w:sz="0" w:space="0" w:color="auto"/>
      </w:divBdr>
    </w:div>
    <w:div w:id="1393776543">
      <w:bodyDiv w:val="1"/>
      <w:marLeft w:val="0"/>
      <w:marRight w:val="0"/>
      <w:marTop w:val="0"/>
      <w:marBottom w:val="0"/>
      <w:divBdr>
        <w:top w:val="none" w:sz="0" w:space="0" w:color="auto"/>
        <w:left w:val="none" w:sz="0" w:space="0" w:color="auto"/>
        <w:bottom w:val="none" w:sz="0" w:space="0" w:color="auto"/>
        <w:right w:val="none" w:sz="0" w:space="0" w:color="auto"/>
      </w:divBdr>
    </w:div>
    <w:div w:id="1393889883">
      <w:bodyDiv w:val="1"/>
      <w:marLeft w:val="0"/>
      <w:marRight w:val="0"/>
      <w:marTop w:val="0"/>
      <w:marBottom w:val="0"/>
      <w:divBdr>
        <w:top w:val="none" w:sz="0" w:space="0" w:color="auto"/>
        <w:left w:val="none" w:sz="0" w:space="0" w:color="auto"/>
        <w:bottom w:val="none" w:sz="0" w:space="0" w:color="auto"/>
        <w:right w:val="none" w:sz="0" w:space="0" w:color="auto"/>
      </w:divBdr>
    </w:div>
    <w:div w:id="1393890299">
      <w:bodyDiv w:val="1"/>
      <w:marLeft w:val="0"/>
      <w:marRight w:val="0"/>
      <w:marTop w:val="0"/>
      <w:marBottom w:val="0"/>
      <w:divBdr>
        <w:top w:val="none" w:sz="0" w:space="0" w:color="auto"/>
        <w:left w:val="none" w:sz="0" w:space="0" w:color="auto"/>
        <w:bottom w:val="none" w:sz="0" w:space="0" w:color="auto"/>
        <w:right w:val="none" w:sz="0" w:space="0" w:color="auto"/>
      </w:divBdr>
    </w:div>
    <w:div w:id="1394036956">
      <w:bodyDiv w:val="1"/>
      <w:marLeft w:val="0"/>
      <w:marRight w:val="0"/>
      <w:marTop w:val="0"/>
      <w:marBottom w:val="0"/>
      <w:divBdr>
        <w:top w:val="none" w:sz="0" w:space="0" w:color="auto"/>
        <w:left w:val="none" w:sz="0" w:space="0" w:color="auto"/>
        <w:bottom w:val="none" w:sz="0" w:space="0" w:color="auto"/>
        <w:right w:val="none" w:sz="0" w:space="0" w:color="auto"/>
      </w:divBdr>
    </w:div>
    <w:div w:id="1394234524">
      <w:bodyDiv w:val="1"/>
      <w:marLeft w:val="0"/>
      <w:marRight w:val="0"/>
      <w:marTop w:val="0"/>
      <w:marBottom w:val="0"/>
      <w:divBdr>
        <w:top w:val="none" w:sz="0" w:space="0" w:color="auto"/>
        <w:left w:val="none" w:sz="0" w:space="0" w:color="auto"/>
        <w:bottom w:val="none" w:sz="0" w:space="0" w:color="auto"/>
        <w:right w:val="none" w:sz="0" w:space="0" w:color="auto"/>
      </w:divBdr>
    </w:div>
    <w:div w:id="1394305489">
      <w:bodyDiv w:val="1"/>
      <w:marLeft w:val="0"/>
      <w:marRight w:val="0"/>
      <w:marTop w:val="0"/>
      <w:marBottom w:val="0"/>
      <w:divBdr>
        <w:top w:val="none" w:sz="0" w:space="0" w:color="auto"/>
        <w:left w:val="none" w:sz="0" w:space="0" w:color="auto"/>
        <w:bottom w:val="none" w:sz="0" w:space="0" w:color="auto"/>
        <w:right w:val="none" w:sz="0" w:space="0" w:color="auto"/>
      </w:divBdr>
    </w:div>
    <w:div w:id="1394350396">
      <w:bodyDiv w:val="1"/>
      <w:marLeft w:val="0"/>
      <w:marRight w:val="0"/>
      <w:marTop w:val="0"/>
      <w:marBottom w:val="0"/>
      <w:divBdr>
        <w:top w:val="none" w:sz="0" w:space="0" w:color="auto"/>
        <w:left w:val="none" w:sz="0" w:space="0" w:color="auto"/>
        <w:bottom w:val="none" w:sz="0" w:space="0" w:color="auto"/>
        <w:right w:val="none" w:sz="0" w:space="0" w:color="auto"/>
      </w:divBdr>
    </w:div>
    <w:div w:id="1394352152">
      <w:bodyDiv w:val="1"/>
      <w:marLeft w:val="0"/>
      <w:marRight w:val="0"/>
      <w:marTop w:val="0"/>
      <w:marBottom w:val="0"/>
      <w:divBdr>
        <w:top w:val="none" w:sz="0" w:space="0" w:color="auto"/>
        <w:left w:val="none" w:sz="0" w:space="0" w:color="auto"/>
        <w:bottom w:val="none" w:sz="0" w:space="0" w:color="auto"/>
        <w:right w:val="none" w:sz="0" w:space="0" w:color="auto"/>
      </w:divBdr>
    </w:div>
    <w:div w:id="1394355744">
      <w:bodyDiv w:val="1"/>
      <w:marLeft w:val="0"/>
      <w:marRight w:val="0"/>
      <w:marTop w:val="0"/>
      <w:marBottom w:val="0"/>
      <w:divBdr>
        <w:top w:val="none" w:sz="0" w:space="0" w:color="auto"/>
        <w:left w:val="none" w:sz="0" w:space="0" w:color="auto"/>
        <w:bottom w:val="none" w:sz="0" w:space="0" w:color="auto"/>
        <w:right w:val="none" w:sz="0" w:space="0" w:color="auto"/>
      </w:divBdr>
    </w:div>
    <w:div w:id="1394428621">
      <w:bodyDiv w:val="1"/>
      <w:marLeft w:val="0"/>
      <w:marRight w:val="0"/>
      <w:marTop w:val="0"/>
      <w:marBottom w:val="0"/>
      <w:divBdr>
        <w:top w:val="none" w:sz="0" w:space="0" w:color="auto"/>
        <w:left w:val="none" w:sz="0" w:space="0" w:color="auto"/>
        <w:bottom w:val="none" w:sz="0" w:space="0" w:color="auto"/>
        <w:right w:val="none" w:sz="0" w:space="0" w:color="auto"/>
      </w:divBdr>
    </w:div>
    <w:div w:id="1394431503">
      <w:bodyDiv w:val="1"/>
      <w:marLeft w:val="0"/>
      <w:marRight w:val="0"/>
      <w:marTop w:val="0"/>
      <w:marBottom w:val="0"/>
      <w:divBdr>
        <w:top w:val="none" w:sz="0" w:space="0" w:color="auto"/>
        <w:left w:val="none" w:sz="0" w:space="0" w:color="auto"/>
        <w:bottom w:val="none" w:sz="0" w:space="0" w:color="auto"/>
        <w:right w:val="none" w:sz="0" w:space="0" w:color="auto"/>
      </w:divBdr>
    </w:div>
    <w:div w:id="1394506354">
      <w:bodyDiv w:val="1"/>
      <w:marLeft w:val="0"/>
      <w:marRight w:val="0"/>
      <w:marTop w:val="0"/>
      <w:marBottom w:val="0"/>
      <w:divBdr>
        <w:top w:val="none" w:sz="0" w:space="0" w:color="auto"/>
        <w:left w:val="none" w:sz="0" w:space="0" w:color="auto"/>
        <w:bottom w:val="none" w:sz="0" w:space="0" w:color="auto"/>
        <w:right w:val="none" w:sz="0" w:space="0" w:color="auto"/>
      </w:divBdr>
    </w:div>
    <w:div w:id="1394694205">
      <w:bodyDiv w:val="1"/>
      <w:marLeft w:val="0"/>
      <w:marRight w:val="0"/>
      <w:marTop w:val="0"/>
      <w:marBottom w:val="0"/>
      <w:divBdr>
        <w:top w:val="none" w:sz="0" w:space="0" w:color="auto"/>
        <w:left w:val="none" w:sz="0" w:space="0" w:color="auto"/>
        <w:bottom w:val="none" w:sz="0" w:space="0" w:color="auto"/>
        <w:right w:val="none" w:sz="0" w:space="0" w:color="auto"/>
      </w:divBdr>
    </w:div>
    <w:div w:id="1394813494">
      <w:bodyDiv w:val="1"/>
      <w:marLeft w:val="0"/>
      <w:marRight w:val="0"/>
      <w:marTop w:val="0"/>
      <w:marBottom w:val="0"/>
      <w:divBdr>
        <w:top w:val="none" w:sz="0" w:space="0" w:color="auto"/>
        <w:left w:val="none" w:sz="0" w:space="0" w:color="auto"/>
        <w:bottom w:val="none" w:sz="0" w:space="0" w:color="auto"/>
        <w:right w:val="none" w:sz="0" w:space="0" w:color="auto"/>
      </w:divBdr>
    </w:div>
    <w:div w:id="1394818563">
      <w:bodyDiv w:val="1"/>
      <w:marLeft w:val="0"/>
      <w:marRight w:val="0"/>
      <w:marTop w:val="0"/>
      <w:marBottom w:val="0"/>
      <w:divBdr>
        <w:top w:val="none" w:sz="0" w:space="0" w:color="auto"/>
        <w:left w:val="none" w:sz="0" w:space="0" w:color="auto"/>
        <w:bottom w:val="none" w:sz="0" w:space="0" w:color="auto"/>
        <w:right w:val="none" w:sz="0" w:space="0" w:color="auto"/>
      </w:divBdr>
    </w:div>
    <w:div w:id="1394893771">
      <w:bodyDiv w:val="1"/>
      <w:marLeft w:val="0"/>
      <w:marRight w:val="0"/>
      <w:marTop w:val="0"/>
      <w:marBottom w:val="0"/>
      <w:divBdr>
        <w:top w:val="none" w:sz="0" w:space="0" w:color="auto"/>
        <w:left w:val="none" w:sz="0" w:space="0" w:color="auto"/>
        <w:bottom w:val="none" w:sz="0" w:space="0" w:color="auto"/>
        <w:right w:val="none" w:sz="0" w:space="0" w:color="auto"/>
      </w:divBdr>
    </w:div>
    <w:div w:id="1395198198">
      <w:bodyDiv w:val="1"/>
      <w:marLeft w:val="0"/>
      <w:marRight w:val="0"/>
      <w:marTop w:val="0"/>
      <w:marBottom w:val="0"/>
      <w:divBdr>
        <w:top w:val="none" w:sz="0" w:space="0" w:color="auto"/>
        <w:left w:val="none" w:sz="0" w:space="0" w:color="auto"/>
        <w:bottom w:val="none" w:sz="0" w:space="0" w:color="auto"/>
        <w:right w:val="none" w:sz="0" w:space="0" w:color="auto"/>
      </w:divBdr>
    </w:div>
    <w:div w:id="1395276013">
      <w:bodyDiv w:val="1"/>
      <w:marLeft w:val="0"/>
      <w:marRight w:val="0"/>
      <w:marTop w:val="0"/>
      <w:marBottom w:val="0"/>
      <w:divBdr>
        <w:top w:val="none" w:sz="0" w:space="0" w:color="auto"/>
        <w:left w:val="none" w:sz="0" w:space="0" w:color="auto"/>
        <w:bottom w:val="none" w:sz="0" w:space="0" w:color="auto"/>
        <w:right w:val="none" w:sz="0" w:space="0" w:color="auto"/>
      </w:divBdr>
    </w:div>
    <w:div w:id="1395347266">
      <w:bodyDiv w:val="1"/>
      <w:marLeft w:val="0"/>
      <w:marRight w:val="0"/>
      <w:marTop w:val="0"/>
      <w:marBottom w:val="0"/>
      <w:divBdr>
        <w:top w:val="none" w:sz="0" w:space="0" w:color="auto"/>
        <w:left w:val="none" w:sz="0" w:space="0" w:color="auto"/>
        <w:bottom w:val="none" w:sz="0" w:space="0" w:color="auto"/>
        <w:right w:val="none" w:sz="0" w:space="0" w:color="auto"/>
      </w:divBdr>
    </w:div>
    <w:div w:id="1395351779">
      <w:bodyDiv w:val="1"/>
      <w:marLeft w:val="0"/>
      <w:marRight w:val="0"/>
      <w:marTop w:val="0"/>
      <w:marBottom w:val="0"/>
      <w:divBdr>
        <w:top w:val="none" w:sz="0" w:space="0" w:color="auto"/>
        <w:left w:val="none" w:sz="0" w:space="0" w:color="auto"/>
        <w:bottom w:val="none" w:sz="0" w:space="0" w:color="auto"/>
        <w:right w:val="none" w:sz="0" w:space="0" w:color="auto"/>
      </w:divBdr>
    </w:div>
    <w:div w:id="1395425102">
      <w:bodyDiv w:val="1"/>
      <w:marLeft w:val="0"/>
      <w:marRight w:val="0"/>
      <w:marTop w:val="0"/>
      <w:marBottom w:val="0"/>
      <w:divBdr>
        <w:top w:val="none" w:sz="0" w:space="0" w:color="auto"/>
        <w:left w:val="none" w:sz="0" w:space="0" w:color="auto"/>
        <w:bottom w:val="none" w:sz="0" w:space="0" w:color="auto"/>
        <w:right w:val="none" w:sz="0" w:space="0" w:color="auto"/>
      </w:divBdr>
    </w:div>
    <w:div w:id="1395739700">
      <w:bodyDiv w:val="1"/>
      <w:marLeft w:val="0"/>
      <w:marRight w:val="0"/>
      <w:marTop w:val="0"/>
      <w:marBottom w:val="0"/>
      <w:divBdr>
        <w:top w:val="none" w:sz="0" w:space="0" w:color="auto"/>
        <w:left w:val="none" w:sz="0" w:space="0" w:color="auto"/>
        <w:bottom w:val="none" w:sz="0" w:space="0" w:color="auto"/>
        <w:right w:val="none" w:sz="0" w:space="0" w:color="auto"/>
      </w:divBdr>
    </w:div>
    <w:div w:id="1395928024">
      <w:bodyDiv w:val="1"/>
      <w:marLeft w:val="0"/>
      <w:marRight w:val="0"/>
      <w:marTop w:val="0"/>
      <w:marBottom w:val="0"/>
      <w:divBdr>
        <w:top w:val="none" w:sz="0" w:space="0" w:color="auto"/>
        <w:left w:val="none" w:sz="0" w:space="0" w:color="auto"/>
        <w:bottom w:val="none" w:sz="0" w:space="0" w:color="auto"/>
        <w:right w:val="none" w:sz="0" w:space="0" w:color="auto"/>
      </w:divBdr>
    </w:div>
    <w:div w:id="1396009388">
      <w:bodyDiv w:val="1"/>
      <w:marLeft w:val="0"/>
      <w:marRight w:val="0"/>
      <w:marTop w:val="0"/>
      <w:marBottom w:val="0"/>
      <w:divBdr>
        <w:top w:val="none" w:sz="0" w:space="0" w:color="auto"/>
        <w:left w:val="none" w:sz="0" w:space="0" w:color="auto"/>
        <w:bottom w:val="none" w:sz="0" w:space="0" w:color="auto"/>
        <w:right w:val="none" w:sz="0" w:space="0" w:color="auto"/>
      </w:divBdr>
    </w:div>
    <w:div w:id="1396079809">
      <w:bodyDiv w:val="1"/>
      <w:marLeft w:val="0"/>
      <w:marRight w:val="0"/>
      <w:marTop w:val="0"/>
      <w:marBottom w:val="0"/>
      <w:divBdr>
        <w:top w:val="none" w:sz="0" w:space="0" w:color="auto"/>
        <w:left w:val="none" w:sz="0" w:space="0" w:color="auto"/>
        <w:bottom w:val="none" w:sz="0" w:space="0" w:color="auto"/>
        <w:right w:val="none" w:sz="0" w:space="0" w:color="auto"/>
      </w:divBdr>
    </w:div>
    <w:div w:id="1396391818">
      <w:bodyDiv w:val="1"/>
      <w:marLeft w:val="0"/>
      <w:marRight w:val="0"/>
      <w:marTop w:val="0"/>
      <w:marBottom w:val="0"/>
      <w:divBdr>
        <w:top w:val="none" w:sz="0" w:space="0" w:color="auto"/>
        <w:left w:val="none" w:sz="0" w:space="0" w:color="auto"/>
        <w:bottom w:val="none" w:sz="0" w:space="0" w:color="auto"/>
        <w:right w:val="none" w:sz="0" w:space="0" w:color="auto"/>
      </w:divBdr>
    </w:div>
    <w:div w:id="1396512296">
      <w:bodyDiv w:val="1"/>
      <w:marLeft w:val="0"/>
      <w:marRight w:val="0"/>
      <w:marTop w:val="0"/>
      <w:marBottom w:val="0"/>
      <w:divBdr>
        <w:top w:val="none" w:sz="0" w:space="0" w:color="auto"/>
        <w:left w:val="none" w:sz="0" w:space="0" w:color="auto"/>
        <w:bottom w:val="none" w:sz="0" w:space="0" w:color="auto"/>
        <w:right w:val="none" w:sz="0" w:space="0" w:color="auto"/>
      </w:divBdr>
    </w:div>
    <w:div w:id="1396901900">
      <w:bodyDiv w:val="1"/>
      <w:marLeft w:val="0"/>
      <w:marRight w:val="0"/>
      <w:marTop w:val="0"/>
      <w:marBottom w:val="0"/>
      <w:divBdr>
        <w:top w:val="none" w:sz="0" w:space="0" w:color="auto"/>
        <w:left w:val="none" w:sz="0" w:space="0" w:color="auto"/>
        <w:bottom w:val="none" w:sz="0" w:space="0" w:color="auto"/>
        <w:right w:val="none" w:sz="0" w:space="0" w:color="auto"/>
      </w:divBdr>
    </w:div>
    <w:div w:id="1397241504">
      <w:bodyDiv w:val="1"/>
      <w:marLeft w:val="0"/>
      <w:marRight w:val="0"/>
      <w:marTop w:val="0"/>
      <w:marBottom w:val="0"/>
      <w:divBdr>
        <w:top w:val="none" w:sz="0" w:space="0" w:color="auto"/>
        <w:left w:val="none" w:sz="0" w:space="0" w:color="auto"/>
        <w:bottom w:val="none" w:sz="0" w:space="0" w:color="auto"/>
        <w:right w:val="none" w:sz="0" w:space="0" w:color="auto"/>
      </w:divBdr>
    </w:div>
    <w:div w:id="1397243096">
      <w:bodyDiv w:val="1"/>
      <w:marLeft w:val="0"/>
      <w:marRight w:val="0"/>
      <w:marTop w:val="0"/>
      <w:marBottom w:val="0"/>
      <w:divBdr>
        <w:top w:val="none" w:sz="0" w:space="0" w:color="auto"/>
        <w:left w:val="none" w:sz="0" w:space="0" w:color="auto"/>
        <w:bottom w:val="none" w:sz="0" w:space="0" w:color="auto"/>
        <w:right w:val="none" w:sz="0" w:space="0" w:color="auto"/>
      </w:divBdr>
    </w:div>
    <w:div w:id="1397246486">
      <w:bodyDiv w:val="1"/>
      <w:marLeft w:val="0"/>
      <w:marRight w:val="0"/>
      <w:marTop w:val="0"/>
      <w:marBottom w:val="0"/>
      <w:divBdr>
        <w:top w:val="none" w:sz="0" w:space="0" w:color="auto"/>
        <w:left w:val="none" w:sz="0" w:space="0" w:color="auto"/>
        <w:bottom w:val="none" w:sz="0" w:space="0" w:color="auto"/>
        <w:right w:val="none" w:sz="0" w:space="0" w:color="auto"/>
      </w:divBdr>
    </w:div>
    <w:div w:id="1397431726">
      <w:bodyDiv w:val="1"/>
      <w:marLeft w:val="0"/>
      <w:marRight w:val="0"/>
      <w:marTop w:val="0"/>
      <w:marBottom w:val="0"/>
      <w:divBdr>
        <w:top w:val="none" w:sz="0" w:space="0" w:color="auto"/>
        <w:left w:val="none" w:sz="0" w:space="0" w:color="auto"/>
        <w:bottom w:val="none" w:sz="0" w:space="0" w:color="auto"/>
        <w:right w:val="none" w:sz="0" w:space="0" w:color="auto"/>
      </w:divBdr>
    </w:div>
    <w:div w:id="1397433003">
      <w:bodyDiv w:val="1"/>
      <w:marLeft w:val="0"/>
      <w:marRight w:val="0"/>
      <w:marTop w:val="0"/>
      <w:marBottom w:val="0"/>
      <w:divBdr>
        <w:top w:val="none" w:sz="0" w:space="0" w:color="auto"/>
        <w:left w:val="none" w:sz="0" w:space="0" w:color="auto"/>
        <w:bottom w:val="none" w:sz="0" w:space="0" w:color="auto"/>
        <w:right w:val="none" w:sz="0" w:space="0" w:color="auto"/>
      </w:divBdr>
    </w:div>
    <w:div w:id="1397506223">
      <w:bodyDiv w:val="1"/>
      <w:marLeft w:val="0"/>
      <w:marRight w:val="0"/>
      <w:marTop w:val="0"/>
      <w:marBottom w:val="0"/>
      <w:divBdr>
        <w:top w:val="none" w:sz="0" w:space="0" w:color="auto"/>
        <w:left w:val="none" w:sz="0" w:space="0" w:color="auto"/>
        <w:bottom w:val="none" w:sz="0" w:space="0" w:color="auto"/>
        <w:right w:val="none" w:sz="0" w:space="0" w:color="auto"/>
      </w:divBdr>
    </w:div>
    <w:div w:id="1397511788">
      <w:bodyDiv w:val="1"/>
      <w:marLeft w:val="0"/>
      <w:marRight w:val="0"/>
      <w:marTop w:val="0"/>
      <w:marBottom w:val="0"/>
      <w:divBdr>
        <w:top w:val="none" w:sz="0" w:space="0" w:color="auto"/>
        <w:left w:val="none" w:sz="0" w:space="0" w:color="auto"/>
        <w:bottom w:val="none" w:sz="0" w:space="0" w:color="auto"/>
        <w:right w:val="none" w:sz="0" w:space="0" w:color="auto"/>
      </w:divBdr>
    </w:div>
    <w:div w:id="1397513292">
      <w:bodyDiv w:val="1"/>
      <w:marLeft w:val="0"/>
      <w:marRight w:val="0"/>
      <w:marTop w:val="0"/>
      <w:marBottom w:val="0"/>
      <w:divBdr>
        <w:top w:val="none" w:sz="0" w:space="0" w:color="auto"/>
        <w:left w:val="none" w:sz="0" w:space="0" w:color="auto"/>
        <w:bottom w:val="none" w:sz="0" w:space="0" w:color="auto"/>
        <w:right w:val="none" w:sz="0" w:space="0" w:color="auto"/>
      </w:divBdr>
    </w:div>
    <w:div w:id="1397514187">
      <w:bodyDiv w:val="1"/>
      <w:marLeft w:val="0"/>
      <w:marRight w:val="0"/>
      <w:marTop w:val="0"/>
      <w:marBottom w:val="0"/>
      <w:divBdr>
        <w:top w:val="none" w:sz="0" w:space="0" w:color="auto"/>
        <w:left w:val="none" w:sz="0" w:space="0" w:color="auto"/>
        <w:bottom w:val="none" w:sz="0" w:space="0" w:color="auto"/>
        <w:right w:val="none" w:sz="0" w:space="0" w:color="auto"/>
      </w:divBdr>
    </w:div>
    <w:div w:id="1397557870">
      <w:bodyDiv w:val="1"/>
      <w:marLeft w:val="0"/>
      <w:marRight w:val="0"/>
      <w:marTop w:val="0"/>
      <w:marBottom w:val="0"/>
      <w:divBdr>
        <w:top w:val="none" w:sz="0" w:space="0" w:color="auto"/>
        <w:left w:val="none" w:sz="0" w:space="0" w:color="auto"/>
        <w:bottom w:val="none" w:sz="0" w:space="0" w:color="auto"/>
        <w:right w:val="none" w:sz="0" w:space="0" w:color="auto"/>
      </w:divBdr>
    </w:div>
    <w:div w:id="1397629976">
      <w:bodyDiv w:val="1"/>
      <w:marLeft w:val="0"/>
      <w:marRight w:val="0"/>
      <w:marTop w:val="0"/>
      <w:marBottom w:val="0"/>
      <w:divBdr>
        <w:top w:val="none" w:sz="0" w:space="0" w:color="auto"/>
        <w:left w:val="none" w:sz="0" w:space="0" w:color="auto"/>
        <w:bottom w:val="none" w:sz="0" w:space="0" w:color="auto"/>
        <w:right w:val="none" w:sz="0" w:space="0" w:color="auto"/>
      </w:divBdr>
    </w:div>
    <w:div w:id="1397778108">
      <w:bodyDiv w:val="1"/>
      <w:marLeft w:val="0"/>
      <w:marRight w:val="0"/>
      <w:marTop w:val="0"/>
      <w:marBottom w:val="0"/>
      <w:divBdr>
        <w:top w:val="none" w:sz="0" w:space="0" w:color="auto"/>
        <w:left w:val="none" w:sz="0" w:space="0" w:color="auto"/>
        <w:bottom w:val="none" w:sz="0" w:space="0" w:color="auto"/>
        <w:right w:val="none" w:sz="0" w:space="0" w:color="auto"/>
      </w:divBdr>
    </w:div>
    <w:div w:id="1397901525">
      <w:bodyDiv w:val="1"/>
      <w:marLeft w:val="0"/>
      <w:marRight w:val="0"/>
      <w:marTop w:val="0"/>
      <w:marBottom w:val="0"/>
      <w:divBdr>
        <w:top w:val="none" w:sz="0" w:space="0" w:color="auto"/>
        <w:left w:val="none" w:sz="0" w:space="0" w:color="auto"/>
        <w:bottom w:val="none" w:sz="0" w:space="0" w:color="auto"/>
        <w:right w:val="none" w:sz="0" w:space="0" w:color="auto"/>
      </w:divBdr>
    </w:div>
    <w:div w:id="1397967746">
      <w:bodyDiv w:val="1"/>
      <w:marLeft w:val="0"/>
      <w:marRight w:val="0"/>
      <w:marTop w:val="0"/>
      <w:marBottom w:val="0"/>
      <w:divBdr>
        <w:top w:val="none" w:sz="0" w:space="0" w:color="auto"/>
        <w:left w:val="none" w:sz="0" w:space="0" w:color="auto"/>
        <w:bottom w:val="none" w:sz="0" w:space="0" w:color="auto"/>
        <w:right w:val="none" w:sz="0" w:space="0" w:color="auto"/>
      </w:divBdr>
    </w:div>
    <w:div w:id="1397974669">
      <w:bodyDiv w:val="1"/>
      <w:marLeft w:val="0"/>
      <w:marRight w:val="0"/>
      <w:marTop w:val="0"/>
      <w:marBottom w:val="0"/>
      <w:divBdr>
        <w:top w:val="none" w:sz="0" w:space="0" w:color="auto"/>
        <w:left w:val="none" w:sz="0" w:space="0" w:color="auto"/>
        <w:bottom w:val="none" w:sz="0" w:space="0" w:color="auto"/>
        <w:right w:val="none" w:sz="0" w:space="0" w:color="auto"/>
      </w:divBdr>
    </w:div>
    <w:div w:id="1397975766">
      <w:bodyDiv w:val="1"/>
      <w:marLeft w:val="0"/>
      <w:marRight w:val="0"/>
      <w:marTop w:val="0"/>
      <w:marBottom w:val="0"/>
      <w:divBdr>
        <w:top w:val="none" w:sz="0" w:space="0" w:color="auto"/>
        <w:left w:val="none" w:sz="0" w:space="0" w:color="auto"/>
        <w:bottom w:val="none" w:sz="0" w:space="0" w:color="auto"/>
        <w:right w:val="none" w:sz="0" w:space="0" w:color="auto"/>
      </w:divBdr>
    </w:div>
    <w:div w:id="1398167485">
      <w:bodyDiv w:val="1"/>
      <w:marLeft w:val="0"/>
      <w:marRight w:val="0"/>
      <w:marTop w:val="0"/>
      <w:marBottom w:val="0"/>
      <w:divBdr>
        <w:top w:val="none" w:sz="0" w:space="0" w:color="auto"/>
        <w:left w:val="none" w:sz="0" w:space="0" w:color="auto"/>
        <w:bottom w:val="none" w:sz="0" w:space="0" w:color="auto"/>
        <w:right w:val="none" w:sz="0" w:space="0" w:color="auto"/>
      </w:divBdr>
    </w:div>
    <w:div w:id="1398169110">
      <w:bodyDiv w:val="1"/>
      <w:marLeft w:val="0"/>
      <w:marRight w:val="0"/>
      <w:marTop w:val="0"/>
      <w:marBottom w:val="0"/>
      <w:divBdr>
        <w:top w:val="none" w:sz="0" w:space="0" w:color="auto"/>
        <w:left w:val="none" w:sz="0" w:space="0" w:color="auto"/>
        <w:bottom w:val="none" w:sz="0" w:space="0" w:color="auto"/>
        <w:right w:val="none" w:sz="0" w:space="0" w:color="auto"/>
      </w:divBdr>
    </w:div>
    <w:div w:id="1398356714">
      <w:bodyDiv w:val="1"/>
      <w:marLeft w:val="0"/>
      <w:marRight w:val="0"/>
      <w:marTop w:val="0"/>
      <w:marBottom w:val="0"/>
      <w:divBdr>
        <w:top w:val="none" w:sz="0" w:space="0" w:color="auto"/>
        <w:left w:val="none" w:sz="0" w:space="0" w:color="auto"/>
        <w:bottom w:val="none" w:sz="0" w:space="0" w:color="auto"/>
        <w:right w:val="none" w:sz="0" w:space="0" w:color="auto"/>
      </w:divBdr>
    </w:div>
    <w:div w:id="1398474254">
      <w:bodyDiv w:val="1"/>
      <w:marLeft w:val="0"/>
      <w:marRight w:val="0"/>
      <w:marTop w:val="0"/>
      <w:marBottom w:val="0"/>
      <w:divBdr>
        <w:top w:val="none" w:sz="0" w:space="0" w:color="auto"/>
        <w:left w:val="none" w:sz="0" w:space="0" w:color="auto"/>
        <w:bottom w:val="none" w:sz="0" w:space="0" w:color="auto"/>
        <w:right w:val="none" w:sz="0" w:space="0" w:color="auto"/>
      </w:divBdr>
    </w:div>
    <w:div w:id="1398475766">
      <w:bodyDiv w:val="1"/>
      <w:marLeft w:val="0"/>
      <w:marRight w:val="0"/>
      <w:marTop w:val="0"/>
      <w:marBottom w:val="0"/>
      <w:divBdr>
        <w:top w:val="none" w:sz="0" w:space="0" w:color="auto"/>
        <w:left w:val="none" w:sz="0" w:space="0" w:color="auto"/>
        <w:bottom w:val="none" w:sz="0" w:space="0" w:color="auto"/>
        <w:right w:val="none" w:sz="0" w:space="0" w:color="auto"/>
      </w:divBdr>
    </w:div>
    <w:div w:id="1398555249">
      <w:bodyDiv w:val="1"/>
      <w:marLeft w:val="0"/>
      <w:marRight w:val="0"/>
      <w:marTop w:val="0"/>
      <w:marBottom w:val="0"/>
      <w:divBdr>
        <w:top w:val="none" w:sz="0" w:space="0" w:color="auto"/>
        <w:left w:val="none" w:sz="0" w:space="0" w:color="auto"/>
        <w:bottom w:val="none" w:sz="0" w:space="0" w:color="auto"/>
        <w:right w:val="none" w:sz="0" w:space="0" w:color="auto"/>
      </w:divBdr>
    </w:div>
    <w:div w:id="1398629667">
      <w:bodyDiv w:val="1"/>
      <w:marLeft w:val="0"/>
      <w:marRight w:val="0"/>
      <w:marTop w:val="0"/>
      <w:marBottom w:val="0"/>
      <w:divBdr>
        <w:top w:val="none" w:sz="0" w:space="0" w:color="auto"/>
        <w:left w:val="none" w:sz="0" w:space="0" w:color="auto"/>
        <w:bottom w:val="none" w:sz="0" w:space="0" w:color="auto"/>
        <w:right w:val="none" w:sz="0" w:space="0" w:color="auto"/>
      </w:divBdr>
    </w:div>
    <w:div w:id="1399129860">
      <w:bodyDiv w:val="1"/>
      <w:marLeft w:val="0"/>
      <w:marRight w:val="0"/>
      <w:marTop w:val="0"/>
      <w:marBottom w:val="0"/>
      <w:divBdr>
        <w:top w:val="none" w:sz="0" w:space="0" w:color="auto"/>
        <w:left w:val="none" w:sz="0" w:space="0" w:color="auto"/>
        <w:bottom w:val="none" w:sz="0" w:space="0" w:color="auto"/>
        <w:right w:val="none" w:sz="0" w:space="0" w:color="auto"/>
      </w:divBdr>
    </w:div>
    <w:div w:id="1399204093">
      <w:bodyDiv w:val="1"/>
      <w:marLeft w:val="0"/>
      <w:marRight w:val="0"/>
      <w:marTop w:val="0"/>
      <w:marBottom w:val="0"/>
      <w:divBdr>
        <w:top w:val="none" w:sz="0" w:space="0" w:color="auto"/>
        <w:left w:val="none" w:sz="0" w:space="0" w:color="auto"/>
        <w:bottom w:val="none" w:sz="0" w:space="0" w:color="auto"/>
        <w:right w:val="none" w:sz="0" w:space="0" w:color="auto"/>
      </w:divBdr>
    </w:div>
    <w:div w:id="1399548039">
      <w:bodyDiv w:val="1"/>
      <w:marLeft w:val="0"/>
      <w:marRight w:val="0"/>
      <w:marTop w:val="0"/>
      <w:marBottom w:val="0"/>
      <w:divBdr>
        <w:top w:val="none" w:sz="0" w:space="0" w:color="auto"/>
        <w:left w:val="none" w:sz="0" w:space="0" w:color="auto"/>
        <w:bottom w:val="none" w:sz="0" w:space="0" w:color="auto"/>
        <w:right w:val="none" w:sz="0" w:space="0" w:color="auto"/>
      </w:divBdr>
    </w:div>
    <w:div w:id="1399672186">
      <w:bodyDiv w:val="1"/>
      <w:marLeft w:val="0"/>
      <w:marRight w:val="0"/>
      <w:marTop w:val="0"/>
      <w:marBottom w:val="0"/>
      <w:divBdr>
        <w:top w:val="none" w:sz="0" w:space="0" w:color="auto"/>
        <w:left w:val="none" w:sz="0" w:space="0" w:color="auto"/>
        <w:bottom w:val="none" w:sz="0" w:space="0" w:color="auto"/>
        <w:right w:val="none" w:sz="0" w:space="0" w:color="auto"/>
      </w:divBdr>
    </w:div>
    <w:div w:id="1399747591">
      <w:bodyDiv w:val="1"/>
      <w:marLeft w:val="0"/>
      <w:marRight w:val="0"/>
      <w:marTop w:val="0"/>
      <w:marBottom w:val="0"/>
      <w:divBdr>
        <w:top w:val="none" w:sz="0" w:space="0" w:color="auto"/>
        <w:left w:val="none" w:sz="0" w:space="0" w:color="auto"/>
        <w:bottom w:val="none" w:sz="0" w:space="0" w:color="auto"/>
        <w:right w:val="none" w:sz="0" w:space="0" w:color="auto"/>
      </w:divBdr>
    </w:div>
    <w:div w:id="1400128838">
      <w:bodyDiv w:val="1"/>
      <w:marLeft w:val="0"/>
      <w:marRight w:val="0"/>
      <w:marTop w:val="0"/>
      <w:marBottom w:val="0"/>
      <w:divBdr>
        <w:top w:val="none" w:sz="0" w:space="0" w:color="auto"/>
        <w:left w:val="none" w:sz="0" w:space="0" w:color="auto"/>
        <w:bottom w:val="none" w:sz="0" w:space="0" w:color="auto"/>
        <w:right w:val="none" w:sz="0" w:space="0" w:color="auto"/>
      </w:divBdr>
    </w:div>
    <w:div w:id="1400132516">
      <w:bodyDiv w:val="1"/>
      <w:marLeft w:val="0"/>
      <w:marRight w:val="0"/>
      <w:marTop w:val="0"/>
      <w:marBottom w:val="0"/>
      <w:divBdr>
        <w:top w:val="none" w:sz="0" w:space="0" w:color="auto"/>
        <w:left w:val="none" w:sz="0" w:space="0" w:color="auto"/>
        <w:bottom w:val="none" w:sz="0" w:space="0" w:color="auto"/>
        <w:right w:val="none" w:sz="0" w:space="0" w:color="auto"/>
      </w:divBdr>
    </w:div>
    <w:div w:id="1400133180">
      <w:bodyDiv w:val="1"/>
      <w:marLeft w:val="0"/>
      <w:marRight w:val="0"/>
      <w:marTop w:val="0"/>
      <w:marBottom w:val="0"/>
      <w:divBdr>
        <w:top w:val="none" w:sz="0" w:space="0" w:color="auto"/>
        <w:left w:val="none" w:sz="0" w:space="0" w:color="auto"/>
        <w:bottom w:val="none" w:sz="0" w:space="0" w:color="auto"/>
        <w:right w:val="none" w:sz="0" w:space="0" w:color="auto"/>
      </w:divBdr>
    </w:div>
    <w:div w:id="1400203647">
      <w:bodyDiv w:val="1"/>
      <w:marLeft w:val="0"/>
      <w:marRight w:val="0"/>
      <w:marTop w:val="0"/>
      <w:marBottom w:val="0"/>
      <w:divBdr>
        <w:top w:val="none" w:sz="0" w:space="0" w:color="auto"/>
        <w:left w:val="none" w:sz="0" w:space="0" w:color="auto"/>
        <w:bottom w:val="none" w:sz="0" w:space="0" w:color="auto"/>
        <w:right w:val="none" w:sz="0" w:space="0" w:color="auto"/>
      </w:divBdr>
    </w:div>
    <w:div w:id="1400244981">
      <w:bodyDiv w:val="1"/>
      <w:marLeft w:val="0"/>
      <w:marRight w:val="0"/>
      <w:marTop w:val="0"/>
      <w:marBottom w:val="0"/>
      <w:divBdr>
        <w:top w:val="none" w:sz="0" w:space="0" w:color="auto"/>
        <w:left w:val="none" w:sz="0" w:space="0" w:color="auto"/>
        <w:bottom w:val="none" w:sz="0" w:space="0" w:color="auto"/>
        <w:right w:val="none" w:sz="0" w:space="0" w:color="auto"/>
      </w:divBdr>
    </w:div>
    <w:div w:id="1400439711">
      <w:bodyDiv w:val="1"/>
      <w:marLeft w:val="0"/>
      <w:marRight w:val="0"/>
      <w:marTop w:val="0"/>
      <w:marBottom w:val="0"/>
      <w:divBdr>
        <w:top w:val="none" w:sz="0" w:space="0" w:color="auto"/>
        <w:left w:val="none" w:sz="0" w:space="0" w:color="auto"/>
        <w:bottom w:val="none" w:sz="0" w:space="0" w:color="auto"/>
        <w:right w:val="none" w:sz="0" w:space="0" w:color="auto"/>
      </w:divBdr>
    </w:div>
    <w:div w:id="1400516139">
      <w:bodyDiv w:val="1"/>
      <w:marLeft w:val="0"/>
      <w:marRight w:val="0"/>
      <w:marTop w:val="0"/>
      <w:marBottom w:val="0"/>
      <w:divBdr>
        <w:top w:val="none" w:sz="0" w:space="0" w:color="auto"/>
        <w:left w:val="none" w:sz="0" w:space="0" w:color="auto"/>
        <w:bottom w:val="none" w:sz="0" w:space="0" w:color="auto"/>
        <w:right w:val="none" w:sz="0" w:space="0" w:color="auto"/>
      </w:divBdr>
    </w:div>
    <w:div w:id="1400593506">
      <w:bodyDiv w:val="1"/>
      <w:marLeft w:val="0"/>
      <w:marRight w:val="0"/>
      <w:marTop w:val="0"/>
      <w:marBottom w:val="0"/>
      <w:divBdr>
        <w:top w:val="none" w:sz="0" w:space="0" w:color="auto"/>
        <w:left w:val="none" w:sz="0" w:space="0" w:color="auto"/>
        <w:bottom w:val="none" w:sz="0" w:space="0" w:color="auto"/>
        <w:right w:val="none" w:sz="0" w:space="0" w:color="auto"/>
      </w:divBdr>
    </w:div>
    <w:div w:id="1400787635">
      <w:bodyDiv w:val="1"/>
      <w:marLeft w:val="0"/>
      <w:marRight w:val="0"/>
      <w:marTop w:val="0"/>
      <w:marBottom w:val="0"/>
      <w:divBdr>
        <w:top w:val="none" w:sz="0" w:space="0" w:color="auto"/>
        <w:left w:val="none" w:sz="0" w:space="0" w:color="auto"/>
        <w:bottom w:val="none" w:sz="0" w:space="0" w:color="auto"/>
        <w:right w:val="none" w:sz="0" w:space="0" w:color="auto"/>
      </w:divBdr>
    </w:div>
    <w:div w:id="1400791652">
      <w:bodyDiv w:val="1"/>
      <w:marLeft w:val="0"/>
      <w:marRight w:val="0"/>
      <w:marTop w:val="0"/>
      <w:marBottom w:val="0"/>
      <w:divBdr>
        <w:top w:val="none" w:sz="0" w:space="0" w:color="auto"/>
        <w:left w:val="none" w:sz="0" w:space="0" w:color="auto"/>
        <w:bottom w:val="none" w:sz="0" w:space="0" w:color="auto"/>
        <w:right w:val="none" w:sz="0" w:space="0" w:color="auto"/>
      </w:divBdr>
    </w:div>
    <w:div w:id="1401058535">
      <w:bodyDiv w:val="1"/>
      <w:marLeft w:val="0"/>
      <w:marRight w:val="0"/>
      <w:marTop w:val="0"/>
      <w:marBottom w:val="0"/>
      <w:divBdr>
        <w:top w:val="none" w:sz="0" w:space="0" w:color="auto"/>
        <w:left w:val="none" w:sz="0" w:space="0" w:color="auto"/>
        <w:bottom w:val="none" w:sz="0" w:space="0" w:color="auto"/>
        <w:right w:val="none" w:sz="0" w:space="0" w:color="auto"/>
      </w:divBdr>
    </w:div>
    <w:div w:id="1401098445">
      <w:bodyDiv w:val="1"/>
      <w:marLeft w:val="0"/>
      <w:marRight w:val="0"/>
      <w:marTop w:val="0"/>
      <w:marBottom w:val="0"/>
      <w:divBdr>
        <w:top w:val="none" w:sz="0" w:space="0" w:color="auto"/>
        <w:left w:val="none" w:sz="0" w:space="0" w:color="auto"/>
        <w:bottom w:val="none" w:sz="0" w:space="0" w:color="auto"/>
        <w:right w:val="none" w:sz="0" w:space="0" w:color="auto"/>
      </w:divBdr>
    </w:div>
    <w:div w:id="1401175458">
      <w:bodyDiv w:val="1"/>
      <w:marLeft w:val="0"/>
      <w:marRight w:val="0"/>
      <w:marTop w:val="0"/>
      <w:marBottom w:val="0"/>
      <w:divBdr>
        <w:top w:val="none" w:sz="0" w:space="0" w:color="auto"/>
        <w:left w:val="none" w:sz="0" w:space="0" w:color="auto"/>
        <w:bottom w:val="none" w:sz="0" w:space="0" w:color="auto"/>
        <w:right w:val="none" w:sz="0" w:space="0" w:color="auto"/>
      </w:divBdr>
    </w:div>
    <w:div w:id="1401362213">
      <w:bodyDiv w:val="1"/>
      <w:marLeft w:val="0"/>
      <w:marRight w:val="0"/>
      <w:marTop w:val="0"/>
      <w:marBottom w:val="0"/>
      <w:divBdr>
        <w:top w:val="none" w:sz="0" w:space="0" w:color="auto"/>
        <w:left w:val="none" w:sz="0" w:space="0" w:color="auto"/>
        <w:bottom w:val="none" w:sz="0" w:space="0" w:color="auto"/>
        <w:right w:val="none" w:sz="0" w:space="0" w:color="auto"/>
      </w:divBdr>
    </w:div>
    <w:div w:id="1401365161">
      <w:bodyDiv w:val="1"/>
      <w:marLeft w:val="0"/>
      <w:marRight w:val="0"/>
      <w:marTop w:val="0"/>
      <w:marBottom w:val="0"/>
      <w:divBdr>
        <w:top w:val="none" w:sz="0" w:space="0" w:color="auto"/>
        <w:left w:val="none" w:sz="0" w:space="0" w:color="auto"/>
        <w:bottom w:val="none" w:sz="0" w:space="0" w:color="auto"/>
        <w:right w:val="none" w:sz="0" w:space="0" w:color="auto"/>
      </w:divBdr>
    </w:div>
    <w:div w:id="1401369395">
      <w:bodyDiv w:val="1"/>
      <w:marLeft w:val="0"/>
      <w:marRight w:val="0"/>
      <w:marTop w:val="0"/>
      <w:marBottom w:val="0"/>
      <w:divBdr>
        <w:top w:val="none" w:sz="0" w:space="0" w:color="auto"/>
        <w:left w:val="none" w:sz="0" w:space="0" w:color="auto"/>
        <w:bottom w:val="none" w:sz="0" w:space="0" w:color="auto"/>
        <w:right w:val="none" w:sz="0" w:space="0" w:color="auto"/>
      </w:divBdr>
    </w:div>
    <w:div w:id="1401371409">
      <w:bodyDiv w:val="1"/>
      <w:marLeft w:val="0"/>
      <w:marRight w:val="0"/>
      <w:marTop w:val="0"/>
      <w:marBottom w:val="0"/>
      <w:divBdr>
        <w:top w:val="none" w:sz="0" w:space="0" w:color="auto"/>
        <w:left w:val="none" w:sz="0" w:space="0" w:color="auto"/>
        <w:bottom w:val="none" w:sz="0" w:space="0" w:color="auto"/>
        <w:right w:val="none" w:sz="0" w:space="0" w:color="auto"/>
      </w:divBdr>
    </w:div>
    <w:div w:id="1401559764">
      <w:bodyDiv w:val="1"/>
      <w:marLeft w:val="0"/>
      <w:marRight w:val="0"/>
      <w:marTop w:val="0"/>
      <w:marBottom w:val="0"/>
      <w:divBdr>
        <w:top w:val="none" w:sz="0" w:space="0" w:color="auto"/>
        <w:left w:val="none" w:sz="0" w:space="0" w:color="auto"/>
        <w:bottom w:val="none" w:sz="0" w:space="0" w:color="auto"/>
        <w:right w:val="none" w:sz="0" w:space="0" w:color="auto"/>
      </w:divBdr>
    </w:div>
    <w:div w:id="1402017514">
      <w:bodyDiv w:val="1"/>
      <w:marLeft w:val="0"/>
      <w:marRight w:val="0"/>
      <w:marTop w:val="0"/>
      <w:marBottom w:val="0"/>
      <w:divBdr>
        <w:top w:val="none" w:sz="0" w:space="0" w:color="auto"/>
        <w:left w:val="none" w:sz="0" w:space="0" w:color="auto"/>
        <w:bottom w:val="none" w:sz="0" w:space="0" w:color="auto"/>
        <w:right w:val="none" w:sz="0" w:space="0" w:color="auto"/>
      </w:divBdr>
    </w:div>
    <w:div w:id="1402024435">
      <w:bodyDiv w:val="1"/>
      <w:marLeft w:val="0"/>
      <w:marRight w:val="0"/>
      <w:marTop w:val="0"/>
      <w:marBottom w:val="0"/>
      <w:divBdr>
        <w:top w:val="none" w:sz="0" w:space="0" w:color="auto"/>
        <w:left w:val="none" w:sz="0" w:space="0" w:color="auto"/>
        <w:bottom w:val="none" w:sz="0" w:space="0" w:color="auto"/>
        <w:right w:val="none" w:sz="0" w:space="0" w:color="auto"/>
      </w:divBdr>
    </w:div>
    <w:div w:id="1402094205">
      <w:bodyDiv w:val="1"/>
      <w:marLeft w:val="0"/>
      <w:marRight w:val="0"/>
      <w:marTop w:val="0"/>
      <w:marBottom w:val="0"/>
      <w:divBdr>
        <w:top w:val="none" w:sz="0" w:space="0" w:color="auto"/>
        <w:left w:val="none" w:sz="0" w:space="0" w:color="auto"/>
        <w:bottom w:val="none" w:sz="0" w:space="0" w:color="auto"/>
        <w:right w:val="none" w:sz="0" w:space="0" w:color="auto"/>
      </w:divBdr>
    </w:div>
    <w:div w:id="1402094543">
      <w:bodyDiv w:val="1"/>
      <w:marLeft w:val="0"/>
      <w:marRight w:val="0"/>
      <w:marTop w:val="0"/>
      <w:marBottom w:val="0"/>
      <w:divBdr>
        <w:top w:val="none" w:sz="0" w:space="0" w:color="auto"/>
        <w:left w:val="none" w:sz="0" w:space="0" w:color="auto"/>
        <w:bottom w:val="none" w:sz="0" w:space="0" w:color="auto"/>
        <w:right w:val="none" w:sz="0" w:space="0" w:color="auto"/>
      </w:divBdr>
    </w:div>
    <w:div w:id="1402097518">
      <w:bodyDiv w:val="1"/>
      <w:marLeft w:val="0"/>
      <w:marRight w:val="0"/>
      <w:marTop w:val="0"/>
      <w:marBottom w:val="0"/>
      <w:divBdr>
        <w:top w:val="none" w:sz="0" w:space="0" w:color="auto"/>
        <w:left w:val="none" w:sz="0" w:space="0" w:color="auto"/>
        <w:bottom w:val="none" w:sz="0" w:space="0" w:color="auto"/>
        <w:right w:val="none" w:sz="0" w:space="0" w:color="auto"/>
      </w:divBdr>
    </w:div>
    <w:div w:id="1402171617">
      <w:bodyDiv w:val="1"/>
      <w:marLeft w:val="0"/>
      <w:marRight w:val="0"/>
      <w:marTop w:val="0"/>
      <w:marBottom w:val="0"/>
      <w:divBdr>
        <w:top w:val="none" w:sz="0" w:space="0" w:color="auto"/>
        <w:left w:val="none" w:sz="0" w:space="0" w:color="auto"/>
        <w:bottom w:val="none" w:sz="0" w:space="0" w:color="auto"/>
        <w:right w:val="none" w:sz="0" w:space="0" w:color="auto"/>
      </w:divBdr>
    </w:div>
    <w:div w:id="1402217602">
      <w:bodyDiv w:val="1"/>
      <w:marLeft w:val="0"/>
      <w:marRight w:val="0"/>
      <w:marTop w:val="0"/>
      <w:marBottom w:val="0"/>
      <w:divBdr>
        <w:top w:val="none" w:sz="0" w:space="0" w:color="auto"/>
        <w:left w:val="none" w:sz="0" w:space="0" w:color="auto"/>
        <w:bottom w:val="none" w:sz="0" w:space="0" w:color="auto"/>
        <w:right w:val="none" w:sz="0" w:space="0" w:color="auto"/>
      </w:divBdr>
    </w:div>
    <w:div w:id="1402364892">
      <w:bodyDiv w:val="1"/>
      <w:marLeft w:val="0"/>
      <w:marRight w:val="0"/>
      <w:marTop w:val="0"/>
      <w:marBottom w:val="0"/>
      <w:divBdr>
        <w:top w:val="none" w:sz="0" w:space="0" w:color="auto"/>
        <w:left w:val="none" w:sz="0" w:space="0" w:color="auto"/>
        <w:bottom w:val="none" w:sz="0" w:space="0" w:color="auto"/>
        <w:right w:val="none" w:sz="0" w:space="0" w:color="auto"/>
      </w:divBdr>
    </w:div>
    <w:div w:id="1402556450">
      <w:bodyDiv w:val="1"/>
      <w:marLeft w:val="0"/>
      <w:marRight w:val="0"/>
      <w:marTop w:val="0"/>
      <w:marBottom w:val="0"/>
      <w:divBdr>
        <w:top w:val="none" w:sz="0" w:space="0" w:color="auto"/>
        <w:left w:val="none" w:sz="0" w:space="0" w:color="auto"/>
        <w:bottom w:val="none" w:sz="0" w:space="0" w:color="auto"/>
        <w:right w:val="none" w:sz="0" w:space="0" w:color="auto"/>
      </w:divBdr>
    </w:div>
    <w:div w:id="1402563324">
      <w:bodyDiv w:val="1"/>
      <w:marLeft w:val="0"/>
      <w:marRight w:val="0"/>
      <w:marTop w:val="0"/>
      <w:marBottom w:val="0"/>
      <w:divBdr>
        <w:top w:val="none" w:sz="0" w:space="0" w:color="auto"/>
        <w:left w:val="none" w:sz="0" w:space="0" w:color="auto"/>
        <w:bottom w:val="none" w:sz="0" w:space="0" w:color="auto"/>
        <w:right w:val="none" w:sz="0" w:space="0" w:color="auto"/>
      </w:divBdr>
    </w:div>
    <w:div w:id="1402681332">
      <w:bodyDiv w:val="1"/>
      <w:marLeft w:val="0"/>
      <w:marRight w:val="0"/>
      <w:marTop w:val="0"/>
      <w:marBottom w:val="0"/>
      <w:divBdr>
        <w:top w:val="none" w:sz="0" w:space="0" w:color="auto"/>
        <w:left w:val="none" w:sz="0" w:space="0" w:color="auto"/>
        <w:bottom w:val="none" w:sz="0" w:space="0" w:color="auto"/>
        <w:right w:val="none" w:sz="0" w:space="0" w:color="auto"/>
      </w:divBdr>
    </w:div>
    <w:div w:id="1402748301">
      <w:bodyDiv w:val="1"/>
      <w:marLeft w:val="0"/>
      <w:marRight w:val="0"/>
      <w:marTop w:val="0"/>
      <w:marBottom w:val="0"/>
      <w:divBdr>
        <w:top w:val="none" w:sz="0" w:space="0" w:color="auto"/>
        <w:left w:val="none" w:sz="0" w:space="0" w:color="auto"/>
        <w:bottom w:val="none" w:sz="0" w:space="0" w:color="auto"/>
        <w:right w:val="none" w:sz="0" w:space="0" w:color="auto"/>
      </w:divBdr>
    </w:div>
    <w:div w:id="1402869352">
      <w:bodyDiv w:val="1"/>
      <w:marLeft w:val="0"/>
      <w:marRight w:val="0"/>
      <w:marTop w:val="0"/>
      <w:marBottom w:val="0"/>
      <w:divBdr>
        <w:top w:val="none" w:sz="0" w:space="0" w:color="auto"/>
        <w:left w:val="none" w:sz="0" w:space="0" w:color="auto"/>
        <w:bottom w:val="none" w:sz="0" w:space="0" w:color="auto"/>
        <w:right w:val="none" w:sz="0" w:space="0" w:color="auto"/>
      </w:divBdr>
    </w:div>
    <w:div w:id="1403062249">
      <w:bodyDiv w:val="1"/>
      <w:marLeft w:val="0"/>
      <w:marRight w:val="0"/>
      <w:marTop w:val="0"/>
      <w:marBottom w:val="0"/>
      <w:divBdr>
        <w:top w:val="none" w:sz="0" w:space="0" w:color="auto"/>
        <w:left w:val="none" w:sz="0" w:space="0" w:color="auto"/>
        <w:bottom w:val="none" w:sz="0" w:space="0" w:color="auto"/>
        <w:right w:val="none" w:sz="0" w:space="0" w:color="auto"/>
      </w:divBdr>
    </w:div>
    <w:div w:id="1403454269">
      <w:bodyDiv w:val="1"/>
      <w:marLeft w:val="0"/>
      <w:marRight w:val="0"/>
      <w:marTop w:val="0"/>
      <w:marBottom w:val="0"/>
      <w:divBdr>
        <w:top w:val="none" w:sz="0" w:space="0" w:color="auto"/>
        <w:left w:val="none" w:sz="0" w:space="0" w:color="auto"/>
        <w:bottom w:val="none" w:sz="0" w:space="0" w:color="auto"/>
        <w:right w:val="none" w:sz="0" w:space="0" w:color="auto"/>
      </w:divBdr>
    </w:div>
    <w:div w:id="1403720979">
      <w:bodyDiv w:val="1"/>
      <w:marLeft w:val="0"/>
      <w:marRight w:val="0"/>
      <w:marTop w:val="0"/>
      <w:marBottom w:val="0"/>
      <w:divBdr>
        <w:top w:val="none" w:sz="0" w:space="0" w:color="auto"/>
        <w:left w:val="none" w:sz="0" w:space="0" w:color="auto"/>
        <w:bottom w:val="none" w:sz="0" w:space="0" w:color="auto"/>
        <w:right w:val="none" w:sz="0" w:space="0" w:color="auto"/>
      </w:divBdr>
    </w:div>
    <w:div w:id="1403796977">
      <w:bodyDiv w:val="1"/>
      <w:marLeft w:val="0"/>
      <w:marRight w:val="0"/>
      <w:marTop w:val="0"/>
      <w:marBottom w:val="0"/>
      <w:divBdr>
        <w:top w:val="none" w:sz="0" w:space="0" w:color="auto"/>
        <w:left w:val="none" w:sz="0" w:space="0" w:color="auto"/>
        <w:bottom w:val="none" w:sz="0" w:space="0" w:color="auto"/>
        <w:right w:val="none" w:sz="0" w:space="0" w:color="auto"/>
      </w:divBdr>
    </w:div>
    <w:div w:id="1403867762">
      <w:bodyDiv w:val="1"/>
      <w:marLeft w:val="0"/>
      <w:marRight w:val="0"/>
      <w:marTop w:val="0"/>
      <w:marBottom w:val="0"/>
      <w:divBdr>
        <w:top w:val="none" w:sz="0" w:space="0" w:color="auto"/>
        <w:left w:val="none" w:sz="0" w:space="0" w:color="auto"/>
        <w:bottom w:val="none" w:sz="0" w:space="0" w:color="auto"/>
        <w:right w:val="none" w:sz="0" w:space="0" w:color="auto"/>
      </w:divBdr>
    </w:div>
    <w:div w:id="1403870105">
      <w:bodyDiv w:val="1"/>
      <w:marLeft w:val="0"/>
      <w:marRight w:val="0"/>
      <w:marTop w:val="0"/>
      <w:marBottom w:val="0"/>
      <w:divBdr>
        <w:top w:val="none" w:sz="0" w:space="0" w:color="auto"/>
        <w:left w:val="none" w:sz="0" w:space="0" w:color="auto"/>
        <w:bottom w:val="none" w:sz="0" w:space="0" w:color="auto"/>
        <w:right w:val="none" w:sz="0" w:space="0" w:color="auto"/>
      </w:divBdr>
    </w:div>
    <w:div w:id="1403916354">
      <w:bodyDiv w:val="1"/>
      <w:marLeft w:val="0"/>
      <w:marRight w:val="0"/>
      <w:marTop w:val="0"/>
      <w:marBottom w:val="0"/>
      <w:divBdr>
        <w:top w:val="none" w:sz="0" w:space="0" w:color="auto"/>
        <w:left w:val="none" w:sz="0" w:space="0" w:color="auto"/>
        <w:bottom w:val="none" w:sz="0" w:space="0" w:color="auto"/>
        <w:right w:val="none" w:sz="0" w:space="0" w:color="auto"/>
      </w:divBdr>
    </w:div>
    <w:div w:id="1403986393">
      <w:bodyDiv w:val="1"/>
      <w:marLeft w:val="0"/>
      <w:marRight w:val="0"/>
      <w:marTop w:val="0"/>
      <w:marBottom w:val="0"/>
      <w:divBdr>
        <w:top w:val="none" w:sz="0" w:space="0" w:color="auto"/>
        <w:left w:val="none" w:sz="0" w:space="0" w:color="auto"/>
        <w:bottom w:val="none" w:sz="0" w:space="0" w:color="auto"/>
        <w:right w:val="none" w:sz="0" w:space="0" w:color="auto"/>
      </w:divBdr>
    </w:div>
    <w:div w:id="1404063409">
      <w:bodyDiv w:val="1"/>
      <w:marLeft w:val="0"/>
      <w:marRight w:val="0"/>
      <w:marTop w:val="0"/>
      <w:marBottom w:val="0"/>
      <w:divBdr>
        <w:top w:val="none" w:sz="0" w:space="0" w:color="auto"/>
        <w:left w:val="none" w:sz="0" w:space="0" w:color="auto"/>
        <w:bottom w:val="none" w:sz="0" w:space="0" w:color="auto"/>
        <w:right w:val="none" w:sz="0" w:space="0" w:color="auto"/>
      </w:divBdr>
    </w:div>
    <w:div w:id="1404177533">
      <w:bodyDiv w:val="1"/>
      <w:marLeft w:val="0"/>
      <w:marRight w:val="0"/>
      <w:marTop w:val="0"/>
      <w:marBottom w:val="0"/>
      <w:divBdr>
        <w:top w:val="none" w:sz="0" w:space="0" w:color="auto"/>
        <w:left w:val="none" w:sz="0" w:space="0" w:color="auto"/>
        <w:bottom w:val="none" w:sz="0" w:space="0" w:color="auto"/>
        <w:right w:val="none" w:sz="0" w:space="0" w:color="auto"/>
      </w:divBdr>
    </w:div>
    <w:div w:id="1404333411">
      <w:bodyDiv w:val="1"/>
      <w:marLeft w:val="0"/>
      <w:marRight w:val="0"/>
      <w:marTop w:val="0"/>
      <w:marBottom w:val="0"/>
      <w:divBdr>
        <w:top w:val="none" w:sz="0" w:space="0" w:color="auto"/>
        <w:left w:val="none" w:sz="0" w:space="0" w:color="auto"/>
        <w:bottom w:val="none" w:sz="0" w:space="0" w:color="auto"/>
        <w:right w:val="none" w:sz="0" w:space="0" w:color="auto"/>
      </w:divBdr>
    </w:div>
    <w:div w:id="1404521869">
      <w:bodyDiv w:val="1"/>
      <w:marLeft w:val="0"/>
      <w:marRight w:val="0"/>
      <w:marTop w:val="0"/>
      <w:marBottom w:val="0"/>
      <w:divBdr>
        <w:top w:val="none" w:sz="0" w:space="0" w:color="auto"/>
        <w:left w:val="none" w:sz="0" w:space="0" w:color="auto"/>
        <w:bottom w:val="none" w:sz="0" w:space="0" w:color="auto"/>
        <w:right w:val="none" w:sz="0" w:space="0" w:color="auto"/>
      </w:divBdr>
    </w:div>
    <w:div w:id="1404525378">
      <w:bodyDiv w:val="1"/>
      <w:marLeft w:val="0"/>
      <w:marRight w:val="0"/>
      <w:marTop w:val="0"/>
      <w:marBottom w:val="0"/>
      <w:divBdr>
        <w:top w:val="none" w:sz="0" w:space="0" w:color="auto"/>
        <w:left w:val="none" w:sz="0" w:space="0" w:color="auto"/>
        <w:bottom w:val="none" w:sz="0" w:space="0" w:color="auto"/>
        <w:right w:val="none" w:sz="0" w:space="0" w:color="auto"/>
      </w:divBdr>
    </w:div>
    <w:div w:id="1404570890">
      <w:bodyDiv w:val="1"/>
      <w:marLeft w:val="0"/>
      <w:marRight w:val="0"/>
      <w:marTop w:val="0"/>
      <w:marBottom w:val="0"/>
      <w:divBdr>
        <w:top w:val="none" w:sz="0" w:space="0" w:color="auto"/>
        <w:left w:val="none" w:sz="0" w:space="0" w:color="auto"/>
        <w:bottom w:val="none" w:sz="0" w:space="0" w:color="auto"/>
        <w:right w:val="none" w:sz="0" w:space="0" w:color="auto"/>
      </w:divBdr>
    </w:div>
    <w:div w:id="1404641870">
      <w:bodyDiv w:val="1"/>
      <w:marLeft w:val="0"/>
      <w:marRight w:val="0"/>
      <w:marTop w:val="0"/>
      <w:marBottom w:val="0"/>
      <w:divBdr>
        <w:top w:val="none" w:sz="0" w:space="0" w:color="auto"/>
        <w:left w:val="none" w:sz="0" w:space="0" w:color="auto"/>
        <w:bottom w:val="none" w:sz="0" w:space="0" w:color="auto"/>
        <w:right w:val="none" w:sz="0" w:space="0" w:color="auto"/>
      </w:divBdr>
    </w:div>
    <w:div w:id="1404644232">
      <w:bodyDiv w:val="1"/>
      <w:marLeft w:val="0"/>
      <w:marRight w:val="0"/>
      <w:marTop w:val="0"/>
      <w:marBottom w:val="0"/>
      <w:divBdr>
        <w:top w:val="none" w:sz="0" w:space="0" w:color="auto"/>
        <w:left w:val="none" w:sz="0" w:space="0" w:color="auto"/>
        <w:bottom w:val="none" w:sz="0" w:space="0" w:color="auto"/>
        <w:right w:val="none" w:sz="0" w:space="0" w:color="auto"/>
      </w:divBdr>
    </w:div>
    <w:div w:id="1404645664">
      <w:bodyDiv w:val="1"/>
      <w:marLeft w:val="0"/>
      <w:marRight w:val="0"/>
      <w:marTop w:val="0"/>
      <w:marBottom w:val="0"/>
      <w:divBdr>
        <w:top w:val="none" w:sz="0" w:space="0" w:color="auto"/>
        <w:left w:val="none" w:sz="0" w:space="0" w:color="auto"/>
        <w:bottom w:val="none" w:sz="0" w:space="0" w:color="auto"/>
        <w:right w:val="none" w:sz="0" w:space="0" w:color="auto"/>
      </w:divBdr>
    </w:div>
    <w:div w:id="1404715057">
      <w:bodyDiv w:val="1"/>
      <w:marLeft w:val="0"/>
      <w:marRight w:val="0"/>
      <w:marTop w:val="0"/>
      <w:marBottom w:val="0"/>
      <w:divBdr>
        <w:top w:val="none" w:sz="0" w:space="0" w:color="auto"/>
        <w:left w:val="none" w:sz="0" w:space="0" w:color="auto"/>
        <w:bottom w:val="none" w:sz="0" w:space="0" w:color="auto"/>
        <w:right w:val="none" w:sz="0" w:space="0" w:color="auto"/>
      </w:divBdr>
    </w:div>
    <w:div w:id="1404716453">
      <w:bodyDiv w:val="1"/>
      <w:marLeft w:val="0"/>
      <w:marRight w:val="0"/>
      <w:marTop w:val="0"/>
      <w:marBottom w:val="0"/>
      <w:divBdr>
        <w:top w:val="none" w:sz="0" w:space="0" w:color="auto"/>
        <w:left w:val="none" w:sz="0" w:space="0" w:color="auto"/>
        <w:bottom w:val="none" w:sz="0" w:space="0" w:color="auto"/>
        <w:right w:val="none" w:sz="0" w:space="0" w:color="auto"/>
      </w:divBdr>
    </w:div>
    <w:div w:id="1404833672">
      <w:bodyDiv w:val="1"/>
      <w:marLeft w:val="0"/>
      <w:marRight w:val="0"/>
      <w:marTop w:val="0"/>
      <w:marBottom w:val="0"/>
      <w:divBdr>
        <w:top w:val="none" w:sz="0" w:space="0" w:color="auto"/>
        <w:left w:val="none" w:sz="0" w:space="0" w:color="auto"/>
        <w:bottom w:val="none" w:sz="0" w:space="0" w:color="auto"/>
        <w:right w:val="none" w:sz="0" w:space="0" w:color="auto"/>
      </w:divBdr>
    </w:div>
    <w:div w:id="1404984816">
      <w:bodyDiv w:val="1"/>
      <w:marLeft w:val="0"/>
      <w:marRight w:val="0"/>
      <w:marTop w:val="0"/>
      <w:marBottom w:val="0"/>
      <w:divBdr>
        <w:top w:val="none" w:sz="0" w:space="0" w:color="auto"/>
        <w:left w:val="none" w:sz="0" w:space="0" w:color="auto"/>
        <w:bottom w:val="none" w:sz="0" w:space="0" w:color="auto"/>
        <w:right w:val="none" w:sz="0" w:space="0" w:color="auto"/>
      </w:divBdr>
    </w:div>
    <w:div w:id="1405184962">
      <w:bodyDiv w:val="1"/>
      <w:marLeft w:val="0"/>
      <w:marRight w:val="0"/>
      <w:marTop w:val="0"/>
      <w:marBottom w:val="0"/>
      <w:divBdr>
        <w:top w:val="none" w:sz="0" w:space="0" w:color="auto"/>
        <w:left w:val="none" w:sz="0" w:space="0" w:color="auto"/>
        <w:bottom w:val="none" w:sz="0" w:space="0" w:color="auto"/>
        <w:right w:val="none" w:sz="0" w:space="0" w:color="auto"/>
      </w:divBdr>
    </w:div>
    <w:div w:id="1405447783">
      <w:bodyDiv w:val="1"/>
      <w:marLeft w:val="0"/>
      <w:marRight w:val="0"/>
      <w:marTop w:val="0"/>
      <w:marBottom w:val="0"/>
      <w:divBdr>
        <w:top w:val="none" w:sz="0" w:space="0" w:color="auto"/>
        <w:left w:val="none" w:sz="0" w:space="0" w:color="auto"/>
        <w:bottom w:val="none" w:sz="0" w:space="0" w:color="auto"/>
        <w:right w:val="none" w:sz="0" w:space="0" w:color="auto"/>
      </w:divBdr>
    </w:div>
    <w:div w:id="1405496487">
      <w:bodyDiv w:val="1"/>
      <w:marLeft w:val="0"/>
      <w:marRight w:val="0"/>
      <w:marTop w:val="0"/>
      <w:marBottom w:val="0"/>
      <w:divBdr>
        <w:top w:val="none" w:sz="0" w:space="0" w:color="auto"/>
        <w:left w:val="none" w:sz="0" w:space="0" w:color="auto"/>
        <w:bottom w:val="none" w:sz="0" w:space="0" w:color="auto"/>
        <w:right w:val="none" w:sz="0" w:space="0" w:color="auto"/>
      </w:divBdr>
    </w:div>
    <w:div w:id="1405563919">
      <w:bodyDiv w:val="1"/>
      <w:marLeft w:val="0"/>
      <w:marRight w:val="0"/>
      <w:marTop w:val="0"/>
      <w:marBottom w:val="0"/>
      <w:divBdr>
        <w:top w:val="none" w:sz="0" w:space="0" w:color="auto"/>
        <w:left w:val="none" w:sz="0" w:space="0" w:color="auto"/>
        <w:bottom w:val="none" w:sz="0" w:space="0" w:color="auto"/>
        <w:right w:val="none" w:sz="0" w:space="0" w:color="auto"/>
      </w:divBdr>
    </w:div>
    <w:div w:id="1405566856">
      <w:bodyDiv w:val="1"/>
      <w:marLeft w:val="0"/>
      <w:marRight w:val="0"/>
      <w:marTop w:val="0"/>
      <w:marBottom w:val="0"/>
      <w:divBdr>
        <w:top w:val="none" w:sz="0" w:space="0" w:color="auto"/>
        <w:left w:val="none" w:sz="0" w:space="0" w:color="auto"/>
        <w:bottom w:val="none" w:sz="0" w:space="0" w:color="auto"/>
        <w:right w:val="none" w:sz="0" w:space="0" w:color="auto"/>
      </w:divBdr>
    </w:div>
    <w:div w:id="1405759179">
      <w:bodyDiv w:val="1"/>
      <w:marLeft w:val="0"/>
      <w:marRight w:val="0"/>
      <w:marTop w:val="0"/>
      <w:marBottom w:val="0"/>
      <w:divBdr>
        <w:top w:val="none" w:sz="0" w:space="0" w:color="auto"/>
        <w:left w:val="none" w:sz="0" w:space="0" w:color="auto"/>
        <w:bottom w:val="none" w:sz="0" w:space="0" w:color="auto"/>
        <w:right w:val="none" w:sz="0" w:space="0" w:color="auto"/>
      </w:divBdr>
    </w:div>
    <w:div w:id="1405761755">
      <w:bodyDiv w:val="1"/>
      <w:marLeft w:val="0"/>
      <w:marRight w:val="0"/>
      <w:marTop w:val="0"/>
      <w:marBottom w:val="0"/>
      <w:divBdr>
        <w:top w:val="none" w:sz="0" w:space="0" w:color="auto"/>
        <w:left w:val="none" w:sz="0" w:space="0" w:color="auto"/>
        <w:bottom w:val="none" w:sz="0" w:space="0" w:color="auto"/>
        <w:right w:val="none" w:sz="0" w:space="0" w:color="auto"/>
      </w:divBdr>
    </w:div>
    <w:div w:id="1406026625">
      <w:bodyDiv w:val="1"/>
      <w:marLeft w:val="0"/>
      <w:marRight w:val="0"/>
      <w:marTop w:val="0"/>
      <w:marBottom w:val="0"/>
      <w:divBdr>
        <w:top w:val="none" w:sz="0" w:space="0" w:color="auto"/>
        <w:left w:val="none" w:sz="0" w:space="0" w:color="auto"/>
        <w:bottom w:val="none" w:sz="0" w:space="0" w:color="auto"/>
        <w:right w:val="none" w:sz="0" w:space="0" w:color="auto"/>
      </w:divBdr>
    </w:div>
    <w:div w:id="1406148953">
      <w:bodyDiv w:val="1"/>
      <w:marLeft w:val="0"/>
      <w:marRight w:val="0"/>
      <w:marTop w:val="0"/>
      <w:marBottom w:val="0"/>
      <w:divBdr>
        <w:top w:val="none" w:sz="0" w:space="0" w:color="auto"/>
        <w:left w:val="none" w:sz="0" w:space="0" w:color="auto"/>
        <w:bottom w:val="none" w:sz="0" w:space="0" w:color="auto"/>
        <w:right w:val="none" w:sz="0" w:space="0" w:color="auto"/>
      </w:divBdr>
    </w:div>
    <w:div w:id="1406341617">
      <w:bodyDiv w:val="1"/>
      <w:marLeft w:val="0"/>
      <w:marRight w:val="0"/>
      <w:marTop w:val="0"/>
      <w:marBottom w:val="0"/>
      <w:divBdr>
        <w:top w:val="none" w:sz="0" w:space="0" w:color="auto"/>
        <w:left w:val="none" w:sz="0" w:space="0" w:color="auto"/>
        <w:bottom w:val="none" w:sz="0" w:space="0" w:color="auto"/>
        <w:right w:val="none" w:sz="0" w:space="0" w:color="auto"/>
      </w:divBdr>
    </w:div>
    <w:div w:id="1406492899">
      <w:bodyDiv w:val="1"/>
      <w:marLeft w:val="0"/>
      <w:marRight w:val="0"/>
      <w:marTop w:val="0"/>
      <w:marBottom w:val="0"/>
      <w:divBdr>
        <w:top w:val="none" w:sz="0" w:space="0" w:color="auto"/>
        <w:left w:val="none" w:sz="0" w:space="0" w:color="auto"/>
        <w:bottom w:val="none" w:sz="0" w:space="0" w:color="auto"/>
        <w:right w:val="none" w:sz="0" w:space="0" w:color="auto"/>
      </w:divBdr>
    </w:div>
    <w:div w:id="1406564566">
      <w:bodyDiv w:val="1"/>
      <w:marLeft w:val="0"/>
      <w:marRight w:val="0"/>
      <w:marTop w:val="0"/>
      <w:marBottom w:val="0"/>
      <w:divBdr>
        <w:top w:val="none" w:sz="0" w:space="0" w:color="auto"/>
        <w:left w:val="none" w:sz="0" w:space="0" w:color="auto"/>
        <w:bottom w:val="none" w:sz="0" w:space="0" w:color="auto"/>
        <w:right w:val="none" w:sz="0" w:space="0" w:color="auto"/>
      </w:divBdr>
    </w:div>
    <w:div w:id="1406607585">
      <w:bodyDiv w:val="1"/>
      <w:marLeft w:val="0"/>
      <w:marRight w:val="0"/>
      <w:marTop w:val="0"/>
      <w:marBottom w:val="0"/>
      <w:divBdr>
        <w:top w:val="none" w:sz="0" w:space="0" w:color="auto"/>
        <w:left w:val="none" w:sz="0" w:space="0" w:color="auto"/>
        <w:bottom w:val="none" w:sz="0" w:space="0" w:color="auto"/>
        <w:right w:val="none" w:sz="0" w:space="0" w:color="auto"/>
      </w:divBdr>
    </w:div>
    <w:div w:id="1406730404">
      <w:bodyDiv w:val="1"/>
      <w:marLeft w:val="0"/>
      <w:marRight w:val="0"/>
      <w:marTop w:val="0"/>
      <w:marBottom w:val="0"/>
      <w:divBdr>
        <w:top w:val="none" w:sz="0" w:space="0" w:color="auto"/>
        <w:left w:val="none" w:sz="0" w:space="0" w:color="auto"/>
        <w:bottom w:val="none" w:sz="0" w:space="0" w:color="auto"/>
        <w:right w:val="none" w:sz="0" w:space="0" w:color="auto"/>
      </w:divBdr>
    </w:div>
    <w:div w:id="1406803999">
      <w:bodyDiv w:val="1"/>
      <w:marLeft w:val="0"/>
      <w:marRight w:val="0"/>
      <w:marTop w:val="0"/>
      <w:marBottom w:val="0"/>
      <w:divBdr>
        <w:top w:val="none" w:sz="0" w:space="0" w:color="auto"/>
        <w:left w:val="none" w:sz="0" w:space="0" w:color="auto"/>
        <w:bottom w:val="none" w:sz="0" w:space="0" w:color="auto"/>
        <w:right w:val="none" w:sz="0" w:space="0" w:color="auto"/>
      </w:divBdr>
    </w:div>
    <w:div w:id="1407068483">
      <w:bodyDiv w:val="1"/>
      <w:marLeft w:val="0"/>
      <w:marRight w:val="0"/>
      <w:marTop w:val="0"/>
      <w:marBottom w:val="0"/>
      <w:divBdr>
        <w:top w:val="none" w:sz="0" w:space="0" w:color="auto"/>
        <w:left w:val="none" w:sz="0" w:space="0" w:color="auto"/>
        <w:bottom w:val="none" w:sz="0" w:space="0" w:color="auto"/>
        <w:right w:val="none" w:sz="0" w:space="0" w:color="auto"/>
      </w:divBdr>
    </w:div>
    <w:div w:id="1407219880">
      <w:bodyDiv w:val="1"/>
      <w:marLeft w:val="0"/>
      <w:marRight w:val="0"/>
      <w:marTop w:val="0"/>
      <w:marBottom w:val="0"/>
      <w:divBdr>
        <w:top w:val="none" w:sz="0" w:space="0" w:color="auto"/>
        <w:left w:val="none" w:sz="0" w:space="0" w:color="auto"/>
        <w:bottom w:val="none" w:sz="0" w:space="0" w:color="auto"/>
        <w:right w:val="none" w:sz="0" w:space="0" w:color="auto"/>
      </w:divBdr>
    </w:div>
    <w:div w:id="1407221707">
      <w:bodyDiv w:val="1"/>
      <w:marLeft w:val="0"/>
      <w:marRight w:val="0"/>
      <w:marTop w:val="0"/>
      <w:marBottom w:val="0"/>
      <w:divBdr>
        <w:top w:val="none" w:sz="0" w:space="0" w:color="auto"/>
        <w:left w:val="none" w:sz="0" w:space="0" w:color="auto"/>
        <w:bottom w:val="none" w:sz="0" w:space="0" w:color="auto"/>
        <w:right w:val="none" w:sz="0" w:space="0" w:color="auto"/>
      </w:divBdr>
    </w:div>
    <w:div w:id="1407259721">
      <w:bodyDiv w:val="1"/>
      <w:marLeft w:val="0"/>
      <w:marRight w:val="0"/>
      <w:marTop w:val="0"/>
      <w:marBottom w:val="0"/>
      <w:divBdr>
        <w:top w:val="none" w:sz="0" w:space="0" w:color="auto"/>
        <w:left w:val="none" w:sz="0" w:space="0" w:color="auto"/>
        <w:bottom w:val="none" w:sz="0" w:space="0" w:color="auto"/>
        <w:right w:val="none" w:sz="0" w:space="0" w:color="auto"/>
      </w:divBdr>
    </w:div>
    <w:div w:id="1407342783">
      <w:bodyDiv w:val="1"/>
      <w:marLeft w:val="0"/>
      <w:marRight w:val="0"/>
      <w:marTop w:val="0"/>
      <w:marBottom w:val="0"/>
      <w:divBdr>
        <w:top w:val="none" w:sz="0" w:space="0" w:color="auto"/>
        <w:left w:val="none" w:sz="0" w:space="0" w:color="auto"/>
        <w:bottom w:val="none" w:sz="0" w:space="0" w:color="auto"/>
        <w:right w:val="none" w:sz="0" w:space="0" w:color="auto"/>
      </w:divBdr>
    </w:div>
    <w:div w:id="1407455353">
      <w:bodyDiv w:val="1"/>
      <w:marLeft w:val="0"/>
      <w:marRight w:val="0"/>
      <w:marTop w:val="0"/>
      <w:marBottom w:val="0"/>
      <w:divBdr>
        <w:top w:val="none" w:sz="0" w:space="0" w:color="auto"/>
        <w:left w:val="none" w:sz="0" w:space="0" w:color="auto"/>
        <w:bottom w:val="none" w:sz="0" w:space="0" w:color="auto"/>
        <w:right w:val="none" w:sz="0" w:space="0" w:color="auto"/>
      </w:divBdr>
    </w:div>
    <w:div w:id="1407459591">
      <w:bodyDiv w:val="1"/>
      <w:marLeft w:val="0"/>
      <w:marRight w:val="0"/>
      <w:marTop w:val="0"/>
      <w:marBottom w:val="0"/>
      <w:divBdr>
        <w:top w:val="none" w:sz="0" w:space="0" w:color="auto"/>
        <w:left w:val="none" w:sz="0" w:space="0" w:color="auto"/>
        <w:bottom w:val="none" w:sz="0" w:space="0" w:color="auto"/>
        <w:right w:val="none" w:sz="0" w:space="0" w:color="auto"/>
      </w:divBdr>
    </w:div>
    <w:div w:id="1407461857">
      <w:bodyDiv w:val="1"/>
      <w:marLeft w:val="0"/>
      <w:marRight w:val="0"/>
      <w:marTop w:val="0"/>
      <w:marBottom w:val="0"/>
      <w:divBdr>
        <w:top w:val="none" w:sz="0" w:space="0" w:color="auto"/>
        <w:left w:val="none" w:sz="0" w:space="0" w:color="auto"/>
        <w:bottom w:val="none" w:sz="0" w:space="0" w:color="auto"/>
        <w:right w:val="none" w:sz="0" w:space="0" w:color="auto"/>
      </w:divBdr>
    </w:div>
    <w:div w:id="1407607194">
      <w:bodyDiv w:val="1"/>
      <w:marLeft w:val="0"/>
      <w:marRight w:val="0"/>
      <w:marTop w:val="0"/>
      <w:marBottom w:val="0"/>
      <w:divBdr>
        <w:top w:val="none" w:sz="0" w:space="0" w:color="auto"/>
        <w:left w:val="none" w:sz="0" w:space="0" w:color="auto"/>
        <w:bottom w:val="none" w:sz="0" w:space="0" w:color="auto"/>
        <w:right w:val="none" w:sz="0" w:space="0" w:color="auto"/>
      </w:divBdr>
    </w:div>
    <w:div w:id="1407613053">
      <w:bodyDiv w:val="1"/>
      <w:marLeft w:val="0"/>
      <w:marRight w:val="0"/>
      <w:marTop w:val="0"/>
      <w:marBottom w:val="0"/>
      <w:divBdr>
        <w:top w:val="none" w:sz="0" w:space="0" w:color="auto"/>
        <w:left w:val="none" w:sz="0" w:space="0" w:color="auto"/>
        <w:bottom w:val="none" w:sz="0" w:space="0" w:color="auto"/>
        <w:right w:val="none" w:sz="0" w:space="0" w:color="auto"/>
      </w:divBdr>
    </w:div>
    <w:div w:id="1407650464">
      <w:bodyDiv w:val="1"/>
      <w:marLeft w:val="0"/>
      <w:marRight w:val="0"/>
      <w:marTop w:val="0"/>
      <w:marBottom w:val="0"/>
      <w:divBdr>
        <w:top w:val="none" w:sz="0" w:space="0" w:color="auto"/>
        <w:left w:val="none" w:sz="0" w:space="0" w:color="auto"/>
        <w:bottom w:val="none" w:sz="0" w:space="0" w:color="auto"/>
        <w:right w:val="none" w:sz="0" w:space="0" w:color="auto"/>
      </w:divBdr>
    </w:div>
    <w:div w:id="1407651680">
      <w:bodyDiv w:val="1"/>
      <w:marLeft w:val="0"/>
      <w:marRight w:val="0"/>
      <w:marTop w:val="0"/>
      <w:marBottom w:val="0"/>
      <w:divBdr>
        <w:top w:val="none" w:sz="0" w:space="0" w:color="auto"/>
        <w:left w:val="none" w:sz="0" w:space="0" w:color="auto"/>
        <w:bottom w:val="none" w:sz="0" w:space="0" w:color="auto"/>
        <w:right w:val="none" w:sz="0" w:space="0" w:color="auto"/>
      </w:divBdr>
    </w:div>
    <w:div w:id="1407724080">
      <w:bodyDiv w:val="1"/>
      <w:marLeft w:val="0"/>
      <w:marRight w:val="0"/>
      <w:marTop w:val="0"/>
      <w:marBottom w:val="0"/>
      <w:divBdr>
        <w:top w:val="none" w:sz="0" w:space="0" w:color="auto"/>
        <w:left w:val="none" w:sz="0" w:space="0" w:color="auto"/>
        <w:bottom w:val="none" w:sz="0" w:space="0" w:color="auto"/>
        <w:right w:val="none" w:sz="0" w:space="0" w:color="auto"/>
      </w:divBdr>
    </w:div>
    <w:div w:id="1407730102">
      <w:bodyDiv w:val="1"/>
      <w:marLeft w:val="0"/>
      <w:marRight w:val="0"/>
      <w:marTop w:val="0"/>
      <w:marBottom w:val="0"/>
      <w:divBdr>
        <w:top w:val="none" w:sz="0" w:space="0" w:color="auto"/>
        <w:left w:val="none" w:sz="0" w:space="0" w:color="auto"/>
        <w:bottom w:val="none" w:sz="0" w:space="0" w:color="auto"/>
        <w:right w:val="none" w:sz="0" w:space="0" w:color="auto"/>
      </w:divBdr>
    </w:div>
    <w:div w:id="1407874141">
      <w:bodyDiv w:val="1"/>
      <w:marLeft w:val="0"/>
      <w:marRight w:val="0"/>
      <w:marTop w:val="0"/>
      <w:marBottom w:val="0"/>
      <w:divBdr>
        <w:top w:val="none" w:sz="0" w:space="0" w:color="auto"/>
        <w:left w:val="none" w:sz="0" w:space="0" w:color="auto"/>
        <w:bottom w:val="none" w:sz="0" w:space="0" w:color="auto"/>
        <w:right w:val="none" w:sz="0" w:space="0" w:color="auto"/>
      </w:divBdr>
    </w:div>
    <w:div w:id="1407993116">
      <w:bodyDiv w:val="1"/>
      <w:marLeft w:val="0"/>
      <w:marRight w:val="0"/>
      <w:marTop w:val="0"/>
      <w:marBottom w:val="0"/>
      <w:divBdr>
        <w:top w:val="none" w:sz="0" w:space="0" w:color="auto"/>
        <w:left w:val="none" w:sz="0" w:space="0" w:color="auto"/>
        <w:bottom w:val="none" w:sz="0" w:space="0" w:color="auto"/>
        <w:right w:val="none" w:sz="0" w:space="0" w:color="auto"/>
      </w:divBdr>
    </w:div>
    <w:div w:id="1408186480">
      <w:bodyDiv w:val="1"/>
      <w:marLeft w:val="0"/>
      <w:marRight w:val="0"/>
      <w:marTop w:val="0"/>
      <w:marBottom w:val="0"/>
      <w:divBdr>
        <w:top w:val="none" w:sz="0" w:space="0" w:color="auto"/>
        <w:left w:val="none" w:sz="0" w:space="0" w:color="auto"/>
        <w:bottom w:val="none" w:sz="0" w:space="0" w:color="auto"/>
        <w:right w:val="none" w:sz="0" w:space="0" w:color="auto"/>
      </w:divBdr>
    </w:div>
    <w:div w:id="1408191468">
      <w:bodyDiv w:val="1"/>
      <w:marLeft w:val="0"/>
      <w:marRight w:val="0"/>
      <w:marTop w:val="0"/>
      <w:marBottom w:val="0"/>
      <w:divBdr>
        <w:top w:val="none" w:sz="0" w:space="0" w:color="auto"/>
        <w:left w:val="none" w:sz="0" w:space="0" w:color="auto"/>
        <w:bottom w:val="none" w:sz="0" w:space="0" w:color="auto"/>
        <w:right w:val="none" w:sz="0" w:space="0" w:color="auto"/>
      </w:divBdr>
    </w:div>
    <w:div w:id="1408309225">
      <w:bodyDiv w:val="1"/>
      <w:marLeft w:val="0"/>
      <w:marRight w:val="0"/>
      <w:marTop w:val="0"/>
      <w:marBottom w:val="0"/>
      <w:divBdr>
        <w:top w:val="none" w:sz="0" w:space="0" w:color="auto"/>
        <w:left w:val="none" w:sz="0" w:space="0" w:color="auto"/>
        <w:bottom w:val="none" w:sz="0" w:space="0" w:color="auto"/>
        <w:right w:val="none" w:sz="0" w:space="0" w:color="auto"/>
      </w:divBdr>
    </w:div>
    <w:div w:id="1408384937">
      <w:bodyDiv w:val="1"/>
      <w:marLeft w:val="0"/>
      <w:marRight w:val="0"/>
      <w:marTop w:val="0"/>
      <w:marBottom w:val="0"/>
      <w:divBdr>
        <w:top w:val="none" w:sz="0" w:space="0" w:color="auto"/>
        <w:left w:val="none" w:sz="0" w:space="0" w:color="auto"/>
        <w:bottom w:val="none" w:sz="0" w:space="0" w:color="auto"/>
        <w:right w:val="none" w:sz="0" w:space="0" w:color="auto"/>
      </w:divBdr>
    </w:div>
    <w:div w:id="1408649429">
      <w:bodyDiv w:val="1"/>
      <w:marLeft w:val="0"/>
      <w:marRight w:val="0"/>
      <w:marTop w:val="0"/>
      <w:marBottom w:val="0"/>
      <w:divBdr>
        <w:top w:val="none" w:sz="0" w:space="0" w:color="auto"/>
        <w:left w:val="none" w:sz="0" w:space="0" w:color="auto"/>
        <w:bottom w:val="none" w:sz="0" w:space="0" w:color="auto"/>
        <w:right w:val="none" w:sz="0" w:space="0" w:color="auto"/>
      </w:divBdr>
    </w:div>
    <w:div w:id="1408696913">
      <w:bodyDiv w:val="1"/>
      <w:marLeft w:val="0"/>
      <w:marRight w:val="0"/>
      <w:marTop w:val="0"/>
      <w:marBottom w:val="0"/>
      <w:divBdr>
        <w:top w:val="none" w:sz="0" w:space="0" w:color="auto"/>
        <w:left w:val="none" w:sz="0" w:space="0" w:color="auto"/>
        <w:bottom w:val="none" w:sz="0" w:space="0" w:color="auto"/>
        <w:right w:val="none" w:sz="0" w:space="0" w:color="auto"/>
      </w:divBdr>
    </w:div>
    <w:div w:id="1408722642">
      <w:bodyDiv w:val="1"/>
      <w:marLeft w:val="0"/>
      <w:marRight w:val="0"/>
      <w:marTop w:val="0"/>
      <w:marBottom w:val="0"/>
      <w:divBdr>
        <w:top w:val="none" w:sz="0" w:space="0" w:color="auto"/>
        <w:left w:val="none" w:sz="0" w:space="0" w:color="auto"/>
        <w:bottom w:val="none" w:sz="0" w:space="0" w:color="auto"/>
        <w:right w:val="none" w:sz="0" w:space="0" w:color="auto"/>
      </w:divBdr>
    </w:div>
    <w:div w:id="1409041219">
      <w:bodyDiv w:val="1"/>
      <w:marLeft w:val="0"/>
      <w:marRight w:val="0"/>
      <w:marTop w:val="0"/>
      <w:marBottom w:val="0"/>
      <w:divBdr>
        <w:top w:val="none" w:sz="0" w:space="0" w:color="auto"/>
        <w:left w:val="none" w:sz="0" w:space="0" w:color="auto"/>
        <w:bottom w:val="none" w:sz="0" w:space="0" w:color="auto"/>
        <w:right w:val="none" w:sz="0" w:space="0" w:color="auto"/>
      </w:divBdr>
    </w:div>
    <w:div w:id="1409156128">
      <w:bodyDiv w:val="1"/>
      <w:marLeft w:val="0"/>
      <w:marRight w:val="0"/>
      <w:marTop w:val="0"/>
      <w:marBottom w:val="0"/>
      <w:divBdr>
        <w:top w:val="none" w:sz="0" w:space="0" w:color="auto"/>
        <w:left w:val="none" w:sz="0" w:space="0" w:color="auto"/>
        <w:bottom w:val="none" w:sz="0" w:space="0" w:color="auto"/>
        <w:right w:val="none" w:sz="0" w:space="0" w:color="auto"/>
      </w:divBdr>
    </w:div>
    <w:div w:id="1409228339">
      <w:bodyDiv w:val="1"/>
      <w:marLeft w:val="0"/>
      <w:marRight w:val="0"/>
      <w:marTop w:val="0"/>
      <w:marBottom w:val="0"/>
      <w:divBdr>
        <w:top w:val="none" w:sz="0" w:space="0" w:color="auto"/>
        <w:left w:val="none" w:sz="0" w:space="0" w:color="auto"/>
        <w:bottom w:val="none" w:sz="0" w:space="0" w:color="auto"/>
        <w:right w:val="none" w:sz="0" w:space="0" w:color="auto"/>
      </w:divBdr>
    </w:div>
    <w:div w:id="1409499861">
      <w:bodyDiv w:val="1"/>
      <w:marLeft w:val="0"/>
      <w:marRight w:val="0"/>
      <w:marTop w:val="0"/>
      <w:marBottom w:val="0"/>
      <w:divBdr>
        <w:top w:val="none" w:sz="0" w:space="0" w:color="auto"/>
        <w:left w:val="none" w:sz="0" w:space="0" w:color="auto"/>
        <w:bottom w:val="none" w:sz="0" w:space="0" w:color="auto"/>
        <w:right w:val="none" w:sz="0" w:space="0" w:color="auto"/>
      </w:divBdr>
    </w:div>
    <w:div w:id="1409571430">
      <w:bodyDiv w:val="1"/>
      <w:marLeft w:val="0"/>
      <w:marRight w:val="0"/>
      <w:marTop w:val="0"/>
      <w:marBottom w:val="0"/>
      <w:divBdr>
        <w:top w:val="none" w:sz="0" w:space="0" w:color="auto"/>
        <w:left w:val="none" w:sz="0" w:space="0" w:color="auto"/>
        <w:bottom w:val="none" w:sz="0" w:space="0" w:color="auto"/>
        <w:right w:val="none" w:sz="0" w:space="0" w:color="auto"/>
      </w:divBdr>
    </w:div>
    <w:div w:id="1409811887">
      <w:bodyDiv w:val="1"/>
      <w:marLeft w:val="0"/>
      <w:marRight w:val="0"/>
      <w:marTop w:val="0"/>
      <w:marBottom w:val="0"/>
      <w:divBdr>
        <w:top w:val="none" w:sz="0" w:space="0" w:color="auto"/>
        <w:left w:val="none" w:sz="0" w:space="0" w:color="auto"/>
        <w:bottom w:val="none" w:sz="0" w:space="0" w:color="auto"/>
        <w:right w:val="none" w:sz="0" w:space="0" w:color="auto"/>
      </w:divBdr>
    </w:div>
    <w:div w:id="1409961791">
      <w:bodyDiv w:val="1"/>
      <w:marLeft w:val="0"/>
      <w:marRight w:val="0"/>
      <w:marTop w:val="0"/>
      <w:marBottom w:val="0"/>
      <w:divBdr>
        <w:top w:val="none" w:sz="0" w:space="0" w:color="auto"/>
        <w:left w:val="none" w:sz="0" w:space="0" w:color="auto"/>
        <w:bottom w:val="none" w:sz="0" w:space="0" w:color="auto"/>
        <w:right w:val="none" w:sz="0" w:space="0" w:color="auto"/>
      </w:divBdr>
    </w:div>
    <w:div w:id="1410082941">
      <w:bodyDiv w:val="1"/>
      <w:marLeft w:val="0"/>
      <w:marRight w:val="0"/>
      <w:marTop w:val="0"/>
      <w:marBottom w:val="0"/>
      <w:divBdr>
        <w:top w:val="none" w:sz="0" w:space="0" w:color="auto"/>
        <w:left w:val="none" w:sz="0" w:space="0" w:color="auto"/>
        <w:bottom w:val="none" w:sz="0" w:space="0" w:color="auto"/>
        <w:right w:val="none" w:sz="0" w:space="0" w:color="auto"/>
      </w:divBdr>
    </w:div>
    <w:div w:id="1410153890">
      <w:bodyDiv w:val="1"/>
      <w:marLeft w:val="0"/>
      <w:marRight w:val="0"/>
      <w:marTop w:val="0"/>
      <w:marBottom w:val="0"/>
      <w:divBdr>
        <w:top w:val="none" w:sz="0" w:space="0" w:color="auto"/>
        <w:left w:val="none" w:sz="0" w:space="0" w:color="auto"/>
        <w:bottom w:val="none" w:sz="0" w:space="0" w:color="auto"/>
        <w:right w:val="none" w:sz="0" w:space="0" w:color="auto"/>
      </w:divBdr>
    </w:div>
    <w:div w:id="1410158747">
      <w:bodyDiv w:val="1"/>
      <w:marLeft w:val="0"/>
      <w:marRight w:val="0"/>
      <w:marTop w:val="0"/>
      <w:marBottom w:val="0"/>
      <w:divBdr>
        <w:top w:val="none" w:sz="0" w:space="0" w:color="auto"/>
        <w:left w:val="none" w:sz="0" w:space="0" w:color="auto"/>
        <w:bottom w:val="none" w:sz="0" w:space="0" w:color="auto"/>
        <w:right w:val="none" w:sz="0" w:space="0" w:color="auto"/>
      </w:divBdr>
    </w:div>
    <w:div w:id="1410494761">
      <w:bodyDiv w:val="1"/>
      <w:marLeft w:val="0"/>
      <w:marRight w:val="0"/>
      <w:marTop w:val="0"/>
      <w:marBottom w:val="0"/>
      <w:divBdr>
        <w:top w:val="none" w:sz="0" w:space="0" w:color="auto"/>
        <w:left w:val="none" w:sz="0" w:space="0" w:color="auto"/>
        <w:bottom w:val="none" w:sz="0" w:space="0" w:color="auto"/>
        <w:right w:val="none" w:sz="0" w:space="0" w:color="auto"/>
      </w:divBdr>
    </w:div>
    <w:div w:id="1410536567">
      <w:bodyDiv w:val="1"/>
      <w:marLeft w:val="0"/>
      <w:marRight w:val="0"/>
      <w:marTop w:val="0"/>
      <w:marBottom w:val="0"/>
      <w:divBdr>
        <w:top w:val="none" w:sz="0" w:space="0" w:color="auto"/>
        <w:left w:val="none" w:sz="0" w:space="0" w:color="auto"/>
        <w:bottom w:val="none" w:sz="0" w:space="0" w:color="auto"/>
        <w:right w:val="none" w:sz="0" w:space="0" w:color="auto"/>
      </w:divBdr>
    </w:div>
    <w:div w:id="1410542896">
      <w:bodyDiv w:val="1"/>
      <w:marLeft w:val="0"/>
      <w:marRight w:val="0"/>
      <w:marTop w:val="0"/>
      <w:marBottom w:val="0"/>
      <w:divBdr>
        <w:top w:val="none" w:sz="0" w:space="0" w:color="auto"/>
        <w:left w:val="none" w:sz="0" w:space="0" w:color="auto"/>
        <w:bottom w:val="none" w:sz="0" w:space="0" w:color="auto"/>
        <w:right w:val="none" w:sz="0" w:space="0" w:color="auto"/>
      </w:divBdr>
    </w:div>
    <w:div w:id="1410543774">
      <w:bodyDiv w:val="1"/>
      <w:marLeft w:val="0"/>
      <w:marRight w:val="0"/>
      <w:marTop w:val="0"/>
      <w:marBottom w:val="0"/>
      <w:divBdr>
        <w:top w:val="none" w:sz="0" w:space="0" w:color="auto"/>
        <w:left w:val="none" w:sz="0" w:space="0" w:color="auto"/>
        <w:bottom w:val="none" w:sz="0" w:space="0" w:color="auto"/>
        <w:right w:val="none" w:sz="0" w:space="0" w:color="auto"/>
      </w:divBdr>
    </w:div>
    <w:div w:id="1410544327">
      <w:bodyDiv w:val="1"/>
      <w:marLeft w:val="0"/>
      <w:marRight w:val="0"/>
      <w:marTop w:val="0"/>
      <w:marBottom w:val="0"/>
      <w:divBdr>
        <w:top w:val="none" w:sz="0" w:space="0" w:color="auto"/>
        <w:left w:val="none" w:sz="0" w:space="0" w:color="auto"/>
        <w:bottom w:val="none" w:sz="0" w:space="0" w:color="auto"/>
        <w:right w:val="none" w:sz="0" w:space="0" w:color="auto"/>
      </w:divBdr>
    </w:div>
    <w:div w:id="1410732839">
      <w:bodyDiv w:val="1"/>
      <w:marLeft w:val="0"/>
      <w:marRight w:val="0"/>
      <w:marTop w:val="0"/>
      <w:marBottom w:val="0"/>
      <w:divBdr>
        <w:top w:val="none" w:sz="0" w:space="0" w:color="auto"/>
        <w:left w:val="none" w:sz="0" w:space="0" w:color="auto"/>
        <w:bottom w:val="none" w:sz="0" w:space="0" w:color="auto"/>
        <w:right w:val="none" w:sz="0" w:space="0" w:color="auto"/>
      </w:divBdr>
    </w:div>
    <w:div w:id="1410883871">
      <w:bodyDiv w:val="1"/>
      <w:marLeft w:val="0"/>
      <w:marRight w:val="0"/>
      <w:marTop w:val="0"/>
      <w:marBottom w:val="0"/>
      <w:divBdr>
        <w:top w:val="none" w:sz="0" w:space="0" w:color="auto"/>
        <w:left w:val="none" w:sz="0" w:space="0" w:color="auto"/>
        <w:bottom w:val="none" w:sz="0" w:space="0" w:color="auto"/>
        <w:right w:val="none" w:sz="0" w:space="0" w:color="auto"/>
      </w:divBdr>
    </w:div>
    <w:div w:id="1411077191">
      <w:bodyDiv w:val="1"/>
      <w:marLeft w:val="0"/>
      <w:marRight w:val="0"/>
      <w:marTop w:val="0"/>
      <w:marBottom w:val="0"/>
      <w:divBdr>
        <w:top w:val="none" w:sz="0" w:space="0" w:color="auto"/>
        <w:left w:val="none" w:sz="0" w:space="0" w:color="auto"/>
        <w:bottom w:val="none" w:sz="0" w:space="0" w:color="auto"/>
        <w:right w:val="none" w:sz="0" w:space="0" w:color="auto"/>
      </w:divBdr>
    </w:div>
    <w:div w:id="1411153896">
      <w:bodyDiv w:val="1"/>
      <w:marLeft w:val="0"/>
      <w:marRight w:val="0"/>
      <w:marTop w:val="0"/>
      <w:marBottom w:val="0"/>
      <w:divBdr>
        <w:top w:val="none" w:sz="0" w:space="0" w:color="auto"/>
        <w:left w:val="none" w:sz="0" w:space="0" w:color="auto"/>
        <w:bottom w:val="none" w:sz="0" w:space="0" w:color="auto"/>
        <w:right w:val="none" w:sz="0" w:space="0" w:color="auto"/>
      </w:divBdr>
    </w:div>
    <w:div w:id="1411191287">
      <w:bodyDiv w:val="1"/>
      <w:marLeft w:val="0"/>
      <w:marRight w:val="0"/>
      <w:marTop w:val="0"/>
      <w:marBottom w:val="0"/>
      <w:divBdr>
        <w:top w:val="none" w:sz="0" w:space="0" w:color="auto"/>
        <w:left w:val="none" w:sz="0" w:space="0" w:color="auto"/>
        <w:bottom w:val="none" w:sz="0" w:space="0" w:color="auto"/>
        <w:right w:val="none" w:sz="0" w:space="0" w:color="auto"/>
      </w:divBdr>
    </w:div>
    <w:div w:id="1411541529">
      <w:bodyDiv w:val="1"/>
      <w:marLeft w:val="0"/>
      <w:marRight w:val="0"/>
      <w:marTop w:val="0"/>
      <w:marBottom w:val="0"/>
      <w:divBdr>
        <w:top w:val="none" w:sz="0" w:space="0" w:color="auto"/>
        <w:left w:val="none" w:sz="0" w:space="0" w:color="auto"/>
        <w:bottom w:val="none" w:sz="0" w:space="0" w:color="auto"/>
        <w:right w:val="none" w:sz="0" w:space="0" w:color="auto"/>
      </w:divBdr>
    </w:div>
    <w:div w:id="1411544219">
      <w:bodyDiv w:val="1"/>
      <w:marLeft w:val="0"/>
      <w:marRight w:val="0"/>
      <w:marTop w:val="0"/>
      <w:marBottom w:val="0"/>
      <w:divBdr>
        <w:top w:val="none" w:sz="0" w:space="0" w:color="auto"/>
        <w:left w:val="none" w:sz="0" w:space="0" w:color="auto"/>
        <w:bottom w:val="none" w:sz="0" w:space="0" w:color="auto"/>
        <w:right w:val="none" w:sz="0" w:space="0" w:color="auto"/>
      </w:divBdr>
    </w:div>
    <w:div w:id="1411583662">
      <w:bodyDiv w:val="1"/>
      <w:marLeft w:val="0"/>
      <w:marRight w:val="0"/>
      <w:marTop w:val="0"/>
      <w:marBottom w:val="0"/>
      <w:divBdr>
        <w:top w:val="none" w:sz="0" w:space="0" w:color="auto"/>
        <w:left w:val="none" w:sz="0" w:space="0" w:color="auto"/>
        <w:bottom w:val="none" w:sz="0" w:space="0" w:color="auto"/>
        <w:right w:val="none" w:sz="0" w:space="0" w:color="auto"/>
      </w:divBdr>
    </w:div>
    <w:div w:id="1411654670">
      <w:bodyDiv w:val="1"/>
      <w:marLeft w:val="0"/>
      <w:marRight w:val="0"/>
      <w:marTop w:val="0"/>
      <w:marBottom w:val="0"/>
      <w:divBdr>
        <w:top w:val="none" w:sz="0" w:space="0" w:color="auto"/>
        <w:left w:val="none" w:sz="0" w:space="0" w:color="auto"/>
        <w:bottom w:val="none" w:sz="0" w:space="0" w:color="auto"/>
        <w:right w:val="none" w:sz="0" w:space="0" w:color="auto"/>
      </w:divBdr>
    </w:div>
    <w:div w:id="1411730875">
      <w:bodyDiv w:val="1"/>
      <w:marLeft w:val="0"/>
      <w:marRight w:val="0"/>
      <w:marTop w:val="0"/>
      <w:marBottom w:val="0"/>
      <w:divBdr>
        <w:top w:val="none" w:sz="0" w:space="0" w:color="auto"/>
        <w:left w:val="none" w:sz="0" w:space="0" w:color="auto"/>
        <w:bottom w:val="none" w:sz="0" w:space="0" w:color="auto"/>
        <w:right w:val="none" w:sz="0" w:space="0" w:color="auto"/>
      </w:divBdr>
    </w:div>
    <w:div w:id="1411853430">
      <w:bodyDiv w:val="1"/>
      <w:marLeft w:val="0"/>
      <w:marRight w:val="0"/>
      <w:marTop w:val="0"/>
      <w:marBottom w:val="0"/>
      <w:divBdr>
        <w:top w:val="none" w:sz="0" w:space="0" w:color="auto"/>
        <w:left w:val="none" w:sz="0" w:space="0" w:color="auto"/>
        <w:bottom w:val="none" w:sz="0" w:space="0" w:color="auto"/>
        <w:right w:val="none" w:sz="0" w:space="0" w:color="auto"/>
      </w:divBdr>
    </w:div>
    <w:div w:id="1411928623">
      <w:bodyDiv w:val="1"/>
      <w:marLeft w:val="0"/>
      <w:marRight w:val="0"/>
      <w:marTop w:val="0"/>
      <w:marBottom w:val="0"/>
      <w:divBdr>
        <w:top w:val="none" w:sz="0" w:space="0" w:color="auto"/>
        <w:left w:val="none" w:sz="0" w:space="0" w:color="auto"/>
        <w:bottom w:val="none" w:sz="0" w:space="0" w:color="auto"/>
        <w:right w:val="none" w:sz="0" w:space="0" w:color="auto"/>
      </w:divBdr>
    </w:div>
    <w:div w:id="1412192236">
      <w:bodyDiv w:val="1"/>
      <w:marLeft w:val="0"/>
      <w:marRight w:val="0"/>
      <w:marTop w:val="0"/>
      <w:marBottom w:val="0"/>
      <w:divBdr>
        <w:top w:val="none" w:sz="0" w:space="0" w:color="auto"/>
        <w:left w:val="none" w:sz="0" w:space="0" w:color="auto"/>
        <w:bottom w:val="none" w:sz="0" w:space="0" w:color="auto"/>
        <w:right w:val="none" w:sz="0" w:space="0" w:color="auto"/>
      </w:divBdr>
    </w:div>
    <w:div w:id="1412237341">
      <w:bodyDiv w:val="1"/>
      <w:marLeft w:val="0"/>
      <w:marRight w:val="0"/>
      <w:marTop w:val="0"/>
      <w:marBottom w:val="0"/>
      <w:divBdr>
        <w:top w:val="none" w:sz="0" w:space="0" w:color="auto"/>
        <w:left w:val="none" w:sz="0" w:space="0" w:color="auto"/>
        <w:bottom w:val="none" w:sz="0" w:space="0" w:color="auto"/>
        <w:right w:val="none" w:sz="0" w:space="0" w:color="auto"/>
      </w:divBdr>
    </w:div>
    <w:div w:id="1412240479">
      <w:bodyDiv w:val="1"/>
      <w:marLeft w:val="0"/>
      <w:marRight w:val="0"/>
      <w:marTop w:val="0"/>
      <w:marBottom w:val="0"/>
      <w:divBdr>
        <w:top w:val="none" w:sz="0" w:space="0" w:color="auto"/>
        <w:left w:val="none" w:sz="0" w:space="0" w:color="auto"/>
        <w:bottom w:val="none" w:sz="0" w:space="0" w:color="auto"/>
        <w:right w:val="none" w:sz="0" w:space="0" w:color="auto"/>
      </w:divBdr>
    </w:div>
    <w:div w:id="1412431937">
      <w:bodyDiv w:val="1"/>
      <w:marLeft w:val="0"/>
      <w:marRight w:val="0"/>
      <w:marTop w:val="0"/>
      <w:marBottom w:val="0"/>
      <w:divBdr>
        <w:top w:val="none" w:sz="0" w:space="0" w:color="auto"/>
        <w:left w:val="none" w:sz="0" w:space="0" w:color="auto"/>
        <w:bottom w:val="none" w:sz="0" w:space="0" w:color="auto"/>
        <w:right w:val="none" w:sz="0" w:space="0" w:color="auto"/>
      </w:divBdr>
    </w:div>
    <w:div w:id="1412464370">
      <w:bodyDiv w:val="1"/>
      <w:marLeft w:val="0"/>
      <w:marRight w:val="0"/>
      <w:marTop w:val="0"/>
      <w:marBottom w:val="0"/>
      <w:divBdr>
        <w:top w:val="none" w:sz="0" w:space="0" w:color="auto"/>
        <w:left w:val="none" w:sz="0" w:space="0" w:color="auto"/>
        <w:bottom w:val="none" w:sz="0" w:space="0" w:color="auto"/>
        <w:right w:val="none" w:sz="0" w:space="0" w:color="auto"/>
      </w:divBdr>
    </w:div>
    <w:div w:id="1412654193">
      <w:bodyDiv w:val="1"/>
      <w:marLeft w:val="0"/>
      <w:marRight w:val="0"/>
      <w:marTop w:val="0"/>
      <w:marBottom w:val="0"/>
      <w:divBdr>
        <w:top w:val="none" w:sz="0" w:space="0" w:color="auto"/>
        <w:left w:val="none" w:sz="0" w:space="0" w:color="auto"/>
        <w:bottom w:val="none" w:sz="0" w:space="0" w:color="auto"/>
        <w:right w:val="none" w:sz="0" w:space="0" w:color="auto"/>
      </w:divBdr>
    </w:div>
    <w:div w:id="1412698063">
      <w:bodyDiv w:val="1"/>
      <w:marLeft w:val="0"/>
      <w:marRight w:val="0"/>
      <w:marTop w:val="0"/>
      <w:marBottom w:val="0"/>
      <w:divBdr>
        <w:top w:val="none" w:sz="0" w:space="0" w:color="auto"/>
        <w:left w:val="none" w:sz="0" w:space="0" w:color="auto"/>
        <w:bottom w:val="none" w:sz="0" w:space="0" w:color="auto"/>
        <w:right w:val="none" w:sz="0" w:space="0" w:color="auto"/>
      </w:divBdr>
    </w:div>
    <w:div w:id="1412774251">
      <w:bodyDiv w:val="1"/>
      <w:marLeft w:val="0"/>
      <w:marRight w:val="0"/>
      <w:marTop w:val="0"/>
      <w:marBottom w:val="0"/>
      <w:divBdr>
        <w:top w:val="none" w:sz="0" w:space="0" w:color="auto"/>
        <w:left w:val="none" w:sz="0" w:space="0" w:color="auto"/>
        <w:bottom w:val="none" w:sz="0" w:space="0" w:color="auto"/>
        <w:right w:val="none" w:sz="0" w:space="0" w:color="auto"/>
      </w:divBdr>
    </w:div>
    <w:div w:id="1412853719">
      <w:bodyDiv w:val="1"/>
      <w:marLeft w:val="0"/>
      <w:marRight w:val="0"/>
      <w:marTop w:val="0"/>
      <w:marBottom w:val="0"/>
      <w:divBdr>
        <w:top w:val="none" w:sz="0" w:space="0" w:color="auto"/>
        <w:left w:val="none" w:sz="0" w:space="0" w:color="auto"/>
        <w:bottom w:val="none" w:sz="0" w:space="0" w:color="auto"/>
        <w:right w:val="none" w:sz="0" w:space="0" w:color="auto"/>
      </w:divBdr>
    </w:div>
    <w:div w:id="1413310369">
      <w:bodyDiv w:val="1"/>
      <w:marLeft w:val="0"/>
      <w:marRight w:val="0"/>
      <w:marTop w:val="0"/>
      <w:marBottom w:val="0"/>
      <w:divBdr>
        <w:top w:val="none" w:sz="0" w:space="0" w:color="auto"/>
        <w:left w:val="none" w:sz="0" w:space="0" w:color="auto"/>
        <w:bottom w:val="none" w:sz="0" w:space="0" w:color="auto"/>
        <w:right w:val="none" w:sz="0" w:space="0" w:color="auto"/>
      </w:divBdr>
    </w:div>
    <w:div w:id="1413315006">
      <w:bodyDiv w:val="1"/>
      <w:marLeft w:val="0"/>
      <w:marRight w:val="0"/>
      <w:marTop w:val="0"/>
      <w:marBottom w:val="0"/>
      <w:divBdr>
        <w:top w:val="none" w:sz="0" w:space="0" w:color="auto"/>
        <w:left w:val="none" w:sz="0" w:space="0" w:color="auto"/>
        <w:bottom w:val="none" w:sz="0" w:space="0" w:color="auto"/>
        <w:right w:val="none" w:sz="0" w:space="0" w:color="auto"/>
      </w:divBdr>
    </w:div>
    <w:div w:id="1413427048">
      <w:bodyDiv w:val="1"/>
      <w:marLeft w:val="0"/>
      <w:marRight w:val="0"/>
      <w:marTop w:val="0"/>
      <w:marBottom w:val="0"/>
      <w:divBdr>
        <w:top w:val="none" w:sz="0" w:space="0" w:color="auto"/>
        <w:left w:val="none" w:sz="0" w:space="0" w:color="auto"/>
        <w:bottom w:val="none" w:sz="0" w:space="0" w:color="auto"/>
        <w:right w:val="none" w:sz="0" w:space="0" w:color="auto"/>
      </w:divBdr>
    </w:div>
    <w:div w:id="1413434165">
      <w:bodyDiv w:val="1"/>
      <w:marLeft w:val="0"/>
      <w:marRight w:val="0"/>
      <w:marTop w:val="0"/>
      <w:marBottom w:val="0"/>
      <w:divBdr>
        <w:top w:val="none" w:sz="0" w:space="0" w:color="auto"/>
        <w:left w:val="none" w:sz="0" w:space="0" w:color="auto"/>
        <w:bottom w:val="none" w:sz="0" w:space="0" w:color="auto"/>
        <w:right w:val="none" w:sz="0" w:space="0" w:color="auto"/>
      </w:divBdr>
    </w:div>
    <w:div w:id="1413508625">
      <w:bodyDiv w:val="1"/>
      <w:marLeft w:val="0"/>
      <w:marRight w:val="0"/>
      <w:marTop w:val="0"/>
      <w:marBottom w:val="0"/>
      <w:divBdr>
        <w:top w:val="none" w:sz="0" w:space="0" w:color="auto"/>
        <w:left w:val="none" w:sz="0" w:space="0" w:color="auto"/>
        <w:bottom w:val="none" w:sz="0" w:space="0" w:color="auto"/>
        <w:right w:val="none" w:sz="0" w:space="0" w:color="auto"/>
      </w:divBdr>
    </w:div>
    <w:div w:id="1413627444">
      <w:bodyDiv w:val="1"/>
      <w:marLeft w:val="0"/>
      <w:marRight w:val="0"/>
      <w:marTop w:val="0"/>
      <w:marBottom w:val="0"/>
      <w:divBdr>
        <w:top w:val="none" w:sz="0" w:space="0" w:color="auto"/>
        <w:left w:val="none" w:sz="0" w:space="0" w:color="auto"/>
        <w:bottom w:val="none" w:sz="0" w:space="0" w:color="auto"/>
        <w:right w:val="none" w:sz="0" w:space="0" w:color="auto"/>
      </w:divBdr>
    </w:div>
    <w:div w:id="1413813057">
      <w:bodyDiv w:val="1"/>
      <w:marLeft w:val="0"/>
      <w:marRight w:val="0"/>
      <w:marTop w:val="0"/>
      <w:marBottom w:val="0"/>
      <w:divBdr>
        <w:top w:val="none" w:sz="0" w:space="0" w:color="auto"/>
        <w:left w:val="none" w:sz="0" w:space="0" w:color="auto"/>
        <w:bottom w:val="none" w:sz="0" w:space="0" w:color="auto"/>
        <w:right w:val="none" w:sz="0" w:space="0" w:color="auto"/>
      </w:divBdr>
    </w:div>
    <w:div w:id="1413895352">
      <w:bodyDiv w:val="1"/>
      <w:marLeft w:val="0"/>
      <w:marRight w:val="0"/>
      <w:marTop w:val="0"/>
      <w:marBottom w:val="0"/>
      <w:divBdr>
        <w:top w:val="none" w:sz="0" w:space="0" w:color="auto"/>
        <w:left w:val="none" w:sz="0" w:space="0" w:color="auto"/>
        <w:bottom w:val="none" w:sz="0" w:space="0" w:color="auto"/>
        <w:right w:val="none" w:sz="0" w:space="0" w:color="auto"/>
      </w:divBdr>
    </w:div>
    <w:div w:id="1413968207">
      <w:bodyDiv w:val="1"/>
      <w:marLeft w:val="0"/>
      <w:marRight w:val="0"/>
      <w:marTop w:val="0"/>
      <w:marBottom w:val="0"/>
      <w:divBdr>
        <w:top w:val="none" w:sz="0" w:space="0" w:color="auto"/>
        <w:left w:val="none" w:sz="0" w:space="0" w:color="auto"/>
        <w:bottom w:val="none" w:sz="0" w:space="0" w:color="auto"/>
        <w:right w:val="none" w:sz="0" w:space="0" w:color="auto"/>
      </w:divBdr>
    </w:div>
    <w:div w:id="1414013610">
      <w:bodyDiv w:val="1"/>
      <w:marLeft w:val="0"/>
      <w:marRight w:val="0"/>
      <w:marTop w:val="0"/>
      <w:marBottom w:val="0"/>
      <w:divBdr>
        <w:top w:val="none" w:sz="0" w:space="0" w:color="auto"/>
        <w:left w:val="none" w:sz="0" w:space="0" w:color="auto"/>
        <w:bottom w:val="none" w:sz="0" w:space="0" w:color="auto"/>
        <w:right w:val="none" w:sz="0" w:space="0" w:color="auto"/>
      </w:divBdr>
    </w:div>
    <w:div w:id="1414083295">
      <w:bodyDiv w:val="1"/>
      <w:marLeft w:val="0"/>
      <w:marRight w:val="0"/>
      <w:marTop w:val="0"/>
      <w:marBottom w:val="0"/>
      <w:divBdr>
        <w:top w:val="none" w:sz="0" w:space="0" w:color="auto"/>
        <w:left w:val="none" w:sz="0" w:space="0" w:color="auto"/>
        <w:bottom w:val="none" w:sz="0" w:space="0" w:color="auto"/>
        <w:right w:val="none" w:sz="0" w:space="0" w:color="auto"/>
      </w:divBdr>
    </w:div>
    <w:div w:id="1414087283">
      <w:bodyDiv w:val="1"/>
      <w:marLeft w:val="0"/>
      <w:marRight w:val="0"/>
      <w:marTop w:val="0"/>
      <w:marBottom w:val="0"/>
      <w:divBdr>
        <w:top w:val="none" w:sz="0" w:space="0" w:color="auto"/>
        <w:left w:val="none" w:sz="0" w:space="0" w:color="auto"/>
        <w:bottom w:val="none" w:sz="0" w:space="0" w:color="auto"/>
        <w:right w:val="none" w:sz="0" w:space="0" w:color="auto"/>
      </w:divBdr>
    </w:div>
    <w:div w:id="1414089940">
      <w:bodyDiv w:val="1"/>
      <w:marLeft w:val="0"/>
      <w:marRight w:val="0"/>
      <w:marTop w:val="0"/>
      <w:marBottom w:val="0"/>
      <w:divBdr>
        <w:top w:val="none" w:sz="0" w:space="0" w:color="auto"/>
        <w:left w:val="none" w:sz="0" w:space="0" w:color="auto"/>
        <w:bottom w:val="none" w:sz="0" w:space="0" w:color="auto"/>
        <w:right w:val="none" w:sz="0" w:space="0" w:color="auto"/>
      </w:divBdr>
    </w:div>
    <w:div w:id="1414233958">
      <w:bodyDiv w:val="1"/>
      <w:marLeft w:val="0"/>
      <w:marRight w:val="0"/>
      <w:marTop w:val="0"/>
      <w:marBottom w:val="0"/>
      <w:divBdr>
        <w:top w:val="none" w:sz="0" w:space="0" w:color="auto"/>
        <w:left w:val="none" w:sz="0" w:space="0" w:color="auto"/>
        <w:bottom w:val="none" w:sz="0" w:space="0" w:color="auto"/>
        <w:right w:val="none" w:sz="0" w:space="0" w:color="auto"/>
      </w:divBdr>
    </w:div>
    <w:div w:id="1414352455">
      <w:bodyDiv w:val="1"/>
      <w:marLeft w:val="0"/>
      <w:marRight w:val="0"/>
      <w:marTop w:val="0"/>
      <w:marBottom w:val="0"/>
      <w:divBdr>
        <w:top w:val="none" w:sz="0" w:space="0" w:color="auto"/>
        <w:left w:val="none" w:sz="0" w:space="0" w:color="auto"/>
        <w:bottom w:val="none" w:sz="0" w:space="0" w:color="auto"/>
        <w:right w:val="none" w:sz="0" w:space="0" w:color="auto"/>
      </w:divBdr>
    </w:div>
    <w:div w:id="1414356006">
      <w:bodyDiv w:val="1"/>
      <w:marLeft w:val="0"/>
      <w:marRight w:val="0"/>
      <w:marTop w:val="0"/>
      <w:marBottom w:val="0"/>
      <w:divBdr>
        <w:top w:val="none" w:sz="0" w:space="0" w:color="auto"/>
        <w:left w:val="none" w:sz="0" w:space="0" w:color="auto"/>
        <w:bottom w:val="none" w:sz="0" w:space="0" w:color="auto"/>
        <w:right w:val="none" w:sz="0" w:space="0" w:color="auto"/>
      </w:divBdr>
    </w:div>
    <w:div w:id="1414399965">
      <w:bodyDiv w:val="1"/>
      <w:marLeft w:val="0"/>
      <w:marRight w:val="0"/>
      <w:marTop w:val="0"/>
      <w:marBottom w:val="0"/>
      <w:divBdr>
        <w:top w:val="none" w:sz="0" w:space="0" w:color="auto"/>
        <w:left w:val="none" w:sz="0" w:space="0" w:color="auto"/>
        <w:bottom w:val="none" w:sz="0" w:space="0" w:color="auto"/>
        <w:right w:val="none" w:sz="0" w:space="0" w:color="auto"/>
      </w:divBdr>
    </w:div>
    <w:div w:id="1414549331">
      <w:bodyDiv w:val="1"/>
      <w:marLeft w:val="0"/>
      <w:marRight w:val="0"/>
      <w:marTop w:val="0"/>
      <w:marBottom w:val="0"/>
      <w:divBdr>
        <w:top w:val="none" w:sz="0" w:space="0" w:color="auto"/>
        <w:left w:val="none" w:sz="0" w:space="0" w:color="auto"/>
        <w:bottom w:val="none" w:sz="0" w:space="0" w:color="auto"/>
        <w:right w:val="none" w:sz="0" w:space="0" w:color="auto"/>
      </w:divBdr>
    </w:div>
    <w:div w:id="1414743486">
      <w:bodyDiv w:val="1"/>
      <w:marLeft w:val="0"/>
      <w:marRight w:val="0"/>
      <w:marTop w:val="0"/>
      <w:marBottom w:val="0"/>
      <w:divBdr>
        <w:top w:val="none" w:sz="0" w:space="0" w:color="auto"/>
        <w:left w:val="none" w:sz="0" w:space="0" w:color="auto"/>
        <w:bottom w:val="none" w:sz="0" w:space="0" w:color="auto"/>
        <w:right w:val="none" w:sz="0" w:space="0" w:color="auto"/>
      </w:divBdr>
    </w:div>
    <w:div w:id="1414815012">
      <w:bodyDiv w:val="1"/>
      <w:marLeft w:val="0"/>
      <w:marRight w:val="0"/>
      <w:marTop w:val="0"/>
      <w:marBottom w:val="0"/>
      <w:divBdr>
        <w:top w:val="none" w:sz="0" w:space="0" w:color="auto"/>
        <w:left w:val="none" w:sz="0" w:space="0" w:color="auto"/>
        <w:bottom w:val="none" w:sz="0" w:space="0" w:color="auto"/>
        <w:right w:val="none" w:sz="0" w:space="0" w:color="auto"/>
      </w:divBdr>
    </w:div>
    <w:div w:id="1414861097">
      <w:bodyDiv w:val="1"/>
      <w:marLeft w:val="0"/>
      <w:marRight w:val="0"/>
      <w:marTop w:val="0"/>
      <w:marBottom w:val="0"/>
      <w:divBdr>
        <w:top w:val="none" w:sz="0" w:space="0" w:color="auto"/>
        <w:left w:val="none" w:sz="0" w:space="0" w:color="auto"/>
        <w:bottom w:val="none" w:sz="0" w:space="0" w:color="auto"/>
        <w:right w:val="none" w:sz="0" w:space="0" w:color="auto"/>
      </w:divBdr>
    </w:div>
    <w:div w:id="1415317090">
      <w:bodyDiv w:val="1"/>
      <w:marLeft w:val="0"/>
      <w:marRight w:val="0"/>
      <w:marTop w:val="0"/>
      <w:marBottom w:val="0"/>
      <w:divBdr>
        <w:top w:val="none" w:sz="0" w:space="0" w:color="auto"/>
        <w:left w:val="none" w:sz="0" w:space="0" w:color="auto"/>
        <w:bottom w:val="none" w:sz="0" w:space="0" w:color="auto"/>
        <w:right w:val="none" w:sz="0" w:space="0" w:color="auto"/>
      </w:divBdr>
    </w:div>
    <w:div w:id="1415399072">
      <w:bodyDiv w:val="1"/>
      <w:marLeft w:val="0"/>
      <w:marRight w:val="0"/>
      <w:marTop w:val="0"/>
      <w:marBottom w:val="0"/>
      <w:divBdr>
        <w:top w:val="none" w:sz="0" w:space="0" w:color="auto"/>
        <w:left w:val="none" w:sz="0" w:space="0" w:color="auto"/>
        <w:bottom w:val="none" w:sz="0" w:space="0" w:color="auto"/>
        <w:right w:val="none" w:sz="0" w:space="0" w:color="auto"/>
      </w:divBdr>
    </w:div>
    <w:div w:id="1415470568">
      <w:bodyDiv w:val="1"/>
      <w:marLeft w:val="0"/>
      <w:marRight w:val="0"/>
      <w:marTop w:val="0"/>
      <w:marBottom w:val="0"/>
      <w:divBdr>
        <w:top w:val="none" w:sz="0" w:space="0" w:color="auto"/>
        <w:left w:val="none" w:sz="0" w:space="0" w:color="auto"/>
        <w:bottom w:val="none" w:sz="0" w:space="0" w:color="auto"/>
        <w:right w:val="none" w:sz="0" w:space="0" w:color="auto"/>
      </w:divBdr>
    </w:div>
    <w:div w:id="1415513365">
      <w:bodyDiv w:val="1"/>
      <w:marLeft w:val="0"/>
      <w:marRight w:val="0"/>
      <w:marTop w:val="0"/>
      <w:marBottom w:val="0"/>
      <w:divBdr>
        <w:top w:val="none" w:sz="0" w:space="0" w:color="auto"/>
        <w:left w:val="none" w:sz="0" w:space="0" w:color="auto"/>
        <w:bottom w:val="none" w:sz="0" w:space="0" w:color="auto"/>
        <w:right w:val="none" w:sz="0" w:space="0" w:color="auto"/>
      </w:divBdr>
    </w:div>
    <w:div w:id="1415778317">
      <w:bodyDiv w:val="1"/>
      <w:marLeft w:val="0"/>
      <w:marRight w:val="0"/>
      <w:marTop w:val="0"/>
      <w:marBottom w:val="0"/>
      <w:divBdr>
        <w:top w:val="none" w:sz="0" w:space="0" w:color="auto"/>
        <w:left w:val="none" w:sz="0" w:space="0" w:color="auto"/>
        <w:bottom w:val="none" w:sz="0" w:space="0" w:color="auto"/>
        <w:right w:val="none" w:sz="0" w:space="0" w:color="auto"/>
      </w:divBdr>
    </w:div>
    <w:div w:id="1415782538">
      <w:bodyDiv w:val="1"/>
      <w:marLeft w:val="0"/>
      <w:marRight w:val="0"/>
      <w:marTop w:val="0"/>
      <w:marBottom w:val="0"/>
      <w:divBdr>
        <w:top w:val="none" w:sz="0" w:space="0" w:color="auto"/>
        <w:left w:val="none" w:sz="0" w:space="0" w:color="auto"/>
        <w:bottom w:val="none" w:sz="0" w:space="0" w:color="auto"/>
        <w:right w:val="none" w:sz="0" w:space="0" w:color="auto"/>
      </w:divBdr>
    </w:div>
    <w:div w:id="1416169135">
      <w:bodyDiv w:val="1"/>
      <w:marLeft w:val="0"/>
      <w:marRight w:val="0"/>
      <w:marTop w:val="0"/>
      <w:marBottom w:val="0"/>
      <w:divBdr>
        <w:top w:val="none" w:sz="0" w:space="0" w:color="auto"/>
        <w:left w:val="none" w:sz="0" w:space="0" w:color="auto"/>
        <w:bottom w:val="none" w:sz="0" w:space="0" w:color="auto"/>
        <w:right w:val="none" w:sz="0" w:space="0" w:color="auto"/>
      </w:divBdr>
    </w:div>
    <w:div w:id="1416197418">
      <w:bodyDiv w:val="1"/>
      <w:marLeft w:val="0"/>
      <w:marRight w:val="0"/>
      <w:marTop w:val="0"/>
      <w:marBottom w:val="0"/>
      <w:divBdr>
        <w:top w:val="none" w:sz="0" w:space="0" w:color="auto"/>
        <w:left w:val="none" w:sz="0" w:space="0" w:color="auto"/>
        <w:bottom w:val="none" w:sz="0" w:space="0" w:color="auto"/>
        <w:right w:val="none" w:sz="0" w:space="0" w:color="auto"/>
      </w:divBdr>
    </w:div>
    <w:div w:id="1416441932">
      <w:bodyDiv w:val="1"/>
      <w:marLeft w:val="0"/>
      <w:marRight w:val="0"/>
      <w:marTop w:val="0"/>
      <w:marBottom w:val="0"/>
      <w:divBdr>
        <w:top w:val="none" w:sz="0" w:space="0" w:color="auto"/>
        <w:left w:val="none" w:sz="0" w:space="0" w:color="auto"/>
        <w:bottom w:val="none" w:sz="0" w:space="0" w:color="auto"/>
        <w:right w:val="none" w:sz="0" w:space="0" w:color="auto"/>
      </w:divBdr>
    </w:div>
    <w:div w:id="1416705654">
      <w:bodyDiv w:val="1"/>
      <w:marLeft w:val="0"/>
      <w:marRight w:val="0"/>
      <w:marTop w:val="0"/>
      <w:marBottom w:val="0"/>
      <w:divBdr>
        <w:top w:val="none" w:sz="0" w:space="0" w:color="auto"/>
        <w:left w:val="none" w:sz="0" w:space="0" w:color="auto"/>
        <w:bottom w:val="none" w:sz="0" w:space="0" w:color="auto"/>
        <w:right w:val="none" w:sz="0" w:space="0" w:color="auto"/>
      </w:divBdr>
    </w:div>
    <w:div w:id="1416706854">
      <w:bodyDiv w:val="1"/>
      <w:marLeft w:val="0"/>
      <w:marRight w:val="0"/>
      <w:marTop w:val="0"/>
      <w:marBottom w:val="0"/>
      <w:divBdr>
        <w:top w:val="none" w:sz="0" w:space="0" w:color="auto"/>
        <w:left w:val="none" w:sz="0" w:space="0" w:color="auto"/>
        <w:bottom w:val="none" w:sz="0" w:space="0" w:color="auto"/>
        <w:right w:val="none" w:sz="0" w:space="0" w:color="auto"/>
      </w:divBdr>
    </w:div>
    <w:div w:id="1416898297">
      <w:bodyDiv w:val="1"/>
      <w:marLeft w:val="0"/>
      <w:marRight w:val="0"/>
      <w:marTop w:val="0"/>
      <w:marBottom w:val="0"/>
      <w:divBdr>
        <w:top w:val="none" w:sz="0" w:space="0" w:color="auto"/>
        <w:left w:val="none" w:sz="0" w:space="0" w:color="auto"/>
        <w:bottom w:val="none" w:sz="0" w:space="0" w:color="auto"/>
        <w:right w:val="none" w:sz="0" w:space="0" w:color="auto"/>
      </w:divBdr>
    </w:div>
    <w:div w:id="1417050708">
      <w:bodyDiv w:val="1"/>
      <w:marLeft w:val="0"/>
      <w:marRight w:val="0"/>
      <w:marTop w:val="0"/>
      <w:marBottom w:val="0"/>
      <w:divBdr>
        <w:top w:val="none" w:sz="0" w:space="0" w:color="auto"/>
        <w:left w:val="none" w:sz="0" w:space="0" w:color="auto"/>
        <w:bottom w:val="none" w:sz="0" w:space="0" w:color="auto"/>
        <w:right w:val="none" w:sz="0" w:space="0" w:color="auto"/>
      </w:divBdr>
    </w:div>
    <w:div w:id="1417282930">
      <w:bodyDiv w:val="1"/>
      <w:marLeft w:val="0"/>
      <w:marRight w:val="0"/>
      <w:marTop w:val="0"/>
      <w:marBottom w:val="0"/>
      <w:divBdr>
        <w:top w:val="none" w:sz="0" w:space="0" w:color="auto"/>
        <w:left w:val="none" w:sz="0" w:space="0" w:color="auto"/>
        <w:bottom w:val="none" w:sz="0" w:space="0" w:color="auto"/>
        <w:right w:val="none" w:sz="0" w:space="0" w:color="auto"/>
      </w:divBdr>
    </w:div>
    <w:div w:id="1417434657">
      <w:bodyDiv w:val="1"/>
      <w:marLeft w:val="0"/>
      <w:marRight w:val="0"/>
      <w:marTop w:val="0"/>
      <w:marBottom w:val="0"/>
      <w:divBdr>
        <w:top w:val="none" w:sz="0" w:space="0" w:color="auto"/>
        <w:left w:val="none" w:sz="0" w:space="0" w:color="auto"/>
        <w:bottom w:val="none" w:sz="0" w:space="0" w:color="auto"/>
        <w:right w:val="none" w:sz="0" w:space="0" w:color="auto"/>
      </w:divBdr>
    </w:div>
    <w:div w:id="1417435314">
      <w:bodyDiv w:val="1"/>
      <w:marLeft w:val="0"/>
      <w:marRight w:val="0"/>
      <w:marTop w:val="0"/>
      <w:marBottom w:val="0"/>
      <w:divBdr>
        <w:top w:val="none" w:sz="0" w:space="0" w:color="auto"/>
        <w:left w:val="none" w:sz="0" w:space="0" w:color="auto"/>
        <w:bottom w:val="none" w:sz="0" w:space="0" w:color="auto"/>
        <w:right w:val="none" w:sz="0" w:space="0" w:color="auto"/>
      </w:divBdr>
    </w:div>
    <w:div w:id="1417441429">
      <w:bodyDiv w:val="1"/>
      <w:marLeft w:val="0"/>
      <w:marRight w:val="0"/>
      <w:marTop w:val="0"/>
      <w:marBottom w:val="0"/>
      <w:divBdr>
        <w:top w:val="none" w:sz="0" w:space="0" w:color="auto"/>
        <w:left w:val="none" w:sz="0" w:space="0" w:color="auto"/>
        <w:bottom w:val="none" w:sz="0" w:space="0" w:color="auto"/>
        <w:right w:val="none" w:sz="0" w:space="0" w:color="auto"/>
      </w:divBdr>
    </w:div>
    <w:div w:id="1417482253">
      <w:bodyDiv w:val="1"/>
      <w:marLeft w:val="0"/>
      <w:marRight w:val="0"/>
      <w:marTop w:val="0"/>
      <w:marBottom w:val="0"/>
      <w:divBdr>
        <w:top w:val="none" w:sz="0" w:space="0" w:color="auto"/>
        <w:left w:val="none" w:sz="0" w:space="0" w:color="auto"/>
        <w:bottom w:val="none" w:sz="0" w:space="0" w:color="auto"/>
        <w:right w:val="none" w:sz="0" w:space="0" w:color="auto"/>
      </w:divBdr>
    </w:div>
    <w:div w:id="1417508896">
      <w:bodyDiv w:val="1"/>
      <w:marLeft w:val="0"/>
      <w:marRight w:val="0"/>
      <w:marTop w:val="0"/>
      <w:marBottom w:val="0"/>
      <w:divBdr>
        <w:top w:val="none" w:sz="0" w:space="0" w:color="auto"/>
        <w:left w:val="none" w:sz="0" w:space="0" w:color="auto"/>
        <w:bottom w:val="none" w:sz="0" w:space="0" w:color="auto"/>
        <w:right w:val="none" w:sz="0" w:space="0" w:color="auto"/>
      </w:divBdr>
    </w:div>
    <w:div w:id="1417705484">
      <w:bodyDiv w:val="1"/>
      <w:marLeft w:val="0"/>
      <w:marRight w:val="0"/>
      <w:marTop w:val="0"/>
      <w:marBottom w:val="0"/>
      <w:divBdr>
        <w:top w:val="none" w:sz="0" w:space="0" w:color="auto"/>
        <w:left w:val="none" w:sz="0" w:space="0" w:color="auto"/>
        <w:bottom w:val="none" w:sz="0" w:space="0" w:color="auto"/>
        <w:right w:val="none" w:sz="0" w:space="0" w:color="auto"/>
      </w:divBdr>
    </w:div>
    <w:div w:id="1417748970">
      <w:bodyDiv w:val="1"/>
      <w:marLeft w:val="0"/>
      <w:marRight w:val="0"/>
      <w:marTop w:val="0"/>
      <w:marBottom w:val="0"/>
      <w:divBdr>
        <w:top w:val="none" w:sz="0" w:space="0" w:color="auto"/>
        <w:left w:val="none" w:sz="0" w:space="0" w:color="auto"/>
        <w:bottom w:val="none" w:sz="0" w:space="0" w:color="auto"/>
        <w:right w:val="none" w:sz="0" w:space="0" w:color="auto"/>
      </w:divBdr>
    </w:div>
    <w:div w:id="1417823114">
      <w:bodyDiv w:val="1"/>
      <w:marLeft w:val="0"/>
      <w:marRight w:val="0"/>
      <w:marTop w:val="0"/>
      <w:marBottom w:val="0"/>
      <w:divBdr>
        <w:top w:val="none" w:sz="0" w:space="0" w:color="auto"/>
        <w:left w:val="none" w:sz="0" w:space="0" w:color="auto"/>
        <w:bottom w:val="none" w:sz="0" w:space="0" w:color="auto"/>
        <w:right w:val="none" w:sz="0" w:space="0" w:color="auto"/>
      </w:divBdr>
    </w:div>
    <w:div w:id="1417940770">
      <w:bodyDiv w:val="1"/>
      <w:marLeft w:val="0"/>
      <w:marRight w:val="0"/>
      <w:marTop w:val="0"/>
      <w:marBottom w:val="0"/>
      <w:divBdr>
        <w:top w:val="none" w:sz="0" w:space="0" w:color="auto"/>
        <w:left w:val="none" w:sz="0" w:space="0" w:color="auto"/>
        <w:bottom w:val="none" w:sz="0" w:space="0" w:color="auto"/>
        <w:right w:val="none" w:sz="0" w:space="0" w:color="auto"/>
      </w:divBdr>
    </w:div>
    <w:div w:id="1417942225">
      <w:bodyDiv w:val="1"/>
      <w:marLeft w:val="0"/>
      <w:marRight w:val="0"/>
      <w:marTop w:val="0"/>
      <w:marBottom w:val="0"/>
      <w:divBdr>
        <w:top w:val="none" w:sz="0" w:space="0" w:color="auto"/>
        <w:left w:val="none" w:sz="0" w:space="0" w:color="auto"/>
        <w:bottom w:val="none" w:sz="0" w:space="0" w:color="auto"/>
        <w:right w:val="none" w:sz="0" w:space="0" w:color="auto"/>
      </w:divBdr>
    </w:div>
    <w:div w:id="1418138822">
      <w:bodyDiv w:val="1"/>
      <w:marLeft w:val="0"/>
      <w:marRight w:val="0"/>
      <w:marTop w:val="0"/>
      <w:marBottom w:val="0"/>
      <w:divBdr>
        <w:top w:val="none" w:sz="0" w:space="0" w:color="auto"/>
        <w:left w:val="none" w:sz="0" w:space="0" w:color="auto"/>
        <w:bottom w:val="none" w:sz="0" w:space="0" w:color="auto"/>
        <w:right w:val="none" w:sz="0" w:space="0" w:color="auto"/>
      </w:divBdr>
    </w:div>
    <w:div w:id="1418332838">
      <w:bodyDiv w:val="1"/>
      <w:marLeft w:val="0"/>
      <w:marRight w:val="0"/>
      <w:marTop w:val="0"/>
      <w:marBottom w:val="0"/>
      <w:divBdr>
        <w:top w:val="none" w:sz="0" w:space="0" w:color="auto"/>
        <w:left w:val="none" w:sz="0" w:space="0" w:color="auto"/>
        <w:bottom w:val="none" w:sz="0" w:space="0" w:color="auto"/>
        <w:right w:val="none" w:sz="0" w:space="0" w:color="auto"/>
      </w:divBdr>
    </w:div>
    <w:div w:id="1418361461">
      <w:bodyDiv w:val="1"/>
      <w:marLeft w:val="0"/>
      <w:marRight w:val="0"/>
      <w:marTop w:val="0"/>
      <w:marBottom w:val="0"/>
      <w:divBdr>
        <w:top w:val="none" w:sz="0" w:space="0" w:color="auto"/>
        <w:left w:val="none" w:sz="0" w:space="0" w:color="auto"/>
        <w:bottom w:val="none" w:sz="0" w:space="0" w:color="auto"/>
        <w:right w:val="none" w:sz="0" w:space="0" w:color="auto"/>
      </w:divBdr>
    </w:div>
    <w:div w:id="1418402092">
      <w:bodyDiv w:val="1"/>
      <w:marLeft w:val="0"/>
      <w:marRight w:val="0"/>
      <w:marTop w:val="0"/>
      <w:marBottom w:val="0"/>
      <w:divBdr>
        <w:top w:val="none" w:sz="0" w:space="0" w:color="auto"/>
        <w:left w:val="none" w:sz="0" w:space="0" w:color="auto"/>
        <w:bottom w:val="none" w:sz="0" w:space="0" w:color="auto"/>
        <w:right w:val="none" w:sz="0" w:space="0" w:color="auto"/>
      </w:divBdr>
    </w:div>
    <w:div w:id="1418482600">
      <w:bodyDiv w:val="1"/>
      <w:marLeft w:val="0"/>
      <w:marRight w:val="0"/>
      <w:marTop w:val="0"/>
      <w:marBottom w:val="0"/>
      <w:divBdr>
        <w:top w:val="none" w:sz="0" w:space="0" w:color="auto"/>
        <w:left w:val="none" w:sz="0" w:space="0" w:color="auto"/>
        <w:bottom w:val="none" w:sz="0" w:space="0" w:color="auto"/>
        <w:right w:val="none" w:sz="0" w:space="0" w:color="auto"/>
      </w:divBdr>
    </w:div>
    <w:div w:id="1418552205">
      <w:bodyDiv w:val="1"/>
      <w:marLeft w:val="0"/>
      <w:marRight w:val="0"/>
      <w:marTop w:val="0"/>
      <w:marBottom w:val="0"/>
      <w:divBdr>
        <w:top w:val="none" w:sz="0" w:space="0" w:color="auto"/>
        <w:left w:val="none" w:sz="0" w:space="0" w:color="auto"/>
        <w:bottom w:val="none" w:sz="0" w:space="0" w:color="auto"/>
        <w:right w:val="none" w:sz="0" w:space="0" w:color="auto"/>
      </w:divBdr>
    </w:div>
    <w:div w:id="1418676997">
      <w:bodyDiv w:val="1"/>
      <w:marLeft w:val="0"/>
      <w:marRight w:val="0"/>
      <w:marTop w:val="0"/>
      <w:marBottom w:val="0"/>
      <w:divBdr>
        <w:top w:val="none" w:sz="0" w:space="0" w:color="auto"/>
        <w:left w:val="none" w:sz="0" w:space="0" w:color="auto"/>
        <w:bottom w:val="none" w:sz="0" w:space="0" w:color="auto"/>
        <w:right w:val="none" w:sz="0" w:space="0" w:color="auto"/>
      </w:divBdr>
    </w:div>
    <w:div w:id="1418790805">
      <w:bodyDiv w:val="1"/>
      <w:marLeft w:val="0"/>
      <w:marRight w:val="0"/>
      <w:marTop w:val="0"/>
      <w:marBottom w:val="0"/>
      <w:divBdr>
        <w:top w:val="none" w:sz="0" w:space="0" w:color="auto"/>
        <w:left w:val="none" w:sz="0" w:space="0" w:color="auto"/>
        <w:bottom w:val="none" w:sz="0" w:space="0" w:color="auto"/>
        <w:right w:val="none" w:sz="0" w:space="0" w:color="auto"/>
      </w:divBdr>
    </w:div>
    <w:div w:id="1418937355">
      <w:bodyDiv w:val="1"/>
      <w:marLeft w:val="0"/>
      <w:marRight w:val="0"/>
      <w:marTop w:val="0"/>
      <w:marBottom w:val="0"/>
      <w:divBdr>
        <w:top w:val="none" w:sz="0" w:space="0" w:color="auto"/>
        <w:left w:val="none" w:sz="0" w:space="0" w:color="auto"/>
        <w:bottom w:val="none" w:sz="0" w:space="0" w:color="auto"/>
        <w:right w:val="none" w:sz="0" w:space="0" w:color="auto"/>
      </w:divBdr>
    </w:div>
    <w:div w:id="1418941839">
      <w:bodyDiv w:val="1"/>
      <w:marLeft w:val="0"/>
      <w:marRight w:val="0"/>
      <w:marTop w:val="0"/>
      <w:marBottom w:val="0"/>
      <w:divBdr>
        <w:top w:val="none" w:sz="0" w:space="0" w:color="auto"/>
        <w:left w:val="none" w:sz="0" w:space="0" w:color="auto"/>
        <w:bottom w:val="none" w:sz="0" w:space="0" w:color="auto"/>
        <w:right w:val="none" w:sz="0" w:space="0" w:color="auto"/>
      </w:divBdr>
    </w:div>
    <w:div w:id="1418942197">
      <w:bodyDiv w:val="1"/>
      <w:marLeft w:val="0"/>
      <w:marRight w:val="0"/>
      <w:marTop w:val="0"/>
      <w:marBottom w:val="0"/>
      <w:divBdr>
        <w:top w:val="none" w:sz="0" w:space="0" w:color="auto"/>
        <w:left w:val="none" w:sz="0" w:space="0" w:color="auto"/>
        <w:bottom w:val="none" w:sz="0" w:space="0" w:color="auto"/>
        <w:right w:val="none" w:sz="0" w:space="0" w:color="auto"/>
      </w:divBdr>
    </w:div>
    <w:div w:id="1419061736">
      <w:bodyDiv w:val="1"/>
      <w:marLeft w:val="0"/>
      <w:marRight w:val="0"/>
      <w:marTop w:val="0"/>
      <w:marBottom w:val="0"/>
      <w:divBdr>
        <w:top w:val="none" w:sz="0" w:space="0" w:color="auto"/>
        <w:left w:val="none" w:sz="0" w:space="0" w:color="auto"/>
        <w:bottom w:val="none" w:sz="0" w:space="0" w:color="auto"/>
        <w:right w:val="none" w:sz="0" w:space="0" w:color="auto"/>
      </w:divBdr>
    </w:div>
    <w:div w:id="1419207056">
      <w:bodyDiv w:val="1"/>
      <w:marLeft w:val="0"/>
      <w:marRight w:val="0"/>
      <w:marTop w:val="0"/>
      <w:marBottom w:val="0"/>
      <w:divBdr>
        <w:top w:val="none" w:sz="0" w:space="0" w:color="auto"/>
        <w:left w:val="none" w:sz="0" w:space="0" w:color="auto"/>
        <w:bottom w:val="none" w:sz="0" w:space="0" w:color="auto"/>
        <w:right w:val="none" w:sz="0" w:space="0" w:color="auto"/>
      </w:divBdr>
    </w:div>
    <w:div w:id="1419323200">
      <w:bodyDiv w:val="1"/>
      <w:marLeft w:val="0"/>
      <w:marRight w:val="0"/>
      <w:marTop w:val="0"/>
      <w:marBottom w:val="0"/>
      <w:divBdr>
        <w:top w:val="none" w:sz="0" w:space="0" w:color="auto"/>
        <w:left w:val="none" w:sz="0" w:space="0" w:color="auto"/>
        <w:bottom w:val="none" w:sz="0" w:space="0" w:color="auto"/>
        <w:right w:val="none" w:sz="0" w:space="0" w:color="auto"/>
      </w:divBdr>
    </w:div>
    <w:div w:id="1419329287">
      <w:bodyDiv w:val="1"/>
      <w:marLeft w:val="0"/>
      <w:marRight w:val="0"/>
      <w:marTop w:val="0"/>
      <w:marBottom w:val="0"/>
      <w:divBdr>
        <w:top w:val="none" w:sz="0" w:space="0" w:color="auto"/>
        <w:left w:val="none" w:sz="0" w:space="0" w:color="auto"/>
        <w:bottom w:val="none" w:sz="0" w:space="0" w:color="auto"/>
        <w:right w:val="none" w:sz="0" w:space="0" w:color="auto"/>
      </w:divBdr>
    </w:div>
    <w:div w:id="1419593446">
      <w:bodyDiv w:val="1"/>
      <w:marLeft w:val="0"/>
      <w:marRight w:val="0"/>
      <w:marTop w:val="0"/>
      <w:marBottom w:val="0"/>
      <w:divBdr>
        <w:top w:val="none" w:sz="0" w:space="0" w:color="auto"/>
        <w:left w:val="none" w:sz="0" w:space="0" w:color="auto"/>
        <w:bottom w:val="none" w:sz="0" w:space="0" w:color="auto"/>
        <w:right w:val="none" w:sz="0" w:space="0" w:color="auto"/>
      </w:divBdr>
    </w:div>
    <w:div w:id="1419593961">
      <w:bodyDiv w:val="1"/>
      <w:marLeft w:val="0"/>
      <w:marRight w:val="0"/>
      <w:marTop w:val="0"/>
      <w:marBottom w:val="0"/>
      <w:divBdr>
        <w:top w:val="none" w:sz="0" w:space="0" w:color="auto"/>
        <w:left w:val="none" w:sz="0" w:space="0" w:color="auto"/>
        <w:bottom w:val="none" w:sz="0" w:space="0" w:color="auto"/>
        <w:right w:val="none" w:sz="0" w:space="0" w:color="auto"/>
      </w:divBdr>
    </w:div>
    <w:div w:id="1419641665">
      <w:bodyDiv w:val="1"/>
      <w:marLeft w:val="0"/>
      <w:marRight w:val="0"/>
      <w:marTop w:val="0"/>
      <w:marBottom w:val="0"/>
      <w:divBdr>
        <w:top w:val="none" w:sz="0" w:space="0" w:color="auto"/>
        <w:left w:val="none" w:sz="0" w:space="0" w:color="auto"/>
        <w:bottom w:val="none" w:sz="0" w:space="0" w:color="auto"/>
        <w:right w:val="none" w:sz="0" w:space="0" w:color="auto"/>
      </w:divBdr>
    </w:div>
    <w:div w:id="1419672929">
      <w:bodyDiv w:val="1"/>
      <w:marLeft w:val="0"/>
      <w:marRight w:val="0"/>
      <w:marTop w:val="0"/>
      <w:marBottom w:val="0"/>
      <w:divBdr>
        <w:top w:val="none" w:sz="0" w:space="0" w:color="auto"/>
        <w:left w:val="none" w:sz="0" w:space="0" w:color="auto"/>
        <w:bottom w:val="none" w:sz="0" w:space="0" w:color="auto"/>
        <w:right w:val="none" w:sz="0" w:space="0" w:color="auto"/>
      </w:divBdr>
    </w:div>
    <w:div w:id="1419785325">
      <w:bodyDiv w:val="1"/>
      <w:marLeft w:val="0"/>
      <w:marRight w:val="0"/>
      <w:marTop w:val="0"/>
      <w:marBottom w:val="0"/>
      <w:divBdr>
        <w:top w:val="none" w:sz="0" w:space="0" w:color="auto"/>
        <w:left w:val="none" w:sz="0" w:space="0" w:color="auto"/>
        <w:bottom w:val="none" w:sz="0" w:space="0" w:color="auto"/>
        <w:right w:val="none" w:sz="0" w:space="0" w:color="auto"/>
      </w:divBdr>
    </w:div>
    <w:div w:id="1419793294">
      <w:bodyDiv w:val="1"/>
      <w:marLeft w:val="0"/>
      <w:marRight w:val="0"/>
      <w:marTop w:val="0"/>
      <w:marBottom w:val="0"/>
      <w:divBdr>
        <w:top w:val="none" w:sz="0" w:space="0" w:color="auto"/>
        <w:left w:val="none" w:sz="0" w:space="0" w:color="auto"/>
        <w:bottom w:val="none" w:sz="0" w:space="0" w:color="auto"/>
        <w:right w:val="none" w:sz="0" w:space="0" w:color="auto"/>
      </w:divBdr>
    </w:div>
    <w:div w:id="1419909768">
      <w:bodyDiv w:val="1"/>
      <w:marLeft w:val="0"/>
      <w:marRight w:val="0"/>
      <w:marTop w:val="0"/>
      <w:marBottom w:val="0"/>
      <w:divBdr>
        <w:top w:val="none" w:sz="0" w:space="0" w:color="auto"/>
        <w:left w:val="none" w:sz="0" w:space="0" w:color="auto"/>
        <w:bottom w:val="none" w:sz="0" w:space="0" w:color="auto"/>
        <w:right w:val="none" w:sz="0" w:space="0" w:color="auto"/>
      </w:divBdr>
    </w:div>
    <w:div w:id="1419911422">
      <w:bodyDiv w:val="1"/>
      <w:marLeft w:val="0"/>
      <w:marRight w:val="0"/>
      <w:marTop w:val="0"/>
      <w:marBottom w:val="0"/>
      <w:divBdr>
        <w:top w:val="none" w:sz="0" w:space="0" w:color="auto"/>
        <w:left w:val="none" w:sz="0" w:space="0" w:color="auto"/>
        <w:bottom w:val="none" w:sz="0" w:space="0" w:color="auto"/>
        <w:right w:val="none" w:sz="0" w:space="0" w:color="auto"/>
      </w:divBdr>
    </w:div>
    <w:div w:id="1420103384">
      <w:bodyDiv w:val="1"/>
      <w:marLeft w:val="0"/>
      <w:marRight w:val="0"/>
      <w:marTop w:val="0"/>
      <w:marBottom w:val="0"/>
      <w:divBdr>
        <w:top w:val="none" w:sz="0" w:space="0" w:color="auto"/>
        <w:left w:val="none" w:sz="0" w:space="0" w:color="auto"/>
        <w:bottom w:val="none" w:sz="0" w:space="0" w:color="auto"/>
        <w:right w:val="none" w:sz="0" w:space="0" w:color="auto"/>
      </w:divBdr>
    </w:div>
    <w:div w:id="1420709964">
      <w:bodyDiv w:val="1"/>
      <w:marLeft w:val="0"/>
      <w:marRight w:val="0"/>
      <w:marTop w:val="0"/>
      <w:marBottom w:val="0"/>
      <w:divBdr>
        <w:top w:val="none" w:sz="0" w:space="0" w:color="auto"/>
        <w:left w:val="none" w:sz="0" w:space="0" w:color="auto"/>
        <w:bottom w:val="none" w:sz="0" w:space="0" w:color="auto"/>
        <w:right w:val="none" w:sz="0" w:space="0" w:color="auto"/>
      </w:divBdr>
    </w:div>
    <w:div w:id="1420712197">
      <w:bodyDiv w:val="1"/>
      <w:marLeft w:val="0"/>
      <w:marRight w:val="0"/>
      <w:marTop w:val="0"/>
      <w:marBottom w:val="0"/>
      <w:divBdr>
        <w:top w:val="none" w:sz="0" w:space="0" w:color="auto"/>
        <w:left w:val="none" w:sz="0" w:space="0" w:color="auto"/>
        <w:bottom w:val="none" w:sz="0" w:space="0" w:color="auto"/>
        <w:right w:val="none" w:sz="0" w:space="0" w:color="auto"/>
      </w:divBdr>
    </w:div>
    <w:div w:id="1420756065">
      <w:bodyDiv w:val="1"/>
      <w:marLeft w:val="0"/>
      <w:marRight w:val="0"/>
      <w:marTop w:val="0"/>
      <w:marBottom w:val="0"/>
      <w:divBdr>
        <w:top w:val="none" w:sz="0" w:space="0" w:color="auto"/>
        <w:left w:val="none" w:sz="0" w:space="0" w:color="auto"/>
        <w:bottom w:val="none" w:sz="0" w:space="0" w:color="auto"/>
        <w:right w:val="none" w:sz="0" w:space="0" w:color="auto"/>
      </w:divBdr>
    </w:div>
    <w:div w:id="1420758098">
      <w:bodyDiv w:val="1"/>
      <w:marLeft w:val="0"/>
      <w:marRight w:val="0"/>
      <w:marTop w:val="0"/>
      <w:marBottom w:val="0"/>
      <w:divBdr>
        <w:top w:val="none" w:sz="0" w:space="0" w:color="auto"/>
        <w:left w:val="none" w:sz="0" w:space="0" w:color="auto"/>
        <w:bottom w:val="none" w:sz="0" w:space="0" w:color="auto"/>
        <w:right w:val="none" w:sz="0" w:space="0" w:color="auto"/>
      </w:divBdr>
    </w:div>
    <w:div w:id="1420834349">
      <w:bodyDiv w:val="1"/>
      <w:marLeft w:val="0"/>
      <w:marRight w:val="0"/>
      <w:marTop w:val="0"/>
      <w:marBottom w:val="0"/>
      <w:divBdr>
        <w:top w:val="none" w:sz="0" w:space="0" w:color="auto"/>
        <w:left w:val="none" w:sz="0" w:space="0" w:color="auto"/>
        <w:bottom w:val="none" w:sz="0" w:space="0" w:color="auto"/>
        <w:right w:val="none" w:sz="0" w:space="0" w:color="auto"/>
      </w:divBdr>
    </w:div>
    <w:div w:id="1420835851">
      <w:bodyDiv w:val="1"/>
      <w:marLeft w:val="0"/>
      <w:marRight w:val="0"/>
      <w:marTop w:val="0"/>
      <w:marBottom w:val="0"/>
      <w:divBdr>
        <w:top w:val="none" w:sz="0" w:space="0" w:color="auto"/>
        <w:left w:val="none" w:sz="0" w:space="0" w:color="auto"/>
        <w:bottom w:val="none" w:sz="0" w:space="0" w:color="auto"/>
        <w:right w:val="none" w:sz="0" w:space="0" w:color="auto"/>
      </w:divBdr>
    </w:div>
    <w:div w:id="1421027268">
      <w:bodyDiv w:val="1"/>
      <w:marLeft w:val="0"/>
      <w:marRight w:val="0"/>
      <w:marTop w:val="0"/>
      <w:marBottom w:val="0"/>
      <w:divBdr>
        <w:top w:val="none" w:sz="0" w:space="0" w:color="auto"/>
        <w:left w:val="none" w:sz="0" w:space="0" w:color="auto"/>
        <w:bottom w:val="none" w:sz="0" w:space="0" w:color="auto"/>
        <w:right w:val="none" w:sz="0" w:space="0" w:color="auto"/>
      </w:divBdr>
    </w:div>
    <w:div w:id="1421028092">
      <w:bodyDiv w:val="1"/>
      <w:marLeft w:val="0"/>
      <w:marRight w:val="0"/>
      <w:marTop w:val="0"/>
      <w:marBottom w:val="0"/>
      <w:divBdr>
        <w:top w:val="none" w:sz="0" w:space="0" w:color="auto"/>
        <w:left w:val="none" w:sz="0" w:space="0" w:color="auto"/>
        <w:bottom w:val="none" w:sz="0" w:space="0" w:color="auto"/>
        <w:right w:val="none" w:sz="0" w:space="0" w:color="auto"/>
      </w:divBdr>
    </w:div>
    <w:div w:id="1421294365">
      <w:bodyDiv w:val="1"/>
      <w:marLeft w:val="0"/>
      <w:marRight w:val="0"/>
      <w:marTop w:val="0"/>
      <w:marBottom w:val="0"/>
      <w:divBdr>
        <w:top w:val="none" w:sz="0" w:space="0" w:color="auto"/>
        <w:left w:val="none" w:sz="0" w:space="0" w:color="auto"/>
        <w:bottom w:val="none" w:sz="0" w:space="0" w:color="auto"/>
        <w:right w:val="none" w:sz="0" w:space="0" w:color="auto"/>
      </w:divBdr>
    </w:div>
    <w:div w:id="1421483551">
      <w:bodyDiv w:val="1"/>
      <w:marLeft w:val="0"/>
      <w:marRight w:val="0"/>
      <w:marTop w:val="0"/>
      <w:marBottom w:val="0"/>
      <w:divBdr>
        <w:top w:val="none" w:sz="0" w:space="0" w:color="auto"/>
        <w:left w:val="none" w:sz="0" w:space="0" w:color="auto"/>
        <w:bottom w:val="none" w:sz="0" w:space="0" w:color="auto"/>
        <w:right w:val="none" w:sz="0" w:space="0" w:color="auto"/>
      </w:divBdr>
    </w:div>
    <w:div w:id="1421491103">
      <w:bodyDiv w:val="1"/>
      <w:marLeft w:val="0"/>
      <w:marRight w:val="0"/>
      <w:marTop w:val="0"/>
      <w:marBottom w:val="0"/>
      <w:divBdr>
        <w:top w:val="none" w:sz="0" w:space="0" w:color="auto"/>
        <w:left w:val="none" w:sz="0" w:space="0" w:color="auto"/>
        <w:bottom w:val="none" w:sz="0" w:space="0" w:color="auto"/>
        <w:right w:val="none" w:sz="0" w:space="0" w:color="auto"/>
      </w:divBdr>
    </w:div>
    <w:div w:id="1421675611">
      <w:bodyDiv w:val="1"/>
      <w:marLeft w:val="0"/>
      <w:marRight w:val="0"/>
      <w:marTop w:val="0"/>
      <w:marBottom w:val="0"/>
      <w:divBdr>
        <w:top w:val="none" w:sz="0" w:space="0" w:color="auto"/>
        <w:left w:val="none" w:sz="0" w:space="0" w:color="auto"/>
        <w:bottom w:val="none" w:sz="0" w:space="0" w:color="auto"/>
        <w:right w:val="none" w:sz="0" w:space="0" w:color="auto"/>
      </w:divBdr>
    </w:div>
    <w:div w:id="1421751013">
      <w:bodyDiv w:val="1"/>
      <w:marLeft w:val="0"/>
      <w:marRight w:val="0"/>
      <w:marTop w:val="0"/>
      <w:marBottom w:val="0"/>
      <w:divBdr>
        <w:top w:val="none" w:sz="0" w:space="0" w:color="auto"/>
        <w:left w:val="none" w:sz="0" w:space="0" w:color="auto"/>
        <w:bottom w:val="none" w:sz="0" w:space="0" w:color="auto"/>
        <w:right w:val="none" w:sz="0" w:space="0" w:color="auto"/>
      </w:divBdr>
    </w:div>
    <w:div w:id="1421756021">
      <w:bodyDiv w:val="1"/>
      <w:marLeft w:val="0"/>
      <w:marRight w:val="0"/>
      <w:marTop w:val="0"/>
      <w:marBottom w:val="0"/>
      <w:divBdr>
        <w:top w:val="none" w:sz="0" w:space="0" w:color="auto"/>
        <w:left w:val="none" w:sz="0" w:space="0" w:color="auto"/>
        <w:bottom w:val="none" w:sz="0" w:space="0" w:color="auto"/>
        <w:right w:val="none" w:sz="0" w:space="0" w:color="auto"/>
      </w:divBdr>
    </w:div>
    <w:div w:id="1421756216">
      <w:bodyDiv w:val="1"/>
      <w:marLeft w:val="0"/>
      <w:marRight w:val="0"/>
      <w:marTop w:val="0"/>
      <w:marBottom w:val="0"/>
      <w:divBdr>
        <w:top w:val="none" w:sz="0" w:space="0" w:color="auto"/>
        <w:left w:val="none" w:sz="0" w:space="0" w:color="auto"/>
        <w:bottom w:val="none" w:sz="0" w:space="0" w:color="auto"/>
        <w:right w:val="none" w:sz="0" w:space="0" w:color="auto"/>
      </w:divBdr>
    </w:div>
    <w:div w:id="1421830149">
      <w:bodyDiv w:val="1"/>
      <w:marLeft w:val="0"/>
      <w:marRight w:val="0"/>
      <w:marTop w:val="0"/>
      <w:marBottom w:val="0"/>
      <w:divBdr>
        <w:top w:val="none" w:sz="0" w:space="0" w:color="auto"/>
        <w:left w:val="none" w:sz="0" w:space="0" w:color="auto"/>
        <w:bottom w:val="none" w:sz="0" w:space="0" w:color="auto"/>
        <w:right w:val="none" w:sz="0" w:space="0" w:color="auto"/>
      </w:divBdr>
    </w:div>
    <w:div w:id="1421835117">
      <w:bodyDiv w:val="1"/>
      <w:marLeft w:val="0"/>
      <w:marRight w:val="0"/>
      <w:marTop w:val="0"/>
      <w:marBottom w:val="0"/>
      <w:divBdr>
        <w:top w:val="none" w:sz="0" w:space="0" w:color="auto"/>
        <w:left w:val="none" w:sz="0" w:space="0" w:color="auto"/>
        <w:bottom w:val="none" w:sz="0" w:space="0" w:color="auto"/>
        <w:right w:val="none" w:sz="0" w:space="0" w:color="auto"/>
      </w:divBdr>
    </w:div>
    <w:div w:id="1421947226">
      <w:bodyDiv w:val="1"/>
      <w:marLeft w:val="0"/>
      <w:marRight w:val="0"/>
      <w:marTop w:val="0"/>
      <w:marBottom w:val="0"/>
      <w:divBdr>
        <w:top w:val="none" w:sz="0" w:space="0" w:color="auto"/>
        <w:left w:val="none" w:sz="0" w:space="0" w:color="auto"/>
        <w:bottom w:val="none" w:sz="0" w:space="0" w:color="auto"/>
        <w:right w:val="none" w:sz="0" w:space="0" w:color="auto"/>
      </w:divBdr>
    </w:div>
    <w:div w:id="1422213572">
      <w:bodyDiv w:val="1"/>
      <w:marLeft w:val="0"/>
      <w:marRight w:val="0"/>
      <w:marTop w:val="0"/>
      <w:marBottom w:val="0"/>
      <w:divBdr>
        <w:top w:val="none" w:sz="0" w:space="0" w:color="auto"/>
        <w:left w:val="none" w:sz="0" w:space="0" w:color="auto"/>
        <w:bottom w:val="none" w:sz="0" w:space="0" w:color="auto"/>
        <w:right w:val="none" w:sz="0" w:space="0" w:color="auto"/>
      </w:divBdr>
    </w:div>
    <w:div w:id="1422216127">
      <w:bodyDiv w:val="1"/>
      <w:marLeft w:val="0"/>
      <w:marRight w:val="0"/>
      <w:marTop w:val="0"/>
      <w:marBottom w:val="0"/>
      <w:divBdr>
        <w:top w:val="none" w:sz="0" w:space="0" w:color="auto"/>
        <w:left w:val="none" w:sz="0" w:space="0" w:color="auto"/>
        <w:bottom w:val="none" w:sz="0" w:space="0" w:color="auto"/>
        <w:right w:val="none" w:sz="0" w:space="0" w:color="auto"/>
      </w:divBdr>
    </w:div>
    <w:div w:id="1422217471">
      <w:bodyDiv w:val="1"/>
      <w:marLeft w:val="0"/>
      <w:marRight w:val="0"/>
      <w:marTop w:val="0"/>
      <w:marBottom w:val="0"/>
      <w:divBdr>
        <w:top w:val="none" w:sz="0" w:space="0" w:color="auto"/>
        <w:left w:val="none" w:sz="0" w:space="0" w:color="auto"/>
        <w:bottom w:val="none" w:sz="0" w:space="0" w:color="auto"/>
        <w:right w:val="none" w:sz="0" w:space="0" w:color="auto"/>
      </w:divBdr>
    </w:div>
    <w:div w:id="1422262378">
      <w:bodyDiv w:val="1"/>
      <w:marLeft w:val="0"/>
      <w:marRight w:val="0"/>
      <w:marTop w:val="0"/>
      <w:marBottom w:val="0"/>
      <w:divBdr>
        <w:top w:val="none" w:sz="0" w:space="0" w:color="auto"/>
        <w:left w:val="none" w:sz="0" w:space="0" w:color="auto"/>
        <w:bottom w:val="none" w:sz="0" w:space="0" w:color="auto"/>
        <w:right w:val="none" w:sz="0" w:space="0" w:color="auto"/>
      </w:divBdr>
    </w:div>
    <w:div w:id="1422557072">
      <w:bodyDiv w:val="1"/>
      <w:marLeft w:val="0"/>
      <w:marRight w:val="0"/>
      <w:marTop w:val="0"/>
      <w:marBottom w:val="0"/>
      <w:divBdr>
        <w:top w:val="none" w:sz="0" w:space="0" w:color="auto"/>
        <w:left w:val="none" w:sz="0" w:space="0" w:color="auto"/>
        <w:bottom w:val="none" w:sz="0" w:space="0" w:color="auto"/>
        <w:right w:val="none" w:sz="0" w:space="0" w:color="auto"/>
      </w:divBdr>
    </w:div>
    <w:div w:id="1422674963">
      <w:bodyDiv w:val="1"/>
      <w:marLeft w:val="0"/>
      <w:marRight w:val="0"/>
      <w:marTop w:val="0"/>
      <w:marBottom w:val="0"/>
      <w:divBdr>
        <w:top w:val="none" w:sz="0" w:space="0" w:color="auto"/>
        <w:left w:val="none" w:sz="0" w:space="0" w:color="auto"/>
        <w:bottom w:val="none" w:sz="0" w:space="0" w:color="auto"/>
        <w:right w:val="none" w:sz="0" w:space="0" w:color="auto"/>
      </w:divBdr>
    </w:div>
    <w:div w:id="1422679486">
      <w:bodyDiv w:val="1"/>
      <w:marLeft w:val="0"/>
      <w:marRight w:val="0"/>
      <w:marTop w:val="0"/>
      <w:marBottom w:val="0"/>
      <w:divBdr>
        <w:top w:val="none" w:sz="0" w:space="0" w:color="auto"/>
        <w:left w:val="none" w:sz="0" w:space="0" w:color="auto"/>
        <w:bottom w:val="none" w:sz="0" w:space="0" w:color="auto"/>
        <w:right w:val="none" w:sz="0" w:space="0" w:color="auto"/>
      </w:divBdr>
    </w:div>
    <w:div w:id="1422721366">
      <w:bodyDiv w:val="1"/>
      <w:marLeft w:val="0"/>
      <w:marRight w:val="0"/>
      <w:marTop w:val="0"/>
      <w:marBottom w:val="0"/>
      <w:divBdr>
        <w:top w:val="none" w:sz="0" w:space="0" w:color="auto"/>
        <w:left w:val="none" w:sz="0" w:space="0" w:color="auto"/>
        <w:bottom w:val="none" w:sz="0" w:space="0" w:color="auto"/>
        <w:right w:val="none" w:sz="0" w:space="0" w:color="auto"/>
      </w:divBdr>
    </w:div>
    <w:div w:id="1422797146">
      <w:bodyDiv w:val="1"/>
      <w:marLeft w:val="0"/>
      <w:marRight w:val="0"/>
      <w:marTop w:val="0"/>
      <w:marBottom w:val="0"/>
      <w:divBdr>
        <w:top w:val="none" w:sz="0" w:space="0" w:color="auto"/>
        <w:left w:val="none" w:sz="0" w:space="0" w:color="auto"/>
        <w:bottom w:val="none" w:sz="0" w:space="0" w:color="auto"/>
        <w:right w:val="none" w:sz="0" w:space="0" w:color="auto"/>
      </w:divBdr>
    </w:div>
    <w:div w:id="1422802215">
      <w:bodyDiv w:val="1"/>
      <w:marLeft w:val="0"/>
      <w:marRight w:val="0"/>
      <w:marTop w:val="0"/>
      <w:marBottom w:val="0"/>
      <w:divBdr>
        <w:top w:val="none" w:sz="0" w:space="0" w:color="auto"/>
        <w:left w:val="none" w:sz="0" w:space="0" w:color="auto"/>
        <w:bottom w:val="none" w:sz="0" w:space="0" w:color="auto"/>
        <w:right w:val="none" w:sz="0" w:space="0" w:color="auto"/>
      </w:divBdr>
    </w:div>
    <w:div w:id="1423064247">
      <w:bodyDiv w:val="1"/>
      <w:marLeft w:val="0"/>
      <w:marRight w:val="0"/>
      <w:marTop w:val="0"/>
      <w:marBottom w:val="0"/>
      <w:divBdr>
        <w:top w:val="none" w:sz="0" w:space="0" w:color="auto"/>
        <w:left w:val="none" w:sz="0" w:space="0" w:color="auto"/>
        <w:bottom w:val="none" w:sz="0" w:space="0" w:color="auto"/>
        <w:right w:val="none" w:sz="0" w:space="0" w:color="auto"/>
      </w:divBdr>
    </w:div>
    <w:div w:id="1423182471">
      <w:bodyDiv w:val="1"/>
      <w:marLeft w:val="0"/>
      <w:marRight w:val="0"/>
      <w:marTop w:val="0"/>
      <w:marBottom w:val="0"/>
      <w:divBdr>
        <w:top w:val="none" w:sz="0" w:space="0" w:color="auto"/>
        <w:left w:val="none" w:sz="0" w:space="0" w:color="auto"/>
        <w:bottom w:val="none" w:sz="0" w:space="0" w:color="auto"/>
        <w:right w:val="none" w:sz="0" w:space="0" w:color="auto"/>
      </w:divBdr>
    </w:div>
    <w:div w:id="1423332958">
      <w:bodyDiv w:val="1"/>
      <w:marLeft w:val="0"/>
      <w:marRight w:val="0"/>
      <w:marTop w:val="0"/>
      <w:marBottom w:val="0"/>
      <w:divBdr>
        <w:top w:val="none" w:sz="0" w:space="0" w:color="auto"/>
        <w:left w:val="none" w:sz="0" w:space="0" w:color="auto"/>
        <w:bottom w:val="none" w:sz="0" w:space="0" w:color="auto"/>
        <w:right w:val="none" w:sz="0" w:space="0" w:color="auto"/>
      </w:divBdr>
    </w:div>
    <w:div w:id="1423380956">
      <w:bodyDiv w:val="1"/>
      <w:marLeft w:val="0"/>
      <w:marRight w:val="0"/>
      <w:marTop w:val="0"/>
      <w:marBottom w:val="0"/>
      <w:divBdr>
        <w:top w:val="none" w:sz="0" w:space="0" w:color="auto"/>
        <w:left w:val="none" w:sz="0" w:space="0" w:color="auto"/>
        <w:bottom w:val="none" w:sz="0" w:space="0" w:color="auto"/>
        <w:right w:val="none" w:sz="0" w:space="0" w:color="auto"/>
      </w:divBdr>
    </w:div>
    <w:div w:id="1423523508">
      <w:bodyDiv w:val="1"/>
      <w:marLeft w:val="0"/>
      <w:marRight w:val="0"/>
      <w:marTop w:val="0"/>
      <w:marBottom w:val="0"/>
      <w:divBdr>
        <w:top w:val="none" w:sz="0" w:space="0" w:color="auto"/>
        <w:left w:val="none" w:sz="0" w:space="0" w:color="auto"/>
        <w:bottom w:val="none" w:sz="0" w:space="0" w:color="auto"/>
        <w:right w:val="none" w:sz="0" w:space="0" w:color="auto"/>
      </w:divBdr>
    </w:div>
    <w:div w:id="1423641939">
      <w:bodyDiv w:val="1"/>
      <w:marLeft w:val="0"/>
      <w:marRight w:val="0"/>
      <w:marTop w:val="0"/>
      <w:marBottom w:val="0"/>
      <w:divBdr>
        <w:top w:val="none" w:sz="0" w:space="0" w:color="auto"/>
        <w:left w:val="none" w:sz="0" w:space="0" w:color="auto"/>
        <w:bottom w:val="none" w:sz="0" w:space="0" w:color="auto"/>
        <w:right w:val="none" w:sz="0" w:space="0" w:color="auto"/>
      </w:divBdr>
    </w:div>
    <w:div w:id="1423797864">
      <w:bodyDiv w:val="1"/>
      <w:marLeft w:val="0"/>
      <w:marRight w:val="0"/>
      <w:marTop w:val="0"/>
      <w:marBottom w:val="0"/>
      <w:divBdr>
        <w:top w:val="none" w:sz="0" w:space="0" w:color="auto"/>
        <w:left w:val="none" w:sz="0" w:space="0" w:color="auto"/>
        <w:bottom w:val="none" w:sz="0" w:space="0" w:color="auto"/>
        <w:right w:val="none" w:sz="0" w:space="0" w:color="auto"/>
      </w:divBdr>
    </w:div>
    <w:div w:id="1423993066">
      <w:bodyDiv w:val="1"/>
      <w:marLeft w:val="0"/>
      <w:marRight w:val="0"/>
      <w:marTop w:val="0"/>
      <w:marBottom w:val="0"/>
      <w:divBdr>
        <w:top w:val="none" w:sz="0" w:space="0" w:color="auto"/>
        <w:left w:val="none" w:sz="0" w:space="0" w:color="auto"/>
        <w:bottom w:val="none" w:sz="0" w:space="0" w:color="auto"/>
        <w:right w:val="none" w:sz="0" w:space="0" w:color="auto"/>
      </w:divBdr>
    </w:div>
    <w:div w:id="1424037090">
      <w:bodyDiv w:val="1"/>
      <w:marLeft w:val="0"/>
      <w:marRight w:val="0"/>
      <w:marTop w:val="0"/>
      <w:marBottom w:val="0"/>
      <w:divBdr>
        <w:top w:val="none" w:sz="0" w:space="0" w:color="auto"/>
        <w:left w:val="none" w:sz="0" w:space="0" w:color="auto"/>
        <w:bottom w:val="none" w:sz="0" w:space="0" w:color="auto"/>
        <w:right w:val="none" w:sz="0" w:space="0" w:color="auto"/>
      </w:divBdr>
    </w:div>
    <w:div w:id="1424646849">
      <w:bodyDiv w:val="1"/>
      <w:marLeft w:val="0"/>
      <w:marRight w:val="0"/>
      <w:marTop w:val="0"/>
      <w:marBottom w:val="0"/>
      <w:divBdr>
        <w:top w:val="none" w:sz="0" w:space="0" w:color="auto"/>
        <w:left w:val="none" w:sz="0" w:space="0" w:color="auto"/>
        <w:bottom w:val="none" w:sz="0" w:space="0" w:color="auto"/>
        <w:right w:val="none" w:sz="0" w:space="0" w:color="auto"/>
      </w:divBdr>
    </w:div>
    <w:div w:id="1424689366">
      <w:bodyDiv w:val="1"/>
      <w:marLeft w:val="0"/>
      <w:marRight w:val="0"/>
      <w:marTop w:val="0"/>
      <w:marBottom w:val="0"/>
      <w:divBdr>
        <w:top w:val="none" w:sz="0" w:space="0" w:color="auto"/>
        <w:left w:val="none" w:sz="0" w:space="0" w:color="auto"/>
        <w:bottom w:val="none" w:sz="0" w:space="0" w:color="auto"/>
        <w:right w:val="none" w:sz="0" w:space="0" w:color="auto"/>
      </w:divBdr>
    </w:div>
    <w:div w:id="1424689745">
      <w:bodyDiv w:val="1"/>
      <w:marLeft w:val="0"/>
      <w:marRight w:val="0"/>
      <w:marTop w:val="0"/>
      <w:marBottom w:val="0"/>
      <w:divBdr>
        <w:top w:val="none" w:sz="0" w:space="0" w:color="auto"/>
        <w:left w:val="none" w:sz="0" w:space="0" w:color="auto"/>
        <w:bottom w:val="none" w:sz="0" w:space="0" w:color="auto"/>
        <w:right w:val="none" w:sz="0" w:space="0" w:color="auto"/>
      </w:divBdr>
    </w:div>
    <w:div w:id="1424764026">
      <w:bodyDiv w:val="1"/>
      <w:marLeft w:val="0"/>
      <w:marRight w:val="0"/>
      <w:marTop w:val="0"/>
      <w:marBottom w:val="0"/>
      <w:divBdr>
        <w:top w:val="none" w:sz="0" w:space="0" w:color="auto"/>
        <w:left w:val="none" w:sz="0" w:space="0" w:color="auto"/>
        <w:bottom w:val="none" w:sz="0" w:space="0" w:color="auto"/>
        <w:right w:val="none" w:sz="0" w:space="0" w:color="auto"/>
      </w:divBdr>
    </w:div>
    <w:div w:id="1424833978">
      <w:bodyDiv w:val="1"/>
      <w:marLeft w:val="0"/>
      <w:marRight w:val="0"/>
      <w:marTop w:val="0"/>
      <w:marBottom w:val="0"/>
      <w:divBdr>
        <w:top w:val="none" w:sz="0" w:space="0" w:color="auto"/>
        <w:left w:val="none" w:sz="0" w:space="0" w:color="auto"/>
        <w:bottom w:val="none" w:sz="0" w:space="0" w:color="auto"/>
        <w:right w:val="none" w:sz="0" w:space="0" w:color="auto"/>
      </w:divBdr>
    </w:div>
    <w:div w:id="1424913891">
      <w:bodyDiv w:val="1"/>
      <w:marLeft w:val="0"/>
      <w:marRight w:val="0"/>
      <w:marTop w:val="0"/>
      <w:marBottom w:val="0"/>
      <w:divBdr>
        <w:top w:val="none" w:sz="0" w:space="0" w:color="auto"/>
        <w:left w:val="none" w:sz="0" w:space="0" w:color="auto"/>
        <w:bottom w:val="none" w:sz="0" w:space="0" w:color="auto"/>
        <w:right w:val="none" w:sz="0" w:space="0" w:color="auto"/>
      </w:divBdr>
    </w:div>
    <w:div w:id="1424953123">
      <w:bodyDiv w:val="1"/>
      <w:marLeft w:val="0"/>
      <w:marRight w:val="0"/>
      <w:marTop w:val="0"/>
      <w:marBottom w:val="0"/>
      <w:divBdr>
        <w:top w:val="none" w:sz="0" w:space="0" w:color="auto"/>
        <w:left w:val="none" w:sz="0" w:space="0" w:color="auto"/>
        <w:bottom w:val="none" w:sz="0" w:space="0" w:color="auto"/>
        <w:right w:val="none" w:sz="0" w:space="0" w:color="auto"/>
      </w:divBdr>
    </w:div>
    <w:div w:id="1425032665">
      <w:bodyDiv w:val="1"/>
      <w:marLeft w:val="0"/>
      <w:marRight w:val="0"/>
      <w:marTop w:val="0"/>
      <w:marBottom w:val="0"/>
      <w:divBdr>
        <w:top w:val="none" w:sz="0" w:space="0" w:color="auto"/>
        <w:left w:val="none" w:sz="0" w:space="0" w:color="auto"/>
        <w:bottom w:val="none" w:sz="0" w:space="0" w:color="auto"/>
        <w:right w:val="none" w:sz="0" w:space="0" w:color="auto"/>
      </w:divBdr>
    </w:div>
    <w:div w:id="1425034204">
      <w:bodyDiv w:val="1"/>
      <w:marLeft w:val="0"/>
      <w:marRight w:val="0"/>
      <w:marTop w:val="0"/>
      <w:marBottom w:val="0"/>
      <w:divBdr>
        <w:top w:val="none" w:sz="0" w:space="0" w:color="auto"/>
        <w:left w:val="none" w:sz="0" w:space="0" w:color="auto"/>
        <w:bottom w:val="none" w:sz="0" w:space="0" w:color="auto"/>
        <w:right w:val="none" w:sz="0" w:space="0" w:color="auto"/>
      </w:divBdr>
    </w:div>
    <w:div w:id="1425106935">
      <w:bodyDiv w:val="1"/>
      <w:marLeft w:val="0"/>
      <w:marRight w:val="0"/>
      <w:marTop w:val="0"/>
      <w:marBottom w:val="0"/>
      <w:divBdr>
        <w:top w:val="none" w:sz="0" w:space="0" w:color="auto"/>
        <w:left w:val="none" w:sz="0" w:space="0" w:color="auto"/>
        <w:bottom w:val="none" w:sz="0" w:space="0" w:color="auto"/>
        <w:right w:val="none" w:sz="0" w:space="0" w:color="auto"/>
      </w:divBdr>
    </w:div>
    <w:div w:id="1425178042">
      <w:bodyDiv w:val="1"/>
      <w:marLeft w:val="0"/>
      <w:marRight w:val="0"/>
      <w:marTop w:val="0"/>
      <w:marBottom w:val="0"/>
      <w:divBdr>
        <w:top w:val="none" w:sz="0" w:space="0" w:color="auto"/>
        <w:left w:val="none" w:sz="0" w:space="0" w:color="auto"/>
        <w:bottom w:val="none" w:sz="0" w:space="0" w:color="auto"/>
        <w:right w:val="none" w:sz="0" w:space="0" w:color="auto"/>
      </w:divBdr>
    </w:div>
    <w:div w:id="1425221506">
      <w:bodyDiv w:val="1"/>
      <w:marLeft w:val="0"/>
      <w:marRight w:val="0"/>
      <w:marTop w:val="0"/>
      <w:marBottom w:val="0"/>
      <w:divBdr>
        <w:top w:val="none" w:sz="0" w:space="0" w:color="auto"/>
        <w:left w:val="none" w:sz="0" w:space="0" w:color="auto"/>
        <w:bottom w:val="none" w:sz="0" w:space="0" w:color="auto"/>
        <w:right w:val="none" w:sz="0" w:space="0" w:color="auto"/>
      </w:divBdr>
    </w:div>
    <w:div w:id="1425421194">
      <w:bodyDiv w:val="1"/>
      <w:marLeft w:val="0"/>
      <w:marRight w:val="0"/>
      <w:marTop w:val="0"/>
      <w:marBottom w:val="0"/>
      <w:divBdr>
        <w:top w:val="none" w:sz="0" w:space="0" w:color="auto"/>
        <w:left w:val="none" w:sz="0" w:space="0" w:color="auto"/>
        <w:bottom w:val="none" w:sz="0" w:space="0" w:color="auto"/>
        <w:right w:val="none" w:sz="0" w:space="0" w:color="auto"/>
      </w:divBdr>
    </w:div>
    <w:div w:id="1425492399">
      <w:bodyDiv w:val="1"/>
      <w:marLeft w:val="0"/>
      <w:marRight w:val="0"/>
      <w:marTop w:val="0"/>
      <w:marBottom w:val="0"/>
      <w:divBdr>
        <w:top w:val="none" w:sz="0" w:space="0" w:color="auto"/>
        <w:left w:val="none" w:sz="0" w:space="0" w:color="auto"/>
        <w:bottom w:val="none" w:sz="0" w:space="0" w:color="auto"/>
        <w:right w:val="none" w:sz="0" w:space="0" w:color="auto"/>
      </w:divBdr>
    </w:div>
    <w:div w:id="1425564700">
      <w:bodyDiv w:val="1"/>
      <w:marLeft w:val="0"/>
      <w:marRight w:val="0"/>
      <w:marTop w:val="0"/>
      <w:marBottom w:val="0"/>
      <w:divBdr>
        <w:top w:val="none" w:sz="0" w:space="0" w:color="auto"/>
        <w:left w:val="none" w:sz="0" w:space="0" w:color="auto"/>
        <w:bottom w:val="none" w:sz="0" w:space="0" w:color="auto"/>
        <w:right w:val="none" w:sz="0" w:space="0" w:color="auto"/>
      </w:divBdr>
    </w:div>
    <w:div w:id="1425567339">
      <w:bodyDiv w:val="1"/>
      <w:marLeft w:val="0"/>
      <w:marRight w:val="0"/>
      <w:marTop w:val="0"/>
      <w:marBottom w:val="0"/>
      <w:divBdr>
        <w:top w:val="none" w:sz="0" w:space="0" w:color="auto"/>
        <w:left w:val="none" w:sz="0" w:space="0" w:color="auto"/>
        <w:bottom w:val="none" w:sz="0" w:space="0" w:color="auto"/>
        <w:right w:val="none" w:sz="0" w:space="0" w:color="auto"/>
      </w:divBdr>
    </w:div>
    <w:div w:id="1425612158">
      <w:bodyDiv w:val="1"/>
      <w:marLeft w:val="0"/>
      <w:marRight w:val="0"/>
      <w:marTop w:val="0"/>
      <w:marBottom w:val="0"/>
      <w:divBdr>
        <w:top w:val="none" w:sz="0" w:space="0" w:color="auto"/>
        <w:left w:val="none" w:sz="0" w:space="0" w:color="auto"/>
        <w:bottom w:val="none" w:sz="0" w:space="0" w:color="auto"/>
        <w:right w:val="none" w:sz="0" w:space="0" w:color="auto"/>
      </w:divBdr>
    </w:div>
    <w:div w:id="1425875686">
      <w:bodyDiv w:val="1"/>
      <w:marLeft w:val="0"/>
      <w:marRight w:val="0"/>
      <w:marTop w:val="0"/>
      <w:marBottom w:val="0"/>
      <w:divBdr>
        <w:top w:val="none" w:sz="0" w:space="0" w:color="auto"/>
        <w:left w:val="none" w:sz="0" w:space="0" w:color="auto"/>
        <w:bottom w:val="none" w:sz="0" w:space="0" w:color="auto"/>
        <w:right w:val="none" w:sz="0" w:space="0" w:color="auto"/>
      </w:divBdr>
    </w:div>
    <w:div w:id="1426027320">
      <w:bodyDiv w:val="1"/>
      <w:marLeft w:val="0"/>
      <w:marRight w:val="0"/>
      <w:marTop w:val="0"/>
      <w:marBottom w:val="0"/>
      <w:divBdr>
        <w:top w:val="none" w:sz="0" w:space="0" w:color="auto"/>
        <w:left w:val="none" w:sz="0" w:space="0" w:color="auto"/>
        <w:bottom w:val="none" w:sz="0" w:space="0" w:color="auto"/>
        <w:right w:val="none" w:sz="0" w:space="0" w:color="auto"/>
      </w:divBdr>
    </w:div>
    <w:div w:id="1426152444">
      <w:bodyDiv w:val="1"/>
      <w:marLeft w:val="0"/>
      <w:marRight w:val="0"/>
      <w:marTop w:val="0"/>
      <w:marBottom w:val="0"/>
      <w:divBdr>
        <w:top w:val="none" w:sz="0" w:space="0" w:color="auto"/>
        <w:left w:val="none" w:sz="0" w:space="0" w:color="auto"/>
        <w:bottom w:val="none" w:sz="0" w:space="0" w:color="auto"/>
        <w:right w:val="none" w:sz="0" w:space="0" w:color="auto"/>
      </w:divBdr>
    </w:div>
    <w:div w:id="1426220228">
      <w:bodyDiv w:val="1"/>
      <w:marLeft w:val="0"/>
      <w:marRight w:val="0"/>
      <w:marTop w:val="0"/>
      <w:marBottom w:val="0"/>
      <w:divBdr>
        <w:top w:val="none" w:sz="0" w:space="0" w:color="auto"/>
        <w:left w:val="none" w:sz="0" w:space="0" w:color="auto"/>
        <w:bottom w:val="none" w:sz="0" w:space="0" w:color="auto"/>
        <w:right w:val="none" w:sz="0" w:space="0" w:color="auto"/>
      </w:divBdr>
    </w:div>
    <w:div w:id="1426338276">
      <w:bodyDiv w:val="1"/>
      <w:marLeft w:val="0"/>
      <w:marRight w:val="0"/>
      <w:marTop w:val="0"/>
      <w:marBottom w:val="0"/>
      <w:divBdr>
        <w:top w:val="none" w:sz="0" w:space="0" w:color="auto"/>
        <w:left w:val="none" w:sz="0" w:space="0" w:color="auto"/>
        <w:bottom w:val="none" w:sz="0" w:space="0" w:color="auto"/>
        <w:right w:val="none" w:sz="0" w:space="0" w:color="auto"/>
      </w:divBdr>
    </w:div>
    <w:div w:id="1426342365">
      <w:bodyDiv w:val="1"/>
      <w:marLeft w:val="0"/>
      <w:marRight w:val="0"/>
      <w:marTop w:val="0"/>
      <w:marBottom w:val="0"/>
      <w:divBdr>
        <w:top w:val="none" w:sz="0" w:space="0" w:color="auto"/>
        <w:left w:val="none" w:sz="0" w:space="0" w:color="auto"/>
        <w:bottom w:val="none" w:sz="0" w:space="0" w:color="auto"/>
        <w:right w:val="none" w:sz="0" w:space="0" w:color="auto"/>
      </w:divBdr>
    </w:div>
    <w:div w:id="1426653625">
      <w:bodyDiv w:val="1"/>
      <w:marLeft w:val="0"/>
      <w:marRight w:val="0"/>
      <w:marTop w:val="0"/>
      <w:marBottom w:val="0"/>
      <w:divBdr>
        <w:top w:val="none" w:sz="0" w:space="0" w:color="auto"/>
        <w:left w:val="none" w:sz="0" w:space="0" w:color="auto"/>
        <w:bottom w:val="none" w:sz="0" w:space="0" w:color="auto"/>
        <w:right w:val="none" w:sz="0" w:space="0" w:color="auto"/>
      </w:divBdr>
    </w:div>
    <w:div w:id="1426918353">
      <w:bodyDiv w:val="1"/>
      <w:marLeft w:val="0"/>
      <w:marRight w:val="0"/>
      <w:marTop w:val="0"/>
      <w:marBottom w:val="0"/>
      <w:divBdr>
        <w:top w:val="none" w:sz="0" w:space="0" w:color="auto"/>
        <w:left w:val="none" w:sz="0" w:space="0" w:color="auto"/>
        <w:bottom w:val="none" w:sz="0" w:space="0" w:color="auto"/>
        <w:right w:val="none" w:sz="0" w:space="0" w:color="auto"/>
      </w:divBdr>
    </w:div>
    <w:div w:id="1426918960">
      <w:bodyDiv w:val="1"/>
      <w:marLeft w:val="0"/>
      <w:marRight w:val="0"/>
      <w:marTop w:val="0"/>
      <w:marBottom w:val="0"/>
      <w:divBdr>
        <w:top w:val="none" w:sz="0" w:space="0" w:color="auto"/>
        <w:left w:val="none" w:sz="0" w:space="0" w:color="auto"/>
        <w:bottom w:val="none" w:sz="0" w:space="0" w:color="auto"/>
        <w:right w:val="none" w:sz="0" w:space="0" w:color="auto"/>
      </w:divBdr>
    </w:div>
    <w:div w:id="1426923646">
      <w:bodyDiv w:val="1"/>
      <w:marLeft w:val="0"/>
      <w:marRight w:val="0"/>
      <w:marTop w:val="0"/>
      <w:marBottom w:val="0"/>
      <w:divBdr>
        <w:top w:val="none" w:sz="0" w:space="0" w:color="auto"/>
        <w:left w:val="none" w:sz="0" w:space="0" w:color="auto"/>
        <w:bottom w:val="none" w:sz="0" w:space="0" w:color="auto"/>
        <w:right w:val="none" w:sz="0" w:space="0" w:color="auto"/>
      </w:divBdr>
    </w:div>
    <w:div w:id="1427112281">
      <w:bodyDiv w:val="1"/>
      <w:marLeft w:val="0"/>
      <w:marRight w:val="0"/>
      <w:marTop w:val="0"/>
      <w:marBottom w:val="0"/>
      <w:divBdr>
        <w:top w:val="none" w:sz="0" w:space="0" w:color="auto"/>
        <w:left w:val="none" w:sz="0" w:space="0" w:color="auto"/>
        <w:bottom w:val="none" w:sz="0" w:space="0" w:color="auto"/>
        <w:right w:val="none" w:sz="0" w:space="0" w:color="auto"/>
      </w:divBdr>
    </w:div>
    <w:div w:id="1427192018">
      <w:bodyDiv w:val="1"/>
      <w:marLeft w:val="0"/>
      <w:marRight w:val="0"/>
      <w:marTop w:val="0"/>
      <w:marBottom w:val="0"/>
      <w:divBdr>
        <w:top w:val="none" w:sz="0" w:space="0" w:color="auto"/>
        <w:left w:val="none" w:sz="0" w:space="0" w:color="auto"/>
        <w:bottom w:val="none" w:sz="0" w:space="0" w:color="auto"/>
        <w:right w:val="none" w:sz="0" w:space="0" w:color="auto"/>
      </w:divBdr>
    </w:div>
    <w:div w:id="1427312137">
      <w:bodyDiv w:val="1"/>
      <w:marLeft w:val="0"/>
      <w:marRight w:val="0"/>
      <w:marTop w:val="0"/>
      <w:marBottom w:val="0"/>
      <w:divBdr>
        <w:top w:val="none" w:sz="0" w:space="0" w:color="auto"/>
        <w:left w:val="none" w:sz="0" w:space="0" w:color="auto"/>
        <w:bottom w:val="none" w:sz="0" w:space="0" w:color="auto"/>
        <w:right w:val="none" w:sz="0" w:space="0" w:color="auto"/>
      </w:divBdr>
    </w:div>
    <w:div w:id="1427457854">
      <w:bodyDiv w:val="1"/>
      <w:marLeft w:val="0"/>
      <w:marRight w:val="0"/>
      <w:marTop w:val="0"/>
      <w:marBottom w:val="0"/>
      <w:divBdr>
        <w:top w:val="none" w:sz="0" w:space="0" w:color="auto"/>
        <w:left w:val="none" w:sz="0" w:space="0" w:color="auto"/>
        <w:bottom w:val="none" w:sz="0" w:space="0" w:color="auto"/>
        <w:right w:val="none" w:sz="0" w:space="0" w:color="auto"/>
      </w:divBdr>
    </w:div>
    <w:div w:id="1427460789">
      <w:bodyDiv w:val="1"/>
      <w:marLeft w:val="0"/>
      <w:marRight w:val="0"/>
      <w:marTop w:val="0"/>
      <w:marBottom w:val="0"/>
      <w:divBdr>
        <w:top w:val="none" w:sz="0" w:space="0" w:color="auto"/>
        <w:left w:val="none" w:sz="0" w:space="0" w:color="auto"/>
        <w:bottom w:val="none" w:sz="0" w:space="0" w:color="auto"/>
        <w:right w:val="none" w:sz="0" w:space="0" w:color="auto"/>
      </w:divBdr>
    </w:div>
    <w:div w:id="1427649511">
      <w:bodyDiv w:val="1"/>
      <w:marLeft w:val="0"/>
      <w:marRight w:val="0"/>
      <w:marTop w:val="0"/>
      <w:marBottom w:val="0"/>
      <w:divBdr>
        <w:top w:val="none" w:sz="0" w:space="0" w:color="auto"/>
        <w:left w:val="none" w:sz="0" w:space="0" w:color="auto"/>
        <w:bottom w:val="none" w:sz="0" w:space="0" w:color="auto"/>
        <w:right w:val="none" w:sz="0" w:space="0" w:color="auto"/>
      </w:divBdr>
    </w:div>
    <w:div w:id="1428042857">
      <w:bodyDiv w:val="1"/>
      <w:marLeft w:val="0"/>
      <w:marRight w:val="0"/>
      <w:marTop w:val="0"/>
      <w:marBottom w:val="0"/>
      <w:divBdr>
        <w:top w:val="none" w:sz="0" w:space="0" w:color="auto"/>
        <w:left w:val="none" w:sz="0" w:space="0" w:color="auto"/>
        <w:bottom w:val="none" w:sz="0" w:space="0" w:color="auto"/>
        <w:right w:val="none" w:sz="0" w:space="0" w:color="auto"/>
      </w:divBdr>
    </w:div>
    <w:div w:id="1428190282">
      <w:bodyDiv w:val="1"/>
      <w:marLeft w:val="0"/>
      <w:marRight w:val="0"/>
      <w:marTop w:val="0"/>
      <w:marBottom w:val="0"/>
      <w:divBdr>
        <w:top w:val="none" w:sz="0" w:space="0" w:color="auto"/>
        <w:left w:val="none" w:sz="0" w:space="0" w:color="auto"/>
        <w:bottom w:val="none" w:sz="0" w:space="0" w:color="auto"/>
        <w:right w:val="none" w:sz="0" w:space="0" w:color="auto"/>
      </w:divBdr>
    </w:div>
    <w:div w:id="1428192690">
      <w:bodyDiv w:val="1"/>
      <w:marLeft w:val="0"/>
      <w:marRight w:val="0"/>
      <w:marTop w:val="0"/>
      <w:marBottom w:val="0"/>
      <w:divBdr>
        <w:top w:val="none" w:sz="0" w:space="0" w:color="auto"/>
        <w:left w:val="none" w:sz="0" w:space="0" w:color="auto"/>
        <w:bottom w:val="none" w:sz="0" w:space="0" w:color="auto"/>
        <w:right w:val="none" w:sz="0" w:space="0" w:color="auto"/>
      </w:divBdr>
    </w:div>
    <w:div w:id="1428427163">
      <w:bodyDiv w:val="1"/>
      <w:marLeft w:val="0"/>
      <w:marRight w:val="0"/>
      <w:marTop w:val="0"/>
      <w:marBottom w:val="0"/>
      <w:divBdr>
        <w:top w:val="none" w:sz="0" w:space="0" w:color="auto"/>
        <w:left w:val="none" w:sz="0" w:space="0" w:color="auto"/>
        <w:bottom w:val="none" w:sz="0" w:space="0" w:color="auto"/>
        <w:right w:val="none" w:sz="0" w:space="0" w:color="auto"/>
      </w:divBdr>
    </w:div>
    <w:div w:id="1428428342">
      <w:bodyDiv w:val="1"/>
      <w:marLeft w:val="0"/>
      <w:marRight w:val="0"/>
      <w:marTop w:val="0"/>
      <w:marBottom w:val="0"/>
      <w:divBdr>
        <w:top w:val="none" w:sz="0" w:space="0" w:color="auto"/>
        <w:left w:val="none" w:sz="0" w:space="0" w:color="auto"/>
        <w:bottom w:val="none" w:sz="0" w:space="0" w:color="auto"/>
        <w:right w:val="none" w:sz="0" w:space="0" w:color="auto"/>
      </w:divBdr>
    </w:div>
    <w:div w:id="1428502508">
      <w:bodyDiv w:val="1"/>
      <w:marLeft w:val="0"/>
      <w:marRight w:val="0"/>
      <w:marTop w:val="0"/>
      <w:marBottom w:val="0"/>
      <w:divBdr>
        <w:top w:val="none" w:sz="0" w:space="0" w:color="auto"/>
        <w:left w:val="none" w:sz="0" w:space="0" w:color="auto"/>
        <w:bottom w:val="none" w:sz="0" w:space="0" w:color="auto"/>
        <w:right w:val="none" w:sz="0" w:space="0" w:color="auto"/>
      </w:divBdr>
    </w:div>
    <w:div w:id="1428578396">
      <w:bodyDiv w:val="1"/>
      <w:marLeft w:val="0"/>
      <w:marRight w:val="0"/>
      <w:marTop w:val="0"/>
      <w:marBottom w:val="0"/>
      <w:divBdr>
        <w:top w:val="none" w:sz="0" w:space="0" w:color="auto"/>
        <w:left w:val="none" w:sz="0" w:space="0" w:color="auto"/>
        <w:bottom w:val="none" w:sz="0" w:space="0" w:color="auto"/>
        <w:right w:val="none" w:sz="0" w:space="0" w:color="auto"/>
      </w:divBdr>
    </w:div>
    <w:div w:id="1428841830">
      <w:bodyDiv w:val="1"/>
      <w:marLeft w:val="0"/>
      <w:marRight w:val="0"/>
      <w:marTop w:val="0"/>
      <w:marBottom w:val="0"/>
      <w:divBdr>
        <w:top w:val="none" w:sz="0" w:space="0" w:color="auto"/>
        <w:left w:val="none" w:sz="0" w:space="0" w:color="auto"/>
        <w:bottom w:val="none" w:sz="0" w:space="0" w:color="auto"/>
        <w:right w:val="none" w:sz="0" w:space="0" w:color="auto"/>
      </w:divBdr>
    </w:div>
    <w:div w:id="1429079432">
      <w:bodyDiv w:val="1"/>
      <w:marLeft w:val="0"/>
      <w:marRight w:val="0"/>
      <w:marTop w:val="0"/>
      <w:marBottom w:val="0"/>
      <w:divBdr>
        <w:top w:val="none" w:sz="0" w:space="0" w:color="auto"/>
        <w:left w:val="none" w:sz="0" w:space="0" w:color="auto"/>
        <w:bottom w:val="none" w:sz="0" w:space="0" w:color="auto"/>
        <w:right w:val="none" w:sz="0" w:space="0" w:color="auto"/>
      </w:divBdr>
    </w:div>
    <w:div w:id="1429083785">
      <w:bodyDiv w:val="1"/>
      <w:marLeft w:val="0"/>
      <w:marRight w:val="0"/>
      <w:marTop w:val="0"/>
      <w:marBottom w:val="0"/>
      <w:divBdr>
        <w:top w:val="none" w:sz="0" w:space="0" w:color="auto"/>
        <w:left w:val="none" w:sz="0" w:space="0" w:color="auto"/>
        <w:bottom w:val="none" w:sz="0" w:space="0" w:color="auto"/>
        <w:right w:val="none" w:sz="0" w:space="0" w:color="auto"/>
      </w:divBdr>
    </w:div>
    <w:div w:id="1429084872">
      <w:bodyDiv w:val="1"/>
      <w:marLeft w:val="0"/>
      <w:marRight w:val="0"/>
      <w:marTop w:val="0"/>
      <w:marBottom w:val="0"/>
      <w:divBdr>
        <w:top w:val="none" w:sz="0" w:space="0" w:color="auto"/>
        <w:left w:val="none" w:sz="0" w:space="0" w:color="auto"/>
        <w:bottom w:val="none" w:sz="0" w:space="0" w:color="auto"/>
        <w:right w:val="none" w:sz="0" w:space="0" w:color="auto"/>
      </w:divBdr>
    </w:div>
    <w:div w:id="1429352959">
      <w:bodyDiv w:val="1"/>
      <w:marLeft w:val="0"/>
      <w:marRight w:val="0"/>
      <w:marTop w:val="0"/>
      <w:marBottom w:val="0"/>
      <w:divBdr>
        <w:top w:val="none" w:sz="0" w:space="0" w:color="auto"/>
        <w:left w:val="none" w:sz="0" w:space="0" w:color="auto"/>
        <w:bottom w:val="none" w:sz="0" w:space="0" w:color="auto"/>
        <w:right w:val="none" w:sz="0" w:space="0" w:color="auto"/>
      </w:divBdr>
    </w:div>
    <w:div w:id="1429541472">
      <w:bodyDiv w:val="1"/>
      <w:marLeft w:val="0"/>
      <w:marRight w:val="0"/>
      <w:marTop w:val="0"/>
      <w:marBottom w:val="0"/>
      <w:divBdr>
        <w:top w:val="none" w:sz="0" w:space="0" w:color="auto"/>
        <w:left w:val="none" w:sz="0" w:space="0" w:color="auto"/>
        <w:bottom w:val="none" w:sz="0" w:space="0" w:color="auto"/>
        <w:right w:val="none" w:sz="0" w:space="0" w:color="auto"/>
      </w:divBdr>
    </w:div>
    <w:div w:id="1429890142">
      <w:bodyDiv w:val="1"/>
      <w:marLeft w:val="0"/>
      <w:marRight w:val="0"/>
      <w:marTop w:val="0"/>
      <w:marBottom w:val="0"/>
      <w:divBdr>
        <w:top w:val="none" w:sz="0" w:space="0" w:color="auto"/>
        <w:left w:val="none" w:sz="0" w:space="0" w:color="auto"/>
        <w:bottom w:val="none" w:sz="0" w:space="0" w:color="auto"/>
        <w:right w:val="none" w:sz="0" w:space="0" w:color="auto"/>
      </w:divBdr>
    </w:div>
    <w:div w:id="1430154485">
      <w:bodyDiv w:val="1"/>
      <w:marLeft w:val="0"/>
      <w:marRight w:val="0"/>
      <w:marTop w:val="0"/>
      <w:marBottom w:val="0"/>
      <w:divBdr>
        <w:top w:val="none" w:sz="0" w:space="0" w:color="auto"/>
        <w:left w:val="none" w:sz="0" w:space="0" w:color="auto"/>
        <w:bottom w:val="none" w:sz="0" w:space="0" w:color="auto"/>
        <w:right w:val="none" w:sz="0" w:space="0" w:color="auto"/>
      </w:divBdr>
    </w:div>
    <w:div w:id="1430199395">
      <w:bodyDiv w:val="1"/>
      <w:marLeft w:val="0"/>
      <w:marRight w:val="0"/>
      <w:marTop w:val="0"/>
      <w:marBottom w:val="0"/>
      <w:divBdr>
        <w:top w:val="none" w:sz="0" w:space="0" w:color="auto"/>
        <w:left w:val="none" w:sz="0" w:space="0" w:color="auto"/>
        <w:bottom w:val="none" w:sz="0" w:space="0" w:color="auto"/>
        <w:right w:val="none" w:sz="0" w:space="0" w:color="auto"/>
      </w:divBdr>
    </w:div>
    <w:div w:id="1430200100">
      <w:bodyDiv w:val="1"/>
      <w:marLeft w:val="0"/>
      <w:marRight w:val="0"/>
      <w:marTop w:val="0"/>
      <w:marBottom w:val="0"/>
      <w:divBdr>
        <w:top w:val="none" w:sz="0" w:space="0" w:color="auto"/>
        <w:left w:val="none" w:sz="0" w:space="0" w:color="auto"/>
        <w:bottom w:val="none" w:sz="0" w:space="0" w:color="auto"/>
        <w:right w:val="none" w:sz="0" w:space="0" w:color="auto"/>
      </w:divBdr>
    </w:div>
    <w:div w:id="1430353500">
      <w:bodyDiv w:val="1"/>
      <w:marLeft w:val="0"/>
      <w:marRight w:val="0"/>
      <w:marTop w:val="0"/>
      <w:marBottom w:val="0"/>
      <w:divBdr>
        <w:top w:val="none" w:sz="0" w:space="0" w:color="auto"/>
        <w:left w:val="none" w:sz="0" w:space="0" w:color="auto"/>
        <w:bottom w:val="none" w:sz="0" w:space="0" w:color="auto"/>
        <w:right w:val="none" w:sz="0" w:space="0" w:color="auto"/>
      </w:divBdr>
    </w:div>
    <w:div w:id="1430392002">
      <w:bodyDiv w:val="1"/>
      <w:marLeft w:val="0"/>
      <w:marRight w:val="0"/>
      <w:marTop w:val="0"/>
      <w:marBottom w:val="0"/>
      <w:divBdr>
        <w:top w:val="none" w:sz="0" w:space="0" w:color="auto"/>
        <w:left w:val="none" w:sz="0" w:space="0" w:color="auto"/>
        <w:bottom w:val="none" w:sz="0" w:space="0" w:color="auto"/>
        <w:right w:val="none" w:sz="0" w:space="0" w:color="auto"/>
      </w:divBdr>
    </w:div>
    <w:div w:id="1430467137">
      <w:bodyDiv w:val="1"/>
      <w:marLeft w:val="0"/>
      <w:marRight w:val="0"/>
      <w:marTop w:val="0"/>
      <w:marBottom w:val="0"/>
      <w:divBdr>
        <w:top w:val="none" w:sz="0" w:space="0" w:color="auto"/>
        <w:left w:val="none" w:sz="0" w:space="0" w:color="auto"/>
        <w:bottom w:val="none" w:sz="0" w:space="0" w:color="auto"/>
        <w:right w:val="none" w:sz="0" w:space="0" w:color="auto"/>
      </w:divBdr>
    </w:div>
    <w:div w:id="1430656219">
      <w:bodyDiv w:val="1"/>
      <w:marLeft w:val="0"/>
      <w:marRight w:val="0"/>
      <w:marTop w:val="0"/>
      <w:marBottom w:val="0"/>
      <w:divBdr>
        <w:top w:val="none" w:sz="0" w:space="0" w:color="auto"/>
        <w:left w:val="none" w:sz="0" w:space="0" w:color="auto"/>
        <w:bottom w:val="none" w:sz="0" w:space="0" w:color="auto"/>
        <w:right w:val="none" w:sz="0" w:space="0" w:color="auto"/>
      </w:divBdr>
    </w:div>
    <w:div w:id="1430731729">
      <w:bodyDiv w:val="1"/>
      <w:marLeft w:val="0"/>
      <w:marRight w:val="0"/>
      <w:marTop w:val="0"/>
      <w:marBottom w:val="0"/>
      <w:divBdr>
        <w:top w:val="none" w:sz="0" w:space="0" w:color="auto"/>
        <w:left w:val="none" w:sz="0" w:space="0" w:color="auto"/>
        <w:bottom w:val="none" w:sz="0" w:space="0" w:color="auto"/>
        <w:right w:val="none" w:sz="0" w:space="0" w:color="auto"/>
      </w:divBdr>
    </w:div>
    <w:div w:id="1430734346">
      <w:bodyDiv w:val="1"/>
      <w:marLeft w:val="0"/>
      <w:marRight w:val="0"/>
      <w:marTop w:val="0"/>
      <w:marBottom w:val="0"/>
      <w:divBdr>
        <w:top w:val="none" w:sz="0" w:space="0" w:color="auto"/>
        <w:left w:val="none" w:sz="0" w:space="0" w:color="auto"/>
        <w:bottom w:val="none" w:sz="0" w:space="0" w:color="auto"/>
        <w:right w:val="none" w:sz="0" w:space="0" w:color="auto"/>
      </w:divBdr>
    </w:div>
    <w:div w:id="1430740795">
      <w:bodyDiv w:val="1"/>
      <w:marLeft w:val="0"/>
      <w:marRight w:val="0"/>
      <w:marTop w:val="0"/>
      <w:marBottom w:val="0"/>
      <w:divBdr>
        <w:top w:val="none" w:sz="0" w:space="0" w:color="auto"/>
        <w:left w:val="none" w:sz="0" w:space="0" w:color="auto"/>
        <w:bottom w:val="none" w:sz="0" w:space="0" w:color="auto"/>
        <w:right w:val="none" w:sz="0" w:space="0" w:color="auto"/>
      </w:divBdr>
    </w:div>
    <w:div w:id="1430926659">
      <w:bodyDiv w:val="1"/>
      <w:marLeft w:val="0"/>
      <w:marRight w:val="0"/>
      <w:marTop w:val="0"/>
      <w:marBottom w:val="0"/>
      <w:divBdr>
        <w:top w:val="none" w:sz="0" w:space="0" w:color="auto"/>
        <w:left w:val="none" w:sz="0" w:space="0" w:color="auto"/>
        <w:bottom w:val="none" w:sz="0" w:space="0" w:color="auto"/>
        <w:right w:val="none" w:sz="0" w:space="0" w:color="auto"/>
      </w:divBdr>
    </w:div>
    <w:div w:id="1430928124">
      <w:bodyDiv w:val="1"/>
      <w:marLeft w:val="0"/>
      <w:marRight w:val="0"/>
      <w:marTop w:val="0"/>
      <w:marBottom w:val="0"/>
      <w:divBdr>
        <w:top w:val="none" w:sz="0" w:space="0" w:color="auto"/>
        <w:left w:val="none" w:sz="0" w:space="0" w:color="auto"/>
        <w:bottom w:val="none" w:sz="0" w:space="0" w:color="auto"/>
        <w:right w:val="none" w:sz="0" w:space="0" w:color="auto"/>
      </w:divBdr>
    </w:div>
    <w:div w:id="1430928753">
      <w:bodyDiv w:val="1"/>
      <w:marLeft w:val="0"/>
      <w:marRight w:val="0"/>
      <w:marTop w:val="0"/>
      <w:marBottom w:val="0"/>
      <w:divBdr>
        <w:top w:val="none" w:sz="0" w:space="0" w:color="auto"/>
        <w:left w:val="none" w:sz="0" w:space="0" w:color="auto"/>
        <w:bottom w:val="none" w:sz="0" w:space="0" w:color="auto"/>
        <w:right w:val="none" w:sz="0" w:space="0" w:color="auto"/>
      </w:divBdr>
    </w:div>
    <w:div w:id="1431044325">
      <w:bodyDiv w:val="1"/>
      <w:marLeft w:val="0"/>
      <w:marRight w:val="0"/>
      <w:marTop w:val="0"/>
      <w:marBottom w:val="0"/>
      <w:divBdr>
        <w:top w:val="none" w:sz="0" w:space="0" w:color="auto"/>
        <w:left w:val="none" w:sz="0" w:space="0" w:color="auto"/>
        <w:bottom w:val="none" w:sz="0" w:space="0" w:color="auto"/>
        <w:right w:val="none" w:sz="0" w:space="0" w:color="auto"/>
      </w:divBdr>
    </w:div>
    <w:div w:id="1431270982">
      <w:bodyDiv w:val="1"/>
      <w:marLeft w:val="0"/>
      <w:marRight w:val="0"/>
      <w:marTop w:val="0"/>
      <w:marBottom w:val="0"/>
      <w:divBdr>
        <w:top w:val="none" w:sz="0" w:space="0" w:color="auto"/>
        <w:left w:val="none" w:sz="0" w:space="0" w:color="auto"/>
        <w:bottom w:val="none" w:sz="0" w:space="0" w:color="auto"/>
        <w:right w:val="none" w:sz="0" w:space="0" w:color="auto"/>
      </w:divBdr>
    </w:div>
    <w:div w:id="1431464807">
      <w:bodyDiv w:val="1"/>
      <w:marLeft w:val="0"/>
      <w:marRight w:val="0"/>
      <w:marTop w:val="0"/>
      <w:marBottom w:val="0"/>
      <w:divBdr>
        <w:top w:val="none" w:sz="0" w:space="0" w:color="auto"/>
        <w:left w:val="none" w:sz="0" w:space="0" w:color="auto"/>
        <w:bottom w:val="none" w:sz="0" w:space="0" w:color="auto"/>
        <w:right w:val="none" w:sz="0" w:space="0" w:color="auto"/>
      </w:divBdr>
    </w:div>
    <w:div w:id="1431466716">
      <w:bodyDiv w:val="1"/>
      <w:marLeft w:val="0"/>
      <w:marRight w:val="0"/>
      <w:marTop w:val="0"/>
      <w:marBottom w:val="0"/>
      <w:divBdr>
        <w:top w:val="none" w:sz="0" w:space="0" w:color="auto"/>
        <w:left w:val="none" w:sz="0" w:space="0" w:color="auto"/>
        <w:bottom w:val="none" w:sz="0" w:space="0" w:color="auto"/>
        <w:right w:val="none" w:sz="0" w:space="0" w:color="auto"/>
      </w:divBdr>
    </w:div>
    <w:div w:id="1431508280">
      <w:bodyDiv w:val="1"/>
      <w:marLeft w:val="0"/>
      <w:marRight w:val="0"/>
      <w:marTop w:val="0"/>
      <w:marBottom w:val="0"/>
      <w:divBdr>
        <w:top w:val="none" w:sz="0" w:space="0" w:color="auto"/>
        <w:left w:val="none" w:sz="0" w:space="0" w:color="auto"/>
        <w:bottom w:val="none" w:sz="0" w:space="0" w:color="auto"/>
        <w:right w:val="none" w:sz="0" w:space="0" w:color="auto"/>
      </w:divBdr>
    </w:div>
    <w:div w:id="1431705446">
      <w:bodyDiv w:val="1"/>
      <w:marLeft w:val="0"/>
      <w:marRight w:val="0"/>
      <w:marTop w:val="0"/>
      <w:marBottom w:val="0"/>
      <w:divBdr>
        <w:top w:val="none" w:sz="0" w:space="0" w:color="auto"/>
        <w:left w:val="none" w:sz="0" w:space="0" w:color="auto"/>
        <w:bottom w:val="none" w:sz="0" w:space="0" w:color="auto"/>
        <w:right w:val="none" w:sz="0" w:space="0" w:color="auto"/>
      </w:divBdr>
    </w:div>
    <w:div w:id="1431777140">
      <w:bodyDiv w:val="1"/>
      <w:marLeft w:val="0"/>
      <w:marRight w:val="0"/>
      <w:marTop w:val="0"/>
      <w:marBottom w:val="0"/>
      <w:divBdr>
        <w:top w:val="none" w:sz="0" w:space="0" w:color="auto"/>
        <w:left w:val="none" w:sz="0" w:space="0" w:color="auto"/>
        <w:bottom w:val="none" w:sz="0" w:space="0" w:color="auto"/>
        <w:right w:val="none" w:sz="0" w:space="0" w:color="auto"/>
      </w:divBdr>
    </w:div>
    <w:div w:id="1431927225">
      <w:bodyDiv w:val="1"/>
      <w:marLeft w:val="0"/>
      <w:marRight w:val="0"/>
      <w:marTop w:val="0"/>
      <w:marBottom w:val="0"/>
      <w:divBdr>
        <w:top w:val="none" w:sz="0" w:space="0" w:color="auto"/>
        <w:left w:val="none" w:sz="0" w:space="0" w:color="auto"/>
        <w:bottom w:val="none" w:sz="0" w:space="0" w:color="auto"/>
        <w:right w:val="none" w:sz="0" w:space="0" w:color="auto"/>
      </w:divBdr>
    </w:div>
    <w:div w:id="1432165675">
      <w:bodyDiv w:val="1"/>
      <w:marLeft w:val="0"/>
      <w:marRight w:val="0"/>
      <w:marTop w:val="0"/>
      <w:marBottom w:val="0"/>
      <w:divBdr>
        <w:top w:val="none" w:sz="0" w:space="0" w:color="auto"/>
        <w:left w:val="none" w:sz="0" w:space="0" w:color="auto"/>
        <w:bottom w:val="none" w:sz="0" w:space="0" w:color="auto"/>
        <w:right w:val="none" w:sz="0" w:space="0" w:color="auto"/>
      </w:divBdr>
    </w:div>
    <w:div w:id="1432238673">
      <w:bodyDiv w:val="1"/>
      <w:marLeft w:val="0"/>
      <w:marRight w:val="0"/>
      <w:marTop w:val="0"/>
      <w:marBottom w:val="0"/>
      <w:divBdr>
        <w:top w:val="none" w:sz="0" w:space="0" w:color="auto"/>
        <w:left w:val="none" w:sz="0" w:space="0" w:color="auto"/>
        <w:bottom w:val="none" w:sz="0" w:space="0" w:color="auto"/>
        <w:right w:val="none" w:sz="0" w:space="0" w:color="auto"/>
      </w:divBdr>
    </w:div>
    <w:div w:id="1432506775">
      <w:bodyDiv w:val="1"/>
      <w:marLeft w:val="0"/>
      <w:marRight w:val="0"/>
      <w:marTop w:val="0"/>
      <w:marBottom w:val="0"/>
      <w:divBdr>
        <w:top w:val="none" w:sz="0" w:space="0" w:color="auto"/>
        <w:left w:val="none" w:sz="0" w:space="0" w:color="auto"/>
        <w:bottom w:val="none" w:sz="0" w:space="0" w:color="auto"/>
        <w:right w:val="none" w:sz="0" w:space="0" w:color="auto"/>
      </w:divBdr>
    </w:div>
    <w:div w:id="1432555737">
      <w:bodyDiv w:val="1"/>
      <w:marLeft w:val="0"/>
      <w:marRight w:val="0"/>
      <w:marTop w:val="0"/>
      <w:marBottom w:val="0"/>
      <w:divBdr>
        <w:top w:val="none" w:sz="0" w:space="0" w:color="auto"/>
        <w:left w:val="none" w:sz="0" w:space="0" w:color="auto"/>
        <w:bottom w:val="none" w:sz="0" w:space="0" w:color="auto"/>
        <w:right w:val="none" w:sz="0" w:space="0" w:color="auto"/>
      </w:divBdr>
    </w:div>
    <w:div w:id="1432628302">
      <w:bodyDiv w:val="1"/>
      <w:marLeft w:val="0"/>
      <w:marRight w:val="0"/>
      <w:marTop w:val="0"/>
      <w:marBottom w:val="0"/>
      <w:divBdr>
        <w:top w:val="none" w:sz="0" w:space="0" w:color="auto"/>
        <w:left w:val="none" w:sz="0" w:space="0" w:color="auto"/>
        <w:bottom w:val="none" w:sz="0" w:space="0" w:color="auto"/>
        <w:right w:val="none" w:sz="0" w:space="0" w:color="auto"/>
      </w:divBdr>
    </w:div>
    <w:div w:id="1432777923">
      <w:bodyDiv w:val="1"/>
      <w:marLeft w:val="0"/>
      <w:marRight w:val="0"/>
      <w:marTop w:val="0"/>
      <w:marBottom w:val="0"/>
      <w:divBdr>
        <w:top w:val="none" w:sz="0" w:space="0" w:color="auto"/>
        <w:left w:val="none" w:sz="0" w:space="0" w:color="auto"/>
        <w:bottom w:val="none" w:sz="0" w:space="0" w:color="auto"/>
        <w:right w:val="none" w:sz="0" w:space="0" w:color="auto"/>
      </w:divBdr>
    </w:div>
    <w:div w:id="1432817011">
      <w:bodyDiv w:val="1"/>
      <w:marLeft w:val="0"/>
      <w:marRight w:val="0"/>
      <w:marTop w:val="0"/>
      <w:marBottom w:val="0"/>
      <w:divBdr>
        <w:top w:val="none" w:sz="0" w:space="0" w:color="auto"/>
        <w:left w:val="none" w:sz="0" w:space="0" w:color="auto"/>
        <w:bottom w:val="none" w:sz="0" w:space="0" w:color="auto"/>
        <w:right w:val="none" w:sz="0" w:space="0" w:color="auto"/>
      </w:divBdr>
    </w:div>
    <w:div w:id="1433016305">
      <w:bodyDiv w:val="1"/>
      <w:marLeft w:val="0"/>
      <w:marRight w:val="0"/>
      <w:marTop w:val="0"/>
      <w:marBottom w:val="0"/>
      <w:divBdr>
        <w:top w:val="none" w:sz="0" w:space="0" w:color="auto"/>
        <w:left w:val="none" w:sz="0" w:space="0" w:color="auto"/>
        <w:bottom w:val="none" w:sz="0" w:space="0" w:color="auto"/>
        <w:right w:val="none" w:sz="0" w:space="0" w:color="auto"/>
      </w:divBdr>
    </w:div>
    <w:div w:id="1433162874">
      <w:bodyDiv w:val="1"/>
      <w:marLeft w:val="0"/>
      <w:marRight w:val="0"/>
      <w:marTop w:val="0"/>
      <w:marBottom w:val="0"/>
      <w:divBdr>
        <w:top w:val="none" w:sz="0" w:space="0" w:color="auto"/>
        <w:left w:val="none" w:sz="0" w:space="0" w:color="auto"/>
        <w:bottom w:val="none" w:sz="0" w:space="0" w:color="auto"/>
        <w:right w:val="none" w:sz="0" w:space="0" w:color="auto"/>
      </w:divBdr>
    </w:div>
    <w:div w:id="1433166827">
      <w:bodyDiv w:val="1"/>
      <w:marLeft w:val="0"/>
      <w:marRight w:val="0"/>
      <w:marTop w:val="0"/>
      <w:marBottom w:val="0"/>
      <w:divBdr>
        <w:top w:val="none" w:sz="0" w:space="0" w:color="auto"/>
        <w:left w:val="none" w:sz="0" w:space="0" w:color="auto"/>
        <w:bottom w:val="none" w:sz="0" w:space="0" w:color="auto"/>
        <w:right w:val="none" w:sz="0" w:space="0" w:color="auto"/>
      </w:divBdr>
    </w:div>
    <w:div w:id="1433477794">
      <w:bodyDiv w:val="1"/>
      <w:marLeft w:val="0"/>
      <w:marRight w:val="0"/>
      <w:marTop w:val="0"/>
      <w:marBottom w:val="0"/>
      <w:divBdr>
        <w:top w:val="none" w:sz="0" w:space="0" w:color="auto"/>
        <w:left w:val="none" w:sz="0" w:space="0" w:color="auto"/>
        <w:bottom w:val="none" w:sz="0" w:space="0" w:color="auto"/>
        <w:right w:val="none" w:sz="0" w:space="0" w:color="auto"/>
      </w:divBdr>
    </w:div>
    <w:div w:id="1433620860">
      <w:bodyDiv w:val="1"/>
      <w:marLeft w:val="0"/>
      <w:marRight w:val="0"/>
      <w:marTop w:val="0"/>
      <w:marBottom w:val="0"/>
      <w:divBdr>
        <w:top w:val="none" w:sz="0" w:space="0" w:color="auto"/>
        <w:left w:val="none" w:sz="0" w:space="0" w:color="auto"/>
        <w:bottom w:val="none" w:sz="0" w:space="0" w:color="auto"/>
        <w:right w:val="none" w:sz="0" w:space="0" w:color="auto"/>
      </w:divBdr>
    </w:div>
    <w:div w:id="1433667456">
      <w:bodyDiv w:val="1"/>
      <w:marLeft w:val="0"/>
      <w:marRight w:val="0"/>
      <w:marTop w:val="0"/>
      <w:marBottom w:val="0"/>
      <w:divBdr>
        <w:top w:val="none" w:sz="0" w:space="0" w:color="auto"/>
        <w:left w:val="none" w:sz="0" w:space="0" w:color="auto"/>
        <w:bottom w:val="none" w:sz="0" w:space="0" w:color="auto"/>
        <w:right w:val="none" w:sz="0" w:space="0" w:color="auto"/>
      </w:divBdr>
    </w:div>
    <w:div w:id="1433744742">
      <w:bodyDiv w:val="1"/>
      <w:marLeft w:val="0"/>
      <w:marRight w:val="0"/>
      <w:marTop w:val="0"/>
      <w:marBottom w:val="0"/>
      <w:divBdr>
        <w:top w:val="none" w:sz="0" w:space="0" w:color="auto"/>
        <w:left w:val="none" w:sz="0" w:space="0" w:color="auto"/>
        <w:bottom w:val="none" w:sz="0" w:space="0" w:color="auto"/>
        <w:right w:val="none" w:sz="0" w:space="0" w:color="auto"/>
      </w:divBdr>
    </w:div>
    <w:div w:id="1434129450">
      <w:bodyDiv w:val="1"/>
      <w:marLeft w:val="0"/>
      <w:marRight w:val="0"/>
      <w:marTop w:val="0"/>
      <w:marBottom w:val="0"/>
      <w:divBdr>
        <w:top w:val="none" w:sz="0" w:space="0" w:color="auto"/>
        <w:left w:val="none" w:sz="0" w:space="0" w:color="auto"/>
        <w:bottom w:val="none" w:sz="0" w:space="0" w:color="auto"/>
        <w:right w:val="none" w:sz="0" w:space="0" w:color="auto"/>
      </w:divBdr>
    </w:div>
    <w:div w:id="1434277376">
      <w:bodyDiv w:val="1"/>
      <w:marLeft w:val="0"/>
      <w:marRight w:val="0"/>
      <w:marTop w:val="0"/>
      <w:marBottom w:val="0"/>
      <w:divBdr>
        <w:top w:val="none" w:sz="0" w:space="0" w:color="auto"/>
        <w:left w:val="none" w:sz="0" w:space="0" w:color="auto"/>
        <w:bottom w:val="none" w:sz="0" w:space="0" w:color="auto"/>
        <w:right w:val="none" w:sz="0" w:space="0" w:color="auto"/>
      </w:divBdr>
    </w:div>
    <w:div w:id="1434323195">
      <w:bodyDiv w:val="1"/>
      <w:marLeft w:val="0"/>
      <w:marRight w:val="0"/>
      <w:marTop w:val="0"/>
      <w:marBottom w:val="0"/>
      <w:divBdr>
        <w:top w:val="none" w:sz="0" w:space="0" w:color="auto"/>
        <w:left w:val="none" w:sz="0" w:space="0" w:color="auto"/>
        <w:bottom w:val="none" w:sz="0" w:space="0" w:color="auto"/>
        <w:right w:val="none" w:sz="0" w:space="0" w:color="auto"/>
      </w:divBdr>
    </w:div>
    <w:div w:id="1434324841">
      <w:bodyDiv w:val="1"/>
      <w:marLeft w:val="0"/>
      <w:marRight w:val="0"/>
      <w:marTop w:val="0"/>
      <w:marBottom w:val="0"/>
      <w:divBdr>
        <w:top w:val="none" w:sz="0" w:space="0" w:color="auto"/>
        <w:left w:val="none" w:sz="0" w:space="0" w:color="auto"/>
        <w:bottom w:val="none" w:sz="0" w:space="0" w:color="auto"/>
        <w:right w:val="none" w:sz="0" w:space="0" w:color="auto"/>
      </w:divBdr>
    </w:div>
    <w:div w:id="1434671070">
      <w:bodyDiv w:val="1"/>
      <w:marLeft w:val="0"/>
      <w:marRight w:val="0"/>
      <w:marTop w:val="0"/>
      <w:marBottom w:val="0"/>
      <w:divBdr>
        <w:top w:val="none" w:sz="0" w:space="0" w:color="auto"/>
        <w:left w:val="none" w:sz="0" w:space="0" w:color="auto"/>
        <w:bottom w:val="none" w:sz="0" w:space="0" w:color="auto"/>
        <w:right w:val="none" w:sz="0" w:space="0" w:color="auto"/>
      </w:divBdr>
    </w:div>
    <w:div w:id="1434857365">
      <w:bodyDiv w:val="1"/>
      <w:marLeft w:val="0"/>
      <w:marRight w:val="0"/>
      <w:marTop w:val="0"/>
      <w:marBottom w:val="0"/>
      <w:divBdr>
        <w:top w:val="none" w:sz="0" w:space="0" w:color="auto"/>
        <w:left w:val="none" w:sz="0" w:space="0" w:color="auto"/>
        <w:bottom w:val="none" w:sz="0" w:space="0" w:color="auto"/>
        <w:right w:val="none" w:sz="0" w:space="0" w:color="auto"/>
      </w:divBdr>
    </w:div>
    <w:div w:id="1434859709">
      <w:bodyDiv w:val="1"/>
      <w:marLeft w:val="0"/>
      <w:marRight w:val="0"/>
      <w:marTop w:val="0"/>
      <w:marBottom w:val="0"/>
      <w:divBdr>
        <w:top w:val="none" w:sz="0" w:space="0" w:color="auto"/>
        <w:left w:val="none" w:sz="0" w:space="0" w:color="auto"/>
        <w:bottom w:val="none" w:sz="0" w:space="0" w:color="auto"/>
        <w:right w:val="none" w:sz="0" w:space="0" w:color="auto"/>
      </w:divBdr>
    </w:div>
    <w:div w:id="1434862185">
      <w:bodyDiv w:val="1"/>
      <w:marLeft w:val="0"/>
      <w:marRight w:val="0"/>
      <w:marTop w:val="0"/>
      <w:marBottom w:val="0"/>
      <w:divBdr>
        <w:top w:val="none" w:sz="0" w:space="0" w:color="auto"/>
        <w:left w:val="none" w:sz="0" w:space="0" w:color="auto"/>
        <w:bottom w:val="none" w:sz="0" w:space="0" w:color="auto"/>
        <w:right w:val="none" w:sz="0" w:space="0" w:color="auto"/>
      </w:divBdr>
    </w:div>
    <w:div w:id="1434864718">
      <w:bodyDiv w:val="1"/>
      <w:marLeft w:val="0"/>
      <w:marRight w:val="0"/>
      <w:marTop w:val="0"/>
      <w:marBottom w:val="0"/>
      <w:divBdr>
        <w:top w:val="none" w:sz="0" w:space="0" w:color="auto"/>
        <w:left w:val="none" w:sz="0" w:space="0" w:color="auto"/>
        <w:bottom w:val="none" w:sz="0" w:space="0" w:color="auto"/>
        <w:right w:val="none" w:sz="0" w:space="0" w:color="auto"/>
      </w:divBdr>
    </w:div>
    <w:div w:id="1435007671">
      <w:bodyDiv w:val="1"/>
      <w:marLeft w:val="0"/>
      <w:marRight w:val="0"/>
      <w:marTop w:val="0"/>
      <w:marBottom w:val="0"/>
      <w:divBdr>
        <w:top w:val="none" w:sz="0" w:space="0" w:color="auto"/>
        <w:left w:val="none" w:sz="0" w:space="0" w:color="auto"/>
        <w:bottom w:val="none" w:sz="0" w:space="0" w:color="auto"/>
        <w:right w:val="none" w:sz="0" w:space="0" w:color="auto"/>
      </w:divBdr>
    </w:div>
    <w:div w:id="1435055251">
      <w:bodyDiv w:val="1"/>
      <w:marLeft w:val="0"/>
      <w:marRight w:val="0"/>
      <w:marTop w:val="0"/>
      <w:marBottom w:val="0"/>
      <w:divBdr>
        <w:top w:val="none" w:sz="0" w:space="0" w:color="auto"/>
        <w:left w:val="none" w:sz="0" w:space="0" w:color="auto"/>
        <w:bottom w:val="none" w:sz="0" w:space="0" w:color="auto"/>
        <w:right w:val="none" w:sz="0" w:space="0" w:color="auto"/>
      </w:divBdr>
    </w:div>
    <w:div w:id="1435177049">
      <w:bodyDiv w:val="1"/>
      <w:marLeft w:val="0"/>
      <w:marRight w:val="0"/>
      <w:marTop w:val="0"/>
      <w:marBottom w:val="0"/>
      <w:divBdr>
        <w:top w:val="none" w:sz="0" w:space="0" w:color="auto"/>
        <w:left w:val="none" w:sz="0" w:space="0" w:color="auto"/>
        <w:bottom w:val="none" w:sz="0" w:space="0" w:color="auto"/>
        <w:right w:val="none" w:sz="0" w:space="0" w:color="auto"/>
      </w:divBdr>
    </w:div>
    <w:div w:id="1435201227">
      <w:bodyDiv w:val="1"/>
      <w:marLeft w:val="0"/>
      <w:marRight w:val="0"/>
      <w:marTop w:val="0"/>
      <w:marBottom w:val="0"/>
      <w:divBdr>
        <w:top w:val="none" w:sz="0" w:space="0" w:color="auto"/>
        <w:left w:val="none" w:sz="0" w:space="0" w:color="auto"/>
        <w:bottom w:val="none" w:sz="0" w:space="0" w:color="auto"/>
        <w:right w:val="none" w:sz="0" w:space="0" w:color="auto"/>
      </w:divBdr>
    </w:div>
    <w:div w:id="1435393741">
      <w:bodyDiv w:val="1"/>
      <w:marLeft w:val="0"/>
      <w:marRight w:val="0"/>
      <w:marTop w:val="0"/>
      <w:marBottom w:val="0"/>
      <w:divBdr>
        <w:top w:val="none" w:sz="0" w:space="0" w:color="auto"/>
        <w:left w:val="none" w:sz="0" w:space="0" w:color="auto"/>
        <w:bottom w:val="none" w:sz="0" w:space="0" w:color="auto"/>
        <w:right w:val="none" w:sz="0" w:space="0" w:color="auto"/>
      </w:divBdr>
    </w:div>
    <w:div w:id="1435438892">
      <w:bodyDiv w:val="1"/>
      <w:marLeft w:val="0"/>
      <w:marRight w:val="0"/>
      <w:marTop w:val="0"/>
      <w:marBottom w:val="0"/>
      <w:divBdr>
        <w:top w:val="none" w:sz="0" w:space="0" w:color="auto"/>
        <w:left w:val="none" w:sz="0" w:space="0" w:color="auto"/>
        <w:bottom w:val="none" w:sz="0" w:space="0" w:color="auto"/>
        <w:right w:val="none" w:sz="0" w:space="0" w:color="auto"/>
      </w:divBdr>
    </w:div>
    <w:div w:id="1435904561">
      <w:bodyDiv w:val="1"/>
      <w:marLeft w:val="0"/>
      <w:marRight w:val="0"/>
      <w:marTop w:val="0"/>
      <w:marBottom w:val="0"/>
      <w:divBdr>
        <w:top w:val="none" w:sz="0" w:space="0" w:color="auto"/>
        <w:left w:val="none" w:sz="0" w:space="0" w:color="auto"/>
        <w:bottom w:val="none" w:sz="0" w:space="0" w:color="auto"/>
        <w:right w:val="none" w:sz="0" w:space="0" w:color="auto"/>
      </w:divBdr>
    </w:div>
    <w:div w:id="1436051187">
      <w:bodyDiv w:val="1"/>
      <w:marLeft w:val="0"/>
      <w:marRight w:val="0"/>
      <w:marTop w:val="0"/>
      <w:marBottom w:val="0"/>
      <w:divBdr>
        <w:top w:val="none" w:sz="0" w:space="0" w:color="auto"/>
        <w:left w:val="none" w:sz="0" w:space="0" w:color="auto"/>
        <w:bottom w:val="none" w:sz="0" w:space="0" w:color="auto"/>
        <w:right w:val="none" w:sz="0" w:space="0" w:color="auto"/>
      </w:divBdr>
    </w:div>
    <w:div w:id="1436092714">
      <w:bodyDiv w:val="1"/>
      <w:marLeft w:val="0"/>
      <w:marRight w:val="0"/>
      <w:marTop w:val="0"/>
      <w:marBottom w:val="0"/>
      <w:divBdr>
        <w:top w:val="none" w:sz="0" w:space="0" w:color="auto"/>
        <w:left w:val="none" w:sz="0" w:space="0" w:color="auto"/>
        <w:bottom w:val="none" w:sz="0" w:space="0" w:color="auto"/>
        <w:right w:val="none" w:sz="0" w:space="0" w:color="auto"/>
      </w:divBdr>
    </w:div>
    <w:div w:id="1436171709">
      <w:bodyDiv w:val="1"/>
      <w:marLeft w:val="0"/>
      <w:marRight w:val="0"/>
      <w:marTop w:val="0"/>
      <w:marBottom w:val="0"/>
      <w:divBdr>
        <w:top w:val="none" w:sz="0" w:space="0" w:color="auto"/>
        <w:left w:val="none" w:sz="0" w:space="0" w:color="auto"/>
        <w:bottom w:val="none" w:sz="0" w:space="0" w:color="auto"/>
        <w:right w:val="none" w:sz="0" w:space="0" w:color="auto"/>
      </w:divBdr>
    </w:div>
    <w:div w:id="1436293650">
      <w:bodyDiv w:val="1"/>
      <w:marLeft w:val="0"/>
      <w:marRight w:val="0"/>
      <w:marTop w:val="0"/>
      <w:marBottom w:val="0"/>
      <w:divBdr>
        <w:top w:val="none" w:sz="0" w:space="0" w:color="auto"/>
        <w:left w:val="none" w:sz="0" w:space="0" w:color="auto"/>
        <w:bottom w:val="none" w:sz="0" w:space="0" w:color="auto"/>
        <w:right w:val="none" w:sz="0" w:space="0" w:color="auto"/>
      </w:divBdr>
    </w:div>
    <w:div w:id="1436440328">
      <w:bodyDiv w:val="1"/>
      <w:marLeft w:val="0"/>
      <w:marRight w:val="0"/>
      <w:marTop w:val="0"/>
      <w:marBottom w:val="0"/>
      <w:divBdr>
        <w:top w:val="none" w:sz="0" w:space="0" w:color="auto"/>
        <w:left w:val="none" w:sz="0" w:space="0" w:color="auto"/>
        <w:bottom w:val="none" w:sz="0" w:space="0" w:color="auto"/>
        <w:right w:val="none" w:sz="0" w:space="0" w:color="auto"/>
      </w:divBdr>
    </w:div>
    <w:div w:id="1436443713">
      <w:bodyDiv w:val="1"/>
      <w:marLeft w:val="0"/>
      <w:marRight w:val="0"/>
      <w:marTop w:val="0"/>
      <w:marBottom w:val="0"/>
      <w:divBdr>
        <w:top w:val="none" w:sz="0" w:space="0" w:color="auto"/>
        <w:left w:val="none" w:sz="0" w:space="0" w:color="auto"/>
        <w:bottom w:val="none" w:sz="0" w:space="0" w:color="auto"/>
        <w:right w:val="none" w:sz="0" w:space="0" w:color="auto"/>
      </w:divBdr>
    </w:div>
    <w:div w:id="1436513678">
      <w:bodyDiv w:val="1"/>
      <w:marLeft w:val="0"/>
      <w:marRight w:val="0"/>
      <w:marTop w:val="0"/>
      <w:marBottom w:val="0"/>
      <w:divBdr>
        <w:top w:val="none" w:sz="0" w:space="0" w:color="auto"/>
        <w:left w:val="none" w:sz="0" w:space="0" w:color="auto"/>
        <w:bottom w:val="none" w:sz="0" w:space="0" w:color="auto"/>
        <w:right w:val="none" w:sz="0" w:space="0" w:color="auto"/>
      </w:divBdr>
    </w:div>
    <w:div w:id="1436553510">
      <w:bodyDiv w:val="1"/>
      <w:marLeft w:val="0"/>
      <w:marRight w:val="0"/>
      <w:marTop w:val="0"/>
      <w:marBottom w:val="0"/>
      <w:divBdr>
        <w:top w:val="none" w:sz="0" w:space="0" w:color="auto"/>
        <w:left w:val="none" w:sz="0" w:space="0" w:color="auto"/>
        <w:bottom w:val="none" w:sz="0" w:space="0" w:color="auto"/>
        <w:right w:val="none" w:sz="0" w:space="0" w:color="auto"/>
      </w:divBdr>
    </w:div>
    <w:div w:id="1436749081">
      <w:bodyDiv w:val="1"/>
      <w:marLeft w:val="0"/>
      <w:marRight w:val="0"/>
      <w:marTop w:val="0"/>
      <w:marBottom w:val="0"/>
      <w:divBdr>
        <w:top w:val="none" w:sz="0" w:space="0" w:color="auto"/>
        <w:left w:val="none" w:sz="0" w:space="0" w:color="auto"/>
        <w:bottom w:val="none" w:sz="0" w:space="0" w:color="auto"/>
        <w:right w:val="none" w:sz="0" w:space="0" w:color="auto"/>
      </w:divBdr>
    </w:div>
    <w:div w:id="1436827528">
      <w:bodyDiv w:val="1"/>
      <w:marLeft w:val="0"/>
      <w:marRight w:val="0"/>
      <w:marTop w:val="0"/>
      <w:marBottom w:val="0"/>
      <w:divBdr>
        <w:top w:val="none" w:sz="0" w:space="0" w:color="auto"/>
        <w:left w:val="none" w:sz="0" w:space="0" w:color="auto"/>
        <w:bottom w:val="none" w:sz="0" w:space="0" w:color="auto"/>
        <w:right w:val="none" w:sz="0" w:space="0" w:color="auto"/>
      </w:divBdr>
    </w:div>
    <w:div w:id="1436831499">
      <w:bodyDiv w:val="1"/>
      <w:marLeft w:val="0"/>
      <w:marRight w:val="0"/>
      <w:marTop w:val="0"/>
      <w:marBottom w:val="0"/>
      <w:divBdr>
        <w:top w:val="none" w:sz="0" w:space="0" w:color="auto"/>
        <w:left w:val="none" w:sz="0" w:space="0" w:color="auto"/>
        <w:bottom w:val="none" w:sz="0" w:space="0" w:color="auto"/>
        <w:right w:val="none" w:sz="0" w:space="0" w:color="auto"/>
      </w:divBdr>
    </w:div>
    <w:div w:id="1437092640">
      <w:bodyDiv w:val="1"/>
      <w:marLeft w:val="0"/>
      <w:marRight w:val="0"/>
      <w:marTop w:val="0"/>
      <w:marBottom w:val="0"/>
      <w:divBdr>
        <w:top w:val="none" w:sz="0" w:space="0" w:color="auto"/>
        <w:left w:val="none" w:sz="0" w:space="0" w:color="auto"/>
        <w:bottom w:val="none" w:sz="0" w:space="0" w:color="auto"/>
        <w:right w:val="none" w:sz="0" w:space="0" w:color="auto"/>
      </w:divBdr>
    </w:div>
    <w:div w:id="1437139911">
      <w:bodyDiv w:val="1"/>
      <w:marLeft w:val="0"/>
      <w:marRight w:val="0"/>
      <w:marTop w:val="0"/>
      <w:marBottom w:val="0"/>
      <w:divBdr>
        <w:top w:val="none" w:sz="0" w:space="0" w:color="auto"/>
        <w:left w:val="none" w:sz="0" w:space="0" w:color="auto"/>
        <w:bottom w:val="none" w:sz="0" w:space="0" w:color="auto"/>
        <w:right w:val="none" w:sz="0" w:space="0" w:color="auto"/>
      </w:divBdr>
    </w:div>
    <w:div w:id="1437289325">
      <w:bodyDiv w:val="1"/>
      <w:marLeft w:val="0"/>
      <w:marRight w:val="0"/>
      <w:marTop w:val="0"/>
      <w:marBottom w:val="0"/>
      <w:divBdr>
        <w:top w:val="none" w:sz="0" w:space="0" w:color="auto"/>
        <w:left w:val="none" w:sz="0" w:space="0" w:color="auto"/>
        <w:bottom w:val="none" w:sz="0" w:space="0" w:color="auto"/>
        <w:right w:val="none" w:sz="0" w:space="0" w:color="auto"/>
      </w:divBdr>
    </w:div>
    <w:div w:id="1437405512">
      <w:bodyDiv w:val="1"/>
      <w:marLeft w:val="0"/>
      <w:marRight w:val="0"/>
      <w:marTop w:val="0"/>
      <w:marBottom w:val="0"/>
      <w:divBdr>
        <w:top w:val="none" w:sz="0" w:space="0" w:color="auto"/>
        <w:left w:val="none" w:sz="0" w:space="0" w:color="auto"/>
        <w:bottom w:val="none" w:sz="0" w:space="0" w:color="auto"/>
        <w:right w:val="none" w:sz="0" w:space="0" w:color="auto"/>
      </w:divBdr>
    </w:div>
    <w:div w:id="1437479455">
      <w:bodyDiv w:val="1"/>
      <w:marLeft w:val="0"/>
      <w:marRight w:val="0"/>
      <w:marTop w:val="0"/>
      <w:marBottom w:val="0"/>
      <w:divBdr>
        <w:top w:val="none" w:sz="0" w:space="0" w:color="auto"/>
        <w:left w:val="none" w:sz="0" w:space="0" w:color="auto"/>
        <w:bottom w:val="none" w:sz="0" w:space="0" w:color="auto"/>
        <w:right w:val="none" w:sz="0" w:space="0" w:color="auto"/>
      </w:divBdr>
    </w:div>
    <w:div w:id="1437745968">
      <w:bodyDiv w:val="1"/>
      <w:marLeft w:val="0"/>
      <w:marRight w:val="0"/>
      <w:marTop w:val="0"/>
      <w:marBottom w:val="0"/>
      <w:divBdr>
        <w:top w:val="none" w:sz="0" w:space="0" w:color="auto"/>
        <w:left w:val="none" w:sz="0" w:space="0" w:color="auto"/>
        <w:bottom w:val="none" w:sz="0" w:space="0" w:color="auto"/>
        <w:right w:val="none" w:sz="0" w:space="0" w:color="auto"/>
      </w:divBdr>
    </w:div>
    <w:div w:id="1438063331">
      <w:bodyDiv w:val="1"/>
      <w:marLeft w:val="0"/>
      <w:marRight w:val="0"/>
      <w:marTop w:val="0"/>
      <w:marBottom w:val="0"/>
      <w:divBdr>
        <w:top w:val="none" w:sz="0" w:space="0" w:color="auto"/>
        <w:left w:val="none" w:sz="0" w:space="0" w:color="auto"/>
        <w:bottom w:val="none" w:sz="0" w:space="0" w:color="auto"/>
        <w:right w:val="none" w:sz="0" w:space="0" w:color="auto"/>
      </w:divBdr>
    </w:div>
    <w:div w:id="1438214885">
      <w:bodyDiv w:val="1"/>
      <w:marLeft w:val="0"/>
      <w:marRight w:val="0"/>
      <w:marTop w:val="0"/>
      <w:marBottom w:val="0"/>
      <w:divBdr>
        <w:top w:val="none" w:sz="0" w:space="0" w:color="auto"/>
        <w:left w:val="none" w:sz="0" w:space="0" w:color="auto"/>
        <w:bottom w:val="none" w:sz="0" w:space="0" w:color="auto"/>
        <w:right w:val="none" w:sz="0" w:space="0" w:color="auto"/>
      </w:divBdr>
    </w:div>
    <w:div w:id="1438259625">
      <w:bodyDiv w:val="1"/>
      <w:marLeft w:val="0"/>
      <w:marRight w:val="0"/>
      <w:marTop w:val="0"/>
      <w:marBottom w:val="0"/>
      <w:divBdr>
        <w:top w:val="none" w:sz="0" w:space="0" w:color="auto"/>
        <w:left w:val="none" w:sz="0" w:space="0" w:color="auto"/>
        <w:bottom w:val="none" w:sz="0" w:space="0" w:color="auto"/>
        <w:right w:val="none" w:sz="0" w:space="0" w:color="auto"/>
      </w:divBdr>
    </w:div>
    <w:div w:id="1438451942">
      <w:bodyDiv w:val="1"/>
      <w:marLeft w:val="0"/>
      <w:marRight w:val="0"/>
      <w:marTop w:val="0"/>
      <w:marBottom w:val="0"/>
      <w:divBdr>
        <w:top w:val="none" w:sz="0" w:space="0" w:color="auto"/>
        <w:left w:val="none" w:sz="0" w:space="0" w:color="auto"/>
        <w:bottom w:val="none" w:sz="0" w:space="0" w:color="auto"/>
        <w:right w:val="none" w:sz="0" w:space="0" w:color="auto"/>
      </w:divBdr>
    </w:div>
    <w:div w:id="1438452049">
      <w:bodyDiv w:val="1"/>
      <w:marLeft w:val="0"/>
      <w:marRight w:val="0"/>
      <w:marTop w:val="0"/>
      <w:marBottom w:val="0"/>
      <w:divBdr>
        <w:top w:val="none" w:sz="0" w:space="0" w:color="auto"/>
        <w:left w:val="none" w:sz="0" w:space="0" w:color="auto"/>
        <w:bottom w:val="none" w:sz="0" w:space="0" w:color="auto"/>
        <w:right w:val="none" w:sz="0" w:space="0" w:color="auto"/>
      </w:divBdr>
    </w:div>
    <w:div w:id="1438721451">
      <w:bodyDiv w:val="1"/>
      <w:marLeft w:val="0"/>
      <w:marRight w:val="0"/>
      <w:marTop w:val="0"/>
      <w:marBottom w:val="0"/>
      <w:divBdr>
        <w:top w:val="none" w:sz="0" w:space="0" w:color="auto"/>
        <w:left w:val="none" w:sz="0" w:space="0" w:color="auto"/>
        <w:bottom w:val="none" w:sz="0" w:space="0" w:color="auto"/>
        <w:right w:val="none" w:sz="0" w:space="0" w:color="auto"/>
      </w:divBdr>
    </w:div>
    <w:div w:id="1439327247">
      <w:bodyDiv w:val="1"/>
      <w:marLeft w:val="0"/>
      <w:marRight w:val="0"/>
      <w:marTop w:val="0"/>
      <w:marBottom w:val="0"/>
      <w:divBdr>
        <w:top w:val="none" w:sz="0" w:space="0" w:color="auto"/>
        <w:left w:val="none" w:sz="0" w:space="0" w:color="auto"/>
        <w:bottom w:val="none" w:sz="0" w:space="0" w:color="auto"/>
        <w:right w:val="none" w:sz="0" w:space="0" w:color="auto"/>
      </w:divBdr>
    </w:div>
    <w:div w:id="1439567203">
      <w:bodyDiv w:val="1"/>
      <w:marLeft w:val="0"/>
      <w:marRight w:val="0"/>
      <w:marTop w:val="0"/>
      <w:marBottom w:val="0"/>
      <w:divBdr>
        <w:top w:val="none" w:sz="0" w:space="0" w:color="auto"/>
        <w:left w:val="none" w:sz="0" w:space="0" w:color="auto"/>
        <w:bottom w:val="none" w:sz="0" w:space="0" w:color="auto"/>
        <w:right w:val="none" w:sz="0" w:space="0" w:color="auto"/>
      </w:divBdr>
    </w:div>
    <w:div w:id="1439639534">
      <w:bodyDiv w:val="1"/>
      <w:marLeft w:val="0"/>
      <w:marRight w:val="0"/>
      <w:marTop w:val="0"/>
      <w:marBottom w:val="0"/>
      <w:divBdr>
        <w:top w:val="none" w:sz="0" w:space="0" w:color="auto"/>
        <w:left w:val="none" w:sz="0" w:space="0" w:color="auto"/>
        <w:bottom w:val="none" w:sz="0" w:space="0" w:color="auto"/>
        <w:right w:val="none" w:sz="0" w:space="0" w:color="auto"/>
      </w:divBdr>
    </w:div>
    <w:div w:id="1439640404">
      <w:bodyDiv w:val="1"/>
      <w:marLeft w:val="0"/>
      <w:marRight w:val="0"/>
      <w:marTop w:val="0"/>
      <w:marBottom w:val="0"/>
      <w:divBdr>
        <w:top w:val="none" w:sz="0" w:space="0" w:color="auto"/>
        <w:left w:val="none" w:sz="0" w:space="0" w:color="auto"/>
        <w:bottom w:val="none" w:sz="0" w:space="0" w:color="auto"/>
        <w:right w:val="none" w:sz="0" w:space="0" w:color="auto"/>
      </w:divBdr>
    </w:div>
    <w:div w:id="1439711782">
      <w:bodyDiv w:val="1"/>
      <w:marLeft w:val="0"/>
      <w:marRight w:val="0"/>
      <w:marTop w:val="0"/>
      <w:marBottom w:val="0"/>
      <w:divBdr>
        <w:top w:val="none" w:sz="0" w:space="0" w:color="auto"/>
        <w:left w:val="none" w:sz="0" w:space="0" w:color="auto"/>
        <w:bottom w:val="none" w:sz="0" w:space="0" w:color="auto"/>
        <w:right w:val="none" w:sz="0" w:space="0" w:color="auto"/>
      </w:divBdr>
    </w:div>
    <w:div w:id="1439717010">
      <w:bodyDiv w:val="1"/>
      <w:marLeft w:val="0"/>
      <w:marRight w:val="0"/>
      <w:marTop w:val="0"/>
      <w:marBottom w:val="0"/>
      <w:divBdr>
        <w:top w:val="none" w:sz="0" w:space="0" w:color="auto"/>
        <w:left w:val="none" w:sz="0" w:space="0" w:color="auto"/>
        <w:bottom w:val="none" w:sz="0" w:space="0" w:color="auto"/>
        <w:right w:val="none" w:sz="0" w:space="0" w:color="auto"/>
      </w:divBdr>
    </w:div>
    <w:div w:id="1439718217">
      <w:bodyDiv w:val="1"/>
      <w:marLeft w:val="0"/>
      <w:marRight w:val="0"/>
      <w:marTop w:val="0"/>
      <w:marBottom w:val="0"/>
      <w:divBdr>
        <w:top w:val="none" w:sz="0" w:space="0" w:color="auto"/>
        <w:left w:val="none" w:sz="0" w:space="0" w:color="auto"/>
        <w:bottom w:val="none" w:sz="0" w:space="0" w:color="auto"/>
        <w:right w:val="none" w:sz="0" w:space="0" w:color="auto"/>
      </w:divBdr>
    </w:div>
    <w:div w:id="1439789326">
      <w:bodyDiv w:val="1"/>
      <w:marLeft w:val="0"/>
      <w:marRight w:val="0"/>
      <w:marTop w:val="0"/>
      <w:marBottom w:val="0"/>
      <w:divBdr>
        <w:top w:val="none" w:sz="0" w:space="0" w:color="auto"/>
        <w:left w:val="none" w:sz="0" w:space="0" w:color="auto"/>
        <w:bottom w:val="none" w:sz="0" w:space="0" w:color="auto"/>
        <w:right w:val="none" w:sz="0" w:space="0" w:color="auto"/>
      </w:divBdr>
    </w:div>
    <w:div w:id="1439792285">
      <w:bodyDiv w:val="1"/>
      <w:marLeft w:val="0"/>
      <w:marRight w:val="0"/>
      <w:marTop w:val="0"/>
      <w:marBottom w:val="0"/>
      <w:divBdr>
        <w:top w:val="none" w:sz="0" w:space="0" w:color="auto"/>
        <w:left w:val="none" w:sz="0" w:space="0" w:color="auto"/>
        <w:bottom w:val="none" w:sz="0" w:space="0" w:color="auto"/>
        <w:right w:val="none" w:sz="0" w:space="0" w:color="auto"/>
      </w:divBdr>
    </w:div>
    <w:div w:id="1439792587">
      <w:bodyDiv w:val="1"/>
      <w:marLeft w:val="0"/>
      <w:marRight w:val="0"/>
      <w:marTop w:val="0"/>
      <w:marBottom w:val="0"/>
      <w:divBdr>
        <w:top w:val="none" w:sz="0" w:space="0" w:color="auto"/>
        <w:left w:val="none" w:sz="0" w:space="0" w:color="auto"/>
        <w:bottom w:val="none" w:sz="0" w:space="0" w:color="auto"/>
        <w:right w:val="none" w:sz="0" w:space="0" w:color="auto"/>
      </w:divBdr>
    </w:div>
    <w:div w:id="1439830201">
      <w:bodyDiv w:val="1"/>
      <w:marLeft w:val="0"/>
      <w:marRight w:val="0"/>
      <w:marTop w:val="0"/>
      <w:marBottom w:val="0"/>
      <w:divBdr>
        <w:top w:val="none" w:sz="0" w:space="0" w:color="auto"/>
        <w:left w:val="none" w:sz="0" w:space="0" w:color="auto"/>
        <w:bottom w:val="none" w:sz="0" w:space="0" w:color="auto"/>
        <w:right w:val="none" w:sz="0" w:space="0" w:color="auto"/>
      </w:divBdr>
    </w:div>
    <w:div w:id="1439832828">
      <w:bodyDiv w:val="1"/>
      <w:marLeft w:val="0"/>
      <w:marRight w:val="0"/>
      <w:marTop w:val="0"/>
      <w:marBottom w:val="0"/>
      <w:divBdr>
        <w:top w:val="none" w:sz="0" w:space="0" w:color="auto"/>
        <w:left w:val="none" w:sz="0" w:space="0" w:color="auto"/>
        <w:bottom w:val="none" w:sz="0" w:space="0" w:color="auto"/>
        <w:right w:val="none" w:sz="0" w:space="0" w:color="auto"/>
      </w:divBdr>
    </w:div>
    <w:div w:id="1439832887">
      <w:bodyDiv w:val="1"/>
      <w:marLeft w:val="0"/>
      <w:marRight w:val="0"/>
      <w:marTop w:val="0"/>
      <w:marBottom w:val="0"/>
      <w:divBdr>
        <w:top w:val="none" w:sz="0" w:space="0" w:color="auto"/>
        <w:left w:val="none" w:sz="0" w:space="0" w:color="auto"/>
        <w:bottom w:val="none" w:sz="0" w:space="0" w:color="auto"/>
        <w:right w:val="none" w:sz="0" w:space="0" w:color="auto"/>
      </w:divBdr>
    </w:div>
    <w:div w:id="1439904908">
      <w:bodyDiv w:val="1"/>
      <w:marLeft w:val="0"/>
      <w:marRight w:val="0"/>
      <w:marTop w:val="0"/>
      <w:marBottom w:val="0"/>
      <w:divBdr>
        <w:top w:val="none" w:sz="0" w:space="0" w:color="auto"/>
        <w:left w:val="none" w:sz="0" w:space="0" w:color="auto"/>
        <w:bottom w:val="none" w:sz="0" w:space="0" w:color="auto"/>
        <w:right w:val="none" w:sz="0" w:space="0" w:color="auto"/>
      </w:divBdr>
    </w:div>
    <w:div w:id="1439907612">
      <w:bodyDiv w:val="1"/>
      <w:marLeft w:val="0"/>
      <w:marRight w:val="0"/>
      <w:marTop w:val="0"/>
      <w:marBottom w:val="0"/>
      <w:divBdr>
        <w:top w:val="none" w:sz="0" w:space="0" w:color="auto"/>
        <w:left w:val="none" w:sz="0" w:space="0" w:color="auto"/>
        <w:bottom w:val="none" w:sz="0" w:space="0" w:color="auto"/>
        <w:right w:val="none" w:sz="0" w:space="0" w:color="auto"/>
      </w:divBdr>
    </w:div>
    <w:div w:id="1439986239">
      <w:bodyDiv w:val="1"/>
      <w:marLeft w:val="0"/>
      <w:marRight w:val="0"/>
      <w:marTop w:val="0"/>
      <w:marBottom w:val="0"/>
      <w:divBdr>
        <w:top w:val="none" w:sz="0" w:space="0" w:color="auto"/>
        <w:left w:val="none" w:sz="0" w:space="0" w:color="auto"/>
        <w:bottom w:val="none" w:sz="0" w:space="0" w:color="auto"/>
        <w:right w:val="none" w:sz="0" w:space="0" w:color="auto"/>
      </w:divBdr>
    </w:div>
    <w:div w:id="1440178735">
      <w:bodyDiv w:val="1"/>
      <w:marLeft w:val="0"/>
      <w:marRight w:val="0"/>
      <w:marTop w:val="0"/>
      <w:marBottom w:val="0"/>
      <w:divBdr>
        <w:top w:val="none" w:sz="0" w:space="0" w:color="auto"/>
        <w:left w:val="none" w:sz="0" w:space="0" w:color="auto"/>
        <w:bottom w:val="none" w:sz="0" w:space="0" w:color="auto"/>
        <w:right w:val="none" w:sz="0" w:space="0" w:color="auto"/>
      </w:divBdr>
    </w:div>
    <w:div w:id="1440221326">
      <w:bodyDiv w:val="1"/>
      <w:marLeft w:val="0"/>
      <w:marRight w:val="0"/>
      <w:marTop w:val="0"/>
      <w:marBottom w:val="0"/>
      <w:divBdr>
        <w:top w:val="none" w:sz="0" w:space="0" w:color="auto"/>
        <w:left w:val="none" w:sz="0" w:space="0" w:color="auto"/>
        <w:bottom w:val="none" w:sz="0" w:space="0" w:color="auto"/>
        <w:right w:val="none" w:sz="0" w:space="0" w:color="auto"/>
      </w:divBdr>
    </w:div>
    <w:div w:id="1440224733">
      <w:bodyDiv w:val="1"/>
      <w:marLeft w:val="0"/>
      <w:marRight w:val="0"/>
      <w:marTop w:val="0"/>
      <w:marBottom w:val="0"/>
      <w:divBdr>
        <w:top w:val="none" w:sz="0" w:space="0" w:color="auto"/>
        <w:left w:val="none" w:sz="0" w:space="0" w:color="auto"/>
        <w:bottom w:val="none" w:sz="0" w:space="0" w:color="auto"/>
        <w:right w:val="none" w:sz="0" w:space="0" w:color="auto"/>
      </w:divBdr>
    </w:div>
    <w:div w:id="1440293323">
      <w:bodyDiv w:val="1"/>
      <w:marLeft w:val="0"/>
      <w:marRight w:val="0"/>
      <w:marTop w:val="0"/>
      <w:marBottom w:val="0"/>
      <w:divBdr>
        <w:top w:val="none" w:sz="0" w:space="0" w:color="auto"/>
        <w:left w:val="none" w:sz="0" w:space="0" w:color="auto"/>
        <w:bottom w:val="none" w:sz="0" w:space="0" w:color="auto"/>
        <w:right w:val="none" w:sz="0" w:space="0" w:color="auto"/>
      </w:divBdr>
    </w:div>
    <w:div w:id="1440416412">
      <w:bodyDiv w:val="1"/>
      <w:marLeft w:val="0"/>
      <w:marRight w:val="0"/>
      <w:marTop w:val="0"/>
      <w:marBottom w:val="0"/>
      <w:divBdr>
        <w:top w:val="none" w:sz="0" w:space="0" w:color="auto"/>
        <w:left w:val="none" w:sz="0" w:space="0" w:color="auto"/>
        <w:bottom w:val="none" w:sz="0" w:space="0" w:color="auto"/>
        <w:right w:val="none" w:sz="0" w:space="0" w:color="auto"/>
      </w:divBdr>
    </w:div>
    <w:div w:id="1440681089">
      <w:bodyDiv w:val="1"/>
      <w:marLeft w:val="0"/>
      <w:marRight w:val="0"/>
      <w:marTop w:val="0"/>
      <w:marBottom w:val="0"/>
      <w:divBdr>
        <w:top w:val="none" w:sz="0" w:space="0" w:color="auto"/>
        <w:left w:val="none" w:sz="0" w:space="0" w:color="auto"/>
        <w:bottom w:val="none" w:sz="0" w:space="0" w:color="auto"/>
        <w:right w:val="none" w:sz="0" w:space="0" w:color="auto"/>
      </w:divBdr>
    </w:div>
    <w:div w:id="1440760917">
      <w:bodyDiv w:val="1"/>
      <w:marLeft w:val="0"/>
      <w:marRight w:val="0"/>
      <w:marTop w:val="0"/>
      <w:marBottom w:val="0"/>
      <w:divBdr>
        <w:top w:val="none" w:sz="0" w:space="0" w:color="auto"/>
        <w:left w:val="none" w:sz="0" w:space="0" w:color="auto"/>
        <w:bottom w:val="none" w:sz="0" w:space="0" w:color="auto"/>
        <w:right w:val="none" w:sz="0" w:space="0" w:color="auto"/>
      </w:divBdr>
    </w:div>
    <w:div w:id="1440879936">
      <w:bodyDiv w:val="1"/>
      <w:marLeft w:val="0"/>
      <w:marRight w:val="0"/>
      <w:marTop w:val="0"/>
      <w:marBottom w:val="0"/>
      <w:divBdr>
        <w:top w:val="none" w:sz="0" w:space="0" w:color="auto"/>
        <w:left w:val="none" w:sz="0" w:space="0" w:color="auto"/>
        <w:bottom w:val="none" w:sz="0" w:space="0" w:color="auto"/>
        <w:right w:val="none" w:sz="0" w:space="0" w:color="auto"/>
      </w:divBdr>
    </w:div>
    <w:div w:id="1441140591">
      <w:bodyDiv w:val="1"/>
      <w:marLeft w:val="0"/>
      <w:marRight w:val="0"/>
      <w:marTop w:val="0"/>
      <w:marBottom w:val="0"/>
      <w:divBdr>
        <w:top w:val="none" w:sz="0" w:space="0" w:color="auto"/>
        <w:left w:val="none" w:sz="0" w:space="0" w:color="auto"/>
        <w:bottom w:val="none" w:sz="0" w:space="0" w:color="auto"/>
        <w:right w:val="none" w:sz="0" w:space="0" w:color="auto"/>
      </w:divBdr>
    </w:div>
    <w:div w:id="1441292350">
      <w:bodyDiv w:val="1"/>
      <w:marLeft w:val="0"/>
      <w:marRight w:val="0"/>
      <w:marTop w:val="0"/>
      <w:marBottom w:val="0"/>
      <w:divBdr>
        <w:top w:val="none" w:sz="0" w:space="0" w:color="auto"/>
        <w:left w:val="none" w:sz="0" w:space="0" w:color="auto"/>
        <w:bottom w:val="none" w:sz="0" w:space="0" w:color="auto"/>
        <w:right w:val="none" w:sz="0" w:space="0" w:color="auto"/>
      </w:divBdr>
    </w:div>
    <w:div w:id="1441300122">
      <w:bodyDiv w:val="1"/>
      <w:marLeft w:val="0"/>
      <w:marRight w:val="0"/>
      <w:marTop w:val="0"/>
      <w:marBottom w:val="0"/>
      <w:divBdr>
        <w:top w:val="none" w:sz="0" w:space="0" w:color="auto"/>
        <w:left w:val="none" w:sz="0" w:space="0" w:color="auto"/>
        <w:bottom w:val="none" w:sz="0" w:space="0" w:color="auto"/>
        <w:right w:val="none" w:sz="0" w:space="0" w:color="auto"/>
      </w:divBdr>
    </w:div>
    <w:div w:id="1441338705">
      <w:bodyDiv w:val="1"/>
      <w:marLeft w:val="0"/>
      <w:marRight w:val="0"/>
      <w:marTop w:val="0"/>
      <w:marBottom w:val="0"/>
      <w:divBdr>
        <w:top w:val="none" w:sz="0" w:space="0" w:color="auto"/>
        <w:left w:val="none" w:sz="0" w:space="0" w:color="auto"/>
        <w:bottom w:val="none" w:sz="0" w:space="0" w:color="auto"/>
        <w:right w:val="none" w:sz="0" w:space="0" w:color="auto"/>
      </w:divBdr>
    </w:div>
    <w:div w:id="1441758650">
      <w:bodyDiv w:val="1"/>
      <w:marLeft w:val="0"/>
      <w:marRight w:val="0"/>
      <w:marTop w:val="0"/>
      <w:marBottom w:val="0"/>
      <w:divBdr>
        <w:top w:val="none" w:sz="0" w:space="0" w:color="auto"/>
        <w:left w:val="none" w:sz="0" w:space="0" w:color="auto"/>
        <w:bottom w:val="none" w:sz="0" w:space="0" w:color="auto"/>
        <w:right w:val="none" w:sz="0" w:space="0" w:color="auto"/>
      </w:divBdr>
    </w:div>
    <w:div w:id="1442408749">
      <w:bodyDiv w:val="1"/>
      <w:marLeft w:val="0"/>
      <w:marRight w:val="0"/>
      <w:marTop w:val="0"/>
      <w:marBottom w:val="0"/>
      <w:divBdr>
        <w:top w:val="none" w:sz="0" w:space="0" w:color="auto"/>
        <w:left w:val="none" w:sz="0" w:space="0" w:color="auto"/>
        <w:bottom w:val="none" w:sz="0" w:space="0" w:color="auto"/>
        <w:right w:val="none" w:sz="0" w:space="0" w:color="auto"/>
      </w:divBdr>
    </w:div>
    <w:div w:id="1442450610">
      <w:bodyDiv w:val="1"/>
      <w:marLeft w:val="0"/>
      <w:marRight w:val="0"/>
      <w:marTop w:val="0"/>
      <w:marBottom w:val="0"/>
      <w:divBdr>
        <w:top w:val="none" w:sz="0" w:space="0" w:color="auto"/>
        <w:left w:val="none" w:sz="0" w:space="0" w:color="auto"/>
        <w:bottom w:val="none" w:sz="0" w:space="0" w:color="auto"/>
        <w:right w:val="none" w:sz="0" w:space="0" w:color="auto"/>
      </w:divBdr>
    </w:div>
    <w:div w:id="1442720036">
      <w:bodyDiv w:val="1"/>
      <w:marLeft w:val="0"/>
      <w:marRight w:val="0"/>
      <w:marTop w:val="0"/>
      <w:marBottom w:val="0"/>
      <w:divBdr>
        <w:top w:val="none" w:sz="0" w:space="0" w:color="auto"/>
        <w:left w:val="none" w:sz="0" w:space="0" w:color="auto"/>
        <w:bottom w:val="none" w:sz="0" w:space="0" w:color="auto"/>
        <w:right w:val="none" w:sz="0" w:space="0" w:color="auto"/>
      </w:divBdr>
    </w:div>
    <w:div w:id="1442720281">
      <w:bodyDiv w:val="1"/>
      <w:marLeft w:val="0"/>
      <w:marRight w:val="0"/>
      <w:marTop w:val="0"/>
      <w:marBottom w:val="0"/>
      <w:divBdr>
        <w:top w:val="none" w:sz="0" w:space="0" w:color="auto"/>
        <w:left w:val="none" w:sz="0" w:space="0" w:color="auto"/>
        <w:bottom w:val="none" w:sz="0" w:space="0" w:color="auto"/>
        <w:right w:val="none" w:sz="0" w:space="0" w:color="auto"/>
      </w:divBdr>
    </w:div>
    <w:div w:id="1443185019">
      <w:bodyDiv w:val="1"/>
      <w:marLeft w:val="0"/>
      <w:marRight w:val="0"/>
      <w:marTop w:val="0"/>
      <w:marBottom w:val="0"/>
      <w:divBdr>
        <w:top w:val="none" w:sz="0" w:space="0" w:color="auto"/>
        <w:left w:val="none" w:sz="0" w:space="0" w:color="auto"/>
        <w:bottom w:val="none" w:sz="0" w:space="0" w:color="auto"/>
        <w:right w:val="none" w:sz="0" w:space="0" w:color="auto"/>
      </w:divBdr>
    </w:div>
    <w:div w:id="1443457114">
      <w:bodyDiv w:val="1"/>
      <w:marLeft w:val="0"/>
      <w:marRight w:val="0"/>
      <w:marTop w:val="0"/>
      <w:marBottom w:val="0"/>
      <w:divBdr>
        <w:top w:val="none" w:sz="0" w:space="0" w:color="auto"/>
        <w:left w:val="none" w:sz="0" w:space="0" w:color="auto"/>
        <w:bottom w:val="none" w:sz="0" w:space="0" w:color="auto"/>
        <w:right w:val="none" w:sz="0" w:space="0" w:color="auto"/>
      </w:divBdr>
    </w:div>
    <w:div w:id="1443497224">
      <w:bodyDiv w:val="1"/>
      <w:marLeft w:val="0"/>
      <w:marRight w:val="0"/>
      <w:marTop w:val="0"/>
      <w:marBottom w:val="0"/>
      <w:divBdr>
        <w:top w:val="none" w:sz="0" w:space="0" w:color="auto"/>
        <w:left w:val="none" w:sz="0" w:space="0" w:color="auto"/>
        <w:bottom w:val="none" w:sz="0" w:space="0" w:color="auto"/>
        <w:right w:val="none" w:sz="0" w:space="0" w:color="auto"/>
      </w:divBdr>
    </w:div>
    <w:div w:id="1443500159">
      <w:bodyDiv w:val="1"/>
      <w:marLeft w:val="0"/>
      <w:marRight w:val="0"/>
      <w:marTop w:val="0"/>
      <w:marBottom w:val="0"/>
      <w:divBdr>
        <w:top w:val="none" w:sz="0" w:space="0" w:color="auto"/>
        <w:left w:val="none" w:sz="0" w:space="0" w:color="auto"/>
        <w:bottom w:val="none" w:sz="0" w:space="0" w:color="auto"/>
        <w:right w:val="none" w:sz="0" w:space="0" w:color="auto"/>
      </w:divBdr>
    </w:div>
    <w:div w:id="1443765343">
      <w:bodyDiv w:val="1"/>
      <w:marLeft w:val="0"/>
      <w:marRight w:val="0"/>
      <w:marTop w:val="0"/>
      <w:marBottom w:val="0"/>
      <w:divBdr>
        <w:top w:val="none" w:sz="0" w:space="0" w:color="auto"/>
        <w:left w:val="none" w:sz="0" w:space="0" w:color="auto"/>
        <w:bottom w:val="none" w:sz="0" w:space="0" w:color="auto"/>
        <w:right w:val="none" w:sz="0" w:space="0" w:color="auto"/>
      </w:divBdr>
    </w:div>
    <w:div w:id="1443839027">
      <w:bodyDiv w:val="1"/>
      <w:marLeft w:val="0"/>
      <w:marRight w:val="0"/>
      <w:marTop w:val="0"/>
      <w:marBottom w:val="0"/>
      <w:divBdr>
        <w:top w:val="none" w:sz="0" w:space="0" w:color="auto"/>
        <w:left w:val="none" w:sz="0" w:space="0" w:color="auto"/>
        <w:bottom w:val="none" w:sz="0" w:space="0" w:color="auto"/>
        <w:right w:val="none" w:sz="0" w:space="0" w:color="auto"/>
      </w:divBdr>
    </w:div>
    <w:div w:id="1443915846">
      <w:bodyDiv w:val="1"/>
      <w:marLeft w:val="0"/>
      <w:marRight w:val="0"/>
      <w:marTop w:val="0"/>
      <w:marBottom w:val="0"/>
      <w:divBdr>
        <w:top w:val="none" w:sz="0" w:space="0" w:color="auto"/>
        <w:left w:val="none" w:sz="0" w:space="0" w:color="auto"/>
        <w:bottom w:val="none" w:sz="0" w:space="0" w:color="auto"/>
        <w:right w:val="none" w:sz="0" w:space="0" w:color="auto"/>
      </w:divBdr>
    </w:div>
    <w:div w:id="1443918444">
      <w:bodyDiv w:val="1"/>
      <w:marLeft w:val="0"/>
      <w:marRight w:val="0"/>
      <w:marTop w:val="0"/>
      <w:marBottom w:val="0"/>
      <w:divBdr>
        <w:top w:val="none" w:sz="0" w:space="0" w:color="auto"/>
        <w:left w:val="none" w:sz="0" w:space="0" w:color="auto"/>
        <w:bottom w:val="none" w:sz="0" w:space="0" w:color="auto"/>
        <w:right w:val="none" w:sz="0" w:space="0" w:color="auto"/>
      </w:divBdr>
    </w:div>
    <w:div w:id="1443920095">
      <w:bodyDiv w:val="1"/>
      <w:marLeft w:val="0"/>
      <w:marRight w:val="0"/>
      <w:marTop w:val="0"/>
      <w:marBottom w:val="0"/>
      <w:divBdr>
        <w:top w:val="none" w:sz="0" w:space="0" w:color="auto"/>
        <w:left w:val="none" w:sz="0" w:space="0" w:color="auto"/>
        <w:bottom w:val="none" w:sz="0" w:space="0" w:color="auto"/>
        <w:right w:val="none" w:sz="0" w:space="0" w:color="auto"/>
      </w:divBdr>
    </w:div>
    <w:div w:id="1444035229">
      <w:bodyDiv w:val="1"/>
      <w:marLeft w:val="0"/>
      <w:marRight w:val="0"/>
      <w:marTop w:val="0"/>
      <w:marBottom w:val="0"/>
      <w:divBdr>
        <w:top w:val="none" w:sz="0" w:space="0" w:color="auto"/>
        <w:left w:val="none" w:sz="0" w:space="0" w:color="auto"/>
        <w:bottom w:val="none" w:sz="0" w:space="0" w:color="auto"/>
        <w:right w:val="none" w:sz="0" w:space="0" w:color="auto"/>
      </w:divBdr>
    </w:div>
    <w:div w:id="1444151884">
      <w:bodyDiv w:val="1"/>
      <w:marLeft w:val="0"/>
      <w:marRight w:val="0"/>
      <w:marTop w:val="0"/>
      <w:marBottom w:val="0"/>
      <w:divBdr>
        <w:top w:val="none" w:sz="0" w:space="0" w:color="auto"/>
        <w:left w:val="none" w:sz="0" w:space="0" w:color="auto"/>
        <w:bottom w:val="none" w:sz="0" w:space="0" w:color="auto"/>
        <w:right w:val="none" w:sz="0" w:space="0" w:color="auto"/>
      </w:divBdr>
    </w:div>
    <w:div w:id="1444156918">
      <w:bodyDiv w:val="1"/>
      <w:marLeft w:val="0"/>
      <w:marRight w:val="0"/>
      <w:marTop w:val="0"/>
      <w:marBottom w:val="0"/>
      <w:divBdr>
        <w:top w:val="none" w:sz="0" w:space="0" w:color="auto"/>
        <w:left w:val="none" w:sz="0" w:space="0" w:color="auto"/>
        <w:bottom w:val="none" w:sz="0" w:space="0" w:color="auto"/>
        <w:right w:val="none" w:sz="0" w:space="0" w:color="auto"/>
      </w:divBdr>
    </w:div>
    <w:div w:id="1444568057">
      <w:bodyDiv w:val="1"/>
      <w:marLeft w:val="0"/>
      <w:marRight w:val="0"/>
      <w:marTop w:val="0"/>
      <w:marBottom w:val="0"/>
      <w:divBdr>
        <w:top w:val="none" w:sz="0" w:space="0" w:color="auto"/>
        <w:left w:val="none" w:sz="0" w:space="0" w:color="auto"/>
        <w:bottom w:val="none" w:sz="0" w:space="0" w:color="auto"/>
        <w:right w:val="none" w:sz="0" w:space="0" w:color="auto"/>
      </w:divBdr>
    </w:div>
    <w:div w:id="1444811418">
      <w:bodyDiv w:val="1"/>
      <w:marLeft w:val="0"/>
      <w:marRight w:val="0"/>
      <w:marTop w:val="0"/>
      <w:marBottom w:val="0"/>
      <w:divBdr>
        <w:top w:val="none" w:sz="0" w:space="0" w:color="auto"/>
        <w:left w:val="none" w:sz="0" w:space="0" w:color="auto"/>
        <w:bottom w:val="none" w:sz="0" w:space="0" w:color="auto"/>
        <w:right w:val="none" w:sz="0" w:space="0" w:color="auto"/>
      </w:divBdr>
    </w:div>
    <w:div w:id="1444880710">
      <w:bodyDiv w:val="1"/>
      <w:marLeft w:val="0"/>
      <w:marRight w:val="0"/>
      <w:marTop w:val="0"/>
      <w:marBottom w:val="0"/>
      <w:divBdr>
        <w:top w:val="none" w:sz="0" w:space="0" w:color="auto"/>
        <w:left w:val="none" w:sz="0" w:space="0" w:color="auto"/>
        <w:bottom w:val="none" w:sz="0" w:space="0" w:color="auto"/>
        <w:right w:val="none" w:sz="0" w:space="0" w:color="auto"/>
      </w:divBdr>
    </w:div>
    <w:div w:id="1444960610">
      <w:bodyDiv w:val="1"/>
      <w:marLeft w:val="0"/>
      <w:marRight w:val="0"/>
      <w:marTop w:val="0"/>
      <w:marBottom w:val="0"/>
      <w:divBdr>
        <w:top w:val="none" w:sz="0" w:space="0" w:color="auto"/>
        <w:left w:val="none" w:sz="0" w:space="0" w:color="auto"/>
        <w:bottom w:val="none" w:sz="0" w:space="0" w:color="auto"/>
        <w:right w:val="none" w:sz="0" w:space="0" w:color="auto"/>
      </w:divBdr>
    </w:div>
    <w:div w:id="1444961770">
      <w:bodyDiv w:val="1"/>
      <w:marLeft w:val="0"/>
      <w:marRight w:val="0"/>
      <w:marTop w:val="0"/>
      <w:marBottom w:val="0"/>
      <w:divBdr>
        <w:top w:val="none" w:sz="0" w:space="0" w:color="auto"/>
        <w:left w:val="none" w:sz="0" w:space="0" w:color="auto"/>
        <w:bottom w:val="none" w:sz="0" w:space="0" w:color="auto"/>
        <w:right w:val="none" w:sz="0" w:space="0" w:color="auto"/>
      </w:divBdr>
    </w:div>
    <w:div w:id="1445073303">
      <w:bodyDiv w:val="1"/>
      <w:marLeft w:val="0"/>
      <w:marRight w:val="0"/>
      <w:marTop w:val="0"/>
      <w:marBottom w:val="0"/>
      <w:divBdr>
        <w:top w:val="none" w:sz="0" w:space="0" w:color="auto"/>
        <w:left w:val="none" w:sz="0" w:space="0" w:color="auto"/>
        <w:bottom w:val="none" w:sz="0" w:space="0" w:color="auto"/>
        <w:right w:val="none" w:sz="0" w:space="0" w:color="auto"/>
      </w:divBdr>
    </w:div>
    <w:div w:id="1445076015">
      <w:bodyDiv w:val="1"/>
      <w:marLeft w:val="0"/>
      <w:marRight w:val="0"/>
      <w:marTop w:val="0"/>
      <w:marBottom w:val="0"/>
      <w:divBdr>
        <w:top w:val="none" w:sz="0" w:space="0" w:color="auto"/>
        <w:left w:val="none" w:sz="0" w:space="0" w:color="auto"/>
        <w:bottom w:val="none" w:sz="0" w:space="0" w:color="auto"/>
        <w:right w:val="none" w:sz="0" w:space="0" w:color="auto"/>
      </w:divBdr>
    </w:div>
    <w:div w:id="1445076131">
      <w:bodyDiv w:val="1"/>
      <w:marLeft w:val="0"/>
      <w:marRight w:val="0"/>
      <w:marTop w:val="0"/>
      <w:marBottom w:val="0"/>
      <w:divBdr>
        <w:top w:val="none" w:sz="0" w:space="0" w:color="auto"/>
        <w:left w:val="none" w:sz="0" w:space="0" w:color="auto"/>
        <w:bottom w:val="none" w:sz="0" w:space="0" w:color="auto"/>
        <w:right w:val="none" w:sz="0" w:space="0" w:color="auto"/>
      </w:divBdr>
    </w:div>
    <w:div w:id="1445267938">
      <w:bodyDiv w:val="1"/>
      <w:marLeft w:val="0"/>
      <w:marRight w:val="0"/>
      <w:marTop w:val="0"/>
      <w:marBottom w:val="0"/>
      <w:divBdr>
        <w:top w:val="none" w:sz="0" w:space="0" w:color="auto"/>
        <w:left w:val="none" w:sz="0" w:space="0" w:color="auto"/>
        <w:bottom w:val="none" w:sz="0" w:space="0" w:color="auto"/>
        <w:right w:val="none" w:sz="0" w:space="0" w:color="auto"/>
      </w:divBdr>
    </w:div>
    <w:div w:id="1445268505">
      <w:bodyDiv w:val="1"/>
      <w:marLeft w:val="0"/>
      <w:marRight w:val="0"/>
      <w:marTop w:val="0"/>
      <w:marBottom w:val="0"/>
      <w:divBdr>
        <w:top w:val="none" w:sz="0" w:space="0" w:color="auto"/>
        <w:left w:val="none" w:sz="0" w:space="0" w:color="auto"/>
        <w:bottom w:val="none" w:sz="0" w:space="0" w:color="auto"/>
        <w:right w:val="none" w:sz="0" w:space="0" w:color="auto"/>
      </w:divBdr>
    </w:div>
    <w:div w:id="1445492170">
      <w:bodyDiv w:val="1"/>
      <w:marLeft w:val="0"/>
      <w:marRight w:val="0"/>
      <w:marTop w:val="0"/>
      <w:marBottom w:val="0"/>
      <w:divBdr>
        <w:top w:val="none" w:sz="0" w:space="0" w:color="auto"/>
        <w:left w:val="none" w:sz="0" w:space="0" w:color="auto"/>
        <w:bottom w:val="none" w:sz="0" w:space="0" w:color="auto"/>
        <w:right w:val="none" w:sz="0" w:space="0" w:color="auto"/>
      </w:divBdr>
    </w:div>
    <w:div w:id="1445687617">
      <w:bodyDiv w:val="1"/>
      <w:marLeft w:val="0"/>
      <w:marRight w:val="0"/>
      <w:marTop w:val="0"/>
      <w:marBottom w:val="0"/>
      <w:divBdr>
        <w:top w:val="none" w:sz="0" w:space="0" w:color="auto"/>
        <w:left w:val="none" w:sz="0" w:space="0" w:color="auto"/>
        <w:bottom w:val="none" w:sz="0" w:space="0" w:color="auto"/>
        <w:right w:val="none" w:sz="0" w:space="0" w:color="auto"/>
      </w:divBdr>
    </w:div>
    <w:div w:id="1445735408">
      <w:bodyDiv w:val="1"/>
      <w:marLeft w:val="0"/>
      <w:marRight w:val="0"/>
      <w:marTop w:val="0"/>
      <w:marBottom w:val="0"/>
      <w:divBdr>
        <w:top w:val="none" w:sz="0" w:space="0" w:color="auto"/>
        <w:left w:val="none" w:sz="0" w:space="0" w:color="auto"/>
        <w:bottom w:val="none" w:sz="0" w:space="0" w:color="auto"/>
        <w:right w:val="none" w:sz="0" w:space="0" w:color="auto"/>
      </w:divBdr>
    </w:div>
    <w:div w:id="1445811573">
      <w:bodyDiv w:val="1"/>
      <w:marLeft w:val="0"/>
      <w:marRight w:val="0"/>
      <w:marTop w:val="0"/>
      <w:marBottom w:val="0"/>
      <w:divBdr>
        <w:top w:val="none" w:sz="0" w:space="0" w:color="auto"/>
        <w:left w:val="none" w:sz="0" w:space="0" w:color="auto"/>
        <w:bottom w:val="none" w:sz="0" w:space="0" w:color="auto"/>
        <w:right w:val="none" w:sz="0" w:space="0" w:color="auto"/>
      </w:divBdr>
    </w:div>
    <w:div w:id="1445921198">
      <w:bodyDiv w:val="1"/>
      <w:marLeft w:val="0"/>
      <w:marRight w:val="0"/>
      <w:marTop w:val="0"/>
      <w:marBottom w:val="0"/>
      <w:divBdr>
        <w:top w:val="none" w:sz="0" w:space="0" w:color="auto"/>
        <w:left w:val="none" w:sz="0" w:space="0" w:color="auto"/>
        <w:bottom w:val="none" w:sz="0" w:space="0" w:color="auto"/>
        <w:right w:val="none" w:sz="0" w:space="0" w:color="auto"/>
      </w:divBdr>
    </w:div>
    <w:div w:id="1445929268">
      <w:bodyDiv w:val="1"/>
      <w:marLeft w:val="0"/>
      <w:marRight w:val="0"/>
      <w:marTop w:val="0"/>
      <w:marBottom w:val="0"/>
      <w:divBdr>
        <w:top w:val="none" w:sz="0" w:space="0" w:color="auto"/>
        <w:left w:val="none" w:sz="0" w:space="0" w:color="auto"/>
        <w:bottom w:val="none" w:sz="0" w:space="0" w:color="auto"/>
        <w:right w:val="none" w:sz="0" w:space="0" w:color="auto"/>
      </w:divBdr>
    </w:div>
    <w:div w:id="1446000183">
      <w:bodyDiv w:val="1"/>
      <w:marLeft w:val="0"/>
      <w:marRight w:val="0"/>
      <w:marTop w:val="0"/>
      <w:marBottom w:val="0"/>
      <w:divBdr>
        <w:top w:val="none" w:sz="0" w:space="0" w:color="auto"/>
        <w:left w:val="none" w:sz="0" w:space="0" w:color="auto"/>
        <w:bottom w:val="none" w:sz="0" w:space="0" w:color="auto"/>
        <w:right w:val="none" w:sz="0" w:space="0" w:color="auto"/>
      </w:divBdr>
    </w:div>
    <w:div w:id="1446079110">
      <w:bodyDiv w:val="1"/>
      <w:marLeft w:val="0"/>
      <w:marRight w:val="0"/>
      <w:marTop w:val="0"/>
      <w:marBottom w:val="0"/>
      <w:divBdr>
        <w:top w:val="none" w:sz="0" w:space="0" w:color="auto"/>
        <w:left w:val="none" w:sz="0" w:space="0" w:color="auto"/>
        <w:bottom w:val="none" w:sz="0" w:space="0" w:color="auto"/>
        <w:right w:val="none" w:sz="0" w:space="0" w:color="auto"/>
      </w:divBdr>
    </w:div>
    <w:div w:id="1446264534">
      <w:bodyDiv w:val="1"/>
      <w:marLeft w:val="0"/>
      <w:marRight w:val="0"/>
      <w:marTop w:val="0"/>
      <w:marBottom w:val="0"/>
      <w:divBdr>
        <w:top w:val="none" w:sz="0" w:space="0" w:color="auto"/>
        <w:left w:val="none" w:sz="0" w:space="0" w:color="auto"/>
        <w:bottom w:val="none" w:sz="0" w:space="0" w:color="auto"/>
        <w:right w:val="none" w:sz="0" w:space="0" w:color="auto"/>
      </w:divBdr>
    </w:div>
    <w:div w:id="1446385309">
      <w:bodyDiv w:val="1"/>
      <w:marLeft w:val="0"/>
      <w:marRight w:val="0"/>
      <w:marTop w:val="0"/>
      <w:marBottom w:val="0"/>
      <w:divBdr>
        <w:top w:val="none" w:sz="0" w:space="0" w:color="auto"/>
        <w:left w:val="none" w:sz="0" w:space="0" w:color="auto"/>
        <w:bottom w:val="none" w:sz="0" w:space="0" w:color="auto"/>
        <w:right w:val="none" w:sz="0" w:space="0" w:color="auto"/>
      </w:divBdr>
    </w:div>
    <w:div w:id="1446777276">
      <w:bodyDiv w:val="1"/>
      <w:marLeft w:val="0"/>
      <w:marRight w:val="0"/>
      <w:marTop w:val="0"/>
      <w:marBottom w:val="0"/>
      <w:divBdr>
        <w:top w:val="none" w:sz="0" w:space="0" w:color="auto"/>
        <w:left w:val="none" w:sz="0" w:space="0" w:color="auto"/>
        <w:bottom w:val="none" w:sz="0" w:space="0" w:color="auto"/>
        <w:right w:val="none" w:sz="0" w:space="0" w:color="auto"/>
      </w:divBdr>
    </w:div>
    <w:div w:id="1446853576">
      <w:bodyDiv w:val="1"/>
      <w:marLeft w:val="0"/>
      <w:marRight w:val="0"/>
      <w:marTop w:val="0"/>
      <w:marBottom w:val="0"/>
      <w:divBdr>
        <w:top w:val="none" w:sz="0" w:space="0" w:color="auto"/>
        <w:left w:val="none" w:sz="0" w:space="0" w:color="auto"/>
        <w:bottom w:val="none" w:sz="0" w:space="0" w:color="auto"/>
        <w:right w:val="none" w:sz="0" w:space="0" w:color="auto"/>
      </w:divBdr>
    </w:div>
    <w:div w:id="1447038542">
      <w:bodyDiv w:val="1"/>
      <w:marLeft w:val="0"/>
      <w:marRight w:val="0"/>
      <w:marTop w:val="0"/>
      <w:marBottom w:val="0"/>
      <w:divBdr>
        <w:top w:val="none" w:sz="0" w:space="0" w:color="auto"/>
        <w:left w:val="none" w:sz="0" w:space="0" w:color="auto"/>
        <w:bottom w:val="none" w:sz="0" w:space="0" w:color="auto"/>
        <w:right w:val="none" w:sz="0" w:space="0" w:color="auto"/>
      </w:divBdr>
    </w:div>
    <w:div w:id="1447041270">
      <w:bodyDiv w:val="1"/>
      <w:marLeft w:val="0"/>
      <w:marRight w:val="0"/>
      <w:marTop w:val="0"/>
      <w:marBottom w:val="0"/>
      <w:divBdr>
        <w:top w:val="none" w:sz="0" w:space="0" w:color="auto"/>
        <w:left w:val="none" w:sz="0" w:space="0" w:color="auto"/>
        <w:bottom w:val="none" w:sz="0" w:space="0" w:color="auto"/>
        <w:right w:val="none" w:sz="0" w:space="0" w:color="auto"/>
      </w:divBdr>
    </w:div>
    <w:div w:id="1447117521">
      <w:bodyDiv w:val="1"/>
      <w:marLeft w:val="0"/>
      <w:marRight w:val="0"/>
      <w:marTop w:val="0"/>
      <w:marBottom w:val="0"/>
      <w:divBdr>
        <w:top w:val="none" w:sz="0" w:space="0" w:color="auto"/>
        <w:left w:val="none" w:sz="0" w:space="0" w:color="auto"/>
        <w:bottom w:val="none" w:sz="0" w:space="0" w:color="auto"/>
        <w:right w:val="none" w:sz="0" w:space="0" w:color="auto"/>
      </w:divBdr>
    </w:div>
    <w:div w:id="1447118024">
      <w:bodyDiv w:val="1"/>
      <w:marLeft w:val="0"/>
      <w:marRight w:val="0"/>
      <w:marTop w:val="0"/>
      <w:marBottom w:val="0"/>
      <w:divBdr>
        <w:top w:val="none" w:sz="0" w:space="0" w:color="auto"/>
        <w:left w:val="none" w:sz="0" w:space="0" w:color="auto"/>
        <w:bottom w:val="none" w:sz="0" w:space="0" w:color="auto"/>
        <w:right w:val="none" w:sz="0" w:space="0" w:color="auto"/>
      </w:divBdr>
    </w:div>
    <w:div w:id="1447195206">
      <w:bodyDiv w:val="1"/>
      <w:marLeft w:val="0"/>
      <w:marRight w:val="0"/>
      <w:marTop w:val="0"/>
      <w:marBottom w:val="0"/>
      <w:divBdr>
        <w:top w:val="none" w:sz="0" w:space="0" w:color="auto"/>
        <w:left w:val="none" w:sz="0" w:space="0" w:color="auto"/>
        <w:bottom w:val="none" w:sz="0" w:space="0" w:color="auto"/>
        <w:right w:val="none" w:sz="0" w:space="0" w:color="auto"/>
      </w:divBdr>
    </w:div>
    <w:div w:id="1447240380">
      <w:bodyDiv w:val="1"/>
      <w:marLeft w:val="0"/>
      <w:marRight w:val="0"/>
      <w:marTop w:val="0"/>
      <w:marBottom w:val="0"/>
      <w:divBdr>
        <w:top w:val="none" w:sz="0" w:space="0" w:color="auto"/>
        <w:left w:val="none" w:sz="0" w:space="0" w:color="auto"/>
        <w:bottom w:val="none" w:sz="0" w:space="0" w:color="auto"/>
        <w:right w:val="none" w:sz="0" w:space="0" w:color="auto"/>
      </w:divBdr>
    </w:div>
    <w:div w:id="1447310784">
      <w:bodyDiv w:val="1"/>
      <w:marLeft w:val="0"/>
      <w:marRight w:val="0"/>
      <w:marTop w:val="0"/>
      <w:marBottom w:val="0"/>
      <w:divBdr>
        <w:top w:val="none" w:sz="0" w:space="0" w:color="auto"/>
        <w:left w:val="none" w:sz="0" w:space="0" w:color="auto"/>
        <w:bottom w:val="none" w:sz="0" w:space="0" w:color="auto"/>
        <w:right w:val="none" w:sz="0" w:space="0" w:color="auto"/>
      </w:divBdr>
    </w:div>
    <w:div w:id="1447385473">
      <w:bodyDiv w:val="1"/>
      <w:marLeft w:val="0"/>
      <w:marRight w:val="0"/>
      <w:marTop w:val="0"/>
      <w:marBottom w:val="0"/>
      <w:divBdr>
        <w:top w:val="none" w:sz="0" w:space="0" w:color="auto"/>
        <w:left w:val="none" w:sz="0" w:space="0" w:color="auto"/>
        <w:bottom w:val="none" w:sz="0" w:space="0" w:color="auto"/>
        <w:right w:val="none" w:sz="0" w:space="0" w:color="auto"/>
      </w:divBdr>
    </w:div>
    <w:div w:id="1447386997">
      <w:bodyDiv w:val="1"/>
      <w:marLeft w:val="0"/>
      <w:marRight w:val="0"/>
      <w:marTop w:val="0"/>
      <w:marBottom w:val="0"/>
      <w:divBdr>
        <w:top w:val="none" w:sz="0" w:space="0" w:color="auto"/>
        <w:left w:val="none" w:sz="0" w:space="0" w:color="auto"/>
        <w:bottom w:val="none" w:sz="0" w:space="0" w:color="auto"/>
        <w:right w:val="none" w:sz="0" w:space="0" w:color="auto"/>
      </w:divBdr>
    </w:div>
    <w:div w:id="1447504544">
      <w:bodyDiv w:val="1"/>
      <w:marLeft w:val="0"/>
      <w:marRight w:val="0"/>
      <w:marTop w:val="0"/>
      <w:marBottom w:val="0"/>
      <w:divBdr>
        <w:top w:val="none" w:sz="0" w:space="0" w:color="auto"/>
        <w:left w:val="none" w:sz="0" w:space="0" w:color="auto"/>
        <w:bottom w:val="none" w:sz="0" w:space="0" w:color="auto"/>
        <w:right w:val="none" w:sz="0" w:space="0" w:color="auto"/>
      </w:divBdr>
    </w:div>
    <w:div w:id="1447773748">
      <w:bodyDiv w:val="1"/>
      <w:marLeft w:val="0"/>
      <w:marRight w:val="0"/>
      <w:marTop w:val="0"/>
      <w:marBottom w:val="0"/>
      <w:divBdr>
        <w:top w:val="none" w:sz="0" w:space="0" w:color="auto"/>
        <w:left w:val="none" w:sz="0" w:space="0" w:color="auto"/>
        <w:bottom w:val="none" w:sz="0" w:space="0" w:color="auto"/>
        <w:right w:val="none" w:sz="0" w:space="0" w:color="auto"/>
      </w:divBdr>
    </w:div>
    <w:div w:id="1447848040">
      <w:bodyDiv w:val="1"/>
      <w:marLeft w:val="0"/>
      <w:marRight w:val="0"/>
      <w:marTop w:val="0"/>
      <w:marBottom w:val="0"/>
      <w:divBdr>
        <w:top w:val="none" w:sz="0" w:space="0" w:color="auto"/>
        <w:left w:val="none" w:sz="0" w:space="0" w:color="auto"/>
        <w:bottom w:val="none" w:sz="0" w:space="0" w:color="auto"/>
        <w:right w:val="none" w:sz="0" w:space="0" w:color="auto"/>
      </w:divBdr>
    </w:div>
    <w:div w:id="1447887833">
      <w:bodyDiv w:val="1"/>
      <w:marLeft w:val="0"/>
      <w:marRight w:val="0"/>
      <w:marTop w:val="0"/>
      <w:marBottom w:val="0"/>
      <w:divBdr>
        <w:top w:val="none" w:sz="0" w:space="0" w:color="auto"/>
        <w:left w:val="none" w:sz="0" w:space="0" w:color="auto"/>
        <w:bottom w:val="none" w:sz="0" w:space="0" w:color="auto"/>
        <w:right w:val="none" w:sz="0" w:space="0" w:color="auto"/>
      </w:divBdr>
    </w:div>
    <w:div w:id="1448037268">
      <w:bodyDiv w:val="1"/>
      <w:marLeft w:val="0"/>
      <w:marRight w:val="0"/>
      <w:marTop w:val="0"/>
      <w:marBottom w:val="0"/>
      <w:divBdr>
        <w:top w:val="none" w:sz="0" w:space="0" w:color="auto"/>
        <w:left w:val="none" w:sz="0" w:space="0" w:color="auto"/>
        <w:bottom w:val="none" w:sz="0" w:space="0" w:color="auto"/>
        <w:right w:val="none" w:sz="0" w:space="0" w:color="auto"/>
      </w:divBdr>
    </w:div>
    <w:div w:id="1448356354">
      <w:bodyDiv w:val="1"/>
      <w:marLeft w:val="0"/>
      <w:marRight w:val="0"/>
      <w:marTop w:val="0"/>
      <w:marBottom w:val="0"/>
      <w:divBdr>
        <w:top w:val="none" w:sz="0" w:space="0" w:color="auto"/>
        <w:left w:val="none" w:sz="0" w:space="0" w:color="auto"/>
        <w:bottom w:val="none" w:sz="0" w:space="0" w:color="auto"/>
        <w:right w:val="none" w:sz="0" w:space="0" w:color="auto"/>
      </w:divBdr>
    </w:div>
    <w:div w:id="1448503005">
      <w:bodyDiv w:val="1"/>
      <w:marLeft w:val="0"/>
      <w:marRight w:val="0"/>
      <w:marTop w:val="0"/>
      <w:marBottom w:val="0"/>
      <w:divBdr>
        <w:top w:val="none" w:sz="0" w:space="0" w:color="auto"/>
        <w:left w:val="none" w:sz="0" w:space="0" w:color="auto"/>
        <w:bottom w:val="none" w:sz="0" w:space="0" w:color="auto"/>
        <w:right w:val="none" w:sz="0" w:space="0" w:color="auto"/>
      </w:divBdr>
    </w:div>
    <w:div w:id="1448816020">
      <w:bodyDiv w:val="1"/>
      <w:marLeft w:val="0"/>
      <w:marRight w:val="0"/>
      <w:marTop w:val="0"/>
      <w:marBottom w:val="0"/>
      <w:divBdr>
        <w:top w:val="none" w:sz="0" w:space="0" w:color="auto"/>
        <w:left w:val="none" w:sz="0" w:space="0" w:color="auto"/>
        <w:bottom w:val="none" w:sz="0" w:space="0" w:color="auto"/>
        <w:right w:val="none" w:sz="0" w:space="0" w:color="auto"/>
      </w:divBdr>
    </w:div>
    <w:div w:id="1448936148">
      <w:bodyDiv w:val="1"/>
      <w:marLeft w:val="0"/>
      <w:marRight w:val="0"/>
      <w:marTop w:val="0"/>
      <w:marBottom w:val="0"/>
      <w:divBdr>
        <w:top w:val="none" w:sz="0" w:space="0" w:color="auto"/>
        <w:left w:val="none" w:sz="0" w:space="0" w:color="auto"/>
        <w:bottom w:val="none" w:sz="0" w:space="0" w:color="auto"/>
        <w:right w:val="none" w:sz="0" w:space="0" w:color="auto"/>
      </w:divBdr>
    </w:div>
    <w:div w:id="1449007382">
      <w:bodyDiv w:val="1"/>
      <w:marLeft w:val="0"/>
      <w:marRight w:val="0"/>
      <w:marTop w:val="0"/>
      <w:marBottom w:val="0"/>
      <w:divBdr>
        <w:top w:val="none" w:sz="0" w:space="0" w:color="auto"/>
        <w:left w:val="none" w:sz="0" w:space="0" w:color="auto"/>
        <w:bottom w:val="none" w:sz="0" w:space="0" w:color="auto"/>
        <w:right w:val="none" w:sz="0" w:space="0" w:color="auto"/>
      </w:divBdr>
    </w:div>
    <w:div w:id="1449011795">
      <w:bodyDiv w:val="1"/>
      <w:marLeft w:val="0"/>
      <w:marRight w:val="0"/>
      <w:marTop w:val="0"/>
      <w:marBottom w:val="0"/>
      <w:divBdr>
        <w:top w:val="none" w:sz="0" w:space="0" w:color="auto"/>
        <w:left w:val="none" w:sz="0" w:space="0" w:color="auto"/>
        <w:bottom w:val="none" w:sz="0" w:space="0" w:color="auto"/>
        <w:right w:val="none" w:sz="0" w:space="0" w:color="auto"/>
      </w:divBdr>
    </w:div>
    <w:div w:id="1449084116">
      <w:bodyDiv w:val="1"/>
      <w:marLeft w:val="0"/>
      <w:marRight w:val="0"/>
      <w:marTop w:val="0"/>
      <w:marBottom w:val="0"/>
      <w:divBdr>
        <w:top w:val="none" w:sz="0" w:space="0" w:color="auto"/>
        <w:left w:val="none" w:sz="0" w:space="0" w:color="auto"/>
        <w:bottom w:val="none" w:sz="0" w:space="0" w:color="auto"/>
        <w:right w:val="none" w:sz="0" w:space="0" w:color="auto"/>
      </w:divBdr>
    </w:div>
    <w:div w:id="1449086833">
      <w:bodyDiv w:val="1"/>
      <w:marLeft w:val="0"/>
      <w:marRight w:val="0"/>
      <w:marTop w:val="0"/>
      <w:marBottom w:val="0"/>
      <w:divBdr>
        <w:top w:val="none" w:sz="0" w:space="0" w:color="auto"/>
        <w:left w:val="none" w:sz="0" w:space="0" w:color="auto"/>
        <w:bottom w:val="none" w:sz="0" w:space="0" w:color="auto"/>
        <w:right w:val="none" w:sz="0" w:space="0" w:color="auto"/>
      </w:divBdr>
    </w:div>
    <w:div w:id="1449204439">
      <w:bodyDiv w:val="1"/>
      <w:marLeft w:val="0"/>
      <w:marRight w:val="0"/>
      <w:marTop w:val="0"/>
      <w:marBottom w:val="0"/>
      <w:divBdr>
        <w:top w:val="none" w:sz="0" w:space="0" w:color="auto"/>
        <w:left w:val="none" w:sz="0" w:space="0" w:color="auto"/>
        <w:bottom w:val="none" w:sz="0" w:space="0" w:color="auto"/>
        <w:right w:val="none" w:sz="0" w:space="0" w:color="auto"/>
      </w:divBdr>
    </w:div>
    <w:div w:id="1449394545">
      <w:bodyDiv w:val="1"/>
      <w:marLeft w:val="0"/>
      <w:marRight w:val="0"/>
      <w:marTop w:val="0"/>
      <w:marBottom w:val="0"/>
      <w:divBdr>
        <w:top w:val="none" w:sz="0" w:space="0" w:color="auto"/>
        <w:left w:val="none" w:sz="0" w:space="0" w:color="auto"/>
        <w:bottom w:val="none" w:sz="0" w:space="0" w:color="auto"/>
        <w:right w:val="none" w:sz="0" w:space="0" w:color="auto"/>
      </w:divBdr>
    </w:div>
    <w:div w:id="1449541490">
      <w:bodyDiv w:val="1"/>
      <w:marLeft w:val="0"/>
      <w:marRight w:val="0"/>
      <w:marTop w:val="0"/>
      <w:marBottom w:val="0"/>
      <w:divBdr>
        <w:top w:val="none" w:sz="0" w:space="0" w:color="auto"/>
        <w:left w:val="none" w:sz="0" w:space="0" w:color="auto"/>
        <w:bottom w:val="none" w:sz="0" w:space="0" w:color="auto"/>
        <w:right w:val="none" w:sz="0" w:space="0" w:color="auto"/>
      </w:divBdr>
    </w:div>
    <w:div w:id="1449618215">
      <w:bodyDiv w:val="1"/>
      <w:marLeft w:val="0"/>
      <w:marRight w:val="0"/>
      <w:marTop w:val="0"/>
      <w:marBottom w:val="0"/>
      <w:divBdr>
        <w:top w:val="none" w:sz="0" w:space="0" w:color="auto"/>
        <w:left w:val="none" w:sz="0" w:space="0" w:color="auto"/>
        <w:bottom w:val="none" w:sz="0" w:space="0" w:color="auto"/>
        <w:right w:val="none" w:sz="0" w:space="0" w:color="auto"/>
      </w:divBdr>
    </w:div>
    <w:div w:id="1449619148">
      <w:bodyDiv w:val="1"/>
      <w:marLeft w:val="0"/>
      <w:marRight w:val="0"/>
      <w:marTop w:val="0"/>
      <w:marBottom w:val="0"/>
      <w:divBdr>
        <w:top w:val="none" w:sz="0" w:space="0" w:color="auto"/>
        <w:left w:val="none" w:sz="0" w:space="0" w:color="auto"/>
        <w:bottom w:val="none" w:sz="0" w:space="0" w:color="auto"/>
        <w:right w:val="none" w:sz="0" w:space="0" w:color="auto"/>
      </w:divBdr>
    </w:div>
    <w:div w:id="1449931221">
      <w:bodyDiv w:val="1"/>
      <w:marLeft w:val="0"/>
      <w:marRight w:val="0"/>
      <w:marTop w:val="0"/>
      <w:marBottom w:val="0"/>
      <w:divBdr>
        <w:top w:val="none" w:sz="0" w:space="0" w:color="auto"/>
        <w:left w:val="none" w:sz="0" w:space="0" w:color="auto"/>
        <w:bottom w:val="none" w:sz="0" w:space="0" w:color="auto"/>
        <w:right w:val="none" w:sz="0" w:space="0" w:color="auto"/>
      </w:divBdr>
    </w:div>
    <w:div w:id="1449933598">
      <w:bodyDiv w:val="1"/>
      <w:marLeft w:val="0"/>
      <w:marRight w:val="0"/>
      <w:marTop w:val="0"/>
      <w:marBottom w:val="0"/>
      <w:divBdr>
        <w:top w:val="none" w:sz="0" w:space="0" w:color="auto"/>
        <w:left w:val="none" w:sz="0" w:space="0" w:color="auto"/>
        <w:bottom w:val="none" w:sz="0" w:space="0" w:color="auto"/>
        <w:right w:val="none" w:sz="0" w:space="0" w:color="auto"/>
      </w:divBdr>
    </w:div>
    <w:div w:id="1450080242">
      <w:bodyDiv w:val="1"/>
      <w:marLeft w:val="0"/>
      <w:marRight w:val="0"/>
      <w:marTop w:val="0"/>
      <w:marBottom w:val="0"/>
      <w:divBdr>
        <w:top w:val="none" w:sz="0" w:space="0" w:color="auto"/>
        <w:left w:val="none" w:sz="0" w:space="0" w:color="auto"/>
        <w:bottom w:val="none" w:sz="0" w:space="0" w:color="auto"/>
        <w:right w:val="none" w:sz="0" w:space="0" w:color="auto"/>
      </w:divBdr>
    </w:div>
    <w:div w:id="1450396741">
      <w:bodyDiv w:val="1"/>
      <w:marLeft w:val="0"/>
      <w:marRight w:val="0"/>
      <w:marTop w:val="0"/>
      <w:marBottom w:val="0"/>
      <w:divBdr>
        <w:top w:val="none" w:sz="0" w:space="0" w:color="auto"/>
        <w:left w:val="none" w:sz="0" w:space="0" w:color="auto"/>
        <w:bottom w:val="none" w:sz="0" w:space="0" w:color="auto"/>
        <w:right w:val="none" w:sz="0" w:space="0" w:color="auto"/>
      </w:divBdr>
    </w:div>
    <w:div w:id="1450733205">
      <w:bodyDiv w:val="1"/>
      <w:marLeft w:val="0"/>
      <w:marRight w:val="0"/>
      <w:marTop w:val="0"/>
      <w:marBottom w:val="0"/>
      <w:divBdr>
        <w:top w:val="none" w:sz="0" w:space="0" w:color="auto"/>
        <w:left w:val="none" w:sz="0" w:space="0" w:color="auto"/>
        <w:bottom w:val="none" w:sz="0" w:space="0" w:color="auto"/>
        <w:right w:val="none" w:sz="0" w:space="0" w:color="auto"/>
      </w:divBdr>
    </w:div>
    <w:div w:id="1450932634">
      <w:bodyDiv w:val="1"/>
      <w:marLeft w:val="0"/>
      <w:marRight w:val="0"/>
      <w:marTop w:val="0"/>
      <w:marBottom w:val="0"/>
      <w:divBdr>
        <w:top w:val="none" w:sz="0" w:space="0" w:color="auto"/>
        <w:left w:val="none" w:sz="0" w:space="0" w:color="auto"/>
        <w:bottom w:val="none" w:sz="0" w:space="0" w:color="auto"/>
        <w:right w:val="none" w:sz="0" w:space="0" w:color="auto"/>
      </w:divBdr>
    </w:div>
    <w:div w:id="1450975005">
      <w:bodyDiv w:val="1"/>
      <w:marLeft w:val="0"/>
      <w:marRight w:val="0"/>
      <w:marTop w:val="0"/>
      <w:marBottom w:val="0"/>
      <w:divBdr>
        <w:top w:val="none" w:sz="0" w:space="0" w:color="auto"/>
        <w:left w:val="none" w:sz="0" w:space="0" w:color="auto"/>
        <w:bottom w:val="none" w:sz="0" w:space="0" w:color="auto"/>
        <w:right w:val="none" w:sz="0" w:space="0" w:color="auto"/>
      </w:divBdr>
    </w:div>
    <w:div w:id="1450977496">
      <w:bodyDiv w:val="1"/>
      <w:marLeft w:val="0"/>
      <w:marRight w:val="0"/>
      <w:marTop w:val="0"/>
      <w:marBottom w:val="0"/>
      <w:divBdr>
        <w:top w:val="none" w:sz="0" w:space="0" w:color="auto"/>
        <w:left w:val="none" w:sz="0" w:space="0" w:color="auto"/>
        <w:bottom w:val="none" w:sz="0" w:space="0" w:color="auto"/>
        <w:right w:val="none" w:sz="0" w:space="0" w:color="auto"/>
      </w:divBdr>
    </w:div>
    <w:div w:id="1451123775">
      <w:bodyDiv w:val="1"/>
      <w:marLeft w:val="0"/>
      <w:marRight w:val="0"/>
      <w:marTop w:val="0"/>
      <w:marBottom w:val="0"/>
      <w:divBdr>
        <w:top w:val="none" w:sz="0" w:space="0" w:color="auto"/>
        <w:left w:val="none" w:sz="0" w:space="0" w:color="auto"/>
        <w:bottom w:val="none" w:sz="0" w:space="0" w:color="auto"/>
        <w:right w:val="none" w:sz="0" w:space="0" w:color="auto"/>
      </w:divBdr>
    </w:div>
    <w:div w:id="1451363509">
      <w:bodyDiv w:val="1"/>
      <w:marLeft w:val="0"/>
      <w:marRight w:val="0"/>
      <w:marTop w:val="0"/>
      <w:marBottom w:val="0"/>
      <w:divBdr>
        <w:top w:val="none" w:sz="0" w:space="0" w:color="auto"/>
        <w:left w:val="none" w:sz="0" w:space="0" w:color="auto"/>
        <w:bottom w:val="none" w:sz="0" w:space="0" w:color="auto"/>
        <w:right w:val="none" w:sz="0" w:space="0" w:color="auto"/>
      </w:divBdr>
    </w:div>
    <w:div w:id="1451389772">
      <w:bodyDiv w:val="1"/>
      <w:marLeft w:val="0"/>
      <w:marRight w:val="0"/>
      <w:marTop w:val="0"/>
      <w:marBottom w:val="0"/>
      <w:divBdr>
        <w:top w:val="none" w:sz="0" w:space="0" w:color="auto"/>
        <w:left w:val="none" w:sz="0" w:space="0" w:color="auto"/>
        <w:bottom w:val="none" w:sz="0" w:space="0" w:color="auto"/>
        <w:right w:val="none" w:sz="0" w:space="0" w:color="auto"/>
      </w:divBdr>
    </w:div>
    <w:div w:id="1451435691">
      <w:bodyDiv w:val="1"/>
      <w:marLeft w:val="0"/>
      <w:marRight w:val="0"/>
      <w:marTop w:val="0"/>
      <w:marBottom w:val="0"/>
      <w:divBdr>
        <w:top w:val="none" w:sz="0" w:space="0" w:color="auto"/>
        <w:left w:val="none" w:sz="0" w:space="0" w:color="auto"/>
        <w:bottom w:val="none" w:sz="0" w:space="0" w:color="auto"/>
        <w:right w:val="none" w:sz="0" w:space="0" w:color="auto"/>
      </w:divBdr>
    </w:div>
    <w:div w:id="1451514297">
      <w:bodyDiv w:val="1"/>
      <w:marLeft w:val="0"/>
      <w:marRight w:val="0"/>
      <w:marTop w:val="0"/>
      <w:marBottom w:val="0"/>
      <w:divBdr>
        <w:top w:val="none" w:sz="0" w:space="0" w:color="auto"/>
        <w:left w:val="none" w:sz="0" w:space="0" w:color="auto"/>
        <w:bottom w:val="none" w:sz="0" w:space="0" w:color="auto"/>
        <w:right w:val="none" w:sz="0" w:space="0" w:color="auto"/>
      </w:divBdr>
    </w:div>
    <w:div w:id="1451585643">
      <w:bodyDiv w:val="1"/>
      <w:marLeft w:val="0"/>
      <w:marRight w:val="0"/>
      <w:marTop w:val="0"/>
      <w:marBottom w:val="0"/>
      <w:divBdr>
        <w:top w:val="none" w:sz="0" w:space="0" w:color="auto"/>
        <w:left w:val="none" w:sz="0" w:space="0" w:color="auto"/>
        <w:bottom w:val="none" w:sz="0" w:space="0" w:color="auto"/>
        <w:right w:val="none" w:sz="0" w:space="0" w:color="auto"/>
      </w:divBdr>
    </w:div>
    <w:div w:id="1451626794">
      <w:bodyDiv w:val="1"/>
      <w:marLeft w:val="0"/>
      <w:marRight w:val="0"/>
      <w:marTop w:val="0"/>
      <w:marBottom w:val="0"/>
      <w:divBdr>
        <w:top w:val="none" w:sz="0" w:space="0" w:color="auto"/>
        <w:left w:val="none" w:sz="0" w:space="0" w:color="auto"/>
        <w:bottom w:val="none" w:sz="0" w:space="0" w:color="auto"/>
        <w:right w:val="none" w:sz="0" w:space="0" w:color="auto"/>
      </w:divBdr>
    </w:div>
    <w:div w:id="1451706093">
      <w:bodyDiv w:val="1"/>
      <w:marLeft w:val="0"/>
      <w:marRight w:val="0"/>
      <w:marTop w:val="0"/>
      <w:marBottom w:val="0"/>
      <w:divBdr>
        <w:top w:val="none" w:sz="0" w:space="0" w:color="auto"/>
        <w:left w:val="none" w:sz="0" w:space="0" w:color="auto"/>
        <w:bottom w:val="none" w:sz="0" w:space="0" w:color="auto"/>
        <w:right w:val="none" w:sz="0" w:space="0" w:color="auto"/>
      </w:divBdr>
    </w:div>
    <w:div w:id="1451783690">
      <w:bodyDiv w:val="1"/>
      <w:marLeft w:val="0"/>
      <w:marRight w:val="0"/>
      <w:marTop w:val="0"/>
      <w:marBottom w:val="0"/>
      <w:divBdr>
        <w:top w:val="none" w:sz="0" w:space="0" w:color="auto"/>
        <w:left w:val="none" w:sz="0" w:space="0" w:color="auto"/>
        <w:bottom w:val="none" w:sz="0" w:space="0" w:color="auto"/>
        <w:right w:val="none" w:sz="0" w:space="0" w:color="auto"/>
      </w:divBdr>
    </w:div>
    <w:div w:id="1451897888">
      <w:bodyDiv w:val="1"/>
      <w:marLeft w:val="0"/>
      <w:marRight w:val="0"/>
      <w:marTop w:val="0"/>
      <w:marBottom w:val="0"/>
      <w:divBdr>
        <w:top w:val="none" w:sz="0" w:space="0" w:color="auto"/>
        <w:left w:val="none" w:sz="0" w:space="0" w:color="auto"/>
        <w:bottom w:val="none" w:sz="0" w:space="0" w:color="auto"/>
        <w:right w:val="none" w:sz="0" w:space="0" w:color="auto"/>
      </w:divBdr>
    </w:div>
    <w:div w:id="1451971772">
      <w:bodyDiv w:val="1"/>
      <w:marLeft w:val="0"/>
      <w:marRight w:val="0"/>
      <w:marTop w:val="0"/>
      <w:marBottom w:val="0"/>
      <w:divBdr>
        <w:top w:val="none" w:sz="0" w:space="0" w:color="auto"/>
        <w:left w:val="none" w:sz="0" w:space="0" w:color="auto"/>
        <w:bottom w:val="none" w:sz="0" w:space="0" w:color="auto"/>
        <w:right w:val="none" w:sz="0" w:space="0" w:color="auto"/>
      </w:divBdr>
    </w:div>
    <w:div w:id="1451978134">
      <w:bodyDiv w:val="1"/>
      <w:marLeft w:val="0"/>
      <w:marRight w:val="0"/>
      <w:marTop w:val="0"/>
      <w:marBottom w:val="0"/>
      <w:divBdr>
        <w:top w:val="none" w:sz="0" w:space="0" w:color="auto"/>
        <w:left w:val="none" w:sz="0" w:space="0" w:color="auto"/>
        <w:bottom w:val="none" w:sz="0" w:space="0" w:color="auto"/>
        <w:right w:val="none" w:sz="0" w:space="0" w:color="auto"/>
      </w:divBdr>
    </w:div>
    <w:div w:id="1452163265">
      <w:bodyDiv w:val="1"/>
      <w:marLeft w:val="0"/>
      <w:marRight w:val="0"/>
      <w:marTop w:val="0"/>
      <w:marBottom w:val="0"/>
      <w:divBdr>
        <w:top w:val="none" w:sz="0" w:space="0" w:color="auto"/>
        <w:left w:val="none" w:sz="0" w:space="0" w:color="auto"/>
        <w:bottom w:val="none" w:sz="0" w:space="0" w:color="auto"/>
        <w:right w:val="none" w:sz="0" w:space="0" w:color="auto"/>
      </w:divBdr>
    </w:div>
    <w:div w:id="1452213401">
      <w:bodyDiv w:val="1"/>
      <w:marLeft w:val="0"/>
      <w:marRight w:val="0"/>
      <w:marTop w:val="0"/>
      <w:marBottom w:val="0"/>
      <w:divBdr>
        <w:top w:val="none" w:sz="0" w:space="0" w:color="auto"/>
        <w:left w:val="none" w:sz="0" w:space="0" w:color="auto"/>
        <w:bottom w:val="none" w:sz="0" w:space="0" w:color="auto"/>
        <w:right w:val="none" w:sz="0" w:space="0" w:color="auto"/>
      </w:divBdr>
    </w:div>
    <w:div w:id="1452283482">
      <w:bodyDiv w:val="1"/>
      <w:marLeft w:val="0"/>
      <w:marRight w:val="0"/>
      <w:marTop w:val="0"/>
      <w:marBottom w:val="0"/>
      <w:divBdr>
        <w:top w:val="none" w:sz="0" w:space="0" w:color="auto"/>
        <w:left w:val="none" w:sz="0" w:space="0" w:color="auto"/>
        <w:bottom w:val="none" w:sz="0" w:space="0" w:color="auto"/>
        <w:right w:val="none" w:sz="0" w:space="0" w:color="auto"/>
      </w:divBdr>
    </w:div>
    <w:div w:id="1452284190">
      <w:bodyDiv w:val="1"/>
      <w:marLeft w:val="0"/>
      <w:marRight w:val="0"/>
      <w:marTop w:val="0"/>
      <w:marBottom w:val="0"/>
      <w:divBdr>
        <w:top w:val="none" w:sz="0" w:space="0" w:color="auto"/>
        <w:left w:val="none" w:sz="0" w:space="0" w:color="auto"/>
        <w:bottom w:val="none" w:sz="0" w:space="0" w:color="auto"/>
        <w:right w:val="none" w:sz="0" w:space="0" w:color="auto"/>
      </w:divBdr>
    </w:div>
    <w:div w:id="1452363686">
      <w:bodyDiv w:val="1"/>
      <w:marLeft w:val="0"/>
      <w:marRight w:val="0"/>
      <w:marTop w:val="0"/>
      <w:marBottom w:val="0"/>
      <w:divBdr>
        <w:top w:val="none" w:sz="0" w:space="0" w:color="auto"/>
        <w:left w:val="none" w:sz="0" w:space="0" w:color="auto"/>
        <w:bottom w:val="none" w:sz="0" w:space="0" w:color="auto"/>
        <w:right w:val="none" w:sz="0" w:space="0" w:color="auto"/>
      </w:divBdr>
    </w:div>
    <w:div w:id="1452430372">
      <w:bodyDiv w:val="1"/>
      <w:marLeft w:val="0"/>
      <w:marRight w:val="0"/>
      <w:marTop w:val="0"/>
      <w:marBottom w:val="0"/>
      <w:divBdr>
        <w:top w:val="none" w:sz="0" w:space="0" w:color="auto"/>
        <w:left w:val="none" w:sz="0" w:space="0" w:color="auto"/>
        <w:bottom w:val="none" w:sz="0" w:space="0" w:color="auto"/>
        <w:right w:val="none" w:sz="0" w:space="0" w:color="auto"/>
      </w:divBdr>
    </w:div>
    <w:div w:id="1452506274">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5146">
      <w:bodyDiv w:val="1"/>
      <w:marLeft w:val="0"/>
      <w:marRight w:val="0"/>
      <w:marTop w:val="0"/>
      <w:marBottom w:val="0"/>
      <w:divBdr>
        <w:top w:val="none" w:sz="0" w:space="0" w:color="auto"/>
        <w:left w:val="none" w:sz="0" w:space="0" w:color="auto"/>
        <w:bottom w:val="none" w:sz="0" w:space="0" w:color="auto"/>
        <w:right w:val="none" w:sz="0" w:space="0" w:color="auto"/>
      </w:divBdr>
    </w:div>
    <w:div w:id="1453479390">
      <w:bodyDiv w:val="1"/>
      <w:marLeft w:val="0"/>
      <w:marRight w:val="0"/>
      <w:marTop w:val="0"/>
      <w:marBottom w:val="0"/>
      <w:divBdr>
        <w:top w:val="none" w:sz="0" w:space="0" w:color="auto"/>
        <w:left w:val="none" w:sz="0" w:space="0" w:color="auto"/>
        <w:bottom w:val="none" w:sz="0" w:space="0" w:color="auto"/>
        <w:right w:val="none" w:sz="0" w:space="0" w:color="auto"/>
      </w:divBdr>
    </w:div>
    <w:div w:id="1453670244">
      <w:bodyDiv w:val="1"/>
      <w:marLeft w:val="0"/>
      <w:marRight w:val="0"/>
      <w:marTop w:val="0"/>
      <w:marBottom w:val="0"/>
      <w:divBdr>
        <w:top w:val="none" w:sz="0" w:space="0" w:color="auto"/>
        <w:left w:val="none" w:sz="0" w:space="0" w:color="auto"/>
        <w:bottom w:val="none" w:sz="0" w:space="0" w:color="auto"/>
        <w:right w:val="none" w:sz="0" w:space="0" w:color="auto"/>
      </w:divBdr>
    </w:div>
    <w:div w:id="1453785135">
      <w:bodyDiv w:val="1"/>
      <w:marLeft w:val="0"/>
      <w:marRight w:val="0"/>
      <w:marTop w:val="0"/>
      <w:marBottom w:val="0"/>
      <w:divBdr>
        <w:top w:val="none" w:sz="0" w:space="0" w:color="auto"/>
        <w:left w:val="none" w:sz="0" w:space="0" w:color="auto"/>
        <w:bottom w:val="none" w:sz="0" w:space="0" w:color="auto"/>
        <w:right w:val="none" w:sz="0" w:space="0" w:color="auto"/>
      </w:divBdr>
    </w:div>
    <w:div w:id="1453942365">
      <w:bodyDiv w:val="1"/>
      <w:marLeft w:val="0"/>
      <w:marRight w:val="0"/>
      <w:marTop w:val="0"/>
      <w:marBottom w:val="0"/>
      <w:divBdr>
        <w:top w:val="none" w:sz="0" w:space="0" w:color="auto"/>
        <w:left w:val="none" w:sz="0" w:space="0" w:color="auto"/>
        <w:bottom w:val="none" w:sz="0" w:space="0" w:color="auto"/>
        <w:right w:val="none" w:sz="0" w:space="0" w:color="auto"/>
      </w:divBdr>
    </w:div>
    <w:div w:id="1454207515">
      <w:bodyDiv w:val="1"/>
      <w:marLeft w:val="0"/>
      <w:marRight w:val="0"/>
      <w:marTop w:val="0"/>
      <w:marBottom w:val="0"/>
      <w:divBdr>
        <w:top w:val="none" w:sz="0" w:space="0" w:color="auto"/>
        <w:left w:val="none" w:sz="0" w:space="0" w:color="auto"/>
        <w:bottom w:val="none" w:sz="0" w:space="0" w:color="auto"/>
        <w:right w:val="none" w:sz="0" w:space="0" w:color="auto"/>
      </w:divBdr>
    </w:div>
    <w:div w:id="1454400553">
      <w:bodyDiv w:val="1"/>
      <w:marLeft w:val="0"/>
      <w:marRight w:val="0"/>
      <w:marTop w:val="0"/>
      <w:marBottom w:val="0"/>
      <w:divBdr>
        <w:top w:val="none" w:sz="0" w:space="0" w:color="auto"/>
        <w:left w:val="none" w:sz="0" w:space="0" w:color="auto"/>
        <w:bottom w:val="none" w:sz="0" w:space="0" w:color="auto"/>
        <w:right w:val="none" w:sz="0" w:space="0" w:color="auto"/>
      </w:divBdr>
    </w:div>
    <w:div w:id="1454445428">
      <w:bodyDiv w:val="1"/>
      <w:marLeft w:val="0"/>
      <w:marRight w:val="0"/>
      <w:marTop w:val="0"/>
      <w:marBottom w:val="0"/>
      <w:divBdr>
        <w:top w:val="none" w:sz="0" w:space="0" w:color="auto"/>
        <w:left w:val="none" w:sz="0" w:space="0" w:color="auto"/>
        <w:bottom w:val="none" w:sz="0" w:space="0" w:color="auto"/>
        <w:right w:val="none" w:sz="0" w:space="0" w:color="auto"/>
      </w:divBdr>
    </w:div>
    <w:div w:id="1454786578">
      <w:bodyDiv w:val="1"/>
      <w:marLeft w:val="0"/>
      <w:marRight w:val="0"/>
      <w:marTop w:val="0"/>
      <w:marBottom w:val="0"/>
      <w:divBdr>
        <w:top w:val="none" w:sz="0" w:space="0" w:color="auto"/>
        <w:left w:val="none" w:sz="0" w:space="0" w:color="auto"/>
        <w:bottom w:val="none" w:sz="0" w:space="0" w:color="auto"/>
        <w:right w:val="none" w:sz="0" w:space="0" w:color="auto"/>
      </w:divBdr>
    </w:div>
    <w:div w:id="1454834302">
      <w:bodyDiv w:val="1"/>
      <w:marLeft w:val="0"/>
      <w:marRight w:val="0"/>
      <w:marTop w:val="0"/>
      <w:marBottom w:val="0"/>
      <w:divBdr>
        <w:top w:val="none" w:sz="0" w:space="0" w:color="auto"/>
        <w:left w:val="none" w:sz="0" w:space="0" w:color="auto"/>
        <w:bottom w:val="none" w:sz="0" w:space="0" w:color="auto"/>
        <w:right w:val="none" w:sz="0" w:space="0" w:color="auto"/>
      </w:divBdr>
    </w:div>
    <w:div w:id="1454863621">
      <w:bodyDiv w:val="1"/>
      <w:marLeft w:val="0"/>
      <w:marRight w:val="0"/>
      <w:marTop w:val="0"/>
      <w:marBottom w:val="0"/>
      <w:divBdr>
        <w:top w:val="none" w:sz="0" w:space="0" w:color="auto"/>
        <w:left w:val="none" w:sz="0" w:space="0" w:color="auto"/>
        <w:bottom w:val="none" w:sz="0" w:space="0" w:color="auto"/>
        <w:right w:val="none" w:sz="0" w:space="0" w:color="auto"/>
      </w:divBdr>
    </w:div>
    <w:div w:id="1454976160">
      <w:bodyDiv w:val="1"/>
      <w:marLeft w:val="0"/>
      <w:marRight w:val="0"/>
      <w:marTop w:val="0"/>
      <w:marBottom w:val="0"/>
      <w:divBdr>
        <w:top w:val="none" w:sz="0" w:space="0" w:color="auto"/>
        <w:left w:val="none" w:sz="0" w:space="0" w:color="auto"/>
        <w:bottom w:val="none" w:sz="0" w:space="0" w:color="auto"/>
        <w:right w:val="none" w:sz="0" w:space="0" w:color="auto"/>
      </w:divBdr>
    </w:div>
    <w:div w:id="1454976161">
      <w:bodyDiv w:val="1"/>
      <w:marLeft w:val="0"/>
      <w:marRight w:val="0"/>
      <w:marTop w:val="0"/>
      <w:marBottom w:val="0"/>
      <w:divBdr>
        <w:top w:val="none" w:sz="0" w:space="0" w:color="auto"/>
        <w:left w:val="none" w:sz="0" w:space="0" w:color="auto"/>
        <w:bottom w:val="none" w:sz="0" w:space="0" w:color="auto"/>
        <w:right w:val="none" w:sz="0" w:space="0" w:color="auto"/>
      </w:divBdr>
    </w:div>
    <w:div w:id="1455053816">
      <w:bodyDiv w:val="1"/>
      <w:marLeft w:val="0"/>
      <w:marRight w:val="0"/>
      <w:marTop w:val="0"/>
      <w:marBottom w:val="0"/>
      <w:divBdr>
        <w:top w:val="none" w:sz="0" w:space="0" w:color="auto"/>
        <w:left w:val="none" w:sz="0" w:space="0" w:color="auto"/>
        <w:bottom w:val="none" w:sz="0" w:space="0" w:color="auto"/>
        <w:right w:val="none" w:sz="0" w:space="0" w:color="auto"/>
      </w:divBdr>
    </w:div>
    <w:div w:id="1455248964">
      <w:bodyDiv w:val="1"/>
      <w:marLeft w:val="0"/>
      <w:marRight w:val="0"/>
      <w:marTop w:val="0"/>
      <w:marBottom w:val="0"/>
      <w:divBdr>
        <w:top w:val="none" w:sz="0" w:space="0" w:color="auto"/>
        <w:left w:val="none" w:sz="0" w:space="0" w:color="auto"/>
        <w:bottom w:val="none" w:sz="0" w:space="0" w:color="auto"/>
        <w:right w:val="none" w:sz="0" w:space="0" w:color="auto"/>
      </w:divBdr>
    </w:div>
    <w:div w:id="1455250542">
      <w:bodyDiv w:val="1"/>
      <w:marLeft w:val="0"/>
      <w:marRight w:val="0"/>
      <w:marTop w:val="0"/>
      <w:marBottom w:val="0"/>
      <w:divBdr>
        <w:top w:val="none" w:sz="0" w:space="0" w:color="auto"/>
        <w:left w:val="none" w:sz="0" w:space="0" w:color="auto"/>
        <w:bottom w:val="none" w:sz="0" w:space="0" w:color="auto"/>
        <w:right w:val="none" w:sz="0" w:space="0" w:color="auto"/>
      </w:divBdr>
    </w:div>
    <w:div w:id="1455323504">
      <w:bodyDiv w:val="1"/>
      <w:marLeft w:val="0"/>
      <w:marRight w:val="0"/>
      <w:marTop w:val="0"/>
      <w:marBottom w:val="0"/>
      <w:divBdr>
        <w:top w:val="none" w:sz="0" w:space="0" w:color="auto"/>
        <w:left w:val="none" w:sz="0" w:space="0" w:color="auto"/>
        <w:bottom w:val="none" w:sz="0" w:space="0" w:color="auto"/>
        <w:right w:val="none" w:sz="0" w:space="0" w:color="auto"/>
      </w:divBdr>
    </w:div>
    <w:div w:id="1455365560">
      <w:bodyDiv w:val="1"/>
      <w:marLeft w:val="0"/>
      <w:marRight w:val="0"/>
      <w:marTop w:val="0"/>
      <w:marBottom w:val="0"/>
      <w:divBdr>
        <w:top w:val="none" w:sz="0" w:space="0" w:color="auto"/>
        <w:left w:val="none" w:sz="0" w:space="0" w:color="auto"/>
        <w:bottom w:val="none" w:sz="0" w:space="0" w:color="auto"/>
        <w:right w:val="none" w:sz="0" w:space="0" w:color="auto"/>
      </w:divBdr>
    </w:div>
    <w:div w:id="1455442837">
      <w:bodyDiv w:val="1"/>
      <w:marLeft w:val="0"/>
      <w:marRight w:val="0"/>
      <w:marTop w:val="0"/>
      <w:marBottom w:val="0"/>
      <w:divBdr>
        <w:top w:val="none" w:sz="0" w:space="0" w:color="auto"/>
        <w:left w:val="none" w:sz="0" w:space="0" w:color="auto"/>
        <w:bottom w:val="none" w:sz="0" w:space="0" w:color="auto"/>
        <w:right w:val="none" w:sz="0" w:space="0" w:color="auto"/>
      </w:divBdr>
    </w:div>
    <w:div w:id="1455443192">
      <w:bodyDiv w:val="1"/>
      <w:marLeft w:val="0"/>
      <w:marRight w:val="0"/>
      <w:marTop w:val="0"/>
      <w:marBottom w:val="0"/>
      <w:divBdr>
        <w:top w:val="none" w:sz="0" w:space="0" w:color="auto"/>
        <w:left w:val="none" w:sz="0" w:space="0" w:color="auto"/>
        <w:bottom w:val="none" w:sz="0" w:space="0" w:color="auto"/>
        <w:right w:val="none" w:sz="0" w:space="0" w:color="auto"/>
      </w:divBdr>
    </w:div>
    <w:div w:id="1455631627">
      <w:bodyDiv w:val="1"/>
      <w:marLeft w:val="0"/>
      <w:marRight w:val="0"/>
      <w:marTop w:val="0"/>
      <w:marBottom w:val="0"/>
      <w:divBdr>
        <w:top w:val="none" w:sz="0" w:space="0" w:color="auto"/>
        <w:left w:val="none" w:sz="0" w:space="0" w:color="auto"/>
        <w:bottom w:val="none" w:sz="0" w:space="0" w:color="auto"/>
        <w:right w:val="none" w:sz="0" w:space="0" w:color="auto"/>
      </w:divBdr>
    </w:div>
    <w:div w:id="1455631818">
      <w:bodyDiv w:val="1"/>
      <w:marLeft w:val="0"/>
      <w:marRight w:val="0"/>
      <w:marTop w:val="0"/>
      <w:marBottom w:val="0"/>
      <w:divBdr>
        <w:top w:val="none" w:sz="0" w:space="0" w:color="auto"/>
        <w:left w:val="none" w:sz="0" w:space="0" w:color="auto"/>
        <w:bottom w:val="none" w:sz="0" w:space="0" w:color="auto"/>
        <w:right w:val="none" w:sz="0" w:space="0" w:color="auto"/>
      </w:divBdr>
    </w:div>
    <w:div w:id="1455633717">
      <w:bodyDiv w:val="1"/>
      <w:marLeft w:val="0"/>
      <w:marRight w:val="0"/>
      <w:marTop w:val="0"/>
      <w:marBottom w:val="0"/>
      <w:divBdr>
        <w:top w:val="none" w:sz="0" w:space="0" w:color="auto"/>
        <w:left w:val="none" w:sz="0" w:space="0" w:color="auto"/>
        <w:bottom w:val="none" w:sz="0" w:space="0" w:color="auto"/>
        <w:right w:val="none" w:sz="0" w:space="0" w:color="auto"/>
      </w:divBdr>
    </w:div>
    <w:div w:id="1455909735">
      <w:bodyDiv w:val="1"/>
      <w:marLeft w:val="0"/>
      <w:marRight w:val="0"/>
      <w:marTop w:val="0"/>
      <w:marBottom w:val="0"/>
      <w:divBdr>
        <w:top w:val="none" w:sz="0" w:space="0" w:color="auto"/>
        <w:left w:val="none" w:sz="0" w:space="0" w:color="auto"/>
        <w:bottom w:val="none" w:sz="0" w:space="0" w:color="auto"/>
        <w:right w:val="none" w:sz="0" w:space="0" w:color="auto"/>
      </w:divBdr>
    </w:div>
    <w:div w:id="1456023577">
      <w:bodyDiv w:val="1"/>
      <w:marLeft w:val="0"/>
      <w:marRight w:val="0"/>
      <w:marTop w:val="0"/>
      <w:marBottom w:val="0"/>
      <w:divBdr>
        <w:top w:val="none" w:sz="0" w:space="0" w:color="auto"/>
        <w:left w:val="none" w:sz="0" w:space="0" w:color="auto"/>
        <w:bottom w:val="none" w:sz="0" w:space="0" w:color="auto"/>
        <w:right w:val="none" w:sz="0" w:space="0" w:color="auto"/>
      </w:divBdr>
    </w:div>
    <w:div w:id="1456175656">
      <w:bodyDiv w:val="1"/>
      <w:marLeft w:val="0"/>
      <w:marRight w:val="0"/>
      <w:marTop w:val="0"/>
      <w:marBottom w:val="0"/>
      <w:divBdr>
        <w:top w:val="none" w:sz="0" w:space="0" w:color="auto"/>
        <w:left w:val="none" w:sz="0" w:space="0" w:color="auto"/>
        <w:bottom w:val="none" w:sz="0" w:space="0" w:color="auto"/>
        <w:right w:val="none" w:sz="0" w:space="0" w:color="auto"/>
      </w:divBdr>
    </w:div>
    <w:div w:id="1456176647">
      <w:bodyDiv w:val="1"/>
      <w:marLeft w:val="0"/>
      <w:marRight w:val="0"/>
      <w:marTop w:val="0"/>
      <w:marBottom w:val="0"/>
      <w:divBdr>
        <w:top w:val="none" w:sz="0" w:space="0" w:color="auto"/>
        <w:left w:val="none" w:sz="0" w:space="0" w:color="auto"/>
        <w:bottom w:val="none" w:sz="0" w:space="0" w:color="auto"/>
        <w:right w:val="none" w:sz="0" w:space="0" w:color="auto"/>
      </w:divBdr>
    </w:div>
    <w:div w:id="1456293046">
      <w:bodyDiv w:val="1"/>
      <w:marLeft w:val="0"/>
      <w:marRight w:val="0"/>
      <w:marTop w:val="0"/>
      <w:marBottom w:val="0"/>
      <w:divBdr>
        <w:top w:val="none" w:sz="0" w:space="0" w:color="auto"/>
        <w:left w:val="none" w:sz="0" w:space="0" w:color="auto"/>
        <w:bottom w:val="none" w:sz="0" w:space="0" w:color="auto"/>
        <w:right w:val="none" w:sz="0" w:space="0" w:color="auto"/>
      </w:divBdr>
    </w:div>
    <w:div w:id="1456676784">
      <w:bodyDiv w:val="1"/>
      <w:marLeft w:val="0"/>
      <w:marRight w:val="0"/>
      <w:marTop w:val="0"/>
      <w:marBottom w:val="0"/>
      <w:divBdr>
        <w:top w:val="none" w:sz="0" w:space="0" w:color="auto"/>
        <w:left w:val="none" w:sz="0" w:space="0" w:color="auto"/>
        <w:bottom w:val="none" w:sz="0" w:space="0" w:color="auto"/>
        <w:right w:val="none" w:sz="0" w:space="0" w:color="auto"/>
      </w:divBdr>
    </w:div>
    <w:div w:id="1456830928">
      <w:bodyDiv w:val="1"/>
      <w:marLeft w:val="0"/>
      <w:marRight w:val="0"/>
      <w:marTop w:val="0"/>
      <w:marBottom w:val="0"/>
      <w:divBdr>
        <w:top w:val="none" w:sz="0" w:space="0" w:color="auto"/>
        <w:left w:val="none" w:sz="0" w:space="0" w:color="auto"/>
        <w:bottom w:val="none" w:sz="0" w:space="0" w:color="auto"/>
        <w:right w:val="none" w:sz="0" w:space="0" w:color="auto"/>
      </w:divBdr>
    </w:div>
    <w:div w:id="1457067073">
      <w:bodyDiv w:val="1"/>
      <w:marLeft w:val="0"/>
      <w:marRight w:val="0"/>
      <w:marTop w:val="0"/>
      <w:marBottom w:val="0"/>
      <w:divBdr>
        <w:top w:val="none" w:sz="0" w:space="0" w:color="auto"/>
        <w:left w:val="none" w:sz="0" w:space="0" w:color="auto"/>
        <w:bottom w:val="none" w:sz="0" w:space="0" w:color="auto"/>
        <w:right w:val="none" w:sz="0" w:space="0" w:color="auto"/>
      </w:divBdr>
    </w:div>
    <w:div w:id="1457135590">
      <w:bodyDiv w:val="1"/>
      <w:marLeft w:val="0"/>
      <w:marRight w:val="0"/>
      <w:marTop w:val="0"/>
      <w:marBottom w:val="0"/>
      <w:divBdr>
        <w:top w:val="none" w:sz="0" w:space="0" w:color="auto"/>
        <w:left w:val="none" w:sz="0" w:space="0" w:color="auto"/>
        <w:bottom w:val="none" w:sz="0" w:space="0" w:color="auto"/>
        <w:right w:val="none" w:sz="0" w:space="0" w:color="auto"/>
      </w:divBdr>
    </w:div>
    <w:div w:id="1457480956">
      <w:bodyDiv w:val="1"/>
      <w:marLeft w:val="0"/>
      <w:marRight w:val="0"/>
      <w:marTop w:val="0"/>
      <w:marBottom w:val="0"/>
      <w:divBdr>
        <w:top w:val="none" w:sz="0" w:space="0" w:color="auto"/>
        <w:left w:val="none" w:sz="0" w:space="0" w:color="auto"/>
        <w:bottom w:val="none" w:sz="0" w:space="0" w:color="auto"/>
        <w:right w:val="none" w:sz="0" w:space="0" w:color="auto"/>
      </w:divBdr>
    </w:div>
    <w:div w:id="1457526774">
      <w:bodyDiv w:val="1"/>
      <w:marLeft w:val="0"/>
      <w:marRight w:val="0"/>
      <w:marTop w:val="0"/>
      <w:marBottom w:val="0"/>
      <w:divBdr>
        <w:top w:val="none" w:sz="0" w:space="0" w:color="auto"/>
        <w:left w:val="none" w:sz="0" w:space="0" w:color="auto"/>
        <w:bottom w:val="none" w:sz="0" w:space="0" w:color="auto"/>
        <w:right w:val="none" w:sz="0" w:space="0" w:color="auto"/>
      </w:divBdr>
    </w:div>
    <w:div w:id="1457598448">
      <w:bodyDiv w:val="1"/>
      <w:marLeft w:val="0"/>
      <w:marRight w:val="0"/>
      <w:marTop w:val="0"/>
      <w:marBottom w:val="0"/>
      <w:divBdr>
        <w:top w:val="none" w:sz="0" w:space="0" w:color="auto"/>
        <w:left w:val="none" w:sz="0" w:space="0" w:color="auto"/>
        <w:bottom w:val="none" w:sz="0" w:space="0" w:color="auto"/>
        <w:right w:val="none" w:sz="0" w:space="0" w:color="auto"/>
      </w:divBdr>
    </w:div>
    <w:div w:id="1457599421">
      <w:bodyDiv w:val="1"/>
      <w:marLeft w:val="0"/>
      <w:marRight w:val="0"/>
      <w:marTop w:val="0"/>
      <w:marBottom w:val="0"/>
      <w:divBdr>
        <w:top w:val="none" w:sz="0" w:space="0" w:color="auto"/>
        <w:left w:val="none" w:sz="0" w:space="0" w:color="auto"/>
        <w:bottom w:val="none" w:sz="0" w:space="0" w:color="auto"/>
        <w:right w:val="none" w:sz="0" w:space="0" w:color="auto"/>
      </w:divBdr>
    </w:div>
    <w:div w:id="1457673500">
      <w:bodyDiv w:val="1"/>
      <w:marLeft w:val="0"/>
      <w:marRight w:val="0"/>
      <w:marTop w:val="0"/>
      <w:marBottom w:val="0"/>
      <w:divBdr>
        <w:top w:val="none" w:sz="0" w:space="0" w:color="auto"/>
        <w:left w:val="none" w:sz="0" w:space="0" w:color="auto"/>
        <w:bottom w:val="none" w:sz="0" w:space="0" w:color="auto"/>
        <w:right w:val="none" w:sz="0" w:space="0" w:color="auto"/>
      </w:divBdr>
    </w:div>
    <w:div w:id="1457748189">
      <w:bodyDiv w:val="1"/>
      <w:marLeft w:val="0"/>
      <w:marRight w:val="0"/>
      <w:marTop w:val="0"/>
      <w:marBottom w:val="0"/>
      <w:divBdr>
        <w:top w:val="none" w:sz="0" w:space="0" w:color="auto"/>
        <w:left w:val="none" w:sz="0" w:space="0" w:color="auto"/>
        <w:bottom w:val="none" w:sz="0" w:space="0" w:color="auto"/>
        <w:right w:val="none" w:sz="0" w:space="0" w:color="auto"/>
      </w:divBdr>
    </w:div>
    <w:div w:id="1457869717">
      <w:bodyDiv w:val="1"/>
      <w:marLeft w:val="0"/>
      <w:marRight w:val="0"/>
      <w:marTop w:val="0"/>
      <w:marBottom w:val="0"/>
      <w:divBdr>
        <w:top w:val="none" w:sz="0" w:space="0" w:color="auto"/>
        <w:left w:val="none" w:sz="0" w:space="0" w:color="auto"/>
        <w:bottom w:val="none" w:sz="0" w:space="0" w:color="auto"/>
        <w:right w:val="none" w:sz="0" w:space="0" w:color="auto"/>
      </w:divBdr>
    </w:div>
    <w:div w:id="1457870002">
      <w:bodyDiv w:val="1"/>
      <w:marLeft w:val="0"/>
      <w:marRight w:val="0"/>
      <w:marTop w:val="0"/>
      <w:marBottom w:val="0"/>
      <w:divBdr>
        <w:top w:val="none" w:sz="0" w:space="0" w:color="auto"/>
        <w:left w:val="none" w:sz="0" w:space="0" w:color="auto"/>
        <w:bottom w:val="none" w:sz="0" w:space="0" w:color="auto"/>
        <w:right w:val="none" w:sz="0" w:space="0" w:color="auto"/>
      </w:divBdr>
    </w:div>
    <w:div w:id="1457917013">
      <w:bodyDiv w:val="1"/>
      <w:marLeft w:val="0"/>
      <w:marRight w:val="0"/>
      <w:marTop w:val="0"/>
      <w:marBottom w:val="0"/>
      <w:divBdr>
        <w:top w:val="none" w:sz="0" w:space="0" w:color="auto"/>
        <w:left w:val="none" w:sz="0" w:space="0" w:color="auto"/>
        <w:bottom w:val="none" w:sz="0" w:space="0" w:color="auto"/>
        <w:right w:val="none" w:sz="0" w:space="0" w:color="auto"/>
      </w:divBdr>
    </w:div>
    <w:div w:id="1457946060">
      <w:bodyDiv w:val="1"/>
      <w:marLeft w:val="0"/>
      <w:marRight w:val="0"/>
      <w:marTop w:val="0"/>
      <w:marBottom w:val="0"/>
      <w:divBdr>
        <w:top w:val="none" w:sz="0" w:space="0" w:color="auto"/>
        <w:left w:val="none" w:sz="0" w:space="0" w:color="auto"/>
        <w:bottom w:val="none" w:sz="0" w:space="0" w:color="auto"/>
        <w:right w:val="none" w:sz="0" w:space="0" w:color="auto"/>
      </w:divBdr>
    </w:div>
    <w:div w:id="1458178688">
      <w:bodyDiv w:val="1"/>
      <w:marLeft w:val="0"/>
      <w:marRight w:val="0"/>
      <w:marTop w:val="0"/>
      <w:marBottom w:val="0"/>
      <w:divBdr>
        <w:top w:val="none" w:sz="0" w:space="0" w:color="auto"/>
        <w:left w:val="none" w:sz="0" w:space="0" w:color="auto"/>
        <w:bottom w:val="none" w:sz="0" w:space="0" w:color="auto"/>
        <w:right w:val="none" w:sz="0" w:space="0" w:color="auto"/>
      </w:divBdr>
    </w:div>
    <w:div w:id="1458185790">
      <w:bodyDiv w:val="1"/>
      <w:marLeft w:val="0"/>
      <w:marRight w:val="0"/>
      <w:marTop w:val="0"/>
      <w:marBottom w:val="0"/>
      <w:divBdr>
        <w:top w:val="none" w:sz="0" w:space="0" w:color="auto"/>
        <w:left w:val="none" w:sz="0" w:space="0" w:color="auto"/>
        <w:bottom w:val="none" w:sz="0" w:space="0" w:color="auto"/>
        <w:right w:val="none" w:sz="0" w:space="0" w:color="auto"/>
      </w:divBdr>
    </w:div>
    <w:div w:id="1458403700">
      <w:bodyDiv w:val="1"/>
      <w:marLeft w:val="0"/>
      <w:marRight w:val="0"/>
      <w:marTop w:val="0"/>
      <w:marBottom w:val="0"/>
      <w:divBdr>
        <w:top w:val="none" w:sz="0" w:space="0" w:color="auto"/>
        <w:left w:val="none" w:sz="0" w:space="0" w:color="auto"/>
        <w:bottom w:val="none" w:sz="0" w:space="0" w:color="auto"/>
        <w:right w:val="none" w:sz="0" w:space="0" w:color="auto"/>
      </w:divBdr>
    </w:div>
    <w:div w:id="1458601689">
      <w:bodyDiv w:val="1"/>
      <w:marLeft w:val="0"/>
      <w:marRight w:val="0"/>
      <w:marTop w:val="0"/>
      <w:marBottom w:val="0"/>
      <w:divBdr>
        <w:top w:val="none" w:sz="0" w:space="0" w:color="auto"/>
        <w:left w:val="none" w:sz="0" w:space="0" w:color="auto"/>
        <w:bottom w:val="none" w:sz="0" w:space="0" w:color="auto"/>
        <w:right w:val="none" w:sz="0" w:space="0" w:color="auto"/>
      </w:divBdr>
    </w:div>
    <w:div w:id="1458718381">
      <w:bodyDiv w:val="1"/>
      <w:marLeft w:val="0"/>
      <w:marRight w:val="0"/>
      <w:marTop w:val="0"/>
      <w:marBottom w:val="0"/>
      <w:divBdr>
        <w:top w:val="none" w:sz="0" w:space="0" w:color="auto"/>
        <w:left w:val="none" w:sz="0" w:space="0" w:color="auto"/>
        <w:bottom w:val="none" w:sz="0" w:space="0" w:color="auto"/>
        <w:right w:val="none" w:sz="0" w:space="0" w:color="auto"/>
      </w:divBdr>
    </w:div>
    <w:div w:id="1458720150">
      <w:bodyDiv w:val="1"/>
      <w:marLeft w:val="0"/>
      <w:marRight w:val="0"/>
      <w:marTop w:val="0"/>
      <w:marBottom w:val="0"/>
      <w:divBdr>
        <w:top w:val="none" w:sz="0" w:space="0" w:color="auto"/>
        <w:left w:val="none" w:sz="0" w:space="0" w:color="auto"/>
        <w:bottom w:val="none" w:sz="0" w:space="0" w:color="auto"/>
        <w:right w:val="none" w:sz="0" w:space="0" w:color="auto"/>
      </w:divBdr>
    </w:div>
    <w:div w:id="1458723728">
      <w:bodyDiv w:val="1"/>
      <w:marLeft w:val="0"/>
      <w:marRight w:val="0"/>
      <w:marTop w:val="0"/>
      <w:marBottom w:val="0"/>
      <w:divBdr>
        <w:top w:val="none" w:sz="0" w:space="0" w:color="auto"/>
        <w:left w:val="none" w:sz="0" w:space="0" w:color="auto"/>
        <w:bottom w:val="none" w:sz="0" w:space="0" w:color="auto"/>
        <w:right w:val="none" w:sz="0" w:space="0" w:color="auto"/>
      </w:divBdr>
    </w:div>
    <w:div w:id="1458794054">
      <w:bodyDiv w:val="1"/>
      <w:marLeft w:val="0"/>
      <w:marRight w:val="0"/>
      <w:marTop w:val="0"/>
      <w:marBottom w:val="0"/>
      <w:divBdr>
        <w:top w:val="none" w:sz="0" w:space="0" w:color="auto"/>
        <w:left w:val="none" w:sz="0" w:space="0" w:color="auto"/>
        <w:bottom w:val="none" w:sz="0" w:space="0" w:color="auto"/>
        <w:right w:val="none" w:sz="0" w:space="0" w:color="auto"/>
      </w:divBdr>
    </w:div>
    <w:div w:id="1458797950">
      <w:bodyDiv w:val="1"/>
      <w:marLeft w:val="0"/>
      <w:marRight w:val="0"/>
      <w:marTop w:val="0"/>
      <w:marBottom w:val="0"/>
      <w:divBdr>
        <w:top w:val="none" w:sz="0" w:space="0" w:color="auto"/>
        <w:left w:val="none" w:sz="0" w:space="0" w:color="auto"/>
        <w:bottom w:val="none" w:sz="0" w:space="0" w:color="auto"/>
        <w:right w:val="none" w:sz="0" w:space="0" w:color="auto"/>
      </w:divBdr>
    </w:div>
    <w:div w:id="1458984301">
      <w:bodyDiv w:val="1"/>
      <w:marLeft w:val="0"/>
      <w:marRight w:val="0"/>
      <w:marTop w:val="0"/>
      <w:marBottom w:val="0"/>
      <w:divBdr>
        <w:top w:val="none" w:sz="0" w:space="0" w:color="auto"/>
        <w:left w:val="none" w:sz="0" w:space="0" w:color="auto"/>
        <w:bottom w:val="none" w:sz="0" w:space="0" w:color="auto"/>
        <w:right w:val="none" w:sz="0" w:space="0" w:color="auto"/>
      </w:divBdr>
    </w:div>
    <w:div w:id="1458989282">
      <w:bodyDiv w:val="1"/>
      <w:marLeft w:val="0"/>
      <w:marRight w:val="0"/>
      <w:marTop w:val="0"/>
      <w:marBottom w:val="0"/>
      <w:divBdr>
        <w:top w:val="none" w:sz="0" w:space="0" w:color="auto"/>
        <w:left w:val="none" w:sz="0" w:space="0" w:color="auto"/>
        <w:bottom w:val="none" w:sz="0" w:space="0" w:color="auto"/>
        <w:right w:val="none" w:sz="0" w:space="0" w:color="auto"/>
      </w:divBdr>
    </w:div>
    <w:div w:id="1459109445">
      <w:bodyDiv w:val="1"/>
      <w:marLeft w:val="0"/>
      <w:marRight w:val="0"/>
      <w:marTop w:val="0"/>
      <w:marBottom w:val="0"/>
      <w:divBdr>
        <w:top w:val="none" w:sz="0" w:space="0" w:color="auto"/>
        <w:left w:val="none" w:sz="0" w:space="0" w:color="auto"/>
        <w:bottom w:val="none" w:sz="0" w:space="0" w:color="auto"/>
        <w:right w:val="none" w:sz="0" w:space="0" w:color="auto"/>
      </w:divBdr>
    </w:div>
    <w:div w:id="1459379025">
      <w:bodyDiv w:val="1"/>
      <w:marLeft w:val="0"/>
      <w:marRight w:val="0"/>
      <w:marTop w:val="0"/>
      <w:marBottom w:val="0"/>
      <w:divBdr>
        <w:top w:val="none" w:sz="0" w:space="0" w:color="auto"/>
        <w:left w:val="none" w:sz="0" w:space="0" w:color="auto"/>
        <w:bottom w:val="none" w:sz="0" w:space="0" w:color="auto"/>
        <w:right w:val="none" w:sz="0" w:space="0" w:color="auto"/>
      </w:divBdr>
    </w:div>
    <w:div w:id="1459452964">
      <w:bodyDiv w:val="1"/>
      <w:marLeft w:val="0"/>
      <w:marRight w:val="0"/>
      <w:marTop w:val="0"/>
      <w:marBottom w:val="0"/>
      <w:divBdr>
        <w:top w:val="none" w:sz="0" w:space="0" w:color="auto"/>
        <w:left w:val="none" w:sz="0" w:space="0" w:color="auto"/>
        <w:bottom w:val="none" w:sz="0" w:space="0" w:color="auto"/>
        <w:right w:val="none" w:sz="0" w:space="0" w:color="auto"/>
      </w:divBdr>
    </w:div>
    <w:div w:id="1459640117">
      <w:bodyDiv w:val="1"/>
      <w:marLeft w:val="0"/>
      <w:marRight w:val="0"/>
      <w:marTop w:val="0"/>
      <w:marBottom w:val="0"/>
      <w:divBdr>
        <w:top w:val="none" w:sz="0" w:space="0" w:color="auto"/>
        <w:left w:val="none" w:sz="0" w:space="0" w:color="auto"/>
        <w:bottom w:val="none" w:sz="0" w:space="0" w:color="auto"/>
        <w:right w:val="none" w:sz="0" w:space="0" w:color="auto"/>
      </w:divBdr>
    </w:div>
    <w:div w:id="1459643271">
      <w:bodyDiv w:val="1"/>
      <w:marLeft w:val="0"/>
      <w:marRight w:val="0"/>
      <w:marTop w:val="0"/>
      <w:marBottom w:val="0"/>
      <w:divBdr>
        <w:top w:val="none" w:sz="0" w:space="0" w:color="auto"/>
        <w:left w:val="none" w:sz="0" w:space="0" w:color="auto"/>
        <w:bottom w:val="none" w:sz="0" w:space="0" w:color="auto"/>
        <w:right w:val="none" w:sz="0" w:space="0" w:color="auto"/>
      </w:divBdr>
    </w:div>
    <w:div w:id="1459645402">
      <w:bodyDiv w:val="1"/>
      <w:marLeft w:val="0"/>
      <w:marRight w:val="0"/>
      <w:marTop w:val="0"/>
      <w:marBottom w:val="0"/>
      <w:divBdr>
        <w:top w:val="none" w:sz="0" w:space="0" w:color="auto"/>
        <w:left w:val="none" w:sz="0" w:space="0" w:color="auto"/>
        <w:bottom w:val="none" w:sz="0" w:space="0" w:color="auto"/>
        <w:right w:val="none" w:sz="0" w:space="0" w:color="auto"/>
      </w:divBdr>
    </w:div>
    <w:div w:id="1459683779">
      <w:bodyDiv w:val="1"/>
      <w:marLeft w:val="0"/>
      <w:marRight w:val="0"/>
      <w:marTop w:val="0"/>
      <w:marBottom w:val="0"/>
      <w:divBdr>
        <w:top w:val="none" w:sz="0" w:space="0" w:color="auto"/>
        <w:left w:val="none" w:sz="0" w:space="0" w:color="auto"/>
        <w:bottom w:val="none" w:sz="0" w:space="0" w:color="auto"/>
        <w:right w:val="none" w:sz="0" w:space="0" w:color="auto"/>
      </w:divBdr>
    </w:div>
    <w:div w:id="1459688020">
      <w:bodyDiv w:val="1"/>
      <w:marLeft w:val="0"/>
      <w:marRight w:val="0"/>
      <w:marTop w:val="0"/>
      <w:marBottom w:val="0"/>
      <w:divBdr>
        <w:top w:val="none" w:sz="0" w:space="0" w:color="auto"/>
        <w:left w:val="none" w:sz="0" w:space="0" w:color="auto"/>
        <w:bottom w:val="none" w:sz="0" w:space="0" w:color="auto"/>
        <w:right w:val="none" w:sz="0" w:space="0" w:color="auto"/>
      </w:divBdr>
    </w:div>
    <w:div w:id="1459840400">
      <w:bodyDiv w:val="1"/>
      <w:marLeft w:val="0"/>
      <w:marRight w:val="0"/>
      <w:marTop w:val="0"/>
      <w:marBottom w:val="0"/>
      <w:divBdr>
        <w:top w:val="none" w:sz="0" w:space="0" w:color="auto"/>
        <w:left w:val="none" w:sz="0" w:space="0" w:color="auto"/>
        <w:bottom w:val="none" w:sz="0" w:space="0" w:color="auto"/>
        <w:right w:val="none" w:sz="0" w:space="0" w:color="auto"/>
      </w:divBdr>
    </w:div>
    <w:div w:id="1459912502">
      <w:bodyDiv w:val="1"/>
      <w:marLeft w:val="0"/>
      <w:marRight w:val="0"/>
      <w:marTop w:val="0"/>
      <w:marBottom w:val="0"/>
      <w:divBdr>
        <w:top w:val="none" w:sz="0" w:space="0" w:color="auto"/>
        <w:left w:val="none" w:sz="0" w:space="0" w:color="auto"/>
        <w:bottom w:val="none" w:sz="0" w:space="0" w:color="auto"/>
        <w:right w:val="none" w:sz="0" w:space="0" w:color="auto"/>
      </w:divBdr>
    </w:div>
    <w:div w:id="1460413261">
      <w:bodyDiv w:val="1"/>
      <w:marLeft w:val="0"/>
      <w:marRight w:val="0"/>
      <w:marTop w:val="0"/>
      <w:marBottom w:val="0"/>
      <w:divBdr>
        <w:top w:val="none" w:sz="0" w:space="0" w:color="auto"/>
        <w:left w:val="none" w:sz="0" w:space="0" w:color="auto"/>
        <w:bottom w:val="none" w:sz="0" w:space="0" w:color="auto"/>
        <w:right w:val="none" w:sz="0" w:space="0" w:color="auto"/>
      </w:divBdr>
    </w:div>
    <w:div w:id="1460493584">
      <w:bodyDiv w:val="1"/>
      <w:marLeft w:val="0"/>
      <w:marRight w:val="0"/>
      <w:marTop w:val="0"/>
      <w:marBottom w:val="0"/>
      <w:divBdr>
        <w:top w:val="none" w:sz="0" w:space="0" w:color="auto"/>
        <w:left w:val="none" w:sz="0" w:space="0" w:color="auto"/>
        <w:bottom w:val="none" w:sz="0" w:space="0" w:color="auto"/>
        <w:right w:val="none" w:sz="0" w:space="0" w:color="auto"/>
      </w:divBdr>
    </w:div>
    <w:div w:id="1460613054">
      <w:bodyDiv w:val="1"/>
      <w:marLeft w:val="0"/>
      <w:marRight w:val="0"/>
      <w:marTop w:val="0"/>
      <w:marBottom w:val="0"/>
      <w:divBdr>
        <w:top w:val="none" w:sz="0" w:space="0" w:color="auto"/>
        <w:left w:val="none" w:sz="0" w:space="0" w:color="auto"/>
        <w:bottom w:val="none" w:sz="0" w:space="0" w:color="auto"/>
        <w:right w:val="none" w:sz="0" w:space="0" w:color="auto"/>
      </w:divBdr>
    </w:div>
    <w:div w:id="1460613702">
      <w:bodyDiv w:val="1"/>
      <w:marLeft w:val="0"/>
      <w:marRight w:val="0"/>
      <w:marTop w:val="0"/>
      <w:marBottom w:val="0"/>
      <w:divBdr>
        <w:top w:val="none" w:sz="0" w:space="0" w:color="auto"/>
        <w:left w:val="none" w:sz="0" w:space="0" w:color="auto"/>
        <w:bottom w:val="none" w:sz="0" w:space="0" w:color="auto"/>
        <w:right w:val="none" w:sz="0" w:space="0" w:color="auto"/>
      </w:divBdr>
    </w:div>
    <w:div w:id="1460686701">
      <w:bodyDiv w:val="1"/>
      <w:marLeft w:val="0"/>
      <w:marRight w:val="0"/>
      <w:marTop w:val="0"/>
      <w:marBottom w:val="0"/>
      <w:divBdr>
        <w:top w:val="none" w:sz="0" w:space="0" w:color="auto"/>
        <w:left w:val="none" w:sz="0" w:space="0" w:color="auto"/>
        <w:bottom w:val="none" w:sz="0" w:space="0" w:color="auto"/>
        <w:right w:val="none" w:sz="0" w:space="0" w:color="auto"/>
      </w:divBdr>
    </w:div>
    <w:div w:id="1461026683">
      <w:bodyDiv w:val="1"/>
      <w:marLeft w:val="0"/>
      <w:marRight w:val="0"/>
      <w:marTop w:val="0"/>
      <w:marBottom w:val="0"/>
      <w:divBdr>
        <w:top w:val="none" w:sz="0" w:space="0" w:color="auto"/>
        <w:left w:val="none" w:sz="0" w:space="0" w:color="auto"/>
        <w:bottom w:val="none" w:sz="0" w:space="0" w:color="auto"/>
        <w:right w:val="none" w:sz="0" w:space="0" w:color="auto"/>
      </w:divBdr>
    </w:div>
    <w:div w:id="1461075544">
      <w:bodyDiv w:val="1"/>
      <w:marLeft w:val="0"/>
      <w:marRight w:val="0"/>
      <w:marTop w:val="0"/>
      <w:marBottom w:val="0"/>
      <w:divBdr>
        <w:top w:val="none" w:sz="0" w:space="0" w:color="auto"/>
        <w:left w:val="none" w:sz="0" w:space="0" w:color="auto"/>
        <w:bottom w:val="none" w:sz="0" w:space="0" w:color="auto"/>
        <w:right w:val="none" w:sz="0" w:space="0" w:color="auto"/>
      </w:divBdr>
    </w:div>
    <w:div w:id="1461143009">
      <w:bodyDiv w:val="1"/>
      <w:marLeft w:val="0"/>
      <w:marRight w:val="0"/>
      <w:marTop w:val="0"/>
      <w:marBottom w:val="0"/>
      <w:divBdr>
        <w:top w:val="none" w:sz="0" w:space="0" w:color="auto"/>
        <w:left w:val="none" w:sz="0" w:space="0" w:color="auto"/>
        <w:bottom w:val="none" w:sz="0" w:space="0" w:color="auto"/>
        <w:right w:val="none" w:sz="0" w:space="0" w:color="auto"/>
      </w:divBdr>
    </w:div>
    <w:div w:id="1461263506">
      <w:bodyDiv w:val="1"/>
      <w:marLeft w:val="0"/>
      <w:marRight w:val="0"/>
      <w:marTop w:val="0"/>
      <w:marBottom w:val="0"/>
      <w:divBdr>
        <w:top w:val="none" w:sz="0" w:space="0" w:color="auto"/>
        <w:left w:val="none" w:sz="0" w:space="0" w:color="auto"/>
        <w:bottom w:val="none" w:sz="0" w:space="0" w:color="auto"/>
        <w:right w:val="none" w:sz="0" w:space="0" w:color="auto"/>
      </w:divBdr>
    </w:div>
    <w:div w:id="1461264501">
      <w:bodyDiv w:val="1"/>
      <w:marLeft w:val="0"/>
      <w:marRight w:val="0"/>
      <w:marTop w:val="0"/>
      <w:marBottom w:val="0"/>
      <w:divBdr>
        <w:top w:val="none" w:sz="0" w:space="0" w:color="auto"/>
        <w:left w:val="none" w:sz="0" w:space="0" w:color="auto"/>
        <w:bottom w:val="none" w:sz="0" w:space="0" w:color="auto"/>
        <w:right w:val="none" w:sz="0" w:space="0" w:color="auto"/>
      </w:divBdr>
    </w:div>
    <w:div w:id="1461612731">
      <w:bodyDiv w:val="1"/>
      <w:marLeft w:val="0"/>
      <w:marRight w:val="0"/>
      <w:marTop w:val="0"/>
      <w:marBottom w:val="0"/>
      <w:divBdr>
        <w:top w:val="none" w:sz="0" w:space="0" w:color="auto"/>
        <w:left w:val="none" w:sz="0" w:space="0" w:color="auto"/>
        <w:bottom w:val="none" w:sz="0" w:space="0" w:color="auto"/>
        <w:right w:val="none" w:sz="0" w:space="0" w:color="auto"/>
      </w:divBdr>
    </w:div>
    <w:div w:id="1461651784">
      <w:bodyDiv w:val="1"/>
      <w:marLeft w:val="0"/>
      <w:marRight w:val="0"/>
      <w:marTop w:val="0"/>
      <w:marBottom w:val="0"/>
      <w:divBdr>
        <w:top w:val="none" w:sz="0" w:space="0" w:color="auto"/>
        <w:left w:val="none" w:sz="0" w:space="0" w:color="auto"/>
        <w:bottom w:val="none" w:sz="0" w:space="0" w:color="auto"/>
        <w:right w:val="none" w:sz="0" w:space="0" w:color="auto"/>
      </w:divBdr>
    </w:div>
    <w:div w:id="1461799954">
      <w:bodyDiv w:val="1"/>
      <w:marLeft w:val="0"/>
      <w:marRight w:val="0"/>
      <w:marTop w:val="0"/>
      <w:marBottom w:val="0"/>
      <w:divBdr>
        <w:top w:val="none" w:sz="0" w:space="0" w:color="auto"/>
        <w:left w:val="none" w:sz="0" w:space="0" w:color="auto"/>
        <w:bottom w:val="none" w:sz="0" w:space="0" w:color="auto"/>
        <w:right w:val="none" w:sz="0" w:space="0" w:color="auto"/>
      </w:divBdr>
    </w:div>
    <w:div w:id="1462114436">
      <w:bodyDiv w:val="1"/>
      <w:marLeft w:val="0"/>
      <w:marRight w:val="0"/>
      <w:marTop w:val="0"/>
      <w:marBottom w:val="0"/>
      <w:divBdr>
        <w:top w:val="none" w:sz="0" w:space="0" w:color="auto"/>
        <w:left w:val="none" w:sz="0" w:space="0" w:color="auto"/>
        <w:bottom w:val="none" w:sz="0" w:space="0" w:color="auto"/>
        <w:right w:val="none" w:sz="0" w:space="0" w:color="auto"/>
      </w:divBdr>
    </w:div>
    <w:div w:id="1462264895">
      <w:bodyDiv w:val="1"/>
      <w:marLeft w:val="0"/>
      <w:marRight w:val="0"/>
      <w:marTop w:val="0"/>
      <w:marBottom w:val="0"/>
      <w:divBdr>
        <w:top w:val="none" w:sz="0" w:space="0" w:color="auto"/>
        <w:left w:val="none" w:sz="0" w:space="0" w:color="auto"/>
        <w:bottom w:val="none" w:sz="0" w:space="0" w:color="auto"/>
        <w:right w:val="none" w:sz="0" w:space="0" w:color="auto"/>
      </w:divBdr>
    </w:div>
    <w:div w:id="1462308177">
      <w:bodyDiv w:val="1"/>
      <w:marLeft w:val="0"/>
      <w:marRight w:val="0"/>
      <w:marTop w:val="0"/>
      <w:marBottom w:val="0"/>
      <w:divBdr>
        <w:top w:val="none" w:sz="0" w:space="0" w:color="auto"/>
        <w:left w:val="none" w:sz="0" w:space="0" w:color="auto"/>
        <w:bottom w:val="none" w:sz="0" w:space="0" w:color="auto"/>
        <w:right w:val="none" w:sz="0" w:space="0" w:color="auto"/>
      </w:divBdr>
    </w:div>
    <w:div w:id="1462385118">
      <w:bodyDiv w:val="1"/>
      <w:marLeft w:val="0"/>
      <w:marRight w:val="0"/>
      <w:marTop w:val="0"/>
      <w:marBottom w:val="0"/>
      <w:divBdr>
        <w:top w:val="none" w:sz="0" w:space="0" w:color="auto"/>
        <w:left w:val="none" w:sz="0" w:space="0" w:color="auto"/>
        <w:bottom w:val="none" w:sz="0" w:space="0" w:color="auto"/>
        <w:right w:val="none" w:sz="0" w:space="0" w:color="auto"/>
      </w:divBdr>
    </w:div>
    <w:div w:id="1462724565">
      <w:bodyDiv w:val="1"/>
      <w:marLeft w:val="0"/>
      <w:marRight w:val="0"/>
      <w:marTop w:val="0"/>
      <w:marBottom w:val="0"/>
      <w:divBdr>
        <w:top w:val="none" w:sz="0" w:space="0" w:color="auto"/>
        <w:left w:val="none" w:sz="0" w:space="0" w:color="auto"/>
        <w:bottom w:val="none" w:sz="0" w:space="0" w:color="auto"/>
        <w:right w:val="none" w:sz="0" w:space="0" w:color="auto"/>
      </w:divBdr>
    </w:div>
    <w:div w:id="1462914785">
      <w:bodyDiv w:val="1"/>
      <w:marLeft w:val="0"/>
      <w:marRight w:val="0"/>
      <w:marTop w:val="0"/>
      <w:marBottom w:val="0"/>
      <w:divBdr>
        <w:top w:val="none" w:sz="0" w:space="0" w:color="auto"/>
        <w:left w:val="none" w:sz="0" w:space="0" w:color="auto"/>
        <w:bottom w:val="none" w:sz="0" w:space="0" w:color="auto"/>
        <w:right w:val="none" w:sz="0" w:space="0" w:color="auto"/>
      </w:divBdr>
    </w:div>
    <w:div w:id="1463037132">
      <w:bodyDiv w:val="1"/>
      <w:marLeft w:val="0"/>
      <w:marRight w:val="0"/>
      <w:marTop w:val="0"/>
      <w:marBottom w:val="0"/>
      <w:divBdr>
        <w:top w:val="none" w:sz="0" w:space="0" w:color="auto"/>
        <w:left w:val="none" w:sz="0" w:space="0" w:color="auto"/>
        <w:bottom w:val="none" w:sz="0" w:space="0" w:color="auto"/>
        <w:right w:val="none" w:sz="0" w:space="0" w:color="auto"/>
      </w:divBdr>
    </w:div>
    <w:div w:id="1463304759">
      <w:bodyDiv w:val="1"/>
      <w:marLeft w:val="0"/>
      <w:marRight w:val="0"/>
      <w:marTop w:val="0"/>
      <w:marBottom w:val="0"/>
      <w:divBdr>
        <w:top w:val="none" w:sz="0" w:space="0" w:color="auto"/>
        <w:left w:val="none" w:sz="0" w:space="0" w:color="auto"/>
        <w:bottom w:val="none" w:sz="0" w:space="0" w:color="auto"/>
        <w:right w:val="none" w:sz="0" w:space="0" w:color="auto"/>
      </w:divBdr>
    </w:div>
    <w:div w:id="1463305220">
      <w:bodyDiv w:val="1"/>
      <w:marLeft w:val="0"/>
      <w:marRight w:val="0"/>
      <w:marTop w:val="0"/>
      <w:marBottom w:val="0"/>
      <w:divBdr>
        <w:top w:val="none" w:sz="0" w:space="0" w:color="auto"/>
        <w:left w:val="none" w:sz="0" w:space="0" w:color="auto"/>
        <w:bottom w:val="none" w:sz="0" w:space="0" w:color="auto"/>
        <w:right w:val="none" w:sz="0" w:space="0" w:color="auto"/>
      </w:divBdr>
    </w:div>
    <w:div w:id="1463381499">
      <w:bodyDiv w:val="1"/>
      <w:marLeft w:val="0"/>
      <w:marRight w:val="0"/>
      <w:marTop w:val="0"/>
      <w:marBottom w:val="0"/>
      <w:divBdr>
        <w:top w:val="none" w:sz="0" w:space="0" w:color="auto"/>
        <w:left w:val="none" w:sz="0" w:space="0" w:color="auto"/>
        <w:bottom w:val="none" w:sz="0" w:space="0" w:color="auto"/>
        <w:right w:val="none" w:sz="0" w:space="0" w:color="auto"/>
      </w:divBdr>
    </w:div>
    <w:div w:id="1463381573">
      <w:bodyDiv w:val="1"/>
      <w:marLeft w:val="0"/>
      <w:marRight w:val="0"/>
      <w:marTop w:val="0"/>
      <w:marBottom w:val="0"/>
      <w:divBdr>
        <w:top w:val="none" w:sz="0" w:space="0" w:color="auto"/>
        <w:left w:val="none" w:sz="0" w:space="0" w:color="auto"/>
        <w:bottom w:val="none" w:sz="0" w:space="0" w:color="auto"/>
        <w:right w:val="none" w:sz="0" w:space="0" w:color="auto"/>
      </w:divBdr>
    </w:div>
    <w:div w:id="1463382178">
      <w:bodyDiv w:val="1"/>
      <w:marLeft w:val="0"/>
      <w:marRight w:val="0"/>
      <w:marTop w:val="0"/>
      <w:marBottom w:val="0"/>
      <w:divBdr>
        <w:top w:val="none" w:sz="0" w:space="0" w:color="auto"/>
        <w:left w:val="none" w:sz="0" w:space="0" w:color="auto"/>
        <w:bottom w:val="none" w:sz="0" w:space="0" w:color="auto"/>
        <w:right w:val="none" w:sz="0" w:space="0" w:color="auto"/>
      </w:divBdr>
    </w:div>
    <w:div w:id="1463619579">
      <w:bodyDiv w:val="1"/>
      <w:marLeft w:val="0"/>
      <w:marRight w:val="0"/>
      <w:marTop w:val="0"/>
      <w:marBottom w:val="0"/>
      <w:divBdr>
        <w:top w:val="none" w:sz="0" w:space="0" w:color="auto"/>
        <w:left w:val="none" w:sz="0" w:space="0" w:color="auto"/>
        <w:bottom w:val="none" w:sz="0" w:space="0" w:color="auto"/>
        <w:right w:val="none" w:sz="0" w:space="0" w:color="auto"/>
      </w:divBdr>
    </w:div>
    <w:div w:id="1464154350">
      <w:bodyDiv w:val="1"/>
      <w:marLeft w:val="0"/>
      <w:marRight w:val="0"/>
      <w:marTop w:val="0"/>
      <w:marBottom w:val="0"/>
      <w:divBdr>
        <w:top w:val="none" w:sz="0" w:space="0" w:color="auto"/>
        <w:left w:val="none" w:sz="0" w:space="0" w:color="auto"/>
        <w:bottom w:val="none" w:sz="0" w:space="0" w:color="auto"/>
        <w:right w:val="none" w:sz="0" w:space="0" w:color="auto"/>
      </w:divBdr>
    </w:div>
    <w:div w:id="1464154686">
      <w:bodyDiv w:val="1"/>
      <w:marLeft w:val="0"/>
      <w:marRight w:val="0"/>
      <w:marTop w:val="0"/>
      <w:marBottom w:val="0"/>
      <w:divBdr>
        <w:top w:val="none" w:sz="0" w:space="0" w:color="auto"/>
        <w:left w:val="none" w:sz="0" w:space="0" w:color="auto"/>
        <w:bottom w:val="none" w:sz="0" w:space="0" w:color="auto"/>
        <w:right w:val="none" w:sz="0" w:space="0" w:color="auto"/>
      </w:divBdr>
    </w:div>
    <w:div w:id="1464156033">
      <w:bodyDiv w:val="1"/>
      <w:marLeft w:val="0"/>
      <w:marRight w:val="0"/>
      <w:marTop w:val="0"/>
      <w:marBottom w:val="0"/>
      <w:divBdr>
        <w:top w:val="none" w:sz="0" w:space="0" w:color="auto"/>
        <w:left w:val="none" w:sz="0" w:space="0" w:color="auto"/>
        <w:bottom w:val="none" w:sz="0" w:space="0" w:color="auto"/>
        <w:right w:val="none" w:sz="0" w:space="0" w:color="auto"/>
      </w:divBdr>
    </w:div>
    <w:div w:id="1464345835">
      <w:bodyDiv w:val="1"/>
      <w:marLeft w:val="0"/>
      <w:marRight w:val="0"/>
      <w:marTop w:val="0"/>
      <w:marBottom w:val="0"/>
      <w:divBdr>
        <w:top w:val="none" w:sz="0" w:space="0" w:color="auto"/>
        <w:left w:val="none" w:sz="0" w:space="0" w:color="auto"/>
        <w:bottom w:val="none" w:sz="0" w:space="0" w:color="auto"/>
        <w:right w:val="none" w:sz="0" w:space="0" w:color="auto"/>
      </w:divBdr>
    </w:div>
    <w:div w:id="1464538955">
      <w:bodyDiv w:val="1"/>
      <w:marLeft w:val="0"/>
      <w:marRight w:val="0"/>
      <w:marTop w:val="0"/>
      <w:marBottom w:val="0"/>
      <w:divBdr>
        <w:top w:val="none" w:sz="0" w:space="0" w:color="auto"/>
        <w:left w:val="none" w:sz="0" w:space="0" w:color="auto"/>
        <w:bottom w:val="none" w:sz="0" w:space="0" w:color="auto"/>
        <w:right w:val="none" w:sz="0" w:space="0" w:color="auto"/>
      </w:divBdr>
    </w:div>
    <w:div w:id="1464612489">
      <w:bodyDiv w:val="1"/>
      <w:marLeft w:val="0"/>
      <w:marRight w:val="0"/>
      <w:marTop w:val="0"/>
      <w:marBottom w:val="0"/>
      <w:divBdr>
        <w:top w:val="none" w:sz="0" w:space="0" w:color="auto"/>
        <w:left w:val="none" w:sz="0" w:space="0" w:color="auto"/>
        <w:bottom w:val="none" w:sz="0" w:space="0" w:color="auto"/>
        <w:right w:val="none" w:sz="0" w:space="0" w:color="auto"/>
      </w:divBdr>
    </w:div>
    <w:div w:id="1464687958">
      <w:bodyDiv w:val="1"/>
      <w:marLeft w:val="0"/>
      <w:marRight w:val="0"/>
      <w:marTop w:val="0"/>
      <w:marBottom w:val="0"/>
      <w:divBdr>
        <w:top w:val="none" w:sz="0" w:space="0" w:color="auto"/>
        <w:left w:val="none" w:sz="0" w:space="0" w:color="auto"/>
        <w:bottom w:val="none" w:sz="0" w:space="0" w:color="auto"/>
        <w:right w:val="none" w:sz="0" w:space="0" w:color="auto"/>
      </w:divBdr>
    </w:div>
    <w:div w:id="1464695099">
      <w:bodyDiv w:val="1"/>
      <w:marLeft w:val="0"/>
      <w:marRight w:val="0"/>
      <w:marTop w:val="0"/>
      <w:marBottom w:val="0"/>
      <w:divBdr>
        <w:top w:val="none" w:sz="0" w:space="0" w:color="auto"/>
        <w:left w:val="none" w:sz="0" w:space="0" w:color="auto"/>
        <w:bottom w:val="none" w:sz="0" w:space="0" w:color="auto"/>
        <w:right w:val="none" w:sz="0" w:space="0" w:color="auto"/>
      </w:divBdr>
    </w:div>
    <w:div w:id="1464731106">
      <w:bodyDiv w:val="1"/>
      <w:marLeft w:val="0"/>
      <w:marRight w:val="0"/>
      <w:marTop w:val="0"/>
      <w:marBottom w:val="0"/>
      <w:divBdr>
        <w:top w:val="none" w:sz="0" w:space="0" w:color="auto"/>
        <w:left w:val="none" w:sz="0" w:space="0" w:color="auto"/>
        <w:bottom w:val="none" w:sz="0" w:space="0" w:color="auto"/>
        <w:right w:val="none" w:sz="0" w:space="0" w:color="auto"/>
      </w:divBdr>
    </w:div>
    <w:div w:id="1464734507">
      <w:bodyDiv w:val="1"/>
      <w:marLeft w:val="0"/>
      <w:marRight w:val="0"/>
      <w:marTop w:val="0"/>
      <w:marBottom w:val="0"/>
      <w:divBdr>
        <w:top w:val="none" w:sz="0" w:space="0" w:color="auto"/>
        <w:left w:val="none" w:sz="0" w:space="0" w:color="auto"/>
        <w:bottom w:val="none" w:sz="0" w:space="0" w:color="auto"/>
        <w:right w:val="none" w:sz="0" w:space="0" w:color="auto"/>
      </w:divBdr>
    </w:div>
    <w:div w:id="1464928082">
      <w:bodyDiv w:val="1"/>
      <w:marLeft w:val="0"/>
      <w:marRight w:val="0"/>
      <w:marTop w:val="0"/>
      <w:marBottom w:val="0"/>
      <w:divBdr>
        <w:top w:val="none" w:sz="0" w:space="0" w:color="auto"/>
        <w:left w:val="none" w:sz="0" w:space="0" w:color="auto"/>
        <w:bottom w:val="none" w:sz="0" w:space="0" w:color="auto"/>
        <w:right w:val="none" w:sz="0" w:space="0" w:color="auto"/>
      </w:divBdr>
    </w:div>
    <w:div w:id="1464930535">
      <w:bodyDiv w:val="1"/>
      <w:marLeft w:val="0"/>
      <w:marRight w:val="0"/>
      <w:marTop w:val="0"/>
      <w:marBottom w:val="0"/>
      <w:divBdr>
        <w:top w:val="none" w:sz="0" w:space="0" w:color="auto"/>
        <w:left w:val="none" w:sz="0" w:space="0" w:color="auto"/>
        <w:bottom w:val="none" w:sz="0" w:space="0" w:color="auto"/>
        <w:right w:val="none" w:sz="0" w:space="0" w:color="auto"/>
      </w:divBdr>
    </w:div>
    <w:div w:id="1465387444">
      <w:bodyDiv w:val="1"/>
      <w:marLeft w:val="0"/>
      <w:marRight w:val="0"/>
      <w:marTop w:val="0"/>
      <w:marBottom w:val="0"/>
      <w:divBdr>
        <w:top w:val="none" w:sz="0" w:space="0" w:color="auto"/>
        <w:left w:val="none" w:sz="0" w:space="0" w:color="auto"/>
        <w:bottom w:val="none" w:sz="0" w:space="0" w:color="auto"/>
        <w:right w:val="none" w:sz="0" w:space="0" w:color="auto"/>
      </w:divBdr>
    </w:div>
    <w:div w:id="1465387837">
      <w:bodyDiv w:val="1"/>
      <w:marLeft w:val="0"/>
      <w:marRight w:val="0"/>
      <w:marTop w:val="0"/>
      <w:marBottom w:val="0"/>
      <w:divBdr>
        <w:top w:val="none" w:sz="0" w:space="0" w:color="auto"/>
        <w:left w:val="none" w:sz="0" w:space="0" w:color="auto"/>
        <w:bottom w:val="none" w:sz="0" w:space="0" w:color="auto"/>
        <w:right w:val="none" w:sz="0" w:space="0" w:color="auto"/>
      </w:divBdr>
    </w:div>
    <w:div w:id="1465657593">
      <w:bodyDiv w:val="1"/>
      <w:marLeft w:val="0"/>
      <w:marRight w:val="0"/>
      <w:marTop w:val="0"/>
      <w:marBottom w:val="0"/>
      <w:divBdr>
        <w:top w:val="none" w:sz="0" w:space="0" w:color="auto"/>
        <w:left w:val="none" w:sz="0" w:space="0" w:color="auto"/>
        <w:bottom w:val="none" w:sz="0" w:space="0" w:color="auto"/>
        <w:right w:val="none" w:sz="0" w:space="0" w:color="auto"/>
      </w:divBdr>
    </w:div>
    <w:div w:id="1465926977">
      <w:bodyDiv w:val="1"/>
      <w:marLeft w:val="0"/>
      <w:marRight w:val="0"/>
      <w:marTop w:val="0"/>
      <w:marBottom w:val="0"/>
      <w:divBdr>
        <w:top w:val="none" w:sz="0" w:space="0" w:color="auto"/>
        <w:left w:val="none" w:sz="0" w:space="0" w:color="auto"/>
        <w:bottom w:val="none" w:sz="0" w:space="0" w:color="auto"/>
        <w:right w:val="none" w:sz="0" w:space="0" w:color="auto"/>
      </w:divBdr>
    </w:div>
    <w:div w:id="1466118896">
      <w:bodyDiv w:val="1"/>
      <w:marLeft w:val="0"/>
      <w:marRight w:val="0"/>
      <w:marTop w:val="0"/>
      <w:marBottom w:val="0"/>
      <w:divBdr>
        <w:top w:val="none" w:sz="0" w:space="0" w:color="auto"/>
        <w:left w:val="none" w:sz="0" w:space="0" w:color="auto"/>
        <w:bottom w:val="none" w:sz="0" w:space="0" w:color="auto"/>
        <w:right w:val="none" w:sz="0" w:space="0" w:color="auto"/>
      </w:divBdr>
    </w:div>
    <w:div w:id="1466194872">
      <w:bodyDiv w:val="1"/>
      <w:marLeft w:val="0"/>
      <w:marRight w:val="0"/>
      <w:marTop w:val="0"/>
      <w:marBottom w:val="0"/>
      <w:divBdr>
        <w:top w:val="none" w:sz="0" w:space="0" w:color="auto"/>
        <w:left w:val="none" w:sz="0" w:space="0" w:color="auto"/>
        <w:bottom w:val="none" w:sz="0" w:space="0" w:color="auto"/>
        <w:right w:val="none" w:sz="0" w:space="0" w:color="auto"/>
      </w:divBdr>
    </w:div>
    <w:div w:id="1466237143">
      <w:bodyDiv w:val="1"/>
      <w:marLeft w:val="0"/>
      <w:marRight w:val="0"/>
      <w:marTop w:val="0"/>
      <w:marBottom w:val="0"/>
      <w:divBdr>
        <w:top w:val="none" w:sz="0" w:space="0" w:color="auto"/>
        <w:left w:val="none" w:sz="0" w:space="0" w:color="auto"/>
        <w:bottom w:val="none" w:sz="0" w:space="0" w:color="auto"/>
        <w:right w:val="none" w:sz="0" w:space="0" w:color="auto"/>
      </w:divBdr>
    </w:div>
    <w:div w:id="1466267164">
      <w:bodyDiv w:val="1"/>
      <w:marLeft w:val="0"/>
      <w:marRight w:val="0"/>
      <w:marTop w:val="0"/>
      <w:marBottom w:val="0"/>
      <w:divBdr>
        <w:top w:val="none" w:sz="0" w:space="0" w:color="auto"/>
        <w:left w:val="none" w:sz="0" w:space="0" w:color="auto"/>
        <w:bottom w:val="none" w:sz="0" w:space="0" w:color="auto"/>
        <w:right w:val="none" w:sz="0" w:space="0" w:color="auto"/>
      </w:divBdr>
    </w:div>
    <w:div w:id="1466309639">
      <w:bodyDiv w:val="1"/>
      <w:marLeft w:val="0"/>
      <w:marRight w:val="0"/>
      <w:marTop w:val="0"/>
      <w:marBottom w:val="0"/>
      <w:divBdr>
        <w:top w:val="none" w:sz="0" w:space="0" w:color="auto"/>
        <w:left w:val="none" w:sz="0" w:space="0" w:color="auto"/>
        <w:bottom w:val="none" w:sz="0" w:space="0" w:color="auto"/>
        <w:right w:val="none" w:sz="0" w:space="0" w:color="auto"/>
      </w:divBdr>
    </w:div>
    <w:div w:id="1466317792">
      <w:bodyDiv w:val="1"/>
      <w:marLeft w:val="0"/>
      <w:marRight w:val="0"/>
      <w:marTop w:val="0"/>
      <w:marBottom w:val="0"/>
      <w:divBdr>
        <w:top w:val="none" w:sz="0" w:space="0" w:color="auto"/>
        <w:left w:val="none" w:sz="0" w:space="0" w:color="auto"/>
        <w:bottom w:val="none" w:sz="0" w:space="0" w:color="auto"/>
        <w:right w:val="none" w:sz="0" w:space="0" w:color="auto"/>
      </w:divBdr>
    </w:div>
    <w:div w:id="1466385707">
      <w:bodyDiv w:val="1"/>
      <w:marLeft w:val="0"/>
      <w:marRight w:val="0"/>
      <w:marTop w:val="0"/>
      <w:marBottom w:val="0"/>
      <w:divBdr>
        <w:top w:val="none" w:sz="0" w:space="0" w:color="auto"/>
        <w:left w:val="none" w:sz="0" w:space="0" w:color="auto"/>
        <w:bottom w:val="none" w:sz="0" w:space="0" w:color="auto"/>
        <w:right w:val="none" w:sz="0" w:space="0" w:color="auto"/>
      </w:divBdr>
    </w:div>
    <w:div w:id="1466393479">
      <w:bodyDiv w:val="1"/>
      <w:marLeft w:val="0"/>
      <w:marRight w:val="0"/>
      <w:marTop w:val="0"/>
      <w:marBottom w:val="0"/>
      <w:divBdr>
        <w:top w:val="none" w:sz="0" w:space="0" w:color="auto"/>
        <w:left w:val="none" w:sz="0" w:space="0" w:color="auto"/>
        <w:bottom w:val="none" w:sz="0" w:space="0" w:color="auto"/>
        <w:right w:val="none" w:sz="0" w:space="0" w:color="auto"/>
      </w:divBdr>
    </w:div>
    <w:div w:id="1466464972">
      <w:bodyDiv w:val="1"/>
      <w:marLeft w:val="0"/>
      <w:marRight w:val="0"/>
      <w:marTop w:val="0"/>
      <w:marBottom w:val="0"/>
      <w:divBdr>
        <w:top w:val="none" w:sz="0" w:space="0" w:color="auto"/>
        <w:left w:val="none" w:sz="0" w:space="0" w:color="auto"/>
        <w:bottom w:val="none" w:sz="0" w:space="0" w:color="auto"/>
        <w:right w:val="none" w:sz="0" w:space="0" w:color="auto"/>
      </w:divBdr>
    </w:div>
    <w:div w:id="1466506487">
      <w:bodyDiv w:val="1"/>
      <w:marLeft w:val="0"/>
      <w:marRight w:val="0"/>
      <w:marTop w:val="0"/>
      <w:marBottom w:val="0"/>
      <w:divBdr>
        <w:top w:val="none" w:sz="0" w:space="0" w:color="auto"/>
        <w:left w:val="none" w:sz="0" w:space="0" w:color="auto"/>
        <w:bottom w:val="none" w:sz="0" w:space="0" w:color="auto"/>
        <w:right w:val="none" w:sz="0" w:space="0" w:color="auto"/>
      </w:divBdr>
    </w:div>
    <w:div w:id="1466578001">
      <w:bodyDiv w:val="1"/>
      <w:marLeft w:val="0"/>
      <w:marRight w:val="0"/>
      <w:marTop w:val="0"/>
      <w:marBottom w:val="0"/>
      <w:divBdr>
        <w:top w:val="none" w:sz="0" w:space="0" w:color="auto"/>
        <w:left w:val="none" w:sz="0" w:space="0" w:color="auto"/>
        <w:bottom w:val="none" w:sz="0" w:space="0" w:color="auto"/>
        <w:right w:val="none" w:sz="0" w:space="0" w:color="auto"/>
      </w:divBdr>
    </w:div>
    <w:div w:id="1466585996">
      <w:bodyDiv w:val="1"/>
      <w:marLeft w:val="0"/>
      <w:marRight w:val="0"/>
      <w:marTop w:val="0"/>
      <w:marBottom w:val="0"/>
      <w:divBdr>
        <w:top w:val="none" w:sz="0" w:space="0" w:color="auto"/>
        <w:left w:val="none" w:sz="0" w:space="0" w:color="auto"/>
        <w:bottom w:val="none" w:sz="0" w:space="0" w:color="auto"/>
        <w:right w:val="none" w:sz="0" w:space="0" w:color="auto"/>
      </w:divBdr>
    </w:div>
    <w:div w:id="1466587386">
      <w:bodyDiv w:val="1"/>
      <w:marLeft w:val="0"/>
      <w:marRight w:val="0"/>
      <w:marTop w:val="0"/>
      <w:marBottom w:val="0"/>
      <w:divBdr>
        <w:top w:val="none" w:sz="0" w:space="0" w:color="auto"/>
        <w:left w:val="none" w:sz="0" w:space="0" w:color="auto"/>
        <w:bottom w:val="none" w:sz="0" w:space="0" w:color="auto"/>
        <w:right w:val="none" w:sz="0" w:space="0" w:color="auto"/>
      </w:divBdr>
    </w:div>
    <w:div w:id="1466661960">
      <w:bodyDiv w:val="1"/>
      <w:marLeft w:val="0"/>
      <w:marRight w:val="0"/>
      <w:marTop w:val="0"/>
      <w:marBottom w:val="0"/>
      <w:divBdr>
        <w:top w:val="none" w:sz="0" w:space="0" w:color="auto"/>
        <w:left w:val="none" w:sz="0" w:space="0" w:color="auto"/>
        <w:bottom w:val="none" w:sz="0" w:space="0" w:color="auto"/>
        <w:right w:val="none" w:sz="0" w:space="0" w:color="auto"/>
      </w:divBdr>
    </w:div>
    <w:div w:id="1466847515">
      <w:bodyDiv w:val="1"/>
      <w:marLeft w:val="0"/>
      <w:marRight w:val="0"/>
      <w:marTop w:val="0"/>
      <w:marBottom w:val="0"/>
      <w:divBdr>
        <w:top w:val="none" w:sz="0" w:space="0" w:color="auto"/>
        <w:left w:val="none" w:sz="0" w:space="0" w:color="auto"/>
        <w:bottom w:val="none" w:sz="0" w:space="0" w:color="auto"/>
        <w:right w:val="none" w:sz="0" w:space="0" w:color="auto"/>
      </w:divBdr>
    </w:div>
    <w:div w:id="1466853691">
      <w:bodyDiv w:val="1"/>
      <w:marLeft w:val="0"/>
      <w:marRight w:val="0"/>
      <w:marTop w:val="0"/>
      <w:marBottom w:val="0"/>
      <w:divBdr>
        <w:top w:val="none" w:sz="0" w:space="0" w:color="auto"/>
        <w:left w:val="none" w:sz="0" w:space="0" w:color="auto"/>
        <w:bottom w:val="none" w:sz="0" w:space="0" w:color="auto"/>
        <w:right w:val="none" w:sz="0" w:space="0" w:color="auto"/>
      </w:divBdr>
    </w:div>
    <w:div w:id="1467116942">
      <w:bodyDiv w:val="1"/>
      <w:marLeft w:val="0"/>
      <w:marRight w:val="0"/>
      <w:marTop w:val="0"/>
      <w:marBottom w:val="0"/>
      <w:divBdr>
        <w:top w:val="none" w:sz="0" w:space="0" w:color="auto"/>
        <w:left w:val="none" w:sz="0" w:space="0" w:color="auto"/>
        <w:bottom w:val="none" w:sz="0" w:space="0" w:color="auto"/>
        <w:right w:val="none" w:sz="0" w:space="0" w:color="auto"/>
      </w:divBdr>
    </w:div>
    <w:div w:id="1467166723">
      <w:bodyDiv w:val="1"/>
      <w:marLeft w:val="0"/>
      <w:marRight w:val="0"/>
      <w:marTop w:val="0"/>
      <w:marBottom w:val="0"/>
      <w:divBdr>
        <w:top w:val="none" w:sz="0" w:space="0" w:color="auto"/>
        <w:left w:val="none" w:sz="0" w:space="0" w:color="auto"/>
        <w:bottom w:val="none" w:sz="0" w:space="0" w:color="auto"/>
        <w:right w:val="none" w:sz="0" w:space="0" w:color="auto"/>
      </w:divBdr>
    </w:div>
    <w:div w:id="1467312495">
      <w:bodyDiv w:val="1"/>
      <w:marLeft w:val="0"/>
      <w:marRight w:val="0"/>
      <w:marTop w:val="0"/>
      <w:marBottom w:val="0"/>
      <w:divBdr>
        <w:top w:val="none" w:sz="0" w:space="0" w:color="auto"/>
        <w:left w:val="none" w:sz="0" w:space="0" w:color="auto"/>
        <w:bottom w:val="none" w:sz="0" w:space="0" w:color="auto"/>
        <w:right w:val="none" w:sz="0" w:space="0" w:color="auto"/>
      </w:divBdr>
    </w:div>
    <w:div w:id="1467356750">
      <w:bodyDiv w:val="1"/>
      <w:marLeft w:val="0"/>
      <w:marRight w:val="0"/>
      <w:marTop w:val="0"/>
      <w:marBottom w:val="0"/>
      <w:divBdr>
        <w:top w:val="none" w:sz="0" w:space="0" w:color="auto"/>
        <w:left w:val="none" w:sz="0" w:space="0" w:color="auto"/>
        <w:bottom w:val="none" w:sz="0" w:space="0" w:color="auto"/>
        <w:right w:val="none" w:sz="0" w:space="0" w:color="auto"/>
      </w:divBdr>
    </w:div>
    <w:div w:id="1467428424">
      <w:bodyDiv w:val="1"/>
      <w:marLeft w:val="0"/>
      <w:marRight w:val="0"/>
      <w:marTop w:val="0"/>
      <w:marBottom w:val="0"/>
      <w:divBdr>
        <w:top w:val="none" w:sz="0" w:space="0" w:color="auto"/>
        <w:left w:val="none" w:sz="0" w:space="0" w:color="auto"/>
        <w:bottom w:val="none" w:sz="0" w:space="0" w:color="auto"/>
        <w:right w:val="none" w:sz="0" w:space="0" w:color="auto"/>
      </w:divBdr>
    </w:div>
    <w:div w:id="1467619677">
      <w:bodyDiv w:val="1"/>
      <w:marLeft w:val="0"/>
      <w:marRight w:val="0"/>
      <w:marTop w:val="0"/>
      <w:marBottom w:val="0"/>
      <w:divBdr>
        <w:top w:val="none" w:sz="0" w:space="0" w:color="auto"/>
        <w:left w:val="none" w:sz="0" w:space="0" w:color="auto"/>
        <w:bottom w:val="none" w:sz="0" w:space="0" w:color="auto"/>
        <w:right w:val="none" w:sz="0" w:space="0" w:color="auto"/>
      </w:divBdr>
    </w:div>
    <w:div w:id="1467815597">
      <w:bodyDiv w:val="1"/>
      <w:marLeft w:val="0"/>
      <w:marRight w:val="0"/>
      <w:marTop w:val="0"/>
      <w:marBottom w:val="0"/>
      <w:divBdr>
        <w:top w:val="none" w:sz="0" w:space="0" w:color="auto"/>
        <w:left w:val="none" w:sz="0" w:space="0" w:color="auto"/>
        <w:bottom w:val="none" w:sz="0" w:space="0" w:color="auto"/>
        <w:right w:val="none" w:sz="0" w:space="0" w:color="auto"/>
      </w:divBdr>
    </w:div>
    <w:div w:id="1468474935">
      <w:bodyDiv w:val="1"/>
      <w:marLeft w:val="0"/>
      <w:marRight w:val="0"/>
      <w:marTop w:val="0"/>
      <w:marBottom w:val="0"/>
      <w:divBdr>
        <w:top w:val="none" w:sz="0" w:space="0" w:color="auto"/>
        <w:left w:val="none" w:sz="0" w:space="0" w:color="auto"/>
        <w:bottom w:val="none" w:sz="0" w:space="0" w:color="auto"/>
        <w:right w:val="none" w:sz="0" w:space="0" w:color="auto"/>
      </w:divBdr>
    </w:div>
    <w:div w:id="1468476391">
      <w:bodyDiv w:val="1"/>
      <w:marLeft w:val="0"/>
      <w:marRight w:val="0"/>
      <w:marTop w:val="0"/>
      <w:marBottom w:val="0"/>
      <w:divBdr>
        <w:top w:val="none" w:sz="0" w:space="0" w:color="auto"/>
        <w:left w:val="none" w:sz="0" w:space="0" w:color="auto"/>
        <w:bottom w:val="none" w:sz="0" w:space="0" w:color="auto"/>
        <w:right w:val="none" w:sz="0" w:space="0" w:color="auto"/>
      </w:divBdr>
    </w:div>
    <w:div w:id="1468476836">
      <w:bodyDiv w:val="1"/>
      <w:marLeft w:val="0"/>
      <w:marRight w:val="0"/>
      <w:marTop w:val="0"/>
      <w:marBottom w:val="0"/>
      <w:divBdr>
        <w:top w:val="none" w:sz="0" w:space="0" w:color="auto"/>
        <w:left w:val="none" w:sz="0" w:space="0" w:color="auto"/>
        <w:bottom w:val="none" w:sz="0" w:space="0" w:color="auto"/>
        <w:right w:val="none" w:sz="0" w:space="0" w:color="auto"/>
      </w:divBdr>
    </w:div>
    <w:div w:id="1468551394">
      <w:bodyDiv w:val="1"/>
      <w:marLeft w:val="0"/>
      <w:marRight w:val="0"/>
      <w:marTop w:val="0"/>
      <w:marBottom w:val="0"/>
      <w:divBdr>
        <w:top w:val="none" w:sz="0" w:space="0" w:color="auto"/>
        <w:left w:val="none" w:sz="0" w:space="0" w:color="auto"/>
        <w:bottom w:val="none" w:sz="0" w:space="0" w:color="auto"/>
        <w:right w:val="none" w:sz="0" w:space="0" w:color="auto"/>
      </w:divBdr>
    </w:div>
    <w:div w:id="1468622157">
      <w:bodyDiv w:val="1"/>
      <w:marLeft w:val="0"/>
      <w:marRight w:val="0"/>
      <w:marTop w:val="0"/>
      <w:marBottom w:val="0"/>
      <w:divBdr>
        <w:top w:val="none" w:sz="0" w:space="0" w:color="auto"/>
        <w:left w:val="none" w:sz="0" w:space="0" w:color="auto"/>
        <w:bottom w:val="none" w:sz="0" w:space="0" w:color="auto"/>
        <w:right w:val="none" w:sz="0" w:space="0" w:color="auto"/>
      </w:divBdr>
    </w:div>
    <w:div w:id="1468628156">
      <w:bodyDiv w:val="1"/>
      <w:marLeft w:val="0"/>
      <w:marRight w:val="0"/>
      <w:marTop w:val="0"/>
      <w:marBottom w:val="0"/>
      <w:divBdr>
        <w:top w:val="none" w:sz="0" w:space="0" w:color="auto"/>
        <w:left w:val="none" w:sz="0" w:space="0" w:color="auto"/>
        <w:bottom w:val="none" w:sz="0" w:space="0" w:color="auto"/>
        <w:right w:val="none" w:sz="0" w:space="0" w:color="auto"/>
      </w:divBdr>
    </w:div>
    <w:div w:id="1468666919">
      <w:bodyDiv w:val="1"/>
      <w:marLeft w:val="0"/>
      <w:marRight w:val="0"/>
      <w:marTop w:val="0"/>
      <w:marBottom w:val="0"/>
      <w:divBdr>
        <w:top w:val="none" w:sz="0" w:space="0" w:color="auto"/>
        <w:left w:val="none" w:sz="0" w:space="0" w:color="auto"/>
        <w:bottom w:val="none" w:sz="0" w:space="0" w:color="auto"/>
        <w:right w:val="none" w:sz="0" w:space="0" w:color="auto"/>
      </w:divBdr>
    </w:div>
    <w:div w:id="1468741835">
      <w:bodyDiv w:val="1"/>
      <w:marLeft w:val="0"/>
      <w:marRight w:val="0"/>
      <w:marTop w:val="0"/>
      <w:marBottom w:val="0"/>
      <w:divBdr>
        <w:top w:val="none" w:sz="0" w:space="0" w:color="auto"/>
        <w:left w:val="none" w:sz="0" w:space="0" w:color="auto"/>
        <w:bottom w:val="none" w:sz="0" w:space="0" w:color="auto"/>
        <w:right w:val="none" w:sz="0" w:space="0" w:color="auto"/>
      </w:divBdr>
    </w:div>
    <w:div w:id="1468815384">
      <w:bodyDiv w:val="1"/>
      <w:marLeft w:val="0"/>
      <w:marRight w:val="0"/>
      <w:marTop w:val="0"/>
      <w:marBottom w:val="0"/>
      <w:divBdr>
        <w:top w:val="none" w:sz="0" w:space="0" w:color="auto"/>
        <w:left w:val="none" w:sz="0" w:space="0" w:color="auto"/>
        <w:bottom w:val="none" w:sz="0" w:space="0" w:color="auto"/>
        <w:right w:val="none" w:sz="0" w:space="0" w:color="auto"/>
      </w:divBdr>
    </w:div>
    <w:div w:id="1468815530">
      <w:bodyDiv w:val="1"/>
      <w:marLeft w:val="0"/>
      <w:marRight w:val="0"/>
      <w:marTop w:val="0"/>
      <w:marBottom w:val="0"/>
      <w:divBdr>
        <w:top w:val="none" w:sz="0" w:space="0" w:color="auto"/>
        <w:left w:val="none" w:sz="0" w:space="0" w:color="auto"/>
        <w:bottom w:val="none" w:sz="0" w:space="0" w:color="auto"/>
        <w:right w:val="none" w:sz="0" w:space="0" w:color="auto"/>
      </w:divBdr>
    </w:div>
    <w:div w:id="1468934320">
      <w:bodyDiv w:val="1"/>
      <w:marLeft w:val="0"/>
      <w:marRight w:val="0"/>
      <w:marTop w:val="0"/>
      <w:marBottom w:val="0"/>
      <w:divBdr>
        <w:top w:val="none" w:sz="0" w:space="0" w:color="auto"/>
        <w:left w:val="none" w:sz="0" w:space="0" w:color="auto"/>
        <w:bottom w:val="none" w:sz="0" w:space="0" w:color="auto"/>
        <w:right w:val="none" w:sz="0" w:space="0" w:color="auto"/>
      </w:divBdr>
    </w:div>
    <w:div w:id="1469126337">
      <w:bodyDiv w:val="1"/>
      <w:marLeft w:val="0"/>
      <w:marRight w:val="0"/>
      <w:marTop w:val="0"/>
      <w:marBottom w:val="0"/>
      <w:divBdr>
        <w:top w:val="none" w:sz="0" w:space="0" w:color="auto"/>
        <w:left w:val="none" w:sz="0" w:space="0" w:color="auto"/>
        <w:bottom w:val="none" w:sz="0" w:space="0" w:color="auto"/>
        <w:right w:val="none" w:sz="0" w:space="0" w:color="auto"/>
      </w:divBdr>
    </w:div>
    <w:div w:id="1469349602">
      <w:bodyDiv w:val="1"/>
      <w:marLeft w:val="0"/>
      <w:marRight w:val="0"/>
      <w:marTop w:val="0"/>
      <w:marBottom w:val="0"/>
      <w:divBdr>
        <w:top w:val="none" w:sz="0" w:space="0" w:color="auto"/>
        <w:left w:val="none" w:sz="0" w:space="0" w:color="auto"/>
        <w:bottom w:val="none" w:sz="0" w:space="0" w:color="auto"/>
        <w:right w:val="none" w:sz="0" w:space="0" w:color="auto"/>
      </w:divBdr>
    </w:div>
    <w:div w:id="1469400222">
      <w:bodyDiv w:val="1"/>
      <w:marLeft w:val="0"/>
      <w:marRight w:val="0"/>
      <w:marTop w:val="0"/>
      <w:marBottom w:val="0"/>
      <w:divBdr>
        <w:top w:val="none" w:sz="0" w:space="0" w:color="auto"/>
        <w:left w:val="none" w:sz="0" w:space="0" w:color="auto"/>
        <w:bottom w:val="none" w:sz="0" w:space="0" w:color="auto"/>
        <w:right w:val="none" w:sz="0" w:space="0" w:color="auto"/>
      </w:divBdr>
    </w:div>
    <w:div w:id="1469518977">
      <w:bodyDiv w:val="1"/>
      <w:marLeft w:val="0"/>
      <w:marRight w:val="0"/>
      <w:marTop w:val="0"/>
      <w:marBottom w:val="0"/>
      <w:divBdr>
        <w:top w:val="none" w:sz="0" w:space="0" w:color="auto"/>
        <w:left w:val="none" w:sz="0" w:space="0" w:color="auto"/>
        <w:bottom w:val="none" w:sz="0" w:space="0" w:color="auto"/>
        <w:right w:val="none" w:sz="0" w:space="0" w:color="auto"/>
      </w:divBdr>
    </w:div>
    <w:div w:id="1469739802">
      <w:bodyDiv w:val="1"/>
      <w:marLeft w:val="0"/>
      <w:marRight w:val="0"/>
      <w:marTop w:val="0"/>
      <w:marBottom w:val="0"/>
      <w:divBdr>
        <w:top w:val="none" w:sz="0" w:space="0" w:color="auto"/>
        <w:left w:val="none" w:sz="0" w:space="0" w:color="auto"/>
        <w:bottom w:val="none" w:sz="0" w:space="0" w:color="auto"/>
        <w:right w:val="none" w:sz="0" w:space="0" w:color="auto"/>
      </w:divBdr>
    </w:div>
    <w:div w:id="1469938913">
      <w:bodyDiv w:val="1"/>
      <w:marLeft w:val="0"/>
      <w:marRight w:val="0"/>
      <w:marTop w:val="0"/>
      <w:marBottom w:val="0"/>
      <w:divBdr>
        <w:top w:val="none" w:sz="0" w:space="0" w:color="auto"/>
        <w:left w:val="none" w:sz="0" w:space="0" w:color="auto"/>
        <w:bottom w:val="none" w:sz="0" w:space="0" w:color="auto"/>
        <w:right w:val="none" w:sz="0" w:space="0" w:color="auto"/>
      </w:divBdr>
    </w:div>
    <w:div w:id="1469974473">
      <w:bodyDiv w:val="1"/>
      <w:marLeft w:val="0"/>
      <w:marRight w:val="0"/>
      <w:marTop w:val="0"/>
      <w:marBottom w:val="0"/>
      <w:divBdr>
        <w:top w:val="none" w:sz="0" w:space="0" w:color="auto"/>
        <w:left w:val="none" w:sz="0" w:space="0" w:color="auto"/>
        <w:bottom w:val="none" w:sz="0" w:space="0" w:color="auto"/>
        <w:right w:val="none" w:sz="0" w:space="0" w:color="auto"/>
      </w:divBdr>
    </w:div>
    <w:div w:id="1470129957">
      <w:bodyDiv w:val="1"/>
      <w:marLeft w:val="0"/>
      <w:marRight w:val="0"/>
      <w:marTop w:val="0"/>
      <w:marBottom w:val="0"/>
      <w:divBdr>
        <w:top w:val="none" w:sz="0" w:space="0" w:color="auto"/>
        <w:left w:val="none" w:sz="0" w:space="0" w:color="auto"/>
        <w:bottom w:val="none" w:sz="0" w:space="0" w:color="auto"/>
        <w:right w:val="none" w:sz="0" w:space="0" w:color="auto"/>
      </w:divBdr>
    </w:div>
    <w:div w:id="1470244324">
      <w:bodyDiv w:val="1"/>
      <w:marLeft w:val="0"/>
      <w:marRight w:val="0"/>
      <w:marTop w:val="0"/>
      <w:marBottom w:val="0"/>
      <w:divBdr>
        <w:top w:val="none" w:sz="0" w:space="0" w:color="auto"/>
        <w:left w:val="none" w:sz="0" w:space="0" w:color="auto"/>
        <w:bottom w:val="none" w:sz="0" w:space="0" w:color="auto"/>
        <w:right w:val="none" w:sz="0" w:space="0" w:color="auto"/>
      </w:divBdr>
    </w:div>
    <w:div w:id="1470250357">
      <w:bodyDiv w:val="1"/>
      <w:marLeft w:val="0"/>
      <w:marRight w:val="0"/>
      <w:marTop w:val="0"/>
      <w:marBottom w:val="0"/>
      <w:divBdr>
        <w:top w:val="none" w:sz="0" w:space="0" w:color="auto"/>
        <w:left w:val="none" w:sz="0" w:space="0" w:color="auto"/>
        <w:bottom w:val="none" w:sz="0" w:space="0" w:color="auto"/>
        <w:right w:val="none" w:sz="0" w:space="0" w:color="auto"/>
      </w:divBdr>
    </w:div>
    <w:div w:id="1470324415">
      <w:bodyDiv w:val="1"/>
      <w:marLeft w:val="0"/>
      <w:marRight w:val="0"/>
      <w:marTop w:val="0"/>
      <w:marBottom w:val="0"/>
      <w:divBdr>
        <w:top w:val="none" w:sz="0" w:space="0" w:color="auto"/>
        <w:left w:val="none" w:sz="0" w:space="0" w:color="auto"/>
        <w:bottom w:val="none" w:sz="0" w:space="0" w:color="auto"/>
        <w:right w:val="none" w:sz="0" w:space="0" w:color="auto"/>
      </w:divBdr>
    </w:div>
    <w:div w:id="1470434264">
      <w:bodyDiv w:val="1"/>
      <w:marLeft w:val="0"/>
      <w:marRight w:val="0"/>
      <w:marTop w:val="0"/>
      <w:marBottom w:val="0"/>
      <w:divBdr>
        <w:top w:val="none" w:sz="0" w:space="0" w:color="auto"/>
        <w:left w:val="none" w:sz="0" w:space="0" w:color="auto"/>
        <w:bottom w:val="none" w:sz="0" w:space="0" w:color="auto"/>
        <w:right w:val="none" w:sz="0" w:space="0" w:color="auto"/>
      </w:divBdr>
    </w:div>
    <w:div w:id="1470703366">
      <w:bodyDiv w:val="1"/>
      <w:marLeft w:val="0"/>
      <w:marRight w:val="0"/>
      <w:marTop w:val="0"/>
      <w:marBottom w:val="0"/>
      <w:divBdr>
        <w:top w:val="none" w:sz="0" w:space="0" w:color="auto"/>
        <w:left w:val="none" w:sz="0" w:space="0" w:color="auto"/>
        <w:bottom w:val="none" w:sz="0" w:space="0" w:color="auto"/>
        <w:right w:val="none" w:sz="0" w:space="0" w:color="auto"/>
      </w:divBdr>
    </w:div>
    <w:div w:id="1471052979">
      <w:bodyDiv w:val="1"/>
      <w:marLeft w:val="0"/>
      <w:marRight w:val="0"/>
      <w:marTop w:val="0"/>
      <w:marBottom w:val="0"/>
      <w:divBdr>
        <w:top w:val="none" w:sz="0" w:space="0" w:color="auto"/>
        <w:left w:val="none" w:sz="0" w:space="0" w:color="auto"/>
        <w:bottom w:val="none" w:sz="0" w:space="0" w:color="auto"/>
        <w:right w:val="none" w:sz="0" w:space="0" w:color="auto"/>
      </w:divBdr>
    </w:div>
    <w:div w:id="1471164702">
      <w:bodyDiv w:val="1"/>
      <w:marLeft w:val="0"/>
      <w:marRight w:val="0"/>
      <w:marTop w:val="0"/>
      <w:marBottom w:val="0"/>
      <w:divBdr>
        <w:top w:val="none" w:sz="0" w:space="0" w:color="auto"/>
        <w:left w:val="none" w:sz="0" w:space="0" w:color="auto"/>
        <w:bottom w:val="none" w:sz="0" w:space="0" w:color="auto"/>
        <w:right w:val="none" w:sz="0" w:space="0" w:color="auto"/>
      </w:divBdr>
    </w:div>
    <w:div w:id="1471242362">
      <w:bodyDiv w:val="1"/>
      <w:marLeft w:val="0"/>
      <w:marRight w:val="0"/>
      <w:marTop w:val="0"/>
      <w:marBottom w:val="0"/>
      <w:divBdr>
        <w:top w:val="none" w:sz="0" w:space="0" w:color="auto"/>
        <w:left w:val="none" w:sz="0" w:space="0" w:color="auto"/>
        <w:bottom w:val="none" w:sz="0" w:space="0" w:color="auto"/>
        <w:right w:val="none" w:sz="0" w:space="0" w:color="auto"/>
      </w:divBdr>
    </w:div>
    <w:div w:id="1471438490">
      <w:bodyDiv w:val="1"/>
      <w:marLeft w:val="0"/>
      <w:marRight w:val="0"/>
      <w:marTop w:val="0"/>
      <w:marBottom w:val="0"/>
      <w:divBdr>
        <w:top w:val="none" w:sz="0" w:space="0" w:color="auto"/>
        <w:left w:val="none" w:sz="0" w:space="0" w:color="auto"/>
        <w:bottom w:val="none" w:sz="0" w:space="0" w:color="auto"/>
        <w:right w:val="none" w:sz="0" w:space="0" w:color="auto"/>
      </w:divBdr>
    </w:div>
    <w:div w:id="1471552446">
      <w:bodyDiv w:val="1"/>
      <w:marLeft w:val="0"/>
      <w:marRight w:val="0"/>
      <w:marTop w:val="0"/>
      <w:marBottom w:val="0"/>
      <w:divBdr>
        <w:top w:val="none" w:sz="0" w:space="0" w:color="auto"/>
        <w:left w:val="none" w:sz="0" w:space="0" w:color="auto"/>
        <w:bottom w:val="none" w:sz="0" w:space="0" w:color="auto"/>
        <w:right w:val="none" w:sz="0" w:space="0" w:color="auto"/>
      </w:divBdr>
    </w:div>
    <w:div w:id="1471558498">
      <w:bodyDiv w:val="1"/>
      <w:marLeft w:val="0"/>
      <w:marRight w:val="0"/>
      <w:marTop w:val="0"/>
      <w:marBottom w:val="0"/>
      <w:divBdr>
        <w:top w:val="none" w:sz="0" w:space="0" w:color="auto"/>
        <w:left w:val="none" w:sz="0" w:space="0" w:color="auto"/>
        <w:bottom w:val="none" w:sz="0" w:space="0" w:color="auto"/>
        <w:right w:val="none" w:sz="0" w:space="0" w:color="auto"/>
      </w:divBdr>
    </w:div>
    <w:div w:id="1471635844">
      <w:bodyDiv w:val="1"/>
      <w:marLeft w:val="0"/>
      <w:marRight w:val="0"/>
      <w:marTop w:val="0"/>
      <w:marBottom w:val="0"/>
      <w:divBdr>
        <w:top w:val="none" w:sz="0" w:space="0" w:color="auto"/>
        <w:left w:val="none" w:sz="0" w:space="0" w:color="auto"/>
        <w:bottom w:val="none" w:sz="0" w:space="0" w:color="auto"/>
        <w:right w:val="none" w:sz="0" w:space="0" w:color="auto"/>
      </w:divBdr>
    </w:div>
    <w:div w:id="1471706790">
      <w:bodyDiv w:val="1"/>
      <w:marLeft w:val="0"/>
      <w:marRight w:val="0"/>
      <w:marTop w:val="0"/>
      <w:marBottom w:val="0"/>
      <w:divBdr>
        <w:top w:val="none" w:sz="0" w:space="0" w:color="auto"/>
        <w:left w:val="none" w:sz="0" w:space="0" w:color="auto"/>
        <w:bottom w:val="none" w:sz="0" w:space="0" w:color="auto"/>
        <w:right w:val="none" w:sz="0" w:space="0" w:color="auto"/>
      </w:divBdr>
    </w:div>
    <w:div w:id="1471945628">
      <w:bodyDiv w:val="1"/>
      <w:marLeft w:val="0"/>
      <w:marRight w:val="0"/>
      <w:marTop w:val="0"/>
      <w:marBottom w:val="0"/>
      <w:divBdr>
        <w:top w:val="none" w:sz="0" w:space="0" w:color="auto"/>
        <w:left w:val="none" w:sz="0" w:space="0" w:color="auto"/>
        <w:bottom w:val="none" w:sz="0" w:space="0" w:color="auto"/>
        <w:right w:val="none" w:sz="0" w:space="0" w:color="auto"/>
      </w:divBdr>
    </w:div>
    <w:div w:id="1472016887">
      <w:bodyDiv w:val="1"/>
      <w:marLeft w:val="0"/>
      <w:marRight w:val="0"/>
      <w:marTop w:val="0"/>
      <w:marBottom w:val="0"/>
      <w:divBdr>
        <w:top w:val="none" w:sz="0" w:space="0" w:color="auto"/>
        <w:left w:val="none" w:sz="0" w:space="0" w:color="auto"/>
        <w:bottom w:val="none" w:sz="0" w:space="0" w:color="auto"/>
        <w:right w:val="none" w:sz="0" w:space="0" w:color="auto"/>
      </w:divBdr>
    </w:div>
    <w:div w:id="1472166017">
      <w:bodyDiv w:val="1"/>
      <w:marLeft w:val="0"/>
      <w:marRight w:val="0"/>
      <w:marTop w:val="0"/>
      <w:marBottom w:val="0"/>
      <w:divBdr>
        <w:top w:val="none" w:sz="0" w:space="0" w:color="auto"/>
        <w:left w:val="none" w:sz="0" w:space="0" w:color="auto"/>
        <w:bottom w:val="none" w:sz="0" w:space="0" w:color="auto"/>
        <w:right w:val="none" w:sz="0" w:space="0" w:color="auto"/>
      </w:divBdr>
    </w:div>
    <w:div w:id="1472287254">
      <w:bodyDiv w:val="1"/>
      <w:marLeft w:val="0"/>
      <w:marRight w:val="0"/>
      <w:marTop w:val="0"/>
      <w:marBottom w:val="0"/>
      <w:divBdr>
        <w:top w:val="none" w:sz="0" w:space="0" w:color="auto"/>
        <w:left w:val="none" w:sz="0" w:space="0" w:color="auto"/>
        <w:bottom w:val="none" w:sz="0" w:space="0" w:color="auto"/>
        <w:right w:val="none" w:sz="0" w:space="0" w:color="auto"/>
      </w:divBdr>
    </w:div>
    <w:div w:id="1472358307">
      <w:bodyDiv w:val="1"/>
      <w:marLeft w:val="0"/>
      <w:marRight w:val="0"/>
      <w:marTop w:val="0"/>
      <w:marBottom w:val="0"/>
      <w:divBdr>
        <w:top w:val="none" w:sz="0" w:space="0" w:color="auto"/>
        <w:left w:val="none" w:sz="0" w:space="0" w:color="auto"/>
        <w:bottom w:val="none" w:sz="0" w:space="0" w:color="auto"/>
        <w:right w:val="none" w:sz="0" w:space="0" w:color="auto"/>
      </w:divBdr>
    </w:div>
    <w:div w:id="1472478958">
      <w:bodyDiv w:val="1"/>
      <w:marLeft w:val="0"/>
      <w:marRight w:val="0"/>
      <w:marTop w:val="0"/>
      <w:marBottom w:val="0"/>
      <w:divBdr>
        <w:top w:val="none" w:sz="0" w:space="0" w:color="auto"/>
        <w:left w:val="none" w:sz="0" w:space="0" w:color="auto"/>
        <w:bottom w:val="none" w:sz="0" w:space="0" w:color="auto"/>
        <w:right w:val="none" w:sz="0" w:space="0" w:color="auto"/>
      </w:divBdr>
    </w:div>
    <w:div w:id="1472594942">
      <w:bodyDiv w:val="1"/>
      <w:marLeft w:val="0"/>
      <w:marRight w:val="0"/>
      <w:marTop w:val="0"/>
      <w:marBottom w:val="0"/>
      <w:divBdr>
        <w:top w:val="none" w:sz="0" w:space="0" w:color="auto"/>
        <w:left w:val="none" w:sz="0" w:space="0" w:color="auto"/>
        <w:bottom w:val="none" w:sz="0" w:space="0" w:color="auto"/>
        <w:right w:val="none" w:sz="0" w:space="0" w:color="auto"/>
      </w:divBdr>
    </w:div>
    <w:div w:id="1472599598">
      <w:bodyDiv w:val="1"/>
      <w:marLeft w:val="0"/>
      <w:marRight w:val="0"/>
      <w:marTop w:val="0"/>
      <w:marBottom w:val="0"/>
      <w:divBdr>
        <w:top w:val="none" w:sz="0" w:space="0" w:color="auto"/>
        <w:left w:val="none" w:sz="0" w:space="0" w:color="auto"/>
        <w:bottom w:val="none" w:sz="0" w:space="0" w:color="auto"/>
        <w:right w:val="none" w:sz="0" w:space="0" w:color="auto"/>
      </w:divBdr>
    </w:div>
    <w:div w:id="1472670970">
      <w:bodyDiv w:val="1"/>
      <w:marLeft w:val="0"/>
      <w:marRight w:val="0"/>
      <w:marTop w:val="0"/>
      <w:marBottom w:val="0"/>
      <w:divBdr>
        <w:top w:val="none" w:sz="0" w:space="0" w:color="auto"/>
        <w:left w:val="none" w:sz="0" w:space="0" w:color="auto"/>
        <w:bottom w:val="none" w:sz="0" w:space="0" w:color="auto"/>
        <w:right w:val="none" w:sz="0" w:space="0" w:color="auto"/>
      </w:divBdr>
    </w:div>
    <w:div w:id="1473055015">
      <w:bodyDiv w:val="1"/>
      <w:marLeft w:val="0"/>
      <w:marRight w:val="0"/>
      <w:marTop w:val="0"/>
      <w:marBottom w:val="0"/>
      <w:divBdr>
        <w:top w:val="none" w:sz="0" w:space="0" w:color="auto"/>
        <w:left w:val="none" w:sz="0" w:space="0" w:color="auto"/>
        <w:bottom w:val="none" w:sz="0" w:space="0" w:color="auto"/>
        <w:right w:val="none" w:sz="0" w:space="0" w:color="auto"/>
      </w:divBdr>
    </w:div>
    <w:div w:id="1473056666">
      <w:bodyDiv w:val="1"/>
      <w:marLeft w:val="0"/>
      <w:marRight w:val="0"/>
      <w:marTop w:val="0"/>
      <w:marBottom w:val="0"/>
      <w:divBdr>
        <w:top w:val="none" w:sz="0" w:space="0" w:color="auto"/>
        <w:left w:val="none" w:sz="0" w:space="0" w:color="auto"/>
        <w:bottom w:val="none" w:sz="0" w:space="0" w:color="auto"/>
        <w:right w:val="none" w:sz="0" w:space="0" w:color="auto"/>
      </w:divBdr>
    </w:div>
    <w:div w:id="1473326676">
      <w:bodyDiv w:val="1"/>
      <w:marLeft w:val="0"/>
      <w:marRight w:val="0"/>
      <w:marTop w:val="0"/>
      <w:marBottom w:val="0"/>
      <w:divBdr>
        <w:top w:val="none" w:sz="0" w:space="0" w:color="auto"/>
        <w:left w:val="none" w:sz="0" w:space="0" w:color="auto"/>
        <w:bottom w:val="none" w:sz="0" w:space="0" w:color="auto"/>
        <w:right w:val="none" w:sz="0" w:space="0" w:color="auto"/>
      </w:divBdr>
    </w:div>
    <w:div w:id="1473329514">
      <w:bodyDiv w:val="1"/>
      <w:marLeft w:val="0"/>
      <w:marRight w:val="0"/>
      <w:marTop w:val="0"/>
      <w:marBottom w:val="0"/>
      <w:divBdr>
        <w:top w:val="none" w:sz="0" w:space="0" w:color="auto"/>
        <w:left w:val="none" w:sz="0" w:space="0" w:color="auto"/>
        <w:bottom w:val="none" w:sz="0" w:space="0" w:color="auto"/>
        <w:right w:val="none" w:sz="0" w:space="0" w:color="auto"/>
      </w:divBdr>
    </w:div>
    <w:div w:id="1473401720">
      <w:bodyDiv w:val="1"/>
      <w:marLeft w:val="0"/>
      <w:marRight w:val="0"/>
      <w:marTop w:val="0"/>
      <w:marBottom w:val="0"/>
      <w:divBdr>
        <w:top w:val="none" w:sz="0" w:space="0" w:color="auto"/>
        <w:left w:val="none" w:sz="0" w:space="0" w:color="auto"/>
        <w:bottom w:val="none" w:sz="0" w:space="0" w:color="auto"/>
        <w:right w:val="none" w:sz="0" w:space="0" w:color="auto"/>
      </w:divBdr>
    </w:div>
    <w:div w:id="1473523376">
      <w:bodyDiv w:val="1"/>
      <w:marLeft w:val="0"/>
      <w:marRight w:val="0"/>
      <w:marTop w:val="0"/>
      <w:marBottom w:val="0"/>
      <w:divBdr>
        <w:top w:val="none" w:sz="0" w:space="0" w:color="auto"/>
        <w:left w:val="none" w:sz="0" w:space="0" w:color="auto"/>
        <w:bottom w:val="none" w:sz="0" w:space="0" w:color="auto"/>
        <w:right w:val="none" w:sz="0" w:space="0" w:color="auto"/>
      </w:divBdr>
    </w:div>
    <w:div w:id="1473713034">
      <w:bodyDiv w:val="1"/>
      <w:marLeft w:val="0"/>
      <w:marRight w:val="0"/>
      <w:marTop w:val="0"/>
      <w:marBottom w:val="0"/>
      <w:divBdr>
        <w:top w:val="none" w:sz="0" w:space="0" w:color="auto"/>
        <w:left w:val="none" w:sz="0" w:space="0" w:color="auto"/>
        <w:bottom w:val="none" w:sz="0" w:space="0" w:color="auto"/>
        <w:right w:val="none" w:sz="0" w:space="0" w:color="auto"/>
      </w:divBdr>
    </w:div>
    <w:div w:id="1473795234">
      <w:bodyDiv w:val="1"/>
      <w:marLeft w:val="0"/>
      <w:marRight w:val="0"/>
      <w:marTop w:val="0"/>
      <w:marBottom w:val="0"/>
      <w:divBdr>
        <w:top w:val="none" w:sz="0" w:space="0" w:color="auto"/>
        <w:left w:val="none" w:sz="0" w:space="0" w:color="auto"/>
        <w:bottom w:val="none" w:sz="0" w:space="0" w:color="auto"/>
        <w:right w:val="none" w:sz="0" w:space="0" w:color="auto"/>
      </w:divBdr>
    </w:div>
    <w:div w:id="1473864860">
      <w:bodyDiv w:val="1"/>
      <w:marLeft w:val="0"/>
      <w:marRight w:val="0"/>
      <w:marTop w:val="0"/>
      <w:marBottom w:val="0"/>
      <w:divBdr>
        <w:top w:val="none" w:sz="0" w:space="0" w:color="auto"/>
        <w:left w:val="none" w:sz="0" w:space="0" w:color="auto"/>
        <w:bottom w:val="none" w:sz="0" w:space="0" w:color="auto"/>
        <w:right w:val="none" w:sz="0" w:space="0" w:color="auto"/>
      </w:divBdr>
    </w:div>
    <w:div w:id="1474106299">
      <w:bodyDiv w:val="1"/>
      <w:marLeft w:val="0"/>
      <w:marRight w:val="0"/>
      <w:marTop w:val="0"/>
      <w:marBottom w:val="0"/>
      <w:divBdr>
        <w:top w:val="none" w:sz="0" w:space="0" w:color="auto"/>
        <w:left w:val="none" w:sz="0" w:space="0" w:color="auto"/>
        <w:bottom w:val="none" w:sz="0" w:space="0" w:color="auto"/>
        <w:right w:val="none" w:sz="0" w:space="0" w:color="auto"/>
      </w:divBdr>
    </w:div>
    <w:div w:id="1474180255">
      <w:bodyDiv w:val="1"/>
      <w:marLeft w:val="0"/>
      <w:marRight w:val="0"/>
      <w:marTop w:val="0"/>
      <w:marBottom w:val="0"/>
      <w:divBdr>
        <w:top w:val="none" w:sz="0" w:space="0" w:color="auto"/>
        <w:left w:val="none" w:sz="0" w:space="0" w:color="auto"/>
        <w:bottom w:val="none" w:sz="0" w:space="0" w:color="auto"/>
        <w:right w:val="none" w:sz="0" w:space="0" w:color="auto"/>
      </w:divBdr>
    </w:div>
    <w:div w:id="1474370057">
      <w:bodyDiv w:val="1"/>
      <w:marLeft w:val="0"/>
      <w:marRight w:val="0"/>
      <w:marTop w:val="0"/>
      <w:marBottom w:val="0"/>
      <w:divBdr>
        <w:top w:val="none" w:sz="0" w:space="0" w:color="auto"/>
        <w:left w:val="none" w:sz="0" w:space="0" w:color="auto"/>
        <w:bottom w:val="none" w:sz="0" w:space="0" w:color="auto"/>
        <w:right w:val="none" w:sz="0" w:space="0" w:color="auto"/>
      </w:divBdr>
    </w:div>
    <w:div w:id="1474372393">
      <w:bodyDiv w:val="1"/>
      <w:marLeft w:val="0"/>
      <w:marRight w:val="0"/>
      <w:marTop w:val="0"/>
      <w:marBottom w:val="0"/>
      <w:divBdr>
        <w:top w:val="none" w:sz="0" w:space="0" w:color="auto"/>
        <w:left w:val="none" w:sz="0" w:space="0" w:color="auto"/>
        <w:bottom w:val="none" w:sz="0" w:space="0" w:color="auto"/>
        <w:right w:val="none" w:sz="0" w:space="0" w:color="auto"/>
      </w:divBdr>
    </w:div>
    <w:div w:id="1474563948">
      <w:bodyDiv w:val="1"/>
      <w:marLeft w:val="0"/>
      <w:marRight w:val="0"/>
      <w:marTop w:val="0"/>
      <w:marBottom w:val="0"/>
      <w:divBdr>
        <w:top w:val="none" w:sz="0" w:space="0" w:color="auto"/>
        <w:left w:val="none" w:sz="0" w:space="0" w:color="auto"/>
        <w:bottom w:val="none" w:sz="0" w:space="0" w:color="auto"/>
        <w:right w:val="none" w:sz="0" w:space="0" w:color="auto"/>
      </w:divBdr>
    </w:div>
    <w:div w:id="1474643271">
      <w:bodyDiv w:val="1"/>
      <w:marLeft w:val="0"/>
      <w:marRight w:val="0"/>
      <w:marTop w:val="0"/>
      <w:marBottom w:val="0"/>
      <w:divBdr>
        <w:top w:val="none" w:sz="0" w:space="0" w:color="auto"/>
        <w:left w:val="none" w:sz="0" w:space="0" w:color="auto"/>
        <w:bottom w:val="none" w:sz="0" w:space="0" w:color="auto"/>
        <w:right w:val="none" w:sz="0" w:space="0" w:color="auto"/>
      </w:divBdr>
    </w:div>
    <w:div w:id="1474719235">
      <w:bodyDiv w:val="1"/>
      <w:marLeft w:val="0"/>
      <w:marRight w:val="0"/>
      <w:marTop w:val="0"/>
      <w:marBottom w:val="0"/>
      <w:divBdr>
        <w:top w:val="none" w:sz="0" w:space="0" w:color="auto"/>
        <w:left w:val="none" w:sz="0" w:space="0" w:color="auto"/>
        <w:bottom w:val="none" w:sz="0" w:space="0" w:color="auto"/>
        <w:right w:val="none" w:sz="0" w:space="0" w:color="auto"/>
      </w:divBdr>
    </w:div>
    <w:div w:id="1474787734">
      <w:bodyDiv w:val="1"/>
      <w:marLeft w:val="0"/>
      <w:marRight w:val="0"/>
      <w:marTop w:val="0"/>
      <w:marBottom w:val="0"/>
      <w:divBdr>
        <w:top w:val="none" w:sz="0" w:space="0" w:color="auto"/>
        <w:left w:val="none" w:sz="0" w:space="0" w:color="auto"/>
        <w:bottom w:val="none" w:sz="0" w:space="0" w:color="auto"/>
        <w:right w:val="none" w:sz="0" w:space="0" w:color="auto"/>
      </w:divBdr>
    </w:div>
    <w:div w:id="1474835901">
      <w:bodyDiv w:val="1"/>
      <w:marLeft w:val="0"/>
      <w:marRight w:val="0"/>
      <w:marTop w:val="0"/>
      <w:marBottom w:val="0"/>
      <w:divBdr>
        <w:top w:val="none" w:sz="0" w:space="0" w:color="auto"/>
        <w:left w:val="none" w:sz="0" w:space="0" w:color="auto"/>
        <w:bottom w:val="none" w:sz="0" w:space="0" w:color="auto"/>
        <w:right w:val="none" w:sz="0" w:space="0" w:color="auto"/>
      </w:divBdr>
    </w:div>
    <w:div w:id="1474979322">
      <w:bodyDiv w:val="1"/>
      <w:marLeft w:val="0"/>
      <w:marRight w:val="0"/>
      <w:marTop w:val="0"/>
      <w:marBottom w:val="0"/>
      <w:divBdr>
        <w:top w:val="none" w:sz="0" w:space="0" w:color="auto"/>
        <w:left w:val="none" w:sz="0" w:space="0" w:color="auto"/>
        <w:bottom w:val="none" w:sz="0" w:space="0" w:color="auto"/>
        <w:right w:val="none" w:sz="0" w:space="0" w:color="auto"/>
      </w:divBdr>
    </w:div>
    <w:div w:id="1474985859">
      <w:bodyDiv w:val="1"/>
      <w:marLeft w:val="0"/>
      <w:marRight w:val="0"/>
      <w:marTop w:val="0"/>
      <w:marBottom w:val="0"/>
      <w:divBdr>
        <w:top w:val="none" w:sz="0" w:space="0" w:color="auto"/>
        <w:left w:val="none" w:sz="0" w:space="0" w:color="auto"/>
        <w:bottom w:val="none" w:sz="0" w:space="0" w:color="auto"/>
        <w:right w:val="none" w:sz="0" w:space="0" w:color="auto"/>
      </w:divBdr>
    </w:div>
    <w:div w:id="1475024446">
      <w:bodyDiv w:val="1"/>
      <w:marLeft w:val="0"/>
      <w:marRight w:val="0"/>
      <w:marTop w:val="0"/>
      <w:marBottom w:val="0"/>
      <w:divBdr>
        <w:top w:val="none" w:sz="0" w:space="0" w:color="auto"/>
        <w:left w:val="none" w:sz="0" w:space="0" w:color="auto"/>
        <w:bottom w:val="none" w:sz="0" w:space="0" w:color="auto"/>
        <w:right w:val="none" w:sz="0" w:space="0" w:color="auto"/>
      </w:divBdr>
    </w:div>
    <w:div w:id="1475098314">
      <w:bodyDiv w:val="1"/>
      <w:marLeft w:val="0"/>
      <w:marRight w:val="0"/>
      <w:marTop w:val="0"/>
      <w:marBottom w:val="0"/>
      <w:divBdr>
        <w:top w:val="none" w:sz="0" w:space="0" w:color="auto"/>
        <w:left w:val="none" w:sz="0" w:space="0" w:color="auto"/>
        <w:bottom w:val="none" w:sz="0" w:space="0" w:color="auto"/>
        <w:right w:val="none" w:sz="0" w:space="0" w:color="auto"/>
      </w:divBdr>
    </w:div>
    <w:div w:id="1475216819">
      <w:bodyDiv w:val="1"/>
      <w:marLeft w:val="0"/>
      <w:marRight w:val="0"/>
      <w:marTop w:val="0"/>
      <w:marBottom w:val="0"/>
      <w:divBdr>
        <w:top w:val="none" w:sz="0" w:space="0" w:color="auto"/>
        <w:left w:val="none" w:sz="0" w:space="0" w:color="auto"/>
        <w:bottom w:val="none" w:sz="0" w:space="0" w:color="auto"/>
        <w:right w:val="none" w:sz="0" w:space="0" w:color="auto"/>
      </w:divBdr>
    </w:div>
    <w:div w:id="1475223490">
      <w:bodyDiv w:val="1"/>
      <w:marLeft w:val="0"/>
      <w:marRight w:val="0"/>
      <w:marTop w:val="0"/>
      <w:marBottom w:val="0"/>
      <w:divBdr>
        <w:top w:val="none" w:sz="0" w:space="0" w:color="auto"/>
        <w:left w:val="none" w:sz="0" w:space="0" w:color="auto"/>
        <w:bottom w:val="none" w:sz="0" w:space="0" w:color="auto"/>
        <w:right w:val="none" w:sz="0" w:space="0" w:color="auto"/>
      </w:divBdr>
    </w:div>
    <w:div w:id="1475294617">
      <w:bodyDiv w:val="1"/>
      <w:marLeft w:val="0"/>
      <w:marRight w:val="0"/>
      <w:marTop w:val="0"/>
      <w:marBottom w:val="0"/>
      <w:divBdr>
        <w:top w:val="none" w:sz="0" w:space="0" w:color="auto"/>
        <w:left w:val="none" w:sz="0" w:space="0" w:color="auto"/>
        <w:bottom w:val="none" w:sz="0" w:space="0" w:color="auto"/>
        <w:right w:val="none" w:sz="0" w:space="0" w:color="auto"/>
      </w:divBdr>
    </w:div>
    <w:div w:id="1475295063">
      <w:bodyDiv w:val="1"/>
      <w:marLeft w:val="0"/>
      <w:marRight w:val="0"/>
      <w:marTop w:val="0"/>
      <w:marBottom w:val="0"/>
      <w:divBdr>
        <w:top w:val="none" w:sz="0" w:space="0" w:color="auto"/>
        <w:left w:val="none" w:sz="0" w:space="0" w:color="auto"/>
        <w:bottom w:val="none" w:sz="0" w:space="0" w:color="auto"/>
        <w:right w:val="none" w:sz="0" w:space="0" w:color="auto"/>
      </w:divBdr>
    </w:div>
    <w:div w:id="1475369782">
      <w:bodyDiv w:val="1"/>
      <w:marLeft w:val="0"/>
      <w:marRight w:val="0"/>
      <w:marTop w:val="0"/>
      <w:marBottom w:val="0"/>
      <w:divBdr>
        <w:top w:val="none" w:sz="0" w:space="0" w:color="auto"/>
        <w:left w:val="none" w:sz="0" w:space="0" w:color="auto"/>
        <w:bottom w:val="none" w:sz="0" w:space="0" w:color="auto"/>
        <w:right w:val="none" w:sz="0" w:space="0" w:color="auto"/>
      </w:divBdr>
    </w:div>
    <w:div w:id="1475638451">
      <w:bodyDiv w:val="1"/>
      <w:marLeft w:val="0"/>
      <w:marRight w:val="0"/>
      <w:marTop w:val="0"/>
      <w:marBottom w:val="0"/>
      <w:divBdr>
        <w:top w:val="none" w:sz="0" w:space="0" w:color="auto"/>
        <w:left w:val="none" w:sz="0" w:space="0" w:color="auto"/>
        <w:bottom w:val="none" w:sz="0" w:space="0" w:color="auto"/>
        <w:right w:val="none" w:sz="0" w:space="0" w:color="auto"/>
      </w:divBdr>
    </w:div>
    <w:div w:id="1475639185">
      <w:bodyDiv w:val="1"/>
      <w:marLeft w:val="0"/>
      <w:marRight w:val="0"/>
      <w:marTop w:val="0"/>
      <w:marBottom w:val="0"/>
      <w:divBdr>
        <w:top w:val="none" w:sz="0" w:space="0" w:color="auto"/>
        <w:left w:val="none" w:sz="0" w:space="0" w:color="auto"/>
        <w:bottom w:val="none" w:sz="0" w:space="0" w:color="auto"/>
        <w:right w:val="none" w:sz="0" w:space="0" w:color="auto"/>
      </w:divBdr>
    </w:div>
    <w:div w:id="1475679276">
      <w:bodyDiv w:val="1"/>
      <w:marLeft w:val="0"/>
      <w:marRight w:val="0"/>
      <w:marTop w:val="0"/>
      <w:marBottom w:val="0"/>
      <w:divBdr>
        <w:top w:val="none" w:sz="0" w:space="0" w:color="auto"/>
        <w:left w:val="none" w:sz="0" w:space="0" w:color="auto"/>
        <w:bottom w:val="none" w:sz="0" w:space="0" w:color="auto"/>
        <w:right w:val="none" w:sz="0" w:space="0" w:color="auto"/>
      </w:divBdr>
    </w:div>
    <w:div w:id="1475834306">
      <w:bodyDiv w:val="1"/>
      <w:marLeft w:val="0"/>
      <w:marRight w:val="0"/>
      <w:marTop w:val="0"/>
      <w:marBottom w:val="0"/>
      <w:divBdr>
        <w:top w:val="none" w:sz="0" w:space="0" w:color="auto"/>
        <w:left w:val="none" w:sz="0" w:space="0" w:color="auto"/>
        <w:bottom w:val="none" w:sz="0" w:space="0" w:color="auto"/>
        <w:right w:val="none" w:sz="0" w:space="0" w:color="auto"/>
      </w:divBdr>
    </w:div>
    <w:div w:id="1475878773">
      <w:bodyDiv w:val="1"/>
      <w:marLeft w:val="0"/>
      <w:marRight w:val="0"/>
      <w:marTop w:val="0"/>
      <w:marBottom w:val="0"/>
      <w:divBdr>
        <w:top w:val="none" w:sz="0" w:space="0" w:color="auto"/>
        <w:left w:val="none" w:sz="0" w:space="0" w:color="auto"/>
        <w:bottom w:val="none" w:sz="0" w:space="0" w:color="auto"/>
        <w:right w:val="none" w:sz="0" w:space="0" w:color="auto"/>
      </w:divBdr>
    </w:div>
    <w:div w:id="1475949167">
      <w:bodyDiv w:val="1"/>
      <w:marLeft w:val="0"/>
      <w:marRight w:val="0"/>
      <w:marTop w:val="0"/>
      <w:marBottom w:val="0"/>
      <w:divBdr>
        <w:top w:val="none" w:sz="0" w:space="0" w:color="auto"/>
        <w:left w:val="none" w:sz="0" w:space="0" w:color="auto"/>
        <w:bottom w:val="none" w:sz="0" w:space="0" w:color="auto"/>
        <w:right w:val="none" w:sz="0" w:space="0" w:color="auto"/>
      </w:divBdr>
    </w:div>
    <w:div w:id="1476099559">
      <w:bodyDiv w:val="1"/>
      <w:marLeft w:val="0"/>
      <w:marRight w:val="0"/>
      <w:marTop w:val="0"/>
      <w:marBottom w:val="0"/>
      <w:divBdr>
        <w:top w:val="none" w:sz="0" w:space="0" w:color="auto"/>
        <w:left w:val="none" w:sz="0" w:space="0" w:color="auto"/>
        <w:bottom w:val="none" w:sz="0" w:space="0" w:color="auto"/>
        <w:right w:val="none" w:sz="0" w:space="0" w:color="auto"/>
      </w:divBdr>
    </w:div>
    <w:div w:id="1476336171">
      <w:bodyDiv w:val="1"/>
      <w:marLeft w:val="0"/>
      <w:marRight w:val="0"/>
      <w:marTop w:val="0"/>
      <w:marBottom w:val="0"/>
      <w:divBdr>
        <w:top w:val="none" w:sz="0" w:space="0" w:color="auto"/>
        <w:left w:val="none" w:sz="0" w:space="0" w:color="auto"/>
        <w:bottom w:val="none" w:sz="0" w:space="0" w:color="auto"/>
        <w:right w:val="none" w:sz="0" w:space="0" w:color="auto"/>
      </w:divBdr>
    </w:div>
    <w:div w:id="1476337821">
      <w:bodyDiv w:val="1"/>
      <w:marLeft w:val="0"/>
      <w:marRight w:val="0"/>
      <w:marTop w:val="0"/>
      <w:marBottom w:val="0"/>
      <w:divBdr>
        <w:top w:val="none" w:sz="0" w:space="0" w:color="auto"/>
        <w:left w:val="none" w:sz="0" w:space="0" w:color="auto"/>
        <w:bottom w:val="none" w:sz="0" w:space="0" w:color="auto"/>
        <w:right w:val="none" w:sz="0" w:space="0" w:color="auto"/>
      </w:divBdr>
    </w:div>
    <w:div w:id="1476412428">
      <w:bodyDiv w:val="1"/>
      <w:marLeft w:val="0"/>
      <w:marRight w:val="0"/>
      <w:marTop w:val="0"/>
      <w:marBottom w:val="0"/>
      <w:divBdr>
        <w:top w:val="none" w:sz="0" w:space="0" w:color="auto"/>
        <w:left w:val="none" w:sz="0" w:space="0" w:color="auto"/>
        <w:bottom w:val="none" w:sz="0" w:space="0" w:color="auto"/>
        <w:right w:val="none" w:sz="0" w:space="0" w:color="auto"/>
      </w:divBdr>
    </w:div>
    <w:div w:id="1476532911">
      <w:bodyDiv w:val="1"/>
      <w:marLeft w:val="0"/>
      <w:marRight w:val="0"/>
      <w:marTop w:val="0"/>
      <w:marBottom w:val="0"/>
      <w:divBdr>
        <w:top w:val="none" w:sz="0" w:space="0" w:color="auto"/>
        <w:left w:val="none" w:sz="0" w:space="0" w:color="auto"/>
        <w:bottom w:val="none" w:sz="0" w:space="0" w:color="auto"/>
        <w:right w:val="none" w:sz="0" w:space="0" w:color="auto"/>
      </w:divBdr>
    </w:div>
    <w:div w:id="1476753903">
      <w:bodyDiv w:val="1"/>
      <w:marLeft w:val="0"/>
      <w:marRight w:val="0"/>
      <w:marTop w:val="0"/>
      <w:marBottom w:val="0"/>
      <w:divBdr>
        <w:top w:val="none" w:sz="0" w:space="0" w:color="auto"/>
        <w:left w:val="none" w:sz="0" w:space="0" w:color="auto"/>
        <w:bottom w:val="none" w:sz="0" w:space="0" w:color="auto"/>
        <w:right w:val="none" w:sz="0" w:space="0" w:color="auto"/>
      </w:divBdr>
    </w:div>
    <w:div w:id="1477068524">
      <w:bodyDiv w:val="1"/>
      <w:marLeft w:val="0"/>
      <w:marRight w:val="0"/>
      <w:marTop w:val="0"/>
      <w:marBottom w:val="0"/>
      <w:divBdr>
        <w:top w:val="none" w:sz="0" w:space="0" w:color="auto"/>
        <w:left w:val="none" w:sz="0" w:space="0" w:color="auto"/>
        <w:bottom w:val="none" w:sz="0" w:space="0" w:color="auto"/>
        <w:right w:val="none" w:sz="0" w:space="0" w:color="auto"/>
      </w:divBdr>
    </w:div>
    <w:div w:id="1477145042">
      <w:bodyDiv w:val="1"/>
      <w:marLeft w:val="0"/>
      <w:marRight w:val="0"/>
      <w:marTop w:val="0"/>
      <w:marBottom w:val="0"/>
      <w:divBdr>
        <w:top w:val="none" w:sz="0" w:space="0" w:color="auto"/>
        <w:left w:val="none" w:sz="0" w:space="0" w:color="auto"/>
        <w:bottom w:val="none" w:sz="0" w:space="0" w:color="auto"/>
        <w:right w:val="none" w:sz="0" w:space="0" w:color="auto"/>
      </w:divBdr>
    </w:div>
    <w:div w:id="1477183531">
      <w:bodyDiv w:val="1"/>
      <w:marLeft w:val="0"/>
      <w:marRight w:val="0"/>
      <w:marTop w:val="0"/>
      <w:marBottom w:val="0"/>
      <w:divBdr>
        <w:top w:val="none" w:sz="0" w:space="0" w:color="auto"/>
        <w:left w:val="none" w:sz="0" w:space="0" w:color="auto"/>
        <w:bottom w:val="none" w:sz="0" w:space="0" w:color="auto"/>
        <w:right w:val="none" w:sz="0" w:space="0" w:color="auto"/>
      </w:divBdr>
    </w:div>
    <w:div w:id="1477184092">
      <w:bodyDiv w:val="1"/>
      <w:marLeft w:val="0"/>
      <w:marRight w:val="0"/>
      <w:marTop w:val="0"/>
      <w:marBottom w:val="0"/>
      <w:divBdr>
        <w:top w:val="none" w:sz="0" w:space="0" w:color="auto"/>
        <w:left w:val="none" w:sz="0" w:space="0" w:color="auto"/>
        <w:bottom w:val="none" w:sz="0" w:space="0" w:color="auto"/>
        <w:right w:val="none" w:sz="0" w:space="0" w:color="auto"/>
      </w:divBdr>
    </w:div>
    <w:div w:id="1477527955">
      <w:bodyDiv w:val="1"/>
      <w:marLeft w:val="0"/>
      <w:marRight w:val="0"/>
      <w:marTop w:val="0"/>
      <w:marBottom w:val="0"/>
      <w:divBdr>
        <w:top w:val="none" w:sz="0" w:space="0" w:color="auto"/>
        <w:left w:val="none" w:sz="0" w:space="0" w:color="auto"/>
        <w:bottom w:val="none" w:sz="0" w:space="0" w:color="auto"/>
        <w:right w:val="none" w:sz="0" w:space="0" w:color="auto"/>
      </w:divBdr>
    </w:div>
    <w:div w:id="1477575553">
      <w:bodyDiv w:val="1"/>
      <w:marLeft w:val="0"/>
      <w:marRight w:val="0"/>
      <w:marTop w:val="0"/>
      <w:marBottom w:val="0"/>
      <w:divBdr>
        <w:top w:val="none" w:sz="0" w:space="0" w:color="auto"/>
        <w:left w:val="none" w:sz="0" w:space="0" w:color="auto"/>
        <w:bottom w:val="none" w:sz="0" w:space="0" w:color="auto"/>
        <w:right w:val="none" w:sz="0" w:space="0" w:color="auto"/>
      </w:divBdr>
    </w:div>
    <w:div w:id="1477837587">
      <w:bodyDiv w:val="1"/>
      <w:marLeft w:val="0"/>
      <w:marRight w:val="0"/>
      <w:marTop w:val="0"/>
      <w:marBottom w:val="0"/>
      <w:divBdr>
        <w:top w:val="none" w:sz="0" w:space="0" w:color="auto"/>
        <w:left w:val="none" w:sz="0" w:space="0" w:color="auto"/>
        <w:bottom w:val="none" w:sz="0" w:space="0" w:color="auto"/>
        <w:right w:val="none" w:sz="0" w:space="0" w:color="auto"/>
      </w:divBdr>
    </w:div>
    <w:div w:id="1477995022">
      <w:bodyDiv w:val="1"/>
      <w:marLeft w:val="0"/>
      <w:marRight w:val="0"/>
      <w:marTop w:val="0"/>
      <w:marBottom w:val="0"/>
      <w:divBdr>
        <w:top w:val="none" w:sz="0" w:space="0" w:color="auto"/>
        <w:left w:val="none" w:sz="0" w:space="0" w:color="auto"/>
        <w:bottom w:val="none" w:sz="0" w:space="0" w:color="auto"/>
        <w:right w:val="none" w:sz="0" w:space="0" w:color="auto"/>
      </w:divBdr>
    </w:div>
    <w:div w:id="1478063234">
      <w:bodyDiv w:val="1"/>
      <w:marLeft w:val="0"/>
      <w:marRight w:val="0"/>
      <w:marTop w:val="0"/>
      <w:marBottom w:val="0"/>
      <w:divBdr>
        <w:top w:val="none" w:sz="0" w:space="0" w:color="auto"/>
        <w:left w:val="none" w:sz="0" w:space="0" w:color="auto"/>
        <w:bottom w:val="none" w:sz="0" w:space="0" w:color="auto"/>
        <w:right w:val="none" w:sz="0" w:space="0" w:color="auto"/>
      </w:divBdr>
    </w:div>
    <w:div w:id="1478180522">
      <w:bodyDiv w:val="1"/>
      <w:marLeft w:val="0"/>
      <w:marRight w:val="0"/>
      <w:marTop w:val="0"/>
      <w:marBottom w:val="0"/>
      <w:divBdr>
        <w:top w:val="none" w:sz="0" w:space="0" w:color="auto"/>
        <w:left w:val="none" w:sz="0" w:space="0" w:color="auto"/>
        <w:bottom w:val="none" w:sz="0" w:space="0" w:color="auto"/>
        <w:right w:val="none" w:sz="0" w:space="0" w:color="auto"/>
      </w:divBdr>
    </w:div>
    <w:div w:id="1478254559">
      <w:bodyDiv w:val="1"/>
      <w:marLeft w:val="0"/>
      <w:marRight w:val="0"/>
      <w:marTop w:val="0"/>
      <w:marBottom w:val="0"/>
      <w:divBdr>
        <w:top w:val="none" w:sz="0" w:space="0" w:color="auto"/>
        <w:left w:val="none" w:sz="0" w:space="0" w:color="auto"/>
        <w:bottom w:val="none" w:sz="0" w:space="0" w:color="auto"/>
        <w:right w:val="none" w:sz="0" w:space="0" w:color="auto"/>
      </w:divBdr>
    </w:div>
    <w:div w:id="1478454519">
      <w:bodyDiv w:val="1"/>
      <w:marLeft w:val="0"/>
      <w:marRight w:val="0"/>
      <w:marTop w:val="0"/>
      <w:marBottom w:val="0"/>
      <w:divBdr>
        <w:top w:val="none" w:sz="0" w:space="0" w:color="auto"/>
        <w:left w:val="none" w:sz="0" w:space="0" w:color="auto"/>
        <w:bottom w:val="none" w:sz="0" w:space="0" w:color="auto"/>
        <w:right w:val="none" w:sz="0" w:space="0" w:color="auto"/>
      </w:divBdr>
    </w:div>
    <w:div w:id="1478493741">
      <w:bodyDiv w:val="1"/>
      <w:marLeft w:val="0"/>
      <w:marRight w:val="0"/>
      <w:marTop w:val="0"/>
      <w:marBottom w:val="0"/>
      <w:divBdr>
        <w:top w:val="none" w:sz="0" w:space="0" w:color="auto"/>
        <w:left w:val="none" w:sz="0" w:space="0" w:color="auto"/>
        <w:bottom w:val="none" w:sz="0" w:space="0" w:color="auto"/>
        <w:right w:val="none" w:sz="0" w:space="0" w:color="auto"/>
      </w:divBdr>
    </w:div>
    <w:div w:id="1478495531">
      <w:bodyDiv w:val="1"/>
      <w:marLeft w:val="0"/>
      <w:marRight w:val="0"/>
      <w:marTop w:val="0"/>
      <w:marBottom w:val="0"/>
      <w:divBdr>
        <w:top w:val="none" w:sz="0" w:space="0" w:color="auto"/>
        <w:left w:val="none" w:sz="0" w:space="0" w:color="auto"/>
        <w:bottom w:val="none" w:sz="0" w:space="0" w:color="auto"/>
        <w:right w:val="none" w:sz="0" w:space="0" w:color="auto"/>
      </w:divBdr>
    </w:div>
    <w:div w:id="1478691080">
      <w:bodyDiv w:val="1"/>
      <w:marLeft w:val="0"/>
      <w:marRight w:val="0"/>
      <w:marTop w:val="0"/>
      <w:marBottom w:val="0"/>
      <w:divBdr>
        <w:top w:val="none" w:sz="0" w:space="0" w:color="auto"/>
        <w:left w:val="none" w:sz="0" w:space="0" w:color="auto"/>
        <w:bottom w:val="none" w:sz="0" w:space="0" w:color="auto"/>
        <w:right w:val="none" w:sz="0" w:space="0" w:color="auto"/>
      </w:divBdr>
    </w:div>
    <w:div w:id="1478910006">
      <w:bodyDiv w:val="1"/>
      <w:marLeft w:val="0"/>
      <w:marRight w:val="0"/>
      <w:marTop w:val="0"/>
      <w:marBottom w:val="0"/>
      <w:divBdr>
        <w:top w:val="none" w:sz="0" w:space="0" w:color="auto"/>
        <w:left w:val="none" w:sz="0" w:space="0" w:color="auto"/>
        <w:bottom w:val="none" w:sz="0" w:space="0" w:color="auto"/>
        <w:right w:val="none" w:sz="0" w:space="0" w:color="auto"/>
      </w:divBdr>
    </w:div>
    <w:div w:id="1478918142">
      <w:bodyDiv w:val="1"/>
      <w:marLeft w:val="0"/>
      <w:marRight w:val="0"/>
      <w:marTop w:val="0"/>
      <w:marBottom w:val="0"/>
      <w:divBdr>
        <w:top w:val="none" w:sz="0" w:space="0" w:color="auto"/>
        <w:left w:val="none" w:sz="0" w:space="0" w:color="auto"/>
        <w:bottom w:val="none" w:sz="0" w:space="0" w:color="auto"/>
        <w:right w:val="none" w:sz="0" w:space="0" w:color="auto"/>
      </w:divBdr>
    </w:div>
    <w:div w:id="1479104512">
      <w:bodyDiv w:val="1"/>
      <w:marLeft w:val="0"/>
      <w:marRight w:val="0"/>
      <w:marTop w:val="0"/>
      <w:marBottom w:val="0"/>
      <w:divBdr>
        <w:top w:val="none" w:sz="0" w:space="0" w:color="auto"/>
        <w:left w:val="none" w:sz="0" w:space="0" w:color="auto"/>
        <w:bottom w:val="none" w:sz="0" w:space="0" w:color="auto"/>
        <w:right w:val="none" w:sz="0" w:space="0" w:color="auto"/>
      </w:divBdr>
    </w:div>
    <w:div w:id="1479179726">
      <w:bodyDiv w:val="1"/>
      <w:marLeft w:val="0"/>
      <w:marRight w:val="0"/>
      <w:marTop w:val="0"/>
      <w:marBottom w:val="0"/>
      <w:divBdr>
        <w:top w:val="none" w:sz="0" w:space="0" w:color="auto"/>
        <w:left w:val="none" w:sz="0" w:space="0" w:color="auto"/>
        <w:bottom w:val="none" w:sz="0" w:space="0" w:color="auto"/>
        <w:right w:val="none" w:sz="0" w:space="0" w:color="auto"/>
      </w:divBdr>
    </w:div>
    <w:div w:id="1479492766">
      <w:bodyDiv w:val="1"/>
      <w:marLeft w:val="0"/>
      <w:marRight w:val="0"/>
      <w:marTop w:val="0"/>
      <w:marBottom w:val="0"/>
      <w:divBdr>
        <w:top w:val="none" w:sz="0" w:space="0" w:color="auto"/>
        <w:left w:val="none" w:sz="0" w:space="0" w:color="auto"/>
        <w:bottom w:val="none" w:sz="0" w:space="0" w:color="auto"/>
        <w:right w:val="none" w:sz="0" w:space="0" w:color="auto"/>
      </w:divBdr>
    </w:div>
    <w:div w:id="1479610655">
      <w:bodyDiv w:val="1"/>
      <w:marLeft w:val="0"/>
      <w:marRight w:val="0"/>
      <w:marTop w:val="0"/>
      <w:marBottom w:val="0"/>
      <w:divBdr>
        <w:top w:val="none" w:sz="0" w:space="0" w:color="auto"/>
        <w:left w:val="none" w:sz="0" w:space="0" w:color="auto"/>
        <w:bottom w:val="none" w:sz="0" w:space="0" w:color="auto"/>
        <w:right w:val="none" w:sz="0" w:space="0" w:color="auto"/>
      </w:divBdr>
    </w:div>
    <w:div w:id="1479766539">
      <w:bodyDiv w:val="1"/>
      <w:marLeft w:val="0"/>
      <w:marRight w:val="0"/>
      <w:marTop w:val="0"/>
      <w:marBottom w:val="0"/>
      <w:divBdr>
        <w:top w:val="none" w:sz="0" w:space="0" w:color="auto"/>
        <w:left w:val="none" w:sz="0" w:space="0" w:color="auto"/>
        <w:bottom w:val="none" w:sz="0" w:space="0" w:color="auto"/>
        <w:right w:val="none" w:sz="0" w:space="0" w:color="auto"/>
      </w:divBdr>
    </w:div>
    <w:div w:id="1479804511">
      <w:bodyDiv w:val="1"/>
      <w:marLeft w:val="0"/>
      <w:marRight w:val="0"/>
      <w:marTop w:val="0"/>
      <w:marBottom w:val="0"/>
      <w:divBdr>
        <w:top w:val="none" w:sz="0" w:space="0" w:color="auto"/>
        <w:left w:val="none" w:sz="0" w:space="0" w:color="auto"/>
        <w:bottom w:val="none" w:sz="0" w:space="0" w:color="auto"/>
        <w:right w:val="none" w:sz="0" w:space="0" w:color="auto"/>
      </w:divBdr>
    </w:div>
    <w:div w:id="1479884888">
      <w:bodyDiv w:val="1"/>
      <w:marLeft w:val="0"/>
      <w:marRight w:val="0"/>
      <w:marTop w:val="0"/>
      <w:marBottom w:val="0"/>
      <w:divBdr>
        <w:top w:val="none" w:sz="0" w:space="0" w:color="auto"/>
        <w:left w:val="none" w:sz="0" w:space="0" w:color="auto"/>
        <w:bottom w:val="none" w:sz="0" w:space="0" w:color="auto"/>
        <w:right w:val="none" w:sz="0" w:space="0" w:color="auto"/>
      </w:divBdr>
    </w:div>
    <w:div w:id="1480146713">
      <w:bodyDiv w:val="1"/>
      <w:marLeft w:val="0"/>
      <w:marRight w:val="0"/>
      <w:marTop w:val="0"/>
      <w:marBottom w:val="0"/>
      <w:divBdr>
        <w:top w:val="none" w:sz="0" w:space="0" w:color="auto"/>
        <w:left w:val="none" w:sz="0" w:space="0" w:color="auto"/>
        <w:bottom w:val="none" w:sz="0" w:space="0" w:color="auto"/>
        <w:right w:val="none" w:sz="0" w:space="0" w:color="auto"/>
      </w:divBdr>
    </w:div>
    <w:div w:id="1480225228">
      <w:bodyDiv w:val="1"/>
      <w:marLeft w:val="0"/>
      <w:marRight w:val="0"/>
      <w:marTop w:val="0"/>
      <w:marBottom w:val="0"/>
      <w:divBdr>
        <w:top w:val="none" w:sz="0" w:space="0" w:color="auto"/>
        <w:left w:val="none" w:sz="0" w:space="0" w:color="auto"/>
        <w:bottom w:val="none" w:sz="0" w:space="0" w:color="auto"/>
        <w:right w:val="none" w:sz="0" w:space="0" w:color="auto"/>
      </w:divBdr>
    </w:div>
    <w:div w:id="1480347076">
      <w:bodyDiv w:val="1"/>
      <w:marLeft w:val="0"/>
      <w:marRight w:val="0"/>
      <w:marTop w:val="0"/>
      <w:marBottom w:val="0"/>
      <w:divBdr>
        <w:top w:val="none" w:sz="0" w:space="0" w:color="auto"/>
        <w:left w:val="none" w:sz="0" w:space="0" w:color="auto"/>
        <w:bottom w:val="none" w:sz="0" w:space="0" w:color="auto"/>
        <w:right w:val="none" w:sz="0" w:space="0" w:color="auto"/>
      </w:divBdr>
    </w:div>
    <w:div w:id="1480347166">
      <w:bodyDiv w:val="1"/>
      <w:marLeft w:val="0"/>
      <w:marRight w:val="0"/>
      <w:marTop w:val="0"/>
      <w:marBottom w:val="0"/>
      <w:divBdr>
        <w:top w:val="none" w:sz="0" w:space="0" w:color="auto"/>
        <w:left w:val="none" w:sz="0" w:space="0" w:color="auto"/>
        <w:bottom w:val="none" w:sz="0" w:space="0" w:color="auto"/>
        <w:right w:val="none" w:sz="0" w:space="0" w:color="auto"/>
      </w:divBdr>
    </w:div>
    <w:div w:id="1480416768">
      <w:bodyDiv w:val="1"/>
      <w:marLeft w:val="0"/>
      <w:marRight w:val="0"/>
      <w:marTop w:val="0"/>
      <w:marBottom w:val="0"/>
      <w:divBdr>
        <w:top w:val="none" w:sz="0" w:space="0" w:color="auto"/>
        <w:left w:val="none" w:sz="0" w:space="0" w:color="auto"/>
        <w:bottom w:val="none" w:sz="0" w:space="0" w:color="auto"/>
        <w:right w:val="none" w:sz="0" w:space="0" w:color="auto"/>
      </w:divBdr>
    </w:div>
    <w:div w:id="1480807541">
      <w:bodyDiv w:val="1"/>
      <w:marLeft w:val="0"/>
      <w:marRight w:val="0"/>
      <w:marTop w:val="0"/>
      <w:marBottom w:val="0"/>
      <w:divBdr>
        <w:top w:val="none" w:sz="0" w:space="0" w:color="auto"/>
        <w:left w:val="none" w:sz="0" w:space="0" w:color="auto"/>
        <w:bottom w:val="none" w:sz="0" w:space="0" w:color="auto"/>
        <w:right w:val="none" w:sz="0" w:space="0" w:color="auto"/>
      </w:divBdr>
    </w:div>
    <w:div w:id="1480996294">
      <w:bodyDiv w:val="1"/>
      <w:marLeft w:val="0"/>
      <w:marRight w:val="0"/>
      <w:marTop w:val="0"/>
      <w:marBottom w:val="0"/>
      <w:divBdr>
        <w:top w:val="none" w:sz="0" w:space="0" w:color="auto"/>
        <w:left w:val="none" w:sz="0" w:space="0" w:color="auto"/>
        <w:bottom w:val="none" w:sz="0" w:space="0" w:color="auto"/>
        <w:right w:val="none" w:sz="0" w:space="0" w:color="auto"/>
      </w:divBdr>
    </w:div>
    <w:div w:id="1481114795">
      <w:bodyDiv w:val="1"/>
      <w:marLeft w:val="0"/>
      <w:marRight w:val="0"/>
      <w:marTop w:val="0"/>
      <w:marBottom w:val="0"/>
      <w:divBdr>
        <w:top w:val="none" w:sz="0" w:space="0" w:color="auto"/>
        <w:left w:val="none" w:sz="0" w:space="0" w:color="auto"/>
        <w:bottom w:val="none" w:sz="0" w:space="0" w:color="auto"/>
        <w:right w:val="none" w:sz="0" w:space="0" w:color="auto"/>
      </w:divBdr>
    </w:div>
    <w:div w:id="1481270007">
      <w:bodyDiv w:val="1"/>
      <w:marLeft w:val="0"/>
      <w:marRight w:val="0"/>
      <w:marTop w:val="0"/>
      <w:marBottom w:val="0"/>
      <w:divBdr>
        <w:top w:val="none" w:sz="0" w:space="0" w:color="auto"/>
        <w:left w:val="none" w:sz="0" w:space="0" w:color="auto"/>
        <w:bottom w:val="none" w:sz="0" w:space="0" w:color="auto"/>
        <w:right w:val="none" w:sz="0" w:space="0" w:color="auto"/>
      </w:divBdr>
    </w:div>
    <w:div w:id="1481730699">
      <w:bodyDiv w:val="1"/>
      <w:marLeft w:val="0"/>
      <w:marRight w:val="0"/>
      <w:marTop w:val="0"/>
      <w:marBottom w:val="0"/>
      <w:divBdr>
        <w:top w:val="none" w:sz="0" w:space="0" w:color="auto"/>
        <w:left w:val="none" w:sz="0" w:space="0" w:color="auto"/>
        <w:bottom w:val="none" w:sz="0" w:space="0" w:color="auto"/>
        <w:right w:val="none" w:sz="0" w:space="0" w:color="auto"/>
      </w:divBdr>
    </w:div>
    <w:div w:id="1481919801">
      <w:bodyDiv w:val="1"/>
      <w:marLeft w:val="0"/>
      <w:marRight w:val="0"/>
      <w:marTop w:val="0"/>
      <w:marBottom w:val="0"/>
      <w:divBdr>
        <w:top w:val="none" w:sz="0" w:space="0" w:color="auto"/>
        <w:left w:val="none" w:sz="0" w:space="0" w:color="auto"/>
        <w:bottom w:val="none" w:sz="0" w:space="0" w:color="auto"/>
        <w:right w:val="none" w:sz="0" w:space="0" w:color="auto"/>
      </w:divBdr>
    </w:div>
    <w:div w:id="1481922616">
      <w:bodyDiv w:val="1"/>
      <w:marLeft w:val="0"/>
      <w:marRight w:val="0"/>
      <w:marTop w:val="0"/>
      <w:marBottom w:val="0"/>
      <w:divBdr>
        <w:top w:val="none" w:sz="0" w:space="0" w:color="auto"/>
        <w:left w:val="none" w:sz="0" w:space="0" w:color="auto"/>
        <w:bottom w:val="none" w:sz="0" w:space="0" w:color="auto"/>
        <w:right w:val="none" w:sz="0" w:space="0" w:color="auto"/>
      </w:divBdr>
    </w:div>
    <w:div w:id="1481969295">
      <w:bodyDiv w:val="1"/>
      <w:marLeft w:val="0"/>
      <w:marRight w:val="0"/>
      <w:marTop w:val="0"/>
      <w:marBottom w:val="0"/>
      <w:divBdr>
        <w:top w:val="none" w:sz="0" w:space="0" w:color="auto"/>
        <w:left w:val="none" w:sz="0" w:space="0" w:color="auto"/>
        <w:bottom w:val="none" w:sz="0" w:space="0" w:color="auto"/>
        <w:right w:val="none" w:sz="0" w:space="0" w:color="auto"/>
      </w:divBdr>
    </w:div>
    <w:div w:id="1482120207">
      <w:bodyDiv w:val="1"/>
      <w:marLeft w:val="0"/>
      <w:marRight w:val="0"/>
      <w:marTop w:val="0"/>
      <w:marBottom w:val="0"/>
      <w:divBdr>
        <w:top w:val="none" w:sz="0" w:space="0" w:color="auto"/>
        <w:left w:val="none" w:sz="0" w:space="0" w:color="auto"/>
        <w:bottom w:val="none" w:sz="0" w:space="0" w:color="auto"/>
        <w:right w:val="none" w:sz="0" w:space="0" w:color="auto"/>
      </w:divBdr>
    </w:div>
    <w:div w:id="1482193703">
      <w:bodyDiv w:val="1"/>
      <w:marLeft w:val="0"/>
      <w:marRight w:val="0"/>
      <w:marTop w:val="0"/>
      <w:marBottom w:val="0"/>
      <w:divBdr>
        <w:top w:val="none" w:sz="0" w:space="0" w:color="auto"/>
        <w:left w:val="none" w:sz="0" w:space="0" w:color="auto"/>
        <w:bottom w:val="none" w:sz="0" w:space="0" w:color="auto"/>
        <w:right w:val="none" w:sz="0" w:space="0" w:color="auto"/>
      </w:divBdr>
    </w:div>
    <w:div w:id="1482307694">
      <w:bodyDiv w:val="1"/>
      <w:marLeft w:val="0"/>
      <w:marRight w:val="0"/>
      <w:marTop w:val="0"/>
      <w:marBottom w:val="0"/>
      <w:divBdr>
        <w:top w:val="none" w:sz="0" w:space="0" w:color="auto"/>
        <w:left w:val="none" w:sz="0" w:space="0" w:color="auto"/>
        <w:bottom w:val="none" w:sz="0" w:space="0" w:color="auto"/>
        <w:right w:val="none" w:sz="0" w:space="0" w:color="auto"/>
      </w:divBdr>
    </w:div>
    <w:div w:id="1482382503">
      <w:bodyDiv w:val="1"/>
      <w:marLeft w:val="0"/>
      <w:marRight w:val="0"/>
      <w:marTop w:val="0"/>
      <w:marBottom w:val="0"/>
      <w:divBdr>
        <w:top w:val="none" w:sz="0" w:space="0" w:color="auto"/>
        <w:left w:val="none" w:sz="0" w:space="0" w:color="auto"/>
        <w:bottom w:val="none" w:sz="0" w:space="0" w:color="auto"/>
        <w:right w:val="none" w:sz="0" w:space="0" w:color="auto"/>
      </w:divBdr>
    </w:div>
    <w:div w:id="1482386940">
      <w:bodyDiv w:val="1"/>
      <w:marLeft w:val="0"/>
      <w:marRight w:val="0"/>
      <w:marTop w:val="0"/>
      <w:marBottom w:val="0"/>
      <w:divBdr>
        <w:top w:val="none" w:sz="0" w:space="0" w:color="auto"/>
        <w:left w:val="none" w:sz="0" w:space="0" w:color="auto"/>
        <w:bottom w:val="none" w:sz="0" w:space="0" w:color="auto"/>
        <w:right w:val="none" w:sz="0" w:space="0" w:color="auto"/>
      </w:divBdr>
    </w:div>
    <w:div w:id="1482500166">
      <w:bodyDiv w:val="1"/>
      <w:marLeft w:val="0"/>
      <w:marRight w:val="0"/>
      <w:marTop w:val="0"/>
      <w:marBottom w:val="0"/>
      <w:divBdr>
        <w:top w:val="none" w:sz="0" w:space="0" w:color="auto"/>
        <w:left w:val="none" w:sz="0" w:space="0" w:color="auto"/>
        <w:bottom w:val="none" w:sz="0" w:space="0" w:color="auto"/>
        <w:right w:val="none" w:sz="0" w:space="0" w:color="auto"/>
      </w:divBdr>
    </w:div>
    <w:div w:id="1482502895">
      <w:bodyDiv w:val="1"/>
      <w:marLeft w:val="0"/>
      <w:marRight w:val="0"/>
      <w:marTop w:val="0"/>
      <w:marBottom w:val="0"/>
      <w:divBdr>
        <w:top w:val="none" w:sz="0" w:space="0" w:color="auto"/>
        <w:left w:val="none" w:sz="0" w:space="0" w:color="auto"/>
        <w:bottom w:val="none" w:sz="0" w:space="0" w:color="auto"/>
        <w:right w:val="none" w:sz="0" w:space="0" w:color="auto"/>
      </w:divBdr>
    </w:div>
    <w:div w:id="1482696998">
      <w:bodyDiv w:val="1"/>
      <w:marLeft w:val="0"/>
      <w:marRight w:val="0"/>
      <w:marTop w:val="0"/>
      <w:marBottom w:val="0"/>
      <w:divBdr>
        <w:top w:val="none" w:sz="0" w:space="0" w:color="auto"/>
        <w:left w:val="none" w:sz="0" w:space="0" w:color="auto"/>
        <w:bottom w:val="none" w:sz="0" w:space="0" w:color="auto"/>
        <w:right w:val="none" w:sz="0" w:space="0" w:color="auto"/>
      </w:divBdr>
    </w:div>
    <w:div w:id="1482817627">
      <w:bodyDiv w:val="1"/>
      <w:marLeft w:val="0"/>
      <w:marRight w:val="0"/>
      <w:marTop w:val="0"/>
      <w:marBottom w:val="0"/>
      <w:divBdr>
        <w:top w:val="none" w:sz="0" w:space="0" w:color="auto"/>
        <w:left w:val="none" w:sz="0" w:space="0" w:color="auto"/>
        <w:bottom w:val="none" w:sz="0" w:space="0" w:color="auto"/>
        <w:right w:val="none" w:sz="0" w:space="0" w:color="auto"/>
      </w:divBdr>
    </w:div>
    <w:div w:id="1482845274">
      <w:bodyDiv w:val="1"/>
      <w:marLeft w:val="0"/>
      <w:marRight w:val="0"/>
      <w:marTop w:val="0"/>
      <w:marBottom w:val="0"/>
      <w:divBdr>
        <w:top w:val="none" w:sz="0" w:space="0" w:color="auto"/>
        <w:left w:val="none" w:sz="0" w:space="0" w:color="auto"/>
        <w:bottom w:val="none" w:sz="0" w:space="0" w:color="auto"/>
        <w:right w:val="none" w:sz="0" w:space="0" w:color="auto"/>
      </w:divBdr>
    </w:div>
    <w:div w:id="1482886047">
      <w:bodyDiv w:val="1"/>
      <w:marLeft w:val="0"/>
      <w:marRight w:val="0"/>
      <w:marTop w:val="0"/>
      <w:marBottom w:val="0"/>
      <w:divBdr>
        <w:top w:val="none" w:sz="0" w:space="0" w:color="auto"/>
        <w:left w:val="none" w:sz="0" w:space="0" w:color="auto"/>
        <w:bottom w:val="none" w:sz="0" w:space="0" w:color="auto"/>
        <w:right w:val="none" w:sz="0" w:space="0" w:color="auto"/>
      </w:divBdr>
    </w:div>
    <w:div w:id="1482893381">
      <w:bodyDiv w:val="1"/>
      <w:marLeft w:val="0"/>
      <w:marRight w:val="0"/>
      <w:marTop w:val="0"/>
      <w:marBottom w:val="0"/>
      <w:divBdr>
        <w:top w:val="none" w:sz="0" w:space="0" w:color="auto"/>
        <w:left w:val="none" w:sz="0" w:space="0" w:color="auto"/>
        <w:bottom w:val="none" w:sz="0" w:space="0" w:color="auto"/>
        <w:right w:val="none" w:sz="0" w:space="0" w:color="auto"/>
      </w:divBdr>
    </w:div>
    <w:div w:id="1483080600">
      <w:bodyDiv w:val="1"/>
      <w:marLeft w:val="0"/>
      <w:marRight w:val="0"/>
      <w:marTop w:val="0"/>
      <w:marBottom w:val="0"/>
      <w:divBdr>
        <w:top w:val="none" w:sz="0" w:space="0" w:color="auto"/>
        <w:left w:val="none" w:sz="0" w:space="0" w:color="auto"/>
        <w:bottom w:val="none" w:sz="0" w:space="0" w:color="auto"/>
        <w:right w:val="none" w:sz="0" w:space="0" w:color="auto"/>
      </w:divBdr>
    </w:div>
    <w:div w:id="1483159094">
      <w:bodyDiv w:val="1"/>
      <w:marLeft w:val="0"/>
      <w:marRight w:val="0"/>
      <w:marTop w:val="0"/>
      <w:marBottom w:val="0"/>
      <w:divBdr>
        <w:top w:val="none" w:sz="0" w:space="0" w:color="auto"/>
        <w:left w:val="none" w:sz="0" w:space="0" w:color="auto"/>
        <w:bottom w:val="none" w:sz="0" w:space="0" w:color="auto"/>
        <w:right w:val="none" w:sz="0" w:space="0" w:color="auto"/>
      </w:divBdr>
    </w:div>
    <w:div w:id="1483162113">
      <w:bodyDiv w:val="1"/>
      <w:marLeft w:val="0"/>
      <w:marRight w:val="0"/>
      <w:marTop w:val="0"/>
      <w:marBottom w:val="0"/>
      <w:divBdr>
        <w:top w:val="none" w:sz="0" w:space="0" w:color="auto"/>
        <w:left w:val="none" w:sz="0" w:space="0" w:color="auto"/>
        <w:bottom w:val="none" w:sz="0" w:space="0" w:color="auto"/>
        <w:right w:val="none" w:sz="0" w:space="0" w:color="auto"/>
      </w:divBdr>
    </w:div>
    <w:div w:id="1483228915">
      <w:bodyDiv w:val="1"/>
      <w:marLeft w:val="0"/>
      <w:marRight w:val="0"/>
      <w:marTop w:val="0"/>
      <w:marBottom w:val="0"/>
      <w:divBdr>
        <w:top w:val="none" w:sz="0" w:space="0" w:color="auto"/>
        <w:left w:val="none" w:sz="0" w:space="0" w:color="auto"/>
        <w:bottom w:val="none" w:sz="0" w:space="0" w:color="auto"/>
        <w:right w:val="none" w:sz="0" w:space="0" w:color="auto"/>
      </w:divBdr>
    </w:div>
    <w:div w:id="1483499810">
      <w:bodyDiv w:val="1"/>
      <w:marLeft w:val="0"/>
      <w:marRight w:val="0"/>
      <w:marTop w:val="0"/>
      <w:marBottom w:val="0"/>
      <w:divBdr>
        <w:top w:val="none" w:sz="0" w:space="0" w:color="auto"/>
        <w:left w:val="none" w:sz="0" w:space="0" w:color="auto"/>
        <w:bottom w:val="none" w:sz="0" w:space="0" w:color="auto"/>
        <w:right w:val="none" w:sz="0" w:space="0" w:color="auto"/>
      </w:divBdr>
    </w:div>
    <w:div w:id="1483888770">
      <w:bodyDiv w:val="1"/>
      <w:marLeft w:val="0"/>
      <w:marRight w:val="0"/>
      <w:marTop w:val="0"/>
      <w:marBottom w:val="0"/>
      <w:divBdr>
        <w:top w:val="none" w:sz="0" w:space="0" w:color="auto"/>
        <w:left w:val="none" w:sz="0" w:space="0" w:color="auto"/>
        <w:bottom w:val="none" w:sz="0" w:space="0" w:color="auto"/>
        <w:right w:val="none" w:sz="0" w:space="0" w:color="auto"/>
      </w:divBdr>
    </w:div>
    <w:div w:id="1483892599">
      <w:bodyDiv w:val="1"/>
      <w:marLeft w:val="0"/>
      <w:marRight w:val="0"/>
      <w:marTop w:val="0"/>
      <w:marBottom w:val="0"/>
      <w:divBdr>
        <w:top w:val="none" w:sz="0" w:space="0" w:color="auto"/>
        <w:left w:val="none" w:sz="0" w:space="0" w:color="auto"/>
        <w:bottom w:val="none" w:sz="0" w:space="0" w:color="auto"/>
        <w:right w:val="none" w:sz="0" w:space="0" w:color="auto"/>
      </w:divBdr>
    </w:div>
    <w:div w:id="1484128363">
      <w:bodyDiv w:val="1"/>
      <w:marLeft w:val="0"/>
      <w:marRight w:val="0"/>
      <w:marTop w:val="0"/>
      <w:marBottom w:val="0"/>
      <w:divBdr>
        <w:top w:val="none" w:sz="0" w:space="0" w:color="auto"/>
        <w:left w:val="none" w:sz="0" w:space="0" w:color="auto"/>
        <w:bottom w:val="none" w:sz="0" w:space="0" w:color="auto"/>
        <w:right w:val="none" w:sz="0" w:space="0" w:color="auto"/>
      </w:divBdr>
    </w:div>
    <w:div w:id="1484195173">
      <w:bodyDiv w:val="1"/>
      <w:marLeft w:val="0"/>
      <w:marRight w:val="0"/>
      <w:marTop w:val="0"/>
      <w:marBottom w:val="0"/>
      <w:divBdr>
        <w:top w:val="none" w:sz="0" w:space="0" w:color="auto"/>
        <w:left w:val="none" w:sz="0" w:space="0" w:color="auto"/>
        <w:bottom w:val="none" w:sz="0" w:space="0" w:color="auto"/>
        <w:right w:val="none" w:sz="0" w:space="0" w:color="auto"/>
      </w:divBdr>
    </w:div>
    <w:div w:id="1484203699">
      <w:bodyDiv w:val="1"/>
      <w:marLeft w:val="0"/>
      <w:marRight w:val="0"/>
      <w:marTop w:val="0"/>
      <w:marBottom w:val="0"/>
      <w:divBdr>
        <w:top w:val="none" w:sz="0" w:space="0" w:color="auto"/>
        <w:left w:val="none" w:sz="0" w:space="0" w:color="auto"/>
        <w:bottom w:val="none" w:sz="0" w:space="0" w:color="auto"/>
        <w:right w:val="none" w:sz="0" w:space="0" w:color="auto"/>
      </w:divBdr>
    </w:div>
    <w:div w:id="1484278540">
      <w:bodyDiv w:val="1"/>
      <w:marLeft w:val="0"/>
      <w:marRight w:val="0"/>
      <w:marTop w:val="0"/>
      <w:marBottom w:val="0"/>
      <w:divBdr>
        <w:top w:val="none" w:sz="0" w:space="0" w:color="auto"/>
        <w:left w:val="none" w:sz="0" w:space="0" w:color="auto"/>
        <w:bottom w:val="none" w:sz="0" w:space="0" w:color="auto"/>
        <w:right w:val="none" w:sz="0" w:space="0" w:color="auto"/>
      </w:divBdr>
    </w:div>
    <w:div w:id="1484347452">
      <w:bodyDiv w:val="1"/>
      <w:marLeft w:val="0"/>
      <w:marRight w:val="0"/>
      <w:marTop w:val="0"/>
      <w:marBottom w:val="0"/>
      <w:divBdr>
        <w:top w:val="none" w:sz="0" w:space="0" w:color="auto"/>
        <w:left w:val="none" w:sz="0" w:space="0" w:color="auto"/>
        <w:bottom w:val="none" w:sz="0" w:space="0" w:color="auto"/>
        <w:right w:val="none" w:sz="0" w:space="0" w:color="auto"/>
      </w:divBdr>
    </w:div>
    <w:div w:id="1484852221">
      <w:bodyDiv w:val="1"/>
      <w:marLeft w:val="0"/>
      <w:marRight w:val="0"/>
      <w:marTop w:val="0"/>
      <w:marBottom w:val="0"/>
      <w:divBdr>
        <w:top w:val="none" w:sz="0" w:space="0" w:color="auto"/>
        <w:left w:val="none" w:sz="0" w:space="0" w:color="auto"/>
        <w:bottom w:val="none" w:sz="0" w:space="0" w:color="auto"/>
        <w:right w:val="none" w:sz="0" w:space="0" w:color="auto"/>
      </w:divBdr>
    </w:div>
    <w:div w:id="1484852830">
      <w:bodyDiv w:val="1"/>
      <w:marLeft w:val="0"/>
      <w:marRight w:val="0"/>
      <w:marTop w:val="0"/>
      <w:marBottom w:val="0"/>
      <w:divBdr>
        <w:top w:val="none" w:sz="0" w:space="0" w:color="auto"/>
        <w:left w:val="none" w:sz="0" w:space="0" w:color="auto"/>
        <w:bottom w:val="none" w:sz="0" w:space="0" w:color="auto"/>
        <w:right w:val="none" w:sz="0" w:space="0" w:color="auto"/>
      </w:divBdr>
    </w:div>
    <w:div w:id="1484856092">
      <w:bodyDiv w:val="1"/>
      <w:marLeft w:val="0"/>
      <w:marRight w:val="0"/>
      <w:marTop w:val="0"/>
      <w:marBottom w:val="0"/>
      <w:divBdr>
        <w:top w:val="none" w:sz="0" w:space="0" w:color="auto"/>
        <w:left w:val="none" w:sz="0" w:space="0" w:color="auto"/>
        <w:bottom w:val="none" w:sz="0" w:space="0" w:color="auto"/>
        <w:right w:val="none" w:sz="0" w:space="0" w:color="auto"/>
      </w:divBdr>
    </w:div>
    <w:div w:id="1484858185">
      <w:bodyDiv w:val="1"/>
      <w:marLeft w:val="0"/>
      <w:marRight w:val="0"/>
      <w:marTop w:val="0"/>
      <w:marBottom w:val="0"/>
      <w:divBdr>
        <w:top w:val="none" w:sz="0" w:space="0" w:color="auto"/>
        <w:left w:val="none" w:sz="0" w:space="0" w:color="auto"/>
        <w:bottom w:val="none" w:sz="0" w:space="0" w:color="auto"/>
        <w:right w:val="none" w:sz="0" w:space="0" w:color="auto"/>
      </w:divBdr>
    </w:div>
    <w:div w:id="1484931901">
      <w:bodyDiv w:val="1"/>
      <w:marLeft w:val="0"/>
      <w:marRight w:val="0"/>
      <w:marTop w:val="0"/>
      <w:marBottom w:val="0"/>
      <w:divBdr>
        <w:top w:val="none" w:sz="0" w:space="0" w:color="auto"/>
        <w:left w:val="none" w:sz="0" w:space="0" w:color="auto"/>
        <w:bottom w:val="none" w:sz="0" w:space="0" w:color="auto"/>
        <w:right w:val="none" w:sz="0" w:space="0" w:color="auto"/>
      </w:divBdr>
    </w:div>
    <w:div w:id="1485002723">
      <w:bodyDiv w:val="1"/>
      <w:marLeft w:val="0"/>
      <w:marRight w:val="0"/>
      <w:marTop w:val="0"/>
      <w:marBottom w:val="0"/>
      <w:divBdr>
        <w:top w:val="none" w:sz="0" w:space="0" w:color="auto"/>
        <w:left w:val="none" w:sz="0" w:space="0" w:color="auto"/>
        <w:bottom w:val="none" w:sz="0" w:space="0" w:color="auto"/>
        <w:right w:val="none" w:sz="0" w:space="0" w:color="auto"/>
      </w:divBdr>
    </w:div>
    <w:div w:id="1485076210">
      <w:bodyDiv w:val="1"/>
      <w:marLeft w:val="0"/>
      <w:marRight w:val="0"/>
      <w:marTop w:val="0"/>
      <w:marBottom w:val="0"/>
      <w:divBdr>
        <w:top w:val="none" w:sz="0" w:space="0" w:color="auto"/>
        <w:left w:val="none" w:sz="0" w:space="0" w:color="auto"/>
        <w:bottom w:val="none" w:sz="0" w:space="0" w:color="auto"/>
        <w:right w:val="none" w:sz="0" w:space="0" w:color="auto"/>
      </w:divBdr>
    </w:div>
    <w:div w:id="1485123084">
      <w:bodyDiv w:val="1"/>
      <w:marLeft w:val="0"/>
      <w:marRight w:val="0"/>
      <w:marTop w:val="0"/>
      <w:marBottom w:val="0"/>
      <w:divBdr>
        <w:top w:val="none" w:sz="0" w:space="0" w:color="auto"/>
        <w:left w:val="none" w:sz="0" w:space="0" w:color="auto"/>
        <w:bottom w:val="none" w:sz="0" w:space="0" w:color="auto"/>
        <w:right w:val="none" w:sz="0" w:space="0" w:color="auto"/>
      </w:divBdr>
    </w:div>
    <w:div w:id="1485318639">
      <w:bodyDiv w:val="1"/>
      <w:marLeft w:val="0"/>
      <w:marRight w:val="0"/>
      <w:marTop w:val="0"/>
      <w:marBottom w:val="0"/>
      <w:divBdr>
        <w:top w:val="none" w:sz="0" w:space="0" w:color="auto"/>
        <w:left w:val="none" w:sz="0" w:space="0" w:color="auto"/>
        <w:bottom w:val="none" w:sz="0" w:space="0" w:color="auto"/>
        <w:right w:val="none" w:sz="0" w:space="0" w:color="auto"/>
      </w:divBdr>
    </w:div>
    <w:div w:id="1485396427">
      <w:bodyDiv w:val="1"/>
      <w:marLeft w:val="0"/>
      <w:marRight w:val="0"/>
      <w:marTop w:val="0"/>
      <w:marBottom w:val="0"/>
      <w:divBdr>
        <w:top w:val="none" w:sz="0" w:space="0" w:color="auto"/>
        <w:left w:val="none" w:sz="0" w:space="0" w:color="auto"/>
        <w:bottom w:val="none" w:sz="0" w:space="0" w:color="auto"/>
        <w:right w:val="none" w:sz="0" w:space="0" w:color="auto"/>
      </w:divBdr>
    </w:div>
    <w:div w:id="1485512710">
      <w:bodyDiv w:val="1"/>
      <w:marLeft w:val="0"/>
      <w:marRight w:val="0"/>
      <w:marTop w:val="0"/>
      <w:marBottom w:val="0"/>
      <w:divBdr>
        <w:top w:val="none" w:sz="0" w:space="0" w:color="auto"/>
        <w:left w:val="none" w:sz="0" w:space="0" w:color="auto"/>
        <w:bottom w:val="none" w:sz="0" w:space="0" w:color="auto"/>
        <w:right w:val="none" w:sz="0" w:space="0" w:color="auto"/>
      </w:divBdr>
    </w:div>
    <w:div w:id="1485775947">
      <w:bodyDiv w:val="1"/>
      <w:marLeft w:val="0"/>
      <w:marRight w:val="0"/>
      <w:marTop w:val="0"/>
      <w:marBottom w:val="0"/>
      <w:divBdr>
        <w:top w:val="none" w:sz="0" w:space="0" w:color="auto"/>
        <w:left w:val="none" w:sz="0" w:space="0" w:color="auto"/>
        <w:bottom w:val="none" w:sz="0" w:space="0" w:color="auto"/>
        <w:right w:val="none" w:sz="0" w:space="0" w:color="auto"/>
      </w:divBdr>
    </w:div>
    <w:div w:id="1485925294">
      <w:bodyDiv w:val="1"/>
      <w:marLeft w:val="0"/>
      <w:marRight w:val="0"/>
      <w:marTop w:val="0"/>
      <w:marBottom w:val="0"/>
      <w:divBdr>
        <w:top w:val="none" w:sz="0" w:space="0" w:color="auto"/>
        <w:left w:val="none" w:sz="0" w:space="0" w:color="auto"/>
        <w:bottom w:val="none" w:sz="0" w:space="0" w:color="auto"/>
        <w:right w:val="none" w:sz="0" w:space="0" w:color="auto"/>
      </w:divBdr>
    </w:div>
    <w:div w:id="1485974866">
      <w:bodyDiv w:val="1"/>
      <w:marLeft w:val="0"/>
      <w:marRight w:val="0"/>
      <w:marTop w:val="0"/>
      <w:marBottom w:val="0"/>
      <w:divBdr>
        <w:top w:val="none" w:sz="0" w:space="0" w:color="auto"/>
        <w:left w:val="none" w:sz="0" w:space="0" w:color="auto"/>
        <w:bottom w:val="none" w:sz="0" w:space="0" w:color="auto"/>
        <w:right w:val="none" w:sz="0" w:space="0" w:color="auto"/>
      </w:divBdr>
    </w:div>
    <w:div w:id="1486050751">
      <w:bodyDiv w:val="1"/>
      <w:marLeft w:val="0"/>
      <w:marRight w:val="0"/>
      <w:marTop w:val="0"/>
      <w:marBottom w:val="0"/>
      <w:divBdr>
        <w:top w:val="none" w:sz="0" w:space="0" w:color="auto"/>
        <w:left w:val="none" w:sz="0" w:space="0" w:color="auto"/>
        <w:bottom w:val="none" w:sz="0" w:space="0" w:color="auto"/>
        <w:right w:val="none" w:sz="0" w:space="0" w:color="auto"/>
      </w:divBdr>
    </w:div>
    <w:div w:id="1486358904">
      <w:bodyDiv w:val="1"/>
      <w:marLeft w:val="0"/>
      <w:marRight w:val="0"/>
      <w:marTop w:val="0"/>
      <w:marBottom w:val="0"/>
      <w:divBdr>
        <w:top w:val="none" w:sz="0" w:space="0" w:color="auto"/>
        <w:left w:val="none" w:sz="0" w:space="0" w:color="auto"/>
        <w:bottom w:val="none" w:sz="0" w:space="0" w:color="auto"/>
        <w:right w:val="none" w:sz="0" w:space="0" w:color="auto"/>
      </w:divBdr>
    </w:div>
    <w:div w:id="1486556227">
      <w:bodyDiv w:val="1"/>
      <w:marLeft w:val="0"/>
      <w:marRight w:val="0"/>
      <w:marTop w:val="0"/>
      <w:marBottom w:val="0"/>
      <w:divBdr>
        <w:top w:val="none" w:sz="0" w:space="0" w:color="auto"/>
        <w:left w:val="none" w:sz="0" w:space="0" w:color="auto"/>
        <w:bottom w:val="none" w:sz="0" w:space="0" w:color="auto"/>
        <w:right w:val="none" w:sz="0" w:space="0" w:color="auto"/>
      </w:divBdr>
    </w:div>
    <w:div w:id="1486973319">
      <w:bodyDiv w:val="1"/>
      <w:marLeft w:val="0"/>
      <w:marRight w:val="0"/>
      <w:marTop w:val="0"/>
      <w:marBottom w:val="0"/>
      <w:divBdr>
        <w:top w:val="none" w:sz="0" w:space="0" w:color="auto"/>
        <w:left w:val="none" w:sz="0" w:space="0" w:color="auto"/>
        <w:bottom w:val="none" w:sz="0" w:space="0" w:color="auto"/>
        <w:right w:val="none" w:sz="0" w:space="0" w:color="auto"/>
      </w:divBdr>
    </w:div>
    <w:div w:id="1487085352">
      <w:bodyDiv w:val="1"/>
      <w:marLeft w:val="0"/>
      <w:marRight w:val="0"/>
      <w:marTop w:val="0"/>
      <w:marBottom w:val="0"/>
      <w:divBdr>
        <w:top w:val="none" w:sz="0" w:space="0" w:color="auto"/>
        <w:left w:val="none" w:sz="0" w:space="0" w:color="auto"/>
        <w:bottom w:val="none" w:sz="0" w:space="0" w:color="auto"/>
        <w:right w:val="none" w:sz="0" w:space="0" w:color="auto"/>
      </w:divBdr>
    </w:div>
    <w:div w:id="1487086329">
      <w:bodyDiv w:val="1"/>
      <w:marLeft w:val="0"/>
      <w:marRight w:val="0"/>
      <w:marTop w:val="0"/>
      <w:marBottom w:val="0"/>
      <w:divBdr>
        <w:top w:val="none" w:sz="0" w:space="0" w:color="auto"/>
        <w:left w:val="none" w:sz="0" w:space="0" w:color="auto"/>
        <w:bottom w:val="none" w:sz="0" w:space="0" w:color="auto"/>
        <w:right w:val="none" w:sz="0" w:space="0" w:color="auto"/>
      </w:divBdr>
    </w:div>
    <w:div w:id="1487210242">
      <w:bodyDiv w:val="1"/>
      <w:marLeft w:val="0"/>
      <w:marRight w:val="0"/>
      <w:marTop w:val="0"/>
      <w:marBottom w:val="0"/>
      <w:divBdr>
        <w:top w:val="none" w:sz="0" w:space="0" w:color="auto"/>
        <w:left w:val="none" w:sz="0" w:space="0" w:color="auto"/>
        <w:bottom w:val="none" w:sz="0" w:space="0" w:color="auto"/>
        <w:right w:val="none" w:sz="0" w:space="0" w:color="auto"/>
      </w:divBdr>
    </w:div>
    <w:div w:id="1487236775">
      <w:bodyDiv w:val="1"/>
      <w:marLeft w:val="0"/>
      <w:marRight w:val="0"/>
      <w:marTop w:val="0"/>
      <w:marBottom w:val="0"/>
      <w:divBdr>
        <w:top w:val="none" w:sz="0" w:space="0" w:color="auto"/>
        <w:left w:val="none" w:sz="0" w:space="0" w:color="auto"/>
        <w:bottom w:val="none" w:sz="0" w:space="0" w:color="auto"/>
        <w:right w:val="none" w:sz="0" w:space="0" w:color="auto"/>
      </w:divBdr>
    </w:div>
    <w:div w:id="1487238626">
      <w:bodyDiv w:val="1"/>
      <w:marLeft w:val="0"/>
      <w:marRight w:val="0"/>
      <w:marTop w:val="0"/>
      <w:marBottom w:val="0"/>
      <w:divBdr>
        <w:top w:val="none" w:sz="0" w:space="0" w:color="auto"/>
        <w:left w:val="none" w:sz="0" w:space="0" w:color="auto"/>
        <w:bottom w:val="none" w:sz="0" w:space="0" w:color="auto"/>
        <w:right w:val="none" w:sz="0" w:space="0" w:color="auto"/>
      </w:divBdr>
    </w:div>
    <w:div w:id="1487437163">
      <w:bodyDiv w:val="1"/>
      <w:marLeft w:val="0"/>
      <w:marRight w:val="0"/>
      <w:marTop w:val="0"/>
      <w:marBottom w:val="0"/>
      <w:divBdr>
        <w:top w:val="none" w:sz="0" w:space="0" w:color="auto"/>
        <w:left w:val="none" w:sz="0" w:space="0" w:color="auto"/>
        <w:bottom w:val="none" w:sz="0" w:space="0" w:color="auto"/>
        <w:right w:val="none" w:sz="0" w:space="0" w:color="auto"/>
      </w:divBdr>
    </w:div>
    <w:div w:id="1487550063">
      <w:bodyDiv w:val="1"/>
      <w:marLeft w:val="0"/>
      <w:marRight w:val="0"/>
      <w:marTop w:val="0"/>
      <w:marBottom w:val="0"/>
      <w:divBdr>
        <w:top w:val="none" w:sz="0" w:space="0" w:color="auto"/>
        <w:left w:val="none" w:sz="0" w:space="0" w:color="auto"/>
        <w:bottom w:val="none" w:sz="0" w:space="0" w:color="auto"/>
        <w:right w:val="none" w:sz="0" w:space="0" w:color="auto"/>
      </w:divBdr>
    </w:div>
    <w:div w:id="1487552081">
      <w:bodyDiv w:val="1"/>
      <w:marLeft w:val="0"/>
      <w:marRight w:val="0"/>
      <w:marTop w:val="0"/>
      <w:marBottom w:val="0"/>
      <w:divBdr>
        <w:top w:val="none" w:sz="0" w:space="0" w:color="auto"/>
        <w:left w:val="none" w:sz="0" w:space="0" w:color="auto"/>
        <w:bottom w:val="none" w:sz="0" w:space="0" w:color="auto"/>
        <w:right w:val="none" w:sz="0" w:space="0" w:color="auto"/>
      </w:divBdr>
    </w:div>
    <w:div w:id="1487552664">
      <w:bodyDiv w:val="1"/>
      <w:marLeft w:val="0"/>
      <w:marRight w:val="0"/>
      <w:marTop w:val="0"/>
      <w:marBottom w:val="0"/>
      <w:divBdr>
        <w:top w:val="none" w:sz="0" w:space="0" w:color="auto"/>
        <w:left w:val="none" w:sz="0" w:space="0" w:color="auto"/>
        <w:bottom w:val="none" w:sz="0" w:space="0" w:color="auto"/>
        <w:right w:val="none" w:sz="0" w:space="0" w:color="auto"/>
      </w:divBdr>
    </w:div>
    <w:div w:id="1487555563">
      <w:bodyDiv w:val="1"/>
      <w:marLeft w:val="0"/>
      <w:marRight w:val="0"/>
      <w:marTop w:val="0"/>
      <w:marBottom w:val="0"/>
      <w:divBdr>
        <w:top w:val="none" w:sz="0" w:space="0" w:color="auto"/>
        <w:left w:val="none" w:sz="0" w:space="0" w:color="auto"/>
        <w:bottom w:val="none" w:sz="0" w:space="0" w:color="auto"/>
        <w:right w:val="none" w:sz="0" w:space="0" w:color="auto"/>
      </w:divBdr>
    </w:div>
    <w:div w:id="1487698111">
      <w:bodyDiv w:val="1"/>
      <w:marLeft w:val="0"/>
      <w:marRight w:val="0"/>
      <w:marTop w:val="0"/>
      <w:marBottom w:val="0"/>
      <w:divBdr>
        <w:top w:val="none" w:sz="0" w:space="0" w:color="auto"/>
        <w:left w:val="none" w:sz="0" w:space="0" w:color="auto"/>
        <w:bottom w:val="none" w:sz="0" w:space="0" w:color="auto"/>
        <w:right w:val="none" w:sz="0" w:space="0" w:color="auto"/>
      </w:divBdr>
    </w:div>
    <w:div w:id="1487821658">
      <w:bodyDiv w:val="1"/>
      <w:marLeft w:val="0"/>
      <w:marRight w:val="0"/>
      <w:marTop w:val="0"/>
      <w:marBottom w:val="0"/>
      <w:divBdr>
        <w:top w:val="none" w:sz="0" w:space="0" w:color="auto"/>
        <w:left w:val="none" w:sz="0" w:space="0" w:color="auto"/>
        <w:bottom w:val="none" w:sz="0" w:space="0" w:color="auto"/>
        <w:right w:val="none" w:sz="0" w:space="0" w:color="auto"/>
      </w:divBdr>
    </w:div>
    <w:div w:id="1487890940">
      <w:bodyDiv w:val="1"/>
      <w:marLeft w:val="0"/>
      <w:marRight w:val="0"/>
      <w:marTop w:val="0"/>
      <w:marBottom w:val="0"/>
      <w:divBdr>
        <w:top w:val="none" w:sz="0" w:space="0" w:color="auto"/>
        <w:left w:val="none" w:sz="0" w:space="0" w:color="auto"/>
        <w:bottom w:val="none" w:sz="0" w:space="0" w:color="auto"/>
        <w:right w:val="none" w:sz="0" w:space="0" w:color="auto"/>
      </w:divBdr>
    </w:div>
    <w:div w:id="1487934936">
      <w:bodyDiv w:val="1"/>
      <w:marLeft w:val="0"/>
      <w:marRight w:val="0"/>
      <w:marTop w:val="0"/>
      <w:marBottom w:val="0"/>
      <w:divBdr>
        <w:top w:val="none" w:sz="0" w:space="0" w:color="auto"/>
        <w:left w:val="none" w:sz="0" w:space="0" w:color="auto"/>
        <w:bottom w:val="none" w:sz="0" w:space="0" w:color="auto"/>
        <w:right w:val="none" w:sz="0" w:space="0" w:color="auto"/>
      </w:divBdr>
    </w:div>
    <w:div w:id="1488130470">
      <w:bodyDiv w:val="1"/>
      <w:marLeft w:val="0"/>
      <w:marRight w:val="0"/>
      <w:marTop w:val="0"/>
      <w:marBottom w:val="0"/>
      <w:divBdr>
        <w:top w:val="none" w:sz="0" w:space="0" w:color="auto"/>
        <w:left w:val="none" w:sz="0" w:space="0" w:color="auto"/>
        <w:bottom w:val="none" w:sz="0" w:space="0" w:color="auto"/>
        <w:right w:val="none" w:sz="0" w:space="0" w:color="auto"/>
      </w:divBdr>
    </w:div>
    <w:div w:id="1488278800">
      <w:bodyDiv w:val="1"/>
      <w:marLeft w:val="0"/>
      <w:marRight w:val="0"/>
      <w:marTop w:val="0"/>
      <w:marBottom w:val="0"/>
      <w:divBdr>
        <w:top w:val="none" w:sz="0" w:space="0" w:color="auto"/>
        <w:left w:val="none" w:sz="0" w:space="0" w:color="auto"/>
        <w:bottom w:val="none" w:sz="0" w:space="0" w:color="auto"/>
        <w:right w:val="none" w:sz="0" w:space="0" w:color="auto"/>
      </w:divBdr>
    </w:div>
    <w:div w:id="1488279103">
      <w:bodyDiv w:val="1"/>
      <w:marLeft w:val="0"/>
      <w:marRight w:val="0"/>
      <w:marTop w:val="0"/>
      <w:marBottom w:val="0"/>
      <w:divBdr>
        <w:top w:val="none" w:sz="0" w:space="0" w:color="auto"/>
        <w:left w:val="none" w:sz="0" w:space="0" w:color="auto"/>
        <w:bottom w:val="none" w:sz="0" w:space="0" w:color="auto"/>
        <w:right w:val="none" w:sz="0" w:space="0" w:color="auto"/>
      </w:divBdr>
    </w:div>
    <w:div w:id="1488355253">
      <w:bodyDiv w:val="1"/>
      <w:marLeft w:val="0"/>
      <w:marRight w:val="0"/>
      <w:marTop w:val="0"/>
      <w:marBottom w:val="0"/>
      <w:divBdr>
        <w:top w:val="none" w:sz="0" w:space="0" w:color="auto"/>
        <w:left w:val="none" w:sz="0" w:space="0" w:color="auto"/>
        <w:bottom w:val="none" w:sz="0" w:space="0" w:color="auto"/>
        <w:right w:val="none" w:sz="0" w:space="0" w:color="auto"/>
      </w:divBdr>
    </w:div>
    <w:div w:id="1488400342">
      <w:bodyDiv w:val="1"/>
      <w:marLeft w:val="0"/>
      <w:marRight w:val="0"/>
      <w:marTop w:val="0"/>
      <w:marBottom w:val="0"/>
      <w:divBdr>
        <w:top w:val="none" w:sz="0" w:space="0" w:color="auto"/>
        <w:left w:val="none" w:sz="0" w:space="0" w:color="auto"/>
        <w:bottom w:val="none" w:sz="0" w:space="0" w:color="auto"/>
        <w:right w:val="none" w:sz="0" w:space="0" w:color="auto"/>
      </w:divBdr>
    </w:div>
    <w:div w:id="1488549272">
      <w:bodyDiv w:val="1"/>
      <w:marLeft w:val="0"/>
      <w:marRight w:val="0"/>
      <w:marTop w:val="0"/>
      <w:marBottom w:val="0"/>
      <w:divBdr>
        <w:top w:val="none" w:sz="0" w:space="0" w:color="auto"/>
        <w:left w:val="none" w:sz="0" w:space="0" w:color="auto"/>
        <w:bottom w:val="none" w:sz="0" w:space="0" w:color="auto"/>
        <w:right w:val="none" w:sz="0" w:space="0" w:color="auto"/>
      </w:divBdr>
    </w:div>
    <w:div w:id="1488591787">
      <w:bodyDiv w:val="1"/>
      <w:marLeft w:val="0"/>
      <w:marRight w:val="0"/>
      <w:marTop w:val="0"/>
      <w:marBottom w:val="0"/>
      <w:divBdr>
        <w:top w:val="none" w:sz="0" w:space="0" w:color="auto"/>
        <w:left w:val="none" w:sz="0" w:space="0" w:color="auto"/>
        <w:bottom w:val="none" w:sz="0" w:space="0" w:color="auto"/>
        <w:right w:val="none" w:sz="0" w:space="0" w:color="auto"/>
      </w:divBdr>
    </w:div>
    <w:div w:id="1488593002">
      <w:bodyDiv w:val="1"/>
      <w:marLeft w:val="0"/>
      <w:marRight w:val="0"/>
      <w:marTop w:val="0"/>
      <w:marBottom w:val="0"/>
      <w:divBdr>
        <w:top w:val="none" w:sz="0" w:space="0" w:color="auto"/>
        <w:left w:val="none" w:sz="0" w:space="0" w:color="auto"/>
        <w:bottom w:val="none" w:sz="0" w:space="0" w:color="auto"/>
        <w:right w:val="none" w:sz="0" w:space="0" w:color="auto"/>
      </w:divBdr>
    </w:div>
    <w:div w:id="1488593500">
      <w:bodyDiv w:val="1"/>
      <w:marLeft w:val="0"/>
      <w:marRight w:val="0"/>
      <w:marTop w:val="0"/>
      <w:marBottom w:val="0"/>
      <w:divBdr>
        <w:top w:val="none" w:sz="0" w:space="0" w:color="auto"/>
        <w:left w:val="none" w:sz="0" w:space="0" w:color="auto"/>
        <w:bottom w:val="none" w:sz="0" w:space="0" w:color="auto"/>
        <w:right w:val="none" w:sz="0" w:space="0" w:color="auto"/>
      </w:divBdr>
    </w:div>
    <w:div w:id="1488595809">
      <w:bodyDiv w:val="1"/>
      <w:marLeft w:val="0"/>
      <w:marRight w:val="0"/>
      <w:marTop w:val="0"/>
      <w:marBottom w:val="0"/>
      <w:divBdr>
        <w:top w:val="none" w:sz="0" w:space="0" w:color="auto"/>
        <w:left w:val="none" w:sz="0" w:space="0" w:color="auto"/>
        <w:bottom w:val="none" w:sz="0" w:space="0" w:color="auto"/>
        <w:right w:val="none" w:sz="0" w:space="0" w:color="auto"/>
      </w:divBdr>
    </w:div>
    <w:div w:id="1488664247">
      <w:bodyDiv w:val="1"/>
      <w:marLeft w:val="0"/>
      <w:marRight w:val="0"/>
      <w:marTop w:val="0"/>
      <w:marBottom w:val="0"/>
      <w:divBdr>
        <w:top w:val="none" w:sz="0" w:space="0" w:color="auto"/>
        <w:left w:val="none" w:sz="0" w:space="0" w:color="auto"/>
        <w:bottom w:val="none" w:sz="0" w:space="0" w:color="auto"/>
        <w:right w:val="none" w:sz="0" w:space="0" w:color="auto"/>
      </w:divBdr>
    </w:div>
    <w:div w:id="1488784188">
      <w:bodyDiv w:val="1"/>
      <w:marLeft w:val="0"/>
      <w:marRight w:val="0"/>
      <w:marTop w:val="0"/>
      <w:marBottom w:val="0"/>
      <w:divBdr>
        <w:top w:val="none" w:sz="0" w:space="0" w:color="auto"/>
        <w:left w:val="none" w:sz="0" w:space="0" w:color="auto"/>
        <w:bottom w:val="none" w:sz="0" w:space="0" w:color="auto"/>
        <w:right w:val="none" w:sz="0" w:space="0" w:color="auto"/>
      </w:divBdr>
    </w:div>
    <w:div w:id="1488786781">
      <w:bodyDiv w:val="1"/>
      <w:marLeft w:val="0"/>
      <w:marRight w:val="0"/>
      <w:marTop w:val="0"/>
      <w:marBottom w:val="0"/>
      <w:divBdr>
        <w:top w:val="none" w:sz="0" w:space="0" w:color="auto"/>
        <w:left w:val="none" w:sz="0" w:space="0" w:color="auto"/>
        <w:bottom w:val="none" w:sz="0" w:space="0" w:color="auto"/>
        <w:right w:val="none" w:sz="0" w:space="0" w:color="auto"/>
      </w:divBdr>
    </w:div>
    <w:div w:id="1488864611">
      <w:bodyDiv w:val="1"/>
      <w:marLeft w:val="0"/>
      <w:marRight w:val="0"/>
      <w:marTop w:val="0"/>
      <w:marBottom w:val="0"/>
      <w:divBdr>
        <w:top w:val="none" w:sz="0" w:space="0" w:color="auto"/>
        <w:left w:val="none" w:sz="0" w:space="0" w:color="auto"/>
        <w:bottom w:val="none" w:sz="0" w:space="0" w:color="auto"/>
        <w:right w:val="none" w:sz="0" w:space="0" w:color="auto"/>
      </w:divBdr>
    </w:div>
    <w:div w:id="1489443142">
      <w:bodyDiv w:val="1"/>
      <w:marLeft w:val="0"/>
      <w:marRight w:val="0"/>
      <w:marTop w:val="0"/>
      <w:marBottom w:val="0"/>
      <w:divBdr>
        <w:top w:val="none" w:sz="0" w:space="0" w:color="auto"/>
        <w:left w:val="none" w:sz="0" w:space="0" w:color="auto"/>
        <w:bottom w:val="none" w:sz="0" w:space="0" w:color="auto"/>
        <w:right w:val="none" w:sz="0" w:space="0" w:color="auto"/>
      </w:divBdr>
    </w:div>
    <w:div w:id="1489588184">
      <w:bodyDiv w:val="1"/>
      <w:marLeft w:val="0"/>
      <w:marRight w:val="0"/>
      <w:marTop w:val="0"/>
      <w:marBottom w:val="0"/>
      <w:divBdr>
        <w:top w:val="none" w:sz="0" w:space="0" w:color="auto"/>
        <w:left w:val="none" w:sz="0" w:space="0" w:color="auto"/>
        <w:bottom w:val="none" w:sz="0" w:space="0" w:color="auto"/>
        <w:right w:val="none" w:sz="0" w:space="0" w:color="auto"/>
      </w:divBdr>
    </w:div>
    <w:div w:id="1489593465">
      <w:bodyDiv w:val="1"/>
      <w:marLeft w:val="0"/>
      <w:marRight w:val="0"/>
      <w:marTop w:val="0"/>
      <w:marBottom w:val="0"/>
      <w:divBdr>
        <w:top w:val="none" w:sz="0" w:space="0" w:color="auto"/>
        <w:left w:val="none" w:sz="0" w:space="0" w:color="auto"/>
        <w:bottom w:val="none" w:sz="0" w:space="0" w:color="auto"/>
        <w:right w:val="none" w:sz="0" w:space="0" w:color="auto"/>
      </w:divBdr>
    </w:div>
    <w:div w:id="1489595158">
      <w:bodyDiv w:val="1"/>
      <w:marLeft w:val="0"/>
      <w:marRight w:val="0"/>
      <w:marTop w:val="0"/>
      <w:marBottom w:val="0"/>
      <w:divBdr>
        <w:top w:val="none" w:sz="0" w:space="0" w:color="auto"/>
        <w:left w:val="none" w:sz="0" w:space="0" w:color="auto"/>
        <w:bottom w:val="none" w:sz="0" w:space="0" w:color="auto"/>
        <w:right w:val="none" w:sz="0" w:space="0" w:color="auto"/>
      </w:divBdr>
    </w:div>
    <w:div w:id="1489595634">
      <w:bodyDiv w:val="1"/>
      <w:marLeft w:val="0"/>
      <w:marRight w:val="0"/>
      <w:marTop w:val="0"/>
      <w:marBottom w:val="0"/>
      <w:divBdr>
        <w:top w:val="none" w:sz="0" w:space="0" w:color="auto"/>
        <w:left w:val="none" w:sz="0" w:space="0" w:color="auto"/>
        <w:bottom w:val="none" w:sz="0" w:space="0" w:color="auto"/>
        <w:right w:val="none" w:sz="0" w:space="0" w:color="auto"/>
      </w:divBdr>
    </w:div>
    <w:div w:id="1489707418">
      <w:bodyDiv w:val="1"/>
      <w:marLeft w:val="0"/>
      <w:marRight w:val="0"/>
      <w:marTop w:val="0"/>
      <w:marBottom w:val="0"/>
      <w:divBdr>
        <w:top w:val="none" w:sz="0" w:space="0" w:color="auto"/>
        <w:left w:val="none" w:sz="0" w:space="0" w:color="auto"/>
        <w:bottom w:val="none" w:sz="0" w:space="0" w:color="auto"/>
        <w:right w:val="none" w:sz="0" w:space="0" w:color="auto"/>
      </w:divBdr>
    </w:div>
    <w:div w:id="1489710446">
      <w:bodyDiv w:val="1"/>
      <w:marLeft w:val="0"/>
      <w:marRight w:val="0"/>
      <w:marTop w:val="0"/>
      <w:marBottom w:val="0"/>
      <w:divBdr>
        <w:top w:val="none" w:sz="0" w:space="0" w:color="auto"/>
        <w:left w:val="none" w:sz="0" w:space="0" w:color="auto"/>
        <w:bottom w:val="none" w:sz="0" w:space="0" w:color="auto"/>
        <w:right w:val="none" w:sz="0" w:space="0" w:color="auto"/>
      </w:divBdr>
    </w:div>
    <w:div w:id="1489858495">
      <w:bodyDiv w:val="1"/>
      <w:marLeft w:val="0"/>
      <w:marRight w:val="0"/>
      <w:marTop w:val="0"/>
      <w:marBottom w:val="0"/>
      <w:divBdr>
        <w:top w:val="none" w:sz="0" w:space="0" w:color="auto"/>
        <w:left w:val="none" w:sz="0" w:space="0" w:color="auto"/>
        <w:bottom w:val="none" w:sz="0" w:space="0" w:color="auto"/>
        <w:right w:val="none" w:sz="0" w:space="0" w:color="auto"/>
      </w:divBdr>
    </w:div>
    <w:div w:id="1490173812">
      <w:bodyDiv w:val="1"/>
      <w:marLeft w:val="0"/>
      <w:marRight w:val="0"/>
      <w:marTop w:val="0"/>
      <w:marBottom w:val="0"/>
      <w:divBdr>
        <w:top w:val="none" w:sz="0" w:space="0" w:color="auto"/>
        <w:left w:val="none" w:sz="0" w:space="0" w:color="auto"/>
        <w:bottom w:val="none" w:sz="0" w:space="0" w:color="auto"/>
        <w:right w:val="none" w:sz="0" w:space="0" w:color="auto"/>
      </w:divBdr>
    </w:div>
    <w:div w:id="1490318581">
      <w:bodyDiv w:val="1"/>
      <w:marLeft w:val="0"/>
      <w:marRight w:val="0"/>
      <w:marTop w:val="0"/>
      <w:marBottom w:val="0"/>
      <w:divBdr>
        <w:top w:val="none" w:sz="0" w:space="0" w:color="auto"/>
        <w:left w:val="none" w:sz="0" w:space="0" w:color="auto"/>
        <w:bottom w:val="none" w:sz="0" w:space="0" w:color="auto"/>
        <w:right w:val="none" w:sz="0" w:space="0" w:color="auto"/>
      </w:divBdr>
    </w:div>
    <w:div w:id="1490751935">
      <w:bodyDiv w:val="1"/>
      <w:marLeft w:val="0"/>
      <w:marRight w:val="0"/>
      <w:marTop w:val="0"/>
      <w:marBottom w:val="0"/>
      <w:divBdr>
        <w:top w:val="none" w:sz="0" w:space="0" w:color="auto"/>
        <w:left w:val="none" w:sz="0" w:space="0" w:color="auto"/>
        <w:bottom w:val="none" w:sz="0" w:space="0" w:color="auto"/>
        <w:right w:val="none" w:sz="0" w:space="0" w:color="auto"/>
      </w:divBdr>
    </w:div>
    <w:div w:id="1490828823">
      <w:bodyDiv w:val="1"/>
      <w:marLeft w:val="0"/>
      <w:marRight w:val="0"/>
      <w:marTop w:val="0"/>
      <w:marBottom w:val="0"/>
      <w:divBdr>
        <w:top w:val="none" w:sz="0" w:space="0" w:color="auto"/>
        <w:left w:val="none" w:sz="0" w:space="0" w:color="auto"/>
        <w:bottom w:val="none" w:sz="0" w:space="0" w:color="auto"/>
        <w:right w:val="none" w:sz="0" w:space="0" w:color="auto"/>
      </w:divBdr>
    </w:div>
    <w:div w:id="1490901413">
      <w:bodyDiv w:val="1"/>
      <w:marLeft w:val="0"/>
      <w:marRight w:val="0"/>
      <w:marTop w:val="0"/>
      <w:marBottom w:val="0"/>
      <w:divBdr>
        <w:top w:val="none" w:sz="0" w:space="0" w:color="auto"/>
        <w:left w:val="none" w:sz="0" w:space="0" w:color="auto"/>
        <w:bottom w:val="none" w:sz="0" w:space="0" w:color="auto"/>
        <w:right w:val="none" w:sz="0" w:space="0" w:color="auto"/>
      </w:divBdr>
    </w:div>
    <w:div w:id="1490904678">
      <w:bodyDiv w:val="1"/>
      <w:marLeft w:val="0"/>
      <w:marRight w:val="0"/>
      <w:marTop w:val="0"/>
      <w:marBottom w:val="0"/>
      <w:divBdr>
        <w:top w:val="none" w:sz="0" w:space="0" w:color="auto"/>
        <w:left w:val="none" w:sz="0" w:space="0" w:color="auto"/>
        <w:bottom w:val="none" w:sz="0" w:space="0" w:color="auto"/>
        <w:right w:val="none" w:sz="0" w:space="0" w:color="auto"/>
      </w:divBdr>
    </w:div>
    <w:div w:id="1491022181">
      <w:bodyDiv w:val="1"/>
      <w:marLeft w:val="0"/>
      <w:marRight w:val="0"/>
      <w:marTop w:val="0"/>
      <w:marBottom w:val="0"/>
      <w:divBdr>
        <w:top w:val="none" w:sz="0" w:space="0" w:color="auto"/>
        <w:left w:val="none" w:sz="0" w:space="0" w:color="auto"/>
        <w:bottom w:val="none" w:sz="0" w:space="0" w:color="auto"/>
        <w:right w:val="none" w:sz="0" w:space="0" w:color="auto"/>
      </w:divBdr>
    </w:div>
    <w:div w:id="1491023730">
      <w:bodyDiv w:val="1"/>
      <w:marLeft w:val="0"/>
      <w:marRight w:val="0"/>
      <w:marTop w:val="0"/>
      <w:marBottom w:val="0"/>
      <w:divBdr>
        <w:top w:val="none" w:sz="0" w:space="0" w:color="auto"/>
        <w:left w:val="none" w:sz="0" w:space="0" w:color="auto"/>
        <w:bottom w:val="none" w:sz="0" w:space="0" w:color="auto"/>
        <w:right w:val="none" w:sz="0" w:space="0" w:color="auto"/>
      </w:divBdr>
    </w:div>
    <w:div w:id="1491024798">
      <w:bodyDiv w:val="1"/>
      <w:marLeft w:val="0"/>
      <w:marRight w:val="0"/>
      <w:marTop w:val="0"/>
      <w:marBottom w:val="0"/>
      <w:divBdr>
        <w:top w:val="none" w:sz="0" w:space="0" w:color="auto"/>
        <w:left w:val="none" w:sz="0" w:space="0" w:color="auto"/>
        <w:bottom w:val="none" w:sz="0" w:space="0" w:color="auto"/>
        <w:right w:val="none" w:sz="0" w:space="0" w:color="auto"/>
      </w:divBdr>
    </w:div>
    <w:div w:id="1491216132">
      <w:bodyDiv w:val="1"/>
      <w:marLeft w:val="0"/>
      <w:marRight w:val="0"/>
      <w:marTop w:val="0"/>
      <w:marBottom w:val="0"/>
      <w:divBdr>
        <w:top w:val="none" w:sz="0" w:space="0" w:color="auto"/>
        <w:left w:val="none" w:sz="0" w:space="0" w:color="auto"/>
        <w:bottom w:val="none" w:sz="0" w:space="0" w:color="auto"/>
        <w:right w:val="none" w:sz="0" w:space="0" w:color="auto"/>
      </w:divBdr>
    </w:div>
    <w:div w:id="1491360960">
      <w:bodyDiv w:val="1"/>
      <w:marLeft w:val="0"/>
      <w:marRight w:val="0"/>
      <w:marTop w:val="0"/>
      <w:marBottom w:val="0"/>
      <w:divBdr>
        <w:top w:val="none" w:sz="0" w:space="0" w:color="auto"/>
        <w:left w:val="none" w:sz="0" w:space="0" w:color="auto"/>
        <w:bottom w:val="none" w:sz="0" w:space="0" w:color="auto"/>
        <w:right w:val="none" w:sz="0" w:space="0" w:color="auto"/>
      </w:divBdr>
    </w:div>
    <w:div w:id="1491367363">
      <w:bodyDiv w:val="1"/>
      <w:marLeft w:val="0"/>
      <w:marRight w:val="0"/>
      <w:marTop w:val="0"/>
      <w:marBottom w:val="0"/>
      <w:divBdr>
        <w:top w:val="none" w:sz="0" w:space="0" w:color="auto"/>
        <w:left w:val="none" w:sz="0" w:space="0" w:color="auto"/>
        <w:bottom w:val="none" w:sz="0" w:space="0" w:color="auto"/>
        <w:right w:val="none" w:sz="0" w:space="0" w:color="auto"/>
      </w:divBdr>
    </w:div>
    <w:div w:id="1491481846">
      <w:bodyDiv w:val="1"/>
      <w:marLeft w:val="0"/>
      <w:marRight w:val="0"/>
      <w:marTop w:val="0"/>
      <w:marBottom w:val="0"/>
      <w:divBdr>
        <w:top w:val="none" w:sz="0" w:space="0" w:color="auto"/>
        <w:left w:val="none" w:sz="0" w:space="0" w:color="auto"/>
        <w:bottom w:val="none" w:sz="0" w:space="0" w:color="auto"/>
        <w:right w:val="none" w:sz="0" w:space="0" w:color="auto"/>
      </w:divBdr>
    </w:div>
    <w:div w:id="1491604360">
      <w:bodyDiv w:val="1"/>
      <w:marLeft w:val="0"/>
      <w:marRight w:val="0"/>
      <w:marTop w:val="0"/>
      <w:marBottom w:val="0"/>
      <w:divBdr>
        <w:top w:val="none" w:sz="0" w:space="0" w:color="auto"/>
        <w:left w:val="none" w:sz="0" w:space="0" w:color="auto"/>
        <w:bottom w:val="none" w:sz="0" w:space="0" w:color="auto"/>
        <w:right w:val="none" w:sz="0" w:space="0" w:color="auto"/>
      </w:divBdr>
    </w:div>
    <w:div w:id="1491631242">
      <w:bodyDiv w:val="1"/>
      <w:marLeft w:val="0"/>
      <w:marRight w:val="0"/>
      <w:marTop w:val="0"/>
      <w:marBottom w:val="0"/>
      <w:divBdr>
        <w:top w:val="none" w:sz="0" w:space="0" w:color="auto"/>
        <w:left w:val="none" w:sz="0" w:space="0" w:color="auto"/>
        <w:bottom w:val="none" w:sz="0" w:space="0" w:color="auto"/>
        <w:right w:val="none" w:sz="0" w:space="0" w:color="auto"/>
      </w:divBdr>
    </w:div>
    <w:div w:id="1491753590">
      <w:bodyDiv w:val="1"/>
      <w:marLeft w:val="0"/>
      <w:marRight w:val="0"/>
      <w:marTop w:val="0"/>
      <w:marBottom w:val="0"/>
      <w:divBdr>
        <w:top w:val="none" w:sz="0" w:space="0" w:color="auto"/>
        <w:left w:val="none" w:sz="0" w:space="0" w:color="auto"/>
        <w:bottom w:val="none" w:sz="0" w:space="0" w:color="auto"/>
        <w:right w:val="none" w:sz="0" w:space="0" w:color="auto"/>
      </w:divBdr>
    </w:div>
    <w:div w:id="1491828579">
      <w:bodyDiv w:val="1"/>
      <w:marLeft w:val="0"/>
      <w:marRight w:val="0"/>
      <w:marTop w:val="0"/>
      <w:marBottom w:val="0"/>
      <w:divBdr>
        <w:top w:val="none" w:sz="0" w:space="0" w:color="auto"/>
        <w:left w:val="none" w:sz="0" w:space="0" w:color="auto"/>
        <w:bottom w:val="none" w:sz="0" w:space="0" w:color="auto"/>
        <w:right w:val="none" w:sz="0" w:space="0" w:color="auto"/>
      </w:divBdr>
    </w:div>
    <w:div w:id="1491870527">
      <w:bodyDiv w:val="1"/>
      <w:marLeft w:val="0"/>
      <w:marRight w:val="0"/>
      <w:marTop w:val="0"/>
      <w:marBottom w:val="0"/>
      <w:divBdr>
        <w:top w:val="none" w:sz="0" w:space="0" w:color="auto"/>
        <w:left w:val="none" w:sz="0" w:space="0" w:color="auto"/>
        <w:bottom w:val="none" w:sz="0" w:space="0" w:color="auto"/>
        <w:right w:val="none" w:sz="0" w:space="0" w:color="auto"/>
      </w:divBdr>
    </w:div>
    <w:div w:id="1492140368">
      <w:bodyDiv w:val="1"/>
      <w:marLeft w:val="0"/>
      <w:marRight w:val="0"/>
      <w:marTop w:val="0"/>
      <w:marBottom w:val="0"/>
      <w:divBdr>
        <w:top w:val="none" w:sz="0" w:space="0" w:color="auto"/>
        <w:left w:val="none" w:sz="0" w:space="0" w:color="auto"/>
        <w:bottom w:val="none" w:sz="0" w:space="0" w:color="auto"/>
        <w:right w:val="none" w:sz="0" w:space="0" w:color="auto"/>
      </w:divBdr>
    </w:div>
    <w:div w:id="1492142179">
      <w:bodyDiv w:val="1"/>
      <w:marLeft w:val="0"/>
      <w:marRight w:val="0"/>
      <w:marTop w:val="0"/>
      <w:marBottom w:val="0"/>
      <w:divBdr>
        <w:top w:val="none" w:sz="0" w:space="0" w:color="auto"/>
        <w:left w:val="none" w:sz="0" w:space="0" w:color="auto"/>
        <w:bottom w:val="none" w:sz="0" w:space="0" w:color="auto"/>
        <w:right w:val="none" w:sz="0" w:space="0" w:color="auto"/>
      </w:divBdr>
    </w:div>
    <w:div w:id="1492256603">
      <w:bodyDiv w:val="1"/>
      <w:marLeft w:val="0"/>
      <w:marRight w:val="0"/>
      <w:marTop w:val="0"/>
      <w:marBottom w:val="0"/>
      <w:divBdr>
        <w:top w:val="none" w:sz="0" w:space="0" w:color="auto"/>
        <w:left w:val="none" w:sz="0" w:space="0" w:color="auto"/>
        <w:bottom w:val="none" w:sz="0" w:space="0" w:color="auto"/>
        <w:right w:val="none" w:sz="0" w:space="0" w:color="auto"/>
      </w:divBdr>
    </w:div>
    <w:div w:id="1492287388">
      <w:bodyDiv w:val="1"/>
      <w:marLeft w:val="0"/>
      <w:marRight w:val="0"/>
      <w:marTop w:val="0"/>
      <w:marBottom w:val="0"/>
      <w:divBdr>
        <w:top w:val="none" w:sz="0" w:space="0" w:color="auto"/>
        <w:left w:val="none" w:sz="0" w:space="0" w:color="auto"/>
        <w:bottom w:val="none" w:sz="0" w:space="0" w:color="auto"/>
        <w:right w:val="none" w:sz="0" w:space="0" w:color="auto"/>
      </w:divBdr>
    </w:div>
    <w:div w:id="1492403155">
      <w:bodyDiv w:val="1"/>
      <w:marLeft w:val="0"/>
      <w:marRight w:val="0"/>
      <w:marTop w:val="0"/>
      <w:marBottom w:val="0"/>
      <w:divBdr>
        <w:top w:val="none" w:sz="0" w:space="0" w:color="auto"/>
        <w:left w:val="none" w:sz="0" w:space="0" w:color="auto"/>
        <w:bottom w:val="none" w:sz="0" w:space="0" w:color="auto"/>
        <w:right w:val="none" w:sz="0" w:space="0" w:color="auto"/>
      </w:divBdr>
    </w:div>
    <w:div w:id="1492408375">
      <w:bodyDiv w:val="1"/>
      <w:marLeft w:val="0"/>
      <w:marRight w:val="0"/>
      <w:marTop w:val="0"/>
      <w:marBottom w:val="0"/>
      <w:divBdr>
        <w:top w:val="none" w:sz="0" w:space="0" w:color="auto"/>
        <w:left w:val="none" w:sz="0" w:space="0" w:color="auto"/>
        <w:bottom w:val="none" w:sz="0" w:space="0" w:color="auto"/>
        <w:right w:val="none" w:sz="0" w:space="0" w:color="auto"/>
      </w:divBdr>
    </w:div>
    <w:div w:id="1492599990">
      <w:bodyDiv w:val="1"/>
      <w:marLeft w:val="0"/>
      <w:marRight w:val="0"/>
      <w:marTop w:val="0"/>
      <w:marBottom w:val="0"/>
      <w:divBdr>
        <w:top w:val="none" w:sz="0" w:space="0" w:color="auto"/>
        <w:left w:val="none" w:sz="0" w:space="0" w:color="auto"/>
        <w:bottom w:val="none" w:sz="0" w:space="0" w:color="auto"/>
        <w:right w:val="none" w:sz="0" w:space="0" w:color="auto"/>
      </w:divBdr>
    </w:div>
    <w:div w:id="1492717779">
      <w:bodyDiv w:val="1"/>
      <w:marLeft w:val="0"/>
      <w:marRight w:val="0"/>
      <w:marTop w:val="0"/>
      <w:marBottom w:val="0"/>
      <w:divBdr>
        <w:top w:val="none" w:sz="0" w:space="0" w:color="auto"/>
        <w:left w:val="none" w:sz="0" w:space="0" w:color="auto"/>
        <w:bottom w:val="none" w:sz="0" w:space="0" w:color="auto"/>
        <w:right w:val="none" w:sz="0" w:space="0" w:color="auto"/>
      </w:divBdr>
    </w:div>
    <w:div w:id="1492796754">
      <w:bodyDiv w:val="1"/>
      <w:marLeft w:val="0"/>
      <w:marRight w:val="0"/>
      <w:marTop w:val="0"/>
      <w:marBottom w:val="0"/>
      <w:divBdr>
        <w:top w:val="none" w:sz="0" w:space="0" w:color="auto"/>
        <w:left w:val="none" w:sz="0" w:space="0" w:color="auto"/>
        <w:bottom w:val="none" w:sz="0" w:space="0" w:color="auto"/>
        <w:right w:val="none" w:sz="0" w:space="0" w:color="auto"/>
      </w:divBdr>
    </w:div>
    <w:div w:id="1492864147">
      <w:bodyDiv w:val="1"/>
      <w:marLeft w:val="0"/>
      <w:marRight w:val="0"/>
      <w:marTop w:val="0"/>
      <w:marBottom w:val="0"/>
      <w:divBdr>
        <w:top w:val="none" w:sz="0" w:space="0" w:color="auto"/>
        <w:left w:val="none" w:sz="0" w:space="0" w:color="auto"/>
        <w:bottom w:val="none" w:sz="0" w:space="0" w:color="auto"/>
        <w:right w:val="none" w:sz="0" w:space="0" w:color="auto"/>
      </w:divBdr>
    </w:div>
    <w:div w:id="1492913958">
      <w:bodyDiv w:val="1"/>
      <w:marLeft w:val="0"/>
      <w:marRight w:val="0"/>
      <w:marTop w:val="0"/>
      <w:marBottom w:val="0"/>
      <w:divBdr>
        <w:top w:val="none" w:sz="0" w:space="0" w:color="auto"/>
        <w:left w:val="none" w:sz="0" w:space="0" w:color="auto"/>
        <w:bottom w:val="none" w:sz="0" w:space="0" w:color="auto"/>
        <w:right w:val="none" w:sz="0" w:space="0" w:color="auto"/>
      </w:divBdr>
    </w:div>
    <w:div w:id="1493332436">
      <w:bodyDiv w:val="1"/>
      <w:marLeft w:val="0"/>
      <w:marRight w:val="0"/>
      <w:marTop w:val="0"/>
      <w:marBottom w:val="0"/>
      <w:divBdr>
        <w:top w:val="none" w:sz="0" w:space="0" w:color="auto"/>
        <w:left w:val="none" w:sz="0" w:space="0" w:color="auto"/>
        <w:bottom w:val="none" w:sz="0" w:space="0" w:color="auto"/>
        <w:right w:val="none" w:sz="0" w:space="0" w:color="auto"/>
      </w:divBdr>
    </w:div>
    <w:div w:id="1493333909">
      <w:bodyDiv w:val="1"/>
      <w:marLeft w:val="0"/>
      <w:marRight w:val="0"/>
      <w:marTop w:val="0"/>
      <w:marBottom w:val="0"/>
      <w:divBdr>
        <w:top w:val="none" w:sz="0" w:space="0" w:color="auto"/>
        <w:left w:val="none" w:sz="0" w:space="0" w:color="auto"/>
        <w:bottom w:val="none" w:sz="0" w:space="0" w:color="auto"/>
        <w:right w:val="none" w:sz="0" w:space="0" w:color="auto"/>
      </w:divBdr>
    </w:div>
    <w:div w:id="1493376485">
      <w:bodyDiv w:val="1"/>
      <w:marLeft w:val="0"/>
      <w:marRight w:val="0"/>
      <w:marTop w:val="0"/>
      <w:marBottom w:val="0"/>
      <w:divBdr>
        <w:top w:val="none" w:sz="0" w:space="0" w:color="auto"/>
        <w:left w:val="none" w:sz="0" w:space="0" w:color="auto"/>
        <w:bottom w:val="none" w:sz="0" w:space="0" w:color="auto"/>
        <w:right w:val="none" w:sz="0" w:space="0" w:color="auto"/>
      </w:divBdr>
    </w:div>
    <w:div w:id="1493640013">
      <w:bodyDiv w:val="1"/>
      <w:marLeft w:val="0"/>
      <w:marRight w:val="0"/>
      <w:marTop w:val="0"/>
      <w:marBottom w:val="0"/>
      <w:divBdr>
        <w:top w:val="none" w:sz="0" w:space="0" w:color="auto"/>
        <w:left w:val="none" w:sz="0" w:space="0" w:color="auto"/>
        <w:bottom w:val="none" w:sz="0" w:space="0" w:color="auto"/>
        <w:right w:val="none" w:sz="0" w:space="0" w:color="auto"/>
      </w:divBdr>
    </w:div>
    <w:div w:id="1493714167">
      <w:bodyDiv w:val="1"/>
      <w:marLeft w:val="0"/>
      <w:marRight w:val="0"/>
      <w:marTop w:val="0"/>
      <w:marBottom w:val="0"/>
      <w:divBdr>
        <w:top w:val="none" w:sz="0" w:space="0" w:color="auto"/>
        <w:left w:val="none" w:sz="0" w:space="0" w:color="auto"/>
        <w:bottom w:val="none" w:sz="0" w:space="0" w:color="auto"/>
        <w:right w:val="none" w:sz="0" w:space="0" w:color="auto"/>
      </w:divBdr>
    </w:div>
    <w:div w:id="1493790031">
      <w:bodyDiv w:val="1"/>
      <w:marLeft w:val="0"/>
      <w:marRight w:val="0"/>
      <w:marTop w:val="0"/>
      <w:marBottom w:val="0"/>
      <w:divBdr>
        <w:top w:val="none" w:sz="0" w:space="0" w:color="auto"/>
        <w:left w:val="none" w:sz="0" w:space="0" w:color="auto"/>
        <w:bottom w:val="none" w:sz="0" w:space="0" w:color="auto"/>
        <w:right w:val="none" w:sz="0" w:space="0" w:color="auto"/>
      </w:divBdr>
    </w:div>
    <w:div w:id="1493987023">
      <w:bodyDiv w:val="1"/>
      <w:marLeft w:val="0"/>
      <w:marRight w:val="0"/>
      <w:marTop w:val="0"/>
      <w:marBottom w:val="0"/>
      <w:divBdr>
        <w:top w:val="none" w:sz="0" w:space="0" w:color="auto"/>
        <w:left w:val="none" w:sz="0" w:space="0" w:color="auto"/>
        <w:bottom w:val="none" w:sz="0" w:space="0" w:color="auto"/>
        <w:right w:val="none" w:sz="0" w:space="0" w:color="auto"/>
      </w:divBdr>
    </w:div>
    <w:div w:id="1494104564">
      <w:bodyDiv w:val="1"/>
      <w:marLeft w:val="0"/>
      <w:marRight w:val="0"/>
      <w:marTop w:val="0"/>
      <w:marBottom w:val="0"/>
      <w:divBdr>
        <w:top w:val="none" w:sz="0" w:space="0" w:color="auto"/>
        <w:left w:val="none" w:sz="0" w:space="0" w:color="auto"/>
        <w:bottom w:val="none" w:sz="0" w:space="0" w:color="auto"/>
        <w:right w:val="none" w:sz="0" w:space="0" w:color="auto"/>
      </w:divBdr>
    </w:div>
    <w:div w:id="1494179312">
      <w:bodyDiv w:val="1"/>
      <w:marLeft w:val="0"/>
      <w:marRight w:val="0"/>
      <w:marTop w:val="0"/>
      <w:marBottom w:val="0"/>
      <w:divBdr>
        <w:top w:val="none" w:sz="0" w:space="0" w:color="auto"/>
        <w:left w:val="none" w:sz="0" w:space="0" w:color="auto"/>
        <w:bottom w:val="none" w:sz="0" w:space="0" w:color="auto"/>
        <w:right w:val="none" w:sz="0" w:space="0" w:color="auto"/>
      </w:divBdr>
    </w:div>
    <w:div w:id="1494495154">
      <w:bodyDiv w:val="1"/>
      <w:marLeft w:val="0"/>
      <w:marRight w:val="0"/>
      <w:marTop w:val="0"/>
      <w:marBottom w:val="0"/>
      <w:divBdr>
        <w:top w:val="none" w:sz="0" w:space="0" w:color="auto"/>
        <w:left w:val="none" w:sz="0" w:space="0" w:color="auto"/>
        <w:bottom w:val="none" w:sz="0" w:space="0" w:color="auto"/>
        <w:right w:val="none" w:sz="0" w:space="0" w:color="auto"/>
      </w:divBdr>
    </w:div>
    <w:div w:id="1494949092">
      <w:bodyDiv w:val="1"/>
      <w:marLeft w:val="0"/>
      <w:marRight w:val="0"/>
      <w:marTop w:val="0"/>
      <w:marBottom w:val="0"/>
      <w:divBdr>
        <w:top w:val="none" w:sz="0" w:space="0" w:color="auto"/>
        <w:left w:val="none" w:sz="0" w:space="0" w:color="auto"/>
        <w:bottom w:val="none" w:sz="0" w:space="0" w:color="auto"/>
        <w:right w:val="none" w:sz="0" w:space="0" w:color="auto"/>
      </w:divBdr>
    </w:div>
    <w:div w:id="1495103428">
      <w:bodyDiv w:val="1"/>
      <w:marLeft w:val="0"/>
      <w:marRight w:val="0"/>
      <w:marTop w:val="0"/>
      <w:marBottom w:val="0"/>
      <w:divBdr>
        <w:top w:val="none" w:sz="0" w:space="0" w:color="auto"/>
        <w:left w:val="none" w:sz="0" w:space="0" w:color="auto"/>
        <w:bottom w:val="none" w:sz="0" w:space="0" w:color="auto"/>
        <w:right w:val="none" w:sz="0" w:space="0" w:color="auto"/>
      </w:divBdr>
    </w:div>
    <w:div w:id="1495418852">
      <w:bodyDiv w:val="1"/>
      <w:marLeft w:val="0"/>
      <w:marRight w:val="0"/>
      <w:marTop w:val="0"/>
      <w:marBottom w:val="0"/>
      <w:divBdr>
        <w:top w:val="none" w:sz="0" w:space="0" w:color="auto"/>
        <w:left w:val="none" w:sz="0" w:space="0" w:color="auto"/>
        <w:bottom w:val="none" w:sz="0" w:space="0" w:color="auto"/>
        <w:right w:val="none" w:sz="0" w:space="0" w:color="auto"/>
      </w:divBdr>
    </w:div>
    <w:div w:id="1495605432">
      <w:bodyDiv w:val="1"/>
      <w:marLeft w:val="0"/>
      <w:marRight w:val="0"/>
      <w:marTop w:val="0"/>
      <w:marBottom w:val="0"/>
      <w:divBdr>
        <w:top w:val="none" w:sz="0" w:space="0" w:color="auto"/>
        <w:left w:val="none" w:sz="0" w:space="0" w:color="auto"/>
        <w:bottom w:val="none" w:sz="0" w:space="0" w:color="auto"/>
        <w:right w:val="none" w:sz="0" w:space="0" w:color="auto"/>
      </w:divBdr>
    </w:div>
    <w:div w:id="1495992439">
      <w:bodyDiv w:val="1"/>
      <w:marLeft w:val="0"/>
      <w:marRight w:val="0"/>
      <w:marTop w:val="0"/>
      <w:marBottom w:val="0"/>
      <w:divBdr>
        <w:top w:val="none" w:sz="0" w:space="0" w:color="auto"/>
        <w:left w:val="none" w:sz="0" w:space="0" w:color="auto"/>
        <w:bottom w:val="none" w:sz="0" w:space="0" w:color="auto"/>
        <w:right w:val="none" w:sz="0" w:space="0" w:color="auto"/>
      </w:divBdr>
    </w:div>
    <w:div w:id="1495997720">
      <w:bodyDiv w:val="1"/>
      <w:marLeft w:val="0"/>
      <w:marRight w:val="0"/>
      <w:marTop w:val="0"/>
      <w:marBottom w:val="0"/>
      <w:divBdr>
        <w:top w:val="none" w:sz="0" w:space="0" w:color="auto"/>
        <w:left w:val="none" w:sz="0" w:space="0" w:color="auto"/>
        <w:bottom w:val="none" w:sz="0" w:space="0" w:color="auto"/>
        <w:right w:val="none" w:sz="0" w:space="0" w:color="auto"/>
      </w:divBdr>
    </w:div>
    <w:div w:id="1496068289">
      <w:bodyDiv w:val="1"/>
      <w:marLeft w:val="0"/>
      <w:marRight w:val="0"/>
      <w:marTop w:val="0"/>
      <w:marBottom w:val="0"/>
      <w:divBdr>
        <w:top w:val="none" w:sz="0" w:space="0" w:color="auto"/>
        <w:left w:val="none" w:sz="0" w:space="0" w:color="auto"/>
        <w:bottom w:val="none" w:sz="0" w:space="0" w:color="auto"/>
        <w:right w:val="none" w:sz="0" w:space="0" w:color="auto"/>
      </w:divBdr>
    </w:div>
    <w:div w:id="1496190929">
      <w:bodyDiv w:val="1"/>
      <w:marLeft w:val="0"/>
      <w:marRight w:val="0"/>
      <w:marTop w:val="0"/>
      <w:marBottom w:val="0"/>
      <w:divBdr>
        <w:top w:val="none" w:sz="0" w:space="0" w:color="auto"/>
        <w:left w:val="none" w:sz="0" w:space="0" w:color="auto"/>
        <w:bottom w:val="none" w:sz="0" w:space="0" w:color="auto"/>
        <w:right w:val="none" w:sz="0" w:space="0" w:color="auto"/>
      </w:divBdr>
    </w:div>
    <w:div w:id="1496264604">
      <w:bodyDiv w:val="1"/>
      <w:marLeft w:val="0"/>
      <w:marRight w:val="0"/>
      <w:marTop w:val="0"/>
      <w:marBottom w:val="0"/>
      <w:divBdr>
        <w:top w:val="none" w:sz="0" w:space="0" w:color="auto"/>
        <w:left w:val="none" w:sz="0" w:space="0" w:color="auto"/>
        <w:bottom w:val="none" w:sz="0" w:space="0" w:color="auto"/>
        <w:right w:val="none" w:sz="0" w:space="0" w:color="auto"/>
      </w:divBdr>
    </w:div>
    <w:div w:id="1496341319">
      <w:bodyDiv w:val="1"/>
      <w:marLeft w:val="0"/>
      <w:marRight w:val="0"/>
      <w:marTop w:val="0"/>
      <w:marBottom w:val="0"/>
      <w:divBdr>
        <w:top w:val="none" w:sz="0" w:space="0" w:color="auto"/>
        <w:left w:val="none" w:sz="0" w:space="0" w:color="auto"/>
        <w:bottom w:val="none" w:sz="0" w:space="0" w:color="auto"/>
        <w:right w:val="none" w:sz="0" w:space="0" w:color="auto"/>
      </w:divBdr>
    </w:div>
    <w:div w:id="1496341398">
      <w:bodyDiv w:val="1"/>
      <w:marLeft w:val="0"/>
      <w:marRight w:val="0"/>
      <w:marTop w:val="0"/>
      <w:marBottom w:val="0"/>
      <w:divBdr>
        <w:top w:val="none" w:sz="0" w:space="0" w:color="auto"/>
        <w:left w:val="none" w:sz="0" w:space="0" w:color="auto"/>
        <w:bottom w:val="none" w:sz="0" w:space="0" w:color="auto"/>
        <w:right w:val="none" w:sz="0" w:space="0" w:color="auto"/>
      </w:divBdr>
    </w:div>
    <w:div w:id="1496844351">
      <w:bodyDiv w:val="1"/>
      <w:marLeft w:val="0"/>
      <w:marRight w:val="0"/>
      <w:marTop w:val="0"/>
      <w:marBottom w:val="0"/>
      <w:divBdr>
        <w:top w:val="none" w:sz="0" w:space="0" w:color="auto"/>
        <w:left w:val="none" w:sz="0" w:space="0" w:color="auto"/>
        <w:bottom w:val="none" w:sz="0" w:space="0" w:color="auto"/>
        <w:right w:val="none" w:sz="0" w:space="0" w:color="auto"/>
      </w:divBdr>
    </w:div>
    <w:div w:id="1496916057">
      <w:bodyDiv w:val="1"/>
      <w:marLeft w:val="0"/>
      <w:marRight w:val="0"/>
      <w:marTop w:val="0"/>
      <w:marBottom w:val="0"/>
      <w:divBdr>
        <w:top w:val="none" w:sz="0" w:space="0" w:color="auto"/>
        <w:left w:val="none" w:sz="0" w:space="0" w:color="auto"/>
        <w:bottom w:val="none" w:sz="0" w:space="0" w:color="auto"/>
        <w:right w:val="none" w:sz="0" w:space="0" w:color="auto"/>
      </w:divBdr>
    </w:div>
    <w:div w:id="1496922000">
      <w:bodyDiv w:val="1"/>
      <w:marLeft w:val="0"/>
      <w:marRight w:val="0"/>
      <w:marTop w:val="0"/>
      <w:marBottom w:val="0"/>
      <w:divBdr>
        <w:top w:val="none" w:sz="0" w:space="0" w:color="auto"/>
        <w:left w:val="none" w:sz="0" w:space="0" w:color="auto"/>
        <w:bottom w:val="none" w:sz="0" w:space="0" w:color="auto"/>
        <w:right w:val="none" w:sz="0" w:space="0" w:color="auto"/>
      </w:divBdr>
    </w:div>
    <w:div w:id="1497266308">
      <w:bodyDiv w:val="1"/>
      <w:marLeft w:val="0"/>
      <w:marRight w:val="0"/>
      <w:marTop w:val="0"/>
      <w:marBottom w:val="0"/>
      <w:divBdr>
        <w:top w:val="none" w:sz="0" w:space="0" w:color="auto"/>
        <w:left w:val="none" w:sz="0" w:space="0" w:color="auto"/>
        <w:bottom w:val="none" w:sz="0" w:space="0" w:color="auto"/>
        <w:right w:val="none" w:sz="0" w:space="0" w:color="auto"/>
      </w:divBdr>
    </w:div>
    <w:div w:id="1497376162">
      <w:bodyDiv w:val="1"/>
      <w:marLeft w:val="0"/>
      <w:marRight w:val="0"/>
      <w:marTop w:val="0"/>
      <w:marBottom w:val="0"/>
      <w:divBdr>
        <w:top w:val="none" w:sz="0" w:space="0" w:color="auto"/>
        <w:left w:val="none" w:sz="0" w:space="0" w:color="auto"/>
        <w:bottom w:val="none" w:sz="0" w:space="0" w:color="auto"/>
        <w:right w:val="none" w:sz="0" w:space="0" w:color="auto"/>
      </w:divBdr>
    </w:div>
    <w:div w:id="1497383223">
      <w:bodyDiv w:val="1"/>
      <w:marLeft w:val="0"/>
      <w:marRight w:val="0"/>
      <w:marTop w:val="0"/>
      <w:marBottom w:val="0"/>
      <w:divBdr>
        <w:top w:val="none" w:sz="0" w:space="0" w:color="auto"/>
        <w:left w:val="none" w:sz="0" w:space="0" w:color="auto"/>
        <w:bottom w:val="none" w:sz="0" w:space="0" w:color="auto"/>
        <w:right w:val="none" w:sz="0" w:space="0" w:color="auto"/>
      </w:divBdr>
    </w:div>
    <w:div w:id="1497501010">
      <w:bodyDiv w:val="1"/>
      <w:marLeft w:val="0"/>
      <w:marRight w:val="0"/>
      <w:marTop w:val="0"/>
      <w:marBottom w:val="0"/>
      <w:divBdr>
        <w:top w:val="none" w:sz="0" w:space="0" w:color="auto"/>
        <w:left w:val="none" w:sz="0" w:space="0" w:color="auto"/>
        <w:bottom w:val="none" w:sz="0" w:space="0" w:color="auto"/>
        <w:right w:val="none" w:sz="0" w:space="0" w:color="auto"/>
      </w:divBdr>
    </w:div>
    <w:div w:id="1497526501">
      <w:bodyDiv w:val="1"/>
      <w:marLeft w:val="0"/>
      <w:marRight w:val="0"/>
      <w:marTop w:val="0"/>
      <w:marBottom w:val="0"/>
      <w:divBdr>
        <w:top w:val="none" w:sz="0" w:space="0" w:color="auto"/>
        <w:left w:val="none" w:sz="0" w:space="0" w:color="auto"/>
        <w:bottom w:val="none" w:sz="0" w:space="0" w:color="auto"/>
        <w:right w:val="none" w:sz="0" w:space="0" w:color="auto"/>
      </w:divBdr>
    </w:div>
    <w:div w:id="1497647217">
      <w:bodyDiv w:val="1"/>
      <w:marLeft w:val="0"/>
      <w:marRight w:val="0"/>
      <w:marTop w:val="0"/>
      <w:marBottom w:val="0"/>
      <w:divBdr>
        <w:top w:val="none" w:sz="0" w:space="0" w:color="auto"/>
        <w:left w:val="none" w:sz="0" w:space="0" w:color="auto"/>
        <w:bottom w:val="none" w:sz="0" w:space="0" w:color="auto"/>
        <w:right w:val="none" w:sz="0" w:space="0" w:color="auto"/>
      </w:divBdr>
    </w:div>
    <w:div w:id="1497649590">
      <w:bodyDiv w:val="1"/>
      <w:marLeft w:val="0"/>
      <w:marRight w:val="0"/>
      <w:marTop w:val="0"/>
      <w:marBottom w:val="0"/>
      <w:divBdr>
        <w:top w:val="none" w:sz="0" w:space="0" w:color="auto"/>
        <w:left w:val="none" w:sz="0" w:space="0" w:color="auto"/>
        <w:bottom w:val="none" w:sz="0" w:space="0" w:color="auto"/>
        <w:right w:val="none" w:sz="0" w:space="0" w:color="auto"/>
      </w:divBdr>
    </w:div>
    <w:div w:id="1497650061">
      <w:bodyDiv w:val="1"/>
      <w:marLeft w:val="0"/>
      <w:marRight w:val="0"/>
      <w:marTop w:val="0"/>
      <w:marBottom w:val="0"/>
      <w:divBdr>
        <w:top w:val="none" w:sz="0" w:space="0" w:color="auto"/>
        <w:left w:val="none" w:sz="0" w:space="0" w:color="auto"/>
        <w:bottom w:val="none" w:sz="0" w:space="0" w:color="auto"/>
        <w:right w:val="none" w:sz="0" w:space="0" w:color="auto"/>
      </w:divBdr>
    </w:div>
    <w:div w:id="1497650073">
      <w:bodyDiv w:val="1"/>
      <w:marLeft w:val="0"/>
      <w:marRight w:val="0"/>
      <w:marTop w:val="0"/>
      <w:marBottom w:val="0"/>
      <w:divBdr>
        <w:top w:val="none" w:sz="0" w:space="0" w:color="auto"/>
        <w:left w:val="none" w:sz="0" w:space="0" w:color="auto"/>
        <w:bottom w:val="none" w:sz="0" w:space="0" w:color="auto"/>
        <w:right w:val="none" w:sz="0" w:space="0" w:color="auto"/>
      </w:divBdr>
    </w:div>
    <w:div w:id="1497920351">
      <w:bodyDiv w:val="1"/>
      <w:marLeft w:val="0"/>
      <w:marRight w:val="0"/>
      <w:marTop w:val="0"/>
      <w:marBottom w:val="0"/>
      <w:divBdr>
        <w:top w:val="none" w:sz="0" w:space="0" w:color="auto"/>
        <w:left w:val="none" w:sz="0" w:space="0" w:color="auto"/>
        <w:bottom w:val="none" w:sz="0" w:space="0" w:color="auto"/>
        <w:right w:val="none" w:sz="0" w:space="0" w:color="auto"/>
      </w:divBdr>
    </w:div>
    <w:div w:id="1497962179">
      <w:bodyDiv w:val="1"/>
      <w:marLeft w:val="0"/>
      <w:marRight w:val="0"/>
      <w:marTop w:val="0"/>
      <w:marBottom w:val="0"/>
      <w:divBdr>
        <w:top w:val="none" w:sz="0" w:space="0" w:color="auto"/>
        <w:left w:val="none" w:sz="0" w:space="0" w:color="auto"/>
        <w:bottom w:val="none" w:sz="0" w:space="0" w:color="auto"/>
        <w:right w:val="none" w:sz="0" w:space="0" w:color="auto"/>
      </w:divBdr>
    </w:div>
    <w:div w:id="1497988169">
      <w:bodyDiv w:val="1"/>
      <w:marLeft w:val="0"/>
      <w:marRight w:val="0"/>
      <w:marTop w:val="0"/>
      <w:marBottom w:val="0"/>
      <w:divBdr>
        <w:top w:val="none" w:sz="0" w:space="0" w:color="auto"/>
        <w:left w:val="none" w:sz="0" w:space="0" w:color="auto"/>
        <w:bottom w:val="none" w:sz="0" w:space="0" w:color="auto"/>
        <w:right w:val="none" w:sz="0" w:space="0" w:color="auto"/>
      </w:divBdr>
    </w:div>
    <w:div w:id="1498106233">
      <w:bodyDiv w:val="1"/>
      <w:marLeft w:val="0"/>
      <w:marRight w:val="0"/>
      <w:marTop w:val="0"/>
      <w:marBottom w:val="0"/>
      <w:divBdr>
        <w:top w:val="none" w:sz="0" w:space="0" w:color="auto"/>
        <w:left w:val="none" w:sz="0" w:space="0" w:color="auto"/>
        <w:bottom w:val="none" w:sz="0" w:space="0" w:color="auto"/>
        <w:right w:val="none" w:sz="0" w:space="0" w:color="auto"/>
      </w:divBdr>
    </w:div>
    <w:div w:id="1498113662">
      <w:bodyDiv w:val="1"/>
      <w:marLeft w:val="0"/>
      <w:marRight w:val="0"/>
      <w:marTop w:val="0"/>
      <w:marBottom w:val="0"/>
      <w:divBdr>
        <w:top w:val="none" w:sz="0" w:space="0" w:color="auto"/>
        <w:left w:val="none" w:sz="0" w:space="0" w:color="auto"/>
        <w:bottom w:val="none" w:sz="0" w:space="0" w:color="auto"/>
        <w:right w:val="none" w:sz="0" w:space="0" w:color="auto"/>
      </w:divBdr>
    </w:div>
    <w:div w:id="1498154208">
      <w:bodyDiv w:val="1"/>
      <w:marLeft w:val="0"/>
      <w:marRight w:val="0"/>
      <w:marTop w:val="0"/>
      <w:marBottom w:val="0"/>
      <w:divBdr>
        <w:top w:val="none" w:sz="0" w:space="0" w:color="auto"/>
        <w:left w:val="none" w:sz="0" w:space="0" w:color="auto"/>
        <w:bottom w:val="none" w:sz="0" w:space="0" w:color="auto"/>
        <w:right w:val="none" w:sz="0" w:space="0" w:color="auto"/>
      </w:divBdr>
    </w:div>
    <w:div w:id="1498185200">
      <w:bodyDiv w:val="1"/>
      <w:marLeft w:val="0"/>
      <w:marRight w:val="0"/>
      <w:marTop w:val="0"/>
      <w:marBottom w:val="0"/>
      <w:divBdr>
        <w:top w:val="none" w:sz="0" w:space="0" w:color="auto"/>
        <w:left w:val="none" w:sz="0" w:space="0" w:color="auto"/>
        <w:bottom w:val="none" w:sz="0" w:space="0" w:color="auto"/>
        <w:right w:val="none" w:sz="0" w:space="0" w:color="auto"/>
      </w:divBdr>
    </w:div>
    <w:div w:id="1498568140">
      <w:bodyDiv w:val="1"/>
      <w:marLeft w:val="0"/>
      <w:marRight w:val="0"/>
      <w:marTop w:val="0"/>
      <w:marBottom w:val="0"/>
      <w:divBdr>
        <w:top w:val="none" w:sz="0" w:space="0" w:color="auto"/>
        <w:left w:val="none" w:sz="0" w:space="0" w:color="auto"/>
        <w:bottom w:val="none" w:sz="0" w:space="0" w:color="auto"/>
        <w:right w:val="none" w:sz="0" w:space="0" w:color="auto"/>
      </w:divBdr>
    </w:div>
    <w:div w:id="1498568313">
      <w:bodyDiv w:val="1"/>
      <w:marLeft w:val="0"/>
      <w:marRight w:val="0"/>
      <w:marTop w:val="0"/>
      <w:marBottom w:val="0"/>
      <w:divBdr>
        <w:top w:val="none" w:sz="0" w:space="0" w:color="auto"/>
        <w:left w:val="none" w:sz="0" w:space="0" w:color="auto"/>
        <w:bottom w:val="none" w:sz="0" w:space="0" w:color="auto"/>
        <w:right w:val="none" w:sz="0" w:space="0" w:color="auto"/>
      </w:divBdr>
    </w:div>
    <w:div w:id="1498963012">
      <w:bodyDiv w:val="1"/>
      <w:marLeft w:val="0"/>
      <w:marRight w:val="0"/>
      <w:marTop w:val="0"/>
      <w:marBottom w:val="0"/>
      <w:divBdr>
        <w:top w:val="none" w:sz="0" w:space="0" w:color="auto"/>
        <w:left w:val="none" w:sz="0" w:space="0" w:color="auto"/>
        <w:bottom w:val="none" w:sz="0" w:space="0" w:color="auto"/>
        <w:right w:val="none" w:sz="0" w:space="0" w:color="auto"/>
      </w:divBdr>
    </w:div>
    <w:div w:id="1499077953">
      <w:bodyDiv w:val="1"/>
      <w:marLeft w:val="0"/>
      <w:marRight w:val="0"/>
      <w:marTop w:val="0"/>
      <w:marBottom w:val="0"/>
      <w:divBdr>
        <w:top w:val="none" w:sz="0" w:space="0" w:color="auto"/>
        <w:left w:val="none" w:sz="0" w:space="0" w:color="auto"/>
        <w:bottom w:val="none" w:sz="0" w:space="0" w:color="auto"/>
        <w:right w:val="none" w:sz="0" w:space="0" w:color="auto"/>
      </w:divBdr>
    </w:div>
    <w:div w:id="1499151190">
      <w:bodyDiv w:val="1"/>
      <w:marLeft w:val="0"/>
      <w:marRight w:val="0"/>
      <w:marTop w:val="0"/>
      <w:marBottom w:val="0"/>
      <w:divBdr>
        <w:top w:val="none" w:sz="0" w:space="0" w:color="auto"/>
        <w:left w:val="none" w:sz="0" w:space="0" w:color="auto"/>
        <w:bottom w:val="none" w:sz="0" w:space="0" w:color="auto"/>
        <w:right w:val="none" w:sz="0" w:space="0" w:color="auto"/>
      </w:divBdr>
    </w:div>
    <w:div w:id="1499230026">
      <w:bodyDiv w:val="1"/>
      <w:marLeft w:val="0"/>
      <w:marRight w:val="0"/>
      <w:marTop w:val="0"/>
      <w:marBottom w:val="0"/>
      <w:divBdr>
        <w:top w:val="none" w:sz="0" w:space="0" w:color="auto"/>
        <w:left w:val="none" w:sz="0" w:space="0" w:color="auto"/>
        <w:bottom w:val="none" w:sz="0" w:space="0" w:color="auto"/>
        <w:right w:val="none" w:sz="0" w:space="0" w:color="auto"/>
      </w:divBdr>
    </w:div>
    <w:div w:id="1499267846">
      <w:bodyDiv w:val="1"/>
      <w:marLeft w:val="0"/>
      <w:marRight w:val="0"/>
      <w:marTop w:val="0"/>
      <w:marBottom w:val="0"/>
      <w:divBdr>
        <w:top w:val="none" w:sz="0" w:space="0" w:color="auto"/>
        <w:left w:val="none" w:sz="0" w:space="0" w:color="auto"/>
        <w:bottom w:val="none" w:sz="0" w:space="0" w:color="auto"/>
        <w:right w:val="none" w:sz="0" w:space="0" w:color="auto"/>
      </w:divBdr>
    </w:div>
    <w:div w:id="1499349164">
      <w:bodyDiv w:val="1"/>
      <w:marLeft w:val="0"/>
      <w:marRight w:val="0"/>
      <w:marTop w:val="0"/>
      <w:marBottom w:val="0"/>
      <w:divBdr>
        <w:top w:val="none" w:sz="0" w:space="0" w:color="auto"/>
        <w:left w:val="none" w:sz="0" w:space="0" w:color="auto"/>
        <w:bottom w:val="none" w:sz="0" w:space="0" w:color="auto"/>
        <w:right w:val="none" w:sz="0" w:space="0" w:color="auto"/>
      </w:divBdr>
    </w:div>
    <w:div w:id="1499494496">
      <w:bodyDiv w:val="1"/>
      <w:marLeft w:val="0"/>
      <w:marRight w:val="0"/>
      <w:marTop w:val="0"/>
      <w:marBottom w:val="0"/>
      <w:divBdr>
        <w:top w:val="none" w:sz="0" w:space="0" w:color="auto"/>
        <w:left w:val="none" w:sz="0" w:space="0" w:color="auto"/>
        <w:bottom w:val="none" w:sz="0" w:space="0" w:color="auto"/>
        <w:right w:val="none" w:sz="0" w:space="0" w:color="auto"/>
      </w:divBdr>
    </w:div>
    <w:div w:id="1499612347">
      <w:bodyDiv w:val="1"/>
      <w:marLeft w:val="0"/>
      <w:marRight w:val="0"/>
      <w:marTop w:val="0"/>
      <w:marBottom w:val="0"/>
      <w:divBdr>
        <w:top w:val="none" w:sz="0" w:space="0" w:color="auto"/>
        <w:left w:val="none" w:sz="0" w:space="0" w:color="auto"/>
        <w:bottom w:val="none" w:sz="0" w:space="0" w:color="auto"/>
        <w:right w:val="none" w:sz="0" w:space="0" w:color="auto"/>
      </w:divBdr>
    </w:div>
    <w:div w:id="1499732183">
      <w:bodyDiv w:val="1"/>
      <w:marLeft w:val="0"/>
      <w:marRight w:val="0"/>
      <w:marTop w:val="0"/>
      <w:marBottom w:val="0"/>
      <w:divBdr>
        <w:top w:val="none" w:sz="0" w:space="0" w:color="auto"/>
        <w:left w:val="none" w:sz="0" w:space="0" w:color="auto"/>
        <w:bottom w:val="none" w:sz="0" w:space="0" w:color="auto"/>
        <w:right w:val="none" w:sz="0" w:space="0" w:color="auto"/>
      </w:divBdr>
    </w:div>
    <w:div w:id="1499735525">
      <w:bodyDiv w:val="1"/>
      <w:marLeft w:val="0"/>
      <w:marRight w:val="0"/>
      <w:marTop w:val="0"/>
      <w:marBottom w:val="0"/>
      <w:divBdr>
        <w:top w:val="none" w:sz="0" w:space="0" w:color="auto"/>
        <w:left w:val="none" w:sz="0" w:space="0" w:color="auto"/>
        <w:bottom w:val="none" w:sz="0" w:space="0" w:color="auto"/>
        <w:right w:val="none" w:sz="0" w:space="0" w:color="auto"/>
      </w:divBdr>
    </w:div>
    <w:div w:id="1499929592">
      <w:bodyDiv w:val="1"/>
      <w:marLeft w:val="0"/>
      <w:marRight w:val="0"/>
      <w:marTop w:val="0"/>
      <w:marBottom w:val="0"/>
      <w:divBdr>
        <w:top w:val="none" w:sz="0" w:space="0" w:color="auto"/>
        <w:left w:val="none" w:sz="0" w:space="0" w:color="auto"/>
        <w:bottom w:val="none" w:sz="0" w:space="0" w:color="auto"/>
        <w:right w:val="none" w:sz="0" w:space="0" w:color="auto"/>
      </w:divBdr>
    </w:div>
    <w:div w:id="1500123989">
      <w:bodyDiv w:val="1"/>
      <w:marLeft w:val="0"/>
      <w:marRight w:val="0"/>
      <w:marTop w:val="0"/>
      <w:marBottom w:val="0"/>
      <w:divBdr>
        <w:top w:val="none" w:sz="0" w:space="0" w:color="auto"/>
        <w:left w:val="none" w:sz="0" w:space="0" w:color="auto"/>
        <w:bottom w:val="none" w:sz="0" w:space="0" w:color="auto"/>
        <w:right w:val="none" w:sz="0" w:space="0" w:color="auto"/>
      </w:divBdr>
    </w:div>
    <w:div w:id="1500192731">
      <w:bodyDiv w:val="1"/>
      <w:marLeft w:val="0"/>
      <w:marRight w:val="0"/>
      <w:marTop w:val="0"/>
      <w:marBottom w:val="0"/>
      <w:divBdr>
        <w:top w:val="none" w:sz="0" w:space="0" w:color="auto"/>
        <w:left w:val="none" w:sz="0" w:space="0" w:color="auto"/>
        <w:bottom w:val="none" w:sz="0" w:space="0" w:color="auto"/>
        <w:right w:val="none" w:sz="0" w:space="0" w:color="auto"/>
      </w:divBdr>
    </w:div>
    <w:div w:id="1500924353">
      <w:bodyDiv w:val="1"/>
      <w:marLeft w:val="0"/>
      <w:marRight w:val="0"/>
      <w:marTop w:val="0"/>
      <w:marBottom w:val="0"/>
      <w:divBdr>
        <w:top w:val="none" w:sz="0" w:space="0" w:color="auto"/>
        <w:left w:val="none" w:sz="0" w:space="0" w:color="auto"/>
        <w:bottom w:val="none" w:sz="0" w:space="0" w:color="auto"/>
        <w:right w:val="none" w:sz="0" w:space="0" w:color="auto"/>
      </w:divBdr>
    </w:div>
    <w:div w:id="1501189374">
      <w:bodyDiv w:val="1"/>
      <w:marLeft w:val="0"/>
      <w:marRight w:val="0"/>
      <w:marTop w:val="0"/>
      <w:marBottom w:val="0"/>
      <w:divBdr>
        <w:top w:val="none" w:sz="0" w:space="0" w:color="auto"/>
        <w:left w:val="none" w:sz="0" w:space="0" w:color="auto"/>
        <w:bottom w:val="none" w:sz="0" w:space="0" w:color="auto"/>
        <w:right w:val="none" w:sz="0" w:space="0" w:color="auto"/>
      </w:divBdr>
    </w:div>
    <w:div w:id="1501233674">
      <w:bodyDiv w:val="1"/>
      <w:marLeft w:val="0"/>
      <w:marRight w:val="0"/>
      <w:marTop w:val="0"/>
      <w:marBottom w:val="0"/>
      <w:divBdr>
        <w:top w:val="none" w:sz="0" w:space="0" w:color="auto"/>
        <w:left w:val="none" w:sz="0" w:space="0" w:color="auto"/>
        <w:bottom w:val="none" w:sz="0" w:space="0" w:color="auto"/>
        <w:right w:val="none" w:sz="0" w:space="0" w:color="auto"/>
      </w:divBdr>
    </w:div>
    <w:div w:id="1501239243">
      <w:bodyDiv w:val="1"/>
      <w:marLeft w:val="0"/>
      <w:marRight w:val="0"/>
      <w:marTop w:val="0"/>
      <w:marBottom w:val="0"/>
      <w:divBdr>
        <w:top w:val="none" w:sz="0" w:space="0" w:color="auto"/>
        <w:left w:val="none" w:sz="0" w:space="0" w:color="auto"/>
        <w:bottom w:val="none" w:sz="0" w:space="0" w:color="auto"/>
        <w:right w:val="none" w:sz="0" w:space="0" w:color="auto"/>
      </w:divBdr>
    </w:div>
    <w:div w:id="1501505524">
      <w:bodyDiv w:val="1"/>
      <w:marLeft w:val="0"/>
      <w:marRight w:val="0"/>
      <w:marTop w:val="0"/>
      <w:marBottom w:val="0"/>
      <w:divBdr>
        <w:top w:val="none" w:sz="0" w:space="0" w:color="auto"/>
        <w:left w:val="none" w:sz="0" w:space="0" w:color="auto"/>
        <w:bottom w:val="none" w:sz="0" w:space="0" w:color="auto"/>
        <w:right w:val="none" w:sz="0" w:space="0" w:color="auto"/>
      </w:divBdr>
    </w:div>
    <w:div w:id="1501579307">
      <w:bodyDiv w:val="1"/>
      <w:marLeft w:val="0"/>
      <w:marRight w:val="0"/>
      <w:marTop w:val="0"/>
      <w:marBottom w:val="0"/>
      <w:divBdr>
        <w:top w:val="none" w:sz="0" w:space="0" w:color="auto"/>
        <w:left w:val="none" w:sz="0" w:space="0" w:color="auto"/>
        <w:bottom w:val="none" w:sz="0" w:space="0" w:color="auto"/>
        <w:right w:val="none" w:sz="0" w:space="0" w:color="auto"/>
      </w:divBdr>
    </w:div>
    <w:div w:id="1501581656">
      <w:bodyDiv w:val="1"/>
      <w:marLeft w:val="0"/>
      <w:marRight w:val="0"/>
      <w:marTop w:val="0"/>
      <w:marBottom w:val="0"/>
      <w:divBdr>
        <w:top w:val="none" w:sz="0" w:space="0" w:color="auto"/>
        <w:left w:val="none" w:sz="0" w:space="0" w:color="auto"/>
        <w:bottom w:val="none" w:sz="0" w:space="0" w:color="auto"/>
        <w:right w:val="none" w:sz="0" w:space="0" w:color="auto"/>
      </w:divBdr>
    </w:div>
    <w:div w:id="1501698170">
      <w:bodyDiv w:val="1"/>
      <w:marLeft w:val="0"/>
      <w:marRight w:val="0"/>
      <w:marTop w:val="0"/>
      <w:marBottom w:val="0"/>
      <w:divBdr>
        <w:top w:val="none" w:sz="0" w:space="0" w:color="auto"/>
        <w:left w:val="none" w:sz="0" w:space="0" w:color="auto"/>
        <w:bottom w:val="none" w:sz="0" w:space="0" w:color="auto"/>
        <w:right w:val="none" w:sz="0" w:space="0" w:color="auto"/>
      </w:divBdr>
    </w:div>
    <w:div w:id="1502115265">
      <w:bodyDiv w:val="1"/>
      <w:marLeft w:val="0"/>
      <w:marRight w:val="0"/>
      <w:marTop w:val="0"/>
      <w:marBottom w:val="0"/>
      <w:divBdr>
        <w:top w:val="none" w:sz="0" w:space="0" w:color="auto"/>
        <w:left w:val="none" w:sz="0" w:space="0" w:color="auto"/>
        <w:bottom w:val="none" w:sz="0" w:space="0" w:color="auto"/>
        <w:right w:val="none" w:sz="0" w:space="0" w:color="auto"/>
      </w:divBdr>
    </w:div>
    <w:div w:id="1502427285">
      <w:bodyDiv w:val="1"/>
      <w:marLeft w:val="0"/>
      <w:marRight w:val="0"/>
      <w:marTop w:val="0"/>
      <w:marBottom w:val="0"/>
      <w:divBdr>
        <w:top w:val="none" w:sz="0" w:space="0" w:color="auto"/>
        <w:left w:val="none" w:sz="0" w:space="0" w:color="auto"/>
        <w:bottom w:val="none" w:sz="0" w:space="0" w:color="auto"/>
        <w:right w:val="none" w:sz="0" w:space="0" w:color="auto"/>
      </w:divBdr>
    </w:div>
    <w:div w:id="1502428094">
      <w:bodyDiv w:val="1"/>
      <w:marLeft w:val="0"/>
      <w:marRight w:val="0"/>
      <w:marTop w:val="0"/>
      <w:marBottom w:val="0"/>
      <w:divBdr>
        <w:top w:val="none" w:sz="0" w:space="0" w:color="auto"/>
        <w:left w:val="none" w:sz="0" w:space="0" w:color="auto"/>
        <w:bottom w:val="none" w:sz="0" w:space="0" w:color="auto"/>
        <w:right w:val="none" w:sz="0" w:space="0" w:color="auto"/>
      </w:divBdr>
    </w:div>
    <w:div w:id="1502503165">
      <w:bodyDiv w:val="1"/>
      <w:marLeft w:val="0"/>
      <w:marRight w:val="0"/>
      <w:marTop w:val="0"/>
      <w:marBottom w:val="0"/>
      <w:divBdr>
        <w:top w:val="none" w:sz="0" w:space="0" w:color="auto"/>
        <w:left w:val="none" w:sz="0" w:space="0" w:color="auto"/>
        <w:bottom w:val="none" w:sz="0" w:space="0" w:color="auto"/>
        <w:right w:val="none" w:sz="0" w:space="0" w:color="auto"/>
      </w:divBdr>
    </w:div>
    <w:div w:id="1502620757">
      <w:bodyDiv w:val="1"/>
      <w:marLeft w:val="0"/>
      <w:marRight w:val="0"/>
      <w:marTop w:val="0"/>
      <w:marBottom w:val="0"/>
      <w:divBdr>
        <w:top w:val="none" w:sz="0" w:space="0" w:color="auto"/>
        <w:left w:val="none" w:sz="0" w:space="0" w:color="auto"/>
        <w:bottom w:val="none" w:sz="0" w:space="0" w:color="auto"/>
        <w:right w:val="none" w:sz="0" w:space="0" w:color="auto"/>
      </w:divBdr>
    </w:div>
    <w:div w:id="1502813751">
      <w:bodyDiv w:val="1"/>
      <w:marLeft w:val="0"/>
      <w:marRight w:val="0"/>
      <w:marTop w:val="0"/>
      <w:marBottom w:val="0"/>
      <w:divBdr>
        <w:top w:val="none" w:sz="0" w:space="0" w:color="auto"/>
        <w:left w:val="none" w:sz="0" w:space="0" w:color="auto"/>
        <w:bottom w:val="none" w:sz="0" w:space="0" w:color="auto"/>
        <w:right w:val="none" w:sz="0" w:space="0" w:color="auto"/>
      </w:divBdr>
    </w:div>
    <w:div w:id="1502893431">
      <w:bodyDiv w:val="1"/>
      <w:marLeft w:val="0"/>
      <w:marRight w:val="0"/>
      <w:marTop w:val="0"/>
      <w:marBottom w:val="0"/>
      <w:divBdr>
        <w:top w:val="none" w:sz="0" w:space="0" w:color="auto"/>
        <w:left w:val="none" w:sz="0" w:space="0" w:color="auto"/>
        <w:bottom w:val="none" w:sz="0" w:space="0" w:color="auto"/>
        <w:right w:val="none" w:sz="0" w:space="0" w:color="auto"/>
      </w:divBdr>
    </w:div>
    <w:div w:id="1503011784">
      <w:bodyDiv w:val="1"/>
      <w:marLeft w:val="0"/>
      <w:marRight w:val="0"/>
      <w:marTop w:val="0"/>
      <w:marBottom w:val="0"/>
      <w:divBdr>
        <w:top w:val="none" w:sz="0" w:space="0" w:color="auto"/>
        <w:left w:val="none" w:sz="0" w:space="0" w:color="auto"/>
        <w:bottom w:val="none" w:sz="0" w:space="0" w:color="auto"/>
        <w:right w:val="none" w:sz="0" w:space="0" w:color="auto"/>
      </w:divBdr>
    </w:div>
    <w:div w:id="1503084557">
      <w:bodyDiv w:val="1"/>
      <w:marLeft w:val="0"/>
      <w:marRight w:val="0"/>
      <w:marTop w:val="0"/>
      <w:marBottom w:val="0"/>
      <w:divBdr>
        <w:top w:val="none" w:sz="0" w:space="0" w:color="auto"/>
        <w:left w:val="none" w:sz="0" w:space="0" w:color="auto"/>
        <w:bottom w:val="none" w:sz="0" w:space="0" w:color="auto"/>
        <w:right w:val="none" w:sz="0" w:space="0" w:color="auto"/>
      </w:divBdr>
    </w:div>
    <w:div w:id="1503156269">
      <w:bodyDiv w:val="1"/>
      <w:marLeft w:val="0"/>
      <w:marRight w:val="0"/>
      <w:marTop w:val="0"/>
      <w:marBottom w:val="0"/>
      <w:divBdr>
        <w:top w:val="none" w:sz="0" w:space="0" w:color="auto"/>
        <w:left w:val="none" w:sz="0" w:space="0" w:color="auto"/>
        <w:bottom w:val="none" w:sz="0" w:space="0" w:color="auto"/>
        <w:right w:val="none" w:sz="0" w:space="0" w:color="auto"/>
      </w:divBdr>
    </w:div>
    <w:div w:id="1503159996">
      <w:bodyDiv w:val="1"/>
      <w:marLeft w:val="0"/>
      <w:marRight w:val="0"/>
      <w:marTop w:val="0"/>
      <w:marBottom w:val="0"/>
      <w:divBdr>
        <w:top w:val="none" w:sz="0" w:space="0" w:color="auto"/>
        <w:left w:val="none" w:sz="0" w:space="0" w:color="auto"/>
        <w:bottom w:val="none" w:sz="0" w:space="0" w:color="auto"/>
        <w:right w:val="none" w:sz="0" w:space="0" w:color="auto"/>
      </w:divBdr>
    </w:div>
    <w:div w:id="1503199987">
      <w:bodyDiv w:val="1"/>
      <w:marLeft w:val="0"/>
      <w:marRight w:val="0"/>
      <w:marTop w:val="0"/>
      <w:marBottom w:val="0"/>
      <w:divBdr>
        <w:top w:val="none" w:sz="0" w:space="0" w:color="auto"/>
        <w:left w:val="none" w:sz="0" w:space="0" w:color="auto"/>
        <w:bottom w:val="none" w:sz="0" w:space="0" w:color="auto"/>
        <w:right w:val="none" w:sz="0" w:space="0" w:color="auto"/>
      </w:divBdr>
    </w:div>
    <w:div w:id="1503231863">
      <w:bodyDiv w:val="1"/>
      <w:marLeft w:val="0"/>
      <w:marRight w:val="0"/>
      <w:marTop w:val="0"/>
      <w:marBottom w:val="0"/>
      <w:divBdr>
        <w:top w:val="none" w:sz="0" w:space="0" w:color="auto"/>
        <w:left w:val="none" w:sz="0" w:space="0" w:color="auto"/>
        <w:bottom w:val="none" w:sz="0" w:space="0" w:color="auto"/>
        <w:right w:val="none" w:sz="0" w:space="0" w:color="auto"/>
      </w:divBdr>
    </w:div>
    <w:div w:id="1503469148">
      <w:bodyDiv w:val="1"/>
      <w:marLeft w:val="0"/>
      <w:marRight w:val="0"/>
      <w:marTop w:val="0"/>
      <w:marBottom w:val="0"/>
      <w:divBdr>
        <w:top w:val="none" w:sz="0" w:space="0" w:color="auto"/>
        <w:left w:val="none" w:sz="0" w:space="0" w:color="auto"/>
        <w:bottom w:val="none" w:sz="0" w:space="0" w:color="auto"/>
        <w:right w:val="none" w:sz="0" w:space="0" w:color="auto"/>
      </w:divBdr>
    </w:div>
    <w:div w:id="1503550732">
      <w:bodyDiv w:val="1"/>
      <w:marLeft w:val="0"/>
      <w:marRight w:val="0"/>
      <w:marTop w:val="0"/>
      <w:marBottom w:val="0"/>
      <w:divBdr>
        <w:top w:val="none" w:sz="0" w:space="0" w:color="auto"/>
        <w:left w:val="none" w:sz="0" w:space="0" w:color="auto"/>
        <w:bottom w:val="none" w:sz="0" w:space="0" w:color="auto"/>
        <w:right w:val="none" w:sz="0" w:space="0" w:color="auto"/>
      </w:divBdr>
    </w:div>
    <w:div w:id="1503592543">
      <w:bodyDiv w:val="1"/>
      <w:marLeft w:val="0"/>
      <w:marRight w:val="0"/>
      <w:marTop w:val="0"/>
      <w:marBottom w:val="0"/>
      <w:divBdr>
        <w:top w:val="none" w:sz="0" w:space="0" w:color="auto"/>
        <w:left w:val="none" w:sz="0" w:space="0" w:color="auto"/>
        <w:bottom w:val="none" w:sz="0" w:space="0" w:color="auto"/>
        <w:right w:val="none" w:sz="0" w:space="0" w:color="auto"/>
      </w:divBdr>
    </w:div>
    <w:div w:id="1503622280">
      <w:bodyDiv w:val="1"/>
      <w:marLeft w:val="0"/>
      <w:marRight w:val="0"/>
      <w:marTop w:val="0"/>
      <w:marBottom w:val="0"/>
      <w:divBdr>
        <w:top w:val="none" w:sz="0" w:space="0" w:color="auto"/>
        <w:left w:val="none" w:sz="0" w:space="0" w:color="auto"/>
        <w:bottom w:val="none" w:sz="0" w:space="0" w:color="auto"/>
        <w:right w:val="none" w:sz="0" w:space="0" w:color="auto"/>
      </w:divBdr>
    </w:div>
    <w:div w:id="1503662267">
      <w:bodyDiv w:val="1"/>
      <w:marLeft w:val="0"/>
      <w:marRight w:val="0"/>
      <w:marTop w:val="0"/>
      <w:marBottom w:val="0"/>
      <w:divBdr>
        <w:top w:val="none" w:sz="0" w:space="0" w:color="auto"/>
        <w:left w:val="none" w:sz="0" w:space="0" w:color="auto"/>
        <w:bottom w:val="none" w:sz="0" w:space="0" w:color="auto"/>
        <w:right w:val="none" w:sz="0" w:space="0" w:color="auto"/>
      </w:divBdr>
    </w:div>
    <w:div w:id="1503741864">
      <w:bodyDiv w:val="1"/>
      <w:marLeft w:val="0"/>
      <w:marRight w:val="0"/>
      <w:marTop w:val="0"/>
      <w:marBottom w:val="0"/>
      <w:divBdr>
        <w:top w:val="none" w:sz="0" w:space="0" w:color="auto"/>
        <w:left w:val="none" w:sz="0" w:space="0" w:color="auto"/>
        <w:bottom w:val="none" w:sz="0" w:space="0" w:color="auto"/>
        <w:right w:val="none" w:sz="0" w:space="0" w:color="auto"/>
      </w:divBdr>
    </w:div>
    <w:div w:id="1503812680">
      <w:bodyDiv w:val="1"/>
      <w:marLeft w:val="0"/>
      <w:marRight w:val="0"/>
      <w:marTop w:val="0"/>
      <w:marBottom w:val="0"/>
      <w:divBdr>
        <w:top w:val="none" w:sz="0" w:space="0" w:color="auto"/>
        <w:left w:val="none" w:sz="0" w:space="0" w:color="auto"/>
        <w:bottom w:val="none" w:sz="0" w:space="0" w:color="auto"/>
        <w:right w:val="none" w:sz="0" w:space="0" w:color="auto"/>
      </w:divBdr>
    </w:div>
    <w:div w:id="1503857557">
      <w:bodyDiv w:val="1"/>
      <w:marLeft w:val="0"/>
      <w:marRight w:val="0"/>
      <w:marTop w:val="0"/>
      <w:marBottom w:val="0"/>
      <w:divBdr>
        <w:top w:val="none" w:sz="0" w:space="0" w:color="auto"/>
        <w:left w:val="none" w:sz="0" w:space="0" w:color="auto"/>
        <w:bottom w:val="none" w:sz="0" w:space="0" w:color="auto"/>
        <w:right w:val="none" w:sz="0" w:space="0" w:color="auto"/>
      </w:divBdr>
    </w:div>
    <w:div w:id="1504970540">
      <w:bodyDiv w:val="1"/>
      <w:marLeft w:val="0"/>
      <w:marRight w:val="0"/>
      <w:marTop w:val="0"/>
      <w:marBottom w:val="0"/>
      <w:divBdr>
        <w:top w:val="none" w:sz="0" w:space="0" w:color="auto"/>
        <w:left w:val="none" w:sz="0" w:space="0" w:color="auto"/>
        <w:bottom w:val="none" w:sz="0" w:space="0" w:color="auto"/>
        <w:right w:val="none" w:sz="0" w:space="0" w:color="auto"/>
      </w:divBdr>
    </w:div>
    <w:div w:id="1505240698">
      <w:bodyDiv w:val="1"/>
      <w:marLeft w:val="0"/>
      <w:marRight w:val="0"/>
      <w:marTop w:val="0"/>
      <w:marBottom w:val="0"/>
      <w:divBdr>
        <w:top w:val="none" w:sz="0" w:space="0" w:color="auto"/>
        <w:left w:val="none" w:sz="0" w:space="0" w:color="auto"/>
        <w:bottom w:val="none" w:sz="0" w:space="0" w:color="auto"/>
        <w:right w:val="none" w:sz="0" w:space="0" w:color="auto"/>
      </w:divBdr>
    </w:div>
    <w:div w:id="1505315401">
      <w:bodyDiv w:val="1"/>
      <w:marLeft w:val="0"/>
      <w:marRight w:val="0"/>
      <w:marTop w:val="0"/>
      <w:marBottom w:val="0"/>
      <w:divBdr>
        <w:top w:val="none" w:sz="0" w:space="0" w:color="auto"/>
        <w:left w:val="none" w:sz="0" w:space="0" w:color="auto"/>
        <w:bottom w:val="none" w:sz="0" w:space="0" w:color="auto"/>
        <w:right w:val="none" w:sz="0" w:space="0" w:color="auto"/>
      </w:divBdr>
    </w:div>
    <w:div w:id="1505319273">
      <w:bodyDiv w:val="1"/>
      <w:marLeft w:val="0"/>
      <w:marRight w:val="0"/>
      <w:marTop w:val="0"/>
      <w:marBottom w:val="0"/>
      <w:divBdr>
        <w:top w:val="none" w:sz="0" w:space="0" w:color="auto"/>
        <w:left w:val="none" w:sz="0" w:space="0" w:color="auto"/>
        <w:bottom w:val="none" w:sz="0" w:space="0" w:color="auto"/>
        <w:right w:val="none" w:sz="0" w:space="0" w:color="auto"/>
      </w:divBdr>
    </w:div>
    <w:div w:id="1505365479">
      <w:bodyDiv w:val="1"/>
      <w:marLeft w:val="0"/>
      <w:marRight w:val="0"/>
      <w:marTop w:val="0"/>
      <w:marBottom w:val="0"/>
      <w:divBdr>
        <w:top w:val="none" w:sz="0" w:space="0" w:color="auto"/>
        <w:left w:val="none" w:sz="0" w:space="0" w:color="auto"/>
        <w:bottom w:val="none" w:sz="0" w:space="0" w:color="auto"/>
        <w:right w:val="none" w:sz="0" w:space="0" w:color="auto"/>
      </w:divBdr>
    </w:div>
    <w:div w:id="1505515921">
      <w:bodyDiv w:val="1"/>
      <w:marLeft w:val="0"/>
      <w:marRight w:val="0"/>
      <w:marTop w:val="0"/>
      <w:marBottom w:val="0"/>
      <w:divBdr>
        <w:top w:val="none" w:sz="0" w:space="0" w:color="auto"/>
        <w:left w:val="none" w:sz="0" w:space="0" w:color="auto"/>
        <w:bottom w:val="none" w:sz="0" w:space="0" w:color="auto"/>
        <w:right w:val="none" w:sz="0" w:space="0" w:color="auto"/>
      </w:divBdr>
    </w:div>
    <w:div w:id="1505709554">
      <w:bodyDiv w:val="1"/>
      <w:marLeft w:val="0"/>
      <w:marRight w:val="0"/>
      <w:marTop w:val="0"/>
      <w:marBottom w:val="0"/>
      <w:divBdr>
        <w:top w:val="none" w:sz="0" w:space="0" w:color="auto"/>
        <w:left w:val="none" w:sz="0" w:space="0" w:color="auto"/>
        <w:bottom w:val="none" w:sz="0" w:space="0" w:color="auto"/>
        <w:right w:val="none" w:sz="0" w:space="0" w:color="auto"/>
      </w:divBdr>
    </w:div>
    <w:div w:id="1505827633">
      <w:bodyDiv w:val="1"/>
      <w:marLeft w:val="0"/>
      <w:marRight w:val="0"/>
      <w:marTop w:val="0"/>
      <w:marBottom w:val="0"/>
      <w:divBdr>
        <w:top w:val="none" w:sz="0" w:space="0" w:color="auto"/>
        <w:left w:val="none" w:sz="0" w:space="0" w:color="auto"/>
        <w:bottom w:val="none" w:sz="0" w:space="0" w:color="auto"/>
        <w:right w:val="none" w:sz="0" w:space="0" w:color="auto"/>
      </w:divBdr>
    </w:div>
    <w:div w:id="1506165052">
      <w:bodyDiv w:val="1"/>
      <w:marLeft w:val="0"/>
      <w:marRight w:val="0"/>
      <w:marTop w:val="0"/>
      <w:marBottom w:val="0"/>
      <w:divBdr>
        <w:top w:val="none" w:sz="0" w:space="0" w:color="auto"/>
        <w:left w:val="none" w:sz="0" w:space="0" w:color="auto"/>
        <w:bottom w:val="none" w:sz="0" w:space="0" w:color="auto"/>
        <w:right w:val="none" w:sz="0" w:space="0" w:color="auto"/>
      </w:divBdr>
    </w:div>
    <w:div w:id="1506246572">
      <w:bodyDiv w:val="1"/>
      <w:marLeft w:val="0"/>
      <w:marRight w:val="0"/>
      <w:marTop w:val="0"/>
      <w:marBottom w:val="0"/>
      <w:divBdr>
        <w:top w:val="none" w:sz="0" w:space="0" w:color="auto"/>
        <w:left w:val="none" w:sz="0" w:space="0" w:color="auto"/>
        <w:bottom w:val="none" w:sz="0" w:space="0" w:color="auto"/>
        <w:right w:val="none" w:sz="0" w:space="0" w:color="auto"/>
      </w:divBdr>
    </w:div>
    <w:div w:id="1506629446">
      <w:bodyDiv w:val="1"/>
      <w:marLeft w:val="0"/>
      <w:marRight w:val="0"/>
      <w:marTop w:val="0"/>
      <w:marBottom w:val="0"/>
      <w:divBdr>
        <w:top w:val="none" w:sz="0" w:space="0" w:color="auto"/>
        <w:left w:val="none" w:sz="0" w:space="0" w:color="auto"/>
        <w:bottom w:val="none" w:sz="0" w:space="0" w:color="auto"/>
        <w:right w:val="none" w:sz="0" w:space="0" w:color="auto"/>
      </w:divBdr>
    </w:div>
    <w:div w:id="1506676476">
      <w:bodyDiv w:val="1"/>
      <w:marLeft w:val="0"/>
      <w:marRight w:val="0"/>
      <w:marTop w:val="0"/>
      <w:marBottom w:val="0"/>
      <w:divBdr>
        <w:top w:val="none" w:sz="0" w:space="0" w:color="auto"/>
        <w:left w:val="none" w:sz="0" w:space="0" w:color="auto"/>
        <w:bottom w:val="none" w:sz="0" w:space="0" w:color="auto"/>
        <w:right w:val="none" w:sz="0" w:space="0" w:color="auto"/>
      </w:divBdr>
    </w:div>
    <w:div w:id="1506704468">
      <w:bodyDiv w:val="1"/>
      <w:marLeft w:val="0"/>
      <w:marRight w:val="0"/>
      <w:marTop w:val="0"/>
      <w:marBottom w:val="0"/>
      <w:divBdr>
        <w:top w:val="none" w:sz="0" w:space="0" w:color="auto"/>
        <w:left w:val="none" w:sz="0" w:space="0" w:color="auto"/>
        <w:bottom w:val="none" w:sz="0" w:space="0" w:color="auto"/>
        <w:right w:val="none" w:sz="0" w:space="0" w:color="auto"/>
      </w:divBdr>
    </w:div>
    <w:div w:id="1506937594">
      <w:bodyDiv w:val="1"/>
      <w:marLeft w:val="0"/>
      <w:marRight w:val="0"/>
      <w:marTop w:val="0"/>
      <w:marBottom w:val="0"/>
      <w:divBdr>
        <w:top w:val="none" w:sz="0" w:space="0" w:color="auto"/>
        <w:left w:val="none" w:sz="0" w:space="0" w:color="auto"/>
        <w:bottom w:val="none" w:sz="0" w:space="0" w:color="auto"/>
        <w:right w:val="none" w:sz="0" w:space="0" w:color="auto"/>
      </w:divBdr>
    </w:div>
    <w:div w:id="1507134183">
      <w:bodyDiv w:val="1"/>
      <w:marLeft w:val="0"/>
      <w:marRight w:val="0"/>
      <w:marTop w:val="0"/>
      <w:marBottom w:val="0"/>
      <w:divBdr>
        <w:top w:val="none" w:sz="0" w:space="0" w:color="auto"/>
        <w:left w:val="none" w:sz="0" w:space="0" w:color="auto"/>
        <w:bottom w:val="none" w:sz="0" w:space="0" w:color="auto"/>
        <w:right w:val="none" w:sz="0" w:space="0" w:color="auto"/>
      </w:divBdr>
    </w:div>
    <w:div w:id="1507163352">
      <w:bodyDiv w:val="1"/>
      <w:marLeft w:val="0"/>
      <w:marRight w:val="0"/>
      <w:marTop w:val="0"/>
      <w:marBottom w:val="0"/>
      <w:divBdr>
        <w:top w:val="none" w:sz="0" w:space="0" w:color="auto"/>
        <w:left w:val="none" w:sz="0" w:space="0" w:color="auto"/>
        <w:bottom w:val="none" w:sz="0" w:space="0" w:color="auto"/>
        <w:right w:val="none" w:sz="0" w:space="0" w:color="auto"/>
      </w:divBdr>
    </w:div>
    <w:div w:id="1507328448">
      <w:bodyDiv w:val="1"/>
      <w:marLeft w:val="0"/>
      <w:marRight w:val="0"/>
      <w:marTop w:val="0"/>
      <w:marBottom w:val="0"/>
      <w:divBdr>
        <w:top w:val="none" w:sz="0" w:space="0" w:color="auto"/>
        <w:left w:val="none" w:sz="0" w:space="0" w:color="auto"/>
        <w:bottom w:val="none" w:sz="0" w:space="0" w:color="auto"/>
        <w:right w:val="none" w:sz="0" w:space="0" w:color="auto"/>
      </w:divBdr>
    </w:div>
    <w:div w:id="1507550193">
      <w:bodyDiv w:val="1"/>
      <w:marLeft w:val="0"/>
      <w:marRight w:val="0"/>
      <w:marTop w:val="0"/>
      <w:marBottom w:val="0"/>
      <w:divBdr>
        <w:top w:val="none" w:sz="0" w:space="0" w:color="auto"/>
        <w:left w:val="none" w:sz="0" w:space="0" w:color="auto"/>
        <w:bottom w:val="none" w:sz="0" w:space="0" w:color="auto"/>
        <w:right w:val="none" w:sz="0" w:space="0" w:color="auto"/>
      </w:divBdr>
    </w:div>
    <w:div w:id="1507551739">
      <w:bodyDiv w:val="1"/>
      <w:marLeft w:val="0"/>
      <w:marRight w:val="0"/>
      <w:marTop w:val="0"/>
      <w:marBottom w:val="0"/>
      <w:divBdr>
        <w:top w:val="none" w:sz="0" w:space="0" w:color="auto"/>
        <w:left w:val="none" w:sz="0" w:space="0" w:color="auto"/>
        <w:bottom w:val="none" w:sz="0" w:space="0" w:color="auto"/>
        <w:right w:val="none" w:sz="0" w:space="0" w:color="auto"/>
      </w:divBdr>
    </w:div>
    <w:div w:id="1507594489">
      <w:bodyDiv w:val="1"/>
      <w:marLeft w:val="0"/>
      <w:marRight w:val="0"/>
      <w:marTop w:val="0"/>
      <w:marBottom w:val="0"/>
      <w:divBdr>
        <w:top w:val="none" w:sz="0" w:space="0" w:color="auto"/>
        <w:left w:val="none" w:sz="0" w:space="0" w:color="auto"/>
        <w:bottom w:val="none" w:sz="0" w:space="0" w:color="auto"/>
        <w:right w:val="none" w:sz="0" w:space="0" w:color="auto"/>
      </w:divBdr>
    </w:div>
    <w:div w:id="1507667629">
      <w:bodyDiv w:val="1"/>
      <w:marLeft w:val="0"/>
      <w:marRight w:val="0"/>
      <w:marTop w:val="0"/>
      <w:marBottom w:val="0"/>
      <w:divBdr>
        <w:top w:val="none" w:sz="0" w:space="0" w:color="auto"/>
        <w:left w:val="none" w:sz="0" w:space="0" w:color="auto"/>
        <w:bottom w:val="none" w:sz="0" w:space="0" w:color="auto"/>
        <w:right w:val="none" w:sz="0" w:space="0" w:color="auto"/>
      </w:divBdr>
    </w:div>
    <w:div w:id="1507675293">
      <w:bodyDiv w:val="1"/>
      <w:marLeft w:val="0"/>
      <w:marRight w:val="0"/>
      <w:marTop w:val="0"/>
      <w:marBottom w:val="0"/>
      <w:divBdr>
        <w:top w:val="none" w:sz="0" w:space="0" w:color="auto"/>
        <w:left w:val="none" w:sz="0" w:space="0" w:color="auto"/>
        <w:bottom w:val="none" w:sz="0" w:space="0" w:color="auto"/>
        <w:right w:val="none" w:sz="0" w:space="0" w:color="auto"/>
      </w:divBdr>
    </w:div>
    <w:div w:id="1507749230">
      <w:bodyDiv w:val="1"/>
      <w:marLeft w:val="0"/>
      <w:marRight w:val="0"/>
      <w:marTop w:val="0"/>
      <w:marBottom w:val="0"/>
      <w:divBdr>
        <w:top w:val="none" w:sz="0" w:space="0" w:color="auto"/>
        <w:left w:val="none" w:sz="0" w:space="0" w:color="auto"/>
        <w:bottom w:val="none" w:sz="0" w:space="0" w:color="auto"/>
        <w:right w:val="none" w:sz="0" w:space="0" w:color="auto"/>
      </w:divBdr>
    </w:div>
    <w:div w:id="1507750182">
      <w:bodyDiv w:val="1"/>
      <w:marLeft w:val="0"/>
      <w:marRight w:val="0"/>
      <w:marTop w:val="0"/>
      <w:marBottom w:val="0"/>
      <w:divBdr>
        <w:top w:val="none" w:sz="0" w:space="0" w:color="auto"/>
        <w:left w:val="none" w:sz="0" w:space="0" w:color="auto"/>
        <w:bottom w:val="none" w:sz="0" w:space="0" w:color="auto"/>
        <w:right w:val="none" w:sz="0" w:space="0" w:color="auto"/>
      </w:divBdr>
    </w:div>
    <w:div w:id="1507793756">
      <w:bodyDiv w:val="1"/>
      <w:marLeft w:val="0"/>
      <w:marRight w:val="0"/>
      <w:marTop w:val="0"/>
      <w:marBottom w:val="0"/>
      <w:divBdr>
        <w:top w:val="none" w:sz="0" w:space="0" w:color="auto"/>
        <w:left w:val="none" w:sz="0" w:space="0" w:color="auto"/>
        <w:bottom w:val="none" w:sz="0" w:space="0" w:color="auto"/>
        <w:right w:val="none" w:sz="0" w:space="0" w:color="auto"/>
      </w:divBdr>
    </w:div>
    <w:div w:id="1508209792">
      <w:bodyDiv w:val="1"/>
      <w:marLeft w:val="0"/>
      <w:marRight w:val="0"/>
      <w:marTop w:val="0"/>
      <w:marBottom w:val="0"/>
      <w:divBdr>
        <w:top w:val="none" w:sz="0" w:space="0" w:color="auto"/>
        <w:left w:val="none" w:sz="0" w:space="0" w:color="auto"/>
        <w:bottom w:val="none" w:sz="0" w:space="0" w:color="auto"/>
        <w:right w:val="none" w:sz="0" w:space="0" w:color="auto"/>
      </w:divBdr>
    </w:div>
    <w:div w:id="1508211114">
      <w:bodyDiv w:val="1"/>
      <w:marLeft w:val="0"/>
      <w:marRight w:val="0"/>
      <w:marTop w:val="0"/>
      <w:marBottom w:val="0"/>
      <w:divBdr>
        <w:top w:val="none" w:sz="0" w:space="0" w:color="auto"/>
        <w:left w:val="none" w:sz="0" w:space="0" w:color="auto"/>
        <w:bottom w:val="none" w:sz="0" w:space="0" w:color="auto"/>
        <w:right w:val="none" w:sz="0" w:space="0" w:color="auto"/>
      </w:divBdr>
    </w:div>
    <w:div w:id="1508517830">
      <w:bodyDiv w:val="1"/>
      <w:marLeft w:val="0"/>
      <w:marRight w:val="0"/>
      <w:marTop w:val="0"/>
      <w:marBottom w:val="0"/>
      <w:divBdr>
        <w:top w:val="none" w:sz="0" w:space="0" w:color="auto"/>
        <w:left w:val="none" w:sz="0" w:space="0" w:color="auto"/>
        <w:bottom w:val="none" w:sz="0" w:space="0" w:color="auto"/>
        <w:right w:val="none" w:sz="0" w:space="0" w:color="auto"/>
      </w:divBdr>
    </w:div>
    <w:div w:id="1508595389">
      <w:bodyDiv w:val="1"/>
      <w:marLeft w:val="0"/>
      <w:marRight w:val="0"/>
      <w:marTop w:val="0"/>
      <w:marBottom w:val="0"/>
      <w:divBdr>
        <w:top w:val="none" w:sz="0" w:space="0" w:color="auto"/>
        <w:left w:val="none" w:sz="0" w:space="0" w:color="auto"/>
        <w:bottom w:val="none" w:sz="0" w:space="0" w:color="auto"/>
        <w:right w:val="none" w:sz="0" w:space="0" w:color="auto"/>
      </w:divBdr>
    </w:div>
    <w:div w:id="1508599757">
      <w:bodyDiv w:val="1"/>
      <w:marLeft w:val="0"/>
      <w:marRight w:val="0"/>
      <w:marTop w:val="0"/>
      <w:marBottom w:val="0"/>
      <w:divBdr>
        <w:top w:val="none" w:sz="0" w:space="0" w:color="auto"/>
        <w:left w:val="none" w:sz="0" w:space="0" w:color="auto"/>
        <w:bottom w:val="none" w:sz="0" w:space="0" w:color="auto"/>
        <w:right w:val="none" w:sz="0" w:space="0" w:color="auto"/>
      </w:divBdr>
    </w:div>
    <w:div w:id="1508670493">
      <w:bodyDiv w:val="1"/>
      <w:marLeft w:val="0"/>
      <w:marRight w:val="0"/>
      <w:marTop w:val="0"/>
      <w:marBottom w:val="0"/>
      <w:divBdr>
        <w:top w:val="none" w:sz="0" w:space="0" w:color="auto"/>
        <w:left w:val="none" w:sz="0" w:space="0" w:color="auto"/>
        <w:bottom w:val="none" w:sz="0" w:space="0" w:color="auto"/>
        <w:right w:val="none" w:sz="0" w:space="0" w:color="auto"/>
      </w:divBdr>
    </w:div>
    <w:div w:id="1508716673">
      <w:bodyDiv w:val="1"/>
      <w:marLeft w:val="0"/>
      <w:marRight w:val="0"/>
      <w:marTop w:val="0"/>
      <w:marBottom w:val="0"/>
      <w:divBdr>
        <w:top w:val="none" w:sz="0" w:space="0" w:color="auto"/>
        <w:left w:val="none" w:sz="0" w:space="0" w:color="auto"/>
        <w:bottom w:val="none" w:sz="0" w:space="0" w:color="auto"/>
        <w:right w:val="none" w:sz="0" w:space="0" w:color="auto"/>
      </w:divBdr>
    </w:div>
    <w:div w:id="1508790670">
      <w:bodyDiv w:val="1"/>
      <w:marLeft w:val="0"/>
      <w:marRight w:val="0"/>
      <w:marTop w:val="0"/>
      <w:marBottom w:val="0"/>
      <w:divBdr>
        <w:top w:val="none" w:sz="0" w:space="0" w:color="auto"/>
        <w:left w:val="none" w:sz="0" w:space="0" w:color="auto"/>
        <w:bottom w:val="none" w:sz="0" w:space="0" w:color="auto"/>
        <w:right w:val="none" w:sz="0" w:space="0" w:color="auto"/>
      </w:divBdr>
    </w:div>
    <w:div w:id="1509053287">
      <w:bodyDiv w:val="1"/>
      <w:marLeft w:val="0"/>
      <w:marRight w:val="0"/>
      <w:marTop w:val="0"/>
      <w:marBottom w:val="0"/>
      <w:divBdr>
        <w:top w:val="none" w:sz="0" w:space="0" w:color="auto"/>
        <w:left w:val="none" w:sz="0" w:space="0" w:color="auto"/>
        <w:bottom w:val="none" w:sz="0" w:space="0" w:color="auto"/>
        <w:right w:val="none" w:sz="0" w:space="0" w:color="auto"/>
      </w:divBdr>
    </w:div>
    <w:div w:id="1509057285">
      <w:bodyDiv w:val="1"/>
      <w:marLeft w:val="0"/>
      <w:marRight w:val="0"/>
      <w:marTop w:val="0"/>
      <w:marBottom w:val="0"/>
      <w:divBdr>
        <w:top w:val="none" w:sz="0" w:space="0" w:color="auto"/>
        <w:left w:val="none" w:sz="0" w:space="0" w:color="auto"/>
        <w:bottom w:val="none" w:sz="0" w:space="0" w:color="auto"/>
        <w:right w:val="none" w:sz="0" w:space="0" w:color="auto"/>
      </w:divBdr>
    </w:div>
    <w:div w:id="1509061438">
      <w:bodyDiv w:val="1"/>
      <w:marLeft w:val="0"/>
      <w:marRight w:val="0"/>
      <w:marTop w:val="0"/>
      <w:marBottom w:val="0"/>
      <w:divBdr>
        <w:top w:val="none" w:sz="0" w:space="0" w:color="auto"/>
        <w:left w:val="none" w:sz="0" w:space="0" w:color="auto"/>
        <w:bottom w:val="none" w:sz="0" w:space="0" w:color="auto"/>
        <w:right w:val="none" w:sz="0" w:space="0" w:color="auto"/>
      </w:divBdr>
    </w:div>
    <w:div w:id="1509171407">
      <w:bodyDiv w:val="1"/>
      <w:marLeft w:val="0"/>
      <w:marRight w:val="0"/>
      <w:marTop w:val="0"/>
      <w:marBottom w:val="0"/>
      <w:divBdr>
        <w:top w:val="none" w:sz="0" w:space="0" w:color="auto"/>
        <w:left w:val="none" w:sz="0" w:space="0" w:color="auto"/>
        <w:bottom w:val="none" w:sz="0" w:space="0" w:color="auto"/>
        <w:right w:val="none" w:sz="0" w:space="0" w:color="auto"/>
      </w:divBdr>
    </w:div>
    <w:div w:id="1509566003">
      <w:bodyDiv w:val="1"/>
      <w:marLeft w:val="0"/>
      <w:marRight w:val="0"/>
      <w:marTop w:val="0"/>
      <w:marBottom w:val="0"/>
      <w:divBdr>
        <w:top w:val="none" w:sz="0" w:space="0" w:color="auto"/>
        <w:left w:val="none" w:sz="0" w:space="0" w:color="auto"/>
        <w:bottom w:val="none" w:sz="0" w:space="0" w:color="auto"/>
        <w:right w:val="none" w:sz="0" w:space="0" w:color="auto"/>
      </w:divBdr>
    </w:div>
    <w:div w:id="1509903447">
      <w:bodyDiv w:val="1"/>
      <w:marLeft w:val="0"/>
      <w:marRight w:val="0"/>
      <w:marTop w:val="0"/>
      <w:marBottom w:val="0"/>
      <w:divBdr>
        <w:top w:val="none" w:sz="0" w:space="0" w:color="auto"/>
        <w:left w:val="none" w:sz="0" w:space="0" w:color="auto"/>
        <w:bottom w:val="none" w:sz="0" w:space="0" w:color="auto"/>
        <w:right w:val="none" w:sz="0" w:space="0" w:color="auto"/>
      </w:divBdr>
    </w:div>
    <w:div w:id="1510095259">
      <w:bodyDiv w:val="1"/>
      <w:marLeft w:val="0"/>
      <w:marRight w:val="0"/>
      <w:marTop w:val="0"/>
      <w:marBottom w:val="0"/>
      <w:divBdr>
        <w:top w:val="none" w:sz="0" w:space="0" w:color="auto"/>
        <w:left w:val="none" w:sz="0" w:space="0" w:color="auto"/>
        <w:bottom w:val="none" w:sz="0" w:space="0" w:color="auto"/>
        <w:right w:val="none" w:sz="0" w:space="0" w:color="auto"/>
      </w:divBdr>
    </w:div>
    <w:div w:id="1510289130">
      <w:bodyDiv w:val="1"/>
      <w:marLeft w:val="0"/>
      <w:marRight w:val="0"/>
      <w:marTop w:val="0"/>
      <w:marBottom w:val="0"/>
      <w:divBdr>
        <w:top w:val="none" w:sz="0" w:space="0" w:color="auto"/>
        <w:left w:val="none" w:sz="0" w:space="0" w:color="auto"/>
        <w:bottom w:val="none" w:sz="0" w:space="0" w:color="auto"/>
        <w:right w:val="none" w:sz="0" w:space="0" w:color="auto"/>
      </w:divBdr>
    </w:div>
    <w:div w:id="1510294726">
      <w:bodyDiv w:val="1"/>
      <w:marLeft w:val="0"/>
      <w:marRight w:val="0"/>
      <w:marTop w:val="0"/>
      <w:marBottom w:val="0"/>
      <w:divBdr>
        <w:top w:val="none" w:sz="0" w:space="0" w:color="auto"/>
        <w:left w:val="none" w:sz="0" w:space="0" w:color="auto"/>
        <w:bottom w:val="none" w:sz="0" w:space="0" w:color="auto"/>
        <w:right w:val="none" w:sz="0" w:space="0" w:color="auto"/>
      </w:divBdr>
    </w:div>
    <w:div w:id="1510294731">
      <w:bodyDiv w:val="1"/>
      <w:marLeft w:val="0"/>
      <w:marRight w:val="0"/>
      <w:marTop w:val="0"/>
      <w:marBottom w:val="0"/>
      <w:divBdr>
        <w:top w:val="none" w:sz="0" w:space="0" w:color="auto"/>
        <w:left w:val="none" w:sz="0" w:space="0" w:color="auto"/>
        <w:bottom w:val="none" w:sz="0" w:space="0" w:color="auto"/>
        <w:right w:val="none" w:sz="0" w:space="0" w:color="auto"/>
      </w:divBdr>
    </w:div>
    <w:div w:id="1510488431">
      <w:bodyDiv w:val="1"/>
      <w:marLeft w:val="0"/>
      <w:marRight w:val="0"/>
      <w:marTop w:val="0"/>
      <w:marBottom w:val="0"/>
      <w:divBdr>
        <w:top w:val="none" w:sz="0" w:space="0" w:color="auto"/>
        <w:left w:val="none" w:sz="0" w:space="0" w:color="auto"/>
        <w:bottom w:val="none" w:sz="0" w:space="0" w:color="auto"/>
        <w:right w:val="none" w:sz="0" w:space="0" w:color="auto"/>
      </w:divBdr>
    </w:div>
    <w:div w:id="1510556774">
      <w:bodyDiv w:val="1"/>
      <w:marLeft w:val="0"/>
      <w:marRight w:val="0"/>
      <w:marTop w:val="0"/>
      <w:marBottom w:val="0"/>
      <w:divBdr>
        <w:top w:val="none" w:sz="0" w:space="0" w:color="auto"/>
        <w:left w:val="none" w:sz="0" w:space="0" w:color="auto"/>
        <w:bottom w:val="none" w:sz="0" w:space="0" w:color="auto"/>
        <w:right w:val="none" w:sz="0" w:space="0" w:color="auto"/>
      </w:divBdr>
    </w:div>
    <w:div w:id="1510561060">
      <w:bodyDiv w:val="1"/>
      <w:marLeft w:val="0"/>
      <w:marRight w:val="0"/>
      <w:marTop w:val="0"/>
      <w:marBottom w:val="0"/>
      <w:divBdr>
        <w:top w:val="none" w:sz="0" w:space="0" w:color="auto"/>
        <w:left w:val="none" w:sz="0" w:space="0" w:color="auto"/>
        <w:bottom w:val="none" w:sz="0" w:space="0" w:color="auto"/>
        <w:right w:val="none" w:sz="0" w:space="0" w:color="auto"/>
      </w:divBdr>
    </w:div>
    <w:div w:id="1510562543">
      <w:bodyDiv w:val="1"/>
      <w:marLeft w:val="0"/>
      <w:marRight w:val="0"/>
      <w:marTop w:val="0"/>
      <w:marBottom w:val="0"/>
      <w:divBdr>
        <w:top w:val="none" w:sz="0" w:space="0" w:color="auto"/>
        <w:left w:val="none" w:sz="0" w:space="0" w:color="auto"/>
        <w:bottom w:val="none" w:sz="0" w:space="0" w:color="auto"/>
        <w:right w:val="none" w:sz="0" w:space="0" w:color="auto"/>
      </w:divBdr>
    </w:div>
    <w:div w:id="1510563070">
      <w:bodyDiv w:val="1"/>
      <w:marLeft w:val="0"/>
      <w:marRight w:val="0"/>
      <w:marTop w:val="0"/>
      <w:marBottom w:val="0"/>
      <w:divBdr>
        <w:top w:val="none" w:sz="0" w:space="0" w:color="auto"/>
        <w:left w:val="none" w:sz="0" w:space="0" w:color="auto"/>
        <w:bottom w:val="none" w:sz="0" w:space="0" w:color="auto"/>
        <w:right w:val="none" w:sz="0" w:space="0" w:color="auto"/>
      </w:divBdr>
    </w:div>
    <w:div w:id="1510754212">
      <w:bodyDiv w:val="1"/>
      <w:marLeft w:val="0"/>
      <w:marRight w:val="0"/>
      <w:marTop w:val="0"/>
      <w:marBottom w:val="0"/>
      <w:divBdr>
        <w:top w:val="none" w:sz="0" w:space="0" w:color="auto"/>
        <w:left w:val="none" w:sz="0" w:space="0" w:color="auto"/>
        <w:bottom w:val="none" w:sz="0" w:space="0" w:color="auto"/>
        <w:right w:val="none" w:sz="0" w:space="0" w:color="auto"/>
      </w:divBdr>
    </w:div>
    <w:div w:id="1510947566">
      <w:bodyDiv w:val="1"/>
      <w:marLeft w:val="0"/>
      <w:marRight w:val="0"/>
      <w:marTop w:val="0"/>
      <w:marBottom w:val="0"/>
      <w:divBdr>
        <w:top w:val="none" w:sz="0" w:space="0" w:color="auto"/>
        <w:left w:val="none" w:sz="0" w:space="0" w:color="auto"/>
        <w:bottom w:val="none" w:sz="0" w:space="0" w:color="auto"/>
        <w:right w:val="none" w:sz="0" w:space="0" w:color="auto"/>
      </w:divBdr>
    </w:div>
    <w:div w:id="1511064557">
      <w:bodyDiv w:val="1"/>
      <w:marLeft w:val="0"/>
      <w:marRight w:val="0"/>
      <w:marTop w:val="0"/>
      <w:marBottom w:val="0"/>
      <w:divBdr>
        <w:top w:val="none" w:sz="0" w:space="0" w:color="auto"/>
        <w:left w:val="none" w:sz="0" w:space="0" w:color="auto"/>
        <w:bottom w:val="none" w:sz="0" w:space="0" w:color="auto"/>
        <w:right w:val="none" w:sz="0" w:space="0" w:color="auto"/>
      </w:divBdr>
    </w:div>
    <w:div w:id="1511405077">
      <w:bodyDiv w:val="1"/>
      <w:marLeft w:val="0"/>
      <w:marRight w:val="0"/>
      <w:marTop w:val="0"/>
      <w:marBottom w:val="0"/>
      <w:divBdr>
        <w:top w:val="none" w:sz="0" w:space="0" w:color="auto"/>
        <w:left w:val="none" w:sz="0" w:space="0" w:color="auto"/>
        <w:bottom w:val="none" w:sz="0" w:space="0" w:color="auto"/>
        <w:right w:val="none" w:sz="0" w:space="0" w:color="auto"/>
      </w:divBdr>
    </w:div>
    <w:div w:id="1511528618">
      <w:bodyDiv w:val="1"/>
      <w:marLeft w:val="0"/>
      <w:marRight w:val="0"/>
      <w:marTop w:val="0"/>
      <w:marBottom w:val="0"/>
      <w:divBdr>
        <w:top w:val="none" w:sz="0" w:space="0" w:color="auto"/>
        <w:left w:val="none" w:sz="0" w:space="0" w:color="auto"/>
        <w:bottom w:val="none" w:sz="0" w:space="0" w:color="auto"/>
        <w:right w:val="none" w:sz="0" w:space="0" w:color="auto"/>
      </w:divBdr>
    </w:div>
    <w:div w:id="1511725140">
      <w:bodyDiv w:val="1"/>
      <w:marLeft w:val="0"/>
      <w:marRight w:val="0"/>
      <w:marTop w:val="0"/>
      <w:marBottom w:val="0"/>
      <w:divBdr>
        <w:top w:val="none" w:sz="0" w:space="0" w:color="auto"/>
        <w:left w:val="none" w:sz="0" w:space="0" w:color="auto"/>
        <w:bottom w:val="none" w:sz="0" w:space="0" w:color="auto"/>
        <w:right w:val="none" w:sz="0" w:space="0" w:color="auto"/>
      </w:divBdr>
    </w:div>
    <w:div w:id="1511797509">
      <w:bodyDiv w:val="1"/>
      <w:marLeft w:val="0"/>
      <w:marRight w:val="0"/>
      <w:marTop w:val="0"/>
      <w:marBottom w:val="0"/>
      <w:divBdr>
        <w:top w:val="none" w:sz="0" w:space="0" w:color="auto"/>
        <w:left w:val="none" w:sz="0" w:space="0" w:color="auto"/>
        <w:bottom w:val="none" w:sz="0" w:space="0" w:color="auto"/>
        <w:right w:val="none" w:sz="0" w:space="0" w:color="auto"/>
      </w:divBdr>
    </w:div>
    <w:div w:id="1511943654">
      <w:bodyDiv w:val="1"/>
      <w:marLeft w:val="0"/>
      <w:marRight w:val="0"/>
      <w:marTop w:val="0"/>
      <w:marBottom w:val="0"/>
      <w:divBdr>
        <w:top w:val="none" w:sz="0" w:space="0" w:color="auto"/>
        <w:left w:val="none" w:sz="0" w:space="0" w:color="auto"/>
        <w:bottom w:val="none" w:sz="0" w:space="0" w:color="auto"/>
        <w:right w:val="none" w:sz="0" w:space="0" w:color="auto"/>
      </w:divBdr>
    </w:div>
    <w:div w:id="1511945445">
      <w:bodyDiv w:val="1"/>
      <w:marLeft w:val="0"/>
      <w:marRight w:val="0"/>
      <w:marTop w:val="0"/>
      <w:marBottom w:val="0"/>
      <w:divBdr>
        <w:top w:val="none" w:sz="0" w:space="0" w:color="auto"/>
        <w:left w:val="none" w:sz="0" w:space="0" w:color="auto"/>
        <w:bottom w:val="none" w:sz="0" w:space="0" w:color="auto"/>
        <w:right w:val="none" w:sz="0" w:space="0" w:color="auto"/>
      </w:divBdr>
    </w:div>
    <w:div w:id="1512135619">
      <w:bodyDiv w:val="1"/>
      <w:marLeft w:val="0"/>
      <w:marRight w:val="0"/>
      <w:marTop w:val="0"/>
      <w:marBottom w:val="0"/>
      <w:divBdr>
        <w:top w:val="none" w:sz="0" w:space="0" w:color="auto"/>
        <w:left w:val="none" w:sz="0" w:space="0" w:color="auto"/>
        <w:bottom w:val="none" w:sz="0" w:space="0" w:color="auto"/>
        <w:right w:val="none" w:sz="0" w:space="0" w:color="auto"/>
      </w:divBdr>
    </w:div>
    <w:div w:id="1512260538">
      <w:bodyDiv w:val="1"/>
      <w:marLeft w:val="0"/>
      <w:marRight w:val="0"/>
      <w:marTop w:val="0"/>
      <w:marBottom w:val="0"/>
      <w:divBdr>
        <w:top w:val="none" w:sz="0" w:space="0" w:color="auto"/>
        <w:left w:val="none" w:sz="0" w:space="0" w:color="auto"/>
        <w:bottom w:val="none" w:sz="0" w:space="0" w:color="auto"/>
        <w:right w:val="none" w:sz="0" w:space="0" w:color="auto"/>
      </w:divBdr>
    </w:div>
    <w:div w:id="1512337875">
      <w:bodyDiv w:val="1"/>
      <w:marLeft w:val="0"/>
      <w:marRight w:val="0"/>
      <w:marTop w:val="0"/>
      <w:marBottom w:val="0"/>
      <w:divBdr>
        <w:top w:val="none" w:sz="0" w:space="0" w:color="auto"/>
        <w:left w:val="none" w:sz="0" w:space="0" w:color="auto"/>
        <w:bottom w:val="none" w:sz="0" w:space="0" w:color="auto"/>
        <w:right w:val="none" w:sz="0" w:space="0" w:color="auto"/>
      </w:divBdr>
    </w:div>
    <w:div w:id="1512374307">
      <w:bodyDiv w:val="1"/>
      <w:marLeft w:val="0"/>
      <w:marRight w:val="0"/>
      <w:marTop w:val="0"/>
      <w:marBottom w:val="0"/>
      <w:divBdr>
        <w:top w:val="none" w:sz="0" w:space="0" w:color="auto"/>
        <w:left w:val="none" w:sz="0" w:space="0" w:color="auto"/>
        <w:bottom w:val="none" w:sz="0" w:space="0" w:color="auto"/>
        <w:right w:val="none" w:sz="0" w:space="0" w:color="auto"/>
      </w:divBdr>
    </w:div>
    <w:div w:id="1512404380">
      <w:bodyDiv w:val="1"/>
      <w:marLeft w:val="0"/>
      <w:marRight w:val="0"/>
      <w:marTop w:val="0"/>
      <w:marBottom w:val="0"/>
      <w:divBdr>
        <w:top w:val="none" w:sz="0" w:space="0" w:color="auto"/>
        <w:left w:val="none" w:sz="0" w:space="0" w:color="auto"/>
        <w:bottom w:val="none" w:sz="0" w:space="0" w:color="auto"/>
        <w:right w:val="none" w:sz="0" w:space="0" w:color="auto"/>
      </w:divBdr>
    </w:div>
    <w:div w:id="1512451412">
      <w:bodyDiv w:val="1"/>
      <w:marLeft w:val="0"/>
      <w:marRight w:val="0"/>
      <w:marTop w:val="0"/>
      <w:marBottom w:val="0"/>
      <w:divBdr>
        <w:top w:val="none" w:sz="0" w:space="0" w:color="auto"/>
        <w:left w:val="none" w:sz="0" w:space="0" w:color="auto"/>
        <w:bottom w:val="none" w:sz="0" w:space="0" w:color="auto"/>
        <w:right w:val="none" w:sz="0" w:space="0" w:color="auto"/>
      </w:divBdr>
    </w:div>
    <w:div w:id="1512791711">
      <w:bodyDiv w:val="1"/>
      <w:marLeft w:val="0"/>
      <w:marRight w:val="0"/>
      <w:marTop w:val="0"/>
      <w:marBottom w:val="0"/>
      <w:divBdr>
        <w:top w:val="none" w:sz="0" w:space="0" w:color="auto"/>
        <w:left w:val="none" w:sz="0" w:space="0" w:color="auto"/>
        <w:bottom w:val="none" w:sz="0" w:space="0" w:color="auto"/>
        <w:right w:val="none" w:sz="0" w:space="0" w:color="auto"/>
      </w:divBdr>
    </w:div>
    <w:div w:id="1512800071">
      <w:bodyDiv w:val="1"/>
      <w:marLeft w:val="0"/>
      <w:marRight w:val="0"/>
      <w:marTop w:val="0"/>
      <w:marBottom w:val="0"/>
      <w:divBdr>
        <w:top w:val="none" w:sz="0" w:space="0" w:color="auto"/>
        <w:left w:val="none" w:sz="0" w:space="0" w:color="auto"/>
        <w:bottom w:val="none" w:sz="0" w:space="0" w:color="auto"/>
        <w:right w:val="none" w:sz="0" w:space="0" w:color="auto"/>
      </w:divBdr>
    </w:div>
    <w:div w:id="1512838044">
      <w:bodyDiv w:val="1"/>
      <w:marLeft w:val="0"/>
      <w:marRight w:val="0"/>
      <w:marTop w:val="0"/>
      <w:marBottom w:val="0"/>
      <w:divBdr>
        <w:top w:val="none" w:sz="0" w:space="0" w:color="auto"/>
        <w:left w:val="none" w:sz="0" w:space="0" w:color="auto"/>
        <w:bottom w:val="none" w:sz="0" w:space="0" w:color="auto"/>
        <w:right w:val="none" w:sz="0" w:space="0" w:color="auto"/>
      </w:divBdr>
    </w:div>
    <w:div w:id="1512993077">
      <w:bodyDiv w:val="1"/>
      <w:marLeft w:val="0"/>
      <w:marRight w:val="0"/>
      <w:marTop w:val="0"/>
      <w:marBottom w:val="0"/>
      <w:divBdr>
        <w:top w:val="none" w:sz="0" w:space="0" w:color="auto"/>
        <w:left w:val="none" w:sz="0" w:space="0" w:color="auto"/>
        <w:bottom w:val="none" w:sz="0" w:space="0" w:color="auto"/>
        <w:right w:val="none" w:sz="0" w:space="0" w:color="auto"/>
      </w:divBdr>
    </w:div>
    <w:div w:id="1513105534">
      <w:bodyDiv w:val="1"/>
      <w:marLeft w:val="0"/>
      <w:marRight w:val="0"/>
      <w:marTop w:val="0"/>
      <w:marBottom w:val="0"/>
      <w:divBdr>
        <w:top w:val="none" w:sz="0" w:space="0" w:color="auto"/>
        <w:left w:val="none" w:sz="0" w:space="0" w:color="auto"/>
        <w:bottom w:val="none" w:sz="0" w:space="0" w:color="auto"/>
        <w:right w:val="none" w:sz="0" w:space="0" w:color="auto"/>
      </w:divBdr>
    </w:div>
    <w:div w:id="1513109308">
      <w:bodyDiv w:val="1"/>
      <w:marLeft w:val="0"/>
      <w:marRight w:val="0"/>
      <w:marTop w:val="0"/>
      <w:marBottom w:val="0"/>
      <w:divBdr>
        <w:top w:val="none" w:sz="0" w:space="0" w:color="auto"/>
        <w:left w:val="none" w:sz="0" w:space="0" w:color="auto"/>
        <w:bottom w:val="none" w:sz="0" w:space="0" w:color="auto"/>
        <w:right w:val="none" w:sz="0" w:space="0" w:color="auto"/>
      </w:divBdr>
    </w:div>
    <w:div w:id="1513109954">
      <w:bodyDiv w:val="1"/>
      <w:marLeft w:val="0"/>
      <w:marRight w:val="0"/>
      <w:marTop w:val="0"/>
      <w:marBottom w:val="0"/>
      <w:divBdr>
        <w:top w:val="none" w:sz="0" w:space="0" w:color="auto"/>
        <w:left w:val="none" w:sz="0" w:space="0" w:color="auto"/>
        <w:bottom w:val="none" w:sz="0" w:space="0" w:color="auto"/>
        <w:right w:val="none" w:sz="0" w:space="0" w:color="auto"/>
      </w:divBdr>
    </w:div>
    <w:div w:id="1513182381">
      <w:bodyDiv w:val="1"/>
      <w:marLeft w:val="0"/>
      <w:marRight w:val="0"/>
      <w:marTop w:val="0"/>
      <w:marBottom w:val="0"/>
      <w:divBdr>
        <w:top w:val="none" w:sz="0" w:space="0" w:color="auto"/>
        <w:left w:val="none" w:sz="0" w:space="0" w:color="auto"/>
        <w:bottom w:val="none" w:sz="0" w:space="0" w:color="auto"/>
        <w:right w:val="none" w:sz="0" w:space="0" w:color="auto"/>
      </w:divBdr>
    </w:div>
    <w:div w:id="1513229114">
      <w:bodyDiv w:val="1"/>
      <w:marLeft w:val="0"/>
      <w:marRight w:val="0"/>
      <w:marTop w:val="0"/>
      <w:marBottom w:val="0"/>
      <w:divBdr>
        <w:top w:val="none" w:sz="0" w:space="0" w:color="auto"/>
        <w:left w:val="none" w:sz="0" w:space="0" w:color="auto"/>
        <w:bottom w:val="none" w:sz="0" w:space="0" w:color="auto"/>
        <w:right w:val="none" w:sz="0" w:space="0" w:color="auto"/>
      </w:divBdr>
    </w:div>
    <w:div w:id="1513295011">
      <w:bodyDiv w:val="1"/>
      <w:marLeft w:val="0"/>
      <w:marRight w:val="0"/>
      <w:marTop w:val="0"/>
      <w:marBottom w:val="0"/>
      <w:divBdr>
        <w:top w:val="none" w:sz="0" w:space="0" w:color="auto"/>
        <w:left w:val="none" w:sz="0" w:space="0" w:color="auto"/>
        <w:bottom w:val="none" w:sz="0" w:space="0" w:color="auto"/>
        <w:right w:val="none" w:sz="0" w:space="0" w:color="auto"/>
      </w:divBdr>
    </w:div>
    <w:div w:id="1513302383">
      <w:bodyDiv w:val="1"/>
      <w:marLeft w:val="0"/>
      <w:marRight w:val="0"/>
      <w:marTop w:val="0"/>
      <w:marBottom w:val="0"/>
      <w:divBdr>
        <w:top w:val="none" w:sz="0" w:space="0" w:color="auto"/>
        <w:left w:val="none" w:sz="0" w:space="0" w:color="auto"/>
        <w:bottom w:val="none" w:sz="0" w:space="0" w:color="auto"/>
        <w:right w:val="none" w:sz="0" w:space="0" w:color="auto"/>
      </w:divBdr>
    </w:div>
    <w:div w:id="1513454354">
      <w:bodyDiv w:val="1"/>
      <w:marLeft w:val="0"/>
      <w:marRight w:val="0"/>
      <w:marTop w:val="0"/>
      <w:marBottom w:val="0"/>
      <w:divBdr>
        <w:top w:val="none" w:sz="0" w:space="0" w:color="auto"/>
        <w:left w:val="none" w:sz="0" w:space="0" w:color="auto"/>
        <w:bottom w:val="none" w:sz="0" w:space="0" w:color="auto"/>
        <w:right w:val="none" w:sz="0" w:space="0" w:color="auto"/>
      </w:divBdr>
    </w:div>
    <w:div w:id="1513496936">
      <w:bodyDiv w:val="1"/>
      <w:marLeft w:val="0"/>
      <w:marRight w:val="0"/>
      <w:marTop w:val="0"/>
      <w:marBottom w:val="0"/>
      <w:divBdr>
        <w:top w:val="none" w:sz="0" w:space="0" w:color="auto"/>
        <w:left w:val="none" w:sz="0" w:space="0" w:color="auto"/>
        <w:bottom w:val="none" w:sz="0" w:space="0" w:color="auto"/>
        <w:right w:val="none" w:sz="0" w:space="0" w:color="auto"/>
      </w:divBdr>
    </w:div>
    <w:div w:id="1513639217">
      <w:bodyDiv w:val="1"/>
      <w:marLeft w:val="0"/>
      <w:marRight w:val="0"/>
      <w:marTop w:val="0"/>
      <w:marBottom w:val="0"/>
      <w:divBdr>
        <w:top w:val="none" w:sz="0" w:space="0" w:color="auto"/>
        <w:left w:val="none" w:sz="0" w:space="0" w:color="auto"/>
        <w:bottom w:val="none" w:sz="0" w:space="0" w:color="auto"/>
        <w:right w:val="none" w:sz="0" w:space="0" w:color="auto"/>
      </w:divBdr>
    </w:div>
    <w:div w:id="1513643045">
      <w:bodyDiv w:val="1"/>
      <w:marLeft w:val="0"/>
      <w:marRight w:val="0"/>
      <w:marTop w:val="0"/>
      <w:marBottom w:val="0"/>
      <w:divBdr>
        <w:top w:val="none" w:sz="0" w:space="0" w:color="auto"/>
        <w:left w:val="none" w:sz="0" w:space="0" w:color="auto"/>
        <w:bottom w:val="none" w:sz="0" w:space="0" w:color="auto"/>
        <w:right w:val="none" w:sz="0" w:space="0" w:color="auto"/>
      </w:divBdr>
    </w:div>
    <w:div w:id="1513839756">
      <w:bodyDiv w:val="1"/>
      <w:marLeft w:val="0"/>
      <w:marRight w:val="0"/>
      <w:marTop w:val="0"/>
      <w:marBottom w:val="0"/>
      <w:divBdr>
        <w:top w:val="none" w:sz="0" w:space="0" w:color="auto"/>
        <w:left w:val="none" w:sz="0" w:space="0" w:color="auto"/>
        <w:bottom w:val="none" w:sz="0" w:space="0" w:color="auto"/>
        <w:right w:val="none" w:sz="0" w:space="0" w:color="auto"/>
      </w:divBdr>
    </w:div>
    <w:div w:id="1514106355">
      <w:bodyDiv w:val="1"/>
      <w:marLeft w:val="0"/>
      <w:marRight w:val="0"/>
      <w:marTop w:val="0"/>
      <w:marBottom w:val="0"/>
      <w:divBdr>
        <w:top w:val="none" w:sz="0" w:space="0" w:color="auto"/>
        <w:left w:val="none" w:sz="0" w:space="0" w:color="auto"/>
        <w:bottom w:val="none" w:sz="0" w:space="0" w:color="auto"/>
        <w:right w:val="none" w:sz="0" w:space="0" w:color="auto"/>
      </w:divBdr>
    </w:div>
    <w:div w:id="1514221650">
      <w:bodyDiv w:val="1"/>
      <w:marLeft w:val="0"/>
      <w:marRight w:val="0"/>
      <w:marTop w:val="0"/>
      <w:marBottom w:val="0"/>
      <w:divBdr>
        <w:top w:val="none" w:sz="0" w:space="0" w:color="auto"/>
        <w:left w:val="none" w:sz="0" w:space="0" w:color="auto"/>
        <w:bottom w:val="none" w:sz="0" w:space="0" w:color="auto"/>
        <w:right w:val="none" w:sz="0" w:space="0" w:color="auto"/>
      </w:divBdr>
    </w:div>
    <w:div w:id="1514225104">
      <w:bodyDiv w:val="1"/>
      <w:marLeft w:val="0"/>
      <w:marRight w:val="0"/>
      <w:marTop w:val="0"/>
      <w:marBottom w:val="0"/>
      <w:divBdr>
        <w:top w:val="none" w:sz="0" w:space="0" w:color="auto"/>
        <w:left w:val="none" w:sz="0" w:space="0" w:color="auto"/>
        <w:bottom w:val="none" w:sz="0" w:space="0" w:color="auto"/>
        <w:right w:val="none" w:sz="0" w:space="0" w:color="auto"/>
      </w:divBdr>
    </w:div>
    <w:div w:id="1514297701">
      <w:bodyDiv w:val="1"/>
      <w:marLeft w:val="0"/>
      <w:marRight w:val="0"/>
      <w:marTop w:val="0"/>
      <w:marBottom w:val="0"/>
      <w:divBdr>
        <w:top w:val="none" w:sz="0" w:space="0" w:color="auto"/>
        <w:left w:val="none" w:sz="0" w:space="0" w:color="auto"/>
        <w:bottom w:val="none" w:sz="0" w:space="0" w:color="auto"/>
        <w:right w:val="none" w:sz="0" w:space="0" w:color="auto"/>
      </w:divBdr>
    </w:div>
    <w:div w:id="1514497235">
      <w:bodyDiv w:val="1"/>
      <w:marLeft w:val="0"/>
      <w:marRight w:val="0"/>
      <w:marTop w:val="0"/>
      <w:marBottom w:val="0"/>
      <w:divBdr>
        <w:top w:val="none" w:sz="0" w:space="0" w:color="auto"/>
        <w:left w:val="none" w:sz="0" w:space="0" w:color="auto"/>
        <w:bottom w:val="none" w:sz="0" w:space="0" w:color="auto"/>
        <w:right w:val="none" w:sz="0" w:space="0" w:color="auto"/>
      </w:divBdr>
    </w:div>
    <w:div w:id="1514563244">
      <w:bodyDiv w:val="1"/>
      <w:marLeft w:val="0"/>
      <w:marRight w:val="0"/>
      <w:marTop w:val="0"/>
      <w:marBottom w:val="0"/>
      <w:divBdr>
        <w:top w:val="none" w:sz="0" w:space="0" w:color="auto"/>
        <w:left w:val="none" w:sz="0" w:space="0" w:color="auto"/>
        <w:bottom w:val="none" w:sz="0" w:space="0" w:color="auto"/>
        <w:right w:val="none" w:sz="0" w:space="0" w:color="auto"/>
      </w:divBdr>
    </w:div>
    <w:div w:id="1514608991">
      <w:bodyDiv w:val="1"/>
      <w:marLeft w:val="0"/>
      <w:marRight w:val="0"/>
      <w:marTop w:val="0"/>
      <w:marBottom w:val="0"/>
      <w:divBdr>
        <w:top w:val="none" w:sz="0" w:space="0" w:color="auto"/>
        <w:left w:val="none" w:sz="0" w:space="0" w:color="auto"/>
        <w:bottom w:val="none" w:sz="0" w:space="0" w:color="auto"/>
        <w:right w:val="none" w:sz="0" w:space="0" w:color="auto"/>
      </w:divBdr>
    </w:div>
    <w:div w:id="1514756716">
      <w:bodyDiv w:val="1"/>
      <w:marLeft w:val="0"/>
      <w:marRight w:val="0"/>
      <w:marTop w:val="0"/>
      <w:marBottom w:val="0"/>
      <w:divBdr>
        <w:top w:val="none" w:sz="0" w:space="0" w:color="auto"/>
        <w:left w:val="none" w:sz="0" w:space="0" w:color="auto"/>
        <w:bottom w:val="none" w:sz="0" w:space="0" w:color="auto"/>
        <w:right w:val="none" w:sz="0" w:space="0" w:color="auto"/>
      </w:divBdr>
    </w:div>
    <w:div w:id="1514801158">
      <w:bodyDiv w:val="1"/>
      <w:marLeft w:val="0"/>
      <w:marRight w:val="0"/>
      <w:marTop w:val="0"/>
      <w:marBottom w:val="0"/>
      <w:divBdr>
        <w:top w:val="none" w:sz="0" w:space="0" w:color="auto"/>
        <w:left w:val="none" w:sz="0" w:space="0" w:color="auto"/>
        <w:bottom w:val="none" w:sz="0" w:space="0" w:color="auto"/>
        <w:right w:val="none" w:sz="0" w:space="0" w:color="auto"/>
      </w:divBdr>
    </w:div>
    <w:div w:id="1514806733">
      <w:bodyDiv w:val="1"/>
      <w:marLeft w:val="0"/>
      <w:marRight w:val="0"/>
      <w:marTop w:val="0"/>
      <w:marBottom w:val="0"/>
      <w:divBdr>
        <w:top w:val="none" w:sz="0" w:space="0" w:color="auto"/>
        <w:left w:val="none" w:sz="0" w:space="0" w:color="auto"/>
        <w:bottom w:val="none" w:sz="0" w:space="0" w:color="auto"/>
        <w:right w:val="none" w:sz="0" w:space="0" w:color="auto"/>
      </w:divBdr>
    </w:div>
    <w:div w:id="1514882733">
      <w:bodyDiv w:val="1"/>
      <w:marLeft w:val="0"/>
      <w:marRight w:val="0"/>
      <w:marTop w:val="0"/>
      <w:marBottom w:val="0"/>
      <w:divBdr>
        <w:top w:val="none" w:sz="0" w:space="0" w:color="auto"/>
        <w:left w:val="none" w:sz="0" w:space="0" w:color="auto"/>
        <w:bottom w:val="none" w:sz="0" w:space="0" w:color="auto"/>
        <w:right w:val="none" w:sz="0" w:space="0" w:color="auto"/>
      </w:divBdr>
    </w:div>
    <w:div w:id="1514957898">
      <w:bodyDiv w:val="1"/>
      <w:marLeft w:val="0"/>
      <w:marRight w:val="0"/>
      <w:marTop w:val="0"/>
      <w:marBottom w:val="0"/>
      <w:divBdr>
        <w:top w:val="none" w:sz="0" w:space="0" w:color="auto"/>
        <w:left w:val="none" w:sz="0" w:space="0" w:color="auto"/>
        <w:bottom w:val="none" w:sz="0" w:space="0" w:color="auto"/>
        <w:right w:val="none" w:sz="0" w:space="0" w:color="auto"/>
      </w:divBdr>
    </w:div>
    <w:div w:id="1515193991">
      <w:bodyDiv w:val="1"/>
      <w:marLeft w:val="0"/>
      <w:marRight w:val="0"/>
      <w:marTop w:val="0"/>
      <w:marBottom w:val="0"/>
      <w:divBdr>
        <w:top w:val="none" w:sz="0" w:space="0" w:color="auto"/>
        <w:left w:val="none" w:sz="0" w:space="0" w:color="auto"/>
        <w:bottom w:val="none" w:sz="0" w:space="0" w:color="auto"/>
        <w:right w:val="none" w:sz="0" w:space="0" w:color="auto"/>
      </w:divBdr>
    </w:div>
    <w:div w:id="1515420188">
      <w:bodyDiv w:val="1"/>
      <w:marLeft w:val="0"/>
      <w:marRight w:val="0"/>
      <w:marTop w:val="0"/>
      <w:marBottom w:val="0"/>
      <w:divBdr>
        <w:top w:val="none" w:sz="0" w:space="0" w:color="auto"/>
        <w:left w:val="none" w:sz="0" w:space="0" w:color="auto"/>
        <w:bottom w:val="none" w:sz="0" w:space="0" w:color="auto"/>
        <w:right w:val="none" w:sz="0" w:space="0" w:color="auto"/>
      </w:divBdr>
    </w:div>
    <w:div w:id="1515655613">
      <w:bodyDiv w:val="1"/>
      <w:marLeft w:val="0"/>
      <w:marRight w:val="0"/>
      <w:marTop w:val="0"/>
      <w:marBottom w:val="0"/>
      <w:divBdr>
        <w:top w:val="none" w:sz="0" w:space="0" w:color="auto"/>
        <w:left w:val="none" w:sz="0" w:space="0" w:color="auto"/>
        <w:bottom w:val="none" w:sz="0" w:space="0" w:color="auto"/>
        <w:right w:val="none" w:sz="0" w:space="0" w:color="auto"/>
      </w:divBdr>
    </w:div>
    <w:div w:id="1515656153">
      <w:bodyDiv w:val="1"/>
      <w:marLeft w:val="0"/>
      <w:marRight w:val="0"/>
      <w:marTop w:val="0"/>
      <w:marBottom w:val="0"/>
      <w:divBdr>
        <w:top w:val="none" w:sz="0" w:space="0" w:color="auto"/>
        <w:left w:val="none" w:sz="0" w:space="0" w:color="auto"/>
        <w:bottom w:val="none" w:sz="0" w:space="0" w:color="auto"/>
        <w:right w:val="none" w:sz="0" w:space="0" w:color="auto"/>
      </w:divBdr>
    </w:div>
    <w:div w:id="1515727960">
      <w:bodyDiv w:val="1"/>
      <w:marLeft w:val="0"/>
      <w:marRight w:val="0"/>
      <w:marTop w:val="0"/>
      <w:marBottom w:val="0"/>
      <w:divBdr>
        <w:top w:val="none" w:sz="0" w:space="0" w:color="auto"/>
        <w:left w:val="none" w:sz="0" w:space="0" w:color="auto"/>
        <w:bottom w:val="none" w:sz="0" w:space="0" w:color="auto"/>
        <w:right w:val="none" w:sz="0" w:space="0" w:color="auto"/>
      </w:divBdr>
    </w:div>
    <w:div w:id="1515873733">
      <w:bodyDiv w:val="1"/>
      <w:marLeft w:val="0"/>
      <w:marRight w:val="0"/>
      <w:marTop w:val="0"/>
      <w:marBottom w:val="0"/>
      <w:divBdr>
        <w:top w:val="none" w:sz="0" w:space="0" w:color="auto"/>
        <w:left w:val="none" w:sz="0" w:space="0" w:color="auto"/>
        <w:bottom w:val="none" w:sz="0" w:space="0" w:color="auto"/>
        <w:right w:val="none" w:sz="0" w:space="0" w:color="auto"/>
      </w:divBdr>
    </w:div>
    <w:div w:id="1516068460">
      <w:bodyDiv w:val="1"/>
      <w:marLeft w:val="0"/>
      <w:marRight w:val="0"/>
      <w:marTop w:val="0"/>
      <w:marBottom w:val="0"/>
      <w:divBdr>
        <w:top w:val="none" w:sz="0" w:space="0" w:color="auto"/>
        <w:left w:val="none" w:sz="0" w:space="0" w:color="auto"/>
        <w:bottom w:val="none" w:sz="0" w:space="0" w:color="auto"/>
        <w:right w:val="none" w:sz="0" w:space="0" w:color="auto"/>
      </w:divBdr>
    </w:div>
    <w:div w:id="1516459115">
      <w:bodyDiv w:val="1"/>
      <w:marLeft w:val="0"/>
      <w:marRight w:val="0"/>
      <w:marTop w:val="0"/>
      <w:marBottom w:val="0"/>
      <w:divBdr>
        <w:top w:val="none" w:sz="0" w:space="0" w:color="auto"/>
        <w:left w:val="none" w:sz="0" w:space="0" w:color="auto"/>
        <w:bottom w:val="none" w:sz="0" w:space="0" w:color="auto"/>
        <w:right w:val="none" w:sz="0" w:space="0" w:color="auto"/>
      </w:divBdr>
    </w:div>
    <w:div w:id="1516571820">
      <w:bodyDiv w:val="1"/>
      <w:marLeft w:val="0"/>
      <w:marRight w:val="0"/>
      <w:marTop w:val="0"/>
      <w:marBottom w:val="0"/>
      <w:divBdr>
        <w:top w:val="none" w:sz="0" w:space="0" w:color="auto"/>
        <w:left w:val="none" w:sz="0" w:space="0" w:color="auto"/>
        <w:bottom w:val="none" w:sz="0" w:space="0" w:color="auto"/>
        <w:right w:val="none" w:sz="0" w:space="0" w:color="auto"/>
      </w:divBdr>
    </w:div>
    <w:div w:id="1516576974">
      <w:bodyDiv w:val="1"/>
      <w:marLeft w:val="0"/>
      <w:marRight w:val="0"/>
      <w:marTop w:val="0"/>
      <w:marBottom w:val="0"/>
      <w:divBdr>
        <w:top w:val="none" w:sz="0" w:space="0" w:color="auto"/>
        <w:left w:val="none" w:sz="0" w:space="0" w:color="auto"/>
        <w:bottom w:val="none" w:sz="0" w:space="0" w:color="auto"/>
        <w:right w:val="none" w:sz="0" w:space="0" w:color="auto"/>
      </w:divBdr>
    </w:div>
    <w:div w:id="1517033495">
      <w:bodyDiv w:val="1"/>
      <w:marLeft w:val="0"/>
      <w:marRight w:val="0"/>
      <w:marTop w:val="0"/>
      <w:marBottom w:val="0"/>
      <w:divBdr>
        <w:top w:val="none" w:sz="0" w:space="0" w:color="auto"/>
        <w:left w:val="none" w:sz="0" w:space="0" w:color="auto"/>
        <w:bottom w:val="none" w:sz="0" w:space="0" w:color="auto"/>
        <w:right w:val="none" w:sz="0" w:space="0" w:color="auto"/>
      </w:divBdr>
    </w:div>
    <w:div w:id="1517379827">
      <w:bodyDiv w:val="1"/>
      <w:marLeft w:val="0"/>
      <w:marRight w:val="0"/>
      <w:marTop w:val="0"/>
      <w:marBottom w:val="0"/>
      <w:divBdr>
        <w:top w:val="none" w:sz="0" w:space="0" w:color="auto"/>
        <w:left w:val="none" w:sz="0" w:space="0" w:color="auto"/>
        <w:bottom w:val="none" w:sz="0" w:space="0" w:color="auto"/>
        <w:right w:val="none" w:sz="0" w:space="0" w:color="auto"/>
      </w:divBdr>
    </w:div>
    <w:div w:id="1517423927">
      <w:bodyDiv w:val="1"/>
      <w:marLeft w:val="0"/>
      <w:marRight w:val="0"/>
      <w:marTop w:val="0"/>
      <w:marBottom w:val="0"/>
      <w:divBdr>
        <w:top w:val="none" w:sz="0" w:space="0" w:color="auto"/>
        <w:left w:val="none" w:sz="0" w:space="0" w:color="auto"/>
        <w:bottom w:val="none" w:sz="0" w:space="0" w:color="auto"/>
        <w:right w:val="none" w:sz="0" w:space="0" w:color="auto"/>
      </w:divBdr>
    </w:div>
    <w:div w:id="1517765674">
      <w:bodyDiv w:val="1"/>
      <w:marLeft w:val="0"/>
      <w:marRight w:val="0"/>
      <w:marTop w:val="0"/>
      <w:marBottom w:val="0"/>
      <w:divBdr>
        <w:top w:val="none" w:sz="0" w:space="0" w:color="auto"/>
        <w:left w:val="none" w:sz="0" w:space="0" w:color="auto"/>
        <w:bottom w:val="none" w:sz="0" w:space="0" w:color="auto"/>
        <w:right w:val="none" w:sz="0" w:space="0" w:color="auto"/>
      </w:divBdr>
    </w:div>
    <w:div w:id="1517765677">
      <w:bodyDiv w:val="1"/>
      <w:marLeft w:val="0"/>
      <w:marRight w:val="0"/>
      <w:marTop w:val="0"/>
      <w:marBottom w:val="0"/>
      <w:divBdr>
        <w:top w:val="none" w:sz="0" w:space="0" w:color="auto"/>
        <w:left w:val="none" w:sz="0" w:space="0" w:color="auto"/>
        <w:bottom w:val="none" w:sz="0" w:space="0" w:color="auto"/>
        <w:right w:val="none" w:sz="0" w:space="0" w:color="auto"/>
      </w:divBdr>
    </w:div>
    <w:div w:id="1517887312">
      <w:bodyDiv w:val="1"/>
      <w:marLeft w:val="0"/>
      <w:marRight w:val="0"/>
      <w:marTop w:val="0"/>
      <w:marBottom w:val="0"/>
      <w:divBdr>
        <w:top w:val="none" w:sz="0" w:space="0" w:color="auto"/>
        <w:left w:val="none" w:sz="0" w:space="0" w:color="auto"/>
        <w:bottom w:val="none" w:sz="0" w:space="0" w:color="auto"/>
        <w:right w:val="none" w:sz="0" w:space="0" w:color="auto"/>
      </w:divBdr>
    </w:div>
    <w:div w:id="1517890964">
      <w:bodyDiv w:val="1"/>
      <w:marLeft w:val="0"/>
      <w:marRight w:val="0"/>
      <w:marTop w:val="0"/>
      <w:marBottom w:val="0"/>
      <w:divBdr>
        <w:top w:val="none" w:sz="0" w:space="0" w:color="auto"/>
        <w:left w:val="none" w:sz="0" w:space="0" w:color="auto"/>
        <w:bottom w:val="none" w:sz="0" w:space="0" w:color="auto"/>
        <w:right w:val="none" w:sz="0" w:space="0" w:color="auto"/>
      </w:divBdr>
    </w:div>
    <w:div w:id="1517962050">
      <w:bodyDiv w:val="1"/>
      <w:marLeft w:val="0"/>
      <w:marRight w:val="0"/>
      <w:marTop w:val="0"/>
      <w:marBottom w:val="0"/>
      <w:divBdr>
        <w:top w:val="none" w:sz="0" w:space="0" w:color="auto"/>
        <w:left w:val="none" w:sz="0" w:space="0" w:color="auto"/>
        <w:bottom w:val="none" w:sz="0" w:space="0" w:color="auto"/>
        <w:right w:val="none" w:sz="0" w:space="0" w:color="auto"/>
      </w:divBdr>
    </w:div>
    <w:div w:id="1518080561">
      <w:bodyDiv w:val="1"/>
      <w:marLeft w:val="0"/>
      <w:marRight w:val="0"/>
      <w:marTop w:val="0"/>
      <w:marBottom w:val="0"/>
      <w:divBdr>
        <w:top w:val="none" w:sz="0" w:space="0" w:color="auto"/>
        <w:left w:val="none" w:sz="0" w:space="0" w:color="auto"/>
        <w:bottom w:val="none" w:sz="0" w:space="0" w:color="auto"/>
        <w:right w:val="none" w:sz="0" w:space="0" w:color="auto"/>
      </w:divBdr>
    </w:div>
    <w:div w:id="1518153091">
      <w:bodyDiv w:val="1"/>
      <w:marLeft w:val="0"/>
      <w:marRight w:val="0"/>
      <w:marTop w:val="0"/>
      <w:marBottom w:val="0"/>
      <w:divBdr>
        <w:top w:val="none" w:sz="0" w:space="0" w:color="auto"/>
        <w:left w:val="none" w:sz="0" w:space="0" w:color="auto"/>
        <w:bottom w:val="none" w:sz="0" w:space="0" w:color="auto"/>
        <w:right w:val="none" w:sz="0" w:space="0" w:color="auto"/>
      </w:divBdr>
    </w:div>
    <w:div w:id="1518353268">
      <w:bodyDiv w:val="1"/>
      <w:marLeft w:val="0"/>
      <w:marRight w:val="0"/>
      <w:marTop w:val="0"/>
      <w:marBottom w:val="0"/>
      <w:divBdr>
        <w:top w:val="none" w:sz="0" w:space="0" w:color="auto"/>
        <w:left w:val="none" w:sz="0" w:space="0" w:color="auto"/>
        <w:bottom w:val="none" w:sz="0" w:space="0" w:color="auto"/>
        <w:right w:val="none" w:sz="0" w:space="0" w:color="auto"/>
      </w:divBdr>
    </w:div>
    <w:div w:id="1519154000">
      <w:bodyDiv w:val="1"/>
      <w:marLeft w:val="0"/>
      <w:marRight w:val="0"/>
      <w:marTop w:val="0"/>
      <w:marBottom w:val="0"/>
      <w:divBdr>
        <w:top w:val="none" w:sz="0" w:space="0" w:color="auto"/>
        <w:left w:val="none" w:sz="0" w:space="0" w:color="auto"/>
        <w:bottom w:val="none" w:sz="0" w:space="0" w:color="auto"/>
        <w:right w:val="none" w:sz="0" w:space="0" w:color="auto"/>
      </w:divBdr>
    </w:div>
    <w:div w:id="1519198925">
      <w:bodyDiv w:val="1"/>
      <w:marLeft w:val="0"/>
      <w:marRight w:val="0"/>
      <w:marTop w:val="0"/>
      <w:marBottom w:val="0"/>
      <w:divBdr>
        <w:top w:val="none" w:sz="0" w:space="0" w:color="auto"/>
        <w:left w:val="none" w:sz="0" w:space="0" w:color="auto"/>
        <w:bottom w:val="none" w:sz="0" w:space="0" w:color="auto"/>
        <w:right w:val="none" w:sz="0" w:space="0" w:color="auto"/>
      </w:divBdr>
    </w:div>
    <w:div w:id="1519268496">
      <w:bodyDiv w:val="1"/>
      <w:marLeft w:val="0"/>
      <w:marRight w:val="0"/>
      <w:marTop w:val="0"/>
      <w:marBottom w:val="0"/>
      <w:divBdr>
        <w:top w:val="none" w:sz="0" w:space="0" w:color="auto"/>
        <w:left w:val="none" w:sz="0" w:space="0" w:color="auto"/>
        <w:bottom w:val="none" w:sz="0" w:space="0" w:color="auto"/>
        <w:right w:val="none" w:sz="0" w:space="0" w:color="auto"/>
      </w:divBdr>
    </w:div>
    <w:div w:id="1519273498">
      <w:bodyDiv w:val="1"/>
      <w:marLeft w:val="0"/>
      <w:marRight w:val="0"/>
      <w:marTop w:val="0"/>
      <w:marBottom w:val="0"/>
      <w:divBdr>
        <w:top w:val="none" w:sz="0" w:space="0" w:color="auto"/>
        <w:left w:val="none" w:sz="0" w:space="0" w:color="auto"/>
        <w:bottom w:val="none" w:sz="0" w:space="0" w:color="auto"/>
        <w:right w:val="none" w:sz="0" w:space="0" w:color="auto"/>
      </w:divBdr>
    </w:div>
    <w:div w:id="1520123117">
      <w:bodyDiv w:val="1"/>
      <w:marLeft w:val="0"/>
      <w:marRight w:val="0"/>
      <w:marTop w:val="0"/>
      <w:marBottom w:val="0"/>
      <w:divBdr>
        <w:top w:val="none" w:sz="0" w:space="0" w:color="auto"/>
        <w:left w:val="none" w:sz="0" w:space="0" w:color="auto"/>
        <w:bottom w:val="none" w:sz="0" w:space="0" w:color="auto"/>
        <w:right w:val="none" w:sz="0" w:space="0" w:color="auto"/>
      </w:divBdr>
    </w:div>
    <w:div w:id="1520200106">
      <w:bodyDiv w:val="1"/>
      <w:marLeft w:val="0"/>
      <w:marRight w:val="0"/>
      <w:marTop w:val="0"/>
      <w:marBottom w:val="0"/>
      <w:divBdr>
        <w:top w:val="none" w:sz="0" w:space="0" w:color="auto"/>
        <w:left w:val="none" w:sz="0" w:space="0" w:color="auto"/>
        <w:bottom w:val="none" w:sz="0" w:space="0" w:color="auto"/>
        <w:right w:val="none" w:sz="0" w:space="0" w:color="auto"/>
      </w:divBdr>
    </w:div>
    <w:div w:id="1520270664">
      <w:bodyDiv w:val="1"/>
      <w:marLeft w:val="0"/>
      <w:marRight w:val="0"/>
      <w:marTop w:val="0"/>
      <w:marBottom w:val="0"/>
      <w:divBdr>
        <w:top w:val="none" w:sz="0" w:space="0" w:color="auto"/>
        <w:left w:val="none" w:sz="0" w:space="0" w:color="auto"/>
        <w:bottom w:val="none" w:sz="0" w:space="0" w:color="auto"/>
        <w:right w:val="none" w:sz="0" w:space="0" w:color="auto"/>
      </w:divBdr>
    </w:div>
    <w:div w:id="1520507858">
      <w:bodyDiv w:val="1"/>
      <w:marLeft w:val="0"/>
      <w:marRight w:val="0"/>
      <w:marTop w:val="0"/>
      <w:marBottom w:val="0"/>
      <w:divBdr>
        <w:top w:val="none" w:sz="0" w:space="0" w:color="auto"/>
        <w:left w:val="none" w:sz="0" w:space="0" w:color="auto"/>
        <w:bottom w:val="none" w:sz="0" w:space="0" w:color="auto"/>
        <w:right w:val="none" w:sz="0" w:space="0" w:color="auto"/>
      </w:divBdr>
    </w:div>
    <w:div w:id="1520777951">
      <w:bodyDiv w:val="1"/>
      <w:marLeft w:val="0"/>
      <w:marRight w:val="0"/>
      <w:marTop w:val="0"/>
      <w:marBottom w:val="0"/>
      <w:divBdr>
        <w:top w:val="none" w:sz="0" w:space="0" w:color="auto"/>
        <w:left w:val="none" w:sz="0" w:space="0" w:color="auto"/>
        <w:bottom w:val="none" w:sz="0" w:space="0" w:color="auto"/>
        <w:right w:val="none" w:sz="0" w:space="0" w:color="auto"/>
      </w:divBdr>
    </w:div>
    <w:div w:id="1520852147">
      <w:bodyDiv w:val="1"/>
      <w:marLeft w:val="0"/>
      <w:marRight w:val="0"/>
      <w:marTop w:val="0"/>
      <w:marBottom w:val="0"/>
      <w:divBdr>
        <w:top w:val="none" w:sz="0" w:space="0" w:color="auto"/>
        <w:left w:val="none" w:sz="0" w:space="0" w:color="auto"/>
        <w:bottom w:val="none" w:sz="0" w:space="0" w:color="auto"/>
        <w:right w:val="none" w:sz="0" w:space="0" w:color="auto"/>
      </w:divBdr>
    </w:div>
    <w:div w:id="1520855311">
      <w:bodyDiv w:val="1"/>
      <w:marLeft w:val="0"/>
      <w:marRight w:val="0"/>
      <w:marTop w:val="0"/>
      <w:marBottom w:val="0"/>
      <w:divBdr>
        <w:top w:val="none" w:sz="0" w:space="0" w:color="auto"/>
        <w:left w:val="none" w:sz="0" w:space="0" w:color="auto"/>
        <w:bottom w:val="none" w:sz="0" w:space="0" w:color="auto"/>
        <w:right w:val="none" w:sz="0" w:space="0" w:color="auto"/>
      </w:divBdr>
    </w:div>
    <w:div w:id="1520855397">
      <w:bodyDiv w:val="1"/>
      <w:marLeft w:val="0"/>
      <w:marRight w:val="0"/>
      <w:marTop w:val="0"/>
      <w:marBottom w:val="0"/>
      <w:divBdr>
        <w:top w:val="none" w:sz="0" w:space="0" w:color="auto"/>
        <w:left w:val="none" w:sz="0" w:space="0" w:color="auto"/>
        <w:bottom w:val="none" w:sz="0" w:space="0" w:color="auto"/>
        <w:right w:val="none" w:sz="0" w:space="0" w:color="auto"/>
      </w:divBdr>
    </w:div>
    <w:div w:id="1520894590">
      <w:bodyDiv w:val="1"/>
      <w:marLeft w:val="0"/>
      <w:marRight w:val="0"/>
      <w:marTop w:val="0"/>
      <w:marBottom w:val="0"/>
      <w:divBdr>
        <w:top w:val="none" w:sz="0" w:space="0" w:color="auto"/>
        <w:left w:val="none" w:sz="0" w:space="0" w:color="auto"/>
        <w:bottom w:val="none" w:sz="0" w:space="0" w:color="auto"/>
        <w:right w:val="none" w:sz="0" w:space="0" w:color="auto"/>
      </w:divBdr>
    </w:div>
    <w:div w:id="1520969526">
      <w:bodyDiv w:val="1"/>
      <w:marLeft w:val="0"/>
      <w:marRight w:val="0"/>
      <w:marTop w:val="0"/>
      <w:marBottom w:val="0"/>
      <w:divBdr>
        <w:top w:val="none" w:sz="0" w:space="0" w:color="auto"/>
        <w:left w:val="none" w:sz="0" w:space="0" w:color="auto"/>
        <w:bottom w:val="none" w:sz="0" w:space="0" w:color="auto"/>
        <w:right w:val="none" w:sz="0" w:space="0" w:color="auto"/>
      </w:divBdr>
    </w:div>
    <w:div w:id="1521119991">
      <w:bodyDiv w:val="1"/>
      <w:marLeft w:val="0"/>
      <w:marRight w:val="0"/>
      <w:marTop w:val="0"/>
      <w:marBottom w:val="0"/>
      <w:divBdr>
        <w:top w:val="none" w:sz="0" w:space="0" w:color="auto"/>
        <w:left w:val="none" w:sz="0" w:space="0" w:color="auto"/>
        <w:bottom w:val="none" w:sz="0" w:space="0" w:color="auto"/>
        <w:right w:val="none" w:sz="0" w:space="0" w:color="auto"/>
      </w:divBdr>
    </w:div>
    <w:div w:id="1521163597">
      <w:bodyDiv w:val="1"/>
      <w:marLeft w:val="0"/>
      <w:marRight w:val="0"/>
      <w:marTop w:val="0"/>
      <w:marBottom w:val="0"/>
      <w:divBdr>
        <w:top w:val="none" w:sz="0" w:space="0" w:color="auto"/>
        <w:left w:val="none" w:sz="0" w:space="0" w:color="auto"/>
        <w:bottom w:val="none" w:sz="0" w:space="0" w:color="auto"/>
        <w:right w:val="none" w:sz="0" w:space="0" w:color="auto"/>
      </w:divBdr>
    </w:div>
    <w:div w:id="1521309741">
      <w:bodyDiv w:val="1"/>
      <w:marLeft w:val="0"/>
      <w:marRight w:val="0"/>
      <w:marTop w:val="0"/>
      <w:marBottom w:val="0"/>
      <w:divBdr>
        <w:top w:val="none" w:sz="0" w:space="0" w:color="auto"/>
        <w:left w:val="none" w:sz="0" w:space="0" w:color="auto"/>
        <w:bottom w:val="none" w:sz="0" w:space="0" w:color="auto"/>
        <w:right w:val="none" w:sz="0" w:space="0" w:color="auto"/>
      </w:divBdr>
    </w:div>
    <w:div w:id="1521317419">
      <w:bodyDiv w:val="1"/>
      <w:marLeft w:val="0"/>
      <w:marRight w:val="0"/>
      <w:marTop w:val="0"/>
      <w:marBottom w:val="0"/>
      <w:divBdr>
        <w:top w:val="none" w:sz="0" w:space="0" w:color="auto"/>
        <w:left w:val="none" w:sz="0" w:space="0" w:color="auto"/>
        <w:bottom w:val="none" w:sz="0" w:space="0" w:color="auto"/>
        <w:right w:val="none" w:sz="0" w:space="0" w:color="auto"/>
      </w:divBdr>
    </w:div>
    <w:div w:id="1521357073">
      <w:bodyDiv w:val="1"/>
      <w:marLeft w:val="0"/>
      <w:marRight w:val="0"/>
      <w:marTop w:val="0"/>
      <w:marBottom w:val="0"/>
      <w:divBdr>
        <w:top w:val="none" w:sz="0" w:space="0" w:color="auto"/>
        <w:left w:val="none" w:sz="0" w:space="0" w:color="auto"/>
        <w:bottom w:val="none" w:sz="0" w:space="0" w:color="auto"/>
        <w:right w:val="none" w:sz="0" w:space="0" w:color="auto"/>
      </w:divBdr>
    </w:div>
    <w:div w:id="1521429809">
      <w:bodyDiv w:val="1"/>
      <w:marLeft w:val="0"/>
      <w:marRight w:val="0"/>
      <w:marTop w:val="0"/>
      <w:marBottom w:val="0"/>
      <w:divBdr>
        <w:top w:val="none" w:sz="0" w:space="0" w:color="auto"/>
        <w:left w:val="none" w:sz="0" w:space="0" w:color="auto"/>
        <w:bottom w:val="none" w:sz="0" w:space="0" w:color="auto"/>
        <w:right w:val="none" w:sz="0" w:space="0" w:color="auto"/>
      </w:divBdr>
    </w:div>
    <w:div w:id="1521628225">
      <w:bodyDiv w:val="1"/>
      <w:marLeft w:val="0"/>
      <w:marRight w:val="0"/>
      <w:marTop w:val="0"/>
      <w:marBottom w:val="0"/>
      <w:divBdr>
        <w:top w:val="none" w:sz="0" w:space="0" w:color="auto"/>
        <w:left w:val="none" w:sz="0" w:space="0" w:color="auto"/>
        <w:bottom w:val="none" w:sz="0" w:space="0" w:color="auto"/>
        <w:right w:val="none" w:sz="0" w:space="0" w:color="auto"/>
      </w:divBdr>
    </w:div>
    <w:div w:id="1521772866">
      <w:bodyDiv w:val="1"/>
      <w:marLeft w:val="0"/>
      <w:marRight w:val="0"/>
      <w:marTop w:val="0"/>
      <w:marBottom w:val="0"/>
      <w:divBdr>
        <w:top w:val="none" w:sz="0" w:space="0" w:color="auto"/>
        <w:left w:val="none" w:sz="0" w:space="0" w:color="auto"/>
        <w:bottom w:val="none" w:sz="0" w:space="0" w:color="auto"/>
        <w:right w:val="none" w:sz="0" w:space="0" w:color="auto"/>
      </w:divBdr>
    </w:div>
    <w:div w:id="1521891720">
      <w:bodyDiv w:val="1"/>
      <w:marLeft w:val="0"/>
      <w:marRight w:val="0"/>
      <w:marTop w:val="0"/>
      <w:marBottom w:val="0"/>
      <w:divBdr>
        <w:top w:val="none" w:sz="0" w:space="0" w:color="auto"/>
        <w:left w:val="none" w:sz="0" w:space="0" w:color="auto"/>
        <w:bottom w:val="none" w:sz="0" w:space="0" w:color="auto"/>
        <w:right w:val="none" w:sz="0" w:space="0" w:color="auto"/>
      </w:divBdr>
    </w:div>
    <w:div w:id="1522040506">
      <w:bodyDiv w:val="1"/>
      <w:marLeft w:val="0"/>
      <w:marRight w:val="0"/>
      <w:marTop w:val="0"/>
      <w:marBottom w:val="0"/>
      <w:divBdr>
        <w:top w:val="none" w:sz="0" w:space="0" w:color="auto"/>
        <w:left w:val="none" w:sz="0" w:space="0" w:color="auto"/>
        <w:bottom w:val="none" w:sz="0" w:space="0" w:color="auto"/>
        <w:right w:val="none" w:sz="0" w:space="0" w:color="auto"/>
      </w:divBdr>
    </w:div>
    <w:div w:id="1522083852">
      <w:bodyDiv w:val="1"/>
      <w:marLeft w:val="0"/>
      <w:marRight w:val="0"/>
      <w:marTop w:val="0"/>
      <w:marBottom w:val="0"/>
      <w:divBdr>
        <w:top w:val="none" w:sz="0" w:space="0" w:color="auto"/>
        <w:left w:val="none" w:sz="0" w:space="0" w:color="auto"/>
        <w:bottom w:val="none" w:sz="0" w:space="0" w:color="auto"/>
        <w:right w:val="none" w:sz="0" w:space="0" w:color="auto"/>
      </w:divBdr>
    </w:div>
    <w:div w:id="1522159789">
      <w:bodyDiv w:val="1"/>
      <w:marLeft w:val="0"/>
      <w:marRight w:val="0"/>
      <w:marTop w:val="0"/>
      <w:marBottom w:val="0"/>
      <w:divBdr>
        <w:top w:val="none" w:sz="0" w:space="0" w:color="auto"/>
        <w:left w:val="none" w:sz="0" w:space="0" w:color="auto"/>
        <w:bottom w:val="none" w:sz="0" w:space="0" w:color="auto"/>
        <w:right w:val="none" w:sz="0" w:space="0" w:color="auto"/>
      </w:divBdr>
    </w:div>
    <w:div w:id="1522163025">
      <w:bodyDiv w:val="1"/>
      <w:marLeft w:val="0"/>
      <w:marRight w:val="0"/>
      <w:marTop w:val="0"/>
      <w:marBottom w:val="0"/>
      <w:divBdr>
        <w:top w:val="none" w:sz="0" w:space="0" w:color="auto"/>
        <w:left w:val="none" w:sz="0" w:space="0" w:color="auto"/>
        <w:bottom w:val="none" w:sz="0" w:space="0" w:color="auto"/>
        <w:right w:val="none" w:sz="0" w:space="0" w:color="auto"/>
      </w:divBdr>
    </w:div>
    <w:div w:id="1522354761">
      <w:bodyDiv w:val="1"/>
      <w:marLeft w:val="0"/>
      <w:marRight w:val="0"/>
      <w:marTop w:val="0"/>
      <w:marBottom w:val="0"/>
      <w:divBdr>
        <w:top w:val="none" w:sz="0" w:space="0" w:color="auto"/>
        <w:left w:val="none" w:sz="0" w:space="0" w:color="auto"/>
        <w:bottom w:val="none" w:sz="0" w:space="0" w:color="auto"/>
        <w:right w:val="none" w:sz="0" w:space="0" w:color="auto"/>
      </w:divBdr>
    </w:div>
    <w:div w:id="1522401569">
      <w:bodyDiv w:val="1"/>
      <w:marLeft w:val="0"/>
      <w:marRight w:val="0"/>
      <w:marTop w:val="0"/>
      <w:marBottom w:val="0"/>
      <w:divBdr>
        <w:top w:val="none" w:sz="0" w:space="0" w:color="auto"/>
        <w:left w:val="none" w:sz="0" w:space="0" w:color="auto"/>
        <w:bottom w:val="none" w:sz="0" w:space="0" w:color="auto"/>
        <w:right w:val="none" w:sz="0" w:space="0" w:color="auto"/>
      </w:divBdr>
    </w:div>
    <w:div w:id="1522670086">
      <w:bodyDiv w:val="1"/>
      <w:marLeft w:val="0"/>
      <w:marRight w:val="0"/>
      <w:marTop w:val="0"/>
      <w:marBottom w:val="0"/>
      <w:divBdr>
        <w:top w:val="none" w:sz="0" w:space="0" w:color="auto"/>
        <w:left w:val="none" w:sz="0" w:space="0" w:color="auto"/>
        <w:bottom w:val="none" w:sz="0" w:space="0" w:color="auto"/>
        <w:right w:val="none" w:sz="0" w:space="0" w:color="auto"/>
      </w:divBdr>
    </w:div>
    <w:div w:id="1523125825">
      <w:bodyDiv w:val="1"/>
      <w:marLeft w:val="0"/>
      <w:marRight w:val="0"/>
      <w:marTop w:val="0"/>
      <w:marBottom w:val="0"/>
      <w:divBdr>
        <w:top w:val="none" w:sz="0" w:space="0" w:color="auto"/>
        <w:left w:val="none" w:sz="0" w:space="0" w:color="auto"/>
        <w:bottom w:val="none" w:sz="0" w:space="0" w:color="auto"/>
        <w:right w:val="none" w:sz="0" w:space="0" w:color="auto"/>
      </w:divBdr>
    </w:div>
    <w:div w:id="1523277134">
      <w:bodyDiv w:val="1"/>
      <w:marLeft w:val="0"/>
      <w:marRight w:val="0"/>
      <w:marTop w:val="0"/>
      <w:marBottom w:val="0"/>
      <w:divBdr>
        <w:top w:val="none" w:sz="0" w:space="0" w:color="auto"/>
        <w:left w:val="none" w:sz="0" w:space="0" w:color="auto"/>
        <w:bottom w:val="none" w:sz="0" w:space="0" w:color="auto"/>
        <w:right w:val="none" w:sz="0" w:space="0" w:color="auto"/>
      </w:divBdr>
    </w:div>
    <w:div w:id="1523543962">
      <w:bodyDiv w:val="1"/>
      <w:marLeft w:val="0"/>
      <w:marRight w:val="0"/>
      <w:marTop w:val="0"/>
      <w:marBottom w:val="0"/>
      <w:divBdr>
        <w:top w:val="none" w:sz="0" w:space="0" w:color="auto"/>
        <w:left w:val="none" w:sz="0" w:space="0" w:color="auto"/>
        <w:bottom w:val="none" w:sz="0" w:space="0" w:color="auto"/>
        <w:right w:val="none" w:sz="0" w:space="0" w:color="auto"/>
      </w:divBdr>
    </w:div>
    <w:div w:id="1523590766">
      <w:bodyDiv w:val="1"/>
      <w:marLeft w:val="0"/>
      <w:marRight w:val="0"/>
      <w:marTop w:val="0"/>
      <w:marBottom w:val="0"/>
      <w:divBdr>
        <w:top w:val="none" w:sz="0" w:space="0" w:color="auto"/>
        <w:left w:val="none" w:sz="0" w:space="0" w:color="auto"/>
        <w:bottom w:val="none" w:sz="0" w:space="0" w:color="auto"/>
        <w:right w:val="none" w:sz="0" w:space="0" w:color="auto"/>
      </w:divBdr>
    </w:div>
    <w:div w:id="1523781874">
      <w:bodyDiv w:val="1"/>
      <w:marLeft w:val="0"/>
      <w:marRight w:val="0"/>
      <w:marTop w:val="0"/>
      <w:marBottom w:val="0"/>
      <w:divBdr>
        <w:top w:val="none" w:sz="0" w:space="0" w:color="auto"/>
        <w:left w:val="none" w:sz="0" w:space="0" w:color="auto"/>
        <w:bottom w:val="none" w:sz="0" w:space="0" w:color="auto"/>
        <w:right w:val="none" w:sz="0" w:space="0" w:color="auto"/>
      </w:divBdr>
    </w:div>
    <w:div w:id="1523859723">
      <w:bodyDiv w:val="1"/>
      <w:marLeft w:val="0"/>
      <w:marRight w:val="0"/>
      <w:marTop w:val="0"/>
      <w:marBottom w:val="0"/>
      <w:divBdr>
        <w:top w:val="none" w:sz="0" w:space="0" w:color="auto"/>
        <w:left w:val="none" w:sz="0" w:space="0" w:color="auto"/>
        <w:bottom w:val="none" w:sz="0" w:space="0" w:color="auto"/>
        <w:right w:val="none" w:sz="0" w:space="0" w:color="auto"/>
      </w:divBdr>
    </w:div>
    <w:div w:id="1523863879">
      <w:bodyDiv w:val="1"/>
      <w:marLeft w:val="0"/>
      <w:marRight w:val="0"/>
      <w:marTop w:val="0"/>
      <w:marBottom w:val="0"/>
      <w:divBdr>
        <w:top w:val="none" w:sz="0" w:space="0" w:color="auto"/>
        <w:left w:val="none" w:sz="0" w:space="0" w:color="auto"/>
        <w:bottom w:val="none" w:sz="0" w:space="0" w:color="auto"/>
        <w:right w:val="none" w:sz="0" w:space="0" w:color="auto"/>
      </w:divBdr>
    </w:div>
    <w:div w:id="1524245117">
      <w:bodyDiv w:val="1"/>
      <w:marLeft w:val="0"/>
      <w:marRight w:val="0"/>
      <w:marTop w:val="0"/>
      <w:marBottom w:val="0"/>
      <w:divBdr>
        <w:top w:val="none" w:sz="0" w:space="0" w:color="auto"/>
        <w:left w:val="none" w:sz="0" w:space="0" w:color="auto"/>
        <w:bottom w:val="none" w:sz="0" w:space="0" w:color="auto"/>
        <w:right w:val="none" w:sz="0" w:space="0" w:color="auto"/>
      </w:divBdr>
    </w:div>
    <w:div w:id="1524250783">
      <w:bodyDiv w:val="1"/>
      <w:marLeft w:val="0"/>
      <w:marRight w:val="0"/>
      <w:marTop w:val="0"/>
      <w:marBottom w:val="0"/>
      <w:divBdr>
        <w:top w:val="none" w:sz="0" w:space="0" w:color="auto"/>
        <w:left w:val="none" w:sz="0" w:space="0" w:color="auto"/>
        <w:bottom w:val="none" w:sz="0" w:space="0" w:color="auto"/>
        <w:right w:val="none" w:sz="0" w:space="0" w:color="auto"/>
      </w:divBdr>
    </w:div>
    <w:div w:id="1524326013">
      <w:bodyDiv w:val="1"/>
      <w:marLeft w:val="0"/>
      <w:marRight w:val="0"/>
      <w:marTop w:val="0"/>
      <w:marBottom w:val="0"/>
      <w:divBdr>
        <w:top w:val="none" w:sz="0" w:space="0" w:color="auto"/>
        <w:left w:val="none" w:sz="0" w:space="0" w:color="auto"/>
        <w:bottom w:val="none" w:sz="0" w:space="0" w:color="auto"/>
        <w:right w:val="none" w:sz="0" w:space="0" w:color="auto"/>
      </w:divBdr>
    </w:div>
    <w:div w:id="1524587499">
      <w:bodyDiv w:val="1"/>
      <w:marLeft w:val="0"/>
      <w:marRight w:val="0"/>
      <w:marTop w:val="0"/>
      <w:marBottom w:val="0"/>
      <w:divBdr>
        <w:top w:val="none" w:sz="0" w:space="0" w:color="auto"/>
        <w:left w:val="none" w:sz="0" w:space="0" w:color="auto"/>
        <w:bottom w:val="none" w:sz="0" w:space="0" w:color="auto"/>
        <w:right w:val="none" w:sz="0" w:space="0" w:color="auto"/>
      </w:divBdr>
    </w:div>
    <w:div w:id="1524705526">
      <w:bodyDiv w:val="1"/>
      <w:marLeft w:val="0"/>
      <w:marRight w:val="0"/>
      <w:marTop w:val="0"/>
      <w:marBottom w:val="0"/>
      <w:divBdr>
        <w:top w:val="none" w:sz="0" w:space="0" w:color="auto"/>
        <w:left w:val="none" w:sz="0" w:space="0" w:color="auto"/>
        <w:bottom w:val="none" w:sz="0" w:space="0" w:color="auto"/>
        <w:right w:val="none" w:sz="0" w:space="0" w:color="auto"/>
      </w:divBdr>
    </w:div>
    <w:div w:id="1524706819">
      <w:bodyDiv w:val="1"/>
      <w:marLeft w:val="0"/>
      <w:marRight w:val="0"/>
      <w:marTop w:val="0"/>
      <w:marBottom w:val="0"/>
      <w:divBdr>
        <w:top w:val="none" w:sz="0" w:space="0" w:color="auto"/>
        <w:left w:val="none" w:sz="0" w:space="0" w:color="auto"/>
        <w:bottom w:val="none" w:sz="0" w:space="0" w:color="auto"/>
        <w:right w:val="none" w:sz="0" w:space="0" w:color="auto"/>
      </w:divBdr>
    </w:div>
    <w:div w:id="1524782303">
      <w:bodyDiv w:val="1"/>
      <w:marLeft w:val="0"/>
      <w:marRight w:val="0"/>
      <w:marTop w:val="0"/>
      <w:marBottom w:val="0"/>
      <w:divBdr>
        <w:top w:val="none" w:sz="0" w:space="0" w:color="auto"/>
        <w:left w:val="none" w:sz="0" w:space="0" w:color="auto"/>
        <w:bottom w:val="none" w:sz="0" w:space="0" w:color="auto"/>
        <w:right w:val="none" w:sz="0" w:space="0" w:color="auto"/>
      </w:divBdr>
    </w:div>
    <w:div w:id="1524827743">
      <w:bodyDiv w:val="1"/>
      <w:marLeft w:val="0"/>
      <w:marRight w:val="0"/>
      <w:marTop w:val="0"/>
      <w:marBottom w:val="0"/>
      <w:divBdr>
        <w:top w:val="none" w:sz="0" w:space="0" w:color="auto"/>
        <w:left w:val="none" w:sz="0" w:space="0" w:color="auto"/>
        <w:bottom w:val="none" w:sz="0" w:space="0" w:color="auto"/>
        <w:right w:val="none" w:sz="0" w:space="0" w:color="auto"/>
      </w:divBdr>
    </w:div>
    <w:div w:id="1524855107">
      <w:bodyDiv w:val="1"/>
      <w:marLeft w:val="0"/>
      <w:marRight w:val="0"/>
      <w:marTop w:val="0"/>
      <w:marBottom w:val="0"/>
      <w:divBdr>
        <w:top w:val="none" w:sz="0" w:space="0" w:color="auto"/>
        <w:left w:val="none" w:sz="0" w:space="0" w:color="auto"/>
        <w:bottom w:val="none" w:sz="0" w:space="0" w:color="auto"/>
        <w:right w:val="none" w:sz="0" w:space="0" w:color="auto"/>
      </w:divBdr>
    </w:div>
    <w:div w:id="1524972776">
      <w:bodyDiv w:val="1"/>
      <w:marLeft w:val="0"/>
      <w:marRight w:val="0"/>
      <w:marTop w:val="0"/>
      <w:marBottom w:val="0"/>
      <w:divBdr>
        <w:top w:val="none" w:sz="0" w:space="0" w:color="auto"/>
        <w:left w:val="none" w:sz="0" w:space="0" w:color="auto"/>
        <w:bottom w:val="none" w:sz="0" w:space="0" w:color="auto"/>
        <w:right w:val="none" w:sz="0" w:space="0" w:color="auto"/>
      </w:divBdr>
    </w:div>
    <w:div w:id="1524978219">
      <w:bodyDiv w:val="1"/>
      <w:marLeft w:val="0"/>
      <w:marRight w:val="0"/>
      <w:marTop w:val="0"/>
      <w:marBottom w:val="0"/>
      <w:divBdr>
        <w:top w:val="none" w:sz="0" w:space="0" w:color="auto"/>
        <w:left w:val="none" w:sz="0" w:space="0" w:color="auto"/>
        <w:bottom w:val="none" w:sz="0" w:space="0" w:color="auto"/>
        <w:right w:val="none" w:sz="0" w:space="0" w:color="auto"/>
      </w:divBdr>
    </w:div>
    <w:div w:id="1525023721">
      <w:bodyDiv w:val="1"/>
      <w:marLeft w:val="0"/>
      <w:marRight w:val="0"/>
      <w:marTop w:val="0"/>
      <w:marBottom w:val="0"/>
      <w:divBdr>
        <w:top w:val="none" w:sz="0" w:space="0" w:color="auto"/>
        <w:left w:val="none" w:sz="0" w:space="0" w:color="auto"/>
        <w:bottom w:val="none" w:sz="0" w:space="0" w:color="auto"/>
        <w:right w:val="none" w:sz="0" w:space="0" w:color="auto"/>
      </w:divBdr>
    </w:div>
    <w:div w:id="1525166803">
      <w:bodyDiv w:val="1"/>
      <w:marLeft w:val="0"/>
      <w:marRight w:val="0"/>
      <w:marTop w:val="0"/>
      <w:marBottom w:val="0"/>
      <w:divBdr>
        <w:top w:val="none" w:sz="0" w:space="0" w:color="auto"/>
        <w:left w:val="none" w:sz="0" w:space="0" w:color="auto"/>
        <w:bottom w:val="none" w:sz="0" w:space="0" w:color="auto"/>
        <w:right w:val="none" w:sz="0" w:space="0" w:color="auto"/>
      </w:divBdr>
    </w:div>
    <w:div w:id="1525166812">
      <w:bodyDiv w:val="1"/>
      <w:marLeft w:val="0"/>
      <w:marRight w:val="0"/>
      <w:marTop w:val="0"/>
      <w:marBottom w:val="0"/>
      <w:divBdr>
        <w:top w:val="none" w:sz="0" w:space="0" w:color="auto"/>
        <w:left w:val="none" w:sz="0" w:space="0" w:color="auto"/>
        <w:bottom w:val="none" w:sz="0" w:space="0" w:color="auto"/>
        <w:right w:val="none" w:sz="0" w:space="0" w:color="auto"/>
      </w:divBdr>
    </w:div>
    <w:div w:id="1525288744">
      <w:bodyDiv w:val="1"/>
      <w:marLeft w:val="0"/>
      <w:marRight w:val="0"/>
      <w:marTop w:val="0"/>
      <w:marBottom w:val="0"/>
      <w:divBdr>
        <w:top w:val="none" w:sz="0" w:space="0" w:color="auto"/>
        <w:left w:val="none" w:sz="0" w:space="0" w:color="auto"/>
        <w:bottom w:val="none" w:sz="0" w:space="0" w:color="auto"/>
        <w:right w:val="none" w:sz="0" w:space="0" w:color="auto"/>
      </w:divBdr>
    </w:div>
    <w:div w:id="1525442508">
      <w:bodyDiv w:val="1"/>
      <w:marLeft w:val="0"/>
      <w:marRight w:val="0"/>
      <w:marTop w:val="0"/>
      <w:marBottom w:val="0"/>
      <w:divBdr>
        <w:top w:val="none" w:sz="0" w:space="0" w:color="auto"/>
        <w:left w:val="none" w:sz="0" w:space="0" w:color="auto"/>
        <w:bottom w:val="none" w:sz="0" w:space="0" w:color="auto"/>
        <w:right w:val="none" w:sz="0" w:space="0" w:color="auto"/>
      </w:divBdr>
    </w:div>
    <w:div w:id="1525555143">
      <w:bodyDiv w:val="1"/>
      <w:marLeft w:val="0"/>
      <w:marRight w:val="0"/>
      <w:marTop w:val="0"/>
      <w:marBottom w:val="0"/>
      <w:divBdr>
        <w:top w:val="none" w:sz="0" w:space="0" w:color="auto"/>
        <w:left w:val="none" w:sz="0" w:space="0" w:color="auto"/>
        <w:bottom w:val="none" w:sz="0" w:space="0" w:color="auto"/>
        <w:right w:val="none" w:sz="0" w:space="0" w:color="auto"/>
      </w:divBdr>
    </w:div>
    <w:div w:id="1525746148">
      <w:bodyDiv w:val="1"/>
      <w:marLeft w:val="0"/>
      <w:marRight w:val="0"/>
      <w:marTop w:val="0"/>
      <w:marBottom w:val="0"/>
      <w:divBdr>
        <w:top w:val="none" w:sz="0" w:space="0" w:color="auto"/>
        <w:left w:val="none" w:sz="0" w:space="0" w:color="auto"/>
        <w:bottom w:val="none" w:sz="0" w:space="0" w:color="auto"/>
        <w:right w:val="none" w:sz="0" w:space="0" w:color="auto"/>
      </w:divBdr>
    </w:div>
    <w:div w:id="1525823935">
      <w:bodyDiv w:val="1"/>
      <w:marLeft w:val="0"/>
      <w:marRight w:val="0"/>
      <w:marTop w:val="0"/>
      <w:marBottom w:val="0"/>
      <w:divBdr>
        <w:top w:val="none" w:sz="0" w:space="0" w:color="auto"/>
        <w:left w:val="none" w:sz="0" w:space="0" w:color="auto"/>
        <w:bottom w:val="none" w:sz="0" w:space="0" w:color="auto"/>
        <w:right w:val="none" w:sz="0" w:space="0" w:color="auto"/>
      </w:divBdr>
    </w:div>
    <w:div w:id="1525825420">
      <w:bodyDiv w:val="1"/>
      <w:marLeft w:val="0"/>
      <w:marRight w:val="0"/>
      <w:marTop w:val="0"/>
      <w:marBottom w:val="0"/>
      <w:divBdr>
        <w:top w:val="none" w:sz="0" w:space="0" w:color="auto"/>
        <w:left w:val="none" w:sz="0" w:space="0" w:color="auto"/>
        <w:bottom w:val="none" w:sz="0" w:space="0" w:color="auto"/>
        <w:right w:val="none" w:sz="0" w:space="0" w:color="auto"/>
      </w:divBdr>
    </w:div>
    <w:div w:id="1525903871">
      <w:bodyDiv w:val="1"/>
      <w:marLeft w:val="0"/>
      <w:marRight w:val="0"/>
      <w:marTop w:val="0"/>
      <w:marBottom w:val="0"/>
      <w:divBdr>
        <w:top w:val="none" w:sz="0" w:space="0" w:color="auto"/>
        <w:left w:val="none" w:sz="0" w:space="0" w:color="auto"/>
        <w:bottom w:val="none" w:sz="0" w:space="0" w:color="auto"/>
        <w:right w:val="none" w:sz="0" w:space="0" w:color="auto"/>
      </w:divBdr>
    </w:div>
    <w:div w:id="1526140251">
      <w:bodyDiv w:val="1"/>
      <w:marLeft w:val="0"/>
      <w:marRight w:val="0"/>
      <w:marTop w:val="0"/>
      <w:marBottom w:val="0"/>
      <w:divBdr>
        <w:top w:val="none" w:sz="0" w:space="0" w:color="auto"/>
        <w:left w:val="none" w:sz="0" w:space="0" w:color="auto"/>
        <w:bottom w:val="none" w:sz="0" w:space="0" w:color="auto"/>
        <w:right w:val="none" w:sz="0" w:space="0" w:color="auto"/>
      </w:divBdr>
    </w:div>
    <w:div w:id="1526140284">
      <w:bodyDiv w:val="1"/>
      <w:marLeft w:val="0"/>
      <w:marRight w:val="0"/>
      <w:marTop w:val="0"/>
      <w:marBottom w:val="0"/>
      <w:divBdr>
        <w:top w:val="none" w:sz="0" w:space="0" w:color="auto"/>
        <w:left w:val="none" w:sz="0" w:space="0" w:color="auto"/>
        <w:bottom w:val="none" w:sz="0" w:space="0" w:color="auto"/>
        <w:right w:val="none" w:sz="0" w:space="0" w:color="auto"/>
      </w:divBdr>
    </w:div>
    <w:div w:id="1526209419">
      <w:bodyDiv w:val="1"/>
      <w:marLeft w:val="0"/>
      <w:marRight w:val="0"/>
      <w:marTop w:val="0"/>
      <w:marBottom w:val="0"/>
      <w:divBdr>
        <w:top w:val="none" w:sz="0" w:space="0" w:color="auto"/>
        <w:left w:val="none" w:sz="0" w:space="0" w:color="auto"/>
        <w:bottom w:val="none" w:sz="0" w:space="0" w:color="auto"/>
        <w:right w:val="none" w:sz="0" w:space="0" w:color="auto"/>
      </w:divBdr>
    </w:div>
    <w:div w:id="1526283313">
      <w:bodyDiv w:val="1"/>
      <w:marLeft w:val="0"/>
      <w:marRight w:val="0"/>
      <w:marTop w:val="0"/>
      <w:marBottom w:val="0"/>
      <w:divBdr>
        <w:top w:val="none" w:sz="0" w:space="0" w:color="auto"/>
        <w:left w:val="none" w:sz="0" w:space="0" w:color="auto"/>
        <w:bottom w:val="none" w:sz="0" w:space="0" w:color="auto"/>
        <w:right w:val="none" w:sz="0" w:space="0" w:color="auto"/>
      </w:divBdr>
    </w:div>
    <w:div w:id="1526288685">
      <w:bodyDiv w:val="1"/>
      <w:marLeft w:val="0"/>
      <w:marRight w:val="0"/>
      <w:marTop w:val="0"/>
      <w:marBottom w:val="0"/>
      <w:divBdr>
        <w:top w:val="none" w:sz="0" w:space="0" w:color="auto"/>
        <w:left w:val="none" w:sz="0" w:space="0" w:color="auto"/>
        <w:bottom w:val="none" w:sz="0" w:space="0" w:color="auto"/>
        <w:right w:val="none" w:sz="0" w:space="0" w:color="auto"/>
      </w:divBdr>
    </w:div>
    <w:div w:id="1526402863">
      <w:bodyDiv w:val="1"/>
      <w:marLeft w:val="0"/>
      <w:marRight w:val="0"/>
      <w:marTop w:val="0"/>
      <w:marBottom w:val="0"/>
      <w:divBdr>
        <w:top w:val="none" w:sz="0" w:space="0" w:color="auto"/>
        <w:left w:val="none" w:sz="0" w:space="0" w:color="auto"/>
        <w:bottom w:val="none" w:sz="0" w:space="0" w:color="auto"/>
        <w:right w:val="none" w:sz="0" w:space="0" w:color="auto"/>
      </w:divBdr>
    </w:div>
    <w:div w:id="1526405798">
      <w:bodyDiv w:val="1"/>
      <w:marLeft w:val="0"/>
      <w:marRight w:val="0"/>
      <w:marTop w:val="0"/>
      <w:marBottom w:val="0"/>
      <w:divBdr>
        <w:top w:val="none" w:sz="0" w:space="0" w:color="auto"/>
        <w:left w:val="none" w:sz="0" w:space="0" w:color="auto"/>
        <w:bottom w:val="none" w:sz="0" w:space="0" w:color="auto"/>
        <w:right w:val="none" w:sz="0" w:space="0" w:color="auto"/>
      </w:divBdr>
    </w:div>
    <w:div w:id="1526551772">
      <w:bodyDiv w:val="1"/>
      <w:marLeft w:val="0"/>
      <w:marRight w:val="0"/>
      <w:marTop w:val="0"/>
      <w:marBottom w:val="0"/>
      <w:divBdr>
        <w:top w:val="none" w:sz="0" w:space="0" w:color="auto"/>
        <w:left w:val="none" w:sz="0" w:space="0" w:color="auto"/>
        <w:bottom w:val="none" w:sz="0" w:space="0" w:color="auto"/>
        <w:right w:val="none" w:sz="0" w:space="0" w:color="auto"/>
      </w:divBdr>
    </w:div>
    <w:div w:id="1526677942">
      <w:bodyDiv w:val="1"/>
      <w:marLeft w:val="0"/>
      <w:marRight w:val="0"/>
      <w:marTop w:val="0"/>
      <w:marBottom w:val="0"/>
      <w:divBdr>
        <w:top w:val="none" w:sz="0" w:space="0" w:color="auto"/>
        <w:left w:val="none" w:sz="0" w:space="0" w:color="auto"/>
        <w:bottom w:val="none" w:sz="0" w:space="0" w:color="auto"/>
        <w:right w:val="none" w:sz="0" w:space="0" w:color="auto"/>
      </w:divBdr>
    </w:div>
    <w:div w:id="1526793594">
      <w:bodyDiv w:val="1"/>
      <w:marLeft w:val="0"/>
      <w:marRight w:val="0"/>
      <w:marTop w:val="0"/>
      <w:marBottom w:val="0"/>
      <w:divBdr>
        <w:top w:val="none" w:sz="0" w:space="0" w:color="auto"/>
        <w:left w:val="none" w:sz="0" w:space="0" w:color="auto"/>
        <w:bottom w:val="none" w:sz="0" w:space="0" w:color="auto"/>
        <w:right w:val="none" w:sz="0" w:space="0" w:color="auto"/>
      </w:divBdr>
    </w:div>
    <w:div w:id="1526943620">
      <w:bodyDiv w:val="1"/>
      <w:marLeft w:val="0"/>
      <w:marRight w:val="0"/>
      <w:marTop w:val="0"/>
      <w:marBottom w:val="0"/>
      <w:divBdr>
        <w:top w:val="none" w:sz="0" w:space="0" w:color="auto"/>
        <w:left w:val="none" w:sz="0" w:space="0" w:color="auto"/>
        <w:bottom w:val="none" w:sz="0" w:space="0" w:color="auto"/>
        <w:right w:val="none" w:sz="0" w:space="0" w:color="auto"/>
      </w:divBdr>
    </w:div>
    <w:div w:id="1527015329">
      <w:bodyDiv w:val="1"/>
      <w:marLeft w:val="0"/>
      <w:marRight w:val="0"/>
      <w:marTop w:val="0"/>
      <w:marBottom w:val="0"/>
      <w:divBdr>
        <w:top w:val="none" w:sz="0" w:space="0" w:color="auto"/>
        <w:left w:val="none" w:sz="0" w:space="0" w:color="auto"/>
        <w:bottom w:val="none" w:sz="0" w:space="0" w:color="auto"/>
        <w:right w:val="none" w:sz="0" w:space="0" w:color="auto"/>
      </w:divBdr>
    </w:div>
    <w:div w:id="1527058101">
      <w:bodyDiv w:val="1"/>
      <w:marLeft w:val="0"/>
      <w:marRight w:val="0"/>
      <w:marTop w:val="0"/>
      <w:marBottom w:val="0"/>
      <w:divBdr>
        <w:top w:val="none" w:sz="0" w:space="0" w:color="auto"/>
        <w:left w:val="none" w:sz="0" w:space="0" w:color="auto"/>
        <w:bottom w:val="none" w:sz="0" w:space="0" w:color="auto"/>
        <w:right w:val="none" w:sz="0" w:space="0" w:color="auto"/>
      </w:divBdr>
    </w:div>
    <w:div w:id="1527063706">
      <w:bodyDiv w:val="1"/>
      <w:marLeft w:val="0"/>
      <w:marRight w:val="0"/>
      <w:marTop w:val="0"/>
      <w:marBottom w:val="0"/>
      <w:divBdr>
        <w:top w:val="none" w:sz="0" w:space="0" w:color="auto"/>
        <w:left w:val="none" w:sz="0" w:space="0" w:color="auto"/>
        <w:bottom w:val="none" w:sz="0" w:space="0" w:color="auto"/>
        <w:right w:val="none" w:sz="0" w:space="0" w:color="auto"/>
      </w:divBdr>
    </w:div>
    <w:div w:id="1527258005">
      <w:bodyDiv w:val="1"/>
      <w:marLeft w:val="0"/>
      <w:marRight w:val="0"/>
      <w:marTop w:val="0"/>
      <w:marBottom w:val="0"/>
      <w:divBdr>
        <w:top w:val="none" w:sz="0" w:space="0" w:color="auto"/>
        <w:left w:val="none" w:sz="0" w:space="0" w:color="auto"/>
        <w:bottom w:val="none" w:sz="0" w:space="0" w:color="auto"/>
        <w:right w:val="none" w:sz="0" w:space="0" w:color="auto"/>
      </w:divBdr>
    </w:div>
    <w:div w:id="1527400889">
      <w:bodyDiv w:val="1"/>
      <w:marLeft w:val="0"/>
      <w:marRight w:val="0"/>
      <w:marTop w:val="0"/>
      <w:marBottom w:val="0"/>
      <w:divBdr>
        <w:top w:val="none" w:sz="0" w:space="0" w:color="auto"/>
        <w:left w:val="none" w:sz="0" w:space="0" w:color="auto"/>
        <w:bottom w:val="none" w:sz="0" w:space="0" w:color="auto"/>
        <w:right w:val="none" w:sz="0" w:space="0" w:color="auto"/>
      </w:divBdr>
    </w:div>
    <w:div w:id="1527449734">
      <w:bodyDiv w:val="1"/>
      <w:marLeft w:val="0"/>
      <w:marRight w:val="0"/>
      <w:marTop w:val="0"/>
      <w:marBottom w:val="0"/>
      <w:divBdr>
        <w:top w:val="none" w:sz="0" w:space="0" w:color="auto"/>
        <w:left w:val="none" w:sz="0" w:space="0" w:color="auto"/>
        <w:bottom w:val="none" w:sz="0" w:space="0" w:color="auto"/>
        <w:right w:val="none" w:sz="0" w:space="0" w:color="auto"/>
      </w:divBdr>
    </w:div>
    <w:div w:id="1527450909">
      <w:bodyDiv w:val="1"/>
      <w:marLeft w:val="0"/>
      <w:marRight w:val="0"/>
      <w:marTop w:val="0"/>
      <w:marBottom w:val="0"/>
      <w:divBdr>
        <w:top w:val="none" w:sz="0" w:space="0" w:color="auto"/>
        <w:left w:val="none" w:sz="0" w:space="0" w:color="auto"/>
        <w:bottom w:val="none" w:sz="0" w:space="0" w:color="auto"/>
        <w:right w:val="none" w:sz="0" w:space="0" w:color="auto"/>
      </w:divBdr>
    </w:div>
    <w:div w:id="1527602145">
      <w:bodyDiv w:val="1"/>
      <w:marLeft w:val="0"/>
      <w:marRight w:val="0"/>
      <w:marTop w:val="0"/>
      <w:marBottom w:val="0"/>
      <w:divBdr>
        <w:top w:val="none" w:sz="0" w:space="0" w:color="auto"/>
        <w:left w:val="none" w:sz="0" w:space="0" w:color="auto"/>
        <w:bottom w:val="none" w:sz="0" w:space="0" w:color="auto"/>
        <w:right w:val="none" w:sz="0" w:space="0" w:color="auto"/>
      </w:divBdr>
    </w:div>
    <w:div w:id="1527670573">
      <w:bodyDiv w:val="1"/>
      <w:marLeft w:val="0"/>
      <w:marRight w:val="0"/>
      <w:marTop w:val="0"/>
      <w:marBottom w:val="0"/>
      <w:divBdr>
        <w:top w:val="none" w:sz="0" w:space="0" w:color="auto"/>
        <w:left w:val="none" w:sz="0" w:space="0" w:color="auto"/>
        <w:bottom w:val="none" w:sz="0" w:space="0" w:color="auto"/>
        <w:right w:val="none" w:sz="0" w:space="0" w:color="auto"/>
      </w:divBdr>
    </w:div>
    <w:div w:id="1527714242">
      <w:bodyDiv w:val="1"/>
      <w:marLeft w:val="0"/>
      <w:marRight w:val="0"/>
      <w:marTop w:val="0"/>
      <w:marBottom w:val="0"/>
      <w:divBdr>
        <w:top w:val="none" w:sz="0" w:space="0" w:color="auto"/>
        <w:left w:val="none" w:sz="0" w:space="0" w:color="auto"/>
        <w:bottom w:val="none" w:sz="0" w:space="0" w:color="auto"/>
        <w:right w:val="none" w:sz="0" w:space="0" w:color="auto"/>
      </w:divBdr>
    </w:div>
    <w:div w:id="1527870363">
      <w:bodyDiv w:val="1"/>
      <w:marLeft w:val="0"/>
      <w:marRight w:val="0"/>
      <w:marTop w:val="0"/>
      <w:marBottom w:val="0"/>
      <w:divBdr>
        <w:top w:val="none" w:sz="0" w:space="0" w:color="auto"/>
        <w:left w:val="none" w:sz="0" w:space="0" w:color="auto"/>
        <w:bottom w:val="none" w:sz="0" w:space="0" w:color="auto"/>
        <w:right w:val="none" w:sz="0" w:space="0" w:color="auto"/>
      </w:divBdr>
    </w:div>
    <w:div w:id="1527908209">
      <w:bodyDiv w:val="1"/>
      <w:marLeft w:val="0"/>
      <w:marRight w:val="0"/>
      <w:marTop w:val="0"/>
      <w:marBottom w:val="0"/>
      <w:divBdr>
        <w:top w:val="none" w:sz="0" w:space="0" w:color="auto"/>
        <w:left w:val="none" w:sz="0" w:space="0" w:color="auto"/>
        <w:bottom w:val="none" w:sz="0" w:space="0" w:color="auto"/>
        <w:right w:val="none" w:sz="0" w:space="0" w:color="auto"/>
      </w:divBdr>
    </w:div>
    <w:div w:id="1527908833">
      <w:bodyDiv w:val="1"/>
      <w:marLeft w:val="0"/>
      <w:marRight w:val="0"/>
      <w:marTop w:val="0"/>
      <w:marBottom w:val="0"/>
      <w:divBdr>
        <w:top w:val="none" w:sz="0" w:space="0" w:color="auto"/>
        <w:left w:val="none" w:sz="0" w:space="0" w:color="auto"/>
        <w:bottom w:val="none" w:sz="0" w:space="0" w:color="auto"/>
        <w:right w:val="none" w:sz="0" w:space="0" w:color="auto"/>
      </w:divBdr>
    </w:div>
    <w:div w:id="1527938190">
      <w:bodyDiv w:val="1"/>
      <w:marLeft w:val="0"/>
      <w:marRight w:val="0"/>
      <w:marTop w:val="0"/>
      <w:marBottom w:val="0"/>
      <w:divBdr>
        <w:top w:val="none" w:sz="0" w:space="0" w:color="auto"/>
        <w:left w:val="none" w:sz="0" w:space="0" w:color="auto"/>
        <w:bottom w:val="none" w:sz="0" w:space="0" w:color="auto"/>
        <w:right w:val="none" w:sz="0" w:space="0" w:color="auto"/>
      </w:divBdr>
    </w:div>
    <w:div w:id="1528056287">
      <w:bodyDiv w:val="1"/>
      <w:marLeft w:val="0"/>
      <w:marRight w:val="0"/>
      <w:marTop w:val="0"/>
      <w:marBottom w:val="0"/>
      <w:divBdr>
        <w:top w:val="none" w:sz="0" w:space="0" w:color="auto"/>
        <w:left w:val="none" w:sz="0" w:space="0" w:color="auto"/>
        <w:bottom w:val="none" w:sz="0" w:space="0" w:color="auto"/>
        <w:right w:val="none" w:sz="0" w:space="0" w:color="auto"/>
      </w:divBdr>
    </w:div>
    <w:div w:id="1528059186">
      <w:bodyDiv w:val="1"/>
      <w:marLeft w:val="0"/>
      <w:marRight w:val="0"/>
      <w:marTop w:val="0"/>
      <w:marBottom w:val="0"/>
      <w:divBdr>
        <w:top w:val="none" w:sz="0" w:space="0" w:color="auto"/>
        <w:left w:val="none" w:sz="0" w:space="0" w:color="auto"/>
        <w:bottom w:val="none" w:sz="0" w:space="0" w:color="auto"/>
        <w:right w:val="none" w:sz="0" w:space="0" w:color="auto"/>
      </w:divBdr>
    </w:div>
    <w:div w:id="1528367582">
      <w:bodyDiv w:val="1"/>
      <w:marLeft w:val="0"/>
      <w:marRight w:val="0"/>
      <w:marTop w:val="0"/>
      <w:marBottom w:val="0"/>
      <w:divBdr>
        <w:top w:val="none" w:sz="0" w:space="0" w:color="auto"/>
        <w:left w:val="none" w:sz="0" w:space="0" w:color="auto"/>
        <w:bottom w:val="none" w:sz="0" w:space="0" w:color="auto"/>
        <w:right w:val="none" w:sz="0" w:space="0" w:color="auto"/>
      </w:divBdr>
    </w:div>
    <w:div w:id="1528718482">
      <w:bodyDiv w:val="1"/>
      <w:marLeft w:val="0"/>
      <w:marRight w:val="0"/>
      <w:marTop w:val="0"/>
      <w:marBottom w:val="0"/>
      <w:divBdr>
        <w:top w:val="none" w:sz="0" w:space="0" w:color="auto"/>
        <w:left w:val="none" w:sz="0" w:space="0" w:color="auto"/>
        <w:bottom w:val="none" w:sz="0" w:space="0" w:color="auto"/>
        <w:right w:val="none" w:sz="0" w:space="0" w:color="auto"/>
      </w:divBdr>
    </w:div>
    <w:div w:id="1528787688">
      <w:bodyDiv w:val="1"/>
      <w:marLeft w:val="0"/>
      <w:marRight w:val="0"/>
      <w:marTop w:val="0"/>
      <w:marBottom w:val="0"/>
      <w:divBdr>
        <w:top w:val="none" w:sz="0" w:space="0" w:color="auto"/>
        <w:left w:val="none" w:sz="0" w:space="0" w:color="auto"/>
        <w:bottom w:val="none" w:sz="0" w:space="0" w:color="auto"/>
        <w:right w:val="none" w:sz="0" w:space="0" w:color="auto"/>
      </w:divBdr>
    </w:div>
    <w:div w:id="1528832780">
      <w:bodyDiv w:val="1"/>
      <w:marLeft w:val="0"/>
      <w:marRight w:val="0"/>
      <w:marTop w:val="0"/>
      <w:marBottom w:val="0"/>
      <w:divBdr>
        <w:top w:val="none" w:sz="0" w:space="0" w:color="auto"/>
        <w:left w:val="none" w:sz="0" w:space="0" w:color="auto"/>
        <w:bottom w:val="none" w:sz="0" w:space="0" w:color="auto"/>
        <w:right w:val="none" w:sz="0" w:space="0" w:color="auto"/>
      </w:divBdr>
    </w:div>
    <w:div w:id="1528987109">
      <w:bodyDiv w:val="1"/>
      <w:marLeft w:val="0"/>
      <w:marRight w:val="0"/>
      <w:marTop w:val="0"/>
      <w:marBottom w:val="0"/>
      <w:divBdr>
        <w:top w:val="none" w:sz="0" w:space="0" w:color="auto"/>
        <w:left w:val="none" w:sz="0" w:space="0" w:color="auto"/>
        <w:bottom w:val="none" w:sz="0" w:space="0" w:color="auto"/>
        <w:right w:val="none" w:sz="0" w:space="0" w:color="auto"/>
      </w:divBdr>
    </w:div>
    <w:div w:id="1529180322">
      <w:bodyDiv w:val="1"/>
      <w:marLeft w:val="0"/>
      <w:marRight w:val="0"/>
      <w:marTop w:val="0"/>
      <w:marBottom w:val="0"/>
      <w:divBdr>
        <w:top w:val="none" w:sz="0" w:space="0" w:color="auto"/>
        <w:left w:val="none" w:sz="0" w:space="0" w:color="auto"/>
        <w:bottom w:val="none" w:sz="0" w:space="0" w:color="auto"/>
        <w:right w:val="none" w:sz="0" w:space="0" w:color="auto"/>
      </w:divBdr>
    </w:div>
    <w:div w:id="1529217632">
      <w:bodyDiv w:val="1"/>
      <w:marLeft w:val="0"/>
      <w:marRight w:val="0"/>
      <w:marTop w:val="0"/>
      <w:marBottom w:val="0"/>
      <w:divBdr>
        <w:top w:val="none" w:sz="0" w:space="0" w:color="auto"/>
        <w:left w:val="none" w:sz="0" w:space="0" w:color="auto"/>
        <w:bottom w:val="none" w:sz="0" w:space="0" w:color="auto"/>
        <w:right w:val="none" w:sz="0" w:space="0" w:color="auto"/>
      </w:divBdr>
    </w:div>
    <w:div w:id="1529248681">
      <w:bodyDiv w:val="1"/>
      <w:marLeft w:val="0"/>
      <w:marRight w:val="0"/>
      <w:marTop w:val="0"/>
      <w:marBottom w:val="0"/>
      <w:divBdr>
        <w:top w:val="none" w:sz="0" w:space="0" w:color="auto"/>
        <w:left w:val="none" w:sz="0" w:space="0" w:color="auto"/>
        <w:bottom w:val="none" w:sz="0" w:space="0" w:color="auto"/>
        <w:right w:val="none" w:sz="0" w:space="0" w:color="auto"/>
      </w:divBdr>
    </w:div>
    <w:div w:id="1529486161">
      <w:bodyDiv w:val="1"/>
      <w:marLeft w:val="0"/>
      <w:marRight w:val="0"/>
      <w:marTop w:val="0"/>
      <w:marBottom w:val="0"/>
      <w:divBdr>
        <w:top w:val="none" w:sz="0" w:space="0" w:color="auto"/>
        <w:left w:val="none" w:sz="0" w:space="0" w:color="auto"/>
        <w:bottom w:val="none" w:sz="0" w:space="0" w:color="auto"/>
        <w:right w:val="none" w:sz="0" w:space="0" w:color="auto"/>
      </w:divBdr>
    </w:div>
    <w:div w:id="1529489058">
      <w:bodyDiv w:val="1"/>
      <w:marLeft w:val="0"/>
      <w:marRight w:val="0"/>
      <w:marTop w:val="0"/>
      <w:marBottom w:val="0"/>
      <w:divBdr>
        <w:top w:val="none" w:sz="0" w:space="0" w:color="auto"/>
        <w:left w:val="none" w:sz="0" w:space="0" w:color="auto"/>
        <w:bottom w:val="none" w:sz="0" w:space="0" w:color="auto"/>
        <w:right w:val="none" w:sz="0" w:space="0" w:color="auto"/>
      </w:divBdr>
    </w:div>
    <w:div w:id="1529680873">
      <w:bodyDiv w:val="1"/>
      <w:marLeft w:val="0"/>
      <w:marRight w:val="0"/>
      <w:marTop w:val="0"/>
      <w:marBottom w:val="0"/>
      <w:divBdr>
        <w:top w:val="none" w:sz="0" w:space="0" w:color="auto"/>
        <w:left w:val="none" w:sz="0" w:space="0" w:color="auto"/>
        <w:bottom w:val="none" w:sz="0" w:space="0" w:color="auto"/>
        <w:right w:val="none" w:sz="0" w:space="0" w:color="auto"/>
      </w:divBdr>
    </w:div>
    <w:div w:id="1529829973">
      <w:bodyDiv w:val="1"/>
      <w:marLeft w:val="0"/>
      <w:marRight w:val="0"/>
      <w:marTop w:val="0"/>
      <w:marBottom w:val="0"/>
      <w:divBdr>
        <w:top w:val="none" w:sz="0" w:space="0" w:color="auto"/>
        <w:left w:val="none" w:sz="0" w:space="0" w:color="auto"/>
        <w:bottom w:val="none" w:sz="0" w:space="0" w:color="auto"/>
        <w:right w:val="none" w:sz="0" w:space="0" w:color="auto"/>
      </w:divBdr>
    </w:div>
    <w:div w:id="1529835056">
      <w:bodyDiv w:val="1"/>
      <w:marLeft w:val="0"/>
      <w:marRight w:val="0"/>
      <w:marTop w:val="0"/>
      <w:marBottom w:val="0"/>
      <w:divBdr>
        <w:top w:val="none" w:sz="0" w:space="0" w:color="auto"/>
        <w:left w:val="none" w:sz="0" w:space="0" w:color="auto"/>
        <w:bottom w:val="none" w:sz="0" w:space="0" w:color="auto"/>
        <w:right w:val="none" w:sz="0" w:space="0" w:color="auto"/>
      </w:divBdr>
    </w:div>
    <w:div w:id="1530098367">
      <w:bodyDiv w:val="1"/>
      <w:marLeft w:val="0"/>
      <w:marRight w:val="0"/>
      <w:marTop w:val="0"/>
      <w:marBottom w:val="0"/>
      <w:divBdr>
        <w:top w:val="none" w:sz="0" w:space="0" w:color="auto"/>
        <w:left w:val="none" w:sz="0" w:space="0" w:color="auto"/>
        <w:bottom w:val="none" w:sz="0" w:space="0" w:color="auto"/>
        <w:right w:val="none" w:sz="0" w:space="0" w:color="auto"/>
      </w:divBdr>
    </w:div>
    <w:div w:id="1530216838">
      <w:bodyDiv w:val="1"/>
      <w:marLeft w:val="0"/>
      <w:marRight w:val="0"/>
      <w:marTop w:val="0"/>
      <w:marBottom w:val="0"/>
      <w:divBdr>
        <w:top w:val="none" w:sz="0" w:space="0" w:color="auto"/>
        <w:left w:val="none" w:sz="0" w:space="0" w:color="auto"/>
        <w:bottom w:val="none" w:sz="0" w:space="0" w:color="auto"/>
        <w:right w:val="none" w:sz="0" w:space="0" w:color="auto"/>
      </w:divBdr>
    </w:div>
    <w:div w:id="1530488259">
      <w:bodyDiv w:val="1"/>
      <w:marLeft w:val="0"/>
      <w:marRight w:val="0"/>
      <w:marTop w:val="0"/>
      <w:marBottom w:val="0"/>
      <w:divBdr>
        <w:top w:val="none" w:sz="0" w:space="0" w:color="auto"/>
        <w:left w:val="none" w:sz="0" w:space="0" w:color="auto"/>
        <w:bottom w:val="none" w:sz="0" w:space="0" w:color="auto"/>
        <w:right w:val="none" w:sz="0" w:space="0" w:color="auto"/>
      </w:divBdr>
    </w:div>
    <w:div w:id="1530601772">
      <w:bodyDiv w:val="1"/>
      <w:marLeft w:val="0"/>
      <w:marRight w:val="0"/>
      <w:marTop w:val="0"/>
      <w:marBottom w:val="0"/>
      <w:divBdr>
        <w:top w:val="none" w:sz="0" w:space="0" w:color="auto"/>
        <w:left w:val="none" w:sz="0" w:space="0" w:color="auto"/>
        <w:bottom w:val="none" w:sz="0" w:space="0" w:color="auto"/>
        <w:right w:val="none" w:sz="0" w:space="0" w:color="auto"/>
      </w:divBdr>
    </w:div>
    <w:div w:id="1530756593">
      <w:bodyDiv w:val="1"/>
      <w:marLeft w:val="0"/>
      <w:marRight w:val="0"/>
      <w:marTop w:val="0"/>
      <w:marBottom w:val="0"/>
      <w:divBdr>
        <w:top w:val="none" w:sz="0" w:space="0" w:color="auto"/>
        <w:left w:val="none" w:sz="0" w:space="0" w:color="auto"/>
        <w:bottom w:val="none" w:sz="0" w:space="0" w:color="auto"/>
        <w:right w:val="none" w:sz="0" w:space="0" w:color="auto"/>
      </w:divBdr>
    </w:div>
    <w:div w:id="1530798620">
      <w:bodyDiv w:val="1"/>
      <w:marLeft w:val="0"/>
      <w:marRight w:val="0"/>
      <w:marTop w:val="0"/>
      <w:marBottom w:val="0"/>
      <w:divBdr>
        <w:top w:val="none" w:sz="0" w:space="0" w:color="auto"/>
        <w:left w:val="none" w:sz="0" w:space="0" w:color="auto"/>
        <w:bottom w:val="none" w:sz="0" w:space="0" w:color="auto"/>
        <w:right w:val="none" w:sz="0" w:space="0" w:color="auto"/>
      </w:divBdr>
    </w:div>
    <w:div w:id="1530802402">
      <w:bodyDiv w:val="1"/>
      <w:marLeft w:val="0"/>
      <w:marRight w:val="0"/>
      <w:marTop w:val="0"/>
      <w:marBottom w:val="0"/>
      <w:divBdr>
        <w:top w:val="none" w:sz="0" w:space="0" w:color="auto"/>
        <w:left w:val="none" w:sz="0" w:space="0" w:color="auto"/>
        <w:bottom w:val="none" w:sz="0" w:space="0" w:color="auto"/>
        <w:right w:val="none" w:sz="0" w:space="0" w:color="auto"/>
      </w:divBdr>
    </w:div>
    <w:div w:id="1530872099">
      <w:bodyDiv w:val="1"/>
      <w:marLeft w:val="0"/>
      <w:marRight w:val="0"/>
      <w:marTop w:val="0"/>
      <w:marBottom w:val="0"/>
      <w:divBdr>
        <w:top w:val="none" w:sz="0" w:space="0" w:color="auto"/>
        <w:left w:val="none" w:sz="0" w:space="0" w:color="auto"/>
        <w:bottom w:val="none" w:sz="0" w:space="0" w:color="auto"/>
        <w:right w:val="none" w:sz="0" w:space="0" w:color="auto"/>
      </w:divBdr>
    </w:div>
    <w:div w:id="1531067156">
      <w:bodyDiv w:val="1"/>
      <w:marLeft w:val="0"/>
      <w:marRight w:val="0"/>
      <w:marTop w:val="0"/>
      <w:marBottom w:val="0"/>
      <w:divBdr>
        <w:top w:val="none" w:sz="0" w:space="0" w:color="auto"/>
        <w:left w:val="none" w:sz="0" w:space="0" w:color="auto"/>
        <w:bottom w:val="none" w:sz="0" w:space="0" w:color="auto"/>
        <w:right w:val="none" w:sz="0" w:space="0" w:color="auto"/>
      </w:divBdr>
    </w:div>
    <w:div w:id="1531265067">
      <w:bodyDiv w:val="1"/>
      <w:marLeft w:val="0"/>
      <w:marRight w:val="0"/>
      <w:marTop w:val="0"/>
      <w:marBottom w:val="0"/>
      <w:divBdr>
        <w:top w:val="none" w:sz="0" w:space="0" w:color="auto"/>
        <w:left w:val="none" w:sz="0" w:space="0" w:color="auto"/>
        <w:bottom w:val="none" w:sz="0" w:space="0" w:color="auto"/>
        <w:right w:val="none" w:sz="0" w:space="0" w:color="auto"/>
      </w:divBdr>
    </w:div>
    <w:div w:id="1531608287">
      <w:bodyDiv w:val="1"/>
      <w:marLeft w:val="0"/>
      <w:marRight w:val="0"/>
      <w:marTop w:val="0"/>
      <w:marBottom w:val="0"/>
      <w:divBdr>
        <w:top w:val="none" w:sz="0" w:space="0" w:color="auto"/>
        <w:left w:val="none" w:sz="0" w:space="0" w:color="auto"/>
        <w:bottom w:val="none" w:sz="0" w:space="0" w:color="auto"/>
        <w:right w:val="none" w:sz="0" w:space="0" w:color="auto"/>
      </w:divBdr>
    </w:div>
    <w:div w:id="1531801709">
      <w:bodyDiv w:val="1"/>
      <w:marLeft w:val="0"/>
      <w:marRight w:val="0"/>
      <w:marTop w:val="0"/>
      <w:marBottom w:val="0"/>
      <w:divBdr>
        <w:top w:val="none" w:sz="0" w:space="0" w:color="auto"/>
        <w:left w:val="none" w:sz="0" w:space="0" w:color="auto"/>
        <w:bottom w:val="none" w:sz="0" w:space="0" w:color="auto"/>
        <w:right w:val="none" w:sz="0" w:space="0" w:color="auto"/>
      </w:divBdr>
    </w:div>
    <w:div w:id="1532525293">
      <w:bodyDiv w:val="1"/>
      <w:marLeft w:val="0"/>
      <w:marRight w:val="0"/>
      <w:marTop w:val="0"/>
      <w:marBottom w:val="0"/>
      <w:divBdr>
        <w:top w:val="none" w:sz="0" w:space="0" w:color="auto"/>
        <w:left w:val="none" w:sz="0" w:space="0" w:color="auto"/>
        <w:bottom w:val="none" w:sz="0" w:space="0" w:color="auto"/>
        <w:right w:val="none" w:sz="0" w:space="0" w:color="auto"/>
      </w:divBdr>
    </w:div>
    <w:div w:id="1532567352">
      <w:bodyDiv w:val="1"/>
      <w:marLeft w:val="0"/>
      <w:marRight w:val="0"/>
      <w:marTop w:val="0"/>
      <w:marBottom w:val="0"/>
      <w:divBdr>
        <w:top w:val="none" w:sz="0" w:space="0" w:color="auto"/>
        <w:left w:val="none" w:sz="0" w:space="0" w:color="auto"/>
        <w:bottom w:val="none" w:sz="0" w:space="0" w:color="auto"/>
        <w:right w:val="none" w:sz="0" w:space="0" w:color="auto"/>
      </w:divBdr>
    </w:div>
    <w:div w:id="1532764220">
      <w:bodyDiv w:val="1"/>
      <w:marLeft w:val="0"/>
      <w:marRight w:val="0"/>
      <w:marTop w:val="0"/>
      <w:marBottom w:val="0"/>
      <w:divBdr>
        <w:top w:val="none" w:sz="0" w:space="0" w:color="auto"/>
        <w:left w:val="none" w:sz="0" w:space="0" w:color="auto"/>
        <w:bottom w:val="none" w:sz="0" w:space="0" w:color="auto"/>
        <w:right w:val="none" w:sz="0" w:space="0" w:color="auto"/>
      </w:divBdr>
    </w:div>
    <w:div w:id="1532838021">
      <w:bodyDiv w:val="1"/>
      <w:marLeft w:val="0"/>
      <w:marRight w:val="0"/>
      <w:marTop w:val="0"/>
      <w:marBottom w:val="0"/>
      <w:divBdr>
        <w:top w:val="none" w:sz="0" w:space="0" w:color="auto"/>
        <w:left w:val="none" w:sz="0" w:space="0" w:color="auto"/>
        <w:bottom w:val="none" w:sz="0" w:space="0" w:color="auto"/>
        <w:right w:val="none" w:sz="0" w:space="0" w:color="auto"/>
      </w:divBdr>
    </w:div>
    <w:div w:id="1532841229">
      <w:bodyDiv w:val="1"/>
      <w:marLeft w:val="0"/>
      <w:marRight w:val="0"/>
      <w:marTop w:val="0"/>
      <w:marBottom w:val="0"/>
      <w:divBdr>
        <w:top w:val="none" w:sz="0" w:space="0" w:color="auto"/>
        <w:left w:val="none" w:sz="0" w:space="0" w:color="auto"/>
        <w:bottom w:val="none" w:sz="0" w:space="0" w:color="auto"/>
        <w:right w:val="none" w:sz="0" w:space="0" w:color="auto"/>
      </w:divBdr>
    </w:div>
    <w:div w:id="1532844025">
      <w:bodyDiv w:val="1"/>
      <w:marLeft w:val="0"/>
      <w:marRight w:val="0"/>
      <w:marTop w:val="0"/>
      <w:marBottom w:val="0"/>
      <w:divBdr>
        <w:top w:val="none" w:sz="0" w:space="0" w:color="auto"/>
        <w:left w:val="none" w:sz="0" w:space="0" w:color="auto"/>
        <w:bottom w:val="none" w:sz="0" w:space="0" w:color="auto"/>
        <w:right w:val="none" w:sz="0" w:space="0" w:color="auto"/>
      </w:divBdr>
    </w:div>
    <w:div w:id="1532955040">
      <w:bodyDiv w:val="1"/>
      <w:marLeft w:val="0"/>
      <w:marRight w:val="0"/>
      <w:marTop w:val="0"/>
      <w:marBottom w:val="0"/>
      <w:divBdr>
        <w:top w:val="none" w:sz="0" w:space="0" w:color="auto"/>
        <w:left w:val="none" w:sz="0" w:space="0" w:color="auto"/>
        <w:bottom w:val="none" w:sz="0" w:space="0" w:color="auto"/>
        <w:right w:val="none" w:sz="0" w:space="0" w:color="auto"/>
      </w:divBdr>
    </w:div>
    <w:div w:id="1533223153">
      <w:bodyDiv w:val="1"/>
      <w:marLeft w:val="0"/>
      <w:marRight w:val="0"/>
      <w:marTop w:val="0"/>
      <w:marBottom w:val="0"/>
      <w:divBdr>
        <w:top w:val="none" w:sz="0" w:space="0" w:color="auto"/>
        <w:left w:val="none" w:sz="0" w:space="0" w:color="auto"/>
        <w:bottom w:val="none" w:sz="0" w:space="0" w:color="auto"/>
        <w:right w:val="none" w:sz="0" w:space="0" w:color="auto"/>
      </w:divBdr>
    </w:div>
    <w:div w:id="1533228929">
      <w:bodyDiv w:val="1"/>
      <w:marLeft w:val="0"/>
      <w:marRight w:val="0"/>
      <w:marTop w:val="0"/>
      <w:marBottom w:val="0"/>
      <w:divBdr>
        <w:top w:val="none" w:sz="0" w:space="0" w:color="auto"/>
        <w:left w:val="none" w:sz="0" w:space="0" w:color="auto"/>
        <w:bottom w:val="none" w:sz="0" w:space="0" w:color="auto"/>
        <w:right w:val="none" w:sz="0" w:space="0" w:color="auto"/>
      </w:divBdr>
    </w:div>
    <w:div w:id="1533345876">
      <w:bodyDiv w:val="1"/>
      <w:marLeft w:val="0"/>
      <w:marRight w:val="0"/>
      <w:marTop w:val="0"/>
      <w:marBottom w:val="0"/>
      <w:divBdr>
        <w:top w:val="none" w:sz="0" w:space="0" w:color="auto"/>
        <w:left w:val="none" w:sz="0" w:space="0" w:color="auto"/>
        <w:bottom w:val="none" w:sz="0" w:space="0" w:color="auto"/>
        <w:right w:val="none" w:sz="0" w:space="0" w:color="auto"/>
      </w:divBdr>
    </w:div>
    <w:div w:id="1533373437">
      <w:bodyDiv w:val="1"/>
      <w:marLeft w:val="0"/>
      <w:marRight w:val="0"/>
      <w:marTop w:val="0"/>
      <w:marBottom w:val="0"/>
      <w:divBdr>
        <w:top w:val="none" w:sz="0" w:space="0" w:color="auto"/>
        <w:left w:val="none" w:sz="0" w:space="0" w:color="auto"/>
        <w:bottom w:val="none" w:sz="0" w:space="0" w:color="auto"/>
        <w:right w:val="none" w:sz="0" w:space="0" w:color="auto"/>
      </w:divBdr>
    </w:div>
    <w:div w:id="1533415703">
      <w:bodyDiv w:val="1"/>
      <w:marLeft w:val="0"/>
      <w:marRight w:val="0"/>
      <w:marTop w:val="0"/>
      <w:marBottom w:val="0"/>
      <w:divBdr>
        <w:top w:val="none" w:sz="0" w:space="0" w:color="auto"/>
        <w:left w:val="none" w:sz="0" w:space="0" w:color="auto"/>
        <w:bottom w:val="none" w:sz="0" w:space="0" w:color="auto"/>
        <w:right w:val="none" w:sz="0" w:space="0" w:color="auto"/>
      </w:divBdr>
    </w:div>
    <w:div w:id="1533957130">
      <w:bodyDiv w:val="1"/>
      <w:marLeft w:val="0"/>
      <w:marRight w:val="0"/>
      <w:marTop w:val="0"/>
      <w:marBottom w:val="0"/>
      <w:divBdr>
        <w:top w:val="none" w:sz="0" w:space="0" w:color="auto"/>
        <w:left w:val="none" w:sz="0" w:space="0" w:color="auto"/>
        <w:bottom w:val="none" w:sz="0" w:space="0" w:color="auto"/>
        <w:right w:val="none" w:sz="0" w:space="0" w:color="auto"/>
      </w:divBdr>
    </w:div>
    <w:div w:id="1534032417">
      <w:bodyDiv w:val="1"/>
      <w:marLeft w:val="0"/>
      <w:marRight w:val="0"/>
      <w:marTop w:val="0"/>
      <w:marBottom w:val="0"/>
      <w:divBdr>
        <w:top w:val="none" w:sz="0" w:space="0" w:color="auto"/>
        <w:left w:val="none" w:sz="0" w:space="0" w:color="auto"/>
        <w:bottom w:val="none" w:sz="0" w:space="0" w:color="auto"/>
        <w:right w:val="none" w:sz="0" w:space="0" w:color="auto"/>
      </w:divBdr>
    </w:div>
    <w:div w:id="1534072865">
      <w:bodyDiv w:val="1"/>
      <w:marLeft w:val="0"/>
      <w:marRight w:val="0"/>
      <w:marTop w:val="0"/>
      <w:marBottom w:val="0"/>
      <w:divBdr>
        <w:top w:val="none" w:sz="0" w:space="0" w:color="auto"/>
        <w:left w:val="none" w:sz="0" w:space="0" w:color="auto"/>
        <w:bottom w:val="none" w:sz="0" w:space="0" w:color="auto"/>
        <w:right w:val="none" w:sz="0" w:space="0" w:color="auto"/>
      </w:divBdr>
    </w:div>
    <w:div w:id="1534148169">
      <w:bodyDiv w:val="1"/>
      <w:marLeft w:val="0"/>
      <w:marRight w:val="0"/>
      <w:marTop w:val="0"/>
      <w:marBottom w:val="0"/>
      <w:divBdr>
        <w:top w:val="none" w:sz="0" w:space="0" w:color="auto"/>
        <w:left w:val="none" w:sz="0" w:space="0" w:color="auto"/>
        <w:bottom w:val="none" w:sz="0" w:space="0" w:color="auto"/>
        <w:right w:val="none" w:sz="0" w:space="0" w:color="auto"/>
      </w:divBdr>
    </w:div>
    <w:div w:id="1534149674">
      <w:bodyDiv w:val="1"/>
      <w:marLeft w:val="0"/>
      <w:marRight w:val="0"/>
      <w:marTop w:val="0"/>
      <w:marBottom w:val="0"/>
      <w:divBdr>
        <w:top w:val="none" w:sz="0" w:space="0" w:color="auto"/>
        <w:left w:val="none" w:sz="0" w:space="0" w:color="auto"/>
        <w:bottom w:val="none" w:sz="0" w:space="0" w:color="auto"/>
        <w:right w:val="none" w:sz="0" w:space="0" w:color="auto"/>
      </w:divBdr>
    </w:div>
    <w:div w:id="1534341084">
      <w:bodyDiv w:val="1"/>
      <w:marLeft w:val="0"/>
      <w:marRight w:val="0"/>
      <w:marTop w:val="0"/>
      <w:marBottom w:val="0"/>
      <w:divBdr>
        <w:top w:val="none" w:sz="0" w:space="0" w:color="auto"/>
        <w:left w:val="none" w:sz="0" w:space="0" w:color="auto"/>
        <w:bottom w:val="none" w:sz="0" w:space="0" w:color="auto"/>
        <w:right w:val="none" w:sz="0" w:space="0" w:color="auto"/>
      </w:divBdr>
    </w:div>
    <w:div w:id="1534536648">
      <w:bodyDiv w:val="1"/>
      <w:marLeft w:val="0"/>
      <w:marRight w:val="0"/>
      <w:marTop w:val="0"/>
      <w:marBottom w:val="0"/>
      <w:divBdr>
        <w:top w:val="none" w:sz="0" w:space="0" w:color="auto"/>
        <w:left w:val="none" w:sz="0" w:space="0" w:color="auto"/>
        <w:bottom w:val="none" w:sz="0" w:space="0" w:color="auto"/>
        <w:right w:val="none" w:sz="0" w:space="0" w:color="auto"/>
      </w:divBdr>
    </w:div>
    <w:div w:id="1534616498">
      <w:bodyDiv w:val="1"/>
      <w:marLeft w:val="0"/>
      <w:marRight w:val="0"/>
      <w:marTop w:val="0"/>
      <w:marBottom w:val="0"/>
      <w:divBdr>
        <w:top w:val="none" w:sz="0" w:space="0" w:color="auto"/>
        <w:left w:val="none" w:sz="0" w:space="0" w:color="auto"/>
        <w:bottom w:val="none" w:sz="0" w:space="0" w:color="auto"/>
        <w:right w:val="none" w:sz="0" w:space="0" w:color="auto"/>
      </w:divBdr>
    </w:div>
    <w:div w:id="1534659521">
      <w:bodyDiv w:val="1"/>
      <w:marLeft w:val="0"/>
      <w:marRight w:val="0"/>
      <w:marTop w:val="0"/>
      <w:marBottom w:val="0"/>
      <w:divBdr>
        <w:top w:val="none" w:sz="0" w:space="0" w:color="auto"/>
        <w:left w:val="none" w:sz="0" w:space="0" w:color="auto"/>
        <w:bottom w:val="none" w:sz="0" w:space="0" w:color="auto"/>
        <w:right w:val="none" w:sz="0" w:space="0" w:color="auto"/>
      </w:divBdr>
    </w:div>
    <w:div w:id="1534922482">
      <w:bodyDiv w:val="1"/>
      <w:marLeft w:val="0"/>
      <w:marRight w:val="0"/>
      <w:marTop w:val="0"/>
      <w:marBottom w:val="0"/>
      <w:divBdr>
        <w:top w:val="none" w:sz="0" w:space="0" w:color="auto"/>
        <w:left w:val="none" w:sz="0" w:space="0" w:color="auto"/>
        <w:bottom w:val="none" w:sz="0" w:space="0" w:color="auto"/>
        <w:right w:val="none" w:sz="0" w:space="0" w:color="auto"/>
      </w:divBdr>
    </w:div>
    <w:div w:id="1534927722">
      <w:bodyDiv w:val="1"/>
      <w:marLeft w:val="0"/>
      <w:marRight w:val="0"/>
      <w:marTop w:val="0"/>
      <w:marBottom w:val="0"/>
      <w:divBdr>
        <w:top w:val="none" w:sz="0" w:space="0" w:color="auto"/>
        <w:left w:val="none" w:sz="0" w:space="0" w:color="auto"/>
        <w:bottom w:val="none" w:sz="0" w:space="0" w:color="auto"/>
        <w:right w:val="none" w:sz="0" w:space="0" w:color="auto"/>
      </w:divBdr>
    </w:div>
    <w:div w:id="1534928557">
      <w:bodyDiv w:val="1"/>
      <w:marLeft w:val="0"/>
      <w:marRight w:val="0"/>
      <w:marTop w:val="0"/>
      <w:marBottom w:val="0"/>
      <w:divBdr>
        <w:top w:val="none" w:sz="0" w:space="0" w:color="auto"/>
        <w:left w:val="none" w:sz="0" w:space="0" w:color="auto"/>
        <w:bottom w:val="none" w:sz="0" w:space="0" w:color="auto"/>
        <w:right w:val="none" w:sz="0" w:space="0" w:color="auto"/>
      </w:divBdr>
    </w:div>
    <w:div w:id="1534997159">
      <w:bodyDiv w:val="1"/>
      <w:marLeft w:val="0"/>
      <w:marRight w:val="0"/>
      <w:marTop w:val="0"/>
      <w:marBottom w:val="0"/>
      <w:divBdr>
        <w:top w:val="none" w:sz="0" w:space="0" w:color="auto"/>
        <w:left w:val="none" w:sz="0" w:space="0" w:color="auto"/>
        <w:bottom w:val="none" w:sz="0" w:space="0" w:color="auto"/>
        <w:right w:val="none" w:sz="0" w:space="0" w:color="auto"/>
      </w:divBdr>
    </w:div>
    <w:div w:id="1535074370">
      <w:bodyDiv w:val="1"/>
      <w:marLeft w:val="0"/>
      <w:marRight w:val="0"/>
      <w:marTop w:val="0"/>
      <w:marBottom w:val="0"/>
      <w:divBdr>
        <w:top w:val="none" w:sz="0" w:space="0" w:color="auto"/>
        <w:left w:val="none" w:sz="0" w:space="0" w:color="auto"/>
        <w:bottom w:val="none" w:sz="0" w:space="0" w:color="auto"/>
        <w:right w:val="none" w:sz="0" w:space="0" w:color="auto"/>
      </w:divBdr>
    </w:div>
    <w:div w:id="1535120753">
      <w:bodyDiv w:val="1"/>
      <w:marLeft w:val="0"/>
      <w:marRight w:val="0"/>
      <w:marTop w:val="0"/>
      <w:marBottom w:val="0"/>
      <w:divBdr>
        <w:top w:val="none" w:sz="0" w:space="0" w:color="auto"/>
        <w:left w:val="none" w:sz="0" w:space="0" w:color="auto"/>
        <w:bottom w:val="none" w:sz="0" w:space="0" w:color="auto"/>
        <w:right w:val="none" w:sz="0" w:space="0" w:color="auto"/>
      </w:divBdr>
    </w:div>
    <w:div w:id="1535389807">
      <w:bodyDiv w:val="1"/>
      <w:marLeft w:val="0"/>
      <w:marRight w:val="0"/>
      <w:marTop w:val="0"/>
      <w:marBottom w:val="0"/>
      <w:divBdr>
        <w:top w:val="none" w:sz="0" w:space="0" w:color="auto"/>
        <w:left w:val="none" w:sz="0" w:space="0" w:color="auto"/>
        <w:bottom w:val="none" w:sz="0" w:space="0" w:color="auto"/>
        <w:right w:val="none" w:sz="0" w:space="0" w:color="auto"/>
      </w:divBdr>
    </w:div>
    <w:div w:id="1535534972">
      <w:bodyDiv w:val="1"/>
      <w:marLeft w:val="0"/>
      <w:marRight w:val="0"/>
      <w:marTop w:val="0"/>
      <w:marBottom w:val="0"/>
      <w:divBdr>
        <w:top w:val="none" w:sz="0" w:space="0" w:color="auto"/>
        <w:left w:val="none" w:sz="0" w:space="0" w:color="auto"/>
        <w:bottom w:val="none" w:sz="0" w:space="0" w:color="auto"/>
        <w:right w:val="none" w:sz="0" w:space="0" w:color="auto"/>
      </w:divBdr>
    </w:div>
    <w:div w:id="1536503077">
      <w:bodyDiv w:val="1"/>
      <w:marLeft w:val="0"/>
      <w:marRight w:val="0"/>
      <w:marTop w:val="0"/>
      <w:marBottom w:val="0"/>
      <w:divBdr>
        <w:top w:val="none" w:sz="0" w:space="0" w:color="auto"/>
        <w:left w:val="none" w:sz="0" w:space="0" w:color="auto"/>
        <w:bottom w:val="none" w:sz="0" w:space="0" w:color="auto"/>
        <w:right w:val="none" w:sz="0" w:space="0" w:color="auto"/>
      </w:divBdr>
    </w:div>
    <w:div w:id="1536575024">
      <w:bodyDiv w:val="1"/>
      <w:marLeft w:val="0"/>
      <w:marRight w:val="0"/>
      <w:marTop w:val="0"/>
      <w:marBottom w:val="0"/>
      <w:divBdr>
        <w:top w:val="none" w:sz="0" w:space="0" w:color="auto"/>
        <w:left w:val="none" w:sz="0" w:space="0" w:color="auto"/>
        <w:bottom w:val="none" w:sz="0" w:space="0" w:color="auto"/>
        <w:right w:val="none" w:sz="0" w:space="0" w:color="auto"/>
      </w:divBdr>
    </w:div>
    <w:div w:id="1536650820">
      <w:bodyDiv w:val="1"/>
      <w:marLeft w:val="0"/>
      <w:marRight w:val="0"/>
      <w:marTop w:val="0"/>
      <w:marBottom w:val="0"/>
      <w:divBdr>
        <w:top w:val="none" w:sz="0" w:space="0" w:color="auto"/>
        <w:left w:val="none" w:sz="0" w:space="0" w:color="auto"/>
        <w:bottom w:val="none" w:sz="0" w:space="0" w:color="auto"/>
        <w:right w:val="none" w:sz="0" w:space="0" w:color="auto"/>
      </w:divBdr>
    </w:div>
    <w:div w:id="1536652464">
      <w:bodyDiv w:val="1"/>
      <w:marLeft w:val="0"/>
      <w:marRight w:val="0"/>
      <w:marTop w:val="0"/>
      <w:marBottom w:val="0"/>
      <w:divBdr>
        <w:top w:val="none" w:sz="0" w:space="0" w:color="auto"/>
        <w:left w:val="none" w:sz="0" w:space="0" w:color="auto"/>
        <w:bottom w:val="none" w:sz="0" w:space="0" w:color="auto"/>
        <w:right w:val="none" w:sz="0" w:space="0" w:color="auto"/>
      </w:divBdr>
    </w:div>
    <w:div w:id="1536653633">
      <w:bodyDiv w:val="1"/>
      <w:marLeft w:val="0"/>
      <w:marRight w:val="0"/>
      <w:marTop w:val="0"/>
      <w:marBottom w:val="0"/>
      <w:divBdr>
        <w:top w:val="none" w:sz="0" w:space="0" w:color="auto"/>
        <w:left w:val="none" w:sz="0" w:space="0" w:color="auto"/>
        <w:bottom w:val="none" w:sz="0" w:space="0" w:color="auto"/>
        <w:right w:val="none" w:sz="0" w:space="0" w:color="auto"/>
      </w:divBdr>
    </w:div>
    <w:div w:id="1536699790">
      <w:bodyDiv w:val="1"/>
      <w:marLeft w:val="0"/>
      <w:marRight w:val="0"/>
      <w:marTop w:val="0"/>
      <w:marBottom w:val="0"/>
      <w:divBdr>
        <w:top w:val="none" w:sz="0" w:space="0" w:color="auto"/>
        <w:left w:val="none" w:sz="0" w:space="0" w:color="auto"/>
        <w:bottom w:val="none" w:sz="0" w:space="0" w:color="auto"/>
        <w:right w:val="none" w:sz="0" w:space="0" w:color="auto"/>
      </w:divBdr>
    </w:div>
    <w:div w:id="1536851511">
      <w:bodyDiv w:val="1"/>
      <w:marLeft w:val="0"/>
      <w:marRight w:val="0"/>
      <w:marTop w:val="0"/>
      <w:marBottom w:val="0"/>
      <w:divBdr>
        <w:top w:val="none" w:sz="0" w:space="0" w:color="auto"/>
        <w:left w:val="none" w:sz="0" w:space="0" w:color="auto"/>
        <w:bottom w:val="none" w:sz="0" w:space="0" w:color="auto"/>
        <w:right w:val="none" w:sz="0" w:space="0" w:color="auto"/>
      </w:divBdr>
    </w:div>
    <w:div w:id="1536851619">
      <w:bodyDiv w:val="1"/>
      <w:marLeft w:val="0"/>
      <w:marRight w:val="0"/>
      <w:marTop w:val="0"/>
      <w:marBottom w:val="0"/>
      <w:divBdr>
        <w:top w:val="none" w:sz="0" w:space="0" w:color="auto"/>
        <w:left w:val="none" w:sz="0" w:space="0" w:color="auto"/>
        <w:bottom w:val="none" w:sz="0" w:space="0" w:color="auto"/>
        <w:right w:val="none" w:sz="0" w:space="0" w:color="auto"/>
      </w:divBdr>
    </w:div>
    <w:div w:id="1536966524">
      <w:bodyDiv w:val="1"/>
      <w:marLeft w:val="0"/>
      <w:marRight w:val="0"/>
      <w:marTop w:val="0"/>
      <w:marBottom w:val="0"/>
      <w:divBdr>
        <w:top w:val="none" w:sz="0" w:space="0" w:color="auto"/>
        <w:left w:val="none" w:sz="0" w:space="0" w:color="auto"/>
        <w:bottom w:val="none" w:sz="0" w:space="0" w:color="auto"/>
        <w:right w:val="none" w:sz="0" w:space="0" w:color="auto"/>
      </w:divBdr>
    </w:div>
    <w:div w:id="1537083115">
      <w:bodyDiv w:val="1"/>
      <w:marLeft w:val="0"/>
      <w:marRight w:val="0"/>
      <w:marTop w:val="0"/>
      <w:marBottom w:val="0"/>
      <w:divBdr>
        <w:top w:val="none" w:sz="0" w:space="0" w:color="auto"/>
        <w:left w:val="none" w:sz="0" w:space="0" w:color="auto"/>
        <w:bottom w:val="none" w:sz="0" w:space="0" w:color="auto"/>
        <w:right w:val="none" w:sz="0" w:space="0" w:color="auto"/>
      </w:divBdr>
    </w:div>
    <w:div w:id="1537084964">
      <w:bodyDiv w:val="1"/>
      <w:marLeft w:val="0"/>
      <w:marRight w:val="0"/>
      <w:marTop w:val="0"/>
      <w:marBottom w:val="0"/>
      <w:divBdr>
        <w:top w:val="none" w:sz="0" w:space="0" w:color="auto"/>
        <w:left w:val="none" w:sz="0" w:space="0" w:color="auto"/>
        <w:bottom w:val="none" w:sz="0" w:space="0" w:color="auto"/>
        <w:right w:val="none" w:sz="0" w:space="0" w:color="auto"/>
      </w:divBdr>
    </w:div>
    <w:div w:id="1537157989">
      <w:bodyDiv w:val="1"/>
      <w:marLeft w:val="0"/>
      <w:marRight w:val="0"/>
      <w:marTop w:val="0"/>
      <w:marBottom w:val="0"/>
      <w:divBdr>
        <w:top w:val="none" w:sz="0" w:space="0" w:color="auto"/>
        <w:left w:val="none" w:sz="0" w:space="0" w:color="auto"/>
        <w:bottom w:val="none" w:sz="0" w:space="0" w:color="auto"/>
        <w:right w:val="none" w:sz="0" w:space="0" w:color="auto"/>
      </w:divBdr>
    </w:div>
    <w:div w:id="1537355050">
      <w:bodyDiv w:val="1"/>
      <w:marLeft w:val="0"/>
      <w:marRight w:val="0"/>
      <w:marTop w:val="0"/>
      <w:marBottom w:val="0"/>
      <w:divBdr>
        <w:top w:val="none" w:sz="0" w:space="0" w:color="auto"/>
        <w:left w:val="none" w:sz="0" w:space="0" w:color="auto"/>
        <w:bottom w:val="none" w:sz="0" w:space="0" w:color="auto"/>
        <w:right w:val="none" w:sz="0" w:space="0" w:color="auto"/>
      </w:divBdr>
    </w:div>
    <w:div w:id="1537422136">
      <w:bodyDiv w:val="1"/>
      <w:marLeft w:val="0"/>
      <w:marRight w:val="0"/>
      <w:marTop w:val="0"/>
      <w:marBottom w:val="0"/>
      <w:divBdr>
        <w:top w:val="none" w:sz="0" w:space="0" w:color="auto"/>
        <w:left w:val="none" w:sz="0" w:space="0" w:color="auto"/>
        <w:bottom w:val="none" w:sz="0" w:space="0" w:color="auto"/>
        <w:right w:val="none" w:sz="0" w:space="0" w:color="auto"/>
      </w:divBdr>
    </w:div>
    <w:div w:id="1537422185">
      <w:bodyDiv w:val="1"/>
      <w:marLeft w:val="0"/>
      <w:marRight w:val="0"/>
      <w:marTop w:val="0"/>
      <w:marBottom w:val="0"/>
      <w:divBdr>
        <w:top w:val="none" w:sz="0" w:space="0" w:color="auto"/>
        <w:left w:val="none" w:sz="0" w:space="0" w:color="auto"/>
        <w:bottom w:val="none" w:sz="0" w:space="0" w:color="auto"/>
        <w:right w:val="none" w:sz="0" w:space="0" w:color="auto"/>
      </w:divBdr>
    </w:div>
    <w:div w:id="1537426565">
      <w:bodyDiv w:val="1"/>
      <w:marLeft w:val="0"/>
      <w:marRight w:val="0"/>
      <w:marTop w:val="0"/>
      <w:marBottom w:val="0"/>
      <w:divBdr>
        <w:top w:val="none" w:sz="0" w:space="0" w:color="auto"/>
        <w:left w:val="none" w:sz="0" w:space="0" w:color="auto"/>
        <w:bottom w:val="none" w:sz="0" w:space="0" w:color="auto"/>
        <w:right w:val="none" w:sz="0" w:space="0" w:color="auto"/>
      </w:divBdr>
    </w:div>
    <w:div w:id="1537618086">
      <w:bodyDiv w:val="1"/>
      <w:marLeft w:val="0"/>
      <w:marRight w:val="0"/>
      <w:marTop w:val="0"/>
      <w:marBottom w:val="0"/>
      <w:divBdr>
        <w:top w:val="none" w:sz="0" w:space="0" w:color="auto"/>
        <w:left w:val="none" w:sz="0" w:space="0" w:color="auto"/>
        <w:bottom w:val="none" w:sz="0" w:space="0" w:color="auto"/>
        <w:right w:val="none" w:sz="0" w:space="0" w:color="auto"/>
      </w:divBdr>
    </w:div>
    <w:div w:id="1537694712">
      <w:bodyDiv w:val="1"/>
      <w:marLeft w:val="0"/>
      <w:marRight w:val="0"/>
      <w:marTop w:val="0"/>
      <w:marBottom w:val="0"/>
      <w:divBdr>
        <w:top w:val="none" w:sz="0" w:space="0" w:color="auto"/>
        <w:left w:val="none" w:sz="0" w:space="0" w:color="auto"/>
        <w:bottom w:val="none" w:sz="0" w:space="0" w:color="auto"/>
        <w:right w:val="none" w:sz="0" w:space="0" w:color="auto"/>
      </w:divBdr>
    </w:div>
    <w:div w:id="1537814918">
      <w:bodyDiv w:val="1"/>
      <w:marLeft w:val="0"/>
      <w:marRight w:val="0"/>
      <w:marTop w:val="0"/>
      <w:marBottom w:val="0"/>
      <w:divBdr>
        <w:top w:val="none" w:sz="0" w:space="0" w:color="auto"/>
        <w:left w:val="none" w:sz="0" w:space="0" w:color="auto"/>
        <w:bottom w:val="none" w:sz="0" w:space="0" w:color="auto"/>
        <w:right w:val="none" w:sz="0" w:space="0" w:color="auto"/>
      </w:divBdr>
    </w:div>
    <w:div w:id="1537817818">
      <w:bodyDiv w:val="1"/>
      <w:marLeft w:val="0"/>
      <w:marRight w:val="0"/>
      <w:marTop w:val="0"/>
      <w:marBottom w:val="0"/>
      <w:divBdr>
        <w:top w:val="none" w:sz="0" w:space="0" w:color="auto"/>
        <w:left w:val="none" w:sz="0" w:space="0" w:color="auto"/>
        <w:bottom w:val="none" w:sz="0" w:space="0" w:color="auto"/>
        <w:right w:val="none" w:sz="0" w:space="0" w:color="auto"/>
      </w:divBdr>
    </w:div>
    <w:div w:id="1537963677">
      <w:bodyDiv w:val="1"/>
      <w:marLeft w:val="0"/>
      <w:marRight w:val="0"/>
      <w:marTop w:val="0"/>
      <w:marBottom w:val="0"/>
      <w:divBdr>
        <w:top w:val="none" w:sz="0" w:space="0" w:color="auto"/>
        <w:left w:val="none" w:sz="0" w:space="0" w:color="auto"/>
        <w:bottom w:val="none" w:sz="0" w:space="0" w:color="auto"/>
        <w:right w:val="none" w:sz="0" w:space="0" w:color="auto"/>
      </w:divBdr>
    </w:div>
    <w:div w:id="1538011037">
      <w:bodyDiv w:val="1"/>
      <w:marLeft w:val="0"/>
      <w:marRight w:val="0"/>
      <w:marTop w:val="0"/>
      <w:marBottom w:val="0"/>
      <w:divBdr>
        <w:top w:val="none" w:sz="0" w:space="0" w:color="auto"/>
        <w:left w:val="none" w:sz="0" w:space="0" w:color="auto"/>
        <w:bottom w:val="none" w:sz="0" w:space="0" w:color="auto"/>
        <w:right w:val="none" w:sz="0" w:space="0" w:color="auto"/>
      </w:divBdr>
    </w:div>
    <w:div w:id="1538077474">
      <w:bodyDiv w:val="1"/>
      <w:marLeft w:val="0"/>
      <w:marRight w:val="0"/>
      <w:marTop w:val="0"/>
      <w:marBottom w:val="0"/>
      <w:divBdr>
        <w:top w:val="none" w:sz="0" w:space="0" w:color="auto"/>
        <w:left w:val="none" w:sz="0" w:space="0" w:color="auto"/>
        <w:bottom w:val="none" w:sz="0" w:space="0" w:color="auto"/>
        <w:right w:val="none" w:sz="0" w:space="0" w:color="auto"/>
      </w:divBdr>
    </w:div>
    <w:div w:id="1538156130">
      <w:bodyDiv w:val="1"/>
      <w:marLeft w:val="0"/>
      <w:marRight w:val="0"/>
      <w:marTop w:val="0"/>
      <w:marBottom w:val="0"/>
      <w:divBdr>
        <w:top w:val="none" w:sz="0" w:space="0" w:color="auto"/>
        <w:left w:val="none" w:sz="0" w:space="0" w:color="auto"/>
        <w:bottom w:val="none" w:sz="0" w:space="0" w:color="auto"/>
        <w:right w:val="none" w:sz="0" w:space="0" w:color="auto"/>
      </w:divBdr>
    </w:div>
    <w:div w:id="1538392420">
      <w:bodyDiv w:val="1"/>
      <w:marLeft w:val="0"/>
      <w:marRight w:val="0"/>
      <w:marTop w:val="0"/>
      <w:marBottom w:val="0"/>
      <w:divBdr>
        <w:top w:val="none" w:sz="0" w:space="0" w:color="auto"/>
        <w:left w:val="none" w:sz="0" w:space="0" w:color="auto"/>
        <w:bottom w:val="none" w:sz="0" w:space="0" w:color="auto"/>
        <w:right w:val="none" w:sz="0" w:space="0" w:color="auto"/>
      </w:divBdr>
    </w:div>
    <w:div w:id="1538617966">
      <w:bodyDiv w:val="1"/>
      <w:marLeft w:val="0"/>
      <w:marRight w:val="0"/>
      <w:marTop w:val="0"/>
      <w:marBottom w:val="0"/>
      <w:divBdr>
        <w:top w:val="none" w:sz="0" w:space="0" w:color="auto"/>
        <w:left w:val="none" w:sz="0" w:space="0" w:color="auto"/>
        <w:bottom w:val="none" w:sz="0" w:space="0" w:color="auto"/>
        <w:right w:val="none" w:sz="0" w:space="0" w:color="auto"/>
      </w:divBdr>
    </w:div>
    <w:div w:id="1538619414">
      <w:bodyDiv w:val="1"/>
      <w:marLeft w:val="0"/>
      <w:marRight w:val="0"/>
      <w:marTop w:val="0"/>
      <w:marBottom w:val="0"/>
      <w:divBdr>
        <w:top w:val="none" w:sz="0" w:space="0" w:color="auto"/>
        <w:left w:val="none" w:sz="0" w:space="0" w:color="auto"/>
        <w:bottom w:val="none" w:sz="0" w:space="0" w:color="auto"/>
        <w:right w:val="none" w:sz="0" w:space="0" w:color="auto"/>
      </w:divBdr>
    </w:div>
    <w:div w:id="1538664550">
      <w:bodyDiv w:val="1"/>
      <w:marLeft w:val="0"/>
      <w:marRight w:val="0"/>
      <w:marTop w:val="0"/>
      <w:marBottom w:val="0"/>
      <w:divBdr>
        <w:top w:val="none" w:sz="0" w:space="0" w:color="auto"/>
        <w:left w:val="none" w:sz="0" w:space="0" w:color="auto"/>
        <w:bottom w:val="none" w:sz="0" w:space="0" w:color="auto"/>
        <w:right w:val="none" w:sz="0" w:space="0" w:color="auto"/>
      </w:divBdr>
    </w:div>
    <w:div w:id="1538733086">
      <w:bodyDiv w:val="1"/>
      <w:marLeft w:val="0"/>
      <w:marRight w:val="0"/>
      <w:marTop w:val="0"/>
      <w:marBottom w:val="0"/>
      <w:divBdr>
        <w:top w:val="none" w:sz="0" w:space="0" w:color="auto"/>
        <w:left w:val="none" w:sz="0" w:space="0" w:color="auto"/>
        <w:bottom w:val="none" w:sz="0" w:space="0" w:color="auto"/>
        <w:right w:val="none" w:sz="0" w:space="0" w:color="auto"/>
      </w:divBdr>
    </w:div>
    <w:div w:id="1538811007">
      <w:bodyDiv w:val="1"/>
      <w:marLeft w:val="0"/>
      <w:marRight w:val="0"/>
      <w:marTop w:val="0"/>
      <w:marBottom w:val="0"/>
      <w:divBdr>
        <w:top w:val="none" w:sz="0" w:space="0" w:color="auto"/>
        <w:left w:val="none" w:sz="0" w:space="0" w:color="auto"/>
        <w:bottom w:val="none" w:sz="0" w:space="0" w:color="auto"/>
        <w:right w:val="none" w:sz="0" w:space="0" w:color="auto"/>
      </w:divBdr>
    </w:div>
    <w:div w:id="1538930699">
      <w:bodyDiv w:val="1"/>
      <w:marLeft w:val="0"/>
      <w:marRight w:val="0"/>
      <w:marTop w:val="0"/>
      <w:marBottom w:val="0"/>
      <w:divBdr>
        <w:top w:val="none" w:sz="0" w:space="0" w:color="auto"/>
        <w:left w:val="none" w:sz="0" w:space="0" w:color="auto"/>
        <w:bottom w:val="none" w:sz="0" w:space="0" w:color="auto"/>
        <w:right w:val="none" w:sz="0" w:space="0" w:color="auto"/>
      </w:divBdr>
    </w:div>
    <w:div w:id="1539119250">
      <w:bodyDiv w:val="1"/>
      <w:marLeft w:val="0"/>
      <w:marRight w:val="0"/>
      <w:marTop w:val="0"/>
      <w:marBottom w:val="0"/>
      <w:divBdr>
        <w:top w:val="none" w:sz="0" w:space="0" w:color="auto"/>
        <w:left w:val="none" w:sz="0" w:space="0" w:color="auto"/>
        <w:bottom w:val="none" w:sz="0" w:space="0" w:color="auto"/>
        <w:right w:val="none" w:sz="0" w:space="0" w:color="auto"/>
      </w:divBdr>
    </w:div>
    <w:div w:id="1539120235">
      <w:bodyDiv w:val="1"/>
      <w:marLeft w:val="0"/>
      <w:marRight w:val="0"/>
      <w:marTop w:val="0"/>
      <w:marBottom w:val="0"/>
      <w:divBdr>
        <w:top w:val="none" w:sz="0" w:space="0" w:color="auto"/>
        <w:left w:val="none" w:sz="0" w:space="0" w:color="auto"/>
        <w:bottom w:val="none" w:sz="0" w:space="0" w:color="auto"/>
        <w:right w:val="none" w:sz="0" w:space="0" w:color="auto"/>
      </w:divBdr>
    </w:div>
    <w:div w:id="1539123213">
      <w:bodyDiv w:val="1"/>
      <w:marLeft w:val="0"/>
      <w:marRight w:val="0"/>
      <w:marTop w:val="0"/>
      <w:marBottom w:val="0"/>
      <w:divBdr>
        <w:top w:val="none" w:sz="0" w:space="0" w:color="auto"/>
        <w:left w:val="none" w:sz="0" w:space="0" w:color="auto"/>
        <w:bottom w:val="none" w:sz="0" w:space="0" w:color="auto"/>
        <w:right w:val="none" w:sz="0" w:space="0" w:color="auto"/>
      </w:divBdr>
    </w:div>
    <w:div w:id="1539199763">
      <w:bodyDiv w:val="1"/>
      <w:marLeft w:val="0"/>
      <w:marRight w:val="0"/>
      <w:marTop w:val="0"/>
      <w:marBottom w:val="0"/>
      <w:divBdr>
        <w:top w:val="none" w:sz="0" w:space="0" w:color="auto"/>
        <w:left w:val="none" w:sz="0" w:space="0" w:color="auto"/>
        <w:bottom w:val="none" w:sz="0" w:space="0" w:color="auto"/>
        <w:right w:val="none" w:sz="0" w:space="0" w:color="auto"/>
      </w:divBdr>
    </w:div>
    <w:div w:id="1539271512">
      <w:bodyDiv w:val="1"/>
      <w:marLeft w:val="0"/>
      <w:marRight w:val="0"/>
      <w:marTop w:val="0"/>
      <w:marBottom w:val="0"/>
      <w:divBdr>
        <w:top w:val="none" w:sz="0" w:space="0" w:color="auto"/>
        <w:left w:val="none" w:sz="0" w:space="0" w:color="auto"/>
        <w:bottom w:val="none" w:sz="0" w:space="0" w:color="auto"/>
        <w:right w:val="none" w:sz="0" w:space="0" w:color="auto"/>
      </w:divBdr>
    </w:div>
    <w:div w:id="1539396738">
      <w:bodyDiv w:val="1"/>
      <w:marLeft w:val="0"/>
      <w:marRight w:val="0"/>
      <w:marTop w:val="0"/>
      <w:marBottom w:val="0"/>
      <w:divBdr>
        <w:top w:val="none" w:sz="0" w:space="0" w:color="auto"/>
        <w:left w:val="none" w:sz="0" w:space="0" w:color="auto"/>
        <w:bottom w:val="none" w:sz="0" w:space="0" w:color="auto"/>
        <w:right w:val="none" w:sz="0" w:space="0" w:color="auto"/>
      </w:divBdr>
    </w:div>
    <w:div w:id="1539470197">
      <w:bodyDiv w:val="1"/>
      <w:marLeft w:val="0"/>
      <w:marRight w:val="0"/>
      <w:marTop w:val="0"/>
      <w:marBottom w:val="0"/>
      <w:divBdr>
        <w:top w:val="none" w:sz="0" w:space="0" w:color="auto"/>
        <w:left w:val="none" w:sz="0" w:space="0" w:color="auto"/>
        <w:bottom w:val="none" w:sz="0" w:space="0" w:color="auto"/>
        <w:right w:val="none" w:sz="0" w:space="0" w:color="auto"/>
      </w:divBdr>
    </w:div>
    <w:div w:id="1539854723">
      <w:bodyDiv w:val="1"/>
      <w:marLeft w:val="0"/>
      <w:marRight w:val="0"/>
      <w:marTop w:val="0"/>
      <w:marBottom w:val="0"/>
      <w:divBdr>
        <w:top w:val="none" w:sz="0" w:space="0" w:color="auto"/>
        <w:left w:val="none" w:sz="0" w:space="0" w:color="auto"/>
        <w:bottom w:val="none" w:sz="0" w:space="0" w:color="auto"/>
        <w:right w:val="none" w:sz="0" w:space="0" w:color="auto"/>
      </w:divBdr>
    </w:div>
    <w:div w:id="1539854959">
      <w:bodyDiv w:val="1"/>
      <w:marLeft w:val="0"/>
      <w:marRight w:val="0"/>
      <w:marTop w:val="0"/>
      <w:marBottom w:val="0"/>
      <w:divBdr>
        <w:top w:val="none" w:sz="0" w:space="0" w:color="auto"/>
        <w:left w:val="none" w:sz="0" w:space="0" w:color="auto"/>
        <w:bottom w:val="none" w:sz="0" w:space="0" w:color="auto"/>
        <w:right w:val="none" w:sz="0" w:space="0" w:color="auto"/>
      </w:divBdr>
    </w:div>
    <w:div w:id="1539926312">
      <w:bodyDiv w:val="1"/>
      <w:marLeft w:val="0"/>
      <w:marRight w:val="0"/>
      <w:marTop w:val="0"/>
      <w:marBottom w:val="0"/>
      <w:divBdr>
        <w:top w:val="none" w:sz="0" w:space="0" w:color="auto"/>
        <w:left w:val="none" w:sz="0" w:space="0" w:color="auto"/>
        <w:bottom w:val="none" w:sz="0" w:space="0" w:color="auto"/>
        <w:right w:val="none" w:sz="0" w:space="0" w:color="auto"/>
      </w:divBdr>
    </w:div>
    <w:div w:id="1540047219">
      <w:bodyDiv w:val="1"/>
      <w:marLeft w:val="0"/>
      <w:marRight w:val="0"/>
      <w:marTop w:val="0"/>
      <w:marBottom w:val="0"/>
      <w:divBdr>
        <w:top w:val="none" w:sz="0" w:space="0" w:color="auto"/>
        <w:left w:val="none" w:sz="0" w:space="0" w:color="auto"/>
        <w:bottom w:val="none" w:sz="0" w:space="0" w:color="auto"/>
        <w:right w:val="none" w:sz="0" w:space="0" w:color="auto"/>
      </w:divBdr>
    </w:div>
    <w:div w:id="1540128155">
      <w:bodyDiv w:val="1"/>
      <w:marLeft w:val="0"/>
      <w:marRight w:val="0"/>
      <w:marTop w:val="0"/>
      <w:marBottom w:val="0"/>
      <w:divBdr>
        <w:top w:val="none" w:sz="0" w:space="0" w:color="auto"/>
        <w:left w:val="none" w:sz="0" w:space="0" w:color="auto"/>
        <w:bottom w:val="none" w:sz="0" w:space="0" w:color="auto"/>
        <w:right w:val="none" w:sz="0" w:space="0" w:color="auto"/>
      </w:divBdr>
    </w:div>
    <w:div w:id="1540165376">
      <w:bodyDiv w:val="1"/>
      <w:marLeft w:val="0"/>
      <w:marRight w:val="0"/>
      <w:marTop w:val="0"/>
      <w:marBottom w:val="0"/>
      <w:divBdr>
        <w:top w:val="none" w:sz="0" w:space="0" w:color="auto"/>
        <w:left w:val="none" w:sz="0" w:space="0" w:color="auto"/>
        <w:bottom w:val="none" w:sz="0" w:space="0" w:color="auto"/>
        <w:right w:val="none" w:sz="0" w:space="0" w:color="auto"/>
      </w:divBdr>
    </w:div>
    <w:div w:id="1540167171">
      <w:bodyDiv w:val="1"/>
      <w:marLeft w:val="0"/>
      <w:marRight w:val="0"/>
      <w:marTop w:val="0"/>
      <w:marBottom w:val="0"/>
      <w:divBdr>
        <w:top w:val="none" w:sz="0" w:space="0" w:color="auto"/>
        <w:left w:val="none" w:sz="0" w:space="0" w:color="auto"/>
        <w:bottom w:val="none" w:sz="0" w:space="0" w:color="auto"/>
        <w:right w:val="none" w:sz="0" w:space="0" w:color="auto"/>
      </w:divBdr>
    </w:div>
    <w:div w:id="1540168972">
      <w:bodyDiv w:val="1"/>
      <w:marLeft w:val="0"/>
      <w:marRight w:val="0"/>
      <w:marTop w:val="0"/>
      <w:marBottom w:val="0"/>
      <w:divBdr>
        <w:top w:val="none" w:sz="0" w:space="0" w:color="auto"/>
        <w:left w:val="none" w:sz="0" w:space="0" w:color="auto"/>
        <w:bottom w:val="none" w:sz="0" w:space="0" w:color="auto"/>
        <w:right w:val="none" w:sz="0" w:space="0" w:color="auto"/>
      </w:divBdr>
    </w:div>
    <w:div w:id="1540313071">
      <w:bodyDiv w:val="1"/>
      <w:marLeft w:val="0"/>
      <w:marRight w:val="0"/>
      <w:marTop w:val="0"/>
      <w:marBottom w:val="0"/>
      <w:divBdr>
        <w:top w:val="none" w:sz="0" w:space="0" w:color="auto"/>
        <w:left w:val="none" w:sz="0" w:space="0" w:color="auto"/>
        <w:bottom w:val="none" w:sz="0" w:space="0" w:color="auto"/>
        <w:right w:val="none" w:sz="0" w:space="0" w:color="auto"/>
      </w:divBdr>
    </w:div>
    <w:div w:id="1540314818">
      <w:bodyDiv w:val="1"/>
      <w:marLeft w:val="0"/>
      <w:marRight w:val="0"/>
      <w:marTop w:val="0"/>
      <w:marBottom w:val="0"/>
      <w:divBdr>
        <w:top w:val="none" w:sz="0" w:space="0" w:color="auto"/>
        <w:left w:val="none" w:sz="0" w:space="0" w:color="auto"/>
        <w:bottom w:val="none" w:sz="0" w:space="0" w:color="auto"/>
        <w:right w:val="none" w:sz="0" w:space="0" w:color="auto"/>
      </w:divBdr>
    </w:div>
    <w:div w:id="1540319858">
      <w:bodyDiv w:val="1"/>
      <w:marLeft w:val="0"/>
      <w:marRight w:val="0"/>
      <w:marTop w:val="0"/>
      <w:marBottom w:val="0"/>
      <w:divBdr>
        <w:top w:val="none" w:sz="0" w:space="0" w:color="auto"/>
        <w:left w:val="none" w:sz="0" w:space="0" w:color="auto"/>
        <w:bottom w:val="none" w:sz="0" w:space="0" w:color="auto"/>
        <w:right w:val="none" w:sz="0" w:space="0" w:color="auto"/>
      </w:divBdr>
    </w:div>
    <w:div w:id="1540434753">
      <w:bodyDiv w:val="1"/>
      <w:marLeft w:val="0"/>
      <w:marRight w:val="0"/>
      <w:marTop w:val="0"/>
      <w:marBottom w:val="0"/>
      <w:divBdr>
        <w:top w:val="none" w:sz="0" w:space="0" w:color="auto"/>
        <w:left w:val="none" w:sz="0" w:space="0" w:color="auto"/>
        <w:bottom w:val="none" w:sz="0" w:space="0" w:color="auto"/>
        <w:right w:val="none" w:sz="0" w:space="0" w:color="auto"/>
      </w:divBdr>
    </w:div>
    <w:div w:id="1540510871">
      <w:bodyDiv w:val="1"/>
      <w:marLeft w:val="0"/>
      <w:marRight w:val="0"/>
      <w:marTop w:val="0"/>
      <w:marBottom w:val="0"/>
      <w:divBdr>
        <w:top w:val="none" w:sz="0" w:space="0" w:color="auto"/>
        <w:left w:val="none" w:sz="0" w:space="0" w:color="auto"/>
        <w:bottom w:val="none" w:sz="0" w:space="0" w:color="auto"/>
        <w:right w:val="none" w:sz="0" w:space="0" w:color="auto"/>
      </w:divBdr>
    </w:div>
    <w:div w:id="1540555769">
      <w:bodyDiv w:val="1"/>
      <w:marLeft w:val="0"/>
      <w:marRight w:val="0"/>
      <w:marTop w:val="0"/>
      <w:marBottom w:val="0"/>
      <w:divBdr>
        <w:top w:val="none" w:sz="0" w:space="0" w:color="auto"/>
        <w:left w:val="none" w:sz="0" w:space="0" w:color="auto"/>
        <w:bottom w:val="none" w:sz="0" w:space="0" w:color="auto"/>
        <w:right w:val="none" w:sz="0" w:space="0" w:color="auto"/>
      </w:divBdr>
    </w:div>
    <w:div w:id="1540556673">
      <w:bodyDiv w:val="1"/>
      <w:marLeft w:val="0"/>
      <w:marRight w:val="0"/>
      <w:marTop w:val="0"/>
      <w:marBottom w:val="0"/>
      <w:divBdr>
        <w:top w:val="none" w:sz="0" w:space="0" w:color="auto"/>
        <w:left w:val="none" w:sz="0" w:space="0" w:color="auto"/>
        <w:bottom w:val="none" w:sz="0" w:space="0" w:color="auto"/>
        <w:right w:val="none" w:sz="0" w:space="0" w:color="auto"/>
      </w:divBdr>
    </w:div>
    <w:div w:id="1540583049">
      <w:bodyDiv w:val="1"/>
      <w:marLeft w:val="0"/>
      <w:marRight w:val="0"/>
      <w:marTop w:val="0"/>
      <w:marBottom w:val="0"/>
      <w:divBdr>
        <w:top w:val="none" w:sz="0" w:space="0" w:color="auto"/>
        <w:left w:val="none" w:sz="0" w:space="0" w:color="auto"/>
        <w:bottom w:val="none" w:sz="0" w:space="0" w:color="auto"/>
        <w:right w:val="none" w:sz="0" w:space="0" w:color="auto"/>
      </w:divBdr>
    </w:div>
    <w:div w:id="1540632780">
      <w:bodyDiv w:val="1"/>
      <w:marLeft w:val="0"/>
      <w:marRight w:val="0"/>
      <w:marTop w:val="0"/>
      <w:marBottom w:val="0"/>
      <w:divBdr>
        <w:top w:val="none" w:sz="0" w:space="0" w:color="auto"/>
        <w:left w:val="none" w:sz="0" w:space="0" w:color="auto"/>
        <w:bottom w:val="none" w:sz="0" w:space="0" w:color="auto"/>
        <w:right w:val="none" w:sz="0" w:space="0" w:color="auto"/>
      </w:divBdr>
    </w:div>
    <w:div w:id="1540707313">
      <w:bodyDiv w:val="1"/>
      <w:marLeft w:val="0"/>
      <w:marRight w:val="0"/>
      <w:marTop w:val="0"/>
      <w:marBottom w:val="0"/>
      <w:divBdr>
        <w:top w:val="none" w:sz="0" w:space="0" w:color="auto"/>
        <w:left w:val="none" w:sz="0" w:space="0" w:color="auto"/>
        <w:bottom w:val="none" w:sz="0" w:space="0" w:color="auto"/>
        <w:right w:val="none" w:sz="0" w:space="0" w:color="auto"/>
      </w:divBdr>
    </w:div>
    <w:div w:id="1540774053">
      <w:bodyDiv w:val="1"/>
      <w:marLeft w:val="0"/>
      <w:marRight w:val="0"/>
      <w:marTop w:val="0"/>
      <w:marBottom w:val="0"/>
      <w:divBdr>
        <w:top w:val="none" w:sz="0" w:space="0" w:color="auto"/>
        <w:left w:val="none" w:sz="0" w:space="0" w:color="auto"/>
        <w:bottom w:val="none" w:sz="0" w:space="0" w:color="auto"/>
        <w:right w:val="none" w:sz="0" w:space="0" w:color="auto"/>
      </w:divBdr>
    </w:div>
    <w:div w:id="1540780400">
      <w:bodyDiv w:val="1"/>
      <w:marLeft w:val="0"/>
      <w:marRight w:val="0"/>
      <w:marTop w:val="0"/>
      <w:marBottom w:val="0"/>
      <w:divBdr>
        <w:top w:val="none" w:sz="0" w:space="0" w:color="auto"/>
        <w:left w:val="none" w:sz="0" w:space="0" w:color="auto"/>
        <w:bottom w:val="none" w:sz="0" w:space="0" w:color="auto"/>
        <w:right w:val="none" w:sz="0" w:space="0" w:color="auto"/>
      </w:divBdr>
    </w:div>
    <w:div w:id="1541240782">
      <w:bodyDiv w:val="1"/>
      <w:marLeft w:val="0"/>
      <w:marRight w:val="0"/>
      <w:marTop w:val="0"/>
      <w:marBottom w:val="0"/>
      <w:divBdr>
        <w:top w:val="none" w:sz="0" w:space="0" w:color="auto"/>
        <w:left w:val="none" w:sz="0" w:space="0" w:color="auto"/>
        <w:bottom w:val="none" w:sz="0" w:space="0" w:color="auto"/>
        <w:right w:val="none" w:sz="0" w:space="0" w:color="auto"/>
      </w:divBdr>
    </w:div>
    <w:div w:id="1541436939">
      <w:bodyDiv w:val="1"/>
      <w:marLeft w:val="0"/>
      <w:marRight w:val="0"/>
      <w:marTop w:val="0"/>
      <w:marBottom w:val="0"/>
      <w:divBdr>
        <w:top w:val="none" w:sz="0" w:space="0" w:color="auto"/>
        <w:left w:val="none" w:sz="0" w:space="0" w:color="auto"/>
        <w:bottom w:val="none" w:sz="0" w:space="0" w:color="auto"/>
        <w:right w:val="none" w:sz="0" w:space="0" w:color="auto"/>
      </w:divBdr>
    </w:div>
    <w:div w:id="1541504589">
      <w:bodyDiv w:val="1"/>
      <w:marLeft w:val="0"/>
      <w:marRight w:val="0"/>
      <w:marTop w:val="0"/>
      <w:marBottom w:val="0"/>
      <w:divBdr>
        <w:top w:val="none" w:sz="0" w:space="0" w:color="auto"/>
        <w:left w:val="none" w:sz="0" w:space="0" w:color="auto"/>
        <w:bottom w:val="none" w:sz="0" w:space="0" w:color="auto"/>
        <w:right w:val="none" w:sz="0" w:space="0" w:color="auto"/>
      </w:divBdr>
    </w:div>
    <w:div w:id="1541554389">
      <w:bodyDiv w:val="1"/>
      <w:marLeft w:val="0"/>
      <w:marRight w:val="0"/>
      <w:marTop w:val="0"/>
      <w:marBottom w:val="0"/>
      <w:divBdr>
        <w:top w:val="none" w:sz="0" w:space="0" w:color="auto"/>
        <w:left w:val="none" w:sz="0" w:space="0" w:color="auto"/>
        <w:bottom w:val="none" w:sz="0" w:space="0" w:color="auto"/>
        <w:right w:val="none" w:sz="0" w:space="0" w:color="auto"/>
      </w:divBdr>
    </w:div>
    <w:div w:id="1541555347">
      <w:bodyDiv w:val="1"/>
      <w:marLeft w:val="0"/>
      <w:marRight w:val="0"/>
      <w:marTop w:val="0"/>
      <w:marBottom w:val="0"/>
      <w:divBdr>
        <w:top w:val="none" w:sz="0" w:space="0" w:color="auto"/>
        <w:left w:val="none" w:sz="0" w:space="0" w:color="auto"/>
        <w:bottom w:val="none" w:sz="0" w:space="0" w:color="auto"/>
        <w:right w:val="none" w:sz="0" w:space="0" w:color="auto"/>
      </w:divBdr>
    </w:div>
    <w:div w:id="1541629587">
      <w:bodyDiv w:val="1"/>
      <w:marLeft w:val="0"/>
      <w:marRight w:val="0"/>
      <w:marTop w:val="0"/>
      <w:marBottom w:val="0"/>
      <w:divBdr>
        <w:top w:val="none" w:sz="0" w:space="0" w:color="auto"/>
        <w:left w:val="none" w:sz="0" w:space="0" w:color="auto"/>
        <w:bottom w:val="none" w:sz="0" w:space="0" w:color="auto"/>
        <w:right w:val="none" w:sz="0" w:space="0" w:color="auto"/>
      </w:divBdr>
    </w:div>
    <w:div w:id="1541631580">
      <w:bodyDiv w:val="1"/>
      <w:marLeft w:val="0"/>
      <w:marRight w:val="0"/>
      <w:marTop w:val="0"/>
      <w:marBottom w:val="0"/>
      <w:divBdr>
        <w:top w:val="none" w:sz="0" w:space="0" w:color="auto"/>
        <w:left w:val="none" w:sz="0" w:space="0" w:color="auto"/>
        <w:bottom w:val="none" w:sz="0" w:space="0" w:color="auto"/>
        <w:right w:val="none" w:sz="0" w:space="0" w:color="auto"/>
      </w:divBdr>
    </w:div>
    <w:div w:id="1541748699">
      <w:bodyDiv w:val="1"/>
      <w:marLeft w:val="0"/>
      <w:marRight w:val="0"/>
      <w:marTop w:val="0"/>
      <w:marBottom w:val="0"/>
      <w:divBdr>
        <w:top w:val="none" w:sz="0" w:space="0" w:color="auto"/>
        <w:left w:val="none" w:sz="0" w:space="0" w:color="auto"/>
        <w:bottom w:val="none" w:sz="0" w:space="0" w:color="auto"/>
        <w:right w:val="none" w:sz="0" w:space="0" w:color="auto"/>
      </w:divBdr>
    </w:div>
    <w:div w:id="1541891655">
      <w:bodyDiv w:val="1"/>
      <w:marLeft w:val="0"/>
      <w:marRight w:val="0"/>
      <w:marTop w:val="0"/>
      <w:marBottom w:val="0"/>
      <w:divBdr>
        <w:top w:val="none" w:sz="0" w:space="0" w:color="auto"/>
        <w:left w:val="none" w:sz="0" w:space="0" w:color="auto"/>
        <w:bottom w:val="none" w:sz="0" w:space="0" w:color="auto"/>
        <w:right w:val="none" w:sz="0" w:space="0" w:color="auto"/>
      </w:divBdr>
    </w:div>
    <w:div w:id="1542014917">
      <w:bodyDiv w:val="1"/>
      <w:marLeft w:val="0"/>
      <w:marRight w:val="0"/>
      <w:marTop w:val="0"/>
      <w:marBottom w:val="0"/>
      <w:divBdr>
        <w:top w:val="none" w:sz="0" w:space="0" w:color="auto"/>
        <w:left w:val="none" w:sz="0" w:space="0" w:color="auto"/>
        <w:bottom w:val="none" w:sz="0" w:space="0" w:color="auto"/>
        <w:right w:val="none" w:sz="0" w:space="0" w:color="auto"/>
      </w:divBdr>
    </w:div>
    <w:div w:id="1542087057">
      <w:bodyDiv w:val="1"/>
      <w:marLeft w:val="0"/>
      <w:marRight w:val="0"/>
      <w:marTop w:val="0"/>
      <w:marBottom w:val="0"/>
      <w:divBdr>
        <w:top w:val="none" w:sz="0" w:space="0" w:color="auto"/>
        <w:left w:val="none" w:sz="0" w:space="0" w:color="auto"/>
        <w:bottom w:val="none" w:sz="0" w:space="0" w:color="auto"/>
        <w:right w:val="none" w:sz="0" w:space="0" w:color="auto"/>
      </w:divBdr>
    </w:div>
    <w:div w:id="1542522138">
      <w:bodyDiv w:val="1"/>
      <w:marLeft w:val="0"/>
      <w:marRight w:val="0"/>
      <w:marTop w:val="0"/>
      <w:marBottom w:val="0"/>
      <w:divBdr>
        <w:top w:val="none" w:sz="0" w:space="0" w:color="auto"/>
        <w:left w:val="none" w:sz="0" w:space="0" w:color="auto"/>
        <w:bottom w:val="none" w:sz="0" w:space="0" w:color="auto"/>
        <w:right w:val="none" w:sz="0" w:space="0" w:color="auto"/>
      </w:divBdr>
    </w:div>
    <w:div w:id="1542592616">
      <w:bodyDiv w:val="1"/>
      <w:marLeft w:val="0"/>
      <w:marRight w:val="0"/>
      <w:marTop w:val="0"/>
      <w:marBottom w:val="0"/>
      <w:divBdr>
        <w:top w:val="none" w:sz="0" w:space="0" w:color="auto"/>
        <w:left w:val="none" w:sz="0" w:space="0" w:color="auto"/>
        <w:bottom w:val="none" w:sz="0" w:space="0" w:color="auto"/>
        <w:right w:val="none" w:sz="0" w:space="0" w:color="auto"/>
      </w:divBdr>
    </w:div>
    <w:div w:id="1542597629">
      <w:bodyDiv w:val="1"/>
      <w:marLeft w:val="0"/>
      <w:marRight w:val="0"/>
      <w:marTop w:val="0"/>
      <w:marBottom w:val="0"/>
      <w:divBdr>
        <w:top w:val="none" w:sz="0" w:space="0" w:color="auto"/>
        <w:left w:val="none" w:sz="0" w:space="0" w:color="auto"/>
        <w:bottom w:val="none" w:sz="0" w:space="0" w:color="auto"/>
        <w:right w:val="none" w:sz="0" w:space="0" w:color="auto"/>
      </w:divBdr>
    </w:div>
    <w:div w:id="1542941328">
      <w:bodyDiv w:val="1"/>
      <w:marLeft w:val="0"/>
      <w:marRight w:val="0"/>
      <w:marTop w:val="0"/>
      <w:marBottom w:val="0"/>
      <w:divBdr>
        <w:top w:val="none" w:sz="0" w:space="0" w:color="auto"/>
        <w:left w:val="none" w:sz="0" w:space="0" w:color="auto"/>
        <w:bottom w:val="none" w:sz="0" w:space="0" w:color="auto"/>
        <w:right w:val="none" w:sz="0" w:space="0" w:color="auto"/>
      </w:divBdr>
    </w:div>
    <w:div w:id="1543009250">
      <w:bodyDiv w:val="1"/>
      <w:marLeft w:val="0"/>
      <w:marRight w:val="0"/>
      <w:marTop w:val="0"/>
      <w:marBottom w:val="0"/>
      <w:divBdr>
        <w:top w:val="none" w:sz="0" w:space="0" w:color="auto"/>
        <w:left w:val="none" w:sz="0" w:space="0" w:color="auto"/>
        <w:bottom w:val="none" w:sz="0" w:space="0" w:color="auto"/>
        <w:right w:val="none" w:sz="0" w:space="0" w:color="auto"/>
      </w:divBdr>
    </w:div>
    <w:div w:id="1543055731">
      <w:bodyDiv w:val="1"/>
      <w:marLeft w:val="0"/>
      <w:marRight w:val="0"/>
      <w:marTop w:val="0"/>
      <w:marBottom w:val="0"/>
      <w:divBdr>
        <w:top w:val="none" w:sz="0" w:space="0" w:color="auto"/>
        <w:left w:val="none" w:sz="0" w:space="0" w:color="auto"/>
        <w:bottom w:val="none" w:sz="0" w:space="0" w:color="auto"/>
        <w:right w:val="none" w:sz="0" w:space="0" w:color="auto"/>
      </w:divBdr>
    </w:div>
    <w:div w:id="1543133377">
      <w:bodyDiv w:val="1"/>
      <w:marLeft w:val="0"/>
      <w:marRight w:val="0"/>
      <w:marTop w:val="0"/>
      <w:marBottom w:val="0"/>
      <w:divBdr>
        <w:top w:val="none" w:sz="0" w:space="0" w:color="auto"/>
        <w:left w:val="none" w:sz="0" w:space="0" w:color="auto"/>
        <w:bottom w:val="none" w:sz="0" w:space="0" w:color="auto"/>
        <w:right w:val="none" w:sz="0" w:space="0" w:color="auto"/>
      </w:divBdr>
    </w:div>
    <w:div w:id="1543517282">
      <w:bodyDiv w:val="1"/>
      <w:marLeft w:val="0"/>
      <w:marRight w:val="0"/>
      <w:marTop w:val="0"/>
      <w:marBottom w:val="0"/>
      <w:divBdr>
        <w:top w:val="none" w:sz="0" w:space="0" w:color="auto"/>
        <w:left w:val="none" w:sz="0" w:space="0" w:color="auto"/>
        <w:bottom w:val="none" w:sz="0" w:space="0" w:color="auto"/>
        <w:right w:val="none" w:sz="0" w:space="0" w:color="auto"/>
      </w:divBdr>
    </w:div>
    <w:div w:id="1543635223">
      <w:bodyDiv w:val="1"/>
      <w:marLeft w:val="0"/>
      <w:marRight w:val="0"/>
      <w:marTop w:val="0"/>
      <w:marBottom w:val="0"/>
      <w:divBdr>
        <w:top w:val="none" w:sz="0" w:space="0" w:color="auto"/>
        <w:left w:val="none" w:sz="0" w:space="0" w:color="auto"/>
        <w:bottom w:val="none" w:sz="0" w:space="0" w:color="auto"/>
        <w:right w:val="none" w:sz="0" w:space="0" w:color="auto"/>
      </w:divBdr>
    </w:div>
    <w:div w:id="1543637155">
      <w:bodyDiv w:val="1"/>
      <w:marLeft w:val="0"/>
      <w:marRight w:val="0"/>
      <w:marTop w:val="0"/>
      <w:marBottom w:val="0"/>
      <w:divBdr>
        <w:top w:val="none" w:sz="0" w:space="0" w:color="auto"/>
        <w:left w:val="none" w:sz="0" w:space="0" w:color="auto"/>
        <w:bottom w:val="none" w:sz="0" w:space="0" w:color="auto"/>
        <w:right w:val="none" w:sz="0" w:space="0" w:color="auto"/>
      </w:divBdr>
    </w:div>
    <w:div w:id="1543977585">
      <w:bodyDiv w:val="1"/>
      <w:marLeft w:val="0"/>
      <w:marRight w:val="0"/>
      <w:marTop w:val="0"/>
      <w:marBottom w:val="0"/>
      <w:divBdr>
        <w:top w:val="none" w:sz="0" w:space="0" w:color="auto"/>
        <w:left w:val="none" w:sz="0" w:space="0" w:color="auto"/>
        <w:bottom w:val="none" w:sz="0" w:space="0" w:color="auto"/>
        <w:right w:val="none" w:sz="0" w:space="0" w:color="auto"/>
      </w:divBdr>
    </w:div>
    <w:div w:id="1544056843">
      <w:bodyDiv w:val="1"/>
      <w:marLeft w:val="0"/>
      <w:marRight w:val="0"/>
      <w:marTop w:val="0"/>
      <w:marBottom w:val="0"/>
      <w:divBdr>
        <w:top w:val="none" w:sz="0" w:space="0" w:color="auto"/>
        <w:left w:val="none" w:sz="0" w:space="0" w:color="auto"/>
        <w:bottom w:val="none" w:sz="0" w:space="0" w:color="auto"/>
        <w:right w:val="none" w:sz="0" w:space="0" w:color="auto"/>
      </w:divBdr>
    </w:div>
    <w:div w:id="1544169497">
      <w:bodyDiv w:val="1"/>
      <w:marLeft w:val="0"/>
      <w:marRight w:val="0"/>
      <w:marTop w:val="0"/>
      <w:marBottom w:val="0"/>
      <w:divBdr>
        <w:top w:val="none" w:sz="0" w:space="0" w:color="auto"/>
        <w:left w:val="none" w:sz="0" w:space="0" w:color="auto"/>
        <w:bottom w:val="none" w:sz="0" w:space="0" w:color="auto"/>
        <w:right w:val="none" w:sz="0" w:space="0" w:color="auto"/>
      </w:divBdr>
    </w:div>
    <w:div w:id="1544558558">
      <w:bodyDiv w:val="1"/>
      <w:marLeft w:val="0"/>
      <w:marRight w:val="0"/>
      <w:marTop w:val="0"/>
      <w:marBottom w:val="0"/>
      <w:divBdr>
        <w:top w:val="none" w:sz="0" w:space="0" w:color="auto"/>
        <w:left w:val="none" w:sz="0" w:space="0" w:color="auto"/>
        <w:bottom w:val="none" w:sz="0" w:space="0" w:color="auto"/>
        <w:right w:val="none" w:sz="0" w:space="0" w:color="auto"/>
      </w:divBdr>
    </w:div>
    <w:div w:id="1544639651">
      <w:bodyDiv w:val="1"/>
      <w:marLeft w:val="0"/>
      <w:marRight w:val="0"/>
      <w:marTop w:val="0"/>
      <w:marBottom w:val="0"/>
      <w:divBdr>
        <w:top w:val="none" w:sz="0" w:space="0" w:color="auto"/>
        <w:left w:val="none" w:sz="0" w:space="0" w:color="auto"/>
        <w:bottom w:val="none" w:sz="0" w:space="0" w:color="auto"/>
        <w:right w:val="none" w:sz="0" w:space="0" w:color="auto"/>
      </w:divBdr>
    </w:div>
    <w:div w:id="1544707668">
      <w:bodyDiv w:val="1"/>
      <w:marLeft w:val="0"/>
      <w:marRight w:val="0"/>
      <w:marTop w:val="0"/>
      <w:marBottom w:val="0"/>
      <w:divBdr>
        <w:top w:val="none" w:sz="0" w:space="0" w:color="auto"/>
        <w:left w:val="none" w:sz="0" w:space="0" w:color="auto"/>
        <w:bottom w:val="none" w:sz="0" w:space="0" w:color="auto"/>
        <w:right w:val="none" w:sz="0" w:space="0" w:color="auto"/>
      </w:divBdr>
    </w:div>
    <w:div w:id="1544977090">
      <w:bodyDiv w:val="1"/>
      <w:marLeft w:val="0"/>
      <w:marRight w:val="0"/>
      <w:marTop w:val="0"/>
      <w:marBottom w:val="0"/>
      <w:divBdr>
        <w:top w:val="none" w:sz="0" w:space="0" w:color="auto"/>
        <w:left w:val="none" w:sz="0" w:space="0" w:color="auto"/>
        <w:bottom w:val="none" w:sz="0" w:space="0" w:color="auto"/>
        <w:right w:val="none" w:sz="0" w:space="0" w:color="auto"/>
      </w:divBdr>
    </w:div>
    <w:div w:id="1545210056">
      <w:bodyDiv w:val="1"/>
      <w:marLeft w:val="0"/>
      <w:marRight w:val="0"/>
      <w:marTop w:val="0"/>
      <w:marBottom w:val="0"/>
      <w:divBdr>
        <w:top w:val="none" w:sz="0" w:space="0" w:color="auto"/>
        <w:left w:val="none" w:sz="0" w:space="0" w:color="auto"/>
        <w:bottom w:val="none" w:sz="0" w:space="0" w:color="auto"/>
        <w:right w:val="none" w:sz="0" w:space="0" w:color="auto"/>
      </w:divBdr>
    </w:div>
    <w:div w:id="1545558396">
      <w:bodyDiv w:val="1"/>
      <w:marLeft w:val="0"/>
      <w:marRight w:val="0"/>
      <w:marTop w:val="0"/>
      <w:marBottom w:val="0"/>
      <w:divBdr>
        <w:top w:val="none" w:sz="0" w:space="0" w:color="auto"/>
        <w:left w:val="none" w:sz="0" w:space="0" w:color="auto"/>
        <w:bottom w:val="none" w:sz="0" w:space="0" w:color="auto"/>
        <w:right w:val="none" w:sz="0" w:space="0" w:color="auto"/>
      </w:divBdr>
    </w:div>
    <w:div w:id="1545561715">
      <w:bodyDiv w:val="1"/>
      <w:marLeft w:val="0"/>
      <w:marRight w:val="0"/>
      <w:marTop w:val="0"/>
      <w:marBottom w:val="0"/>
      <w:divBdr>
        <w:top w:val="none" w:sz="0" w:space="0" w:color="auto"/>
        <w:left w:val="none" w:sz="0" w:space="0" w:color="auto"/>
        <w:bottom w:val="none" w:sz="0" w:space="0" w:color="auto"/>
        <w:right w:val="none" w:sz="0" w:space="0" w:color="auto"/>
      </w:divBdr>
    </w:div>
    <w:div w:id="1546141736">
      <w:bodyDiv w:val="1"/>
      <w:marLeft w:val="0"/>
      <w:marRight w:val="0"/>
      <w:marTop w:val="0"/>
      <w:marBottom w:val="0"/>
      <w:divBdr>
        <w:top w:val="none" w:sz="0" w:space="0" w:color="auto"/>
        <w:left w:val="none" w:sz="0" w:space="0" w:color="auto"/>
        <w:bottom w:val="none" w:sz="0" w:space="0" w:color="auto"/>
        <w:right w:val="none" w:sz="0" w:space="0" w:color="auto"/>
      </w:divBdr>
    </w:div>
    <w:div w:id="1546217844">
      <w:bodyDiv w:val="1"/>
      <w:marLeft w:val="0"/>
      <w:marRight w:val="0"/>
      <w:marTop w:val="0"/>
      <w:marBottom w:val="0"/>
      <w:divBdr>
        <w:top w:val="none" w:sz="0" w:space="0" w:color="auto"/>
        <w:left w:val="none" w:sz="0" w:space="0" w:color="auto"/>
        <w:bottom w:val="none" w:sz="0" w:space="0" w:color="auto"/>
        <w:right w:val="none" w:sz="0" w:space="0" w:color="auto"/>
      </w:divBdr>
    </w:div>
    <w:div w:id="1546526681">
      <w:bodyDiv w:val="1"/>
      <w:marLeft w:val="0"/>
      <w:marRight w:val="0"/>
      <w:marTop w:val="0"/>
      <w:marBottom w:val="0"/>
      <w:divBdr>
        <w:top w:val="none" w:sz="0" w:space="0" w:color="auto"/>
        <w:left w:val="none" w:sz="0" w:space="0" w:color="auto"/>
        <w:bottom w:val="none" w:sz="0" w:space="0" w:color="auto"/>
        <w:right w:val="none" w:sz="0" w:space="0" w:color="auto"/>
      </w:divBdr>
    </w:div>
    <w:div w:id="1546673956">
      <w:bodyDiv w:val="1"/>
      <w:marLeft w:val="0"/>
      <w:marRight w:val="0"/>
      <w:marTop w:val="0"/>
      <w:marBottom w:val="0"/>
      <w:divBdr>
        <w:top w:val="none" w:sz="0" w:space="0" w:color="auto"/>
        <w:left w:val="none" w:sz="0" w:space="0" w:color="auto"/>
        <w:bottom w:val="none" w:sz="0" w:space="0" w:color="auto"/>
        <w:right w:val="none" w:sz="0" w:space="0" w:color="auto"/>
      </w:divBdr>
    </w:div>
    <w:div w:id="1546677400">
      <w:bodyDiv w:val="1"/>
      <w:marLeft w:val="0"/>
      <w:marRight w:val="0"/>
      <w:marTop w:val="0"/>
      <w:marBottom w:val="0"/>
      <w:divBdr>
        <w:top w:val="none" w:sz="0" w:space="0" w:color="auto"/>
        <w:left w:val="none" w:sz="0" w:space="0" w:color="auto"/>
        <w:bottom w:val="none" w:sz="0" w:space="0" w:color="auto"/>
        <w:right w:val="none" w:sz="0" w:space="0" w:color="auto"/>
      </w:divBdr>
    </w:div>
    <w:div w:id="1546678664">
      <w:bodyDiv w:val="1"/>
      <w:marLeft w:val="0"/>
      <w:marRight w:val="0"/>
      <w:marTop w:val="0"/>
      <w:marBottom w:val="0"/>
      <w:divBdr>
        <w:top w:val="none" w:sz="0" w:space="0" w:color="auto"/>
        <w:left w:val="none" w:sz="0" w:space="0" w:color="auto"/>
        <w:bottom w:val="none" w:sz="0" w:space="0" w:color="auto"/>
        <w:right w:val="none" w:sz="0" w:space="0" w:color="auto"/>
      </w:divBdr>
    </w:div>
    <w:div w:id="1546792180">
      <w:bodyDiv w:val="1"/>
      <w:marLeft w:val="0"/>
      <w:marRight w:val="0"/>
      <w:marTop w:val="0"/>
      <w:marBottom w:val="0"/>
      <w:divBdr>
        <w:top w:val="none" w:sz="0" w:space="0" w:color="auto"/>
        <w:left w:val="none" w:sz="0" w:space="0" w:color="auto"/>
        <w:bottom w:val="none" w:sz="0" w:space="0" w:color="auto"/>
        <w:right w:val="none" w:sz="0" w:space="0" w:color="auto"/>
      </w:divBdr>
    </w:div>
    <w:div w:id="1546912235">
      <w:bodyDiv w:val="1"/>
      <w:marLeft w:val="0"/>
      <w:marRight w:val="0"/>
      <w:marTop w:val="0"/>
      <w:marBottom w:val="0"/>
      <w:divBdr>
        <w:top w:val="none" w:sz="0" w:space="0" w:color="auto"/>
        <w:left w:val="none" w:sz="0" w:space="0" w:color="auto"/>
        <w:bottom w:val="none" w:sz="0" w:space="0" w:color="auto"/>
        <w:right w:val="none" w:sz="0" w:space="0" w:color="auto"/>
      </w:divBdr>
    </w:div>
    <w:div w:id="1546990783">
      <w:bodyDiv w:val="1"/>
      <w:marLeft w:val="0"/>
      <w:marRight w:val="0"/>
      <w:marTop w:val="0"/>
      <w:marBottom w:val="0"/>
      <w:divBdr>
        <w:top w:val="none" w:sz="0" w:space="0" w:color="auto"/>
        <w:left w:val="none" w:sz="0" w:space="0" w:color="auto"/>
        <w:bottom w:val="none" w:sz="0" w:space="0" w:color="auto"/>
        <w:right w:val="none" w:sz="0" w:space="0" w:color="auto"/>
      </w:divBdr>
    </w:div>
    <w:div w:id="1547060896">
      <w:bodyDiv w:val="1"/>
      <w:marLeft w:val="0"/>
      <w:marRight w:val="0"/>
      <w:marTop w:val="0"/>
      <w:marBottom w:val="0"/>
      <w:divBdr>
        <w:top w:val="none" w:sz="0" w:space="0" w:color="auto"/>
        <w:left w:val="none" w:sz="0" w:space="0" w:color="auto"/>
        <w:bottom w:val="none" w:sz="0" w:space="0" w:color="auto"/>
        <w:right w:val="none" w:sz="0" w:space="0" w:color="auto"/>
      </w:divBdr>
    </w:div>
    <w:div w:id="1547328871">
      <w:bodyDiv w:val="1"/>
      <w:marLeft w:val="0"/>
      <w:marRight w:val="0"/>
      <w:marTop w:val="0"/>
      <w:marBottom w:val="0"/>
      <w:divBdr>
        <w:top w:val="none" w:sz="0" w:space="0" w:color="auto"/>
        <w:left w:val="none" w:sz="0" w:space="0" w:color="auto"/>
        <w:bottom w:val="none" w:sz="0" w:space="0" w:color="auto"/>
        <w:right w:val="none" w:sz="0" w:space="0" w:color="auto"/>
      </w:divBdr>
    </w:div>
    <w:div w:id="1547446205">
      <w:bodyDiv w:val="1"/>
      <w:marLeft w:val="0"/>
      <w:marRight w:val="0"/>
      <w:marTop w:val="0"/>
      <w:marBottom w:val="0"/>
      <w:divBdr>
        <w:top w:val="none" w:sz="0" w:space="0" w:color="auto"/>
        <w:left w:val="none" w:sz="0" w:space="0" w:color="auto"/>
        <w:bottom w:val="none" w:sz="0" w:space="0" w:color="auto"/>
        <w:right w:val="none" w:sz="0" w:space="0" w:color="auto"/>
      </w:divBdr>
    </w:div>
    <w:div w:id="1547529490">
      <w:bodyDiv w:val="1"/>
      <w:marLeft w:val="0"/>
      <w:marRight w:val="0"/>
      <w:marTop w:val="0"/>
      <w:marBottom w:val="0"/>
      <w:divBdr>
        <w:top w:val="none" w:sz="0" w:space="0" w:color="auto"/>
        <w:left w:val="none" w:sz="0" w:space="0" w:color="auto"/>
        <w:bottom w:val="none" w:sz="0" w:space="0" w:color="auto"/>
        <w:right w:val="none" w:sz="0" w:space="0" w:color="auto"/>
      </w:divBdr>
    </w:div>
    <w:div w:id="1547914467">
      <w:bodyDiv w:val="1"/>
      <w:marLeft w:val="0"/>
      <w:marRight w:val="0"/>
      <w:marTop w:val="0"/>
      <w:marBottom w:val="0"/>
      <w:divBdr>
        <w:top w:val="none" w:sz="0" w:space="0" w:color="auto"/>
        <w:left w:val="none" w:sz="0" w:space="0" w:color="auto"/>
        <w:bottom w:val="none" w:sz="0" w:space="0" w:color="auto"/>
        <w:right w:val="none" w:sz="0" w:space="0" w:color="auto"/>
      </w:divBdr>
    </w:div>
    <w:div w:id="1548182789">
      <w:bodyDiv w:val="1"/>
      <w:marLeft w:val="0"/>
      <w:marRight w:val="0"/>
      <w:marTop w:val="0"/>
      <w:marBottom w:val="0"/>
      <w:divBdr>
        <w:top w:val="none" w:sz="0" w:space="0" w:color="auto"/>
        <w:left w:val="none" w:sz="0" w:space="0" w:color="auto"/>
        <w:bottom w:val="none" w:sz="0" w:space="0" w:color="auto"/>
        <w:right w:val="none" w:sz="0" w:space="0" w:color="auto"/>
      </w:divBdr>
    </w:div>
    <w:div w:id="1548254889">
      <w:bodyDiv w:val="1"/>
      <w:marLeft w:val="0"/>
      <w:marRight w:val="0"/>
      <w:marTop w:val="0"/>
      <w:marBottom w:val="0"/>
      <w:divBdr>
        <w:top w:val="none" w:sz="0" w:space="0" w:color="auto"/>
        <w:left w:val="none" w:sz="0" w:space="0" w:color="auto"/>
        <w:bottom w:val="none" w:sz="0" w:space="0" w:color="auto"/>
        <w:right w:val="none" w:sz="0" w:space="0" w:color="auto"/>
      </w:divBdr>
    </w:div>
    <w:div w:id="1548296653">
      <w:bodyDiv w:val="1"/>
      <w:marLeft w:val="0"/>
      <w:marRight w:val="0"/>
      <w:marTop w:val="0"/>
      <w:marBottom w:val="0"/>
      <w:divBdr>
        <w:top w:val="none" w:sz="0" w:space="0" w:color="auto"/>
        <w:left w:val="none" w:sz="0" w:space="0" w:color="auto"/>
        <w:bottom w:val="none" w:sz="0" w:space="0" w:color="auto"/>
        <w:right w:val="none" w:sz="0" w:space="0" w:color="auto"/>
      </w:divBdr>
    </w:div>
    <w:div w:id="1548419577">
      <w:bodyDiv w:val="1"/>
      <w:marLeft w:val="0"/>
      <w:marRight w:val="0"/>
      <w:marTop w:val="0"/>
      <w:marBottom w:val="0"/>
      <w:divBdr>
        <w:top w:val="none" w:sz="0" w:space="0" w:color="auto"/>
        <w:left w:val="none" w:sz="0" w:space="0" w:color="auto"/>
        <w:bottom w:val="none" w:sz="0" w:space="0" w:color="auto"/>
        <w:right w:val="none" w:sz="0" w:space="0" w:color="auto"/>
      </w:divBdr>
    </w:div>
    <w:div w:id="1548447214">
      <w:bodyDiv w:val="1"/>
      <w:marLeft w:val="0"/>
      <w:marRight w:val="0"/>
      <w:marTop w:val="0"/>
      <w:marBottom w:val="0"/>
      <w:divBdr>
        <w:top w:val="none" w:sz="0" w:space="0" w:color="auto"/>
        <w:left w:val="none" w:sz="0" w:space="0" w:color="auto"/>
        <w:bottom w:val="none" w:sz="0" w:space="0" w:color="auto"/>
        <w:right w:val="none" w:sz="0" w:space="0" w:color="auto"/>
      </w:divBdr>
    </w:div>
    <w:div w:id="1548682028">
      <w:bodyDiv w:val="1"/>
      <w:marLeft w:val="0"/>
      <w:marRight w:val="0"/>
      <w:marTop w:val="0"/>
      <w:marBottom w:val="0"/>
      <w:divBdr>
        <w:top w:val="none" w:sz="0" w:space="0" w:color="auto"/>
        <w:left w:val="none" w:sz="0" w:space="0" w:color="auto"/>
        <w:bottom w:val="none" w:sz="0" w:space="0" w:color="auto"/>
        <w:right w:val="none" w:sz="0" w:space="0" w:color="auto"/>
      </w:divBdr>
    </w:div>
    <w:div w:id="1548682317">
      <w:bodyDiv w:val="1"/>
      <w:marLeft w:val="0"/>
      <w:marRight w:val="0"/>
      <w:marTop w:val="0"/>
      <w:marBottom w:val="0"/>
      <w:divBdr>
        <w:top w:val="none" w:sz="0" w:space="0" w:color="auto"/>
        <w:left w:val="none" w:sz="0" w:space="0" w:color="auto"/>
        <w:bottom w:val="none" w:sz="0" w:space="0" w:color="auto"/>
        <w:right w:val="none" w:sz="0" w:space="0" w:color="auto"/>
      </w:divBdr>
    </w:div>
    <w:div w:id="1548757974">
      <w:bodyDiv w:val="1"/>
      <w:marLeft w:val="0"/>
      <w:marRight w:val="0"/>
      <w:marTop w:val="0"/>
      <w:marBottom w:val="0"/>
      <w:divBdr>
        <w:top w:val="none" w:sz="0" w:space="0" w:color="auto"/>
        <w:left w:val="none" w:sz="0" w:space="0" w:color="auto"/>
        <w:bottom w:val="none" w:sz="0" w:space="0" w:color="auto"/>
        <w:right w:val="none" w:sz="0" w:space="0" w:color="auto"/>
      </w:divBdr>
    </w:div>
    <w:div w:id="1548759915">
      <w:bodyDiv w:val="1"/>
      <w:marLeft w:val="0"/>
      <w:marRight w:val="0"/>
      <w:marTop w:val="0"/>
      <w:marBottom w:val="0"/>
      <w:divBdr>
        <w:top w:val="none" w:sz="0" w:space="0" w:color="auto"/>
        <w:left w:val="none" w:sz="0" w:space="0" w:color="auto"/>
        <w:bottom w:val="none" w:sz="0" w:space="0" w:color="auto"/>
        <w:right w:val="none" w:sz="0" w:space="0" w:color="auto"/>
      </w:divBdr>
    </w:div>
    <w:div w:id="1548952423">
      <w:bodyDiv w:val="1"/>
      <w:marLeft w:val="0"/>
      <w:marRight w:val="0"/>
      <w:marTop w:val="0"/>
      <w:marBottom w:val="0"/>
      <w:divBdr>
        <w:top w:val="none" w:sz="0" w:space="0" w:color="auto"/>
        <w:left w:val="none" w:sz="0" w:space="0" w:color="auto"/>
        <w:bottom w:val="none" w:sz="0" w:space="0" w:color="auto"/>
        <w:right w:val="none" w:sz="0" w:space="0" w:color="auto"/>
      </w:divBdr>
    </w:div>
    <w:div w:id="1549294355">
      <w:bodyDiv w:val="1"/>
      <w:marLeft w:val="0"/>
      <w:marRight w:val="0"/>
      <w:marTop w:val="0"/>
      <w:marBottom w:val="0"/>
      <w:divBdr>
        <w:top w:val="none" w:sz="0" w:space="0" w:color="auto"/>
        <w:left w:val="none" w:sz="0" w:space="0" w:color="auto"/>
        <w:bottom w:val="none" w:sz="0" w:space="0" w:color="auto"/>
        <w:right w:val="none" w:sz="0" w:space="0" w:color="auto"/>
      </w:divBdr>
    </w:div>
    <w:div w:id="1549489381">
      <w:bodyDiv w:val="1"/>
      <w:marLeft w:val="0"/>
      <w:marRight w:val="0"/>
      <w:marTop w:val="0"/>
      <w:marBottom w:val="0"/>
      <w:divBdr>
        <w:top w:val="none" w:sz="0" w:space="0" w:color="auto"/>
        <w:left w:val="none" w:sz="0" w:space="0" w:color="auto"/>
        <w:bottom w:val="none" w:sz="0" w:space="0" w:color="auto"/>
        <w:right w:val="none" w:sz="0" w:space="0" w:color="auto"/>
      </w:divBdr>
    </w:div>
    <w:div w:id="1549607230">
      <w:bodyDiv w:val="1"/>
      <w:marLeft w:val="0"/>
      <w:marRight w:val="0"/>
      <w:marTop w:val="0"/>
      <w:marBottom w:val="0"/>
      <w:divBdr>
        <w:top w:val="none" w:sz="0" w:space="0" w:color="auto"/>
        <w:left w:val="none" w:sz="0" w:space="0" w:color="auto"/>
        <w:bottom w:val="none" w:sz="0" w:space="0" w:color="auto"/>
        <w:right w:val="none" w:sz="0" w:space="0" w:color="auto"/>
      </w:divBdr>
    </w:div>
    <w:div w:id="1549759030">
      <w:bodyDiv w:val="1"/>
      <w:marLeft w:val="0"/>
      <w:marRight w:val="0"/>
      <w:marTop w:val="0"/>
      <w:marBottom w:val="0"/>
      <w:divBdr>
        <w:top w:val="none" w:sz="0" w:space="0" w:color="auto"/>
        <w:left w:val="none" w:sz="0" w:space="0" w:color="auto"/>
        <w:bottom w:val="none" w:sz="0" w:space="0" w:color="auto"/>
        <w:right w:val="none" w:sz="0" w:space="0" w:color="auto"/>
      </w:divBdr>
    </w:div>
    <w:div w:id="1549876332">
      <w:bodyDiv w:val="1"/>
      <w:marLeft w:val="0"/>
      <w:marRight w:val="0"/>
      <w:marTop w:val="0"/>
      <w:marBottom w:val="0"/>
      <w:divBdr>
        <w:top w:val="none" w:sz="0" w:space="0" w:color="auto"/>
        <w:left w:val="none" w:sz="0" w:space="0" w:color="auto"/>
        <w:bottom w:val="none" w:sz="0" w:space="0" w:color="auto"/>
        <w:right w:val="none" w:sz="0" w:space="0" w:color="auto"/>
      </w:divBdr>
    </w:div>
    <w:div w:id="1549879711">
      <w:bodyDiv w:val="1"/>
      <w:marLeft w:val="0"/>
      <w:marRight w:val="0"/>
      <w:marTop w:val="0"/>
      <w:marBottom w:val="0"/>
      <w:divBdr>
        <w:top w:val="none" w:sz="0" w:space="0" w:color="auto"/>
        <w:left w:val="none" w:sz="0" w:space="0" w:color="auto"/>
        <w:bottom w:val="none" w:sz="0" w:space="0" w:color="auto"/>
        <w:right w:val="none" w:sz="0" w:space="0" w:color="auto"/>
      </w:divBdr>
    </w:div>
    <w:div w:id="1549950144">
      <w:bodyDiv w:val="1"/>
      <w:marLeft w:val="0"/>
      <w:marRight w:val="0"/>
      <w:marTop w:val="0"/>
      <w:marBottom w:val="0"/>
      <w:divBdr>
        <w:top w:val="none" w:sz="0" w:space="0" w:color="auto"/>
        <w:left w:val="none" w:sz="0" w:space="0" w:color="auto"/>
        <w:bottom w:val="none" w:sz="0" w:space="0" w:color="auto"/>
        <w:right w:val="none" w:sz="0" w:space="0" w:color="auto"/>
      </w:divBdr>
    </w:div>
    <w:div w:id="1549954045">
      <w:bodyDiv w:val="1"/>
      <w:marLeft w:val="0"/>
      <w:marRight w:val="0"/>
      <w:marTop w:val="0"/>
      <w:marBottom w:val="0"/>
      <w:divBdr>
        <w:top w:val="none" w:sz="0" w:space="0" w:color="auto"/>
        <w:left w:val="none" w:sz="0" w:space="0" w:color="auto"/>
        <w:bottom w:val="none" w:sz="0" w:space="0" w:color="auto"/>
        <w:right w:val="none" w:sz="0" w:space="0" w:color="auto"/>
      </w:divBdr>
    </w:div>
    <w:div w:id="1550145003">
      <w:bodyDiv w:val="1"/>
      <w:marLeft w:val="0"/>
      <w:marRight w:val="0"/>
      <w:marTop w:val="0"/>
      <w:marBottom w:val="0"/>
      <w:divBdr>
        <w:top w:val="none" w:sz="0" w:space="0" w:color="auto"/>
        <w:left w:val="none" w:sz="0" w:space="0" w:color="auto"/>
        <w:bottom w:val="none" w:sz="0" w:space="0" w:color="auto"/>
        <w:right w:val="none" w:sz="0" w:space="0" w:color="auto"/>
      </w:divBdr>
    </w:div>
    <w:div w:id="1550263160">
      <w:bodyDiv w:val="1"/>
      <w:marLeft w:val="0"/>
      <w:marRight w:val="0"/>
      <w:marTop w:val="0"/>
      <w:marBottom w:val="0"/>
      <w:divBdr>
        <w:top w:val="none" w:sz="0" w:space="0" w:color="auto"/>
        <w:left w:val="none" w:sz="0" w:space="0" w:color="auto"/>
        <w:bottom w:val="none" w:sz="0" w:space="0" w:color="auto"/>
        <w:right w:val="none" w:sz="0" w:space="0" w:color="auto"/>
      </w:divBdr>
    </w:div>
    <w:div w:id="1550266875">
      <w:bodyDiv w:val="1"/>
      <w:marLeft w:val="0"/>
      <w:marRight w:val="0"/>
      <w:marTop w:val="0"/>
      <w:marBottom w:val="0"/>
      <w:divBdr>
        <w:top w:val="none" w:sz="0" w:space="0" w:color="auto"/>
        <w:left w:val="none" w:sz="0" w:space="0" w:color="auto"/>
        <w:bottom w:val="none" w:sz="0" w:space="0" w:color="auto"/>
        <w:right w:val="none" w:sz="0" w:space="0" w:color="auto"/>
      </w:divBdr>
    </w:div>
    <w:div w:id="1550415383">
      <w:bodyDiv w:val="1"/>
      <w:marLeft w:val="0"/>
      <w:marRight w:val="0"/>
      <w:marTop w:val="0"/>
      <w:marBottom w:val="0"/>
      <w:divBdr>
        <w:top w:val="none" w:sz="0" w:space="0" w:color="auto"/>
        <w:left w:val="none" w:sz="0" w:space="0" w:color="auto"/>
        <w:bottom w:val="none" w:sz="0" w:space="0" w:color="auto"/>
        <w:right w:val="none" w:sz="0" w:space="0" w:color="auto"/>
      </w:divBdr>
    </w:div>
    <w:div w:id="1550729601">
      <w:bodyDiv w:val="1"/>
      <w:marLeft w:val="0"/>
      <w:marRight w:val="0"/>
      <w:marTop w:val="0"/>
      <w:marBottom w:val="0"/>
      <w:divBdr>
        <w:top w:val="none" w:sz="0" w:space="0" w:color="auto"/>
        <w:left w:val="none" w:sz="0" w:space="0" w:color="auto"/>
        <w:bottom w:val="none" w:sz="0" w:space="0" w:color="auto"/>
        <w:right w:val="none" w:sz="0" w:space="0" w:color="auto"/>
      </w:divBdr>
    </w:div>
    <w:div w:id="1550796807">
      <w:bodyDiv w:val="1"/>
      <w:marLeft w:val="0"/>
      <w:marRight w:val="0"/>
      <w:marTop w:val="0"/>
      <w:marBottom w:val="0"/>
      <w:divBdr>
        <w:top w:val="none" w:sz="0" w:space="0" w:color="auto"/>
        <w:left w:val="none" w:sz="0" w:space="0" w:color="auto"/>
        <w:bottom w:val="none" w:sz="0" w:space="0" w:color="auto"/>
        <w:right w:val="none" w:sz="0" w:space="0" w:color="auto"/>
      </w:divBdr>
    </w:div>
    <w:div w:id="1550847752">
      <w:bodyDiv w:val="1"/>
      <w:marLeft w:val="0"/>
      <w:marRight w:val="0"/>
      <w:marTop w:val="0"/>
      <w:marBottom w:val="0"/>
      <w:divBdr>
        <w:top w:val="none" w:sz="0" w:space="0" w:color="auto"/>
        <w:left w:val="none" w:sz="0" w:space="0" w:color="auto"/>
        <w:bottom w:val="none" w:sz="0" w:space="0" w:color="auto"/>
        <w:right w:val="none" w:sz="0" w:space="0" w:color="auto"/>
      </w:divBdr>
    </w:div>
    <w:div w:id="1550873759">
      <w:bodyDiv w:val="1"/>
      <w:marLeft w:val="0"/>
      <w:marRight w:val="0"/>
      <w:marTop w:val="0"/>
      <w:marBottom w:val="0"/>
      <w:divBdr>
        <w:top w:val="none" w:sz="0" w:space="0" w:color="auto"/>
        <w:left w:val="none" w:sz="0" w:space="0" w:color="auto"/>
        <w:bottom w:val="none" w:sz="0" w:space="0" w:color="auto"/>
        <w:right w:val="none" w:sz="0" w:space="0" w:color="auto"/>
      </w:divBdr>
    </w:div>
    <w:div w:id="1551109620">
      <w:bodyDiv w:val="1"/>
      <w:marLeft w:val="0"/>
      <w:marRight w:val="0"/>
      <w:marTop w:val="0"/>
      <w:marBottom w:val="0"/>
      <w:divBdr>
        <w:top w:val="none" w:sz="0" w:space="0" w:color="auto"/>
        <w:left w:val="none" w:sz="0" w:space="0" w:color="auto"/>
        <w:bottom w:val="none" w:sz="0" w:space="0" w:color="auto"/>
        <w:right w:val="none" w:sz="0" w:space="0" w:color="auto"/>
      </w:divBdr>
    </w:div>
    <w:div w:id="1551113680">
      <w:bodyDiv w:val="1"/>
      <w:marLeft w:val="0"/>
      <w:marRight w:val="0"/>
      <w:marTop w:val="0"/>
      <w:marBottom w:val="0"/>
      <w:divBdr>
        <w:top w:val="none" w:sz="0" w:space="0" w:color="auto"/>
        <w:left w:val="none" w:sz="0" w:space="0" w:color="auto"/>
        <w:bottom w:val="none" w:sz="0" w:space="0" w:color="auto"/>
        <w:right w:val="none" w:sz="0" w:space="0" w:color="auto"/>
      </w:divBdr>
    </w:div>
    <w:div w:id="1551183064">
      <w:bodyDiv w:val="1"/>
      <w:marLeft w:val="0"/>
      <w:marRight w:val="0"/>
      <w:marTop w:val="0"/>
      <w:marBottom w:val="0"/>
      <w:divBdr>
        <w:top w:val="none" w:sz="0" w:space="0" w:color="auto"/>
        <w:left w:val="none" w:sz="0" w:space="0" w:color="auto"/>
        <w:bottom w:val="none" w:sz="0" w:space="0" w:color="auto"/>
        <w:right w:val="none" w:sz="0" w:space="0" w:color="auto"/>
      </w:divBdr>
    </w:div>
    <w:div w:id="1551262052">
      <w:bodyDiv w:val="1"/>
      <w:marLeft w:val="0"/>
      <w:marRight w:val="0"/>
      <w:marTop w:val="0"/>
      <w:marBottom w:val="0"/>
      <w:divBdr>
        <w:top w:val="none" w:sz="0" w:space="0" w:color="auto"/>
        <w:left w:val="none" w:sz="0" w:space="0" w:color="auto"/>
        <w:bottom w:val="none" w:sz="0" w:space="0" w:color="auto"/>
        <w:right w:val="none" w:sz="0" w:space="0" w:color="auto"/>
      </w:divBdr>
    </w:div>
    <w:div w:id="1551302832">
      <w:bodyDiv w:val="1"/>
      <w:marLeft w:val="0"/>
      <w:marRight w:val="0"/>
      <w:marTop w:val="0"/>
      <w:marBottom w:val="0"/>
      <w:divBdr>
        <w:top w:val="none" w:sz="0" w:space="0" w:color="auto"/>
        <w:left w:val="none" w:sz="0" w:space="0" w:color="auto"/>
        <w:bottom w:val="none" w:sz="0" w:space="0" w:color="auto"/>
        <w:right w:val="none" w:sz="0" w:space="0" w:color="auto"/>
      </w:divBdr>
    </w:div>
    <w:div w:id="1551452940">
      <w:bodyDiv w:val="1"/>
      <w:marLeft w:val="0"/>
      <w:marRight w:val="0"/>
      <w:marTop w:val="0"/>
      <w:marBottom w:val="0"/>
      <w:divBdr>
        <w:top w:val="none" w:sz="0" w:space="0" w:color="auto"/>
        <w:left w:val="none" w:sz="0" w:space="0" w:color="auto"/>
        <w:bottom w:val="none" w:sz="0" w:space="0" w:color="auto"/>
        <w:right w:val="none" w:sz="0" w:space="0" w:color="auto"/>
      </w:divBdr>
    </w:div>
    <w:div w:id="1551527176">
      <w:bodyDiv w:val="1"/>
      <w:marLeft w:val="0"/>
      <w:marRight w:val="0"/>
      <w:marTop w:val="0"/>
      <w:marBottom w:val="0"/>
      <w:divBdr>
        <w:top w:val="none" w:sz="0" w:space="0" w:color="auto"/>
        <w:left w:val="none" w:sz="0" w:space="0" w:color="auto"/>
        <w:bottom w:val="none" w:sz="0" w:space="0" w:color="auto"/>
        <w:right w:val="none" w:sz="0" w:space="0" w:color="auto"/>
      </w:divBdr>
    </w:div>
    <w:div w:id="1551763376">
      <w:bodyDiv w:val="1"/>
      <w:marLeft w:val="0"/>
      <w:marRight w:val="0"/>
      <w:marTop w:val="0"/>
      <w:marBottom w:val="0"/>
      <w:divBdr>
        <w:top w:val="none" w:sz="0" w:space="0" w:color="auto"/>
        <w:left w:val="none" w:sz="0" w:space="0" w:color="auto"/>
        <w:bottom w:val="none" w:sz="0" w:space="0" w:color="auto"/>
        <w:right w:val="none" w:sz="0" w:space="0" w:color="auto"/>
      </w:divBdr>
    </w:div>
    <w:div w:id="1551914622">
      <w:bodyDiv w:val="1"/>
      <w:marLeft w:val="0"/>
      <w:marRight w:val="0"/>
      <w:marTop w:val="0"/>
      <w:marBottom w:val="0"/>
      <w:divBdr>
        <w:top w:val="none" w:sz="0" w:space="0" w:color="auto"/>
        <w:left w:val="none" w:sz="0" w:space="0" w:color="auto"/>
        <w:bottom w:val="none" w:sz="0" w:space="0" w:color="auto"/>
        <w:right w:val="none" w:sz="0" w:space="0" w:color="auto"/>
      </w:divBdr>
    </w:div>
    <w:div w:id="1551919852">
      <w:bodyDiv w:val="1"/>
      <w:marLeft w:val="0"/>
      <w:marRight w:val="0"/>
      <w:marTop w:val="0"/>
      <w:marBottom w:val="0"/>
      <w:divBdr>
        <w:top w:val="none" w:sz="0" w:space="0" w:color="auto"/>
        <w:left w:val="none" w:sz="0" w:space="0" w:color="auto"/>
        <w:bottom w:val="none" w:sz="0" w:space="0" w:color="auto"/>
        <w:right w:val="none" w:sz="0" w:space="0" w:color="auto"/>
      </w:divBdr>
    </w:div>
    <w:div w:id="1551964564">
      <w:bodyDiv w:val="1"/>
      <w:marLeft w:val="0"/>
      <w:marRight w:val="0"/>
      <w:marTop w:val="0"/>
      <w:marBottom w:val="0"/>
      <w:divBdr>
        <w:top w:val="none" w:sz="0" w:space="0" w:color="auto"/>
        <w:left w:val="none" w:sz="0" w:space="0" w:color="auto"/>
        <w:bottom w:val="none" w:sz="0" w:space="0" w:color="auto"/>
        <w:right w:val="none" w:sz="0" w:space="0" w:color="auto"/>
      </w:divBdr>
    </w:div>
    <w:div w:id="1552110415">
      <w:bodyDiv w:val="1"/>
      <w:marLeft w:val="0"/>
      <w:marRight w:val="0"/>
      <w:marTop w:val="0"/>
      <w:marBottom w:val="0"/>
      <w:divBdr>
        <w:top w:val="none" w:sz="0" w:space="0" w:color="auto"/>
        <w:left w:val="none" w:sz="0" w:space="0" w:color="auto"/>
        <w:bottom w:val="none" w:sz="0" w:space="0" w:color="auto"/>
        <w:right w:val="none" w:sz="0" w:space="0" w:color="auto"/>
      </w:divBdr>
    </w:div>
    <w:div w:id="1552182191">
      <w:bodyDiv w:val="1"/>
      <w:marLeft w:val="0"/>
      <w:marRight w:val="0"/>
      <w:marTop w:val="0"/>
      <w:marBottom w:val="0"/>
      <w:divBdr>
        <w:top w:val="none" w:sz="0" w:space="0" w:color="auto"/>
        <w:left w:val="none" w:sz="0" w:space="0" w:color="auto"/>
        <w:bottom w:val="none" w:sz="0" w:space="0" w:color="auto"/>
        <w:right w:val="none" w:sz="0" w:space="0" w:color="auto"/>
      </w:divBdr>
    </w:div>
    <w:div w:id="1552306177">
      <w:bodyDiv w:val="1"/>
      <w:marLeft w:val="0"/>
      <w:marRight w:val="0"/>
      <w:marTop w:val="0"/>
      <w:marBottom w:val="0"/>
      <w:divBdr>
        <w:top w:val="none" w:sz="0" w:space="0" w:color="auto"/>
        <w:left w:val="none" w:sz="0" w:space="0" w:color="auto"/>
        <w:bottom w:val="none" w:sz="0" w:space="0" w:color="auto"/>
        <w:right w:val="none" w:sz="0" w:space="0" w:color="auto"/>
      </w:divBdr>
    </w:div>
    <w:div w:id="1552424750">
      <w:bodyDiv w:val="1"/>
      <w:marLeft w:val="0"/>
      <w:marRight w:val="0"/>
      <w:marTop w:val="0"/>
      <w:marBottom w:val="0"/>
      <w:divBdr>
        <w:top w:val="none" w:sz="0" w:space="0" w:color="auto"/>
        <w:left w:val="none" w:sz="0" w:space="0" w:color="auto"/>
        <w:bottom w:val="none" w:sz="0" w:space="0" w:color="auto"/>
        <w:right w:val="none" w:sz="0" w:space="0" w:color="auto"/>
      </w:divBdr>
    </w:div>
    <w:div w:id="1552500941">
      <w:bodyDiv w:val="1"/>
      <w:marLeft w:val="0"/>
      <w:marRight w:val="0"/>
      <w:marTop w:val="0"/>
      <w:marBottom w:val="0"/>
      <w:divBdr>
        <w:top w:val="none" w:sz="0" w:space="0" w:color="auto"/>
        <w:left w:val="none" w:sz="0" w:space="0" w:color="auto"/>
        <w:bottom w:val="none" w:sz="0" w:space="0" w:color="auto"/>
        <w:right w:val="none" w:sz="0" w:space="0" w:color="auto"/>
      </w:divBdr>
    </w:div>
    <w:div w:id="1552501824">
      <w:bodyDiv w:val="1"/>
      <w:marLeft w:val="0"/>
      <w:marRight w:val="0"/>
      <w:marTop w:val="0"/>
      <w:marBottom w:val="0"/>
      <w:divBdr>
        <w:top w:val="none" w:sz="0" w:space="0" w:color="auto"/>
        <w:left w:val="none" w:sz="0" w:space="0" w:color="auto"/>
        <w:bottom w:val="none" w:sz="0" w:space="0" w:color="auto"/>
        <w:right w:val="none" w:sz="0" w:space="0" w:color="auto"/>
      </w:divBdr>
    </w:div>
    <w:div w:id="1552502758">
      <w:bodyDiv w:val="1"/>
      <w:marLeft w:val="0"/>
      <w:marRight w:val="0"/>
      <w:marTop w:val="0"/>
      <w:marBottom w:val="0"/>
      <w:divBdr>
        <w:top w:val="none" w:sz="0" w:space="0" w:color="auto"/>
        <w:left w:val="none" w:sz="0" w:space="0" w:color="auto"/>
        <w:bottom w:val="none" w:sz="0" w:space="0" w:color="auto"/>
        <w:right w:val="none" w:sz="0" w:space="0" w:color="auto"/>
      </w:divBdr>
    </w:div>
    <w:div w:id="1552614698">
      <w:bodyDiv w:val="1"/>
      <w:marLeft w:val="0"/>
      <w:marRight w:val="0"/>
      <w:marTop w:val="0"/>
      <w:marBottom w:val="0"/>
      <w:divBdr>
        <w:top w:val="none" w:sz="0" w:space="0" w:color="auto"/>
        <w:left w:val="none" w:sz="0" w:space="0" w:color="auto"/>
        <w:bottom w:val="none" w:sz="0" w:space="0" w:color="auto"/>
        <w:right w:val="none" w:sz="0" w:space="0" w:color="auto"/>
      </w:divBdr>
    </w:div>
    <w:div w:id="1552644767">
      <w:bodyDiv w:val="1"/>
      <w:marLeft w:val="0"/>
      <w:marRight w:val="0"/>
      <w:marTop w:val="0"/>
      <w:marBottom w:val="0"/>
      <w:divBdr>
        <w:top w:val="none" w:sz="0" w:space="0" w:color="auto"/>
        <w:left w:val="none" w:sz="0" w:space="0" w:color="auto"/>
        <w:bottom w:val="none" w:sz="0" w:space="0" w:color="auto"/>
        <w:right w:val="none" w:sz="0" w:space="0" w:color="auto"/>
      </w:divBdr>
    </w:div>
    <w:div w:id="1552761989">
      <w:bodyDiv w:val="1"/>
      <w:marLeft w:val="0"/>
      <w:marRight w:val="0"/>
      <w:marTop w:val="0"/>
      <w:marBottom w:val="0"/>
      <w:divBdr>
        <w:top w:val="none" w:sz="0" w:space="0" w:color="auto"/>
        <w:left w:val="none" w:sz="0" w:space="0" w:color="auto"/>
        <w:bottom w:val="none" w:sz="0" w:space="0" w:color="auto"/>
        <w:right w:val="none" w:sz="0" w:space="0" w:color="auto"/>
      </w:divBdr>
    </w:div>
    <w:div w:id="1552810262">
      <w:bodyDiv w:val="1"/>
      <w:marLeft w:val="0"/>
      <w:marRight w:val="0"/>
      <w:marTop w:val="0"/>
      <w:marBottom w:val="0"/>
      <w:divBdr>
        <w:top w:val="none" w:sz="0" w:space="0" w:color="auto"/>
        <w:left w:val="none" w:sz="0" w:space="0" w:color="auto"/>
        <w:bottom w:val="none" w:sz="0" w:space="0" w:color="auto"/>
        <w:right w:val="none" w:sz="0" w:space="0" w:color="auto"/>
      </w:divBdr>
    </w:div>
    <w:div w:id="1552839948">
      <w:bodyDiv w:val="1"/>
      <w:marLeft w:val="0"/>
      <w:marRight w:val="0"/>
      <w:marTop w:val="0"/>
      <w:marBottom w:val="0"/>
      <w:divBdr>
        <w:top w:val="none" w:sz="0" w:space="0" w:color="auto"/>
        <w:left w:val="none" w:sz="0" w:space="0" w:color="auto"/>
        <w:bottom w:val="none" w:sz="0" w:space="0" w:color="auto"/>
        <w:right w:val="none" w:sz="0" w:space="0" w:color="auto"/>
      </w:divBdr>
    </w:div>
    <w:div w:id="1552882179">
      <w:bodyDiv w:val="1"/>
      <w:marLeft w:val="0"/>
      <w:marRight w:val="0"/>
      <w:marTop w:val="0"/>
      <w:marBottom w:val="0"/>
      <w:divBdr>
        <w:top w:val="none" w:sz="0" w:space="0" w:color="auto"/>
        <w:left w:val="none" w:sz="0" w:space="0" w:color="auto"/>
        <w:bottom w:val="none" w:sz="0" w:space="0" w:color="auto"/>
        <w:right w:val="none" w:sz="0" w:space="0" w:color="auto"/>
      </w:divBdr>
    </w:div>
    <w:div w:id="1552955232">
      <w:bodyDiv w:val="1"/>
      <w:marLeft w:val="0"/>
      <w:marRight w:val="0"/>
      <w:marTop w:val="0"/>
      <w:marBottom w:val="0"/>
      <w:divBdr>
        <w:top w:val="none" w:sz="0" w:space="0" w:color="auto"/>
        <w:left w:val="none" w:sz="0" w:space="0" w:color="auto"/>
        <w:bottom w:val="none" w:sz="0" w:space="0" w:color="auto"/>
        <w:right w:val="none" w:sz="0" w:space="0" w:color="auto"/>
      </w:divBdr>
    </w:div>
    <w:div w:id="1552956361">
      <w:bodyDiv w:val="1"/>
      <w:marLeft w:val="0"/>
      <w:marRight w:val="0"/>
      <w:marTop w:val="0"/>
      <w:marBottom w:val="0"/>
      <w:divBdr>
        <w:top w:val="none" w:sz="0" w:space="0" w:color="auto"/>
        <w:left w:val="none" w:sz="0" w:space="0" w:color="auto"/>
        <w:bottom w:val="none" w:sz="0" w:space="0" w:color="auto"/>
        <w:right w:val="none" w:sz="0" w:space="0" w:color="auto"/>
      </w:divBdr>
    </w:div>
    <w:div w:id="1553035821">
      <w:bodyDiv w:val="1"/>
      <w:marLeft w:val="0"/>
      <w:marRight w:val="0"/>
      <w:marTop w:val="0"/>
      <w:marBottom w:val="0"/>
      <w:divBdr>
        <w:top w:val="none" w:sz="0" w:space="0" w:color="auto"/>
        <w:left w:val="none" w:sz="0" w:space="0" w:color="auto"/>
        <w:bottom w:val="none" w:sz="0" w:space="0" w:color="auto"/>
        <w:right w:val="none" w:sz="0" w:space="0" w:color="auto"/>
      </w:divBdr>
    </w:div>
    <w:div w:id="1553075467">
      <w:bodyDiv w:val="1"/>
      <w:marLeft w:val="0"/>
      <w:marRight w:val="0"/>
      <w:marTop w:val="0"/>
      <w:marBottom w:val="0"/>
      <w:divBdr>
        <w:top w:val="none" w:sz="0" w:space="0" w:color="auto"/>
        <w:left w:val="none" w:sz="0" w:space="0" w:color="auto"/>
        <w:bottom w:val="none" w:sz="0" w:space="0" w:color="auto"/>
        <w:right w:val="none" w:sz="0" w:space="0" w:color="auto"/>
      </w:divBdr>
    </w:div>
    <w:div w:id="1553080118">
      <w:bodyDiv w:val="1"/>
      <w:marLeft w:val="0"/>
      <w:marRight w:val="0"/>
      <w:marTop w:val="0"/>
      <w:marBottom w:val="0"/>
      <w:divBdr>
        <w:top w:val="none" w:sz="0" w:space="0" w:color="auto"/>
        <w:left w:val="none" w:sz="0" w:space="0" w:color="auto"/>
        <w:bottom w:val="none" w:sz="0" w:space="0" w:color="auto"/>
        <w:right w:val="none" w:sz="0" w:space="0" w:color="auto"/>
      </w:divBdr>
    </w:div>
    <w:div w:id="1553350031">
      <w:bodyDiv w:val="1"/>
      <w:marLeft w:val="0"/>
      <w:marRight w:val="0"/>
      <w:marTop w:val="0"/>
      <w:marBottom w:val="0"/>
      <w:divBdr>
        <w:top w:val="none" w:sz="0" w:space="0" w:color="auto"/>
        <w:left w:val="none" w:sz="0" w:space="0" w:color="auto"/>
        <w:bottom w:val="none" w:sz="0" w:space="0" w:color="auto"/>
        <w:right w:val="none" w:sz="0" w:space="0" w:color="auto"/>
      </w:divBdr>
    </w:div>
    <w:div w:id="1553465530">
      <w:bodyDiv w:val="1"/>
      <w:marLeft w:val="0"/>
      <w:marRight w:val="0"/>
      <w:marTop w:val="0"/>
      <w:marBottom w:val="0"/>
      <w:divBdr>
        <w:top w:val="none" w:sz="0" w:space="0" w:color="auto"/>
        <w:left w:val="none" w:sz="0" w:space="0" w:color="auto"/>
        <w:bottom w:val="none" w:sz="0" w:space="0" w:color="auto"/>
        <w:right w:val="none" w:sz="0" w:space="0" w:color="auto"/>
      </w:divBdr>
    </w:div>
    <w:div w:id="1553466914">
      <w:bodyDiv w:val="1"/>
      <w:marLeft w:val="0"/>
      <w:marRight w:val="0"/>
      <w:marTop w:val="0"/>
      <w:marBottom w:val="0"/>
      <w:divBdr>
        <w:top w:val="none" w:sz="0" w:space="0" w:color="auto"/>
        <w:left w:val="none" w:sz="0" w:space="0" w:color="auto"/>
        <w:bottom w:val="none" w:sz="0" w:space="0" w:color="auto"/>
        <w:right w:val="none" w:sz="0" w:space="0" w:color="auto"/>
      </w:divBdr>
    </w:div>
    <w:div w:id="1553543865">
      <w:bodyDiv w:val="1"/>
      <w:marLeft w:val="0"/>
      <w:marRight w:val="0"/>
      <w:marTop w:val="0"/>
      <w:marBottom w:val="0"/>
      <w:divBdr>
        <w:top w:val="none" w:sz="0" w:space="0" w:color="auto"/>
        <w:left w:val="none" w:sz="0" w:space="0" w:color="auto"/>
        <w:bottom w:val="none" w:sz="0" w:space="0" w:color="auto"/>
        <w:right w:val="none" w:sz="0" w:space="0" w:color="auto"/>
      </w:divBdr>
    </w:div>
    <w:div w:id="1553612045">
      <w:bodyDiv w:val="1"/>
      <w:marLeft w:val="0"/>
      <w:marRight w:val="0"/>
      <w:marTop w:val="0"/>
      <w:marBottom w:val="0"/>
      <w:divBdr>
        <w:top w:val="none" w:sz="0" w:space="0" w:color="auto"/>
        <w:left w:val="none" w:sz="0" w:space="0" w:color="auto"/>
        <w:bottom w:val="none" w:sz="0" w:space="0" w:color="auto"/>
        <w:right w:val="none" w:sz="0" w:space="0" w:color="auto"/>
      </w:divBdr>
    </w:div>
    <w:div w:id="1553615320">
      <w:bodyDiv w:val="1"/>
      <w:marLeft w:val="0"/>
      <w:marRight w:val="0"/>
      <w:marTop w:val="0"/>
      <w:marBottom w:val="0"/>
      <w:divBdr>
        <w:top w:val="none" w:sz="0" w:space="0" w:color="auto"/>
        <w:left w:val="none" w:sz="0" w:space="0" w:color="auto"/>
        <w:bottom w:val="none" w:sz="0" w:space="0" w:color="auto"/>
        <w:right w:val="none" w:sz="0" w:space="0" w:color="auto"/>
      </w:divBdr>
    </w:div>
    <w:div w:id="1553730539">
      <w:bodyDiv w:val="1"/>
      <w:marLeft w:val="0"/>
      <w:marRight w:val="0"/>
      <w:marTop w:val="0"/>
      <w:marBottom w:val="0"/>
      <w:divBdr>
        <w:top w:val="none" w:sz="0" w:space="0" w:color="auto"/>
        <w:left w:val="none" w:sz="0" w:space="0" w:color="auto"/>
        <w:bottom w:val="none" w:sz="0" w:space="0" w:color="auto"/>
        <w:right w:val="none" w:sz="0" w:space="0" w:color="auto"/>
      </w:divBdr>
    </w:div>
    <w:div w:id="1553883266">
      <w:bodyDiv w:val="1"/>
      <w:marLeft w:val="0"/>
      <w:marRight w:val="0"/>
      <w:marTop w:val="0"/>
      <w:marBottom w:val="0"/>
      <w:divBdr>
        <w:top w:val="none" w:sz="0" w:space="0" w:color="auto"/>
        <w:left w:val="none" w:sz="0" w:space="0" w:color="auto"/>
        <w:bottom w:val="none" w:sz="0" w:space="0" w:color="auto"/>
        <w:right w:val="none" w:sz="0" w:space="0" w:color="auto"/>
      </w:divBdr>
    </w:div>
    <w:div w:id="1553884368">
      <w:bodyDiv w:val="1"/>
      <w:marLeft w:val="0"/>
      <w:marRight w:val="0"/>
      <w:marTop w:val="0"/>
      <w:marBottom w:val="0"/>
      <w:divBdr>
        <w:top w:val="none" w:sz="0" w:space="0" w:color="auto"/>
        <w:left w:val="none" w:sz="0" w:space="0" w:color="auto"/>
        <w:bottom w:val="none" w:sz="0" w:space="0" w:color="auto"/>
        <w:right w:val="none" w:sz="0" w:space="0" w:color="auto"/>
      </w:divBdr>
    </w:div>
    <w:div w:id="1553885067">
      <w:bodyDiv w:val="1"/>
      <w:marLeft w:val="0"/>
      <w:marRight w:val="0"/>
      <w:marTop w:val="0"/>
      <w:marBottom w:val="0"/>
      <w:divBdr>
        <w:top w:val="none" w:sz="0" w:space="0" w:color="auto"/>
        <w:left w:val="none" w:sz="0" w:space="0" w:color="auto"/>
        <w:bottom w:val="none" w:sz="0" w:space="0" w:color="auto"/>
        <w:right w:val="none" w:sz="0" w:space="0" w:color="auto"/>
      </w:divBdr>
    </w:div>
    <w:div w:id="1553954741">
      <w:bodyDiv w:val="1"/>
      <w:marLeft w:val="0"/>
      <w:marRight w:val="0"/>
      <w:marTop w:val="0"/>
      <w:marBottom w:val="0"/>
      <w:divBdr>
        <w:top w:val="none" w:sz="0" w:space="0" w:color="auto"/>
        <w:left w:val="none" w:sz="0" w:space="0" w:color="auto"/>
        <w:bottom w:val="none" w:sz="0" w:space="0" w:color="auto"/>
        <w:right w:val="none" w:sz="0" w:space="0" w:color="auto"/>
      </w:divBdr>
    </w:div>
    <w:div w:id="1554267608">
      <w:bodyDiv w:val="1"/>
      <w:marLeft w:val="0"/>
      <w:marRight w:val="0"/>
      <w:marTop w:val="0"/>
      <w:marBottom w:val="0"/>
      <w:divBdr>
        <w:top w:val="none" w:sz="0" w:space="0" w:color="auto"/>
        <w:left w:val="none" w:sz="0" w:space="0" w:color="auto"/>
        <w:bottom w:val="none" w:sz="0" w:space="0" w:color="auto"/>
        <w:right w:val="none" w:sz="0" w:space="0" w:color="auto"/>
      </w:divBdr>
    </w:div>
    <w:div w:id="1554270450">
      <w:bodyDiv w:val="1"/>
      <w:marLeft w:val="0"/>
      <w:marRight w:val="0"/>
      <w:marTop w:val="0"/>
      <w:marBottom w:val="0"/>
      <w:divBdr>
        <w:top w:val="none" w:sz="0" w:space="0" w:color="auto"/>
        <w:left w:val="none" w:sz="0" w:space="0" w:color="auto"/>
        <w:bottom w:val="none" w:sz="0" w:space="0" w:color="auto"/>
        <w:right w:val="none" w:sz="0" w:space="0" w:color="auto"/>
      </w:divBdr>
    </w:div>
    <w:div w:id="1554347831">
      <w:bodyDiv w:val="1"/>
      <w:marLeft w:val="0"/>
      <w:marRight w:val="0"/>
      <w:marTop w:val="0"/>
      <w:marBottom w:val="0"/>
      <w:divBdr>
        <w:top w:val="none" w:sz="0" w:space="0" w:color="auto"/>
        <w:left w:val="none" w:sz="0" w:space="0" w:color="auto"/>
        <w:bottom w:val="none" w:sz="0" w:space="0" w:color="auto"/>
        <w:right w:val="none" w:sz="0" w:space="0" w:color="auto"/>
      </w:divBdr>
    </w:div>
    <w:div w:id="1554730267">
      <w:bodyDiv w:val="1"/>
      <w:marLeft w:val="0"/>
      <w:marRight w:val="0"/>
      <w:marTop w:val="0"/>
      <w:marBottom w:val="0"/>
      <w:divBdr>
        <w:top w:val="none" w:sz="0" w:space="0" w:color="auto"/>
        <w:left w:val="none" w:sz="0" w:space="0" w:color="auto"/>
        <w:bottom w:val="none" w:sz="0" w:space="0" w:color="auto"/>
        <w:right w:val="none" w:sz="0" w:space="0" w:color="auto"/>
      </w:divBdr>
    </w:div>
    <w:div w:id="1554924710">
      <w:bodyDiv w:val="1"/>
      <w:marLeft w:val="0"/>
      <w:marRight w:val="0"/>
      <w:marTop w:val="0"/>
      <w:marBottom w:val="0"/>
      <w:divBdr>
        <w:top w:val="none" w:sz="0" w:space="0" w:color="auto"/>
        <w:left w:val="none" w:sz="0" w:space="0" w:color="auto"/>
        <w:bottom w:val="none" w:sz="0" w:space="0" w:color="auto"/>
        <w:right w:val="none" w:sz="0" w:space="0" w:color="auto"/>
      </w:divBdr>
    </w:div>
    <w:div w:id="1554996606">
      <w:bodyDiv w:val="1"/>
      <w:marLeft w:val="0"/>
      <w:marRight w:val="0"/>
      <w:marTop w:val="0"/>
      <w:marBottom w:val="0"/>
      <w:divBdr>
        <w:top w:val="none" w:sz="0" w:space="0" w:color="auto"/>
        <w:left w:val="none" w:sz="0" w:space="0" w:color="auto"/>
        <w:bottom w:val="none" w:sz="0" w:space="0" w:color="auto"/>
        <w:right w:val="none" w:sz="0" w:space="0" w:color="auto"/>
      </w:divBdr>
    </w:div>
    <w:div w:id="1555044141">
      <w:bodyDiv w:val="1"/>
      <w:marLeft w:val="0"/>
      <w:marRight w:val="0"/>
      <w:marTop w:val="0"/>
      <w:marBottom w:val="0"/>
      <w:divBdr>
        <w:top w:val="none" w:sz="0" w:space="0" w:color="auto"/>
        <w:left w:val="none" w:sz="0" w:space="0" w:color="auto"/>
        <w:bottom w:val="none" w:sz="0" w:space="0" w:color="auto"/>
        <w:right w:val="none" w:sz="0" w:space="0" w:color="auto"/>
      </w:divBdr>
    </w:div>
    <w:div w:id="1555115262">
      <w:bodyDiv w:val="1"/>
      <w:marLeft w:val="0"/>
      <w:marRight w:val="0"/>
      <w:marTop w:val="0"/>
      <w:marBottom w:val="0"/>
      <w:divBdr>
        <w:top w:val="none" w:sz="0" w:space="0" w:color="auto"/>
        <w:left w:val="none" w:sz="0" w:space="0" w:color="auto"/>
        <w:bottom w:val="none" w:sz="0" w:space="0" w:color="auto"/>
        <w:right w:val="none" w:sz="0" w:space="0" w:color="auto"/>
      </w:divBdr>
    </w:div>
    <w:div w:id="1555197584">
      <w:bodyDiv w:val="1"/>
      <w:marLeft w:val="0"/>
      <w:marRight w:val="0"/>
      <w:marTop w:val="0"/>
      <w:marBottom w:val="0"/>
      <w:divBdr>
        <w:top w:val="none" w:sz="0" w:space="0" w:color="auto"/>
        <w:left w:val="none" w:sz="0" w:space="0" w:color="auto"/>
        <w:bottom w:val="none" w:sz="0" w:space="0" w:color="auto"/>
        <w:right w:val="none" w:sz="0" w:space="0" w:color="auto"/>
      </w:divBdr>
    </w:div>
    <w:div w:id="1555197721">
      <w:bodyDiv w:val="1"/>
      <w:marLeft w:val="0"/>
      <w:marRight w:val="0"/>
      <w:marTop w:val="0"/>
      <w:marBottom w:val="0"/>
      <w:divBdr>
        <w:top w:val="none" w:sz="0" w:space="0" w:color="auto"/>
        <w:left w:val="none" w:sz="0" w:space="0" w:color="auto"/>
        <w:bottom w:val="none" w:sz="0" w:space="0" w:color="auto"/>
        <w:right w:val="none" w:sz="0" w:space="0" w:color="auto"/>
      </w:divBdr>
    </w:div>
    <w:div w:id="1555308953">
      <w:bodyDiv w:val="1"/>
      <w:marLeft w:val="0"/>
      <w:marRight w:val="0"/>
      <w:marTop w:val="0"/>
      <w:marBottom w:val="0"/>
      <w:divBdr>
        <w:top w:val="none" w:sz="0" w:space="0" w:color="auto"/>
        <w:left w:val="none" w:sz="0" w:space="0" w:color="auto"/>
        <w:bottom w:val="none" w:sz="0" w:space="0" w:color="auto"/>
        <w:right w:val="none" w:sz="0" w:space="0" w:color="auto"/>
      </w:divBdr>
    </w:div>
    <w:div w:id="1555310870">
      <w:bodyDiv w:val="1"/>
      <w:marLeft w:val="0"/>
      <w:marRight w:val="0"/>
      <w:marTop w:val="0"/>
      <w:marBottom w:val="0"/>
      <w:divBdr>
        <w:top w:val="none" w:sz="0" w:space="0" w:color="auto"/>
        <w:left w:val="none" w:sz="0" w:space="0" w:color="auto"/>
        <w:bottom w:val="none" w:sz="0" w:space="0" w:color="auto"/>
        <w:right w:val="none" w:sz="0" w:space="0" w:color="auto"/>
      </w:divBdr>
    </w:div>
    <w:div w:id="1555656420">
      <w:bodyDiv w:val="1"/>
      <w:marLeft w:val="0"/>
      <w:marRight w:val="0"/>
      <w:marTop w:val="0"/>
      <w:marBottom w:val="0"/>
      <w:divBdr>
        <w:top w:val="none" w:sz="0" w:space="0" w:color="auto"/>
        <w:left w:val="none" w:sz="0" w:space="0" w:color="auto"/>
        <w:bottom w:val="none" w:sz="0" w:space="0" w:color="auto"/>
        <w:right w:val="none" w:sz="0" w:space="0" w:color="auto"/>
      </w:divBdr>
    </w:div>
    <w:div w:id="1555695628">
      <w:bodyDiv w:val="1"/>
      <w:marLeft w:val="0"/>
      <w:marRight w:val="0"/>
      <w:marTop w:val="0"/>
      <w:marBottom w:val="0"/>
      <w:divBdr>
        <w:top w:val="none" w:sz="0" w:space="0" w:color="auto"/>
        <w:left w:val="none" w:sz="0" w:space="0" w:color="auto"/>
        <w:bottom w:val="none" w:sz="0" w:space="0" w:color="auto"/>
        <w:right w:val="none" w:sz="0" w:space="0" w:color="auto"/>
      </w:divBdr>
    </w:div>
    <w:div w:id="1555963918">
      <w:bodyDiv w:val="1"/>
      <w:marLeft w:val="0"/>
      <w:marRight w:val="0"/>
      <w:marTop w:val="0"/>
      <w:marBottom w:val="0"/>
      <w:divBdr>
        <w:top w:val="none" w:sz="0" w:space="0" w:color="auto"/>
        <w:left w:val="none" w:sz="0" w:space="0" w:color="auto"/>
        <w:bottom w:val="none" w:sz="0" w:space="0" w:color="auto"/>
        <w:right w:val="none" w:sz="0" w:space="0" w:color="auto"/>
      </w:divBdr>
    </w:div>
    <w:div w:id="1556116614">
      <w:bodyDiv w:val="1"/>
      <w:marLeft w:val="0"/>
      <w:marRight w:val="0"/>
      <w:marTop w:val="0"/>
      <w:marBottom w:val="0"/>
      <w:divBdr>
        <w:top w:val="none" w:sz="0" w:space="0" w:color="auto"/>
        <w:left w:val="none" w:sz="0" w:space="0" w:color="auto"/>
        <w:bottom w:val="none" w:sz="0" w:space="0" w:color="auto"/>
        <w:right w:val="none" w:sz="0" w:space="0" w:color="auto"/>
      </w:divBdr>
    </w:div>
    <w:div w:id="1556238034">
      <w:bodyDiv w:val="1"/>
      <w:marLeft w:val="0"/>
      <w:marRight w:val="0"/>
      <w:marTop w:val="0"/>
      <w:marBottom w:val="0"/>
      <w:divBdr>
        <w:top w:val="none" w:sz="0" w:space="0" w:color="auto"/>
        <w:left w:val="none" w:sz="0" w:space="0" w:color="auto"/>
        <w:bottom w:val="none" w:sz="0" w:space="0" w:color="auto"/>
        <w:right w:val="none" w:sz="0" w:space="0" w:color="auto"/>
      </w:divBdr>
    </w:div>
    <w:div w:id="1556238098">
      <w:bodyDiv w:val="1"/>
      <w:marLeft w:val="0"/>
      <w:marRight w:val="0"/>
      <w:marTop w:val="0"/>
      <w:marBottom w:val="0"/>
      <w:divBdr>
        <w:top w:val="none" w:sz="0" w:space="0" w:color="auto"/>
        <w:left w:val="none" w:sz="0" w:space="0" w:color="auto"/>
        <w:bottom w:val="none" w:sz="0" w:space="0" w:color="auto"/>
        <w:right w:val="none" w:sz="0" w:space="0" w:color="auto"/>
      </w:divBdr>
    </w:div>
    <w:div w:id="1556312019">
      <w:bodyDiv w:val="1"/>
      <w:marLeft w:val="0"/>
      <w:marRight w:val="0"/>
      <w:marTop w:val="0"/>
      <w:marBottom w:val="0"/>
      <w:divBdr>
        <w:top w:val="none" w:sz="0" w:space="0" w:color="auto"/>
        <w:left w:val="none" w:sz="0" w:space="0" w:color="auto"/>
        <w:bottom w:val="none" w:sz="0" w:space="0" w:color="auto"/>
        <w:right w:val="none" w:sz="0" w:space="0" w:color="auto"/>
      </w:divBdr>
    </w:div>
    <w:div w:id="1556354063">
      <w:bodyDiv w:val="1"/>
      <w:marLeft w:val="0"/>
      <w:marRight w:val="0"/>
      <w:marTop w:val="0"/>
      <w:marBottom w:val="0"/>
      <w:divBdr>
        <w:top w:val="none" w:sz="0" w:space="0" w:color="auto"/>
        <w:left w:val="none" w:sz="0" w:space="0" w:color="auto"/>
        <w:bottom w:val="none" w:sz="0" w:space="0" w:color="auto"/>
        <w:right w:val="none" w:sz="0" w:space="0" w:color="auto"/>
      </w:divBdr>
    </w:div>
    <w:div w:id="1556545937">
      <w:bodyDiv w:val="1"/>
      <w:marLeft w:val="0"/>
      <w:marRight w:val="0"/>
      <w:marTop w:val="0"/>
      <w:marBottom w:val="0"/>
      <w:divBdr>
        <w:top w:val="none" w:sz="0" w:space="0" w:color="auto"/>
        <w:left w:val="none" w:sz="0" w:space="0" w:color="auto"/>
        <w:bottom w:val="none" w:sz="0" w:space="0" w:color="auto"/>
        <w:right w:val="none" w:sz="0" w:space="0" w:color="auto"/>
      </w:divBdr>
    </w:div>
    <w:div w:id="1556552049">
      <w:bodyDiv w:val="1"/>
      <w:marLeft w:val="0"/>
      <w:marRight w:val="0"/>
      <w:marTop w:val="0"/>
      <w:marBottom w:val="0"/>
      <w:divBdr>
        <w:top w:val="none" w:sz="0" w:space="0" w:color="auto"/>
        <w:left w:val="none" w:sz="0" w:space="0" w:color="auto"/>
        <w:bottom w:val="none" w:sz="0" w:space="0" w:color="auto"/>
        <w:right w:val="none" w:sz="0" w:space="0" w:color="auto"/>
      </w:divBdr>
    </w:div>
    <w:div w:id="1556812266">
      <w:bodyDiv w:val="1"/>
      <w:marLeft w:val="0"/>
      <w:marRight w:val="0"/>
      <w:marTop w:val="0"/>
      <w:marBottom w:val="0"/>
      <w:divBdr>
        <w:top w:val="none" w:sz="0" w:space="0" w:color="auto"/>
        <w:left w:val="none" w:sz="0" w:space="0" w:color="auto"/>
        <w:bottom w:val="none" w:sz="0" w:space="0" w:color="auto"/>
        <w:right w:val="none" w:sz="0" w:space="0" w:color="auto"/>
      </w:divBdr>
    </w:div>
    <w:div w:id="1556815635">
      <w:bodyDiv w:val="1"/>
      <w:marLeft w:val="0"/>
      <w:marRight w:val="0"/>
      <w:marTop w:val="0"/>
      <w:marBottom w:val="0"/>
      <w:divBdr>
        <w:top w:val="none" w:sz="0" w:space="0" w:color="auto"/>
        <w:left w:val="none" w:sz="0" w:space="0" w:color="auto"/>
        <w:bottom w:val="none" w:sz="0" w:space="0" w:color="auto"/>
        <w:right w:val="none" w:sz="0" w:space="0" w:color="auto"/>
      </w:divBdr>
    </w:div>
    <w:div w:id="1556817164">
      <w:bodyDiv w:val="1"/>
      <w:marLeft w:val="0"/>
      <w:marRight w:val="0"/>
      <w:marTop w:val="0"/>
      <w:marBottom w:val="0"/>
      <w:divBdr>
        <w:top w:val="none" w:sz="0" w:space="0" w:color="auto"/>
        <w:left w:val="none" w:sz="0" w:space="0" w:color="auto"/>
        <w:bottom w:val="none" w:sz="0" w:space="0" w:color="auto"/>
        <w:right w:val="none" w:sz="0" w:space="0" w:color="auto"/>
      </w:divBdr>
    </w:div>
    <w:div w:id="1557083789">
      <w:bodyDiv w:val="1"/>
      <w:marLeft w:val="0"/>
      <w:marRight w:val="0"/>
      <w:marTop w:val="0"/>
      <w:marBottom w:val="0"/>
      <w:divBdr>
        <w:top w:val="none" w:sz="0" w:space="0" w:color="auto"/>
        <w:left w:val="none" w:sz="0" w:space="0" w:color="auto"/>
        <w:bottom w:val="none" w:sz="0" w:space="0" w:color="auto"/>
        <w:right w:val="none" w:sz="0" w:space="0" w:color="auto"/>
      </w:divBdr>
    </w:div>
    <w:div w:id="1557428929">
      <w:bodyDiv w:val="1"/>
      <w:marLeft w:val="0"/>
      <w:marRight w:val="0"/>
      <w:marTop w:val="0"/>
      <w:marBottom w:val="0"/>
      <w:divBdr>
        <w:top w:val="none" w:sz="0" w:space="0" w:color="auto"/>
        <w:left w:val="none" w:sz="0" w:space="0" w:color="auto"/>
        <w:bottom w:val="none" w:sz="0" w:space="0" w:color="auto"/>
        <w:right w:val="none" w:sz="0" w:space="0" w:color="auto"/>
      </w:divBdr>
    </w:div>
    <w:div w:id="1557622589">
      <w:bodyDiv w:val="1"/>
      <w:marLeft w:val="0"/>
      <w:marRight w:val="0"/>
      <w:marTop w:val="0"/>
      <w:marBottom w:val="0"/>
      <w:divBdr>
        <w:top w:val="none" w:sz="0" w:space="0" w:color="auto"/>
        <w:left w:val="none" w:sz="0" w:space="0" w:color="auto"/>
        <w:bottom w:val="none" w:sz="0" w:space="0" w:color="auto"/>
        <w:right w:val="none" w:sz="0" w:space="0" w:color="auto"/>
      </w:divBdr>
    </w:div>
    <w:div w:id="1557664955">
      <w:bodyDiv w:val="1"/>
      <w:marLeft w:val="0"/>
      <w:marRight w:val="0"/>
      <w:marTop w:val="0"/>
      <w:marBottom w:val="0"/>
      <w:divBdr>
        <w:top w:val="none" w:sz="0" w:space="0" w:color="auto"/>
        <w:left w:val="none" w:sz="0" w:space="0" w:color="auto"/>
        <w:bottom w:val="none" w:sz="0" w:space="0" w:color="auto"/>
        <w:right w:val="none" w:sz="0" w:space="0" w:color="auto"/>
      </w:divBdr>
    </w:div>
    <w:div w:id="1557668507">
      <w:bodyDiv w:val="1"/>
      <w:marLeft w:val="0"/>
      <w:marRight w:val="0"/>
      <w:marTop w:val="0"/>
      <w:marBottom w:val="0"/>
      <w:divBdr>
        <w:top w:val="none" w:sz="0" w:space="0" w:color="auto"/>
        <w:left w:val="none" w:sz="0" w:space="0" w:color="auto"/>
        <w:bottom w:val="none" w:sz="0" w:space="0" w:color="auto"/>
        <w:right w:val="none" w:sz="0" w:space="0" w:color="auto"/>
      </w:divBdr>
    </w:div>
    <w:div w:id="1557861716">
      <w:bodyDiv w:val="1"/>
      <w:marLeft w:val="0"/>
      <w:marRight w:val="0"/>
      <w:marTop w:val="0"/>
      <w:marBottom w:val="0"/>
      <w:divBdr>
        <w:top w:val="none" w:sz="0" w:space="0" w:color="auto"/>
        <w:left w:val="none" w:sz="0" w:space="0" w:color="auto"/>
        <w:bottom w:val="none" w:sz="0" w:space="0" w:color="auto"/>
        <w:right w:val="none" w:sz="0" w:space="0" w:color="auto"/>
      </w:divBdr>
    </w:div>
    <w:div w:id="1558013387">
      <w:bodyDiv w:val="1"/>
      <w:marLeft w:val="0"/>
      <w:marRight w:val="0"/>
      <w:marTop w:val="0"/>
      <w:marBottom w:val="0"/>
      <w:divBdr>
        <w:top w:val="none" w:sz="0" w:space="0" w:color="auto"/>
        <w:left w:val="none" w:sz="0" w:space="0" w:color="auto"/>
        <w:bottom w:val="none" w:sz="0" w:space="0" w:color="auto"/>
        <w:right w:val="none" w:sz="0" w:space="0" w:color="auto"/>
      </w:divBdr>
    </w:div>
    <w:div w:id="1558124815">
      <w:bodyDiv w:val="1"/>
      <w:marLeft w:val="0"/>
      <w:marRight w:val="0"/>
      <w:marTop w:val="0"/>
      <w:marBottom w:val="0"/>
      <w:divBdr>
        <w:top w:val="none" w:sz="0" w:space="0" w:color="auto"/>
        <w:left w:val="none" w:sz="0" w:space="0" w:color="auto"/>
        <w:bottom w:val="none" w:sz="0" w:space="0" w:color="auto"/>
        <w:right w:val="none" w:sz="0" w:space="0" w:color="auto"/>
      </w:divBdr>
    </w:div>
    <w:div w:id="1558125748">
      <w:bodyDiv w:val="1"/>
      <w:marLeft w:val="0"/>
      <w:marRight w:val="0"/>
      <w:marTop w:val="0"/>
      <w:marBottom w:val="0"/>
      <w:divBdr>
        <w:top w:val="none" w:sz="0" w:space="0" w:color="auto"/>
        <w:left w:val="none" w:sz="0" w:space="0" w:color="auto"/>
        <w:bottom w:val="none" w:sz="0" w:space="0" w:color="auto"/>
        <w:right w:val="none" w:sz="0" w:space="0" w:color="auto"/>
      </w:divBdr>
    </w:div>
    <w:div w:id="1558199877">
      <w:bodyDiv w:val="1"/>
      <w:marLeft w:val="0"/>
      <w:marRight w:val="0"/>
      <w:marTop w:val="0"/>
      <w:marBottom w:val="0"/>
      <w:divBdr>
        <w:top w:val="none" w:sz="0" w:space="0" w:color="auto"/>
        <w:left w:val="none" w:sz="0" w:space="0" w:color="auto"/>
        <w:bottom w:val="none" w:sz="0" w:space="0" w:color="auto"/>
        <w:right w:val="none" w:sz="0" w:space="0" w:color="auto"/>
      </w:divBdr>
    </w:div>
    <w:div w:id="1558399958">
      <w:bodyDiv w:val="1"/>
      <w:marLeft w:val="0"/>
      <w:marRight w:val="0"/>
      <w:marTop w:val="0"/>
      <w:marBottom w:val="0"/>
      <w:divBdr>
        <w:top w:val="none" w:sz="0" w:space="0" w:color="auto"/>
        <w:left w:val="none" w:sz="0" w:space="0" w:color="auto"/>
        <w:bottom w:val="none" w:sz="0" w:space="0" w:color="auto"/>
        <w:right w:val="none" w:sz="0" w:space="0" w:color="auto"/>
      </w:divBdr>
    </w:div>
    <w:div w:id="1558469660">
      <w:bodyDiv w:val="1"/>
      <w:marLeft w:val="0"/>
      <w:marRight w:val="0"/>
      <w:marTop w:val="0"/>
      <w:marBottom w:val="0"/>
      <w:divBdr>
        <w:top w:val="none" w:sz="0" w:space="0" w:color="auto"/>
        <w:left w:val="none" w:sz="0" w:space="0" w:color="auto"/>
        <w:bottom w:val="none" w:sz="0" w:space="0" w:color="auto"/>
        <w:right w:val="none" w:sz="0" w:space="0" w:color="auto"/>
      </w:divBdr>
    </w:div>
    <w:div w:id="1558475633">
      <w:bodyDiv w:val="1"/>
      <w:marLeft w:val="0"/>
      <w:marRight w:val="0"/>
      <w:marTop w:val="0"/>
      <w:marBottom w:val="0"/>
      <w:divBdr>
        <w:top w:val="none" w:sz="0" w:space="0" w:color="auto"/>
        <w:left w:val="none" w:sz="0" w:space="0" w:color="auto"/>
        <w:bottom w:val="none" w:sz="0" w:space="0" w:color="auto"/>
        <w:right w:val="none" w:sz="0" w:space="0" w:color="auto"/>
      </w:divBdr>
    </w:div>
    <w:div w:id="1558668340">
      <w:bodyDiv w:val="1"/>
      <w:marLeft w:val="0"/>
      <w:marRight w:val="0"/>
      <w:marTop w:val="0"/>
      <w:marBottom w:val="0"/>
      <w:divBdr>
        <w:top w:val="none" w:sz="0" w:space="0" w:color="auto"/>
        <w:left w:val="none" w:sz="0" w:space="0" w:color="auto"/>
        <w:bottom w:val="none" w:sz="0" w:space="0" w:color="auto"/>
        <w:right w:val="none" w:sz="0" w:space="0" w:color="auto"/>
      </w:divBdr>
    </w:div>
    <w:div w:id="1558710480">
      <w:bodyDiv w:val="1"/>
      <w:marLeft w:val="0"/>
      <w:marRight w:val="0"/>
      <w:marTop w:val="0"/>
      <w:marBottom w:val="0"/>
      <w:divBdr>
        <w:top w:val="none" w:sz="0" w:space="0" w:color="auto"/>
        <w:left w:val="none" w:sz="0" w:space="0" w:color="auto"/>
        <w:bottom w:val="none" w:sz="0" w:space="0" w:color="auto"/>
        <w:right w:val="none" w:sz="0" w:space="0" w:color="auto"/>
      </w:divBdr>
    </w:div>
    <w:div w:id="1558739261">
      <w:bodyDiv w:val="1"/>
      <w:marLeft w:val="0"/>
      <w:marRight w:val="0"/>
      <w:marTop w:val="0"/>
      <w:marBottom w:val="0"/>
      <w:divBdr>
        <w:top w:val="none" w:sz="0" w:space="0" w:color="auto"/>
        <w:left w:val="none" w:sz="0" w:space="0" w:color="auto"/>
        <w:bottom w:val="none" w:sz="0" w:space="0" w:color="auto"/>
        <w:right w:val="none" w:sz="0" w:space="0" w:color="auto"/>
      </w:divBdr>
    </w:div>
    <w:div w:id="1558852889">
      <w:bodyDiv w:val="1"/>
      <w:marLeft w:val="0"/>
      <w:marRight w:val="0"/>
      <w:marTop w:val="0"/>
      <w:marBottom w:val="0"/>
      <w:divBdr>
        <w:top w:val="none" w:sz="0" w:space="0" w:color="auto"/>
        <w:left w:val="none" w:sz="0" w:space="0" w:color="auto"/>
        <w:bottom w:val="none" w:sz="0" w:space="0" w:color="auto"/>
        <w:right w:val="none" w:sz="0" w:space="0" w:color="auto"/>
      </w:divBdr>
    </w:div>
    <w:div w:id="1558970993">
      <w:bodyDiv w:val="1"/>
      <w:marLeft w:val="0"/>
      <w:marRight w:val="0"/>
      <w:marTop w:val="0"/>
      <w:marBottom w:val="0"/>
      <w:divBdr>
        <w:top w:val="none" w:sz="0" w:space="0" w:color="auto"/>
        <w:left w:val="none" w:sz="0" w:space="0" w:color="auto"/>
        <w:bottom w:val="none" w:sz="0" w:space="0" w:color="auto"/>
        <w:right w:val="none" w:sz="0" w:space="0" w:color="auto"/>
      </w:divBdr>
    </w:div>
    <w:div w:id="1558976809">
      <w:bodyDiv w:val="1"/>
      <w:marLeft w:val="0"/>
      <w:marRight w:val="0"/>
      <w:marTop w:val="0"/>
      <w:marBottom w:val="0"/>
      <w:divBdr>
        <w:top w:val="none" w:sz="0" w:space="0" w:color="auto"/>
        <w:left w:val="none" w:sz="0" w:space="0" w:color="auto"/>
        <w:bottom w:val="none" w:sz="0" w:space="0" w:color="auto"/>
        <w:right w:val="none" w:sz="0" w:space="0" w:color="auto"/>
      </w:divBdr>
    </w:div>
    <w:div w:id="1559052407">
      <w:bodyDiv w:val="1"/>
      <w:marLeft w:val="0"/>
      <w:marRight w:val="0"/>
      <w:marTop w:val="0"/>
      <w:marBottom w:val="0"/>
      <w:divBdr>
        <w:top w:val="none" w:sz="0" w:space="0" w:color="auto"/>
        <w:left w:val="none" w:sz="0" w:space="0" w:color="auto"/>
        <w:bottom w:val="none" w:sz="0" w:space="0" w:color="auto"/>
        <w:right w:val="none" w:sz="0" w:space="0" w:color="auto"/>
      </w:divBdr>
    </w:div>
    <w:div w:id="1559199136">
      <w:bodyDiv w:val="1"/>
      <w:marLeft w:val="0"/>
      <w:marRight w:val="0"/>
      <w:marTop w:val="0"/>
      <w:marBottom w:val="0"/>
      <w:divBdr>
        <w:top w:val="none" w:sz="0" w:space="0" w:color="auto"/>
        <w:left w:val="none" w:sz="0" w:space="0" w:color="auto"/>
        <w:bottom w:val="none" w:sz="0" w:space="0" w:color="auto"/>
        <w:right w:val="none" w:sz="0" w:space="0" w:color="auto"/>
      </w:divBdr>
    </w:div>
    <w:div w:id="1559320141">
      <w:bodyDiv w:val="1"/>
      <w:marLeft w:val="0"/>
      <w:marRight w:val="0"/>
      <w:marTop w:val="0"/>
      <w:marBottom w:val="0"/>
      <w:divBdr>
        <w:top w:val="none" w:sz="0" w:space="0" w:color="auto"/>
        <w:left w:val="none" w:sz="0" w:space="0" w:color="auto"/>
        <w:bottom w:val="none" w:sz="0" w:space="0" w:color="auto"/>
        <w:right w:val="none" w:sz="0" w:space="0" w:color="auto"/>
      </w:divBdr>
    </w:div>
    <w:div w:id="1559585936">
      <w:bodyDiv w:val="1"/>
      <w:marLeft w:val="0"/>
      <w:marRight w:val="0"/>
      <w:marTop w:val="0"/>
      <w:marBottom w:val="0"/>
      <w:divBdr>
        <w:top w:val="none" w:sz="0" w:space="0" w:color="auto"/>
        <w:left w:val="none" w:sz="0" w:space="0" w:color="auto"/>
        <w:bottom w:val="none" w:sz="0" w:space="0" w:color="auto"/>
        <w:right w:val="none" w:sz="0" w:space="0" w:color="auto"/>
      </w:divBdr>
    </w:div>
    <w:div w:id="1560020005">
      <w:bodyDiv w:val="1"/>
      <w:marLeft w:val="0"/>
      <w:marRight w:val="0"/>
      <w:marTop w:val="0"/>
      <w:marBottom w:val="0"/>
      <w:divBdr>
        <w:top w:val="none" w:sz="0" w:space="0" w:color="auto"/>
        <w:left w:val="none" w:sz="0" w:space="0" w:color="auto"/>
        <w:bottom w:val="none" w:sz="0" w:space="0" w:color="auto"/>
        <w:right w:val="none" w:sz="0" w:space="0" w:color="auto"/>
      </w:divBdr>
    </w:div>
    <w:div w:id="1560088148">
      <w:bodyDiv w:val="1"/>
      <w:marLeft w:val="0"/>
      <w:marRight w:val="0"/>
      <w:marTop w:val="0"/>
      <w:marBottom w:val="0"/>
      <w:divBdr>
        <w:top w:val="none" w:sz="0" w:space="0" w:color="auto"/>
        <w:left w:val="none" w:sz="0" w:space="0" w:color="auto"/>
        <w:bottom w:val="none" w:sz="0" w:space="0" w:color="auto"/>
        <w:right w:val="none" w:sz="0" w:space="0" w:color="auto"/>
      </w:divBdr>
    </w:div>
    <w:div w:id="1560089151">
      <w:bodyDiv w:val="1"/>
      <w:marLeft w:val="0"/>
      <w:marRight w:val="0"/>
      <w:marTop w:val="0"/>
      <w:marBottom w:val="0"/>
      <w:divBdr>
        <w:top w:val="none" w:sz="0" w:space="0" w:color="auto"/>
        <w:left w:val="none" w:sz="0" w:space="0" w:color="auto"/>
        <w:bottom w:val="none" w:sz="0" w:space="0" w:color="auto"/>
        <w:right w:val="none" w:sz="0" w:space="0" w:color="auto"/>
      </w:divBdr>
    </w:div>
    <w:div w:id="1560166204">
      <w:bodyDiv w:val="1"/>
      <w:marLeft w:val="0"/>
      <w:marRight w:val="0"/>
      <w:marTop w:val="0"/>
      <w:marBottom w:val="0"/>
      <w:divBdr>
        <w:top w:val="none" w:sz="0" w:space="0" w:color="auto"/>
        <w:left w:val="none" w:sz="0" w:space="0" w:color="auto"/>
        <w:bottom w:val="none" w:sz="0" w:space="0" w:color="auto"/>
        <w:right w:val="none" w:sz="0" w:space="0" w:color="auto"/>
      </w:divBdr>
    </w:div>
    <w:div w:id="1560558647">
      <w:bodyDiv w:val="1"/>
      <w:marLeft w:val="0"/>
      <w:marRight w:val="0"/>
      <w:marTop w:val="0"/>
      <w:marBottom w:val="0"/>
      <w:divBdr>
        <w:top w:val="none" w:sz="0" w:space="0" w:color="auto"/>
        <w:left w:val="none" w:sz="0" w:space="0" w:color="auto"/>
        <w:bottom w:val="none" w:sz="0" w:space="0" w:color="auto"/>
        <w:right w:val="none" w:sz="0" w:space="0" w:color="auto"/>
      </w:divBdr>
    </w:div>
    <w:div w:id="1560752642">
      <w:bodyDiv w:val="1"/>
      <w:marLeft w:val="0"/>
      <w:marRight w:val="0"/>
      <w:marTop w:val="0"/>
      <w:marBottom w:val="0"/>
      <w:divBdr>
        <w:top w:val="none" w:sz="0" w:space="0" w:color="auto"/>
        <w:left w:val="none" w:sz="0" w:space="0" w:color="auto"/>
        <w:bottom w:val="none" w:sz="0" w:space="0" w:color="auto"/>
        <w:right w:val="none" w:sz="0" w:space="0" w:color="auto"/>
      </w:divBdr>
    </w:div>
    <w:div w:id="1560897282">
      <w:bodyDiv w:val="1"/>
      <w:marLeft w:val="0"/>
      <w:marRight w:val="0"/>
      <w:marTop w:val="0"/>
      <w:marBottom w:val="0"/>
      <w:divBdr>
        <w:top w:val="none" w:sz="0" w:space="0" w:color="auto"/>
        <w:left w:val="none" w:sz="0" w:space="0" w:color="auto"/>
        <w:bottom w:val="none" w:sz="0" w:space="0" w:color="auto"/>
        <w:right w:val="none" w:sz="0" w:space="0" w:color="auto"/>
      </w:divBdr>
    </w:div>
    <w:div w:id="1561205457">
      <w:bodyDiv w:val="1"/>
      <w:marLeft w:val="0"/>
      <w:marRight w:val="0"/>
      <w:marTop w:val="0"/>
      <w:marBottom w:val="0"/>
      <w:divBdr>
        <w:top w:val="none" w:sz="0" w:space="0" w:color="auto"/>
        <w:left w:val="none" w:sz="0" w:space="0" w:color="auto"/>
        <w:bottom w:val="none" w:sz="0" w:space="0" w:color="auto"/>
        <w:right w:val="none" w:sz="0" w:space="0" w:color="auto"/>
      </w:divBdr>
    </w:div>
    <w:div w:id="1561209671">
      <w:bodyDiv w:val="1"/>
      <w:marLeft w:val="0"/>
      <w:marRight w:val="0"/>
      <w:marTop w:val="0"/>
      <w:marBottom w:val="0"/>
      <w:divBdr>
        <w:top w:val="none" w:sz="0" w:space="0" w:color="auto"/>
        <w:left w:val="none" w:sz="0" w:space="0" w:color="auto"/>
        <w:bottom w:val="none" w:sz="0" w:space="0" w:color="auto"/>
        <w:right w:val="none" w:sz="0" w:space="0" w:color="auto"/>
      </w:divBdr>
    </w:div>
    <w:div w:id="1561282561">
      <w:bodyDiv w:val="1"/>
      <w:marLeft w:val="0"/>
      <w:marRight w:val="0"/>
      <w:marTop w:val="0"/>
      <w:marBottom w:val="0"/>
      <w:divBdr>
        <w:top w:val="none" w:sz="0" w:space="0" w:color="auto"/>
        <w:left w:val="none" w:sz="0" w:space="0" w:color="auto"/>
        <w:bottom w:val="none" w:sz="0" w:space="0" w:color="auto"/>
        <w:right w:val="none" w:sz="0" w:space="0" w:color="auto"/>
      </w:divBdr>
    </w:div>
    <w:div w:id="1561284673">
      <w:bodyDiv w:val="1"/>
      <w:marLeft w:val="0"/>
      <w:marRight w:val="0"/>
      <w:marTop w:val="0"/>
      <w:marBottom w:val="0"/>
      <w:divBdr>
        <w:top w:val="none" w:sz="0" w:space="0" w:color="auto"/>
        <w:left w:val="none" w:sz="0" w:space="0" w:color="auto"/>
        <w:bottom w:val="none" w:sz="0" w:space="0" w:color="auto"/>
        <w:right w:val="none" w:sz="0" w:space="0" w:color="auto"/>
      </w:divBdr>
    </w:div>
    <w:div w:id="1561549541">
      <w:bodyDiv w:val="1"/>
      <w:marLeft w:val="0"/>
      <w:marRight w:val="0"/>
      <w:marTop w:val="0"/>
      <w:marBottom w:val="0"/>
      <w:divBdr>
        <w:top w:val="none" w:sz="0" w:space="0" w:color="auto"/>
        <w:left w:val="none" w:sz="0" w:space="0" w:color="auto"/>
        <w:bottom w:val="none" w:sz="0" w:space="0" w:color="auto"/>
        <w:right w:val="none" w:sz="0" w:space="0" w:color="auto"/>
      </w:divBdr>
    </w:div>
    <w:div w:id="1561674707">
      <w:bodyDiv w:val="1"/>
      <w:marLeft w:val="0"/>
      <w:marRight w:val="0"/>
      <w:marTop w:val="0"/>
      <w:marBottom w:val="0"/>
      <w:divBdr>
        <w:top w:val="none" w:sz="0" w:space="0" w:color="auto"/>
        <w:left w:val="none" w:sz="0" w:space="0" w:color="auto"/>
        <w:bottom w:val="none" w:sz="0" w:space="0" w:color="auto"/>
        <w:right w:val="none" w:sz="0" w:space="0" w:color="auto"/>
      </w:divBdr>
    </w:div>
    <w:div w:id="1561750738">
      <w:bodyDiv w:val="1"/>
      <w:marLeft w:val="0"/>
      <w:marRight w:val="0"/>
      <w:marTop w:val="0"/>
      <w:marBottom w:val="0"/>
      <w:divBdr>
        <w:top w:val="none" w:sz="0" w:space="0" w:color="auto"/>
        <w:left w:val="none" w:sz="0" w:space="0" w:color="auto"/>
        <w:bottom w:val="none" w:sz="0" w:space="0" w:color="auto"/>
        <w:right w:val="none" w:sz="0" w:space="0" w:color="auto"/>
      </w:divBdr>
    </w:div>
    <w:div w:id="1561790943">
      <w:bodyDiv w:val="1"/>
      <w:marLeft w:val="0"/>
      <w:marRight w:val="0"/>
      <w:marTop w:val="0"/>
      <w:marBottom w:val="0"/>
      <w:divBdr>
        <w:top w:val="none" w:sz="0" w:space="0" w:color="auto"/>
        <w:left w:val="none" w:sz="0" w:space="0" w:color="auto"/>
        <w:bottom w:val="none" w:sz="0" w:space="0" w:color="auto"/>
        <w:right w:val="none" w:sz="0" w:space="0" w:color="auto"/>
      </w:divBdr>
    </w:div>
    <w:div w:id="1561869116">
      <w:bodyDiv w:val="1"/>
      <w:marLeft w:val="0"/>
      <w:marRight w:val="0"/>
      <w:marTop w:val="0"/>
      <w:marBottom w:val="0"/>
      <w:divBdr>
        <w:top w:val="none" w:sz="0" w:space="0" w:color="auto"/>
        <w:left w:val="none" w:sz="0" w:space="0" w:color="auto"/>
        <w:bottom w:val="none" w:sz="0" w:space="0" w:color="auto"/>
        <w:right w:val="none" w:sz="0" w:space="0" w:color="auto"/>
      </w:divBdr>
    </w:div>
    <w:div w:id="1561935721">
      <w:bodyDiv w:val="1"/>
      <w:marLeft w:val="0"/>
      <w:marRight w:val="0"/>
      <w:marTop w:val="0"/>
      <w:marBottom w:val="0"/>
      <w:divBdr>
        <w:top w:val="none" w:sz="0" w:space="0" w:color="auto"/>
        <w:left w:val="none" w:sz="0" w:space="0" w:color="auto"/>
        <w:bottom w:val="none" w:sz="0" w:space="0" w:color="auto"/>
        <w:right w:val="none" w:sz="0" w:space="0" w:color="auto"/>
      </w:divBdr>
    </w:div>
    <w:div w:id="1561939605">
      <w:bodyDiv w:val="1"/>
      <w:marLeft w:val="0"/>
      <w:marRight w:val="0"/>
      <w:marTop w:val="0"/>
      <w:marBottom w:val="0"/>
      <w:divBdr>
        <w:top w:val="none" w:sz="0" w:space="0" w:color="auto"/>
        <w:left w:val="none" w:sz="0" w:space="0" w:color="auto"/>
        <w:bottom w:val="none" w:sz="0" w:space="0" w:color="auto"/>
        <w:right w:val="none" w:sz="0" w:space="0" w:color="auto"/>
      </w:divBdr>
    </w:div>
    <w:div w:id="1562014986">
      <w:bodyDiv w:val="1"/>
      <w:marLeft w:val="0"/>
      <w:marRight w:val="0"/>
      <w:marTop w:val="0"/>
      <w:marBottom w:val="0"/>
      <w:divBdr>
        <w:top w:val="none" w:sz="0" w:space="0" w:color="auto"/>
        <w:left w:val="none" w:sz="0" w:space="0" w:color="auto"/>
        <w:bottom w:val="none" w:sz="0" w:space="0" w:color="auto"/>
        <w:right w:val="none" w:sz="0" w:space="0" w:color="auto"/>
      </w:divBdr>
    </w:div>
    <w:div w:id="1562138076">
      <w:bodyDiv w:val="1"/>
      <w:marLeft w:val="0"/>
      <w:marRight w:val="0"/>
      <w:marTop w:val="0"/>
      <w:marBottom w:val="0"/>
      <w:divBdr>
        <w:top w:val="none" w:sz="0" w:space="0" w:color="auto"/>
        <w:left w:val="none" w:sz="0" w:space="0" w:color="auto"/>
        <w:bottom w:val="none" w:sz="0" w:space="0" w:color="auto"/>
        <w:right w:val="none" w:sz="0" w:space="0" w:color="auto"/>
      </w:divBdr>
    </w:div>
    <w:div w:id="1562208514">
      <w:bodyDiv w:val="1"/>
      <w:marLeft w:val="0"/>
      <w:marRight w:val="0"/>
      <w:marTop w:val="0"/>
      <w:marBottom w:val="0"/>
      <w:divBdr>
        <w:top w:val="none" w:sz="0" w:space="0" w:color="auto"/>
        <w:left w:val="none" w:sz="0" w:space="0" w:color="auto"/>
        <w:bottom w:val="none" w:sz="0" w:space="0" w:color="auto"/>
        <w:right w:val="none" w:sz="0" w:space="0" w:color="auto"/>
      </w:divBdr>
    </w:div>
    <w:div w:id="1562211044">
      <w:bodyDiv w:val="1"/>
      <w:marLeft w:val="0"/>
      <w:marRight w:val="0"/>
      <w:marTop w:val="0"/>
      <w:marBottom w:val="0"/>
      <w:divBdr>
        <w:top w:val="none" w:sz="0" w:space="0" w:color="auto"/>
        <w:left w:val="none" w:sz="0" w:space="0" w:color="auto"/>
        <w:bottom w:val="none" w:sz="0" w:space="0" w:color="auto"/>
        <w:right w:val="none" w:sz="0" w:space="0" w:color="auto"/>
      </w:divBdr>
    </w:div>
    <w:div w:id="1562324567">
      <w:bodyDiv w:val="1"/>
      <w:marLeft w:val="0"/>
      <w:marRight w:val="0"/>
      <w:marTop w:val="0"/>
      <w:marBottom w:val="0"/>
      <w:divBdr>
        <w:top w:val="none" w:sz="0" w:space="0" w:color="auto"/>
        <w:left w:val="none" w:sz="0" w:space="0" w:color="auto"/>
        <w:bottom w:val="none" w:sz="0" w:space="0" w:color="auto"/>
        <w:right w:val="none" w:sz="0" w:space="0" w:color="auto"/>
      </w:divBdr>
    </w:div>
    <w:div w:id="1562516552">
      <w:bodyDiv w:val="1"/>
      <w:marLeft w:val="0"/>
      <w:marRight w:val="0"/>
      <w:marTop w:val="0"/>
      <w:marBottom w:val="0"/>
      <w:divBdr>
        <w:top w:val="none" w:sz="0" w:space="0" w:color="auto"/>
        <w:left w:val="none" w:sz="0" w:space="0" w:color="auto"/>
        <w:bottom w:val="none" w:sz="0" w:space="0" w:color="auto"/>
        <w:right w:val="none" w:sz="0" w:space="0" w:color="auto"/>
      </w:divBdr>
    </w:div>
    <w:div w:id="1562521290">
      <w:bodyDiv w:val="1"/>
      <w:marLeft w:val="0"/>
      <w:marRight w:val="0"/>
      <w:marTop w:val="0"/>
      <w:marBottom w:val="0"/>
      <w:divBdr>
        <w:top w:val="none" w:sz="0" w:space="0" w:color="auto"/>
        <w:left w:val="none" w:sz="0" w:space="0" w:color="auto"/>
        <w:bottom w:val="none" w:sz="0" w:space="0" w:color="auto"/>
        <w:right w:val="none" w:sz="0" w:space="0" w:color="auto"/>
      </w:divBdr>
    </w:div>
    <w:div w:id="1562596880">
      <w:bodyDiv w:val="1"/>
      <w:marLeft w:val="0"/>
      <w:marRight w:val="0"/>
      <w:marTop w:val="0"/>
      <w:marBottom w:val="0"/>
      <w:divBdr>
        <w:top w:val="none" w:sz="0" w:space="0" w:color="auto"/>
        <w:left w:val="none" w:sz="0" w:space="0" w:color="auto"/>
        <w:bottom w:val="none" w:sz="0" w:space="0" w:color="auto"/>
        <w:right w:val="none" w:sz="0" w:space="0" w:color="auto"/>
      </w:divBdr>
    </w:div>
    <w:div w:id="1562869073">
      <w:bodyDiv w:val="1"/>
      <w:marLeft w:val="0"/>
      <w:marRight w:val="0"/>
      <w:marTop w:val="0"/>
      <w:marBottom w:val="0"/>
      <w:divBdr>
        <w:top w:val="none" w:sz="0" w:space="0" w:color="auto"/>
        <w:left w:val="none" w:sz="0" w:space="0" w:color="auto"/>
        <w:bottom w:val="none" w:sz="0" w:space="0" w:color="auto"/>
        <w:right w:val="none" w:sz="0" w:space="0" w:color="auto"/>
      </w:divBdr>
    </w:div>
    <w:div w:id="1563100065">
      <w:bodyDiv w:val="1"/>
      <w:marLeft w:val="0"/>
      <w:marRight w:val="0"/>
      <w:marTop w:val="0"/>
      <w:marBottom w:val="0"/>
      <w:divBdr>
        <w:top w:val="none" w:sz="0" w:space="0" w:color="auto"/>
        <w:left w:val="none" w:sz="0" w:space="0" w:color="auto"/>
        <w:bottom w:val="none" w:sz="0" w:space="0" w:color="auto"/>
        <w:right w:val="none" w:sz="0" w:space="0" w:color="auto"/>
      </w:divBdr>
    </w:div>
    <w:div w:id="1563101632">
      <w:bodyDiv w:val="1"/>
      <w:marLeft w:val="0"/>
      <w:marRight w:val="0"/>
      <w:marTop w:val="0"/>
      <w:marBottom w:val="0"/>
      <w:divBdr>
        <w:top w:val="none" w:sz="0" w:space="0" w:color="auto"/>
        <w:left w:val="none" w:sz="0" w:space="0" w:color="auto"/>
        <w:bottom w:val="none" w:sz="0" w:space="0" w:color="auto"/>
        <w:right w:val="none" w:sz="0" w:space="0" w:color="auto"/>
      </w:divBdr>
    </w:div>
    <w:div w:id="1563297712">
      <w:bodyDiv w:val="1"/>
      <w:marLeft w:val="0"/>
      <w:marRight w:val="0"/>
      <w:marTop w:val="0"/>
      <w:marBottom w:val="0"/>
      <w:divBdr>
        <w:top w:val="none" w:sz="0" w:space="0" w:color="auto"/>
        <w:left w:val="none" w:sz="0" w:space="0" w:color="auto"/>
        <w:bottom w:val="none" w:sz="0" w:space="0" w:color="auto"/>
        <w:right w:val="none" w:sz="0" w:space="0" w:color="auto"/>
      </w:divBdr>
    </w:div>
    <w:div w:id="1563369548">
      <w:bodyDiv w:val="1"/>
      <w:marLeft w:val="0"/>
      <w:marRight w:val="0"/>
      <w:marTop w:val="0"/>
      <w:marBottom w:val="0"/>
      <w:divBdr>
        <w:top w:val="none" w:sz="0" w:space="0" w:color="auto"/>
        <w:left w:val="none" w:sz="0" w:space="0" w:color="auto"/>
        <w:bottom w:val="none" w:sz="0" w:space="0" w:color="auto"/>
        <w:right w:val="none" w:sz="0" w:space="0" w:color="auto"/>
      </w:divBdr>
    </w:div>
    <w:div w:id="1563369561">
      <w:bodyDiv w:val="1"/>
      <w:marLeft w:val="0"/>
      <w:marRight w:val="0"/>
      <w:marTop w:val="0"/>
      <w:marBottom w:val="0"/>
      <w:divBdr>
        <w:top w:val="none" w:sz="0" w:space="0" w:color="auto"/>
        <w:left w:val="none" w:sz="0" w:space="0" w:color="auto"/>
        <w:bottom w:val="none" w:sz="0" w:space="0" w:color="auto"/>
        <w:right w:val="none" w:sz="0" w:space="0" w:color="auto"/>
      </w:divBdr>
    </w:div>
    <w:div w:id="1563560846">
      <w:bodyDiv w:val="1"/>
      <w:marLeft w:val="0"/>
      <w:marRight w:val="0"/>
      <w:marTop w:val="0"/>
      <w:marBottom w:val="0"/>
      <w:divBdr>
        <w:top w:val="none" w:sz="0" w:space="0" w:color="auto"/>
        <w:left w:val="none" w:sz="0" w:space="0" w:color="auto"/>
        <w:bottom w:val="none" w:sz="0" w:space="0" w:color="auto"/>
        <w:right w:val="none" w:sz="0" w:space="0" w:color="auto"/>
      </w:divBdr>
    </w:div>
    <w:div w:id="1563639447">
      <w:bodyDiv w:val="1"/>
      <w:marLeft w:val="0"/>
      <w:marRight w:val="0"/>
      <w:marTop w:val="0"/>
      <w:marBottom w:val="0"/>
      <w:divBdr>
        <w:top w:val="none" w:sz="0" w:space="0" w:color="auto"/>
        <w:left w:val="none" w:sz="0" w:space="0" w:color="auto"/>
        <w:bottom w:val="none" w:sz="0" w:space="0" w:color="auto"/>
        <w:right w:val="none" w:sz="0" w:space="0" w:color="auto"/>
      </w:divBdr>
    </w:div>
    <w:div w:id="1563760279">
      <w:bodyDiv w:val="1"/>
      <w:marLeft w:val="0"/>
      <w:marRight w:val="0"/>
      <w:marTop w:val="0"/>
      <w:marBottom w:val="0"/>
      <w:divBdr>
        <w:top w:val="none" w:sz="0" w:space="0" w:color="auto"/>
        <w:left w:val="none" w:sz="0" w:space="0" w:color="auto"/>
        <w:bottom w:val="none" w:sz="0" w:space="0" w:color="auto"/>
        <w:right w:val="none" w:sz="0" w:space="0" w:color="auto"/>
      </w:divBdr>
    </w:div>
    <w:div w:id="1563829558">
      <w:bodyDiv w:val="1"/>
      <w:marLeft w:val="0"/>
      <w:marRight w:val="0"/>
      <w:marTop w:val="0"/>
      <w:marBottom w:val="0"/>
      <w:divBdr>
        <w:top w:val="none" w:sz="0" w:space="0" w:color="auto"/>
        <w:left w:val="none" w:sz="0" w:space="0" w:color="auto"/>
        <w:bottom w:val="none" w:sz="0" w:space="0" w:color="auto"/>
        <w:right w:val="none" w:sz="0" w:space="0" w:color="auto"/>
      </w:divBdr>
    </w:div>
    <w:div w:id="1564442386">
      <w:bodyDiv w:val="1"/>
      <w:marLeft w:val="0"/>
      <w:marRight w:val="0"/>
      <w:marTop w:val="0"/>
      <w:marBottom w:val="0"/>
      <w:divBdr>
        <w:top w:val="none" w:sz="0" w:space="0" w:color="auto"/>
        <w:left w:val="none" w:sz="0" w:space="0" w:color="auto"/>
        <w:bottom w:val="none" w:sz="0" w:space="0" w:color="auto"/>
        <w:right w:val="none" w:sz="0" w:space="0" w:color="auto"/>
      </w:divBdr>
    </w:div>
    <w:div w:id="1564487431">
      <w:bodyDiv w:val="1"/>
      <w:marLeft w:val="0"/>
      <w:marRight w:val="0"/>
      <w:marTop w:val="0"/>
      <w:marBottom w:val="0"/>
      <w:divBdr>
        <w:top w:val="none" w:sz="0" w:space="0" w:color="auto"/>
        <w:left w:val="none" w:sz="0" w:space="0" w:color="auto"/>
        <w:bottom w:val="none" w:sz="0" w:space="0" w:color="auto"/>
        <w:right w:val="none" w:sz="0" w:space="0" w:color="auto"/>
      </w:divBdr>
    </w:div>
    <w:div w:id="1564490144">
      <w:bodyDiv w:val="1"/>
      <w:marLeft w:val="0"/>
      <w:marRight w:val="0"/>
      <w:marTop w:val="0"/>
      <w:marBottom w:val="0"/>
      <w:divBdr>
        <w:top w:val="none" w:sz="0" w:space="0" w:color="auto"/>
        <w:left w:val="none" w:sz="0" w:space="0" w:color="auto"/>
        <w:bottom w:val="none" w:sz="0" w:space="0" w:color="auto"/>
        <w:right w:val="none" w:sz="0" w:space="0" w:color="auto"/>
      </w:divBdr>
    </w:div>
    <w:div w:id="1564562551">
      <w:bodyDiv w:val="1"/>
      <w:marLeft w:val="0"/>
      <w:marRight w:val="0"/>
      <w:marTop w:val="0"/>
      <w:marBottom w:val="0"/>
      <w:divBdr>
        <w:top w:val="none" w:sz="0" w:space="0" w:color="auto"/>
        <w:left w:val="none" w:sz="0" w:space="0" w:color="auto"/>
        <w:bottom w:val="none" w:sz="0" w:space="0" w:color="auto"/>
        <w:right w:val="none" w:sz="0" w:space="0" w:color="auto"/>
      </w:divBdr>
    </w:div>
    <w:div w:id="1564680954">
      <w:bodyDiv w:val="1"/>
      <w:marLeft w:val="0"/>
      <w:marRight w:val="0"/>
      <w:marTop w:val="0"/>
      <w:marBottom w:val="0"/>
      <w:divBdr>
        <w:top w:val="none" w:sz="0" w:space="0" w:color="auto"/>
        <w:left w:val="none" w:sz="0" w:space="0" w:color="auto"/>
        <w:bottom w:val="none" w:sz="0" w:space="0" w:color="auto"/>
        <w:right w:val="none" w:sz="0" w:space="0" w:color="auto"/>
      </w:divBdr>
    </w:div>
    <w:div w:id="1564831274">
      <w:bodyDiv w:val="1"/>
      <w:marLeft w:val="0"/>
      <w:marRight w:val="0"/>
      <w:marTop w:val="0"/>
      <w:marBottom w:val="0"/>
      <w:divBdr>
        <w:top w:val="none" w:sz="0" w:space="0" w:color="auto"/>
        <w:left w:val="none" w:sz="0" w:space="0" w:color="auto"/>
        <w:bottom w:val="none" w:sz="0" w:space="0" w:color="auto"/>
        <w:right w:val="none" w:sz="0" w:space="0" w:color="auto"/>
      </w:divBdr>
    </w:div>
    <w:div w:id="1564875801">
      <w:bodyDiv w:val="1"/>
      <w:marLeft w:val="0"/>
      <w:marRight w:val="0"/>
      <w:marTop w:val="0"/>
      <w:marBottom w:val="0"/>
      <w:divBdr>
        <w:top w:val="none" w:sz="0" w:space="0" w:color="auto"/>
        <w:left w:val="none" w:sz="0" w:space="0" w:color="auto"/>
        <w:bottom w:val="none" w:sz="0" w:space="0" w:color="auto"/>
        <w:right w:val="none" w:sz="0" w:space="0" w:color="auto"/>
      </w:divBdr>
    </w:div>
    <w:div w:id="1565022500">
      <w:bodyDiv w:val="1"/>
      <w:marLeft w:val="0"/>
      <w:marRight w:val="0"/>
      <w:marTop w:val="0"/>
      <w:marBottom w:val="0"/>
      <w:divBdr>
        <w:top w:val="none" w:sz="0" w:space="0" w:color="auto"/>
        <w:left w:val="none" w:sz="0" w:space="0" w:color="auto"/>
        <w:bottom w:val="none" w:sz="0" w:space="0" w:color="auto"/>
        <w:right w:val="none" w:sz="0" w:space="0" w:color="auto"/>
      </w:divBdr>
    </w:div>
    <w:div w:id="1565411169">
      <w:bodyDiv w:val="1"/>
      <w:marLeft w:val="0"/>
      <w:marRight w:val="0"/>
      <w:marTop w:val="0"/>
      <w:marBottom w:val="0"/>
      <w:divBdr>
        <w:top w:val="none" w:sz="0" w:space="0" w:color="auto"/>
        <w:left w:val="none" w:sz="0" w:space="0" w:color="auto"/>
        <w:bottom w:val="none" w:sz="0" w:space="0" w:color="auto"/>
        <w:right w:val="none" w:sz="0" w:space="0" w:color="auto"/>
      </w:divBdr>
    </w:div>
    <w:div w:id="1565482608">
      <w:bodyDiv w:val="1"/>
      <w:marLeft w:val="0"/>
      <w:marRight w:val="0"/>
      <w:marTop w:val="0"/>
      <w:marBottom w:val="0"/>
      <w:divBdr>
        <w:top w:val="none" w:sz="0" w:space="0" w:color="auto"/>
        <w:left w:val="none" w:sz="0" w:space="0" w:color="auto"/>
        <w:bottom w:val="none" w:sz="0" w:space="0" w:color="auto"/>
        <w:right w:val="none" w:sz="0" w:space="0" w:color="auto"/>
      </w:divBdr>
    </w:div>
    <w:div w:id="1565484452">
      <w:bodyDiv w:val="1"/>
      <w:marLeft w:val="0"/>
      <w:marRight w:val="0"/>
      <w:marTop w:val="0"/>
      <w:marBottom w:val="0"/>
      <w:divBdr>
        <w:top w:val="none" w:sz="0" w:space="0" w:color="auto"/>
        <w:left w:val="none" w:sz="0" w:space="0" w:color="auto"/>
        <w:bottom w:val="none" w:sz="0" w:space="0" w:color="auto"/>
        <w:right w:val="none" w:sz="0" w:space="0" w:color="auto"/>
      </w:divBdr>
    </w:div>
    <w:div w:id="1565529905">
      <w:bodyDiv w:val="1"/>
      <w:marLeft w:val="0"/>
      <w:marRight w:val="0"/>
      <w:marTop w:val="0"/>
      <w:marBottom w:val="0"/>
      <w:divBdr>
        <w:top w:val="none" w:sz="0" w:space="0" w:color="auto"/>
        <w:left w:val="none" w:sz="0" w:space="0" w:color="auto"/>
        <w:bottom w:val="none" w:sz="0" w:space="0" w:color="auto"/>
        <w:right w:val="none" w:sz="0" w:space="0" w:color="auto"/>
      </w:divBdr>
    </w:div>
    <w:div w:id="1566064123">
      <w:bodyDiv w:val="1"/>
      <w:marLeft w:val="0"/>
      <w:marRight w:val="0"/>
      <w:marTop w:val="0"/>
      <w:marBottom w:val="0"/>
      <w:divBdr>
        <w:top w:val="none" w:sz="0" w:space="0" w:color="auto"/>
        <w:left w:val="none" w:sz="0" w:space="0" w:color="auto"/>
        <w:bottom w:val="none" w:sz="0" w:space="0" w:color="auto"/>
        <w:right w:val="none" w:sz="0" w:space="0" w:color="auto"/>
      </w:divBdr>
    </w:div>
    <w:div w:id="1566187442">
      <w:bodyDiv w:val="1"/>
      <w:marLeft w:val="0"/>
      <w:marRight w:val="0"/>
      <w:marTop w:val="0"/>
      <w:marBottom w:val="0"/>
      <w:divBdr>
        <w:top w:val="none" w:sz="0" w:space="0" w:color="auto"/>
        <w:left w:val="none" w:sz="0" w:space="0" w:color="auto"/>
        <w:bottom w:val="none" w:sz="0" w:space="0" w:color="auto"/>
        <w:right w:val="none" w:sz="0" w:space="0" w:color="auto"/>
      </w:divBdr>
    </w:div>
    <w:div w:id="1566406978">
      <w:bodyDiv w:val="1"/>
      <w:marLeft w:val="0"/>
      <w:marRight w:val="0"/>
      <w:marTop w:val="0"/>
      <w:marBottom w:val="0"/>
      <w:divBdr>
        <w:top w:val="none" w:sz="0" w:space="0" w:color="auto"/>
        <w:left w:val="none" w:sz="0" w:space="0" w:color="auto"/>
        <w:bottom w:val="none" w:sz="0" w:space="0" w:color="auto"/>
        <w:right w:val="none" w:sz="0" w:space="0" w:color="auto"/>
      </w:divBdr>
    </w:div>
    <w:div w:id="1566526734">
      <w:bodyDiv w:val="1"/>
      <w:marLeft w:val="0"/>
      <w:marRight w:val="0"/>
      <w:marTop w:val="0"/>
      <w:marBottom w:val="0"/>
      <w:divBdr>
        <w:top w:val="none" w:sz="0" w:space="0" w:color="auto"/>
        <w:left w:val="none" w:sz="0" w:space="0" w:color="auto"/>
        <w:bottom w:val="none" w:sz="0" w:space="0" w:color="auto"/>
        <w:right w:val="none" w:sz="0" w:space="0" w:color="auto"/>
      </w:divBdr>
    </w:div>
    <w:div w:id="1566600370">
      <w:bodyDiv w:val="1"/>
      <w:marLeft w:val="0"/>
      <w:marRight w:val="0"/>
      <w:marTop w:val="0"/>
      <w:marBottom w:val="0"/>
      <w:divBdr>
        <w:top w:val="none" w:sz="0" w:space="0" w:color="auto"/>
        <w:left w:val="none" w:sz="0" w:space="0" w:color="auto"/>
        <w:bottom w:val="none" w:sz="0" w:space="0" w:color="auto"/>
        <w:right w:val="none" w:sz="0" w:space="0" w:color="auto"/>
      </w:divBdr>
    </w:div>
    <w:div w:id="1566643083">
      <w:bodyDiv w:val="1"/>
      <w:marLeft w:val="0"/>
      <w:marRight w:val="0"/>
      <w:marTop w:val="0"/>
      <w:marBottom w:val="0"/>
      <w:divBdr>
        <w:top w:val="none" w:sz="0" w:space="0" w:color="auto"/>
        <w:left w:val="none" w:sz="0" w:space="0" w:color="auto"/>
        <w:bottom w:val="none" w:sz="0" w:space="0" w:color="auto"/>
        <w:right w:val="none" w:sz="0" w:space="0" w:color="auto"/>
      </w:divBdr>
    </w:div>
    <w:div w:id="1566647055">
      <w:bodyDiv w:val="1"/>
      <w:marLeft w:val="0"/>
      <w:marRight w:val="0"/>
      <w:marTop w:val="0"/>
      <w:marBottom w:val="0"/>
      <w:divBdr>
        <w:top w:val="none" w:sz="0" w:space="0" w:color="auto"/>
        <w:left w:val="none" w:sz="0" w:space="0" w:color="auto"/>
        <w:bottom w:val="none" w:sz="0" w:space="0" w:color="auto"/>
        <w:right w:val="none" w:sz="0" w:space="0" w:color="auto"/>
      </w:divBdr>
    </w:div>
    <w:div w:id="1566718049">
      <w:bodyDiv w:val="1"/>
      <w:marLeft w:val="0"/>
      <w:marRight w:val="0"/>
      <w:marTop w:val="0"/>
      <w:marBottom w:val="0"/>
      <w:divBdr>
        <w:top w:val="none" w:sz="0" w:space="0" w:color="auto"/>
        <w:left w:val="none" w:sz="0" w:space="0" w:color="auto"/>
        <w:bottom w:val="none" w:sz="0" w:space="0" w:color="auto"/>
        <w:right w:val="none" w:sz="0" w:space="0" w:color="auto"/>
      </w:divBdr>
    </w:div>
    <w:div w:id="1567035648">
      <w:bodyDiv w:val="1"/>
      <w:marLeft w:val="0"/>
      <w:marRight w:val="0"/>
      <w:marTop w:val="0"/>
      <w:marBottom w:val="0"/>
      <w:divBdr>
        <w:top w:val="none" w:sz="0" w:space="0" w:color="auto"/>
        <w:left w:val="none" w:sz="0" w:space="0" w:color="auto"/>
        <w:bottom w:val="none" w:sz="0" w:space="0" w:color="auto"/>
        <w:right w:val="none" w:sz="0" w:space="0" w:color="auto"/>
      </w:divBdr>
    </w:div>
    <w:div w:id="1567102716">
      <w:bodyDiv w:val="1"/>
      <w:marLeft w:val="0"/>
      <w:marRight w:val="0"/>
      <w:marTop w:val="0"/>
      <w:marBottom w:val="0"/>
      <w:divBdr>
        <w:top w:val="none" w:sz="0" w:space="0" w:color="auto"/>
        <w:left w:val="none" w:sz="0" w:space="0" w:color="auto"/>
        <w:bottom w:val="none" w:sz="0" w:space="0" w:color="auto"/>
        <w:right w:val="none" w:sz="0" w:space="0" w:color="auto"/>
      </w:divBdr>
    </w:div>
    <w:div w:id="1567107198">
      <w:bodyDiv w:val="1"/>
      <w:marLeft w:val="0"/>
      <w:marRight w:val="0"/>
      <w:marTop w:val="0"/>
      <w:marBottom w:val="0"/>
      <w:divBdr>
        <w:top w:val="none" w:sz="0" w:space="0" w:color="auto"/>
        <w:left w:val="none" w:sz="0" w:space="0" w:color="auto"/>
        <w:bottom w:val="none" w:sz="0" w:space="0" w:color="auto"/>
        <w:right w:val="none" w:sz="0" w:space="0" w:color="auto"/>
      </w:divBdr>
    </w:div>
    <w:div w:id="1567187201">
      <w:bodyDiv w:val="1"/>
      <w:marLeft w:val="0"/>
      <w:marRight w:val="0"/>
      <w:marTop w:val="0"/>
      <w:marBottom w:val="0"/>
      <w:divBdr>
        <w:top w:val="none" w:sz="0" w:space="0" w:color="auto"/>
        <w:left w:val="none" w:sz="0" w:space="0" w:color="auto"/>
        <w:bottom w:val="none" w:sz="0" w:space="0" w:color="auto"/>
        <w:right w:val="none" w:sz="0" w:space="0" w:color="auto"/>
      </w:divBdr>
    </w:div>
    <w:div w:id="1567259695">
      <w:bodyDiv w:val="1"/>
      <w:marLeft w:val="0"/>
      <w:marRight w:val="0"/>
      <w:marTop w:val="0"/>
      <w:marBottom w:val="0"/>
      <w:divBdr>
        <w:top w:val="none" w:sz="0" w:space="0" w:color="auto"/>
        <w:left w:val="none" w:sz="0" w:space="0" w:color="auto"/>
        <w:bottom w:val="none" w:sz="0" w:space="0" w:color="auto"/>
        <w:right w:val="none" w:sz="0" w:space="0" w:color="auto"/>
      </w:divBdr>
    </w:div>
    <w:div w:id="1567491334">
      <w:bodyDiv w:val="1"/>
      <w:marLeft w:val="0"/>
      <w:marRight w:val="0"/>
      <w:marTop w:val="0"/>
      <w:marBottom w:val="0"/>
      <w:divBdr>
        <w:top w:val="none" w:sz="0" w:space="0" w:color="auto"/>
        <w:left w:val="none" w:sz="0" w:space="0" w:color="auto"/>
        <w:bottom w:val="none" w:sz="0" w:space="0" w:color="auto"/>
        <w:right w:val="none" w:sz="0" w:space="0" w:color="auto"/>
      </w:divBdr>
    </w:div>
    <w:div w:id="1567492797">
      <w:bodyDiv w:val="1"/>
      <w:marLeft w:val="0"/>
      <w:marRight w:val="0"/>
      <w:marTop w:val="0"/>
      <w:marBottom w:val="0"/>
      <w:divBdr>
        <w:top w:val="none" w:sz="0" w:space="0" w:color="auto"/>
        <w:left w:val="none" w:sz="0" w:space="0" w:color="auto"/>
        <w:bottom w:val="none" w:sz="0" w:space="0" w:color="auto"/>
        <w:right w:val="none" w:sz="0" w:space="0" w:color="auto"/>
      </w:divBdr>
    </w:div>
    <w:div w:id="1567568055">
      <w:bodyDiv w:val="1"/>
      <w:marLeft w:val="0"/>
      <w:marRight w:val="0"/>
      <w:marTop w:val="0"/>
      <w:marBottom w:val="0"/>
      <w:divBdr>
        <w:top w:val="none" w:sz="0" w:space="0" w:color="auto"/>
        <w:left w:val="none" w:sz="0" w:space="0" w:color="auto"/>
        <w:bottom w:val="none" w:sz="0" w:space="0" w:color="auto"/>
        <w:right w:val="none" w:sz="0" w:space="0" w:color="auto"/>
      </w:divBdr>
    </w:div>
    <w:div w:id="1567842384">
      <w:bodyDiv w:val="1"/>
      <w:marLeft w:val="0"/>
      <w:marRight w:val="0"/>
      <w:marTop w:val="0"/>
      <w:marBottom w:val="0"/>
      <w:divBdr>
        <w:top w:val="none" w:sz="0" w:space="0" w:color="auto"/>
        <w:left w:val="none" w:sz="0" w:space="0" w:color="auto"/>
        <w:bottom w:val="none" w:sz="0" w:space="0" w:color="auto"/>
        <w:right w:val="none" w:sz="0" w:space="0" w:color="auto"/>
      </w:divBdr>
    </w:div>
    <w:div w:id="1567884458">
      <w:bodyDiv w:val="1"/>
      <w:marLeft w:val="0"/>
      <w:marRight w:val="0"/>
      <w:marTop w:val="0"/>
      <w:marBottom w:val="0"/>
      <w:divBdr>
        <w:top w:val="none" w:sz="0" w:space="0" w:color="auto"/>
        <w:left w:val="none" w:sz="0" w:space="0" w:color="auto"/>
        <w:bottom w:val="none" w:sz="0" w:space="0" w:color="auto"/>
        <w:right w:val="none" w:sz="0" w:space="0" w:color="auto"/>
      </w:divBdr>
    </w:div>
    <w:div w:id="1568033548">
      <w:bodyDiv w:val="1"/>
      <w:marLeft w:val="0"/>
      <w:marRight w:val="0"/>
      <w:marTop w:val="0"/>
      <w:marBottom w:val="0"/>
      <w:divBdr>
        <w:top w:val="none" w:sz="0" w:space="0" w:color="auto"/>
        <w:left w:val="none" w:sz="0" w:space="0" w:color="auto"/>
        <w:bottom w:val="none" w:sz="0" w:space="0" w:color="auto"/>
        <w:right w:val="none" w:sz="0" w:space="0" w:color="auto"/>
      </w:divBdr>
    </w:div>
    <w:div w:id="1568034027">
      <w:bodyDiv w:val="1"/>
      <w:marLeft w:val="0"/>
      <w:marRight w:val="0"/>
      <w:marTop w:val="0"/>
      <w:marBottom w:val="0"/>
      <w:divBdr>
        <w:top w:val="none" w:sz="0" w:space="0" w:color="auto"/>
        <w:left w:val="none" w:sz="0" w:space="0" w:color="auto"/>
        <w:bottom w:val="none" w:sz="0" w:space="0" w:color="auto"/>
        <w:right w:val="none" w:sz="0" w:space="0" w:color="auto"/>
      </w:divBdr>
    </w:div>
    <w:div w:id="1568148609">
      <w:bodyDiv w:val="1"/>
      <w:marLeft w:val="0"/>
      <w:marRight w:val="0"/>
      <w:marTop w:val="0"/>
      <w:marBottom w:val="0"/>
      <w:divBdr>
        <w:top w:val="none" w:sz="0" w:space="0" w:color="auto"/>
        <w:left w:val="none" w:sz="0" w:space="0" w:color="auto"/>
        <w:bottom w:val="none" w:sz="0" w:space="0" w:color="auto"/>
        <w:right w:val="none" w:sz="0" w:space="0" w:color="auto"/>
      </w:divBdr>
    </w:div>
    <w:div w:id="1568222198">
      <w:bodyDiv w:val="1"/>
      <w:marLeft w:val="0"/>
      <w:marRight w:val="0"/>
      <w:marTop w:val="0"/>
      <w:marBottom w:val="0"/>
      <w:divBdr>
        <w:top w:val="none" w:sz="0" w:space="0" w:color="auto"/>
        <w:left w:val="none" w:sz="0" w:space="0" w:color="auto"/>
        <w:bottom w:val="none" w:sz="0" w:space="0" w:color="auto"/>
        <w:right w:val="none" w:sz="0" w:space="0" w:color="auto"/>
      </w:divBdr>
    </w:div>
    <w:div w:id="1568497354">
      <w:bodyDiv w:val="1"/>
      <w:marLeft w:val="0"/>
      <w:marRight w:val="0"/>
      <w:marTop w:val="0"/>
      <w:marBottom w:val="0"/>
      <w:divBdr>
        <w:top w:val="none" w:sz="0" w:space="0" w:color="auto"/>
        <w:left w:val="none" w:sz="0" w:space="0" w:color="auto"/>
        <w:bottom w:val="none" w:sz="0" w:space="0" w:color="auto"/>
        <w:right w:val="none" w:sz="0" w:space="0" w:color="auto"/>
      </w:divBdr>
    </w:div>
    <w:div w:id="1568567402">
      <w:bodyDiv w:val="1"/>
      <w:marLeft w:val="0"/>
      <w:marRight w:val="0"/>
      <w:marTop w:val="0"/>
      <w:marBottom w:val="0"/>
      <w:divBdr>
        <w:top w:val="none" w:sz="0" w:space="0" w:color="auto"/>
        <w:left w:val="none" w:sz="0" w:space="0" w:color="auto"/>
        <w:bottom w:val="none" w:sz="0" w:space="0" w:color="auto"/>
        <w:right w:val="none" w:sz="0" w:space="0" w:color="auto"/>
      </w:divBdr>
    </w:div>
    <w:div w:id="1568765935">
      <w:bodyDiv w:val="1"/>
      <w:marLeft w:val="0"/>
      <w:marRight w:val="0"/>
      <w:marTop w:val="0"/>
      <w:marBottom w:val="0"/>
      <w:divBdr>
        <w:top w:val="none" w:sz="0" w:space="0" w:color="auto"/>
        <w:left w:val="none" w:sz="0" w:space="0" w:color="auto"/>
        <w:bottom w:val="none" w:sz="0" w:space="0" w:color="auto"/>
        <w:right w:val="none" w:sz="0" w:space="0" w:color="auto"/>
      </w:divBdr>
    </w:div>
    <w:div w:id="1569068947">
      <w:bodyDiv w:val="1"/>
      <w:marLeft w:val="0"/>
      <w:marRight w:val="0"/>
      <w:marTop w:val="0"/>
      <w:marBottom w:val="0"/>
      <w:divBdr>
        <w:top w:val="none" w:sz="0" w:space="0" w:color="auto"/>
        <w:left w:val="none" w:sz="0" w:space="0" w:color="auto"/>
        <w:bottom w:val="none" w:sz="0" w:space="0" w:color="auto"/>
        <w:right w:val="none" w:sz="0" w:space="0" w:color="auto"/>
      </w:divBdr>
    </w:div>
    <w:div w:id="1569069970">
      <w:bodyDiv w:val="1"/>
      <w:marLeft w:val="0"/>
      <w:marRight w:val="0"/>
      <w:marTop w:val="0"/>
      <w:marBottom w:val="0"/>
      <w:divBdr>
        <w:top w:val="none" w:sz="0" w:space="0" w:color="auto"/>
        <w:left w:val="none" w:sz="0" w:space="0" w:color="auto"/>
        <w:bottom w:val="none" w:sz="0" w:space="0" w:color="auto"/>
        <w:right w:val="none" w:sz="0" w:space="0" w:color="auto"/>
      </w:divBdr>
    </w:div>
    <w:div w:id="1569070099">
      <w:bodyDiv w:val="1"/>
      <w:marLeft w:val="0"/>
      <w:marRight w:val="0"/>
      <w:marTop w:val="0"/>
      <w:marBottom w:val="0"/>
      <w:divBdr>
        <w:top w:val="none" w:sz="0" w:space="0" w:color="auto"/>
        <w:left w:val="none" w:sz="0" w:space="0" w:color="auto"/>
        <w:bottom w:val="none" w:sz="0" w:space="0" w:color="auto"/>
        <w:right w:val="none" w:sz="0" w:space="0" w:color="auto"/>
      </w:divBdr>
    </w:div>
    <w:div w:id="1569219856">
      <w:bodyDiv w:val="1"/>
      <w:marLeft w:val="0"/>
      <w:marRight w:val="0"/>
      <w:marTop w:val="0"/>
      <w:marBottom w:val="0"/>
      <w:divBdr>
        <w:top w:val="none" w:sz="0" w:space="0" w:color="auto"/>
        <w:left w:val="none" w:sz="0" w:space="0" w:color="auto"/>
        <w:bottom w:val="none" w:sz="0" w:space="0" w:color="auto"/>
        <w:right w:val="none" w:sz="0" w:space="0" w:color="auto"/>
      </w:divBdr>
    </w:div>
    <w:div w:id="1569226148">
      <w:bodyDiv w:val="1"/>
      <w:marLeft w:val="0"/>
      <w:marRight w:val="0"/>
      <w:marTop w:val="0"/>
      <w:marBottom w:val="0"/>
      <w:divBdr>
        <w:top w:val="none" w:sz="0" w:space="0" w:color="auto"/>
        <w:left w:val="none" w:sz="0" w:space="0" w:color="auto"/>
        <w:bottom w:val="none" w:sz="0" w:space="0" w:color="auto"/>
        <w:right w:val="none" w:sz="0" w:space="0" w:color="auto"/>
      </w:divBdr>
    </w:div>
    <w:div w:id="1569262471">
      <w:bodyDiv w:val="1"/>
      <w:marLeft w:val="0"/>
      <w:marRight w:val="0"/>
      <w:marTop w:val="0"/>
      <w:marBottom w:val="0"/>
      <w:divBdr>
        <w:top w:val="none" w:sz="0" w:space="0" w:color="auto"/>
        <w:left w:val="none" w:sz="0" w:space="0" w:color="auto"/>
        <w:bottom w:val="none" w:sz="0" w:space="0" w:color="auto"/>
        <w:right w:val="none" w:sz="0" w:space="0" w:color="auto"/>
      </w:divBdr>
    </w:div>
    <w:div w:id="1569266170">
      <w:bodyDiv w:val="1"/>
      <w:marLeft w:val="0"/>
      <w:marRight w:val="0"/>
      <w:marTop w:val="0"/>
      <w:marBottom w:val="0"/>
      <w:divBdr>
        <w:top w:val="none" w:sz="0" w:space="0" w:color="auto"/>
        <w:left w:val="none" w:sz="0" w:space="0" w:color="auto"/>
        <w:bottom w:val="none" w:sz="0" w:space="0" w:color="auto"/>
        <w:right w:val="none" w:sz="0" w:space="0" w:color="auto"/>
      </w:divBdr>
    </w:div>
    <w:div w:id="1569460148">
      <w:bodyDiv w:val="1"/>
      <w:marLeft w:val="0"/>
      <w:marRight w:val="0"/>
      <w:marTop w:val="0"/>
      <w:marBottom w:val="0"/>
      <w:divBdr>
        <w:top w:val="none" w:sz="0" w:space="0" w:color="auto"/>
        <w:left w:val="none" w:sz="0" w:space="0" w:color="auto"/>
        <w:bottom w:val="none" w:sz="0" w:space="0" w:color="auto"/>
        <w:right w:val="none" w:sz="0" w:space="0" w:color="auto"/>
      </w:divBdr>
    </w:div>
    <w:div w:id="1569657450">
      <w:bodyDiv w:val="1"/>
      <w:marLeft w:val="0"/>
      <w:marRight w:val="0"/>
      <w:marTop w:val="0"/>
      <w:marBottom w:val="0"/>
      <w:divBdr>
        <w:top w:val="none" w:sz="0" w:space="0" w:color="auto"/>
        <w:left w:val="none" w:sz="0" w:space="0" w:color="auto"/>
        <w:bottom w:val="none" w:sz="0" w:space="0" w:color="auto"/>
        <w:right w:val="none" w:sz="0" w:space="0" w:color="auto"/>
      </w:divBdr>
    </w:div>
    <w:div w:id="1569875768">
      <w:bodyDiv w:val="1"/>
      <w:marLeft w:val="0"/>
      <w:marRight w:val="0"/>
      <w:marTop w:val="0"/>
      <w:marBottom w:val="0"/>
      <w:divBdr>
        <w:top w:val="none" w:sz="0" w:space="0" w:color="auto"/>
        <w:left w:val="none" w:sz="0" w:space="0" w:color="auto"/>
        <w:bottom w:val="none" w:sz="0" w:space="0" w:color="auto"/>
        <w:right w:val="none" w:sz="0" w:space="0" w:color="auto"/>
      </w:divBdr>
    </w:div>
    <w:div w:id="1569998700">
      <w:bodyDiv w:val="1"/>
      <w:marLeft w:val="0"/>
      <w:marRight w:val="0"/>
      <w:marTop w:val="0"/>
      <w:marBottom w:val="0"/>
      <w:divBdr>
        <w:top w:val="none" w:sz="0" w:space="0" w:color="auto"/>
        <w:left w:val="none" w:sz="0" w:space="0" w:color="auto"/>
        <w:bottom w:val="none" w:sz="0" w:space="0" w:color="auto"/>
        <w:right w:val="none" w:sz="0" w:space="0" w:color="auto"/>
      </w:divBdr>
    </w:div>
    <w:div w:id="1570075136">
      <w:bodyDiv w:val="1"/>
      <w:marLeft w:val="0"/>
      <w:marRight w:val="0"/>
      <w:marTop w:val="0"/>
      <w:marBottom w:val="0"/>
      <w:divBdr>
        <w:top w:val="none" w:sz="0" w:space="0" w:color="auto"/>
        <w:left w:val="none" w:sz="0" w:space="0" w:color="auto"/>
        <w:bottom w:val="none" w:sz="0" w:space="0" w:color="auto"/>
        <w:right w:val="none" w:sz="0" w:space="0" w:color="auto"/>
      </w:divBdr>
    </w:div>
    <w:div w:id="1570118505">
      <w:bodyDiv w:val="1"/>
      <w:marLeft w:val="0"/>
      <w:marRight w:val="0"/>
      <w:marTop w:val="0"/>
      <w:marBottom w:val="0"/>
      <w:divBdr>
        <w:top w:val="none" w:sz="0" w:space="0" w:color="auto"/>
        <w:left w:val="none" w:sz="0" w:space="0" w:color="auto"/>
        <w:bottom w:val="none" w:sz="0" w:space="0" w:color="auto"/>
        <w:right w:val="none" w:sz="0" w:space="0" w:color="auto"/>
      </w:divBdr>
    </w:div>
    <w:div w:id="1570262639">
      <w:bodyDiv w:val="1"/>
      <w:marLeft w:val="0"/>
      <w:marRight w:val="0"/>
      <w:marTop w:val="0"/>
      <w:marBottom w:val="0"/>
      <w:divBdr>
        <w:top w:val="none" w:sz="0" w:space="0" w:color="auto"/>
        <w:left w:val="none" w:sz="0" w:space="0" w:color="auto"/>
        <w:bottom w:val="none" w:sz="0" w:space="0" w:color="auto"/>
        <w:right w:val="none" w:sz="0" w:space="0" w:color="auto"/>
      </w:divBdr>
    </w:div>
    <w:div w:id="1570269438">
      <w:bodyDiv w:val="1"/>
      <w:marLeft w:val="0"/>
      <w:marRight w:val="0"/>
      <w:marTop w:val="0"/>
      <w:marBottom w:val="0"/>
      <w:divBdr>
        <w:top w:val="none" w:sz="0" w:space="0" w:color="auto"/>
        <w:left w:val="none" w:sz="0" w:space="0" w:color="auto"/>
        <w:bottom w:val="none" w:sz="0" w:space="0" w:color="auto"/>
        <w:right w:val="none" w:sz="0" w:space="0" w:color="auto"/>
      </w:divBdr>
    </w:div>
    <w:div w:id="1570309045">
      <w:bodyDiv w:val="1"/>
      <w:marLeft w:val="0"/>
      <w:marRight w:val="0"/>
      <w:marTop w:val="0"/>
      <w:marBottom w:val="0"/>
      <w:divBdr>
        <w:top w:val="none" w:sz="0" w:space="0" w:color="auto"/>
        <w:left w:val="none" w:sz="0" w:space="0" w:color="auto"/>
        <w:bottom w:val="none" w:sz="0" w:space="0" w:color="auto"/>
        <w:right w:val="none" w:sz="0" w:space="0" w:color="auto"/>
      </w:divBdr>
    </w:div>
    <w:div w:id="1570312300">
      <w:bodyDiv w:val="1"/>
      <w:marLeft w:val="0"/>
      <w:marRight w:val="0"/>
      <w:marTop w:val="0"/>
      <w:marBottom w:val="0"/>
      <w:divBdr>
        <w:top w:val="none" w:sz="0" w:space="0" w:color="auto"/>
        <w:left w:val="none" w:sz="0" w:space="0" w:color="auto"/>
        <w:bottom w:val="none" w:sz="0" w:space="0" w:color="auto"/>
        <w:right w:val="none" w:sz="0" w:space="0" w:color="auto"/>
      </w:divBdr>
    </w:div>
    <w:div w:id="1570336886">
      <w:bodyDiv w:val="1"/>
      <w:marLeft w:val="0"/>
      <w:marRight w:val="0"/>
      <w:marTop w:val="0"/>
      <w:marBottom w:val="0"/>
      <w:divBdr>
        <w:top w:val="none" w:sz="0" w:space="0" w:color="auto"/>
        <w:left w:val="none" w:sz="0" w:space="0" w:color="auto"/>
        <w:bottom w:val="none" w:sz="0" w:space="0" w:color="auto"/>
        <w:right w:val="none" w:sz="0" w:space="0" w:color="auto"/>
      </w:divBdr>
    </w:div>
    <w:div w:id="1570530032">
      <w:bodyDiv w:val="1"/>
      <w:marLeft w:val="0"/>
      <w:marRight w:val="0"/>
      <w:marTop w:val="0"/>
      <w:marBottom w:val="0"/>
      <w:divBdr>
        <w:top w:val="none" w:sz="0" w:space="0" w:color="auto"/>
        <w:left w:val="none" w:sz="0" w:space="0" w:color="auto"/>
        <w:bottom w:val="none" w:sz="0" w:space="0" w:color="auto"/>
        <w:right w:val="none" w:sz="0" w:space="0" w:color="auto"/>
      </w:divBdr>
    </w:div>
    <w:div w:id="1570572693">
      <w:bodyDiv w:val="1"/>
      <w:marLeft w:val="0"/>
      <w:marRight w:val="0"/>
      <w:marTop w:val="0"/>
      <w:marBottom w:val="0"/>
      <w:divBdr>
        <w:top w:val="none" w:sz="0" w:space="0" w:color="auto"/>
        <w:left w:val="none" w:sz="0" w:space="0" w:color="auto"/>
        <w:bottom w:val="none" w:sz="0" w:space="0" w:color="auto"/>
        <w:right w:val="none" w:sz="0" w:space="0" w:color="auto"/>
      </w:divBdr>
    </w:div>
    <w:div w:id="1570573836">
      <w:bodyDiv w:val="1"/>
      <w:marLeft w:val="0"/>
      <w:marRight w:val="0"/>
      <w:marTop w:val="0"/>
      <w:marBottom w:val="0"/>
      <w:divBdr>
        <w:top w:val="none" w:sz="0" w:space="0" w:color="auto"/>
        <w:left w:val="none" w:sz="0" w:space="0" w:color="auto"/>
        <w:bottom w:val="none" w:sz="0" w:space="0" w:color="auto"/>
        <w:right w:val="none" w:sz="0" w:space="0" w:color="auto"/>
      </w:divBdr>
    </w:div>
    <w:div w:id="1570577003">
      <w:bodyDiv w:val="1"/>
      <w:marLeft w:val="0"/>
      <w:marRight w:val="0"/>
      <w:marTop w:val="0"/>
      <w:marBottom w:val="0"/>
      <w:divBdr>
        <w:top w:val="none" w:sz="0" w:space="0" w:color="auto"/>
        <w:left w:val="none" w:sz="0" w:space="0" w:color="auto"/>
        <w:bottom w:val="none" w:sz="0" w:space="0" w:color="auto"/>
        <w:right w:val="none" w:sz="0" w:space="0" w:color="auto"/>
      </w:divBdr>
    </w:div>
    <w:div w:id="1570653885">
      <w:bodyDiv w:val="1"/>
      <w:marLeft w:val="0"/>
      <w:marRight w:val="0"/>
      <w:marTop w:val="0"/>
      <w:marBottom w:val="0"/>
      <w:divBdr>
        <w:top w:val="none" w:sz="0" w:space="0" w:color="auto"/>
        <w:left w:val="none" w:sz="0" w:space="0" w:color="auto"/>
        <w:bottom w:val="none" w:sz="0" w:space="0" w:color="auto"/>
        <w:right w:val="none" w:sz="0" w:space="0" w:color="auto"/>
      </w:divBdr>
    </w:div>
    <w:div w:id="1570727155">
      <w:bodyDiv w:val="1"/>
      <w:marLeft w:val="0"/>
      <w:marRight w:val="0"/>
      <w:marTop w:val="0"/>
      <w:marBottom w:val="0"/>
      <w:divBdr>
        <w:top w:val="none" w:sz="0" w:space="0" w:color="auto"/>
        <w:left w:val="none" w:sz="0" w:space="0" w:color="auto"/>
        <w:bottom w:val="none" w:sz="0" w:space="0" w:color="auto"/>
        <w:right w:val="none" w:sz="0" w:space="0" w:color="auto"/>
      </w:divBdr>
    </w:div>
    <w:div w:id="1570767571">
      <w:bodyDiv w:val="1"/>
      <w:marLeft w:val="0"/>
      <w:marRight w:val="0"/>
      <w:marTop w:val="0"/>
      <w:marBottom w:val="0"/>
      <w:divBdr>
        <w:top w:val="none" w:sz="0" w:space="0" w:color="auto"/>
        <w:left w:val="none" w:sz="0" w:space="0" w:color="auto"/>
        <w:bottom w:val="none" w:sz="0" w:space="0" w:color="auto"/>
        <w:right w:val="none" w:sz="0" w:space="0" w:color="auto"/>
      </w:divBdr>
    </w:div>
    <w:div w:id="1570843408">
      <w:bodyDiv w:val="1"/>
      <w:marLeft w:val="0"/>
      <w:marRight w:val="0"/>
      <w:marTop w:val="0"/>
      <w:marBottom w:val="0"/>
      <w:divBdr>
        <w:top w:val="none" w:sz="0" w:space="0" w:color="auto"/>
        <w:left w:val="none" w:sz="0" w:space="0" w:color="auto"/>
        <w:bottom w:val="none" w:sz="0" w:space="0" w:color="auto"/>
        <w:right w:val="none" w:sz="0" w:space="0" w:color="auto"/>
      </w:divBdr>
    </w:div>
    <w:div w:id="1570843753">
      <w:bodyDiv w:val="1"/>
      <w:marLeft w:val="0"/>
      <w:marRight w:val="0"/>
      <w:marTop w:val="0"/>
      <w:marBottom w:val="0"/>
      <w:divBdr>
        <w:top w:val="none" w:sz="0" w:space="0" w:color="auto"/>
        <w:left w:val="none" w:sz="0" w:space="0" w:color="auto"/>
        <w:bottom w:val="none" w:sz="0" w:space="0" w:color="auto"/>
        <w:right w:val="none" w:sz="0" w:space="0" w:color="auto"/>
      </w:divBdr>
    </w:div>
    <w:div w:id="1571188716">
      <w:bodyDiv w:val="1"/>
      <w:marLeft w:val="0"/>
      <w:marRight w:val="0"/>
      <w:marTop w:val="0"/>
      <w:marBottom w:val="0"/>
      <w:divBdr>
        <w:top w:val="none" w:sz="0" w:space="0" w:color="auto"/>
        <w:left w:val="none" w:sz="0" w:space="0" w:color="auto"/>
        <w:bottom w:val="none" w:sz="0" w:space="0" w:color="auto"/>
        <w:right w:val="none" w:sz="0" w:space="0" w:color="auto"/>
      </w:divBdr>
    </w:div>
    <w:div w:id="1571380020">
      <w:bodyDiv w:val="1"/>
      <w:marLeft w:val="0"/>
      <w:marRight w:val="0"/>
      <w:marTop w:val="0"/>
      <w:marBottom w:val="0"/>
      <w:divBdr>
        <w:top w:val="none" w:sz="0" w:space="0" w:color="auto"/>
        <w:left w:val="none" w:sz="0" w:space="0" w:color="auto"/>
        <w:bottom w:val="none" w:sz="0" w:space="0" w:color="auto"/>
        <w:right w:val="none" w:sz="0" w:space="0" w:color="auto"/>
      </w:divBdr>
    </w:div>
    <w:div w:id="1571572466">
      <w:bodyDiv w:val="1"/>
      <w:marLeft w:val="0"/>
      <w:marRight w:val="0"/>
      <w:marTop w:val="0"/>
      <w:marBottom w:val="0"/>
      <w:divBdr>
        <w:top w:val="none" w:sz="0" w:space="0" w:color="auto"/>
        <w:left w:val="none" w:sz="0" w:space="0" w:color="auto"/>
        <w:bottom w:val="none" w:sz="0" w:space="0" w:color="auto"/>
        <w:right w:val="none" w:sz="0" w:space="0" w:color="auto"/>
      </w:divBdr>
    </w:div>
    <w:div w:id="1571574009">
      <w:bodyDiv w:val="1"/>
      <w:marLeft w:val="0"/>
      <w:marRight w:val="0"/>
      <w:marTop w:val="0"/>
      <w:marBottom w:val="0"/>
      <w:divBdr>
        <w:top w:val="none" w:sz="0" w:space="0" w:color="auto"/>
        <w:left w:val="none" w:sz="0" w:space="0" w:color="auto"/>
        <w:bottom w:val="none" w:sz="0" w:space="0" w:color="auto"/>
        <w:right w:val="none" w:sz="0" w:space="0" w:color="auto"/>
      </w:divBdr>
    </w:div>
    <w:div w:id="1571885598">
      <w:bodyDiv w:val="1"/>
      <w:marLeft w:val="0"/>
      <w:marRight w:val="0"/>
      <w:marTop w:val="0"/>
      <w:marBottom w:val="0"/>
      <w:divBdr>
        <w:top w:val="none" w:sz="0" w:space="0" w:color="auto"/>
        <w:left w:val="none" w:sz="0" w:space="0" w:color="auto"/>
        <w:bottom w:val="none" w:sz="0" w:space="0" w:color="auto"/>
        <w:right w:val="none" w:sz="0" w:space="0" w:color="auto"/>
      </w:divBdr>
    </w:div>
    <w:div w:id="1572079082">
      <w:bodyDiv w:val="1"/>
      <w:marLeft w:val="0"/>
      <w:marRight w:val="0"/>
      <w:marTop w:val="0"/>
      <w:marBottom w:val="0"/>
      <w:divBdr>
        <w:top w:val="none" w:sz="0" w:space="0" w:color="auto"/>
        <w:left w:val="none" w:sz="0" w:space="0" w:color="auto"/>
        <w:bottom w:val="none" w:sz="0" w:space="0" w:color="auto"/>
        <w:right w:val="none" w:sz="0" w:space="0" w:color="auto"/>
      </w:divBdr>
    </w:div>
    <w:div w:id="1572083627">
      <w:bodyDiv w:val="1"/>
      <w:marLeft w:val="0"/>
      <w:marRight w:val="0"/>
      <w:marTop w:val="0"/>
      <w:marBottom w:val="0"/>
      <w:divBdr>
        <w:top w:val="none" w:sz="0" w:space="0" w:color="auto"/>
        <w:left w:val="none" w:sz="0" w:space="0" w:color="auto"/>
        <w:bottom w:val="none" w:sz="0" w:space="0" w:color="auto"/>
        <w:right w:val="none" w:sz="0" w:space="0" w:color="auto"/>
      </w:divBdr>
    </w:div>
    <w:div w:id="1572302105">
      <w:bodyDiv w:val="1"/>
      <w:marLeft w:val="0"/>
      <w:marRight w:val="0"/>
      <w:marTop w:val="0"/>
      <w:marBottom w:val="0"/>
      <w:divBdr>
        <w:top w:val="none" w:sz="0" w:space="0" w:color="auto"/>
        <w:left w:val="none" w:sz="0" w:space="0" w:color="auto"/>
        <w:bottom w:val="none" w:sz="0" w:space="0" w:color="auto"/>
        <w:right w:val="none" w:sz="0" w:space="0" w:color="auto"/>
      </w:divBdr>
    </w:div>
    <w:div w:id="1572689136">
      <w:bodyDiv w:val="1"/>
      <w:marLeft w:val="0"/>
      <w:marRight w:val="0"/>
      <w:marTop w:val="0"/>
      <w:marBottom w:val="0"/>
      <w:divBdr>
        <w:top w:val="none" w:sz="0" w:space="0" w:color="auto"/>
        <w:left w:val="none" w:sz="0" w:space="0" w:color="auto"/>
        <w:bottom w:val="none" w:sz="0" w:space="0" w:color="auto"/>
        <w:right w:val="none" w:sz="0" w:space="0" w:color="auto"/>
      </w:divBdr>
    </w:div>
    <w:div w:id="1572697326">
      <w:bodyDiv w:val="1"/>
      <w:marLeft w:val="0"/>
      <w:marRight w:val="0"/>
      <w:marTop w:val="0"/>
      <w:marBottom w:val="0"/>
      <w:divBdr>
        <w:top w:val="none" w:sz="0" w:space="0" w:color="auto"/>
        <w:left w:val="none" w:sz="0" w:space="0" w:color="auto"/>
        <w:bottom w:val="none" w:sz="0" w:space="0" w:color="auto"/>
        <w:right w:val="none" w:sz="0" w:space="0" w:color="auto"/>
      </w:divBdr>
    </w:div>
    <w:div w:id="1572739712">
      <w:bodyDiv w:val="1"/>
      <w:marLeft w:val="0"/>
      <w:marRight w:val="0"/>
      <w:marTop w:val="0"/>
      <w:marBottom w:val="0"/>
      <w:divBdr>
        <w:top w:val="none" w:sz="0" w:space="0" w:color="auto"/>
        <w:left w:val="none" w:sz="0" w:space="0" w:color="auto"/>
        <w:bottom w:val="none" w:sz="0" w:space="0" w:color="auto"/>
        <w:right w:val="none" w:sz="0" w:space="0" w:color="auto"/>
      </w:divBdr>
    </w:div>
    <w:div w:id="1572808239">
      <w:bodyDiv w:val="1"/>
      <w:marLeft w:val="0"/>
      <w:marRight w:val="0"/>
      <w:marTop w:val="0"/>
      <w:marBottom w:val="0"/>
      <w:divBdr>
        <w:top w:val="none" w:sz="0" w:space="0" w:color="auto"/>
        <w:left w:val="none" w:sz="0" w:space="0" w:color="auto"/>
        <w:bottom w:val="none" w:sz="0" w:space="0" w:color="auto"/>
        <w:right w:val="none" w:sz="0" w:space="0" w:color="auto"/>
      </w:divBdr>
    </w:div>
    <w:div w:id="1572812228">
      <w:bodyDiv w:val="1"/>
      <w:marLeft w:val="0"/>
      <w:marRight w:val="0"/>
      <w:marTop w:val="0"/>
      <w:marBottom w:val="0"/>
      <w:divBdr>
        <w:top w:val="none" w:sz="0" w:space="0" w:color="auto"/>
        <w:left w:val="none" w:sz="0" w:space="0" w:color="auto"/>
        <w:bottom w:val="none" w:sz="0" w:space="0" w:color="auto"/>
        <w:right w:val="none" w:sz="0" w:space="0" w:color="auto"/>
      </w:divBdr>
    </w:div>
    <w:div w:id="1572931874">
      <w:bodyDiv w:val="1"/>
      <w:marLeft w:val="0"/>
      <w:marRight w:val="0"/>
      <w:marTop w:val="0"/>
      <w:marBottom w:val="0"/>
      <w:divBdr>
        <w:top w:val="none" w:sz="0" w:space="0" w:color="auto"/>
        <w:left w:val="none" w:sz="0" w:space="0" w:color="auto"/>
        <w:bottom w:val="none" w:sz="0" w:space="0" w:color="auto"/>
        <w:right w:val="none" w:sz="0" w:space="0" w:color="auto"/>
      </w:divBdr>
    </w:div>
    <w:div w:id="1573275053">
      <w:bodyDiv w:val="1"/>
      <w:marLeft w:val="0"/>
      <w:marRight w:val="0"/>
      <w:marTop w:val="0"/>
      <w:marBottom w:val="0"/>
      <w:divBdr>
        <w:top w:val="none" w:sz="0" w:space="0" w:color="auto"/>
        <w:left w:val="none" w:sz="0" w:space="0" w:color="auto"/>
        <w:bottom w:val="none" w:sz="0" w:space="0" w:color="auto"/>
        <w:right w:val="none" w:sz="0" w:space="0" w:color="auto"/>
      </w:divBdr>
    </w:div>
    <w:div w:id="1573276521">
      <w:bodyDiv w:val="1"/>
      <w:marLeft w:val="0"/>
      <w:marRight w:val="0"/>
      <w:marTop w:val="0"/>
      <w:marBottom w:val="0"/>
      <w:divBdr>
        <w:top w:val="none" w:sz="0" w:space="0" w:color="auto"/>
        <w:left w:val="none" w:sz="0" w:space="0" w:color="auto"/>
        <w:bottom w:val="none" w:sz="0" w:space="0" w:color="auto"/>
        <w:right w:val="none" w:sz="0" w:space="0" w:color="auto"/>
      </w:divBdr>
    </w:div>
    <w:div w:id="1573348648">
      <w:bodyDiv w:val="1"/>
      <w:marLeft w:val="0"/>
      <w:marRight w:val="0"/>
      <w:marTop w:val="0"/>
      <w:marBottom w:val="0"/>
      <w:divBdr>
        <w:top w:val="none" w:sz="0" w:space="0" w:color="auto"/>
        <w:left w:val="none" w:sz="0" w:space="0" w:color="auto"/>
        <w:bottom w:val="none" w:sz="0" w:space="0" w:color="auto"/>
        <w:right w:val="none" w:sz="0" w:space="0" w:color="auto"/>
      </w:divBdr>
    </w:div>
    <w:div w:id="1573465453">
      <w:bodyDiv w:val="1"/>
      <w:marLeft w:val="0"/>
      <w:marRight w:val="0"/>
      <w:marTop w:val="0"/>
      <w:marBottom w:val="0"/>
      <w:divBdr>
        <w:top w:val="none" w:sz="0" w:space="0" w:color="auto"/>
        <w:left w:val="none" w:sz="0" w:space="0" w:color="auto"/>
        <w:bottom w:val="none" w:sz="0" w:space="0" w:color="auto"/>
        <w:right w:val="none" w:sz="0" w:space="0" w:color="auto"/>
      </w:divBdr>
    </w:div>
    <w:div w:id="1573612902">
      <w:bodyDiv w:val="1"/>
      <w:marLeft w:val="0"/>
      <w:marRight w:val="0"/>
      <w:marTop w:val="0"/>
      <w:marBottom w:val="0"/>
      <w:divBdr>
        <w:top w:val="none" w:sz="0" w:space="0" w:color="auto"/>
        <w:left w:val="none" w:sz="0" w:space="0" w:color="auto"/>
        <w:bottom w:val="none" w:sz="0" w:space="0" w:color="auto"/>
        <w:right w:val="none" w:sz="0" w:space="0" w:color="auto"/>
      </w:divBdr>
    </w:div>
    <w:div w:id="1573930829">
      <w:bodyDiv w:val="1"/>
      <w:marLeft w:val="0"/>
      <w:marRight w:val="0"/>
      <w:marTop w:val="0"/>
      <w:marBottom w:val="0"/>
      <w:divBdr>
        <w:top w:val="none" w:sz="0" w:space="0" w:color="auto"/>
        <w:left w:val="none" w:sz="0" w:space="0" w:color="auto"/>
        <w:bottom w:val="none" w:sz="0" w:space="0" w:color="auto"/>
        <w:right w:val="none" w:sz="0" w:space="0" w:color="auto"/>
      </w:divBdr>
    </w:div>
    <w:div w:id="1574003746">
      <w:bodyDiv w:val="1"/>
      <w:marLeft w:val="0"/>
      <w:marRight w:val="0"/>
      <w:marTop w:val="0"/>
      <w:marBottom w:val="0"/>
      <w:divBdr>
        <w:top w:val="none" w:sz="0" w:space="0" w:color="auto"/>
        <w:left w:val="none" w:sz="0" w:space="0" w:color="auto"/>
        <w:bottom w:val="none" w:sz="0" w:space="0" w:color="auto"/>
        <w:right w:val="none" w:sz="0" w:space="0" w:color="auto"/>
      </w:divBdr>
    </w:div>
    <w:div w:id="1574045024">
      <w:bodyDiv w:val="1"/>
      <w:marLeft w:val="0"/>
      <w:marRight w:val="0"/>
      <w:marTop w:val="0"/>
      <w:marBottom w:val="0"/>
      <w:divBdr>
        <w:top w:val="none" w:sz="0" w:space="0" w:color="auto"/>
        <w:left w:val="none" w:sz="0" w:space="0" w:color="auto"/>
        <w:bottom w:val="none" w:sz="0" w:space="0" w:color="auto"/>
        <w:right w:val="none" w:sz="0" w:space="0" w:color="auto"/>
      </w:divBdr>
    </w:div>
    <w:div w:id="1574075722">
      <w:bodyDiv w:val="1"/>
      <w:marLeft w:val="0"/>
      <w:marRight w:val="0"/>
      <w:marTop w:val="0"/>
      <w:marBottom w:val="0"/>
      <w:divBdr>
        <w:top w:val="none" w:sz="0" w:space="0" w:color="auto"/>
        <w:left w:val="none" w:sz="0" w:space="0" w:color="auto"/>
        <w:bottom w:val="none" w:sz="0" w:space="0" w:color="auto"/>
        <w:right w:val="none" w:sz="0" w:space="0" w:color="auto"/>
      </w:divBdr>
    </w:div>
    <w:div w:id="1574120570">
      <w:bodyDiv w:val="1"/>
      <w:marLeft w:val="0"/>
      <w:marRight w:val="0"/>
      <w:marTop w:val="0"/>
      <w:marBottom w:val="0"/>
      <w:divBdr>
        <w:top w:val="none" w:sz="0" w:space="0" w:color="auto"/>
        <w:left w:val="none" w:sz="0" w:space="0" w:color="auto"/>
        <w:bottom w:val="none" w:sz="0" w:space="0" w:color="auto"/>
        <w:right w:val="none" w:sz="0" w:space="0" w:color="auto"/>
      </w:divBdr>
    </w:div>
    <w:div w:id="1574313443">
      <w:bodyDiv w:val="1"/>
      <w:marLeft w:val="0"/>
      <w:marRight w:val="0"/>
      <w:marTop w:val="0"/>
      <w:marBottom w:val="0"/>
      <w:divBdr>
        <w:top w:val="none" w:sz="0" w:space="0" w:color="auto"/>
        <w:left w:val="none" w:sz="0" w:space="0" w:color="auto"/>
        <w:bottom w:val="none" w:sz="0" w:space="0" w:color="auto"/>
        <w:right w:val="none" w:sz="0" w:space="0" w:color="auto"/>
      </w:divBdr>
    </w:div>
    <w:div w:id="1574317174">
      <w:bodyDiv w:val="1"/>
      <w:marLeft w:val="0"/>
      <w:marRight w:val="0"/>
      <w:marTop w:val="0"/>
      <w:marBottom w:val="0"/>
      <w:divBdr>
        <w:top w:val="none" w:sz="0" w:space="0" w:color="auto"/>
        <w:left w:val="none" w:sz="0" w:space="0" w:color="auto"/>
        <w:bottom w:val="none" w:sz="0" w:space="0" w:color="auto"/>
        <w:right w:val="none" w:sz="0" w:space="0" w:color="auto"/>
      </w:divBdr>
    </w:div>
    <w:div w:id="1574581844">
      <w:bodyDiv w:val="1"/>
      <w:marLeft w:val="0"/>
      <w:marRight w:val="0"/>
      <w:marTop w:val="0"/>
      <w:marBottom w:val="0"/>
      <w:divBdr>
        <w:top w:val="none" w:sz="0" w:space="0" w:color="auto"/>
        <w:left w:val="none" w:sz="0" w:space="0" w:color="auto"/>
        <w:bottom w:val="none" w:sz="0" w:space="0" w:color="auto"/>
        <w:right w:val="none" w:sz="0" w:space="0" w:color="auto"/>
      </w:divBdr>
    </w:div>
    <w:div w:id="1574965680">
      <w:bodyDiv w:val="1"/>
      <w:marLeft w:val="0"/>
      <w:marRight w:val="0"/>
      <w:marTop w:val="0"/>
      <w:marBottom w:val="0"/>
      <w:divBdr>
        <w:top w:val="none" w:sz="0" w:space="0" w:color="auto"/>
        <w:left w:val="none" w:sz="0" w:space="0" w:color="auto"/>
        <w:bottom w:val="none" w:sz="0" w:space="0" w:color="auto"/>
        <w:right w:val="none" w:sz="0" w:space="0" w:color="auto"/>
      </w:divBdr>
    </w:div>
    <w:div w:id="1575045458">
      <w:bodyDiv w:val="1"/>
      <w:marLeft w:val="0"/>
      <w:marRight w:val="0"/>
      <w:marTop w:val="0"/>
      <w:marBottom w:val="0"/>
      <w:divBdr>
        <w:top w:val="none" w:sz="0" w:space="0" w:color="auto"/>
        <w:left w:val="none" w:sz="0" w:space="0" w:color="auto"/>
        <w:bottom w:val="none" w:sz="0" w:space="0" w:color="auto"/>
        <w:right w:val="none" w:sz="0" w:space="0" w:color="auto"/>
      </w:divBdr>
    </w:div>
    <w:div w:id="1575045805">
      <w:bodyDiv w:val="1"/>
      <w:marLeft w:val="0"/>
      <w:marRight w:val="0"/>
      <w:marTop w:val="0"/>
      <w:marBottom w:val="0"/>
      <w:divBdr>
        <w:top w:val="none" w:sz="0" w:space="0" w:color="auto"/>
        <w:left w:val="none" w:sz="0" w:space="0" w:color="auto"/>
        <w:bottom w:val="none" w:sz="0" w:space="0" w:color="auto"/>
        <w:right w:val="none" w:sz="0" w:space="0" w:color="auto"/>
      </w:divBdr>
    </w:div>
    <w:div w:id="1575049331">
      <w:bodyDiv w:val="1"/>
      <w:marLeft w:val="0"/>
      <w:marRight w:val="0"/>
      <w:marTop w:val="0"/>
      <w:marBottom w:val="0"/>
      <w:divBdr>
        <w:top w:val="none" w:sz="0" w:space="0" w:color="auto"/>
        <w:left w:val="none" w:sz="0" w:space="0" w:color="auto"/>
        <w:bottom w:val="none" w:sz="0" w:space="0" w:color="auto"/>
        <w:right w:val="none" w:sz="0" w:space="0" w:color="auto"/>
      </w:divBdr>
    </w:div>
    <w:div w:id="1575235263">
      <w:bodyDiv w:val="1"/>
      <w:marLeft w:val="0"/>
      <w:marRight w:val="0"/>
      <w:marTop w:val="0"/>
      <w:marBottom w:val="0"/>
      <w:divBdr>
        <w:top w:val="none" w:sz="0" w:space="0" w:color="auto"/>
        <w:left w:val="none" w:sz="0" w:space="0" w:color="auto"/>
        <w:bottom w:val="none" w:sz="0" w:space="0" w:color="auto"/>
        <w:right w:val="none" w:sz="0" w:space="0" w:color="auto"/>
      </w:divBdr>
    </w:div>
    <w:div w:id="1575359535">
      <w:bodyDiv w:val="1"/>
      <w:marLeft w:val="0"/>
      <w:marRight w:val="0"/>
      <w:marTop w:val="0"/>
      <w:marBottom w:val="0"/>
      <w:divBdr>
        <w:top w:val="none" w:sz="0" w:space="0" w:color="auto"/>
        <w:left w:val="none" w:sz="0" w:space="0" w:color="auto"/>
        <w:bottom w:val="none" w:sz="0" w:space="0" w:color="auto"/>
        <w:right w:val="none" w:sz="0" w:space="0" w:color="auto"/>
      </w:divBdr>
    </w:div>
    <w:div w:id="1575621619">
      <w:bodyDiv w:val="1"/>
      <w:marLeft w:val="0"/>
      <w:marRight w:val="0"/>
      <w:marTop w:val="0"/>
      <w:marBottom w:val="0"/>
      <w:divBdr>
        <w:top w:val="none" w:sz="0" w:space="0" w:color="auto"/>
        <w:left w:val="none" w:sz="0" w:space="0" w:color="auto"/>
        <w:bottom w:val="none" w:sz="0" w:space="0" w:color="auto"/>
        <w:right w:val="none" w:sz="0" w:space="0" w:color="auto"/>
      </w:divBdr>
    </w:div>
    <w:div w:id="1575821560">
      <w:bodyDiv w:val="1"/>
      <w:marLeft w:val="0"/>
      <w:marRight w:val="0"/>
      <w:marTop w:val="0"/>
      <w:marBottom w:val="0"/>
      <w:divBdr>
        <w:top w:val="none" w:sz="0" w:space="0" w:color="auto"/>
        <w:left w:val="none" w:sz="0" w:space="0" w:color="auto"/>
        <w:bottom w:val="none" w:sz="0" w:space="0" w:color="auto"/>
        <w:right w:val="none" w:sz="0" w:space="0" w:color="auto"/>
      </w:divBdr>
    </w:div>
    <w:div w:id="1575895650">
      <w:bodyDiv w:val="1"/>
      <w:marLeft w:val="0"/>
      <w:marRight w:val="0"/>
      <w:marTop w:val="0"/>
      <w:marBottom w:val="0"/>
      <w:divBdr>
        <w:top w:val="none" w:sz="0" w:space="0" w:color="auto"/>
        <w:left w:val="none" w:sz="0" w:space="0" w:color="auto"/>
        <w:bottom w:val="none" w:sz="0" w:space="0" w:color="auto"/>
        <w:right w:val="none" w:sz="0" w:space="0" w:color="auto"/>
      </w:divBdr>
    </w:div>
    <w:div w:id="1575897100">
      <w:bodyDiv w:val="1"/>
      <w:marLeft w:val="0"/>
      <w:marRight w:val="0"/>
      <w:marTop w:val="0"/>
      <w:marBottom w:val="0"/>
      <w:divBdr>
        <w:top w:val="none" w:sz="0" w:space="0" w:color="auto"/>
        <w:left w:val="none" w:sz="0" w:space="0" w:color="auto"/>
        <w:bottom w:val="none" w:sz="0" w:space="0" w:color="auto"/>
        <w:right w:val="none" w:sz="0" w:space="0" w:color="auto"/>
      </w:divBdr>
    </w:div>
    <w:div w:id="1576091847">
      <w:bodyDiv w:val="1"/>
      <w:marLeft w:val="0"/>
      <w:marRight w:val="0"/>
      <w:marTop w:val="0"/>
      <w:marBottom w:val="0"/>
      <w:divBdr>
        <w:top w:val="none" w:sz="0" w:space="0" w:color="auto"/>
        <w:left w:val="none" w:sz="0" w:space="0" w:color="auto"/>
        <w:bottom w:val="none" w:sz="0" w:space="0" w:color="auto"/>
        <w:right w:val="none" w:sz="0" w:space="0" w:color="auto"/>
      </w:divBdr>
    </w:div>
    <w:div w:id="1576433117">
      <w:bodyDiv w:val="1"/>
      <w:marLeft w:val="0"/>
      <w:marRight w:val="0"/>
      <w:marTop w:val="0"/>
      <w:marBottom w:val="0"/>
      <w:divBdr>
        <w:top w:val="none" w:sz="0" w:space="0" w:color="auto"/>
        <w:left w:val="none" w:sz="0" w:space="0" w:color="auto"/>
        <w:bottom w:val="none" w:sz="0" w:space="0" w:color="auto"/>
        <w:right w:val="none" w:sz="0" w:space="0" w:color="auto"/>
      </w:divBdr>
    </w:div>
    <w:div w:id="1576545182">
      <w:bodyDiv w:val="1"/>
      <w:marLeft w:val="0"/>
      <w:marRight w:val="0"/>
      <w:marTop w:val="0"/>
      <w:marBottom w:val="0"/>
      <w:divBdr>
        <w:top w:val="none" w:sz="0" w:space="0" w:color="auto"/>
        <w:left w:val="none" w:sz="0" w:space="0" w:color="auto"/>
        <w:bottom w:val="none" w:sz="0" w:space="0" w:color="auto"/>
        <w:right w:val="none" w:sz="0" w:space="0" w:color="auto"/>
      </w:divBdr>
    </w:div>
    <w:div w:id="1576553350">
      <w:bodyDiv w:val="1"/>
      <w:marLeft w:val="0"/>
      <w:marRight w:val="0"/>
      <w:marTop w:val="0"/>
      <w:marBottom w:val="0"/>
      <w:divBdr>
        <w:top w:val="none" w:sz="0" w:space="0" w:color="auto"/>
        <w:left w:val="none" w:sz="0" w:space="0" w:color="auto"/>
        <w:bottom w:val="none" w:sz="0" w:space="0" w:color="auto"/>
        <w:right w:val="none" w:sz="0" w:space="0" w:color="auto"/>
      </w:divBdr>
    </w:div>
    <w:div w:id="1576621126">
      <w:bodyDiv w:val="1"/>
      <w:marLeft w:val="0"/>
      <w:marRight w:val="0"/>
      <w:marTop w:val="0"/>
      <w:marBottom w:val="0"/>
      <w:divBdr>
        <w:top w:val="none" w:sz="0" w:space="0" w:color="auto"/>
        <w:left w:val="none" w:sz="0" w:space="0" w:color="auto"/>
        <w:bottom w:val="none" w:sz="0" w:space="0" w:color="auto"/>
        <w:right w:val="none" w:sz="0" w:space="0" w:color="auto"/>
      </w:divBdr>
    </w:div>
    <w:div w:id="1576743771">
      <w:bodyDiv w:val="1"/>
      <w:marLeft w:val="0"/>
      <w:marRight w:val="0"/>
      <w:marTop w:val="0"/>
      <w:marBottom w:val="0"/>
      <w:divBdr>
        <w:top w:val="none" w:sz="0" w:space="0" w:color="auto"/>
        <w:left w:val="none" w:sz="0" w:space="0" w:color="auto"/>
        <w:bottom w:val="none" w:sz="0" w:space="0" w:color="auto"/>
        <w:right w:val="none" w:sz="0" w:space="0" w:color="auto"/>
      </w:divBdr>
    </w:div>
    <w:div w:id="1576934304">
      <w:bodyDiv w:val="1"/>
      <w:marLeft w:val="0"/>
      <w:marRight w:val="0"/>
      <w:marTop w:val="0"/>
      <w:marBottom w:val="0"/>
      <w:divBdr>
        <w:top w:val="none" w:sz="0" w:space="0" w:color="auto"/>
        <w:left w:val="none" w:sz="0" w:space="0" w:color="auto"/>
        <w:bottom w:val="none" w:sz="0" w:space="0" w:color="auto"/>
        <w:right w:val="none" w:sz="0" w:space="0" w:color="auto"/>
      </w:divBdr>
    </w:div>
    <w:div w:id="1577473529">
      <w:bodyDiv w:val="1"/>
      <w:marLeft w:val="0"/>
      <w:marRight w:val="0"/>
      <w:marTop w:val="0"/>
      <w:marBottom w:val="0"/>
      <w:divBdr>
        <w:top w:val="none" w:sz="0" w:space="0" w:color="auto"/>
        <w:left w:val="none" w:sz="0" w:space="0" w:color="auto"/>
        <w:bottom w:val="none" w:sz="0" w:space="0" w:color="auto"/>
        <w:right w:val="none" w:sz="0" w:space="0" w:color="auto"/>
      </w:divBdr>
    </w:div>
    <w:div w:id="1577519548">
      <w:bodyDiv w:val="1"/>
      <w:marLeft w:val="0"/>
      <w:marRight w:val="0"/>
      <w:marTop w:val="0"/>
      <w:marBottom w:val="0"/>
      <w:divBdr>
        <w:top w:val="none" w:sz="0" w:space="0" w:color="auto"/>
        <w:left w:val="none" w:sz="0" w:space="0" w:color="auto"/>
        <w:bottom w:val="none" w:sz="0" w:space="0" w:color="auto"/>
        <w:right w:val="none" w:sz="0" w:space="0" w:color="auto"/>
      </w:divBdr>
    </w:div>
    <w:div w:id="1577737660">
      <w:bodyDiv w:val="1"/>
      <w:marLeft w:val="0"/>
      <w:marRight w:val="0"/>
      <w:marTop w:val="0"/>
      <w:marBottom w:val="0"/>
      <w:divBdr>
        <w:top w:val="none" w:sz="0" w:space="0" w:color="auto"/>
        <w:left w:val="none" w:sz="0" w:space="0" w:color="auto"/>
        <w:bottom w:val="none" w:sz="0" w:space="0" w:color="auto"/>
        <w:right w:val="none" w:sz="0" w:space="0" w:color="auto"/>
      </w:divBdr>
    </w:div>
    <w:div w:id="1577780036">
      <w:bodyDiv w:val="1"/>
      <w:marLeft w:val="0"/>
      <w:marRight w:val="0"/>
      <w:marTop w:val="0"/>
      <w:marBottom w:val="0"/>
      <w:divBdr>
        <w:top w:val="none" w:sz="0" w:space="0" w:color="auto"/>
        <w:left w:val="none" w:sz="0" w:space="0" w:color="auto"/>
        <w:bottom w:val="none" w:sz="0" w:space="0" w:color="auto"/>
        <w:right w:val="none" w:sz="0" w:space="0" w:color="auto"/>
      </w:divBdr>
    </w:div>
    <w:div w:id="1577781900">
      <w:bodyDiv w:val="1"/>
      <w:marLeft w:val="0"/>
      <w:marRight w:val="0"/>
      <w:marTop w:val="0"/>
      <w:marBottom w:val="0"/>
      <w:divBdr>
        <w:top w:val="none" w:sz="0" w:space="0" w:color="auto"/>
        <w:left w:val="none" w:sz="0" w:space="0" w:color="auto"/>
        <w:bottom w:val="none" w:sz="0" w:space="0" w:color="auto"/>
        <w:right w:val="none" w:sz="0" w:space="0" w:color="auto"/>
      </w:divBdr>
    </w:div>
    <w:div w:id="1577785637">
      <w:bodyDiv w:val="1"/>
      <w:marLeft w:val="0"/>
      <w:marRight w:val="0"/>
      <w:marTop w:val="0"/>
      <w:marBottom w:val="0"/>
      <w:divBdr>
        <w:top w:val="none" w:sz="0" w:space="0" w:color="auto"/>
        <w:left w:val="none" w:sz="0" w:space="0" w:color="auto"/>
        <w:bottom w:val="none" w:sz="0" w:space="0" w:color="auto"/>
        <w:right w:val="none" w:sz="0" w:space="0" w:color="auto"/>
      </w:divBdr>
    </w:div>
    <w:div w:id="1577978297">
      <w:bodyDiv w:val="1"/>
      <w:marLeft w:val="0"/>
      <w:marRight w:val="0"/>
      <w:marTop w:val="0"/>
      <w:marBottom w:val="0"/>
      <w:divBdr>
        <w:top w:val="none" w:sz="0" w:space="0" w:color="auto"/>
        <w:left w:val="none" w:sz="0" w:space="0" w:color="auto"/>
        <w:bottom w:val="none" w:sz="0" w:space="0" w:color="auto"/>
        <w:right w:val="none" w:sz="0" w:space="0" w:color="auto"/>
      </w:divBdr>
    </w:div>
    <w:div w:id="1578052348">
      <w:bodyDiv w:val="1"/>
      <w:marLeft w:val="0"/>
      <w:marRight w:val="0"/>
      <w:marTop w:val="0"/>
      <w:marBottom w:val="0"/>
      <w:divBdr>
        <w:top w:val="none" w:sz="0" w:space="0" w:color="auto"/>
        <w:left w:val="none" w:sz="0" w:space="0" w:color="auto"/>
        <w:bottom w:val="none" w:sz="0" w:space="0" w:color="auto"/>
        <w:right w:val="none" w:sz="0" w:space="0" w:color="auto"/>
      </w:divBdr>
    </w:div>
    <w:div w:id="1578438179">
      <w:bodyDiv w:val="1"/>
      <w:marLeft w:val="0"/>
      <w:marRight w:val="0"/>
      <w:marTop w:val="0"/>
      <w:marBottom w:val="0"/>
      <w:divBdr>
        <w:top w:val="none" w:sz="0" w:space="0" w:color="auto"/>
        <w:left w:val="none" w:sz="0" w:space="0" w:color="auto"/>
        <w:bottom w:val="none" w:sz="0" w:space="0" w:color="auto"/>
        <w:right w:val="none" w:sz="0" w:space="0" w:color="auto"/>
      </w:divBdr>
    </w:div>
    <w:div w:id="1578511227">
      <w:bodyDiv w:val="1"/>
      <w:marLeft w:val="0"/>
      <w:marRight w:val="0"/>
      <w:marTop w:val="0"/>
      <w:marBottom w:val="0"/>
      <w:divBdr>
        <w:top w:val="none" w:sz="0" w:space="0" w:color="auto"/>
        <w:left w:val="none" w:sz="0" w:space="0" w:color="auto"/>
        <w:bottom w:val="none" w:sz="0" w:space="0" w:color="auto"/>
        <w:right w:val="none" w:sz="0" w:space="0" w:color="auto"/>
      </w:divBdr>
    </w:div>
    <w:div w:id="1578786396">
      <w:bodyDiv w:val="1"/>
      <w:marLeft w:val="0"/>
      <w:marRight w:val="0"/>
      <w:marTop w:val="0"/>
      <w:marBottom w:val="0"/>
      <w:divBdr>
        <w:top w:val="none" w:sz="0" w:space="0" w:color="auto"/>
        <w:left w:val="none" w:sz="0" w:space="0" w:color="auto"/>
        <w:bottom w:val="none" w:sz="0" w:space="0" w:color="auto"/>
        <w:right w:val="none" w:sz="0" w:space="0" w:color="auto"/>
      </w:divBdr>
    </w:div>
    <w:div w:id="1578901464">
      <w:bodyDiv w:val="1"/>
      <w:marLeft w:val="0"/>
      <w:marRight w:val="0"/>
      <w:marTop w:val="0"/>
      <w:marBottom w:val="0"/>
      <w:divBdr>
        <w:top w:val="none" w:sz="0" w:space="0" w:color="auto"/>
        <w:left w:val="none" w:sz="0" w:space="0" w:color="auto"/>
        <w:bottom w:val="none" w:sz="0" w:space="0" w:color="auto"/>
        <w:right w:val="none" w:sz="0" w:space="0" w:color="auto"/>
      </w:divBdr>
    </w:div>
    <w:div w:id="1578975558">
      <w:bodyDiv w:val="1"/>
      <w:marLeft w:val="0"/>
      <w:marRight w:val="0"/>
      <w:marTop w:val="0"/>
      <w:marBottom w:val="0"/>
      <w:divBdr>
        <w:top w:val="none" w:sz="0" w:space="0" w:color="auto"/>
        <w:left w:val="none" w:sz="0" w:space="0" w:color="auto"/>
        <w:bottom w:val="none" w:sz="0" w:space="0" w:color="auto"/>
        <w:right w:val="none" w:sz="0" w:space="0" w:color="auto"/>
      </w:divBdr>
    </w:div>
    <w:div w:id="1579050869">
      <w:bodyDiv w:val="1"/>
      <w:marLeft w:val="0"/>
      <w:marRight w:val="0"/>
      <w:marTop w:val="0"/>
      <w:marBottom w:val="0"/>
      <w:divBdr>
        <w:top w:val="none" w:sz="0" w:space="0" w:color="auto"/>
        <w:left w:val="none" w:sz="0" w:space="0" w:color="auto"/>
        <w:bottom w:val="none" w:sz="0" w:space="0" w:color="auto"/>
        <w:right w:val="none" w:sz="0" w:space="0" w:color="auto"/>
      </w:divBdr>
    </w:div>
    <w:div w:id="1579053731">
      <w:bodyDiv w:val="1"/>
      <w:marLeft w:val="0"/>
      <w:marRight w:val="0"/>
      <w:marTop w:val="0"/>
      <w:marBottom w:val="0"/>
      <w:divBdr>
        <w:top w:val="none" w:sz="0" w:space="0" w:color="auto"/>
        <w:left w:val="none" w:sz="0" w:space="0" w:color="auto"/>
        <w:bottom w:val="none" w:sz="0" w:space="0" w:color="auto"/>
        <w:right w:val="none" w:sz="0" w:space="0" w:color="auto"/>
      </w:divBdr>
    </w:div>
    <w:div w:id="1579099556">
      <w:bodyDiv w:val="1"/>
      <w:marLeft w:val="0"/>
      <w:marRight w:val="0"/>
      <w:marTop w:val="0"/>
      <w:marBottom w:val="0"/>
      <w:divBdr>
        <w:top w:val="none" w:sz="0" w:space="0" w:color="auto"/>
        <w:left w:val="none" w:sz="0" w:space="0" w:color="auto"/>
        <w:bottom w:val="none" w:sz="0" w:space="0" w:color="auto"/>
        <w:right w:val="none" w:sz="0" w:space="0" w:color="auto"/>
      </w:divBdr>
    </w:div>
    <w:div w:id="1579514168">
      <w:bodyDiv w:val="1"/>
      <w:marLeft w:val="0"/>
      <w:marRight w:val="0"/>
      <w:marTop w:val="0"/>
      <w:marBottom w:val="0"/>
      <w:divBdr>
        <w:top w:val="none" w:sz="0" w:space="0" w:color="auto"/>
        <w:left w:val="none" w:sz="0" w:space="0" w:color="auto"/>
        <w:bottom w:val="none" w:sz="0" w:space="0" w:color="auto"/>
        <w:right w:val="none" w:sz="0" w:space="0" w:color="auto"/>
      </w:divBdr>
    </w:div>
    <w:div w:id="1579559683">
      <w:bodyDiv w:val="1"/>
      <w:marLeft w:val="0"/>
      <w:marRight w:val="0"/>
      <w:marTop w:val="0"/>
      <w:marBottom w:val="0"/>
      <w:divBdr>
        <w:top w:val="none" w:sz="0" w:space="0" w:color="auto"/>
        <w:left w:val="none" w:sz="0" w:space="0" w:color="auto"/>
        <w:bottom w:val="none" w:sz="0" w:space="0" w:color="auto"/>
        <w:right w:val="none" w:sz="0" w:space="0" w:color="auto"/>
      </w:divBdr>
    </w:div>
    <w:div w:id="1579633325">
      <w:bodyDiv w:val="1"/>
      <w:marLeft w:val="0"/>
      <w:marRight w:val="0"/>
      <w:marTop w:val="0"/>
      <w:marBottom w:val="0"/>
      <w:divBdr>
        <w:top w:val="none" w:sz="0" w:space="0" w:color="auto"/>
        <w:left w:val="none" w:sz="0" w:space="0" w:color="auto"/>
        <w:bottom w:val="none" w:sz="0" w:space="0" w:color="auto"/>
        <w:right w:val="none" w:sz="0" w:space="0" w:color="auto"/>
      </w:divBdr>
    </w:div>
    <w:div w:id="1579898495">
      <w:bodyDiv w:val="1"/>
      <w:marLeft w:val="0"/>
      <w:marRight w:val="0"/>
      <w:marTop w:val="0"/>
      <w:marBottom w:val="0"/>
      <w:divBdr>
        <w:top w:val="none" w:sz="0" w:space="0" w:color="auto"/>
        <w:left w:val="none" w:sz="0" w:space="0" w:color="auto"/>
        <w:bottom w:val="none" w:sz="0" w:space="0" w:color="auto"/>
        <w:right w:val="none" w:sz="0" w:space="0" w:color="auto"/>
      </w:divBdr>
    </w:div>
    <w:div w:id="1579943976">
      <w:bodyDiv w:val="1"/>
      <w:marLeft w:val="0"/>
      <w:marRight w:val="0"/>
      <w:marTop w:val="0"/>
      <w:marBottom w:val="0"/>
      <w:divBdr>
        <w:top w:val="none" w:sz="0" w:space="0" w:color="auto"/>
        <w:left w:val="none" w:sz="0" w:space="0" w:color="auto"/>
        <w:bottom w:val="none" w:sz="0" w:space="0" w:color="auto"/>
        <w:right w:val="none" w:sz="0" w:space="0" w:color="auto"/>
      </w:divBdr>
    </w:div>
    <w:div w:id="1580090892">
      <w:bodyDiv w:val="1"/>
      <w:marLeft w:val="0"/>
      <w:marRight w:val="0"/>
      <w:marTop w:val="0"/>
      <w:marBottom w:val="0"/>
      <w:divBdr>
        <w:top w:val="none" w:sz="0" w:space="0" w:color="auto"/>
        <w:left w:val="none" w:sz="0" w:space="0" w:color="auto"/>
        <w:bottom w:val="none" w:sz="0" w:space="0" w:color="auto"/>
        <w:right w:val="none" w:sz="0" w:space="0" w:color="auto"/>
      </w:divBdr>
    </w:div>
    <w:div w:id="1580141069">
      <w:bodyDiv w:val="1"/>
      <w:marLeft w:val="0"/>
      <w:marRight w:val="0"/>
      <w:marTop w:val="0"/>
      <w:marBottom w:val="0"/>
      <w:divBdr>
        <w:top w:val="none" w:sz="0" w:space="0" w:color="auto"/>
        <w:left w:val="none" w:sz="0" w:space="0" w:color="auto"/>
        <w:bottom w:val="none" w:sz="0" w:space="0" w:color="auto"/>
        <w:right w:val="none" w:sz="0" w:space="0" w:color="auto"/>
      </w:divBdr>
    </w:div>
    <w:div w:id="1580359563">
      <w:bodyDiv w:val="1"/>
      <w:marLeft w:val="0"/>
      <w:marRight w:val="0"/>
      <w:marTop w:val="0"/>
      <w:marBottom w:val="0"/>
      <w:divBdr>
        <w:top w:val="none" w:sz="0" w:space="0" w:color="auto"/>
        <w:left w:val="none" w:sz="0" w:space="0" w:color="auto"/>
        <w:bottom w:val="none" w:sz="0" w:space="0" w:color="auto"/>
        <w:right w:val="none" w:sz="0" w:space="0" w:color="auto"/>
      </w:divBdr>
    </w:div>
    <w:div w:id="1580556812">
      <w:bodyDiv w:val="1"/>
      <w:marLeft w:val="0"/>
      <w:marRight w:val="0"/>
      <w:marTop w:val="0"/>
      <w:marBottom w:val="0"/>
      <w:divBdr>
        <w:top w:val="none" w:sz="0" w:space="0" w:color="auto"/>
        <w:left w:val="none" w:sz="0" w:space="0" w:color="auto"/>
        <w:bottom w:val="none" w:sz="0" w:space="0" w:color="auto"/>
        <w:right w:val="none" w:sz="0" w:space="0" w:color="auto"/>
      </w:divBdr>
    </w:div>
    <w:div w:id="1580558737">
      <w:bodyDiv w:val="1"/>
      <w:marLeft w:val="0"/>
      <w:marRight w:val="0"/>
      <w:marTop w:val="0"/>
      <w:marBottom w:val="0"/>
      <w:divBdr>
        <w:top w:val="none" w:sz="0" w:space="0" w:color="auto"/>
        <w:left w:val="none" w:sz="0" w:space="0" w:color="auto"/>
        <w:bottom w:val="none" w:sz="0" w:space="0" w:color="auto"/>
        <w:right w:val="none" w:sz="0" w:space="0" w:color="auto"/>
      </w:divBdr>
    </w:div>
    <w:div w:id="1580679125">
      <w:bodyDiv w:val="1"/>
      <w:marLeft w:val="0"/>
      <w:marRight w:val="0"/>
      <w:marTop w:val="0"/>
      <w:marBottom w:val="0"/>
      <w:divBdr>
        <w:top w:val="none" w:sz="0" w:space="0" w:color="auto"/>
        <w:left w:val="none" w:sz="0" w:space="0" w:color="auto"/>
        <w:bottom w:val="none" w:sz="0" w:space="0" w:color="auto"/>
        <w:right w:val="none" w:sz="0" w:space="0" w:color="auto"/>
      </w:divBdr>
    </w:div>
    <w:div w:id="1580753431">
      <w:bodyDiv w:val="1"/>
      <w:marLeft w:val="0"/>
      <w:marRight w:val="0"/>
      <w:marTop w:val="0"/>
      <w:marBottom w:val="0"/>
      <w:divBdr>
        <w:top w:val="none" w:sz="0" w:space="0" w:color="auto"/>
        <w:left w:val="none" w:sz="0" w:space="0" w:color="auto"/>
        <w:bottom w:val="none" w:sz="0" w:space="0" w:color="auto"/>
        <w:right w:val="none" w:sz="0" w:space="0" w:color="auto"/>
      </w:divBdr>
    </w:div>
    <w:div w:id="1580869067">
      <w:bodyDiv w:val="1"/>
      <w:marLeft w:val="0"/>
      <w:marRight w:val="0"/>
      <w:marTop w:val="0"/>
      <w:marBottom w:val="0"/>
      <w:divBdr>
        <w:top w:val="none" w:sz="0" w:space="0" w:color="auto"/>
        <w:left w:val="none" w:sz="0" w:space="0" w:color="auto"/>
        <w:bottom w:val="none" w:sz="0" w:space="0" w:color="auto"/>
        <w:right w:val="none" w:sz="0" w:space="0" w:color="auto"/>
      </w:divBdr>
    </w:div>
    <w:div w:id="1580872165">
      <w:bodyDiv w:val="1"/>
      <w:marLeft w:val="0"/>
      <w:marRight w:val="0"/>
      <w:marTop w:val="0"/>
      <w:marBottom w:val="0"/>
      <w:divBdr>
        <w:top w:val="none" w:sz="0" w:space="0" w:color="auto"/>
        <w:left w:val="none" w:sz="0" w:space="0" w:color="auto"/>
        <w:bottom w:val="none" w:sz="0" w:space="0" w:color="auto"/>
        <w:right w:val="none" w:sz="0" w:space="0" w:color="auto"/>
      </w:divBdr>
    </w:div>
    <w:div w:id="1580941175">
      <w:bodyDiv w:val="1"/>
      <w:marLeft w:val="0"/>
      <w:marRight w:val="0"/>
      <w:marTop w:val="0"/>
      <w:marBottom w:val="0"/>
      <w:divBdr>
        <w:top w:val="none" w:sz="0" w:space="0" w:color="auto"/>
        <w:left w:val="none" w:sz="0" w:space="0" w:color="auto"/>
        <w:bottom w:val="none" w:sz="0" w:space="0" w:color="auto"/>
        <w:right w:val="none" w:sz="0" w:space="0" w:color="auto"/>
      </w:divBdr>
    </w:div>
    <w:div w:id="1580945825">
      <w:bodyDiv w:val="1"/>
      <w:marLeft w:val="0"/>
      <w:marRight w:val="0"/>
      <w:marTop w:val="0"/>
      <w:marBottom w:val="0"/>
      <w:divBdr>
        <w:top w:val="none" w:sz="0" w:space="0" w:color="auto"/>
        <w:left w:val="none" w:sz="0" w:space="0" w:color="auto"/>
        <w:bottom w:val="none" w:sz="0" w:space="0" w:color="auto"/>
        <w:right w:val="none" w:sz="0" w:space="0" w:color="auto"/>
      </w:divBdr>
    </w:div>
    <w:div w:id="1581014213">
      <w:bodyDiv w:val="1"/>
      <w:marLeft w:val="0"/>
      <w:marRight w:val="0"/>
      <w:marTop w:val="0"/>
      <w:marBottom w:val="0"/>
      <w:divBdr>
        <w:top w:val="none" w:sz="0" w:space="0" w:color="auto"/>
        <w:left w:val="none" w:sz="0" w:space="0" w:color="auto"/>
        <w:bottom w:val="none" w:sz="0" w:space="0" w:color="auto"/>
        <w:right w:val="none" w:sz="0" w:space="0" w:color="auto"/>
      </w:divBdr>
    </w:div>
    <w:div w:id="1581017853">
      <w:bodyDiv w:val="1"/>
      <w:marLeft w:val="0"/>
      <w:marRight w:val="0"/>
      <w:marTop w:val="0"/>
      <w:marBottom w:val="0"/>
      <w:divBdr>
        <w:top w:val="none" w:sz="0" w:space="0" w:color="auto"/>
        <w:left w:val="none" w:sz="0" w:space="0" w:color="auto"/>
        <w:bottom w:val="none" w:sz="0" w:space="0" w:color="auto"/>
        <w:right w:val="none" w:sz="0" w:space="0" w:color="auto"/>
      </w:divBdr>
    </w:div>
    <w:div w:id="1581063566">
      <w:bodyDiv w:val="1"/>
      <w:marLeft w:val="0"/>
      <w:marRight w:val="0"/>
      <w:marTop w:val="0"/>
      <w:marBottom w:val="0"/>
      <w:divBdr>
        <w:top w:val="none" w:sz="0" w:space="0" w:color="auto"/>
        <w:left w:val="none" w:sz="0" w:space="0" w:color="auto"/>
        <w:bottom w:val="none" w:sz="0" w:space="0" w:color="auto"/>
        <w:right w:val="none" w:sz="0" w:space="0" w:color="auto"/>
      </w:divBdr>
    </w:div>
    <w:div w:id="1581137473">
      <w:bodyDiv w:val="1"/>
      <w:marLeft w:val="0"/>
      <w:marRight w:val="0"/>
      <w:marTop w:val="0"/>
      <w:marBottom w:val="0"/>
      <w:divBdr>
        <w:top w:val="none" w:sz="0" w:space="0" w:color="auto"/>
        <w:left w:val="none" w:sz="0" w:space="0" w:color="auto"/>
        <w:bottom w:val="none" w:sz="0" w:space="0" w:color="auto"/>
        <w:right w:val="none" w:sz="0" w:space="0" w:color="auto"/>
      </w:divBdr>
    </w:div>
    <w:div w:id="1581216724">
      <w:bodyDiv w:val="1"/>
      <w:marLeft w:val="0"/>
      <w:marRight w:val="0"/>
      <w:marTop w:val="0"/>
      <w:marBottom w:val="0"/>
      <w:divBdr>
        <w:top w:val="none" w:sz="0" w:space="0" w:color="auto"/>
        <w:left w:val="none" w:sz="0" w:space="0" w:color="auto"/>
        <w:bottom w:val="none" w:sz="0" w:space="0" w:color="auto"/>
        <w:right w:val="none" w:sz="0" w:space="0" w:color="auto"/>
      </w:divBdr>
    </w:div>
    <w:div w:id="1581402140">
      <w:bodyDiv w:val="1"/>
      <w:marLeft w:val="0"/>
      <w:marRight w:val="0"/>
      <w:marTop w:val="0"/>
      <w:marBottom w:val="0"/>
      <w:divBdr>
        <w:top w:val="none" w:sz="0" w:space="0" w:color="auto"/>
        <w:left w:val="none" w:sz="0" w:space="0" w:color="auto"/>
        <w:bottom w:val="none" w:sz="0" w:space="0" w:color="auto"/>
        <w:right w:val="none" w:sz="0" w:space="0" w:color="auto"/>
      </w:divBdr>
    </w:div>
    <w:div w:id="1581407294">
      <w:bodyDiv w:val="1"/>
      <w:marLeft w:val="0"/>
      <w:marRight w:val="0"/>
      <w:marTop w:val="0"/>
      <w:marBottom w:val="0"/>
      <w:divBdr>
        <w:top w:val="none" w:sz="0" w:space="0" w:color="auto"/>
        <w:left w:val="none" w:sz="0" w:space="0" w:color="auto"/>
        <w:bottom w:val="none" w:sz="0" w:space="0" w:color="auto"/>
        <w:right w:val="none" w:sz="0" w:space="0" w:color="auto"/>
      </w:divBdr>
    </w:div>
    <w:div w:id="1581450600">
      <w:bodyDiv w:val="1"/>
      <w:marLeft w:val="0"/>
      <w:marRight w:val="0"/>
      <w:marTop w:val="0"/>
      <w:marBottom w:val="0"/>
      <w:divBdr>
        <w:top w:val="none" w:sz="0" w:space="0" w:color="auto"/>
        <w:left w:val="none" w:sz="0" w:space="0" w:color="auto"/>
        <w:bottom w:val="none" w:sz="0" w:space="0" w:color="auto"/>
        <w:right w:val="none" w:sz="0" w:space="0" w:color="auto"/>
      </w:divBdr>
    </w:div>
    <w:div w:id="1581477423">
      <w:bodyDiv w:val="1"/>
      <w:marLeft w:val="0"/>
      <w:marRight w:val="0"/>
      <w:marTop w:val="0"/>
      <w:marBottom w:val="0"/>
      <w:divBdr>
        <w:top w:val="none" w:sz="0" w:space="0" w:color="auto"/>
        <w:left w:val="none" w:sz="0" w:space="0" w:color="auto"/>
        <w:bottom w:val="none" w:sz="0" w:space="0" w:color="auto"/>
        <w:right w:val="none" w:sz="0" w:space="0" w:color="auto"/>
      </w:divBdr>
    </w:div>
    <w:div w:id="1581481798">
      <w:bodyDiv w:val="1"/>
      <w:marLeft w:val="0"/>
      <w:marRight w:val="0"/>
      <w:marTop w:val="0"/>
      <w:marBottom w:val="0"/>
      <w:divBdr>
        <w:top w:val="none" w:sz="0" w:space="0" w:color="auto"/>
        <w:left w:val="none" w:sz="0" w:space="0" w:color="auto"/>
        <w:bottom w:val="none" w:sz="0" w:space="0" w:color="auto"/>
        <w:right w:val="none" w:sz="0" w:space="0" w:color="auto"/>
      </w:divBdr>
    </w:div>
    <w:div w:id="1581521392">
      <w:bodyDiv w:val="1"/>
      <w:marLeft w:val="0"/>
      <w:marRight w:val="0"/>
      <w:marTop w:val="0"/>
      <w:marBottom w:val="0"/>
      <w:divBdr>
        <w:top w:val="none" w:sz="0" w:space="0" w:color="auto"/>
        <w:left w:val="none" w:sz="0" w:space="0" w:color="auto"/>
        <w:bottom w:val="none" w:sz="0" w:space="0" w:color="auto"/>
        <w:right w:val="none" w:sz="0" w:space="0" w:color="auto"/>
      </w:divBdr>
    </w:div>
    <w:div w:id="1581522520">
      <w:bodyDiv w:val="1"/>
      <w:marLeft w:val="0"/>
      <w:marRight w:val="0"/>
      <w:marTop w:val="0"/>
      <w:marBottom w:val="0"/>
      <w:divBdr>
        <w:top w:val="none" w:sz="0" w:space="0" w:color="auto"/>
        <w:left w:val="none" w:sz="0" w:space="0" w:color="auto"/>
        <w:bottom w:val="none" w:sz="0" w:space="0" w:color="auto"/>
        <w:right w:val="none" w:sz="0" w:space="0" w:color="auto"/>
      </w:divBdr>
    </w:div>
    <w:div w:id="1581525945">
      <w:bodyDiv w:val="1"/>
      <w:marLeft w:val="0"/>
      <w:marRight w:val="0"/>
      <w:marTop w:val="0"/>
      <w:marBottom w:val="0"/>
      <w:divBdr>
        <w:top w:val="none" w:sz="0" w:space="0" w:color="auto"/>
        <w:left w:val="none" w:sz="0" w:space="0" w:color="auto"/>
        <w:bottom w:val="none" w:sz="0" w:space="0" w:color="auto"/>
        <w:right w:val="none" w:sz="0" w:space="0" w:color="auto"/>
      </w:divBdr>
    </w:div>
    <w:div w:id="1581787520">
      <w:bodyDiv w:val="1"/>
      <w:marLeft w:val="0"/>
      <w:marRight w:val="0"/>
      <w:marTop w:val="0"/>
      <w:marBottom w:val="0"/>
      <w:divBdr>
        <w:top w:val="none" w:sz="0" w:space="0" w:color="auto"/>
        <w:left w:val="none" w:sz="0" w:space="0" w:color="auto"/>
        <w:bottom w:val="none" w:sz="0" w:space="0" w:color="auto"/>
        <w:right w:val="none" w:sz="0" w:space="0" w:color="auto"/>
      </w:divBdr>
    </w:div>
    <w:div w:id="1581796375">
      <w:bodyDiv w:val="1"/>
      <w:marLeft w:val="0"/>
      <w:marRight w:val="0"/>
      <w:marTop w:val="0"/>
      <w:marBottom w:val="0"/>
      <w:divBdr>
        <w:top w:val="none" w:sz="0" w:space="0" w:color="auto"/>
        <w:left w:val="none" w:sz="0" w:space="0" w:color="auto"/>
        <w:bottom w:val="none" w:sz="0" w:space="0" w:color="auto"/>
        <w:right w:val="none" w:sz="0" w:space="0" w:color="auto"/>
      </w:divBdr>
    </w:div>
    <w:div w:id="1581913667">
      <w:bodyDiv w:val="1"/>
      <w:marLeft w:val="0"/>
      <w:marRight w:val="0"/>
      <w:marTop w:val="0"/>
      <w:marBottom w:val="0"/>
      <w:divBdr>
        <w:top w:val="none" w:sz="0" w:space="0" w:color="auto"/>
        <w:left w:val="none" w:sz="0" w:space="0" w:color="auto"/>
        <w:bottom w:val="none" w:sz="0" w:space="0" w:color="auto"/>
        <w:right w:val="none" w:sz="0" w:space="0" w:color="auto"/>
      </w:divBdr>
    </w:div>
    <w:div w:id="1582134635">
      <w:bodyDiv w:val="1"/>
      <w:marLeft w:val="0"/>
      <w:marRight w:val="0"/>
      <w:marTop w:val="0"/>
      <w:marBottom w:val="0"/>
      <w:divBdr>
        <w:top w:val="none" w:sz="0" w:space="0" w:color="auto"/>
        <w:left w:val="none" w:sz="0" w:space="0" w:color="auto"/>
        <w:bottom w:val="none" w:sz="0" w:space="0" w:color="auto"/>
        <w:right w:val="none" w:sz="0" w:space="0" w:color="auto"/>
      </w:divBdr>
    </w:div>
    <w:div w:id="1582179883">
      <w:bodyDiv w:val="1"/>
      <w:marLeft w:val="0"/>
      <w:marRight w:val="0"/>
      <w:marTop w:val="0"/>
      <w:marBottom w:val="0"/>
      <w:divBdr>
        <w:top w:val="none" w:sz="0" w:space="0" w:color="auto"/>
        <w:left w:val="none" w:sz="0" w:space="0" w:color="auto"/>
        <w:bottom w:val="none" w:sz="0" w:space="0" w:color="auto"/>
        <w:right w:val="none" w:sz="0" w:space="0" w:color="auto"/>
      </w:divBdr>
    </w:div>
    <w:div w:id="1582180826">
      <w:bodyDiv w:val="1"/>
      <w:marLeft w:val="0"/>
      <w:marRight w:val="0"/>
      <w:marTop w:val="0"/>
      <w:marBottom w:val="0"/>
      <w:divBdr>
        <w:top w:val="none" w:sz="0" w:space="0" w:color="auto"/>
        <w:left w:val="none" w:sz="0" w:space="0" w:color="auto"/>
        <w:bottom w:val="none" w:sz="0" w:space="0" w:color="auto"/>
        <w:right w:val="none" w:sz="0" w:space="0" w:color="auto"/>
      </w:divBdr>
    </w:div>
    <w:div w:id="1582251682">
      <w:bodyDiv w:val="1"/>
      <w:marLeft w:val="0"/>
      <w:marRight w:val="0"/>
      <w:marTop w:val="0"/>
      <w:marBottom w:val="0"/>
      <w:divBdr>
        <w:top w:val="none" w:sz="0" w:space="0" w:color="auto"/>
        <w:left w:val="none" w:sz="0" w:space="0" w:color="auto"/>
        <w:bottom w:val="none" w:sz="0" w:space="0" w:color="auto"/>
        <w:right w:val="none" w:sz="0" w:space="0" w:color="auto"/>
      </w:divBdr>
    </w:div>
    <w:div w:id="1582257626">
      <w:bodyDiv w:val="1"/>
      <w:marLeft w:val="0"/>
      <w:marRight w:val="0"/>
      <w:marTop w:val="0"/>
      <w:marBottom w:val="0"/>
      <w:divBdr>
        <w:top w:val="none" w:sz="0" w:space="0" w:color="auto"/>
        <w:left w:val="none" w:sz="0" w:space="0" w:color="auto"/>
        <w:bottom w:val="none" w:sz="0" w:space="0" w:color="auto"/>
        <w:right w:val="none" w:sz="0" w:space="0" w:color="auto"/>
      </w:divBdr>
    </w:div>
    <w:div w:id="1582326055">
      <w:bodyDiv w:val="1"/>
      <w:marLeft w:val="0"/>
      <w:marRight w:val="0"/>
      <w:marTop w:val="0"/>
      <w:marBottom w:val="0"/>
      <w:divBdr>
        <w:top w:val="none" w:sz="0" w:space="0" w:color="auto"/>
        <w:left w:val="none" w:sz="0" w:space="0" w:color="auto"/>
        <w:bottom w:val="none" w:sz="0" w:space="0" w:color="auto"/>
        <w:right w:val="none" w:sz="0" w:space="0" w:color="auto"/>
      </w:divBdr>
    </w:div>
    <w:div w:id="1582368759">
      <w:bodyDiv w:val="1"/>
      <w:marLeft w:val="0"/>
      <w:marRight w:val="0"/>
      <w:marTop w:val="0"/>
      <w:marBottom w:val="0"/>
      <w:divBdr>
        <w:top w:val="none" w:sz="0" w:space="0" w:color="auto"/>
        <w:left w:val="none" w:sz="0" w:space="0" w:color="auto"/>
        <w:bottom w:val="none" w:sz="0" w:space="0" w:color="auto"/>
        <w:right w:val="none" w:sz="0" w:space="0" w:color="auto"/>
      </w:divBdr>
    </w:div>
    <w:div w:id="1582568045">
      <w:bodyDiv w:val="1"/>
      <w:marLeft w:val="0"/>
      <w:marRight w:val="0"/>
      <w:marTop w:val="0"/>
      <w:marBottom w:val="0"/>
      <w:divBdr>
        <w:top w:val="none" w:sz="0" w:space="0" w:color="auto"/>
        <w:left w:val="none" w:sz="0" w:space="0" w:color="auto"/>
        <w:bottom w:val="none" w:sz="0" w:space="0" w:color="auto"/>
        <w:right w:val="none" w:sz="0" w:space="0" w:color="auto"/>
      </w:divBdr>
    </w:div>
    <w:div w:id="1582593044">
      <w:bodyDiv w:val="1"/>
      <w:marLeft w:val="0"/>
      <w:marRight w:val="0"/>
      <w:marTop w:val="0"/>
      <w:marBottom w:val="0"/>
      <w:divBdr>
        <w:top w:val="none" w:sz="0" w:space="0" w:color="auto"/>
        <w:left w:val="none" w:sz="0" w:space="0" w:color="auto"/>
        <w:bottom w:val="none" w:sz="0" w:space="0" w:color="auto"/>
        <w:right w:val="none" w:sz="0" w:space="0" w:color="auto"/>
      </w:divBdr>
    </w:div>
    <w:div w:id="1582594244">
      <w:bodyDiv w:val="1"/>
      <w:marLeft w:val="0"/>
      <w:marRight w:val="0"/>
      <w:marTop w:val="0"/>
      <w:marBottom w:val="0"/>
      <w:divBdr>
        <w:top w:val="none" w:sz="0" w:space="0" w:color="auto"/>
        <w:left w:val="none" w:sz="0" w:space="0" w:color="auto"/>
        <w:bottom w:val="none" w:sz="0" w:space="0" w:color="auto"/>
        <w:right w:val="none" w:sz="0" w:space="0" w:color="auto"/>
      </w:divBdr>
    </w:div>
    <w:div w:id="1582594660">
      <w:bodyDiv w:val="1"/>
      <w:marLeft w:val="0"/>
      <w:marRight w:val="0"/>
      <w:marTop w:val="0"/>
      <w:marBottom w:val="0"/>
      <w:divBdr>
        <w:top w:val="none" w:sz="0" w:space="0" w:color="auto"/>
        <w:left w:val="none" w:sz="0" w:space="0" w:color="auto"/>
        <w:bottom w:val="none" w:sz="0" w:space="0" w:color="auto"/>
        <w:right w:val="none" w:sz="0" w:space="0" w:color="auto"/>
      </w:divBdr>
    </w:div>
    <w:div w:id="1582791372">
      <w:bodyDiv w:val="1"/>
      <w:marLeft w:val="0"/>
      <w:marRight w:val="0"/>
      <w:marTop w:val="0"/>
      <w:marBottom w:val="0"/>
      <w:divBdr>
        <w:top w:val="none" w:sz="0" w:space="0" w:color="auto"/>
        <w:left w:val="none" w:sz="0" w:space="0" w:color="auto"/>
        <w:bottom w:val="none" w:sz="0" w:space="0" w:color="auto"/>
        <w:right w:val="none" w:sz="0" w:space="0" w:color="auto"/>
      </w:divBdr>
    </w:div>
    <w:div w:id="1582905837">
      <w:bodyDiv w:val="1"/>
      <w:marLeft w:val="0"/>
      <w:marRight w:val="0"/>
      <w:marTop w:val="0"/>
      <w:marBottom w:val="0"/>
      <w:divBdr>
        <w:top w:val="none" w:sz="0" w:space="0" w:color="auto"/>
        <w:left w:val="none" w:sz="0" w:space="0" w:color="auto"/>
        <w:bottom w:val="none" w:sz="0" w:space="0" w:color="auto"/>
        <w:right w:val="none" w:sz="0" w:space="0" w:color="auto"/>
      </w:divBdr>
    </w:div>
    <w:div w:id="1582981411">
      <w:bodyDiv w:val="1"/>
      <w:marLeft w:val="0"/>
      <w:marRight w:val="0"/>
      <w:marTop w:val="0"/>
      <w:marBottom w:val="0"/>
      <w:divBdr>
        <w:top w:val="none" w:sz="0" w:space="0" w:color="auto"/>
        <w:left w:val="none" w:sz="0" w:space="0" w:color="auto"/>
        <w:bottom w:val="none" w:sz="0" w:space="0" w:color="auto"/>
        <w:right w:val="none" w:sz="0" w:space="0" w:color="auto"/>
      </w:divBdr>
    </w:div>
    <w:div w:id="1583104856">
      <w:bodyDiv w:val="1"/>
      <w:marLeft w:val="0"/>
      <w:marRight w:val="0"/>
      <w:marTop w:val="0"/>
      <w:marBottom w:val="0"/>
      <w:divBdr>
        <w:top w:val="none" w:sz="0" w:space="0" w:color="auto"/>
        <w:left w:val="none" w:sz="0" w:space="0" w:color="auto"/>
        <w:bottom w:val="none" w:sz="0" w:space="0" w:color="auto"/>
        <w:right w:val="none" w:sz="0" w:space="0" w:color="auto"/>
      </w:divBdr>
    </w:div>
    <w:div w:id="1583178361">
      <w:bodyDiv w:val="1"/>
      <w:marLeft w:val="0"/>
      <w:marRight w:val="0"/>
      <w:marTop w:val="0"/>
      <w:marBottom w:val="0"/>
      <w:divBdr>
        <w:top w:val="none" w:sz="0" w:space="0" w:color="auto"/>
        <w:left w:val="none" w:sz="0" w:space="0" w:color="auto"/>
        <w:bottom w:val="none" w:sz="0" w:space="0" w:color="auto"/>
        <w:right w:val="none" w:sz="0" w:space="0" w:color="auto"/>
      </w:divBdr>
    </w:div>
    <w:div w:id="1583220065">
      <w:bodyDiv w:val="1"/>
      <w:marLeft w:val="0"/>
      <w:marRight w:val="0"/>
      <w:marTop w:val="0"/>
      <w:marBottom w:val="0"/>
      <w:divBdr>
        <w:top w:val="none" w:sz="0" w:space="0" w:color="auto"/>
        <w:left w:val="none" w:sz="0" w:space="0" w:color="auto"/>
        <w:bottom w:val="none" w:sz="0" w:space="0" w:color="auto"/>
        <w:right w:val="none" w:sz="0" w:space="0" w:color="auto"/>
      </w:divBdr>
    </w:div>
    <w:div w:id="1583369428">
      <w:bodyDiv w:val="1"/>
      <w:marLeft w:val="0"/>
      <w:marRight w:val="0"/>
      <w:marTop w:val="0"/>
      <w:marBottom w:val="0"/>
      <w:divBdr>
        <w:top w:val="none" w:sz="0" w:space="0" w:color="auto"/>
        <w:left w:val="none" w:sz="0" w:space="0" w:color="auto"/>
        <w:bottom w:val="none" w:sz="0" w:space="0" w:color="auto"/>
        <w:right w:val="none" w:sz="0" w:space="0" w:color="auto"/>
      </w:divBdr>
    </w:div>
    <w:div w:id="1583488567">
      <w:bodyDiv w:val="1"/>
      <w:marLeft w:val="0"/>
      <w:marRight w:val="0"/>
      <w:marTop w:val="0"/>
      <w:marBottom w:val="0"/>
      <w:divBdr>
        <w:top w:val="none" w:sz="0" w:space="0" w:color="auto"/>
        <w:left w:val="none" w:sz="0" w:space="0" w:color="auto"/>
        <w:bottom w:val="none" w:sz="0" w:space="0" w:color="auto"/>
        <w:right w:val="none" w:sz="0" w:space="0" w:color="auto"/>
      </w:divBdr>
    </w:div>
    <w:div w:id="1583877413">
      <w:bodyDiv w:val="1"/>
      <w:marLeft w:val="0"/>
      <w:marRight w:val="0"/>
      <w:marTop w:val="0"/>
      <w:marBottom w:val="0"/>
      <w:divBdr>
        <w:top w:val="none" w:sz="0" w:space="0" w:color="auto"/>
        <w:left w:val="none" w:sz="0" w:space="0" w:color="auto"/>
        <w:bottom w:val="none" w:sz="0" w:space="0" w:color="auto"/>
        <w:right w:val="none" w:sz="0" w:space="0" w:color="auto"/>
      </w:divBdr>
    </w:div>
    <w:div w:id="1583946457">
      <w:bodyDiv w:val="1"/>
      <w:marLeft w:val="0"/>
      <w:marRight w:val="0"/>
      <w:marTop w:val="0"/>
      <w:marBottom w:val="0"/>
      <w:divBdr>
        <w:top w:val="none" w:sz="0" w:space="0" w:color="auto"/>
        <w:left w:val="none" w:sz="0" w:space="0" w:color="auto"/>
        <w:bottom w:val="none" w:sz="0" w:space="0" w:color="auto"/>
        <w:right w:val="none" w:sz="0" w:space="0" w:color="auto"/>
      </w:divBdr>
    </w:div>
    <w:div w:id="1583946948">
      <w:bodyDiv w:val="1"/>
      <w:marLeft w:val="0"/>
      <w:marRight w:val="0"/>
      <w:marTop w:val="0"/>
      <w:marBottom w:val="0"/>
      <w:divBdr>
        <w:top w:val="none" w:sz="0" w:space="0" w:color="auto"/>
        <w:left w:val="none" w:sz="0" w:space="0" w:color="auto"/>
        <w:bottom w:val="none" w:sz="0" w:space="0" w:color="auto"/>
        <w:right w:val="none" w:sz="0" w:space="0" w:color="auto"/>
      </w:divBdr>
    </w:div>
    <w:div w:id="1584294725">
      <w:bodyDiv w:val="1"/>
      <w:marLeft w:val="0"/>
      <w:marRight w:val="0"/>
      <w:marTop w:val="0"/>
      <w:marBottom w:val="0"/>
      <w:divBdr>
        <w:top w:val="none" w:sz="0" w:space="0" w:color="auto"/>
        <w:left w:val="none" w:sz="0" w:space="0" w:color="auto"/>
        <w:bottom w:val="none" w:sz="0" w:space="0" w:color="auto"/>
        <w:right w:val="none" w:sz="0" w:space="0" w:color="auto"/>
      </w:divBdr>
    </w:div>
    <w:div w:id="1584335352">
      <w:bodyDiv w:val="1"/>
      <w:marLeft w:val="0"/>
      <w:marRight w:val="0"/>
      <w:marTop w:val="0"/>
      <w:marBottom w:val="0"/>
      <w:divBdr>
        <w:top w:val="none" w:sz="0" w:space="0" w:color="auto"/>
        <w:left w:val="none" w:sz="0" w:space="0" w:color="auto"/>
        <w:bottom w:val="none" w:sz="0" w:space="0" w:color="auto"/>
        <w:right w:val="none" w:sz="0" w:space="0" w:color="auto"/>
      </w:divBdr>
    </w:div>
    <w:div w:id="1584337490">
      <w:bodyDiv w:val="1"/>
      <w:marLeft w:val="0"/>
      <w:marRight w:val="0"/>
      <w:marTop w:val="0"/>
      <w:marBottom w:val="0"/>
      <w:divBdr>
        <w:top w:val="none" w:sz="0" w:space="0" w:color="auto"/>
        <w:left w:val="none" w:sz="0" w:space="0" w:color="auto"/>
        <w:bottom w:val="none" w:sz="0" w:space="0" w:color="auto"/>
        <w:right w:val="none" w:sz="0" w:space="0" w:color="auto"/>
      </w:divBdr>
    </w:div>
    <w:div w:id="1584341640">
      <w:bodyDiv w:val="1"/>
      <w:marLeft w:val="0"/>
      <w:marRight w:val="0"/>
      <w:marTop w:val="0"/>
      <w:marBottom w:val="0"/>
      <w:divBdr>
        <w:top w:val="none" w:sz="0" w:space="0" w:color="auto"/>
        <w:left w:val="none" w:sz="0" w:space="0" w:color="auto"/>
        <w:bottom w:val="none" w:sz="0" w:space="0" w:color="auto"/>
        <w:right w:val="none" w:sz="0" w:space="0" w:color="auto"/>
      </w:divBdr>
    </w:div>
    <w:div w:id="1584409826">
      <w:bodyDiv w:val="1"/>
      <w:marLeft w:val="0"/>
      <w:marRight w:val="0"/>
      <w:marTop w:val="0"/>
      <w:marBottom w:val="0"/>
      <w:divBdr>
        <w:top w:val="none" w:sz="0" w:space="0" w:color="auto"/>
        <w:left w:val="none" w:sz="0" w:space="0" w:color="auto"/>
        <w:bottom w:val="none" w:sz="0" w:space="0" w:color="auto"/>
        <w:right w:val="none" w:sz="0" w:space="0" w:color="auto"/>
      </w:divBdr>
    </w:div>
    <w:div w:id="1584560279">
      <w:bodyDiv w:val="1"/>
      <w:marLeft w:val="0"/>
      <w:marRight w:val="0"/>
      <w:marTop w:val="0"/>
      <w:marBottom w:val="0"/>
      <w:divBdr>
        <w:top w:val="none" w:sz="0" w:space="0" w:color="auto"/>
        <w:left w:val="none" w:sz="0" w:space="0" w:color="auto"/>
        <w:bottom w:val="none" w:sz="0" w:space="0" w:color="auto"/>
        <w:right w:val="none" w:sz="0" w:space="0" w:color="auto"/>
      </w:divBdr>
    </w:div>
    <w:div w:id="1584561973">
      <w:bodyDiv w:val="1"/>
      <w:marLeft w:val="0"/>
      <w:marRight w:val="0"/>
      <w:marTop w:val="0"/>
      <w:marBottom w:val="0"/>
      <w:divBdr>
        <w:top w:val="none" w:sz="0" w:space="0" w:color="auto"/>
        <w:left w:val="none" w:sz="0" w:space="0" w:color="auto"/>
        <w:bottom w:val="none" w:sz="0" w:space="0" w:color="auto"/>
        <w:right w:val="none" w:sz="0" w:space="0" w:color="auto"/>
      </w:divBdr>
    </w:div>
    <w:div w:id="1584682832">
      <w:bodyDiv w:val="1"/>
      <w:marLeft w:val="0"/>
      <w:marRight w:val="0"/>
      <w:marTop w:val="0"/>
      <w:marBottom w:val="0"/>
      <w:divBdr>
        <w:top w:val="none" w:sz="0" w:space="0" w:color="auto"/>
        <w:left w:val="none" w:sz="0" w:space="0" w:color="auto"/>
        <w:bottom w:val="none" w:sz="0" w:space="0" w:color="auto"/>
        <w:right w:val="none" w:sz="0" w:space="0" w:color="auto"/>
      </w:divBdr>
    </w:div>
    <w:div w:id="1584683582">
      <w:bodyDiv w:val="1"/>
      <w:marLeft w:val="0"/>
      <w:marRight w:val="0"/>
      <w:marTop w:val="0"/>
      <w:marBottom w:val="0"/>
      <w:divBdr>
        <w:top w:val="none" w:sz="0" w:space="0" w:color="auto"/>
        <w:left w:val="none" w:sz="0" w:space="0" w:color="auto"/>
        <w:bottom w:val="none" w:sz="0" w:space="0" w:color="auto"/>
        <w:right w:val="none" w:sz="0" w:space="0" w:color="auto"/>
      </w:divBdr>
    </w:div>
    <w:div w:id="1584872818">
      <w:bodyDiv w:val="1"/>
      <w:marLeft w:val="0"/>
      <w:marRight w:val="0"/>
      <w:marTop w:val="0"/>
      <w:marBottom w:val="0"/>
      <w:divBdr>
        <w:top w:val="none" w:sz="0" w:space="0" w:color="auto"/>
        <w:left w:val="none" w:sz="0" w:space="0" w:color="auto"/>
        <w:bottom w:val="none" w:sz="0" w:space="0" w:color="auto"/>
        <w:right w:val="none" w:sz="0" w:space="0" w:color="auto"/>
      </w:divBdr>
    </w:div>
    <w:div w:id="1585187754">
      <w:bodyDiv w:val="1"/>
      <w:marLeft w:val="0"/>
      <w:marRight w:val="0"/>
      <w:marTop w:val="0"/>
      <w:marBottom w:val="0"/>
      <w:divBdr>
        <w:top w:val="none" w:sz="0" w:space="0" w:color="auto"/>
        <w:left w:val="none" w:sz="0" w:space="0" w:color="auto"/>
        <w:bottom w:val="none" w:sz="0" w:space="0" w:color="auto"/>
        <w:right w:val="none" w:sz="0" w:space="0" w:color="auto"/>
      </w:divBdr>
    </w:div>
    <w:div w:id="1585333067">
      <w:bodyDiv w:val="1"/>
      <w:marLeft w:val="0"/>
      <w:marRight w:val="0"/>
      <w:marTop w:val="0"/>
      <w:marBottom w:val="0"/>
      <w:divBdr>
        <w:top w:val="none" w:sz="0" w:space="0" w:color="auto"/>
        <w:left w:val="none" w:sz="0" w:space="0" w:color="auto"/>
        <w:bottom w:val="none" w:sz="0" w:space="0" w:color="auto"/>
        <w:right w:val="none" w:sz="0" w:space="0" w:color="auto"/>
      </w:divBdr>
    </w:div>
    <w:div w:id="1585453246">
      <w:bodyDiv w:val="1"/>
      <w:marLeft w:val="0"/>
      <w:marRight w:val="0"/>
      <w:marTop w:val="0"/>
      <w:marBottom w:val="0"/>
      <w:divBdr>
        <w:top w:val="none" w:sz="0" w:space="0" w:color="auto"/>
        <w:left w:val="none" w:sz="0" w:space="0" w:color="auto"/>
        <w:bottom w:val="none" w:sz="0" w:space="0" w:color="auto"/>
        <w:right w:val="none" w:sz="0" w:space="0" w:color="auto"/>
      </w:divBdr>
    </w:div>
    <w:div w:id="1585453728">
      <w:bodyDiv w:val="1"/>
      <w:marLeft w:val="0"/>
      <w:marRight w:val="0"/>
      <w:marTop w:val="0"/>
      <w:marBottom w:val="0"/>
      <w:divBdr>
        <w:top w:val="none" w:sz="0" w:space="0" w:color="auto"/>
        <w:left w:val="none" w:sz="0" w:space="0" w:color="auto"/>
        <w:bottom w:val="none" w:sz="0" w:space="0" w:color="auto"/>
        <w:right w:val="none" w:sz="0" w:space="0" w:color="auto"/>
      </w:divBdr>
    </w:div>
    <w:div w:id="1585456660">
      <w:bodyDiv w:val="1"/>
      <w:marLeft w:val="0"/>
      <w:marRight w:val="0"/>
      <w:marTop w:val="0"/>
      <w:marBottom w:val="0"/>
      <w:divBdr>
        <w:top w:val="none" w:sz="0" w:space="0" w:color="auto"/>
        <w:left w:val="none" w:sz="0" w:space="0" w:color="auto"/>
        <w:bottom w:val="none" w:sz="0" w:space="0" w:color="auto"/>
        <w:right w:val="none" w:sz="0" w:space="0" w:color="auto"/>
      </w:divBdr>
    </w:div>
    <w:div w:id="1585608766">
      <w:bodyDiv w:val="1"/>
      <w:marLeft w:val="0"/>
      <w:marRight w:val="0"/>
      <w:marTop w:val="0"/>
      <w:marBottom w:val="0"/>
      <w:divBdr>
        <w:top w:val="none" w:sz="0" w:space="0" w:color="auto"/>
        <w:left w:val="none" w:sz="0" w:space="0" w:color="auto"/>
        <w:bottom w:val="none" w:sz="0" w:space="0" w:color="auto"/>
        <w:right w:val="none" w:sz="0" w:space="0" w:color="auto"/>
      </w:divBdr>
    </w:div>
    <w:div w:id="1585803592">
      <w:bodyDiv w:val="1"/>
      <w:marLeft w:val="0"/>
      <w:marRight w:val="0"/>
      <w:marTop w:val="0"/>
      <w:marBottom w:val="0"/>
      <w:divBdr>
        <w:top w:val="none" w:sz="0" w:space="0" w:color="auto"/>
        <w:left w:val="none" w:sz="0" w:space="0" w:color="auto"/>
        <w:bottom w:val="none" w:sz="0" w:space="0" w:color="auto"/>
        <w:right w:val="none" w:sz="0" w:space="0" w:color="auto"/>
      </w:divBdr>
    </w:div>
    <w:div w:id="1585844769">
      <w:bodyDiv w:val="1"/>
      <w:marLeft w:val="0"/>
      <w:marRight w:val="0"/>
      <w:marTop w:val="0"/>
      <w:marBottom w:val="0"/>
      <w:divBdr>
        <w:top w:val="none" w:sz="0" w:space="0" w:color="auto"/>
        <w:left w:val="none" w:sz="0" w:space="0" w:color="auto"/>
        <w:bottom w:val="none" w:sz="0" w:space="0" w:color="auto"/>
        <w:right w:val="none" w:sz="0" w:space="0" w:color="auto"/>
      </w:divBdr>
    </w:div>
    <w:div w:id="1585869379">
      <w:bodyDiv w:val="1"/>
      <w:marLeft w:val="0"/>
      <w:marRight w:val="0"/>
      <w:marTop w:val="0"/>
      <w:marBottom w:val="0"/>
      <w:divBdr>
        <w:top w:val="none" w:sz="0" w:space="0" w:color="auto"/>
        <w:left w:val="none" w:sz="0" w:space="0" w:color="auto"/>
        <w:bottom w:val="none" w:sz="0" w:space="0" w:color="auto"/>
        <w:right w:val="none" w:sz="0" w:space="0" w:color="auto"/>
      </w:divBdr>
    </w:div>
    <w:div w:id="1585913189">
      <w:bodyDiv w:val="1"/>
      <w:marLeft w:val="0"/>
      <w:marRight w:val="0"/>
      <w:marTop w:val="0"/>
      <w:marBottom w:val="0"/>
      <w:divBdr>
        <w:top w:val="none" w:sz="0" w:space="0" w:color="auto"/>
        <w:left w:val="none" w:sz="0" w:space="0" w:color="auto"/>
        <w:bottom w:val="none" w:sz="0" w:space="0" w:color="auto"/>
        <w:right w:val="none" w:sz="0" w:space="0" w:color="auto"/>
      </w:divBdr>
    </w:div>
    <w:div w:id="1585988950">
      <w:bodyDiv w:val="1"/>
      <w:marLeft w:val="0"/>
      <w:marRight w:val="0"/>
      <w:marTop w:val="0"/>
      <w:marBottom w:val="0"/>
      <w:divBdr>
        <w:top w:val="none" w:sz="0" w:space="0" w:color="auto"/>
        <w:left w:val="none" w:sz="0" w:space="0" w:color="auto"/>
        <w:bottom w:val="none" w:sz="0" w:space="0" w:color="auto"/>
        <w:right w:val="none" w:sz="0" w:space="0" w:color="auto"/>
      </w:divBdr>
    </w:div>
    <w:div w:id="1585990967">
      <w:bodyDiv w:val="1"/>
      <w:marLeft w:val="0"/>
      <w:marRight w:val="0"/>
      <w:marTop w:val="0"/>
      <w:marBottom w:val="0"/>
      <w:divBdr>
        <w:top w:val="none" w:sz="0" w:space="0" w:color="auto"/>
        <w:left w:val="none" w:sz="0" w:space="0" w:color="auto"/>
        <w:bottom w:val="none" w:sz="0" w:space="0" w:color="auto"/>
        <w:right w:val="none" w:sz="0" w:space="0" w:color="auto"/>
      </w:divBdr>
    </w:div>
    <w:div w:id="1586066763">
      <w:bodyDiv w:val="1"/>
      <w:marLeft w:val="0"/>
      <w:marRight w:val="0"/>
      <w:marTop w:val="0"/>
      <w:marBottom w:val="0"/>
      <w:divBdr>
        <w:top w:val="none" w:sz="0" w:space="0" w:color="auto"/>
        <w:left w:val="none" w:sz="0" w:space="0" w:color="auto"/>
        <w:bottom w:val="none" w:sz="0" w:space="0" w:color="auto"/>
        <w:right w:val="none" w:sz="0" w:space="0" w:color="auto"/>
      </w:divBdr>
    </w:div>
    <w:div w:id="1586183816">
      <w:bodyDiv w:val="1"/>
      <w:marLeft w:val="0"/>
      <w:marRight w:val="0"/>
      <w:marTop w:val="0"/>
      <w:marBottom w:val="0"/>
      <w:divBdr>
        <w:top w:val="none" w:sz="0" w:space="0" w:color="auto"/>
        <w:left w:val="none" w:sz="0" w:space="0" w:color="auto"/>
        <w:bottom w:val="none" w:sz="0" w:space="0" w:color="auto"/>
        <w:right w:val="none" w:sz="0" w:space="0" w:color="auto"/>
      </w:divBdr>
    </w:div>
    <w:div w:id="1586264373">
      <w:bodyDiv w:val="1"/>
      <w:marLeft w:val="0"/>
      <w:marRight w:val="0"/>
      <w:marTop w:val="0"/>
      <w:marBottom w:val="0"/>
      <w:divBdr>
        <w:top w:val="none" w:sz="0" w:space="0" w:color="auto"/>
        <w:left w:val="none" w:sz="0" w:space="0" w:color="auto"/>
        <w:bottom w:val="none" w:sz="0" w:space="0" w:color="auto"/>
        <w:right w:val="none" w:sz="0" w:space="0" w:color="auto"/>
      </w:divBdr>
    </w:div>
    <w:div w:id="1586307593">
      <w:bodyDiv w:val="1"/>
      <w:marLeft w:val="0"/>
      <w:marRight w:val="0"/>
      <w:marTop w:val="0"/>
      <w:marBottom w:val="0"/>
      <w:divBdr>
        <w:top w:val="none" w:sz="0" w:space="0" w:color="auto"/>
        <w:left w:val="none" w:sz="0" w:space="0" w:color="auto"/>
        <w:bottom w:val="none" w:sz="0" w:space="0" w:color="auto"/>
        <w:right w:val="none" w:sz="0" w:space="0" w:color="auto"/>
      </w:divBdr>
    </w:div>
    <w:div w:id="1586379820">
      <w:bodyDiv w:val="1"/>
      <w:marLeft w:val="0"/>
      <w:marRight w:val="0"/>
      <w:marTop w:val="0"/>
      <w:marBottom w:val="0"/>
      <w:divBdr>
        <w:top w:val="none" w:sz="0" w:space="0" w:color="auto"/>
        <w:left w:val="none" w:sz="0" w:space="0" w:color="auto"/>
        <w:bottom w:val="none" w:sz="0" w:space="0" w:color="auto"/>
        <w:right w:val="none" w:sz="0" w:space="0" w:color="auto"/>
      </w:divBdr>
    </w:div>
    <w:div w:id="1586499186">
      <w:bodyDiv w:val="1"/>
      <w:marLeft w:val="0"/>
      <w:marRight w:val="0"/>
      <w:marTop w:val="0"/>
      <w:marBottom w:val="0"/>
      <w:divBdr>
        <w:top w:val="none" w:sz="0" w:space="0" w:color="auto"/>
        <w:left w:val="none" w:sz="0" w:space="0" w:color="auto"/>
        <w:bottom w:val="none" w:sz="0" w:space="0" w:color="auto"/>
        <w:right w:val="none" w:sz="0" w:space="0" w:color="auto"/>
      </w:divBdr>
    </w:div>
    <w:div w:id="1586837508">
      <w:bodyDiv w:val="1"/>
      <w:marLeft w:val="0"/>
      <w:marRight w:val="0"/>
      <w:marTop w:val="0"/>
      <w:marBottom w:val="0"/>
      <w:divBdr>
        <w:top w:val="none" w:sz="0" w:space="0" w:color="auto"/>
        <w:left w:val="none" w:sz="0" w:space="0" w:color="auto"/>
        <w:bottom w:val="none" w:sz="0" w:space="0" w:color="auto"/>
        <w:right w:val="none" w:sz="0" w:space="0" w:color="auto"/>
      </w:divBdr>
    </w:div>
    <w:div w:id="1587104924">
      <w:bodyDiv w:val="1"/>
      <w:marLeft w:val="0"/>
      <w:marRight w:val="0"/>
      <w:marTop w:val="0"/>
      <w:marBottom w:val="0"/>
      <w:divBdr>
        <w:top w:val="none" w:sz="0" w:space="0" w:color="auto"/>
        <w:left w:val="none" w:sz="0" w:space="0" w:color="auto"/>
        <w:bottom w:val="none" w:sz="0" w:space="0" w:color="auto"/>
        <w:right w:val="none" w:sz="0" w:space="0" w:color="auto"/>
      </w:divBdr>
    </w:div>
    <w:div w:id="1587104932">
      <w:bodyDiv w:val="1"/>
      <w:marLeft w:val="0"/>
      <w:marRight w:val="0"/>
      <w:marTop w:val="0"/>
      <w:marBottom w:val="0"/>
      <w:divBdr>
        <w:top w:val="none" w:sz="0" w:space="0" w:color="auto"/>
        <w:left w:val="none" w:sz="0" w:space="0" w:color="auto"/>
        <w:bottom w:val="none" w:sz="0" w:space="0" w:color="auto"/>
        <w:right w:val="none" w:sz="0" w:space="0" w:color="auto"/>
      </w:divBdr>
    </w:div>
    <w:div w:id="1587378654">
      <w:bodyDiv w:val="1"/>
      <w:marLeft w:val="0"/>
      <w:marRight w:val="0"/>
      <w:marTop w:val="0"/>
      <w:marBottom w:val="0"/>
      <w:divBdr>
        <w:top w:val="none" w:sz="0" w:space="0" w:color="auto"/>
        <w:left w:val="none" w:sz="0" w:space="0" w:color="auto"/>
        <w:bottom w:val="none" w:sz="0" w:space="0" w:color="auto"/>
        <w:right w:val="none" w:sz="0" w:space="0" w:color="auto"/>
      </w:divBdr>
    </w:div>
    <w:div w:id="1587690631">
      <w:bodyDiv w:val="1"/>
      <w:marLeft w:val="0"/>
      <w:marRight w:val="0"/>
      <w:marTop w:val="0"/>
      <w:marBottom w:val="0"/>
      <w:divBdr>
        <w:top w:val="none" w:sz="0" w:space="0" w:color="auto"/>
        <w:left w:val="none" w:sz="0" w:space="0" w:color="auto"/>
        <w:bottom w:val="none" w:sz="0" w:space="0" w:color="auto"/>
        <w:right w:val="none" w:sz="0" w:space="0" w:color="auto"/>
      </w:divBdr>
    </w:div>
    <w:div w:id="1587810218">
      <w:bodyDiv w:val="1"/>
      <w:marLeft w:val="0"/>
      <w:marRight w:val="0"/>
      <w:marTop w:val="0"/>
      <w:marBottom w:val="0"/>
      <w:divBdr>
        <w:top w:val="none" w:sz="0" w:space="0" w:color="auto"/>
        <w:left w:val="none" w:sz="0" w:space="0" w:color="auto"/>
        <w:bottom w:val="none" w:sz="0" w:space="0" w:color="auto"/>
        <w:right w:val="none" w:sz="0" w:space="0" w:color="auto"/>
      </w:divBdr>
    </w:div>
    <w:div w:id="1588075020">
      <w:bodyDiv w:val="1"/>
      <w:marLeft w:val="0"/>
      <w:marRight w:val="0"/>
      <w:marTop w:val="0"/>
      <w:marBottom w:val="0"/>
      <w:divBdr>
        <w:top w:val="none" w:sz="0" w:space="0" w:color="auto"/>
        <w:left w:val="none" w:sz="0" w:space="0" w:color="auto"/>
        <w:bottom w:val="none" w:sz="0" w:space="0" w:color="auto"/>
        <w:right w:val="none" w:sz="0" w:space="0" w:color="auto"/>
      </w:divBdr>
    </w:div>
    <w:div w:id="1588266260">
      <w:bodyDiv w:val="1"/>
      <w:marLeft w:val="0"/>
      <w:marRight w:val="0"/>
      <w:marTop w:val="0"/>
      <w:marBottom w:val="0"/>
      <w:divBdr>
        <w:top w:val="none" w:sz="0" w:space="0" w:color="auto"/>
        <w:left w:val="none" w:sz="0" w:space="0" w:color="auto"/>
        <w:bottom w:val="none" w:sz="0" w:space="0" w:color="auto"/>
        <w:right w:val="none" w:sz="0" w:space="0" w:color="auto"/>
      </w:divBdr>
    </w:div>
    <w:div w:id="1588613355">
      <w:bodyDiv w:val="1"/>
      <w:marLeft w:val="0"/>
      <w:marRight w:val="0"/>
      <w:marTop w:val="0"/>
      <w:marBottom w:val="0"/>
      <w:divBdr>
        <w:top w:val="none" w:sz="0" w:space="0" w:color="auto"/>
        <w:left w:val="none" w:sz="0" w:space="0" w:color="auto"/>
        <w:bottom w:val="none" w:sz="0" w:space="0" w:color="auto"/>
        <w:right w:val="none" w:sz="0" w:space="0" w:color="auto"/>
      </w:divBdr>
    </w:div>
    <w:div w:id="1588880181">
      <w:bodyDiv w:val="1"/>
      <w:marLeft w:val="0"/>
      <w:marRight w:val="0"/>
      <w:marTop w:val="0"/>
      <w:marBottom w:val="0"/>
      <w:divBdr>
        <w:top w:val="none" w:sz="0" w:space="0" w:color="auto"/>
        <w:left w:val="none" w:sz="0" w:space="0" w:color="auto"/>
        <w:bottom w:val="none" w:sz="0" w:space="0" w:color="auto"/>
        <w:right w:val="none" w:sz="0" w:space="0" w:color="auto"/>
      </w:divBdr>
    </w:div>
    <w:div w:id="1588924916">
      <w:bodyDiv w:val="1"/>
      <w:marLeft w:val="0"/>
      <w:marRight w:val="0"/>
      <w:marTop w:val="0"/>
      <w:marBottom w:val="0"/>
      <w:divBdr>
        <w:top w:val="none" w:sz="0" w:space="0" w:color="auto"/>
        <w:left w:val="none" w:sz="0" w:space="0" w:color="auto"/>
        <w:bottom w:val="none" w:sz="0" w:space="0" w:color="auto"/>
        <w:right w:val="none" w:sz="0" w:space="0" w:color="auto"/>
      </w:divBdr>
    </w:div>
    <w:div w:id="1588928417">
      <w:bodyDiv w:val="1"/>
      <w:marLeft w:val="0"/>
      <w:marRight w:val="0"/>
      <w:marTop w:val="0"/>
      <w:marBottom w:val="0"/>
      <w:divBdr>
        <w:top w:val="none" w:sz="0" w:space="0" w:color="auto"/>
        <w:left w:val="none" w:sz="0" w:space="0" w:color="auto"/>
        <w:bottom w:val="none" w:sz="0" w:space="0" w:color="auto"/>
        <w:right w:val="none" w:sz="0" w:space="0" w:color="auto"/>
      </w:divBdr>
    </w:div>
    <w:div w:id="1589265160">
      <w:bodyDiv w:val="1"/>
      <w:marLeft w:val="0"/>
      <w:marRight w:val="0"/>
      <w:marTop w:val="0"/>
      <w:marBottom w:val="0"/>
      <w:divBdr>
        <w:top w:val="none" w:sz="0" w:space="0" w:color="auto"/>
        <w:left w:val="none" w:sz="0" w:space="0" w:color="auto"/>
        <w:bottom w:val="none" w:sz="0" w:space="0" w:color="auto"/>
        <w:right w:val="none" w:sz="0" w:space="0" w:color="auto"/>
      </w:divBdr>
    </w:div>
    <w:div w:id="1589272665">
      <w:bodyDiv w:val="1"/>
      <w:marLeft w:val="0"/>
      <w:marRight w:val="0"/>
      <w:marTop w:val="0"/>
      <w:marBottom w:val="0"/>
      <w:divBdr>
        <w:top w:val="none" w:sz="0" w:space="0" w:color="auto"/>
        <w:left w:val="none" w:sz="0" w:space="0" w:color="auto"/>
        <w:bottom w:val="none" w:sz="0" w:space="0" w:color="auto"/>
        <w:right w:val="none" w:sz="0" w:space="0" w:color="auto"/>
      </w:divBdr>
    </w:div>
    <w:div w:id="1589341611">
      <w:bodyDiv w:val="1"/>
      <w:marLeft w:val="0"/>
      <w:marRight w:val="0"/>
      <w:marTop w:val="0"/>
      <w:marBottom w:val="0"/>
      <w:divBdr>
        <w:top w:val="none" w:sz="0" w:space="0" w:color="auto"/>
        <w:left w:val="none" w:sz="0" w:space="0" w:color="auto"/>
        <w:bottom w:val="none" w:sz="0" w:space="0" w:color="auto"/>
        <w:right w:val="none" w:sz="0" w:space="0" w:color="auto"/>
      </w:divBdr>
    </w:div>
    <w:div w:id="1589533651">
      <w:bodyDiv w:val="1"/>
      <w:marLeft w:val="0"/>
      <w:marRight w:val="0"/>
      <w:marTop w:val="0"/>
      <w:marBottom w:val="0"/>
      <w:divBdr>
        <w:top w:val="none" w:sz="0" w:space="0" w:color="auto"/>
        <w:left w:val="none" w:sz="0" w:space="0" w:color="auto"/>
        <w:bottom w:val="none" w:sz="0" w:space="0" w:color="auto"/>
        <w:right w:val="none" w:sz="0" w:space="0" w:color="auto"/>
      </w:divBdr>
    </w:div>
    <w:div w:id="1589536027">
      <w:bodyDiv w:val="1"/>
      <w:marLeft w:val="0"/>
      <w:marRight w:val="0"/>
      <w:marTop w:val="0"/>
      <w:marBottom w:val="0"/>
      <w:divBdr>
        <w:top w:val="none" w:sz="0" w:space="0" w:color="auto"/>
        <w:left w:val="none" w:sz="0" w:space="0" w:color="auto"/>
        <w:bottom w:val="none" w:sz="0" w:space="0" w:color="auto"/>
        <w:right w:val="none" w:sz="0" w:space="0" w:color="auto"/>
      </w:divBdr>
    </w:div>
    <w:div w:id="1589541832">
      <w:bodyDiv w:val="1"/>
      <w:marLeft w:val="0"/>
      <w:marRight w:val="0"/>
      <w:marTop w:val="0"/>
      <w:marBottom w:val="0"/>
      <w:divBdr>
        <w:top w:val="none" w:sz="0" w:space="0" w:color="auto"/>
        <w:left w:val="none" w:sz="0" w:space="0" w:color="auto"/>
        <w:bottom w:val="none" w:sz="0" w:space="0" w:color="auto"/>
        <w:right w:val="none" w:sz="0" w:space="0" w:color="auto"/>
      </w:divBdr>
    </w:div>
    <w:div w:id="1589577757">
      <w:bodyDiv w:val="1"/>
      <w:marLeft w:val="0"/>
      <w:marRight w:val="0"/>
      <w:marTop w:val="0"/>
      <w:marBottom w:val="0"/>
      <w:divBdr>
        <w:top w:val="none" w:sz="0" w:space="0" w:color="auto"/>
        <w:left w:val="none" w:sz="0" w:space="0" w:color="auto"/>
        <w:bottom w:val="none" w:sz="0" w:space="0" w:color="auto"/>
        <w:right w:val="none" w:sz="0" w:space="0" w:color="auto"/>
      </w:divBdr>
    </w:div>
    <w:div w:id="1589656438">
      <w:bodyDiv w:val="1"/>
      <w:marLeft w:val="0"/>
      <w:marRight w:val="0"/>
      <w:marTop w:val="0"/>
      <w:marBottom w:val="0"/>
      <w:divBdr>
        <w:top w:val="none" w:sz="0" w:space="0" w:color="auto"/>
        <w:left w:val="none" w:sz="0" w:space="0" w:color="auto"/>
        <w:bottom w:val="none" w:sz="0" w:space="0" w:color="auto"/>
        <w:right w:val="none" w:sz="0" w:space="0" w:color="auto"/>
      </w:divBdr>
    </w:div>
    <w:div w:id="1589775885">
      <w:bodyDiv w:val="1"/>
      <w:marLeft w:val="0"/>
      <w:marRight w:val="0"/>
      <w:marTop w:val="0"/>
      <w:marBottom w:val="0"/>
      <w:divBdr>
        <w:top w:val="none" w:sz="0" w:space="0" w:color="auto"/>
        <w:left w:val="none" w:sz="0" w:space="0" w:color="auto"/>
        <w:bottom w:val="none" w:sz="0" w:space="0" w:color="auto"/>
        <w:right w:val="none" w:sz="0" w:space="0" w:color="auto"/>
      </w:divBdr>
    </w:div>
    <w:div w:id="1589776080">
      <w:bodyDiv w:val="1"/>
      <w:marLeft w:val="0"/>
      <w:marRight w:val="0"/>
      <w:marTop w:val="0"/>
      <w:marBottom w:val="0"/>
      <w:divBdr>
        <w:top w:val="none" w:sz="0" w:space="0" w:color="auto"/>
        <w:left w:val="none" w:sz="0" w:space="0" w:color="auto"/>
        <w:bottom w:val="none" w:sz="0" w:space="0" w:color="auto"/>
        <w:right w:val="none" w:sz="0" w:space="0" w:color="auto"/>
      </w:divBdr>
    </w:div>
    <w:div w:id="1590040141">
      <w:bodyDiv w:val="1"/>
      <w:marLeft w:val="0"/>
      <w:marRight w:val="0"/>
      <w:marTop w:val="0"/>
      <w:marBottom w:val="0"/>
      <w:divBdr>
        <w:top w:val="none" w:sz="0" w:space="0" w:color="auto"/>
        <w:left w:val="none" w:sz="0" w:space="0" w:color="auto"/>
        <w:bottom w:val="none" w:sz="0" w:space="0" w:color="auto"/>
        <w:right w:val="none" w:sz="0" w:space="0" w:color="auto"/>
      </w:divBdr>
    </w:div>
    <w:div w:id="1590040309">
      <w:bodyDiv w:val="1"/>
      <w:marLeft w:val="0"/>
      <w:marRight w:val="0"/>
      <w:marTop w:val="0"/>
      <w:marBottom w:val="0"/>
      <w:divBdr>
        <w:top w:val="none" w:sz="0" w:space="0" w:color="auto"/>
        <w:left w:val="none" w:sz="0" w:space="0" w:color="auto"/>
        <w:bottom w:val="none" w:sz="0" w:space="0" w:color="auto"/>
        <w:right w:val="none" w:sz="0" w:space="0" w:color="auto"/>
      </w:divBdr>
    </w:div>
    <w:div w:id="1590190594">
      <w:bodyDiv w:val="1"/>
      <w:marLeft w:val="0"/>
      <w:marRight w:val="0"/>
      <w:marTop w:val="0"/>
      <w:marBottom w:val="0"/>
      <w:divBdr>
        <w:top w:val="none" w:sz="0" w:space="0" w:color="auto"/>
        <w:left w:val="none" w:sz="0" w:space="0" w:color="auto"/>
        <w:bottom w:val="none" w:sz="0" w:space="0" w:color="auto"/>
        <w:right w:val="none" w:sz="0" w:space="0" w:color="auto"/>
      </w:divBdr>
    </w:div>
    <w:div w:id="1590233990">
      <w:bodyDiv w:val="1"/>
      <w:marLeft w:val="0"/>
      <w:marRight w:val="0"/>
      <w:marTop w:val="0"/>
      <w:marBottom w:val="0"/>
      <w:divBdr>
        <w:top w:val="none" w:sz="0" w:space="0" w:color="auto"/>
        <w:left w:val="none" w:sz="0" w:space="0" w:color="auto"/>
        <w:bottom w:val="none" w:sz="0" w:space="0" w:color="auto"/>
        <w:right w:val="none" w:sz="0" w:space="0" w:color="auto"/>
      </w:divBdr>
    </w:div>
    <w:div w:id="1590429387">
      <w:bodyDiv w:val="1"/>
      <w:marLeft w:val="0"/>
      <w:marRight w:val="0"/>
      <w:marTop w:val="0"/>
      <w:marBottom w:val="0"/>
      <w:divBdr>
        <w:top w:val="none" w:sz="0" w:space="0" w:color="auto"/>
        <w:left w:val="none" w:sz="0" w:space="0" w:color="auto"/>
        <w:bottom w:val="none" w:sz="0" w:space="0" w:color="auto"/>
        <w:right w:val="none" w:sz="0" w:space="0" w:color="auto"/>
      </w:divBdr>
    </w:div>
    <w:div w:id="1590432016">
      <w:bodyDiv w:val="1"/>
      <w:marLeft w:val="0"/>
      <w:marRight w:val="0"/>
      <w:marTop w:val="0"/>
      <w:marBottom w:val="0"/>
      <w:divBdr>
        <w:top w:val="none" w:sz="0" w:space="0" w:color="auto"/>
        <w:left w:val="none" w:sz="0" w:space="0" w:color="auto"/>
        <w:bottom w:val="none" w:sz="0" w:space="0" w:color="auto"/>
        <w:right w:val="none" w:sz="0" w:space="0" w:color="auto"/>
      </w:divBdr>
    </w:div>
    <w:div w:id="1590500500">
      <w:bodyDiv w:val="1"/>
      <w:marLeft w:val="0"/>
      <w:marRight w:val="0"/>
      <w:marTop w:val="0"/>
      <w:marBottom w:val="0"/>
      <w:divBdr>
        <w:top w:val="none" w:sz="0" w:space="0" w:color="auto"/>
        <w:left w:val="none" w:sz="0" w:space="0" w:color="auto"/>
        <w:bottom w:val="none" w:sz="0" w:space="0" w:color="auto"/>
        <w:right w:val="none" w:sz="0" w:space="0" w:color="auto"/>
      </w:divBdr>
    </w:div>
    <w:div w:id="1590699213">
      <w:bodyDiv w:val="1"/>
      <w:marLeft w:val="0"/>
      <w:marRight w:val="0"/>
      <w:marTop w:val="0"/>
      <w:marBottom w:val="0"/>
      <w:divBdr>
        <w:top w:val="none" w:sz="0" w:space="0" w:color="auto"/>
        <w:left w:val="none" w:sz="0" w:space="0" w:color="auto"/>
        <w:bottom w:val="none" w:sz="0" w:space="0" w:color="auto"/>
        <w:right w:val="none" w:sz="0" w:space="0" w:color="auto"/>
      </w:divBdr>
    </w:div>
    <w:div w:id="1590890905">
      <w:bodyDiv w:val="1"/>
      <w:marLeft w:val="0"/>
      <w:marRight w:val="0"/>
      <w:marTop w:val="0"/>
      <w:marBottom w:val="0"/>
      <w:divBdr>
        <w:top w:val="none" w:sz="0" w:space="0" w:color="auto"/>
        <w:left w:val="none" w:sz="0" w:space="0" w:color="auto"/>
        <w:bottom w:val="none" w:sz="0" w:space="0" w:color="auto"/>
        <w:right w:val="none" w:sz="0" w:space="0" w:color="auto"/>
      </w:divBdr>
    </w:div>
    <w:div w:id="1591036246">
      <w:bodyDiv w:val="1"/>
      <w:marLeft w:val="0"/>
      <w:marRight w:val="0"/>
      <w:marTop w:val="0"/>
      <w:marBottom w:val="0"/>
      <w:divBdr>
        <w:top w:val="none" w:sz="0" w:space="0" w:color="auto"/>
        <w:left w:val="none" w:sz="0" w:space="0" w:color="auto"/>
        <w:bottom w:val="none" w:sz="0" w:space="0" w:color="auto"/>
        <w:right w:val="none" w:sz="0" w:space="0" w:color="auto"/>
      </w:divBdr>
    </w:div>
    <w:div w:id="1591038522">
      <w:bodyDiv w:val="1"/>
      <w:marLeft w:val="0"/>
      <w:marRight w:val="0"/>
      <w:marTop w:val="0"/>
      <w:marBottom w:val="0"/>
      <w:divBdr>
        <w:top w:val="none" w:sz="0" w:space="0" w:color="auto"/>
        <w:left w:val="none" w:sz="0" w:space="0" w:color="auto"/>
        <w:bottom w:val="none" w:sz="0" w:space="0" w:color="auto"/>
        <w:right w:val="none" w:sz="0" w:space="0" w:color="auto"/>
      </w:divBdr>
    </w:div>
    <w:div w:id="1591043511">
      <w:bodyDiv w:val="1"/>
      <w:marLeft w:val="0"/>
      <w:marRight w:val="0"/>
      <w:marTop w:val="0"/>
      <w:marBottom w:val="0"/>
      <w:divBdr>
        <w:top w:val="none" w:sz="0" w:space="0" w:color="auto"/>
        <w:left w:val="none" w:sz="0" w:space="0" w:color="auto"/>
        <w:bottom w:val="none" w:sz="0" w:space="0" w:color="auto"/>
        <w:right w:val="none" w:sz="0" w:space="0" w:color="auto"/>
      </w:divBdr>
    </w:div>
    <w:div w:id="1591115525">
      <w:bodyDiv w:val="1"/>
      <w:marLeft w:val="0"/>
      <w:marRight w:val="0"/>
      <w:marTop w:val="0"/>
      <w:marBottom w:val="0"/>
      <w:divBdr>
        <w:top w:val="none" w:sz="0" w:space="0" w:color="auto"/>
        <w:left w:val="none" w:sz="0" w:space="0" w:color="auto"/>
        <w:bottom w:val="none" w:sz="0" w:space="0" w:color="auto"/>
        <w:right w:val="none" w:sz="0" w:space="0" w:color="auto"/>
      </w:divBdr>
    </w:div>
    <w:div w:id="1591159193">
      <w:bodyDiv w:val="1"/>
      <w:marLeft w:val="0"/>
      <w:marRight w:val="0"/>
      <w:marTop w:val="0"/>
      <w:marBottom w:val="0"/>
      <w:divBdr>
        <w:top w:val="none" w:sz="0" w:space="0" w:color="auto"/>
        <w:left w:val="none" w:sz="0" w:space="0" w:color="auto"/>
        <w:bottom w:val="none" w:sz="0" w:space="0" w:color="auto"/>
        <w:right w:val="none" w:sz="0" w:space="0" w:color="auto"/>
      </w:divBdr>
    </w:div>
    <w:div w:id="1591162394">
      <w:bodyDiv w:val="1"/>
      <w:marLeft w:val="0"/>
      <w:marRight w:val="0"/>
      <w:marTop w:val="0"/>
      <w:marBottom w:val="0"/>
      <w:divBdr>
        <w:top w:val="none" w:sz="0" w:space="0" w:color="auto"/>
        <w:left w:val="none" w:sz="0" w:space="0" w:color="auto"/>
        <w:bottom w:val="none" w:sz="0" w:space="0" w:color="auto"/>
        <w:right w:val="none" w:sz="0" w:space="0" w:color="auto"/>
      </w:divBdr>
    </w:div>
    <w:div w:id="1591237226">
      <w:bodyDiv w:val="1"/>
      <w:marLeft w:val="0"/>
      <w:marRight w:val="0"/>
      <w:marTop w:val="0"/>
      <w:marBottom w:val="0"/>
      <w:divBdr>
        <w:top w:val="none" w:sz="0" w:space="0" w:color="auto"/>
        <w:left w:val="none" w:sz="0" w:space="0" w:color="auto"/>
        <w:bottom w:val="none" w:sz="0" w:space="0" w:color="auto"/>
        <w:right w:val="none" w:sz="0" w:space="0" w:color="auto"/>
      </w:divBdr>
    </w:div>
    <w:div w:id="1591306475">
      <w:bodyDiv w:val="1"/>
      <w:marLeft w:val="0"/>
      <w:marRight w:val="0"/>
      <w:marTop w:val="0"/>
      <w:marBottom w:val="0"/>
      <w:divBdr>
        <w:top w:val="none" w:sz="0" w:space="0" w:color="auto"/>
        <w:left w:val="none" w:sz="0" w:space="0" w:color="auto"/>
        <w:bottom w:val="none" w:sz="0" w:space="0" w:color="auto"/>
        <w:right w:val="none" w:sz="0" w:space="0" w:color="auto"/>
      </w:divBdr>
    </w:div>
    <w:div w:id="1591311555">
      <w:bodyDiv w:val="1"/>
      <w:marLeft w:val="0"/>
      <w:marRight w:val="0"/>
      <w:marTop w:val="0"/>
      <w:marBottom w:val="0"/>
      <w:divBdr>
        <w:top w:val="none" w:sz="0" w:space="0" w:color="auto"/>
        <w:left w:val="none" w:sz="0" w:space="0" w:color="auto"/>
        <w:bottom w:val="none" w:sz="0" w:space="0" w:color="auto"/>
        <w:right w:val="none" w:sz="0" w:space="0" w:color="auto"/>
      </w:divBdr>
    </w:div>
    <w:div w:id="1591347607">
      <w:bodyDiv w:val="1"/>
      <w:marLeft w:val="0"/>
      <w:marRight w:val="0"/>
      <w:marTop w:val="0"/>
      <w:marBottom w:val="0"/>
      <w:divBdr>
        <w:top w:val="none" w:sz="0" w:space="0" w:color="auto"/>
        <w:left w:val="none" w:sz="0" w:space="0" w:color="auto"/>
        <w:bottom w:val="none" w:sz="0" w:space="0" w:color="auto"/>
        <w:right w:val="none" w:sz="0" w:space="0" w:color="auto"/>
      </w:divBdr>
    </w:div>
    <w:div w:id="1591349789">
      <w:bodyDiv w:val="1"/>
      <w:marLeft w:val="0"/>
      <w:marRight w:val="0"/>
      <w:marTop w:val="0"/>
      <w:marBottom w:val="0"/>
      <w:divBdr>
        <w:top w:val="none" w:sz="0" w:space="0" w:color="auto"/>
        <w:left w:val="none" w:sz="0" w:space="0" w:color="auto"/>
        <w:bottom w:val="none" w:sz="0" w:space="0" w:color="auto"/>
        <w:right w:val="none" w:sz="0" w:space="0" w:color="auto"/>
      </w:divBdr>
    </w:div>
    <w:div w:id="1591962047">
      <w:bodyDiv w:val="1"/>
      <w:marLeft w:val="0"/>
      <w:marRight w:val="0"/>
      <w:marTop w:val="0"/>
      <w:marBottom w:val="0"/>
      <w:divBdr>
        <w:top w:val="none" w:sz="0" w:space="0" w:color="auto"/>
        <w:left w:val="none" w:sz="0" w:space="0" w:color="auto"/>
        <w:bottom w:val="none" w:sz="0" w:space="0" w:color="auto"/>
        <w:right w:val="none" w:sz="0" w:space="0" w:color="auto"/>
      </w:divBdr>
    </w:div>
    <w:div w:id="1592079948">
      <w:bodyDiv w:val="1"/>
      <w:marLeft w:val="0"/>
      <w:marRight w:val="0"/>
      <w:marTop w:val="0"/>
      <w:marBottom w:val="0"/>
      <w:divBdr>
        <w:top w:val="none" w:sz="0" w:space="0" w:color="auto"/>
        <w:left w:val="none" w:sz="0" w:space="0" w:color="auto"/>
        <w:bottom w:val="none" w:sz="0" w:space="0" w:color="auto"/>
        <w:right w:val="none" w:sz="0" w:space="0" w:color="auto"/>
      </w:divBdr>
    </w:div>
    <w:div w:id="1592083739">
      <w:bodyDiv w:val="1"/>
      <w:marLeft w:val="0"/>
      <w:marRight w:val="0"/>
      <w:marTop w:val="0"/>
      <w:marBottom w:val="0"/>
      <w:divBdr>
        <w:top w:val="none" w:sz="0" w:space="0" w:color="auto"/>
        <w:left w:val="none" w:sz="0" w:space="0" w:color="auto"/>
        <w:bottom w:val="none" w:sz="0" w:space="0" w:color="auto"/>
        <w:right w:val="none" w:sz="0" w:space="0" w:color="auto"/>
      </w:divBdr>
    </w:div>
    <w:div w:id="1592276976">
      <w:bodyDiv w:val="1"/>
      <w:marLeft w:val="0"/>
      <w:marRight w:val="0"/>
      <w:marTop w:val="0"/>
      <w:marBottom w:val="0"/>
      <w:divBdr>
        <w:top w:val="none" w:sz="0" w:space="0" w:color="auto"/>
        <w:left w:val="none" w:sz="0" w:space="0" w:color="auto"/>
        <w:bottom w:val="none" w:sz="0" w:space="0" w:color="auto"/>
        <w:right w:val="none" w:sz="0" w:space="0" w:color="auto"/>
      </w:divBdr>
    </w:div>
    <w:div w:id="1592396118">
      <w:bodyDiv w:val="1"/>
      <w:marLeft w:val="0"/>
      <w:marRight w:val="0"/>
      <w:marTop w:val="0"/>
      <w:marBottom w:val="0"/>
      <w:divBdr>
        <w:top w:val="none" w:sz="0" w:space="0" w:color="auto"/>
        <w:left w:val="none" w:sz="0" w:space="0" w:color="auto"/>
        <w:bottom w:val="none" w:sz="0" w:space="0" w:color="auto"/>
        <w:right w:val="none" w:sz="0" w:space="0" w:color="auto"/>
      </w:divBdr>
    </w:div>
    <w:div w:id="1592540216">
      <w:bodyDiv w:val="1"/>
      <w:marLeft w:val="0"/>
      <w:marRight w:val="0"/>
      <w:marTop w:val="0"/>
      <w:marBottom w:val="0"/>
      <w:divBdr>
        <w:top w:val="none" w:sz="0" w:space="0" w:color="auto"/>
        <w:left w:val="none" w:sz="0" w:space="0" w:color="auto"/>
        <w:bottom w:val="none" w:sz="0" w:space="0" w:color="auto"/>
        <w:right w:val="none" w:sz="0" w:space="0" w:color="auto"/>
      </w:divBdr>
    </w:div>
    <w:div w:id="1592666206">
      <w:bodyDiv w:val="1"/>
      <w:marLeft w:val="0"/>
      <w:marRight w:val="0"/>
      <w:marTop w:val="0"/>
      <w:marBottom w:val="0"/>
      <w:divBdr>
        <w:top w:val="none" w:sz="0" w:space="0" w:color="auto"/>
        <w:left w:val="none" w:sz="0" w:space="0" w:color="auto"/>
        <w:bottom w:val="none" w:sz="0" w:space="0" w:color="auto"/>
        <w:right w:val="none" w:sz="0" w:space="0" w:color="auto"/>
      </w:divBdr>
    </w:div>
    <w:div w:id="1592810739">
      <w:bodyDiv w:val="1"/>
      <w:marLeft w:val="0"/>
      <w:marRight w:val="0"/>
      <w:marTop w:val="0"/>
      <w:marBottom w:val="0"/>
      <w:divBdr>
        <w:top w:val="none" w:sz="0" w:space="0" w:color="auto"/>
        <w:left w:val="none" w:sz="0" w:space="0" w:color="auto"/>
        <w:bottom w:val="none" w:sz="0" w:space="0" w:color="auto"/>
        <w:right w:val="none" w:sz="0" w:space="0" w:color="auto"/>
      </w:divBdr>
    </w:div>
    <w:div w:id="1592817377">
      <w:bodyDiv w:val="1"/>
      <w:marLeft w:val="0"/>
      <w:marRight w:val="0"/>
      <w:marTop w:val="0"/>
      <w:marBottom w:val="0"/>
      <w:divBdr>
        <w:top w:val="none" w:sz="0" w:space="0" w:color="auto"/>
        <w:left w:val="none" w:sz="0" w:space="0" w:color="auto"/>
        <w:bottom w:val="none" w:sz="0" w:space="0" w:color="auto"/>
        <w:right w:val="none" w:sz="0" w:space="0" w:color="auto"/>
      </w:divBdr>
    </w:div>
    <w:div w:id="1592852967">
      <w:bodyDiv w:val="1"/>
      <w:marLeft w:val="0"/>
      <w:marRight w:val="0"/>
      <w:marTop w:val="0"/>
      <w:marBottom w:val="0"/>
      <w:divBdr>
        <w:top w:val="none" w:sz="0" w:space="0" w:color="auto"/>
        <w:left w:val="none" w:sz="0" w:space="0" w:color="auto"/>
        <w:bottom w:val="none" w:sz="0" w:space="0" w:color="auto"/>
        <w:right w:val="none" w:sz="0" w:space="0" w:color="auto"/>
      </w:divBdr>
    </w:div>
    <w:div w:id="1592857065">
      <w:bodyDiv w:val="1"/>
      <w:marLeft w:val="0"/>
      <w:marRight w:val="0"/>
      <w:marTop w:val="0"/>
      <w:marBottom w:val="0"/>
      <w:divBdr>
        <w:top w:val="none" w:sz="0" w:space="0" w:color="auto"/>
        <w:left w:val="none" w:sz="0" w:space="0" w:color="auto"/>
        <w:bottom w:val="none" w:sz="0" w:space="0" w:color="auto"/>
        <w:right w:val="none" w:sz="0" w:space="0" w:color="auto"/>
      </w:divBdr>
    </w:div>
    <w:div w:id="1593123306">
      <w:bodyDiv w:val="1"/>
      <w:marLeft w:val="0"/>
      <w:marRight w:val="0"/>
      <w:marTop w:val="0"/>
      <w:marBottom w:val="0"/>
      <w:divBdr>
        <w:top w:val="none" w:sz="0" w:space="0" w:color="auto"/>
        <w:left w:val="none" w:sz="0" w:space="0" w:color="auto"/>
        <w:bottom w:val="none" w:sz="0" w:space="0" w:color="auto"/>
        <w:right w:val="none" w:sz="0" w:space="0" w:color="auto"/>
      </w:divBdr>
    </w:div>
    <w:div w:id="1593278383">
      <w:bodyDiv w:val="1"/>
      <w:marLeft w:val="0"/>
      <w:marRight w:val="0"/>
      <w:marTop w:val="0"/>
      <w:marBottom w:val="0"/>
      <w:divBdr>
        <w:top w:val="none" w:sz="0" w:space="0" w:color="auto"/>
        <w:left w:val="none" w:sz="0" w:space="0" w:color="auto"/>
        <w:bottom w:val="none" w:sz="0" w:space="0" w:color="auto"/>
        <w:right w:val="none" w:sz="0" w:space="0" w:color="auto"/>
      </w:divBdr>
    </w:div>
    <w:div w:id="1593391326">
      <w:bodyDiv w:val="1"/>
      <w:marLeft w:val="0"/>
      <w:marRight w:val="0"/>
      <w:marTop w:val="0"/>
      <w:marBottom w:val="0"/>
      <w:divBdr>
        <w:top w:val="none" w:sz="0" w:space="0" w:color="auto"/>
        <w:left w:val="none" w:sz="0" w:space="0" w:color="auto"/>
        <w:bottom w:val="none" w:sz="0" w:space="0" w:color="auto"/>
        <w:right w:val="none" w:sz="0" w:space="0" w:color="auto"/>
      </w:divBdr>
    </w:div>
    <w:div w:id="1593393421">
      <w:bodyDiv w:val="1"/>
      <w:marLeft w:val="0"/>
      <w:marRight w:val="0"/>
      <w:marTop w:val="0"/>
      <w:marBottom w:val="0"/>
      <w:divBdr>
        <w:top w:val="none" w:sz="0" w:space="0" w:color="auto"/>
        <w:left w:val="none" w:sz="0" w:space="0" w:color="auto"/>
        <w:bottom w:val="none" w:sz="0" w:space="0" w:color="auto"/>
        <w:right w:val="none" w:sz="0" w:space="0" w:color="auto"/>
      </w:divBdr>
    </w:div>
    <w:div w:id="1593514617">
      <w:bodyDiv w:val="1"/>
      <w:marLeft w:val="0"/>
      <w:marRight w:val="0"/>
      <w:marTop w:val="0"/>
      <w:marBottom w:val="0"/>
      <w:divBdr>
        <w:top w:val="none" w:sz="0" w:space="0" w:color="auto"/>
        <w:left w:val="none" w:sz="0" w:space="0" w:color="auto"/>
        <w:bottom w:val="none" w:sz="0" w:space="0" w:color="auto"/>
        <w:right w:val="none" w:sz="0" w:space="0" w:color="auto"/>
      </w:divBdr>
    </w:div>
    <w:div w:id="1593657758">
      <w:bodyDiv w:val="1"/>
      <w:marLeft w:val="0"/>
      <w:marRight w:val="0"/>
      <w:marTop w:val="0"/>
      <w:marBottom w:val="0"/>
      <w:divBdr>
        <w:top w:val="none" w:sz="0" w:space="0" w:color="auto"/>
        <w:left w:val="none" w:sz="0" w:space="0" w:color="auto"/>
        <w:bottom w:val="none" w:sz="0" w:space="0" w:color="auto"/>
        <w:right w:val="none" w:sz="0" w:space="0" w:color="auto"/>
      </w:divBdr>
    </w:div>
    <w:div w:id="1593779511">
      <w:bodyDiv w:val="1"/>
      <w:marLeft w:val="0"/>
      <w:marRight w:val="0"/>
      <w:marTop w:val="0"/>
      <w:marBottom w:val="0"/>
      <w:divBdr>
        <w:top w:val="none" w:sz="0" w:space="0" w:color="auto"/>
        <w:left w:val="none" w:sz="0" w:space="0" w:color="auto"/>
        <w:bottom w:val="none" w:sz="0" w:space="0" w:color="auto"/>
        <w:right w:val="none" w:sz="0" w:space="0" w:color="auto"/>
      </w:divBdr>
    </w:div>
    <w:div w:id="1594122889">
      <w:bodyDiv w:val="1"/>
      <w:marLeft w:val="0"/>
      <w:marRight w:val="0"/>
      <w:marTop w:val="0"/>
      <w:marBottom w:val="0"/>
      <w:divBdr>
        <w:top w:val="none" w:sz="0" w:space="0" w:color="auto"/>
        <w:left w:val="none" w:sz="0" w:space="0" w:color="auto"/>
        <w:bottom w:val="none" w:sz="0" w:space="0" w:color="auto"/>
        <w:right w:val="none" w:sz="0" w:space="0" w:color="auto"/>
      </w:divBdr>
    </w:div>
    <w:div w:id="1594166437">
      <w:bodyDiv w:val="1"/>
      <w:marLeft w:val="0"/>
      <w:marRight w:val="0"/>
      <w:marTop w:val="0"/>
      <w:marBottom w:val="0"/>
      <w:divBdr>
        <w:top w:val="none" w:sz="0" w:space="0" w:color="auto"/>
        <w:left w:val="none" w:sz="0" w:space="0" w:color="auto"/>
        <w:bottom w:val="none" w:sz="0" w:space="0" w:color="auto"/>
        <w:right w:val="none" w:sz="0" w:space="0" w:color="auto"/>
      </w:divBdr>
    </w:div>
    <w:div w:id="1594238607">
      <w:bodyDiv w:val="1"/>
      <w:marLeft w:val="0"/>
      <w:marRight w:val="0"/>
      <w:marTop w:val="0"/>
      <w:marBottom w:val="0"/>
      <w:divBdr>
        <w:top w:val="none" w:sz="0" w:space="0" w:color="auto"/>
        <w:left w:val="none" w:sz="0" w:space="0" w:color="auto"/>
        <w:bottom w:val="none" w:sz="0" w:space="0" w:color="auto"/>
        <w:right w:val="none" w:sz="0" w:space="0" w:color="auto"/>
      </w:divBdr>
    </w:div>
    <w:div w:id="1594239487">
      <w:bodyDiv w:val="1"/>
      <w:marLeft w:val="0"/>
      <w:marRight w:val="0"/>
      <w:marTop w:val="0"/>
      <w:marBottom w:val="0"/>
      <w:divBdr>
        <w:top w:val="none" w:sz="0" w:space="0" w:color="auto"/>
        <w:left w:val="none" w:sz="0" w:space="0" w:color="auto"/>
        <w:bottom w:val="none" w:sz="0" w:space="0" w:color="auto"/>
        <w:right w:val="none" w:sz="0" w:space="0" w:color="auto"/>
      </w:divBdr>
    </w:div>
    <w:div w:id="1594388946">
      <w:bodyDiv w:val="1"/>
      <w:marLeft w:val="0"/>
      <w:marRight w:val="0"/>
      <w:marTop w:val="0"/>
      <w:marBottom w:val="0"/>
      <w:divBdr>
        <w:top w:val="none" w:sz="0" w:space="0" w:color="auto"/>
        <w:left w:val="none" w:sz="0" w:space="0" w:color="auto"/>
        <w:bottom w:val="none" w:sz="0" w:space="0" w:color="auto"/>
        <w:right w:val="none" w:sz="0" w:space="0" w:color="auto"/>
      </w:divBdr>
    </w:div>
    <w:div w:id="1594625040">
      <w:bodyDiv w:val="1"/>
      <w:marLeft w:val="0"/>
      <w:marRight w:val="0"/>
      <w:marTop w:val="0"/>
      <w:marBottom w:val="0"/>
      <w:divBdr>
        <w:top w:val="none" w:sz="0" w:space="0" w:color="auto"/>
        <w:left w:val="none" w:sz="0" w:space="0" w:color="auto"/>
        <w:bottom w:val="none" w:sz="0" w:space="0" w:color="auto"/>
        <w:right w:val="none" w:sz="0" w:space="0" w:color="auto"/>
      </w:divBdr>
    </w:div>
    <w:div w:id="1594782434">
      <w:bodyDiv w:val="1"/>
      <w:marLeft w:val="0"/>
      <w:marRight w:val="0"/>
      <w:marTop w:val="0"/>
      <w:marBottom w:val="0"/>
      <w:divBdr>
        <w:top w:val="none" w:sz="0" w:space="0" w:color="auto"/>
        <w:left w:val="none" w:sz="0" w:space="0" w:color="auto"/>
        <w:bottom w:val="none" w:sz="0" w:space="0" w:color="auto"/>
        <w:right w:val="none" w:sz="0" w:space="0" w:color="auto"/>
      </w:divBdr>
    </w:div>
    <w:div w:id="1595092082">
      <w:bodyDiv w:val="1"/>
      <w:marLeft w:val="0"/>
      <w:marRight w:val="0"/>
      <w:marTop w:val="0"/>
      <w:marBottom w:val="0"/>
      <w:divBdr>
        <w:top w:val="none" w:sz="0" w:space="0" w:color="auto"/>
        <w:left w:val="none" w:sz="0" w:space="0" w:color="auto"/>
        <w:bottom w:val="none" w:sz="0" w:space="0" w:color="auto"/>
        <w:right w:val="none" w:sz="0" w:space="0" w:color="auto"/>
      </w:divBdr>
    </w:div>
    <w:div w:id="1595286419">
      <w:bodyDiv w:val="1"/>
      <w:marLeft w:val="0"/>
      <w:marRight w:val="0"/>
      <w:marTop w:val="0"/>
      <w:marBottom w:val="0"/>
      <w:divBdr>
        <w:top w:val="none" w:sz="0" w:space="0" w:color="auto"/>
        <w:left w:val="none" w:sz="0" w:space="0" w:color="auto"/>
        <w:bottom w:val="none" w:sz="0" w:space="0" w:color="auto"/>
        <w:right w:val="none" w:sz="0" w:space="0" w:color="auto"/>
      </w:divBdr>
    </w:div>
    <w:div w:id="1595363526">
      <w:bodyDiv w:val="1"/>
      <w:marLeft w:val="0"/>
      <w:marRight w:val="0"/>
      <w:marTop w:val="0"/>
      <w:marBottom w:val="0"/>
      <w:divBdr>
        <w:top w:val="none" w:sz="0" w:space="0" w:color="auto"/>
        <w:left w:val="none" w:sz="0" w:space="0" w:color="auto"/>
        <w:bottom w:val="none" w:sz="0" w:space="0" w:color="auto"/>
        <w:right w:val="none" w:sz="0" w:space="0" w:color="auto"/>
      </w:divBdr>
    </w:div>
    <w:div w:id="1595551370">
      <w:bodyDiv w:val="1"/>
      <w:marLeft w:val="0"/>
      <w:marRight w:val="0"/>
      <w:marTop w:val="0"/>
      <w:marBottom w:val="0"/>
      <w:divBdr>
        <w:top w:val="none" w:sz="0" w:space="0" w:color="auto"/>
        <w:left w:val="none" w:sz="0" w:space="0" w:color="auto"/>
        <w:bottom w:val="none" w:sz="0" w:space="0" w:color="auto"/>
        <w:right w:val="none" w:sz="0" w:space="0" w:color="auto"/>
      </w:divBdr>
    </w:div>
    <w:div w:id="1595556107">
      <w:bodyDiv w:val="1"/>
      <w:marLeft w:val="0"/>
      <w:marRight w:val="0"/>
      <w:marTop w:val="0"/>
      <w:marBottom w:val="0"/>
      <w:divBdr>
        <w:top w:val="none" w:sz="0" w:space="0" w:color="auto"/>
        <w:left w:val="none" w:sz="0" w:space="0" w:color="auto"/>
        <w:bottom w:val="none" w:sz="0" w:space="0" w:color="auto"/>
        <w:right w:val="none" w:sz="0" w:space="0" w:color="auto"/>
      </w:divBdr>
    </w:div>
    <w:div w:id="1595745522">
      <w:bodyDiv w:val="1"/>
      <w:marLeft w:val="0"/>
      <w:marRight w:val="0"/>
      <w:marTop w:val="0"/>
      <w:marBottom w:val="0"/>
      <w:divBdr>
        <w:top w:val="none" w:sz="0" w:space="0" w:color="auto"/>
        <w:left w:val="none" w:sz="0" w:space="0" w:color="auto"/>
        <w:bottom w:val="none" w:sz="0" w:space="0" w:color="auto"/>
        <w:right w:val="none" w:sz="0" w:space="0" w:color="auto"/>
      </w:divBdr>
    </w:div>
    <w:div w:id="1595746184">
      <w:bodyDiv w:val="1"/>
      <w:marLeft w:val="0"/>
      <w:marRight w:val="0"/>
      <w:marTop w:val="0"/>
      <w:marBottom w:val="0"/>
      <w:divBdr>
        <w:top w:val="none" w:sz="0" w:space="0" w:color="auto"/>
        <w:left w:val="none" w:sz="0" w:space="0" w:color="auto"/>
        <w:bottom w:val="none" w:sz="0" w:space="0" w:color="auto"/>
        <w:right w:val="none" w:sz="0" w:space="0" w:color="auto"/>
      </w:divBdr>
    </w:div>
    <w:div w:id="1595749526">
      <w:bodyDiv w:val="1"/>
      <w:marLeft w:val="0"/>
      <w:marRight w:val="0"/>
      <w:marTop w:val="0"/>
      <w:marBottom w:val="0"/>
      <w:divBdr>
        <w:top w:val="none" w:sz="0" w:space="0" w:color="auto"/>
        <w:left w:val="none" w:sz="0" w:space="0" w:color="auto"/>
        <w:bottom w:val="none" w:sz="0" w:space="0" w:color="auto"/>
        <w:right w:val="none" w:sz="0" w:space="0" w:color="auto"/>
      </w:divBdr>
    </w:div>
    <w:div w:id="1595824897">
      <w:bodyDiv w:val="1"/>
      <w:marLeft w:val="0"/>
      <w:marRight w:val="0"/>
      <w:marTop w:val="0"/>
      <w:marBottom w:val="0"/>
      <w:divBdr>
        <w:top w:val="none" w:sz="0" w:space="0" w:color="auto"/>
        <w:left w:val="none" w:sz="0" w:space="0" w:color="auto"/>
        <w:bottom w:val="none" w:sz="0" w:space="0" w:color="auto"/>
        <w:right w:val="none" w:sz="0" w:space="0" w:color="auto"/>
      </w:divBdr>
    </w:div>
    <w:div w:id="1595938698">
      <w:bodyDiv w:val="1"/>
      <w:marLeft w:val="0"/>
      <w:marRight w:val="0"/>
      <w:marTop w:val="0"/>
      <w:marBottom w:val="0"/>
      <w:divBdr>
        <w:top w:val="none" w:sz="0" w:space="0" w:color="auto"/>
        <w:left w:val="none" w:sz="0" w:space="0" w:color="auto"/>
        <w:bottom w:val="none" w:sz="0" w:space="0" w:color="auto"/>
        <w:right w:val="none" w:sz="0" w:space="0" w:color="auto"/>
      </w:divBdr>
    </w:div>
    <w:div w:id="1596010725">
      <w:bodyDiv w:val="1"/>
      <w:marLeft w:val="0"/>
      <w:marRight w:val="0"/>
      <w:marTop w:val="0"/>
      <w:marBottom w:val="0"/>
      <w:divBdr>
        <w:top w:val="none" w:sz="0" w:space="0" w:color="auto"/>
        <w:left w:val="none" w:sz="0" w:space="0" w:color="auto"/>
        <w:bottom w:val="none" w:sz="0" w:space="0" w:color="auto"/>
        <w:right w:val="none" w:sz="0" w:space="0" w:color="auto"/>
      </w:divBdr>
    </w:div>
    <w:div w:id="1596012418">
      <w:bodyDiv w:val="1"/>
      <w:marLeft w:val="0"/>
      <w:marRight w:val="0"/>
      <w:marTop w:val="0"/>
      <w:marBottom w:val="0"/>
      <w:divBdr>
        <w:top w:val="none" w:sz="0" w:space="0" w:color="auto"/>
        <w:left w:val="none" w:sz="0" w:space="0" w:color="auto"/>
        <w:bottom w:val="none" w:sz="0" w:space="0" w:color="auto"/>
        <w:right w:val="none" w:sz="0" w:space="0" w:color="auto"/>
      </w:divBdr>
    </w:div>
    <w:div w:id="1596205081">
      <w:bodyDiv w:val="1"/>
      <w:marLeft w:val="0"/>
      <w:marRight w:val="0"/>
      <w:marTop w:val="0"/>
      <w:marBottom w:val="0"/>
      <w:divBdr>
        <w:top w:val="none" w:sz="0" w:space="0" w:color="auto"/>
        <w:left w:val="none" w:sz="0" w:space="0" w:color="auto"/>
        <w:bottom w:val="none" w:sz="0" w:space="0" w:color="auto"/>
        <w:right w:val="none" w:sz="0" w:space="0" w:color="auto"/>
      </w:divBdr>
    </w:div>
    <w:div w:id="1596402674">
      <w:bodyDiv w:val="1"/>
      <w:marLeft w:val="0"/>
      <w:marRight w:val="0"/>
      <w:marTop w:val="0"/>
      <w:marBottom w:val="0"/>
      <w:divBdr>
        <w:top w:val="none" w:sz="0" w:space="0" w:color="auto"/>
        <w:left w:val="none" w:sz="0" w:space="0" w:color="auto"/>
        <w:bottom w:val="none" w:sz="0" w:space="0" w:color="auto"/>
        <w:right w:val="none" w:sz="0" w:space="0" w:color="auto"/>
      </w:divBdr>
    </w:div>
    <w:div w:id="1596474489">
      <w:bodyDiv w:val="1"/>
      <w:marLeft w:val="0"/>
      <w:marRight w:val="0"/>
      <w:marTop w:val="0"/>
      <w:marBottom w:val="0"/>
      <w:divBdr>
        <w:top w:val="none" w:sz="0" w:space="0" w:color="auto"/>
        <w:left w:val="none" w:sz="0" w:space="0" w:color="auto"/>
        <w:bottom w:val="none" w:sz="0" w:space="0" w:color="auto"/>
        <w:right w:val="none" w:sz="0" w:space="0" w:color="auto"/>
      </w:divBdr>
    </w:div>
    <w:div w:id="1596480247">
      <w:bodyDiv w:val="1"/>
      <w:marLeft w:val="0"/>
      <w:marRight w:val="0"/>
      <w:marTop w:val="0"/>
      <w:marBottom w:val="0"/>
      <w:divBdr>
        <w:top w:val="none" w:sz="0" w:space="0" w:color="auto"/>
        <w:left w:val="none" w:sz="0" w:space="0" w:color="auto"/>
        <w:bottom w:val="none" w:sz="0" w:space="0" w:color="auto"/>
        <w:right w:val="none" w:sz="0" w:space="0" w:color="auto"/>
      </w:divBdr>
    </w:div>
    <w:div w:id="1596673471">
      <w:bodyDiv w:val="1"/>
      <w:marLeft w:val="0"/>
      <w:marRight w:val="0"/>
      <w:marTop w:val="0"/>
      <w:marBottom w:val="0"/>
      <w:divBdr>
        <w:top w:val="none" w:sz="0" w:space="0" w:color="auto"/>
        <w:left w:val="none" w:sz="0" w:space="0" w:color="auto"/>
        <w:bottom w:val="none" w:sz="0" w:space="0" w:color="auto"/>
        <w:right w:val="none" w:sz="0" w:space="0" w:color="auto"/>
      </w:divBdr>
    </w:div>
    <w:div w:id="1596860586">
      <w:bodyDiv w:val="1"/>
      <w:marLeft w:val="0"/>
      <w:marRight w:val="0"/>
      <w:marTop w:val="0"/>
      <w:marBottom w:val="0"/>
      <w:divBdr>
        <w:top w:val="none" w:sz="0" w:space="0" w:color="auto"/>
        <w:left w:val="none" w:sz="0" w:space="0" w:color="auto"/>
        <w:bottom w:val="none" w:sz="0" w:space="0" w:color="auto"/>
        <w:right w:val="none" w:sz="0" w:space="0" w:color="auto"/>
      </w:divBdr>
    </w:div>
    <w:div w:id="1597135819">
      <w:bodyDiv w:val="1"/>
      <w:marLeft w:val="0"/>
      <w:marRight w:val="0"/>
      <w:marTop w:val="0"/>
      <w:marBottom w:val="0"/>
      <w:divBdr>
        <w:top w:val="none" w:sz="0" w:space="0" w:color="auto"/>
        <w:left w:val="none" w:sz="0" w:space="0" w:color="auto"/>
        <w:bottom w:val="none" w:sz="0" w:space="0" w:color="auto"/>
        <w:right w:val="none" w:sz="0" w:space="0" w:color="auto"/>
      </w:divBdr>
    </w:div>
    <w:div w:id="1597210178">
      <w:bodyDiv w:val="1"/>
      <w:marLeft w:val="0"/>
      <w:marRight w:val="0"/>
      <w:marTop w:val="0"/>
      <w:marBottom w:val="0"/>
      <w:divBdr>
        <w:top w:val="none" w:sz="0" w:space="0" w:color="auto"/>
        <w:left w:val="none" w:sz="0" w:space="0" w:color="auto"/>
        <w:bottom w:val="none" w:sz="0" w:space="0" w:color="auto"/>
        <w:right w:val="none" w:sz="0" w:space="0" w:color="auto"/>
      </w:divBdr>
    </w:div>
    <w:div w:id="1597252988">
      <w:bodyDiv w:val="1"/>
      <w:marLeft w:val="0"/>
      <w:marRight w:val="0"/>
      <w:marTop w:val="0"/>
      <w:marBottom w:val="0"/>
      <w:divBdr>
        <w:top w:val="none" w:sz="0" w:space="0" w:color="auto"/>
        <w:left w:val="none" w:sz="0" w:space="0" w:color="auto"/>
        <w:bottom w:val="none" w:sz="0" w:space="0" w:color="auto"/>
        <w:right w:val="none" w:sz="0" w:space="0" w:color="auto"/>
      </w:divBdr>
    </w:div>
    <w:div w:id="1597402712">
      <w:bodyDiv w:val="1"/>
      <w:marLeft w:val="0"/>
      <w:marRight w:val="0"/>
      <w:marTop w:val="0"/>
      <w:marBottom w:val="0"/>
      <w:divBdr>
        <w:top w:val="none" w:sz="0" w:space="0" w:color="auto"/>
        <w:left w:val="none" w:sz="0" w:space="0" w:color="auto"/>
        <w:bottom w:val="none" w:sz="0" w:space="0" w:color="auto"/>
        <w:right w:val="none" w:sz="0" w:space="0" w:color="auto"/>
      </w:divBdr>
    </w:div>
    <w:div w:id="1597440781">
      <w:bodyDiv w:val="1"/>
      <w:marLeft w:val="0"/>
      <w:marRight w:val="0"/>
      <w:marTop w:val="0"/>
      <w:marBottom w:val="0"/>
      <w:divBdr>
        <w:top w:val="none" w:sz="0" w:space="0" w:color="auto"/>
        <w:left w:val="none" w:sz="0" w:space="0" w:color="auto"/>
        <w:bottom w:val="none" w:sz="0" w:space="0" w:color="auto"/>
        <w:right w:val="none" w:sz="0" w:space="0" w:color="auto"/>
      </w:divBdr>
    </w:div>
    <w:div w:id="1597638324">
      <w:bodyDiv w:val="1"/>
      <w:marLeft w:val="0"/>
      <w:marRight w:val="0"/>
      <w:marTop w:val="0"/>
      <w:marBottom w:val="0"/>
      <w:divBdr>
        <w:top w:val="none" w:sz="0" w:space="0" w:color="auto"/>
        <w:left w:val="none" w:sz="0" w:space="0" w:color="auto"/>
        <w:bottom w:val="none" w:sz="0" w:space="0" w:color="auto"/>
        <w:right w:val="none" w:sz="0" w:space="0" w:color="auto"/>
      </w:divBdr>
    </w:div>
    <w:div w:id="1597666065">
      <w:bodyDiv w:val="1"/>
      <w:marLeft w:val="0"/>
      <w:marRight w:val="0"/>
      <w:marTop w:val="0"/>
      <w:marBottom w:val="0"/>
      <w:divBdr>
        <w:top w:val="none" w:sz="0" w:space="0" w:color="auto"/>
        <w:left w:val="none" w:sz="0" w:space="0" w:color="auto"/>
        <w:bottom w:val="none" w:sz="0" w:space="0" w:color="auto"/>
        <w:right w:val="none" w:sz="0" w:space="0" w:color="auto"/>
      </w:divBdr>
    </w:div>
    <w:div w:id="1597980438">
      <w:bodyDiv w:val="1"/>
      <w:marLeft w:val="0"/>
      <w:marRight w:val="0"/>
      <w:marTop w:val="0"/>
      <w:marBottom w:val="0"/>
      <w:divBdr>
        <w:top w:val="none" w:sz="0" w:space="0" w:color="auto"/>
        <w:left w:val="none" w:sz="0" w:space="0" w:color="auto"/>
        <w:bottom w:val="none" w:sz="0" w:space="0" w:color="auto"/>
        <w:right w:val="none" w:sz="0" w:space="0" w:color="auto"/>
      </w:divBdr>
    </w:div>
    <w:div w:id="1598170591">
      <w:bodyDiv w:val="1"/>
      <w:marLeft w:val="0"/>
      <w:marRight w:val="0"/>
      <w:marTop w:val="0"/>
      <w:marBottom w:val="0"/>
      <w:divBdr>
        <w:top w:val="none" w:sz="0" w:space="0" w:color="auto"/>
        <w:left w:val="none" w:sz="0" w:space="0" w:color="auto"/>
        <w:bottom w:val="none" w:sz="0" w:space="0" w:color="auto"/>
        <w:right w:val="none" w:sz="0" w:space="0" w:color="auto"/>
      </w:divBdr>
    </w:div>
    <w:div w:id="1598252722">
      <w:bodyDiv w:val="1"/>
      <w:marLeft w:val="0"/>
      <w:marRight w:val="0"/>
      <w:marTop w:val="0"/>
      <w:marBottom w:val="0"/>
      <w:divBdr>
        <w:top w:val="none" w:sz="0" w:space="0" w:color="auto"/>
        <w:left w:val="none" w:sz="0" w:space="0" w:color="auto"/>
        <w:bottom w:val="none" w:sz="0" w:space="0" w:color="auto"/>
        <w:right w:val="none" w:sz="0" w:space="0" w:color="auto"/>
      </w:divBdr>
    </w:div>
    <w:div w:id="1598253787">
      <w:bodyDiv w:val="1"/>
      <w:marLeft w:val="0"/>
      <w:marRight w:val="0"/>
      <w:marTop w:val="0"/>
      <w:marBottom w:val="0"/>
      <w:divBdr>
        <w:top w:val="none" w:sz="0" w:space="0" w:color="auto"/>
        <w:left w:val="none" w:sz="0" w:space="0" w:color="auto"/>
        <w:bottom w:val="none" w:sz="0" w:space="0" w:color="auto"/>
        <w:right w:val="none" w:sz="0" w:space="0" w:color="auto"/>
      </w:divBdr>
    </w:div>
    <w:div w:id="1598370078">
      <w:bodyDiv w:val="1"/>
      <w:marLeft w:val="0"/>
      <w:marRight w:val="0"/>
      <w:marTop w:val="0"/>
      <w:marBottom w:val="0"/>
      <w:divBdr>
        <w:top w:val="none" w:sz="0" w:space="0" w:color="auto"/>
        <w:left w:val="none" w:sz="0" w:space="0" w:color="auto"/>
        <w:bottom w:val="none" w:sz="0" w:space="0" w:color="auto"/>
        <w:right w:val="none" w:sz="0" w:space="0" w:color="auto"/>
      </w:divBdr>
    </w:div>
    <w:div w:id="1598443607">
      <w:bodyDiv w:val="1"/>
      <w:marLeft w:val="0"/>
      <w:marRight w:val="0"/>
      <w:marTop w:val="0"/>
      <w:marBottom w:val="0"/>
      <w:divBdr>
        <w:top w:val="none" w:sz="0" w:space="0" w:color="auto"/>
        <w:left w:val="none" w:sz="0" w:space="0" w:color="auto"/>
        <w:bottom w:val="none" w:sz="0" w:space="0" w:color="auto"/>
        <w:right w:val="none" w:sz="0" w:space="0" w:color="auto"/>
      </w:divBdr>
    </w:div>
    <w:div w:id="1598707918">
      <w:bodyDiv w:val="1"/>
      <w:marLeft w:val="0"/>
      <w:marRight w:val="0"/>
      <w:marTop w:val="0"/>
      <w:marBottom w:val="0"/>
      <w:divBdr>
        <w:top w:val="none" w:sz="0" w:space="0" w:color="auto"/>
        <w:left w:val="none" w:sz="0" w:space="0" w:color="auto"/>
        <w:bottom w:val="none" w:sz="0" w:space="0" w:color="auto"/>
        <w:right w:val="none" w:sz="0" w:space="0" w:color="auto"/>
      </w:divBdr>
    </w:div>
    <w:div w:id="1598904713">
      <w:bodyDiv w:val="1"/>
      <w:marLeft w:val="0"/>
      <w:marRight w:val="0"/>
      <w:marTop w:val="0"/>
      <w:marBottom w:val="0"/>
      <w:divBdr>
        <w:top w:val="none" w:sz="0" w:space="0" w:color="auto"/>
        <w:left w:val="none" w:sz="0" w:space="0" w:color="auto"/>
        <w:bottom w:val="none" w:sz="0" w:space="0" w:color="auto"/>
        <w:right w:val="none" w:sz="0" w:space="0" w:color="auto"/>
      </w:divBdr>
    </w:div>
    <w:div w:id="1598979005">
      <w:bodyDiv w:val="1"/>
      <w:marLeft w:val="0"/>
      <w:marRight w:val="0"/>
      <w:marTop w:val="0"/>
      <w:marBottom w:val="0"/>
      <w:divBdr>
        <w:top w:val="none" w:sz="0" w:space="0" w:color="auto"/>
        <w:left w:val="none" w:sz="0" w:space="0" w:color="auto"/>
        <w:bottom w:val="none" w:sz="0" w:space="0" w:color="auto"/>
        <w:right w:val="none" w:sz="0" w:space="0" w:color="auto"/>
      </w:divBdr>
    </w:div>
    <w:div w:id="1599212823">
      <w:bodyDiv w:val="1"/>
      <w:marLeft w:val="0"/>
      <w:marRight w:val="0"/>
      <w:marTop w:val="0"/>
      <w:marBottom w:val="0"/>
      <w:divBdr>
        <w:top w:val="none" w:sz="0" w:space="0" w:color="auto"/>
        <w:left w:val="none" w:sz="0" w:space="0" w:color="auto"/>
        <w:bottom w:val="none" w:sz="0" w:space="0" w:color="auto"/>
        <w:right w:val="none" w:sz="0" w:space="0" w:color="auto"/>
      </w:divBdr>
    </w:div>
    <w:div w:id="1599289523">
      <w:bodyDiv w:val="1"/>
      <w:marLeft w:val="0"/>
      <w:marRight w:val="0"/>
      <w:marTop w:val="0"/>
      <w:marBottom w:val="0"/>
      <w:divBdr>
        <w:top w:val="none" w:sz="0" w:space="0" w:color="auto"/>
        <w:left w:val="none" w:sz="0" w:space="0" w:color="auto"/>
        <w:bottom w:val="none" w:sz="0" w:space="0" w:color="auto"/>
        <w:right w:val="none" w:sz="0" w:space="0" w:color="auto"/>
      </w:divBdr>
    </w:div>
    <w:div w:id="1599488875">
      <w:bodyDiv w:val="1"/>
      <w:marLeft w:val="0"/>
      <w:marRight w:val="0"/>
      <w:marTop w:val="0"/>
      <w:marBottom w:val="0"/>
      <w:divBdr>
        <w:top w:val="none" w:sz="0" w:space="0" w:color="auto"/>
        <w:left w:val="none" w:sz="0" w:space="0" w:color="auto"/>
        <w:bottom w:val="none" w:sz="0" w:space="0" w:color="auto"/>
        <w:right w:val="none" w:sz="0" w:space="0" w:color="auto"/>
      </w:divBdr>
    </w:div>
    <w:div w:id="1599634549">
      <w:bodyDiv w:val="1"/>
      <w:marLeft w:val="0"/>
      <w:marRight w:val="0"/>
      <w:marTop w:val="0"/>
      <w:marBottom w:val="0"/>
      <w:divBdr>
        <w:top w:val="none" w:sz="0" w:space="0" w:color="auto"/>
        <w:left w:val="none" w:sz="0" w:space="0" w:color="auto"/>
        <w:bottom w:val="none" w:sz="0" w:space="0" w:color="auto"/>
        <w:right w:val="none" w:sz="0" w:space="0" w:color="auto"/>
      </w:divBdr>
    </w:div>
    <w:div w:id="1599679327">
      <w:bodyDiv w:val="1"/>
      <w:marLeft w:val="0"/>
      <w:marRight w:val="0"/>
      <w:marTop w:val="0"/>
      <w:marBottom w:val="0"/>
      <w:divBdr>
        <w:top w:val="none" w:sz="0" w:space="0" w:color="auto"/>
        <w:left w:val="none" w:sz="0" w:space="0" w:color="auto"/>
        <w:bottom w:val="none" w:sz="0" w:space="0" w:color="auto"/>
        <w:right w:val="none" w:sz="0" w:space="0" w:color="auto"/>
      </w:divBdr>
    </w:div>
    <w:div w:id="1599866200">
      <w:bodyDiv w:val="1"/>
      <w:marLeft w:val="0"/>
      <w:marRight w:val="0"/>
      <w:marTop w:val="0"/>
      <w:marBottom w:val="0"/>
      <w:divBdr>
        <w:top w:val="none" w:sz="0" w:space="0" w:color="auto"/>
        <w:left w:val="none" w:sz="0" w:space="0" w:color="auto"/>
        <w:bottom w:val="none" w:sz="0" w:space="0" w:color="auto"/>
        <w:right w:val="none" w:sz="0" w:space="0" w:color="auto"/>
      </w:divBdr>
    </w:div>
    <w:div w:id="1599873060">
      <w:bodyDiv w:val="1"/>
      <w:marLeft w:val="0"/>
      <w:marRight w:val="0"/>
      <w:marTop w:val="0"/>
      <w:marBottom w:val="0"/>
      <w:divBdr>
        <w:top w:val="none" w:sz="0" w:space="0" w:color="auto"/>
        <w:left w:val="none" w:sz="0" w:space="0" w:color="auto"/>
        <w:bottom w:val="none" w:sz="0" w:space="0" w:color="auto"/>
        <w:right w:val="none" w:sz="0" w:space="0" w:color="auto"/>
      </w:divBdr>
    </w:div>
    <w:div w:id="1600016893">
      <w:bodyDiv w:val="1"/>
      <w:marLeft w:val="0"/>
      <w:marRight w:val="0"/>
      <w:marTop w:val="0"/>
      <w:marBottom w:val="0"/>
      <w:divBdr>
        <w:top w:val="none" w:sz="0" w:space="0" w:color="auto"/>
        <w:left w:val="none" w:sz="0" w:space="0" w:color="auto"/>
        <w:bottom w:val="none" w:sz="0" w:space="0" w:color="auto"/>
        <w:right w:val="none" w:sz="0" w:space="0" w:color="auto"/>
      </w:divBdr>
    </w:div>
    <w:div w:id="1600017634">
      <w:bodyDiv w:val="1"/>
      <w:marLeft w:val="0"/>
      <w:marRight w:val="0"/>
      <w:marTop w:val="0"/>
      <w:marBottom w:val="0"/>
      <w:divBdr>
        <w:top w:val="none" w:sz="0" w:space="0" w:color="auto"/>
        <w:left w:val="none" w:sz="0" w:space="0" w:color="auto"/>
        <w:bottom w:val="none" w:sz="0" w:space="0" w:color="auto"/>
        <w:right w:val="none" w:sz="0" w:space="0" w:color="auto"/>
      </w:divBdr>
    </w:div>
    <w:div w:id="1600064665">
      <w:bodyDiv w:val="1"/>
      <w:marLeft w:val="0"/>
      <w:marRight w:val="0"/>
      <w:marTop w:val="0"/>
      <w:marBottom w:val="0"/>
      <w:divBdr>
        <w:top w:val="none" w:sz="0" w:space="0" w:color="auto"/>
        <w:left w:val="none" w:sz="0" w:space="0" w:color="auto"/>
        <w:bottom w:val="none" w:sz="0" w:space="0" w:color="auto"/>
        <w:right w:val="none" w:sz="0" w:space="0" w:color="auto"/>
      </w:divBdr>
    </w:div>
    <w:div w:id="1600211101">
      <w:bodyDiv w:val="1"/>
      <w:marLeft w:val="0"/>
      <w:marRight w:val="0"/>
      <w:marTop w:val="0"/>
      <w:marBottom w:val="0"/>
      <w:divBdr>
        <w:top w:val="none" w:sz="0" w:space="0" w:color="auto"/>
        <w:left w:val="none" w:sz="0" w:space="0" w:color="auto"/>
        <w:bottom w:val="none" w:sz="0" w:space="0" w:color="auto"/>
        <w:right w:val="none" w:sz="0" w:space="0" w:color="auto"/>
      </w:divBdr>
    </w:div>
    <w:div w:id="1600286364">
      <w:bodyDiv w:val="1"/>
      <w:marLeft w:val="0"/>
      <w:marRight w:val="0"/>
      <w:marTop w:val="0"/>
      <w:marBottom w:val="0"/>
      <w:divBdr>
        <w:top w:val="none" w:sz="0" w:space="0" w:color="auto"/>
        <w:left w:val="none" w:sz="0" w:space="0" w:color="auto"/>
        <w:bottom w:val="none" w:sz="0" w:space="0" w:color="auto"/>
        <w:right w:val="none" w:sz="0" w:space="0" w:color="auto"/>
      </w:divBdr>
    </w:div>
    <w:div w:id="1600523629">
      <w:bodyDiv w:val="1"/>
      <w:marLeft w:val="0"/>
      <w:marRight w:val="0"/>
      <w:marTop w:val="0"/>
      <w:marBottom w:val="0"/>
      <w:divBdr>
        <w:top w:val="none" w:sz="0" w:space="0" w:color="auto"/>
        <w:left w:val="none" w:sz="0" w:space="0" w:color="auto"/>
        <w:bottom w:val="none" w:sz="0" w:space="0" w:color="auto"/>
        <w:right w:val="none" w:sz="0" w:space="0" w:color="auto"/>
      </w:divBdr>
    </w:div>
    <w:div w:id="1600673235">
      <w:bodyDiv w:val="1"/>
      <w:marLeft w:val="0"/>
      <w:marRight w:val="0"/>
      <w:marTop w:val="0"/>
      <w:marBottom w:val="0"/>
      <w:divBdr>
        <w:top w:val="none" w:sz="0" w:space="0" w:color="auto"/>
        <w:left w:val="none" w:sz="0" w:space="0" w:color="auto"/>
        <w:bottom w:val="none" w:sz="0" w:space="0" w:color="auto"/>
        <w:right w:val="none" w:sz="0" w:space="0" w:color="auto"/>
      </w:divBdr>
    </w:div>
    <w:div w:id="1600986158">
      <w:bodyDiv w:val="1"/>
      <w:marLeft w:val="0"/>
      <w:marRight w:val="0"/>
      <w:marTop w:val="0"/>
      <w:marBottom w:val="0"/>
      <w:divBdr>
        <w:top w:val="none" w:sz="0" w:space="0" w:color="auto"/>
        <w:left w:val="none" w:sz="0" w:space="0" w:color="auto"/>
        <w:bottom w:val="none" w:sz="0" w:space="0" w:color="auto"/>
        <w:right w:val="none" w:sz="0" w:space="0" w:color="auto"/>
      </w:divBdr>
    </w:div>
    <w:div w:id="1601062903">
      <w:bodyDiv w:val="1"/>
      <w:marLeft w:val="0"/>
      <w:marRight w:val="0"/>
      <w:marTop w:val="0"/>
      <w:marBottom w:val="0"/>
      <w:divBdr>
        <w:top w:val="none" w:sz="0" w:space="0" w:color="auto"/>
        <w:left w:val="none" w:sz="0" w:space="0" w:color="auto"/>
        <w:bottom w:val="none" w:sz="0" w:space="0" w:color="auto"/>
        <w:right w:val="none" w:sz="0" w:space="0" w:color="auto"/>
      </w:divBdr>
    </w:div>
    <w:div w:id="1601256023">
      <w:bodyDiv w:val="1"/>
      <w:marLeft w:val="0"/>
      <w:marRight w:val="0"/>
      <w:marTop w:val="0"/>
      <w:marBottom w:val="0"/>
      <w:divBdr>
        <w:top w:val="none" w:sz="0" w:space="0" w:color="auto"/>
        <w:left w:val="none" w:sz="0" w:space="0" w:color="auto"/>
        <w:bottom w:val="none" w:sz="0" w:space="0" w:color="auto"/>
        <w:right w:val="none" w:sz="0" w:space="0" w:color="auto"/>
      </w:divBdr>
    </w:div>
    <w:div w:id="1601379309">
      <w:bodyDiv w:val="1"/>
      <w:marLeft w:val="0"/>
      <w:marRight w:val="0"/>
      <w:marTop w:val="0"/>
      <w:marBottom w:val="0"/>
      <w:divBdr>
        <w:top w:val="none" w:sz="0" w:space="0" w:color="auto"/>
        <w:left w:val="none" w:sz="0" w:space="0" w:color="auto"/>
        <w:bottom w:val="none" w:sz="0" w:space="0" w:color="auto"/>
        <w:right w:val="none" w:sz="0" w:space="0" w:color="auto"/>
      </w:divBdr>
    </w:div>
    <w:div w:id="1601403731">
      <w:bodyDiv w:val="1"/>
      <w:marLeft w:val="0"/>
      <w:marRight w:val="0"/>
      <w:marTop w:val="0"/>
      <w:marBottom w:val="0"/>
      <w:divBdr>
        <w:top w:val="none" w:sz="0" w:space="0" w:color="auto"/>
        <w:left w:val="none" w:sz="0" w:space="0" w:color="auto"/>
        <w:bottom w:val="none" w:sz="0" w:space="0" w:color="auto"/>
        <w:right w:val="none" w:sz="0" w:space="0" w:color="auto"/>
      </w:divBdr>
    </w:div>
    <w:div w:id="1601521786">
      <w:bodyDiv w:val="1"/>
      <w:marLeft w:val="0"/>
      <w:marRight w:val="0"/>
      <w:marTop w:val="0"/>
      <w:marBottom w:val="0"/>
      <w:divBdr>
        <w:top w:val="none" w:sz="0" w:space="0" w:color="auto"/>
        <w:left w:val="none" w:sz="0" w:space="0" w:color="auto"/>
        <w:bottom w:val="none" w:sz="0" w:space="0" w:color="auto"/>
        <w:right w:val="none" w:sz="0" w:space="0" w:color="auto"/>
      </w:divBdr>
    </w:div>
    <w:div w:id="1601638404">
      <w:bodyDiv w:val="1"/>
      <w:marLeft w:val="0"/>
      <w:marRight w:val="0"/>
      <w:marTop w:val="0"/>
      <w:marBottom w:val="0"/>
      <w:divBdr>
        <w:top w:val="none" w:sz="0" w:space="0" w:color="auto"/>
        <w:left w:val="none" w:sz="0" w:space="0" w:color="auto"/>
        <w:bottom w:val="none" w:sz="0" w:space="0" w:color="auto"/>
        <w:right w:val="none" w:sz="0" w:space="0" w:color="auto"/>
      </w:divBdr>
    </w:div>
    <w:div w:id="1601833225">
      <w:bodyDiv w:val="1"/>
      <w:marLeft w:val="0"/>
      <w:marRight w:val="0"/>
      <w:marTop w:val="0"/>
      <w:marBottom w:val="0"/>
      <w:divBdr>
        <w:top w:val="none" w:sz="0" w:space="0" w:color="auto"/>
        <w:left w:val="none" w:sz="0" w:space="0" w:color="auto"/>
        <w:bottom w:val="none" w:sz="0" w:space="0" w:color="auto"/>
        <w:right w:val="none" w:sz="0" w:space="0" w:color="auto"/>
      </w:divBdr>
    </w:div>
    <w:div w:id="1601839787">
      <w:bodyDiv w:val="1"/>
      <w:marLeft w:val="0"/>
      <w:marRight w:val="0"/>
      <w:marTop w:val="0"/>
      <w:marBottom w:val="0"/>
      <w:divBdr>
        <w:top w:val="none" w:sz="0" w:space="0" w:color="auto"/>
        <w:left w:val="none" w:sz="0" w:space="0" w:color="auto"/>
        <w:bottom w:val="none" w:sz="0" w:space="0" w:color="auto"/>
        <w:right w:val="none" w:sz="0" w:space="0" w:color="auto"/>
      </w:divBdr>
    </w:div>
    <w:div w:id="1601913226">
      <w:bodyDiv w:val="1"/>
      <w:marLeft w:val="0"/>
      <w:marRight w:val="0"/>
      <w:marTop w:val="0"/>
      <w:marBottom w:val="0"/>
      <w:divBdr>
        <w:top w:val="none" w:sz="0" w:space="0" w:color="auto"/>
        <w:left w:val="none" w:sz="0" w:space="0" w:color="auto"/>
        <w:bottom w:val="none" w:sz="0" w:space="0" w:color="auto"/>
        <w:right w:val="none" w:sz="0" w:space="0" w:color="auto"/>
      </w:divBdr>
    </w:div>
    <w:div w:id="1601915979">
      <w:bodyDiv w:val="1"/>
      <w:marLeft w:val="0"/>
      <w:marRight w:val="0"/>
      <w:marTop w:val="0"/>
      <w:marBottom w:val="0"/>
      <w:divBdr>
        <w:top w:val="none" w:sz="0" w:space="0" w:color="auto"/>
        <w:left w:val="none" w:sz="0" w:space="0" w:color="auto"/>
        <w:bottom w:val="none" w:sz="0" w:space="0" w:color="auto"/>
        <w:right w:val="none" w:sz="0" w:space="0" w:color="auto"/>
      </w:divBdr>
    </w:div>
    <w:div w:id="1601983363">
      <w:bodyDiv w:val="1"/>
      <w:marLeft w:val="0"/>
      <w:marRight w:val="0"/>
      <w:marTop w:val="0"/>
      <w:marBottom w:val="0"/>
      <w:divBdr>
        <w:top w:val="none" w:sz="0" w:space="0" w:color="auto"/>
        <w:left w:val="none" w:sz="0" w:space="0" w:color="auto"/>
        <w:bottom w:val="none" w:sz="0" w:space="0" w:color="auto"/>
        <w:right w:val="none" w:sz="0" w:space="0" w:color="auto"/>
      </w:divBdr>
    </w:div>
    <w:div w:id="1601990471">
      <w:bodyDiv w:val="1"/>
      <w:marLeft w:val="0"/>
      <w:marRight w:val="0"/>
      <w:marTop w:val="0"/>
      <w:marBottom w:val="0"/>
      <w:divBdr>
        <w:top w:val="none" w:sz="0" w:space="0" w:color="auto"/>
        <w:left w:val="none" w:sz="0" w:space="0" w:color="auto"/>
        <w:bottom w:val="none" w:sz="0" w:space="0" w:color="auto"/>
        <w:right w:val="none" w:sz="0" w:space="0" w:color="auto"/>
      </w:divBdr>
    </w:div>
    <w:div w:id="1602029722">
      <w:bodyDiv w:val="1"/>
      <w:marLeft w:val="0"/>
      <w:marRight w:val="0"/>
      <w:marTop w:val="0"/>
      <w:marBottom w:val="0"/>
      <w:divBdr>
        <w:top w:val="none" w:sz="0" w:space="0" w:color="auto"/>
        <w:left w:val="none" w:sz="0" w:space="0" w:color="auto"/>
        <w:bottom w:val="none" w:sz="0" w:space="0" w:color="auto"/>
        <w:right w:val="none" w:sz="0" w:space="0" w:color="auto"/>
      </w:divBdr>
    </w:div>
    <w:div w:id="1602226224">
      <w:bodyDiv w:val="1"/>
      <w:marLeft w:val="0"/>
      <w:marRight w:val="0"/>
      <w:marTop w:val="0"/>
      <w:marBottom w:val="0"/>
      <w:divBdr>
        <w:top w:val="none" w:sz="0" w:space="0" w:color="auto"/>
        <w:left w:val="none" w:sz="0" w:space="0" w:color="auto"/>
        <w:bottom w:val="none" w:sz="0" w:space="0" w:color="auto"/>
        <w:right w:val="none" w:sz="0" w:space="0" w:color="auto"/>
      </w:divBdr>
    </w:div>
    <w:div w:id="1602295136">
      <w:bodyDiv w:val="1"/>
      <w:marLeft w:val="0"/>
      <w:marRight w:val="0"/>
      <w:marTop w:val="0"/>
      <w:marBottom w:val="0"/>
      <w:divBdr>
        <w:top w:val="none" w:sz="0" w:space="0" w:color="auto"/>
        <w:left w:val="none" w:sz="0" w:space="0" w:color="auto"/>
        <w:bottom w:val="none" w:sz="0" w:space="0" w:color="auto"/>
        <w:right w:val="none" w:sz="0" w:space="0" w:color="auto"/>
      </w:divBdr>
    </w:div>
    <w:div w:id="1602757546">
      <w:bodyDiv w:val="1"/>
      <w:marLeft w:val="0"/>
      <w:marRight w:val="0"/>
      <w:marTop w:val="0"/>
      <w:marBottom w:val="0"/>
      <w:divBdr>
        <w:top w:val="none" w:sz="0" w:space="0" w:color="auto"/>
        <w:left w:val="none" w:sz="0" w:space="0" w:color="auto"/>
        <w:bottom w:val="none" w:sz="0" w:space="0" w:color="auto"/>
        <w:right w:val="none" w:sz="0" w:space="0" w:color="auto"/>
      </w:divBdr>
    </w:div>
    <w:div w:id="1602832262">
      <w:bodyDiv w:val="1"/>
      <w:marLeft w:val="0"/>
      <w:marRight w:val="0"/>
      <w:marTop w:val="0"/>
      <w:marBottom w:val="0"/>
      <w:divBdr>
        <w:top w:val="none" w:sz="0" w:space="0" w:color="auto"/>
        <w:left w:val="none" w:sz="0" w:space="0" w:color="auto"/>
        <w:bottom w:val="none" w:sz="0" w:space="0" w:color="auto"/>
        <w:right w:val="none" w:sz="0" w:space="0" w:color="auto"/>
      </w:divBdr>
    </w:div>
    <w:div w:id="1603104831">
      <w:bodyDiv w:val="1"/>
      <w:marLeft w:val="0"/>
      <w:marRight w:val="0"/>
      <w:marTop w:val="0"/>
      <w:marBottom w:val="0"/>
      <w:divBdr>
        <w:top w:val="none" w:sz="0" w:space="0" w:color="auto"/>
        <w:left w:val="none" w:sz="0" w:space="0" w:color="auto"/>
        <w:bottom w:val="none" w:sz="0" w:space="0" w:color="auto"/>
        <w:right w:val="none" w:sz="0" w:space="0" w:color="auto"/>
      </w:divBdr>
    </w:div>
    <w:div w:id="1603144325">
      <w:bodyDiv w:val="1"/>
      <w:marLeft w:val="0"/>
      <w:marRight w:val="0"/>
      <w:marTop w:val="0"/>
      <w:marBottom w:val="0"/>
      <w:divBdr>
        <w:top w:val="none" w:sz="0" w:space="0" w:color="auto"/>
        <w:left w:val="none" w:sz="0" w:space="0" w:color="auto"/>
        <w:bottom w:val="none" w:sz="0" w:space="0" w:color="auto"/>
        <w:right w:val="none" w:sz="0" w:space="0" w:color="auto"/>
      </w:divBdr>
    </w:div>
    <w:div w:id="1603220536">
      <w:bodyDiv w:val="1"/>
      <w:marLeft w:val="0"/>
      <w:marRight w:val="0"/>
      <w:marTop w:val="0"/>
      <w:marBottom w:val="0"/>
      <w:divBdr>
        <w:top w:val="none" w:sz="0" w:space="0" w:color="auto"/>
        <w:left w:val="none" w:sz="0" w:space="0" w:color="auto"/>
        <w:bottom w:val="none" w:sz="0" w:space="0" w:color="auto"/>
        <w:right w:val="none" w:sz="0" w:space="0" w:color="auto"/>
      </w:divBdr>
    </w:div>
    <w:div w:id="1603220671">
      <w:bodyDiv w:val="1"/>
      <w:marLeft w:val="0"/>
      <w:marRight w:val="0"/>
      <w:marTop w:val="0"/>
      <w:marBottom w:val="0"/>
      <w:divBdr>
        <w:top w:val="none" w:sz="0" w:space="0" w:color="auto"/>
        <w:left w:val="none" w:sz="0" w:space="0" w:color="auto"/>
        <w:bottom w:val="none" w:sz="0" w:space="0" w:color="auto"/>
        <w:right w:val="none" w:sz="0" w:space="0" w:color="auto"/>
      </w:divBdr>
    </w:div>
    <w:div w:id="1603294527">
      <w:bodyDiv w:val="1"/>
      <w:marLeft w:val="0"/>
      <w:marRight w:val="0"/>
      <w:marTop w:val="0"/>
      <w:marBottom w:val="0"/>
      <w:divBdr>
        <w:top w:val="none" w:sz="0" w:space="0" w:color="auto"/>
        <w:left w:val="none" w:sz="0" w:space="0" w:color="auto"/>
        <w:bottom w:val="none" w:sz="0" w:space="0" w:color="auto"/>
        <w:right w:val="none" w:sz="0" w:space="0" w:color="auto"/>
      </w:divBdr>
    </w:div>
    <w:div w:id="1603297223">
      <w:bodyDiv w:val="1"/>
      <w:marLeft w:val="0"/>
      <w:marRight w:val="0"/>
      <w:marTop w:val="0"/>
      <w:marBottom w:val="0"/>
      <w:divBdr>
        <w:top w:val="none" w:sz="0" w:space="0" w:color="auto"/>
        <w:left w:val="none" w:sz="0" w:space="0" w:color="auto"/>
        <w:bottom w:val="none" w:sz="0" w:space="0" w:color="auto"/>
        <w:right w:val="none" w:sz="0" w:space="0" w:color="auto"/>
      </w:divBdr>
    </w:div>
    <w:div w:id="1603342004">
      <w:bodyDiv w:val="1"/>
      <w:marLeft w:val="0"/>
      <w:marRight w:val="0"/>
      <w:marTop w:val="0"/>
      <w:marBottom w:val="0"/>
      <w:divBdr>
        <w:top w:val="none" w:sz="0" w:space="0" w:color="auto"/>
        <w:left w:val="none" w:sz="0" w:space="0" w:color="auto"/>
        <w:bottom w:val="none" w:sz="0" w:space="0" w:color="auto"/>
        <w:right w:val="none" w:sz="0" w:space="0" w:color="auto"/>
      </w:divBdr>
    </w:div>
    <w:div w:id="1603562743">
      <w:bodyDiv w:val="1"/>
      <w:marLeft w:val="0"/>
      <w:marRight w:val="0"/>
      <w:marTop w:val="0"/>
      <w:marBottom w:val="0"/>
      <w:divBdr>
        <w:top w:val="none" w:sz="0" w:space="0" w:color="auto"/>
        <w:left w:val="none" w:sz="0" w:space="0" w:color="auto"/>
        <w:bottom w:val="none" w:sz="0" w:space="0" w:color="auto"/>
        <w:right w:val="none" w:sz="0" w:space="0" w:color="auto"/>
      </w:divBdr>
    </w:div>
    <w:div w:id="1603613515">
      <w:bodyDiv w:val="1"/>
      <w:marLeft w:val="0"/>
      <w:marRight w:val="0"/>
      <w:marTop w:val="0"/>
      <w:marBottom w:val="0"/>
      <w:divBdr>
        <w:top w:val="none" w:sz="0" w:space="0" w:color="auto"/>
        <w:left w:val="none" w:sz="0" w:space="0" w:color="auto"/>
        <w:bottom w:val="none" w:sz="0" w:space="0" w:color="auto"/>
        <w:right w:val="none" w:sz="0" w:space="0" w:color="auto"/>
      </w:divBdr>
    </w:div>
    <w:div w:id="1603686459">
      <w:bodyDiv w:val="1"/>
      <w:marLeft w:val="0"/>
      <w:marRight w:val="0"/>
      <w:marTop w:val="0"/>
      <w:marBottom w:val="0"/>
      <w:divBdr>
        <w:top w:val="none" w:sz="0" w:space="0" w:color="auto"/>
        <w:left w:val="none" w:sz="0" w:space="0" w:color="auto"/>
        <w:bottom w:val="none" w:sz="0" w:space="0" w:color="auto"/>
        <w:right w:val="none" w:sz="0" w:space="0" w:color="auto"/>
      </w:divBdr>
    </w:div>
    <w:div w:id="1603757218">
      <w:bodyDiv w:val="1"/>
      <w:marLeft w:val="0"/>
      <w:marRight w:val="0"/>
      <w:marTop w:val="0"/>
      <w:marBottom w:val="0"/>
      <w:divBdr>
        <w:top w:val="none" w:sz="0" w:space="0" w:color="auto"/>
        <w:left w:val="none" w:sz="0" w:space="0" w:color="auto"/>
        <w:bottom w:val="none" w:sz="0" w:space="0" w:color="auto"/>
        <w:right w:val="none" w:sz="0" w:space="0" w:color="auto"/>
      </w:divBdr>
    </w:div>
    <w:div w:id="1603801292">
      <w:bodyDiv w:val="1"/>
      <w:marLeft w:val="0"/>
      <w:marRight w:val="0"/>
      <w:marTop w:val="0"/>
      <w:marBottom w:val="0"/>
      <w:divBdr>
        <w:top w:val="none" w:sz="0" w:space="0" w:color="auto"/>
        <w:left w:val="none" w:sz="0" w:space="0" w:color="auto"/>
        <w:bottom w:val="none" w:sz="0" w:space="0" w:color="auto"/>
        <w:right w:val="none" w:sz="0" w:space="0" w:color="auto"/>
      </w:divBdr>
    </w:div>
    <w:div w:id="1603801544">
      <w:bodyDiv w:val="1"/>
      <w:marLeft w:val="0"/>
      <w:marRight w:val="0"/>
      <w:marTop w:val="0"/>
      <w:marBottom w:val="0"/>
      <w:divBdr>
        <w:top w:val="none" w:sz="0" w:space="0" w:color="auto"/>
        <w:left w:val="none" w:sz="0" w:space="0" w:color="auto"/>
        <w:bottom w:val="none" w:sz="0" w:space="0" w:color="auto"/>
        <w:right w:val="none" w:sz="0" w:space="0" w:color="auto"/>
      </w:divBdr>
    </w:div>
    <w:div w:id="1603996862">
      <w:bodyDiv w:val="1"/>
      <w:marLeft w:val="0"/>
      <w:marRight w:val="0"/>
      <w:marTop w:val="0"/>
      <w:marBottom w:val="0"/>
      <w:divBdr>
        <w:top w:val="none" w:sz="0" w:space="0" w:color="auto"/>
        <w:left w:val="none" w:sz="0" w:space="0" w:color="auto"/>
        <w:bottom w:val="none" w:sz="0" w:space="0" w:color="auto"/>
        <w:right w:val="none" w:sz="0" w:space="0" w:color="auto"/>
      </w:divBdr>
    </w:div>
    <w:div w:id="1604071863">
      <w:bodyDiv w:val="1"/>
      <w:marLeft w:val="0"/>
      <w:marRight w:val="0"/>
      <w:marTop w:val="0"/>
      <w:marBottom w:val="0"/>
      <w:divBdr>
        <w:top w:val="none" w:sz="0" w:space="0" w:color="auto"/>
        <w:left w:val="none" w:sz="0" w:space="0" w:color="auto"/>
        <w:bottom w:val="none" w:sz="0" w:space="0" w:color="auto"/>
        <w:right w:val="none" w:sz="0" w:space="0" w:color="auto"/>
      </w:divBdr>
    </w:div>
    <w:div w:id="1604190996">
      <w:bodyDiv w:val="1"/>
      <w:marLeft w:val="0"/>
      <w:marRight w:val="0"/>
      <w:marTop w:val="0"/>
      <w:marBottom w:val="0"/>
      <w:divBdr>
        <w:top w:val="none" w:sz="0" w:space="0" w:color="auto"/>
        <w:left w:val="none" w:sz="0" w:space="0" w:color="auto"/>
        <w:bottom w:val="none" w:sz="0" w:space="0" w:color="auto"/>
        <w:right w:val="none" w:sz="0" w:space="0" w:color="auto"/>
      </w:divBdr>
    </w:div>
    <w:div w:id="1604386886">
      <w:bodyDiv w:val="1"/>
      <w:marLeft w:val="0"/>
      <w:marRight w:val="0"/>
      <w:marTop w:val="0"/>
      <w:marBottom w:val="0"/>
      <w:divBdr>
        <w:top w:val="none" w:sz="0" w:space="0" w:color="auto"/>
        <w:left w:val="none" w:sz="0" w:space="0" w:color="auto"/>
        <w:bottom w:val="none" w:sz="0" w:space="0" w:color="auto"/>
        <w:right w:val="none" w:sz="0" w:space="0" w:color="auto"/>
      </w:divBdr>
    </w:div>
    <w:div w:id="1604455343">
      <w:bodyDiv w:val="1"/>
      <w:marLeft w:val="0"/>
      <w:marRight w:val="0"/>
      <w:marTop w:val="0"/>
      <w:marBottom w:val="0"/>
      <w:divBdr>
        <w:top w:val="none" w:sz="0" w:space="0" w:color="auto"/>
        <w:left w:val="none" w:sz="0" w:space="0" w:color="auto"/>
        <w:bottom w:val="none" w:sz="0" w:space="0" w:color="auto"/>
        <w:right w:val="none" w:sz="0" w:space="0" w:color="auto"/>
      </w:divBdr>
    </w:div>
    <w:div w:id="1604462175">
      <w:bodyDiv w:val="1"/>
      <w:marLeft w:val="0"/>
      <w:marRight w:val="0"/>
      <w:marTop w:val="0"/>
      <w:marBottom w:val="0"/>
      <w:divBdr>
        <w:top w:val="none" w:sz="0" w:space="0" w:color="auto"/>
        <w:left w:val="none" w:sz="0" w:space="0" w:color="auto"/>
        <w:bottom w:val="none" w:sz="0" w:space="0" w:color="auto"/>
        <w:right w:val="none" w:sz="0" w:space="0" w:color="auto"/>
      </w:divBdr>
    </w:div>
    <w:div w:id="1604649117">
      <w:bodyDiv w:val="1"/>
      <w:marLeft w:val="0"/>
      <w:marRight w:val="0"/>
      <w:marTop w:val="0"/>
      <w:marBottom w:val="0"/>
      <w:divBdr>
        <w:top w:val="none" w:sz="0" w:space="0" w:color="auto"/>
        <w:left w:val="none" w:sz="0" w:space="0" w:color="auto"/>
        <w:bottom w:val="none" w:sz="0" w:space="0" w:color="auto"/>
        <w:right w:val="none" w:sz="0" w:space="0" w:color="auto"/>
      </w:divBdr>
    </w:div>
    <w:div w:id="1604876582">
      <w:bodyDiv w:val="1"/>
      <w:marLeft w:val="0"/>
      <w:marRight w:val="0"/>
      <w:marTop w:val="0"/>
      <w:marBottom w:val="0"/>
      <w:divBdr>
        <w:top w:val="none" w:sz="0" w:space="0" w:color="auto"/>
        <w:left w:val="none" w:sz="0" w:space="0" w:color="auto"/>
        <w:bottom w:val="none" w:sz="0" w:space="0" w:color="auto"/>
        <w:right w:val="none" w:sz="0" w:space="0" w:color="auto"/>
      </w:divBdr>
    </w:div>
    <w:div w:id="1604991082">
      <w:bodyDiv w:val="1"/>
      <w:marLeft w:val="0"/>
      <w:marRight w:val="0"/>
      <w:marTop w:val="0"/>
      <w:marBottom w:val="0"/>
      <w:divBdr>
        <w:top w:val="none" w:sz="0" w:space="0" w:color="auto"/>
        <w:left w:val="none" w:sz="0" w:space="0" w:color="auto"/>
        <w:bottom w:val="none" w:sz="0" w:space="0" w:color="auto"/>
        <w:right w:val="none" w:sz="0" w:space="0" w:color="auto"/>
      </w:divBdr>
    </w:div>
    <w:div w:id="1604996610">
      <w:bodyDiv w:val="1"/>
      <w:marLeft w:val="0"/>
      <w:marRight w:val="0"/>
      <w:marTop w:val="0"/>
      <w:marBottom w:val="0"/>
      <w:divBdr>
        <w:top w:val="none" w:sz="0" w:space="0" w:color="auto"/>
        <w:left w:val="none" w:sz="0" w:space="0" w:color="auto"/>
        <w:bottom w:val="none" w:sz="0" w:space="0" w:color="auto"/>
        <w:right w:val="none" w:sz="0" w:space="0" w:color="auto"/>
      </w:divBdr>
    </w:div>
    <w:div w:id="1604996742">
      <w:bodyDiv w:val="1"/>
      <w:marLeft w:val="0"/>
      <w:marRight w:val="0"/>
      <w:marTop w:val="0"/>
      <w:marBottom w:val="0"/>
      <w:divBdr>
        <w:top w:val="none" w:sz="0" w:space="0" w:color="auto"/>
        <w:left w:val="none" w:sz="0" w:space="0" w:color="auto"/>
        <w:bottom w:val="none" w:sz="0" w:space="0" w:color="auto"/>
        <w:right w:val="none" w:sz="0" w:space="0" w:color="auto"/>
      </w:divBdr>
    </w:div>
    <w:div w:id="1605071252">
      <w:bodyDiv w:val="1"/>
      <w:marLeft w:val="0"/>
      <w:marRight w:val="0"/>
      <w:marTop w:val="0"/>
      <w:marBottom w:val="0"/>
      <w:divBdr>
        <w:top w:val="none" w:sz="0" w:space="0" w:color="auto"/>
        <w:left w:val="none" w:sz="0" w:space="0" w:color="auto"/>
        <w:bottom w:val="none" w:sz="0" w:space="0" w:color="auto"/>
        <w:right w:val="none" w:sz="0" w:space="0" w:color="auto"/>
      </w:divBdr>
    </w:div>
    <w:div w:id="1605454494">
      <w:bodyDiv w:val="1"/>
      <w:marLeft w:val="0"/>
      <w:marRight w:val="0"/>
      <w:marTop w:val="0"/>
      <w:marBottom w:val="0"/>
      <w:divBdr>
        <w:top w:val="none" w:sz="0" w:space="0" w:color="auto"/>
        <w:left w:val="none" w:sz="0" w:space="0" w:color="auto"/>
        <w:bottom w:val="none" w:sz="0" w:space="0" w:color="auto"/>
        <w:right w:val="none" w:sz="0" w:space="0" w:color="auto"/>
      </w:divBdr>
    </w:div>
    <w:div w:id="1605454726">
      <w:bodyDiv w:val="1"/>
      <w:marLeft w:val="0"/>
      <w:marRight w:val="0"/>
      <w:marTop w:val="0"/>
      <w:marBottom w:val="0"/>
      <w:divBdr>
        <w:top w:val="none" w:sz="0" w:space="0" w:color="auto"/>
        <w:left w:val="none" w:sz="0" w:space="0" w:color="auto"/>
        <w:bottom w:val="none" w:sz="0" w:space="0" w:color="auto"/>
        <w:right w:val="none" w:sz="0" w:space="0" w:color="auto"/>
      </w:divBdr>
    </w:div>
    <w:div w:id="1605579302">
      <w:bodyDiv w:val="1"/>
      <w:marLeft w:val="0"/>
      <w:marRight w:val="0"/>
      <w:marTop w:val="0"/>
      <w:marBottom w:val="0"/>
      <w:divBdr>
        <w:top w:val="none" w:sz="0" w:space="0" w:color="auto"/>
        <w:left w:val="none" w:sz="0" w:space="0" w:color="auto"/>
        <w:bottom w:val="none" w:sz="0" w:space="0" w:color="auto"/>
        <w:right w:val="none" w:sz="0" w:space="0" w:color="auto"/>
      </w:divBdr>
    </w:div>
    <w:div w:id="1605648397">
      <w:bodyDiv w:val="1"/>
      <w:marLeft w:val="0"/>
      <w:marRight w:val="0"/>
      <w:marTop w:val="0"/>
      <w:marBottom w:val="0"/>
      <w:divBdr>
        <w:top w:val="none" w:sz="0" w:space="0" w:color="auto"/>
        <w:left w:val="none" w:sz="0" w:space="0" w:color="auto"/>
        <w:bottom w:val="none" w:sz="0" w:space="0" w:color="auto"/>
        <w:right w:val="none" w:sz="0" w:space="0" w:color="auto"/>
      </w:divBdr>
    </w:div>
    <w:div w:id="1605651384">
      <w:bodyDiv w:val="1"/>
      <w:marLeft w:val="0"/>
      <w:marRight w:val="0"/>
      <w:marTop w:val="0"/>
      <w:marBottom w:val="0"/>
      <w:divBdr>
        <w:top w:val="none" w:sz="0" w:space="0" w:color="auto"/>
        <w:left w:val="none" w:sz="0" w:space="0" w:color="auto"/>
        <w:bottom w:val="none" w:sz="0" w:space="0" w:color="auto"/>
        <w:right w:val="none" w:sz="0" w:space="0" w:color="auto"/>
      </w:divBdr>
    </w:div>
    <w:div w:id="1605918829">
      <w:bodyDiv w:val="1"/>
      <w:marLeft w:val="0"/>
      <w:marRight w:val="0"/>
      <w:marTop w:val="0"/>
      <w:marBottom w:val="0"/>
      <w:divBdr>
        <w:top w:val="none" w:sz="0" w:space="0" w:color="auto"/>
        <w:left w:val="none" w:sz="0" w:space="0" w:color="auto"/>
        <w:bottom w:val="none" w:sz="0" w:space="0" w:color="auto"/>
        <w:right w:val="none" w:sz="0" w:space="0" w:color="auto"/>
      </w:divBdr>
    </w:div>
    <w:div w:id="1606228621">
      <w:bodyDiv w:val="1"/>
      <w:marLeft w:val="0"/>
      <w:marRight w:val="0"/>
      <w:marTop w:val="0"/>
      <w:marBottom w:val="0"/>
      <w:divBdr>
        <w:top w:val="none" w:sz="0" w:space="0" w:color="auto"/>
        <w:left w:val="none" w:sz="0" w:space="0" w:color="auto"/>
        <w:bottom w:val="none" w:sz="0" w:space="0" w:color="auto"/>
        <w:right w:val="none" w:sz="0" w:space="0" w:color="auto"/>
      </w:divBdr>
    </w:div>
    <w:div w:id="1606571227">
      <w:bodyDiv w:val="1"/>
      <w:marLeft w:val="0"/>
      <w:marRight w:val="0"/>
      <w:marTop w:val="0"/>
      <w:marBottom w:val="0"/>
      <w:divBdr>
        <w:top w:val="none" w:sz="0" w:space="0" w:color="auto"/>
        <w:left w:val="none" w:sz="0" w:space="0" w:color="auto"/>
        <w:bottom w:val="none" w:sz="0" w:space="0" w:color="auto"/>
        <w:right w:val="none" w:sz="0" w:space="0" w:color="auto"/>
      </w:divBdr>
    </w:div>
    <w:div w:id="1606617207">
      <w:bodyDiv w:val="1"/>
      <w:marLeft w:val="0"/>
      <w:marRight w:val="0"/>
      <w:marTop w:val="0"/>
      <w:marBottom w:val="0"/>
      <w:divBdr>
        <w:top w:val="none" w:sz="0" w:space="0" w:color="auto"/>
        <w:left w:val="none" w:sz="0" w:space="0" w:color="auto"/>
        <w:bottom w:val="none" w:sz="0" w:space="0" w:color="auto"/>
        <w:right w:val="none" w:sz="0" w:space="0" w:color="auto"/>
      </w:divBdr>
    </w:div>
    <w:div w:id="1606644962">
      <w:bodyDiv w:val="1"/>
      <w:marLeft w:val="0"/>
      <w:marRight w:val="0"/>
      <w:marTop w:val="0"/>
      <w:marBottom w:val="0"/>
      <w:divBdr>
        <w:top w:val="none" w:sz="0" w:space="0" w:color="auto"/>
        <w:left w:val="none" w:sz="0" w:space="0" w:color="auto"/>
        <w:bottom w:val="none" w:sz="0" w:space="0" w:color="auto"/>
        <w:right w:val="none" w:sz="0" w:space="0" w:color="auto"/>
      </w:divBdr>
    </w:div>
    <w:div w:id="1606691937">
      <w:bodyDiv w:val="1"/>
      <w:marLeft w:val="0"/>
      <w:marRight w:val="0"/>
      <w:marTop w:val="0"/>
      <w:marBottom w:val="0"/>
      <w:divBdr>
        <w:top w:val="none" w:sz="0" w:space="0" w:color="auto"/>
        <w:left w:val="none" w:sz="0" w:space="0" w:color="auto"/>
        <w:bottom w:val="none" w:sz="0" w:space="0" w:color="auto"/>
        <w:right w:val="none" w:sz="0" w:space="0" w:color="auto"/>
      </w:divBdr>
    </w:div>
    <w:div w:id="1606693012">
      <w:bodyDiv w:val="1"/>
      <w:marLeft w:val="0"/>
      <w:marRight w:val="0"/>
      <w:marTop w:val="0"/>
      <w:marBottom w:val="0"/>
      <w:divBdr>
        <w:top w:val="none" w:sz="0" w:space="0" w:color="auto"/>
        <w:left w:val="none" w:sz="0" w:space="0" w:color="auto"/>
        <w:bottom w:val="none" w:sz="0" w:space="0" w:color="auto"/>
        <w:right w:val="none" w:sz="0" w:space="0" w:color="auto"/>
      </w:divBdr>
    </w:div>
    <w:div w:id="1606963194">
      <w:bodyDiv w:val="1"/>
      <w:marLeft w:val="0"/>
      <w:marRight w:val="0"/>
      <w:marTop w:val="0"/>
      <w:marBottom w:val="0"/>
      <w:divBdr>
        <w:top w:val="none" w:sz="0" w:space="0" w:color="auto"/>
        <w:left w:val="none" w:sz="0" w:space="0" w:color="auto"/>
        <w:bottom w:val="none" w:sz="0" w:space="0" w:color="auto"/>
        <w:right w:val="none" w:sz="0" w:space="0" w:color="auto"/>
      </w:divBdr>
    </w:div>
    <w:div w:id="1607276028">
      <w:bodyDiv w:val="1"/>
      <w:marLeft w:val="0"/>
      <w:marRight w:val="0"/>
      <w:marTop w:val="0"/>
      <w:marBottom w:val="0"/>
      <w:divBdr>
        <w:top w:val="none" w:sz="0" w:space="0" w:color="auto"/>
        <w:left w:val="none" w:sz="0" w:space="0" w:color="auto"/>
        <w:bottom w:val="none" w:sz="0" w:space="0" w:color="auto"/>
        <w:right w:val="none" w:sz="0" w:space="0" w:color="auto"/>
      </w:divBdr>
    </w:div>
    <w:div w:id="1607303128">
      <w:bodyDiv w:val="1"/>
      <w:marLeft w:val="0"/>
      <w:marRight w:val="0"/>
      <w:marTop w:val="0"/>
      <w:marBottom w:val="0"/>
      <w:divBdr>
        <w:top w:val="none" w:sz="0" w:space="0" w:color="auto"/>
        <w:left w:val="none" w:sz="0" w:space="0" w:color="auto"/>
        <w:bottom w:val="none" w:sz="0" w:space="0" w:color="auto"/>
        <w:right w:val="none" w:sz="0" w:space="0" w:color="auto"/>
      </w:divBdr>
    </w:div>
    <w:div w:id="1607343003">
      <w:bodyDiv w:val="1"/>
      <w:marLeft w:val="0"/>
      <w:marRight w:val="0"/>
      <w:marTop w:val="0"/>
      <w:marBottom w:val="0"/>
      <w:divBdr>
        <w:top w:val="none" w:sz="0" w:space="0" w:color="auto"/>
        <w:left w:val="none" w:sz="0" w:space="0" w:color="auto"/>
        <w:bottom w:val="none" w:sz="0" w:space="0" w:color="auto"/>
        <w:right w:val="none" w:sz="0" w:space="0" w:color="auto"/>
      </w:divBdr>
    </w:div>
    <w:div w:id="1607345109">
      <w:bodyDiv w:val="1"/>
      <w:marLeft w:val="0"/>
      <w:marRight w:val="0"/>
      <w:marTop w:val="0"/>
      <w:marBottom w:val="0"/>
      <w:divBdr>
        <w:top w:val="none" w:sz="0" w:space="0" w:color="auto"/>
        <w:left w:val="none" w:sz="0" w:space="0" w:color="auto"/>
        <w:bottom w:val="none" w:sz="0" w:space="0" w:color="auto"/>
        <w:right w:val="none" w:sz="0" w:space="0" w:color="auto"/>
      </w:divBdr>
    </w:div>
    <w:div w:id="1607350737">
      <w:bodyDiv w:val="1"/>
      <w:marLeft w:val="0"/>
      <w:marRight w:val="0"/>
      <w:marTop w:val="0"/>
      <w:marBottom w:val="0"/>
      <w:divBdr>
        <w:top w:val="none" w:sz="0" w:space="0" w:color="auto"/>
        <w:left w:val="none" w:sz="0" w:space="0" w:color="auto"/>
        <w:bottom w:val="none" w:sz="0" w:space="0" w:color="auto"/>
        <w:right w:val="none" w:sz="0" w:space="0" w:color="auto"/>
      </w:divBdr>
    </w:div>
    <w:div w:id="1607885609">
      <w:bodyDiv w:val="1"/>
      <w:marLeft w:val="0"/>
      <w:marRight w:val="0"/>
      <w:marTop w:val="0"/>
      <w:marBottom w:val="0"/>
      <w:divBdr>
        <w:top w:val="none" w:sz="0" w:space="0" w:color="auto"/>
        <w:left w:val="none" w:sz="0" w:space="0" w:color="auto"/>
        <w:bottom w:val="none" w:sz="0" w:space="0" w:color="auto"/>
        <w:right w:val="none" w:sz="0" w:space="0" w:color="auto"/>
      </w:divBdr>
    </w:div>
    <w:div w:id="1608001945">
      <w:bodyDiv w:val="1"/>
      <w:marLeft w:val="0"/>
      <w:marRight w:val="0"/>
      <w:marTop w:val="0"/>
      <w:marBottom w:val="0"/>
      <w:divBdr>
        <w:top w:val="none" w:sz="0" w:space="0" w:color="auto"/>
        <w:left w:val="none" w:sz="0" w:space="0" w:color="auto"/>
        <w:bottom w:val="none" w:sz="0" w:space="0" w:color="auto"/>
        <w:right w:val="none" w:sz="0" w:space="0" w:color="auto"/>
      </w:divBdr>
    </w:div>
    <w:div w:id="1608073909">
      <w:bodyDiv w:val="1"/>
      <w:marLeft w:val="0"/>
      <w:marRight w:val="0"/>
      <w:marTop w:val="0"/>
      <w:marBottom w:val="0"/>
      <w:divBdr>
        <w:top w:val="none" w:sz="0" w:space="0" w:color="auto"/>
        <w:left w:val="none" w:sz="0" w:space="0" w:color="auto"/>
        <w:bottom w:val="none" w:sz="0" w:space="0" w:color="auto"/>
        <w:right w:val="none" w:sz="0" w:space="0" w:color="auto"/>
      </w:divBdr>
    </w:div>
    <w:div w:id="1608080402">
      <w:bodyDiv w:val="1"/>
      <w:marLeft w:val="0"/>
      <w:marRight w:val="0"/>
      <w:marTop w:val="0"/>
      <w:marBottom w:val="0"/>
      <w:divBdr>
        <w:top w:val="none" w:sz="0" w:space="0" w:color="auto"/>
        <w:left w:val="none" w:sz="0" w:space="0" w:color="auto"/>
        <w:bottom w:val="none" w:sz="0" w:space="0" w:color="auto"/>
        <w:right w:val="none" w:sz="0" w:space="0" w:color="auto"/>
      </w:divBdr>
    </w:div>
    <w:div w:id="1608196788">
      <w:bodyDiv w:val="1"/>
      <w:marLeft w:val="0"/>
      <w:marRight w:val="0"/>
      <w:marTop w:val="0"/>
      <w:marBottom w:val="0"/>
      <w:divBdr>
        <w:top w:val="none" w:sz="0" w:space="0" w:color="auto"/>
        <w:left w:val="none" w:sz="0" w:space="0" w:color="auto"/>
        <w:bottom w:val="none" w:sz="0" w:space="0" w:color="auto"/>
        <w:right w:val="none" w:sz="0" w:space="0" w:color="auto"/>
      </w:divBdr>
    </w:div>
    <w:div w:id="1608269941">
      <w:bodyDiv w:val="1"/>
      <w:marLeft w:val="0"/>
      <w:marRight w:val="0"/>
      <w:marTop w:val="0"/>
      <w:marBottom w:val="0"/>
      <w:divBdr>
        <w:top w:val="none" w:sz="0" w:space="0" w:color="auto"/>
        <w:left w:val="none" w:sz="0" w:space="0" w:color="auto"/>
        <w:bottom w:val="none" w:sz="0" w:space="0" w:color="auto"/>
        <w:right w:val="none" w:sz="0" w:space="0" w:color="auto"/>
      </w:divBdr>
    </w:div>
    <w:div w:id="1608460900">
      <w:bodyDiv w:val="1"/>
      <w:marLeft w:val="0"/>
      <w:marRight w:val="0"/>
      <w:marTop w:val="0"/>
      <w:marBottom w:val="0"/>
      <w:divBdr>
        <w:top w:val="none" w:sz="0" w:space="0" w:color="auto"/>
        <w:left w:val="none" w:sz="0" w:space="0" w:color="auto"/>
        <w:bottom w:val="none" w:sz="0" w:space="0" w:color="auto"/>
        <w:right w:val="none" w:sz="0" w:space="0" w:color="auto"/>
      </w:divBdr>
    </w:div>
    <w:div w:id="1608463812">
      <w:bodyDiv w:val="1"/>
      <w:marLeft w:val="0"/>
      <w:marRight w:val="0"/>
      <w:marTop w:val="0"/>
      <w:marBottom w:val="0"/>
      <w:divBdr>
        <w:top w:val="none" w:sz="0" w:space="0" w:color="auto"/>
        <w:left w:val="none" w:sz="0" w:space="0" w:color="auto"/>
        <w:bottom w:val="none" w:sz="0" w:space="0" w:color="auto"/>
        <w:right w:val="none" w:sz="0" w:space="0" w:color="auto"/>
      </w:divBdr>
    </w:div>
    <w:div w:id="1608538368">
      <w:bodyDiv w:val="1"/>
      <w:marLeft w:val="0"/>
      <w:marRight w:val="0"/>
      <w:marTop w:val="0"/>
      <w:marBottom w:val="0"/>
      <w:divBdr>
        <w:top w:val="none" w:sz="0" w:space="0" w:color="auto"/>
        <w:left w:val="none" w:sz="0" w:space="0" w:color="auto"/>
        <w:bottom w:val="none" w:sz="0" w:space="0" w:color="auto"/>
        <w:right w:val="none" w:sz="0" w:space="0" w:color="auto"/>
      </w:divBdr>
    </w:div>
    <w:div w:id="1608805283">
      <w:bodyDiv w:val="1"/>
      <w:marLeft w:val="0"/>
      <w:marRight w:val="0"/>
      <w:marTop w:val="0"/>
      <w:marBottom w:val="0"/>
      <w:divBdr>
        <w:top w:val="none" w:sz="0" w:space="0" w:color="auto"/>
        <w:left w:val="none" w:sz="0" w:space="0" w:color="auto"/>
        <w:bottom w:val="none" w:sz="0" w:space="0" w:color="auto"/>
        <w:right w:val="none" w:sz="0" w:space="0" w:color="auto"/>
      </w:divBdr>
    </w:div>
    <w:div w:id="1609123778">
      <w:bodyDiv w:val="1"/>
      <w:marLeft w:val="0"/>
      <w:marRight w:val="0"/>
      <w:marTop w:val="0"/>
      <w:marBottom w:val="0"/>
      <w:divBdr>
        <w:top w:val="none" w:sz="0" w:space="0" w:color="auto"/>
        <w:left w:val="none" w:sz="0" w:space="0" w:color="auto"/>
        <w:bottom w:val="none" w:sz="0" w:space="0" w:color="auto"/>
        <w:right w:val="none" w:sz="0" w:space="0" w:color="auto"/>
      </w:divBdr>
    </w:div>
    <w:div w:id="1609391211">
      <w:bodyDiv w:val="1"/>
      <w:marLeft w:val="0"/>
      <w:marRight w:val="0"/>
      <w:marTop w:val="0"/>
      <w:marBottom w:val="0"/>
      <w:divBdr>
        <w:top w:val="none" w:sz="0" w:space="0" w:color="auto"/>
        <w:left w:val="none" w:sz="0" w:space="0" w:color="auto"/>
        <w:bottom w:val="none" w:sz="0" w:space="0" w:color="auto"/>
        <w:right w:val="none" w:sz="0" w:space="0" w:color="auto"/>
      </w:divBdr>
    </w:div>
    <w:div w:id="1609847328">
      <w:bodyDiv w:val="1"/>
      <w:marLeft w:val="0"/>
      <w:marRight w:val="0"/>
      <w:marTop w:val="0"/>
      <w:marBottom w:val="0"/>
      <w:divBdr>
        <w:top w:val="none" w:sz="0" w:space="0" w:color="auto"/>
        <w:left w:val="none" w:sz="0" w:space="0" w:color="auto"/>
        <w:bottom w:val="none" w:sz="0" w:space="0" w:color="auto"/>
        <w:right w:val="none" w:sz="0" w:space="0" w:color="auto"/>
      </w:divBdr>
    </w:div>
    <w:div w:id="1609924184">
      <w:bodyDiv w:val="1"/>
      <w:marLeft w:val="0"/>
      <w:marRight w:val="0"/>
      <w:marTop w:val="0"/>
      <w:marBottom w:val="0"/>
      <w:divBdr>
        <w:top w:val="none" w:sz="0" w:space="0" w:color="auto"/>
        <w:left w:val="none" w:sz="0" w:space="0" w:color="auto"/>
        <w:bottom w:val="none" w:sz="0" w:space="0" w:color="auto"/>
        <w:right w:val="none" w:sz="0" w:space="0" w:color="auto"/>
      </w:divBdr>
    </w:div>
    <w:div w:id="1609963732">
      <w:bodyDiv w:val="1"/>
      <w:marLeft w:val="0"/>
      <w:marRight w:val="0"/>
      <w:marTop w:val="0"/>
      <w:marBottom w:val="0"/>
      <w:divBdr>
        <w:top w:val="none" w:sz="0" w:space="0" w:color="auto"/>
        <w:left w:val="none" w:sz="0" w:space="0" w:color="auto"/>
        <w:bottom w:val="none" w:sz="0" w:space="0" w:color="auto"/>
        <w:right w:val="none" w:sz="0" w:space="0" w:color="auto"/>
      </w:divBdr>
    </w:div>
    <w:div w:id="1609966506">
      <w:bodyDiv w:val="1"/>
      <w:marLeft w:val="0"/>
      <w:marRight w:val="0"/>
      <w:marTop w:val="0"/>
      <w:marBottom w:val="0"/>
      <w:divBdr>
        <w:top w:val="none" w:sz="0" w:space="0" w:color="auto"/>
        <w:left w:val="none" w:sz="0" w:space="0" w:color="auto"/>
        <w:bottom w:val="none" w:sz="0" w:space="0" w:color="auto"/>
        <w:right w:val="none" w:sz="0" w:space="0" w:color="auto"/>
      </w:divBdr>
    </w:div>
    <w:div w:id="1609970965">
      <w:bodyDiv w:val="1"/>
      <w:marLeft w:val="0"/>
      <w:marRight w:val="0"/>
      <w:marTop w:val="0"/>
      <w:marBottom w:val="0"/>
      <w:divBdr>
        <w:top w:val="none" w:sz="0" w:space="0" w:color="auto"/>
        <w:left w:val="none" w:sz="0" w:space="0" w:color="auto"/>
        <w:bottom w:val="none" w:sz="0" w:space="0" w:color="auto"/>
        <w:right w:val="none" w:sz="0" w:space="0" w:color="auto"/>
      </w:divBdr>
    </w:div>
    <w:div w:id="1610046061">
      <w:bodyDiv w:val="1"/>
      <w:marLeft w:val="0"/>
      <w:marRight w:val="0"/>
      <w:marTop w:val="0"/>
      <w:marBottom w:val="0"/>
      <w:divBdr>
        <w:top w:val="none" w:sz="0" w:space="0" w:color="auto"/>
        <w:left w:val="none" w:sz="0" w:space="0" w:color="auto"/>
        <w:bottom w:val="none" w:sz="0" w:space="0" w:color="auto"/>
        <w:right w:val="none" w:sz="0" w:space="0" w:color="auto"/>
      </w:divBdr>
    </w:div>
    <w:div w:id="1610307807">
      <w:bodyDiv w:val="1"/>
      <w:marLeft w:val="0"/>
      <w:marRight w:val="0"/>
      <w:marTop w:val="0"/>
      <w:marBottom w:val="0"/>
      <w:divBdr>
        <w:top w:val="none" w:sz="0" w:space="0" w:color="auto"/>
        <w:left w:val="none" w:sz="0" w:space="0" w:color="auto"/>
        <w:bottom w:val="none" w:sz="0" w:space="0" w:color="auto"/>
        <w:right w:val="none" w:sz="0" w:space="0" w:color="auto"/>
      </w:divBdr>
    </w:div>
    <w:div w:id="1610508276">
      <w:bodyDiv w:val="1"/>
      <w:marLeft w:val="0"/>
      <w:marRight w:val="0"/>
      <w:marTop w:val="0"/>
      <w:marBottom w:val="0"/>
      <w:divBdr>
        <w:top w:val="none" w:sz="0" w:space="0" w:color="auto"/>
        <w:left w:val="none" w:sz="0" w:space="0" w:color="auto"/>
        <w:bottom w:val="none" w:sz="0" w:space="0" w:color="auto"/>
        <w:right w:val="none" w:sz="0" w:space="0" w:color="auto"/>
      </w:divBdr>
    </w:div>
    <w:div w:id="1611281594">
      <w:bodyDiv w:val="1"/>
      <w:marLeft w:val="0"/>
      <w:marRight w:val="0"/>
      <w:marTop w:val="0"/>
      <w:marBottom w:val="0"/>
      <w:divBdr>
        <w:top w:val="none" w:sz="0" w:space="0" w:color="auto"/>
        <w:left w:val="none" w:sz="0" w:space="0" w:color="auto"/>
        <w:bottom w:val="none" w:sz="0" w:space="0" w:color="auto"/>
        <w:right w:val="none" w:sz="0" w:space="0" w:color="auto"/>
      </w:divBdr>
    </w:div>
    <w:div w:id="1611283798">
      <w:bodyDiv w:val="1"/>
      <w:marLeft w:val="0"/>
      <w:marRight w:val="0"/>
      <w:marTop w:val="0"/>
      <w:marBottom w:val="0"/>
      <w:divBdr>
        <w:top w:val="none" w:sz="0" w:space="0" w:color="auto"/>
        <w:left w:val="none" w:sz="0" w:space="0" w:color="auto"/>
        <w:bottom w:val="none" w:sz="0" w:space="0" w:color="auto"/>
        <w:right w:val="none" w:sz="0" w:space="0" w:color="auto"/>
      </w:divBdr>
    </w:div>
    <w:div w:id="1611431637">
      <w:bodyDiv w:val="1"/>
      <w:marLeft w:val="0"/>
      <w:marRight w:val="0"/>
      <w:marTop w:val="0"/>
      <w:marBottom w:val="0"/>
      <w:divBdr>
        <w:top w:val="none" w:sz="0" w:space="0" w:color="auto"/>
        <w:left w:val="none" w:sz="0" w:space="0" w:color="auto"/>
        <w:bottom w:val="none" w:sz="0" w:space="0" w:color="auto"/>
        <w:right w:val="none" w:sz="0" w:space="0" w:color="auto"/>
      </w:divBdr>
    </w:div>
    <w:div w:id="1611471893">
      <w:bodyDiv w:val="1"/>
      <w:marLeft w:val="0"/>
      <w:marRight w:val="0"/>
      <w:marTop w:val="0"/>
      <w:marBottom w:val="0"/>
      <w:divBdr>
        <w:top w:val="none" w:sz="0" w:space="0" w:color="auto"/>
        <w:left w:val="none" w:sz="0" w:space="0" w:color="auto"/>
        <w:bottom w:val="none" w:sz="0" w:space="0" w:color="auto"/>
        <w:right w:val="none" w:sz="0" w:space="0" w:color="auto"/>
      </w:divBdr>
    </w:div>
    <w:div w:id="1611663710">
      <w:bodyDiv w:val="1"/>
      <w:marLeft w:val="0"/>
      <w:marRight w:val="0"/>
      <w:marTop w:val="0"/>
      <w:marBottom w:val="0"/>
      <w:divBdr>
        <w:top w:val="none" w:sz="0" w:space="0" w:color="auto"/>
        <w:left w:val="none" w:sz="0" w:space="0" w:color="auto"/>
        <w:bottom w:val="none" w:sz="0" w:space="0" w:color="auto"/>
        <w:right w:val="none" w:sz="0" w:space="0" w:color="auto"/>
      </w:divBdr>
    </w:div>
    <w:div w:id="1611814279">
      <w:bodyDiv w:val="1"/>
      <w:marLeft w:val="0"/>
      <w:marRight w:val="0"/>
      <w:marTop w:val="0"/>
      <w:marBottom w:val="0"/>
      <w:divBdr>
        <w:top w:val="none" w:sz="0" w:space="0" w:color="auto"/>
        <w:left w:val="none" w:sz="0" w:space="0" w:color="auto"/>
        <w:bottom w:val="none" w:sz="0" w:space="0" w:color="auto"/>
        <w:right w:val="none" w:sz="0" w:space="0" w:color="auto"/>
      </w:divBdr>
    </w:div>
    <w:div w:id="1611820066">
      <w:bodyDiv w:val="1"/>
      <w:marLeft w:val="0"/>
      <w:marRight w:val="0"/>
      <w:marTop w:val="0"/>
      <w:marBottom w:val="0"/>
      <w:divBdr>
        <w:top w:val="none" w:sz="0" w:space="0" w:color="auto"/>
        <w:left w:val="none" w:sz="0" w:space="0" w:color="auto"/>
        <w:bottom w:val="none" w:sz="0" w:space="0" w:color="auto"/>
        <w:right w:val="none" w:sz="0" w:space="0" w:color="auto"/>
      </w:divBdr>
    </w:div>
    <w:div w:id="1611929497">
      <w:bodyDiv w:val="1"/>
      <w:marLeft w:val="0"/>
      <w:marRight w:val="0"/>
      <w:marTop w:val="0"/>
      <w:marBottom w:val="0"/>
      <w:divBdr>
        <w:top w:val="none" w:sz="0" w:space="0" w:color="auto"/>
        <w:left w:val="none" w:sz="0" w:space="0" w:color="auto"/>
        <w:bottom w:val="none" w:sz="0" w:space="0" w:color="auto"/>
        <w:right w:val="none" w:sz="0" w:space="0" w:color="auto"/>
      </w:divBdr>
    </w:div>
    <w:div w:id="1612013100">
      <w:bodyDiv w:val="1"/>
      <w:marLeft w:val="0"/>
      <w:marRight w:val="0"/>
      <w:marTop w:val="0"/>
      <w:marBottom w:val="0"/>
      <w:divBdr>
        <w:top w:val="none" w:sz="0" w:space="0" w:color="auto"/>
        <w:left w:val="none" w:sz="0" w:space="0" w:color="auto"/>
        <w:bottom w:val="none" w:sz="0" w:space="0" w:color="auto"/>
        <w:right w:val="none" w:sz="0" w:space="0" w:color="auto"/>
      </w:divBdr>
    </w:div>
    <w:div w:id="1612080878">
      <w:bodyDiv w:val="1"/>
      <w:marLeft w:val="0"/>
      <w:marRight w:val="0"/>
      <w:marTop w:val="0"/>
      <w:marBottom w:val="0"/>
      <w:divBdr>
        <w:top w:val="none" w:sz="0" w:space="0" w:color="auto"/>
        <w:left w:val="none" w:sz="0" w:space="0" w:color="auto"/>
        <w:bottom w:val="none" w:sz="0" w:space="0" w:color="auto"/>
        <w:right w:val="none" w:sz="0" w:space="0" w:color="auto"/>
      </w:divBdr>
    </w:div>
    <w:div w:id="1612275840">
      <w:bodyDiv w:val="1"/>
      <w:marLeft w:val="0"/>
      <w:marRight w:val="0"/>
      <w:marTop w:val="0"/>
      <w:marBottom w:val="0"/>
      <w:divBdr>
        <w:top w:val="none" w:sz="0" w:space="0" w:color="auto"/>
        <w:left w:val="none" w:sz="0" w:space="0" w:color="auto"/>
        <w:bottom w:val="none" w:sz="0" w:space="0" w:color="auto"/>
        <w:right w:val="none" w:sz="0" w:space="0" w:color="auto"/>
      </w:divBdr>
    </w:div>
    <w:div w:id="1612396539">
      <w:bodyDiv w:val="1"/>
      <w:marLeft w:val="0"/>
      <w:marRight w:val="0"/>
      <w:marTop w:val="0"/>
      <w:marBottom w:val="0"/>
      <w:divBdr>
        <w:top w:val="none" w:sz="0" w:space="0" w:color="auto"/>
        <w:left w:val="none" w:sz="0" w:space="0" w:color="auto"/>
        <w:bottom w:val="none" w:sz="0" w:space="0" w:color="auto"/>
        <w:right w:val="none" w:sz="0" w:space="0" w:color="auto"/>
      </w:divBdr>
    </w:div>
    <w:div w:id="1612469697">
      <w:bodyDiv w:val="1"/>
      <w:marLeft w:val="0"/>
      <w:marRight w:val="0"/>
      <w:marTop w:val="0"/>
      <w:marBottom w:val="0"/>
      <w:divBdr>
        <w:top w:val="none" w:sz="0" w:space="0" w:color="auto"/>
        <w:left w:val="none" w:sz="0" w:space="0" w:color="auto"/>
        <w:bottom w:val="none" w:sz="0" w:space="0" w:color="auto"/>
        <w:right w:val="none" w:sz="0" w:space="0" w:color="auto"/>
      </w:divBdr>
    </w:div>
    <w:div w:id="1612471594">
      <w:bodyDiv w:val="1"/>
      <w:marLeft w:val="0"/>
      <w:marRight w:val="0"/>
      <w:marTop w:val="0"/>
      <w:marBottom w:val="0"/>
      <w:divBdr>
        <w:top w:val="none" w:sz="0" w:space="0" w:color="auto"/>
        <w:left w:val="none" w:sz="0" w:space="0" w:color="auto"/>
        <w:bottom w:val="none" w:sz="0" w:space="0" w:color="auto"/>
        <w:right w:val="none" w:sz="0" w:space="0" w:color="auto"/>
      </w:divBdr>
    </w:div>
    <w:div w:id="1612545717">
      <w:bodyDiv w:val="1"/>
      <w:marLeft w:val="0"/>
      <w:marRight w:val="0"/>
      <w:marTop w:val="0"/>
      <w:marBottom w:val="0"/>
      <w:divBdr>
        <w:top w:val="none" w:sz="0" w:space="0" w:color="auto"/>
        <w:left w:val="none" w:sz="0" w:space="0" w:color="auto"/>
        <w:bottom w:val="none" w:sz="0" w:space="0" w:color="auto"/>
        <w:right w:val="none" w:sz="0" w:space="0" w:color="auto"/>
      </w:divBdr>
    </w:div>
    <w:div w:id="1612665486">
      <w:bodyDiv w:val="1"/>
      <w:marLeft w:val="0"/>
      <w:marRight w:val="0"/>
      <w:marTop w:val="0"/>
      <w:marBottom w:val="0"/>
      <w:divBdr>
        <w:top w:val="none" w:sz="0" w:space="0" w:color="auto"/>
        <w:left w:val="none" w:sz="0" w:space="0" w:color="auto"/>
        <w:bottom w:val="none" w:sz="0" w:space="0" w:color="auto"/>
        <w:right w:val="none" w:sz="0" w:space="0" w:color="auto"/>
      </w:divBdr>
    </w:div>
    <w:div w:id="1612785266">
      <w:bodyDiv w:val="1"/>
      <w:marLeft w:val="0"/>
      <w:marRight w:val="0"/>
      <w:marTop w:val="0"/>
      <w:marBottom w:val="0"/>
      <w:divBdr>
        <w:top w:val="none" w:sz="0" w:space="0" w:color="auto"/>
        <w:left w:val="none" w:sz="0" w:space="0" w:color="auto"/>
        <w:bottom w:val="none" w:sz="0" w:space="0" w:color="auto"/>
        <w:right w:val="none" w:sz="0" w:space="0" w:color="auto"/>
      </w:divBdr>
    </w:div>
    <w:div w:id="1612853531">
      <w:bodyDiv w:val="1"/>
      <w:marLeft w:val="0"/>
      <w:marRight w:val="0"/>
      <w:marTop w:val="0"/>
      <w:marBottom w:val="0"/>
      <w:divBdr>
        <w:top w:val="none" w:sz="0" w:space="0" w:color="auto"/>
        <w:left w:val="none" w:sz="0" w:space="0" w:color="auto"/>
        <w:bottom w:val="none" w:sz="0" w:space="0" w:color="auto"/>
        <w:right w:val="none" w:sz="0" w:space="0" w:color="auto"/>
      </w:divBdr>
    </w:div>
    <w:div w:id="1612854163">
      <w:bodyDiv w:val="1"/>
      <w:marLeft w:val="0"/>
      <w:marRight w:val="0"/>
      <w:marTop w:val="0"/>
      <w:marBottom w:val="0"/>
      <w:divBdr>
        <w:top w:val="none" w:sz="0" w:space="0" w:color="auto"/>
        <w:left w:val="none" w:sz="0" w:space="0" w:color="auto"/>
        <w:bottom w:val="none" w:sz="0" w:space="0" w:color="auto"/>
        <w:right w:val="none" w:sz="0" w:space="0" w:color="auto"/>
      </w:divBdr>
    </w:div>
    <w:div w:id="1612973051">
      <w:bodyDiv w:val="1"/>
      <w:marLeft w:val="0"/>
      <w:marRight w:val="0"/>
      <w:marTop w:val="0"/>
      <w:marBottom w:val="0"/>
      <w:divBdr>
        <w:top w:val="none" w:sz="0" w:space="0" w:color="auto"/>
        <w:left w:val="none" w:sz="0" w:space="0" w:color="auto"/>
        <w:bottom w:val="none" w:sz="0" w:space="0" w:color="auto"/>
        <w:right w:val="none" w:sz="0" w:space="0" w:color="auto"/>
      </w:divBdr>
    </w:div>
    <w:div w:id="1613047539">
      <w:bodyDiv w:val="1"/>
      <w:marLeft w:val="0"/>
      <w:marRight w:val="0"/>
      <w:marTop w:val="0"/>
      <w:marBottom w:val="0"/>
      <w:divBdr>
        <w:top w:val="none" w:sz="0" w:space="0" w:color="auto"/>
        <w:left w:val="none" w:sz="0" w:space="0" w:color="auto"/>
        <w:bottom w:val="none" w:sz="0" w:space="0" w:color="auto"/>
        <w:right w:val="none" w:sz="0" w:space="0" w:color="auto"/>
      </w:divBdr>
    </w:div>
    <w:div w:id="1613048647">
      <w:bodyDiv w:val="1"/>
      <w:marLeft w:val="0"/>
      <w:marRight w:val="0"/>
      <w:marTop w:val="0"/>
      <w:marBottom w:val="0"/>
      <w:divBdr>
        <w:top w:val="none" w:sz="0" w:space="0" w:color="auto"/>
        <w:left w:val="none" w:sz="0" w:space="0" w:color="auto"/>
        <w:bottom w:val="none" w:sz="0" w:space="0" w:color="auto"/>
        <w:right w:val="none" w:sz="0" w:space="0" w:color="auto"/>
      </w:divBdr>
    </w:div>
    <w:div w:id="1613442788">
      <w:bodyDiv w:val="1"/>
      <w:marLeft w:val="0"/>
      <w:marRight w:val="0"/>
      <w:marTop w:val="0"/>
      <w:marBottom w:val="0"/>
      <w:divBdr>
        <w:top w:val="none" w:sz="0" w:space="0" w:color="auto"/>
        <w:left w:val="none" w:sz="0" w:space="0" w:color="auto"/>
        <w:bottom w:val="none" w:sz="0" w:space="0" w:color="auto"/>
        <w:right w:val="none" w:sz="0" w:space="0" w:color="auto"/>
      </w:divBdr>
    </w:div>
    <w:div w:id="1613509313">
      <w:bodyDiv w:val="1"/>
      <w:marLeft w:val="0"/>
      <w:marRight w:val="0"/>
      <w:marTop w:val="0"/>
      <w:marBottom w:val="0"/>
      <w:divBdr>
        <w:top w:val="none" w:sz="0" w:space="0" w:color="auto"/>
        <w:left w:val="none" w:sz="0" w:space="0" w:color="auto"/>
        <w:bottom w:val="none" w:sz="0" w:space="0" w:color="auto"/>
        <w:right w:val="none" w:sz="0" w:space="0" w:color="auto"/>
      </w:divBdr>
    </w:div>
    <w:div w:id="1613705883">
      <w:bodyDiv w:val="1"/>
      <w:marLeft w:val="0"/>
      <w:marRight w:val="0"/>
      <w:marTop w:val="0"/>
      <w:marBottom w:val="0"/>
      <w:divBdr>
        <w:top w:val="none" w:sz="0" w:space="0" w:color="auto"/>
        <w:left w:val="none" w:sz="0" w:space="0" w:color="auto"/>
        <w:bottom w:val="none" w:sz="0" w:space="0" w:color="auto"/>
        <w:right w:val="none" w:sz="0" w:space="0" w:color="auto"/>
      </w:divBdr>
    </w:div>
    <w:div w:id="1613709551">
      <w:bodyDiv w:val="1"/>
      <w:marLeft w:val="0"/>
      <w:marRight w:val="0"/>
      <w:marTop w:val="0"/>
      <w:marBottom w:val="0"/>
      <w:divBdr>
        <w:top w:val="none" w:sz="0" w:space="0" w:color="auto"/>
        <w:left w:val="none" w:sz="0" w:space="0" w:color="auto"/>
        <w:bottom w:val="none" w:sz="0" w:space="0" w:color="auto"/>
        <w:right w:val="none" w:sz="0" w:space="0" w:color="auto"/>
      </w:divBdr>
    </w:div>
    <w:div w:id="1613828083">
      <w:bodyDiv w:val="1"/>
      <w:marLeft w:val="0"/>
      <w:marRight w:val="0"/>
      <w:marTop w:val="0"/>
      <w:marBottom w:val="0"/>
      <w:divBdr>
        <w:top w:val="none" w:sz="0" w:space="0" w:color="auto"/>
        <w:left w:val="none" w:sz="0" w:space="0" w:color="auto"/>
        <w:bottom w:val="none" w:sz="0" w:space="0" w:color="auto"/>
        <w:right w:val="none" w:sz="0" w:space="0" w:color="auto"/>
      </w:divBdr>
    </w:div>
    <w:div w:id="1613855427">
      <w:bodyDiv w:val="1"/>
      <w:marLeft w:val="0"/>
      <w:marRight w:val="0"/>
      <w:marTop w:val="0"/>
      <w:marBottom w:val="0"/>
      <w:divBdr>
        <w:top w:val="none" w:sz="0" w:space="0" w:color="auto"/>
        <w:left w:val="none" w:sz="0" w:space="0" w:color="auto"/>
        <w:bottom w:val="none" w:sz="0" w:space="0" w:color="auto"/>
        <w:right w:val="none" w:sz="0" w:space="0" w:color="auto"/>
      </w:divBdr>
    </w:div>
    <w:div w:id="1614021438">
      <w:bodyDiv w:val="1"/>
      <w:marLeft w:val="0"/>
      <w:marRight w:val="0"/>
      <w:marTop w:val="0"/>
      <w:marBottom w:val="0"/>
      <w:divBdr>
        <w:top w:val="none" w:sz="0" w:space="0" w:color="auto"/>
        <w:left w:val="none" w:sz="0" w:space="0" w:color="auto"/>
        <w:bottom w:val="none" w:sz="0" w:space="0" w:color="auto"/>
        <w:right w:val="none" w:sz="0" w:space="0" w:color="auto"/>
      </w:divBdr>
    </w:div>
    <w:div w:id="1614022319">
      <w:bodyDiv w:val="1"/>
      <w:marLeft w:val="0"/>
      <w:marRight w:val="0"/>
      <w:marTop w:val="0"/>
      <w:marBottom w:val="0"/>
      <w:divBdr>
        <w:top w:val="none" w:sz="0" w:space="0" w:color="auto"/>
        <w:left w:val="none" w:sz="0" w:space="0" w:color="auto"/>
        <w:bottom w:val="none" w:sz="0" w:space="0" w:color="auto"/>
        <w:right w:val="none" w:sz="0" w:space="0" w:color="auto"/>
      </w:divBdr>
    </w:div>
    <w:div w:id="1614091098">
      <w:bodyDiv w:val="1"/>
      <w:marLeft w:val="0"/>
      <w:marRight w:val="0"/>
      <w:marTop w:val="0"/>
      <w:marBottom w:val="0"/>
      <w:divBdr>
        <w:top w:val="none" w:sz="0" w:space="0" w:color="auto"/>
        <w:left w:val="none" w:sz="0" w:space="0" w:color="auto"/>
        <w:bottom w:val="none" w:sz="0" w:space="0" w:color="auto"/>
        <w:right w:val="none" w:sz="0" w:space="0" w:color="auto"/>
      </w:divBdr>
    </w:div>
    <w:div w:id="1614167660">
      <w:bodyDiv w:val="1"/>
      <w:marLeft w:val="0"/>
      <w:marRight w:val="0"/>
      <w:marTop w:val="0"/>
      <w:marBottom w:val="0"/>
      <w:divBdr>
        <w:top w:val="none" w:sz="0" w:space="0" w:color="auto"/>
        <w:left w:val="none" w:sz="0" w:space="0" w:color="auto"/>
        <w:bottom w:val="none" w:sz="0" w:space="0" w:color="auto"/>
        <w:right w:val="none" w:sz="0" w:space="0" w:color="auto"/>
      </w:divBdr>
    </w:div>
    <w:div w:id="1614480231">
      <w:bodyDiv w:val="1"/>
      <w:marLeft w:val="0"/>
      <w:marRight w:val="0"/>
      <w:marTop w:val="0"/>
      <w:marBottom w:val="0"/>
      <w:divBdr>
        <w:top w:val="none" w:sz="0" w:space="0" w:color="auto"/>
        <w:left w:val="none" w:sz="0" w:space="0" w:color="auto"/>
        <w:bottom w:val="none" w:sz="0" w:space="0" w:color="auto"/>
        <w:right w:val="none" w:sz="0" w:space="0" w:color="auto"/>
      </w:divBdr>
    </w:div>
    <w:div w:id="1614554689">
      <w:bodyDiv w:val="1"/>
      <w:marLeft w:val="0"/>
      <w:marRight w:val="0"/>
      <w:marTop w:val="0"/>
      <w:marBottom w:val="0"/>
      <w:divBdr>
        <w:top w:val="none" w:sz="0" w:space="0" w:color="auto"/>
        <w:left w:val="none" w:sz="0" w:space="0" w:color="auto"/>
        <w:bottom w:val="none" w:sz="0" w:space="0" w:color="auto"/>
        <w:right w:val="none" w:sz="0" w:space="0" w:color="auto"/>
      </w:divBdr>
    </w:div>
    <w:div w:id="1614557035">
      <w:bodyDiv w:val="1"/>
      <w:marLeft w:val="0"/>
      <w:marRight w:val="0"/>
      <w:marTop w:val="0"/>
      <w:marBottom w:val="0"/>
      <w:divBdr>
        <w:top w:val="none" w:sz="0" w:space="0" w:color="auto"/>
        <w:left w:val="none" w:sz="0" w:space="0" w:color="auto"/>
        <w:bottom w:val="none" w:sz="0" w:space="0" w:color="auto"/>
        <w:right w:val="none" w:sz="0" w:space="0" w:color="auto"/>
      </w:divBdr>
    </w:div>
    <w:div w:id="1615091619">
      <w:bodyDiv w:val="1"/>
      <w:marLeft w:val="0"/>
      <w:marRight w:val="0"/>
      <w:marTop w:val="0"/>
      <w:marBottom w:val="0"/>
      <w:divBdr>
        <w:top w:val="none" w:sz="0" w:space="0" w:color="auto"/>
        <w:left w:val="none" w:sz="0" w:space="0" w:color="auto"/>
        <w:bottom w:val="none" w:sz="0" w:space="0" w:color="auto"/>
        <w:right w:val="none" w:sz="0" w:space="0" w:color="auto"/>
      </w:divBdr>
    </w:div>
    <w:div w:id="1615096719">
      <w:bodyDiv w:val="1"/>
      <w:marLeft w:val="0"/>
      <w:marRight w:val="0"/>
      <w:marTop w:val="0"/>
      <w:marBottom w:val="0"/>
      <w:divBdr>
        <w:top w:val="none" w:sz="0" w:space="0" w:color="auto"/>
        <w:left w:val="none" w:sz="0" w:space="0" w:color="auto"/>
        <w:bottom w:val="none" w:sz="0" w:space="0" w:color="auto"/>
        <w:right w:val="none" w:sz="0" w:space="0" w:color="auto"/>
      </w:divBdr>
    </w:div>
    <w:div w:id="1615214751">
      <w:bodyDiv w:val="1"/>
      <w:marLeft w:val="0"/>
      <w:marRight w:val="0"/>
      <w:marTop w:val="0"/>
      <w:marBottom w:val="0"/>
      <w:divBdr>
        <w:top w:val="none" w:sz="0" w:space="0" w:color="auto"/>
        <w:left w:val="none" w:sz="0" w:space="0" w:color="auto"/>
        <w:bottom w:val="none" w:sz="0" w:space="0" w:color="auto"/>
        <w:right w:val="none" w:sz="0" w:space="0" w:color="auto"/>
      </w:divBdr>
    </w:div>
    <w:div w:id="1615288148">
      <w:bodyDiv w:val="1"/>
      <w:marLeft w:val="0"/>
      <w:marRight w:val="0"/>
      <w:marTop w:val="0"/>
      <w:marBottom w:val="0"/>
      <w:divBdr>
        <w:top w:val="none" w:sz="0" w:space="0" w:color="auto"/>
        <w:left w:val="none" w:sz="0" w:space="0" w:color="auto"/>
        <w:bottom w:val="none" w:sz="0" w:space="0" w:color="auto"/>
        <w:right w:val="none" w:sz="0" w:space="0" w:color="auto"/>
      </w:divBdr>
    </w:div>
    <w:div w:id="1615333294">
      <w:bodyDiv w:val="1"/>
      <w:marLeft w:val="0"/>
      <w:marRight w:val="0"/>
      <w:marTop w:val="0"/>
      <w:marBottom w:val="0"/>
      <w:divBdr>
        <w:top w:val="none" w:sz="0" w:space="0" w:color="auto"/>
        <w:left w:val="none" w:sz="0" w:space="0" w:color="auto"/>
        <w:bottom w:val="none" w:sz="0" w:space="0" w:color="auto"/>
        <w:right w:val="none" w:sz="0" w:space="0" w:color="auto"/>
      </w:divBdr>
    </w:div>
    <w:div w:id="1615361739">
      <w:bodyDiv w:val="1"/>
      <w:marLeft w:val="0"/>
      <w:marRight w:val="0"/>
      <w:marTop w:val="0"/>
      <w:marBottom w:val="0"/>
      <w:divBdr>
        <w:top w:val="none" w:sz="0" w:space="0" w:color="auto"/>
        <w:left w:val="none" w:sz="0" w:space="0" w:color="auto"/>
        <w:bottom w:val="none" w:sz="0" w:space="0" w:color="auto"/>
        <w:right w:val="none" w:sz="0" w:space="0" w:color="auto"/>
      </w:divBdr>
    </w:div>
    <w:div w:id="1615601952">
      <w:bodyDiv w:val="1"/>
      <w:marLeft w:val="0"/>
      <w:marRight w:val="0"/>
      <w:marTop w:val="0"/>
      <w:marBottom w:val="0"/>
      <w:divBdr>
        <w:top w:val="none" w:sz="0" w:space="0" w:color="auto"/>
        <w:left w:val="none" w:sz="0" w:space="0" w:color="auto"/>
        <w:bottom w:val="none" w:sz="0" w:space="0" w:color="auto"/>
        <w:right w:val="none" w:sz="0" w:space="0" w:color="auto"/>
      </w:divBdr>
    </w:div>
    <w:div w:id="1615670921">
      <w:bodyDiv w:val="1"/>
      <w:marLeft w:val="0"/>
      <w:marRight w:val="0"/>
      <w:marTop w:val="0"/>
      <w:marBottom w:val="0"/>
      <w:divBdr>
        <w:top w:val="none" w:sz="0" w:space="0" w:color="auto"/>
        <w:left w:val="none" w:sz="0" w:space="0" w:color="auto"/>
        <w:bottom w:val="none" w:sz="0" w:space="0" w:color="auto"/>
        <w:right w:val="none" w:sz="0" w:space="0" w:color="auto"/>
      </w:divBdr>
    </w:div>
    <w:div w:id="1615819523">
      <w:bodyDiv w:val="1"/>
      <w:marLeft w:val="0"/>
      <w:marRight w:val="0"/>
      <w:marTop w:val="0"/>
      <w:marBottom w:val="0"/>
      <w:divBdr>
        <w:top w:val="none" w:sz="0" w:space="0" w:color="auto"/>
        <w:left w:val="none" w:sz="0" w:space="0" w:color="auto"/>
        <w:bottom w:val="none" w:sz="0" w:space="0" w:color="auto"/>
        <w:right w:val="none" w:sz="0" w:space="0" w:color="auto"/>
      </w:divBdr>
    </w:div>
    <w:div w:id="1615987156">
      <w:bodyDiv w:val="1"/>
      <w:marLeft w:val="0"/>
      <w:marRight w:val="0"/>
      <w:marTop w:val="0"/>
      <w:marBottom w:val="0"/>
      <w:divBdr>
        <w:top w:val="none" w:sz="0" w:space="0" w:color="auto"/>
        <w:left w:val="none" w:sz="0" w:space="0" w:color="auto"/>
        <w:bottom w:val="none" w:sz="0" w:space="0" w:color="auto"/>
        <w:right w:val="none" w:sz="0" w:space="0" w:color="auto"/>
      </w:divBdr>
    </w:div>
    <w:div w:id="1615987823">
      <w:bodyDiv w:val="1"/>
      <w:marLeft w:val="0"/>
      <w:marRight w:val="0"/>
      <w:marTop w:val="0"/>
      <w:marBottom w:val="0"/>
      <w:divBdr>
        <w:top w:val="none" w:sz="0" w:space="0" w:color="auto"/>
        <w:left w:val="none" w:sz="0" w:space="0" w:color="auto"/>
        <w:bottom w:val="none" w:sz="0" w:space="0" w:color="auto"/>
        <w:right w:val="none" w:sz="0" w:space="0" w:color="auto"/>
      </w:divBdr>
    </w:div>
    <w:div w:id="1616011947">
      <w:bodyDiv w:val="1"/>
      <w:marLeft w:val="0"/>
      <w:marRight w:val="0"/>
      <w:marTop w:val="0"/>
      <w:marBottom w:val="0"/>
      <w:divBdr>
        <w:top w:val="none" w:sz="0" w:space="0" w:color="auto"/>
        <w:left w:val="none" w:sz="0" w:space="0" w:color="auto"/>
        <w:bottom w:val="none" w:sz="0" w:space="0" w:color="auto"/>
        <w:right w:val="none" w:sz="0" w:space="0" w:color="auto"/>
      </w:divBdr>
    </w:div>
    <w:div w:id="1616059086">
      <w:bodyDiv w:val="1"/>
      <w:marLeft w:val="0"/>
      <w:marRight w:val="0"/>
      <w:marTop w:val="0"/>
      <w:marBottom w:val="0"/>
      <w:divBdr>
        <w:top w:val="none" w:sz="0" w:space="0" w:color="auto"/>
        <w:left w:val="none" w:sz="0" w:space="0" w:color="auto"/>
        <w:bottom w:val="none" w:sz="0" w:space="0" w:color="auto"/>
        <w:right w:val="none" w:sz="0" w:space="0" w:color="auto"/>
      </w:divBdr>
    </w:div>
    <w:div w:id="1616130644">
      <w:bodyDiv w:val="1"/>
      <w:marLeft w:val="0"/>
      <w:marRight w:val="0"/>
      <w:marTop w:val="0"/>
      <w:marBottom w:val="0"/>
      <w:divBdr>
        <w:top w:val="none" w:sz="0" w:space="0" w:color="auto"/>
        <w:left w:val="none" w:sz="0" w:space="0" w:color="auto"/>
        <w:bottom w:val="none" w:sz="0" w:space="0" w:color="auto"/>
        <w:right w:val="none" w:sz="0" w:space="0" w:color="auto"/>
      </w:divBdr>
    </w:div>
    <w:div w:id="1616249613">
      <w:bodyDiv w:val="1"/>
      <w:marLeft w:val="0"/>
      <w:marRight w:val="0"/>
      <w:marTop w:val="0"/>
      <w:marBottom w:val="0"/>
      <w:divBdr>
        <w:top w:val="none" w:sz="0" w:space="0" w:color="auto"/>
        <w:left w:val="none" w:sz="0" w:space="0" w:color="auto"/>
        <w:bottom w:val="none" w:sz="0" w:space="0" w:color="auto"/>
        <w:right w:val="none" w:sz="0" w:space="0" w:color="auto"/>
      </w:divBdr>
    </w:div>
    <w:div w:id="1616475640">
      <w:bodyDiv w:val="1"/>
      <w:marLeft w:val="0"/>
      <w:marRight w:val="0"/>
      <w:marTop w:val="0"/>
      <w:marBottom w:val="0"/>
      <w:divBdr>
        <w:top w:val="none" w:sz="0" w:space="0" w:color="auto"/>
        <w:left w:val="none" w:sz="0" w:space="0" w:color="auto"/>
        <w:bottom w:val="none" w:sz="0" w:space="0" w:color="auto"/>
        <w:right w:val="none" w:sz="0" w:space="0" w:color="auto"/>
      </w:divBdr>
    </w:div>
    <w:div w:id="1616714720">
      <w:bodyDiv w:val="1"/>
      <w:marLeft w:val="0"/>
      <w:marRight w:val="0"/>
      <w:marTop w:val="0"/>
      <w:marBottom w:val="0"/>
      <w:divBdr>
        <w:top w:val="none" w:sz="0" w:space="0" w:color="auto"/>
        <w:left w:val="none" w:sz="0" w:space="0" w:color="auto"/>
        <w:bottom w:val="none" w:sz="0" w:space="0" w:color="auto"/>
        <w:right w:val="none" w:sz="0" w:space="0" w:color="auto"/>
      </w:divBdr>
    </w:div>
    <w:div w:id="1616717759">
      <w:bodyDiv w:val="1"/>
      <w:marLeft w:val="0"/>
      <w:marRight w:val="0"/>
      <w:marTop w:val="0"/>
      <w:marBottom w:val="0"/>
      <w:divBdr>
        <w:top w:val="none" w:sz="0" w:space="0" w:color="auto"/>
        <w:left w:val="none" w:sz="0" w:space="0" w:color="auto"/>
        <w:bottom w:val="none" w:sz="0" w:space="0" w:color="auto"/>
        <w:right w:val="none" w:sz="0" w:space="0" w:color="auto"/>
      </w:divBdr>
    </w:div>
    <w:div w:id="1616790936">
      <w:bodyDiv w:val="1"/>
      <w:marLeft w:val="0"/>
      <w:marRight w:val="0"/>
      <w:marTop w:val="0"/>
      <w:marBottom w:val="0"/>
      <w:divBdr>
        <w:top w:val="none" w:sz="0" w:space="0" w:color="auto"/>
        <w:left w:val="none" w:sz="0" w:space="0" w:color="auto"/>
        <w:bottom w:val="none" w:sz="0" w:space="0" w:color="auto"/>
        <w:right w:val="none" w:sz="0" w:space="0" w:color="auto"/>
      </w:divBdr>
    </w:div>
    <w:div w:id="1616792906">
      <w:bodyDiv w:val="1"/>
      <w:marLeft w:val="0"/>
      <w:marRight w:val="0"/>
      <w:marTop w:val="0"/>
      <w:marBottom w:val="0"/>
      <w:divBdr>
        <w:top w:val="none" w:sz="0" w:space="0" w:color="auto"/>
        <w:left w:val="none" w:sz="0" w:space="0" w:color="auto"/>
        <w:bottom w:val="none" w:sz="0" w:space="0" w:color="auto"/>
        <w:right w:val="none" w:sz="0" w:space="0" w:color="auto"/>
      </w:divBdr>
    </w:div>
    <w:div w:id="1617056942">
      <w:bodyDiv w:val="1"/>
      <w:marLeft w:val="0"/>
      <w:marRight w:val="0"/>
      <w:marTop w:val="0"/>
      <w:marBottom w:val="0"/>
      <w:divBdr>
        <w:top w:val="none" w:sz="0" w:space="0" w:color="auto"/>
        <w:left w:val="none" w:sz="0" w:space="0" w:color="auto"/>
        <w:bottom w:val="none" w:sz="0" w:space="0" w:color="auto"/>
        <w:right w:val="none" w:sz="0" w:space="0" w:color="auto"/>
      </w:divBdr>
    </w:div>
    <w:div w:id="1617100986">
      <w:bodyDiv w:val="1"/>
      <w:marLeft w:val="0"/>
      <w:marRight w:val="0"/>
      <w:marTop w:val="0"/>
      <w:marBottom w:val="0"/>
      <w:divBdr>
        <w:top w:val="none" w:sz="0" w:space="0" w:color="auto"/>
        <w:left w:val="none" w:sz="0" w:space="0" w:color="auto"/>
        <w:bottom w:val="none" w:sz="0" w:space="0" w:color="auto"/>
        <w:right w:val="none" w:sz="0" w:space="0" w:color="auto"/>
      </w:divBdr>
    </w:div>
    <w:div w:id="1617130962">
      <w:bodyDiv w:val="1"/>
      <w:marLeft w:val="0"/>
      <w:marRight w:val="0"/>
      <w:marTop w:val="0"/>
      <w:marBottom w:val="0"/>
      <w:divBdr>
        <w:top w:val="none" w:sz="0" w:space="0" w:color="auto"/>
        <w:left w:val="none" w:sz="0" w:space="0" w:color="auto"/>
        <w:bottom w:val="none" w:sz="0" w:space="0" w:color="auto"/>
        <w:right w:val="none" w:sz="0" w:space="0" w:color="auto"/>
      </w:divBdr>
    </w:div>
    <w:div w:id="1617561495">
      <w:bodyDiv w:val="1"/>
      <w:marLeft w:val="0"/>
      <w:marRight w:val="0"/>
      <w:marTop w:val="0"/>
      <w:marBottom w:val="0"/>
      <w:divBdr>
        <w:top w:val="none" w:sz="0" w:space="0" w:color="auto"/>
        <w:left w:val="none" w:sz="0" w:space="0" w:color="auto"/>
        <w:bottom w:val="none" w:sz="0" w:space="0" w:color="auto"/>
        <w:right w:val="none" w:sz="0" w:space="0" w:color="auto"/>
      </w:divBdr>
    </w:div>
    <w:div w:id="1617564047">
      <w:bodyDiv w:val="1"/>
      <w:marLeft w:val="0"/>
      <w:marRight w:val="0"/>
      <w:marTop w:val="0"/>
      <w:marBottom w:val="0"/>
      <w:divBdr>
        <w:top w:val="none" w:sz="0" w:space="0" w:color="auto"/>
        <w:left w:val="none" w:sz="0" w:space="0" w:color="auto"/>
        <w:bottom w:val="none" w:sz="0" w:space="0" w:color="auto"/>
        <w:right w:val="none" w:sz="0" w:space="0" w:color="auto"/>
      </w:divBdr>
    </w:div>
    <w:div w:id="1617711725">
      <w:bodyDiv w:val="1"/>
      <w:marLeft w:val="0"/>
      <w:marRight w:val="0"/>
      <w:marTop w:val="0"/>
      <w:marBottom w:val="0"/>
      <w:divBdr>
        <w:top w:val="none" w:sz="0" w:space="0" w:color="auto"/>
        <w:left w:val="none" w:sz="0" w:space="0" w:color="auto"/>
        <w:bottom w:val="none" w:sz="0" w:space="0" w:color="auto"/>
        <w:right w:val="none" w:sz="0" w:space="0" w:color="auto"/>
      </w:divBdr>
    </w:div>
    <w:div w:id="1617718592">
      <w:bodyDiv w:val="1"/>
      <w:marLeft w:val="0"/>
      <w:marRight w:val="0"/>
      <w:marTop w:val="0"/>
      <w:marBottom w:val="0"/>
      <w:divBdr>
        <w:top w:val="none" w:sz="0" w:space="0" w:color="auto"/>
        <w:left w:val="none" w:sz="0" w:space="0" w:color="auto"/>
        <w:bottom w:val="none" w:sz="0" w:space="0" w:color="auto"/>
        <w:right w:val="none" w:sz="0" w:space="0" w:color="auto"/>
      </w:divBdr>
    </w:div>
    <w:div w:id="1617760646">
      <w:bodyDiv w:val="1"/>
      <w:marLeft w:val="0"/>
      <w:marRight w:val="0"/>
      <w:marTop w:val="0"/>
      <w:marBottom w:val="0"/>
      <w:divBdr>
        <w:top w:val="none" w:sz="0" w:space="0" w:color="auto"/>
        <w:left w:val="none" w:sz="0" w:space="0" w:color="auto"/>
        <w:bottom w:val="none" w:sz="0" w:space="0" w:color="auto"/>
        <w:right w:val="none" w:sz="0" w:space="0" w:color="auto"/>
      </w:divBdr>
    </w:div>
    <w:div w:id="1617787699">
      <w:bodyDiv w:val="1"/>
      <w:marLeft w:val="0"/>
      <w:marRight w:val="0"/>
      <w:marTop w:val="0"/>
      <w:marBottom w:val="0"/>
      <w:divBdr>
        <w:top w:val="none" w:sz="0" w:space="0" w:color="auto"/>
        <w:left w:val="none" w:sz="0" w:space="0" w:color="auto"/>
        <w:bottom w:val="none" w:sz="0" w:space="0" w:color="auto"/>
        <w:right w:val="none" w:sz="0" w:space="0" w:color="auto"/>
      </w:divBdr>
    </w:div>
    <w:div w:id="1617832368">
      <w:bodyDiv w:val="1"/>
      <w:marLeft w:val="0"/>
      <w:marRight w:val="0"/>
      <w:marTop w:val="0"/>
      <w:marBottom w:val="0"/>
      <w:divBdr>
        <w:top w:val="none" w:sz="0" w:space="0" w:color="auto"/>
        <w:left w:val="none" w:sz="0" w:space="0" w:color="auto"/>
        <w:bottom w:val="none" w:sz="0" w:space="0" w:color="auto"/>
        <w:right w:val="none" w:sz="0" w:space="0" w:color="auto"/>
      </w:divBdr>
    </w:div>
    <w:div w:id="1618179495">
      <w:bodyDiv w:val="1"/>
      <w:marLeft w:val="0"/>
      <w:marRight w:val="0"/>
      <w:marTop w:val="0"/>
      <w:marBottom w:val="0"/>
      <w:divBdr>
        <w:top w:val="none" w:sz="0" w:space="0" w:color="auto"/>
        <w:left w:val="none" w:sz="0" w:space="0" w:color="auto"/>
        <w:bottom w:val="none" w:sz="0" w:space="0" w:color="auto"/>
        <w:right w:val="none" w:sz="0" w:space="0" w:color="auto"/>
      </w:divBdr>
    </w:div>
    <w:div w:id="1618219726">
      <w:bodyDiv w:val="1"/>
      <w:marLeft w:val="0"/>
      <w:marRight w:val="0"/>
      <w:marTop w:val="0"/>
      <w:marBottom w:val="0"/>
      <w:divBdr>
        <w:top w:val="none" w:sz="0" w:space="0" w:color="auto"/>
        <w:left w:val="none" w:sz="0" w:space="0" w:color="auto"/>
        <w:bottom w:val="none" w:sz="0" w:space="0" w:color="auto"/>
        <w:right w:val="none" w:sz="0" w:space="0" w:color="auto"/>
      </w:divBdr>
    </w:div>
    <w:div w:id="1618295997">
      <w:bodyDiv w:val="1"/>
      <w:marLeft w:val="0"/>
      <w:marRight w:val="0"/>
      <w:marTop w:val="0"/>
      <w:marBottom w:val="0"/>
      <w:divBdr>
        <w:top w:val="none" w:sz="0" w:space="0" w:color="auto"/>
        <w:left w:val="none" w:sz="0" w:space="0" w:color="auto"/>
        <w:bottom w:val="none" w:sz="0" w:space="0" w:color="auto"/>
        <w:right w:val="none" w:sz="0" w:space="0" w:color="auto"/>
      </w:divBdr>
    </w:div>
    <w:div w:id="1618365742">
      <w:bodyDiv w:val="1"/>
      <w:marLeft w:val="0"/>
      <w:marRight w:val="0"/>
      <w:marTop w:val="0"/>
      <w:marBottom w:val="0"/>
      <w:divBdr>
        <w:top w:val="none" w:sz="0" w:space="0" w:color="auto"/>
        <w:left w:val="none" w:sz="0" w:space="0" w:color="auto"/>
        <w:bottom w:val="none" w:sz="0" w:space="0" w:color="auto"/>
        <w:right w:val="none" w:sz="0" w:space="0" w:color="auto"/>
      </w:divBdr>
    </w:div>
    <w:div w:id="1618367093">
      <w:bodyDiv w:val="1"/>
      <w:marLeft w:val="0"/>
      <w:marRight w:val="0"/>
      <w:marTop w:val="0"/>
      <w:marBottom w:val="0"/>
      <w:divBdr>
        <w:top w:val="none" w:sz="0" w:space="0" w:color="auto"/>
        <w:left w:val="none" w:sz="0" w:space="0" w:color="auto"/>
        <w:bottom w:val="none" w:sz="0" w:space="0" w:color="auto"/>
        <w:right w:val="none" w:sz="0" w:space="0" w:color="auto"/>
      </w:divBdr>
    </w:div>
    <w:div w:id="1618367972">
      <w:bodyDiv w:val="1"/>
      <w:marLeft w:val="0"/>
      <w:marRight w:val="0"/>
      <w:marTop w:val="0"/>
      <w:marBottom w:val="0"/>
      <w:divBdr>
        <w:top w:val="none" w:sz="0" w:space="0" w:color="auto"/>
        <w:left w:val="none" w:sz="0" w:space="0" w:color="auto"/>
        <w:bottom w:val="none" w:sz="0" w:space="0" w:color="auto"/>
        <w:right w:val="none" w:sz="0" w:space="0" w:color="auto"/>
      </w:divBdr>
    </w:div>
    <w:div w:id="1618633849">
      <w:bodyDiv w:val="1"/>
      <w:marLeft w:val="0"/>
      <w:marRight w:val="0"/>
      <w:marTop w:val="0"/>
      <w:marBottom w:val="0"/>
      <w:divBdr>
        <w:top w:val="none" w:sz="0" w:space="0" w:color="auto"/>
        <w:left w:val="none" w:sz="0" w:space="0" w:color="auto"/>
        <w:bottom w:val="none" w:sz="0" w:space="0" w:color="auto"/>
        <w:right w:val="none" w:sz="0" w:space="0" w:color="auto"/>
      </w:divBdr>
    </w:div>
    <w:div w:id="1618635480">
      <w:bodyDiv w:val="1"/>
      <w:marLeft w:val="0"/>
      <w:marRight w:val="0"/>
      <w:marTop w:val="0"/>
      <w:marBottom w:val="0"/>
      <w:divBdr>
        <w:top w:val="none" w:sz="0" w:space="0" w:color="auto"/>
        <w:left w:val="none" w:sz="0" w:space="0" w:color="auto"/>
        <w:bottom w:val="none" w:sz="0" w:space="0" w:color="auto"/>
        <w:right w:val="none" w:sz="0" w:space="0" w:color="auto"/>
      </w:divBdr>
    </w:div>
    <w:div w:id="1618681521">
      <w:bodyDiv w:val="1"/>
      <w:marLeft w:val="0"/>
      <w:marRight w:val="0"/>
      <w:marTop w:val="0"/>
      <w:marBottom w:val="0"/>
      <w:divBdr>
        <w:top w:val="none" w:sz="0" w:space="0" w:color="auto"/>
        <w:left w:val="none" w:sz="0" w:space="0" w:color="auto"/>
        <w:bottom w:val="none" w:sz="0" w:space="0" w:color="auto"/>
        <w:right w:val="none" w:sz="0" w:space="0" w:color="auto"/>
      </w:divBdr>
    </w:div>
    <w:div w:id="1619023129">
      <w:bodyDiv w:val="1"/>
      <w:marLeft w:val="0"/>
      <w:marRight w:val="0"/>
      <w:marTop w:val="0"/>
      <w:marBottom w:val="0"/>
      <w:divBdr>
        <w:top w:val="none" w:sz="0" w:space="0" w:color="auto"/>
        <w:left w:val="none" w:sz="0" w:space="0" w:color="auto"/>
        <w:bottom w:val="none" w:sz="0" w:space="0" w:color="auto"/>
        <w:right w:val="none" w:sz="0" w:space="0" w:color="auto"/>
      </w:divBdr>
    </w:div>
    <w:div w:id="1619217870">
      <w:bodyDiv w:val="1"/>
      <w:marLeft w:val="0"/>
      <w:marRight w:val="0"/>
      <w:marTop w:val="0"/>
      <w:marBottom w:val="0"/>
      <w:divBdr>
        <w:top w:val="none" w:sz="0" w:space="0" w:color="auto"/>
        <w:left w:val="none" w:sz="0" w:space="0" w:color="auto"/>
        <w:bottom w:val="none" w:sz="0" w:space="0" w:color="auto"/>
        <w:right w:val="none" w:sz="0" w:space="0" w:color="auto"/>
      </w:divBdr>
    </w:div>
    <w:div w:id="1619220443">
      <w:bodyDiv w:val="1"/>
      <w:marLeft w:val="0"/>
      <w:marRight w:val="0"/>
      <w:marTop w:val="0"/>
      <w:marBottom w:val="0"/>
      <w:divBdr>
        <w:top w:val="none" w:sz="0" w:space="0" w:color="auto"/>
        <w:left w:val="none" w:sz="0" w:space="0" w:color="auto"/>
        <w:bottom w:val="none" w:sz="0" w:space="0" w:color="auto"/>
        <w:right w:val="none" w:sz="0" w:space="0" w:color="auto"/>
      </w:divBdr>
    </w:div>
    <w:div w:id="1619406085">
      <w:bodyDiv w:val="1"/>
      <w:marLeft w:val="0"/>
      <w:marRight w:val="0"/>
      <w:marTop w:val="0"/>
      <w:marBottom w:val="0"/>
      <w:divBdr>
        <w:top w:val="none" w:sz="0" w:space="0" w:color="auto"/>
        <w:left w:val="none" w:sz="0" w:space="0" w:color="auto"/>
        <w:bottom w:val="none" w:sz="0" w:space="0" w:color="auto"/>
        <w:right w:val="none" w:sz="0" w:space="0" w:color="auto"/>
      </w:divBdr>
    </w:div>
    <w:div w:id="1619407923">
      <w:bodyDiv w:val="1"/>
      <w:marLeft w:val="0"/>
      <w:marRight w:val="0"/>
      <w:marTop w:val="0"/>
      <w:marBottom w:val="0"/>
      <w:divBdr>
        <w:top w:val="none" w:sz="0" w:space="0" w:color="auto"/>
        <w:left w:val="none" w:sz="0" w:space="0" w:color="auto"/>
        <w:bottom w:val="none" w:sz="0" w:space="0" w:color="auto"/>
        <w:right w:val="none" w:sz="0" w:space="0" w:color="auto"/>
      </w:divBdr>
    </w:div>
    <w:div w:id="1619414957">
      <w:bodyDiv w:val="1"/>
      <w:marLeft w:val="0"/>
      <w:marRight w:val="0"/>
      <w:marTop w:val="0"/>
      <w:marBottom w:val="0"/>
      <w:divBdr>
        <w:top w:val="none" w:sz="0" w:space="0" w:color="auto"/>
        <w:left w:val="none" w:sz="0" w:space="0" w:color="auto"/>
        <w:bottom w:val="none" w:sz="0" w:space="0" w:color="auto"/>
        <w:right w:val="none" w:sz="0" w:space="0" w:color="auto"/>
      </w:divBdr>
    </w:div>
    <w:div w:id="1619751449">
      <w:bodyDiv w:val="1"/>
      <w:marLeft w:val="0"/>
      <w:marRight w:val="0"/>
      <w:marTop w:val="0"/>
      <w:marBottom w:val="0"/>
      <w:divBdr>
        <w:top w:val="none" w:sz="0" w:space="0" w:color="auto"/>
        <w:left w:val="none" w:sz="0" w:space="0" w:color="auto"/>
        <w:bottom w:val="none" w:sz="0" w:space="0" w:color="auto"/>
        <w:right w:val="none" w:sz="0" w:space="0" w:color="auto"/>
      </w:divBdr>
    </w:div>
    <w:div w:id="1619795234">
      <w:bodyDiv w:val="1"/>
      <w:marLeft w:val="0"/>
      <w:marRight w:val="0"/>
      <w:marTop w:val="0"/>
      <w:marBottom w:val="0"/>
      <w:divBdr>
        <w:top w:val="none" w:sz="0" w:space="0" w:color="auto"/>
        <w:left w:val="none" w:sz="0" w:space="0" w:color="auto"/>
        <w:bottom w:val="none" w:sz="0" w:space="0" w:color="auto"/>
        <w:right w:val="none" w:sz="0" w:space="0" w:color="auto"/>
      </w:divBdr>
    </w:div>
    <w:div w:id="1619877070">
      <w:bodyDiv w:val="1"/>
      <w:marLeft w:val="0"/>
      <w:marRight w:val="0"/>
      <w:marTop w:val="0"/>
      <w:marBottom w:val="0"/>
      <w:divBdr>
        <w:top w:val="none" w:sz="0" w:space="0" w:color="auto"/>
        <w:left w:val="none" w:sz="0" w:space="0" w:color="auto"/>
        <w:bottom w:val="none" w:sz="0" w:space="0" w:color="auto"/>
        <w:right w:val="none" w:sz="0" w:space="0" w:color="auto"/>
      </w:divBdr>
    </w:div>
    <w:div w:id="1619919230">
      <w:bodyDiv w:val="1"/>
      <w:marLeft w:val="0"/>
      <w:marRight w:val="0"/>
      <w:marTop w:val="0"/>
      <w:marBottom w:val="0"/>
      <w:divBdr>
        <w:top w:val="none" w:sz="0" w:space="0" w:color="auto"/>
        <w:left w:val="none" w:sz="0" w:space="0" w:color="auto"/>
        <w:bottom w:val="none" w:sz="0" w:space="0" w:color="auto"/>
        <w:right w:val="none" w:sz="0" w:space="0" w:color="auto"/>
      </w:divBdr>
    </w:div>
    <w:div w:id="1619945964">
      <w:bodyDiv w:val="1"/>
      <w:marLeft w:val="0"/>
      <w:marRight w:val="0"/>
      <w:marTop w:val="0"/>
      <w:marBottom w:val="0"/>
      <w:divBdr>
        <w:top w:val="none" w:sz="0" w:space="0" w:color="auto"/>
        <w:left w:val="none" w:sz="0" w:space="0" w:color="auto"/>
        <w:bottom w:val="none" w:sz="0" w:space="0" w:color="auto"/>
        <w:right w:val="none" w:sz="0" w:space="0" w:color="auto"/>
      </w:divBdr>
    </w:div>
    <w:div w:id="1620182243">
      <w:bodyDiv w:val="1"/>
      <w:marLeft w:val="0"/>
      <w:marRight w:val="0"/>
      <w:marTop w:val="0"/>
      <w:marBottom w:val="0"/>
      <w:divBdr>
        <w:top w:val="none" w:sz="0" w:space="0" w:color="auto"/>
        <w:left w:val="none" w:sz="0" w:space="0" w:color="auto"/>
        <w:bottom w:val="none" w:sz="0" w:space="0" w:color="auto"/>
        <w:right w:val="none" w:sz="0" w:space="0" w:color="auto"/>
      </w:divBdr>
    </w:div>
    <w:div w:id="1620257388">
      <w:bodyDiv w:val="1"/>
      <w:marLeft w:val="0"/>
      <w:marRight w:val="0"/>
      <w:marTop w:val="0"/>
      <w:marBottom w:val="0"/>
      <w:divBdr>
        <w:top w:val="none" w:sz="0" w:space="0" w:color="auto"/>
        <w:left w:val="none" w:sz="0" w:space="0" w:color="auto"/>
        <w:bottom w:val="none" w:sz="0" w:space="0" w:color="auto"/>
        <w:right w:val="none" w:sz="0" w:space="0" w:color="auto"/>
      </w:divBdr>
    </w:div>
    <w:div w:id="1620258106">
      <w:bodyDiv w:val="1"/>
      <w:marLeft w:val="0"/>
      <w:marRight w:val="0"/>
      <w:marTop w:val="0"/>
      <w:marBottom w:val="0"/>
      <w:divBdr>
        <w:top w:val="none" w:sz="0" w:space="0" w:color="auto"/>
        <w:left w:val="none" w:sz="0" w:space="0" w:color="auto"/>
        <w:bottom w:val="none" w:sz="0" w:space="0" w:color="auto"/>
        <w:right w:val="none" w:sz="0" w:space="0" w:color="auto"/>
      </w:divBdr>
    </w:div>
    <w:div w:id="1620261768">
      <w:bodyDiv w:val="1"/>
      <w:marLeft w:val="0"/>
      <w:marRight w:val="0"/>
      <w:marTop w:val="0"/>
      <w:marBottom w:val="0"/>
      <w:divBdr>
        <w:top w:val="none" w:sz="0" w:space="0" w:color="auto"/>
        <w:left w:val="none" w:sz="0" w:space="0" w:color="auto"/>
        <w:bottom w:val="none" w:sz="0" w:space="0" w:color="auto"/>
        <w:right w:val="none" w:sz="0" w:space="0" w:color="auto"/>
      </w:divBdr>
    </w:div>
    <w:div w:id="1620601277">
      <w:bodyDiv w:val="1"/>
      <w:marLeft w:val="0"/>
      <w:marRight w:val="0"/>
      <w:marTop w:val="0"/>
      <w:marBottom w:val="0"/>
      <w:divBdr>
        <w:top w:val="none" w:sz="0" w:space="0" w:color="auto"/>
        <w:left w:val="none" w:sz="0" w:space="0" w:color="auto"/>
        <w:bottom w:val="none" w:sz="0" w:space="0" w:color="auto"/>
        <w:right w:val="none" w:sz="0" w:space="0" w:color="auto"/>
      </w:divBdr>
    </w:div>
    <w:div w:id="1620725906">
      <w:bodyDiv w:val="1"/>
      <w:marLeft w:val="0"/>
      <w:marRight w:val="0"/>
      <w:marTop w:val="0"/>
      <w:marBottom w:val="0"/>
      <w:divBdr>
        <w:top w:val="none" w:sz="0" w:space="0" w:color="auto"/>
        <w:left w:val="none" w:sz="0" w:space="0" w:color="auto"/>
        <w:bottom w:val="none" w:sz="0" w:space="0" w:color="auto"/>
        <w:right w:val="none" w:sz="0" w:space="0" w:color="auto"/>
      </w:divBdr>
    </w:div>
    <w:div w:id="1620985771">
      <w:bodyDiv w:val="1"/>
      <w:marLeft w:val="0"/>
      <w:marRight w:val="0"/>
      <w:marTop w:val="0"/>
      <w:marBottom w:val="0"/>
      <w:divBdr>
        <w:top w:val="none" w:sz="0" w:space="0" w:color="auto"/>
        <w:left w:val="none" w:sz="0" w:space="0" w:color="auto"/>
        <w:bottom w:val="none" w:sz="0" w:space="0" w:color="auto"/>
        <w:right w:val="none" w:sz="0" w:space="0" w:color="auto"/>
      </w:divBdr>
    </w:div>
    <w:div w:id="1621037533">
      <w:bodyDiv w:val="1"/>
      <w:marLeft w:val="0"/>
      <w:marRight w:val="0"/>
      <w:marTop w:val="0"/>
      <w:marBottom w:val="0"/>
      <w:divBdr>
        <w:top w:val="none" w:sz="0" w:space="0" w:color="auto"/>
        <w:left w:val="none" w:sz="0" w:space="0" w:color="auto"/>
        <w:bottom w:val="none" w:sz="0" w:space="0" w:color="auto"/>
        <w:right w:val="none" w:sz="0" w:space="0" w:color="auto"/>
      </w:divBdr>
    </w:div>
    <w:div w:id="1621105778">
      <w:bodyDiv w:val="1"/>
      <w:marLeft w:val="0"/>
      <w:marRight w:val="0"/>
      <w:marTop w:val="0"/>
      <w:marBottom w:val="0"/>
      <w:divBdr>
        <w:top w:val="none" w:sz="0" w:space="0" w:color="auto"/>
        <w:left w:val="none" w:sz="0" w:space="0" w:color="auto"/>
        <w:bottom w:val="none" w:sz="0" w:space="0" w:color="auto"/>
        <w:right w:val="none" w:sz="0" w:space="0" w:color="auto"/>
      </w:divBdr>
    </w:div>
    <w:div w:id="1621182669">
      <w:bodyDiv w:val="1"/>
      <w:marLeft w:val="0"/>
      <w:marRight w:val="0"/>
      <w:marTop w:val="0"/>
      <w:marBottom w:val="0"/>
      <w:divBdr>
        <w:top w:val="none" w:sz="0" w:space="0" w:color="auto"/>
        <w:left w:val="none" w:sz="0" w:space="0" w:color="auto"/>
        <w:bottom w:val="none" w:sz="0" w:space="0" w:color="auto"/>
        <w:right w:val="none" w:sz="0" w:space="0" w:color="auto"/>
      </w:divBdr>
    </w:div>
    <w:div w:id="1621452084">
      <w:bodyDiv w:val="1"/>
      <w:marLeft w:val="0"/>
      <w:marRight w:val="0"/>
      <w:marTop w:val="0"/>
      <w:marBottom w:val="0"/>
      <w:divBdr>
        <w:top w:val="none" w:sz="0" w:space="0" w:color="auto"/>
        <w:left w:val="none" w:sz="0" w:space="0" w:color="auto"/>
        <w:bottom w:val="none" w:sz="0" w:space="0" w:color="auto"/>
        <w:right w:val="none" w:sz="0" w:space="0" w:color="auto"/>
      </w:divBdr>
    </w:div>
    <w:div w:id="1621453380">
      <w:bodyDiv w:val="1"/>
      <w:marLeft w:val="0"/>
      <w:marRight w:val="0"/>
      <w:marTop w:val="0"/>
      <w:marBottom w:val="0"/>
      <w:divBdr>
        <w:top w:val="none" w:sz="0" w:space="0" w:color="auto"/>
        <w:left w:val="none" w:sz="0" w:space="0" w:color="auto"/>
        <w:bottom w:val="none" w:sz="0" w:space="0" w:color="auto"/>
        <w:right w:val="none" w:sz="0" w:space="0" w:color="auto"/>
      </w:divBdr>
    </w:div>
    <w:div w:id="1621566024">
      <w:bodyDiv w:val="1"/>
      <w:marLeft w:val="0"/>
      <w:marRight w:val="0"/>
      <w:marTop w:val="0"/>
      <w:marBottom w:val="0"/>
      <w:divBdr>
        <w:top w:val="none" w:sz="0" w:space="0" w:color="auto"/>
        <w:left w:val="none" w:sz="0" w:space="0" w:color="auto"/>
        <w:bottom w:val="none" w:sz="0" w:space="0" w:color="auto"/>
        <w:right w:val="none" w:sz="0" w:space="0" w:color="auto"/>
      </w:divBdr>
    </w:div>
    <w:div w:id="1621717819">
      <w:bodyDiv w:val="1"/>
      <w:marLeft w:val="0"/>
      <w:marRight w:val="0"/>
      <w:marTop w:val="0"/>
      <w:marBottom w:val="0"/>
      <w:divBdr>
        <w:top w:val="none" w:sz="0" w:space="0" w:color="auto"/>
        <w:left w:val="none" w:sz="0" w:space="0" w:color="auto"/>
        <w:bottom w:val="none" w:sz="0" w:space="0" w:color="auto"/>
        <w:right w:val="none" w:sz="0" w:space="0" w:color="auto"/>
      </w:divBdr>
    </w:div>
    <w:div w:id="1621718317">
      <w:bodyDiv w:val="1"/>
      <w:marLeft w:val="0"/>
      <w:marRight w:val="0"/>
      <w:marTop w:val="0"/>
      <w:marBottom w:val="0"/>
      <w:divBdr>
        <w:top w:val="none" w:sz="0" w:space="0" w:color="auto"/>
        <w:left w:val="none" w:sz="0" w:space="0" w:color="auto"/>
        <w:bottom w:val="none" w:sz="0" w:space="0" w:color="auto"/>
        <w:right w:val="none" w:sz="0" w:space="0" w:color="auto"/>
      </w:divBdr>
    </w:div>
    <w:div w:id="1621720696">
      <w:bodyDiv w:val="1"/>
      <w:marLeft w:val="0"/>
      <w:marRight w:val="0"/>
      <w:marTop w:val="0"/>
      <w:marBottom w:val="0"/>
      <w:divBdr>
        <w:top w:val="none" w:sz="0" w:space="0" w:color="auto"/>
        <w:left w:val="none" w:sz="0" w:space="0" w:color="auto"/>
        <w:bottom w:val="none" w:sz="0" w:space="0" w:color="auto"/>
        <w:right w:val="none" w:sz="0" w:space="0" w:color="auto"/>
      </w:divBdr>
    </w:div>
    <w:div w:id="1621843046">
      <w:bodyDiv w:val="1"/>
      <w:marLeft w:val="0"/>
      <w:marRight w:val="0"/>
      <w:marTop w:val="0"/>
      <w:marBottom w:val="0"/>
      <w:divBdr>
        <w:top w:val="none" w:sz="0" w:space="0" w:color="auto"/>
        <w:left w:val="none" w:sz="0" w:space="0" w:color="auto"/>
        <w:bottom w:val="none" w:sz="0" w:space="0" w:color="auto"/>
        <w:right w:val="none" w:sz="0" w:space="0" w:color="auto"/>
      </w:divBdr>
    </w:div>
    <w:div w:id="1622028734">
      <w:bodyDiv w:val="1"/>
      <w:marLeft w:val="0"/>
      <w:marRight w:val="0"/>
      <w:marTop w:val="0"/>
      <w:marBottom w:val="0"/>
      <w:divBdr>
        <w:top w:val="none" w:sz="0" w:space="0" w:color="auto"/>
        <w:left w:val="none" w:sz="0" w:space="0" w:color="auto"/>
        <w:bottom w:val="none" w:sz="0" w:space="0" w:color="auto"/>
        <w:right w:val="none" w:sz="0" w:space="0" w:color="auto"/>
      </w:divBdr>
    </w:div>
    <w:div w:id="1622490008">
      <w:bodyDiv w:val="1"/>
      <w:marLeft w:val="0"/>
      <w:marRight w:val="0"/>
      <w:marTop w:val="0"/>
      <w:marBottom w:val="0"/>
      <w:divBdr>
        <w:top w:val="none" w:sz="0" w:space="0" w:color="auto"/>
        <w:left w:val="none" w:sz="0" w:space="0" w:color="auto"/>
        <w:bottom w:val="none" w:sz="0" w:space="0" w:color="auto"/>
        <w:right w:val="none" w:sz="0" w:space="0" w:color="auto"/>
      </w:divBdr>
    </w:div>
    <w:div w:id="1622612718">
      <w:bodyDiv w:val="1"/>
      <w:marLeft w:val="0"/>
      <w:marRight w:val="0"/>
      <w:marTop w:val="0"/>
      <w:marBottom w:val="0"/>
      <w:divBdr>
        <w:top w:val="none" w:sz="0" w:space="0" w:color="auto"/>
        <w:left w:val="none" w:sz="0" w:space="0" w:color="auto"/>
        <w:bottom w:val="none" w:sz="0" w:space="0" w:color="auto"/>
        <w:right w:val="none" w:sz="0" w:space="0" w:color="auto"/>
      </w:divBdr>
    </w:div>
    <w:div w:id="1622758551">
      <w:bodyDiv w:val="1"/>
      <w:marLeft w:val="0"/>
      <w:marRight w:val="0"/>
      <w:marTop w:val="0"/>
      <w:marBottom w:val="0"/>
      <w:divBdr>
        <w:top w:val="none" w:sz="0" w:space="0" w:color="auto"/>
        <w:left w:val="none" w:sz="0" w:space="0" w:color="auto"/>
        <w:bottom w:val="none" w:sz="0" w:space="0" w:color="auto"/>
        <w:right w:val="none" w:sz="0" w:space="0" w:color="auto"/>
      </w:divBdr>
    </w:div>
    <w:div w:id="1622834735">
      <w:bodyDiv w:val="1"/>
      <w:marLeft w:val="0"/>
      <w:marRight w:val="0"/>
      <w:marTop w:val="0"/>
      <w:marBottom w:val="0"/>
      <w:divBdr>
        <w:top w:val="none" w:sz="0" w:space="0" w:color="auto"/>
        <w:left w:val="none" w:sz="0" w:space="0" w:color="auto"/>
        <w:bottom w:val="none" w:sz="0" w:space="0" w:color="auto"/>
        <w:right w:val="none" w:sz="0" w:space="0" w:color="auto"/>
      </w:divBdr>
    </w:div>
    <w:div w:id="1622875756">
      <w:bodyDiv w:val="1"/>
      <w:marLeft w:val="0"/>
      <w:marRight w:val="0"/>
      <w:marTop w:val="0"/>
      <w:marBottom w:val="0"/>
      <w:divBdr>
        <w:top w:val="none" w:sz="0" w:space="0" w:color="auto"/>
        <w:left w:val="none" w:sz="0" w:space="0" w:color="auto"/>
        <w:bottom w:val="none" w:sz="0" w:space="0" w:color="auto"/>
        <w:right w:val="none" w:sz="0" w:space="0" w:color="auto"/>
      </w:divBdr>
    </w:div>
    <w:div w:id="1622951337">
      <w:bodyDiv w:val="1"/>
      <w:marLeft w:val="0"/>
      <w:marRight w:val="0"/>
      <w:marTop w:val="0"/>
      <w:marBottom w:val="0"/>
      <w:divBdr>
        <w:top w:val="none" w:sz="0" w:space="0" w:color="auto"/>
        <w:left w:val="none" w:sz="0" w:space="0" w:color="auto"/>
        <w:bottom w:val="none" w:sz="0" w:space="0" w:color="auto"/>
        <w:right w:val="none" w:sz="0" w:space="0" w:color="auto"/>
      </w:divBdr>
    </w:div>
    <w:div w:id="1623029490">
      <w:bodyDiv w:val="1"/>
      <w:marLeft w:val="0"/>
      <w:marRight w:val="0"/>
      <w:marTop w:val="0"/>
      <w:marBottom w:val="0"/>
      <w:divBdr>
        <w:top w:val="none" w:sz="0" w:space="0" w:color="auto"/>
        <w:left w:val="none" w:sz="0" w:space="0" w:color="auto"/>
        <w:bottom w:val="none" w:sz="0" w:space="0" w:color="auto"/>
        <w:right w:val="none" w:sz="0" w:space="0" w:color="auto"/>
      </w:divBdr>
    </w:div>
    <w:div w:id="1623078422">
      <w:bodyDiv w:val="1"/>
      <w:marLeft w:val="0"/>
      <w:marRight w:val="0"/>
      <w:marTop w:val="0"/>
      <w:marBottom w:val="0"/>
      <w:divBdr>
        <w:top w:val="none" w:sz="0" w:space="0" w:color="auto"/>
        <w:left w:val="none" w:sz="0" w:space="0" w:color="auto"/>
        <w:bottom w:val="none" w:sz="0" w:space="0" w:color="auto"/>
        <w:right w:val="none" w:sz="0" w:space="0" w:color="auto"/>
      </w:divBdr>
    </w:div>
    <w:div w:id="1623151482">
      <w:bodyDiv w:val="1"/>
      <w:marLeft w:val="0"/>
      <w:marRight w:val="0"/>
      <w:marTop w:val="0"/>
      <w:marBottom w:val="0"/>
      <w:divBdr>
        <w:top w:val="none" w:sz="0" w:space="0" w:color="auto"/>
        <w:left w:val="none" w:sz="0" w:space="0" w:color="auto"/>
        <w:bottom w:val="none" w:sz="0" w:space="0" w:color="auto"/>
        <w:right w:val="none" w:sz="0" w:space="0" w:color="auto"/>
      </w:divBdr>
    </w:div>
    <w:div w:id="1623225510">
      <w:bodyDiv w:val="1"/>
      <w:marLeft w:val="0"/>
      <w:marRight w:val="0"/>
      <w:marTop w:val="0"/>
      <w:marBottom w:val="0"/>
      <w:divBdr>
        <w:top w:val="none" w:sz="0" w:space="0" w:color="auto"/>
        <w:left w:val="none" w:sz="0" w:space="0" w:color="auto"/>
        <w:bottom w:val="none" w:sz="0" w:space="0" w:color="auto"/>
        <w:right w:val="none" w:sz="0" w:space="0" w:color="auto"/>
      </w:divBdr>
    </w:div>
    <w:div w:id="1623225542">
      <w:bodyDiv w:val="1"/>
      <w:marLeft w:val="0"/>
      <w:marRight w:val="0"/>
      <w:marTop w:val="0"/>
      <w:marBottom w:val="0"/>
      <w:divBdr>
        <w:top w:val="none" w:sz="0" w:space="0" w:color="auto"/>
        <w:left w:val="none" w:sz="0" w:space="0" w:color="auto"/>
        <w:bottom w:val="none" w:sz="0" w:space="0" w:color="auto"/>
        <w:right w:val="none" w:sz="0" w:space="0" w:color="auto"/>
      </w:divBdr>
    </w:div>
    <w:div w:id="1623268958">
      <w:bodyDiv w:val="1"/>
      <w:marLeft w:val="0"/>
      <w:marRight w:val="0"/>
      <w:marTop w:val="0"/>
      <w:marBottom w:val="0"/>
      <w:divBdr>
        <w:top w:val="none" w:sz="0" w:space="0" w:color="auto"/>
        <w:left w:val="none" w:sz="0" w:space="0" w:color="auto"/>
        <w:bottom w:val="none" w:sz="0" w:space="0" w:color="auto"/>
        <w:right w:val="none" w:sz="0" w:space="0" w:color="auto"/>
      </w:divBdr>
    </w:div>
    <w:div w:id="1623724771">
      <w:bodyDiv w:val="1"/>
      <w:marLeft w:val="0"/>
      <w:marRight w:val="0"/>
      <w:marTop w:val="0"/>
      <w:marBottom w:val="0"/>
      <w:divBdr>
        <w:top w:val="none" w:sz="0" w:space="0" w:color="auto"/>
        <w:left w:val="none" w:sz="0" w:space="0" w:color="auto"/>
        <w:bottom w:val="none" w:sz="0" w:space="0" w:color="auto"/>
        <w:right w:val="none" w:sz="0" w:space="0" w:color="auto"/>
      </w:divBdr>
    </w:div>
    <w:div w:id="1624115167">
      <w:bodyDiv w:val="1"/>
      <w:marLeft w:val="0"/>
      <w:marRight w:val="0"/>
      <w:marTop w:val="0"/>
      <w:marBottom w:val="0"/>
      <w:divBdr>
        <w:top w:val="none" w:sz="0" w:space="0" w:color="auto"/>
        <w:left w:val="none" w:sz="0" w:space="0" w:color="auto"/>
        <w:bottom w:val="none" w:sz="0" w:space="0" w:color="auto"/>
        <w:right w:val="none" w:sz="0" w:space="0" w:color="auto"/>
      </w:divBdr>
    </w:div>
    <w:div w:id="1624186292">
      <w:bodyDiv w:val="1"/>
      <w:marLeft w:val="0"/>
      <w:marRight w:val="0"/>
      <w:marTop w:val="0"/>
      <w:marBottom w:val="0"/>
      <w:divBdr>
        <w:top w:val="none" w:sz="0" w:space="0" w:color="auto"/>
        <w:left w:val="none" w:sz="0" w:space="0" w:color="auto"/>
        <w:bottom w:val="none" w:sz="0" w:space="0" w:color="auto"/>
        <w:right w:val="none" w:sz="0" w:space="0" w:color="auto"/>
      </w:divBdr>
    </w:div>
    <w:div w:id="1624535019">
      <w:bodyDiv w:val="1"/>
      <w:marLeft w:val="0"/>
      <w:marRight w:val="0"/>
      <w:marTop w:val="0"/>
      <w:marBottom w:val="0"/>
      <w:divBdr>
        <w:top w:val="none" w:sz="0" w:space="0" w:color="auto"/>
        <w:left w:val="none" w:sz="0" w:space="0" w:color="auto"/>
        <w:bottom w:val="none" w:sz="0" w:space="0" w:color="auto"/>
        <w:right w:val="none" w:sz="0" w:space="0" w:color="auto"/>
      </w:divBdr>
    </w:div>
    <w:div w:id="1624536377">
      <w:bodyDiv w:val="1"/>
      <w:marLeft w:val="0"/>
      <w:marRight w:val="0"/>
      <w:marTop w:val="0"/>
      <w:marBottom w:val="0"/>
      <w:divBdr>
        <w:top w:val="none" w:sz="0" w:space="0" w:color="auto"/>
        <w:left w:val="none" w:sz="0" w:space="0" w:color="auto"/>
        <w:bottom w:val="none" w:sz="0" w:space="0" w:color="auto"/>
        <w:right w:val="none" w:sz="0" w:space="0" w:color="auto"/>
      </w:divBdr>
    </w:div>
    <w:div w:id="1624654624">
      <w:bodyDiv w:val="1"/>
      <w:marLeft w:val="0"/>
      <w:marRight w:val="0"/>
      <w:marTop w:val="0"/>
      <w:marBottom w:val="0"/>
      <w:divBdr>
        <w:top w:val="none" w:sz="0" w:space="0" w:color="auto"/>
        <w:left w:val="none" w:sz="0" w:space="0" w:color="auto"/>
        <w:bottom w:val="none" w:sz="0" w:space="0" w:color="auto"/>
        <w:right w:val="none" w:sz="0" w:space="0" w:color="auto"/>
      </w:divBdr>
    </w:div>
    <w:div w:id="1624773265">
      <w:bodyDiv w:val="1"/>
      <w:marLeft w:val="0"/>
      <w:marRight w:val="0"/>
      <w:marTop w:val="0"/>
      <w:marBottom w:val="0"/>
      <w:divBdr>
        <w:top w:val="none" w:sz="0" w:space="0" w:color="auto"/>
        <w:left w:val="none" w:sz="0" w:space="0" w:color="auto"/>
        <w:bottom w:val="none" w:sz="0" w:space="0" w:color="auto"/>
        <w:right w:val="none" w:sz="0" w:space="0" w:color="auto"/>
      </w:divBdr>
    </w:div>
    <w:div w:id="1624800284">
      <w:bodyDiv w:val="1"/>
      <w:marLeft w:val="0"/>
      <w:marRight w:val="0"/>
      <w:marTop w:val="0"/>
      <w:marBottom w:val="0"/>
      <w:divBdr>
        <w:top w:val="none" w:sz="0" w:space="0" w:color="auto"/>
        <w:left w:val="none" w:sz="0" w:space="0" w:color="auto"/>
        <w:bottom w:val="none" w:sz="0" w:space="0" w:color="auto"/>
        <w:right w:val="none" w:sz="0" w:space="0" w:color="auto"/>
      </w:divBdr>
    </w:div>
    <w:div w:id="1625035977">
      <w:bodyDiv w:val="1"/>
      <w:marLeft w:val="0"/>
      <w:marRight w:val="0"/>
      <w:marTop w:val="0"/>
      <w:marBottom w:val="0"/>
      <w:divBdr>
        <w:top w:val="none" w:sz="0" w:space="0" w:color="auto"/>
        <w:left w:val="none" w:sz="0" w:space="0" w:color="auto"/>
        <w:bottom w:val="none" w:sz="0" w:space="0" w:color="auto"/>
        <w:right w:val="none" w:sz="0" w:space="0" w:color="auto"/>
      </w:divBdr>
    </w:div>
    <w:div w:id="1625112166">
      <w:bodyDiv w:val="1"/>
      <w:marLeft w:val="0"/>
      <w:marRight w:val="0"/>
      <w:marTop w:val="0"/>
      <w:marBottom w:val="0"/>
      <w:divBdr>
        <w:top w:val="none" w:sz="0" w:space="0" w:color="auto"/>
        <w:left w:val="none" w:sz="0" w:space="0" w:color="auto"/>
        <w:bottom w:val="none" w:sz="0" w:space="0" w:color="auto"/>
        <w:right w:val="none" w:sz="0" w:space="0" w:color="auto"/>
      </w:divBdr>
    </w:div>
    <w:div w:id="1625188629">
      <w:bodyDiv w:val="1"/>
      <w:marLeft w:val="0"/>
      <w:marRight w:val="0"/>
      <w:marTop w:val="0"/>
      <w:marBottom w:val="0"/>
      <w:divBdr>
        <w:top w:val="none" w:sz="0" w:space="0" w:color="auto"/>
        <w:left w:val="none" w:sz="0" w:space="0" w:color="auto"/>
        <w:bottom w:val="none" w:sz="0" w:space="0" w:color="auto"/>
        <w:right w:val="none" w:sz="0" w:space="0" w:color="auto"/>
      </w:divBdr>
    </w:div>
    <w:div w:id="1625192188">
      <w:bodyDiv w:val="1"/>
      <w:marLeft w:val="0"/>
      <w:marRight w:val="0"/>
      <w:marTop w:val="0"/>
      <w:marBottom w:val="0"/>
      <w:divBdr>
        <w:top w:val="none" w:sz="0" w:space="0" w:color="auto"/>
        <w:left w:val="none" w:sz="0" w:space="0" w:color="auto"/>
        <w:bottom w:val="none" w:sz="0" w:space="0" w:color="auto"/>
        <w:right w:val="none" w:sz="0" w:space="0" w:color="auto"/>
      </w:divBdr>
    </w:div>
    <w:div w:id="1625305542">
      <w:bodyDiv w:val="1"/>
      <w:marLeft w:val="0"/>
      <w:marRight w:val="0"/>
      <w:marTop w:val="0"/>
      <w:marBottom w:val="0"/>
      <w:divBdr>
        <w:top w:val="none" w:sz="0" w:space="0" w:color="auto"/>
        <w:left w:val="none" w:sz="0" w:space="0" w:color="auto"/>
        <w:bottom w:val="none" w:sz="0" w:space="0" w:color="auto"/>
        <w:right w:val="none" w:sz="0" w:space="0" w:color="auto"/>
      </w:divBdr>
    </w:div>
    <w:div w:id="1625425953">
      <w:bodyDiv w:val="1"/>
      <w:marLeft w:val="0"/>
      <w:marRight w:val="0"/>
      <w:marTop w:val="0"/>
      <w:marBottom w:val="0"/>
      <w:divBdr>
        <w:top w:val="none" w:sz="0" w:space="0" w:color="auto"/>
        <w:left w:val="none" w:sz="0" w:space="0" w:color="auto"/>
        <w:bottom w:val="none" w:sz="0" w:space="0" w:color="auto"/>
        <w:right w:val="none" w:sz="0" w:space="0" w:color="auto"/>
      </w:divBdr>
    </w:div>
    <w:div w:id="1626110240">
      <w:bodyDiv w:val="1"/>
      <w:marLeft w:val="0"/>
      <w:marRight w:val="0"/>
      <w:marTop w:val="0"/>
      <w:marBottom w:val="0"/>
      <w:divBdr>
        <w:top w:val="none" w:sz="0" w:space="0" w:color="auto"/>
        <w:left w:val="none" w:sz="0" w:space="0" w:color="auto"/>
        <w:bottom w:val="none" w:sz="0" w:space="0" w:color="auto"/>
        <w:right w:val="none" w:sz="0" w:space="0" w:color="auto"/>
      </w:divBdr>
    </w:div>
    <w:div w:id="1626500273">
      <w:bodyDiv w:val="1"/>
      <w:marLeft w:val="0"/>
      <w:marRight w:val="0"/>
      <w:marTop w:val="0"/>
      <w:marBottom w:val="0"/>
      <w:divBdr>
        <w:top w:val="none" w:sz="0" w:space="0" w:color="auto"/>
        <w:left w:val="none" w:sz="0" w:space="0" w:color="auto"/>
        <w:bottom w:val="none" w:sz="0" w:space="0" w:color="auto"/>
        <w:right w:val="none" w:sz="0" w:space="0" w:color="auto"/>
      </w:divBdr>
    </w:div>
    <w:div w:id="1626539398">
      <w:bodyDiv w:val="1"/>
      <w:marLeft w:val="0"/>
      <w:marRight w:val="0"/>
      <w:marTop w:val="0"/>
      <w:marBottom w:val="0"/>
      <w:divBdr>
        <w:top w:val="none" w:sz="0" w:space="0" w:color="auto"/>
        <w:left w:val="none" w:sz="0" w:space="0" w:color="auto"/>
        <w:bottom w:val="none" w:sz="0" w:space="0" w:color="auto"/>
        <w:right w:val="none" w:sz="0" w:space="0" w:color="auto"/>
      </w:divBdr>
    </w:div>
    <w:div w:id="1626541376">
      <w:bodyDiv w:val="1"/>
      <w:marLeft w:val="0"/>
      <w:marRight w:val="0"/>
      <w:marTop w:val="0"/>
      <w:marBottom w:val="0"/>
      <w:divBdr>
        <w:top w:val="none" w:sz="0" w:space="0" w:color="auto"/>
        <w:left w:val="none" w:sz="0" w:space="0" w:color="auto"/>
        <w:bottom w:val="none" w:sz="0" w:space="0" w:color="auto"/>
        <w:right w:val="none" w:sz="0" w:space="0" w:color="auto"/>
      </w:divBdr>
    </w:div>
    <w:div w:id="1626815172">
      <w:bodyDiv w:val="1"/>
      <w:marLeft w:val="0"/>
      <w:marRight w:val="0"/>
      <w:marTop w:val="0"/>
      <w:marBottom w:val="0"/>
      <w:divBdr>
        <w:top w:val="none" w:sz="0" w:space="0" w:color="auto"/>
        <w:left w:val="none" w:sz="0" w:space="0" w:color="auto"/>
        <w:bottom w:val="none" w:sz="0" w:space="0" w:color="auto"/>
        <w:right w:val="none" w:sz="0" w:space="0" w:color="auto"/>
      </w:divBdr>
    </w:div>
    <w:div w:id="1626891056">
      <w:bodyDiv w:val="1"/>
      <w:marLeft w:val="0"/>
      <w:marRight w:val="0"/>
      <w:marTop w:val="0"/>
      <w:marBottom w:val="0"/>
      <w:divBdr>
        <w:top w:val="none" w:sz="0" w:space="0" w:color="auto"/>
        <w:left w:val="none" w:sz="0" w:space="0" w:color="auto"/>
        <w:bottom w:val="none" w:sz="0" w:space="0" w:color="auto"/>
        <w:right w:val="none" w:sz="0" w:space="0" w:color="auto"/>
      </w:divBdr>
    </w:div>
    <w:div w:id="1627199933">
      <w:bodyDiv w:val="1"/>
      <w:marLeft w:val="0"/>
      <w:marRight w:val="0"/>
      <w:marTop w:val="0"/>
      <w:marBottom w:val="0"/>
      <w:divBdr>
        <w:top w:val="none" w:sz="0" w:space="0" w:color="auto"/>
        <w:left w:val="none" w:sz="0" w:space="0" w:color="auto"/>
        <w:bottom w:val="none" w:sz="0" w:space="0" w:color="auto"/>
        <w:right w:val="none" w:sz="0" w:space="0" w:color="auto"/>
      </w:divBdr>
    </w:div>
    <w:div w:id="1627273226">
      <w:bodyDiv w:val="1"/>
      <w:marLeft w:val="0"/>
      <w:marRight w:val="0"/>
      <w:marTop w:val="0"/>
      <w:marBottom w:val="0"/>
      <w:divBdr>
        <w:top w:val="none" w:sz="0" w:space="0" w:color="auto"/>
        <w:left w:val="none" w:sz="0" w:space="0" w:color="auto"/>
        <w:bottom w:val="none" w:sz="0" w:space="0" w:color="auto"/>
        <w:right w:val="none" w:sz="0" w:space="0" w:color="auto"/>
      </w:divBdr>
    </w:div>
    <w:div w:id="1627350262">
      <w:bodyDiv w:val="1"/>
      <w:marLeft w:val="0"/>
      <w:marRight w:val="0"/>
      <w:marTop w:val="0"/>
      <w:marBottom w:val="0"/>
      <w:divBdr>
        <w:top w:val="none" w:sz="0" w:space="0" w:color="auto"/>
        <w:left w:val="none" w:sz="0" w:space="0" w:color="auto"/>
        <w:bottom w:val="none" w:sz="0" w:space="0" w:color="auto"/>
        <w:right w:val="none" w:sz="0" w:space="0" w:color="auto"/>
      </w:divBdr>
    </w:div>
    <w:div w:id="1627471798">
      <w:bodyDiv w:val="1"/>
      <w:marLeft w:val="0"/>
      <w:marRight w:val="0"/>
      <w:marTop w:val="0"/>
      <w:marBottom w:val="0"/>
      <w:divBdr>
        <w:top w:val="none" w:sz="0" w:space="0" w:color="auto"/>
        <w:left w:val="none" w:sz="0" w:space="0" w:color="auto"/>
        <w:bottom w:val="none" w:sz="0" w:space="0" w:color="auto"/>
        <w:right w:val="none" w:sz="0" w:space="0" w:color="auto"/>
      </w:divBdr>
    </w:div>
    <w:div w:id="1627538958">
      <w:bodyDiv w:val="1"/>
      <w:marLeft w:val="0"/>
      <w:marRight w:val="0"/>
      <w:marTop w:val="0"/>
      <w:marBottom w:val="0"/>
      <w:divBdr>
        <w:top w:val="none" w:sz="0" w:space="0" w:color="auto"/>
        <w:left w:val="none" w:sz="0" w:space="0" w:color="auto"/>
        <w:bottom w:val="none" w:sz="0" w:space="0" w:color="auto"/>
        <w:right w:val="none" w:sz="0" w:space="0" w:color="auto"/>
      </w:divBdr>
    </w:div>
    <w:div w:id="1627739811">
      <w:bodyDiv w:val="1"/>
      <w:marLeft w:val="0"/>
      <w:marRight w:val="0"/>
      <w:marTop w:val="0"/>
      <w:marBottom w:val="0"/>
      <w:divBdr>
        <w:top w:val="none" w:sz="0" w:space="0" w:color="auto"/>
        <w:left w:val="none" w:sz="0" w:space="0" w:color="auto"/>
        <w:bottom w:val="none" w:sz="0" w:space="0" w:color="auto"/>
        <w:right w:val="none" w:sz="0" w:space="0" w:color="auto"/>
      </w:divBdr>
    </w:div>
    <w:div w:id="1628124638">
      <w:bodyDiv w:val="1"/>
      <w:marLeft w:val="0"/>
      <w:marRight w:val="0"/>
      <w:marTop w:val="0"/>
      <w:marBottom w:val="0"/>
      <w:divBdr>
        <w:top w:val="none" w:sz="0" w:space="0" w:color="auto"/>
        <w:left w:val="none" w:sz="0" w:space="0" w:color="auto"/>
        <w:bottom w:val="none" w:sz="0" w:space="0" w:color="auto"/>
        <w:right w:val="none" w:sz="0" w:space="0" w:color="auto"/>
      </w:divBdr>
    </w:div>
    <w:div w:id="1628196781">
      <w:bodyDiv w:val="1"/>
      <w:marLeft w:val="0"/>
      <w:marRight w:val="0"/>
      <w:marTop w:val="0"/>
      <w:marBottom w:val="0"/>
      <w:divBdr>
        <w:top w:val="none" w:sz="0" w:space="0" w:color="auto"/>
        <w:left w:val="none" w:sz="0" w:space="0" w:color="auto"/>
        <w:bottom w:val="none" w:sz="0" w:space="0" w:color="auto"/>
        <w:right w:val="none" w:sz="0" w:space="0" w:color="auto"/>
      </w:divBdr>
    </w:div>
    <w:div w:id="1628242320">
      <w:bodyDiv w:val="1"/>
      <w:marLeft w:val="0"/>
      <w:marRight w:val="0"/>
      <w:marTop w:val="0"/>
      <w:marBottom w:val="0"/>
      <w:divBdr>
        <w:top w:val="none" w:sz="0" w:space="0" w:color="auto"/>
        <w:left w:val="none" w:sz="0" w:space="0" w:color="auto"/>
        <w:bottom w:val="none" w:sz="0" w:space="0" w:color="auto"/>
        <w:right w:val="none" w:sz="0" w:space="0" w:color="auto"/>
      </w:divBdr>
    </w:div>
    <w:div w:id="1628244874">
      <w:bodyDiv w:val="1"/>
      <w:marLeft w:val="0"/>
      <w:marRight w:val="0"/>
      <w:marTop w:val="0"/>
      <w:marBottom w:val="0"/>
      <w:divBdr>
        <w:top w:val="none" w:sz="0" w:space="0" w:color="auto"/>
        <w:left w:val="none" w:sz="0" w:space="0" w:color="auto"/>
        <w:bottom w:val="none" w:sz="0" w:space="0" w:color="auto"/>
        <w:right w:val="none" w:sz="0" w:space="0" w:color="auto"/>
      </w:divBdr>
    </w:div>
    <w:div w:id="1628312997">
      <w:bodyDiv w:val="1"/>
      <w:marLeft w:val="0"/>
      <w:marRight w:val="0"/>
      <w:marTop w:val="0"/>
      <w:marBottom w:val="0"/>
      <w:divBdr>
        <w:top w:val="none" w:sz="0" w:space="0" w:color="auto"/>
        <w:left w:val="none" w:sz="0" w:space="0" w:color="auto"/>
        <w:bottom w:val="none" w:sz="0" w:space="0" w:color="auto"/>
        <w:right w:val="none" w:sz="0" w:space="0" w:color="auto"/>
      </w:divBdr>
    </w:div>
    <w:div w:id="1628316059">
      <w:bodyDiv w:val="1"/>
      <w:marLeft w:val="0"/>
      <w:marRight w:val="0"/>
      <w:marTop w:val="0"/>
      <w:marBottom w:val="0"/>
      <w:divBdr>
        <w:top w:val="none" w:sz="0" w:space="0" w:color="auto"/>
        <w:left w:val="none" w:sz="0" w:space="0" w:color="auto"/>
        <w:bottom w:val="none" w:sz="0" w:space="0" w:color="auto"/>
        <w:right w:val="none" w:sz="0" w:space="0" w:color="auto"/>
      </w:divBdr>
    </w:div>
    <w:div w:id="1628319438">
      <w:bodyDiv w:val="1"/>
      <w:marLeft w:val="0"/>
      <w:marRight w:val="0"/>
      <w:marTop w:val="0"/>
      <w:marBottom w:val="0"/>
      <w:divBdr>
        <w:top w:val="none" w:sz="0" w:space="0" w:color="auto"/>
        <w:left w:val="none" w:sz="0" w:space="0" w:color="auto"/>
        <w:bottom w:val="none" w:sz="0" w:space="0" w:color="auto"/>
        <w:right w:val="none" w:sz="0" w:space="0" w:color="auto"/>
      </w:divBdr>
    </w:div>
    <w:div w:id="1628852524">
      <w:bodyDiv w:val="1"/>
      <w:marLeft w:val="0"/>
      <w:marRight w:val="0"/>
      <w:marTop w:val="0"/>
      <w:marBottom w:val="0"/>
      <w:divBdr>
        <w:top w:val="none" w:sz="0" w:space="0" w:color="auto"/>
        <w:left w:val="none" w:sz="0" w:space="0" w:color="auto"/>
        <w:bottom w:val="none" w:sz="0" w:space="0" w:color="auto"/>
        <w:right w:val="none" w:sz="0" w:space="0" w:color="auto"/>
      </w:divBdr>
    </w:div>
    <w:div w:id="1629042158">
      <w:bodyDiv w:val="1"/>
      <w:marLeft w:val="0"/>
      <w:marRight w:val="0"/>
      <w:marTop w:val="0"/>
      <w:marBottom w:val="0"/>
      <w:divBdr>
        <w:top w:val="none" w:sz="0" w:space="0" w:color="auto"/>
        <w:left w:val="none" w:sz="0" w:space="0" w:color="auto"/>
        <w:bottom w:val="none" w:sz="0" w:space="0" w:color="auto"/>
        <w:right w:val="none" w:sz="0" w:space="0" w:color="auto"/>
      </w:divBdr>
    </w:div>
    <w:div w:id="1629048929">
      <w:bodyDiv w:val="1"/>
      <w:marLeft w:val="0"/>
      <w:marRight w:val="0"/>
      <w:marTop w:val="0"/>
      <w:marBottom w:val="0"/>
      <w:divBdr>
        <w:top w:val="none" w:sz="0" w:space="0" w:color="auto"/>
        <w:left w:val="none" w:sz="0" w:space="0" w:color="auto"/>
        <w:bottom w:val="none" w:sz="0" w:space="0" w:color="auto"/>
        <w:right w:val="none" w:sz="0" w:space="0" w:color="auto"/>
      </w:divBdr>
    </w:div>
    <w:div w:id="1629235540">
      <w:bodyDiv w:val="1"/>
      <w:marLeft w:val="0"/>
      <w:marRight w:val="0"/>
      <w:marTop w:val="0"/>
      <w:marBottom w:val="0"/>
      <w:divBdr>
        <w:top w:val="none" w:sz="0" w:space="0" w:color="auto"/>
        <w:left w:val="none" w:sz="0" w:space="0" w:color="auto"/>
        <w:bottom w:val="none" w:sz="0" w:space="0" w:color="auto"/>
        <w:right w:val="none" w:sz="0" w:space="0" w:color="auto"/>
      </w:divBdr>
    </w:div>
    <w:div w:id="1629241112">
      <w:bodyDiv w:val="1"/>
      <w:marLeft w:val="0"/>
      <w:marRight w:val="0"/>
      <w:marTop w:val="0"/>
      <w:marBottom w:val="0"/>
      <w:divBdr>
        <w:top w:val="none" w:sz="0" w:space="0" w:color="auto"/>
        <w:left w:val="none" w:sz="0" w:space="0" w:color="auto"/>
        <w:bottom w:val="none" w:sz="0" w:space="0" w:color="auto"/>
        <w:right w:val="none" w:sz="0" w:space="0" w:color="auto"/>
      </w:divBdr>
    </w:div>
    <w:div w:id="1629242874">
      <w:bodyDiv w:val="1"/>
      <w:marLeft w:val="0"/>
      <w:marRight w:val="0"/>
      <w:marTop w:val="0"/>
      <w:marBottom w:val="0"/>
      <w:divBdr>
        <w:top w:val="none" w:sz="0" w:space="0" w:color="auto"/>
        <w:left w:val="none" w:sz="0" w:space="0" w:color="auto"/>
        <w:bottom w:val="none" w:sz="0" w:space="0" w:color="auto"/>
        <w:right w:val="none" w:sz="0" w:space="0" w:color="auto"/>
      </w:divBdr>
    </w:div>
    <w:div w:id="1629243072">
      <w:bodyDiv w:val="1"/>
      <w:marLeft w:val="0"/>
      <w:marRight w:val="0"/>
      <w:marTop w:val="0"/>
      <w:marBottom w:val="0"/>
      <w:divBdr>
        <w:top w:val="none" w:sz="0" w:space="0" w:color="auto"/>
        <w:left w:val="none" w:sz="0" w:space="0" w:color="auto"/>
        <w:bottom w:val="none" w:sz="0" w:space="0" w:color="auto"/>
        <w:right w:val="none" w:sz="0" w:space="0" w:color="auto"/>
      </w:divBdr>
    </w:div>
    <w:div w:id="1629360905">
      <w:bodyDiv w:val="1"/>
      <w:marLeft w:val="0"/>
      <w:marRight w:val="0"/>
      <w:marTop w:val="0"/>
      <w:marBottom w:val="0"/>
      <w:divBdr>
        <w:top w:val="none" w:sz="0" w:space="0" w:color="auto"/>
        <w:left w:val="none" w:sz="0" w:space="0" w:color="auto"/>
        <w:bottom w:val="none" w:sz="0" w:space="0" w:color="auto"/>
        <w:right w:val="none" w:sz="0" w:space="0" w:color="auto"/>
      </w:divBdr>
    </w:div>
    <w:div w:id="1629437024">
      <w:bodyDiv w:val="1"/>
      <w:marLeft w:val="0"/>
      <w:marRight w:val="0"/>
      <w:marTop w:val="0"/>
      <w:marBottom w:val="0"/>
      <w:divBdr>
        <w:top w:val="none" w:sz="0" w:space="0" w:color="auto"/>
        <w:left w:val="none" w:sz="0" w:space="0" w:color="auto"/>
        <w:bottom w:val="none" w:sz="0" w:space="0" w:color="auto"/>
        <w:right w:val="none" w:sz="0" w:space="0" w:color="auto"/>
      </w:divBdr>
    </w:div>
    <w:div w:id="1629512180">
      <w:bodyDiv w:val="1"/>
      <w:marLeft w:val="0"/>
      <w:marRight w:val="0"/>
      <w:marTop w:val="0"/>
      <w:marBottom w:val="0"/>
      <w:divBdr>
        <w:top w:val="none" w:sz="0" w:space="0" w:color="auto"/>
        <w:left w:val="none" w:sz="0" w:space="0" w:color="auto"/>
        <w:bottom w:val="none" w:sz="0" w:space="0" w:color="auto"/>
        <w:right w:val="none" w:sz="0" w:space="0" w:color="auto"/>
      </w:divBdr>
    </w:div>
    <w:div w:id="1629821093">
      <w:bodyDiv w:val="1"/>
      <w:marLeft w:val="0"/>
      <w:marRight w:val="0"/>
      <w:marTop w:val="0"/>
      <w:marBottom w:val="0"/>
      <w:divBdr>
        <w:top w:val="none" w:sz="0" w:space="0" w:color="auto"/>
        <w:left w:val="none" w:sz="0" w:space="0" w:color="auto"/>
        <w:bottom w:val="none" w:sz="0" w:space="0" w:color="auto"/>
        <w:right w:val="none" w:sz="0" w:space="0" w:color="auto"/>
      </w:divBdr>
    </w:div>
    <w:div w:id="1629892147">
      <w:bodyDiv w:val="1"/>
      <w:marLeft w:val="0"/>
      <w:marRight w:val="0"/>
      <w:marTop w:val="0"/>
      <w:marBottom w:val="0"/>
      <w:divBdr>
        <w:top w:val="none" w:sz="0" w:space="0" w:color="auto"/>
        <w:left w:val="none" w:sz="0" w:space="0" w:color="auto"/>
        <w:bottom w:val="none" w:sz="0" w:space="0" w:color="auto"/>
        <w:right w:val="none" w:sz="0" w:space="0" w:color="auto"/>
      </w:divBdr>
    </w:div>
    <w:div w:id="1629966151">
      <w:bodyDiv w:val="1"/>
      <w:marLeft w:val="0"/>
      <w:marRight w:val="0"/>
      <w:marTop w:val="0"/>
      <w:marBottom w:val="0"/>
      <w:divBdr>
        <w:top w:val="none" w:sz="0" w:space="0" w:color="auto"/>
        <w:left w:val="none" w:sz="0" w:space="0" w:color="auto"/>
        <w:bottom w:val="none" w:sz="0" w:space="0" w:color="auto"/>
        <w:right w:val="none" w:sz="0" w:space="0" w:color="auto"/>
      </w:divBdr>
    </w:div>
    <w:div w:id="1630167240">
      <w:bodyDiv w:val="1"/>
      <w:marLeft w:val="0"/>
      <w:marRight w:val="0"/>
      <w:marTop w:val="0"/>
      <w:marBottom w:val="0"/>
      <w:divBdr>
        <w:top w:val="none" w:sz="0" w:space="0" w:color="auto"/>
        <w:left w:val="none" w:sz="0" w:space="0" w:color="auto"/>
        <w:bottom w:val="none" w:sz="0" w:space="0" w:color="auto"/>
        <w:right w:val="none" w:sz="0" w:space="0" w:color="auto"/>
      </w:divBdr>
    </w:div>
    <w:div w:id="1630286634">
      <w:bodyDiv w:val="1"/>
      <w:marLeft w:val="0"/>
      <w:marRight w:val="0"/>
      <w:marTop w:val="0"/>
      <w:marBottom w:val="0"/>
      <w:divBdr>
        <w:top w:val="none" w:sz="0" w:space="0" w:color="auto"/>
        <w:left w:val="none" w:sz="0" w:space="0" w:color="auto"/>
        <w:bottom w:val="none" w:sz="0" w:space="0" w:color="auto"/>
        <w:right w:val="none" w:sz="0" w:space="0" w:color="auto"/>
      </w:divBdr>
    </w:div>
    <w:div w:id="1630357457">
      <w:bodyDiv w:val="1"/>
      <w:marLeft w:val="0"/>
      <w:marRight w:val="0"/>
      <w:marTop w:val="0"/>
      <w:marBottom w:val="0"/>
      <w:divBdr>
        <w:top w:val="none" w:sz="0" w:space="0" w:color="auto"/>
        <w:left w:val="none" w:sz="0" w:space="0" w:color="auto"/>
        <w:bottom w:val="none" w:sz="0" w:space="0" w:color="auto"/>
        <w:right w:val="none" w:sz="0" w:space="0" w:color="auto"/>
      </w:divBdr>
    </w:div>
    <w:div w:id="1630360493">
      <w:bodyDiv w:val="1"/>
      <w:marLeft w:val="0"/>
      <w:marRight w:val="0"/>
      <w:marTop w:val="0"/>
      <w:marBottom w:val="0"/>
      <w:divBdr>
        <w:top w:val="none" w:sz="0" w:space="0" w:color="auto"/>
        <w:left w:val="none" w:sz="0" w:space="0" w:color="auto"/>
        <w:bottom w:val="none" w:sz="0" w:space="0" w:color="auto"/>
        <w:right w:val="none" w:sz="0" w:space="0" w:color="auto"/>
      </w:divBdr>
    </w:div>
    <w:div w:id="1630472070">
      <w:bodyDiv w:val="1"/>
      <w:marLeft w:val="0"/>
      <w:marRight w:val="0"/>
      <w:marTop w:val="0"/>
      <w:marBottom w:val="0"/>
      <w:divBdr>
        <w:top w:val="none" w:sz="0" w:space="0" w:color="auto"/>
        <w:left w:val="none" w:sz="0" w:space="0" w:color="auto"/>
        <w:bottom w:val="none" w:sz="0" w:space="0" w:color="auto"/>
        <w:right w:val="none" w:sz="0" w:space="0" w:color="auto"/>
      </w:divBdr>
    </w:div>
    <w:div w:id="1630475003">
      <w:bodyDiv w:val="1"/>
      <w:marLeft w:val="0"/>
      <w:marRight w:val="0"/>
      <w:marTop w:val="0"/>
      <w:marBottom w:val="0"/>
      <w:divBdr>
        <w:top w:val="none" w:sz="0" w:space="0" w:color="auto"/>
        <w:left w:val="none" w:sz="0" w:space="0" w:color="auto"/>
        <w:bottom w:val="none" w:sz="0" w:space="0" w:color="auto"/>
        <w:right w:val="none" w:sz="0" w:space="0" w:color="auto"/>
      </w:divBdr>
    </w:div>
    <w:div w:id="1630670870">
      <w:bodyDiv w:val="1"/>
      <w:marLeft w:val="0"/>
      <w:marRight w:val="0"/>
      <w:marTop w:val="0"/>
      <w:marBottom w:val="0"/>
      <w:divBdr>
        <w:top w:val="none" w:sz="0" w:space="0" w:color="auto"/>
        <w:left w:val="none" w:sz="0" w:space="0" w:color="auto"/>
        <w:bottom w:val="none" w:sz="0" w:space="0" w:color="auto"/>
        <w:right w:val="none" w:sz="0" w:space="0" w:color="auto"/>
      </w:divBdr>
    </w:div>
    <w:div w:id="1630739807">
      <w:bodyDiv w:val="1"/>
      <w:marLeft w:val="0"/>
      <w:marRight w:val="0"/>
      <w:marTop w:val="0"/>
      <w:marBottom w:val="0"/>
      <w:divBdr>
        <w:top w:val="none" w:sz="0" w:space="0" w:color="auto"/>
        <w:left w:val="none" w:sz="0" w:space="0" w:color="auto"/>
        <w:bottom w:val="none" w:sz="0" w:space="0" w:color="auto"/>
        <w:right w:val="none" w:sz="0" w:space="0" w:color="auto"/>
      </w:divBdr>
    </w:div>
    <w:div w:id="1630814485">
      <w:bodyDiv w:val="1"/>
      <w:marLeft w:val="0"/>
      <w:marRight w:val="0"/>
      <w:marTop w:val="0"/>
      <w:marBottom w:val="0"/>
      <w:divBdr>
        <w:top w:val="none" w:sz="0" w:space="0" w:color="auto"/>
        <w:left w:val="none" w:sz="0" w:space="0" w:color="auto"/>
        <w:bottom w:val="none" w:sz="0" w:space="0" w:color="auto"/>
        <w:right w:val="none" w:sz="0" w:space="0" w:color="auto"/>
      </w:divBdr>
    </w:div>
    <w:div w:id="1630823414">
      <w:bodyDiv w:val="1"/>
      <w:marLeft w:val="0"/>
      <w:marRight w:val="0"/>
      <w:marTop w:val="0"/>
      <w:marBottom w:val="0"/>
      <w:divBdr>
        <w:top w:val="none" w:sz="0" w:space="0" w:color="auto"/>
        <w:left w:val="none" w:sz="0" w:space="0" w:color="auto"/>
        <w:bottom w:val="none" w:sz="0" w:space="0" w:color="auto"/>
        <w:right w:val="none" w:sz="0" w:space="0" w:color="auto"/>
      </w:divBdr>
    </w:div>
    <w:div w:id="1630866576">
      <w:bodyDiv w:val="1"/>
      <w:marLeft w:val="0"/>
      <w:marRight w:val="0"/>
      <w:marTop w:val="0"/>
      <w:marBottom w:val="0"/>
      <w:divBdr>
        <w:top w:val="none" w:sz="0" w:space="0" w:color="auto"/>
        <w:left w:val="none" w:sz="0" w:space="0" w:color="auto"/>
        <w:bottom w:val="none" w:sz="0" w:space="0" w:color="auto"/>
        <w:right w:val="none" w:sz="0" w:space="0" w:color="auto"/>
      </w:divBdr>
    </w:div>
    <w:div w:id="1630932336">
      <w:bodyDiv w:val="1"/>
      <w:marLeft w:val="0"/>
      <w:marRight w:val="0"/>
      <w:marTop w:val="0"/>
      <w:marBottom w:val="0"/>
      <w:divBdr>
        <w:top w:val="none" w:sz="0" w:space="0" w:color="auto"/>
        <w:left w:val="none" w:sz="0" w:space="0" w:color="auto"/>
        <w:bottom w:val="none" w:sz="0" w:space="0" w:color="auto"/>
        <w:right w:val="none" w:sz="0" w:space="0" w:color="auto"/>
      </w:divBdr>
    </w:div>
    <w:div w:id="1631282984">
      <w:bodyDiv w:val="1"/>
      <w:marLeft w:val="0"/>
      <w:marRight w:val="0"/>
      <w:marTop w:val="0"/>
      <w:marBottom w:val="0"/>
      <w:divBdr>
        <w:top w:val="none" w:sz="0" w:space="0" w:color="auto"/>
        <w:left w:val="none" w:sz="0" w:space="0" w:color="auto"/>
        <w:bottom w:val="none" w:sz="0" w:space="0" w:color="auto"/>
        <w:right w:val="none" w:sz="0" w:space="0" w:color="auto"/>
      </w:divBdr>
    </w:div>
    <w:div w:id="1631283024">
      <w:bodyDiv w:val="1"/>
      <w:marLeft w:val="0"/>
      <w:marRight w:val="0"/>
      <w:marTop w:val="0"/>
      <w:marBottom w:val="0"/>
      <w:divBdr>
        <w:top w:val="none" w:sz="0" w:space="0" w:color="auto"/>
        <w:left w:val="none" w:sz="0" w:space="0" w:color="auto"/>
        <w:bottom w:val="none" w:sz="0" w:space="0" w:color="auto"/>
        <w:right w:val="none" w:sz="0" w:space="0" w:color="auto"/>
      </w:divBdr>
    </w:div>
    <w:div w:id="1631354212">
      <w:bodyDiv w:val="1"/>
      <w:marLeft w:val="0"/>
      <w:marRight w:val="0"/>
      <w:marTop w:val="0"/>
      <w:marBottom w:val="0"/>
      <w:divBdr>
        <w:top w:val="none" w:sz="0" w:space="0" w:color="auto"/>
        <w:left w:val="none" w:sz="0" w:space="0" w:color="auto"/>
        <w:bottom w:val="none" w:sz="0" w:space="0" w:color="auto"/>
        <w:right w:val="none" w:sz="0" w:space="0" w:color="auto"/>
      </w:divBdr>
    </w:div>
    <w:div w:id="1631784737">
      <w:bodyDiv w:val="1"/>
      <w:marLeft w:val="0"/>
      <w:marRight w:val="0"/>
      <w:marTop w:val="0"/>
      <w:marBottom w:val="0"/>
      <w:divBdr>
        <w:top w:val="none" w:sz="0" w:space="0" w:color="auto"/>
        <w:left w:val="none" w:sz="0" w:space="0" w:color="auto"/>
        <w:bottom w:val="none" w:sz="0" w:space="0" w:color="auto"/>
        <w:right w:val="none" w:sz="0" w:space="0" w:color="auto"/>
      </w:divBdr>
    </w:div>
    <w:div w:id="1631938247">
      <w:bodyDiv w:val="1"/>
      <w:marLeft w:val="0"/>
      <w:marRight w:val="0"/>
      <w:marTop w:val="0"/>
      <w:marBottom w:val="0"/>
      <w:divBdr>
        <w:top w:val="none" w:sz="0" w:space="0" w:color="auto"/>
        <w:left w:val="none" w:sz="0" w:space="0" w:color="auto"/>
        <w:bottom w:val="none" w:sz="0" w:space="0" w:color="auto"/>
        <w:right w:val="none" w:sz="0" w:space="0" w:color="auto"/>
      </w:divBdr>
    </w:div>
    <w:div w:id="1631938936">
      <w:bodyDiv w:val="1"/>
      <w:marLeft w:val="0"/>
      <w:marRight w:val="0"/>
      <w:marTop w:val="0"/>
      <w:marBottom w:val="0"/>
      <w:divBdr>
        <w:top w:val="none" w:sz="0" w:space="0" w:color="auto"/>
        <w:left w:val="none" w:sz="0" w:space="0" w:color="auto"/>
        <w:bottom w:val="none" w:sz="0" w:space="0" w:color="auto"/>
        <w:right w:val="none" w:sz="0" w:space="0" w:color="auto"/>
      </w:divBdr>
    </w:div>
    <w:div w:id="1632130111">
      <w:bodyDiv w:val="1"/>
      <w:marLeft w:val="0"/>
      <w:marRight w:val="0"/>
      <w:marTop w:val="0"/>
      <w:marBottom w:val="0"/>
      <w:divBdr>
        <w:top w:val="none" w:sz="0" w:space="0" w:color="auto"/>
        <w:left w:val="none" w:sz="0" w:space="0" w:color="auto"/>
        <w:bottom w:val="none" w:sz="0" w:space="0" w:color="auto"/>
        <w:right w:val="none" w:sz="0" w:space="0" w:color="auto"/>
      </w:divBdr>
    </w:div>
    <w:div w:id="1632132907">
      <w:bodyDiv w:val="1"/>
      <w:marLeft w:val="0"/>
      <w:marRight w:val="0"/>
      <w:marTop w:val="0"/>
      <w:marBottom w:val="0"/>
      <w:divBdr>
        <w:top w:val="none" w:sz="0" w:space="0" w:color="auto"/>
        <w:left w:val="none" w:sz="0" w:space="0" w:color="auto"/>
        <w:bottom w:val="none" w:sz="0" w:space="0" w:color="auto"/>
        <w:right w:val="none" w:sz="0" w:space="0" w:color="auto"/>
      </w:divBdr>
    </w:div>
    <w:div w:id="1632396201">
      <w:bodyDiv w:val="1"/>
      <w:marLeft w:val="0"/>
      <w:marRight w:val="0"/>
      <w:marTop w:val="0"/>
      <w:marBottom w:val="0"/>
      <w:divBdr>
        <w:top w:val="none" w:sz="0" w:space="0" w:color="auto"/>
        <w:left w:val="none" w:sz="0" w:space="0" w:color="auto"/>
        <w:bottom w:val="none" w:sz="0" w:space="0" w:color="auto"/>
        <w:right w:val="none" w:sz="0" w:space="0" w:color="auto"/>
      </w:divBdr>
    </w:div>
    <w:div w:id="1632401276">
      <w:bodyDiv w:val="1"/>
      <w:marLeft w:val="0"/>
      <w:marRight w:val="0"/>
      <w:marTop w:val="0"/>
      <w:marBottom w:val="0"/>
      <w:divBdr>
        <w:top w:val="none" w:sz="0" w:space="0" w:color="auto"/>
        <w:left w:val="none" w:sz="0" w:space="0" w:color="auto"/>
        <w:bottom w:val="none" w:sz="0" w:space="0" w:color="auto"/>
        <w:right w:val="none" w:sz="0" w:space="0" w:color="auto"/>
      </w:divBdr>
    </w:div>
    <w:div w:id="1632438219">
      <w:bodyDiv w:val="1"/>
      <w:marLeft w:val="0"/>
      <w:marRight w:val="0"/>
      <w:marTop w:val="0"/>
      <w:marBottom w:val="0"/>
      <w:divBdr>
        <w:top w:val="none" w:sz="0" w:space="0" w:color="auto"/>
        <w:left w:val="none" w:sz="0" w:space="0" w:color="auto"/>
        <w:bottom w:val="none" w:sz="0" w:space="0" w:color="auto"/>
        <w:right w:val="none" w:sz="0" w:space="0" w:color="auto"/>
      </w:divBdr>
    </w:div>
    <w:div w:id="1632519367">
      <w:bodyDiv w:val="1"/>
      <w:marLeft w:val="0"/>
      <w:marRight w:val="0"/>
      <w:marTop w:val="0"/>
      <w:marBottom w:val="0"/>
      <w:divBdr>
        <w:top w:val="none" w:sz="0" w:space="0" w:color="auto"/>
        <w:left w:val="none" w:sz="0" w:space="0" w:color="auto"/>
        <w:bottom w:val="none" w:sz="0" w:space="0" w:color="auto"/>
        <w:right w:val="none" w:sz="0" w:space="0" w:color="auto"/>
      </w:divBdr>
    </w:div>
    <w:div w:id="1632632896">
      <w:bodyDiv w:val="1"/>
      <w:marLeft w:val="0"/>
      <w:marRight w:val="0"/>
      <w:marTop w:val="0"/>
      <w:marBottom w:val="0"/>
      <w:divBdr>
        <w:top w:val="none" w:sz="0" w:space="0" w:color="auto"/>
        <w:left w:val="none" w:sz="0" w:space="0" w:color="auto"/>
        <w:bottom w:val="none" w:sz="0" w:space="0" w:color="auto"/>
        <w:right w:val="none" w:sz="0" w:space="0" w:color="auto"/>
      </w:divBdr>
    </w:div>
    <w:div w:id="1632904575">
      <w:bodyDiv w:val="1"/>
      <w:marLeft w:val="0"/>
      <w:marRight w:val="0"/>
      <w:marTop w:val="0"/>
      <w:marBottom w:val="0"/>
      <w:divBdr>
        <w:top w:val="none" w:sz="0" w:space="0" w:color="auto"/>
        <w:left w:val="none" w:sz="0" w:space="0" w:color="auto"/>
        <w:bottom w:val="none" w:sz="0" w:space="0" w:color="auto"/>
        <w:right w:val="none" w:sz="0" w:space="0" w:color="auto"/>
      </w:divBdr>
    </w:div>
    <w:div w:id="1633092281">
      <w:bodyDiv w:val="1"/>
      <w:marLeft w:val="0"/>
      <w:marRight w:val="0"/>
      <w:marTop w:val="0"/>
      <w:marBottom w:val="0"/>
      <w:divBdr>
        <w:top w:val="none" w:sz="0" w:space="0" w:color="auto"/>
        <w:left w:val="none" w:sz="0" w:space="0" w:color="auto"/>
        <w:bottom w:val="none" w:sz="0" w:space="0" w:color="auto"/>
        <w:right w:val="none" w:sz="0" w:space="0" w:color="auto"/>
      </w:divBdr>
    </w:div>
    <w:div w:id="1633093296">
      <w:bodyDiv w:val="1"/>
      <w:marLeft w:val="0"/>
      <w:marRight w:val="0"/>
      <w:marTop w:val="0"/>
      <w:marBottom w:val="0"/>
      <w:divBdr>
        <w:top w:val="none" w:sz="0" w:space="0" w:color="auto"/>
        <w:left w:val="none" w:sz="0" w:space="0" w:color="auto"/>
        <w:bottom w:val="none" w:sz="0" w:space="0" w:color="auto"/>
        <w:right w:val="none" w:sz="0" w:space="0" w:color="auto"/>
      </w:divBdr>
    </w:div>
    <w:div w:id="1633094949">
      <w:bodyDiv w:val="1"/>
      <w:marLeft w:val="0"/>
      <w:marRight w:val="0"/>
      <w:marTop w:val="0"/>
      <w:marBottom w:val="0"/>
      <w:divBdr>
        <w:top w:val="none" w:sz="0" w:space="0" w:color="auto"/>
        <w:left w:val="none" w:sz="0" w:space="0" w:color="auto"/>
        <w:bottom w:val="none" w:sz="0" w:space="0" w:color="auto"/>
        <w:right w:val="none" w:sz="0" w:space="0" w:color="auto"/>
      </w:divBdr>
    </w:div>
    <w:div w:id="1633170216">
      <w:bodyDiv w:val="1"/>
      <w:marLeft w:val="0"/>
      <w:marRight w:val="0"/>
      <w:marTop w:val="0"/>
      <w:marBottom w:val="0"/>
      <w:divBdr>
        <w:top w:val="none" w:sz="0" w:space="0" w:color="auto"/>
        <w:left w:val="none" w:sz="0" w:space="0" w:color="auto"/>
        <w:bottom w:val="none" w:sz="0" w:space="0" w:color="auto"/>
        <w:right w:val="none" w:sz="0" w:space="0" w:color="auto"/>
      </w:divBdr>
    </w:div>
    <w:div w:id="1633170550">
      <w:bodyDiv w:val="1"/>
      <w:marLeft w:val="0"/>
      <w:marRight w:val="0"/>
      <w:marTop w:val="0"/>
      <w:marBottom w:val="0"/>
      <w:divBdr>
        <w:top w:val="none" w:sz="0" w:space="0" w:color="auto"/>
        <w:left w:val="none" w:sz="0" w:space="0" w:color="auto"/>
        <w:bottom w:val="none" w:sz="0" w:space="0" w:color="auto"/>
        <w:right w:val="none" w:sz="0" w:space="0" w:color="auto"/>
      </w:divBdr>
    </w:div>
    <w:div w:id="1633174343">
      <w:bodyDiv w:val="1"/>
      <w:marLeft w:val="0"/>
      <w:marRight w:val="0"/>
      <w:marTop w:val="0"/>
      <w:marBottom w:val="0"/>
      <w:divBdr>
        <w:top w:val="none" w:sz="0" w:space="0" w:color="auto"/>
        <w:left w:val="none" w:sz="0" w:space="0" w:color="auto"/>
        <w:bottom w:val="none" w:sz="0" w:space="0" w:color="auto"/>
        <w:right w:val="none" w:sz="0" w:space="0" w:color="auto"/>
      </w:divBdr>
    </w:div>
    <w:div w:id="1633250797">
      <w:bodyDiv w:val="1"/>
      <w:marLeft w:val="0"/>
      <w:marRight w:val="0"/>
      <w:marTop w:val="0"/>
      <w:marBottom w:val="0"/>
      <w:divBdr>
        <w:top w:val="none" w:sz="0" w:space="0" w:color="auto"/>
        <w:left w:val="none" w:sz="0" w:space="0" w:color="auto"/>
        <w:bottom w:val="none" w:sz="0" w:space="0" w:color="auto"/>
        <w:right w:val="none" w:sz="0" w:space="0" w:color="auto"/>
      </w:divBdr>
    </w:div>
    <w:div w:id="1633293057">
      <w:bodyDiv w:val="1"/>
      <w:marLeft w:val="0"/>
      <w:marRight w:val="0"/>
      <w:marTop w:val="0"/>
      <w:marBottom w:val="0"/>
      <w:divBdr>
        <w:top w:val="none" w:sz="0" w:space="0" w:color="auto"/>
        <w:left w:val="none" w:sz="0" w:space="0" w:color="auto"/>
        <w:bottom w:val="none" w:sz="0" w:space="0" w:color="auto"/>
        <w:right w:val="none" w:sz="0" w:space="0" w:color="auto"/>
      </w:divBdr>
    </w:div>
    <w:div w:id="1633487111">
      <w:bodyDiv w:val="1"/>
      <w:marLeft w:val="0"/>
      <w:marRight w:val="0"/>
      <w:marTop w:val="0"/>
      <w:marBottom w:val="0"/>
      <w:divBdr>
        <w:top w:val="none" w:sz="0" w:space="0" w:color="auto"/>
        <w:left w:val="none" w:sz="0" w:space="0" w:color="auto"/>
        <w:bottom w:val="none" w:sz="0" w:space="0" w:color="auto"/>
        <w:right w:val="none" w:sz="0" w:space="0" w:color="auto"/>
      </w:divBdr>
    </w:div>
    <w:div w:id="1633554852">
      <w:bodyDiv w:val="1"/>
      <w:marLeft w:val="0"/>
      <w:marRight w:val="0"/>
      <w:marTop w:val="0"/>
      <w:marBottom w:val="0"/>
      <w:divBdr>
        <w:top w:val="none" w:sz="0" w:space="0" w:color="auto"/>
        <w:left w:val="none" w:sz="0" w:space="0" w:color="auto"/>
        <w:bottom w:val="none" w:sz="0" w:space="0" w:color="auto"/>
        <w:right w:val="none" w:sz="0" w:space="0" w:color="auto"/>
      </w:divBdr>
    </w:div>
    <w:div w:id="1633556944">
      <w:bodyDiv w:val="1"/>
      <w:marLeft w:val="0"/>
      <w:marRight w:val="0"/>
      <w:marTop w:val="0"/>
      <w:marBottom w:val="0"/>
      <w:divBdr>
        <w:top w:val="none" w:sz="0" w:space="0" w:color="auto"/>
        <w:left w:val="none" w:sz="0" w:space="0" w:color="auto"/>
        <w:bottom w:val="none" w:sz="0" w:space="0" w:color="auto"/>
        <w:right w:val="none" w:sz="0" w:space="0" w:color="auto"/>
      </w:divBdr>
    </w:div>
    <w:div w:id="1633632435">
      <w:bodyDiv w:val="1"/>
      <w:marLeft w:val="0"/>
      <w:marRight w:val="0"/>
      <w:marTop w:val="0"/>
      <w:marBottom w:val="0"/>
      <w:divBdr>
        <w:top w:val="none" w:sz="0" w:space="0" w:color="auto"/>
        <w:left w:val="none" w:sz="0" w:space="0" w:color="auto"/>
        <w:bottom w:val="none" w:sz="0" w:space="0" w:color="auto"/>
        <w:right w:val="none" w:sz="0" w:space="0" w:color="auto"/>
      </w:divBdr>
    </w:div>
    <w:div w:id="1633637998">
      <w:bodyDiv w:val="1"/>
      <w:marLeft w:val="0"/>
      <w:marRight w:val="0"/>
      <w:marTop w:val="0"/>
      <w:marBottom w:val="0"/>
      <w:divBdr>
        <w:top w:val="none" w:sz="0" w:space="0" w:color="auto"/>
        <w:left w:val="none" w:sz="0" w:space="0" w:color="auto"/>
        <w:bottom w:val="none" w:sz="0" w:space="0" w:color="auto"/>
        <w:right w:val="none" w:sz="0" w:space="0" w:color="auto"/>
      </w:divBdr>
    </w:div>
    <w:div w:id="1633704646">
      <w:bodyDiv w:val="1"/>
      <w:marLeft w:val="0"/>
      <w:marRight w:val="0"/>
      <w:marTop w:val="0"/>
      <w:marBottom w:val="0"/>
      <w:divBdr>
        <w:top w:val="none" w:sz="0" w:space="0" w:color="auto"/>
        <w:left w:val="none" w:sz="0" w:space="0" w:color="auto"/>
        <w:bottom w:val="none" w:sz="0" w:space="0" w:color="auto"/>
        <w:right w:val="none" w:sz="0" w:space="0" w:color="auto"/>
      </w:divBdr>
    </w:div>
    <w:div w:id="1633749756">
      <w:bodyDiv w:val="1"/>
      <w:marLeft w:val="0"/>
      <w:marRight w:val="0"/>
      <w:marTop w:val="0"/>
      <w:marBottom w:val="0"/>
      <w:divBdr>
        <w:top w:val="none" w:sz="0" w:space="0" w:color="auto"/>
        <w:left w:val="none" w:sz="0" w:space="0" w:color="auto"/>
        <w:bottom w:val="none" w:sz="0" w:space="0" w:color="auto"/>
        <w:right w:val="none" w:sz="0" w:space="0" w:color="auto"/>
      </w:divBdr>
    </w:div>
    <w:div w:id="1634019986">
      <w:bodyDiv w:val="1"/>
      <w:marLeft w:val="0"/>
      <w:marRight w:val="0"/>
      <w:marTop w:val="0"/>
      <w:marBottom w:val="0"/>
      <w:divBdr>
        <w:top w:val="none" w:sz="0" w:space="0" w:color="auto"/>
        <w:left w:val="none" w:sz="0" w:space="0" w:color="auto"/>
        <w:bottom w:val="none" w:sz="0" w:space="0" w:color="auto"/>
        <w:right w:val="none" w:sz="0" w:space="0" w:color="auto"/>
      </w:divBdr>
    </w:div>
    <w:div w:id="1634099488">
      <w:bodyDiv w:val="1"/>
      <w:marLeft w:val="0"/>
      <w:marRight w:val="0"/>
      <w:marTop w:val="0"/>
      <w:marBottom w:val="0"/>
      <w:divBdr>
        <w:top w:val="none" w:sz="0" w:space="0" w:color="auto"/>
        <w:left w:val="none" w:sz="0" w:space="0" w:color="auto"/>
        <w:bottom w:val="none" w:sz="0" w:space="0" w:color="auto"/>
        <w:right w:val="none" w:sz="0" w:space="0" w:color="auto"/>
      </w:divBdr>
    </w:div>
    <w:div w:id="1634141180">
      <w:bodyDiv w:val="1"/>
      <w:marLeft w:val="0"/>
      <w:marRight w:val="0"/>
      <w:marTop w:val="0"/>
      <w:marBottom w:val="0"/>
      <w:divBdr>
        <w:top w:val="none" w:sz="0" w:space="0" w:color="auto"/>
        <w:left w:val="none" w:sz="0" w:space="0" w:color="auto"/>
        <w:bottom w:val="none" w:sz="0" w:space="0" w:color="auto"/>
        <w:right w:val="none" w:sz="0" w:space="0" w:color="auto"/>
      </w:divBdr>
    </w:div>
    <w:div w:id="1634213435">
      <w:bodyDiv w:val="1"/>
      <w:marLeft w:val="0"/>
      <w:marRight w:val="0"/>
      <w:marTop w:val="0"/>
      <w:marBottom w:val="0"/>
      <w:divBdr>
        <w:top w:val="none" w:sz="0" w:space="0" w:color="auto"/>
        <w:left w:val="none" w:sz="0" w:space="0" w:color="auto"/>
        <w:bottom w:val="none" w:sz="0" w:space="0" w:color="auto"/>
        <w:right w:val="none" w:sz="0" w:space="0" w:color="auto"/>
      </w:divBdr>
    </w:div>
    <w:div w:id="1634365800">
      <w:bodyDiv w:val="1"/>
      <w:marLeft w:val="0"/>
      <w:marRight w:val="0"/>
      <w:marTop w:val="0"/>
      <w:marBottom w:val="0"/>
      <w:divBdr>
        <w:top w:val="none" w:sz="0" w:space="0" w:color="auto"/>
        <w:left w:val="none" w:sz="0" w:space="0" w:color="auto"/>
        <w:bottom w:val="none" w:sz="0" w:space="0" w:color="auto"/>
        <w:right w:val="none" w:sz="0" w:space="0" w:color="auto"/>
      </w:divBdr>
    </w:div>
    <w:div w:id="1634404859">
      <w:bodyDiv w:val="1"/>
      <w:marLeft w:val="0"/>
      <w:marRight w:val="0"/>
      <w:marTop w:val="0"/>
      <w:marBottom w:val="0"/>
      <w:divBdr>
        <w:top w:val="none" w:sz="0" w:space="0" w:color="auto"/>
        <w:left w:val="none" w:sz="0" w:space="0" w:color="auto"/>
        <w:bottom w:val="none" w:sz="0" w:space="0" w:color="auto"/>
        <w:right w:val="none" w:sz="0" w:space="0" w:color="auto"/>
      </w:divBdr>
    </w:div>
    <w:div w:id="1634556277">
      <w:bodyDiv w:val="1"/>
      <w:marLeft w:val="0"/>
      <w:marRight w:val="0"/>
      <w:marTop w:val="0"/>
      <w:marBottom w:val="0"/>
      <w:divBdr>
        <w:top w:val="none" w:sz="0" w:space="0" w:color="auto"/>
        <w:left w:val="none" w:sz="0" w:space="0" w:color="auto"/>
        <w:bottom w:val="none" w:sz="0" w:space="0" w:color="auto"/>
        <w:right w:val="none" w:sz="0" w:space="0" w:color="auto"/>
      </w:divBdr>
    </w:div>
    <w:div w:id="1634602467">
      <w:bodyDiv w:val="1"/>
      <w:marLeft w:val="0"/>
      <w:marRight w:val="0"/>
      <w:marTop w:val="0"/>
      <w:marBottom w:val="0"/>
      <w:divBdr>
        <w:top w:val="none" w:sz="0" w:space="0" w:color="auto"/>
        <w:left w:val="none" w:sz="0" w:space="0" w:color="auto"/>
        <w:bottom w:val="none" w:sz="0" w:space="0" w:color="auto"/>
        <w:right w:val="none" w:sz="0" w:space="0" w:color="auto"/>
      </w:divBdr>
    </w:div>
    <w:div w:id="1634825216">
      <w:bodyDiv w:val="1"/>
      <w:marLeft w:val="0"/>
      <w:marRight w:val="0"/>
      <w:marTop w:val="0"/>
      <w:marBottom w:val="0"/>
      <w:divBdr>
        <w:top w:val="none" w:sz="0" w:space="0" w:color="auto"/>
        <w:left w:val="none" w:sz="0" w:space="0" w:color="auto"/>
        <w:bottom w:val="none" w:sz="0" w:space="0" w:color="auto"/>
        <w:right w:val="none" w:sz="0" w:space="0" w:color="auto"/>
      </w:divBdr>
    </w:div>
    <w:div w:id="1634940020">
      <w:bodyDiv w:val="1"/>
      <w:marLeft w:val="0"/>
      <w:marRight w:val="0"/>
      <w:marTop w:val="0"/>
      <w:marBottom w:val="0"/>
      <w:divBdr>
        <w:top w:val="none" w:sz="0" w:space="0" w:color="auto"/>
        <w:left w:val="none" w:sz="0" w:space="0" w:color="auto"/>
        <w:bottom w:val="none" w:sz="0" w:space="0" w:color="auto"/>
        <w:right w:val="none" w:sz="0" w:space="0" w:color="auto"/>
      </w:divBdr>
    </w:div>
    <w:div w:id="1635404449">
      <w:bodyDiv w:val="1"/>
      <w:marLeft w:val="0"/>
      <w:marRight w:val="0"/>
      <w:marTop w:val="0"/>
      <w:marBottom w:val="0"/>
      <w:divBdr>
        <w:top w:val="none" w:sz="0" w:space="0" w:color="auto"/>
        <w:left w:val="none" w:sz="0" w:space="0" w:color="auto"/>
        <w:bottom w:val="none" w:sz="0" w:space="0" w:color="auto"/>
        <w:right w:val="none" w:sz="0" w:space="0" w:color="auto"/>
      </w:divBdr>
    </w:div>
    <w:div w:id="1635678724">
      <w:bodyDiv w:val="1"/>
      <w:marLeft w:val="0"/>
      <w:marRight w:val="0"/>
      <w:marTop w:val="0"/>
      <w:marBottom w:val="0"/>
      <w:divBdr>
        <w:top w:val="none" w:sz="0" w:space="0" w:color="auto"/>
        <w:left w:val="none" w:sz="0" w:space="0" w:color="auto"/>
        <w:bottom w:val="none" w:sz="0" w:space="0" w:color="auto"/>
        <w:right w:val="none" w:sz="0" w:space="0" w:color="auto"/>
      </w:divBdr>
    </w:div>
    <w:div w:id="1635792105">
      <w:bodyDiv w:val="1"/>
      <w:marLeft w:val="0"/>
      <w:marRight w:val="0"/>
      <w:marTop w:val="0"/>
      <w:marBottom w:val="0"/>
      <w:divBdr>
        <w:top w:val="none" w:sz="0" w:space="0" w:color="auto"/>
        <w:left w:val="none" w:sz="0" w:space="0" w:color="auto"/>
        <w:bottom w:val="none" w:sz="0" w:space="0" w:color="auto"/>
        <w:right w:val="none" w:sz="0" w:space="0" w:color="auto"/>
      </w:divBdr>
    </w:div>
    <w:div w:id="1635986361">
      <w:bodyDiv w:val="1"/>
      <w:marLeft w:val="0"/>
      <w:marRight w:val="0"/>
      <w:marTop w:val="0"/>
      <w:marBottom w:val="0"/>
      <w:divBdr>
        <w:top w:val="none" w:sz="0" w:space="0" w:color="auto"/>
        <w:left w:val="none" w:sz="0" w:space="0" w:color="auto"/>
        <w:bottom w:val="none" w:sz="0" w:space="0" w:color="auto"/>
        <w:right w:val="none" w:sz="0" w:space="0" w:color="auto"/>
      </w:divBdr>
    </w:div>
    <w:div w:id="1636058749">
      <w:bodyDiv w:val="1"/>
      <w:marLeft w:val="0"/>
      <w:marRight w:val="0"/>
      <w:marTop w:val="0"/>
      <w:marBottom w:val="0"/>
      <w:divBdr>
        <w:top w:val="none" w:sz="0" w:space="0" w:color="auto"/>
        <w:left w:val="none" w:sz="0" w:space="0" w:color="auto"/>
        <w:bottom w:val="none" w:sz="0" w:space="0" w:color="auto"/>
        <w:right w:val="none" w:sz="0" w:space="0" w:color="auto"/>
      </w:divBdr>
    </w:div>
    <w:div w:id="1636107773">
      <w:bodyDiv w:val="1"/>
      <w:marLeft w:val="0"/>
      <w:marRight w:val="0"/>
      <w:marTop w:val="0"/>
      <w:marBottom w:val="0"/>
      <w:divBdr>
        <w:top w:val="none" w:sz="0" w:space="0" w:color="auto"/>
        <w:left w:val="none" w:sz="0" w:space="0" w:color="auto"/>
        <w:bottom w:val="none" w:sz="0" w:space="0" w:color="auto"/>
        <w:right w:val="none" w:sz="0" w:space="0" w:color="auto"/>
      </w:divBdr>
    </w:div>
    <w:div w:id="1636177767">
      <w:bodyDiv w:val="1"/>
      <w:marLeft w:val="0"/>
      <w:marRight w:val="0"/>
      <w:marTop w:val="0"/>
      <w:marBottom w:val="0"/>
      <w:divBdr>
        <w:top w:val="none" w:sz="0" w:space="0" w:color="auto"/>
        <w:left w:val="none" w:sz="0" w:space="0" w:color="auto"/>
        <w:bottom w:val="none" w:sz="0" w:space="0" w:color="auto"/>
        <w:right w:val="none" w:sz="0" w:space="0" w:color="auto"/>
      </w:divBdr>
    </w:div>
    <w:div w:id="1636368537">
      <w:bodyDiv w:val="1"/>
      <w:marLeft w:val="0"/>
      <w:marRight w:val="0"/>
      <w:marTop w:val="0"/>
      <w:marBottom w:val="0"/>
      <w:divBdr>
        <w:top w:val="none" w:sz="0" w:space="0" w:color="auto"/>
        <w:left w:val="none" w:sz="0" w:space="0" w:color="auto"/>
        <w:bottom w:val="none" w:sz="0" w:space="0" w:color="auto"/>
        <w:right w:val="none" w:sz="0" w:space="0" w:color="auto"/>
      </w:divBdr>
    </w:div>
    <w:div w:id="1636371350">
      <w:bodyDiv w:val="1"/>
      <w:marLeft w:val="0"/>
      <w:marRight w:val="0"/>
      <w:marTop w:val="0"/>
      <w:marBottom w:val="0"/>
      <w:divBdr>
        <w:top w:val="none" w:sz="0" w:space="0" w:color="auto"/>
        <w:left w:val="none" w:sz="0" w:space="0" w:color="auto"/>
        <w:bottom w:val="none" w:sz="0" w:space="0" w:color="auto"/>
        <w:right w:val="none" w:sz="0" w:space="0" w:color="auto"/>
      </w:divBdr>
    </w:div>
    <w:div w:id="1636448075">
      <w:bodyDiv w:val="1"/>
      <w:marLeft w:val="0"/>
      <w:marRight w:val="0"/>
      <w:marTop w:val="0"/>
      <w:marBottom w:val="0"/>
      <w:divBdr>
        <w:top w:val="none" w:sz="0" w:space="0" w:color="auto"/>
        <w:left w:val="none" w:sz="0" w:space="0" w:color="auto"/>
        <w:bottom w:val="none" w:sz="0" w:space="0" w:color="auto"/>
        <w:right w:val="none" w:sz="0" w:space="0" w:color="auto"/>
      </w:divBdr>
    </w:div>
    <w:div w:id="1636527222">
      <w:bodyDiv w:val="1"/>
      <w:marLeft w:val="0"/>
      <w:marRight w:val="0"/>
      <w:marTop w:val="0"/>
      <w:marBottom w:val="0"/>
      <w:divBdr>
        <w:top w:val="none" w:sz="0" w:space="0" w:color="auto"/>
        <w:left w:val="none" w:sz="0" w:space="0" w:color="auto"/>
        <w:bottom w:val="none" w:sz="0" w:space="0" w:color="auto"/>
        <w:right w:val="none" w:sz="0" w:space="0" w:color="auto"/>
      </w:divBdr>
    </w:div>
    <w:div w:id="1636641885">
      <w:bodyDiv w:val="1"/>
      <w:marLeft w:val="0"/>
      <w:marRight w:val="0"/>
      <w:marTop w:val="0"/>
      <w:marBottom w:val="0"/>
      <w:divBdr>
        <w:top w:val="none" w:sz="0" w:space="0" w:color="auto"/>
        <w:left w:val="none" w:sz="0" w:space="0" w:color="auto"/>
        <w:bottom w:val="none" w:sz="0" w:space="0" w:color="auto"/>
        <w:right w:val="none" w:sz="0" w:space="0" w:color="auto"/>
      </w:divBdr>
    </w:div>
    <w:div w:id="1636716483">
      <w:bodyDiv w:val="1"/>
      <w:marLeft w:val="0"/>
      <w:marRight w:val="0"/>
      <w:marTop w:val="0"/>
      <w:marBottom w:val="0"/>
      <w:divBdr>
        <w:top w:val="none" w:sz="0" w:space="0" w:color="auto"/>
        <w:left w:val="none" w:sz="0" w:space="0" w:color="auto"/>
        <w:bottom w:val="none" w:sz="0" w:space="0" w:color="auto"/>
        <w:right w:val="none" w:sz="0" w:space="0" w:color="auto"/>
      </w:divBdr>
    </w:div>
    <w:div w:id="1637032110">
      <w:bodyDiv w:val="1"/>
      <w:marLeft w:val="0"/>
      <w:marRight w:val="0"/>
      <w:marTop w:val="0"/>
      <w:marBottom w:val="0"/>
      <w:divBdr>
        <w:top w:val="none" w:sz="0" w:space="0" w:color="auto"/>
        <w:left w:val="none" w:sz="0" w:space="0" w:color="auto"/>
        <w:bottom w:val="none" w:sz="0" w:space="0" w:color="auto"/>
        <w:right w:val="none" w:sz="0" w:space="0" w:color="auto"/>
      </w:divBdr>
    </w:div>
    <w:div w:id="1637103775">
      <w:bodyDiv w:val="1"/>
      <w:marLeft w:val="0"/>
      <w:marRight w:val="0"/>
      <w:marTop w:val="0"/>
      <w:marBottom w:val="0"/>
      <w:divBdr>
        <w:top w:val="none" w:sz="0" w:space="0" w:color="auto"/>
        <w:left w:val="none" w:sz="0" w:space="0" w:color="auto"/>
        <w:bottom w:val="none" w:sz="0" w:space="0" w:color="auto"/>
        <w:right w:val="none" w:sz="0" w:space="0" w:color="auto"/>
      </w:divBdr>
    </w:div>
    <w:div w:id="1637104983">
      <w:bodyDiv w:val="1"/>
      <w:marLeft w:val="0"/>
      <w:marRight w:val="0"/>
      <w:marTop w:val="0"/>
      <w:marBottom w:val="0"/>
      <w:divBdr>
        <w:top w:val="none" w:sz="0" w:space="0" w:color="auto"/>
        <w:left w:val="none" w:sz="0" w:space="0" w:color="auto"/>
        <w:bottom w:val="none" w:sz="0" w:space="0" w:color="auto"/>
        <w:right w:val="none" w:sz="0" w:space="0" w:color="auto"/>
      </w:divBdr>
    </w:div>
    <w:div w:id="1637106359">
      <w:bodyDiv w:val="1"/>
      <w:marLeft w:val="0"/>
      <w:marRight w:val="0"/>
      <w:marTop w:val="0"/>
      <w:marBottom w:val="0"/>
      <w:divBdr>
        <w:top w:val="none" w:sz="0" w:space="0" w:color="auto"/>
        <w:left w:val="none" w:sz="0" w:space="0" w:color="auto"/>
        <w:bottom w:val="none" w:sz="0" w:space="0" w:color="auto"/>
        <w:right w:val="none" w:sz="0" w:space="0" w:color="auto"/>
      </w:divBdr>
    </w:div>
    <w:div w:id="1637369697">
      <w:bodyDiv w:val="1"/>
      <w:marLeft w:val="0"/>
      <w:marRight w:val="0"/>
      <w:marTop w:val="0"/>
      <w:marBottom w:val="0"/>
      <w:divBdr>
        <w:top w:val="none" w:sz="0" w:space="0" w:color="auto"/>
        <w:left w:val="none" w:sz="0" w:space="0" w:color="auto"/>
        <w:bottom w:val="none" w:sz="0" w:space="0" w:color="auto"/>
        <w:right w:val="none" w:sz="0" w:space="0" w:color="auto"/>
      </w:divBdr>
    </w:div>
    <w:div w:id="1637446768">
      <w:bodyDiv w:val="1"/>
      <w:marLeft w:val="0"/>
      <w:marRight w:val="0"/>
      <w:marTop w:val="0"/>
      <w:marBottom w:val="0"/>
      <w:divBdr>
        <w:top w:val="none" w:sz="0" w:space="0" w:color="auto"/>
        <w:left w:val="none" w:sz="0" w:space="0" w:color="auto"/>
        <w:bottom w:val="none" w:sz="0" w:space="0" w:color="auto"/>
        <w:right w:val="none" w:sz="0" w:space="0" w:color="auto"/>
      </w:divBdr>
    </w:div>
    <w:div w:id="1637449132">
      <w:bodyDiv w:val="1"/>
      <w:marLeft w:val="0"/>
      <w:marRight w:val="0"/>
      <w:marTop w:val="0"/>
      <w:marBottom w:val="0"/>
      <w:divBdr>
        <w:top w:val="none" w:sz="0" w:space="0" w:color="auto"/>
        <w:left w:val="none" w:sz="0" w:space="0" w:color="auto"/>
        <w:bottom w:val="none" w:sz="0" w:space="0" w:color="auto"/>
        <w:right w:val="none" w:sz="0" w:space="0" w:color="auto"/>
      </w:divBdr>
    </w:div>
    <w:div w:id="1637563488">
      <w:bodyDiv w:val="1"/>
      <w:marLeft w:val="0"/>
      <w:marRight w:val="0"/>
      <w:marTop w:val="0"/>
      <w:marBottom w:val="0"/>
      <w:divBdr>
        <w:top w:val="none" w:sz="0" w:space="0" w:color="auto"/>
        <w:left w:val="none" w:sz="0" w:space="0" w:color="auto"/>
        <w:bottom w:val="none" w:sz="0" w:space="0" w:color="auto"/>
        <w:right w:val="none" w:sz="0" w:space="0" w:color="auto"/>
      </w:divBdr>
    </w:div>
    <w:div w:id="1637637956">
      <w:bodyDiv w:val="1"/>
      <w:marLeft w:val="0"/>
      <w:marRight w:val="0"/>
      <w:marTop w:val="0"/>
      <w:marBottom w:val="0"/>
      <w:divBdr>
        <w:top w:val="none" w:sz="0" w:space="0" w:color="auto"/>
        <w:left w:val="none" w:sz="0" w:space="0" w:color="auto"/>
        <w:bottom w:val="none" w:sz="0" w:space="0" w:color="auto"/>
        <w:right w:val="none" w:sz="0" w:space="0" w:color="auto"/>
      </w:divBdr>
    </w:div>
    <w:div w:id="1637711188">
      <w:bodyDiv w:val="1"/>
      <w:marLeft w:val="0"/>
      <w:marRight w:val="0"/>
      <w:marTop w:val="0"/>
      <w:marBottom w:val="0"/>
      <w:divBdr>
        <w:top w:val="none" w:sz="0" w:space="0" w:color="auto"/>
        <w:left w:val="none" w:sz="0" w:space="0" w:color="auto"/>
        <w:bottom w:val="none" w:sz="0" w:space="0" w:color="auto"/>
        <w:right w:val="none" w:sz="0" w:space="0" w:color="auto"/>
      </w:divBdr>
    </w:div>
    <w:div w:id="1637757768">
      <w:bodyDiv w:val="1"/>
      <w:marLeft w:val="0"/>
      <w:marRight w:val="0"/>
      <w:marTop w:val="0"/>
      <w:marBottom w:val="0"/>
      <w:divBdr>
        <w:top w:val="none" w:sz="0" w:space="0" w:color="auto"/>
        <w:left w:val="none" w:sz="0" w:space="0" w:color="auto"/>
        <w:bottom w:val="none" w:sz="0" w:space="0" w:color="auto"/>
        <w:right w:val="none" w:sz="0" w:space="0" w:color="auto"/>
      </w:divBdr>
    </w:div>
    <w:div w:id="1637947479">
      <w:bodyDiv w:val="1"/>
      <w:marLeft w:val="0"/>
      <w:marRight w:val="0"/>
      <w:marTop w:val="0"/>
      <w:marBottom w:val="0"/>
      <w:divBdr>
        <w:top w:val="none" w:sz="0" w:space="0" w:color="auto"/>
        <w:left w:val="none" w:sz="0" w:space="0" w:color="auto"/>
        <w:bottom w:val="none" w:sz="0" w:space="0" w:color="auto"/>
        <w:right w:val="none" w:sz="0" w:space="0" w:color="auto"/>
      </w:divBdr>
    </w:div>
    <w:div w:id="1638219033">
      <w:bodyDiv w:val="1"/>
      <w:marLeft w:val="0"/>
      <w:marRight w:val="0"/>
      <w:marTop w:val="0"/>
      <w:marBottom w:val="0"/>
      <w:divBdr>
        <w:top w:val="none" w:sz="0" w:space="0" w:color="auto"/>
        <w:left w:val="none" w:sz="0" w:space="0" w:color="auto"/>
        <w:bottom w:val="none" w:sz="0" w:space="0" w:color="auto"/>
        <w:right w:val="none" w:sz="0" w:space="0" w:color="auto"/>
      </w:divBdr>
    </w:div>
    <w:div w:id="1638334579">
      <w:bodyDiv w:val="1"/>
      <w:marLeft w:val="0"/>
      <w:marRight w:val="0"/>
      <w:marTop w:val="0"/>
      <w:marBottom w:val="0"/>
      <w:divBdr>
        <w:top w:val="none" w:sz="0" w:space="0" w:color="auto"/>
        <w:left w:val="none" w:sz="0" w:space="0" w:color="auto"/>
        <w:bottom w:val="none" w:sz="0" w:space="0" w:color="auto"/>
        <w:right w:val="none" w:sz="0" w:space="0" w:color="auto"/>
      </w:divBdr>
    </w:div>
    <w:div w:id="1638336540">
      <w:bodyDiv w:val="1"/>
      <w:marLeft w:val="0"/>
      <w:marRight w:val="0"/>
      <w:marTop w:val="0"/>
      <w:marBottom w:val="0"/>
      <w:divBdr>
        <w:top w:val="none" w:sz="0" w:space="0" w:color="auto"/>
        <w:left w:val="none" w:sz="0" w:space="0" w:color="auto"/>
        <w:bottom w:val="none" w:sz="0" w:space="0" w:color="auto"/>
        <w:right w:val="none" w:sz="0" w:space="0" w:color="auto"/>
      </w:divBdr>
    </w:div>
    <w:div w:id="1638415417">
      <w:bodyDiv w:val="1"/>
      <w:marLeft w:val="0"/>
      <w:marRight w:val="0"/>
      <w:marTop w:val="0"/>
      <w:marBottom w:val="0"/>
      <w:divBdr>
        <w:top w:val="none" w:sz="0" w:space="0" w:color="auto"/>
        <w:left w:val="none" w:sz="0" w:space="0" w:color="auto"/>
        <w:bottom w:val="none" w:sz="0" w:space="0" w:color="auto"/>
        <w:right w:val="none" w:sz="0" w:space="0" w:color="auto"/>
      </w:divBdr>
    </w:div>
    <w:div w:id="1638487909">
      <w:bodyDiv w:val="1"/>
      <w:marLeft w:val="0"/>
      <w:marRight w:val="0"/>
      <w:marTop w:val="0"/>
      <w:marBottom w:val="0"/>
      <w:divBdr>
        <w:top w:val="none" w:sz="0" w:space="0" w:color="auto"/>
        <w:left w:val="none" w:sz="0" w:space="0" w:color="auto"/>
        <w:bottom w:val="none" w:sz="0" w:space="0" w:color="auto"/>
        <w:right w:val="none" w:sz="0" w:space="0" w:color="auto"/>
      </w:divBdr>
    </w:div>
    <w:div w:id="1638754966">
      <w:bodyDiv w:val="1"/>
      <w:marLeft w:val="0"/>
      <w:marRight w:val="0"/>
      <w:marTop w:val="0"/>
      <w:marBottom w:val="0"/>
      <w:divBdr>
        <w:top w:val="none" w:sz="0" w:space="0" w:color="auto"/>
        <w:left w:val="none" w:sz="0" w:space="0" w:color="auto"/>
        <w:bottom w:val="none" w:sz="0" w:space="0" w:color="auto"/>
        <w:right w:val="none" w:sz="0" w:space="0" w:color="auto"/>
      </w:divBdr>
    </w:div>
    <w:div w:id="1638872515">
      <w:bodyDiv w:val="1"/>
      <w:marLeft w:val="0"/>
      <w:marRight w:val="0"/>
      <w:marTop w:val="0"/>
      <w:marBottom w:val="0"/>
      <w:divBdr>
        <w:top w:val="none" w:sz="0" w:space="0" w:color="auto"/>
        <w:left w:val="none" w:sz="0" w:space="0" w:color="auto"/>
        <w:bottom w:val="none" w:sz="0" w:space="0" w:color="auto"/>
        <w:right w:val="none" w:sz="0" w:space="0" w:color="auto"/>
      </w:divBdr>
    </w:div>
    <w:div w:id="1638953710">
      <w:bodyDiv w:val="1"/>
      <w:marLeft w:val="0"/>
      <w:marRight w:val="0"/>
      <w:marTop w:val="0"/>
      <w:marBottom w:val="0"/>
      <w:divBdr>
        <w:top w:val="none" w:sz="0" w:space="0" w:color="auto"/>
        <w:left w:val="none" w:sz="0" w:space="0" w:color="auto"/>
        <w:bottom w:val="none" w:sz="0" w:space="0" w:color="auto"/>
        <w:right w:val="none" w:sz="0" w:space="0" w:color="auto"/>
      </w:divBdr>
    </w:div>
    <w:div w:id="1639215500">
      <w:bodyDiv w:val="1"/>
      <w:marLeft w:val="0"/>
      <w:marRight w:val="0"/>
      <w:marTop w:val="0"/>
      <w:marBottom w:val="0"/>
      <w:divBdr>
        <w:top w:val="none" w:sz="0" w:space="0" w:color="auto"/>
        <w:left w:val="none" w:sz="0" w:space="0" w:color="auto"/>
        <w:bottom w:val="none" w:sz="0" w:space="0" w:color="auto"/>
        <w:right w:val="none" w:sz="0" w:space="0" w:color="auto"/>
      </w:divBdr>
    </w:div>
    <w:div w:id="1639216772">
      <w:bodyDiv w:val="1"/>
      <w:marLeft w:val="0"/>
      <w:marRight w:val="0"/>
      <w:marTop w:val="0"/>
      <w:marBottom w:val="0"/>
      <w:divBdr>
        <w:top w:val="none" w:sz="0" w:space="0" w:color="auto"/>
        <w:left w:val="none" w:sz="0" w:space="0" w:color="auto"/>
        <w:bottom w:val="none" w:sz="0" w:space="0" w:color="auto"/>
        <w:right w:val="none" w:sz="0" w:space="0" w:color="auto"/>
      </w:divBdr>
    </w:div>
    <w:div w:id="1639217008">
      <w:bodyDiv w:val="1"/>
      <w:marLeft w:val="0"/>
      <w:marRight w:val="0"/>
      <w:marTop w:val="0"/>
      <w:marBottom w:val="0"/>
      <w:divBdr>
        <w:top w:val="none" w:sz="0" w:space="0" w:color="auto"/>
        <w:left w:val="none" w:sz="0" w:space="0" w:color="auto"/>
        <w:bottom w:val="none" w:sz="0" w:space="0" w:color="auto"/>
        <w:right w:val="none" w:sz="0" w:space="0" w:color="auto"/>
      </w:divBdr>
    </w:div>
    <w:div w:id="1639217112">
      <w:bodyDiv w:val="1"/>
      <w:marLeft w:val="0"/>
      <w:marRight w:val="0"/>
      <w:marTop w:val="0"/>
      <w:marBottom w:val="0"/>
      <w:divBdr>
        <w:top w:val="none" w:sz="0" w:space="0" w:color="auto"/>
        <w:left w:val="none" w:sz="0" w:space="0" w:color="auto"/>
        <w:bottom w:val="none" w:sz="0" w:space="0" w:color="auto"/>
        <w:right w:val="none" w:sz="0" w:space="0" w:color="auto"/>
      </w:divBdr>
    </w:div>
    <w:div w:id="1639383766">
      <w:bodyDiv w:val="1"/>
      <w:marLeft w:val="0"/>
      <w:marRight w:val="0"/>
      <w:marTop w:val="0"/>
      <w:marBottom w:val="0"/>
      <w:divBdr>
        <w:top w:val="none" w:sz="0" w:space="0" w:color="auto"/>
        <w:left w:val="none" w:sz="0" w:space="0" w:color="auto"/>
        <w:bottom w:val="none" w:sz="0" w:space="0" w:color="auto"/>
        <w:right w:val="none" w:sz="0" w:space="0" w:color="auto"/>
      </w:divBdr>
    </w:div>
    <w:div w:id="1639409037">
      <w:bodyDiv w:val="1"/>
      <w:marLeft w:val="0"/>
      <w:marRight w:val="0"/>
      <w:marTop w:val="0"/>
      <w:marBottom w:val="0"/>
      <w:divBdr>
        <w:top w:val="none" w:sz="0" w:space="0" w:color="auto"/>
        <w:left w:val="none" w:sz="0" w:space="0" w:color="auto"/>
        <w:bottom w:val="none" w:sz="0" w:space="0" w:color="auto"/>
        <w:right w:val="none" w:sz="0" w:space="0" w:color="auto"/>
      </w:divBdr>
    </w:div>
    <w:div w:id="1639413874">
      <w:bodyDiv w:val="1"/>
      <w:marLeft w:val="0"/>
      <w:marRight w:val="0"/>
      <w:marTop w:val="0"/>
      <w:marBottom w:val="0"/>
      <w:divBdr>
        <w:top w:val="none" w:sz="0" w:space="0" w:color="auto"/>
        <w:left w:val="none" w:sz="0" w:space="0" w:color="auto"/>
        <w:bottom w:val="none" w:sz="0" w:space="0" w:color="auto"/>
        <w:right w:val="none" w:sz="0" w:space="0" w:color="auto"/>
      </w:divBdr>
    </w:div>
    <w:div w:id="1639606196">
      <w:bodyDiv w:val="1"/>
      <w:marLeft w:val="0"/>
      <w:marRight w:val="0"/>
      <w:marTop w:val="0"/>
      <w:marBottom w:val="0"/>
      <w:divBdr>
        <w:top w:val="none" w:sz="0" w:space="0" w:color="auto"/>
        <w:left w:val="none" w:sz="0" w:space="0" w:color="auto"/>
        <w:bottom w:val="none" w:sz="0" w:space="0" w:color="auto"/>
        <w:right w:val="none" w:sz="0" w:space="0" w:color="auto"/>
      </w:divBdr>
    </w:div>
    <w:div w:id="1639991689">
      <w:bodyDiv w:val="1"/>
      <w:marLeft w:val="0"/>
      <w:marRight w:val="0"/>
      <w:marTop w:val="0"/>
      <w:marBottom w:val="0"/>
      <w:divBdr>
        <w:top w:val="none" w:sz="0" w:space="0" w:color="auto"/>
        <w:left w:val="none" w:sz="0" w:space="0" w:color="auto"/>
        <w:bottom w:val="none" w:sz="0" w:space="0" w:color="auto"/>
        <w:right w:val="none" w:sz="0" w:space="0" w:color="auto"/>
      </w:divBdr>
    </w:div>
    <w:div w:id="1640256674">
      <w:bodyDiv w:val="1"/>
      <w:marLeft w:val="0"/>
      <w:marRight w:val="0"/>
      <w:marTop w:val="0"/>
      <w:marBottom w:val="0"/>
      <w:divBdr>
        <w:top w:val="none" w:sz="0" w:space="0" w:color="auto"/>
        <w:left w:val="none" w:sz="0" w:space="0" w:color="auto"/>
        <w:bottom w:val="none" w:sz="0" w:space="0" w:color="auto"/>
        <w:right w:val="none" w:sz="0" w:space="0" w:color="auto"/>
      </w:divBdr>
    </w:div>
    <w:div w:id="1640308215">
      <w:bodyDiv w:val="1"/>
      <w:marLeft w:val="0"/>
      <w:marRight w:val="0"/>
      <w:marTop w:val="0"/>
      <w:marBottom w:val="0"/>
      <w:divBdr>
        <w:top w:val="none" w:sz="0" w:space="0" w:color="auto"/>
        <w:left w:val="none" w:sz="0" w:space="0" w:color="auto"/>
        <w:bottom w:val="none" w:sz="0" w:space="0" w:color="auto"/>
        <w:right w:val="none" w:sz="0" w:space="0" w:color="auto"/>
      </w:divBdr>
    </w:div>
    <w:div w:id="1640453515">
      <w:bodyDiv w:val="1"/>
      <w:marLeft w:val="0"/>
      <w:marRight w:val="0"/>
      <w:marTop w:val="0"/>
      <w:marBottom w:val="0"/>
      <w:divBdr>
        <w:top w:val="none" w:sz="0" w:space="0" w:color="auto"/>
        <w:left w:val="none" w:sz="0" w:space="0" w:color="auto"/>
        <w:bottom w:val="none" w:sz="0" w:space="0" w:color="auto"/>
        <w:right w:val="none" w:sz="0" w:space="0" w:color="auto"/>
      </w:divBdr>
    </w:div>
    <w:div w:id="1640501533">
      <w:bodyDiv w:val="1"/>
      <w:marLeft w:val="0"/>
      <w:marRight w:val="0"/>
      <w:marTop w:val="0"/>
      <w:marBottom w:val="0"/>
      <w:divBdr>
        <w:top w:val="none" w:sz="0" w:space="0" w:color="auto"/>
        <w:left w:val="none" w:sz="0" w:space="0" w:color="auto"/>
        <w:bottom w:val="none" w:sz="0" w:space="0" w:color="auto"/>
        <w:right w:val="none" w:sz="0" w:space="0" w:color="auto"/>
      </w:divBdr>
    </w:div>
    <w:div w:id="1640650917">
      <w:bodyDiv w:val="1"/>
      <w:marLeft w:val="0"/>
      <w:marRight w:val="0"/>
      <w:marTop w:val="0"/>
      <w:marBottom w:val="0"/>
      <w:divBdr>
        <w:top w:val="none" w:sz="0" w:space="0" w:color="auto"/>
        <w:left w:val="none" w:sz="0" w:space="0" w:color="auto"/>
        <w:bottom w:val="none" w:sz="0" w:space="0" w:color="auto"/>
        <w:right w:val="none" w:sz="0" w:space="0" w:color="auto"/>
      </w:divBdr>
    </w:div>
    <w:div w:id="1640695554">
      <w:bodyDiv w:val="1"/>
      <w:marLeft w:val="0"/>
      <w:marRight w:val="0"/>
      <w:marTop w:val="0"/>
      <w:marBottom w:val="0"/>
      <w:divBdr>
        <w:top w:val="none" w:sz="0" w:space="0" w:color="auto"/>
        <w:left w:val="none" w:sz="0" w:space="0" w:color="auto"/>
        <w:bottom w:val="none" w:sz="0" w:space="0" w:color="auto"/>
        <w:right w:val="none" w:sz="0" w:space="0" w:color="auto"/>
      </w:divBdr>
    </w:div>
    <w:div w:id="1640722335">
      <w:bodyDiv w:val="1"/>
      <w:marLeft w:val="0"/>
      <w:marRight w:val="0"/>
      <w:marTop w:val="0"/>
      <w:marBottom w:val="0"/>
      <w:divBdr>
        <w:top w:val="none" w:sz="0" w:space="0" w:color="auto"/>
        <w:left w:val="none" w:sz="0" w:space="0" w:color="auto"/>
        <w:bottom w:val="none" w:sz="0" w:space="0" w:color="auto"/>
        <w:right w:val="none" w:sz="0" w:space="0" w:color="auto"/>
      </w:divBdr>
    </w:div>
    <w:div w:id="1640762287">
      <w:bodyDiv w:val="1"/>
      <w:marLeft w:val="0"/>
      <w:marRight w:val="0"/>
      <w:marTop w:val="0"/>
      <w:marBottom w:val="0"/>
      <w:divBdr>
        <w:top w:val="none" w:sz="0" w:space="0" w:color="auto"/>
        <w:left w:val="none" w:sz="0" w:space="0" w:color="auto"/>
        <w:bottom w:val="none" w:sz="0" w:space="0" w:color="auto"/>
        <w:right w:val="none" w:sz="0" w:space="0" w:color="auto"/>
      </w:divBdr>
    </w:div>
    <w:div w:id="1640988300">
      <w:bodyDiv w:val="1"/>
      <w:marLeft w:val="0"/>
      <w:marRight w:val="0"/>
      <w:marTop w:val="0"/>
      <w:marBottom w:val="0"/>
      <w:divBdr>
        <w:top w:val="none" w:sz="0" w:space="0" w:color="auto"/>
        <w:left w:val="none" w:sz="0" w:space="0" w:color="auto"/>
        <w:bottom w:val="none" w:sz="0" w:space="0" w:color="auto"/>
        <w:right w:val="none" w:sz="0" w:space="0" w:color="auto"/>
      </w:divBdr>
    </w:div>
    <w:div w:id="1641155550">
      <w:bodyDiv w:val="1"/>
      <w:marLeft w:val="0"/>
      <w:marRight w:val="0"/>
      <w:marTop w:val="0"/>
      <w:marBottom w:val="0"/>
      <w:divBdr>
        <w:top w:val="none" w:sz="0" w:space="0" w:color="auto"/>
        <w:left w:val="none" w:sz="0" w:space="0" w:color="auto"/>
        <w:bottom w:val="none" w:sz="0" w:space="0" w:color="auto"/>
        <w:right w:val="none" w:sz="0" w:space="0" w:color="auto"/>
      </w:divBdr>
    </w:div>
    <w:div w:id="1641228148">
      <w:bodyDiv w:val="1"/>
      <w:marLeft w:val="0"/>
      <w:marRight w:val="0"/>
      <w:marTop w:val="0"/>
      <w:marBottom w:val="0"/>
      <w:divBdr>
        <w:top w:val="none" w:sz="0" w:space="0" w:color="auto"/>
        <w:left w:val="none" w:sz="0" w:space="0" w:color="auto"/>
        <w:bottom w:val="none" w:sz="0" w:space="0" w:color="auto"/>
        <w:right w:val="none" w:sz="0" w:space="0" w:color="auto"/>
      </w:divBdr>
    </w:div>
    <w:div w:id="1641568510">
      <w:bodyDiv w:val="1"/>
      <w:marLeft w:val="0"/>
      <w:marRight w:val="0"/>
      <w:marTop w:val="0"/>
      <w:marBottom w:val="0"/>
      <w:divBdr>
        <w:top w:val="none" w:sz="0" w:space="0" w:color="auto"/>
        <w:left w:val="none" w:sz="0" w:space="0" w:color="auto"/>
        <w:bottom w:val="none" w:sz="0" w:space="0" w:color="auto"/>
        <w:right w:val="none" w:sz="0" w:space="0" w:color="auto"/>
      </w:divBdr>
    </w:div>
    <w:div w:id="1641573668">
      <w:bodyDiv w:val="1"/>
      <w:marLeft w:val="0"/>
      <w:marRight w:val="0"/>
      <w:marTop w:val="0"/>
      <w:marBottom w:val="0"/>
      <w:divBdr>
        <w:top w:val="none" w:sz="0" w:space="0" w:color="auto"/>
        <w:left w:val="none" w:sz="0" w:space="0" w:color="auto"/>
        <w:bottom w:val="none" w:sz="0" w:space="0" w:color="auto"/>
        <w:right w:val="none" w:sz="0" w:space="0" w:color="auto"/>
      </w:divBdr>
    </w:div>
    <w:div w:id="1641574274">
      <w:bodyDiv w:val="1"/>
      <w:marLeft w:val="0"/>
      <w:marRight w:val="0"/>
      <w:marTop w:val="0"/>
      <w:marBottom w:val="0"/>
      <w:divBdr>
        <w:top w:val="none" w:sz="0" w:space="0" w:color="auto"/>
        <w:left w:val="none" w:sz="0" w:space="0" w:color="auto"/>
        <w:bottom w:val="none" w:sz="0" w:space="0" w:color="auto"/>
        <w:right w:val="none" w:sz="0" w:space="0" w:color="auto"/>
      </w:divBdr>
    </w:div>
    <w:div w:id="1641575983">
      <w:bodyDiv w:val="1"/>
      <w:marLeft w:val="0"/>
      <w:marRight w:val="0"/>
      <w:marTop w:val="0"/>
      <w:marBottom w:val="0"/>
      <w:divBdr>
        <w:top w:val="none" w:sz="0" w:space="0" w:color="auto"/>
        <w:left w:val="none" w:sz="0" w:space="0" w:color="auto"/>
        <w:bottom w:val="none" w:sz="0" w:space="0" w:color="auto"/>
        <w:right w:val="none" w:sz="0" w:space="0" w:color="auto"/>
      </w:divBdr>
    </w:div>
    <w:div w:id="1641611639">
      <w:bodyDiv w:val="1"/>
      <w:marLeft w:val="0"/>
      <w:marRight w:val="0"/>
      <w:marTop w:val="0"/>
      <w:marBottom w:val="0"/>
      <w:divBdr>
        <w:top w:val="none" w:sz="0" w:space="0" w:color="auto"/>
        <w:left w:val="none" w:sz="0" w:space="0" w:color="auto"/>
        <w:bottom w:val="none" w:sz="0" w:space="0" w:color="auto"/>
        <w:right w:val="none" w:sz="0" w:space="0" w:color="auto"/>
      </w:divBdr>
    </w:div>
    <w:div w:id="1641617567">
      <w:bodyDiv w:val="1"/>
      <w:marLeft w:val="0"/>
      <w:marRight w:val="0"/>
      <w:marTop w:val="0"/>
      <w:marBottom w:val="0"/>
      <w:divBdr>
        <w:top w:val="none" w:sz="0" w:space="0" w:color="auto"/>
        <w:left w:val="none" w:sz="0" w:space="0" w:color="auto"/>
        <w:bottom w:val="none" w:sz="0" w:space="0" w:color="auto"/>
        <w:right w:val="none" w:sz="0" w:space="0" w:color="auto"/>
      </w:divBdr>
    </w:div>
    <w:div w:id="1641619470">
      <w:bodyDiv w:val="1"/>
      <w:marLeft w:val="0"/>
      <w:marRight w:val="0"/>
      <w:marTop w:val="0"/>
      <w:marBottom w:val="0"/>
      <w:divBdr>
        <w:top w:val="none" w:sz="0" w:space="0" w:color="auto"/>
        <w:left w:val="none" w:sz="0" w:space="0" w:color="auto"/>
        <w:bottom w:val="none" w:sz="0" w:space="0" w:color="auto"/>
        <w:right w:val="none" w:sz="0" w:space="0" w:color="auto"/>
      </w:divBdr>
    </w:div>
    <w:div w:id="1641764272">
      <w:bodyDiv w:val="1"/>
      <w:marLeft w:val="0"/>
      <w:marRight w:val="0"/>
      <w:marTop w:val="0"/>
      <w:marBottom w:val="0"/>
      <w:divBdr>
        <w:top w:val="none" w:sz="0" w:space="0" w:color="auto"/>
        <w:left w:val="none" w:sz="0" w:space="0" w:color="auto"/>
        <w:bottom w:val="none" w:sz="0" w:space="0" w:color="auto"/>
        <w:right w:val="none" w:sz="0" w:space="0" w:color="auto"/>
      </w:divBdr>
    </w:div>
    <w:div w:id="1641958716">
      <w:bodyDiv w:val="1"/>
      <w:marLeft w:val="0"/>
      <w:marRight w:val="0"/>
      <w:marTop w:val="0"/>
      <w:marBottom w:val="0"/>
      <w:divBdr>
        <w:top w:val="none" w:sz="0" w:space="0" w:color="auto"/>
        <w:left w:val="none" w:sz="0" w:space="0" w:color="auto"/>
        <w:bottom w:val="none" w:sz="0" w:space="0" w:color="auto"/>
        <w:right w:val="none" w:sz="0" w:space="0" w:color="auto"/>
      </w:divBdr>
    </w:div>
    <w:div w:id="1641962067">
      <w:bodyDiv w:val="1"/>
      <w:marLeft w:val="0"/>
      <w:marRight w:val="0"/>
      <w:marTop w:val="0"/>
      <w:marBottom w:val="0"/>
      <w:divBdr>
        <w:top w:val="none" w:sz="0" w:space="0" w:color="auto"/>
        <w:left w:val="none" w:sz="0" w:space="0" w:color="auto"/>
        <w:bottom w:val="none" w:sz="0" w:space="0" w:color="auto"/>
        <w:right w:val="none" w:sz="0" w:space="0" w:color="auto"/>
      </w:divBdr>
    </w:div>
    <w:div w:id="1642004708">
      <w:bodyDiv w:val="1"/>
      <w:marLeft w:val="0"/>
      <w:marRight w:val="0"/>
      <w:marTop w:val="0"/>
      <w:marBottom w:val="0"/>
      <w:divBdr>
        <w:top w:val="none" w:sz="0" w:space="0" w:color="auto"/>
        <w:left w:val="none" w:sz="0" w:space="0" w:color="auto"/>
        <w:bottom w:val="none" w:sz="0" w:space="0" w:color="auto"/>
        <w:right w:val="none" w:sz="0" w:space="0" w:color="auto"/>
      </w:divBdr>
    </w:div>
    <w:div w:id="1642298777">
      <w:bodyDiv w:val="1"/>
      <w:marLeft w:val="0"/>
      <w:marRight w:val="0"/>
      <w:marTop w:val="0"/>
      <w:marBottom w:val="0"/>
      <w:divBdr>
        <w:top w:val="none" w:sz="0" w:space="0" w:color="auto"/>
        <w:left w:val="none" w:sz="0" w:space="0" w:color="auto"/>
        <w:bottom w:val="none" w:sz="0" w:space="0" w:color="auto"/>
        <w:right w:val="none" w:sz="0" w:space="0" w:color="auto"/>
      </w:divBdr>
    </w:div>
    <w:div w:id="1642340983">
      <w:bodyDiv w:val="1"/>
      <w:marLeft w:val="0"/>
      <w:marRight w:val="0"/>
      <w:marTop w:val="0"/>
      <w:marBottom w:val="0"/>
      <w:divBdr>
        <w:top w:val="none" w:sz="0" w:space="0" w:color="auto"/>
        <w:left w:val="none" w:sz="0" w:space="0" w:color="auto"/>
        <w:bottom w:val="none" w:sz="0" w:space="0" w:color="auto"/>
        <w:right w:val="none" w:sz="0" w:space="0" w:color="auto"/>
      </w:divBdr>
    </w:div>
    <w:div w:id="1642494640">
      <w:bodyDiv w:val="1"/>
      <w:marLeft w:val="0"/>
      <w:marRight w:val="0"/>
      <w:marTop w:val="0"/>
      <w:marBottom w:val="0"/>
      <w:divBdr>
        <w:top w:val="none" w:sz="0" w:space="0" w:color="auto"/>
        <w:left w:val="none" w:sz="0" w:space="0" w:color="auto"/>
        <w:bottom w:val="none" w:sz="0" w:space="0" w:color="auto"/>
        <w:right w:val="none" w:sz="0" w:space="0" w:color="auto"/>
      </w:divBdr>
    </w:div>
    <w:div w:id="1642495808">
      <w:bodyDiv w:val="1"/>
      <w:marLeft w:val="0"/>
      <w:marRight w:val="0"/>
      <w:marTop w:val="0"/>
      <w:marBottom w:val="0"/>
      <w:divBdr>
        <w:top w:val="none" w:sz="0" w:space="0" w:color="auto"/>
        <w:left w:val="none" w:sz="0" w:space="0" w:color="auto"/>
        <w:bottom w:val="none" w:sz="0" w:space="0" w:color="auto"/>
        <w:right w:val="none" w:sz="0" w:space="0" w:color="auto"/>
      </w:divBdr>
    </w:div>
    <w:div w:id="1642539195">
      <w:bodyDiv w:val="1"/>
      <w:marLeft w:val="0"/>
      <w:marRight w:val="0"/>
      <w:marTop w:val="0"/>
      <w:marBottom w:val="0"/>
      <w:divBdr>
        <w:top w:val="none" w:sz="0" w:space="0" w:color="auto"/>
        <w:left w:val="none" w:sz="0" w:space="0" w:color="auto"/>
        <w:bottom w:val="none" w:sz="0" w:space="0" w:color="auto"/>
        <w:right w:val="none" w:sz="0" w:space="0" w:color="auto"/>
      </w:divBdr>
    </w:div>
    <w:div w:id="1642611985">
      <w:bodyDiv w:val="1"/>
      <w:marLeft w:val="0"/>
      <w:marRight w:val="0"/>
      <w:marTop w:val="0"/>
      <w:marBottom w:val="0"/>
      <w:divBdr>
        <w:top w:val="none" w:sz="0" w:space="0" w:color="auto"/>
        <w:left w:val="none" w:sz="0" w:space="0" w:color="auto"/>
        <w:bottom w:val="none" w:sz="0" w:space="0" w:color="auto"/>
        <w:right w:val="none" w:sz="0" w:space="0" w:color="auto"/>
      </w:divBdr>
    </w:div>
    <w:div w:id="1642729440">
      <w:bodyDiv w:val="1"/>
      <w:marLeft w:val="0"/>
      <w:marRight w:val="0"/>
      <w:marTop w:val="0"/>
      <w:marBottom w:val="0"/>
      <w:divBdr>
        <w:top w:val="none" w:sz="0" w:space="0" w:color="auto"/>
        <w:left w:val="none" w:sz="0" w:space="0" w:color="auto"/>
        <w:bottom w:val="none" w:sz="0" w:space="0" w:color="auto"/>
        <w:right w:val="none" w:sz="0" w:space="0" w:color="auto"/>
      </w:divBdr>
    </w:div>
    <w:div w:id="1642735074">
      <w:bodyDiv w:val="1"/>
      <w:marLeft w:val="0"/>
      <w:marRight w:val="0"/>
      <w:marTop w:val="0"/>
      <w:marBottom w:val="0"/>
      <w:divBdr>
        <w:top w:val="none" w:sz="0" w:space="0" w:color="auto"/>
        <w:left w:val="none" w:sz="0" w:space="0" w:color="auto"/>
        <w:bottom w:val="none" w:sz="0" w:space="0" w:color="auto"/>
        <w:right w:val="none" w:sz="0" w:space="0" w:color="auto"/>
      </w:divBdr>
    </w:div>
    <w:div w:id="1642735753">
      <w:bodyDiv w:val="1"/>
      <w:marLeft w:val="0"/>
      <w:marRight w:val="0"/>
      <w:marTop w:val="0"/>
      <w:marBottom w:val="0"/>
      <w:divBdr>
        <w:top w:val="none" w:sz="0" w:space="0" w:color="auto"/>
        <w:left w:val="none" w:sz="0" w:space="0" w:color="auto"/>
        <w:bottom w:val="none" w:sz="0" w:space="0" w:color="auto"/>
        <w:right w:val="none" w:sz="0" w:space="0" w:color="auto"/>
      </w:divBdr>
    </w:div>
    <w:div w:id="1643074373">
      <w:bodyDiv w:val="1"/>
      <w:marLeft w:val="0"/>
      <w:marRight w:val="0"/>
      <w:marTop w:val="0"/>
      <w:marBottom w:val="0"/>
      <w:divBdr>
        <w:top w:val="none" w:sz="0" w:space="0" w:color="auto"/>
        <w:left w:val="none" w:sz="0" w:space="0" w:color="auto"/>
        <w:bottom w:val="none" w:sz="0" w:space="0" w:color="auto"/>
        <w:right w:val="none" w:sz="0" w:space="0" w:color="auto"/>
      </w:divBdr>
    </w:div>
    <w:div w:id="1643148368">
      <w:bodyDiv w:val="1"/>
      <w:marLeft w:val="0"/>
      <w:marRight w:val="0"/>
      <w:marTop w:val="0"/>
      <w:marBottom w:val="0"/>
      <w:divBdr>
        <w:top w:val="none" w:sz="0" w:space="0" w:color="auto"/>
        <w:left w:val="none" w:sz="0" w:space="0" w:color="auto"/>
        <w:bottom w:val="none" w:sz="0" w:space="0" w:color="auto"/>
        <w:right w:val="none" w:sz="0" w:space="0" w:color="auto"/>
      </w:divBdr>
    </w:div>
    <w:div w:id="1643458242">
      <w:bodyDiv w:val="1"/>
      <w:marLeft w:val="0"/>
      <w:marRight w:val="0"/>
      <w:marTop w:val="0"/>
      <w:marBottom w:val="0"/>
      <w:divBdr>
        <w:top w:val="none" w:sz="0" w:space="0" w:color="auto"/>
        <w:left w:val="none" w:sz="0" w:space="0" w:color="auto"/>
        <w:bottom w:val="none" w:sz="0" w:space="0" w:color="auto"/>
        <w:right w:val="none" w:sz="0" w:space="0" w:color="auto"/>
      </w:divBdr>
    </w:div>
    <w:div w:id="1643534622">
      <w:bodyDiv w:val="1"/>
      <w:marLeft w:val="0"/>
      <w:marRight w:val="0"/>
      <w:marTop w:val="0"/>
      <w:marBottom w:val="0"/>
      <w:divBdr>
        <w:top w:val="none" w:sz="0" w:space="0" w:color="auto"/>
        <w:left w:val="none" w:sz="0" w:space="0" w:color="auto"/>
        <w:bottom w:val="none" w:sz="0" w:space="0" w:color="auto"/>
        <w:right w:val="none" w:sz="0" w:space="0" w:color="auto"/>
      </w:divBdr>
    </w:div>
    <w:div w:id="1643727080">
      <w:bodyDiv w:val="1"/>
      <w:marLeft w:val="0"/>
      <w:marRight w:val="0"/>
      <w:marTop w:val="0"/>
      <w:marBottom w:val="0"/>
      <w:divBdr>
        <w:top w:val="none" w:sz="0" w:space="0" w:color="auto"/>
        <w:left w:val="none" w:sz="0" w:space="0" w:color="auto"/>
        <w:bottom w:val="none" w:sz="0" w:space="0" w:color="auto"/>
        <w:right w:val="none" w:sz="0" w:space="0" w:color="auto"/>
      </w:divBdr>
    </w:div>
    <w:div w:id="1643921290">
      <w:bodyDiv w:val="1"/>
      <w:marLeft w:val="0"/>
      <w:marRight w:val="0"/>
      <w:marTop w:val="0"/>
      <w:marBottom w:val="0"/>
      <w:divBdr>
        <w:top w:val="none" w:sz="0" w:space="0" w:color="auto"/>
        <w:left w:val="none" w:sz="0" w:space="0" w:color="auto"/>
        <w:bottom w:val="none" w:sz="0" w:space="0" w:color="auto"/>
        <w:right w:val="none" w:sz="0" w:space="0" w:color="auto"/>
      </w:divBdr>
    </w:div>
    <w:div w:id="1643922556">
      <w:bodyDiv w:val="1"/>
      <w:marLeft w:val="0"/>
      <w:marRight w:val="0"/>
      <w:marTop w:val="0"/>
      <w:marBottom w:val="0"/>
      <w:divBdr>
        <w:top w:val="none" w:sz="0" w:space="0" w:color="auto"/>
        <w:left w:val="none" w:sz="0" w:space="0" w:color="auto"/>
        <w:bottom w:val="none" w:sz="0" w:space="0" w:color="auto"/>
        <w:right w:val="none" w:sz="0" w:space="0" w:color="auto"/>
      </w:divBdr>
    </w:div>
    <w:div w:id="1644120298">
      <w:bodyDiv w:val="1"/>
      <w:marLeft w:val="0"/>
      <w:marRight w:val="0"/>
      <w:marTop w:val="0"/>
      <w:marBottom w:val="0"/>
      <w:divBdr>
        <w:top w:val="none" w:sz="0" w:space="0" w:color="auto"/>
        <w:left w:val="none" w:sz="0" w:space="0" w:color="auto"/>
        <w:bottom w:val="none" w:sz="0" w:space="0" w:color="auto"/>
        <w:right w:val="none" w:sz="0" w:space="0" w:color="auto"/>
      </w:divBdr>
    </w:div>
    <w:div w:id="1644314181">
      <w:bodyDiv w:val="1"/>
      <w:marLeft w:val="0"/>
      <w:marRight w:val="0"/>
      <w:marTop w:val="0"/>
      <w:marBottom w:val="0"/>
      <w:divBdr>
        <w:top w:val="none" w:sz="0" w:space="0" w:color="auto"/>
        <w:left w:val="none" w:sz="0" w:space="0" w:color="auto"/>
        <w:bottom w:val="none" w:sz="0" w:space="0" w:color="auto"/>
        <w:right w:val="none" w:sz="0" w:space="0" w:color="auto"/>
      </w:divBdr>
    </w:div>
    <w:div w:id="1644432043">
      <w:bodyDiv w:val="1"/>
      <w:marLeft w:val="0"/>
      <w:marRight w:val="0"/>
      <w:marTop w:val="0"/>
      <w:marBottom w:val="0"/>
      <w:divBdr>
        <w:top w:val="none" w:sz="0" w:space="0" w:color="auto"/>
        <w:left w:val="none" w:sz="0" w:space="0" w:color="auto"/>
        <w:bottom w:val="none" w:sz="0" w:space="0" w:color="auto"/>
        <w:right w:val="none" w:sz="0" w:space="0" w:color="auto"/>
      </w:divBdr>
    </w:div>
    <w:div w:id="1644502764">
      <w:bodyDiv w:val="1"/>
      <w:marLeft w:val="0"/>
      <w:marRight w:val="0"/>
      <w:marTop w:val="0"/>
      <w:marBottom w:val="0"/>
      <w:divBdr>
        <w:top w:val="none" w:sz="0" w:space="0" w:color="auto"/>
        <w:left w:val="none" w:sz="0" w:space="0" w:color="auto"/>
        <w:bottom w:val="none" w:sz="0" w:space="0" w:color="auto"/>
        <w:right w:val="none" w:sz="0" w:space="0" w:color="auto"/>
      </w:divBdr>
    </w:div>
    <w:div w:id="1644651157">
      <w:bodyDiv w:val="1"/>
      <w:marLeft w:val="0"/>
      <w:marRight w:val="0"/>
      <w:marTop w:val="0"/>
      <w:marBottom w:val="0"/>
      <w:divBdr>
        <w:top w:val="none" w:sz="0" w:space="0" w:color="auto"/>
        <w:left w:val="none" w:sz="0" w:space="0" w:color="auto"/>
        <w:bottom w:val="none" w:sz="0" w:space="0" w:color="auto"/>
        <w:right w:val="none" w:sz="0" w:space="0" w:color="auto"/>
      </w:divBdr>
    </w:div>
    <w:div w:id="1644849247">
      <w:bodyDiv w:val="1"/>
      <w:marLeft w:val="0"/>
      <w:marRight w:val="0"/>
      <w:marTop w:val="0"/>
      <w:marBottom w:val="0"/>
      <w:divBdr>
        <w:top w:val="none" w:sz="0" w:space="0" w:color="auto"/>
        <w:left w:val="none" w:sz="0" w:space="0" w:color="auto"/>
        <w:bottom w:val="none" w:sz="0" w:space="0" w:color="auto"/>
        <w:right w:val="none" w:sz="0" w:space="0" w:color="auto"/>
      </w:divBdr>
    </w:div>
    <w:div w:id="1645155336">
      <w:bodyDiv w:val="1"/>
      <w:marLeft w:val="0"/>
      <w:marRight w:val="0"/>
      <w:marTop w:val="0"/>
      <w:marBottom w:val="0"/>
      <w:divBdr>
        <w:top w:val="none" w:sz="0" w:space="0" w:color="auto"/>
        <w:left w:val="none" w:sz="0" w:space="0" w:color="auto"/>
        <w:bottom w:val="none" w:sz="0" w:space="0" w:color="auto"/>
        <w:right w:val="none" w:sz="0" w:space="0" w:color="auto"/>
      </w:divBdr>
    </w:div>
    <w:div w:id="1645161552">
      <w:bodyDiv w:val="1"/>
      <w:marLeft w:val="0"/>
      <w:marRight w:val="0"/>
      <w:marTop w:val="0"/>
      <w:marBottom w:val="0"/>
      <w:divBdr>
        <w:top w:val="none" w:sz="0" w:space="0" w:color="auto"/>
        <w:left w:val="none" w:sz="0" w:space="0" w:color="auto"/>
        <w:bottom w:val="none" w:sz="0" w:space="0" w:color="auto"/>
        <w:right w:val="none" w:sz="0" w:space="0" w:color="auto"/>
      </w:divBdr>
    </w:div>
    <w:div w:id="1645310659">
      <w:bodyDiv w:val="1"/>
      <w:marLeft w:val="0"/>
      <w:marRight w:val="0"/>
      <w:marTop w:val="0"/>
      <w:marBottom w:val="0"/>
      <w:divBdr>
        <w:top w:val="none" w:sz="0" w:space="0" w:color="auto"/>
        <w:left w:val="none" w:sz="0" w:space="0" w:color="auto"/>
        <w:bottom w:val="none" w:sz="0" w:space="0" w:color="auto"/>
        <w:right w:val="none" w:sz="0" w:space="0" w:color="auto"/>
      </w:divBdr>
    </w:div>
    <w:div w:id="1645547252">
      <w:bodyDiv w:val="1"/>
      <w:marLeft w:val="0"/>
      <w:marRight w:val="0"/>
      <w:marTop w:val="0"/>
      <w:marBottom w:val="0"/>
      <w:divBdr>
        <w:top w:val="none" w:sz="0" w:space="0" w:color="auto"/>
        <w:left w:val="none" w:sz="0" w:space="0" w:color="auto"/>
        <w:bottom w:val="none" w:sz="0" w:space="0" w:color="auto"/>
        <w:right w:val="none" w:sz="0" w:space="0" w:color="auto"/>
      </w:divBdr>
    </w:div>
    <w:div w:id="1645616787">
      <w:bodyDiv w:val="1"/>
      <w:marLeft w:val="0"/>
      <w:marRight w:val="0"/>
      <w:marTop w:val="0"/>
      <w:marBottom w:val="0"/>
      <w:divBdr>
        <w:top w:val="none" w:sz="0" w:space="0" w:color="auto"/>
        <w:left w:val="none" w:sz="0" w:space="0" w:color="auto"/>
        <w:bottom w:val="none" w:sz="0" w:space="0" w:color="auto"/>
        <w:right w:val="none" w:sz="0" w:space="0" w:color="auto"/>
      </w:divBdr>
    </w:div>
    <w:div w:id="1645619173">
      <w:bodyDiv w:val="1"/>
      <w:marLeft w:val="0"/>
      <w:marRight w:val="0"/>
      <w:marTop w:val="0"/>
      <w:marBottom w:val="0"/>
      <w:divBdr>
        <w:top w:val="none" w:sz="0" w:space="0" w:color="auto"/>
        <w:left w:val="none" w:sz="0" w:space="0" w:color="auto"/>
        <w:bottom w:val="none" w:sz="0" w:space="0" w:color="auto"/>
        <w:right w:val="none" w:sz="0" w:space="0" w:color="auto"/>
      </w:divBdr>
    </w:div>
    <w:div w:id="1645889633">
      <w:bodyDiv w:val="1"/>
      <w:marLeft w:val="0"/>
      <w:marRight w:val="0"/>
      <w:marTop w:val="0"/>
      <w:marBottom w:val="0"/>
      <w:divBdr>
        <w:top w:val="none" w:sz="0" w:space="0" w:color="auto"/>
        <w:left w:val="none" w:sz="0" w:space="0" w:color="auto"/>
        <w:bottom w:val="none" w:sz="0" w:space="0" w:color="auto"/>
        <w:right w:val="none" w:sz="0" w:space="0" w:color="auto"/>
      </w:divBdr>
    </w:div>
    <w:div w:id="1645894931">
      <w:bodyDiv w:val="1"/>
      <w:marLeft w:val="0"/>
      <w:marRight w:val="0"/>
      <w:marTop w:val="0"/>
      <w:marBottom w:val="0"/>
      <w:divBdr>
        <w:top w:val="none" w:sz="0" w:space="0" w:color="auto"/>
        <w:left w:val="none" w:sz="0" w:space="0" w:color="auto"/>
        <w:bottom w:val="none" w:sz="0" w:space="0" w:color="auto"/>
        <w:right w:val="none" w:sz="0" w:space="0" w:color="auto"/>
      </w:divBdr>
    </w:div>
    <w:div w:id="1645966092">
      <w:bodyDiv w:val="1"/>
      <w:marLeft w:val="0"/>
      <w:marRight w:val="0"/>
      <w:marTop w:val="0"/>
      <w:marBottom w:val="0"/>
      <w:divBdr>
        <w:top w:val="none" w:sz="0" w:space="0" w:color="auto"/>
        <w:left w:val="none" w:sz="0" w:space="0" w:color="auto"/>
        <w:bottom w:val="none" w:sz="0" w:space="0" w:color="auto"/>
        <w:right w:val="none" w:sz="0" w:space="0" w:color="auto"/>
      </w:divBdr>
    </w:div>
    <w:div w:id="1645968568">
      <w:bodyDiv w:val="1"/>
      <w:marLeft w:val="0"/>
      <w:marRight w:val="0"/>
      <w:marTop w:val="0"/>
      <w:marBottom w:val="0"/>
      <w:divBdr>
        <w:top w:val="none" w:sz="0" w:space="0" w:color="auto"/>
        <w:left w:val="none" w:sz="0" w:space="0" w:color="auto"/>
        <w:bottom w:val="none" w:sz="0" w:space="0" w:color="auto"/>
        <w:right w:val="none" w:sz="0" w:space="0" w:color="auto"/>
      </w:divBdr>
    </w:div>
    <w:div w:id="1646081633">
      <w:bodyDiv w:val="1"/>
      <w:marLeft w:val="0"/>
      <w:marRight w:val="0"/>
      <w:marTop w:val="0"/>
      <w:marBottom w:val="0"/>
      <w:divBdr>
        <w:top w:val="none" w:sz="0" w:space="0" w:color="auto"/>
        <w:left w:val="none" w:sz="0" w:space="0" w:color="auto"/>
        <w:bottom w:val="none" w:sz="0" w:space="0" w:color="auto"/>
        <w:right w:val="none" w:sz="0" w:space="0" w:color="auto"/>
      </w:divBdr>
    </w:div>
    <w:div w:id="1646273907">
      <w:bodyDiv w:val="1"/>
      <w:marLeft w:val="0"/>
      <w:marRight w:val="0"/>
      <w:marTop w:val="0"/>
      <w:marBottom w:val="0"/>
      <w:divBdr>
        <w:top w:val="none" w:sz="0" w:space="0" w:color="auto"/>
        <w:left w:val="none" w:sz="0" w:space="0" w:color="auto"/>
        <w:bottom w:val="none" w:sz="0" w:space="0" w:color="auto"/>
        <w:right w:val="none" w:sz="0" w:space="0" w:color="auto"/>
      </w:divBdr>
    </w:div>
    <w:div w:id="1646277362">
      <w:bodyDiv w:val="1"/>
      <w:marLeft w:val="0"/>
      <w:marRight w:val="0"/>
      <w:marTop w:val="0"/>
      <w:marBottom w:val="0"/>
      <w:divBdr>
        <w:top w:val="none" w:sz="0" w:space="0" w:color="auto"/>
        <w:left w:val="none" w:sz="0" w:space="0" w:color="auto"/>
        <w:bottom w:val="none" w:sz="0" w:space="0" w:color="auto"/>
        <w:right w:val="none" w:sz="0" w:space="0" w:color="auto"/>
      </w:divBdr>
    </w:div>
    <w:div w:id="1646354227">
      <w:bodyDiv w:val="1"/>
      <w:marLeft w:val="0"/>
      <w:marRight w:val="0"/>
      <w:marTop w:val="0"/>
      <w:marBottom w:val="0"/>
      <w:divBdr>
        <w:top w:val="none" w:sz="0" w:space="0" w:color="auto"/>
        <w:left w:val="none" w:sz="0" w:space="0" w:color="auto"/>
        <w:bottom w:val="none" w:sz="0" w:space="0" w:color="auto"/>
        <w:right w:val="none" w:sz="0" w:space="0" w:color="auto"/>
      </w:divBdr>
    </w:div>
    <w:div w:id="1646426640">
      <w:bodyDiv w:val="1"/>
      <w:marLeft w:val="0"/>
      <w:marRight w:val="0"/>
      <w:marTop w:val="0"/>
      <w:marBottom w:val="0"/>
      <w:divBdr>
        <w:top w:val="none" w:sz="0" w:space="0" w:color="auto"/>
        <w:left w:val="none" w:sz="0" w:space="0" w:color="auto"/>
        <w:bottom w:val="none" w:sz="0" w:space="0" w:color="auto"/>
        <w:right w:val="none" w:sz="0" w:space="0" w:color="auto"/>
      </w:divBdr>
    </w:div>
    <w:div w:id="1646542251">
      <w:bodyDiv w:val="1"/>
      <w:marLeft w:val="0"/>
      <w:marRight w:val="0"/>
      <w:marTop w:val="0"/>
      <w:marBottom w:val="0"/>
      <w:divBdr>
        <w:top w:val="none" w:sz="0" w:space="0" w:color="auto"/>
        <w:left w:val="none" w:sz="0" w:space="0" w:color="auto"/>
        <w:bottom w:val="none" w:sz="0" w:space="0" w:color="auto"/>
        <w:right w:val="none" w:sz="0" w:space="0" w:color="auto"/>
      </w:divBdr>
    </w:div>
    <w:div w:id="1646663228">
      <w:bodyDiv w:val="1"/>
      <w:marLeft w:val="0"/>
      <w:marRight w:val="0"/>
      <w:marTop w:val="0"/>
      <w:marBottom w:val="0"/>
      <w:divBdr>
        <w:top w:val="none" w:sz="0" w:space="0" w:color="auto"/>
        <w:left w:val="none" w:sz="0" w:space="0" w:color="auto"/>
        <w:bottom w:val="none" w:sz="0" w:space="0" w:color="auto"/>
        <w:right w:val="none" w:sz="0" w:space="0" w:color="auto"/>
      </w:divBdr>
    </w:div>
    <w:div w:id="1646813454">
      <w:bodyDiv w:val="1"/>
      <w:marLeft w:val="0"/>
      <w:marRight w:val="0"/>
      <w:marTop w:val="0"/>
      <w:marBottom w:val="0"/>
      <w:divBdr>
        <w:top w:val="none" w:sz="0" w:space="0" w:color="auto"/>
        <w:left w:val="none" w:sz="0" w:space="0" w:color="auto"/>
        <w:bottom w:val="none" w:sz="0" w:space="0" w:color="auto"/>
        <w:right w:val="none" w:sz="0" w:space="0" w:color="auto"/>
      </w:divBdr>
    </w:div>
    <w:div w:id="1646858221">
      <w:bodyDiv w:val="1"/>
      <w:marLeft w:val="0"/>
      <w:marRight w:val="0"/>
      <w:marTop w:val="0"/>
      <w:marBottom w:val="0"/>
      <w:divBdr>
        <w:top w:val="none" w:sz="0" w:space="0" w:color="auto"/>
        <w:left w:val="none" w:sz="0" w:space="0" w:color="auto"/>
        <w:bottom w:val="none" w:sz="0" w:space="0" w:color="auto"/>
        <w:right w:val="none" w:sz="0" w:space="0" w:color="auto"/>
      </w:divBdr>
    </w:div>
    <w:div w:id="1646933434">
      <w:bodyDiv w:val="1"/>
      <w:marLeft w:val="0"/>
      <w:marRight w:val="0"/>
      <w:marTop w:val="0"/>
      <w:marBottom w:val="0"/>
      <w:divBdr>
        <w:top w:val="none" w:sz="0" w:space="0" w:color="auto"/>
        <w:left w:val="none" w:sz="0" w:space="0" w:color="auto"/>
        <w:bottom w:val="none" w:sz="0" w:space="0" w:color="auto"/>
        <w:right w:val="none" w:sz="0" w:space="0" w:color="auto"/>
      </w:divBdr>
    </w:div>
    <w:div w:id="1646937028">
      <w:bodyDiv w:val="1"/>
      <w:marLeft w:val="0"/>
      <w:marRight w:val="0"/>
      <w:marTop w:val="0"/>
      <w:marBottom w:val="0"/>
      <w:divBdr>
        <w:top w:val="none" w:sz="0" w:space="0" w:color="auto"/>
        <w:left w:val="none" w:sz="0" w:space="0" w:color="auto"/>
        <w:bottom w:val="none" w:sz="0" w:space="0" w:color="auto"/>
        <w:right w:val="none" w:sz="0" w:space="0" w:color="auto"/>
      </w:divBdr>
    </w:div>
    <w:div w:id="1647082539">
      <w:bodyDiv w:val="1"/>
      <w:marLeft w:val="0"/>
      <w:marRight w:val="0"/>
      <w:marTop w:val="0"/>
      <w:marBottom w:val="0"/>
      <w:divBdr>
        <w:top w:val="none" w:sz="0" w:space="0" w:color="auto"/>
        <w:left w:val="none" w:sz="0" w:space="0" w:color="auto"/>
        <w:bottom w:val="none" w:sz="0" w:space="0" w:color="auto"/>
        <w:right w:val="none" w:sz="0" w:space="0" w:color="auto"/>
      </w:divBdr>
    </w:div>
    <w:div w:id="1647122940">
      <w:bodyDiv w:val="1"/>
      <w:marLeft w:val="0"/>
      <w:marRight w:val="0"/>
      <w:marTop w:val="0"/>
      <w:marBottom w:val="0"/>
      <w:divBdr>
        <w:top w:val="none" w:sz="0" w:space="0" w:color="auto"/>
        <w:left w:val="none" w:sz="0" w:space="0" w:color="auto"/>
        <w:bottom w:val="none" w:sz="0" w:space="0" w:color="auto"/>
        <w:right w:val="none" w:sz="0" w:space="0" w:color="auto"/>
      </w:divBdr>
    </w:div>
    <w:div w:id="1647124409">
      <w:bodyDiv w:val="1"/>
      <w:marLeft w:val="0"/>
      <w:marRight w:val="0"/>
      <w:marTop w:val="0"/>
      <w:marBottom w:val="0"/>
      <w:divBdr>
        <w:top w:val="none" w:sz="0" w:space="0" w:color="auto"/>
        <w:left w:val="none" w:sz="0" w:space="0" w:color="auto"/>
        <w:bottom w:val="none" w:sz="0" w:space="0" w:color="auto"/>
        <w:right w:val="none" w:sz="0" w:space="0" w:color="auto"/>
      </w:divBdr>
    </w:div>
    <w:div w:id="1647198222">
      <w:bodyDiv w:val="1"/>
      <w:marLeft w:val="0"/>
      <w:marRight w:val="0"/>
      <w:marTop w:val="0"/>
      <w:marBottom w:val="0"/>
      <w:divBdr>
        <w:top w:val="none" w:sz="0" w:space="0" w:color="auto"/>
        <w:left w:val="none" w:sz="0" w:space="0" w:color="auto"/>
        <w:bottom w:val="none" w:sz="0" w:space="0" w:color="auto"/>
        <w:right w:val="none" w:sz="0" w:space="0" w:color="auto"/>
      </w:divBdr>
    </w:div>
    <w:div w:id="1647198389">
      <w:bodyDiv w:val="1"/>
      <w:marLeft w:val="0"/>
      <w:marRight w:val="0"/>
      <w:marTop w:val="0"/>
      <w:marBottom w:val="0"/>
      <w:divBdr>
        <w:top w:val="none" w:sz="0" w:space="0" w:color="auto"/>
        <w:left w:val="none" w:sz="0" w:space="0" w:color="auto"/>
        <w:bottom w:val="none" w:sz="0" w:space="0" w:color="auto"/>
        <w:right w:val="none" w:sz="0" w:space="0" w:color="auto"/>
      </w:divBdr>
    </w:div>
    <w:div w:id="1647272880">
      <w:bodyDiv w:val="1"/>
      <w:marLeft w:val="0"/>
      <w:marRight w:val="0"/>
      <w:marTop w:val="0"/>
      <w:marBottom w:val="0"/>
      <w:divBdr>
        <w:top w:val="none" w:sz="0" w:space="0" w:color="auto"/>
        <w:left w:val="none" w:sz="0" w:space="0" w:color="auto"/>
        <w:bottom w:val="none" w:sz="0" w:space="0" w:color="auto"/>
        <w:right w:val="none" w:sz="0" w:space="0" w:color="auto"/>
      </w:divBdr>
    </w:div>
    <w:div w:id="1647277500">
      <w:bodyDiv w:val="1"/>
      <w:marLeft w:val="0"/>
      <w:marRight w:val="0"/>
      <w:marTop w:val="0"/>
      <w:marBottom w:val="0"/>
      <w:divBdr>
        <w:top w:val="none" w:sz="0" w:space="0" w:color="auto"/>
        <w:left w:val="none" w:sz="0" w:space="0" w:color="auto"/>
        <w:bottom w:val="none" w:sz="0" w:space="0" w:color="auto"/>
        <w:right w:val="none" w:sz="0" w:space="0" w:color="auto"/>
      </w:divBdr>
    </w:div>
    <w:div w:id="1647709010">
      <w:bodyDiv w:val="1"/>
      <w:marLeft w:val="0"/>
      <w:marRight w:val="0"/>
      <w:marTop w:val="0"/>
      <w:marBottom w:val="0"/>
      <w:divBdr>
        <w:top w:val="none" w:sz="0" w:space="0" w:color="auto"/>
        <w:left w:val="none" w:sz="0" w:space="0" w:color="auto"/>
        <w:bottom w:val="none" w:sz="0" w:space="0" w:color="auto"/>
        <w:right w:val="none" w:sz="0" w:space="0" w:color="auto"/>
      </w:divBdr>
    </w:div>
    <w:div w:id="1647734642">
      <w:bodyDiv w:val="1"/>
      <w:marLeft w:val="0"/>
      <w:marRight w:val="0"/>
      <w:marTop w:val="0"/>
      <w:marBottom w:val="0"/>
      <w:divBdr>
        <w:top w:val="none" w:sz="0" w:space="0" w:color="auto"/>
        <w:left w:val="none" w:sz="0" w:space="0" w:color="auto"/>
        <w:bottom w:val="none" w:sz="0" w:space="0" w:color="auto"/>
        <w:right w:val="none" w:sz="0" w:space="0" w:color="auto"/>
      </w:divBdr>
    </w:div>
    <w:div w:id="1647737481">
      <w:bodyDiv w:val="1"/>
      <w:marLeft w:val="0"/>
      <w:marRight w:val="0"/>
      <w:marTop w:val="0"/>
      <w:marBottom w:val="0"/>
      <w:divBdr>
        <w:top w:val="none" w:sz="0" w:space="0" w:color="auto"/>
        <w:left w:val="none" w:sz="0" w:space="0" w:color="auto"/>
        <w:bottom w:val="none" w:sz="0" w:space="0" w:color="auto"/>
        <w:right w:val="none" w:sz="0" w:space="0" w:color="auto"/>
      </w:divBdr>
    </w:div>
    <w:div w:id="1647781749">
      <w:bodyDiv w:val="1"/>
      <w:marLeft w:val="0"/>
      <w:marRight w:val="0"/>
      <w:marTop w:val="0"/>
      <w:marBottom w:val="0"/>
      <w:divBdr>
        <w:top w:val="none" w:sz="0" w:space="0" w:color="auto"/>
        <w:left w:val="none" w:sz="0" w:space="0" w:color="auto"/>
        <w:bottom w:val="none" w:sz="0" w:space="0" w:color="auto"/>
        <w:right w:val="none" w:sz="0" w:space="0" w:color="auto"/>
      </w:divBdr>
    </w:div>
    <w:div w:id="1647934412">
      <w:bodyDiv w:val="1"/>
      <w:marLeft w:val="0"/>
      <w:marRight w:val="0"/>
      <w:marTop w:val="0"/>
      <w:marBottom w:val="0"/>
      <w:divBdr>
        <w:top w:val="none" w:sz="0" w:space="0" w:color="auto"/>
        <w:left w:val="none" w:sz="0" w:space="0" w:color="auto"/>
        <w:bottom w:val="none" w:sz="0" w:space="0" w:color="auto"/>
        <w:right w:val="none" w:sz="0" w:space="0" w:color="auto"/>
      </w:divBdr>
    </w:div>
    <w:div w:id="1647935109">
      <w:bodyDiv w:val="1"/>
      <w:marLeft w:val="0"/>
      <w:marRight w:val="0"/>
      <w:marTop w:val="0"/>
      <w:marBottom w:val="0"/>
      <w:divBdr>
        <w:top w:val="none" w:sz="0" w:space="0" w:color="auto"/>
        <w:left w:val="none" w:sz="0" w:space="0" w:color="auto"/>
        <w:bottom w:val="none" w:sz="0" w:space="0" w:color="auto"/>
        <w:right w:val="none" w:sz="0" w:space="0" w:color="auto"/>
      </w:divBdr>
    </w:div>
    <w:div w:id="1647972957">
      <w:bodyDiv w:val="1"/>
      <w:marLeft w:val="0"/>
      <w:marRight w:val="0"/>
      <w:marTop w:val="0"/>
      <w:marBottom w:val="0"/>
      <w:divBdr>
        <w:top w:val="none" w:sz="0" w:space="0" w:color="auto"/>
        <w:left w:val="none" w:sz="0" w:space="0" w:color="auto"/>
        <w:bottom w:val="none" w:sz="0" w:space="0" w:color="auto"/>
        <w:right w:val="none" w:sz="0" w:space="0" w:color="auto"/>
      </w:divBdr>
    </w:div>
    <w:div w:id="1647978769">
      <w:bodyDiv w:val="1"/>
      <w:marLeft w:val="0"/>
      <w:marRight w:val="0"/>
      <w:marTop w:val="0"/>
      <w:marBottom w:val="0"/>
      <w:divBdr>
        <w:top w:val="none" w:sz="0" w:space="0" w:color="auto"/>
        <w:left w:val="none" w:sz="0" w:space="0" w:color="auto"/>
        <w:bottom w:val="none" w:sz="0" w:space="0" w:color="auto"/>
        <w:right w:val="none" w:sz="0" w:space="0" w:color="auto"/>
      </w:divBdr>
    </w:div>
    <w:div w:id="1648167931">
      <w:bodyDiv w:val="1"/>
      <w:marLeft w:val="0"/>
      <w:marRight w:val="0"/>
      <w:marTop w:val="0"/>
      <w:marBottom w:val="0"/>
      <w:divBdr>
        <w:top w:val="none" w:sz="0" w:space="0" w:color="auto"/>
        <w:left w:val="none" w:sz="0" w:space="0" w:color="auto"/>
        <w:bottom w:val="none" w:sz="0" w:space="0" w:color="auto"/>
        <w:right w:val="none" w:sz="0" w:space="0" w:color="auto"/>
      </w:divBdr>
    </w:div>
    <w:div w:id="1648389409">
      <w:bodyDiv w:val="1"/>
      <w:marLeft w:val="0"/>
      <w:marRight w:val="0"/>
      <w:marTop w:val="0"/>
      <w:marBottom w:val="0"/>
      <w:divBdr>
        <w:top w:val="none" w:sz="0" w:space="0" w:color="auto"/>
        <w:left w:val="none" w:sz="0" w:space="0" w:color="auto"/>
        <w:bottom w:val="none" w:sz="0" w:space="0" w:color="auto"/>
        <w:right w:val="none" w:sz="0" w:space="0" w:color="auto"/>
      </w:divBdr>
    </w:div>
    <w:div w:id="1648506505">
      <w:bodyDiv w:val="1"/>
      <w:marLeft w:val="0"/>
      <w:marRight w:val="0"/>
      <w:marTop w:val="0"/>
      <w:marBottom w:val="0"/>
      <w:divBdr>
        <w:top w:val="none" w:sz="0" w:space="0" w:color="auto"/>
        <w:left w:val="none" w:sz="0" w:space="0" w:color="auto"/>
        <w:bottom w:val="none" w:sz="0" w:space="0" w:color="auto"/>
        <w:right w:val="none" w:sz="0" w:space="0" w:color="auto"/>
      </w:divBdr>
    </w:div>
    <w:div w:id="1648507583">
      <w:bodyDiv w:val="1"/>
      <w:marLeft w:val="0"/>
      <w:marRight w:val="0"/>
      <w:marTop w:val="0"/>
      <w:marBottom w:val="0"/>
      <w:divBdr>
        <w:top w:val="none" w:sz="0" w:space="0" w:color="auto"/>
        <w:left w:val="none" w:sz="0" w:space="0" w:color="auto"/>
        <w:bottom w:val="none" w:sz="0" w:space="0" w:color="auto"/>
        <w:right w:val="none" w:sz="0" w:space="0" w:color="auto"/>
      </w:divBdr>
    </w:div>
    <w:div w:id="1648703847">
      <w:bodyDiv w:val="1"/>
      <w:marLeft w:val="0"/>
      <w:marRight w:val="0"/>
      <w:marTop w:val="0"/>
      <w:marBottom w:val="0"/>
      <w:divBdr>
        <w:top w:val="none" w:sz="0" w:space="0" w:color="auto"/>
        <w:left w:val="none" w:sz="0" w:space="0" w:color="auto"/>
        <w:bottom w:val="none" w:sz="0" w:space="0" w:color="auto"/>
        <w:right w:val="none" w:sz="0" w:space="0" w:color="auto"/>
      </w:divBdr>
    </w:div>
    <w:div w:id="1648707676">
      <w:bodyDiv w:val="1"/>
      <w:marLeft w:val="0"/>
      <w:marRight w:val="0"/>
      <w:marTop w:val="0"/>
      <w:marBottom w:val="0"/>
      <w:divBdr>
        <w:top w:val="none" w:sz="0" w:space="0" w:color="auto"/>
        <w:left w:val="none" w:sz="0" w:space="0" w:color="auto"/>
        <w:bottom w:val="none" w:sz="0" w:space="0" w:color="auto"/>
        <w:right w:val="none" w:sz="0" w:space="0" w:color="auto"/>
      </w:divBdr>
    </w:div>
    <w:div w:id="1648776728">
      <w:bodyDiv w:val="1"/>
      <w:marLeft w:val="0"/>
      <w:marRight w:val="0"/>
      <w:marTop w:val="0"/>
      <w:marBottom w:val="0"/>
      <w:divBdr>
        <w:top w:val="none" w:sz="0" w:space="0" w:color="auto"/>
        <w:left w:val="none" w:sz="0" w:space="0" w:color="auto"/>
        <w:bottom w:val="none" w:sz="0" w:space="0" w:color="auto"/>
        <w:right w:val="none" w:sz="0" w:space="0" w:color="auto"/>
      </w:divBdr>
    </w:div>
    <w:div w:id="1649018396">
      <w:bodyDiv w:val="1"/>
      <w:marLeft w:val="0"/>
      <w:marRight w:val="0"/>
      <w:marTop w:val="0"/>
      <w:marBottom w:val="0"/>
      <w:divBdr>
        <w:top w:val="none" w:sz="0" w:space="0" w:color="auto"/>
        <w:left w:val="none" w:sz="0" w:space="0" w:color="auto"/>
        <w:bottom w:val="none" w:sz="0" w:space="0" w:color="auto"/>
        <w:right w:val="none" w:sz="0" w:space="0" w:color="auto"/>
      </w:divBdr>
    </w:div>
    <w:div w:id="1649281652">
      <w:bodyDiv w:val="1"/>
      <w:marLeft w:val="0"/>
      <w:marRight w:val="0"/>
      <w:marTop w:val="0"/>
      <w:marBottom w:val="0"/>
      <w:divBdr>
        <w:top w:val="none" w:sz="0" w:space="0" w:color="auto"/>
        <w:left w:val="none" w:sz="0" w:space="0" w:color="auto"/>
        <w:bottom w:val="none" w:sz="0" w:space="0" w:color="auto"/>
        <w:right w:val="none" w:sz="0" w:space="0" w:color="auto"/>
      </w:divBdr>
    </w:div>
    <w:div w:id="1649358308">
      <w:bodyDiv w:val="1"/>
      <w:marLeft w:val="0"/>
      <w:marRight w:val="0"/>
      <w:marTop w:val="0"/>
      <w:marBottom w:val="0"/>
      <w:divBdr>
        <w:top w:val="none" w:sz="0" w:space="0" w:color="auto"/>
        <w:left w:val="none" w:sz="0" w:space="0" w:color="auto"/>
        <w:bottom w:val="none" w:sz="0" w:space="0" w:color="auto"/>
        <w:right w:val="none" w:sz="0" w:space="0" w:color="auto"/>
      </w:divBdr>
    </w:div>
    <w:div w:id="1649364843">
      <w:bodyDiv w:val="1"/>
      <w:marLeft w:val="0"/>
      <w:marRight w:val="0"/>
      <w:marTop w:val="0"/>
      <w:marBottom w:val="0"/>
      <w:divBdr>
        <w:top w:val="none" w:sz="0" w:space="0" w:color="auto"/>
        <w:left w:val="none" w:sz="0" w:space="0" w:color="auto"/>
        <w:bottom w:val="none" w:sz="0" w:space="0" w:color="auto"/>
        <w:right w:val="none" w:sz="0" w:space="0" w:color="auto"/>
      </w:divBdr>
    </w:div>
    <w:div w:id="1649478817">
      <w:bodyDiv w:val="1"/>
      <w:marLeft w:val="0"/>
      <w:marRight w:val="0"/>
      <w:marTop w:val="0"/>
      <w:marBottom w:val="0"/>
      <w:divBdr>
        <w:top w:val="none" w:sz="0" w:space="0" w:color="auto"/>
        <w:left w:val="none" w:sz="0" w:space="0" w:color="auto"/>
        <w:bottom w:val="none" w:sz="0" w:space="0" w:color="auto"/>
        <w:right w:val="none" w:sz="0" w:space="0" w:color="auto"/>
      </w:divBdr>
    </w:div>
    <w:div w:id="1649624898">
      <w:bodyDiv w:val="1"/>
      <w:marLeft w:val="0"/>
      <w:marRight w:val="0"/>
      <w:marTop w:val="0"/>
      <w:marBottom w:val="0"/>
      <w:divBdr>
        <w:top w:val="none" w:sz="0" w:space="0" w:color="auto"/>
        <w:left w:val="none" w:sz="0" w:space="0" w:color="auto"/>
        <w:bottom w:val="none" w:sz="0" w:space="0" w:color="auto"/>
        <w:right w:val="none" w:sz="0" w:space="0" w:color="auto"/>
      </w:divBdr>
    </w:div>
    <w:div w:id="1649632310">
      <w:bodyDiv w:val="1"/>
      <w:marLeft w:val="0"/>
      <w:marRight w:val="0"/>
      <w:marTop w:val="0"/>
      <w:marBottom w:val="0"/>
      <w:divBdr>
        <w:top w:val="none" w:sz="0" w:space="0" w:color="auto"/>
        <w:left w:val="none" w:sz="0" w:space="0" w:color="auto"/>
        <w:bottom w:val="none" w:sz="0" w:space="0" w:color="auto"/>
        <w:right w:val="none" w:sz="0" w:space="0" w:color="auto"/>
      </w:divBdr>
    </w:div>
    <w:div w:id="1649746001">
      <w:bodyDiv w:val="1"/>
      <w:marLeft w:val="0"/>
      <w:marRight w:val="0"/>
      <w:marTop w:val="0"/>
      <w:marBottom w:val="0"/>
      <w:divBdr>
        <w:top w:val="none" w:sz="0" w:space="0" w:color="auto"/>
        <w:left w:val="none" w:sz="0" w:space="0" w:color="auto"/>
        <w:bottom w:val="none" w:sz="0" w:space="0" w:color="auto"/>
        <w:right w:val="none" w:sz="0" w:space="0" w:color="auto"/>
      </w:divBdr>
    </w:div>
    <w:div w:id="1649750244">
      <w:bodyDiv w:val="1"/>
      <w:marLeft w:val="0"/>
      <w:marRight w:val="0"/>
      <w:marTop w:val="0"/>
      <w:marBottom w:val="0"/>
      <w:divBdr>
        <w:top w:val="none" w:sz="0" w:space="0" w:color="auto"/>
        <w:left w:val="none" w:sz="0" w:space="0" w:color="auto"/>
        <w:bottom w:val="none" w:sz="0" w:space="0" w:color="auto"/>
        <w:right w:val="none" w:sz="0" w:space="0" w:color="auto"/>
      </w:divBdr>
    </w:div>
    <w:div w:id="1649751456">
      <w:bodyDiv w:val="1"/>
      <w:marLeft w:val="0"/>
      <w:marRight w:val="0"/>
      <w:marTop w:val="0"/>
      <w:marBottom w:val="0"/>
      <w:divBdr>
        <w:top w:val="none" w:sz="0" w:space="0" w:color="auto"/>
        <w:left w:val="none" w:sz="0" w:space="0" w:color="auto"/>
        <w:bottom w:val="none" w:sz="0" w:space="0" w:color="auto"/>
        <w:right w:val="none" w:sz="0" w:space="0" w:color="auto"/>
      </w:divBdr>
    </w:div>
    <w:div w:id="1649819529">
      <w:bodyDiv w:val="1"/>
      <w:marLeft w:val="0"/>
      <w:marRight w:val="0"/>
      <w:marTop w:val="0"/>
      <w:marBottom w:val="0"/>
      <w:divBdr>
        <w:top w:val="none" w:sz="0" w:space="0" w:color="auto"/>
        <w:left w:val="none" w:sz="0" w:space="0" w:color="auto"/>
        <w:bottom w:val="none" w:sz="0" w:space="0" w:color="auto"/>
        <w:right w:val="none" w:sz="0" w:space="0" w:color="auto"/>
      </w:divBdr>
    </w:div>
    <w:div w:id="1649825342">
      <w:bodyDiv w:val="1"/>
      <w:marLeft w:val="0"/>
      <w:marRight w:val="0"/>
      <w:marTop w:val="0"/>
      <w:marBottom w:val="0"/>
      <w:divBdr>
        <w:top w:val="none" w:sz="0" w:space="0" w:color="auto"/>
        <w:left w:val="none" w:sz="0" w:space="0" w:color="auto"/>
        <w:bottom w:val="none" w:sz="0" w:space="0" w:color="auto"/>
        <w:right w:val="none" w:sz="0" w:space="0" w:color="auto"/>
      </w:divBdr>
    </w:div>
    <w:div w:id="1649894724">
      <w:bodyDiv w:val="1"/>
      <w:marLeft w:val="0"/>
      <w:marRight w:val="0"/>
      <w:marTop w:val="0"/>
      <w:marBottom w:val="0"/>
      <w:divBdr>
        <w:top w:val="none" w:sz="0" w:space="0" w:color="auto"/>
        <w:left w:val="none" w:sz="0" w:space="0" w:color="auto"/>
        <w:bottom w:val="none" w:sz="0" w:space="0" w:color="auto"/>
        <w:right w:val="none" w:sz="0" w:space="0" w:color="auto"/>
      </w:divBdr>
    </w:div>
    <w:div w:id="1650016253">
      <w:bodyDiv w:val="1"/>
      <w:marLeft w:val="0"/>
      <w:marRight w:val="0"/>
      <w:marTop w:val="0"/>
      <w:marBottom w:val="0"/>
      <w:divBdr>
        <w:top w:val="none" w:sz="0" w:space="0" w:color="auto"/>
        <w:left w:val="none" w:sz="0" w:space="0" w:color="auto"/>
        <w:bottom w:val="none" w:sz="0" w:space="0" w:color="auto"/>
        <w:right w:val="none" w:sz="0" w:space="0" w:color="auto"/>
      </w:divBdr>
    </w:div>
    <w:div w:id="1650288583">
      <w:bodyDiv w:val="1"/>
      <w:marLeft w:val="0"/>
      <w:marRight w:val="0"/>
      <w:marTop w:val="0"/>
      <w:marBottom w:val="0"/>
      <w:divBdr>
        <w:top w:val="none" w:sz="0" w:space="0" w:color="auto"/>
        <w:left w:val="none" w:sz="0" w:space="0" w:color="auto"/>
        <w:bottom w:val="none" w:sz="0" w:space="0" w:color="auto"/>
        <w:right w:val="none" w:sz="0" w:space="0" w:color="auto"/>
      </w:divBdr>
    </w:div>
    <w:div w:id="1650397427">
      <w:bodyDiv w:val="1"/>
      <w:marLeft w:val="0"/>
      <w:marRight w:val="0"/>
      <w:marTop w:val="0"/>
      <w:marBottom w:val="0"/>
      <w:divBdr>
        <w:top w:val="none" w:sz="0" w:space="0" w:color="auto"/>
        <w:left w:val="none" w:sz="0" w:space="0" w:color="auto"/>
        <w:bottom w:val="none" w:sz="0" w:space="0" w:color="auto"/>
        <w:right w:val="none" w:sz="0" w:space="0" w:color="auto"/>
      </w:divBdr>
    </w:div>
    <w:div w:id="1650549297">
      <w:bodyDiv w:val="1"/>
      <w:marLeft w:val="0"/>
      <w:marRight w:val="0"/>
      <w:marTop w:val="0"/>
      <w:marBottom w:val="0"/>
      <w:divBdr>
        <w:top w:val="none" w:sz="0" w:space="0" w:color="auto"/>
        <w:left w:val="none" w:sz="0" w:space="0" w:color="auto"/>
        <w:bottom w:val="none" w:sz="0" w:space="0" w:color="auto"/>
        <w:right w:val="none" w:sz="0" w:space="0" w:color="auto"/>
      </w:divBdr>
    </w:div>
    <w:div w:id="1650863885">
      <w:bodyDiv w:val="1"/>
      <w:marLeft w:val="0"/>
      <w:marRight w:val="0"/>
      <w:marTop w:val="0"/>
      <w:marBottom w:val="0"/>
      <w:divBdr>
        <w:top w:val="none" w:sz="0" w:space="0" w:color="auto"/>
        <w:left w:val="none" w:sz="0" w:space="0" w:color="auto"/>
        <w:bottom w:val="none" w:sz="0" w:space="0" w:color="auto"/>
        <w:right w:val="none" w:sz="0" w:space="0" w:color="auto"/>
      </w:divBdr>
    </w:div>
    <w:div w:id="1651134938">
      <w:bodyDiv w:val="1"/>
      <w:marLeft w:val="0"/>
      <w:marRight w:val="0"/>
      <w:marTop w:val="0"/>
      <w:marBottom w:val="0"/>
      <w:divBdr>
        <w:top w:val="none" w:sz="0" w:space="0" w:color="auto"/>
        <w:left w:val="none" w:sz="0" w:space="0" w:color="auto"/>
        <w:bottom w:val="none" w:sz="0" w:space="0" w:color="auto"/>
        <w:right w:val="none" w:sz="0" w:space="0" w:color="auto"/>
      </w:divBdr>
    </w:div>
    <w:div w:id="1651246314">
      <w:bodyDiv w:val="1"/>
      <w:marLeft w:val="0"/>
      <w:marRight w:val="0"/>
      <w:marTop w:val="0"/>
      <w:marBottom w:val="0"/>
      <w:divBdr>
        <w:top w:val="none" w:sz="0" w:space="0" w:color="auto"/>
        <w:left w:val="none" w:sz="0" w:space="0" w:color="auto"/>
        <w:bottom w:val="none" w:sz="0" w:space="0" w:color="auto"/>
        <w:right w:val="none" w:sz="0" w:space="0" w:color="auto"/>
      </w:divBdr>
    </w:div>
    <w:div w:id="1651252520">
      <w:bodyDiv w:val="1"/>
      <w:marLeft w:val="0"/>
      <w:marRight w:val="0"/>
      <w:marTop w:val="0"/>
      <w:marBottom w:val="0"/>
      <w:divBdr>
        <w:top w:val="none" w:sz="0" w:space="0" w:color="auto"/>
        <w:left w:val="none" w:sz="0" w:space="0" w:color="auto"/>
        <w:bottom w:val="none" w:sz="0" w:space="0" w:color="auto"/>
        <w:right w:val="none" w:sz="0" w:space="0" w:color="auto"/>
      </w:divBdr>
    </w:div>
    <w:div w:id="1651326432">
      <w:bodyDiv w:val="1"/>
      <w:marLeft w:val="0"/>
      <w:marRight w:val="0"/>
      <w:marTop w:val="0"/>
      <w:marBottom w:val="0"/>
      <w:divBdr>
        <w:top w:val="none" w:sz="0" w:space="0" w:color="auto"/>
        <w:left w:val="none" w:sz="0" w:space="0" w:color="auto"/>
        <w:bottom w:val="none" w:sz="0" w:space="0" w:color="auto"/>
        <w:right w:val="none" w:sz="0" w:space="0" w:color="auto"/>
      </w:divBdr>
    </w:div>
    <w:div w:id="1651401995">
      <w:bodyDiv w:val="1"/>
      <w:marLeft w:val="0"/>
      <w:marRight w:val="0"/>
      <w:marTop w:val="0"/>
      <w:marBottom w:val="0"/>
      <w:divBdr>
        <w:top w:val="none" w:sz="0" w:space="0" w:color="auto"/>
        <w:left w:val="none" w:sz="0" w:space="0" w:color="auto"/>
        <w:bottom w:val="none" w:sz="0" w:space="0" w:color="auto"/>
        <w:right w:val="none" w:sz="0" w:space="0" w:color="auto"/>
      </w:divBdr>
    </w:div>
    <w:div w:id="1651638792">
      <w:bodyDiv w:val="1"/>
      <w:marLeft w:val="0"/>
      <w:marRight w:val="0"/>
      <w:marTop w:val="0"/>
      <w:marBottom w:val="0"/>
      <w:divBdr>
        <w:top w:val="none" w:sz="0" w:space="0" w:color="auto"/>
        <w:left w:val="none" w:sz="0" w:space="0" w:color="auto"/>
        <w:bottom w:val="none" w:sz="0" w:space="0" w:color="auto"/>
        <w:right w:val="none" w:sz="0" w:space="0" w:color="auto"/>
      </w:divBdr>
    </w:div>
    <w:div w:id="1651714814">
      <w:bodyDiv w:val="1"/>
      <w:marLeft w:val="0"/>
      <w:marRight w:val="0"/>
      <w:marTop w:val="0"/>
      <w:marBottom w:val="0"/>
      <w:divBdr>
        <w:top w:val="none" w:sz="0" w:space="0" w:color="auto"/>
        <w:left w:val="none" w:sz="0" w:space="0" w:color="auto"/>
        <w:bottom w:val="none" w:sz="0" w:space="0" w:color="auto"/>
        <w:right w:val="none" w:sz="0" w:space="0" w:color="auto"/>
      </w:divBdr>
    </w:div>
    <w:div w:id="1651981389">
      <w:bodyDiv w:val="1"/>
      <w:marLeft w:val="0"/>
      <w:marRight w:val="0"/>
      <w:marTop w:val="0"/>
      <w:marBottom w:val="0"/>
      <w:divBdr>
        <w:top w:val="none" w:sz="0" w:space="0" w:color="auto"/>
        <w:left w:val="none" w:sz="0" w:space="0" w:color="auto"/>
        <w:bottom w:val="none" w:sz="0" w:space="0" w:color="auto"/>
        <w:right w:val="none" w:sz="0" w:space="0" w:color="auto"/>
      </w:divBdr>
    </w:div>
    <w:div w:id="1652178730">
      <w:bodyDiv w:val="1"/>
      <w:marLeft w:val="0"/>
      <w:marRight w:val="0"/>
      <w:marTop w:val="0"/>
      <w:marBottom w:val="0"/>
      <w:divBdr>
        <w:top w:val="none" w:sz="0" w:space="0" w:color="auto"/>
        <w:left w:val="none" w:sz="0" w:space="0" w:color="auto"/>
        <w:bottom w:val="none" w:sz="0" w:space="0" w:color="auto"/>
        <w:right w:val="none" w:sz="0" w:space="0" w:color="auto"/>
      </w:divBdr>
    </w:div>
    <w:div w:id="1652321716">
      <w:bodyDiv w:val="1"/>
      <w:marLeft w:val="0"/>
      <w:marRight w:val="0"/>
      <w:marTop w:val="0"/>
      <w:marBottom w:val="0"/>
      <w:divBdr>
        <w:top w:val="none" w:sz="0" w:space="0" w:color="auto"/>
        <w:left w:val="none" w:sz="0" w:space="0" w:color="auto"/>
        <w:bottom w:val="none" w:sz="0" w:space="0" w:color="auto"/>
        <w:right w:val="none" w:sz="0" w:space="0" w:color="auto"/>
      </w:divBdr>
    </w:div>
    <w:div w:id="1652564072">
      <w:bodyDiv w:val="1"/>
      <w:marLeft w:val="0"/>
      <w:marRight w:val="0"/>
      <w:marTop w:val="0"/>
      <w:marBottom w:val="0"/>
      <w:divBdr>
        <w:top w:val="none" w:sz="0" w:space="0" w:color="auto"/>
        <w:left w:val="none" w:sz="0" w:space="0" w:color="auto"/>
        <w:bottom w:val="none" w:sz="0" w:space="0" w:color="auto"/>
        <w:right w:val="none" w:sz="0" w:space="0" w:color="auto"/>
      </w:divBdr>
    </w:div>
    <w:div w:id="1652716274">
      <w:bodyDiv w:val="1"/>
      <w:marLeft w:val="0"/>
      <w:marRight w:val="0"/>
      <w:marTop w:val="0"/>
      <w:marBottom w:val="0"/>
      <w:divBdr>
        <w:top w:val="none" w:sz="0" w:space="0" w:color="auto"/>
        <w:left w:val="none" w:sz="0" w:space="0" w:color="auto"/>
        <w:bottom w:val="none" w:sz="0" w:space="0" w:color="auto"/>
        <w:right w:val="none" w:sz="0" w:space="0" w:color="auto"/>
      </w:divBdr>
    </w:div>
    <w:div w:id="1652906861">
      <w:bodyDiv w:val="1"/>
      <w:marLeft w:val="0"/>
      <w:marRight w:val="0"/>
      <w:marTop w:val="0"/>
      <w:marBottom w:val="0"/>
      <w:divBdr>
        <w:top w:val="none" w:sz="0" w:space="0" w:color="auto"/>
        <w:left w:val="none" w:sz="0" w:space="0" w:color="auto"/>
        <w:bottom w:val="none" w:sz="0" w:space="0" w:color="auto"/>
        <w:right w:val="none" w:sz="0" w:space="0" w:color="auto"/>
      </w:divBdr>
    </w:div>
    <w:div w:id="1653027612">
      <w:bodyDiv w:val="1"/>
      <w:marLeft w:val="0"/>
      <w:marRight w:val="0"/>
      <w:marTop w:val="0"/>
      <w:marBottom w:val="0"/>
      <w:divBdr>
        <w:top w:val="none" w:sz="0" w:space="0" w:color="auto"/>
        <w:left w:val="none" w:sz="0" w:space="0" w:color="auto"/>
        <w:bottom w:val="none" w:sz="0" w:space="0" w:color="auto"/>
        <w:right w:val="none" w:sz="0" w:space="0" w:color="auto"/>
      </w:divBdr>
    </w:div>
    <w:div w:id="1653216817">
      <w:bodyDiv w:val="1"/>
      <w:marLeft w:val="0"/>
      <w:marRight w:val="0"/>
      <w:marTop w:val="0"/>
      <w:marBottom w:val="0"/>
      <w:divBdr>
        <w:top w:val="none" w:sz="0" w:space="0" w:color="auto"/>
        <w:left w:val="none" w:sz="0" w:space="0" w:color="auto"/>
        <w:bottom w:val="none" w:sz="0" w:space="0" w:color="auto"/>
        <w:right w:val="none" w:sz="0" w:space="0" w:color="auto"/>
      </w:divBdr>
    </w:div>
    <w:div w:id="1653486558">
      <w:bodyDiv w:val="1"/>
      <w:marLeft w:val="0"/>
      <w:marRight w:val="0"/>
      <w:marTop w:val="0"/>
      <w:marBottom w:val="0"/>
      <w:divBdr>
        <w:top w:val="none" w:sz="0" w:space="0" w:color="auto"/>
        <w:left w:val="none" w:sz="0" w:space="0" w:color="auto"/>
        <w:bottom w:val="none" w:sz="0" w:space="0" w:color="auto"/>
        <w:right w:val="none" w:sz="0" w:space="0" w:color="auto"/>
      </w:divBdr>
    </w:div>
    <w:div w:id="1653557128">
      <w:bodyDiv w:val="1"/>
      <w:marLeft w:val="0"/>
      <w:marRight w:val="0"/>
      <w:marTop w:val="0"/>
      <w:marBottom w:val="0"/>
      <w:divBdr>
        <w:top w:val="none" w:sz="0" w:space="0" w:color="auto"/>
        <w:left w:val="none" w:sz="0" w:space="0" w:color="auto"/>
        <w:bottom w:val="none" w:sz="0" w:space="0" w:color="auto"/>
        <w:right w:val="none" w:sz="0" w:space="0" w:color="auto"/>
      </w:divBdr>
    </w:div>
    <w:div w:id="1653606359">
      <w:bodyDiv w:val="1"/>
      <w:marLeft w:val="0"/>
      <w:marRight w:val="0"/>
      <w:marTop w:val="0"/>
      <w:marBottom w:val="0"/>
      <w:divBdr>
        <w:top w:val="none" w:sz="0" w:space="0" w:color="auto"/>
        <w:left w:val="none" w:sz="0" w:space="0" w:color="auto"/>
        <w:bottom w:val="none" w:sz="0" w:space="0" w:color="auto"/>
        <w:right w:val="none" w:sz="0" w:space="0" w:color="auto"/>
      </w:divBdr>
    </w:div>
    <w:div w:id="1654066100">
      <w:bodyDiv w:val="1"/>
      <w:marLeft w:val="0"/>
      <w:marRight w:val="0"/>
      <w:marTop w:val="0"/>
      <w:marBottom w:val="0"/>
      <w:divBdr>
        <w:top w:val="none" w:sz="0" w:space="0" w:color="auto"/>
        <w:left w:val="none" w:sz="0" w:space="0" w:color="auto"/>
        <w:bottom w:val="none" w:sz="0" w:space="0" w:color="auto"/>
        <w:right w:val="none" w:sz="0" w:space="0" w:color="auto"/>
      </w:divBdr>
    </w:div>
    <w:div w:id="1654066455">
      <w:bodyDiv w:val="1"/>
      <w:marLeft w:val="0"/>
      <w:marRight w:val="0"/>
      <w:marTop w:val="0"/>
      <w:marBottom w:val="0"/>
      <w:divBdr>
        <w:top w:val="none" w:sz="0" w:space="0" w:color="auto"/>
        <w:left w:val="none" w:sz="0" w:space="0" w:color="auto"/>
        <w:bottom w:val="none" w:sz="0" w:space="0" w:color="auto"/>
        <w:right w:val="none" w:sz="0" w:space="0" w:color="auto"/>
      </w:divBdr>
    </w:div>
    <w:div w:id="1654602898">
      <w:bodyDiv w:val="1"/>
      <w:marLeft w:val="0"/>
      <w:marRight w:val="0"/>
      <w:marTop w:val="0"/>
      <w:marBottom w:val="0"/>
      <w:divBdr>
        <w:top w:val="none" w:sz="0" w:space="0" w:color="auto"/>
        <w:left w:val="none" w:sz="0" w:space="0" w:color="auto"/>
        <w:bottom w:val="none" w:sz="0" w:space="0" w:color="auto"/>
        <w:right w:val="none" w:sz="0" w:space="0" w:color="auto"/>
      </w:divBdr>
    </w:div>
    <w:div w:id="1654720420">
      <w:bodyDiv w:val="1"/>
      <w:marLeft w:val="0"/>
      <w:marRight w:val="0"/>
      <w:marTop w:val="0"/>
      <w:marBottom w:val="0"/>
      <w:divBdr>
        <w:top w:val="none" w:sz="0" w:space="0" w:color="auto"/>
        <w:left w:val="none" w:sz="0" w:space="0" w:color="auto"/>
        <w:bottom w:val="none" w:sz="0" w:space="0" w:color="auto"/>
        <w:right w:val="none" w:sz="0" w:space="0" w:color="auto"/>
      </w:divBdr>
    </w:div>
    <w:div w:id="1654796371">
      <w:bodyDiv w:val="1"/>
      <w:marLeft w:val="0"/>
      <w:marRight w:val="0"/>
      <w:marTop w:val="0"/>
      <w:marBottom w:val="0"/>
      <w:divBdr>
        <w:top w:val="none" w:sz="0" w:space="0" w:color="auto"/>
        <w:left w:val="none" w:sz="0" w:space="0" w:color="auto"/>
        <w:bottom w:val="none" w:sz="0" w:space="0" w:color="auto"/>
        <w:right w:val="none" w:sz="0" w:space="0" w:color="auto"/>
      </w:divBdr>
    </w:div>
    <w:div w:id="1654799551">
      <w:bodyDiv w:val="1"/>
      <w:marLeft w:val="0"/>
      <w:marRight w:val="0"/>
      <w:marTop w:val="0"/>
      <w:marBottom w:val="0"/>
      <w:divBdr>
        <w:top w:val="none" w:sz="0" w:space="0" w:color="auto"/>
        <w:left w:val="none" w:sz="0" w:space="0" w:color="auto"/>
        <w:bottom w:val="none" w:sz="0" w:space="0" w:color="auto"/>
        <w:right w:val="none" w:sz="0" w:space="0" w:color="auto"/>
      </w:divBdr>
    </w:div>
    <w:div w:id="1654993506">
      <w:bodyDiv w:val="1"/>
      <w:marLeft w:val="0"/>
      <w:marRight w:val="0"/>
      <w:marTop w:val="0"/>
      <w:marBottom w:val="0"/>
      <w:divBdr>
        <w:top w:val="none" w:sz="0" w:space="0" w:color="auto"/>
        <w:left w:val="none" w:sz="0" w:space="0" w:color="auto"/>
        <w:bottom w:val="none" w:sz="0" w:space="0" w:color="auto"/>
        <w:right w:val="none" w:sz="0" w:space="0" w:color="auto"/>
      </w:divBdr>
    </w:div>
    <w:div w:id="1655067692">
      <w:bodyDiv w:val="1"/>
      <w:marLeft w:val="0"/>
      <w:marRight w:val="0"/>
      <w:marTop w:val="0"/>
      <w:marBottom w:val="0"/>
      <w:divBdr>
        <w:top w:val="none" w:sz="0" w:space="0" w:color="auto"/>
        <w:left w:val="none" w:sz="0" w:space="0" w:color="auto"/>
        <w:bottom w:val="none" w:sz="0" w:space="0" w:color="auto"/>
        <w:right w:val="none" w:sz="0" w:space="0" w:color="auto"/>
      </w:divBdr>
    </w:div>
    <w:div w:id="1655330420">
      <w:bodyDiv w:val="1"/>
      <w:marLeft w:val="0"/>
      <w:marRight w:val="0"/>
      <w:marTop w:val="0"/>
      <w:marBottom w:val="0"/>
      <w:divBdr>
        <w:top w:val="none" w:sz="0" w:space="0" w:color="auto"/>
        <w:left w:val="none" w:sz="0" w:space="0" w:color="auto"/>
        <w:bottom w:val="none" w:sz="0" w:space="0" w:color="auto"/>
        <w:right w:val="none" w:sz="0" w:space="0" w:color="auto"/>
      </w:divBdr>
    </w:div>
    <w:div w:id="1655332560">
      <w:bodyDiv w:val="1"/>
      <w:marLeft w:val="0"/>
      <w:marRight w:val="0"/>
      <w:marTop w:val="0"/>
      <w:marBottom w:val="0"/>
      <w:divBdr>
        <w:top w:val="none" w:sz="0" w:space="0" w:color="auto"/>
        <w:left w:val="none" w:sz="0" w:space="0" w:color="auto"/>
        <w:bottom w:val="none" w:sz="0" w:space="0" w:color="auto"/>
        <w:right w:val="none" w:sz="0" w:space="0" w:color="auto"/>
      </w:divBdr>
    </w:div>
    <w:div w:id="1655375866">
      <w:bodyDiv w:val="1"/>
      <w:marLeft w:val="0"/>
      <w:marRight w:val="0"/>
      <w:marTop w:val="0"/>
      <w:marBottom w:val="0"/>
      <w:divBdr>
        <w:top w:val="none" w:sz="0" w:space="0" w:color="auto"/>
        <w:left w:val="none" w:sz="0" w:space="0" w:color="auto"/>
        <w:bottom w:val="none" w:sz="0" w:space="0" w:color="auto"/>
        <w:right w:val="none" w:sz="0" w:space="0" w:color="auto"/>
      </w:divBdr>
    </w:div>
    <w:div w:id="1655449505">
      <w:bodyDiv w:val="1"/>
      <w:marLeft w:val="0"/>
      <w:marRight w:val="0"/>
      <w:marTop w:val="0"/>
      <w:marBottom w:val="0"/>
      <w:divBdr>
        <w:top w:val="none" w:sz="0" w:space="0" w:color="auto"/>
        <w:left w:val="none" w:sz="0" w:space="0" w:color="auto"/>
        <w:bottom w:val="none" w:sz="0" w:space="0" w:color="auto"/>
        <w:right w:val="none" w:sz="0" w:space="0" w:color="auto"/>
      </w:divBdr>
    </w:div>
    <w:div w:id="1655454606">
      <w:bodyDiv w:val="1"/>
      <w:marLeft w:val="0"/>
      <w:marRight w:val="0"/>
      <w:marTop w:val="0"/>
      <w:marBottom w:val="0"/>
      <w:divBdr>
        <w:top w:val="none" w:sz="0" w:space="0" w:color="auto"/>
        <w:left w:val="none" w:sz="0" w:space="0" w:color="auto"/>
        <w:bottom w:val="none" w:sz="0" w:space="0" w:color="auto"/>
        <w:right w:val="none" w:sz="0" w:space="0" w:color="auto"/>
      </w:divBdr>
    </w:div>
    <w:div w:id="1655645666">
      <w:bodyDiv w:val="1"/>
      <w:marLeft w:val="0"/>
      <w:marRight w:val="0"/>
      <w:marTop w:val="0"/>
      <w:marBottom w:val="0"/>
      <w:divBdr>
        <w:top w:val="none" w:sz="0" w:space="0" w:color="auto"/>
        <w:left w:val="none" w:sz="0" w:space="0" w:color="auto"/>
        <w:bottom w:val="none" w:sz="0" w:space="0" w:color="auto"/>
        <w:right w:val="none" w:sz="0" w:space="0" w:color="auto"/>
      </w:divBdr>
    </w:div>
    <w:div w:id="1655793221">
      <w:bodyDiv w:val="1"/>
      <w:marLeft w:val="0"/>
      <w:marRight w:val="0"/>
      <w:marTop w:val="0"/>
      <w:marBottom w:val="0"/>
      <w:divBdr>
        <w:top w:val="none" w:sz="0" w:space="0" w:color="auto"/>
        <w:left w:val="none" w:sz="0" w:space="0" w:color="auto"/>
        <w:bottom w:val="none" w:sz="0" w:space="0" w:color="auto"/>
        <w:right w:val="none" w:sz="0" w:space="0" w:color="auto"/>
      </w:divBdr>
    </w:div>
    <w:div w:id="1655794049">
      <w:bodyDiv w:val="1"/>
      <w:marLeft w:val="0"/>
      <w:marRight w:val="0"/>
      <w:marTop w:val="0"/>
      <w:marBottom w:val="0"/>
      <w:divBdr>
        <w:top w:val="none" w:sz="0" w:space="0" w:color="auto"/>
        <w:left w:val="none" w:sz="0" w:space="0" w:color="auto"/>
        <w:bottom w:val="none" w:sz="0" w:space="0" w:color="auto"/>
        <w:right w:val="none" w:sz="0" w:space="0" w:color="auto"/>
      </w:divBdr>
    </w:div>
    <w:div w:id="1655840329">
      <w:bodyDiv w:val="1"/>
      <w:marLeft w:val="0"/>
      <w:marRight w:val="0"/>
      <w:marTop w:val="0"/>
      <w:marBottom w:val="0"/>
      <w:divBdr>
        <w:top w:val="none" w:sz="0" w:space="0" w:color="auto"/>
        <w:left w:val="none" w:sz="0" w:space="0" w:color="auto"/>
        <w:bottom w:val="none" w:sz="0" w:space="0" w:color="auto"/>
        <w:right w:val="none" w:sz="0" w:space="0" w:color="auto"/>
      </w:divBdr>
    </w:div>
    <w:div w:id="1656110738">
      <w:bodyDiv w:val="1"/>
      <w:marLeft w:val="0"/>
      <w:marRight w:val="0"/>
      <w:marTop w:val="0"/>
      <w:marBottom w:val="0"/>
      <w:divBdr>
        <w:top w:val="none" w:sz="0" w:space="0" w:color="auto"/>
        <w:left w:val="none" w:sz="0" w:space="0" w:color="auto"/>
        <w:bottom w:val="none" w:sz="0" w:space="0" w:color="auto"/>
        <w:right w:val="none" w:sz="0" w:space="0" w:color="auto"/>
      </w:divBdr>
    </w:div>
    <w:div w:id="1656487990">
      <w:bodyDiv w:val="1"/>
      <w:marLeft w:val="0"/>
      <w:marRight w:val="0"/>
      <w:marTop w:val="0"/>
      <w:marBottom w:val="0"/>
      <w:divBdr>
        <w:top w:val="none" w:sz="0" w:space="0" w:color="auto"/>
        <w:left w:val="none" w:sz="0" w:space="0" w:color="auto"/>
        <w:bottom w:val="none" w:sz="0" w:space="0" w:color="auto"/>
        <w:right w:val="none" w:sz="0" w:space="0" w:color="auto"/>
      </w:divBdr>
    </w:div>
    <w:div w:id="1656569475">
      <w:bodyDiv w:val="1"/>
      <w:marLeft w:val="0"/>
      <w:marRight w:val="0"/>
      <w:marTop w:val="0"/>
      <w:marBottom w:val="0"/>
      <w:divBdr>
        <w:top w:val="none" w:sz="0" w:space="0" w:color="auto"/>
        <w:left w:val="none" w:sz="0" w:space="0" w:color="auto"/>
        <w:bottom w:val="none" w:sz="0" w:space="0" w:color="auto"/>
        <w:right w:val="none" w:sz="0" w:space="0" w:color="auto"/>
      </w:divBdr>
    </w:div>
    <w:div w:id="1656881441">
      <w:bodyDiv w:val="1"/>
      <w:marLeft w:val="0"/>
      <w:marRight w:val="0"/>
      <w:marTop w:val="0"/>
      <w:marBottom w:val="0"/>
      <w:divBdr>
        <w:top w:val="none" w:sz="0" w:space="0" w:color="auto"/>
        <w:left w:val="none" w:sz="0" w:space="0" w:color="auto"/>
        <w:bottom w:val="none" w:sz="0" w:space="0" w:color="auto"/>
        <w:right w:val="none" w:sz="0" w:space="0" w:color="auto"/>
      </w:divBdr>
    </w:div>
    <w:div w:id="1657224171">
      <w:bodyDiv w:val="1"/>
      <w:marLeft w:val="0"/>
      <w:marRight w:val="0"/>
      <w:marTop w:val="0"/>
      <w:marBottom w:val="0"/>
      <w:divBdr>
        <w:top w:val="none" w:sz="0" w:space="0" w:color="auto"/>
        <w:left w:val="none" w:sz="0" w:space="0" w:color="auto"/>
        <w:bottom w:val="none" w:sz="0" w:space="0" w:color="auto"/>
        <w:right w:val="none" w:sz="0" w:space="0" w:color="auto"/>
      </w:divBdr>
    </w:div>
    <w:div w:id="1657226187">
      <w:bodyDiv w:val="1"/>
      <w:marLeft w:val="0"/>
      <w:marRight w:val="0"/>
      <w:marTop w:val="0"/>
      <w:marBottom w:val="0"/>
      <w:divBdr>
        <w:top w:val="none" w:sz="0" w:space="0" w:color="auto"/>
        <w:left w:val="none" w:sz="0" w:space="0" w:color="auto"/>
        <w:bottom w:val="none" w:sz="0" w:space="0" w:color="auto"/>
        <w:right w:val="none" w:sz="0" w:space="0" w:color="auto"/>
      </w:divBdr>
    </w:div>
    <w:div w:id="1657226319">
      <w:bodyDiv w:val="1"/>
      <w:marLeft w:val="0"/>
      <w:marRight w:val="0"/>
      <w:marTop w:val="0"/>
      <w:marBottom w:val="0"/>
      <w:divBdr>
        <w:top w:val="none" w:sz="0" w:space="0" w:color="auto"/>
        <w:left w:val="none" w:sz="0" w:space="0" w:color="auto"/>
        <w:bottom w:val="none" w:sz="0" w:space="0" w:color="auto"/>
        <w:right w:val="none" w:sz="0" w:space="0" w:color="auto"/>
      </w:divBdr>
    </w:div>
    <w:div w:id="1657420382">
      <w:bodyDiv w:val="1"/>
      <w:marLeft w:val="0"/>
      <w:marRight w:val="0"/>
      <w:marTop w:val="0"/>
      <w:marBottom w:val="0"/>
      <w:divBdr>
        <w:top w:val="none" w:sz="0" w:space="0" w:color="auto"/>
        <w:left w:val="none" w:sz="0" w:space="0" w:color="auto"/>
        <w:bottom w:val="none" w:sz="0" w:space="0" w:color="auto"/>
        <w:right w:val="none" w:sz="0" w:space="0" w:color="auto"/>
      </w:divBdr>
    </w:div>
    <w:div w:id="1657876988">
      <w:bodyDiv w:val="1"/>
      <w:marLeft w:val="0"/>
      <w:marRight w:val="0"/>
      <w:marTop w:val="0"/>
      <w:marBottom w:val="0"/>
      <w:divBdr>
        <w:top w:val="none" w:sz="0" w:space="0" w:color="auto"/>
        <w:left w:val="none" w:sz="0" w:space="0" w:color="auto"/>
        <w:bottom w:val="none" w:sz="0" w:space="0" w:color="auto"/>
        <w:right w:val="none" w:sz="0" w:space="0" w:color="auto"/>
      </w:divBdr>
    </w:div>
    <w:div w:id="1657952543">
      <w:bodyDiv w:val="1"/>
      <w:marLeft w:val="0"/>
      <w:marRight w:val="0"/>
      <w:marTop w:val="0"/>
      <w:marBottom w:val="0"/>
      <w:divBdr>
        <w:top w:val="none" w:sz="0" w:space="0" w:color="auto"/>
        <w:left w:val="none" w:sz="0" w:space="0" w:color="auto"/>
        <w:bottom w:val="none" w:sz="0" w:space="0" w:color="auto"/>
        <w:right w:val="none" w:sz="0" w:space="0" w:color="auto"/>
      </w:divBdr>
    </w:div>
    <w:div w:id="1657953054">
      <w:bodyDiv w:val="1"/>
      <w:marLeft w:val="0"/>
      <w:marRight w:val="0"/>
      <w:marTop w:val="0"/>
      <w:marBottom w:val="0"/>
      <w:divBdr>
        <w:top w:val="none" w:sz="0" w:space="0" w:color="auto"/>
        <w:left w:val="none" w:sz="0" w:space="0" w:color="auto"/>
        <w:bottom w:val="none" w:sz="0" w:space="0" w:color="auto"/>
        <w:right w:val="none" w:sz="0" w:space="0" w:color="auto"/>
      </w:divBdr>
    </w:div>
    <w:div w:id="1658076666">
      <w:bodyDiv w:val="1"/>
      <w:marLeft w:val="0"/>
      <w:marRight w:val="0"/>
      <w:marTop w:val="0"/>
      <w:marBottom w:val="0"/>
      <w:divBdr>
        <w:top w:val="none" w:sz="0" w:space="0" w:color="auto"/>
        <w:left w:val="none" w:sz="0" w:space="0" w:color="auto"/>
        <w:bottom w:val="none" w:sz="0" w:space="0" w:color="auto"/>
        <w:right w:val="none" w:sz="0" w:space="0" w:color="auto"/>
      </w:divBdr>
    </w:div>
    <w:div w:id="1658224179">
      <w:bodyDiv w:val="1"/>
      <w:marLeft w:val="0"/>
      <w:marRight w:val="0"/>
      <w:marTop w:val="0"/>
      <w:marBottom w:val="0"/>
      <w:divBdr>
        <w:top w:val="none" w:sz="0" w:space="0" w:color="auto"/>
        <w:left w:val="none" w:sz="0" w:space="0" w:color="auto"/>
        <w:bottom w:val="none" w:sz="0" w:space="0" w:color="auto"/>
        <w:right w:val="none" w:sz="0" w:space="0" w:color="auto"/>
      </w:divBdr>
    </w:div>
    <w:div w:id="1658528961">
      <w:bodyDiv w:val="1"/>
      <w:marLeft w:val="0"/>
      <w:marRight w:val="0"/>
      <w:marTop w:val="0"/>
      <w:marBottom w:val="0"/>
      <w:divBdr>
        <w:top w:val="none" w:sz="0" w:space="0" w:color="auto"/>
        <w:left w:val="none" w:sz="0" w:space="0" w:color="auto"/>
        <w:bottom w:val="none" w:sz="0" w:space="0" w:color="auto"/>
        <w:right w:val="none" w:sz="0" w:space="0" w:color="auto"/>
      </w:divBdr>
    </w:div>
    <w:div w:id="1658652306">
      <w:bodyDiv w:val="1"/>
      <w:marLeft w:val="0"/>
      <w:marRight w:val="0"/>
      <w:marTop w:val="0"/>
      <w:marBottom w:val="0"/>
      <w:divBdr>
        <w:top w:val="none" w:sz="0" w:space="0" w:color="auto"/>
        <w:left w:val="none" w:sz="0" w:space="0" w:color="auto"/>
        <w:bottom w:val="none" w:sz="0" w:space="0" w:color="auto"/>
        <w:right w:val="none" w:sz="0" w:space="0" w:color="auto"/>
      </w:divBdr>
    </w:div>
    <w:div w:id="1658848612">
      <w:bodyDiv w:val="1"/>
      <w:marLeft w:val="0"/>
      <w:marRight w:val="0"/>
      <w:marTop w:val="0"/>
      <w:marBottom w:val="0"/>
      <w:divBdr>
        <w:top w:val="none" w:sz="0" w:space="0" w:color="auto"/>
        <w:left w:val="none" w:sz="0" w:space="0" w:color="auto"/>
        <w:bottom w:val="none" w:sz="0" w:space="0" w:color="auto"/>
        <w:right w:val="none" w:sz="0" w:space="0" w:color="auto"/>
      </w:divBdr>
    </w:div>
    <w:div w:id="1658992300">
      <w:bodyDiv w:val="1"/>
      <w:marLeft w:val="0"/>
      <w:marRight w:val="0"/>
      <w:marTop w:val="0"/>
      <w:marBottom w:val="0"/>
      <w:divBdr>
        <w:top w:val="none" w:sz="0" w:space="0" w:color="auto"/>
        <w:left w:val="none" w:sz="0" w:space="0" w:color="auto"/>
        <w:bottom w:val="none" w:sz="0" w:space="0" w:color="auto"/>
        <w:right w:val="none" w:sz="0" w:space="0" w:color="auto"/>
      </w:divBdr>
    </w:div>
    <w:div w:id="1659112634">
      <w:bodyDiv w:val="1"/>
      <w:marLeft w:val="0"/>
      <w:marRight w:val="0"/>
      <w:marTop w:val="0"/>
      <w:marBottom w:val="0"/>
      <w:divBdr>
        <w:top w:val="none" w:sz="0" w:space="0" w:color="auto"/>
        <w:left w:val="none" w:sz="0" w:space="0" w:color="auto"/>
        <w:bottom w:val="none" w:sz="0" w:space="0" w:color="auto"/>
        <w:right w:val="none" w:sz="0" w:space="0" w:color="auto"/>
      </w:divBdr>
    </w:div>
    <w:div w:id="1659141594">
      <w:bodyDiv w:val="1"/>
      <w:marLeft w:val="0"/>
      <w:marRight w:val="0"/>
      <w:marTop w:val="0"/>
      <w:marBottom w:val="0"/>
      <w:divBdr>
        <w:top w:val="none" w:sz="0" w:space="0" w:color="auto"/>
        <w:left w:val="none" w:sz="0" w:space="0" w:color="auto"/>
        <w:bottom w:val="none" w:sz="0" w:space="0" w:color="auto"/>
        <w:right w:val="none" w:sz="0" w:space="0" w:color="auto"/>
      </w:divBdr>
    </w:div>
    <w:div w:id="1659335558">
      <w:bodyDiv w:val="1"/>
      <w:marLeft w:val="0"/>
      <w:marRight w:val="0"/>
      <w:marTop w:val="0"/>
      <w:marBottom w:val="0"/>
      <w:divBdr>
        <w:top w:val="none" w:sz="0" w:space="0" w:color="auto"/>
        <w:left w:val="none" w:sz="0" w:space="0" w:color="auto"/>
        <w:bottom w:val="none" w:sz="0" w:space="0" w:color="auto"/>
        <w:right w:val="none" w:sz="0" w:space="0" w:color="auto"/>
      </w:divBdr>
    </w:div>
    <w:div w:id="1659455194">
      <w:bodyDiv w:val="1"/>
      <w:marLeft w:val="0"/>
      <w:marRight w:val="0"/>
      <w:marTop w:val="0"/>
      <w:marBottom w:val="0"/>
      <w:divBdr>
        <w:top w:val="none" w:sz="0" w:space="0" w:color="auto"/>
        <w:left w:val="none" w:sz="0" w:space="0" w:color="auto"/>
        <w:bottom w:val="none" w:sz="0" w:space="0" w:color="auto"/>
        <w:right w:val="none" w:sz="0" w:space="0" w:color="auto"/>
      </w:divBdr>
    </w:div>
    <w:div w:id="1659457304">
      <w:bodyDiv w:val="1"/>
      <w:marLeft w:val="0"/>
      <w:marRight w:val="0"/>
      <w:marTop w:val="0"/>
      <w:marBottom w:val="0"/>
      <w:divBdr>
        <w:top w:val="none" w:sz="0" w:space="0" w:color="auto"/>
        <w:left w:val="none" w:sz="0" w:space="0" w:color="auto"/>
        <w:bottom w:val="none" w:sz="0" w:space="0" w:color="auto"/>
        <w:right w:val="none" w:sz="0" w:space="0" w:color="auto"/>
      </w:divBdr>
    </w:div>
    <w:div w:id="1659458997">
      <w:bodyDiv w:val="1"/>
      <w:marLeft w:val="0"/>
      <w:marRight w:val="0"/>
      <w:marTop w:val="0"/>
      <w:marBottom w:val="0"/>
      <w:divBdr>
        <w:top w:val="none" w:sz="0" w:space="0" w:color="auto"/>
        <w:left w:val="none" w:sz="0" w:space="0" w:color="auto"/>
        <w:bottom w:val="none" w:sz="0" w:space="0" w:color="auto"/>
        <w:right w:val="none" w:sz="0" w:space="0" w:color="auto"/>
      </w:divBdr>
    </w:div>
    <w:div w:id="1659528655">
      <w:bodyDiv w:val="1"/>
      <w:marLeft w:val="0"/>
      <w:marRight w:val="0"/>
      <w:marTop w:val="0"/>
      <w:marBottom w:val="0"/>
      <w:divBdr>
        <w:top w:val="none" w:sz="0" w:space="0" w:color="auto"/>
        <w:left w:val="none" w:sz="0" w:space="0" w:color="auto"/>
        <w:bottom w:val="none" w:sz="0" w:space="0" w:color="auto"/>
        <w:right w:val="none" w:sz="0" w:space="0" w:color="auto"/>
      </w:divBdr>
    </w:div>
    <w:div w:id="1659653229">
      <w:bodyDiv w:val="1"/>
      <w:marLeft w:val="0"/>
      <w:marRight w:val="0"/>
      <w:marTop w:val="0"/>
      <w:marBottom w:val="0"/>
      <w:divBdr>
        <w:top w:val="none" w:sz="0" w:space="0" w:color="auto"/>
        <w:left w:val="none" w:sz="0" w:space="0" w:color="auto"/>
        <w:bottom w:val="none" w:sz="0" w:space="0" w:color="auto"/>
        <w:right w:val="none" w:sz="0" w:space="0" w:color="auto"/>
      </w:divBdr>
    </w:div>
    <w:div w:id="1659725644">
      <w:bodyDiv w:val="1"/>
      <w:marLeft w:val="0"/>
      <w:marRight w:val="0"/>
      <w:marTop w:val="0"/>
      <w:marBottom w:val="0"/>
      <w:divBdr>
        <w:top w:val="none" w:sz="0" w:space="0" w:color="auto"/>
        <w:left w:val="none" w:sz="0" w:space="0" w:color="auto"/>
        <w:bottom w:val="none" w:sz="0" w:space="0" w:color="auto"/>
        <w:right w:val="none" w:sz="0" w:space="0" w:color="auto"/>
      </w:divBdr>
    </w:div>
    <w:div w:id="1659726561">
      <w:bodyDiv w:val="1"/>
      <w:marLeft w:val="0"/>
      <w:marRight w:val="0"/>
      <w:marTop w:val="0"/>
      <w:marBottom w:val="0"/>
      <w:divBdr>
        <w:top w:val="none" w:sz="0" w:space="0" w:color="auto"/>
        <w:left w:val="none" w:sz="0" w:space="0" w:color="auto"/>
        <w:bottom w:val="none" w:sz="0" w:space="0" w:color="auto"/>
        <w:right w:val="none" w:sz="0" w:space="0" w:color="auto"/>
      </w:divBdr>
    </w:div>
    <w:div w:id="1659769106">
      <w:bodyDiv w:val="1"/>
      <w:marLeft w:val="0"/>
      <w:marRight w:val="0"/>
      <w:marTop w:val="0"/>
      <w:marBottom w:val="0"/>
      <w:divBdr>
        <w:top w:val="none" w:sz="0" w:space="0" w:color="auto"/>
        <w:left w:val="none" w:sz="0" w:space="0" w:color="auto"/>
        <w:bottom w:val="none" w:sz="0" w:space="0" w:color="auto"/>
        <w:right w:val="none" w:sz="0" w:space="0" w:color="auto"/>
      </w:divBdr>
    </w:div>
    <w:div w:id="1659846226">
      <w:bodyDiv w:val="1"/>
      <w:marLeft w:val="0"/>
      <w:marRight w:val="0"/>
      <w:marTop w:val="0"/>
      <w:marBottom w:val="0"/>
      <w:divBdr>
        <w:top w:val="none" w:sz="0" w:space="0" w:color="auto"/>
        <w:left w:val="none" w:sz="0" w:space="0" w:color="auto"/>
        <w:bottom w:val="none" w:sz="0" w:space="0" w:color="auto"/>
        <w:right w:val="none" w:sz="0" w:space="0" w:color="auto"/>
      </w:divBdr>
    </w:div>
    <w:div w:id="1659922765">
      <w:bodyDiv w:val="1"/>
      <w:marLeft w:val="0"/>
      <w:marRight w:val="0"/>
      <w:marTop w:val="0"/>
      <w:marBottom w:val="0"/>
      <w:divBdr>
        <w:top w:val="none" w:sz="0" w:space="0" w:color="auto"/>
        <w:left w:val="none" w:sz="0" w:space="0" w:color="auto"/>
        <w:bottom w:val="none" w:sz="0" w:space="0" w:color="auto"/>
        <w:right w:val="none" w:sz="0" w:space="0" w:color="auto"/>
      </w:divBdr>
    </w:div>
    <w:div w:id="1660110695">
      <w:bodyDiv w:val="1"/>
      <w:marLeft w:val="0"/>
      <w:marRight w:val="0"/>
      <w:marTop w:val="0"/>
      <w:marBottom w:val="0"/>
      <w:divBdr>
        <w:top w:val="none" w:sz="0" w:space="0" w:color="auto"/>
        <w:left w:val="none" w:sz="0" w:space="0" w:color="auto"/>
        <w:bottom w:val="none" w:sz="0" w:space="0" w:color="auto"/>
        <w:right w:val="none" w:sz="0" w:space="0" w:color="auto"/>
      </w:divBdr>
    </w:div>
    <w:div w:id="1660229507">
      <w:bodyDiv w:val="1"/>
      <w:marLeft w:val="0"/>
      <w:marRight w:val="0"/>
      <w:marTop w:val="0"/>
      <w:marBottom w:val="0"/>
      <w:divBdr>
        <w:top w:val="none" w:sz="0" w:space="0" w:color="auto"/>
        <w:left w:val="none" w:sz="0" w:space="0" w:color="auto"/>
        <w:bottom w:val="none" w:sz="0" w:space="0" w:color="auto"/>
        <w:right w:val="none" w:sz="0" w:space="0" w:color="auto"/>
      </w:divBdr>
    </w:div>
    <w:div w:id="1660308462">
      <w:bodyDiv w:val="1"/>
      <w:marLeft w:val="0"/>
      <w:marRight w:val="0"/>
      <w:marTop w:val="0"/>
      <w:marBottom w:val="0"/>
      <w:divBdr>
        <w:top w:val="none" w:sz="0" w:space="0" w:color="auto"/>
        <w:left w:val="none" w:sz="0" w:space="0" w:color="auto"/>
        <w:bottom w:val="none" w:sz="0" w:space="0" w:color="auto"/>
        <w:right w:val="none" w:sz="0" w:space="0" w:color="auto"/>
      </w:divBdr>
    </w:div>
    <w:div w:id="1660379136">
      <w:bodyDiv w:val="1"/>
      <w:marLeft w:val="0"/>
      <w:marRight w:val="0"/>
      <w:marTop w:val="0"/>
      <w:marBottom w:val="0"/>
      <w:divBdr>
        <w:top w:val="none" w:sz="0" w:space="0" w:color="auto"/>
        <w:left w:val="none" w:sz="0" w:space="0" w:color="auto"/>
        <w:bottom w:val="none" w:sz="0" w:space="0" w:color="auto"/>
        <w:right w:val="none" w:sz="0" w:space="0" w:color="auto"/>
      </w:divBdr>
    </w:div>
    <w:div w:id="1660420834">
      <w:bodyDiv w:val="1"/>
      <w:marLeft w:val="0"/>
      <w:marRight w:val="0"/>
      <w:marTop w:val="0"/>
      <w:marBottom w:val="0"/>
      <w:divBdr>
        <w:top w:val="none" w:sz="0" w:space="0" w:color="auto"/>
        <w:left w:val="none" w:sz="0" w:space="0" w:color="auto"/>
        <w:bottom w:val="none" w:sz="0" w:space="0" w:color="auto"/>
        <w:right w:val="none" w:sz="0" w:space="0" w:color="auto"/>
      </w:divBdr>
    </w:div>
    <w:div w:id="1660427205">
      <w:bodyDiv w:val="1"/>
      <w:marLeft w:val="0"/>
      <w:marRight w:val="0"/>
      <w:marTop w:val="0"/>
      <w:marBottom w:val="0"/>
      <w:divBdr>
        <w:top w:val="none" w:sz="0" w:space="0" w:color="auto"/>
        <w:left w:val="none" w:sz="0" w:space="0" w:color="auto"/>
        <w:bottom w:val="none" w:sz="0" w:space="0" w:color="auto"/>
        <w:right w:val="none" w:sz="0" w:space="0" w:color="auto"/>
      </w:divBdr>
    </w:div>
    <w:div w:id="1660498878">
      <w:bodyDiv w:val="1"/>
      <w:marLeft w:val="0"/>
      <w:marRight w:val="0"/>
      <w:marTop w:val="0"/>
      <w:marBottom w:val="0"/>
      <w:divBdr>
        <w:top w:val="none" w:sz="0" w:space="0" w:color="auto"/>
        <w:left w:val="none" w:sz="0" w:space="0" w:color="auto"/>
        <w:bottom w:val="none" w:sz="0" w:space="0" w:color="auto"/>
        <w:right w:val="none" w:sz="0" w:space="0" w:color="auto"/>
      </w:divBdr>
    </w:div>
    <w:div w:id="1660772052">
      <w:bodyDiv w:val="1"/>
      <w:marLeft w:val="0"/>
      <w:marRight w:val="0"/>
      <w:marTop w:val="0"/>
      <w:marBottom w:val="0"/>
      <w:divBdr>
        <w:top w:val="none" w:sz="0" w:space="0" w:color="auto"/>
        <w:left w:val="none" w:sz="0" w:space="0" w:color="auto"/>
        <w:bottom w:val="none" w:sz="0" w:space="0" w:color="auto"/>
        <w:right w:val="none" w:sz="0" w:space="0" w:color="auto"/>
      </w:divBdr>
    </w:div>
    <w:div w:id="1660839072">
      <w:bodyDiv w:val="1"/>
      <w:marLeft w:val="0"/>
      <w:marRight w:val="0"/>
      <w:marTop w:val="0"/>
      <w:marBottom w:val="0"/>
      <w:divBdr>
        <w:top w:val="none" w:sz="0" w:space="0" w:color="auto"/>
        <w:left w:val="none" w:sz="0" w:space="0" w:color="auto"/>
        <w:bottom w:val="none" w:sz="0" w:space="0" w:color="auto"/>
        <w:right w:val="none" w:sz="0" w:space="0" w:color="auto"/>
      </w:divBdr>
    </w:div>
    <w:div w:id="1661150742">
      <w:bodyDiv w:val="1"/>
      <w:marLeft w:val="0"/>
      <w:marRight w:val="0"/>
      <w:marTop w:val="0"/>
      <w:marBottom w:val="0"/>
      <w:divBdr>
        <w:top w:val="none" w:sz="0" w:space="0" w:color="auto"/>
        <w:left w:val="none" w:sz="0" w:space="0" w:color="auto"/>
        <w:bottom w:val="none" w:sz="0" w:space="0" w:color="auto"/>
        <w:right w:val="none" w:sz="0" w:space="0" w:color="auto"/>
      </w:divBdr>
    </w:div>
    <w:div w:id="1661154350">
      <w:bodyDiv w:val="1"/>
      <w:marLeft w:val="0"/>
      <w:marRight w:val="0"/>
      <w:marTop w:val="0"/>
      <w:marBottom w:val="0"/>
      <w:divBdr>
        <w:top w:val="none" w:sz="0" w:space="0" w:color="auto"/>
        <w:left w:val="none" w:sz="0" w:space="0" w:color="auto"/>
        <w:bottom w:val="none" w:sz="0" w:space="0" w:color="auto"/>
        <w:right w:val="none" w:sz="0" w:space="0" w:color="auto"/>
      </w:divBdr>
    </w:div>
    <w:div w:id="1661301266">
      <w:bodyDiv w:val="1"/>
      <w:marLeft w:val="0"/>
      <w:marRight w:val="0"/>
      <w:marTop w:val="0"/>
      <w:marBottom w:val="0"/>
      <w:divBdr>
        <w:top w:val="none" w:sz="0" w:space="0" w:color="auto"/>
        <w:left w:val="none" w:sz="0" w:space="0" w:color="auto"/>
        <w:bottom w:val="none" w:sz="0" w:space="0" w:color="auto"/>
        <w:right w:val="none" w:sz="0" w:space="0" w:color="auto"/>
      </w:divBdr>
    </w:div>
    <w:div w:id="1661345618">
      <w:bodyDiv w:val="1"/>
      <w:marLeft w:val="0"/>
      <w:marRight w:val="0"/>
      <w:marTop w:val="0"/>
      <w:marBottom w:val="0"/>
      <w:divBdr>
        <w:top w:val="none" w:sz="0" w:space="0" w:color="auto"/>
        <w:left w:val="none" w:sz="0" w:space="0" w:color="auto"/>
        <w:bottom w:val="none" w:sz="0" w:space="0" w:color="auto"/>
        <w:right w:val="none" w:sz="0" w:space="0" w:color="auto"/>
      </w:divBdr>
    </w:div>
    <w:div w:id="1661494976">
      <w:bodyDiv w:val="1"/>
      <w:marLeft w:val="0"/>
      <w:marRight w:val="0"/>
      <w:marTop w:val="0"/>
      <w:marBottom w:val="0"/>
      <w:divBdr>
        <w:top w:val="none" w:sz="0" w:space="0" w:color="auto"/>
        <w:left w:val="none" w:sz="0" w:space="0" w:color="auto"/>
        <w:bottom w:val="none" w:sz="0" w:space="0" w:color="auto"/>
        <w:right w:val="none" w:sz="0" w:space="0" w:color="auto"/>
      </w:divBdr>
    </w:div>
    <w:div w:id="1661500040">
      <w:bodyDiv w:val="1"/>
      <w:marLeft w:val="0"/>
      <w:marRight w:val="0"/>
      <w:marTop w:val="0"/>
      <w:marBottom w:val="0"/>
      <w:divBdr>
        <w:top w:val="none" w:sz="0" w:space="0" w:color="auto"/>
        <w:left w:val="none" w:sz="0" w:space="0" w:color="auto"/>
        <w:bottom w:val="none" w:sz="0" w:space="0" w:color="auto"/>
        <w:right w:val="none" w:sz="0" w:space="0" w:color="auto"/>
      </w:divBdr>
    </w:div>
    <w:div w:id="1661541477">
      <w:bodyDiv w:val="1"/>
      <w:marLeft w:val="0"/>
      <w:marRight w:val="0"/>
      <w:marTop w:val="0"/>
      <w:marBottom w:val="0"/>
      <w:divBdr>
        <w:top w:val="none" w:sz="0" w:space="0" w:color="auto"/>
        <w:left w:val="none" w:sz="0" w:space="0" w:color="auto"/>
        <w:bottom w:val="none" w:sz="0" w:space="0" w:color="auto"/>
        <w:right w:val="none" w:sz="0" w:space="0" w:color="auto"/>
      </w:divBdr>
    </w:div>
    <w:div w:id="1661732567">
      <w:bodyDiv w:val="1"/>
      <w:marLeft w:val="0"/>
      <w:marRight w:val="0"/>
      <w:marTop w:val="0"/>
      <w:marBottom w:val="0"/>
      <w:divBdr>
        <w:top w:val="none" w:sz="0" w:space="0" w:color="auto"/>
        <w:left w:val="none" w:sz="0" w:space="0" w:color="auto"/>
        <w:bottom w:val="none" w:sz="0" w:space="0" w:color="auto"/>
        <w:right w:val="none" w:sz="0" w:space="0" w:color="auto"/>
      </w:divBdr>
    </w:div>
    <w:div w:id="1662536756">
      <w:bodyDiv w:val="1"/>
      <w:marLeft w:val="0"/>
      <w:marRight w:val="0"/>
      <w:marTop w:val="0"/>
      <w:marBottom w:val="0"/>
      <w:divBdr>
        <w:top w:val="none" w:sz="0" w:space="0" w:color="auto"/>
        <w:left w:val="none" w:sz="0" w:space="0" w:color="auto"/>
        <w:bottom w:val="none" w:sz="0" w:space="0" w:color="auto"/>
        <w:right w:val="none" w:sz="0" w:space="0" w:color="auto"/>
      </w:divBdr>
    </w:div>
    <w:div w:id="1662544464">
      <w:bodyDiv w:val="1"/>
      <w:marLeft w:val="0"/>
      <w:marRight w:val="0"/>
      <w:marTop w:val="0"/>
      <w:marBottom w:val="0"/>
      <w:divBdr>
        <w:top w:val="none" w:sz="0" w:space="0" w:color="auto"/>
        <w:left w:val="none" w:sz="0" w:space="0" w:color="auto"/>
        <w:bottom w:val="none" w:sz="0" w:space="0" w:color="auto"/>
        <w:right w:val="none" w:sz="0" w:space="0" w:color="auto"/>
      </w:divBdr>
    </w:div>
    <w:div w:id="1662658113">
      <w:bodyDiv w:val="1"/>
      <w:marLeft w:val="0"/>
      <w:marRight w:val="0"/>
      <w:marTop w:val="0"/>
      <w:marBottom w:val="0"/>
      <w:divBdr>
        <w:top w:val="none" w:sz="0" w:space="0" w:color="auto"/>
        <w:left w:val="none" w:sz="0" w:space="0" w:color="auto"/>
        <w:bottom w:val="none" w:sz="0" w:space="0" w:color="auto"/>
        <w:right w:val="none" w:sz="0" w:space="0" w:color="auto"/>
      </w:divBdr>
    </w:div>
    <w:div w:id="1662850334">
      <w:bodyDiv w:val="1"/>
      <w:marLeft w:val="0"/>
      <w:marRight w:val="0"/>
      <w:marTop w:val="0"/>
      <w:marBottom w:val="0"/>
      <w:divBdr>
        <w:top w:val="none" w:sz="0" w:space="0" w:color="auto"/>
        <w:left w:val="none" w:sz="0" w:space="0" w:color="auto"/>
        <w:bottom w:val="none" w:sz="0" w:space="0" w:color="auto"/>
        <w:right w:val="none" w:sz="0" w:space="0" w:color="auto"/>
      </w:divBdr>
    </w:div>
    <w:div w:id="1663046661">
      <w:bodyDiv w:val="1"/>
      <w:marLeft w:val="0"/>
      <w:marRight w:val="0"/>
      <w:marTop w:val="0"/>
      <w:marBottom w:val="0"/>
      <w:divBdr>
        <w:top w:val="none" w:sz="0" w:space="0" w:color="auto"/>
        <w:left w:val="none" w:sz="0" w:space="0" w:color="auto"/>
        <w:bottom w:val="none" w:sz="0" w:space="0" w:color="auto"/>
        <w:right w:val="none" w:sz="0" w:space="0" w:color="auto"/>
      </w:divBdr>
    </w:div>
    <w:div w:id="1663385579">
      <w:bodyDiv w:val="1"/>
      <w:marLeft w:val="0"/>
      <w:marRight w:val="0"/>
      <w:marTop w:val="0"/>
      <w:marBottom w:val="0"/>
      <w:divBdr>
        <w:top w:val="none" w:sz="0" w:space="0" w:color="auto"/>
        <w:left w:val="none" w:sz="0" w:space="0" w:color="auto"/>
        <w:bottom w:val="none" w:sz="0" w:space="0" w:color="auto"/>
        <w:right w:val="none" w:sz="0" w:space="0" w:color="auto"/>
      </w:divBdr>
    </w:div>
    <w:div w:id="1663386395">
      <w:bodyDiv w:val="1"/>
      <w:marLeft w:val="0"/>
      <w:marRight w:val="0"/>
      <w:marTop w:val="0"/>
      <w:marBottom w:val="0"/>
      <w:divBdr>
        <w:top w:val="none" w:sz="0" w:space="0" w:color="auto"/>
        <w:left w:val="none" w:sz="0" w:space="0" w:color="auto"/>
        <w:bottom w:val="none" w:sz="0" w:space="0" w:color="auto"/>
        <w:right w:val="none" w:sz="0" w:space="0" w:color="auto"/>
      </w:divBdr>
    </w:div>
    <w:div w:id="1663854982">
      <w:bodyDiv w:val="1"/>
      <w:marLeft w:val="0"/>
      <w:marRight w:val="0"/>
      <w:marTop w:val="0"/>
      <w:marBottom w:val="0"/>
      <w:divBdr>
        <w:top w:val="none" w:sz="0" w:space="0" w:color="auto"/>
        <w:left w:val="none" w:sz="0" w:space="0" w:color="auto"/>
        <w:bottom w:val="none" w:sz="0" w:space="0" w:color="auto"/>
        <w:right w:val="none" w:sz="0" w:space="0" w:color="auto"/>
      </w:divBdr>
    </w:div>
    <w:div w:id="1664046878">
      <w:bodyDiv w:val="1"/>
      <w:marLeft w:val="0"/>
      <w:marRight w:val="0"/>
      <w:marTop w:val="0"/>
      <w:marBottom w:val="0"/>
      <w:divBdr>
        <w:top w:val="none" w:sz="0" w:space="0" w:color="auto"/>
        <w:left w:val="none" w:sz="0" w:space="0" w:color="auto"/>
        <w:bottom w:val="none" w:sz="0" w:space="0" w:color="auto"/>
        <w:right w:val="none" w:sz="0" w:space="0" w:color="auto"/>
      </w:divBdr>
    </w:div>
    <w:div w:id="1664310342">
      <w:bodyDiv w:val="1"/>
      <w:marLeft w:val="0"/>
      <w:marRight w:val="0"/>
      <w:marTop w:val="0"/>
      <w:marBottom w:val="0"/>
      <w:divBdr>
        <w:top w:val="none" w:sz="0" w:space="0" w:color="auto"/>
        <w:left w:val="none" w:sz="0" w:space="0" w:color="auto"/>
        <w:bottom w:val="none" w:sz="0" w:space="0" w:color="auto"/>
        <w:right w:val="none" w:sz="0" w:space="0" w:color="auto"/>
      </w:divBdr>
    </w:div>
    <w:div w:id="1664509300">
      <w:bodyDiv w:val="1"/>
      <w:marLeft w:val="0"/>
      <w:marRight w:val="0"/>
      <w:marTop w:val="0"/>
      <w:marBottom w:val="0"/>
      <w:divBdr>
        <w:top w:val="none" w:sz="0" w:space="0" w:color="auto"/>
        <w:left w:val="none" w:sz="0" w:space="0" w:color="auto"/>
        <w:bottom w:val="none" w:sz="0" w:space="0" w:color="auto"/>
        <w:right w:val="none" w:sz="0" w:space="0" w:color="auto"/>
      </w:divBdr>
    </w:div>
    <w:div w:id="1664509795">
      <w:bodyDiv w:val="1"/>
      <w:marLeft w:val="0"/>
      <w:marRight w:val="0"/>
      <w:marTop w:val="0"/>
      <w:marBottom w:val="0"/>
      <w:divBdr>
        <w:top w:val="none" w:sz="0" w:space="0" w:color="auto"/>
        <w:left w:val="none" w:sz="0" w:space="0" w:color="auto"/>
        <w:bottom w:val="none" w:sz="0" w:space="0" w:color="auto"/>
        <w:right w:val="none" w:sz="0" w:space="0" w:color="auto"/>
      </w:divBdr>
    </w:div>
    <w:div w:id="1664578610">
      <w:bodyDiv w:val="1"/>
      <w:marLeft w:val="0"/>
      <w:marRight w:val="0"/>
      <w:marTop w:val="0"/>
      <w:marBottom w:val="0"/>
      <w:divBdr>
        <w:top w:val="none" w:sz="0" w:space="0" w:color="auto"/>
        <w:left w:val="none" w:sz="0" w:space="0" w:color="auto"/>
        <w:bottom w:val="none" w:sz="0" w:space="0" w:color="auto"/>
        <w:right w:val="none" w:sz="0" w:space="0" w:color="auto"/>
      </w:divBdr>
    </w:div>
    <w:div w:id="1664619921">
      <w:bodyDiv w:val="1"/>
      <w:marLeft w:val="0"/>
      <w:marRight w:val="0"/>
      <w:marTop w:val="0"/>
      <w:marBottom w:val="0"/>
      <w:divBdr>
        <w:top w:val="none" w:sz="0" w:space="0" w:color="auto"/>
        <w:left w:val="none" w:sz="0" w:space="0" w:color="auto"/>
        <w:bottom w:val="none" w:sz="0" w:space="0" w:color="auto"/>
        <w:right w:val="none" w:sz="0" w:space="0" w:color="auto"/>
      </w:divBdr>
    </w:div>
    <w:div w:id="1664699896">
      <w:bodyDiv w:val="1"/>
      <w:marLeft w:val="0"/>
      <w:marRight w:val="0"/>
      <w:marTop w:val="0"/>
      <w:marBottom w:val="0"/>
      <w:divBdr>
        <w:top w:val="none" w:sz="0" w:space="0" w:color="auto"/>
        <w:left w:val="none" w:sz="0" w:space="0" w:color="auto"/>
        <w:bottom w:val="none" w:sz="0" w:space="0" w:color="auto"/>
        <w:right w:val="none" w:sz="0" w:space="0" w:color="auto"/>
      </w:divBdr>
    </w:div>
    <w:div w:id="1664771413">
      <w:bodyDiv w:val="1"/>
      <w:marLeft w:val="0"/>
      <w:marRight w:val="0"/>
      <w:marTop w:val="0"/>
      <w:marBottom w:val="0"/>
      <w:divBdr>
        <w:top w:val="none" w:sz="0" w:space="0" w:color="auto"/>
        <w:left w:val="none" w:sz="0" w:space="0" w:color="auto"/>
        <w:bottom w:val="none" w:sz="0" w:space="0" w:color="auto"/>
        <w:right w:val="none" w:sz="0" w:space="0" w:color="auto"/>
      </w:divBdr>
    </w:div>
    <w:div w:id="1664888973">
      <w:bodyDiv w:val="1"/>
      <w:marLeft w:val="0"/>
      <w:marRight w:val="0"/>
      <w:marTop w:val="0"/>
      <w:marBottom w:val="0"/>
      <w:divBdr>
        <w:top w:val="none" w:sz="0" w:space="0" w:color="auto"/>
        <w:left w:val="none" w:sz="0" w:space="0" w:color="auto"/>
        <w:bottom w:val="none" w:sz="0" w:space="0" w:color="auto"/>
        <w:right w:val="none" w:sz="0" w:space="0" w:color="auto"/>
      </w:divBdr>
    </w:div>
    <w:div w:id="1665082519">
      <w:bodyDiv w:val="1"/>
      <w:marLeft w:val="0"/>
      <w:marRight w:val="0"/>
      <w:marTop w:val="0"/>
      <w:marBottom w:val="0"/>
      <w:divBdr>
        <w:top w:val="none" w:sz="0" w:space="0" w:color="auto"/>
        <w:left w:val="none" w:sz="0" w:space="0" w:color="auto"/>
        <w:bottom w:val="none" w:sz="0" w:space="0" w:color="auto"/>
        <w:right w:val="none" w:sz="0" w:space="0" w:color="auto"/>
      </w:divBdr>
    </w:div>
    <w:div w:id="1665090486">
      <w:bodyDiv w:val="1"/>
      <w:marLeft w:val="0"/>
      <w:marRight w:val="0"/>
      <w:marTop w:val="0"/>
      <w:marBottom w:val="0"/>
      <w:divBdr>
        <w:top w:val="none" w:sz="0" w:space="0" w:color="auto"/>
        <w:left w:val="none" w:sz="0" w:space="0" w:color="auto"/>
        <w:bottom w:val="none" w:sz="0" w:space="0" w:color="auto"/>
        <w:right w:val="none" w:sz="0" w:space="0" w:color="auto"/>
      </w:divBdr>
    </w:div>
    <w:div w:id="1665208994">
      <w:bodyDiv w:val="1"/>
      <w:marLeft w:val="0"/>
      <w:marRight w:val="0"/>
      <w:marTop w:val="0"/>
      <w:marBottom w:val="0"/>
      <w:divBdr>
        <w:top w:val="none" w:sz="0" w:space="0" w:color="auto"/>
        <w:left w:val="none" w:sz="0" w:space="0" w:color="auto"/>
        <w:bottom w:val="none" w:sz="0" w:space="0" w:color="auto"/>
        <w:right w:val="none" w:sz="0" w:space="0" w:color="auto"/>
      </w:divBdr>
    </w:div>
    <w:div w:id="1665695666">
      <w:bodyDiv w:val="1"/>
      <w:marLeft w:val="0"/>
      <w:marRight w:val="0"/>
      <w:marTop w:val="0"/>
      <w:marBottom w:val="0"/>
      <w:divBdr>
        <w:top w:val="none" w:sz="0" w:space="0" w:color="auto"/>
        <w:left w:val="none" w:sz="0" w:space="0" w:color="auto"/>
        <w:bottom w:val="none" w:sz="0" w:space="0" w:color="auto"/>
        <w:right w:val="none" w:sz="0" w:space="0" w:color="auto"/>
      </w:divBdr>
    </w:div>
    <w:div w:id="1665738787">
      <w:bodyDiv w:val="1"/>
      <w:marLeft w:val="0"/>
      <w:marRight w:val="0"/>
      <w:marTop w:val="0"/>
      <w:marBottom w:val="0"/>
      <w:divBdr>
        <w:top w:val="none" w:sz="0" w:space="0" w:color="auto"/>
        <w:left w:val="none" w:sz="0" w:space="0" w:color="auto"/>
        <w:bottom w:val="none" w:sz="0" w:space="0" w:color="auto"/>
        <w:right w:val="none" w:sz="0" w:space="0" w:color="auto"/>
      </w:divBdr>
    </w:div>
    <w:div w:id="1666006691">
      <w:bodyDiv w:val="1"/>
      <w:marLeft w:val="0"/>
      <w:marRight w:val="0"/>
      <w:marTop w:val="0"/>
      <w:marBottom w:val="0"/>
      <w:divBdr>
        <w:top w:val="none" w:sz="0" w:space="0" w:color="auto"/>
        <w:left w:val="none" w:sz="0" w:space="0" w:color="auto"/>
        <w:bottom w:val="none" w:sz="0" w:space="0" w:color="auto"/>
        <w:right w:val="none" w:sz="0" w:space="0" w:color="auto"/>
      </w:divBdr>
    </w:div>
    <w:div w:id="1666081923">
      <w:bodyDiv w:val="1"/>
      <w:marLeft w:val="0"/>
      <w:marRight w:val="0"/>
      <w:marTop w:val="0"/>
      <w:marBottom w:val="0"/>
      <w:divBdr>
        <w:top w:val="none" w:sz="0" w:space="0" w:color="auto"/>
        <w:left w:val="none" w:sz="0" w:space="0" w:color="auto"/>
        <w:bottom w:val="none" w:sz="0" w:space="0" w:color="auto"/>
        <w:right w:val="none" w:sz="0" w:space="0" w:color="auto"/>
      </w:divBdr>
    </w:div>
    <w:div w:id="1666088367">
      <w:bodyDiv w:val="1"/>
      <w:marLeft w:val="0"/>
      <w:marRight w:val="0"/>
      <w:marTop w:val="0"/>
      <w:marBottom w:val="0"/>
      <w:divBdr>
        <w:top w:val="none" w:sz="0" w:space="0" w:color="auto"/>
        <w:left w:val="none" w:sz="0" w:space="0" w:color="auto"/>
        <w:bottom w:val="none" w:sz="0" w:space="0" w:color="auto"/>
        <w:right w:val="none" w:sz="0" w:space="0" w:color="auto"/>
      </w:divBdr>
    </w:div>
    <w:div w:id="1666127777">
      <w:bodyDiv w:val="1"/>
      <w:marLeft w:val="0"/>
      <w:marRight w:val="0"/>
      <w:marTop w:val="0"/>
      <w:marBottom w:val="0"/>
      <w:divBdr>
        <w:top w:val="none" w:sz="0" w:space="0" w:color="auto"/>
        <w:left w:val="none" w:sz="0" w:space="0" w:color="auto"/>
        <w:bottom w:val="none" w:sz="0" w:space="0" w:color="auto"/>
        <w:right w:val="none" w:sz="0" w:space="0" w:color="auto"/>
      </w:divBdr>
    </w:div>
    <w:div w:id="1666204609">
      <w:bodyDiv w:val="1"/>
      <w:marLeft w:val="0"/>
      <w:marRight w:val="0"/>
      <w:marTop w:val="0"/>
      <w:marBottom w:val="0"/>
      <w:divBdr>
        <w:top w:val="none" w:sz="0" w:space="0" w:color="auto"/>
        <w:left w:val="none" w:sz="0" w:space="0" w:color="auto"/>
        <w:bottom w:val="none" w:sz="0" w:space="0" w:color="auto"/>
        <w:right w:val="none" w:sz="0" w:space="0" w:color="auto"/>
      </w:divBdr>
    </w:div>
    <w:div w:id="1666282888">
      <w:bodyDiv w:val="1"/>
      <w:marLeft w:val="0"/>
      <w:marRight w:val="0"/>
      <w:marTop w:val="0"/>
      <w:marBottom w:val="0"/>
      <w:divBdr>
        <w:top w:val="none" w:sz="0" w:space="0" w:color="auto"/>
        <w:left w:val="none" w:sz="0" w:space="0" w:color="auto"/>
        <w:bottom w:val="none" w:sz="0" w:space="0" w:color="auto"/>
        <w:right w:val="none" w:sz="0" w:space="0" w:color="auto"/>
      </w:divBdr>
    </w:div>
    <w:div w:id="1666545068">
      <w:bodyDiv w:val="1"/>
      <w:marLeft w:val="0"/>
      <w:marRight w:val="0"/>
      <w:marTop w:val="0"/>
      <w:marBottom w:val="0"/>
      <w:divBdr>
        <w:top w:val="none" w:sz="0" w:space="0" w:color="auto"/>
        <w:left w:val="none" w:sz="0" w:space="0" w:color="auto"/>
        <w:bottom w:val="none" w:sz="0" w:space="0" w:color="auto"/>
        <w:right w:val="none" w:sz="0" w:space="0" w:color="auto"/>
      </w:divBdr>
    </w:div>
    <w:div w:id="1666740309">
      <w:bodyDiv w:val="1"/>
      <w:marLeft w:val="0"/>
      <w:marRight w:val="0"/>
      <w:marTop w:val="0"/>
      <w:marBottom w:val="0"/>
      <w:divBdr>
        <w:top w:val="none" w:sz="0" w:space="0" w:color="auto"/>
        <w:left w:val="none" w:sz="0" w:space="0" w:color="auto"/>
        <w:bottom w:val="none" w:sz="0" w:space="0" w:color="auto"/>
        <w:right w:val="none" w:sz="0" w:space="0" w:color="auto"/>
      </w:divBdr>
    </w:div>
    <w:div w:id="1666780578">
      <w:bodyDiv w:val="1"/>
      <w:marLeft w:val="0"/>
      <w:marRight w:val="0"/>
      <w:marTop w:val="0"/>
      <w:marBottom w:val="0"/>
      <w:divBdr>
        <w:top w:val="none" w:sz="0" w:space="0" w:color="auto"/>
        <w:left w:val="none" w:sz="0" w:space="0" w:color="auto"/>
        <w:bottom w:val="none" w:sz="0" w:space="0" w:color="auto"/>
        <w:right w:val="none" w:sz="0" w:space="0" w:color="auto"/>
      </w:divBdr>
    </w:div>
    <w:div w:id="1667047745">
      <w:bodyDiv w:val="1"/>
      <w:marLeft w:val="0"/>
      <w:marRight w:val="0"/>
      <w:marTop w:val="0"/>
      <w:marBottom w:val="0"/>
      <w:divBdr>
        <w:top w:val="none" w:sz="0" w:space="0" w:color="auto"/>
        <w:left w:val="none" w:sz="0" w:space="0" w:color="auto"/>
        <w:bottom w:val="none" w:sz="0" w:space="0" w:color="auto"/>
        <w:right w:val="none" w:sz="0" w:space="0" w:color="auto"/>
      </w:divBdr>
    </w:div>
    <w:div w:id="1667125502">
      <w:bodyDiv w:val="1"/>
      <w:marLeft w:val="0"/>
      <w:marRight w:val="0"/>
      <w:marTop w:val="0"/>
      <w:marBottom w:val="0"/>
      <w:divBdr>
        <w:top w:val="none" w:sz="0" w:space="0" w:color="auto"/>
        <w:left w:val="none" w:sz="0" w:space="0" w:color="auto"/>
        <w:bottom w:val="none" w:sz="0" w:space="0" w:color="auto"/>
        <w:right w:val="none" w:sz="0" w:space="0" w:color="auto"/>
      </w:divBdr>
    </w:div>
    <w:div w:id="1667128366">
      <w:bodyDiv w:val="1"/>
      <w:marLeft w:val="0"/>
      <w:marRight w:val="0"/>
      <w:marTop w:val="0"/>
      <w:marBottom w:val="0"/>
      <w:divBdr>
        <w:top w:val="none" w:sz="0" w:space="0" w:color="auto"/>
        <w:left w:val="none" w:sz="0" w:space="0" w:color="auto"/>
        <w:bottom w:val="none" w:sz="0" w:space="0" w:color="auto"/>
        <w:right w:val="none" w:sz="0" w:space="0" w:color="auto"/>
      </w:divBdr>
    </w:div>
    <w:div w:id="1667198678">
      <w:bodyDiv w:val="1"/>
      <w:marLeft w:val="0"/>
      <w:marRight w:val="0"/>
      <w:marTop w:val="0"/>
      <w:marBottom w:val="0"/>
      <w:divBdr>
        <w:top w:val="none" w:sz="0" w:space="0" w:color="auto"/>
        <w:left w:val="none" w:sz="0" w:space="0" w:color="auto"/>
        <w:bottom w:val="none" w:sz="0" w:space="0" w:color="auto"/>
        <w:right w:val="none" w:sz="0" w:space="0" w:color="auto"/>
      </w:divBdr>
    </w:div>
    <w:div w:id="1667397855">
      <w:bodyDiv w:val="1"/>
      <w:marLeft w:val="0"/>
      <w:marRight w:val="0"/>
      <w:marTop w:val="0"/>
      <w:marBottom w:val="0"/>
      <w:divBdr>
        <w:top w:val="none" w:sz="0" w:space="0" w:color="auto"/>
        <w:left w:val="none" w:sz="0" w:space="0" w:color="auto"/>
        <w:bottom w:val="none" w:sz="0" w:space="0" w:color="auto"/>
        <w:right w:val="none" w:sz="0" w:space="0" w:color="auto"/>
      </w:divBdr>
    </w:div>
    <w:div w:id="1667441377">
      <w:bodyDiv w:val="1"/>
      <w:marLeft w:val="0"/>
      <w:marRight w:val="0"/>
      <w:marTop w:val="0"/>
      <w:marBottom w:val="0"/>
      <w:divBdr>
        <w:top w:val="none" w:sz="0" w:space="0" w:color="auto"/>
        <w:left w:val="none" w:sz="0" w:space="0" w:color="auto"/>
        <w:bottom w:val="none" w:sz="0" w:space="0" w:color="auto"/>
        <w:right w:val="none" w:sz="0" w:space="0" w:color="auto"/>
      </w:divBdr>
    </w:div>
    <w:div w:id="1667591636">
      <w:bodyDiv w:val="1"/>
      <w:marLeft w:val="0"/>
      <w:marRight w:val="0"/>
      <w:marTop w:val="0"/>
      <w:marBottom w:val="0"/>
      <w:divBdr>
        <w:top w:val="none" w:sz="0" w:space="0" w:color="auto"/>
        <w:left w:val="none" w:sz="0" w:space="0" w:color="auto"/>
        <w:bottom w:val="none" w:sz="0" w:space="0" w:color="auto"/>
        <w:right w:val="none" w:sz="0" w:space="0" w:color="auto"/>
      </w:divBdr>
    </w:div>
    <w:div w:id="1668244276">
      <w:bodyDiv w:val="1"/>
      <w:marLeft w:val="0"/>
      <w:marRight w:val="0"/>
      <w:marTop w:val="0"/>
      <w:marBottom w:val="0"/>
      <w:divBdr>
        <w:top w:val="none" w:sz="0" w:space="0" w:color="auto"/>
        <w:left w:val="none" w:sz="0" w:space="0" w:color="auto"/>
        <w:bottom w:val="none" w:sz="0" w:space="0" w:color="auto"/>
        <w:right w:val="none" w:sz="0" w:space="0" w:color="auto"/>
      </w:divBdr>
    </w:div>
    <w:div w:id="1668556513">
      <w:bodyDiv w:val="1"/>
      <w:marLeft w:val="0"/>
      <w:marRight w:val="0"/>
      <w:marTop w:val="0"/>
      <w:marBottom w:val="0"/>
      <w:divBdr>
        <w:top w:val="none" w:sz="0" w:space="0" w:color="auto"/>
        <w:left w:val="none" w:sz="0" w:space="0" w:color="auto"/>
        <w:bottom w:val="none" w:sz="0" w:space="0" w:color="auto"/>
        <w:right w:val="none" w:sz="0" w:space="0" w:color="auto"/>
      </w:divBdr>
    </w:div>
    <w:div w:id="1668634174">
      <w:bodyDiv w:val="1"/>
      <w:marLeft w:val="0"/>
      <w:marRight w:val="0"/>
      <w:marTop w:val="0"/>
      <w:marBottom w:val="0"/>
      <w:divBdr>
        <w:top w:val="none" w:sz="0" w:space="0" w:color="auto"/>
        <w:left w:val="none" w:sz="0" w:space="0" w:color="auto"/>
        <w:bottom w:val="none" w:sz="0" w:space="0" w:color="auto"/>
        <w:right w:val="none" w:sz="0" w:space="0" w:color="auto"/>
      </w:divBdr>
    </w:div>
    <w:div w:id="1668753038">
      <w:bodyDiv w:val="1"/>
      <w:marLeft w:val="0"/>
      <w:marRight w:val="0"/>
      <w:marTop w:val="0"/>
      <w:marBottom w:val="0"/>
      <w:divBdr>
        <w:top w:val="none" w:sz="0" w:space="0" w:color="auto"/>
        <w:left w:val="none" w:sz="0" w:space="0" w:color="auto"/>
        <w:bottom w:val="none" w:sz="0" w:space="0" w:color="auto"/>
        <w:right w:val="none" w:sz="0" w:space="0" w:color="auto"/>
      </w:divBdr>
    </w:div>
    <w:div w:id="1668821293">
      <w:bodyDiv w:val="1"/>
      <w:marLeft w:val="0"/>
      <w:marRight w:val="0"/>
      <w:marTop w:val="0"/>
      <w:marBottom w:val="0"/>
      <w:divBdr>
        <w:top w:val="none" w:sz="0" w:space="0" w:color="auto"/>
        <w:left w:val="none" w:sz="0" w:space="0" w:color="auto"/>
        <w:bottom w:val="none" w:sz="0" w:space="0" w:color="auto"/>
        <w:right w:val="none" w:sz="0" w:space="0" w:color="auto"/>
      </w:divBdr>
    </w:div>
    <w:div w:id="1668899326">
      <w:bodyDiv w:val="1"/>
      <w:marLeft w:val="0"/>
      <w:marRight w:val="0"/>
      <w:marTop w:val="0"/>
      <w:marBottom w:val="0"/>
      <w:divBdr>
        <w:top w:val="none" w:sz="0" w:space="0" w:color="auto"/>
        <w:left w:val="none" w:sz="0" w:space="0" w:color="auto"/>
        <w:bottom w:val="none" w:sz="0" w:space="0" w:color="auto"/>
        <w:right w:val="none" w:sz="0" w:space="0" w:color="auto"/>
      </w:divBdr>
    </w:div>
    <w:div w:id="1668900016">
      <w:bodyDiv w:val="1"/>
      <w:marLeft w:val="0"/>
      <w:marRight w:val="0"/>
      <w:marTop w:val="0"/>
      <w:marBottom w:val="0"/>
      <w:divBdr>
        <w:top w:val="none" w:sz="0" w:space="0" w:color="auto"/>
        <w:left w:val="none" w:sz="0" w:space="0" w:color="auto"/>
        <w:bottom w:val="none" w:sz="0" w:space="0" w:color="auto"/>
        <w:right w:val="none" w:sz="0" w:space="0" w:color="auto"/>
      </w:divBdr>
    </w:div>
    <w:div w:id="1669015828">
      <w:bodyDiv w:val="1"/>
      <w:marLeft w:val="0"/>
      <w:marRight w:val="0"/>
      <w:marTop w:val="0"/>
      <w:marBottom w:val="0"/>
      <w:divBdr>
        <w:top w:val="none" w:sz="0" w:space="0" w:color="auto"/>
        <w:left w:val="none" w:sz="0" w:space="0" w:color="auto"/>
        <w:bottom w:val="none" w:sz="0" w:space="0" w:color="auto"/>
        <w:right w:val="none" w:sz="0" w:space="0" w:color="auto"/>
      </w:divBdr>
    </w:div>
    <w:div w:id="1669215007">
      <w:bodyDiv w:val="1"/>
      <w:marLeft w:val="0"/>
      <w:marRight w:val="0"/>
      <w:marTop w:val="0"/>
      <w:marBottom w:val="0"/>
      <w:divBdr>
        <w:top w:val="none" w:sz="0" w:space="0" w:color="auto"/>
        <w:left w:val="none" w:sz="0" w:space="0" w:color="auto"/>
        <w:bottom w:val="none" w:sz="0" w:space="0" w:color="auto"/>
        <w:right w:val="none" w:sz="0" w:space="0" w:color="auto"/>
      </w:divBdr>
    </w:div>
    <w:div w:id="1669291273">
      <w:bodyDiv w:val="1"/>
      <w:marLeft w:val="0"/>
      <w:marRight w:val="0"/>
      <w:marTop w:val="0"/>
      <w:marBottom w:val="0"/>
      <w:divBdr>
        <w:top w:val="none" w:sz="0" w:space="0" w:color="auto"/>
        <w:left w:val="none" w:sz="0" w:space="0" w:color="auto"/>
        <w:bottom w:val="none" w:sz="0" w:space="0" w:color="auto"/>
        <w:right w:val="none" w:sz="0" w:space="0" w:color="auto"/>
      </w:divBdr>
    </w:div>
    <w:div w:id="1669746420">
      <w:bodyDiv w:val="1"/>
      <w:marLeft w:val="0"/>
      <w:marRight w:val="0"/>
      <w:marTop w:val="0"/>
      <w:marBottom w:val="0"/>
      <w:divBdr>
        <w:top w:val="none" w:sz="0" w:space="0" w:color="auto"/>
        <w:left w:val="none" w:sz="0" w:space="0" w:color="auto"/>
        <w:bottom w:val="none" w:sz="0" w:space="0" w:color="auto"/>
        <w:right w:val="none" w:sz="0" w:space="0" w:color="auto"/>
      </w:divBdr>
    </w:div>
    <w:div w:id="1669747913">
      <w:bodyDiv w:val="1"/>
      <w:marLeft w:val="0"/>
      <w:marRight w:val="0"/>
      <w:marTop w:val="0"/>
      <w:marBottom w:val="0"/>
      <w:divBdr>
        <w:top w:val="none" w:sz="0" w:space="0" w:color="auto"/>
        <w:left w:val="none" w:sz="0" w:space="0" w:color="auto"/>
        <w:bottom w:val="none" w:sz="0" w:space="0" w:color="auto"/>
        <w:right w:val="none" w:sz="0" w:space="0" w:color="auto"/>
      </w:divBdr>
    </w:div>
    <w:div w:id="1669819643">
      <w:bodyDiv w:val="1"/>
      <w:marLeft w:val="0"/>
      <w:marRight w:val="0"/>
      <w:marTop w:val="0"/>
      <w:marBottom w:val="0"/>
      <w:divBdr>
        <w:top w:val="none" w:sz="0" w:space="0" w:color="auto"/>
        <w:left w:val="none" w:sz="0" w:space="0" w:color="auto"/>
        <w:bottom w:val="none" w:sz="0" w:space="0" w:color="auto"/>
        <w:right w:val="none" w:sz="0" w:space="0" w:color="auto"/>
      </w:divBdr>
    </w:div>
    <w:div w:id="1669869714">
      <w:bodyDiv w:val="1"/>
      <w:marLeft w:val="0"/>
      <w:marRight w:val="0"/>
      <w:marTop w:val="0"/>
      <w:marBottom w:val="0"/>
      <w:divBdr>
        <w:top w:val="none" w:sz="0" w:space="0" w:color="auto"/>
        <w:left w:val="none" w:sz="0" w:space="0" w:color="auto"/>
        <w:bottom w:val="none" w:sz="0" w:space="0" w:color="auto"/>
        <w:right w:val="none" w:sz="0" w:space="0" w:color="auto"/>
      </w:divBdr>
    </w:div>
    <w:div w:id="1669939436">
      <w:bodyDiv w:val="1"/>
      <w:marLeft w:val="0"/>
      <w:marRight w:val="0"/>
      <w:marTop w:val="0"/>
      <w:marBottom w:val="0"/>
      <w:divBdr>
        <w:top w:val="none" w:sz="0" w:space="0" w:color="auto"/>
        <w:left w:val="none" w:sz="0" w:space="0" w:color="auto"/>
        <w:bottom w:val="none" w:sz="0" w:space="0" w:color="auto"/>
        <w:right w:val="none" w:sz="0" w:space="0" w:color="auto"/>
      </w:divBdr>
    </w:div>
    <w:div w:id="1669946241">
      <w:bodyDiv w:val="1"/>
      <w:marLeft w:val="0"/>
      <w:marRight w:val="0"/>
      <w:marTop w:val="0"/>
      <w:marBottom w:val="0"/>
      <w:divBdr>
        <w:top w:val="none" w:sz="0" w:space="0" w:color="auto"/>
        <w:left w:val="none" w:sz="0" w:space="0" w:color="auto"/>
        <w:bottom w:val="none" w:sz="0" w:space="0" w:color="auto"/>
        <w:right w:val="none" w:sz="0" w:space="0" w:color="auto"/>
      </w:divBdr>
    </w:div>
    <w:div w:id="1670016119">
      <w:bodyDiv w:val="1"/>
      <w:marLeft w:val="0"/>
      <w:marRight w:val="0"/>
      <w:marTop w:val="0"/>
      <w:marBottom w:val="0"/>
      <w:divBdr>
        <w:top w:val="none" w:sz="0" w:space="0" w:color="auto"/>
        <w:left w:val="none" w:sz="0" w:space="0" w:color="auto"/>
        <w:bottom w:val="none" w:sz="0" w:space="0" w:color="auto"/>
        <w:right w:val="none" w:sz="0" w:space="0" w:color="auto"/>
      </w:divBdr>
    </w:div>
    <w:div w:id="1670060351">
      <w:bodyDiv w:val="1"/>
      <w:marLeft w:val="0"/>
      <w:marRight w:val="0"/>
      <w:marTop w:val="0"/>
      <w:marBottom w:val="0"/>
      <w:divBdr>
        <w:top w:val="none" w:sz="0" w:space="0" w:color="auto"/>
        <w:left w:val="none" w:sz="0" w:space="0" w:color="auto"/>
        <w:bottom w:val="none" w:sz="0" w:space="0" w:color="auto"/>
        <w:right w:val="none" w:sz="0" w:space="0" w:color="auto"/>
      </w:divBdr>
    </w:div>
    <w:div w:id="1670061671">
      <w:bodyDiv w:val="1"/>
      <w:marLeft w:val="0"/>
      <w:marRight w:val="0"/>
      <w:marTop w:val="0"/>
      <w:marBottom w:val="0"/>
      <w:divBdr>
        <w:top w:val="none" w:sz="0" w:space="0" w:color="auto"/>
        <w:left w:val="none" w:sz="0" w:space="0" w:color="auto"/>
        <w:bottom w:val="none" w:sz="0" w:space="0" w:color="auto"/>
        <w:right w:val="none" w:sz="0" w:space="0" w:color="auto"/>
      </w:divBdr>
    </w:div>
    <w:div w:id="1670256073">
      <w:bodyDiv w:val="1"/>
      <w:marLeft w:val="0"/>
      <w:marRight w:val="0"/>
      <w:marTop w:val="0"/>
      <w:marBottom w:val="0"/>
      <w:divBdr>
        <w:top w:val="none" w:sz="0" w:space="0" w:color="auto"/>
        <w:left w:val="none" w:sz="0" w:space="0" w:color="auto"/>
        <w:bottom w:val="none" w:sz="0" w:space="0" w:color="auto"/>
        <w:right w:val="none" w:sz="0" w:space="0" w:color="auto"/>
      </w:divBdr>
    </w:div>
    <w:div w:id="1670477311">
      <w:bodyDiv w:val="1"/>
      <w:marLeft w:val="0"/>
      <w:marRight w:val="0"/>
      <w:marTop w:val="0"/>
      <w:marBottom w:val="0"/>
      <w:divBdr>
        <w:top w:val="none" w:sz="0" w:space="0" w:color="auto"/>
        <w:left w:val="none" w:sz="0" w:space="0" w:color="auto"/>
        <w:bottom w:val="none" w:sz="0" w:space="0" w:color="auto"/>
        <w:right w:val="none" w:sz="0" w:space="0" w:color="auto"/>
      </w:divBdr>
    </w:div>
    <w:div w:id="1670517611">
      <w:bodyDiv w:val="1"/>
      <w:marLeft w:val="0"/>
      <w:marRight w:val="0"/>
      <w:marTop w:val="0"/>
      <w:marBottom w:val="0"/>
      <w:divBdr>
        <w:top w:val="none" w:sz="0" w:space="0" w:color="auto"/>
        <w:left w:val="none" w:sz="0" w:space="0" w:color="auto"/>
        <w:bottom w:val="none" w:sz="0" w:space="0" w:color="auto"/>
        <w:right w:val="none" w:sz="0" w:space="0" w:color="auto"/>
      </w:divBdr>
    </w:div>
    <w:div w:id="1670521157">
      <w:bodyDiv w:val="1"/>
      <w:marLeft w:val="0"/>
      <w:marRight w:val="0"/>
      <w:marTop w:val="0"/>
      <w:marBottom w:val="0"/>
      <w:divBdr>
        <w:top w:val="none" w:sz="0" w:space="0" w:color="auto"/>
        <w:left w:val="none" w:sz="0" w:space="0" w:color="auto"/>
        <w:bottom w:val="none" w:sz="0" w:space="0" w:color="auto"/>
        <w:right w:val="none" w:sz="0" w:space="0" w:color="auto"/>
      </w:divBdr>
    </w:div>
    <w:div w:id="1670524547">
      <w:bodyDiv w:val="1"/>
      <w:marLeft w:val="0"/>
      <w:marRight w:val="0"/>
      <w:marTop w:val="0"/>
      <w:marBottom w:val="0"/>
      <w:divBdr>
        <w:top w:val="none" w:sz="0" w:space="0" w:color="auto"/>
        <w:left w:val="none" w:sz="0" w:space="0" w:color="auto"/>
        <w:bottom w:val="none" w:sz="0" w:space="0" w:color="auto"/>
        <w:right w:val="none" w:sz="0" w:space="0" w:color="auto"/>
      </w:divBdr>
    </w:div>
    <w:div w:id="1670524942">
      <w:bodyDiv w:val="1"/>
      <w:marLeft w:val="0"/>
      <w:marRight w:val="0"/>
      <w:marTop w:val="0"/>
      <w:marBottom w:val="0"/>
      <w:divBdr>
        <w:top w:val="none" w:sz="0" w:space="0" w:color="auto"/>
        <w:left w:val="none" w:sz="0" w:space="0" w:color="auto"/>
        <w:bottom w:val="none" w:sz="0" w:space="0" w:color="auto"/>
        <w:right w:val="none" w:sz="0" w:space="0" w:color="auto"/>
      </w:divBdr>
    </w:div>
    <w:div w:id="1670675756">
      <w:bodyDiv w:val="1"/>
      <w:marLeft w:val="0"/>
      <w:marRight w:val="0"/>
      <w:marTop w:val="0"/>
      <w:marBottom w:val="0"/>
      <w:divBdr>
        <w:top w:val="none" w:sz="0" w:space="0" w:color="auto"/>
        <w:left w:val="none" w:sz="0" w:space="0" w:color="auto"/>
        <w:bottom w:val="none" w:sz="0" w:space="0" w:color="auto"/>
        <w:right w:val="none" w:sz="0" w:space="0" w:color="auto"/>
      </w:divBdr>
    </w:div>
    <w:div w:id="1670710445">
      <w:bodyDiv w:val="1"/>
      <w:marLeft w:val="0"/>
      <w:marRight w:val="0"/>
      <w:marTop w:val="0"/>
      <w:marBottom w:val="0"/>
      <w:divBdr>
        <w:top w:val="none" w:sz="0" w:space="0" w:color="auto"/>
        <w:left w:val="none" w:sz="0" w:space="0" w:color="auto"/>
        <w:bottom w:val="none" w:sz="0" w:space="0" w:color="auto"/>
        <w:right w:val="none" w:sz="0" w:space="0" w:color="auto"/>
      </w:divBdr>
    </w:div>
    <w:div w:id="1670788952">
      <w:bodyDiv w:val="1"/>
      <w:marLeft w:val="0"/>
      <w:marRight w:val="0"/>
      <w:marTop w:val="0"/>
      <w:marBottom w:val="0"/>
      <w:divBdr>
        <w:top w:val="none" w:sz="0" w:space="0" w:color="auto"/>
        <w:left w:val="none" w:sz="0" w:space="0" w:color="auto"/>
        <w:bottom w:val="none" w:sz="0" w:space="0" w:color="auto"/>
        <w:right w:val="none" w:sz="0" w:space="0" w:color="auto"/>
      </w:divBdr>
    </w:div>
    <w:div w:id="1670985097">
      <w:bodyDiv w:val="1"/>
      <w:marLeft w:val="0"/>
      <w:marRight w:val="0"/>
      <w:marTop w:val="0"/>
      <w:marBottom w:val="0"/>
      <w:divBdr>
        <w:top w:val="none" w:sz="0" w:space="0" w:color="auto"/>
        <w:left w:val="none" w:sz="0" w:space="0" w:color="auto"/>
        <w:bottom w:val="none" w:sz="0" w:space="0" w:color="auto"/>
        <w:right w:val="none" w:sz="0" w:space="0" w:color="auto"/>
      </w:divBdr>
    </w:div>
    <w:div w:id="1671063553">
      <w:bodyDiv w:val="1"/>
      <w:marLeft w:val="0"/>
      <w:marRight w:val="0"/>
      <w:marTop w:val="0"/>
      <w:marBottom w:val="0"/>
      <w:divBdr>
        <w:top w:val="none" w:sz="0" w:space="0" w:color="auto"/>
        <w:left w:val="none" w:sz="0" w:space="0" w:color="auto"/>
        <w:bottom w:val="none" w:sz="0" w:space="0" w:color="auto"/>
        <w:right w:val="none" w:sz="0" w:space="0" w:color="auto"/>
      </w:divBdr>
    </w:div>
    <w:div w:id="1671444867">
      <w:bodyDiv w:val="1"/>
      <w:marLeft w:val="0"/>
      <w:marRight w:val="0"/>
      <w:marTop w:val="0"/>
      <w:marBottom w:val="0"/>
      <w:divBdr>
        <w:top w:val="none" w:sz="0" w:space="0" w:color="auto"/>
        <w:left w:val="none" w:sz="0" w:space="0" w:color="auto"/>
        <w:bottom w:val="none" w:sz="0" w:space="0" w:color="auto"/>
        <w:right w:val="none" w:sz="0" w:space="0" w:color="auto"/>
      </w:divBdr>
    </w:div>
    <w:div w:id="1671448444">
      <w:bodyDiv w:val="1"/>
      <w:marLeft w:val="0"/>
      <w:marRight w:val="0"/>
      <w:marTop w:val="0"/>
      <w:marBottom w:val="0"/>
      <w:divBdr>
        <w:top w:val="none" w:sz="0" w:space="0" w:color="auto"/>
        <w:left w:val="none" w:sz="0" w:space="0" w:color="auto"/>
        <w:bottom w:val="none" w:sz="0" w:space="0" w:color="auto"/>
        <w:right w:val="none" w:sz="0" w:space="0" w:color="auto"/>
      </w:divBdr>
    </w:div>
    <w:div w:id="1671520284">
      <w:bodyDiv w:val="1"/>
      <w:marLeft w:val="0"/>
      <w:marRight w:val="0"/>
      <w:marTop w:val="0"/>
      <w:marBottom w:val="0"/>
      <w:divBdr>
        <w:top w:val="none" w:sz="0" w:space="0" w:color="auto"/>
        <w:left w:val="none" w:sz="0" w:space="0" w:color="auto"/>
        <w:bottom w:val="none" w:sz="0" w:space="0" w:color="auto"/>
        <w:right w:val="none" w:sz="0" w:space="0" w:color="auto"/>
      </w:divBdr>
    </w:div>
    <w:div w:id="1671562892">
      <w:bodyDiv w:val="1"/>
      <w:marLeft w:val="0"/>
      <w:marRight w:val="0"/>
      <w:marTop w:val="0"/>
      <w:marBottom w:val="0"/>
      <w:divBdr>
        <w:top w:val="none" w:sz="0" w:space="0" w:color="auto"/>
        <w:left w:val="none" w:sz="0" w:space="0" w:color="auto"/>
        <w:bottom w:val="none" w:sz="0" w:space="0" w:color="auto"/>
        <w:right w:val="none" w:sz="0" w:space="0" w:color="auto"/>
      </w:divBdr>
    </w:div>
    <w:div w:id="1671711136">
      <w:bodyDiv w:val="1"/>
      <w:marLeft w:val="0"/>
      <w:marRight w:val="0"/>
      <w:marTop w:val="0"/>
      <w:marBottom w:val="0"/>
      <w:divBdr>
        <w:top w:val="none" w:sz="0" w:space="0" w:color="auto"/>
        <w:left w:val="none" w:sz="0" w:space="0" w:color="auto"/>
        <w:bottom w:val="none" w:sz="0" w:space="0" w:color="auto"/>
        <w:right w:val="none" w:sz="0" w:space="0" w:color="auto"/>
      </w:divBdr>
    </w:div>
    <w:div w:id="1671830468">
      <w:bodyDiv w:val="1"/>
      <w:marLeft w:val="0"/>
      <w:marRight w:val="0"/>
      <w:marTop w:val="0"/>
      <w:marBottom w:val="0"/>
      <w:divBdr>
        <w:top w:val="none" w:sz="0" w:space="0" w:color="auto"/>
        <w:left w:val="none" w:sz="0" w:space="0" w:color="auto"/>
        <w:bottom w:val="none" w:sz="0" w:space="0" w:color="auto"/>
        <w:right w:val="none" w:sz="0" w:space="0" w:color="auto"/>
      </w:divBdr>
    </w:div>
    <w:div w:id="1671979341">
      <w:bodyDiv w:val="1"/>
      <w:marLeft w:val="0"/>
      <w:marRight w:val="0"/>
      <w:marTop w:val="0"/>
      <w:marBottom w:val="0"/>
      <w:divBdr>
        <w:top w:val="none" w:sz="0" w:space="0" w:color="auto"/>
        <w:left w:val="none" w:sz="0" w:space="0" w:color="auto"/>
        <w:bottom w:val="none" w:sz="0" w:space="0" w:color="auto"/>
        <w:right w:val="none" w:sz="0" w:space="0" w:color="auto"/>
      </w:divBdr>
    </w:div>
    <w:div w:id="1671980096">
      <w:bodyDiv w:val="1"/>
      <w:marLeft w:val="0"/>
      <w:marRight w:val="0"/>
      <w:marTop w:val="0"/>
      <w:marBottom w:val="0"/>
      <w:divBdr>
        <w:top w:val="none" w:sz="0" w:space="0" w:color="auto"/>
        <w:left w:val="none" w:sz="0" w:space="0" w:color="auto"/>
        <w:bottom w:val="none" w:sz="0" w:space="0" w:color="auto"/>
        <w:right w:val="none" w:sz="0" w:space="0" w:color="auto"/>
      </w:divBdr>
    </w:div>
    <w:div w:id="1672102752">
      <w:bodyDiv w:val="1"/>
      <w:marLeft w:val="0"/>
      <w:marRight w:val="0"/>
      <w:marTop w:val="0"/>
      <w:marBottom w:val="0"/>
      <w:divBdr>
        <w:top w:val="none" w:sz="0" w:space="0" w:color="auto"/>
        <w:left w:val="none" w:sz="0" w:space="0" w:color="auto"/>
        <w:bottom w:val="none" w:sz="0" w:space="0" w:color="auto"/>
        <w:right w:val="none" w:sz="0" w:space="0" w:color="auto"/>
      </w:divBdr>
    </w:div>
    <w:div w:id="1672179641">
      <w:bodyDiv w:val="1"/>
      <w:marLeft w:val="0"/>
      <w:marRight w:val="0"/>
      <w:marTop w:val="0"/>
      <w:marBottom w:val="0"/>
      <w:divBdr>
        <w:top w:val="none" w:sz="0" w:space="0" w:color="auto"/>
        <w:left w:val="none" w:sz="0" w:space="0" w:color="auto"/>
        <w:bottom w:val="none" w:sz="0" w:space="0" w:color="auto"/>
        <w:right w:val="none" w:sz="0" w:space="0" w:color="auto"/>
      </w:divBdr>
    </w:div>
    <w:div w:id="1672248576">
      <w:bodyDiv w:val="1"/>
      <w:marLeft w:val="0"/>
      <w:marRight w:val="0"/>
      <w:marTop w:val="0"/>
      <w:marBottom w:val="0"/>
      <w:divBdr>
        <w:top w:val="none" w:sz="0" w:space="0" w:color="auto"/>
        <w:left w:val="none" w:sz="0" w:space="0" w:color="auto"/>
        <w:bottom w:val="none" w:sz="0" w:space="0" w:color="auto"/>
        <w:right w:val="none" w:sz="0" w:space="0" w:color="auto"/>
      </w:divBdr>
    </w:div>
    <w:div w:id="1672249243">
      <w:bodyDiv w:val="1"/>
      <w:marLeft w:val="0"/>
      <w:marRight w:val="0"/>
      <w:marTop w:val="0"/>
      <w:marBottom w:val="0"/>
      <w:divBdr>
        <w:top w:val="none" w:sz="0" w:space="0" w:color="auto"/>
        <w:left w:val="none" w:sz="0" w:space="0" w:color="auto"/>
        <w:bottom w:val="none" w:sz="0" w:space="0" w:color="auto"/>
        <w:right w:val="none" w:sz="0" w:space="0" w:color="auto"/>
      </w:divBdr>
    </w:div>
    <w:div w:id="1672365754">
      <w:bodyDiv w:val="1"/>
      <w:marLeft w:val="0"/>
      <w:marRight w:val="0"/>
      <w:marTop w:val="0"/>
      <w:marBottom w:val="0"/>
      <w:divBdr>
        <w:top w:val="none" w:sz="0" w:space="0" w:color="auto"/>
        <w:left w:val="none" w:sz="0" w:space="0" w:color="auto"/>
        <w:bottom w:val="none" w:sz="0" w:space="0" w:color="auto"/>
        <w:right w:val="none" w:sz="0" w:space="0" w:color="auto"/>
      </w:divBdr>
    </w:div>
    <w:div w:id="1672609864">
      <w:bodyDiv w:val="1"/>
      <w:marLeft w:val="0"/>
      <w:marRight w:val="0"/>
      <w:marTop w:val="0"/>
      <w:marBottom w:val="0"/>
      <w:divBdr>
        <w:top w:val="none" w:sz="0" w:space="0" w:color="auto"/>
        <w:left w:val="none" w:sz="0" w:space="0" w:color="auto"/>
        <w:bottom w:val="none" w:sz="0" w:space="0" w:color="auto"/>
        <w:right w:val="none" w:sz="0" w:space="0" w:color="auto"/>
      </w:divBdr>
    </w:div>
    <w:div w:id="1672828710">
      <w:bodyDiv w:val="1"/>
      <w:marLeft w:val="0"/>
      <w:marRight w:val="0"/>
      <w:marTop w:val="0"/>
      <w:marBottom w:val="0"/>
      <w:divBdr>
        <w:top w:val="none" w:sz="0" w:space="0" w:color="auto"/>
        <w:left w:val="none" w:sz="0" w:space="0" w:color="auto"/>
        <w:bottom w:val="none" w:sz="0" w:space="0" w:color="auto"/>
        <w:right w:val="none" w:sz="0" w:space="0" w:color="auto"/>
      </w:divBdr>
    </w:div>
    <w:div w:id="1672834277">
      <w:bodyDiv w:val="1"/>
      <w:marLeft w:val="0"/>
      <w:marRight w:val="0"/>
      <w:marTop w:val="0"/>
      <w:marBottom w:val="0"/>
      <w:divBdr>
        <w:top w:val="none" w:sz="0" w:space="0" w:color="auto"/>
        <w:left w:val="none" w:sz="0" w:space="0" w:color="auto"/>
        <w:bottom w:val="none" w:sz="0" w:space="0" w:color="auto"/>
        <w:right w:val="none" w:sz="0" w:space="0" w:color="auto"/>
      </w:divBdr>
    </w:div>
    <w:div w:id="1672945611">
      <w:bodyDiv w:val="1"/>
      <w:marLeft w:val="0"/>
      <w:marRight w:val="0"/>
      <w:marTop w:val="0"/>
      <w:marBottom w:val="0"/>
      <w:divBdr>
        <w:top w:val="none" w:sz="0" w:space="0" w:color="auto"/>
        <w:left w:val="none" w:sz="0" w:space="0" w:color="auto"/>
        <w:bottom w:val="none" w:sz="0" w:space="0" w:color="auto"/>
        <w:right w:val="none" w:sz="0" w:space="0" w:color="auto"/>
      </w:divBdr>
    </w:div>
    <w:div w:id="1673218660">
      <w:bodyDiv w:val="1"/>
      <w:marLeft w:val="0"/>
      <w:marRight w:val="0"/>
      <w:marTop w:val="0"/>
      <w:marBottom w:val="0"/>
      <w:divBdr>
        <w:top w:val="none" w:sz="0" w:space="0" w:color="auto"/>
        <w:left w:val="none" w:sz="0" w:space="0" w:color="auto"/>
        <w:bottom w:val="none" w:sz="0" w:space="0" w:color="auto"/>
        <w:right w:val="none" w:sz="0" w:space="0" w:color="auto"/>
      </w:divBdr>
    </w:div>
    <w:div w:id="1673334468">
      <w:bodyDiv w:val="1"/>
      <w:marLeft w:val="0"/>
      <w:marRight w:val="0"/>
      <w:marTop w:val="0"/>
      <w:marBottom w:val="0"/>
      <w:divBdr>
        <w:top w:val="none" w:sz="0" w:space="0" w:color="auto"/>
        <w:left w:val="none" w:sz="0" w:space="0" w:color="auto"/>
        <w:bottom w:val="none" w:sz="0" w:space="0" w:color="auto"/>
        <w:right w:val="none" w:sz="0" w:space="0" w:color="auto"/>
      </w:divBdr>
    </w:div>
    <w:div w:id="1673488336">
      <w:bodyDiv w:val="1"/>
      <w:marLeft w:val="0"/>
      <w:marRight w:val="0"/>
      <w:marTop w:val="0"/>
      <w:marBottom w:val="0"/>
      <w:divBdr>
        <w:top w:val="none" w:sz="0" w:space="0" w:color="auto"/>
        <w:left w:val="none" w:sz="0" w:space="0" w:color="auto"/>
        <w:bottom w:val="none" w:sz="0" w:space="0" w:color="auto"/>
        <w:right w:val="none" w:sz="0" w:space="0" w:color="auto"/>
      </w:divBdr>
    </w:div>
    <w:div w:id="1673559936">
      <w:bodyDiv w:val="1"/>
      <w:marLeft w:val="0"/>
      <w:marRight w:val="0"/>
      <w:marTop w:val="0"/>
      <w:marBottom w:val="0"/>
      <w:divBdr>
        <w:top w:val="none" w:sz="0" w:space="0" w:color="auto"/>
        <w:left w:val="none" w:sz="0" w:space="0" w:color="auto"/>
        <w:bottom w:val="none" w:sz="0" w:space="0" w:color="auto"/>
        <w:right w:val="none" w:sz="0" w:space="0" w:color="auto"/>
      </w:divBdr>
    </w:div>
    <w:div w:id="1673608248">
      <w:bodyDiv w:val="1"/>
      <w:marLeft w:val="0"/>
      <w:marRight w:val="0"/>
      <w:marTop w:val="0"/>
      <w:marBottom w:val="0"/>
      <w:divBdr>
        <w:top w:val="none" w:sz="0" w:space="0" w:color="auto"/>
        <w:left w:val="none" w:sz="0" w:space="0" w:color="auto"/>
        <w:bottom w:val="none" w:sz="0" w:space="0" w:color="auto"/>
        <w:right w:val="none" w:sz="0" w:space="0" w:color="auto"/>
      </w:divBdr>
    </w:div>
    <w:div w:id="1673797484">
      <w:bodyDiv w:val="1"/>
      <w:marLeft w:val="0"/>
      <w:marRight w:val="0"/>
      <w:marTop w:val="0"/>
      <w:marBottom w:val="0"/>
      <w:divBdr>
        <w:top w:val="none" w:sz="0" w:space="0" w:color="auto"/>
        <w:left w:val="none" w:sz="0" w:space="0" w:color="auto"/>
        <w:bottom w:val="none" w:sz="0" w:space="0" w:color="auto"/>
        <w:right w:val="none" w:sz="0" w:space="0" w:color="auto"/>
      </w:divBdr>
    </w:div>
    <w:div w:id="1673994671">
      <w:bodyDiv w:val="1"/>
      <w:marLeft w:val="0"/>
      <w:marRight w:val="0"/>
      <w:marTop w:val="0"/>
      <w:marBottom w:val="0"/>
      <w:divBdr>
        <w:top w:val="none" w:sz="0" w:space="0" w:color="auto"/>
        <w:left w:val="none" w:sz="0" w:space="0" w:color="auto"/>
        <w:bottom w:val="none" w:sz="0" w:space="0" w:color="auto"/>
        <w:right w:val="none" w:sz="0" w:space="0" w:color="auto"/>
      </w:divBdr>
    </w:div>
    <w:div w:id="1674065065">
      <w:bodyDiv w:val="1"/>
      <w:marLeft w:val="0"/>
      <w:marRight w:val="0"/>
      <w:marTop w:val="0"/>
      <w:marBottom w:val="0"/>
      <w:divBdr>
        <w:top w:val="none" w:sz="0" w:space="0" w:color="auto"/>
        <w:left w:val="none" w:sz="0" w:space="0" w:color="auto"/>
        <w:bottom w:val="none" w:sz="0" w:space="0" w:color="auto"/>
        <w:right w:val="none" w:sz="0" w:space="0" w:color="auto"/>
      </w:divBdr>
    </w:div>
    <w:div w:id="1674067354">
      <w:bodyDiv w:val="1"/>
      <w:marLeft w:val="0"/>
      <w:marRight w:val="0"/>
      <w:marTop w:val="0"/>
      <w:marBottom w:val="0"/>
      <w:divBdr>
        <w:top w:val="none" w:sz="0" w:space="0" w:color="auto"/>
        <w:left w:val="none" w:sz="0" w:space="0" w:color="auto"/>
        <w:bottom w:val="none" w:sz="0" w:space="0" w:color="auto"/>
        <w:right w:val="none" w:sz="0" w:space="0" w:color="auto"/>
      </w:divBdr>
    </w:div>
    <w:div w:id="1674141231">
      <w:bodyDiv w:val="1"/>
      <w:marLeft w:val="0"/>
      <w:marRight w:val="0"/>
      <w:marTop w:val="0"/>
      <w:marBottom w:val="0"/>
      <w:divBdr>
        <w:top w:val="none" w:sz="0" w:space="0" w:color="auto"/>
        <w:left w:val="none" w:sz="0" w:space="0" w:color="auto"/>
        <w:bottom w:val="none" w:sz="0" w:space="0" w:color="auto"/>
        <w:right w:val="none" w:sz="0" w:space="0" w:color="auto"/>
      </w:divBdr>
    </w:div>
    <w:div w:id="1674914737">
      <w:bodyDiv w:val="1"/>
      <w:marLeft w:val="0"/>
      <w:marRight w:val="0"/>
      <w:marTop w:val="0"/>
      <w:marBottom w:val="0"/>
      <w:divBdr>
        <w:top w:val="none" w:sz="0" w:space="0" w:color="auto"/>
        <w:left w:val="none" w:sz="0" w:space="0" w:color="auto"/>
        <w:bottom w:val="none" w:sz="0" w:space="0" w:color="auto"/>
        <w:right w:val="none" w:sz="0" w:space="0" w:color="auto"/>
      </w:divBdr>
    </w:div>
    <w:div w:id="1674916935">
      <w:bodyDiv w:val="1"/>
      <w:marLeft w:val="0"/>
      <w:marRight w:val="0"/>
      <w:marTop w:val="0"/>
      <w:marBottom w:val="0"/>
      <w:divBdr>
        <w:top w:val="none" w:sz="0" w:space="0" w:color="auto"/>
        <w:left w:val="none" w:sz="0" w:space="0" w:color="auto"/>
        <w:bottom w:val="none" w:sz="0" w:space="0" w:color="auto"/>
        <w:right w:val="none" w:sz="0" w:space="0" w:color="auto"/>
      </w:divBdr>
    </w:div>
    <w:div w:id="1674919960">
      <w:bodyDiv w:val="1"/>
      <w:marLeft w:val="0"/>
      <w:marRight w:val="0"/>
      <w:marTop w:val="0"/>
      <w:marBottom w:val="0"/>
      <w:divBdr>
        <w:top w:val="none" w:sz="0" w:space="0" w:color="auto"/>
        <w:left w:val="none" w:sz="0" w:space="0" w:color="auto"/>
        <w:bottom w:val="none" w:sz="0" w:space="0" w:color="auto"/>
        <w:right w:val="none" w:sz="0" w:space="0" w:color="auto"/>
      </w:divBdr>
    </w:div>
    <w:div w:id="1675111815">
      <w:bodyDiv w:val="1"/>
      <w:marLeft w:val="0"/>
      <w:marRight w:val="0"/>
      <w:marTop w:val="0"/>
      <w:marBottom w:val="0"/>
      <w:divBdr>
        <w:top w:val="none" w:sz="0" w:space="0" w:color="auto"/>
        <w:left w:val="none" w:sz="0" w:space="0" w:color="auto"/>
        <w:bottom w:val="none" w:sz="0" w:space="0" w:color="auto"/>
        <w:right w:val="none" w:sz="0" w:space="0" w:color="auto"/>
      </w:divBdr>
    </w:div>
    <w:div w:id="1675566238">
      <w:bodyDiv w:val="1"/>
      <w:marLeft w:val="0"/>
      <w:marRight w:val="0"/>
      <w:marTop w:val="0"/>
      <w:marBottom w:val="0"/>
      <w:divBdr>
        <w:top w:val="none" w:sz="0" w:space="0" w:color="auto"/>
        <w:left w:val="none" w:sz="0" w:space="0" w:color="auto"/>
        <w:bottom w:val="none" w:sz="0" w:space="0" w:color="auto"/>
        <w:right w:val="none" w:sz="0" w:space="0" w:color="auto"/>
      </w:divBdr>
    </w:div>
    <w:div w:id="1675649273">
      <w:bodyDiv w:val="1"/>
      <w:marLeft w:val="0"/>
      <w:marRight w:val="0"/>
      <w:marTop w:val="0"/>
      <w:marBottom w:val="0"/>
      <w:divBdr>
        <w:top w:val="none" w:sz="0" w:space="0" w:color="auto"/>
        <w:left w:val="none" w:sz="0" w:space="0" w:color="auto"/>
        <w:bottom w:val="none" w:sz="0" w:space="0" w:color="auto"/>
        <w:right w:val="none" w:sz="0" w:space="0" w:color="auto"/>
      </w:divBdr>
    </w:div>
    <w:div w:id="1675691737">
      <w:bodyDiv w:val="1"/>
      <w:marLeft w:val="0"/>
      <w:marRight w:val="0"/>
      <w:marTop w:val="0"/>
      <w:marBottom w:val="0"/>
      <w:divBdr>
        <w:top w:val="none" w:sz="0" w:space="0" w:color="auto"/>
        <w:left w:val="none" w:sz="0" w:space="0" w:color="auto"/>
        <w:bottom w:val="none" w:sz="0" w:space="0" w:color="auto"/>
        <w:right w:val="none" w:sz="0" w:space="0" w:color="auto"/>
      </w:divBdr>
    </w:div>
    <w:div w:id="1675721243">
      <w:bodyDiv w:val="1"/>
      <w:marLeft w:val="0"/>
      <w:marRight w:val="0"/>
      <w:marTop w:val="0"/>
      <w:marBottom w:val="0"/>
      <w:divBdr>
        <w:top w:val="none" w:sz="0" w:space="0" w:color="auto"/>
        <w:left w:val="none" w:sz="0" w:space="0" w:color="auto"/>
        <w:bottom w:val="none" w:sz="0" w:space="0" w:color="auto"/>
        <w:right w:val="none" w:sz="0" w:space="0" w:color="auto"/>
      </w:divBdr>
    </w:div>
    <w:div w:id="1675836196">
      <w:bodyDiv w:val="1"/>
      <w:marLeft w:val="0"/>
      <w:marRight w:val="0"/>
      <w:marTop w:val="0"/>
      <w:marBottom w:val="0"/>
      <w:divBdr>
        <w:top w:val="none" w:sz="0" w:space="0" w:color="auto"/>
        <w:left w:val="none" w:sz="0" w:space="0" w:color="auto"/>
        <w:bottom w:val="none" w:sz="0" w:space="0" w:color="auto"/>
        <w:right w:val="none" w:sz="0" w:space="0" w:color="auto"/>
      </w:divBdr>
    </w:div>
    <w:div w:id="1675840305">
      <w:bodyDiv w:val="1"/>
      <w:marLeft w:val="0"/>
      <w:marRight w:val="0"/>
      <w:marTop w:val="0"/>
      <w:marBottom w:val="0"/>
      <w:divBdr>
        <w:top w:val="none" w:sz="0" w:space="0" w:color="auto"/>
        <w:left w:val="none" w:sz="0" w:space="0" w:color="auto"/>
        <w:bottom w:val="none" w:sz="0" w:space="0" w:color="auto"/>
        <w:right w:val="none" w:sz="0" w:space="0" w:color="auto"/>
      </w:divBdr>
    </w:div>
    <w:div w:id="1675842465">
      <w:bodyDiv w:val="1"/>
      <w:marLeft w:val="0"/>
      <w:marRight w:val="0"/>
      <w:marTop w:val="0"/>
      <w:marBottom w:val="0"/>
      <w:divBdr>
        <w:top w:val="none" w:sz="0" w:space="0" w:color="auto"/>
        <w:left w:val="none" w:sz="0" w:space="0" w:color="auto"/>
        <w:bottom w:val="none" w:sz="0" w:space="0" w:color="auto"/>
        <w:right w:val="none" w:sz="0" w:space="0" w:color="auto"/>
      </w:divBdr>
    </w:div>
    <w:div w:id="1675910171">
      <w:bodyDiv w:val="1"/>
      <w:marLeft w:val="0"/>
      <w:marRight w:val="0"/>
      <w:marTop w:val="0"/>
      <w:marBottom w:val="0"/>
      <w:divBdr>
        <w:top w:val="none" w:sz="0" w:space="0" w:color="auto"/>
        <w:left w:val="none" w:sz="0" w:space="0" w:color="auto"/>
        <w:bottom w:val="none" w:sz="0" w:space="0" w:color="auto"/>
        <w:right w:val="none" w:sz="0" w:space="0" w:color="auto"/>
      </w:divBdr>
    </w:div>
    <w:div w:id="1676030982">
      <w:bodyDiv w:val="1"/>
      <w:marLeft w:val="0"/>
      <w:marRight w:val="0"/>
      <w:marTop w:val="0"/>
      <w:marBottom w:val="0"/>
      <w:divBdr>
        <w:top w:val="none" w:sz="0" w:space="0" w:color="auto"/>
        <w:left w:val="none" w:sz="0" w:space="0" w:color="auto"/>
        <w:bottom w:val="none" w:sz="0" w:space="0" w:color="auto"/>
        <w:right w:val="none" w:sz="0" w:space="0" w:color="auto"/>
      </w:divBdr>
    </w:div>
    <w:div w:id="1676152847">
      <w:bodyDiv w:val="1"/>
      <w:marLeft w:val="0"/>
      <w:marRight w:val="0"/>
      <w:marTop w:val="0"/>
      <w:marBottom w:val="0"/>
      <w:divBdr>
        <w:top w:val="none" w:sz="0" w:space="0" w:color="auto"/>
        <w:left w:val="none" w:sz="0" w:space="0" w:color="auto"/>
        <w:bottom w:val="none" w:sz="0" w:space="0" w:color="auto"/>
        <w:right w:val="none" w:sz="0" w:space="0" w:color="auto"/>
      </w:divBdr>
    </w:div>
    <w:div w:id="1676377544">
      <w:bodyDiv w:val="1"/>
      <w:marLeft w:val="0"/>
      <w:marRight w:val="0"/>
      <w:marTop w:val="0"/>
      <w:marBottom w:val="0"/>
      <w:divBdr>
        <w:top w:val="none" w:sz="0" w:space="0" w:color="auto"/>
        <w:left w:val="none" w:sz="0" w:space="0" w:color="auto"/>
        <w:bottom w:val="none" w:sz="0" w:space="0" w:color="auto"/>
        <w:right w:val="none" w:sz="0" w:space="0" w:color="auto"/>
      </w:divBdr>
    </w:div>
    <w:div w:id="1676492436">
      <w:bodyDiv w:val="1"/>
      <w:marLeft w:val="0"/>
      <w:marRight w:val="0"/>
      <w:marTop w:val="0"/>
      <w:marBottom w:val="0"/>
      <w:divBdr>
        <w:top w:val="none" w:sz="0" w:space="0" w:color="auto"/>
        <w:left w:val="none" w:sz="0" w:space="0" w:color="auto"/>
        <w:bottom w:val="none" w:sz="0" w:space="0" w:color="auto"/>
        <w:right w:val="none" w:sz="0" w:space="0" w:color="auto"/>
      </w:divBdr>
    </w:div>
    <w:div w:id="1676614958">
      <w:bodyDiv w:val="1"/>
      <w:marLeft w:val="0"/>
      <w:marRight w:val="0"/>
      <w:marTop w:val="0"/>
      <w:marBottom w:val="0"/>
      <w:divBdr>
        <w:top w:val="none" w:sz="0" w:space="0" w:color="auto"/>
        <w:left w:val="none" w:sz="0" w:space="0" w:color="auto"/>
        <w:bottom w:val="none" w:sz="0" w:space="0" w:color="auto"/>
        <w:right w:val="none" w:sz="0" w:space="0" w:color="auto"/>
      </w:divBdr>
    </w:div>
    <w:div w:id="1676760044">
      <w:bodyDiv w:val="1"/>
      <w:marLeft w:val="0"/>
      <w:marRight w:val="0"/>
      <w:marTop w:val="0"/>
      <w:marBottom w:val="0"/>
      <w:divBdr>
        <w:top w:val="none" w:sz="0" w:space="0" w:color="auto"/>
        <w:left w:val="none" w:sz="0" w:space="0" w:color="auto"/>
        <w:bottom w:val="none" w:sz="0" w:space="0" w:color="auto"/>
        <w:right w:val="none" w:sz="0" w:space="0" w:color="auto"/>
      </w:divBdr>
    </w:div>
    <w:div w:id="1676879955">
      <w:bodyDiv w:val="1"/>
      <w:marLeft w:val="0"/>
      <w:marRight w:val="0"/>
      <w:marTop w:val="0"/>
      <w:marBottom w:val="0"/>
      <w:divBdr>
        <w:top w:val="none" w:sz="0" w:space="0" w:color="auto"/>
        <w:left w:val="none" w:sz="0" w:space="0" w:color="auto"/>
        <w:bottom w:val="none" w:sz="0" w:space="0" w:color="auto"/>
        <w:right w:val="none" w:sz="0" w:space="0" w:color="auto"/>
      </w:divBdr>
    </w:div>
    <w:div w:id="1676883134">
      <w:bodyDiv w:val="1"/>
      <w:marLeft w:val="0"/>
      <w:marRight w:val="0"/>
      <w:marTop w:val="0"/>
      <w:marBottom w:val="0"/>
      <w:divBdr>
        <w:top w:val="none" w:sz="0" w:space="0" w:color="auto"/>
        <w:left w:val="none" w:sz="0" w:space="0" w:color="auto"/>
        <w:bottom w:val="none" w:sz="0" w:space="0" w:color="auto"/>
        <w:right w:val="none" w:sz="0" w:space="0" w:color="auto"/>
      </w:divBdr>
    </w:div>
    <w:div w:id="1677030958">
      <w:bodyDiv w:val="1"/>
      <w:marLeft w:val="0"/>
      <w:marRight w:val="0"/>
      <w:marTop w:val="0"/>
      <w:marBottom w:val="0"/>
      <w:divBdr>
        <w:top w:val="none" w:sz="0" w:space="0" w:color="auto"/>
        <w:left w:val="none" w:sz="0" w:space="0" w:color="auto"/>
        <w:bottom w:val="none" w:sz="0" w:space="0" w:color="auto"/>
        <w:right w:val="none" w:sz="0" w:space="0" w:color="auto"/>
      </w:divBdr>
    </w:div>
    <w:div w:id="1677150087">
      <w:bodyDiv w:val="1"/>
      <w:marLeft w:val="0"/>
      <w:marRight w:val="0"/>
      <w:marTop w:val="0"/>
      <w:marBottom w:val="0"/>
      <w:divBdr>
        <w:top w:val="none" w:sz="0" w:space="0" w:color="auto"/>
        <w:left w:val="none" w:sz="0" w:space="0" w:color="auto"/>
        <w:bottom w:val="none" w:sz="0" w:space="0" w:color="auto"/>
        <w:right w:val="none" w:sz="0" w:space="0" w:color="auto"/>
      </w:divBdr>
    </w:div>
    <w:div w:id="1677263428">
      <w:bodyDiv w:val="1"/>
      <w:marLeft w:val="0"/>
      <w:marRight w:val="0"/>
      <w:marTop w:val="0"/>
      <w:marBottom w:val="0"/>
      <w:divBdr>
        <w:top w:val="none" w:sz="0" w:space="0" w:color="auto"/>
        <w:left w:val="none" w:sz="0" w:space="0" w:color="auto"/>
        <w:bottom w:val="none" w:sz="0" w:space="0" w:color="auto"/>
        <w:right w:val="none" w:sz="0" w:space="0" w:color="auto"/>
      </w:divBdr>
    </w:div>
    <w:div w:id="1677345773">
      <w:bodyDiv w:val="1"/>
      <w:marLeft w:val="0"/>
      <w:marRight w:val="0"/>
      <w:marTop w:val="0"/>
      <w:marBottom w:val="0"/>
      <w:divBdr>
        <w:top w:val="none" w:sz="0" w:space="0" w:color="auto"/>
        <w:left w:val="none" w:sz="0" w:space="0" w:color="auto"/>
        <w:bottom w:val="none" w:sz="0" w:space="0" w:color="auto"/>
        <w:right w:val="none" w:sz="0" w:space="0" w:color="auto"/>
      </w:divBdr>
    </w:div>
    <w:div w:id="1677348002">
      <w:bodyDiv w:val="1"/>
      <w:marLeft w:val="0"/>
      <w:marRight w:val="0"/>
      <w:marTop w:val="0"/>
      <w:marBottom w:val="0"/>
      <w:divBdr>
        <w:top w:val="none" w:sz="0" w:space="0" w:color="auto"/>
        <w:left w:val="none" w:sz="0" w:space="0" w:color="auto"/>
        <w:bottom w:val="none" w:sz="0" w:space="0" w:color="auto"/>
        <w:right w:val="none" w:sz="0" w:space="0" w:color="auto"/>
      </w:divBdr>
    </w:div>
    <w:div w:id="1677462464">
      <w:bodyDiv w:val="1"/>
      <w:marLeft w:val="0"/>
      <w:marRight w:val="0"/>
      <w:marTop w:val="0"/>
      <w:marBottom w:val="0"/>
      <w:divBdr>
        <w:top w:val="none" w:sz="0" w:space="0" w:color="auto"/>
        <w:left w:val="none" w:sz="0" w:space="0" w:color="auto"/>
        <w:bottom w:val="none" w:sz="0" w:space="0" w:color="auto"/>
        <w:right w:val="none" w:sz="0" w:space="0" w:color="auto"/>
      </w:divBdr>
    </w:div>
    <w:div w:id="1677463610">
      <w:bodyDiv w:val="1"/>
      <w:marLeft w:val="0"/>
      <w:marRight w:val="0"/>
      <w:marTop w:val="0"/>
      <w:marBottom w:val="0"/>
      <w:divBdr>
        <w:top w:val="none" w:sz="0" w:space="0" w:color="auto"/>
        <w:left w:val="none" w:sz="0" w:space="0" w:color="auto"/>
        <w:bottom w:val="none" w:sz="0" w:space="0" w:color="auto"/>
        <w:right w:val="none" w:sz="0" w:space="0" w:color="auto"/>
      </w:divBdr>
    </w:div>
    <w:div w:id="1677608771">
      <w:bodyDiv w:val="1"/>
      <w:marLeft w:val="0"/>
      <w:marRight w:val="0"/>
      <w:marTop w:val="0"/>
      <w:marBottom w:val="0"/>
      <w:divBdr>
        <w:top w:val="none" w:sz="0" w:space="0" w:color="auto"/>
        <w:left w:val="none" w:sz="0" w:space="0" w:color="auto"/>
        <w:bottom w:val="none" w:sz="0" w:space="0" w:color="auto"/>
        <w:right w:val="none" w:sz="0" w:space="0" w:color="auto"/>
      </w:divBdr>
    </w:div>
    <w:div w:id="1677614527">
      <w:bodyDiv w:val="1"/>
      <w:marLeft w:val="0"/>
      <w:marRight w:val="0"/>
      <w:marTop w:val="0"/>
      <w:marBottom w:val="0"/>
      <w:divBdr>
        <w:top w:val="none" w:sz="0" w:space="0" w:color="auto"/>
        <w:left w:val="none" w:sz="0" w:space="0" w:color="auto"/>
        <w:bottom w:val="none" w:sz="0" w:space="0" w:color="auto"/>
        <w:right w:val="none" w:sz="0" w:space="0" w:color="auto"/>
      </w:divBdr>
    </w:div>
    <w:div w:id="1677659073">
      <w:bodyDiv w:val="1"/>
      <w:marLeft w:val="0"/>
      <w:marRight w:val="0"/>
      <w:marTop w:val="0"/>
      <w:marBottom w:val="0"/>
      <w:divBdr>
        <w:top w:val="none" w:sz="0" w:space="0" w:color="auto"/>
        <w:left w:val="none" w:sz="0" w:space="0" w:color="auto"/>
        <w:bottom w:val="none" w:sz="0" w:space="0" w:color="auto"/>
        <w:right w:val="none" w:sz="0" w:space="0" w:color="auto"/>
      </w:divBdr>
    </w:div>
    <w:div w:id="1677924295">
      <w:bodyDiv w:val="1"/>
      <w:marLeft w:val="0"/>
      <w:marRight w:val="0"/>
      <w:marTop w:val="0"/>
      <w:marBottom w:val="0"/>
      <w:divBdr>
        <w:top w:val="none" w:sz="0" w:space="0" w:color="auto"/>
        <w:left w:val="none" w:sz="0" w:space="0" w:color="auto"/>
        <w:bottom w:val="none" w:sz="0" w:space="0" w:color="auto"/>
        <w:right w:val="none" w:sz="0" w:space="0" w:color="auto"/>
      </w:divBdr>
    </w:div>
    <w:div w:id="1678002290">
      <w:bodyDiv w:val="1"/>
      <w:marLeft w:val="0"/>
      <w:marRight w:val="0"/>
      <w:marTop w:val="0"/>
      <w:marBottom w:val="0"/>
      <w:divBdr>
        <w:top w:val="none" w:sz="0" w:space="0" w:color="auto"/>
        <w:left w:val="none" w:sz="0" w:space="0" w:color="auto"/>
        <w:bottom w:val="none" w:sz="0" w:space="0" w:color="auto"/>
        <w:right w:val="none" w:sz="0" w:space="0" w:color="auto"/>
      </w:divBdr>
    </w:div>
    <w:div w:id="1678389141">
      <w:bodyDiv w:val="1"/>
      <w:marLeft w:val="0"/>
      <w:marRight w:val="0"/>
      <w:marTop w:val="0"/>
      <w:marBottom w:val="0"/>
      <w:divBdr>
        <w:top w:val="none" w:sz="0" w:space="0" w:color="auto"/>
        <w:left w:val="none" w:sz="0" w:space="0" w:color="auto"/>
        <w:bottom w:val="none" w:sz="0" w:space="0" w:color="auto"/>
        <w:right w:val="none" w:sz="0" w:space="0" w:color="auto"/>
      </w:divBdr>
    </w:div>
    <w:div w:id="1678532305">
      <w:bodyDiv w:val="1"/>
      <w:marLeft w:val="0"/>
      <w:marRight w:val="0"/>
      <w:marTop w:val="0"/>
      <w:marBottom w:val="0"/>
      <w:divBdr>
        <w:top w:val="none" w:sz="0" w:space="0" w:color="auto"/>
        <w:left w:val="none" w:sz="0" w:space="0" w:color="auto"/>
        <w:bottom w:val="none" w:sz="0" w:space="0" w:color="auto"/>
        <w:right w:val="none" w:sz="0" w:space="0" w:color="auto"/>
      </w:divBdr>
    </w:div>
    <w:div w:id="1678574528">
      <w:bodyDiv w:val="1"/>
      <w:marLeft w:val="0"/>
      <w:marRight w:val="0"/>
      <w:marTop w:val="0"/>
      <w:marBottom w:val="0"/>
      <w:divBdr>
        <w:top w:val="none" w:sz="0" w:space="0" w:color="auto"/>
        <w:left w:val="none" w:sz="0" w:space="0" w:color="auto"/>
        <w:bottom w:val="none" w:sz="0" w:space="0" w:color="auto"/>
        <w:right w:val="none" w:sz="0" w:space="0" w:color="auto"/>
      </w:divBdr>
    </w:div>
    <w:div w:id="1678656508">
      <w:bodyDiv w:val="1"/>
      <w:marLeft w:val="0"/>
      <w:marRight w:val="0"/>
      <w:marTop w:val="0"/>
      <w:marBottom w:val="0"/>
      <w:divBdr>
        <w:top w:val="none" w:sz="0" w:space="0" w:color="auto"/>
        <w:left w:val="none" w:sz="0" w:space="0" w:color="auto"/>
        <w:bottom w:val="none" w:sz="0" w:space="0" w:color="auto"/>
        <w:right w:val="none" w:sz="0" w:space="0" w:color="auto"/>
      </w:divBdr>
    </w:div>
    <w:div w:id="1678728890">
      <w:bodyDiv w:val="1"/>
      <w:marLeft w:val="0"/>
      <w:marRight w:val="0"/>
      <w:marTop w:val="0"/>
      <w:marBottom w:val="0"/>
      <w:divBdr>
        <w:top w:val="none" w:sz="0" w:space="0" w:color="auto"/>
        <w:left w:val="none" w:sz="0" w:space="0" w:color="auto"/>
        <w:bottom w:val="none" w:sz="0" w:space="0" w:color="auto"/>
        <w:right w:val="none" w:sz="0" w:space="0" w:color="auto"/>
      </w:divBdr>
    </w:div>
    <w:div w:id="1678773307">
      <w:bodyDiv w:val="1"/>
      <w:marLeft w:val="0"/>
      <w:marRight w:val="0"/>
      <w:marTop w:val="0"/>
      <w:marBottom w:val="0"/>
      <w:divBdr>
        <w:top w:val="none" w:sz="0" w:space="0" w:color="auto"/>
        <w:left w:val="none" w:sz="0" w:space="0" w:color="auto"/>
        <w:bottom w:val="none" w:sz="0" w:space="0" w:color="auto"/>
        <w:right w:val="none" w:sz="0" w:space="0" w:color="auto"/>
      </w:divBdr>
    </w:div>
    <w:div w:id="1678774925">
      <w:bodyDiv w:val="1"/>
      <w:marLeft w:val="0"/>
      <w:marRight w:val="0"/>
      <w:marTop w:val="0"/>
      <w:marBottom w:val="0"/>
      <w:divBdr>
        <w:top w:val="none" w:sz="0" w:space="0" w:color="auto"/>
        <w:left w:val="none" w:sz="0" w:space="0" w:color="auto"/>
        <w:bottom w:val="none" w:sz="0" w:space="0" w:color="auto"/>
        <w:right w:val="none" w:sz="0" w:space="0" w:color="auto"/>
      </w:divBdr>
    </w:div>
    <w:div w:id="1678842643">
      <w:bodyDiv w:val="1"/>
      <w:marLeft w:val="0"/>
      <w:marRight w:val="0"/>
      <w:marTop w:val="0"/>
      <w:marBottom w:val="0"/>
      <w:divBdr>
        <w:top w:val="none" w:sz="0" w:space="0" w:color="auto"/>
        <w:left w:val="none" w:sz="0" w:space="0" w:color="auto"/>
        <w:bottom w:val="none" w:sz="0" w:space="0" w:color="auto"/>
        <w:right w:val="none" w:sz="0" w:space="0" w:color="auto"/>
      </w:divBdr>
    </w:div>
    <w:div w:id="1678847879">
      <w:bodyDiv w:val="1"/>
      <w:marLeft w:val="0"/>
      <w:marRight w:val="0"/>
      <w:marTop w:val="0"/>
      <w:marBottom w:val="0"/>
      <w:divBdr>
        <w:top w:val="none" w:sz="0" w:space="0" w:color="auto"/>
        <w:left w:val="none" w:sz="0" w:space="0" w:color="auto"/>
        <w:bottom w:val="none" w:sz="0" w:space="0" w:color="auto"/>
        <w:right w:val="none" w:sz="0" w:space="0" w:color="auto"/>
      </w:divBdr>
    </w:div>
    <w:div w:id="1678923581">
      <w:bodyDiv w:val="1"/>
      <w:marLeft w:val="0"/>
      <w:marRight w:val="0"/>
      <w:marTop w:val="0"/>
      <w:marBottom w:val="0"/>
      <w:divBdr>
        <w:top w:val="none" w:sz="0" w:space="0" w:color="auto"/>
        <w:left w:val="none" w:sz="0" w:space="0" w:color="auto"/>
        <w:bottom w:val="none" w:sz="0" w:space="0" w:color="auto"/>
        <w:right w:val="none" w:sz="0" w:space="0" w:color="auto"/>
      </w:divBdr>
    </w:div>
    <w:div w:id="1679044372">
      <w:bodyDiv w:val="1"/>
      <w:marLeft w:val="0"/>
      <w:marRight w:val="0"/>
      <w:marTop w:val="0"/>
      <w:marBottom w:val="0"/>
      <w:divBdr>
        <w:top w:val="none" w:sz="0" w:space="0" w:color="auto"/>
        <w:left w:val="none" w:sz="0" w:space="0" w:color="auto"/>
        <w:bottom w:val="none" w:sz="0" w:space="0" w:color="auto"/>
        <w:right w:val="none" w:sz="0" w:space="0" w:color="auto"/>
      </w:divBdr>
    </w:div>
    <w:div w:id="1679190329">
      <w:bodyDiv w:val="1"/>
      <w:marLeft w:val="0"/>
      <w:marRight w:val="0"/>
      <w:marTop w:val="0"/>
      <w:marBottom w:val="0"/>
      <w:divBdr>
        <w:top w:val="none" w:sz="0" w:space="0" w:color="auto"/>
        <w:left w:val="none" w:sz="0" w:space="0" w:color="auto"/>
        <w:bottom w:val="none" w:sz="0" w:space="0" w:color="auto"/>
        <w:right w:val="none" w:sz="0" w:space="0" w:color="auto"/>
      </w:divBdr>
    </w:div>
    <w:div w:id="1679501715">
      <w:bodyDiv w:val="1"/>
      <w:marLeft w:val="0"/>
      <w:marRight w:val="0"/>
      <w:marTop w:val="0"/>
      <w:marBottom w:val="0"/>
      <w:divBdr>
        <w:top w:val="none" w:sz="0" w:space="0" w:color="auto"/>
        <w:left w:val="none" w:sz="0" w:space="0" w:color="auto"/>
        <w:bottom w:val="none" w:sz="0" w:space="0" w:color="auto"/>
        <w:right w:val="none" w:sz="0" w:space="0" w:color="auto"/>
      </w:divBdr>
    </w:div>
    <w:div w:id="1679502351">
      <w:bodyDiv w:val="1"/>
      <w:marLeft w:val="0"/>
      <w:marRight w:val="0"/>
      <w:marTop w:val="0"/>
      <w:marBottom w:val="0"/>
      <w:divBdr>
        <w:top w:val="none" w:sz="0" w:space="0" w:color="auto"/>
        <w:left w:val="none" w:sz="0" w:space="0" w:color="auto"/>
        <w:bottom w:val="none" w:sz="0" w:space="0" w:color="auto"/>
        <w:right w:val="none" w:sz="0" w:space="0" w:color="auto"/>
      </w:divBdr>
    </w:div>
    <w:div w:id="1679503581">
      <w:bodyDiv w:val="1"/>
      <w:marLeft w:val="0"/>
      <w:marRight w:val="0"/>
      <w:marTop w:val="0"/>
      <w:marBottom w:val="0"/>
      <w:divBdr>
        <w:top w:val="none" w:sz="0" w:space="0" w:color="auto"/>
        <w:left w:val="none" w:sz="0" w:space="0" w:color="auto"/>
        <w:bottom w:val="none" w:sz="0" w:space="0" w:color="auto"/>
        <w:right w:val="none" w:sz="0" w:space="0" w:color="auto"/>
      </w:divBdr>
    </w:div>
    <w:div w:id="1679623052">
      <w:bodyDiv w:val="1"/>
      <w:marLeft w:val="0"/>
      <w:marRight w:val="0"/>
      <w:marTop w:val="0"/>
      <w:marBottom w:val="0"/>
      <w:divBdr>
        <w:top w:val="none" w:sz="0" w:space="0" w:color="auto"/>
        <w:left w:val="none" w:sz="0" w:space="0" w:color="auto"/>
        <w:bottom w:val="none" w:sz="0" w:space="0" w:color="auto"/>
        <w:right w:val="none" w:sz="0" w:space="0" w:color="auto"/>
      </w:divBdr>
    </w:div>
    <w:div w:id="1679653810">
      <w:bodyDiv w:val="1"/>
      <w:marLeft w:val="0"/>
      <w:marRight w:val="0"/>
      <w:marTop w:val="0"/>
      <w:marBottom w:val="0"/>
      <w:divBdr>
        <w:top w:val="none" w:sz="0" w:space="0" w:color="auto"/>
        <w:left w:val="none" w:sz="0" w:space="0" w:color="auto"/>
        <w:bottom w:val="none" w:sz="0" w:space="0" w:color="auto"/>
        <w:right w:val="none" w:sz="0" w:space="0" w:color="auto"/>
      </w:divBdr>
    </w:div>
    <w:div w:id="1679692413">
      <w:bodyDiv w:val="1"/>
      <w:marLeft w:val="0"/>
      <w:marRight w:val="0"/>
      <w:marTop w:val="0"/>
      <w:marBottom w:val="0"/>
      <w:divBdr>
        <w:top w:val="none" w:sz="0" w:space="0" w:color="auto"/>
        <w:left w:val="none" w:sz="0" w:space="0" w:color="auto"/>
        <w:bottom w:val="none" w:sz="0" w:space="0" w:color="auto"/>
        <w:right w:val="none" w:sz="0" w:space="0" w:color="auto"/>
      </w:divBdr>
    </w:div>
    <w:div w:id="1679692445">
      <w:bodyDiv w:val="1"/>
      <w:marLeft w:val="0"/>
      <w:marRight w:val="0"/>
      <w:marTop w:val="0"/>
      <w:marBottom w:val="0"/>
      <w:divBdr>
        <w:top w:val="none" w:sz="0" w:space="0" w:color="auto"/>
        <w:left w:val="none" w:sz="0" w:space="0" w:color="auto"/>
        <w:bottom w:val="none" w:sz="0" w:space="0" w:color="auto"/>
        <w:right w:val="none" w:sz="0" w:space="0" w:color="auto"/>
      </w:divBdr>
    </w:div>
    <w:div w:id="1679698038">
      <w:bodyDiv w:val="1"/>
      <w:marLeft w:val="0"/>
      <w:marRight w:val="0"/>
      <w:marTop w:val="0"/>
      <w:marBottom w:val="0"/>
      <w:divBdr>
        <w:top w:val="none" w:sz="0" w:space="0" w:color="auto"/>
        <w:left w:val="none" w:sz="0" w:space="0" w:color="auto"/>
        <w:bottom w:val="none" w:sz="0" w:space="0" w:color="auto"/>
        <w:right w:val="none" w:sz="0" w:space="0" w:color="auto"/>
      </w:divBdr>
    </w:div>
    <w:div w:id="1679962854">
      <w:bodyDiv w:val="1"/>
      <w:marLeft w:val="0"/>
      <w:marRight w:val="0"/>
      <w:marTop w:val="0"/>
      <w:marBottom w:val="0"/>
      <w:divBdr>
        <w:top w:val="none" w:sz="0" w:space="0" w:color="auto"/>
        <w:left w:val="none" w:sz="0" w:space="0" w:color="auto"/>
        <w:bottom w:val="none" w:sz="0" w:space="0" w:color="auto"/>
        <w:right w:val="none" w:sz="0" w:space="0" w:color="auto"/>
      </w:divBdr>
    </w:div>
    <w:div w:id="1679967340">
      <w:bodyDiv w:val="1"/>
      <w:marLeft w:val="0"/>
      <w:marRight w:val="0"/>
      <w:marTop w:val="0"/>
      <w:marBottom w:val="0"/>
      <w:divBdr>
        <w:top w:val="none" w:sz="0" w:space="0" w:color="auto"/>
        <w:left w:val="none" w:sz="0" w:space="0" w:color="auto"/>
        <w:bottom w:val="none" w:sz="0" w:space="0" w:color="auto"/>
        <w:right w:val="none" w:sz="0" w:space="0" w:color="auto"/>
      </w:divBdr>
    </w:div>
    <w:div w:id="1680426568">
      <w:bodyDiv w:val="1"/>
      <w:marLeft w:val="0"/>
      <w:marRight w:val="0"/>
      <w:marTop w:val="0"/>
      <w:marBottom w:val="0"/>
      <w:divBdr>
        <w:top w:val="none" w:sz="0" w:space="0" w:color="auto"/>
        <w:left w:val="none" w:sz="0" w:space="0" w:color="auto"/>
        <w:bottom w:val="none" w:sz="0" w:space="0" w:color="auto"/>
        <w:right w:val="none" w:sz="0" w:space="0" w:color="auto"/>
      </w:divBdr>
    </w:div>
    <w:div w:id="1680541938">
      <w:bodyDiv w:val="1"/>
      <w:marLeft w:val="0"/>
      <w:marRight w:val="0"/>
      <w:marTop w:val="0"/>
      <w:marBottom w:val="0"/>
      <w:divBdr>
        <w:top w:val="none" w:sz="0" w:space="0" w:color="auto"/>
        <w:left w:val="none" w:sz="0" w:space="0" w:color="auto"/>
        <w:bottom w:val="none" w:sz="0" w:space="0" w:color="auto"/>
        <w:right w:val="none" w:sz="0" w:space="0" w:color="auto"/>
      </w:divBdr>
    </w:div>
    <w:div w:id="1680547526">
      <w:bodyDiv w:val="1"/>
      <w:marLeft w:val="0"/>
      <w:marRight w:val="0"/>
      <w:marTop w:val="0"/>
      <w:marBottom w:val="0"/>
      <w:divBdr>
        <w:top w:val="none" w:sz="0" w:space="0" w:color="auto"/>
        <w:left w:val="none" w:sz="0" w:space="0" w:color="auto"/>
        <w:bottom w:val="none" w:sz="0" w:space="0" w:color="auto"/>
        <w:right w:val="none" w:sz="0" w:space="0" w:color="auto"/>
      </w:divBdr>
    </w:div>
    <w:div w:id="1680624176">
      <w:bodyDiv w:val="1"/>
      <w:marLeft w:val="0"/>
      <w:marRight w:val="0"/>
      <w:marTop w:val="0"/>
      <w:marBottom w:val="0"/>
      <w:divBdr>
        <w:top w:val="none" w:sz="0" w:space="0" w:color="auto"/>
        <w:left w:val="none" w:sz="0" w:space="0" w:color="auto"/>
        <w:bottom w:val="none" w:sz="0" w:space="0" w:color="auto"/>
        <w:right w:val="none" w:sz="0" w:space="0" w:color="auto"/>
      </w:divBdr>
    </w:div>
    <w:div w:id="1680736490">
      <w:bodyDiv w:val="1"/>
      <w:marLeft w:val="0"/>
      <w:marRight w:val="0"/>
      <w:marTop w:val="0"/>
      <w:marBottom w:val="0"/>
      <w:divBdr>
        <w:top w:val="none" w:sz="0" w:space="0" w:color="auto"/>
        <w:left w:val="none" w:sz="0" w:space="0" w:color="auto"/>
        <w:bottom w:val="none" w:sz="0" w:space="0" w:color="auto"/>
        <w:right w:val="none" w:sz="0" w:space="0" w:color="auto"/>
      </w:divBdr>
    </w:div>
    <w:div w:id="1680741984">
      <w:bodyDiv w:val="1"/>
      <w:marLeft w:val="0"/>
      <w:marRight w:val="0"/>
      <w:marTop w:val="0"/>
      <w:marBottom w:val="0"/>
      <w:divBdr>
        <w:top w:val="none" w:sz="0" w:space="0" w:color="auto"/>
        <w:left w:val="none" w:sz="0" w:space="0" w:color="auto"/>
        <w:bottom w:val="none" w:sz="0" w:space="0" w:color="auto"/>
        <w:right w:val="none" w:sz="0" w:space="0" w:color="auto"/>
      </w:divBdr>
    </w:div>
    <w:div w:id="1680768409">
      <w:bodyDiv w:val="1"/>
      <w:marLeft w:val="0"/>
      <w:marRight w:val="0"/>
      <w:marTop w:val="0"/>
      <w:marBottom w:val="0"/>
      <w:divBdr>
        <w:top w:val="none" w:sz="0" w:space="0" w:color="auto"/>
        <w:left w:val="none" w:sz="0" w:space="0" w:color="auto"/>
        <w:bottom w:val="none" w:sz="0" w:space="0" w:color="auto"/>
        <w:right w:val="none" w:sz="0" w:space="0" w:color="auto"/>
      </w:divBdr>
    </w:div>
    <w:div w:id="1680817330">
      <w:bodyDiv w:val="1"/>
      <w:marLeft w:val="0"/>
      <w:marRight w:val="0"/>
      <w:marTop w:val="0"/>
      <w:marBottom w:val="0"/>
      <w:divBdr>
        <w:top w:val="none" w:sz="0" w:space="0" w:color="auto"/>
        <w:left w:val="none" w:sz="0" w:space="0" w:color="auto"/>
        <w:bottom w:val="none" w:sz="0" w:space="0" w:color="auto"/>
        <w:right w:val="none" w:sz="0" w:space="0" w:color="auto"/>
      </w:divBdr>
    </w:div>
    <w:div w:id="1680890851">
      <w:bodyDiv w:val="1"/>
      <w:marLeft w:val="0"/>
      <w:marRight w:val="0"/>
      <w:marTop w:val="0"/>
      <w:marBottom w:val="0"/>
      <w:divBdr>
        <w:top w:val="none" w:sz="0" w:space="0" w:color="auto"/>
        <w:left w:val="none" w:sz="0" w:space="0" w:color="auto"/>
        <w:bottom w:val="none" w:sz="0" w:space="0" w:color="auto"/>
        <w:right w:val="none" w:sz="0" w:space="0" w:color="auto"/>
      </w:divBdr>
    </w:div>
    <w:div w:id="1680891398">
      <w:bodyDiv w:val="1"/>
      <w:marLeft w:val="0"/>
      <w:marRight w:val="0"/>
      <w:marTop w:val="0"/>
      <w:marBottom w:val="0"/>
      <w:divBdr>
        <w:top w:val="none" w:sz="0" w:space="0" w:color="auto"/>
        <w:left w:val="none" w:sz="0" w:space="0" w:color="auto"/>
        <w:bottom w:val="none" w:sz="0" w:space="0" w:color="auto"/>
        <w:right w:val="none" w:sz="0" w:space="0" w:color="auto"/>
      </w:divBdr>
    </w:div>
    <w:div w:id="1680964697">
      <w:bodyDiv w:val="1"/>
      <w:marLeft w:val="0"/>
      <w:marRight w:val="0"/>
      <w:marTop w:val="0"/>
      <w:marBottom w:val="0"/>
      <w:divBdr>
        <w:top w:val="none" w:sz="0" w:space="0" w:color="auto"/>
        <w:left w:val="none" w:sz="0" w:space="0" w:color="auto"/>
        <w:bottom w:val="none" w:sz="0" w:space="0" w:color="auto"/>
        <w:right w:val="none" w:sz="0" w:space="0" w:color="auto"/>
      </w:divBdr>
    </w:div>
    <w:div w:id="1681004881">
      <w:bodyDiv w:val="1"/>
      <w:marLeft w:val="0"/>
      <w:marRight w:val="0"/>
      <w:marTop w:val="0"/>
      <w:marBottom w:val="0"/>
      <w:divBdr>
        <w:top w:val="none" w:sz="0" w:space="0" w:color="auto"/>
        <w:left w:val="none" w:sz="0" w:space="0" w:color="auto"/>
        <w:bottom w:val="none" w:sz="0" w:space="0" w:color="auto"/>
        <w:right w:val="none" w:sz="0" w:space="0" w:color="auto"/>
      </w:divBdr>
    </w:div>
    <w:div w:id="1681010608">
      <w:bodyDiv w:val="1"/>
      <w:marLeft w:val="0"/>
      <w:marRight w:val="0"/>
      <w:marTop w:val="0"/>
      <w:marBottom w:val="0"/>
      <w:divBdr>
        <w:top w:val="none" w:sz="0" w:space="0" w:color="auto"/>
        <w:left w:val="none" w:sz="0" w:space="0" w:color="auto"/>
        <w:bottom w:val="none" w:sz="0" w:space="0" w:color="auto"/>
        <w:right w:val="none" w:sz="0" w:space="0" w:color="auto"/>
      </w:divBdr>
    </w:div>
    <w:div w:id="1681079795">
      <w:bodyDiv w:val="1"/>
      <w:marLeft w:val="0"/>
      <w:marRight w:val="0"/>
      <w:marTop w:val="0"/>
      <w:marBottom w:val="0"/>
      <w:divBdr>
        <w:top w:val="none" w:sz="0" w:space="0" w:color="auto"/>
        <w:left w:val="none" w:sz="0" w:space="0" w:color="auto"/>
        <w:bottom w:val="none" w:sz="0" w:space="0" w:color="auto"/>
        <w:right w:val="none" w:sz="0" w:space="0" w:color="auto"/>
      </w:divBdr>
    </w:div>
    <w:div w:id="1681153379">
      <w:bodyDiv w:val="1"/>
      <w:marLeft w:val="0"/>
      <w:marRight w:val="0"/>
      <w:marTop w:val="0"/>
      <w:marBottom w:val="0"/>
      <w:divBdr>
        <w:top w:val="none" w:sz="0" w:space="0" w:color="auto"/>
        <w:left w:val="none" w:sz="0" w:space="0" w:color="auto"/>
        <w:bottom w:val="none" w:sz="0" w:space="0" w:color="auto"/>
        <w:right w:val="none" w:sz="0" w:space="0" w:color="auto"/>
      </w:divBdr>
    </w:div>
    <w:div w:id="1681470476">
      <w:bodyDiv w:val="1"/>
      <w:marLeft w:val="0"/>
      <w:marRight w:val="0"/>
      <w:marTop w:val="0"/>
      <w:marBottom w:val="0"/>
      <w:divBdr>
        <w:top w:val="none" w:sz="0" w:space="0" w:color="auto"/>
        <w:left w:val="none" w:sz="0" w:space="0" w:color="auto"/>
        <w:bottom w:val="none" w:sz="0" w:space="0" w:color="auto"/>
        <w:right w:val="none" w:sz="0" w:space="0" w:color="auto"/>
      </w:divBdr>
    </w:div>
    <w:div w:id="1681663906">
      <w:bodyDiv w:val="1"/>
      <w:marLeft w:val="0"/>
      <w:marRight w:val="0"/>
      <w:marTop w:val="0"/>
      <w:marBottom w:val="0"/>
      <w:divBdr>
        <w:top w:val="none" w:sz="0" w:space="0" w:color="auto"/>
        <w:left w:val="none" w:sz="0" w:space="0" w:color="auto"/>
        <w:bottom w:val="none" w:sz="0" w:space="0" w:color="auto"/>
        <w:right w:val="none" w:sz="0" w:space="0" w:color="auto"/>
      </w:divBdr>
    </w:div>
    <w:div w:id="1681810911">
      <w:bodyDiv w:val="1"/>
      <w:marLeft w:val="0"/>
      <w:marRight w:val="0"/>
      <w:marTop w:val="0"/>
      <w:marBottom w:val="0"/>
      <w:divBdr>
        <w:top w:val="none" w:sz="0" w:space="0" w:color="auto"/>
        <w:left w:val="none" w:sz="0" w:space="0" w:color="auto"/>
        <w:bottom w:val="none" w:sz="0" w:space="0" w:color="auto"/>
        <w:right w:val="none" w:sz="0" w:space="0" w:color="auto"/>
      </w:divBdr>
    </w:div>
    <w:div w:id="1681811701">
      <w:bodyDiv w:val="1"/>
      <w:marLeft w:val="0"/>
      <w:marRight w:val="0"/>
      <w:marTop w:val="0"/>
      <w:marBottom w:val="0"/>
      <w:divBdr>
        <w:top w:val="none" w:sz="0" w:space="0" w:color="auto"/>
        <w:left w:val="none" w:sz="0" w:space="0" w:color="auto"/>
        <w:bottom w:val="none" w:sz="0" w:space="0" w:color="auto"/>
        <w:right w:val="none" w:sz="0" w:space="0" w:color="auto"/>
      </w:divBdr>
    </w:div>
    <w:div w:id="1681855998">
      <w:bodyDiv w:val="1"/>
      <w:marLeft w:val="0"/>
      <w:marRight w:val="0"/>
      <w:marTop w:val="0"/>
      <w:marBottom w:val="0"/>
      <w:divBdr>
        <w:top w:val="none" w:sz="0" w:space="0" w:color="auto"/>
        <w:left w:val="none" w:sz="0" w:space="0" w:color="auto"/>
        <w:bottom w:val="none" w:sz="0" w:space="0" w:color="auto"/>
        <w:right w:val="none" w:sz="0" w:space="0" w:color="auto"/>
      </w:divBdr>
    </w:div>
    <w:div w:id="1682320006">
      <w:bodyDiv w:val="1"/>
      <w:marLeft w:val="0"/>
      <w:marRight w:val="0"/>
      <w:marTop w:val="0"/>
      <w:marBottom w:val="0"/>
      <w:divBdr>
        <w:top w:val="none" w:sz="0" w:space="0" w:color="auto"/>
        <w:left w:val="none" w:sz="0" w:space="0" w:color="auto"/>
        <w:bottom w:val="none" w:sz="0" w:space="0" w:color="auto"/>
        <w:right w:val="none" w:sz="0" w:space="0" w:color="auto"/>
      </w:divBdr>
    </w:div>
    <w:div w:id="1682464836">
      <w:bodyDiv w:val="1"/>
      <w:marLeft w:val="0"/>
      <w:marRight w:val="0"/>
      <w:marTop w:val="0"/>
      <w:marBottom w:val="0"/>
      <w:divBdr>
        <w:top w:val="none" w:sz="0" w:space="0" w:color="auto"/>
        <w:left w:val="none" w:sz="0" w:space="0" w:color="auto"/>
        <w:bottom w:val="none" w:sz="0" w:space="0" w:color="auto"/>
        <w:right w:val="none" w:sz="0" w:space="0" w:color="auto"/>
      </w:divBdr>
    </w:div>
    <w:div w:id="1682468191">
      <w:bodyDiv w:val="1"/>
      <w:marLeft w:val="0"/>
      <w:marRight w:val="0"/>
      <w:marTop w:val="0"/>
      <w:marBottom w:val="0"/>
      <w:divBdr>
        <w:top w:val="none" w:sz="0" w:space="0" w:color="auto"/>
        <w:left w:val="none" w:sz="0" w:space="0" w:color="auto"/>
        <w:bottom w:val="none" w:sz="0" w:space="0" w:color="auto"/>
        <w:right w:val="none" w:sz="0" w:space="0" w:color="auto"/>
      </w:divBdr>
    </w:div>
    <w:div w:id="1682584626">
      <w:bodyDiv w:val="1"/>
      <w:marLeft w:val="0"/>
      <w:marRight w:val="0"/>
      <w:marTop w:val="0"/>
      <w:marBottom w:val="0"/>
      <w:divBdr>
        <w:top w:val="none" w:sz="0" w:space="0" w:color="auto"/>
        <w:left w:val="none" w:sz="0" w:space="0" w:color="auto"/>
        <w:bottom w:val="none" w:sz="0" w:space="0" w:color="auto"/>
        <w:right w:val="none" w:sz="0" w:space="0" w:color="auto"/>
      </w:divBdr>
    </w:div>
    <w:div w:id="1682662617">
      <w:bodyDiv w:val="1"/>
      <w:marLeft w:val="0"/>
      <w:marRight w:val="0"/>
      <w:marTop w:val="0"/>
      <w:marBottom w:val="0"/>
      <w:divBdr>
        <w:top w:val="none" w:sz="0" w:space="0" w:color="auto"/>
        <w:left w:val="none" w:sz="0" w:space="0" w:color="auto"/>
        <w:bottom w:val="none" w:sz="0" w:space="0" w:color="auto"/>
        <w:right w:val="none" w:sz="0" w:space="0" w:color="auto"/>
      </w:divBdr>
    </w:div>
    <w:div w:id="1682702823">
      <w:bodyDiv w:val="1"/>
      <w:marLeft w:val="0"/>
      <w:marRight w:val="0"/>
      <w:marTop w:val="0"/>
      <w:marBottom w:val="0"/>
      <w:divBdr>
        <w:top w:val="none" w:sz="0" w:space="0" w:color="auto"/>
        <w:left w:val="none" w:sz="0" w:space="0" w:color="auto"/>
        <w:bottom w:val="none" w:sz="0" w:space="0" w:color="auto"/>
        <w:right w:val="none" w:sz="0" w:space="0" w:color="auto"/>
      </w:divBdr>
    </w:div>
    <w:div w:id="1682781234">
      <w:bodyDiv w:val="1"/>
      <w:marLeft w:val="0"/>
      <w:marRight w:val="0"/>
      <w:marTop w:val="0"/>
      <w:marBottom w:val="0"/>
      <w:divBdr>
        <w:top w:val="none" w:sz="0" w:space="0" w:color="auto"/>
        <w:left w:val="none" w:sz="0" w:space="0" w:color="auto"/>
        <w:bottom w:val="none" w:sz="0" w:space="0" w:color="auto"/>
        <w:right w:val="none" w:sz="0" w:space="0" w:color="auto"/>
      </w:divBdr>
    </w:div>
    <w:div w:id="1682849214">
      <w:bodyDiv w:val="1"/>
      <w:marLeft w:val="0"/>
      <w:marRight w:val="0"/>
      <w:marTop w:val="0"/>
      <w:marBottom w:val="0"/>
      <w:divBdr>
        <w:top w:val="none" w:sz="0" w:space="0" w:color="auto"/>
        <w:left w:val="none" w:sz="0" w:space="0" w:color="auto"/>
        <w:bottom w:val="none" w:sz="0" w:space="0" w:color="auto"/>
        <w:right w:val="none" w:sz="0" w:space="0" w:color="auto"/>
      </w:divBdr>
    </w:div>
    <w:div w:id="1682928778">
      <w:bodyDiv w:val="1"/>
      <w:marLeft w:val="0"/>
      <w:marRight w:val="0"/>
      <w:marTop w:val="0"/>
      <w:marBottom w:val="0"/>
      <w:divBdr>
        <w:top w:val="none" w:sz="0" w:space="0" w:color="auto"/>
        <w:left w:val="none" w:sz="0" w:space="0" w:color="auto"/>
        <w:bottom w:val="none" w:sz="0" w:space="0" w:color="auto"/>
        <w:right w:val="none" w:sz="0" w:space="0" w:color="auto"/>
      </w:divBdr>
    </w:div>
    <w:div w:id="1683042506">
      <w:bodyDiv w:val="1"/>
      <w:marLeft w:val="0"/>
      <w:marRight w:val="0"/>
      <w:marTop w:val="0"/>
      <w:marBottom w:val="0"/>
      <w:divBdr>
        <w:top w:val="none" w:sz="0" w:space="0" w:color="auto"/>
        <w:left w:val="none" w:sz="0" w:space="0" w:color="auto"/>
        <w:bottom w:val="none" w:sz="0" w:space="0" w:color="auto"/>
        <w:right w:val="none" w:sz="0" w:space="0" w:color="auto"/>
      </w:divBdr>
    </w:div>
    <w:div w:id="1683123798">
      <w:bodyDiv w:val="1"/>
      <w:marLeft w:val="0"/>
      <w:marRight w:val="0"/>
      <w:marTop w:val="0"/>
      <w:marBottom w:val="0"/>
      <w:divBdr>
        <w:top w:val="none" w:sz="0" w:space="0" w:color="auto"/>
        <w:left w:val="none" w:sz="0" w:space="0" w:color="auto"/>
        <w:bottom w:val="none" w:sz="0" w:space="0" w:color="auto"/>
        <w:right w:val="none" w:sz="0" w:space="0" w:color="auto"/>
      </w:divBdr>
    </w:div>
    <w:div w:id="1683362734">
      <w:bodyDiv w:val="1"/>
      <w:marLeft w:val="0"/>
      <w:marRight w:val="0"/>
      <w:marTop w:val="0"/>
      <w:marBottom w:val="0"/>
      <w:divBdr>
        <w:top w:val="none" w:sz="0" w:space="0" w:color="auto"/>
        <w:left w:val="none" w:sz="0" w:space="0" w:color="auto"/>
        <w:bottom w:val="none" w:sz="0" w:space="0" w:color="auto"/>
        <w:right w:val="none" w:sz="0" w:space="0" w:color="auto"/>
      </w:divBdr>
    </w:div>
    <w:div w:id="1683506902">
      <w:bodyDiv w:val="1"/>
      <w:marLeft w:val="0"/>
      <w:marRight w:val="0"/>
      <w:marTop w:val="0"/>
      <w:marBottom w:val="0"/>
      <w:divBdr>
        <w:top w:val="none" w:sz="0" w:space="0" w:color="auto"/>
        <w:left w:val="none" w:sz="0" w:space="0" w:color="auto"/>
        <w:bottom w:val="none" w:sz="0" w:space="0" w:color="auto"/>
        <w:right w:val="none" w:sz="0" w:space="0" w:color="auto"/>
      </w:divBdr>
    </w:div>
    <w:div w:id="1683554561">
      <w:bodyDiv w:val="1"/>
      <w:marLeft w:val="0"/>
      <w:marRight w:val="0"/>
      <w:marTop w:val="0"/>
      <w:marBottom w:val="0"/>
      <w:divBdr>
        <w:top w:val="none" w:sz="0" w:space="0" w:color="auto"/>
        <w:left w:val="none" w:sz="0" w:space="0" w:color="auto"/>
        <w:bottom w:val="none" w:sz="0" w:space="0" w:color="auto"/>
        <w:right w:val="none" w:sz="0" w:space="0" w:color="auto"/>
      </w:divBdr>
    </w:div>
    <w:div w:id="1683585908">
      <w:bodyDiv w:val="1"/>
      <w:marLeft w:val="0"/>
      <w:marRight w:val="0"/>
      <w:marTop w:val="0"/>
      <w:marBottom w:val="0"/>
      <w:divBdr>
        <w:top w:val="none" w:sz="0" w:space="0" w:color="auto"/>
        <w:left w:val="none" w:sz="0" w:space="0" w:color="auto"/>
        <w:bottom w:val="none" w:sz="0" w:space="0" w:color="auto"/>
        <w:right w:val="none" w:sz="0" w:space="0" w:color="auto"/>
      </w:divBdr>
    </w:div>
    <w:div w:id="1683625338">
      <w:bodyDiv w:val="1"/>
      <w:marLeft w:val="0"/>
      <w:marRight w:val="0"/>
      <w:marTop w:val="0"/>
      <w:marBottom w:val="0"/>
      <w:divBdr>
        <w:top w:val="none" w:sz="0" w:space="0" w:color="auto"/>
        <w:left w:val="none" w:sz="0" w:space="0" w:color="auto"/>
        <w:bottom w:val="none" w:sz="0" w:space="0" w:color="auto"/>
        <w:right w:val="none" w:sz="0" w:space="0" w:color="auto"/>
      </w:divBdr>
    </w:div>
    <w:div w:id="1683777652">
      <w:bodyDiv w:val="1"/>
      <w:marLeft w:val="0"/>
      <w:marRight w:val="0"/>
      <w:marTop w:val="0"/>
      <w:marBottom w:val="0"/>
      <w:divBdr>
        <w:top w:val="none" w:sz="0" w:space="0" w:color="auto"/>
        <w:left w:val="none" w:sz="0" w:space="0" w:color="auto"/>
        <w:bottom w:val="none" w:sz="0" w:space="0" w:color="auto"/>
        <w:right w:val="none" w:sz="0" w:space="0" w:color="auto"/>
      </w:divBdr>
    </w:div>
    <w:div w:id="1683781431">
      <w:bodyDiv w:val="1"/>
      <w:marLeft w:val="0"/>
      <w:marRight w:val="0"/>
      <w:marTop w:val="0"/>
      <w:marBottom w:val="0"/>
      <w:divBdr>
        <w:top w:val="none" w:sz="0" w:space="0" w:color="auto"/>
        <w:left w:val="none" w:sz="0" w:space="0" w:color="auto"/>
        <w:bottom w:val="none" w:sz="0" w:space="0" w:color="auto"/>
        <w:right w:val="none" w:sz="0" w:space="0" w:color="auto"/>
      </w:divBdr>
    </w:div>
    <w:div w:id="1683894364">
      <w:bodyDiv w:val="1"/>
      <w:marLeft w:val="0"/>
      <w:marRight w:val="0"/>
      <w:marTop w:val="0"/>
      <w:marBottom w:val="0"/>
      <w:divBdr>
        <w:top w:val="none" w:sz="0" w:space="0" w:color="auto"/>
        <w:left w:val="none" w:sz="0" w:space="0" w:color="auto"/>
        <w:bottom w:val="none" w:sz="0" w:space="0" w:color="auto"/>
        <w:right w:val="none" w:sz="0" w:space="0" w:color="auto"/>
      </w:divBdr>
    </w:div>
    <w:div w:id="1683975887">
      <w:bodyDiv w:val="1"/>
      <w:marLeft w:val="0"/>
      <w:marRight w:val="0"/>
      <w:marTop w:val="0"/>
      <w:marBottom w:val="0"/>
      <w:divBdr>
        <w:top w:val="none" w:sz="0" w:space="0" w:color="auto"/>
        <w:left w:val="none" w:sz="0" w:space="0" w:color="auto"/>
        <w:bottom w:val="none" w:sz="0" w:space="0" w:color="auto"/>
        <w:right w:val="none" w:sz="0" w:space="0" w:color="auto"/>
      </w:divBdr>
    </w:div>
    <w:div w:id="1684086371">
      <w:bodyDiv w:val="1"/>
      <w:marLeft w:val="0"/>
      <w:marRight w:val="0"/>
      <w:marTop w:val="0"/>
      <w:marBottom w:val="0"/>
      <w:divBdr>
        <w:top w:val="none" w:sz="0" w:space="0" w:color="auto"/>
        <w:left w:val="none" w:sz="0" w:space="0" w:color="auto"/>
        <w:bottom w:val="none" w:sz="0" w:space="0" w:color="auto"/>
        <w:right w:val="none" w:sz="0" w:space="0" w:color="auto"/>
      </w:divBdr>
    </w:div>
    <w:div w:id="1684086610">
      <w:bodyDiv w:val="1"/>
      <w:marLeft w:val="0"/>
      <w:marRight w:val="0"/>
      <w:marTop w:val="0"/>
      <w:marBottom w:val="0"/>
      <w:divBdr>
        <w:top w:val="none" w:sz="0" w:space="0" w:color="auto"/>
        <w:left w:val="none" w:sz="0" w:space="0" w:color="auto"/>
        <w:bottom w:val="none" w:sz="0" w:space="0" w:color="auto"/>
        <w:right w:val="none" w:sz="0" w:space="0" w:color="auto"/>
      </w:divBdr>
    </w:div>
    <w:div w:id="1684087671">
      <w:bodyDiv w:val="1"/>
      <w:marLeft w:val="0"/>
      <w:marRight w:val="0"/>
      <w:marTop w:val="0"/>
      <w:marBottom w:val="0"/>
      <w:divBdr>
        <w:top w:val="none" w:sz="0" w:space="0" w:color="auto"/>
        <w:left w:val="none" w:sz="0" w:space="0" w:color="auto"/>
        <w:bottom w:val="none" w:sz="0" w:space="0" w:color="auto"/>
        <w:right w:val="none" w:sz="0" w:space="0" w:color="auto"/>
      </w:divBdr>
    </w:div>
    <w:div w:id="1684093935">
      <w:bodyDiv w:val="1"/>
      <w:marLeft w:val="0"/>
      <w:marRight w:val="0"/>
      <w:marTop w:val="0"/>
      <w:marBottom w:val="0"/>
      <w:divBdr>
        <w:top w:val="none" w:sz="0" w:space="0" w:color="auto"/>
        <w:left w:val="none" w:sz="0" w:space="0" w:color="auto"/>
        <w:bottom w:val="none" w:sz="0" w:space="0" w:color="auto"/>
        <w:right w:val="none" w:sz="0" w:space="0" w:color="auto"/>
      </w:divBdr>
    </w:div>
    <w:div w:id="1684283978">
      <w:bodyDiv w:val="1"/>
      <w:marLeft w:val="0"/>
      <w:marRight w:val="0"/>
      <w:marTop w:val="0"/>
      <w:marBottom w:val="0"/>
      <w:divBdr>
        <w:top w:val="none" w:sz="0" w:space="0" w:color="auto"/>
        <w:left w:val="none" w:sz="0" w:space="0" w:color="auto"/>
        <w:bottom w:val="none" w:sz="0" w:space="0" w:color="auto"/>
        <w:right w:val="none" w:sz="0" w:space="0" w:color="auto"/>
      </w:divBdr>
    </w:div>
    <w:div w:id="1684478056">
      <w:bodyDiv w:val="1"/>
      <w:marLeft w:val="0"/>
      <w:marRight w:val="0"/>
      <w:marTop w:val="0"/>
      <w:marBottom w:val="0"/>
      <w:divBdr>
        <w:top w:val="none" w:sz="0" w:space="0" w:color="auto"/>
        <w:left w:val="none" w:sz="0" w:space="0" w:color="auto"/>
        <w:bottom w:val="none" w:sz="0" w:space="0" w:color="auto"/>
        <w:right w:val="none" w:sz="0" w:space="0" w:color="auto"/>
      </w:divBdr>
    </w:div>
    <w:div w:id="1684672630">
      <w:bodyDiv w:val="1"/>
      <w:marLeft w:val="0"/>
      <w:marRight w:val="0"/>
      <w:marTop w:val="0"/>
      <w:marBottom w:val="0"/>
      <w:divBdr>
        <w:top w:val="none" w:sz="0" w:space="0" w:color="auto"/>
        <w:left w:val="none" w:sz="0" w:space="0" w:color="auto"/>
        <w:bottom w:val="none" w:sz="0" w:space="0" w:color="auto"/>
        <w:right w:val="none" w:sz="0" w:space="0" w:color="auto"/>
      </w:divBdr>
    </w:div>
    <w:div w:id="1684897559">
      <w:bodyDiv w:val="1"/>
      <w:marLeft w:val="0"/>
      <w:marRight w:val="0"/>
      <w:marTop w:val="0"/>
      <w:marBottom w:val="0"/>
      <w:divBdr>
        <w:top w:val="none" w:sz="0" w:space="0" w:color="auto"/>
        <w:left w:val="none" w:sz="0" w:space="0" w:color="auto"/>
        <w:bottom w:val="none" w:sz="0" w:space="0" w:color="auto"/>
        <w:right w:val="none" w:sz="0" w:space="0" w:color="auto"/>
      </w:divBdr>
    </w:div>
    <w:div w:id="1684933683">
      <w:bodyDiv w:val="1"/>
      <w:marLeft w:val="0"/>
      <w:marRight w:val="0"/>
      <w:marTop w:val="0"/>
      <w:marBottom w:val="0"/>
      <w:divBdr>
        <w:top w:val="none" w:sz="0" w:space="0" w:color="auto"/>
        <w:left w:val="none" w:sz="0" w:space="0" w:color="auto"/>
        <w:bottom w:val="none" w:sz="0" w:space="0" w:color="auto"/>
        <w:right w:val="none" w:sz="0" w:space="0" w:color="auto"/>
      </w:divBdr>
    </w:div>
    <w:div w:id="1684934974">
      <w:bodyDiv w:val="1"/>
      <w:marLeft w:val="0"/>
      <w:marRight w:val="0"/>
      <w:marTop w:val="0"/>
      <w:marBottom w:val="0"/>
      <w:divBdr>
        <w:top w:val="none" w:sz="0" w:space="0" w:color="auto"/>
        <w:left w:val="none" w:sz="0" w:space="0" w:color="auto"/>
        <w:bottom w:val="none" w:sz="0" w:space="0" w:color="auto"/>
        <w:right w:val="none" w:sz="0" w:space="0" w:color="auto"/>
      </w:divBdr>
    </w:div>
    <w:div w:id="1684939225">
      <w:bodyDiv w:val="1"/>
      <w:marLeft w:val="0"/>
      <w:marRight w:val="0"/>
      <w:marTop w:val="0"/>
      <w:marBottom w:val="0"/>
      <w:divBdr>
        <w:top w:val="none" w:sz="0" w:space="0" w:color="auto"/>
        <w:left w:val="none" w:sz="0" w:space="0" w:color="auto"/>
        <w:bottom w:val="none" w:sz="0" w:space="0" w:color="auto"/>
        <w:right w:val="none" w:sz="0" w:space="0" w:color="auto"/>
      </w:divBdr>
    </w:div>
    <w:div w:id="1685086322">
      <w:bodyDiv w:val="1"/>
      <w:marLeft w:val="0"/>
      <w:marRight w:val="0"/>
      <w:marTop w:val="0"/>
      <w:marBottom w:val="0"/>
      <w:divBdr>
        <w:top w:val="none" w:sz="0" w:space="0" w:color="auto"/>
        <w:left w:val="none" w:sz="0" w:space="0" w:color="auto"/>
        <w:bottom w:val="none" w:sz="0" w:space="0" w:color="auto"/>
        <w:right w:val="none" w:sz="0" w:space="0" w:color="auto"/>
      </w:divBdr>
    </w:div>
    <w:div w:id="1685202502">
      <w:bodyDiv w:val="1"/>
      <w:marLeft w:val="0"/>
      <w:marRight w:val="0"/>
      <w:marTop w:val="0"/>
      <w:marBottom w:val="0"/>
      <w:divBdr>
        <w:top w:val="none" w:sz="0" w:space="0" w:color="auto"/>
        <w:left w:val="none" w:sz="0" w:space="0" w:color="auto"/>
        <w:bottom w:val="none" w:sz="0" w:space="0" w:color="auto"/>
        <w:right w:val="none" w:sz="0" w:space="0" w:color="auto"/>
      </w:divBdr>
    </w:div>
    <w:div w:id="1685353869">
      <w:bodyDiv w:val="1"/>
      <w:marLeft w:val="0"/>
      <w:marRight w:val="0"/>
      <w:marTop w:val="0"/>
      <w:marBottom w:val="0"/>
      <w:divBdr>
        <w:top w:val="none" w:sz="0" w:space="0" w:color="auto"/>
        <w:left w:val="none" w:sz="0" w:space="0" w:color="auto"/>
        <w:bottom w:val="none" w:sz="0" w:space="0" w:color="auto"/>
        <w:right w:val="none" w:sz="0" w:space="0" w:color="auto"/>
      </w:divBdr>
    </w:div>
    <w:div w:id="1685354200">
      <w:bodyDiv w:val="1"/>
      <w:marLeft w:val="0"/>
      <w:marRight w:val="0"/>
      <w:marTop w:val="0"/>
      <w:marBottom w:val="0"/>
      <w:divBdr>
        <w:top w:val="none" w:sz="0" w:space="0" w:color="auto"/>
        <w:left w:val="none" w:sz="0" w:space="0" w:color="auto"/>
        <w:bottom w:val="none" w:sz="0" w:space="0" w:color="auto"/>
        <w:right w:val="none" w:sz="0" w:space="0" w:color="auto"/>
      </w:divBdr>
    </w:div>
    <w:div w:id="1685590914">
      <w:bodyDiv w:val="1"/>
      <w:marLeft w:val="0"/>
      <w:marRight w:val="0"/>
      <w:marTop w:val="0"/>
      <w:marBottom w:val="0"/>
      <w:divBdr>
        <w:top w:val="none" w:sz="0" w:space="0" w:color="auto"/>
        <w:left w:val="none" w:sz="0" w:space="0" w:color="auto"/>
        <w:bottom w:val="none" w:sz="0" w:space="0" w:color="auto"/>
        <w:right w:val="none" w:sz="0" w:space="0" w:color="auto"/>
      </w:divBdr>
    </w:div>
    <w:div w:id="1685592058">
      <w:bodyDiv w:val="1"/>
      <w:marLeft w:val="0"/>
      <w:marRight w:val="0"/>
      <w:marTop w:val="0"/>
      <w:marBottom w:val="0"/>
      <w:divBdr>
        <w:top w:val="none" w:sz="0" w:space="0" w:color="auto"/>
        <w:left w:val="none" w:sz="0" w:space="0" w:color="auto"/>
        <w:bottom w:val="none" w:sz="0" w:space="0" w:color="auto"/>
        <w:right w:val="none" w:sz="0" w:space="0" w:color="auto"/>
      </w:divBdr>
    </w:div>
    <w:div w:id="1685597168">
      <w:bodyDiv w:val="1"/>
      <w:marLeft w:val="0"/>
      <w:marRight w:val="0"/>
      <w:marTop w:val="0"/>
      <w:marBottom w:val="0"/>
      <w:divBdr>
        <w:top w:val="none" w:sz="0" w:space="0" w:color="auto"/>
        <w:left w:val="none" w:sz="0" w:space="0" w:color="auto"/>
        <w:bottom w:val="none" w:sz="0" w:space="0" w:color="auto"/>
        <w:right w:val="none" w:sz="0" w:space="0" w:color="auto"/>
      </w:divBdr>
    </w:div>
    <w:div w:id="1685859275">
      <w:bodyDiv w:val="1"/>
      <w:marLeft w:val="0"/>
      <w:marRight w:val="0"/>
      <w:marTop w:val="0"/>
      <w:marBottom w:val="0"/>
      <w:divBdr>
        <w:top w:val="none" w:sz="0" w:space="0" w:color="auto"/>
        <w:left w:val="none" w:sz="0" w:space="0" w:color="auto"/>
        <w:bottom w:val="none" w:sz="0" w:space="0" w:color="auto"/>
        <w:right w:val="none" w:sz="0" w:space="0" w:color="auto"/>
      </w:divBdr>
    </w:div>
    <w:div w:id="1685938457">
      <w:bodyDiv w:val="1"/>
      <w:marLeft w:val="0"/>
      <w:marRight w:val="0"/>
      <w:marTop w:val="0"/>
      <w:marBottom w:val="0"/>
      <w:divBdr>
        <w:top w:val="none" w:sz="0" w:space="0" w:color="auto"/>
        <w:left w:val="none" w:sz="0" w:space="0" w:color="auto"/>
        <w:bottom w:val="none" w:sz="0" w:space="0" w:color="auto"/>
        <w:right w:val="none" w:sz="0" w:space="0" w:color="auto"/>
      </w:divBdr>
    </w:div>
    <w:div w:id="1685940509">
      <w:bodyDiv w:val="1"/>
      <w:marLeft w:val="0"/>
      <w:marRight w:val="0"/>
      <w:marTop w:val="0"/>
      <w:marBottom w:val="0"/>
      <w:divBdr>
        <w:top w:val="none" w:sz="0" w:space="0" w:color="auto"/>
        <w:left w:val="none" w:sz="0" w:space="0" w:color="auto"/>
        <w:bottom w:val="none" w:sz="0" w:space="0" w:color="auto"/>
        <w:right w:val="none" w:sz="0" w:space="0" w:color="auto"/>
      </w:divBdr>
    </w:div>
    <w:div w:id="1686204585">
      <w:bodyDiv w:val="1"/>
      <w:marLeft w:val="0"/>
      <w:marRight w:val="0"/>
      <w:marTop w:val="0"/>
      <w:marBottom w:val="0"/>
      <w:divBdr>
        <w:top w:val="none" w:sz="0" w:space="0" w:color="auto"/>
        <w:left w:val="none" w:sz="0" w:space="0" w:color="auto"/>
        <w:bottom w:val="none" w:sz="0" w:space="0" w:color="auto"/>
        <w:right w:val="none" w:sz="0" w:space="0" w:color="auto"/>
      </w:divBdr>
    </w:div>
    <w:div w:id="1686249378">
      <w:bodyDiv w:val="1"/>
      <w:marLeft w:val="0"/>
      <w:marRight w:val="0"/>
      <w:marTop w:val="0"/>
      <w:marBottom w:val="0"/>
      <w:divBdr>
        <w:top w:val="none" w:sz="0" w:space="0" w:color="auto"/>
        <w:left w:val="none" w:sz="0" w:space="0" w:color="auto"/>
        <w:bottom w:val="none" w:sz="0" w:space="0" w:color="auto"/>
        <w:right w:val="none" w:sz="0" w:space="0" w:color="auto"/>
      </w:divBdr>
    </w:div>
    <w:div w:id="1686321623">
      <w:bodyDiv w:val="1"/>
      <w:marLeft w:val="0"/>
      <w:marRight w:val="0"/>
      <w:marTop w:val="0"/>
      <w:marBottom w:val="0"/>
      <w:divBdr>
        <w:top w:val="none" w:sz="0" w:space="0" w:color="auto"/>
        <w:left w:val="none" w:sz="0" w:space="0" w:color="auto"/>
        <w:bottom w:val="none" w:sz="0" w:space="0" w:color="auto"/>
        <w:right w:val="none" w:sz="0" w:space="0" w:color="auto"/>
      </w:divBdr>
    </w:div>
    <w:div w:id="1686326162">
      <w:bodyDiv w:val="1"/>
      <w:marLeft w:val="0"/>
      <w:marRight w:val="0"/>
      <w:marTop w:val="0"/>
      <w:marBottom w:val="0"/>
      <w:divBdr>
        <w:top w:val="none" w:sz="0" w:space="0" w:color="auto"/>
        <w:left w:val="none" w:sz="0" w:space="0" w:color="auto"/>
        <w:bottom w:val="none" w:sz="0" w:space="0" w:color="auto"/>
        <w:right w:val="none" w:sz="0" w:space="0" w:color="auto"/>
      </w:divBdr>
    </w:div>
    <w:div w:id="1686440677">
      <w:bodyDiv w:val="1"/>
      <w:marLeft w:val="0"/>
      <w:marRight w:val="0"/>
      <w:marTop w:val="0"/>
      <w:marBottom w:val="0"/>
      <w:divBdr>
        <w:top w:val="none" w:sz="0" w:space="0" w:color="auto"/>
        <w:left w:val="none" w:sz="0" w:space="0" w:color="auto"/>
        <w:bottom w:val="none" w:sz="0" w:space="0" w:color="auto"/>
        <w:right w:val="none" w:sz="0" w:space="0" w:color="auto"/>
      </w:divBdr>
    </w:div>
    <w:div w:id="1686639405">
      <w:bodyDiv w:val="1"/>
      <w:marLeft w:val="0"/>
      <w:marRight w:val="0"/>
      <w:marTop w:val="0"/>
      <w:marBottom w:val="0"/>
      <w:divBdr>
        <w:top w:val="none" w:sz="0" w:space="0" w:color="auto"/>
        <w:left w:val="none" w:sz="0" w:space="0" w:color="auto"/>
        <w:bottom w:val="none" w:sz="0" w:space="0" w:color="auto"/>
        <w:right w:val="none" w:sz="0" w:space="0" w:color="auto"/>
      </w:divBdr>
    </w:div>
    <w:div w:id="1686706601">
      <w:bodyDiv w:val="1"/>
      <w:marLeft w:val="0"/>
      <w:marRight w:val="0"/>
      <w:marTop w:val="0"/>
      <w:marBottom w:val="0"/>
      <w:divBdr>
        <w:top w:val="none" w:sz="0" w:space="0" w:color="auto"/>
        <w:left w:val="none" w:sz="0" w:space="0" w:color="auto"/>
        <w:bottom w:val="none" w:sz="0" w:space="0" w:color="auto"/>
        <w:right w:val="none" w:sz="0" w:space="0" w:color="auto"/>
      </w:divBdr>
    </w:div>
    <w:div w:id="1686709398">
      <w:bodyDiv w:val="1"/>
      <w:marLeft w:val="0"/>
      <w:marRight w:val="0"/>
      <w:marTop w:val="0"/>
      <w:marBottom w:val="0"/>
      <w:divBdr>
        <w:top w:val="none" w:sz="0" w:space="0" w:color="auto"/>
        <w:left w:val="none" w:sz="0" w:space="0" w:color="auto"/>
        <w:bottom w:val="none" w:sz="0" w:space="0" w:color="auto"/>
        <w:right w:val="none" w:sz="0" w:space="0" w:color="auto"/>
      </w:divBdr>
    </w:div>
    <w:div w:id="1686715053">
      <w:bodyDiv w:val="1"/>
      <w:marLeft w:val="0"/>
      <w:marRight w:val="0"/>
      <w:marTop w:val="0"/>
      <w:marBottom w:val="0"/>
      <w:divBdr>
        <w:top w:val="none" w:sz="0" w:space="0" w:color="auto"/>
        <w:left w:val="none" w:sz="0" w:space="0" w:color="auto"/>
        <w:bottom w:val="none" w:sz="0" w:space="0" w:color="auto"/>
        <w:right w:val="none" w:sz="0" w:space="0" w:color="auto"/>
      </w:divBdr>
    </w:div>
    <w:div w:id="1686782424">
      <w:bodyDiv w:val="1"/>
      <w:marLeft w:val="0"/>
      <w:marRight w:val="0"/>
      <w:marTop w:val="0"/>
      <w:marBottom w:val="0"/>
      <w:divBdr>
        <w:top w:val="none" w:sz="0" w:space="0" w:color="auto"/>
        <w:left w:val="none" w:sz="0" w:space="0" w:color="auto"/>
        <w:bottom w:val="none" w:sz="0" w:space="0" w:color="auto"/>
        <w:right w:val="none" w:sz="0" w:space="0" w:color="auto"/>
      </w:divBdr>
    </w:div>
    <w:div w:id="1686899197">
      <w:bodyDiv w:val="1"/>
      <w:marLeft w:val="0"/>
      <w:marRight w:val="0"/>
      <w:marTop w:val="0"/>
      <w:marBottom w:val="0"/>
      <w:divBdr>
        <w:top w:val="none" w:sz="0" w:space="0" w:color="auto"/>
        <w:left w:val="none" w:sz="0" w:space="0" w:color="auto"/>
        <w:bottom w:val="none" w:sz="0" w:space="0" w:color="auto"/>
        <w:right w:val="none" w:sz="0" w:space="0" w:color="auto"/>
      </w:divBdr>
    </w:div>
    <w:div w:id="1687050636">
      <w:bodyDiv w:val="1"/>
      <w:marLeft w:val="0"/>
      <w:marRight w:val="0"/>
      <w:marTop w:val="0"/>
      <w:marBottom w:val="0"/>
      <w:divBdr>
        <w:top w:val="none" w:sz="0" w:space="0" w:color="auto"/>
        <w:left w:val="none" w:sz="0" w:space="0" w:color="auto"/>
        <w:bottom w:val="none" w:sz="0" w:space="0" w:color="auto"/>
        <w:right w:val="none" w:sz="0" w:space="0" w:color="auto"/>
      </w:divBdr>
    </w:div>
    <w:div w:id="1687052002">
      <w:bodyDiv w:val="1"/>
      <w:marLeft w:val="0"/>
      <w:marRight w:val="0"/>
      <w:marTop w:val="0"/>
      <w:marBottom w:val="0"/>
      <w:divBdr>
        <w:top w:val="none" w:sz="0" w:space="0" w:color="auto"/>
        <w:left w:val="none" w:sz="0" w:space="0" w:color="auto"/>
        <w:bottom w:val="none" w:sz="0" w:space="0" w:color="auto"/>
        <w:right w:val="none" w:sz="0" w:space="0" w:color="auto"/>
      </w:divBdr>
    </w:div>
    <w:div w:id="1687052872">
      <w:bodyDiv w:val="1"/>
      <w:marLeft w:val="0"/>
      <w:marRight w:val="0"/>
      <w:marTop w:val="0"/>
      <w:marBottom w:val="0"/>
      <w:divBdr>
        <w:top w:val="none" w:sz="0" w:space="0" w:color="auto"/>
        <w:left w:val="none" w:sz="0" w:space="0" w:color="auto"/>
        <w:bottom w:val="none" w:sz="0" w:space="0" w:color="auto"/>
        <w:right w:val="none" w:sz="0" w:space="0" w:color="auto"/>
      </w:divBdr>
    </w:div>
    <w:div w:id="1687440126">
      <w:bodyDiv w:val="1"/>
      <w:marLeft w:val="0"/>
      <w:marRight w:val="0"/>
      <w:marTop w:val="0"/>
      <w:marBottom w:val="0"/>
      <w:divBdr>
        <w:top w:val="none" w:sz="0" w:space="0" w:color="auto"/>
        <w:left w:val="none" w:sz="0" w:space="0" w:color="auto"/>
        <w:bottom w:val="none" w:sz="0" w:space="0" w:color="auto"/>
        <w:right w:val="none" w:sz="0" w:space="0" w:color="auto"/>
      </w:divBdr>
    </w:div>
    <w:div w:id="1687511865">
      <w:bodyDiv w:val="1"/>
      <w:marLeft w:val="0"/>
      <w:marRight w:val="0"/>
      <w:marTop w:val="0"/>
      <w:marBottom w:val="0"/>
      <w:divBdr>
        <w:top w:val="none" w:sz="0" w:space="0" w:color="auto"/>
        <w:left w:val="none" w:sz="0" w:space="0" w:color="auto"/>
        <w:bottom w:val="none" w:sz="0" w:space="0" w:color="auto"/>
        <w:right w:val="none" w:sz="0" w:space="0" w:color="auto"/>
      </w:divBdr>
    </w:div>
    <w:div w:id="1687554227">
      <w:bodyDiv w:val="1"/>
      <w:marLeft w:val="0"/>
      <w:marRight w:val="0"/>
      <w:marTop w:val="0"/>
      <w:marBottom w:val="0"/>
      <w:divBdr>
        <w:top w:val="none" w:sz="0" w:space="0" w:color="auto"/>
        <w:left w:val="none" w:sz="0" w:space="0" w:color="auto"/>
        <w:bottom w:val="none" w:sz="0" w:space="0" w:color="auto"/>
        <w:right w:val="none" w:sz="0" w:space="0" w:color="auto"/>
      </w:divBdr>
    </w:div>
    <w:div w:id="1687635229">
      <w:bodyDiv w:val="1"/>
      <w:marLeft w:val="0"/>
      <w:marRight w:val="0"/>
      <w:marTop w:val="0"/>
      <w:marBottom w:val="0"/>
      <w:divBdr>
        <w:top w:val="none" w:sz="0" w:space="0" w:color="auto"/>
        <w:left w:val="none" w:sz="0" w:space="0" w:color="auto"/>
        <w:bottom w:val="none" w:sz="0" w:space="0" w:color="auto"/>
        <w:right w:val="none" w:sz="0" w:space="0" w:color="auto"/>
      </w:divBdr>
    </w:div>
    <w:div w:id="1687704794">
      <w:bodyDiv w:val="1"/>
      <w:marLeft w:val="0"/>
      <w:marRight w:val="0"/>
      <w:marTop w:val="0"/>
      <w:marBottom w:val="0"/>
      <w:divBdr>
        <w:top w:val="none" w:sz="0" w:space="0" w:color="auto"/>
        <w:left w:val="none" w:sz="0" w:space="0" w:color="auto"/>
        <w:bottom w:val="none" w:sz="0" w:space="0" w:color="auto"/>
        <w:right w:val="none" w:sz="0" w:space="0" w:color="auto"/>
      </w:divBdr>
    </w:div>
    <w:div w:id="1687711895">
      <w:bodyDiv w:val="1"/>
      <w:marLeft w:val="0"/>
      <w:marRight w:val="0"/>
      <w:marTop w:val="0"/>
      <w:marBottom w:val="0"/>
      <w:divBdr>
        <w:top w:val="none" w:sz="0" w:space="0" w:color="auto"/>
        <w:left w:val="none" w:sz="0" w:space="0" w:color="auto"/>
        <w:bottom w:val="none" w:sz="0" w:space="0" w:color="auto"/>
        <w:right w:val="none" w:sz="0" w:space="0" w:color="auto"/>
      </w:divBdr>
    </w:div>
    <w:div w:id="1687831284">
      <w:bodyDiv w:val="1"/>
      <w:marLeft w:val="0"/>
      <w:marRight w:val="0"/>
      <w:marTop w:val="0"/>
      <w:marBottom w:val="0"/>
      <w:divBdr>
        <w:top w:val="none" w:sz="0" w:space="0" w:color="auto"/>
        <w:left w:val="none" w:sz="0" w:space="0" w:color="auto"/>
        <w:bottom w:val="none" w:sz="0" w:space="0" w:color="auto"/>
        <w:right w:val="none" w:sz="0" w:space="0" w:color="auto"/>
      </w:divBdr>
    </w:div>
    <w:div w:id="1687973358">
      <w:bodyDiv w:val="1"/>
      <w:marLeft w:val="0"/>
      <w:marRight w:val="0"/>
      <w:marTop w:val="0"/>
      <w:marBottom w:val="0"/>
      <w:divBdr>
        <w:top w:val="none" w:sz="0" w:space="0" w:color="auto"/>
        <w:left w:val="none" w:sz="0" w:space="0" w:color="auto"/>
        <w:bottom w:val="none" w:sz="0" w:space="0" w:color="auto"/>
        <w:right w:val="none" w:sz="0" w:space="0" w:color="auto"/>
      </w:divBdr>
    </w:div>
    <w:div w:id="1688098382">
      <w:bodyDiv w:val="1"/>
      <w:marLeft w:val="0"/>
      <w:marRight w:val="0"/>
      <w:marTop w:val="0"/>
      <w:marBottom w:val="0"/>
      <w:divBdr>
        <w:top w:val="none" w:sz="0" w:space="0" w:color="auto"/>
        <w:left w:val="none" w:sz="0" w:space="0" w:color="auto"/>
        <w:bottom w:val="none" w:sz="0" w:space="0" w:color="auto"/>
        <w:right w:val="none" w:sz="0" w:space="0" w:color="auto"/>
      </w:divBdr>
    </w:div>
    <w:div w:id="1688288068">
      <w:bodyDiv w:val="1"/>
      <w:marLeft w:val="0"/>
      <w:marRight w:val="0"/>
      <w:marTop w:val="0"/>
      <w:marBottom w:val="0"/>
      <w:divBdr>
        <w:top w:val="none" w:sz="0" w:space="0" w:color="auto"/>
        <w:left w:val="none" w:sz="0" w:space="0" w:color="auto"/>
        <w:bottom w:val="none" w:sz="0" w:space="0" w:color="auto"/>
        <w:right w:val="none" w:sz="0" w:space="0" w:color="auto"/>
      </w:divBdr>
    </w:div>
    <w:div w:id="1688291468">
      <w:bodyDiv w:val="1"/>
      <w:marLeft w:val="0"/>
      <w:marRight w:val="0"/>
      <w:marTop w:val="0"/>
      <w:marBottom w:val="0"/>
      <w:divBdr>
        <w:top w:val="none" w:sz="0" w:space="0" w:color="auto"/>
        <w:left w:val="none" w:sz="0" w:space="0" w:color="auto"/>
        <w:bottom w:val="none" w:sz="0" w:space="0" w:color="auto"/>
        <w:right w:val="none" w:sz="0" w:space="0" w:color="auto"/>
      </w:divBdr>
    </w:div>
    <w:div w:id="1688404223">
      <w:bodyDiv w:val="1"/>
      <w:marLeft w:val="0"/>
      <w:marRight w:val="0"/>
      <w:marTop w:val="0"/>
      <w:marBottom w:val="0"/>
      <w:divBdr>
        <w:top w:val="none" w:sz="0" w:space="0" w:color="auto"/>
        <w:left w:val="none" w:sz="0" w:space="0" w:color="auto"/>
        <w:bottom w:val="none" w:sz="0" w:space="0" w:color="auto"/>
        <w:right w:val="none" w:sz="0" w:space="0" w:color="auto"/>
      </w:divBdr>
    </w:div>
    <w:div w:id="1688603767">
      <w:bodyDiv w:val="1"/>
      <w:marLeft w:val="0"/>
      <w:marRight w:val="0"/>
      <w:marTop w:val="0"/>
      <w:marBottom w:val="0"/>
      <w:divBdr>
        <w:top w:val="none" w:sz="0" w:space="0" w:color="auto"/>
        <w:left w:val="none" w:sz="0" w:space="0" w:color="auto"/>
        <w:bottom w:val="none" w:sz="0" w:space="0" w:color="auto"/>
        <w:right w:val="none" w:sz="0" w:space="0" w:color="auto"/>
      </w:divBdr>
    </w:div>
    <w:div w:id="1688827300">
      <w:bodyDiv w:val="1"/>
      <w:marLeft w:val="0"/>
      <w:marRight w:val="0"/>
      <w:marTop w:val="0"/>
      <w:marBottom w:val="0"/>
      <w:divBdr>
        <w:top w:val="none" w:sz="0" w:space="0" w:color="auto"/>
        <w:left w:val="none" w:sz="0" w:space="0" w:color="auto"/>
        <w:bottom w:val="none" w:sz="0" w:space="0" w:color="auto"/>
        <w:right w:val="none" w:sz="0" w:space="0" w:color="auto"/>
      </w:divBdr>
    </w:div>
    <w:div w:id="1688865593">
      <w:bodyDiv w:val="1"/>
      <w:marLeft w:val="0"/>
      <w:marRight w:val="0"/>
      <w:marTop w:val="0"/>
      <w:marBottom w:val="0"/>
      <w:divBdr>
        <w:top w:val="none" w:sz="0" w:space="0" w:color="auto"/>
        <w:left w:val="none" w:sz="0" w:space="0" w:color="auto"/>
        <w:bottom w:val="none" w:sz="0" w:space="0" w:color="auto"/>
        <w:right w:val="none" w:sz="0" w:space="0" w:color="auto"/>
      </w:divBdr>
    </w:div>
    <w:div w:id="1688941191">
      <w:bodyDiv w:val="1"/>
      <w:marLeft w:val="0"/>
      <w:marRight w:val="0"/>
      <w:marTop w:val="0"/>
      <w:marBottom w:val="0"/>
      <w:divBdr>
        <w:top w:val="none" w:sz="0" w:space="0" w:color="auto"/>
        <w:left w:val="none" w:sz="0" w:space="0" w:color="auto"/>
        <w:bottom w:val="none" w:sz="0" w:space="0" w:color="auto"/>
        <w:right w:val="none" w:sz="0" w:space="0" w:color="auto"/>
      </w:divBdr>
    </w:div>
    <w:div w:id="1688942639">
      <w:bodyDiv w:val="1"/>
      <w:marLeft w:val="0"/>
      <w:marRight w:val="0"/>
      <w:marTop w:val="0"/>
      <w:marBottom w:val="0"/>
      <w:divBdr>
        <w:top w:val="none" w:sz="0" w:space="0" w:color="auto"/>
        <w:left w:val="none" w:sz="0" w:space="0" w:color="auto"/>
        <w:bottom w:val="none" w:sz="0" w:space="0" w:color="auto"/>
        <w:right w:val="none" w:sz="0" w:space="0" w:color="auto"/>
      </w:divBdr>
    </w:div>
    <w:div w:id="1689021149">
      <w:bodyDiv w:val="1"/>
      <w:marLeft w:val="0"/>
      <w:marRight w:val="0"/>
      <w:marTop w:val="0"/>
      <w:marBottom w:val="0"/>
      <w:divBdr>
        <w:top w:val="none" w:sz="0" w:space="0" w:color="auto"/>
        <w:left w:val="none" w:sz="0" w:space="0" w:color="auto"/>
        <w:bottom w:val="none" w:sz="0" w:space="0" w:color="auto"/>
        <w:right w:val="none" w:sz="0" w:space="0" w:color="auto"/>
      </w:divBdr>
    </w:div>
    <w:div w:id="1689406169">
      <w:bodyDiv w:val="1"/>
      <w:marLeft w:val="0"/>
      <w:marRight w:val="0"/>
      <w:marTop w:val="0"/>
      <w:marBottom w:val="0"/>
      <w:divBdr>
        <w:top w:val="none" w:sz="0" w:space="0" w:color="auto"/>
        <w:left w:val="none" w:sz="0" w:space="0" w:color="auto"/>
        <w:bottom w:val="none" w:sz="0" w:space="0" w:color="auto"/>
        <w:right w:val="none" w:sz="0" w:space="0" w:color="auto"/>
      </w:divBdr>
    </w:div>
    <w:div w:id="1689523706">
      <w:bodyDiv w:val="1"/>
      <w:marLeft w:val="0"/>
      <w:marRight w:val="0"/>
      <w:marTop w:val="0"/>
      <w:marBottom w:val="0"/>
      <w:divBdr>
        <w:top w:val="none" w:sz="0" w:space="0" w:color="auto"/>
        <w:left w:val="none" w:sz="0" w:space="0" w:color="auto"/>
        <w:bottom w:val="none" w:sz="0" w:space="0" w:color="auto"/>
        <w:right w:val="none" w:sz="0" w:space="0" w:color="auto"/>
      </w:divBdr>
    </w:div>
    <w:div w:id="1689528267">
      <w:bodyDiv w:val="1"/>
      <w:marLeft w:val="0"/>
      <w:marRight w:val="0"/>
      <w:marTop w:val="0"/>
      <w:marBottom w:val="0"/>
      <w:divBdr>
        <w:top w:val="none" w:sz="0" w:space="0" w:color="auto"/>
        <w:left w:val="none" w:sz="0" w:space="0" w:color="auto"/>
        <w:bottom w:val="none" w:sz="0" w:space="0" w:color="auto"/>
        <w:right w:val="none" w:sz="0" w:space="0" w:color="auto"/>
      </w:divBdr>
    </w:div>
    <w:div w:id="1689868858">
      <w:bodyDiv w:val="1"/>
      <w:marLeft w:val="0"/>
      <w:marRight w:val="0"/>
      <w:marTop w:val="0"/>
      <w:marBottom w:val="0"/>
      <w:divBdr>
        <w:top w:val="none" w:sz="0" w:space="0" w:color="auto"/>
        <w:left w:val="none" w:sz="0" w:space="0" w:color="auto"/>
        <w:bottom w:val="none" w:sz="0" w:space="0" w:color="auto"/>
        <w:right w:val="none" w:sz="0" w:space="0" w:color="auto"/>
      </w:divBdr>
    </w:div>
    <w:div w:id="1689872688">
      <w:bodyDiv w:val="1"/>
      <w:marLeft w:val="0"/>
      <w:marRight w:val="0"/>
      <w:marTop w:val="0"/>
      <w:marBottom w:val="0"/>
      <w:divBdr>
        <w:top w:val="none" w:sz="0" w:space="0" w:color="auto"/>
        <w:left w:val="none" w:sz="0" w:space="0" w:color="auto"/>
        <w:bottom w:val="none" w:sz="0" w:space="0" w:color="auto"/>
        <w:right w:val="none" w:sz="0" w:space="0" w:color="auto"/>
      </w:divBdr>
    </w:div>
    <w:div w:id="1689939882">
      <w:bodyDiv w:val="1"/>
      <w:marLeft w:val="0"/>
      <w:marRight w:val="0"/>
      <w:marTop w:val="0"/>
      <w:marBottom w:val="0"/>
      <w:divBdr>
        <w:top w:val="none" w:sz="0" w:space="0" w:color="auto"/>
        <w:left w:val="none" w:sz="0" w:space="0" w:color="auto"/>
        <w:bottom w:val="none" w:sz="0" w:space="0" w:color="auto"/>
        <w:right w:val="none" w:sz="0" w:space="0" w:color="auto"/>
      </w:divBdr>
    </w:div>
    <w:div w:id="1689940361">
      <w:bodyDiv w:val="1"/>
      <w:marLeft w:val="0"/>
      <w:marRight w:val="0"/>
      <w:marTop w:val="0"/>
      <w:marBottom w:val="0"/>
      <w:divBdr>
        <w:top w:val="none" w:sz="0" w:space="0" w:color="auto"/>
        <w:left w:val="none" w:sz="0" w:space="0" w:color="auto"/>
        <w:bottom w:val="none" w:sz="0" w:space="0" w:color="auto"/>
        <w:right w:val="none" w:sz="0" w:space="0" w:color="auto"/>
      </w:divBdr>
    </w:div>
    <w:div w:id="1690140105">
      <w:bodyDiv w:val="1"/>
      <w:marLeft w:val="0"/>
      <w:marRight w:val="0"/>
      <w:marTop w:val="0"/>
      <w:marBottom w:val="0"/>
      <w:divBdr>
        <w:top w:val="none" w:sz="0" w:space="0" w:color="auto"/>
        <w:left w:val="none" w:sz="0" w:space="0" w:color="auto"/>
        <w:bottom w:val="none" w:sz="0" w:space="0" w:color="auto"/>
        <w:right w:val="none" w:sz="0" w:space="0" w:color="auto"/>
      </w:divBdr>
    </w:div>
    <w:div w:id="1690184606">
      <w:bodyDiv w:val="1"/>
      <w:marLeft w:val="0"/>
      <w:marRight w:val="0"/>
      <w:marTop w:val="0"/>
      <w:marBottom w:val="0"/>
      <w:divBdr>
        <w:top w:val="none" w:sz="0" w:space="0" w:color="auto"/>
        <w:left w:val="none" w:sz="0" w:space="0" w:color="auto"/>
        <w:bottom w:val="none" w:sz="0" w:space="0" w:color="auto"/>
        <w:right w:val="none" w:sz="0" w:space="0" w:color="auto"/>
      </w:divBdr>
    </w:div>
    <w:div w:id="1690371993">
      <w:bodyDiv w:val="1"/>
      <w:marLeft w:val="0"/>
      <w:marRight w:val="0"/>
      <w:marTop w:val="0"/>
      <w:marBottom w:val="0"/>
      <w:divBdr>
        <w:top w:val="none" w:sz="0" w:space="0" w:color="auto"/>
        <w:left w:val="none" w:sz="0" w:space="0" w:color="auto"/>
        <w:bottom w:val="none" w:sz="0" w:space="0" w:color="auto"/>
        <w:right w:val="none" w:sz="0" w:space="0" w:color="auto"/>
      </w:divBdr>
    </w:div>
    <w:div w:id="1690376601">
      <w:bodyDiv w:val="1"/>
      <w:marLeft w:val="0"/>
      <w:marRight w:val="0"/>
      <w:marTop w:val="0"/>
      <w:marBottom w:val="0"/>
      <w:divBdr>
        <w:top w:val="none" w:sz="0" w:space="0" w:color="auto"/>
        <w:left w:val="none" w:sz="0" w:space="0" w:color="auto"/>
        <w:bottom w:val="none" w:sz="0" w:space="0" w:color="auto"/>
        <w:right w:val="none" w:sz="0" w:space="0" w:color="auto"/>
      </w:divBdr>
    </w:div>
    <w:div w:id="1690450272">
      <w:bodyDiv w:val="1"/>
      <w:marLeft w:val="0"/>
      <w:marRight w:val="0"/>
      <w:marTop w:val="0"/>
      <w:marBottom w:val="0"/>
      <w:divBdr>
        <w:top w:val="none" w:sz="0" w:space="0" w:color="auto"/>
        <w:left w:val="none" w:sz="0" w:space="0" w:color="auto"/>
        <w:bottom w:val="none" w:sz="0" w:space="0" w:color="auto"/>
        <w:right w:val="none" w:sz="0" w:space="0" w:color="auto"/>
      </w:divBdr>
    </w:div>
    <w:div w:id="1690452748">
      <w:bodyDiv w:val="1"/>
      <w:marLeft w:val="0"/>
      <w:marRight w:val="0"/>
      <w:marTop w:val="0"/>
      <w:marBottom w:val="0"/>
      <w:divBdr>
        <w:top w:val="none" w:sz="0" w:space="0" w:color="auto"/>
        <w:left w:val="none" w:sz="0" w:space="0" w:color="auto"/>
        <w:bottom w:val="none" w:sz="0" w:space="0" w:color="auto"/>
        <w:right w:val="none" w:sz="0" w:space="0" w:color="auto"/>
      </w:divBdr>
    </w:div>
    <w:div w:id="1690571048">
      <w:bodyDiv w:val="1"/>
      <w:marLeft w:val="0"/>
      <w:marRight w:val="0"/>
      <w:marTop w:val="0"/>
      <w:marBottom w:val="0"/>
      <w:divBdr>
        <w:top w:val="none" w:sz="0" w:space="0" w:color="auto"/>
        <w:left w:val="none" w:sz="0" w:space="0" w:color="auto"/>
        <w:bottom w:val="none" w:sz="0" w:space="0" w:color="auto"/>
        <w:right w:val="none" w:sz="0" w:space="0" w:color="auto"/>
      </w:divBdr>
    </w:div>
    <w:div w:id="1690594923">
      <w:bodyDiv w:val="1"/>
      <w:marLeft w:val="0"/>
      <w:marRight w:val="0"/>
      <w:marTop w:val="0"/>
      <w:marBottom w:val="0"/>
      <w:divBdr>
        <w:top w:val="none" w:sz="0" w:space="0" w:color="auto"/>
        <w:left w:val="none" w:sz="0" w:space="0" w:color="auto"/>
        <w:bottom w:val="none" w:sz="0" w:space="0" w:color="auto"/>
        <w:right w:val="none" w:sz="0" w:space="0" w:color="auto"/>
      </w:divBdr>
    </w:div>
    <w:div w:id="1690595781">
      <w:bodyDiv w:val="1"/>
      <w:marLeft w:val="0"/>
      <w:marRight w:val="0"/>
      <w:marTop w:val="0"/>
      <w:marBottom w:val="0"/>
      <w:divBdr>
        <w:top w:val="none" w:sz="0" w:space="0" w:color="auto"/>
        <w:left w:val="none" w:sz="0" w:space="0" w:color="auto"/>
        <w:bottom w:val="none" w:sz="0" w:space="0" w:color="auto"/>
        <w:right w:val="none" w:sz="0" w:space="0" w:color="auto"/>
      </w:divBdr>
    </w:div>
    <w:div w:id="1690988236">
      <w:bodyDiv w:val="1"/>
      <w:marLeft w:val="0"/>
      <w:marRight w:val="0"/>
      <w:marTop w:val="0"/>
      <w:marBottom w:val="0"/>
      <w:divBdr>
        <w:top w:val="none" w:sz="0" w:space="0" w:color="auto"/>
        <w:left w:val="none" w:sz="0" w:space="0" w:color="auto"/>
        <w:bottom w:val="none" w:sz="0" w:space="0" w:color="auto"/>
        <w:right w:val="none" w:sz="0" w:space="0" w:color="auto"/>
      </w:divBdr>
    </w:div>
    <w:div w:id="1691223359">
      <w:bodyDiv w:val="1"/>
      <w:marLeft w:val="0"/>
      <w:marRight w:val="0"/>
      <w:marTop w:val="0"/>
      <w:marBottom w:val="0"/>
      <w:divBdr>
        <w:top w:val="none" w:sz="0" w:space="0" w:color="auto"/>
        <w:left w:val="none" w:sz="0" w:space="0" w:color="auto"/>
        <w:bottom w:val="none" w:sz="0" w:space="0" w:color="auto"/>
        <w:right w:val="none" w:sz="0" w:space="0" w:color="auto"/>
      </w:divBdr>
    </w:div>
    <w:div w:id="1691225863">
      <w:bodyDiv w:val="1"/>
      <w:marLeft w:val="0"/>
      <w:marRight w:val="0"/>
      <w:marTop w:val="0"/>
      <w:marBottom w:val="0"/>
      <w:divBdr>
        <w:top w:val="none" w:sz="0" w:space="0" w:color="auto"/>
        <w:left w:val="none" w:sz="0" w:space="0" w:color="auto"/>
        <w:bottom w:val="none" w:sz="0" w:space="0" w:color="auto"/>
        <w:right w:val="none" w:sz="0" w:space="0" w:color="auto"/>
      </w:divBdr>
    </w:div>
    <w:div w:id="1691300897">
      <w:bodyDiv w:val="1"/>
      <w:marLeft w:val="0"/>
      <w:marRight w:val="0"/>
      <w:marTop w:val="0"/>
      <w:marBottom w:val="0"/>
      <w:divBdr>
        <w:top w:val="none" w:sz="0" w:space="0" w:color="auto"/>
        <w:left w:val="none" w:sz="0" w:space="0" w:color="auto"/>
        <w:bottom w:val="none" w:sz="0" w:space="0" w:color="auto"/>
        <w:right w:val="none" w:sz="0" w:space="0" w:color="auto"/>
      </w:divBdr>
    </w:div>
    <w:div w:id="1691300968">
      <w:bodyDiv w:val="1"/>
      <w:marLeft w:val="0"/>
      <w:marRight w:val="0"/>
      <w:marTop w:val="0"/>
      <w:marBottom w:val="0"/>
      <w:divBdr>
        <w:top w:val="none" w:sz="0" w:space="0" w:color="auto"/>
        <w:left w:val="none" w:sz="0" w:space="0" w:color="auto"/>
        <w:bottom w:val="none" w:sz="0" w:space="0" w:color="auto"/>
        <w:right w:val="none" w:sz="0" w:space="0" w:color="auto"/>
      </w:divBdr>
    </w:div>
    <w:div w:id="1691419470">
      <w:bodyDiv w:val="1"/>
      <w:marLeft w:val="0"/>
      <w:marRight w:val="0"/>
      <w:marTop w:val="0"/>
      <w:marBottom w:val="0"/>
      <w:divBdr>
        <w:top w:val="none" w:sz="0" w:space="0" w:color="auto"/>
        <w:left w:val="none" w:sz="0" w:space="0" w:color="auto"/>
        <w:bottom w:val="none" w:sz="0" w:space="0" w:color="auto"/>
        <w:right w:val="none" w:sz="0" w:space="0" w:color="auto"/>
      </w:divBdr>
    </w:div>
    <w:div w:id="1691564151">
      <w:bodyDiv w:val="1"/>
      <w:marLeft w:val="0"/>
      <w:marRight w:val="0"/>
      <w:marTop w:val="0"/>
      <w:marBottom w:val="0"/>
      <w:divBdr>
        <w:top w:val="none" w:sz="0" w:space="0" w:color="auto"/>
        <w:left w:val="none" w:sz="0" w:space="0" w:color="auto"/>
        <w:bottom w:val="none" w:sz="0" w:space="0" w:color="auto"/>
        <w:right w:val="none" w:sz="0" w:space="0" w:color="auto"/>
      </w:divBdr>
    </w:div>
    <w:div w:id="1691835793">
      <w:bodyDiv w:val="1"/>
      <w:marLeft w:val="0"/>
      <w:marRight w:val="0"/>
      <w:marTop w:val="0"/>
      <w:marBottom w:val="0"/>
      <w:divBdr>
        <w:top w:val="none" w:sz="0" w:space="0" w:color="auto"/>
        <w:left w:val="none" w:sz="0" w:space="0" w:color="auto"/>
        <w:bottom w:val="none" w:sz="0" w:space="0" w:color="auto"/>
        <w:right w:val="none" w:sz="0" w:space="0" w:color="auto"/>
      </w:divBdr>
    </w:div>
    <w:div w:id="1691905827">
      <w:bodyDiv w:val="1"/>
      <w:marLeft w:val="0"/>
      <w:marRight w:val="0"/>
      <w:marTop w:val="0"/>
      <w:marBottom w:val="0"/>
      <w:divBdr>
        <w:top w:val="none" w:sz="0" w:space="0" w:color="auto"/>
        <w:left w:val="none" w:sz="0" w:space="0" w:color="auto"/>
        <w:bottom w:val="none" w:sz="0" w:space="0" w:color="auto"/>
        <w:right w:val="none" w:sz="0" w:space="0" w:color="auto"/>
      </w:divBdr>
    </w:div>
    <w:div w:id="1691950299">
      <w:bodyDiv w:val="1"/>
      <w:marLeft w:val="0"/>
      <w:marRight w:val="0"/>
      <w:marTop w:val="0"/>
      <w:marBottom w:val="0"/>
      <w:divBdr>
        <w:top w:val="none" w:sz="0" w:space="0" w:color="auto"/>
        <w:left w:val="none" w:sz="0" w:space="0" w:color="auto"/>
        <w:bottom w:val="none" w:sz="0" w:space="0" w:color="auto"/>
        <w:right w:val="none" w:sz="0" w:space="0" w:color="auto"/>
      </w:divBdr>
    </w:div>
    <w:div w:id="1692075124">
      <w:bodyDiv w:val="1"/>
      <w:marLeft w:val="0"/>
      <w:marRight w:val="0"/>
      <w:marTop w:val="0"/>
      <w:marBottom w:val="0"/>
      <w:divBdr>
        <w:top w:val="none" w:sz="0" w:space="0" w:color="auto"/>
        <w:left w:val="none" w:sz="0" w:space="0" w:color="auto"/>
        <w:bottom w:val="none" w:sz="0" w:space="0" w:color="auto"/>
        <w:right w:val="none" w:sz="0" w:space="0" w:color="auto"/>
      </w:divBdr>
    </w:div>
    <w:div w:id="1692099628">
      <w:bodyDiv w:val="1"/>
      <w:marLeft w:val="0"/>
      <w:marRight w:val="0"/>
      <w:marTop w:val="0"/>
      <w:marBottom w:val="0"/>
      <w:divBdr>
        <w:top w:val="none" w:sz="0" w:space="0" w:color="auto"/>
        <w:left w:val="none" w:sz="0" w:space="0" w:color="auto"/>
        <w:bottom w:val="none" w:sz="0" w:space="0" w:color="auto"/>
        <w:right w:val="none" w:sz="0" w:space="0" w:color="auto"/>
      </w:divBdr>
    </w:div>
    <w:div w:id="1692144181">
      <w:bodyDiv w:val="1"/>
      <w:marLeft w:val="0"/>
      <w:marRight w:val="0"/>
      <w:marTop w:val="0"/>
      <w:marBottom w:val="0"/>
      <w:divBdr>
        <w:top w:val="none" w:sz="0" w:space="0" w:color="auto"/>
        <w:left w:val="none" w:sz="0" w:space="0" w:color="auto"/>
        <w:bottom w:val="none" w:sz="0" w:space="0" w:color="auto"/>
        <w:right w:val="none" w:sz="0" w:space="0" w:color="auto"/>
      </w:divBdr>
    </w:div>
    <w:div w:id="1692486323">
      <w:bodyDiv w:val="1"/>
      <w:marLeft w:val="0"/>
      <w:marRight w:val="0"/>
      <w:marTop w:val="0"/>
      <w:marBottom w:val="0"/>
      <w:divBdr>
        <w:top w:val="none" w:sz="0" w:space="0" w:color="auto"/>
        <w:left w:val="none" w:sz="0" w:space="0" w:color="auto"/>
        <w:bottom w:val="none" w:sz="0" w:space="0" w:color="auto"/>
        <w:right w:val="none" w:sz="0" w:space="0" w:color="auto"/>
      </w:divBdr>
    </w:div>
    <w:div w:id="1692605201">
      <w:bodyDiv w:val="1"/>
      <w:marLeft w:val="0"/>
      <w:marRight w:val="0"/>
      <w:marTop w:val="0"/>
      <w:marBottom w:val="0"/>
      <w:divBdr>
        <w:top w:val="none" w:sz="0" w:space="0" w:color="auto"/>
        <w:left w:val="none" w:sz="0" w:space="0" w:color="auto"/>
        <w:bottom w:val="none" w:sz="0" w:space="0" w:color="auto"/>
        <w:right w:val="none" w:sz="0" w:space="0" w:color="auto"/>
      </w:divBdr>
    </w:div>
    <w:div w:id="1692679945">
      <w:bodyDiv w:val="1"/>
      <w:marLeft w:val="0"/>
      <w:marRight w:val="0"/>
      <w:marTop w:val="0"/>
      <w:marBottom w:val="0"/>
      <w:divBdr>
        <w:top w:val="none" w:sz="0" w:space="0" w:color="auto"/>
        <w:left w:val="none" w:sz="0" w:space="0" w:color="auto"/>
        <w:bottom w:val="none" w:sz="0" w:space="0" w:color="auto"/>
        <w:right w:val="none" w:sz="0" w:space="0" w:color="auto"/>
      </w:divBdr>
    </w:div>
    <w:div w:id="1692800393">
      <w:bodyDiv w:val="1"/>
      <w:marLeft w:val="0"/>
      <w:marRight w:val="0"/>
      <w:marTop w:val="0"/>
      <w:marBottom w:val="0"/>
      <w:divBdr>
        <w:top w:val="none" w:sz="0" w:space="0" w:color="auto"/>
        <w:left w:val="none" w:sz="0" w:space="0" w:color="auto"/>
        <w:bottom w:val="none" w:sz="0" w:space="0" w:color="auto"/>
        <w:right w:val="none" w:sz="0" w:space="0" w:color="auto"/>
      </w:divBdr>
    </w:div>
    <w:div w:id="1692953039">
      <w:bodyDiv w:val="1"/>
      <w:marLeft w:val="0"/>
      <w:marRight w:val="0"/>
      <w:marTop w:val="0"/>
      <w:marBottom w:val="0"/>
      <w:divBdr>
        <w:top w:val="none" w:sz="0" w:space="0" w:color="auto"/>
        <w:left w:val="none" w:sz="0" w:space="0" w:color="auto"/>
        <w:bottom w:val="none" w:sz="0" w:space="0" w:color="auto"/>
        <w:right w:val="none" w:sz="0" w:space="0" w:color="auto"/>
      </w:divBdr>
    </w:div>
    <w:div w:id="1692953638">
      <w:bodyDiv w:val="1"/>
      <w:marLeft w:val="0"/>
      <w:marRight w:val="0"/>
      <w:marTop w:val="0"/>
      <w:marBottom w:val="0"/>
      <w:divBdr>
        <w:top w:val="none" w:sz="0" w:space="0" w:color="auto"/>
        <w:left w:val="none" w:sz="0" w:space="0" w:color="auto"/>
        <w:bottom w:val="none" w:sz="0" w:space="0" w:color="auto"/>
        <w:right w:val="none" w:sz="0" w:space="0" w:color="auto"/>
      </w:divBdr>
    </w:div>
    <w:div w:id="1693142291">
      <w:bodyDiv w:val="1"/>
      <w:marLeft w:val="0"/>
      <w:marRight w:val="0"/>
      <w:marTop w:val="0"/>
      <w:marBottom w:val="0"/>
      <w:divBdr>
        <w:top w:val="none" w:sz="0" w:space="0" w:color="auto"/>
        <w:left w:val="none" w:sz="0" w:space="0" w:color="auto"/>
        <w:bottom w:val="none" w:sz="0" w:space="0" w:color="auto"/>
        <w:right w:val="none" w:sz="0" w:space="0" w:color="auto"/>
      </w:divBdr>
    </w:div>
    <w:div w:id="1693146449">
      <w:bodyDiv w:val="1"/>
      <w:marLeft w:val="0"/>
      <w:marRight w:val="0"/>
      <w:marTop w:val="0"/>
      <w:marBottom w:val="0"/>
      <w:divBdr>
        <w:top w:val="none" w:sz="0" w:space="0" w:color="auto"/>
        <w:left w:val="none" w:sz="0" w:space="0" w:color="auto"/>
        <w:bottom w:val="none" w:sz="0" w:space="0" w:color="auto"/>
        <w:right w:val="none" w:sz="0" w:space="0" w:color="auto"/>
      </w:divBdr>
    </w:div>
    <w:div w:id="1693605599">
      <w:bodyDiv w:val="1"/>
      <w:marLeft w:val="0"/>
      <w:marRight w:val="0"/>
      <w:marTop w:val="0"/>
      <w:marBottom w:val="0"/>
      <w:divBdr>
        <w:top w:val="none" w:sz="0" w:space="0" w:color="auto"/>
        <w:left w:val="none" w:sz="0" w:space="0" w:color="auto"/>
        <w:bottom w:val="none" w:sz="0" w:space="0" w:color="auto"/>
        <w:right w:val="none" w:sz="0" w:space="0" w:color="auto"/>
      </w:divBdr>
    </w:div>
    <w:div w:id="1693799267">
      <w:bodyDiv w:val="1"/>
      <w:marLeft w:val="0"/>
      <w:marRight w:val="0"/>
      <w:marTop w:val="0"/>
      <w:marBottom w:val="0"/>
      <w:divBdr>
        <w:top w:val="none" w:sz="0" w:space="0" w:color="auto"/>
        <w:left w:val="none" w:sz="0" w:space="0" w:color="auto"/>
        <w:bottom w:val="none" w:sz="0" w:space="0" w:color="auto"/>
        <w:right w:val="none" w:sz="0" w:space="0" w:color="auto"/>
      </w:divBdr>
    </w:div>
    <w:div w:id="1693803088">
      <w:bodyDiv w:val="1"/>
      <w:marLeft w:val="0"/>
      <w:marRight w:val="0"/>
      <w:marTop w:val="0"/>
      <w:marBottom w:val="0"/>
      <w:divBdr>
        <w:top w:val="none" w:sz="0" w:space="0" w:color="auto"/>
        <w:left w:val="none" w:sz="0" w:space="0" w:color="auto"/>
        <w:bottom w:val="none" w:sz="0" w:space="0" w:color="auto"/>
        <w:right w:val="none" w:sz="0" w:space="0" w:color="auto"/>
      </w:divBdr>
    </w:div>
    <w:div w:id="1694070308">
      <w:bodyDiv w:val="1"/>
      <w:marLeft w:val="0"/>
      <w:marRight w:val="0"/>
      <w:marTop w:val="0"/>
      <w:marBottom w:val="0"/>
      <w:divBdr>
        <w:top w:val="none" w:sz="0" w:space="0" w:color="auto"/>
        <w:left w:val="none" w:sz="0" w:space="0" w:color="auto"/>
        <w:bottom w:val="none" w:sz="0" w:space="0" w:color="auto"/>
        <w:right w:val="none" w:sz="0" w:space="0" w:color="auto"/>
      </w:divBdr>
    </w:div>
    <w:div w:id="1694107194">
      <w:bodyDiv w:val="1"/>
      <w:marLeft w:val="0"/>
      <w:marRight w:val="0"/>
      <w:marTop w:val="0"/>
      <w:marBottom w:val="0"/>
      <w:divBdr>
        <w:top w:val="none" w:sz="0" w:space="0" w:color="auto"/>
        <w:left w:val="none" w:sz="0" w:space="0" w:color="auto"/>
        <w:bottom w:val="none" w:sz="0" w:space="0" w:color="auto"/>
        <w:right w:val="none" w:sz="0" w:space="0" w:color="auto"/>
      </w:divBdr>
    </w:div>
    <w:div w:id="1694108292">
      <w:bodyDiv w:val="1"/>
      <w:marLeft w:val="0"/>
      <w:marRight w:val="0"/>
      <w:marTop w:val="0"/>
      <w:marBottom w:val="0"/>
      <w:divBdr>
        <w:top w:val="none" w:sz="0" w:space="0" w:color="auto"/>
        <w:left w:val="none" w:sz="0" w:space="0" w:color="auto"/>
        <w:bottom w:val="none" w:sz="0" w:space="0" w:color="auto"/>
        <w:right w:val="none" w:sz="0" w:space="0" w:color="auto"/>
      </w:divBdr>
    </w:div>
    <w:div w:id="1694258478">
      <w:bodyDiv w:val="1"/>
      <w:marLeft w:val="0"/>
      <w:marRight w:val="0"/>
      <w:marTop w:val="0"/>
      <w:marBottom w:val="0"/>
      <w:divBdr>
        <w:top w:val="none" w:sz="0" w:space="0" w:color="auto"/>
        <w:left w:val="none" w:sz="0" w:space="0" w:color="auto"/>
        <w:bottom w:val="none" w:sz="0" w:space="0" w:color="auto"/>
        <w:right w:val="none" w:sz="0" w:space="0" w:color="auto"/>
      </w:divBdr>
    </w:div>
    <w:div w:id="1694303594">
      <w:bodyDiv w:val="1"/>
      <w:marLeft w:val="0"/>
      <w:marRight w:val="0"/>
      <w:marTop w:val="0"/>
      <w:marBottom w:val="0"/>
      <w:divBdr>
        <w:top w:val="none" w:sz="0" w:space="0" w:color="auto"/>
        <w:left w:val="none" w:sz="0" w:space="0" w:color="auto"/>
        <w:bottom w:val="none" w:sz="0" w:space="0" w:color="auto"/>
        <w:right w:val="none" w:sz="0" w:space="0" w:color="auto"/>
      </w:divBdr>
    </w:div>
    <w:div w:id="1694307528">
      <w:bodyDiv w:val="1"/>
      <w:marLeft w:val="0"/>
      <w:marRight w:val="0"/>
      <w:marTop w:val="0"/>
      <w:marBottom w:val="0"/>
      <w:divBdr>
        <w:top w:val="none" w:sz="0" w:space="0" w:color="auto"/>
        <w:left w:val="none" w:sz="0" w:space="0" w:color="auto"/>
        <w:bottom w:val="none" w:sz="0" w:space="0" w:color="auto"/>
        <w:right w:val="none" w:sz="0" w:space="0" w:color="auto"/>
      </w:divBdr>
    </w:div>
    <w:div w:id="1694308051">
      <w:bodyDiv w:val="1"/>
      <w:marLeft w:val="0"/>
      <w:marRight w:val="0"/>
      <w:marTop w:val="0"/>
      <w:marBottom w:val="0"/>
      <w:divBdr>
        <w:top w:val="none" w:sz="0" w:space="0" w:color="auto"/>
        <w:left w:val="none" w:sz="0" w:space="0" w:color="auto"/>
        <w:bottom w:val="none" w:sz="0" w:space="0" w:color="auto"/>
        <w:right w:val="none" w:sz="0" w:space="0" w:color="auto"/>
      </w:divBdr>
    </w:div>
    <w:div w:id="1694333991">
      <w:bodyDiv w:val="1"/>
      <w:marLeft w:val="0"/>
      <w:marRight w:val="0"/>
      <w:marTop w:val="0"/>
      <w:marBottom w:val="0"/>
      <w:divBdr>
        <w:top w:val="none" w:sz="0" w:space="0" w:color="auto"/>
        <w:left w:val="none" w:sz="0" w:space="0" w:color="auto"/>
        <w:bottom w:val="none" w:sz="0" w:space="0" w:color="auto"/>
        <w:right w:val="none" w:sz="0" w:space="0" w:color="auto"/>
      </w:divBdr>
    </w:div>
    <w:div w:id="1694382730">
      <w:bodyDiv w:val="1"/>
      <w:marLeft w:val="0"/>
      <w:marRight w:val="0"/>
      <w:marTop w:val="0"/>
      <w:marBottom w:val="0"/>
      <w:divBdr>
        <w:top w:val="none" w:sz="0" w:space="0" w:color="auto"/>
        <w:left w:val="none" w:sz="0" w:space="0" w:color="auto"/>
        <w:bottom w:val="none" w:sz="0" w:space="0" w:color="auto"/>
        <w:right w:val="none" w:sz="0" w:space="0" w:color="auto"/>
      </w:divBdr>
    </w:div>
    <w:div w:id="1694499020">
      <w:bodyDiv w:val="1"/>
      <w:marLeft w:val="0"/>
      <w:marRight w:val="0"/>
      <w:marTop w:val="0"/>
      <w:marBottom w:val="0"/>
      <w:divBdr>
        <w:top w:val="none" w:sz="0" w:space="0" w:color="auto"/>
        <w:left w:val="none" w:sz="0" w:space="0" w:color="auto"/>
        <w:bottom w:val="none" w:sz="0" w:space="0" w:color="auto"/>
        <w:right w:val="none" w:sz="0" w:space="0" w:color="auto"/>
      </w:divBdr>
    </w:div>
    <w:div w:id="1694840903">
      <w:bodyDiv w:val="1"/>
      <w:marLeft w:val="0"/>
      <w:marRight w:val="0"/>
      <w:marTop w:val="0"/>
      <w:marBottom w:val="0"/>
      <w:divBdr>
        <w:top w:val="none" w:sz="0" w:space="0" w:color="auto"/>
        <w:left w:val="none" w:sz="0" w:space="0" w:color="auto"/>
        <w:bottom w:val="none" w:sz="0" w:space="0" w:color="auto"/>
        <w:right w:val="none" w:sz="0" w:space="0" w:color="auto"/>
      </w:divBdr>
    </w:div>
    <w:div w:id="1694919650">
      <w:bodyDiv w:val="1"/>
      <w:marLeft w:val="0"/>
      <w:marRight w:val="0"/>
      <w:marTop w:val="0"/>
      <w:marBottom w:val="0"/>
      <w:divBdr>
        <w:top w:val="none" w:sz="0" w:space="0" w:color="auto"/>
        <w:left w:val="none" w:sz="0" w:space="0" w:color="auto"/>
        <w:bottom w:val="none" w:sz="0" w:space="0" w:color="auto"/>
        <w:right w:val="none" w:sz="0" w:space="0" w:color="auto"/>
      </w:divBdr>
    </w:div>
    <w:div w:id="1695035046">
      <w:bodyDiv w:val="1"/>
      <w:marLeft w:val="0"/>
      <w:marRight w:val="0"/>
      <w:marTop w:val="0"/>
      <w:marBottom w:val="0"/>
      <w:divBdr>
        <w:top w:val="none" w:sz="0" w:space="0" w:color="auto"/>
        <w:left w:val="none" w:sz="0" w:space="0" w:color="auto"/>
        <w:bottom w:val="none" w:sz="0" w:space="0" w:color="auto"/>
        <w:right w:val="none" w:sz="0" w:space="0" w:color="auto"/>
      </w:divBdr>
    </w:div>
    <w:div w:id="1695305582">
      <w:bodyDiv w:val="1"/>
      <w:marLeft w:val="0"/>
      <w:marRight w:val="0"/>
      <w:marTop w:val="0"/>
      <w:marBottom w:val="0"/>
      <w:divBdr>
        <w:top w:val="none" w:sz="0" w:space="0" w:color="auto"/>
        <w:left w:val="none" w:sz="0" w:space="0" w:color="auto"/>
        <w:bottom w:val="none" w:sz="0" w:space="0" w:color="auto"/>
        <w:right w:val="none" w:sz="0" w:space="0" w:color="auto"/>
      </w:divBdr>
    </w:div>
    <w:div w:id="1695495115">
      <w:bodyDiv w:val="1"/>
      <w:marLeft w:val="0"/>
      <w:marRight w:val="0"/>
      <w:marTop w:val="0"/>
      <w:marBottom w:val="0"/>
      <w:divBdr>
        <w:top w:val="none" w:sz="0" w:space="0" w:color="auto"/>
        <w:left w:val="none" w:sz="0" w:space="0" w:color="auto"/>
        <w:bottom w:val="none" w:sz="0" w:space="0" w:color="auto"/>
        <w:right w:val="none" w:sz="0" w:space="0" w:color="auto"/>
      </w:divBdr>
    </w:div>
    <w:div w:id="1695575484">
      <w:bodyDiv w:val="1"/>
      <w:marLeft w:val="0"/>
      <w:marRight w:val="0"/>
      <w:marTop w:val="0"/>
      <w:marBottom w:val="0"/>
      <w:divBdr>
        <w:top w:val="none" w:sz="0" w:space="0" w:color="auto"/>
        <w:left w:val="none" w:sz="0" w:space="0" w:color="auto"/>
        <w:bottom w:val="none" w:sz="0" w:space="0" w:color="auto"/>
        <w:right w:val="none" w:sz="0" w:space="0" w:color="auto"/>
      </w:divBdr>
    </w:div>
    <w:div w:id="1695693674">
      <w:bodyDiv w:val="1"/>
      <w:marLeft w:val="0"/>
      <w:marRight w:val="0"/>
      <w:marTop w:val="0"/>
      <w:marBottom w:val="0"/>
      <w:divBdr>
        <w:top w:val="none" w:sz="0" w:space="0" w:color="auto"/>
        <w:left w:val="none" w:sz="0" w:space="0" w:color="auto"/>
        <w:bottom w:val="none" w:sz="0" w:space="0" w:color="auto"/>
        <w:right w:val="none" w:sz="0" w:space="0" w:color="auto"/>
      </w:divBdr>
    </w:div>
    <w:div w:id="1695837712">
      <w:bodyDiv w:val="1"/>
      <w:marLeft w:val="0"/>
      <w:marRight w:val="0"/>
      <w:marTop w:val="0"/>
      <w:marBottom w:val="0"/>
      <w:divBdr>
        <w:top w:val="none" w:sz="0" w:space="0" w:color="auto"/>
        <w:left w:val="none" w:sz="0" w:space="0" w:color="auto"/>
        <w:bottom w:val="none" w:sz="0" w:space="0" w:color="auto"/>
        <w:right w:val="none" w:sz="0" w:space="0" w:color="auto"/>
      </w:divBdr>
    </w:div>
    <w:div w:id="1695886571">
      <w:bodyDiv w:val="1"/>
      <w:marLeft w:val="0"/>
      <w:marRight w:val="0"/>
      <w:marTop w:val="0"/>
      <w:marBottom w:val="0"/>
      <w:divBdr>
        <w:top w:val="none" w:sz="0" w:space="0" w:color="auto"/>
        <w:left w:val="none" w:sz="0" w:space="0" w:color="auto"/>
        <w:bottom w:val="none" w:sz="0" w:space="0" w:color="auto"/>
        <w:right w:val="none" w:sz="0" w:space="0" w:color="auto"/>
      </w:divBdr>
    </w:div>
    <w:div w:id="1696076928">
      <w:bodyDiv w:val="1"/>
      <w:marLeft w:val="0"/>
      <w:marRight w:val="0"/>
      <w:marTop w:val="0"/>
      <w:marBottom w:val="0"/>
      <w:divBdr>
        <w:top w:val="none" w:sz="0" w:space="0" w:color="auto"/>
        <w:left w:val="none" w:sz="0" w:space="0" w:color="auto"/>
        <w:bottom w:val="none" w:sz="0" w:space="0" w:color="auto"/>
        <w:right w:val="none" w:sz="0" w:space="0" w:color="auto"/>
      </w:divBdr>
    </w:div>
    <w:div w:id="1696268670">
      <w:bodyDiv w:val="1"/>
      <w:marLeft w:val="0"/>
      <w:marRight w:val="0"/>
      <w:marTop w:val="0"/>
      <w:marBottom w:val="0"/>
      <w:divBdr>
        <w:top w:val="none" w:sz="0" w:space="0" w:color="auto"/>
        <w:left w:val="none" w:sz="0" w:space="0" w:color="auto"/>
        <w:bottom w:val="none" w:sz="0" w:space="0" w:color="auto"/>
        <w:right w:val="none" w:sz="0" w:space="0" w:color="auto"/>
      </w:divBdr>
    </w:div>
    <w:div w:id="1696494963">
      <w:bodyDiv w:val="1"/>
      <w:marLeft w:val="0"/>
      <w:marRight w:val="0"/>
      <w:marTop w:val="0"/>
      <w:marBottom w:val="0"/>
      <w:divBdr>
        <w:top w:val="none" w:sz="0" w:space="0" w:color="auto"/>
        <w:left w:val="none" w:sz="0" w:space="0" w:color="auto"/>
        <w:bottom w:val="none" w:sz="0" w:space="0" w:color="auto"/>
        <w:right w:val="none" w:sz="0" w:space="0" w:color="auto"/>
      </w:divBdr>
    </w:div>
    <w:div w:id="1696728558">
      <w:bodyDiv w:val="1"/>
      <w:marLeft w:val="0"/>
      <w:marRight w:val="0"/>
      <w:marTop w:val="0"/>
      <w:marBottom w:val="0"/>
      <w:divBdr>
        <w:top w:val="none" w:sz="0" w:space="0" w:color="auto"/>
        <w:left w:val="none" w:sz="0" w:space="0" w:color="auto"/>
        <w:bottom w:val="none" w:sz="0" w:space="0" w:color="auto"/>
        <w:right w:val="none" w:sz="0" w:space="0" w:color="auto"/>
      </w:divBdr>
    </w:div>
    <w:div w:id="1696884264">
      <w:bodyDiv w:val="1"/>
      <w:marLeft w:val="0"/>
      <w:marRight w:val="0"/>
      <w:marTop w:val="0"/>
      <w:marBottom w:val="0"/>
      <w:divBdr>
        <w:top w:val="none" w:sz="0" w:space="0" w:color="auto"/>
        <w:left w:val="none" w:sz="0" w:space="0" w:color="auto"/>
        <w:bottom w:val="none" w:sz="0" w:space="0" w:color="auto"/>
        <w:right w:val="none" w:sz="0" w:space="0" w:color="auto"/>
      </w:divBdr>
    </w:div>
    <w:div w:id="1696887219">
      <w:bodyDiv w:val="1"/>
      <w:marLeft w:val="0"/>
      <w:marRight w:val="0"/>
      <w:marTop w:val="0"/>
      <w:marBottom w:val="0"/>
      <w:divBdr>
        <w:top w:val="none" w:sz="0" w:space="0" w:color="auto"/>
        <w:left w:val="none" w:sz="0" w:space="0" w:color="auto"/>
        <w:bottom w:val="none" w:sz="0" w:space="0" w:color="auto"/>
        <w:right w:val="none" w:sz="0" w:space="0" w:color="auto"/>
      </w:divBdr>
    </w:div>
    <w:div w:id="1696930007">
      <w:bodyDiv w:val="1"/>
      <w:marLeft w:val="0"/>
      <w:marRight w:val="0"/>
      <w:marTop w:val="0"/>
      <w:marBottom w:val="0"/>
      <w:divBdr>
        <w:top w:val="none" w:sz="0" w:space="0" w:color="auto"/>
        <w:left w:val="none" w:sz="0" w:space="0" w:color="auto"/>
        <w:bottom w:val="none" w:sz="0" w:space="0" w:color="auto"/>
        <w:right w:val="none" w:sz="0" w:space="0" w:color="auto"/>
      </w:divBdr>
    </w:div>
    <w:div w:id="1697073905">
      <w:bodyDiv w:val="1"/>
      <w:marLeft w:val="0"/>
      <w:marRight w:val="0"/>
      <w:marTop w:val="0"/>
      <w:marBottom w:val="0"/>
      <w:divBdr>
        <w:top w:val="none" w:sz="0" w:space="0" w:color="auto"/>
        <w:left w:val="none" w:sz="0" w:space="0" w:color="auto"/>
        <w:bottom w:val="none" w:sz="0" w:space="0" w:color="auto"/>
        <w:right w:val="none" w:sz="0" w:space="0" w:color="auto"/>
      </w:divBdr>
    </w:div>
    <w:div w:id="1697197448">
      <w:bodyDiv w:val="1"/>
      <w:marLeft w:val="0"/>
      <w:marRight w:val="0"/>
      <w:marTop w:val="0"/>
      <w:marBottom w:val="0"/>
      <w:divBdr>
        <w:top w:val="none" w:sz="0" w:space="0" w:color="auto"/>
        <w:left w:val="none" w:sz="0" w:space="0" w:color="auto"/>
        <w:bottom w:val="none" w:sz="0" w:space="0" w:color="auto"/>
        <w:right w:val="none" w:sz="0" w:space="0" w:color="auto"/>
      </w:divBdr>
    </w:div>
    <w:div w:id="1697730398">
      <w:bodyDiv w:val="1"/>
      <w:marLeft w:val="0"/>
      <w:marRight w:val="0"/>
      <w:marTop w:val="0"/>
      <w:marBottom w:val="0"/>
      <w:divBdr>
        <w:top w:val="none" w:sz="0" w:space="0" w:color="auto"/>
        <w:left w:val="none" w:sz="0" w:space="0" w:color="auto"/>
        <w:bottom w:val="none" w:sz="0" w:space="0" w:color="auto"/>
        <w:right w:val="none" w:sz="0" w:space="0" w:color="auto"/>
      </w:divBdr>
    </w:div>
    <w:div w:id="1697845569">
      <w:bodyDiv w:val="1"/>
      <w:marLeft w:val="0"/>
      <w:marRight w:val="0"/>
      <w:marTop w:val="0"/>
      <w:marBottom w:val="0"/>
      <w:divBdr>
        <w:top w:val="none" w:sz="0" w:space="0" w:color="auto"/>
        <w:left w:val="none" w:sz="0" w:space="0" w:color="auto"/>
        <w:bottom w:val="none" w:sz="0" w:space="0" w:color="auto"/>
        <w:right w:val="none" w:sz="0" w:space="0" w:color="auto"/>
      </w:divBdr>
    </w:div>
    <w:div w:id="1698004737">
      <w:bodyDiv w:val="1"/>
      <w:marLeft w:val="0"/>
      <w:marRight w:val="0"/>
      <w:marTop w:val="0"/>
      <w:marBottom w:val="0"/>
      <w:divBdr>
        <w:top w:val="none" w:sz="0" w:space="0" w:color="auto"/>
        <w:left w:val="none" w:sz="0" w:space="0" w:color="auto"/>
        <w:bottom w:val="none" w:sz="0" w:space="0" w:color="auto"/>
        <w:right w:val="none" w:sz="0" w:space="0" w:color="auto"/>
      </w:divBdr>
    </w:div>
    <w:div w:id="1698046451">
      <w:bodyDiv w:val="1"/>
      <w:marLeft w:val="0"/>
      <w:marRight w:val="0"/>
      <w:marTop w:val="0"/>
      <w:marBottom w:val="0"/>
      <w:divBdr>
        <w:top w:val="none" w:sz="0" w:space="0" w:color="auto"/>
        <w:left w:val="none" w:sz="0" w:space="0" w:color="auto"/>
        <w:bottom w:val="none" w:sz="0" w:space="0" w:color="auto"/>
        <w:right w:val="none" w:sz="0" w:space="0" w:color="auto"/>
      </w:divBdr>
    </w:div>
    <w:div w:id="1698122946">
      <w:bodyDiv w:val="1"/>
      <w:marLeft w:val="0"/>
      <w:marRight w:val="0"/>
      <w:marTop w:val="0"/>
      <w:marBottom w:val="0"/>
      <w:divBdr>
        <w:top w:val="none" w:sz="0" w:space="0" w:color="auto"/>
        <w:left w:val="none" w:sz="0" w:space="0" w:color="auto"/>
        <w:bottom w:val="none" w:sz="0" w:space="0" w:color="auto"/>
        <w:right w:val="none" w:sz="0" w:space="0" w:color="auto"/>
      </w:divBdr>
    </w:div>
    <w:div w:id="1698384684">
      <w:bodyDiv w:val="1"/>
      <w:marLeft w:val="0"/>
      <w:marRight w:val="0"/>
      <w:marTop w:val="0"/>
      <w:marBottom w:val="0"/>
      <w:divBdr>
        <w:top w:val="none" w:sz="0" w:space="0" w:color="auto"/>
        <w:left w:val="none" w:sz="0" w:space="0" w:color="auto"/>
        <w:bottom w:val="none" w:sz="0" w:space="0" w:color="auto"/>
        <w:right w:val="none" w:sz="0" w:space="0" w:color="auto"/>
      </w:divBdr>
    </w:div>
    <w:div w:id="1698431589">
      <w:bodyDiv w:val="1"/>
      <w:marLeft w:val="0"/>
      <w:marRight w:val="0"/>
      <w:marTop w:val="0"/>
      <w:marBottom w:val="0"/>
      <w:divBdr>
        <w:top w:val="none" w:sz="0" w:space="0" w:color="auto"/>
        <w:left w:val="none" w:sz="0" w:space="0" w:color="auto"/>
        <w:bottom w:val="none" w:sz="0" w:space="0" w:color="auto"/>
        <w:right w:val="none" w:sz="0" w:space="0" w:color="auto"/>
      </w:divBdr>
    </w:div>
    <w:div w:id="1698461795">
      <w:bodyDiv w:val="1"/>
      <w:marLeft w:val="0"/>
      <w:marRight w:val="0"/>
      <w:marTop w:val="0"/>
      <w:marBottom w:val="0"/>
      <w:divBdr>
        <w:top w:val="none" w:sz="0" w:space="0" w:color="auto"/>
        <w:left w:val="none" w:sz="0" w:space="0" w:color="auto"/>
        <w:bottom w:val="none" w:sz="0" w:space="0" w:color="auto"/>
        <w:right w:val="none" w:sz="0" w:space="0" w:color="auto"/>
      </w:divBdr>
    </w:div>
    <w:div w:id="1698657904">
      <w:bodyDiv w:val="1"/>
      <w:marLeft w:val="0"/>
      <w:marRight w:val="0"/>
      <w:marTop w:val="0"/>
      <w:marBottom w:val="0"/>
      <w:divBdr>
        <w:top w:val="none" w:sz="0" w:space="0" w:color="auto"/>
        <w:left w:val="none" w:sz="0" w:space="0" w:color="auto"/>
        <w:bottom w:val="none" w:sz="0" w:space="0" w:color="auto"/>
        <w:right w:val="none" w:sz="0" w:space="0" w:color="auto"/>
      </w:divBdr>
    </w:div>
    <w:div w:id="1698850009">
      <w:bodyDiv w:val="1"/>
      <w:marLeft w:val="0"/>
      <w:marRight w:val="0"/>
      <w:marTop w:val="0"/>
      <w:marBottom w:val="0"/>
      <w:divBdr>
        <w:top w:val="none" w:sz="0" w:space="0" w:color="auto"/>
        <w:left w:val="none" w:sz="0" w:space="0" w:color="auto"/>
        <w:bottom w:val="none" w:sz="0" w:space="0" w:color="auto"/>
        <w:right w:val="none" w:sz="0" w:space="0" w:color="auto"/>
      </w:divBdr>
    </w:div>
    <w:div w:id="1699086619">
      <w:bodyDiv w:val="1"/>
      <w:marLeft w:val="0"/>
      <w:marRight w:val="0"/>
      <w:marTop w:val="0"/>
      <w:marBottom w:val="0"/>
      <w:divBdr>
        <w:top w:val="none" w:sz="0" w:space="0" w:color="auto"/>
        <w:left w:val="none" w:sz="0" w:space="0" w:color="auto"/>
        <w:bottom w:val="none" w:sz="0" w:space="0" w:color="auto"/>
        <w:right w:val="none" w:sz="0" w:space="0" w:color="auto"/>
      </w:divBdr>
    </w:div>
    <w:div w:id="1699157086">
      <w:bodyDiv w:val="1"/>
      <w:marLeft w:val="0"/>
      <w:marRight w:val="0"/>
      <w:marTop w:val="0"/>
      <w:marBottom w:val="0"/>
      <w:divBdr>
        <w:top w:val="none" w:sz="0" w:space="0" w:color="auto"/>
        <w:left w:val="none" w:sz="0" w:space="0" w:color="auto"/>
        <w:bottom w:val="none" w:sz="0" w:space="0" w:color="auto"/>
        <w:right w:val="none" w:sz="0" w:space="0" w:color="auto"/>
      </w:divBdr>
    </w:div>
    <w:div w:id="1699311146">
      <w:bodyDiv w:val="1"/>
      <w:marLeft w:val="0"/>
      <w:marRight w:val="0"/>
      <w:marTop w:val="0"/>
      <w:marBottom w:val="0"/>
      <w:divBdr>
        <w:top w:val="none" w:sz="0" w:space="0" w:color="auto"/>
        <w:left w:val="none" w:sz="0" w:space="0" w:color="auto"/>
        <w:bottom w:val="none" w:sz="0" w:space="0" w:color="auto"/>
        <w:right w:val="none" w:sz="0" w:space="0" w:color="auto"/>
      </w:divBdr>
    </w:div>
    <w:div w:id="1699426539">
      <w:bodyDiv w:val="1"/>
      <w:marLeft w:val="0"/>
      <w:marRight w:val="0"/>
      <w:marTop w:val="0"/>
      <w:marBottom w:val="0"/>
      <w:divBdr>
        <w:top w:val="none" w:sz="0" w:space="0" w:color="auto"/>
        <w:left w:val="none" w:sz="0" w:space="0" w:color="auto"/>
        <w:bottom w:val="none" w:sz="0" w:space="0" w:color="auto"/>
        <w:right w:val="none" w:sz="0" w:space="0" w:color="auto"/>
      </w:divBdr>
    </w:div>
    <w:div w:id="1699504128">
      <w:bodyDiv w:val="1"/>
      <w:marLeft w:val="0"/>
      <w:marRight w:val="0"/>
      <w:marTop w:val="0"/>
      <w:marBottom w:val="0"/>
      <w:divBdr>
        <w:top w:val="none" w:sz="0" w:space="0" w:color="auto"/>
        <w:left w:val="none" w:sz="0" w:space="0" w:color="auto"/>
        <w:bottom w:val="none" w:sz="0" w:space="0" w:color="auto"/>
        <w:right w:val="none" w:sz="0" w:space="0" w:color="auto"/>
      </w:divBdr>
    </w:div>
    <w:div w:id="1699505100">
      <w:bodyDiv w:val="1"/>
      <w:marLeft w:val="0"/>
      <w:marRight w:val="0"/>
      <w:marTop w:val="0"/>
      <w:marBottom w:val="0"/>
      <w:divBdr>
        <w:top w:val="none" w:sz="0" w:space="0" w:color="auto"/>
        <w:left w:val="none" w:sz="0" w:space="0" w:color="auto"/>
        <w:bottom w:val="none" w:sz="0" w:space="0" w:color="auto"/>
        <w:right w:val="none" w:sz="0" w:space="0" w:color="auto"/>
      </w:divBdr>
    </w:div>
    <w:div w:id="1699548208">
      <w:bodyDiv w:val="1"/>
      <w:marLeft w:val="0"/>
      <w:marRight w:val="0"/>
      <w:marTop w:val="0"/>
      <w:marBottom w:val="0"/>
      <w:divBdr>
        <w:top w:val="none" w:sz="0" w:space="0" w:color="auto"/>
        <w:left w:val="none" w:sz="0" w:space="0" w:color="auto"/>
        <w:bottom w:val="none" w:sz="0" w:space="0" w:color="auto"/>
        <w:right w:val="none" w:sz="0" w:space="0" w:color="auto"/>
      </w:divBdr>
    </w:div>
    <w:div w:id="1699621125">
      <w:bodyDiv w:val="1"/>
      <w:marLeft w:val="0"/>
      <w:marRight w:val="0"/>
      <w:marTop w:val="0"/>
      <w:marBottom w:val="0"/>
      <w:divBdr>
        <w:top w:val="none" w:sz="0" w:space="0" w:color="auto"/>
        <w:left w:val="none" w:sz="0" w:space="0" w:color="auto"/>
        <w:bottom w:val="none" w:sz="0" w:space="0" w:color="auto"/>
        <w:right w:val="none" w:sz="0" w:space="0" w:color="auto"/>
      </w:divBdr>
    </w:div>
    <w:div w:id="1699768228">
      <w:bodyDiv w:val="1"/>
      <w:marLeft w:val="0"/>
      <w:marRight w:val="0"/>
      <w:marTop w:val="0"/>
      <w:marBottom w:val="0"/>
      <w:divBdr>
        <w:top w:val="none" w:sz="0" w:space="0" w:color="auto"/>
        <w:left w:val="none" w:sz="0" w:space="0" w:color="auto"/>
        <w:bottom w:val="none" w:sz="0" w:space="0" w:color="auto"/>
        <w:right w:val="none" w:sz="0" w:space="0" w:color="auto"/>
      </w:divBdr>
    </w:div>
    <w:div w:id="1700086392">
      <w:bodyDiv w:val="1"/>
      <w:marLeft w:val="0"/>
      <w:marRight w:val="0"/>
      <w:marTop w:val="0"/>
      <w:marBottom w:val="0"/>
      <w:divBdr>
        <w:top w:val="none" w:sz="0" w:space="0" w:color="auto"/>
        <w:left w:val="none" w:sz="0" w:space="0" w:color="auto"/>
        <w:bottom w:val="none" w:sz="0" w:space="0" w:color="auto"/>
        <w:right w:val="none" w:sz="0" w:space="0" w:color="auto"/>
      </w:divBdr>
    </w:div>
    <w:div w:id="1700279448">
      <w:bodyDiv w:val="1"/>
      <w:marLeft w:val="0"/>
      <w:marRight w:val="0"/>
      <w:marTop w:val="0"/>
      <w:marBottom w:val="0"/>
      <w:divBdr>
        <w:top w:val="none" w:sz="0" w:space="0" w:color="auto"/>
        <w:left w:val="none" w:sz="0" w:space="0" w:color="auto"/>
        <w:bottom w:val="none" w:sz="0" w:space="0" w:color="auto"/>
        <w:right w:val="none" w:sz="0" w:space="0" w:color="auto"/>
      </w:divBdr>
    </w:div>
    <w:div w:id="1700353780">
      <w:bodyDiv w:val="1"/>
      <w:marLeft w:val="0"/>
      <w:marRight w:val="0"/>
      <w:marTop w:val="0"/>
      <w:marBottom w:val="0"/>
      <w:divBdr>
        <w:top w:val="none" w:sz="0" w:space="0" w:color="auto"/>
        <w:left w:val="none" w:sz="0" w:space="0" w:color="auto"/>
        <w:bottom w:val="none" w:sz="0" w:space="0" w:color="auto"/>
        <w:right w:val="none" w:sz="0" w:space="0" w:color="auto"/>
      </w:divBdr>
    </w:div>
    <w:div w:id="1700547246">
      <w:bodyDiv w:val="1"/>
      <w:marLeft w:val="0"/>
      <w:marRight w:val="0"/>
      <w:marTop w:val="0"/>
      <w:marBottom w:val="0"/>
      <w:divBdr>
        <w:top w:val="none" w:sz="0" w:space="0" w:color="auto"/>
        <w:left w:val="none" w:sz="0" w:space="0" w:color="auto"/>
        <w:bottom w:val="none" w:sz="0" w:space="0" w:color="auto"/>
        <w:right w:val="none" w:sz="0" w:space="0" w:color="auto"/>
      </w:divBdr>
    </w:div>
    <w:div w:id="1700625174">
      <w:bodyDiv w:val="1"/>
      <w:marLeft w:val="0"/>
      <w:marRight w:val="0"/>
      <w:marTop w:val="0"/>
      <w:marBottom w:val="0"/>
      <w:divBdr>
        <w:top w:val="none" w:sz="0" w:space="0" w:color="auto"/>
        <w:left w:val="none" w:sz="0" w:space="0" w:color="auto"/>
        <w:bottom w:val="none" w:sz="0" w:space="0" w:color="auto"/>
        <w:right w:val="none" w:sz="0" w:space="0" w:color="auto"/>
      </w:divBdr>
    </w:div>
    <w:div w:id="1700659880">
      <w:bodyDiv w:val="1"/>
      <w:marLeft w:val="0"/>
      <w:marRight w:val="0"/>
      <w:marTop w:val="0"/>
      <w:marBottom w:val="0"/>
      <w:divBdr>
        <w:top w:val="none" w:sz="0" w:space="0" w:color="auto"/>
        <w:left w:val="none" w:sz="0" w:space="0" w:color="auto"/>
        <w:bottom w:val="none" w:sz="0" w:space="0" w:color="auto"/>
        <w:right w:val="none" w:sz="0" w:space="0" w:color="auto"/>
      </w:divBdr>
    </w:div>
    <w:div w:id="1700661722">
      <w:bodyDiv w:val="1"/>
      <w:marLeft w:val="0"/>
      <w:marRight w:val="0"/>
      <w:marTop w:val="0"/>
      <w:marBottom w:val="0"/>
      <w:divBdr>
        <w:top w:val="none" w:sz="0" w:space="0" w:color="auto"/>
        <w:left w:val="none" w:sz="0" w:space="0" w:color="auto"/>
        <w:bottom w:val="none" w:sz="0" w:space="0" w:color="auto"/>
        <w:right w:val="none" w:sz="0" w:space="0" w:color="auto"/>
      </w:divBdr>
    </w:div>
    <w:div w:id="1700736964">
      <w:bodyDiv w:val="1"/>
      <w:marLeft w:val="0"/>
      <w:marRight w:val="0"/>
      <w:marTop w:val="0"/>
      <w:marBottom w:val="0"/>
      <w:divBdr>
        <w:top w:val="none" w:sz="0" w:space="0" w:color="auto"/>
        <w:left w:val="none" w:sz="0" w:space="0" w:color="auto"/>
        <w:bottom w:val="none" w:sz="0" w:space="0" w:color="auto"/>
        <w:right w:val="none" w:sz="0" w:space="0" w:color="auto"/>
      </w:divBdr>
    </w:div>
    <w:div w:id="1700812831">
      <w:bodyDiv w:val="1"/>
      <w:marLeft w:val="0"/>
      <w:marRight w:val="0"/>
      <w:marTop w:val="0"/>
      <w:marBottom w:val="0"/>
      <w:divBdr>
        <w:top w:val="none" w:sz="0" w:space="0" w:color="auto"/>
        <w:left w:val="none" w:sz="0" w:space="0" w:color="auto"/>
        <w:bottom w:val="none" w:sz="0" w:space="0" w:color="auto"/>
        <w:right w:val="none" w:sz="0" w:space="0" w:color="auto"/>
      </w:divBdr>
    </w:div>
    <w:div w:id="1700856789">
      <w:bodyDiv w:val="1"/>
      <w:marLeft w:val="0"/>
      <w:marRight w:val="0"/>
      <w:marTop w:val="0"/>
      <w:marBottom w:val="0"/>
      <w:divBdr>
        <w:top w:val="none" w:sz="0" w:space="0" w:color="auto"/>
        <w:left w:val="none" w:sz="0" w:space="0" w:color="auto"/>
        <w:bottom w:val="none" w:sz="0" w:space="0" w:color="auto"/>
        <w:right w:val="none" w:sz="0" w:space="0" w:color="auto"/>
      </w:divBdr>
    </w:div>
    <w:div w:id="1700857821">
      <w:bodyDiv w:val="1"/>
      <w:marLeft w:val="0"/>
      <w:marRight w:val="0"/>
      <w:marTop w:val="0"/>
      <w:marBottom w:val="0"/>
      <w:divBdr>
        <w:top w:val="none" w:sz="0" w:space="0" w:color="auto"/>
        <w:left w:val="none" w:sz="0" w:space="0" w:color="auto"/>
        <w:bottom w:val="none" w:sz="0" w:space="0" w:color="auto"/>
        <w:right w:val="none" w:sz="0" w:space="0" w:color="auto"/>
      </w:divBdr>
    </w:div>
    <w:div w:id="1700935070">
      <w:bodyDiv w:val="1"/>
      <w:marLeft w:val="0"/>
      <w:marRight w:val="0"/>
      <w:marTop w:val="0"/>
      <w:marBottom w:val="0"/>
      <w:divBdr>
        <w:top w:val="none" w:sz="0" w:space="0" w:color="auto"/>
        <w:left w:val="none" w:sz="0" w:space="0" w:color="auto"/>
        <w:bottom w:val="none" w:sz="0" w:space="0" w:color="auto"/>
        <w:right w:val="none" w:sz="0" w:space="0" w:color="auto"/>
      </w:divBdr>
    </w:div>
    <w:div w:id="1700936794">
      <w:bodyDiv w:val="1"/>
      <w:marLeft w:val="0"/>
      <w:marRight w:val="0"/>
      <w:marTop w:val="0"/>
      <w:marBottom w:val="0"/>
      <w:divBdr>
        <w:top w:val="none" w:sz="0" w:space="0" w:color="auto"/>
        <w:left w:val="none" w:sz="0" w:space="0" w:color="auto"/>
        <w:bottom w:val="none" w:sz="0" w:space="0" w:color="auto"/>
        <w:right w:val="none" w:sz="0" w:space="0" w:color="auto"/>
      </w:divBdr>
    </w:div>
    <w:div w:id="1701006053">
      <w:bodyDiv w:val="1"/>
      <w:marLeft w:val="0"/>
      <w:marRight w:val="0"/>
      <w:marTop w:val="0"/>
      <w:marBottom w:val="0"/>
      <w:divBdr>
        <w:top w:val="none" w:sz="0" w:space="0" w:color="auto"/>
        <w:left w:val="none" w:sz="0" w:space="0" w:color="auto"/>
        <w:bottom w:val="none" w:sz="0" w:space="0" w:color="auto"/>
        <w:right w:val="none" w:sz="0" w:space="0" w:color="auto"/>
      </w:divBdr>
    </w:div>
    <w:div w:id="1701013072">
      <w:bodyDiv w:val="1"/>
      <w:marLeft w:val="0"/>
      <w:marRight w:val="0"/>
      <w:marTop w:val="0"/>
      <w:marBottom w:val="0"/>
      <w:divBdr>
        <w:top w:val="none" w:sz="0" w:space="0" w:color="auto"/>
        <w:left w:val="none" w:sz="0" w:space="0" w:color="auto"/>
        <w:bottom w:val="none" w:sz="0" w:space="0" w:color="auto"/>
        <w:right w:val="none" w:sz="0" w:space="0" w:color="auto"/>
      </w:divBdr>
    </w:div>
    <w:div w:id="1701196824">
      <w:bodyDiv w:val="1"/>
      <w:marLeft w:val="0"/>
      <w:marRight w:val="0"/>
      <w:marTop w:val="0"/>
      <w:marBottom w:val="0"/>
      <w:divBdr>
        <w:top w:val="none" w:sz="0" w:space="0" w:color="auto"/>
        <w:left w:val="none" w:sz="0" w:space="0" w:color="auto"/>
        <w:bottom w:val="none" w:sz="0" w:space="0" w:color="auto"/>
        <w:right w:val="none" w:sz="0" w:space="0" w:color="auto"/>
      </w:divBdr>
    </w:div>
    <w:div w:id="1701321083">
      <w:bodyDiv w:val="1"/>
      <w:marLeft w:val="0"/>
      <w:marRight w:val="0"/>
      <w:marTop w:val="0"/>
      <w:marBottom w:val="0"/>
      <w:divBdr>
        <w:top w:val="none" w:sz="0" w:space="0" w:color="auto"/>
        <w:left w:val="none" w:sz="0" w:space="0" w:color="auto"/>
        <w:bottom w:val="none" w:sz="0" w:space="0" w:color="auto"/>
        <w:right w:val="none" w:sz="0" w:space="0" w:color="auto"/>
      </w:divBdr>
    </w:div>
    <w:div w:id="1701470988">
      <w:bodyDiv w:val="1"/>
      <w:marLeft w:val="0"/>
      <w:marRight w:val="0"/>
      <w:marTop w:val="0"/>
      <w:marBottom w:val="0"/>
      <w:divBdr>
        <w:top w:val="none" w:sz="0" w:space="0" w:color="auto"/>
        <w:left w:val="none" w:sz="0" w:space="0" w:color="auto"/>
        <w:bottom w:val="none" w:sz="0" w:space="0" w:color="auto"/>
        <w:right w:val="none" w:sz="0" w:space="0" w:color="auto"/>
      </w:divBdr>
    </w:div>
    <w:div w:id="1701660007">
      <w:bodyDiv w:val="1"/>
      <w:marLeft w:val="0"/>
      <w:marRight w:val="0"/>
      <w:marTop w:val="0"/>
      <w:marBottom w:val="0"/>
      <w:divBdr>
        <w:top w:val="none" w:sz="0" w:space="0" w:color="auto"/>
        <w:left w:val="none" w:sz="0" w:space="0" w:color="auto"/>
        <w:bottom w:val="none" w:sz="0" w:space="0" w:color="auto"/>
        <w:right w:val="none" w:sz="0" w:space="0" w:color="auto"/>
      </w:divBdr>
    </w:div>
    <w:div w:id="1701663363">
      <w:bodyDiv w:val="1"/>
      <w:marLeft w:val="0"/>
      <w:marRight w:val="0"/>
      <w:marTop w:val="0"/>
      <w:marBottom w:val="0"/>
      <w:divBdr>
        <w:top w:val="none" w:sz="0" w:space="0" w:color="auto"/>
        <w:left w:val="none" w:sz="0" w:space="0" w:color="auto"/>
        <w:bottom w:val="none" w:sz="0" w:space="0" w:color="auto"/>
        <w:right w:val="none" w:sz="0" w:space="0" w:color="auto"/>
      </w:divBdr>
    </w:div>
    <w:div w:id="1701854000">
      <w:bodyDiv w:val="1"/>
      <w:marLeft w:val="0"/>
      <w:marRight w:val="0"/>
      <w:marTop w:val="0"/>
      <w:marBottom w:val="0"/>
      <w:divBdr>
        <w:top w:val="none" w:sz="0" w:space="0" w:color="auto"/>
        <w:left w:val="none" w:sz="0" w:space="0" w:color="auto"/>
        <w:bottom w:val="none" w:sz="0" w:space="0" w:color="auto"/>
        <w:right w:val="none" w:sz="0" w:space="0" w:color="auto"/>
      </w:divBdr>
    </w:div>
    <w:div w:id="1702123007">
      <w:bodyDiv w:val="1"/>
      <w:marLeft w:val="0"/>
      <w:marRight w:val="0"/>
      <w:marTop w:val="0"/>
      <w:marBottom w:val="0"/>
      <w:divBdr>
        <w:top w:val="none" w:sz="0" w:space="0" w:color="auto"/>
        <w:left w:val="none" w:sz="0" w:space="0" w:color="auto"/>
        <w:bottom w:val="none" w:sz="0" w:space="0" w:color="auto"/>
        <w:right w:val="none" w:sz="0" w:space="0" w:color="auto"/>
      </w:divBdr>
    </w:div>
    <w:div w:id="1702195998">
      <w:bodyDiv w:val="1"/>
      <w:marLeft w:val="0"/>
      <w:marRight w:val="0"/>
      <w:marTop w:val="0"/>
      <w:marBottom w:val="0"/>
      <w:divBdr>
        <w:top w:val="none" w:sz="0" w:space="0" w:color="auto"/>
        <w:left w:val="none" w:sz="0" w:space="0" w:color="auto"/>
        <w:bottom w:val="none" w:sz="0" w:space="0" w:color="auto"/>
        <w:right w:val="none" w:sz="0" w:space="0" w:color="auto"/>
      </w:divBdr>
    </w:div>
    <w:div w:id="1702394670">
      <w:bodyDiv w:val="1"/>
      <w:marLeft w:val="0"/>
      <w:marRight w:val="0"/>
      <w:marTop w:val="0"/>
      <w:marBottom w:val="0"/>
      <w:divBdr>
        <w:top w:val="none" w:sz="0" w:space="0" w:color="auto"/>
        <w:left w:val="none" w:sz="0" w:space="0" w:color="auto"/>
        <w:bottom w:val="none" w:sz="0" w:space="0" w:color="auto"/>
        <w:right w:val="none" w:sz="0" w:space="0" w:color="auto"/>
      </w:divBdr>
    </w:div>
    <w:div w:id="1702633589">
      <w:bodyDiv w:val="1"/>
      <w:marLeft w:val="0"/>
      <w:marRight w:val="0"/>
      <w:marTop w:val="0"/>
      <w:marBottom w:val="0"/>
      <w:divBdr>
        <w:top w:val="none" w:sz="0" w:space="0" w:color="auto"/>
        <w:left w:val="none" w:sz="0" w:space="0" w:color="auto"/>
        <w:bottom w:val="none" w:sz="0" w:space="0" w:color="auto"/>
        <w:right w:val="none" w:sz="0" w:space="0" w:color="auto"/>
      </w:divBdr>
    </w:div>
    <w:div w:id="1702897944">
      <w:bodyDiv w:val="1"/>
      <w:marLeft w:val="0"/>
      <w:marRight w:val="0"/>
      <w:marTop w:val="0"/>
      <w:marBottom w:val="0"/>
      <w:divBdr>
        <w:top w:val="none" w:sz="0" w:space="0" w:color="auto"/>
        <w:left w:val="none" w:sz="0" w:space="0" w:color="auto"/>
        <w:bottom w:val="none" w:sz="0" w:space="0" w:color="auto"/>
        <w:right w:val="none" w:sz="0" w:space="0" w:color="auto"/>
      </w:divBdr>
    </w:div>
    <w:div w:id="1703089905">
      <w:bodyDiv w:val="1"/>
      <w:marLeft w:val="0"/>
      <w:marRight w:val="0"/>
      <w:marTop w:val="0"/>
      <w:marBottom w:val="0"/>
      <w:divBdr>
        <w:top w:val="none" w:sz="0" w:space="0" w:color="auto"/>
        <w:left w:val="none" w:sz="0" w:space="0" w:color="auto"/>
        <w:bottom w:val="none" w:sz="0" w:space="0" w:color="auto"/>
        <w:right w:val="none" w:sz="0" w:space="0" w:color="auto"/>
      </w:divBdr>
    </w:div>
    <w:div w:id="1703237920">
      <w:bodyDiv w:val="1"/>
      <w:marLeft w:val="0"/>
      <w:marRight w:val="0"/>
      <w:marTop w:val="0"/>
      <w:marBottom w:val="0"/>
      <w:divBdr>
        <w:top w:val="none" w:sz="0" w:space="0" w:color="auto"/>
        <w:left w:val="none" w:sz="0" w:space="0" w:color="auto"/>
        <w:bottom w:val="none" w:sz="0" w:space="0" w:color="auto"/>
        <w:right w:val="none" w:sz="0" w:space="0" w:color="auto"/>
      </w:divBdr>
    </w:div>
    <w:div w:id="1703244478">
      <w:bodyDiv w:val="1"/>
      <w:marLeft w:val="0"/>
      <w:marRight w:val="0"/>
      <w:marTop w:val="0"/>
      <w:marBottom w:val="0"/>
      <w:divBdr>
        <w:top w:val="none" w:sz="0" w:space="0" w:color="auto"/>
        <w:left w:val="none" w:sz="0" w:space="0" w:color="auto"/>
        <w:bottom w:val="none" w:sz="0" w:space="0" w:color="auto"/>
        <w:right w:val="none" w:sz="0" w:space="0" w:color="auto"/>
      </w:divBdr>
    </w:div>
    <w:div w:id="1703357430">
      <w:bodyDiv w:val="1"/>
      <w:marLeft w:val="0"/>
      <w:marRight w:val="0"/>
      <w:marTop w:val="0"/>
      <w:marBottom w:val="0"/>
      <w:divBdr>
        <w:top w:val="none" w:sz="0" w:space="0" w:color="auto"/>
        <w:left w:val="none" w:sz="0" w:space="0" w:color="auto"/>
        <w:bottom w:val="none" w:sz="0" w:space="0" w:color="auto"/>
        <w:right w:val="none" w:sz="0" w:space="0" w:color="auto"/>
      </w:divBdr>
    </w:div>
    <w:div w:id="1703361434">
      <w:bodyDiv w:val="1"/>
      <w:marLeft w:val="0"/>
      <w:marRight w:val="0"/>
      <w:marTop w:val="0"/>
      <w:marBottom w:val="0"/>
      <w:divBdr>
        <w:top w:val="none" w:sz="0" w:space="0" w:color="auto"/>
        <w:left w:val="none" w:sz="0" w:space="0" w:color="auto"/>
        <w:bottom w:val="none" w:sz="0" w:space="0" w:color="auto"/>
        <w:right w:val="none" w:sz="0" w:space="0" w:color="auto"/>
      </w:divBdr>
    </w:div>
    <w:div w:id="1703362614">
      <w:bodyDiv w:val="1"/>
      <w:marLeft w:val="0"/>
      <w:marRight w:val="0"/>
      <w:marTop w:val="0"/>
      <w:marBottom w:val="0"/>
      <w:divBdr>
        <w:top w:val="none" w:sz="0" w:space="0" w:color="auto"/>
        <w:left w:val="none" w:sz="0" w:space="0" w:color="auto"/>
        <w:bottom w:val="none" w:sz="0" w:space="0" w:color="auto"/>
        <w:right w:val="none" w:sz="0" w:space="0" w:color="auto"/>
      </w:divBdr>
    </w:div>
    <w:div w:id="1703632713">
      <w:bodyDiv w:val="1"/>
      <w:marLeft w:val="0"/>
      <w:marRight w:val="0"/>
      <w:marTop w:val="0"/>
      <w:marBottom w:val="0"/>
      <w:divBdr>
        <w:top w:val="none" w:sz="0" w:space="0" w:color="auto"/>
        <w:left w:val="none" w:sz="0" w:space="0" w:color="auto"/>
        <w:bottom w:val="none" w:sz="0" w:space="0" w:color="auto"/>
        <w:right w:val="none" w:sz="0" w:space="0" w:color="auto"/>
      </w:divBdr>
    </w:div>
    <w:div w:id="1703673963">
      <w:bodyDiv w:val="1"/>
      <w:marLeft w:val="0"/>
      <w:marRight w:val="0"/>
      <w:marTop w:val="0"/>
      <w:marBottom w:val="0"/>
      <w:divBdr>
        <w:top w:val="none" w:sz="0" w:space="0" w:color="auto"/>
        <w:left w:val="none" w:sz="0" w:space="0" w:color="auto"/>
        <w:bottom w:val="none" w:sz="0" w:space="0" w:color="auto"/>
        <w:right w:val="none" w:sz="0" w:space="0" w:color="auto"/>
      </w:divBdr>
    </w:div>
    <w:div w:id="1703823603">
      <w:bodyDiv w:val="1"/>
      <w:marLeft w:val="0"/>
      <w:marRight w:val="0"/>
      <w:marTop w:val="0"/>
      <w:marBottom w:val="0"/>
      <w:divBdr>
        <w:top w:val="none" w:sz="0" w:space="0" w:color="auto"/>
        <w:left w:val="none" w:sz="0" w:space="0" w:color="auto"/>
        <w:bottom w:val="none" w:sz="0" w:space="0" w:color="auto"/>
        <w:right w:val="none" w:sz="0" w:space="0" w:color="auto"/>
      </w:divBdr>
    </w:div>
    <w:div w:id="1703895042">
      <w:bodyDiv w:val="1"/>
      <w:marLeft w:val="0"/>
      <w:marRight w:val="0"/>
      <w:marTop w:val="0"/>
      <w:marBottom w:val="0"/>
      <w:divBdr>
        <w:top w:val="none" w:sz="0" w:space="0" w:color="auto"/>
        <w:left w:val="none" w:sz="0" w:space="0" w:color="auto"/>
        <w:bottom w:val="none" w:sz="0" w:space="0" w:color="auto"/>
        <w:right w:val="none" w:sz="0" w:space="0" w:color="auto"/>
      </w:divBdr>
    </w:div>
    <w:div w:id="1703941033">
      <w:bodyDiv w:val="1"/>
      <w:marLeft w:val="0"/>
      <w:marRight w:val="0"/>
      <w:marTop w:val="0"/>
      <w:marBottom w:val="0"/>
      <w:divBdr>
        <w:top w:val="none" w:sz="0" w:space="0" w:color="auto"/>
        <w:left w:val="none" w:sz="0" w:space="0" w:color="auto"/>
        <w:bottom w:val="none" w:sz="0" w:space="0" w:color="auto"/>
        <w:right w:val="none" w:sz="0" w:space="0" w:color="auto"/>
      </w:divBdr>
    </w:div>
    <w:div w:id="1704015722">
      <w:bodyDiv w:val="1"/>
      <w:marLeft w:val="0"/>
      <w:marRight w:val="0"/>
      <w:marTop w:val="0"/>
      <w:marBottom w:val="0"/>
      <w:divBdr>
        <w:top w:val="none" w:sz="0" w:space="0" w:color="auto"/>
        <w:left w:val="none" w:sz="0" w:space="0" w:color="auto"/>
        <w:bottom w:val="none" w:sz="0" w:space="0" w:color="auto"/>
        <w:right w:val="none" w:sz="0" w:space="0" w:color="auto"/>
      </w:divBdr>
    </w:div>
    <w:div w:id="1704017962">
      <w:bodyDiv w:val="1"/>
      <w:marLeft w:val="0"/>
      <w:marRight w:val="0"/>
      <w:marTop w:val="0"/>
      <w:marBottom w:val="0"/>
      <w:divBdr>
        <w:top w:val="none" w:sz="0" w:space="0" w:color="auto"/>
        <w:left w:val="none" w:sz="0" w:space="0" w:color="auto"/>
        <w:bottom w:val="none" w:sz="0" w:space="0" w:color="auto"/>
        <w:right w:val="none" w:sz="0" w:space="0" w:color="auto"/>
      </w:divBdr>
    </w:div>
    <w:div w:id="1704164676">
      <w:bodyDiv w:val="1"/>
      <w:marLeft w:val="0"/>
      <w:marRight w:val="0"/>
      <w:marTop w:val="0"/>
      <w:marBottom w:val="0"/>
      <w:divBdr>
        <w:top w:val="none" w:sz="0" w:space="0" w:color="auto"/>
        <w:left w:val="none" w:sz="0" w:space="0" w:color="auto"/>
        <w:bottom w:val="none" w:sz="0" w:space="0" w:color="auto"/>
        <w:right w:val="none" w:sz="0" w:space="0" w:color="auto"/>
      </w:divBdr>
    </w:div>
    <w:div w:id="1704284722">
      <w:bodyDiv w:val="1"/>
      <w:marLeft w:val="0"/>
      <w:marRight w:val="0"/>
      <w:marTop w:val="0"/>
      <w:marBottom w:val="0"/>
      <w:divBdr>
        <w:top w:val="none" w:sz="0" w:space="0" w:color="auto"/>
        <w:left w:val="none" w:sz="0" w:space="0" w:color="auto"/>
        <w:bottom w:val="none" w:sz="0" w:space="0" w:color="auto"/>
        <w:right w:val="none" w:sz="0" w:space="0" w:color="auto"/>
      </w:divBdr>
    </w:div>
    <w:div w:id="1704286547">
      <w:bodyDiv w:val="1"/>
      <w:marLeft w:val="0"/>
      <w:marRight w:val="0"/>
      <w:marTop w:val="0"/>
      <w:marBottom w:val="0"/>
      <w:divBdr>
        <w:top w:val="none" w:sz="0" w:space="0" w:color="auto"/>
        <w:left w:val="none" w:sz="0" w:space="0" w:color="auto"/>
        <w:bottom w:val="none" w:sz="0" w:space="0" w:color="auto"/>
        <w:right w:val="none" w:sz="0" w:space="0" w:color="auto"/>
      </w:divBdr>
    </w:div>
    <w:div w:id="1704473237">
      <w:bodyDiv w:val="1"/>
      <w:marLeft w:val="0"/>
      <w:marRight w:val="0"/>
      <w:marTop w:val="0"/>
      <w:marBottom w:val="0"/>
      <w:divBdr>
        <w:top w:val="none" w:sz="0" w:space="0" w:color="auto"/>
        <w:left w:val="none" w:sz="0" w:space="0" w:color="auto"/>
        <w:bottom w:val="none" w:sz="0" w:space="0" w:color="auto"/>
        <w:right w:val="none" w:sz="0" w:space="0" w:color="auto"/>
      </w:divBdr>
    </w:div>
    <w:div w:id="1704479397">
      <w:bodyDiv w:val="1"/>
      <w:marLeft w:val="0"/>
      <w:marRight w:val="0"/>
      <w:marTop w:val="0"/>
      <w:marBottom w:val="0"/>
      <w:divBdr>
        <w:top w:val="none" w:sz="0" w:space="0" w:color="auto"/>
        <w:left w:val="none" w:sz="0" w:space="0" w:color="auto"/>
        <w:bottom w:val="none" w:sz="0" w:space="0" w:color="auto"/>
        <w:right w:val="none" w:sz="0" w:space="0" w:color="auto"/>
      </w:divBdr>
    </w:div>
    <w:div w:id="1704671222">
      <w:bodyDiv w:val="1"/>
      <w:marLeft w:val="0"/>
      <w:marRight w:val="0"/>
      <w:marTop w:val="0"/>
      <w:marBottom w:val="0"/>
      <w:divBdr>
        <w:top w:val="none" w:sz="0" w:space="0" w:color="auto"/>
        <w:left w:val="none" w:sz="0" w:space="0" w:color="auto"/>
        <w:bottom w:val="none" w:sz="0" w:space="0" w:color="auto"/>
        <w:right w:val="none" w:sz="0" w:space="0" w:color="auto"/>
      </w:divBdr>
    </w:div>
    <w:div w:id="1705014662">
      <w:bodyDiv w:val="1"/>
      <w:marLeft w:val="0"/>
      <w:marRight w:val="0"/>
      <w:marTop w:val="0"/>
      <w:marBottom w:val="0"/>
      <w:divBdr>
        <w:top w:val="none" w:sz="0" w:space="0" w:color="auto"/>
        <w:left w:val="none" w:sz="0" w:space="0" w:color="auto"/>
        <w:bottom w:val="none" w:sz="0" w:space="0" w:color="auto"/>
        <w:right w:val="none" w:sz="0" w:space="0" w:color="auto"/>
      </w:divBdr>
    </w:div>
    <w:div w:id="1705016170">
      <w:bodyDiv w:val="1"/>
      <w:marLeft w:val="0"/>
      <w:marRight w:val="0"/>
      <w:marTop w:val="0"/>
      <w:marBottom w:val="0"/>
      <w:divBdr>
        <w:top w:val="none" w:sz="0" w:space="0" w:color="auto"/>
        <w:left w:val="none" w:sz="0" w:space="0" w:color="auto"/>
        <w:bottom w:val="none" w:sz="0" w:space="0" w:color="auto"/>
        <w:right w:val="none" w:sz="0" w:space="0" w:color="auto"/>
      </w:divBdr>
    </w:div>
    <w:div w:id="1705641885">
      <w:bodyDiv w:val="1"/>
      <w:marLeft w:val="0"/>
      <w:marRight w:val="0"/>
      <w:marTop w:val="0"/>
      <w:marBottom w:val="0"/>
      <w:divBdr>
        <w:top w:val="none" w:sz="0" w:space="0" w:color="auto"/>
        <w:left w:val="none" w:sz="0" w:space="0" w:color="auto"/>
        <w:bottom w:val="none" w:sz="0" w:space="0" w:color="auto"/>
        <w:right w:val="none" w:sz="0" w:space="0" w:color="auto"/>
      </w:divBdr>
    </w:div>
    <w:div w:id="1705708787">
      <w:bodyDiv w:val="1"/>
      <w:marLeft w:val="0"/>
      <w:marRight w:val="0"/>
      <w:marTop w:val="0"/>
      <w:marBottom w:val="0"/>
      <w:divBdr>
        <w:top w:val="none" w:sz="0" w:space="0" w:color="auto"/>
        <w:left w:val="none" w:sz="0" w:space="0" w:color="auto"/>
        <w:bottom w:val="none" w:sz="0" w:space="0" w:color="auto"/>
        <w:right w:val="none" w:sz="0" w:space="0" w:color="auto"/>
      </w:divBdr>
    </w:div>
    <w:div w:id="1705711114">
      <w:bodyDiv w:val="1"/>
      <w:marLeft w:val="0"/>
      <w:marRight w:val="0"/>
      <w:marTop w:val="0"/>
      <w:marBottom w:val="0"/>
      <w:divBdr>
        <w:top w:val="none" w:sz="0" w:space="0" w:color="auto"/>
        <w:left w:val="none" w:sz="0" w:space="0" w:color="auto"/>
        <w:bottom w:val="none" w:sz="0" w:space="0" w:color="auto"/>
        <w:right w:val="none" w:sz="0" w:space="0" w:color="auto"/>
      </w:divBdr>
    </w:div>
    <w:div w:id="1705788953">
      <w:bodyDiv w:val="1"/>
      <w:marLeft w:val="0"/>
      <w:marRight w:val="0"/>
      <w:marTop w:val="0"/>
      <w:marBottom w:val="0"/>
      <w:divBdr>
        <w:top w:val="none" w:sz="0" w:space="0" w:color="auto"/>
        <w:left w:val="none" w:sz="0" w:space="0" w:color="auto"/>
        <w:bottom w:val="none" w:sz="0" w:space="0" w:color="auto"/>
        <w:right w:val="none" w:sz="0" w:space="0" w:color="auto"/>
      </w:divBdr>
    </w:div>
    <w:div w:id="1705866651">
      <w:bodyDiv w:val="1"/>
      <w:marLeft w:val="0"/>
      <w:marRight w:val="0"/>
      <w:marTop w:val="0"/>
      <w:marBottom w:val="0"/>
      <w:divBdr>
        <w:top w:val="none" w:sz="0" w:space="0" w:color="auto"/>
        <w:left w:val="none" w:sz="0" w:space="0" w:color="auto"/>
        <w:bottom w:val="none" w:sz="0" w:space="0" w:color="auto"/>
        <w:right w:val="none" w:sz="0" w:space="0" w:color="auto"/>
      </w:divBdr>
    </w:div>
    <w:div w:id="1705908354">
      <w:bodyDiv w:val="1"/>
      <w:marLeft w:val="0"/>
      <w:marRight w:val="0"/>
      <w:marTop w:val="0"/>
      <w:marBottom w:val="0"/>
      <w:divBdr>
        <w:top w:val="none" w:sz="0" w:space="0" w:color="auto"/>
        <w:left w:val="none" w:sz="0" w:space="0" w:color="auto"/>
        <w:bottom w:val="none" w:sz="0" w:space="0" w:color="auto"/>
        <w:right w:val="none" w:sz="0" w:space="0" w:color="auto"/>
      </w:divBdr>
    </w:div>
    <w:div w:id="1706058964">
      <w:bodyDiv w:val="1"/>
      <w:marLeft w:val="0"/>
      <w:marRight w:val="0"/>
      <w:marTop w:val="0"/>
      <w:marBottom w:val="0"/>
      <w:divBdr>
        <w:top w:val="none" w:sz="0" w:space="0" w:color="auto"/>
        <w:left w:val="none" w:sz="0" w:space="0" w:color="auto"/>
        <w:bottom w:val="none" w:sz="0" w:space="0" w:color="auto"/>
        <w:right w:val="none" w:sz="0" w:space="0" w:color="auto"/>
      </w:divBdr>
    </w:div>
    <w:div w:id="1706102987">
      <w:bodyDiv w:val="1"/>
      <w:marLeft w:val="0"/>
      <w:marRight w:val="0"/>
      <w:marTop w:val="0"/>
      <w:marBottom w:val="0"/>
      <w:divBdr>
        <w:top w:val="none" w:sz="0" w:space="0" w:color="auto"/>
        <w:left w:val="none" w:sz="0" w:space="0" w:color="auto"/>
        <w:bottom w:val="none" w:sz="0" w:space="0" w:color="auto"/>
        <w:right w:val="none" w:sz="0" w:space="0" w:color="auto"/>
      </w:divBdr>
    </w:div>
    <w:div w:id="1706173201">
      <w:bodyDiv w:val="1"/>
      <w:marLeft w:val="0"/>
      <w:marRight w:val="0"/>
      <w:marTop w:val="0"/>
      <w:marBottom w:val="0"/>
      <w:divBdr>
        <w:top w:val="none" w:sz="0" w:space="0" w:color="auto"/>
        <w:left w:val="none" w:sz="0" w:space="0" w:color="auto"/>
        <w:bottom w:val="none" w:sz="0" w:space="0" w:color="auto"/>
        <w:right w:val="none" w:sz="0" w:space="0" w:color="auto"/>
      </w:divBdr>
    </w:div>
    <w:div w:id="1706367255">
      <w:bodyDiv w:val="1"/>
      <w:marLeft w:val="0"/>
      <w:marRight w:val="0"/>
      <w:marTop w:val="0"/>
      <w:marBottom w:val="0"/>
      <w:divBdr>
        <w:top w:val="none" w:sz="0" w:space="0" w:color="auto"/>
        <w:left w:val="none" w:sz="0" w:space="0" w:color="auto"/>
        <w:bottom w:val="none" w:sz="0" w:space="0" w:color="auto"/>
        <w:right w:val="none" w:sz="0" w:space="0" w:color="auto"/>
      </w:divBdr>
    </w:div>
    <w:div w:id="1706373281">
      <w:bodyDiv w:val="1"/>
      <w:marLeft w:val="0"/>
      <w:marRight w:val="0"/>
      <w:marTop w:val="0"/>
      <w:marBottom w:val="0"/>
      <w:divBdr>
        <w:top w:val="none" w:sz="0" w:space="0" w:color="auto"/>
        <w:left w:val="none" w:sz="0" w:space="0" w:color="auto"/>
        <w:bottom w:val="none" w:sz="0" w:space="0" w:color="auto"/>
        <w:right w:val="none" w:sz="0" w:space="0" w:color="auto"/>
      </w:divBdr>
    </w:div>
    <w:div w:id="1706522268">
      <w:bodyDiv w:val="1"/>
      <w:marLeft w:val="0"/>
      <w:marRight w:val="0"/>
      <w:marTop w:val="0"/>
      <w:marBottom w:val="0"/>
      <w:divBdr>
        <w:top w:val="none" w:sz="0" w:space="0" w:color="auto"/>
        <w:left w:val="none" w:sz="0" w:space="0" w:color="auto"/>
        <w:bottom w:val="none" w:sz="0" w:space="0" w:color="auto"/>
        <w:right w:val="none" w:sz="0" w:space="0" w:color="auto"/>
      </w:divBdr>
    </w:div>
    <w:div w:id="1706559261">
      <w:bodyDiv w:val="1"/>
      <w:marLeft w:val="0"/>
      <w:marRight w:val="0"/>
      <w:marTop w:val="0"/>
      <w:marBottom w:val="0"/>
      <w:divBdr>
        <w:top w:val="none" w:sz="0" w:space="0" w:color="auto"/>
        <w:left w:val="none" w:sz="0" w:space="0" w:color="auto"/>
        <w:bottom w:val="none" w:sz="0" w:space="0" w:color="auto"/>
        <w:right w:val="none" w:sz="0" w:space="0" w:color="auto"/>
      </w:divBdr>
    </w:div>
    <w:div w:id="1706641245">
      <w:bodyDiv w:val="1"/>
      <w:marLeft w:val="0"/>
      <w:marRight w:val="0"/>
      <w:marTop w:val="0"/>
      <w:marBottom w:val="0"/>
      <w:divBdr>
        <w:top w:val="none" w:sz="0" w:space="0" w:color="auto"/>
        <w:left w:val="none" w:sz="0" w:space="0" w:color="auto"/>
        <w:bottom w:val="none" w:sz="0" w:space="0" w:color="auto"/>
        <w:right w:val="none" w:sz="0" w:space="0" w:color="auto"/>
      </w:divBdr>
    </w:div>
    <w:div w:id="1706711496">
      <w:bodyDiv w:val="1"/>
      <w:marLeft w:val="0"/>
      <w:marRight w:val="0"/>
      <w:marTop w:val="0"/>
      <w:marBottom w:val="0"/>
      <w:divBdr>
        <w:top w:val="none" w:sz="0" w:space="0" w:color="auto"/>
        <w:left w:val="none" w:sz="0" w:space="0" w:color="auto"/>
        <w:bottom w:val="none" w:sz="0" w:space="0" w:color="auto"/>
        <w:right w:val="none" w:sz="0" w:space="0" w:color="auto"/>
      </w:divBdr>
    </w:div>
    <w:div w:id="1706756544">
      <w:bodyDiv w:val="1"/>
      <w:marLeft w:val="0"/>
      <w:marRight w:val="0"/>
      <w:marTop w:val="0"/>
      <w:marBottom w:val="0"/>
      <w:divBdr>
        <w:top w:val="none" w:sz="0" w:space="0" w:color="auto"/>
        <w:left w:val="none" w:sz="0" w:space="0" w:color="auto"/>
        <w:bottom w:val="none" w:sz="0" w:space="0" w:color="auto"/>
        <w:right w:val="none" w:sz="0" w:space="0" w:color="auto"/>
      </w:divBdr>
    </w:div>
    <w:div w:id="1706833014">
      <w:bodyDiv w:val="1"/>
      <w:marLeft w:val="0"/>
      <w:marRight w:val="0"/>
      <w:marTop w:val="0"/>
      <w:marBottom w:val="0"/>
      <w:divBdr>
        <w:top w:val="none" w:sz="0" w:space="0" w:color="auto"/>
        <w:left w:val="none" w:sz="0" w:space="0" w:color="auto"/>
        <w:bottom w:val="none" w:sz="0" w:space="0" w:color="auto"/>
        <w:right w:val="none" w:sz="0" w:space="0" w:color="auto"/>
      </w:divBdr>
    </w:div>
    <w:div w:id="1706903555">
      <w:bodyDiv w:val="1"/>
      <w:marLeft w:val="0"/>
      <w:marRight w:val="0"/>
      <w:marTop w:val="0"/>
      <w:marBottom w:val="0"/>
      <w:divBdr>
        <w:top w:val="none" w:sz="0" w:space="0" w:color="auto"/>
        <w:left w:val="none" w:sz="0" w:space="0" w:color="auto"/>
        <w:bottom w:val="none" w:sz="0" w:space="0" w:color="auto"/>
        <w:right w:val="none" w:sz="0" w:space="0" w:color="auto"/>
      </w:divBdr>
    </w:div>
    <w:div w:id="1706908436">
      <w:bodyDiv w:val="1"/>
      <w:marLeft w:val="0"/>
      <w:marRight w:val="0"/>
      <w:marTop w:val="0"/>
      <w:marBottom w:val="0"/>
      <w:divBdr>
        <w:top w:val="none" w:sz="0" w:space="0" w:color="auto"/>
        <w:left w:val="none" w:sz="0" w:space="0" w:color="auto"/>
        <w:bottom w:val="none" w:sz="0" w:space="0" w:color="auto"/>
        <w:right w:val="none" w:sz="0" w:space="0" w:color="auto"/>
      </w:divBdr>
    </w:div>
    <w:div w:id="1706978195">
      <w:bodyDiv w:val="1"/>
      <w:marLeft w:val="0"/>
      <w:marRight w:val="0"/>
      <w:marTop w:val="0"/>
      <w:marBottom w:val="0"/>
      <w:divBdr>
        <w:top w:val="none" w:sz="0" w:space="0" w:color="auto"/>
        <w:left w:val="none" w:sz="0" w:space="0" w:color="auto"/>
        <w:bottom w:val="none" w:sz="0" w:space="0" w:color="auto"/>
        <w:right w:val="none" w:sz="0" w:space="0" w:color="auto"/>
      </w:divBdr>
    </w:div>
    <w:div w:id="1707288365">
      <w:bodyDiv w:val="1"/>
      <w:marLeft w:val="0"/>
      <w:marRight w:val="0"/>
      <w:marTop w:val="0"/>
      <w:marBottom w:val="0"/>
      <w:divBdr>
        <w:top w:val="none" w:sz="0" w:space="0" w:color="auto"/>
        <w:left w:val="none" w:sz="0" w:space="0" w:color="auto"/>
        <w:bottom w:val="none" w:sz="0" w:space="0" w:color="auto"/>
        <w:right w:val="none" w:sz="0" w:space="0" w:color="auto"/>
      </w:divBdr>
    </w:div>
    <w:div w:id="1707292762">
      <w:bodyDiv w:val="1"/>
      <w:marLeft w:val="0"/>
      <w:marRight w:val="0"/>
      <w:marTop w:val="0"/>
      <w:marBottom w:val="0"/>
      <w:divBdr>
        <w:top w:val="none" w:sz="0" w:space="0" w:color="auto"/>
        <w:left w:val="none" w:sz="0" w:space="0" w:color="auto"/>
        <w:bottom w:val="none" w:sz="0" w:space="0" w:color="auto"/>
        <w:right w:val="none" w:sz="0" w:space="0" w:color="auto"/>
      </w:divBdr>
    </w:div>
    <w:div w:id="1707412543">
      <w:bodyDiv w:val="1"/>
      <w:marLeft w:val="0"/>
      <w:marRight w:val="0"/>
      <w:marTop w:val="0"/>
      <w:marBottom w:val="0"/>
      <w:divBdr>
        <w:top w:val="none" w:sz="0" w:space="0" w:color="auto"/>
        <w:left w:val="none" w:sz="0" w:space="0" w:color="auto"/>
        <w:bottom w:val="none" w:sz="0" w:space="0" w:color="auto"/>
        <w:right w:val="none" w:sz="0" w:space="0" w:color="auto"/>
      </w:divBdr>
    </w:div>
    <w:div w:id="1707441584">
      <w:bodyDiv w:val="1"/>
      <w:marLeft w:val="0"/>
      <w:marRight w:val="0"/>
      <w:marTop w:val="0"/>
      <w:marBottom w:val="0"/>
      <w:divBdr>
        <w:top w:val="none" w:sz="0" w:space="0" w:color="auto"/>
        <w:left w:val="none" w:sz="0" w:space="0" w:color="auto"/>
        <w:bottom w:val="none" w:sz="0" w:space="0" w:color="auto"/>
        <w:right w:val="none" w:sz="0" w:space="0" w:color="auto"/>
      </w:divBdr>
    </w:div>
    <w:div w:id="1707487108">
      <w:bodyDiv w:val="1"/>
      <w:marLeft w:val="0"/>
      <w:marRight w:val="0"/>
      <w:marTop w:val="0"/>
      <w:marBottom w:val="0"/>
      <w:divBdr>
        <w:top w:val="none" w:sz="0" w:space="0" w:color="auto"/>
        <w:left w:val="none" w:sz="0" w:space="0" w:color="auto"/>
        <w:bottom w:val="none" w:sz="0" w:space="0" w:color="auto"/>
        <w:right w:val="none" w:sz="0" w:space="0" w:color="auto"/>
      </w:divBdr>
    </w:div>
    <w:div w:id="1707677370">
      <w:bodyDiv w:val="1"/>
      <w:marLeft w:val="0"/>
      <w:marRight w:val="0"/>
      <w:marTop w:val="0"/>
      <w:marBottom w:val="0"/>
      <w:divBdr>
        <w:top w:val="none" w:sz="0" w:space="0" w:color="auto"/>
        <w:left w:val="none" w:sz="0" w:space="0" w:color="auto"/>
        <w:bottom w:val="none" w:sz="0" w:space="0" w:color="auto"/>
        <w:right w:val="none" w:sz="0" w:space="0" w:color="auto"/>
      </w:divBdr>
    </w:div>
    <w:div w:id="1707682556">
      <w:bodyDiv w:val="1"/>
      <w:marLeft w:val="0"/>
      <w:marRight w:val="0"/>
      <w:marTop w:val="0"/>
      <w:marBottom w:val="0"/>
      <w:divBdr>
        <w:top w:val="none" w:sz="0" w:space="0" w:color="auto"/>
        <w:left w:val="none" w:sz="0" w:space="0" w:color="auto"/>
        <w:bottom w:val="none" w:sz="0" w:space="0" w:color="auto"/>
        <w:right w:val="none" w:sz="0" w:space="0" w:color="auto"/>
      </w:divBdr>
    </w:div>
    <w:div w:id="1707758212">
      <w:bodyDiv w:val="1"/>
      <w:marLeft w:val="0"/>
      <w:marRight w:val="0"/>
      <w:marTop w:val="0"/>
      <w:marBottom w:val="0"/>
      <w:divBdr>
        <w:top w:val="none" w:sz="0" w:space="0" w:color="auto"/>
        <w:left w:val="none" w:sz="0" w:space="0" w:color="auto"/>
        <w:bottom w:val="none" w:sz="0" w:space="0" w:color="auto"/>
        <w:right w:val="none" w:sz="0" w:space="0" w:color="auto"/>
      </w:divBdr>
    </w:div>
    <w:div w:id="1707828716">
      <w:bodyDiv w:val="1"/>
      <w:marLeft w:val="0"/>
      <w:marRight w:val="0"/>
      <w:marTop w:val="0"/>
      <w:marBottom w:val="0"/>
      <w:divBdr>
        <w:top w:val="none" w:sz="0" w:space="0" w:color="auto"/>
        <w:left w:val="none" w:sz="0" w:space="0" w:color="auto"/>
        <w:bottom w:val="none" w:sz="0" w:space="0" w:color="auto"/>
        <w:right w:val="none" w:sz="0" w:space="0" w:color="auto"/>
      </w:divBdr>
    </w:div>
    <w:div w:id="1707833567">
      <w:bodyDiv w:val="1"/>
      <w:marLeft w:val="0"/>
      <w:marRight w:val="0"/>
      <w:marTop w:val="0"/>
      <w:marBottom w:val="0"/>
      <w:divBdr>
        <w:top w:val="none" w:sz="0" w:space="0" w:color="auto"/>
        <w:left w:val="none" w:sz="0" w:space="0" w:color="auto"/>
        <w:bottom w:val="none" w:sz="0" w:space="0" w:color="auto"/>
        <w:right w:val="none" w:sz="0" w:space="0" w:color="auto"/>
      </w:divBdr>
    </w:div>
    <w:div w:id="1708143934">
      <w:bodyDiv w:val="1"/>
      <w:marLeft w:val="0"/>
      <w:marRight w:val="0"/>
      <w:marTop w:val="0"/>
      <w:marBottom w:val="0"/>
      <w:divBdr>
        <w:top w:val="none" w:sz="0" w:space="0" w:color="auto"/>
        <w:left w:val="none" w:sz="0" w:space="0" w:color="auto"/>
        <w:bottom w:val="none" w:sz="0" w:space="0" w:color="auto"/>
        <w:right w:val="none" w:sz="0" w:space="0" w:color="auto"/>
      </w:divBdr>
    </w:div>
    <w:div w:id="1708213879">
      <w:bodyDiv w:val="1"/>
      <w:marLeft w:val="0"/>
      <w:marRight w:val="0"/>
      <w:marTop w:val="0"/>
      <w:marBottom w:val="0"/>
      <w:divBdr>
        <w:top w:val="none" w:sz="0" w:space="0" w:color="auto"/>
        <w:left w:val="none" w:sz="0" w:space="0" w:color="auto"/>
        <w:bottom w:val="none" w:sz="0" w:space="0" w:color="auto"/>
        <w:right w:val="none" w:sz="0" w:space="0" w:color="auto"/>
      </w:divBdr>
    </w:div>
    <w:div w:id="1708217035">
      <w:bodyDiv w:val="1"/>
      <w:marLeft w:val="0"/>
      <w:marRight w:val="0"/>
      <w:marTop w:val="0"/>
      <w:marBottom w:val="0"/>
      <w:divBdr>
        <w:top w:val="none" w:sz="0" w:space="0" w:color="auto"/>
        <w:left w:val="none" w:sz="0" w:space="0" w:color="auto"/>
        <w:bottom w:val="none" w:sz="0" w:space="0" w:color="auto"/>
        <w:right w:val="none" w:sz="0" w:space="0" w:color="auto"/>
      </w:divBdr>
    </w:div>
    <w:div w:id="1708525315">
      <w:bodyDiv w:val="1"/>
      <w:marLeft w:val="0"/>
      <w:marRight w:val="0"/>
      <w:marTop w:val="0"/>
      <w:marBottom w:val="0"/>
      <w:divBdr>
        <w:top w:val="none" w:sz="0" w:space="0" w:color="auto"/>
        <w:left w:val="none" w:sz="0" w:space="0" w:color="auto"/>
        <w:bottom w:val="none" w:sz="0" w:space="0" w:color="auto"/>
        <w:right w:val="none" w:sz="0" w:space="0" w:color="auto"/>
      </w:divBdr>
    </w:div>
    <w:div w:id="1708800982">
      <w:bodyDiv w:val="1"/>
      <w:marLeft w:val="0"/>
      <w:marRight w:val="0"/>
      <w:marTop w:val="0"/>
      <w:marBottom w:val="0"/>
      <w:divBdr>
        <w:top w:val="none" w:sz="0" w:space="0" w:color="auto"/>
        <w:left w:val="none" w:sz="0" w:space="0" w:color="auto"/>
        <w:bottom w:val="none" w:sz="0" w:space="0" w:color="auto"/>
        <w:right w:val="none" w:sz="0" w:space="0" w:color="auto"/>
      </w:divBdr>
    </w:div>
    <w:div w:id="1708990173">
      <w:bodyDiv w:val="1"/>
      <w:marLeft w:val="0"/>
      <w:marRight w:val="0"/>
      <w:marTop w:val="0"/>
      <w:marBottom w:val="0"/>
      <w:divBdr>
        <w:top w:val="none" w:sz="0" w:space="0" w:color="auto"/>
        <w:left w:val="none" w:sz="0" w:space="0" w:color="auto"/>
        <w:bottom w:val="none" w:sz="0" w:space="0" w:color="auto"/>
        <w:right w:val="none" w:sz="0" w:space="0" w:color="auto"/>
      </w:divBdr>
    </w:div>
    <w:div w:id="1709136422">
      <w:bodyDiv w:val="1"/>
      <w:marLeft w:val="0"/>
      <w:marRight w:val="0"/>
      <w:marTop w:val="0"/>
      <w:marBottom w:val="0"/>
      <w:divBdr>
        <w:top w:val="none" w:sz="0" w:space="0" w:color="auto"/>
        <w:left w:val="none" w:sz="0" w:space="0" w:color="auto"/>
        <w:bottom w:val="none" w:sz="0" w:space="0" w:color="auto"/>
        <w:right w:val="none" w:sz="0" w:space="0" w:color="auto"/>
      </w:divBdr>
    </w:div>
    <w:div w:id="1709136721">
      <w:bodyDiv w:val="1"/>
      <w:marLeft w:val="0"/>
      <w:marRight w:val="0"/>
      <w:marTop w:val="0"/>
      <w:marBottom w:val="0"/>
      <w:divBdr>
        <w:top w:val="none" w:sz="0" w:space="0" w:color="auto"/>
        <w:left w:val="none" w:sz="0" w:space="0" w:color="auto"/>
        <w:bottom w:val="none" w:sz="0" w:space="0" w:color="auto"/>
        <w:right w:val="none" w:sz="0" w:space="0" w:color="auto"/>
      </w:divBdr>
    </w:div>
    <w:div w:id="1709257360">
      <w:bodyDiv w:val="1"/>
      <w:marLeft w:val="0"/>
      <w:marRight w:val="0"/>
      <w:marTop w:val="0"/>
      <w:marBottom w:val="0"/>
      <w:divBdr>
        <w:top w:val="none" w:sz="0" w:space="0" w:color="auto"/>
        <w:left w:val="none" w:sz="0" w:space="0" w:color="auto"/>
        <w:bottom w:val="none" w:sz="0" w:space="0" w:color="auto"/>
        <w:right w:val="none" w:sz="0" w:space="0" w:color="auto"/>
      </w:divBdr>
    </w:div>
    <w:div w:id="1709600880">
      <w:bodyDiv w:val="1"/>
      <w:marLeft w:val="0"/>
      <w:marRight w:val="0"/>
      <w:marTop w:val="0"/>
      <w:marBottom w:val="0"/>
      <w:divBdr>
        <w:top w:val="none" w:sz="0" w:space="0" w:color="auto"/>
        <w:left w:val="none" w:sz="0" w:space="0" w:color="auto"/>
        <w:bottom w:val="none" w:sz="0" w:space="0" w:color="auto"/>
        <w:right w:val="none" w:sz="0" w:space="0" w:color="auto"/>
      </w:divBdr>
    </w:div>
    <w:div w:id="1709722576">
      <w:bodyDiv w:val="1"/>
      <w:marLeft w:val="0"/>
      <w:marRight w:val="0"/>
      <w:marTop w:val="0"/>
      <w:marBottom w:val="0"/>
      <w:divBdr>
        <w:top w:val="none" w:sz="0" w:space="0" w:color="auto"/>
        <w:left w:val="none" w:sz="0" w:space="0" w:color="auto"/>
        <w:bottom w:val="none" w:sz="0" w:space="0" w:color="auto"/>
        <w:right w:val="none" w:sz="0" w:space="0" w:color="auto"/>
      </w:divBdr>
    </w:div>
    <w:div w:id="1709798099">
      <w:bodyDiv w:val="1"/>
      <w:marLeft w:val="0"/>
      <w:marRight w:val="0"/>
      <w:marTop w:val="0"/>
      <w:marBottom w:val="0"/>
      <w:divBdr>
        <w:top w:val="none" w:sz="0" w:space="0" w:color="auto"/>
        <w:left w:val="none" w:sz="0" w:space="0" w:color="auto"/>
        <w:bottom w:val="none" w:sz="0" w:space="0" w:color="auto"/>
        <w:right w:val="none" w:sz="0" w:space="0" w:color="auto"/>
      </w:divBdr>
    </w:div>
    <w:div w:id="1709799662">
      <w:bodyDiv w:val="1"/>
      <w:marLeft w:val="0"/>
      <w:marRight w:val="0"/>
      <w:marTop w:val="0"/>
      <w:marBottom w:val="0"/>
      <w:divBdr>
        <w:top w:val="none" w:sz="0" w:space="0" w:color="auto"/>
        <w:left w:val="none" w:sz="0" w:space="0" w:color="auto"/>
        <w:bottom w:val="none" w:sz="0" w:space="0" w:color="auto"/>
        <w:right w:val="none" w:sz="0" w:space="0" w:color="auto"/>
      </w:divBdr>
    </w:div>
    <w:div w:id="1709800182">
      <w:bodyDiv w:val="1"/>
      <w:marLeft w:val="0"/>
      <w:marRight w:val="0"/>
      <w:marTop w:val="0"/>
      <w:marBottom w:val="0"/>
      <w:divBdr>
        <w:top w:val="none" w:sz="0" w:space="0" w:color="auto"/>
        <w:left w:val="none" w:sz="0" w:space="0" w:color="auto"/>
        <w:bottom w:val="none" w:sz="0" w:space="0" w:color="auto"/>
        <w:right w:val="none" w:sz="0" w:space="0" w:color="auto"/>
      </w:divBdr>
    </w:div>
    <w:div w:id="1709916990">
      <w:bodyDiv w:val="1"/>
      <w:marLeft w:val="0"/>
      <w:marRight w:val="0"/>
      <w:marTop w:val="0"/>
      <w:marBottom w:val="0"/>
      <w:divBdr>
        <w:top w:val="none" w:sz="0" w:space="0" w:color="auto"/>
        <w:left w:val="none" w:sz="0" w:space="0" w:color="auto"/>
        <w:bottom w:val="none" w:sz="0" w:space="0" w:color="auto"/>
        <w:right w:val="none" w:sz="0" w:space="0" w:color="auto"/>
      </w:divBdr>
    </w:div>
    <w:div w:id="1709984697">
      <w:bodyDiv w:val="1"/>
      <w:marLeft w:val="0"/>
      <w:marRight w:val="0"/>
      <w:marTop w:val="0"/>
      <w:marBottom w:val="0"/>
      <w:divBdr>
        <w:top w:val="none" w:sz="0" w:space="0" w:color="auto"/>
        <w:left w:val="none" w:sz="0" w:space="0" w:color="auto"/>
        <w:bottom w:val="none" w:sz="0" w:space="0" w:color="auto"/>
        <w:right w:val="none" w:sz="0" w:space="0" w:color="auto"/>
      </w:divBdr>
    </w:div>
    <w:div w:id="1709988916">
      <w:bodyDiv w:val="1"/>
      <w:marLeft w:val="0"/>
      <w:marRight w:val="0"/>
      <w:marTop w:val="0"/>
      <w:marBottom w:val="0"/>
      <w:divBdr>
        <w:top w:val="none" w:sz="0" w:space="0" w:color="auto"/>
        <w:left w:val="none" w:sz="0" w:space="0" w:color="auto"/>
        <w:bottom w:val="none" w:sz="0" w:space="0" w:color="auto"/>
        <w:right w:val="none" w:sz="0" w:space="0" w:color="auto"/>
      </w:divBdr>
    </w:div>
    <w:div w:id="1710227503">
      <w:bodyDiv w:val="1"/>
      <w:marLeft w:val="0"/>
      <w:marRight w:val="0"/>
      <w:marTop w:val="0"/>
      <w:marBottom w:val="0"/>
      <w:divBdr>
        <w:top w:val="none" w:sz="0" w:space="0" w:color="auto"/>
        <w:left w:val="none" w:sz="0" w:space="0" w:color="auto"/>
        <w:bottom w:val="none" w:sz="0" w:space="0" w:color="auto"/>
        <w:right w:val="none" w:sz="0" w:space="0" w:color="auto"/>
      </w:divBdr>
    </w:div>
    <w:div w:id="1710297338">
      <w:bodyDiv w:val="1"/>
      <w:marLeft w:val="0"/>
      <w:marRight w:val="0"/>
      <w:marTop w:val="0"/>
      <w:marBottom w:val="0"/>
      <w:divBdr>
        <w:top w:val="none" w:sz="0" w:space="0" w:color="auto"/>
        <w:left w:val="none" w:sz="0" w:space="0" w:color="auto"/>
        <w:bottom w:val="none" w:sz="0" w:space="0" w:color="auto"/>
        <w:right w:val="none" w:sz="0" w:space="0" w:color="auto"/>
      </w:divBdr>
    </w:div>
    <w:div w:id="1710641906">
      <w:bodyDiv w:val="1"/>
      <w:marLeft w:val="0"/>
      <w:marRight w:val="0"/>
      <w:marTop w:val="0"/>
      <w:marBottom w:val="0"/>
      <w:divBdr>
        <w:top w:val="none" w:sz="0" w:space="0" w:color="auto"/>
        <w:left w:val="none" w:sz="0" w:space="0" w:color="auto"/>
        <w:bottom w:val="none" w:sz="0" w:space="0" w:color="auto"/>
        <w:right w:val="none" w:sz="0" w:space="0" w:color="auto"/>
      </w:divBdr>
    </w:div>
    <w:div w:id="1710642980">
      <w:bodyDiv w:val="1"/>
      <w:marLeft w:val="0"/>
      <w:marRight w:val="0"/>
      <w:marTop w:val="0"/>
      <w:marBottom w:val="0"/>
      <w:divBdr>
        <w:top w:val="none" w:sz="0" w:space="0" w:color="auto"/>
        <w:left w:val="none" w:sz="0" w:space="0" w:color="auto"/>
        <w:bottom w:val="none" w:sz="0" w:space="0" w:color="auto"/>
        <w:right w:val="none" w:sz="0" w:space="0" w:color="auto"/>
      </w:divBdr>
    </w:div>
    <w:div w:id="1710686452">
      <w:bodyDiv w:val="1"/>
      <w:marLeft w:val="0"/>
      <w:marRight w:val="0"/>
      <w:marTop w:val="0"/>
      <w:marBottom w:val="0"/>
      <w:divBdr>
        <w:top w:val="none" w:sz="0" w:space="0" w:color="auto"/>
        <w:left w:val="none" w:sz="0" w:space="0" w:color="auto"/>
        <w:bottom w:val="none" w:sz="0" w:space="0" w:color="auto"/>
        <w:right w:val="none" w:sz="0" w:space="0" w:color="auto"/>
      </w:divBdr>
    </w:div>
    <w:div w:id="1710715868">
      <w:bodyDiv w:val="1"/>
      <w:marLeft w:val="0"/>
      <w:marRight w:val="0"/>
      <w:marTop w:val="0"/>
      <w:marBottom w:val="0"/>
      <w:divBdr>
        <w:top w:val="none" w:sz="0" w:space="0" w:color="auto"/>
        <w:left w:val="none" w:sz="0" w:space="0" w:color="auto"/>
        <w:bottom w:val="none" w:sz="0" w:space="0" w:color="auto"/>
        <w:right w:val="none" w:sz="0" w:space="0" w:color="auto"/>
      </w:divBdr>
    </w:div>
    <w:div w:id="1710761911">
      <w:bodyDiv w:val="1"/>
      <w:marLeft w:val="0"/>
      <w:marRight w:val="0"/>
      <w:marTop w:val="0"/>
      <w:marBottom w:val="0"/>
      <w:divBdr>
        <w:top w:val="none" w:sz="0" w:space="0" w:color="auto"/>
        <w:left w:val="none" w:sz="0" w:space="0" w:color="auto"/>
        <w:bottom w:val="none" w:sz="0" w:space="0" w:color="auto"/>
        <w:right w:val="none" w:sz="0" w:space="0" w:color="auto"/>
      </w:divBdr>
    </w:div>
    <w:div w:id="1710833278">
      <w:bodyDiv w:val="1"/>
      <w:marLeft w:val="0"/>
      <w:marRight w:val="0"/>
      <w:marTop w:val="0"/>
      <w:marBottom w:val="0"/>
      <w:divBdr>
        <w:top w:val="none" w:sz="0" w:space="0" w:color="auto"/>
        <w:left w:val="none" w:sz="0" w:space="0" w:color="auto"/>
        <w:bottom w:val="none" w:sz="0" w:space="0" w:color="auto"/>
        <w:right w:val="none" w:sz="0" w:space="0" w:color="auto"/>
      </w:divBdr>
    </w:div>
    <w:div w:id="1710835258">
      <w:bodyDiv w:val="1"/>
      <w:marLeft w:val="0"/>
      <w:marRight w:val="0"/>
      <w:marTop w:val="0"/>
      <w:marBottom w:val="0"/>
      <w:divBdr>
        <w:top w:val="none" w:sz="0" w:space="0" w:color="auto"/>
        <w:left w:val="none" w:sz="0" w:space="0" w:color="auto"/>
        <w:bottom w:val="none" w:sz="0" w:space="0" w:color="auto"/>
        <w:right w:val="none" w:sz="0" w:space="0" w:color="auto"/>
      </w:divBdr>
    </w:div>
    <w:div w:id="1711104551">
      <w:bodyDiv w:val="1"/>
      <w:marLeft w:val="0"/>
      <w:marRight w:val="0"/>
      <w:marTop w:val="0"/>
      <w:marBottom w:val="0"/>
      <w:divBdr>
        <w:top w:val="none" w:sz="0" w:space="0" w:color="auto"/>
        <w:left w:val="none" w:sz="0" w:space="0" w:color="auto"/>
        <w:bottom w:val="none" w:sz="0" w:space="0" w:color="auto"/>
        <w:right w:val="none" w:sz="0" w:space="0" w:color="auto"/>
      </w:divBdr>
    </w:div>
    <w:div w:id="1711153267">
      <w:bodyDiv w:val="1"/>
      <w:marLeft w:val="0"/>
      <w:marRight w:val="0"/>
      <w:marTop w:val="0"/>
      <w:marBottom w:val="0"/>
      <w:divBdr>
        <w:top w:val="none" w:sz="0" w:space="0" w:color="auto"/>
        <w:left w:val="none" w:sz="0" w:space="0" w:color="auto"/>
        <w:bottom w:val="none" w:sz="0" w:space="0" w:color="auto"/>
        <w:right w:val="none" w:sz="0" w:space="0" w:color="auto"/>
      </w:divBdr>
    </w:div>
    <w:div w:id="1711226189">
      <w:bodyDiv w:val="1"/>
      <w:marLeft w:val="0"/>
      <w:marRight w:val="0"/>
      <w:marTop w:val="0"/>
      <w:marBottom w:val="0"/>
      <w:divBdr>
        <w:top w:val="none" w:sz="0" w:space="0" w:color="auto"/>
        <w:left w:val="none" w:sz="0" w:space="0" w:color="auto"/>
        <w:bottom w:val="none" w:sz="0" w:space="0" w:color="auto"/>
        <w:right w:val="none" w:sz="0" w:space="0" w:color="auto"/>
      </w:divBdr>
    </w:div>
    <w:div w:id="1711760368">
      <w:bodyDiv w:val="1"/>
      <w:marLeft w:val="0"/>
      <w:marRight w:val="0"/>
      <w:marTop w:val="0"/>
      <w:marBottom w:val="0"/>
      <w:divBdr>
        <w:top w:val="none" w:sz="0" w:space="0" w:color="auto"/>
        <w:left w:val="none" w:sz="0" w:space="0" w:color="auto"/>
        <w:bottom w:val="none" w:sz="0" w:space="0" w:color="auto"/>
        <w:right w:val="none" w:sz="0" w:space="0" w:color="auto"/>
      </w:divBdr>
    </w:div>
    <w:div w:id="1711760843">
      <w:bodyDiv w:val="1"/>
      <w:marLeft w:val="0"/>
      <w:marRight w:val="0"/>
      <w:marTop w:val="0"/>
      <w:marBottom w:val="0"/>
      <w:divBdr>
        <w:top w:val="none" w:sz="0" w:space="0" w:color="auto"/>
        <w:left w:val="none" w:sz="0" w:space="0" w:color="auto"/>
        <w:bottom w:val="none" w:sz="0" w:space="0" w:color="auto"/>
        <w:right w:val="none" w:sz="0" w:space="0" w:color="auto"/>
      </w:divBdr>
    </w:div>
    <w:div w:id="1711954916">
      <w:bodyDiv w:val="1"/>
      <w:marLeft w:val="0"/>
      <w:marRight w:val="0"/>
      <w:marTop w:val="0"/>
      <w:marBottom w:val="0"/>
      <w:divBdr>
        <w:top w:val="none" w:sz="0" w:space="0" w:color="auto"/>
        <w:left w:val="none" w:sz="0" w:space="0" w:color="auto"/>
        <w:bottom w:val="none" w:sz="0" w:space="0" w:color="auto"/>
        <w:right w:val="none" w:sz="0" w:space="0" w:color="auto"/>
      </w:divBdr>
    </w:div>
    <w:div w:id="1711958366">
      <w:bodyDiv w:val="1"/>
      <w:marLeft w:val="0"/>
      <w:marRight w:val="0"/>
      <w:marTop w:val="0"/>
      <w:marBottom w:val="0"/>
      <w:divBdr>
        <w:top w:val="none" w:sz="0" w:space="0" w:color="auto"/>
        <w:left w:val="none" w:sz="0" w:space="0" w:color="auto"/>
        <w:bottom w:val="none" w:sz="0" w:space="0" w:color="auto"/>
        <w:right w:val="none" w:sz="0" w:space="0" w:color="auto"/>
      </w:divBdr>
    </w:div>
    <w:div w:id="1712148808">
      <w:bodyDiv w:val="1"/>
      <w:marLeft w:val="0"/>
      <w:marRight w:val="0"/>
      <w:marTop w:val="0"/>
      <w:marBottom w:val="0"/>
      <w:divBdr>
        <w:top w:val="none" w:sz="0" w:space="0" w:color="auto"/>
        <w:left w:val="none" w:sz="0" w:space="0" w:color="auto"/>
        <w:bottom w:val="none" w:sz="0" w:space="0" w:color="auto"/>
        <w:right w:val="none" w:sz="0" w:space="0" w:color="auto"/>
      </w:divBdr>
    </w:div>
    <w:div w:id="1712605602">
      <w:bodyDiv w:val="1"/>
      <w:marLeft w:val="0"/>
      <w:marRight w:val="0"/>
      <w:marTop w:val="0"/>
      <w:marBottom w:val="0"/>
      <w:divBdr>
        <w:top w:val="none" w:sz="0" w:space="0" w:color="auto"/>
        <w:left w:val="none" w:sz="0" w:space="0" w:color="auto"/>
        <w:bottom w:val="none" w:sz="0" w:space="0" w:color="auto"/>
        <w:right w:val="none" w:sz="0" w:space="0" w:color="auto"/>
      </w:divBdr>
    </w:div>
    <w:div w:id="1712916910">
      <w:bodyDiv w:val="1"/>
      <w:marLeft w:val="0"/>
      <w:marRight w:val="0"/>
      <w:marTop w:val="0"/>
      <w:marBottom w:val="0"/>
      <w:divBdr>
        <w:top w:val="none" w:sz="0" w:space="0" w:color="auto"/>
        <w:left w:val="none" w:sz="0" w:space="0" w:color="auto"/>
        <w:bottom w:val="none" w:sz="0" w:space="0" w:color="auto"/>
        <w:right w:val="none" w:sz="0" w:space="0" w:color="auto"/>
      </w:divBdr>
    </w:div>
    <w:div w:id="1713266500">
      <w:bodyDiv w:val="1"/>
      <w:marLeft w:val="0"/>
      <w:marRight w:val="0"/>
      <w:marTop w:val="0"/>
      <w:marBottom w:val="0"/>
      <w:divBdr>
        <w:top w:val="none" w:sz="0" w:space="0" w:color="auto"/>
        <w:left w:val="none" w:sz="0" w:space="0" w:color="auto"/>
        <w:bottom w:val="none" w:sz="0" w:space="0" w:color="auto"/>
        <w:right w:val="none" w:sz="0" w:space="0" w:color="auto"/>
      </w:divBdr>
    </w:div>
    <w:div w:id="1713307684">
      <w:bodyDiv w:val="1"/>
      <w:marLeft w:val="0"/>
      <w:marRight w:val="0"/>
      <w:marTop w:val="0"/>
      <w:marBottom w:val="0"/>
      <w:divBdr>
        <w:top w:val="none" w:sz="0" w:space="0" w:color="auto"/>
        <w:left w:val="none" w:sz="0" w:space="0" w:color="auto"/>
        <w:bottom w:val="none" w:sz="0" w:space="0" w:color="auto"/>
        <w:right w:val="none" w:sz="0" w:space="0" w:color="auto"/>
      </w:divBdr>
    </w:div>
    <w:div w:id="1713335976">
      <w:bodyDiv w:val="1"/>
      <w:marLeft w:val="0"/>
      <w:marRight w:val="0"/>
      <w:marTop w:val="0"/>
      <w:marBottom w:val="0"/>
      <w:divBdr>
        <w:top w:val="none" w:sz="0" w:space="0" w:color="auto"/>
        <w:left w:val="none" w:sz="0" w:space="0" w:color="auto"/>
        <w:bottom w:val="none" w:sz="0" w:space="0" w:color="auto"/>
        <w:right w:val="none" w:sz="0" w:space="0" w:color="auto"/>
      </w:divBdr>
    </w:div>
    <w:div w:id="1713924190">
      <w:bodyDiv w:val="1"/>
      <w:marLeft w:val="0"/>
      <w:marRight w:val="0"/>
      <w:marTop w:val="0"/>
      <w:marBottom w:val="0"/>
      <w:divBdr>
        <w:top w:val="none" w:sz="0" w:space="0" w:color="auto"/>
        <w:left w:val="none" w:sz="0" w:space="0" w:color="auto"/>
        <w:bottom w:val="none" w:sz="0" w:space="0" w:color="auto"/>
        <w:right w:val="none" w:sz="0" w:space="0" w:color="auto"/>
      </w:divBdr>
    </w:div>
    <w:div w:id="1714117320">
      <w:bodyDiv w:val="1"/>
      <w:marLeft w:val="0"/>
      <w:marRight w:val="0"/>
      <w:marTop w:val="0"/>
      <w:marBottom w:val="0"/>
      <w:divBdr>
        <w:top w:val="none" w:sz="0" w:space="0" w:color="auto"/>
        <w:left w:val="none" w:sz="0" w:space="0" w:color="auto"/>
        <w:bottom w:val="none" w:sz="0" w:space="0" w:color="auto"/>
        <w:right w:val="none" w:sz="0" w:space="0" w:color="auto"/>
      </w:divBdr>
    </w:div>
    <w:div w:id="1714232895">
      <w:bodyDiv w:val="1"/>
      <w:marLeft w:val="0"/>
      <w:marRight w:val="0"/>
      <w:marTop w:val="0"/>
      <w:marBottom w:val="0"/>
      <w:divBdr>
        <w:top w:val="none" w:sz="0" w:space="0" w:color="auto"/>
        <w:left w:val="none" w:sz="0" w:space="0" w:color="auto"/>
        <w:bottom w:val="none" w:sz="0" w:space="0" w:color="auto"/>
        <w:right w:val="none" w:sz="0" w:space="0" w:color="auto"/>
      </w:divBdr>
    </w:div>
    <w:div w:id="1714233946">
      <w:bodyDiv w:val="1"/>
      <w:marLeft w:val="0"/>
      <w:marRight w:val="0"/>
      <w:marTop w:val="0"/>
      <w:marBottom w:val="0"/>
      <w:divBdr>
        <w:top w:val="none" w:sz="0" w:space="0" w:color="auto"/>
        <w:left w:val="none" w:sz="0" w:space="0" w:color="auto"/>
        <w:bottom w:val="none" w:sz="0" w:space="0" w:color="auto"/>
        <w:right w:val="none" w:sz="0" w:space="0" w:color="auto"/>
      </w:divBdr>
    </w:div>
    <w:div w:id="1714234441">
      <w:bodyDiv w:val="1"/>
      <w:marLeft w:val="0"/>
      <w:marRight w:val="0"/>
      <w:marTop w:val="0"/>
      <w:marBottom w:val="0"/>
      <w:divBdr>
        <w:top w:val="none" w:sz="0" w:space="0" w:color="auto"/>
        <w:left w:val="none" w:sz="0" w:space="0" w:color="auto"/>
        <w:bottom w:val="none" w:sz="0" w:space="0" w:color="auto"/>
        <w:right w:val="none" w:sz="0" w:space="0" w:color="auto"/>
      </w:divBdr>
    </w:div>
    <w:div w:id="1714306103">
      <w:bodyDiv w:val="1"/>
      <w:marLeft w:val="0"/>
      <w:marRight w:val="0"/>
      <w:marTop w:val="0"/>
      <w:marBottom w:val="0"/>
      <w:divBdr>
        <w:top w:val="none" w:sz="0" w:space="0" w:color="auto"/>
        <w:left w:val="none" w:sz="0" w:space="0" w:color="auto"/>
        <w:bottom w:val="none" w:sz="0" w:space="0" w:color="auto"/>
        <w:right w:val="none" w:sz="0" w:space="0" w:color="auto"/>
      </w:divBdr>
    </w:div>
    <w:div w:id="1714377615">
      <w:bodyDiv w:val="1"/>
      <w:marLeft w:val="0"/>
      <w:marRight w:val="0"/>
      <w:marTop w:val="0"/>
      <w:marBottom w:val="0"/>
      <w:divBdr>
        <w:top w:val="none" w:sz="0" w:space="0" w:color="auto"/>
        <w:left w:val="none" w:sz="0" w:space="0" w:color="auto"/>
        <w:bottom w:val="none" w:sz="0" w:space="0" w:color="auto"/>
        <w:right w:val="none" w:sz="0" w:space="0" w:color="auto"/>
      </w:divBdr>
    </w:div>
    <w:div w:id="1714379370">
      <w:bodyDiv w:val="1"/>
      <w:marLeft w:val="0"/>
      <w:marRight w:val="0"/>
      <w:marTop w:val="0"/>
      <w:marBottom w:val="0"/>
      <w:divBdr>
        <w:top w:val="none" w:sz="0" w:space="0" w:color="auto"/>
        <w:left w:val="none" w:sz="0" w:space="0" w:color="auto"/>
        <w:bottom w:val="none" w:sz="0" w:space="0" w:color="auto"/>
        <w:right w:val="none" w:sz="0" w:space="0" w:color="auto"/>
      </w:divBdr>
    </w:div>
    <w:div w:id="1714428556">
      <w:bodyDiv w:val="1"/>
      <w:marLeft w:val="0"/>
      <w:marRight w:val="0"/>
      <w:marTop w:val="0"/>
      <w:marBottom w:val="0"/>
      <w:divBdr>
        <w:top w:val="none" w:sz="0" w:space="0" w:color="auto"/>
        <w:left w:val="none" w:sz="0" w:space="0" w:color="auto"/>
        <w:bottom w:val="none" w:sz="0" w:space="0" w:color="auto"/>
        <w:right w:val="none" w:sz="0" w:space="0" w:color="auto"/>
      </w:divBdr>
    </w:div>
    <w:div w:id="1714498500">
      <w:bodyDiv w:val="1"/>
      <w:marLeft w:val="0"/>
      <w:marRight w:val="0"/>
      <w:marTop w:val="0"/>
      <w:marBottom w:val="0"/>
      <w:divBdr>
        <w:top w:val="none" w:sz="0" w:space="0" w:color="auto"/>
        <w:left w:val="none" w:sz="0" w:space="0" w:color="auto"/>
        <w:bottom w:val="none" w:sz="0" w:space="0" w:color="auto"/>
        <w:right w:val="none" w:sz="0" w:space="0" w:color="auto"/>
      </w:divBdr>
    </w:div>
    <w:div w:id="1714845816">
      <w:bodyDiv w:val="1"/>
      <w:marLeft w:val="0"/>
      <w:marRight w:val="0"/>
      <w:marTop w:val="0"/>
      <w:marBottom w:val="0"/>
      <w:divBdr>
        <w:top w:val="none" w:sz="0" w:space="0" w:color="auto"/>
        <w:left w:val="none" w:sz="0" w:space="0" w:color="auto"/>
        <w:bottom w:val="none" w:sz="0" w:space="0" w:color="auto"/>
        <w:right w:val="none" w:sz="0" w:space="0" w:color="auto"/>
      </w:divBdr>
    </w:div>
    <w:div w:id="1715034488">
      <w:bodyDiv w:val="1"/>
      <w:marLeft w:val="0"/>
      <w:marRight w:val="0"/>
      <w:marTop w:val="0"/>
      <w:marBottom w:val="0"/>
      <w:divBdr>
        <w:top w:val="none" w:sz="0" w:space="0" w:color="auto"/>
        <w:left w:val="none" w:sz="0" w:space="0" w:color="auto"/>
        <w:bottom w:val="none" w:sz="0" w:space="0" w:color="auto"/>
        <w:right w:val="none" w:sz="0" w:space="0" w:color="auto"/>
      </w:divBdr>
    </w:div>
    <w:div w:id="1715233907">
      <w:bodyDiv w:val="1"/>
      <w:marLeft w:val="0"/>
      <w:marRight w:val="0"/>
      <w:marTop w:val="0"/>
      <w:marBottom w:val="0"/>
      <w:divBdr>
        <w:top w:val="none" w:sz="0" w:space="0" w:color="auto"/>
        <w:left w:val="none" w:sz="0" w:space="0" w:color="auto"/>
        <w:bottom w:val="none" w:sz="0" w:space="0" w:color="auto"/>
        <w:right w:val="none" w:sz="0" w:space="0" w:color="auto"/>
      </w:divBdr>
    </w:div>
    <w:div w:id="1715235336">
      <w:bodyDiv w:val="1"/>
      <w:marLeft w:val="0"/>
      <w:marRight w:val="0"/>
      <w:marTop w:val="0"/>
      <w:marBottom w:val="0"/>
      <w:divBdr>
        <w:top w:val="none" w:sz="0" w:space="0" w:color="auto"/>
        <w:left w:val="none" w:sz="0" w:space="0" w:color="auto"/>
        <w:bottom w:val="none" w:sz="0" w:space="0" w:color="auto"/>
        <w:right w:val="none" w:sz="0" w:space="0" w:color="auto"/>
      </w:divBdr>
    </w:div>
    <w:div w:id="1715273939">
      <w:bodyDiv w:val="1"/>
      <w:marLeft w:val="0"/>
      <w:marRight w:val="0"/>
      <w:marTop w:val="0"/>
      <w:marBottom w:val="0"/>
      <w:divBdr>
        <w:top w:val="none" w:sz="0" w:space="0" w:color="auto"/>
        <w:left w:val="none" w:sz="0" w:space="0" w:color="auto"/>
        <w:bottom w:val="none" w:sz="0" w:space="0" w:color="auto"/>
        <w:right w:val="none" w:sz="0" w:space="0" w:color="auto"/>
      </w:divBdr>
    </w:div>
    <w:div w:id="1715344153">
      <w:bodyDiv w:val="1"/>
      <w:marLeft w:val="0"/>
      <w:marRight w:val="0"/>
      <w:marTop w:val="0"/>
      <w:marBottom w:val="0"/>
      <w:divBdr>
        <w:top w:val="none" w:sz="0" w:space="0" w:color="auto"/>
        <w:left w:val="none" w:sz="0" w:space="0" w:color="auto"/>
        <w:bottom w:val="none" w:sz="0" w:space="0" w:color="auto"/>
        <w:right w:val="none" w:sz="0" w:space="0" w:color="auto"/>
      </w:divBdr>
    </w:div>
    <w:div w:id="1715348162">
      <w:bodyDiv w:val="1"/>
      <w:marLeft w:val="0"/>
      <w:marRight w:val="0"/>
      <w:marTop w:val="0"/>
      <w:marBottom w:val="0"/>
      <w:divBdr>
        <w:top w:val="none" w:sz="0" w:space="0" w:color="auto"/>
        <w:left w:val="none" w:sz="0" w:space="0" w:color="auto"/>
        <w:bottom w:val="none" w:sz="0" w:space="0" w:color="auto"/>
        <w:right w:val="none" w:sz="0" w:space="0" w:color="auto"/>
      </w:divBdr>
    </w:div>
    <w:div w:id="1715537380">
      <w:bodyDiv w:val="1"/>
      <w:marLeft w:val="0"/>
      <w:marRight w:val="0"/>
      <w:marTop w:val="0"/>
      <w:marBottom w:val="0"/>
      <w:divBdr>
        <w:top w:val="none" w:sz="0" w:space="0" w:color="auto"/>
        <w:left w:val="none" w:sz="0" w:space="0" w:color="auto"/>
        <w:bottom w:val="none" w:sz="0" w:space="0" w:color="auto"/>
        <w:right w:val="none" w:sz="0" w:space="0" w:color="auto"/>
      </w:divBdr>
    </w:div>
    <w:div w:id="1715546045">
      <w:bodyDiv w:val="1"/>
      <w:marLeft w:val="0"/>
      <w:marRight w:val="0"/>
      <w:marTop w:val="0"/>
      <w:marBottom w:val="0"/>
      <w:divBdr>
        <w:top w:val="none" w:sz="0" w:space="0" w:color="auto"/>
        <w:left w:val="none" w:sz="0" w:space="0" w:color="auto"/>
        <w:bottom w:val="none" w:sz="0" w:space="0" w:color="auto"/>
        <w:right w:val="none" w:sz="0" w:space="0" w:color="auto"/>
      </w:divBdr>
    </w:div>
    <w:div w:id="1715622271">
      <w:bodyDiv w:val="1"/>
      <w:marLeft w:val="0"/>
      <w:marRight w:val="0"/>
      <w:marTop w:val="0"/>
      <w:marBottom w:val="0"/>
      <w:divBdr>
        <w:top w:val="none" w:sz="0" w:space="0" w:color="auto"/>
        <w:left w:val="none" w:sz="0" w:space="0" w:color="auto"/>
        <w:bottom w:val="none" w:sz="0" w:space="0" w:color="auto"/>
        <w:right w:val="none" w:sz="0" w:space="0" w:color="auto"/>
      </w:divBdr>
    </w:div>
    <w:div w:id="1716000273">
      <w:bodyDiv w:val="1"/>
      <w:marLeft w:val="0"/>
      <w:marRight w:val="0"/>
      <w:marTop w:val="0"/>
      <w:marBottom w:val="0"/>
      <w:divBdr>
        <w:top w:val="none" w:sz="0" w:space="0" w:color="auto"/>
        <w:left w:val="none" w:sz="0" w:space="0" w:color="auto"/>
        <w:bottom w:val="none" w:sz="0" w:space="0" w:color="auto"/>
        <w:right w:val="none" w:sz="0" w:space="0" w:color="auto"/>
      </w:divBdr>
    </w:div>
    <w:div w:id="1716008629">
      <w:bodyDiv w:val="1"/>
      <w:marLeft w:val="0"/>
      <w:marRight w:val="0"/>
      <w:marTop w:val="0"/>
      <w:marBottom w:val="0"/>
      <w:divBdr>
        <w:top w:val="none" w:sz="0" w:space="0" w:color="auto"/>
        <w:left w:val="none" w:sz="0" w:space="0" w:color="auto"/>
        <w:bottom w:val="none" w:sz="0" w:space="0" w:color="auto"/>
        <w:right w:val="none" w:sz="0" w:space="0" w:color="auto"/>
      </w:divBdr>
    </w:div>
    <w:div w:id="1716392301">
      <w:bodyDiv w:val="1"/>
      <w:marLeft w:val="0"/>
      <w:marRight w:val="0"/>
      <w:marTop w:val="0"/>
      <w:marBottom w:val="0"/>
      <w:divBdr>
        <w:top w:val="none" w:sz="0" w:space="0" w:color="auto"/>
        <w:left w:val="none" w:sz="0" w:space="0" w:color="auto"/>
        <w:bottom w:val="none" w:sz="0" w:space="0" w:color="auto"/>
        <w:right w:val="none" w:sz="0" w:space="0" w:color="auto"/>
      </w:divBdr>
    </w:div>
    <w:div w:id="1716420492">
      <w:bodyDiv w:val="1"/>
      <w:marLeft w:val="0"/>
      <w:marRight w:val="0"/>
      <w:marTop w:val="0"/>
      <w:marBottom w:val="0"/>
      <w:divBdr>
        <w:top w:val="none" w:sz="0" w:space="0" w:color="auto"/>
        <w:left w:val="none" w:sz="0" w:space="0" w:color="auto"/>
        <w:bottom w:val="none" w:sz="0" w:space="0" w:color="auto"/>
        <w:right w:val="none" w:sz="0" w:space="0" w:color="auto"/>
      </w:divBdr>
    </w:div>
    <w:div w:id="1716464015">
      <w:bodyDiv w:val="1"/>
      <w:marLeft w:val="0"/>
      <w:marRight w:val="0"/>
      <w:marTop w:val="0"/>
      <w:marBottom w:val="0"/>
      <w:divBdr>
        <w:top w:val="none" w:sz="0" w:space="0" w:color="auto"/>
        <w:left w:val="none" w:sz="0" w:space="0" w:color="auto"/>
        <w:bottom w:val="none" w:sz="0" w:space="0" w:color="auto"/>
        <w:right w:val="none" w:sz="0" w:space="0" w:color="auto"/>
      </w:divBdr>
    </w:div>
    <w:div w:id="1716615416">
      <w:bodyDiv w:val="1"/>
      <w:marLeft w:val="0"/>
      <w:marRight w:val="0"/>
      <w:marTop w:val="0"/>
      <w:marBottom w:val="0"/>
      <w:divBdr>
        <w:top w:val="none" w:sz="0" w:space="0" w:color="auto"/>
        <w:left w:val="none" w:sz="0" w:space="0" w:color="auto"/>
        <w:bottom w:val="none" w:sz="0" w:space="0" w:color="auto"/>
        <w:right w:val="none" w:sz="0" w:space="0" w:color="auto"/>
      </w:divBdr>
    </w:div>
    <w:div w:id="1716731765">
      <w:bodyDiv w:val="1"/>
      <w:marLeft w:val="0"/>
      <w:marRight w:val="0"/>
      <w:marTop w:val="0"/>
      <w:marBottom w:val="0"/>
      <w:divBdr>
        <w:top w:val="none" w:sz="0" w:space="0" w:color="auto"/>
        <w:left w:val="none" w:sz="0" w:space="0" w:color="auto"/>
        <w:bottom w:val="none" w:sz="0" w:space="0" w:color="auto"/>
        <w:right w:val="none" w:sz="0" w:space="0" w:color="auto"/>
      </w:divBdr>
    </w:div>
    <w:div w:id="1717048684">
      <w:bodyDiv w:val="1"/>
      <w:marLeft w:val="0"/>
      <w:marRight w:val="0"/>
      <w:marTop w:val="0"/>
      <w:marBottom w:val="0"/>
      <w:divBdr>
        <w:top w:val="none" w:sz="0" w:space="0" w:color="auto"/>
        <w:left w:val="none" w:sz="0" w:space="0" w:color="auto"/>
        <w:bottom w:val="none" w:sz="0" w:space="0" w:color="auto"/>
        <w:right w:val="none" w:sz="0" w:space="0" w:color="auto"/>
      </w:divBdr>
    </w:div>
    <w:div w:id="1717118002">
      <w:bodyDiv w:val="1"/>
      <w:marLeft w:val="0"/>
      <w:marRight w:val="0"/>
      <w:marTop w:val="0"/>
      <w:marBottom w:val="0"/>
      <w:divBdr>
        <w:top w:val="none" w:sz="0" w:space="0" w:color="auto"/>
        <w:left w:val="none" w:sz="0" w:space="0" w:color="auto"/>
        <w:bottom w:val="none" w:sz="0" w:space="0" w:color="auto"/>
        <w:right w:val="none" w:sz="0" w:space="0" w:color="auto"/>
      </w:divBdr>
    </w:div>
    <w:div w:id="1717195583">
      <w:bodyDiv w:val="1"/>
      <w:marLeft w:val="0"/>
      <w:marRight w:val="0"/>
      <w:marTop w:val="0"/>
      <w:marBottom w:val="0"/>
      <w:divBdr>
        <w:top w:val="none" w:sz="0" w:space="0" w:color="auto"/>
        <w:left w:val="none" w:sz="0" w:space="0" w:color="auto"/>
        <w:bottom w:val="none" w:sz="0" w:space="0" w:color="auto"/>
        <w:right w:val="none" w:sz="0" w:space="0" w:color="auto"/>
      </w:divBdr>
    </w:div>
    <w:div w:id="1717197597">
      <w:bodyDiv w:val="1"/>
      <w:marLeft w:val="0"/>
      <w:marRight w:val="0"/>
      <w:marTop w:val="0"/>
      <w:marBottom w:val="0"/>
      <w:divBdr>
        <w:top w:val="none" w:sz="0" w:space="0" w:color="auto"/>
        <w:left w:val="none" w:sz="0" w:space="0" w:color="auto"/>
        <w:bottom w:val="none" w:sz="0" w:space="0" w:color="auto"/>
        <w:right w:val="none" w:sz="0" w:space="0" w:color="auto"/>
      </w:divBdr>
    </w:div>
    <w:div w:id="1717467479">
      <w:bodyDiv w:val="1"/>
      <w:marLeft w:val="0"/>
      <w:marRight w:val="0"/>
      <w:marTop w:val="0"/>
      <w:marBottom w:val="0"/>
      <w:divBdr>
        <w:top w:val="none" w:sz="0" w:space="0" w:color="auto"/>
        <w:left w:val="none" w:sz="0" w:space="0" w:color="auto"/>
        <w:bottom w:val="none" w:sz="0" w:space="0" w:color="auto"/>
        <w:right w:val="none" w:sz="0" w:space="0" w:color="auto"/>
      </w:divBdr>
    </w:div>
    <w:div w:id="1717850421">
      <w:bodyDiv w:val="1"/>
      <w:marLeft w:val="0"/>
      <w:marRight w:val="0"/>
      <w:marTop w:val="0"/>
      <w:marBottom w:val="0"/>
      <w:divBdr>
        <w:top w:val="none" w:sz="0" w:space="0" w:color="auto"/>
        <w:left w:val="none" w:sz="0" w:space="0" w:color="auto"/>
        <w:bottom w:val="none" w:sz="0" w:space="0" w:color="auto"/>
        <w:right w:val="none" w:sz="0" w:space="0" w:color="auto"/>
      </w:divBdr>
    </w:div>
    <w:div w:id="1717895863">
      <w:bodyDiv w:val="1"/>
      <w:marLeft w:val="0"/>
      <w:marRight w:val="0"/>
      <w:marTop w:val="0"/>
      <w:marBottom w:val="0"/>
      <w:divBdr>
        <w:top w:val="none" w:sz="0" w:space="0" w:color="auto"/>
        <w:left w:val="none" w:sz="0" w:space="0" w:color="auto"/>
        <w:bottom w:val="none" w:sz="0" w:space="0" w:color="auto"/>
        <w:right w:val="none" w:sz="0" w:space="0" w:color="auto"/>
      </w:divBdr>
    </w:div>
    <w:div w:id="1718047994">
      <w:bodyDiv w:val="1"/>
      <w:marLeft w:val="0"/>
      <w:marRight w:val="0"/>
      <w:marTop w:val="0"/>
      <w:marBottom w:val="0"/>
      <w:divBdr>
        <w:top w:val="none" w:sz="0" w:space="0" w:color="auto"/>
        <w:left w:val="none" w:sz="0" w:space="0" w:color="auto"/>
        <w:bottom w:val="none" w:sz="0" w:space="0" w:color="auto"/>
        <w:right w:val="none" w:sz="0" w:space="0" w:color="auto"/>
      </w:divBdr>
    </w:div>
    <w:div w:id="1718092456">
      <w:bodyDiv w:val="1"/>
      <w:marLeft w:val="0"/>
      <w:marRight w:val="0"/>
      <w:marTop w:val="0"/>
      <w:marBottom w:val="0"/>
      <w:divBdr>
        <w:top w:val="none" w:sz="0" w:space="0" w:color="auto"/>
        <w:left w:val="none" w:sz="0" w:space="0" w:color="auto"/>
        <w:bottom w:val="none" w:sz="0" w:space="0" w:color="auto"/>
        <w:right w:val="none" w:sz="0" w:space="0" w:color="auto"/>
      </w:divBdr>
    </w:div>
    <w:div w:id="1718235416">
      <w:bodyDiv w:val="1"/>
      <w:marLeft w:val="0"/>
      <w:marRight w:val="0"/>
      <w:marTop w:val="0"/>
      <w:marBottom w:val="0"/>
      <w:divBdr>
        <w:top w:val="none" w:sz="0" w:space="0" w:color="auto"/>
        <w:left w:val="none" w:sz="0" w:space="0" w:color="auto"/>
        <w:bottom w:val="none" w:sz="0" w:space="0" w:color="auto"/>
        <w:right w:val="none" w:sz="0" w:space="0" w:color="auto"/>
      </w:divBdr>
    </w:div>
    <w:div w:id="1718237570">
      <w:bodyDiv w:val="1"/>
      <w:marLeft w:val="0"/>
      <w:marRight w:val="0"/>
      <w:marTop w:val="0"/>
      <w:marBottom w:val="0"/>
      <w:divBdr>
        <w:top w:val="none" w:sz="0" w:space="0" w:color="auto"/>
        <w:left w:val="none" w:sz="0" w:space="0" w:color="auto"/>
        <w:bottom w:val="none" w:sz="0" w:space="0" w:color="auto"/>
        <w:right w:val="none" w:sz="0" w:space="0" w:color="auto"/>
      </w:divBdr>
    </w:div>
    <w:div w:id="1718242522">
      <w:bodyDiv w:val="1"/>
      <w:marLeft w:val="0"/>
      <w:marRight w:val="0"/>
      <w:marTop w:val="0"/>
      <w:marBottom w:val="0"/>
      <w:divBdr>
        <w:top w:val="none" w:sz="0" w:space="0" w:color="auto"/>
        <w:left w:val="none" w:sz="0" w:space="0" w:color="auto"/>
        <w:bottom w:val="none" w:sz="0" w:space="0" w:color="auto"/>
        <w:right w:val="none" w:sz="0" w:space="0" w:color="auto"/>
      </w:divBdr>
    </w:div>
    <w:div w:id="1718816657">
      <w:bodyDiv w:val="1"/>
      <w:marLeft w:val="0"/>
      <w:marRight w:val="0"/>
      <w:marTop w:val="0"/>
      <w:marBottom w:val="0"/>
      <w:divBdr>
        <w:top w:val="none" w:sz="0" w:space="0" w:color="auto"/>
        <w:left w:val="none" w:sz="0" w:space="0" w:color="auto"/>
        <w:bottom w:val="none" w:sz="0" w:space="0" w:color="auto"/>
        <w:right w:val="none" w:sz="0" w:space="0" w:color="auto"/>
      </w:divBdr>
    </w:div>
    <w:div w:id="1718893369">
      <w:bodyDiv w:val="1"/>
      <w:marLeft w:val="0"/>
      <w:marRight w:val="0"/>
      <w:marTop w:val="0"/>
      <w:marBottom w:val="0"/>
      <w:divBdr>
        <w:top w:val="none" w:sz="0" w:space="0" w:color="auto"/>
        <w:left w:val="none" w:sz="0" w:space="0" w:color="auto"/>
        <w:bottom w:val="none" w:sz="0" w:space="0" w:color="auto"/>
        <w:right w:val="none" w:sz="0" w:space="0" w:color="auto"/>
      </w:divBdr>
    </w:div>
    <w:div w:id="1718967904">
      <w:bodyDiv w:val="1"/>
      <w:marLeft w:val="0"/>
      <w:marRight w:val="0"/>
      <w:marTop w:val="0"/>
      <w:marBottom w:val="0"/>
      <w:divBdr>
        <w:top w:val="none" w:sz="0" w:space="0" w:color="auto"/>
        <w:left w:val="none" w:sz="0" w:space="0" w:color="auto"/>
        <w:bottom w:val="none" w:sz="0" w:space="0" w:color="auto"/>
        <w:right w:val="none" w:sz="0" w:space="0" w:color="auto"/>
      </w:divBdr>
    </w:div>
    <w:div w:id="1719014180">
      <w:bodyDiv w:val="1"/>
      <w:marLeft w:val="0"/>
      <w:marRight w:val="0"/>
      <w:marTop w:val="0"/>
      <w:marBottom w:val="0"/>
      <w:divBdr>
        <w:top w:val="none" w:sz="0" w:space="0" w:color="auto"/>
        <w:left w:val="none" w:sz="0" w:space="0" w:color="auto"/>
        <w:bottom w:val="none" w:sz="0" w:space="0" w:color="auto"/>
        <w:right w:val="none" w:sz="0" w:space="0" w:color="auto"/>
      </w:divBdr>
    </w:div>
    <w:div w:id="1719235647">
      <w:bodyDiv w:val="1"/>
      <w:marLeft w:val="0"/>
      <w:marRight w:val="0"/>
      <w:marTop w:val="0"/>
      <w:marBottom w:val="0"/>
      <w:divBdr>
        <w:top w:val="none" w:sz="0" w:space="0" w:color="auto"/>
        <w:left w:val="none" w:sz="0" w:space="0" w:color="auto"/>
        <w:bottom w:val="none" w:sz="0" w:space="0" w:color="auto"/>
        <w:right w:val="none" w:sz="0" w:space="0" w:color="auto"/>
      </w:divBdr>
    </w:div>
    <w:div w:id="1719235782">
      <w:bodyDiv w:val="1"/>
      <w:marLeft w:val="0"/>
      <w:marRight w:val="0"/>
      <w:marTop w:val="0"/>
      <w:marBottom w:val="0"/>
      <w:divBdr>
        <w:top w:val="none" w:sz="0" w:space="0" w:color="auto"/>
        <w:left w:val="none" w:sz="0" w:space="0" w:color="auto"/>
        <w:bottom w:val="none" w:sz="0" w:space="0" w:color="auto"/>
        <w:right w:val="none" w:sz="0" w:space="0" w:color="auto"/>
      </w:divBdr>
    </w:div>
    <w:div w:id="1719743557">
      <w:bodyDiv w:val="1"/>
      <w:marLeft w:val="0"/>
      <w:marRight w:val="0"/>
      <w:marTop w:val="0"/>
      <w:marBottom w:val="0"/>
      <w:divBdr>
        <w:top w:val="none" w:sz="0" w:space="0" w:color="auto"/>
        <w:left w:val="none" w:sz="0" w:space="0" w:color="auto"/>
        <w:bottom w:val="none" w:sz="0" w:space="0" w:color="auto"/>
        <w:right w:val="none" w:sz="0" w:space="0" w:color="auto"/>
      </w:divBdr>
    </w:div>
    <w:div w:id="1719892277">
      <w:bodyDiv w:val="1"/>
      <w:marLeft w:val="0"/>
      <w:marRight w:val="0"/>
      <w:marTop w:val="0"/>
      <w:marBottom w:val="0"/>
      <w:divBdr>
        <w:top w:val="none" w:sz="0" w:space="0" w:color="auto"/>
        <w:left w:val="none" w:sz="0" w:space="0" w:color="auto"/>
        <w:bottom w:val="none" w:sz="0" w:space="0" w:color="auto"/>
        <w:right w:val="none" w:sz="0" w:space="0" w:color="auto"/>
      </w:divBdr>
    </w:div>
    <w:div w:id="1720009451">
      <w:bodyDiv w:val="1"/>
      <w:marLeft w:val="0"/>
      <w:marRight w:val="0"/>
      <w:marTop w:val="0"/>
      <w:marBottom w:val="0"/>
      <w:divBdr>
        <w:top w:val="none" w:sz="0" w:space="0" w:color="auto"/>
        <w:left w:val="none" w:sz="0" w:space="0" w:color="auto"/>
        <w:bottom w:val="none" w:sz="0" w:space="0" w:color="auto"/>
        <w:right w:val="none" w:sz="0" w:space="0" w:color="auto"/>
      </w:divBdr>
    </w:div>
    <w:div w:id="1720010087">
      <w:bodyDiv w:val="1"/>
      <w:marLeft w:val="0"/>
      <w:marRight w:val="0"/>
      <w:marTop w:val="0"/>
      <w:marBottom w:val="0"/>
      <w:divBdr>
        <w:top w:val="none" w:sz="0" w:space="0" w:color="auto"/>
        <w:left w:val="none" w:sz="0" w:space="0" w:color="auto"/>
        <w:bottom w:val="none" w:sz="0" w:space="0" w:color="auto"/>
        <w:right w:val="none" w:sz="0" w:space="0" w:color="auto"/>
      </w:divBdr>
    </w:div>
    <w:div w:id="1720011331">
      <w:bodyDiv w:val="1"/>
      <w:marLeft w:val="0"/>
      <w:marRight w:val="0"/>
      <w:marTop w:val="0"/>
      <w:marBottom w:val="0"/>
      <w:divBdr>
        <w:top w:val="none" w:sz="0" w:space="0" w:color="auto"/>
        <w:left w:val="none" w:sz="0" w:space="0" w:color="auto"/>
        <w:bottom w:val="none" w:sz="0" w:space="0" w:color="auto"/>
        <w:right w:val="none" w:sz="0" w:space="0" w:color="auto"/>
      </w:divBdr>
    </w:div>
    <w:div w:id="1720015230">
      <w:bodyDiv w:val="1"/>
      <w:marLeft w:val="0"/>
      <w:marRight w:val="0"/>
      <w:marTop w:val="0"/>
      <w:marBottom w:val="0"/>
      <w:divBdr>
        <w:top w:val="none" w:sz="0" w:space="0" w:color="auto"/>
        <w:left w:val="none" w:sz="0" w:space="0" w:color="auto"/>
        <w:bottom w:val="none" w:sz="0" w:space="0" w:color="auto"/>
        <w:right w:val="none" w:sz="0" w:space="0" w:color="auto"/>
      </w:divBdr>
    </w:div>
    <w:div w:id="1720204506">
      <w:bodyDiv w:val="1"/>
      <w:marLeft w:val="0"/>
      <w:marRight w:val="0"/>
      <w:marTop w:val="0"/>
      <w:marBottom w:val="0"/>
      <w:divBdr>
        <w:top w:val="none" w:sz="0" w:space="0" w:color="auto"/>
        <w:left w:val="none" w:sz="0" w:space="0" w:color="auto"/>
        <w:bottom w:val="none" w:sz="0" w:space="0" w:color="auto"/>
        <w:right w:val="none" w:sz="0" w:space="0" w:color="auto"/>
      </w:divBdr>
    </w:div>
    <w:div w:id="1720277708">
      <w:bodyDiv w:val="1"/>
      <w:marLeft w:val="0"/>
      <w:marRight w:val="0"/>
      <w:marTop w:val="0"/>
      <w:marBottom w:val="0"/>
      <w:divBdr>
        <w:top w:val="none" w:sz="0" w:space="0" w:color="auto"/>
        <w:left w:val="none" w:sz="0" w:space="0" w:color="auto"/>
        <w:bottom w:val="none" w:sz="0" w:space="0" w:color="auto"/>
        <w:right w:val="none" w:sz="0" w:space="0" w:color="auto"/>
      </w:divBdr>
    </w:div>
    <w:div w:id="1720473386">
      <w:bodyDiv w:val="1"/>
      <w:marLeft w:val="0"/>
      <w:marRight w:val="0"/>
      <w:marTop w:val="0"/>
      <w:marBottom w:val="0"/>
      <w:divBdr>
        <w:top w:val="none" w:sz="0" w:space="0" w:color="auto"/>
        <w:left w:val="none" w:sz="0" w:space="0" w:color="auto"/>
        <w:bottom w:val="none" w:sz="0" w:space="0" w:color="auto"/>
        <w:right w:val="none" w:sz="0" w:space="0" w:color="auto"/>
      </w:divBdr>
    </w:div>
    <w:div w:id="1720590310">
      <w:bodyDiv w:val="1"/>
      <w:marLeft w:val="0"/>
      <w:marRight w:val="0"/>
      <w:marTop w:val="0"/>
      <w:marBottom w:val="0"/>
      <w:divBdr>
        <w:top w:val="none" w:sz="0" w:space="0" w:color="auto"/>
        <w:left w:val="none" w:sz="0" w:space="0" w:color="auto"/>
        <w:bottom w:val="none" w:sz="0" w:space="0" w:color="auto"/>
        <w:right w:val="none" w:sz="0" w:space="0" w:color="auto"/>
      </w:divBdr>
    </w:div>
    <w:div w:id="1720856429">
      <w:bodyDiv w:val="1"/>
      <w:marLeft w:val="0"/>
      <w:marRight w:val="0"/>
      <w:marTop w:val="0"/>
      <w:marBottom w:val="0"/>
      <w:divBdr>
        <w:top w:val="none" w:sz="0" w:space="0" w:color="auto"/>
        <w:left w:val="none" w:sz="0" w:space="0" w:color="auto"/>
        <w:bottom w:val="none" w:sz="0" w:space="0" w:color="auto"/>
        <w:right w:val="none" w:sz="0" w:space="0" w:color="auto"/>
      </w:divBdr>
    </w:div>
    <w:div w:id="1720857106">
      <w:bodyDiv w:val="1"/>
      <w:marLeft w:val="0"/>
      <w:marRight w:val="0"/>
      <w:marTop w:val="0"/>
      <w:marBottom w:val="0"/>
      <w:divBdr>
        <w:top w:val="none" w:sz="0" w:space="0" w:color="auto"/>
        <w:left w:val="none" w:sz="0" w:space="0" w:color="auto"/>
        <w:bottom w:val="none" w:sz="0" w:space="0" w:color="auto"/>
        <w:right w:val="none" w:sz="0" w:space="0" w:color="auto"/>
      </w:divBdr>
    </w:div>
    <w:div w:id="1720936800">
      <w:bodyDiv w:val="1"/>
      <w:marLeft w:val="0"/>
      <w:marRight w:val="0"/>
      <w:marTop w:val="0"/>
      <w:marBottom w:val="0"/>
      <w:divBdr>
        <w:top w:val="none" w:sz="0" w:space="0" w:color="auto"/>
        <w:left w:val="none" w:sz="0" w:space="0" w:color="auto"/>
        <w:bottom w:val="none" w:sz="0" w:space="0" w:color="auto"/>
        <w:right w:val="none" w:sz="0" w:space="0" w:color="auto"/>
      </w:divBdr>
    </w:div>
    <w:div w:id="1721054982">
      <w:bodyDiv w:val="1"/>
      <w:marLeft w:val="0"/>
      <w:marRight w:val="0"/>
      <w:marTop w:val="0"/>
      <w:marBottom w:val="0"/>
      <w:divBdr>
        <w:top w:val="none" w:sz="0" w:space="0" w:color="auto"/>
        <w:left w:val="none" w:sz="0" w:space="0" w:color="auto"/>
        <w:bottom w:val="none" w:sz="0" w:space="0" w:color="auto"/>
        <w:right w:val="none" w:sz="0" w:space="0" w:color="auto"/>
      </w:divBdr>
    </w:div>
    <w:div w:id="1721132952">
      <w:bodyDiv w:val="1"/>
      <w:marLeft w:val="0"/>
      <w:marRight w:val="0"/>
      <w:marTop w:val="0"/>
      <w:marBottom w:val="0"/>
      <w:divBdr>
        <w:top w:val="none" w:sz="0" w:space="0" w:color="auto"/>
        <w:left w:val="none" w:sz="0" w:space="0" w:color="auto"/>
        <w:bottom w:val="none" w:sz="0" w:space="0" w:color="auto"/>
        <w:right w:val="none" w:sz="0" w:space="0" w:color="auto"/>
      </w:divBdr>
    </w:div>
    <w:div w:id="1721249241">
      <w:bodyDiv w:val="1"/>
      <w:marLeft w:val="0"/>
      <w:marRight w:val="0"/>
      <w:marTop w:val="0"/>
      <w:marBottom w:val="0"/>
      <w:divBdr>
        <w:top w:val="none" w:sz="0" w:space="0" w:color="auto"/>
        <w:left w:val="none" w:sz="0" w:space="0" w:color="auto"/>
        <w:bottom w:val="none" w:sz="0" w:space="0" w:color="auto"/>
        <w:right w:val="none" w:sz="0" w:space="0" w:color="auto"/>
      </w:divBdr>
    </w:div>
    <w:div w:id="1721368999">
      <w:bodyDiv w:val="1"/>
      <w:marLeft w:val="0"/>
      <w:marRight w:val="0"/>
      <w:marTop w:val="0"/>
      <w:marBottom w:val="0"/>
      <w:divBdr>
        <w:top w:val="none" w:sz="0" w:space="0" w:color="auto"/>
        <w:left w:val="none" w:sz="0" w:space="0" w:color="auto"/>
        <w:bottom w:val="none" w:sz="0" w:space="0" w:color="auto"/>
        <w:right w:val="none" w:sz="0" w:space="0" w:color="auto"/>
      </w:divBdr>
    </w:div>
    <w:div w:id="1721592000">
      <w:bodyDiv w:val="1"/>
      <w:marLeft w:val="0"/>
      <w:marRight w:val="0"/>
      <w:marTop w:val="0"/>
      <w:marBottom w:val="0"/>
      <w:divBdr>
        <w:top w:val="none" w:sz="0" w:space="0" w:color="auto"/>
        <w:left w:val="none" w:sz="0" w:space="0" w:color="auto"/>
        <w:bottom w:val="none" w:sz="0" w:space="0" w:color="auto"/>
        <w:right w:val="none" w:sz="0" w:space="0" w:color="auto"/>
      </w:divBdr>
    </w:div>
    <w:div w:id="1721631119">
      <w:bodyDiv w:val="1"/>
      <w:marLeft w:val="0"/>
      <w:marRight w:val="0"/>
      <w:marTop w:val="0"/>
      <w:marBottom w:val="0"/>
      <w:divBdr>
        <w:top w:val="none" w:sz="0" w:space="0" w:color="auto"/>
        <w:left w:val="none" w:sz="0" w:space="0" w:color="auto"/>
        <w:bottom w:val="none" w:sz="0" w:space="0" w:color="auto"/>
        <w:right w:val="none" w:sz="0" w:space="0" w:color="auto"/>
      </w:divBdr>
    </w:div>
    <w:div w:id="1721782625">
      <w:bodyDiv w:val="1"/>
      <w:marLeft w:val="0"/>
      <w:marRight w:val="0"/>
      <w:marTop w:val="0"/>
      <w:marBottom w:val="0"/>
      <w:divBdr>
        <w:top w:val="none" w:sz="0" w:space="0" w:color="auto"/>
        <w:left w:val="none" w:sz="0" w:space="0" w:color="auto"/>
        <w:bottom w:val="none" w:sz="0" w:space="0" w:color="auto"/>
        <w:right w:val="none" w:sz="0" w:space="0" w:color="auto"/>
      </w:divBdr>
    </w:div>
    <w:div w:id="1721979715">
      <w:bodyDiv w:val="1"/>
      <w:marLeft w:val="0"/>
      <w:marRight w:val="0"/>
      <w:marTop w:val="0"/>
      <w:marBottom w:val="0"/>
      <w:divBdr>
        <w:top w:val="none" w:sz="0" w:space="0" w:color="auto"/>
        <w:left w:val="none" w:sz="0" w:space="0" w:color="auto"/>
        <w:bottom w:val="none" w:sz="0" w:space="0" w:color="auto"/>
        <w:right w:val="none" w:sz="0" w:space="0" w:color="auto"/>
      </w:divBdr>
    </w:div>
    <w:div w:id="1722170313">
      <w:bodyDiv w:val="1"/>
      <w:marLeft w:val="0"/>
      <w:marRight w:val="0"/>
      <w:marTop w:val="0"/>
      <w:marBottom w:val="0"/>
      <w:divBdr>
        <w:top w:val="none" w:sz="0" w:space="0" w:color="auto"/>
        <w:left w:val="none" w:sz="0" w:space="0" w:color="auto"/>
        <w:bottom w:val="none" w:sz="0" w:space="0" w:color="auto"/>
        <w:right w:val="none" w:sz="0" w:space="0" w:color="auto"/>
      </w:divBdr>
    </w:div>
    <w:div w:id="1722364873">
      <w:bodyDiv w:val="1"/>
      <w:marLeft w:val="0"/>
      <w:marRight w:val="0"/>
      <w:marTop w:val="0"/>
      <w:marBottom w:val="0"/>
      <w:divBdr>
        <w:top w:val="none" w:sz="0" w:space="0" w:color="auto"/>
        <w:left w:val="none" w:sz="0" w:space="0" w:color="auto"/>
        <w:bottom w:val="none" w:sz="0" w:space="0" w:color="auto"/>
        <w:right w:val="none" w:sz="0" w:space="0" w:color="auto"/>
      </w:divBdr>
    </w:div>
    <w:div w:id="1722443700">
      <w:bodyDiv w:val="1"/>
      <w:marLeft w:val="0"/>
      <w:marRight w:val="0"/>
      <w:marTop w:val="0"/>
      <w:marBottom w:val="0"/>
      <w:divBdr>
        <w:top w:val="none" w:sz="0" w:space="0" w:color="auto"/>
        <w:left w:val="none" w:sz="0" w:space="0" w:color="auto"/>
        <w:bottom w:val="none" w:sz="0" w:space="0" w:color="auto"/>
        <w:right w:val="none" w:sz="0" w:space="0" w:color="auto"/>
      </w:divBdr>
    </w:div>
    <w:div w:id="1722901756">
      <w:bodyDiv w:val="1"/>
      <w:marLeft w:val="0"/>
      <w:marRight w:val="0"/>
      <w:marTop w:val="0"/>
      <w:marBottom w:val="0"/>
      <w:divBdr>
        <w:top w:val="none" w:sz="0" w:space="0" w:color="auto"/>
        <w:left w:val="none" w:sz="0" w:space="0" w:color="auto"/>
        <w:bottom w:val="none" w:sz="0" w:space="0" w:color="auto"/>
        <w:right w:val="none" w:sz="0" w:space="0" w:color="auto"/>
      </w:divBdr>
    </w:div>
    <w:div w:id="1723014564">
      <w:bodyDiv w:val="1"/>
      <w:marLeft w:val="0"/>
      <w:marRight w:val="0"/>
      <w:marTop w:val="0"/>
      <w:marBottom w:val="0"/>
      <w:divBdr>
        <w:top w:val="none" w:sz="0" w:space="0" w:color="auto"/>
        <w:left w:val="none" w:sz="0" w:space="0" w:color="auto"/>
        <w:bottom w:val="none" w:sz="0" w:space="0" w:color="auto"/>
        <w:right w:val="none" w:sz="0" w:space="0" w:color="auto"/>
      </w:divBdr>
    </w:div>
    <w:div w:id="1723019284">
      <w:bodyDiv w:val="1"/>
      <w:marLeft w:val="0"/>
      <w:marRight w:val="0"/>
      <w:marTop w:val="0"/>
      <w:marBottom w:val="0"/>
      <w:divBdr>
        <w:top w:val="none" w:sz="0" w:space="0" w:color="auto"/>
        <w:left w:val="none" w:sz="0" w:space="0" w:color="auto"/>
        <w:bottom w:val="none" w:sz="0" w:space="0" w:color="auto"/>
        <w:right w:val="none" w:sz="0" w:space="0" w:color="auto"/>
      </w:divBdr>
    </w:div>
    <w:div w:id="1723401323">
      <w:bodyDiv w:val="1"/>
      <w:marLeft w:val="0"/>
      <w:marRight w:val="0"/>
      <w:marTop w:val="0"/>
      <w:marBottom w:val="0"/>
      <w:divBdr>
        <w:top w:val="none" w:sz="0" w:space="0" w:color="auto"/>
        <w:left w:val="none" w:sz="0" w:space="0" w:color="auto"/>
        <w:bottom w:val="none" w:sz="0" w:space="0" w:color="auto"/>
        <w:right w:val="none" w:sz="0" w:space="0" w:color="auto"/>
      </w:divBdr>
    </w:div>
    <w:div w:id="1723485597">
      <w:bodyDiv w:val="1"/>
      <w:marLeft w:val="0"/>
      <w:marRight w:val="0"/>
      <w:marTop w:val="0"/>
      <w:marBottom w:val="0"/>
      <w:divBdr>
        <w:top w:val="none" w:sz="0" w:space="0" w:color="auto"/>
        <w:left w:val="none" w:sz="0" w:space="0" w:color="auto"/>
        <w:bottom w:val="none" w:sz="0" w:space="0" w:color="auto"/>
        <w:right w:val="none" w:sz="0" w:space="0" w:color="auto"/>
      </w:divBdr>
    </w:div>
    <w:div w:id="1723862720">
      <w:bodyDiv w:val="1"/>
      <w:marLeft w:val="0"/>
      <w:marRight w:val="0"/>
      <w:marTop w:val="0"/>
      <w:marBottom w:val="0"/>
      <w:divBdr>
        <w:top w:val="none" w:sz="0" w:space="0" w:color="auto"/>
        <w:left w:val="none" w:sz="0" w:space="0" w:color="auto"/>
        <w:bottom w:val="none" w:sz="0" w:space="0" w:color="auto"/>
        <w:right w:val="none" w:sz="0" w:space="0" w:color="auto"/>
      </w:divBdr>
    </w:div>
    <w:div w:id="1723943402">
      <w:bodyDiv w:val="1"/>
      <w:marLeft w:val="0"/>
      <w:marRight w:val="0"/>
      <w:marTop w:val="0"/>
      <w:marBottom w:val="0"/>
      <w:divBdr>
        <w:top w:val="none" w:sz="0" w:space="0" w:color="auto"/>
        <w:left w:val="none" w:sz="0" w:space="0" w:color="auto"/>
        <w:bottom w:val="none" w:sz="0" w:space="0" w:color="auto"/>
        <w:right w:val="none" w:sz="0" w:space="0" w:color="auto"/>
      </w:divBdr>
    </w:div>
    <w:div w:id="1724255118">
      <w:bodyDiv w:val="1"/>
      <w:marLeft w:val="0"/>
      <w:marRight w:val="0"/>
      <w:marTop w:val="0"/>
      <w:marBottom w:val="0"/>
      <w:divBdr>
        <w:top w:val="none" w:sz="0" w:space="0" w:color="auto"/>
        <w:left w:val="none" w:sz="0" w:space="0" w:color="auto"/>
        <w:bottom w:val="none" w:sz="0" w:space="0" w:color="auto"/>
        <w:right w:val="none" w:sz="0" w:space="0" w:color="auto"/>
      </w:divBdr>
    </w:div>
    <w:div w:id="1724405443">
      <w:bodyDiv w:val="1"/>
      <w:marLeft w:val="0"/>
      <w:marRight w:val="0"/>
      <w:marTop w:val="0"/>
      <w:marBottom w:val="0"/>
      <w:divBdr>
        <w:top w:val="none" w:sz="0" w:space="0" w:color="auto"/>
        <w:left w:val="none" w:sz="0" w:space="0" w:color="auto"/>
        <w:bottom w:val="none" w:sz="0" w:space="0" w:color="auto"/>
        <w:right w:val="none" w:sz="0" w:space="0" w:color="auto"/>
      </w:divBdr>
    </w:div>
    <w:div w:id="1724526737">
      <w:bodyDiv w:val="1"/>
      <w:marLeft w:val="0"/>
      <w:marRight w:val="0"/>
      <w:marTop w:val="0"/>
      <w:marBottom w:val="0"/>
      <w:divBdr>
        <w:top w:val="none" w:sz="0" w:space="0" w:color="auto"/>
        <w:left w:val="none" w:sz="0" w:space="0" w:color="auto"/>
        <w:bottom w:val="none" w:sz="0" w:space="0" w:color="auto"/>
        <w:right w:val="none" w:sz="0" w:space="0" w:color="auto"/>
      </w:divBdr>
    </w:div>
    <w:div w:id="1724790292">
      <w:bodyDiv w:val="1"/>
      <w:marLeft w:val="0"/>
      <w:marRight w:val="0"/>
      <w:marTop w:val="0"/>
      <w:marBottom w:val="0"/>
      <w:divBdr>
        <w:top w:val="none" w:sz="0" w:space="0" w:color="auto"/>
        <w:left w:val="none" w:sz="0" w:space="0" w:color="auto"/>
        <w:bottom w:val="none" w:sz="0" w:space="0" w:color="auto"/>
        <w:right w:val="none" w:sz="0" w:space="0" w:color="auto"/>
      </w:divBdr>
    </w:div>
    <w:div w:id="1724791044">
      <w:bodyDiv w:val="1"/>
      <w:marLeft w:val="0"/>
      <w:marRight w:val="0"/>
      <w:marTop w:val="0"/>
      <w:marBottom w:val="0"/>
      <w:divBdr>
        <w:top w:val="none" w:sz="0" w:space="0" w:color="auto"/>
        <w:left w:val="none" w:sz="0" w:space="0" w:color="auto"/>
        <w:bottom w:val="none" w:sz="0" w:space="0" w:color="auto"/>
        <w:right w:val="none" w:sz="0" w:space="0" w:color="auto"/>
      </w:divBdr>
    </w:div>
    <w:div w:id="1724911087">
      <w:bodyDiv w:val="1"/>
      <w:marLeft w:val="0"/>
      <w:marRight w:val="0"/>
      <w:marTop w:val="0"/>
      <w:marBottom w:val="0"/>
      <w:divBdr>
        <w:top w:val="none" w:sz="0" w:space="0" w:color="auto"/>
        <w:left w:val="none" w:sz="0" w:space="0" w:color="auto"/>
        <w:bottom w:val="none" w:sz="0" w:space="0" w:color="auto"/>
        <w:right w:val="none" w:sz="0" w:space="0" w:color="auto"/>
      </w:divBdr>
    </w:div>
    <w:div w:id="1725057059">
      <w:bodyDiv w:val="1"/>
      <w:marLeft w:val="0"/>
      <w:marRight w:val="0"/>
      <w:marTop w:val="0"/>
      <w:marBottom w:val="0"/>
      <w:divBdr>
        <w:top w:val="none" w:sz="0" w:space="0" w:color="auto"/>
        <w:left w:val="none" w:sz="0" w:space="0" w:color="auto"/>
        <w:bottom w:val="none" w:sz="0" w:space="0" w:color="auto"/>
        <w:right w:val="none" w:sz="0" w:space="0" w:color="auto"/>
      </w:divBdr>
    </w:div>
    <w:div w:id="1725105886">
      <w:bodyDiv w:val="1"/>
      <w:marLeft w:val="0"/>
      <w:marRight w:val="0"/>
      <w:marTop w:val="0"/>
      <w:marBottom w:val="0"/>
      <w:divBdr>
        <w:top w:val="none" w:sz="0" w:space="0" w:color="auto"/>
        <w:left w:val="none" w:sz="0" w:space="0" w:color="auto"/>
        <w:bottom w:val="none" w:sz="0" w:space="0" w:color="auto"/>
        <w:right w:val="none" w:sz="0" w:space="0" w:color="auto"/>
      </w:divBdr>
    </w:div>
    <w:div w:id="1725181619">
      <w:bodyDiv w:val="1"/>
      <w:marLeft w:val="0"/>
      <w:marRight w:val="0"/>
      <w:marTop w:val="0"/>
      <w:marBottom w:val="0"/>
      <w:divBdr>
        <w:top w:val="none" w:sz="0" w:space="0" w:color="auto"/>
        <w:left w:val="none" w:sz="0" w:space="0" w:color="auto"/>
        <w:bottom w:val="none" w:sz="0" w:space="0" w:color="auto"/>
        <w:right w:val="none" w:sz="0" w:space="0" w:color="auto"/>
      </w:divBdr>
    </w:div>
    <w:div w:id="1725256370">
      <w:bodyDiv w:val="1"/>
      <w:marLeft w:val="0"/>
      <w:marRight w:val="0"/>
      <w:marTop w:val="0"/>
      <w:marBottom w:val="0"/>
      <w:divBdr>
        <w:top w:val="none" w:sz="0" w:space="0" w:color="auto"/>
        <w:left w:val="none" w:sz="0" w:space="0" w:color="auto"/>
        <w:bottom w:val="none" w:sz="0" w:space="0" w:color="auto"/>
        <w:right w:val="none" w:sz="0" w:space="0" w:color="auto"/>
      </w:divBdr>
    </w:div>
    <w:div w:id="1725328345">
      <w:bodyDiv w:val="1"/>
      <w:marLeft w:val="0"/>
      <w:marRight w:val="0"/>
      <w:marTop w:val="0"/>
      <w:marBottom w:val="0"/>
      <w:divBdr>
        <w:top w:val="none" w:sz="0" w:space="0" w:color="auto"/>
        <w:left w:val="none" w:sz="0" w:space="0" w:color="auto"/>
        <w:bottom w:val="none" w:sz="0" w:space="0" w:color="auto"/>
        <w:right w:val="none" w:sz="0" w:space="0" w:color="auto"/>
      </w:divBdr>
    </w:div>
    <w:div w:id="1725375364">
      <w:bodyDiv w:val="1"/>
      <w:marLeft w:val="0"/>
      <w:marRight w:val="0"/>
      <w:marTop w:val="0"/>
      <w:marBottom w:val="0"/>
      <w:divBdr>
        <w:top w:val="none" w:sz="0" w:space="0" w:color="auto"/>
        <w:left w:val="none" w:sz="0" w:space="0" w:color="auto"/>
        <w:bottom w:val="none" w:sz="0" w:space="0" w:color="auto"/>
        <w:right w:val="none" w:sz="0" w:space="0" w:color="auto"/>
      </w:divBdr>
    </w:div>
    <w:div w:id="1725593765">
      <w:bodyDiv w:val="1"/>
      <w:marLeft w:val="0"/>
      <w:marRight w:val="0"/>
      <w:marTop w:val="0"/>
      <w:marBottom w:val="0"/>
      <w:divBdr>
        <w:top w:val="none" w:sz="0" w:space="0" w:color="auto"/>
        <w:left w:val="none" w:sz="0" w:space="0" w:color="auto"/>
        <w:bottom w:val="none" w:sz="0" w:space="0" w:color="auto"/>
        <w:right w:val="none" w:sz="0" w:space="0" w:color="auto"/>
      </w:divBdr>
    </w:div>
    <w:div w:id="1725637800">
      <w:bodyDiv w:val="1"/>
      <w:marLeft w:val="0"/>
      <w:marRight w:val="0"/>
      <w:marTop w:val="0"/>
      <w:marBottom w:val="0"/>
      <w:divBdr>
        <w:top w:val="none" w:sz="0" w:space="0" w:color="auto"/>
        <w:left w:val="none" w:sz="0" w:space="0" w:color="auto"/>
        <w:bottom w:val="none" w:sz="0" w:space="0" w:color="auto"/>
        <w:right w:val="none" w:sz="0" w:space="0" w:color="auto"/>
      </w:divBdr>
    </w:div>
    <w:div w:id="1725828436">
      <w:bodyDiv w:val="1"/>
      <w:marLeft w:val="0"/>
      <w:marRight w:val="0"/>
      <w:marTop w:val="0"/>
      <w:marBottom w:val="0"/>
      <w:divBdr>
        <w:top w:val="none" w:sz="0" w:space="0" w:color="auto"/>
        <w:left w:val="none" w:sz="0" w:space="0" w:color="auto"/>
        <w:bottom w:val="none" w:sz="0" w:space="0" w:color="auto"/>
        <w:right w:val="none" w:sz="0" w:space="0" w:color="auto"/>
      </w:divBdr>
    </w:div>
    <w:div w:id="1725911007">
      <w:bodyDiv w:val="1"/>
      <w:marLeft w:val="0"/>
      <w:marRight w:val="0"/>
      <w:marTop w:val="0"/>
      <w:marBottom w:val="0"/>
      <w:divBdr>
        <w:top w:val="none" w:sz="0" w:space="0" w:color="auto"/>
        <w:left w:val="none" w:sz="0" w:space="0" w:color="auto"/>
        <w:bottom w:val="none" w:sz="0" w:space="0" w:color="auto"/>
        <w:right w:val="none" w:sz="0" w:space="0" w:color="auto"/>
      </w:divBdr>
    </w:div>
    <w:div w:id="1725982675">
      <w:bodyDiv w:val="1"/>
      <w:marLeft w:val="0"/>
      <w:marRight w:val="0"/>
      <w:marTop w:val="0"/>
      <w:marBottom w:val="0"/>
      <w:divBdr>
        <w:top w:val="none" w:sz="0" w:space="0" w:color="auto"/>
        <w:left w:val="none" w:sz="0" w:space="0" w:color="auto"/>
        <w:bottom w:val="none" w:sz="0" w:space="0" w:color="auto"/>
        <w:right w:val="none" w:sz="0" w:space="0" w:color="auto"/>
      </w:divBdr>
    </w:div>
    <w:div w:id="1726178977">
      <w:bodyDiv w:val="1"/>
      <w:marLeft w:val="0"/>
      <w:marRight w:val="0"/>
      <w:marTop w:val="0"/>
      <w:marBottom w:val="0"/>
      <w:divBdr>
        <w:top w:val="none" w:sz="0" w:space="0" w:color="auto"/>
        <w:left w:val="none" w:sz="0" w:space="0" w:color="auto"/>
        <w:bottom w:val="none" w:sz="0" w:space="0" w:color="auto"/>
        <w:right w:val="none" w:sz="0" w:space="0" w:color="auto"/>
      </w:divBdr>
    </w:div>
    <w:div w:id="1726366753">
      <w:bodyDiv w:val="1"/>
      <w:marLeft w:val="0"/>
      <w:marRight w:val="0"/>
      <w:marTop w:val="0"/>
      <w:marBottom w:val="0"/>
      <w:divBdr>
        <w:top w:val="none" w:sz="0" w:space="0" w:color="auto"/>
        <w:left w:val="none" w:sz="0" w:space="0" w:color="auto"/>
        <w:bottom w:val="none" w:sz="0" w:space="0" w:color="auto"/>
        <w:right w:val="none" w:sz="0" w:space="0" w:color="auto"/>
      </w:divBdr>
    </w:div>
    <w:div w:id="1726375002">
      <w:bodyDiv w:val="1"/>
      <w:marLeft w:val="0"/>
      <w:marRight w:val="0"/>
      <w:marTop w:val="0"/>
      <w:marBottom w:val="0"/>
      <w:divBdr>
        <w:top w:val="none" w:sz="0" w:space="0" w:color="auto"/>
        <w:left w:val="none" w:sz="0" w:space="0" w:color="auto"/>
        <w:bottom w:val="none" w:sz="0" w:space="0" w:color="auto"/>
        <w:right w:val="none" w:sz="0" w:space="0" w:color="auto"/>
      </w:divBdr>
    </w:div>
    <w:div w:id="1726562550">
      <w:bodyDiv w:val="1"/>
      <w:marLeft w:val="0"/>
      <w:marRight w:val="0"/>
      <w:marTop w:val="0"/>
      <w:marBottom w:val="0"/>
      <w:divBdr>
        <w:top w:val="none" w:sz="0" w:space="0" w:color="auto"/>
        <w:left w:val="none" w:sz="0" w:space="0" w:color="auto"/>
        <w:bottom w:val="none" w:sz="0" w:space="0" w:color="auto"/>
        <w:right w:val="none" w:sz="0" w:space="0" w:color="auto"/>
      </w:divBdr>
    </w:div>
    <w:div w:id="1726563751">
      <w:bodyDiv w:val="1"/>
      <w:marLeft w:val="0"/>
      <w:marRight w:val="0"/>
      <w:marTop w:val="0"/>
      <w:marBottom w:val="0"/>
      <w:divBdr>
        <w:top w:val="none" w:sz="0" w:space="0" w:color="auto"/>
        <w:left w:val="none" w:sz="0" w:space="0" w:color="auto"/>
        <w:bottom w:val="none" w:sz="0" w:space="0" w:color="auto"/>
        <w:right w:val="none" w:sz="0" w:space="0" w:color="auto"/>
      </w:divBdr>
    </w:div>
    <w:div w:id="1726635044">
      <w:bodyDiv w:val="1"/>
      <w:marLeft w:val="0"/>
      <w:marRight w:val="0"/>
      <w:marTop w:val="0"/>
      <w:marBottom w:val="0"/>
      <w:divBdr>
        <w:top w:val="none" w:sz="0" w:space="0" w:color="auto"/>
        <w:left w:val="none" w:sz="0" w:space="0" w:color="auto"/>
        <w:bottom w:val="none" w:sz="0" w:space="0" w:color="auto"/>
        <w:right w:val="none" w:sz="0" w:space="0" w:color="auto"/>
      </w:divBdr>
    </w:div>
    <w:div w:id="1726753008">
      <w:bodyDiv w:val="1"/>
      <w:marLeft w:val="0"/>
      <w:marRight w:val="0"/>
      <w:marTop w:val="0"/>
      <w:marBottom w:val="0"/>
      <w:divBdr>
        <w:top w:val="none" w:sz="0" w:space="0" w:color="auto"/>
        <w:left w:val="none" w:sz="0" w:space="0" w:color="auto"/>
        <w:bottom w:val="none" w:sz="0" w:space="0" w:color="auto"/>
        <w:right w:val="none" w:sz="0" w:space="0" w:color="auto"/>
      </w:divBdr>
    </w:div>
    <w:div w:id="1726827572">
      <w:bodyDiv w:val="1"/>
      <w:marLeft w:val="0"/>
      <w:marRight w:val="0"/>
      <w:marTop w:val="0"/>
      <w:marBottom w:val="0"/>
      <w:divBdr>
        <w:top w:val="none" w:sz="0" w:space="0" w:color="auto"/>
        <w:left w:val="none" w:sz="0" w:space="0" w:color="auto"/>
        <w:bottom w:val="none" w:sz="0" w:space="0" w:color="auto"/>
        <w:right w:val="none" w:sz="0" w:space="0" w:color="auto"/>
      </w:divBdr>
    </w:div>
    <w:div w:id="1727022092">
      <w:bodyDiv w:val="1"/>
      <w:marLeft w:val="0"/>
      <w:marRight w:val="0"/>
      <w:marTop w:val="0"/>
      <w:marBottom w:val="0"/>
      <w:divBdr>
        <w:top w:val="none" w:sz="0" w:space="0" w:color="auto"/>
        <w:left w:val="none" w:sz="0" w:space="0" w:color="auto"/>
        <w:bottom w:val="none" w:sz="0" w:space="0" w:color="auto"/>
        <w:right w:val="none" w:sz="0" w:space="0" w:color="auto"/>
      </w:divBdr>
    </w:div>
    <w:div w:id="1727102610">
      <w:bodyDiv w:val="1"/>
      <w:marLeft w:val="0"/>
      <w:marRight w:val="0"/>
      <w:marTop w:val="0"/>
      <w:marBottom w:val="0"/>
      <w:divBdr>
        <w:top w:val="none" w:sz="0" w:space="0" w:color="auto"/>
        <w:left w:val="none" w:sz="0" w:space="0" w:color="auto"/>
        <w:bottom w:val="none" w:sz="0" w:space="0" w:color="auto"/>
        <w:right w:val="none" w:sz="0" w:space="0" w:color="auto"/>
      </w:divBdr>
    </w:div>
    <w:div w:id="1727336258">
      <w:bodyDiv w:val="1"/>
      <w:marLeft w:val="0"/>
      <w:marRight w:val="0"/>
      <w:marTop w:val="0"/>
      <w:marBottom w:val="0"/>
      <w:divBdr>
        <w:top w:val="none" w:sz="0" w:space="0" w:color="auto"/>
        <w:left w:val="none" w:sz="0" w:space="0" w:color="auto"/>
        <w:bottom w:val="none" w:sz="0" w:space="0" w:color="auto"/>
        <w:right w:val="none" w:sz="0" w:space="0" w:color="auto"/>
      </w:divBdr>
    </w:div>
    <w:div w:id="1727489529">
      <w:bodyDiv w:val="1"/>
      <w:marLeft w:val="0"/>
      <w:marRight w:val="0"/>
      <w:marTop w:val="0"/>
      <w:marBottom w:val="0"/>
      <w:divBdr>
        <w:top w:val="none" w:sz="0" w:space="0" w:color="auto"/>
        <w:left w:val="none" w:sz="0" w:space="0" w:color="auto"/>
        <w:bottom w:val="none" w:sz="0" w:space="0" w:color="auto"/>
        <w:right w:val="none" w:sz="0" w:space="0" w:color="auto"/>
      </w:divBdr>
    </w:div>
    <w:div w:id="1727532373">
      <w:bodyDiv w:val="1"/>
      <w:marLeft w:val="0"/>
      <w:marRight w:val="0"/>
      <w:marTop w:val="0"/>
      <w:marBottom w:val="0"/>
      <w:divBdr>
        <w:top w:val="none" w:sz="0" w:space="0" w:color="auto"/>
        <w:left w:val="none" w:sz="0" w:space="0" w:color="auto"/>
        <w:bottom w:val="none" w:sz="0" w:space="0" w:color="auto"/>
        <w:right w:val="none" w:sz="0" w:space="0" w:color="auto"/>
      </w:divBdr>
    </w:div>
    <w:div w:id="1727534290">
      <w:bodyDiv w:val="1"/>
      <w:marLeft w:val="0"/>
      <w:marRight w:val="0"/>
      <w:marTop w:val="0"/>
      <w:marBottom w:val="0"/>
      <w:divBdr>
        <w:top w:val="none" w:sz="0" w:space="0" w:color="auto"/>
        <w:left w:val="none" w:sz="0" w:space="0" w:color="auto"/>
        <w:bottom w:val="none" w:sz="0" w:space="0" w:color="auto"/>
        <w:right w:val="none" w:sz="0" w:space="0" w:color="auto"/>
      </w:divBdr>
    </w:div>
    <w:div w:id="1727681156">
      <w:bodyDiv w:val="1"/>
      <w:marLeft w:val="0"/>
      <w:marRight w:val="0"/>
      <w:marTop w:val="0"/>
      <w:marBottom w:val="0"/>
      <w:divBdr>
        <w:top w:val="none" w:sz="0" w:space="0" w:color="auto"/>
        <w:left w:val="none" w:sz="0" w:space="0" w:color="auto"/>
        <w:bottom w:val="none" w:sz="0" w:space="0" w:color="auto"/>
        <w:right w:val="none" w:sz="0" w:space="0" w:color="auto"/>
      </w:divBdr>
    </w:div>
    <w:div w:id="1727684119">
      <w:bodyDiv w:val="1"/>
      <w:marLeft w:val="0"/>
      <w:marRight w:val="0"/>
      <w:marTop w:val="0"/>
      <w:marBottom w:val="0"/>
      <w:divBdr>
        <w:top w:val="none" w:sz="0" w:space="0" w:color="auto"/>
        <w:left w:val="none" w:sz="0" w:space="0" w:color="auto"/>
        <w:bottom w:val="none" w:sz="0" w:space="0" w:color="auto"/>
        <w:right w:val="none" w:sz="0" w:space="0" w:color="auto"/>
      </w:divBdr>
    </w:div>
    <w:div w:id="1727727712">
      <w:bodyDiv w:val="1"/>
      <w:marLeft w:val="0"/>
      <w:marRight w:val="0"/>
      <w:marTop w:val="0"/>
      <w:marBottom w:val="0"/>
      <w:divBdr>
        <w:top w:val="none" w:sz="0" w:space="0" w:color="auto"/>
        <w:left w:val="none" w:sz="0" w:space="0" w:color="auto"/>
        <w:bottom w:val="none" w:sz="0" w:space="0" w:color="auto"/>
        <w:right w:val="none" w:sz="0" w:space="0" w:color="auto"/>
      </w:divBdr>
    </w:div>
    <w:div w:id="1727794384">
      <w:bodyDiv w:val="1"/>
      <w:marLeft w:val="0"/>
      <w:marRight w:val="0"/>
      <w:marTop w:val="0"/>
      <w:marBottom w:val="0"/>
      <w:divBdr>
        <w:top w:val="none" w:sz="0" w:space="0" w:color="auto"/>
        <w:left w:val="none" w:sz="0" w:space="0" w:color="auto"/>
        <w:bottom w:val="none" w:sz="0" w:space="0" w:color="auto"/>
        <w:right w:val="none" w:sz="0" w:space="0" w:color="auto"/>
      </w:divBdr>
    </w:div>
    <w:div w:id="1727800195">
      <w:bodyDiv w:val="1"/>
      <w:marLeft w:val="0"/>
      <w:marRight w:val="0"/>
      <w:marTop w:val="0"/>
      <w:marBottom w:val="0"/>
      <w:divBdr>
        <w:top w:val="none" w:sz="0" w:space="0" w:color="auto"/>
        <w:left w:val="none" w:sz="0" w:space="0" w:color="auto"/>
        <w:bottom w:val="none" w:sz="0" w:space="0" w:color="auto"/>
        <w:right w:val="none" w:sz="0" w:space="0" w:color="auto"/>
      </w:divBdr>
    </w:div>
    <w:div w:id="1727872610">
      <w:bodyDiv w:val="1"/>
      <w:marLeft w:val="0"/>
      <w:marRight w:val="0"/>
      <w:marTop w:val="0"/>
      <w:marBottom w:val="0"/>
      <w:divBdr>
        <w:top w:val="none" w:sz="0" w:space="0" w:color="auto"/>
        <w:left w:val="none" w:sz="0" w:space="0" w:color="auto"/>
        <w:bottom w:val="none" w:sz="0" w:space="0" w:color="auto"/>
        <w:right w:val="none" w:sz="0" w:space="0" w:color="auto"/>
      </w:divBdr>
    </w:div>
    <w:div w:id="1727953748">
      <w:bodyDiv w:val="1"/>
      <w:marLeft w:val="0"/>
      <w:marRight w:val="0"/>
      <w:marTop w:val="0"/>
      <w:marBottom w:val="0"/>
      <w:divBdr>
        <w:top w:val="none" w:sz="0" w:space="0" w:color="auto"/>
        <w:left w:val="none" w:sz="0" w:space="0" w:color="auto"/>
        <w:bottom w:val="none" w:sz="0" w:space="0" w:color="auto"/>
        <w:right w:val="none" w:sz="0" w:space="0" w:color="auto"/>
      </w:divBdr>
    </w:div>
    <w:div w:id="1728065175">
      <w:bodyDiv w:val="1"/>
      <w:marLeft w:val="0"/>
      <w:marRight w:val="0"/>
      <w:marTop w:val="0"/>
      <w:marBottom w:val="0"/>
      <w:divBdr>
        <w:top w:val="none" w:sz="0" w:space="0" w:color="auto"/>
        <w:left w:val="none" w:sz="0" w:space="0" w:color="auto"/>
        <w:bottom w:val="none" w:sz="0" w:space="0" w:color="auto"/>
        <w:right w:val="none" w:sz="0" w:space="0" w:color="auto"/>
      </w:divBdr>
    </w:div>
    <w:div w:id="1728256114">
      <w:bodyDiv w:val="1"/>
      <w:marLeft w:val="0"/>
      <w:marRight w:val="0"/>
      <w:marTop w:val="0"/>
      <w:marBottom w:val="0"/>
      <w:divBdr>
        <w:top w:val="none" w:sz="0" w:space="0" w:color="auto"/>
        <w:left w:val="none" w:sz="0" w:space="0" w:color="auto"/>
        <w:bottom w:val="none" w:sz="0" w:space="0" w:color="auto"/>
        <w:right w:val="none" w:sz="0" w:space="0" w:color="auto"/>
      </w:divBdr>
    </w:div>
    <w:div w:id="1728645867">
      <w:bodyDiv w:val="1"/>
      <w:marLeft w:val="0"/>
      <w:marRight w:val="0"/>
      <w:marTop w:val="0"/>
      <w:marBottom w:val="0"/>
      <w:divBdr>
        <w:top w:val="none" w:sz="0" w:space="0" w:color="auto"/>
        <w:left w:val="none" w:sz="0" w:space="0" w:color="auto"/>
        <w:bottom w:val="none" w:sz="0" w:space="0" w:color="auto"/>
        <w:right w:val="none" w:sz="0" w:space="0" w:color="auto"/>
      </w:divBdr>
    </w:div>
    <w:div w:id="1728912310">
      <w:bodyDiv w:val="1"/>
      <w:marLeft w:val="0"/>
      <w:marRight w:val="0"/>
      <w:marTop w:val="0"/>
      <w:marBottom w:val="0"/>
      <w:divBdr>
        <w:top w:val="none" w:sz="0" w:space="0" w:color="auto"/>
        <w:left w:val="none" w:sz="0" w:space="0" w:color="auto"/>
        <w:bottom w:val="none" w:sz="0" w:space="0" w:color="auto"/>
        <w:right w:val="none" w:sz="0" w:space="0" w:color="auto"/>
      </w:divBdr>
    </w:div>
    <w:div w:id="1728992314">
      <w:bodyDiv w:val="1"/>
      <w:marLeft w:val="0"/>
      <w:marRight w:val="0"/>
      <w:marTop w:val="0"/>
      <w:marBottom w:val="0"/>
      <w:divBdr>
        <w:top w:val="none" w:sz="0" w:space="0" w:color="auto"/>
        <w:left w:val="none" w:sz="0" w:space="0" w:color="auto"/>
        <w:bottom w:val="none" w:sz="0" w:space="0" w:color="auto"/>
        <w:right w:val="none" w:sz="0" w:space="0" w:color="auto"/>
      </w:divBdr>
    </w:div>
    <w:div w:id="1729067370">
      <w:bodyDiv w:val="1"/>
      <w:marLeft w:val="0"/>
      <w:marRight w:val="0"/>
      <w:marTop w:val="0"/>
      <w:marBottom w:val="0"/>
      <w:divBdr>
        <w:top w:val="none" w:sz="0" w:space="0" w:color="auto"/>
        <w:left w:val="none" w:sz="0" w:space="0" w:color="auto"/>
        <w:bottom w:val="none" w:sz="0" w:space="0" w:color="auto"/>
        <w:right w:val="none" w:sz="0" w:space="0" w:color="auto"/>
      </w:divBdr>
    </w:div>
    <w:div w:id="1729257184">
      <w:bodyDiv w:val="1"/>
      <w:marLeft w:val="0"/>
      <w:marRight w:val="0"/>
      <w:marTop w:val="0"/>
      <w:marBottom w:val="0"/>
      <w:divBdr>
        <w:top w:val="none" w:sz="0" w:space="0" w:color="auto"/>
        <w:left w:val="none" w:sz="0" w:space="0" w:color="auto"/>
        <w:bottom w:val="none" w:sz="0" w:space="0" w:color="auto"/>
        <w:right w:val="none" w:sz="0" w:space="0" w:color="auto"/>
      </w:divBdr>
    </w:div>
    <w:div w:id="1729373931">
      <w:bodyDiv w:val="1"/>
      <w:marLeft w:val="0"/>
      <w:marRight w:val="0"/>
      <w:marTop w:val="0"/>
      <w:marBottom w:val="0"/>
      <w:divBdr>
        <w:top w:val="none" w:sz="0" w:space="0" w:color="auto"/>
        <w:left w:val="none" w:sz="0" w:space="0" w:color="auto"/>
        <w:bottom w:val="none" w:sz="0" w:space="0" w:color="auto"/>
        <w:right w:val="none" w:sz="0" w:space="0" w:color="auto"/>
      </w:divBdr>
    </w:div>
    <w:div w:id="1729381781">
      <w:bodyDiv w:val="1"/>
      <w:marLeft w:val="0"/>
      <w:marRight w:val="0"/>
      <w:marTop w:val="0"/>
      <w:marBottom w:val="0"/>
      <w:divBdr>
        <w:top w:val="none" w:sz="0" w:space="0" w:color="auto"/>
        <w:left w:val="none" w:sz="0" w:space="0" w:color="auto"/>
        <w:bottom w:val="none" w:sz="0" w:space="0" w:color="auto"/>
        <w:right w:val="none" w:sz="0" w:space="0" w:color="auto"/>
      </w:divBdr>
    </w:div>
    <w:div w:id="1729570612">
      <w:bodyDiv w:val="1"/>
      <w:marLeft w:val="0"/>
      <w:marRight w:val="0"/>
      <w:marTop w:val="0"/>
      <w:marBottom w:val="0"/>
      <w:divBdr>
        <w:top w:val="none" w:sz="0" w:space="0" w:color="auto"/>
        <w:left w:val="none" w:sz="0" w:space="0" w:color="auto"/>
        <w:bottom w:val="none" w:sz="0" w:space="0" w:color="auto"/>
        <w:right w:val="none" w:sz="0" w:space="0" w:color="auto"/>
      </w:divBdr>
    </w:div>
    <w:div w:id="1729571799">
      <w:bodyDiv w:val="1"/>
      <w:marLeft w:val="0"/>
      <w:marRight w:val="0"/>
      <w:marTop w:val="0"/>
      <w:marBottom w:val="0"/>
      <w:divBdr>
        <w:top w:val="none" w:sz="0" w:space="0" w:color="auto"/>
        <w:left w:val="none" w:sz="0" w:space="0" w:color="auto"/>
        <w:bottom w:val="none" w:sz="0" w:space="0" w:color="auto"/>
        <w:right w:val="none" w:sz="0" w:space="0" w:color="auto"/>
      </w:divBdr>
    </w:div>
    <w:div w:id="1729646653">
      <w:bodyDiv w:val="1"/>
      <w:marLeft w:val="0"/>
      <w:marRight w:val="0"/>
      <w:marTop w:val="0"/>
      <w:marBottom w:val="0"/>
      <w:divBdr>
        <w:top w:val="none" w:sz="0" w:space="0" w:color="auto"/>
        <w:left w:val="none" w:sz="0" w:space="0" w:color="auto"/>
        <w:bottom w:val="none" w:sz="0" w:space="0" w:color="auto"/>
        <w:right w:val="none" w:sz="0" w:space="0" w:color="auto"/>
      </w:divBdr>
    </w:div>
    <w:div w:id="1729761362">
      <w:bodyDiv w:val="1"/>
      <w:marLeft w:val="0"/>
      <w:marRight w:val="0"/>
      <w:marTop w:val="0"/>
      <w:marBottom w:val="0"/>
      <w:divBdr>
        <w:top w:val="none" w:sz="0" w:space="0" w:color="auto"/>
        <w:left w:val="none" w:sz="0" w:space="0" w:color="auto"/>
        <w:bottom w:val="none" w:sz="0" w:space="0" w:color="auto"/>
        <w:right w:val="none" w:sz="0" w:space="0" w:color="auto"/>
      </w:divBdr>
    </w:div>
    <w:div w:id="1729960264">
      <w:bodyDiv w:val="1"/>
      <w:marLeft w:val="0"/>
      <w:marRight w:val="0"/>
      <w:marTop w:val="0"/>
      <w:marBottom w:val="0"/>
      <w:divBdr>
        <w:top w:val="none" w:sz="0" w:space="0" w:color="auto"/>
        <w:left w:val="none" w:sz="0" w:space="0" w:color="auto"/>
        <w:bottom w:val="none" w:sz="0" w:space="0" w:color="auto"/>
        <w:right w:val="none" w:sz="0" w:space="0" w:color="auto"/>
      </w:divBdr>
    </w:div>
    <w:div w:id="1729960436">
      <w:bodyDiv w:val="1"/>
      <w:marLeft w:val="0"/>
      <w:marRight w:val="0"/>
      <w:marTop w:val="0"/>
      <w:marBottom w:val="0"/>
      <w:divBdr>
        <w:top w:val="none" w:sz="0" w:space="0" w:color="auto"/>
        <w:left w:val="none" w:sz="0" w:space="0" w:color="auto"/>
        <w:bottom w:val="none" w:sz="0" w:space="0" w:color="auto"/>
        <w:right w:val="none" w:sz="0" w:space="0" w:color="auto"/>
      </w:divBdr>
    </w:div>
    <w:div w:id="1730104086">
      <w:bodyDiv w:val="1"/>
      <w:marLeft w:val="0"/>
      <w:marRight w:val="0"/>
      <w:marTop w:val="0"/>
      <w:marBottom w:val="0"/>
      <w:divBdr>
        <w:top w:val="none" w:sz="0" w:space="0" w:color="auto"/>
        <w:left w:val="none" w:sz="0" w:space="0" w:color="auto"/>
        <w:bottom w:val="none" w:sz="0" w:space="0" w:color="auto"/>
        <w:right w:val="none" w:sz="0" w:space="0" w:color="auto"/>
      </w:divBdr>
    </w:div>
    <w:div w:id="1730109003">
      <w:bodyDiv w:val="1"/>
      <w:marLeft w:val="0"/>
      <w:marRight w:val="0"/>
      <w:marTop w:val="0"/>
      <w:marBottom w:val="0"/>
      <w:divBdr>
        <w:top w:val="none" w:sz="0" w:space="0" w:color="auto"/>
        <w:left w:val="none" w:sz="0" w:space="0" w:color="auto"/>
        <w:bottom w:val="none" w:sz="0" w:space="0" w:color="auto"/>
        <w:right w:val="none" w:sz="0" w:space="0" w:color="auto"/>
      </w:divBdr>
    </w:div>
    <w:div w:id="1730113235">
      <w:bodyDiv w:val="1"/>
      <w:marLeft w:val="0"/>
      <w:marRight w:val="0"/>
      <w:marTop w:val="0"/>
      <w:marBottom w:val="0"/>
      <w:divBdr>
        <w:top w:val="none" w:sz="0" w:space="0" w:color="auto"/>
        <w:left w:val="none" w:sz="0" w:space="0" w:color="auto"/>
        <w:bottom w:val="none" w:sz="0" w:space="0" w:color="auto"/>
        <w:right w:val="none" w:sz="0" w:space="0" w:color="auto"/>
      </w:divBdr>
    </w:div>
    <w:div w:id="1730304761">
      <w:bodyDiv w:val="1"/>
      <w:marLeft w:val="0"/>
      <w:marRight w:val="0"/>
      <w:marTop w:val="0"/>
      <w:marBottom w:val="0"/>
      <w:divBdr>
        <w:top w:val="none" w:sz="0" w:space="0" w:color="auto"/>
        <w:left w:val="none" w:sz="0" w:space="0" w:color="auto"/>
        <w:bottom w:val="none" w:sz="0" w:space="0" w:color="auto"/>
        <w:right w:val="none" w:sz="0" w:space="0" w:color="auto"/>
      </w:divBdr>
    </w:div>
    <w:div w:id="1730349563">
      <w:bodyDiv w:val="1"/>
      <w:marLeft w:val="0"/>
      <w:marRight w:val="0"/>
      <w:marTop w:val="0"/>
      <w:marBottom w:val="0"/>
      <w:divBdr>
        <w:top w:val="none" w:sz="0" w:space="0" w:color="auto"/>
        <w:left w:val="none" w:sz="0" w:space="0" w:color="auto"/>
        <w:bottom w:val="none" w:sz="0" w:space="0" w:color="auto"/>
        <w:right w:val="none" w:sz="0" w:space="0" w:color="auto"/>
      </w:divBdr>
    </w:div>
    <w:div w:id="1730497418">
      <w:bodyDiv w:val="1"/>
      <w:marLeft w:val="0"/>
      <w:marRight w:val="0"/>
      <w:marTop w:val="0"/>
      <w:marBottom w:val="0"/>
      <w:divBdr>
        <w:top w:val="none" w:sz="0" w:space="0" w:color="auto"/>
        <w:left w:val="none" w:sz="0" w:space="0" w:color="auto"/>
        <w:bottom w:val="none" w:sz="0" w:space="0" w:color="auto"/>
        <w:right w:val="none" w:sz="0" w:space="0" w:color="auto"/>
      </w:divBdr>
    </w:div>
    <w:div w:id="1730499213">
      <w:bodyDiv w:val="1"/>
      <w:marLeft w:val="0"/>
      <w:marRight w:val="0"/>
      <w:marTop w:val="0"/>
      <w:marBottom w:val="0"/>
      <w:divBdr>
        <w:top w:val="none" w:sz="0" w:space="0" w:color="auto"/>
        <w:left w:val="none" w:sz="0" w:space="0" w:color="auto"/>
        <w:bottom w:val="none" w:sz="0" w:space="0" w:color="auto"/>
        <w:right w:val="none" w:sz="0" w:space="0" w:color="auto"/>
      </w:divBdr>
    </w:div>
    <w:div w:id="1730573530">
      <w:bodyDiv w:val="1"/>
      <w:marLeft w:val="0"/>
      <w:marRight w:val="0"/>
      <w:marTop w:val="0"/>
      <w:marBottom w:val="0"/>
      <w:divBdr>
        <w:top w:val="none" w:sz="0" w:space="0" w:color="auto"/>
        <w:left w:val="none" w:sz="0" w:space="0" w:color="auto"/>
        <w:bottom w:val="none" w:sz="0" w:space="0" w:color="auto"/>
        <w:right w:val="none" w:sz="0" w:space="0" w:color="auto"/>
      </w:divBdr>
    </w:div>
    <w:div w:id="1731155539">
      <w:bodyDiv w:val="1"/>
      <w:marLeft w:val="0"/>
      <w:marRight w:val="0"/>
      <w:marTop w:val="0"/>
      <w:marBottom w:val="0"/>
      <w:divBdr>
        <w:top w:val="none" w:sz="0" w:space="0" w:color="auto"/>
        <w:left w:val="none" w:sz="0" w:space="0" w:color="auto"/>
        <w:bottom w:val="none" w:sz="0" w:space="0" w:color="auto"/>
        <w:right w:val="none" w:sz="0" w:space="0" w:color="auto"/>
      </w:divBdr>
    </w:div>
    <w:div w:id="1731222695">
      <w:bodyDiv w:val="1"/>
      <w:marLeft w:val="0"/>
      <w:marRight w:val="0"/>
      <w:marTop w:val="0"/>
      <w:marBottom w:val="0"/>
      <w:divBdr>
        <w:top w:val="none" w:sz="0" w:space="0" w:color="auto"/>
        <w:left w:val="none" w:sz="0" w:space="0" w:color="auto"/>
        <w:bottom w:val="none" w:sz="0" w:space="0" w:color="auto"/>
        <w:right w:val="none" w:sz="0" w:space="0" w:color="auto"/>
      </w:divBdr>
    </w:div>
    <w:div w:id="1731227276">
      <w:bodyDiv w:val="1"/>
      <w:marLeft w:val="0"/>
      <w:marRight w:val="0"/>
      <w:marTop w:val="0"/>
      <w:marBottom w:val="0"/>
      <w:divBdr>
        <w:top w:val="none" w:sz="0" w:space="0" w:color="auto"/>
        <w:left w:val="none" w:sz="0" w:space="0" w:color="auto"/>
        <w:bottom w:val="none" w:sz="0" w:space="0" w:color="auto"/>
        <w:right w:val="none" w:sz="0" w:space="0" w:color="auto"/>
      </w:divBdr>
    </w:div>
    <w:div w:id="1731269195">
      <w:bodyDiv w:val="1"/>
      <w:marLeft w:val="0"/>
      <w:marRight w:val="0"/>
      <w:marTop w:val="0"/>
      <w:marBottom w:val="0"/>
      <w:divBdr>
        <w:top w:val="none" w:sz="0" w:space="0" w:color="auto"/>
        <w:left w:val="none" w:sz="0" w:space="0" w:color="auto"/>
        <w:bottom w:val="none" w:sz="0" w:space="0" w:color="auto"/>
        <w:right w:val="none" w:sz="0" w:space="0" w:color="auto"/>
      </w:divBdr>
    </w:div>
    <w:div w:id="1731341643">
      <w:bodyDiv w:val="1"/>
      <w:marLeft w:val="0"/>
      <w:marRight w:val="0"/>
      <w:marTop w:val="0"/>
      <w:marBottom w:val="0"/>
      <w:divBdr>
        <w:top w:val="none" w:sz="0" w:space="0" w:color="auto"/>
        <w:left w:val="none" w:sz="0" w:space="0" w:color="auto"/>
        <w:bottom w:val="none" w:sz="0" w:space="0" w:color="auto"/>
        <w:right w:val="none" w:sz="0" w:space="0" w:color="auto"/>
      </w:divBdr>
    </w:div>
    <w:div w:id="1731420838">
      <w:bodyDiv w:val="1"/>
      <w:marLeft w:val="0"/>
      <w:marRight w:val="0"/>
      <w:marTop w:val="0"/>
      <w:marBottom w:val="0"/>
      <w:divBdr>
        <w:top w:val="none" w:sz="0" w:space="0" w:color="auto"/>
        <w:left w:val="none" w:sz="0" w:space="0" w:color="auto"/>
        <w:bottom w:val="none" w:sz="0" w:space="0" w:color="auto"/>
        <w:right w:val="none" w:sz="0" w:space="0" w:color="auto"/>
      </w:divBdr>
    </w:div>
    <w:div w:id="1731532772">
      <w:bodyDiv w:val="1"/>
      <w:marLeft w:val="0"/>
      <w:marRight w:val="0"/>
      <w:marTop w:val="0"/>
      <w:marBottom w:val="0"/>
      <w:divBdr>
        <w:top w:val="none" w:sz="0" w:space="0" w:color="auto"/>
        <w:left w:val="none" w:sz="0" w:space="0" w:color="auto"/>
        <w:bottom w:val="none" w:sz="0" w:space="0" w:color="auto"/>
        <w:right w:val="none" w:sz="0" w:space="0" w:color="auto"/>
      </w:divBdr>
    </w:div>
    <w:div w:id="1731689742">
      <w:bodyDiv w:val="1"/>
      <w:marLeft w:val="0"/>
      <w:marRight w:val="0"/>
      <w:marTop w:val="0"/>
      <w:marBottom w:val="0"/>
      <w:divBdr>
        <w:top w:val="none" w:sz="0" w:space="0" w:color="auto"/>
        <w:left w:val="none" w:sz="0" w:space="0" w:color="auto"/>
        <w:bottom w:val="none" w:sz="0" w:space="0" w:color="auto"/>
        <w:right w:val="none" w:sz="0" w:space="0" w:color="auto"/>
      </w:divBdr>
    </w:div>
    <w:div w:id="1732003943">
      <w:bodyDiv w:val="1"/>
      <w:marLeft w:val="0"/>
      <w:marRight w:val="0"/>
      <w:marTop w:val="0"/>
      <w:marBottom w:val="0"/>
      <w:divBdr>
        <w:top w:val="none" w:sz="0" w:space="0" w:color="auto"/>
        <w:left w:val="none" w:sz="0" w:space="0" w:color="auto"/>
        <w:bottom w:val="none" w:sz="0" w:space="0" w:color="auto"/>
        <w:right w:val="none" w:sz="0" w:space="0" w:color="auto"/>
      </w:divBdr>
    </w:div>
    <w:div w:id="1732074379">
      <w:bodyDiv w:val="1"/>
      <w:marLeft w:val="0"/>
      <w:marRight w:val="0"/>
      <w:marTop w:val="0"/>
      <w:marBottom w:val="0"/>
      <w:divBdr>
        <w:top w:val="none" w:sz="0" w:space="0" w:color="auto"/>
        <w:left w:val="none" w:sz="0" w:space="0" w:color="auto"/>
        <w:bottom w:val="none" w:sz="0" w:space="0" w:color="auto"/>
        <w:right w:val="none" w:sz="0" w:space="0" w:color="auto"/>
      </w:divBdr>
    </w:div>
    <w:div w:id="1732119865">
      <w:bodyDiv w:val="1"/>
      <w:marLeft w:val="0"/>
      <w:marRight w:val="0"/>
      <w:marTop w:val="0"/>
      <w:marBottom w:val="0"/>
      <w:divBdr>
        <w:top w:val="none" w:sz="0" w:space="0" w:color="auto"/>
        <w:left w:val="none" w:sz="0" w:space="0" w:color="auto"/>
        <w:bottom w:val="none" w:sz="0" w:space="0" w:color="auto"/>
        <w:right w:val="none" w:sz="0" w:space="0" w:color="auto"/>
      </w:divBdr>
    </w:div>
    <w:div w:id="1732149128">
      <w:bodyDiv w:val="1"/>
      <w:marLeft w:val="0"/>
      <w:marRight w:val="0"/>
      <w:marTop w:val="0"/>
      <w:marBottom w:val="0"/>
      <w:divBdr>
        <w:top w:val="none" w:sz="0" w:space="0" w:color="auto"/>
        <w:left w:val="none" w:sz="0" w:space="0" w:color="auto"/>
        <w:bottom w:val="none" w:sz="0" w:space="0" w:color="auto"/>
        <w:right w:val="none" w:sz="0" w:space="0" w:color="auto"/>
      </w:divBdr>
    </w:div>
    <w:div w:id="1732191803">
      <w:bodyDiv w:val="1"/>
      <w:marLeft w:val="0"/>
      <w:marRight w:val="0"/>
      <w:marTop w:val="0"/>
      <w:marBottom w:val="0"/>
      <w:divBdr>
        <w:top w:val="none" w:sz="0" w:space="0" w:color="auto"/>
        <w:left w:val="none" w:sz="0" w:space="0" w:color="auto"/>
        <w:bottom w:val="none" w:sz="0" w:space="0" w:color="auto"/>
        <w:right w:val="none" w:sz="0" w:space="0" w:color="auto"/>
      </w:divBdr>
    </w:div>
    <w:div w:id="1732269126">
      <w:bodyDiv w:val="1"/>
      <w:marLeft w:val="0"/>
      <w:marRight w:val="0"/>
      <w:marTop w:val="0"/>
      <w:marBottom w:val="0"/>
      <w:divBdr>
        <w:top w:val="none" w:sz="0" w:space="0" w:color="auto"/>
        <w:left w:val="none" w:sz="0" w:space="0" w:color="auto"/>
        <w:bottom w:val="none" w:sz="0" w:space="0" w:color="auto"/>
        <w:right w:val="none" w:sz="0" w:space="0" w:color="auto"/>
      </w:divBdr>
    </w:div>
    <w:div w:id="1732345595">
      <w:bodyDiv w:val="1"/>
      <w:marLeft w:val="0"/>
      <w:marRight w:val="0"/>
      <w:marTop w:val="0"/>
      <w:marBottom w:val="0"/>
      <w:divBdr>
        <w:top w:val="none" w:sz="0" w:space="0" w:color="auto"/>
        <w:left w:val="none" w:sz="0" w:space="0" w:color="auto"/>
        <w:bottom w:val="none" w:sz="0" w:space="0" w:color="auto"/>
        <w:right w:val="none" w:sz="0" w:space="0" w:color="auto"/>
      </w:divBdr>
    </w:div>
    <w:div w:id="1732461344">
      <w:bodyDiv w:val="1"/>
      <w:marLeft w:val="0"/>
      <w:marRight w:val="0"/>
      <w:marTop w:val="0"/>
      <w:marBottom w:val="0"/>
      <w:divBdr>
        <w:top w:val="none" w:sz="0" w:space="0" w:color="auto"/>
        <w:left w:val="none" w:sz="0" w:space="0" w:color="auto"/>
        <w:bottom w:val="none" w:sz="0" w:space="0" w:color="auto"/>
        <w:right w:val="none" w:sz="0" w:space="0" w:color="auto"/>
      </w:divBdr>
    </w:div>
    <w:div w:id="1732465265">
      <w:bodyDiv w:val="1"/>
      <w:marLeft w:val="0"/>
      <w:marRight w:val="0"/>
      <w:marTop w:val="0"/>
      <w:marBottom w:val="0"/>
      <w:divBdr>
        <w:top w:val="none" w:sz="0" w:space="0" w:color="auto"/>
        <w:left w:val="none" w:sz="0" w:space="0" w:color="auto"/>
        <w:bottom w:val="none" w:sz="0" w:space="0" w:color="auto"/>
        <w:right w:val="none" w:sz="0" w:space="0" w:color="auto"/>
      </w:divBdr>
    </w:div>
    <w:div w:id="1732532005">
      <w:bodyDiv w:val="1"/>
      <w:marLeft w:val="0"/>
      <w:marRight w:val="0"/>
      <w:marTop w:val="0"/>
      <w:marBottom w:val="0"/>
      <w:divBdr>
        <w:top w:val="none" w:sz="0" w:space="0" w:color="auto"/>
        <w:left w:val="none" w:sz="0" w:space="0" w:color="auto"/>
        <w:bottom w:val="none" w:sz="0" w:space="0" w:color="auto"/>
        <w:right w:val="none" w:sz="0" w:space="0" w:color="auto"/>
      </w:divBdr>
    </w:div>
    <w:div w:id="1732535515">
      <w:bodyDiv w:val="1"/>
      <w:marLeft w:val="0"/>
      <w:marRight w:val="0"/>
      <w:marTop w:val="0"/>
      <w:marBottom w:val="0"/>
      <w:divBdr>
        <w:top w:val="none" w:sz="0" w:space="0" w:color="auto"/>
        <w:left w:val="none" w:sz="0" w:space="0" w:color="auto"/>
        <w:bottom w:val="none" w:sz="0" w:space="0" w:color="auto"/>
        <w:right w:val="none" w:sz="0" w:space="0" w:color="auto"/>
      </w:divBdr>
    </w:div>
    <w:div w:id="1732578571">
      <w:bodyDiv w:val="1"/>
      <w:marLeft w:val="0"/>
      <w:marRight w:val="0"/>
      <w:marTop w:val="0"/>
      <w:marBottom w:val="0"/>
      <w:divBdr>
        <w:top w:val="none" w:sz="0" w:space="0" w:color="auto"/>
        <w:left w:val="none" w:sz="0" w:space="0" w:color="auto"/>
        <w:bottom w:val="none" w:sz="0" w:space="0" w:color="auto"/>
        <w:right w:val="none" w:sz="0" w:space="0" w:color="auto"/>
      </w:divBdr>
    </w:div>
    <w:div w:id="1732658160">
      <w:bodyDiv w:val="1"/>
      <w:marLeft w:val="0"/>
      <w:marRight w:val="0"/>
      <w:marTop w:val="0"/>
      <w:marBottom w:val="0"/>
      <w:divBdr>
        <w:top w:val="none" w:sz="0" w:space="0" w:color="auto"/>
        <w:left w:val="none" w:sz="0" w:space="0" w:color="auto"/>
        <w:bottom w:val="none" w:sz="0" w:space="0" w:color="auto"/>
        <w:right w:val="none" w:sz="0" w:space="0" w:color="auto"/>
      </w:divBdr>
    </w:div>
    <w:div w:id="1732728396">
      <w:bodyDiv w:val="1"/>
      <w:marLeft w:val="0"/>
      <w:marRight w:val="0"/>
      <w:marTop w:val="0"/>
      <w:marBottom w:val="0"/>
      <w:divBdr>
        <w:top w:val="none" w:sz="0" w:space="0" w:color="auto"/>
        <w:left w:val="none" w:sz="0" w:space="0" w:color="auto"/>
        <w:bottom w:val="none" w:sz="0" w:space="0" w:color="auto"/>
        <w:right w:val="none" w:sz="0" w:space="0" w:color="auto"/>
      </w:divBdr>
    </w:div>
    <w:div w:id="1732732373">
      <w:bodyDiv w:val="1"/>
      <w:marLeft w:val="0"/>
      <w:marRight w:val="0"/>
      <w:marTop w:val="0"/>
      <w:marBottom w:val="0"/>
      <w:divBdr>
        <w:top w:val="none" w:sz="0" w:space="0" w:color="auto"/>
        <w:left w:val="none" w:sz="0" w:space="0" w:color="auto"/>
        <w:bottom w:val="none" w:sz="0" w:space="0" w:color="auto"/>
        <w:right w:val="none" w:sz="0" w:space="0" w:color="auto"/>
      </w:divBdr>
    </w:div>
    <w:div w:id="1732776232">
      <w:bodyDiv w:val="1"/>
      <w:marLeft w:val="0"/>
      <w:marRight w:val="0"/>
      <w:marTop w:val="0"/>
      <w:marBottom w:val="0"/>
      <w:divBdr>
        <w:top w:val="none" w:sz="0" w:space="0" w:color="auto"/>
        <w:left w:val="none" w:sz="0" w:space="0" w:color="auto"/>
        <w:bottom w:val="none" w:sz="0" w:space="0" w:color="auto"/>
        <w:right w:val="none" w:sz="0" w:space="0" w:color="auto"/>
      </w:divBdr>
    </w:div>
    <w:div w:id="1733000589">
      <w:bodyDiv w:val="1"/>
      <w:marLeft w:val="0"/>
      <w:marRight w:val="0"/>
      <w:marTop w:val="0"/>
      <w:marBottom w:val="0"/>
      <w:divBdr>
        <w:top w:val="none" w:sz="0" w:space="0" w:color="auto"/>
        <w:left w:val="none" w:sz="0" w:space="0" w:color="auto"/>
        <w:bottom w:val="none" w:sz="0" w:space="0" w:color="auto"/>
        <w:right w:val="none" w:sz="0" w:space="0" w:color="auto"/>
      </w:divBdr>
    </w:div>
    <w:div w:id="1733037064">
      <w:bodyDiv w:val="1"/>
      <w:marLeft w:val="0"/>
      <w:marRight w:val="0"/>
      <w:marTop w:val="0"/>
      <w:marBottom w:val="0"/>
      <w:divBdr>
        <w:top w:val="none" w:sz="0" w:space="0" w:color="auto"/>
        <w:left w:val="none" w:sz="0" w:space="0" w:color="auto"/>
        <w:bottom w:val="none" w:sz="0" w:space="0" w:color="auto"/>
        <w:right w:val="none" w:sz="0" w:space="0" w:color="auto"/>
      </w:divBdr>
    </w:div>
    <w:div w:id="1733186960">
      <w:bodyDiv w:val="1"/>
      <w:marLeft w:val="0"/>
      <w:marRight w:val="0"/>
      <w:marTop w:val="0"/>
      <w:marBottom w:val="0"/>
      <w:divBdr>
        <w:top w:val="none" w:sz="0" w:space="0" w:color="auto"/>
        <w:left w:val="none" w:sz="0" w:space="0" w:color="auto"/>
        <w:bottom w:val="none" w:sz="0" w:space="0" w:color="auto"/>
        <w:right w:val="none" w:sz="0" w:space="0" w:color="auto"/>
      </w:divBdr>
    </w:div>
    <w:div w:id="1733188357">
      <w:bodyDiv w:val="1"/>
      <w:marLeft w:val="0"/>
      <w:marRight w:val="0"/>
      <w:marTop w:val="0"/>
      <w:marBottom w:val="0"/>
      <w:divBdr>
        <w:top w:val="none" w:sz="0" w:space="0" w:color="auto"/>
        <w:left w:val="none" w:sz="0" w:space="0" w:color="auto"/>
        <w:bottom w:val="none" w:sz="0" w:space="0" w:color="auto"/>
        <w:right w:val="none" w:sz="0" w:space="0" w:color="auto"/>
      </w:divBdr>
    </w:div>
    <w:div w:id="1733230602">
      <w:bodyDiv w:val="1"/>
      <w:marLeft w:val="0"/>
      <w:marRight w:val="0"/>
      <w:marTop w:val="0"/>
      <w:marBottom w:val="0"/>
      <w:divBdr>
        <w:top w:val="none" w:sz="0" w:space="0" w:color="auto"/>
        <w:left w:val="none" w:sz="0" w:space="0" w:color="auto"/>
        <w:bottom w:val="none" w:sz="0" w:space="0" w:color="auto"/>
        <w:right w:val="none" w:sz="0" w:space="0" w:color="auto"/>
      </w:divBdr>
    </w:div>
    <w:div w:id="1733233257">
      <w:bodyDiv w:val="1"/>
      <w:marLeft w:val="0"/>
      <w:marRight w:val="0"/>
      <w:marTop w:val="0"/>
      <w:marBottom w:val="0"/>
      <w:divBdr>
        <w:top w:val="none" w:sz="0" w:space="0" w:color="auto"/>
        <w:left w:val="none" w:sz="0" w:space="0" w:color="auto"/>
        <w:bottom w:val="none" w:sz="0" w:space="0" w:color="auto"/>
        <w:right w:val="none" w:sz="0" w:space="0" w:color="auto"/>
      </w:divBdr>
    </w:div>
    <w:div w:id="1733262987">
      <w:bodyDiv w:val="1"/>
      <w:marLeft w:val="0"/>
      <w:marRight w:val="0"/>
      <w:marTop w:val="0"/>
      <w:marBottom w:val="0"/>
      <w:divBdr>
        <w:top w:val="none" w:sz="0" w:space="0" w:color="auto"/>
        <w:left w:val="none" w:sz="0" w:space="0" w:color="auto"/>
        <w:bottom w:val="none" w:sz="0" w:space="0" w:color="auto"/>
        <w:right w:val="none" w:sz="0" w:space="0" w:color="auto"/>
      </w:divBdr>
    </w:div>
    <w:div w:id="1733313165">
      <w:bodyDiv w:val="1"/>
      <w:marLeft w:val="0"/>
      <w:marRight w:val="0"/>
      <w:marTop w:val="0"/>
      <w:marBottom w:val="0"/>
      <w:divBdr>
        <w:top w:val="none" w:sz="0" w:space="0" w:color="auto"/>
        <w:left w:val="none" w:sz="0" w:space="0" w:color="auto"/>
        <w:bottom w:val="none" w:sz="0" w:space="0" w:color="auto"/>
        <w:right w:val="none" w:sz="0" w:space="0" w:color="auto"/>
      </w:divBdr>
    </w:div>
    <w:div w:id="1733649226">
      <w:bodyDiv w:val="1"/>
      <w:marLeft w:val="0"/>
      <w:marRight w:val="0"/>
      <w:marTop w:val="0"/>
      <w:marBottom w:val="0"/>
      <w:divBdr>
        <w:top w:val="none" w:sz="0" w:space="0" w:color="auto"/>
        <w:left w:val="none" w:sz="0" w:space="0" w:color="auto"/>
        <w:bottom w:val="none" w:sz="0" w:space="0" w:color="auto"/>
        <w:right w:val="none" w:sz="0" w:space="0" w:color="auto"/>
      </w:divBdr>
    </w:div>
    <w:div w:id="1733774801">
      <w:bodyDiv w:val="1"/>
      <w:marLeft w:val="0"/>
      <w:marRight w:val="0"/>
      <w:marTop w:val="0"/>
      <w:marBottom w:val="0"/>
      <w:divBdr>
        <w:top w:val="none" w:sz="0" w:space="0" w:color="auto"/>
        <w:left w:val="none" w:sz="0" w:space="0" w:color="auto"/>
        <w:bottom w:val="none" w:sz="0" w:space="0" w:color="auto"/>
        <w:right w:val="none" w:sz="0" w:space="0" w:color="auto"/>
      </w:divBdr>
    </w:div>
    <w:div w:id="1733775543">
      <w:bodyDiv w:val="1"/>
      <w:marLeft w:val="0"/>
      <w:marRight w:val="0"/>
      <w:marTop w:val="0"/>
      <w:marBottom w:val="0"/>
      <w:divBdr>
        <w:top w:val="none" w:sz="0" w:space="0" w:color="auto"/>
        <w:left w:val="none" w:sz="0" w:space="0" w:color="auto"/>
        <w:bottom w:val="none" w:sz="0" w:space="0" w:color="auto"/>
        <w:right w:val="none" w:sz="0" w:space="0" w:color="auto"/>
      </w:divBdr>
    </w:div>
    <w:div w:id="1733776507">
      <w:bodyDiv w:val="1"/>
      <w:marLeft w:val="0"/>
      <w:marRight w:val="0"/>
      <w:marTop w:val="0"/>
      <w:marBottom w:val="0"/>
      <w:divBdr>
        <w:top w:val="none" w:sz="0" w:space="0" w:color="auto"/>
        <w:left w:val="none" w:sz="0" w:space="0" w:color="auto"/>
        <w:bottom w:val="none" w:sz="0" w:space="0" w:color="auto"/>
        <w:right w:val="none" w:sz="0" w:space="0" w:color="auto"/>
      </w:divBdr>
    </w:div>
    <w:div w:id="1733966132">
      <w:bodyDiv w:val="1"/>
      <w:marLeft w:val="0"/>
      <w:marRight w:val="0"/>
      <w:marTop w:val="0"/>
      <w:marBottom w:val="0"/>
      <w:divBdr>
        <w:top w:val="none" w:sz="0" w:space="0" w:color="auto"/>
        <w:left w:val="none" w:sz="0" w:space="0" w:color="auto"/>
        <w:bottom w:val="none" w:sz="0" w:space="0" w:color="auto"/>
        <w:right w:val="none" w:sz="0" w:space="0" w:color="auto"/>
      </w:divBdr>
    </w:div>
    <w:div w:id="1734114215">
      <w:bodyDiv w:val="1"/>
      <w:marLeft w:val="0"/>
      <w:marRight w:val="0"/>
      <w:marTop w:val="0"/>
      <w:marBottom w:val="0"/>
      <w:divBdr>
        <w:top w:val="none" w:sz="0" w:space="0" w:color="auto"/>
        <w:left w:val="none" w:sz="0" w:space="0" w:color="auto"/>
        <w:bottom w:val="none" w:sz="0" w:space="0" w:color="auto"/>
        <w:right w:val="none" w:sz="0" w:space="0" w:color="auto"/>
      </w:divBdr>
    </w:div>
    <w:div w:id="1734161815">
      <w:bodyDiv w:val="1"/>
      <w:marLeft w:val="0"/>
      <w:marRight w:val="0"/>
      <w:marTop w:val="0"/>
      <w:marBottom w:val="0"/>
      <w:divBdr>
        <w:top w:val="none" w:sz="0" w:space="0" w:color="auto"/>
        <w:left w:val="none" w:sz="0" w:space="0" w:color="auto"/>
        <w:bottom w:val="none" w:sz="0" w:space="0" w:color="auto"/>
        <w:right w:val="none" w:sz="0" w:space="0" w:color="auto"/>
      </w:divBdr>
    </w:div>
    <w:div w:id="1734310588">
      <w:bodyDiv w:val="1"/>
      <w:marLeft w:val="0"/>
      <w:marRight w:val="0"/>
      <w:marTop w:val="0"/>
      <w:marBottom w:val="0"/>
      <w:divBdr>
        <w:top w:val="none" w:sz="0" w:space="0" w:color="auto"/>
        <w:left w:val="none" w:sz="0" w:space="0" w:color="auto"/>
        <w:bottom w:val="none" w:sz="0" w:space="0" w:color="auto"/>
        <w:right w:val="none" w:sz="0" w:space="0" w:color="auto"/>
      </w:divBdr>
    </w:div>
    <w:div w:id="1734692121">
      <w:bodyDiv w:val="1"/>
      <w:marLeft w:val="0"/>
      <w:marRight w:val="0"/>
      <w:marTop w:val="0"/>
      <w:marBottom w:val="0"/>
      <w:divBdr>
        <w:top w:val="none" w:sz="0" w:space="0" w:color="auto"/>
        <w:left w:val="none" w:sz="0" w:space="0" w:color="auto"/>
        <w:bottom w:val="none" w:sz="0" w:space="0" w:color="auto"/>
        <w:right w:val="none" w:sz="0" w:space="0" w:color="auto"/>
      </w:divBdr>
    </w:div>
    <w:div w:id="1734697204">
      <w:bodyDiv w:val="1"/>
      <w:marLeft w:val="0"/>
      <w:marRight w:val="0"/>
      <w:marTop w:val="0"/>
      <w:marBottom w:val="0"/>
      <w:divBdr>
        <w:top w:val="none" w:sz="0" w:space="0" w:color="auto"/>
        <w:left w:val="none" w:sz="0" w:space="0" w:color="auto"/>
        <w:bottom w:val="none" w:sz="0" w:space="0" w:color="auto"/>
        <w:right w:val="none" w:sz="0" w:space="0" w:color="auto"/>
      </w:divBdr>
    </w:div>
    <w:div w:id="1734769679">
      <w:bodyDiv w:val="1"/>
      <w:marLeft w:val="0"/>
      <w:marRight w:val="0"/>
      <w:marTop w:val="0"/>
      <w:marBottom w:val="0"/>
      <w:divBdr>
        <w:top w:val="none" w:sz="0" w:space="0" w:color="auto"/>
        <w:left w:val="none" w:sz="0" w:space="0" w:color="auto"/>
        <w:bottom w:val="none" w:sz="0" w:space="0" w:color="auto"/>
        <w:right w:val="none" w:sz="0" w:space="0" w:color="auto"/>
      </w:divBdr>
    </w:div>
    <w:div w:id="1734887010">
      <w:bodyDiv w:val="1"/>
      <w:marLeft w:val="0"/>
      <w:marRight w:val="0"/>
      <w:marTop w:val="0"/>
      <w:marBottom w:val="0"/>
      <w:divBdr>
        <w:top w:val="none" w:sz="0" w:space="0" w:color="auto"/>
        <w:left w:val="none" w:sz="0" w:space="0" w:color="auto"/>
        <w:bottom w:val="none" w:sz="0" w:space="0" w:color="auto"/>
        <w:right w:val="none" w:sz="0" w:space="0" w:color="auto"/>
      </w:divBdr>
    </w:div>
    <w:div w:id="1734889618">
      <w:bodyDiv w:val="1"/>
      <w:marLeft w:val="0"/>
      <w:marRight w:val="0"/>
      <w:marTop w:val="0"/>
      <w:marBottom w:val="0"/>
      <w:divBdr>
        <w:top w:val="none" w:sz="0" w:space="0" w:color="auto"/>
        <w:left w:val="none" w:sz="0" w:space="0" w:color="auto"/>
        <w:bottom w:val="none" w:sz="0" w:space="0" w:color="auto"/>
        <w:right w:val="none" w:sz="0" w:space="0" w:color="auto"/>
      </w:divBdr>
    </w:div>
    <w:div w:id="1735159873">
      <w:bodyDiv w:val="1"/>
      <w:marLeft w:val="0"/>
      <w:marRight w:val="0"/>
      <w:marTop w:val="0"/>
      <w:marBottom w:val="0"/>
      <w:divBdr>
        <w:top w:val="none" w:sz="0" w:space="0" w:color="auto"/>
        <w:left w:val="none" w:sz="0" w:space="0" w:color="auto"/>
        <w:bottom w:val="none" w:sz="0" w:space="0" w:color="auto"/>
        <w:right w:val="none" w:sz="0" w:space="0" w:color="auto"/>
      </w:divBdr>
    </w:div>
    <w:div w:id="1735273702">
      <w:bodyDiv w:val="1"/>
      <w:marLeft w:val="0"/>
      <w:marRight w:val="0"/>
      <w:marTop w:val="0"/>
      <w:marBottom w:val="0"/>
      <w:divBdr>
        <w:top w:val="none" w:sz="0" w:space="0" w:color="auto"/>
        <w:left w:val="none" w:sz="0" w:space="0" w:color="auto"/>
        <w:bottom w:val="none" w:sz="0" w:space="0" w:color="auto"/>
        <w:right w:val="none" w:sz="0" w:space="0" w:color="auto"/>
      </w:divBdr>
    </w:div>
    <w:div w:id="1735279848">
      <w:bodyDiv w:val="1"/>
      <w:marLeft w:val="0"/>
      <w:marRight w:val="0"/>
      <w:marTop w:val="0"/>
      <w:marBottom w:val="0"/>
      <w:divBdr>
        <w:top w:val="none" w:sz="0" w:space="0" w:color="auto"/>
        <w:left w:val="none" w:sz="0" w:space="0" w:color="auto"/>
        <w:bottom w:val="none" w:sz="0" w:space="0" w:color="auto"/>
        <w:right w:val="none" w:sz="0" w:space="0" w:color="auto"/>
      </w:divBdr>
    </w:div>
    <w:div w:id="1735355835">
      <w:bodyDiv w:val="1"/>
      <w:marLeft w:val="0"/>
      <w:marRight w:val="0"/>
      <w:marTop w:val="0"/>
      <w:marBottom w:val="0"/>
      <w:divBdr>
        <w:top w:val="none" w:sz="0" w:space="0" w:color="auto"/>
        <w:left w:val="none" w:sz="0" w:space="0" w:color="auto"/>
        <w:bottom w:val="none" w:sz="0" w:space="0" w:color="auto"/>
        <w:right w:val="none" w:sz="0" w:space="0" w:color="auto"/>
      </w:divBdr>
    </w:div>
    <w:div w:id="1735548890">
      <w:bodyDiv w:val="1"/>
      <w:marLeft w:val="0"/>
      <w:marRight w:val="0"/>
      <w:marTop w:val="0"/>
      <w:marBottom w:val="0"/>
      <w:divBdr>
        <w:top w:val="none" w:sz="0" w:space="0" w:color="auto"/>
        <w:left w:val="none" w:sz="0" w:space="0" w:color="auto"/>
        <w:bottom w:val="none" w:sz="0" w:space="0" w:color="auto"/>
        <w:right w:val="none" w:sz="0" w:space="0" w:color="auto"/>
      </w:divBdr>
    </w:div>
    <w:div w:id="1735732718">
      <w:bodyDiv w:val="1"/>
      <w:marLeft w:val="0"/>
      <w:marRight w:val="0"/>
      <w:marTop w:val="0"/>
      <w:marBottom w:val="0"/>
      <w:divBdr>
        <w:top w:val="none" w:sz="0" w:space="0" w:color="auto"/>
        <w:left w:val="none" w:sz="0" w:space="0" w:color="auto"/>
        <w:bottom w:val="none" w:sz="0" w:space="0" w:color="auto"/>
        <w:right w:val="none" w:sz="0" w:space="0" w:color="auto"/>
      </w:divBdr>
    </w:div>
    <w:div w:id="1735808142">
      <w:bodyDiv w:val="1"/>
      <w:marLeft w:val="0"/>
      <w:marRight w:val="0"/>
      <w:marTop w:val="0"/>
      <w:marBottom w:val="0"/>
      <w:divBdr>
        <w:top w:val="none" w:sz="0" w:space="0" w:color="auto"/>
        <w:left w:val="none" w:sz="0" w:space="0" w:color="auto"/>
        <w:bottom w:val="none" w:sz="0" w:space="0" w:color="auto"/>
        <w:right w:val="none" w:sz="0" w:space="0" w:color="auto"/>
      </w:divBdr>
    </w:div>
    <w:div w:id="1735810321">
      <w:bodyDiv w:val="1"/>
      <w:marLeft w:val="0"/>
      <w:marRight w:val="0"/>
      <w:marTop w:val="0"/>
      <w:marBottom w:val="0"/>
      <w:divBdr>
        <w:top w:val="none" w:sz="0" w:space="0" w:color="auto"/>
        <w:left w:val="none" w:sz="0" w:space="0" w:color="auto"/>
        <w:bottom w:val="none" w:sz="0" w:space="0" w:color="auto"/>
        <w:right w:val="none" w:sz="0" w:space="0" w:color="auto"/>
      </w:divBdr>
    </w:div>
    <w:div w:id="1735812010">
      <w:bodyDiv w:val="1"/>
      <w:marLeft w:val="0"/>
      <w:marRight w:val="0"/>
      <w:marTop w:val="0"/>
      <w:marBottom w:val="0"/>
      <w:divBdr>
        <w:top w:val="none" w:sz="0" w:space="0" w:color="auto"/>
        <w:left w:val="none" w:sz="0" w:space="0" w:color="auto"/>
        <w:bottom w:val="none" w:sz="0" w:space="0" w:color="auto"/>
        <w:right w:val="none" w:sz="0" w:space="0" w:color="auto"/>
      </w:divBdr>
    </w:div>
    <w:div w:id="1735927569">
      <w:bodyDiv w:val="1"/>
      <w:marLeft w:val="0"/>
      <w:marRight w:val="0"/>
      <w:marTop w:val="0"/>
      <w:marBottom w:val="0"/>
      <w:divBdr>
        <w:top w:val="none" w:sz="0" w:space="0" w:color="auto"/>
        <w:left w:val="none" w:sz="0" w:space="0" w:color="auto"/>
        <w:bottom w:val="none" w:sz="0" w:space="0" w:color="auto"/>
        <w:right w:val="none" w:sz="0" w:space="0" w:color="auto"/>
      </w:divBdr>
    </w:div>
    <w:div w:id="1736316958">
      <w:bodyDiv w:val="1"/>
      <w:marLeft w:val="0"/>
      <w:marRight w:val="0"/>
      <w:marTop w:val="0"/>
      <w:marBottom w:val="0"/>
      <w:divBdr>
        <w:top w:val="none" w:sz="0" w:space="0" w:color="auto"/>
        <w:left w:val="none" w:sz="0" w:space="0" w:color="auto"/>
        <w:bottom w:val="none" w:sz="0" w:space="0" w:color="auto"/>
        <w:right w:val="none" w:sz="0" w:space="0" w:color="auto"/>
      </w:divBdr>
    </w:div>
    <w:div w:id="1736390604">
      <w:bodyDiv w:val="1"/>
      <w:marLeft w:val="0"/>
      <w:marRight w:val="0"/>
      <w:marTop w:val="0"/>
      <w:marBottom w:val="0"/>
      <w:divBdr>
        <w:top w:val="none" w:sz="0" w:space="0" w:color="auto"/>
        <w:left w:val="none" w:sz="0" w:space="0" w:color="auto"/>
        <w:bottom w:val="none" w:sz="0" w:space="0" w:color="auto"/>
        <w:right w:val="none" w:sz="0" w:space="0" w:color="auto"/>
      </w:divBdr>
    </w:div>
    <w:div w:id="1736514851">
      <w:bodyDiv w:val="1"/>
      <w:marLeft w:val="0"/>
      <w:marRight w:val="0"/>
      <w:marTop w:val="0"/>
      <w:marBottom w:val="0"/>
      <w:divBdr>
        <w:top w:val="none" w:sz="0" w:space="0" w:color="auto"/>
        <w:left w:val="none" w:sz="0" w:space="0" w:color="auto"/>
        <w:bottom w:val="none" w:sz="0" w:space="0" w:color="auto"/>
        <w:right w:val="none" w:sz="0" w:space="0" w:color="auto"/>
      </w:divBdr>
    </w:div>
    <w:div w:id="1736589681">
      <w:bodyDiv w:val="1"/>
      <w:marLeft w:val="0"/>
      <w:marRight w:val="0"/>
      <w:marTop w:val="0"/>
      <w:marBottom w:val="0"/>
      <w:divBdr>
        <w:top w:val="none" w:sz="0" w:space="0" w:color="auto"/>
        <w:left w:val="none" w:sz="0" w:space="0" w:color="auto"/>
        <w:bottom w:val="none" w:sz="0" w:space="0" w:color="auto"/>
        <w:right w:val="none" w:sz="0" w:space="0" w:color="auto"/>
      </w:divBdr>
    </w:div>
    <w:div w:id="1736850478">
      <w:bodyDiv w:val="1"/>
      <w:marLeft w:val="0"/>
      <w:marRight w:val="0"/>
      <w:marTop w:val="0"/>
      <w:marBottom w:val="0"/>
      <w:divBdr>
        <w:top w:val="none" w:sz="0" w:space="0" w:color="auto"/>
        <w:left w:val="none" w:sz="0" w:space="0" w:color="auto"/>
        <w:bottom w:val="none" w:sz="0" w:space="0" w:color="auto"/>
        <w:right w:val="none" w:sz="0" w:space="0" w:color="auto"/>
      </w:divBdr>
    </w:div>
    <w:div w:id="1736974249">
      <w:bodyDiv w:val="1"/>
      <w:marLeft w:val="0"/>
      <w:marRight w:val="0"/>
      <w:marTop w:val="0"/>
      <w:marBottom w:val="0"/>
      <w:divBdr>
        <w:top w:val="none" w:sz="0" w:space="0" w:color="auto"/>
        <w:left w:val="none" w:sz="0" w:space="0" w:color="auto"/>
        <w:bottom w:val="none" w:sz="0" w:space="0" w:color="auto"/>
        <w:right w:val="none" w:sz="0" w:space="0" w:color="auto"/>
      </w:divBdr>
    </w:div>
    <w:div w:id="1737048095">
      <w:bodyDiv w:val="1"/>
      <w:marLeft w:val="0"/>
      <w:marRight w:val="0"/>
      <w:marTop w:val="0"/>
      <w:marBottom w:val="0"/>
      <w:divBdr>
        <w:top w:val="none" w:sz="0" w:space="0" w:color="auto"/>
        <w:left w:val="none" w:sz="0" w:space="0" w:color="auto"/>
        <w:bottom w:val="none" w:sz="0" w:space="0" w:color="auto"/>
        <w:right w:val="none" w:sz="0" w:space="0" w:color="auto"/>
      </w:divBdr>
    </w:div>
    <w:div w:id="1737245621">
      <w:bodyDiv w:val="1"/>
      <w:marLeft w:val="0"/>
      <w:marRight w:val="0"/>
      <w:marTop w:val="0"/>
      <w:marBottom w:val="0"/>
      <w:divBdr>
        <w:top w:val="none" w:sz="0" w:space="0" w:color="auto"/>
        <w:left w:val="none" w:sz="0" w:space="0" w:color="auto"/>
        <w:bottom w:val="none" w:sz="0" w:space="0" w:color="auto"/>
        <w:right w:val="none" w:sz="0" w:space="0" w:color="auto"/>
      </w:divBdr>
    </w:div>
    <w:div w:id="1737360369">
      <w:bodyDiv w:val="1"/>
      <w:marLeft w:val="0"/>
      <w:marRight w:val="0"/>
      <w:marTop w:val="0"/>
      <w:marBottom w:val="0"/>
      <w:divBdr>
        <w:top w:val="none" w:sz="0" w:space="0" w:color="auto"/>
        <w:left w:val="none" w:sz="0" w:space="0" w:color="auto"/>
        <w:bottom w:val="none" w:sz="0" w:space="0" w:color="auto"/>
        <w:right w:val="none" w:sz="0" w:space="0" w:color="auto"/>
      </w:divBdr>
    </w:div>
    <w:div w:id="1737585565">
      <w:bodyDiv w:val="1"/>
      <w:marLeft w:val="0"/>
      <w:marRight w:val="0"/>
      <w:marTop w:val="0"/>
      <w:marBottom w:val="0"/>
      <w:divBdr>
        <w:top w:val="none" w:sz="0" w:space="0" w:color="auto"/>
        <w:left w:val="none" w:sz="0" w:space="0" w:color="auto"/>
        <w:bottom w:val="none" w:sz="0" w:space="0" w:color="auto"/>
        <w:right w:val="none" w:sz="0" w:space="0" w:color="auto"/>
      </w:divBdr>
    </w:div>
    <w:div w:id="1737631902">
      <w:bodyDiv w:val="1"/>
      <w:marLeft w:val="0"/>
      <w:marRight w:val="0"/>
      <w:marTop w:val="0"/>
      <w:marBottom w:val="0"/>
      <w:divBdr>
        <w:top w:val="none" w:sz="0" w:space="0" w:color="auto"/>
        <w:left w:val="none" w:sz="0" w:space="0" w:color="auto"/>
        <w:bottom w:val="none" w:sz="0" w:space="0" w:color="auto"/>
        <w:right w:val="none" w:sz="0" w:space="0" w:color="auto"/>
      </w:divBdr>
    </w:div>
    <w:div w:id="1737775477">
      <w:bodyDiv w:val="1"/>
      <w:marLeft w:val="0"/>
      <w:marRight w:val="0"/>
      <w:marTop w:val="0"/>
      <w:marBottom w:val="0"/>
      <w:divBdr>
        <w:top w:val="none" w:sz="0" w:space="0" w:color="auto"/>
        <w:left w:val="none" w:sz="0" w:space="0" w:color="auto"/>
        <w:bottom w:val="none" w:sz="0" w:space="0" w:color="auto"/>
        <w:right w:val="none" w:sz="0" w:space="0" w:color="auto"/>
      </w:divBdr>
    </w:div>
    <w:div w:id="1737818135">
      <w:bodyDiv w:val="1"/>
      <w:marLeft w:val="0"/>
      <w:marRight w:val="0"/>
      <w:marTop w:val="0"/>
      <w:marBottom w:val="0"/>
      <w:divBdr>
        <w:top w:val="none" w:sz="0" w:space="0" w:color="auto"/>
        <w:left w:val="none" w:sz="0" w:space="0" w:color="auto"/>
        <w:bottom w:val="none" w:sz="0" w:space="0" w:color="auto"/>
        <w:right w:val="none" w:sz="0" w:space="0" w:color="auto"/>
      </w:divBdr>
    </w:div>
    <w:div w:id="1738089250">
      <w:bodyDiv w:val="1"/>
      <w:marLeft w:val="0"/>
      <w:marRight w:val="0"/>
      <w:marTop w:val="0"/>
      <w:marBottom w:val="0"/>
      <w:divBdr>
        <w:top w:val="none" w:sz="0" w:space="0" w:color="auto"/>
        <w:left w:val="none" w:sz="0" w:space="0" w:color="auto"/>
        <w:bottom w:val="none" w:sz="0" w:space="0" w:color="auto"/>
        <w:right w:val="none" w:sz="0" w:space="0" w:color="auto"/>
      </w:divBdr>
    </w:div>
    <w:div w:id="1738162487">
      <w:bodyDiv w:val="1"/>
      <w:marLeft w:val="0"/>
      <w:marRight w:val="0"/>
      <w:marTop w:val="0"/>
      <w:marBottom w:val="0"/>
      <w:divBdr>
        <w:top w:val="none" w:sz="0" w:space="0" w:color="auto"/>
        <w:left w:val="none" w:sz="0" w:space="0" w:color="auto"/>
        <w:bottom w:val="none" w:sz="0" w:space="0" w:color="auto"/>
        <w:right w:val="none" w:sz="0" w:space="0" w:color="auto"/>
      </w:divBdr>
    </w:div>
    <w:div w:id="1738282661">
      <w:bodyDiv w:val="1"/>
      <w:marLeft w:val="0"/>
      <w:marRight w:val="0"/>
      <w:marTop w:val="0"/>
      <w:marBottom w:val="0"/>
      <w:divBdr>
        <w:top w:val="none" w:sz="0" w:space="0" w:color="auto"/>
        <w:left w:val="none" w:sz="0" w:space="0" w:color="auto"/>
        <w:bottom w:val="none" w:sz="0" w:space="0" w:color="auto"/>
        <w:right w:val="none" w:sz="0" w:space="0" w:color="auto"/>
      </w:divBdr>
    </w:div>
    <w:div w:id="1738285461">
      <w:bodyDiv w:val="1"/>
      <w:marLeft w:val="0"/>
      <w:marRight w:val="0"/>
      <w:marTop w:val="0"/>
      <w:marBottom w:val="0"/>
      <w:divBdr>
        <w:top w:val="none" w:sz="0" w:space="0" w:color="auto"/>
        <w:left w:val="none" w:sz="0" w:space="0" w:color="auto"/>
        <w:bottom w:val="none" w:sz="0" w:space="0" w:color="auto"/>
        <w:right w:val="none" w:sz="0" w:space="0" w:color="auto"/>
      </w:divBdr>
    </w:div>
    <w:div w:id="1738363239">
      <w:bodyDiv w:val="1"/>
      <w:marLeft w:val="0"/>
      <w:marRight w:val="0"/>
      <w:marTop w:val="0"/>
      <w:marBottom w:val="0"/>
      <w:divBdr>
        <w:top w:val="none" w:sz="0" w:space="0" w:color="auto"/>
        <w:left w:val="none" w:sz="0" w:space="0" w:color="auto"/>
        <w:bottom w:val="none" w:sz="0" w:space="0" w:color="auto"/>
        <w:right w:val="none" w:sz="0" w:space="0" w:color="auto"/>
      </w:divBdr>
    </w:div>
    <w:div w:id="1738554997">
      <w:bodyDiv w:val="1"/>
      <w:marLeft w:val="0"/>
      <w:marRight w:val="0"/>
      <w:marTop w:val="0"/>
      <w:marBottom w:val="0"/>
      <w:divBdr>
        <w:top w:val="none" w:sz="0" w:space="0" w:color="auto"/>
        <w:left w:val="none" w:sz="0" w:space="0" w:color="auto"/>
        <w:bottom w:val="none" w:sz="0" w:space="0" w:color="auto"/>
        <w:right w:val="none" w:sz="0" w:space="0" w:color="auto"/>
      </w:divBdr>
    </w:div>
    <w:div w:id="1738555190">
      <w:bodyDiv w:val="1"/>
      <w:marLeft w:val="0"/>
      <w:marRight w:val="0"/>
      <w:marTop w:val="0"/>
      <w:marBottom w:val="0"/>
      <w:divBdr>
        <w:top w:val="none" w:sz="0" w:space="0" w:color="auto"/>
        <w:left w:val="none" w:sz="0" w:space="0" w:color="auto"/>
        <w:bottom w:val="none" w:sz="0" w:space="0" w:color="auto"/>
        <w:right w:val="none" w:sz="0" w:space="0" w:color="auto"/>
      </w:divBdr>
    </w:div>
    <w:div w:id="1738555199">
      <w:bodyDiv w:val="1"/>
      <w:marLeft w:val="0"/>
      <w:marRight w:val="0"/>
      <w:marTop w:val="0"/>
      <w:marBottom w:val="0"/>
      <w:divBdr>
        <w:top w:val="none" w:sz="0" w:space="0" w:color="auto"/>
        <w:left w:val="none" w:sz="0" w:space="0" w:color="auto"/>
        <w:bottom w:val="none" w:sz="0" w:space="0" w:color="auto"/>
        <w:right w:val="none" w:sz="0" w:space="0" w:color="auto"/>
      </w:divBdr>
    </w:div>
    <w:div w:id="1738555849">
      <w:bodyDiv w:val="1"/>
      <w:marLeft w:val="0"/>
      <w:marRight w:val="0"/>
      <w:marTop w:val="0"/>
      <w:marBottom w:val="0"/>
      <w:divBdr>
        <w:top w:val="none" w:sz="0" w:space="0" w:color="auto"/>
        <w:left w:val="none" w:sz="0" w:space="0" w:color="auto"/>
        <w:bottom w:val="none" w:sz="0" w:space="0" w:color="auto"/>
        <w:right w:val="none" w:sz="0" w:space="0" w:color="auto"/>
      </w:divBdr>
    </w:div>
    <w:div w:id="1738624154">
      <w:bodyDiv w:val="1"/>
      <w:marLeft w:val="0"/>
      <w:marRight w:val="0"/>
      <w:marTop w:val="0"/>
      <w:marBottom w:val="0"/>
      <w:divBdr>
        <w:top w:val="none" w:sz="0" w:space="0" w:color="auto"/>
        <w:left w:val="none" w:sz="0" w:space="0" w:color="auto"/>
        <w:bottom w:val="none" w:sz="0" w:space="0" w:color="auto"/>
        <w:right w:val="none" w:sz="0" w:space="0" w:color="auto"/>
      </w:divBdr>
    </w:div>
    <w:div w:id="1738672309">
      <w:bodyDiv w:val="1"/>
      <w:marLeft w:val="0"/>
      <w:marRight w:val="0"/>
      <w:marTop w:val="0"/>
      <w:marBottom w:val="0"/>
      <w:divBdr>
        <w:top w:val="none" w:sz="0" w:space="0" w:color="auto"/>
        <w:left w:val="none" w:sz="0" w:space="0" w:color="auto"/>
        <w:bottom w:val="none" w:sz="0" w:space="0" w:color="auto"/>
        <w:right w:val="none" w:sz="0" w:space="0" w:color="auto"/>
      </w:divBdr>
    </w:div>
    <w:div w:id="1738742093">
      <w:bodyDiv w:val="1"/>
      <w:marLeft w:val="0"/>
      <w:marRight w:val="0"/>
      <w:marTop w:val="0"/>
      <w:marBottom w:val="0"/>
      <w:divBdr>
        <w:top w:val="none" w:sz="0" w:space="0" w:color="auto"/>
        <w:left w:val="none" w:sz="0" w:space="0" w:color="auto"/>
        <w:bottom w:val="none" w:sz="0" w:space="0" w:color="auto"/>
        <w:right w:val="none" w:sz="0" w:space="0" w:color="auto"/>
      </w:divBdr>
    </w:div>
    <w:div w:id="1738816114">
      <w:bodyDiv w:val="1"/>
      <w:marLeft w:val="0"/>
      <w:marRight w:val="0"/>
      <w:marTop w:val="0"/>
      <w:marBottom w:val="0"/>
      <w:divBdr>
        <w:top w:val="none" w:sz="0" w:space="0" w:color="auto"/>
        <w:left w:val="none" w:sz="0" w:space="0" w:color="auto"/>
        <w:bottom w:val="none" w:sz="0" w:space="0" w:color="auto"/>
        <w:right w:val="none" w:sz="0" w:space="0" w:color="auto"/>
      </w:divBdr>
    </w:div>
    <w:div w:id="1739085527">
      <w:bodyDiv w:val="1"/>
      <w:marLeft w:val="0"/>
      <w:marRight w:val="0"/>
      <w:marTop w:val="0"/>
      <w:marBottom w:val="0"/>
      <w:divBdr>
        <w:top w:val="none" w:sz="0" w:space="0" w:color="auto"/>
        <w:left w:val="none" w:sz="0" w:space="0" w:color="auto"/>
        <w:bottom w:val="none" w:sz="0" w:space="0" w:color="auto"/>
        <w:right w:val="none" w:sz="0" w:space="0" w:color="auto"/>
      </w:divBdr>
    </w:div>
    <w:div w:id="1739131060">
      <w:bodyDiv w:val="1"/>
      <w:marLeft w:val="0"/>
      <w:marRight w:val="0"/>
      <w:marTop w:val="0"/>
      <w:marBottom w:val="0"/>
      <w:divBdr>
        <w:top w:val="none" w:sz="0" w:space="0" w:color="auto"/>
        <w:left w:val="none" w:sz="0" w:space="0" w:color="auto"/>
        <w:bottom w:val="none" w:sz="0" w:space="0" w:color="auto"/>
        <w:right w:val="none" w:sz="0" w:space="0" w:color="auto"/>
      </w:divBdr>
    </w:div>
    <w:div w:id="1739207897">
      <w:bodyDiv w:val="1"/>
      <w:marLeft w:val="0"/>
      <w:marRight w:val="0"/>
      <w:marTop w:val="0"/>
      <w:marBottom w:val="0"/>
      <w:divBdr>
        <w:top w:val="none" w:sz="0" w:space="0" w:color="auto"/>
        <w:left w:val="none" w:sz="0" w:space="0" w:color="auto"/>
        <w:bottom w:val="none" w:sz="0" w:space="0" w:color="auto"/>
        <w:right w:val="none" w:sz="0" w:space="0" w:color="auto"/>
      </w:divBdr>
    </w:div>
    <w:div w:id="1739279007">
      <w:bodyDiv w:val="1"/>
      <w:marLeft w:val="0"/>
      <w:marRight w:val="0"/>
      <w:marTop w:val="0"/>
      <w:marBottom w:val="0"/>
      <w:divBdr>
        <w:top w:val="none" w:sz="0" w:space="0" w:color="auto"/>
        <w:left w:val="none" w:sz="0" w:space="0" w:color="auto"/>
        <w:bottom w:val="none" w:sz="0" w:space="0" w:color="auto"/>
        <w:right w:val="none" w:sz="0" w:space="0" w:color="auto"/>
      </w:divBdr>
    </w:div>
    <w:div w:id="1739355498">
      <w:bodyDiv w:val="1"/>
      <w:marLeft w:val="0"/>
      <w:marRight w:val="0"/>
      <w:marTop w:val="0"/>
      <w:marBottom w:val="0"/>
      <w:divBdr>
        <w:top w:val="none" w:sz="0" w:space="0" w:color="auto"/>
        <w:left w:val="none" w:sz="0" w:space="0" w:color="auto"/>
        <w:bottom w:val="none" w:sz="0" w:space="0" w:color="auto"/>
        <w:right w:val="none" w:sz="0" w:space="0" w:color="auto"/>
      </w:divBdr>
    </w:div>
    <w:div w:id="1739522272">
      <w:bodyDiv w:val="1"/>
      <w:marLeft w:val="0"/>
      <w:marRight w:val="0"/>
      <w:marTop w:val="0"/>
      <w:marBottom w:val="0"/>
      <w:divBdr>
        <w:top w:val="none" w:sz="0" w:space="0" w:color="auto"/>
        <w:left w:val="none" w:sz="0" w:space="0" w:color="auto"/>
        <w:bottom w:val="none" w:sz="0" w:space="0" w:color="auto"/>
        <w:right w:val="none" w:sz="0" w:space="0" w:color="auto"/>
      </w:divBdr>
    </w:div>
    <w:div w:id="1739589286">
      <w:bodyDiv w:val="1"/>
      <w:marLeft w:val="0"/>
      <w:marRight w:val="0"/>
      <w:marTop w:val="0"/>
      <w:marBottom w:val="0"/>
      <w:divBdr>
        <w:top w:val="none" w:sz="0" w:space="0" w:color="auto"/>
        <w:left w:val="none" w:sz="0" w:space="0" w:color="auto"/>
        <w:bottom w:val="none" w:sz="0" w:space="0" w:color="auto"/>
        <w:right w:val="none" w:sz="0" w:space="0" w:color="auto"/>
      </w:divBdr>
    </w:div>
    <w:div w:id="1739784264">
      <w:bodyDiv w:val="1"/>
      <w:marLeft w:val="0"/>
      <w:marRight w:val="0"/>
      <w:marTop w:val="0"/>
      <w:marBottom w:val="0"/>
      <w:divBdr>
        <w:top w:val="none" w:sz="0" w:space="0" w:color="auto"/>
        <w:left w:val="none" w:sz="0" w:space="0" w:color="auto"/>
        <w:bottom w:val="none" w:sz="0" w:space="0" w:color="auto"/>
        <w:right w:val="none" w:sz="0" w:space="0" w:color="auto"/>
      </w:divBdr>
    </w:div>
    <w:div w:id="1739790654">
      <w:bodyDiv w:val="1"/>
      <w:marLeft w:val="0"/>
      <w:marRight w:val="0"/>
      <w:marTop w:val="0"/>
      <w:marBottom w:val="0"/>
      <w:divBdr>
        <w:top w:val="none" w:sz="0" w:space="0" w:color="auto"/>
        <w:left w:val="none" w:sz="0" w:space="0" w:color="auto"/>
        <w:bottom w:val="none" w:sz="0" w:space="0" w:color="auto"/>
        <w:right w:val="none" w:sz="0" w:space="0" w:color="auto"/>
      </w:divBdr>
    </w:div>
    <w:div w:id="1739862523">
      <w:bodyDiv w:val="1"/>
      <w:marLeft w:val="0"/>
      <w:marRight w:val="0"/>
      <w:marTop w:val="0"/>
      <w:marBottom w:val="0"/>
      <w:divBdr>
        <w:top w:val="none" w:sz="0" w:space="0" w:color="auto"/>
        <w:left w:val="none" w:sz="0" w:space="0" w:color="auto"/>
        <w:bottom w:val="none" w:sz="0" w:space="0" w:color="auto"/>
        <w:right w:val="none" w:sz="0" w:space="0" w:color="auto"/>
      </w:divBdr>
    </w:div>
    <w:div w:id="1740011448">
      <w:bodyDiv w:val="1"/>
      <w:marLeft w:val="0"/>
      <w:marRight w:val="0"/>
      <w:marTop w:val="0"/>
      <w:marBottom w:val="0"/>
      <w:divBdr>
        <w:top w:val="none" w:sz="0" w:space="0" w:color="auto"/>
        <w:left w:val="none" w:sz="0" w:space="0" w:color="auto"/>
        <w:bottom w:val="none" w:sz="0" w:space="0" w:color="auto"/>
        <w:right w:val="none" w:sz="0" w:space="0" w:color="auto"/>
      </w:divBdr>
    </w:div>
    <w:div w:id="1740135047">
      <w:bodyDiv w:val="1"/>
      <w:marLeft w:val="0"/>
      <w:marRight w:val="0"/>
      <w:marTop w:val="0"/>
      <w:marBottom w:val="0"/>
      <w:divBdr>
        <w:top w:val="none" w:sz="0" w:space="0" w:color="auto"/>
        <w:left w:val="none" w:sz="0" w:space="0" w:color="auto"/>
        <w:bottom w:val="none" w:sz="0" w:space="0" w:color="auto"/>
        <w:right w:val="none" w:sz="0" w:space="0" w:color="auto"/>
      </w:divBdr>
    </w:div>
    <w:div w:id="1740440514">
      <w:bodyDiv w:val="1"/>
      <w:marLeft w:val="0"/>
      <w:marRight w:val="0"/>
      <w:marTop w:val="0"/>
      <w:marBottom w:val="0"/>
      <w:divBdr>
        <w:top w:val="none" w:sz="0" w:space="0" w:color="auto"/>
        <w:left w:val="none" w:sz="0" w:space="0" w:color="auto"/>
        <w:bottom w:val="none" w:sz="0" w:space="0" w:color="auto"/>
        <w:right w:val="none" w:sz="0" w:space="0" w:color="auto"/>
      </w:divBdr>
    </w:div>
    <w:div w:id="1740512973">
      <w:bodyDiv w:val="1"/>
      <w:marLeft w:val="0"/>
      <w:marRight w:val="0"/>
      <w:marTop w:val="0"/>
      <w:marBottom w:val="0"/>
      <w:divBdr>
        <w:top w:val="none" w:sz="0" w:space="0" w:color="auto"/>
        <w:left w:val="none" w:sz="0" w:space="0" w:color="auto"/>
        <w:bottom w:val="none" w:sz="0" w:space="0" w:color="auto"/>
        <w:right w:val="none" w:sz="0" w:space="0" w:color="auto"/>
      </w:divBdr>
    </w:div>
    <w:div w:id="1740520171">
      <w:bodyDiv w:val="1"/>
      <w:marLeft w:val="0"/>
      <w:marRight w:val="0"/>
      <w:marTop w:val="0"/>
      <w:marBottom w:val="0"/>
      <w:divBdr>
        <w:top w:val="none" w:sz="0" w:space="0" w:color="auto"/>
        <w:left w:val="none" w:sz="0" w:space="0" w:color="auto"/>
        <w:bottom w:val="none" w:sz="0" w:space="0" w:color="auto"/>
        <w:right w:val="none" w:sz="0" w:space="0" w:color="auto"/>
      </w:divBdr>
    </w:div>
    <w:div w:id="1740592738">
      <w:bodyDiv w:val="1"/>
      <w:marLeft w:val="0"/>
      <w:marRight w:val="0"/>
      <w:marTop w:val="0"/>
      <w:marBottom w:val="0"/>
      <w:divBdr>
        <w:top w:val="none" w:sz="0" w:space="0" w:color="auto"/>
        <w:left w:val="none" w:sz="0" w:space="0" w:color="auto"/>
        <w:bottom w:val="none" w:sz="0" w:space="0" w:color="auto"/>
        <w:right w:val="none" w:sz="0" w:space="0" w:color="auto"/>
      </w:divBdr>
    </w:div>
    <w:div w:id="1740907271">
      <w:bodyDiv w:val="1"/>
      <w:marLeft w:val="0"/>
      <w:marRight w:val="0"/>
      <w:marTop w:val="0"/>
      <w:marBottom w:val="0"/>
      <w:divBdr>
        <w:top w:val="none" w:sz="0" w:space="0" w:color="auto"/>
        <w:left w:val="none" w:sz="0" w:space="0" w:color="auto"/>
        <w:bottom w:val="none" w:sz="0" w:space="0" w:color="auto"/>
        <w:right w:val="none" w:sz="0" w:space="0" w:color="auto"/>
      </w:divBdr>
    </w:div>
    <w:div w:id="1741126367">
      <w:bodyDiv w:val="1"/>
      <w:marLeft w:val="0"/>
      <w:marRight w:val="0"/>
      <w:marTop w:val="0"/>
      <w:marBottom w:val="0"/>
      <w:divBdr>
        <w:top w:val="none" w:sz="0" w:space="0" w:color="auto"/>
        <w:left w:val="none" w:sz="0" w:space="0" w:color="auto"/>
        <w:bottom w:val="none" w:sz="0" w:space="0" w:color="auto"/>
        <w:right w:val="none" w:sz="0" w:space="0" w:color="auto"/>
      </w:divBdr>
    </w:div>
    <w:div w:id="1741126776">
      <w:bodyDiv w:val="1"/>
      <w:marLeft w:val="0"/>
      <w:marRight w:val="0"/>
      <w:marTop w:val="0"/>
      <w:marBottom w:val="0"/>
      <w:divBdr>
        <w:top w:val="none" w:sz="0" w:space="0" w:color="auto"/>
        <w:left w:val="none" w:sz="0" w:space="0" w:color="auto"/>
        <w:bottom w:val="none" w:sz="0" w:space="0" w:color="auto"/>
        <w:right w:val="none" w:sz="0" w:space="0" w:color="auto"/>
      </w:divBdr>
    </w:div>
    <w:div w:id="1741172347">
      <w:bodyDiv w:val="1"/>
      <w:marLeft w:val="0"/>
      <w:marRight w:val="0"/>
      <w:marTop w:val="0"/>
      <w:marBottom w:val="0"/>
      <w:divBdr>
        <w:top w:val="none" w:sz="0" w:space="0" w:color="auto"/>
        <w:left w:val="none" w:sz="0" w:space="0" w:color="auto"/>
        <w:bottom w:val="none" w:sz="0" w:space="0" w:color="auto"/>
        <w:right w:val="none" w:sz="0" w:space="0" w:color="auto"/>
      </w:divBdr>
    </w:div>
    <w:div w:id="1741293493">
      <w:bodyDiv w:val="1"/>
      <w:marLeft w:val="0"/>
      <w:marRight w:val="0"/>
      <w:marTop w:val="0"/>
      <w:marBottom w:val="0"/>
      <w:divBdr>
        <w:top w:val="none" w:sz="0" w:space="0" w:color="auto"/>
        <w:left w:val="none" w:sz="0" w:space="0" w:color="auto"/>
        <w:bottom w:val="none" w:sz="0" w:space="0" w:color="auto"/>
        <w:right w:val="none" w:sz="0" w:space="0" w:color="auto"/>
      </w:divBdr>
    </w:div>
    <w:div w:id="1741563158">
      <w:bodyDiv w:val="1"/>
      <w:marLeft w:val="0"/>
      <w:marRight w:val="0"/>
      <w:marTop w:val="0"/>
      <w:marBottom w:val="0"/>
      <w:divBdr>
        <w:top w:val="none" w:sz="0" w:space="0" w:color="auto"/>
        <w:left w:val="none" w:sz="0" w:space="0" w:color="auto"/>
        <w:bottom w:val="none" w:sz="0" w:space="0" w:color="auto"/>
        <w:right w:val="none" w:sz="0" w:space="0" w:color="auto"/>
      </w:divBdr>
    </w:div>
    <w:div w:id="1741708950">
      <w:bodyDiv w:val="1"/>
      <w:marLeft w:val="0"/>
      <w:marRight w:val="0"/>
      <w:marTop w:val="0"/>
      <w:marBottom w:val="0"/>
      <w:divBdr>
        <w:top w:val="none" w:sz="0" w:space="0" w:color="auto"/>
        <w:left w:val="none" w:sz="0" w:space="0" w:color="auto"/>
        <w:bottom w:val="none" w:sz="0" w:space="0" w:color="auto"/>
        <w:right w:val="none" w:sz="0" w:space="0" w:color="auto"/>
      </w:divBdr>
    </w:div>
    <w:div w:id="1741713125">
      <w:bodyDiv w:val="1"/>
      <w:marLeft w:val="0"/>
      <w:marRight w:val="0"/>
      <w:marTop w:val="0"/>
      <w:marBottom w:val="0"/>
      <w:divBdr>
        <w:top w:val="none" w:sz="0" w:space="0" w:color="auto"/>
        <w:left w:val="none" w:sz="0" w:space="0" w:color="auto"/>
        <w:bottom w:val="none" w:sz="0" w:space="0" w:color="auto"/>
        <w:right w:val="none" w:sz="0" w:space="0" w:color="auto"/>
      </w:divBdr>
    </w:div>
    <w:div w:id="1742290544">
      <w:bodyDiv w:val="1"/>
      <w:marLeft w:val="0"/>
      <w:marRight w:val="0"/>
      <w:marTop w:val="0"/>
      <w:marBottom w:val="0"/>
      <w:divBdr>
        <w:top w:val="none" w:sz="0" w:space="0" w:color="auto"/>
        <w:left w:val="none" w:sz="0" w:space="0" w:color="auto"/>
        <w:bottom w:val="none" w:sz="0" w:space="0" w:color="auto"/>
        <w:right w:val="none" w:sz="0" w:space="0" w:color="auto"/>
      </w:divBdr>
    </w:div>
    <w:div w:id="1742556082">
      <w:bodyDiv w:val="1"/>
      <w:marLeft w:val="0"/>
      <w:marRight w:val="0"/>
      <w:marTop w:val="0"/>
      <w:marBottom w:val="0"/>
      <w:divBdr>
        <w:top w:val="none" w:sz="0" w:space="0" w:color="auto"/>
        <w:left w:val="none" w:sz="0" w:space="0" w:color="auto"/>
        <w:bottom w:val="none" w:sz="0" w:space="0" w:color="auto"/>
        <w:right w:val="none" w:sz="0" w:space="0" w:color="auto"/>
      </w:divBdr>
    </w:div>
    <w:div w:id="1742558129">
      <w:bodyDiv w:val="1"/>
      <w:marLeft w:val="0"/>
      <w:marRight w:val="0"/>
      <w:marTop w:val="0"/>
      <w:marBottom w:val="0"/>
      <w:divBdr>
        <w:top w:val="none" w:sz="0" w:space="0" w:color="auto"/>
        <w:left w:val="none" w:sz="0" w:space="0" w:color="auto"/>
        <w:bottom w:val="none" w:sz="0" w:space="0" w:color="auto"/>
        <w:right w:val="none" w:sz="0" w:space="0" w:color="auto"/>
      </w:divBdr>
    </w:div>
    <w:div w:id="1742678564">
      <w:bodyDiv w:val="1"/>
      <w:marLeft w:val="0"/>
      <w:marRight w:val="0"/>
      <w:marTop w:val="0"/>
      <w:marBottom w:val="0"/>
      <w:divBdr>
        <w:top w:val="none" w:sz="0" w:space="0" w:color="auto"/>
        <w:left w:val="none" w:sz="0" w:space="0" w:color="auto"/>
        <w:bottom w:val="none" w:sz="0" w:space="0" w:color="auto"/>
        <w:right w:val="none" w:sz="0" w:space="0" w:color="auto"/>
      </w:divBdr>
    </w:div>
    <w:div w:id="1742755596">
      <w:bodyDiv w:val="1"/>
      <w:marLeft w:val="0"/>
      <w:marRight w:val="0"/>
      <w:marTop w:val="0"/>
      <w:marBottom w:val="0"/>
      <w:divBdr>
        <w:top w:val="none" w:sz="0" w:space="0" w:color="auto"/>
        <w:left w:val="none" w:sz="0" w:space="0" w:color="auto"/>
        <w:bottom w:val="none" w:sz="0" w:space="0" w:color="auto"/>
        <w:right w:val="none" w:sz="0" w:space="0" w:color="auto"/>
      </w:divBdr>
    </w:div>
    <w:div w:id="1742756189">
      <w:bodyDiv w:val="1"/>
      <w:marLeft w:val="0"/>
      <w:marRight w:val="0"/>
      <w:marTop w:val="0"/>
      <w:marBottom w:val="0"/>
      <w:divBdr>
        <w:top w:val="none" w:sz="0" w:space="0" w:color="auto"/>
        <w:left w:val="none" w:sz="0" w:space="0" w:color="auto"/>
        <w:bottom w:val="none" w:sz="0" w:space="0" w:color="auto"/>
        <w:right w:val="none" w:sz="0" w:space="0" w:color="auto"/>
      </w:divBdr>
    </w:div>
    <w:div w:id="1742944085">
      <w:bodyDiv w:val="1"/>
      <w:marLeft w:val="0"/>
      <w:marRight w:val="0"/>
      <w:marTop w:val="0"/>
      <w:marBottom w:val="0"/>
      <w:divBdr>
        <w:top w:val="none" w:sz="0" w:space="0" w:color="auto"/>
        <w:left w:val="none" w:sz="0" w:space="0" w:color="auto"/>
        <w:bottom w:val="none" w:sz="0" w:space="0" w:color="auto"/>
        <w:right w:val="none" w:sz="0" w:space="0" w:color="auto"/>
      </w:divBdr>
    </w:div>
    <w:div w:id="1742947837">
      <w:bodyDiv w:val="1"/>
      <w:marLeft w:val="0"/>
      <w:marRight w:val="0"/>
      <w:marTop w:val="0"/>
      <w:marBottom w:val="0"/>
      <w:divBdr>
        <w:top w:val="none" w:sz="0" w:space="0" w:color="auto"/>
        <w:left w:val="none" w:sz="0" w:space="0" w:color="auto"/>
        <w:bottom w:val="none" w:sz="0" w:space="0" w:color="auto"/>
        <w:right w:val="none" w:sz="0" w:space="0" w:color="auto"/>
      </w:divBdr>
    </w:div>
    <w:div w:id="1743143533">
      <w:bodyDiv w:val="1"/>
      <w:marLeft w:val="0"/>
      <w:marRight w:val="0"/>
      <w:marTop w:val="0"/>
      <w:marBottom w:val="0"/>
      <w:divBdr>
        <w:top w:val="none" w:sz="0" w:space="0" w:color="auto"/>
        <w:left w:val="none" w:sz="0" w:space="0" w:color="auto"/>
        <w:bottom w:val="none" w:sz="0" w:space="0" w:color="auto"/>
        <w:right w:val="none" w:sz="0" w:space="0" w:color="auto"/>
      </w:divBdr>
    </w:div>
    <w:div w:id="1743288226">
      <w:bodyDiv w:val="1"/>
      <w:marLeft w:val="0"/>
      <w:marRight w:val="0"/>
      <w:marTop w:val="0"/>
      <w:marBottom w:val="0"/>
      <w:divBdr>
        <w:top w:val="none" w:sz="0" w:space="0" w:color="auto"/>
        <w:left w:val="none" w:sz="0" w:space="0" w:color="auto"/>
        <w:bottom w:val="none" w:sz="0" w:space="0" w:color="auto"/>
        <w:right w:val="none" w:sz="0" w:space="0" w:color="auto"/>
      </w:divBdr>
    </w:div>
    <w:div w:id="1743332191">
      <w:bodyDiv w:val="1"/>
      <w:marLeft w:val="0"/>
      <w:marRight w:val="0"/>
      <w:marTop w:val="0"/>
      <w:marBottom w:val="0"/>
      <w:divBdr>
        <w:top w:val="none" w:sz="0" w:space="0" w:color="auto"/>
        <w:left w:val="none" w:sz="0" w:space="0" w:color="auto"/>
        <w:bottom w:val="none" w:sz="0" w:space="0" w:color="auto"/>
        <w:right w:val="none" w:sz="0" w:space="0" w:color="auto"/>
      </w:divBdr>
    </w:div>
    <w:div w:id="1743484537">
      <w:bodyDiv w:val="1"/>
      <w:marLeft w:val="0"/>
      <w:marRight w:val="0"/>
      <w:marTop w:val="0"/>
      <w:marBottom w:val="0"/>
      <w:divBdr>
        <w:top w:val="none" w:sz="0" w:space="0" w:color="auto"/>
        <w:left w:val="none" w:sz="0" w:space="0" w:color="auto"/>
        <w:bottom w:val="none" w:sz="0" w:space="0" w:color="auto"/>
        <w:right w:val="none" w:sz="0" w:space="0" w:color="auto"/>
      </w:divBdr>
    </w:div>
    <w:div w:id="1743599773">
      <w:bodyDiv w:val="1"/>
      <w:marLeft w:val="0"/>
      <w:marRight w:val="0"/>
      <w:marTop w:val="0"/>
      <w:marBottom w:val="0"/>
      <w:divBdr>
        <w:top w:val="none" w:sz="0" w:space="0" w:color="auto"/>
        <w:left w:val="none" w:sz="0" w:space="0" w:color="auto"/>
        <w:bottom w:val="none" w:sz="0" w:space="0" w:color="auto"/>
        <w:right w:val="none" w:sz="0" w:space="0" w:color="auto"/>
      </w:divBdr>
    </w:div>
    <w:div w:id="1743986644">
      <w:bodyDiv w:val="1"/>
      <w:marLeft w:val="0"/>
      <w:marRight w:val="0"/>
      <w:marTop w:val="0"/>
      <w:marBottom w:val="0"/>
      <w:divBdr>
        <w:top w:val="none" w:sz="0" w:space="0" w:color="auto"/>
        <w:left w:val="none" w:sz="0" w:space="0" w:color="auto"/>
        <w:bottom w:val="none" w:sz="0" w:space="0" w:color="auto"/>
        <w:right w:val="none" w:sz="0" w:space="0" w:color="auto"/>
      </w:divBdr>
    </w:div>
    <w:div w:id="1744138744">
      <w:bodyDiv w:val="1"/>
      <w:marLeft w:val="0"/>
      <w:marRight w:val="0"/>
      <w:marTop w:val="0"/>
      <w:marBottom w:val="0"/>
      <w:divBdr>
        <w:top w:val="none" w:sz="0" w:space="0" w:color="auto"/>
        <w:left w:val="none" w:sz="0" w:space="0" w:color="auto"/>
        <w:bottom w:val="none" w:sz="0" w:space="0" w:color="auto"/>
        <w:right w:val="none" w:sz="0" w:space="0" w:color="auto"/>
      </w:divBdr>
    </w:div>
    <w:div w:id="1744139848">
      <w:bodyDiv w:val="1"/>
      <w:marLeft w:val="0"/>
      <w:marRight w:val="0"/>
      <w:marTop w:val="0"/>
      <w:marBottom w:val="0"/>
      <w:divBdr>
        <w:top w:val="none" w:sz="0" w:space="0" w:color="auto"/>
        <w:left w:val="none" w:sz="0" w:space="0" w:color="auto"/>
        <w:bottom w:val="none" w:sz="0" w:space="0" w:color="auto"/>
        <w:right w:val="none" w:sz="0" w:space="0" w:color="auto"/>
      </w:divBdr>
    </w:div>
    <w:div w:id="1744141518">
      <w:bodyDiv w:val="1"/>
      <w:marLeft w:val="0"/>
      <w:marRight w:val="0"/>
      <w:marTop w:val="0"/>
      <w:marBottom w:val="0"/>
      <w:divBdr>
        <w:top w:val="none" w:sz="0" w:space="0" w:color="auto"/>
        <w:left w:val="none" w:sz="0" w:space="0" w:color="auto"/>
        <w:bottom w:val="none" w:sz="0" w:space="0" w:color="auto"/>
        <w:right w:val="none" w:sz="0" w:space="0" w:color="auto"/>
      </w:divBdr>
    </w:div>
    <w:div w:id="1744180574">
      <w:bodyDiv w:val="1"/>
      <w:marLeft w:val="0"/>
      <w:marRight w:val="0"/>
      <w:marTop w:val="0"/>
      <w:marBottom w:val="0"/>
      <w:divBdr>
        <w:top w:val="none" w:sz="0" w:space="0" w:color="auto"/>
        <w:left w:val="none" w:sz="0" w:space="0" w:color="auto"/>
        <w:bottom w:val="none" w:sz="0" w:space="0" w:color="auto"/>
        <w:right w:val="none" w:sz="0" w:space="0" w:color="auto"/>
      </w:divBdr>
    </w:div>
    <w:div w:id="1744181943">
      <w:bodyDiv w:val="1"/>
      <w:marLeft w:val="0"/>
      <w:marRight w:val="0"/>
      <w:marTop w:val="0"/>
      <w:marBottom w:val="0"/>
      <w:divBdr>
        <w:top w:val="none" w:sz="0" w:space="0" w:color="auto"/>
        <w:left w:val="none" w:sz="0" w:space="0" w:color="auto"/>
        <w:bottom w:val="none" w:sz="0" w:space="0" w:color="auto"/>
        <w:right w:val="none" w:sz="0" w:space="0" w:color="auto"/>
      </w:divBdr>
    </w:div>
    <w:div w:id="1744260416">
      <w:bodyDiv w:val="1"/>
      <w:marLeft w:val="0"/>
      <w:marRight w:val="0"/>
      <w:marTop w:val="0"/>
      <w:marBottom w:val="0"/>
      <w:divBdr>
        <w:top w:val="none" w:sz="0" w:space="0" w:color="auto"/>
        <w:left w:val="none" w:sz="0" w:space="0" w:color="auto"/>
        <w:bottom w:val="none" w:sz="0" w:space="0" w:color="auto"/>
        <w:right w:val="none" w:sz="0" w:space="0" w:color="auto"/>
      </w:divBdr>
    </w:div>
    <w:div w:id="1744329476">
      <w:bodyDiv w:val="1"/>
      <w:marLeft w:val="0"/>
      <w:marRight w:val="0"/>
      <w:marTop w:val="0"/>
      <w:marBottom w:val="0"/>
      <w:divBdr>
        <w:top w:val="none" w:sz="0" w:space="0" w:color="auto"/>
        <w:left w:val="none" w:sz="0" w:space="0" w:color="auto"/>
        <w:bottom w:val="none" w:sz="0" w:space="0" w:color="auto"/>
        <w:right w:val="none" w:sz="0" w:space="0" w:color="auto"/>
      </w:divBdr>
    </w:div>
    <w:div w:id="1744404231">
      <w:bodyDiv w:val="1"/>
      <w:marLeft w:val="0"/>
      <w:marRight w:val="0"/>
      <w:marTop w:val="0"/>
      <w:marBottom w:val="0"/>
      <w:divBdr>
        <w:top w:val="none" w:sz="0" w:space="0" w:color="auto"/>
        <w:left w:val="none" w:sz="0" w:space="0" w:color="auto"/>
        <w:bottom w:val="none" w:sz="0" w:space="0" w:color="auto"/>
        <w:right w:val="none" w:sz="0" w:space="0" w:color="auto"/>
      </w:divBdr>
    </w:div>
    <w:div w:id="1744520484">
      <w:bodyDiv w:val="1"/>
      <w:marLeft w:val="0"/>
      <w:marRight w:val="0"/>
      <w:marTop w:val="0"/>
      <w:marBottom w:val="0"/>
      <w:divBdr>
        <w:top w:val="none" w:sz="0" w:space="0" w:color="auto"/>
        <w:left w:val="none" w:sz="0" w:space="0" w:color="auto"/>
        <w:bottom w:val="none" w:sz="0" w:space="0" w:color="auto"/>
        <w:right w:val="none" w:sz="0" w:space="0" w:color="auto"/>
      </w:divBdr>
    </w:div>
    <w:div w:id="1744522297">
      <w:bodyDiv w:val="1"/>
      <w:marLeft w:val="0"/>
      <w:marRight w:val="0"/>
      <w:marTop w:val="0"/>
      <w:marBottom w:val="0"/>
      <w:divBdr>
        <w:top w:val="none" w:sz="0" w:space="0" w:color="auto"/>
        <w:left w:val="none" w:sz="0" w:space="0" w:color="auto"/>
        <w:bottom w:val="none" w:sz="0" w:space="0" w:color="auto"/>
        <w:right w:val="none" w:sz="0" w:space="0" w:color="auto"/>
      </w:divBdr>
    </w:div>
    <w:div w:id="1744597129">
      <w:bodyDiv w:val="1"/>
      <w:marLeft w:val="0"/>
      <w:marRight w:val="0"/>
      <w:marTop w:val="0"/>
      <w:marBottom w:val="0"/>
      <w:divBdr>
        <w:top w:val="none" w:sz="0" w:space="0" w:color="auto"/>
        <w:left w:val="none" w:sz="0" w:space="0" w:color="auto"/>
        <w:bottom w:val="none" w:sz="0" w:space="0" w:color="auto"/>
        <w:right w:val="none" w:sz="0" w:space="0" w:color="auto"/>
      </w:divBdr>
    </w:div>
    <w:div w:id="1744717365">
      <w:bodyDiv w:val="1"/>
      <w:marLeft w:val="0"/>
      <w:marRight w:val="0"/>
      <w:marTop w:val="0"/>
      <w:marBottom w:val="0"/>
      <w:divBdr>
        <w:top w:val="none" w:sz="0" w:space="0" w:color="auto"/>
        <w:left w:val="none" w:sz="0" w:space="0" w:color="auto"/>
        <w:bottom w:val="none" w:sz="0" w:space="0" w:color="auto"/>
        <w:right w:val="none" w:sz="0" w:space="0" w:color="auto"/>
      </w:divBdr>
    </w:div>
    <w:div w:id="1744792293">
      <w:bodyDiv w:val="1"/>
      <w:marLeft w:val="0"/>
      <w:marRight w:val="0"/>
      <w:marTop w:val="0"/>
      <w:marBottom w:val="0"/>
      <w:divBdr>
        <w:top w:val="none" w:sz="0" w:space="0" w:color="auto"/>
        <w:left w:val="none" w:sz="0" w:space="0" w:color="auto"/>
        <w:bottom w:val="none" w:sz="0" w:space="0" w:color="auto"/>
        <w:right w:val="none" w:sz="0" w:space="0" w:color="auto"/>
      </w:divBdr>
    </w:div>
    <w:div w:id="1744839158">
      <w:bodyDiv w:val="1"/>
      <w:marLeft w:val="0"/>
      <w:marRight w:val="0"/>
      <w:marTop w:val="0"/>
      <w:marBottom w:val="0"/>
      <w:divBdr>
        <w:top w:val="none" w:sz="0" w:space="0" w:color="auto"/>
        <w:left w:val="none" w:sz="0" w:space="0" w:color="auto"/>
        <w:bottom w:val="none" w:sz="0" w:space="0" w:color="auto"/>
        <w:right w:val="none" w:sz="0" w:space="0" w:color="auto"/>
      </w:divBdr>
    </w:div>
    <w:div w:id="1744914231">
      <w:bodyDiv w:val="1"/>
      <w:marLeft w:val="0"/>
      <w:marRight w:val="0"/>
      <w:marTop w:val="0"/>
      <w:marBottom w:val="0"/>
      <w:divBdr>
        <w:top w:val="none" w:sz="0" w:space="0" w:color="auto"/>
        <w:left w:val="none" w:sz="0" w:space="0" w:color="auto"/>
        <w:bottom w:val="none" w:sz="0" w:space="0" w:color="auto"/>
        <w:right w:val="none" w:sz="0" w:space="0" w:color="auto"/>
      </w:divBdr>
    </w:div>
    <w:div w:id="1744983246">
      <w:bodyDiv w:val="1"/>
      <w:marLeft w:val="0"/>
      <w:marRight w:val="0"/>
      <w:marTop w:val="0"/>
      <w:marBottom w:val="0"/>
      <w:divBdr>
        <w:top w:val="none" w:sz="0" w:space="0" w:color="auto"/>
        <w:left w:val="none" w:sz="0" w:space="0" w:color="auto"/>
        <w:bottom w:val="none" w:sz="0" w:space="0" w:color="auto"/>
        <w:right w:val="none" w:sz="0" w:space="0" w:color="auto"/>
      </w:divBdr>
    </w:div>
    <w:div w:id="1744986221">
      <w:bodyDiv w:val="1"/>
      <w:marLeft w:val="0"/>
      <w:marRight w:val="0"/>
      <w:marTop w:val="0"/>
      <w:marBottom w:val="0"/>
      <w:divBdr>
        <w:top w:val="none" w:sz="0" w:space="0" w:color="auto"/>
        <w:left w:val="none" w:sz="0" w:space="0" w:color="auto"/>
        <w:bottom w:val="none" w:sz="0" w:space="0" w:color="auto"/>
        <w:right w:val="none" w:sz="0" w:space="0" w:color="auto"/>
      </w:divBdr>
    </w:div>
    <w:div w:id="1744989550">
      <w:bodyDiv w:val="1"/>
      <w:marLeft w:val="0"/>
      <w:marRight w:val="0"/>
      <w:marTop w:val="0"/>
      <w:marBottom w:val="0"/>
      <w:divBdr>
        <w:top w:val="none" w:sz="0" w:space="0" w:color="auto"/>
        <w:left w:val="none" w:sz="0" w:space="0" w:color="auto"/>
        <w:bottom w:val="none" w:sz="0" w:space="0" w:color="auto"/>
        <w:right w:val="none" w:sz="0" w:space="0" w:color="auto"/>
      </w:divBdr>
    </w:div>
    <w:div w:id="1745027224">
      <w:bodyDiv w:val="1"/>
      <w:marLeft w:val="0"/>
      <w:marRight w:val="0"/>
      <w:marTop w:val="0"/>
      <w:marBottom w:val="0"/>
      <w:divBdr>
        <w:top w:val="none" w:sz="0" w:space="0" w:color="auto"/>
        <w:left w:val="none" w:sz="0" w:space="0" w:color="auto"/>
        <w:bottom w:val="none" w:sz="0" w:space="0" w:color="auto"/>
        <w:right w:val="none" w:sz="0" w:space="0" w:color="auto"/>
      </w:divBdr>
    </w:div>
    <w:div w:id="1745031319">
      <w:bodyDiv w:val="1"/>
      <w:marLeft w:val="0"/>
      <w:marRight w:val="0"/>
      <w:marTop w:val="0"/>
      <w:marBottom w:val="0"/>
      <w:divBdr>
        <w:top w:val="none" w:sz="0" w:space="0" w:color="auto"/>
        <w:left w:val="none" w:sz="0" w:space="0" w:color="auto"/>
        <w:bottom w:val="none" w:sz="0" w:space="0" w:color="auto"/>
        <w:right w:val="none" w:sz="0" w:space="0" w:color="auto"/>
      </w:divBdr>
    </w:div>
    <w:div w:id="1745252542">
      <w:bodyDiv w:val="1"/>
      <w:marLeft w:val="0"/>
      <w:marRight w:val="0"/>
      <w:marTop w:val="0"/>
      <w:marBottom w:val="0"/>
      <w:divBdr>
        <w:top w:val="none" w:sz="0" w:space="0" w:color="auto"/>
        <w:left w:val="none" w:sz="0" w:space="0" w:color="auto"/>
        <w:bottom w:val="none" w:sz="0" w:space="0" w:color="auto"/>
        <w:right w:val="none" w:sz="0" w:space="0" w:color="auto"/>
      </w:divBdr>
    </w:div>
    <w:div w:id="1745295727">
      <w:bodyDiv w:val="1"/>
      <w:marLeft w:val="0"/>
      <w:marRight w:val="0"/>
      <w:marTop w:val="0"/>
      <w:marBottom w:val="0"/>
      <w:divBdr>
        <w:top w:val="none" w:sz="0" w:space="0" w:color="auto"/>
        <w:left w:val="none" w:sz="0" w:space="0" w:color="auto"/>
        <w:bottom w:val="none" w:sz="0" w:space="0" w:color="auto"/>
        <w:right w:val="none" w:sz="0" w:space="0" w:color="auto"/>
      </w:divBdr>
    </w:div>
    <w:div w:id="1745301349">
      <w:bodyDiv w:val="1"/>
      <w:marLeft w:val="0"/>
      <w:marRight w:val="0"/>
      <w:marTop w:val="0"/>
      <w:marBottom w:val="0"/>
      <w:divBdr>
        <w:top w:val="none" w:sz="0" w:space="0" w:color="auto"/>
        <w:left w:val="none" w:sz="0" w:space="0" w:color="auto"/>
        <w:bottom w:val="none" w:sz="0" w:space="0" w:color="auto"/>
        <w:right w:val="none" w:sz="0" w:space="0" w:color="auto"/>
      </w:divBdr>
    </w:div>
    <w:div w:id="1745563345">
      <w:bodyDiv w:val="1"/>
      <w:marLeft w:val="0"/>
      <w:marRight w:val="0"/>
      <w:marTop w:val="0"/>
      <w:marBottom w:val="0"/>
      <w:divBdr>
        <w:top w:val="none" w:sz="0" w:space="0" w:color="auto"/>
        <w:left w:val="none" w:sz="0" w:space="0" w:color="auto"/>
        <w:bottom w:val="none" w:sz="0" w:space="0" w:color="auto"/>
        <w:right w:val="none" w:sz="0" w:space="0" w:color="auto"/>
      </w:divBdr>
    </w:div>
    <w:div w:id="1745566848">
      <w:bodyDiv w:val="1"/>
      <w:marLeft w:val="0"/>
      <w:marRight w:val="0"/>
      <w:marTop w:val="0"/>
      <w:marBottom w:val="0"/>
      <w:divBdr>
        <w:top w:val="none" w:sz="0" w:space="0" w:color="auto"/>
        <w:left w:val="none" w:sz="0" w:space="0" w:color="auto"/>
        <w:bottom w:val="none" w:sz="0" w:space="0" w:color="auto"/>
        <w:right w:val="none" w:sz="0" w:space="0" w:color="auto"/>
      </w:divBdr>
    </w:div>
    <w:div w:id="1745838515">
      <w:bodyDiv w:val="1"/>
      <w:marLeft w:val="0"/>
      <w:marRight w:val="0"/>
      <w:marTop w:val="0"/>
      <w:marBottom w:val="0"/>
      <w:divBdr>
        <w:top w:val="none" w:sz="0" w:space="0" w:color="auto"/>
        <w:left w:val="none" w:sz="0" w:space="0" w:color="auto"/>
        <w:bottom w:val="none" w:sz="0" w:space="0" w:color="auto"/>
        <w:right w:val="none" w:sz="0" w:space="0" w:color="auto"/>
      </w:divBdr>
    </w:div>
    <w:div w:id="1745906358">
      <w:bodyDiv w:val="1"/>
      <w:marLeft w:val="0"/>
      <w:marRight w:val="0"/>
      <w:marTop w:val="0"/>
      <w:marBottom w:val="0"/>
      <w:divBdr>
        <w:top w:val="none" w:sz="0" w:space="0" w:color="auto"/>
        <w:left w:val="none" w:sz="0" w:space="0" w:color="auto"/>
        <w:bottom w:val="none" w:sz="0" w:space="0" w:color="auto"/>
        <w:right w:val="none" w:sz="0" w:space="0" w:color="auto"/>
      </w:divBdr>
    </w:div>
    <w:div w:id="1745956060">
      <w:bodyDiv w:val="1"/>
      <w:marLeft w:val="0"/>
      <w:marRight w:val="0"/>
      <w:marTop w:val="0"/>
      <w:marBottom w:val="0"/>
      <w:divBdr>
        <w:top w:val="none" w:sz="0" w:space="0" w:color="auto"/>
        <w:left w:val="none" w:sz="0" w:space="0" w:color="auto"/>
        <w:bottom w:val="none" w:sz="0" w:space="0" w:color="auto"/>
        <w:right w:val="none" w:sz="0" w:space="0" w:color="auto"/>
      </w:divBdr>
    </w:div>
    <w:div w:id="1746297768">
      <w:bodyDiv w:val="1"/>
      <w:marLeft w:val="0"/>
      <w:marRight w:val="0"/>
      <w:marTop w:val="0"/>
      <w:marBottom w:val="0"/>
      <w:divBdr>
        <w:top w:val="none" w:sz="0" w:space="0" w:color="auto"/>
        <w:left w:val="none" w:sz="0" w:space="0" w:color="auto"/>
        <w:bottom w:val="none" w:sz="0" w:space="0" w:color="auto"/>
        <w:right w:val="none" w:sz="0" w:space="0" w:color="auto"/>
      </w:divBdr>
    </w:div>
    <w:div w:id="1746338447">
      <w:bodyDiv w:val="1"/>
      <w:marLeft w:val="0"/>
      <w:marRight w:val="0"/>
      <w:marTop w:val="0"/>
      <w:marBottom w:val="0"/>
      <w:divBdr>
        <w:top w:val="none" w:sz="0" w:space="0" w:color="auto"/>
        <w:left w:val="none" w:sz="0" w:space="0" w:color="auto"/>
        <w:bottom w:val="none" w:sz="0" w:space="0" w:color="auto"/>
        <w:right w:val="none" w:sz="0" w:space="0" w:color="auto"/>
      </w:divBdr>
    </w:div>
    <w:div w:id="1746486339">
      <w:bodyDiv w:val="1"/>
      <w:marLeft w:val="0"/>
      <w:marRight w:val="0"/>
      <w:marTop w:val="0"/>
      <w:marBottom w:val="0"/>
      <w:divBdr>
        <w:top w:val="none" w:sz="0" w:space="0" w:color="auto"/>
        <w:left w:val="none" w:sz="0" w:space="0" w:color="auto"/>
        <w:bottom w:val="none" w:sz="0" w:space="0" w:color="auto"/>
        <w:right w:val="none" w:sz="0" w:space="0" w:color="auto"/>
      </w:divBdr>
    </w:div>
    <w:div w:id="1746680890">
      <w:bodyDiv w:val="1"/>
      <w:marLeft w:val="0"/>
      <w:marRight w:val="0"/>
      <w:marTop w:val="0"/>
      <w:marBottom w:val="0"/>
      <w:divBdr>
        <w:top w:val="none" w:sz="0" w:space="0" w:color="auto"/>
        <w:left w:val="none" w:sz="0" w:space="0" w:color="auto"/>
        <w:bottom w:val="none" w:sz="0" w:space="0" w:color="auto"/>
        <w:right w:val="none" w:sz="0" w:space="0" w:color="auto"/>
      </w:divBdr>
    </w:div>
    <w:div w:id="1746800024">
      <w:bodyDiv w:val="1"/>
      <w:marLeft w:val="0"/>
      <w:marRight w:val="0"/>
      <w:marTop w:val="0"/>
      <w:marBottom w:val="0"/>
      <w:divBdr>
        <w:top w:val="none" w:sz="0" w:space="0" w:color="auto"/>
        <w:left w:val="none" w:sz="0" w:space="0" w:color="auto"/>
        <w:bottom w:val="none" w:sz="0" w:space="0" w:color="auto"/>
        <w:right w:val="none" w:sz="0" w:space="0" w:color="auto"/>
      </w:divBdr>
    </w:div>
    <w:div w:id="1747065729">
      <w:bodyDiv w:val="1"/>
      <w:marLeft w:val="0"/>
      <w:marRight w:val="0"/>
      <w:marTop w:val="0"/>
      <w:marBottom w:val="0"/>
      <w:divBdr>
        <w:top w:val="none" w:sz="0" w:space="0" w:color="auto"/>
        <w:left w:val="none" w:sz="0" w:space="0" w:color="auto"/>
        <w:bottom w:val="none" w:sz="0" w:space="0" w:color="auto"/>
        <w:right w:val="none" w:sz="0" w:space="0" w:color="auto"/>
      </w:divBdr>
    </w:div>
    <w:div w:id="1747145369">
      <w:bodyDiv w:val="1"/>
      <w:marLeft w:val="0"/>
      <w:marRight w:val="0"/>
      <w:marTop w:val="0"/>
      <w:marBottom w:val="0"/>
      <w:divBdr>
        <w:top w:val="none" w:sz="0" w:space="0" w:color="auto"/>
        <w:left w:val="none" w:sz="0" w:space="0" w:color="auto"/>
        <w:bottom w:val="none" w:sz="0" w:space="0" w:color="auto"/>
        <w:right w:val="none" w:sz="0" w:space="0" w:color="auto"/>
      </w:divBdr>
    </w:div>
    <w:div w:id="1747149319">
      <w:bodyDiv w:val="1"/>
      <w:marLeft w:val="0"/>
      <w:marRight w:val="0"/>
      <w:marTop w:val="0"/>
      <w:marBottom w:val="0"/>
      <w:divBdr>
        <w:top w:val="none" w:sz="0" w:space="0" w:color="auto"/>
        <w:left w:val="none" w:sz="0" w:space="0" w:color="auto"/>
        <w:bottom w:val="none" w:sz="0" w:space="0" w:color="auto"/>
        <w:right w:val="none" w:sz="0" w:space="0" w:color="auto"/>
      </w:divBdr>
    </w:div>
    <w:div w:id="1747217238">
      <w:bodyDiv w:val="1"/>
      <w:marLeft w:val="0"/>
      <w:marRight w:val="0"/>
      <w:marTop w:val="0"/>
      <w:marBottom w:val="0"/>
      <w:divBdr>
        <w:top w:val="none" w:sz="0" w:space="0" w:color="auto"/>
        <w:left w:val="none" w:sz="0" w:space="0" w:color="auto"/>
        <w:bottom w:val="none" w:sz="0" w:space="0" w:color="auto"/>
        <w:right w:val="none" w:sz="0" w:space="0" w:color="auto"/>
      </w:divBdr>
    </w:div>
    <w:div w:id="1747418752">
      <w:bodyDiv w:val="1"/>
      <w:marLeft w:val="0"/>
      <w:marRight w:val="0"/>
      <w:marTop w:val="0"/>
      <w:marBottom w:val="0"/>
      <w:divBdr>
        <w:top w:val="none" w:sz="0" w:space="0" w:color="auto"/>
        <w:left w:val="none" w:sz="0" w:space="0" w:color="auto"/>
        <w:bottom w:val="none" w:sz="0" w:space="0" w:color="auto"/>
        <w:right w:val="none" w:sz="0" w:space="0" w:color="auto"/>
      </w:divBdr>
    </w:div>
    <w:div w:id="1747648706">
      <w:bodyDiv w:val="1"/>
      <w:marLeft w:val="0"/>
      <w:marRight w:val="0"/>
      <w:marTop w:val="0"/>
      <w:marBottom w:val="0"/>
      <w:divBdr>
        <w:top w:val="none" w:sz="0" w:space="0" w:color="auto"/>
        <w:left w:val="none" w:sz="0" w:space="0" w:color="auto"/>
        <w:bottom w:val="none" w:sz="0" w:space="0" w:color="auto"/>
        <w:right w:val="none" w:sz="0" w:space="0" w:color="auto"/>
      </w:divBdr>
    </w:div>
    <w:div w:id="1747724237">
      <w:bodyDiv w:val="1"/>
      <w:marLeft w:val="0"/>
      <w:marRight w:val="0"/>
      <w:marTop w:val="0"/>
      <w:marBottom w:val="0"/>
      <w:divBdr>
        <w:top w:val="none" w:sz="0" w:space="0" w:color="auto"/>
        <w:left w:val="none" w:sz="0" w:space="0" w:color="auto"/>
        <w:bottom w:val="none" w:sz="0" w:space="0" w:color="auto"/>
        <w:right w:val="none" w:sz="0" w:space="0" w:color="auto"/>
      </w:divBdr>
    </w:div>
    <w:div w:id="1747729200">
      <w:bodyDiv w:val="1"/>
      <w:marLeft w:val="0"/>
      <w:marRight w:val="0"/>
      <w:marTop w:val="0"/>
      <w:marBottom w:val="0"/>
      <w:divBdr>
        <w:top w:val="none" w:sz="0" w:space="0" w:color="auto"/>
        <w:left w:val="none" w:sz="0" w:space="0" w:color="auto"/>
        <w:bottom w:val="none" w:sz="0" w:space="0" w:color="auto"/>
        <w:right w:val="none" w:sz="0" w:space="0" w:color="auto"/>
      </w:divBdr>
    </w:div>
    <w:div w:id="1747922849">
      <w:bodyDiv w:val="1"/>
      <w:marLeft w:val="0"/>
      <w:marRight w:val="0"/>
      <w:marTop w:val="0"/>
      <w:marBottom w:val="0"/>
      <w:divBdr>
        <w:top w:val="none" w:sz="0" w:space="0" w:color="auto"/>
        <w:left w:val="none" w:sz="0" w:space="0" w:color="auto"/>
        <w:bottom w:val="none" w:sz="0" w:space="0" w:color="auto"/>
        <w:right w:val="none" w:sz="0" w:space="0" w:color="auto"/>
      </w:divBdr>
    </w:div>
    <w:div w:id="1748110052">
      <w:bodyDiv w:val="1"/>
      <w:marLeft w:val="0"/>
      <w:marRight w:val="0"/>
      <w:marTop w:val="0"/>
      <w:marBottom w:val="0"/>
      <w:divBdr>
        <w:top w:val="none" w:sz="0" w:space="0" w:color="auto"/>
        <w:left w:val="none" w:sz="0" w:space="0" w:color="auto"/>
        <w:bottom w:val="none" w:sz="0" w:space="0" w:color="auto"/>
        <w:right w:val="none" w:sz="0" w:space="0" w:color="auto"/>
      </w:divBdr>
    </w:div>
    <w:div w:id="1748190282">
      <w:bodyDiv w:val="1"/>
      <w:marLeft w:val="0"/>
      <w:marRight w:val="0"/>
      <w:marTop w:val="0"/>
      <w:marBottom w:val="0"/>
      <w:divBdr>
        <w:top w:val="none" w:sz="0" w:space="0" w:color="auto"/>
        <w:left w:val="none" w:sz="0" w:space="0" w:color="auto"/>
        <w:bottom w:val="none" w:sz="0" w:space="0" w:color="auto"/>
        <w:right w:val="none" w:sz="0" w:space="0" w:color="auto"/>
      </w:divBdr>
    </w:div>
    <w:div w:id="1748502835">
      <w:bodyDiv w:val="1"/>
      <w:marLeft w:val="0"/>
      <w:marRight w:val="0"/>
      <w:marTop w:val="0"/>
      <w:marBottom w:val="0"/>
      <w:divBdr>
        <w:top w:val="none" w:sz="0" w:space="0" w:color="auto"/>
        <w:left w:val="none" w:sz="0" w:space="0" w:color="auto"/>
        <w:bottom w:val="none" w:sz="0" w:space="0" w:color="auto"/>
        <w:right w:val="none" w:sz="0" w:space="0" w:color="auto"/>
      </w:divBdr>
    </w:div>
    <w:div w:id="1748651039">
      <w:bodyDiv w:val="1"/>
      <w:marLeft w:val="0"/>
      <w:marRight w:val="0"/>
      <w:marTop w:val="0"/>
      <w:marBottom w:val="0"/>
      <w:divBdr>
        <w:top w:val="none" w:sz="0" w:space="0" w:color="auto"/>
        <w:left w:val="none" w:sz="0" w:space="0" w:color="auto"/>
        <w:bottom w:val="none" w:sz="0" w:space="0" w:color="auto"/>
        <w:right w:val="none" w:sz="0" w:space="0" w:color="auto"/>
      </w:divBdr>
    </w:div>
    <w:div w:id="1748915143">
      <w:bodyDiv w:val="1"/>
      <w:marLeft w:val="0"/>
      <w:marRight w:val="0"/>
      <w:marTop w:val="0"/>
      <w:marBottom w:val="0"/>
      <w:divBdr>
        <w:top w:val="none" w:sz="0" w:space="0" w:color="auto"/>
        <w:left w:val="none" w:sz="0" w:space="0" w:color="auto"/>
        <w:bottom w:val="none" w:sz="0" w:space="0" w:color="auto"/>
        <w:right w:val="none" w:sz="0" w:space="0" w:color="auto"/>
      </w:divBdr>
    </w:div>
    <w:div w:id="1749229038">
      <w:bodyDiv w:val="1"/>
      <w:marLeft w:val="0"/>
      <w:marRight w:val="0"/>
      <w:marTop w:val="0"/>
      <w:marBottom w:val="0"/>
      <w:divBdr>
        <w:top w:val="none" w:sz="0" w:space="0" w:color="auto"/>
        <w:left w:val="none" w:sz="0" w:space="0" w:color="auto"/>
        <w:bottom w:val="none" w:sz="0" w:space="0" w:color="auto"/>
        <w:right w:val="none" w:sz="0" w:space="0" w:color="auto"/>
      </w:divBdr>
    </w:div>
    <w:div w:id="1749229121">
      <w:bodyDiv w:val="1"/>
      <w:marLeft w:val="0"/>
      <w:marRight w:val="0"/>
      <w:marTop w:val="0"/>
      <w:marBottom w:val="0"/>
      <w:divBdr>
        <w:top w:val="none" w:sz="0" w:space="0" w:color="auto"/>
        <w:left w:val="none" w:sz="0" w:space="0" w:color="auto"/>
        <w:bottom w:val="none" w:sz="0" w:space="0" w:color="auto"/>
        <w:right w:val="none" w:sz="0" w:space="0" w:color="auto"/>
      </w:divBdr>
    </w:div>
    <w:div w:id="1749309525">
      <w:bodyDiv w:val="1"/>
      <w:marLeft w:val="0"/>
      <w:marRight w:val="0"/>
      <w:marTop w:val="0"/>
      <w:marBottom w:val="0"/>
      <w:divBdr>
        <w:top w:val="none" w:sz="0" w:space="0" w:color="auto"/>
        <w:left w:val="none" w:sz="0" w:space="0" w:color="auto"/>
        <w:bottom w:val="none" w:sz="0" w:space="0" w:color="auto"/>
        <w:right w:val="none" w:sz="0" w:space="0" w:color="auto"/>
      </w:divBdr>
    </w:div>
    <w:div w:id="1749379384">
      <w:bodyDiv w:val="1"/>
      <w:marLeft w:val="0"/>
      <w:marRight w:val="0"/>
      <w:marTop w:val="0"/>
      <w:marBottom w:val="0"/>
      <w:divBdr>
        <w:top w:val="none" w:sz="0" w:space="0" w:color="auto"/>
        <w:left w:val="none" w:sz="0" w:space="0" w:color="auto"/>
        <w:bottom w:val="none" w:sz="0" w:space="0" w:color="auto"/>
        <w:right w:val="none" w:sz="0" w:space="0" w:color="auto"/>
      </w:divBdr>
    </w:div>
    <w:div w:id="1749502213">
      <w:bodyDiv w:val="1"/>
      <w:marLeft w:val="0"/>
      <w:marRight w:val="0"/>
      <w:marTop w:val="0"/>
      <w:marBottom w:val="0"/>
      <w:divBdr>
        <w:top w:val="none" w:sz="0" w:space="0" w:color="auto"/>
        <w:left w:val="none" w:sz="0" w:space="0" w:color="auto"/>
        <w:bottom w:val="none" w:sz="0" w:space="0" w:color="auto"/>
        <w:right w:val="none" w:sz="0" w:space="0" w:color="auto"/>
      </w:divBdr>
    </w:div>
    <w:div w:id="1749569883">
      <w:bodyDiv w:val="1"/>
      <w:marLeft w:val="0"/>
      <w:marRight w:val="0"/>
      <w:marTop w:val="0"/>
      <w:marBottom w:val="0"/>
      <w:divBdr>
        <w:top w:val="none" w:sz="0" w:space="0" w:color="auto"/>
        <w:left w:val="none" w:sz="0" w:space="0" w:color="auto"/>
        <w:bottom w:val="none" w:sz="0" w:space="0" w:color="auto"/>
        <w:right w:val="none" w:sz="0" w:space="0" w:color="auto"/>
      </w:divBdr>
    </w:div>
    <w:div w:id="1749575761">
      <w:bodyDiv w:val="1"/>
      <w:marLeft w:val="0"/>
      <w:marRight w:val="0"/>
      <w:marTop w:val="0"/>
      <w:marBottom w:val="0"/>
      <w:divBdr>
        <w:top w:val="none" w:sz="0" w:space="0" w:color="auto"/>
        <w:left w:val="none" w:sz="0" w:space="0" w:color="auto"/>
        <w:bottom w:val="none" w:sz="0" w:space="0" w:color="auto"/>
        <w:right w:val="none" w:sz="0" w:space="0" w:color="auto"/>
      </w:divBdr>
    </w:div>
    <w:div w:id="1749619393">
      <w:bodyDiv w:val="1"/>
      <w:marLeft w:val="0"/>
      <w:marRight w:val="0"/>
      <w:marTop w:val="0"/>
      <w:marBottom w:val="0"/>
      <w:divBdr>
        <w:top w:val="none" w:sz="0" w:space="0" w:color="auto"/>
        <w:left w:val="none" w:sz="0" w:space="0" w:color="auto"/>
        <w:bottom w:val="none" w:sz="0" w:space="0" w:color="auto"/>
        <w:right w:val="none" w:sz="0" w:space="0" w:color="auto"/>
      </w:divBdr>
    </w:div>
    <w:div w:id="1749689706">
      <w:bodyDiv w:val="1"/>
      <w:marLeft w:val="0"/>
      <w:marRight w:val="0"/>
      <w:marTop w:val="0"/>
      <w:marBottom w:val="0"/>
      <w:divBdr>
        <w:top w:val="none" w:sz="0" w:space="0" w:color="auto"/>
        <w:left w:val="none" w:sz="0" w:space="0" w:color="auto"/>
        <w:bottom w:val="none" w:sz="0" w:space="0" w:color="auto"/>
        <w:right w:val="none" w:sz="0" w:space="0" w:color="auto"/>
      </w:divBdr>
    </w:div>
    <w:div w:id="1749762802">
      <w:bodyDiv w:val="1"/>
      <w:marLeft w:val="0"/>
      <w:marRight w:val="0"/>
      <w:marTop w:val="0"/>
      <w:marBottom w:val="0"/>
      <w:divBdr>
        <w:top w:val="none" w:sz="0" w:space="0" w:color="auto"/>
        <w:left w:val="none" w:sz="0" w:space="0" w:color="auto"/>
        <w:bottom w:val="none" w:sz="0" w:space="0" w:color="auto"/>
        <w:right w:val="none" w:sz="0" w:space="0" w:color="auto"/>
      </w:divBdr>
    </w:div>
    <w:div w:id="1749839449">
      <w:bodyDiv w:val="1"/>
      <w:marLeft w:val="0"/>
      <w:marRight w:val="0"/>
      <w:marTop w:val="0"/>
      <w:marBottom w:val="0"/>
      <w:divBdr>
        <w:top w:val="none" w:sz="0" w:space="0" w:color="auto"/>
        <w:left w:val="none" w:sz="0" w:space="0" w:color="auto"/>
        <w:bottom w:val="none" w:sz="0" w:space="0" w:color="auto"/>
        <w:right w:val="none" w:sz="0" w:space="0" w:color="auto"/>
      </w:divBdr>
    </w:div>
    <w:div w:id="1749963868">
      <w:bodyDiv w:val="1"/>
      <w:marLeft w:val="0"/>
      <w:marRight w:val="0"/>
      <w:marTop w:val="0"/>
      <w:marBottom w:val="0"/>
      <w:divBdr>
        <w:top w:val="none" w:sz="0" w:space="0" w:color="auto"/>
        <w:left w:val="none" w:sz="0" w:space="0" w:color="auto"/>
        <w:bottom w:val="none" w:sz="0" w:space="0" w:color="auto"/>
        <w:right w:val="none" w:sz="0" w:space="0" w:color="auto"/>
      </w:divBdr>
    </w:div>
    <w:div w:id="1750075153">
      <w:bodyDiv w:val="1"/>
      <w:marLeft w:val="0"/>
      <w:marRight w:val="0"/>
      <w:marTop w:val="0"/>
      <w:marBottom w:val="0"/>
      <w:divBdr>
        <w:top w:val="none" w:sz="0" w:space="0" w:color="auto"/>
        <w:left w:val="none" w:sz="0" w:space="0" w:color="auto"/>
        <w:bottom w:val="none" w:sz="0" w:space="0" w:color="auto"/>
        <w:right w:val="none" w:sz="0" w:space="0" w:color="auto"/>
      </w:divBdr>
    </w:div>
    <w:div w:id="1750348095">
      <w:bodyDiv w:val="1"/>
      <w:marLeft w:val="0"/>
      <w:marRight w:val="0"/>
      <w:marTop w:val="0"/>
      <w:marBottom w:val="0"/>
      <w:divBdr>
        <w:top w:val="none" w:sz="0" w:space="0" w:color="auto"/>
        <w:left w:val="none" w:sz="0" w:space="0" w:color="auto"/>
        <w:bottom w:val="none" w:sz="0" w:space="0" w:color="auto"/>
        <w:right w:val="none" w:sz="0" w:space="0" w:color="auto"/>
      </w:divBdr>
    </w:div>
    <w:div w:id="1750349714">
      <w:bodyDiv w:val="1"/>
      <w:marLeft w:val="0"/>
      <w:marRight w:val="0"/>
      <w:marTop w:val="0"/>
      <w:marBottom w:val="0"/>
      <w:divBdr>
        <w:top w:val="none" w:sz="0" w:space="0" w:color="auto"/>
        <w:left w:val="none" w:sz="0" w:space="0" w:color="auto"/>
        <w:bottom w:val="none" w:sz="0" w:space="0" w:color="auto"/>
        <w:right w:val="none" w:sz="0" w:space="0" w:color="auto"/>
      </w:divBdr>
    </w:div>
    <w:div w:id="1750423081">
      <w:bodyDiv w:val="1"/>
      <w:marLeft w:val="0"/>
      <w:marRight w:val="0"/>
      <w:marTop w:val="0"/>
      <w:marBottom w:val="0"/>
      <w:divBdr>
        <w:top w:val="none" w:sz="0" w:space="0" w:color="auto"/>
        <w:left w:val="none" w:sz="0" w:space="0" w:color="auto"/>
        <w:bottom w:val="none" w:sz="0" w:space="0" w:color="auto"/>
        <w:right w:val="none" w:sz="0" w:space="0" w:color="auto"/>
      </w:divBdr>
    </w:div>
    <w:div w:id="1750807654">
      <w:bodyDiv w:val="1"/>
      <w:marLeft w:val="0"/>
      <w:marRight w:val="0"/>
      <w:marTop w:val="0"/>
      <w:marBottom w:val="0"/>
      <w:divBdr>
        <w:top w:val="none" w:sz="0" w:space="0" w:color="auto"/>
        <w:left w:val="none" w:sz="0" w:space="0" w:color="auto"/>
        <w:bottom w:val="none" w:sz="0" w:space="0" w:color="auto"/>
        <w:right w:val="none" w:sz="0" w:space="0" w:color="auto"/>
      </w:divBdr>
    </w:div>
    <w:div w:id="1751072604">
      <w:bodyDiv w:val="1"/>
      <w:marLeft w:val="0"/>
      <w:marRight w:val="0"/>
      <w:marTop w:val="0"/>
      <w:marBottom w:val="0"/>
      <w:divBdr>
        <w:top w:val="none" w:sz="0" w:space="0" w:color="auto"/>
        <w:left w:val="none" w:sz="0" w:space="0" w:color="auto"/>
        <w:bottom w:val="none" w:sz="0" w:space="0" w:color="auto"/>
        <w:right w:val="none" w:sz="0" w:space="0" w:color="auto"/>
      </w:divBdr>
    </w:div>
    <w:div w:id="1751390470">
      <w:bodyDiv w:val="1"/>
      <w:marLeft w:val="0"/>
      <w:marRight w:val="0"/>
      <w:marTop w:val="0"/>
      <w:marBottom w:val="0"/>
      <w:divBdr>
        <w:top w:val="none" w:sz="0" w:space="0" w:color="auto"/>
        <w:left w:val="none" w:sz="0" w:space="0" w:color="auto"/>
        <w:bottom w:val="none" w:sz="0" w:space="0" w:color="auto"/>
        <w:right w:val="none" w:sz="0" w:space="0" w:color="auto"/>
      </w:divBdr>
    </w:div>
    <w:div w:id="1751540988">
      <w:bodyDiv w:val="1"/>
      <w:marLeft w:val="0"/>
      <w:marRight w:val="0"/>
      <w:marTop w:val="0"/>
      <w:marBottom w:val="0"/>
      <w:divBdr>
        <w:top w:val="none" w:sz="0" w:space="0" w:color="auto"/>
        <w:left w:val="none" w:sz="0" w:space="0" w:color="auto"/>
        <w:bottom w:val="none" w:sz="0" w:space="0" w:color="auto"/>
        <w:right w:val="none" w:sz="0" w:space="0" w:color="auto"/>
      </w:divBdr>
    </w:div>
    <w:div w:id="1751542243">
      <w:bodyDiv w:val="1"/>
      <w:marLeft w:val="0"/>
      <w:marRight w:val="0"/>
      <w:marTop w:val="0"/>
      <w:marBottom w:val="0"/>
      <w:divBdr>
        <w:top w:val="none" w:sz="0" w:space="0" w:color="auto"/>
        <w:left w:val="none" w:sz="0" w:space="0" w:color="auto"/>
        <w:bottom w:val="none" w:sz="0" w:space="0" w:color="auto"/>
        <w:right w:val="none" w:sz="0" w:space="0" w:color="auto"/>
      </w:divBdr>
    </w:div>
    <w:div w:id="1752265217">
      <w:bodyDiv w:val="1"/>
      <w:marLeft w:val="0"/>
      <w:marRight w:val="0"/>
      <w:marTop w:val="0"/>
      <w:marBottom w:val="0"/>
      <w:divBdr>
        <w:top w:val="none" w:sz="0" w:space="0" w:color="auto"/>
        <w:left w:val="none" w:sz="0" w:space="0" w:color="auto"/>
        <w:bottom w:val="none" w:sz="0" w:space="0" w:color="auto"/>
        <w:right w:val="none" w:sz="0" w:space="0" w:color="auto"/>
      </w:divBdr>
    </w:div>
    <w:div w:id="1752389562">
      <w:bodyDiv w:val="1"/>
      <w:marLeft w:val="0"/>
      <w:marRight w:val="0"/>
      <w:marTop w:val="0"/>
      <w:marBottom w:val="0"/>
      <w:divBdr>
        <w:top w:val="none" w:sz="0" w:space="0" w:color="auto"/>
        <w:left w:val="none" w:sz="0" w:space="0" w:color="auto"/>
        <w:bottom w:val="none" w:sz="0" w:space="0" w:color="auto"/>
        <w:right w:val="none" w:sz="0" w:space="0" w:color="auto"/>
      </w:divBdr>
    </w:div>
    <w:div w:id="1752391280">
      <w:bodyDiv w:val="1"/>
      <w:marLeft w:val="0"/>
      <w:marRight w:val="0"/>
      <w:marTop w:val="0"/>
      <w:marBottom w:val="0"/>
      <w:divBdr>
        <w:top w:val="none" w:sz="0" w:space="0" w:color="auto"/>
        <w:left w:val="none" w:sz="0" w:space="0" w:color="auto"/>
        <w:bottom w:val="none" w:sz="0" w:space="0" w:color="auto"/>
        <w:right w:val="none" w:sz="0" w:space="0" w:color="auto"/>
      </w:divBdr>
    </w:div>
    <w:div w:id="1752504330">
      <w:bodyDiv w:val="1"/>
      <w:marLeft w:val="0"/>
      <w:marRight w:val="0"/>
      <w:marTop w:val="0"/>
      <w:marBottom w:val="0"/>
      <w:divBdr>
        <w:top w:val="none" w:sz="0" w:space="0" w:color="auto"/>
        <w:left w:val="none" w:sz="0" w:space="0" w:color="auto"/>
        <w:bottom w:val="none" w:sz="0" w:space="0" w:color="auto"/>
        <w:right w:val="none" w:sz="0" w:space="0" w:color="auto"/>
      </w:divBdr>
    </w:div>
    <w:div w:id="1752579907">
      <w:bodyDiv w:val="1"/>
      <w:marLeft w:val="0"/>
      <w:marRight w:val="0"/>
      <w:marTop w:val="0"/>
      <w:marBottom w:val="0"/>
      <w:divBdr>
        <w:top w:val="none" w:sz="0" w:space="0" w:color="auto"/>
        <w:left w:val="none" w:sz="0" w:space="0" w:color="auto"/>
        <w:bottom w:val="none" w:sz="0" w:space="0" w:color="auto"/>
        <w:right w:val="none" w:sz="0" w:space="0" w:color="auto"/>
      </w:divBdr>
    </w:div>
    <w:div w:id="1752585100">
      <w:bodyDiv w:val="1"/>
      <w:marLeft w:val="0"/>
      <w:marRight w:val="0"/>
      <w:marTop w:val="0"/>
      <w:marBottom w:val="0"/>
      <w:divBdr>
        <w:top w:val="none" w:sz="0" w:space="0" w:color="auto"/>
        <w:left w:val="none" w:sz="0" w:space="0" w:color="auto"/>
        <w:bottom w:val="none" w:sz="0" w:space="0" w:color="auto"/>
        <w:right w:val="none" w:sz="0" w:space="0" w:color="auto"/>
      </w:divBdr>
    </w:div>
    <w:div w:id="1752845441">
      <w:bodyDiv w:val="1"/>
      <w:marLeft w:val="0"/>
      <w:marRight w:val="0"/>
      <w:marTop w:val="0"/>
      <w:marBottom w:val="0"/>
      <w:divBdr>
        <w:top w:val="none" w:sz="0" w:space="0" w:color="auto"/>
        <w:left w:val="none" w:sz="0" w:space="0" w:color="auto"/>
        <w:bottom w:val="none" w:sz="0" w:space="0" w:color="auto"/>
        <w:right w:val="none" w:sz="0" w:space="0" w:color="auto"/>
      </w:divBdr>
    </w:div>
    <w:div w:id="1752921503">
      <w:bodyDiv w:val="1"/>
      <w:marLeft w:val="0"/>
      <w:marRight w:val="0"/>
      <w:marTop w:val="0"/>
      <w:marBottom w:val="0"/>
      <w:divBdr>
        <w:top w:val="none" w:sz="0" w:space="0" w:color="auto"/>
        <w:left w:val="none" w:sz="0" w:space="0" w:color="auto"/>
        <w:bottom w:val="none" w:sz="0" w:space="0" w:color="auto"/>
        <w:right w:val="none" w:sz="0" w:space="0" w:color="auto"/>
      </w:divBdr>
    </w:div>
    <w:div w:id="1752967248">
      <w:bodyDiv w:val="1"/>
      <w:marLeft w:val="0"/>
      <w:marRight w:val="0"/>
      <w:marTop w:val="0"/>
      <w:marBottom w:val="0"/>
      <w:divBdr>
        <w:top w:val="none" w:sz="0" w:space="0" w:color="auto"/>
        <w:left w:val="none" w:sz="0" w:space="0" w:color="auto"/>
        <w:bottom w:val="none" w:sz="0" w:space="0" w:color="auto"/>
        <w:right w:val="none" w:sz="0" w:space="0" w:color="auto"/>
      </w:divBdr>
    </w:div>
    <w:div w:id="1753238678">
      <w:bodyDiv w:val="1"/>
      <w:marLeft w:val="0"/>
      <w:marRight w:val="0"/>
      <w:marTop w:val="0"/>
      <w:marBottom w:val="0"/>
      <w:divBdr>
        <w:top w:val="none" w:sz="0" w:space="0" w:color="auto"/>
        <w:left w:val="none" w:sz="0" w:space="0" w:color="auto"/>
        <w:bottom w:val="none" w:sz="0" w:space="0" w:color="auto"/>
        <w:right w:val="none" w:sz="0" w:space="0" w:color="auto"/>
      </w:divBdr>
    </w:div>
    <w:div w:id="1753309612">
      <w:bodyDiv w:val="1"/>
      <w:marLeft w:val="0"/>
      <w:marRight w:val="0"/>
      <w:marTop w:val="0"/>
      <w:marBottom w:val="0"/>
      <w:divBdr>
        <w:top w:val="none" w:sz="0" w:space="0" w:color="auto"/>
        <w:left w:val="none" w:sz="0" w:space="0" w:color="auto"/>
        <w:bottom w:val="none" w:sz="0" w:space="0" w:color="auto"/>
        <w:right w:val="none" w:sz="0" w:space="0" w:color="auto"/>
      </w:divBdr>
    </w:div>
    <w:div w:id="1753509370">
      <w:bodyDiv w:val="1"/>
      <w:marLeft w:val="0"/>
      <w:marRight w:val="0"/>
      <w:marTop w:val="0"/>
      <w:marBottom w:val="0"/>
      <w:divBdr>
        <w:top w:val="none" w:sz="0" w:space="0" w:color="auto"/>
        <w:left w:val="none" w:sz="0" w:space="0" w:color="auto"/>
        <w:bottom w:val="none" w:sz="0" w:space="0" w:color="auto"/>
        <w:right w:val="none" w:sz="0" w:space="0" w:color="auto"/>
      </w:divBdr>
    </w:div>
    <w:div w:id="1753549232">
      <w:bodyDiv w:val="1"/>
      <w:marLeft w:val="0"/>
      <w:marRight w:val="0"/>
      <w:marTop w:val="0"/>
      <w:marBottom w:val="0"/>
      <w:divBdr>
        <w:top w:val="none" w:sz="0" w:space="0" w:color="auto"/>
        <w:left w:val="none" w:sz="0" w:space="0" w:color="auto"/>
        <w:bottom w:val="none" w:sz="0" w:space="0" w:color="auto"/>
        <w:right w:val="none" w:sz="0" w:space="0" w:color="auto"/>
      </w:divBdr>
    </w:div>
    <w:div w:id="1753552269">
      <w:bodyDiv w:val="1"/>
      <w:marLeft w:val="0"/>
      <w:marRight w:val="0"/>
      <w:marTop w:val="0"/>
      <w:marBottom w:val="0"/>
      <w:divBdr>
        <w:top w:val="none" w:sz="0" w:space="0" w:color="auto"/>
        <w:left w:val="none" w:sz="0" w:space="0" w:color="auto"/>
        <w:bottom w:val="none" w:sz="0" w:space="0" w:color="auto"/>
        <w:right w:val="none" w:sz="0" w:space="0" w:color="auto"/>
      </w:divBdr>
    </w:div>
    <w:div w:id="1753696177">
      <w:bodyDiv w:val="1"/>
      <w:marLeft w:val="0"/>
      <w:marRight w:val="0"/>
      <w:marTop w:val="0"/>
      <w:marBottom w:val="0"/>
      <w:divBdr>
        <w:top w:val="none" w:sz="0" w:space="0" w:color="auto"/>
        <w:left w:val="none" w:sz="0" w:space="0" w:color="auto"/>
        <w:bottom w:val="none" w:sz="0" w:space="0" w:color="auto"/>
        <w:right w:val="none" w:sz="0" w:space="0" w:color="auto"/>
      </w:divBdr>
    </w:div>
    <w:div w:id="1753771843">
      <w:bodyDiv w:val="1"/>
      <w:marLeft w:val="0"/>
      <w:marRight w:val="0"/>
      <w:marTop w:val="0"/>
      <w:marBottom w:val="0"/>
      <w:divBdr>
        <w:top w:val="none" w:sz="0" w:space="0" w:color="auto"/>
        <w:left w:val="none" w:sz="0" w:space="0" w:color="auto"/>
        <w:bottom w:val="none" w:sz="0" w:space="0" w:color="auto"/>
        <w:right w:val="none" w:sz="0" w:space="0" w:color="auto"/>
      </w:divBdr>
    </w:div>
    <w:div w:id="1753775727">
      <w:bodyDiv w:val="1"/>
      <w:marLeft w:val="0"/>
      <w:marRight w:val="0"/>
      <w:marTop w:val="0"/>
      <w:marBottom w:val="0"/>
      <w:divBdr>
        <w:top w:val="none" w:sz="0" w:space="0" w:color="auto"/>
        <w:left w:val="none" w:sz="0" w:space="0" w:color="auto"/>
        <w:bottom w:val="none" w:sz="0" w:space="0" w:color="auto"/>
        <w:right w:val="none" w:sz="0" w:space="0" w:color="auto"/>
      </w:divBdr>
    </w:div>
    <w:div w:id="1754006222">
      <w:bodyDiv w:val="1"/>
      <w:marLeft w:val="0"/>
      <w:marRight w:val="0"/>
      <w:marTop w:val="0"/>
      <w:marBottom w:val="0"/>
      <w:divBdr>
        <w:top w:val="none" w:sz="0" w:space="0" w:color="auto"/>
        <w:left w:val="none" w:sz="0" w:space="0" w:color="auto"/>
        <w:bottom w:val="none" w:sz="0" w:space="0" w:color="auto"/>
        <w:right w:val="none" w:sz="0" w:space="0" w:color="auto"/>
      </w:divBdr>
    </w:div>
    <w:div w:id="1754426564">
      <w:bodyDiv w:val="1"/>
      <w:marLeft w:val="0"/>
      <w:marRight w:val="0"/>
      <w:marTop w:val="0"/>
      <w:marBottom w:val="0"/>
      <w:divBdr>
        <w:top w:val="none" w:sz="0" w:space="0" w:color="auto"/>
        <w:left w:val="none" w:sz="0" w:space="0" w:color="auto"/>
        <w:bottom w:val="none" w:sz="0" w:space="0" w:color="auto"/>
        <w:right w:val="none" w:sz="0" w:space="0" w:color="auto"/>
      </w:divBdr>
    </w:div>
    <w:div w:id="1754467466">
      <w:bodyDiv w:val="1"/>
      <w:marLeft w:val="0"/>
      <w:marRight w:val="0"/>
      <w:marTop w:val="0"/>
      <w:marBottom w:val="0"/>
      <w:divBdr>
        <w:top w:val="none" w:sz="0" w:space="0" w:color="auto"/>
        <w:left w:val="none" w:sz="0" w:space="0" w:color="auto"/>
        <w:bottom w:val="none" w:sz="0" w:space="0" w:color="auto"/>
        <w:right w:val="none" w:sz="0" w:space="0" w:color="auto"/>
      </w:divBdr>
    </w:div>
    <w:div w:id="1754620505">
      <w:bodyDiv w:val="1"/>
      <w:marLeft w:val="0"/>
      <w:marRight w:val="0"/>
      <w:marTop w:val="0"/>
      <w:marBottom w:val="0"/>
      <w:divBdr>
        <w:top w:val="none" w:sz="0" w:space="0" w:color="auto"/>
        <w:left w:val="none" w:sz="0" w:space="0" w:color="auto"/>
        <w:bottom w:val="none" w:sz="0" w:space="0" w:color="auto"/>
        <w:right w:val="none" w:sz="0" w:space="0" w:color="auto"/>
      </w:divBdr>
    </w:div>
    <w:div w:id="1754622066">
      <w:bodyDiv w:val="1"/>
      <w:marLeft w:val="0"/>
      <w:marRight w:val="0"/>
      <w:marTop w:val="0"/>
      <w:marBottom w:val="0"/>
      <w:divBdr>
        <w:top w:val="none" w:sz="0" w:space="0" w:color="auto"/>
        <w:left w:val="none" w:sz="0" w:space="0" w:color="auto"/>
        <w:bottom w:val="none" w:sz="0" w:space="0" w:color="auto"/>
        <w:right w:val="none" w:sz="0" w:space="0" w:color="auto"/>
      </w:divBdr>
    </w:div>
    <w:div w:id="1754736086">
      <w:bodyDiv w:val="1"/>
      <w:marLeft w:val="0"/>
      <w:marRight w:val="0"/>
      <w:marTop w:val="0"/>
      <w:marBottom w:val="0"/>
      <w:divBdr>
        <w:top w:val="none" w:sz="0" w:space="0" w:color="auto"/>
        <w:left w:val="none" w:sz="0" w:space="0" w:color="auto"/>
        <w:bottom w:val="none" w:sz="0" w:space="0" w:color="auto"/>
        <w:right w:val="none" w:sz="0" w:space="0" w:color="auto"/>
      </w:divBdr>
    </w:div>
    <w:div w:id="1754932071">
      <w:bodyDiv w:val="1"/>
      <w:marLeft w:val="0"/>
      <w:marRight w:val="0"/>
      <w:marTop w:val="0"/>
      <w:marBottom w:val="0"/>
      <w:divBdr>
        <w:top w:val="none" w:sz="0" w:space="0" w:color="auto"/>
        <w:left w:val="none" w:sz="0" w:space="0" w:color="auto"/>
        <w:bottom w:val="none" w:sz="0" w:space="0" w:color="auto"/>
        <w:right w:val="none" w:sz="0" w:space="0" w:color="auto"/>
      </w:divBdr>
    </w:div>
    <w:div w:id="1755008484">
      <w:bodyDiv w:val="1"/>
      <w:marLeft w:val="0"/>
      <w:marRight w:val="0"/>
      <w:marTop w:val="0"/>
      <w:marBottom w:val="0"/>
      <w:divBdr>
        <w:top w:val="none" w:sz="0" w:space="0" w:color="auto"/>
        <w:left w:val="none" w:sz="0" w:space="0" w:color="auto"/>
        <w:bottom w:val="none" w:sz="0" w:space="0" w:color="auto"/>
        <w:right w:val="none" w:sz="0" w:space="0" w:color="auto"/>
      </w:divBdr>
    </w:div>
    <w:div w:id="1755080610">
      <w:bodyDiv w:val="1"/>
      <w:marLeft w:val="0"/>
      <w:marRight w:val="0"/>
      <w:marTop w:val="0"/>
      <w:marBottom w:val="0"/>
      <w:divBdr>
        <w:top w:val="none" w:sz="0" w:space="0" w:color="auto"/>
        <w:left w:val="none" w:sz="0" w:space="0" w:color="auto"/>
        <w:bottom w:val="none" w:sz="0" w:space="0" w:color="auto"/>
        <w:right w:val="none" w:sz="0" w:space="0" w:color="auto"/>
      </w:divBdr>
    </w:div>
    <w:div w:id="1755131847">
      <w:bodyDiv w:val="1"/>
      <w:marLeft w:val="0"/>
      <w:marRight w:val="0"/>
      <w:marTop w:val="0"/>
      <w:marBottom w:val="0"/>
      <w:divBdr>
        <w:top w:val="none" w:sz="0" w:space="0" w:color="auto"/>
        <w:left w:val="none" w:sz="0" w:space="0" w:color="auto"/>
        <w:bottom w:val="none" w:sz="0" w:space="0" w:color="auto"/>
        <w:right w:val="none" w:sz="0" w:space="0" w:color="auto"/>
      </w:divBdr>
    </w:div>
    <w:div w:id="1755324963">
      <w:bodyDiv w:val="1"/>
      <w:marLeft w:val="0"/>
      <w:marRight w:val="0"/>
      <w:marTop w:val="0"/>
      <w:marBottom w:val="0"/>
      <w:divBdr>
        <w:top w:val="none" w:sz="0" w:space="0" w:color="auto"/>
        <w:left w:val="none" w:sz="0" w:space="0" w:color="auto"/>
        <w:bottom w:val="none" w:sz="0" w:space="0" w:color="auto"/>
        <w:right w:val="none" w:sz="0" w:space="0" w:color="auto"/>
      </w:divBdr>
    </w:div>
    <w:div w:id="1755516288">
      <w:bodyDiv w:val="1"/>
      <w:marLeft w:val="0"/>
      <w:marRight w:val="0"/>
      <w:marTop w:val="0"/>
      <w:marBottom w:val="0"/>
      <w:divBdr>
        <w:top w:val="none" w:sz="0" w:space="0" w:color="auto"/>
        <w:left w:val="none" w:sz="0" w:space="0" w:color="auto"/>
        <w:bottom w:val="none" w:sz="0" w:space="0" w:color="auto"/>
        <w:right w:val="none" w:sz="0" w:space="0" w:color="auto"/>
      </w:divBdr>
    </w:div>
    <w:div w:id="1755516482">
      <w:bodyDiv w:val="1"/>
      <w:marLeft w:val="0"/>
      <w:marRight w:val="0"/>
      <w:marTop w:val="0"/>
      <w:marBottom w:val="0"/>
      <w:divBdr>
        <w:top w:val="none" w:sz="0" w:space="0" w:color="auto"/>
        <w:left w:val="none" w:sz="0" w:space="0" w:color="auto"/>
        <w:bottom w:val="none" w:sz="0" w:space="0" w:color="auto"/>
        <w:right w:val="none" w:sz="0" w:space="0" w:color="auto"/>
      </w:divBdr>
    </w:div>
    <w:div w:id="1755590610">
      <w:bodyDiv w:val="1"/>
      <w:marLeft w:val="0"/>
      <w:marRight w:val="0"/>
      <w:marTop w:val="0"/>
      <w:marBottom w:val="0"/>
      <w:divBdr>
        <w:top w:val="none" w:sz="0" w:space="0" w:color="auto"/>
        <w:left w:val="none" w:sz="0" w:space="0" w:color="auto"/>
        <w:bottom w:val="none" w:sz="0" w:space="0" w:color="auto"/>
        <w:right w:val="none" w:sz="0" w:space="0" w:color="auto"/>
      </w:divBdr>
    </w:div>
    <w:div w:id="1756169746">
      <w:bodyDiv w:val="1"/>
      <w:marLeft w:val="0"/>
      <w:marRight w:val="0"/>
      <w:marTop w:val="0"/>
      <w:marBottom w:val="0"/>
      <w:divBdr>
        <w:top w:val="none" w:sz="0" w:space="0" w:color="auto"/>
        <w:left w:val="none" w:sz="0" w:space="0" w:color="auto"/>
        <w:bottom w:val="none" w:sz="0" w:space="0" w:color="auto"/>
        <w:right w:val="none" w:sz="0" w:space="0" w:color="auto"/>
      </w:divBdr>
    </w:div>
    <w:div w:id="1756198872">
      <w:bodyDiv w:val="1"/>
      <w:marLeft w:val="0"/>
      <w:marRight w:val="0"/>
      <w:marTop w:val="0"/>
      <w:marBottom w:val="0"/>
      <w:divBdr>
        <w:top w:val="none" w:sz="0" w:space="0" w:color="auto"/>
        <w:left w:val="none" w:sz="0" w:space="0" w:color="auto"/>
        <w:bottom w:val="none" w:sz="0" w:space="0" w:color="auto"/>
        <w:right w:val="none" w:sz="0" w:space="0" w:color="auto"/>
      </w:divBdr>
    </w:div>
    <w:div w:id="1756246066">
      <w:bodyDiv w:val="1"/>
      <w:marLeft w:val="0"/>
      <w:marRight w:val="0"/>
      <w:marTop w:val="0"/>
      <w:marBottom w:val="0"/>
      <w:divBdr>
        <w:top w:val="none" w:sz="0" w:space="0" w:color="auto"/>
        <w:left w:val="none" w:sz="0" w:space="0" w:color="auto"/>
        <w:bottom w:val="none" w:sz="0" w:space="0" w:color="auto"/>
        <w:right w:val="none" w:sz="0" w:space="0" w:color="auto"/>
      </w:divBdr>
    </w:div>
    <w:div w:id="1756434805">
      <w:bodyDiv w:val="1"/>
      <w:marLeft w:val="0"/>
      <w:marRight w:val="0"/>
      <w:marTop w:val="0"/>
      <w:marBottom w:val="0"/>
      <w:divBdr>
        <w:top w:val="none" w:sz="0" w:space="0" w:color="auto"/>
        <w:left w:val="none" w:sz="0" w:space="0" w:color="auto"/>
        <w:bottom w:val="none" w:sz="0" w:space="0" w:color="auto"/>
        <w:right w:val="none" w:sz="0" w:space="0" w:color="auto"/>
      </w:divBdr>
    </w:div>
    <w:div w:id="1756512292">
      <w:bodyDiv w:val="1"/>
      <w:marLeft w:val="0"/>
      <w:marRight w:val="0"/>
      <w:marTop w:val="0"/>
      <w:marBottom w:val="0"/>
      <w:divBdr>
        <w:top w:val="none" w:sz="0" w:space="0" w:color="auto"/>
        <w:left w:val="none" w:sz="0" w:space="0" w:color="auto"/>
        <w:bottom w:val="none" w:sz="0" w:space="0" w:color="auto"/>
        <w:right w:val="none" w:sz="0" w:space="0" w:color="auto"/>
      </w:divBdr>
    </w:div>
    <w:div w:id="1756515382">
      <w:bodyDiv w:val="1"/>
      <w:marLeft w:val="0"/>
      <w:marRight w:val="0"/>
      <w:marTop w:val="0"/>
      <w:marBottom w:val="0"/>
      <w:divBdr>
        <w:top w:val="none" w:sz="0" w:space="0" w:color="auto"/>
        <w:left w:val="none" w:sz="0" w:space="0" w:color="auto"/>
        <w:bottom w:val="none" w:sz="0" w:space="0" w:color="auto"/>
        <w:right w:val="none" w:sz="0" w:space="0" w:color="auto"/>
      </w:divBdr>
    </w:div>
    <w:div w:id="1756785535">
      <w:bodyDiv w:val="1"/>
      <w:marLeft w:val="0"/>
      <w:marRight w:val="0"/>
      <w:marTop w:val="0"/>
      <w:marBottom w:val="0"/>
      <w:divBdr>
        <w:top w:val="none" w:sz="0" w:space="0" w:color="auto"/>
        <w:left w:val="none" w:sz="0" w:space="0" w:color="auto"/>
        <w:bottom w:val="none" w:sz="0" w:space="0" w:color="auto"/>
        <w:right w:val="none" w:sz="0" w:space="0" w:color="auto"/>
      </w:divBdr>
    </w:div>
    <w:div w:id="1756824072">
      <w:bodyDiv w:val="1"/>
      <w:marLeft w:val="0"/>
      <w:marRight w:val="0"/>
      <w:marTop w:val="0"/>
      <w:marBottom w:val="0"/>
      <w:divBdr>
        <w:top w:val="none" w:sz="0" w:space="0" w:color="auto"/>
        <w:left w:val="none" w:sz="0" w:space="0" w:color="auto"/>
        <w:bottom w:val="none" w:sz="0" w:space="0" w:color="auto"/>
        <w:right w:val="none" w:sz="0" w:space="0" w:color="auto"/>
      </w:divBdr>
    </w:div>
    <w:div w:id="1756854515">
      <w:bodyDiv w:val="1"/>
      <w:marLeft w:val="0"/>
      <w:marRight w:val="0"/>
      <w:marTop w:val="0"/>
      <w:marBottom w:val="0"/>
      <w:divBdr>
        <w:top w:val="none" w:sz="0" w:space="0" w:color="auto"/>
        <w:left w:val="none" w:sz="0" w:space="0" w:color="auto"/>
        <w:bottom w:val="none" w:sz="0" w:space="0" w:color="auto"/>
        <w:right w:val="none" w:sz="0" w:space="0" w:color="auto"/>
      </w:divBdr>
    </w:div>
    <w:div w:id="1757049084">
      <w:bodyDiv w:val="1"/>
      <w:marLeft w:val="0"/>
      <w:marRight w:val="0"/>
      <w:marTop w:val="0"/>
      <w:marBottom w:val="0"/>
      <w:divBdr>
        <w:top w:val="none" w:sz="0" w:space="0" w:color="auto"/>
        <w:left w:val="none" w:sz="0" w:space="0" w:color="auto"/>
        <w:bottom w:val="none" w:sz="0" w:space="0" w:color="auto"/>
        <w:right w:val="none" w:sz="0" w:space="0" w:color="auto"/>
      </w:divBdr>
    </w:div>
    <w:div w:id="1757314572">
      <w:bodyDiv w:val="1"/>
      <w:marLeft w:val="0"/>
      <w:marRight w:val="0"/>
      <w:marTop w:val="0"/>
      <w:marBottom w:val="0"/>
      <w:divBdr>
        <w:top w:val="none" w:sz="0" w:space="0" w:color="auto"/>
        <w:left w:val="none" w:sz="0" w:space="0" w:color="auto"/>
        <w:bottom w:val="none" w:sz="0" w:space="0" w:color="auto"/>
        <w:right w:val="none" w:sz="0" w:space="0" w:color="auto"/>
      </w:divBdr>
    </w:div>
    <w:div w:id="1757357173">
      <w:bodyDiv w:val="1"/>
      <w:marLeft w:val="0"/>
      <w:marRight w:val="0"/>
      <w:marTop w:val="0"/>
      <w:marBottom w:val="0"/>
      <w:divBdr>
        <w:top w:val="none" w:sz="0" w:space="0" w:color="auto"/>
        <w:left w:val="none" w:sz="0" w:space="0" w:color="auto"/>
        <w:bottom w:val="none" w:sz="0" w:space="0" w:color="auto"/>
        <w:right w:val="none" w:sz="0" w:space="0" w:color="auto"/>
      </w:divBdr>
    </w:div>
    <w:div w:id="1757628528">
      <w:bodyDiv w:val="1"/>
      <w:marLeft w:val="0"/>
      <w:marRight w:val="0"/>
      <w:marTop w:val="0"/>
      <w:marBottom w:val="0"/>
      <w:divBdr>
        <w:top w:val="none" w:sz="0" w:space="0" w:color="auto"/>
        <w:left w:val="none" w:sz="0" w:space="0" w:color="auto"/>
        <w:bottom w:val="none" w:sz="0" w:space="0" w:color="auto"/>
        <w:right w:val="none" w:sz="0" w:space="0" w:color="auto"/>
      </w:divBdr>
    </w:div>
    <w:div w:id="1757632524">
      <w:bodyDiv w:val="1"/>
      <w:marLeft w:val="0"/>
      <w:marRight w:val="0"/>
      <w:marTop w:val="0"/>
      <w:marBottom w:val="0"/>
      <w:divBdr>
        <w:top w:val="none" w:sz="0" w:space="0" w:color="auto"/>
        <w:left w:val="none" w:sz="0" w:space="0" w:color="auto"/>
        <w:bottom w:val="none" w:sz="0" w:space="0" w:color="auto"/>
        <w:right w:val="none" w:sz="0" w:space="0" w:color="auto"/>
      </w:divBdr>
    </w:div>
    <w:div w:id="1757634893">
      <w:bodyDiv w:val="1"/>
      <w:marLeft w:val="0"/>
      <w:marRight w:val="0"/>
      <w:marTop w:val="0"/>
      <w:marBottom w:val="0"/>
      <w:divBdr>
        <w:top w:val="none" w:sz="0" w:space="0" w:color="auto"/>
        <w:left w:val="none" w:sz="0" w:space="0" w:color="auto"/>
        <w:bottom w:val="none" w:sz="0" w:space="0" w:color="auto"/>
        <w:right w:val="none" w:sz="0" w:space="0" w:color="auto"/>
      </w:divBdr>
    </w:div>
    <w:div w:id="1757821490">
      <w:bodyDiv w:val="1"/>
      <w:marLeft w:val="0"/>
      <w:marRight w:val="0"/>
      <w:marTop w:val="0"/>
      <w:marBottom w:val="0"/>
      <w:divBdr>
        <w:top w:val="none" w:sz="0" w:space="0" w:color="auto"/>
        <w:left w:val="none" w:sz="0" w:space="0" w:color="auto"/>
        <w:bottom w:val="none" w:sz="0" w:space="0" w:color="auto"/>
        <w:right w:val="none" w:sz="0" w:space="0" w:color="auto"/>
      </w:divBdr>
    </w:div>
    <w:div w:id="1757828064">
      <w:bodyDiv w:val="1"/>
      <w:marLeft w:val="0"/>
      <w:marRight w:val="0"/>
      <w:marTop w:val="0"/>
      <w:marBottom w:val="0"/>
      <w:divBdr>
        <w:top w:val="none" w:sz="0" w:space="0" w:color="auto"/>
        <w:left w:val="none" w:sz="0" w:space="0" w:color="auto"/>
        <w:bottom w:val="none" w:sz="0" w:space="0" w:color="auto"/>
        <w:right w:val="none" w:sz="0" w:space="0" w:color="auto"/>
      </w:divBdr>
    </w:div>
    <w:div w:id="1758206321">
      <w:bodyDiv w:val="1"/>
      <w:marLeft w:val="0"/>
      <w:marRight w:val="0"/>
      <w:marTop w:val="0"/>
      <w:marBottom w:val="0"/>
      <w:divBdr>
        <w:top w:val="none" w:sz="0" w:space="0" w:color="auto"/>
        <w:left w:val="none" w:sz="0" w:space="0" w:color="auto"/>
        <w:bottom w:val="none" w:sz="0" w:space="0" w:color="auto"/>
        <w:right w:val="none" w:sz="0" w:space="0" w:color="auto"/>
      </w:divBdr>
    </w:div>
    <w:div w:id="1758211846">
      <w:bodyDiv w:val="1"/>
      <w:marLeft w:val="0"/>
      <w:marRight w:val="0"/>
      <w:marTop w:val="0"/>
      <w:marBottom w:val="0"/>
      <w:divBdr>
        <w:top w:val="none" w:sz="0" w:space="0" w:color="auto"/>
        <w:left w:val="none" w:sz="0" w:space="0" w:color="auto"/>
        <w:bottom w:val="none" w:sz="0" w:space="0" w:color="auto"/>
        <w:right w:val="none" w:sz="0" w:space="0" w:color="auto"/>
      </w:divBdr>
    </w:div>
    <w:div w:id="1758213544">
      <w:bodyDiv w:val="1"/>
      <w:marLeft w:val="0"/>
      <w:marRight w:val="0"/>
      <w:marTop w:val="0"/>
      <w:marBottom w:val="0"/>
      <w:divBdr>
        <w:top w:val="none" w:sz="0" w:space="0" w:color="auto"/>
        <w:left w:val="none" w:sz="0" w:space="0" w:color="auto"/>
        <w:bottom w:val="none" w:sz="0" w:space="0" w:color="auto"/>
        <w:right w:val="none" w:sz="0" w:space="0" w:color="auto"/>
      </w:divBdr>
    </w:div>
    <w:div w:id="1758357329">
      <w:bodyDiv w:val="1"/>
      <w:marLeft w:val="0"/>
      <w:marRight w:val="0"/>
      <w:marTop w:val="0"/>
      <w:marBottom w:val="0"/>
      <w:divBdr>
        <w:top w:val="none" w:sz="0" w:space="0" w:color="auto"/>
        <w:left w:val="none" w:sz="0" w:space="0" w:color="auto"/>
        <w:bottom w:val="none" w:sz="0" w:space="0" w:color="auto"/>
        <w:right w:val="none" w:sz="0" w:space="0" w:color="auto"/>
      </w:divBdr>
    </w:div>
    <w:div w:id="1758363052">
      <w:bodyDiv w:val="1"/>
      <w:marLeft w:val="0"/>
      <w:marRight w:val="0"/>
      <w:marTop w:val="0"/>
      <w:marBottom w:val="0"/>
      <w:divBdr>
        <w:top w:val="none" w:sz="0" w:space="0" w:color="auto"/>
        <w:left w:val="none" w:sz="0" w:space="0" w:color="auto"/>
        <w:bottom w:val="none" w:sz="0" w:space="0" w:color="auto"/>
        <w:right w:val="none" w:sz="0" w:space="0" w:color="auto"/>
      </w:divBdr>
    </w:div>
    <w:div w:id="1758399691">
      <w:bodyDiv w:val="1"/>
      <w:marLeft w:val="0"/>
      <w:marRight w:val="0"/>
      <w:marTop w:val="0"/>
      <w:marBottom w:val="0"/>
      <w:divBdr>
        <w:top w:val="none" w:sz="0" w:space="0" w:color="auto"/>
        <w:left w:val="none" w:sz="0" w:space="0" w:color="auto"/>
        <w:bottom w:val="none" w:sz="0" w:space="0" w:color="auto"/>
        <w:right w:val="none" w:sz="0" w:space="0" w:color="auto"/>
      </w:divBdr>
    </w:div>
    <w:div w:id="1758672351">
      <w:bodyDiv w:val="1"/>
      <w:marLeft w:val="0"/>
      <w:marRight w:val="0"/>
      <w:marTop w:val="0"/>
      <w:marBottom w:val="0"/>
      <w:divBdr>
        <w:top w:val="none" w:sz="0" w:space="0" w:color="auto"/>
        <w:left w:val="none" w:sz="0" w:space="0" w:color="auto"/>
        <w:bottom w:val="none" w:sz="0" w:space="0" w:color="auto"/>
        <w:right w:val="none" w:sz="0" w:space="0" w:color="auto"/>
      </w:divBdr>
    </w:div>
    <w:div w:id="1758793346">
      <w:bodyDiv w:val="1"/>
      <w:marLeft w:val="0"/>
      <w:marRight w:val="0"/>
      <w:marTop w:val="0"/>
      <w:marBottom w:val="0"/>
      <w:divBdr>
        <w:top w:val="none" w:sz="0" w:space="0" w:color="auto"/>
        <w:left w:val="none" w:sz="0" w:space="0" w:color="auto"/>
        <w:bottom w:val="none" w:sz="0" w:space="0" w:color="auto"/>
        <w:right w:val="none" w:sz="0" w:space="0" w:color="auto"/>
      </w:divBdr>
    </w:div>
    <w:div w:id="1759518721">
      <w:bodyDiv w:val="1"/>
      <w:marLeft w:val="0"/>
      <w:marRight w:val="0"/>
      <w:marTop w:val="0"/>
      <w:marBottom w:val="0"/>
      <w:divBdr>
        <w:top w:val="none" w:sz="0" w:space="0" w:color="auto"/>
        <w:left w:val="none" w:sz="0" w:space="0" w:color="auto"/>
        <w:bottom w:val="none" w:sz="0" w:space="0" w:color="auto"/>
        <w:right w:val="none" w:sz="0" w:space="0" w:color="auto"/>
      </w:divBdr>
    </w:div>
    <w:div w:id="1759711607">
      <w:bodyDiv w:val="1"/>
      <w:marLeft w:val="0"/>
      <w:marRight w:val="0"/>
      <w:marTop w:val="0"/>
      <w:marBottom w:val="0"/>
      <w:divBdr>
        <w:top w:val="none" w:sz="0" w:space="0" w:color="auto"/>
        <w:left w:val="none" w:sz="0" w:space="0" w:color="auto"/>
        <w:bottom w:val="none" w:sz="0" w:space="0" w:color="auto"/>
        <w:right w:val="none" w:sz="0" w:space="0" w:color="auto"/>
      </w:divBdr>
    </w:div>
    <w:div w:id="1759788061">
      <w:bodyDiv w:val="1"/>
      <w:marLeft w:val="0"/>
      <w:marRight w:val="0"/>
      <w:marTop w:val="0"/>
      <w:marBottom w:val="0"/>
      <w:divBdr>
        <w:top w:val="none" w:sz="0" w:space="0" w:color="auto"/>
        <w:left w:val="none" w:sz="0" w:space="0" w:color="auto"/>
        <w:bottom w:val="none" w:sz="0" w:space="0" w:color="auto"/>
        <w:right w:val="none" w:sz="0" w:space="0" w:color="auto"/>
      </w:divBdr>
    </w:div>
    <w:div w:id="1759788087">
      <w:bodyDiv w:val="1"/>
      <w:marLeft w:val="0"/>
      <w:marRight w:val="0"/>
      <w:marTop w:val="0"/>
      <w:marBottom w:val="0"/>
      <w:divBdr>
        <w:top w:val="none" w:sz="0" w:space="0" w:color="auto"/>
        <w:left w:val="none" w:sz="0" w:space="0" w:color="auto"/>
        <w:bottom w:val="none" w:sz="0" w:space="0" w:color="auto"/>
        <w:right w:val="none" w:sz="0" w:space="0" w:color="auto"/>
      </w:divBdr>
    </w:div>
    <w:div w:id="1759789846">
      <w:bodyDiv w:val="1"/>
      <w:marLeft w:val="0"/>
      <w:marRight w:val="0"/>
      <w:marTop w:val="0"/>
      <w:marBottom w:val="0"/>
      <w:divBdr>
        <w:top w:val="none" w:sz="0" w:space="0" w:color="auto"/>
        <w:left w:val="none" w:sz="0" w:space="0" w:color="auto"/>
        <w:bottom w:val="none" w:sz="0" w:space="0" w:color="auto"/>
        <w:right w:val="none" w:sz="0" w:space="0" w:color="auto"/>
      </w:divBdr>
    </w:div>
    <w:div w:id="1759935501">
      <w:bodyDiv w:val="1"/>
      <w:marLeft w:val="0"/>
      <w:marRight w:val="0"/>
      <w:marTop w:val="0"/>
      <w:marBottom w:val="0"/>
      <w:divBdr>
        <w:top w:val="none" w:sz="0" w:space="0" w:color="auto"/>
        <w:left w:val="none" w:sz="0" w:space="0" w:color="auto"/>
        <w:bottom w:val="none" w:sz="0" w:space="0" w:color="auto"/>
        <w:right w:val="none" w:sz="0" w:space="0" w:color="auto"/>
      </w:divBdr>
    </w:div>
    <w:div w:id="1759986132">
      <w:bodyDiv w:val="1"/>
      <w:marLeft w:val="0"/>
      <w:marRight w:val="0"/>
      <w:marTop w:val="0"/>
      <w:marBottom w:val="0"/>
      <w:divBdr>
        <w:top w:val="none" w:sz="0" w:space="0" w:color="auto"/>
        <w:left w:val="none" w:sz="0" w:space="0" w:color="auto"/>
        <w:bottom w:val="none" w:sz="0" w:space="0" w:color="auto"/>
        <w:right w:val="none" w:sz="0" w:space="0" w:color="auto"/>
      </w:divBdr>
    </w:div>
    <w:div w:id="1760103223">
      <w:bodyDiv w:val="1"/>
      <w:marLeft w:val="0"/>
      <w:marRight w:val="0"/>
      <w:marTop w:val="0"/>
      <w:marBottom w:val="0"/>
      <w:divBdr>
        <w:top w:val="none" w:sz="0" w:space="0" w:color="auto"/>
        <w:left w:val="none" w:sz="0" w:space="0" w:color="auto"/>
        <w:bottom w:val="none" w:sz="0" w:space="0" w:color="auto"/>
        <w:right w:val="none" w:sz="0" w:space="0" w:color="auto"/>
      </w:divBdr>
    </w:div>
    <w:div w:id="1760255950">
      <w:bodyDiv w:val="1"/>
      <w:marLeft w:val="0"/>
      <w:marRight w:val="0"/>
      <w:marTop w:val="0"/>
      <w:marBottom w:val="0"/>
      <w:divBdr>
        <w:top w:val="none" w:sz="0" w:space="0" w:color="auto"/>
        <w:left w:val="none" w:sz="0" w:space="0" w:color="auto"/>
        <w:bottom w:val="none" w:sz="0" w:space="0" w:color="auto"/>
        <w:right w:val="none" w:sz="0" w:space="0" w:color="auto"/>
      </w:divBdr>
    </w:div>
    <w:div w:id="1760328766">
      <w:bodyDiv w:val="1"/>
      <w:marLeft w:val="0"/>
      <w:marRight w:val="0"/>
      <w:marTop w:val="0"/>
      <w:marBottom w:val="0"/>
      <w:divBdr>
        <w:top w:val="none" w:sz="0" w:space="0" w:color="auto"/>
        <w:left w:val="none" w:sz="0" w:space="0" w:color="auto"/>
        <w:bottom w:val="none" w:sz="0" w:space="0" w:color="auto"/>
        <w:right w:val="none" w:sz="0" w:space="0" w:color="auto"/>
      </w:divBdr>
    </w:div>
    <w:div w:id="1760367419">
      <w:bodyDiv w:val="1"/>
      <w:marLeft w:val="0"/>
      <w:marRight w:val="0"/>
      <w:marTop w:val="0"/>
      <w:marBottom w:val="0"/>
      <w:divBdr>
        <w:top w:val="none" w:sz="0" w:space="0" w:color="auto"/>
        <w:left w:val="none" w:sz="0" w:space="0" w:color="auto"/>
        <w:bottom w:val="none" w:sz="0" w:space="0" w:color="auto"/>
        <w:right w:val="none" w:sz="0" w:space="0" w:color="auto"/>
      </w:divBdr>
    </w:div>
    <w:div w:id="1760565544">
      <w:bodyDiv w:val="1"/>
      <w:marLeft w:val="0"/>
      <w:marRight w:val="0"/>
      <w:marTop w:val="0"/>
      <w:marBottom w:val="0"/>
      <w:divBdr>
        <w:top w:val="none" w:sz="0" w:space="0" w:color="auto"/>
        <w:left w:val="none" w:sz="0" w:space="0" w:color="auto"/>
        <w:bottom w:val="none" w:sz="0" w:space="0" w:color="auto"/>
        <w:right w:val="none" w:sz="0" w:space="0" w:color="auto"/>
      </w:divBdr>
    </w:div>
    <w:div w:id="1760711119">
      <w:bodyDiv w:val="1"/>
      <w:marLeft w:val="0"/>
      <w:marRight w:val="0"/>
      <w:marTop w:val="0"/>
      <w:marBottom w:val="0"/>
      <w:divBdr>
        <w:top w:val="none" w:sz="0" w:space="0" w:color="auto"/>
        <w:left w:val="none" w:sz="0" w:space="0" w:color="auto"/>
        <w:bottom w:val="none" w:sz="0" w:space="0" w:color="auto"/>
        <w:right w:val="none" w:sz="0" w:space="0" w:color="auto"/>
      </w:divBdr>
    </w:div>
    <w:div w:id="1760829787">
      <w:bodyDiv w:val="1"/>
      <w:marLeft w:val="0"/>
      <w:marRight w:val="0"/>
      <w:marTop w:val="0"/>
      <w:marBottom w:val="0"/>
      <w:divBdr>
        <w:top w:val="none" w:sz="0" w:space="0" w:color="auto"/>
        <w:left w:val="none" w:sz="0" w:space="0" w:color="auto"/>
        <w:bottom w:val="none" w:sz="0" w:space="0" w:color="auto"/>
        <w:right w:val="none" w:sz="0" w:space="0" w:color="auto"/>
      </w:divBdr>
    </w:div>
    <w:div w:id="1760832053">
      <w:bodyDiv w:val="1"/>
      <w:marLeft w:val="0"/>
      <w:marRight w:val="0"/>
      <w:marTop w:val="0"/>
      <w:marBottom w:val="0"/>
      <w:divBdr>
        <w:top w:val="none" w:sz="0" w:space="0" w:color="auto"/>
        <w:left w:val="none" w:sz="0" w:space="0" w:color="auto"/>
        <w:bottom w:val="none" w:sz="0" w:space="0" w:color="auto"/>
        <w:right w:val="none" w:sz="0" w:space="0" w:color="auto"/>
      </w:divBdr>
    </w:div>
    <w:div w:id="1760903385">
      <w:bodyDiv w:val="1"/>
      <w:marLeft w:val="0"/>
      <w:marRight w:val="0"/>
      <w:marTop w:val="0"/>
      <w:marBottom w:val="0"/>
      <w:divBdr>
        <w:top w:val="none" w:sz="0" w:space="0" w:color="auto"/>
        <w:left w:val="none" w:sz="0" w:space="0" w:color="auto"/>
        <w:bottom w:val="none" w:sz="0" w:space="0" w:color="auto"/>
        <w:right w:val="none" w:sz="0" w:space="0" w:color="auto"/>
      </w:divBdr>
    </w:div>
    <w:div w:id="1760953854">
      <w:bodyDiv w:val="1"/>
      <w:marLeft w:val="0"/>
      <w:marRight w:val="0"/>
      <w:marTop w:val="0"/>
      <w:marBottom w:val="0"/>
      <w:divBdr>
        <w:top w:val="none" w:sz="0" w:space="0" w:color="auto"/>
        <w:left w:val="none" w:sz="0" w:space="0" w:color="auto"/>
        <w:bottom w:val="none" w:sz="0" w:space="0" w:color="auto"/>
        <w:right w:val="none" w:sz="0" w:space="0" w:color="auto"/>
      </w:divBdr>
    </w:div>
    <w:div w:id="1760983859">
      <w:bodyDiv w:val="1"/>
      <w:marLeft w:val="0"/>
      <w:marRight w:val="0"/>
      <w:marTop w:val="0"/>
      <w:marBottom w:val="0"/>
      <w:divBdr>
        <w:top w:val="none" w:sz="0" w:space="0" w:color="auto"/>
        <w:left w:val="none" w:sz="0" w:space="0" w:color="auto"/>
        <w:bottom w:val="none" w:sz="0" w:space="0" w:color="auto"/>
        <w:right w:val="none" w:sz="0" w:space="0" w:color="auto"/>
      </w:divBdr>
    </w:div>
    <w:div w:id="1761443401">
      <w:bodyDiv w:val="1"/>
      <w:marLeft w:val="0"/>
      <w:marRight w:val="0"/>
      <w:marTop w:val="0"/>
      <w:marBottom w:val="0"/>
      <w:divBdr>
        <w:top w:val="none" w:sz="0" w:space="0" w:color="auto"/>
        <w:left w:val="none" w:sz="0" w:space="0" w:color="auto"/>
        <w:bottom w:val="none" w:sz="0" w:space="0" w:color="auto"/>
        <w:right w:val="none" w:sz="0" w:space="0" w:color="auto"/>
      </w:divBdr>
    </w:div>
    <w:div w:id="1761609147">
      <w:bodyDiv w:val="1"/>
      <w:marLeft w:val="0"/>
      <w:marRight w:val="0"/>
      <w:marTop w:val="0"/>
      <w:marBottom w:val="0"/>
      <w:divBdr>
        <w:top w:val="none" w:sz="0" w:space="0" w:color="auto"/>
        <w:left w:val="none" w:sz="0" w:space="0" w:color="auto"/>
        <w:bottom w:val="none" w:sz="0" w:space="0" w:color="auto"/>
        <w:right w:val="none" w:sz="0" w:space="0" w:color="auto"/>
      </w:divBdr>
    </w:div>
    <w:div w:id="1761640017">
      <w:bodyDiv w:val="1"/>
      <w:marLeft w:val="0"/>
      <w:marRight w:val="0"/>
      <w:marTop w:val="0"/>
      <w:marBottom w:val="0"/>
      <w:divBdr>
        <w:top w:val="none" w:sz="0" w:space="0" w:color="auto"/>
        <w:left w:val="none" w:sz="0" w:space="0" w:color="auto"/>
        <w:bottom w:val="none" w:sz="0" w:space="0" w:color="auto"/>
        <w:right w:val="none" w:sz="0" w:space="0" w:color="auto"/>
      </w:divBdr>
    </w:div>
    <w:div w:id="1761757785">
      <w:bodyDiv w:val="1"/>
      <w:marLeft w:val="0"/>
      <w:marRight w:val="0"/>
      <w:marTop w:val="0"/>
      <w:marBottom w:val="0"/>
      <w:divBdr>
        <w:top w:val="none" w:sz="0" w:space="0" w:color="auto"/>
        <w:left w:val="none" w:sz="0" w:space="0" w:color="auto"/>
        <w:bottom w:val="none" w:sz="0" w:space="0" w:color="auto"/>
        <w:right w:val="none" w:sz="0" w:space="0" w:color="auto"/>
      </w:divBdr>
    </w:div>
    <w:div w:id="1761829936">
      <w:bodyDiv w:val="1"/>
      <w:marLeft w:val="0"/>
      <w:marRight w:val="0"/>
      <w:marTop w:val="0"/>
      <w:marBottom w:val="0"/>
      <w:divBdr>
        <w:top w:val="none" w:sz="0" w:space="0" w:color="auto"/>
        <w:left w:val="none" w:sz="0" w:space="0" w:color="auto"/>
        <w:bottom w:val="none" w:sz="0" w:space="0" w:color="auto"/>
        <w:right w:val="none" w:sz="0" w:space="0" w:color="auto"/>
      </w:divBdr>
    </w:div>
    <w:div w:id="1761875011">
      <w:bodyDiv w:val="1"/>
      <w:marLeft w:val="0"/>
      <w:marRight w:val="0"/>
      <w:marTop w:val="0"/>
      <w:marBottom w:val="0"/>
      <w:divBdr>
        <w:top w:val="none" w:sz="0" w:space="0" w:color="auto"/>
        <w:left w:val="none" w:sz="0" w:space="0" w:color="auto"/>
        <w:bottom w:val="none" w:sz="0" w:space="0" w:color="auto"/>
        <w:right w:val="none" w:sz="0" w:space="0" w:color="auto"/>
      </w:divBdr>
    </w:div>
    <w:div w:id="1761876979">
      <w:bodyDiv w:val="1"/>
      <w:marLeft w:val="0"/>
      <w:marRight w:val="0"/>
      <w:marTop w:val="0"/>
      <w:marBottom w:val="0"/>
      <w:divBdr>
        <w:top w:val="none" w:sz="0" w:space="0" w:color="auto"/>
        <w:left w:val="none" w:sz="0" w:space="0" w:color="auto"/>
        <w:bottom w:val="none" w:sz="0" w:space="0" w:color="auto"/>
        <w:right w:val="none" w:sz="0" w:space="0" w:color="auto"/>
      </w:divBdr>
    </w:div>
    <w:div w:id="1762027061">
      <w:bodyDiv w:val="1"/>
      <w:marLeft w:val="0"/>
      <w:marRight w:val="0"/>
      <w:marTop w:val="0"/>
      <w:marBottom w:val="0"/>
      <w:divBdr>
        <w:top w:val="none" w:sz="0" w:space="0" w:color="auto"/>
        <w:left w:val="none" w:sz="0" w:space="0" w:color="auto"/>
        <w:bottom w:val="none" w:sz="0" w:space="0" w:color="auto"/>
        <w:right w:val="none" w:sz="0" w:space="0" w:color="auto"/>
      </w:divBdr>
    </w:div>
    <w:div w:id="1762414668">
      <w:bodyDiv w:val="1"/>
      <w:marLeft w:val="0"/>
      <w:marRight w:val="0"/>
      <w:marTop w:val="0"/>
      <w:marBottom w:val="0"/>
      <w:divBdr>
        <w:top w:val="none" w:sz="0" w:space="0" w:color="auto"/>
        <w:left w:val="none" w:sz="0" w:space="0" w:color="auto"/>
        <w:bottom w:val="none" w:sz="0" w:space="0" w:color="auto"/>
        <w:right w:val="none" w:sz="0" w:space="0" w:color="auto"/>
      </w:divBdr>
    </w:div>
    <w:div w:id="1762530901">
      <w:bodyDiv w:val="1"/>
      <w:marLeft w:val="0"/>
      <w:marRight w:val="0"/>
      <w:marTop w:val="0"/>
      <w:marBottom w:val="0"/>
      <w:divBdr>
        <w:top w:val="none" w:sz="0" w:space="0" w:color="auto"/>
        <w:left w:val="none" w:sz="0" w:space="0" w:color="auto"/>
        <w:bottom w:val="none" w:sz="0" w:space="0" w:color="auto"/>
        <w:right w:val="none" w:sz="0" w:space="0" w:color="auto"/>
      </w:divBdr>
    </w:div>
    <w:div w:id="1762677340">
      <w:bodyDiv w:val="1"/>
      <w:marLeft w:val="0"/>
      <w:marRight w:val="0"/>
      <w:marTop w:val="0"/>
      <w:marBottom w:val="0"/>
      <w:divBdr>
        <w:top w:val="none" w:sz="0" w:space="0" w:color="auto"/>
        <w:left w:val="none" w:sz="0" w:space="0" w:color="auto"/>
        <w:bottom w:val="none" w:sz="0" w:space="0" w:color="auto"/>
        <w:right w:val="none" w:sz="0" w:space="0" w:color="auto"/>
      </w:divBdr>
    </w:div>
    <w:div w:id="1762724121">
      <w:bodyDiv w:val="1"/>
      <w:marLeft w:val="0"/>
      <w:marRight w:val="0"/>
      <w:marTop w:val="0"/>
      <w:marBottom w:val="0"/>
      <w:divBdr>
        <w:top w:val="none" w:sz="0" w:space="0" w:color="auto"/>
        <w:left w:val="none" w:sz="0" w:space="0" w:color="auto"/>
        <w:bottom w:val="none" w:sz="0" w:space="0" w:color="auto"/>
        <w:right w:val="none" w:sz="0" w:space="0" w:color="auto"/>
      </w:divBdr>
    </w:div>
    <w:div w:id="1762724458">
      <w:bodyDiv w:val="1"/>
      <w:marLeft w:val="0"/>
      <w:marRight w:val="0"/>
      <w:marTop w:val="0"/>
      <w:marBottom w:val="0"/>
      <w:divBdr>
        <w:top w:val="none" w:sz="0" w:space="0" w:color="auto"/>
        <w:left w:val="none" w:sz="0" w:space="0" w:color="auto"/>
        <w:bottom w:val="none" w:sz="0" w:space="0" w:color="auto"/>
        <w:right w:val="none" w:sz="0" w:space="0" w:color="auto"/>
      </w:divBdr>
    </w:div>
    <w:div w:id="1762875134">
      <w:bodyDiv w:val="1"/>
      <w:marLeft w:val="0"/>
      <w:marRight w:val="0"/>
      <w:marTop w:val="0"/>
      <w:marBottom w:val="0"/>
      <w:divBdr>
        <w:top w:val="none" w:sz="0" w:space="0" w:color="auto"/>
        <w:left w:val="none" w:sz="0" w:space="0" w:color="auto"/>
        <w:bottom w:val="none" w:sz="0" w:space="0" w:color="auto"/>
        <w:right w:val="none" w:sz="0" w:space="0" w:color="auto"/>
      </w:divBdr>
    </w:div>
    <w:div w:id="1762918687">
      <w:bodyDiv w:val="1"/>
      <w:marLeft w:val="0"/>
      <w:marRight w:val="0"/>
      <w:marTop w:val="0"/>
      <w:marBottom w:val="0"/>
      <w:divBdr>
        <w:top w:val="none" w:sz="0" w:space="0" w:color="auto"/>
        <w:left w:val="none" w:sz="0" w:space="0" w:color="auto"/>
        <w:bottom w:val="none" w:sz="0" w:space="0" w:color="auto"/>
        <w:right w:val="none" w:sz="0" w:space="0" w:color="auto"/>
      </w:divBdr>
    </w:div>
    <w:div w:id="1763067467">
      <w:bodyDiv w:val="1"/>
      <w:marLeft w:val="0"/>
      <w:marRight w:val="0"/>
      <w:marTop w:val="0"/>
      <w:marBottom w:val="0"/>
      <w:divBdr>
        <w:top w:val="none" w:sz="0" w:space="0" w:color="auto"/>
        <w:left w:val="none" w:sz="0" w:space="0" w:color="auto"/>
        <w:bottom w:val="none" w:sz="0" w:space="0" w:color="auto"/>
        <w:right w:val="none" w:sz="0" w:space="0" w:color="auto"/>
      </w:divBdr>
    </w:div>
    <w:div w:id="1763182600">
      <w:bodyDiv w:val="1"/>
      <w:marLeft w:val="0"/>
      <w:marRight w:val="0"/>
      <w:marTop w:val="0"/>
      <w:marBottom w:val="0"/>
      <w:divBdr>
        <w:top w:val="none" w:sz="0" w:space="0" w:color="auto"/>
        <w:left w:val="none" w:sz="0" w:space="0" w:color="auto"/>
        <w:bottom w:val="none" w:sz="0" w:space="0" w:color="auto"/>
        <w:right w:val="none" w:sz="0" w:space="0" w:color="auto"/>
      </w:divBdr>
    </w:div>
    <w:div w:id="1763254706">
      <w:bodyDiv w:val="1"/>
      <w:marLeft w:val="0"/>
      <w:marRight w:val="0"/>
      <w:marTop w:val="0"/>
      <w:marBottom w:val="0"/>
      <w:divBdr>
        <w:top w:val="none" w:sz="0" w:space="0" w:color="auto"/>
        <w:left w:val="none" w:sz="0" w:space="0" w:color="auto"/>
        <w:bottom w:val="none" w:sz="0" w:space="0" w:color="auto"/>
        <w:right w:val="none" w:sz="0" w:space="0" w:color="auto"/>
      </w:divBdr>
    </w:div>
    <w:div w:id="1763256775">
      <w:bodyDiv w:val="1"/>
      <w:marLeft w:val="0"/>
      <w:marRight w:val="0"/>
      <w:marTop w:val="0"/>
      <w:marBottom w:val="0"/>
      <w:divBdr>
        <w:top w:val="none" w:sz="0" w:space="0" w:color="auto"/>
        <w:left w:val="none" w:sz="0" w:space="0" w:color="auto"/>
        <w:bottom w:val="none" w:sz="0" w:space="0" w:color="auto"/>
        <w:right w:val="none" w:sz="0" w:space="0" w:color="auto"/>
      </w:divBdr>
    </w:div>
    <w:div w:id="1763603027">
      <w:bodyDiv w:val="1"/>
      <w:marLeft w:val="0"/>
      <w:marRight w:val="0"/>
      <w:marTop w:val="0"/>
      <w:marBottom w:val="0"/>
      <w:divBdr>
        <w:top w:val="none" w:sz="0" w:space="0" w:color="auto"/>
        <w:left w:val="none" w:sz="0" w:space="0" w:color="auto"/>
        <w:bottom w:val="none" w:sz="0" w:space="0" w:color="auto"/>
        <w:right w:val="none" w:sz="0" w:space="0" w:color="auto"/>
      </w:divBdr>
    </w:div>
    <w:div w:id="1763603855">
      <w:bodyDiv w:val="1"/>
      <w:marLeft w:val="0"/>
      <w:marRight w:val="0"/>
      <w:marTop w:val="0"/>
      <w:marBottom w:val="0"/>
      <w:divBdr>
        <w:top w:val="none" w:sz="0" w:space="0" w:color="auto"/>
        <w:left w:val="none" w:sz="0" w:space="0" w:color="auto"/>
        <w:bottom w:val="none" w:sz="0" w:space="0" w:color="auto"/>
        <w:right w:val="none" w:sz="0" w:space="0" w:color="auto"/>
      </w:divBdr>
    </w:div>
    <w:div w:id="1763986704">
      <w:bodyDiv w:val="1"/>
      <w:marLeft w:val="0"/>
      <w:marRight w:val="0"/>
      <w:marTop w:val="0"/>
      <w:marBottom w:val="0"/>
      <w:divBdr>
        <w:top w:val="none" w:sz="0" w:space="0" w:color="auto"/>
        <w:left w:val="none" w:sz="0" w:space="0" w:color="auto"/>
        <w:bottom w:val="none" w:sz="0" w:space="0" w:color="auto"/>
        <w:right w:val="none" w:sz="0" w:space="0" w:color="auto"/>
      </w:divBdr>
    </w:div>
    <w:div w:id="1764256413">
      <w:bodyDiv w:val="1"/>
      <w:marLeft w:val="0"/>
      <w:marRight w:val="0"/>
      <w:marTop w:val="0"/>
      <w:marBottom w:val="0"/>
      <w:divBdr>
        <w:top w:val="none" w:sz="0" w:space="0" w:color="auto"/>
        <w:left w:val="none" w:sz="0" w:space="0" w:color="auto"/>
        <w:bottom w:val="none" w:sz="0" w:space="0" w:color="auto"/>
        <w:right w:val="none" w:sz="0" w:space="0" w:color="auto"/>
      </w:divBdr>
    </w:div>
    <w:div w:id="1764257072">
      <w:bodyDiv w:val="1"/>
      <w:marLeft w:val="0"/>
      <w:marRight w:val="0"/>
      <w:marTop w:val="0"/>
      <w:marBottom w:val="0"/>
      <w:divBdr>
        <w:top w:val="none" w:sz="0" w:space="0" w:color="auto"/>
        <w:left w:val="none" w:sz="0" w:space="0" w:color="auto"/>
        <w:bottom w:val="none" w:sz="0" w:space="0" w:color="auto"/>
        <w:right w:val="none" w:sz="0" w:space="0" w:color="auto"/>
      </w:divBdr>
    </w:div>
    <w:div w:id="1764299610">
      <w:bodyDiv w:val="1"/>
      <w:marLeft w:val="0"/>
      <w:marRight w:val="0"/>
      <w:marTop w:val="0"/>
      <w:marBottom w:val="0"/>
      <w:divBdr>
        <w:top w:val="none" w:sz="0" w:space="0" w:color="auto"/>
        <w:left w:val="none" w:sz="0" w:space="0" w:color="auto"/>
        <w:bottom w:val="none" w:sz="0" w:space="0" w:color="auto"/>
        <w:right w:val="none" w:sz="0" w:space="0" w:color="auto"/>
      </w:divBdr>
    </w:div>
    <w:div w:id="1764302455">
      <w:bodyDiv w:val="1"/>
      <w:marLeft w:val="0"/>
      <w:marRight w:val="0"/>
      <w:marTop w:val="0"/>
      <w:marBottom w:val="0"/>
      <w:divBdr>
        <w:top w:val="none" w:sz="0" w:space="0" w:color="auto"/>
        <w:left w:val="none" w:sz="0" w:space="0" w:color="auto"/>
        <w:bottom w:val="none" w:sz="0" w:space="0" w:color="auto"/>
        <w:right w:val="none" w:sz="0" w:space="0" w:color="auto"/>
      </w:divBdr>
    </w:div>
    <w:div w:id="1764376408">
      <w:bodyDiv w:val="1"/>
      <w:marLeft w:val="0"/>
      <w:marRight w:val="0"/>
      <w:marTop w:val="0"/>
      <w:marBottom w:val="0"/>
      <w:divBdr>
        <w:top w:val="none" w:sz="0" w:space="0" w:color="auto"/>
        <w:left w:val="none" w:sz="0" w:space="0" w:color="auto"/>
        <w:bottom w:val="none" w:sz="0" w:space="0" w:color="auto"/>
        <w:right w:val="none" w:sz="0" w:space="0" w:color="auto"/>
      </w:divBdr>
    </w:div>
    <w:div w:id="1764450971">
      <w:bodyDiv w:val="1"/>
      <w:marLeft w:val="0"/>
      <w:marRight w:val="0"/>
      <w:marTop w:val="0"/>
      <w:marBottom w:val="0"/>
      <w:divBdr>
        <w:top w:val="none" w:sz="0" w:space="0" w:color="auto"/>
        <w:left w:val="none" w:sz="0" w:space="0" w:color="auto"/>
        <w:bottom w:val="none" w:sz="0" w:space="0" w:color="auto"/>
        <w:right w:val="none" w:sz="0" w:space="0" w:color="auto"/>
      </w:divBdr>
    </w:div>
    <w:div w:id="1764451746">
      <w:bodyDiv w:val="1"/>
      <w:marLeft w:val="0"/>
      <w:marRight w:val="0"/>
      <w:marTop w:val="0"/>
      <w:marBottom w:val="0"/>
      <w:divBdr>
        <w:top w:val="none" w:sz="0" w:space="0" w:color="auto"/>
        <w:left w:val="none" w:sz="0" w:space="0" w:color="auto"/>
        <w:bottom w:val="none" w:sz="0" w:space="0" w:color="auto"/>
        <w:right w:val="none" w:sz="0" w:space="0" w:color="auto"/>
      </w:divBdr>
    </w:div>
    <w:div w:id="1764570902">
      <w:bodyDiv w:val="1"/>
      <w:marLeft w:val="0"/>
      <w:marRight w:val="0"/>
      <w:marTop w:val="0"/>
      <w:marBottom w:val="0"/>
      <w:divBdr>
        <w:top w:val="none" w:sz="0" w:space="0" w:color="auto"/>
        <w:left w:val="none" w:sz="0" w:space="0" w:color="auto"/>
        <w:bottom w:val="none" w:sz="0" w:space="0" w:color="auto"/>
        <w:right w:val="none" w:sz="0" w:space="0" w:color="auto"/>
      </w:divBdr>
    </w:div>
    <w:div w:id="1764959024">
      <w:bodyDiv w:val="1"/>
      <w:marLeft w:val="0"/>
      <w:marRight w:val="0"/>
      <w:marTop w:val="0"/>
      <w:marBottom w:val="0"/>
      <w:divBdr>
        <w:top w:val="none" w:sz="0" w:space="0" w:color="auto"/>
        <w:left w:val="none" w:sz="0" w:space="0" w:color="auto"/>
        <w:bottom w:val="none" w:sz="0" w:space="0" w:color="auto"/>
        <w:right w:val="none" w:sz="0" w:space="0" w:color="auto"/>
      </w:divBdr>
    </w:div>
    <w:div w:id="1765302436">
      <w:bodyDiv w:val="1"/>
      <w:marLeft w:val="0"/>
      <w:marRight w:val="0"/>
      <w:marTop w:val="0"/>
      <w:marBottom w:val="0"/>
      <w:divBdr>
        <w:top w:val="none" w:sz="0" w:space="0" w:color="auto"/>
        <w:left w:val="none" w:sz="0" w:space="0" w:color="auto"/>
        <w:bottom w:val="none" w:sz="0" w:space="0" w:color="auto"/>
        <w:right w:val="none" w:sz="0" w:space="0" w:color="auto"/>
      </w:divBdr>
    </w:div>
    <w:div w:id="1765373475">
      <w:bodyDiv w:val="1"/>
      <w:marLeft w:val="0"/>
      <w:marRight w:val="0"/>
      <w:marTop w:val="0"/>
      <w:marBottom w:val="0"/>
      <w:divBdr>
        <w:top w:val="none" w:sz="0" w:space="0" w:color="auto"/>
        <w:left w:val="none" w:sz="0" w:space="0" w:color="auto"/>
        <w:bottom w:val="none" w:sz="0" w:space="0" w:color="auto"/>
        <w:right w:val="none" w:sz="0" w:space="0" w:color="auto"/>
      </w:divBdr>
    </w:div>
    <w:div w:id="1765419639">
      <w:bodyDiv w:val="1"/>
      <w:marLeft w:val="0"/>
      <w:marRight w:val="0"/>
      <w:marTop w:val="0"/>
      <w:marBottom w:val="0"/>
      <w:divBdr>
        <w:top w:val="none" w:sz="0" w:space="0" w:color="auto"/>
        <w:left w:val="none" w:sz="0" w:space="0" w:color="auto"/>
        <w:bottom w:val="none" w:sz="0" w:space="0" w:color="auto"/>
        <w:right w:val="none" w:sz="0" w:space="0" w:color="auto"/>
      </w:divBdr>
    </w:div>
    <w:div w:id="1765491158">
      <w:bodyDiv w:val="1"/>
      <w:marLeft w:val="0"/>
      <w:marRight w:val="0"/>
      <w:marTop w:val="0"/>
      <w:marBottom w:val="0"/>
      <w:divBdr>
        <w:top w:val="none" w:sz="0" w:space="0" w:color="auto"/>
        <w:left w:val="none" w:sz="0" w:space="0" w:color="auto"/>
        <w:bottom w:val="none" w:sz="0" w:space="0" w:color="auto"/>
        <w:right w:val="none" w:sz="0" w:space="0" w:color="auto"/>
      </w:divBdr>
    </w:div>
    <w:div w:id="1765568658">
      <w:bodyDiv w:val="1"/>
      <w:marLeft w:val="0"/>
      <w:marRight w:val="0"/>
      <w:marTop w:val="0"/>
      <w:marBottom w:val="0"/>
      <w:divBdr>
        <w:top w:val="none" w:sz="0" w:space="0" w:color="auto"/>
        <w:left w:val="none" w:sz="0" w:space="0" w:color="auto"/>
        <w:bottom w:val="none" w:sz="0" w:space="0" w:color="auto"/>
        <w:right w:val="none" w:sz="0" w:space="0" w:color="auto"/>
      </w:divBdr>
    </w:div>
    <w:div w:id="1765613497">
      <w:bodyDiv w:val="1"/>
      <w:marLeft w:val="0"/>
      <w:marRight w:val="0"/>
      <w:marTop w:val="0"/>
      <w:marBottom w:val="0"/>
      <w:divBdr>
        <w:top w:val="none" w:sz="0" w:space="0" w:color="auto"/>
        <w:left w:val="none" w:sz="0" w:space="0" w:color="auto"/>
        <w:bottom w:val="none" w:sz="0" w:space="0" w:color="auto"/>
        <w:right w:val="none" w:sz="0" w:space="0" w:color="auto"/>
      </w:divBdr>
    </w:div>
    <w:div w:id="1765802489">
      <w:bodyDiv w:val="1"/>
      <w:marLeft w:val="0"/>
      <w:marRight w:val="0"/>
      <w:marTop w:val="0"/>
      <w:marBottom w:val="0"/>
      <w:divBdr>
        <w:top w:val="none" w:sz="0" w:space="0" w:color="auto"/>
        <w:left w:val="none" w:sz="0" w:space="0" w:color="auto"/>
        <w:bottom w:val="none" w:sz="0" w:space="0" w:color="auto"/>
        <w:right w:val="none" w:sz="0" w:space="0" w:color="auto"/>
      </w:divBdr>
    </w:div>
    <w:div w:id="1765883522">
      <w:bodyDiv w:val="1"/>
      <w:marLeft w:val="0"/>
      <w:marRight w:val="0"/>
      <w:marTop w:val="0"/>
      <w:marBottom w:val="0"/>
      <w:divBdr>
        <w:top w:val="none" w:sz="0" w:space="0" w:color="auto"/>
        <w:left w:val="none" w:sz="0" w:space="0" w:color="auto"/>
        <w:bottom w:val="none" w:sz="0" w:space="0" w:color="auto"/>
        <w:right w:val="none" w:sz="0" w:space="0" w:color="auto"/>
      </w:divBdr>
    </w:div>
    <w:div w:id="1765952587">
      <w:bodyDiv w:val="1"/>
      <w:marLeft w:val="0"/>
      <w:marRight w:val="0"/>
      <w:marTop w:val="0"/>
      <w:marBottom w:val="0"/>
      <w:divBdr>
        <w:top w:val="none" w:sz="0" w:space="0" w:color="auto"/>
        <w:left w:val="none" w:sz="0" w:space="0" w:color="auto"/>
        <w:bottom w:val="none" w:sz="0" w:space="0" w:color="auto"/>
        <w:right w:val="none" w:sz="0" w:space="0" w:color="auto"/>
      </w:divBdr>
    </w:div>
    <w:div w:id="1766147329">
      <w:bodyDiv w:val="1"/>
      <w:marLeft w:val="0"/>
      <w:marRight w:val="0"/>
      <w:marTop w:val="0"/>
      <w:marBottom w:val="0"/>
      <w:divBdr>
        <w:top w:val="none" w:sz="0" w:space="0" w:color="auto"/>
        <w:left w:val="none" w:sz="0" w:space="0" w:color="auto"/>
        <w:bottom w:val="none" w:sz="0" w:space="0" w:color="auto"/>
        <w:right w:val="none" w:sz="0" w:space="0" w:color="auto"/>
      </w:divBdr>
    </w:div>
    <w:div w:id="1766226502">
      <w:bodyDiv w:val="1"/>
      <w:marLeft w:val="0"/>
      <w:marRight w:val="0"/>
      <w:marTop w:val="0"/>
      <w:marBottom w:val="0"/>
      <w:divBdr>
        <w:top w:val="none" w:sz="0" w:space="0" w:color="auto"/>
        <w:left w:val="none" w:sz="0" w:space="0" w:color="auto"/>
        <w:bottom w:val="none" w:sz="0" w:space="0" w:color="auto"/>
        <w:right w:val="none" w:sz="0" w:space="0" w:color="auto"/>
      </w:divBdr>
    </w:div>
    <w:div w:id="1766227851">
      <w:bodyDiv w:val="1"/>
      <w:marLeft w:val="0"/>
      <w:marRight w:val="0"/>
      <w:marTop w:val="0"/>
      <w:marBottom w:val="0"/>
      <w:divBdr>
        <w:top w:val="none" w:sz="0" w:space="0" w:color="auto"/>
        <w:left w:val="none" w:sz="0" w:space="0" w:color="auto"/>
        <w:bottom w:val="none" w:sz="0" w:space="0" w:color="auto"/>
        <w:right w:val="none" w:sz="0" w:space="0" w:color="auto"/>
      </w:divBdr>
    </w:div>
    <w:div w:id="1766341313">
      <w:bodyDiv w:val="1"/>
      <w:marLeft w:val="0"/>
      <w:marRight w:val="0"/>
      <w:marTop w:val="0"/>
      <w:marBottom w:val="0"/>
      <w:divBdr>
        <w:top w:val="none" w:sz="0" w:space="0" w:color="auto"/>
        <w:left w:val="none" w:sz="0" w:space="0" w:color="auto"/>
        <w:bottom w:val="none" w:sz="0" w:space="0" w:color="auto"/>
        <w:right w:val="none" w:sz="0" w:space="0" w:color="auto"/>
      </w:divBdr>
    </w:div>
    <w:div w:id="1766342378">
      <w:bodyDiv w:val="1"/>
      <w:marLeft w:val="0"/>
      <w:marRight w:val="0"/>
      <w:marTop w:val="0"/>
      <w:marBottom w:val="0"/>
      <w:divBdr>
        <w:top w:val="none" w:sz="0" w:space="0" w:color="auto"/>
        <w:left w:val="none" w:sz="0" w:space="0" w:color="auto"/>
        <w:bottom w:val="none" w:sz="0" w:space="0" w:color="auto"/>
        <w:right w:val="none" w:sz="0" w:space="0" w:color="auto"/>
      </w:divBdr>
    </w:div>
    <w:div w:id="1766417875">
      <w:bodyDiv w:val="1"/>
      <w:marLeft w:val="0"/>
      <w:marRight w:val="0"/>
      <w:marTop w:val="0"/>
      <w:marBottom w:val="0"/>
      <w:divBdr>
        <w:top w:val="none" w:sz="0" w:space="0" w:color="auto"/>
        <w:left w:val="none" w:sz="0" w:space="0" w:color="auto"/>
        <w:bottom w:val="none" w:sz="0" w:space="0" w:color="auto"/>
        <w:right w:val="none" w:sz="0" w:space="0" w:color="auto"/>
      </w:divBdr>
    </w:div>
    <w:div w:id="1766612337">
      <w:bodyDiv w:val="1"/>
      <w:marLeft w:val="0"/>
      <w:marRight w:val="0"/>
      <w:marTop w:val="0"/>
      <w:marBottom w:val="0"/>
      <w:divBdr>
        <w:top w:val="none" w:sz="0" w:space="0" w:color="auto"/>
        <w:left w:val="none" w:sz="0" w:space="0" w:color="auto"/>
        <w:bottom w:val="none" w:sz="0" w:space="0" w:color="auto"/>
        <w:right w:val="none" w:sz="0" w:space="0" w:color="auto"/>
      </w:divBdr>
    </w:div>
    <w:div w:id="1766800751">
      <w:bodyDiv w:val="1"/>
      <w:marLeft w:val="0"/>
      <w:marRight w:val="0"/>
      <w:marTop w:val="0"/>
      <w:marBottom w:val="0"/>
      <w:divBdr>
        <w:top w:val="none" w:sz="0" w:space="0" w:color="auto"/>
        <w:left w:val="none" w:sz="0" w:space="0" w:color="auto"/>
        <w:bottom w:val="none" w:sz="0" w:space="0" w:color="auto"/>
        <w:right w:val="none" w:sz="0" w:space="0" w:color="auto"/>
      </w:divBdr>
    </w:div>
    <w:div w:id="1766874521">
      <w:bodyDiv w:val="1"/>
      <w:marLeft w:val="0"/>
      <w:marRight w:val="0"/>
      <w:marTop w:val="0"/>
      <w:marBottom w:val="0"/>
      <w:divBdr>
        <w:top w:val="none" w:sz="0" w:space="0" w:color="auto"/>
        <w:left w:val="none" w:sz="0" w:space="0" w:color="auto"/>
        <w:bottom w:val="none" w:sz="0" w:space="0" w:color="auto"/>
        <w:right w:val="none" w:sz="0" w:space="0" w:color="auto"/>
      </w:divBdr>
    </w:div>
    <w:div w:id="1766878153">
      <w:bodyDiv w:val="1"/>
      <w:marLeft w:val="0"/>
      <w:marRight w:val="0"/>
      <w:marTop w:val="0"/>
      <w:marBottom w:val="0"/>
      <w:divBdr>
        <w:top w:val="none" w:sz="0" w:space="0" w:color="auto"/>
        <w:left w:val="none" w:sz="0" w:space="0" w:color="auto"/>
        <w:bottom w:val="none" w:sz="0" w:space="0" w:color="auto"/>
        <w:right w:val="none" w:sz="0" w:space="0" w:color="auto"/>
      </w:divBdr>
    </w:div>
    <w:div w:id="1766881201">
      <w:bodyDiv w:val="1"/>
      <w:marLeft w:val="0"/>
      <w:marRight w:val="0"/>
      <w:marTop w:val="0"/>
      <w:marBottom w:val="0"/>
      <w:divBdr>
        <w:top w:val="none" w:sz="0" w:space="0" w:color="auto"/>
        <w:left w:val="none" w:sz="0" w:space="0" w:color="auto"/>
        <w:bottom w:val="none" w:sz="0" w:space="0" w:color="auto"/>
        <w:right w:val="none" w:sz="0" w:space="0" w:color="auto"/>
      </w:divBdr>
    </w:div>
    <w:div w:id="1766882867">
      <w:bodyDiv w:val="1"/>
      <w:marLeft w:val="0"/>
      <w:marRight w:val="0"/>
      <w:marTop w:val="0"/>
      <w:marBottom w:val="0"/>
      <w:divBdr>
        <w:top w:val="none" w:sz="0" w:space="0" w:color="auto"/>
        <w:left w:val="none" w:sz="0" w:space="0" w:color="auto"/>
        <w:bottom w:val="none" w:sz="0" w:space="0" w:color="auto"/>
        <w:right w:val="none" w:sz="0" w:space="0" w:color="auto"/>
      </w:divBdr>
    </w:div>
    <w:div w:id="1766923380">
      <w:bodyDiv w:val="1"/>
      <w:marLeft w:val="0"/>
      <w:marRight w:val="0"/>
      <w:marTop w:val="0"/>
      <w:marBottom w:val="0"/>
      <w:divBdr>
        <w:top w:val="none" w:sz="0" w:space="0" w:color="auto"/>
        <w:left w:val="none" w:sz="0" w:space="0" w:color="auto"/>
        <w:bottom w:val="none" w:sz="0" w:space="0" w:color="auto"/>
        <w:right w:val="none" w:sz="0" w:space="0" w:color="auto"/>
      </w:divBdr>
    </w:div>
    <w:div w:id="1766993367">
      <w:bodyDiv w:val="1"/>
      <w:marLeft w:val="0"/>
      <w:marRight w:val="0"/>
      <w:marTop w:val="0"/>
      <w:marBottom w:val="0"/>
      <w:divBdr>
        <w:top w:val="none" w:sz="0" w:space="0" w:color="auto"/>
        <w:left w:val="none" w:sz="0" w:space="0" w:color="auto"/>
        <w:bottom w:val="none" w:sz="0" w:space="0" w:color="auto"/>
        <w:right w:val="none" w:sz="0" w:space="0" w:color="auto"/>
      </w:divBdr>
    </w:div>
    <w:div w:id="1766994206">
      <w:bodyDiv w:val="1"/>
      <w:marLeft w:val="0"/>
      <w:marRight w:val="0"/>
      <w:marTop w:val="0"/>
      <w:marBottom w:val="0"/>
      <w:divBdr>
        <w:top w:val="none" w:sz="0" w:space="0" w:color="auto"/>
        <w:left w:val="none" w:sz="0" w:space="0" w:color="auto"/>
        <w:bottom w:val="none" w:sz="0" w:space="0" w:color="auto"/>
        <w:right w:val="none" w:sz="0" w:space="0" w:color="auto"/>
      </w:divBdr>
    </w:div>
    <w:div w:id="1767072217">
      <w:bodyDiv w:val="1"/>
      <w:marLeft w:val="0"/>
      <w:marRight w:val="0"/>
      <w:marTop w:val="0"/>
      <w:marBottom w:val="0"/>
      <w:divBdr>
        <w:top w:val="none" w:sz="0" w:space="0" w:color="auto"/>
        <w:left w:val="none" w:sz="0" w:space="0" w:color="auto"/>
        <w:bottom w:val="none" w:sz="0" w:space="0" w:color="auto"/>
        <w:right w:val="none" w:sz="0" w:space="0" w:color="auto"/>
      </w:divBdr>
    </w:div>
    <w:div w:id="1767191632">
      <w:bodyDiv w:val="1"/>
      <w:marLeft w:val="0"/>
      <w:marRight w:val="0"/>
      <w:marTop w:val="0"/>
      <w:marBottom w:val="0"/>
      <w:divBdr>
        <w:top w:val="none" w:sz="0" w:space="0" w:color="auto"/>
        <w:left w:val="none" w:sz="0" w:space="0" w:color="auto"/>
        <w:bottom w:val="none" w:sz="0" w:space="0" w:color="auto"/>
        <w:right w:val="none" w:sz="0" w:space="0" w:color="auto"/>
      </w:divBdr>
    </w:div>
    <w:div w:id="1767579355">
      <w:bodyDiv w:val="1"/>
      <w:marLeft w:val="0"/>
      <w:marRight w:val="0"/>
      <w:marTop w:val="0"/>
      <w:marBottom w:val="0"/>
      <w:divBdr>
        <w:top w:val="none" w:sz="0" w:space="0" w:color="auto"/>
        <w:left w:val="none" w:sz="0" w:space="0" w:color="auto"/>
        <w:bottom w:val="none" w:sz="0" w:space="0" w:color="auto"/>
        <w:right w:val="none" w:sz="0" w:space="0" w:color="auto"/>
      </w:divBdr>
    </w:div>
    <w:div w:id="1767649792">
      <w:bodyDiv w:val="1"/>
      <w:marLeft w:val="0"/>
      <w:marRight w:val="0"/>
      <w:marTop w:val="0"/>
      <w:marBottom w:val="0"/>
      <w:divBdr>
        <w:top w:val="none" w:sz="0" w:space="0" w:color="auto"/>
        <w:left w:val="none" w:sz="0" w:space="0" w:color="auto"/>
        <w:bottom w:val="none" w:sz="0" w:space="0" w:color="auto"/>
        <w:right w:val="none" w:sz="0" w:space="0" w:color="auto"/>
      </w:divBdr>
    </w:div>
    <w:div w:id="1767997378">
      <w:bodyDiv w:val="1"/>
      <w:marLeft w:val="0"/>
      <w:marRight w:val="0"/>
      <w:marTop w:val="0"/>
      <w:marBottom w:val="0"/>
      <w:divBdr>
        <w:top w:val="none" w:sz="0" w:space="0" w:color="auto"/>
        <w:left w:val="none" w:sz="0" w:space="0" w:color="auto"/>
        <w:bottom w:val="none" w:sz="0" w:space="0" w:color="auto"/>
        <w:right w:val="none" w:sz="0" w:space="0" w:color="auto"/>
      </w:divBdr>
    </w:div>
    <w:div w:id="1768189027">
      <w:bodyDiv w:val="1"/>
      <w:marLeft w:val="0"/>
      <w:marRight w:val="0"/>
      <w:marTop w:val="0"/>
      <w:marBottom w:val="0"/>
      <w:divBdr>
        <w:top w:val="none" w:sz="0" w:space="0" w:color="auto"/>
        <w:left w:val="none" w:sz="0" w:space="0" w:color="auto"/>
        <w:bottom w:val="none" w:sz="0" w:space="0" w:color="auto"/>
        <w:right w:val="none" w:sz="0" w:space="0" w:color="auto"/>
      </w:divBdr>
    </w:div>
    <w:div w:id="1768230204">
      <w:bodyDiv w:val="1"/>
      <w:marLeft w:val="0"/>
      <w:marRight w:val="0"/>
      <w:marTop w:val="0"/>
      <w:marBottom w:val="0"/>
      <w:divBdr>
        <w:top w:val="none" w:sz="0" w:space="0" w:color="auto"/>
        <w:left w:val="none" w:sz="0" w:space="0" w:color="auto"/>
        <w:bottom w:val="none" w:sz="0" w:space="0" w:color="auto"/>
        <w:right w:val="none" w:sz="0" w:space="0" w:color="auto"/>
      </w:divBdr>
    </w:div>
    <w:div w:id="1768234126">
      <w:bodyDiv w:val="1"/>
      <w:marLeft w:val="0"/>
      <w:marRight w:val="0"/>
      <w:marTop w:val="0"/>
      <w:marBottom w:val="0"/>
      <w:divBdr>
        <w:top w:val="none" w:sz="0" w:space="0" w:color="auto"/>
        <w:left w:val="none" w:sz="0" w:space="0" w:color="auto"/>
        <w:bottom w:val="none" w:sz="0" w:space="0" w:color="auto"/>
        <w:right w:val="none" w:sz="0" w:space="0" w:color="auto"/>
      </w:divBdr>
    </w:div>
    <w:div w:id="1768311842">
      <w:bodyDiv w:val="1"/>
      <w:marLeft w:val="0"/>
      <w:marRight w:val="0"/>
      <w:marTop w:val="0"/>
      <w:marBottom w:val="0"/>
      <w:divBdr>
        <w:top w:val="none" w:sz="0" w:space="0" w:color="auto"/>
        <w:left w:val="none" w:sz="0" w:space="0" w:color="auto"/>
        <w:bottom w:val="none" w:sz="0" w:space="0" w:color="auto"/>
        <w:right w:val="none" w:sz="0" w:space="0" w:color="auto"/>
      </w:divBdr>
    </w:div>
    <w:div w:id="1768381505">
      <w:bodyDiv w:val="1"/>
      <w:marLeft w:val="0"/>
      <w:marRight w:val="0"/>
      <w:marTop w:val="0"/>
      <w:marBottom w:val="0"/>
      <w:divBdr>
        <w:top w:val="none" w:sz="0" w:space="0" w:color="auto"/>
        <w:left w:val="none" w:sz="0" w:space="0" w:color="auto"/>
        <w:bottom w:val="none" w:sz="0" w:space="0" w:color="auto"/>
        <w:right w:val="none" w:sz="0" w:space="0" w:color="auto"/>
      </w:divBdr>
    </w:div>
    <w:div w:id="1768384320">
      <w:bodyDiv w:val="1"/>
      <w:marLeft w:val="0"/>
      <w:marRight w:val="0"/>
      <w:marTop w:val="0"/>
      <w:marBottom w:val="0"/>
      <w:divBdr>
        <w:top w:val="none" w:sz="0" w:space="0" w:color="auto"/>
        <w:left w:val="none" w:sz="0" w:space="0" w:color="auto"/>
        <w:bottom w:val="none" w:sz="0" w:space="0" w:color="auto"/>
        <w:right w:val="none" w:sz="0" w:space="0" w:color="auto"/>
      </w:divBdr>
    </w:div>
    <w:div w:id="1768385777">
      <w:bodyDiv w:val="1"/>
      <w:marLeft w:val="0"/>
      <w:marRight w:val="0"/>
      <w:marTop w:val="0"/>
      <w:marBottom w:val="0"/>
      <w:divBdr>
        <w:top w:val="none" w:sz="0" w:space="0" w:color="auto"/>
        <w:left w:val="none" w:sz="0" w:space="0" w:color="auto"/>
        <w:bottom w:val="none" w:sz="0" w:space="0" w:color="auto"/>
        <w:right w:val="none" w:sz="0" w:space="0" w:color="auto"/>
      </w:divBdr>
    </w:div>
    <w:div w:id="1768426156">
      <w:bodyDiv w:val="1"/>
      <w:marLeft w:val="0"/>
      <w:marRight w:val="0"/>
      <w:marTop w:val="0"/>
      <w:marBottom w:val="0"/>
      <w:divBdr>
        <w:top w:val="none" w:sz="0" w:space="0" w:color="auto"/>
        <w:left w:val="none" w:sz="0" w:space="0" w:color="auto"/>
        <w:bottom w:val="none" w:sz="0" w:space="0" w:color="auto"/>
        <w:right w:val="none" w:sz="0" w:space="0" w:color="auto"/>
      </w:divBdr>
    </w:div>
    <w:div w:id="1768426609">
      <w:bodyDiv w:val="1"/>
      <w:marLeft w:val="0"/>
      <w:marRight w:val="0"/>
      <w:marTop w:val="0"/>
      <w:marBottom w:val="0"/>
      <w:divBdr>
        <w:top w:val="none" w:sz="0" w:space="0" w:color="auto"/>
        <w:left w:val="none" w:sz="0" w:space="0" w:color="auto"/>
        <w:bottom w:val="none" w:sz="0" w:space="0" w:color="auto"/>
        <w:right w:val="none" w:sz="0" w:space="0" w:color="auto"/>
      </w:divBdr>
    </w:div>
    <w:div w:id="1768499467">
      <w:bodyDiv w:val="1"/>
      <w:marLeft w:val="0"/>
      <w:marRight w:val="0"/>
      <w:marTop w:val="0"/>
      <w:marBottom w:val="0"/>
      <w:divBdr>
        <w:top w:val="none" w:sz="0" w:space="0" w:color="auto"/>
        <w:left w:val="none" w:sz="0" w:space="0" w:color="auto"/>
        <w:bottom w:val="none" w:sz="0" w:space="0" w:color="auto"/>
        <w:right w:val="none" w:sz="0" w:space="0" w:color="auto"/>
      </w:divBdr>
    </w:div>
    <w:div w:id="1768579260">
      <w:bodyDiv w:val="1"/>
      <w:marLeft w:val="0"/>
      <w:marRight w:val="0"/>
      <w:marTop w:val="0"/>
      <w:marBottom w:val="0"/>
      <w:divBdr>
        <w:top w:val="none" w:sz="0" w:space="0" w:color="auto"/>
        <w:left w:val="none" w:sz="0" w:space="0" w:color="auto"/>
        <w:bottom w:val="none" w:sz="0" w:space="0" w:color="auto"/>
        <w:right w:val="none" w:sz="0" w:space="0" w:color="auto"/>
      </w:divBdr>
    </w:div>
    <w:div w:id="1768651321">
      <w:bodyDiv w:val="1"/>
      <w:marLeft w:val="0"/>
      <w:marRight w:val="0"/>
      <w:marTop w:val="0"/>
      <w:marBottom w:val="0"/>
      <w:divBdr>
        <w:top w:val="none" w:sz="0" w:space="0" w:color="auto"/>
        <w:left w:val="none" w:sz="0" w:space="0" w:color="auto"/>
        <w:bottom w:val="none" w:sz="0" w:space="0" w:color="auto"/>
        <w:right w:val="none" w:sz="0" w:space="0" w:color="auto"/>
      </w:divBdr>
    </w:div>
    <w:div w:id="1768766519">
      <w:bodyDiv w:val="1"/>
      <w:marLeft w:val="0"/>
      <w:marRight w:val="0"/>
      <w:marTop w:val="0"/>
      <w:marBottom w:val="0"/>
      <w:divBdr>
        <w:top w:val="none" w:sz="0" w:space="0" w:color="auto"/>
        <w:left w:val="none" w:sz="0" w:space="0" w:color="auto"/>
        <w:bottom w:val="none" w:sz="0" w:space="0" w:color="auto"/>
        <w:right w:val="none" w:sz="0" w:space="0" w:color="auto"/>
      </w:divBdr>
    </w:div>
    <w:div w:id="1768962294">
      <w:bodyDiv w:val="1"/>
      <w:marLeft w:val="0"/>
      <w:marRight w:val="0"/>
      <w:marTop w:val="0"/>
      <w:marBottom w:val="0"/>
      <w:divBdr>
        <w:top w:val="none" w:sz="0" w:space="0" w:color="auto"/>
        <w:left w:val="none" w:sz="0" w:space="0" w:color="auto"/>
        <w:bottom w:val="none" w:sz="0" w:space="0" w:color="auto"/>
        <w:right w:val="none" w:sz="0" w:space="0" w:color="auto"/>
      </w:divBdr>
    </w:div>
    <w:div w:id="1768962460">
      <w:bodyDiv w:val="1"/>
      <w:marLeft w:val="0"/>
      <w:marRight w:val="0"/>
      <w:marTop w:val="0"/>
      <w:marBottom w:val="0"/>
      <w:divBdr>
        <w:top w:val="none" w:sz="0" w:space="0" w:color="auto"/>
        <w:left w:val="none" w:sz="0" w:space="0" w:color="auto"/>
        <w:bottom w:val="none" w:sz="0" w:space="0" w:color="auto"/>
        <w:right w:val="none" w:sz="0" w:space="0" w:color="auto"/>
      </w:divBdr>
    </w:div>
    <w:div w:id="1769038399">
      <w:bodyDiv w:val="1"/>
      <w:marLeft w:val="0"/>
      <w:marRight w:val="0"/>
      <w:marTop w:val="0"/>
      <w:marBottom w:val="0"/>
      <w:divBdr>
        <w:top w:val="none" w:sz="0" w:space="0" w:color="auto"/>
        <w:left w:val="none" w:sz="0" w:space="0" w:color="auto"/>
        <w:bottom w:val="none" w:sz="0" w:space="0" w:color="auto"/>
        <w:right w:val="none" w:sz="0" w:space="0" w:color="auto"/>
      </w:divBdr>
    </w:div>
    <w:div w:id="1769233609">
      <w:bodyDiv w:val="1"/>
      <w:marLeft w:val="0"/>
      <w:marRight w:val="0"/>
      <w:marTop w:val="0"/>
      <w:marBottom w:val="0"/>
      <w:divBdr>
        <w:top w:val="none" w:sz="0" w:space="0" w:color="auto"/>
        <w:left w:val="none" w:sz="0" w:space="0" w:color="auto"/>
        <w:bottom w:val="none" w:sz="0" w:space="0" w:color="auto"/>
        <w:right w:val="none" w:sz="0" w:space="0" w:color="auto"/>
      </w:divBdr>
    </w:div>
    <w:div w:id="1769277891">
      <w:bodyDiv w:val="1"/>
      <w:marLeft w:val="0"/>
      <w:marRight w:val="0"/>
      <w:marTop w:val="0"/>
      <w:marBottom w:val="0"/>
      <w:divBdr>
        <w:top w:val="none" w:sz="0" w:space="0" w:color="auto"/>
        <w:left w:val="none" w:sz="0" w:space="0" w:color="auto"/>
        <w:bottom w:val="none" w:sz="0" w:space="0" w:color="auto"/>
        <w:right w:val="none" w:sz="0" w:space="0" w:color="auto"/>
      </w:divBdr>
    </w:div>
    <w:div w:id="1769346860">
      <w:bodyDiv w:val="1"/>
      <w:marLeft w:val="0"/>
      <w:marRight w:val="0"/>
      <w:marTop w:val="0"/>
      <w:marBottom w:val="0"/>
      <w:divBdr>
        <w:top w:val="none" w:sz="0" w:space="0" w:color="auto"/>
        <w:left w:val="none" w:sz="0" w:space="0" w:color="auto"/>
        <w:bottom w:val="none" w:sz="0" w:space="0" w:color="auto"/>
        <w:right w:val="none" w:sz="0" w:space="0" w:color="auto"/>
      </w:divBdr>
    </w:div>
    <w:div w:id="1769690953">
      <w:bodyDiv w:val="1"/>
      <w:marLeft w:val="0"/>
      <w:marRight w:val="0"/>
      <w:marTop w:val="0"/>
      <w:marBottom w:val="0"/>
      <w:divBdr>
        <w:top w:val="none" w:sz="0" w:space="0" w:color="auto"/>
        <w:left w:val="none" w:sz="0" w:space="0" w:color="auto"/>
        <w:bottom w:val="none" w:sz="0" w:space="0" w:color="auto"/>
        <w:right w:val="none" w:sz="0" w:space="0" w:color="auto"/>
      </w:divBdr>
    </w:div>
    <w:div w:id="1769694906">
      <w:bodyDiv w:val="1"/>
      <w:marLeft w:val="0"/>
      <w:marRight w:val="0"/>
      <w:marTop w:val="0"/>
      <w:marBottom w:val="0"/>
      <w:divBdr>
        <w:top w:val="none" w:sz="0" w:space="0" w:color="auto"/>
        <w:left w:val="none" w:sz="0" w:space="0" w:color="auto"/>
        <w:bottom w:val="none" w:sz="0" w:space="0" w:color="auto"/>
        <w:right w:val="none" w:sz="0" w:space="0" w:color="auto"/>
      </w:divBdr>
    </w:div>
    <w:div w:id="1769695933">
      <w:bodyDiv w:val="1"/>
      <w:marLeft w:val="0"/>
      <w:marRight w:val="0"/>
      <w:marTop w:val="0"/>
      <w:marBottom w:val="0"/>
      <w:divBdr>
        <w:top w:val="none" w:sz="0" w:space="0" w:color="auto"/>
        <w:left w:val="none" w:sz="0" w:space="0" w:color="auto"/>
        <w:bottom w:val="none" w:sz="0" w:space="0" w:color="auto"/>
        <w:right w:val="none" w:sz="0" w:space="0" w:color="auto"/>
      </w:divBdr>
    </w:div>
    <w:div w:id="1769882040">
      <w:bodyDiv w:val="1"/>
      <w:marLeft w:val="0"/>
      <w:marRight w:val="0"/>
      <w:marTop w:val="0"/>
      <w:marBottom w:val="0"/>
      <w:divBdr>
        <w:top w:val="none" w:sz="0" w:space="0" w:color="auto"/>
        <w:left w:val="none" w:sz="0" w:space="0" w:color="auto"/>
        <w:bottom w:val="none" w:sz="0" w:space="0" w:color="auto"/>
        <w:right w:val="none" w:sz="0" w:space="0" w:color="auto"/>
      </w:divBdr>
    </w:div>
    <w:div w:id="1770082696">
      <w:bodyDiv w:val="1"/>
      <w:marLeft w:val="0"/>
      <w:marRight w:val="0"/>
      <w:marTop w:val="0"/>
      <w:marBottom w:val="0"/>
      <w:divBdr>
        <w:top w:val="none" w:sz="0" w:space="0" w:color="auto"/>
        <w:left w:val="none" w:sz="0" w:space="0" w:color="auto"/>
        <w:bottom w:val="none" w:sz="0" w:space="0" w:color="auto"/>
        <w:right w:val="none" w:sz="0" w:space="0" w:color="auto"/>
      </w:divBdr>
    </w:div>
    <w:div w:id="1770083741">
      <w:bodyDiv w:val="1"/>
      <w:marLeft w:val="0"/>
      <w:marRight w:val="0"/>
      <w:marTop w:val="0"/>
      <w:marBottom w:val="0"/>
      <w:divBdr>
        <w:top w:val="none" w:sz="0" w:space="0" w:color="auto"/>
        <w:left w:val="none" w:sz="0" w:space="0" w:color="auto"/>
        <w:bottom w:val="none" w:sz="0" w:space="0" w:color="auto"/>
        <w:right w:val="none" w:sz="0" w:space="0" w:color="auto"/>
      </w:divBdr>
    </w:div>
    <w:div w:id="1770150913">
      <w:bodyDiv w:val="1"/>
      <w:marLeft w:val="0"/>
      <w:marRight w:val="0"/>
      <w:marTop w:val="0"/>
      <w:marBottom w:val="0"/>
      <w:divBdr>
        <w:top w:val="none" w:sz="0" w:space="0" w:color="auto"/>
        <w:left w:val="none" w:sz="0" w:space="0" w:color="auto"/>
        <w:bottom w:val="none" w:sz="0" w:space="0" w:color="auto"/>
        <w:right w:val="none" w:sz="0" w:space="0" w:color="auto"/>
      </w:divBdr>
    </w:div>
    <w:div w:id="1770274709">
      <w:bodyDiv w:val="1"/>
      <w:marLeft w:val="0"/>
      <w:marRight w:val="0"/>
      <w:marTop w:val="0"/>
      <w:marBottom w:val="0"/>
      <w:divBdr>
        <w:top w:val="none" w:sz="0" w:space="0" w:color="auto"/>
        <w:left w:val="none" w:sz="0" w:space="0" w:color="auto"/>
        <w:bottom w:val="none" w:sz="0" w:space="0" w:color="auto"/>
        <w:right w:val="none" w:sz="0" w:space="0" w:color="auto"/>
      </w:divBdr>
    </w:div>
    <w:div w:id="1770462437">
      <w:bodyDiv w:val="1"/>
      <w:marLeft w:val="0"/>
      <w:marRight w:val="0"/>
      <w:marTop w:val="0"/>
      <w:marBottom w:val="0"/>
      <w:divBdr>
        <w:top w:val="none" w:sz="0" w:space="0" w:color="auto"/>
        <w:left w:val="none" w:sz="0" w:space="0" w:color="auto"/>
        <w:bottom w:val="none" w:sz="0" w:space="0" w:color="auto"/>
        <w:right w:val="none" w:sz="0" w:space="0" w:color="auto"/>
      </w:divBdr>
    </w:div>
    <w:div w:id="1770466858">
      <w:bodyDiv w:val="1"/>
      <w:marLeft w:val="0"/>
      <w:marRight w:val="0"/>
      <w:marTop w:val="0"/>
      <w:marBottom w:val="0"/>
      <w:divBdr>
        <w:top w:val="none" w:sz="0" w:space="0" w:color="auto"/>
        <w:left w:val="none" w:sz="0" w:space="0" w:color="auto"/>
        <w:bottom w:val="none" w:sz="0" w:space="0" w:color="auto"/>
        <w:right w:val="none" w:sz="0" w:space="0" w:color="auto"/>
      </w:divBdr>
    </w:div>
    <w:div w:id="1770660265">
      <w:bodyDiv w:val="1"/>
      <w:marLeft w:val="0"/>
      <w:marRight w:val="0"/>
      <w:marTop w:val="0"/>
      <w:marBottom w:val="0"/>
      <w:divBdr>
        <w:top w:val="none" w:sz="0" w:space="0" w:color="auto"/>
        <w:left w:val="none" w:sz="0" w:space="0" w:color="auto"/>
        <w:bottom w:val="none" w:sz="0" w:space="0" w:color="auto"/>
        <w:right w:val="none" w:sz="0" w:space="0" w:color="auto"/>
      </w:divBdr>
    </w:div>
    <w:div w:id="1770732187">
      <w:bodyDiv w:val="1"/>
      <w:marLeft w:val="0"/>
      <w:marRight w:val="0"/>
      <w:marTop w:val="0"/>
      <w:marBottom w:val="0"/>
      <w:divBdr>
        <w:top w:val="none" w:sz="0" w:space="0" w:color="auto"/>
        <w:left w:val="none" w:sz="0" w:space="0" w:color="auto"/>
        <w:bottom w:val="none" w:sz="0" w:space="0" w:color="auto"/>
        <w:right w:val="none" w:sz="0" w:space="0" w:color="auto"/>
      </w:divBdr>
    </w:div>
    <w:div w:id="1770738355">
      <w:bodyDiv w:val="1"/>
      <w:marLeft w:val="0"/>
      <w:marRight w:val="0"/>
      <w:marTop w:val="0"/>
      <w:marBottom w:val="0"/>
      <w:divBdr>
        <w:top w:val="none" w:sz="0" w:space="0" w:color="auto"/>
        <w:left w:val="none" w:sz="0" w:space="0" w:color="auto"/>
        <w:bottom w:val="none" w:sz="0" w:space="0" w:color="auto"/>
        <w:right w:val="none" w:sz="0" w:space="0" w:color="auto"/>
      </w:divBdr>
    </w:div>
    <w:div w:id="1770852575">
      <w:bodyDiv w:val="1"/>
      <w:marLeft w:val="0"/>
      <w:marRight w:val="0"/>
      <w:marTop w:val="0"/>
      <w:marBottom w:val="0"/>
      <w:divBdr>
        <w:top w:val="none" w:sz="0" w:space="0" w:color="auto"/>
        <w:left w:val="none" w:sz="0" w:space="0" w:color="auto"/>
        <w:bottom w:val="none" w:sz="0" w:space="0" w:color="auto"/>
        <w:right w:val="none" w:sz="0" w:space="0" w:color="auto"/>
      </w:divBdr>
    </w:div>
    <w:div w:id="1771049341">
      <w:bodyDiv w:val="1"/>
      <w:marLeft w:val="0"/>
      <w:marRight w:val="0"/>
      <w:marTop w:val="0"/>
      <w:marBottom w:val="0"/>
      <w:divBdr>
        <w:top w:val="none" w:sz="0" w:space="0" w:color="auto"/>
        <w:left w:val="none" w:sz="0" w:space="0" w:color="auto"/>
        <w:bottom w:val="none" w:sz="0" w:space="0" w:color="auto"/>
        <w:right w:val="none" w:sz="0" w:space="0" w:color="auto"/>
      </w:divBdr>
    </w:div>
    <w:div w:id="1771050907">
      <w:bodyDiv w:val="1"/>
      <w:marLeft w:val="0"/>
      <w:marRight w:val="0"/>
      <w:marTop w:val="0"/>
      <w:marBottom w:val="0"/>
      <w:divBdr>
        <w:top w:val="none" w:sz="0" w:space="0" w:color="auto"/>
        <w:left w:val="none" w:sz="0" w:space="0" w:color="auto"/>
        <w:bottom w:val="none" w:sz="0" w:space="0" w:color="auto"/>
        <w:right w:val="none" w:sz="0" w:space="0" w:color="auto"/>
      </w:divBdr>
    </w:div>
    <w:div w:id="1771119017">
      <w:bodyDiv w:val="1"/>
      <w:marLeft w:val="0"/>
      <w:marRight w:val="0"/>
      <w:marTop w:val="0"/>
      <w:marBottom w:val="0"/>
      <w:divBdr>
        <w:top w:val="none" w:sz="0" w:space="0" w:color="auto"/>
        <w:left w:val="none" w:sz="0" w:space="0" w:color="auto"/>
        <w:bottom w:val="none" w:sz="0" w:space="0" w:color="auto"/>
        <w:right w:val="none" w:sz="0" w:space="0" w:color="auto"/>
      </w:divBdr>
    </w:div>
    <w:div w:id="1771199145">
      <w:bodyDiv w:val="1"/>
      <w:marLeft w:val="0"/>
      <w:marRight w:val="0"/>
      <w:marTop w:val="0"/>
      <w:marBottom w:val="0"/>
      <w:divBdr>
        <w:top w:val="none" w:sz="0" w:space="0" w:color="auto"/>
        <w:left w:val="none" w:sz="0" w:space="0" w:color="auto"/>
        <w:bottom w:val="none" w:sz="0" w:space="0" w:color="auto"/>
        <w:right w:val="none" w:sz="0" w:space="0" w:color="auto"/>
      </w:divBdr>
    </w:div>
    <w:div w:id="1771386089">
      <w:bodyDiv w:val="1"/>
      <w:marLeft w:val="0"/>
      <w:marRight w:val="0"/>
      <w:marTop w:val="0"/>
      <w:marBottom w:val="0"/>
      <w:divBdr>
        <w:top w:val="none" w:sz="0" w:space="0" w:color="auto"/>
        <w:left w:val="none" w:sz="0" w:space="0" w:color="auto"/>
        <w:bottom w:val="none" w:sz="0" w:space="0" w:color="auto"/>
        <w:right w:val="none" w:sz="0" w:space="0" w:color="auto"/>
      </w:divBdr>
    </w:div>
    <w:div w:id="1771389240">
      <w:bodyDiv w:val="1"/>
      <w:marLeft w:val="0"/>
      <w:marRight w:val="0"/>
      <w:marTop w:val="0"/>
      <w:marBottom w:val="0"/>
      <w:divBdr>
        <w:top w:val="none" w:sz="0" w:space="0" w:color="auto"/>
        <w:left w:val="none" w:sz="0" w:space="0" w:color="auto"/>
        <w:bottom w:val="none" w:sz="0" w:space="0" w:color="auto"/>
        <w:right w:val="none" w:sz="0" w:space="0" w:color="auto"/>
      </w:divBdr>
    </w:div>
    <w:div w:id="1771505923">
      <w:bodyDiv w:val="1"/>
      <w:marLeft w:val="0"/>
      <w:marRight w:val="0"/>
      <w:marTop w:val="0"/>
      <w:marBottom w:val="0"/>
      <w:divBdr>
        <w:top w:val="none" w:sz="0" w:space="0" w:color="auto"/>
        <w:left w:val="none" w:sz="0" w:space="0" w:color="auto"/>
        <w:bottom w:val="none" w:sz="0" w:space="0" w:color="auto"/>
        <w:right w:val="none" w:sz="0" w:space="0" w:color="auto"/>
      </w:divBdr>
    </w:div>
    <w:div w:id="1771586017">
      <w:bodyDiv w:val="1"/>
      <w:marLeft w:val="0"/>
      <w:marRight w:val="0"/>
      <w:marTop w:val="0"/>
      <w:marBottom w:val="0"/>
      <w:divBdr>
        <w:top w:val="none" w:sz="0" w:space="0" w:color="auto"/>
        <w:left w:val="none" w:sz="0" w:space="0" w:color="auto"/>
        <w:bottom w:val="none" w:sz="0" w:space="0" w:color="auto"/>
        <w:right w:val="none" w:sz="0" w:space="0" w:color="auto"/>
      </w:divBdr>
    </w:div>
    <w:div w:id="1771701471">
      <w:bodyDiv w:val="1"/>
      <w:marLeft w:val="0"/>
      <w:marRight w:val="0"/>
      <w:marTop w:val="0"/>
      <w:marBottom w:val="0"/>
      <w:divBdr>
        <w:top w:val="none" w:sz="0" w:space="0" w:color="auto"/>
        <w:left w:val="none" w:sz="0" w:space="0" w:color="auto"/>
        <w:bottom w:val="none" w:sz="0" w:space="0" w:color="auto"/>
        <w:right w:val="none" w:sz="0" w:space="0" w:color="auto"/>
      </w:divBdr>
    </w:div>
    <w:div w:id="1771967132">
      <w:bodyDiv w:val="1"/>
      <w:marLeft w:val="0"/>
      <w:marRight w:val="0"/>
      <w:marTop w:val="0"/>
      <w:marBottom w:val="0"/>
      <w:divBdr>
        <w:top w:val="none" w:sz="0" w:space="0" w:color="auto"/>
        <w:left w:val="none" w:sz="0" w:space="0" w:color="auto"/>
        <w:bottom w:val="none" w:sz="0" w:space="0" w:color="auto"/>
        <w:right w:val="none" w:sz="0" w:space="0" w:color="auto"/>
      </w:divBdr>
    </w:div>
    <w:div w:id="1772117317">
      <w:bodyDiv w:val="1"/>
      <w:marLeft w:val="0"/>
      <w:marRight w:val="0"/>
      <w:marTop w:val="0"/>
      <w:marBottom w:val="0"/>
      <w:divBdr>
        <w:top w:val="none" w:sz="0" w:space="0" w:color="auto"/>
        <w:left w:val="none" w:sz="0" w:space="0" w:color="auto"/>
        <w:bottom w:val="none" w:sz="0" w:space="0" w:color="auto"/>
        <w:right w:val="none" w:sz="0" w:space="0" w:color="auto"/>
      </w:divBdr>
    </w:div>
    <w:div w:id="1772120024">
      <w:bodyDiv w:val="1"/>
      <w:marLeft w:val="0"/>
      <w:marRight w:val="0"/>
      <w:marTop w:val="0"/>
      <w:marBottom w:val="0"/>
      <w:divBdr>
        <w:top w:val="none" w:sz="0" w:space="0" w:color="auto"/>
        <w:left w:val="none" w:sz="0" w:space="0" w:color="auto"/>
        <w:bottom w:val="none" w:sz="0" w:space="0" w:color="auto"/>
        <w:right w:val="none" w:sz="0" w:space="0" w:color="auto"/>
      </w:divBdr>
    </w:div>
    <w:div w:id="1772163631">
      <w:bodyDiv w:val="1"/>
      <w:marLeft w:val="0"/>
      <w:marRight w:val="0"/>
      <w:marTop w:val="0"/>
      <w:marBottom w:val="0"/>
      <w:divBdr>
        <w:top w:val="none" w:sz="0" w:space="0" w:color="auto"/>
        <w:left w:val="none" w:sz="0" w:space="0" w:color="auto"/>
        <w:bottom w:val="none" w:sz="0" w:space="0" w:color="auto"/>
        <w:right w:val="none" w:sz="0" w:space="0" w:color="auto"/>
      </w:divBdr>
    </w:div>
    <w:div w:id="1772314365">
      <w:bodyDiv w:val="1"/>
      <w:marLeft w:val="0"/>
      <w:marRight w:val="0"/>
      <w:marTop w:val="0"/>
      <w:marBottom w:val="0"/>
      <w:divBdr>
        <w:top w:val="none" w:sz="0" w:space="0" w:color="auto"/>
        <w:left w:val="none" w:sz="0" w:space="0" w:color="auto"/>
        <w:bottom w:val="none" w:sz="0" w:space="0" w:color="auto"/>
        <w:right w:val="none" w:sz="0" w:space="0" w:color="auto"/>
      </w:divBdr>
    </w:div>
    <w:div w:id="1772624185">
      <w:bodyDiv w:val="1"/>
      <w:marLeft w:val="0"/>
      <w:marRight w:val="0"/>
      <w:marTop w:val="0"/>
      <w:marBottom w:val="0"/>
      <w:divBdr>
        <w:top w:val="none" w:sz="0" w:space="0" w:color="auto"/>
        <w:left w:val="none" w:sz="0" w:space="0" w:color="auto"/>
        <w:bottom w:val="none" w:sz="0" w:space="0" w:color="auto"/>
        <w:right w:val="none" w:sz="0" w:space="0" w:color="auto"/>
      </w:divBdr>
    </w:div>
    <w:div w:id="1772771827">
      <w:bodyDiv w:val="1"/>
      <w:marLeft w:val="0"/>
      <w:marRight w:val="0"/>
      <w:marTop w:val="0"/>
      <w:marBottom w:val="0"/>
      <w:divBdr>
        <w:top w:val="none" w:sz="0" w:space="0" w:color="auto"/>
        <w:left w:val="none" w:sz="0" w:space="0" w:color="auto"/>
        <w:bottom w:val="none" w:sz="0" w:space="0" w:color="auto"/>
        <w:right w:val="none" w:sz="0" w:space="0" w:color="auto"/>
      </w:divBdr>
    </w:div>
    <w:div w:id="1772891765">
      <w:bodyDiv w:val="1"/>
      <w:marLeft w:val="0"/>
      <w:marRight w:val="0"/>
      <w:marTop w:val="0"/>
      <w:marBottom w:val="0"/>
      <w:divBdr>
        <w:top w:val="none" w:sz="0" w:space="0" w:color="auto"/>
        <w:left w:val="none" w:sz="0" w:space="0" w:color="auto"/>
        <w:bottom w:val="none" w:sz="0" w:space="0" w:color="auto"/>
        <w:right w:val="none" w:sz="0" w:space="0" w:color="auto"/>
      </w:divBdr>
    </w:div>
    <w:div w:id="1772967806">
      <w:bodyDiv w:val="1"/>
      <w:marLeft w:val="0"/>
      <w:marRight w:val="0"/>
      <w:marTop w:val="0"/>
      <w:marBottom w:val="0"/>
      <w:divBdr>
        <w:top w:val="none" w:sz="0" w:space="0" w:color="auto"/>
        <w:left w:val="none" w:sz="0" w:space="0" w:color="auto"/>
        <w:bottom w:val="none" w:sz="0" w:space="0" w:color="auto"/>
        <w:right w:val="none" w:sz="0" w:space="0" w:color="auto"/>
      </w:divBdr>
    </w:div>
    <w:div w:id="1773165122">
      <w:bodyDiv w:val="1"/>
      <w:marLeft w:val="0"/>
      <w:marRight w:val="0"/>
      <w:marTop w:val="0"/>
      <w:marBottom w:val="0"/>
      <w:divBdr>
        <w:top w:val="none" w:sz="0" w:space="0" w:color="auto"/>
        <w:left w:val="none" w:sz="0" w:space="0" w:color="auto"/>
        <w:bottom w:val="none" w:sz="0" w:space="0" w:color="auto"/>
        <w:right w:val="none" w:sz="0" w:space="0" w:color="auto"/>
      </w:divBdr>
    </w:div>
    <w:div w:id="1773237851">
      <w:bodyDiv w:val="1"/>
      <w:marLeft w:val="0"/>
      <w:marRight w:val="0"/>
      <w:marTop w:val="0"/>
      <w:marBottom w:val="0"/>
      <w:divBdr>
        <w:top w:val="none" w:sz="0" w:space="0" w:color="auto"/>
        <w:left w:val="none" w:sz="0" w:space="0" w:color="auto"/>
        <w:bottom w:val="none" w:sz="0" w:space="0" w:color="auto"/>
        <w:right w:val="none" w:sz="0" w:space="0" w:color="auto"/>
      </w:divBdr>
    </w:div>
    <w:div w:id="1773353949">
      <w:bodyDiv w:val="1"/>
      <w:marLeft w:val="0"/>
      <w:marRight w:val="0"/>
      <w:marTop w:val="0"/>
      <w:marBottom w:val="0"/>
      <w:divBdr>
        <w:top w:val="none" w:sz="0" w:space="0" w:color="auto"/>
        <w:left w:val="none" w:sz="0" w:space="0" w:color="auto"/>
        <w:bottom w:val="none" w:sz="0" w:space="0" w:color="auto"/>
        <w:right w:val="none" w:sz="0" w:space="0" w:color="auto"/>
      </w:divBdr>
    </w:div>
    <w:div w:id="1773426981">
      <w:bodyDiv w:val="1"/>
      <w:marLeft w:val="0"/>
      <w:marRight w:val="0"/>
      <w:marTop w:val="0"/>
      <w:marBottom w:val="0"/>
      <w:divBdr>
        <w:top w:val="none" w:sz="0" w:space="0" w:color="auto"/>
        <w:left w:val="none" w:sz="0" w:space="0" w:color="auto"/>
        <w:bottom w:val="none" w:sz="0" w:space="0" w:color="auto"/>
        <w:right w:val="none" w:sz="0" w:space="0" w:color="auto"/>
      </w:divBdr>
    </w:div>
    <w:div w:id="1773435769">
      <w:bodyDiv w:val="1"/>
      <w:marLeft w:val="0"/>
      <w:marRight w:val="0"/>
      <w:marTop w:val="0"/>
      <w:marBottom w:val="0"/>
      <w:divBdr>
        <w:top w:val="none" w:sz="0" w:space="0" w:color="auto"/>
        <w:left w:val="none" w:sz="0" w:space="0" w:color="auto"/>
        <w:bottom w:val="none" w:sz="0" w:space="0" w:color="auto"/>
        <w:right w:val="none" w:sz="0" w:space="0" w:color="auto"/>
      </w:divBdr>
    </w:div>
    <w:div w:id="1773626632">
      <w:bodyDiv w:val="1"/>
      <w:marLeft w:val="0"/>
      <w:marRight w:val="0"/>
      <w:marTop w:val="0"/>
      <w:marBottom w:val="0"/>
      <w:divBdr>
        <w:top w:val="none" w:sz="0" w:space="0" w:color="auto"/>
        <w:left w:val="none" w:sz="0" w:space="0" w:color="auto"/>
        <w:bottom w:val="none" w:sz="0" w:space="0" w:color="auto"/>
        <w:right w:val="none" w:sz="0" w:space="0" w:color="auto"/>
      </w:divBdr>
    </w:div>
    <w:div w:id="1773628560">
      <w:bodyDiv w:val="1"/>
      <w:marLeft w:val="0"/>
      <w:marRight w:val="0"/>
      <w:marTop w:val="0"/>
      <w:marBottom w:val="0"/>
      <w:divBdr>
        <w:top w:val="none" w:sz="0" w:space="0" w:color="auto"/>
        <w:left w:val="none" w:sz="0" w:space="0" w:color="auto"/>
        <w:bottom w:val="none" w:sz="0" w:space="0" w:color="auto"/>
        <w:right w:val="none" w:sz="0" w:space="0" w:color="auto"/>
      </w:divBdr>
    </w:div>
    <w:div w:id="1773891710">
      <w:bodyDiv w:val="1"/>
      <w:marLeft w:val="0"/>
      <w:marRight w:val="0"/>
      <w:marTop w:val="0"/>
      <w:marBottom w:val="0"/>
      <w:divBdr>
        <w:top w:val="none" w:sz="0" w:space="0" w:color="auto"/>
        <w:left w:val="none" w:sz="0" w:space="0" w:color="auto"/>
        <w:bottom w:val="none" w:sz="0" w:space="0" w:color="auto"/>
        <w:right w:val="none" w:sz="0" w:space="0" w:color="auto"/>
      </w:divBdr>
    </w:div>
    <w:div w:id="1774127849">
      <w:bodyDiv w:val="1"/>
      <w:marLeft w:val="0"/>
      <w:marRight w:val="0"/>
      <w:marTop w:val="0"/>
      <w:marBottom w:val="0"/>
      <w:divBdr>
        <w:top w:val="none" w:sz="0" w:space="0" w:color="auto"/>
        <w:left w:val="none" w:sz="0" w:space="0" w:color="auto"/>
        <w:bottom w:val="none" w:sz="0" w:space="0" w:color="auto"/>
        <w:right w:val="none" w:sz="0" w:space="0" w:color="auto"/>
      </w:divBdr>
    </w:div>
    <w:div w:id="1774279827">
      <w:bodyDiv w:val="1"/>
      <w:marLeft w:val="0"/>
      <w:marRight w:val="0"/>
      <w:marTop w:val="0"/>
      <w:marBottom w:val="0"/>
      <w:divBdr>
        <w:top w:val="none" w:sz="0" w:space="0" w:color="auto"/>
        <w:left w:val="none" w:sz="0" w:space="0" w:color="auto"/>
        <w:bottom w:val="none" w:sz="0" w:space="0" w:color="auto"/>
        <w:right w:val="none" w:sz="0" w:space="0" w:color="auto"/>
      </w:divBdr>
    </w:div>
    <w:div w:id="1774477198">
      <w:bodyDiv w:val="1"/>
      <w:marLeft w:val="0"/>
      <w:marRight w:val="0"/>
      <w:marTop w:val="0"/>
      <w:marBottom w:val="0"/>
      <w:divBdr>
        <w:top w:val="none" w:sz="0" w:space="0" w:color="auto"/>
        <w:left w:val="none" w:sz="0" w:space="0" w:color="auto"/>
        <w:bottom w:val="none" w:sz="0" w:space="0" w:color="auto"/>
        <w:right w:val="none" w:sz="0" w:space="0" w:color="auto"/>
      </w:divBdr>
    </w:div>
    <w:div w:id="1774669058">
      <w:bodyDiv w:val="1"/>
      <w:marLeft w:val="0"/>
      <w:marRight w:val="0"/>
      <w:marTop w:val="0"/>
      <w:marBottom w:val="0"/>
      <w:divBdr>
        <w:top w:val="none" w:sz="0" w:space="0" w:color="auto"/>
        <w:left w:val="none" w:sz="0" w:space="0" w:color="auto"/>
        <w:bottom w:val="none" w:sz="0" w:space="0" w:color="auto"/>
        <w:right w:val="none" w:sz="0" w:space="0" w:color="auto"/>
      </w:divBdr>
    </w:div>
    <w:div w:id="1774861862">
      <w:bodyDiv w:val="1"/>
      <w:marLeft w:val="0"/>
      <w:marRight w:val="0"/>
      <w:marTop w:val="0"/>
      <w:marBottom w:val="0"/>
      <w:divBdr>
        <w:top w:val="none" w:sz="0" w:space="0" w:color="auto"/>
        <w:left w:val="none" w:sz="0" w:space="0" w:color="auto"/>
        <w:bottom w:val="none" w:sz="0" w:space="0" w:color="auto"/>
        <w:right w:val="none" w:sz="0" w:space="0" w:color="auto"/>
      </w:divBdr>
    </w:div>
    <w:div w:id="1774931924">
      <w:bodyDiv w:val="1"/>
      <w:marLeft w:val="0"/>
      <w:marRight w:val="0"/>
      <w:marTop w:val="0"/>
      <w:marBottom w:val="0"/>
      <w:divBdr>
        <w:top w:val="none" w:sz="0" w:space="0" w:color="auto"/>
        <w:left w:val="none" w:sz="0" w:space="0" w:color="auto"/>
        <w:bottom w:val="none" w:sz="0" w:space="0" w:color="auto"/>
        <w:right w:val="none" w:sz="0" w:space="0" w:color="auto"/>
      </w:divBdr>
    </w:div>
    <w:div w:id="1774938993">
      <w:bodyDiv w:val="1"/>
      <w:marLeft w:val="0"/>
      <w:marRight w:val="0"/>
      <w:marTop w:val="0"/>
      <w:marBottom w:val="0"/>
      <w:divBdr>
        <w:top w:val="none" w:sz="0" w:space="0" w:color="auto"/>
        <w:left w:val="none" w:sz="0" w:space="0" w:color="auto"/>
        <w:bottom w:val="none" w:sz="0" w:space="0" w:color="auto"/>
        <w:right w:val="none" w:sz="0" w:space="0" w:color="auto"/>
      </w:divBdr>
    </w:div>
    <w:div w:id="1775242942">
      <w:bodyDiv w:val="1"/>
      <w:marLeft w:val="0"/>
      <w:marRight w:val="0"/>
      <w:marTop w:val="0"/>
      <w:marBottom w:val="0"/>
      <w:divBdr>
        <w:top w:val="none" w:sz="0" w:space="0" w:color="auto"/>
        <w:left w:val="none" w:sz="0" w:space="0" w:color="auto"/>
        <w:bottom w:val="none" w:sz="0" w:space="0" w:color="auto"/>
        <w:right w:val="none" w:sz="0" w:space="0" w:color="auto"/>
      </w:divBdr>
    </w:div>
    <w:div w:id="1775400383">
      <w:bodyDiv w:val="1"/>
      <w:marLeft w:val="0"/>
      <w:marRight w:val="0"/>
      <w:marTop w:val="0"/>
      <w:marBottom w:val="0"/>
      <w:divBdr>
        <w:top w:val="none" w:sz="0" w:space="0" w:color="auto"/>
        <w:left w:val="none" w:sz="0" w:space="0" w:color="auto"/>
        <w:bottom w:val="none" w:sz="0" w:space="0" w:color="auto"/>
        <w:right w:val="none" w:sz="0" w:space="0" w:color="auto"/>
      </w:divBdr>
    </w:div>
    <w:div w:id="1775595120">
      <w:bodyDiv w:val="1"/>
      <w:marLeft w:val="0"/>
      <w:marRight w:val="0"/>
      <w:marTop w:val="0"/>
      <w:marBottom w:val="0"/>
      <w:divBdr>
        <w:top w:val="none" w:sz="0" w:space="0" w:color="auto"/>
        <w:left w:val="none" w:sz="0" w:space="0" w:color="auto"/>
        <w:bottom w:val="none" w:sz="0" w:space="0" w:color="auto"/>
        <w:right w:val="none" w:sz="0" w:space="0" w:color="auto"/>
      </w:divBdr>
    </w:div>
    <w:div w:id="1775706136">
      <w:bodyDiv w:val="1"/>
      <w:marLeft w:val="0"/>
      <w:marRight w:val="0"/>
      <w:marTop w:val="0"/>
      <w:marBottom w:val="0"/>
      <w:divBdr>
        <w:top w:val="none" w:sz="0" w:space="0" w:color="auto"/>
        <w:left w:val="none" w:sz="0" w:space="0" w:color="auto"/>
        <w:bottom w:val="none" w:sz="0" w:space="0" w:color="auto"/>
        <w:right w:val="none" w:sz="0" w:space="0" w:color="auto"/>
      </w:divBdr>
    </w:div>
    <w:div w:id="1776245489">
      <w:bodyDiv w:val="1"/>
      <w:marLeft w:val="0"/>
      <w:marRight w:val="0"/>
      <w:marTop w:val="0"/>
      <w:marBottom w:val="0"/>
      <w:divBdr>
        <w:top w:val="none" w:sz="0" w:space="0" w:color="auto"/>
        <w:left w:val="none" w:sz="0" w:space="0" w:color="auto"/>
        <w:bottom w:val="none" w:sz="0" w:space="0" w:color="auto"/>
        <w:right w:val="none" w:sz="0" w:space="0" w:color="auto"/>
      </w:divBdr>
    </w:div>
    <w:div w:id="1776250753">
      <w:bodyDiv w:val="1"/>
      <w:marLeft w:val="0"/>
      <w:marRight w:val="0"/>
      <w:marTop w:val="0"/>
      <w:marBottom w:val="0"/>
      <w:divBdr>
        <w:top w:val="none" w:sz="0" w:space="0" w:color="auto"/>
        <w:left w:val="none" w:sz="0" w:space="0" w:color="auto"/>
        <w:bottom w:val="none" w:sz="0" w:space="0" w:color="auto"/>
        <w:right w:val="none" w:sz="0" w:space="0" w:color="auto"/>
      </w:divBdr>
    </w:div>
    <w:div w:id="1776361798">
      <w:bodyDiv w:val="1"/>
      <w:marLeft w:val="0"/>
      <w:marRight w:val="0"/>
      <w:marTop w:val="0"/>
      <w:marBottom w:val="0"/>
      <w:divBdr>
        <w:top w:val="none" w:sz="0" w:space="0" w:color="auto"/>
        <w:left w:val="none" w:sz="0" w:space="0" w:color="auto"/>
        <w:bottom w:val="none" w:sz="0" w:space="0" w:color="auto"/>
        <w:right w:val="none" w:sz="0" w:space="0" w:color="auto"/>
      </w:divBdr>
    </w:div>
    <w:div w:id="1776365764">
      <w:bodyDiv w:val="1"/>
      <w:marLeft w:val="0"/>
      <w:marRight w:val="0"/>
      <w:marTop w:val="0"/>
      <w:marBottom w:val="0"/>
      <w:divBdr>
        <w:top w:val="none" w:sz="0" w:space="0" w:color="auto"/>
        <w:left w:val="none" w:sz="0" w:space="0" w:color="auto"/>
        <w:bottom w:val="none" w:sz="0" w:space="0" w:color="auto"/>
        <w:right w:val="none" w:sz="0" w:space="0" w:color="auto"/>
      </w:divBdr>
    </w:div>
    <w:div w:id="1776514774">
      <w:bodyDiv w:val="1"/>
      <w:marLeft w:val="0"/>
      <w:marRight w:val="0"/>
      <w:marTop w:val="0"/>
      <w:marBottom w:val="0"/>
      <w:divBdr>
        <w:top w:val="none" w:sz="0" w:space="0" w:color="auto"/>
        <w:left w:val="none" w:sz="0" w:space="0" w:color="auto"/>
        <w:bottom w:val="none" w:sz="0" w:space="0" w:color="auto"/>
        <w:right w:val="none" w:sz="0" w:space="0" w:color="auto"/>
      </w:divBdr>
    </w:div>
    <w:div w:id="1776635466">
      <w:bodyDiv w:val="1"/>
      <w:marLeft w:val="0"/>
      <w:marRight w:val="0"/>
      <w:marTop w:val="0"/>
      <w:marBottom w:val="0"/>
      <w:divBdr>
        <w:top w:val="none" w:sz="0" w:space="0" w:color="auto"/>
        <w:left w:val="none" w:sz="0" w:space="0" w:color="auto"/>
        <w:bottom w:val="none" w:sz="0" w:space="0" w:color="auto"/>
        <w:right w:val="none" w:sz="0" w:space="0" w:color="auto"/>
      </w:divBdr>
    </w:div>
    <w:div w:id="1776703727">
      <w:bodyDiv w:val="1"/>
      <w:marLeft w:val="0"/>
      <w:marRight w:val="0"/>
      <w:marTop w:val="0"/>
      <w:marBottom w:val="0"/>
      <w:divBdr>
        <w:top w:val="none" w:sz="0" w:space="0" w:color="auto"/>
        <w:left w:val="none" w:sz="0" w:space="0" w:color="auto"/>
        <w:bottom w:val="none" w:sz="0" w:space="0" w:color="auto"/>
        <w:right w:val="none" w:sz="0" w:space="0" w:color="auto"/>
      </w:divBdr>
    </w:div>
    <w:div w:id="1776905614">
      <w:bodyDiv w:val="1"/>
      <w:marLeft w:val="0"/>
      <w:marRight w:val="0"/>
      <w:marTop w:val="0"/>
      <w:marBottom w:val="0"/>
      <w:divBdr>
        <w:top w:val="none" w:sz="0" w:space="0" w:color="auto"/>
        <w:left w:val="none" w:sz="0" w:space="0" w:color="auto"/>
        <w:bottom w:val="none" w:sz="0" w:space="0" w:color="auto"/>
        <w:right w:val="none" w:sz="0" w:space="0" w:color="auto"/>
      </w:divBdr>
    </w:div>
    <w:div w:id="1776972275">
      <w:bodyDiv w:val="1"/>
      <w:marLeft w:val="0"/>
      <w:marRight w:val="0"/>
      <w:marTop w:val="0"/>
      <w:marBottom w:val="0"/>
      <w:divBdr>
        <w:top w:val="none" w:sz="0" w:space="0" w:color="auto"/>
        <w:left w:val="none" w:sz="0" w:space="0" w:color="auto"/>
        <w:bottom w:val="none" w:sz="0" w:space="0" w:color="auto"/>
        <w:right w:val="none" w:sz="0" w:space="0" w:color="auto"/>
      </w:divBdr>
    </w:div>
    <w:div w:id="1777096084">
      <w:bodyDiv w:val="1"/>
      <w:marLeft w:val="0"/>
      <w:marRight w:val="0"/>
      <w:marTop w:val="0"/>
      <w:marBottom w:val="0"/>
      <w:divBdr>
        <w:top w:val="none" w:sz="0" w:space="0" w:color="auto"/>
        <w:left w:val="none" w:sz="0" w:space="0" w:color="auto"/>
        <w:bottom w:val="none" w:sz="0" w:space="0" w:color="auto"/>
        <w:right w:val="none" w:sz="0" w:space="0" w:color="auto"/>
      </w:divBdr>
    </w:div>
    <w:div w:id="1777359032">
      <w:bodyDiv w:val="1"/>
      <w:marLeft w:val="0"/>
      <w:marRight w:val="0"/>
      <w:marTop w:val="0"/>
      <w:marBottom w:val="0"/>
      <w:divBdr>
        <w:top w:val="none" w:sz="0" w:space="0" w:color="auto"/>
        <w:left w:val="none" w:sz="0" w:space="0" w:color="auto"/>
        <w:bottom w:val="none" w:sz="0" w:space="0" w:color="auto"/>
        <w:right w:val="none" w:sz="0" w:space="0" w:color="auto"/>
      </w:divBdr>
    </w:div>
    <w:div w:id="1777477710">
      <w:bodyDiv w:val="1"/>
      <w:marLeft w:val="0"/>
      <w:marRight w:val="0"/>
      <w:marTop w:val="0"/>
      <w:marBottom w:val="0"/>
      <w:divBdr>
        <w:top w:val="none" w:sz="0" w:space="0" w:color="auto"/>
        <w:left w:val="none" w:sz="0" w:space="0" w:color="auto"/>
        <w:bottom w:val="none" w:sz="0" w:space="0" w:color="auto"/>
        <w:right w:val="none" w:sz="0" w:space="0" w:color="auto"/>
      </w:divBdr>
    </w:div>
    <w:div w:id="1777603077">
      <w:bodyDiv w:val="1"/>
      <w:marLeft w:val="0"/>
      <w:marRight w:val="0"/>
      <w:marTop w:val="0"/>
      <w:marBottom w:val="0"/>
      <w:divBdr>
        <w:top w:val="none" w:sz="0" w:space="0" w:color="auto"/>
        <w:left w:val="none" w:sz="0" w:space="0" w:color="auto"/>
        <w:bottom w:val="none" w:sz="0" w:space="0" w:color="auto"/>
        <w:right w:val="none" w:sz="0" w:space="0" w:color="auto"/>
      </w:divBdr>
    </w:div>
    <w:div w:id="1777629036">
      <w:bodyDiv w:val="1"/>
      <w:marLeft w:val="0"/>
      <w:marRight w:val="0"/>
      <w:marTop w:val="0"/>
      <w:marBottom w:val="0"/>
      <w:divBdr>
        <w:top w:val="none" w:sz="0" w:space="0" w:color="auto"/>
        <w:left w:val="none" w:sz="0" w:space="0" w:color="auto"/>
        <w:bottom w:val="none" w:sz="0" w:space="0" w:color="auto"/>
        <w:right w:val="none" w:sz="0" w:space="0" w:color="auto"/>
      </w:divBdr>
    </w:div>
    <w:div w:id="1777746935">
      <w:bodyDiv w:val="1"/>
      <w:marLeft w:val="0"/>
      <w:marRight w:val="0"/>
      <w:marTop w:val="0"/>
      <w:marBottom w:val="0"/>
      <w:divBdr>
        <w:top w:val="none" w:sz="0" w:space="0" w:color="auto"/>
        <w:left w:val="none" w:sz="0" w:space="0" w:color="auto"/>
        <w:bottom w:val="none" w:sz="0" w:space="0" w:color="auto"/>
        <w:right w:val="none" w:sz="0" w:space="0" w:color="auto"/>
      </w:divBdr>
    </w:div>
    <w:div w:id="1777822036">
      <w:bodyDiv w:val="1"/>
      <w:marLeft w:val="0"/>
      <w:marRight w:val="0"/>
      <w:marTop w:val="0"/>
      <w:marBottom w:val="0"/>
      <w:divBdr>
        <w:top w:val="none" w:sz="0" w:space="0" w:color="auto"/>
        <w:left w:val="none" w:sz="0" w:space="0" w:color="auto"/>
        <w:bottom w:val="none" w:sz="0" w:space="0" w:color="auto"/>
        <w:right w:val="none" w:sz="0" w:space="0" w:color="auto"/>
      </w:divBdr>
    </w:div>
    <w:div w:id="1777867780">
      <w:bodyDiv w:val="1"/>
      <w:marLeft w:val="0"/>
      <w:marRight w:val="0"/>
      <w:marTop w:val="0"/>
      <w:marBottom w:val="0"/>
      <w:divBdr>
        <w:top w:val="none" w:sz="0" w:space="0" w:color="auto"/>
        <w:left w:val="none" w:sz="0" w:space="0" w:color="auto"/>
        <w:bottom w:val="none" w:sz="0" w:space="0" w:color="auto"/>
        <w:right w:val="none" w:sz="0" w:space="0" w:color="auto"/>
      </w:divBdr>
    </w:div>
    <w:div w:id="1777868539">
      <w:bodyDiv w:val="1"/>
      <w:marLeft w:val="0"/>
      <w:marRight w:val="0"/>
      <w:marTop w:val="0"/>
      <w:marBottom w:val="0"/>
      <w:divBdr>
        <w:top w:val="none" w:sz="0" w:space="0" w:color="auto"/>
        <w:left w:val="none" w:sz="0" w:space="0" w:color="auto"/>
        <w:bottom w:val="none" w:sz="0" w:space="0" w:color="auto"/>
        <w:right w:val="none" w:sz="0" w:space="0" w:color="auto"/>
      </w:divBdr>
    </w:div>
    <w:div w:id="1777945008">
      <w:bodyDiv w:val="1"/>
      <w:marLeft w:val="0"/>
      <w:marRight w:val="0"/>
      <w:marTop w:val="0"/>
      <w:marBottom w:val="0"/>
      <w:divBdr>
        <w:top w:val="none" w:sz="0" w:space="0" w:color="auto"/>
        <w:left w:val="none" w:sz="0" w:space="0" w:color="auto"/>
        <w:bottom w:val="none" w:sz="0" w:space="0" w:color="auto"/>
        <w:right w:val="none" w:sz="0" w:space="0" w:color="auto"/>
      </w:divBdr>
    </w:div>
    <w:div w:id="1778254277">
      <w:bodyDiv w:val="1"/>
      <w:marLeft w:val="0"/>
      <w:marRight w:val="0"/>
      <w:marTop w:val="0"/>
      <w:marBottom w:val="0"/>
      <w:divBdr>
        <w:top w:val="none" w:sz="0" w:space="0" w:color="auto"/>
        <w:left w:val="none" w:sz="0" w:space="0" w:color="auto"/>
        <w:bottom w:val="none" w:sz="0" w:space="0" w:color="auto"/>
        <w:right w:val="none" w:sz="0" w:space="0" w:color="auto"/>
      </w:divBdr>
    </w:div>
    <w:div w:id="1778254998">
      <w:bodyDiv w:val="1"/>
      <w:marLeft w:val="0"/>
      <w:marRight w:val="0"/>
      <w:marTop w:val="0"/>
      <w:marBottom w:val="0"/>
      <w:divBdr>
        <w:top w:val="none" w:sz="0" w:space="0" w:color="auto"/>
        <w:left w:val="none" w:sz="0" w:space="0" w:color="auto"/>
        <w:bottom w:val="none" w:sz="0" w:space="0" w:color="auto"/>
        <w:right w:val="none" w:sz="0" w:space="0" w:color="auto"/>
      </w:divBdr>
    </w:div>
    <w:div w:id="1778404365">
      <w:bodyDiv w:val="1"/>
      <w:marLeft w:val="0"/>
      <w:marRight w:val="0"/>
      <w:marTop w:val="0"/>
      <w:marBottom w:val="0"/>
      <w:divBdr>
        <w:top w:val="none" w:sz="0" w:space="0" w:color="auto"/>
        <w:left w:val="none" w:sz="0" w:space="0" w:color="auto"/>
        <w:bottom w:val="none" w:sz="0" w:space="0" w:color="auto"/>
        <w:right w:val="none" w:sz="0" w:space="0" w:color="auto"/>
      </w:divBdr>
    </w:div>
    <w:div w:id="1778478920">
      <w:bodyDiv w:val="1"/>
      <w:marLeft w:val="0"/>
      <w:marRight w:val="0"/>
      <w:marTop w:val="0"/>
      <w:marBottom w:val="0"/>
      <w:divBdr>
        <w:top w:val="none" w:sz="0" w:space="0" w:color="auto"/>
        <w:left w:val="none" w:sz="0" w:space="0" w:color="auto"/>
        <w:bottom w:val="none" w:sz="0" w:space="0" w:color="auto"/>
        <w:right w:val="none" w:sz="0" w:space="0" w:color="auto"/>
      </w:divBdr>
    </w:div>
    <w:div w:id="1778596448">
      <w:bodyDiv w:val="1"/>
      <w:marLeft w:val="0"/>
      <w:marRight w:val="0"/>
      <w:marTop w:val="0"/>
      <w:marBottom w:val="0"/>
      <w:divBdr>
        <w:top w:val="none" w:sz="0" w:space="0" w:color="auto"/>
        <w:left w:val="none" w:sz="0" w:space="0" w:color="auto"/>
        <w:bottom w:val="none" w:sz="0" w:space="0" w:color="auto"/>
        <w:right w:val="none" w:sz="0" w:space="0" w:color="auto"/>
      </w:divBdr>
    </w:div>
    <w:div w:id="1778602045">
      <w:bodyDiv w:val="1"/>
      <w:marLeft w:val="0"/>
      <w:marRight w:val="0"/>
      <w:marTop w:val="0"/>
      <w:marBottom w:val="0"/>
      <w:divBdr>
        <w:top w:val="none" w:sz="0" w:space="0" w:color="auto"/>
        <w:left w:val="none" w:sz="0" w:space="0" w:color="auto"/>
        <w:bottom w:val="none" w:sz="0" w:space="0" w:color="auto"/>
        <w:right w:val="none" w:sz="0" w:space="0" w:color="auto"/>
      </w:divBdr>
    </w:div>
    <w:div w:id="1778672868">
      <w:bodyDiv w:val="1"/>
      <w:marLeft w:val="0"/>
      <w:marRight w:val="0"/>
      <w:marTop w:val="0"/>
      <w:marBottom w:val="0"/>
      <w:divBdr>
        <w:top w:val="none" w:sz="0" w:space="0" w:color="auto"/>
        <w:left w:val="none" w:sz="0" w:space="0" w:color="auto"/>
        <w:bottom w:val="none" w:sz="0" w:space="0" w:color="auto"/>
        <w:right w:val="none" w:sz="0" w:space="0" w:color="auto"/>
      </w:divBdr>
    </w:div>
    <w:div w:id="1778677322">
      <w:bodyDiv w:val="1"/>
      <w:marLeft w:val="0"/>
      <w:marRight w:val="0"/>
      <w:marTop w:val="0"/>
      <w:marBottom w:val="0"/>
      <w:divBdr>
        <w:top w:val="none" w:sz="0" w:space="0" w:color="auto"/>
        <w:left w:val="none" w:sz="0" w:space="0" w:color="auto"/>
        <w:bottom w:val="none" w:sz="0" w:space="0" w:color="auto"/>
        <w:right w:val="none" w:sz="0" w:space="0" w:color="auto"/>
      </w:divBdr>
    </w:div>
    <w:div w:id="1778795609">
      <w:bodyDiv w:val="1"/>
      <w:marLeft w:val="0"/>
      <w:marRight w:val="0"/>
      <w:marTop w:val="0"/>
      <w:marBottom w:val="0"/>
      <w:divBdr>
        <w:top w:val="none" w:sz="0" w:space="0" w:color="auto"/>
        <w:left w:val="none" w:sz="0" w:space="0" w:color="auto"/>
        <w:bottom w:val="none" w:sz="0" w:space="0" w:color="auto"/>
        <w:right w:val="none" w:sz="0" w:space="0" w:color="auto"/>
      </w:divBdr>
    </w:div>
    <w:div w:id="1778867040">
      <w:bodyDiv w:val="1"/>
      <w:marLeft w:val="0"/>
      <w:marRight w:val="0"/>
      <w:marTop w:val="0"/>
      <w:marBottom w:val="0"/>
      <w:divBdr>
        <w:top w:val="none" w:sz="0" w:space="0" w:color="auto"/>
        <w:left w:val="none" w:sz="0" w:space="0" w:color="auto"/>
        <w:bottom w:val="none" w:sz="0" w:space="0" w:color="auto"/>
        <w:right w:val="none" w:sz="0" w:space="0" w:color="auto"/>
      </w:divBdr>
    </w:div>
    <w:div w:id="1778911812">
      <w:bodyDiv w:val="1"/>
      <w:marLeft w:val="0"/>
      <w:marRight w:val="0"/>
      <w:marTop w:val="0"/>
      <w:marBottom w:val="0"/>
      <w:divBdr>
        <w:top w:val="none" w:sz="0" w:space="0" w:color="auto"/>
        <w:left w:val="none" w:sz="0" w:space="0" w:color="auto"/>
        <w:bottom w:val="none" w:sz="0" w:space="0" w:color="auto"/>
        <w:right w:val="none" w:sz="0" w:space="0" w:color="auto"/>
      </w:divBdr>
    </w:div>
    <w:div w:id="1778984692">
      <w:bodyDiv w:val="1"/>
      <w:marLeft w:val="0"/>
      <w:marRight w:val="0"/>
      <w:marTop w:val="0"/>
      <w:marBottom w:val="0"/>
      <w:divBdr>
        <w:top w:val="none" w:sz="0" w:space="0" w:color="auto"/>
        <w:left w:val="none" w:sz="0" w:space="0" w:color="auto"/>
        <w:bottom w:val="none" w:sz="0" w:space="0" w:color="auto"/>
        <w:right w:val="none" w:sz="0" w:space="0" w:color="auto"/>
      </w:divBdr>
    </w:div>
    <w:div w:id="1778984805">
      <w:bodyDiv w:val="1"/>
      <w:marLeft w:val="0"/>
      <w:marRight w:val="0"/>
      <w:marTop w:val="0"/>
      <w:marBottom w:val="0"/>
      <w:divBdr>
        <w:top w:val="none" w:sz="0" w:space="0" w:color="auto"/>
        <w:left w:val="none" w:sz="0" w:space="0" w:color="auto"/>
        <w:bottom w:val="none" w:sz="0" w:space="0" w:color="auto"/>
        <w:right w:val="none" w:sz="0" w:space="0" w:color="auto"/>
      </w:divBdr>
    </w:div>
    <w:div w:id="1779059545">
      <w:bodyDiv w:val="1"/>
      <w:marLeft w:val="0"/>
      <w:marRight w:val="0"/>
      <w:marTop w:val="0"/>
      <w:marBottom w:val="0"/>
      <w:divBdr>
        <w:top w:val="none" w:sz="0" w:space="0" w:color="auto"/>
        <w:left w:val="none" w:sz="0" w:space="0" w:color="auto"/>
        <w:bottom w:val="none" w:sz="0" w:space="0" w:color="auto"/>
        <w:right w:val="none" w:sz="0" w:space="0" w:color="auto"/>
      </w:divBdr>
    </w:div>
    <w:div w:id="1779064617">
      <w:bodyDiv w:val="1"/>
      <w:marLeft w:val="0"/>
      <w:marRight w:val="0"/>
      <w:marTop w:val="0"/>
      <w:marBottom w:val="0"/>
      <w:divBdr>
        <w:top w:val="none" w:sz="0" w:space="0" w:color="auto"/>
        <w:left w:val="none" w:sz="0" w:space="0" w:color="auto"/>
        <w:bottom w:val="none" w:sz="0" w:space="0" w:color="auto"/>
        <w:right w:val="none" w:sz="0" w:space="0" w:color="auto"/>
      </w:divBdr>
    </w:div>
    <w:div w:id="1779106748">
      <w:bodyDiv w:val="1"/>
      <w:marLeft w:val="0"/>
      <w:marRight w:val="0"/>
      <w:marTop w:val="0"/>
      <w:marBottom w:val="0"/>
      <w:divBdr>
        <w:top w:val="none" w:sz="0" w:space="0" w:color="auto"/>
        <w:left w:val="none" w:sz="0" w:space="0" w:color="auto"/>
        <w:bottom w:val="none" w:sz="0" w:space="0" w:color="auto"/>
        <w:right w:val="none" w:sz="0" w:space="0" w:color="auto"/>
      </w:divBdr>
    </w:div>
    <w:div w:id="1779180208">
      <w:bodyDiv w:val="1"/>
      <w:marLeft w:val="0"/>
      <w:marRight w:val="0"/>
      <w:marTop w:val="0"/>
      <w:marBottom w:val="0"/>
      <w:divBdr>
        <w:top w:val="none" w:sz="0" w:space="0" w:color="auto"/>
        <w:left w:val="none" w:sz="0" w:space="0" w:color="auto"/>
        <w:bottom w:val="none" w:sz="0" w:space="0" w:color="auto"/>
        <w:right w:val="none" w:sz="0" w:space="0" w:color="auto"/>
      </w:divBdr>
    </w:div>
    <w:div w:id="1779257101">
      <w:bodyDiv w:val="1"/>
      <w:marLeft w:val="0"/>
      <w:marRight w:val="0"/>
      <w:marTop w:val="0"/>
      <w:marBottom w:val="0"/>
      <w:divBdr>
        <w:top w:val="none" w:sz="0" w:space="0" w:color="auto"/>
        <w:left w:val="none" w:sz="0" w:space="0" w:color="auto"/>
        <w:bottom w:val="none" w:sz="0" w:space="0" w:color="auto"/>
        <w:right w:val="none" w:sz="0" w:space="0" w:color="auto"/>
      </w:divBdr>
    </w:div>
    <w:div w:id="1779325400">
      <w:bodyDiv w:val="1"/>
      <w:marLeft w:val="0"/>
      <w:marRight w:val="0"/>
      <w:marTop w:val="0"/>
      <w:marBottom w:val="0"/>
      <w:divBdr>
        <w:top w:val="none" w:sz="0" w:space="0" w:color="auto"/>
        <w:left w:val="none" w:sz="0" w:space="0" w:color="auto"/>
        <w:bottom w:val="none" w:sz="0" w:space="0" w:color="auto"/>
        <w:right w:val="none" w:sz="0" w:space="0" w:color="auto"/>
      </w:divBdr>
    </w:div>
    <w:div w:id="1779329059">
      <w:bodyDiv w:val="1"/>
      <w:marLeft w:val="0"/>
      <w:marRight w:val="0"/>
      <w:marTop w:val="0"/>
      <w:marBottom w:val="0"/>
      <w:divBdr>
        <w:top w:val="none" w:sz="0" w:space="0" w:color="auto"/>
        <w:left w:val="none" w:sz="0" w:space="0" w:color="auto"/>
        <w:bottom w:val="none" w:sz="0" w:space="0" w:color="auto"/>
        <w:right w:val="none" w:sz="0" w:space="0" w:color="auto"/>
      </w:divBdr>
    </w:div>
    <w:div w:id="1779374353">
      <w:bodyDiv w:val="1"/>
      <w:marLeft w:val="0"/>
      <w:marRight w:val="0"/>
      <w:marTop w:val="0"/>
      <w:marBottom w:val="0"/>
      <w:divBdr>
        <w:top w:val="none" w:sz="0" w:space="0" w:color="auto"/>
        <w:left w:val="none" w:sz="0" w:space="0" w:color="auto"/>
        <w:bottom w:val="none" w:sz="0" w:space="0" w:color="auto"/>
        <w:right w:val="none" w:sz="0" w:space="0" w:color="auto"/>
      </w:divBdr>
    </w:div>
    <w:div w:id="1779376710">
      <w:bodyDiv w:val="1"/>
      <w:marLeft w:val="0"/>
      <w:marRight w:val="0"/>
      <w:marTop w:val="0"/>
      <w:marBottom w:val="0"/>
      <w:divBdr>
        <w:top w:val="none" w:sz="0" w:space="0" w:color="auto"/>
        <w:left w:val="none" w:sz="0" w:space="0" w:color="auto"/>
        <w:bottom w:val="none" w:sz="0" w:space="0" w:color="auto"/>
        <w:right w:val="none" w:sz="0" w:space="0" w:color="auto"/>
      </w:divBdr>
    </w:div>
    <w:div w:id="1779400043">
      <w:bodyDiv w:val="1"/>
      <w:marLeft w:val="0"/>
      <w:marRight w:val="0"/>
      <w:marTop w:val="0"/>
      <w:marBottom w:val="0"/>
      <w:divBdr>
        <w:top w:val="none" w:sz="0" w:space="0" w:color="auto"/>
        <w:left w:val="none" w:sz="0" w:space="0" w:color="auto"/>
        <w:bottom w:val="none" w:sz="0" w:space="0" w:color="auto"/>
        <w:right w:val="none" w:sz="0" w:space="0" w:color="auto"/>
      </w:divBdr>
    </w:div>
    <w:div w:id="1779909487">
      <w:bodyDiv w:val="1"/>
      <w:marLeft w:val="0"/>
      <w:marRight w:val="0"/>
      <w:marTop w:val="0"/>
      <w:marBottom w:val="0"/>
      <w:divBdr>
        <w:top w:val="none" w:sz="0" w:space="0" w:color="auto"/>
        <w:left w:val="none" w:sz="0" w:space="0" w:color="auto"/>
        <w:bottom w:val="none" w:sz="0" w:space="0" w:color="auto"/>
        <w:right w:val="none" w:sz="0" w:space="0" w:color="auto"/>
      </w:divBdr>
    </w:div>
    <w:div w:id="1779911492">
      <w:bodyDiv w:val="1"/>
      <w:marLeft w:val="0"/>
      <w:marRight w:val="0"/>
      <w:marTop w:val="0"/>
      <w:marBottom w:val="0"/>
      <w:divBdr>
        <w:top w:val="none" w:sz="0" w:space="0" w:color="auto"/>
        <w:left w:val="none" w:sz="0" w:space="0" w:color="auto"/>
        <w:bottom w:val="none" w:sz="0" w:space="0" w:color="auto"/>
        <w:right w:val="none" w:sz="0" w:space="0" w:color="auto"/>
      </w:divBdr>
    </w:div>
    <w:div w:id="1779984231">
      <w:bodyDiv w:val="1"/>
      <w:marLeft w:val="0"/>
      <w:marRight w:val="0"/>
      <w:marTop w:val="0"/>
      <w:marBottom w:val="0"/>
      <w:divBdr>
        <w:top w:val="none" w:sz="0" w:space="0" w:color="auto"/>
        <w:left w:val="none" w:sz="0" w:space="0" w:color="auto"/>
        <w:bottom w:val="none" w:sz="0" w:space="0" w:color="auto"/>
        <w:right w:val="none" w:sz="0" w:space="0" w:color="auto"/>
      </w:divBdr>
    </w:div>
    <w:div w:id="1779987876">
      <w:bodyDiv w:val="1"/>
      <w:marLeft w:val="0"/>
      <w:marRight w:val="0"/>
      <w:marTop w:val="0"/>
      <w:marBottom w:val="0"/>
      <w:divBdr>
        <w:top w:val="none" w:sz="0" w:space="0" w:color="auto"/>
        <w:left w:val="none" w:sz="0" w:space="0" w:color="auto"/>
        <w:bottom w:val="none" w:sz="0" w:space="0" w:color="auto"/>
        <w:right w:val="none" w:sz="0" w:space="0" w:color="auto"/>
      </w:divBdr>
    </w:div>
    <w:div w:id="1780029698">
      <w:bodyDiv w:val="1"/>
      <w:marLeft w:val="0"/>
      <w:marRight w:val="0"/>
      <w:marTop w:val="0"/>
      <w:marBottom w:val="0"/>
      <w:divBdr>
        <w:top w:val="none" w:sz="0" w:space="0" w:color="auto"/>
        <w:left w:val="none" w:sz="0" w:space="0" w:color="auto"/>
        <w:bottom w:val="none" w:sz="0" w:space="0" w:color="auto"/>
        <w:right w:val="none" w:sz="0" w:space="0" w:color="auto"/>
      </w:divBdr>
    </w:div>
    <w:div w:id="1780106047">
      <w:bodyDiv w:val="1"/>
      <w:marLeft w:val="0"/>
      <w:marRight w:val="0"/>
      <w:marTop w:val="0"/>
      <w:marBottom w:val="0"/>
      <w:divBdr>
        <w:top w:val="none" w:sz="0" w:space="0" w:color="auto"/>
        <w:left w:val="none" w:sz="0" w:space="0" w:color="auto"/>
        <w:bottom w:val="none" w:sz="0" w:space="0" w:color="auto"/>
        <w:right w:val="none" w:sz="0" w:space="0" w:color="auto"/>
      </w:divBdr>
    </w:div>
    <w:div w:id="1780484382">
      <w:bodyDiv w:val="1"/>
      <w:marLeft w:val="0"/>
      <w:marRight w:val="0"/>
      <w:marTop w:val="0"/>
      <w:marBottom w:val="0"/>
      <w:divBdr>
        <w:top w:val="none" w:sz="0" w:space="0" w:color="auto"/>
        <w:left w:val="none" w:sz="0" w:space="0" w:color="auto"/>
        <w:bottom w:val="none" w:sz="0" w:space="0" w:color="auto"/>
        <w:right w:val="none" w:sz="0" w:space="0" w:color="auto"/>
      </w:divBdr>
    </w:div>
    <w:div w:id="1780642003">
      <w:bodyDiv w:val="1"/>
      <w:marLeft w:val="0"/>
      <w:marRight w:val="0"/>
      <w:marTop w:val="0"/>
      <w:marBottom w:val="0"/>
      <w:divBdr>
        <w:top w:val="none" w:sz="0" w:space="0" w:color="auto"/>
        <w:left w:val="none" w:sz="0" w:space="0" w:color="auto"/>
        <w:bottom w:val="none" w:sz="0" w:space="0" w:color="auto"/>
        <w:right w:val="none" w:sz="0" w:space="0" w:color="auto"/>
      </w:divBdr>
    </w:div>
    <w:div w:id="1781297683">
      <w:bodyDiv w:val="1"/>
      <w:marLeft w:val="0"/>
      <w:marRight w:val="0"/>
      <w:marTop w:val="0"/>
      <w:marBottom w:val="0"/>
      <w:divBdr>
        <w:top w:val="none" w:sz="0" w:space="0" w:color="auto"/>
        <w:left w:val="none" w:sz="0" w:space="0" w:color="auto"/>
        <w:bottom w:val="none" w:sz="0" w:space="0" w:color="auto"/>
        <w:right w:val="none" w:sz="0" w:space="0" w:color="auto"/>
      </w:divBdr>
    </w:div>
    <w:div w:id="1781339762">
      <w:bodyDiv w:val="1"/>
      <w:marLeft w:val="0"/>
      <w:marRight w:val="0"/>
      <w:marTop w:val="0"/>
      <w:marBottom w:val="0"/>
      <w:divBdr>
        <w:top w:val="none" w:sz="0" w:space="0" w:color="auto"/>
        <w:left w:val="none" w:sz="0" w:space="0" w:color="auto"/>
        <w:bottom w:val="none" w:sz="0" w:space="0" w:color="auto"/>
        <w:right w:val="none" w:sz="0" w:space="0" w:color="auto"/>
      </w:divBdr>
    </w:div>
    <w:div w:id="1781410452">
      <w:bodyDiv w:val="1"/>
      <w:marLeft w:val="0"/>
      <w:marRight w:val="0"/>
      <w:marTop w:val="0"/>
      <w:marBottom w:val="0"/>
      <w:divBdr>
        <w:top w:val="none" w:sz="0" w:space="0" w:color="auto"/>
        <w:left w:val="none" w:sz="0" w:space="0" w:color="auto"/>
        <w:bottom w:val="none" w:sz="0" w:space="0" w:color="auto"/>
        <w:right w:val="none" w:sz="0" w:space="0" w:color="auto"/>
      </w:divBdr>
    </w:div>
    <w:div w:id="1781414296">
      <w:bodyDiv w:val="1"/>
      <w:marLeft w:val="0"/>
      <w:marRight w:val="0"/>
      <w:marTop w:val="0"/>
      <w:marBottom w:val="0"/>
      <w:divBdr>
        <w:top w:val="none" w:sz="0" w:space="0" w:color="auto"/>
        <w:left w:val="none" w:sz="0" w:space="0" w:color="auto"/>
        <w:bottom w:val="none" w:sz="0" w:space="0" w:color="auto"/>
        <w:right w:val="none" w:sz="0" w:space="0" w:color="auto"/>
      </w:divBdr>
    </w:div>
    <w:div w:id="1781484712">
      <w:bodyDiv w:val="1"/>
      <w:marLeft w:val="0"/>
      <w:marRight w:val="0"/>
      <w:marTop w:val="0"/>
      <w:marBottom w:val="0"/>
      <w:divBdr>
        <w:top w:val="none" w:sz="0" w:space="0" w:color="auto"/>
        <w:left w:val="none" w:sz="0" w:space="0" w:color="auto"/>
        <w:bottom w:val="none" w:sz="0" w:space="0" w:color="auto"/>
        <w:right w:val="none" w:sz="0" w:space="0" w:color="auto"/>
      </w:divBdr>
    </w:div>
    <w:div w:id="1781679200">
      <w:bodyDiv w:val="1"/>
      <w:marLeft w:val="0"/>
      <w:marRight w:val="0"/>
      <w:marTop w:val="0"/>
      <w:marBottom w:val="0"/>
      <w:divBdr>
        <w:top w:val="none" w:sz="0" w:space="0" w:color="auto"/>
        <w:left w:val="none" w:sz="0" w:space="0" w:color="auto"/>
        <w:bottom w:val="none" w:sz="0" w:space="0" w:color="auto"/>
        <w:right w:val="none" w:sz="0" w:space="0" w:color="auto"/>
      </w:divBdr>
    </w:div>
    <w:div w:id="1781684996">
      <w:bodyDiv w:val="1"/>
      <w:marLeft w:val="0"/>
      <w:marRight w:val="0"/>
      <w:marTop w:val="0"/>
      <w:marBottom w:val="0"/>
      <w:divBdr>
        <w:top w:val="none" w:sz="0" w:space="0" w:color="auto"/>
        <w:left w:val="none" w:sz="0" w:space="0" w:color="auto"/>
        <w:bottom w:val="none" w:sz="0" w:space="0" w:color="auto"/>
        <w:right w:val="none" w:sz="0" w:space="0" w:color="auto"/>
      </w:divBdr>
    </w:div>
    <w:div w:id="1781800735">
      <w:bodyDiv w:val="1"/>
      <w:marLeft w:val="0"/>
      <w:marRight w:val="0"/>
      <w:marTop w:val="0"/>
      <w:marBottom w:val="0"/>
      <w:divBdr>
        <w:top w:val="none" w:sz="0" w:space="0" w:color="auto"/>
        <w:left w:val="none" w:sz="0" w:space="0" w:color="auto"/>
        <w:bottom w:val="none" w:sz="0" w:space="0" w:color="auto"/>
        <w:right w:val="none" w:sz="0" w:space="0" w:color="auto"/>
      </w:divBdr>
    </w:div>
    <w:div w:id="1781953645">
      <w:bodyDiv w:val="1"/>
      <w:marLeft w:val="0"/>
      <w:marRight w:val="0"/>
      <w:marTop w:val="0"/>
      <w:marBottom w:val="0"/>
      <w:divBdr>
        <w:top w:val="none" w:sz="0" w:space="0" w:color="auto"/>
        <w:left w:val="none" w:sz="0" w:space="0" w:color="auto"/>
        <w:bottom w:val="none" w:sz="0" w:space="0" w:color="auto"/>
        <w:right w:val="none" w:sz="0" w:space="0" w:color="auto"/>
      </w:divBdr>
    </w:div>
    <w:div w:id="1781995746">
      <w:bodyDiv w:val="1"/>
      <w:marLeft w:val="0"/>
      <w:marRight w:val="0"/>
      <w:marTop w:val="0"/>
      <w:marBottom w:val="0"/>
      <w:divBdr>
        <w:top w:val="none" w:sz="0" w:space="0" w:color="auto"/>
        <w:left w:val="none" w:sz="0" w:space="0" w:color="auto"/>
        <w:bottom w:val="none" w:sz="0" w:space="0" w:color="auto"/>
        <w:right w:val="none" w:sz="0" w:space="0" w:color="auto"/>
      </w:divBdr>
    </w:div>
    <w:div w:id="1782066615">
      <w:bodyDiv w:val="1"/>
      <w:marLeft w:val="0"/>
      <w:marRight w:val="0"/>
      <w:marTop w:val="0"/>
      <w:marBottom w:val="0"/>
      <w:divBdr>
        <w:top w:val="none" w:sz="0" w:space="0" w:color="auto"/>
        <w:left w:val="none" w:sz="0" w:space="0" w:color="auto"/>
        <w:bottom w:val="none" w:sz="0" w:space="0" w:color="auto"/>
        <w:right w:val="none" w:sz="0" w:space="0" w:color="auto"/>
      </w:divBdr>
    </w:div>
    <w:div w:id="1782188465">
      <w:bodyDiv w:val="1"/>
      <w:marLeft w:val="0"/>
      <w:marRight w:val="0"/>
      <w:marTop w:val="0"/>
      <w:marBottom w:val="0"/>
      <w:divBdr>
        <w:top w:val="none" w:sz="0" w:space="0" w:color="auto"/>
        <w:left w:val="none" w:sz="0" w:space="0" w:color="auto"/>
        <w:bottom w:val="none" w:sz="0" w:space="0" w:color="auto"/>
        <w:right w:val="none" w:sz="0" w:space="0" w:color="auto"/>
      </w:divBdr>
    </w:div>
    <w:div w:id="1782532216">
      <w:bodyDiv w:val="1"/>
      <w:marLeft w:val="0"/>
      <w:marRight w:val="0"/>
      <w:marTop w:val="0"/>
      <w:marBottom w:val="0"/>
      <w:divBdr>
        <w:top w:val="none" w:sz="0" w:space="0" w:color="auto"/>
        <w:left w:val="none" w:sz="0" w:space="0" w:color="auto"/>
        <w:bottom w:val="none" w:sz="0" w:space="0" w:color="auto"/>
        <w:right w:val="none" w:sz="0" w:space="0" w:color="auto"/>
      </w:divBdr>
    </w:div>
    <w:div w:id="1782647784">
      <w:bodyDiv w:val="1"/>
      <w:marLeft w:val="0"/>
      <w:marRight w:val="0"/>
      <w:marTop w:val="0"/>
      <w:marBottom w:val="0"/>
      <w:divBdr>
        <w:top w:val="none" w:sz="0" w:space="0" w:color="auto"/>
        <w:left w:val="none" w:sz="0" w:space="0" w:color="auto"/>
        <w:bottom w:val="none" w:sz="0" w:space="0" w:color="auto"/>
        <w:right w:val="none" w:sz="0" w:space="0" w:color="auto"/>
      </w:divBdr>
    </w:div>
    <w:div w:id="1782677085">
      <w:bodyDiv w:val="1"/>
      <w:marLeft w:val="0"/>
      <w:marRight w:val="0"/>
      <w:marTop w:val="0"/>
      <w:marBottom w:val="0"/>
      <w:divBdr>
        <w:top w:val="none" w:sz="0" w:space="0" w:color="auto"/>
        <w:left w:val="none" w:sz="0" w:space="0" w:color="auto"/>
        <w:bottom w:val="none" w:sz="0" w:space="0" w:color="auto"/>
        <w:right w:val="none" w:sz="0" w:space="0" w:color="auto"/>
      </w:divBdr>
    </w:div>
    <w:div w:id="1782677119">
      <w:bodyDiv w:val="1"/>
      <w:marLeft w:val="0"/>
      <w:marRight w:val="0"/>
      <w:marTop w:val="0"/>
      <w:marBottom w:val="0"/>
      <w:divBdr>
        <w:top w:val="none" w:sz="0" w:space="0" w:color="auto"/>
        <w:left w:val="none" w:sz="0" w:space="0" w:color="auto"/>
        <w:bottom w:val="none" w:sz="0" w:space="0" w:color="auto"/>
        <w:right w:val="none" w:sz="0" w:space="0" w:color="auto"/>
      </w:divBdr>
    </w:div>
    <w:div w:id="1783185057">
      <w:bodyDiv w:val="1"/>
      <w:marLeft w:val="0"/>
      <w:marRight w:val="0"/>
      <w:marTop w:val="0"/>
      <w:marBottom w:val="0"/>
      <w:divBdr>
        <w:top w:val="none" w:sz="0" w:space="0" w:color="auto"/>
        <w:left w:val="none" w:sz="0" w:space="0" w:color="auto"/>
        <w:bottom w:val="none" w:sz="0" w:space="0" w:color="auto"/>
        <w:right w:val="none" w:sz="0" w:space="0" w:color="auto"/>
      </w:divBdr>
    </w:div>
    <w:div w:id="1783378183">
      <w:bodyDiv w:val="1"/>
      <w:marLeft w:val="0"/>
      <w:marRight w:val="0"/>
      <w:marTop w:val="0"/>
      <w:marBottom w:val="0"/>
      <w:divBdr>
        <w:top w:val="none" w:sz="0" w:space="0" w:color="auto"/>
        <w:left w:val="none" w:sz="0" w:space="0" w:color="auto"/>
        <w:bottom w:val="none" w:sz="0" w:space="0" w:color="auto"/>
        <w:right w:val="none" w:sz="0" w:space="0" w:color="auto"/>
      </w:divBdr>
    </w:div>
    <w:div w:id="1783450314">
      <w:bodyDiv w:val="1"/>
      <w:marLeft w:val="0"/>
      <w:marRight w:val="0"/>
      <w:marTop w:val="0"/>
      <w:marBottom w:val="0"/>
      <w:divBdr>
        <w:top w:val="none" w:sz="0" w:space="0" w:color="auto"/>
        <w:left w:val="none" w:sz="0" w:space="0" w:color="auto"/>
        <w:bottom w:val="none" w:sz="0" w:space="0" w:color="auto"/>
        <w:right w:val="none" w:sz="0" w:space="0" w:color="auto"/>
      </w:divBdr>
    </w:div>
    <w:div w:id="1783456681">
      <w:bodyDiv w:val="1"/>
      <w:marLeft w:val="0"/>
      <w:marRight w:val="0"/>
      <w:marTop w:val="0"/>
      <w:marBottom w:val="0"/>
      <w:divBdr>
        <w:top w:val="none" w:sz="0" w:space="0" w:color="auto"/>
        <w:left w:val="none" w:sz="0" w:space="0" w:color="auto"/>
        <w:bottom w:val="none" w:sz="0" w:space="0" w:color="auto"/>
        <w:right w:val="none" w:sz="0" w:space="0" w:color="auto"/>
      </w:divBdr>
    </w:div>
    <w:div w:id="1783571990">
      <w:bodyDiv w:val="1"/>
      <w:marLeft w:val="0"/>
      <w:marRight w:val="0"/>
      <w:marTop w:val="0"/>
      <w:marBottom w:val="0"/>
      <w:divBdr>
        <w:top w:val="none" w:sz="0" w:space="0" w:color="auto"/>
        <w:left w:val="none" w:sz="0" w:space="0" w:color="auto"/>
        <w:bottom w:val="none" w:sz="0" w:space="0" w:color="auto"/>
        <w:right w:val="none" w:sz="0" w:space="0" w:color="auto"/>
      </w:divBdr>
    </w:div>
    <w:div w:id="1783650131">
      <w:bodyDiv w:val="1"/>
      <w:marLeft w:val="0"/>
      <w:marRight w:val="0"/>
      <w:marTop w:val="0"/>
      <w:marBottom w:val="0"/>
      <w:divBdr>
        <w:top w:val="none" w:sz="0" w:space="0" w:color="auto"/>
        <w:left w:val="none" w:sz="0" w:space="0" w:color="auto"/>
        <w:bottom w:val="none" w:sz="0" w:space="0" w:color="auto"/>
        <w:right w:val="none" w:sz="0" w:space="0" w:color="auto"/>
      </w:divBdr>
    </w:div>
    <w:div w:id="1783726022">
      <w:bodyDiv w:val="1"/>
      <w:marLeft w:val="0"/>
      <w:marRight w:val="0"/>
      <w:marTop w:val="0"/>
      <w:marBottom w:val="0"/>
      <w:divBdr>
        <w:top w:val="none" w:sz="0" w:space="0" w:color="auto"/>
        <w:left w:val="none" w:sz="0" w:space="0" w:color="auto"/>
        <w:bottom w:val="none" w:sz="0" w:space="0" w:color="auto"/>
        <w:right w:val="none" w:sz="0" w:space="0" w:color="auto"/>
      </w:divBdr>
    </w:div>
    <w:div w:id="1783769958">
      <w:bodyDiv w:val="1"/>
      <w:marLeft w:val="0"/>
      <w:marRight w:val="0"/>
      <w:marTop w:val="0"/>
      <w:marBottom w:val="0"/>
      <w:divBdr>
        <w:top w:val="none" w:sz="0" w:space="0" w:color="auto"/>
        <w:left w:val="none" w:sz="0" w:space="0" w:color="auto"/>
        <w:bottom w:val="none" w:sz="0" w:space="0" w:color="auto"/>
        <w:right w:val="none" w:sz="0" w:space="0" w:color="auto"/>
      </w:divBdr>
    </w:div>
    <w:div w:id="1783842666">
      <w:bodyDiv w:val="1"/>
      <w:marLeft w:val="0"/>
      <w:marRight w:val="0"/>
      <w:marTop w:val="0"/>
      <w:marBottom w:val="0"/>
      <w:divBdr>
        <w:top w:val="none" w:sz="0" w:space="0" w:color="auto"/>
        <w:left w:val="none" w:sz="0" w:space="0" w:color="auto"/>
        <w:bottom w:val="none" w:sz="0" w:space="0" w:color="auto"/>
        <w:right w:val="none" w:sz="0" w:space="0" w:color="auto"/>
      </w:divBdr>
    </w:div>
    <w:div w:id="1783845537">
      <w:bodyDiv w:val="1"/>
      <w:marLeft w:val="0"/>
      <w:marRight w:val="0"/>
      <w:marTop w:val="0"/>
      <w:marBottom w:val="0"/>
      <w:divBdr>
        <w:top w:val="none" w:sz="0" w:space="0" w:color="auto"/>
        <w:left w:val="none" w:sz="0" w:space="0" w:color="auto"/>
        <w:bottom w:val="none" w:sz="0" w:space="0" w:color="auto"/>
        <w:right w:val="none" w:sz="0" w:space="0" w:color="auto"/>
      </w:divBdr>
    </w:div>
    <w:div w:id="1783915416">
      <w:bodyDiv w:val="1"/>
      <w:marLeft w:val="0"/>
      <w:marRight w:val="0"/>
      <w:marTop w:val="0"/>
      <w:marBottom w:val="0"/>
      <w:divBdr>
        <w:top w:val="none" w:sz="0" w:space="0" w:color="auto"/>
        <w:left w:val="none" w:sz="0" w:space="0" w:color="auto"/>
        <w:bottom w:val="none" w:sz="0" w:space="0" w:color="auto"/>
        <w:right w:val="none" w:sz="0" w:space="0" w:color="auto"/>
      </w:divBdr>
    </w:div>
    <w:div w:id="1783963045">
      <w:bodyDiv w:val="1"/>
      <w:marLeft w:val="0"/>
      <w:marRight w:val="0"/>
      <w:marTop w:val="0"/>
      <w:marBottom w:val="0"/>
      <w:divBdr>
        <w:top w:val="none" w:sz="0" w:space="0" w:color="auto"/>
        <w:left w:val="none" w:sz="0" w:space="0" w:color="auto"/>
        <w:bottom w:val="none" w:sz="0" w:space="0" w:color="auto"/>
        <w:right w:val="none" w:sz="0" w:space="0" w:color="auto"/>
      </w:divBdr>
    </w:div>
    <w:div w:id="1784034720">
      <w:bodyDiv w:val="1"/>
      <w:marLeft w:val="0"/>
      <w:marRight w:val="0"/>
      <w:marTop w:val="0"/>
      <w:marBottom w:val="0"/>
      <w:divBdr>
        <w:top w:val="none" w:sz="0" w:space="0" w:color="auto"/>
        <w:left w:val="none" w:sz="0" w:space="0" w:color="auto"/>
        <w:bottom w:val="none" w:sz="0" w:space="0" w:color="auto"/>
        <w:right w:val="none" w:sz="0" w:space="0" w:color="auto"/>
      </w:divBdr>
    </w:div>
    <w:div w:id="1784227821">
      <w:bodyDiv w:val="1"/>
      <w:marLeft w:val="0"/>
      <w:marRight w:val="0"/>
      <w:marTop w:val="0"/>
      <w:marBottom w:val="0"/>
      <w:divBdr>
        <w:top w:val="none" w:sz="0" w:space="0" w:color="auto"/>
        <w:left w:val="none" w:sz="0" w:space="0" w:color="auto"/>
        <w:bottom w:val="none" w:sz="0" w:space="0" w:color="auto"/>
        <w:right w:val="none" w:sz="0" w:space="0" w:color="auto"/>
      </w:divBdr>
    </w:div>
    <w:div w:id="1784302047">
      <w:bodyDiv w:val="1"/>
      <w:marLeft w:val="0"/>
      <w:marRight w:val="0"/>
      <w:marTop w:val="0"/>
      <w:marBottom w:val="0"/>
      <w:divBdr>
        <w:top w:val="none" w:sz="0" w:space="0" w:color="auto"/>
        <w:left w:val="none" w:sz="0" w:space="0" w:color="auto"/>
        <w:bottom w:val="none" w:sz="0" w:space="0" w:color="auto"/>
        <w:right w:val="none" w:sz="0" w:space="0" w:color="auto"/>
      </w:divBdr>
    </w:div>
    <w:div w:id="1784302456">
      <w:bodyDiv w:val="1"/>
      <w:marLeft w:val="0"/>
      <w:marRight w:val="0"/>
      <w:marTop w:val="0"/>
      <w:marBottom w:val="0"/>
      <w:divBdr>
        <w:top w:val="none" w:sz="0" w:space="0" w:color="auto"/>
        <w:left w:val="none" w:sz="0" w:space="0" w:color="auto"/>
        <w:bottom w:val="none" w:sz="0" w:space="0" w:color="auto"/>
        <w:right w:val="none" w:sz="0" w:space="0" w:color="auto"/>
      </w:divBdr>
    </w:div>
    <w:div w:id="1784500417">
      <w:bodyDiv w:val="1"/>
      <w:marLeft w:val="0"/>
      <w:marRight w:val="0"/>
      <w:marTop w:val="0"/>
      <w:marBottom w:val="0"/>
      <w:divBdr>
        <w:top w:val="none" w:sz="0" w:space="0" w:color="auto"/>
        <w:left w:val="none" w:sz="0" w:space="0" w:color="auto"/>
        <w:bottom w:val="none" w:sz="0" w:space="0" w:color="auto"/>
        <w:right w:val="none" w:sz="0" w:space="0" w:color="auto"/>
      </w:divBdr>
    </w:div>
    <w:div w:id="1784501005">
      <w:bodyDiv w:val="1"/>
      <w:marLeft w:val="0"/>
      <w:marRight w:val="0"/>
      <w:marTop w:val="0"/>
      <w:marBottom w:val="0"/>
      <w:divBdr>
        <w:top w:val="none" w:sz="0" w:space="0" w:color="auto"/>
        <w:left w:val="none" w:sz="0" w:space="0" w:color="auto"/>
        <w:bottom w:val="none" w:sz="0" w:space="0" w:color="auto"/>
        <w:right w:val="none" w:sz="0" w:space="0" w:color="auto"/>
      </w:divBdr>
    </w:div>
    <w:div w:id="1784612519">
      <w:bodyDiv w:val="1"/>
      <w:marLeft w:val="0"/>
      <w:marRight w:val="0"/>
      <w:marTop w:val="0"/>
      <w:marBottom w:val="0"/>
      <w:divBdr>
        <w:top w:val="none" w:sz="0" w:space="0" w:color="auto"/>
        <w:left w:val="none" w:sz="0" w:space="0" w:color="auto"/>
        <w:bottom w:val="none" w:sz="0" w:space="0" w:color="auto"/>
        <w:right w:val="none" w:sz="0" w:space="0" w:color="auto"/>
      </w:divBdr>
    </w:div>
    <w:div w:id="1784685403">
      <w:bodyDiv w:val="1"/>
      <w:marLeft w:val="0"/>
      <w:marRight w:val="0"/>
      <w:marTop w:val="0"/>
      <w:marBottom w:val="0"/>
      <w:divBdr>
        <w:top w:val="none" w:sz="0" w:space="0" w:color="auto"/>
        <w:left w:val="none" w:sz="0" w:space="0" w:color="auto"/>
        <w:bottom w:val="none" w:sz="0" w:space="0" w:color="auto"/>
        <w:right w:val="none" w:sz="0" w:space="0" w:color="auto"/>
      </w:divBdr>
    </w:div>
    <w:div w:id="1784885847">
      <w:bodyDiv w:val="1"/>
      <w:marLeft w:val="0"/>
      <w:marRight w:val="0"/>
      <w:marTop w:val="0"/>
      <w:marBottom w:val="0"/>
      <w:divBdr>
        <w:top w:val="none" w:sz="0" w:space="0" w:color="auto"/>
        <w:left w:val="none" w:sz="0" w:space="0" w:color="auto"/>
        <w:bottom w:val="none" w:sz="0" w:space="0" w:color="auto"/>
        <w:right w:val="none" w:sz="0" w:space="0" w:color="auto"/>
      </w:divBdr>
    </w:div>
    <w:div w:id="1785266605">
      <w:bodyDiv w:val="1"/>
      <w:marLeft w:val="0"/>
      <w:marRight w:val="0"/>
      <w:marTop w:val="0"/>
      <w:marBottom w:val="0"/>
      <w:divBdr>
        <w:top w:val="none" w:sz="0" w:space="0" w:color="auto"/>
        <w:left w:val="none" w:sz="0" w:space="0" w:color="auto"/>
        <w:bottom w:val="none" w:sz="0" w:space="0" w:color="auto"/>
        <w:right w:val="none" w:sz="0" w:space="0" w:color="auto"/>
      </w:divBdr>
    </w:div>
    <w:div w:id="1785347290">
      <w:bodyDiv w:val="1"/>
      <w:marLeft w:val="0"/>
      <w:marRight w:val="0"/>
      <w:marTop w:val="0"/>
      <w:marBottom w:val="0"/>
      <w:divBdr>
        <w:top w:val="none" w:sz="0" w:space="0" w:color="auto"/>
        <w:left w:val="none" w:sz="0" w:space="0" w:color="auto"/>
        <w:bottom w:val="none" w:sz="0" w:space="0" w:color="auto"/>
        <w:right w:val="none" w:sz="0" w:space="0" w:color="auto"/>
      </w:divBdr>
    </w:div>
    <w:div w:id="1785538931">
      <w:bodyDiv w:val="1"/>
      <w:marLeft w:val="0"/>
      <w:marRight w:val="0"/>
      <w:marTop w:val="0"/>
      <w:marBottom w:val="0"/>
      <w:divBdr>
        <w:top w:val="none" w:sz="0" w:space="0" w:color="auto"/>
        <w:left w:val="none" w:sz="0" w:space="0" w:color="auto"/>
        <w:bottom w:val="none" w:sz="0" w:space="0" w:color="auto"/>
        <w:right w:val="none" w:sz="0" w:space="0" w:color="auto"/>
      </w:divBdr>
    </w:div>
    <w:div w:id="1785610448">
      <w:bodyDiv w:val="1"/>
      <w:marLeft w:val="0"/>
      <w:marRight w:val="0"/>
      <w:marTop w:val="0"/>
      <w:marBottom w:val="0"/>
      <w:divBdr>
        <w:top w:val="none" w:sz="0" w:space="0" w:color="auto"/>
        <w:left w:val="none" w:sz="0" w:space="0" w:color="auto"/>
        <w:bottom w:val="none" w:sz="0" w:space="0" w:color="auto"/>
        <w:right w:val="none" w:sz="0" w:space="0" w:color="auto"/>
      </w:divBdr>
    </w:div>
    <w:div w:id="1785611386">
      <w:bodyDiv w:val="1"/>
      <w:marLeft w:val="0"/>
      <w:marRight w:val="0"/>
      <w:marTop w:val="0"/>
      <w:marBottom w:val="0"/>
      <w:divBdr>
        <w:top w:val="none" w:sz="0" w:space="0" w:color="auto"/>
        <w:left w:val="none" w:sz="0" w:space="0" w:color="auto"/>
        <w:bottom w:val="none" w:sz="0" w:space="0" w:color="auto"/>
        <w:right w:val="none" w:sz="0" w:space="0" w:color="auto"/>
      </w:divBdr>
    </w:div>
    <w:div w:id="1785810608">
      <w:bodyDiv w:val="1"/>
      <w:marLeft w:val="0"/>
      <w:marRight w:val="0"/>
      <w:marTop w:val="0"/>
      <w:marBottom w:val="0"/>
      <w:divBdr>
        <w:top w:val="none" w:sz="0" w:space="0" w:color="auto"/>
        <w:left w:val="none" w:sz="0" w:space="0" w:color="auto"/>
        <w:bottom w:val="none" w:sz="0" w:space="0" w:color="auto"/>
        <w:right w:val="none" w:sz="0" w:space="0" w:color="auto"/>
      </w:divBdr>
    </w:div>
    <w:div w:id="1786459998">
      <w:bodyDiv w:val="1"/>
      <w:marLeft w:val="0"/>
      <w:marRight w:val="0"/>
      <w:marTop w:val="0"/>
      <w:marBottom w:val="0"/>
      <w:divBdr>
        <w:top w:val="none" w:sz="0" w:space="0" w:color="auto"/>
        <w:left w:val="none" w:sz="0" w:space="0" w:color="auto"/>
        <w:bottom w:val="none" w:sz="0" w:space="0" w:color="auto"/>
        <w:right w:val="none" w:sz="0" w:space="0" w:color="auto"/>
      </w:divBdr>
    </w:div>
    <w:div w:id="1786536051">
      <w:bodyDiv w:val="1"/>
      <w:marLeft w:val="0"/>
      <w:marRight w:val="0"/>
      <w:marTop w:val="0"/>
      <w:marBottom w:val="0"/>
      <w:divBdr>
        <w:top w:val="none" w:sz="0" w:space="0" w:color="auto"/>
        <w:left w:val="none" w:sz="0" w:space="0" w:color="auto"/>
        <w:bottom w:val="none" w:sz="0" w:space="0" w:color="auto"/>
        <w:right w:val="none" w:sz="0" w:space="0" w:color="auto"/>
      </w:divBdr>
    </w:div>
    <w:div w:id="1786654337">
      <w:bodyDiv w:val="1"/>
      <w:marLeft w:val="0"/>
      <w:marRight w:val="0"/>
      <w:marTop w:val="0"/>
      <w:marBottom w:val="0"/>
      <w:divBdr>
        <w:top w:val="none" w:sz="0" w:space="0" w:color="auto"/>
        <w:left w:val="none" w:sz="0" w:space="0" w:color="auto"/>
        <w:bottom w:val="none" w:sz="0" w:space="0" w:color="auto"/>
        <w:right w:val="none" w:sz="0" w:space="0" w:color="auto"/>
      </w:divBdr>
    </w:div>
    <w:div w:id="1786727948">
      <w:bodyDiv w:val="1"/>
      <w:marLeft w:val="0"/>
      <w:marRight w:val="0"/>
      <w:marTop w:val="0"/>
      <w:marBottom w:val="0"/>
      <w:divBdr>
        <w:top w:val="none" w:sz="0" w:space="0" w:color="auto"/>
        <w:left w:val="none" w:sz="0" w:space="0" w:color="auto"/>
        <w:bottom w:val="none" w:sz="0" w:space="0" w:color="auto"/>
        <w:right w:val="none" w:sz="0" w:space="0" w:color="auto"/>
      </w:divBdr>
    </w:div>
    <w:div w:id="1786730762">
      <w:bodyDiv w:val="1"/>
      <w:marLeft w:val="0"/>
      <w:marRight w:val="0"/>
      <w:marTop w:val="0"/>
      <w:marBottom w:val="0"/>
      <w:divBdr>
        <w:top w:val="none" w:sz="0" w:space="0" w:color="auto"/>
        <w:left w:val="none" w:sz="0" w:space="0" w:color="auto"/>
        <w:bottom w:val="none" w:sz="0" w:space="0" w:color="auto"/>
        <w:right w:val="none" w:sz="0" w:space="0" w:color="auto"/>
      </w:divBdr>
    </w:div>
    <w:div w:id="1786777722">
      <w:bodyDiv w:val="1"/>
      <w:marLeft w:val="0"/>
      <w:marRight w:val="0"/>
      <w:marTop w:val="0"/>
      <w:marBottom w:val="0"/>
      <w:divBdr>
        <w:top w:val="none" w:sz="0" w:space="0" w:color="auto"/>
        <w:left w:val="none" w:sz="0" w:space="0" w:color="auto"/>
        <w:bottom w:val="none" w:sz="0" w:space="0" w:color="auto"/>
        <w:right w:val="none" w:sz="0" w:space="0" w:color="auto"/>
      </w:divBdr>
    </w:div>
    <w:div w:id="1786998990">
      <w:bodyDiv w:val="1"/>
      <w:marLeft w:val="0"/>
      <w:marRight w:val="0"/>
      <w:marTop w:val="0"/>
      <w:marBottom w:val="0"/>
      <w:divBdr>
        <w:top w:val="none" w:sz="0" w:space="0" w:color="auto"/>
        <w:left w:val="none" w:sz="0" w:space="0" w:color="auto"/>
        <w:bottom w:val="none" w:sz="0" w:space="0" w:color="auto"/>
        <w:right w:val="none" w:sz="0" w:space="0" w:color="auto"/>
      </w:divBdr>
    </w:div>
    <w:div w:id="1786999538">
      <w:bodyDiv w:val="1"/>
      <w:marLeft w:val="0"/>
      <w:marRight w:val="0"/>
      <w:marTop w:val="0"/>
      <w:marBottom w:val="0"/>
      <w:divBdr>
        <w:top w:val="none" w:sz="0" w:space="0" w:color="auto"/>
        <w:left w:val="none" w:sz="0" w:space="0" w:color="auto"/>
        <w:bottom w:val="none" w:sz="0" w:space="0" w:color="auto"/>
        <w:right w:val="none" w:sz="0" w:space="0" w:color="auto"/>
      </w:divBdr>
    </w:div>
    <w:div w:id="1787120382">
      <w:bodyDiv w:val="1"/>
      <w:marLeft w:val="0"/>
      <w:marRight w:val="0"/>
      <w:marTop w:val="0"/>
      <w:marBottom w:val="0"/>
      <w:divBdr>
        <w:top w:val="none" w:sz="0" w:space="0" w:color="auto"/>
        <w:left w:val="none" w:sz="0" w:space="0" w:color="auto"/>
        <w:bottom w:val="none" w:sz="0" w:space="0" w:color="auto"/>
        <w:right w:val="none" w:sz="0" w:space="0" w:color="auto"/>
      </w:divBdr>
    </w:div>
    <w:div w:id="1787385348">
      <w:bodyDiv w:val="1"/>
      <w:marLeft w:val="0"/>
      <w:marRight w:val="0"/>
      <w:marTop w:val="0"/>
      <w:marBottom w:val="0"/>
      <w:divBdr>
        <w:top w:val="none" w:sz="0" w:space="0" w:color="auto"/>
        <w:left w:val="none" w:sz="0" w:space="0" w:color="auto"/>
        <w:bottom w:val="none" w:sz="0" w:space="0" w:color="auto"/>
        <w:right w:val="none" w:sz="0" w:space="0" w:color="auto"/>
      </w:divBdr>
    </w:div>
    <w:div w:id="1787583976">
      <w:bodyDiv w:val="1"/>
      <w:marLeft w:val="0"/>
      <w:marRight w:val="0"/>
      <w:marTop w:val="0"/>
      <w:marBottom w:val="0"/>
      <w:divBdr>
        <w:top w:val="none" w:sz="0" w:space="0" w:color="auto"/>
        <w:left w:val="none" w:sz="0" w:space="0" w:color="auto"/>
        <w:bottom w:val="none" w:sz="0" w:space="0" w:color="auto"/>
        <w:right w:val="none" w:sz="0" w:space="0" w:color="auto"/>
      </w:divBdr>
    </w:div>
    <w:div w:id="1788232635">
      <w:bodyDiv w:val="1"/>
      <w:marLeft w:val="0"/>
      <w:marRight w:val="0"/>
      <w:marTop w:val="0"/>
      <w:marBottom w:val="0"/>
      <w:divBdr>
        <w:top w:val="none" w:sz="0" w:space="0" w:color="auto"/>
        <w:left w:val="none" w:sz="0" w:space="0" w:color="auto"/>
        <w:bottom w:val="none" w:sz="0" w:space="0" w:color="auto"/>
        <w:right w:val="none" w:sz="0" w:space="0" w:color="auto"/>
      </w:divBdr>
    </w:div>
    <w:div w:id="1788617829">
      <w:bodyDiv w:val="1"/>
      <w:marLeft w:val="0"/>
      <w:marRight w:val="0"/>
      <w:marTop w:val="0"/>
      <w:marBottom w:val="0"/>
      <w:divBdr>
        <w:top w:val="none" w:sz="0" w:space="0" w:color="auto"/>
        <w:left w:val="none" w:sz="0" w:space="0" w:color="auto"/>
        <w:bottom w:val="none" w:sz="0" w:space="0" w:color="auto"/>
        <w:right w:val="none" w:sz="0" w:space="0" w:color="auto"/>
      </w:divBdr>
    </w:div>
    <w:div w:id="1788619432">
      <w:bodyDiv w:val="1"/>
      <w:marLeft w:val="0"/>
      <w:marRight w:val="0"/>
      <w:marTop w:val="0"/>
      <w:marBottom w:val="0"/>
      <w:divBdr>
        <w:top w:val="none" w:sz="0" w:space="0" w:color="auto"/>
        <w:left w:val="none" w:sz="0" w:space="0" w:color="auto"/>
        <w:bottom w:val="none" w:sz="0" w:space="0" w:color="auto"/>
        <w:right w:val="none" w:sz="0" w:space="0" w:color="auto"/>
      </w:divBdr>
    </w:div>
    <w:div w:id="1788889205">
      <w:bodyDiv w:val="1"/>
      <w:marLeft w:val="0"/>
      <w:marRight w:val="0"/>
      <w:marTop w:val="0"/>
      <w:marBottom w:val="0"/>
      <w:divBdr>
        <w:top w:val="none" w:sz="0" w:space="0" w:color="auto"/>
        <w:left w:val="none" w:sz="0" w:space="0" w:color="auto"/>
        <w:bottom w:val="none" w:sz="0" w:space="0" w:color="auto"/>
        <w:right w:val="none" w:sz="0" w:space="0" w:color="auto"/>
      </w:divBdr>
    </w:div>
    <w:div w:id="1788964548">
      <w:bodyDiv w:val="1"/>
      <w:marLeft w:val="0"/>
      <w:marRight w:val="0"/>
      <w:marTop w:val="0"/>
      <w:marBottom w:val="0"/>
      <w:divBdr>
        <w:top w:val="none" w:sz="0" w:space="0" w:color="auto"/>
        <w:left w:val="none" w:sz="0" w:space="0" w:color="auto"/>
        <w:bottom w:val="none" w:sz="0" w:space="0" w:color="auto"/>
        <w:right w:val="none" w:sz="0" w:space="0" w:color="auto"/>
      </w:divBdr>
    </w:div>
    <w:div w:id="1789082401">
      <w:bodyDiv w:val="1"/>
      <w:marLeft w:val="0"/>
      <w:marRight w:val="0"/>
      <w:marTop w:val="0"/>
      <w:marBottom w:val="0"/>
      <w:divBdr>
        <w:top w:val="none" w:sz="0" w:space="0" w:color="auto"/>
        <w:left w:val="none" w:sz="0" w:space="0" w:color="auto"/>
        <w:bottom w:val="none" w:sz="0" w:space="0" w:color="auto"/>
        <w:right w:val="none" w:sz="0" w:space="0" w:color="auto"/>
      </w:divBdr>
    </w:div>
    <w:div w:id="1789159596">
      <w:bodyDiv w:val="1"/>
      <w:marLeft w:val="0"/>
      <w:marRight w:val="0"/>
      <w:marTop w:val="0"/>
      <w:marBottom w:val="0"/>
      <w:divBdr>
        <w:top w:val="none" w:sz="0" w:space="0" w:color="auto"/>
        <w:left w:val="none" w:sz="0" w:space="0" w:color="auto"/>
        <w:bottom w:val="none" w:sz="0" w:space="0" w:color="auto"/>
        <w:right w:val="none" w:sz="0" w:space="0" w:color="auto"/>
      </w:divBdr>
    </w:div>
    <w:div w:id="1789279102">
      <w:bodyDiv w:val="1"/>
      <w:marLeft w:val="0"/>
      <w:marRight w:val="0"/>
      <w:marTop w:val="0"/>
      <w:marBottom w:val="0"/>
      <w:divBdr>
        <w:top w:val="none" w:sz="0" w:space="0" w:color="auto"/>
        <w:left w:val="none" w:sz="0" w:space="0" w:color="auto"/>
        <w:bottom w:val="none" w:sz="0" w:space="0" w:color="auto"/>
        <w:right w:val="none" w:sz="0" w:space="0" w:color="auto"/>
      </w:divBdr>
    </w:div>
    <w:div w:id="1789543378">
      <w:bodyDiv w:val="1"/>
      <w:marLeft w:val="0"/>
      <w:marRight w:val="0"/>
      <w:marTop w:val="0"/>
      <w:marBottom w:val="0"/>
      <w:divBdr>
        <w:top w:val="none" w:sz="0" w:space="0" w:color="auto"/>
        <w:left w:val="none" w:sz="0" w:space="0" w:color="auto"/>
        <w:bottom w:val="none" w:sz="0" w:space="0" w:color="auto"/>
        <w:right w:val="none" w:sz="0" w:space="0" w:color="auto"/>
      </w:divBdr>
    </w:div>
    <w:div w:id="1789619949">
      <w:bodyDiv w:val="1"/>
      <w:marLeft w:val="0"/>
      <w:marRight w:val="0"/>
      <w:marTop w:val="0"/>
      <w:marBottom w:val="0"/>
      <w:divBdr>
        <w:top w:val="none" w:sz="0" w:space="0" w:color="auto"/>
        <w:left w:val="none" w:sz="0" w:space="0" w:color="auto"/>
        <w:bottom w:val="none" w:sz="0" w:space="0" w:color="auto"/>
        <w:right w:val="none" w:sz="0" w:space="0" w:color="auto"/>
      </w:divBdr>
    </w:div>
    <w:div w:id="1789858128">
      <w:bodyDiv w:val="1"/>
      <w:marLeft w:val="0"/>
      <w:marRight w:val="0"/>
      <w:marTop w:val="0"/>
      <w:marBottom w:val="0"/>
      <w:divBdr>
        <w:top w:val="none" w:sz="0" w:space="0" w:color="auto"/>
        <w:left w:val="none" w:sz="0" w:space="0" w:color="auto"/>
        <w:bottom w:val="none" w:sz="0" w:space="0" w:color="auto"/>
        <w:right w:val="none" w:sz="0" w:space="0" w:color="auto"/>
      </w:divBdr>
    </w:div>
    <w:div w:id="1790007933">
      <w:bodyDiv w:val="1"/>
      <w:marLeft w:val="0"/>
      <w:marRight w:val="0"/>
      <w:marTop w:val="0"/>
      <w:marBottom w:val="0"/>
      <w:divBdr>
        <w:top w:val="none" w:sz="0" w:space="0" w:color="auto"/>
        <w:left w:val="none" w:sz="0" w:space="0" w:color="auto"/>
        <w:bottom w:val="none" w:sz="0" w:space="0" w:color="auto"/>
        <w:right w:val="none" w:sz="0" w:space="0" w:color="auto"/>
      </w:divBdr>
    </w:div>
    <w:div w:id="1790051591">
      <w:bodyDiv w:val="1"/>
      <w:marLeft w:val="0"/>
      <w:marRight w:val="0"/>
      <w:marTop w:val="0"/>
      <w:marBottom w:val="0"/>
      <w:divBdr>
        <w:top w:val="none" w:sz="0" w:space="0" w:color="auto"/>
        <w:left w:val="none" w:sz="0" w:space="0" w:color="auto"/>
        <w:bottom w:val="none" w:sz="0" w:space="0" w:color="auto"/>
        <w:right w:val="none" w:sz="0" w:space="0" w:color="auto"/>
      </w:divBdr>
    </w:div>
    <w:div w:id="1790054358">
      <w:bodyDiv w:val="1"/>
      <w:marLeft w:val="0"/>
      <w:marRight w:val="0"/>
      <w:marTop w:val="0"/>
      <w:marBottom w:val="0"/>
      <w:divBdr>
        <w:top w:val="none" w:sz="0" w:space="0" w:color="auto"/>
        <w:left w:val="none" w:sz="0" w:space="0" w:color="auto"/>
        <w:bottom w:val="none" w:sz="0" w:space="0" w:color="auto"/>
        <w:right w:val="none" w:sz="0" w:space="0" w:color="auto"/>
      </w:divBdr>
    </w:div>
    <w:div w:id="1790316356">
      <w:bodyDiv w:val="1"/>
      <w:marLeft w:val="0"/>
      <w:marRight w:val="0"/>
      <w:marTop w:val="0"/>
      <w:marBottom w:val="0"/>
      <w:divBdr>
        <w:top w:val="none" w:sz="0" w:space="0" w:color="auto"/>
        <w:left w:val="none" w:sz="0" w:space="0" w:color="auto"/>
        <w:bottom w:val="none" w:sz="0" w:space="0" w:color="auto"/>
        <w:right w:val="none" w:sz="0" w:space="0" w:color="auto"/>
      </w:divBdr>
    </w:div>
    <w:div w:id="1790391514">
      <w:bodyDiv w:val="1"/>
      <w:marLeft w:val="0"/>
      <w:marRight w:val="0"/>
      <w:marTop w:val="0"/>
      <w:marBottom w:val="0"/>
      <w:divBdr>
        <w:top w:val="none" w:sz="0" w:space="0" w:color="auto"/>
        <w:left w:val="none" w:sz="0" w:space="0" w:color="auto"/>
        <w:bottom w:val="none" w:sz="0" w:space="0" w:color="auto"/>
        <w:right w:val="none" w:sz="0" w:space="0" w:color="auto"/>
      </w:divBdr>
    </w:div>
    <w:div w:id="1790394763">
      <w:bodyDiv w:val="1"/>
      <w:marLeft w:val="0"/>
      <w:marRight w:val="0"/>
      <w:marTop w:val="0"/>
      <w:marBottom w:val="0"/>
      <w:divBdr>
        <w:top w:val="none" w:sz="0" w:space="0" w:color="auto"/>
        <w:left w:val="none" w:sz="0" w:space="0" w:color="auto"/>
        <w:bottom w:val="none" w:sz="0" w:space="0" w:color="auto"/>
        <w:right w:val="none" w:sz="0" w:space="0" w:color="auto"/>
      </w:divBdr>
    </w:div>
    <w:div w:id="1790467879">
      <w:bodyDiv w:val="1"/>
      <w:marLeft w:val="0"/>
      <w:marRight w:val="0"/>
      <w:marTop w:val="0"/>
      <w:marBottom w:val="0"/>
      <w:divBdr>
        <w:top w:val="none" w:sz="0" w:space="0" w:color="auto"/>
        <w:left w:val="none" w:sz="0" w:space="0" w:color="auto"/>
        <w:bottom w:val="none" w:sz="0" w:space="0" w:color="auto"/>
        <w:right w:val="none" w:sz="0" w:space="0" w:color="auto"/>
      </w:divBdr>
    </w:div>
    <w:div w:id="1790471260">
      <w:bodyDiv w:val="1"/>
      <w:marLeft w:val="0"/>
      <w:marRight w:val="0"/>
      <w:marTop w:val="0"/>
      <w:marBottom w:val="0"/>
      <w:divBdr>
        <w:top w:val="none" w:sz="0" w:space="0" w:color="auto"/>
        <w:left w:val="none" w:sz="0" w:space="0" w:color="auto"/>
        <w:bottom w:val="none" w:sz="0" w:space="0" w:color="auto"/>
        <w:right w:val="none" w:sz="0" w:space="0" w:color="auto"/>
      </w:divBdr>
    </w:div>
    <w:div w:id="1790586364">
      <w:bodyDiv w:val="1"/>
      <w:marLeft w:val="0"/>
      <w:marRight w:val="0"/>
      <w:marTop w:val="0"/>
      <w:marBottom w:val="0"/>
      <w:divBdr>
        <w:top w:val="none" w:sz="0" w:space="0" w:color="auto"/>
        <w:left w:val="none" w:sz="0" w:space="0" w:color="auto"/>
        <w:bottom w:val="none" w:sz="0" w:space="0" w:color="auto"/>
        <w:right w:val="none" w:sz="0" w:space="0" w:color="auto"/>
      </w:divBdr>
    </w:div>
    <w:div w:id="1790660401">
      <w:bodyDiv w:val="1"/>
      <w:marLeft w:val="0"/>
      <w:marRight w:val="0"/>
      <w:marTop w:val="0"/>
      <w:marBottom w:val="0"/>
      <w:divBdr>
        <w:top w:val="none" w:sz="0" w:space="0" w:color="auto"/>
        <w:left w:val="none" w:sz="0" w:space="0" w:color="auto"/>
        <w:bottom w:val="none" w:sz="0" w:space="0" w:color="auto"/>
        <w:right w:val="none" w:sz="0" w:space="0" w:color="auto"/>
      </w:divBdr>
    </w:div>
    <w:div w:id="1790850840">
      <w:bodyDiv w:val="1"/>
      <w:marLeft w:val="0"/>
      <w:marRight w:val="0"/>
      <w:marTop w:val="0"/>
      <w:marBottom w:val="0"/>
      <w:divBdr>
        <w:top w:val="none" w:sz="0" w:space="0" w:color="auto"/>
        <w:left w:val="none" w:sz="0" w:space="0" w:color="auto"/>
        <w:bottom w:val="none" w:sz="0" w:space="0" w:color="auto"/>
        <w:right w:val="none" w:sz="0" w:space="0" w:color="auto"/>
      </w:divBdr>
    </w:div>
    <w:div w:id="1790852147">
      <w:bodyDiv w:val="1"/>
      <w:marLeft w:val="0"/>
      <w:marRight w:val="0"/>
      <w:marTop w:val="0"/>
      <w:marBottom w:val="0"/>
      <w:divBdr>
        <w:top w:val="none" w:sz="0" w:space="0" w:color="auto"/>
        <w:left w:val="none" w:sz="0" w:space="0" w:color="auto"/>
        <w:bottom w:val="none" w:sz="0" w:space="0" w:color="auto"/>
        <w:right w:val="none" w:sz="0" w:space="0" w:color="auto"/>
      </w:divBdr>
    </w:div>
    <w:div w:id="1790970150">
      <w:bodyDiv w:val="1"/>
      <w:marLeft w:val="0"/>
      <w:marRight w:val="0"/>
      <w:marTop w:val="0"/>
      <w:marBottom w:val="0"/>
      <w:divBdr>
        <w:top w:val="none" w:sz="0" w:space="0" w:color="auto"/>
        <w:left w:val="none" w:sz="0" w:space="0" w:color="auto"/>
        <w:bottom w:val="none" w:sz="0" w:space="0" w:color="auto"/>
        <w:right w:val="none" w:sz="0" w:space="0" w:color="auto"/>
      </w:divBdr>
    </w:div>
    <w:div w:id="1790972048">
      <w:bodyDiv w:val="1"/>
      <w:marLeft w:val="0"/>
      <w:marRight w:val="0"/>
      <w:marTop w:val="0"/>
      <w:marBottom w:val="0"/>
      <w:divBdr>
        <w:top w:val="none" w:sz="0" w:space="0" w:color="auto"/>
        <w:left w:val="none" w:sz="0" w:space="0" w:color="auto"/>
        <w:bottom w:val="none" w:sz="0" w:space="0" w:color="auto"/>
        <w:right w:val="none" w:sz="0" w:space="0" w:color="auto"/>
      </w:divBdr>
    </w:div>
    <w:div w:id="1791363808">
      <w:bodyDiv w:val="1"/>
      <w:marLeft w:val="0"/>
      <w:marRight w:val="0"/>
      <w:marTop w:val="0"/>
      <w:marBottom w:val="0"/>
      <w:divBdr>
        <w:top w:val="none" w:sz="0" w:space="0" w:color="auto"/>
        <w:left w:val="none" w:sz="0" w:space="0" w:color="auto"/>
        <w:bottom w:val="none" w:sz="0" w:space="0" w:color="auto"/>
        <w:right w:val="none" w:sz="0" w:space="0" w:color="auto"/>
      </w:divBdr>
    </w:div>
    <w:div w:id="1791699414">
      <w:bodyDiv w:val="1"/>
      <w:marLeft w:val="0"/>
      <w:marRight w:val="0"/>
      <w:marTop w:val="0"/>
      <w:marBottom w:val="0"/>
      <w:divBdr>
        <w:top w:val="none" w:sz="0" w:space="0" w:color="auto"/>
        <w:left w:val="none" w:sz="0" w:space="0" w:color="auto"/>
        <w:bottom w:val="none" w:sz="0" w:space="0" w:color="auto"/>
        <w:right w:val="none" w:sz="0" w:space="0" w:color="auto"/>
      </w:divBdr>
    </w:div>
    <w:div w:id="1791708458">
      <w:bodyDiv w:val="1"/>
      <w:marLeft w:val="0"/>
      <w:marRight w:val="0"/>
      <w:marTop w:val="0"/>
      <w:marBottom w:val="0"/>
      <w:divBdr>
        <w:top w:val="none" w:sz="0" w:space="0" w:color="auto"/>
        <w:left w:val="none" w:sz="0" w:space="0" w:color="auto"/>
        <w:bottom w:val="none" w:sz="0" w:space="0" w:color="auto"/>
        <w:right w:val="none" w:sz="0" w:space="0" w:color="auto"/>
      </w:divBdr>
    </w:div>
    <w:div w:id="1791820101">
      <w:bodyDiv w:val="1"/>
      <w:marLeft w:val="0"/>
      <w:marRight w:val="0"/>
      <w:marTop w:val="0"/>
      <w:marBottom w:val="0"/>
      <w:divBdr>
        <w:top w:val="none" w:sz="0" w:space="0" w:color="auto"/>
        <w:left w:val="none" w:sz="0" w:space="0" w:color="auto"/>
        <w:bottom w:val="none" w:sz="0" w:space="0" w:color="auto"/>
        <w:right w:val="none" w:sz="0" w:space="0" w:color="auto"/>
      </w:divBdr>
    </w:div>
    <w:div w:id="1791850734">
      <w:bodyDiv w:val="1"/>
      <w:marLeft w:val="0"/>
      <w:marRight w:val="0"/>
      <w:marTop w:val="0"/>
      <w:marBottom w:val="0"/>
      <w:divBdr>
        <w:top w:val="none" w:sz="0" w:space="0" w:color="auto"/>
        <w:left w:val="none" w:sz="0" w:space="0" w:color="auto"/>
        <w:bottom w:val="none" w:sz="0" w:space="0" w:color="auto"/>
        <w:right w:val="none" w:sz="0" w:space="0" w:color="auto"/>
      </w:divBdr>
    </w:div>
    <w:div w:id="1792090363">
      <w:bodyDiv w:val="1"/>
      <w:marLeft w:val="0"/>
      <w:marRight w:val="0"/>
      <w:marTop w:val="0"/>
      <w:marBottom w:val="0"/>
      <w:divBdr>
        <w:top w:val="none" w:sz="0" w:space="0" w:color="auto"/>
        <w:left w:val="none" w:sz="0" w:space="0" w:color="auto"/>
        <w:bottom w:val="none" w:sz="0" w:space="0" w:color="auto"/>
        <w:right w:val="none" w:sz="0" w:space="0" w:color="auto"/>
      </w:divBdr>
    </w:div>
    <w:div w:id="1792169770">
      <w:bodyDiv w:val="1"/>
      <w:marLeft w:val="0"/>
      <w:marRight w:val="0"/>
      <w:marTop w:val="0"/>
      <w:marBottom w:val="0"/>
      <w:divBdr>
        <w:top w:val="none" w:sz="0" w:space="0" w:color="auto"/>
        <w:left w:val="none" w:sz="0" w:space="0" w:color="auto"/>
        <w:bottom w:val="none" w:sz="0" w:space="0" w:color="auto"/>
        <w:right w:val="none" w:sz="0" w:space="0" w:color="auto"/>
      </w:divBdr>
    </w:div>
    <w:div w:id="1792281972">
      <w:bodyDiv w:val="1"/>
      <w:marLeft w:val="0"/>
      <w:marRight w:val="0"/>
      <w:marTop w:val="0"/>
      <w:marBottom w:val="0"/>
      <w:divBdr>
        <w:top w:val="none" w:sz="0" w:space="0" w:color="auto"/>
        <w:left w:val="none" w:sz="0" w:space="0" w:color="auto"/>
        <w:bottom w:val="none" w:sz="0" w:space="0" w:color="auto"/>
        <w:right w:val="none" w:sz="0" w:space="0" w:color="auto"/>
      </w:divBdr>
    </w:div>
    <w:div w:id="1792363644">
      <w:bodyDiv w:val="1"/>
      <w:marLeft w:val="0"/>
      <w:marRight w:val="0"/>
      <w:marTop w:val="0"/>
      <w:marBottom w:val="0"/>
      <w:divBdr>
        <w:top w:val="none" w:sz="0" w:space="0" w:color="auto"/>
        <w:left w:val="none" w:sz="0" w:space="0" w:color="auto"/>
        <w:bottom w:val="none" w:sz="0" w:space="0" w:color="auto"/>
        <w:right w:val="none" w:sz="0" w:space="0" w:color="auto"/>
      </w:divBdr>
    </w:div>
    <w:div w:id="1792364202">
      <w:bodyDiv w:val="1"/>
      <w:marLeft w:val="0"/>
      <w:marRight w:val="0"/>
      <w:marTop w:val="0"/>
      <w:marBottom w:val="0"/>
      <w:divBdr>
        <w:top w:val="none" w:sz="0" w:space="0" w:color="auto"/>
        <w:left w:val="none" w:sz="0" w:space="0" w:color="auto"/>
        <w:bottom w:val="none" w:sz="0" w:space="0" w:color="auto"/>
        <w:right w:val="none" w:sz="0" w:space="0" w:color="auto"/>
      </w:divBdr>
    </w:div>
    <w:div w:id="1792629678">
      <w:bodyDiv w:val="1"/>
      <w:marLeft w:val="0"/>
      <w:marRight w:val="0"/>
      <w:marTop w:val="0"/>
      <w:marBottom w:val="0"/>
      <w:divBdr>
        <w:top w:val="none" w:sz="0" w:space="0" w:color="auto"/>
        <w:left w:val="none" w:sz="0" w:space="0" w:color="auto"/>
        <w:bottom w:val="none" w:sz="0" w:space="0" w:color="auto"/>
        <w:right w:val="none" w:sz="0" w:space="0" w:color="auto"/>
      </w:divBdr>
    </w:div>
    <w:div w:id="1792630403">
      <w:bodyDiv w:val="1"/>
      <w:marLeft w:val="0"/>
      <w:marRight w:val="0"/>
      <w:marTop w:val="0"/>
      <w:marBottom w:val="0"/>
      <w:divBdr>
        <w:top w:val="none" w:sz="0" w:space="0" w:color="auto"/>
        <w:left w:val="none" w:sz="0" w:space="0" w:color="auto"/>
        <w:bottom w:val="none" w:sz="0" w:space="0" w:color="auto"/>
        <w:right w:val="none" w:sz="0" w:space="0" w:color="auto"/>
      </w:divBdr>
    </w:div>
    <w:div w:id="1792741246">
      <w:bodyDiv w:val="1"/>
      <w:marLeft w:val="0"/>
      <w:marRight w:val="0"/>
      <w:marTop w:val="0"/>
      <w:marBottom w:val="0"/>
      <w:divBdr>
        <w:top w:val="none" w:sz="0" w:space="0" w:color="auto"/>
        <w:left w:val="none" w:sz="0" w:space="0" w:color="auto"/>
        <w:bottom w:val="none" w:sz="0" w:space="0" w:color="auto"/>
        <w:right w:val="none" w:sz="0" w:space="0" w:color="auto"/>
      </w:divBdr>
    </w:div>
    <w:div w:id="1792895052">
      <w:bodyDiv w:val="1"/>
      <w:marLeft w:val="0"/>
      <w:marRight w:val="0"/>
      <w:marTop w:val="0"/>
      <w:marBottom w:val="0"/>
      <w:divBdr>
        <w:top w:val="none" w:sz="0" w:space="0" w:color="auto"/>
        <w:left w:val="none" w:sz="0" w:space="0" w:color="auto"/>
        <w:bottom w:val="none" w:sz="0" w:space="0" w:color="auto"/>
        <w:right w:val="none" w:sz="0" w:space="0" w:color="auto"/>
      </w:divBdr>
    </w:div>
    <w:div w:id="1792936773">
      <w:bodyDiv w:val="1"/>
      <w:marLeft w:val="0"/>
      <w:marRight w:val="0"/>
      <w:marTop w:val="0"/>
      <w:marBottom w:val="0"/>
      <w:divBdr>
        <w:top w:val="none" w:sz="0" w:space="0" w:color="auto"/>
        <w:left w:val="none" w:sz="0" w:space="0" w:color="auto"/>
        <w:bottom w:val="none" w:sz="0" w:space="0" w:color="auto"/>
        <w:right w:val="none" w:sz="0" w:space="0" w:color="auto"/>
      </w:divBdr>
    </w:div>
    <w:div w:id="1793130516">
      <w:bodyDiv w:val="1"/>
      <w:marLeft w:val="0"/>
      <w:marRight w:val="0"/>
      <w:marTop w:val="0"/>
      <w:marBottom w:val="0"/>
      <w:divBdr>
        <w:top w:val="none" w:sz="0" w:space="0" w:color="auto"/>
        <w:left w:val="none" w:sz="0" w:space="0" w:color="auto"/>
        <w:bottom w:val="none" w:sz="0" w:space="0" w:color="auto"/>
        <w:right w:val="none" w:sz="0" w:space="0" w:color="auto"/>
      </w:divBdr>
    </w:div>
    <w:div w:id="1793208128">
      <w:bodyDiv w:val="1"/>
      <w:marLeft w:val="0"/>
      <w:marRight w:val="0"/>
      <w:marTop w:val="0"/>
      <w:marBottom w:val="0"/>
      <w:divBdr>
        <w:top w:val="none" w:sz="0" w:space="0" w:color="auto"/>
        <w:left w:val="none" w:sz="0" w:space="0" w:color="auto"/>
        <w:bottom w:val="none" w:sz="0" w:space="0" w:color="auto"/>
        <w:right w:val="none" w:sz="0" w:space="0" w:color="auto"/>
      </w:divBdr>
    </w:div>
    <w:div w:id="1793548120">
      <w:bodyDiv w:val="1"/>
      <w:marLeft w:val="0"/>
      <w:marRight w:val="0"/>
      <w:marTop w:val="0"/>
      <w:marBottom w:val="0"/>
      <w:divBdr>
        <w:top w:val="none" w:sz="0" w:space="0" w:color="auto"/>
        <w:left w:val="none" w:sz="0" w:space="0" w:color="auto"/>
        <w:bottom w:val="none" w:sz="0" w:space="0" w:color="auto"/>
        <w:right w:val="none" w:sz="0" w:space="0" w:color="auto"/>
      </w:divBdr>
    </w:div>
    <w:div w:id="1793744395">
      <w:bodyDiv w:val="1"/>
      <w:marLeft w:val="0"/>
      <w:marRight w:val="0"/>
      <w:marTop w:val="0"/>
      <w:marBottom w:val="0"/>
      <w:divBdr>
        <w:top w:val="none" w:sz="0" w:space="0" w:color="auto"/>
        <w:left w:val="none" w:sz="0" w:space="0" w:color="auto"/>
        <w:bottom w:val="none" w:sz="0" w:space="0" w:color="auto"/>
        <w:right w:val="none" w:sz="0" w:space="0" w:color="auto"/>
      </w:divBdr>
    </w:div>
    <w:div w:id="1793942398">
      <w:bodyDiv w:val="1"/>
      <w:marLeft w:val="0"/>
      <w:marRight w:val="0"/>
      <w:marTop w:val="0"/>
      <w:marBottom w:val="0"/>
      <w:divBdr>
        <w:top w:val="none" w:sz="0" w:space="0" w:color="auto"/>
        <w:left w:val="none" w:sz="0" w:space="0" w:color="auto"/>
        <w:bottom w:val="none" w:sz="0" w:space="0" w:color="auto"/>
        <w:right w:val="none" w:sz="0" w:space="0" w:color="auto"/>
      </w:divBdr>
    </w:div>
    <w:div w:id="1793983311">
      <w:bodyDiv w:val="1"/>
      <w:marLeft w:val="0"/>
      <w:marRight w:val="0"/>
      <w:marTop w:val="0"/>
      <w:marBottom w:val="0"/>
      <w:divBdr>
        <w:top w:val="none" w:sz="0" w:space="0" w:color="auto"/>
        <w:left w:val="none" w:sz="0" w:space="0" w:color="auto"/>
        <w:bottom w:val="none" w:sz="0" w:space="0" w:color="auto"/>
        <w:right w:val="none" w:sz="0" w:space="0" w:color="auto"/>
      </w:divBdr>
    </w:div>
    <w:div w:id="1794011597">
      <w:bodyDiv w:val="1"/>
      <w:marLeft w:val="0"/>
      <w:marRight w:val="0"/>
      <w:marTop w:val="0"/>
      <w:marBottom w:val="0"/>
      <w:divBdr>
        <w:top w:val="none" w:sz="0" w:space="0" w:color="auto"/>
        <w:left w:val="none" w:sz="0" w:space="0" w:color="auto"/>
        <w:bottom w:val="none" w:sz="0" w:space="0" w:color="auto"/>
        <w:right w:val="none" w:sz="0" w:space="0" w:color="auto"/>
      </w:divBdr>
    </w:div>
    <w:div w:id="1794206985">
      <w:bodyDiv w:val="1"/>
      <w:marLeft w:val="0"/>
      <w:marRight w:val="0"/>
      <w:marTop w:val="0"/>
      <w:marBottom w:val="0"/>
      <w:divBdr>
        <w:top w:val="none" w:sz="0" w:space="0" w:color="auto"/>
        <w:left w:val="none" w:sz="0" w:space="0" w:color="auto"/>
        <w:bottom w:val="none" w:sz="0" w:space="0" w:color="auto"/>
        <w:right w:val="none" w:sz="0" w:space="0" w:color="auto"/>
      </w:divBdr>
    </w:div>
    <w:div w:id="1794323097">
      <w:bodyDiv w:val="1"/>
      <w:marLeft w:val="0"/>
      <w:marRight w:val="0"/>
      <w:marTop w:val="0"/>
      <w:marBottom w:val="0"/>
      <w:divBdr>
        <w:top w:val="none" w:sz="0" w:space="0" w:color="auto"/>
        <w:left w:val="none" w:sz="0" w:space="0" w:color="auto"/>
        <w:bottom w:val="none" w:sz="0" w:space="0" w:color="auto"/>
        <w:right w:val="none" w:sz="0" w:space="0" w:color="auto"/>
      </w:divBdr>
    </w:div>
    <w:div w:id="1794395941">
      <w:bodyDiv w:val="1"/>
      <w:marLeft w:val="0"/>
      <w:marRight w:val="0"/>
      <w:marTop w:val="0"/>
      <w:marBottom w:val="0"/>
      <w:divBdr>
        <w:top w:val="none" w:sz="0" w:space="0" w:color="auto"/>
        <w:left w:val="none" w:sz="0" w:space="0" w:color="auto"/>
        <w:bottom w:val="none" w:sz="0" w:space="0" w:color="auto"/>
        <w:right w:val="none" w:sz="0" w:space="0" w:color="auto"/>
      </w:divBdr>
    </w:div>
    <w:div w:id="1794443144">
      <w:bodyDiv w:val="1"/>
      <w:marLeft w:val="0"/>
      <w:marRight w:val="0"/>
      <w:marTop w:val="0"/>
      <w:marBottom w:val="0"/>
      <w:divBdr>
        <w:top w:val="none" w:sz="0" w:space="0" w:color="auto"/>
        <w:left w:val="none" w:sz="0" w:space="0" w:color="auto"/>
        <w:bottom w:val="none" w:sz="0" w:space="0" w:color="auto"/>
        <w:right w:val="none" w:sz="0" w:space="0" w:color="auto"/>
      </w:divBdr>
    </w:div>
    <w:div w:id="1794472042">
      <w:bodyDiv w:val="1"/>
      <w:marLeft w:val="0"/>
      <w:marRight w:val="0"/>
      <w:marTop w:val="0"/>
      <w:marBottom w:val="0"/>
      <w:divBdr>
        <w:top w:val="none" w:sz="0" w:space="0" w:color="auto"/>
        <w:left w:val="none" w:sz="0" w:space="0" w:color="auto"/>
        <w:bottom w:val="none" w:sz="0" w:space="0" w:color="auto"/>
        <w:right w:val="none" w:sz="0" w:space="0" w:color="auto"/>
      </w:divBdr>
    </w:div>
    <w:div w:id="1794589502">
      <w:bodyDiv w:val="1"/>
      <w:marLeft w:val="0"/>
      <w:marRight w:val="0"/>
      <w:marTop w:val="0"/>
      <w:marBottom w:val="0"/>
      <w:divBdr>
        <w:top w:val="none" w:sz="0" w:space="0" w:color="auto"/>
        <w:left w:val="none" w:sz="0" w:space="0" w:color="auto"/>
        <w:bottom w:val="none" w:sz="0" w:space="0" w:color="auto"/>
        <w:right w:val="none" w:sz="0" w:space="0" w:color="auto"/>
      </w:divBdr>
    </w:div>
    <w:div w:id="1794596892">
      <w:bodyDiv w:val="1"/>
      <w:marLeft w:val="0"/>
      <w:marRight w:val="0"/>
      <w:marTop w:val="0"/>
      <w:marBottom w:val="0"/>
      <w:divBdr>
        <w:top w:val="none" w:sz="0" w:space="0" w:color="auto"/>
        <w:left w:val="none" w:sz="0" w:space="0" w:color="auto"/>
        <w:bottom w:val="none" w:sz="0" w:space="0" w:color="auto"/>
        <w:right w:val="none" w:sz="0" w:space="0" w:color="auto"/>
      </w:divBdr>
    </w:div>
    <w:div w:id="1794597949">
      <w:bodyDiv w:val="1"/>
      <w:marLeft w:val="0"/>
      <w:marRight w:val="0"/>
      <w:marTop w:val="0"/>
      <w:marBottom w:val="0"/>
      <w:divBdr>
        <w:top w:val="none" w:sz="0" w:space="0" w:color="auto"/>
        <w:left w:val="none" w:sz="0" w:space="0" w:color="auto"/>
        <w:bottom w:val="none" w:sz="0" w:space="0" w:color="auto"/>
        <w:right w:val="none" w:sz="0" w:space="0" w:color="auto"/>
      </w:divBdr>
    </w:div>
    <w:div w:id="1794641037">
      <w:bodyDiv w:val="1"/>
      <w:marLeft w:val="0"/>
      <w:marRight w:val="0"/>
      <w:marTop w:val="0"/>
      <w:marBottom w:val="0"/>
      <w:divBdr>
        <w:top w:val="none" w:sz="0" w:space="0" w:color="auto"/>
        <w:left w:val="none" w:sz="0" w:space="0" w:color="auto"/>
        <w:bottom w:val="none" w:sz="0" w:space="0" w:color="auto"/>
        <w:right w:val="none" w:sz="0" w:space="0" w:color="auto"/>
      </w:divBdr>
    </w:div>
    <w:div w:id="1794668442">
      <w:bodyDiv w:val="1"/>
      <w:marLeft w:val="0"/>
      <w:marRight w:val="0"/>
      <w:marTop w:val="0"/>
      <w:marBottom w:val="0"/>
      <w:divBdr>
        <w:top w:val="none" w:sz="0" w:space="0" w:color="auto"/>
        <w:left w:val="none" w:sz="0" w:space="0" w:color="auto"/>
        <w:bottom w:val="none" w:sz="0" w:space="0" w:color="auto"/>
        <w:right w:val="none" w:sz="0" w:space="0" w:color="auto"/>
      </w:divBdr>
    </w:div>
    <w:div w:id="1794788665">
      <w:bodyDiv w:val="1"/>
      <w:marLeft w:val="0"/>
      <w:marRight w:val="0"/>
      <w:marTop w:val="0"/>
      <w:marBottom w:val="0"/>
      <w:divBdr>
        <w:top w:val="none" w:sz="0" w:space="0" w:color="auto"/>
        <w:left w:val="none" w:sz="0" w:space="0" w:color="auto"/>
        <w:bottom w:val="none" w:sz="0" w:space="0" w:color="auto"/>
        <w:right w:val="none" w:sz="0" w:space="0" w:color="auto"/>
      </w:divBdr>
    </w:div>
    <w:div w:id="1794866178">
      <w:bodyDiv w:val="1"/>
      <w:marLeft w:val="0"/>
      <w:marRight w:val="0"/>
      <w:marTop w:val="0"/>
      <w:marBottom w:val="0"/>
      <w:divBdr>
        <w:top w:val="none" w:sz="0" w:space="0" w:color="auto"/>
        <w:left w:val="none" w:sz="0" w:space="0" w:color="auto"/>
        <w:bottom w:val="none" w:sz="0" w:space="0" w:color="auto"/>
        <w:right w:val="none" w:sz="0" w:space="0" w:color="auto"/>
      </w:divBdr>
    </w:div>
    <w:div w:id="1794975753">
      <w:bodyDiv w:val="1"/>
      <w:marLeft w:val="0"/>
      <w:marRight w:val="0"/>
      <w:marTop w:val="0"/>
      <w:marBottom w:val="0"/>
      <w:divBdr>
        <w:top w:val="none" w:sz="0" w:space="0" w:color="auto"/>
        <w:left w:val="none" w:sz="0" w:space="0" w:color="auto"/>
        <w:bottom w:val="none" w:sz="0" w:space="0" w:color="auto"/>
        <w:right w:val="none" w:sz="0" w:space="0" w:color="auto"/>
      </w:divBdr>
    </w:div>
    <w:div w:id="1795059137">
      <w:bodyDiv w:val="1"/>
      <w:marLeft w:val="0"/>
      <w:marRight w:val="0"/>
      <w:marTop w:val="0"/>
      <w:marBottom w:val="0"/>
      <w:divBdr>
        <w:top w:val="none" w:sz="0" w:space="0" w:color="auto"/>
        <w:left w:val="none" w:sz="0" w:space="0" w:color="auto"/>
        <w:bottom w:val="none" w:sz="0" w:space="0" w:color="auto"/>
        <w:right w:val="none" w:sz="0" w:space="0" w:color="auto"/>
      </w:divBdr>
    </w:div>
    <w:div w:id="1795098164">
      <w:bodyDiv w:val="1"/>
      <w:marLeft w:val="0"/>
      <w:marRight w:val="0"/>
      <w:marTop w:val="0"/>
      <w:marBottom w:val="0"/>
      <w:divBdr>
        <w:top w:val="none" w:sz="0" w:space="0" w:color="auto"/>
        <w:left w:val="none" w:sz="0" w:space="0" w:color="auto"/>
        <w:bottom w:val="none" w:sz="0" w:space="0" w:color="auto"/>
        <w:right w:val="none" w:sz="0" w:space="0" w:color="auto"/>
      </w:divBdr>
    </w:div>
    <w:div w:id="1795100242">
      <w:bodyDiv w:val="1"/>
      <w:marLeft w:val="0"/>
      <w:marRight w:val="0"/>
      <w:marTop w:val="0"/>
      <w:marBottom w:val="0"/>
      <w:divBdr>
        <w:top w:val="none" w:sz="0" w:space="0" w:color="auto"/>
        <w:left w:val="none" w:sz="0" w:space="0" w:color="auto"/>
        <w:bottom w:val="none" w:sz="0" w:space="0" w:color="auto"/>
        <w:right w:val="none" w:sz="0" w:space="0" w:color="auto"/>
      </w:divBdr>
    </w:div>
    <w:div w:id="1795103250">
      <w:bodyDiv w:val="1"/>
      <w:marLeft w:val="0"/>
      <w:marRight w:val="0"/>
      <w:marTop w:val="0"/>
      <w:marBottom w:val="0"/>
      <w:divBdr>
        <w:top w:val="none" w:sz="0" w:space="0" w:color="auto"/>
        <w:left w:val="none" w:sz="0" w:space="0" w:color="auto"/>
        <w:bottom w:val="none" w:sz="0" w:space="0" w:color="auto"/>
        <w:right w:val="none" w:sz="0" w:space="0" w:color="auto"/>
      </w:divBdr>
    </w:div>
    <w:div w:id="1795172756">
      <w:bodyDiv w:val="1"/>
      <w:marLeft w:val="0"/>
      <w:marRight w:val="0"/>
      <w:marTop w:val="0"/>
      <w:marBottom w:val="0"/>
      <w:divBdr>
        <w:top w:val="none" w:sz="0" w:space="0" w:color="auto"/>
        <w:left w:val="none" w:sz="0" w:space="0" w:color="auto"/>
        <w:bottom w:val="none" w:sz="0" w:space="0" w:color="auto"/>
        <w:right w:val="none" w:sz="0" w:space="0" w:color="auto"/>
      </w:divBdr>
    </w:div>
    <w:div w:id="1795250387">
      <w:bodyDiv w:val="1"/>
      <w:marLeft w:val="0"/>
      <w:marRight w:val="0"/>
      <w:marTop w:val="0"/>
      <w:marBottom w:val="0"/>
      <w:divBdr>
        <w:top w:val="none" w:sz="0" w:space="0" w:color="auto"/>
        <w:left w:val="none" w:sz="0" w:space="0" w:color="auto"/>
        <w:bottom w:val="none" w:sz="0" w:space="0" w:color="auto"/>
        <w:right w:val="none" w:sz="0" w:space="0" w:color="auto"/>
      </w:divBdr>
    </w:div>
    <w:div w:id="1795514952">
      <w:bodyDiv w:val="1"/>
      <w:marLeft w:val="0"/>
      <w:marRight w:val="0"/>
      <w:marTop w:val="0"/>
      <w:marBottom w:val="0"/>
      <w:divBdr>
        <w:top w:val="none" w:sz="0" w:space="0" w:color="auto"/>
        <w:left w:val="none" w:sz="0" w:space="0" w:color="auto"/>
        <w:bottom w:val="none" w:sz="0" w:space="0" w:color="auto"/>
        <w:right w:val="none" w:sz="0" w:space="0" w:color="auto"/>
      </w:divBdr>
    </w:div>
    <w:div w:id="1795518194">
      <w:bodyDiv w:val="1"/>
      <w:marLeft w:val="0"/>
      <w:marRight w:val="0"/>
      <w:marTop w:val="0"/>
      <w:marBottom w:val="0"/>
      <w:divBdr>
        <w:top w:val="none" w:sz="0" w:space="0" w:color="auto"/>
        <w:left w:val="none" w:sz="0" w:space="0" w:color="auto"/>
        <w:bottom w:val="none" w:sz="0" w:space="0" w:color="auto"/>
        <w:right w:val="none" w:sz="0" w:space="0" w:color="auto"/>
      </w:divBdr>
    </w:div>
    <w:div w:id="1795714156">
      <w:bodyDiv w:val="1"/>
      <w:marLeft w:val="0"/>
      <w:marRight w:val="0"/>
      <w:marTop w:val="0"/>
      <w:marBottom w:val="0"/>
      <w:divBdr>
        <w:top w:val="none" w:sz="0" w:space="0" w:color="auto"/>
        <w:left w:val="none" w:sz="0" w:space="0" w:color="auto"/>
        <w:bottom w:val="none" w:sz="0" w:space="0" w:color="auto"/>
        <w:right w:val="none" w:sz="0" w:space="0" w:color="auto"/>
      </w:divBdr>
    </w:div>
    <w:div w:id="1795756307">
      <w:bodyDiv w:val="1"/>
      <w:marLeft w:val="0"/>
      <w:marRight w:val="0"/>
      <w:marTop w:val="0"/>
      <w:marBottom w:val="0"/>
      <w:divBdr>
        <w:top w:val="none" w:sz="0" w:space="0" w:color="auto"/>
        <w:left w:val="none" w:sz="0" w:space="0" w:color="auto"/>
        <w:bottom w:val="none" w:sz="0" w:space="0" w:color="auto"/>
        <w:right w:val="none" w:sz="0" w:space="0" w:color="auto"/>
      </w:divBdr>
    </w:div>
    <w:div w:id="1795826597">
      <w:bodyDiv w:val="1"/>
      <w:marLeft w:val="0"/>
      <w:marRight w:val="0"/>
      <w:marTop w:val="0"/>
      <w:marBottom w:val="0"/>
      <w:divBdr>
        <w:top w:val="none" w:sz="0" w:space="0" w:color="auto"/>
        <w:left w:val="none" w:sz="0" w:space="0" w:color="auto"/>
        <w:bottom w:val="none" w:sz="0" w:space="0" w:color="auto"/>
        <w:right w:val="none" w:sz="0" w:space="0" w:color="auto"/>
      </w:divBdr>
    </w:div>
    <w:div w:id="1795826897">
      <w:bodyDiv w:val="1"/>
      <w:marLeft w:val="0"/>
      <w:marRight w:val="0"/>
      <w:marTop w:val="0"/>
      <w:marBottom w:val="0"/>
      <w:divBdr>
        <w:top w:val="none" w:sz="0" w:space="0" w:color="auto"/>
        <w:left w:val="none" w:sz="0" w:space="0" w:color="auto"/>
        <w:bottom w:val="none" w:sz="0" w:space="0" w:color="auto"/>
        <w:right w:val="none" w:sz="0" w:space="0" w:color="auto"/>
      </w:divBdr>
    </w:div>
    <w:div w:id="1795978696">
      <w:bodyDiv w:val="1"/>
      <w:marLeft w:val="0"/>
      <w:marRight w:val="0"/>
      <w:marTop w:val="0"/>
      <w:marBottom w:val="0"/>
      <w:divBdr>
        <w:top w:val="none" w:sz="0" w:space="0" w:color="auto"/>
        <w:left w:val="none" w:sz="0" w:space="0" w:color="auto"/>
        <w:bottom w:val="none" w:sz="0" w:space="0" w:color="auto"/>
        <w:right w:val="none" w:sz="0" w:space="0" w:color="auto"/>
      </w:divBdr>
    </w:div>
    <w:div w:id="1796025166">
      <w:bodyDiv w:val="1"/>
      <w:marLeft w:val="0"/>
      <w:marRight w:val="0"/>
      <w:marTop w:val="0"/>
      <w:marBottom w:val="0"/>
      <w:divBdr>
        <w:top w:val="none" w:sz="0" w:space="0" w:color="auto"/>
        <w:left w:val="none" w:sz="0" w:space="0" w:color="auto"/>
        <w:bottom w:val="none" w:sz="0" w:space="0" w:color="auto"/>
        <w:right w:val="none" w:sz="0" w:space="0" w:color="auto"/>
      </w:divBdr>
    </w:div>
    <w:div w:id="1796173832">
      <w:bodyDiv w:val="1"/>
      <w:marLeft w:val="0"/>
      <w:marRight w:val="0"/>
      <w:marTop w:val="0"/>
      <w:marBottom w:val="0"/>
      <w:divBdr>
        <w:top w:val="none" w:sz="0" w:space="0" w:color="auto"/>
        <w:left w:val="none" w:sz="0" w:space="0" w:color="auto"/>
        <w:bottom w:val="none" w:sz="0" w:space="0" w:color="auto"/>
        <w:right w:val="none" w:sz="0" w:space="0" w:color="auto"/>
      </w:divBdr>
    </w:div>
    <w:div w:id="1796483684">
      <w:bodyDiv w:val="1"/>
      <w:marLeft w:val="0"/>
      <w:marRight w:val="0"/>
      <w:marTop w:val="0"/>
      <w:marBottom w:val="0"/>
      <w:divBdr>
        <w:top w:val="none" w:sz="0" w:space="0" w:color="auto"/>
        <w:left w:val="none" w:sz="0" w:space="0" w:color="auto"/>
        <w:bottom w:val="none" w:sz="0" w:space="0" w:color="auto"/>
        <w:right w:val="none" w:sz="0" w:space="0" w:color="auto"/>
      </w:divBdr>
    </w:div>
    <w:div w:id="1796945833">
      <w:bodyDiv w:val="1"/>
      <w:marLeft w:val="0"/>
      <w:marRight w:val="0"/>
      <w:marTop w:val="0"/>
      <w:marBottom w:val="0"/>
      <w:divBdr>
        <w:top w:val="none" w:sz="0" w:space="0" w:color="auto"/>
        <w:left w:val="none" w:sz="0" w:space="0" w:color="auto"/>
        <w:bottom w:val="none" w:sz="0" w:space="0" w:color="auto"/>
        <w:right w:val="none" w:sz="0" w:space="0" w:color="auto"/>
      </w:divBdr>
    </w:div>
    <w:div w:id="1797261829">
      <w:bodyDiv w:val="1"/>
      <w:marLeft w:val="0"/>
      <w:marRight w:val="0"/>
      <w:marTop w:val="0"/>
      <w:marBottom w:val="0"/>
      <w:divBdr>
        <w:top w:val="none" w:sz="0" w:space="0" w:color="auto"/>
        <w:left w:val="none" w:sz="0" w:space="0" w:color="auto"/>
        <w:bottom w:val="none" w:sz="0" w:space="0" w:color="auto"/>
        <w:right w:val="none" w:sz="0" w:space="0" w:color="auto"/>
      </w:divBdr>
    </w:div>
    <w:div w:id="1797333425">
      <w:bodyDiv w:val="1"/>
      <w:marLeft w:val="0"/>
      <w:marRight w:val="0"/>
      <w:marTop w:val="0"/>
      <w:marBottom w:val="0"/>
      <w:divBdr>
        <w:top w:val="none" w:sz="0" w:space="0" w:color="auto"/>
        <w:left w:val="none" w:sz="0" w:space="0" w:color="auto"/>
        <w:bottom w:val="none" w:sz="0" w:space="0" w:color="auto"/>
        <w:right w:val="none" w:sz="0" w:space="0" w:color="auto"/>
      </w:divBdr>
    </w:div>
    <w:div w:id="1797480312">
      <w:bodyDiv w:val="1"/>
      <w:marLeft w:val="0"/>
      <w:marRight w:val="0"/>
      <w:marTop w:val="0"/>
      <w:marBottom w:val="0"/>
      <w:divBdr>
        <w:top w:val="none" w:sz="0" w:space="0" w:color="auto"/>
        <w:left w:val="none" w:sz="0" w:space="0" w:color="auto"/>
        <w:bottom w:val="none" w:sz="0" w:space="0" w:color="auto"/>
        <w:right w:val="none" w:sz="0" w:space="0" w:color="auto"/>
      </w:divBdr>
    </w:div>
    <w:div w:id="1797600836">
      <w:bodyDiv w:val="1"/>
      <w:marLeft w:val="0"/>
      <w:marRight w:val="0"/>
      <w:marTop w:val="0"/>
      <w:marBottom w:val="0"/>
      <w:divBdr>
        <w:top w:val="none" w:sz="0" w:space="0" w:color="auto"/>
        <w:left w:val="none" w:sz="0" w:space="0" w:color="auto"/>
        <w:bottom w:val="none" w:sz="0" w:space="0" w:color="auto"/>
        <w:right w:val="none" w:sz="0" w:space="0" w:color="auto"/>
      </w:divBdr>
    </w:div>
    <w:div w:id="1797603997">
      <w:bodyDiv w:val="1"/>
      <w:marLeft w:val="0"/>
      <w:marRight w:val="0"/>
      <w:marTop w:val="0"/>
      <w:marBottom w:val="0"/>
      <w:divBdr>
        <w:top w:val="none" w:sz="0" w:space="0" w:color="auto"/>
        <w:left w:val="none" w:sz="0" w:space="0" w:color="auto"/>
        <w:bottom w:val="none" w:sz="0" w:space="0" w:color="auto"/>
        <w:right w:val="none" w:sz="0" w:space="0" w:color="auto"/>
      </w:divBdr>
    </w:div>
    <w:div w:id="1797678964">
      <w:bodyDiv w:val="1"/>
      <w:marLeft w:val="0"/>
      <w:marRight w:val="0"/>
      <w:marTop w:val="0"/>
      <w:marBottom w:val="0"/>
      <w:divBdr>
        <w:top w:val="none" w:sz="0" w:space="0" w:color="auto"/>
        <w:left w:val="none" w:sz="0" w:space="0" w:color="auto"/>
        <w:bottom w:val="none" w:sz="0" w:space="0" w:color="auto"/>
        <w:right w:val="none" w:sz="0" w:space="0" w:color="auto"/>
      </w:divBdr>
    </w:div>
    <w:div w:id="1797680376">
      <w:bodyDiv w:val="1"/>
      <w:marLeft w:val="0"/>
      <w:marRight w:val="0"/>
      <w:marTop w:val="0"/>
      <w:marBottom w:val="0"/>
      <w:divBdr>
        <w:top w:val="none" w:sz="0" w:space="0" w:color="auto"/>
        <w:left w:val="none" w:sz="0" w:space="0" w:color="auto"/>
        <w:bottom w:val="none" w:sz="0" w:space="0" w:color="auto"/>
        <w:right w:val="none" w:sz="0" w:space="0" w:color="auto"/>
      </w:divBdr>
    </w:div>
    <w:div w:id="1797792608">
      <w:bodyDiv w:val="1"/>
      <w:marLeft w:val="0"/>
      <w:marRight w:val="0"/>
      <w:marTop w:val="0"/>
      <w:marBottom w:val="0"/>
      <w:divBdr>
        <w:top w:val="none" w:sz="0" w:space="0" w:color="auto"/>
        <w:left w:val="none" w:sz="0" w:space="0" w:color="auto"/>
        <w:bottom w:val="none" w:sz="0" w:space="0" w:color="auto"/>
        <w:right w:val="none" w:sz="0" w:space="0" w:color="auto"/>
      </w:divBdr>
    </w:div>
    <w:div w:id="1797793247">
      <w:bodyDiv w:val="1"/>
      <w:marLeft w:val="0"/>
      <w:marRight w:val="0"/>
      <w:marTop w:val="0"/>
      <w:marBottom w:val="0"/>
      <w:divBdr>
        <w:top w:val="none" w:sz="0" w:space="0" w:color="auto"/>
        <w:left w:val="none" w:sz="0" w:space="0" w:color="auto"/>
        <w:bottom w:val="none" w:sz="0" w:space="0" w:color="auto"/>
        <w:right w:val="none" w:sz="0" w:space="0" w:color="auto"/>
      </w:divBdr>
    </w:div>
    <w:div w:id="1797989414">
      <w:bodyDiv w:val="1"/>
      <w:marLeft w:val="0"/>
      <w:marRight w:val="0"/>
      <w:marTop w:val="0"/>
      <w:marBottom w:val="0"/>
      <w:divBdr>
        <w:top w:val="none" w:sz="0" w:space="0" w:color="auto"/>
        <w:left w:val="none" w:sz="0" w:space="0" w:color="auto"/>
        <w:bottom w:val="none" w:sz="0" w:space="0" w:color="auto"/>
        <w:right w:val="none" w:sz="0" w:space="0" w:color="auto"/>
      </w:divBdr>
    </w:div>
    <w:div w:id="1798062288">
      <w:bodyDiv w:val="1"/>
      <w:marLeft w:val="0"/>
      <w:marRight w:val="0"/>
      <w:marTop w:val="0"/>
      <w:marBottom w:val="0"/>
      <w:divBdr>
        <w:top w:val="none" w:sz="0" w:space="0" w:color="auto"/>
        <w:left w:val="none" w:sz="0" w:space="0" w:color="auto"/>
        <w:bottom w:val="none" w:sz="0" w:space="0" w:color="auto"/>
        <w:right w:val="none" w:sz="0" w:space="0" w:color="auto"/>
      </w:divBdr>
    </w:div>
    <w:div w:id="1798186204">
      <w:bodyDiv w:val="1"/>
      <w:marLeft w:val="0"/>
      <w:marRight w:val="0"/>
      <w:marTop w:val="0"/>
      <w:marBottom w:val="0"/>
      <w:divBdr>
        <w:top w:val="none" w:sz="0" w:space="0" w:color="auto"/>
        <w:left w:val="none" w:sz="0" w:space="0" w:color="auto"/>
        <w:bottom w:val="none" w:sz="0" w:space="0" w:color="auto"/>
        <w:right w:val="none" w:sz="0" w:space="0" w:color="auto"/>
      </w:divBdr>
    </w:div>
    <w:div w:id="1798260390">
      <w:bodyDiv w:val="1"/>
      <w:marLeft w:val="0"/>
      <w:marRight w:val="0"/>
      <w:marTop w:val="0"/>
      <w:marBottom w:val="0"/>
      <w:divBdr>
        <w:top w:val="none" w:sz="0" w:space="0" w:color="auto"/>
        <w:left w:val="none" w:sz="0" w:space="0" w:color="auto"/>
        <w:bottom w:val="none" w:sz="0" w:space="0" w:color="auto"/>
        <w:right w:val="none" w:sz="0" w:space="0" w:color="auto"/>
      </w:divBdr>
    </w:div>
    <w:div w:id="1798329468">
      <w:bodyDiv w:val="1"/>
      <w:marLeft w:val="0"/>
      <w:marRight w:val="0"/>
      <w:marTop w:val="0"/>
      <w:marBottom w:val="0"/>
      <w:divBdr>
        <w:top w:val="none" w:sz="0" w:space="0" w:color="auto"/>
        <w:left w:val="none" w:sz="0" w:space="0" w:color="auto"/>
        <w:bottom w:val="none" w:sz="0" w:space="0" w:color="auto"/>
        <w:right w:val="none" w:sz="0" w:space="0" w:color="auto"/>
      </w:divBdr>
    </w:div>
    <w:div w:id="1798521590">
      <w:bodyDiv w:val="1"/>
      <w:marLeft w:val="0"/>
      <w:marRight w:val="0"/>
      <w:marTop w:val="0"/>
      <w:marBottom w:val="0"/>
      <w:divBdr>
        <w:top w:val="none" w:sz="0" w:space="0" w:color="auto"/>
        <w:left w:val="none" w:sz="0" w:space="0" w:color="auto"/>
        <w:bottom w:val="none" w:sz="0" w:space="0" w:color="auto"/>
        <w:right w:val="none" w:sz="0" w:space="0" w:color="auto"/>
      </w:divBdr>
    </w:div>
    <w:div w:id="1798524799">
      <w:bodyDiv w:val="1"/>
      <w:marLeft w:val="0"/>
      <w:marRight w:val="0"/>
      <w:marTop w:val="0"/>
      <w:marBottom w:val="0"/>
      <w:divBdr>
        <w:top w:val="none" w:sz="0" w:space="0" w:color="auto"/>
        <w:left w:val="none" w:sz="0" w:space="0" w:color="auto"/>
        <w:bottom w:val="none" w:sz="0" w:space="0" w:color="auto"/>
        <w:right w:val="none" w:sz="0" w:space="0" w:color="auto"/>
      </w:divBdr>
    </w:div>
    <w:div w:id="1798528582">
      <w:bodyDiv w:val="1"/>
      <w:marLeft w:val="0"/>
      <w:marRight w:val="0"/>
      <w:marTop w:val="0"/>
      <w:marBottom w:val="0"/>
      <w:divBdr>
        <w:top w:val="none" w:sz="0" w:space="0" w:color="auto"/>
        <w:left w:val="none" w:sz="0" w:space="0" w:color="auto"/>
        <w:bottom w:val="none" w:sz="0" w:space="0" w:color="auto"/>
        <w:right w:val="none" w:sz="0" w:space="0" w:color="auto"/>
      </w:divBdr>
    </w:div>
    <w:div w:id="1798645758">
      <w:bodyDiv w:val="1"/>
      <w:marLeft w:val="0"/>
      <w:marRight w:val="0"/>
      <w:marTop w:val="0"/>
      <w:marBottom w:val="0"/>
      <w:divBdr>
        <w:top w:val="none" w:sz="0" w:space="0" w:color="auto"/>
        <w:left w:val="none" w:sz="0" w:space="0" w:color="auto"/>
        <w:bottom w:val="none" w:sz="0" w:space="0" w:color="auto"/>
        <w:right w:val="none" w:sz="0" w:space="0" w:color="auto"/>
      </w:divBdr>
    </w:div>
    <w:div w:id="1798907959">
      <w:bodyDiv w:val="1"/>
      <w:marLeft w:val="0"/>
      <w:marRight w:val="0"/>
      <w:marTop w:val="0"/>
      <w:marBottom w:val="0"/>
      <w:divBdr>
        <w:top w:val="none" w:sz="0" w:space="0" w:color="auto"/>
        <w:left w:val="none" w:sz="0" w:space="0" w:color="auto"/>
        <w:bottom w:val="none" w:sz="0" w:space="0" w:color="auto"/>
        <w:right w:val="none" w:sz="0" w:space="0" w:color="auto"/>
      </w:divBdr>
    </w:div>
    <w:div w:id="1799033335">
      <w:bodyDiv w:val="1"/>
      <w:marLeft w:val="0"/>
      <w:marRight w:val="0"/>
      <w:marTop w:val="0"/>
      <w:marBottom w:val="0"/>
      <w:divBdr>
        <w:top w:val="none" w:sz="0" w:space="0" w:color="auto"/>
        <w:left w:val="none" w:sz="0" w:space="0" w:color="auto"/>
        <w:bottom w:val="none" w:sz="0" w:space="0" w:color="auto"/>
        <w:right w:val="none" w:sz="0" w:space="0" w:color="auto"/>
      </w:divBdr>
    </w:div>
    <w:div w:id="1799226793">
      <w:bodyDiv w:val="1"/>
      <w:marLeft w:val="0"/>
      <w:marRight w:val="0"/>
      <w:marTop w:val="0"/>
      <w:marBottom w:val="0"/>
      <w:divBdr>
        <w:top w:val="none" w:sz="0" w:space="0" w:color="auto"/>
        <w:left w:val="none" w:sz="0" w:space="0" w:color="auto"/>
        <w:bottom w:val="none" w:sz="0" w:space="0" w:color="auto"/>
        <w:right w:val="none" w:sz="0" w:space="0" w:color="auto"/>
      </w:divBdr>
    </w:div>
    <w:div w:id="1799377139">
      <w:bodyDiv w:val="1"/>
      <w:marLeft w:val="0"/>
      <w:marRight w:val="0"/>
      <w:marTop w:val="0"/>
      <w:marBottom w:val="0"/>
      <w:divBdr>
        <w:top w:val="none" w:sz="0" w:space="0" w:color="auto"/>
        <w:left w:val="none" w:sz="0" w:space="0" w:color="auto"/>
        <w:bottom w:val="none" w:sz="0" w:space="0" w:color="auto"/>
        <w:right w:val="none" w:sz="0" w:space="0" w:color="auto"/>
      </w:divBdr>
    </w:div>
    <w:div w:id="1799446936">
      <w:bodyDiv w:val="1"/>
      <w:marLeft w:val="0"/>
      <w:marRight w:val="0"/>
      <w:marTop w:val="0"/>
      <w:marBottom w:val="0"/>
      <w:divBdr>
        <w:top w:val="none" w:sz="0" w:space="0" w:color="auto"/>
        <w:left w:val="none" w:sz="0" w:space="0" w:color="auto"/>
        <w:bottom w:val="none" w:sz="0" w:space="0" w:color="auto"/>
        <w:right w:val="none" w:sz="0" w:space="0" w:color="auto"/>
      </w:divBdr>
    </w:div>
    <w:div w:id="1799448546">
      <w:bodyDiv w:val="1"/>
      <w:marLeft w:val="0"/>
      <w:marRight w:val="0"/>
      <w:marTop w:val="0"/>
      <w:marBottom w:val="0"/>
      <w:divBdr>
        <w:top w:val="none" w:sz="0" w:space="0" w:color="auto"/>
        <w:left w:val="none" w:sz="0" w:space="0" w:color="auto"/>
        <w:bottom w:val="none" w:sz="0" w:space="0" w:color="auto"/>
        <w:right w:val="none" w:sz="0" w:space="0" w:color="auto"/>
      </w:divBdr>
    </w:div>
    <w:div w:id="1799644675">
      <w:bodyDiv w:val="1"/>
      <w:marLeft w:val="0"/>
      <w:marRight w:val="0"/>
      <w:marTop w:val="0"/>
      <w:marBottom w:val="0"/>
      <w:divBdr>
        <w:top w:val="none" w:sz="0" w:space="0" w:color="auto"/>
        <w:left w:val="none" w:sz="0" w:space="0" w:color="auto"/>
        <w:bottom w:val="none" w:sz="0" w:space="0" w:color="auto"/>
        <w:right w:val="none" w:sz="0" w:space="0" w:color="auto"/>
      </w:divBdr>
    </w:div>
    <w:div w:id="1799839358">
      <w:bodyDiv w:val="1"/>
      <w:marLeft w:val="0"/>
      <w:marRight w:val="0"/>
      <w:marTop w:val="0"/>
      <w:marBottom w:val="0"/>
      <w:divBdr>
        <w:top w:val="none" w:sz="0" w:space="0" w:color="auto"/>
        <w:left w:val="none" w:sz="0" w:space="0" w:color="auto"/>
        <w:bottom w:val="none" w:sz="0" w:space="0" w:color="auto"/>
        <w:right w:val="none" w:sz="0" w:space="0" w:color="auto"/>
      </w:divBdr>
    </w:div>
    <w:div w:id="1800029378">
      <w:bodyDiv w:val="1"/>
      <w:marLeft w:val="0"/>
      <w:marRight w:val="0"/>
      <w:marTop w:val="0"/>
      <w:marBottom w:val="0"/>
      <w:divBdr>
        <w:top w:val="none" w:sz="0" w:space="0" w:color="auto"/>
        <w:left w:val="none" w:sz="0" w:space="0" w:color="auto"/>
        <w:bottom w:val="none" w:sz="0" w:space="0" w:color="auto"/>
        <w:right w:val="none" w:sz="0" w:space="0" w:color="auto"/>
      </w:divBdr>
    </w:div>
    <w:div w:id="1800144814">
      <w:bodyDiv w:val="1"/>
      <w:marLeft w:val="0"/>
      <w:marRight w:val="0"/>
      <w:marTop w:val="0"/>
      <w:marBottom w:val="0"/>
      <w:divBdr>
        <w:top w:val="none" w:sz="0" w:space="0" w:color="auto"/>
        <w:left w:val="none" w:sz="0" w:space="0" w:color="auto"/>
        <w:bottom w:val="none" w:sz="0" w:space="0" w:color="auto"/>
        <w:right w:val="none" w:sz="0" w:space="0" w:color="auto"/>
      </w:divBdr>
    </w:div>
    <w:div w:id="1800175477">
      <w:bodyDiv w:val="1"/>
      <w:marLeft w:val="0"/>
      <w:marRight w:val="0"/>
      <w:marTop w:val="0"/>
      <w:marBottom w:val="0"/>
      <w:divBdr>
        <w:top w:val="none" w:sz="0" w:space="0" w:color="auto"/>
        <w:left w:val="none" w:sz="0" w:space="0" w:color="auto"/>
        <w:bottom w:val="none" w:sz="0" w:space="0" w:color="auto"/>
        <w:right w:val="none" w:sz="0" w:space="0" w:color="auto"/>
      </w:divBdr>
    </w:div>
    <w:div w:id="1800219486">
      <w:bodyDiv w:val="1"/>
      <w:marLeft w:val="0"/>
      <w:marRight w:val="0"/>
      <w:marTop w:val="0"/>
      <w:marBottom w:val="0"/>
      <w:divBdr>
        <w:top w:val="none" w:sz="0" w:space="0" w:color="auto"/>
        <w:left w:val="none" w:sz="0" w:space="0" w:color="auto"/>
        <w:bottom w:val="none" w:sz="0" w:space="0" w:color="auto"/>
        <w:right w:val="none" w:sz="0" w:space="0" w:color="auto"/>
      </w:divBdr>
    </w:div>
    <w:div w:id="1800414500">
      <w:bodyDiv w:val="1"/>
      <w:marLeft w:val="0"/>
      <w:marRight w:val="0"/>
      <w:marTop w:val="0"/>
      <w:marBottom w:val="0"/>
      <w:divBdr>
        <w:top w:val="none" w:sz="0" w:space="0" w:color="auto"/>
        <w:left w:val="none" w:sz="0" w:space="0" w:color="auto"/>
        <w:bottom w:val="none" w:sz="0" w:space="0" w:color="auto"/>
        <w:right w:val="none" w:sz="0" w:space="0" w:color="auto"/>
      </w:divBdr>
    </w:div>
    <w:div w:id="1800953244">
      <w:bodyDiv w:val="1"/>
      <w:marLeft w:val="0"/>
      <w:marRight w:val="0"/>
      <w:marTop w:val="0"/>
      <w:marBottom w:val="0"/>
      <w:divBdr>
        <w:top w:val="none" w:sz="0" w:space="0" w:color="auto"/>
        <w:left w:val="none" w:sz="0" w:space="0" w:color="auto"/>
        <w:bottom w:val="none" w:sz="0" w:space="0" w:color="auto"/>
        <w:right w:val="none" w:sz="0" w:space="0" w:color="auto"/>
      </w:divBdr>
    </w:div>
    <w:div w:id="1801220916">
      <w:bodyDiv w:val="1"/>
      <w:marLeft w:val="0"/>
      <w:marRight w:val="0"/>
      <w:marTop w:val="0"/>
      <w:marBottom w:val="0"/>
      <w:divBdr>
        <w:top w:val="none" w:sz="0" w:space="0" w:color="auto"/>
        <w:left w:val="none" w:sz="0" w:space="0" w:color="auto"/>
        <w:bottom w:val="none" w:sz="0" w:space="0" w:color="auto"/>
        <w:right w:val="none" w:sz="0" w:space="0" w:color="auto"/>
      </w:divBdr>
    </w:div>
    <w:div w:id="1801223785">
      <w:bodyDiv w:val="1"/>
      <w:marLeft w:val="0"/>
      <w:marRight w:val="0"/>
      <w:marTop w:val="0"/>
      <w:marBottom w:val="0"/>
      <w:divBdr>
        <w:top w:val="none" w:sz="0" w:space="0" w:color="auto"/>
        <w:left w:val="none" w:sz="0" w:space="0" w:color="auto"/>
        <w:bottom w:val="none" w:sz="0" w:space="0" w:color="auto"/>
        <w:right w:val="none" w:sz="0" w:space="0" w:color="auto"/>
      </w:divBdr>
    </w:div>
    <w:div w:id="1801262875">
      <w:bodyDiv w:val="1"/>
      <w:marLeft w:val="0"/>
      <w:marRight w:val="0"/>
      <w:marTop w:val="0"/>
      <w:marBottom w:val="0"/>
      <w:divBdr>
        <w:top w:val="none" w:sz="0" w:space="0" w:color="auto"/>
        <w:left w:val="none" w:sz="0" w:space="0" w:color="auto"/>
        <w:bottom w:val="none" w:sz="0" w:space="0" w:color="auto"/>
        <w:right w:val="none" w:sz="0" w:space="0" w:color="auto"/>
      </w:divBdr>
    </w:div>
    <w:div w:id="1801339356">
      <w:bodyDiv w:val="1"/>
      <w:marLeft w:val="0"/>
      <w:marRight w:val="0"/>
      <w:marTop w:val="0"/>
      <w:marBottom w:val="0"/>
      <w:divBdr>
        <w:top w:val="none" w:sz="0" w:space="0" w:color="auto"/>
        <w:left w:val="none" w:sz="0" w:space="0" w:color="auto"/>
        <w:bottom w:val="none" w:sz="0" w:space="0" w:color="auto"/>
        <w:right w:val="none" w:sz="0" w:space="0" w:color="auto"/>
      </w:divBdr>
    </w:div>
    <w:div w:id="1801879288">
      <w:bodyDiv w:val="1"/>
      <w:marLeft w:val="0"/>
      <w:marRight w:val="0"/>
      <w:marTop w:val="0"/>
      <w:marBottom w:val="0"/>
      <w:divBdr>
        <w:top w:val="none" w:sz="0" w:space="0" w:color="auto"/>
        <w:left w:val="none" w:sz="0" w:space="0" w:color="auto"/>
        <w:bottom w:val="none" w:sz="0" w:space="0" w:color="auto"/>
        <w:right w:val="none" w:sz="0" w:space="0" w:color="auto"/>
      </w:divBdr>
    </w:div>
    <w:div w:id="1801917176">
      <w:bodyDiv w:val="1"/>
      <w:marLeft w:val="0"/>
      <w:marRight w:val="0"/>
      <w:marTop w:val="0"/>
      <w:marBottom w:val="0"/>
      <w:divBdr>
        <w:top w:val="none" w:sz="0" w:space="0" w:color="auto"/>
        <w:left w:val="none" w:sz="0" w:space="0" w:color="auto"/>
        <w:bottom w:val="none" w:sz="0" w:space="0" w:color="auto"/>
        <w:right w:val="none" w:sz="0" w:space="0" w:color="auto"/>
      </w:divBdr>
    </w:div>
    <w:div w:id="1802113806">
      <w:bodyDiv w:val="1"/>
      <w:marLeft w:val="0"/>
      <w:marRight w:val="0"/>
      <w:marTop w:val="0"/>
      <w:marBottom w:val="0"/>
      <w:divBdr>
        <w:top w:val="none" w:sz="0" w:space="0" w:color="auto"/>
        <w:left w:val="none" w:sz="0" w:space="0" w:color="auto"/>
        <w:bottom w:val="none" w:sz="0" w:space="0" w:color="auto"/>
        <w:right w:val="none" w:sz="0" w:space="0" w:color="auto"/>
      </w:divBdr>
    </w:div>
    <w:div w:id="1802184693">
      <w:bodyDiv w:val="1"/>
      <w:marLeft w:val="0"/>
      <w:marRight w:val="0"/>
      <w:marTop w:val="0"/>
      <w:marBottom w:val="0"/>
      <w:divBdr>
        <w:top w:val="none" w:sz="0" w:space="0" w:color="auto"/>
        <w:left w:val="none" w:sz="0" w:space="0" w:color="auto"/>
        <w:bottom w:val="none" w:sz="0" w:space="0" w:color="auto"/>
        <w:right w:val="none" w:sz="0" w:space="0" w:color="auto"/>
      </w:divBdr>
    </w:div>
    <w:div w:id="1802186261">
      <w:bodyDiv w:val="1"/>
      <w:marLeft w:val="0"/>
      <w:marRight w:val="0"/>
      <w:marTop w:val="0"/>
      <w:marBottom w:val="0"/>
      <w:divBdr>
        <w:top w:val="none" w:sz="0" w:space="0" w:color="auto"/>
        <w:left w:val="none" w:sz="0" w:space="0" w:color="auto"/>
        <w:bottom w:val="none" w:sz="0" w:space="0" w:color="auto"/>
        <w:right w:val="none" w:sz="0" w:space="0" w:color="auto"/>
      </w:divBdr>
    </w:div>
    <w:div w:id="1802263602">
      <w:bodyDiv w:val="1"/>
      <w:marLeft w:val="0"/>
      <w:marRight w:val="0"/>
      <w:marTop w:val="0"/>
      <w:marBottom w:val="0"/>
      <w:divBdr>
        <w:top w:val="none" w:sz="0" w:space="0" w:color="auto"/>
        <w:left w:val="none" w:sz="0" w:space="0" w:color="auto"/>
        <w:bottom w:val="none" w:sz="0" w:space="0" w:color="auto"/>
        <w:right w:val="none" w:sz="0" w:space="0" w:color="auto"/>
      </w:divBdr>
    </w:div>
    <w:div w:id="1802268538">
      <w:bodyDiv w:val="1"/>
      <w:marLeft w:val="0"/>
      <w:marRight w:val="0"/>
      <w:marTop w:val="0"/>
      <w:marBottom w:val="0"/>
      <w:divBdr>
        <w:top w:val="none" w:sz="0" w:space="0" w:color="auto"/>
        <w:left w:val="none" w:sz="0" w:space="0" w:color="auto"/>
        <w:bottom w:val="none" w:sz="0" w:space="0" w:color="auto"/>
        <w:right w:val="none" w:sz="0" w:space="0" w:color="auto"/>
      </w:divBdr>
    </w:div>
    <w:div w:id="1802311023">
      <w:bodyDiv w:val="1"/>
      <w:marLeft w:val="0"/>
      <w:marRight w:val="0"/>
      <w:marTop w:val="0"/>
      <w:marBottom w:val="0"/>
      <w:divBdr>
        <w:top w:val="none" w:sz="0" w:space="0" w:color="auto"/>
        <w:left w:val="none" w:sz="0" w:space="0" w:color="auto"/>
        <w:bottom w:val="none" w:sz="0" w:space="0" w:color="auto"/>
        <w:right w:val="none" w:sz="0" w:space="0" w:color="auto"/>
      </w:divBdr>
    </w:div>
    <w:div w:id="1802455139">
      <w:bodyDiv w:val="1"/>
      <w:marLeft w:val="0"/>
      <w:marRight w:val="0"/>
      <w:marTop w:val="0"/>
      <w:marBottom w:val="0"/>
      <w:divBdr>
        <w:top w:val="none" w:sz="0" w:space="0" w:color="auto"/>
        <w:left w:val="none" w:sz="0" w:space="0" w:color="auto"/>
        <w:bottom w:val="none" w:sz="0" w:space="0" w:color="auto"/>
        <w:right w:val="none" w:sz="0" w:space="0" w:color="auto"/>
      </w:divBdr>
    </w:div>
    <w:div w:id="1802722529">
      <w:bodyDiv w:val="1"/>
      <w:marLeft w:val="0"/>
      <w:marRight w:val="0"/>
      <w:marTop w:val="0"/>
      <w:marBottom w:val="0"/>
      <w:divBdr>
        <w:top w:val="none" w:sz="0" w:space="0" w:color="auto"/>
        <w:left w:val="none" w:sz="0" w:space="0" w:color="auto"/>
        <w:bottom w:val="none" w:sz="0" w:space="0" w:color="auto"/>
        <w:right w:val="none" w:sz="0" w:space="0" w:color="auto"/>
      </w:divBdr>
    </w:div>
    <w:div w:id="1802766472">
      <w:bodyDiv w:val="1"/>
      <w:marLeft w:val="0"/>
      <w:marRight w:val="0"/>
      <w:marTop w:val="0"/>
      <w:marBottom w:val="0"/>
      <w:divBdr>
        <w:top w:val="none" w:sz="0" w:space="0" w:color="auto"/>
        <w:left w:val="none" w:sz="0" w:space="0" w:color="auto"/>
        <w:bottom w:val="none" w:sz="0" w:space="0" w:color="auto"/>
        <w:right w:val="none" w:sz="0" w:space="0" w:color="auto"/>
      </w:divBdr>
    </w:div>
    <w:div w:id="1803035735">
      <w:bodyDiv w:val="1"/>
      <w:marLeft w:val="0"/>
      <w:marRight w:val="0"/>
      <w:marTop w:val="0"/>
      <w:marBottom w:val="0"/>
      <w:divBdr>
        <w:top w:val="none" w:sz="0" w:space="0" w:color="auto"/>
        <w:left w:val="none" w:sz="0" w:space="0" w:color="auto"/>
        <w:bottom w:val="none" w:sz="0" w:space="0" w:color="auto"/>
        <w:right w:val="none" w:sz="0" w:space="0" w:color="auto"/>
      </w:divBdr>
    </w:div>
    <w:div w:id="1803115650">
      <w:bodyDiv w:val="1"/>
      <w:marLeft w:val="0"/>
      <w:marRight w:val="0"/>
      <w:marTop w:val="0"/>
      <w:marBottom w:val="0"/>
      <w:divBdr>
        <w:top w:val="none" w:sz="0" w:space="0" w:color="auto"/>
        <w:left w:val="none" w:sz="0" w:space="0" w:color="auto"/>
        <w:bottom w:val="none" w:sz="0" w:space="0" w:color="auto"/>
        <w:right w:val="none" w:sz="0" w:space="0" w:color="auto"/>
      </w:divBdr>
    </w:div>
    <w:div w:id="1803232237">
      <w:bodyDiv w:val="1"/>
      <w:marLeft w:val="0"/>
      <w:marRight w:val="0"/>
      <w:marTop w:val="0"/>
      <w:marBottom w:val="0"/>
      <w:divBdr>
        <w:top w:val="none" w:sz="0" w:space="0" w:color="auto"/>
        <w:left w:val="none" w:sz="0" w:space="0" w:color="auto"/>
        <w:bottom w:val="none" w:sz="0" w:space="0" w:color="auto"/>
        <w:right w:val="none" w:sz="0" w:space="0" w:color="auto"/>
      </w:divBdr>
    </w:div>
    <w:div w:id="1803379436">
      <w:bodyDiv w:val="1"/>
      <w:marLeft w:val="0"/>
      <w:marRight w:val="0"/>
      <w:marTop w:val="0"/>
      <w:marBottom w:val="0"/>
      <w:divBdr>
        <w:top w:val="none" w:sz="0" w:space="0" w:color="auto"/>
        <w:left w:val="none" w:sz="0" w:space="0" w:color="auto"/>
        <w:bottom w:val="none" w:sz="0" w:space="0" w:color="auto"/>
        <w:right w:val="none" w:sz="0" w:space="0" w:color="auto"/>
      </w:divBdr>
    </w:div>
    <w:div w:id="1803428321">
      <w:bodyDiv w:val="1"/>
      <w:marLeft w:val="0"/>
      <w:marRight w:val="0"/>
      <w:marTop w:val="0"/>
      <w:marBottom w:val="0"/>
      <w:divBdr>
        <w:top w:val="none" w:sz="0" w:space="0" w:color="auto"/>
        <w:left w:val="none" w:sz="0" w:space="0" w:color="auto"/>
        <w:bottom w:val="none" w:sz="0" w:space="0" w:color="auto"/>
        <w:right w:val="none" w:sz="0" w:space="0" w:color="auto"/>
      </w:divBdr>
    </w:div>
    <w:div w:id="1803569375">
      <w:bodyDiv w:val="1"/>
      <w:marLeft w:val="0"/>
      <w:marRight w:val="0"/>
      <w:marTop w:val="0"/>
      <w:marBottom w:val="0"/>
      <w:divBdr>
        <w:top w:val="none" w:sz="0" w:space="0" w:color="auto"/>
        <w:left w:val="none" w:sz="0" w:space="0" w:color="auto"/>
        <w:bottom w:val="none" w:sz="0" w:space="0" w:color="auto"/>
        <w:right w:val="none" w:sz="0" w:space="0" w:color="auto"/>
      </w:divBdr>
    </w:div>
    <w:div w:id="1803576252">
      <w:bodyDiv w:val="1"/>
      <w:marLeft w:val="0"/>
      <w:marRight w:val="0"/>
      <w:marTop w:val="0"/>
      <w:marBottom w:val="0"/>
      <w:divBdr>
        <w:top w:val="none" w:sz="0" w:space="0" w:color="auto"/>
        <w:left w:val="none" w:sz="0" w:space="0" w:color="auto"/>
        <w:bottom w:val="none" w:sz="0" w:space="0" w:color="auto"/>
        <w:right w:val="none" w:sz="0" w:space="0" w:color="auto"/>
      </w:divBdr>
    </w:div>
    <w:div w:id="1803577677">
      <w:bodyDiv w:val="1"/>
      <w:marLeft w:val="0"/>
      <w:marRight w:val="0"/>
      <w:marTop w:val="0"/>
      <w:marBottom w:val="0"/>
      <w:divBdr>
        <w:top w:val="none" w:sz="0" w:space="0" w:color="auto"/>
        <w:left w:val="none" w:sz="0" w:space="0" w:color="auto"/>
        <w:bottom w:val="none" w:sz="0" w:space="0" w:color="auto"/>
        <w:right w:val="none" w:sz="0" w:space="0" w:color="auto"/>
      </w:divBdr>
    </w:div>
    <w:div w:id="1803764553">
      <w:bodyDiv w:val="1"/>
      <w:marLeft w:val="0"/>
      <w:marRight w:val="0"/>
      <w:marTop w:val="0"/>
      <w:marBottom w:val="0"/>
      <w:divBdr>
        <w:top w:val="none" w:sz="0" w:space="0" w:color="auto"/>
        <w:left w:val="none" w:sz="0" w:space="0" w:color="auto"/>
        <w:bottom w:val="none" w:sz="0" w:space="0" w:color="auto"/>
        <w:right w:val="none" w:sz="0" w:space="0" w:color="auto"/>
      </w:divBdr>
    </w:div>
    <w:div w:id="1803814416">
      <w:bodyDiv w:val="1"/>
      <w:marLeft w:val="0"/>
      <w:marRight w:val="0"/>
      <w:marTop w:val="0"/>
      <w:marBottom w:val="0"/>
      <w:divBdr>
        <w:top w:val="none" w:sz="0" w:space="0" w:color="auto"/>
        <w:left w:val="none" w:sz="0" w:space="0" w:color="auto"/>
        <w:bottom w:val="none" w:sz="0" w:space="0" w:color="auto"/>
        <w:right w:val="none" w:sz="0" w:space="0" w:color="auto"/>
      </w:divBdr>
    </w:div>
    <w:div w:id="1803842792">
      <w:bodyDiv w:val="1"/>
      <w:marLeft w:val="0"/>
      <w:marRight w:val="0"/>
      <w:marTop w:val="0"/>
      <w:marBottom w:val="0"/>
      <w:divBdr>
        <w:top w:val="none" w:sz="0" w:space="0" w:color="auto"/>
        <w:left w:val="none" w:sz="0" w:space="0" w:color="auto"/>
        <w:bottom w:val="none" w:sz="0" w:space="0" w:color="auto"/>
        <w:right w:val="none" w:sz="0" w:space="0" w:color="auto"/>
      </w:divBdr>
    </w:div>
    <w:div w:id="1804040956">
      <w:bodyDiv w:val="1"/>
      <w:marLeft w:val="0"/>
      <w:marRight w:val="0"/>
      <w:marTop w:val="0"/>
      <w:marBottom w:val="0"/>
      <w:divBdr>
        <w:top w:val="none" w:sz="0" w:space="0" w:color="auto"/>
        <w:left w:val="none" w:sz="0" w:space="0" w:color="auto"/>
        <w:bottom w:val="none" w:sz="0" w:space="0" w:color="auto"/>
        <w:right w:val="none" w:sz="0" w:space="0" w:color="auto"/>
      </w:divBdr>
    </w:div>
    <w:div w:id="1804301315">
      <w:bodyDiv w:val="1"/>
      <w:marLeft w:val="0"/>
      <w:marRight w:val="0"/>
      <w:marTop w:val="0"/>
      <w:marBottom w:val="0"/>
      <w:divBdr>
        <w:top w:val="none" w:sz="0" w:space="0" w:color="auto"/>
        <w:left w:val="none" w:sz="0" w:space="0" w:color="auto"/>
        <w:bottom w:val="none" w:sz="0" w:space="0" w:color="auto"/>
        <w:right w:val="none" w:sz="0" w:space="0" w:color="auto"/>
      </w:divBdr>
    </w:div>
    <w:div w:id="1804303132">
      <w:bodyDiv w:val="1"/>
      <w:marLeft w:val="0"/>
      <w:marRight w:val="0"/>
      <w:marTop w:val="0"/>
      <w:marBottom w:val="0"/>
      <w:divBdr>
        <w:top w:val="none" w:sz="0" w:space="0" w:color="auto"/>
        <w:left w:val="none" w:sz="0" w:space="0" w:color="auto"/>
        <w:bottom w:val="none" w:sz="0" w:space="0" w:color="auto"/>
        <w:right w:val="none" w:sz="0" w:space="0" w:color="auto"/>
      </w:divBdr>
    </w:div>
    <w:div w:id="1804419287">
      <w:bodyDiv w:val="1"/>
      <w:marLeft w:val="0"/>
      <w:marRight w:val="0"/>
      <w:marTop w:val="0"/>
      <w:marBottom w:val="0"/>
      <w:divBdr>
        <w:top w:val="none" w:sz="0" w:space="0" w:color="auto"/>
        <w:left w:val="none" w:sz="0" w:space="0" w:color="auto"/>
        <w:bottom w:val="none" w:sz="0" w:space="0" w:color="auto"/>
        <w:right w:val="none" w:sz="0" w:space="0" w:color="auto"/>
      </w:divBdr>
    </w:div>
    <w:div w:id="1804420306">
      <w:bodyDiv w:val="1"/>
      <w:marLeft w:val="0"/>
      <w:marRight w:val="0"/>
      <w:marTop w:val="0"/>
      <w:marBottom w:val="0"/>
      <w:divBdr>
        <w:top w:val="none" w:sz="0" w:space="0" w:color="auto"/>
        <w:left w:val="none" w:sz="0" w:space="0" w:color="auto"/>
        <w:bottom w:val="none" w:sz="0" w:space="0" w:color="auto"/>
        <w:right w:val="none" w:sz="0" w:space="0" w:color="auto"/>
      </w:divBdr>
    </w:div>
    <w:div w:id="1804814340">
      <w:bodyDiv w:val="1"/>
      <w:marLeft w:val="0"/>
      <w:marRight w:val="0"/>
      <w:marTop w:val="0"/>
      <w:marBottom w:val="0"/>
      <w:divBdr>
        <w:top w:val="none" w:sz="0" w:space="0" w:color="auto"/>
        <w:left w:val="none" w:sz="0" w:space="0" w:color="auto"/>
        <w:bottom w:val="none" w:sz="0" w:space="0" w:color="auto"/>
        <w:right w:val="none" w:sz="0" w:space="0" w:color="auto"/>
      </w:divBdr>
    </w:div>
    <w:div w:id="1804929605">
      <w:bodyDiv w:val="1"/>
      <w:marLeft w:val="0"/>
      <w:marRight w:val="0"/>
      <w:marTop w:val="0"/>
      <w:marBottom w:val="0"/>
      <w:divBdr>
        <w:top w:val="none" w:sz="0" w:space="0" w:color="auto"/>
        <w:left w:val="none" w:sz="0" w:space="0" w:color="auto"/>
        <w:bottom w:val="none" w:sz="0" w:space="0" w:color="auto"/>
        <w:right w:val="none" w:sz="0" w:space="0" w:color="auto"/>
      </w:divBdr>
    </w:div>
    <w:div w:id="1804956822">
      <w:bodyDiv w:val="1"/>
      <w:marLeft w:val="0"/>
      <w:marRight w:val="0"/>
      <w:marTop w:val="0"/>
      <w:marBottom w:val="0"/>
      <w:divBdr>
        <w:top w:val="none" w:sz="0" w:space="0" w:color="auto"/>
        <w:left w:val="none" w:sz="0" w:space="0" w:color="auto"/>
        <w:bottom w:val="none" w:sz="0" w:space="0" w:color="auto"/>
        <w:right w:val="none" w:sz="0" w:space="0" w:color="auto"/>
      </w:divBdr>
    </w:div>
    <w:div w:id="1805004699">
      <w:bodyDiv w:val="1"/>
      <w:marLeft w:val="0"/>
      <w:marRight w:val="0"/>
      <w:marTop w:val="0"/>
      <w:marBottom w:val="0"/>
      <w:divBdr>
        <w:top w:val="none" w:sz="0" w:space="0" w:color="auto"/>
        <w:left w:val="none" w:sz="0" w:space="0" w:color="auto"/>
        <w:bottom w:val="none" w:sz="0" w:space="0" w:color="auto"/>
        <w:right w:val="none" w:sz="0" w:space="0" w:color="auto"/>
      </w:divBdr>
    </w:div>
    <w:div w:id="1805006111">
      <w:bodyDiv w:val="1"/>
      <w:marLeft w:val="0"/>
      <w:marRight w:val="0"/>
      <w:marTop w:val="0"/>
      <w:marBottom w:val="0"/>
      <w:divBdr>
        <w:top w:val="none" w:sz="0" w:space="0" w:color="auto"/>
        <w:left w:val="none" w:sz="0" w:space="0" w:color="auto"/>
        <w:bottom w:val="none" w:sz="0" w:space="0" w:color="auto"/>
        <w:right w:val="none" w:sz="0" w:space="0" w:color="auto"/>
      </w:divBdr>
    </w:div>
    <w:div w:id="1805075476">
      <w:bodyDiv w:val="1"/>
      <w:marLeft w:val="0"/>
      <w:marRight w:val="0"/>
      <w:marTop w:val="0"/>
      <w:marBottom w:val="0"/>
      <w:divBdr>
        <w:top w:val="none" w:sz="0" w:space="0" w:color="auto"/>
        <w:left w:val="none" w:sz="0" w:space="0" w:color="auto"/>
        <w:bottom w:val="none" w:sz="0" w:space="0" w:color="auto"/>
        <w:right w:val="none" w:sz="0" w:space="0" w:color="auto"/>
      </w:divBdr>
    </w:div>
    <w:div w:id="1805079548">
      <w:bodyDiv w:val="1"/>
      <w:marLeft w:val="0"/>
      <w:marRight w:val="0"/>
      <w:marTop w:val="0"/>
      <w:marBottom w:val="0"/>
      <w:divBdr>
        <w:top w:val="none" w:sz="0" w:space="0" w:color="auto"/>
        <w:left w:val="none" w:sz="0" w:space="0" w:color="auto"/>
        <w:bottom w:val="none" w:sz="0" w:space="0" w:color="auto"/>
        <w:right w:val="none" w:sz="0" w:space="0" w:color="auto"/>
      </w:divBdr>
    </w:div>
    <w:div w:id="1805124535">
      <w:bodyDiv w:val="1"/>
      <w:marLeft w:val="0"/>
      <w:marRight w:val="0"/>
      <w:marTop w:val="0"/>
      <w:marBottom w:val="0"/>
      <w:divBdr>
        <w:top w:val="none" w:sz="0" w:space="0" w:color="auto"/>
        <w:left w:val="none" w:sz="0" w:space="0" w:color="auto"/>
        <w:bottom w:val="none" w:sz="0" w:space="0" w:color="auto"/>
        <w:right w:val="none" w:sz="0" w:space="0" w:color="auto"/>
      </w:divBdr>
    </w:div>
    <w:div w:id="1805266611">
      <w:bodyDiv w:val="1"/>
      <w:marLeft w:val="0"/>
      <w:marRight w:val="0"/>
      <w:marTop w:val="0"/>
      <w:marBottom w:val="0"/>
      <w:divBdr>
        <w:top w:val="none" w:sz="0" w:space="0" w:color="auto"/>
        <w:left w:val="none" w:sz="0" w:space="0" w:color="auto"/>
        <w:bottom w:val="none" w:sz="0" w:space="0" w:color="auto"/>
        <w:right w:val="none" w:sz="0" w:space="0" w:color="auto"/>
      </w:divBdr>
    </w:div>
    <w:div w:id="1805273417">
      <w:bodyDiv w:val="1"/>
      <w:marLeft w:val="0"/>
      <w:marRight w:val="0"/>
      <w:marTop w:val="0"/>
      <w:marBottom w:val="0"/>
      <w:divBdr>
        <w:top w:val="none" w:sz="0" w:space="0" w:color="auto"/>
        <w:left w:val="none" w:sz="0" w:space="0" w:color="auto"/>
        <w:bottom w:val="none" w:sz="0" w:space="0" w:color="auto"/>
        <w:right w:val="none" w:sz="0" w:space="0" w:color="auto"/>
      </w:divBdr>
    </w:div>
    <w:div w:id="1805346635">
      <w:bodyDiv w:val="1"/>
      <w:marLeft w:val="0"/>
      <w:marRight w:val="0"/>
      <w:marTop w:val="0"/>
      <w:marBottom w:val="0"/>
      <w:divBdr>
        <w:top w:val="none" w:sz="0" w:space="0" w:color="auto"/>
        <w:left w:val="none" w:sz="0" w:space="0" w:color="auto"/>
        <w:bottom w:val="none" w:sz="0" w:space="0" w:color="auto"/>
        <w:right w:val="none" w:sz="0" w:space="0" w:color="auto"/>
      </w:divBdr>
    </w:div>
    <w:div w:id="1805348785">
      <w:bodyDiv w:val="1"/>
      <w:marLeft w:val="0"/>
      <w:marRight w:val="0"/>
      <w:marTop w:val="0"/>
      <w:marBottom w:val="0"/>
      <w:divBdr>
        <w:top w:val="none" w:sz="0" w:space="0" w:color="auto"/>
        <w:left w:val="none" w:sz="0" w:space="0" w:color="auto"/>
        <w:bottom w:val="none" w:sz="0" w:space="0" w:color="auto"/>
        <w:right w:val="none" w:sz="0" w:space="0" w:color="auto"/>
      </w:divBdr>
    </w:div>
    <w:div w:id="1805417607">
      <w:bodyDiv w:val="1"/>
      <w:marLeft w:val="0"/>
      <w:marRight w:val="0"/>
      <w:marTop w:val="0"/>
      <w:marBottom w:val="0"/>
      <w:divBdr>
        <w:top w:val="none" w:sz="0" w:space="0" w:color="auto"/>
        <w:left w:val="none" w:sz="0" w:space="0" w:color="auto"/>
        <w:bottom w:val="none" w:sz="0" w:space="0" w:color="auto"/>
        <w:right w:val="none" w:sz="0" w:space="0" w:color="auto"/>
      </w:divBdr>
    </w:div>
    <w:div w:id="1805662054">
      <w:bodyDiv w:val="1"/>
      <w:marLeft w:val="0"/>
      <w:marRight w:val="0"/>
      <w:marTop w:val="0"/>
      <w:marBottom w:val="0"/>
      <w:divBdr>
        <w:top w:val="none" w:sz="0" w:space="0" w:color="auto"/>
        <w:left w:val="none" w:sz="0" w:space="0" w:color="auto"/>
        <w:bottom w:val="none" w:sz="0" w:space="0" w:color="auto"/>
        <w:right w:val="none" w:sz="0" w:space="0" w:color="auto"/>
      </w:divBdr>
    </w:div>
    <w:div w:id="1805733743">
      <w:bodyDiv w:val="1"/>
      <w:marLeft w:val="0"/>
      <w:marRight w:val="0"/>
      <w:marTop w:val="0"/>
      <w:marBottom w:val="0"/>
      <w:divBdr>
        <w:top w:val="none" w:sz="0" w:space="0" w:color="auto"/>
        <w:left w:val="none" w:sz="0" w:space="0" w:color="auto"/>
        <w:bottom w:val="none" w:sz="0" w:space="0" w:color="auto"/>
        <w:right w:val="none" w:sz="0" w:space="0" w:color="auto"/>
      </w:divBdr>
    </w:div>
    <w:div w:id="1805737958">
      <w:bodyDiv w:val="1"/>
      <w:marLeft w:val="0"/>
      <w:marRight w:val="0"/>
      <w:marTop w:val="0"/>
      <w:marBottom w:val="0"/>
      <w:divBdr>
        <w:top w:val="none" w:sz="0" w:space="0" w:color="auto"/>
        <w:left w:val="none" w:sz="0" w:space="0" w:color="auto"/>
        <w:bottom w:val="none" w:sz="0" w:space="0" w:color="auto"/>
        <w:right w:val="none" w:sz="0" w:space="0" w:color="auto"/>
      </w:divBdr>
    </w:div>
    <w:div w:id="1805779003">
      <w:bodyDiv w:val="1"/>
      <w:marLeft w:val="0"/>
      <w:marRight w:val="0"/>
      <w:marTop w:val="0"/>
      <w:marBottom w:val="0"/>
      <w:divBdr>
        <w:top w:val="none" w:sz="0" w:space="0" w:color="auto"/>
        <w:left w:val="none" w:sz="0" w:space="0" w:color="auto"/>
        <w:bottom w:val="none" w:sz="0" w:space="0" w:color="auto"/>
        <w:right w:val="none" w:sz="0" w:space="0" w:color="auto"/>
      </w:divBdr>
    </w:div>
    <w:div w:id="1805928372">
      <w:bodyDiv w:val="1"/>
      <w:marLeft w:val="0"/>
      <w:marRight w:val="0"/>
      <w:marTop w:val="0"/>
      <w:marBottom w:val="0"/>
      <w:divBdr>
        <w:top w:val="none" w:sz="0" w:space="0" w:color="auto"/>
        <w:left w:val="none" w:sz="0" w:space="0" w:color="auto"/>
        <w:bottom w:val="none" w:sz="0" w:space="0" w:color="auto"/>
        <w:right w:val="none" w:sz="0" w:space="0" w:color="auto"/>
      </w:divBdr>
    </w:div>
    <w:div w:id="1806043011">
      <w:bodyDiv w:val="1"/>
      <w:marLeft w:val="0"/>
      <w:marRight w:val="0"/>
      <w:marTop w:val="0"/>
      <w:marBottom w:val="0"/>
      <w:divBdr>
        <w:top w:val="none" w:sz="0" w:space="0" w:color="auto"/>
        <w:left w:val="none" w:sz="0" w:space="0" w:color="auto"/>
        <w:bottom w:val="none" w:sz="0" w:space="0" w:color="auto"/>
        <w:right w:val="none" w:sz="0" w:space="0" w:color="auto"/>
      </w:divBdr>
    </w:div>
    <w:div w:id="1806119603">
      <w:bodyDiv w:val="1"/>
      <w:marLeft w:val="0"/>
      <w:marRight w:val="0"/>
      <w:marTop w:val="0"/>
      <w:marBottom w:val="0"/>
      <w:divBdr>
        <w:top w:val="none" w:sz="0" w:space="0" w:color="auto"/>
        <w:left w:val="none" w:sz="0" w:space="0" w:color="auto"/>
        <w:bottom w:val="none" w:sz="0" w:space="0" w:color="auto"/>
        <w:right w:val="none" w:sz="0" w:space="0" w:color="auto"/>
      </w:divBdr>
    </w:div>
    <w:div w:id="1806122580">
      <w:bodyDiv w:val="1"/>
      <w:marLeft w:val="0"/>
      <w:marRight w:val="0"/>
      <w:marTop w:val="0"/>
      <w:marBottom w:val="0"/>
      <w:divBdr>
        <w:top w:val="none" w:sz="0" w:space="0" w:color="auto"/>
        <w:left w:val="none" w:sz="0" w:space="0" w:color="auto"/>
        <w:bottom w:val="none" w:sz="0" w:space="0" w:color="auto"/>
        <w:right w:val="none" w:sz="0" w:space="0" w:color="auto"/>
      </w:divBdr>
    </w:div>
    <w:div w:id="1806192175">
      <w:bodyDiv w:val="1"/>
      <w:marLeft w:val="0"/>
      <w:marRight w:val="0"/>
      <w:marTop w:val="0"/>
      <w:marBottom w:val="0"/>
      <w:divBdr>
        <w:top w:val="none" w:sz="0" w:space="0" w:color="auto"/>
        <w:left w:val="none" w:sz="0" w:space="0" w:color="auto"/>
        <w:bottom w:val="none" w:sz="0" w:space="0" w:color="auto"/>
        <w:right w:val="none" w:sz="0" w:space="0" w:color="auto"/>
      </w:divBdr>
    </w:div>
    <w:div w:id="1806192721">
      <w:bodyDiv w:val="1"/>
      <w:marLeft w:val="0"/>
      <w:marRight w:val="0"/>
      <w:marTop w:val="0"/>
      <w:marBottom w:val="0"/>
      <w:divBdr>
        <w:top w:val="none" w:sz="0" w:space="0" w:color="auto"/>
        <w:left w:val="none" w:sz="0" w:space="0" w:color="auto"/>
        <w:bottom w:val="none" w:sz="0" w:space="0" w:color="auto"/>
        <w:right w:val="none" w:sz="0" w:space="0" w:color="auto"/>
      </w:divBdr>
    </w:div>
    <w:div w:id="1806199178">
      <w:bodyDiv w:val="1"/>
      <w:marLeft w:val="0"/>
      <w:marRight w:val="0"/>
      <w:marTop w:val="0"/>
      <w:marBottom w:val="0"/>
      <w:divBdr>
        <w:top w:val="none" w:sz="0" w:space="0" w:color="auto"/>
        <w:left w:val="none" w:sz="0" w:space="0" w:color="auto"/>
        <w:bottom w:val="none" w:sz="0" w:space="0" w:color="auto"/>
        <w:right w:val="none" w:sz="0" w:space="0" w:color="auto"/>
      </w:divBdr>
    </w:div>
    <w:div w:id="1806237920">
      <w:bodyDiv w:val="1"/>
      <w:marLeft w:val="0"/>
      <w:marRight w:val="0"/>
      <w:marTop w:val="0"/>
      <w:marBottom w:val="0"/>
      <w:divBdr>
        <w:top w:val="none" w:sz="0" w:space="0" w:color="auto"/>
        <w:left w:val="none" w:sz="0" w:space="0" w:color="auto"/>
        <w:bottom w:val="none" w:sz="0" w:space="0" w:color="auto"/>
        <w:right w:val="none" w:sz="0" w:space="0" w:color="auto"/>
      </w:divBdr>
    </w:div>
    <w:div w:id="1806242242">
      <w:bodyDiv w:val="1"/>
      <w:marLeft w:val="0"/>
      <w:marRight w:val="0"/>
      <w:marTop w:val="0"/>
      <w:marBottom w:val="0"/>
      <w:divBdr>
        <w:top w:val="none" w:sz="0" w:space="0" w:color="auto"/>
        <w:left w:val="none" w:sz="0" w:space="0" w:color="auto"/>
        <w:bottom w:val="none" w:sz="0" w:space="0" w:color="auto"/>
        <w:right w:val="none" w:sz="0" w:space="0" w:color="auto"/>
      </w:divBdr>
    </w:div>
    <w:div w:id="1806505598">
      <w:bodyDiv w:val="1"/>
      <w:marLeft w:val="0"/>
      <w:marRight w:val="0"/>
      <w:marTop w:val="0"/>
      <w:marBottom w:val="0"/>
      <w:divBdr>
        <w:top w:val="none" w:sz="0" w:space="0" w:color="auto"/>
        <w:left w:val="none" w:sz="0" w:space="0" w:color="auto"/>
        <w:bottom w:val="none" w:sz="0" w:space="0" w:color="auto"/>
        <w:right w:val="none" w:sz="0" w:space="0" w:color="auto"/>
      </w:divBdr>
    </w:div>
    <w:div w:id="1806656609">
      <w:bodyDiv w:val="1"/>
      <w:marLeft w:val="0"/>
      <w:marRight w:val="0"/>
      <w:marTop w:val="0"/>
      <w:marBottom w:val="0"/>
      <w:divBdr>
        <w:top w:val="none" w:sz="0" w:space="0" w:color="auto"/>
        <w:left w:val="none" w:sz="0" w:space="0" w:color="auto"/>
        <w:bottom w:val="none" w:sz="0" w:space="0" w:color="auto"/>
        <w:right w:val="none" w:sz="0" w:space="0" w:color="auto"/>
      </w:divBdr>
    </w:div>
    <w:div w:id="1807039093">
      <w:bodyDiv w:val="1"/>
      <w:marLeft w:val="0"/>
      <w:marRight w:val="0"/>
      <w:marTop w:val="0"/>
      <w:marBottom w:val="0"/>
      <w:divBdr>
        <w:top w:val="none" w:sz="0" w:space="0" w:color="auto"/>
        <w:left w:val="none" w:sz="0" w:space="0" w:color="auto"/>
        <w:bottom w:val="none" w:sz="0" w:space="0" w:color="auto"/>
        <w:right w:val="none" w:sz="0" w:space="0" w:color="auto"/>
      </w:divBdr>
    </w:div>
    <w:div w:id="1807119334">
      <w:bodyDiv w:val="1"/>
      <w:marLeft w:val="0"/>
      <w:marRight w:val="0"/>
      <w:marTop w:val="0"/>
      <w:marBottom w:val="0"/>
      <w:divBdr>
        <w:top w:val="none" w:sz="0" w:space="0" w:color="auto"/>
        <w:left w:val="none" w:sz="0" w:space="0" w:color="auto"/>
        <w:bottom w:val="none" w:sz="0" w:space="0" w:color="auto"/>
        <w:right w:val="none" w:sz="0" w:space="0" w:color="auto"/>
      </w:divBdr>
    </w:div>
    <w:div w:id="1807159550">
      <w:bodyDiv w:val="1"/>
      <w:marLeft w:val="0"/>
      <w:marRight w:val="0"/>
      <w:marTop w:val="0"/>
      <w:marBottom w:val="0"/>
      <w:divBdr>
        <w:top w:val="none" w:sz="0" w:space="0" w:color="auto"/>
        <w:left w:val="none" w:sz="0" w:space="0" w:color="auto"/>
        <w:bottom w:val="none" w:sz="0" w:space="0" w:color="auto"/>
        <w:right w:val="none" w:sz="0" w:space="0" w:color="auto"/>
      </w:divBdr>
    </w:div>
    <w:div w:id="1807236563">
      <w:bodyDiv w:val="1"/>
      <w:marLeft w:val="0"/>
      <w:marRight w:val="0"/>
      <w:marTop w:val="0"/>
      <w:marBottom w:val="0"/>
      <w:divBdr>
        <w:top w:val="none" w:sz="0" w:space="0" w:color="auto"/>
        <w:left w:val="none" w:sz="0" w:space="0" w:color="auto"/>
        <w:bottom w:val="none" w:sz="0" w:space="0" w:color="auto"/>
        <w:right w:val="none" w:sz="0" w:space="0" w:color="auto"/>
      </w:divBdr>
    </w:div>
    <w:div w:id="1807434484">
      <w:bodyDiv w:val="1"/>
      <w:marLeft w:val="0"/>
      <w:marRight w:val="0"/>
      <w:marTop w:val="0"/>
      <w:marBottom w:val="0"/>
      <w:divBdr>
        <w:top w:val="none" w:sz="0" w:space="0" w:color="auto"/>
        <w:left w:val="none" w:sz="0" w:space="0" w:color="auto"/>
        <w:bottom w:val="none" w:sz="0" w:space="0" w:color="auto"/>
        <w:right w:val="none" w:sz="0" w:space="0" w:color="auto"/>
      </w:divBdr>
    </w:div>
    <w:div w:id="1807576630">
      <w:bodyDiv w:val="1"/>
      <w:marLeft w:val="0"/>
      <w:marRight w:val="0"/>
      <w:marTop w:val="0"/>
      <w:marBottom w:val="0"/>
      <w:divBdr>
        <w:top w:val="none" w:sz="0" w:space="0" w:color="auto"/>
        <w:left w:val="none" w:sz="0" w:space="0" w:color="auto"/>
        <w:bottom w:val="none" w:sz="0" w:space="0" w:color="auto"/>
        <w:right w:val="none" w:sz="0" w:space="0" w:color="auto"/>
      </w:divBdr>
    </w:div>
    <w:div w:id="1807775938">
      <w:bodyDiv w:val="1"/>
      <w:marLeft w:val="0"/>
      <w:marRight w:val="0"/>
      <w:marTop w:val="0"/>
      <w:marBottom w:val="0"/>
      <w:divBdr>
        <w:top w:val="none" w:sz="0" w:space="0" w:color="auto"/>
        <w:left w:val="none" w:sz="0" w:space="0" w:color="auto"/>
        <w:bottom w:val="none" w:sz="0" w:space="0" w:color="auto"/>
        <w:right w:val="none" w:sz="0" w:space="0" w:color="auto"/>
      </w:divBdr>
    </w:div>
    <w:div w:id="1807818249">
      <w:bodyDiv w:val="1"/>
      <w:marLeft w:val="0"/>
      <w:marRight w:val="0"/>
      <w:marTop w:val="0"/>
      <w:marBottom w:val="0"/>
      <w:divBdr>
        <w:top w:val="none" w:sz="0" w:space="0" w:color="auto"/>
        <w:left w:val="none" w:sz="0" w:space="0" w:color="auto"/>
        <w:bottom w:val="none" w:sz="0" w:space="0" w:color="auto"/>
        <w:right w:val="none" w:sz="0" w:space="0" w:color="auto"/>
      </w:divBdr>
    </w:div>
    <w:div w:id="1808156799">
      <w:bodyDiv w:val="1"/>
      <w:marLeft w:val="0"/>
      <w:marRight w:val="0"/>
      <w:marTop w:val="0"/>
      <w:marBottom w:val="0"/>
      <w:divBdr>
        <w:top w:val="none" w:sz="0" w:space="0" w:color="auto"/>
        <w:left w:val="none" w:sz="0" w:space="0" w:color="auto"/>
        <w:bottom w:val="none" w:sz="0" w:space="0" w:color="auto"/>
        <w:right w:val="none" w:sz="0" w:space="0" w:color="auto"/>
      </w:divBdr>
    </w:div>
    <w:div w:id="1808550878">
      <w:bodyDiv w:val="1"/>
      <w:marLeft w:val="0"/>
      <w:marRight w:val="0"/>
      <w:marTop w:val="0"/>
      <w:marBottom w:val="0"/>
      <w:divBdr>
        <w:top w:val="none" w:sz="0" w:space="0" w:color="auto"/>
        <w:left w:val="none" w:sz="0" w:space="0" w:color="auto"/>
        <w:bottom w:val="none" w:sz="0" w:space="0" w:color="auto"/>
        <w:right w:val="none" w:sz="0" w:space="0" w:color="auto"/>
      </w:divBdr>
    </w:div>
    <w:div w:id="1808619699">
      <w:bodyDiv w:val="1"/>
      <w:marLeft w:val="0"/>
      <w:marRight w:val="0"/>
      <w:marTop w:val="0"/>
      <w:marBottom w:val="0"/>
      <w:divBdr>
        <w:top w:val="none" w:sz="0" w:space="0" w:color="auto"/>
        <w:left w:val="none" w:sz="0" w:space="0" w:color="auto"/>
        <w:bottom w:val="none" w:sz="0" w:space="0" w:color="auto"/>
        <w:right w:val="none" w:sz="0" w:space="0" w:color="auto"/>
      </w:divBdr>
    </w:div>
    <w:div w:id="1808620895">
      <w:bodyDiv w:val="1"/>
      <w:marLeft w:val="0"/>
      <w:marRight w:val="0"/>
      <w:marTop w:val="0"/>
      <w:marBottom w:val="0"/>
      <w:divBdr>
        <w:top w:val="none" w:sz="0" w:space="0" w:color="auto"/>
        <w:left w:val="none" w:sz="0" w:space="0" w:color="auto"/>
        <w:bottom w:val="none" w:sz="0" w:space="0" w:color="auto"/>
        <w:right w:val="none" w:sz="0" w:space="0" w:color="auto"/>
      </w:divBdr>
    </w:div>
    <w:div w:id="1808739621">
      <w:bodyDiv w:val="1"/>
      <w:marLeft w:val="0"/>
      <w:marRight w:val="0"/>
      <w:marTop w:val="0"/>
      <w:marBottom w:val="0"/>
      <w:divBdr>
        <w:top w:val="none" w:sz="0" w:space="0" w:color="auto"/>
        <w:left w:val="none" w:sz="0" w:space="0" w:color="auto"/>
        <w:bottom w:val="none" w:sz="0" w:space="0" w:color="auto"/>
        <w:right w:val="none" w:sz="0" w:space="0" w:color="auto"/>
      </w:divBdr>
    </w:div>
    <w:div w:id="1808861449">
      <w:bodyDiv w:val="1"/>
      <w:marLeft w:val="0"/>
      <w:marRight w:val="0"/>
      <w:marTop w:val="0"/>
      <w:marBottom w:val="0"/>
      <w:divBdr>
        <w:top w:val="none" w:sz="0" w:space="0" w:color="auto"/>
        <w:left w:val="none" w:sz="0" w:space="0" w:color="auto"/>
        <w:bottom w:val="none" w:sz="0" w:space="0" w:color="auto"/>
        <w:right w:val="none" w:sz="0" w:space="0" w:color="auto"/>
      </w:divBdr>
    </w:div>
    <w:div w:id="1809056648">
      <w:bodyDiv w:val="1"/>
      <w:marLeft w:val="0"/>
      <w:marRight w:val="0"/>
      <w:marTop w:val="0"/>
      <w:marBottom w:val="0"/>
      <w:divBdr>
        <w:top w:val="none" w:sz="0" w:space="0" w:color="auto"/>
        <w:left w:val="none" w:sz="0" w:space="0" w:color="auto"/>
        <w:bottom w:val="none" w:sz="0" w:space="0" w:color="auto"/>
        <w:right w:val="none" w:sz="0" w:space="0" w:color="auto"/>
      </w:divBdr>
    </w:div>
    <w:div w:id="1809124603">
      <w:bodyDiv w:val="1"/>
      <w:marLeft w:val="0"/>
      <w:marRight w:val="0"/>
      <w:marTop w:val="0"/>
      <w:marBottom w:val="0"/>
      <w:divBdr>
        <w:top w:val="none" w:sz="0" w:space="0" w:color="auto"/>
        <w:left w:val="none" w:sz="0" w:space="0" w:color="auto"/>
        <w:bottom w:val="none" w:sz="0" w:space="0" w:color="auto"/>
        <w:right w:val="none" w:sz="0" w:space="0" w:color="auto"/>
      </w:divBdr>
    </w:div>
    <w:div w:id="1809281922">
      <w:bodyDiv w:val="1"/>
      <w:marLeft w:val="0"/>
      <w:marRight w:val="0"/>
      <w:marTop w:val="0"/>
      <w:marBottom w:val="0"/>
      <w:divBdr>
        <w:top w:val="none" w:sz="0" w:space="0" w:color="auto"/>
        <w:left w:val="none" w:sz="0" w:space="0" w:color="auto"/>
        <w:bottom w:val="none" w:sz="0" w:space="0" w:color="auto"/>
        <w:right w:val="none" w:sz="0" w:space="0" w:color="auto"/>
      </w:divBdr>
    </w:div>
    <w:div w:id="1809317942">
      <w:bodyDiv w:val="1"/>
      <w:marLeft w:val="0"/>
      <w:marRight w:val="0"/>
      <w:marTop w:val="0"/>
      <w:marBottom w:val="0"/>
      <w:divBdr>
        <w:top w:val="none" w:sz="0" w:space="0" w:color="auto"/>
        <w:left w:val="none" w:sz="0" w:space="0" w:color="auto"/>
        <w:bottom w:val="none" w:sz="0" w:space="0" w:color="auto"/>
        <w:right w:val="none" w:sz="0" w:space="0" w:color="auto"/>
      </w:divBdr>
    </w:div>
    <w:div w:id="1809472945">
      <w:bodyDiv w:val="1"/>
      <w:marLeft w:val="0"/>
      <w:marRight w:val="0"/>
      <w:marTop w:val="0"/>
      <w:marBottom w:val="0"/>
      <w:divBdr>
        <w:top w:val="none" w:sz="0" w:space="0" w:color="auto"/>
        <w:left w:val="none" w:sz="0" w:space="0" w:color="auto"/>
        <w:bottom w:val="none" w:sz="0" w:space="0" w:color="auto"/>
        <w:right w:val="none" w:sz="0" w:space="0" w:color="auto"/>
      </w:divBdr>
    </w:div>
    <w:div w:id="1809664474">
      <w:bodyDiv w:val="1"/>
      <w:marLeft w:val="0"/>
      <w:marRight w:val="0"/>
      <w:marTop w:val="0"/>
      <w:marBottom w:val="0"/>
      <w:divBdr>
        <w:top w:val="none" w:sz="0" w:space="0" w:color="auto"/>
        <w:left w:val="none" w:sz="0" w:space="0" w:color="auto"/>
        <w:bottom w:val="none" w:sz="0" w:space="0" w:color="auto"/>
        <w:right w:val="none" w:sz="0" w:space="0" w:color="auto"/>
      </w:divBdr>
    </w:div>
    <w:div w:id="1809743135">
      <w:bodyDiv w:val="1"/>
      <w:marLeft w:val="0"/>
      <w:marRight w:val="0"/>
      <w:marTop w:val="0"/>
      <w:marBottom w:val="0"/>
      <w:divBdr>
        <w:top w:val="none" w:sz="0" w:space="0" w:color="auto"/>
        <w:left w:val="none" w:sz="0" w:space="0" w:color="auto"/>
        <w:bottom w:val="none" w:sz="0" w:space="0" w:color="auto"/>
        <w:right w:val="none" w:sz="0" w:space="0" w:color="auto"/>
      </w:divBdr>
    </w:div>
    <w:div w:id="1809781036">
      <w:bodyDiv w:val="1"/>
      <w:marLeft w:val="0"/>
      <w:marRight w:val="0"/>
      <w:marTop w:val="0"/>
      <w:marBottom w:val="0"/>
      <w:divBdr>
        <w:top w:val="none" w:sz="0" w:space="0" w:color="auto"/>
        <w:left w:val="none" w:sz="0" w:space="0" w:color="auto"/>
        <w:bottom w:val="none" w:sz="0" w:space="0" w:color="auto"/>
        <w:right w:val="none" w:sz="0" w:space="0" w:color="auto"/>
      </w:divBdr>
    </w:div>
    <w:div w:id="1809787195">
      <w:bodyDiv w:val="1"/>
      <w:marLeft w:val="0"/>
      <w:marRight w:val="0"/>
      <w:marTop w:val="0"/>
      <w:marBottom w:val="0"/>
      <w:divBdr>
        <w:top w:val="none" w:sz="0" w:space="0" w:color="auto"/>
        <w:left w:val="none" w:sz="0" w:space="0" w:color="auto"/>
        <w:bottom w:val="none" w:sz="0" w:space="0" w:color="auto"/>
        <w:right w:val="none" w:sz="0" w:space="0" w:color="auto"/>
      </w:divBdr>
    </w:div>
    <w:div w:id="1809860837">
      <w:bodyDiv w:val="1"/>
      <w:marLeft w:val="0"/>
      <w:marRight w:val="0"/>
      <w:marTop w:val="0"/>
      <w:marBottom w:val="0"/>
      <w:divBdr>
        <w:top w:val="none" w:sz="0" w:space="0" w:color="auto"/>
        <w:left w:val="none" w:sz="0" w:space="0" w:color="auto"/>
        <w:bottom w:val="none" w:sz="0" w:space="0" w:color="auto"/>
        <w:right w:val="none" w:sz="0" w:space="0" w:color="auto"/>
      </w:divBdr>
    </w:div>
    <w:div w:id="1809934312">
      <w:bodyDiv w:val="1"/>
      <w:marLeft w:val="0"/>
      <w:marRight w:val="0"/>
      <w:marTop w:val="0"/>
      <w:marBottom w:val="0"/>
      <w:divBdr>
        <w:top w:val="none" w:sz="0" w:space="0" w:color="auto"/>
        <w:left w:val="none" w:sz="0" w:space="0" w:color="auto"/>
        <w:bottom w:val="none" w:sz="0" w:space="0" w:color="auto"/>
        <w:right w:val="none" w:sz="0" w:space="0" w:color="auto"/>
      </w:divBdr>
    </w:div>
    <w:div w:id="1810046819">
      <w:bodyDiv w:val="1"/>
      <w:marLeft w:val="0"/>
      <w:marRight w:val="0"/>
      <w:marTop w:val="0"/>
      <w:marBottom w:val="0"/>
      <w:divBdr>
        <w:top w:val="none" w:sz="0" w:space="0" w:color="auto"/>
        <w:left w:val="none" w:sz="0" w:space="0" w:color="auto"/>
        <w:bottom w:val="none" w:sz="0" w:space="0" w:color="auto"/>
        <w:right w:val="none" w:sz="0" w:space="0" w:color="auto"/>
      </w:divBdr>
    </w:div>
    <w:div w:id="1810048469">
      <w:bodyDiv w:val="1"/>
      <w:marLeft w:val="0"/>
      <w:marRight w:val="0"/>
      <w:marTop w:val="0"/>
      <w:marBottom w:val="0"/>
      <w:divBdr>
        <w:top w:val="none" w:sz="0" w:space="0" w:color="auto"/>
        <w:left w:val="none" w:sz="0" w:space="0" w:color="auto"/>
        <w:bottom w:val="none" w:sz="0" w:space="0" w:color="auto"/>
        <w:right w:val="none" w:sz="0" w:space="0" w:color="auto"/>
      </w:divBdr>
    </w:div>
    <w:div w:id="1810054340">
      <w:bodyDiv w:val="1"/>
      <w:marLeft w:val="0"/>
      <w:marRight w:val="0"/>
      <w:marTop w:val="0"/>
      <w:marBottom w:val="0"/>
      <w:divBdr>
        <w:top w:val="none" w:sz="0" w:space="0" w:color="auto"/>
        <w:left w:val="none" w:sz="0" w:space="0" w:color="auto"/>
        <w:bottom w:val="none" w:sz="0" w:space="0" w:color="auto"/>
        <w:right w:val="none" w:sz="0" w:space="0" w:color="auto"/>
      </w:divBdr>
    </w:div>
    <w:div w:id="1810054781">
      <w:bodyDiv w:val="1"/>
      <w:marLeft w:val="0"/>
      <w:marRight w:val="0"/>
      <w:marTop w:val="0"/>
      <w:marBottom w:val="0"/>
      <w:divBdr>
        <w:top w:val="none" w:sz="0" w:space="0" w:color="auto"/>
        <w:left w:val="none" w:sz="0" w:space="0" w:color="auto"/>
        <w:bottom w:val="none" w:sz="0" w:space="0" w:color="auto"/>
        <w:right w:val="none" w:sz="0" w:space="0" w:color="auto"/>
      </w:divBdr>
    </w:div>
    <w:div w:id="1810318271">
      <w:bodyDiv w:val="1"/>
      <w:marLeft w:val="0"/>
      <w:marRight w:val="0"/>
      <w:marTop w:val="0"/>
      <w:marBottom w:val="0"/>
      <w:divBdr>
        <w:top w:val="none" w:sz="0" w:space="0" w:color="auto"/>
        <w:left w:val="none" w:sz="0" w:space="0" w:color="auto"/>
        <w:bottom w:val="none" w:sz="0" w:space="0" w:color="auto"/>
        <w:right w:val="none" w:sz="0" w:space="0" w:color="auto"/>
      </w:divBdr>
    </w:div>
    <w:div w:id="1810440707">
      <w:bodyDiv w:val="1"/>
      <w:marLeft w:val="0"/>
      <w:marRight w:val="0"/>
      <w:marTop w:val="0"/>
      <w:marBottom w:val="0"/>
      <w:divBdr>
        <w:top w:val="none" w:sz="0" w:space="0" w:color="auto"/>
        <w:left w:val="none" w:sz="0" w:space="0" w:color="auto"/>
        <w:bottom w:val="none" w:sz="0" w:space="0" w:color="auto"/>
        <w:right w:val="none" w:sz="0" w:space="0" w:color="auto"/>
      </w:divBdr>
    </w:div>
    <w:div w:id="1810661188">
      <w:bodyDiv w:val="1"/>
      <w:marLeft w:val="0"/>
      <w:marRight w:val="0"/>
      <w:marTop w:val="0"/>
      <w:marBottom w:val="0"/>
      <w:divBdr>
        <w:top w:val="none" w:sz="0" w:space="0" w:color="auto"/>
        <w:left w:val="none" w:sz="0" w:space="0" w:color="auto"/>
        <w:bottom w:val="none" w:sz="0" w:space="0" w:color="auto"/>
        <w:right w:val="none" w:sz="0" w:space="0" w:color="auto"/>
      </w:divBdr>
    </w:div>
    <w:div w:id="1810706032">
      <w:bodyDiv w:val="1"/>
      <w:marLeft w:val="0"/>
      <w:marRight w:val="0"/>
      <w:marTop w:val="0"/>
      <w:marBottom w:val="0"/>
      <w:divBdr>
        <w:top w:val="none" w:sz="0" w:space="0" w:color="auto"/>
        <w:left w:val="none" w:sz="0" w:space="0" w:color="auto"/>
        <w:bottom w:val="none" w:sz="0" w:space="0" w:color="auto"/>
        <w:right w:val="none" w:sz="0" w:space="0" w:color="auto"/>
      </w:divBdr>
    </w:div>
    <w:div w:id="1810825818">
      <w:bodyDiv w:val="1"/>
      <w:marLeft w:val="0"/>
      <w:marRight w:val="0"/>
      <w:marTop w:val="0"/>
      <w:marBottom w:val="0"/>
      <w:divBdr>
        <w:top w:val="none" w:sz="0" w:space="0" w:color="auto"/>
        <w:left w:val="none" w:sz="0" w:space="0" w:color="auto"/>
        <w:bottom w:val="none" w:sz="0" w:space="0" w:color="auto"/>
        <w:right w:val="none" w:sz="0" w:space="0" w:color="auto"/>
      </w:divBdr>
    </w:div>
    <w:div w:id="1810974562">
      <w:bodyDiv w:val="1"/>
      <w:marLeft w:val="0"/>
      <w:marRight w:val="0"/>
      <w:marTop w:val="0"/>
      <w:marBottom w:val="0"/>
      <w:divBdr>
        <w:top w:val="none" w:sz="0" w:space="0" w:color="auto"/>
        <w:left w:val="none" w:sz="0" w:space="0" w:color="auto"/>
        <w:bottom w:val="none" w:sz="0" w:space="0" w:color="auto"/>
        <w:right w:val="none" w:sz="0" w:space="0" w:color="auto"/>
      </w:divBdr>
    </w:div>
    <w:div w:id="1811171244">
      <w:bodyDiv w:val="1"/>
      <w:marLeft w:val="0"/>
      <w:marRight w:val="0"/>
      <w:marTop w:val="0"/>
      <w:marBottom w:val="0"/>
      <w:divBdr>
        <w:top w:val="none" w:sz="0" w:space="0" w:color="auto"/>
        <w:left w:val="none" w:sz="0" w:space="0" w:color="auto"/>
        <w:bottom w:val="none" w:sz="0" w:space="0" w:color="auto"/>
        <w:right w:val="none" w:sz="0" w:space="0" w:color="auto"/>
      </w:divBdr>
    </w:div>
    <w:div w:id="1811248850">
      <w:bodyDiv w:val="1"/>
      <w:marLeft w:val="0"/>
      <w:marRight w:val="0"/>
      <w:marTop w:val="0"/>
      <w:marBottom w:val="0"/>
      <w:divBdr>
        <w:top w:val="none" w:sz="0" w:space="0" w:color="auto"/>
        <w:left w:val="none" w:sz="0" w:space="0" w:color="auto"/>
        <w:bottom w:val="none" w:sz="0" w:space="0" w:color="auto"/>
        <w:right w:val="none" w:sz="0" w:space="0" w:color="auto"/>
      </w:divBdr>
    </w:div>
    <w:div w:id="1811290423">
      <w:bodyDiv w:val="1"/>
      <w:marLeft w:val="0"/>
      <w:marRight w:val="0"/>
      <w:marTop w:val="0"/>
      <w:marBottom w:val="0"/>
      <w:divBdr>
        <w:top w:val="none" w:sz="0" w:space="0" w:color="auto"/>
        <w:left w:val="none" w:sz="0" w:space="0" w:color="auto"/>
        <w:bottom w:val="none" w:sz="0" w:space="0" w:color="auto"/>
        <w:right w:val="none" w:sz="0" w:space="0" w:color="auto"/>
      </w:divBdr>
    </w:div>
    <w:div w:id="1811709093">
      <w:bodyDiv w:val="1"/>
      <w:marLeft w:val="0"/>
      <w:marRight w:val="0"/>
      <w:marTop w:val="0"/>
      <w:marBottom w:val="0"/>
      <w:divBdr>
        <w:top w:val="none" w:sz="0" w:space="0" w:color="auto"/>
        <w:left w:val="none" w:sz="0" w:space="0" w:color="auto"/>
        <w:bottom w:val="none" w:sz="0" w:space="0" w:color="auto"/>
        <w:right w:val="none" w:sz="0" w:space="0" w:color="auto"/>
      </w:divBdr>
    </w:div>
    <w:div w:id="1811827671">
      <w:bodyDiv w:val="1"/>
      <w:marLeft w:val="0"/>
      <w:marRight w:val="0"/>
      <w:marTop w:val="0"/>
      <w:marBottom w:val="0"/>
      <w:divBdr>
        <w:top w:val="none" w:sz="0" w:space="0" w:color="auto"/>
        <w:left w:val="none" w:sz="0" w:space="0" w:color="auto"/>
        <w:bottom w:val="none" w:sz="0" w:space="0" w:color="auto"/>
        <w:right w:val="none" w:sz="0" w:space="0" w:color="auto"/>
      </w:divBdr>
    </w:div>
    <w:div w:id="1811899665">
      <w:bodyDiv w:val="1"/>
      <w:marLeft w:val="0"/>
      <w:marRight w:val="0"/>
      <w:marTop w:val="0"/>
      <w:marBottom w:val="0"/>
      <w:divBdr>
        <w:top w:val="none" w:sz="0" w:space="0" w:color="auto"/>
        <w:left w:val="none" w:sz="0" w:space="0" w:color="auto"/>
        <w:bottom w:val="none" w:sz="0" w:space="0" w:color="auto"/>
        <w:right w:val="none" w:sz="0" w:space="0" w:color="auto"/>
      </w:divBdr>
    </w:div>
    <w:div w:id="1812137108">
      <w:bodyDiv w:val="1"/>
      <w:marLeft w:val="0"/>
      <w:marRight w:val="0"/>
      <w:marTop w:val="0"/>
      <w:marBottom w:val="0"/>
      <w:divBdr>
        <w:top w:val="none" w:sz="0" w:space="0" w:color="auto"/>
        <w:left w:val="none" w:sz="0" w:space="0" w:color="auto"/>
        <w:bottom w:val="none" w:sz="0" w:space="0" w:color="auto"/>
        <w:right w:val="none" w:sz="0" w:space="0" w:color="auto"/>
      </w:divBdr>
    </w:div>
    <w:div w:id="1812206125">
      <w:bodyDiv w:val="1"/>
      <w:marLeft w:val="0"/>
      <w:marRight w:val="0"/>
      <w:marTop w:val="0"/>
      <w:marBottom w:val="0"/>
      <w:divBdr>
        <w:top w:val="none" w:sz="0" w:space="0" w:color="auto"/>
        <w:left w:val="none" w:sz="0" w:space="0" w:color="auto"/>
        <w:bottom w:val="none" w:sz="0" w:space="0" w:color="auto"/>
        <w:right w:val="none" w:sz="0" w:space="0" w:color="auto"/>
      </w:divBdr>
    </w:div>
    <w:div w:id="1812357065">
      <w:bodyDiv w:val="1"/>
      <w:marLeft w:val="0"/>
      <w:marRight w:val="0"/>
      <w:marTop w:val="0"/>
      <w:marBottom w:val="0"/>
      <w:divBdr>
        <w:top w:val="none" w:sz="0" w:space="0" w:color="auto"/>
        <w:left w:val="none" w:sz="0" w:space="0" w:color="auto"/>
        <w:bottom w:val="none" w:sz="0" w:space="0" w:color="auto"/>
        <w:right w:val="none" w:sz="0" w:space="0" w:color="auto"/>
      </w:divBdr>
    </w:div>
    <w:div w:id="1812405423">
      <w:bodyDiv w:val="1"/>
      <w:marLeft w:val="0"/>
      <w:marRight w:val="0"/>
      <w:marTop w:val="0"/>
      <w:marBottom w:val="0"/>
      <w:divBdr>
        <w:top w:val="none" w:sz="0" w:space="0" w:color="auto"/>
        <w:left w:val="none" w:sz="0" w:space="0" w:color="auto"/>
        <w:bottom w:val="none" w:sz="0" w:space="0" w:color="auto"/>
        <w:right w:val="none" w:sz="0" w:space="0" w:color="auto"/>
      </w:divBdr>
    </w:div>
    <w:div w:id="1812555263">
      <w:bodyDiv w:val="1"/>
      <w:marLeft w:val="0"/>
      <w:marRight w:val="0"/>
      <w:marTop w:val="0"/>
      <w:marBottom w:val="0"/>
      <w:divBdr>
        <w:top w:val="none" w:sz="0" w:space="0" w:color="auto"/>
        <w:left w:val="none" w:sz="0" w:space="0" w:color="auto"/>
        <w:bottom w:val="none" w:sz="0" w:space="0" w:color="auto"/>
        <w:right w:val="none" w:sz="0" w:space="0" w:color="auto"/>
      </w:divBdr>
    </w:div>
    <w:div w:id="1812818865">
      <w:bodyDiv w:val="1"/>
      <w:marLeft w:val="0"/>
      <w:marRight w:val="0"/>
      <w:marTop w:val="0"/>
      <w:marBottom w:val="0"/>
      <w:divBdr>
        <w:top w:val="none" w:sz="0" w:space="0" w:color="auto"/>
        <w:left w:val="none" w:sz="0" w:space="0" w:color="auto"/>
        <w:bottom w:val="none" w:sz="0" w:space="0" w:color="auto"/>
        <w:right w:val="none" w:sz="0" w:space="0" w:color="auto"/>
      </w:divBdr>
    </w:div>
    <w:div w:id="1812861802">
      <w:bodyDiv w:val="1"/>
      <w:marLeft w:val="0"/>
      <w:marRight w:val="0"/>
      <w:marTop w:val="0"/>
      <w:marBottom w:val="0"/>
      <w:divBdr>
        <w:top w:val="none" w:sz="0" w:space="0" w:color="auto"/>
        <w:left w:val="none" w:sz="0" w:space="0" w:color="auto"/>
        <w:bottom w:val="none" w:sz="0" w:space="0" w:color="auto"/>
        <w:right w:val="none" w:sz="0" w:space="0" w:color="auto"/>
      </w:divBdr>
    </w:div>
    <w:div w:id="1812866733">
      <w:bodyDiv w:val="1"/>
      <w:marLeft w:val="0"/>
      <w:marRight w:val="0"/>
      <w:marTop w:val="0"/>
      <w:marBottom w:val="0"/>
      <w:divBdr>
        <w:top w:val="none" w:sz="0" w:space="0" w:color="auto"/>
        <w:left w:val="none" w:sz="0" w:space="0" w:color="auto"/>
        <w:bottom w:val="none" w:sz="0" w:space="0" w:color="auto"/>
        <w:right w:val="none" w:sz="0" w:space="0" w:color="auto"/>
      </w:divBdr>
    </w:div>
    <w:div w:id="1812867140">
      <w:bodyDiv w:val="1"/>
      <w:marLeft w:val="0"/>
      <w:marRight w:val="0"/>
      <w:marTop w:val="0"/>
      <w:marBottom w:val="0"/>
      <w:divBdr>
        <w:top w:val="none" w:sz="0" w:space="0" w:color="auto"/>
        <w:left w:val="none" w:sz="0" w:space="0" w:color="auto"/>
        <w:bottom w:val="none" w:sz="0" w:space="0" w:color="auto"/>
        <w:right w:val="none" w:sz="0" w:space="0" w:color="auto"/>
      </w:divBdr>
    </w:div>
    <w:div w:id="1813018741">
      <w:bodyDiv w:val="1"/>
      <w:marLeft w:val="0"/>
      <w:marRight w:val="0"/>
      <w:marTop w:val="0"/>
      <w:marBottom w:val="0"/>
      <w:divBdr>
        <w:top w:val="none" w:sz="0" w:space="0" w:color="auto"/>
        <w:left w:val="none" w:sz="0" w:space="0" w:color="auto"/>
        <w:bottom w:val="none" w:sz="0" w:space="0" w:color="auto"/>
        <w:right w:val="none" w:sz="0" w:space="0" w:color="auto"/>
      </w:divBdr>
    </w:div>
    <w:div w:id="1813060395">
      <w:bodyDiv w:val="1"/>
      <w:marLeft w:val="0"/>
      <w:marRight w:val="0"/>
      <w:marTop w:val="0"/>
      <w:marBottom w:val="0"/>
      <w:divBdr>
        <w:top w:val="none" w:sz="0" w:space="0" w:color="auto"/>
        <w:left w:val="none" w:sz="0" w:space="0" w:color="auto"/>
        <w:bottom w:val="none" w:sz="0" w:space="0" w:color="auto"/>
        <w:right w:val="none" w:sz="0" w:space="0" w:color="auto"/>
      </w:divBdr>
    </w:div>
    <w:div w:id="1813138688">
      <w:bodyDiv w:val="1"/>
      <w:marLeft w:val="0"/>
      <w:marRight w:val="0"/>
      <w:marTop w:val="0"/>
      <w:marBottom w:val="0"/>
      <w:divBdr>
        <w:top w:val="none" w:sz="0" w:space="0" w:color="auto"/>
        <w:left w:val="none" w:sz="0" w:space="0" w:color="auto"/>
        <w:bottom w:val="none" w:sz="0" w:space="0" w:color="auto"/>
        <w:right w:val="none" w:sz="0" w:space="0" w:color="auto"/>
      </w:divBdr>
    </w:div>
    <w:div w:id="1813324274">
      <w:bodyDiv w:val="1"/>
      <w:marLeft w:val="0"/>
      <w:marRight w:val="0"/>
      <w:marTop w:val="0"/>
      <w:marBottom w:val="0"/>
      <w:divBdr>
        <w:top w:val="none" w:sz="0" w:space="0" w:color="auto"/>
        <w:left w:val="none" w:sz="0" w:space="0" w:color="auto"/>
        <w:bottom w:val="none" w:sz="0" w:space="0" w:color="auto"/>
        <w:right w:val="none" w:sz="0" w:space="0" w:color="auto"/>
      </w:divBdr>
    </w:div>
    <w:div w:id="1813407194">
      <w:bodyDiv w:val="1"/>
      <w:marLeft w:val="0"/>
      <w:marRight w:val="0"/>
      <w:marTop w:val="0"/>
      <w:marBottom w:val="0"/>
      <w:divBdr>
        <w:top w:val="none" w:sz="0" w:space="0" w:color="auto"/>
        <w:left w:val="none" w:sz="0" w:space="0" w:color="auto"/>
        <w:bottom w:val="none" w:sz="0" w:space="0" w:color="auto"/>
        <w:right w:val="none" w:sz="0" w:space="0" w:color="auto"/>
      </w:divBdr>
    </w:div>
    <w:div w:id="1813595746">
      <w:bodyDiv w:val="1"/>
      <w:marLeft w:val="0"/>
      <w:marRight w:val="0"/>
      <w:marTop w:val="0"/>
      <w:marBottom w:val="0"/>
      <w:divBdr>
        <w:top w:val="none" w:sz="0" w:space="0" w:color="auto"/>
        <w:left w:val="none" w:sz="0" w:space="0" w:color="auto"/>
        <w:bottom w:val="none" w:sz="0" w:space="0" w:color="auto"/>
        <w:right w:val="none" w:sz="0" w:space="0" w:color="auto"/>
      </w:divBdr>
    </w:div>
    <w:div w:id="1813674353">
      <w:bodyDiv w:val="1"/>
      <w:marLeft w:val="0"/>
      <w:marRight w:val="0"/>
      <w:marTop w:val="0"/>
      <w:marBottom w:val="0"/>
      <w:divBdr>
        <w:top w:val="none" w:sz="0" w:space="0" w:color="auto"/>
        <w:left w:val="none" w:sz="0" w:space="0" w:color="auto"/>
        <w:bottom w:val="none" w:sz="0" w:space="0" w:color="auto"/>
        <w:right w:val="none" w:sz="0" w:space="0" w:color="auto"/>
      </w:divBdr>
    </w:div>
    <w:div w:id="1813784992">
      <w:bodyDiv w:val="1"/>
      <w:marLeft w:val="0"/>
      <w:marRight w:val="0"/>
      <w:marTop w:val="0"/>
      <w:marBottom w:val="0"/>
      <w:divBdr>
        <w:top w:val="none" w:sz="0" w:space="0" w:color="auto"/>
        <w:left w:val="none" w:sz="0" w:space="0" w:color="auto"/>
        <w:bottom w:val="none" w:sz="0" w:space="0" w:color="auto"/>
        <w:right w:val="none" w:sz="0" w:space="0" w:color="auto"/>
      </w:divBdr>
    </w:div>
    <w:div w:id="1813789275">
      <w:bodyDiv w:val="1"/>
      <w:marLeft w:val="0"/>
      <w:marRight w:val="0"/>
      <w:marTop w:val="0"/>
      <w:marBottom w:val="0"/>
      <w:divBdr>
        <w:top w:val="none" w:sz="0" w:space="0" w:color="auto"/>
        <w:left w:val="none" w:sz="0" w:space="0" w:color="auto"/>
        <w:bottom w:val="none" w:sz="0" w:space="0" w:color="auto"/>
        <w:right w:val="none" w:sz="0" w:space="0" w:color="auto"/>
      </w:divBdr>
    </w:div>
    <w:div w:id="1813911538">
      <w:bodyDiv w:val="1"/>
      <w:marLeft w:val="0"/>
      <w:marRight w:val="0"/>
      <w:marTop w:val="0"/>
      <w:marBottom w:val="0"/>
      <w:divBdr>
        <w:top w:val="none" w:sz="0" w:space="0" w:color="auto"/>
        <w:left w:val="none" w:sz="0" w:space="0" w:color="auto"/>
        <w:bottom w:val="none" w:sz="0" w:space="0" w:color="auto"/>
        <w:right w:val="none" w:sz="0" w:space="0" w:color="auto"/>
      </w:divBdr>
    </w:div>
    <w:div w:id="1814133825">
      <w:bodyDiv w:val="1"/>
      <w:marLeft w:val="0"/>
      <w:marRight w:val="0"/>
      <w:marTop w:val="0"/>
      <w:marBottom w:val="0"/>
      <w:divBdr>
        <w:top w:val="none" w:sz="0" w:space="0" w:color="auto"/>
        <w:left w:val="none" w:sz="0" w:space="0" w:color="auto"/>
        <w:bottom w:val="none" w:sz="0" w:space="0" w:color="auto"/>
        <w:right w:val="none" w:sz="0" w:space="0" w:color="auto"/>
      </w:divBdr>
    </w:div>
    <w:div w:id="1814172700">
      <w:bodyDiv w:val="1"/>
      <w:marLeft w:val="0"/>
      <w:marRight w:val="0"/>
      <w:marTop w:val="0"/>
      <w:marBottom w:val="0"/>
      <w:divBdr>
        <w:top w:val="none" w:sz="0" w:space="0" w:color="auto"/>
        <w:left w:val="none" w:sz="0" w:space="0" w:color="auto"/>
        <w:bottom w:val="none" w:sz="0" w:space="0" w:color="auto"/>
        <w:right w:val="none" w:sz="0" w:space="0" w:color="auto"/>
      </w:divBdr>
    </w:div>
    <w:div w:id="1814178351">
      <w:bodyDiv w:val="1"/>
      <w:marLeft w:val="0"/>
      <w:marRight w:val="0"/>
      <w:marTop w:val="0"/>
      <w:marBottom w:val="0"/>
      <w:divBdr>
        <w:top w:val="none" w:sz="0" w:space="0" w:color="auto"/>
        <w:left w:val="none" w:sz="0" w:space="0" w:color="auto"/>
        <w:bottom w:val="none" w:sz="0" w:space="0" w:color="auto"/>
        <w:right w:val="none" w:sz="0" w:space="0" w:color="auto"/>
      </w:divBdr>
    </w:div>
    <w:div w:id="1814516243">
      <w:bodyDiv w:val="1"/>
      <w:marLeft w:val="0"/>
      <w:marRight w:val="0"/>
      <w:marTop w:val="0"/>
      <w:marBottom w:val="0"/>
      <w:divBdr>
        <w:top w:val="none" w:sz="0" w:space="0" w:color="auto"/>
        <w:left w:val="none" w:sz="0" w:space="0" w:color="auto"/>
        <w:bottom w:val="none" w:sz="0" w:space="0" w:color="auto"/>
        <w:right w:val="none" w:sz="0" w:space="0" w:color="auto"/>
      </w:divBdr>
    </w:div>
    <w:div w:id="1814519576">
      <w:bodyDiv w:val="1"/>
      <w:marLeft w:val="0"/>
      <w:marRight w:val="0"/>
      <w:marTop w:val="0"/>
      <w:marBottom w:val="0"/>
      <w:divBdr>
        <w:top w:val="none" w:sz="0" w:space="0" w:color="auto"/>
        <w:left w:val="none" w:sz="0" w:space="0" w:color="auto"/>
        <w:bottom w:val="none" w:sz="0" w:space="0" w:color="auto"/>
        <w:right w:val="none" w:sz="0" w:space="0" w:color="auto"/>
      </w:divBdr>
    </w:div>
    <w:div w:id="1814759540">
      <w:bodyDiv w:val="1"/>
      <w:marLeft w:val="0"/>
      <w:marRight w:val="0"/>
      <w:marTop w:val="0"/>
      <w:marBottom w:val="0"/>
      <w:divBdr>
        <w:top w:val="none" w:sz="0" w:space="0" w:color="auto"/>
        <w:left w:val="none" w:sz="0" w:space="0" w:color="auto"/>
        <w:bottom w:val="none" w:sz="0" w:space="0" w:color="auto"/>
        <w:right w:val="none" w:sz="0" w:space="0" w:color="auto"/>
      </w:divBdr>
    </w:div>
    <w:div w:id="1814835033">
      <w:bodyDiv w:val="1"/>
      <w:marLeft w:val="0"/>
      <w:marRight w:val="0"/>
      <w:marTop w:val="0"/>
      <w:marBottom w:val="0"/>
      <w:divBdr>
        <w:top w:val="none" w:sz="0" w:space="0" w:color="auto"/>
        <w:left w:val="none" w:sz="0" w:space="0" w:color="auto"/>
        <w:bottom w:val="none" w:sz="0" w:space="0" w:color="auto"/>
        <w:right w:val="none" w:sz="0" w:space="0" w:color="auto"/>
      </w:divBdr>
    </w:div>
    <w:div w:id="1815021545">
      <w:bodyDiv w:val="1"/>
      <w:marLeft w:val="0"/>
      <w:marRight w:val="0"/>
      <w:marTop w:val="0"/>
      <w:marBottom w:val="0"/>
      <w:divBdr>
        <w:top w:val="none" w:sz="0" w:space="0" w:color="auto"/>
        <w:left w:val="none" w:sz="0" w:space="0" w:color="auto"/>
        <w:bottom w:val="none" w:sz="0" w:space="0" w:color="auto"/>
        <w:right w:val="none" w:sz="0" w:space="0" w:color="auto"/>
      </w:divBdr>
    </w:div>
    <w:div w:id="1815024982">
      <w:bodyDiv w:val="1"/>
      <w:marLeft w:val="0"/>
      <w:marRight w:val="0"/>
      <w:marTop w:val="0"/>
      <w:marBottom w:val="0"/>
      <w:divBdr>
        <w:top w:val="none" w:sz="0" w:space="0" w:color="auto"/>
        <w:left w:val="none" w:sz="0" w:space="0" w:color="auto"/>
        <w:bottom w:val="none" w:sz="0" w:space="0" w:color="auto"/>
        <w:right w:val="none" w:sz="0" w:space="0" w:color="auto"/>
      </w:divBdr>
    </w:div>
    <w:div w:id="1815025520">
      <w:bodyDiv w:val="1"/>
      <w:marLeft w:val="0"/>
      <w:marRight w:val="0"/>
      <w:marTop w:val="0"/>
      <w:marBottom w:val="0"/>
      <w:divBdr>
        <w:top w:val="none" w:sz="0" w:space="0" w:color="auto"/>
        <w:left w:val="none" w:sz="0" w:space="0" w:color="auto"/>
        <w:bottom w:val="none" w:sz="0" w:space="0" w:color="auto"/>
        <w:right w:val="none" w:sz="0" w:space="0" w:color="auto"/>
      </w:divBdr>
    </w:div>
    <w:div w:id="1815100351">
      <w:bodyDiv w:val="1"/>
      <w:marLeft w:val="0"/>
      <w:marRight w:val="0"/>
      <w:marTop w:val="0"/>
      <w:marBottom w:val="0"/>
      <w:divBdr>
        <w:top w:val="none" w:sz="0" w:space="0" w:color="auto"/>
        <w:left w:val="none" w:sz="0" w:space="0" w:color="auto"/>
        <w:bottom w:val="none" w:sz="0" w:space="0" w:color="auto"/>
        <w:right w:val="none" w:sz="0" w:space="0" w:color="auto"/>
      </w:divBdr>
    </w:div>
    <w:div w:id="1815171316">
      <w:bodyDiv w:val="1"/>
      <w:marLeft w:val="0"/>
      <w:marRight w:val="0"/>
      <w:marTop w:val="0"/>
      <w:marBottom w:val="0"/>
      <w:divBdr>
        <w:top w:val="none" w:sz="0" w:space="0" w:color="auto"/>
        <w:left w:val="none" w:sz="0" w:space="0" w:color="auto"/>
        <w:bottom w:val="none" w:sz="0" w:space="0" w:color="auto"/>
        <w:right w:val="none" w:sz="0" w:space="0" w:color="auto"/>
      </w:divBdr>
    </w:div>
    <w:div w:id="1815216703">
      <w:bodyDiv w:val="1"/>
      <w:marLeft w:val="0"/>
      <w:marRight w:val="0"/>
      <w:marTop w:val="0"/>
      <w:marBottom w:val="0"/>
      <w:divBdr>
        <w:top w:val="none" w:sz="0" w:space="0" w:color="auto"/>
        <w:left w:val="none" w:sz="0" w:space="0" w:color="auto"/>
        <w:bottom w:val="none" w:sz="0" w:space="0" w:color="auto"/>
        <w:right w:val="none" w:sz="0" w:space="0" w:color="auto"/>
      </w:divBdr>
    </w:div>
    <w:div w:id="1815416370">
      <w:bodyDiv w:val="1"/>
      <w:marLeft w:val="0"/>
      <w:marRight w:val="0"/>
      <w:marTop w:val="0"/>
      <w:marBottom w:val="0"/>
      <w:divBdr>
        <w:top w:val="none" w:sz="0" w:space="0" w:color="auto"/>
        <w:left w:val="none" w:sz="0" w:space="0" w:color="auto"/>
        <w:bottom w:val="none" w:sz="0" w:space="0" w:color="auto"/>
        <w:right w:val="none" w:sz="0" w:space="0" w:color="auto"/>
      </w:divBdr>
    </w:div>
    <w:div w:id="1815487969">
      <w:bodyDiv w:val="1"/>
      <w:marLeft w:val="0"/>
      <w:marRight w:val="0"/>
      <w:marTop w:val="0"/>
      <w:marBottom w:val="0"/>
      <w:divBdr>
        <w:top w:val="none" w:sz="0" w:space="0" w:color="auto"/>
        <w:left w:val="none" w:sz="0" w:space="0" w:color="auto"/>
        <w:bottom w:val="none" w:sz="0" w:space="0" w:color="auto"/>
        <w:right w:val="none" w:sz="0" w:space="0" w:color="auto"/>
      </w:divBdr>
    </w:div>
    <w:div w:id="1815560456">
      <w:bodyDiv w:val="1"/>
      <w:marLeft w:val="0"/>
      <w:marRight w:val="0"/>
      <w:marTop w:val="0"/>
      <w:marBottom w:val="0"/>
      <w:divBdr>
        <w:top w:val="none" w:sz="0" w:space="0" w:color="auto"/>
        <w:left w:val="none" w:sz="0" w:space="0" w:color="auto"/>
        <w:bottom w:val="none" w:sz="0" w:space="0" w:color="auto"/>
        <w:right w:val="none" w:sz="0" w:space="0" w:color="auto"/>
      </w:divBdr>
    </w:div>
    <w:div w:id="1815560591">
      <w:bodyDiv w:val="1"/>
      <w:marLeft w:val="0"/>
      <w:marRight w:val="0"/>
      <w:marTop w:val="0"/>
      <w:marBottom w:val="0"/>
      <w:divBdr>
        <w:top w:val="none" w:sz="0" w:space="0" w:color="auto"/>
        <w:left w:val="none" w:sz="0" w:space="0" w:color="auto"/>
        <w:bottom w:val="none" w:sz="0" w:space="0" w:color="auto"/>
        <w:right w:val="none" w:sz="0" w:space="0" w:color="auto"/>
      </w:divBdr>
    </w:div>
    <w:div w:id="1815679972">
      <w:bodyDiv w:val="1"/>
      <w:marLeft w:val="0"/>
      <w:marRight w:val="0"/>
      <w:marTop w:val="0"/>
      <w:marBottom w:val="0"/>
      <w:divBdr>
        <w:top w:val="none" w:sz="0" w:space="0" w:color="auto"/>
        <w:left w:val="none" w:sz="0" w:space="0" w:color="auto"/>
        <w:bottom w:val="none" w:sz="0" w:space="0" w:color="auto"/>
        <w:right w:val="none" w:sz="0" w:space="0" w:color="auto"/>
      </w:divBdr>
    </w:div>
    <w:div w:id="1815755784">
      <w:bodyDiv w:val="1"/>
      <w:marLeft w:val="0"/>
      <w:marRight w:val="0"/>
      <w:marTop w:val="0"/>
      <w:marBottom w:val="0"/>
      <w:divBdr>
        <w:top w:val="none" w:sz="0" w:space="0" w:color="auto"/>
        <w:left w:val="none" w:sz="0" w:space="0" w:color="auto"/>
        <w:bottom w:val="none" w:sz="0" w:space="0" w:color="auto"/>
        <w:right w:val="none" w:sz="0" w:space="0" w:color="auto"/>
      </w:divBdr>
    </w:div>
    <w:div w:id="1816025678">
      <w:bodyDiv w:val="1"/>
      <w:marLeft w:val="0"/>
      <w:marRight w:val="0"/>
      <w:marTop w:val="0"/>
      <w:marBottom w:val="0"/>
      <w:divBdr>
        <w:top w:val="none" w:sz="0" w:space="0" w:color="auto"/>
        <w:left w:val="none" w:sz="0" w:space="0" w:color="auto"/>
        <w:bottom w:val="none" w:sz="0" w:space="0" w:color="auto"/>
        <w:right w:val="none" w:sz="0" w:space="0" w:color="auto"/>
      </w:divBdr>
    </w:div>
    <w:div w:id="1816294764">
      <w:bodyDiv w:val="1"/>
      <w:marLeft w:val="0"/>
      <w:marRight w:val="0"/>
      <w:marTop w:val="0"/>
      <w:marBottom w:val="0"/>
      <w:divBdr>
        <w:top w:val="none" w:sz="0" w:space="0" w:color="auto"/>
        <w:left w:val="none" w:sz="0" w:space="0" w:color="auto"/>
        <w:bottom w:val="none" w:sz="0" w:space="0" w:color="auto"/>
        <w:right w:val="none" w:sz="0" w:space="0" w:color="auto"/>
      </w:divBdr>
    </w:div>
    <w:div w:id="1816296519">
      <w:bodyDiv w:val="1"/>
      <w:marLeft w:val="0"/>
      <w:marRight w:val="0"/>
      <w:marTop w:val="0"/>
      <w:marBottom w:val="0"/>
      <w:divBdr>
        <w:top w:val="none" w:sz="0" w:space="0" w:color="auto"/>
        <w:left w:val="none" w:sz="0" w:space="0" w:color="auto"/>
        <w:bottom w:val="none" w:sz="0" w:space="0" w:color="auto"/>
        <w:right w:val="none" w:sz="0" w:space="0" w:color="auto"/>
      </w:divBdr>
    </w:div>
    <w:div w:id="1816532464">
      <w:bodyDiv w:val="1"/>
      <w:marLeft w:val="0"/>
      <w:marRight w:val="0"/>
      <w:marTop w:val="0"/>
      <w:marBottom w:val="0"/>
      <w:divBdr>
        <w:top w:val="none" w:sz="0" w:space="0" w:color="auto"/>
        <w:left w:val="none" w:sz="0" w:space="0" w:color="auto"/>
        <w:bottom w:val="none" w:sz="0" w:space="0" w:color="auto"/>
        <w:right w:val="none" w:sz="0" w:space="0" w:color="auto"/>
      </w:divBdr>
    </w:div>
    <w:div w:id="1816603651">
      <w:bodyDiv w:val="1"/>
      <w:marLeft w:val="0"/>
      <w:marRight w:val="0"/>
      <w:marTop w:val="0"/>
      <w:marBottom w:val="0"/>
      <w:divBdr>
        <w:top w:val="none" w:sz="0" w:space="0" w:color="auto"/>
        <w:left w:val="none" w:sz="0" w:space="0" w:color="auto"/>
        <w:bottom w:val="none" w:sz="0" w:space="0" w:color="auto"/>
        <w:right w:val="none" w:sz="0" w:space="0" w:color="auto"/>
      </w:divBdr>
    </w:div>
    <w:div w:id="1816802147">
      <w:bodyDiv w:val="1"/>
      <w:marLeft w:val="0"/>
      <w:marRight w:val="0"/>
      <w:marTop w:val="0"/>
      <w:marBottom w:val="0"/>
      <w:divBdr>
        <w:top w:val="none" w:sz="0" w:space="0" w:color="auto"/>
        <w:left w:val="none" w:sz="0" w:space="0" w:color="auto"/>
        <w:bottom w:val="none" w:sz="0" w:space="0" w:color="auto"/>
        <w:right w:val="none" w:sz="0" w:space="0" w:color="auto"/>
      </w:divBdr>
    </w:div>
    <w:div w:id="1817214739">
      <w:bodyDiv w:val="1"/>
      <w:marLeft w:val="0"/>
      <w:marRight w:val="0"/>
      <w:marTop w:val="0"/>
      <w:marBottom w:val="0"/>
      <w:divBdr>
        <w:top w:val="none" w:sz="0" w:space="0" w:color="auto"/>
        <w:left w:val="none" w:sz="0" w:space="0" w:color="auto"/>
        <w:bottom w:val="none" w:sz="0" w:space="0" w:color="auto"/>
        <w:right w:val="none" w:sz="0" w:space="0" w:color="auto"/>
      </w:divBdr>
    </w:div>
    <w:div w:id="1817263965">
      <w:bodyDiv w:val="1"/>
      <w:marLeft w:val="0"/>
      <w:marRight w:val="0"/>
      <w:marTop w:val="0"/>
      <w:marBottom w:val="0"/>
      <w:divBdr>
        <w:top w:val="none" w:sz="0" w:space="0" w:color="auto"/>
        <w:left w:val="none" w:sz="0" w:space="0" w:color="auto"/>
        <w:bottom w:val="none" w:sz="0" w:space="0" w:color="auto"/>
        <w:right w:val="none" w:sz="0" w:space="0" w:color="auto"/>
      </w:divBdr>
    </w:div>
    <w:div w:id="1817793800">
      <w:bodyDiv w:val="1"/>
      <w:marLeft w:val="0"/>
      <w:marRight w:val="0"/>
      <w:marTop w:val="0"/>
      <w:marBottom w:val="0"/>
      <w:divBdr>
        <w:top w:val="none" w:sz="0" w:space="0" w:color="auto"/>
        <w:left w:val="none" w:sz="0" w:space="0" w:color="auto"/>
        <w:bottom w:val="none" w:sz="0" w:space="0" w:color="auto"/>
        <w:right w:val="none" w:sz="0" w:space="0" w:color="auto"/>
      </w:divBdr>
    </w:div>
    <w:div w:id="1817799491">
      <w:bodyDiv w:val="1"/>
      <w:marLeft w:val="0"/>
      <w:marRight w:val="0"/>
      <w:marTop w:val="0"/>
      <w:marBottom w:val="0"/>
      <w:divBdr>
        <w:top w:val="none" w:sz="0" w:space="0" w:color="auto"/>
        <w:left w:val="none" w:sz="0" w:space="0" w:color="auto"/>
        <w:bottom w:val="none" w:sz="0" w:space="0" w:color="auto"/>
        <w:right w:val="none" w:sz="0" w:space="0" w:color="auto"/>
      </w:divBdr>
    </w:div>
    <w:div w:id="1817916769">
      <w:bodyDiv w:val="1"/>
      <w:marLeft w:val="0"/>
      <w:marRight w:val="0"/>
      <w:marTop w:val="0"/>
      <w:marBottom w:val="0"/>
      <w:divBdr>
        <w:top w:val="none" w:sz="0" w:space="0" w:color="auto"/>
        <w:left w:val="none" w:sz="0" w:space="0" w:color="auto"/>
        <w:bottom w:val="none" w:sz="0" w:space="0" w:color="auto"/>
        <w:right w:val="none" w:sz="0" w:space="0" w:color="auto"/>
      </w:divBdr>
    </w:div>
    <w:div w:id="1818035959">
      <w:bodyDiv w:val="1"/>
      <w:marLeft w:val="0"/>
      <w:marRight w:val="0"/>
      <w:marTop w:val="0"/>
      <w:marBottom w:val="0"/>
      <w:divBdr>
        <w:top w:val="none" w:sz="0" w:space="0" w:color="auto"/>
        <w:left w:val="none" w:sz="0" w:space="0" w:color="auto"/>
        <w:bottom w:val="none" w:sz="0" w:space="0" w:color="auto"/>
        <w:right w:val="none" w:sz="0" w:space="0" w:color="auto"/>
      </w:divBdr>
    </w:div>
    <w:div w:id="1818106795">
      <w:bodyDiv w:val="1"/>
      <w:marLeft w:val="0"/>
      <w:marRight w:val="0"/>
      <w:marTop w:val="0"/>
      <w:marBottom w:val="0"/>
      <w:divBdr>
        <w:top w:val="none" w:sz="0" w:space="0" w:color="auto"/>
        <w:left w:val="none" w:sz="0" w:space="0" w:color="auto"/>
        <w:bottom w:val="none" w:sz="0" w:space="0" w:color="auto"/>
        <w:right w:val="none" w:sz="0" w:space="0" w:color="auto"/>
      </w:divBdr>
    </w:div>
    <w:div w:id="1818185838">
      <w:bodyDiv w:val="1"/>
      <w:marLeft w:val="0"/>
      <w:marRight w:val="0"/>
      <w:marTop w:val="0"/>
      <w:marBottom w:val="0"/>
      <w:divBdr>
        <w:top w:val="none" w:sz="0" w:space="0" w:color="auto"/>
        <w:left w:val="none" w:sz="0" w:space="0" w:color="auto"/>
        <w:bottom w:val="none" w:sz="0" w:space="0" w:color="auto"/>
        <w:right w:val="none" w:sz="0" w:space="0" w:color="auto"/>
      </w:divBdr>
    </w:div>
    <w:div w:id="1818258872">
      <w:bodyDiv w:val="1"/>
      <w:marLeft w:val="0"/>
      <w:marRight w:val="0"/>
      <w:marTop w:val="0"/>
      <w:marBottom w:val="0"/>
      <w:divBdr>
        <w:top w:val="none" w:sz="0" w:space="0" w:color="auto"/>
        <w:left w:val="none" w:sz="0" w:space="0" w:color="auto"/>
        <w:bottom w:val="none" w:sz="0" w:space="0" w:color="auto"/>
        <w:right w:val="none" w:sz="0" w:space="0" w:color="auto"/>
      </w:divBdr>
    </w:div>
    <w:div w:id="1818379490">
      <w:bodyDiv w:val="1"/>
      <w:marLeft w:val="0"/>
      <w:marRight w:val="0"/>
      <w:marTop w:val="0"/>
      <w:marBottom w:val="0"/>
      <w:divBdr>
        <w:top w:val="none" w:sz="0" w:space="0" w:color="auto"/>
        <w:left w:val="none" w:sz="0" w:space="0" w:color="auto"/>
        <w:bottom w:val="none" w:sz="0" w:space="0" w:color="auto"/>
        <w:right w:val="none" w:sz="0" w:space="0" w:color="auto"/>
      </w:divBdr>
    </w:div>
    <w:div w:id="1818648718">
      <w:bodyDiv w:val="1"/>
      <w:marLeft w:val="0"/>
      <w:marRight w:val="0"/>
      <w:marTop w:val="0"/>
      <w:marBottom w:val="0"/>
      <w:divBdr>
        <w:top w:val="none" w:sz="0" w:space="0" w:color="auto"/>
        <w:left w:val="none" w:sz="0" w:space="0" w:color="auto"/>
        <w:bottom w:val="none" w:sz="0" w:space="0" w:color="auto"/>
        <w:right w:val="none" w:sz="0" w:space="0" w:color="auto"/>
      </w:divBdr>
    </w:div>
    <w:div w:id="1818691258">
      <w:bodyDiv w:val="1"/>
      <w:marLeft w:val="0"/>
      <w:marRight w:val="0"/>
      <w:marTop w:val="0"/>
      <w:marBottom w:val="0"/>
      <w:divBdr>
        <w:top w:val="none" w:sz="0" w:space="0" w:color="auto"/>
        <w:left w:val="none" w:sz="0" w:space="0" w:color="auto"/>
        <w:bottom w:val="none" w:sz="0" w:space="0" w:color="auto"/>
        <w:right w:val="none" w:sz="0" w:space="0" w:color="auto"/>
      </w:divBdr>
    </w:div>
    <w:div w:id="1818691981">
      <w:bodyDiv w:val="1"/>
      <w:marLeft w:val="0"/>
      <w:marRight w:val="0"/>
      <w:marTop w:val="0"/>
      <w:marBottom w:val="0"/>
      <w:divBdr>
        <w:top w:val="none" w:sz="0" w:space="0" w:color="auto"/>
        <w:left w:val="none" w:sz="0" w:space="0" w:color="auto"/>
        <w:bottom w:val="none" w:sz="0" w:space="0" w:color="auto"/>
        <w:right w:val="none" w:sz="0" w:space="0" w:color="auto"/>
      </w:divBdr>
    </w:div>
    <w:div w:id="1818720171">
      <w:bodyDiv w:val="1"/>
      <w:marLeft w:val="0"/>
      <w:marRight w:val="0"/>
      <w:marTop w:val="0"/>
      <w:marBottom w:val="0"/>
      <w:divBdr>
        <w:top w:val="none" w:sz="0" w:space="0" w:color="auto"/>
        <w:left w:val="none" w:sz="0" w:space="0" w:color="auto"/>
        <w:bottom w:val="none" w:sz="0" w:space="0" w:color="auto"/>
        <w:right w:val="none" w:sz="0" w:space="0" w:color="auto"/>
      </w:divBdr>
    </w:div>
    <w:div w:id="1818762201">
      <w:bodyDiv w:val="1"/>
      <w:marLeft w:val="0"/>
      <w:marRight w:val="0"/>
      <w:marTop w:val="0"/>
      <w:marBottom w:val="0"/>
      <w:divBdr>
        <w:top w:val="none" w:sz="0" w:space="0" w:color="auto"/>
        <w:left w:val="none" w:sz="0" w:space="0" w:color="auto"/>
        <w:bottom w:val="none" w:sz="0" w:space="0" w:color="auto"/>
        <w:right w:val="none" w:sz="0" w:space="0" w:color="auto"/>
      </w:divBdr>
    </w:div>
    <w:div w:id="1818838885">
      <w:bodyDiv w:val="1"/>
      <w:marLeft w:val="0"/>
      <w:marRight w:val="0"/>
      <w:marTop w:val="0"/>
      <w:marBottom w:val="0"/>
      <w:divBdr>
        <w:top w:val="none" w:sz="0" w:space="0" w:color="auto"/>
        <w:left w:val="none" w:sz="0" w:space="0" w:color="auto"/>
        <w:bottom w:val="none" w:sz="0" w:space="0" w:color="auto"/>
        <w:right w:val="none" w:sz="0" w:space="0" w:color="auto"/>
      </w:divBdr>
    </w:div>
    <w:div w:id="1818914438">
      <w:bodyDiv w:val="1"/>
      <w:marLeft w:val="0"/>
      <w:marRight w:val="0"/>
      <w:marTop w:val="0"/>
      <w:marBottom w:val="0"/>
      <w:divBdr>
        <w:top w:val="none" w:sz="0" w:space="0" w:color="auto"/>
        <w:left w:val="none" w:sz="0" w:space="0" w:color="auto"/>
        <w:bottom w:val="none" w:sz="0" w:space="0" w:color="auto"/>
        <w:right w:val="none" w:sz="0" w:space="0" w:color="auto"/>
      </w:divBdr>
    </w:div>
    <w:div w:id="1819029222">
      <w:bodyDiv w:val="1"/>
      <w:marLeft w:val="0"/>
      <w:marRight w:val="0"/>
      <w:marTop w:val="0"/>
      <w:marBottom w:val="0"/>
      <w:divBdr>
        <w:top w:val="none" w:sz="0" w:space="0" w:color="auto"/>
        <w:left w:val="none" w:sz="0" w:space="0" w:color="auto"/>
        <w:bottom w:val="none" w:sz="0" w:space="0" w:color="auto"/>
        <w:right w:val="none" w:sz="0" w:space="0" w:color="auto"/>
      </w:divBdr>
    </w:div>
    <w:div w:id="1819102733">
      <w:bodyDiv w:val="1"/>
      <w:marLeft w:val="0"/>
      <w:marRight w:val="0"/>
      <w:marTop w:val="0"/>
      <w:marBottom w:val="0"/>
      <w:divBdr>
        <w:top w:val="none" w:sz="0" w:space="0" w:color="auto"/>
        <w:left w:val="none" w:sz="0" w:space="0" w:color="auto"/>
        <w:bottom w:val="none" w:sz="0" w:space="0" w:color="auto"/>
        <w:right w:val="none" w:sz="0" w:space="0" w:color="auto"/>
      </w:divBdr>
    </w:div>
    <w:div w:id="1819224011">
      <w:bodyDiv w:val="1"/>
      <w:marLeft w:val="0"/>
      <w:marRight w:val="0"/>
      <w:marTop w:val="0"/>
      <w:marBottom w:val="0"/>
      <w:divBdr>
        <w:top w:val="none" w:sz="0" w:space="0" w:color="auto"/>
        <w:left w:val="none" w:sz="0" w:space="0" w:color="auto"/>
        <w:bottom w:val="none" w:sz="0" w:space="0" w:color="auto"/>
        <w:right w:val="none" w:sz="0" w:space="0" w:color="auto"/>
      </w:divBdr>
    </w:div>
    <w:div w:id="1819416975">
      <w:bodyDiv w:val="1"/>
      <w:marLeft w:val="0"/>
      <w:marRight w:val="0"/>
      <w:marTop w:val="0"/>
      <w:marBottom w:val="0"/>
      <w:divBdr>
        <w:top w:val="none" w:sz="0" w:space="0" w:color="auto"/>
        <w:left w:val="none" w:sz="0" w:space="0" w:color="auto"/>
        <w:bottom w:val="none" w:sz="0" w:space="0" w:color="auto"/>
        <w:right w:val="none" w:sz="0" w:space="0" w:color="auto"/>
      </w:divBdr>
    </w:div>
    <w:div w:id="1819877760">
      <w:bodyDiv w:val="1"/>
      <w:marLeft w:val="0"/>
      <w:marRight w:val="0"/>
      <w:marTop w:val="0"/>
      <w:marBottom w:val="0"/>
      <w:divBdr>
        <w:top w:val="none" w:sz="0" w:space="0" w:color="auto"/>
        <w:left w:val="none" w:sz="0" w:space="0" w:color="auto"/>
        <w:bottom w:val="none" w:sz="0" w:space="0" w:color="auto"/>
        <w:right w:val="none" w:sz="0" w:space="0" w:color="auto"/>
      </w:divBdr>
    </w:div>
    <w:div w:id="1819955960">
      <w:bodyDiv w:val="1"/>
      <w:marLeft w:val="0"/>
      <w:marRight w:val="0"/>
      <w:marTop w:val="0"/>
      <w:marBottom w:val="0"/>
      <w:divBdr>
        <w:top w:val="none" w:sz="0" w:space="0" w:color="auto"/>
        <w:left w:val="none" w:sz="0" w:space="0" w:color="auto"/>
        <w:bottom w:val="none" w:sz="0" w:space="0" w:color="auto"/>
        <w:right w:val="none" w:sz="0" w:space="0" w:color="auto"/>
      </w:divBdr>
    </w:div>
    <w:div w:id="1820069150">
      <w:bodyDiv w:val="1"/>
      <w:marLeft w:val="0"/>
      <w:marRight w:val="0"/>
      <w:marTop w:val="0"/>
      <w:marBottom w:val="0"/>
      <w:divBdr>
        <w:top w:val="none" w:sz="0" w:space="0" w:color="auto"/>
        <w:left w:val="none" w:sz="0" w:space="0" w:color="auto"/>
        <w:bottom w:val="none" w:sz="0" w:space="0" w:color="auto"/>
        <w:right w:val="none" w:sz="0" w:space="0" w:color="auto"/>
      </w:divBdr>
    </w:div>
    <w:div w:id="1820072945">
      <w:bodyDiv w:val="1"/>
      <w:marLeft w:val="0"/>
      <w:marRight w:val="0"/>
      <w:marTop w:val="0"/>
      <w:marBottom w:val="0"/>
      <w:divBdr>
        <w:top w:val="none" w:sz="0" w:space="0" w:color="auto"/>
        <w:left w:val="none" w:sz="0" w:space="0" w:color="auto"/>
        <w:bottom w:val="none" w:sz="0" w:space="0" w:color="auto"/>
        <w:right w:val="none" w:sz="0" w:space="0" w:color="auto"/>
      </w:divBdr>
    </w:div>
    <w:div w:id="1820073646">
      <w:bodyDiv w:val="1"/>
      <w:marLeft w:val="0"/>
      <w:marRight w:val="0"/>
      <w:marTop w:val="0"/>
      <w:marBottom w:val="0"/>
      <w:divBdr>
        <w:top w:val="none" w:sz="0" w:space="0" w:color="auto"/>
        <w:left w:val="none" w:sz="0" w:space="0" w:color="auto"/>
        <w:bottom w:val="none" w:sz="0" w:space="0" w:color="auto"/>
        <w:right w:val="none" w:sz="0" w:space="0" w:color="auto"/>
      </w:divBdr>
    </w:div>
    <w:div w:id="1820228730">
      <w:bodyDiv w:val="1"/>
      <w:marLeft w:val="0"/>
      <w:marRight w:val="0"/>
      <w:marTop w:val="0"/>
      <w:marBottom w:val="0"/>
      <w:divBdr>
        <w:top w:val="none" w:sz="0" w:space="0" w:color="auto"/>
        <w:left w:val="none" w:sz="0" w:space="0" w:color="auto"/>
        <w:bottom w:val="none" w:sz="0" w:space="0" w:color="auto"/>
        <w:right w:val="none" w:sz="0" w:space="0" w:color="auto"/>
      </w:divBdr>
    </w:div>
    <w:div w:id="1820266264">
      <w:bodyDiv w:val="1"/>
      <w:marLeft w:val="0"/>
      <w:marRight w:val="0"/>
      <w:marTop w:val="0"/>
      <w:marBottom w:val="0"/>
      <w:divBdr>
        <w:top w:val="none" w:sz="0" w:space="0" w:color="auto"/>
        <w:left w:val="none" w:sz="0" w:space="0" w:color="auto"/>
        <w:bottom w:val="none" w:sz="0" w:space="0" w:color="auto"/>
        <w:right w:val="none" w:sz="0" w:space="0" w:color="auto"/>
      </w:divBdr>
    </w:div>
    <w:div w:id="1820344613">
      <w:bodyDiv w:val="1"/>
      <w:marLeft w:val="0"/>
      <w:marRight w:val="0"/>
      <w:marTop w:val="0"/>
      <w:marBottom w:val="0"/>
      <w:divBdr>
        <w:top w:val="none" w:sz="0" w:space="0" w:color="auto"/>
        <w:left w:val="none" w:sz="0" w:space="0" w:color="auto"/>
        <w:bottom w:val="none" w:sz="0" w:space="0" w:color="auto"/>
        <w:right w:val="none" w:sz="0" w:space="0" w:color="auto"/>
      </w:divBdr>
    </w:div>
    <w:div w:id="1820346058">
      <w:bodyDiv w:val="1"/>
      <w:marLeft w:val="0"/>
      <w:marRight w:val="0"/>
      <w:marTop w:val="0"/>
      <w:marBottom w:val="0"/>
      <w:divBdr>
        <w:top w:val="none" w:sz="0" w:space="0" w:color="auto"/>
        <w:left w:val="none" w:sz="0" w:space="0" w:color="auto"/>
        <w:bottom w:val="none" w:sz="0" w:space="0" w:color="auto"/>
        <w:right w:val="none" w:sz="0" w:space="0" w:color="auto"/>
      </w:divBdr>
    </w:div>
    <w:div w:id="1820416845">
      <w:bodyDiv w:val="1"/>
      <w:marLeft w:val="0"/>
      <w:marRight w:val="0"/>
      <w:marTop w:val="0"/>
      <w:marBottom w:val="0"/>
      <w:divBdr>
        <w:top w:val="none" w:sz="0" w:space="0" w:color="auto"/>
        <w:left w:val="none" w:sz="0" w:space="0" w:color="auto"/>
        <w:bottom w:val="none" w:sz="0" w:space="0" w:color="auto"/>
        <w:right w:val="none" w:sz="0" w:space="0" w:color="auto"/>
      </w:divBdr>
    </w:div>
    <w:div w:id="1820461276">
      <w:bodyDiv w:val="1"/>
      <w:marLeft w:val="0"/>
      <w:marRight w:val="0"/>
      <w:marTop w:val="0"/>
      <w:marBottom w:val="0"/>
      <w:divBdr>
        <w:top w:val="none" w:sz="0" w:space="0" w:color="auto"/>
        <w:left w:val="none" w:sz="0" w:space="0" w:color="auto"/>
        <w:bottom w:val="none" w:sz="0" w:space="0" w:color="auto"/>
        <w:right w:val="none" w:sz="0" w:space="0" w:color="auto"/>
      </w:divBdr>
    </w:div>
    <w:div w:id="1820463262">
      <w:bodyDiv w:val="1"/>
      <w:marLeft w:val="0"/>
      <w:marRight w:val="0"/>
      <w:marTop w:val="0"/>
      <w:marBottom w:val="0"/>
      <w:divBdr>
        <w:top w:val="none" w:sz="0" w:space="0" w:color="auto"/>
        <w:left w:val="none" w:sz="0" w:space="0" w:color="auto"/>
        <w:bottom w:val="none" w:sz="0" w:space="0" w:color="auto"/>
        <w:right w:val="none" w:sz="0" w:space="0" w:color="auto"/>
      </w:divBdr>
    </w:div>
    <w:div w:id="1820531624">
      <w:bodyDiv w:val="1"/>
      <w:marLeft w:val="0"/>
      <w:marRight w:val="0"/>
      <w:marTop w:val="0"/>
      <w:marBottom w:val="0"/>
      <w:divBdr>
        <w:top w:val="none" w:sz="0" w:space="0" w:color="auto"/>
        <w:left w:val="none" w:sz="0" w:space="0" w:color="auto"/>
        <w:bottom w:val="none" w:sz="0" w:space="0" w:color="auto"/>
        <w:right w:val="none" w:sz="0" w:space="0" w:color="auto"/>
      </w:divBdr>
    </w:div>
    <w:div w:id="1820535906">
      <w:bodyDiv w:val="1"/>
      <w:marLeft w:val="0"/>
      <w:marRight w:val="0"/>
      <w:marTop w:val="0"/>
      <w:marBottom w:val="0"/>
      <w:divBdr>
        <w:top w:val="none" w:sz="0" w:space="0" w:color="auto"/>
        <w:left w:val="none" w:sz="0" w:space="0" w:color="auto"/>
        <w:bottom w:val="none" w:sz="0" w:space="0" w:color="auto"/>
        <w:right w:val="none" w:sz="0" w:space="0" w:color="auto"/>
      </w:divBdr>
    </w:div>
    <w:div w:id="1820536303">
      <w:bodyDiv w:val="1"/>
      <w:marLeft w:val="0"/>
      <w:marRight w:val="0"/>
      <w:marTop w:val="0"/>
      <w:marBottom w:val="0"/>
      <w:divBdr>
        <w:top w:val="none" w:sz="0" w:space="0" w:color="auto"/>
        <w:left w:val="none" w:sz="0" w:space="0" w:color="auto"/>
        <w:bottom w:val="none" w:sz="0" w:space="0" w:color="auto"/>
        <w:right w:val="none" w:sz="0" w:space="0" w:color="auto"/>
      </w:divBdr>
    </w:div>
    <w:div w:id="1820606678">
      <w:bodyDiv w:val="1"/>
      <w:marLeft w:val="0"/>
      <w:marRight w:val="0"/>
      <w:marTop w:val="0"/>
      <w:marBottom w:val="0"/>
      <w:divBdr>
        <w:top w:val="none" w:sz="0" w:space="0" w:color="auto"/>
        <w:left w:val="none" w:sz="0" w:space="0" w:color="auto"/>
        <w:bottom w:val="none" w:sz="0" w:space="0" w:color="auto"/>
        <w:right w:val="none" w:sz="0" w:space="0" w:color="auto"/>
      </w:divBdr>
    </w:div>
    <w:div w:id="1820613675">
      <w:bodyDiv w:val="1"/>
      <w:marLeft w:val="0"/>
      <w:marRight w:val="0"/>
      <w:marTop w:val="0"/>
      <w:marBottom w:val="0"/>
      <w:divBdr>
        <w:top w:val="none" w:sz="0" w:space="0" w:color="auto"/>
        <w:left w:val="none" w:sz="0" w:space="0" w:color="auto"/>
        <w:bottom w:val="none" w:sz="0" w:space="0" w:color="auto"/>
        <w:right w:val="none" w:sz="0" w:space="0" w:color="auto"/>
      </w:divBdr>
    </w:div>
    <w:div w:id="1820683357">
      <w:bodyDiv w:val="1"/>
      <w:marLeft w:val="0"/>
      <w:marRight w:val="0"/>
      <w:marTop w:val="0"/>
      <w:marBottom w:val="0"/>
      <w:divBdr>
        <w:top w:val="none" w:sz="0" w:space="0" w:color="auto"/>
        <w:left w:val="none" w:sz="0" w:space="0" w:color="auto"/>
        <w:bottom w:val="none" w:sz="0" w:space="0" w:color="auto"/>
        <w:right w:val="none" w:sz="0" w:space="0" w:color="auto"/>
      </w:divBdr>
    </w:div>
    <w:div w:id="1820727478">
      <w:bodyDiv w:val="1"/>
      <w:marLeft w:val="0"/>
      <w:marRight w:val="0"/>
      <w:marTop w:val="0"/>
      <w:marBottom w:val="0"/>
      <w:divBdr>
        <w:top w:val="none" w:sz="0" w:space="0" w:color="auto"/>
        <w:left w:val="none" w:sz="0" w:space="0" w:color="auto"/>
        <w:bottom w:val="none" w:sz="0" w:space="0" w:color="auto"/>
        <w:right w:val="none" w:sz="0" w:space="0" w:color="auto"/>
      </w:divBdr>
    </w:div>
    <w:div w:id="1820881556">
      <w:bodyDiv w:val="1"/>
      <w:marLeft w:val="0"/>
      <w:marRight w:val="0"/>
      <w:marTop w:val="0"/>
      <w:marBottom w:val="0"/>
      <w:divBdr>
        <w:top w:val="none" w:sz="0" w:space="0" w:color="auto"/>
        <w:left w:val="none" w:sz="0" w:space="0" w:color="auto"/>
        <w:bottom w:val="none" w:sz="0" w:space="0" w:color="auto"/>
        <w:right w:val="none" w:sz="0" w:space="0" w:color="auto"/>
      </w:divBdr>
    </w:div>
    <w:div w:id="1820918565">
      <w:bodyDiv w:val="1"/>
      <w:marLeft w:val="0"/>
      <w:marRight w:val="0"/>
      <w:marTop w:val="0"/>
      <w:marBottom w:val="0"/>
      <w:divBdr>
        <w:top w:val="none" w:sz="0" w:space="0" w:color="auto"/>
        <w:left w:val="none" w:sz="0" w:space="0" w:color="auto"/>
        <w:bottom w:val="none" w:sz="0" w:space="0" w:color="auto"/>
        <w:right w:val="none" w:sz="0" w:space="0" w:color="auto"/>
      </w:divBdr>
    </w:div>
    <w:div w:id="1820997052">
      <w:bodyDiv w:val="1"/>
      <w:marLeft w:val="0"/>
      <w:marRight w:val="0"/>
      <w:marTop w:val="0"/>
      <w:marBottom w:val="0"/>
      <w:divBdr>
        <w:top w:val="none" w:sz="0" w:space="0" w:color="auto"/>
        <w:left w:val="none" w:sz="0" w:space="0" w:color="auto"/>
        <w:bottom w:val="none" w:sz="0" w:space="0" w:color="auto"/>
        <w:right w:val="none" w:sz="0" w:space="0" w:color="auto"/>
      </w:divBdr>
    </w:div>
    <w:div w:id="1820998643">
      <w:bodyDiv w:val="1"/>
      <w:marLeft w:val="0"/>
      <w:marRight w:val="0"/>
      <w:marTop w:val="0"/>
      <w:marBottom w:val="0"/>
      <w:divBdr>
        <w:top w:val="none" w:sz="0" w:space="0" w:color="auto"/>
        <w:left w:val="none" w:sz="0" w:space="0" w:color="auto"/>
        <w:bottom w:val="none" w:sz="0" w:space="0" w:color="auto"/>
        <w:right w:val="none" w:sz="0" w:space="0" w:color="auto"/>
      </w:divBdr>
    </w:div>
    <w:div w:id="1821262323">
      <w:bodyDiv w:val="1"/>
      <w:marLeft w:val="0"/>
      <w:marRight w:val="0"/>
      <w:marTop w:val="0"/>
      <w:marBottom w:val="0"/>
      <w:divBdr>
        <w:top w:val="none" w:sz="0" w:space="0" w:color="auto"/>
        <w:left w:val="none" w:sz="0" w:space="0" w:color="auto"/>
        <w:bottom w:val="none" w:sz="0" w:space="0" w:color="auto"/>
        <w:right w:val="none" w:sz="0" w:space="0" w:color="auto"/>
      </w:divBdr>
    </w:div>
    <w:div w:id="1821537356">
      <w:bodyDiv w:val="1"/>
      <w:marLeft w:val="0"/>
      <w:marRight w:val="0"/>
      <w:marTop w:val="0"/>
      <w:marBottom w:val="0"/>
      <w:divBdr>
        <w:top w:val="none" w:sz="0" w:space="0" w:color="auto"/>
        <w:left w:val="none" w:sz="0" w:space="0" w:color="auto"/>
        <w:bottom w:val="none" w:sz="0" w:space="0" w:color="auto"/>
        <w:right w:val="none" w:sz="0" w:space="0" w:color="auto"/>
      </w:divBdr>
    </w:div>
    <w:div w:id="1821539359">
      <w:bodyDiv w:val="1"/>
      <w:marLeft w:val="0"/>
      <w:marRight w:val="0"/>
      <w:marTop w:val="0"/>
      <w:marBottom w:val="0"/>
      <w:divBdr>
        <w:top w:val="none" w:sz="0" w:space="0" w:color="auto"/>
        <w:left w:val="none" w:sz="0" w:space="0" w:color="auto"/>
        <w:bottom w:val="none" w:sz="0" w:space="0" w:color="auto"/>
        <w:right w:val="none" w:sz="0" w:space="0" w:color="auto"/>
      </w:divBdr>
    </w:div>
    <w:div w:id="1821577771">
      <w:bodyDiv w:val="1"/>
      <w:marLeft w:val="0"/>
      <w:marRight w:val="0"/>
      <w:marTop w:val="0"/>
      <w:marBottom w:val="0"/>
      <w:divBdr>
        <w:top w:val="none" w:sz="0" w:space="0" w:color="auto"/>
        <w:left w:val="none" w:sz="0" w:space="0" w:color="auto"/>
        <w:bottom w:val="none" w:sz="0" w:space="0" w:color="auto"/>
        <w:right w:val="none" w:sz="0" w:space="0" w:color="auto"/>
      </w:divBdr>
    </w:div>
    <w:div w:id="1821801070">
      <w:bodyDiv w:val="1"/>
      <w:marLeft w:val="0"/>
      <w:marRight w:val="0"/>
      <w:marTop w:val="0"/>
      <w:marBottom w:val="0"/>
      <w:divBdr>
        <w:top w:val="none" w:sz="0" w:space="0" w:color="auto"/>
        <w:left w:val="none" w:sz="0" w:space="0" w:color="auto"/>
        <w:bottom w:val="none" w:sz="0" w:space="0" w:color="auto"/>
        <w:right w:val="none" w:sz="0" w:space="0" w:color="auto"/>
      </w:divBdr>
    </w:div>
    <w:div w:id="1822230231">
      <w:bodyDiv w:val="1"/>
      <w:marLeft w:val="0"/>
      <w:marRight w:val="0"/>
      <w:marTop w:val="0"/>
      <w:marBottom w:val="0"/>
      <w:divBdr>
        <w:top w:val="none" w:sz="0" w:space="0" w:color="auto"/>
        <w:left w:val="none" w:sz="0" w:space="0" w:color="auto"/>
        <w:bottom w:val="none" w:sz="0" w:space="0" w:color="auto"/>
        <w:right w:val="none" w:sz="0" w:space="0" w:color="auto"/>
      </w:divBdr>
    </w:div>
    <w:div w:id="1822232174">
      <w:bodyDiv w:val="1"/>
      <w:marLeft w:val="0"/>
      <w:marRight w:val="0"/>
      <w:marTop w:val="0"/>
      <w:marBottom w:val="0"/>
      <w:divBdr>
        <w:top w:val="none" w:sz="0" w:space="0" w:color="auto"/>
        <w:left w:val="none" w:sz="0" w:space="0" w:color="auto"/>
        <w:bottom w:val="none" w:sz="0" w:space="0" w:color="auto"/>
        <w:right w:val="none" w:sz="0" w:space="0" w:color="auto"/>
      </w:divBdr>
    </w:div>
    <w:div w:id="1822382557">
      <w:bodyDiv w:val="1"/>
      <w:marLeft w:val="0"/>
      <w:marRight w:val="0"/>
      <w:marTop w:val="0"/>
      <w:marBottom w:val="0"/>
      <w:divBdr>
        <w:top w:val="none" w:sz="0" w:space="0" w:color="auto"/>
        <w:left w:val="none" w:sz="0" w:space="0" w:color="auto"/>
        <w:bottom w:val="none" w:sz="0" w:space="0" w:color="auto"/>
        <w:right w:val="none" w:sz="0" w:space="0" w:color="auto"/>
      </w:divBdr>
    </w:div>
    <w:div w:id="1822426084">
      <w:bodyDiv w:val="1"/>
      <w:marLeft w:val="0"/>
      <w:marRight w:val="0"/>
      <w:marTop w:val="0"/>
      <w:marBottom w:val="0"/>
      <w:divBdr>
        <w:top w:val="none" w:sz="0" w:space="0" w:color="auto"/>
        <w:left w:val="none" w:sz="0" w:space="0" w:color="auto"/>
        <w:bottom w:val="none" w:sz="0" w:space="0" w:color="auto"/>
        <w:right w:val="none" w:sz="0" w:space="0" w:color="auto"/>
      </w:divBdr>
    </w:div>
    <w:div w:id="1822697794">
      <w:bodyDiv w:val="1"/>
      <w:marLeft w:val="0"/>
      <w:marRight w:val="0"/>
      <w:marTop w:val="0"/>
      <w:marBottom w:val="0"/>
      <w:divBdr>
        <w:top w:val="none" w:sz="0" w:space="0" w:color="auto"/>
        <w:left w:val="none" w:sz="0" w:space="0" w:color="auto"/>
        <w:bottom w:val="none" w:sz="0" w:space="0" w:color="auto"/>
        <w:right w:val="none" w:sz="0" w:space="0" w:color="auto"/>
      </w:divBdr>
    </w:div>
    <w:div w:id="1823109520">
      <w:bodyDiv w:val="1"/>
      <w:marLeft w:val="0"/>
      <w:marRight w:val="0"/>
      <w:marTop w:val="0"/>
      <w:marBottom w:val="0"/>
      <w:divBdr>
        <w:top w:val="none" w:sz="0" w:space="0" w:color="auto"/>
        <w:left w:val="none" w:sz="0" w:space="0" w:color="auto"/>
        <w:bottom w:val="none" w:sz="0" w:space="0" w:color="auto"/>
        <w:right w:val="none" w:sz="0" w:space="0" w:color="auto"/>
      </w:divBdr>
    </w:div>
    <w:div w:id="1823158030">
      <w:bodyDiv w:val="1"/>
      <w:marLeft w:val="0"/>
      <w:marRight w:val="0"/>
      <w:marTop w:val="0"/>
      <w:marBottom w:val="0"/>
      <w:divBdr>
        <w:top w:val="none" w:sz="0" w:space="0" w:color="auto"/>
        <w:left w:val="none" w:sz="0" w:space="0" w:color="auto"/>
        <w:bottom w:val="none" w:sz="0" w:space="0" w:color="auto"/>
        <w:right w:val="none" w:sz="0" w:space="0" w:color="auto"/>
      </w:divBdr>
    </w:div>
    <w:div w:id="1823234771">
      <w:bodyDiv w:val="1"/>
      <w:marLeft w:val="0"/>
      <w:marRight w:val="0"/>
      <w:marTop w:val="0"/>
      <w:marBottom w:val="0"/>
      <w:divBdr>
        <w:top w:val="none" w:sz="0" w:space="0" w:color="auto"/>
        <w:left w:val="none" w:sz="0" w:space="0" w:color="auto"/>
        <w:bottom w:val="none" w:sz="0" w:space="0" w:color="auto"/>
        <w:right w:val="none" w:sz="0" w:space="0" w:color="auto"/>
      </w:divBdr>
    </w:div>
    <w:div w:id="1823427842">
      <w:bodyDiv w:val="1"/>
      <w:marLeft w:val="0"/>
      <w:marRight w:val="0"/>
      <w:marTop w:val="0"/>
      <w:marBottom w:val="0"/>
      <w:divBdr>
        <w:top w:val="none" w:sz="0" w:space="0" w:color="auto"/>
        <w:left w:val="none" w:sz="0" w:space="0" w:color="auto"/>
        <w:bottom w:val="none" w:sz="0" w:space="0" w:color="auto"/>
        <w:right w:val="none" w:sz="0" w:space="0" w:color="auto"/>
      </w:divBdr>
    </w:div>
    <w:div w:id="1823428846">
      <w:bodyDiv w:val="1"/>
      <w:marLeft w:val="0"/>
      <w:marRight w:val="0"/>
      <w:marTop w:val="0"/>
      <w:marBottom w:val="0"/>
      <w:divBdr>
        <w:top w:val="none" w:sz="0" w:space="0" w:color="auto"/>
        <w:left w:val="none" w:sz="0" w:space="0" w:color="auto"/>
        <w:bottom w:val="none" w:sz="0" w:space="0" w:color="auto"/>
        <w:right w:val="none" w:sz="0" w:space="0" w:color="auto"/>
      </w:divBdr>
    </w:div>
    <w:div w:id="1823430290">
      <w:bodyDiv w:val="1"/>
      <w:marLeft w:val="0"/>
      <w:marRight w:val="0"/>
      <w:marTop w:val="0"/>
      <w:marBottom w:val="0"/>
      <w:divBdr>
        <w:top w:val="none" w:sz="0" w:space="0" w:color="auto"/>
        <w:left w:val="none" w:sz="0" w:space="0" w:color="auto"/>
        <w:bottom w:val="none" w:sz="0" w:space="0" w:color="auto"/>
        <w:right w:val="none" w:sz="0" w:space="0" w:color="auto"/>
      </w:divBdr>
    </w:div>
    <w:div w:id="1823692186">
      <w:bodyDiv w:val="1"/>
      <w:marLeft w:val="0"/>
      <w:marRight w:val="0"/>
      <w:marTop w:val="0"/>
      <w:marBottom w:val="0"/>
      <w:divBdr>
        <w:top w:val="none" w:sz="0" w:space="0" w:color="auto"/>
        <w:left w:val="none" w:sz="0" w:space="0" w:color="auto"/>
        <w:bottom w:val="none" w:sz="0" w:space="0" w:color="auto"/>
        <w:right w:val="none" w:sz="0" w:space="0" w:color="auto"/>
      </w:divBdr>
    </w:div>
    <w:div w:id="1823738397">
      <w:bodyDiv w:val="1"/>
      <w:marLeft w:val="0"/>
      <w:marRight w:val="0"/>
      <w:marTop w:val="0"/>
      <w:marBottom w:val="0"/>
      <w:divBdr>
        <w:top w:val="none" w:sz="0" w:space="0" w:color="auto"/>
        <w:left w:val="none" w:sz="0" w:space="0" w:color="auto"/>
        <w:bottom w:val="none" w:sz="0" w:space="0" w:color="auto"/>
        <w:right w:val="none" w:sz="0" w:space="0" w:color="auto"/>
      </w:divBdr>
    </w:div>
    <w:div w:id="1823739666">
      <w:bodyDiv w:val="1"/>
      <w:marLeft w:val="0"/>
      <w:marRight w:val="0"/>
      <w:marTop w:val="0"/>
      <w:marBottom w:val="0"/>
      <w:divBdr>
        <w:top w:val="none" w:sz="0" w:space="0" w:color="auto"/>
        <w:left w:val="none" w:sz="0" w:space="0" w:color="auto"/>
        <w:bottom w:val="none" w:sz="0" w:space="0" w:color="auto"/>
        <w:right w:val="none" w:sz="0" w:space="0" w:color="auto"/>
      </w:divBdr>
    </w:div>
    <w:div w:id="1824198084">
      <w:bodyDiv w:val="1"/>
      <w:marLeft w:val="0"/>
      <w:marRight w:val="0"/>
      <w:marTop w:val="0"/>
      <w:marBottom w:val="0"/>
      <w:divBdr>
        <w:top w:val="none" w:sz="0" w:space="0" w:color="auto"/>
        <w:left w:val="none" w:sz="0" w:space="0" w:color="auto"/>
        <w:bottom w:val="none" w:sz="0" w:space="0" w:color="auto"/>
        <w:right w:val="none" w:sz="0" w:space="0" w:color="auto"/>
      </w:divBdr>
    </w:div>
    <w:div w:id="1824202222">
      <w:bodyDiv w:val="1"/>
      <w:marLeft w:val="0"/>
      <w:marRight w:val="0"/>
      <w:marTop w:val="0"/>
      <w:marBottom w:val="0"/>
      <w:divBdr>
        <w:top w:val="none" w:sz="0" w:space="0" w:color="auto"/>
        <w:left w:val="none" w:sz="0" w:space="0" w:color="auto"/>
        <w:bottom w:val="none" w:sz="0" w:space="0" w:color="auto"/>
        <w:right w:val="none" w:sz="0" w:space="0" w:color="auto"/>
      </w:divBdr>
    </w:div>
    <w:div w:id="1824542991">
      <w:bodyDiv w:val="1"/>
      <w:marLeft w:val="0"/>
      <w:marRight w:val="0"/>
      <w:marTop w:val="0"/>
      <w:marBottom w:val="0"/>
      <w:divBdr>
        <w:top w:val="none" w:sz="0" w:space="0" w:color="auto"/>
        <w:left w:val="none" w:sz="0" w:space="0" w:color="auto"/>
        <w:bottom w:val="none" w:sz="0" w:space="0" w:color="auto"/>
        <w:right w:val="none" w:sz="0" w:space="0" w:color="auto"/>
      </w:divBdr>
    </w:div>
    <w:div w:id="1825003288">
      <w:bodyDiv w:val="1"/>
      <w:marLeft w:val="0"/>
      <w:marRight w:val="0"/>
      <w:marTop w:val="0"/>
      <w:marBottom w:val="0"/>
      <w:divBdr>
        <w:top w:val="none" w:sz="0" w:space="0" w:color="auto"/>
        <w:left w:val="none" w:sz="0" w:space="0" w:color="auto"/>
        <w:bottom w:val="none" w:sz="0" w:space="0" w:color="auto"/>
        <w:right w:val="none" w:sz="0" w:space="0" w:color="auto"/>
      </w:divBdr>
    </w:div>
    <w:div w:id="1825197287">
      <w:bodyDiv w:val="1"/>
      <w:marLeft w:val="0"/>
      <w:marRight w:val="0"/>
      <w:marTop w:val="0"/>
      <w:marBottom w:val="0"/>
      <w:divBdr>
        <w:top w:val="none" w:sz="0" w:space="0" w:color="auto"/>
        <w:left w:val="none" w:sz="0" w:space="0" w:color="auto"/>
        <w:bottom w:val="none" w:sz="0" w:space="0" w:color="auto"/>
        <w:right w:val="none" w:sz="0" w:space="0" w:color="auto"/>
      </w:divBdr>
    </w:div>
    <w:div w:id="1825270209">
      <w:bodyDiv w:val="1"/>
      <w:marLeft w:val="0"/>
      <w:marRight w:val="0"/>
      <w:marTop w:val="0"/>
      <w:marBottom w:val="0"/>
      <w:divBdr>
        <w:top w:val="none" w:sz="0" w:space="0" w:color="auto"/>
        <w:left w:val="none" w:sz="0" w:space="0" w:color="auto"/>
        <w:bottom w:val="none" w:sz="0" w:space="0" w:color="auto"/>
        <w:right w:val="none" w:sz="0" w:space="0" w:color="auto"/>
      </w:divBdr>
    </w:div>
    <w:div w:id="1825316173">
      <w:bodyDiv w:val="1"/>
      <w:marLeft w:val="0"/>
      <w:marRight w:val="0"/>
      <w:marTop w:val="0"/>
      <w:marBottom w:val="0"/>
      <w:divBdr>
        <w:top w:val="none" w:sz="0" w:space="0" w:color="auto"/>
        <w:left w:val="none" w:sz="0" w:space="0" w:color="auto"/>
        <w:bottom w:val="none" w:sz="0" w:space="0" w:color="auto"/>
        <w:right w:val="none" w:sz="0" w:space="0" w:color="auto"/>
      </w:divBdr>
    </w:div>
    <w:div w:id="1825850526">
      <w:bodyDiv w:val="1"/>
      <w:marLeft w:val="0"/>
      <w:marRight w:val="0"/>
      <w:marTop w:val="0"/>
      <w:marBottom w:val="0"/>
      <w:divBdr>
        <w:top w:val="none" w:sz="0" w:space="0" w:color="auto"/>
        <w:left w:val="none" w:sz="0" w:space="0" w:color="auto"/>
        <w:bottom w:val="none" w:sz="0" w:space="0" w:color="auto"/>
        <w:right w:val="none" w:sz="0" w:space="0" w:color="auto"/>
      </w:divBdr>
    </w:div>
    <w:div w:id="1825925872">
      <w:bodyDiv w:val="1"/>
      <w:marLeft w:val="0"/>
      <w:marRight w:val="0"/>
      <w:marTop w:val="0"/>
      <w:marBottom w:val="0"/>
      <w:divBdr>
        <w:top w:val="none" w:sz="0" w:space="0" w:color="auto"/>
        <w:left w:val="none" w:sz="0" w:space="0" w:color="auto"/>
        <w:bottom w:val="none" w:sz="0" w:space="0" w:color="auto"/>
        <w:right w:val="none" w:sz="0" w:space="0" w:color="auto"/>
      </w:divBdr>
    </w:div>
    <w:div w:id="1825971498">
      <w:bodyDiv w:val="1"/>
      <w:marLeft w:val="0"/>
      <w:marRight w:val="0"/>
      <w:marTop w:val="0"/>
      <w:marBottom w:val="0"/>
      <w:divBdr>
        <w:top w:val="none" w:sz="0" w:space="0" w:color="auto"/>
        <w:left w:val="none" w:sz="0" w:space="0" w:color="auto"/>
        <w:bottom w:val="none" w:sz="0" w:space="0" w:color="auto"/>
        <w:right w:val="none" w:sz="0" w:space="0" w:color="auto"/>
      </w:divBdr>
    </w:div>
    <w:div w:id="1826168649">
      <w:bodyDiv w:val="1"/>
      <w:marLeft w:val="0"/>
      <w:marRight w:val="0"/>
      <w:marTop w:val="0"/>
      <w:marBottom w:val="0"/>
      <w:divBdr>
        <w:top w:val="none" w:sz="0" w:space="0" w:color="auto"/>
        <w:left w:val="none" w:sz="0" w:space="0" w:color="auto"/>
        <w:bottom w:val="none" w:sz="0" w:space="0" w:color="auto"/>
        <w:right w:val="none" w:sz="0" w:space="0" w:color="auto"/>
      </w:divBdr>
    </w:div>
    <w:div w:id="1826238980">
      <w:bodyDiv w:val="1"/>
      <w:marLeft w:val="0"/>
      <w:marRight w:val="0"/>
      <w:marTop w:val="0"/>
      <w:marBottom w:val="0"/>
      <w:divBdr>
        <w:top w:val="none" w:sz="0" w:space="0" w:color="auto"/>
        <w:left w:val="none" w:sz="0" w:space="0" w:color="auto"/>
        <w:bottom w:val="none" w:sz="0" w:space="0" w:color="auto"/>
        <w:right w:val="none" w:sz="0" w:space="0" w:color="auto"/>
      </w:divBdr>
    </w:div>
    <w:div w:id="1826310498">
      <w:bodyDiv w:val="1"/>
      <w:marLeft w:val="0"/>
      <w:marRight w:val="0"/>
      <w:marTop w:val="0"/>
      <w:marBottom w:val="0"/>
      <w:divBdr>
        <w:top w:val="none" w:sz="0" w:space="0" w:color="auto"/>
        <w:left w:val="none" w:sz="0" w:space="0" w:color="auto"/>
        <w:bottom w:val="none" w:sz="0" w:space="0" w:color="auto"/>
        <w:right w:val="none" w:sz="0" w:space="0" w:color="auto"/>
      </w:divBdr>
    </w:div>
    <w:div w:id="1826360729">
      <w:bodyDiv w:val="1"/>
      <w:marLeft w:val="0"/>
      <w:marRight w:val="0"/>
      <w:marTop w:val="0"/>
      <w:marBottom w:val="0"/>
      <w:divBdr>
        <w:top w:val="none" w:sz="0" w:space="0" w:color="auto"/>
        <w:left w:val="none" w:sz="0" w:space="0" w:color="auto"/>
        <w:bottom w:val="none" w:sz="0" w:space="0" w:color="auto"/>
        <w:right w:val="none" w:sz="0" w:space="0" w:color="auto"/>
      </w:divBdr>
    </w:div>
    <w:div w:id="1826581325">
      <w:bodyDiv w:val="1"/>
      <w:marLeft w:val="0"/>
      <w:marRight w:val="0"/>
      <w:marTop w:val="0"/>
      <w:marBottom w:val="0"/>
      <w:divBdr>
        <w:top w:val="none" w:sz="0" w:space="0" w:color="auto"/>
        <w:left w:val="none" w:sz="0" w:space="0" w:color="auto"/>
        <w:bottom w:val="none" w:sz="0" w:space="0" w:color="auto"/>
        <w:right w:val="none" w:sz="0" w:space="0" w:color="auto"/>
      </w:divBdr>
    </w:div>
    <w:div w:id="1826630128">
      <w:bodyDiv w:val="1"/>
      <w:marLeft w:val="0"/>
      <w:marRight w:val="0"/>
      <w:marTop w:val="0"/>
      <w:marBottom w:val="0"/>
      <w:divBdr>
        <w:top w:val="none" w:sz="0" w:space="0" w:color="auto"/>
        <w:left w:val="none" w:sz="0" w:space="0" w:color="auto"/>
        <w:bottom w:val="none" w:sz="0" w:space="0" w:color="auto"/>
        <w:right w:val="none" w:sz="0" w:space="0" w:color="auto"/>
      </w:divBdr>
    </w:div>
    <w:div w:id="1826630722">
      <w:bodyDiv w:val="1"/>
      <w:marLeft w:val="0"/>
      <w:marRight w:val="0"/>
      <w:marTop w:val="0"/>
      <w:marBottom w:val="0"/>
      <w:divBdr>
        <w:top w:val="none" w:sz="0" w:space="0" w:color="auto"/>
        <w:left w:val="none" w:sz="0" w:space="0" w:color="auto"/>
        <w:bottom w:val="none" w:sz="0" w:space="0" w:color="auto"/>
        <w:right w:val="none" w:sz="0" w:space="0" w:color="auto"/>
      </w:divBdr>
    </w:div>
    <w:div w:id="1826780826">
      <w:bodyDiv w:val="1"/>
      <w:marLeft w:val="0"/>
      <w:marRight w:val="0"/>
      <w:marTop w:val="0"/>
      <w:marBottom w:val="0"/>
      <w:divBdr>
        <w:top w:val="none" w:sz="0" w:space="0" w:color="auto"/>
        <w:left w:val="none" w:sz="0" w:space="0" w:color="auto"/>
        <w:bottom w:val="none" w:sz="0" w:space="0" w:color="auto"/>
        <w:right w:val="none" w:sz="0" w:space="0" w:color="auto"/>
      </w:divBdr>
    </w:div>
    <w:div w:id="1826973689">
      <w:bodyDiv w:val="1"/>
      <w:marLeft w:val="0"/>
      <w:marRight w:val="0"/>
      <w:marTop w:val="0"/>
      <w:marBottom w:val="0"/>
      <w:divBdr>
        <w:top w:val="none" w:sz="0" w:space="0" w:color="auto"/>
        <w:left w:val="none" w:sz="0" w:space="0" w:color="auto"/>
        <w:bottom w:val="none" w:sz="0" w:space="0" w:color="auto"/>
        <w:right w:val="none" w:sz="0" w:space="0" w:color="auto"/>
      </w:divBdr>
    </w:div>
    <w:div w:id="1826975254">
      <w:bodyDiv w:val="1"/>
      <w:marLeft w:val="0"/>
      <w:marRight w:val="0"/>
      <w:marTop w:val="0"/>
      <w:marBottom w:val="0"/>
      <w:divBdr>
        <w:top w:val="none" w:sz="0" w:space="0" w:color="auto"/>
        <w:left w:val="none" w:sz="0" w:space="0" w:color="auto"/>
        <w:bottom w:val="none" w:sz="0" w:space="0" w:color="auto"/>
        <w:right w:val="none" w:sz="0" w:space="0" w:color="auto"/>
      </w:divBdr>
    </w:div>
    <w:div w:id="1827236052">
      <w:bodyDiv w:val="1"/>
      <w:marLeft w:val="0"/>
      <w:marRight w:val="0"/>
      <w:marTop w:val="0"/>
      <w:marBottom w:val="0"/>
      <w:divBdr>
        <w:top w:val="none" w:sz="0" w:space="0" w:color="auto"/>
        <w:left w:val="none" w:sz="0" w:space="0" w:color="auto"/>
        <w:bottom w:val="none" w:sz="0" w:space="0" w:color="auto"/>
        <w:right w:val="none" w:sz="0" w:space="0" w:color="auto"/>
      </w:divBdr>
    </w:div>
    <w:div w:id="1827361355">
      <w:bodyDiv w:val="1"/>
      <w:marLeft w:val="0"/>
      <w:marRight w:val="0"/>
      <w:marTop w:val="0"/>
      <w:marBottom w:val="0"/>
      <w:divBdr>
        <w:top w:val="none" w:sz="0" w:space="0" w:color="auto"/>
        <w:left w:val="none" w:sz="0" w:space="0" w:color="auto"/>
        <w:bottom w:val="none" w:sz="0" w:space="0" w:color="auto"/>
        <w:right w:val="none" w:sz="0" w:space="0" w:color="auto"/>
      </w:divBdr>
    </w:div>
    <w:div w:id="1827472111">
      <w:bodyDiv w:val="1"/>
      <w:marLeft w:val="0"/>
      <w:marRight w:val="0"/>
      <w:marTop w:val="0"/>
      <w:marBottom w:val="0"/>
      <w:divBdr>
        <w:top w:val="none" w:sz="0" w:space="0" w:color="auto"/>
        <w:left w:val="none" w:sz="0" w:space="0" w:color="auto"/>
        <w:bottom w:val="none" w:sz="0" w:space="0" w:color="auto"/>
        <w:right w:val="none" w:sz="0" w:space="0" w:color="auto"/>
      </w:divBdr>
    </w:div>
    <w:div w:id="1827474086">
      <w:bodyDiv w:val="1"/>
      <w:marLeft w:val="0"/>
      <w:marRight w:val="0"/>
      <w:marTop w:val="0"/>
      <w:marBottom w:val="0"/>
      <w:divBdr>
        <w:top w:val="none" w:sz="0" w:space="0" w:color="auto"/>
        <w:left w:val="none" w:sz="0" w:space="0" w:color="auto"/>
        <w:bottom w:val="none" w:sz="0" w:space="0" w:color="auto"/>
        <w:right w:val="none" w:sz="0" w:space="0" w:color="auto"/>
      </w:divBdr>
    </w:div>
    <w:div w:id="1827474568">
      <w:bodyDiv w:val="1"/>
      <w:marLeft w:val="0"/>
      <w:marRight w:val="0"/>
      <w:marTop w:val="0"/>
      <w:marBottom w:val="0"/>
      <w:divBdr>
        <w:top w:val="none" w:sz="0" w:space="0" w:color="auto"/>
        <w:left w:val="none" w:sz="0" w:space="0" w:color="auto"/>
        <w:bottom w:val="none" w:sz="0" w:space="0" w:color="auto"/>
        <w:right w:val="none" w:sz="0" w:space="0" w:color="auto"/>
      </w:divBdr>
    </w:div>
    <w:div w:id="1827671866">
      <w:bodyDiv w:val="1"/>
      <w:marLeft w:val="0"/>
      <w:marRight w:val="0"/>
      <w:marTop w:val="0"/>
      <w:marBottom w:val="0"/>
      <w:divBdr>
        <w:top w:val="none" w:sz="0" w:space="0" w:color="auto"/>
        <w:left w:val="none" w:sz="0" w:space="0" w:color="auto"/>
        <w:bottom w:val="none" w:sz="0" w:space="0" w:color="auto"/>
        <w:right w:val="none" w:sz="0" w:space="0" w:color="auto"/>
      </w:divBdr>
    </w:div>
    <w:div w:id="1827747931">
      <w:bodyDiv w:val="1"/>
      <w:marLeft w:val="0"/>
      <w:marRight w:val="0"/>
      <w:marTop w:val="0"/>
      <w:marBottom w:val="0"/>
      <w:divBdr>
        <w:top w:val="none" w:sz="0" w:space="0" w:color="auto"/>
        <w:left w:val="none" w:sz="0" w:space="0" w:color="auto"/>
        <w:bottom w:val="none" w:sz="0" w:space="0" w:color="auto"/>
        <w:right w:val="none" w:sz="0" w:space="0" w:color="auto"/>
      </w:divBdr>
    </w:div>
    <w:div w:id="1827891932">
      <w:bodyDiv w:val="1"/>
      <w:marLeft w:val="0"/>
      <w:marRight w:val="0"/>
      <w:marTop w:val="0"/>
      <w:marBottom w:val="0"/>
      <w:divBdr>
        <w:top w:val="none" w:sz="0" w:space="0" w:color="auto"/>
        <w:left w:val="none" w:sz="0" w:space="0" w:color="auto"/>
        <w:bottom w:val="none" w:sz="0" w:space="0" w:color="auto"/>
        <w:right w:val="none" w:sz="0" w:space="0" w:color="auto"/>
      </w:divBdr>
    </w:div>
    <w:div w:id="1827932909">
      <w:bodyDiv w:val="1"/>
      <w:marLeft w:val="0"/>
      <w:marRight w:val="0"/>
      <w:marTop w:val="0"/>
      <w:marBottom w:val="0"/>
      <w:divBdr>
        <w:top w:val="none" w:sz="0" w:space="0" w:color="auto"/>
        <w:left w:val="none" w:sz="0" w:space="0" w:color="auto"/>
        <w:bottom w:val="none" w:sz="0" w:space="0" w:color="auto"/>
        <w:right w:val="none" w:sz="0" w:space="0" w:color="auto"/>
      </w:divBdr>
    </w:div>
    <w:div w:id="1827938843">
      <w:bodyDiv w:val="1"/>
      <w:marLeft w:val="0"/>
      <w:marRight w:val="0"/>
      <w:marTop w:val="0"/>
      <w:marBottom w:val="0"/>
      <w:divBdr>
        <w:top w:val="none" w:sz="0" w:space="0" w:color="auto"/>
        <w:left w:val="none" w:sz="0" w:space="0" w:color="auto"/>
        <w:bottom w:val="none" w:sz="0" w:space="0" w:color="auto"/>
        <w:right w:val="none" w:sz="0" w:space="0" w:color="auto"/>
      </w:divBdr>
    </w:div>
    <w:div w:id="1827939900">
      <w:bodyDiv w:val="1"/>
      <w:marLeft w:val="0"/>
      <w:marRight w:val="0"/>
      <w:marTop w:val="0"/>
      <w:marBottom w:val="0"/>
      <w:divBdr>
        <w:top w:val="none" w:sz="0" w:space="0" w:color="auto"/>
        <w:left w:val="none" w:sz="0" w:space="0" w:color="auto"/>
        <w:bottom w:val="none" w:sz="0" w:space="0" w:color="auto"/>
        <w:right w:val="none" w:sz="0" w:space="0" w:color="auto"/>
      </w:divBdr>
    </w:div>
    <w:div w:id="1828084713">
      <w:bodyDiv w:val="1"/>
      <w:marLeft w:val="0"/>
      <w:marRight w:val="0"/>
      <w:marTop w:val="0"/>
      <w:marBottom w:val="0"/>
      <w:divBdr>
        <w:top w:val="none" w:sz="0" w:space="0" w:color="auto"/>
        <w:left w:val="none" w:sz="0" w:space="0" w:color="auto"/>
        <w:bottom w:val="none" w:sz="0" w:space="0" w:color="auto"/>
        <w:right w:val="none" w:sz="0" w:space="0" w:color="auto"/>
      </w:divBdr>
    </w:div>
    <w:div w:id="1828088172">
      <w:bodyDiv w:val="1"/>
      <w:marLeft w:val="0"/>
      <w:marRight w:val="0"/>
      <w:marTop w:val="0"/>
      <w:marBottom w:val="0"/>
      <w:divBdr>
        <w:top w:val="none" w:sz="0" w:space="0" w:color="auto"/>
        <w:left w:val="none" w:sz="0" w:space="0" w:color="auto"/>
        <w:bottom w:val="none" w:sz="0" w:space="0" w:color="auto"/>
        <w:right w:val="none" w:sz="0" w:space="0" w:color="auto"/>
      </w:divBdr>
    </w:div>
    <w:div w:id="1828134069">
      <w:bodyDiv w:val="1"/>
      <w:marLeft w:val="0"/>
      <w:marRight w:val="0"/>
      <w:marTop w:val="0"/>
      <w:marBottom w:val="0"/>
      <w:divBdr>
        <w:top w:val="none" w:sz="0" w:space="0" w:color="auto"/>
        <w:left w:val="none" w:sz="0" w:space="0" w:color="auto"/>
        <w:bottom w:val="none" w:sz="0" w:space="0" w:color="auto"/>
        <w:right w:val="none" w:sz="0" w:space="0" w:color="auto"/>
      </w:divBdr>
    </w:div>
    <w:div w:id="1828400812">
      <w:bodyDiv w:val="1"/>
      <w:marLeft w:val="0"/>
      <w:marRight w:val="0"/>
      <w:marTop w:val="0"/>
      <w:marBottom w:val="0"/>
      <w:divBdr>
        <w:top w:val="none" w:sz="0" w:space="0" w:color="auto"/>
        <w:left w:val="none" w:sz="0" w:space="0" w:color="auto"/>
        <w:bottom w:val="none" w:sz="0" w:space="0" w:color="auto"/>
        <w:right w:val="none" w:sz="0" w:space="0" w:color="auto"/>
      </w:divBdr>
    </w:div>
    <w:div w:id="1828403424">
      <w:bodyDiv w:val="1"/>
      <w:marLeft w:val="0"/>
      <w:marRight w:val="0"/>
      <w:marTop w:val="0"/>
      <w:marBottom w:val="0"/>
      <w:divBdr>
        <w:top w:val="none" w:sz="0" w:space="0" w:color="auto"/>
        <w:left w:val="none" w:sz="0" w:space="0" w:color="auto"/>
        <w:bottom w:val="none" w:sz="0" w:space="0" w:color="auto"/>
        <w:right w:val="none" w:sz="0" w:space="0" w:color="auto"/>
      </w:divBdr>
    </w:div>
    <w:div w:id="1828471729">
      <w:bodyDiv w:val="1"/>
      <w:marLeft w:val="0"/>
      <w:marRight w:val="0"/>
      <w:marTop w:val="0"/>
      <w:marBottom w:val="0"/>
      <w:divBdr>
        <w:top w:val="none" w:sz="0" w:space="0" w:color="auto"/>
        <w:left w:val="none" w:sz="0" w:space="0" w:color="auto"/>
        <w:bottom w:val="none" w:sz="0" w:space="0" w:color="auto"/>
        <w:right w:val="none" w:sz="0" w:space="0" w:color="auto"/>
      </w:divBdr>
    </w:div>
    <w:div w:id="1828474828">
      <w:bodyDiv w:val="1"/>
      <w:marLeft w:val="0"/>
      <w:marRight w:val="0"/>
      <w:marTop w:val="0"/>
      <w:marBottom w:val="0"/>
      <w:divBdr>
        <w:top w:val="none" w:sz="0" w:space="0" w:color="auto"/>
        <w:left w:val="none" w:sz="0" w:space="0" w:color="auto"/>
        <w:bottom w:val="none" w:sz="0" w:space="0" w:color="auto"/>
        <w:right w:val="none" w:sz="0" w:space="0" w:color="auto"/>
      </w:divBdr>
    </w:div>
    <w:div w:id="1828477748">
      <w:bodyDiv w:val="1"/>
      <w:marLeft w:val="0"/>
      <w:marRight w:val="0"/>
      <w:marTop w:val="0"/>
      <w:marBottom w:val="0"/>
      <w:divBdr>
        <w:top w:val="none" w:sz="0" w:space="0" w:color="auto"/>
        <w:left w:val="none" w:sz="0" w:space="0" w:color="auto"/>
        <w:bottom w:val="none" w:sz="0" w:space="0" w:color="auto"/>
        <w:right w:val="none" w:sz="0" w:space="0" w:color="auto"/>
      </w:divBdr>
    </w:div>
    <w:div w:id="1828858579">
      <w:bodyDiv w:val="1"/>
      <w:marLeft w:val="0"/>
      <w:marRight w:val="0"/>
      <w:marTop w:val="0"/>
      <w:marBottom w:val="0"/>
      <w:divBdr>
        <w:top w:val="none" w:sz="0" w:space="0" w:color="auto"/>
        <w:left w:val="none" w:sz="0" w:space="0" w:color="auto"/>
        <w:bottom w:val="none" w:sz="0" w:space="0" w:color="auto"/>
        <w:right w:val="none" w:sz="0" w:space="0" w:color="auto"/>
      </w:divBdr>
    </w:div>
    <w:div w:id="1828861588">
      <w:bodyDiv w:val="1"/>
      <w:marLeft w:val="0"/>
      <w:marRight w:val="0"/>
      <w:marTop w:val="0"/>
      <w:marBottom w:val="0"/>
      <w:divBdr>
        <w:top w:val="none" w:sz="0" w:space="0" w:color="auto"/>
        <w:left w:val="none" w:sz="0" w:space="0" w:color="auto"/>
        <w:bottom w:val="none" w:sz="0" w:space="0" w:color="auto"/>
        <w:right w:val="none" w:sz="0" w:space="0" w:color="auto"/>
      </w:divBdr>
    </w:div>
    <w:div w:id="1828933217">
      <w:bodyDiv w:val="1"/>
      <w:marLeft w:val="0"/>
      <w:marRight w:val="0"/>
      <w:marTop w:val="0"/>
      <w:marBottom w:val="0"/>
      <w:divBdr>
        <w:top w:val="none" w:sz="0" w:space="0" w:color="auto"/>
        <w:left w:val="none" w:sz="0" w:space="0" w:color="auto"/>
        <w:bottom w:val="none" w:sz="0" w:space="0" w:color="auto"/>
        <w:right w:val="none" w:sz="0" w:space="0" w:color="auto"/>
      </w:divBdr>
    </w:div>
    <w:div w:id="1828935759">
      <w:bodyDiv w:val="1"/>
      <w:marLeft w:val="0"/>
      <w:marRight w:val="0"/>
      <w:marTop w:val="0"/>
      <w:marBottom w:val="0"/>
      <w:divBdr>
        <w:top w:val="none" w:sz="0" w:space="0" w:color="auto"/>
        <w:left w:val="none" w:sz="0" w:space="0" w:color="auto"/>
        <w:bottom w:val="none" w:sz="0" w:space="0" w:color="auto"/>
        <w:right w:val="none" w:sz="0" w:space="0" w:color="auto"/>
      </w:divBdr>
    </w:div>
    <w:div w:id="1829054735">
      <w:bodyDiv w:val="1"/>
      <w:marLeft w:val="0"/>
      <w:marRight w:val="0"/>
      <w:marTop w:val="0"/>
      <w:marBottom w:val="0"/>
      <w:divBdr>
        <w:top w:val="none" w:sz="0" w:space="0" w:color="auto"/>
        <w:left w:val="none" w:sz="0" w:space="0" w:color="auto"/>
        <w:bottom w:val="none" w:sz="0" w:space="0" w:color="auto"/>
        <w:right w:val="none" w:sz="0" w:space="0" w:color="auto"/>
      </w:divBdr>
    </w:div>
    <w:div w:id="1829438912">
      <w:bodyDiv w:val="1"/>
      <w:marLeft w:val="0"/>
      <w:marRight w:val="0"/>
      <w:marTop w:val="0"/>
      <w:marBottom w:val="0"/>
      <w:divBdr>
        <w:top w:val="none" w:sz="0" w:space="0" w:color="auto"/>
        <w:left w:val="none" w:sz="0" w:space="0" w:color="auto"/>
        <w:bottom w:val="none" w:sz="0" w:space="0" w:color="auto"/>
        <w:right w:val="none" w:sz="0" w:space="0" w:color="auto"/>
      </w:divBdr>
    </w:div>
    <w:div w:id="1829590610">
      <w:bodyDiv w:val="1"/>
      <w:marLeft w:val="0"/>
      <w:marRight w:val="0"/>
      <w:marTop w:val="0"/>
      <w:marBottom w:val="0"/>
      <w:divBdr>
        <w:top w:val="none" w:sz="0" w:space="0" w:color="auto"/>
        <w:left w:val="none" w:sz="0" w:space="0" w:color="auto"/>
        <w:bottom w:val="none" w:sz="0" w:space="0" w:color="auto"/>
        <w:right w:val="none" w:sz="0" w:space="0" w:color="auto"/>
      </w:divBdr>
    </w:div>
    <w:div w:id="1829638834">
      <w:bodyDiv w:val="1"/>
      <w:marLeft w:val="0"/>
      <w:marRight w:val="0"/>
      <w:marTop w:val="0"/>
      <w:marBottom w:val="0"/>
      <w:divBdr>
        <w:top w:val="none" w:sz="0" w:space="0" w:color="auto"/>
        <w:left w:val="none" w:sz="0" w:space="0" w:color="auto"/>
        <w:bottom w:val="none" w:sz="0" w:space="0" w:color="auto"/>
        <w:right w:val="none" w:sz="0" w:space="0" w:color="auto"/>
      </w:divBdr>
    </w:div>
    <w:div w:id="1829832070">
      <w:bodyDiv w:val="1"/>
      <w:marLeft w:val="0"/>
      <w:marRight w:val="0"/>
      <w:marTop w:val="0"/>
      <w:marBottom w:val="0"/>
      <w:divBdr>
        <w:top w:val="none" w:sz="0" w:space="0" w:color="auto"/>
        <w:left w:val="none" w:sz="0" w:space="0" w:color="auto"/>
        <w:bottom w:val="none" w:sz="0" w:space="0" w:color="auto"/>
        <w:right w:val="none" w:sz="0" w:space="0" w:color="auto"/>
      </w:divBdr>
    </w:div>
    <w:div w:id="1829859614">
      <w:bodyDiv w:val="1"/>
      <w:marLeft w:val="0"/>
      <w:marRight w:val="0"/>
      <w:marTop w:val="0"/>
      <w:marBottom w:val="0"/>
      <w:divBdr>
        <w:top w:val="none" w:sz="0" w:space="0" w:color="auto"/>
        <w:left w:val="none" w:sz="0" w:space="0" w:color="auto"/>
        <w:bottom w:val="none" w:sz="0" w:space="0" w:color="auto"/>
        <w:right w:val="none" w:sz="0" w:space="0" w:color="auto"/>
      </w:divBdr>
    </w:div>
    <w:div w:id="1830099583">
      <w:bodyDiv w:val="1"/>
      <w:marLeft w:val="0"/>
      <w:marRight w:val="0"/>
      <w:marTop w:val="0"/>
      <w:marBottom w:val="0"/>
      <w:divBdr>
        <w:top w:val="none" w:sz="0" w:space="0" w:color="auto"/>
        <w:left w:val="none" w:sz="0" w:space="0" w:color="auto"/>
        <w:bottom w:val="none" w:sz="0" w:space="0" w:color="auto"/>
        <w:right w:val="none" w:sz="0" w:space="0" w:color="auto"/>
      </w:divBdr>
    </w:div>
    <w:div w:id="1830099857">
      <w:bodyDiv w:val="1"/>
      <w:marLeft w:val="0"/>
      <w:marRight w:val="0"/>
      <w:marTop w:val="0"/>
      <w:marBottom w:val="0"/>
      <w:divBdr>
        <w:top w:val="none" w:sz="0" w:space="0" w:color="auto"/>
        <w:left w:val="none" w:sz="0" w:space="0" w:color="auto"/>
        <w:bottom w:val="none" w:sz="0" w:space="0" w:color="auto"/>
        <w:right w:val="none" w:sz="0" w:space="0" w:color="auto"/>
      </w:divBdr>
    </w:div>
    <w:div w:id="1830243635">
      <w:bodyDiv w:val="1"/>
      <w:marLeft w:val="0"/>
      <w:marRight w:val="0"/>
      <w:marTop w:val="0"/>
      <w:marBottom w:val="0"/>
      <w:divBdr>
        <w:top w:val="none" w:sz="0" w:space="0" w:color="auto"/>
        <w:left w:val="none" w:sz="0" w:space="0" w:color="auto"/>
        <w:bottom w:val="none" w:sz="0" w:space="0" w:color="auto"/>
        <w:right w:val="none" w:sz="0" w:space="0" w:color="auto"/>
      </w:divBdr>
    </w:div>
    <w:div w:id="1830245570">
      <w:bodyDiv w:val="1"/>
      <w:marLeft w:val="0"/>
      <w:marRight w:val="0"/>
      <w:marTop w:val="0"/>
      <w:marBottom w:val="0"/>
      <w:divBdr>
        <w:top w:val="none" w:sz="0" w:space="0" w:color="auto"/>
        <w:left w:val="none" w:sz="0" w:space="0" w:color="auto"/>
        <w:bottom w:val="none" w:sz="0" w:space="0" w:color="auto"/>
        <w:right w:val="none" w:sz="0" w:space="0" w:color="auto"/>
      </w:divBdr>
    </w:div>
    <w:div w:id="1830291983">
      <w:bodyDiv w:val="1"/>
      <w:marLeft w:val="0"/>
      <w:marRight w:val="0"/>
      <w:marTop w:val="0"/>
      <w:marBottom w:val="0"/>
      <w:divBdr>
        <w:top w:val="none" w:sz="0" w:space="0" w:color="auto"/>
        <w:left w:val="none" w:sz="0" w:space="0" w:color="auto"/>
        <w:bottom w:val="none" w:sz="0" w:space="0" w:color="auto"/>
        <w:right w:val="none" w:sz="0" w:space="0" w:color="auto"/>
      </w:divBdr>
    </w:div>
    <w:div w:id="1830321729">
      <w:bodyDiv w:val="1"/>
      <w:marLeft w:val="0"/>
      <w:marRight w:val="0"/>
      <w:marTop w:val="0"/>
      <w:marBottom w:val="0"/>
      <w:divBdr>
        <w:top w:val="none" w:sz="0" w:space="0" w:color="auto"/>
        <w:left w:val="none" w:sz="0" w:space="0" w:color="auto"/>
        <w:bottom w:val="none" w:sz="0" w:space="0" w:color="auto"/>
        <w:right w:val="none" w:sz="0" w:space="0" w:color="auto"/>
      </w:divBdr>
    </w:div>
    <w:div w:id="1830512124">
      <w:bodyDiv w:val="1"/>
      <w:marLeft w:val="0"/>
      <w:marRight w:val="0"/>
      <w:marTop w:val="0"/>
      <w:marBottom w:val="0"/>
      <w:divBdr>
        <w:top w:val="none" w:sz="0" w:space="0" w:color="auto"/>
        <w:left w:val="none" w:sz="0" w:space="0" w:color="auto"/>
        <w:bottom w:val="none" w:sz="0" w:space="0" w:color="auto"/>
        <w:right w:val="none" w:sz="0" w:space="0" w:color="auto"/>
      </w:divBdr>
    </w:div>
    <w:div w:id="1830517206">
      <w:bodyDiv w:val="1"/>
      <w:marLeft w:val="0"/>
      <w:marRight w:val="0"/>
      <w:marTop w:val="0"/>
      <w:marBottom w:val="0"/>
      <w:divBdr>
        <w:top w:val="none" w:sz="0" w:space="0" w:color="auto"/>
        <w:left w:val="none" w:sz="0" w:space="0" w:color="auto"/>
        <w:bottom w:val="none" w:sz="0" w:space="0" w:color="auto"/>
        <w:right w:val="none" w:sz="0" w:space="0" w:color="auto"/>
      </w:divBdr>
    </w:div>
    <w:div w:id="1830633520">
      <w:bodyDiv w:val="1"/>
      <w:marLeft w:val="0"/>
      <w:marRight w:val="0"/>
      <w:marTop w:val="0"/>
      <w:marBottom w:val="0"/>
      <w:divBdr>
        <w:top w:val="none" w:sz="0" w:space="0" w:color="auto"/>
        <w:left w:val="none" w:sz="0" w:space="0" w:color="auto"/>
        <w:bottom w:val="none" w:sz="0" w:space="0" w:color="auto"/>
        <w:right w:val="none" w:sz="0" w:space="0" w:color="auto"/>
      </w:divBdr>
    </w:div>
    <w:div w:id="1830638341">
      <w:bodyDiv w:val="1"/>
      <w:marLeft w:val="0"/>
      <w:marRight w:val="0"/>
      <w:marTop w:val="0"/>
      <w:marBottom w:val="0"/>
      <w:divBdr>
        <w:top w:val="none" w:sz="0" w:space="0" w:color="auto"/>
        <w:left w:val="none" w:sz="0" w:space="0" w:color="auto"/>
        <w:bottom w:val="none" w:sz="0" w:space="0" w:color="auto"/>
        <w:right w:val="none" w:sz="0" w:space="0" w:color="auto"/>
      </w:divBdr>
    </w:div>
    <w:div w:id="1830829369">
      <w:bodyDiv w:val="1"/>
      <w:marLeft w:val="0"/>
      <w:marRight w:val="0"/>
      <w:marTop w:val="0"/>
      <w:marBottom w:val="0"/>
      <w:divBdr>
        <w:top w:val="none" w:sz="0" w:space="0" w:color="auto"/>
        <w:left w:val="none" w:sz="0" w:space="0" w:color="auto"/>
        <w:bottom w:val="none" w:sz="0" w:space="0" w:color="auto"/>
        <w:right w:val="none" w:sz="0" w:space="0" w:color="auto"/>
      </w:divBdr>
    </w:div>
    <w:div w:id="1831015922">
      <w:bodyDiv w:val="1"/>
      <w:marLeft w:val="0"/>
      <w:marRight w:val="0"/>
      <w:marTop w:val="0"/>
      <w:marBottom w:val="0"/>
      <w:divBdr>
        <w:top w:val="none" w:sz="0" w:space="0" w:color="auto"/>
        <w:left w:val="none" w:sz="0" w:space="0" w:color="auto"/>
        <w:bottom w:val="none" w:sz="0" w:space="0" w:color="auto"/>
        <w:right w:val="none" w:sz="0" w:space="0" w:color="auto"/>
      </w:divBdr>
    </w:div>
    <w:div w:id="1831020545">
      <w:bodyDiv w:val="1"/>
      <w:marLeft w:val="0"/>
      <w:marRight w:val="0"/>
      <w:marTop w:val="0"/>
      <w:marBottom w:val="0"/>
      <w:divBdr>
        <w:top w:val="none" w:sz="0" w:space="0" w:color="auto"/>
        <w:left w:val="none" w:sz="0" w:space="0" w:color="auto"/>
        <w:bottom w:val="none" w:sz="0" w:space="0" w:color="auto"/>
        <w:right w:val="none" w:sz="0" w:space="0" w:color="auto"/>
      </w:divBdr>
    </w:div>
    <w:div w:id="1831020727">
      <w:bodyDiv w:val="1"/>
      <w:marLeft w:val="0"/>
      <w:marRight w:val="0"/>
      <w:marTop w:val="0"/>
      <w:marBottom w:val="0"/>
      <w:divBdr>
        <w:top w:val="none" w:sz="0" w:space="0" w:color="auto"/>
        <w:left w:val="none" w:sz="0" w:space="0" w:color="auto"/>
        <w:bottom w:val="none" w:sz="0" w:space="0" w:color="auto"/>
        <w:right w:val="none" w:sz="0" w:space="0" w:color="auto"/>
      </w:divBdr>
    </w:div>
    <w:div w:id="1831093363">
      <w:bodyDiv w:val="1"/>
      <w:marLeft w:val="0"/>
      <w:marRight w:val="0"/>
      <w:marTop w:val="0"/>
      <w:marBottom w:val="0"/>
      <w:divBdr>
        <w:top w:val="none" w:sz="0" w:space="0" w:color="auto"/>
        <w:left w:val="none" w:sz="0" w:space="0" w:color="auto"/>
        <w:bottom w:val="none" w:sz="0" w:space="0" w:color="auto"/>
        <w:right w:val="none" w:sz="0" w:space="0" w:color="auto"/>
      </w:divBdr>
    </w:div>
    <w:div w:id="1831290065">
      <w:bodyDiv w:val="1"/>
      <w:marLeft w:val="0"/>
      <w:marRight w:val="0"/>
      <w:marTop w:val="0"/>
      <w:marBottom w:val="0"/>
      <w:divBdr>
        <w:top w:val="none" w:sz="0" w:space="0" w:color="auto"/>
        <w:left w:val="none" w:sz="0" w:space="0" w:color="auto"/>
        <w:bottom w:val="none" w:sz="0" w:space="0" w:color="auto"/>
        <w:right w:val="none" w:sz="0" w:space="0" w:color="auto"/>
      </w:divBdr>
    </w:div>
    <w:div w:id="1831562015">
      <w:bodyDiv w:val="1"/>
      <w:marLeft w:val="0"/>
      <w:marRight w:val="0"/>
      <w:marTop w:val="0"/>
      <w:marBottom w:val="0"/>
      <w:divBdr>
        <w:top w:val="none" w:sz="0" w:space="0" w:color="auto"/>
        <w:left w:val="none" w:sz="0" w:space="0" w:color="auto"/>
        <w:bottom w:val="none" w:sz="0" w:space="0" w:color="auto"/>
        <w:right w:val="none" w:sz="0" w:space="0" w:color="auto"/>
      </w:divBdr>
    </w:div>
    <w:div w:id="1832091438">
      <w:bodyDiv w:val="1"/>
      <w:marLeft w:val="0"/>
      <w:marRight w:val="0"/>
      <w:marTop w:val="0"/>
      <w:marBottom w:val="0"/>
      <w:divBdr>
        <w:top w:val="none" w:sz="0" w:space="0" w:color="auto"/>
        <w:left w:val="none" w:sz="0" w:space="0" w:color="auto"/>
        <w:bottom w:val="none" w:sz="0" w:space="0" w:color="auto"/>
        <w:right w:val="none" w:sz="0" w:space="0" w:color="auto"/>
      </w:divBdr>
    </w:div>
    <w:div w:id="1832133499">
      <w:bodyDiv w:val="1"/>
      <w:marLeft w:val="0"/>
      <w:marRight w:val="0"/>
      <w:marTop w:val="0"/>
      <w:marBottom w:val="0"/>
      <w:divBdr>
        <w:top w:val="none" w:sz="0" w:space="0" w:color="auto"/>
        <w:left w:val="none" w:sz="0" w:space="0" w:color="auto"/>
        <w:bottom w:val="none" w:sz="0" w:space="0" w:color="auto"/>
        <w:right w:val="none" w:sz="0" w:space="0" w:color="auto"/>
      </w:divBdr>
    </w:div>
    <w:div w:id="1832134360">
      <w:bodyDiv w:val="1"/>
      <w:marLeft w:val="0"/>
      <w:marRight w:val="0"/>
      <w:marTop w:val="0"/>
      <w:marBottom w:val="0"/>
      <w:divBdr>
        <w:top w:val="none" w:sz="0" w:space="0" w:color="auto"/>
        <w:left w:val="none" w:sz="0" w:space="0" w:color="auto"/>
        <w:bottom w:val="none" w:sz="0" w:space="0" w:color="auto"/>
        <w:right w:val="none" w:sz="0" w:space="0" w:color="auto"/>
      </w:divBdr>
    </w:div>
    <w:div w:id="1832258418">
      <w:bodyDiv w:val="1"/>
      <w:marLeft w:val="0"/>
      <w:marRight w:val="0"/>
      <w:marTop w:val="0"/>
      <w:marBottom w:val="0"/>
      <w:divBdr>
        <w:top w:val="none" w:sz="0" w:space="0" w:color="auto"/>
        <w:left w:val="none" w:sz="0" w:space="0" w:color="auto"/>
        <w:bottom w:val="none" w:sz="0" w:space="0" w:color="auto"/>
        <w:right w:val="none" w:sz="0" w:space="0" w:color="auto"/>
      </w:divBdr>
    </w:div>
    <w:div w:id="1832286409">
      <w:bodyDiv w:val="1"/>
      <w:marLeft w:val="0"/>
      <w:marRight w:val="0"/>
      <w:marTop w:val="0"/>
      <w:marBottom w:val="0"/>
      <w:divBdr>
        <w:top w:val="none" w:sz="0" w:space="0" w:color="auto"/>
        <w:left w:val="none" w:sz="0" w:space="0" w:color="auto"/>
        <w:bottom w:val="none" w:sz="0" w:space="0" w:color="auto"/>
        <w:right w:val="none" w:sz="0" w:space="0" w:color="auto"/>
      </w:divBdr>
    </w:div>
    <w:div w:id="1832329863">
      <w:bodyDiv w:val="1"/>
      <w:marLeft w:val="0"/>
      <w:marRight w:val="0"/>
      <w:marTop w:val="0"/>
      <w:marBottom w:val="0"/>
      <w:divBdr>
        <w:top w:val="none" w:sz="0" w:space="0" w:color="auto"/>
        <w:left w:val="none" w:sz="0" w:space="0" w:color="auto"/>
        <w:bottom w:val="none" w:sz="0" w:space="0" w:color="auto"/>
        <w:right w:val="none" w:sz="0" w:space="0" w:color="auto"/>
      </w:divBdr>
    </w:div>
    <w:div w:id="1832330915">
      <w:bodyDiv w:val="1"/>
      <w:marLeft w:val="0"/>
      <w:marRight w:val="0"/>
      <w:marTop w:val="0"/>
      <w:marBottom w:val="0"/>
      <w:divBdr>
        <w:top w:val="none" w:sz="0" w:space="0" w:color="auto"/>
        <w:left w:val="none" w:sz="0" w:space="0" w:color="auto"/>
        <w:bottom w:val="none" w:sz="0" w:space="0" w:color="auto"/>
        <w:right w:val="none" w:sz="0" w:space="0" w:color="auto"/>
      </w:divBdr>
    </w:div>
    <w:div w:id="1832479005">
      <w:bodyDiv w:val="1"/>
      <w:marLeft w:val="0"/>
      <w:marRight w:val="0"/>
      <w:marTop w:val="0"/>
      <w:marBottom w:val="0"/>
      <w:divBdr>
        <w:top w:val="none" w:sz="0" w:space="0" w:color="auto"/>
        <w:left w:val="none" w:sz="0" w:space="0" w:color="auto"/>
        <w:bottom w:val="none" w:sz="0" w:space="0" w:color="auto"/>
        <w:right w:val="none" w:sz="0" w:space="0" w:color="auto"/>
      </w:divBdr>
    </w:div>
    <w:div w:id="1832601632">
      <w:bodyDiv w:val="1"/>
      <w:marLeft w:val="0"/>
      <w:marRight w:val="0"/>
      <w:marTop w:val="0"/>
      <w:marBottom w:val="0"/>
      <w:divBdr>
        <w:top w:val="none" w:sz="0" w:space="0" w:color="auto"/>
        <w:left w:val="none" w:sz="0" w:space="0" w:color="auto"/>
        <w:bottom w:val="none" w:sz="0" w:space="0" w:color="auto"/>
        <w:right w:val="none" w:sz="0" w:space="0" w:color="auto"/>
      </w:divBdr>
    </w:div>
    <w:div w:id="1832796676">
      <w:bodyDiv w:val="1"/>
      <w:marLeft w:val="0"/>
      <w:marRight w:val="0"/>
      <w:marTop w:val="0"/>
      <w:marBottom w:val="0"/>
      <w:divBdr>
        <w:top w:val="none" w:sz="0" w:space="0" w:color="auto"/>
        <w:left w:val="none" w:sz="0" w:space="0" w:color="auto"/>
        <w:bottom w:val="none" w:sz="0" w:space="0" w:color="auto"/>
        <w:right w:val="none" w:sz="0" w:space="0" w:color="auto"/>
      </w:divBdr>
    </w:div>
    <w:div w:id="1832796984">
      <w:bodyDiv w:val="1"/>
      <w:marLeft w:val="0"/>
      <w:marRight w:val="0"/>
      <w:marTop w:val="0"/>
      <w:marBottom w:val="0"/>
      <w:divBdr>
        <w:top w:val="none" w:sz="0" w:space="0" w:color="auto"/>
        <w:left w:val="none" w:sz="0" w:space="0" w:color="auto"/>
        <w:bottom w:val="none" w:sz="0" w:space="0" w:color="auto"/>
        <w:right w:val="none" w:sz="0" w:space="0" w:color="auto"/>
      </w:divBdr>
    </w:div>
    <w:div w:id="1832863709">
      <w:bodyDiv w:val="1"/>
      <w:marLeft w:val="0"/>
      <w:marRight w:val="0"/>
      <w:marTop w:val="0"/>
      <w:marBottom w:val="0"/>
      <w:divBdr>
        <w:top w:val="none" w:sz="0" w:space="0" w:color="auto"/>
        <w:left w:val="none" w:sz="0" w:space="0" w:color="auto"/>
        <w:bottom w:val="none" w:sz="0" w:space="0" w:color="auto"/>
        <w:right w:val="none" w:sz="0" w:space="0" w:color="auto"/>
      </w:divBdr>
    </w:div>
    <w:div w:id="1832912795">
      <w:bodyDiv w:val="1"/>
      <w:marLeft w:val="0"/>
      <w:marRight w:val="0"/>
      <w:marTop w:val="0"/>
      <w:marBottom w:val="0"/>
      <w:divBdr>
        <w:top w:val="none" w:sz="0" w:space="0" w:color="auto"/>
        <w:left w:val="none" w:sz="0" w:space="0" w:color="auto"/>
        <w:bottom w:val="none" w:sz="0" w:space="0" w:color="auto"/>
        <w:right w:val="none" w:sz="0" w:space="0" w:color="auto"/>
      </w:divBdr>
    </w:div>
    <w:div w:id="1833062656">
      <w:bodyDiv w:val="1"/>
      <w:marLeft w:val="0"/>
      <w:marRight w:val="0"/>
      <w:marTop w:val="0"/>
      <w:marBottom w:val="0"/>
      <w:divBdr>
        <w:top w:val="none" w:sz="0" w:space="0" w:color="auto"/>
        <w:left w:val="none" w:sz="0" w:space="0" w:color="auto"/>
        <w:bottom w:val="none" w:sz="0" w:space="0" w:color="auto"/>
        <w:right w:val="none" w:sz="0" w:space="0" w:color="auto"/>
      </w:divBdr>
    </w:div>
    <w:div w:id="1833179043">
      <w:bodyDiv w:val="1"/>
      <w:marLeft w:val="0"/>
      <w:marRight w:val="0"/>
      <w:marTop w:val="0"/>
      <w:marBottom w:val="0"/>
      <w:divBdr>
        <w:top w:val="none" w:sz="0" w:space="0" w:color="auto"/>
        <w:left w:val="none" w:sz="0" w:space="0" w:color="auto"/>
        <w:bottom w:val="none" w:sz="0" w:space="0" w:color="auto"/>
        <w:right w:val="none" w:sz="0" w:space="0" w:color="auto"/>
      </w:divBdr>
    </w:div>
    <w:div w:id="1833333897">
      <w:bodyDiv w:val="1"/>
      <w:marLeft w:val="0"/>
      <w:marRight w:val="0"/>
      <w:marTop w:val="0"/>
      <w:marBottom w:val="0"/>
      <w:divBdr>
        <w:top w:val="none" w:sz="0" w:space="0" w:color="auto"/>
        <w:left w:val="none" w:sz="0" w:space="0" w:color="auto"/>
        <w:bottom w:val="none" w:sz="0" w:space="0" w:color="auto"/>
        <w:right w:val="none" w:sz="0" w:space="0" w:color="auto"/>
      </w:divBdr>
    </w:div>
    <w:div w:id="1833401011">
      <w:bodyDiv w:val="1"/>
      <w:marLeft w:val="0"/>
      <w:marRight w:val="0"/>
      <w:marTop w:val="0"/>
      <w:marBottom w:val="0"/>
      <w:divBdr>
        <w:top w:val="none" w:sz="0" w:space="0" w:color="auto"/>
        <w:left w:val="none" w:sz="0" w:space="0" w:color="auto"/>
        <w:bottom w:val="none" w:sz="0" w:space="0" w:color="auto"/>
        <w:right w:val="none" w:sz="0" w:space="0" w:color="auto"/>
      </w:divBdr>
    </w:div>
    <w:div w:id="1833527954">
      <w:bodyDiv w:val="1"/>
      <w:marLeft w:val="0"/>
      <w:marRight w:val="0"/>
      <w:marTop w:val="0"/>
      <w:marBottom w:val="0"/>
      <w:divBdr>
        <w:top w:val="none" w:sz="0" w:space="0" w:color="auto"/>
        <w:left w:val="none" w:sz="0" w:space="0" w:color="auto"/>
        <w:bottom w:val="none" w:sz="0" w:space="0" w:color="auto"/>
        <w:right w:val="none" w:sz="0" w:space="0" w:color="auto"/>
      </w:divBdr>
    </w:div>
    <w:div w:id="1833717281">
      <w:bodyDiv w:val="1"/>
      <w:marLeft w:val="0"/>
      <w:marRight w:val="0"/>
      <w:marTop w:val="0"/>
      <w:marBottom w:val="0"/>
      <w:divBdr>
        <w:top w:val="none" w:sz="0" w:space="0" w:color="auto"/>
        <w:left w:val="none" w:sz="0" w:space="0" w:color="auto"/>
        <w:bottom w:val="none" w:sz="0" w:space="0" w:color="auto"/>
        <w:right w:val="none" w:sz="0" w:space="0" w:color="auto"/>
      </w:divBdr>
    </w:div>
    <w:div w:id="1833791319">
      <w:bodyDiv w:val="1"/>
      <w:marLeft w:val="0"/>
      <w:marRight w:val="0"/>
      <w:marTop w:val="0"/>
      <w:marBottom w:val="0"/>
      <w:divBdr>
        <w:top w:val="none" w:sz="0" w:space="0" w:color="auto"/>
        <w:left w:val="none" w:sz="0" w:space="0" w:color="auto"/>
        <w:bottom w:val="none" w:sz="0" w:space="0" w:color="auto"/>
        <w:right w:val="none" w:sz="0" w:space="0" w:color="auto"/>
      </w:divBdr>
    </w:div>
    <w:div w:id="1833988349">
      <w:bodyDiv w:val="1"/>
      <w:marLeft w:val="0"/>
      <w:marRight w:val="0"/>
      <w:marTop w:val="0"/>
      <w:marBottom w:val="0"/>
      <w:divBdr>
        <w:top w:val="none" w:sz="0" w:space="0" w:color="auto"/>
        <w:left w:val="none" w:sz="0" w:space="0" w:color="auto"/>
        <w:bottom w:val="none" w:sz="0" w:space="0" w:color="auto"/>
        <w:right w:val="none" w:sz="0" w:space="0" w:color="auto"/>
      </w:divBdr>
    </w:div>
    <w:div w:id="1834104629">
      <w:bodyDiv w:val="1"/>
      <w:marLeft w:val="0"/>
      <w:marRight w:val="0"/>
      <w:marTop w:val="0"/>
      <w:marBottom w:val="0"/>
      <w:divBdr>
        <w:top w:val="none" w:sz="0" w:space="0" w:color="auto"/>
        <w:left w:val="none" w:sz="0" w:space="0" w:color="auto"/>
        <w:bottom w:val="none" w:sz="0" w:space="0" w:color="auto"/>
        <w:right w:val="none" w:sz="0" w:space="0" w:color="auto"/>
      </w:divBdr>
    </w:div>
    <w:div w:id="1834371565">
      <w:bodyDiv w:val="1"/>
      <w:marLeft w:val="0"/>
      <w:marRight w:val="0"/>
      <w:marTop w:val="0"/>
      <w:marBottom w:val="0"/>
      <w:divBdr>
        <w:top w:val="none" w:sz="0" w:space="0" w:color="auto"/>
        <w:left w:val="none" w:sz="0" w:space="0" w:color="auto"/>
        <w:bottom w:val="none" w:sz="0" w:space="0" w:color="auto"/>
        <w:right w:val="none" w:sz="0" w:space="0" w:color="auto"/>
      </w:divBdr>
    </w:div>
    <w:div w:id="1834757208">
      <w:bodyDiv w:val="1"/>
      <w:marLeft w:val="0"/>
      <w:marRight w:val="0"/>
      <w:marTop w:val="0"/>
      <w:marBottom w:val="0"/>
      <w:divBdr>
        <w:top w:val="none" w:sz="0" w:space="0" w:color="auto"/>
        <w:left w:val="none" w:sz="0" w:space="0" w:color="auto"/>
        <w:bottom w:val="none" w:sz="0" w:space="0" w:color="auto"/>
        <w:right w:val="none" w:sz="0" w:space="0" w:color="auto"/>
      </w:divBdr>
    </w:div>
    <w:div w:id="1834762169">
      <w:bodyDiv w:val="1"/>
      <w:marLeft w:val="0"/>
      <w:marRight w:val="0"/>
      <w:marTop w:val="0"/>
      <w:marBottom w:val="0"/>
      <w:divBdr>
        <w:top w:val="none" w:sz="0" w:space="0" w:color="auto"/>
        <w:left w:val="none" w:sz="0" w:space="0" w:color="auto"/>
        <w:bottom w:val="none" w:sz="0" w:space="0" w:color="auto"/>
        <w:right w:val="none" w:sz="0" w:space="0" w:color="auto"/>
      </w:divBdr>
    </w:div>
    <w:div w:id="1834952644">
      <w:bodyDiv w:val="1"/>
      <w:marLeft w:val="0"/>
      <w:marRight w:val="0"/>
      <w:marTop w:val="0"/>
      <w:marBottom w:val="0"/>
      <w:divBdr>
        <w:top w:val="none" w:sz="0" w:space="0" w:color="auto"/>
        <w:left w:val="none" w:sz="0" w:space="0" w:color="auto"/>
        <w:bottom w:val="none" w:sz="0" w:space="0" w:color="auto"/>
        <w:right w:val="none" w:sz="0" w:space="0" w:color="auto"/>
      </w:divBdr>
    </w:div>
    <w:div w:id="1835103546">
      <w:bodyDiv w:val="1"/>
      <w:marLeft w:val="0"/>
      <w:marRight w:val="0"/>
      <w:marTop w:val="0"/>
      <w:marBottom w:val="0"/>
      <w:divBdr>
        <w:top w:val="none" w:sz="0" w:space="0" w:color="auto"/>
        <w:left w:val="none" w:sz="0" w:space="0" w:color="auto"/>
        <w:bottom w:val="none" w:sz="0" w:space="0" w:color="auto"/>
        <w:right w:val="none" w:sz="0" w:space="0" w:color="auto"/>
      </w:divBdr>
    </w:div>
    <w:div w:id="1835144551">
      <w:bodyDiv w:val="1"/>
      <w:marLeft w:val="0"/>
      <w:marRight w:val="0"/>
      <w:marTop w:val="0"/>
      <w:marBottom w:val="0"/>
      <w:divBdr>
        <w:top w:val="none" w:sz="0" w:space="0" w:color="auto"/>
        <w:left w:val="none" w:sz="0" w:space="0" w:color="auto"/>
        <w:bottom w:val="none" w:sz="0" w:space="0" w:color="auto"/>
        <w:right w:val="none" w:sz="0" w:space="0" w:color="auto"/>
      </w:divBdr>
    </w:div>
    <w:div w:id="1835293045">
      <w:bodyDiv w:val="1"/>
      <w:marLeft w:val="0"/>
      <w:marRight w:val="0"/>
      <w:marTop w:val="0"/>
      <w:marBottom w:val="0"/>
      <w:divBdr>
        <w:top w:val="none" w:sz="0" w:space="0" w:color="auto"/>
        <w:left w:val="none" w:sz="0" w:space="0" w:color="auto"/>
        <w:bottom w:val="none" w:sz="0" w:space="0" w:color="auto"/>
        <w:right w:val="none" w:sz="0" w:space="0" w:color="auto"/>
      </w:divBdr>
    </w:div>
    <w:div w:id="1835410128">
      <w:bodyDiv w:val="1"/>
      <w:marLeft w:val="0"/>
      <w:marRight w:val="0"/>
      <w:marTop w:val="0"/>
      <w:marBottom w:val="0"/>
      <w:divBdr>
        <w:top w:val="none" w:sz="0" w:space="0" w:color="auto"/>
        <w:left w:val="none" w:sz="0" w:space="0" w:color="auto"/>
        <w:bottom w:val="none" w:sz="0" w:space="0" w:color="auto"/>
        <w:right w:val="none" w:sz="0" w:space="0" w:color="auto"/>
      </w:divBdr>
    </w:div>
    <w:div w:id="1835410299">
      <w:bodyDiv w:val="1"/>
      <w:marLeft w:val="0"/>
      <w:marRight w:val="0"/>
      <w:marTop w:val="0"/>
      <w:marBottom w:val="0"/>
      <w:divBdr>
        <w:top w:val="none" w:sz="0" w:space="0" w:color="auto"/>
        <w:left w:val="none" w:sz="0" w:space="0" w:color="auto"/>
        <w:bottom w:val="none" w:sz="0" w:space="0" w:color="auto"/>
        <w:right w:val="none" w:sz="0" w:space="0" w:color="auto"/>
      </w:divBdr>
    </w:div>
    <w:div w:id="1835418122">
      <w:bodyDiv w:val="1"/>
      <w:marLeft w:val="0"/>
      <w:marRight w:val="0"/>
      <w:marTop w:val="0"/>
      <w:marBottom w:val="0"/>
      <w:divBdr>
        <w:top w:val="none" w:sz="0" w:space="0" w:color="auto"/>
        <w:left w:val="none" w:sz="0" w:space="0" w:color="auto"/>
        <w:bottom w:val="none" w:sz="0" w:space="0" w:color="auto"/>
        <w:right w:val="none" w:sz="0" w:space="0" w:color="auto"/>
      </w:divBdr>
    </w:div>
    <w:div w:id="1835534707">
      <w:bodyDiv w:val="1"/>
      <w:marLeft w:val="0"/>
      <w:marRight w:val="0"/>
      <w:marTop w:val="0"/>
      <w:marBottom w:val="0"/>
      <w:divBdr>
        <w:top w:val="none" w:sz="0" w:space="0" w:color="auto"/>
        <w:left w:val="none" w:sz="0" w:space="0" w:color="auto"/>
        <w:bottom w:val="none" w:sz="0" w:space="0" w:color="auto"/>
        <w:right w:val="none" w:sz="0" w:space="0" w:color="auto"/>
      </w:divBdr>
    </w:div>
    <w:div w:id="1835535575">
      <w:bodyDiv w:val="1"/>
      <w:marLeft w:val="0"/>
      <w:marRight w:val="0"/>
      <w:marTop w:val="0"/>
      <w:marBottom w:val="0"/>
      <w:divBdr>
        <w:top w:val="none" w:sz="0" w:space="0" w:color="auto"/>
        <w:left w:val="none" w:sz="0" w:space="0" w:color="auto"/>
        <w:bottom w:val="none" w:sz="0" w:space="0" w:color="auto"/>
        <w:right w:val="none" w:sz="0" w:space="0" w:color="auto"/>
      </w:divBdr>
    </w:div>
    <w:div w:id="1835609029">
      <w:bodyDiv w:val="1"/>
      <w:marLeft w:val="0"/>
      <w:marRight w:val="0"/>
      <w:marTop w:val="0"/>
      <w:marBottom w:val="0"/>
      <w:divBdr>
        <w:top w:val="none" w:sz="0" w:space="0" w:color="auto"/>
        <w:left w:val="none" w:sz="0" w:space="0" w:color="auto"/>
        <w:bottom w:val="none" w:sz="0" w:space="0" w:color="auto"/>
        <w:right w:val="none" w:sz="0" w:space="0" w:color="auto"/>
      </w:divBdr>
    </w:div>
    <w:div w:id="1835686929">
      <w:bodyDiv w:val="1"/>
      <w:marLeft w:val="0"/>
      <w:marRight w:val="0"/>
      <w:marTop w:val="0"/>
      <w:marBottom w:val="0"/>
      <w:divBdr>
        <w:top w:val="none" w:sz="0" w:space="0" w:color="auto"/>
        <w:left w:val="none" w:sz="0" w:space="0" w:color="auto"/>
        <w:bottom w:val="none" w:sz="0" w:space="0" w:color="auto"/>
        <w:right w:val="none" w:sz="0" w:space="0" w:color="auto"/>
      </w:divBdr>
    </w:div>
    <w:div w:id="1835757894">
      <w:bodyDiv w:val="1"/>
      <w:marLeft w:val="0"/>
      <w:marRight w:val="0"/>
      <w:marTop w:val="0"/>
      <w:marBottom w:val="0"/>
      <w:divBdr>
        <w:top w:val="none" w:sz="0" w:space="0" w:color="auto"/>
        <w:left w:val="none" w:sz="0" w:space="0" w:color="auto"/>
        <w:bottom w:val="none" w:sz="0" w:space="0" w:color="auto"/>
        <w:right w:val="none" w:sz="0" w:space="0" w:color="auto"/>
      </w:divBdr>
    </w:div>
    <w:div w:id="1835949288">
      <w:bodyDiv w:val="1"/>
      <w:marLeft w:val="0"/>
      <w:marRight w:val="0"/>
      <w:marTop w:val="0"/>
      <w:marBottom w:val="0"/>
      <w:divBdr>
        <w:top w:val="none" w:sz="0" w:space="0" w:color="auto"/>
        <w:left w:val="none" w:sz="0" w:space="0" w:color="auto"/>
        <w:bottom w:val="none" w:sz="0" w:space="0" w:color="auto"/>
        <w:right w:val="none" w:sz="0" w:space="0" w:color="auto"/>
      </w:divBdr>
    </w:div>
    <w:div w:id="1835993989">
      <w:bodyDiv w:val="1"/>
      <w:marLeft w:val="0"/>
      <w:marRight w:val="0"/>
      <w:marTop w:val="0"/>
      <w:marBottom w:val="0"/>
      <w:divBdr>
        <w:top w:val="none" w:sz="0" w:space="0" w:color="auto"/>
        <w:left w:val="none" w:sz="0" w:space="0" w:color="auto"/>
        <w:bottom w:val="none" w:sz="0" w:space="0" w:color="auto"/>
        <w:right w:val="none" w:sz="0" w:space="0" w:color="auto"/>
      </w:divBdr>
    </w:div>
    <w:div w:id="1836262661">
      <w:bodyDiv w:val="1"/>
      <w:marLeft w:val="0"/>
      <w:marRight w:val="0"/>
      <w:marTop w:val="0"/>
      <w:marBottom w:val="0"/>
      <w:divBdr>
        <w:top w:val="none" w:sz="0" w:space="0" w:color="auto"/>
        <w:left w:val="none" w:sz="0" w:space="0" w:color="auto"/>
        <w:bottom w:val="none" w:sz="0" w:space="0" w:color="auto"/>
        <w:right w:val="none" w:sz="0" w:space="0" w:color="auto"/>
      </w:divBdr>
    </w:div>
    <w:div w:id="1836335405">
      <w:bodyDiv w:val="1"/>
      <w:marLeft w:val="0"/>
      <w:marRight w:val="0"/>
      <w:marTop w:val="0"/>
      <w:marBottom w:val="0"/>
      <w:divBdr>
        <w:top w:val="none" w:sz="0" w:space="0" w:color="auto"/>
        <w:left w:val="none" w:sz="0" w:space="0" w:color="auto"/>
        <w:bottom w:val="none" w:sz="0" w:space="0" w:color="auto"/>
        <w:right w:val="none" w:sz="0" w:space="0" w:color="auto"/>
      </w:divBdr>
    </w:div>
    <w:div w:id="1836409590">
      <w:bodyDiv w:val="1"/>
      <w:marLeft w:val="0"/>
      <w:marRight w:val="0"/>
      <w:marTop w:val="0"/>
      <w:marBottom w:val="0"/>
      <w:divBdr>
        <w:top w:val="none" w:sz="0" w:space="0" w:color="auto"/>
        <w:left w:val="none" w:sz="0" w:space="0" w:color="auto"/>
        <w:bottom w:val="none" w:sz="0" w:space="0" w:color="auto"/>
        <w:right w:val="none" w:sz="0" w:space="0" w:color="auto"/>
      </w:divBdr>
    </w:div>
    <w:div w:id="1836653595">
      <w:bodyDiv w:val="1"/>
      <w:marLeft w:val="0"/>
      <w:marRight w:val="0"/>
      <w:marTop w:val="0"/>
      <w:marBottom w:val="0"/>
      <w:divBdr>
        <w:top w:val="none" w:sz="0" w:space="0" w:color="auto"/>
        <w:left w:val="none" w:sz="0" w:space="0" w:color="auto"/>
        <w:bottom w:val="none" w:sz="0" w:space="0" w:color="auto"/>
        <w:right w:val="none" w:sz="0" w:space="0" w:color="auto"/>
      </w:divBdr>
    </w:div>
    <w:div w:id="1836845415">
      <w:bodyDiv w:val="1"/>
      <w:marLeft w:val="0"/>
      <w:marRight w:val="0"/>
      <w:marTop w:val="0"/>
      <w:marBottom w:val="0"/>
      <w:divBdr>
        <w:top w:val="none" w:sz="0" w:space="0" w:color="auto"/>
        <w:left w:val="none" w:sz="0" w:space="0" w:color="auto"/>
        <w:bottom w:val="none" w:sz="0" w:space="0" w:color="auto"/>
        <w:right w:val="none" w:sz="0" w:space="0" w:color="auto"/>
      </w:divBdr>
    </w:div>
    <w:div w:id="1836913069">
      <w:bodyDiv w:val="1"/>
      <w:marLeft w:val="0"/>
      <w:marRight w:val="0"/>
      <w:marTop w:val="0"/>
      <w:marBottom w:val="0"/>
      <w:divBdr>
        <w:top w:val="none" w:sz="0" w:space="0" w:color="auto"/>
        <w:left w:val="none" w:sz="0" w:space="0" w:color="auto"/>
        <w:bottom w:val="none" w:sz="0" w:space="0" w:color="auto"/>
        <w:right w:val="none" w:sz="0" w:space="0" w:color="auto"/>
      </w:divBdr>
    </w:div>
    <w:div w:id="1836914478">
      <w:bodyDiv w:val="1"/>
      <w:marLeft w:val="0"/>
      <w:marRight w:val="0"/>
      <w:marTop w:val="0"/>
      <w:marBottom w:val="0"/>
      <w:divBdr>
        <w:top w:val="none" w:sz="0" w:space="0" w:color="auto"/>
        <w:left w:val="none" w:sz="0" w:space="0" w:color="auto"/>
        <w:bottom w:val="none" w:sz="0" w:space="0" w:color="auto"/>
        <w:right w:val="none" w:sz="0" w:space="0" w:color="auto"/>
      </w:divBdr>
    </w:div>
    <w:div w:id="1837040468">
      <w:bodyDiv w:val="1"/>
      <w:marLeft w:val="0"/>
      <w:marRight w:val="0"/>
      <w:marTop w:val="0"/>
      <w:marBottom w:val="0"/>
      <w:divBdr>
        <w:top w:val="none" w:sz="0" w:space="0" w:color="auto"/>
        <w:left w:val="none" w:sz="0" w:space="0" w:color="auto"/>
        <w:bottom w:val="none" w:sz="0" w:space="0" w:color="auto"/>
        <w:right w:val="none" w:sz="0" w:space="0" w:color="auto"/>
      </w:divBdr>
    </w:div>
    <w:div w:id="1837108022">
      <w:bodyDiv w:val="1"/>
      <w:marLeft w:val="0"/>
      <w:marRight w:val="0"/>
      <w:marTop w:val="0"/>
      <w:marBottom w:val="0"/>
      <w:divBdr>
        <w:top w:val="none" w:sz="0" w:space="0" w:color="auto"/>
        <w:left w:val="none" w:sz="0" w:space="0" w:color="auto"/>
        <w:bottom w:val="none" w:sz="0" w:space="0" w:color="auto"/>
        <w:right w:val="none" w:sz="0" w:space="0" w:color="auto"/>
      </w:divBdr>
    </w:div>
    <w:div w:id="1837261966">
      <w:bodyDiv w:val="1"/>
      <w:marLeft w:val="0"/>
      <w:marRight w:val="0"/>
      <w:marTop w:val="0"/>
      <w:marBottom w:val="0"/>
      <w:divBdr>
        <w:top w:val="none" w:sz="0" w:space="0" w:color="auto"/>
        <w:left w:val="none" w:sz="0" w:space="0" w:color="auto"/>
        <w:bottom w:val="none" w:sz="0" w:space="0" w:color="auto"/>
        <w:right w:val="none" w:sz="0" w:space="0" w:color="auto"/>
      </w:divBdr>
    </w:div>
    <w:div w:id="1837379157">
      <w:bodyDiv w:val="1"/>
      <w:marLeft w:val="0"/>
      <w:marRight w:val="0"/>
      <w:marTop w:val="0"/>
      <w:marBottom w:val="0"/>
      <w:divBdr>
        <w:top w:val="none" w:sz="0" w:space="0" w:color="auto"/>
        <w:left w:val="none" w:sz="0" w:space="0" w:color="auto"/>
        <w:bottom w:val="none" w:sz="0" w:space="0" w:color="auto"/>
        <w:right w:val="none" w:sz="0" w:space="0" w:color="auto"/>
      </w:divBdr>
    </w:div>
    <w:div w:id="1837379744">
      <w:bodyDiv w:val="1"/>
      <w:marLeft w:val="0"/>
      <w:marRight w:val="0"/>
      <w:marTop w:val="0"/>
      <w:marBottom w:val="0"/>
      <w:divBdr>
        <w:top w:val="none" w:sz="0" w:space="0" w:color="auto"/>
        <w:left w:val="none" w:sz="0" w:space="0" w:color="auto"/>
        <w:bottom w:val="none" w:sz="0" w:space="0" w:color="auto"/>
        <w:right w:val="none" w:sz="0" w:space="0" w:color="auto"/>
      </w:divBdr>
    </w:div>
    <w:div w:id="1837649752">
      <w:bodyDiv w:val="1"/>
      <w:marLeft w:val="0"/>
      <w:marRight w:val="0"/>
      <w:marTop w:val="0"/>
      <w:marBottom w:val="0"/>
      <w:divBdr>
        <w:top w:val="none" w:sz="0" w:space="0" w:color="auto"/>
        <w:left w:val="none" w:sz="0" w:space="0" w:color="auto"/>
        <w:bottom w:val="none" w:sz="0" w:space="0" w:color="auto"/>
        <w:right w:val="none" w:sz="0" w:space="0" w:color="auto"/>
      </w:divBdr>
    </w:div>
    <w:div w:id="1837765565">
      <w:bodyDiv w:val="1"/>
      <w:marLeft w:val="0"/>
      <w:marRight w:val="0"/>
      <w:marTop w:val="0"/>
      <w:marBottom w:val="0"/>
      <w:divBdr>
        <w:top w:val="none" w:sz="0" w:space="0" w:color="auto"/>
        <w:left w:val="none" w:sz="0" w:space="0" w:color="auto"/>
        <w:bottom w:val="none" w:sz="0" w:space="0" w:color="auto"/>
        <w:right w:val="none" w:sz="0" w:space="0" w:color="auto"/>
      </w:divBdr>
    </w:div>
    <w:div w:id="1837919770">
      <w:bodyDiv w:val="1"/>
      <w:marLeft w:val="0"/>
      <w:marRight w:val="0"/>
      <w:marTop w:val="0"/>
      <w:marBottom w:val="0"/>
      <w:divBdr>
        <w:top w:val="none" w:sz="0" w:space="0" w:color="auto"/>
        <w:left w:val="none" w:sz="0" w:space="0" w:color="auto"/>
        <w:bottom w:val="none" w:sz="0" w:space="0" w:color="auto"/>
        <w:right w:val="none" w:sz="0" w:space="0" w:color="auto"/>
      </w:divBdr>
    </w:div>
    <w:div w:id="1838182639">
      <w:bodyDiv w:val="1"/>
      <w:marLeft w:val="0"/>
      <w:marRight w:val="0"/>
      <w:marTop w:val="0"/>
      <w:marBottom w:val="0"/>
      <w:divBdr>
        <w:top w:val="none" w:sz="0" w:space="0" w:color="auto"/>
        <w:left w:val="none" w:sz="0" w:space="0" w:color="auto"/>
        <w:bottom w:val="none" w:sz="0" w:space="0" w:color="auto"/>
        <w:right w:val="none" w:sz="0" w:space="0" w:color="auto"/>
      </w:divBdr>
    </w:div>
    <w:div w:id="1838840489">
      <w:bodyDiv w:val="1"/>
      <w:marLeft w:val="0"/>
      <w:marRight w:val="0"/>
      <w:marTop w:val="0"/>
      <w:marBottom w:val="0"/>
      <w:divBdr>
        <w:top w:val="none" w:sz="0" w:space="0" w:color="auto"/>
        <w:left w:val="none" w:sz="0" w:space="0" w:color="auto"/>
        <w:bottom w:val="none" w:sz="0" w:space="0" w:color="auto"/>
        <w:right w:val="none" w:sz="0" w:space="0" w:color="auto"/>
      </w:divBdr>
    </w:div>
    <w:div w:id="1838878699">
      <w:bodyDiv w:val="1"/>
      <w:marLeft w:val="0"/>
      <w:marRight w:val="0"/>
      <w:marTop w:val="0"/>
      <w:marBottom w:val="0"/>
      <w:divBdr>
        <w:top w:val="none" w:sz="0" w:space="0" w:color="auto"/>
        <w:left w:val="none" w:sz="0" w:space="0" w:color="auto"/>
        <w:bottom w:val="none" w:sz="0" w:space="0" w:color="auto"/>
        <w:right w:val="none" w:sz="0" w:space="0" w:color="auto"/>
      </w:divBdr>
    </w:div>
    <w:div w:id="1838882309">
      <w:bodyDiv w:val="1"/>
      <w:marLeft w:val="0"/>
      <w:marRight w:val="0"/>
      <w:marTop w:val="0"/>
      <w:marBottom w:val="0"/>
      <w:divBdr>
        <w:top w:val="none" w:sz="0" w:space="0" w:color="auto"/>
        <w:left w:val="none" w:sz="0" w:space="0" w:color="auto"/>
        <w:bottom w:val="none" w:sz="0" w:space="0" w:color="auto"/>
        <w:right w:val="none" w:sz="0" w:space="0" w:color="auto"/>
      </w:divBdr>
    </w:div>
    <w:div w:id="1838959344">
      <w:bodyDiv w:val="1"/>
      <w:marLeft w:val="0"/>
      <w:marRight w:val="0"/>
      <w:marTop w:val="0"/>
      <w:marBottom w:val="0"/>
      <w:divBdr>
        <w:top w:val="none" w:sz="0" w:space="0" w:color="auto"/>
        <w:left w:val="none" w:sz="0" w:space="0" w:color="auto"/>
        <w:bottom w:val="none" w:sz="0" w:space="0" w:color="auto"/>
        <w:right w:val="none" w:sz="0" w:space="0" w:color="auto"/>
      </w:divBdr>
    </w:div>
    <w:div w:id="1839080424">
      <w:bodyDiv w:val="1"/>
      <w:marLeft w:val="0"/>
      <w:marRight w:val="0"/>
      <w:marTop w:val="0"/>
      <w:marBottom w:val="0"/>
      <w:divBdr>
        <w:top w:val="none" w:sz="0" w:space="0" w:color="auto"/>
        <w:left w:val="none" w:sz="0" w:space="0" w:color="auto"/>
        <w:bottom w:val="none" w:sz="0" w:space="0" w:color="auto"/>
        <w:right w:val="none" w:sz="0" w:space="0" w:color="auto"/>
      </w:divBdr>
    </w:div>
    <w:div w:id="1839228070">
      <w:bodyDiv w:val="1"/>
      <w:marLeft w:val="0"/>
      <w:marRight w:val="0"/>
      <w:marTop w:val="0"/>
      <w:marBottom w:val="0"/>
      <w:divBdr>
        <w:top w:val="none" w:sz="0" w:space="0" w:color="auto"/>
        <w:left w:val="none" w:sz="0" w:space="0" w:color="auto"/>
        <w:bottom w:val="none" w:sz="0" w:space="0" w:color="auto"/>
        <w:right w:val="none" w:sz="0" w:space="0" w:color="auto"/>
      </w:divBdr>
    </w:div>
    <w:div w:id="1839344114">
      <w:bodyDiv w:val="1"/>
      <w:marLeft w:val="0"/>
      <w:marRight w:val="0"/>
      <w:marTop w:val="0"/>
      <w:marBottom w:val="0"/>
      <w:divBdr>
        <w:top w:val="none" w:sz="0" w:space="0" w:color="auto"/>
        <w:left w:val="none" w:sz="0" w:space="0" w:color="auto"/>
        <w:bottom w:val="none" w:sz="0" w:space="0" w:color="auto"/>
        <w:right w:val="none" w:sz="0" w:space="0" w:color="auto"/>
      </w:divBdr>
    </w:div>
    <w:div w:id="1839496283">
      <w:bodyDiv w:val="1"/>
      <w:marLeft w:val="0"/>
      <w:marRight w:val="0"/>
      <w:marTop w:val="0"/>
      <w:marBottom w:val="0"/>
      <w:divBdr>
        <w:top w:val="none" w:sz="0" w:space="0" w:color="auto"/>
        <w:left w:val="none" w:sz="0" w:space="0" w:color="auto"/>
        <w:bottom w:val="none" w:sz="0" w:space="0" w:color="auto"/>
        <w:right w:val="none" w:sz="0" w:space="0" w:color="auto"/>
      </w:divBdr>
    </w:div>
    <w:div w:id="1839542041">
      <w:bodyDiv w:val="1"/>
      <w:marLeft w:val="0"/>
      <w:marRight w:val="0"/>
      <w:marTop w:val="0"/>
      <w:marBottom w:val="0"/>
      <w:divBdr>
        <w:top w:val="none" w:sz="0" w:space="0" w:color="auto"/>
        <w:left w:val="none" w:sz="0" w:space="0" w:color="auto"/>
        <w:bottom w:val="none" w:sz="0" w:space="0" w:color="auto"/>
        <w:right w:val="none" w:sz="0" w:space="0" w:color="auto"/>
      </w:divBdr>
    </w:div>
    <w:div w:id="1839614421">
      <w:bodyDiv w:val="1"/>
      <w:marLeft w:val="0"/>
      <w:marRight w:val="0"/>
      <w:marTop w:val="0"/>
      <w:marBottom w:val="0"/>
      <w:divBdr>
        <w:top w:val="none" w:sz="0" w:space="0" w:color="auto"/>
        <w:left w:val="none" w:sz="0" w:space="0" w:color="auto"/>
        <w:bottom w:val="none" w:sz="0" w:space="0" w:color="auto"/>
        <w:right w:val="none" w:sz="0" w:space="0" w:color="auto"/>
      </w:divBdr>
    </w:div>
    <w:div w:id="1839804677">
      <w:bodyDiv w:val="1"/>
      <w:marLeft w:val="0"/>
      <w:marRight w:val="0"/>
      <w:marTop w:val="0"/>
      <w:marBottom w:val="0"/>
      <w:divBdr>
        <w:top w:val="none" w:sz="0" w:space="0" w:color="auto"/>
        <w:left w:val="none" w:sz="0" w:space="0" w:color="auto"/>
        <w:bottom w:val="none" w:sz="0" w:space="0" w:color="auto"/>
        <w:right w:val="none" w:sz="0" w:space="0" w:color="auto"/>
      </w:divBdr>
    </w:div>
    <w:div w:id="1839879656">
      <w:bodyDiv w:val="1"/>
      <w:marLeft w:val="0"/>
      <w:marRight w:val="0"/>
      <w:marTop w:val="0"/>
      <w:marBottom w:val="0"/>
      <w:divBdr>
        <w:top w:val="none" w:sz="0" w:space="0" w:color="auto"/>
        <w:left w:val="none" w:sz="0" w:space="0" w:color="auto"/>
        <w:bottom w:val="none" w:sz="0" w:space="0" w:color="auto"/>
        <w:right w:val="none" w:sz="0" w:space="0" w:color="auto"/>
      </w:divBdr>
    </w:div>
    <w:div w:id="1839925295">
      <w:bodyDiv w:val="1"/>
      <w:marLeft w:val="0"/>
      <w:marRight w:val="0"/>
      <w:marTop w:val="0"/>
      <w:marBottom w:val="0"/>
      <w:divBdr>
        <w:top w:val="none" w:sz="0" w:space="0" w:color="auto"/>
        <w:left w:val="none" w:sz="0" w:space="0" w:color="auto"/>
        <w:bottom w:val="none" w:sz="0" w:space="0" w:color="auto"/>
        <w:right w:val="none" w:sz="0" w:space="0" w:color="auto"/>
      </w:divBdr>
    </w:div>
    <w:div w:id="1839998828">
      <w:bodyDiv w:val="1"/>
      <w:marLeft w:val="0"/>
      <w:marRight w:val="0"/>
      <w:marTop w:val="0"/>
      <w:marBottom w:val="0"/>
      <w:divBdr>
        <w:top w:val="none" w:sz="0" w:space="0" w:color="auto"/>
        <w:left w:val="none" w:sz="0" w:space="0" w:color="auto"/>
        <w:bottom w:val="none" w:sz="0" w:space="0" w:color="auto"/>
        <w:right w:val="none" w:sz="0" w:space="0" w:color="auto"/>
      </w:divBdr>
    </w:div>
    <w:div w:id="1840003053">
      <w:bodyDiv w:val="1"/>
      <w:marLeft w:val="0"/>
      <w:marRight w:val="0"/>
      <w:marTop w:val="0"/>
      <w:marBottom w:val="0"/>
      <w:divBdr>
        <w:top w:val="none" w:sz="0" w:space="0" w:color="auto"/>
        <w:left w:val="none" w:sz="0" w:space="0" w:color="auto"/>
        <w:bottom w:val="none" w:sz="0" w:space="0" w:color="auto"/>
        <w:right w:val="none" w:sz="0" w:space="0" w:color="auto"/>
      </w:divBdr>
    </w:div>
    <w:div w:id="1840080224">
      <w:bodyDiv w:val="1"/>
      <w:marLeft w:val="0"/>
      <w:marRight w:val="0"/>
      <w:marTop w:val="0"/>
      <w:marBottom w:val="0"/>
      <w:divBdr>
        <w:top w:val="none" w:sz="0" w:space="0" w:color="auto"/>
        <w:left w:val="none" w:sz="0" w:space="0" w:color="auto"/>
        <w:bottom w:val="none" w:sz="0" w:space="0" w:color="auto"/>
        <w:right w:val="none" w:sz="0" w:space="0" w:color="auto"/>
      </w:divBdr>
    </w:div>
    <w:div w:id="1840151449">
      <w:bodyDiv w:val="1"/>
      <w:marLeft w:val="0"/>
      <w:marRight w:val="0"/>
      <w:marTop w:val="0"/>
      <w:marBottom w:val="0"/>
      <w:divBdr>
        <w:top w:val="none" w:sz="0" w:space="0" w:color="auto"/>
        <w:left w:val="none" w:sz="0" w:space="0" w:color="auto"/>
        <w:bottom w:val="none" w:sz="0" w:space="0" w:color="auto"/>
        <w:right w:val="none" w:sz="0" w:space="0" w:color="auto"/>
      </w:divBdr>
    </w:div>
    <w:div w:id="1840775789">
      <w:bodyDiv w:val="1"/>
      <w:marLeft w:val="0"/>
      <w:marRight w:val="0"/>
      <w:marTop w:val="0"/>
      <w:marBottom w:val="0"/>
      <w:divBdr>
        <w:top w:val="none" w:sz="0" w:space="0" w:color="auto"/>
        <w:left w:val="none" w:sz="0" w:space="0" w:color="auto"/>
        <w:bottom w:val="none" w:sz="0" w:space="0" w:color="auto"/>
        <w:right w:val="none" w:sz="0" w:space="0" w:color="auto"/>
      </w:divBdr>
    </w:div>
    <w:div w:id="1841003087">
      <w:bodyDiv w:val="1"/>
      <w:marLeft w:val="0"/>
      <w:marRight w:val="0"/>
      <w:marTop w:val="0"/>
      <w:marBottom w:val="0"/>
      <w:divBdr>
        <w:top w:val="none" w:sz="0" w:space="0" w:color="auto"/>
        <w:left w:val="none" w:sz="0" w:space="0" w:color="auto"/>
        <w:bottom w:val="none" w:sz="0" w:space="0" w:color="auto"/>
        <w:right w:val="none" w:sz="0" w:space="0" w:color="auto"/>
      </w:divBdr>
    </w:div>
    <w:div w:id="1841119389">
      <w:bodyDiv w:val="1"/>
      <w:marLeft w:val="0"/>
      <w:marRight w:val="0"/>
      <w:marTop w:val="0"/>
      <w:marBottom w:val="0"/>
      <w:divBdr>
        <w:top w:val="none" w:sz="0" w:space="0" w:color="auto"/>
        <w:left w:val="none" w:sz="0" w:space="0" w:color="auto"/>
        <w:bottom w:val="none" w:sz="0" w:space="0" w:color="auto"/>
        <w:right w:val="none" w:sz="0" w:space="0" w:color="auto"/>
      </w:divBdr>
    </w:div>
    <w:div w:id="1841193342">
      <w:bodyDiv w:val="1"/>
      <w:marLeft w:val="0"/>
      <w:marRight w:val="0"/>
      <w:marTop w:val="0"/>
      <w:marBottom w:val="0"/>
      <w:divBdr>
        <w:top w:val="none" w:sz="0" w:space="0" w:color="auto"/>
        <w:left w:val="none" w:sz="0" w:space="0" w:color="auto"/>
        <w:bottom w:val="none" w:sz="0" w:space="0" w:color="auto"/>
        <w:right w:val="none" w:sz="0" w:space="0" w:color="auto"/>
      </w:divBdr>
    </w:div>
    <w:div w:id="1841194063">
      <w:bodyDiv w:val="1"/>
      <w:marLeft w:val="0"/>
      <w:marRight w:val="0"/>
      <w:marTop w:val="0"/>
      <w:marBottom w:val="0"/>
      <w:divBdr>
        <w:top w:val="none" w:sz="0" w:space="0" w:color="auto"/>
        <w:left w:val="none" w:sz="0" w:space="0" w:color="auto"/>
        <w:bottom w:val="none" w:sz="0" w:space="0" w:color="auto"/>
        <w:right w:val="none" w:sz="0" w:space="0" w:color="auto"/>
      </w:divBdr>
    </w:div>
    <w:div w:id="1841196428">
      <w:bodyDiv w:val="1"/>
      <w:marLeft w:val="0"/>
      <w:marRight w:val="0"/>
      <w:marTop w:val="0"/>
      <w:marBottom w:val="0"/>
      <w:divBdr>
        <w:top w:val="none" w:sz="0" w:space="0" w:color="auto"/>
        <w:left w:val="none" w:sz="0" w:space="0" w:color="auto"/>
        <w:bottom w:val="none" w:sz="0" w:space="0" w:color="auto"/>
        <w:right w:val="none" w:sz="0" w:space="0" w:color="auto"/>
      </w:divBdr>
    </w:div>
    <w:div w:id="1841266593">
      <w:bodyDiv w:val="1"/>
      <w:marLeft w:val="0"/>
      <w:marRight w:val="0"/>
      <w:marTop w:val="0"/>
      <w:marBottom w:val="0"/>
      <w:divBdr>
        <w:top w:val="none" w:sz="0" w:space="0" w:color="auto"/>
        <w:left w:val="none" w:sz="0" w:space="0" w:color="auto"/>
        <w:bottom w:val="none" w:sz="0" w:space="0" w:color="auto"/>
        <w:right w:val="none" w:sz="0" w:space="0" w:color="auto"/>
      </w:divBdr>
    </w:div>
    <w:div w:id="1841502331">
      <w:bodyDiv w:val="1"/>
      <w:marLeft w:val="0"/>
      <w:marRight w:val="0"/>
      <w:marTop w:val="0"/>
      <w:marBottom w:val="0"/>
      <w:divBdr>
        <w:top w:val="none" w:sz="0" w:space="0" w:color="auto"/>
        <w:left w:val="none" w:sz="0" w:space="0" w:color="auto"/>
        <w:bottom w:val="none" w:sz="0" w:space="0" w:color="auto"/>
        <w:right w:val="none" w:sz="0" w:space="0" w:color="auto"/>
      </w:divBdr>
    </w:div>
    <w:div w:id="1841581620">
      <w:bodyDiv w:val="1"/>
      <w:marLeft w:val="0"/>
      <w:marRight w:val="0"/>
      <w:marTop w:val="0"/>
      <w:marBottom w:val="0"/>
      <w:divBdr>
        <w:top w:val="none" w:sz="0" w:space="0" w:color="auto"/>
        <w:left w:val="none" w:sz="0" w:space="0" w:color="auto"/>
        <w:bottom w:val="none" w:sz="0" w:space="0" w:color="auto"/>
        <w:right w:val="none" w:sz="0" w:space="0" w:color="auto"/>
      </w:divBdr>
    </w:div>
    <w:div w:id="1841773195">
      <w:bodyDiv w:val="1"/>
      <w:marLeft w:val="0"/>
      <w:marRight w:val="0"/>
      <w:marTop w:val="0"/>
      <w:marBottom w:val="0"/>
      <w:divBdr>
        <w:top w:val="none" w:sz="0" w:space="0" w:color="auto"/>
        <w:left w:val="none" w:sz="0" w:space="0" w:color="auto"/>
        <w:bottom w:val="none" w:sz="0" w:space="0" w:color="auto"/>
        <w:right w:val="none" w:sz="0" w:space="0" w:color="auto"/>
      </w:divBdr>
    </w:div>
    <w:div w:id="1841893237">
      <w:bodyDiv w:val="1"/>
      <w:marLeft w:val="0"/>
      <w:marRight w:val="0"/>
      <w:marTop w:val="0"/>
      <w:marBottom w:val="0"/>
      <w:divBdr>
        <w:top w:val="none" w:sz="0" w:space="0" w:color="auto"/>
        <w:left w:val="none" w:sz="0" w:space="0" w:color="auto"/>
        <w:bottom w:val="none" w:sz="0" w:space="0" w:color="auto"/>
        <w:right w:val="none" w:sz="0" w:space="0" w:color="auto"/>
      </w:divBdr>
    </w:div>
    <w:div w:id="1841964065">
      <w:bodyDiv w:val="1"/>
      <w:marLeft w:val="0"/>
      <w:marRight w:val="0"/>
      <w:marTop w:val="0"/>
      <w:marBottom w:val="0"/>
      <w:divBdr>
        <w:top w:val="none" w:sz="0" w:space="0" w:color="auto"/>
        <w:left w:val="none" w:sz="0" w:space="0" w:color="auto"/>
        <w:bottom w:val="none" w:sz="0" w:space="0" w:color="auto"/>
        <w:right w:val="none" w:sz="0" w:space="0" w:color="auto"/>
      </w:divBdr>
    </w:div>
    <w:div w:id="1842156620">
      <w:bodyDiv w:val="1"/>
      <w:marLeft w:val="0"/>
      <w:marRight w:val="0"/>
      <w:marTop w:val="0"/>
      <w:marBottom w:val="0"/>
      <w:divBdr>
        <w:top w:val="none" w:sz="0" w:space="0" w:color="auto"/>
        <w:left w:val="none" w:sz="0" w:space="0" w:color="auto"/>
        <w:bottom w:val="none" w:sz="0" w:space="0" w:color="auto"/>
        <w:right w:val="none" w:sz="0" w:space="0" w:color="auto"/>
      </w:divBdr>
    </w:div>
    <w:div w:id="1842157996">
      <w:bodyDiv w:val="1"/>
      <w:marLeft w:val="0"/>
      <w:marRight w:val="0"/>
      <w:marTop w:val="0"/>
      <w:marBottom w:val="0"/>
      <w:divBdr>
        <w:top w:val="none" w:sz="0" w:space="0" w:color="auto"/>
        <w:left w:val="none" w:sz="0" w:space="0" w:color="auto"/>
        <w:bottom w:val="none" w:sz="0" w:space="0" w:color="auto"/>
        <w:right w:val="none" w:sz="0" w:space="0" w:color="auto"/>
      </w:divBdr>
    </w:div>
    <w:div w:id="1842430828">
      <w:bodyDiv w:val="1"/>
      <w:marLeft w:val="0"/>
      <w:marRight w:val="0"/>
      <w:marTop w:val="0"/>
      <w:marBottom w:val="0"/>
      <w:divBdr>
        <w:top w:val="none" w:sz="0" w:space="0" w:color="auto"/>
        <w:left w:val="none" w:sz="0" w:space="0" w:color="auto"/>
        <w:bottom w:val="none" w:sz="0" w:space="0" w:color="auto"/>
        <w:right w:val="none" w:sz="0" w:space="0" w:color="auto"/>
      </w:divBdr>
    </w:div>
    <w:div w:id="1842508677">
      <w:bodyDiv w:val="1"/>
      <w:marLeft w:val="0"/>
      <w:marRight w:val="0"/>
      <w:marTop w:val="0"/>
      <w:marBottom w:val="0"/>
      <w:divBdr>
        <w:top w:val="none" w:sz="0" w:space="0" w:color="auto"/>
        <w:left w:val="none" w:sz="0" w:space="0" w:color="auto"/>
        <w:bottom w:val="none" w:sz="0" w:space="0" w:color="auto"/>
        <w:right w:val="none" w:sz="0" w:space="0" w:color="auto"/>
      </w:divBdr>
    </w:div>
    <w:div w:id="1842772576">
      <w:bodyDiv w:val="1"/>
      <w:marLeft w:val="0"/>
      <w:marRight w:val="0"/>
      <w:marTop w:val="0"/>
      <w:marBottom w:val="0"/>
      <w:divBdr>
        <w:top w:val="none" w:sz="0" w:space="0" w:color="auto"/>
        <w:left w:val="none" w:sz="0" w:space="0" w:color="auto"/>
        <w:bottom w:val="none" w:sz="0" w:space="0" w:color="auto"/>
        <w:right w:val="none" w:sz="0" w:space="0" w:color="auto"/>
      </w:divBdr>
    </w:div>
    <w:div w:id="1842819181">
      <w:bodyDiv w:val="1"/>
      <w:marLeft w:val="0"/>
      <w:marRight w:val="0"/>
      <w:marTop w:val="0"/>
      <w:marBottom w:val="0"/>
      <w:divBdr>
        <w:top w:val="none" w:sz="0" w:space="0" w:color="auto"/>
        <w:left w:val="none" w:sz="0" w:space="0" w:color="auto"/>
        <w:bottom w:val="none" w:sz="0" w:space="0" w:color="auto"/>
        <w:right w:val="none" w:sz="0" w:space="0" w:color="auto"/>
      </w:divBdr>
    </w:div>
    <w:div w:id="1842967773">
      <w:bodyDiv w:val="1"/>
      <w:marLeft w:val="0"/>
      <w:marRight w:val="0"/>
      <w:marTop w:val="0"/>
      <w:marBottom w:val="0"/>
      <w:divBdr>
        <w:top w:val="none" w:sz="0" w:space="0" w:color="auto"/>
        <w:left w:val="none" w:sz="0" w:space="0" w:color="auto"/>
        <w:bottom w:val="none" w:sz="0" w:space="0" w:color="auto"/>
        <w:right w:val="none" w:sz="0" w:space="0" w:color="auto"/>
      </w:divBdr>
    </w:div>
    <w:div w:id="1843083107">
      <w:bodyDiv w:val="1"/>
      <w:marLeft w:val="0"/>
      <w:marRight w:val="0"/>
      <w:marTop w:val="0"/>
      <w:marBottom w:val="0"/>
      <w:divBdr>
        <w:top w:val="none" w:sz="0" w:space="0" w:color="auto"/>
        <w:left w:val="none" w:sz="0" w:space="0" w:color="auto"/>
        <w:bottom w:val="none" w:sz="0" w:space="0" w:color="auto"/>
        <w:right w:val="none" w:sz="0" w:space="0" w:color="auto"/>
      </w:divBdr>
    </w:div>
    <w:div w:id="1843163952">
      <w:bodyDiv w:val="1"/>
      <w:marLeft w:val="0"/>
      <w:marRight w:val="0"/>
      <w:marTop w:val="0"/>
      <w:marBottom w:val="0"/>
      <w:divBdr>
        <w:top w:val="none" w:sz="0" w:space="0" w:color="auto"/>
        <w:left w:val="none" w:sz="0" w:space="0" w:color="auto"/>
        <w:bottom w:val="none" w:sz="0" w:space="0" w:color="auto"/>
        <w:right w:val="none" w:sz="0" w:space="0" w:color="auto"/>
      </w:divBdr>
    </w:div>
    <w:div w:id="1843203087">
      <w:bodyDiv w:val="1"/>
      <w:marLeft w:val="0"/>
      <w:marRight w:val="0"/>
      <w:marTop w:val="0"/>
      <w:marBottom w:val="0"/>
      <w:divBdr>
        <w:top w:val="none" w:sz="0" w:space="0" w:color="auto"/>
        <w:left w:val="none" w:sz="0" w:space="0" w:color="auto"/>
        <w:bottom w:val="none" w:sz="0" w:space="0" w:color="auto"/>
        <w:right w:val="none" w:sz="0" w:space="0" w:color="auto"/>
      </w:divBdr>
    </w:div>
    <w:div w:id="1843349676">
      <w:bodyDiv w:val="1"/>
      <w:marLeft w:val="0"/>
      <w:marRight w:val="0"/>
      <w:marTop w:val="0"/>
      <w:marBottom w:val="0"/>
      <w:divBdr>
        <w:top w:val="none" w:sz="0" w:space="0" w:color="auto"/>
        <w:left w:val="none" w:sz="0" w:space="0" w:color="auto"/>
        <w:bottom w:val="none" w:sz="0" w:space="0" w:color="auto"/>
        <w:right w:val="none" w:sz="0" w:space="0" w:color="auto"/>
      </w:divBdr>
    </w:div>
    <w:div w:id="1843474777">
      <w:bodyDiv w:val="1"/>
      <w:marLeft w:val="0"/>
      <w:marRight w:val="0"/>
      <w:marTop w:val="0"/>
      <w:marBottom w:val="0"/>
      <w:divBdr>
        <w:top w:val="none" w:sz="0" w:space="0" w:color="auto"/>
        <w:left w:val="none" w:sz="0" w:space="0" w:color="auto"/>
        <w:bottom w:val="none" w:sz="0" w:space="0" w:color="auto"/>
        <w:right w:val="none" w:sz="0" w:space="0" w:color="auto"/>
      </w:divBdr>
    </w:div>
    <w:div w:id="1843545815">
      <w:bodyDiv w:val="1"/>
      <w:marLeft w:val="0"/>
      <w:marRight w:val="0"/>
      <w:marTop w:val="0"/>
      <w:marBottom w:val="0"/>
      <w:divBdr>
        <w:top w:val="none" w:sz="0" w:space="0" w:color="auto"/>
        <w:left w:val="none" w:sz="0" w:space="0" w:color="auto"/>
        <w:bottom w:val="none" w:sz="0" w:space="0" w:color="auto"/>
        <w:right w:val="none" w:sz="0" w:space="0" w:color="auto"/>
      </w:divBdr>
    </w:div>
    <w:div w:id="1843887970">
      <w:bodyDiv w:val="1"/>
      <w:marLeft w:val="0"/>
      <w:marRight w:val="0"/>
      <w:marTop w:val="0"/>
      <w:marBottom w:val="0"/>
      <w:divBdr>
        <w:top w:val="none" w:sz="0" w:space="0" w:color="auto"/>
        <w:left w:val="none" w:sz="0" w:space="0" w:color="auto"/>
        <w:bottom w:val="none" w:sz="0" w:space="0" w:color="auto"/>
        <w:right w:val="none" w:sz="0" w:space="0" w:color="auto"/>
      </w:divBdr>
    </w:div>
    <w:div w:id="1844006334">
      <w:bodyDiv w:val="1"/>
      <w:marLeft w:val="0"/>
      <w:marRight w:val="0"/>
      <w:marTop w:val="0"/>
      <w:marBottom w:val="0"/>
      <w:divBdr>
        <w:top w:val="none" w:sz="0" w:space="0" w:color="auto"/>
        <w:left w:val="none" w:sz="0" w:space="0" w:color="auto"/>
        <w:bottom w:val="none" w:sz="0" w:space="0" w:color="auto"/>
        <w:right w:val="none" w:sz="0" w:space="0" w:color="auto"/>
      </w:divBdr>
    </w:div>
    <w:div w:id="1844006387">
      <w:bodyDiv w:val="1"/>
      <w:marLeft w:val="0"/>
      <w:marRight w:val="0"/>
      <w:marTop w:val="0"/>
      <w:marBottom w:val="0"/>
      <w:divBdr>
        <w:top w:val="none" w:sz="0" w:space="0" w:color="auto"/>
        <w:left w:val="none" w:sz="0" w:space="0" w:color="auto"/>
        <w:bottom w:val="none" w:sz="0" w:space="0" w:color="auto"/>
        <w:right w:val="none" w:sz="0" w:space="0" w:color="auto"/>
      </w:divBdr>
    </w:div>
    <w:div w:id="1844052371">
      <w:bodyDiv w:val="1"/>
      <w:marLeft w:val="0"/>
      <w:marRight w:val="0"/>
      <w:marTop w:val="0"/>
      <w:marBottom w:val="0"/>
      <w:divBdr>
        <w:top w:val="none" w:sz="0" w:space="0" w:color="auto"/>
        <w:left w:val="none" w:sz="0" w:space="0" w:color="auto"/>
        <w:bottom w:val="none" w:sz="0" w:space="0" w:color="auto"/>
        <w:right w:val="none" w:sz="0" w:space="0" w:color="auto"/>
      </w:divBdr>
    </w:div>
    <w:div w:id="1844053203">
      <w:bodyDiv w:val="1"/>
      <w:marLeft w:val="0"/>
      <w:marRight w:val="0"/>
      <w:marTop w:val="0"/>
      <w:marBottom w:val="0"/>
      <w:divBdr>
        <w:top w:val="none" w:sz="0" w:space="0" w:color="auto"/>
        <w:left w:val="none" w:sz="0" w:space="0" w:color="auto"/>
        <w:bottom w:val="none" w:sz="0" w:space="0" w:color="auto"/>
        <w:right w:val="none" w:sz="0" w:space="0" w:color="auto"/>
      </w:divBdr>
    </w:div>
    <w:div w:id="1844078800">
      <w:bodyDiv w:val="1"/>
      <w:marLeft w:val="0"/>
      <w:marRight w:val="0"/>
      <w:marTop w:val="0"/>
      <w:marBottom w:val="0"/>
      <w:divBdr>
        <w:top w:val="none" w:sz="0" w:space="0" w:color="auto"/>
        <w:left w:val="none" w:sz="0" w:space="0" w:color="auto"/>
        <w:bottom w:val="none" w:sz="0" w:space="0" w:color="auto"/>
        <w:right w:val="none" w:sz="0" w:space="0" w:color="auto"/>
      </w:divBdr>
    </w:div>
    <w:div w:id="1844081034">
      <w:bodyDiv w:val="1"/>
      <w:marLeft w:val="0"/>
      <w:marRight w:val="0"/>
      <w:marTop w:val="0"/>
      <w:marBottom w:val="0"/>
      <w:divBdr>
        <w:top w:val="none" w:sz="0" w:space="0" w:color="auto"/>
        <w:left w:val="none" w:sz="0" w:space="0" w:color="auto"/>
        <w:bottom w:val="none" w:sz="0" w:space="0" w:color="auto"/>
        <w:right w:val="none" w:sz="0" w:space="0" w:color="auto"/>
      </w:divBdr>
    </w:div>
    <w:div w:id="1844200476">
      <w:bodyDiv w:val="1"/>
      <w:marLeft w:val="0"/>
      <w:marRight w:val="0"/>
      <w:marTop w:val="0"/>
      <w:marBottom w:val="0"/>
      <w:divBdr>
        <w:top w:val="none" w:sz="0" w:space="0" w:color="auto"/>
        <w:left w:val="none" w:sz="0" w:space="0" w:color="auto"/>
        <w:bottom w:val="none" w:sz="0" w:space="0" w:color="auto"/>
        <w:right w:val="none" w:sz="0" w:space="0" w:color="auto"/>
      </w:divBdr>
    </w:div>
    <w:div w:id="1844203222">
      <w:bodyDiv w:val="1"/>
      <w:marLeft w:val="0"/>
      <w:marRight w:val="0"/>
      <w:marTop w:val="0"/>
      <w:marBottom w:val="0"/>
      <w:divBdr>
        <w:top w:val="none" w:sz="0" w:space="0" w:color="auto"/>
        <w:left w:val="none" w:sz="0" w:space="0" w:color="auto"/>
        <w:bottom w:val="none" w:sz="0" w:space="0" w:color="auto"/>
        <w:right w:val="none" w:sz="0" w:space="0" w:color="auto"/>
      </w:divBdr>
    </w:div>
    <w:div w:id="1844203722">
      <w:bodyDiv w:val="1"/>
      <w:marLeft w:val="0"/>
      <w:marRight w:val="0"/>
      <w:marTop w:val="0"/>
      <w:marBottom w:val="0"/>
      <w:divBdr>
        <w:top w:val="none" w:sz="0" w:space="0" w:color="auto"/>
        <w:left w:val="none" w:sz="0" w:space="0" w:color="auto"/>
        <w:bottom w:val="none" w:sz="0" w:space="0" w:color="auto"/>
        <w:right w:val="none" w:sz="0" w:space="0" w:color="auto"/>
      </w:divBdr>
    </w:div>
    <w:div w:id="1844389781">
      <w:bodyDiv w:val="1"/>
      <w:marLeft w:val="0"/>
      <w:marRight w:val="0"/>
      <w:marTop w:val="0"/>
      <w:marBottom w:val="0"/>
      <w:divBdr>
        <w:top w:val="none" w:sz="0" w:space="0" w:color="auto"/>
        <w:left w:val="none" w:sz="0" w:space="0" w:color="auto"/>
        <w:bottom w:val="none" w:sz="0" w:space="0" w:color="auto"/>
        <w:right w:val="none" w:sz="0" w:space="0" w:color="auto"/>
      </w:divBdr>
    </w:div>
    <w:div w:id="1844473850">
      <w:bodyDiv w:val="1"/>
      <w:marLeft w:val="0"/>
      <w:marRight w:val="0"/>
      <w:marTop w:val="0"/>
      <w:marBottom w:val="0"/>
      <w:divBdr>
        <w:top w:val="none" w:sz="0" w:space="0" w:color="auto"/>
        <w:left w:val="none" w:sz="0" w:space="0" w:color="auto"/>
        <w:bottom w:val="none" w:sz="0" w:space="0" w:color="auto"/>
        <w:right w:val="none" w:sz="0" w:space="0" w:color="auto"/>
      </w:divBdr>
    </w:div>
    <w:div w:id="1844660267">
      <w:bodyDiv w:val="1"/>
      <w:marLeft w:val="0"/>
      <w:marRight w:val="0"/>
      <w:marTop w:val="0"/>
      <w:marBottom w:val="0"/>
      <w:divBdr>
        <w:top w:val="none" w:sz="0" w:space="0" w:color="auto"/>
        <w:left w:val="none" w:sz="0" w:space="0" w:color="auto"/>
        <w:bottom w:val="none" w:sz="0" w:space="0" w:color="auto"/>
        <w:right w:val="none" w:sz="0" w:space="0" w:color="auto"/>
      </w:divBdr>
    </w:div>
    <w:div w:id="1845002036">
      <w:bodyDiv w:val="1"/>
      <w:marLeft w:val="0"/>
      <w:marRight w:val="0"/>
      <w:marTop w:val="0"/>
      <w:marBottom w:val="0"/>
      <w:divBdr>
        <w:top w:val="none" w:sz="0" w:space="0" w:color="auto"/>
        <w:left w:val="none" w:sz="0" w:space="0" w:color="auto"/>
        <w:bottom w:val="none" w:sz="0" w:space="0" w:color="auto"/>
        <w:right w:val="none" w:sz="0" w:space="0" w:color="auto"/>
      </w:divBdr>
    </w:div>
    <w:div w:id="1845050011">
      <w:bodyDiv w:val="1"/>
      <w:marLeft w:val="0"/>
      <w:marRight w:val="0"/>
      <w:marTop w:val="0"/>
      <w:marBottom w:val="0"/>
      <w:divBdr>
        <w:top w:val="none" w:sz="0" w:space="0" w:color="auto"/>
        <w:left w:val="none" w:sz="0" w:space="0" w:color="auto"/>
        <w:bottom w:val="none" w:sz="0" w:space="0" w:color="auto"/>
        <w:right w:val="none" w:sz="0" w:space="0" w:color="auto"/>
      </w:divBdr>
    </w:div>
    <w:div w:id="1845127715">
      <w:bodyDiv w:val="1"/>
      <w:marLeft w:val="0"/>
      <w:marRight w:val="0"/>
      <w:marTop w:val="0"/>
      <w:marBottom w:val="0"/>
      <w:divBdr>
        <w:top w:val="none" w:sz="0" w:space="0" w:color="auto"/>
        <w:left w:val="none" w:sz="0" w:space="0" w:color="auto"/>
        <w:bottom w:val="none" w:sz="0" w:space="0" w:color="auto"/>
        <w:right w:val="none" w:sz="0" w:space="0" w:color="auto"/>
      </w:divBdr>
    </w:div>
    <w:div w:id="1845195979">
      <w:bodyDiv w:val="1"/>
      <w:marLeft w:val="0"/>
      <w:marRight w:val="0"/>
      <w:marTop w:val="0"/>
      <w:marBottom w:val="0"/>
      <w:divBdr>
        <w:top w:val="none" w:sz="0" w:space="0" w:color="auto"/>
        <w:left w:val="none" w:sz="0" w:space="0" w:color="auto"/>
        <w:bottom w:val="none" w:sz="0" w:space="0" w:color="auto"/>
        <w:right w:val="none" w:sz="0" w:space="0" w:color="auto"/>
      </w:divBdr>
    </w:div>
    <w:div w:id="1845242761">
      <w:bodyDiv w:val="1"/>
      <w:marLeft w:val="0"/>
      <w:marRight w:val="0"/>
      <w:marTop w:val="0"/>
      <w:marBottom w:val="0"/>
      <w:divBdr>
        <w:top w:val="none" w:sz="0" w:space="0" w:color="auto"/>
        <w:left w:val="none" w:sz="0" w:space="0" w:color="auto"/>
        <w:bottom w:val="none" w:sz="0" w:space="0" w:color="auto"/>
        <w:right w:val="none" w:sz="0" w:space="0" w:color="auto"/>
      </w:divBdr>
    </w:div>
    <w:div w:id="1845314783">
      <w:bodyDiv w:val="1"/>
      <w:marLeft w:val="0"/>
      <w:marRight w:val="0"/>
      <w:marTop w:val="0"/>
      <w:marBottom w:val="0"/>
      <w:divBdr>
        <w:top w:val="none" w:sz="0" w:space="0" w:color="auto"/>
        <w:left w:val="none" w:sz="0" w:space="0" w:color="auto"/>
        <w:bottom w:val="none" w:sz="0" w:space="0" w:color="auto"/>
        <w:right w:val="none" w:sz="0" w:space="0" w:color="auto"/>
      </w:divBdr>
    </w:div>
    <w:div w:id="1845388636">
      <w:bodyDiv w:val="1"/>
      <w:marLeft w:val="0"/>
      <w:marRight w:val="0"/>
      <w:marTop w:val="0"/>
      <w:marBottom w:val="0"/>
      <w:divBdr>
        <w:top w:val="none" w:sz="0" w:space="0" w:color="auto"/>
        <w:left w:val="none" w:sz="0" w:space="0" w:color="auto"/>
        <w:bottom w:val="none" w:sz="0" w:space="0" w:color="auto"/>
        <w:right w:val="none" w:sz="0" w:space="0" w:color="auto"/>
      </w:divBdr>
    </w:div>
    <w:div w:id="1845438975">
      <w:bodyDiv w:val="1"/>
      <w:marLeft w:val="0"/>
      <w:marRight w:val="0"/>
      <w:marTop w:val="0"/>
      <w:marBottom w:val="0"/>
      <w:divBdr>
        <w:top w:val="none" w:sz="0" w:space="0" w:color="auto"/>
        <w:left w:val="none" w:sz="0" w:space="0" w:color="auto"/>
        <w:bottom w:val="none" w:sz="0" w:space="0" w:color="auto"/>
        <w:right w:val="none" w:sz="0" w:space="0" w:color="auto"/>
      </w:divBdr>
    </w:div>
    <w:div w:id="1845825696">
      <w:bodyDiv w:val="1"/>
      <w:marLeft w:val="0"/>
      <w:marRight w:val="0"/>
      <w:marTop w:val="0"/>
      <w:marBottom w:val="0"/>
      <w:divBdr>
        <w:top w:val="none" w:sz="0" w:space="0" w:color="auto"/>
        <w:left w:val="none" w:sz="0" w:space="0" w:color="auto"/>
        <w:bottom w:val="none" w:sz="0" w:space="0" w:color="auto"/>
        <w:right w:val="none" w:sz="0" w:space="0" w:color="auto"/>
      </w:divBdr>
    </w:div>
    <w:div w:id="1846170084">
      <w:bodyDiv w:val="1"/>
      <w:marLeft w:val="0"/>
      <w:marRight w:val="0"/>
      <w:marTop w:val="0"/>
      <w:marBottom w:val="0"/>
      <w:divBdr>
        <w:top w:val="none" w:sz="0" w:space="0" w:color="auto"/>
        <w:left w:val="none" w:sz="0" w:space="0" w:color="auto"/>
        <w:bottom w:val="none" w:sz="0" w:space="0" w:color="auto"/>
        <w:right w:val="none" w:sz="0" w:space="0" w:color="auto"/>
      </w:divBdr>
    </w:div>
    <w:div w:id="1846245257">
      <w:bodyDiv w:val="1"/>
      <w:marLeft w:val="0"/>
      <w:marRight w:val="0"/>
      <w:marTop w:val="0"/>
      <w:marBottom w:val="0"/>
      <w:divBdr>
        <w:top w:val="none" w:sz="0" w:space="0" w:color="auto"/>
        <w:left w:val="none" w:sz="0" w:space="0" w:color="auto"/>
        <w:bottom w:val="none" w:sz="0" w:space="0" w:color="auto"/>
        <w:right w:val="none" w:sz="0" w:space="0" w:color="auto"/>
      </w:divBdr>
    </w:div>
    <w:div w:id="1846436527">
      <w:bodyDiv w:val="1"/>
      <w:marLeft w:val="0"/>
      <w:marRight w:val="0"/>
      <w:marTop w:val="0"/>
      <w:marBottom w:val="0"/>
      <w:divBdr>
        <w:top w:val="none" w:sz="0" w:space="0" w:color="auto"/>
        <w:left w:val="none" w:sz="0" w:space="0" w:color="auto"/>
        <w:bottom w:val="none" w:sz="0" w:space="0" w:color="auto"/>
        <w:right w:val="none" w:sz="0" w:space="0" w:color="auto"/>
      </w:divBdr>
    </w:div>
    <w:div w:id="1846478231">
      <w:bodyDiv w:val="1"/>
      <w:marLeft w:val="0"/>
      <w:marRight w:val="0"/>
      <w:marTop w:val="0"/>
      <w:marBottom w:val="0"/>
      <w:divBdr>
        <w:top w:val="none" w:sz="0" w:space="0" w:color="auto"/>
        <w:left w:val="none" w:sz="0" w:space="0" w:color="auto"/>
        <w:bottom w:val="none" w:sz="0" w:space="0" w:color="auto"/>
        <w:right w:val="none" w:sz="0" w:space="0" w:color="auto"/>
      </w:divBdr>
    </w:div>
    <w:div w:id="1846555913">
      <w:bodyDiv w:val="1"/>
      <w:marLeft w:val="0"/>
      <w:marRight w:val="0"/>
      <w:marTop w:val="0"/>
      <w:marBottom w:val="0"/>
      <w:divBdr>
        <w:top w:val="none" w:sz="0" w:space="0" w:color="auto"/>
        <w:left w:val="none" w:sz="0" w:space="0" w:color="auto"/>
        <w:bottom w:val="none" w:sz="0" w:space="0" w:color="auto"/>
        <w:right w:val="none" w:sz="0" w:space="0" w:color="auto"/>
      </w:divBdr>
    </w:div>
    <w:div w:id="1846742219">
      <w:bodyDiv w:val="1"/>
      <w:marLeft w:val="0"/>
      <w:marRight w:val="0"/>
      <w:marTop w:val="0"/>
      <w:marBottom w:val="0"/>
      <w:divBdr>
        <w:top w:val="none" w:sz="0" w:space="0" w:color="auto"/>
        <w:left w:val="none" w:sz="0" w:space="0" w:color="auto"/>
        <w:bottom w:val="none" w:sz="0" w:space="0" w:color="auto"/>
        <w:right w:val="none" w:sz="0" w:space="0" w:color="auto"/>
      </w:divBdr>
    </w:div>
    <w:div w:id="1846900218">
      <w:bodyDiv w:val="1"/>
      <w:marLeft w:val="0"/>
      <w:marRight w:val="0"/>
      <w:marTop w:val="0"/>
      <w:marBottom w:val="0"/>
      <w:divBdr>
        <w:top w:val="none" w:sz="0" w:space="0" w:color="auto"/>
        <w:left w:val="none" w:sz="0" w:space="0" w:color="auto"/>
        <w:bottom w:val="none" w:sz="0" w:space="0" w:color="auto"/>
        <w:right w:val="none" w:sz="0" w:space="0" w:color="auto"/>
      </w:divBdr>
    </w:div>
    <w:div w:id="1846936364">
      <w:bodyDiv w:val="1"/>
      <w:marLeft w:val="0"/>
      <w:marRight w:val="0"/>
      <w:marTop w:val="0"/>
      <w:marBottom w:val="0"/>
      <w:divBdr>
        <w:top w:val="none" w:sz="0" w:space="0" w:color="auto"/>
        <w:left w:val="none" w:sz="0" w:space="0" w:color="auto"/>
        <w:bottom w:val="none" w:sz="0" w:space="0" w:color="auto"/>
        <w:right w:val="none" w:sz="0" w:space="0" w:color="auto"/>
      </w:divBdr>
    </w:div>
    <w:div w:id="1847089695">
      <w:bodyDiv w:val="1"/>
      <w:marLeft w:val="0"/>
      <w:marRight w:val="0"/>
      <w:marTop w:val="0"/>
      <w:marBottom w:val="0"/>
      <w:divBdr>
        <w:top w:val="none" w:sz="0" w:space="0" w:color="auto"/>
        <w:left w:val="none" w:sz="0" w:space="0" w:color="auto"/>
        <w:bottom w:val="none" w:sz="0" w:space="0" w:color="auto"/>
        <w:right w:val="none" w:sz="0" w:space="0" w:color="auto"/>
      </w:divBdr>
    </w:div>
    <w:div w:id="1847091285">
      <w:bodyDiv w:val="1"/>
      <w:marLeft w:val="0"/>
      <w:marRight w:val="0"/>
      <w:marTop w:val="0"/>
      <w:marBottom w:val="0"/>
      <w:divBdr>
        <w:top w:val="none" w:sz="0" w:space="0" w:color="auto"/>
        <w:left w:val="none" w:sz="0" w:space="0" w:color="auto"/>
        <w:bottom w:val="none" w:sz="0" w:space="0" w:color="auto"/>
        <w:right w:val="none" w:sz="0" w:space="0" w:color="auto"/>
      </w:divBdr>
    </w:div>
    <w:div w:id="1847137891">
      <w:bodyDiv w:val="1"/>
      <w:marLeft w:val="0"/>
      <w:marRight w:val="0"/>
      <w:marTop w:val="0"/>
      <w:marBottom w:val="0"/>
      <w:divBdr>
        <w:top w:val="none" w:sz="0" w:space="0" w:color="auto"/>
        <w:left w:val="none" w:sz="0" w:space="0" w:color="auto"/>
        <w:bottom w:val="none" w:sz="0" w:space="0" w:color="auto"/>
        <w:right w:val="none" w:sz="0" w:space="0" w:color="auto"/>
      </w:divBdr>
    </w:div>
    <w:div w:id="1847163296">
      <w:bodyDiv w:val="1"/>
      <w:marLeft w:val="0"/>
      <w:marRight w:val="0"/>
      <w:marTop w:val="0"/>
      <w:marBottom w:val="0"/>
      <w:divBdr>
        <w:top w:val="none" w:sz="0" w:space="0" w:color="auto"/>
        <w:left w:val="none" w:sz="0" w:space="0" w:color="auto"/>
        <w:bottom w:val="none" w:sz="0" w:space="0" w:color="auto"/>
        <w:right w:val="none" w:sz="0" w:space="0" w:color="auto"/>
      </w:divBdr>
    </w:div>
    <w:div w:id="1847283397">
      <w:bodyDiv w:val="1"/>
      <w:marLeft w:val="0"/>
      <w:marRight w:val="0"/>
      <w:marTop w:val="0"/>
      <w:marBottom w:val="0"/>
      <w:divBdr>
        <w:top w:val="none" w:sz="0" w:space="0" w:color="auto"/>
        <w:left w:val="none" w:sz="0" w:space="0" w:color="auto"/>
        <w:bottom w:val="none" w:sz="0" w:space="0" w:color="auto"/>
        <w:right w:val="none" w:sz="0" w:space="0" w:color="auto"/>
      </w:divBdr>
    </w:div>
    <w:div w:id="1847331456">
      <w:bodyDiv w:val="1"/>
      <w:marLeft w:val="0"/>
      <w:marRight w:val="0"/>
      <w:marTop w:val="0"/>
      <w:marBottom w:val="0"/>
      <w:divBdr>
        <w:top w:val="none" w:sz="0" w:space="0" w:color="auto"/>
        <w:left w:val="none" w:sz="0" w:space="0" w:color="auto"/>
        <w:bottom w:val="none" w:sz="0" w:space="0" w:color="auto"/>
        <w:right w:val="none" w:sz="0" w:space="0" w:color="auto"/>
      </w:divBdr>
    </w:div>
    <w:div w:id="1847355859">
      <w:bodyDiv w:val="1"/>
      <w:marLeft w:val="0"/>
      <w:marRight w:val="0"/>
      <w:marTop w:val="0"/>
      <w:marBottom w:val="0"/>
      <w:divBdr>
        <w:top w:val="none" w:sz="0" w:space="0" w:color="auto"/>
        <w:left w:val="none" w:sz="0" w:space="0" w:color="auto"/>
        <w:bottom w:val="none" w:sz="0" w:space="0" w:color="auto"/>
        <w:right w:val="none" w:sz="0" w:space="0" w:color="auto"/>
      </w:divBdr>
    </w:div>
    <w:div w:id="1847355987">
      <w:bodyDiv w:val="1"/>
      <w:marLeft w:val="0"/>
      <w:marRight w:val="0"/>
      <w:marTop w:val="0"/>
      <w:marBottom w:val="0"/>
      <w:divBdr>
        <w:top w:val="none" w:sz="0" w:space="0" w:color="auto"/>
        <w:left w:val="none" w:sz="0" w:space="0" w:color="auto"/>
        <w:bottom w:val="none" w:sz="0" w:space="0" w:color="auto"/>
        <w:right w:val="none" w:sz="0" w:space="0" w:color="auto"/>
      </w:divBdr>
    </w:div>
    <w:div w:id="1848015939">
      <w:bodyDiv w:val="1"/>
      <w:marLeft w:val="0"/>
      <w:marRight w:val="0"/>
      <w:marTop w:val="0"/>
      <w:marBottom w:val="0"/>
      <w:divBdr>
        <w:top w:val="none" w:sz="0" w:space="0" w:color="auto"/>
        <w:left w:val="none" w:sz="0" w:space="0" w:color="auto"/>
        <w:bottom w:val="none" w:sz="0" w:space="0" w:color="auto"/>
        <w:right w:val="none" w:sz="0" w:space="0" w:color="auto"/>
      </w:divBdr>
    </w:div>
    <w:div w:id="1848060518">
      <w:bodyDiv w:val="1"/>
      <w:marLeft w:val="0"/>
      <w:marRight w:val="0"/>
      <w:marTop w:val="0"/>
      <w:marBottom w:val="0"/>
      <w:divBdr>
        <w:top w:val="none" w:sz="0" w:space="0" w:color="auto"/>
        <w:left w:val="none" w:sz="0" w:space="0" w:color="auto"/>
        <w:bottom w:val="none" w:sz="0" w:space="0" w:color="auto"/>
        <w:right w:val="none" w:sz="0" w:space="0" w:color="auto"/>
      </w:divBdr>
    </w:div>
    <w:div w:id="1848204435">
      <w:bodyDiv w:val="1"/>
      <w:marLeft w:val="0"/>
      <w:marRight w:val="0"/>
      <w:marTop w:val="0"/>
      <w:marBottom w:val="0"/>
      <w:divBdr>
        <w:top w:val="none" w:sz="0" w:space="0" w:color="auto"/>
        <w:left w:val="none" w:sz="0" w:space="0" w:color="auto"/>
        <w:bottom w:val="none" w:sz="0" w:space="0" w:color="auto"/>
        <w:right w:val="none" w:sz="0" w:space="0" w:color="auto"/>
      </w:divBdr>
    </w:div>
    <w:div w:id="1848250172">
      <w:bodyDiv w:val="1"/>
      <w:marLeft w:val="0"/>
      <w:marRight w:val="0"/>
      <w:marTop w:val="0"/>
      <w:marBottom w:val="0"/>
      <w:divBdr>
        <w:top w:val="none" w:sz="0" w:space="0" w:color="auto"/>
        <w:left w:val="none" w:sz="0" w:space="0" w:color="auto"/>
        <w:bottom w:val="none" w:sz="0" w:space="0" w:color="auto"/>
        <w:right w:val="none" w:sz="0" w:space="0" w:color="auto"/>
      </w:divBdr>
    </w:div>
    <w:div w:id="1848444584">
      <w:bodyDiv w:val="1"/>
      <w:marLeft w:val="0"/>
      <w:marRight w:val="0"/>
      <w:marTop w:val="0"/>
      <w:marBottom w:val="0"/>
      <w:divBdr>
        <w:top w:val="none" w:sz="0" w:space="0" w:color="auto"/>
        <w:left w:val="none" w:sz="0" w:space="0" w:color="auto"/>
        <w:bottom w:val="none" w:sz="0" w:space="0" w:color="auto"/>
        <w:right w:val="none" w:sz="0" w:space="0" w:color="auto"/>
      </w:divBdr>
    </w:div>
    <w:div w:id="1848522198">
      <w:bodyDiv w:val="1"/>
      <w:marLeft w:val="0"/>
      <w:marRight w:val="0"/>
      <w:marTop w:val="0"/>
      <w:marBottom w:val="0"/>
      <w:divBdr>
        <w:top w:val="none" w:sz="0" w:space="0" w:color="auto"/>
        <w:left w:val="none" w:sz="0" w:space="0" w:color="auto"/>
        <w:bottom w:val="none" w:sz="0" w:space="0" w:color="auto"/>
        <w:right w:val="none" w:sz="0" w:space="0" w:color="auto"/>
      </w:divBdr>
    </w:div>
    <w:div w:id="1848977851">
      <w:bodyDiv w:val="1"/>
      <w:marLeft w:val="0"/>
      <w:marRight w:val="0"/>
      <w:marTop w:val="0"/>
      <w:marBottom w:val="0"/>
      <w:divBdr>
        <w:top w:val="none" w:sz="0" w:space="0" w:color="auto"/>
        <w:left w:val="none" w:sz="0" w:space="0" w:color="auto"/>
        <w:bottom w:val="none" w:sz="0" w:space="0" w:color="auto"/>
        <w:right w:val="none" w:sz="0" w:space="0" w:color="auto"/>
      </w:divBdr>
    </w:div>
    <w:div w:id="1849053686">
      <w:bodyDiv w:val="1"/>
      <w:marLeft w:val="0"/>
      <w:marRight w:val="0"/>
      <w:marTop w:val="0"/>
      <w:marBottom w:val="0"/>
      <w:divBdr>
        <w:top w:val="none" w:sz="0" w:space="0" w:color="auto"/>
        <w:left w:val="none" w:sz="0" w:space="0" w:color="auto"/>
        <w:bottom w:val="none" w:sz="0" w:space="0" w:color="auto"/>
        <w:right w:val="none" w:sz="0" w:space="0" w:color="auto"/>
      </w:divBdr>
    </w:div>
    <w:div w:id="1849058489">
      <w:bodyDiv w:val="1"/>
      <w:marLeft w:val="0"/>
      <w:marRight w:val="0"/>
      <w:marTop w:val="0"/>
      <w:marBottom w:val="0"/>
      <w:divBdr>
        <w:top w:val="none" w:sz="0" w:space="0" w:color="auto"/>
        <w:left w:val="none" w:sz="0" w:space="0" w:color="auto"/>
        <w:bottom w:val="none" w:sz="0" w:space="0" w:color="auto"/>
        <w:right w:val="none" w:sz="0" w:space="0" w:color="auto"/>
      </w:divBdr>
    </w:div>
    <w:div w:id="1849128158">
      <w:bodyDiv w:val="1"/>
      <w:marLeft w:val="0"/>
      <w:marRight w:val="0"/>
      <w:marTop w:val="0"/>
      <w:marBottom w:val="0"/>
      <w:divBdr>
        <w:top w:val="none" w:sz="0" w:space="0" w:color="auto"/>
        <w:left w:val="none" w:sz="0" w:space="0" w:color="auto"/>
        <w:bottom w:val="none" w:sz="0" w:space="0" w:color="auto"/>
        <w:right w:val="none" w:sz="0" w:space="0" w:color="auto"/>
      </w:divBdr>
    </w:div>
    <w:div w:id="1849175306">
      <w:bodyDiv w:val="1"/>
      <w:marLeft w:val="0"/>
      <w:marRight w:val="0"/>
      <w:marTop w:val="0"/>
      <w:marBottom w:val="0"/>
      <w:divBdr>
        <w:top w:val="none" w:sz="0" w:space="0" w:color="auto"/>
        <w:left w:val="none" w:sz="0" w:space="0" w:color="auto"/>
        <w:bottom w:val="none" w:sz="0" w:space="0" w:color="auto"/>
        <w:right w:val="none" w:sz="0" w:space="0" w:color="auto"/>
      </w:divBdr>
    </w:div>
    <w:div w:id="1849440018">
      <w:bodyDiv w:val="1"/>
      <w:marLeft w:val="0"/>
      <w:marRight w:val="0"/>
      <w:marTop w:val="0"/>
      <w:marBottom w:val="0"/>
      <w:divBdr>
        <w:top w:val="none" w:sz="0" w:space="0" w:color="auto"/>
        <w:left w:val="none" w:sz="0" w:space="0" w:color="auto"/>
        <w:bottom w:val="none" w:sz="0" w:space="0" w:color="auto"/>
        <w:right w:val="none" w:sz="0" w:space="0" w:color="auto"/>
      </w:divBdr>
    </w:div>
    <w:div w:id="1849632007">
      <w:bodyDiv w:val="1"/>
      <w:marLeft w:val="0"/>
      <w:marRight w:val="0"/>
      <w:marTop w:val="0"/>
      <w:marBottom w:val="0"/>
      <w:divBdr>
        <w:top w:val="none" w:sz="0" w:space="0" w:color="auto"/>
        <w:left w:val="none" w:sz="0" w:space="0" w:color="auto"/>
        <w:bottom w:val="none" w:sz="0" w:space="0" w:color="auto"/>
        <w:right w:val="none" w:sz="0" w:space="0" w:color="auto"/>
      </w:divBdr>
    </w:div>
    <w:div w:id="1849637067">
      <w:bodyDiv w:val="1"/>
      <w:marLeft w:val="0"/>
      <w:marRight w:val="0"/>
      <w:marTop w:val="0"/>
      <w:marBottom w:val="0"/>
      <w:divBdr>
        <w:top w:val="none" w:sz="0" w:space="0" w:color="auto"/>
        <w:left w:val="none" w:sz="0" w:space="0" w:color="auto"/>
        <w:bottom w:val="none" w:sz="0" w:space="0" w:color="auto"/>
        <w:right w:val="none" w:sz="0" w:space="0" w:color="auto"/>
      </w:divBdr>
    </w:div>
    <w:div w:id="1849753951">
      <w:bodyDiv w:val="1"/>
      <w:marLeft w:val="0"/>
      <w:marRight w:val="0"/>
      <w:marTop w:val="0"/>
      <w:marBottom w:val="0"/>
      <w:divBdr>
        <w:top w:val="none" w:sz="0" w:space="0" w:color="auto"/>
        <w:left w:val="none" w:sz="0" w:space="0" w:color="auto"/>
        <w:bottom w:val="none" w:sz="0" w:space="0" w:color="auto"/>
        <w:right w:val="none" w:sz="0" w:space="0" w:color="auto"/>
      </w:divBdr>
    </w:div>
    <w:div w:id="1849833623">
      <w:bodyDiv w:val="1"/>
      <w:marLeft w:val="0"/>
      <w:marRight w:val="0"/>
      <w:marTop w:val="0"/>
      <w:marBottom w:val="0"/>
      <w:divBdr>
        <w:top w:val="none" w:sz="0" w:space="0" w:color="auto"/>
        <w:left w:val="none" w:sz="0" w:space="0" w:color="auto"/>
        <w:bottom w:val="none" w:sz="0" w:space="0" w:color="auto"/>
        <w:right w:val="none" w:sz="0" w:space="0" w:color="auto"/>
      </w:divBdr>
    </w:div>
    <w:div w:id="1849975894">
      <w:bodyDiv w:val="1"/>
      <w:marLeft w:val="0"/>
      <w:marRight w:val="0"/>
      <w:marTop w:val="0"/>
      <w:marBottom w:val="0"/>
      <w:divBdr>
        <w:top w:val="none" w:sz="0" w:space="0" w:color="auto"/>
        <w:left w:val="none" w:sz="0" w:space="0" w:color="auto"/>
        <w:bottom w:val="none" w:sz="0" w:space="0" w:color="auto"/>
        <w:right w:val="none" w:sz="0" w:space="0" w:color="auto"/>
      </w:divBdr>
    </w:div>
    <w:div w:id="1850095392">
      <w:bodyDiv w:val="1"/>
      <w:marLeft w:val="0"/>
      <w:marRight w:val="0"/>
      <w:marTop w:val="0"/>
      <w:marBottom w:val="0"/>
      <w:divBdr>
        <w:top w:val="none" w:sz="0" w:space="0" w:color="auto"/>
        <w:left w:val="none" w:sz="0" w:space="0" w:color="auto"/>
        <w:bottom w:val="none" w:sz="0" w:space="0" w:color="auto"/>
        <w:right w:val="none" w:sz="0" w:space="0" w:color="auto"/>
      </w:divBdr>
    </w:div>
    <w:div w:id="1850097550">
      <w:bodyDiv w:val="1"/>
      <w:marLeft w:val="0"/>
      <w:marRight w:val="0"/>
      <w:marTop w:val="0"/>
      <w:marBottom w:val="0"/>
      <w:divBdr>
        <w:top w:val="none" w:sz="0" w:space="0" w:color="auto"/>
        <w:left w:val="none" w:sz="0" w:space="0" w:color="auto"/>
        <w:bottom w:val="none" w:sz="0" w:space="0" w:color="auto"/>
        <w:right w:val="none" w:sz="0" w:space="0" w:color="auto"/>
      </w:divBdr>
    </w:div>
    <w:div w:id="1850438620">
      <w:bodyDiv w:val="1"/>
      <w:marLeft w:val="0"/>
      <w:marRight w:val="0"/>
      <w:marTop w:val="0"/>
      <w:marBottom w:val="0"/>
      <w:divBdr>
        <w:top w:val="none" w:sz="0" w:space="0" w:color="auto"/>
        <w:left w:val="none" w:sz="0" w:space="0" w:color="auto"/>
        <w:bottom w:val="none" w:sz="0" w:space="0" w:color="auto"/>
        <w:right w:val="none" w:sz="0" w:space="0" w:color="auto"/>
      </w:divBdr>
    </w:div>
    <w:div w:id="1850488239">
      <w:bodyDiv w:val="1"/>
      <w:marLeft w:val="0"/>
      <w:marRight w:val="0"/>
      <w:marTop w:val="0"/>
      <w:marBottom w:val="0"/>
      <w:divBdr>
        <w:top w:val="none" w:sz="0" w:space="0" w:color="auto"/>
        <w:left w:val="none" w:sz="0" w:space="0" w:color="auto"/>
        <w:bottom w:val="none" w:sz="0" w:space="0" w:color="auto"/>
        <w:right w:val="none" w:sz="0" w:space="0" w:color="auto"/>
      </w:divBdr>
    </w:div>
    <w:div w:id="1850631505">
      <w:bodyDiv w:val="1"/>
      <w:marLeft w:val="0"/>
      <w:marRight w:val="0"/>
      <w:marTop w:val="0"/>
      <w:marBottom w:val="0"/>
      <w:divBdr>
        <w:top w:val="none" w:sz="0" w:space="0" w:color="auto"/>
        <w:left w:val="none" w:sz="0" w:space="0" w:color="auto"/>
        <w:bottom w:val="none" w:sz="0" w:space="0" w:color="auto"/>
        <w:right w:val="none" w:sz="0" w:space="0" w:color="auto"/>
      </w:divBdr>
    </w:div>
    <w:div w:id="1850631845">
      <w:bodyDiv w:val="1"/>
      <w:marLeft w:val="0"/>
      <w:marRight w:val="0"/>
      <w:marTop w:val="0"/>
      <w:marBottom w:val="0"/>
      <w:divBdr>
        <w:top w:val="none" w:sz="0" w:space="0" w:color="auto"/>
        <w:left w:val="none" w:sz="0" w:space="0" w:color="auto"/>
        <w:bottom w:val="none" w:sz="0" w:space="0" w:color="auto"/>
        <w:right w:val="none" w:sz="0" w:space="0" w:color="auto"/>
      </w:divBdr>
    </w:div>
    <w:div w:id="1850637988">
      <w:bodyDiv w:val="1"/>
      <w:marLeft w:val="0"/>
      <w:marRight w:val="0"/>
      <w:marTop w:val="0"/>
      <w:marBottom w:val="0"/>
      <w:divBdr>
        <w:top w:val="none" w:sz="0" w:space="0" w:color="auto"/>
        <w:left w:val="none" w:sz="0" w:space="0" w:color="auto"/>
        <w:bottom w:val="none" w:sz="0" w:space="0" w:color="auto"/>
        <w:right w:val="none" w:sz="0" w:space="0" w:color="auto"/>
      </w:divBdr>
    </w:div>
    <w:div w:id="1850677712">
      <w:bodyDiv w:val="1"/>
      <w:marLeft w:val="0"/>
      <w:marRight w:val="0"/>
      <w:marTop w:val="0"/>
      <w:marBottom w:val="0"/>
      <w:divBdr>
        <w:top w:val="none" w:sz="0" w:space="0" w:color="auto"/>
        <w:left w:val="none" w:sz="0" w:space="0" w:color="auto"/>
        <w:bottom w:val="none" w:sz="0" w:space="0" w:color="auto"/>
        <w:right w:val="none" w:sz="0" w:space="0" w:color="auto"/>
      </w:divBdr>
    </w:div>
    <w:div w:id="1850945744">
      <w:bodyDiv w:val="1"/>
      <w:marLeft w:val="0"/>
      <w:marRight w:val="0"/>
      <w:marTop w:val="0"/>
      <w:marBottom w:val="0"/>
      <w:divBdr>
        <w:top w:val="none" w:sz="0" w:space="0" w:color="auto"/>
        <w:left w:val="none" w:sz="0" w:space="0" w:color="auto"/>
        <w:bottom w:val="none" w:sz="0" w:space="0" w:color="auto"/>
        <w:right w:val="none" w:sz="0" w:space="0" w:color="auto"/>
      </w:divBdr>
    </w:div>
    <w:div w:id="1851140548">
      <w:bodyDiv w:val="1"/>
      <w:marLeft w:val="0"/>
      <w:marRight w:val="0"/>
      <w:marTop w:val="0"/>
      <w:marBottom w:val="0"/>
      <w:divBdr>
        <w:top w:val="none" w:sz="0" w:space="0" w:color="auto"/>
        <w:left w:val="none" w:sz="0" w:space="0" w:color="auto"/>
        <w:bottom w:val="none" w:sz="0" w:space="0" w:color="auto"/>
        <w:right w:val="none" w:sz="0" w:space="0" w:color="auto"/>
      </w:divBdr>
    </w:div>
    <w:div w:id="1851141958">
      <w:bodyDiv w:val="1"/>
      <w:marLeft w:val="0"/>
      <w:marRight w:val="0"/>
      <w:marTop w:val="0"/>
      <w:marBottom w:val="0"/>
      <w:divBdr>
        <w:top w:val="none" w:sz="0" w:space="0" w:color="auto"/>
        <w:left w:val="none" w:sz="0" w:space="0" w:color="auto"/>
        <w:bottom w:val="none" w:sz="0" w:space="0" w:color="auto"/>
        <w:right w:val="none" w:sz="0" w:space="0" w:color="auto"/>
      </w:divBdr>
    </w:div>
    <w:div w:id="1851212550">
      <w:bodyDiv w:val="1"/>
      <w:marLeft w:val="0"/>
      <w:marRight w:val="0"/>
      <w:marTop w:val="0"/>
      <w:marBottom w:val="0"/>
      <w:divBdr>
        <w:top w:val="none" w:sz="0" w:space="0" w:color="auto"/>
        <w:left w:val="none" w:sz="0" w:space="0" w:color="auto"/>
        <w:bottom w:val="none" w:sz="0" w:space="0" w:color="auto"/>
        <w:right w:val="none" w:sz="0" w:space="0" w:color="auto"/>
      </w:divBdr>
    </w:div>
    <w:div w:id="1851289067">
      <w:bodyDiv w:val="1"/>
      <w:marLeft w:val="0"/>
      <w:marRight w:val="0"/>
      <w:marTop w:val="0"/>
      <w:marBottom w:val="0"/>
      <w:divBdr>
        <w:top w:val="none" w:sz="0" w:space="0" w:color="auto"/>
        <w:left w:val="none" w:sz="0" w:space="0" w:color="auto"/>
        <w:bottom w:val="none" w:sz="0" w:space="0" w:color="auto"/>
        <w:right w:val="none" w:sz="0" w:space="0" w:color="auto"/>
      </w:divBdr>
    </w:div>
    <w:div w:id="1851486047">
      <w:bodyDiv w:val="1"/>
      <w:marLeft w:val="0"/>
      <w:marRight w:val="0"/>
      <w:marTop w:val="0"/>
      <w:marBottom w:val="0"/>
      <w:divBdr>
        <w:top w:val="none" w:sz="0" w:space="0" w:color="auto"/>
        <w:left w:val="none" w:sz="0" w:space="0" w:color="auto"/>
        <w:bottom w:val="none" w:sz="0" w:space="0" w:color="auto"/>
        <w:right w:val="none" w:sz="0" w:space="0" w:color="auto"/>
      </w:divBdr>
    </w:div>
    <w:div w:id="1851600172">
      <w:bodyDiv w:val="1"/>
      <w:marLeft w:val="0"/>
      <w:marRight w:val="0"/>
      <w:marTop w:val="0"/>
      <w:marBottom w:val="0"/>
      <w:divBdr>
        <w:top w:val="none" w:sz="0" w:space="0" w:color="auto"/>
        <w:left w:val="none" w:sz="0" w:space="0" w:color="auto"/>
        <w:bottom w:val="none" w:sz="0" w:space="0" w:color="auto"/>
        <w:right w:val="none" w:sz="0" w:space="0" w:color="auto"/>
      </w:divBdr>
    </w:div>
    <w:div w:id="1851606398">
      <w:bodyDiv w:val="1"/>
      <w:marLeft w:val="0"/>
      <w:marRight w:val="0"/>
      <w:marTop w:val="0"/>
      <w:marBottom w:val="0"/>
      <w:divBdr>
        <w:top w:val="none" w:sz="0" w:space="0" w:color="auto"/>
        <w:left w:val="none" w:sz="0" w:space="0" w:color="auto"/>
        <w:bottom w:val="none" w:sz="0" w:space="0" w:color="auto"/>
        <w:right w:val="none" w:sz="0" w:space="0" w:color="auto"/>
      </w:divBdr>
    </w:div>
    <w:div w:id="1851723666">
      <w:bodyDiv w:val="1"/>
      <w:marLeft w:val="0"/>
      <w:marRight w:val="0"/>
      <w:marTop w:val="0"/>
      <w:marBottom w:val="0"/>
      <w:divBdr>
        <w:top w:val="none" w:sz="0" w:space="0" w:color="auto"/>
        <w:left w:val="none" w:sz="0" w:space="0" w:color="auto"/>
        <w:bottom w:val="none" w:sz="0" w:space="0" w:color="auto"/>
        <w:right w:val="none" w:sz="0" w:space="0" w:color="auto"/>
      </w:divBdr>
    </w:div>
    <w:div w:id="1851989673">
      <w:bodyDiv w:val="1"/>
      <w:marLeft w:val="0"/>
      <w:marRight w:val="0"/>
      <w:marTop w:val="0"/>
      <w:marBottom w:val="0"/>
      <w:divBdr>
        <w:top w:val="none" w:sz="0" w:space="0" w:color="auto"/>
        <w:left w:val="none" w:sz="0" w:space="0" w:color="auto"/>
        <w:bottom w:val="none" w:sz="0" w:space="0" w:color="auto"/>
        <w:right w:val="none" w:sz="0" w:space="0" w:color="auto"/>
      </w:divBdr>
    </w:div>
    <w:div w:id="1852067489">
      <w:bodyDiv w:val="1"/>
      <w:marLeft w:val="0"/>
      <w:marRight w:val="0"/>
      <w:marTop w:val="0"/>
      <w:marBottom w:val="0"/>
      <w:divBdr>
        <w:top w:val="none" w:sz="0" w:space="0" w:color="auto"/>
        <w:left w:val="none" w:sz="0" w:space="0" w:color="auto"/>
        <w:bottom w:val="none" w:sz="0" w:space="0" w:color="auto"/>
        <w:right w:val="none" w:sz="0" w:space="0" w:color="auto"/>
      </w:divBdr>
    </w:div>
    <w:div w:id="1852331140">
      <w:bodyDiv w:val="1"/>
      <w:marLeft w:val="0"/>
      <w:marRight w:val="0"/>
      <w:marTop w:val="0"/>
      <w:marBottom w:val="0"/>
      <w:divBdr>
        <w:top w:val="none" w:sz="0" w:space="0" w:color="auto"/>
        <w:left w:val="none" w:sz="0" w:space="0" w:color="auto"/>
        <w:bottom w:val="none" w:sz="0" w:space="0" w:color="auto"/>
        <w:right w:val="none" w:sz="0" w:space="0" w:color="auto"/>
      </w:divBdr>
    </w:div>
    <w:div w:id="1852337232">
      <w:bodyDiv w:val="1"/>
      <w:marLeft w:val="0"/>
      <w:marRight w:val="0"/>
      <w:marTop w:val="0"/>
      <w:marBottom w:val="0"/>
      <w:divBdr>
        <w:top w:val="none" w:sz="0" w:space="0" w:color="auto"/>
        <w:left w:val="none" w:sz="0" w:space="0" w:color="auto"/>
        <w:bottom w:val="none" w:sz="0" w:space="0" w:color="auto"/>
        <w:right w:val="none" w:sz="0" w:space="0" w:color="auto"/>
      </w:divBdr>
    </w:div>
    <w:div w:id="1852452551">
      <w:bodyDiv w:val="1"/>
      <w:marLeft w:val="0"/>
      <w:marRight w:val="0"/>
      <w:marTop w:val="0"/>
      <w:marBottom w:val="0"/>
      <w:divBdr>
        <w:top w:val="none" w:sz="0" w:space="0" w:color="auto"/>
        <w:left w:val="none" w:sz="0" w:space="0" w:color="auto"/>
        <w:bottom w:val="none" w:sz="0" w:space="0" w:color="auto"/>
        <w:right w:val="none" w:sz="0" w:space="0" w:color="auto"/>
      </w:divBdr>
    </w:div>
    <w:div w:id="1852648881">
      <w:bodyDiv w:val="1"/>
      <w:marLeft w:val="0"/>
      <w:marRight w:val="0"/>
      <w:marTop w:val="0"/>
      <w:marBottom w:val="0"/>
      <w:divBdr>
        <w:top w:val="none" w:sz="0" w:space="0" w:color="auto"/>
        <w:left w:val="none" w:sz="0" w:space="0" w:color="auto"/>
        <w:bottom w:val="none" w:sz="0" w:space="0" w:color="auto"/>
        <w:right w:val="none" w:sz="0" w:space="0" w:color="auto"/>
      </w:divBdr>
    </w:div>
    <w:div w:id="1852719625">
      <w:bodyDiv w:val="1"/>
      <w:marLeft w:val="0"/>
      <w:marRight w:val="0"/>
      <w:marTop w:val="0"/>
      <w:marBottom w:val="0"/>
      <w:divBdr>
        <w:top w:val="none" w:sz="0" w:space="0" w:color="auto"/>
        <w:left w:val="none" w:sz="0" w:space="0" w:color="auto"/>
        <w:bottom w:val="none" w:sz="0" w:space="0" w:color="auto"/>
        <w:right w:val="none" w:sz="0" w:space="0" w:color="auto"/>
      </w:divBdr>
    </w:div>
    <w:div w:id="1852794771">
      <w:bodyDiv w:val="1"/>
      <w:marLeft w:val="0"/>
      <w:marRight w:val="0"/>
      <w:marTop w:val="0"/>
      <w:marBottom w:val="0"/>
      <w:divBdr>
        <w:top w:val="none" w:sz="0" w:space="0" w:color="auto"/>
        <w:left w:val="none" w:sz="0" w:space="0" w:color="auto"/>
        <w:bottom w:val="none" w:sz="0" w:space="0" w:color="auto"/>
        <w:right w:val="none" w:sz="0" w:space="0" w:color="auto"/>
      </w:divBdr>
    </w:div>
    <w:div w:id="1852836955">
      <w:bodyDiv w:val="1"/>
      <w:marLeft w:val="0"/>
      <w:marRight w:val="0"/>
      <w:marTop w:val="0"/>
      <w:marBottom w:val="0"/>
      <w:divBdr>
        <w:top w:val="none" w:sz="0" w:space="0" w:color="auto"/>
        <w:left w:val="none" w:sz="0" w:space="0" w:color="auto"/>
        <w:bottom w:val="none" w:sz="0" w:space="0" w:color="auto"/>
        <w:right w:val="none" w:sz="0" w:space="0" w:color="auto"/>
      </w:divBdr>
    </w:div>
    <w:div w:id="1852991174">
      <w:bodyDiv w:val="1"/>
      <w:marLeft w:val="0"/>
      <w:marRight w:val="0"/>
      <w:marTop w:val="0"/>
      <w:marBottom w:val="0"/>
      <w:divBdr>
        <w:top w:val="none" w:sz="0" w:space="0" w:color="auto"/>
        <w:left w:val="none" w:sz="0" w:space="0" w:color="auto"/>
        <w:bottom w:val="none" w:sz="0" w:space="0" w:color="auto"/>
        <w:right w:val="none" w:sz="0" w:space="0" w:color="auto"/>
      </w:divBdr>
    </w:div>
    <w:div w:id="1853030839">
      <w:bodyDiv w:val="1"/>
      <w:marLeft w:val="0"/>
      <w:marRight w:val="0"/>
      <w:marTop w:val="0"/>
      <w:marBottom w:val="0"/>
      <w:divBdr>
        <w:top w:val="none" w:sz="0" w:space="0" w:color="auto"/>
        <w:left w:val="none" w:sz="0" w:space="0" w:color="auto"/>
        <w:bottom w:val="none" w:sz="0" w:space="0" w:color="auto"/>
        <w:right w:val="none" w:sz="0" w:space="0" w:color="auto"/>
      </w:divBdr>
    </w:div>
    <w:div w:id="1853101255">
      <w:bodyDiv w:val="1"/>
      <w:marLeft w:val="0"/>
      <w:marRight w:val="0"/>
      <w:marTop w:val="0"/>
      <w:marBottom w:val="0"/>
      <w:divBdr>
        <w:top w:val="none" w:sz="0" w:space="0" w:color="auto"/>
        <w:left w:val="none" w:sz="0" w:space="0" w:color="auto"/>
        <w:bottom w:val="none" w:sz="0" w:space="0" w:color="auto"/>
        <w:right w:val="none" w:sz="0" w:space="0" w:color="auto"/>
      </w:divBdr>
    </w:div>
    <w:div w:id="1853186155">
      <w:bodyDiv w:val="1"/>
      <w:marLeft w:val="0"/>
      <w:marRight w:val="0"/>
      <w:marTop w:val="0"/>
      <w:marBottom w:val="0"/>
      <w:divBdr>
        <w:top w:val="none" w:sz="0" w:space="0" w:color="auto"/>
        <w:left w:val="none" w:sz="0" w:space="0" w:color="auto"/>
        <w:bottom w:val="none" w:sz="0" w:space="0" w:color="auto"/>
        <w:right w:val="none" w:sz="0" w:space="0" w:color="auto"/>
      </w:divBdr>
    </w:div>
    <w:div w:id="1853371913">
      <w:bodyDiv w:val="1"/>
      <w:marLeft w:val="0"/>
      <w:marRight w:val="0"/>
      <w:marTop w:val="0"/>
      <w:marBottom w:val="0"/>
      <w:divBdr>
        <w:top w:val="none" w:sz="0" w:space="0" w:color="auto"/>
        <w:left w:val="none" w:sz="0" w:space="0" w:color="auto"/>
        <w:bottom w:val="none" w:sz="0" w:space="0" w:color="auto"/>
        <w:right w:val="none" w:sz="0" w:space="0" w:color="auto"/>
      </w:divBdr>
    </w:div>
    <w:div w:id="1853757394">
      <w:bodyDiv w:val="1"/>
      <w:marLeft w:val="0"/>
      <w:marRight w:val="0"/>
      <w:marTop w:val="0"/>
      <w:marBottom w:val="0"/>
      <w:divBdr>
        <w:top w:val="none" w:sz="0" w:space="0" w:color="auto"/>
        <w:left w:val="none" w:sz="0" w:space="0" w:color="auto"/>
        <w:bottom w:val="none" w:sz="0" w:space="0" w:color="auto"/>
        <w:right w:val="none" w:sz="0" w:space="0" w:color="auto"/>
      </w:divBdr>
    </w:div>
    <w:div w:id="1853838307">
      <w:bodyDiv w:val="1"/>
      <w:marLeft w:val="0"/>
      <w:marRight w:val="0"/>
      <w:marTop w:val="0"/>
      <w:marBottom w:val="0"/>
      <w:divBdr>
        <w:top w:val="none" w:sz="0" w:space="0" w:color="auto"/>
        <w:left w:val="none" w:sz="0" w:space="0" w:color="auto"/>
        <w:bottom w:val="none" w:sz="0" w:space="0" w:color="auto"/>
        <w:right w:val="none" w:sz="0" w:space="0" w:color="auto"/>
      </w:divBdr>
    </w:div>
    <w:div w:id="1854031497">
      <w:bodyDiv w:val="1"/>
      <w:marLeft w:val="0"/>
      <w:marRight w:val="0"/>
      <w:marTop w:val="0"/>
      <w:marBottom w:val="0"/>
      <w:divBdr>
        <w:top w:val="none" w:sz="0" w:space="0" w:color="auto"/>
        <w:left w:val="none" w:sz="0" w:space="0" w:color="auto"/>
        <w:bottom w:val="none" w:sz="0" w:space="0" w:color="auto"/>
        <w:right w:val="none" w:sz="0" w:space="0" w:color="auto"/>
      </w:divBdr>
    </w:div>
    <w:div w:id="1854151578">
      <w:bodyDiv w:val="1"/>
      <w:marLeft w:val="0"/>
      <w:marRight w:val="0"/>
      <w:marTop w:val="0"/>
      <w:marBottom w:val="0"/>
      <w:divBdr>
        <w:top w:val="none" w:sz="0" w:space="0" w:color="auto"/>
        <w:left w:val="none" w:sz="0" w:space="0" w:color="auto"/>
        <w:bottom w:val="none" w:sz="0" w:space="0" w:color="auto"/>
        <w:right w:val="none" w:sz="0" w:space="0" w:color="auto"/>
      </w:divBdr>
    </w:div>
    <w:div w:id="1854341855">
      <w:bodyDiv w:val="1"/>
      <w:marLeft w:val="0"/>
      <w:marRight w:val="0"/>
      <w:marTop w:val="0"/>
      <w:marBottom w:val="0"/>
      <w:divBdr>
        <w:top w:val="none" w:sz="0" w:space="0" w:color="auto"/>
        <w:left w:val="none" w:sz="0" w:space="0" w:color="auto"/>
        <w:bottom w:val="none" w:sz="0" w:space="0" w:color="auto"/>
        <w:right w:val="none" w:sz="0" w:space="0" w:color="auto"/>
      </w:divBdr>
    </w:div>
    <w:div w:id="1854344453">
      <w:bodyDiv w:val="1"/>
      <w:marLeft w:val="0"/>
      <w:marRight w:val="0"/>
      <w:marTop w:val="0"/>
      <w:marBottom w:val="0"/>
      <w:divBdr>
        <w:top w:val="none" w:sz="0" w:space="0" w:color="auto"/>
        <w:left w:val="none" w:sz="0" w:space="0" w:color="auto"/>
        <w:bottom w:val="none" w:sz="0" w:space="0" w:color="auto"/>
        <w:right w:val="none" w:sz="0" w:space="0" w:color="auto"/>
      </w:divBdr>
    </w:div>
    <w:div w:id="1854490942">
      <w:bodyDiv w:val="1"/>
      <w:marLeft w:val="0"/>
      <w:marRight w:val="0"/>
      <w:marTop w:val="0"/>
      <w:marBottom w:val="0"/>
      <w:divBdr>
        <w:top w:val="none" w:sz="0" w:space="0" w:color="auto"/>
        <w:left w:val="none" w:sz="0" w:space="0" w:color="auto"/>
        <w:bottom w:val="none" w:sz="0" w:space="0" w:color="auto"/>
        <w:right w:val="none" w:sz="0" w:space="0" w:color="auto"/>
      </w:divBdr>
    </w:div>
    <w:div w:id="1854496592">
      <w:bodyDiv w:val="1"/>
      <w:marLeft w:val="0"/>
      <w:marRight w:val="0"/>
      <w:marTop w:val="0"/>
      <w:marBottom w:val="0"/>
      <w:divBdr>
        <w:top w:val="none" w:sz="0" w:space="0" w:color="auto"/>
        <w:left w:val="none" w:sz="0" w:space="0" w:color="auto"/>
        <w:bottom w:val="none" w:sz="0" w:space="0" w:color="auto"/>
        <w:right w:val="none" w:sz="0" w:space="0" w:color="auto"/>
      </w:divBdr>
    </w:div>
    <w:div w:id="1854564500">
      <w:bodyDiv w:val="1"/>
      <w:marLeft w:val="0"/>
      <w:marRight w:val="0"/>
      <w:marTop w:val="0"/>
      <w:marBottom w:val="0"/>
      <w:divBdr>
        <w:top w:val="none" w:sz="0" w:space="0" w:color="auto"/>
        <w:left w:val="none" w:sz="0" w:space="0" w:color="auto"/>
        <w:bottom w:val="none" w:sz="0" w:space="0" w:color="auto"/>
        <w:right w:val="none" w:sz="0" w:space="0" w:color="auto"/>
      </w:divBdr>
    </w:div>
    <w:div w:id="1854684367">
      <w:bodyDiv w:val="1"/>
      <w:marLeft w:val="0"/>
      <w:marRight w:val="0"/>
      <w:marTop w:val="0"/>
      <w:marBottom w:val="0"/>
      <w:divBdr>
        <w:top w:val="none" w:sz="0" w:space="0" w:color="auto"/>
        <w:left w:val="none" w:sz="0" w:space="0" w:color="auto"/>
        <w:bottom w:val="none" w:sz="0" w:space="0" w:color="auto"/>
        <w:right w:val="none" w:sz="0" w:space="0" w:color="auto"/>
      </w:divBdr>
    </w:div>
    <w:div w:id="1854953781">
      <w:bodyDiv w:val="1"/>
      <w:marLeft w:val="0"/>
      <w:marRight w:val="0"/>
      <w:marTop w:val="0"/>
      <w:marBottom w:val="0"/>
      <w:divBdr>
        <w:top w:val="none" w:sz="0" w:space="0" w:color="auto"/>
        <w:left w:val="none" w:sz="0" w:space="0" w:color="auto"/>
        <w:bottom w:val="none" w:sz="0" w:space="0" w:color="auto"/>
        <w:right w:val="none" w:sz="0" w:space="0" w:color="auto"/>
      </w:divBdr>
    </w:div>
    <w:div w:id="1854998941">
      <w:bodyDiv w:val="1"/>
      <w:marLeft w:val="0"/>
      <w:marRight w:val="0"/>
      <w:marTop w:val="0"/>
      <w:marBottom w:val="0"/>
      <w:divBdr>
        <w:top w:val="none" w:sz="0" w:space="0" w:color="auto"/>
        <w:left w:val="none" w:sz="0" w:space="0" w:color="auto"/>
        <w:bottom w:val="none" w:sz="0" w:space="0" w:color="auto"/>
        <w:right w:val="none" w:sz="0" w:space="0" w:color="auto"/>
      </w:divBdr>
    </w:div>
    <w:div w:id="1855000691">
      <w:bodyDiv w:val="1"/>
      <w:marLeft w:val="0"/>
      <w:marRight w:val="0"/>
      <w:marTop w:val="0"/>
      <w:marBottom w:val="0"/>
      <w:divBdr>
        <w:top w:val="none" w:sz="0" w:space="0" w:color="auto"/>
        <w:left w:val="none" w:sz="0" w:space="0" w:color="auto"/>
        <w:bottom w:val="none" w:sz="0" w:space="0" w:color="auto"/>
        <w:right w:val="none" w:sz="0" w:space="0" w:color="auto"/>
      </w:divBdr>
    </w:div>
    <w:div w:id="1855413238">
      <w:bodyDiv w:val="1"/>
      <w:marLeft w:val="0"/>
      <w:marRight w:val="0"/>
      <w:marTop w:val="0"/>
      <w:marBottom w:val="0"/>
      <w:divBdr>
        <w:top w:val="none" w:sz="0" w:space="0" w:color="auto"/>
        <w:left w:val="none" w:sz="0" w:space="0" w:color="auto"/>
        <w:bottom w:val="none" w:sz="0" w:space="0" w:color="auto"/>
        <w:right w:val="none" w:sz="0" w:space="0" w:color="auto"/>
      </w:divBdr>
    </w:div>
    <w:div w:id="1855610579">
      <w:bodyDiv w:val="1"/>
      <w:marLeft w:val="0"/>
      <w:marRight w:val="0"/>
      <w:marTop w:val="0"/>
      <w:marBottom w:val="0"/>
      <w:divBdr>
        <w:top w:val="none" w:sz="0" w:space="0" w:color="auto"/>
        <w:left w:val="none" w:sz="0" w:space="0" w:color="auto"/>
        <w:bottom w:val="none" w:sz="0" w:space="0" w:color="auto"/>
        <w:right w:val="none" w:sz="0" w:space="0" w:color="auto"/>
      </w:divBdr>
    </w:div>
    <w:div w:id="1855655529">
      <w:bodyDiv w:val="1"/>
      <w:marLeft w:val="0"/>
      <w:marRight w:val="0"/>
      <w:marTop w:val="0"/>
      <w:marBottom w:val="0"/>
      <w:divBdr>
        <w:top w:val="none" w:sz="0" w:space="0" w:color="auto"/>
        <w:left w:val="none" w:sz="0" w:space="0" w:color="auto"/>
        <w:bottom w:val="none" w:sz="0" w:space="0" w:color="auto"/>
        <w:right w:val="none" w:sz="0" w:space="0" w:color="auto"/>
      </w:divBdr>
    </w:div>
    <w:div w:id="1855683048">
      <w:bodyDiv w:val="1"/>
      <w:marLeft w:val="0"/>
      <w:marRight w:val="0"/>
      <w:marTop w:val="0"/>
      <w:marBottom w:val="0"/>
      <w:divBdr>
        <w:top w:val="none" w:sz="0" w:space="0" w:color="auto"/>
        <w:left w:val="none" w:sz="0" w:space="0" w:color="auto"/>
        <w:bottom w:val="none" w:sz="0" w:space="0" w:color="auto"/>
        <w:right w:val="none" w:sz="0" w:space="0" w:color="auto"/>
      </w:divBdr>
    </w:div>
    <w:div w:id="1856067255">
      <w:bodyDiv w:val="1"/>
      <w:marLeft w:val="0"/>
      <w:marRight w:val="0"/>
      <w:marTop w:val="0"/>
      <w:marBottom w:val="0"/>
      <w:divBdr>
        <w:top w:val="none" w:sz="0" w:space="0" w:color="auto"/>
        <w:left w:val="none" w:sz="0" w:space="0" w:color="auto"/>
        <w:bottom w:val="none" w:sz="0" w:space="0" w:color="auto"/>
        <w:right w:val="none" w:sz="0" w:space="0" w:color="auto"/>
      </w:divBdr>
    </w:div>
    <w:div w:id="1856067282">
      <w:bodyDiv w:val="1"/>
      <w:marLeft w:val="0"/>
      <w:marRight w:val="0"/>
      <w:marTop w:val="0"/>
      <w:marBottom w:val="0"/>
      <w:divBdr>
        <w:top w:val="none" w:sz="0" w:space="0" w:color="auto"/>
        <w:left w:val="none" w:sz="0" w:space="0" w:color="auto"/>
        <w:bottom w:val="none" w:sz="0" w:space="0" w:color="auto"/>
        <w:right w:val="none" w:sz="0" w:space="0" w:color="auto"/>
      </w:divBdr>
    </w:div>
    <w:div w:id="1856069137">
      <w:bodyDiv w:val="1"/>
      <w:marLeft w:val="0"/>
      <w:marRight w:val="0"/>
      <w:marTop w:val="0"/>
      <w:marBottom w:val="0"/>
      <w:divBdr>
        <w:top w:val="none" w:sz="0" w:space="0" w:color="auto"/>
        <w:left w:val="none" w:sz="0" w:space="0" w:color="auto"/>
        <w:bottom w:val="none" w:sz="0" w:space="0" w:color="auto"/>
        <w:right w:val="none" w:sz="0" w:space="0" w:color="auto"/>
      </w:divBdr>
    </w:div>
    <w:div w:id="1856185745">
      <w:bodyDiv w:val="1"/>
      <w:marLeft w:val="0"/>
      <w:marRight w:val="0"/>
      <w:marTop w:val="0"/>
      <w:marBottom w:val="0"/>
      <w:divBdr>
        <w:top w:val="none" w:sz="0" w:space="0" w:color="auto"/>
        <w:left w:val="none" w:sz="0" w:space="0" w:color="auto"/>
        <w:bottom w:val="none" w:sz="0" w:space="0" w:color="auto"/>
        <w:right w:val="none" w:sz="0" w:space="0" w:color="auto"/>
      </w:divBdr>
    </w:div>
    <w:div w:id="1856263716">
      <w:bodyDiv w:val="1"/>
      <w:marLeft w:val="0"/>
      <w:marRight w:val="0"/>
      <w:marTop w:val="0"/>
      <w:marBottom w:val="0"/>
      <w:divBdr>
        <w:top w:val="none" w:sz="0" w:space="0" w:color="auto"/>
        <w:left w:val="none" w:sz="0" w:space="0" w:color="auto"/>
        <w:bottom w:val="none" w:sz="0" w:space="0" w:color="auto"/>
        <w:right w:val="none" w:sz="0" w:space="0" w:color="auto"/>
      </w:divBdr>
    </w:div>
    <w:div w:id="1856338662">
      <w:bodyDiv w:val="1"/>
      <w:marLeft w:val="0"/>
      <w:marRight w:val="0"/>
      <w:marTop w:val="0"/>
      <w:marBottom w:val="0"/>
      <w:divBdr>
        <w:top w:val="none" w:sz="0" w:space="0" w:color="auto"/>
        <w:left w:val="none" w:sz="0" w:space="0" w:color="auto"/>
        <w:bottom w:val="none" w:sz="0" w:space="0" w:color="auto"/>
        <w:right w:val="none" w:sz="0" w:space="0" w:color="auto"/>
      </w:divBdr>
    </w:div>
    <w:div w:id="1856455838">
      <w:bodyDiv w:val="1"/>
      <w:marLeft w:val="0"/>
      <w:marRight w:val="0"/>
      <w:marTop w:val="0"/>
      <w:marBottom w:val="0"/>
      <w:divBdr>
        <w:top w:val="none" w:sz="0" w:space="0" w:color="auto"/>
        <w:left w:val="none" w:sz="0" w:space="0" w:color="auto"/>
        <w:bottom w:val="none" w:sz="0" w:space="0" w:color="auto"/>
        <w:right w:val="none" w:sz="0" w:space="0" w:color="auto"/>
      </w:divBdr>
    </w:div>
    <w:div w:id="1856461148">
      <w:bodyDiv w:val="1"/>
      <w:marLeft w:val="0"/>
      <w:marRight w:val="0"/>
      <w:marTop w:val="0"/>
      <w:marBottom w:val="0"/>
      <w:divBdr>
        <w:top w:val="none" w:sz="0" w:space="0" w:color="auto"/>
        <w:left w:val="none" w:sz="0" w:space="0" w:color="auto"/>
        <w:bottom w:val="none" w:sz="0" w:space="0" w:color="auto"/>
        <w:right w:val="none" w:sz="0" w:space="0" w:color="auto"/>
      </w:divBdr>
    </w:div>
    <w:div w:id="1856504657">
      <w:bodyDiv w:val="1"/>
      <w:marLeft w:val="0"/>
      <w:marRight w:val="0"/>
      <w:marTop w:val="0"/>
      <w:marBottom w:val="0"/>
      <w:divBdr>
        <w:top w:val="none" w:sz="0" w:space="0" w:color="auto"/>
        <w:left w:val="none" w:sz="0" w:space="0" w:color="auto"/>
        <w:bottom w:val="none" w:sz="0" w:space="0" w:color="auto"/>
        <w:right w:val="none" w:sz="0" w:space="0" w:color="auto"/>
      </w:divBdr>
    </w:div>
    <w:div w:id="1856575637">
      <w:bodyDiv w:val="1"/>
      <w:marLeft w:val="0"/>
      <w:marRight w:val="0"/>
      <w:marTop w:val="0"/>
      <w:marBottom w:val="0"/>
      <w:divBdr>
        <w:top w:val="none" w:sz="0" w:space="0" w:color="auto"/>
        <w:left w:val="none" w:sz="0" w:space="0" w:color="auto"/>
        <w:bottom w:val="none" w:sz="0" w:space="0" w:color="auto"/>
        <w:right w:val="none" w:sz="0" w:space="0" w:color="auto"/>
      </w:divBdr>
    </w:div>
    <w:div w:id="1856916537">
      <w:bodyDiv w:val="1"/>
      <w:marLeft w:val="0"/>
      <w:marRight w:val="0"/>
      <w:marTop w:val="0"/>
      <w:marBottom w:val="0"/>
      <w:divBdr>
        <w:top w:val="none" w:sz="0" w:space="0" w:color="auto"/>
        <w:left w:val="none" w:sz="0" w:space="0" w:color="auto"/>
        <w:bottom w:val="none" w:sz="0" w:space="0" w:color="auto"/>
        <w:right w:val="none" w:sz="0" w:space="0" w:color="auto"/>
      </w:divBdr>
    </w:div>
    <w:div w:id="1857570097">
      <w:bodyDiv w:val="1"/>
      <w:marLeft w:val="0"/>
      <w:marRight w:val="0"/>
      <w:marTop w:val="0"/>
      <w:marBottom w:val="0"/>
      <w:divBdr>
        <w:top w:val="none" w:sz="0" w:space="0" w:color="auto"/>
        <w:left w:val="none" w:sz="0" w:space="0" w:color="auto"/>
        <w:bottom w:val="none" w:sz="0" w:space="0" w:color="auto"/>
        <w:right w:val="none" w:sz="0" w:space="0" w:color="auto"/>
      </w:divBdr>
    </w:div>
    <w:div w:id="1857572168">
      <w:bodyDiv w:val="1"/>
      <w:marLeft w:val="0"/>
      <w:marRight w:val="0"/>
      <w:marTop w:val="0"/>
      <w:marBottom w:val="0"/>
      <w:divBdr>
        <w:top w:val="none" w:sz="0" w:space="0" w:color="auto"/>
        <w:left w:val="none" w:sz="0" w:space="0" w:color="auto"/>
        <w:bottom w:val="none" w:sz="0" w:space="0" w:color="auto"/>
        <w:right w:val="none" w:sz="0" w:space="0" w:color="auto"/>
      </w:divBdr>
    </w:div>
    <w:div w:id="1857690151">
      <w:bodyDiv w:val="1"/>
      <w:marLeft w:val="0"/>
      <w:marRight w:val="0"/>
      <w:marTop w:val="0"/>
      <w:marBottom w:val="0"/>
      <w:divBdr>
        <w:top w:val="none" w:sz="0" w:space="0" w:color="auto"/>
        <w:left w:val="none" w:sz="0" w:space="0" w:color="auto"/>
        <w:bottom w:val="none" w:sz="0" w:space="0" w:color="auto"/>
        <w:right w:val="none" w:sz="0" w:space="0" w:color="auto"/>
      </w:divBdr>
    </w:div>
    <w:div w:id="1857887250">
      <w:bodyDiv w:val="1"/>
      <w:marLeft w:val="0"/>
      <w:marRight w:val="0"/>
      <w:marTop w:val="0"/>
      <w:marBottom w:val="0"/>
      <w:divBdr>
        <w:top w:val="none" w:sz="0" w:space="0" w:color="auto"/>
        <w:left w:val="none" w:sz="0" w:space="0" w:color="auto"/>
        <w:bottom w:val="none" w:sz="0" w:space="0" w:color="auto"/>
        <w:right w:val="none" w:sz="0" w:space="0" w:color="auto"/>
      </w:divBdr>
    </w:div>
    <w:div w:id="1858041837">
      <w:bodyDiv w:val="1"/>
      <w:marLeft w:val="0"/>
      <w:marRight w:val="0"/>
      <w:marTop w:val="0"/>
      <w:marBottom w:val="0"/>
      <w:divBdr>
        <w:top w:val="none" w:sz="0" w:space="0" w:color="auto"/>
        <w:left w:val="none" w:sz="0" w:space="0" w:color="auto"/>
        <w:bottom w:val="none" w:sz="0" w:space="0" w:color="auto"/>
        <w:right w:val="none" w:sz="0" w:space="0" w:color="auto"/>
      </w:divBdr>
    </w:div>
    <w:div w:id="1858079993">
      <w:bodyDiv w:val="1"/>
      <w:marLeft w:val="0"/>
      <w:marRight w:val="0"/>
      <w:marTop w:val="0"/>
      <w:marBottom w:val="0"/>
      <w:divBdr>
        <w:top w:val="none" w:sz="0" w:space="0" w:color="auto"/>
        <w:left w:val="none" w:sz="0" w:space="0" w:color="auto"/>
        <w:bottom w:val="none" w:sz="0" w:space="0" w:color="auto"/>
        <w:right w:val="none" w:sz="0" w:space="0" w:color="auto"/>
      </w:divBdr>
    </w:div>
    <w:div w:id="1858350226">
      <w:bodyDiv w:val="1"/>
      <w:marLeft w:val="0"/>
      <w:marRight w:val="0"/>
      <w:marTop w:val="0"/>
      <w:marBottom w:val="0"/>
      <w:divBdr>
        <w:top w:val="none" w:sz="0" w:space="0" w:color="auto"/>
        <w:left w:val="none" w:sz="0" w:space="0" w:color="auto"/>
        <w:bottom w:val="none" w:sz="0" w:space="0" w:color="auto"/>
        <w:right w:val="none" w:sz="0" w:space="0" w:color="auto"/>
      </w:divBdr>
    </w:div>
    <w:div w:id="1858419146">
      <w:bodyDiv w:val="1"/>
      <w:marLeft w:val="0"/>
      <w:marRight w:val="0"/>
      <w:marTop w:val="0"/>
      <w:marBottom w:val="0"/>
      <w:divBdr>
        <w:top w:val="none" w:sz="0" w:space="0" w:color="auto"/>
        <w:left w:val="none" w:sz="0" w:space="0" w:color="auto"/>
        <w:bottom w:val="none" w:sz="0" w:space="0" w:color="auto"/>
        <w:right w:val="none" w:sz="0" w:space="0" w:color="auto"/>
      </w:divBdr>
    </w:div>
    <w:div w:id="1858498630">
      <w:bodyDiv w:val="1"/>
      <w:marLeft w:val="0"/>
      <w:marRight w:val="0"/>
      <w:marTop w:val="0"/>
      <w:marBottom w:val="0"/>
      <w:divBdr>
        <w:top w:val="none" w:sz="0" w:space="0" w:color="auto"/>
        <w:left w:val="none" w:sz="0" w:space="0" w:color="auto"/>
        <w:bottom w:val="none" w:sz="0" w:space="0" w:color="auto"/>
        <w:right w:val="none" w:sz="0" w:space="0" w:color="auto"/>
      </w:divBdr>
    </w:div>
    <w:div w:id="1858502315">
      <w:bodyDiv w:val="1"/>
      <w:marLeft w:val="0"/>
      <w:marRight w:val="0"/>
      <w:marTop w:val="0"/>
      <w:marBottom w:val="0"/>
      <w:divBdr>
        <w:top w:val="none" w:sz="0" w:space="0" w:color="auto"/>
        <w:left w:val="none" w:sz="0" w:space="0" w:color="auto"/>
        <w:bottom w:val="none" w:sz="0" w:space="0" w:color="auto"/>
        <w:right w:val="none" w:sz="0" w:space="0" w:color="auto"/>
      </w:divBdr>
    </w:div>
    <w:div w:id="1858537135">
      <w:bodyDiv w:val="1"/>
      <w:marLeft w:val="0"/>
      <w:marRight w:val="0"/>
      <w:marTop w:val="0"/>
      <w:marBottom w:val="0"/>
      <w:divBdr>
        <w:top w:val="none" w:sz="0" w:space="0" w:color="auto"/>
        <w:left w:val="none" w:sz="0" w:space="0" w:color="auto"/>
        <w:bottom w:val="none" w:sz="0" w:space="0" w:color="auto"/>
        <w:right w:val="none" w:sz="0" w:space="0" w:color="auto"/>
      </w:divBdr>
    </w:div>
    <w:div w:id="1858543864">
      <w:bodyDiv w:val="1"/>
      <w:marLeft w:val="0"/>
      <w:marRight w:val="0"/>
      <w:marTop w:val="0"/>
      <w:marBottom w:val="0"/>
      <w:divBdr>
        <w:top w:val="none" w:sz="0" w:space="0" w:color="auto"/>
        <w:left w:val="none" w:sz="0" w:space="0" w:color="auto"/>
        <w:bottom w:val="none" w:sz="0" w:space="0" w:color="auto"/>
        <w:right w:val="none" w:sz="0" w:space="0" w:color="auto"/>
      </w:divBdr>
    </w:div>
    <w:div w:id="1858885181">
      <w:bodyDiv w:val="1"/>
      <w:marLeft w:val="0"/>
      <w:marRight w:val="0"/>
      <w:marTop w:val="0"/>
      <w:marBottom w:val="0"/>
      <w:divBdr>
        <w:top w:val="none" w:sz="0" w:space="0" w:color="auto"/>
        <w:left w:val="none" w:sz="0" w:space="0" w:color="auto"/>
        <w:bottom w:val="none" w:sz="0" w:space="0" w:color="auto"/>
        <w:right w:val="none" w:sz="0" w:space="0" w:color="auto"/>
      </w:divBdr>
    </w:div>
    <w:div w:id="1858885669">
      <w:bodyDiv w:val="1"/>
      <w:marLeft w:val="0"/>
      <w:marRight w:val="0"/>
      <w:marTop w:val="0"/>
      <w:marBottom w:val="0"/>
      <w:divBdr>
        <w:top w:val="none" w:sz="0" w:space="0" w:color="auto"/>
        <w:left w:val="none" w:sz="0" w:space="0" w:color="auto"/>
        <w:bottom w:val="none" w:sz="0" w:space="0" w:color="auto"/>
        <w:right w:val="none" w:sz="0" w:space="0" w:color="auto"/>
      </w:divBdr>
    </w:div>
    <w:div w:id="1859157681">
      <w:bodyDiv w:val="1"/>
      <w:marLeft w:val="0"/>
      <w:marRight w:val="0"/>
      <w:marTop w:val="0"/>
      <w:marBottom w:val="0"/>
      <w:divBdr>
        <w:top w:val="none" w:sz="0" w:space="0" w:color="auto"/>
        <w:left w:val="none" w:sz="0" w:space="0" w:color="auto"/>
        <w:bottom w:val="none" w:sz="0" w:space="0" w:color="auto"/>
        <w:right w:val="none" w:sz="0" w:space="0" w:color="auto"/>
      </w:divBdr>
    </w:div>
    <w:div w:id="1859586155">
      <w:bodyDiv w:val="1"/>
      <w:marLeft w:val="0"/>
      <w:marRight w:val="0"/>
      <w:marTop w:val="0"/>
      <w:marBottom w:val="0"/>
      <w:divBdr>
        <w:top w:val="none" w:sz="0" w:space="0" w:color="auto"/>
        <w:left w:val="none" w:sz="0" w:space="0" w:color="auto"/>
        <w:bottom w:val="none" w:sz="0" w:space="0" w:color="auto"/>
        <w:right w:val="none" w:sz="0" w:space="0" w:color="auto"/>
      </w:divBdr>
    </w:div>
    <w:div w:id="1859615570">
      <w:bodyDiv w:val="1"/>
      <w:marLeft w:val="0"/>
      <w:marRight w:val="0"/>
      <w:marTop w:val="0"/>
      <w:marBottom w:val="0"/>
      <w:divBdr>
        <w:top w:val="none" w:sz="0" w:space="0" w:color="auto"/>
        <w:left w:val="none" w:sz="0" w:space="0" w:color="auto"/>
        <w:bottom w:val="none" w:sz="0" w:space="0" w:color="auto"/>
        <w:right w:val="none" w:sz="0" w:space="0" w:color="auto"/>
      </w:divBdr>
    </w:div>
    <w:div w:id="1859926878">
      <w:bodyDiv w:val="1"/>
      <w:marLeft w:val="0"/>
      <w:marRight w:val="0"/>
      <w:marTop w:val="0"/>
      <w:marBottom w:val="0"/>
      <w:divBdr>
        <w:top w:val="none" w:sz="0" w:space="0" w:color="auto"/>
        <w:left w:val="none" w:sz="0" w:space="0" w:color="auto"/>
        <w:bottom w:val="none" w:sz="0" w:space="0" w:color="auto"/>
        <w:right w:val="none" w:sz="0" w:space="0" w:color="auto"/>
      </w:divBdr>
    </w:div>
    <w:div w:id="1860392919">
      <w:bodyDiv w:val="1"/>
      <w:marLeft w:val="0"/>
      <w:marRight w:val="0"/>
      <w:marTop w:val="0"/>
      <w:marBottom w:val="0"/>
      <w:divBdr>
        <w:top w:val="none" w:sz="0" w:space="0" w:color="auto"/>
        <w:left w:val="none" w:sz="0" w:space="0" w:color="auto"/>
        <w:bottom w:val="none" w:sz="0" w:space="0" w:color="auto"/>
        <w:right w:val="none" w:sz="0" w:space="0" w:color="auto"/>
      </w:divBdr>
    </w:div>
    <w:div w:id="1860465988">
      <w:bodyDiv w:val="1"/>
      <w:marLeft w:val="0"/>
      <w:marRight w:val="0"/>
      <w:marTop w:val="0"/>
      <w:marBottom w:val="0"/>
      <w:divBdr>
        <w:top w:val="none" w:sz="0" w:space="0" w:color="auto"/>
        <w:left w:val="none" w:sz="0" w:space="0" w:color="auto"/>
        <w:bottom w:val="none" w:sz="0" w:space="0" w:color="auto"/>
        <w:right w:val="none" w:sz="0" w:space="0" w:color="auto"/>
      </w:divBdr>
    </w:div>
    <w:div w:id="1860656398">
      <w:bodyDiv w:val="1"/>
      <w:marLeft w:val="0"/>
      <w:marRight w:val="0"/>
      <w:marTop w:val="0"/>
      <w:marBottom w:val="0"/>
      <w:divBdr>
        <w:top w:val="none" w:sz="0" w:space="0" w:color="auto"/>
        <w:left w:val="none" w:sz="0" w:space="0" w:color="auto"/>
        <w:bottom w:val="none" w:sz="0" w:space="0" w:color="auto"/>
        <w:right w:val="none" w:sz="0" w:space="0" w:color="auto"/>
      </w:divBdr>
    </w:div>
    <w:div w:id="1860658086">
      <w:bodyDiv w:val="1"/>
      <w:marLeft w:val="0"/>
      <w:marRight w:val="0"/>
      <w:marTop w:val="0"/>
      <w:marBottom w:val="0"/>
      <w:divBdr>
        <w:top w:val="none" w:sz="0" w:space="0" w:color="auto"/>
        <w:left w:val="none" w:sz="0" w:space="0" w:color="auto"/>
        <w:bottom w:val="none" w:sz="0" w:space="0" w:color="auto"/>
        <w:right w:val="none" w:sz="0" w:space="0" w:color="auto"/>
      </w:divBdr>
    </w:div>
    <w:div w:id="1860660492">
      <w:bodyDiv w:val="1"/>
      <w:marLeft w:val="0"/>
      <w:marRight w:val="0"/>
      <w:marTop w:val="0"/>
      <w:marBottom w:val="0"/>
      <w:divBdr>
        <w:top w:val="none" w:sz="0" w:space="0" w:color="auto"/>
        <w:left w:val="none" w:sz="0" w:space="0" w:color="auto"/>
        <w:bottom w:val="none" w:sz="0" w:space="0" w:color="auto"/>
        <w:right w:val="none" w:sz="0" w:space="0" w:color="auto"/>
      </w:divBdr>
    </w:div>
    <w:div w:id="1860856049">
      <w:bodyDiv w:val="1"/>
      <w:marLeft w:val="0"/>
      <w:marRight w:val="0"/>
      <w:marTop w:val="0"/>
      <w:marBottom w:val="0"/>
      <w:divBdr>
        <w:top w:val="none" w:sz="0" w:space="0" w:color="auto"/>
        <w:left w:val="none" w:sz="0" w:space="0" w:color="auto"/>
        <w:bottom w:val="none" w:sz="0" w:space="0" w:color="auto"/>
        <w:right w:val="none" w:sz="0" w:space="0" w:color="auto"/>
      </w:divBdr>
    </w:div>
    <w:div w:id="1860974125">
      <w:bodyDiv w:val="1"/>
      <w:marLeft w:val="0"/>
      <w:marRight w:val="0"/>
      <w:marTop w:val="0"/>
      <w:marBottom w:val="0"/>
      <w:divBdr>
        <w:top w:val="none" w:sz="0" w:space="0" w:color="auto"/>
        <w:left w:val="none" w:sz="0" w:space="0" w:color="auto"/>
        <w:bottom w:val="none" w:sz="0" w:space="0" w:color="auto"/>
        <w:right w:val="none" w:sz="0" w:space="0" w:color="auto"/>
      </w:divBdr>
    </w:div>
    <w:div w:id="1861120762">
      <w:bodyDiv w:val="1"/>
      <w:marLeft w:val="0"/>
      <w:marRight w:val="0"/>
      <w:marTop w:val="0"/>
      <w:marBottom w:val="0"/>
      <w:divBdr>
        <w:top w:val="none" w:sz="0" w:space="0" w:color="auto"/>
        <w:left w:val="none" w:sz="0" w:space="0" w:color="auto"/>
        <w:bottom w:val="none" w:sz="0" w:space="0" w:color="auto"/>
        <w:right w:val="none" w:sz="0" w:space="0" w:color="auto"/>
      </w:divBdr>
    </w:div>
    <w:div w:id="1861235619">
      <w:bodyDiv w:val="1"/>
      <w:marLeft w:val="0"/>
      <w:marRight w:val="0"/>
      <w:marTop w:val="0"/>
      <w:marBottom w:val="0"/>
      <w:divBdr>
        <w:top w:val="none" w:sz="0" w:space="0" w:color="auto"/>
        <w:left w:val="none" w:sz="0" w:space="0" w:color="auto"/>
        <w:bottom w:val="none" w:sz="0" w:space="0" w:color="auto"/>
        <w:right w:val="none" w:sz="0" w:space="0" w:color="auto"/>
      </w:divBdr>
    </w:div>
    <w:div w:id="1861237600">
      <w:bodyDiv w:val="1"/>
      <w:marLeft w:val="0"/>
      <w:marRight w:val="0"/>
      <w:marTop w:val="0"/>
      <w:marBottom w:val="0"/>
      <w:divBdr>
        <w:top w:val="none" w:sz="0" w:space="0" w:color="auto"/>
        <w:left w:val="none" w:sz="0" w:space="0" w:color="auto"/>
        <w:bottom w:val="none" w:sz="0" w:space="0" w:color="auto"/>
        <w:right w:val="none" w:sz="0" w:space="0" w:color="auto"/>
      </w:divBdr>
    </w:div>
    <w:div w:id="1861317731">
      <w:bodyDiv w:val="1"/>
      <w:marLeft w:val="0"/>
      <w:marRight w:val="0"/>
      <w:marTop w:val="0"/>
      <w:marBottom w:val="0"/>
      <w:divBdr>
        <w:top w:val="none" w:sz="0" w:space="0" w:color="auto"/>
        <w:left w:val="none" w:sz="0" w:space="0" w:color="auto"/>
        <w:bottom w:val="none" w:sz="0" w:space="0" w:color="auto"/>
        <w:right w:val="none" w:sz="0" w:space="0" w:color="auto"/>
      </w:divBdr>
    </w:div>
    <w:div w:id="1861504539">
      <w:bodyDiv w:val="1"/>
      <w:marLeft w:val="0"/>
      <w:marRight w:val="0"/>
      <w:marTop w:val="0"/>
      <w:marBottom w:val="0"/>
      <w:divBdr>
        <w:top w:val="none" w:sz="0" w:space="0" w:color="auto"/>
        <w:left w:val="none" w:sz="0" w:space="0" w:color="auto"/>
        <w:bottom w:val="none" w:sz="0" w:space="0" w:color="auto"/>
        <w:right w:val="none" w:sz="0" w:space="0" w:color="auto"/>
      </w:divBdr>
    </w:div>
    <w:div w:id="1861506146">
      <w:bodyDiv w:val="1"/>
      <w:marLeft w:val="0"/>
      <w:marRight w:val="0"/>
      <w:marTop w:val="0"/>
      <w:marBottom w:val="0"/>
      <w:divBdr>
        <w:top w:val="none" w:sz="0" w:space="0" w:color="auto"/>
        <w:left w:val="none" w:sz="0" w:space="0" w:color="auto"/>
        <w:bottom w:val="none" w:sz="0" w:space="0" w:color="auto"/>
        <w:right w:val="none" w:sz="0" w:space="0" w:color="auto"/>
      </w:divBdr>
    </w:div>
    <w:div w:id="1861508389">
      <w:bodyDiv w:val="1"/>
      <w:marLeft w:val="0"/>
      <w:marRight w:val="0"/>
      <w:marTop w:val="0"/>
      <w:marBottom w:val="0"/>
      <w:divBdr>
        <w:top w:val="none" w:sz="0" w:space="0" w:color="auto"/>
        <w:left w:val="none" w:sz="0" w:space="0" w:color="auto"/>
        <w:bottom w:val="none" w:sz="0" w:space="0" w:color="auto"/>
        <w:right w:val="none" w:sz="0" w:space="0" w:color="auto"/>
      </w:divBdr>
    </w:div>
    <w:div w:id="1861625015">
      <w:bodyDiv w:val="1"/>
      <w:marLeft w:val="0"/>
      <w:marRight w:val="0"/>
      <w:marTop w:val="0"/>
      <w:marBottom w:val="0"/>
      <w:divBdr>
        <w:top w:val="none" w:sz="0" w:space="0" w:color="auto"/>
        <w:left w:val="none" w:sz="0" w:space="0" w:color="auto"/>
        <w:bottom w:val="none" w:sz="0" w:space="0" w:color="auto"/>
        <w:right w:val="none" w:sz="0" w:space="0" w:color="auto"/>
      </w:divBdr>
    </w:div>
    <w:div w:id="1861628855">
      <w:bodyDiv w:val="1"/>
      <w:marLeft w:val="0"/>
      <w:marRight w:val="0"/>
      <w:marTop w:val="0"/>
      <w:marBottom w:val="0"/>
      <w:divBdr>
        <w:top w:val="none" w:sz="0" w:space="0" w:color="auto"/>
        <w:left w:val="none" w:sz="0" w:space="0" w:color="auto"/>
        <w:bottom w:val="none" w:sz="0" w:space="0" w:color="auto"/>
        <w:right w:val="none" w:sz="0" w:space="0" w:color="auto"/>
      </w:divBdr>
    </w:div>
    <w:div w:id="1861966970">
      <w:bodyDiv w:val="1"/>
      <w:marLeft w:val="0"/>
      <w:marRight w:val="0"/>
      <w:marTop w:val="0"/>
      <w:marBottom w:val="0"/>
      <w:divBdr>
        <w:top w:val="none" w:sz="0" w:space="0" w:color="auto"/>
        <w:left w:val="none" w:sz="0" w:space="0" w:color="auto"/>
        <w:bottom w:val="none" w:sz="0" w:space="0" w:color="auto"/>
        <w:right w:val="none" w:sz="0" w:space="0" w:color="auto"/>
      </w:divBdr>
    </w:div>
    <w:div w:id="1862237243">
      <w:bodyDiv w:val="1"/>
      <w:marLeft w:val="0"/>
      <w:marRight w:val="0"/>
      <w:marTop w:val="0"/>
      <w:marBottom w:val="0"/>
      <w:divBdr>
        <w:top w:val="none" w:sz="0" w:space="0" w:color="auto"/>
        <w:left w:val="none" w:sz="0" w:space="0" w:color="auto"/>
        <w:bottom w:val="none" w:sz="0" w:space="0" w:color="auto"/>
        <w:right w:val="none" w:sz="0" w:space="0" w:color="auto"/>
      </w:divBdr>
    </w:div>
    <w:div w:id="1862275852">
      <w:bodyDiv w:val="1"/>
      <w:marLeft w:val="0"/>
      <w:marRight w:val="0"/>
      <w:marTop w:val="0"/>
      <w:marBottom w:val="0"/>
      <w:divBdr>
        <w:top w:val="none" w:sz="0" w:space="0" w:color="auto"/>
        <w:left w:val="none" w:sz="0" w:space="0" w:color="auto"/>
        <w:bottom w:val="none" w:sz="0" w:space="0" w:color="auto"/>
        <w:right w:val="none" w:sz="0" w:space="0" w:color="auto"/>
      </w:divBdr>
    </w:div>
    <w:div w:id="1862282449">
      <w:bodyDiv w:val="1"/>
      <w:marLeft w:val="0"/>
      <w:marRight w:val="0"/>
      <w:marTop w:val="0"/>
      <w:marBottom w:val="0"/>
      <w:divBdr>
        <w:top w:val="none" w:sz="0" w:space="0" w:color="auto"/>
        <w:left w:val="none" w:sz="0" w:space="0" w:color="auto"/>
        <w:bottom w:val="none" w:sz="0" w:space="0" w:color="auto"/>
        <w:right w:val="none" w:sz="0" w:space="0" w:color="auto"/>
      </w:divBdr>
    </w:div>
    <w:div w:id="1862431404">
      <w:bodyDiv w:val="1"/>
      <w:marLeft w:val="0"/>
      <w:marRight w:val="0"/>
      <w:marTop w:val="0"/>
      <w:marBottom w:val="0"/>
      <w:divBdr>
        <w:top w:val="none" w:sz="0" w:space="0" w:color="auto"/>
        <w:left w:val="none" w:sz="0" w:space="0" w:color="auto"/>
        <w:bottom w:val="none" w:sz="0" w:space="0" w:color="auto"/>
        <w:right w:val="none" w:sz="0" w:space="0" w:color="auto"/>
      </w:divBdr>
    </w:div>
    <w:div w:id="1862475498">
      <w:bodyDiv w:val="1"/>
      <w:marLeft w:val="0"/>
      <w:marRight w:val="0"/>
      <w:marTop w:val="0"/>
      <w:marBottom w:val="0"/>
      <w:divBdr>
        <w:top w:val="none" w:sz="0" w:space="0" w:color="auto"/>
        <w:left w:val="none" w:sz="0" w:space="0" w:color="auto"/>
        <w:bottom w:val="none" w:sz="0" w:space="0" w:color="auto"/>
        <w:right w:val="none" w:sz="0" w:space="0" w:color="auto"/>
      </w:divBdr>
    </w:div>
    <w:div w:id="1862476191">
      <w:bodyDiv w:val="1"/>
      <w:marLeft w:val="0"/>
      <w:marRight w:val="0"/>
      <w:marTop w:val="0"/>
      <w:marBottom w:val="0"/>
      <w:divBdr>
        <w:top w:val="none" w:sz="0" w:space="0" w:color="auto"/>
        <w:left w:val="none" w:sz="0" w:space="0" w:color="auto"/>
        <w:bottom w:val="none" w:sz="0" w:space="0" w:color="auto"/>
        <w:right w:val="none" w:sz="0" w:space="0" w:color="auto"/>
      </w:divBdr>
    </w:div>
    <w:div w:id="1862544607">
      <w:bodyDiv w:val="1"/>
      <w:marLeft w:val="0"/>
      <w:marRight w:val="0"/>
      <w:marTop w:val="0"/>
      <w:marBottom w:val="0"/>
      <w:divBdr>
        <w:top w:val="none" w:sz="0" w:space="0" w:color="auto"/>
        <w:left w:val="none" w:sz="0" w:space="0" w:color="auto"/>
        <w:bottom w:val="none" w:sz="0" w:space="0" w:color="auto"/>
        <w:right w:val="none" w:sz="0" w:space="0" w:color="auto"/>
      </w:divBdr>
    </w:div>
    <w:div w:id="1862670552">
      <w:bodyDiv w:val="1"/>
      <w:marLeft w:val="0"/>
      <w:marRight w:val="0"/>
      <w:marTop w:val="0"/>
      <w:marBottom w:val="0"/>
      <w:divBdr>
        <w:top w:val="none" w:sz="0" w:space="0" w:color="auto"/>
        <w:left w:val="none" w:sz="0" w:space="0" w:color="auto"/>
        <w:bottom w:val="none" w:sz="0" w:space="0" w:color="auto"/>
        <w:right w:val="none" w:sz="0" w:space="0" w:color="auto"/>
      </w:divBdr>
    </w:div>
    <w:div w:id="1862739691">
      <w:bodyDiv w:val="1"/>
      <w:marLeft w:val="0"/>
      <w:marRight w:val="0"/>
      <w:marTop w:val="0"/>
      <w:marBottom w:val="0"/>
      <w:divBdr>
        <w:top w:val="none" w:sz="0" w:space="0" w:color="auto"/>
        <w:left w:val="none" w:sz="0" w:space="0" w:color="auto"/>
        <w:bottom w:val="none" w:sz="0" w:space="0" w:color="auto"/>
        <w:right w:val="none" w:sz="0" w:space="0" w:color="auto"/>
      </w:divBdr>
    </w:div>
    <w:div w:id="1862892659">
      <w:bodyDiv w:val="1"/>
      <w:marLeft w:val="0"/>
      <w:marRight w:val="0"/>
      <w:marTop w:val="0"/>
      <w:marBottom w:val="0"/>
      <w:divBdr>
        <w:top w:val="none" w:sz="0" w:space="0" w:color="auto"/>
        <w:left w:val="none" w:sz="0" w:space="0" w:color="auto"/>
        <w:bottom w:val="none" w:sz="0" w:space="0" w:color="auto"/>
        <w:right w:val="none" w:sz="0" w:space="0" w:color="auto"/>
      </w:divBdr>
    </w:div>
    <w:div w:id="1863467715">
      <w:bodyDiv w:val="1"/>
      <w:marLeft w:val="0"/>
      <w:marRight w:val="0"/>
      <w:marTop w:val="0"/>
      <w:marBottom w:val="0"/>
      <w:divBdr>
        <w:top w:val="none" w:sz="0" w:space="0" w:color="auto"/>
        <w:left w:val="none" w:sz="0" w:space="0" w:color="auto"/>
        <w:bottom w:val="none" w:sz="0" w:space="0" w:color="auto"/>
        <w:right w:val="none" w:sz="0" w:space="0" w:color="auto"/>
      </w:divBdr>
    </w:div>
    <w:div w:id="1863788427">
      <w:bodyDiv w:val="1"/>
      <w:marLeft w:val="0"/>
      <w:marRight w:val="0"/>
      <w:marTop w:val="0"/>
      <w:marBottom w:val="0"/>
      <w:divBdr>
        <w:top w:val="none" w:sz="0" w:space="0" w:color="auto"/>
        <w:left w:val="none" w:sz="0" w:space="0" w:color="auto"/>
        <w:bottom w:val="none" w:sz="0" w:space="0" w:color="auto"/>
        <w:right w:val="none" w:sz="0" w:space="0" w:color="auto"/>
      </w:divBdr>
    </w:div>
    <w:div w:id="1863932469">
      <w:bodyDiv w:val="1"/>
      <w:marLeft w:val="0"/>
      <w:marRight w:val="0"/>
      <w:marTop w:val="0"/>
      <w:marBottom w:val="0"/>
      <w:divBdr>
        <w:top w:val="none" w:sz="0" w:space="0" w:color="auto"/>
        <w:left w:val="none" w:sz="0" w:space="0" w:color="auto"/>
        <w:bottom w:val="none" w:sz="0" w:space="0" w:color="auto"/>
        <w:right w:val="none" w:sz="0" w:space="0" w:color="auto"/>
      </w:divBdr>
    </w:div>
    <w:div w:id="1863938822">
      <w:bodyDiv w:val="1"/>
      <w:marLeft w:val="0"/>
      <w:marRight w:val="0"/>
      <w:marTop w:val="0"/>
      <w:marBottom w:val="0"/>
      <w:divBdr>
        <w:top w:val="none" w:sz="0" w:space="0" w:color="auto"/>
        <w:left w:val="none" w:sz="0" w:space="0" w:color="auto"/>
        <w:bottom w:val="none" w:sz="0" w:space="0" w:color="auto"/>
        <w:right w:val="none" w:sz="0" w:space="0" w:color="auto"/>
      </w:divBdr>
    </w:div>
    <w:div w:id="1863981341">
      <w:bodyDiv w:val="1"/>
      <w:marLeft w:val="0"/>
      <w:marRight w:val="0"/>
      <w:marTop w:val="0"/>
      <w:marBottom w:val="0"/>
      <w:divBdr>
        <w:top w:val="none" w:sz="0" w:space="0" w:color="auto"/>
        <w:left w:val="none" w:sz="0" w:space="0" w:color="auto"/>
        <w:bottom w:val="none" w:sz="0" w:space="0" w:color="auto"/>
        <w:right w:val="none" w:sz="0" w:space="0" w:color="auto"/>
      </w:divBdr>
    </w:div>
    <w:div w:id="1864006248">
      <w:bodyDiv w:val="1"/>
      <w:marLeft w:val="0"/>
      <w:marRight w:val="0"/>
      <w:marTop w:val="0"/>
      <w:marBottom w:val="0"/>
      <w:divBdr>
        <w:top w:val="none" w:sz="0" w:space="0" w:color="auto"/>
        <w:left w:val="none" w:sz="0" w:space="0" w:color="auto"/>
        <w:bottom w:val="none" w:sz="0" w:space="0" w:color="auto"/>
        <w:right w:val="none" w:sz="0" w:space="0" w:color="auto"/>
      </w:divBdr>
    </w:div>
    <w:div w:id="1864055724">
      <w:bodyDiv w:val="1"/>
      <w:marLeft w:val="0"/>
      <w:marRight w:val="0"/>
      <w:marTop w:val="0"/>
      <w:marBottom w:val="0"/>
      <w:divBdr>
        <w:top w:val="none" w:sz="0" w:space="0" w:color="auto"/>
        <w:left w:val="none" w:sz="0" w:space="0" w:color="auto"/>
        <w:bottom w:val="none" w:sz="0" w:space="0" w:color="auto"/>
        <w:right w:val="none" w:sz="0" w:space="0" w:color="auto"/>
      </w:divBdr>
    </w:div>
    <w:div w:id="1864204124">
      <w:bodyDiv w:val="1"/>
      <w:marLeft w:val="0"/>
      <w:marRight w:val="0"/>
      <w:marTop w:val="0"/>
      <w:marBottom w:val="0"/>
      <w:divBdr>
        <w:top w:val="none" w:sz="0" w:space="0" w:color="auto"/>
        <w:left w:val="none" w:sz="0" w:space="0" w:color="auto"/>
        <w:bottom w:val="none" w:sz="0" w:space="0" w:color="auto"/>
        <w:right w:val="none" w:sz="0" w:space="0" w:color="auto"/>
      </w:divBdr>
    </w:div>
    <w:div w:id="1864322365">
      <w:bodyDiv w:val="1"/>
      <w:marLeft w:val="0"/>
      <w:marRight w:val="0"/>
      <w:marTop w:val="0"/>
      <w:marBottom w:val="0"/>
      <w:divBdr>
        <w:top w:val="none" w:sz="0" w:space="0" w:color="auto"/>
        <w:left w:val="none" w:sz="0" w:space="0" w:color="auto"/>
        <w:bottom w:val="none" w:sz="0" w:space="0" w:color="auto"/>
        <w:right w:val="none" w:sz="0" w:space="0" w:color="auto"/>
      </w:divBdr>
    </w:div>
    <w:div w:id="1864392390">
      <w:bodyDiv w:val="1"/>
      <w:marLeft w:val="0"/>
      <w:marRight w:val="0"/>
      <w:marTop w:val="0"/>
      <w:marBottom w:val="0"/>
      <w:divBdr>
        <w:top w:val="none" w:sz="0" w:space="0" w:color="auto"/>
        <w:left w:val="none" w:sz="0" w:space="0" w:color="auto"/>
        <w:bottom w:val="none" w:sz="0" w:space="0" w:color="auto"/>
        <w:right w:val="none" w:sz="0" w:space="0" w:color="auto"/>
      </w:divBdr>
    </w:div>
    <w:div w:id="1864396467">
      <w:bodyDiv w:val="1"/>
      <w:marLeft w:val="0"/>
      <w:marRight w:val="0"/>
      <w:marTop w:val="0"/>
      <w:marBottom w:val="0"/>
      <w:divBdr>
        <w:top w:val="none" w:sz="0" w:space="0" w:color="auto"/>
        <w:left w:val="none" w:sz="0" w:space="0" w:color="auto"/>
        <w:bottom w:val="none" w:sz="0" w:space="0" w:color="auto"/>
        <w:right w:val="none" w:sz="0" w:space="0" w:color="auto"/>
      </w:divBdr>
    </w:div>
    <w:div w:id="1864438060">
      <w:bodyDiv w:val="1"/>
      <w:marLeft w:val="0"/>
      <w:marRight w:val="0"/>
      <w:marTop w:val="0"/>
      <w:marBottom w:val="0"/>
      <w:divBdr>
        <w:top w:val="none" w:sz="0" w:space="0" w:color="auto"/>
        <w:left w:val="none" w:sz="0" w:space="0" w:color="auto"/>
        <w:bottom w:val="none" w:sz="0" w:space="0" w:color="auto"/>
        <w:right w:val="none" w:sz="0" w:space="0" w:color="auto"/>
      </w:divBdr>
    </w:div>
    <w:div w:id="1864589014">
      <w:bodyDiv w:val="1"/>
      <w:marLeft w:val="0"/>
      <w:marRight w:val="0"/>
      <w:marTop w:val="0"/>
      <w:marBottom w:val="0"/>
      <w:divBdr>
        <w:top w:val="none" w:sz="0" w:space="0" w:color="auto"/>
        <w:left w:val="none" w:sz="0" w:space="0" w:color="auto"/>
        <w:bottom w:val="none" w:sz="0" w:space="0" w:color="auto"/>
        <w:right w:val="none" w:sz="0" w:space="0" w:color="auto"/>
      </w:divBdr>
    </w:div>
    <w:div w:id="1864590759">
      <w:bodyDiv w:val="1"/>
      <w:marLeft w:val="0"/>
      <w:marRight w:val="0"/>
      <w:marTop w:val="0"/>
      <w:marBottom w:val="0"/>
      <w:divBdr>
        <w:top w:val="none" w:sz="0" w:space="0" w:color="auto"/>
        <w:left w:val="none" w:sz="0" w:space="0" w:color="auto"/>
        <w:bottom w:val="none" w:sz="0" w:space="0" w:color="auto"/>
        <w:right w:val="none" w:sz="0" w:space="0" w:color="auto"/>
      </w:divBdr>
    </w:div>
    <w:div w:id="1864705266">
      <w:bodyDiv w:val="1"/>
      <w:marLeft w:val="0"/>
      <w:marRight w:val="0"/>
      <w:marTop w:val="0"/>
      <w:marBottom w:val="0"/>
      <w:divBdr>
        <w:top w:val="none" w:sz="0" w:space="0" w:color="auto"/>
        <w:left w:val="none" w:sz="0" w:space="0" w:color="auto"/>
        <w:bottom w:val="none" w:sz="0" w:space="0" w:color="auto"/>
        <w:right w:val="none" w:sz="0" w:space="0" w:color="auto"/>
      </w:divBdr>
    </w:div>
    <w:div w:id="1864779424">
      <w:bodyDiv w:val="1"/>
      <w:marLeft w:val="0"/>
      <w:marRight w:val="0"/>
      <w:marTop w:val="0"/>
      <w:marBottom w:val="0"/>
      <w:divBdr>
        <w:top w:val="none" w:sz="0" w:space="0" w:color="auto"/>
        <w:left w:val="none" w:sz="0" w:space="0" w:color="auto"/>
        <w:bottom w:val="none" w:sz="0" w:space="0" w:color="auto"/>
        <w:right w:val="none" w:sz="0" w:space="0" w:color="auto"/>
      </w:divBdr>
    </w:div>
    <w:div w:id="1864972599">
      <w:bodyDiv w:val="1"/>
      <w:marLeft w:val="0"/>
      <w:marRight w:val="0"/>
      <w:marTop w:val="0"/>
      <w:marBottom w:val="0"/>
      <w:divBdr>
        <w:top w:val="none" w:sz="0" w:space="0" w:color="auto"/>
        <w:left w:val="none" w:sz="0" w:space="0" w:color="auto"/>
        <w:bottom w:val="none" w:sz="0" w:space="0" w:color="auto"/>
        <w:right w:val="none" w:sz="0" w:space="0" w:color="auto"/>
      </w:divBdr>
    </w:div>
    <w:div w:id="1865166626">
      <w:bodyDiv w:val="1"/>
      <w:marLeft w:val="0"/>
      <w:marRight w:val="0"/>
      <w:marTop w:val="0"/>
      <w:marBottom w:val="0"/>
      <w:divBdr>
        <w:top w:val="none" w:sz="0" w:space="0" w:color="auto"/>
        <w:left w:val="none" w:sz="0" w:space="0" w:color="auto"/>
        <w:bottom w:val="none" w:sz="0" w:space="0" w:color="auto"/>
        <w:right w:val="none" w:sz="0" w:space="0" w:color="auto"/>
      </w:divBdr>
    </w:div>
    <w:div w:id="1865291316">
      <w:bodyDiv w:val="1"/>
      <w:marLeft w:val="0"/>
      <w:marRight w:val="0"/>
      <w:marTop w:val="0"/>
      <w:marBottom w:val="0"/>
      <w:divBdr>
        <w:top w:val="none" w:sz="0" w:space="0" w:color="auto"/>
        <w:left w:val="none" w:sz="0" w:space="0" w:color="auto"/>
        <w:bottom w:val="none" w:sz="0" w:space="0" w:color="auto"/>
        <w:right w:val="none" w:sz="0" w:space="0" w:color="auto"/>
      </w:divBdr>
    </w:div>
    <w:div w:id="1865634501">
      <w:bodyDiv w:val="1"/>
      <w:marLeft w:val="0"/>
      <w:marRight w:val="0"/>
      <w:marTop w:val="0"/>
      <w:marBottom w:val="0"/>
      <w:divBdr>
        <w:top w:val="none" w:sz="0" w:space="0" w:color="auto"/>
        <w:left w:val="none" w:sz="0" w:space="0" w:color="auto"/>
        <w:bottom w:val="none" w:sz="0" w:space="0" w:color="auto"/>
        <w:right w:val="none" w:sz="0" w:space="0" w:color="auto"/>
      </w:divBdr>
    </w:div>
    <w:div w:id="1865635010">
      <w:bodyDiv w:val="1"/>
      <w:marLeft w:val="0"/>
      <w:marRight w:val="0"/>
      <w:marTop w:val="0"/>
      <w:marBottom w:val="0"/>
      <w:divBdr>
        <w:top w:val="none" w:sz="0" w:space="0" w:color="auto"/>
        <w:left w:val="none" w:sz="0" w:space="0" w:color="auto"/>
        <w:bottom w:val="none" w:sz="0" w:space="0" w:color="auto"/>
        <w:right w:val="none" w:sz="0" w:space="0" w:color="auto"/>
      </w:divBdr>
    </w:div>
    <w:div w:id="1865709921">
      <w:bodyDiv w:val="1"/>
      <w:marLeft w:val="0"/>
      <w:marRight w:val="0"/>
      <w:marTop w:val="0"/>
      <w:marBottom w:val="0"/>
      <w:divBdr>
        <w:top w:val="none" w:sz="0" w:space="0" w:color="auto"/>
        <w:left w:val="none" w:sz="0" w:space="0" w:color="auto"/>
        <w:bottom w:val="none" w:sz="0" w:space="0" w:color="auto"/>
        <w:right w:val="none" w:sz="0" w:space="0" w:color="auto"/>
      </w:divBdr>
    </w:div>
    <w:div w:id="1865711038">
      <w:bodyDiv w:val="1"/>
      <w:marLeft w:val="0"/>
      <w:marRight w:val="0"/>
      <w:marTop w:val="0"/>
      <w:marBottom w:val="0"/>
      <w:divBdr>
        <w:top w:val="none" w:sz="0" w:space="0" w:color="auto"/>
        <w:left w:val="none" w:sz="0" w:space="0" w:color="auto"/>
        <w:bottom w:val="none" w:sz="0" w:space="0" w:color="auto"/>
        <w:right w:val="none" w:sz="0" w:space="0" w:color="auto"/>
      </w:divBdr>
    </w:div>
    <w:div w:id="1865827104">
      <w:bodyDiv w:val="1"/>
      <w:marLeft w:val="0"/>
      <w:marRight w:val="0"/>
      <w:marTop w:val="0"/>
      <w:marBottom w:val="0"/>
      <w:divBdr>
        <w:top w:val="none" w:sz="0" w:space="0" w:color="auto"/>
        <w:left w:val="none" w:sz="0" w:space="0" w:color="auto"/>
        <w:bottom w:val="none" w:sz="0" w:space="0" w:color="auto"/>
        <w:right w:val="none" w:sz="0" w:space="0" w:color="auto"/>
      </w:divBdr>
    </w:div>
    <w:div w:id="1865944006">
      <w:bodyDiv w:val="1"/>
      <w:marLeft w:val="0"/>
      <w:marRight w:val="0"/>
      <w:marTop w:val="0"/>
      <w:marBottom w:val="0"/>
      <w:divBdr>
        <w:top w:val="none" w:sz="0" w:space="0" w:color="auto"/>
        <w:left w:val="none" w:sz="0" w:space="0" w:color="auto"/>
        <w:bottom w:val="none" w:sz="0" w:space="0" w:color="auto"/>
        <w:right w:val="none" w:sz="0" w:space="0" w:color="auto"/>
      </w:divBdr>
    </w:div>
    <w:div w:id="1866282557">
      <w:bodyDiv w:val="1"/>
      <w:marLeft w:val="0"/>
      <w:marRight w:val="0"/>
      <w:marTop w:val="0"/>
      <w:marBottom w:val="0"/>
      <w:divBdr>
        <w:top w:val="none" w:sz="0" w:space="0" w:color="auto"/>
        <w:left w:val="none" w:sz="0" w:space="0" w:color="auto"/>
        <w:bottom w:val="none" w:sz="0" w:space="0" w:color="auto"/>
        <w:right w:val="none" w:sz="0" w:space="0" w:color="auto"/>
      </w:divBdr>
    </w:div>
    <w:div w:id="1866283433">
      <w:bodyDiv w:val="1"/>
      <w:marLeft w:val="0"/>
      <w:marRight w:val="0"/>
      <w:marTop w:val="0"/>
      <w:marBottom w:val="0"/>
      <w:divBdr>
        <w:top w:val="none" w:sz="0" w:space="0" w:color="auto"/>
        <w:left w:val="none" w:sz="0" w:space="0" w:color="auto"/>
        <w:bottom w:val="none" w:sz="0" w:space="0" w:color="auto"/>
        <w:right w:val="none" w:sz="0" w:space="0" w:color="auto"/>
      </w:divBdr>
    </w:div>
    <w:div w:id="1866363004">
      <w:bodyDiv w:val="1"/>
      <w:marLeft w:val="0"/>
      <w:marRight w:val="0"/>
      <w:marTop w:val="0"/>
      <w:marBottom w:val="0"/>
      <w:divBdr>
        <w:top w:val="none" w:sz="0" w:space="0" w:color="auto"/>
        <w:left w:val="none" w:sz="0" w:space="0" w:color="auto"/>
        <w:bottom w:val="none" w:sz="0" w:space="0" w:color="auto"/>
        <w:right w:val="none" w:sz="0" w:space="0" w:color="auto"/>
      </w:divBdr>
    </w:div>
    <w:div w:id="1866401107">
      <w:bodyDiv w:val="1"/>
      <w:marLeft w:val="0"/>
      <w:marRight w:val="0"/>
      <w:marTop w:val="0"/>
      <w:marBottom w:val="0"/>
      <w:divBdr>
        <w:top w:val="none" w:sz="0" w:space="0" w:color="auto"/>
        <w:left w:val="none" w:sz="0" w:space="0" w:color="auto"/>
        <w:bottom w:val="none" w:sz="0" w:space="0" w:color="auto"/>
        <w:right w:val="none" w:sz="0" w:space="0" w:color="auto"/>
      </w:divBdr>
    </w:div>
    <w:div w:id="1866559912">
      <w:bodyDiv w:val="1"/>
      <w:marLeft w:val="0"/>
      <w:marRight w:val="0"/>
      <w:marTop w:val="0"/>
      <w:marBottom w:val="0"/>
      <w:divBdr>
        <w:top w:val="none" w:sz="0" w:space="0" w:color="auto"/>
        <w:left w:val="none" w:sz="0" w:space="0" w:color="auto"/>
        <w:bottom w:val="none" w:sz="0" w:space="0" w:color="auto"/>
        <w:right w:val="none" w:sz="0" w:space="0" w:color="auto"/>
      </w:divBdr>
    </w:div>
    <w:div w:id="1866628565">
      <w:bodyDiv w:val="1"/>
      <w:marLeft w:val="0"/>
      <w:marRight w:val="0"/>
      <w:marTop w:val="0"/>
      <w:marBottom w:val="0"/>
      <w:divBdr>
        <w:top w:val="none" w:sz="0" w:space="0" w:color="auto"/>
        <w:left w:val="none" w:sz="0" w:space="0" w:color="auto"/>
        <w:bottom w:val="none" w:sz="0" w:space="0" w:color="auto"/>
        <w:right w:val="none" w:sz="0" w:space="0" w:color="auto"/>
      </w:divBdr>
    </w:div>
    <w:div w:id="1866670080">
      <w:bodyDiv w:val="1"/>
      <w:marLeft w:val="0"/>
      <w:marRight w:val="0"/>
      <w:marTop w:val="0"/>
      <w:marBottom w:val="0"/>
      <w:divBdr>
        <w:top w:val="none" w:sz="0" w:space="0" w:color="auto"/>
        <w:left w:val="none" w:sz="0" w:space="0" w:color="auto"/>
        <w:bottom w:val="none" w:sz="0" w:space="0" w:color="auto"/>
        <w:right w:val="none" w:sz="0" w:space="0" w:color="auto"/>
      </w:divBdr>
    </w:div>
    <w:div w:id="1866749943">
      <w:bodyDiv w:val="1"/>
      <w:marLeft w:val="0"/>
      <w:marRight w:val="0"/>
      <w:marTop w:val="0"/>
      <w:marBottom w:val="0"/>
      <w:divBdr>
        <w:top w:val="none" w:sz="0" w:space="0" w:color="auto"/>
        <w:left w:val="none" w:sz="0" w:space="0" w:color="auto"/>
        <w:bottom w:val="none" w:sz="0" w:space="0" w:color="auto"/>
        <w:right w:val="none" w:sz="0" w:space="0" w:color="auto"/>
      </w:divBdr>
    </w:div>
    <w:div w:id="1866946228">
      <w:bodyDiv w:val="1"/>
      <w:marLeft w:val="0"/>
      <w:marRight w:val="0"/>
      <w:marTop w:val="0"/>
      <w:marBottom w:val="0"/>
      <w:divBdr>
        <w:top w:val="none" w:sz="0" w:space="0" w:color="auto"/>
        <w:left w:val="none" w:sz="0" w:space="0" w:color="auto"/>
        <w:bottom w:val="none" w:sz="0" w:space="0" w:color="auto"/>
        <w:right w:val="none" w:sz="0" w:space="0" w:color="auto"/>
      </w:divBdr>
    </w:div>
    <w:div w:id="1867140175">
      <w:bodyDiv w:val="1"/>
      <w:marLeft w:val="0"/>
      <w:marRight w:val="0"/>
      <w:marTop w:val="0"/>
      <w:marBottom w:val="0"/>
      <w:divBdr>
        <w:top w:val="none" w:sz="0" w:space="0" w:color="auto"/>
        <w:left w:val="none" w:sz="0" w:space="0" w:color="auto"/>
        <w:bottom w:val="none" w:sz="0" w:space="0" w:color="auto"/>
        <w:right w:val="none" w:sz="0" w:space="0" w:color="auto"/>
      </w:divBdr>
    </w:div>
    <w:div w:id="1867450583">
      <w:bodyDiv w:val="1"/>
      <w:marLeft w:val="0"/>
      <w:marRight w:val="0"/>
      <w:marTop w:val="0"/>
      <w:marBottom w:val="0"/>
      <w:divBdr>
        <w:top w:val="none" w:sz="0" w:space="0" w:color="auto"/>
        <w:left w:val="none" w:sz="0" w:space="0" w:color="auto"/>
        <w:bottom w:val="none" w:sz="0" w:space="0" w:color="auto"/>
        <w:right w:val="none" w:sz="0" w:space="0" w:color="auto"/>
      </w:divBdr>
    </w:div>
    <w:div w:id="1867520900">
      <w:bodyDiv w:val="1"/>
      <w:marLeft w:val="0"/>
      <w:marRight w:val="0"/>
      <w:marTop w:val="0"/>
      <w:marBottom w:val="0"/>
      <w:divBdr>
        <w:top w:val="none" w:sz="0" w:space="0" w:color="auto"/>
        <w:left w:val="none" w:sz="0" w:space="0" w:color="auto"/>
        <w:bottom w:val="none" w:sz="0" w:space="0" w:color="auto"/>
        <w:right w:val="none" w:sz="0" w:space="0" w:color="auto"/>
      </w:divBdr>
    </w:div>
    <w:div w:id="1867524516">
      <w:bodyDiv w:val="1"/>
      <w:marLeft w:val="0"/>
      <w:marRight w:val="0"/>
      <w:marTop w:val="0"/>
      <w:marBottom w:val="0"/>
      <w:divBdr>
        <w:top w:val="none" w:sz="0" w:space="0" w:color="auto"/>
        <w:left w:val="none" w:sz="0" w:space="0" w:color="auto"/>
        <w:bottom w:val="none" w:sz="0" w:space="0" w:color="auto"/>
        <w:right w:val="none" w:sz="0" w:space="0" w:color="auto"/>
      </w:divBdr>
    </w:div>
    <w:div w:id="1867671467">
      <w:bodyDiv w:val="1"/>
      <w:marLeft w:val="0"/>
      <w:marRight w:val="0"/>
      <w:marTop w:val="0"/>
      <w:marBottom w:val="0"/>
      <w:divBdr>
        <w:top w:val="none" w:sz="0" w:space="0" w:color="auto"/>
        <w:left w:val="none" w:sz="0" w:space="0" w:color="auto"/>
        <w:bottom w:val="none" w:sz="0" w:space="0" w:color="auto"/>
        <w:right w:val="none" w:sz="0" w:space="0" w:color="auto"/>
      </w:divBdr>
    </w:div>
    <w:div w:id="1867867608">
      <w:bodyDiv w:val="1"/>
      <w:marLeft w:val="0"/>
      <w:marRight w:val="0"/>
      <w:marTop w:val="0"/>
      <w:marBottom w:val="0"/>
      <w:divBdr>
        <w:top w:val="none" w:sz="0" w:space="0" w:color="auto"/>
        <w:left w:val="none" w:sz="0" w:space="0" w:color="auto"/>
        <w:bottom w:val="none" w:sz="0" w:space="0" w:color="auto"/>
        <w:right w:val="none" w:sz="0" w:space="0" w:color="auto"/>
      </w:divBdr>
    </w:div>
    <w:div w:id="1868060544">
      <w:bodyDiv w:val="1"/>
      <w:marLeft w:val="0"/>
      <w:marRight w:val="0"/>
      <w:marTop w:val="0"/>
      <w:marBottom w:val="0"/>
      <w:divBdr>
        <w:top w:val="none" w:sz="0" w:space="0" w:color="auto"/>
        <w:left w:val="none" w:sz="0" w:space="0" w:color="auto"/>
        <w:bottom w:val="none" w:sz="0" w:space="0" w:color="auto"/>
        <w:right w:val="none" w:sz="0" w:space="0" w:color="auto"/>
      </w:divBdr>
    </w:div>
    <w:div w:id="1868132645">
      <w:bodyDiv w:val="1"/>
      <w:marLeft w:val="0"/>
      <w:marRight w:val="0"/>
      <w:marTop w:val="0"/>
      <w:marBottom w:val="0"/>
      <w:divBdr>
        <w:top w:val="none" w:sz="0" w:space="0" w:color="auto"/>
        <w:left w:val="none" w:sz="0" w:space="0" w:color="auto"/>
        <w:bottom w:val="none" w:sz="0" w:space="0" w:color="auto"/>
        <w:right w:val="none" w:sz="0" w:space="0" w:color="auto"/>
      </w:divBdr>
    </w:div>
    <w:div w:id="1868173261">
      <w:bodyDiv w:val="1"/>
      <w:marLeft w:val="0"/>
      <w:marRight w:val="0"/>
      <w:marTop w:val="0"/>
      <w:marBottom w:val="0"/>
      <w:divBdr>
        <w:top w:val="none" w:sz="0" w:space="0" w:color="auto"/>
        <w:left w:val="none" w:sz="0" w:space="0" w:color="auto"/>
        <w:bottom w:val="none" w:sz="0" w:space="0" w:color="auto"/>
        <w:right w:val="none" w:sz="0" w:space="0" w:color="auto"/>
      </w:divBdr>
    </w:div>
    <w:div w:id="1868323560">
      <w:bodyDiv w:val="1"/>
      <w:marLeft w:val="0"/>
      <w:marRight w:val="0"/>
      <w:marTop w:val="0"/>
      <w:marBottom w:val="0"/>
      <w:divBdr>
        <w:top w:val="none" w:sz="0" w:space="0" w:color="auto"/>
        <w:left w:val="none" w:sz="0" w:space="0" w:color="auto"/>
        <w:bottom w:val="none" w:sz="0" w:space="0" w:color="auto"/>
        <w:right w:val="none" w:sz="0" w:space="0" w:color="auto"/>
      </w:divBdr>
    </w:div>
    <w:div w:id="1868323683">
      <w:bodyDiv w:val="1"/>
      <w:marLeft w:val="0"/>
      <w:marRight w:val="0"/>
      <w:marTop w:val="0"/>
      <w:marBottom w:val="0"/>
      <w:divBdr>
        <w:top w:val="none" w:sz="0" w:space="0" w:color="auto"/>
        <w:left w:val="none" w:sz="0" w:space="0" w:color="auto"/>
        <w:bottom w:val="none" w:sz="0" w:space="0" w:color="auto"/>
        <w:right w:val="none" w:sz="0" w:space="0" w:color="auto"/>
      </w:divBdr>
    </w:div>
    <w:div w:id="1868447742">
      <w:bodyDiv w:val="1"/>
      <w:marLeft w:val="0"/>
      <w:marRight w:val="0"/>
      <w:marTop w:val="0"/>
      <w:marBottom w:val="0"/>
      <w:divBdr>
        <w:top w:val="none" w:sz="0" w:space="0" w:color="auto"/>
        <w:left w:val="none" w:sz="0" w:space="0" w:color="auto"/>
        <w:bottom w:val="none" w:sz="0" w:space="0" w:color="auto"/>
        <w:right w:val="none" w:sz="0" w:space="0" w:color="auto"/>
      </w:divBdr>
    </w:div>
    <w:div w:id="1868517145">
      <w:bodyDiv w:val="1"/>
      <w:marLeft w:val="0"/>
      <w:marRight w:val="0"/>
      <w:marTop w:val="0"/>
      <w:marBottom w:val="0"/>
      <w:divBdr>
        <w:top w:val="none" w:sz="0" w:space="0" w:color="auto"/>
        <w:left w:val="none" w:sz="0" w:space="0" w:color="auto"/>
        <w:bottom w:val="none" w:sz="0" w:space="0" w:color="auto"/>
        <w:right w:val="none" w:sz="0" w:space="0" w:color="auto"/>
      </w:divBdr>
    </w:div>
    <w:div w:id="1868716369">
      <w:bodyDiv w:val="1"/>
      <w:marLeft w:val="0"/>
      <w:marRight w:val="0"/>
      <w:marTop w:val="0"/>
      <w:marBottom w:val="0"/>
      <w:divBdr>
        <w:top w:val="none" w:sz="0" w:space="0" w:color="auto"/>
        <w:left w:val="none" w:sz="0" w:space="0" w:color="auto"/>
        <w:bottom w:val="none" w:sz="0" w:space="0" w:color="auto"/>
        <w:right w:val="none" w:sz="0" w:space="0" w:color="auto"/>
      </w:divBdr>
    </w:div>
    <w:div w:id="1868718396">
      <w:bodyDiv w:val="1"/>
      <w:marLeft w:val="0"/>
      <w:marRight w:val="0"/>
      <w:marTop w:val="0"/>
      <w:marBottom w:val="0"/>
      <w:divBdr>
        <w:top w:val="none" w:sz="0" w:space="0" w:color="auto"/>
        <w:left w:val="none" w:sz="0" w:space="0" w:color="auto"/>
        <w:bottom w:val="none" w:sz="0" w:space="0" w:color="auto"/>
        <w:right w:val="none" w:sz="0" w:space="0" w:color="auto"/>
      </w:divBdr>
    </w:div>
    <w:div w:id="1868790997">
      <w:bodyDiv w:val="1"/>
      <w:marLeft w:val="0"/>
      <w:marRight w:val="0"/>
      <w:marTop w:val="0"/>
      <w:marBottom w:val="0"/>
      <w:divBdr>
        <w:top w:val="none" w:sz="0" w:space="0" w:color="auto"/>
        <w:left w:val="none" w:sz="0" w:space="0" w:color="auto"/>
        <w:bottom w:val="none" w:sz="0" w:space="0" w:color="auto"/>
        <w:right w:val="none" w:sz="0" w:space="0" w:color="auto"/>
      </w:divBdr>
    </w:div>
    <w:div w:id="1868831991">
      <w:bodyDiv w:val="1"/>
      <w:marLeft w:val="0"/>
      <w:marRight w:val="0"/>
      <w:marTop w:val="0"/>
      <w:marBottom w:val="0"/>
      <w:divBdr>
        <w:top w:val="none" w:sz="0" w:space="0" w:color="auto"/>
        <w:left w:val="none" w:sz="0" w:space="0" w:color="auto"/>
        <w:bottom w:val="none" w:sz="0" w:space="0" w:color="auto"/>
        <w:right w:val="none" w:sz="0" w:space="0" w:color="auto"/>
      </w:divBdr>
    </w:div>
    <w:div w:id="1868832670">
      <w:bodyDiv w:val="1"/>
      <w:marLeft w:val="0"/>
      <w:marRight w:val="0"/>
      <w:marTop w:val="0"/>
      <w:marBottom w:val="0"/>
      <w:divBdr>
        <w:top w:val="none" w:sz="0" w:space="0" w:color="auto"/>
        <w:left w:val="none" w:sz="0" w:space="0" w:color="auto"/>
        <w:bottom w:val="none" w:sz="0" w:space="0" w:color="auto"/>
        <w:right w:val="none" w:sz="0" w:space="0" w:color="auto"/>
      </w:divBdr>
    </w:div>
    <w:div w:id="1868986540">
      <w:bodyDiv w:val="1"/>
      <w:marLeft w:val="0"/>
      <w:marRight w:val="0"/>
      <w:marTop w:val="0"/>
      <w:marBottom w:val="0"/>
      <w:divBdr>
        <w:top w:val="none" w:sz="0" w:space="0" w:color="auto"/>
        <w:left w:val="none" w:sz="0" w:space="0" w:color="auto"/>
        <w:bottom w:val="none" w:sz="0" w:space="0" w:color="auto"/>
        <w:right w:val="none" w:sz="0" w:space="0" w:color="auto"/>
      </w:divBdr>
    </w:div>
    <w:div w:id="1869291160">
      <w:bodyDiv w:val="1"/>
      <w:marLeft w:val="0"/>
      <w:marRight w:val="0"/>
      <w:marTop w:val="0"/>
      <w:marBottom w:val="0"/>
      <w:divBdr>
        <w:top w:val="none" w:sz="0" w:space="0" w:color="auto"/>
        <w:left w:val="none" w:sz="0" w:space="0" w:color="auto"/>
        <w:bottom w:val="none" w:sz="0" w:space="0" w:color="auto"/>
        <w:right w:val="none" w:sz="0" w:space="0" w:color="auto"/>
      </w:divBdr>
    </w:div>
    <w:div w:id="1869295499">
      <w:bodyDiv w:val="1"/>
      <w:marLeft w:val="0"/>
      <w:marRight w:val="0"/>
      <w:marTop w:val="0"/>
      <w:marBottom w:val="0"/>
      <w:divBdr>
        <w:top w:val="none" w:sz="0" w:space="0" w:color="auto"/>
        <w:left w:val="none" w:sz="0" w:space="0" w:color="auto"/>
        <w:bottom w:val="none" w:sz="0" w:space="0" w:color="auto"/>
        <w:right w:val="none" w:sz="0" w:space="0" w:color="auto"/>
      </w:divBdr>
    </w:div>
    <w:div w:id="1869563057">
      <w:bodyDiv w:val="1"/>
      <w:marLeft w:val="0"/>
      <w:marRight w:val="0"/>
      <w:marTop w:val="0"/>
      <w:marBottom w:val="0"/>
      <w:divBdr>
        <w:top w:val="none" w:sz="0" w:space="0" w:color="auto"/>
        <w:left w:val="none" w:sz="0" w:space="0" w:color="auto"/>
        <w:bottom w:val="none" w:sz="0" w:space="0" w:color="auto"/>
        <w:right w:val="none" w:sz="0" w:space="0" w:color="auto"/>
      </w:divBdr>
    </w:div>
    <w:div w:id="1869635628">
      <w:bodyDiv w:val="1"/>
      <w:marLeft w:val="0"/>
      <w:marRight w:val="0"/>
      <w:marTop w:val="0"/>
      <w:marBottom w:val="0"/>
      <w:divBdr>
        <w:top w:val="none" w:sz="0" w:space="0" w:color="auto"/>
        <w:left w:val="none" w:sz="0" w:space="0" w:color="auto"/>
        <w:bottom w:val="none" w:sz="0" w:space="0" w:color="auto"/>
        <w:right w:val="none" w:sz="0" w:space="0" w:color="auto"/>
      </w:divBdr>
    </w:div>
    <w:div w:id="1869678592">
      <w:bodyDiv w:val="1"/>
      <w:marLeft w:val="0"/>
      <w:marRight w:val="0"/>
      <w:marTop w:val="0"/>
      <w:marBottom w:val="0"/>
      <w:divBdr>
        <w:top w:val="none" w:sz="0" w:space="0" w:color="auto"/>
        <w:left w:val="none" w:sz="0" w:space="0" w:color="auto"/>
        <w:bottom w:val="none" w:sz="0" w:space="0" w:color="auto"/>
        <w:right w:val="none" w:sz="0" w:space="0" w:color="auto"/>
      </w:divBdr>
    </w:div>
    <w:div w:id="1870100276">
      <w:bodyDiv w:val="1"/>
      <w:marLeft w:val="0"/>
      <w:marRight w:val="0"/>
      <w:marTop w:val="0"/>
      <w:marBottom w:val="0"/>
      <w:divBdr>
        <w:top w:val="none" w:sz="0" w:space="0" w:color="auto"/>
        <w:left w:val="none" w:sz="0" w:space="0" w:color="auto"/>
        <w:bottom w:val="none" w:sz="0" w:space="0" w:color="auto"/>
        <w:right w:val="none" w:sz="0" w:space="0" w:color="auto"/>
      </w:divBdr>
    </w:div>
    <w:div w:id="1870139775">
      <w:bodyDiv w:val="1"/>
      <w:marLeft w:val="0"/>
      <w:marRight w:val="0"/>
      <w:marTop w:val="0"/>
      <w:marBottom w:val="0"/>
      <w:divBdr>
        <w:top w:val="none" w:sz="0" w:space="0" w:color="auto"/>
        <w:left w:val="none" w:sz="0" w:space="0" w:color="auto"/>
        <w:bottom w:val="none" w:sz="0" w:space="0" w:color="auto"/>
        <w:right w:val="none" w:sz="0" w:space="0" w:color="auto"/>
      </w:divBdr>
    </w:div>
    <w:div w:id="1870142608">
      <w:bodyDiv w:val="1"/>
      <w:marLeft w:val="0"/>
      <w:marRight w:val="0"/>
      <w:marTop w:val="0"/>
      <w:marBottom w:val="0"/>
      <w:divBdr>
        <w:top w:val="none" w:sz="0" w:space="0" w:color="auto"/>
        <w:left w:val="none" w:sz="0" w:space="0" w:color="auto"/>
        <w:bottom w:val="none" w:sz="0" w:space="0" w:color="auto"/>
        <w:right w:val="none" w:sz="0" w:space="0" w:color="auto"/>
      </w:divBdr>
    </w:div>
    <w:div w:id="1870142659">
      <w:bodyDiv w:val="1"/>
      <w:marLeft w:val="0"/>
      <w:marRight w:val="0"/>
      <w:marTop w:val="0"/>
      <w:marBottom w:val="0"/>
      <w:divBdr>
        <w:top w:val="none" w:sz="0" w:space="0" w:color="auto"/>
        <w:left w:val="none" w:sz="0" w:space="0" w:color="auto"/>
        <w:bottom w:val="none" w:sz="0" w:space="0" w:color="auto"/>
        <w:right w:val="none" w:sz="0" w:space="0" w:color="auto"/>
      </w:divBdr>
    </w:div>
    <w:div w:id="1870296094">
      <w:bodyDiv w:val="1"/>
      <w:marLeft w:val="0"/>
      <w:marRight w:val="0"/>
      <w:marTop w:val="0"/>
      <w:marBottom w:val="0"/>
      <w:divBdr>
        <w:top w:val="none" w:sz="0" w:space="0" w:color="auto"/>
        <w:left w:val="none" w:sz="0" w:space="0" w:color="auto"/>
        <w:bottom w:val="none" w:sz="0" w:space="0" w:color="auto"/>
        <w:right w:val="none" w:sz="0" w:space="0" w:color="auto"/>
      </w:divBdr>
    </w:div>
    <w:div w:id="1870490916">
      <w:bodyDiv w:val="1"/>
      <w:marLeft w:val="0"/>
      <w:marRight w:val="0"/>
      <w:marTop w:val="0"/>
      <w:marBottom w:val="0"/>
      <w:divBdr>
        <w:top w:val="none" w:sz="0" w:space="0" w:color="auto"/>
        <w:left w:val="none" w:sz="0" w:space="0" w:color="auto"/>
        <w:bottom w:val="none" w:sz="0" w:space="0" w:color="auto"/>
        <w:right w:val="none" w:sz="0" w:space="0" w:color="auto"/>
      </w:divBdr>
    </w:div>
    <w:div w:id="1870560467">
      <w:bodyDiv w:val="1"/>
      <w:marLeft w:val="0"/>
      <w:marRight w:val="0"/>
      <w:marTop w:val="0"/>
      <w:marBottom w:val="0"/>
      <w:divBdr>
        <w:top w:val="none" w:sz="0" w:space="0" w:color="auto"/>
        <w:left w:val="none" w:sz="0" w:space="0" w:color="auto"/>
        <w:bottom w:val="none" w:sz="0" w:space="0" w:color="auto"/>
        <w:right w:val="none" w:sz="0" w:space="0" w:color="auto"/>
      </w:divBdr>
    </w:div>
    <w:div w:id="1870602959">
      <w:bodyDiv w:val="1"/>
      <w:marLeft w:val="0"/>
      <w:marRight w:val="0"/>
      <w:marTop w:val="0"/>
      <w:marBottom w:val="0"/>
      <w:divBdr>
        <w:top w:val="none" w:sz="0" w:space="0" w:color="auto"/>
        <w:left w:val="none" w:sz="0" w:space="0" w:color="auto"/>
        <w:bottom w:val="none" w:sz="0" w:space="0" w:color="auto"/>
        <w:right w:val="none" w:sz="0" w:space="0" w:color="auto"/>
      </w:divBdr>
    </w:div>
    <w:div w:id="1870680102">
      <w:bodyDiv w:val="1"/>
      <w:marLeft w:val="0"/>
      <w:marRight w:val="0"/>
      <w:marTop w:val="0"/>
      <w:marBottom w:val="0"/>
      <w:divBdr>
        <w:top w:val="none" w:sz="0" w:space="0" w:color="auto"/>
        <w:left w:val="none" w:sz="0" w:space="0" w:color="auto"/>
        <w:bottom w:val="none" w:sz="0" w:space="0" w:color="auto"/>
        <w:right w:val="none" w:sz="0" w:space="0" w:color="auto"/>
      </w:divBdr>
    </w:div>
    <w:div w:id="1870680478">
      <w:bodyDiv w:val="1"/>
      <w:marLeft w:val="0"/>
      <w:marRight w:val="0"/>
      <w:marTop w:val="0"/>
      <w:marBottom w:val="0"/>
      <w:divBdr>
        <w:top w:val="none" w:sz="0" w:space="0" w:color="auto"/>
        <w:left w:val="none" w:sz="0" w:space="0" w:color="auto"/>
        <w:bottom w:val="none" w:sz="0" w:space="0" w:color="auto"/>
        <w:right w:val="none" w:sz="0" w:space="0" w:color="auto"/>
      </w:divBdr>
    </w:div>
    <w:div w:id="1870681549">
      <w:bodyDiv w:val="1"/>
      <w:marLeft w:val="0"/>
      <w:marRight w:val="0"/>
      <w:marTop w:val="0"/>
      <w:marBottom w:val="0"/>
      <w:divBdr>
        <w:top w:val="none" w:sz="0" w:space="0" w:color="auto"/>
        <w:left w:val="none" w:sz="0" w:space="0" w:color="auto"/>
        <w:bottom w:val="none" w:sz="0" w:space="0" w:color="auto"/>
        <w:right w:val="none" w:sz="0" w:space="0" w:color="auto"/>
      </w:divBdr>
    </w:div>
    <w:div w:id="1870873921">
      <w:bodyDiv w:val="1"/>
      <w:marLeft w:val="0"/>
      <w:marRight w:val="0"/>
      <w:marTop w:val="0"/>
      <w:marBottom w:val="0"/>
      <w:divBdr>
        <w:top w:val="none" w:sz="0" w:space="0" w:color="auto"/>
        <w:left w:val="none" w:sz="0" w:space="0" w:color="auto"/>
        <w:bottom w:val="none" w:sz="0" w:space="0" w:color="auto"/>
        <w:right w:val="none" w:sz="0" w:space="0" w:color="auto"/>
      </w:divBdr>
    </w:div>
    <w:div w:id="1870875880">
      <w:bodyDiv w:val="1"/>
      <w:marLeft w:val="0"/>
      <w:marRight w:val="0"/>
      <w:marTop w:val="0"/>
      <w:marBottom w:val="0"/>
      <w:divBdr>
        <w:top w:val="none" w:sz="0" w:space="0" w:color="auto"/>
        <w:left w:val="none" w:sz="0" w:space="0" w:color="auto"/>
        <w:bottom w:val="none" w:sz="0" w:space="0" w:color="auto"/>
        <w:right w:val="none" w:sz="0" w:space="0" w:color="auto"/>
      </w:divBdr>
    </w:div>
    <w:div w:id="1870949191">
      <w:bodyDiv w:val="1"/>
      <w:marLeft w:val="0"/>
      <w:marRight w:val="0"/>
      <w:marTop w:val="0"/>
      <w:marBottom w:val="0"/>
      <w:divBdr>
        <w:top w:val="none" w:sz="0" w:space="0" w:color="auto"/>
        <w:left w:val="none" w:sz="0" w:space="0" w:color="auto"/>
        <w:bottom w:val="none" w:sz="0" w:space="0" w:color="auto"/>
        <w:right w:val="none" w:sz="0" w:space="0" w:color="auto"/>
      </w:divBdr>
    </w:div>
    <w:div w:id="1870995589">
      <w:bodyDiv w:val="1"/>
      <w:marLeft w:val="0"/>
      <w:marRight w:val="0"/>
      <w:marTop w:val="0"/>
      <w:marBottom w:val="0"/>
      <w:divBdr>
        <w:top w:val="none" w:sz="0" w:space="0" w:color="auto"/>
        <w:left w:val="none" w:sz="0" w:space="0" w:color="auto"/>
        <w:bottom w:val="none" w:sz="0" w:space="0" w:color="auto"/>
        <w:right w:val="none" w:sz="0" w:space="0" w:color="auto"/>
      </w:divBdr>
    </w:div>
    <w:div w:id="1871406524">
      <w:bodyDiv w:val="1"/>
      <w:marLeft w:val="0"/>
      <w:marRight w:val="0"/>
      <w:marTop w:val="0"/>
      <w:marBottom w:val="0"/>
      <w:divBdr>
        <w:top w:val="none" w:sz="0" w:space="0" w:color="auto"/>
        <w:left w:val="none" w:sz="0" w:space="0" w:color="auto"/>
        <w:bottom w:val="none" w:sz="0" w:space="0" w:color="auto"/>
        <w:right w:val="none" w:sz="0" w:space="0" w:color="auto"/>
      </w:divBdr>
    </w:div>
    <w:div w:id="1871526255">
      <w:bodyDiv w:val="1"/>
      <w:marLeft w:val="0"/>
      <w:marRight w:val="0"/>
      <w:marTop w:val="0"/>
      <w:marBottom w:val="0"/>
      <w:divBdr>
        <w:top w:val="none" w:sz="0" w:space="0" w:color="auto"/>
        <w:left w:val="none" w:sz="0" w:space="0" w:color="auto"/>
        <w:bottom w:val="none" w:sz="0" w:space="0" w:color="auto"/>
        <w:right w:val="none" w:sz="0" w:space="0" w:color="auto"/>
      </w:divBdr>
    </w:div>
    <w:div w:id="1872062657">
      <w:bodyDiv w:val="1"/>
      <w:marLeft w:val="0"/>
      <w:marRight w:val="0"/>
      <w:marTop w:val="0"/>
      <w:marBottom w:val="0"/>
      <w:divBdr>
        <w:top w:val="none" w:sz="0" w:space="0" w:color="auto"/>
        <w:left w:val="none" w:sz="0" w:space="0" w:color="auto"/>
        <w:bottom w:val="none" w:sz="0" w:space="0" w:color="auto"/>
        <w:right w:val="none" w:sz="0" w:space="0" w:color="auto"/>
      </w:divBdr>
    </w:div>
    <w:div w:id="1872110505">
      <w:bodyDiv w:val="1"/>
      <w:marLeft w:val="0"/>
      <w:marRight w:val="0"/>
      <w:marTop w:val="0"/>
      <w:marBottom w:val="0"/>
      <w:divBdr>
        <w:top w:val="none" w:sz="0" w:space="0" w:color="auto"/>
        <w:left w:val="none" w:sz="0" w:space="0" w:color="auto"/>
        <w:bottom w:val="none" w:sz="0" w:space="0" w:color="auto"/>
        <w:right w:val="none" w:sz="0" w:space="0" w:color="auto"/>
      </w:divBdr>
    </w:div>
    <w:div w:id="1872188847">
      <w:bodyDiv w:val="1"/>
      <w:marLeft w:val="0"/>
      <w:marRight w:val="0"/>
      <w:marTop w:val="0"/>
      <w:marBottom w:val="0"/>
      <w:divBdr>
        <w:top w:val="none" w:sz="0" w:space="0" w:color="auto"/>
        <w:left w:val="none" w:sz="0" w:space="0" w:color="auto"/>
        <w:bottom w:val="none" w:sz="0" w:space="0" w:color="auto"/>
        <w:right w:val="none" w:sz="0" w:space="0" w:color="auto"/>
      </w:divBdr>
    </w:div>
    <w:div w:id="1872255001">
      <w:bodyDiv w:val="1"/>
      <w:marLeft w:val="0"/>
      <w:marRight w:val="0"/>
      <w:marTop w:val="0"/>
      <w:marBottom w:val="0"/>
      <w:divBdr>
        <w:top w:val="none" w:sz="0" w:space="0" w:color="auto"/>
        <w:left w:val="none" w:sz="0" w:space="0" w:color="auto"/>
        <w:bottom w:val="none" w:sz="0" w:space="0" w:color="auto"/>
        <w:right w:val="none" w:sz="0" w:space="0" w:color="auto"/>
      </w:divBdr>
    </w:div>
    <w:div w:id="1872305056">
      <w:bodyDiv w:val="1"/>
      <w:marLeft w:val="0"/>
      <w:marRight w:val="0"/>
      <w:marTop w:val="0"/>
      <w:marBottom w:val="0"/>
      <w:divBdr>
        <w:top w:val="none" w:sz="0" w:space="0" w:color="auto"/>
        <w:left w:val="none" w:sz="0" w:space="0" w:color="auto"/>
        <w:bottom w:val="none" w:sz="0" w:space="0" w:color="auto"/>
        <w:right w:val="none" w:sz="0" w:space="0" w:color="auto"/>
      </w:divBdr>
    </w:div>
    <w:div w:id="1872643019">
      <w:bodyDiv w:val="1"/>
      <w:marLeft w:val="0"/>
      <w:marRight w:val="0"/>
      <w:marTop w:val="0"/>
      <w:marBottom w:val="0"/>
      <w:divBdr>
        <w:top w:val="none" w:sz="0" w:space="0" w:color="auto"/>
        <w:left w:val="none" w:sz="0" w:space="0" w:color="auto"/>
        <w:bottom w:val="none" w:sz="0" w:space="0" w:color="auto"/>
        <w:right w:val="none" w:sz="0" w:space="0" w:color="auto"/>
      </w:divBdr>
    </w:div>
    <w:div w:id="1872719729">
      <w:bodyDiv w:val="1"/>
      <w:marLeft w:val="0"/>
      <w:marRight w:val="0"/>
      <w:marTop w:val="0"/>
      <w:marBottom w:val="0"/>
      <w:divBdr>
        <w:top w:val="none" w:sz="0" w:space="0" w:color="auto"/>
        <w:left w:val="none" w:sz="0" w:space="0" w:color="auto"/>
        <w:bottom w:val="none" w:sz="0" w:space="0" w:color="auto"/>
        <w:right w:val="none" w:sz="0" w:space="0" w:color="auto"/>
      </w:divBdr>
    </w:div>
    <w:div w:id="1872721626">
      <w:bodyDiv w:val="1"/>
      <w:marLeft w:val="0"/>
      <w:marRight w:val="0"/>
      <w:marTop w:val="0"/>
      <w:marBottom w:val="0"/>
      <w:divBdr>
        <w:top w:val="none" w:sz="0" w:space="0" w:color="auto"/>
        <w:left w:val="none" w:sz="0" w:space="0" w:color="auto"/>
        <w:bottom w:val="none" w:sz="0" w:space="0" w:color="auto"/>
        <w:right w:val="none" w:sz="0" w:space="0" w:color="auto"/>
      </w:divBdr>
    </w:div>
    <w:div w:id="1872760694">
      <w:bodyDiv w:val="1"/>
      <w:marLeft w:val="0"/>
      <w:marRight w:val="0"/>
      <w:marTop w:val="0"/>
      <w:marBottom w:val="0"/>
      <w:divBdr>
        <w:top w:val="none" w:sz="0" w:space="0" w:color="auto"/>
        <w:left w:val="none" w:sz="0" w:space="0" w:color="auto"/>
        <w:bottom w:val="none" w:sz="0" w:space="0" w:color="auto"/>
        <w:right w:val="none" w:sz="0" w:space="0" w:color="auto"/>
      </w:divBdr>
    </w:div>
    <w:div w:id="1872841299">
      <w:bodyDiv w:val="1"/>
      <w:marLeft w:val="0"/>
      <w:marRight w:val="0"/>
      <w:marTop w:val="0"/>
      <w:marBottom w:val="0"/>
      <w:divBdr>
        <w:top w:val="none" w:sz="0" w:space="0" w:color="auto"/>
        <w:left w:val="none" w:sz="0" w:space="0" w:color="auto"/>
        <w:bottom w:val="none" w:sz="0" w:space="0" w:color="auto"/>
        <w:right w:val="none" w:sz="0" w:space="0" w:color="auto"/>
      </w:divBdr>
    </w:div>
    <w:div w:id="1872843883">
      <w:bodyDiv w:val="1"/>
      <w:marLeft w:val="0"/>
      <w:marRight w:val="0"/>
      <w:marTop w:val="0"/>
      <w:marBottom w:val="0"/>
      <w:divBdr>
        <w:top w:val="none" w:sz="0" w:space="0" w:color="auto"/>
        <w:left w:val="none" w:sz="0" w:space="0" w:color="auto"/>
        <w:bottom w:val="none" w:sz="0" w:space="0" w:color="auto"/>
        <w:right w:val="none" w:sz="0" w:space="0" w:color="auto"/>
      </w:divBdr>
    </w:div>
    <w:div w:id="1872911587">
      <w:bodyDiv w:val="1"/>
      <w:marLeft w:val="0"/>
      <w:marRight w:val="0"/>
      <w:marTop w:val="0"/>
      <w:marBottom w:val="0"/>
      <w:divBdr>
        <w:top w:val="none" w:sz="0" w:space="0" w:color="auto"/>
        <w:left w:val="none" w:sz="0" w:space="0" w:color="auto"/>
        <w:bottom w:val="none" w:sz="0" w:space="0" w:color="auto"/>
        <w:right w:val="none" w:sz="0" w:space="0" w:color="auto"/>
      </w:divBdr>
    </w:div>
    <w:div w:id="1873108516">
      <w:bodyDiv w:val="1"/>
      <w:marLeft w:val="0"/>
      <w:marRight w:val="0"/>
      <w:marTop w:val="0"/>
      <w:marBottom w:val="0"/>
      <w:divBdr>
        <w:top w:val="none" w:sz="0" w:space="0" w:color="auto"/>
        <w:left w:val="none" w:sz="0" w:space="0" w:color="auto"/>
        <w:bottom w:val="none" w:sz="0" w:space="0" w:color="auto"/>
        <w:right w:val="none" w:sz="0" w:space="0" w:color="auto"/>
      </w:divBdr>
    </w:div>
    <w:div w:id="1873181573">
      <w:bodyDiv w:val="1"/>
      <w:marLeft w:val="0"/>
      <w:marRight w:val="0"/>
      <w:marTop w:val="0"/>
      <w:marBottom w:val="0"/>
      <w:divBdr>
        <w:top w:val="none" w:sz="0" w:space="0" w:color="auto"/>
        <w:left w:val="none" w:sz="0" w:space="0" w:color="auto"/>
        <w:bottom w:val="none" w:sz="0" w:space="0" w:color="auto"/>
        <w:right w:val="none" w:sz="0" w:space="0" w:color="auto"/>
      </w:divBdr>
    </w:div>
    <w:div w:id="1873347349">
      <w:bodyDiv w:val="1"/>
      <w:marLeft w:val="0"/>
      <w:marRight w:val="0"/>
      <w:marTop w:val="0"/>
      <w:marBottom w:val="0"/>
      <w:divBdr>
        <w:top w:val="none" w:sz="0" w:space="0" w:color="auto"/>
        <w:left w:val="none" w:sz="0" w:space="0" w:color="auto"/>
        <w:bottom w:val="none" w:sz="0" w:space="0" w:color="auto"/>
        <w:right w:val="none" w:sz="0" w:space="0" w:color="auto"/>
      </w:divBdr>
    </w:div>
    <w:div w:id="1873422423">
      <w:bodyDiv w:val="1"/>
      <w:marLeft w:val="0"/>
      <w:marRight w:val="0"/>
      <w:marTop w:val="0"/>
      <w:marBottom w:val="0"/>
      <w:divBdr>
        <w:top w:val="none" w:sz="0" w:space="0" w:color="auto"/>
        <w:left w:val="none" w:sz="0" w:space="0" w:color="auto"/>
        <w:bottom w:val="none" w:sz="0" w:space="0" w:color="auto"/>
        <w:right w:val="none" w:sz="0" w:space="0" w:color="auto"/>
      </w:divBdr>
    </w:div>
    <w:div w:id="1873608786">
      <w:bodyDiv w:val="1"/>
      <w:marLeft w:val="0"/>
      <w:marRight w:val="0"/>
      <w:marTop w:val="0"/>
      <w:marBottom w:val="0"/>
      <w:divBdr>
        <w:top w:val="none" w:sz="0" w:space="0" w:color="auto"/>
        <w:left w:val="none" w:sz="0" w:space="0" w:color="auto"/>
        <w:bottom w:val="none" w:sz="0" w:space="0" w:color="auto"/>
        <w:right w:val="none" w:sz="0" w:space="0" w:color="auto"/>
      </w:divBdr>
    </w:div>
    <w:div w:id="1873686647">
      <w:bodyDiv w:val="1"/>
      <w:marLeft w:val="0"/>
      <w:marRight w:val="0"/>
      <w:marTop w:val="0"/>
      <w:marBottom w:val="0"/>
      <w:divBdr>
        <w:top w:val="none" w:sz="0" w:space="0" w:color="auto"/>
        <w:left w:val="none" w:sz="0" w:space="0" w:color="auto"/>
        <w:bottom w:val="none" w:sz="0" w:space="0" w:color="auto"/>
        <w:right w:val="none" w:sz="0" w:space="0" w:color="auto"/>
      </w:divBdr>
    </w:div>
    <w:div w:id="1873807381">
      <w:bodyDiv w:val="1"/>
      <w:marLeft w:val="0"/>
      <w:marRight w:val="0"/>
      <w:marTop w:val="0"/>
      <w:marBottom w:val="0"/>
      <w:divBdr>
        <w:top w:val="none" w:sz="0" w:space="0" w:color="auto"/>
        <w:left w:val="none" w:sz="0" w:space="0" w:color="auto"/>
        <w:bottom w:val="none" w:sz="0" w:space="0" w:color="auto"/>
        <w:right w:val="none" w:sz="0" w:space="0" w:color="auto"/>
      </w:divBdr>
    </w:div>
    <w:div w:id="1873879562">
      <w:bodyDiv w:val="1"/>
      <w:marLeft w:val="0"/>
      <w:marRight w:val="0"/>
      <w:marTop w:val="0"/>
      <w:marBottom w:val="0"/>
      <w:divBdr>
        <w:top w:val="none" w:sz="0" w:space="0" w:color="auto"/>
        <w:left w:val="none" w:sz="0" w:space="0" w:color="auto"/>
        <w:bottom w:val="none" w:sz="0" w:space="0" w:color="auto"/>
        <w:right w:val="none" w:sz="0" w:space="0" w:color="auto"/>
      </w:divBdr>
    </w:div>
    <w:div w:id="1874002063">
      <w:bodyDiv w:val="1"/>
      <w:marLeft w:val="0"/>
      <w:marRight w:val="0"/>
      <w:marTop w:val="0"/>
      <w:marBottom w:val="0"/>
      <w:divBdr>
        <w:top w:val="none" w:sz="0" w:space="0" w:color="auto"/>
        <w:left w:val="none" w:sz="0" w:space="0" w:color="auto"/>
        <w:bottom w:val="none" w:sz="0" w:space="0" w:color="auto"/>
        <w:right w:val="none" w:sz="0" w:space="0" w:color="auto"/>
      </w:divBdr>
    </w:div>
    <w:div w:id="1874146853">
      <w:bodyDiv w:val="1"/>
      <w:marLeft w:val="0"/>
      <w:marRight w:val="0"/>
      <w:marTop w:val="0"/>
      <w:marBottom w:val="0"/>
      <w:divBdr>
        <w:top w:val="none" w:sz="0" w:space="0" w:color="auto"/>
        <w:left w:val="none" w:sz="0" w:space="0" w:color="auto"/>
        <w:bottom w:val="none" w:sz="0" w:space="0" w:color="auto"/>
        <w:right w:val="none" w:sz="0" w:space="0" w:color="auto"/>
      </w:divBdr>
    </w:div>
    <w:div w:id="1874150010">
      <w:bodyDiv w:val="1"/>
      <w:marLeft w:val="0"/>
      <w:marRight w:val="0"/>
      <w:marTop w:val="0"/>
      <w:marBottom w:val="0"/>
      <w:divBdr>
        <w:top w:val="none" w:sz="0" w:space="0" w:color="auto"/>
        <w:left w:val="none" w:sz="0" w:space="0" w:color="auto"/>
        <w:bottom w:val="none" w:sz="0" w:space="0" w:color="auto"/>
        <w:right w:val="none" w:sz="0" w:space="0" w:color="auto"/>
      </w:divBdr>
    </w:div>
    <w:div w:id="1874153542">
      <w:bodyDiv w:val="1"/>
      <w:marLeft w:val="0"/>
      <w:marRight w:val="0"/>
      <w:marTop w:val="0"/>
      <w:marBottom w:val="0"/>
      <w:divBdr>
        <w:top w:val="none" w:sz="0" w:space="0" w:color="auto"/>
        <w:left w:val="none" w:sz="0" w:space="0" w:color="auto"/>
        <w:bottom w:val="none" w:sz="0" w:space="0" w:color="auto"/>
        <w:right w:val="none" w:sz="0" w:space="0" w:color="auto"/>
      </w:divBdr>
    </w:div>
    <w:div w:id="1874272785">
      <w:bodyDiv w:val="1"/>
      <w:marLeft w:val="0"/>
      <w:marRight w:val="0"/>
      <w:marTop w:val="0"/>
      <w:marBottom w:val="0"/>
      <w:divBdr>
        <w:top w:val="none" w:sz="0" w:space="0" w:color="auto"/>
        <w:left w:val="none" w:sz="0" w:space="0" w:color="auto"/>
        <w:bottom w:val="none" w:sz="0" w:space="0" w:color="auto"/>
        <w:right w:val="none" w:sz="0" w:space="0" w:color="auto"/>
      </w:divBdr>
    </w:div>
    <w:div w:id="1874339349">
      <w:bodyDiv w:val="1"/>
      <w:marLeft w:val="0"/>
      <w:marRight w:val="0"/>
      <w:marTop w:val="0"/>
      <w:marBottom w:val="0"/>
      <w:divBdr>
        <w:top w:val="none" w:sz="0" w:space="0" w:color="auto"/>
        <w:left w:val="none" w:sz="0" w:space="0" w:color="auto"/>
        <w:bottom w:val="none" w:sz="0" w:space="0" w:color="auto"/>
        <w:right w:val="none" w:sz="0" w:space="0" w:color="auto"/>
      </w:divBdr>
    </w:div>
    <w:div w:id="1874682618">
      <w:bodyDiv w:val="1"/>
      <w:marLeft w:val="0"/>
      <w:marRight w:val="0"/>
      <w:marTop w:val="0"/>
      <w:marBottom w:val="0"/>
      <w:divBdr>
        <w:top w:val="none" w:sz="0" w:space="0" w:color="auto"/>
        <w:left w:val="none" w:sz="0" w:space="0" w:color="auto"/>
        <w:bottom w:val="none" w:sz="0" w:space="0" w:color="auto"/>
        <w:right w:val="none" w:sz="0" w:space="0" w:color="auto"/>
      </w:divBdr>
    </w:div>
    <w:div w:id="1874876637">
      <w:bodyDiv w:val="1"/>
      <w:marLeft w:val="0"/>
      <w:marRight w:val="0"/>
      <w:marTop w:val="0"/>
      <w:marBottom w:val="0"/>
      <w:divBdr>
        <w:top w:val="none" w:sz="0" w:space="0" w:color="auto"/>
        <w:left w:val="none" w:sz="0" w:space="0" w:color="auto"/>
        <w:bottom w:val="none" w:sz="0" w:space="0" w:color="auto"/>
        <w:right w:val="none" w:sz="0" w:space="0" w:color="auto"/>
      </w:divBdr>
    </w:div>
    <w:div w:id="1874878576">
      <w:bodyDiv w:val="1"/>
      <w:marLeft w:val="0"/>
      <w:marRight w:val="0"/>
      <w:marTop w:val="0"/>
      <w:marBottom w:val="0"/>
      <w:divBdr>
        <w:top w:val="none" w:sz="0" w:space="0" w:color="auto"/>
        <w:left w:val="none" w:sz="0" w:space="0" w:color="auto"/>
        <w:bottom w:val="none" w:sz="0" w:space="0" w:color="auto"/>
        <w:right w:val="none" w:sz="0" w:space="0" w:color="auto"/>
      </w:divBdr>
    </w:div>
    <w:div w:id="1874881374">
      <w:bodyDiv w:val="1"/>
      <w:marLeft w:val="0"/>
      <w:marRight w:val="0"/>
      <w:marTop w:val="0"/>
      <w:marBottom w:val="0"/>
      <w:divBdr>
        <w:top w:val="none" w:sz="0" w:space="0" w:color="auto"/>
        <w:left w:val="none" w:sz="0" w:space="0" w:color="auto"/>
        <w:bottom w:val="none" w:sz="0" w:space="0" w:color="auto"/>
        <w:right w:val="none" w:sz="0" w:space="0" w:color="auto"/>
      </w:divBdr>
    </w:div>
    <w:div w:id="1875265459">
      <w:bodyDiv w:val="1"/>
      <w:marLeft w:val="0"/>
      <w:marRight w:val="0"/>
      <w:marTop w:val="0"/>
      <w:marBottom w:val="0"/>
      <w:divBdr>
        <w:top w:val="none" w:sz="0" w:space="0" w:color="auto"/>
        <w:left w:val="none" w:sz="0" w:space="0" w:color="auto"/>
        <w:bottom w:val="none" w:sz="0" w:space="0" w:color="auto"/>
        <w:right w:val="none" w:sz="0" w:space="0" w:color="auto"/>
      </w:divBdr>
    </w:div>
    <w:div w:id="1875383568">
      <w:bodyDiv w:val="1"/>
      <w:marLeft w:val="0"/>
      <w:marRight w:val="0"/>
      <w:marTop w:val="0"/>
      <w:marBottom w:val="0"/>
      <w:divBdr>
        <w:top w:val="none" w:sz="0" w:space="0" w:color="auto"/>
        <w:left w:val="none" w:sz="0" w:space="0" w:color="auto"/>
        <w:bottom w:val="none" w:sz="0" w:space="0" w:color="auto"/>
        <w:right w:val="none" w:sz="0" w:space="0" w:color="auto"/>
      </w:divBdr>
    </w:div>
    <w:div w:id="1875389928">
      <w:bodyDiv w:val="1"/>
      <w:marLeft w:val="0"/>
      <w:marRight w:val="0"/>
      <w:marTop w:val="0"/>
      <w:marBottom w:val="0"/>
      <w:divBdr>
        <w:top w:val="none" w:sz="0" w:space="0" w:color="auto"/>
        <w:left w:val="none" w:sz="0" w:space="0" w:color="auto"/>
        <w:bottom w:val="none" w:sz="0" w:space="0" w:color="auto"/>
        <w:right w:val="none" w:sz="0" w:space="0" w:color="auto"/>
      </w:divBdr>
    </w:div>
    <w:div w:id="1875535823">
      <w:bodyDiv w:val="1"/>
      <w:marLeft w:val="0"/>
      <w:marRight w:val="0"/>
      <w:marTop w:val="0"/>
      <w:marBottom w:val="0"/>
      <w:divBdr>
        <w:top w:val="none" w:sz="0" w:space="0" w:color="auto"/>
        <w:left w:val="none" w:sz="0" w:space="0" w:color="auto"/>
        <w:bottom w:val="none" w:sz="0" w:space="0" w:color="auto"/>
        <w:right w:val="none" w:sz="0" w:space="0" w:color="auto"/>
      </w:divBdr>
    </w:div>
    <w:div w:id="1875725467">
      <w:bodyDiv w:val="1"/>
      <w:marLeft w:val="0"/>
      <w:marRight w:val="0"/>
      <w:marTop w:val="0"/>
      <w:marBottom w:val="0"/>
      <w:divBdr>
        <w:top w:val="none" w:sz="0" w:space="0" w:color="auto"/>
        <w:left w:val="none" w:sz="0" w:space="0" w:color="auto"/>
        <w:bottom w:val="none" w:sz="0" w:space="0" w:color="auto"/>
        <w:right w:val="none" w:sz="0" w:space="0" w:color="auto"/>
      </w:divBdr>
    </w:div>
    <w:div w:id="1875733144">
      <w:bodyDiv w:val="1"/>
      <w:marLeft w:val="0"/>
      <w:marRight w:val="0"/>
      <w:marTop w:val="0"/>
      <w:marBottom w:val="0"/>
      <w:divBdr>
        <w:top w:val="none" w:sz="0" w:space="0" w:color="auto"/>
        <w:left w:val="none" w:sz="0" w:space="0" w:color="auto"/>
        <w:bottom w:val="none" w:sz="0" w:space="0" w:color="auto"/>
        <w:right w:val="none" w:sz="0" w:space="0" w:color="auto"/>
      </w:divBdr>
    </w:div>
    <w:div w:id="1875801619">
      <w:bodyDiv w:val="1"/>
      <w:marLeft w:val="0"/>
      <w:marRight w:val="0"/>
      <w:marTop w:val="0"/>
      <w:marBottom w:val="0"/>
      <w:divBdr>
        <w:top w:val="none" w:sz="0" w:space="0" w:color="auto"/>
        <w:left w:val="none" w:sz="0" w:space="0" w:color="auto"/>
        <w:bottom w:val="none" w:sz="0" w:space="0" w:color="auto"/>
        <w:right w:val="none" w:sz="0" w:space="0" w:color="auto"/>
      </w:divBdr>
    </w:div>
    <w:div w:id="1875847474">
      <w:bodyDiv w:val="1"/>
      <w:marLeft w:val="0"/>
      <w:marRight w:val="0"/>
      <w:marTop w:val="0"/>
      <w:marBottom w:val="0"/>
      <w:divBdr>
        <w:top w:val="none" w:sz="0" w:space="0" w:color="auto"/>
        <w:left w:val="none" w:sz="0" w:space="0" w:color="auto"/>
        <w:bottom w:val="none" w:sz="0" w:space="0" w:color="auto"/>
        <w:right w:val="none" w:sz="0" w:space="0" w:color="auto"/>
      </w:divBdr>
    </w:div>
    <w:div w:id="1876000522">
      <w:bodyDiv w:val="1"/>
      <w:marLeft w:val="0"/>
      <w:marRight w:val="0"/>
      <w:marTop w:val="0"/>
      <w:marBottom w:val="0"/>
      <w:divBdr>
        <w:top w:val="none" w:sz="0" w:space="0" w:color="auto"/>
        <w:left w:val="none" w:sz="0" w:space="0" w:color="auto"/>
        <w:bottom w:val="none" w:sz="0" w:space="0" w:color="auto"/>
        <w:right w:val="none" w:sz="0" w:space="0" w:color="auto"/>
      </w:divBdr>
    </w:div>
    <w:div w:id="1876041564">
      <w:bodyDiv w:val="1"/>
      <w:marLeft w:val="0"/>
      <w:marRight w:val="0"/>
      <w:marTop w:val="0"/>
      <w:marBottom w:val="0"/>
      <w:divBdr>
        <w:top w:val="none" w:sz="0" w:space="0" w:color="auto"/>
        <w:left w:val="none" w:sz="0" w:space="0" w:color="auto"/>
        <w:bottom w:val="none" w:sz="0" w:space="0" w:color="auto"/>
        <w:right w:val="none" w:sz="0" w:space="0" w:color="auto"/>
      </w:divBdr>
    </w:div>
    <w:div w:id="1876112992">
      <w:bodyDiv w:val="1"/>
      <w:marLeft w:val="0"/>
      <w:marRight w:val="0"/>
      <w:marTop w:val="0"/>
      <w:marBottom w:val="0"/>
      <w:divBdr>
        <w:top w:val="none" w:sz="0" w:space="0" w:color="auto"/>
        <w:left w:val="none" w:sz="0" w:space="0" w:color="auto"/>
        <w:bottom w:val="none" w:sz="0" w:space="0" w:color="auto"/>
        <w:right w:val="none" w:sz="0" w:space="0" w:color="auto"/>
      </w:divBdr>
    </w:div>
    <w:div w:id="1876380617">
      <w:bodyDiv w:val="1"/>
      <w:marLeft w:val="0"/>
      <w:marRight w:val="0"/>
      <w:marTop w:val="0"/>
      <w:marBottom w:val="0"/>
      <w:divBdr>
        <w:top w:val="none" w:sz="0" w:space="0" w:color="auto"/>
        <w:left w:val="none" w:sz="0" w:space="0" w:color="auto"/>
        <w:bottom w:val="none" w:sz="0" w:space="0" w:color="auto"/>
        <w:right w:val="none" w:sz="0" w:space="0" w:color="auto"/>
      </w:divBdr>
    </w:div>
    <w:div w:id="1876429227">
      <w:bodyDiv w:val="1"/>
      <w:marLeft w:val="0"/>
      <w:marRight w:val="0"/>
      <w:marTop w:val="0"/>
      <w:marBottom w:val="0"/>
      <w:divBdr>
        <w:top w:val="none" w:sz="0" w:space="0" w:color="auto"/>
        <w:left w:val="none" w:sz="0" w:space="0" w:color="auto"/>
        <w:bottom w:val="none" w:sz="0" w:space="0" w:color="auto"/>
        <w:right w:val="none" w:sz="0" w:space="0" w:color="auto"/>
      </w:divBdr>
    </w:div>
    <w:div w:id="1876580379">
      <w:bodyDiv w:val="1"/>
      <w:marLeft w:val="0"/>
      <w:marRight w:val="0"/>
      <w:marTop w:val="0"/>
      <w:marBottom w:val="0"/>
      <w:divBdr>
        <w:top w:val="none" w:sz="0" w:space="0" w:color="auto"/>
        <w:left w:val="none" w:sz="0" w:space="0" w:color="auto"/>
        <w:bottom w:val="none" w:sz="0" w:space="0" w:color="auto"/>
        <w:right w:val="none" w:sz="0" w:space="0" w:color="auto"/>
      </w:divBdr>
    </w:div>
    <w:div w:id="1876623587">
      <w:bodyDiv w:val="1"/>
      <w:marLeft w:val="0"/>
      <w:marRight w:val="0"/>
      <w:marTop w:val="0"/>
      <w:marBottom w:val="0"/>
      <w:divBdr>
        <w:top w:val="none" w:sz="0" w:space="0" w:color="auto"/>
        <w:left w:val="none" w:sz="0" w:space="0" w:color="auto"/>
        <w:bottom w:val="none" w:sz="0" w:space="0" w:color="auto"/>
        <w:right w:val="none" w:sz="0" w:space="0" w:color="auto"/>
      </w:divBdr>
    </w:div>
    <w:div w:id="1876649907">
      <w:bodyDiv w:val="1"/>
      <w:marLeft w:val="0"/>
      <w:marRight w:val="0"/>
      <w:marTop w:val="0"/>
      <w:marBottom w:val="0"/>
      <w:divBdr>
        <w:top w:val="none" w:sz="0" w:space="0" w:color="auto"/>
        <w:left w:val="none" w:sz="0" w:space="0" w:color="auto"/>
        <w:bottom w:val="none" w:sz="0" w:space="0" w:color="auto"/>
        <w:right w:val="none" w:sz="0" w:space="0" w:color="auto"/>
      </w:divBdr>
    </w:div>
    <w:div w:id="1876692582">
      <w:bodyDiv w:val="1"/>
      <w:marLeft w:val="0"/>
      <w:marRight w:val="0"/>
      <w:marTop w:val="0"/>
      <w:marBottom w:val="0"/>
      <w:divBdr>
        <w:top w:val="none" w:sz="0" w:space="0" w:color="auto"/>
        <w:left w:val="none" w:sz="0" w:space="0" w:color="auto"/>
        <w:bottom w:val="none" w:sz="0" w:space="0" w:color="auto"/>
        <w:right w:val="none" w:sz="0" w:space="0" w:color="auto"/>
      </w:divBdr>
    </w:div>
    <w:div w:id="1876694318">
      <w:bodyDiv w:val="1"/>
      <w:marLeft w:val="0"/>
      <w:marRight w:val="0"/>
      <w:marTop w:val="0"/>
      <w:marBottom w:val="0"/>
      <w:divBdr>
        <w:top w:val="none" w:sz="0" w:space="0" w:color="auto"/>
        <w:left w:val="none" w:sz="0" w:space="0" w:color="auto"/>
        <w:bottom w:val="none" w:sz="0" w:space="0" w:color="auto"/>
        <w:right w:val="none" w:sz="0" w:space="0" w:color="auto"/>
      </w:divBdr>
    </w:div>
    <w:div w:id="1876766377">
      <w:bodyDiv w:val="1"/>
      <w:marLeft w:val="0"/>
      <w:marRight w:val="0"/>
      <w:marTop w:val="0"/>
      <w:marBottom w:val="0"/>
      <w:divBdr>
        <w:top w:val="none" w:sz="0" w:space="0" w:color="auto"/>
        <w:left w:val="none" w:sz="0" w:space="0" w:color="auto"/>
        <w:bottom w:val="none" w:sz="0" w:space="0" w:color="auto"/>
        <w:right w:val="none" w:sz="0" w:space="0" w:color="auto"/>
      </w:divBdr>
    </w:div>
    <w:div w:id="1876766667">
      <w:bodyDiv w:val="1"/>
      <w:marLeft w:val="0"/>
      <w:marRight w:val="0"/>
      <w:marTop w:val="0"/>
      <w:marBottom w:val="0"/>
      <w:divBdr>
        <w:top w:val="none" w:sz="0" w:space="0" w:color="auto"/>
        <w:left w:val="none" w:sz="0" w:space="0" w:color="auto"/>
        <w:bottom w:val="none" w:sz="0" w:space="0" w:color="auto"/>
        <w:right w:val="none" w:sz="0" w:space="0" w:color="auto"/>
      </w:divBdr>
    </w:div>
    <w:div w:id="1876886760">
      <w:bodyDiv w:val="1"/>
      <w:marLeft w:val="0"/>
      <w:marRight w:val="0"/>
      <w:marTop w:val="0"/>
      <w:marBottom w:val="0"/>
      <w:divBdr>
        <w:top w:val="none" w:sz="0" w:space="0" w:color="auto"/>
        <w:left w:val="none" w:sz="0" w:space="0" w:color="auto"/>
        <w:bottom w:val="none" w:sz="0" w:space="0" w:color="auto"/>
        <w:right w:val="none" w:sz="0" w:space="0" w:color="auto"/>
      </w:divBdr>
    </w:div>
    <w:div w:id="1876961341">
      <w:bodyDiv w:val="1"/>
      <w:marLeft w:val="0"/>
      <w:marRight w:val="0"/>
      <w:marTop w:val="0"/>
      <w:marBottom w:val="0"/>
      <w:divBdr>
        <w:top w:val="none" w:sz="0" w:space="0" w:color="auto"/>
        <w:left w:val="none" w:sz="0" w:space="0" w:color="auto"/>
        <w:bottom w:val="none" w:sz="0" w:space="0" w:color="auto"/>
        <w:right w:val="none" w:sz="0" w:space="0" w:color="auto"/>
      </w:divBdr>
    </w:div>
    <w:div w:id="1876967827">
      <w:bodyDiv w:val="1"/>
      <w:marLeft w:val="0"/>
      <w:marRight w:val="0"/>
      <w:marTop w:val="0"/>
      <w:marBottom w:val="0"/>
      <w:divBdr>
        <w:top w:val="none" w:sz="0" w:space="0" w:color="auto"/>
        <w:left w:val="none" w:sz="0" w:space="0" w:color="auto"/>
        <w:bottom w:val="none" w:sz="0" w:space="0" w:color="auto"/>
        <w:right w:val="none" w:sz="0" w:space="0" w:color="auto"/>
      </w:divBdr>
    </w:div>
    <w:div w:id="1877236933">
      <w:bodyDiv w:val="1"/>
      <w:marLeft w:val="0"/>
      <w:marRight w:val="0"/>
      <w:marTop w:val="0"/>
      <w:marBottom w:val="0"/>
      <w:divBdr>
        <w:top w:val="none" w:sz="0" w:space="0" w:color="auto"/>
        <w:left w:val="none" w:sz="0" w:space="0" w:color="auto"/>
        <w:bottom w:val="none" w:sz="0" w:space="0" w:color="auto"/>
        <w:right w:val="none" w:sz="0" w:space="0" w:color="auto"/>
      </w:divBdr>
    </w:div>
    <w:div w:id="1877426411">
      <w:bodyDiv w:val="1"/>
      <w:marLeft w:val="0"/>
      <w:marRight w:val="0"/>
      <w:marTop w:val="0"/>
      <w:marBottom w:val="0"/>
      <w:divBdr>
        <w:top w:val="none" w:sz="0" w:space="0" w:color="auto"/>
        <w:left w:val="none" w:sz="0" w:space="0" w:color="auto"/>
        <w:bottom w:val="none" w:sz="0" w:space="0" w:color="auto"/>
        <w:right w:val="none" w:sz="0" w:space="0" w:color="auto"/>
      </w:divBdr>
    </w:div>
    <w:div w:id="1877430661">
      <w:bodyDiv w:val="1"/>
      <w:marLeft w:val="0"/>
      <w:marRight w:val="0"/>
      <w:marTop w:val="0"/>
      <w:marBottom w:val="0"/>
      <w:divBdr>
        <w:top w:val="none" w:sz="0" w:space="0" w:color="auto"/>
        <w:left w:val="none" w:sz="0" w:space="0" w:color="auto"/>
        <w:bottom w:val="none" w:sz="0" w:space="0" w:color="auto"/>
        <w:right w:val="none" w:sz="0" w:space="0" w:color="auto"/>
      </w:divBdr>
    </w:div>
    <w:div w:id="1877614956">
      <w:bodyDiv w:val="1"/>
      <w:marLeft w:val="0"/>
      <w:marRight w:val="0"/>
      <w:marTop w:val="0"/>
      <w:marBottom w:val="0"/>
      <w:divBdr>
        <w:top w:val="none" w:sz="0" w:space="0" w:color="auto"/>
        <w:left w:val="none" w:sz="0" w:space="0" w:color="auto"/>
        <w:bottom w:val="none" w:sz="0" w:space="0" w:color="auto"/>
        <w:right w:val="none" w:sz="0" w:space="0" w:color="auto"/>
      </w:divBdr>
    </w:div>
    <w:div w:id="1877623644">
      <w:bodyDiv w:val="1"/>
      <w:marLeft w:val="0"/>
      <w:marRight w:val="0"/>
      <w:marTop w:val="0"/>
      <w:marBottom w:val="0"/>
      <w:divBdr>
        <w:top w:val="none" w:sz="0" w:space="0" w:color="auto"/>
        <w:left w:val="none" w:sz="0" w:space="0" w:color="auto"/>
        <w:bottom w:val="none" w:sz="0" w:space="0" w:color="auto"/>
        <w:right w:val="none" w:sz="0" w:space="0" w:color="auto"/>
      </w:divBdr>
    </w:div>
    <w:div w:id="1877694890">
      <w:bodyDiv w:val="1"/>
      <w:marLeft w:val="0"/>
      <w:marRight w:val="0"/>
      <w:marTop w:val="0"/>
      <w:marBottom w:val="0"/>
      <w:divBdr>
        <w:top w:val="none" w:sz="0" w:space="0" w:color="auto"/>
        <w:left w:val="none" w:sz="0" w:space="0" w:color="auto"/>
        <w:bottom w:val="none" w:sz="0" w:space="0" w:color="auto"/>
        <w:right w:val="none" w:sz="0" w:space="0" w:color="auto"/>
      </w:divBdr>
    </w:div>
    <w:div w:id="1877767200">
      <w:bodyDiv w:val="1"/>
      <w:marLeft w:val="0"/>
      <w:marRight w:val="0"/>
      <w:marTop w:val="0"/>
      <w:marBottom w:val="0"/>
      <w:divBdr>
        <w:top w:val="none" w:sz="0" w:space="0" w:color="auto"/>
        <w:left w:val="none" w:sz="0" w:space="0" w:color="auto"/>
        <w:bottom w:val="none" w:sz="0" w:space="0" w:color="auto"/>
        <w:right w:val="none" w:sz="0" w:space="0" w:color="auto"/>
      </w:divBdr>
    </w:div>
    <w:div w:id="1877884675">
      <w:bodyDiv w:val="1"/>
      <w:marLeft w:val="0"/>
      <w:marRight w:val="0"/>
      <w:marTop w:val="0"/>
      <w:marBottom w:val="0"/>
      <w:divBdr>
        <w:top w:val="none" w:sz="0" w:space="0" w:color="auto"/>
        <w:left w:val="none" w:sz="0" w:space="0" w:color="auto"/>
        <w:bottom w:val="none" w:sz="0" w:space="0" w:color="auto"/>
        <w:right w:val="none" w:sz="0" w:space="0" w:color="auto"/>
      </w:divBdr>
    </w:div>
    <w:div w:id="1877965957">
      <w:bodyDiv w:val="1"/>
      <w:marLeft w:val="0"/>
      <w:marRight w:val="0"/>
      <w:marTop w:val="0"/>
      <w:marBottom w:val="0"/>
      <w:divBdr>
        <w:top w:val="none" w:sz="0" w:space="0" w:color="auto"/>
        <w:left w:val="none" w:sz="0" w:space="0" w:color="auto"/>
        <w:bottom w:val="none" w:sz="0" w:space="0" w:color="auto"/>
        <w:right w:val="none" w:sz="0" w:space="0" w:color="auto"/>
      </w:divBdr>
    </w:div>
    <w:div w:id="1878200738">
      <w:bodyDiv w:val="1"/>
      <w:marLeft w:val="0"/>
      <w:marRight w:val="0"/>
      <w:marTop w:val="0"/>
      <w:marBottom w:val="0"/>
      <w:divBdr>
        <w:top w:val="none" w:sz="0" w:space="0" w:color="auto"/>
        <w:left w:val="none" w:sz="0" w:space="0" w:color="auto"/>
        <w:bottom w:val="none" w:sz="0" w:space="0" w:color="auto"/>
        <w:right w:val="none" w:sz="0" w:space="0" w:color="auto"/>
      </w:divBdr>
    </w:div>
    <w:div w:id="1878539129">
      <w:bodyDiv w:val="1"/>
      <w:marLeft w:val="0"/>
      <w:marRight w:val="0"/>
      <w:marTop w:val="0"/>
      <w:marBottom w:val="0"/>
      <w:divBdr>
        <w:top w:val="none" w:sz="0" w:space="0" w:color="auto"/>
        <w:left w:val="none" w:sz="0" w:space="0" w:color="auto"/>
        <w:bottom w:val="none" w:sz="0" w:space="0" w:color="auto"/>
        <w:right w:val="none" w:sz="0" w:space="0" w:color="auto"/>
      </w:divBdr>
    </w:div>
    <w:div w:id="1878543391">
      <w:bodyDiv w:val="1"/>
      <w:marLeft w:val="0"/>
      <w:marRight w:val="0"/>
      <w:marTop w:val="0"/>
      <w:marBottom w:val="0"/>
      <w:divBdr>
        <w:top w:val="none" w:sz="0" w:space="0" w:color="auto"/>
        <w:left w:val="none" w:sz="0" w:space="0" w:color="auto"/>
        <w:bottom w:val="none" w:sz="0" w:space="0" w:color="auto"/>
        <w:right w:val="none" w:sz="0" w:space="0" w:color="auto"/>
      </w:divBdr>
    </w:div>
    <w:div w:id="1878544791">
      <w:bodyDiv w:val="1"/>
      <w:marLeft w:val="0"/>
      <w:marRight w:val="0"/>
      <w:marTop w:val="0"/>
      <w:marBottom w:val="0"/>
      <w:divBdr>
        <w:top w:val="none" w:sz="0" w:space="0" w:color="auto"/>
        <w:left w:val="none" w:sz="0" w:space="0" w:color="auto"/>
        <w:bottom w:val="none" w:sz="0" w:space="0" w:color="auto"/>
        <w:right w:val="none" w:sz="0" w:space="0" w:color="auto"/>
      </w:divBdr>
    </w:div>
    <w:div w:id="1878740360">
      <w:bodyDiv w:val="1"/>
      <w:marLeft w:val="0"/>
      <w:marRight w:val="0"/>
      <w:marTop w:val="0"/>
      <w:marBottom w:val="0"/>
      <w:divBdr>
        <w:top w:val="none" w:sz="0" w:space="0" w:color="auto"/>
        <w:left w:val="none" w:sz="0" w:space="0" w:color="auto"/>
        <w:bottom w:val="none" w:sz="0" w:space="0" w:color="auto"/>
        <w:right w:val="none" w:sz="0" w:space="0" w:color="auto"/>
      </w:divBdr>
    </w:div>
    <w:div w:id="1879004948">
      <w:bodyDiv w:val="1"/>
      <w:marLeft w:val="0"/>
      <w:marRight w:val="0"/>
      <w:marTop w:val="0"/>
      <w:marBottom w:val="0"/>
      <w:divBdr>
        <w:top w:val="none" w:sz="0" w:space="0" w:color="auto"/>
        <w:left w:val="none" w:sz="0" w:space="0" w:color="auto"/>
        <w:bottom w:val="none" w:sz="0" w:space="0" w:color="auto"/>
        <w:right w:val="none" w:sz="0" w:space="0" w:color="auto"/>
      </w:divBdr>
    </w:div>
    <w:div w:id="1879048319">
      <w:bodyDiv w:val="1"/>
      <w:marLeft w:val="0"/>
      <w:marRight w:val="0"/>
      <w:marTop w:val="0"/>
      <w:marBottom w:val="0"/>
      <w:divBdr>
        <w:top w:val="none" w:sz="0" w:space="0" w:color="auto"/>
        <w:left w:val="none" w:sz="0" w:space="0" w:color="auto"/>
        <w:bottom w:val="none" w:sz="0" w:space="0" w:color="auto"/>
        <w:right w:val="none" w:sz="0" w:space="0" w:color="auto"/>
      </w:divBdr>
    </w:div>
    <w:div w:id="1879245979">
      <w:bodyDiv w:val="1"/>
      <w:marLeft w:val="0"/>
      <w:marRight w:val="0"/>
      <w:marTop w:val="0"/>
      <w:marBottom w:val="0"/>
      <w:divBdr>
        <w:top w:val="none" w:sz="0" w:space="0" w:color="auto"/>
        <w:left w:val="none" w:sz="0" w:space="0" w:color="auto"/>
        <w:bottom w:val="none" w:sz="0" w:space="0" w:color="auto"/>
        <w:right w:val="none" w:sz="0" w:space="0" w:color="auto"/>
      </w:divBdr>
    </w:div>
    <w:div w:id="1879316023">
      <w:bodyDiv w:val="1"/>
      <w:marLeft w:val="0"/>
      <w:marRight w:val="0"/>
      <w:marTop w:val="0"/>
      <w:marBottom w:val="0"/>
      <w:divBdr>
        <w:top w:val="none" w:sz="0" w:space="0" w:color="auto"/>
        <w:left w:val="none" w:sz="0" w:space="0" w:color="auto"/>
        <w:bottom w:val="none" w:sz="0" w:space="0" w:color="auto"/>
        <w:right w:val="none" w:sz="0" w:space="0" w:color="auto"/>
      </w:divBdr>
    </w:div>
    <w:div w:id="1879316075">
      <w:bodyDiv w:val="1"/>
      <w:marLeft w:val="0"/>
      <w:marRight w:val="0"/>
      <w:marTop w:val="0"/>
      <w:marBottom w:val="0"/>
      <w:divBdr>
        <w:top w:val="none" w:sz="0" w:space="0" w:color="auto"/>
        <w:left w:val="none" w:sz="0" w:space="0" w:color="auto"/>
        <w:bottom w:val="none" w:sz="0" w:space="0" w:color="auto"/>
        <w:right w:val="none" w:sz="0" w:space="0" w:color="auto"/>
      </w:divBdr>
    </w:div>
    <w:div w:id="1879387980">
      <w:bodyDiv w:val="1"/>
      <w:marLeft w:val="0"/>
      <w:marRight w:val="0"/>
      <w:marTop w:val="0"/>
      <w:marBottom w:val="0"/>
      <w:divBdr>
        <w:top w:val="none" w:sz="0" w:space="0" w:color="auto"/>
        <w:left w:val="none" w:sz="0" w:space="0" w:color="auto"/>
        <w:bottom w:val="none" w:sz="0" w:space="0" w:color="auto"/>
        <w:right w:val="none" w:sz="0" w:space="0" w:color="auto"/>
      </w:divBdr>
    </w:div>
    <w:div w:id="1879778906">
      <w:bodyDiv w:val="1"/>
      <w:marLeft w:val="0"/>
      <w:marRight w:val="0"/>
      <w:marTop w:val="0"/>
      <w:marBottom w:val="0"/>
      <w:divBdr>
        <w:top w:val="none" w:sz="0" w:space="0" w:color="auto"/>
        <w:left w:val="none" w:sz="0" w:space="0" w:color="auto"/>
        <w:bottom w:val="none" w:sz="0" w:space="0" w:color="auto"/>
        <w:right w:val="none" w:sz="0" w:space="0" w:color="auto"/>
      </w:divBdr>
    </w:div>
    <w:div w:id="1879779399">
      <w:bodyDiv w:val="1"/>
      <w:marLeft w:val="0"/>
      <w:marRight w:val="0"/>
      <w:marTop w:val="0"/>
      <w:marBottom w:val="0"/>
      <w:divBdr>
        <w:top w:val="none" w:sz="0" w:space="0" w:color="auto"/>
        <w:left w:val="none" w:sz="0" w:space="0" w:color="auto"/>
        <w:bottom w:val="none" w:sz="0" w:space="0" w:color="auto"/>
        <w:right w:val="none" w:sz="0" w:space="0" w:color="auto"/>
      </w:divBdr>
    </w:div>
    <w:div w:id="1879854058">
      <w:bodyDiv w:val="1"/>
      <w:marLeft w:val="0"/>
      <w:marRight w:val="0"/>
      <w:marTop w:val="0"/>
      <w:marBottom w:val="0"/>
      <w:divBdr>
        <w:top w:val="none" w:sz="0" w:space="0" w:color="auto"/>
        <w:left w:val="none" w:sz="0" w:space="0" w:color="auto"/>
        <w:bottom w:val="none" w:sz="0" w:space="0" w:color="auto"/>
        <w:right w:val="none" w:sz="0" w:space="0" w:color="auto"/>
      </w:divBdr>
    </w:div>
    <w:div w:id="1879854822">
      <w:bodyDiv w:val="1"/>
      <w:marLeft w:val="0"/>
      <w:marRight w:val="0"/>
      <w:marTop w:val="0"/>
      <w:marBottom w:val="0"/>
      <w:divBdr>
        <w:top w:val="none" w:sz="0" w:space="0" w:color="auto"/>
        <w:left w:val="none" w:sz="0" w:space="0" w:color="auto"/>
        <w:bottom w:val="none" w:sz="0" w:space="0" w:color="auto"/>
        <w:right w:val="none" w:sz="0" w:space="0" w:color="auto"/>
      </w:divBdr>
    </w:div>
    <w:div w:id="1879857374">
      <w:bodyDiv w:val="1"/>
      <w:marLeft w:val="0"/>
      <w:marRight w:val="0"/>
      <w:marTop w:val="0"/>
      <w:marBottom w:val="0"/>
      <w:divBdr>
        <w:top w:val="none" w:sz="0" w:space="0" w:color="auto"/>
        <w:left w:val="none" w:sz="0" w:space="0" w:color="auto"/>
        <w:bottom w:val="none" w:sz="0" w:space="0" w:color="auto"/>
        <w:right w:val="none" w:sz="0" w:space="0" w:color="auto"/>
      </w:divBdr>
    </w:div>
    <w:div w:id="1879925765">
      <w:bodyDiv w:val="1"/>
      <w:marLeft w:val="0"/>
      <w:marRight w:val="0"/>
      <w:marTop w:val="0"/>
      <w:marBottom w:val="0"/>
      <w:divBdr>
        <w:top w:val="none" w:sz="0" w:space="0" w:color="auto"/>
        <w:left w:val="none" w:sz="0" w:space="0" w:color="auto"/>
        <w:bottom w:val="none" w:sz="0" w:space="0" w:color="auto"/>
        <w:right w:val="none" w:sz="0" w:space="0" w:color="auto"/>
      </w:divBdr>
    </w:div>
    <w:div w:id="1879926441">
      <w:bodyDiv w:val="1"/>
      <w:marLeft w:val="0"/>
      <w:marRight w:val="0"/>
      <w:marTop w:val="0"/>
      <w:marBottom w:val="0"/>
      <w:divBdr>
        <w:top w:val="none" w:sz="0" w:space="0" w:color="auto"/>
        <w:left w:val="none" w:sz="0" w:space="0" w:color="auto"/>
        <w:bottom w:val="none" w:sz="0" w:space="0" w:color="auto"/>
        <w:right w:val="none" w:sz="0" w:space="0" w:color="auto"/>
      </w:divBdr>
    </w:div>
    <w:div w:id="1879967616">
      <w:bodyDiv w:val="1"/>
      <w:marLeft w:val="0"/>
      <w:marRight w:val="0"/>
      <w:marTop w:val="0"/>
      <w:marBottom w:val="0"/>
      <w:divBdr>
        <w:top w:val="none" w:sz="0" w:space="0" w:color="auto"/>
        <w:left w:val="none" w:sz="0" w:space="0" w:color="auto"/>
        <w:bottom w:val="none" w:sz="0" w:space="0" w:color="auto"/>
        <w:right w:val="none" w:sz="0" w:space="0" w:color="auto"/>
      </w:divBdr>
    </w:div>
    <w:div w:id="1880166535">
      <w:bodyDiv w:val="1"/>
      <w:marLeft w:val="0"/>
      <w:marRight w:val="0"/>
      <w:marTop w:val="0"/>
      <w:marBottom w:val="0"/>
      <w:divBdr>
        <w:top w:val="none" w:sz="0" w:space="0" w:color="auto"/>
        <w:left w:val="none" w:sz="0" w:space="0" w:color="auto"/>
        <w:bottom w:val="none" w:sz="0" w:space="0" w:color="auto"/>
        <w:right w:val="none" w:sz="0" w:space="0" w:color="auto"/>
      </w:divBdr>
    </w:div>
    <w:div w:id="1880235829">
      <w:bodyDiv w:val="1"/>
      <w:marLeft w:val="0"/>
      <w:marRight w:val="0"/>
      <w:marTop w:val="0"/>
      <w:marBottom w:val="0"/>
      <w:divBdr>
        <w:top w:val="none" w:sz="0" w:space="0" w:color="auto"/>
        <w:left w:val="none" w:sz="0" w:space="0" w:color="auto"/>
        <w:bottom w:val="none" w:sz="0" w:space="0" w:color="auto"/>
        <w:right w:val="none" w:sz="0" w:space="0" w:color="auto"/>
      </w:divBdr>
    </w:div>
    <w:div w:id="1880361398">
      <w:bodyDiv w:val="1"/>
      <w:marLeft w:val="0"/>
      <w:marRight w:val="0"/>
      <w:marTop w:val="0"/>
      <w:marBottom w:val="0"/>
      <w:divBdr>
        <w:top w:val="none" w:sz="0" w:space="0" w:color="auto"/>
        <w:left w:val="none" w:sz="0" w:space="0" w:color="auto"/>
        <w:bottom w:val="none" w:sz="0" w:space="0" w:color="auto"/>
        <w:right w:val="none" w:sz="0" w:space="0" w:color="auto"/>
      </w:divBdr>
    </w:div>
    <w:div w:id="1880361707">
      <w:bodyDiv w:val="1"/>
      <w:marLeft w:val="0"/>
      <w:marRight w:val="0"/>
      <w:marTop w:val="0"/>
      <w:marBottom w:val="0"/>
      <w:divBdr>
        <w:top w:val="none" w:sz="0" w:space="0" w:color="auto"/>
        <w:left w:val="none" w:sz="0" w:space="0" w:color="auto"/>
        <w:bottom w:val="none" w:sz="0" w:space="0" w:color="auto"/>
        <w:right w:val="none" w:sz="0" w:space="0" w:color="auto"/>
      </w:divBdr>
    </w:div>
    <w:div w:id="1880512273">
      <w:bodyDiv w:val="1"/>
      <w:marLeft w:val="0"/>
      <w:marRight w:val="0"/>
      <w:marTop w:val="0"/>
      <w:marBottom w:val="0"/>
      <w:divBdr>
        <w:top w:val="none" w:sz="0" w:space="0" w:color="auto"/>
        <w:left w:val="none" w:sz="0" w:space="0" w:color="auto"/>
        <w:bottom w:val="none" w:sz="0" w:space="0" w:color="auto"/>
        <w:right w:val="none" w:sz="0" w:space="0" w:color="auto"/>
      </w:divBdr>
    </w:div>
    <w:div w:id="1880822202">
      <w:bodyDiv w:val="1"/>
      <w:marLeft w:val="0"/>
      <w:marRight w:val="0"/>
      <w:marTop w:val="0"/>
      <w:marBottom w:val="0"/>
      <w:divBdr>
        <w:top w:val="none" w:sz="0" w:space="0" w:color="auto"/>
        <w:left w:val="none" w:sz="0" w:space="0" w:color="auto"/>
        <w:bottom w:val="none" w:sz="0" w:space="0" w:color="auto"/>
        <w:right w:val="none" w:sz="0" w:space="0" w:color="auto"/>
      </w:divBdr>
    </w:div>
    <w:div w:id="1881168637">
      <w:bodyDiv w:val="1"/>
      <w:marLeft w:val="0"/>
      <w:marRight w:val="0"/>
      <w:marTop w:val="0"/>
      <w:marBottom w:val="0"/>
      <w:divBdr>
        <w:top w:val="none" w:sz="0" w:space="0" w:color="auto"/>
        <w:left w:val="none" w:sz="0" w:space="0" w:color="auto"/>
        <w:bottom w:val="none" w:sz="0" w:space="0" w:color="auto"/>
        <w:right w:val="none" w:sz="0" w:space="0" w:color="auto"/>
      </w:divBdr>
    </w:div>
    <w:div w:id="1881279968">
      <w:bodyDiv w:val="1"/>
      <w:marLeft w:val="0"/>
      <w:marRight w:val="0"/>
      <w:marTop w:val="0"/>
      <w:marBottom w:val="0"/>
      <w:divBdr>
        <w:top w:val="none" w:sz="0" w:space="0" w:color="auto"/>
        <w:left w:val="none" w:sz="0" w:space="0" w:color="auto"/>
        <w:bottom w:val="none" w:sz="0" w:space="0" w:color="auto"/>
        <w:right w:val="none" w:sz="0" w:space="0" w:color="auto"/>
      </w:divBdr>
    </w:div>
    <w:div w:id="1881741072">
      <w:bodyDiv w:val="1"/>
      <w:marLeft w:val="0"/>
      <w:marRight w:val="0"/>
      <w:marTop w:val="0"/>
      <w:marBottom w:val="0"/>
      <w:divBdr>
        <w:top w:val="none" w:sz="0" w:space="0" w:color="auto"/>
        <w:left w:val="none" w:sz="0" w:space="0" w:color="auto"/>
        <w:bottom w:val="none" w:sz="0" w:space="0" w:color="auto"/>
        <w:right w:val="none" w:sz="0" w:space="0" w:color="auto"/>
      </w:divBdr>
    </w:div>
    <w:div w:id="1881898826">
      <w:bodyDiv w:val="1"/>
      <w:marLeft w:val="0"/>
      <w:marRight w:val="0"/>
      <w:marTop w:val="0"/>
      <w:marBottom w:val="0"/>
      <w:divBdr>
        <w:top w:val="none" w:sz="0" w:space="0" w:color="auto"/>
        <w:left w:val="none" w:sz="0" w:space="0" w:color="auto"/>
        <w:bottom w:val="none" w:sz="0" w:space="0" w:color="auto"/>
        <w:right w:val="none" w:sz="0" w:space="0" w:color="auto"/>
      </w:divBdr>
    </w:div>
    <w:div w:id="1882015364">
      <w:bodyDiv w:val="1"/>
      <w:marLeft w:val="0"/>
      <w:marRight w:val="0"/>
      <w:marTop w:val="0"/>
      <w:marBottom w:val="0"/>
      <w:divBdr>
        <w:top w:val="none" w:sz="0" w:space="0" w:color="auto"/>
        <w:left w:val="none" w:sz="0" w:space="0" w:color="auto"/>
        <w:bottom w:val="none" w:sz="0" w:space="0" w:color="auto"/>
        <w:right w:val="none" w:sz="0" w:space="0" w:color="auto"/>
      </w:divBdr>
    </w:div>
    <w:div w:id="1882090110">
      <w:bodyDiv w:val="1"/>
      <w:marLeft w:val="0"/>
      <w:marRight w:val="0"/>
      <w:marTop w:val="0"/>
      <w:marBottom w:val="0"/>
      <w:divBdr>
        <w:top w:val="none" w:sz="0" w:space="0" w:color="auto"/>
        <w:left w:val="none" w:sz="0" w:space="0" w:color="auto"/>
        <w:bottom w:val="none" w:sz="0" w:space="0" w:color="auto"/>
        <w:right w:val="none" w:sz="0" w:space="0" w:color="auto"/>
      </w:divBdr>
    </w:div>
    <w:div w:id="1882353107">
      <w:bodyDiv w:val="1"/>
      <w:marLeft w:val="0"/>
      <w:marRight w:val="0"/>
      <w:marTop w:val="0"/>
      <w:marBottom w:val="0"/>
      <w:divBdr>
        <w:top w:val="none" w:sz="0" w:space="0" w:color="auto"/>
        <w:left w:val="none" w:sz="0" w:space="0" w:color="auto"/>
        <w:bottom w:val="none" w:sz="0" w:space="0" w:color="auto"/>
        <w:right w:val="none" w:sz="0" w:space="0" w:color="auto"/>
      </w:divBdr>
    </w:div>
    <w:div w:id="1882399113">
      <w:bodyDiv w:val="1"/>
      <w:marLeft w:val="0"/>
      <w:marRight w:val="0"/>
      <w:marTop w:val="0"/>
      <w:marBottom w:val="0"/>
      <w:divBdr>
        <w:top w:val="none" w:sz="0" w:space="0" w:color="auto"/>
        <w:left w:val="none" w:sz="0" w:space="0" w:color="auto"/>
        <w:bottom w:val="none" w:sz="0" w:space="0" w:color="auto"/>
        <w:right w:val="none" w:sz="0" w:space="0" w:color="auto"/>
      </w:divBdr>
    </w:div>
    <w:div w:id="1882402767">
      <w:bodyDiv w:val="1"/>
      <w:marLeft w:val="0"/>
      <w:marRight w:val="0"/>
      <w:marTop w:val="0"/>
      <w:marBottom w:val="0"/>
      <w:divBdr>
        <w:top w:val="none" w:sz="0" w:space="0" w:color="auto"/>
        <w:left w:val="none" w:sz="0" w:space="0" w:color="auto"/>
        <w:bottom w:val="none" w:sz="0" w:space="0" w:color="auto"/>
        <w:right w:val="none" w:sz="0" w:space="0" w:color="auto"/>
      </w:divBdr>
    </w:div>
    <w:div w:id="1882475366">
      <w:bodyDiv w:val="1"/>
      <w:marLeft w:val="0"/>
      <w:marRight w:val="0"/>
      <w:marTop w:val="0"/>
      <w:marBottom w:val="0"/>
      <w:divBdr>
        <w:top w:val="none" w:sz="0" w:space="0" w:color="auto"/>
        <w:left w:val="none" w:sz="0" w:space="0" w:color="auto"/>
        <w:bottom w:val="none" w:sz="0" w:space="0" w:color="auto"/>
        <w:right w:val="none" w:sz="0" w:space="0" w:color="auto"/>
      </w:divBdr>
    </w:div>
    <w:div w:id="1882478776">
      <w:bodyDiv w:val="1"/>
      <w:marLeft w:val="0"/>
      <w:marRight w:val="0"/>
      <w:marTop w:val="0"/>
      <w:marBottom w:val="0"/>
      <w:divBdr>
        <w:top w:val="none" w:sz="0" w:space="0" w:color="auto"/>
        <w:left w:val="none" w:sz="0" w:space="0" w:color="auto"/>
        <w:bottom w:val="none" w:sz="0" w:space="0" w:color="auto"/>
        <w:right w:val="none" w:sz="0" w:space="0" w:color="auto"/>
      </w:divBdr>
    </w:div>
    <w:div w:id="1882522162">
      <w:bodyDiv w:val="1"/>
      <w:marLeft w:val="0"/>
      <w:marRight w:val="0"/>
      <w:marTop w:val="0"/>
      <w:marBottom w:val="0"/>
      <w:divBdr>
        <w:top w:val="none" w:sz="0" w:space="0" w:color="auto"/>
        <w:left w:val="none" w:sz="0" w:space="0" w:color="auto"/>
        <w:bottom w:val="none" w:sz="0" w:space="0" w:color="auto"/>
        <w:right w:val="none" w:sz="0" w:space="0" w:color="auto"/>
      </w:divBdr>
    </w:div>
    <w:div w:id="1882547314">
      <w:bodyDiv w:val="1"/>
      <w:marLeft w:val="0"/>
      <w:marRight w:val="0"/>
      <w:marTop w:val="0"/>
      <w:marBottom w:val="0"/>
      <w:divBdr>
        <w:top w:val="none" w:sz="0" w:space="0" w:color="auto"/>
        <w:left w:val="none" w:sz="0" w:space="0" w:color="auto"/>
        <w:bottom w:val="none" w:sz="0" w:space="0" w:color="auto"/>
        <w:right w:val="none" w:sz="0" w:space="0" w:color="auto"/>
      </w:divBdr>
    </w:div>
    <w:div w:id="1882596560">
      <w:bodyDiv w:val="1"/>
      <w:marLeft w:val="0"/>
      <w:marRight w:val="0"/>
      <w:marTop w:val="0"/>
      <w:marBottom w:val="0"/>
      <w:divBdr>
        <w:top w:val="none" w:sz="0" w:space="0" w:color="auto"/>
        <w:left w:val="none" w:sz="0" w:space="0" w:color="auto"/>
        <w:bottom w:val="none" w:sz="0" w:space="0" w:color="auto"/>
        <w:right w:val="none" w:sz="0" w:space="0" w:color="auto"/>
      </w:divBdr>
    </w:div>
    <w:div w:id="1882747501">
      <w:bodyDiv w:val="1"/>
      <w:marLeft w:val="0"/>
      <w:marRight w:val="0"/>
      <w:marTop w:val="0"/>
      <w:marBottom w:val="0"/>
      <w:divBdr>
        <w:top w:val="none" w:sz="0" w:space="0" w:color="auto"/>
        <w:left w:val="none" w:sz="0" w:space="0" w:color="auto"/>
        <w:bottom w:val="none" w:sz="0" w:space="0" w:color="auto"/>
        <w:right w:val="none" w:sz="0" w:space="0" w:color="auto"/>
      </w:divBdr>
    </w:div>
    <w:div w:id="1882857591">
      <w:bodyDiv w:val="1"/>
      <w:marLeft w:val="0"/>
      <w:marRight w:val="0"/>
      <w:marTop w:val="0"/>
      <w:marBottom w:val="0"/>
      <w:divBdr>
        <w:top w:val="none" w:sz="0" w:space="0" w:color="auto"/>
        <w:left w:val="none" w:sz="0" w:space="0" w:color="auto"/>
        <w:bottom w:val="none" w:sz="0" w:space="0" w:color="auto"/>
        <w:right w:val="none" w:sz="0" w:space="0" w:color="auto"/>
      </w:divBdr>
    </w:div>
    <w:div w:id="1882981618">
      <w:bodyDiv w:val="1"/>
      <w:marLeft w:val="0"/>
      <w:marRight w:val="0"/>
      <w:marTop w:val="0"/>
      <w:marBottom w:val="0"/>
      <w:divBdr>
        <w:top w:val="none" w:sz="0" w:space="0" w:color="auto"/>
        <w:left w:val="none" w:sz="0" w:space="0" w:color="auto"/>
        <w:bottom w:val="none" w:sz="0" w:space="0" w:color="auto"/>
        <w:right w:val="none" w:sz="0" w:space="0" w:color="auto"/>
      </w:divBdr>
    </w:div>
    <w:div w:id="1882981691">
      <w:bodyDiv w:val="1"/>
      <w:marLeft w:val="0"/>
      <w:marRight w:val="0"/>
      <w:marTop w:val="0"/>
      <w:marBottom w:val="0"/>
      <w:divBdr>
        <w:top w:val="none" w:sz="0" w:space="0" w:color="auto"/>
        <w:left w:val="none" w:sz="0" w:space="0" w:color="auto"/>
        <w:bottom w:val="none" w:sz="0" w:space="0" w:color="auto"/>
        <w:right w:val="none" w:sz="0" w:space="0" w:color="auto"/>
      </w:divBdr>
    </w:div>
    <w:div w:id="1883443100">
      <w:bodyDiv w:val="1"/>
      <w:marLeft w:val="0"/>
      <w:marRight w:val="0"/>
      <w:marTop w:val="0"/>
      <w:marBottom w:val="0"/>
      <w:divBdr>
        <w:top w:val="none" w:sz="0" w:space="0" w:color="auto"/>
        <w:left w:val="none" w:sz="0" w:space="0" w:color="auto"/>
        <w:bottom w:val="none" w:sz="0" w:space="0" w:color="auto"/>
        <w:right w:val="none" w:sz="0" w:space="0" w:color="auto"/>
      </w:divBdr>
    </w:div>
    <w:div w:id="1883588804">
      <w:bodyDiv w:val="1"/>
      <w:marLeft w:val="0"/>
      <w:marRight w:val="0"/>
      <w:marTop w:val="0"/>
      <w:marBottom w:val="0"/>
      <w:divBdr>
        <w:top w:val="none" w:sz="0" w:space="0" w:color="auto"/>
        <w:left w:val="none" w:sz="0" w:space="0" w:color="auto"/>
        <w:bottom w:val="none" w:sz="0" w:space="0" w:color="auto"/>
        <w:right w:val="none" w:sz="0" w:space="0" w:color="auto"/>
      </w:divBdr>
    </w:div>
    <w:div w:id="1883666887">
      <w:bodyDiv w:val="1"/>
      <w:marLeft w:val="0"/>
      <w:marRight w:val="0"/>
      <w:marTop w:val="0"/>
      <w:marBottom w:val="0"/>
      <w:divBdr>
        <w:top w:val="none" w:sz="0" w:space="0" w:color="auto"/>
        <w:left w:val="none" w:sz="0" w:space="0" w:color="auto"/>
        <w:bottom w:val="none" w:sz="0" w:space="0" w:color="auto"/>
        <w:right w:val="none" w:sz="0" w:space="0" w:color="auto"/>
      </w:divBdr>
    </w:div>
    <w:div w:id="1883708297">
      <w:bodyDiv w:val="1"/>
      <w:marLeft w:val="0"/>
      <w:marRight w:val="0"/>
      <w:marTop w:val="0"/>
      <w:marBottom w:val="0"/>
      <w:divBdr>
        <w:top w:val="none" w:sz="0" w:space="0" w:color="auto"/>
        <w:left w:val="none" w:sz="0" w:space="0" w:color="auto"/>
        <w:bottom w:val="none" w:sz="0" w:space="0" w:color="auto"/>
        <w:right w:val="none" w:sz="0" w:space="0" w:color="auto"/>
      </w:divBdr>
    </w:div>
    <w:div w:id="1883709724">
      <w:bodyDiv w:val="1"/>
      <w:marLeft w:val="0"/>
      <w:marRight w:val="0"/>
      <w:marTop w:val="0"/>
      <w:marBottom w:val="0"/>
      <w:divBdr>
        <w:top w:val="none" w:sz="0" w:space="0" w:color="auto"/>
        <w:left w:val="none" w:sz="0" w:space="0" w:color="auto"/>
        <w:bottom w:val="none" w:sz="0" w:space="0" w:color="auto"/>
        <w:right w:val="none" w:sz="0" w:space="0" w:color="auto"/>
      </w:divBdr>
    </w:div>
    <w:div w:id="1883780899">
      <w:bodyDiv w:val="1"/>
      <w:marLeft w:val="0"/>
      <w:marRight w:val="0"/>
      <w:marTop w:val="0"/>
      <w:marBottom w:val="0"/>
      <w:divBdr>
        <w:top w:val="none" w:sz="0" w:space="0" w:color="auto"/>
        <w:left w:val="none" w:sz="0" w:space="0" w:color="auto"/>
        <w:bottom w:val="none" w:sz="0" w:space="0" w:color="auto"/>
        <w:right w:val="none" w:sz="0" w:space="0" w:color="auto"/>
      </w:divBdr>
    </w:div>
    <w:div w:id="1883862554">
      <w:bodyDiv w:val="1"/>
      <w:marLeft w:val="0"/>
      <w:marRight w:val="0"/>
      <w:marTop w:val="0"/>
      <w:marBottom w:val="0"/>
      <w:divBdr>
        <w:top w:val="none" w:sz="0" w:space="0" w:color="auto"/>
        <w:left w:val="none" w:sz="0" w:space="0" w:color="auto"/>
        <w:bottom w:val="none" w:sz="0" w:space="0" w:color="auto"/>
        <w:right w:val="none" w:sz="0" w:space="0" w:color="auto"/>
      </w:divBdr>
    </w:div>
    <w:div w:id="1884097851">
      <w:bodyDiv w:val="1"/>
      <w:marLeft w:val="0"/>
      <w:marRight w:val="0"/>
      <w:marTop w:val="0"/>
      <w:marBottom w:val="0"/>
      <w:divBdr>
        <w:top w:val="none" w:sz="0" w:space="0" w:color="auto"/>
        <w:left w:val="none" w:sz="0" w:space="0" w:color="auto"/>
        <w:bottom w:val="none" w:sz="0" w:space="0" w:color="auto"/>
        <w:right w:val="none" w:sz="0" w:space="0" w:color="auto"/>
      </w:divBdr>
    </w:div>
    <w:div w:id="1884099456">
      <w:bodyDiv w:val="1"/>
      <w:marLeft w:val="0"/>
      <w:marRight w:val="0"/>
      <w:marTop w:val="0"/>
      <w:marBottom w:val="0"/>
      <w:divBdr>
        <w:top w:val="none" w:sz="0" w:space="0" w:color="auto"/>
        <w:left w:val="none" w:sz="0" w:space="0" w:color="auto"/>
        <w:bottom w:val="none" w:sz="0" w:space="0" w:color="auto"/>
        <w:right w:val="none" w:sz="0" w:space="0" w:color="auto"/>
      </w:divBdr>
    </w:div>
    <w:div w:id="1884101274">
      <w:bodyDiv w:val="1"/>
      <w:marLeft w:val="0"/>
      <w:marRight w:val="0"/>
      <w:marTop w:val="0"/>
      <w:marBottom w:val="0"/>
      <w:divBdr>
        <w:top w:val="none" w:sz="0" w:space="0" w:color="auto"/>
        <w:left w:val="none" w:sz="0" w:space="0" w:color="auto"/>
        <w:bottom w:val="none" w:sz="0" w:space="0" w:color="auto"/>
        <w:right w:val="none" w:sz="0" w:space="0" w:color="auto"/>
      </w:divBdr>
    </w:div>
    <w:div w:id="1884251791">
      <w:bodyDiv w:val="1"/>
      <w:marLeft w:val="0"/>
      <w:marRight w:val="0"/>
      <w:marTop w:val="0"/>
      <w:marBottom w:val="0"/>
      <w:divBdr>
        <w:top w:val="none" w:sz="0" w:space="0" w:color="auto"/>
        <w:left w:val="none" w:sz="0" w:space="0" w:color="auto"/>
        <w:bottom w:val="none" w:sz="0" w:space="0" w:color="auto"/>
        <w:right w:val="none" w:sz="0" w:space="0" w:color="auto"/>
      </w:divBdr>
    </w:div>
    <w:div w:id="1884362382">
      <w:bodyDiv w:val="1"/>
      <w:marLeft w:val="0"/>
      <w:marRight w:val="0"/>
      <w:marTop w:val="0"/>
      <w:marBottom w:val="0"/>
      <w:divBdr>
        <w:top w:val="none" w:sz="0" w:space="0" w:color="auto"/>
        <w:left w:val="none" w:sz="0" w:space="0" w:color="auto"/>
        <w:bottom w:val="none" w:sz="0" w:space="0" w:color="auto"/>
        <w:right w:val="none" w:sz="0" w:space="0" w:color="auto"/>
      </w:divBdr>
    </w:div>
    <w:div w:id="1884370436">
      <w:bodyDiv w:val="1"/>
      <w:marLeft w:val="0"/>
      <w:marRight w:val="0"/>
      <w:marTop w:val="0"/>
      <w:marBottom w:val="0"/>
      <w:divBdr>
        <w:top w:val="none" w:sz="0" w:space="0" w:color="auto"/>
        <w:left w:val="none" w:sz="0" w:space="0" w:color="auto"/>
        <w:bottom w:val="none" w:sz="0" w:space="0" w:color="auto"/>
        <w:right w:val="none" w:sz="0" w:space="0" w:color="auto"/>
      </w:divBdr>
    </w:div>
    <w:div w:id="1884780558">
      <w:bodyDiv w:val="1"/>
      <w:marLeft w:val="0"/>
      <w:marRight w:val="0"/>
      <w:marTop w:val="0"/>
      <w:marBottom w:val="0"/>
      <w:divBdr>
        <w:top w:val="none" w:sz="0" w:space="0" w:color="auto"/>
        <w:left w:val="none" w:sz="0" w:space="0" w:color="auto"/>
        <w:bottom w:val="none" w:sz="0" w:space="0" w:color="auto"/>
        <w:right w:val="none" w:sz="0" w:space="0" w:color="auto"/>
      </w:divBdr>
    </w:div>
    <w:div w:id="1884827087">
      <w:bodyDiv w:val="1"/>
      <w:marLeft w:val="0"/>
      <w:marRight w:val="0"/>
      <w:marTop w:val="0"/>
      <w:marBottom w:val="0"/>
      <w:divBdr>
        <w:top w:val="none" w:sz="0" w:space="0" w:color="auto"/>
        <w:left w:val="none" w:sz="0" w:space="0" w:color="auto"/>
        <w:bottom w:val="none" w:sz="0" w:space="0" w:color="auto"/>
        <w:right w:val="none" w:sz="0" w:space="0" w:color="auto"/>
      </w:divBdr>
    </w:div>
    <w:div w:id="1884827250">
      <w:bodyDiv w:val="1"/>
      <w:marLeft w:val="0"/>
      <w:marRight w:val="0"/>
      <w:marTop w:val="0"/>
      <w:marBottom w:val="0"/>
      <w:divBdr>
        <w:top w:val="none" w:sz="0" w:space="0" w:color="auto"/>
        <w:left w:val="none" w:sz="0" w:space="0" w:color="auto"/>
        <w:bottom w:val="none" w:sz="0" w:space="0" w:color="auto"/>
        <w:right w:val="none" w:sz="0" w:space="0" w:color="auto"/>
      </w:divBdr>
    </w:div>
    <w:div w:id="1884905885">
      <w:bodyDiv w:val="1"/>
      <w:marLeft w:val="0"/>
      <w:marRight w:val="0"/>
      <w:marTop w:val="0"/>
      <w:marBottom w:val="0"/>
      <w:divBdr>
        <w:top w:val="none" w:sz="0" w:space="0" w:color="auto"/>
        <w:left w:val="none" w:sz="0" w:space="0" w:color="auto"/>
        <w:bottom w:val="none" w:sz="0" w:space="0" w:color="auto"/>
        <w:right w:val="none" w:sz="0" w:space="0" w:color="auto"/>
      </w:divBdr>
    </w:div>
    <w:div w:id="1884906979">
      <w:bodyDiv w:val="1"/>
      <w:marLeft w:val="0"/>
      <w:marRight w:val="0"/>
      <w:marTop w:val="0"/>
      <w:marBottom w:val="0"/>
      <w:divBdr>
        <w:top w:val="none" w:sz="0" w:space="0" w:color="auto"/>
        <w:left w:val="none" w:sz="0" w:space="0" w:color="auto"/>
        <w:bottom w:val="none" w:sz="0" w:space="0" w:color="auto"/>
        <w:right w:val="none" w:sz="0" w:space="0" w:color="auto"/>
      </w:divBdr>
    </w:div>
    <w:div w:id="1884946627">
      <w:bodyDiv w:val="1"/>
      <w:marLeft w:val="0"/>
      <w:marRight w:val="0"/>
      <w:marTop w:val="0"/>
      <w:marBottom w:val="0"/>
      <w:divBdr>
        <w:top w:val="none" w:sz="0" w:space="0" w:color="auto"/>
        <w:left w:val="none" w:sz="0" w:space="0" w:color="auto"/>
        <w:bottom w:val="none" w:sz="0" w:space="0" w:color="auto"/>
        <w:right w:val="none" w:sz="0" w:space="0" w:color="auto"/>
      </w:divBdr>
    </w:div>
    <w:div w:id="1885017031">
      <w:bodyDiv w:val="1"/>
      <w:marLeft w:val="0"/>
      <w:marRight w:val="0"/>
      <w:marTop w:val="0"/>
      <w:marBottom w:val="0"/>
      <w:divBdr>
        <w:top w:val="none" w:sz="0" w:space="0" w:color="auto"/>
        <w:left w:val="none" w:sz="0" w:space="0" w:color="auto"/>
        <w:bottom w:val="none" w:sz="0" w:space="0" w:color="auto"/>
        <w:right w:val="none" w:sz="0" w:space="0" w:color="auto"/>
      </w:divBdr>
    </w:div>
    <w:div w:id="1885143659">
      <w:bodyDiv w:val="1"/>
      <w:marLeft w:val="0"/>
      <w:marRight w:val="0"/>
      <w:marTop w:val="0"/>
      <w:marBottom w:val="0"/>
      <w:divBdr>
        <w:top w:val="none" w:sz="0" w:space="0" w:color="auto"/>
        <w:left w:val="none" w:sz="0" w:space="0" w:color="auto"/>
        <w:bottom w:val="none" w:sz="0" w:space="0" w:color="auto"/>
        <w:right w:val="none" w:sz="0" w:space="0" w:color="auto"/>
      </w:divBdr>
    </w:div>
    <w:div w:id="1885437558">
      <w:bodyDiv w:val="1"/>
      <w:marLeft w:val="0"/>
      <w:marRight w:val="0"/>
      <w:marTop w:val="0"/>
      <w:marBottom w:val="0"/>
      <w:divBdr>
        <w:top w:val="none" w:sz="0" w:space="0" w:color="auto"/>
        <w:left w:val="none" w:sz="0" w:space="0" w:color="auto"/>
        <w:bottom w:val="none" w:sz="0" w:space="0" w:color="auto"/>
        <w:right w:val="none" w:sz="0" w:space="0" w:color="auto"/>
      </w:divBdr>
    </w:div>
    <w:div w:id="1885555297">
      <w:bodyDiv w:val="1"/>
      <w:marLeft w:val="0"/>
      <w:marRight w:val="0"/>
      <w:marTop w:val="0"/>
      <w:marBottom w:val="0"/>
      <w:divBdr>
        <w:top w:val="none" w:sz="0" w:space="0" w:color="auto"/>
        <w:left w:val="none" w:sz="0" w:space="0" w:color="auto"/>
        <w:bottom w:val="none" w:sz="0" w:space="0" w:color="auto"/>
        <w:right w:val="none" w:sz="0" w:space="0" w:color="auto"/>
      </w:divBdr>
    </w:div>
    <w:div w:id="1885555477">
      <w:bodyDiv w:val="1"/>
      <w:marLeft w:val="0"/>
      <w:marRight w:val="0"/>
      <w:marTop w:val="0"/>
      <w:marBottom w:val="0"/>
      <w:divBdr>
        <w:top w:val="none" w:sz="0" w:space="0" w:color="auto"/>
        <w:left w:val="none" w:sz="0" w:space="0" w:color="auto"/>
        <w:bottom w:val="none" w:sz="0" w:space="0" w:color="auto"/>
        <w:right w:val="none" w:sz="0" w:space="0" w:color="auto"/>
      </w:divBdr>
    </w:div>
    <w:div w:id="1885604301">
      <w:bodyDiv w:val="1"/>
      <w:marLeft w:val="0"/>
      <w:marRight w:val="0"/>
      <w:marTop w:val="0"/>
      <w:marBottom w:val="0"/>
      <w:divBdr>
        <w:top w:val="none" w:sz="0" w:space="0" w:color="auto"/>
        <w:left w:val="none" w:sz="0" w:space="0" w:color="auto"/>
        <w:bottom w:val="none" w:sz="0" w:space="0" w:color="auto"/>
        <w:right w:val="none" w:sz="0" w:space="0" w:color="auto"/>
      </w:divBdr>
    </w:div>
    <w:div w:id="1885672976">
      <w:bodyDiv w:val="1"/>
      <w:marLeft w:val="0"/>
      <w:marRight w:val="0"/>
      <w:marTop w:val="0"/>
      <w:marBottom w:val="0"/>
      <w:divBdr>
        <w:top w:val="none" w:sz="0" w:space="0" w:color="auto"/>
        <w:left w:val="none" w:sz="0" w:space="0" w:color="auto"/>
        <w:bottom w:val="none" w:sz="0" w:space="0" w:color="auto"/>
        <w:right w:val="none" w:sz="0" w:space="0" w:color="auto"/>
      </w:divBdr>
    </w:div>
    <w:div w:id="1885747412">
      <w:bodyDiv w:val="1"/>
      <w:marLeft w:val="0"/>
      <w:marRight w:val="0"/>
      <w:marTop w:val="0"/>
      <w:marBottom w:val="0"/>
      <w:divBdr>
        <w:top w:val="none" w:sz="0" w:space="0" w:color="auto"/>
        <w:left w:val="none" w:sz="0" w:space="0" w:color="auto"/>
        <w:bottom w:val="none" w:sz="0" w:space="0" w:color="auto"/>
        <w:right w:val="none" w:sz="0" w:space="0" w:color="auto"/>
      </w:divBdr>
    </w:div>
    <w:div w:id="1885867791">
      <w:bodyDiv w:val="1"/>
      <w:marLeft w:val="0"/>
      <w:marRight w:val="0"/>
      <w:marTop w:val="0"/>
      <w:marBottom w:val="0"/>
      <w:divBdr>
        <w:top w:val="none" w:sz="0" w:space="0" w:color="auto"/>
        <w:left w:val="none" w:sz="0" w:space="0" w:color="auto"/>
        <w:bottom w:val="none" w:sz="0" w:space="0" w:color="auto"/>
        <w:right w:val="none" w:sz="0" w:space="0" w:color="auto"/>
      </w:divBdr>
    </w:div>
    <w:div w:id="1885948684">
      <w:bodyDiv w:val="1"/>
      <w:marLeft w:val="0"/>
      <w:marRight w:val="0"/>
      <w:marTop w:val="0"/>
      <w:marBottom w:val="0"/>
      <w:divBdr>
        <w:top w:val="none" w:sz="0" w:space="0" w:color="auto"/>
        <w:left w:val="none" w:sz="0" w:space="0" w:color="auto"/>
        <w:bottom w:val="none" w:sz="0" w:space="0" w:color="auto"/>
        <w:right w:val="none" w:sz="0" w:space="0" w:color="auto"/>
      </w:divBdr>
    </w:div>
    <w:div w:id="1886021277">
      <w:bodyDiv w:val="1"/>
      <w:marLeft w:val="0"/>
      <w:marRight w:val="0"/>
      <w:marTop w:val="0"/>
      <w:marBottom w:val="0"/>
      <w:divBdr>
        <w:top w:val="none" w:sz="0" w:space="0" w:color="auto"/>
        <w:left w:val="none" w:sz="0" w:space="0" w:color="auto"/>
        <w:bottom w:val="none" w:sz="0" w:space="0" w:color="auto"/>
        <w:right w:val="none" w:sz="0" w:space="0" w:color="auto"/>
      </w:divBdr>
    </w:div>
    <w:div w:id="1886022406">
      <w:bodyDiv w:val="1"/>
      <w:marLeft w:val="0"/>
      <w:marRight w:val="0"/>
      <w:marTop w:val="0"/>
      <w:marBottom w:val="0"/>
      <w:divBdr>
        <w:top w:val="none" w:sz="0" w:space="0" w:color="auto"/>
        <w:left w:val="none" w:sz="0" w:space="0" w:color="auto"/>
        <w:bottom w:val="none" w:sz="0" w:space="0" w:color="auto"/>
        <w:right w:val="none" w:sz="0" w:space="0" w:color="auto"/>
      </w:divBdr>
    </w:div>
    <w:div w:id="1886135384">
      <w:bodyDiv w:val="1"/>
      <w:marLeft w:val="0"/>
      <w:marRight w:val="0"/>
      <w:marTop w:val="0"/>
      <w:marBottom w:val="0"/>
      <w:divBdr>
        <w:top w:val="none" w:sz="0" w:space="0" w:color="auto"/>
        <w:left w:val="none" w:sz="0" w:space="0" w:color="auto"/>
        <w:bottom w:val="none" w:sz="0" w:space="0" w:color="auto"/>
        <w:right w:val="none" w:sz="0" w:space="0" w:color="auto"/>
      </w:divBdr>
    </w:div>
    <w:div w:id="1886286309">
      <w:bodyDiv w:val="1"/>
      <w:marLeft w:val="0"/>
      <w:marRight w:val="0"/>
      <w:marTop w:val="0"/>
      <w:marBottom w:val="0"/>
      <w:divBdr>
        <w:top w:val="none" w:sz="0" w:space="0" w:color="auto"/>
        <w:left w:val="none" w:sz="0" w:space="0" w:color="auto"/>
        <w:bottom w:val="none" w:sz="0" w:space="0" w:color="auto"/>
        <w:right w:val="none" w:sz="0" w:space="0" w:color="auto"/>
      </w:divBdr>
    </w:div>
    <w:div w:id="1886326988">
      <w:bodyDiv w:val="1"/>
      <w:marLeft w:val="0"/>
      <w:marRight w:val="0"/>
      <w:marTop w:val="0"/>
      <w:marBottom w:val="0"/>
      <w:divBdr>
        <w:top w:val="none" w:sz="0" w:space="0" w:color="auto"/>
        <w:left w:val="none" w:sz="0" w:space="0" w:color="auto"/>
        <w:bottom w:val="none" w:sz="0" w:space="0" w:color="auto"/>
        <w:right w:val="none" w:sz="0" w:space="0" w:color="auto"/>
      </w:divBdr>
    </w:div>
    <w:div w:id="1886329761">
      <w:bodyDiv w:val="1"/>
      <w:marLeft w:val="0"/>
      <w:marRight w:val="0"/>
      <w:marTop w:val="0"/>
      <w:marBottom w:val="0"/>
      <w:divBdr>
        <w:top w:val="none" w:sz="0" w:space="0" w:color="auto"/>
        <w:left w:val="none" w:sz="0" w:space="0" w:color="auto"/>
        <w:bottom w:val="none" w:sz="0" w:space="0" w:color="auto"/>
        <w:right w:val="none" w:sz="0" w:space="0" w:color="auto"/>
      </w:divBdr>
    </w:div>
    <w:div w:id="1886330552">
      <w:bodyDiv w:val="1"/>
      <w:marLeft w:val="0"/>
      <w:marRight w:val="0"/>
      <w:marTop w:val="0"/>
      <w:marBottom w:val="0"/>
      <w:divBdr>
        <w:top w:val="none" w:sz="0" w:space="0" w:color="auto"/>
        <w:left w:val="none" w:sz="0" w:space="0" w:color="auto"/>
        <w:bottom w:val="none" w:sz="0" w:space="0" w:color="auto"/>
        <w:right w:val="none" w:sz="0" w:space="0" w:color="auto"/>
      </w:divBdr>
    </w:div>
    <w:div w:id="1886407614">
      <w:bodyDiv w:val="1"/>
      <w:marLeft w:val="0"/>
      <w:marRight w:val="0"/>
      <w:marTop w:val="0"/>
      <w:marBottom w:val="0"/>
      <w:divBdr>
        <w:top w:val="none" w:sz="0" w:space="0" w:color="auto"/>
        <w:left w:val="none" w:sz="0" w:space="0" w:color="auto"/>
        <w:bottom w:val="none" w:sz="0" w:space="0" w:color="auto"/>
        <w:right w:val="none" w:sz="0" w:space="0" w:color="auto"/>
      </w:divBdr>
    </w:div>
    <w:div w:id="1886479192">
      <w:bodyDiv w:val="1"/>
      <w:marLeft w:val="0"/>
      <w:marRight w:val="0"/>
      <w:marTop w:val="0"/>
      <w:marBottom w:val="0"/>
      <w:divBdr>
        <w:top w:val="none" w:sz="0" w:space="0" w:color="auto"/>
        <w:left w:val="none" w:sz="0" w:space="0" w:color="auto"/>
        <w:bottom w:val="none" w:sz="0" w:space="0" w:color="auto"/>
        <w:right w:val="none" w:sz="0" w:space="0" w:color="auto"/>
      </w:divBdr>
    </w:div>
    <w:div w:id="1886481801">
      <w:bodyDiv w:val="1"/>
      <w:marLeft w:val="0"/>
      <w:marRight w:val="0"/>
      <w:marTop w:val="0"/>
      <w:marBottom w:val="0"/>
      <w:divBdr>
        <w:top w:val="none" w:sz="0" w:space="0" w:color="auto"/>
        <w:left w:val="none" w:sz="0" w:space="0" w:color="auto"/>
        <w:bottom w:val="none" w:sz="0" w:space="0" w:color="auto"/>
        <w:right w:val="none" w:sz="0" w:space="0" w:color="auto"/>
      </w:divBdr>
    </w:div>
    <w:div w:id="1886485660">
      <w:bodyDiv w:val="1"/>
      <w:marLeft w:val="0"/>
      <w:marRight w:val="0"/>
      <w:marTop w:val="0"/>
      <w:marBottom w:val="0"/>
      <w:divBdr>
        <w:top w:val="none" w:sz="0" w:space="0" w:color="auto"/>
        <w:left w:val="none" w:sz="0" w:space="0" w:color="auto"/>
        <w:bottom w:val="none" w:sz="0" w:space="0" w:color="auto"/>
        <w:right w:val="none" w:sz="0" w:space="0" w:color="auto"/>
      </w:divBdr>
    </w:div>
    <w:div w:id="1886598236">
      <w:bodyDiv w:val="1"/>
      <w:marLeft w:val="0"/>
      <w:marRight w:val="0"/>
      <w:marTop w:val="0"/>
      <w:marBottom w:val="0"/>
      <w:divBdr>
        <w:top w:val="none" w:sz="0" w:space="0" w:color="auto"/>
        <w:left w:val="none" w:sz="0" w:space="0" w:color="auto"/>
        <w:bottom w:val="none" w:sz="0" w:space="0" w:color="auto"/>
        <w:right w:val="none" w:sz="0" w:space="0" w:color="auto"/>
      </w:divBdr>
    </w:div>
    <w:div w:id="1886721179">
      <w:bodyDiv w:val="1"/>
      <w:marLeft w:val="0"/>
      <w:marRight w:val="0"/>
      <w:marTop w:val="0"/>
      <w:marBottom w:val="0"/>
      <w:divBdr>
        <w:top w:val="none" w:sz="0" w:space="0" w:color="auto"/>
        <w:left w:val="none" w:sz="0" w:space="0" w:color="auto"/>
        <w:bottom w:val="none" w:sz="0" w:space="0" w:color="auto"/>
        <w:right w:val="none" w:sz="0" w:space="0" w:color="auto"/>
      </w:divBdr>
    </w:div>
    <w:div w:id="1886870409">
      <w:bodyDiv w:val="1"/>
      <w:marLeft w:val="0"/>
      <w:marRight w:val="0"/>
      <w:marTop w:val="0"/>
      <w:marBottom w:val="0"/>
      <w:divBdr>
        <w:top w:val="none" w:sz="0" w:space="0" w:color="auto"/>
        <w:left w:val="none" w:sz="0" w:space="0" w:color="auto"/>
        <w:bottom w:val="none" w:sz="0" w:space="0" w:color="auto"/>
        <w:right w:val="none" w:sz="0" w:space="0" w:color="auto"/>
      </w:divBdr>
    </w:div>
    <w:div w:id="1886913013">
      <w:bodyDiv w:val="1"/>
      <w:marLeft w:val="0"/>
      <w:marRight w:val="0"/>
      <w:marTop w:val="0"/>
      <w:marBottom w:val="0"/>
      <w:divBdr>
        <w:top w:val="none" w:sz="0" w:space="0" w:color="auto"/>
        <w:left w:val="none" w:sz="0" w:space="0" w:color="auto"/>
        <w:bottom w:val="none" w:sz="0" w:space="0" w:color="auto"/>
        <w:right w:val="none" w:sz="0" w:space="0" w:color="auto"/>
      </w:divBdr>
    </w:div>
    <w:div w:id="1886939474">
      <w:bodyDiv w:val="1"/>
      <w:marLeft w:val="0"/>
      <w:marRight w:val="0"/>
      <w:marTop w:val="0"/>
      <w:marBottom w:val="0"/>
      <w:divBdr>
        <w:top w:val="none" w:sz="0" w:space="0" w:color="auto"/>
        <w:left w:val="none" w:sz="0" w:space="0" w:color="auto"/>
        <w:bottom w:val="none" w:sz="0" w:space="0" w:color="auto"/>
        <w:right w:val="none" w:sz="0" w:space="0" w:color="auto"/>
      </w:divBdr>
    </w:div>
    <w:div w:id="1886985058">
      <w:bodyDiv w:val="1"/>
      <w:marLeft w:val="0"/>
      <w:marRight w:val="0"/>
      <w:marTop w:val="0"/>
      <w:marBottom w:val="0"/>
      <w:divBdr>
        <w:top w:val="none" w:sz="0" w:space="0" w:color="auto"/>
        <w:left w:val="none" w:sz="0" w:space="0" w:color="auto"/>
        <w:bottom w:val="none" w:sz="0" w:space="0" w:color="auto"/>
        <w:right w:val="none" w:sz="0" w:space="0" w:color="auto"/>
      </w:divBdr>
    </w:div>
    <w:div w:id="1887060352">
      <w:bodyDiv w:val="1"/>
      <w:marLeft w:val="0"/>
      <w:marRight w:val="0"/>
      <w:marTop w:val="0"/>
      <w:marBottom w:val="0"/>
      <w:divBdr>
        <w:top w:val="none" w:sz="0" w:space="0" w:color="auto"/>
        <w:left w:val="none" w:sz="0" w:space="0" w:color="auto"/>
        <w:bottom w:val="none" w:sz="0" w:space="0" w:color="auto"/>
        <w:right w:val="none" w:sz="0" w:space="0" w:color="auto"/>
      </w:divBdr>
    </w:div>
    <w:div w:id="1887252748">
      <w:bodyDiv w:val="1"/>
      <w:marLeft w:val="0"/>
      <w:marRight w:val="0"/>
      <w:marTop w:val="0"/>
      <w:marBottom w:val="0"/>
      <w:divBdr>
        <w:top w:val="none" w:sz="0" w:space="0" w:color="auto"/>
        <w:left w:val="none" w:sz="0" w:space="0" w:color="auto"/>
        <w:bottom w:val="none" w:sz="0" w:space="0" w:color="auto"/>
        <w:right w:val="none" w:sz="0" w:space="0" w:color="auto"/>
      </w:divBdr>
    </w:div>
    <w:div w:id="1887258538">
      <w:bodyDiv w:val="1"/>
      <w:marLeft w:val="0"/>
      <w:marRight w:val="0"/>
      <w:marTop w:val="0"/>
      <w:marBottom w:val="0"/>
      <w:divBdr>
        <w:top w:val="none" w:sz="0" w:space="0" w:color="auto"/>
        <w:left w:val="none" w:sz="0" w:space="0" w:color="auto"/>
        <w:bottom w:val="none" w:sz="0" w:space="0" w:color="auto"/>
        <w:right w:val="none" w:sz="0" w:space="0" w:color="auto"/>
      </w:divBdr>
    </w:div>
    <w:div w:id="1887260206">
      <w:bodyDiv w:val="1"/>
      <w:marLeft w:val="0"/>
      <w:marRight w:val="0"/>
      <w:marTop w:val="0"/>
      <w:marBottom w:val="0"/>
      <w:divBdr>
        <w:top w:val="none" w:sz="0" w:space="0" w:color="auto"/>
        <w:left w:val="none" w:sz="0" w:space="0" w:color="auto"/>
        <w:bottom w:val="none" w:sz="0" w:space="0" w:color="auto"/>
        <w:right w:val="none" w:sz="0" w:space="0" w:color="auto"/>
      </w:divBdr>
    </w:div>
    <w:div w:id="1887333280">
      <w:bodyDiv w:val="1"/>
      <w:marLeft w:val="0"/>
      <w:marRight w:val="0"/>
      <w:marTop w:val="0"/>
      <w:marBottom w:val="0"/>
      <w:divBdr>
        <w:top w:val="none" w:sz="0" w:space="0" w:color="auto"/>
        <w:left w:val="none" w:sz="0" w:space="0" w:color="auto"/>
        <w:bottom w:val="none" w:sz="0" w:space="0" w:color="auto"/>
        <w:right w:val="none" w:sz="0" w:space="0" w:color="auto"/>
      </w:divBdr>
    </w:div>
    <w:div w:id="1887371724">
      <w:bodyDiv w:val="1"/>
      <w:marLeft w:val="0"/>
      <w:marRight w:val="0"/>
      <w:marTop w:val="0"/>
      <w:marBottom w:val="0"/>
      <w:divBdr>
        <w:top w:val="none" w:sz="0" w:space="0" w:color="auto"/>
        <w:left w:val="none" w:sz="0" w:space="0" w:color="auto"/>
        <w:bottom w:val="none" w:sz="0" w:space="0" w:color="auto"/>
        <w:right w:val="none" w:sz="0" w:space="0" w:color="auto"/>
      </w:divBdr>
    </w:div>
    <w:div w:id="1887446439">
      <w:bodyDiv w:val="1"/>
      <w:marLeft w:val="0"/>
      <w:marRight w:val="0"/>
      <w:marTop w:val="0"/>
      <w:marBottom w:val="0"/>
      <w:divBdr>
        <w:top w:val="none" w:sz="0" w:space="0" w:color="auto"/>
        <w:left w:val="none" w:sz="0" w:space="0" w:color="auto"/>
        <w:bottom w:val="none" w:sz="0" w:space="0" w:color="auto"/>
        <w:right w:val="none" w:sz="0" w:space="0" w:color="auto"/>
      </w:divBdr>
    </w:div>
    <w:div w:id="1887641807">
      <w:bodyDiv w:val="1"/>
      <w:marLeft w:val="0"/>
      <w:marRight w:val="0"/>
      <w:marTop w:val="0"/>
      <w:marBottom w:val="0"/>
      <w:divBdr>
        <w:top w:val="none" w:sz="0" w:space="0" w:color="auto"/>
        <w:left w:val="none" w:sz="0" w:space="0" w:color="auto"/>
        <w:bottom w:val="none" w:sz="0" w:space="0" w:color="auto"/>
        <w:right w:val="none" w:sz="0" w:space="0" w:color="auto"/>
      </w:divBdr>
    </w:div>
    <w:div w:id="1887645440">
      <w:bodyDiv w:val="1"/>
      <w:marLeft w:val="0"/>
      <w:marRight w:val="0"/>
      <w:marTop w:val="0"/>
      <w:marBottom w:val="0"/>
      <w:divBdr>
        <w:top w:val="none" w:sz="0" w:space="0" w:color="auto"/>
        <w:left w:val="none" w:sz="0" w:space="0" w:color="auto"/>
        <w:bottom w:val="none" w:sz="0" w:space="0" w:color="auto"/>
        <w:right w:val="none" w:sz="0" w:space="0" w:color="auto"/>
      </w:divBdr>
    </w:div>
    <w:div w:id="1887645575">
      <w:bodyDiv w:val="1"/>
      <w:marLeft w:val="0"/>
      <w:marRight w:val="0"/>
      <w:marTop w:val="0"/>
      <w:marBottom w:val="0"/>
      <w:divBdr>
        <w:top w:val="none" w:sz="0" w:space="0" w:color="auto"/>
        <w:left w:val="none" w:sz="0" w:space="0" w:color="auto"/>
        <w:bottom w:val="none" w:sz="0" w:space="0" w:color="auto"/>
        <w:right w:val="none" w:sz="0" w:space="0" w:color="auto"/>
      </w:divBdr>
    </w:div>
    <w:div w:id="1887645896">
      <w:bodyDiv w:val="1"/>
      <w:marLeft w:val="0"/>
      <w:marRight w:val="0"/>
      <w:marTop w:val="0"/>
      <w:marBottom w:val="0"/>
      <w:divBdr>
        <w:top w:val="none" w:sz="0" w:space="0" w:color="auto"/>
        <w:left w:val="none" w:sz="0" w:space="0" w:color="auto"/>
        <w:bottom w:val="none" w:sz="0" w:space="0" w:color="auto"/>
        <w:right w:val="none" w:sz="0" w:space="0" w:color="auto"/>
      </w:divBdr>
    </w:div>
    <w:div w:id="1887712827">
      <w:bodyDiv w:val="1"/>
      <w:marLeft w:val="0"/>
      <w:marRight w:val="0"/>
      <w:marTop w:val="0"/>
      <w:marBottom w:val="0"/>
      <w:divBdr>
        <w:top w:val="none" w:sz="0" w:space="0" w:color="auto"/>
        <w:left w:val="none" w:sz="0" w:space="0" w:color="auto"/>
        <w:bottom w:val="none" w:sz="0" w:space="0" w:color="auto"/>
        <w:right w:val="none" w:sz="0" w:space="0" w:color="auto"/>
      </w:divBdr>
    </w:div>
    <w:div w:id="1887796746">
      <w:bodyDiv w:val="1"/>
      <w:marLeft w:val="0"/>
      <w:marRight w:val="0"/>
      <w:marTop w:val="0"/>
      <w:marBottom w:val="0"/>
      <w:divBdr>
        <w:top w:val="none" w:sz="0" w:space="0" w:color="auto"/>
        <w:left w:val="none" w:sz="0" w:space="0" w:color="auto"/>
        <w:bottom w:val="none" w:sz="0" w:space="0" w:color="auto"/>
        <w:right w:val="none" w:sz="0" w:space="0" w:color="auto"/>
      </w:divBdr>
    </w:div>
    <w:div w:id="1887906450">
      <w:bodyDiv w:val="1"/>
      <w:marLeft w:val="0"/>
      <w:marRight w:val="0"/>
      <w:marTop w:val="0"/>
      <w:marBottom w:val="0"/>
      <w:divBdr>
        <w:top w:val="none" w:sz="0" w:space="0" w:color="auto"/>
        <w:left w:val="none" w:sz="0" w:space="0" w:color="auto"/>
        <w:bottom w:val="none" w:sz="0" w:space="0" w:color="auto"/>
        <w:right w:val="none" w:sz="0" w:space="0" w:color="auto"/>
      </w:divBdr>
    </w:div>
    <w:div w:id="1888176417">
      <w:bodyDiv w:val="1"/>
      <w:marLeft w:val="0"/>
      <w:marRight w:val="0"/>
      <w:marTop w:val="0"/>
      <w:marBottom w:val="0"/>
      <w:divBdr>
        <w:top w:val="none" w:sz="0" w:space="0" w:color="auto"/>
        <w:left w:val="none" w:sz="0" w:space="0" w:color="auto"/>
        <w:bottom w:val="none" w:sz="0" w:space="0" w:color="auto"/>
        <w:right w:val="none" w:sz="0" w:space="0" w:color="auto"/>
      </w:divBdr>
    </w:div>
    <w:div w:id="1888179190">
      <w:bodyDiv w:val="1"/>
      <w:marLeft w:val="0"/>
      <w:marRight w:val="0"/>
      <w:marTop w:val="0"/>
      <w:marBottom w:val="0"/>
      <w:divBdr>
        <w:top w:val="none" w:sz="0" w:space="0" w:color="auto"/>
        <w:left w:val="none" w:sz="0" w:space="0" w:color="auto"/>
        <w:bottom w:val="none" w:sz="0" w:space="0" w:color="auto"/>
        <w:right w:val="none" w:sz="0" w:space="0" w:color="auto"/>
      </w:divBdr>
    </w:div>
    <w:div w:id="1888181625">
      <w:bodyDiv w:val="1"/>
      <w:marLeft w:val="0"/>
      <w:marRight w:val="0"/>
      <w:marTop w:val="0"/>
      <w:marBottom w:val="0"/>
      <w:divBdr>
        <w:top w:val="none" w:sz="0" w:space="0" w:color="auto"/>
        <w:left w:val="none" w:sz="0" w:space="0" w:color="auto"/>
        <w:bottom w:val="none" w:sz="0" w:space="0" w:color="auto"/>
        <w:right w:val="none" w:sz="0" w:space="0" w:color="auto"/>
      </w:divBdr>
    </w:div>
    <w:div w:id="1888252334">
      <w:bodyDiv w:val="1"/>
      <w:marLeft w:val="0"/>
      <w:marRight w:val="0"/>
      <w:marTop w:val="0"/>
      <w:marBottom w:val="0"/>
      <w:divBdr>
        <w:top w:val="none" w:sz="0" w:space="0" w:color="auto"/>
        <w:left w:val="none" w:sz="0" w:space="0" w:color="auto"/>
        <w:bottom w:val="none" w:sz="0" w:space="0" w:color="auto"/>
        <w:right w:val="none" w:sz="0" w:space="0" w:color="auto"/>
      </w:divBdr>
    </w:div>
    <w:div w:id="1888301033">
      <w:bodyDiv w:val="1"/>
      <w:marLeft w:val="0"/>
      <w:marRight w:val="0"/>
      <w:marTop w:val="0"/>
      <w:marBottom w:val="0"/>
      <w:divBdr>
        <w:top w:val="none" w:sz="0" w:space="0" w:color="auto"/>
        <w:left w:val="none" w:sz="0" w:space="0" w:color="auto"/>
        <w:bottom w:val="none" w:sz="0" w:space="0" w:color="auto"/>
        <w:right w:val="none" w:sz="0" w:space="0" w:color="auto"/>
      </w:divBdr>
    </w:div>
    <w:div w:id="1888373665">
      <w:bodyDiv w:val="1"/>
      <w:marLeft w:val="0"/>
      <w:marRight w:val="0"/>
      <w:marTop w:val="0"/>
      <w:marBottom w:val="0"/>
      <w:divBdr>
        <w:top w:val="none" w:sz="0" w:space="0" w:color="auto"/>
        <w:left w:val="none" w:sz="0" w:space="0" w:color="auto"/>
        <w:bottom w:val="none" w:sz="0" w:space="0" w:color="auto"/>
        <w:right w:val="none" w:sz="0" w:space="0" w:color="auto"/>
      </w:divBdr>
    </w:div>
    <w:div w:id="1888639835">
      <w:bodyDiv w:val="1"/>
      <w:marLeft w:val="0"/>
      <w:marRight w:val="0"/>
      <w:marTop w:val="0"/>
      <w:marBottom w:val="0"/>
      <w:divBdr>
        <w:top w:val="none" w:sz="0" w:space="0" w:color="auto"/>
        <w:left w:val="none" w:sz="0" w:space="0" w:color="auto"/>
        <w:bottom w:val="none" w:sz="0" w:space="0" w:color="auto"/>
        <w:right w:val="none" w:sz="0" w:space="0" w:color="auto"/>
      </w:divBdr>
    </w:div>
    <w:div w:id="1888956320">
      <w:bodyDiv w:val="1"/>
      <w:marLeft w:val="0"/>
      <w:marRight w:val="0"/>
      <w:marTop w:val="0"/>
      <w:marBottom w:val="0"/>
      <w:divBdr>
        <w:top w:val="none" w:sz="0" w:space="0" w:color="auto"/>
        <w:left w:val="none" w:sz="0" w:space="0" w:color="auto"/>
        <w:bottom w:val="none" w:sz="0" w:space="0" w:color="auto"/>
        <w:right w:val="none" w:sz="0" w:space="0" w:color="auto"/>
      </w:divBdr>
    </w:div>
    <w:div w:id="1889221675">
      <w:bodyDiv w:val="1"/>
      <w:marLeft w:val="0"/>
      <w:marRight w:val="0"/>
      <w:marTop w:val="0"/>
      <w:marBottom w:val="0"/>
      <w:divBdr>
        <w:top w:val="none" w:sz="0" w:space="0" w:color="auto"/>
        <w:left w:val="none" w:sz="0" w:space="0" w:color="auto"/>
        <w:bottom w:val="none" w:sz="0" w:space="0" w:color="auto"/>
        <w:right w:val="none" w:sz="0" w:space="0" w:color="auto"/>
      </w:divBdr>
    </w:div>
    <w:div w:id="1889297949">
      <w:bodyDiv w:val="1"/>
      <w:marLeft w:val="0"/>
      <w:marRight w:val="0"/>
      <w:marTop w:val="0"/>
      <w:marBottom w:val="0"/>
      <w:divBdr>
        <w:top w:val="none" w:sz="0" w:space="0" w:color="auto"/>
        <w:left w:val="none" w:sz="0" w:space="0" w:color="auto"/>
        <w:bottom w:val="none" w:sz="0" w:space="0" w:color="auto"/>
        <w:right w:val="none" w:sz="0" w:space="0" w:color="auto"/>
      </w:divBdr>
    </w:div>
    <w:div w:id="1889367779">
      <w:bodyDiv w:val="1"/>
      <w:marLeft w:val="0"/>
      <w:marRight w:val="0"/>
      <w:marTop w:val="0"/>
      <w:marBottom w:val="0"/>
      <w:divBdr>
        <w:top w:val="none" w:sz="0" w:space="0" w:color="auto"/>
        <w:left w:val="none" w:sz="0" w:space="0" w:color="auto"/>
        <w:bottom w:val="none" w:sz="0" w:space="0" w:color="auto"/>
        <w:right w:val="none" w:sz="0" w:space="0" w:color="auto"/>
      </w:divBdr>
    </w:div>
    <w:div w:id="1889493228">
      <w:bodyDiv w:val="1"/>
      <w:marLeft w:val="0"/>
      <w:marRight w:val="0"/>
      <w:marTop w:val="0"/>
      <w:marBottom w:val="0"/>
      <w:divBdr>
        <w:top w:val="none" w:sz="0" w:space="0" w:color="auto"/>
        <w:left w:val="none" w:sz="0" w:space="0" w:color="auto"/>
        <w:bottom w:val="none" w:sz="0" w:space="0" w:color="auto"/>
        <w:right w:val="none" w:sz="0" w:space="0" w:color="auto"/>
      </w:divBdr>
    </w:div>
    <w:div w:id="1889494473">
      <w:bodyDiv w:val="1"/>
      <w:marLeft w:val="0"/>
      <w:marRight w:val="0"/>
      <w:marTop w:val="0"/>
      <w:marBottom w:val="0"/>
      <w:divBdr>
        <w:top w:val="none" w:sz="0" w:space="0" w:color="auto"/>
        <w:left w:val="none" w:sz="0" w:space="0" w:color="auto"/>
        <w:bottom w:val="none" w:sz="0" w:space="0" w:color="auto"/>
        <w:right w:val="none" w:sz="0" w:space="0" w:color="auto"/>
      </w:divBdr>
    </w:div>
    <w:div w:id="1889608724">
      <w:bodyDiv w:val="1"/>
      <w:marLeft w:val="0"/>
      <w:marRight w:val="0"/>
      <w:marTop w:val="0"/>
      <w:marBottom w:val="0"/>
      <w:divBdr>
        <w:top w:val="none" w:sz="0" w:space="0" w:color="auto"/>
        <w:left w:val="none" w:sz="0" w:space="0" w:color="auto"/>
        <w:bottom w:val="none" w:sz="0" w:space="0" w:color="auto"/>
        <w:right w:val="none" w:sz="0" w:space="0" w:color="auto"/>
      </w:divBdr>
    </w:div>
    <w:div w:id="1889682054">
      <w:bodyDiv w:val="1"/>
      <w:marLeft w:val="0"/>
      <w:marRight w:val="0"/>
      <w:marTop w:val="0"/>
      <w:marBottom w:val="0"/>
      <w:divBdr>
        <w:top w:val="none" w:sz="0" w:space="0" w:color="auto"/>
        <w:left w:val="none" w:sz="0" w:space="0" w:color="auto"/>
        <w:bottom w:val="none" w:sz="0" w:space="0" w:color="auto"/>
        <w:right w:val="none" w:sz="0" w:space="0" w:color="auto"/>
      </w:divBdr>
    </w:div>
    <w:div w:id="1890069079">
      <w:bodyDiv w:val="1"/>
      <w:marLeft w:val="0"/>
      <w:marRight w:val="0"/>
      <w:marTop w:val="0"/>
      <w:marBottom w:val="0"/>
      <w:divBdr>
        <w:top w:val="none" w:sz="0" w:space="0" w:color="auto"/>
        <w:left w:val="none" w:sz="0" w:space="0" w:color="auto"/>
        <w:bottom w:val="none" w:sz="0" w:space="0" w:color="auto"/>
        <w:right w:val="none" w:sz="0" w:space="0" w:color="auto"/>
      </w:divBdr>
    </w:div>
    <w:div w:id="1890073260">
      <w:bodyDiv w:val="1"/>
      <w:marLeft w:val="0"/>
      <w:marRight w:val="0"/>
      <w:marTop w:val="0"/>
      <w:marBottom w:val="0"/>
      <w:divBdr>
        <w:top w:val="none" w:sz="0" w:space="0" w:color="auto"/>
        <w:left w:val="none" w:sz="0" w:space="0" w:color="auto"/>
        <w:bottom w:val="none" w:sz="0" w:space="0" w:color="auto"/>
        <w:right w:val="none" w:sz="0" w:space="0" w:color="auto"/>
      </w:divBdr>
    </w:div>
    <w:div w:id="1890140594">
      <w:bodyDiv w:val="1"/>
      <w:marLeft w:val="0"/>
      <w:marRight w:val="0"/>
      <w:marTop w:val="0"/>
      <w:marBottom w:val="0"/>
      <w:divBdr>
        <w:top w:val="none" w:sz="0" w:space="0" w:color="auto"/>
        <w:left w:val="none" w:sz="0" w:space="0" w:color="auto"/>
        <w:bottom w:val="none" w:sz="0" w:space="0" w:color="auto"/>
        <w:right w:val="none" w:sz="0" w:space="0" w:color="auto"/>
      </w:divBdr>
    </w:div>
    <w:div w:id="1890219340">
      <w:bodyDiv w:val="1"/>
      <w:marLeft w:val="0"/>
      <w:marRight w:val="0"/>
      <w:marTop w:val="0"/>
      <w:marBottom w:val="0"/>
      <w:divBdr>
        <w:top w:val="none" w:sz="0" w:space="0" w:color="auto"/>
        <w:left w:val="none" w:sz="0" w:space="0" w:color="auto"/>
        <w:bottom w:val="none" w:sz="0" w:space="0" w:color="auto"/>
        <w:right w:val="none" w:sz="0" w:space="0" w:color="auto"/>
      </w:divBdr>
    </w:div>
    <w:div w:id="1890266731">
      <w:bodyDiv w:val="1"/>
      <w:marLeft w:val="0"/>
      <w:marRight w:val="0"/>
      <w:marTop w:val="0"/>
      <w:marBottom w:val="0"/>
      <w:divBdr>
        <w:top w:val="none" w:sz="0" w:space="0" w:color="auto"/>
        <w:left w:val="none" w:sz="0" w:space="0" w:color="auto"/>
        <w:bottom w:val="none" w:sz="0" w:space="0" w:color="auto"/>
        <w:right w:val="none" w:sz="0" w:space="0" w:color="auto"/>
      </w:divBdr>
    </w:div>
    <w:div w:id="1890602842">
      <w:bodyDiv w:val="1"/>
      <w:marLeft w:val="0"/>
      <w:marRight w:val="0"/>
      <w:marTop w:val="0"/>
      <w:marBottom w:val="0"/>
      <w:divBdr>
        <w:top w:val="none" w:sz="0" w:space="0" w:color="auto"/>
        <w:left w:val="none" w:sz="0" w:space="0" w:color="auto"/>
        <w:bottom w:val="none" w:sz="0" w:space="0" w:color="auto"/>
        <w:right w:val="none" w:sz="0" w:space="0" w:color="auto"/>
      </w:divBdr>
    </w:div>
    <w:div w:id="1890796824">
      <w:bodyDiv w:val="1"/>
      <w:marLeft w:val="0"/>
      <w:marRight w:val="0"/>
      <w:marTop w:val="0"/>
      <w:marBottom w:val="0"/>
      <w:divBdr>
        <w:top w:val="none" w:sz="0" w:space="0" w:color="auto"/>
        <w:left w:val="none" w:sz="0" w:space="0" w:color="auto"/>
        <w:bottom w:val="none" w:sz="0" w:space="0" w:color="auto"/>
        <w:right w:val="none" w:sz="0" w:space="0" w:color="auto"/>
      </w:divBdr>
    </w:div>
    <w:div w:id="1890847749">
      <w:bodyDiv w:val="1"/>
      <w:marLeft w:val="0"/>
      <w:marRight w:val="0"/>
      <w:marTop w:val="0"/>
      <w:marBottom w:val="0"/>
      <w:divBdr>
        <w:top w:val="none" w:sz="0" w:space="0" w:color="auto"/>
        <w:left w:val="none" w:sz="0" w:space="0" w:color="auto"/>
        <w:bottom w:val="none" w:sz="0" w:space="0" w:color="auto"/>
        <w:right w:val="none" w:sz="0" w:space="0" w:color="auto"/>
      </w:divBdr>
    </w:div>
    <w:div w:id="1890872860">
      <w:bodyDiv w:val="1"/>
      <w:marLeft w:val="0"/>
      <w:marRight w:val="0"/>
      <w:marTop w:val="0"/>
      <w:marBottom w:val="0"/>
      <w:divBdr>
        <w:top w:val="none" w:sz="0" w:space="0" w:color="auto"/>
        <w:left w:val="none" w:sz="0" w:space="0" w:color="auto"/>
        <w:bottom w:val="none" w:sz="0" w:space="0" w:color="auto"/>
        <w:right w:val="none" w:sz="0" w:space="0" w:color="auto"/>
      </w:divBdr>
    </w:div>
    <w:div w:id="1891108435">
      <w:bodyDiv w:val="1"/>
      <w:marLeft w:val="0"/>
      <w:marRight w:val="0"/>
      <w:marTop w:val="0"/>
      <w:marBottom w:val="0"/>
      <w:divBdr>
        <w:top w:val="none" w:sz="0" w:space="0" w:color="auto"/>
        <w:left w:val="none" w:sz="0" w:space="0" w:color="auto"/>
        <w:bottom w:val="none" w:sz="0" w:space="0" w:color="auto"/>
        <w:right w:val="none" w:sz="0" w:space="0" w:color="auto"/>
      </w:divBdr>
    </w:div>
    <w:div w:id="1891259257">
      <w:bodyDiv w:val="1"/>
      <w:marLeft w:val="0"/>
      <w:marRight w:val="0"/>
      <w:marTop w:val="0"/>
      <w:marBottom w:val="0"/>
      <w:divBdr>
        <w:top w:val="none" w:sz="0" w:space="0" w:color="auto"/>
        <w:left w:val="none" w:sz="0" w:space="0" w:color="auto"/>
        <w:bottom w:val="none" w:sz="0" w:space="0" w:color="auto"/>
        <w:right w:val="none" w:sz="0" w:space="0" w:color="auto"/>
      </w:divBdr>
    </w:div>
    <w:div w:id="1891334373">
      <w:bodyDiv w:val="1"/>
      <w:marLeft w:val="0"/>
      <w:marRight w:val="0"/>
      <w:marTop w:val="0"/>
      <w:marBottom w:val="0"/>
      <w:divBdr>
        <w:top w:val="none" w:sz="0" w:space="0" w:color="auto"/>
        <w:left w:val="none" w:sz="0" w:space="0" w:color="auto"/>
        <w:bottom w:val="none" w:sz="0" w:space="0" w:color="auto"/>
        <w:right w:val="none" w:sz="0" w:space="0" w:color="auto"/>
      </w:divBdr>
    </w:div>
    <w:div w:id="1891334752">
      <w:bodyDiv w:val="1"/>
      <w:marLeft w:val="0"/>
      <w:marRight w:val="0"/>
      <w:marTop w:val="0"/>
      <w:marBottom w:val="0"/>
      <w:divBdr>
        <w:top w:val="none" w:sz="0" w:space="0" w:color="auto"/>
        <w:left w:val="none" w:sz="0" w:space="0" w:color="auto"/>
        <w:bottom w:val="none" w:sz="0" w:space="0" w:color="auto"/>
        <w:right w:val="none" w:sz="0" w:space="0" w:color="auto"/>
      </w:divBdr>
    </w:div>
    <w:div w:id="1891376958">
      <w:bodyDiv w:val="1"/>
      <w:marLeft w:val="0"/>
      <w:marRight w:val="0"/>
      <w:marTop w:val="0"/>
      <w:marBottom w:val="0"/>
      <w:divBdr>
        <w:top w:val="none" w:sz="0" w:space="0" w:color="auto"/>
        <w:left w:val="none" w:sz="0" w:space="0" w:color="auto"/>
        <w:bottom w:val="none" w:sz="0" w:space="0" w:color="auto"/>
        <w:right w:val="none" w:sz="0" w:space="0" w:color="auto"/>
      </w:divBdr>
    </w:div>
    <w:div w:id="1891454893">
      <w:bodyDiv w:val="1"/>
      <w:marLeft w:val="0"/>
      <w:marRight w:val="0"/>
      <w:marTop w:val="0"/>
      <w:marBottom w:val="0"/>
      <w:divBdr>
        <w:top w:val="none" w:sz="0" w:space="0" w:color="auto"/>
        <w:left w:val="none" w:sz="0" w:space="0" w:color="auto"/>
        <w:bottom w:val="none" w:sz="0" w:space="0" w:color="auto"/>
        <w:right w:val="none" w:sz="0" w:space="0" w:color="auto"/>
      </w:divBdr>
    </w:div>
    <w:div w:id="1891728998">
      <w:bodyDiv w:val="1"/>
      <w:marLeft w:val="0"/>
      <w:marRight w:val="0"/>
      <w:marTop w:val="0"/>
      <w:marBottom w:val="0"/>
      <w:divBdr>
        <w:top w:val="none" w:sz="0" w:space="0" w:color="auto"/>
        <w:left w:val="none" w:sz="0" w:space="0" w:color="auto"/>
        <w:bottom w:val="none" w:sz="0" w:space="0" w:color="auto"/>
        <w:right w:val="none" w:sz="0" w:space="0" w:color="auto"/>
      </w:divBdr>
    </w:div>
    <w:div w:id="1892383731">
      <w:bodyDiv w:val="1"/>
      <w:marLeft w:val="0"/>
      <w:marRight w:val="0"/>
      <w:marTop w:val="0"/>
      <w:marBottom w:val="0"/>
      <w:divBdr>
        <w:top w:val="none" w:sz="0" w:space="0" w:color="auto"/>
        <w:left w:val="none" w:sz="0" w:space="0" w:color="auto"/>
        <w:bottom w:val="none" w:sz="0" w:space="0" w:color="auto"/>
        <w:right w:val="none" w:sz="0" w:space="0" w:color="auto"/>
      </w:divBdr>
    </w:div>
    <w:div w:id="1892573391">
      <w:bodyDiv w:val="1"/>
      <w:marLeft w:val="0"/>
      <w:marRight w:val="0"/>
      <w:marTop w:val="0"/>
      <w:marBottom w:val="0"/>
      <w:divBdr>
        <w:top w:val="none" w:sz="0" w:space="0" w:color="auto"/>
        <w:left w:val="none" w:sz="0" w:space="0" w:color="auto"/>
        <w:bottom w:val="none" w:sz="0" w:space="0" w:color="auto"/>
        <w:right w:val="none" w:sz="0" w:space="0" w:color="auto"/>
      </w:divBdr>
    </w:div>
    <w:div w:id="1892573986">
      <w:bodyDiv w:val="1"/>
      <w:marLeft w:val="0"/>
      <w:marRight w:val="0"/>
      <w:marTop w:val="0"/>
      <w:marBottom w:val="0"/>
      <w:divBdr>
        <w:top w:val="none" w:sz="0" w:space="0" w:color="auto"/>
        <w:left w:val="none" w:sz="0" w:space="0" w:color="auto"/>
        <w:bottom w:val="none" w:sz="0" w:space="0" w:color="auto"/>
        <w:right w:val="none" w:sz="0" w:space="0" w:color="auto"/>
      </w:divBdr>
    </w:div>
    <w:div w:id="1892840818">
      <w:bodyDiv w:val="1"/>
      <w:marLeft w:val="0"/>
      <w:marRight w:val="0"/>
      <w:marTop w:val="0"/>
      <w:marBottom w:val="0"/>
      <w:divBdr>
        <w:top w:val="none" w:sz="0" w:space="0" w:color="auto"/>
        <w:left w:val="none" w:sz="0" w:space="0" w:color="auto"/>
        <w:bottom w:val="none" w:sz="0" w:space="0" w:color="auto"/>
        <w:right w:val="none" w:sz="0" w:space="0" w:color="auto"/>
      </w:divBdr>
    </w:div>
    <w:div w:id="1892882952">
      <w:bodyDiv w:val="1"/>
      <w:marLeft w:val="0"/>
      <w:marRight w:val="0"/>
      <w:marTop w:val="0"/>
      <w:marBottom w:val="0"/>
      <w:divBdr>
        <w:top w:val="none" w:sz="0" w:space="0" w:color="auto"/>
        <w:left w:val="none" w:sz="0" w:space="0" w:color="auto"/>
        <w:bottom w:val="none" w:sz="0" w:space="0" w:color="auto"/>
        <w:right w:val="none" w:sz="0" w:space="0" w:color="auto"/>
      </w:divBdr>
    </w:div>
    <w:div w:id="1892961667">
      <w:bodyDiv w:val="1"/>
      <w:marLeft w:val="0"/>
      <w:marRight w:val="0"/>
      <w:marTop w:val="0"/>
      <w:marBottom w:val="0"/>
      <w:divBdr>
        <w:top w:val="none" w:sz="0" w:space="0" w:color="auto"/>
        <w:left w:val="none" w:sz="0" w:space="0" w:color="auto"/>
        <w:bottom w:val="none" w:sz="0" w:space="0" w:color="auto"/>
        <w:right w:val="none" w:sz="0" w:space="0" w:color="auto"/>
      </w:divBdr>
    </w:div>
    <w:div w:id="1892962606">
      <w:bodyDiv w:val="1"/>
      <w:marLeft w:val="0"/>
      <w:marRight w:val="0"/>
      <w:marTop w:val="0"/>
      <w:marBottom w:val="0"/>
      <w:divBdr>
        <w:top w:val="none" w:sz="0" w:space="0" w:color="auto"/>
        <w:left w:val="none" w:sz="0" w:space="0" w:color="auto"/>
        <w:bottom w:val="none" w:sz="0" w:space="0" w:color="auto"/>
        <w:right w:val="none" w:sz="0" w:space="0" w:color="auto"/>
      </w:divBdr>
    </w:div>
    <w:div w:id="1893075699">
      <w:bodyDiv w:val="1"/>
      <w:marLeft w:val="0"/>
      <w:marRight w:val="0"/>
      <w:marTop w:val="0"/>
      <w:marBottom w:val="0"/>
      <w:divBdr>
        <w:top w:val="none" w:sz="0" w:space="0" w:color="auto"/>
        <w:left w:val="none" w:sz="0" w:space="0" w:color="auto"/>
        <w:bottom w:val="none" w:sz="0" w:space="0" w:color="auto"/>
        <w:right w:val="none" w:sz="0" w:space="0" w:color="auto"/>
      </w:divBdr>
    </w:div>
    <w:div w:id="1893345678">
      <w:bodyDiv w:val="1"/>
      <w:marLeft w:val="0"/>
      <w:marRight w:val="0"/>
      <w:marTop w:val="0"/>
      <w:marBottom w:val="0"/>
      <w:divBdr>
        <w:top w:val="none" w:sz="0" w:space="0" w:color="auto"/>
        <w:left w:val="none" w:sz="0" w:space="0" w:color="auto"/>
        <w:bottom w:val="none" w:sz="0" w:space="0" w:color="auto"/>
        <w:right w:val="none" w:sz="0" w:space="0" w:color="auto"/>
      </w:divBdr>
    </w:div>
    <w:div w:id="1893418145">
      <w:bodyDiv w:val="1"/>
      <w:marLeft w:val="0"/>
      <w:marRight w:val="0"/>
      <w:marTop w:val="0"/>
      <w:marBottom w:val="0"/>
      <w:divBdr>
        <w:top w:val="none" w:sz="0" w:space="0" w:color="auto"/>
        <w:left w:val="none" w:sz="0" w:space="0" w:color="auto"/>
        <w:bottom w:val="none" w:sz="0" w:space="0" w:color="auto"/>
        <w:right w:val="none" w:sz="0" w:space="0" w:color="auto"/>
      </w:divBdr>
    </w:div>
    <w:div w:id="1893536617">
      <w:bodyDiv w:val="1"/>
      <w:marLeft w:val="0"/>
      <w:marRight w:val="0"/>
      <w:marTop w:val="0"/>
      <w:marBottom w:val="0"/>
      <w:divBdr>
        <w:top w:val="none" w:sz="0" w:space="0" w:color="auto"/>
        <w:left w:val="none" w:sz="0" w:space="0" w:color="auto"/>
        <w:bottom w:val="none" w:sz="0" w:space="0" w:color="auto"/>
        <w:right w:val="none" w:sz="0" w:space="0" w:color="auto"/>
      </w:divBdr>
    </w:div>
    <w:div w:id="1893538156">
      <w:bodyDiv w:val="1"/>
      <w:marLeft w:val="0"/>
      <w:marRight w:val="0"/>
      <w:marTop w:val="0"/>
      <w:marBottom w:val="0"/>
      <w:divBdr>
        <w:top w:val="none" w:sz="0" w:space="0" w:color="auto"/>
        <w:left w:val="none" w:sz="0" w:space="0" w:color="auto"/>
        <w:bottom w:val="none" w:sz="0" w:space="0" w:color="auto"/>
        <w:right w:val="none" w:sz="0" w:space="0" w:color="auto"/>
      </w:divBdr>
    </w:div>
    <w:div w:id="1893615651">
      <w:bodyDiv w:val="1"/>
      <w:marLeft w:val="0"/>
      <w:marRight w:val="0"/>
      <w:marTop w:val="0"/>
      <w:marBottom w:val="0"/>
      <w:divBdr>
        <w:top w:val="none" w:sz="0" w:space="0" w:color="auto"/>
        <w:left w:val="none" w:sz="0" w:space="0" w:color="auto"/>
        <w:bottom w:val="none" w:sz="0" w:space="0" w:color="auto"/>
        <w:right w:val="none" w:sz="0" w:space="0" w:color="auto"/>
      </w:divBdr>
    </w:div>
    <w:div w:id="1893616782">
      <w:bodyDiv w:val="1"/>
      <w:marLeft w:val="0"/>
      <w:marRight w:val="0"/>
      <w:marTop w:val="0"/>
      <w:marBottom w:val="0"/>
      <w:divBdr>
        <w:top w:val="none" w:sz="0" w:space="0" w:color="auto"/>
        <w:left w:val="none" w:sz="0" w:space="0" w:color="auto"/>
        <w:bottom w:val="none" w:sz="0" w:space="0" w:color="auto"/>
        <w:right w:val="none" w:sz="0" w:space="0" w:color="auto"/>
      </w:divBdr>
    </w:div>
    <w:div w:id="1893686566">
      <w:bodyDiv w:val="1"/>
      <w:marLeft w:val="0"/>
      <w:marRight w:val="0"/>
      <w:marTop w:val="0"/>
      <w:marBottom w:val="0"/>
      <w:divBdr>
        <w:top w:val="none" w:sz="0" w:space="0" w:color="auto"/>
        <w:left w:val="none" w:sz="0" w:space="0" w:color="auto"/>
        <w:bottom w:val="none" w:sz="0" w:space="0" w:color="auto"/>
        <w:right w:val="none" w:sz="0" w:space="0" w:color="auto"/>
      </w:divBdr>
    </w:div>
    <w:div w:id="1893732489">
      <w:bodyDiv w:val="1"/>
      <w:marLeft w:val="0"/>
      <w:marRight w:val="0"/>
      <w:marTop w:val="0"/>
      <w:marBottom w:val="0"/>
      <w:divBdr>
        <w:top w:val="none" w:sz="0" w:space="0" w:color="auto"/>
        <w:left w:val="none" w:sz="0" w:space="0" w:color="auto"/>
        <w:bottom w:val="none" w:sz="0" w:space="0" w:color="auto"/>
        <w:right w:val="none" w:sz="0" w:space="0" w:color="auto"/>
      </w:divBdr>
    </w:div>
    <w:div w:id="1893734200">
      <w:bodyDiv w:val="1"/>
      <w:marLeft w:val="0"/>
      <w:marRight w:val="0"/>
      <w:marTop w:val="0"/>
      <w:marBottom w:val="0"/>
      <w:divBdr>
        <w:top w:val="none" w:sz="0" w:space="0" w:color="auto"/>
        <w:left w:val="none" w:sz="0" w:space="0" w:color="auto"/>
        <w:bottom w:val="none" w:sz="0" w:space="0" w:color="auto"/>
        <w:right w:val="none" w:sz="0" w:space="0" w:color="auto"/>
      </w:divBdr>
    </w:div>
    <w:div w:id="1893735965">
      <w:bodyDiv w:val="1"/>
      <w:marLeft w:val="0"/>
      <w:marRight w:val="0"/>
      <w:marTop w:val="0"/>
      <w:marBottom w:val="0"/>
      <w:divBdr>
        <w:top w:val="none" w:sz="0" w:space="0" w:color="auto"/>
        <w:left w:val="none" w:sz="0" w:space="0" w:color="auto"/>
        <w:bottom w:val="none" w:sz="0" w:space="0" w:color="auto"/>
        <w:right w:val="none" w:sz="0" w:space="0" w:color="auto"/>
      </w:divBdr>
    </w:div>
    <w:div w:id="1893883622">
      <w:bodyDiv w:val="1"/>
      <w:marLeft w:val="0"/>
      <w:marRight w:val="0"/>
      <w:marTop w:val="0"/>
      <w:marBottom w:val="0"/>
      <w:divBdr>
        <w:top w:val="none" w:sz="0" w:space="0" w:color="auto"/>
        <w:left w:val="none" w:sz="0" w:space="0" w:color="auto"/>
        <w:bottom w:val="none" w:sz="0" w:space="0" w:color="auto"/>
        <w:right w:val="none" w:sz="0" w:space="0" w:color="auto"/>
      </w:divBdr>
    </w:div>
    <w:div w:id="1893884798">
      <w:bodyDiv w:val="1"/>
      <w:marLeft w:val="0"/>
      <w:marRight w:val="0"/>
      <w:marTop w:val="0"/>
      <w:marBottom w:val="0"/>
      <w:divBdr>
        <w:top w:val="none" w:sz="0" w:space="0" w:color="auto"/>
        <w:left w:val="none" w:sz="0" w:space="0" w:color="auto"/>
        <w:bottom w:val="none" w:sz="0" w:space="0" w:color="auto"/>
        <w:right w:val="none" w:sz="0" w:space="0" w:color="auto"/>
      </w:divBdr>
    </w:div>
    <w:div w:id="1893885442">
      <w:bodyDiv w:val="1"/>
      <w:marLeft w:val="0"/>
      <w:marRight w:val="0"/>
      <w:marTop w:val="0"/>
      <w:marBottom w:val="0"/>
      <w:divBdr>
        <w:top w:val="none" w:sz="0" w:space="0" w:color="auto"/>
        <w:left w:val="none" w:sz="0" w:space="0" w:color="auto"/>
        <w:bottom w:val="none" w:sz="0" w:space="0" w:color="auto"/>
        <w:right w:val="none" w:sz="0" w:space="0" w:color="auto"/>
      </w:divBdr>
    </w:div>
    <w:div w:id="1893928420">
      <w:bodyDiv w:val="1"/>
      <w:marLeft w:val="0"/>
      <w:marRight w:val="0"/>
      <w:marTop w:val="0"/>
      <w:marBottom w:val="0"/>
      <w:divBdr>
        <w:top w:val="none" w:sz="0" w:space="0" w:color="auto"/>
        <w:left w:val="none" w:sz="0" w:space="0" w:color="auto"/>
        <w:bottom w:val="none" w:sz="0" w:space="0" w:color="auto"/>
        <w:right w:val="none" w:sz="0" w:space="0" w:color="auto"/>
      </w:divBdr>
    </w:div>
    <w:div w:id="1894123118">
      <w:bodyDiv w:val="1"/>
      <w:marLeft w:val="0"/>
      <w:marRight w:val="0"/>
      <w:marTop w:val="0"/>
      <w:marBottom w:val="0"/>
      <w:divBdr>
        <w:top w:val="none" w:sz="0" w:space="0" w:color="auto"/>
        <w:left w:val="none" w:sz="0" w:space="0" w:color="auto"/>
        <w:bottom w:val="none" w:sz="0" w:space="0" w:color="auto"/>
        <w:right w:val="none" w:sz="0" w:space="0" w:color="auto"/>
      </w:divBdr>
    </w:div>
    <w:div w:id="1894192320">
      <w:bodyDiv w:val="1"/>
      <w:marLeft w:val="0"/>
      <w:marRight w:val="0"/>
      <w:marTop w:val="0"/>
      <w:marBottom w:val="0"/>
      <w:divBdr>
        <w:top w:val="none" w:sz="0" w:space="0" w:color="auto"/>
        <w:left w:val="none" w:sz="0" w:space="0" w:color="auto"/>
        <w:bottom w:val="none" w:sz="0" w:space="0" w:color="auto"/>
        <w:right w:val="none" w:sz="0" w:space="0" w:color="auto"/>
      </w:divBdr>
    </w:div>
    <w:div w:id="1894462521">
      <w:bodyDiv w:val="1"/>
      <w:marLeft w:val="0"/>
      <w:marRight w:val="0"/>
      <w:marTop w:val="0"/>
      <w:marBottom w:val="0"/>
      <w:divBdr>
        <w:top w:val="none" w:sz="0" w:space="0" w:color="auto"/>
        <w:left w:val="none" w:sz="0" w:space="0" w:color="auto"/>
        <w:bottom w:val="none" w:sz="0" w:space="0" w:color="auto"/>
        <w:right w:val="none" w:sz="0" w:space="0" w:color="auto"/>
      </w:divBdr>
    </w:div>
    <w:div w:id="1894540296">
      <w:bodyDiv w:val="1"/>
      <w:marLeft w:val="0"/>
      <w:marRight w:val="0"/>
      <w:marTop w:val="0"/>
      <w:marBottom w:val="0"/>
      <w:divBdr>
        <w:top w:val="none" w:sz="0" w:space="0" w:color="auto"/>
        <w:left w:val="none" w:sz="0" w:space="0" w:color="auto"/>
        <w:bottom w:val="none" w:sz="0" w:space="0" w:color="auto"/>
        <w:right w:val="none" w:sz="0" w:space="0" w:color="auto"/>
      </w:divBdr>
    </w:div>
    <w:div w:id="1894727366">
      <w:bodyDiv w:val="1"/>
      <w:marLeft w:val="0"/>
      <w:marRight w:val="0"/>
      <w:marTop w:val="0"/>
      <w:marBottom w:val="0"/>
      <w:divBdr>
        <w:top w:val="none" w:sz="0" w:space="0" w:color="auto"/>
        <w:left w:val="none" w:sz="0" w:space="0" w:color="auto"/>
        <w:bottom w:val="none" w:sz="0" w:space="0" w:color="auto"/>
        <w:right w:val="none" w:sz="0" w:space="0" w:color="auto"/>
      </w:divBdr>
    </w:div>
    <w:div w:id="1894850063">
      <w:bodyDiv w:val="1"/>
      <w:marLeft w:val="0"/>
      <w:marRight w:val="0"/>
      <w:marTop w:val="0"/>
      <w:marBottom w:val="0"/>
      <w:divBdr>
        <w:top w:val="none" w:sz="0" w:space="0" w:color="auto"/>
        <w:left w:val="none" w:sz="0" w:space="0" w:color="auto"/>
        <w:bottom w:val="none" w:sz="0" w:space="0" w:color="auto"/>
        <w:right w:val="none" w:sz="0" w:space="0" w:color="auto"/>
      </w:divBdr>
    </w:div>
    <w:div w:id="1895116023">
      <w:bodyDiv w:val="1"/>
      <w:marLeft w:val="0"/>
      <w:marRight w:val="0"/>
      <w:marTop w:val="0"/>
      <w:marBottom w:val="0"/>
      <w:divBdr>
        <w:top w:val="none" w:sz="0" w:space="0" w:color="auto"/>
        <w:left w:val="none" w:sz="0" w:space="0" w:color="auto"/>
        <w:bottom w:val="none" w:sz="0" w:space="0" w:color="auto"/>
        <w:right w:val="none" w:sz="0" w:space="0" w:color="auto"/>
      </w:divBdr>
    </w:div>
    <w:div w:id="1895121661">
      <w:bodyDiv w:val="1"/>
      <w:marLeft w:val="0"/>
      <w:marRight w:val="0"/>
      <w:marTop w:val="0"/>
      <w:marBottom w:val="0"/>
      <w:divBdr>
        <w:top w:val="none" w:sz="0" w:space="0" w:color="auto"/>
        <w:left w:val="none" w:sz="0" w:space="0" w:color="auto"/>
        <w:bottom w:val="none" w:sz="0" w:space="0" w:color="auto"/>
        <w:right w:val="none" w:sz="0" w:space="0" w:color="auto"/>
      </w:divBdr>
    </w:div>
    <w:div w:id="1895191346">
      <w:bodyDiv w:val="1"/>
      <w:marLeft w:val="0"/>
      <w:marRight w:val="0"/>
      <w:marTop w:val="0"/>
      <w:marBottom w:val="0"/>
      <w:divBdr>
        <w:top w:val="none" w:sz="0" w:space="0" w:color="auto"/>
        <w:left w:val="none" w:sz="0" w:space="0" w:color="auto"/>
        <w:bottom w:val="none" w:sz="0" w:space="0" w:color="auto"/>
        <w:right w:val="none" w:sz="0" w:space="0" w:color="auto"/>
      </w:divBdr>
    </w:div>
    <w:div w:id="1895309407">
      <w:bodyDiv w:val="1"/>
      <w:marLeft w:val="0"/>
      <w:marRight w:val="0"/>
      <w:marTop w:val="0"/>
      <w:marBottom w:val="0"/>
      <w:divBdr>
        <w:top w:val="none" w:sz="0" w:space="0" w:color="auto"/>
        <w:left w:val="none" w:sz="0" w:space="0" w:color="auto"/>
        <w:bottom w:val="none" w:sz="0" w:space="0" w:color="auto"/>
        <w:right w:val="none" w:sz="0" w:space="0" w:color="auto"/>
      </w:divBdr>
    </w:div>
    <w:div w:id="1895382469">
      <w:bodyDiv w:val="1"/>
      <w:marLeft w:val="0"/>
      <w:marRight w:val="0"/>
      <w:marTop w:val="0"/>
      <w:marBottom w:val="0"/>
      <w:divBdr>
        <w:top w:val="none" w:sz="0" w:space="0" w:color="auto"/>
        <w:left w:val="none" w:sz="0" w:space="0" w:color="auto"/>
        <w:bottom w:val="none" w:sz="0" w:space="0" w:color="auto"/>
        <w:right w:val="none" w:sz="0" w:space="0" w:color="auto"/>
      </w:divBdr>
    </w:div>
    <w:div w:id="1895458960">
      <w:bodyDiv w:val="1"/>
      <w:marLeft w:val="0"/>
      <w:marRight w:val="0"/>
      <w:marTop w:val="0"/>
      <w:marBottom w:val="0"/>
      <w:divBdr>
        <w:top w:val="none" w:sz="0" w:space="0" w:color="auto"/>
        <w:left w:val="none" w:sz="0" w:space="0" w:color="auto"/>
        <w:bottom w:val="none" w:sz="0" w:space="0" w:color="auto"/>
        <w:right w:val="none" w:sz="0" w:space="0" w:color="auto"/>
      </w:divBdr>
    </w:div>
    <w:div w:id="1895509385">
      <w:bodyDiv w:val="1"/>
      <w:marLeft w:val="0"/>
      <w:marRight w:val="0"/>
      <w:marTop w:val="0"/>
      <w:marBottom w:val="0"/>
      <w:divBdr>
        <w:top w:val="none" w:sz="0" w:space="0" w:color="auto"/>
        <w:left w:val="none" w:sz="0" w:space="0" w:color="auto"/>
        <w:bottom w:val="none" w:sz="0" w:space="0" w:color="auto"/>
        <w:right w:val="none" w:sz="0" w:space="0" w:color="auto"/>
      </w:divBdr>
    </w:div>
    <w:div w:id="1895922516">
      <w:bodyDiv w:val="1"/>
      <w:marLeft w:val="0"/>
      <w:marRight w:val="0"/>
      <w:marTop w:val="0"/>
      <w:marBottom w:val="0"/>
      <w:divBdr>
        <w:top w:val="none" w:sz="0" w:space="0" w:color="auto"/>
        <w:left w:val="none" w:sz="0" w:space="0" w:color="auto"/>
        <w:bottom w:val="none" w:sz="0" w:space="0" w:color="auto"/>
        <w:right w:val="none" w:sz="0" w:space="0" w:color="auto"/>
      </w:divBdr>
    </w:div>
    <w:div w:id="1895968377">
      <w:bodyDiv w:val="1"/>
      <w:marLeft w:val="0"/>
      <w:marRight w:val="0"/>
      <w:marTop w:val="0"/>
      <w:marBottom w:val="0"/>
      <w:divBdr>
        <w:top w:val="none" w:sz="0" w:space="0" w:color="auto"/>
        <w:left w:val="none" w:sz="0" w:space="0" w:color="auto"/>
        <w:bottom w:val="none" w:sz="0" w:space="0" w:color="auto"/>
        <w:right w:val="none" w:sz="0" w:space="0" w:color="auto"/>
      </w:divBdr>
    </w:div>
    <w:div w:id="1896164556">
      <w:bodyDiv w:val="1"/>
      <w:marLeft w:val="0"/>
      <w:marRight w:val="0"/>
      <w:marTop w:val="0"/>
      <w:marBottom w:val="0"/>
      <w:divBdr>
        <w:top w:val="none" w:sz="0" w:space="0" w:color="auto"/>
        <w:left w:val="none" w:sz="0" w:space="0" w:color="auto"/>
        <w:bottom w:val="none" w:sz="0" w:space="0" w:color="auto"/>
        <w:right w:val="none" w:sz="0" w:space="0" w:color="auto"/>
      </w:divBdr>
    </w:div>
    <w:div w:id="1896382294">
      <w:bodyDiv w:val="1"/>
      <w:marLeft w:val="0"/>
      <w:marRight w:val="0"/>
      <w:marTop w:val="0"/>
      <w:marBottom w:val="0"/>
      <w:divBdr>
        <w:top w:val="none" w:sz="0" w:space="0" w:color="auto"/>
        <w:left w:val="none" w:sz="0" w:space="0" w:color="auto"/>
        <w:bottom w:val="none" w:sz="0" w:space="0" w:color="auto"/>
        <w:right w:val="none" w:sz="0" w:space="0" w:color="auto"/>
      </w:divBdr>
    </w:div>
    <w:div w:id="1896430764">
      <w:bodyDiv w:val="1"/>
      <w:marLeft w:val="0"/>
      <w:marRight w:val="0"/>
      <w:marTop w:val="0"/>
      <w:marBottom w:val="0"/>
      <w:divBdr>
        <w:top w:val="none" w:sz="0" w:space="0" w:color="auto"/>
        <w:left w:val="none" w:sz="0" w:space="0" w:color="auto"/>
        <w:bottom w:val="none" w:sz="0" w:space="0" w:color="auto"/>
        <w:right w:val="none" w:sz="0" w:space="0" w:color="auto"/>
      </w:divBdr>
    </w:div>
    <w:div w:id="1896500242">
      <w:bodyDiv w:val="1"/>
      <w:marLeft w:val="0"/>
      <w:marRight w:val="0"/>
      <w:marTop w:val="0"/>
      <w:marBottom w:val="0"/>
      <w:divBdr>
        <w:top w:val="none" w:sz="0" w:space="0" w:color="auto"/>
        <w:left w:val="none" w:sz="0" w:space="0" w:color="auto"/>
        <w:bottom w:val="none" w:sz="0" w:space="0" w:color="auto"/>
        <w:right w:val="none" w:sz="0" w:space="0" w:color="auto"/>
      </w:divBdr>
    </w:div>
    <w:div w:id="1896502591">
      <w:bodyDiv w:val="1"/>
      <w:marLeft w:val="0"/>
      <w:marRight w:val="0"/>
      <w:marTop w:val="0"/>
      <w:marBottom w:val="0"/>
      <w:divBdr>
        <w:top w:val="none" w:sz="0" w:space="0" w:color="auto"/>
        <w:left w:val="none" w:sz="0" w:space="0" w:color="auto"/>
        <w:bottom w:val="none" w:sz="0" w:space="0" w:color="auto"/>
        <w:right w:val="none" w:sz="0" w:space="0" w:color="auto"/>
      </w:divBdr>
    </w:div>
    <w:div w:id="1896546528">
      <w:bodyDiv w:val="1"/>
      <w:marLeft w:val="0"/>
      <w:marRight w:val="0"/>
      <w:marTop w:val="0"/>
      <w:marBottom w:val="0"/>
      <w:divBdr>
        <w:top w:val="none" w:sz="0" w:space="0" w:color="auto"/>
        <w:left w:val="none" w:sz="0" w:space="0" w:color="auto"/>
        <w:bottom w:val="none" w:sz="0" w:space="0" w:color="auto"/>
        <w:right w:val="none" w:sz="0" w:space="0" w:color="auto"/>
      </w:divBdr>
    </w:div>
    <w:div w:id="1896548559">
      <w:bodyDiv w:val="1"/>
      <w:marLeft w:val="0"/>
      <w:marRight w:val="0"/>
      <w:marTop w:val="0"/>
      <w:marBottom w:val="0"/>
      <w:divBdr>
        <w:top w:val="none" w:sz="0" w:space="0" w:color="auto"/>
        <w:left w:val="none" w:sz="0" w:space="0" w:color="auto"/>
        <w:bottom w:val="none" w:sz="0" w:space="0" w:color="auto"/>
        <w:right w:val="none" w:sz="0" w:space="0" w:color="auto"/>
      </w:divBdr>
    </w:div>
    <w:div w:id="1896701329">
      <w:bodyDiv w:val="1"/>
      <w:marLeft w:val="0"/>
      <w:marRight w:val="0"/>
      <w:marTop w:val="0"/>
      <w:marBottom w:val="0"/>
      <w:divBdr>
        <w:top w:val="none" w:sz="0" w:space="0" w:color="auto"/>
        <w:left w:val="none" w:sz="0" w:space="0" w:color="auto"/>
        <w:bottom w:val="none" w:sz="0" w:space="0" w:color="auto"/>
        <w:right w:val="none" w:sz="0" w:space="0" w:color="auto"/>
      </w:divBdr>
    </w:div>
    <w:div w:id="1896702459">
      <w:bodyDiv w:val="1"/>
      <w:marLeft w:val="0"/>
      <w:marRight w:val="0"/>
      <w:marTop w:val="0"/>
      <w:marBottom w:val="0"/>
      <w:divBdr>
        <w:top w:val="none" w:sz="0" w:space="0" w:color="auto"/>
        <w:left w:val="none" w:sz="0" w:space="0" w:color="auto"/>
        <w:bottom w:val="none" w:sz="0" w:space="0" w:color="auto"/>
        <w:right w:val="none" w:sz="0" w:space="0" w:color="auto"/>
      </w:divBdr>
    </w:div>
    <w:div w:id="1897005362">
      <w:bodyDiv w:val="1"/>
      <w:marLeft w:val="0"/>
      <w:marRight w:val="0"/>
      <w:marTop w:val="0"/>
      <w:marBottom w:val="0"/>
      <w:divBdr>
        <w:top w:val="none" w:sz="0" w:space="0" w:color="auto"/>
        <w:left w:val="none" w:sz="0" w:space="0" w:color="auto"/>
        <w:bottom w:val="none" w:sz="0" w:space="0" w:color="auto"/>
        <w:right w:val="none" w:sz="0" w:space="0" w:color="auto"/>
      </w:divBdr>
    </w:div>
    <w:div w:id="1897087155">
      <w:bodyDiv w:val="1"/>
      <w:marLeft w:val="0"/>
      <w:marRight w:val="0"/>
      <w:marTop w:val="0"/>
      <w:marBottom w:val="0"/>
      <w:divBdr>
        <w:top w:val="none" w:sz="0" w:space="0" w:color="auto"/>
        <w:left w:val="none" w:sz="0" w:space="0" w:color="auto"/>
        <w:bottom w:val="none" w:sz="0" w:space="0" w:color="auto"/>
        <w:right w:val="none" w:sz="0" w:space="0" w:color="auto"/>
      </w:divBdr>
    </w:div>
    <w:div w:id="1897202703">
      <w:bodyDiv w:val="1"/>
      <w:marLeft w:val="0"/>
      <w:marRight w:val="0"/>
      <w:marTop w:val="0"/>
      <w:marBottom w:val="0"/>
      <w:divBdr>
        <w:top w:val="none" w:sz="0" w:space="0" w:color="auto"/>
        <w:left w:val="none" w:sz="0" w:space="0" w:color="auto"/>
        <w:bottom w:val="none" w:sz="0" w:space="0" w:color="auto"/>
        <w:right w:val="none" w:sz="0" w:space="0" w:color="auto"/>
      </w:divBdr>
    </w:div>
    <w:div w:id="1897202861">
      <w:bodyDiv w:val="1"/>
      <w:marLeft w:val="0"/>
      <w:marRight w:val="0"/>
      <w:marTop w:val="0"/>
      <w:marBottom w:val="0"/>
      <w:divBdr>
        <w:top w:val="none" w:sz="0" w:space="0" w:color="auto"/>
        <w:left w:val="none" w:sz="0" w:space="0" w:color="auto"/>
        <w:bottom w:val="none" w:sz="0" w:space="0" w:color="auto"/>
        <w:right w:val="none" w:sz="0" w:space="0" w:color="auto"/>
      </w:divBdr>
    </w:div>
    <w:div w:id="1897275274">
      <w:bodyDiv w:val="1"/>
      <w:marLeft w:val="0"/>
      <w:marRight w:val="0"/>
      <w:marTop w:val="0"/>
      <w:marBottom w:val="0"/>
      <w:divBdr>
        <w:top w:val="none" w:sz="0" w:space="0" w:color="auto"/>
        <w:left w:val="none" w:sz="0" w:space="0" w:color="auto"/>
        <w:bottom w:val="none" w:sz="0" w:space="0" w:color="auto"/>
        <w:right w:val="none" w:sz="0" w:space="0" w:color="auto"/>
      </w:divBdr>
    </w:div>
    <w:div w:id="1897277260">
      <w:bodyDiv w:val="1"/>
      <w:marLeft w:val="0"/>
      <w:marRight w:val="0"/>
      <w:marTop w:val="0"/>
      <w:marBottom w:val="0"/>
      <w:divBdr>
        <w:top w:val="none" w:sz="0" w:space="0" w:color="auto"/>
        <w:left w:val="none" w:sz="0" w:space="0" w:color="auto"/>
        <w:bottom w:val="none" w:sz="0" w:space="0" w:color="auto"/>
        <w:right w:val="none" w:sz="0" w:space="0" w:color="auto"/>
      </w:divBdr>
    </w:div>
    <w:div w:id="1897348572">
      <w:bodyDiv w:val="1"/>
      <w:marLeft w:val="0"/>
      <w:marRight w:val="0"/>
      <w:marTop w:val="0"/>
      <w:marBottom w:val="0"/>
      <w:divBdr>
        <w:top w:val="none" w:sz="0" w:space="0" w:color="auto"/>
        <w:left w:val="none" w:sz="0" w:space="0" w:color="auto"/>
        <w:bottom w:val="none" w:sz="0" w:space="0" w:color="auto"/>
        <w:right w:val="none" w:sz="0" w:space="0" w:color="auto"/>
      </w:divBdr>
    </w:div>
    <w:div w:id="1897355425">
      <w:bodyDiv w:val="1"/>
      <w:marLeft w:val="0"/>
      <w:marRight w:val="0"/>
      <w:marTop w:val="0"/>
      <w:marBottom w:val="0"/>
      <w:divBdr>
        <w:top w:val="none" w:sz="0" w:space="0" w:color="auto"/>
        <w:left w:val="none" w:sz="0" w:space="0" w:color="auto"/>
        <w:bottom w:val="none" w:sz="0" w:space="0" w:color="auto"/>
        <w:right w:val="none" w:sz="0" w:space="0" w:color="auto"/>
      </w:divBdr>
    </w:div>
    <w:div w:id="1897399936">
      <w:bodyDiv w:val="1"/>
      <w:marLeft w:val="0"/>
      <w:marRight w:val="0"/>
      <w:marTop w:val="0"/>
      <w:marBottom w:val="0"/>
      <w:divBdr>
        <w:top w:val="none" w:sz="0" w:space="0" w:color="auto"/>
        <w:left w:val="none" w:sz="0" w:space="0" w:color="auto"/>
        <w:bottom w:val="none" w:sz="0" w:space="0" w:color="auto"/>
        <w:right w:val="none" w:sz="0" w:space="0" w:color="auto"/>
      </w:divBdr>
    </w:div>
    <w:div w:id="1897472381">
      <w:bodyDiv w:val="1"/>
      <w:marLeft w:val="0"/>
      <w:marRight w:val="0"/>
      <w:marTop w:val="0"/>
      <w:marBottom w:val="0"/>
      <w:divBdr>
        <w:top w:val="none" w:sz="0" w:space="0" w:color="auto"/>
        <w:left w:val="none" w:sz="0" w:space="0" w:color="auto"/>
        <w:bottom w:val="none" w:sz="0" w:space="0" w:color="auto"/>
        <w:right w:val="none" w:sz="0" w:space="0" w:color="auto"/>
      </w:divBdr>
    </w:div>
    <w:div w:id="1897625775">
      <w:bodyDiv w:val="1"/>
      <w:marLeft w:val="0"/>
      <w:marRight w:val="0"/>
      <w:marTop w:val="0"/>
      <w:marBottom w:val="0"/>
      <w:divBdr>
        <w:top w:val="none" w:sz="0" w:space="0" w:color="auto"/>
        <w:left w:val="none" w:sz="0" w:space="0" w:color="auto"/>
        <w:bottom w:val="none" w:sz="0" w:space="0" w:color="auto"/>
        <w:right w:val="none" w:sz="0" w:space="0" w:color="auto"/>
      </w:divBdr>
    </w:div>
    <w:div w:id="1897626504">
      <w:bodyDiv w:val="1"/>
      <w:marLeft w:val="0"/>
      <w:marRight w:val="0"/>
      <w:marTop w:val="0"/>
      <w:marBottom w:val="0"/>
      <w:divBdr>
        <w:top w:val="none" w:sz="0" w:space="0" w:color="auto"/>
        <w:left w:val="none" w:sz="0" w:space="0" w:color="auto"/>
        <w:bottom w:val="none" w:sz="0" w:space="0" w:color="auto"/>
        <w:right w:val="none" w:sz="0" w:space="0" w:color="auto"/>
      </w:divBdr>
    </w:div>
    <w:div w:id="1897888007">
      <w:bodyDiv w:val="1"/>
      <w:marLeft w:val="0"/>
      <w:marRight w:val="0"/>
      <w:marTop w:val="0"/>
      <w:marBottom w:val="0"/>
      <w:divBdr>
        <w:top w:val="none" w:sz="0" w:space="0" w:color="auto"/>
        <w:left w:val="none" w:sz="0" w:space="0" w:color="auto"/>
        <w:bottom w:val="none" w:sz="0" w:space="0" w:color="auto"/>
        <w:right w:val="none" w:sz="0" w:space="0" w:color="auto"/>
      </w:divBdr>
    </w:div>
    <w:div w:id="1898198611">
      <w:bodyDiv w:val="1"/>
      <w:marLeft w:val="0"/>
      <w:marRight w:val="0"/>
      <w:marTop w:val="0"/>
      <w:marBottom w:val="0"/>
      <w:divBdr>
        <w:top w:val="none" w:sz="0" w:space="0" w:color="auto"/>
        <w:left w:val="none" w:sz="0" w:space="0" w:color="auto"/>
        <w:bottom w:val="none" w:sz="0" w:space="0" w:color="auto"/>
        <w:right w:val="none" w:sz="0" w:space="0" w:color="auto"/>
      </w:divBdr>
    </w:div>
    <w:div w:id="1898543941">
      <w:bodyDiv w:val="1"/>
      <w:marLeft w:val="0"/>
      <w:marRight w:val="0"/>
      <w:marTop w:val="0"/>
      <w:marBottom w:val="0"/>
      <w:divBdr>
        <w:top w:val="none" w:sz="0" w:space="0" w:color="auto"/>
        <w:left w:val="none" w:sz="0" w:space="0" w:color="auto"/>
        <w:bottom w:val="none" w:sz="0" w:space="0" w:color="auto"/>
        <w:right w:val="none" w:sz="0" w:space="0" w:color="auto"/>
      </w:divBdr>
    </w:div>
    <w:div w:id="1898854720">
      <w:bodyDiv w:val="1"/>
      <w:marLeft w:val="0"/>
      <w:marRight w:val="0"/>
      <w:marTop w:val="0"/>
      <w:marBottom w:val="0"/>
      <w:divBdr>
        <w:top w:val="none" w:sz="0" w:space="0" w:color="auto"/>
        <w:left w:val="none" w:sz="0" w:space="0" w:color="auto"/>
        <w:bottom w:val="none" w:sz="0" w:space="0" w:color="auto"/>
        <w:right w:val="none" w:sz="0" w:space="0" w:color="auto"/>
      </w:divBdr>
    </w:div>
    <w:div w:id="1898858899">
      <w:bodyDiv w:val="1"/>
      <w:marLeft w:val="0"/>
      <w:marRight w:val="0"/>
      <w:marTop w:val="0"/>
      <w:marBottom w:val="0"/>
      <w:divBdr>
        <w:top w:val="none" w:sz="0" w:space="0" w:color="auto"/>
        <w:left w:val="none" w:sz="0" w:space="0" w:color="auto"/>
        <w:bottom w:val="none" w:sz="0" w:space="0" w:color="auto"/>
        <w:right w:val="none" w:sz="0" w:space="0" w:color="auto"/>
      </w:divBdr>
    </w:div>
    <w:div w:id="1898979329">
      <w:bodyDiv w:val="1"/>
      <w:marLeft w:val="0"/>
      <w:marRight w:val="0"/>
      <w:marTop w:val="0"/>
      <w:marBottom w:val="0"/>
      <w:divBdr>
        <w:top w:val="none" w:sz="0" w:space="0" w:color="auto"/>
        <w:left w:val="none" w:sz="0" w:space="0" w:color="auto"/>
        <w:bottom w:val="none" w:sz="0" w:space="0" w:color="auto"/>
        <w:right w:val="none" w:sz="0" w:space="0" w:color="auto"/>
      </w:divBdr>
    </w:div>
    <w:div w:id="1899047562">
      <w:bodyDiv w:val="1"/>
      <w:marLeft w:val="0"/>
      <w:marRight w:val="0"/>
      <w:marTop w:val="0"/>
      <w:marBottom w:val="0"/>
      <w:divBdr>
        <w:top w:val="none" w:sz="0" w:space="0" w:color="auto"/>
        <w:left w:val="none" w:sz="0" w:space="0" w:color="auto"/>
        <w:bottom w:val="none" w:sz="0" w:space="0" w:color="auto"/>
        <w:right w:val="none" w:sz="0" w:space="0" w:color="auto"/>
      </w:divBdr>
    </w:div>
    <w:div w:id="1899197234">
      <w:bodyDiv w:val="1"/>
      <w:marLeft w:val="0"/>
      <w:marRight w:val="0"/>
      <w:marTop w:val="0"/>
      <w:marBottom w:val="0"/>
      <w:divBdr>
        <w:top w:val="none" w:sz="0" w:space="0" w:color="auto"/>
        <w:left w:val="none" w:sz="0" w:space="0" w:color="auto"/>
        <w:bottom w:val="none" w:sz="0" w:space="0" w:color="auto"/>
        <w:right w:val="none" w:sz="0" w:space="0" w:color="auto"/>
      </w:divBdr>
    </w:div>
    <w:div w:id="1899239913">
      <w:bodyDiv w:val="1"/>
      <w:marLeft w:val="0"/>
      <w:marRight w:val="0"/>
      <w:marTop w:val="0"/>
      <w:marBottom w:val="0"/>
      <w:divBdr>
        <w:top w:val="none" w:sz="0" w:space="0" w:color="auto"/>
        <w:left w:val="none" w:sz="0" w:space="0" w:color="auto"/>
        <w:bottom w:val="none" w:sz="0" w:space="0" w:color="auto"/>
        <w:right w:val="none" w:sz="0" w:space="0" w:color="auto"/>
      </w:divBdr>
    </w:div>
    <w:div w:id="1899390139">
      <w:bodyDiv w:val="1"/>
      <w:marLeft w:val="0"/>
      <w:marRight w:val="0"/>
      <w:marTop w:val="0"/>
      <w:marBottom w:val="0"/>
      <w:divBdr>
        <w:top w:val="none" w:sz="0" w:space="0" w:color="auto"/>
        <w:left w:val="none" w:sz="0" w:space="0" w:color="auto"/>
        <w:bottom w:val="none" w:sz="0" w:space="0" w:color="auto"/>
        <w:right w:val="none" w:sz="0" w:space="0" w:color="auto"/>
      </w:divBdr>
    </w:div>
    <w:div w:id="1899438468">
      <w:bodyDiv w:val="1"/>
      <w:marLeft w:val="0"/>
      <w:marRight w:val="0"/>
      <w:marTop w:val="0"/>
      <w:marBottom w:val="0"/>
      <w:divBdr>
        <w:top w:val="none" w:sz="0" w:space="0" w:color="auto"/>
        <w:left w:val="none" w:sz="0" w:space="0" w:color="auto"/>
        <w:bottom w:val="none" w:sz="0" w:space="0" w:color="auto"/>
        <w:right w:val="none" w:sz="0" w:space="0" w:color="auto"/>
      </w:divBdr>
    </w:div>
    <w:div w:id="1899778550">
      <w:bodyDiv w:val="1"/>
      <w:marLeft w:val="0"/>
      <w:marRight w:val="0"/>
      <w:marTop w:val="0"/>
      <w:marBottom w:val="0"/>
      <w:divBdr>
        <w:top w:val="none" w:sz="0" w:space="0" w:color="auto"/>
        <w:left w:val="none" w:sz="0" w:space="0" w:color="auto"/>
        <w:bottom w:val="none" w:sz="0" w:space="0" w:color="auto"/>
        <w:right w:val="none" w:sz="0" w:space="0" w:color="auto"/>
      </w:divBdr>
    </w:div>
    <w:div w:id="1899783509">
      <w:bodyDiv w:val="1"/>
      <w:marLeft w:val="0"/>
      <w:marRight w:val="0"/>
      <w:marTop w:val="0"/>
      <w:marBottom w:val="0"/>
      <w:divBdr>
        <w:top w:val="none" w:sz="0" w:space="0" w:color="auto"/>
        <w:left w:val="none" w:sz="0" w:space="0" w:color="auto"/>
        <w:bottom w:val="none" w:sz="0" w:space="0" w:color="auto"/>
        <w:right w:val="none" w:sz="0" w:space="0" w:color="auto"/>
      </w:divBdr>
    </w:div>
    <w:div w:id="1899896462">
      <w:bodyDiv w:val="1"/>
      <w:marLeft w:val="0"/>
      <w:marRight w:val="0"/>
      <w:marTop w:val="0"/>
      <w:marBottom w:val="0"/>
      <w:divBdr>
        <w:top w:val="none" w:sz="0" w:space="0" w:color="auto"/>
        <w:left w:val="none" w:sz="0" w:space="0" w:color="auto"/>
        <w:bottom w:val="none" w:sz="0" w:space="0" w:color="auto"/>
        <w:right w:val="none" w:sz="0" w:space="0" w:color="auto"/>
      </w:divBdr>
    </w:div>
    <w:div w:id="1899899887">
      <w:bodyDiv w:val="1"/>
      <w:marLeft w:val="0"/>
      <w:marRight w:val="0"/>
      <w:marTop w:val="0"/>
      <w:marBottom w:val="0"/>
      <w:divBdr>
        <w:top w:val="none" w:sz="0" w:space="0" w:color="auto"/>
        <w:left w:val="none" w:sz="0" w:space="0" w:color="auto"/>
        <w:bottom w:val="none" w:sz="0" w:space="0" w:color="auto"/>
        <w:right w:val="none" w:sz="0" w:space="0" w:color="auto"/>
      </w:divBdr>
    </w:div>
    <w:div w:id="1900021388">
      <w:bodyDiv w:val="1"/>
      <w:marLeft w:val="0"/>
      <w:marRight w:val="0"/>
      <w:marTop w:val="0"/>
      <w:marBottom w:val="0"/>
      <w:divBdr>
        <w:top w:val="none" w:sz="0" w:space="0" w:color="auto"/>
        <w:left w:val="none" w:sz="0" w:space="0" w:color="auto"/>
        <w:bottom w:val="none" w:sz="0" w:space="0" w:color="auto"/>
        <w:right w:val="none" w:sz="0" w:space="0" w:color="auto"/>
      </w:divBdr>
    </w:div>
    <w:div w:id="1900046373">
      <w:bodyDiv w:val="1"/>
      <w:marLeft w:val="0"/>
      <w:marRight w:val="0"/>
      <w:marTop w:val="0"/>
      <w:marBottom w:val="0"/>
      <w:divBdr>
        <w:top w:val="none" w:sz="0" w:space="0" w:color="auto"/>
        <w:left w:val="none" w:sz="0" w:space="0" w:color="auto"/>
        <w:bottom w:val="none" w:sz="0" w:space="0" w:color="auto"/>
        <w:right w:val="none" w:sz="0" w:space="0" w:color="auto"/>
      </w:divBdr>
    </w:div>
    <w:div w:id="1900087364">
      <w:bodyDiv w:val="1"/>
      <w:marLeft w:val="0"/>
      <w:marRight w:val="0"/>
      <w:marTop w:val="0"/>
      <w:marBottom w:val="0"/>
      <w:divBdr>
        <w:top w:val="none" w:sz="0" w:space="0" w:color="auto"/>
        <w:left w:val="none" w:sz="0" w:space="0" w:color="auto"/>
        <w:bottom w:val="none" w:sz="0" w:space="0" w:color="auto"/>
        <w:right w:val="none" w:sz="0" w:space="0" w:color="auto"/>
      </w:divBdr>
    </w:div>
    <w:div w:id="1900095515">
      <w:bodyDiv w:val="1"/>
      <w:marLeft w:val="0"/>
      <w:marRight w:val="0"/>
      <w:marTop w:val="0"/>
      <w:marBottom w:val="0"/>
      <w:divBdr>
        <w:top w:val="none" w:sz="0" w:space="0" w:color="auto"/>
        <w:left w:val="none" w:sz="0" w:space="0" w:color="auto"/>
        <w:bottom w:val="none" w:sz="0" w:space="0" w:color="auto"/>
        <w:right w:val="none" w:sz="0" w:space="0" w:color="auto"/>
      </w:divBdr>
    </w:div>
    <w:div w:id="1900242144">
      <w:bodyDiv w:val="1"/>
      <w:marLeft w:val="0"/>
      <w:marRight w:val="0"/>
      <w:marTop w:val="0"/>
      <w:marBottom w:val="0"/>
      <w:divBdr>
        <w:top w:val="none" w:sz="0" w:space="0" w:color="auto"/>
        <w:left w:val="none" w:sz="0" w:space="0" w:color="auto"/>
        <w:bottom w:val="none" w:sz="0" w:space="0" w:color="auto"/>
        <w:right w:val="none" w:sz="0" w:space="0" w:color="auto"/>
      </w:divBdr>
    </w:div>
    <w:div w:id="1900509693">
      <w:bodyDiv w:val="1"/>
      <w:marLeft w:val="0"/>
      <w:marRight w:val="0"/>
      <w:marTop w:val="0"/>
      <w:marBottom w:val="0"/>
      <w:divBdr>
        <w:top w:val="none" w:sz="0" w:space="0" w:color="auto"/>
        <w:left w:val="none" w:sz="0" w:space="0" w:color="auto"/>
        <w:bottom w:val="none" w:sz="0" w:space="0" w:color="auto"/>
        <w:right w:val="none" w:sz="0" w:space="0" w:color="auto"/>
      </w:divBdr>
    </w:div>
    <w:div w:id="1900627338">
      <w:bodyDiv w:val="1"/>
      <w:marLeft w:val="0"/>
      <w:marRight w:val="0"/>
      <w:marTop w:val="0"/>
      <w:marBottom w:val="0"/>
      <w:divBdr>
        <w:top w:val="none" w:sz="0" w:space="0" w:color="auto"/>
        <w:left w:val="none" w:sz="0" w:space="0" w:color="auto"/>
        <w:bottom w:val="none" w:sz="0" w:space="0" w:color="auto"/>
        <w:right w:val="none" w:sz="0" w:space="0" w:color="auto"/>
      </w:divBdr>
    </w:div>
    <w:div w:id="1900676440">
      <w:bodyDiv w:val="1"/>
      <w:marLeft w:val="0"/>
      <w:marRight w:val="0"/>
      <w:marTop w:val="0"/>
      <w:marBottom w:val="0"/>
      <w:divBdr>
        <w:top w:val="none" w:sz="0" w:space="0" w:color="auto"/>
        <w:left w:val="none" w:sz="0" w:space="0" w:color="auto"/>
        <w:bottom w:val="none" w:sz="0" w:space="0" w:color="auto"/>
        <w:right w:val="none" w:sz="0" w:space="0" w:color="auto"/>
      </w:divBdr>
    </w:div>
    <w:div w:id="1900701258">
      <w:bodyDiv w:val="1"/>
      <w:marLeft w:val="0"/>
      <w:marRight w:val="0"/>
      <w:marTop w:val="0"/>
      <w:marBottom w:val="0"/>
      <w:divBdr>
        <w:top w:val="none" w:sz="0" w:space="0" w:color="auto"/>
        <w:left w:val="none" w:sz="0" w:space="0" w:color="auto"/>
        <w:bottom w:val="none" w:sz="0" w:space="0" w:color="auto"/>
        <w:right w:val="none" w:sz="0" w:space="0" w:color="auto"/>
      </w:divBdr>
    </w:div>
    <w:div w:id="1901095922">
      <w:bodyDiv w:val="1"/>
      <w:marLeft w:val="0"/>
      <w:marRight w:val="0"/>
      <w:marTop w:val="0"/>
      <w:marBottom w:val="0"/>
      <w:divBdr>
        <w:top w:val="none" w:sz="0" w:space="0" w:color="auto"/>
        <w:left w:val="none" w:sz="0" w:space="0" w:color="auto"/>
        <w:bottom w:val="none" w:sz="0" w:space="0" w:color="auto"/>
        <w:right w:val="none" w:sz="0" w:space="0" w:color="auto"/>
      </w:divBdr>
    </w:div>
    <w:div w:id="1901206340">
      <w:bodyDiv w:val="1"/>
      <w:marLeft w:val="0"/>
      <w:marRight w:val="0"/>
      <w:marTop w:val="0"/>
      <w:marBottom w:val="0"/>
      <w:divBdr>
        <w:top w:val="none" w:sz="0" w:space="0" w:color="auto"/>
        <w:left w:val="none" w:sz="0" w:space="0" w:color="auto"/>
        <w:bottom w:val="none" w:sz="0" w:space="0" w:color="auto"/>
        <w:right w:val="none" w:sz="0" w:space="0" w:color="auto"/>
      </w:divBdr>
    </w:div>
    <w:div w:id="1901284350">
      <w:bodyDiv w:val="1"/>
      <w:marLeft w:val="0"/>
      <w:marRight w:val="0"/>
      <w:marTop w:val="0"/>
      <w:marBottom w:val="0"/>
      <w:divBdr>
        <w:top w:val="none" w:sz="0" w:space="0" w:color="auto"/>
        <w:left w:val="none" w:sz="0" w:space="0" w:color="auto"/>
        <w:bottom w:val="none" w:sz="0" w:space="0" w:color="auto"/>
        <w:right w:val="none" w:sz="0" w:space="0" w:color="auto"/>
      </w:divBdr>
    </w:div>
    <w:div w:id="1901674047">
      <w:bodyDiv w:val="1"/>
      <w:marLeft w:val="0"/>
      <w:marRight w:val="0"/>
      <w:marTop w:val="0"/>
      <w:marBottom w:val="0"/>
      <w:divBdr>
        <w:top w:val="none" w:sz="0" w:space="0" w:color="auto"/>
        <w:left w:val="none" w:sz="0" w:space="0" w:color="auto"/>
        <w:bottom w:val="none" w:sz="0" w:space="0" w:color="auto"/>
        <w:right w:val="none" w:sz="0" w:space="0" w:color="auto"/>
      </w:divBdr>
    </w:div>
    <w:div w:id="1901674840">
      <w:bodyDiv w:val="1"/>
      <w:marLeft w:val="0"/>
      <w:marRight w:val="0"/>
      <w:marTop w:val="0"/>
      <w:marBottom w:val="0"/>
      <w:divBdr>
        <w:top w:val="none" w:sz="0" w:space="0" w:color="auto"/>
        <w:left w:val="none" w:sz="0" w:space="0" w:color="auto"/>
        <w:bottom w:val="none" w:sz="0" w:space="0" w:color="auto"/>
        <w:right w:val="none" w:sz="0" w:space="0" w:color="auto"/>
      </w:divBdr>
    </w:div>
    <w:div w:id="1902014179">
      <w:bodyDiv w:val="1"/>
      <w:marLeft w:val="0"/>
      <w:marRight w:val="0"/>
      <w:marTop w:val="0"/>
      <w:marBottom w:val="0"/>
      <w:divBdr>
        <w:top w:val="none" w:sz="0" w:space="0" w:color="auto"/>
        <w:left w:val="none" w:sz="0" w:space="0" w:color="auto"/>
        <w:bottom w:val="none" w:sz="0" w:space="0" w:color="auto"/>
        <w:right w:val="none" w:sz="0" w:space="0" w:color="auto"/>
      </w:divBdr>
    </w:div>
    <w:div w:id="1902204734">
      <w:bodyDiv w:val="1"/>
      <w:marLeft w:val="0"/>
      <w:marRight w:val="0"/>
      <w:marTop w:val="0"/>
      <w:marBottom w:val="0"/>
      <w:divBdr>
        <w:top w:val="none" w:sz="0" w:space="0" w:color="auto"/>
        <w:left w:val="none" w:sz="0" w:space="0" w:color="auto"/>
        <w:bottom w:val="none" w:sz="0" w:space="0" w:color="auto"/>
        <w:right w:val="none" w:sz="0" w:space="0" w:color="auto"/>
      </w:divBdr>
    </w:div>
    <w:div w:id="1902253580">
      <w:bodyDiv w:val="1"/>
      <w:marLeft w:val="0"/>
      <w:marRight w:val="0"/>
      <w:marTop w:val="0"/>
      <w:marBottom w:val="0"/>
      <w:divBdr>
        <w:top w:val="none" w:sz="0" w:space="0" w:color="auto"/>
        <w:left w:val="none" w:sz="0" w:space="0" w:color="auto"/>
        <w:bottom w:val="none" w:sz="0" w:space="0" w:color="auto"/>
        <w:right w:val="none" w:sz="0" w:space="0" w:color="auto"/>
      </w:divBdr>
    </w:div>
    <w:div w:id="1902322040">
      <w:bodyDiv w:val="1"/>
      <w:marLeft w:val="0"/>
      <w:marRight w:val="0"/>
      <w:marTop w:val="0"/>
      <w:marBottom w:val="0"/>
      <w:divBdr>
        <w:top w:val="none" w:sz="0" w:space="0" w:color="auto"/>
        <w:left w:val="none" w:sz="0" w:space="0" w:color="auto"/>
        <w:bottom w:val="none" w:sz="0" w:space="0" w:color="auto"/>
        <w:right w:val="none" w:sz="0" w:space="0" w:color="auto"/>
      </w:divBdr>
    </w:div>
    <w:div w:id="1902329278">
      <w:bodyDiv w:val="1"/>
      <w:marLeft w:val="0"/>
      <w:marRight w:val="0"/>
      <w:marTop w:val="0"/>
      <w:marBottom w:val="0"/>
      <w:divBdr>
        <w:top w:val="none" w:sz="0" w:space="0" w:color="auto"/>
        <w:left w:val="none" w:sz="0" w:space="0" w:color="auto"/>
        <w:bottom w:val="none" w:sz="0" w:space="0" w:color="auto"/>
        <w:right w:val="none" w:sz="0" w:space="0" w:color="auto"/>
      </w:divBdr>
    </w:div>
    <w:div w:id="1902404630">
      <w:bodyDiv w:val="1"/>
      <w:marLeft w:val="0"/>
      <w:marRight w:val="0"/>
      <w:marTop w:val="0"/>
      <w:marBottom w:val="0"/>
      <w:divBdr>
        <w:top w:val="none" w:sz="0" w:space="0" w:color="auto"/>
        <w:left w:val="none" w:sz="0" w:space="0" w:color="auto"/>
        <w:bottom w:val="none" w:sz="0" w:space="0" w:color="auto"/>
        <w:right w:val="none" w:sz="0" w:space="0" w:color="auto"/>
      </w:divBdr>
    </w:div>
    <w:div w:id="1902591290">
      <w:bodyDiv w:val="1"/>
      <w:marLeft w:val="0"/>
      <w:marRight w:val="0"/>
      <w:marTop w:val="0"/>
      <w:marBottom w:val="0"/>
      <w:divBdr>
        <w:top w:val="none" w:sz="0" w:space="0" w:color="auto"/>
        <w:left w:val="none" w:sz="0" w:space="0" w:color="auto"/>
        <w:bottom w:val="none" w:sz="0" w:space="0" w:color="auto"/>
        <w:right w:val="none" w:sz="0" w:space="0" w:color="auto"/>
      </w:divBdr>
    </w:div>
    <w:div w:id="1902709415">
      <w:bodyDiv w:val="1"/>
      <w:marLeft w:val="0"/>
      <w:marRight w:val="0"/>
      <w:marTop w:val="0"/>
      <w:marBottom w:val="0"/>
      <w:divBdr>
        <w:top w:val="none" w:sz="0" w:space="0" w:color="auto"/>
        <w:left w:val="none" w:sz="0" w:space="0" w:color="auto"/>
        <w:bottom w:val="none" w:sz="0" w:space="0" w:color="auto"/>
        <w:right w:val="none" w:sz="0" w:space="0" w:color="auto"/>
      </w:divBdr>
    </w:div>
    <w:div w:id="1902711567">
      <w:bodyDiv w:val="1"/>
      <w:marLeft w:val="0"/>
      <w:marRight w:val="0"/>
      <w:marTop w:val="0"/>
      <w:marBottom w:val="0"/>
      <w:divBdr>
        <w:top w:val="none" w:sz="0" w:space="0" w:color="auto"/>
        <w:left w:val="none" w:sz="0" w:space="0" w:color="auto"/>
        <w:bottom w:val="none" w:sz="0" w:space="0" w:color="auto"/>
        <w:right w:val="none" w:sz="0" w:space="0" w:color="auto"/>
      </w:divBdr>
    </w:div>
    <w:div w:id="1902787368">
      <w:bodyDiv w:val="1"/>
      <w:marLeft w:val="0"/>
      <w:marRight w:val="0"/>
      <w:marTop w:val="0"/>
      <w:marBottom w:val="0"/>
      <w:divBdr>
        <w:top w:val="none" w:sz="0" w:space="0" w:color="auto"/>
        <w:left w:val="none" w:sz="0" w:space="0" w:color="auto"/>
        <w:bottom w:val="none" w:sz="0" w:space="0" w:color="auto"/>
        <w:right w:val="none" w:sz="0" w:space="0" w:color="auto"/>
      </w:divBdr>
    </w:div>
    <w:div w:id="1902788482">
      <w:bodyDiv w:val="1"/>
      <w:marLeft w:val="0"/>
      <w:marRight w:val="0"/>
      <w:marTop w:val="0"/>
      <w:marBottom w:val="0"/>
      <w:divBdr>
        <w:top w:val="none" w:sz="0" w:space="0" w:color="auto"/>
        <w:left w:val="none" w:sz="0" w:space="0" w:color="auto"/>
        <w:bottom w:val="none" w:sz="0" w:space="0" w:color="auto"/>
        <w:right w:val="none" w:sz="0" w:space="0" w:color="auto"/>
      </w:divBdr>
    </w:div>
    <w:div w:id="1903247534">
      <w:bodyDiv w:val="1"/>
      <w:marLeft w:val="0"/>
      <w:marRight w:val="0"/>
      <w:marTop w:val="0"/>
      <w:marBottom w:val="0"/>
      <w:divBdr>
        <w:top w:val="none" w:sz="0" w:space="0" w:color="auto"/>
        <w:left w:val="none" w:sz="0" w:space="0" w:color="auto"/>
        <w:bottom w:val="none" w:sz="0" w:space="0" w:color="auto"/>
        <w:right w:val="none" w:sz="0" w:space="0" w:color="auto"/>
      </w:divBdr>
    </w:div>
    <w:div w:id="1903249942">
      <w:bodyDiv w:val="1"/>
      <w:marLeft w:val="0"/>
      <w:marRight w:val="0"/>
      <w:marTop w:val="0"/>
      <w:marBottom w:val="0"/>
      <w:divBdr>
        <w:top w:val="none" w:sz="0" w:space="0" w:color="auto"/>
        <w:left w:val="none" w:sz="0" w:space="0" w:color="auto"/>
        <w:bottom w:val="none" w:sz="0" w:space="0" w:color="auto"/>
        <w:right w:val="none" w:sz="0" w:space="0" w:color="auto"/>
      </w:divBdr>
    </w:div>
    <w:div w:id="1903590117">
      <w:bodyDiv w:val="1"/>
      <w:marLeft w:val="0"/>
      <w:marRight w:val="0"/>
      <w:marTop w:val="0"/>
      <w:marBottom w:val="0"/>
      <w:divBdr>
        <w:top w:val="none" w:sz="0" w:space="0" w:color="auto"/>
        <w:left w:val="none" w:sz="0" w:space="0" w:color="auto"/>
        <w:bottom w:val="none" w:sz="0" w:space="0" w:color="auto"/>
        <w:right w:val="none" w:sz="0" w:space="0" w:color="auto"/>
      </w:divBdr>
    </w:div>
    <w:div w:id="1903635466">
      <w:bodyDiv w:val="1"/>
      <w:marLeft w:val="0"/>
      <w:marRight w:val="0"/>
      <w:marTop w:val="0"/>
      <w:marBottom w:val="0"/>
      <w:divBdr>
        <w:top w:val="none" w:sz="0" w:space="0" w:color="auto"/>
        <w:left w:val="none" w:sz="0" w:space="0" w:color="auto"/>
        <w:bottom w:val="none" w:sz="0" w:space="0" w:color="auto"/>
        <w:right w:val="none" w:sz="0" w:space="0" w:color="auto"/>
      </w:divBdr>
    </w:div>
    <w:div w:id="1903640283">
      <w:bodyDiv w:val="1"/>
      <w:marLeft w:val="0"/>
      <w:marRight w:val="0"/>
      <w:marTop w:val="0"/>
      <w:marBottom w:val="0"/>
      <w:divBdr>
        <w:top w:val="none" w:sz="0" w:space="0" w:color="auto"/>
        <w:left w:val="none" w:sz="0" w:space="0" w:color="auto"/>
        <w:bottom w:val="none" w:sz="0" w:space="0" w:color="auto"/>
        <w:right w:val="none" w:sz="0" w:space="0" w:color="auto"/>
      </w:divBdr>
    </w:div>
    <w:div w:id="1903830329">
      <w:bodyDiv w:val="1"/>
      <w:marLeft w:val="0"/>
      <w:marRight w:val="0"/>
      <w:marTop w:val="0"/>
      <w:marBottom w:val="0"/>
      <w:divBdr>
        <w:top w:val="none" w:sz="0" w:space="0" w:color="auto"/>
        <w:left w:val="none" w:sz="0" w:space="0" w:color="auto"/>
        <w:bottom w:val="none" w:sz="0" w:space="0" w:color="auto"/>
        <w:right w:val="none" w:sz="0" w:space="0" w:color="auto"/>
      </w:divBdr>
    </w:div>
    <w:div w:id="1904245822">
      <w:bodyDiv w:val="1"/>
      <w:marLeft w:val="0"/>
      <w:marRight w:val="0"/>
      <w:marTop w:val="0"/>
      <w:marBottom w:val="0"/>
      <w:divBdr>
        <w:top w:val="none" w:sz="0" w:space="0" w:color="auto"/>
        <w:left w:val="none" w:sz="0" w:space="0" w:color="auto"/>
        <w:bottom w:val="none" w:sz="0" w:space="0" w:color="auto"/>
        <w:right w:val="none" w:sz="0" w:space="0" w:color="auto"/>
      </w:divBdr>
    </w:div>
    <w:div w:id="1904483755">
      <w:bodyDiv w:val="1"/>
      <w:marLeft w:val="0"/>
      <w:marRight w:val="0"/>
      <w:marTop w:val="0"/>
      <w:marBottom w:val="0"/>
      <w:divBdr>
        <w:top w:val="none" w:sz="0" w:space="0" w:color="auto"/>
        <w:left w:val="none" w:sz="0" w:space="0" w:color="auto"/>
        <w:bottom w:val="none" w:sz="0" w:space="0" w:color="auto"/>
        <w:right w:val="none" w:sz="0" w:space="0" w:color="auto"/>
      </w:divBdr>
    </w:div>
    <w:div w:id="1904635890">
      <w:bodyDiv w:val="1"/>
      <w:marLeft w:val="0"/>
      <w:marRight w:val="0"/>
      <w:marTop w:val="0"/>
      <w:marBottom w:val="0"/>
      <w:divBdr>
        <w:top w:val="none" w:sz="0" w:space="0" w:color="auto"/>
        <w:left w:val="none" w:sz="0" w:space="0" w:color="auto"/>
        <w:bottom w:val="none" w:sz="0" w:space="0" w:color="auto"/>
        <w:right w:val="none" w:sz="0" w:space="0" w:color="auto"/>
      </w:divBdr>
    </w:div>
    <w:div w:id="1904833709">
      <w:bodyDiv w:val="1"/>
      <w:marLeft w:val="0"/>
      <w:marRight w:val="0"/>
      <w:marTop w:val="0"/>
      <w:marBottom w:val="0"/>
      <w:divBdr>
        <w:top w:val="none" w:sz="0" w:space="0" w:color="auto"/>
        <w:left w:val="none" w:sz="0" w:space="0" w:color="auto"/>
        <w:bottom w:val="none" w:sz="0" w:space="0" w:color="auto"/>
        <w:right w:val="none" w:sz="0" w:space="0" w:color="auto"/>
      </w:divBdr>
    </w:div>
    <w:div w:id="1905025406">
      <w:bodyDiv w:val="1"/>
      <w:marLeft w:val="0"/>
      <w:marRight w:val="0"/>
      <w:marTop w:val="0"/>
      <w:marBottom w:val="0"/>
      <w:divBdr>
        <w:top w:val="none" w:sz="0" w:space="0" w:color="auto"/>
        <w:left w:val="none" w:sz="0" w:space="0" w:color="auto"/>
        <w:bottom w:val="none" w:sz="0" w:space="0" w:color="auto"/>
        <w:right w:val="none" w:sz="0" w:space="0" w:color="auto"/>
      </w:divBdr>
    </w:div>
    <w:div w:id="1905211468">
      <w:bodyDiv w:val="1"/>
      <w:marLeft w:val="0"/>
      <w:marRight w:val="0"/>
      <w:marTop w:val="0"/>
      <w:marBottom w:val="0"/>
      <w:divBdr>
        <w:top w:val="none" w:sz="0" w:space="0" w:color="auto"/>
        <w:left w:val="none" w:sz="0" w:space="0" w:color="auto"/>
        <w:bottom w:val="none" w:sz="0" w:space="0" w:color="auto"/>
        <w:right w:val="none" w:sz="0" w:space="0" w:color="auto"/>
      </w:divBdr>
    </w:div>
    <w:div w:id="1905212518">
      <w:bodyDiv w:val="1"/>
      <w:marLeft w:val="0"/>
      <w:marRight w:val="0"/>
      <w:marTop w:val="0"/>
      <w:marBottom w:val="0"/>
      <w:divBdr>
        <w:top w:val="none" w:sz="0" w:space="0" w:color="auto"/>
        <w:left w:val="none" w:sz="0" w:space="0" w:color="auto"/>
        <w:bottom w:val="none" w:sz="0" w:space="0" w:color="auto"/>
        <w:right w:val="none" w:sz="0" w:space="0" w:color="auto"/>
      </w:divBdr>
    </w:div>
    <w:div w:id="1905489533">
      <w:bodyDiv w:val="1"/>
      <w:marLeft w:val="0"/>
      <w:marRight w:val="0"/>
      <w:marTop w:val="0"/>
      <w:marBottom w:val="0"/>
      <w:divBdr>
        <w:top w:val="none" w:sz="0" w:space="0" w:color="auto"/>
        <w:left w:val="none" w:sz="0" w:space="0" w:color="auto"/>
        <w:bottom w:val="none" w:sz="0" w:space="0" w:color="auto"/>
        <w:right w:val="none" w:sz="0" w:space="0" w:color="auto"/>
      </w:divBdr>
    </w:div>
    <w:div w:id="1905798824">
      <w:bodyDiv w:val="1"/>
      <w:marLeft w:val="0"/>
      <w:marRight w:val="0"/>
      <w:marTop w:val="0"/>
      <w:marBottom w:val="0"/>
      <w:divBdr>
        <w:top w:val="none" w:sz="0" w:space="0" w:color="auto"/>
        <w:left w:val="none" w:sz="0" w:space="0" w:color="auto"/>
        <w:bottom w:val="none" w:sz="0" w:space="0" w:color="auto"/>
        <w:right w:val="none" w:sz="0" w:space="0" w:color="auto"/>
      </w:divBdr>
    </w:div>
    <w:div w:id="1905871074">
      <w:bodyDiv w:val="1"/>
      <w:marLeft w:val="0"/>
      <w:marRight w:val="0"/>
      <w:marTop w:val="0"/>
      <w:marBottom w:val="0"/>
      <w:divBdr>
        <w:top w:val="none" w:sz="0" w:space="0" w:color="auto"/>
        <w:left w:val="none" w:sz="0" w:space="0" w:color="auto"/>
        <w:bottom w:val="none" w:sz="0" w:space="0" w:color="auto"/>
        <w:right w:val="none" w:sz="0" w:space="0" w:color="auto"/>
      </w:divBdr>
    </w:div>
    <w:div w:id="1905872078">
      <w:bodyDiv w:val="1"/>
      <w:marLeft w:val="0"/>
      <w:marRight w:val="0"/>
      <w:marTop w:val="0"/>
      <w:marBottom w:val="0"/>
      <w:divBdr>
        <w:top w:val="none" w:sz="0" w:space="0" w:color="auto"/>
        <w:left w:val="none" w:sz="0" w:space="0" w:color="auto"/>
        <w:bottom w:val="none" w:sz="0" w:space="0" w:color="auto"/>
        <w:right w:val="none" w:sz="0" w:space="0" w:color="auto"/>
      </w:divBdr>
    </w:div>
    <w:div w:id="1905918873">
      <w:bodyDiv w:val="1"/>
      <w:marLeft w:val="0"/>
      <w:marRight w:val="0"/>
      <w:marTop w:val="0"/>
      <w:marBottom w:val="0"/>
      <w:divBdr>
        <w:top w:val="none" w:sz="0" w:space="0" w:color="auto"/>
        <w:left w:val="none" w:sz="0" w:space="0" w:color="auto"/>
        <w:bottom w:val="none" w:sz="0" w:space="0" w:color="auto"/>
        <w:right w:val="none" w:sz="0" w:space="0" w:color="auto"/>
      </w:divBdr>
    </w:div>
    <w:div w:id="1905989860">
      <w:bodyDiv w:val="1"/>
      <w:marLeft w:val="0"/>
      <w:marRight w:val="0"/>
      <w:marTop w:val="0"/>
      <w:marBottom w:val="0"/>
      <w:divBdr>
        <w:top w:val="none" w:sz="0" w:space="0" w:color="auto"/>
        <w:left w:val="none" w:sz="0" w:space="0" w:color="auto"/>
        <w:bottom w:val="none" w:sz="0" w:space="0" w:color="auto"/>
        <w:right w:val="none" w:sz="0" w:space="0" w:color="auto"/>
      </w:divBdr>
    </w:div>
    <w:div w:id="1906144108">
      <w:bodyDiv w:val="1"/>
      <w:marLeft w:val="0"/>
      <w:marRight w:val="0"/>
      <w:marTop w:val="0"/>
      <w:marBottom w:val="0"/>
      <w:divBdr>
        <w:top w:val="none" w:sz="0" w:space="0" w:color="auto"/>
        <w:left w:val="none" w:sz="0" w:space="0" w:color="auto"/>
        <w:bottom w:val="none" w:sz="0" w:space="0" w:color="auto"/>
        <w:right w:val="none" w:sz="0" w:space="0" w:color="auto"/>
      </w:divBdr>
    </w:div>
    <w:div w:id="1906451456">
      <w:bodyDiv w:val="1"/>
      <w:marLeft w:val="0"/>
      <w:marRight w:val="0"/>
      <w:marTop w:val="0"/>
      <w:marBottom w:val="0"/>
      <w:divBdr>
        <w:top w:val="none" w:sz="0" w:space="0" w:color="auto"/>
        <w:left w:val="none" w:sz="0" w:space="0" w:color="auto"/>
        <w:bottom w:val="none" w:sz="0" w:space="0" w:color="auto"/>
        <w:right w:val="none" w:sz="0" w:space="0" w:color="auto"/>
      </w:divBdr>
    </w:div>
    <w:div w:id="1906643844">
      <w:bodyDiv w:val="1"/>
      <w:marLeft w:val="0"/>
      <w:marRight w:val="0"/>
      <w:marTop w:val="0"/>
      <w:marBottom w:val="0"/>
      <w:divBdr>
        <w:top w:val="none" w:sz="0" w:space="0" w:color="auto"/>
        <w:left w:val="none" w:sz="0" w:space="0" w:color="auto"/>
        <w:bottom w:val="none" w:sz="0" w:space="0" w:color="auto"/>
        <w:right w:val="none" w:sz="0" w:space="0" w:color="auto"/>
      </w:divBdr>
    </w:div>
    <w:div w:id="1906798744">
      <w:bodyDiv w:val="1"/>
      <w:marLeft w:val="0"/>
      <w:marRight w:val="0"/>
      <w:marTop w:val="0"/>
      <w:marBottom w:val="0"/>
      <w:divBdr>
        <w:top w:val="none" w:sz="0" w:space="0" w:color="auto"/>
        <w:left w:val="none" w:sz="0" w:space="0" w:color="auto"/>
        <w:bottom w:val="none" w:sz="0" w:space="0" w:color="auto"/>
        <w:right w:val="none" w:sz="0" w:space="0" w:color="auto"/>
      </w:divBdr>
    </w:div>
    <w:div w:id="1907177350">
      <w:bodyDiv w:val="1"/>
      <w:marLeft w:val="0"/>
      <w:marRight w:val="0"/>
      <w:marTop w:val="0"/>
      <w:marBottom w:val="0"/>
      <w:divBdr>
        <w:top w:val="none" w:sz="0" w:space="0" w:color="auto"/>
        <w:left w:val="none" w:sz="0" w:space="0" w:color="auto"/>
        <w:bottom w:val="none" w:sz="0" w:space="0" w:color="auto"/>
        <w:right w:val="none" w:sz="0" w:space="0" w:color="auto"/>
      </w:divBdr>
    </w:div>
    <w:div w:id="1907258716">
      <w:bodyDiv w:val="1"/>
      <w:marLeft w:val="0"/>
      <w:marRight w:val="0"/>
      <w:marTop w:val="0"/>
      <w:marBottom w:val="0"/>
      <w:divBdr>
        <w:top w:val="none" w:sz="0" w:space="0" w:color="auto"/>
        <w:left w:val="none" w:sz="0" w:space="0" w:color="auto"/>
        <w:bottom w:val="none" w:sz="0" w:space="0" w:color="auto"/>
        <w:right w:val="none" w:sz="0" w:space="0" w:color="auto"/>
      </w:divBdr>
    </w:div>
    <w:div w:id="1907371344">
      <w:bodyDiv w:val="1"/>
      <w:marLeft w:val="0"/>
      <w:marRight w:val="0"/>
      <w:marTop w:val="0"/>
      <w:marBottom w:val="0"/>
      <w:divBdr>
        <w:top w:val="none" w:sz="0" w:space="0" w:color="auto"/>
        <w:left w:val="none" w:sz="0" w:space="0" w:color="auto"/>
        <w:bottom w:val="none" w:sz="0" w:space="0" w:color="auto"/>
        <w:right w:val="none" w:sz="0" w:space="0" w:color="auto"/>
      </w:divBdr>
    </w:div>
    <w:div w:id="1907376603">
      <w:bodyDiv w:val="1"/>
      <w:marLeft w:val="0"/>
      <w:marRight w:val="0"/>
      <w:marTop w:val="0"/>
      <w:marBottom w:val="0"/>
      <w:divBdr>
        <w:top w:val="none" w:sz="0" w:space="0" w:color="auto"/>
        <w:left w:val="none" w:sz="0" w:space="0" w:color="auto"/>
        <w:bottom w:val="none" w:sz="0" w:space="0" w:color="auto"/>
        <w:right w:val="none" w:sz="0" w:space="0" w:color="auto"/>
      </w:divBdr>
    </w:div>
    <w:div w:id="1907378675">
      <w:bodyDiv w:val="1"/>
      <w:marLeft w:val="0"/>
      <w:marRight w:val="0"/>
      <w:marTop w:val="0"/>
      <w:marBottom w:val="0"/>
      <w:divBdr>
        <w:top w:val="none" w:sz="0" w:space="0" w:color="auto"/>
        <w:left w:val="none" w:sz="0" w:space="0" w:color="auto"/>
        <w:bottom w:val="none" w:sz="0" w:space="0" w:color="auto"/>
        <w:right w:val="none" w:sz="0" w:space="0" w:color="auto"/>
      </w:divBdr>
    </w:div>
    <w:div w:id="1907758938">
      <w:bodyDiv w:val="1"/>
      <w:marLeft w:val="0"/>
      <w:marRight w:val="0"/>
      <w:marTop w:val="0"/>
      <w:marBottom w:val="0"/>
      <w:divBdr>
        <w:top w:val="none" w:sz="0" w:space="0" w:color="auto"/>
        <w:left w:val="none" w:sz="0" w:space="0" w:color="auto"/>
        <w:bottom w:val="none" w:sz="0" w:space="0" w:color="auto"/>
        <w:right w:val="none" w:sz="0" w:space="0" w:color="auto"/>
      </w:divBdr>
    </w:div>
    <w:div w:id="1907766704">
      <w:bodyDiv w:val="1"/>
      <w:marLeft w:val="0"/>
      <w:marRight w:val="0"/>
      <w:marTop w:val="0"/>
      <w:marBottom w:val="0"/>
      <w:divBdr>
        <w:top w:val="none" w:sz="0" w:space="0" w:color="auto"/>
        <w:left w:val="none" w:sz="0" w:space="0" w:color="auto"/>
        <w:bottom w:val="none" w:sz="0" w:space="0" w:color="auto"/>
        <w:right w:val="none" w:sz="0" w:space="0" w:color="auto"/>
      </w:divBdr>
    </w:div>
    <w:div w:id="1907832978">
      <w:bodyDiv w:val="1"/>
      <w:marLeft w:val="0"/>
      <w:marRight w:val="0"/>
      <w:marTop w:val="0"/>
      <w:marBottom w:val="0"/>
      <w:divBdr>
        <w:top w:val="none" w:sz="0" w:space="0" w:color="auto"/>
        <w:left w:val="none" w:sz="0" w:space="0" w:color="auto"/>
        <w:bottom w:val="none" w:sz="0" w:space="0" w:color="auto"/>
        <w:right w:val="none" w:sz="0" w:space="0" w:color="auto"/>
      </w:divBdr>
    </w:div>
    <w:div w:id="1907832989">
      <w:bodyDiv w:val="1"/>
      <w:marLeft w:val="0"/>
      <w:marRight w:val="0"/>
      <w:marTop w:val="0"/>
      <w:marBottom w:val="0"/>
      <w:divBdr>
        <w:top w:val="none" w:sz="0" w:space="0" w:color="auto"/>
        <w:left w:val="none" w:sz="0" w:space="0" w:color="auto"/>
        <w:bottom w:val="none" w:sz="0" w:space="0" w:color="auto"/>
        <w:right w:val="none" w:sz="0" w:space="0" w:color="auto"/>
      </w:divBdr>
    </w:div>
    <w:div w:id="1907835294">
      <w:bodyDiv w:val="1"/>
      <w:marLeft w:val="0"/>
      <w:marRight w:val="0"/>
      <w:marTop w:val="0"/>
      <w:marBottom w:val="0"/>
      <w:divBdr>
        <w:top w:val="none" w:sz="0" w:space="0" w:color="auto"/>
        <w:left w:val="none" w:sz="0" w:space="0" w:color="auto"/>
        <w:bottom w:val="none" w:sz="0" w:space="0" w:color="auto"/>
        <w:right w:val="none" w:sz="0" w:space="0" w:color="auto"/>
      </w:divBdr>
    </w:div>
    <w:div w:id="1907955050">
      <w:bodyDiv w:val="1"/>
      <w:marLeft w:val="0"/>
      <w:marRight w:val="0"/>
      <w:marTop w:val="0"/>
      <w:marBottom w:val="0"/>
      <w:divBdr>
        <w:top w:val="none" w:sz="0" w:space="0" w:color="auto"/>
        <w:left w:val="none" w:sz="0" w:space="0" w:color="auto"/>
        <w:bottom w:val="none" w:sz="0" w:space="0" w:color="auto"/>
        <w:right w:val="none" w:sz="0" w:space="0" w:color="auto"/>
      </w:divBdr>
    </w:div>
    <w:div w:id="1908027252">
      <w:bodyDiv w:val="1"/>
      <w:marLeft w:val="0"/>
      <w:marRight w:val="0"/>
      <w:marTop w:val="0"/>
      <w:marBottom w:val="0"/>
      <w:divBdr>
        <w:top w:val="none" w:sz="0" w:space="0" w:color="auto"/>
        <w:left w:val="none" w:sz="0" w:space="0" w:color="auto"/>
        <w:bottom w:val="none" w:sz="0" w:space="0" w:color="auto"/>
        <w:right w:val="none" w:sz="0" w:space="0" w:color="auto"/>
      </w:divBdr>
    </w:div>
    <w:div w:id="1908031218">
      <w:bodyDiv w:val="1"/>
      <w:marLeft w:val="0"/>
      <w:marRight w:val="0"/>
      <w:marTop w:val="0"/>
      <w:marBottom w:val="0"/>
      <w:divBdr>
        <w:top w:val="none" w:sz="0" w:space="0" w:color="auto"/>
        <w:left w:val="none" w:sz="0" w:space="0" w:color="auto"/>
        <w:bottom w:val="none" w:sz="0" w:space="0" w:color="auto"/>
        <w:right w:val="none" w:sz="0" w:space="0" w:color="auto"/>
      </w:divBdr>
    </w:div>
    <w:div w:id="1908103627">
      <w:bodyDiv w:val="1"/>
      <w:marLeft w:val="0"/>
      <w:marRight w:val="0"/>
      <w:marTop w:val="0"/>
      <w:marBottom w:val="0"/>
      <w:divBdr>
        <w:top w:val="none" w:sz="0" w:space="0" w:color="auto"/>
        <w:left w:val="none" w:sz="0" w:space="0" w:color="auto"/>
        <w:bottom w:val="none" w:sz="0" w:space="0" w:color="auto"/>
        <w:right w:val="none" w:sz="0" w:space="0" w:color="auto"/>
      </w:divBdr>
    </w:div>
    <w:div w:id="1908295724">
      <w:bodyDiv w:val="1"/>
      <w:marLeft w:val="0"/>
      <w:marRight w:val="0"/>
      <w:marTop w:val="0"/>
      <w:marBottom w:val="0"/>
      <w:divBdr>
        <w:top w:val="none" w:sz="0" w:space="0" w:color="auto"/>
        <w:left w:val="none" w:sz="0" w:space="0" w:color="auto"/>
        <w:bottom w:val="none" w:sz="0" w:space="0" w:color="auto"/>
        <w:right w:val="none" w:sz="0" w:space="0" w:color="auto"/>
      </w:divBdr>
    </w:div>
    <w:div w:id="1908345775">
      <w:bodyDiv w:val="1"/>
      <w:marLeft w:val="0"/>
      <w:marRight w:val="0"/>
      <w:marTop w:val="0"/>
      <w:marBottom w:val="0"/>
      <w:divBdr>
        <w:top w:val="none" w:sz="0" w:space="0" w:color="auto"/>
        <w:left w:val="none" w:sz="0" w:space="0" w:color="auto"/>
        <w:bottom w:val="none" w:sz="0" w:space="0" w:color="auto"/>
        <w:right w:val="none" w:sz="0" w:space="0" w:color="auto"/>
      </w:divBdr>
    </w:div>
    <w:div w:id="1909463552">
      <w:bodyDiv w:val="1"/>
      <w:marLeft w:val="0"/>
      <w:marRight w:val="0"/>
      <w:marTop w:val="0"/>
      <w:marBottom w:val="0"/>
      <w:divBdr>
        <w:top w:val="none" w:sz="0" w:space="0" w:color="auto"/>
        <w:left w:val="none" w:sz="0" w:space="0" w:color="auto"/>
        <w:bottom w:val="none" w:sz="0" w:space="0" w:color="auto"/>
        <w:right w:val="none" w:sz="0" w:space="0" w:color="auto"/>
      </w:divBdr>
    </w:div>
    <w:div w:id="1909534997">
      <w:bodyDiv w:val="1"/>
      <w:marLeft w:val="0"/>
      <w:marRight w:val="0"/>
      <w:marTop w:val="0"/>
      <w:marBottom w:val="0"/>
      <w:divBdr>
        <w:top w:val="none" w:sz="0" w:space="0" w:color="auto"/>
        <w:left w:val="none" w:sz="0" w:space="0" w:color="auto"/>
        <w:bottom w:val="none" w:sz="0" w:space="0" w:color="auto"/>
        <w:right w:val="none" w:sz="0" w:space="0" w:color="auto"/>
      </w:divBdr>
    </w:div>
    <w:div w:id="1909610406">
      <w:bodyDiv w:val="1"/>
      <w:marLeft w:val="0"/>
      <w:marRight w:val="0"/>
      <w:marTop w:val="0"/>
      <w:marBottom w:val="0"/>
      <w:divBdr>
        <w:top w:val="none" w:sz="0" w:space="0" w:color="auto"/>
        <w:left w:val="none" w:sz="0" w:space="0" w:color="auto"/>
        <w:bottom w:val="none" w:sz="0" w:space="0" w:color="auto"/>
        <w:right w:val="none" w:sz="0" w:space="0" w:color="auto"/>
      </w:divBdr>
    </w:div>
    <w:div w:id="1909611417">
      <w:bodyDiv w:val="1"/>
      <w:marLeft w:val="0"/>
      <w:marRight w:val="0"/>
      <w:marTop w:val="0"/>
      <w:marBottom w:val="0"/>
      <w:divBdr>
        <w:top w:val="none" w:sz="0" w:space="0" w:color="auto"/>
        <w:left w:val="none" w:sz="0" w:space="0" w:color="auto"/>
        <w:bottom w:val="none" w:sz="0" w:space="0" w:color="auto"/>
        <w:right w:val="none" w:sz="0" w:space="0" w:color="auto"/>
      </w:divBdr>
    </w:div>
    <w:div w:id="1909656985">
      <w:bodyDiv w:val="1"/>
      <w:marLeft w:val="0"/>
      <w:marRight w:val="0"/>
      <w:marTop w:val="0"/>
      <w:marBottom w:val="0"/>
      <w:divBdr>
        <w:top w:val="none" w:sz="0" w:space="0" w:color="auto"/>
        <w:left w:val="none" w:sz="0" w:space="0" w:color="auto"/>
        <w:bottom w:val="none" w:sz="0" w:space="0" w:color="auto"/>
        <w:right w:val="none" w:sz="0" w:space="0" w:color="auto"/>
      </w:divBdr>
    </w:div>
    <w:div w:id="1909805149">
      <w:bodyDiv w:val="1"/>
      <w:marLeft w:val="0"/>
      <w:marRight w:val="0"/>
      <w:marTop w:val="0"/>
      <w:marBottom w:val="0"/>
      <w:divBdr>
        <w:top w:val="none" w:sz="0" w:space="0" w:color="auto"/>
        <w:left w:val="none" w:sz="0" w:space="0" w:color="auto"/>
        <w:bottom w:val="none" w:sz="0" w:space="0" w:color="auto"/>
        <w:right w:val="none" w:sz="0" w:space="0" w:color="auto"/>
      </w:divBdr>
    </w:div>
    <w:div w:id="1909921394">
      <w:bodyDiv w:val="1"/>
      <w:marLeft w:val="0"/>
      <w:marRight w:val="0"/>
      <w:marTop w:val="0"/>
      <w:marBottom w:val="0"/>
      <w:divBdr>
        <w:top w:val="none" w:sz="0" w:space="0" w:color="auto"/>
        <w:left w:val="none" w:sz="0" w:space="0" w:color="auto"/>
        <w:bottom w:val="none" w:sz="0" w:space="0" w:color="auto"/>
        <w:right w:val="none" w:sz="0" w:space="0" w:color="auto"/>
      </w:divBdr>
    </w:div>
    <w:div w:id="1909997390">
      <w:bodyDiv w:val="1"/>
      <w:marLeft w:val="0"/>
      <w:marRight w:val="0"/>
      <w:marTop w:val="0"/>
      <w:marBottom w:val="0"/>
      <w:divBdr>
        <w:top w:val="none" w:sz="0" w:space="0" w:color="auto"/>
        <w:left w:val="none" w:sz="0" w:space="0" w:color="auto"/>
        <w:bottom w:val="none" w:sz="0" w:space="0" w:color="auto"/>
        <w:right w:val="none" w:sz="0" w:space="0" w:color="auto"/>
      </w:divBdr>
    </w:div>
    <w:div w:id="1909997496">
      <w:bodyDiv w:val="1"/>
      <w:marLeft w:val="0"/>
      <w:marRight w:val="0"/>
      <w:marTop w:val="0"/>
      <w:marBottom w:val="0"/>
      <w:divBdr>
        <w:top w:val="none" w:sz="0" w:space="0" w:color="auto"/>
        <w:left w:val="none" w:sz="0" w:space="0" w:color="auto"/>
        <w:bottom w:val="none" w:sz="0" w:space="0" w:color="auto"/>
        <w:right w:val="none" w:sz="0" w:space="0" w:color="auto"/>
      </w:divBdr>
    </w:div>
    <w:div w:id="1910529783">
      <w:bodyDiv w:val="1"/>
      <w:marLeft w:val="0"/>
      <w:marRight w:val="0"/>
      <w:marTop w:val="0"/>
      <w:marBottom w:val="0"/>
      <w:divBdr>
        <w:top w:val="none" w:sz="0" w:space="0" w:color="auto"/>
        <w:left w:val="none" w:sz="0" w:space="0" w:color="auto"/>
        <w:bottom w:val="none" w:sz="0" w:space="0" w:color="auto"/>
        <w:right w:val="none" w:sz="0" w:space="0" w:color="auto"/>
      </w:divBdr>
    </w:div>
    <w:div w:id="1910536199">
      <w:bodyDiv w:val="1"/>
      <w:marLeft w:val="0"/>
      <w:marRight w:val="0"/>
      <w:marTop w:val="0"/>
      <w:marBottom w:val="0"/>
      <w:divBdr>
        <w:top w:val="none" w:sz="0" w:space="0" w:color="auto"/>
        <w:left w:val="none" w:sz="0" w:space="0" w:color="auto"/>
        <w:bottom w:val="none" w:sz="0" w:space="0" w:color="auto"/>
        <w:right w:val="none" w:sz="0" w:space="0" w:color="auto"/>
      </w:divBdr>
    </w:div>
    <w:div w:id="1910649011">
      <w:bodyDiv w:val="1"/>
      <w:marLeft w:val="0"/>
      <w:marRight w:val="0"/>
      <w:marTop w:val="0"/>
      <w:marBottom w:val="0"/>
      <w:divBdr>
        <w:top w:val="none" w:sz="0" w:space="0" w:color="auto"/>
        <w:left w:val="none" w:sz="0" w:space="0" w:color="auto"/>
        <w:bottom w:val="none" w:sz="0" w:space="0" w:color="auto"/>
        <w:right w:val="none" w:sz="0" w:space="0" w:color="auto"/>
      </w:divBdr>
    </w:div>
    <w:div w:id="1910651655">
      <w:bodyDiv w:val="1"/>
      <w:marLeft w:val="0"/>
      <w:marRight w:val="0"/>
      <w:marTop w:val="0"/>
      <w:marBottom w:val="0"/>
      <w:divBdr>
        <w:top w:val="none" w:sz="0" w:space="0" w:color="auto"/>
        <w:left w:val="none" w:sz="0" w:space="0" w:color="auto"/>
        <w:bottom w:val="none" w:sz="0" w:space="0" w:color="auto"/>
        <w:right w:val="none" w:sz="0" w:space="0" w:color="auto"/>
      </w:divBdr>
    </w:div>
    <w:div w:id="1910654830">
      <w:bodyDiv w:val="1"/>
      <w:marLeft w:val="0"/>
      <w:marRight w:val="0"/>
      <w:marTop w:val="0"/>
      <w:marBottom w:val="0"/>
      <w:divBdr>
        <w:top w:val="none" w:sz="0" w:space="0" w:color="auto"/>
        <w:left w:val="none" w:sz="0" w:space="0" w:color="auto"/>
        <w:bottom w:val="none" w:sz="0" w:space="0" w:color="auto"/>
        <w:right w:val="none" w:sz="0" w:space="0" w:color="auto"/>
      </w:divBdr>
    </w:div>
    <w:div w:id="1910723967">
      <w:bodyDiv w:val="1"/>
      <w:marLeft w:val="0"/>
      <w:marRight w:val="0"/>
      <w:marTop w:val="0"/>
      <w:marBottom w:val="0"/>
      <w:divBdr>
        <w:top w:val="none" w:sz="0" w:space="0" w:color="auto"/>
        <w:left w:val="none" w:sz="0" w:space="0" w:color="auto"/>
        <w:bottom w:val="none" w:sz="0" w:space="0" w:color="auto"/>
        <w:right w:val="none" w:sz="0" w:space="0" w:color="auto"/>
      </w:divBdr>
    </w:div>
    <w:div w:id="1911038303">
      <w:bodyDiv w:val="1"/>
      <w:marLeft w:val="0"/>
      <w:marRight w:val="0"/>
      <w:marTop w:val="0"/>
      <w:marBottom w:val="0"/>
      <w:divBdr>
        <w:top w:val="none" w:sz="0" w:space="0" w:color="auto"/>
        <w:left w:val="none" w:sz="0" w:space="0" w:color="auto"/>
        <w:bottom w:val="none" w:sz="0" w:space="0" w:color="auto"/>
        <w:right w:val="none" w:sz="0" w:space="0" w:color="auto"/>
      </w:divBdr>
    </w:div>
    <w:div w:id="1911038484">
      <w:bodyDiv w:val="1"/>
      <w:marLeft w:val="0"/>
      <w:marRight w:val="0"/>
      <w:marTop w:val="0"/>
      <w:marBottom w:val="0"/>
      <w:divBdr>
        <w:top w:val="none" w:sz="0" w:space="0" w:color="auto"/>
        <w:left w:val="none" w:sz="0" w:space="0" w:color="auto"/>
        <w:bottom w:val="none" w:sz="0" w:space="0" w:color="auto"/>
        <w:right w:val="none" w:sz="0" w:space="0" w:color="auto"/>
      </w:divBdr>
    </w:div>
    <w:div w:id="1911115999">
      <w:bodyDiv w:val="1"/>
      <w:marLeft w:val="0"/>
      <w:marRight w:val="0"/>
      <w:marTop w:val="0"/>
      <w:marBottom w:val="0"/>
      <w:divBdr>
        <w:top w:val="none" w:sz="0" w:space="0" w:color="auto"/>
        <w:left w:val="none" w:sz="0" w:space="0" w:color="auto"/>
        <w:bottom w:val="none" w:sz="0" w:space="0" w:color="auto"/>
        <w:right w:val="none" w:sz="0" w:space="0" w:color="auto"/>
      </w:divBdr>
    </w:div>
    <w:div w:id="1911234602">
      <w:bodyDiv w:val="1"/>
      <w:marLeft w:val="0"/>
      <w:marRight w:val="0"/>
      <w:marTop w:val="0"/>
      <w:marBottom w:val="0"/>
      <w:divBdr>
        <w:top w:val="none" w:sz="0" w:space="0" w:color="auto"/>
        <w:left w:val="none" w:sz="0" w:space="0" w:color="auto"/>
        <w:bottom w:val="none" w:sz="0" w:space="0" w:color="auto"/>
        <w:right w:val="none" w:sz="0" w:space="0" w:color="auto"/>
      </w:divBdr>
    </w:div>
    <w:div w:id="1911308337">
      <w:bodyDiv w:val="1"/>
      <w:marLeft w:val="0"/>
      <w:marRight w:val="0"/>
      <w:marTop w:val="0"/>
      <w:marBottom w:val="0"/>
      <w:divBdr>
        <w:top w:val="none" w:sz="0" w:space="0" w:color="auto"/>
        <w:left w:val="none" w:sz="0" w:space="0" w:color="auto"/>
        <w:bottom w:val="none" w:sz="0" w:space="0" w:color="auto"/>
        <w:right w:val="none" w:sz="0" w:space="0" w:color="auto"/>
      </w:divBdr>
    </w:div>
    <w:div w:id="1911309423">
      <w:bodyDiv w:val="1"/>
      <w:marLeft w:val="0"/>
      <w:marRight w:val="0"/>
      <w:marTop w:val="0"/>
      <w:marBottom w:val="0"/>
      <w:divBdr>
        <w:top w:val="none" w:sz="0" w:space="0" w:color="auto"/>
        <w:left w:val="none" w:sz="0" w:space="0" w:color="auto"/>
        <w:bottom w:val="none" w:sz="0" w:space="0" w:color="auto"/>
        <w:right w:val="none" w:sz="0" w:space="0" w:color="auto"/>
      </w:divBdr>
    </w:div>
    <w:div w:id="1911649070">
      <w:bodyDiv w:val="1"/>
      <w:marLeft w:val="0"/>
      <w:marRight w:val="0"/>
      <w:marTop w:val="0"/>
      <w:marBottom w:val="0"/>
      <w:divBdr>
        <w:top w:val="none" w:sz="0" w:space="0" w:color="auto"/>
        <w:left w:val="none" w:sz="0" w:space="0" w:color="auto"/>
        <w:bottom w:val="none" w:sz="0" w:space="0" w:color="auto"/>
        <w:right w:val="none" w:sz="0" w:space="0" w:color="auto"/>
      </w:divBdr>
    </w:div>
    <w:div w:id="1911770877">
      <w:bodyDiv w:val="1"/>
      <w:marLeft w:val="0"/>
      <w:marRight w:val="0"/>
      <w:marTop w:val="0"/>
      <w:marBottom w:val="0"/>
      <w:divBdr>
        <w:top w:val="none" w:sz="0" w:space="0" w:color="auto"/>
        <w:left w:val="none" w:sz="0" w:space="0" w:color="auto"/>
        <w:bottom w:val="none" w:sz="0" w:space="0" w:color="auto"/>
        <w:right w:val="none" w:sz="0" w:space="0" w:color="auto"/>
      </w:divBdr>
    </w:div>
    <w:div w:id="1911886684">
      <w:bodyDiv w:val="1"/>
      <w:marLeft w:val="0"/>
      <w:marRight w:val="0"/>
      <w:marTop w:val="0"/>
      <w:marBottom w:val="0"/>
      <w:divBdr>
        <w:top w:val="none" w:sz="0" w:space="0" w:color="auto"/>
        <w:left w:val="none" w:sz="0" w:space="0" w:color="auto"/>
        <w:bottom w:val="none" w:sz="0" w:space="0" w:color="auto"/>
        <w:right w:val="none" w:sz="0" w:space="0" w:color="auto"/>
      </w:divBdr>
    </w:div>
    <w:div w:id="1911886885">
      <w:bodyDiv w:val="1"/>
      <w:marLeft w:val="0"/>
      <w:marRight w:val="0"/>
      <w:marTop w:val="0"/>
      <w:marBottom w:val="0"/>
      <w:divBdr>
        <w:top w:val="none" w:sz="0" w:space="0" w:color="auto"/>
        <w:left w:val="none" w:sz="0" w:space="0" w:color="auto"/>
        <w:bottom w:val="none" w:sz="0" w:space="0" w:color="auto"/>
        <w:right w:val="none" w:sz="0" w:space="0" w:color="auto"/>
      </w:divBdr>
    </w:div>
    <w:div w:id="1911958374">
      <w:bodyDiv w:val="1"/>
      <w:marLeft w:val="0"/>
      <w:marRight w:val="0"/>
      <w:marTop w:val="0"/>
      <w:marBottom w:val="0"/>
      <w:divBdr>
        <w:top w:val="none" w:sz="0" w:space="0" w:color="auto"/>
        <w:left w:val="none" w:sz="0" w:space="0" w:color="auto"/>
        <w:bottom w:val="none" w:sz="0" w:space="0" w:color="auto"/>
        <w:right w:val="none" w:sz="0" w:space="0" w:color="auto"/>
      </w:divBdr>
    </w:div>
    <w:div w:id="1911960385">
      <w:bodyDiv w:val="1"/>
      <w:marLeft w:val="0"/>
      <w:marRight w:val="0"/>
      <w:marTop w:val="0"/>
      <w:marBottom w:val="0"/>
      <w:divBdr>
        <w:top w:val="none" w:sz="0" w:space="0" w:color="auto"/>
        <w:left w:val="none" w:sz="0" w:space="0" w:color="auto"/>
        <w:bottom w:val="none" w:sz="0" w:space="0" w:color="auto"/>
        <w:right w:val="none" w:sz="0" w:space="0" w:color="auto"/>
      </w:divBdr>
    </w:div>
    <w:div w:id="1911963709">
      <w:bodyDiv w:val="1"/>
      <w:marLeft w:val="0"/>
      <w:marRight w:val="0"/>
      <w:marTop w:val="0"/>
      <w:marBottom w:val="0"/>
      <w:divBdr>
        <w:top w:val="none" w:sz="0" w:space="0" w:color="auto"/>
        <w:left w:val="none" w:sz="0" w:space="0" w:color="auto"/>
        <w:bottom w:val="none" w:sz="0" w:space="0" w:color="auto"/>
        <w:right w:val="none" w:sz="0" w:space="0" w:color="auto"/>
      </w:divBdr>
    </w:div>
    <w:div w:id="1912307149">
      <w:bodyDiv w:val="1"/>
      <w:marLeft w:val="0"/>
      <w:marRight w:val="0"/>
      <w:marTop w:val="0"/>
      <w:marBottom w:val="0"/>
      <w:divBdr>
        <w:top w:val="none" w:sz="0" w:space="0" w:color="auto"/>
        <w:left w:val="none" w:sz="0" w:space="0" w:color="auto"/>
        <w:bottom w:val="none" w:sz="0" w:space="0" w:color="auto"/>
        <w:right w:val="none" w:sz="0" w:space="0" w:color="auto"/>
      </w:divBdr>
    </w:div>
    <w:div w:id="1912348443">
      <w:bodyDiv w:val="1"/>
      <w:marLeft w:val="0"/>
      <w:marRight w:val="0"/>
      <w:marTop w:val="0"/>
      <w:marBottom w:val="0"/>
      <w:divBdr>
        <w:top w:val="none" w:sz="0" w:space="0" w:color="auto"/>
        <w:left w:val="none" w:sz="0" w:space="0" w:color="auto"/>
        <w:bottom w:val="none" w:sz="0" w:space="0" w:color="auto"/>
        <w:right w:val="none" w:sz="0" w:space="0" w:color="auto"/>
      </w:divBdr>
    </w:div>
    <w:div w:id="1912537549">
      <w:bodyDiv w:val="1"/>
      <w:marLeft w:val="0"/>
      <w:marRight w:val="0"/>
      <w:marTop w:val="0"/>
      <w:marBottom w:val="0"/>
      <w:divBdr>
        <w:top w:val="none" w:sz="0" w:space="0" w:color="auto"/>
        <w:left w:val="none" w:sz="0" w:space="0" w:color="auto"/>
        <w:bottom w:val="none" w:sz="0" w:space="0" w:color="auto"/>
        <w:right w:val="none" w:sz="0" w:space="0" w:color="auto"/>
      </w:divBdr>
    </w:div>
    <w:div w:id="1912618268">
      <w:bodyDiv w:val="1"/>
      <w:marLeft w:val="0"/>
      <w:marRight w:val="0"/>
      <w:marTop w:val="0"/>
      <w:marBottom w:val="0"/>
      <w:divBdr>
        <w:top w:val="none" w:sz="0" w:space="0" w:color="auto"/>
        <w:left w:val="none" w:sz="0" w:space="0" w:color="auto"/>
        <w:bottom w:val="none" w:sz="0" w:space="0" w:color="auto"/>
        <w:right w:val="none" w:sz="0" w:space="0" w:color="auto"/>
      </w:divBdr>
    </w:div>
    <w:div w:id="1912618930">
      <w:bodyDiv w:val="1"/>
      <w:marLeft w:val="0"/>
      <w:marRight w:val="0"/>
      <w:marTop w:val="0"/>
      <w:marBottom w:val="0"/>
      <w:divBdr>
        <w:top w:val="none" w:sz="0" w:space="0" w:color="auto"/>
        <w:left w:val="none" w:sz="0" w:space="0" w:color="auto"/>
        <w:bottom w:val="none" w:sz="0" w:space="0" w:color="auto"/>
        <w:right w:val="none" w:sz="0" w:space="0" w:color="auto"/>
      </w:divBdr>
    </w:div>
    <w:div w:id="1912888202">
      <w:bodyDiv w:val="1"/>
      <w:marLeft w:val="0"/>
      <w:marRight w:val="0"/>
      <w:marTop w:val="0"/>
      <w:marBottom w:val="0"/>
      <w:divBdr>
        <w:top w:val="none" w:sz="0" w:space="0" w:color="auto"/>
        <w:left w:val="none" w:sz="0" w:space="0" w:color="auto"/>
        <w:bottom w:val="none" w:sz="0" w:space="0" w:color="auto"/>
        <w:right w:val="none" w:sz="0" w:space="0" w:color="auto"/>
      </w:divBdr>
    </w:div>
    <w:div w:id="1912931111">
      <w:bodyDiv w:val="1"/>
      <w:marLeft w:val="0"/>
      <w:marRight w:val="0"/>
      <w:marTop w:val="0"/>
      <w:marBottom w:val="0"/>
      <w:divBdr>
        <w:top w:val="none" w:sz="0" w:space="0" w:color="auto"/>
        <w:left w:val="none" w:sz="0" w:space="0" w:color="auto"/>
        <w:bottom w:val="none" w:sz="0" w:space="0" w:color="auto"/>
        <w:right w:val="none" w:sz="0" w:space="0" w:color="auto"/>
      </w:divBdr>
    </w:div>
    <w:div w:id="1912959171">
      <w:bodyDiv w:val="1"/>
      <w:marLeft w:val="0"/>
      <w:marRight w:val="0"/>
      <w:marTop w:val="0"/>
      <w:marBottom w:val="0"/>
      <w:divBdr>
        <w:top w:val="none" w:sz="0" w:space="0" w:color="auto"/>
        <w:left w:val="none" w:sz="0" w:space="0" w:color="auto"/>
        <w:bottom w:val="none" w:sz="0" w:space="0" w:color="auto"/>
        <w:right w:val="none" w:sz="0" w:space="0" w:color="auto"/>
      </w:divBdr>
    </w:div>
    <w:div w:id="1913083597">
      <w:bodyDiv w:val="1"/>
      <w:marLeft w:val="0"/>
      <w:marRight w:val="0"/>
      <w:marTop w:val="0"/>
      <w:marBottom w:val="0"/>
      <w:divBdr>
        <w:top w:val="none" w:sz="0" w:space="0" w:color="auto"/>
        <w:left w:val="none" w:sz="0" w:space="0" w:color="auto"/>
        <w:bottom w:val="none" w:sz="0" w:space="0" w:color="auto"/>
        <w:right w:val="none" w:sz="0" w:space="0" w:color="auto"/>
      </w:divBdr>
    </w:div>
    <w:div w:id="1913152882">
      <w:bodyDiv w:val="1"/>
      <w:marLeft w:val="0"/>
      <w:marRight w:val="0"/>
      <w:marTop w:val="0"/>
      <w:marBottom w:val="0"/>
      <w:divBdr>
        <w:top w:val="none" w:sz="0" w:space="0" w:color="auto"/>
        <w:left w:val="none" w:sz="0" w:space="0" w:color="auto"/>
        <w:bottom w:val="none" w:sz="0" w:space="0" w:color="auto"/>
        <w:right w:val="none" w:sz="0" w:space="0" w:color="auto"/>
      </w:divBdr>
    </w:div>
    <w:div w:id="1913276602">
      <w:bodyDiv w:val="1"/>
      <w:marLeft w:val="0"/>
      <w:marRight w:val="0"/>
      <w:marTop w:val="0"/>
      <w:marBottom w:val="0"/>
      <w:divBdr>
        <w:top w:val="none" w:sz="0" w:space="0" w:color="auto"/>
        <w:left w:val="none" w:sz="0" w:space="0" w:color="auto"/>
        <w:bottom w:val="none" w:sz="0" w:space="0" w:color="auto"/>
        <w:right w:val="none" w:sz="0" w:space="0" w:color="auto"/>
      </w:divBdr>
    </w:div>
    <w:div w:id="1913346151">
      <w:bodyDiv w:val="1"/>
      <w:marLeft w:val="0"/>
      <w:marRight w:val="0"/>
      <w:marTop w:val="0"/>
      <w:marBottom w:val="0"/>
      <w:divBdr>
        <w:top w:val="none" w:sz="0" w:space="0" w:color="auto"/>
        <w:left w:val="none" w:sz="0" w:space="0" w:color="auto"/>
        <w:bottom w:val="none" w:sz="0" w:space="0" w:color="auto"/>
        <w:right w:val="none" w:sz="0" w:space="0" w:color="auto"/>
      </w:divBdr>
    </w:div>
    <w:div w:id="1913350073">
      <w:bodyDiv w:val="1"/>
      <w:marLeft w:val="0"/>
      <w:marRight w:val="0"/>
      <w:marTop w:val="0"/>
      <w:marBottom w:val="0"/>
      <w:divBdr>
        <w:top w:val="none" w:sz="0" w:space="0" w:color="auto"/>
        <w:left w:val="none" w:sz="0" w:space="0" w:color="auto"/>
        <w:bottom w:val="none" w:sz="0" w:space="0" w:color="auto"/>
        <w:right w:val="none" w:sz="0" w:space="0" w:color="auto"/>
      </w:divBdr>
    </w:div>
    <w:div w:id="1913392265">
      <w:bodyDiv w:val="1"/>
      <w:marLeft w:val="0"/>
      <w:marRight w:val="0"/>
      <w:marTop w:val="0"/>
      <w:marBottom w:val="0"/>
      <w:divBdr>
        <w:top w:val="none" w:sz="0" w:space="0" w:color="auto"/>
        <w:left w:val="none" w:sz="0" w:space="0" w:color="auto"/>
        <w:bottom w:val="none" w:sz="0" w:space="0" w:color="auto"/>
        <w:right w:val="none" w:sz="0" w:space="0" w:color="auto"/>
      </w:divBdr>
    </w:div>
    <w:div w:id="1913538041">
      <w:bodyDiv w:val="1"/>
      <w:marLeft w:val="0"/>
      <w:marRight w:val="0"/>
      <w:marTop w:val="0"/>
      <w:marBottom w:val="0"/>
      <w:divBdr>
        <w:top w:val="none" w:sz="0" w:space="0" w:color="auto"/>
        <w:left w:val="none" w:sz="0" w:space="0" w:color="auto"/>
        <w:bottom w:val="none" w:sz="0" w:space="0" w:color="auto"/>
        <w:right w:val="none" w:sz="0" w:space="0" w:color="auto"/>
      </w:divBdr>
    </w:div>
    <w:div w:id="1913540523">
      <w:bodyDiv w:val="1"/>
      <w:marLeft w:val="0"/>
      <w:marRight w:val="0"/>
      <w:marTop w:val="0"/>
      <w:marBottom w:val="0"/>
      <w:divBdr>
        <w:top w:val="none" w:sz="0" w:space="0" w:color="auto"/>
        <w:left w:val="none" w:sz="0" w:space="0" w:color="auto"/>
        <w:bottom w:val="none" w:sz="0" w:space="0" w:color="auto"/>
        <w:right w:val="none" w:sz="0" w:space="0" w:color="auto"/>
      </w:divBdr>
    </w:div>
    <w:div w:id="1913814624">
      <w:bodyDiv w:val="1"/>
      <w:marLeft w:val="0"/>
      <w:marRight w:val="0"/>
      <w:marTop w:val="0"/>
      <w:marBottom w:val="0"/>
      <w:divBdr>
        <w:top w:val="none" w:sz="0" w:space="0" w:color="auto"/>
        <w:left w:val="none" w:sz="0" w:space="0" w:color="auto"/>
        <w:bottom w:val="none" w:sz="0" w:space="0" w:color="auto"/>
        <w:right w:val="none" w:sz="0" w:space="0" w:color="auto"/>
      </w:divBdr>
    </w:div>
    <w:div w:id="1913855408">
      <w:bodyDiv w:val="1"/>
      <w:marLeft w:val="0"/>
      <w:marRight w:val="0"/>
      <w:marTop w:val="0"/>
      <w:marBottom w:val="0"/>
      <w:divBdr>
        <w:top w:val="none" w:sz="0" w:space="0" w:color="auto"/>
        <w:left w:val="none" w:sz="0" w:space="0" w:color="auto"/>
        <w:bottom w:val="none" w:sz="0" w:space="0" w:color="auto"/>
        <w:right w:val="none" w:sz="0" w:space="0" w:color="auto"/>
      </w:divBdr>
    </w:div>
    <w:div w:id="1914192242">
      <w:bodyDiv w:val="1"/>
      <w:marLeft w:val="0"/>
      <w:marRight w:val="0"/>
      <w:marTop w:val="0"/>
      <w:marBottom w:val="0"/>
      <w:divBdr>
        <w:top w:val="none" w:sz="0" w:space="0" w:color="auto"/>
        <w:left w:val="none" w:sz="0" w:space="0" w:color="auto"/>
        <w:bottom w:val="none" w:sz="0" w:space="0" w:color="auto"/>
        <w:right w:val="none" w:sz="0" w:space="0" w:color="auto"/>
      </w:divBdr>
    </w:div>
    <w:div w:id="1914193160">
      <w:bodyDiv w:val="1"/>
      <w:marLeft w:val="0"/>
      <w:marRight w:val="0"/>
      <w:marTop w:val="0"/>
      <w:marBottom w:val="0"/>
      <w:divBdr>
        <w:top w:val="none" w:sz="0" w:space="0" w:color="auto"/>
        <w:left w:val="none" w:sz="0" w:space="0" w:color="auto"/>
        <w:bottom w:val="none" w:sz="0" w:space="0" w:color="auto"/>
        <w:right w:val="none" w:sz="0" w:space="0" w:color="auto"/>
      </w:divBdr>
    </w:div>
    <w:div w:id="1914317974">
      <w:bodyDiv w:val="1"/>
      <w:marLeft w:val="0"/>
      <w:marRight w:val="0"/>
      <w:marTop w:val="0"/>
      <w:marBottom w:val="0"/>
      <w:divBdr>
        <w:top w:val="none" w:sz="0" w:space="0" w:color="auto"/>
        <w:left w:val="none" w:sz="0" w:space="0" w:color="auto"/>
        <w:bottom w:val="none" w:sz="0" w:space="0" w:color="auto"/>
        <w:right w:val="none" w:sz="0" w:space="0" w:color="auto"/>
      </w:divBdr>
    </w:div>
    <w:div w:id="1914387688">
      <w:bodyDiv w:val="1"/>
      <w:marLeft w:val="0"/>
      <w:marRight w:val="0"/>
      <w:marTop w:val="0"/>
      <w:marBottom w:val="0"/>
      <w:divBdr>
        <w:top w:val="none" w:sz="0" w:space="0" w:color="auto"/>
        <w:left w:val="none" w:sz="0" w:space="0" w:color="auto"/>
        <w:bottom w:val="none" w:sz="0" w:space="0" w:color="auto"/>
        <w:right w:val="none" w:sz="0" w:space="0" w:color="auto"/>
      </w:divBdr>
    </w:div>
    <w:div w:id="1914393345">
      <w:bodyDiv w:val="1"/>
      <w:marLeft w:val="0"/>
      <w:marRight w:val="0"/>
      <w:marTop w:val="0"/>
      <w:marBottom w:val="0"/>
      <w:divBdr>
        <w:top w:val="none" w:sz="0" w:space="0" w:color="auto"/>
        <w:left w:val="none" w:sz="0" w:space="0" w:color="auto"/>
        <w:bottom w:val="none" w:sz="0" w:space="0" w:color="auto"/>
        <w:right w:val="none" w:sz="0" w:space="0" w:color="auto"/>
      </w:divBdr>
    </w:div>
    <w:div w:id="1914781239">
      <w:bodyDiv w:val="1"/>
      <w:marLeft w:val="0"/>
      <w:marRight w:val="0"/>
      <w:marTop w:val="0"/>
      <w:marBottom w:val="0"/>
      <w:divBdr>
        <w:top w:val="none" w:sz="0" w:space="0" w:color="auto"/>
        <w:left w:val="none" w:sz="0" w:space="0" w:color="auto"/>
        <w:bottom w:val="none" w:sz="0" w:space="0" w:color="auto"/>
        <w:right w:val="none" w:sz="0" w:space="0" w:color="auto"/>
      </w:divBdr>
    </w:div>
    <w:div w:id="1914852173">
      <w:bodyDiv w:val="1"/>
      <w:marLeft w:val="0"/>
      <w:marRight w:val="0"/>
      <w:marTop w:val="0"/>
      <w:marBottom w:val="0"/>
      <w:divBdr>
        <w:top w:val="none" w:sz="0" w:space="0" w:color="auto"/>
        <w:left w:val="none" w:sz="0" w:space="0" w:color="auto"/>
        <w:bottom w:val="none" w:sz="0" w:space="0" w:color="auto"/>
        <w:right w:val="none" w:sz="0" w:space="0" w:color="auto"/>
      </w:divBdr>
    </w:div>
    <w:div w:id="1914856165">
      <w:bodyDiv w:val="1"/>
      <w:marLeft w:val="0"/>
      <w:marRight w:val="0"/>
      <w:marTop w:val="0"/>
      <w:marBottom w:val="0"/>
      <w:divBdr>
        <w:top w:val="none" w:sz="0" w:space="0" w:color="auto"/>
        <w:left w:val="none" w:sz="0" w:space="0" w:color="auto"/>
        <w:bottom w:val="none" w:sz="0" w:space="0" w:color="auto"/>
        <w:right w:val="none" w:sz="0" w:space="0" w:color="auto"/>
      </w:divBdr>
    </w:div>
    <w:div w:id="1914926699">
      <w:bodyDiv w:val="1"/>
      <w:marLeft w:val="0"/>
      <w:marRight w:val="0"/>
      <w:marTop w:val="0"/>
      <w:marBottom w:val="0"/>
      <w:divBdr>
        <w:top w:val="none" w:sz="0" w:space="0" w:color="auto"/>
        <w:left w:val="none" w:sz="0" w:space="0" w:color="auto"/>
        <w:bottom w:val="none" w:sz="0" w:space="0" w:color="auto"/>
        <w:right w:val="none" w:sz="0" w:space="0" w:color="auto"/>
      </w:divBdr>
    </w:div>
    <w:div w:id="1915046045">
      <w:bodyDiv w:val="1"/>
      <w:marLeft w:val="0"/>
      <w:marRight w:val="0"/>
      <w:marTop w:val="0"/>
      <w:marBottom w:val="0"/>
      <w:divBdr>
        <w:top w:val="none" w:sz="0" w:space="0" w:color="auto"/>
        <w:left w:val="none" w:sz="0" w:space="0" w:color="auto"/>
        <w:bottom w:val="none" w:sz="0" w:space="0" w:color="auto"/>
        <w:right w:val="none" w:sz="0" w:space="0" w:color="auto"/>
      </w:divBdr>
    </w:div>
    <w:div w:id="1915317276">
      <w:bodyDiv w:val="1"/>
      <w:marLeft w:val="0"/>
      <w:marRight w:val="0"/>
      <w:marTop w:val="0"/>
      <w:marBottom w:val="0"/>
      <w:divBdr>
        <w:top w:val="none" w:sz="0" w:space="0" w:color="auto"/>
        <w:left w:val="none" w:sz="0" w:space="0" w:color="auto"/>
        <w:bottom w:val="none" w:sz="0" w:space="0" w:color="auto"/>
        <w:right w:val="none" w:sz="0" w:space="0" w:color="auto"/>
      </w:divBdr>
    </w:div>
    <w:div w:id="1915359367">
      <w:bodyDiv w:val="1"/>
      <w:marLeft w:val="0"/>
      <w:marRight w:val="0"/>
      <w:marTop w:val="0"/>
      <w:marBottom w:val="0"/>
      <w:divBdr>
        <w:top w:val="none" w:sz="0" w:space="0" w:color="auto"/>
        <w:left w:val="none" w:sz="0" w:space="0" w:color="auto"/>
        <w:bottom w:val="none" w:sz="0" w:space="0" w:color="auto"/>
        <w:right w:val="none" w:sz="0" w:space="0" w:color="auto"/>
      </w:divBdr>
    </w:div>
    <w:div w:id="1915359731">
      <w:bodyDiv w:val="1"/>
      <w:marLeft w:val="0"/>
      <w:marRight w:val="0"/>
      <w:marTop w:val="0"/>
      <w:marBottom w:val="0"/>
      <w:divBdr>
        <w:top w:val="none" w:sz="0" w:space="0" w:color="auto"/>
        <w:left w:val="none" w:sz="0" w:space="0" w:color="auto"/>
        <w:bottom w:val="none" w:sz="0" w:space="0" w:color="auto"/>
        <w:right w:val="none" w:sz="0" w:space="0" w:color="auto"/>
      </w:divBdr>
    </w:div>
    <w:div w:id="1915387242">
      <w:bodyDiv w:val="1"/>
      <w:marLeft w:val="0"/>
      <w:marRight w:val="0"/>
      <w:marTop w:val="0"/>
      <w:marBottom w:val="0"/>
      <w:divBdr>
        <w:top w:val="none" w:sz="0" w:space="0" w:color="auto"/>
        <w:left w:val="none" w:sz="0" w:space="0" w:color="auto"/>
        <w:bottom w:val="none" w:sz="0" w:space="0" w:color="auto"/>
        <w:right w:val="none" w:sz="0" w:space="0" w:color="auto"/>
      </w:divBdr>
    </w:div>
    <w:div w:id="1915584010">
      <w:bodyDiv w:val="1"/>
      <w:marLeft w:val="0"/>
      <w:marRight w:val="0"/>
      <w:marTop w:val="0"/>
      <w:marBottom w:val="0"/>
      <w:divBdr>
        <w:top w:val="none" w:sz="0" w:space="0" w:color="auto"/>
        <w:left w:val="none" w:sz="0" w:space="0" w:color="auto"/>
        <w:bottom w:val="none" w:sz="0" w:space="0" w:color="auto"/>
        <w:right w:val="none" w:sz="0" w:space="0" w:color="auto"/>
      </w:divBdr>
    </w:div>
    <w:div w:id="1915892152">
      <w:bodyDiv w:val="1"/>
      <w:marLeft w:val="0"/>
      <w:marRight w:val="0"/>
      <w:marTop w:val="0"/>
      <w:marBottom w:val="0"/>
      <w:divBdr>
        <w:top w:val="none" w:sz="0" w:space="0" w:color="auto"/>
        <w:left w:val="none" w:sz="0" w:space="0" w:color="auto"/>
        <w:bottom w:val="none" w:sz="0" w:space="0" w:color="auto"/>
        <w:right w:val="none" w:sz="0" w:space="0" w:color="auto"/>
      </w:divBdr>
    </w:div>
    <w:div w:id="1915967898">
      <w:bodyDiv w:val="1"/>
      <w:marLeft w:val="0"/>
      <w:marRight w:val="0"/>
      <w:marTop w:val="0"/>
      <w:marBottom w:val="0"/>
      <w:divBdr>
        <w:top w:val="none" w:sz="0" w:space="0" w:color="auto"/>
        <w:left w:val="none" w:sz="0" w:space="0" w:color="auto"/>
        <w:bottom w:val="none" w:sz="0" w:space="0" w:color="auto"/>
        <w:right w:val="none" w:sz="0" w:space="0" w:color="auto"/>
      </w:divBdr>
    </w:div>
    <w:div w:id="1916011745">
      <w:bodyDiv w:val="1"/>
      <w:marLeft w:val="0"/>
      <w:marRight w:val="0"/>
      <w:marTop w:val="0"/>
      <w:marBottom w:val="0"/>
      <w:divBdr>
        <w:top w:val="none" w:sz="0" w:space="0" w:color="auto"/>
        <w:left w:val="none" w:sz="0" w:space="0" w:color="auto"/>
        <w:bottom w:val="none" w:sz="0" w:space="0" w:color="auto"/>
        <w:right w:val="none" w:sz="0" w:space="0" w:color="auto"/>
      </w:divBdr>
    </w:div>
    <w:div w:id="1916091414">
      <w:bodyDiv w:val="1"/>
      <w:marLeft w:val="0"/>
      <w:marRight w:val="0"/>
      <w:marTop w:val="0"/>
      <w:marBottom w:val="0"/>
      <w:divBdr>
        <w:top w:val="none" w:sz="0" w:space="0" w:color="auto"/>
        <w:left w:val="none" w:sz="0" w:space="0" w:color="auto"/>
        <w:bottom w:val="none" w:sz="0" w:space="0" w:color="auto"/>
        <w:right w:val="none" w:sz="0" w:space="0" w:color="auto"/>
      </w:divBdr>
    </w:div>
    <w:div w:id="1916166110">
      <w:bodyDiv w:val="1"/>
      <w:marLeft w:val="0"/>
      <w:marRight w:val="0"/>
      <w:marTop w:val="0"/>
      <w:marBottom w:val="0"/>
      <w:divBdr>
        <w:top w:val="none" w:sz="0" w:space="0" w:color="auto"/>
        <w:left w:val="none" w:sz="0" w:space="0" w:color="auto"/>
        <w:bottom w:val="none" w:sz="0" w:space="0" w:color="auto"/>
        <w:right w:val="none" w:sz="0" w:space="0" w:color="auto"/>
      </w:divBdr>
    </w:div>
    <w:div w:id="1916433484">
      <w:bodyDiv w:val="1"/>
      <w:marLeft w:val="0"/>
      <w:marRight w:val="0"/>
      <w:marTop w:val="0"/>
      <w:marBottom w:val="0"/>
      <w:divBdr>
        <w:top w:val="none" w:sz="0" w:space="0" w:color="auto"/>
        <w:left w:val="none" w:sz="0" w:space="0" w:color="auto"/>
        <w:bottom w:val="none" w:sz="0" w:space="0" w:color="auto"/>
        <w:right w:val="none" w:sz="0" w:space="0" w:color="auto"/>
      </w:divBdr>
    </w:div>
    <w:div w:id="1916624552">
      <w:bodyDiv w:val="1"/>
      <w:marLeft w:val="0"/>
      <w:marRight w:val="0"/>
      <w:marTop w:val="0"/>
      <w:marBottom w:val="0"/>
      <w:divBdr>
        <w:top w:val="none" w:sz="0" w:space="0" w:color="auto"/>
        <w:left w:val="none" w:sz="0" w:space="0" w:color="auto"/>
        <w:bottom w:val="none" w:sz="0" w:space="0" w:color="auto"/>
        <w:right w:val="none" w:sz="0" w:space="0" w:color="auto"/>
      </w:divBdr>
    </w:div>
    <w:div w:id="1916742885">
      <w:bodyDiv w:val="1"/>
      <w:marLeft w:val="0"/>
      <w:marRight w:val="0"/>
      <w:marTop w:val="0"/>
      <w:marBottom w:val="0"/>
      <w:divBdr>
        <w:top w:val="none" w:sz="0" w:space="0" w:color="auto"/>
        <w:left w:val="none" w:sz="0" w:space="0" w:color="auto"/>
        <w:bottom w:val="none" w:sz="0" w:space="0" w:color="auto"/>
        <w:right w:val="none" w:sz="0" w:space="0" w:color="auto"/>
      </w:divBdr>
    </w:div>
    <w:div w:id="1916863533">
      <w:bodyDiv w:val="1"/>
      <w:marLeft w:val="0"/>
      <w:marRight w:val="0"/>
      <w:marTop w:val="0"/>
      <w:marBottom w:val="0"/>
      <w:divBdr>
        <w:top w:val="none" w:sz="0" w:space="0" w:color="auto"/>
        <w:left w:val="none" w:sz="0" w:space="0" w:color="auto"/>
        <w:bottom w:val="none" w:sz="0" w:space="0" w:color="auto"/>
        <w:right w:val="none" w:sz="0" w:space="0" w:color="auto"/>
      </w:divBdr>
    </w:div>
    <w:div w:id="1917082257">
      <w:bodyDiv w:val="1"/>
      <w:marLeft w:val="0"/>
      <w:marRight w:val="0"/>
      <w:marTop w:val="0"/>
      <w:marBottom w:val="0"/>
      <w:divBdr>
        <w:top w:val="none" w:sz="0" w:space="0" w:color="auto"/>
        <w:left w:val="none" w:sz="0" w:space="0" w:color="auto"/>
        <w:bottom w:val="none" w:sz="0" w:space="0" w:color="auto"/>
        <w:right w:val="none" w:sz="0" w:space="0" w:color="auto"/>
      </w:divBdr>
    </w:div>
    <w:div w:id="1917084195">
      <w:bodyDiv w:val="1"/>
      <w:marLeft w:val="0"/>
      <w:marRight w:val="0"/>
      <w:marTop w:val="0"/>
      <w:marBottom w:val="0"/>
      <w:divBdr>
        <w:top w:val="none" w:sz="0" w:space="0" w:color="auto"/>
        <w:left w:val="none" w:sz="0" w:space="0" w:color="auto"/>
        <w:bottom w:val="none" w:sz="0" w:space="0" w:color="auto"/>
        <w:right w:val="none" w:sz="0" w:space="0" w:color="auto"/>
      </w:divBdr>
    </w:div>
    <w:div w:id="1917204362">
      <w:bodyDiv w:val="1"/>
      <w:marLeft w:val="0"/>
      <w:marRight w:val="0"/>
      <w:marTop w:val="0"/>
      <w:marBottom w:val="0"/>
      <w:divBdr>
        <w:top w:val="none" w:sz="0" w:space="0" w:color="auto"/>
        <w:left w:val="none" w:sz="0" w:space="0" w:color="auto"/>
        <w:bottom w:val="none" w:sz="0" w:space="0" w:color="auto"/>
        <w:right w:val="none" w:sz="0" w:space="0" w:color="auto"/>
      </w:divBdr>
    </w:div>
    <w:div w:id="1917206945">
      <w:bodyDiv w:val="1"/>
      <w:marLeft w:val="0"/>
      <w:marRight w:val="0"/>
      <w:marTop w:val="0"/>
      <w:marBottom w:val="0"/>
      <w:divBdr>
        <w:top w:val="none" w:sz="0" w:space="0" w:color="auto"/>
        <w:left w:val="none" w:sz="0" w:space="0" w:color="auto"/>
        <w:bottom w:val="none" w:sz="0" w:space="0" w:color="auto"/>
        <w:right w:val="none" w:sz="0" w:space="0" w:color="auto"/>
      </w:divBdr>
    </w:div>
    <w:div w:id="1917208688">
      <w:bodyDiv w:val="1"/>
      <w:marLeft w:val="0"/>
      <w:marRight w:val="0"/>
      <w:marTop w:val="0"/>
      <w:marBottom w:val="0"/>
      <w:divBdr>
        <w:top w:val="none" w:sz="0" w:space="0" w:color="auto"/>
        <w:left w:val="none" w:sz="0" w:space="0" w:color="auto"/>
        <w:bottom w:val="none" w:sz="0" w:space="0" w:color="auto"/>
        <w:right w:val="none" w:sz="0" w:space="0" w:color="auto"/>
      </w:divBdr>
    </w:div>
    <w:div w:id="1917402590">
      <w:bodyDiv w:val="1"/>
      <w:marLeft w:val="0"/>
      <w:marRight w:val="0"/>
      <w:marTop w:val="0"/>
      <w:marBottom w:val="0"/>
      <w:divBdr>
        <w:top w:val="none" w:sz="0" w:space="0" w:color="auto"/>
        <w:left w:val="none" w:sz="0" w:space="0" w:color="auto"/>
        <w:bottom w:val="none" w:sz="0" w:space="0" w:color="auto"/>
        <w:right w:val="none" w:sz="0" w:space="0" w:color="auto"/>
      </w:divBdr>
    </w:div>
    <w:div w:id="1917473267">
      <w:bodyDiv w:val="1"/>
      <w:marLeft w:val="0"/>
      <w:marRight w:val="0"/>
      <w:marTop w:val="0"/>
      <w:marBottom w:val="0"/>
      <w:divBdr>
        <w:top w:val="none" w:sz="0" w:space="0" w:color="auto"/>
        <w:left w:val="none" w:sz="0" w:space="0" w:color="auto"/>
        <w:bottom w:val="none" w:sz="0" w:space="0" w:color="auto"/>
        <w:right w:val="none" w:sz="0" w:space="0" w:color="auto"/>
      </w:divBdr>
    </w:div>
    <w:div w:id="1917669699">
      <w:bodyDiv w:val="1"/>
      <w:marLeft w:val="0"/>
      <w:marRight w:val="0"/>
      <w:marTop w:val="0"/>
      <w:marBottom w:val="0"/>
      <w:divBdr>
        <w:top w:val="none" w:sz="0" w:space="0" w:color="auto"/>
        <w:left w:val="none" w:sz="0" w:space="0" w:color="auto"/>
        <w:bottom w:val="none" w:sz="0" w:space="0" w:color="auto"/>
        <w:right w:val="none" w:sz="0" w:space="0" w:color="auto"/>
      </w:divBdr>
    </w:div>
    <w:div w:id="1917742378">
      <w:bodyDiv w:val="1"/>
      <w:marLeft w:val="0"/>
      <w:marRight w:val="0"/>
      <w:marTop w:val="0"/>
      <w:marBottom w:val="0"/>
      <w:divBdr>
        <w:top w:val="none" w:sz="0" w:space="0" w:color="auto"/>
        <w:left w:val="none" w:sz="0" w:space="0" w:color="auto"/>
        <w:bottom w:val="none" w:sz="0" w:space="0" w:color="auto"/>
        <w:right w:val="none" w:sz="0" w:space="0" w:color="auto"/>
      </w:divBdr>
    </w:div>
    <w:div w:id="1917933935">
      <w:bodyDiv w:val="1"/>
      <w:marLeft w:val="0"/>
      <w:marRight w:val="0"/>
      <w:marTop w:val="0"/>
      <w:marBottom w:val="0"/>
      <w:divBdr>
        <w:top w:val="none" w:sz="0" w:space="0" w:color="auto"/>
        <w:left w:val="none" w:sz="0" w:space="0" w:color="auto"/>
        <w:bottom w:val="none" w:sz="0" w:space="0" w:color="auto"/>
        <w:right w:val="none" w:sz="0" w:space="0" w:color="auto"/>
      </w:divBdr>
    </w:div>
    <w:div w:id="1917977595">
      <w:bodyDiv w:val="1"/>
      <w:marLeft w:val="0"/>
      <w:marRight w:val="0"/>
      <w:marTop w:val="0"/>
      <w:marBottom w:val="0"/>
      <w:divBdr>
        <w:top w:val="none" w:sz="0" w:space="0" w:color="auto"/>
        <w:left w:val="none" w:sz="0" w:space="0" w:color="auto"/>
        <w:bottom w:val="none" w:sz="0" w:space="0" w:color="auto"/>
        <w:right w:val="none" w:sz="0" w:space="0" w:color="auto"/>
      </w:divBdr>
    </w:div>
    <w:div w:id="1918131520">
      <w:bodyDiv w:val="1"/>
      <w:marLeft w:val="0"/>
      <w:marRight w:val="0"/>
      <w:marTop w:val="0"/>
      <w:marBottom w:val="0"/>
      <w:divBdr>
        <w:top w:val="none" w:sz="0" w:space="0" w:color="auto"/>
        <w:left w:val="none" w:sz="0" w:space="0" w:color="auto"/>
        <w:bottom w:val="none" w:sz="0" w:space="0" w:color="auto"/>
        <w:right w:val="none" w:sz="0" w:space="0" w:color="auto"/>
      </w:divBdr>
    </w:div>
    <w:div w:id="1918245291">
      <w:bodyDiv w:val="1"/>
      <w:marLeft w:val="0"/>
      <w:marRight w:val="0"/>
      <w:marTop w:val="0"/>
      <w:marBottom w:val="0"/>
      <w:divBdr>
        <w:top w:val="none" w:sz="0" w:space="0" w:color="auto"/>
        <w:left w:val="none" w:sz="0" w:space="0" w:color="auto"/>
        <w:bottom w:val="none" w:sz="0" w:space="0" w:color="auto"/>
        <w:right w:val="none" w:sz="0" w:space="0" w:color="auto"/>
      </w:divBdr>
    </w:div>
    <w:div w:id="1918247775">
      <w:bodyDiv w:val="1"/>
      <w:marLeft w:val="0"/>
      <w:marRight w:val="0"/>
      <w:marTop w:val="0"/>
      <w:marBottom w:val="0"/>
      <w:divBdr>
        <w:top w:val="none" w:sz="0" w:space="0" w:color="auto"/>
        <w:left w:val="none" w:sz="0" w:space="0" w:color="auto"/>
        <w:bottom w:val="none" w:sz="0" w:space="0" w:color="auto"/>
        <w:right w:val="none" w:sz="0" w:space="0" w:color="auto"/>
      </w:divBdr>
    </w:div>
    <w:div w:id="1918323159">
      <w:bodyDiv w:val="1"/>
      <w:marLeft w:val="0"/>
      <w:marRight w:val="0"/>
      <w:marTop w:val="0"/>
      <w:marBottom w:val="0"/>
      <w:divBdr>
        <w:top w:val="none" w:sz="0" w:space="0" w:color="auto"/>
        <w:left w:val="none" w:sz="0" w:space="0" w:color="auto"/>
        <w:bottom w:val="none" w:sz="0" w:space="0" w:color="auto"/>
        <w:right w:val="none" w:sz="0" w:space="0" w:color="auto"/>
      </w:divBdr>
    </w:div>
    <w:div w:id="1918438327">
      <w:bodyDiv w:val="1"/>
      <w:marLeft w:val="0"/>
      <w:marRight w:val="0"/>
      <w:marTop w:val="0"/>
      <w:marBottom w:val="0"/>
      <w:divBdr>
        <w:top w:val="none" w:sz="0" w:space="0" w:color="auto"/>
        <w:left w:val="none" w:sz="0" w:space="0" w:color="auto"/>
        <w:bottom w:val="none" w:sz="0" w:space="0" w:color="auto"/>
        <w:right w:val="none" w:sz="0" w:space="0" w:color="auto"/>
      </w:divBdr>
    </w:div>
    <w:div w:id="1918444452">
      <w:bodyDiv w:val="1"/>
      <w:marLeft w:val="0"/>
      <w:marRight w:val="0"/>
      <w:marTop w:val="0"/>
      <w:marBottom w:val="0"/>
      <w:divBdr>
        <w:top w:val="none" w:sz="0" w:space="0" w:color="auto"/>
        <w:left w:val="none" w:sz="0" w:space="0" w:color="auto"/>
        <w:bottom w:val="none" w:sz="0" w:space="0" w:color="auto"/>
        <w:right w:val="none" w:sz="0" w:space="0" w:color="auto"/>
      </w:divBdr>
    </w:div>
    <w:div w:id="1918519839">
      <w:bodyDiv w:val="1"/>
      <w:marLeft w:val="0"/>
      <w:marRight w:val="0"/>
      <w:marTop w:val="0"/>
      <w:marBottom w:val="0"/>
      <w:divBdr>
        <w:top w:val="none" w:sz="0" w:space="0" w:color="auto"/>
        <w:left w:val="none" w:sz="0" w:space="0" w:color="auto"/>
        <w:bottom w:val="none" w:sz="0" w:space="0" w:color="auto"/>
        <w:right w:val="none" w:sz="0" w:space="0" w:color="auto"/>
      </w:divBdr>
    </w:div>
    <w:div w:id="1918635878">
      <w:bodyDiv w:val="1"/>
      <w:marLeft w:val="0"/>
      <w:marRight w:val="0"/>
      <w:marTop w:val="0"/>
      <w:marBottom w:val="0"/>
      <w:divBdr>
        <w:top w:val="none" w:sz="0" w:space="0" w:color="auto"/>
        <w:left w:val="none" w:sz="0" w:space="0" w:color="auto"/>
        <w:bottom w:val="none" w:sz="0" w:space="0" w:color="auto"/>
        <w:right w:val="none" w:sz="0" w:space="0" w:color="auto"/>
      </w:divBdr>
    </w:div>
    <w:div w:id="1918704166">
      <w:bodyDiv w:val="1"/>
      <w:marLeft w:val="0"/>
      <w:marRight w:val="0"/>
      <w:marTop w:val="0"/>
      <w:marBottom w:val="0"/>
      <w:divBdr>
        <w:top w:val="none" w:sz="0" w:space="0" w:color="auto"/>
        <w:left w:val="none" w:sz="0" w:space="0" w:color="auto"/>
        <w:bottom w:val="none" w:sz="0" w:space="0" w:color="auto"/>
        <w:right w:val="none" w:sz="0" w:space="0" w:color="auto"/>
      </w:divBdr>
    </w:div>
    <w:div w:id="1918899638">
      <w:bodyDiv w:val="1"/>
      <w:marLeft w:val="0"/>
      <w:marRight w:val="0"/>
      <w:marTop w:val="0"/>
      <w:marBottom w:val="0"/>
      <w:divBdr>
        <w:top w:val="none" w:sz="0" w:space="0" w:color="auto"/>
        <w:left w:val="none" w:sz="0" w:space="0" w:color="auto"/>
        <w:bottom w:val="none" w:sz="0" w:space="0" w:color="auto"/>
        <w:right w:val="none" w:sz="0" w:space="0" w:color="auto"/>
      </w:divBdr>
    </w:div>
    <w:div w:id="1919173812">
      <w:bodyDiv w:val="1"/>
      <w:marLeft w:val="0"/>
      <w:marRight w:val="0"/>
      <w:marTop w:val="0"/>
      <w:marBottom w:val="0"/>
      <w:divBdr>
        <w:top w:val="none" w:sz="0" w:space="0" w:color="auto"/>
        <w:left w:val="none" w:sz="0" w:space="0" w:color="auto"/>
        <w:bottom w:val="none" w:sz="0" w:space="0" w:color="auto"/>
        <w:right w:val="none" w:sz="0" w:space="0" w:color="auto"/>
      </w:divBdr>
    </w:div>
    <w:div w:id="1919287543">
      <w:bodyDiv w:val="1"/>
      <w:marLeft w:val="0"/>
      <w:marRight w:val="0"/>
      <w:marTop w:val="0"/>
      <w:marBottom w:val="0"/>
      <w:divBdr>
        <w:top w:val="none" w:sz="0" w:space="0" w:color="auto"/>
        <w:left w:val="none" w:sz="0" w:space="0" w:color="auto"/>
        <w:bottom w:val="none" w:sz="0" w:space="0" w:color="auto"/>
        <w:right w:val="none" w:sz="0" w:space="0" w:color="auto"/>
      </w:divBdr>
    </w:div>
    <w:div w:id="1919439160">
      <w:bodyDiv w:val="1"/>
      <w:marLeft w:val="0"/>
      <w:marRight w:val="0"/>
      <w:marTop w:val="0"/>
      <w:marBottom w:val="0"/>
      <w:divBdr>
        <w:top w:val="none" w:sz="0" w:space="0" w:color="auto"/>
        <w:left w:val="none" w:sz="0" w:space="0" w:color="auto"/>
        <w:bottom w:val="none" w:sz="0" w:space="0" w:color="auto"/>
        <w:right w:val="none" w:sz="0" w:space="0" w:color="auto"/>
      </w:divBdr>
    </w:div>
    <w:div w:id="1919512811">
      <w:bodyDiv w:val="1"/>
      <w:marLeft w:val="0"/>
      <w:marRight w:val="0"/>
      <w:marTop w:val="0"/>
      <w:marBottom w:val="0"/>
      <w:divBdr>
        <w:top w:val="none" w:sz="0" w:space="0" w:color="auto"/>
        <w:left w:val="none" w:sz="0" w:space="0" w:color="auto"/>
        <w:bottom w:val="none" w:sz="0" w:space="0" w:color="auto"/>
        <w:right w:val="none" w:sz="0" w:space="0" w:color="auto"/>
      </w:divBdr>
    </w:div>
    <w:div w:id="1919514907">
      <w:bodyDiv w:val="1"/>
      <w:marLeft w:val="0"/>
      <w:marRight w:val="0"/>
      <w:marTop w:val="0"/>
      <w:marBottom w:val="0"/>
      <w:divBdr>
        <w:top w:val="none" w:sz="0" w:space="0" w:color="auto"/>
        <w:left w:val="none" w:sz="0" w:space="0" w:color="auto"/>
        <w:bottom w:val="none" w:sz="0" w:space="0" w:color="auto"/>
        <w:right w:val="none" w:sz="0" w:space="0" w:color="auto"/>
      </w:divBdr>
    </w:div>
    <w:div w:id="1919552720">
      <w:bodyDiv w:val="1"/>
      <w:marLeft w:val="0"/>
      <w:marRight w:val="0"/>
      <w:marTop w:val="0"/>
      <w:marBottom w:val="0"/>
      <w:divBdr>
        <w:top w:val="none" w:sz="0" w:space="0" w:color="auto"/>
        <w:left w:val="none" w:sz="0" w:space="0" w:color="auto"/>
        <w:bottom w:val="none" w:sz="0" w:space="0" w:color="auto"/>
        <w:right w:val="none" w:sz="0" w:space="0" w:color="auto"/>
      </w:divBdr>
    </w:div>
    <w:div w:id="1919627430">
      <w:bodyDiv w:val="1"/>
      <w:marLeft w:val="0"/>
      <w:marRight w:val="0"/>
      <w:marTop w:val="0"/>
      <w:marBottom w:val="0"/>
      <w:divBdr>
        <w:top w:val="none" w:sz="0" w:space="0" w:color="auto"/>
        <w:left w:val="none" w:sz="0" w:space="0" w:color="auto"/>
        <w:bottom w:val="none" w:sz="0" w:space="0" w:color="auto"/>
        <w:right w:val="none" w:sz="0" w:space="0" w:color="auto"/>
      </w:divBdr>
    </w:div>
    <w:div w:id="1919900703">
      <w:bodyDiv w:val="1"/>
      <w:marLeft w:val="0"/>
      <w:marRight w:val="0"/>
      <w:marTop w:val="0"/>
      <w:marBottom w:val="0"/>
      <w:divBdr>
        <w:top w:val="none" w:sz="0" w:space="0" w:color="auto"/>
        <w:left w:val="none" w:sz="0" w:space="0" w:color="auto"/>
        <w:bottom w:val="none" w:sz="0" w:space="0" w:color="auto"/>
        <w:right w:val="none" w:sz="0" w:space="0" w:color="auto"/>
      </w:divBdr>
    </w:div>
    <w:div w:id="1920140007">
      <w:bodyDiv w:val="1"/>
      <w:marLeft w:val="0"/>
      <w:marRight w:val="0"/>
      <w:marTop w:val="0"/>
      <w:marBottom w:val="0"/>
      <w:divBdr>
        <w:top w:val="none" w:sz="0" w:space="0" w:color="auto"/>
        <w:left w:val="none" w:sz="0" w:space="0" w:color="auto"/>
        <w:bottom w:val="none" w:sz="0" w:space="0" w:color="auto"/>
        <w:right w:val="none" w:sz="0" w:space="0" w:color="auto"/>
      </w:divBdr>
    </w:div>
    <w:div w:id="1920403311">
      <w:bodyDiv w:val="1"/>
      <w:marLeft w:val="0"/>
      <w:marRight w:val="0"/>
      <w:marTop w:val="0"/>
      <w:marBottom w:val="0"/>
      <w:divBdr>
        <w:top w:val="none" w:sz="0" w:space="0" w:color="auto"/>
        <w:left w:val="none" w:sz="0" w:space="0" w:color="auto"/>
        <w:bottom w:val="none" w:sz="0" w:space="0" w:color="auto"/>
        <w:right w:val="none" w:sz="0" w:space="0" w:color="auto"/>
      </w:divBdr>
    </w:div>
    <w:div w:id="1920406418">
      <w:bodyDiv w:val="1"/>
      <w:marLeft w:val="0"/>
      <w:marRight w:val="0"/>
      <w:marTop w:val="0"/>
      <w:marBottom w:val="0"/>
      <w:divBdr>
        <w:top w:val="none" w:sz="0" w:space="0" w:color="auto"/>
        <w:left w:val="none" w:sz="0" w:space="0" w:color="auto"/>
        <w:bottom w:val="none" w:sz="0" w:space="0" w:color="auto"/>
        <w:right w:val="none" w:sz="0" w:space="0" w:color="auto"/>
      </w:divBdr>
    </w:div>
    <w:div w:id="1920479560">
      <w:bodyDiv w:val="1"/>
      <w:marLeft w:val="0"/>
      <w:marRight w:val="0"/>
      <w:marTop w:val="0"/>
      <w:marBottom w:val="0"/>
      <w:divBdr>
        <w:top w:val="none" w:sz="0" w:space="0" w:color="auto"/>
        <w:left w:val="none" w:sz="0" w:space="0" w:color="auto"/>
        <w:bottom w:val="none" w:sz="0" w:space="0" w:color="auto"/>
        <w:right w:val="none" w:sz="0" w:space="0" w:color="auto"/>
      </w:divBdr>
    </w:div>
    <w:div w:id="1920555656">
      <w:bodyDiv w:val="1"/>
      <w:marLeft w:val="0"/>
      <w:marRight w:val="0"/>
      <w:marTop w:val="0"/>
      <w:marBottom w:val="0"/>
      <w:divBdr>
        <w:top w:val="none" w:sz="0" w:space="0" w:color="auto"/>
        <w:left w:val="none" w:sz="0" w:space="0" w:color="auto"/>
        <w:bottom w:val="none" w:sz="0" w:space="0" w:color="auto"/>
        <w:right w:val="none" w:sz="0" w:space="0" w:color="auto"/>
      </w:divBdr>
    </w:div>
    <w:div w:id="1920672640">
      <w:bodyDiv w:val="1"/>
      <w:marLeft w:val="0"/>
      <w:marRight w:val="0"/>
      <w:marTop w:val="0"/>
      <w:marBottom w:val="0"/>
      <w:divBdr>
        <w:top w:val="none" w:sz="0" w:space="0" w:color="auto"/>
        <w:left w:val="none" w:sz="0" w:space="0" w:color="auto"/>
        <w:bottom w:val="none" w:sz="0" w:space="0" w:color="auto"/>
        <w:right w:val="none" w:sz="0" w:space="0" w:color="auto"/>
      </w:divBdr>
    </w:div>
    <w:div w:id="1920823812">
      <w:bodyDiv w:val="1"/>
      <w:marLeft w:val="0"/>
      <w:marRight w:val="0"/>
      <w:marTop w:val="0"/>
      <w:marBottom w:val="0"/>
      <w:divBdr>
        <w:top w:val="none" w:sz="0" w:space="0" w:color="auto"/>
        <w:left w:val="none" w:sz="0" w:space="0" w:color="auto"/>
        <w:bottom w:val="none" w:sz="0" w:space="0" w:color="auto"/>
        <w:right w:val="none" w:sz="0" w:space="0" w:color="auto"/>
      </w:divBdr>
    </w:div>
    <w:div w:id="1921324918">
      <w:bodyDiv w:val="1"/>
      <w:marLeft w:val="0"/>
      <w:marRight w:val="0"/>
      <w:marTop w:val="0"/>
      <w:marBottom w:val="0"/>
      <w:divBdr>
        <w:top w:val="none" w:sz="0" w:space="0" w:color="auto"/>
        <w:left w:val="none" w:sz="0" w:space="0" w:color="auto"/>
        <w:bottom w:val="none" w:sz="0" w:space="0" w:color="auto"/>
        <w:right w:val="none" w:sz="0" w:space="0" w:color="auto"/>
      </w:divBdr>
    </w:div>
    <w:div w:id="1921406625">
      <w:bodyDiv w:val="1"/>
      <w:marLeft w:val="0"/>
      <w:marRight w:val="0"/>
      <w:marTop w:val="0"/>
      <w:marBottom w:val="0"/>
      <w:divBdr>
        <w:top w:val="none" w:sz="0" w:space="0" w:color="auto"/>
        <w:left w:val="none" w:sz="0" w:space="0" w:color="auto"/>
        <w:bottom w:val="none" w:sz="0" w:space="0" w:color="auto"/>
        <w:right w:val="none" w:sz="0" w:space="0" w:color="auto"/>
      </w:divBdr>
    </w:div>
    <w:div w:id="1921476323">
      <w:bodyDiv w:val="1"/>
      <w:marLeft w:val="0"/>
      <w:marRight w:val="0"/>
      <w:marTop w:val="0"/>
      <w:marBottom w:val="0"/>
      <w:divBdr>
        <w:top w:val="none" w:sz="0" w:space="0" w:color="auto"/>
        <w:left w:val="none" w:sz="0" w:space="0" w:color="auto"/>
        <w:bottom w:val="none" w:sz="0" w:space="0" w:color="auto"/>
        <w:right w:val="none" w:sz="0" w:space="0" w:color="auto"/>
      </w:divBdr>
    </w:div>
    <w:div w:id="1921477220">
      <w:bodyDiv w:val="1"/>
      <w:marLeft w:val="0"/>
      <w:marRight w:val="0"/>
      <w:marTop w:val="0"/>
      <w:marBottom w:val="0"/>
      <w:divBdr>
        <w:top w:val="none" w:sz="0" w:space="0" w:color="auto"/>
        <w:left w:val="none" w:sz="0" w:space="0" w:color="auto"/>
        <w:bottom w:val="none" w:sz="0" w:space="0" w:color="auto"/>
        <w:right w:val="none" w:sz="0" w:space="0" w:color="auto"/>
      </w:divBdr>
    </w:div>
    <w:div w:id="1921519618">
      <w:bodyDiv w:val="1"/>
      <w:marLeft w:val="0"/>
      <w:marRight w:val="0"/>
      <w:marTop w:val="0"/>
      <w:marBottom w:val="0"/>
      <w:divBdr>
        <w:top w:val="none" w:sz="0" w:space="0" w:color="auto"/>
        <w:left w:val="none" w:sz="0" w:space="0" w:color="auto"/>
        <w:bottom w:val="none" w:sz="0" w:space="0" w:color="auto"/>
        <w:right w:val="none" w:sz="0" w:space="0" w:color="auto"/>
      </w:divBdr>
    </w:div>
    <w:div w:id="1921525143">
      <w:bodyDiv w:val="1"/>
      <w:marLeft w:val="0"/>
      <w:marRight w:val="0"/>
      <w:marTop w:val="0"/>
      <w:marBottom w:val="0"/>
      <w:divBdr>
        <w:top w:val="none" w:sz="0" w:space="0" w:color="auto"/>
        <w:left w:val="none" w:sz="0" w:space="0" w:color="auto"/>
        <w:bottom w:val="none" w:sz="0" w:space="0" w:color="auto"/>
        <w:right w:val="none" w:sz="0" w:space="0" w:color="auto"/>
      </w:divBdr>
    </w:div>
    <w:div w:id="1922257263">
      <w:bodyDiv w:val="1"/>
      <w:marLeft w:val="0"/>
      <w:marRight w:val="0"/>
      <w:marTop w:val="0"/>
      <w:marBottom w:val="0"/>
      <w:divBdr>
        <w:top w:val="none" w:sz="0" w:space="0" w:color="auto"/>
        <w:left w:val="none" w:sz="0" w:space="0" w:color="auto"/>
        <w:bottom w:val="none" w:sz="0" w:space="0" w:color="auto"/>
        <w:right w:val="none" w:sz="0" w:space="0" w:color="auto"/>
      </w:divBdr>
    </w:div>
    <w:div w:id="1922330878">
      <w:bodyDiv w:val="1"/>
      <w:marLeft w:val="0"/>
      <w:marRight w:val="0"/>
      <w:marTop w:val="0"/>
      <w:marBottom w:val="0"/>
      <w:divBdr>
        <w:top w:val="none" w:sz="0" w:space="0" w:color="auto"/>
        <w:left w:val="none" w:sz="0" w:space="0" w:color="auto"/>
        <w:bottom w:val="none" w:sz="0" w:space="0" w:color="auto"/>
        <w:right w:val="none" w:sz="0" w:space="0" w:color="auto"/>
      </w:divBdr>
    </w:div>
    <w:div w:id="1923223434">
      <w:bodyDiv w:val="1"/>
      <w:marLeft w:val="0"/>
      <w:marRight w:val="0"/>
      <w:marTop w:val="0"/>
      <w:marBottom w:val="0"/>
      <w:divBdr>
        <w:top w:val="none" w:sz="0" w:space="0" w:color="auto"/>
        <w:left w:val="none" w:sz="0" w:space="0" w:color="auto"/>
        <w:bottom w:val="none" w:sz="0" w:space="0" w:color="auto"/>
        <w:right w:val="none" w:sz="0" w:space="0" w:color="auto"/>
      </w:divBdr>
    </w:div>
    <w:div w:id="1923291296">
      <w:bodyDiv w:val="1"/>
      <w:marLeft w:val="0"/>
      <w:marRight w:val="0"/>
      <w:marTop w:val="0"/>
      <w:marBottom w:val="0"/>
      <w:divBdr>
        <w:top w:val="none" w:sz="0" w:space="0" w:color="auto"/>
        <w:left w:val="none" w:sz="0" w:space="0" w:color="auto"/>
        <w:bottom w:val="none" w:sz="0" w:space="0" w:color="auto"/>
        <w:right w:val="none" w:sz="0" w:space="0" w:color="auto"/>
      </w:divBdr>
    </w:div>
    <w:div w:id="1923371511">
      <w:bodyDiv w:val="1"/>
      <w:marLeft w:val="0"/>
      <w:marRight w:val="0"/>
      <w:marTop w:val="0"/>
      <w:marBottom w:val="0"/>
      <w:divBdr>
        <w:top w:val="none" w:sz="0" w:space="0" w:color="auto"/>
        <w:left w:val="none" w:sz="0" w:space="0" w:color="auto"/>
        <w:bottom w:val="none" w:sz="0" w:space="0" w:color="auto"/>
        <w:right w:val="none" w:sz="0" w:space="0" w:color="auto"/>
      </w:divBdr>
    </w:div>
    <w:div w:id="1923564934">
      <w:bodyDiv w:val="1"/>
      <w:marLeft w:val="0"/>
      <w:marRight w:val="0"/>
      <w:marTop w:val="0"/>
      <w:marBottom w:val="0"/>
      <w:divBdr>
        <w:top w:val="none" w:sz="0" w:space="0" w:color="auto"/>
        <w:left w:val="none" w:sz="0" w:space="0" w:color="auto"/>
        <w:bottom w:val="none" w:sz="0" w:space="0" w:color="auto"/>
        <w:right w:val="none" w:sz="0" w:space="0" w:color="auto"/>
      </w:divBdr>
    </w:div>
    <w:div w:id="1923710346">
      <w:bodyDiv w:val="1"/>
      <w:marLeft w:val="0"/>
      <w:marRight w:val="0"/>
      <w:marTop w:val="0"/>
      <w:marBottom w:val="0"/>
      <w:divBdr>
        <w:top w:val="none" w:sz="0" w:space="0" w:color="auto"/>
        <w:left w:val="none" w:sz="0" w:space="0" w:color="auto"/>
        <w:bottom w:val="none" w:sz="0" w:space="0" w:color="auto"/>
        <w:right w:val="none" w:sz="0" w:space="0" w:color="auto"/>
      </w:divBdr>
    </w:div>
    <w:div w:id="1923760048">
      <w:bodyDiv w:val="1"/>
      <w:marLeft w:val="0"/>
      <w:marRight w:val="0"/>
      <w:marTop w:val="0"/>
      <w:marBottom w:val="0"/>
      <w:divBdr>
        <w:top w:val="none" w:sz="0" w:space="0" w:color="auto"/>
        <w:left w:val="none" w:sz="0" w:space="0" w:color="auto"/>
        <w:bottom w:val="none" w:sz="0" w:space="0" w:color="auto"/>
        <w:right w:val="none" w:sz="0" w:space="0" w:color="auto"/>
      </w:divBdr>
    </w:div>
    <w:div w:id="1923835454">
      <w:bodyDiv w:val="1"/>
      <w:marLeft w:val="0"/>
      <w:marRight w:val="0"/>
      <w:marTop w:val="0"/>
      <w:marBottom w:val="0"/>
      <w:divBdr>
        <w:top w:val="none" w:sz="0" w:space="0" w:color="auto"/>
        <w:left w:val="none" w:sz="0" w:space="0" w:color="auto"/>
        <w:bottom w:val="none" w:sz="0" w:space="0" w:color="auto"/>
        <w:right w:val="none" w:sz="0" w:space="0" w:color="auto"/>
      </w:divBdr>
    </w:div>
    <w:div w:id="1923905661">
      <w:bodyDiv w:val="1"/>
      <w:marLeft w:val="0"/>
      <w:marRight w:val="0"/>
      <w:marTop w:val="0"/>
      <w:marBottom w:val="0"/>
      <w:divBdr>
        <w:top w:val="none" w:sz="0" w:space="0" w:color="auto"/>
        <w:left w:val="none" w:sz="0" w:space="0" w:color="auto"/>
        <w:bottom w:val="none" w:sz="0" w:space="0" w:color="auto"/>
        <w:right w:val="none" w:sz="0" w:space="0" w:color="auto"/>
      </w:divBdr>
    </w:div>
    <w:div w:id="1924072918">
      <w:bodyDiv w:val="1"/>
      <w:marLeft w:val="0"/>
      <w:marRight w:val="0"/>
      <w:marTop w:val="0"/>
      <w:marBottom w:val="0"/>
      <w:divBdr>
        <w:top w:val="none" w:sz="0" w:space="0" w:color="auto"/>
        <w:left w:val="none" w:sz="0" w:space="0" w:color="auto"/>
        <w:bottom w:val="none" w:sz="0" w:space="0" w:color="auto"/>
        <w:right w:val="none" w:sz="0" w:space="0" w:color="auto"/>
      </w:divBdr>
    </w:div>
    <w:div w:id="1924144247">
      <w:bodyDiv w:val="1"/>
      <w:marLeft w:val="0"/>
      <w:marRight w:val="0"/>
      <w:marTop w:val="0"/>
      <w:marBottom w:val="0"/>
      <w:divBdr>
        <w:top w:val="none" w:sz="0" w:space="0" w:color="auto"/>
        <w:left w:val="none" w:sz="0" w:space="0" w:color="auto"/>
        <w:bottom w:val="none" w:sz="0" w:space="0" w:color="auto"/>
        <w:right w:val="none" w:sz="0" w:space="0" w:color="auto"/>
      </w:divBdr>
    </w:div>
    <w:div w:id="1924147025">
      <w:bodyDiv w:val="1"/>
      <w:marLeft w:val="0"/>
      <w:marRight w:val="0"/>
      <w:marTop w:val="0"/>
      <w:marBottom w:val="0"/>
      <w:divBdr>
        <w:top w:val="none" w:sz="0" w:space="0" w:color="auto"/>
        <w:left w:val="none" w:sz="0" w:space="0" w:color="auto"/>
        <w:bottom w:val="none" w:sz="0" w:space="0" w:color="auto"/>
        <w:right w:val="none" w:sz="0" w:space="0" w:color="auto"/>
      </w:divBdr>
    </w:div>
    <w:div w:id="1924222574">
      <w:bodyDiv w:val="1"/>
      <w:marLeft w:val="0"/>
      <w:marRight w:val="0"/>
      <w:marTop w:val="0"/>
      <w:marBottom w:val="0"/>
      <w:divBdr>
        <w:top w:val="none" w:sz="0" w:space="0" w:color="auto"/>
        <w:left w:val="none" w:sz="0" w:space="0" w:color="auto"/>
        <w:bottom w:val="none" w:sz="0" w:space="0" w:color="auto"/>
        <w:right w:val="none" w:sz="0" w:space="0" w:color="auto"/>
      </w:divBdr>
    </w:div>
    <w:div w:id="1924407555">
      <w:bodyDiv w:val="1"/>
      <w:marLeft w:val="0"/>
      <w:marRight w:val="0"/>
      <w:marTop w:val="0"/>
      <w:marBottom w:val="0"/>
      <w:divBdr>
        <w:top w:val="none" w:sz="0" w:space="0" w:color="auto"/>
        <w:left w:val="none" w:sz="0" w:space="0" w:color="auto"/>
        <w:bottom w:val="none" w:sz="0" w:space="0" w:color="auto"/>
        <w:right w:val="none" w:sz="0" w:space="0" w:color="auto"/>
      </w:divBdr>
    </w:div>
    <w:div w:id="1924414392">
      <w:bodyDiv w:val="1"/>
      <w:marLeft w:val="0"/>
      <w:marRight w:val="0"/>
      <w:marTop w:val="0"/>
      <w:marBottom w:val="0"/>
      <w:divBdr>
        <w:top w:val="none" w:sz="0" w:space="0" w:color="auto"/>
        <w:left w:val="none" w:sz="0" w:space="0" w:color="auto"/>
        <w:bottom w:val="none" w:sz="0" w:space="0" w:color="auto"/>
        <w:right w:val="none" w:sz="0" w:space="0" w:color="auto"/>
      </w:divBdr>
    </w:div>
    <w:div w:id="1924416193">
      <w:bodyDiv w:val="1"/>
      <w:marLeft w:val="0"/>
      <w:marRight w:val="0"/>
      <w:marTop w:val="0"/>
      <w:marBottom w:val="0"/>
      <w:divBdr>
        <w:top w:val="none" w:sz="0" w:space="0" w:color="auto"/>
        <w:left w:val="none" w:sz="0" w:space="0" w:color="auto"/>
        <w:bottom w:val="none" w:sz="0" w:space="0" w:color="auto"/>
        <w:right w:val="none" w:sz="0" w:space="0" w:color="auto"/>
      </w:divBdr>
    </w:div>
    <w:div w:id="1924601583">
      <w:bodyDiv w:val="1"/>
      <w:marLeft w:val="0"/>
      <w:marRight w:val="0"/>
      <w:marTop w:val="0"/>
      <w:marBottom w:val="0"/>
      <w:divBdr>
        <w:top w:val="none" w:sz="0" w:space="0" w:color="auto"/>
        <w:left w:val="none" w:sz="0" w:space="0" w:color="auto"/>
        <w:bottom w:val="none" w:sz="0" w:space="0" w:color="auto"/>
        <w:right w:val="none" w:sz="0" w:space="0" w:color="auto"/>
      </w:divBdr>
    </w:div>
    <w:div w:id="1924605517">
      <w:bodyDiv w:val="1"/>
      <w:marLeft w:val="0"/>
      <w:marRight w:val="0"/>
      <w:marTop w:val="0"/>
      <w:marBottom w:val="0"/>
      <w:divBdr>
        <w:top w:val="none" w:sz="0" w:space="0" w:color="auto"/>
        <w:left w:val="none" w:sz="0" w:space="0" w:color="auto"/>
        <w:bottom w:val="none" w:sz="0" w:space="0" w:color="auto"/>
        <w:right w:val="none" w:sz="0" w:space="0" w:color="auto"/>
      </w:divBdr>
    </w:div>
    <w:div w:id="1924610040">
      <w:bodyDiv w:val="1"/>
      <w:marLeft w:val="0"/>
      <w:marRight w:val="0"/>
      <w:marTop w:val="0"/>
      <w:marBottom w:val="0"/>
      <w:divBdr>
        <w:top w:val="none" w:sz="0" w:space="0" w:color="auto"/>
        <w:left w:val="none" w:sz="0" w:space="0" w:color="auto"/>
        <w:bottom w:val="none" w:sz="0" w:space="0" w:color="auto"/>
        <w:right w:val="none" w:sz="0" w:space="0" w:color="auto"/>
      </w:divBdr>
    </w:div>
    <w:div w:id="1924681440">
      <w:bodyDiv w:val="1"/>
      <w:marLeft w:val="0"/>
      <w:marRight w:val="0"/>
      <w:marTop w:val="0"/>
      <w:marBottom w:val="0"/>
      <w:divBdr>
        <w:top w:val="none" w:sz="0" w:space="0" w:color="auto"/>
        <w:left w:val="none" w:sz="0" w:space="0" w:color="auto"/>
        <w:bottom w:val="none" w:sz="0" w:space="0" w:color="auto"/>
        <w:right w:val="none" w:sz="0" w:space="0" w:color="auto"/>
      </w:divBdr>
    </w:div>
    <w:div w:id="1924727859">
      <w:bodyDiv w:val="1"/>
      <w:marLeft w:val="0"/>
      <w:marRight w:val="0"/>
      <w:marTop w:val="0"/>
      <w:marBottom w:val="0"/>
      <w:divBdr>
        <w:top w:val="none" w:sz="0" w:space="0" w:color="auto"/>
        <w:left w:val="none" w:sz="0" w:space="0" w:color="auto"/>
        <w:bottom w:val="none" w:sz="0" w:space="0" w:color="auto"/>
        <w:right w:val="none" w:sz="0" w:space="0" w:color="auto"/>
      </w:divBdr>
    </w:div>
    <w:div w:id="1924944904">
      <w:bodyDiv w:val="1"/>
      <w:marLeft w:val="0"/>
      <w:marRight w:val="0"/>
      <w:marTop w:val="0"/>
      <w:marBottom w:val="0"/>
      <w:divBdr>
        <w:top w:val="none" w:sz="0" w:space="0" w:color="auto"/>
        <w:left w:val="none" w:sz="0" w:space="0" w:color="auto"/>
        <w:bottom w:val="none" w:sz="0" w:space="0" w:color="auto"/>
        <w:right w:val="none" w:sz="0" w:space="0" w:color="auto"/>
      </w:divBdr>
    </w:div>
    <w:div w:id="1924945410">
      <w:bodyDiv w:val="1"/>
      <w:marLeft w:val="0"/>
      <w:marRight w:val="0"/>
      <w:marTop w:val="0"/>
      <w:marBottom w:val="0"/>
      <w:divBdr>
        <w:top w:val="none" w:sz="0" w:space="0" w:color="auto"/>
        <w:left w:val="none" w:sz="0" w:space="0" w:color="auto"/>
        <w:bottom w:val="none" w:sz="0" w:space="0" w:color="auto"/>
        <w:right w:val="none" w:sz="0" w:space="0" w:color="auto"/>
      </w:divBdr>
    </w:div>
    <w:div w:id="1924946240">
      <w:bodyDiv w:val="1"/>
      <w:marLeft w:val="0"/>
      <w:marRight w:val="0"/>
      <w:marTop w:val="0"/>
      <w:marBottom w:val="0"/>
      <w:divBdr>
        <w:top w:val="none" w:sz="0" w:space="0" w:color="auto"/>
        <w:left w:val="none" w:sz="0" w:space="0" w:color="auto"/>
        <w:bottom w:val="none" w:sz="0" w:space="0" w:color="auto"/>
        <w:right w:val="none" w:sz="0" w:space="0" w:color="auto"/>
      </w:divBdr>
    </w:div>
    <w:div w:id="1925062780">
      <w:bodyDiv w:val="1"/>
      <w:marLeft w:val="0"/>
      <w:marRight w:val="0"/>
      <w:marTop w:val="0"/>
      <w:marBottom w:val="0"/>
      <w:divBdr>
        <w:top w:val="none" w:sz="0" w:space="0" w:color="auto"/>
        <w:left w:val="none" w:sz="0" w:space="0" w:color="auto"/>
        <w:bottom w:val="none" w:sz="0" w:space="0" w:color="auto"/>
        <w:right w:val="none" w:sz="0" w:space="0" w:color="auto"/>
      </w:divBdr>
    </w:div>
    <w:div w:id="1925189696">
      <w:bodyDiv w:val="1"/>
      <w:marLeft w:val="0"/>
      <w:marRight w:val="0"/>
      <w:marTop w:val="0"/>
      <w:marBottom w:val="0"/>
      <w:divBdr>
        <w:top w:val="none" w:sz="0" w:space="0" w:color="auto"/>
        <w:left w:val="none" w:sz="0" w:space="0" w:color="auto"/>
        <w:bottom w:val="none" w:sz="0" w:space="0" w:color="auto"/>
        <w:right w:val="none" w:sz="0" w:space="0" w:color="auto"/>
      </w:divBdr>
    </w:div>
    <w:div w:id="1925340272">
      <w:bodyDiv w:val="1"/>
      <w:marLeft w:val="0"/>
      <w:marRight w:val="0"/>
      <w:marTop w:val="0"/>
      <w:marBottom w:val="0"/>
      <w:divBdr>
        <w:top w:val="none" w:sz="0" w:space="0" w:color="auto"/>
        <w:left w:val="none" w:sz="0" w:space="0" w:color="auto"/>
        <w:bottom w:val="none" w:sz="0" w:space="0" w:color="auto"/>
        <w:right w:val="none" w:sz="0" w:space="0" w:color="auto"/>
      </w:divBdr>
    </w:div>
    <w:div w:id="1925647820">
      <w:bodyDiv w:val="1"/>
      <w:marLeft w:val="0"/>
      <w:marRight w:val="0"/>
      <w:marTop w:val="0"/>
      <w:marBottom w:val="0"/>
      <w:divBdr>
        <w:top w:val="none" w:sz="0" w:space="0" w:color="auto"/>
        <w:left w:val="none" w:sz="0" w:space="0" w:color="auto"/>
        <w:bottom w:val="none" w:sz="0" w:space="0" w:color="auto"/>
        <w:right w:val="none" w:sz="0" w:space="0" w:color="auto"/>
      </w:divBdr>
    </w:div>
    <w:div w:id="1925649097">
      <w:bodyDiv w:val="1"/>
      <w:marLeft w:val="0"/>
      <w:marRight w:val="0"/>
      <w:marTop w:val="0"/>
      <w:marBottom w:val="0"/>
      <w:divBdr>
        <w:top w:val="none" w:sz="0" w:space="0" w:color="auto"/>
        <w:left w:val="none" w:sz="0" w:space="0" w:color="auto"/>
        <w:bottom w:val="none" w:sz="0" w:space="0" w:color="auto"/>
        <w:right w:val="none" w:sz="0" w:space="0" w:color="auto"/>
      </w:divBdr>
    </w:div>
    <w:div w:id="1925725329">
      <w:bodyDiv w:val="1"/>
      <w:marLeft w:val="0"/>
      <w:marRight w:val="0"/>
      <w:marTop w:val="0"/>
      <w:marBottom w:val="0"/>
      <w:divBdr>
        <w:top w:val="none" w:sz="0" w:space="0" w:color="auto"/>
        <w:left w:val="none" w:sz="0" w:space="0" w:color="auto"/>
        <w:bottom w:val="none" w:sz="0" w:space="0" w:color="auto"/>
        <w:right w:val="none" w:sz="0" w:space="0" w:color="auto"/>
      </w:divBdr>
    </w:div>
    <w:div w:id="1925840972">
      <w:bodyDiv w:val="1"/>
      <w:marLeft w:val="0"/>
      <w:marRight w:val="0"/>
      <w:marTop w:val="0"/>
      <w:marBottom w:val="0"/>
      <w:divBdr>
        <w:top w:val="none" w:sz="0" w:space="0" w:color="auto"/>
        <w:left w:val="none" w:sz="0" w:space="0" w:color="auto"/>
        <w:bottom w:val="none" w:sz="0" w:space="0" w:color="auto"/>
        <w:right w:val="none" w:sz="0" w:space="0" w:color="auto"/>
      </w:divBdr>
    </w:div>
    <w:div w:id="1925843002">
      <w:bodyDiv w:val="1"/>
      <w:marLeft w:val="0"/>
      <w:marRight w:val="0"/>
      <w:marTop w:val="0"/>
      <w:marBottom w:val="0"/>
      <w:divBdr>
        <w:top w:val="none" w:sz="0" w:space="0" w:color="auto"/>
        <w:left w:val="none" w:sz="0" w:space="0" w:color="auto"/>
        <w:bottom w:val="none" w:sz="0" w:space="0" w:color="auto"/>
        <w:right w:val="none" w:sz="0" w:space="0" w:color="auto"/>
      </w:divBdr>
    </w:div>
    <w:div w:id="1925870512">
      <w:bodyDiv w:val="1"/>
      <w:marLeft w:val="0"/>
      <w:marRight w:val="0"/>
      <w:marTop w:val="0"/>
      <w:marBottom w:val="0"/>
      <w:divBdr>
        <w:top w:val="none" w:sz="0" w:space="0" w:color="auto"/>
        <w:left w:val="none" w:sz="0" w:space="0" w:color="auto"/>
        <w:bottom w:val="none" w:sz="0" w:space="0" w:color="auto"/>
        <w:right w:val="none" w:sz="0" w:space="0" w:color="auto"/>
      </w:divBdr>
    </w:div>
    <w:div w:id="1925919828">
      <w:bodyDiv w:val="1"/>
      <w:marLeft w:val="0"/>
      <w:marRight w:val="0"/>
      <w:marTop w:val="0"/>
      <w:marBottom w:val="0"/>
      <w:divBdr>
        <w:top w:val="none" w:sz="0" w:space="0" w:color="auto"/>
        <w:left w:val="none" w:sz="0" w:space="0" w:color="auto"/>
        <w:bottom w:val="none" w:sz="0" w:space="0" w:color="auto"/>
        <w:right w:val="none" w:sz="0" w:space="0" w:color="auto"/>
      </w:divBdr>
    </w:div>
    <w:div w:id="1926181883">
      <w:bodyDiv w:val="1"/>
      <w:marLeft w:val="0"/>
      <w:marRight w:val="0"/>
      <w:marTop w:val="0"/>
      <w:marBottom w:val="0"/>
      <w:divBdr>
        <w:top w:val="none" w:sz="0" w:space="0" w:color="auto"/>
        <w:left w:val="none" w:sz="0" w:space="0" w:color="auto"/>
        <w:bottom w:val="none" w:sz="0" w:space="0" w:color="auto"/>
        <w:right w:val="none" w:sz="0" w:space="0" w:color="auto"/>
      </w:divBdr>
    </w:div>
    <w:div w:id="1926260142">
      <w:bodyDiv w:val="1"/>
      <w:marLeft w:val="0"/>
      <w:marRight w:val="0"/>
      <w:marTop w:val="0"/>
      <w:marBottom w:val="0"/>
      <w:divBdr>
        <w:top w:val="none" w:sz="0" w:space="0" w:color="auto"/>
        <w:left w:val="none" w:sz="0" w:space="0" w:color="auto"/>
        <w:bottom w:val="none" w:sz="0" w:space="0" w:color="auto"/>
        <w:right w:val="none" w:sz="0" w:space="0" w:color="auto"/>
      </w:divBdr>
    </w:div>
    <w:div w:id="1926374591">
      <w:bodyDiv w:val="1"/>
      <w:marLeft w:val="0"/>
      <w:marRight w:val="0"/>
      <w:marTop w:val="0"/>
      <w:marBottom w:val="0"/>
      <w:divBdr>
        <w:top w:val="none" w:sz="0" w:space="0" w:color="auto"/>
        <w:left w:val="none" w:sz="0" w:space="0" w:color="auto"/>
        <w:bottom w:val="none" w:sz="0" w:space="0" w:color="auto"/>
        <w:right w:val="none" w:sz="0" w:space="0" w:color="auto"/>
      </w:divBdr>
    </w:div>
    <w:div w:id="1926451484">
      <w:bodyDiv w:val="1"/>
      <w:marLeft w:val="0"/>
      <w:marRight w:val="0"/>
      <w:marTop w:val="0"/>
      <w:marBottom w:val="0"/>
      <w:divBdr>
        <w:top w:val="none" w:sz="0" w:space="0" w:color="auto"/>
        <w:left w:val="none" w:sz="0" w:space="0" w:color="auto"/>
        <w:bottom w:val="none" w:sz="0" w:space="0" w:color="auto"/>
        <w:right w:val="none" w:sz="0" w:space="0" w:color="auto"/>
      </w:divBdr>
    </w:div>
    <w:div w:id="1926499981">
      <w:bodyDiv w:val="1"/>
      <w:marLeft w:val="0"/>
      <w:marRight w:val="0"/>
      <w:marTop w:val="0"/>
      <w:marBottom w:val="0"/>
      <w:divBdr>
        <w:top w:val="none" w:sz="0" w:space="0" w:color="auto"/>
        <w:left w:val="none" w:sz="0" w:space="0" w:color="auto"/>
        <w:bottom w:val="none" w:sz="0" w:space="0" w:color="auto"/>
        <w:right w:val="none" w:sz="0" w:space="0" w:color="auto"/>
      </w:divBdr>
    </w:div>
    <w:div w:id="1926570532">
      <w:bodyDiv w:val="1"/>
      <w:marLeft w:val="0"/>
      <w:marRight w:val="0"/>
      <w:marTop w:val="0"/>
      <w:marBottom w:val="0"/>
      <w:divBdr>
        <w:top w:val="none" w:sz="0" w:space="0" w:color="auto"/>
        <w:left w:val="none" w:sz="0" w:space="0" w:color="auto"/>
        <w:bottom w:val="none" w:sz="0" w:space="0" w:color="auto"/>
        <w:right w:val="none" w:sz="0" w:space="0" w:color="auto"/>
      </w:divBdr>
    </w:div>
    <w:div w:id="1926572557">
      <w:bodyDiv w:val="1"/>
      <w:marLeft w:val="0"/>
      <w:marRight w:val="0"/>
      <w:marTop w:val="0"/>
      <w:marBottom w:val="0"/>
      <w:divBdr>
        <w:top w:val="none" w:sz="0" w:space="0" w:color="auto"/>
        <w:left w:val="none" w:sz="0" w:space="0" w:color="auto"/>
        <w:bottom w:val="none" w:sz="0" w:space="0" w:color="auto"/>
        <w:right w:val="none" w:sz="0" w:space="0" w:color="auto"/>
      </w:divBdr>
    </w:div>
    <w:div w:id="1926645521">
      <w:bodyDiv w:val="1"/>
      <w:marLeft w:val="0"/>
      <w:marRight w:val="0"/>
      <w:marTop w:val="0"/>
      <w:marBottom w:val="0"/>
      <w:divBdr>
        <w:top w:val="none" w:sz="0" w:space="0" w:color="auto"/>
        <w:left w:val="none" w:sz="0" w:space="0" w:color="auto"/>
        <w:bottom w:val="none" w:sz="0" w:space="0" w:color="auto"/>
        <w:right w:val="none" w:sz="0" w:space="0" w:color="auto"/>
      </w:divBdr>
    </w:div>
    <w:div w:id="1926768299">
      <w:bodyDiv w:val="1"/>
      <w:marLeft w:val="0"/>
      <w:marRight w:val="0"/>
      <w:marTop w:val="0"/>
      <w:marBottom w:val="0"/>
      <w:divBdr>
        <w:top w:val="none" w:sz="0" w:space="0" w:color="auto"/>
        <w:left w:val="none" w:sz="0" w:space="0" w:color="auto"/>
        <w:bottom w:val="none" w:sz="0" w:space="0" w:color="auto"/>
        <w:right w:val="none" w:sz="0" w:space="0" w:color="auto"/>
      </w:divBdr>
    </w:div>
    <w:div w:id="1926956040">
      <w:bodyDiv w:val="1"/>
      <w:marLeft w:val="0"/>
      <w:marRight w:val="0"/>
      <w:marTop w:val="0"/>
      <w:marBottom w:val="0"/>
      <w:divBdr>
        <w:top w:val="none" w:sz="0" w:space="0" w:color="auto"/>
        <w:left w:val="none" w:sz="0" w:space="0" w:color="auto"/>
        <w:bottom w:val="none" w:sz="0" w:space="0" w:color="auto"/>
        <w:right w:val="none" w:sz="0" w:space="0" w:color="auto"/>
      </w:divBdr>
    </w:div>
    <w:div w:id="1926987000">
      <w:bodyDiv w:val="1"/>
      <w:marLeft w:val="0"/>
      <w:marRight w:val="0"/>
      <w:marTop w:val="0"/>
      <w:marBottom w:val="0"/>
      <w:divBdr>
        <w:top w:val="none" w:sz="0" w:space="0" w:color="auto"/>
        <w:left w:val="none" w:sz="0" w:space="0" w:color="auto"/>
        <w:bottom w:val="none" w:sz="0" w:space="0" w:color="auto"/>
        <w:right w:val="none" w:sz="0" w:space="0" w:color="auto"/>
      </w:divBdr>
    </w:div>
    <w:div w:id="1927037899">
      <w:bodyDiv w:val="1"/>
      <w:marLeft w:val="0"/>
      <w:marRight w:val="0"/>
      <w:marTop w:val="0"/>
      <w:marBottom w:val="0"/>
      <w:divBdr>
        <w:top w:val="none" w:sz="0" w:space="0" w:color="auto"/>
        <w:left w:val="none" w:sz="0" w:space="0" w:color="auto"/>
        <w:bottom w:val="none" w:sz="0" w:space="0" w:color="auto"/>
        <w:right w:val="none" w:sz="0" w:space="0" w:color="auto"/>
      </w:divBdr>
    </w:div>
    <w:div w:id="1927349469">
      <w:bodyDiv w:val="1"/>
      <w:marLeft w:val="0"/>
      <w:marRight w:val="0"/>
      <w:marTop w:val="0"/>
      <w:marBottom w:val="0"/>
      <w:divBdr>
        <w:top w:val="none" w:sz="0" w:space="0" w:color="auto"/>
        <w:left w:val="none" w:sz="0" w:space="0" w:color="auto"/>
        <w:bottom w:val="none" w:sz="0" w:space="0" w:color="auto"/>
        <w:right w:val="none" w:sz="0" w:space="0" w:color="auto"/>
      </w:divBdr>
    </w:div>
    <w:div w:id="1927375904">
      <w:bodyDiv w:val="1"/>
      <w:marLeft w:val="0"/>
      <w:marRight w:val="0"/>
      <w:marTop w:val="0"/>
      <w:marBottom w:val="0"/>
      <w:divBdr>
        <w:top w:val="none" w:sz="0" w:space="0" w:color="auto"/>
        <w:left w:val="none" w:sz="0" w:space="0" w:color="auto"/>
        <w:bottom w:val="none" w:sz="0" w:space="0" w:color="auto"/>
        <w:right w:val="none" w:sz="0" w:space="0" w:color="auto"/>
      </w:divBdr>
    </w:div>
    <w:div w:id="1927568726">
      <w:bodyDiv w:val="1"/>
      <w:marLeft w:val="0"/>
      <w:marRight w:val="0"/>
      <w:marTop w:val="0"/>
      <w:marBottom w:val="0"/>
      <w:divBdr>
        <w:top w:val="none" w:sz="0" w:space="0" w:color="auto"/>
        <w:left w:val="none" w:sz="0" w:space="0" w:color="auto"/>
        <w:bottom w:val="none" w:sz="0" w:space="0" w:color="auto"/>
        <w:right w:val="none" w:sz="0" w:space="0" w:color="auto"/>
      </w:divBdr>
    </w:div>
    <w:div w:id="1927570534">
      <w:bodyDiv w:val="1"/>
      <w:marLeft w:val="0"/>
      <w:marRight w:val="0"/>
      <w:marTop w:val="0"/>
      <w:marBottom w:val="0"/>
      <w:divBdr>
        <w:top w:val="none" w:sz="0" w:space="0" w:color="auto"/>
        <w:left w:val="none" w:sz="0" w:space="0" w:color="auto"/>
        <w:bottom w:val="none" w:sz="0" w:space="0" w:color="auto"/>
        <w:right w:val="none" w:sz="0" w:space="0" w:color="auto"/>
      </w:divBdr>
    </w:div>
    <w:div w:id="1927613282">
      <w:bodyDiv w:val="1"/>
      <w:marLeft w:val="0"/>
      <w:marRight w:val="0"/>
      <w:marTop w:val="0"/>
      <w:marBottom w:val="0"/>
      <w:divBdr>
        <w:top w:val="none" w:sz="0" w:space="0" w:color="auto"/>
        <w:left w:val="none" w:sz="0" w:space="0" w:color="auto"/>
        <w:bottom w:val="none" w:sz="0" w:space="0" w:color="auto"/>
        <w:right w:val="none" w:sz="0" w:space="0" w:color="auto"/>
      </w:divBdr>
    </w:div>
    <w:div w:id="1927690971">
      <w:bodyDiv w:val="1"/>
      <w:marLeft w:val="0"/>
      <w:marRight w:val="0"/>
      <w:marTop w:val="0"/>
      <w:marBottom w:val="0"/>
      <w:divBdr>
        <w:top w:val="none" w:sz="0" w:space="0" w:color="auto"/>
        <w:left w:val="none" w:sz="0" w:space="0" w:color="auto"/>
        <w:bottom w:val="none" w:sz="0" w:space="0" w:color="auto"/>
        <w:right w:val="none" w:sz="0" w:space="0" w:color="auto"/>
      </w:divBdr>
    </w:div>
    <w:div w:id="1927835891">
      <w:bodyDiv w:val="1"/>
      <w:marLeft w:val="0"/>
      <w:marRight w:val="0"/>
      <w:marTop w:val="0"/>
      <w:marBottom w:val="0"/>
      <w:divBdr>
        <w:top w:val="none" w:sz="0" w:space="0" w:color="auto"/>
        <w:left w:val="none" w:sz="0" w:space="0" w:color="auto"/>
        <w:bottom w:val="none" w:sz="0" w:space="0" w:color="auto"/>
        <w:right w:val="none" w:sz="0" w:space="0" w:color="auto"/>
      </w:divBdr>
    </w:div>
    <w:div w:id="1927836339">
      <w:bodyDiv w:val="1"/>
      <w:marLeft w:val="0"/>
      <w:marRight w:val="0"/>
      <w:marTop w:val="0"/>
      <w:marBottom w:val="0"/>
      <w:divBdr>
        <w:top w:val="none" w:sz="0" w:space="0" w:color="auto"/>
        <w:left w:val="none" w:sz="0" w:space="0" w:color="auto"/>
        <w:bottom w:val="none" w:sz="0" w:space="0" w:color="auto"/>
        <w:right w:val="none" w:sz="0" w:space="0" w:color="auto"/>
      </w:divBdr>
    </w:div>
    <w:div w:id="1927838247">
      <w:bodyDiv w:val="1"/>
      <w:marLeft w:val="0"/>
      <w:marRight w:val="0"/>
      <w:marTop w:val="0"/>
      <w:marBottom w:val="0"/>
      <w:divBdr>
        <w:top w:val="none" w:sz="0" w:space="0" w:color="auto"/>
        <w:left w:val="none" w:sz="0" w:space="0" w:color="auto"/>
        <w:bottom w:val="none" w:sz="0" w:space="0" w:color="auto"/>
        <w:right w:val="none" w:sz="0" w:space="0" w:color="auto"/>
      </w:divBdr>
    </w:div>
    <w:div w:id="1928078935">
      <w:bodyDiv w:val="1"/>
      <w:marLeft w:val="0"/>
      <w:marRight w:val="0"/>
      <w:marTop w:val="0"/>
      <w:marBottom w:val="0"/>
      <w:divBdr>
        <w:top w:val="none" w:sz="0" w:space="0" w:color="auto"/>
        <w:left w:val="none" w:sz="0" w:space="0" w:color="auto"/>
        <w:bottom w:val="none" w:sz="0" w:space="0" w:color="auto"/>
        <w:right w:val="none" w:sz="0" w:space="0" w:color="auto"/>
      </w:divBdr>
    </w:div>
    <w:div w:id="1928154450">
      <w:bodyDiv w:val="1"/>
      <w:marLeft w:val="0"/>
      <w:marRight w:val="0"/>
      <w:marTop w:val="0"/>
      <w:marBottom w:val="0"/>
      <w:divBdr>
        <w:top w:val="none" w:sz="0" w:space="0" w:color="auto"/>
        <w:left w:val="none" w:sz="0" w:space="0" w:color="auto"/>
        <w:bottom w:val="none" w:sz="0" w:space="0" w:color="auto"/>
        <w:right w:val="none" w:sz="0" w:space="0" w:color="auto"/>
      </w:divBdr>
    </w:div>
    <w:div w:id="1928348917">
      <w:bodyDiv w:val="1"/>
      <w:marLeft w:val="0"/>
      <w:marRight w:val="0"/>
      <w:marTop w:val="0"/>
      <w:marBottom w:val="0"/>
      <w:divBdr>
        <w:top w:val="none" w:sz="0" w:space="0" w:color="auto"/>
        <w:left w:val="none" w:sz="0" w:space="0" w:color="auto"/>
        <w:bottom w:val="none" w:sz="0" w:space="0" w:color="auto"/>
        <w:right w:val="none" w:sz="0" w:space="0" w:color="auto"/>
      </w:divBdr>
    </w:div>
    <w:div w:id="1928732020">
      <w:bodyDiv w:val="1"/>
      <w:marLeft w:val="0"/>
      <w:marRight w:val="0"/>
      <w:marTop w:val="0"/>
      <w:marBottom w:val="0"/>
      <w:divBdr>
        <w:top w:val="none" w:sz="0" w:space="0" w:color="auto"/>
        <w:left w:val="none" w:sz="0" w:space="0" w:color="auto"/>
        <w:bottom w:val="none" w:sz="0" w:space="0" w:color="auto"/>
        <w:right w:val="none" w:sz="0" w:space="0" w:color="auto"/>
      </w:divBdr>
    </w:div>
    <w:div w:id="1928806904">
      <w:bodyDiv w:val="1"/>
      <w:marLeft w:val="0"/>
      <w:marRight w:val="0"/>
      <w:marTop w:val="0"/>
      <w:marBottom w:val="0"/>
      <w:divBdr>
        <w:top w:val="none" w:sz="0" w:space="0" w:color="auto"/>
        <w:left w:val="none" w:sz="0" w:space="0" w:color="auto"/>
        <w:bottom w:val="none" w:sz="0" w:space="0" w:color="auto"/>
        <w:right w:val="none" w:sz="0" w:space="0" w:color="auto"/>
      </w:divBdr>
    </w:div>
    <w:div w:id="1928921500">
      <w:bodyDiv w:val="1"/>
      <w:marLeft w:val="0"/>
      <w:marRight w:val="0"/>
      <w:marTop w:val="0"/>
      <w:marBottom w:val="0"/>
      <w:divBdr>
        <w:top w:val="none" w:sz="0" w:space="0" w:color="auto"/>
        <w:left w:val="none" w:sz="0" w:space="0" w:color="auto"/>
        <w:bottom w:val="none" w:sz="0" w:space="0" w:color="auto"/>
        <w:right w:val="none" w:sz="0" w:space="0" w:color="auto"/>
      </w:divBdr>
    </w:div>
    <w:div w:id="1929071846">
      <w:bodyDiv w:val="1"/>
      <w:marLeft w:val="0"/>
      <w:marRight w:val="0"/>
      <w:marTop w:val="0"/>
      <w:marBottom w:val="0"/>
      <w:divBdr>
        <w:top w:val="none" w:sz="0" w:space="0" w:color="auto"/>
        <w:left w:val="none" w:sz="0" w:space="0" w:color="auto"/>
        <w:bottom w:val="none" w:sz="0" w:space="0" w:color="auto"/>
        <w:right w:val="none" w:sz="0" w:space="0" w:color="auto"/>
      </w:divBdr>
    </w:div>
    <w:div w:id="1929121047">
      <w:bodyDiv w:val="1"/>
      <w:marLeft w:val="0"/>
      <w:marRight w:val="0"/>
      <w:marTop w:val="0"/>
      <w:marBottom w:val="0"/>
      <w:divBdr>
        <w:top w:val="none" w:sz="0" w:space="0" w:color="auto"/>
        <w:left w:val="none" w:sz="0" w:space="0" w:color="auto"/>
        <w:bottom w:val="none" w:sz="0" w:space="0" w:color="auto"/>
        <w:right w:val="none" w:sz="0" w:space="0" w:color="auto"/>
      </w:divBdr>
    </w:div>
    <w:div w:id="1929149155">
      <w:bodyDiv w:val="1"/>
      <w:marLeft w:val="0"/>
      <w:marRight w:val="0"/>
      <w:marTop w:val="0"/>
      <w:marBottom w:val="0"/>
      <w:divBdr>
        <w:top w:val="none" w:sz="0" w:space="0" w:color="auto"/>
        <w:left w:val="none" w:sz="0" w:space="0" w:color="auto"/>
        <w:bottom w:val="none" w:sz="0" w:space="0" w:color="auto"/>
        <w:right w:val="none" w:sz="0" w:space="0" w:color="auto"/>
      </w:divBdr>
    </w:div>
    <w:div w:id="1929191432">
      <w:bodyDiv w:val="1"/>
      <w:marLeft w:val="0"/>
      <w:marRight w:val="0"/>
      <w:marTop w:val="0"/>
      <w:marBottom w:val="0"/>
      <w:divBdr>
        <w:top w:val="none" w:sz="0" w:space="0" w:color="auto"/>
        <w:left w:val="none" w:sz="0" w:space="0" w:color="auto"/>
        <w:bottom w:val="none" w:sz="0" w:space="0" w:color="auto"/>
        <w:right w:val="none" w:sz="0" w:space="0" w:color="auto"/>
      </w:divBdr>
    </w:div>
    <w:div w:id="1929192348">
      <w:bodyDiv w:val="1"/>
      <w:marLeft w:val="0"/>
      <w:marRight w:val="0"/>
      <w:marTop w:val="0"/>
      <w:marBottom w:val="0"/>
      <w:divBdr>
        <w:top w:val="none" w:sz="0" w:space="0" w:color="auto"/>
        <w:left w:val="none" w:sz="0" w:space="0" w:color="auto"/>
        <w:bottom w:val="none" w:sz="0" w:space="0" w:color="auto"/>
        <w:right w:val="none" w:sz="0" w:space="0" w:color="auto"/>
      </w:divBdr>
    </w:div>
    <w:div w:id="1929271112">
      <w:bodyDiv w:val="1"/>
      <w:marLeft w:val="0"/>
      <w:marRight w:val="0"/>
      <w:marTop w:val="0"/>
      <w:marBottom w:val="0"/>
      <w:divBdr>
        <w:top w:val="none" w:sz="0" w:space="0" w:color="auto"/>
        <w:left w:val="none" w:sz="0" w:space="0" w:color="auto"/>
        <w:bottom w:val="none" w:sz="0" w:space="0" w:color="auto"/>
        <w:right w:val="none" w:sz="0" w:space="0" w:color="auto"/>
      </w:divBdr>
    </w:div>
    <w:div w:id="1929314467">
      <w:bodyDiv w:val="1"/>
      <w:marLeft w:val="0"/>
      <w:marRight w:val="0"/>
      <w:marTop w:val="0"/>
      <w:marBottom w:val="0"/>
      <w:divBdr>
        <w:top w:val="none" w:sz="0" w:space="0" w:color="auto"/>
        <w:left w:val="none" w:sz="0" w:space="0" w:color="auto"/>
        <w:bottom w:val="none" w:sz="0" w:space="0" w:color="auto"/>
        <w:right w:val="none" w:sz="0" w:space="0" w:color="auto"/>
      </w:divBdr>
    </w:div>
    <w:div w:id="1929387058">
      <w:bodyDiv w:val="1"/>
      <w:marLeft w:val="0"/>
      <w:marRight w:val="0"/>
      <w:marTop w:val="0"/>
      <w:marBottom w:val="0"/>
      <w:divBdr>
        <w:top w:val="none" w:sz="0" w:space="0" w:color="auto"/>
        <w:left w:val="none" w:sz="0" w:space="0" w:color="auto"/>
        <w:bottom w:val="none" w:sz="0" w:space="0" w:color="auto"/>
        <w:right w:val="none" w:sz="0" w:space="0" w:color="auto"/>
      </w:divBdr>
    </w:div>
    <w:div w:id="1929726157">
      <w:bodyDiv w:val="1"/>
      <w:marLeft w:val="0"/>
      <w:marRight w:val="0"/>
      <w:marTop w:val="0"/>
      <w:marBottom w:val="0"/>
      <w:divBdr>
        <w:top w:val="none" w:sz="0" w:space="0" w:color="auto"/>
        <w:left w:val="none" w:sz="0" w:space="0" w:color="auto"/>
        <w:bottom w:val="none" w:sz="0" w:space="0" w:color="auto"/>
        <w:right w:val="none" w:sz="0" w:space="0" w:color="auto"/>
      </w:divBdr>
    </w:div>
    <w:div w:id="1929844414">
      <w:bodyDiv w:val="1"/>
      <w:marLeft w:val="0"/>
      <w:marRight w:val="0"/>
      <w:marTop w:val="0"/>
      <w:marBottom w:val="0"/>
      <w:divBdr>
        <w:top w:val="none" w:sz="0" w:space="0" w:color="auto"/>
        <w:left w:val="none" w:sz="0" w:space="0" w:color="auto"/>
        <w:bottom w:val="none" w:sz="0" w:space="0" w:color="auto"/>
        <w:right w:val="none" w:sz="0" w:space="0" w:color="auto"/>
      </w:divBdr>
    </w:div>
    <w:div w:id="1929994996">
      <w:bodyDiv w:val="1"/>
      <w:marLeft w:val="0"/>
      <w:marRight w:val="0"/>
      <w:marTop w:val="0"/>
      <w:marBottom w:val="0"/>
      <w:divBdr>
        <w:top w:val="none" w:sz="0" w:space="0" w:color="auto"/>
        <w:left w:val="none" w:sz="0" w:space="0" w:color="auto"/>
        <w:bottom w:val="none" w:sz="0" w:space="0" w:color="auto"/>
        <w:right w:val="none" w:sz="0" w:space="0" w:color="auto"/>
      </w:divBdr>
    </w:div>
    <w:div w:id="1930114751">
      <w:bodyDiv w:val="1"/>
      <w:marLeft w:val="0"/>
      <w:marRight w:val="0"/>
      <w:marTop w:val="0"/>
      <w:marBottom w:val="0"/>
      <w:divBdr>
        <w:top w:val="none" w:sz="0" w:space="0" w:color="auto"/>
        <w:left w:val="none" w:sz="0" w:space="0" w:color="auto"/>
        <w:bottom w:val="none" w:sz="0" w:space="0" w:color="auto"/>
        <w:right w:val="none" w:sz="0" w:space="0" w:color="auto"/>
      </w:divBdr>
    </w:div>
    <w:div w:id="1930121075">
      <w:bodyDiv w:val="1"/>
      <w:marLeft w:val="0"/>
      <w:marRight w:val="0"/>
      <w:marTop w:val="0"/>
      <w:marBottom w:val="0"/>
      <w:divBdr>
        <w:top w:val="none" w:sz="0" w:space="0" w:color="auto"/>
        <w:left w:val="none" w:sz="0" w:space="0" w:color="auto"/>
        <w:bottom w:val="none" w:sz="0" w:space="0" w:color="auto"/>
        <w:right w:val="none" w:sz="0" w:space="0" w:color="auto"/>
      </w:divBdr>
    </w:div>
    <w:div w:id="1930194495">
      <w:bodyDiv w:val="1"/>
      <w:marLeft w:val="0"/>
      <w:marRight w:val="0"/>
      <w:marTop w:val="0"/>
      <w:marBottom w:val="0"/>
      <w:divBdr>
        <w:top w:val="none" w:sz="0" w:space="0" w:color="auto"/>
        <w:left w:val="none" w:sz="0" w:space="0" w:color="auto"/>
        <w:bottom w:val="none" w:sz="0" w:space="0" w:color="auto"/>
        <w:right w:val="none" w:sz="0" w:space="0" w:color="auto"/>
      </w:divBdr>
    </w:div>
    <w:div w:id="1930264209">
      <w:bodyDiv w:val="1"/>
      <w:marLeft w:val="0"/>
      <w:marRight w:val="0"/>
      <w:marTop w:val="0"/>
      <w:marBottom w:val="0"/>
      <w:divBdr>
        <w:top w:val="none" w:sz="0" w:space="0" w:color="auto"/>
        <w:left w:val="none" w:sz="0" w:space="0" w:color="auto"/>
        <w:bottom w:val="none" w:sz="0" w:space="0" w:color="auto"/>
        <w:right w:val="none" w:sz="0" w:space="0" w:color="auto"/>
      </w:divBdr>
    </w:div>
    <w:div w:id="1930311219">
      <w:bodyDiv w:val="1"/>
      <w:marLeft w:val="0"/>
      <w:marRight w:val="0"/>
      <w:marTop w:val="0"/>
      <w:marBottom w:val="0"/>
      <w:divBdr>
        <w:top w:val="none" w:sz="0" w:space="0" w:color="auto"/>
        <w:left w:val="none" w:sz="0" w:space="0" w:color="auto"/>
        <w:bottom w:val="none" w:sz="0" w:space="0" w:color="auto"/>
        <w:right w:val="none" w:sz="0" w:space="0" w:color="auto"/>
      </w:divBdr>
    </w:div>
    <w:div w:id="1930314703">
      <w:bodyDiv w:val="1"/>
      <w:marLeft w:val="0"/>
      <w:marRight w:val="0"/>
      <w:marTop w:val="0"/>
      <w:marBottom w:val="0"/>
      <w:divBdr>
        <w:top w:val="none" w:sz="0" w:space="0" w:color="auto"/>
        <w:left w:val="none" w:sz="0" w:space="0" w:color="auto"/>
        <w:bottom w:val="none" w:sz="0" w:space="0" w:color="auto"/>
        <w:right w:val="none" w:sz="0" w:space="0" w:color="auto"/>
      </w:divBdr>
    </w:div>
    <w:div w:id="1930577807">
      <w:bodyDiv w:val="1"/>
      <w:marLeft w:val="0"/>
      <w:marRight w:val="0"/>
      <w:marTop w:val="0"/>
      <w:marBottom w:val="0"/>
      <w:divBdr>
        <w:top w:val="none" w:sz="0" w:space="0" w:color="auto"/>
        <w:left w:val="none" w:sz="0" w:space="0" w:color="auto"/>
        <w:bottom w:val="none" w:sz="0" w:space="0" w:color="auto"/>
        <w:right w:val="none" w:sz="0" w:space="0" w:color="auto"/>
      </w:divBdr>
    </w:div>
    <w:div w:id="1930775336">
      <w:bodyDiv w:val="1"/>
      <w:marLeft w:val="0"/>
      <w:marRight w:val="0"/>
      <w:marTop w:val="0"/>
      <w:marBottom w:val="0"/>
      <w:divBdr>
        <w:top w:val="none" w:sz="0" w:space="0" w:color="auto"/>
        <w:left w:val="none" w:sz="0" w:space="0" w:color="auto"/>
        <w:bottom w:val="none" w:sz="0" w:space="0" w:color="auto"/>
        <w:right w:val="none" w:sz="0" w:space="0" w:color="auto"/>
      </w:divBdr>
    </w:div>
    <w:div w:id="1930847538">
      <w:bodyDiv w:val="1"/>
      <w:marLeft w:val="0"/>
      <w:marRight w:val="0"/>
      <w:marTop w:val="0"/>
      <w:marBottom w:val="0"/>
      <w:divBdr>
        <w:top w:val="none" w:sz="0" w:space="0" w:color="auto"/>
        <w:left w:val="none" w:sz="0" w:space="0" w:color="auto"/>
        <w:bottom w:val="none" w:sz="0" w:space="0" w:color="auto"/>
        <w:right w:val="none" w:sz="0" w:space="0" w:color="auto"/>
      </w:divBdr>
    </w:div>
    <w:div w:id="1931040800">
      <w:bodyDiv w:val="1"/>
      <w:marLeft w:val="0"/>
      <w:marRight w:val="0"/>
      <w:marTop w:val="0"/>
      <w:marBottom w:val="0"/>
      <w:divBdr>
        <w:top w:val="none" w:sz="0" w:space="0" w:color="auto"/>
        <w:left w:val="none" w:sz="0" w:space="0" w:color="auto"/>
        <w:bottom w:val="none" w:sz="0" w:space="0" w:color="auto"/>
        <w:right w:val="none" w:sz="0" w:space="0" w:color="auto"/>
      </w:divBdr>
    </w:div>
    <w:div w:id="1931086444">
      <w:bodyDiv w:val="1"/>
      <w:marLeft w:val="0"/>
      <w:marRight w:val="0"/>
      <w:marTop w:val="0"/>
      <w:marBottom w:val="0"/>
      <w:divBdr>
        <w:top w:val="none" w:sz="0" w:space="0" w:color="auto"/>
        <w:left w:val="none" w:sz="0" w:space="0" w:color="auto"/>
        <w:bottom w:val="none" w:sz="0" w:space="0" w:color="auto"/>
        <w:right w:val="none" w:sz="0" w:space="0" w:color="auto"/>
      </w:divBdr>
    </w:div>
    <w:div w:id="1931114087">
      <w:bodyDiv w:val="1"/>
      <w:marLeft w:val="0"/>
      <w:marRight w:val="0"/>
      <w:marTop w:val="0"/>
      <w:marBottom w:val="0"/>
      <w:divBdr>
        <w:top w:val="none" w:sz="0" w:space="0" w:color="auto"/>
        <w:left w:val="none" w:sz="0" w:space="0" w:color="auto"/>
        <w:bottom w:val="none" w:sz="0" w:space="0" w:color="auto"/>
        <w:right w:val="none" w:sz="0" w:space="0" w:color="auto"/>
      </w:divBdr>
    </w:div>
    <w:div w:id="1931502281">
      <w:bodyDiv w:val="1"/>
      <w:marLeft w:val="0"/>
      <w:marRight w:val="0"/>
      <w:marTop w:val="0"/>
      <w:marBottom w:val="0"/>
      <w:divBdr>
        <w:top w:val="none" w:sz="0" w:space="0" w:color="auto"/>
        <w:left w:val="none" w:sz="0" w:space="0" w:color="auto"/>
        <w:bottom w:val="none" w:sz="0" w:space="0" w:color="auto"/>
        <w:right w:val="none" w:sz="0" w:space="0" w:color="auto"/>
      </w:divBdr>
    </w:div>
    <w:div w:id="1931743178">
      <w:bodyDiv w:val="1"/>
      <w:marLeft w:val="0"/>
      <w:marRight w:val="0"/>
      <w:marTop w:val="0"/>
      <w:marBottom w:val="0"/>
      <w:divBdr>
        <w:top w:val="none" w:sz="0" w:space="0" w:color="auto"/>
        <w:left w:val="none" w:sz="0" w:space="0" w:color="auto"/>
        <w:bottom w:val="none" w:sz="0" w:space="0" w:color="auto"/>
        <w:right w:val="none" w:sz="0" w:space="0" w:color="auto"/>
      </w:divBdr>
    </w:div>
    <w:div w:id="1931770280">
      <w:bodyDiv w:val="1"/>
      <w:marLeft w:val="0"/>
      <w:marRight w:val="0"/>
      <w:marTop w:val="0"/>
      <w:marBottom w:val="0"/>
      <w:divBdr>
        <w:top w:val="none" w:sz="0" w:space="0" w:color="auto"/>
        <w:left w:val="none" w:sz="0" w:space="0" w:color="auto"/>
        <w:bottom w:val="none" w:sz="0" w:space="0" w:color="auto"/>
        <w:right w:val="none" w:sz="0" w:space="0" w:color="auto"/>
      </w:divBdr>
    </w:div>
    <w:div w:id="1931814090">
      <w:bodyDiv w:val="1"/>
      <w:marLeft w:val="0"/>
      <w:marRight w:val="0"/>
      <w:marTop w:val="0"/>
      <w:marBottom w:val="0"/>
      <w:divBdr>
        <w:top w:val="none" w:sz="0" w:space="0" w:color="auto"/>
        <w:left w:val="none" w:sz="0" w:space="0" w:color="auto"/>
        <w:bottom w:val="none" w:sz="0" w:space="0" w:color="auto"/>
        <w:right w:val="none" w:sz="0" w:space="0" w:color="auto"/>
      </w:divBdr>
    </w:div>
    <w:div w:id="1931816362">
      <w:bodyDiv w:val="1"/>
      <w:marLeft w:val="0"/>
      <w:marRight w:val="0"/>
      <w:marTop w:val="0"/>
      <w:marBottom w:val="0"/>
      <w:divBdr>
        <w:top w:val="none" w:sz="0" w:space="0" w:color="auto"/>
        <w:left w:val="none" w:sz="0" w:space="0" w:color="auto"/>
        <w:bottom w:val="none" w:sz="0" w:space="0" w:color="auto"/>
        <w:right w:val="none" w:sz="0" w:space="0" w:color="auto"/>
      </w:divBdr>
    </w:div>
    <w:div w:id="1931885156">
      <w:bodyDiv w:val="1"/>
      <w:marLeft w:val="0"/>
      <w:marRight w:val="0"/>
      <w:marTop w:val="0"/>
      <w:marBottom w:val="0"/>
      <w:divBdr>
        <w:top w:val="none" w:sz="0" w:space="0" w:color="auto"/>
        <w:left w:val="none" w:sz="0" w:space="0" w:color="auto"/>
        <w:bottom w:val="none" w:sz="0" w:space="0" w:color="auto"/>
        <w:right w:val="none" w:sz="0" w:space="0" w:color="auto"/>
      </w:divBdr>
    </w:div>
    <w:div w:id="1932080184">
      <w:bodyDiv w:val="1"/>
      <w:marLeft w:val="0"/>
      <w:marRight w:val="0"/>
      <w:marTop w:val="0"/>
      <w:marBottom w:val="0"/>
      <w:divBdr>
        <w:top w:val="none" w:sz="0" w:space="0" w:color="auto"/>
        <w:left w:val="none" w:sz="0" w:space="0" w:color="auto"/>
        <w:bottom w:val="none" w:sz="0" w:space="0" w:color="auto"/>
        <w:right w:val="none" w:sz="0" w:space="0" w:color="auto"/>
      </w:divBdr>
    </w:div>
    <w:div w:id="1932083898">
      <w:bodyDiv w:val="1"/>
      <w:marLeft w:val="0"/>
      <w:marRight w:val="0"/>
      <w:marTop w:val="0"/>
      <w:marBottom w:val="0"/>
      <w:divBdr>
        <w:top w:val="none" w:sz="0" w:space="0" w:color="auto"/>
        <w:left w:val="none" w:sz="0" w:space="0" w:color="auto"/>
        <w:bottom w:val="none" w:sz="0" w:space="0" w:color="auto"/>
        <w:right w:val="none" w:sz="0" w:space="0" w:color="auto"/>
      </w:divBdr>
    </w:div>
    <w:div w:id="1932199924">
      <w:bodyDiv w:val="1"/>
      <w:marLeft w:val="0"/>
      <w:marRight w:val="0"/>
      <w:marTop w:val="0"/>
      <w:marBottom w:val="0"/>
      <w:divBdr>
        <w:top w:val="none" w:sz="0" w:space="0" w:color="auto"/>
        <w:left w:val="none" w:sz="0" w:space="0" w:color="auto"/>
        <w:bottom w:val="none" w:sz="0" w:space="0" w:color="auto"/>
        <w:right w:val="none" w:sz="0" w:space="0" w:color="auto"/>
      </w:divBdr>
    </w:div>
    <w:div w:id="1932276681">
      <w:bodyDiv w:val="1"/>
      <w:marLeft w:val="0"/>
      <w:marRight w:val="0"/>
      <w:marTop w:val="0"/>
      <w:marBottom w:val="0"/>
      <w:divBdr>
        <w:top w:val="none" w:sz="0" w:space="0" w:color="auto"/>
        <w:left w:val="none" w:sz="0" w:space="0" w:color="auto"/>
        <w:bottom w:val="none" w:sz="0" w:space="0" w:color="auto"/>
        <w:right w:val="none" w:sz="0" w:space="0" w:color="auto"/>
      </w:divBdr>
    </w:div>
    <w:div w:id="1932353374">
      <w:bodyDiv w:val="1"/>
      <w:marLeft w:val="0"/>
      <w:marRight w:val="0"/>
      <w:marTop w:val="0"/>
      <w:marBottom w:val="0"/>
      <w:divBdr>
        <w:top w:val="none" w:sz="0" w:space="0" w:color="auto"/>
        <w:left w:val="none" w:sz="0" w:space="0" w:color="auto"/>
        <w:bottom w:val="none" w:sz="0" w:space="0" w:color="auto"/>
        <w:right w:val="none" w:sz="0" w:space="0" w:color="auto"/>
      </w:divBdr>
    </w:div>
    <w:div w:id="1932395762">
      <w:bodyDiv w:val="1"/>
      <w:marLeft w:val="0"/>
      <w:marRight w:val="0"/>
      <w:marTop w:val="0"/>
      <w:marBottom w:val="0"/>
      <w:divBdr>
        <w:top w:val="none" w:sz="0" w:space="0" w:color="auto"/>
        <w:left w:val="none" w:sz="0" w:space="0" w:color="auto"/>
        <w:bottom w:val="none" w:sz="0" w:space="0" w:color="auto"/>
        <w:right w:val="none" w:sz="0" w:space="0" w:color="auto"/>
      </w:divBdr>
    </w:div>
    <w:div w:id="1932469452">
      <w:bodyDiv w:val="1"/>
      <w:marLeft w:val="0"/>
      <w:marRight w:val="0"/>
      <w:marTop w:val="0"/>
      <w:marBottom w:val="0"/>
      <w:divBdr>
        <w:top w:val="none" w:sz="0" w:space="0" w:color="auto"/>
        <w:left w:val="none" w:sz="0" w:space="0" w:color="auto"/>
        <w:bottom w:val="none" w:sz="0" w:space="0" w:color="auto"/>
        <w:right w:val="none" w:sz="0" w:space="0" w:color="auto"/>
      </w:divBdr>
    </w:div>
    <w:div w:id="1932736039">
      <w:bodyDiv w:val="1"/>
      <w:marLeft w:val="0"/>
      <w:marRight w:val="0"/>
      <w:marTop w:val="0"/>
      <w:marBottom w:val="0"/>
      <w:divBdr>
        <w:top w:val="none" w:sz="0" w:space="0" w:color="auto"/>
        <w:left w:val="none" w:sz="0" w:space="0" w:color="auto"/>
        <w:bottom w:val="none" w:sz="0" w:space="0" w:color="auto"/>
        <w:right w:val="none" w:sz="0" w:space="0" w:color="auto"/>
      </w:divBdr>
    </w:div>
    <w:div w:id="1932934726">
      <w:bodyDiv w:val="1"/>
      <w:marLeft w:val="0"/>
      <w:marRight w:val="0"/>
      <w:marTop w:val="0"/>
      <w:marBottom w:val="0"/>
      <w:divBdr>
        <w:top w:val="none" w:sz="0" w:space="0" w:color="auto"/>
        <w:left w:val="none" w:sz="0" w:space="0" w:color="auto"/>
        <w:bottom w:val="none" w:sz="0" w:space="0" w:color="auto"/>
        <w:right w:val="none" w:sz="0" w:space="0" w:color="auto"/>
      </w:divBdr>
    </w:div>
    <w:div w:id="1933079927">
      <w:bodyDiv w:val="1"/>
      <w:marLeft w:val="0"/>
      <w:marRight w:val="0"/>
      <w:marTop w:val="0"/>
      <w:marBottom w:val="0"/>
      <w:divBdr>
        <w:top w:val="none" w:sz="0" w:space="0" w:color="auto"/>
        <w:left w:val="none" w:sz="0" w:space="0" w:color="auto"/>
        <w:bottom w:val="none" w:sz="0" w:space="0" w:color="auto"/>
        <w:right w:val="none" w:sz="0" w:space="0" w:color="auto"/>
      </w:divBdr>
    </w:div>
    <w:div w:id="1933129071">
      <w:bodyDiv w:val="1"/>
      <w:marLeft w:val="0"/>
      <w:marRight w:val="0"/>
      <w:marTop w:val="0"/>
      <w:marBottom w:val="0"/>
      <w:divBdr>
        <w:top w:val="none" w:sz="0" w:space="0" w:color="auto"/>
        <w:left w:val="none" w:sz="0" w:space="0" w:color="auto"/>
        <w:bottom w:val="none" w:sz="0" w:space="0" w:color="auto"/>
        <w:right w:val="none" w:sz="0" w:space="0" w:color="auto"/>
      </w:divBdr>
    </w:div>
    <w:div w:id="1933201078">
      <w:bodyDiv w:val="1"/>
      <w:marLeft w:val="0"/>
      <w:marRight w:val="0"/>
      <w:marTop w:val="0"/>
      <w:marBottom w:val="0"/>
      <w:divBdr>
        <w:top w:val="none" w:sz="0" w:space="0" w:color="auto"/>
        <w:left w:val="none" w:sz="0" w:space="0" w:color="auto"/>
        <w:bottom w:val="none" w:sz="0" w:space="0" w:color="auto"/>
        <w:right w:val="none" w:sz="0" w:space="0" w:color="auto"/>
      </w:divBdr>
    </w:div>
    <w:div w:id="1933202551">
      <w:bodyDiv w:val="1"/>
      <w:marLeft w:val="0"/>
      <w:marRight w:val="0"/>
      <w:marTop w:val="0"/>
      <w:marBottom w:val="0"/>
      <w:divBdr>
        <w:top w:val="none" w:sz="0" w:space="0" w:color="auto"/>
        <w:left w:val="none" w:sz="0" w:space="0" w:color="auto"/>
        <w:bottom w:val="none" w:sz="0" w:space="0" w:color="auto"/>
        <w:right w:val="none" w:sz="0" w:space="0" w:color="auto"/>
      </w:divBdr>
    </w:div>
    <w:div w:id="1933319522">
      <w:bodyDiv w:val="1"/>
      <w:marLeft w:val="0"/>
      <w:marRight w:val="0"/>
      <w:marTop w:val="0"/>
      <w:marBottom w:val="0"/>
      <w:divBdr>
        <w:top w:val="none" w:sz="0" w:space="0" w:color="auto"/>
        <w:left w:val="none" w:sz="0" w:space="0" w:color="auto"/>
        <w:bottom w:val="none" w:sz="0" w:space="0" w:color="auto"/>
        <w:right w:val="none" w:sz="0" w:space="0" w:color="auto"/>
      </w:divBdr>
    </w:div>
    <w:div w:id="1933589323">
      <w:bodyDiv w:val="1"/>
      <w:marLeft w:val="0"/>
      <w:marRight w:val="0"/>
      <w:marTop w:val="0"/>
      <w:marBottom w:val="0"/>
      <w:divBdr>
        <w:top w:val="none" w:sz="0" w:space="0" w:color="auto"/>
        <w:left w:val="none" w:sz="0" w:space="0" w:color="auto"/>
        <w:bottom w:val="none" w:sz="0" w:space="0" w:color="auto"/>
        <w:right w:val="none" w:sz="0" w:space="0" w:color="auto"/>
      </w:divBdr>
    </w:div>
    <w:div w:id="1933657382">
      <w:bodyDiv w:val="1"/>
      <w:marLeft w:val="0"/>
      <w:marRight w:val="0"/>
      <w:marTop w:val="0"/>
      <w:marBottom w:val="0"/>
      <w:divBdr>
        <w:top w:val="none" w:sz="0" w:space="0" w:color="auto"/>
        <w:left w:val="none" w:sz="0" w:space="0" w:color="auto"/>
        <w:bottom w:val="none" w:sz="0" w:space="0" w:color="auto"/>
        <w:right w:val="none" w:sz="0" w:space="0" w:color="auto"/>
      </w:divBdr>
    </w:div>
    <w:div w:id="1933780547">
      <w:bodyDiv w:val="1"/>
      <w:marLeft w:val="0"/>
      <w:marRight w:val="0"/>
      <w:marTop w:val="0"/>
      <w:marBottom w:val="0"/>
      <w:divBdr>
        <w:top w:val="none" w:sz="0" w:space="0" w:color="auto"/>
        <w:left w:val="none" w:sz="0" w:space="0" w:color="auto"/>
        <w:bottom w:val="none" w:sz="0" w:space="0" w:color="auto"/>
        <w:right w:val="none" w:sz="0" w:space="0" w:color="auto"/>
      </w:divBdr>
    </w:div>
    <w:div w:id="1933780926">
      <w:bodyDiv w:val="1"/>
      <w:marLeft w:val="0"/>
      <w:marRight w:val="0"/>
      <w:marTop w:val="0"/>
      <w:marBottom w:val="0"/>
      <w:divBdr>
        <w:top w:val="none" w:sz="0" w:space="0" w:color="auto"/>
        <w:left w:val="none" w:sz="0" w:space="0" w:color="auto"/>
        <w:bottom w:val="none" w:sz="0" w:space="0" w:color="auto"/>
        <w:right w:val="none" w:sz="0" w:space="0" w:color="auto"/>
      </w:divBdr>
    </w:div>
    <w:div w:id="1933853721">
      <w:bodyDiv w:val="1"/>
      <w:marLeft w:val="0"/>
      <w:marRight w:val="0"/>
      <w:marTop w:val="0"/>
      <w:marBottom w:val="0"/>
      <w:divBdr>
        <w:top w:val="none" w:sz="0" w:space="0" w:color="auto"/>
        <w:left w:val="none" w:sz="0" w:space="0" w:color="auto"/>
        <w:bottom w:val="none" w:sz="0" w:space="0" w:color="auto"/>
        <w:right w:val="none" w:sz="0" w:space="0" w:color="auto"/>
      </w:divBdr>
    </w:div>
    <w:div w:id="1934046478">
      <w:bodyDiv w:val="1"/>
      <w:marLeft w:val="0"/>
      <w:marRight w:val="0"/>
      <w:marTop w:val="0"/>
      <w:marBottom w:val="0"/>
      <w:divBdr>
        <w:top w:val="none" w:sz="0" w:space="0" w:color="auto"/>
        <w:left w:val="none" w:sz="0" w:space="0" w:color="auto"/>
        <w:bottom w:val="none" w:sz="0" w:space="0" w:color="auto"/>
        <w:right w:val="none" w:sz="0" w:space="0" w:color="auto"/>
      </w:divBdr>
    </w:div>
    <w:div w:id="1934126313">
      <w:bodyDiv w:val="1"/>
      <w:marLeft w:val="0"/>
      <w:marRight w:val="0"/>
      <w:marTop w:val="0"/>
      <w:marBottom w:val="0"/>
      <w:divBdr>
        <w:top w:val="none" w:sz="0" w:space="0" w:color="auto"/>
        <w:left w:val="none" w:sz="0" w:space="0" w:color="auto"/>
        <w:bottom w:val="none" w:sz="0" w:space="0" w:color="auto"/>
        <w:right w:val="none" w:sz="0" w:space="0" w:color="auto"/>
      </w:divBdr>
    </w:div>
    <w:div w:id="1934580608">
      <w:bodyDiv w:val="1"/>
      <w:marLeft w:val="0"/>
      <w:marRight w:val="0"/>
      <w:marTop w:val="0"/>
      <w:marBottom w:val="0"/>
      <w:divBdr>
        <w:top w:val="none" w:sz="0" w:space="0" w:color="auto"/>
        <w:left w:val="none" w:sz="0" w:space="0" w:color="auto"/>
        <w:bottom w:val="none" w:sz="0" w:space="0" w:color="auto"/>
        <w:right w:val="none" w:sz="0" w:space="0" w:color="auto"/>
      </w:divBdr>
    </w:div>
    <w:div w:id="1934970989">
      <w:bodyDiv w:val="1"/>
      <w:marLeft w:val="0"/>
      <w:marRight w:val="0"/>
      <w:marTop w:val="0"/>
      <w:marBottom w:val="0"/>
      <w:divBdr>
        <w:top w:val="none" w:sz="0" w:space="0" w:color="auto"/>
        <w:left w:val="none" w:sz="0" w:space="0" w:color="auto"/>
        <w:bottom w:val="none" w:sz="0" w:space="0" w:color="auto"/>
        <w:right w:val="none" w:sz="0" w:space="0" w:color="auto"/>
      </w:divBdr>
    </w:div>
    <w:div w:id="1934976387">
      <w:bodyDiv w:val="1"/>
      <w:marLeft w:val="0"/>
      <w:marRight w:val="0"/>
      <w:marTop w:val="0"/>
      <w:marBottom w:val="0"/>
      <w:divBdr>
        <w:top w:val="none" w:sz="0" w:space="0" w:color="auto"/>
        <w:left w:val="none" w:sz="0" w:space="0" w:color="auto"/>
        <w:bottom w:val="none" w:sz="0" w:space="0" w:color="auto"/>
        <w:right w:val="none" w:sz="0" w:space="0" w:color="auto"/>
      </w:divBdr>
    </w:div>
    <w:div w:id="1935236939">
      <w:bodyDiv w:val="1"/>
      <w:marLeft w:val="0"/>
      <w:marRight w:val="0"/>
      <w:marTop w:val="0"/>
      <w:marBottom w:val="0"/>
      <w:divBdr>
        <w:top w:val="none" w:sz="0" w:space="0" w:color="auto"/>
        <w:left w:val="none" w:sz="0" w:space="0" w:color="auto"/>
        <w:bottom w:val="none" w:sz="0" w:space="0" w:color="auto"/>
        <w:right w:val="none" w:sz="0" w:space="0" w:color="auto"/>
      </w:divBdr>
    </w:div>
    <w:div w:id="1935286656">
      <w:bodyDiv w:val="1"/>
      <w:marLeft w:val="0"/>
      <w:marRight w:val="0"/>
      <w:marTop w:val="0"/>
      <w:marBottom w:val="0"/>
      <w:divBdr>
        <w:top w:val="none" w:sz="0" w:space="0" w:color="auto"/>
        <w:left w:val="none" w:sz="0" w:space="0" w:color="auto"/>
        <w:bottom w:val="none" w:sz="0" w:space="0" w:color="auto"/>
        <w:right w:val="none" w:sz="0" w:space="0" w:color="auto"/>
      </w:divBdr>
    </w:div>
    <w:div w:id="1935505663">
      <w:bodyDiv w:val="1"/>
      <w:marLeft w:val="0"/>
      <w:marRight w:val="0"/>
      <w:marTop w:val="0"/>
      <w:marBottom w:val="0"/>
      <w:divBdr>
        <w:top w:val="none" w:sz="0" w:space="0" w:color="auto"/>
        <w:left w:val="none" w:sz="0" w:space="0" w:color="auto"/>
        <w:bottom w:val="none" w:sz="0" w:space="0" w:color="auto"/>
        <w:right w:val="none" w:sz="0" w:space="0" w:color="auto"/>
      </w:divBdr>
    </w:div>
    <w:div w:id="1935555955">
      <w:bodyDiv w:val="1"/>
      <w:marLeft w:val="0"/>
      <w:marRight w:val="0"/>
      <w:marTop w:val="0"/>
      <w:marBottom w:val="0"/>
      <w:divBdr>
        <w:top w:val="none" w:sz="0" w:space="0" w:color="auto"/>
        <w:left w:val="none" w:sz="0" w:space="0" w:color="auto"/>
        <w:bottom w:val="none" w:sz="0" w:space="0" w:color="auto"/>
        <w:right w:val="none" w:sz="0" w:space="0" w:color="auto"/>
      </w:divBdr>
    </w:div>
    <w:div w:id="1935629634">
      <w:bodyDiv w:val="1"/>
      <w:marLeft w:val="0"/>
      <w:marRight w:val="0"/>
      <w:marTop w:val="0"/>
      <w:marBottom w:val="0"/>
      <w:divBdr>
        <w:top w:val="none" w:sz="0" w:space="0" w:color="auto"/>
        <w:left w:val="none" w:sz="0" w:space="0" w:color="auto"/>
        <w:bottom w:val="none" w:sz="0" w:space="0" w:color="auto"/>
        <w:right w:val="none" w:sz="0" w:space="0" w:color="auto"/>
      </w:divBdr>
    </w:div>
    <w:div w:id="1935632243">
      <w:bodyDiv w:val="1"/>
      <w:marLeft w:val="0"/>
      <w:marRight w:val="0"/>
      <w:marTop w:val="0"/>
      <w:marBottom w:val="0"/>
      <w:divBdr>
        <w:top w:val="none" w:sz="0" w:space="0" w:color="auto"/>
        <w:left w:val="none" w:sz="0" w:space="0" w:color="auto"/>
        <w:bottom w:val="none" w:sz="0" w:space="0" w:color="auto"/>
        <w:right w:val="none" w:sz="0" w:space="0" w:color="auto"/>
      </w:divBdr>
    </w:div>
    <w:div w:id="1935697841">
      <w:bodyDiv w:val="1"/>
      <w:marLeft w:val="0"/>
      <w:marRight w:val="0"/>
      <w:marTop w:val="0"/>
      <w:marBottom w:val="0"/>
      <w:divBdr>
        <w:top w:val="none" w:sz="0" w:space="0" w:color="auto"/>
        <w:left w:val="none" w:sz="0" w:space="0" w:color="auto"/>
        <w:bottom w:val="none" w:sz="0" w:space="0" w:color="auto"/>
        <w:right w:val="none" w:sz="0" w:space="0" w:color="auto"/>
      </w:divBdr>
    </w:div>
    <w:div w:id="1935747488">
      <w:bodyDiv w:val="1"/>
      <w:marLeft w:val="0"/>
      <w:marRight w:val="0"/>
      <w:marTop w:val="0"/>
      <w:marBottom w:val="0"/>
      <w:divBdr>
        <w:top w:val="none" w:sz="0" w:space="0" w:color="auto"/>
        <w:left w:val="none" w:sz="0" w:space="0" w:color="auto"/>
        <w:bottom w:val="none" w:sz="0" w:space="0" w:color="auto"/>
        <w:right w:val="none" w:sz="0" w:space="0" w:color="auto"/>
      </w:divBdr>
    </w:div>
    <w:div w:id="1936085554">
      <w:bodyDiv w:val="1"/>
      <w:marLeft w:val="0"/>
      <w:marRight w:val="0"/>
      <w:marTop w:val="0"/>
      <w:marBottom w:val="0"/>
      <w:divBdr>
        <w:top w:val="none" w:sz="0" w:space="0" w:color="auto"/>
        <w:left w:val="none" w:sz="0" w:space="0" w:color="auto"/>
        <w:bottom w:val="none" w:sz="0" w:space="0" w:color="auto"/>
        <w:right w:val="none" w:sz="0" w:space="0" w:color="auto"/>
      </w:divBdr>
    </w:div>
    <w:div w:id="1936133329">
      <w:bodyDiv w:val="1"/>
      <w:marLeft w:val="0"/>
      <w:marRight w:val="0"/>
      <w:marTop w:val="0"/>
      <w:marBottom w:val="0"/>
      <w:divBdr>
        <w:top w:val="none" w:sz="0" w:space="0" w:color="auto"/>
        <w:left w:val="none" w:sz="0" w:space="0" w:color="auto"/>
        <w:bottom w:val="none" w:sz="0" w:space="0" w:color="auto"/>
        <w:right w:val="none" w:sz="0" w:space="0" w:color="auto"/>
      </w:divBdr>
    </w:div>
    <w:div w:id="1936283454">
      <w:bodyDiv w:val="1"/>
      <w:marLeft w:val="0"/>
      <w:marRight w:val="0"/>
      <w:marTop w:val="0"/>
      <w:marBottom w:val="0"/>
      <w:divBdr>
        <w:top w:val="none" w:sz="0" w:space="0" w:color="auto"/>
        <w:left w:val="none" w:sz="0" w:space="0" w:color="auto"/>
        <w:bottom w:val="none" w:sz="0" w:space="0" w:color="auto"/>
        <w:right w:val="none" w:sz="0" w:space="0" w:color="auto"/>
      </w:divBdr>
    </w:div>
    <w:div w:id="1936476373">
      <w:bodyDiv w:val="1"/>
      <w:marLeft w:val="0"/>
      <w:marRight w:val="0"/>
      <w:marTop w:val="0"/>
      <w:marBottom w:val="0"/>
      <w:divBdr>
        <w:top w:val="none" w:sz="0" w:space="0" w:color="auto"/>
        <w:left w:val="none" w:sz="0" w:space="0" w:color="auto"/>
        <w:bottom w:val="none" w:sz="0" w:space="0" w:color="auto"/>
        <w:right w:val="none" w:sz="0" w:space="0" w:color="auto"/>
      </w:divBdr>
    </w:div>
    <w:div w:id="1936596277">
      <w:bodyDiv w:val="1"/>
      <w:marLeft w:val="0"/>
      <w:marRight w:val="0"/>
      <w:marTop w:val="0"/>
      <w:marBottom w:val="0"/>
      <w:divBdr>
        <w:top w:val="none" w:sz="0" w:space="0" w:color="auto"/>
        <w:left w:val="none" w:sz="0" w:space="0" w:color="auto"/>
        <w:bottom w:val="none" w:sz="0" w:space="0" w:color="auto"/>
        <w:right w:val="none" w:sz="0" w:space="0" w:color="auto"/>
      </w:divBdr>
    </w:div>
    <w:div w:id="1936815947">
      <w:bodyDiv w:val="1"/>
      <w:marLeft w:val="0"/>
      <w:marRight w:val="0"/>
      <w:marTop w:val="0"/>
      <w:marBottom w:val="0"/>
      <w:divBdr>
        <w:top w:val="none" w:sz="0" w:space="0" w:color="auto"/>
        <w:left w:val="none" w:sz="0" w:space="0" w:color="auto"/>
        <w:bottom w:val="none" w:sz="0" w:space="0" w:color="auto"/>
        <w:right w:val="none" w:sz="0" w:space="0" w:color="auto"/>
      </w:divBdr>
    </w:div>
    <w:div w:id="1936861005">
      <w:bodyDiv w:val="1"/>
      <w:marLeft w:val="0"/>
      <w:marRight w:val="0"/>
      <w:marTop w:val="0"/>
      <w:marBottom w:val="0"/>
      <w:divBdr>
        <w:top w:val="none" w:sz="0" w:space="0" w:color="auto"/>
        <w:left w:val="none" w:sz="0" w:space="0" w:color="auto"/>
        <w:bottom w:val="none" w:sz="0" w:space="0" w:color="auto"/>
        <w:right w:val="none" w:sz="0" w:space="0" w:color="auto"/>
      </w:divBdr>
    </w:div>
    <w:div w:id="1936935836">
      <w:bodyDiv w:val="1"/>
      <w:marLeft w:val="0"/>
      <w:marRight w:val="0"/>
      <w:marTop w:val="0"/>
      <w:marBottom w:val="0"/>
      <w:divBdr>
        <w:top w:val="none" w:sz="0" w:space="0" w:color="auto"/>
        <w:left w:val="none" w:sz="0" w:space="0" w:color="auto"/>
        <w:bottom w:val="none" w:sz="0" w:space="0" w:color="auto"/>
        <w:right w:val="none" w:sz="0" w:space="0" w:color="auto"/>
      </w:divBdr>
    </w:div>
    <w:div w:id="1937135457">
      <w:bodyDiv w:val="1"/>
      <w:marLeft w:val="0"/>
      <w:marRight w:val="0"/>
      <w:marTop w:val="0"/>
      <w:marBottom w:val="0"/>
      <w:divBdr>
        <w:top w:val="none" w:sz="0" w:space="0" w:color="auto"/>
        <w:left w:val="none" w:sz="0" w:space="0" w:color="auto"/>
        <w:bottom w:val="none" w:sz="0" w:space="0" w:color="auto"/>
        <w:right w:val="none" w:sz="0" w:space="0" w:color="auto"/>
      </w:divBdr>
    </w:div>
    <w:div w:id="1937245167">
      <w:bodyDiv w:val="1"/>
      <w:marLeft w:val="0"/>
      <w:marRight w:val="0"/>
      <w:marTop w:val="0"/>
      <w:marBottom w:val="0"/>
      <w:divBdr>
        <w:top w:val="none" w:sz="0" w:space="0" w:color="auto"/>
        <w:left w:val="none" w:sz="0" w:space="0" w:color="auto"/>
        <w:bottom w:val="none" w:sz="0" w:space="0" w:color="auto"/>
        <w:right w:val="none" w:sz="0" w:space="0" w:color="auto"/>
      </w:divBdr>
    </w:div>
    <w:div w:id="1937323492">
      <w:bodyDiv w:val="1"/>
      <w:marLeft w:val="0"/>
      <w:marRight w:val="0"/>
      <w:marTop w:val="0"/>
      <w:marBottom w:val="0"/>
      <w:divBdr>
        <w:top w:val="none" w:sz="0" w:space="0" w:color="auto"/>
        <w:left w:val="none" w:sz="0" w:space="0" w:color="auto"/>
        <w:bottom w:val="none" w:sz="0" w:space="0" w:color="auto"/>
        <w:right w:val="none" w:sz="0" w:space="0" w:color="auto"/>
      </w:divBdr>
    </w:div>
    <w:div w:id="1937638302">
      <w:bodyDiv w:val="1"/>
      <w:marLeft w:val="0"/>
      <w:marRight w:val="0"/>
      <w:marTop w:val="0"/>
      <w:marBottom w:val="0"/>
      <w:divBdr>
        <w:top w:val="none" w:sz="0" w:space="0" w:color="auto"/>
        <w:left w:val="none" w:sz="0" w:space="0" w:color="auto"/>
        <w:bottom w:val="none" w:sz="0" w:space="0" w:color="auto"/>
        <w:right w:val="none" w:sz="0" w:space="0" w:color="auto"/>
      </w:divBdr>
    </w:div>
    <w:div w:id="1937669782">
      <w:bodyDiv w:val="1"/>
      <w:marLeft w:val="0"/>
      <w:marRight w:val="0"/>
      <w:marTop w:val="0"/>
      <w:marBottom w:val="0"/>
      <w:divBdr>
        <w:top w:val="none" w:sz="0" w:space="0" w:color="auto"/>
        <w:left w:val="none" w:sz="0" w:space="0" w:color="auto"/>
        <w:bottom w:val="none" w:sz="0" w:space="0" w:color="auto"/>
        <w:right w:val="none" w:sz="0" w:space="0" w:color="auto"/>
      </w:divBdr>
    </w:div>
    <w:div w:id="1937707204">
      <w:bodyDiv w:val="1"/>
      <w:marLeft w:val="0"/>
      <w:marRight w:val="0"/>
      <w:marTop w:val="0"/>
      <w:marBottom w:val="0"/>
      <w:divBdr>
        <w:top w:val="none" w:sz="0" w:space="0" w:color="auto"/>
        <w:left w:val="none" w:sz="0" w:space="0" w:color="auto"/>
        <w:bottom w:val="none" w:sz="0" w:space="0" w:color="auto"/>
        <w:right w:val="none" w:sz="0" w:space="0" w:color="auto"/>
      </w:divBdr>
    </w:div>
    <w:div w:id="1937865114">
      <w:bodyDiv w:val="1"/>
      <w:marLeft w:val="0"/>
      <w:marRight w:val="0"/>
      <w:marTop w:val="0"/>
      <w:marBottom w:val="0"/>
      <w:divBdr>
        <w:top w:val="none" w:sz="0" w:space="0" w:color="auto"/>
        <w:left w:val="none" w:sz="0" w:space="0" w:color="auto"/>
        <w:bottom w:val="none" w:sz="0" w:space="0" w:color="auto"/>
        <w:right w:val="none" w:sz="0" w:space="0" w:color="auto"/>
      </w:divBdr>
    </w:div>
    <w:div w:id="1937866056">
      <w:bodyDiv w:val="1"/>
      <w:marLeft w:val="0"/>
      <w:marRight w:val="0"/>
      <w:marTop w:val="0"/>
      <w:marBottom w:val="0"/>
      <w:divBdr>
        <w:top w:val="none" w:sz="0" w:space="0" w:color="auto"/>
        <w:left w:val="none" w:sz="0" w:space="0" w:color="auto"/>
        <w:bottom w:val="none" w:sz="0" w:space="0" w:color="auto"/>
        <w:right w:val="none" w:sz="0" w:space="0" w:color="auto"/>
      </w:divBdr>
    </w:div>
    <w:div w:id="1937866146">
      <w:bodyDiv w:val="1"/>
      <w:marLeft w:val="0"/>
      <w:marRight w:val="0"/>
      <w:marTop w:val="0"/>
      <w:marBottom w:val="0"/>
      <w:divBdr>
        <w:top w:val="none" w:sz="0" w:space="0" w:color="auto"/>
        <w:left w:val="none" w:sz="0" w:space="0" w:color="auto"/>
        <w:bottom w:val="none" w:sz="0" w:space="0" w:color="auto"/>
        <w:right w:val="none" w:sz="0" w:space="0" w:color="auto"/>
      </w:divBdr>
    </w:div>
    <w:div w:id="1937907811">
      <w:bodyDiv w:val="1"/>
      <w:marLeft w:val="0"/>
      <w:marRight w:val="0"/>
      <w:marTop w:val="0"/>
      <w:marBottom w:val="0"/>
      <w:divBdr>
        <w:top w:val="none" w:sz="0" w:space="0" w:color="auto"/>
        <w:left w:val="none" w:sz="0" w:space="0" w:color="auto"/>
        <w:bottom w:val="none" w:sz="0" w:space="0" w:color="auto"/>
        <w:right w:val="none" w:sz="0" w:space="0" w:color="auto"/>
      </w:divBdr>
    </w:div>
    <w:div w:id="1938059114">
      <w:bodyDiv w:val="1"/>
      <w:marLeft w:val="0"/>
      <w:marRight w:val="0"/>
      <w:marTop w:val="0"/>
      <w:marBottom w:val="0"/>
      <w:divBdr>
        <w:top w:val="none" w:sz="0" w:space="0" w:color="auto"/>
        <w:left w:val="none" w:sz="0" w:space="0" w:color="auto"/>
        <w:bottom w:val="none" w:sz="0" w:space="0" w:color="auto"/>
        <w:right w:val="none" w:sz="0" w:space="0" w:color="auto"/>
      </w:divBdr>
    </w:div>
    <w:div w:id="1938169058">
      <w:bodyDiv w:val="1"/>
      <w:marLeft w:val="0"/>
      <w:marRight w:val="0"/>
      <w:marTop w:val="0"/>
      <w:marBottom w:val="0"/>
      <w:divBdr>
        <w:top w:val="none" w:sz="0" w:space="0" w:color="auto"/>
        <w:left w:val="none" w:sz="0" w:space="0" w:color="auto"/>
        <w:bottom w:val="none" w:sz="0" w:space="0" w:color="auto"/>
        <w:right w:val="none" w:sz="0" w:space="0" w:color="auto"/>
      </w:divBdr>
    </w:div>
    <w:div w:id="1938364380">
      <w:bodyDiv w:val="1"/>
      <w:marLeft w:val="0"/>
      <w:marRight w:val="0"/>
      <w:marTop w:val="0"/>
      <w:marBottom w:val="0"/>
      <w:divBdr>
        <w:top w:val="none" w:sz="0" w:space="0" w:color="auto"/>
        <w:left w:val="none" w:sz="0" w:space="0" w:color="auto"/>
        <w:bottom w:val="none" w:sz="0" w:space="0" w:color="auto"/>
        <w:right w:val="none" w:sz="0" w:space="0" w:color="auto"/>
      </w:divBdr>
    </w:div>
    <w:div w:id="1938443469">
      <w:bodyDiv w:val="1"/>
      <w:marLeft w:val="0"/>
      <w:marRight w:val="0"/>
      <w:marTop w:val="0"/>
      <w:marBottom w:val="0"/>
      <w:divBdr>
        <w:top w:val="none" w:sz="0" w:space="0" w:color="auto"/>
        <w:left w:val="none" w:sz="0" w:space="0" w:color="auto"/>
        <w:bottom w:val="none" w:sz="0" w:space="0" w:color="auto"/>
        <w:right w:val="none" w:sz="0" w:space="0" w:color="auto"/>
      </w:divBdr>
    </w:div>
    <w:div w:id="1938562455">
      <w:bodyDiv w:val="1"/>
      <w:marLeft w:val="0"/>
      <w:marRight w:val="0"/>
      <w:marTop w:val="0"/>
      <w:marBottom w:val="0"/>
      <w:divBdr>
        <w:top w:val="none" w:sz="0" w:space="0" w:color="auto"/>
        <w:left w:val="none" w:sz="0" w:space="0" w:color="auto"/>
        <w:bottom w:val="none" w:sz="0" w:space="0" w:color="auto"/>
        <w:right w:val="none" w:sz="0" w:space="0" w:color="auto"/>
      </w:divBdr>
    </w:div>
    <w:div w:id="1938563534">
      <w:bodyDiv w:val="1"/>
      <w:marLeft w:val="0"/>
      <w:marRight w:val="0"/>
      <w:marTop w:val="0"/>
      <w:marBottom w:val="0"/>
      <w:divBdr>
        <w:top w:val="none" w:sz="0" w:space="0" w:color="auto"/>
        <w:left w:val="none" w:sz="0" w:space="0" w:color="auto"/>
        <w:bottom w:val="none" w:sz="0" w:space="0" w:color="auto"/>
        <w:right w:val="none" w:sz="0" w:space="0" w:color="auto"/>
      </w:divBdr>
    </w:div>
    <w:div w:id="1938826244">
      <w:bodyDiv w:val="1"/>
      <w:marLeft w:val="0"/>
      <w:marRight w:val="0"/>
      <w:marTop w:val="0"/>
      <w:marBottom w:val="0"/>
      <w:divBdr>
        <w:top w:val="none" w:sz="0" w:space="0" w:color="auto"/>
        <w:left w:val="none" w:sz="0" w:space="0" w:color="auto"/>
        <w:bottom w:val="none" w:sz="0" w:space="0" w:color="auto"/>
        <w:right w:val="none" w:sz="0" w:space="0" w:color="auto"/>
      </w:divBdr>
    </w:div>
    <w:div w:id="1938830132">
      <w:bodyDiv w:val="1"/>
      <w:marLeft w:val="0"/>
      <w:marRight w:val="0"/>
      <w:marTop w:val="0"/>
      <w:marBottom w:val="0"/>
      <w:divBdr>
        <w:top w:val="none" w:sz="0" w:space="0" w:color="auto"/>
        <w:left w:val="none" w:sz="0" w:space="0" w:color="auto"/>
        <w:bottom w:val="none" w:sz="0" w:space="0" w:color="auto"/>
        <w:right w:val="none" w:sz="0" w:space="0" w:color="auto"/>
      </w:divBdr>
    </w:div>
    <w:div w:id="1939100562">
      <w:bodyDiv w:val="1"/>
      <w:marLeft w:val="0"/>
      <w:marRight w:val="0"/>
      <w:marTop w:val="0"/>
      <w:marBottom w:val="0"/>
      <w:divBdr>
        <w:top w:val="none" w:sz="0" w:space="0" w:color="auto"/>
        <w:left w:val="none" w:sz="0" w:space="0" w:color="auto"/>
        <w:bottom w:val="none" w:sz="0" w:space="0" w:color="auto"/>
        <w:right w:val="none" w:sz="0" w:space="0" w:color="auto"/>
      </w:divBdr>
    </w:div>
    <w:div w:id="1939210537">
      <w:bodyDiv w:val="1"/>
      <w:marLeft w:val="0"/>
      <w:marRight w:val="0"/>
      <w:marTop w:val="0"/>
      <w:marBottom w:val="0"/>
      <w:divBdr>
        <w:top w:val="none" w:sz="0" w:space="0" w:color="auto"/>
        <w:left w:val="none" w:sz="0" w:space="0" w:color="auto"/>
        <w:bottom w:val="none" w:sz="0" w:space="0" w:color="auto"/>
        <w:right w:val="none" w:sz="0" w:space="0" w:color="auto"/>
      </w:divBdr>
    </w:div>
    <w:div w:id="1939290730">
      <w:bodyDiv w:val="1"/>
      <w:marLeft w:val="0"/>
      <w:marRight w:val="0"/>
      <w:marTop w:val="0"/>
      <w:marBottom w:val="0"/>
      <w:divBdr>
        <w:top w:val="none" w:sz="0" w:space="0" w:color="auto"/>
        <w:left w:val="none" w:sz="0" w:space="0" w:color="auto"/>
        <w:bottom w:val="none" w:sz="0" w:space="0" w:color="auto"/>
        <w:right w:val="none" w:sz="0" w:space="0" w:color="auto"/>
      </w:divBdr>
    </w:div>
    <w:div w:id="1939750747">
      <w:bodyDiv w:val="1"/>
      <w:marLeft w:val="0"/>
      <w:marRight w:val="0"/>
      <w:marTop w:val="0"/>
      <w:marBottom w:val="0"/>
      <w:divBdr>
        <w:top w:val="none" w:sz="0" w:space="0" w:color="auto"/>
        <w:left w:val="none" w:sz="0" w:space="0" w:color="auto"/>
        <w:bottom w:val="none" w:sz="0" w:space="0" w:color="auto"/>
        <w:right w:val="none" w:sz="0" w:space="0" w:color="auto"/>
      </w:divBdr>
    </w:div>
    <w:div w:id="1939823188">
      <w:bodyDiv w:val="1"/>
      <w:marLeft w:val="0"/>
      <w:marRight w:val="0"/>
      <w:marTop w:val="0"/>
      <w:marBottom w:val="0"/>
      <w:divBdr>
        <w:top w:val="none" w:sz="0" w:space="0" w:color="auto"/>
        <w:left w:val="none" w:sz="0" w:space="0" w:color="auto"/>
        <w:bottom w:val="none" w:sz="0" w:space="0" w:color="auto"/>
        <w:right w:val="none" w:sz="0" w:space="0" w:color="auto"/>
      </w:divBdr>
    </w:div>
    <w:div w:id="1939873806">
      <w:bodyDiv w:val="1"/>
      <w:marLeft w:val="0"/>
      <w:marRight w:val="0"/>
      <w:marTop w:val="0"/>
      <w:marBottom w:val="0"/>
      <w:divBdr>
        <w:top w:val="none" w:sz="0" w:space="0" w:color="auto"/>
        <w:left w:val="none" w:sz="0" w:space="0" w:color="auto"/>
        <w:bottom w:val="none" w:sz="0" w:space="0" w:color="auto"/>
        <w:right w:val="none" w:sz="0" w:space="0" w:color="auto"/>
      </w:divBdr>
    </w:div>
    <w:div w:id="1939948794">
      <w:bodyDiv w:val="1"/>
      <w:marLeft w:val="0"/>
      <w:marRight w:val="0"/>
      <w:marTop w:val="0"/>
      <w:marBottom w:val="0"/>
      <w:divBdr>
        <w:top w:val="none" w:sz="0" w:space="0" w:color="auto"/>
        <w:left w:val="none" w:sz="0" w:space="0" w:color="auto"/>
        <w:bottom w:val="none" w:sz="0" w:space="0" w:color="auto"/>
        <w:right w:val="none" w:sz="0" w:space="0" w:color="auto"/>
      </w:divBdr>
    </w:div>
    <w:div w:id="1939949648">
      <w:bodyDiv w:val="1"/>
      <w:marLeft w:val="0"/>
      <w:marRight w:val="0"/>
      <w:marTop w:val="0"/>
      <w:marBottom w:val="0"/>
      <w:divBdr>
        <w:top w:val="none" w:sz="0" w:space="0" w:color="auto"/>
        <w:left w:val="none" w:sz="0" w:space="0" w:color="auto"/>
        <w:bottom w:val="none" w:sz="0" w:space="0" w:color="auto"/>
        <w:right w:val="none" w:sz="0" w:space="0" w:color="auto"/>
      </w:divBdr>
    </w:div>
    <w:div w:id="1940094942">
      <w:bodyDiv w:val="1"/>
      <w:marLeft w:val="0"/>
      <w:marRight w:val="0"/>
      <w:marTop w:val="0"/>
      <w:marBottom w:val="0"/>
      <w:divBdr>
        <w:top w:val="none" w:sz="0" w:space="0" w:color="auto"/>
        <w:left w:val="none" w:sz="0" w:space="0" w:color="auto"/>
        <w:bottom w:val="none" w:sz="0" w:space="0" w:color="auto"/>
        <w:right w:val="none" w:sz="0" w:space="0" w:color="auto"/>
      </w:divBdr>
    </w:div>
    <w:div w:id="1940140033">
      <w:bodyDiv w:val="1"/>
      <w:marLeft w:val="0"/>
      <w:marRight w:val="0"/>
      <w:marTop w:val="0"/>
      <w:marBottom w:val="0"/>
      <w:divBdr>
        <w:top w:val="none" w:sz="0" w:space="0" w:color="auto"/>
        <w:left w:val="none" w:sz="0" w:space="0" w:color="auto"/>
        <w:bottom w:val="none" w:sz="0" w:space="0" w:color="auto"/>
        <w:right w:val="none" w:sz="0" w:space="0" w:color="auto"/>
      </w:divBdr>
    </w:div>
    <w:div w:id="1940141171">
      <w:bodyDiv w:val="1"/>
      <w:marLeft w:val="0"/>
      <w:marRight w:val="0"/>
      <w:marTop w:val="0"/>
      <w:marBottom w:val="0"/>
      <w:divBdr>
        <w:top w:val="none" w:sz="0" w:space="0" w:color="auto"/>
        <w:left w:val="none" w:sz="0" w:space="0" w:color="auto"/>
        <w:bottom w:val="none" w:sz="0" w:space="0" w:color="auto"/>
        <w:right w:val="none" w:sz="0" w:space="0" w:color="auto"/>
      </w:divBdr>
    </w:div>
    <w:div w:id="1940287847">
      <w:bodyDiv w:val="1"/>
      <w:marLeft w:val="0"/>
      <w:marRight w:val="0"/>
      <w:marTop w:val="0"/>
      <w:marBottom w:val="0"/>
      <w:divBdr>
        <w:top w:val="none" w:sz="0" w:space="0" w:color="auto"/>
        <w:left w:val="none" w:sz="0" w:space="0" w:color="auto"/>
        <w:bottom w:val="none" w:sz="0" w:space="0" w:color="auto"/>
        <w:right w:val="none" w:sz="0" w:space="0" w:color="auto"/>
      </w:divBdr>
    </w:div>
    <w:div w:id="1940672671">
      <w:bodyDiv w:val="1"/>
      <w:marLeft w:val="0"/>
      <w:marRight w:val="0"/>
      <w:marTop w:val="0"/>
      <w:marBottom w:val="0"/>
      <w:divBdr>
        <w:top w:val="none" w:sz="0" w:space="0" w:color="auto"/>
        <w:left w:val="none" w:sz="0" w:space="0" w:color="auto"/>
        <w:bottom w:val="none" w:sz="0" w:space="0" w:color="auto"/>
        <w:right w:val="none" w:sz="0" w:space="0" w:color="auto"/>
      </w:divBdr>
    </w:div>
    <w:div w:id="1940674691">
      <w:bodyDiv w:val="1"/>
      <w:marLeft w:val="0"/>
      <w:marRight w:val="0"/>
      <w:marTop w:val="0"/>
      <w:marBottom w:val="0"/>
      <w:divBdr>
        <w:top w:val="none" w:sz="0" w:space="0" w:color="auto"/>
        <w:left w:val="none" w:sz="0" w:space="0" w:color="auto"/>
        <w:bottom w:val="none" w:sz="0" w:space="0" w:color="auto"/>
        <w:right w:val="none" w:sz="0" w:space="0" w:color="auto"/>
      </w:divBdr>
    </w:div>
    <w:div w:id="1940676786">
      <w:bodyDiv w:val="1"/>
      <w:marLeft w:val="0"/>
      <w:marRight w:val="0"/>
      <w:marTop w:val="0"/>
      <w:marBottom w:val="0"/>
      <w:divBdr>
        <w:top w:val="none" w:sz="0" w:space="0" w:color="auto"/>
        <w:left w:val="none" w:sz="0" w:space="0" w:color="auto"/>
        <w:bottom w:val="none" w:sz="0" w:space="0" w:color="auto"/>
        <w:right w:val="none" w:sz="0" w:space="0" w:color="auto"/>
      </w:divBdr>
    </w:div>
    <w:div w:id="1940678403">
      <w:bodyDiv w:val="1"/>
      <w:marLeft w:val="0"/>
      <w:marRight w:val="0"/>
      <w:marTop w:val="0"/>
      <w:marBottom w:val="0"/>
      <w:divBdr>
        <w:top w:val="none" w:sz="0" w:space="0" w:color="auto"/>
        <w:left w:val="none" w:sz="0" w:space="0" w:color="auto"/>
        <w:bottom w:val="none" w:sz="0" w:space="0" w:color="auto"/>
        <w:right w:val="none" w:sz="0" w:space="0" w:color="auto"/>
      </w:divBdr>
    </w:div>
    <w:div w:id="1940723572">
      <w:bodyDiv w:val="1"/>
      <w:marLeft w:val="0"/>
      <w:marRight w:val="0"/>
      <w:marTop w:val="0"/>
      <w:marBottom w:val="0"/>
      <w:divBdr>
        <w:top w:val="none" w:sz="0" w:space="0" w:color="auto"/>
        <w:left w:val="none" w:sz="0" w:space="0" w:color="auto"/>
        <w:bottom w:val="none" w:sz="0" w:space="0" w:color="auto"/>
        <w:right w:val="none" w:sz="0" w:space="0" w:color="auto"/>
      </w:divBdr>
    </w:div>
    <w:div w:id="1940871361">
      <w:bodyDiv w:val="1"/>
      <w:marLeft w:val="0"/>
      <w:marRight w:val="0"/>
      <w:marTop w:val="0"/>
      <w:marBottom w:val="0"/>
      <w:divBdr>
        <w:top w:val="none" w:sz="0" w:space="0" w:color="auto"/>
        <w:left w:val="none" w:sz="0" w:space="0" w:color="auto"/>
        <w:bottom w:val="none" w:sz="0" w:space="0" w:color="auto"/>
        <w:right w:val="none" w:sz="0" w:space="0" w:color="auto"/>
      </w:divBdr>
    </w:div>
    <w:div w:id="1941135673">
      <w:bodyDiv w:val="1"/>
      <w:marLeft w:val="0"/>
      <w:marRight w:val="0"/>
      <w:marTop w:val="0"/>
      <w:marBottom w:val="0"/>
      <w:divBdr>
        <w:top w:val="none" w:sz="0" w:space="0" w:color="auto"/>
        <w:left w:val="none" w:sz="0" w:space="0" w:color="auto"/>
        <w:bottom w:val="none" w:sz="0" w:space="0" w:color="auto"/>
        <w:right w:val="none" w:sz="0" w:space="0" w:color="auto"/>
      </w:divBdr>
    </w:div>
    <w:div w:id="1941138069">
      <w:bodyDiv w:val="1"/>
      <w:marLeft w:val="0"/>
      <w:marRight w:val="0"/>
      <w:marTop w:val="0"/>
      <w:marBottom w:val="0"/>
      <w:divBdr>
        <w:top w:val="none" w:sz="0" w:space="0" w:color="auto"/>
        <w:left w:val="none" w:sz="0" w:space="0" w:color="auto"/>
        <w:bottom w:val="none" w:sz="0" w:space="0" w:color="auto"/>
        <w:right w:val="none" w:sz="0" w:space="0" w:color="auto"/>
      </w:divBdr>
    </w:div>
    <w:div w:id="1941177945">
      <w:bodyDiv w:val="1"/>
      <w:marLeft w:val="0"/>
      <w:marRight w:val="0"/>
      <w:marTop w:val="0"/>
      <w:marBottom w:val="0"/>
      <w:divBdr>
        <w:top w:val="none" w:sz="0" w:space="0" w:color="auto"/>
        <w:left w:val="none" w:sz="0" w:space="0" w:color="auto"/>
        <w:bottom w:val="none" w:sz="0" w:space="0" w:color="auto"/>
        <w:right w:val="none" w:sz="0" w:space="0" w:color="auto"/>
      </w:divBdr>
    </w:div>
    <w:div w:id="1941184573">
      <w:bodyDiv w:val="1"/>
      <w:marLeft w:val="0"/>
      <w:marRight w:val="0"/>
      <w:marTop w:val="0"/>
      <w:marBottom w:val="0"/>
      <w:divBdr>
        <w:top w:val="none" w:sz="0" w:space="0" w:color="auto"/>
        <w:left w:val="none" w:sz="0" w:space="0" w:color="auto"/>
        <w:bottom w:val="none" w:sz="0" w:space="0" w:color="auto"/>
        <w:right w:val="none" w:sz="0" w:space="0" w:color="auto"/>
      </w:divBdr>
    </w:div>
    <w:div w:id="1941451235">
      <w:bodyDiv w:val="1"/>
      <w:marLeft w:val="0"/>
      <w:marRight w:val="0"/>
      <w:marTop w:val="0"/>
      <w:marBottom w:val="0"/>
      <w:divBdr>
        <w:top w:val="none" w:sz="0" w:space="0" w:color="auto"/>
        <w:left w:val="none" w:sz="0" w:space="0" w:color="auto"/>
        <w:bottom w:val="none" w:sz="0" w:space="0" w:color="auto"/>
        <w:right w:val="none" w:sz="0" w:space="0" w:color="auto"/>
      </w:divBdr>
    </w:div>
    <w:div w:id="1941571024">
      <w:bodyDiv w:val="1"/>
      <w:marLeft w:val="0"/>
      <w:marRight w:val="0"/>
      <w:marTop w:val="0"/>
      <w:marBottom w:val="0"/>
      <w:divBdr>
        <w:top w:val="none" w:sz="0" w:space="0" w:color="auto"/>
        <w:left w:val="none" w:sz="0" w:space="0" w:color="auto"/>
        <w:bottom w:val="none" w:sz="0" w:space="0" w:color="auto"/>
        <w:right w:val="none" w:sz="0" w:space="0" w:color="auto"/>
      </w:divBdr>
    </w:div>
    <w:div w:id="1941722670">
      <w:bodyDiv w:val="1"/>
      <w:marLeft w:val="0"/>
      <w:marRight w:val="0"/>
      <w:marTop w:val="0"/>
      <w:marBottom w:val="0"/>
      <w:divBdr>
        <w:top w:val="none" w:sz="0" w:space="0" w:color="auto"/>
        <w:left w:val="none" w:sz="0" w:space="0" w:color="auto"/>
        <w:bottom w:val="none" w:sz="0" w:space="0" w:color="auto"/>
        <w:right w:val="none" w:sz="0" w:space="0" w:color="auto"/>
      </w:divBdr>
    </w:div>
    <w:div w:id="1942176584">
      <w:bodyDiv w:val="1"/>
      <w:marLeft w:val="0"/>
      <w:marRight w:val="0"/>
      <w:marTop w:val="0"/>
      <w:marBottom w:val="0"/>
      <w:divBdr>
        <w:top w:val="none" w:sz="0" w:space="0" w:color="auto"/>
        <w:left w:val="none" w:sz="0" w:space="0" w:color="auto"/>
        <w:bottom w:val="none" w:sz="0" w:space="0" w:color="auto"/>
        <w:right w:val="none" w:sz="0" w:space="0" w:color="auto"/>
      </w:divBdr>
    </w:div>
    <w:div w:id="1942638093">
      <w:bodyDiv w:val="1"/>
      <w:marLeft w:val="0"/>
      <w:marRight w:val="0"/>
      <w:marTop w:val="0"/>
      <w:marBottom w:val="0"/>
      <w:divBdr>
        <w:top w:val="none" w:sz="0" w:space="0" w:color="auto"/>
        <w:left w:val="none" w:sz="0" w:space="0" w:color="auto"/>
        <w:bottom w:val="none" w:sz="0" w:space="0" w:color="auto"/>
        <w:right w:val="none" w:sz="0" w:space="0" w:color="auto"/>
      </w:divBdr>
    </w:div>
    <w:div w:id="1942712453">
      <w:bodyDiv w:val="1"/>
      <w:marLeft w:val="0"/>
      <w:marRight w:val="0"/>
      <w:marTop w:val="0"/>
      <w:marBottom w:val="0"/>
      <w:divBdr>
        <w:top w:val="none" w:sz="0" w:space="0" w:color="auto"/>
        <w:left w:val="none" w:sz="0" w:space="0" w:color="auto"/>
        <w:bottom w:val="none" w:sz="0" w:space="0" w:color="auto"/>
        <w:right w:val="none" w:sz="0" w:space="0" w:color="auto"/>
      </w:divBdr>
    </w:div>
    <w:div w:id="1942762911">
      <w:bodyDiv w:val="1"/>
      <w:marLeft w:val="0"/>
      <w:marRight w:val="0"/>
      <w:marTop w:val="0"/>
      <w:marBottom w:val="0"/>
      <w:divBdr>
        <w:top w:val="none" w:sz="0" w:space="0" w:color="auto"/>
        <w:left w:val="none" w:sz="0" w:space="0" w:color="auto"/>
        <w:bottom w:val="none" w:sz="0" w:space="0" w:color="auto"/>
        <w:right w:val="none" w:sz="0" w:space="0" w:color="auto"/>
      </w:divBdr>
    </w:div>
    <w:div w:id="1942835824">
      <w:bodyDiv w:val="1"/>
      <w:marLeft w:val="0"/>
      <w:marRight w:val="0"/>
      <w:marTop w:val="0"/>
      <w:marBottom w:val="0"/>
      <w:divBdr>
        <w:top w:val="none" w:sz="0" w:space="0" w:color="auto"/>
        <w:left w:val="none" w:sz="0" w:space="0" w:color="auto"/>
        <w:bottom w:val="none" w:sz="0" w:space="0" w:color="auto"/>
        <w:right w:val="none" w:sz="0" w:space="0" w:color="auto"/>
      </w:divBdr>
    </w:div>
    <w:div w:id="1943371400">
      <w:bodyDiv w:val="1"/>
      <w:marLeft w:val="0"/>
      <w:marRight w:val="0"/>
      <w:marTop w:val="0"/>
      <w:marBottom w:val="0"/>
      <w:divBdr>
        <w:top w:val="none" w:sz="0" w:space="0" w:color="auto"/>
        <w:left w:val="none" w:sz="0" w:space="0" w:color="auto"/>
        <w:bottom w:val="none" w:sz="0" w:space="0" w:color="auto"/>
        <w:right w:val="none" w:sz="0" w:space="0" w:color="auto"/>
      </w:divBdr>
    </w:div>
    <w:div w:id="1943371484">
      <w:bodyDiv w:val="1"/>
      <w:marLeft w:val="0"/>
      <w:marRight w:val="0"/>
      <w:marTop w:val="0"/>
      <w:marBottom w:val="0"/>
      <w:divBdr>
        <w:top w:val="none" w:sz="0" w:space="0" w:color="auto"/>
        <w:left w:val="none" w:sz="0" w:space="0" w:color="auto"/>
        <w:bottom w:val="none" w:sz="0" w:space="0" w:color="auto"/>
        <w:right w:val="none" w:sz="0" w:space="0" w:color="auto"/>
      </w:divBdr>
    </w:div>
    <w:div w:id="1943416179">
      <w:bodyDiv w:val="1"/>
      <w:marLeft w:val="0"/>
      <w:marRight w:val="0"/>
      <w:marTop w:val="0"/>
      <w:marBottom w:val="0"/>
      <w:divBdr>
        <w:top w:val="none" w:sz="0" w:space="0" w:color="auto"/>
        <w:left w:val="none" w:sz="0" w:space="0" w:color="auto"/>
        <w:bottom w:val="none" w:sz="0" w:space="0" w:color="auto"/>
        <w:right w:val="none" w:sz="0" w:space="0" w:color="auto"/>
      </w:divBdr>
    </w:div>
    <w:div w:id="1943417234">
      <w:bodyDiv w:val="1"/>
      <w:marLeft w:val="0"/>
      <w:marRight w:val="0"/>
      <w:marTop w:val="0"/>
      <w:marBottom w:val="0"/>
      <w:divBdr>
        <w:top w:val="none" w:sz="0" w:space="0" w:color="auto"/>
        <w:left w:val="none" w:sz="0" w:space="0" w:color="auto"/>
        <w:bottom w:val="none" w:sz="0" w:space="0" w:color="auto"/>
        <w:right w:val="none" w:sz="0" w:space="0" w:color="auto"/>
      </w:divBdr>
    </w:div>
    <w:div w:id="1943417599">
      <w:bodyDiv w:val="1"/>
      <w:marLeft w:val="0"/>
      <w:marRight w:val="0"/>
      <w:marTop w:val="0"/>
      <w:marBottom w:val="0"/>
      <w:divBdr>
        <w:top w:val="none" w:sz="0" w:space="0" w:color="auto"/>
        <w:left w:val="none" w:sz="0" w:space="0" w:color="auto"/>
        <w:bottom w:val="none" w:sz="0" w:space="0" w:color="auto"/>
        <w:right w:val="none" w:sz="0" w:space="0" w:color="auto"/>
      </w:divBdr>
    </w:div>
    <w:div w:id="1943494821">
      <w:bodyDiv w:val="1"/>
      <w:marLeft w:val="0"/>
      <w:marRight w:val="0"/>
      <w:marTop w:val="0"/>
      <w:marBottom w:val="0"/>
      <w:divBdr>
        <w:top w:val="none" w:sz="0" w:space="0" w:color="auto"/>
        <w:left w:val="none" w:sz="0" w:space="0" w:color="auto"/>
        <w:bottom w:val="none" w:sz="0" w:space="0" w:color="auto"/>
        <w:right w:val="none" w:sz="0" w:space="0" w:color="auto"/>
      </w:divBdr>
    </w:div>
    <w:div w:id="1943563443">
      <w:bodyDiv w:val="1"/>
      <w:marLeft w:val="0"/>
      <w:marRight w:val="0"/>
      <w:marTop w:val="0"/>
      <w:marBottom w:val="0"/>
      <w:divBdr>
        <w:top w:val="none" w:sz="0" w:space="0" w:color="auto"/>
        <w:left w:val="none" w:sz="0" w:space="0" w:color="auto"/>
        <w:bottom w:val="none" w:sz="0" w:space="0" w:color="auto"/>
        <w:right w:val="none" w:sz="0" w:space="0" w:color="auto"/>
      </w:divBdr>
    </w:div>
    <w:div w:id="1943609736">
      <w:bodyDiv w:val="1"/>
      <w:marLeft w:val="0"/>
      <w:marRight w:val="0"/>
      <w:marTop w:val="0"/>
      <w:marBottom w:val="0"/>
      <w:divBdr>
        <w:top w:val="none" w:sz="0" w:space="0" w:color="auto"/>
        <w:left w:val="none" w:sz="0" w:space="0" w:color="auto"/>
        <w:bottom w:val="none" w:sz="0" w:space="0" w:color="auto"/>
        <w:right w:val="none" w:sz="0" w:space="0" w:color="auto"/>
      </w:divBdr>
    </w:div>
    <w:div w:id="1943876775">
      <w:bodyDiv w:val="1"/>
      <w:marLeft w:val="0"/>
      <w:marRight w:val="0"/>
      <w:marTop w:val="0"/>
      <w:marBottom w:val="0"/>
      <w:divBdr>
        <w:top w:val="none" w:sz="0" w:space="0" w:color="auto"/>
        <w:left w:val="none" w:sz="0" w:space="0" w:color="auto"/>
        <w:bottom w:val="none" w:sz="0" w:space="0" w:color="auto"/>
        <w:right w:val="none" w:sz="0" w:space="0" w:color="auto"/>
      </w:divBdr>
    </w:div>
    <w:div w:id="1943995991">
      <w:bodyDiv w:val="1"/>
      <w:marLeft w:val="0"/>
      <w:marRight w:val="0"/>
      <w:marTop w:val="0"/>
      <w:marBottom w:val="0"/>
      <w:divBdr>
        <w:top w:val="none" w:sz="0" w:space="0" w:color="auto"/>
        <w:left w:val="none" w:sz="0" w:space="0" w:color="auto"/>
        <w:bottom w:val="none" w:sz="0" w:space="0" w:color="auto"/>
        <w:right w:val="none" w:sz="0" w:space="0" w:color="auto"/>
      </w:divBdr>
    </w:div>
    <w:div w:id="1944071955">
      <w:bodyDiv w:val="1"/>
      <w:marLeft w:val="0"/>
      <w:marRight w:val="0"/>
      <w:marTop w:val="0"/>
      <w:marBottom w:val="0"/>
      <w:divBdr>
        <w:top w:val="none" w:sz="0" w:space="0" w:color="auto"/>
        <w:left w:val="none" w:sz="0" w:space="0" w:color="auto"/>
        <w:bottom w:val="none" w:sz="0" w:space="0" w:color="auto"/>
        <w:right w:val="none" w:sz="0" w:space="0" w:color="auto"/>
      </w:divBdr>
    </w:div>
    <w:div w:id="1944147996">
      <w:bodyDiv w:val="1"/>
      <w:marLeft w:val="0"/>
      <w:marRight w:val="0"/>
      <w:marTop w:val="0"/>
      <w:marBottom w:val="0"/>
      <w:divBdr>
        <w:top w:val="none" w:sz="0" w:space="0" w:color="auto"/>
        <w:left w:val="none" w:sz="0" w:space="0" w:color="auto"/>
        <w:bottom w:val="none" w:sz="0" w:space="0" w:color="auto"/>
        <w:right w:val="none" w:sz="0" w:space="0" w:color="auto"/>
      </w:divBdr>
    </w:div>
    <w:div w:id="1944454436">
      <w:bodyDiv w:val="1"/>
      <w:marLeft w:val="0"/>
      <w:marRight w:val="0"/>
      <w:marTop w:val="0"/>
      <w:marBottom w:val="0"/>
      <w:divBdr>
        <w:top w:val="none" w:sz="0" w:space="0" w:color="auto"/>
        <w:left w:val="none" w:sz="0" w:space="0" w:color="auto"/>
        <w:bottom w:val="none" w:sz="0" w:space="0" w:color="auto"/>
        <w:right w:val="none" w:sz="0" w:space="0" w:color="auto"/>
      </w:divBdr>
    </w:div>
    <w:div w:id="1944458531">
      <w:bodyDiv w:val="1"/>
      <w:marLeft w:val="0"/>
      <w:marRight w:val="0"/>
      <w:marTop w:val="0"/>
      <w:marBottom w:val="0"/>
      <w:divBdr>
        <w:top w:val="none" w:sz="0" w:space="0" w:color="auto"/>
        <w:left w:val="none" w:sz="0" w:space="0" w:color="auto"/>
        <w:bottom w:val="none" w:sz="0" w:space="0" w:color="auto"/>
        <w:right w:val="none" w:sz="0" w:space="0" w:color="auto"/>
      </w:divBdr>
    </w:div>
    <w:div w:id="1944534302">
      <w:bodyDiv w:val="1"/>
      <w:marLeft w:val="0"/>
      <w:marRight w:val="0"/>
      <w:marTop w:val="0"/>
      <w:marBottom w:val="0"/>
      <w:divBdr>
        <w:top w:val="none" w:sz="0" w:space="0" w:color="auto"/>
        <w:left w:val="none" w:sz="0" w:space="0" w:color="auto"/>
        <w:bottom w:val="none" w:sz="0" w:space="0" w:color="auto"/>
        <w:right w:val="none" w:sz="0" w:space="0" w:color="auto"/>
      </w:divBdr>
    </w:div>
    <w:div w:id="1944723180">
      <w:bodyDiv w:val="1"/>
      <w:marLeft w:val="0"/>
      <w:marRight w:val="0"/>
      <w:marTop w:val="0"/>
      <w:marBottom w:val="0"/>
      <w:divBdr>
        <w:top w:val="none" w:sz="0" w:space="0" w:color="auto"/>
        <w:left w:val="none" w:sz="0" w:space="0" w:color="auto"/>
        <w:bottom w:val="none" w:sz="0" w:space="0" w:color="auto"/>
        <w:right w:val="none" w:sz="0" w:space="0" w:color="auto"/>
      </w:divBdr>
    </w:div>
    <w:div w:id="1944922732">
      <w:bodyDiv w:val="1"/>
      <w:marLeft w:val="0"/>
      <w:marRight w:val="0"/>
      <w:marTop w:val="0"/>
      <w:marBottom w:val="0"/>
      <w:divBdr>
        <w:top w:val="none" w:sz="0" w:space="0" w:color="auto"/>
        <w:left w:val="none" w:sz="0" w:space="0" w:color="auto"/>
        <w:bottom w:val="none" w:sz="0" w:space="0" w:color="auto"/>
        <w:right w:val="none" w:sz="0" w:space="0" w:color="auto"/>
      </w:divBdr>
    </w:div>
    <w:div w:id="1944923565">
      <w:bodyDiv w:val="1"/>
      <w:marLeft w:val="0"/>
      <w:marRight w:val="0"/>
      <w:marTop w:val="0"/>
      <w:marBottom w:val="0"/>
      <w:divBdr>
        <w:top w:val="none" w:sz="0" w:space="0" w:color="auto"/>
        <w:left w:val="none" w:sz="0" w:space="0" w:color="auto"/>
        <w:bottom w:val="none" w:sz="0" w:space="0" w:color="auto"/>
        <w:right w:val="none" w:sz="0" w:space="0" w:color="auto"/>
      </w:divBdr>
    </w:div>
    <w:div w:id="1944997614">
      <w:bodyDiv w:val="1"/>
      <w:marLeft w:val="0"/>
      <w:marRight w:val="0"/>
      <w:marTop w:val="0"/>
      <w:marBottom w:val="0"/>
      <w:divBdr>
        <w:top w:val="none" w:sz="0" w:space="0" w:color="auto"/>
        <w:left w:val="none" w:sz="0" w:space="0" w:color="auto"/>
        <w:bottom w:val="none" w:sz="0" w:space="0" w:color="auto"/>
        <w:right w:val="none" w:sz="0" w:space="0" w:color="auto"/>
      </w:divBdr>
    </w:div>
    <w:div w:id="1945072772">
      <w:bodyDiv w:val="1"/>
      <w:marLeft w:val="0"/>
      <w:marRight w:val="0"/>
      <w:marTop w:val="0"/>
      <w:marBottom w:val="0"/>
      <w:divBdr>
        <w:top w:val="none" w:sz="0" w:space="0" w:color="auto"/>
        <w:left w:val="none" w:sz="0" w:space="0" w:color="auto"/>
        <w:bottom w:val="none" w:sz="0" w:space="0" w:color="auto"/>
        <w:right w:val="none" w:sz="0" w:space="0" w:color="auto"/>
      </w:divBdr>
    </w:div>
    <w:div w:id="1945140584">
      <w:bodyDiv w:val="1"/>
      <w:marLeft w:val="0"/>
      <w:marRight w:val="0"/>
      <w:marTop w:val="0"/>
      <w:marBottom w:val="0"/>
      <w:divBdr>
        <w:top w:val="none" w:sz="0" w:space="0" w:color="auto"/>
        <w:left w:val="none" w:sz="0" w:space="0" w:color="auto"/>
        <w:bottom w:val="none" w:sz="0" w:space="0" w:color="auto"/>
        <w:right w:val="none" w:sz="0" w:space="0" w:color="auto"/>
      </w:divBdr>
    </w:div>
    <w:div w:id="1945266428">
      <w:bodyDiv w:val="1"/>
      <w:marLeft w:val="0"/>
      <w:marRight w:val="0"/>
      <w:marTop w:val="0"/>
      <w:marBottom w:val="0"/>
      <w:divBdr>
        <w:top w:val="none" w:sz="0" w:space="0" w:color="auto"/>
        <w:left w:val="none" w:sz="0" w:space="0" w:color="auto"/>
        <w:bottom w:val="none" w:sz="0" w:space="0" w:color="auto"/>
        <w:right w:val="none" w:sz="0" w:space="0" w:color="auto"/>
      </w:divBdr>
    </w:div>
    <w:div w:id="1945267863">
      <w:bodyDiv w:val="1"/>
      <w:marLeft w:val="0"/>
      <w:marRight w:val="0"/>
      <w:marTop w:val="0"/>
      <w:marBottom w:val="0"/>
      <w:divBdr>
        <w:top w:val="none" w:sz="0" w:space="0" w:color="auto"/>
        <w:left w:val="none" w:sz="0" w:space="0" w:color="auto"/>
        <w:bottom w:val="none" w:sz="0" w:space="0" w:color="auto"/>
        <w:right w:val="none" w:sz="0" w:space="0" w:color="auto"/>
      </w:divBdr>
    </w:div>
    <w:div w:id="1945377775">
      <w:bodyDiv w:val="1"/>
      <w:marLeft w:val="0"/>
      <w:marRight w:val="0"/>
      <w:marTop w:val="0"/>
      <w:marBottom w:val="0"/>
      <w:divBdr>
        <w:top w:val="none" w:sz="0" w:space="0" w:color="auto"/>
        <w:left w:val="none" w:sz="0" w:space="0" w:color="auto"/>
        <w:bottom w:val="none" w:sz="0" w:space="0" w:color="auto"/>
        <w:right w:val="none" w:sz="0" w:space="0" w:color="auto"/>
      </w:divBdr>
    </w:div>
    <w:div w:id="1945726262">
      <w:bodyDiv w:val="1"/>
      <w:marLeft w:val="0"/>
      <w:marRight w:val="0"/>
      <w:marTop w:val="0"/>
      <w:marBottom w:val="0"/>
      <w:divBdr>
        <w:top w:val="none" w:sz="0" w:space="0" w:color="auto"/>
        <w:left w:val="none" w:sz="0" w:space="0" w:color="auto"/>
        <w:bottom w:val="none" w:sz="0" w:space="0" w:color="auto"/>
        <w:right w:val="none" w:sz="0" w:space="0" w:color="auto"/>
      </w:divBdr>
    </w:div>
    <w:div w:id="1945990212">
      <w:bodyDiv w:val="1"/>
      <w:marLeft w:val="0"/>
      <w:marRight w:val="0"/>
      <w:marTop w:val="0"/>
      <w:marBottom w:val="0"/>
      <w:divBdr>
        <w:top w:val="none" w:sz="0" w:space="0" w:color="auto"/>
        <w:left w:val="none" w:sz="0" w:space="0" w:color="auto"/>
        <w:bottom w:val="none" w:sz="0" w:space="0" w:color="auto"/>
        <w:right w:val="none" w:sz="0" w:space="0" w:color="auto"/>
      </w:divBdr>
    </w:div>
    <w:div w:id="1946034069">
      <w:bodyDiv w:val="1"/>
      <w:marLeft w:val="0"/>
      <w:marRight w:val="0"/>
      <w:marTop w:val="0"/>
      <w:marBottom w:val="0"/>
      <w:divBdr>
        <w:top w:val="none" w:sz="0" w:space="0" w:color="auto"/>
        <w:left w:val="none" w:sz="0" w:space="0" w:color="auto"/>
        <w:bottom w:val="none" w:sz="0" w:space="0" w:color="auto"/>
        <w:right w:val="none" w:sz="0" w:space="0" w:color="auto"/>
      </w:divBdr>
    </w:div>
    <w:div w:id="1946183429">
      <w:bodyDiv w:val="1"/>
      <w:marLeft w:val="0"/>
      <w:marRight w:val="0"/>
      <w:marTop w:val="0"/>
      <w:marBottom w:val="0"/>
      <w:divBdr>
        <w:top w:val="none" w:sz="0" w:space="0" w:color="auto"/>
        <w:left w:val="none" w:sz="0" w:space="0" w:color="auto"/>
        <w:bottom w:val="none" w:sz="0" w:space="0" w:color="auto"/>
        <w:right w:val="none" w:sz="0" w:space="0" w:color="auto"/>
      </w:divBdr>
    </w:div>
    <w:div w:id="1946184894">
      <w:bodyDiv w:val="1"/>
      <w:marLeft w:val="0"/>
      <w:marRight w:val="0"/>
      <w:marTop w:val="0"/>
      <w:marBottom w:val="0"/>
      <w:divBdr>
        <w:top w:val="none" w:sz="0" w:space="0" w:color="auto"/>
        <w:left w:val="none" w:sz="0" w:space="0" w:color="auto"/>
        <w:bottom w:val="none" w:sz="0" w:space="0" w:color="auto"/>
        <w:right w:val="none" w:sz="0" w:space="0" w:color="auto"/>
      </w:divBdr>
    </w:div>
    <w:div w:id="1946228818">
      <w:bodyDiv w:val="1"/>
      <w:marLeft w:val="0"/>
      <w:marRight w:val="0"/>
      <w:marTop w:val="0"/>
      <w:marBottom w:val="0"/>
      <w:divBdr>
        <w:top w:val="none" w:sz="0" w:space="0" w:color="auto"/>
        <w:left w:val="none" w:sz="0" w:space="0" w:color="auto"/>
        <w:bottom w:val="none" w:sz="0" w:space="0" w:color="auto"/>
        <w:right w:val="none" w:sz="0" w:space="0" w:color="auto"/>
      </w:divBdr>
    </w:div>
    <w:div w:id="1946302315">
      <w:bodyDiv w:val="1"/>
      <w:marLeft w:val="0"/>
      <w:marRight w:val="0"/>
      <w:marTop w:val="0"/>
      <w:marBottom w:val="0"/>
      <w:divBdr>
        <w:top w:val="none" w:sz="0" w:space="0" w:color="auto"/>
        <w:left w:val="none" w:sz="0" w:space="0" w:color="auto"/>
        <w:bottom w:val="none" w:sz="0" w:space="0" w:color="auto"/>
        <w:right w:val="none" w:sz="0" w:space="0" w:color="auto"/>
      </w:divBdr>
    </w:div>
    <w:div w:id="1946575982">
      <w:bodyDiv w:val="1"/>
      <w:marLeft w:val="0"/>
      <w:marRight w:val="0"/>
      <w:marTop w:val="0"/>
      <w:marBottom w:val="0"/>
      <w:divBdr>
        <w:top w:val="none" w:sz="0" w:space="0" w:color="auto"/>
        <w:left w:val="none" w:sz="0" w:space="0" w:color="auto"/>
        <w:bottom w:val="none" w:sz="0" w:space="0" w:color="auto"/>
        <w:right w:val="none" w:sz="0" w:space="0" w:color="auto"/>
      </w:divBdr>
    </w:div>
    <w:div w:id="1946619221">
      <w:bodyDiv w:val="1"/>
      <w:marLeft w:val="0"/>
      <w:marRight w:val="0"/>
      <w:marTop w:val="0"/>
      <w:marBottom w:val="0"/>
      <w:divBdr>
        <w:top w:val="none" w:sz="0" w:space="0" w:color="auto"/>
        <w:left w:val="none" w:sz="0" w:space="0" w:color="auto"/>
        <w:bottom w:val="none" w:sz="0" w:space="0" w:color="auto"/>
        <w:right w:val="none" w:sz="0" w:space="0" w:color="auto"/>
      </w:divBdr>
    </w:div>
    <w:div w:id="1946765926">
      <w:bodyDiv w:val="1"/>
      <w:marLeft w:val="0"/>
      <w:marRight w:val="0"/>
      <w:marTop w:val="0"/>
      <w:marBottom w:val="0"/>
      <w:divBdr>
        <w:top w:val="none" w:sz="0" w:space="0" w:color="auto"/>
        <w:left w:val="none" w:sz="0" w:space="0" w:color="auto"/>
        <w:bottom w:val="none" w:sz="0" w:space="0" w:color="auto"/>
        <w:right w:val="none" w:sz="0" w:space="0" w:color="auto"/>
      </w:divBdr>
    </w:div>
    <w:div w:id="1946770715">
      <w:bodyDiv w:val="1"/>
      <w:marLeft w:val="0"/>
      <w:marRight w:val="0"/>
      <w:marTop w:val="0"/>
      <w:marBottom w:val="0"/>
      <w:divBdr>
        <w:top w:val="none" w:sz="0" w:space="0" w:color="auto"/>
        <w:left w:val="none" w:sz="0" w:space="0" w:color="auto"/>
        <w:bottom w:val="none" w:sz="0" w:space="0" w:color="auto"/>
        <w:right w:val="none" w:sz="0" w:space="0" w:color="auto"/>
      </w:divBdr>
    </w:div>
    <w:div w:id="1946880049">
      <w:bodyDiv w:val="1"/>
      <w:marLeft w:val="0"/>
      <w:marRight w:val="0"/>
      <w:marTop w:val="0"/>
      <w:marBottom w:val="0"/>
      <w:divBdr>
        <w:top w:val="none" w:sz="0" w:space="0" w:color="auto"/>
        <w:left w:val="none" w:sz="0" w:space="0" w:color="auto"/>
        <w:bottom w:val="none" w:sz="0" w:space="0" w:color="auto"/>
        <w:right w:val="none" w:sz="0" w:space="0" w:color="auto"/>
      </w:divBdr>
    </w:div>
    <w:div w:id="1947035676">
      <w:bodyDiv w:val="1"/>
      <w:marLeft w:val="0"/>
      <w:marRight w:val="0"/>
      <w:marTop w:val="0"/>
      <w:marBottom w:val="0"/>
      <w:divBdr>
        <w:top w:val="none" w:sz="0" w:space="0" w:color="auto"/>
        <w:left w:val="none" w:sz="0" w:space="0" w:color="auto"/>
        <w:bottom w:val="none" w:sz="0" w:space="0" w:color="auto"/>
        <w:right w:val="none" w:sz="0" w:space="0" w:color="auto"/>
      </w:divBdr>
    </w:div>
    <w:div w:id="1947150748">
      <w:bodyDiv w:val="1"/>
      <w:marLeft w:val="0"/>
      <w:marRight w:val="0"/>
      <w:marTop w:val="0"/>
      <w:marBottom w:val="0"/>
      <w:divBdr>
        <w:top w:val="none" w:sz="0" w:space="0" w:color="auto"/>
        <w:left w:val="none" w:sz="0" w:space="0" w:color="auto"/>
        <w:bottom w:val="none" w:sz="0" w:space="0" w:color="auto"/>
        <w:right w:val="none" w:sz="0" w:space="0" w:color="auto"/>
      </w:divBdr>
    </w:div>
    <w:div w:id="1947156612">
      <w:bodyDiv w:val="1"/>
      <w:marLeft w:val="0"/>
      <w:marRight w:val="0"/>
      <w:marTop w:val="0"/>
      <w:marBottom w:val="0"/>
      <w:divBdr>
        <w:top w:val="none" w:sz="0" w:space="0" w:color="auto"/>
        <w:left w:val="none" w:sz="0" w:space="0" w:color="auto"/>
        <w:bottom w:val="none" w:sz="0" w:space="0" w:color="auto"/>
        <w:right w:val="none" w:sz="0" w:space="0" w:color="auto"/>
      </w:divBdr>
    </w:div>
    <w:div w:id="1947226570">
      <w:bodyDiv w:val="1"/>
      <w:marLeft w:val="0"/>
      <w:marRight w:val="0"/>
      <w:marTop w:val="0"/>
      <w:marBottom w:val="0"/>
      <w:divBdr>
        <w:top w:val="none" w:sz="0" w:space="0" w:color="auto"/>
        <w:left w:val="none" w:sz="0" w:space="0" w:color="auto"/>
        <w:bottom w:val="none" w:sz="0" w:space="0" w:color="auto"/>
        <w:right w:val="none" w:sz="0" w:space="0" w:color="auto"/>
      </w:divBdr>
    </w:div>
    <w:div w:id="1947419589">
      <w:bodyDiv w:val="1"/>
      <w:marLeft w:val="0"/>
      <w:marRight w:val="0"/>
      <w:marTop w:val="0"/>
      <w:marBottom w:val="0"/>
      <w:divBdr>
        <w:top w:val="none" w:sz="0" w:space="0" w:color="auto"/>
        <w:left w:val="none" w:sz="0" w:space="0" w:color="auto"/>
        <w:bottom w:val="none" w:sz="0" w:space="0" w:color="auto"/>
        <w:right w:val="none" w:sz="0" w:space="0" w:color="auto"/>
      </w:divBdr>
    </w:div>
    <w:div w:id="1947611049">
      <w:bodyDiv w:val="1"/>
      <w:marLeft w:val="0"/>
      <w:marRight w:val="0"/>
      <w:marTop w:val="0"/>
      <w:marBottom w:val="0"/>
      <w:divBdr>
        <w:top w:val="none" w:sz="0" w:space="0" w:color="auto"/>
        <w:left w:val="none" w:sz="0" w:space="0" w:color="auto"/>
        <w:bottom w:val="none" w:sz="0" w:space="0" w:color="auto"/>
        <w:right w:val="none" w:sz="0" w:space="0" w:color="auto"/>
      </w:divBdr>
    </w:div>
    <w:div w:id="1947688596">
      <w:bodyDiv w:val="1"/>
      <w:marLeft w:val="0"/>
      <w:marRight w:val="0"/>
      <w:marTop w:val="0"/>
      <w:marBottom w:val="0"/>
      <w:divBdr>
        <w:top w:val="none" w:sz="0" w:space="0" w:color="auto"/>
        <w:left w:val="none" w:sz="0" w:space="0" w:color="auto"/>
        <w:bottom w:val="none" w:sz="0" w:space="0" w:color="auto"/>
        <w:right w:val="none" w:sz="0" w:space="0" w:color="auto"/>
      </w:divBdr>
    </w:div>
    <w:div w:id="1947693737">
      <w:bodyDiv w:val="1"/>
      <w:marLeft w:val="0"/>
      <w:marRight w:val="0"/>
      <w:marTop w:val="0"/>
      <w:marBottom w:val="0"/>
      <w:divBdr>
        <w:top w:val="none" w:sz="0" w:space="0" w:color="auto"/>
        <w:left w:val="none" w:sz="0" w:space="0" w:color="auto"/>
        <w:bottom w:val="none" w:sz="0" w:space="0" w:color="auto"/>
        <w:right w:val="none" w:sz="0" w:space="0" w:color="auto"/>
      </w:divBdr>
    </w:div>
    <w:div w:id="1947731778">
      <w:bodyDiv w:val="1"/>
      <w:marLeft w:val="0"/>
      <w:marRight w:val="0"/>
      <w:marTop w:val="0"/>
      <w:marBottom w:val="0"/>
      <w:divBdr>
        <w:top w:val="none" w:sz="0" w:space="0" w:color="auto"/>
        <w:left w:val="none" w:sz="0" w:space="0" w:color="auto"/>
        <w:bottom w:val="none" w:sz="0" w:space="0" w:color="auto"/>
        <w:right w:val="none" w:sz="0" w:space="0" w:color="auto"/>
      </w:divBdr>
    </w:div>
    <w:div w:id="1947734625">
      <w:bodyDiv w:val="1"/>
      <w:marLeft w:val="0"/>
      <w:marRight w:val="0"/>
      <w:marTop w:val="0"/>
      <w:marBottom w:val="0"/>
      <w:divBdr>
        <w:top w:val="none" w:sz="0" w:space="0" w:color="auto"/>
        <w:left w:val="none" w:sz="0" w:space="0" w:color="auto"/>
        <w:bottom w:val="none" w:sz="0" w:space="0" w:color="auto"/>
        <w:right w:val="none" w:sz="0" w:space="0" w:color="auto"/>
      </w:divBdr>
    </w:div>
    <w:div w:id="1947879576">
      <w:bodyDiv w:val="1"/>
      <w:marLeft w:val="0"/>
      <w:marRight w:val="0"/>
      <w:marTop w:val="0"/>
      <w:marBottom w:val="0"/>
      <w:divBdr>
        <w:top w:val="none" w:sz="0" w:space="0" w:color="auto"/>
        <w:left w:val="none" w:sz="0" w:space="0" w:color="auto"/>
        <w:bottom w:val="none" w:sz="0" w:space="0" w:color="auto"/>
        <w:right w:val="none" w:sz="0" w:space="0" w:color="auto"/>
      </w:divBdr>
    </w:div>
    <w:div w:id="1947954852">
      <w:bodyDiv w:val="1"/>
      <w:marLeft w:val="0"/>
      <w:marRight w:val="0"/>
      <w:marTop w:val="0"/>
      <w:marBottom w:val="0"/>
      <w:divBdr>
        <w:top w:val="none" w:sz="0" w:space="0" w:color="auto"/>
        <w:left w:val="none" w:sz="0" w:space="0" w:color="auto"/>
        <w:bottom w:val="none" w:sz="0" w:space="0" w:color="auto"/>
        <w:right w:val="none" w:sz="0" w:space="0" w:color="auto"/>
      </w:divBdr>
    </w:div>
    <w:div w:id="1947956712">
      <w:bodyDiv w:val="1"/>
      <w:marLeft w:val="0"/>
      <w:marRight w:val="0"/>
      <w:marTop w:val="0"/>
      <w:marBottom w:val="0"/>
      <w:divBdr>
        <w:top w:val="none" w:sz="0" w:space="0" w:color="auto"/>
        <w:left w:val="none" w:sz="0" w:space="0" w:color="auto"/>
        <w:bottom w:val="none" w:sz="0" w:space="0" w:color="auto"/>
        <w:right w:val="none" w:sz="0" w:space="0" w:color="auto"/>
      </w:divBdr>
    </w:div>
    <w:div w:id="1948080496">
      <w:bodyDiv w:val="1"/>
      <w:marLeft w:val="0"/>
      <w:marRight w:val="0"/>
      <w:marTop w:val="0"/>
      <w:marBottom w:val="0"/>
      <w:divBdr>
        <w:top w:val="none" w:sz="0" w:space="0" w:color="auto"/>
        <w:left w:val="none" w:sz="0" w:space="0" w:color="auto"/>
        <w:bottom w:val="none" w:sz="0" w:space="0" w:color="auto"/>
        <w:right w:val="none" w:sz="0" w:space="0" w:color="auto"/>
      </w:divBdr>
    </w:div>
    <w:div w:id="1948155242">
      <w:bodyDiv w:val="1"/>
      <w:marLeft w:val="0"/>
      <w:marRight w:val="0"/>
      <w:marTop w:val="0"/>
      <w:marBottom w:val="0"/>
      <w:divBdr>
        <w:top w:val="none" w:sz="0" w:space="0" w:color="auto"/>
        <w:left w:val="none" w:sz="0" w:space="0" w:color="auto"/>
        <w:bottom w:val="none" w:sz="0" w:space="0" w:color="auto"/>
        <w:right w:val="none" w:sz="0" w:space="0" w:color="auto"/>
      </w:divBdr>
    </w:div>
    <w:div w:id="1948192982">
      <w:bodyDiv w:val="1"/>
      <w:marLeft w:val="0"/>
      <w:marRight w:val="0"/>
      <w:marTop w:val="0"/>
      <w:marBottom w:val="0"/>
      <w:divBdr>
        <w:top w:val="none" w:sz="0" w:space="0" w:color="auto"/>
        <w:left w:val="none" w:sz="0" w:space="0" w:color="auto"/>
        <w:bottom w:val="none" w:sz="0" w:space="0" w:color="auto"/>
        <w:right w:val="none" w:sz="0" w:space="0" w:color="auto"/>
      </w:divBdr>
    </w:div>
    <w:div w:id="1948196328">
      <w:bodyDiv w:val="1"/>
      <w:marLeft w:val="0"/>
      <w:marRight w:val="0"/>
      <w:marTop w:val="0"/>
      <w:marBottom w:val="0"/>
      <w:divBdr>
        <w:top w:val="none" w:sz="0" w:space="0" w:color="auto"/>
        <w:left w:val="none" w:sz="0" w:space="0" w:color="auto"/>
        <w:bottom w:val="none" w:sz="0" w:space="0" w:color="auto"/>
        <w:right w:val="none" w:sz="0" w:space="0" w:color="auto"/>
      </w:divBdr>
    </w:div>
    <w:div w:id="1948269355">
      <w:bodyDiv w:val="1"/>
      <w:marLeft w:val="0"/>
      <w:marRight w:val="0"/>
      <w:marTop w:val="0"/>
      <w:marBottom w:val="0"/>
      <w:divBdr>
        <w:top w:val="none" w:sz="0" w:space="0" w:color="auto"/>
        <w:left w:val="none" w:sz="0" w:space="0" w:color="auto"/>
        <w:bottom w:val="none" w:sz="0" w:space="0" w:color="auto"/>
        <w:right w:val="none" w:sz="0" w:space="0" w:color="auto"/>
      </w:divBdr>
    </w:div>
    <w:div w:id="1948537360">
      <w:bodyDiv w:val="1"/>
      <w:marLeft w:val="0"/>
      <w:marRight w:val="0"/>
      <w:marTop w:val="0"/>
      <w:marBottom w:val="0"/>
      <w:divBdr>
        <w:top w:val="none" w:sz="0" w:space="0" w:color="auto"/>
        <w:left w:val="none" w:sz="0" w:space="0" w:color="auto"/>
        <w:bottom w:val="none" w:sz="0" w:space="0" w:color="auto"/>
        <w:right w:val="none" w:sz="0" w:space="0" w:color="auto"/>
      </w:divBdr>
    </w:div>
    <w:div w:id="1948661801">
      <w:bodyDiv w:val="1"/>
      <w:marLeft w:val="0"/>
      <w:marRight w:val="0"/>
      <w:marTop w:val="0"/>
      <w:marBottom w:val="0"/>
      <w:divBdr>
        <w:top w:val="none" w:sz="0" w:space="0" w:color="auto"/>
        <w:left w:val="none" w:sz="0" w:space="0" w:color="auto"/>
        <w:bottom w:val="none" w:sz="0" w:space="0" w:color="auto"/>
        <w:right w:val="none" w:sz="0" w:space="0" w:color="auto"/>
      </w:divBdr>
    </w:div>
    <w:div w:id="1948811183">
      <w:bodyDiv w:val="1"/>
      <w:marLeft w:val="0"/>
      <w:marRight w:val="0"/>
      <w:marTop w:val="0"/>
      <w:marBottom w:val="0"/>
      <w:divBdr>
        <w:top w:val="none" w:sz="0" w:space="0" w:color="auto"/>
        <w:left w:val="none" w:sz="0" w:space="0" w:color="auto"/>
        <w:bottom w:val="none" w:sz="0" w:space="0" w:color="auto"/>
        <w:right w:val="none" w:sz="0" w:space="0" w:color="auto"/>
      </w:divBdr>
    </w:div>
    <w:div w:id="1948847131">
      <w:bodyDiv w:val="1"/>
      <w:marLeft w:val="0"/>
      <w:marRight w:val="0"/>
      <w:marTop w:val="0"/>
      <w:marBottom w:val="0"/>
      <w:divBdr>
        <w:top w:val="none" w:sz="0" w:space="0" w:color="auto"/>
        <w:left w:val="none" w:sz="0" w:space="0" w:color="auto"/>
        <w:bottom w:val="none" w:sz="0" w:space="0" w:color="auto"/>
        <w:right w:val="none" w:sz="0" w:space="0" w:color="auto"/>
      </w:divBdr>
    </w:div>
    <w:div w:id="1949048720">
      <w:bodyDiv w:val="1"/>
      <w:marLeft w:val="0"/>
      <w:marRight w:val="0"/>
      <w:marTop w:val="0"/>
      <w:marBottom w:val="0"/>
      <w:divBdr>
        <w:top w:val="none" w:sz="0" w:space="0" w:color="auto"/>
        <w:left w:val="none" w:sz="0" w:space="0" w:color="auto"/>
        <w:bottom w:val="none" w:sz="0" w:space="0" w:color="auto"/>
        <w:right w:val="none" w:sz="0" w:space="0" w:color="auto"/>
      </w:divBdr>
    </w:div>
    <w:div w:id="1949458455">
      <w:bodyDiv w:val="1"/>
      <w:marLeft w:val="0"/>
      <w:marRight w:val="0"/>
      <w:marTop w:val="0"/>
      <w:marBottom w:val="0"/>
      <w:divBdr>
        <w:top w:val="none" w:sz="0" w:space="0" w:color="auto"/>
        <w:left w:val="none" w:sz="0" w:space="0" w:color="auto"/>
        <w:bottom w:val="none" w:sz="0" w:space="0" w:color="auto"/>
        <w:right w:val="none" w:sz="0" w:space="0" w:color="auto"/>
      </w:divBdr>
    </w:div>
    <w:div w:id="1949502857">
      <w:bodyDiv w:val="1"/>
      <w:marLeft w:val="0"/>
      <w:marRight w:val="0"/>
      <w:marTop w:val="0"/>
      <w:marBottom w:val="0"/>
      <w:divBdr>
        <w:top w:val="none" w:sz="0" w:space="0" w:color="auto"/>
        <w:left w:val="none" w:sz="0" w:space="0" w:color="auto"/>
        <w:bottom w:val="none" w:sz="0" w:space="0" w:color="auto"/>
        <w:right w:val="none" w:sz="0" w:space="0" w:color="auto"/>
      </w:divBdr>
    </w:div>
    <w:div w:id="1949697407">
      <w:bodyDiv w:val="1"/>
      <w:marLeft w:val="0"/>
      <w:marRight w:val="0"/>
      <w:marTop w:val="0"/>
      <w:marBottom w:val="0"/>
      <w:divBdr>
        <w:top w:val="none" w:sz="0" w:space="0" w:color="auto"/>
        <w:left w:val="none" w:sz="0" w:space="0" w:color="auto"/>
        <w:bottom w:val="none" w:sz="0" w:space="0" w:color="auto"/>
        <w:right w:val="none" w:sz="0" w:space="0" w:color="auto"/>
      </w:divBdr>
    </w:div>
    <w:div w:id="1949702023">
      <w:bodyDiv w:val="1"/>
      <w:marLeft w:val="0"/>
      <w:marRight w:val="0"/>
      <w:marTop w:val="0"/>
      <w:marBottom w:val="0"/>
      <w:divBdr>
        <w:top w:val="none" w:sz="0" w:space="0" w:color="auto"/>
        <w:left w:val="none" w:sz="0" w:space="0" w:color="auto"/>
        <w:bottom w:val="none" w:sz="0" w:space="0" w:color="auto"/>
        <w:right w:val="none" w:sz="0" w:space="0" w:color="auto"/>
      </w:divBdr>
    </w:div>
    <w:div w:id="1949896181">
      <w:bodyDiv w:val="1"/>
      <w:marLeft w:val="0"/>
      <w:marRight w:val="0"/>
      <w:marTop w:val="0"/>
      <w:marBottom w:val="0"/>
      <w:divBdr>
        <w:top w:val="none" w:sz="0" w:space="0" w:color="auto"/>
        <w:left w:val="none" w:sz="0" w:space="0" w:color="auto"/>
        <w:bottom w:val="none" w:sz="0" w:space="0" w:color="auto"/>
        <w:right w:val="none" w:sz="0" w:space="0" w:color="auto"/>
      </w:divBdr>
    </w:div>
    <w:div w:id="1949968203">
      <w:bodyDiv w:val="1"/>
      <w:marLeft w:val="0"/>
      <w:marRight w:val="0"/>
      <w:marTop w:val="0"/>
      <w:marBottom w:val="0"/>
      <w:divBdr>
        <w:top w:val="none" w:sz="0" w:space="0" w:color="auto"/>
        <w:left w:val="none" w:sz="0" w:space="0" w:color="auto"/>
        <w:bottom w:val="none" w:sz="0" w:space="0" w:color="auto"/>
        <w:right w:val="none" w:sz="0" w:space="0" w:color="auto"/>
      </w:divBdr>
    </w:div>
    <w:div w:id="1950118071">
      <w:bodyDiv w:val="1"/>
      <w:marLeft w:val="0"/>
      <w:marRight w:val="0"/>
      <w:marTop w:val="0"/>
      <w:marBottom w:val="0"/>
      <w:divBdr>
        <w:top w:val="none" w:sz="0" w:space="0" w:color="auto"/>
        <w:left w:val="none" w:sz="0" w:space="0" w:color="auto"/>
        <w:bottom w:val="none" w:sz="0" w:space="0" w:color="auto"/>
        <w:right w:val="none" w:sz="0" w:space="0" w:color="auto"/>
      </w:divBdr>
    </w:div>
    <w:div w:id="1950235761">
      <w:bodyDiv w:val="1"/>
      <w:marLeft w:val="0"/>
      <w:marRight w:val="0"/>
      <w:marTop w:val="0"/>
      <w:marBottom w:val="0"/>
      <w:divBdr>
        <w:top w:val="none" w:sz="0" w:space="0" w:color="auto"/>
        <w:left w:val="none" w:sz="0" w:space="0" w:color="auto"/>
        <w:bottom w:val="none" w:sz="0" w:space="0" w:color="auto"/>
        <w:right w:val="none" w:sz="0" w:space="0" w:color="auto"/>
      </w:divBdr>
    </w:div>
    <w:div w:id="1950308861">
      <w:bodyDiv w:val="1"/>
      <w:marLeft w:val="0"/>
      <w:marRight w:val="0"/>
      <w:marTop w:val="0"/>
      <w:marBottom w:val="0"/>
      <w:divBdr>
        <w:top w:val="none" w:sz="0" w:space="0" w:color="auto"/>
        <w:left w:val="none" w:sz="0" w:space="0" w:color="auto"/>
        <w:bottom w:val="none" w:sz="0" w:space="0" w:color="auto"/>
        <w:right w:val="none" w:sz="0" w:space="0" w:color="auto"/>
      </w:divBdr>
    </w:div>
    <w:div w:id="1950429097">
      <w:bodyDiv w:val="1"/>
      <w:marLeft w:val="0"/>
      <w:marRight w:val="0"/>
      <w:marTop w:val="0"/>
      <w:marBottom w:val="0"/>
      <w:divBdr>
        <w:top w:val="none" w:sz="0" w:space="0" w:color="auto"/>
        <w:left w:val="none" w:sz="0" w:space="0" w:color="auto"/>
        <w:bottom w:val="none" w:sz="0" w:space="0" w:color="auto"/>
        <w:right w:val="none" w:sz="0" w:space="0" w:color="auto"/>
      </w:divBdr>
    </w:div>
    <w:div w:id="1950429794">
      <w:bodyDiv w:val="1"/>
      <w:marLeft w:val="0"/>
      <w:marRight w:val="0"/>
      <w:marTop w:val="0"/>
      <w:marBottom w:val="0"/>
      <w:divBdr>
        <w:top w:val="none" w:sz="0" w:space="0" w:color="auto"/>
        <w:left w:val="none" w:sz="0" w:space="0" w:color="auto"/>
        <w:bottom w:val="none" w:sz="0" w:space="0" w:color="auto"/>
        <w:right w:val="none" w:sz="0" w:space="0" w:color="auto"/>
      </w:divBdr>
    </w:div>
    <w:div w:id="1950431922">
      <w:bodyDiv w:val="1"/>
      <w:marLeft w:val="0"/>
      <w:marRight w:val="0"/>
      <w:marTop w:val="0"/>
      <w:marBottom w:val="0"/>
      <w:divBdr>
        <w:top w:val="none" w:sz="0" w:space="0" w:color="auto"/>
        <w:left w:val="none" w:sz="0" w:space="0" w:color="auto"/>
        <w:bottom w:val="none" w:sz="0" w:space="0" w:color="auto"/>
        <w:right w:val="none" w:sz="0" w:space="0" w:color="auto"/>
      </w:divBdr>
    </w:div>
    <w:div w:id="1950745668">
      <w:bodyDiv w:val="1"/>
      <w:marLeft w:val="0"/>
      <w:marRight w:val="0"/>
      <w:marTop w:val="0"/>
      <w:marBottom w:val="0"/>
      <w:divBdr>
        <w:top w:val="none" w:sz="0" w:space="0" w:color="auto"/>
        <w:left w:val="none" w:sz="0" w:space="0" w:color="auto"/>
        <w:bottom w:val="none" w:sz="0" w:space="0" w:color="auto"/>
        <w:right w:val="none" w:sz="0" w:space="0" w:color="auto"/>
      </w:divBdr>
    </w:div>
    <w:div w:id="1950821017">
      <w:bodyDiv w:val="1"/>
      <w:marLeft w:val="0"/>
      <w:marRight w:val="0"/>
      <w:marTop w:val="0"/>
      <w:marBottom w:val="0"/>
      <w:divBdr>
        <w:top w:val="none" w:sz="0" w:space="0" w:color="auto"/>
        <w:left w:val="none" w:sz="0" w:space="0" w:color="auto"/>
        <w:bottom w:val="none" w:sz="0" w:space="0" w:color="auto"/>
        <w:right w:val="none" w:sz="0" w:space="0" w:color="auto"/>
      </w:divBdr>
    </w:div>
    <w:div w:id="1950889679">
      <w:bodyDiv w:val="1"/>
      <w:marLeft w:val="0"/>
      <w:marRight w:val="0"/>
      <w:marTop w:val="0"/>
      <w:marBottom w:val="0"/>
      <w:divBdr>
        <w:top w:val="none" w:sz="0" w:space="0" w:color="auto"/>
        <w:left w:val="none" w:sz="0" w:space="0" w:color="auto"/>
        <w:bottom w:val="none" w:sz="0" w:space="0" w:color="auto"/>
        <w:right w:val="none" w:sz="0" w:space="0" w:color="auto"/>
      </w:divBdr>
    </w:div>
    <w:div w:id="1951280602">
      <w:bodyDiv w:val="1"/>
      <w:marLeft w:val="0"/>
      <w:marRight w:val="0"/>
      <w:marTop w:val="0"/>
      <w:marBottom w:val="0"/>
      <w:divBdr>
        <w:top w:val="none" w:sz="0" w:space="0" w:color="auto"/>
        <w:left w:val="none" w:sz="0" w:space="0" w:color="auto"/>
        <w:bottom w:val="none" w:sz="0" w:space="0" w:color="auto"/>
        <w:right w:val="none" w:sz="0" w:space="0" w:color="auto"/>
      </w:divBdr>
    </w:div>
    <w:div w:id="1951281389">
      <w:bodyDiv w:val="1"/>
      <w:marLeft w:val="0"/>
      <w:marRight w:val="0"/>
      <w:marTop w:val="0"/>
      <w:marBottom w:val="0"/>
      <w:divBdr>
        <w:top w:val="none" w:sz="0" w:space="0" w:color="auto"/>
        <w:left w:val="none" w:sz="0" w:space="0" w:color="auto"/>
        <w:bottom w:val="none" w:sz="0" w:space="0" w:color="auto"/>
        <w:right w:val="none" w:sz="0" w:space="0" w:color="auto"/>
      </w:divBdr>
    </w:div>
    <w:div w:id="1951431142">
      <w:bodyDiv w:val="1"/>
      <w:marLeft w:val="0"/>
      <w:marRight w:val="0"/>
      <w:marTop w:val="0"/>
      <w:marBottom w:val="0"/>
      <w:divBdr>
        <w:top w:val="none" w:sz="0" w:space="0" w:color="auto"/>
        <w:left w:val="none" w:sz="0" w:space="0" w:color="auto"/>
        <w:bottom w:val="none" w:sz="0" w:space="0" w:color="auto"/>
        <w:right w:val="none" w:sz="0" w:space="0" w:color="auto"/>
      </w:divBdr>
    </w:div>
    <w:div w:id="1951620398">
      <w:bodyDiv w:val="1"/>
      <w:marLeft w:val="0"/>
      <w:marRight w:val="0"/>
      <w:marTop w:val="0"/>
      <w:marBottom w:val="0"/>
      <w:divBdr>
        <w:top w:val="none" w:sz="0" w:space="0" w:color="auto"/>
        <w:left w:val="none" w:sz="0" w:space="0" w:color="auto"/>
        <w:bottom w:val="none" w:sz="0" w:space="0" w:color="auto"/>
        <w:right w:val="none" w:sz="0" w:space="0" w:color="auto"/>
      </w:divBdr>
    </w:div>
    <w:div w:id="1951811548">
      <w:bodyDiv w:val="1"/>
      <w:marLeft w:val="0"/>
      <w:marRight w:val="0"/>
      <w:marTop w:val="0"/>
      <w:marBottom w:val="0"/>
      <w:divBdr>
        <w:top w:val="none" w:sz="0" w:space="0" w:color="auto"/>
        <w:left w:val="none" w:sz="0" w:space="0" w:color="auto"/>
        <w:bottom w:val="none" w:sz="0" w:space="0" w:color="auto"/>
        <w:right w:val="none" w:sz="0" w:space="0" w:color="auto"/>
      </w:divBdr>
    </w:div>
    <w:div w:id="1951814171">
      <w:bodyDiv w:val="1"/>
      <w:marLeft w:val="0"/>
      <w:marRight w:val="0"/>
      <w:marTop w:val="0"/>
      <w:marBottom w:val="0"/>
      <w:divBdr>
        <w:top w:val="none" w:sz="0" w:space="0" w:color="auto"/>
        <w:left w:val="none" w:sz="0" w:space="0" w:color="auto"/>
        <w:bottom w:val="none" w:sz="0" w:space="0" w:color="auto"/>
        <w:right w:val="none" w:sz="0" w:space="0" w:color="auto"/>
      </w:divBdr>
    </w:div>
    <w:div w:id="1951888441">
      <w:bodyDiv w:val="1"/>
      <w:marLeft w:val="0"/>
      <w:marRight w:val="0"/>
      <w:marTop w:val="0"/>
      <w:marBottom w:val="0"/>
      <w:divBdr>
        <w:top w:val="none" w:sz="0" w:space="0" w:color="auto"/>
        <w:left w:val="none" w:sz="0" w:space="0" w:color="auto"/>
        <w:bottom w:val="none" w:sz="0" w:space="0" w:color="auto"/>
        <w:right w:val="none" w:sz="0" w:space="0" w:color="auto"/>
      </w:divBdr>
    </w:div>
    <w:div w:id="1951931375">
      <w:bodyDiv w:val="1"/>
      <w:marLeft w:val="0"/>
      <w:marRight w:val="0"/>
      <w:marTop w:val="0"/>
      <w:marBottom w:val="0"/>
      <w:divBdr>
        <w:top w:val="none" w:sz="0" w:space="0" w:color="auto"/>
        <w:left w:val="none" w:sz="0" w:space="0" w:color="auto"/>
        <w:bottom w:val="none" w:sz="0" w:space="0" w:color="auto"/>
        <w:right w:val="none" w:sz="0" w:space="0" w:color="auto"/>
      </w:divBdr>
    </w:div>
    <w:div w:id="1952126756">
      <w:bodyDiv w:val="1"/>
      <w:marLeft w:val="0"/>
      <w:marRight w:val="0"/>
      <w:marTop w:val="0"/>
      <w:marBottom w:val="0"/>
      <w:divBdr>
        <w:top w:val="none" w:sz="0" w:space="0" w:color="auto"/>
        <w:left w:val="none" w:sz="0" w:space="0" w:color="auto"/>
        <w:bottom w:val="none" w:sz="0" w:space="0" w:color="auto"/>
        <w:right w:val="none" w:sz="0" w:space="0" w:color="auto"/>
      </w:divBdr>
    </w:div>
    <w:div w:id="1952281784">
      <w:bodyDiv w:val="1"/>
      <w:marLeft w:val="0"/>
      <w:marRight w:val="0"/>
      <w:marTop w:val="0"/>
      <w:marBottom w:val="0"/>
      <w:divBdr>
        <w:top w:val="none" w:sz="0" w:space="0" w:color="auto"/>
        <w:left w:val="none" w:sz="0" w:space="0" w:color="auto"/>
        <w:bottom w:val="none" w:sz="0" w:space="0" w:color="auto"/>
        <w:right w:val="none" w:sz="0" w:space="0" w:color="auto"/>
      </w:divBdr>
    </w:div>
    <w:div w:id="1952542075">
      <w:bodyDiv w:val="1"/>
      <w:marLeft w:val="0"/>
      <w:marRight w:val="0"/>
      <w:marTop w:val="0"/>
      <w:marBottom w:val="0"/>
      <w:divBdr>
        <w:top w:val="none" w:sz="0" w:space="0" w:color="auto"/>
        <w:left w:val="none" w:sz="0" w:space="0" w:color="auto"/>
        <w:bottom w:val="none" w:sz="0" w:space="0" w:color="auto"/>
        <w:right w:val="none" w:sz="0" w:space="0" w:color="auto"/>
      </w:divBdr>
    </w:div>
    <w:div w:id="1952659646">
      <w:bodyDiv w:val="1"/>
      <w:marLeft w:val="0"/>
      <w:marRight w:val="0"/>
      <w:marTop w:val="0"/>
      <w:marBottom w:val="0"/>
      <w:divBdr>
        <w:top w:val="none" w:sz="0" w:space="0" w:color="auto"/>
        <w:left w:val="none" w:sz="0" w:space="0" w:color="auto"/>
        <w:bottom w:val="none" w:sz="0" w:space="0" w:color="auto"/>
        <w:right w:val="none" w:sz="0" w:space="0" w:color="auto"/>
      </w:divBdr>
    </w:div>
    <w:div w:id="1952784610">
      <w:bodyDiv w:val="1"/>
      <w:marLeft w:val="0"/>
      <w:marRight w:val="0"/>
      <w:marTop w:val="0"/>
      <w:marBottom w:val="0"/>
      <w:divBdr>
        <w:top w:val="none" w:sz="0" w:space="0" w:color="auto"/>
        <w:left w:val="none" w:sz="0" w:space="0" w:color="auto"/>
        <w:bottom w:val="none" w:sz="0" w:space="0" w:color="auto"/>
        <w:right w:val="none" w:sz="0" w:space="0" w:color="auto"/>
      </w:divBdr>
    </w:div>
    <w:div w:id="1952937804">
      <w:bodyDiv w:val="1"/>
      <w:marLeft w:val="0"/>
      <w:marRight w:val="0"/>
      <w:marTop w:val="0"/>
      <w:marBottom w:val="0"/>
      <w:divBdr>
        <w:top w:val="none" w:sz="0" w:space="0" w:color="auto"/>
        <w:left w:val="none" w:sz="0" w:space="0" w:color="auto"/>
        <w:bottom w:val="none" w:sz="0" w:space="0" w:color="auto"/>
        <w:right w:val="none" w:sz="0" w:space="0" w:color="auto"/>
      </w:divBdr>
    </w:div>
    <w:div w:id="1952979499">
      <w:bodyDiv w:val="1"/>
      <w:marLeft w:val="0"/>
      <w:marRight w:val="0"/>
      <w:marTop w:val="0"/>
      <w:marBottom w:val="0"/>
      <w:divBdr>
        <w:top w:val="none" w:sz="0" w:space="0" w:color="auto"/>
        <w:left w:val="none" w:sz="0" w:space="0" w:color="auto"/>
        <w:bottom w:val="none" w:sz="0" w:space="0" w:color="auto"/>
        <w:right w:val="none" w:sz="0" w:space="0" w:color="auto"/>
      </w:divBdr>
    </w:div>
    <w:div w:id="1953046331">
      <w:bodyDiv w:val="1"/>
      <w:marLeft w:val="0"/>
      <w:marRight w:val="0"/>
      <w:marTop w:val="0"/>
      <w:marBottom w:val="0"/>
      <w:divBdr>
        <w:top w:val="none" w:sz="0" w:space="0" w:color="auto"/>
        <w:left w:val="none" w:sz="0" w:space="0" w:color="auto"/>
        <w:bottom w:val="none" w:sz="0" w:space="0" w:color="auto"/>
        <w:right w:val="none" w:sz="0" w:space="0" w:color="auto"/>
      </w:divBdr>
    </w:div>
    <w:div w:id="1953173272">
      <w:bodyDiv w:val="1"/>
      <w:marLeft w:val="0"/>
      <w:marRight w:val="0"/>
      <w:marTop w:val="0"/>
      <w:marBottom w:val="0"/>
      <w:divBdr>
        <w:top w:val="none" w:sz="0" w:space="0" w:color="auto"/>
        <w:left w:val="none" w:sz="0" w:space="0" w:color="auto"/>
        <w:bottom w:val="none" w:sz="0" w:space="0" w:color="auto"/>
        <w:right w:val="none" w:sz="0" w:space="0" w:color="auto"/>
      </w:divBdr>
    </w:div>
    <w:div w:id="1953199581">
      <w:bodyDiv w:val="1"/>
      <w:marLeft w:val="0"/>
      <w:marRight w:val="0"/>
      <w:marTop w:val="0"/>
      <w:marBottom w:val="0"/>
      <w:divBdr>
        <w:top w:val="none" w:sz="0" w:space="0" w:color="auto"/>
        <w:left w:val="none" w:sz="0" w:space="0" w:color="auto"/>
        <w:bottom w:val="none" w:sz="0" w:space="0" w:color="auto"/>
        <w:right w:val="none" w:sz="0" w:space="0" w:color="auto"/>
      </w:divBdr>
    </w:div>
    <w:div w:id="1953242208">
      <w:bodyDiv w:val="1"/>
      <w:marLeft w:val="0"/>
      <w:marRight w:val="0"/>
      <w:marTop w:val="0"/>
      <w:marBottom w:val="0"/>
      <w:divBdr>
        <w:top w:val="none" w:sz="0" w:space="0" w:color="auto"/>
        <w:left w:val="none" w:sz="0" w:space="0" w:color="auto"/>
        <w:bottom w:val="none" w:sz="0" w:space="0" w:color="auto"/>
        <w:right w:val="none" w:sz="0" w:space="0" w:color="auto"/>
      </w:divBdr>
    </w:div>
    <w:div w:id="1953394314">
      <w:bodyDiv w:val="1"/>
      <w:marLeft w:val="0"/>
      <w:marRight w:val="0"/>
      <w:marTop w:val="0"/>
      <w:marBottom w:val="0"/>
      <w:divBdr>
        <w:top w:val="none" w:sz="0" w:space="0" w:color="auto"/>
        <w:left w:val="none" w:sz="0" w:space="0" w:color="auto"/>
        <w:bottom w:val="none" w:sz="0" w:space="0" w:color="auto"/>
        <w:right w:val="none" w:sz="0" w:space="0" w:color="auto"/>
      </w:divBdr>
    </w:div>
    <w:div w:id="1953583556">
      <w:bodyDiv w:val="1"/>
      <w:marLeft w:val="0"/>
      <w:marRight w:val="0"/>
      <w:marTop w:val="0"/>
      <w:marBottom w:val="0"/>
      <w:divBdr>
        <w:top w:val="none" w:sz="0" w:space="0" w:color="auto"/>
        <w:left w:val="none" w:sz="0" w:space="0" w:color="auto"/>
        <w:bottom w:val="none" w:sz="0" w:space="0" w:color="auto"/>
        <w:right w:val="none" w:sz="0" w:space="0" w:color="auto"/>
      </w:divBdr>
    </w:div>
    <w:div w:id="1953633658">
      <w:bodyDiv w:val="1"/>
      <w:marLeft w:val="0"/>
      <w:marRight w:val="0"/>
      <w:marTop w:val="0"/>
      <w:marBottom w:val="0"/>
      <w:divBdr>
        <w:top w:val="none" w:sz="0" w:space="0" w:color="auto"/>
        <w:left w:val="none" w:sz="0" w:space="0" w:color="auto"/>
        <w:bottom w:val="none" w:sz="0" w:space="0" w:color="auto"/>
        <w:right w:val="none" w:sz="0" w:space="0" w:color="auto"/>
      </w:divBdr>
    </w:div>
    <w:div w:id="1953704219">
      <w:bodyDiv w:val="1"/>
      <w:marLeft w:val="0"/>
      <w:marRight w:val="0"/>
      <w:marTop w:val="0"/>
      <w:marBottom w:val="0"/>
      <w:divBdr>
        <w:top w:val="none" w:sz="0" w:space="0" w:color="auto"/>
        <w:left w:val="none" w:sz="0" w:space="0" w:color="auto"/>
        <w:bottom w:val="none" w:sz="0" w:space="0" w:color="auto"/>
        <w:right w:val="none" w:sz="0" w:space="0" w:color="auto"/>
      </w:divBdr>
    </w:div>
    <w:div w:id="1953707105">
      <w:bodyDiv w:val="1"/>
      <w:marLeft w:val="0"/>
      <w:marRight w:val="0"/>
      <w:marTop w:val="0"/>
      <w:marBottom w:val="0"/>
      <w:divBdr>
        <w:top w:val="none" w:sz="0" w:space="0" w:color="auto"/>
        <w:left w:val="none" w:sz="0" w:space="0" w:color="auto"/>
        <w:bottom w:val="none" w:sz="0" w:space="0" w:color="auto"/>
        <w:right w:val="none" w:sz="0" w:space="0" w:color="auto"/>
      </w:divBdr>
    </w:div>
    <w:div w:id="1953777634">
      <w:bodyDiv w:val="1"/>
      <w:marLeft w:val="0"/>
      <w:marRight w:val="0"/>
      <w:marTop w:val="0"/>
      <w:marBottom w:val="0"/>
      <w:divBdr>
        <w:top w:val="none" w:sz="0" w:space="0" w:color="auto"/>
        <w:left w:val="none" w:sz="0" w:space="0" w:color="auto"/>
        <w:bottom w:val="none" w:sz="0" w:space="0" w:color="auto"/>
        <w:right w:val="none" w:sz="0" w:space="0" w:color="auto"/>
      </w:divBdr>
    </w:div>
    <w:div w:id="1953777692">
      <w:bodyDiv w:val="1"/>
      <w:marLeft w:val="0"/>
      <w:marRight w:val="0"/>
      <w:marTop w:val="0"/>
      <w:marBottom w:val="0"/>
      <w:divBdr>
        <w:top w:val="none" w:sz="0" w:space="0" w:color="auto"/>
        <w:left w:val="none" w:sz="0" w:space="0" w:color="auto"/>
        <w:bottom w:val="none" w:sz="0" w:space="0" w:color="auto"/>
        <w:right w:val="none" w:sz="0" w:space="0" w:color="auto"/>
      </w:divBdr>
    </w:div>
    <w:div w:id="1953785668">
      <w:bodyDiv w:val="1"/>
      <w:marLeft w:val="0"/>
      <w:marRight w:val="0"/>
      <w:marTop w:val="0"/>
      <w:marBottom w:val="0"/>
      <w:divBdr>
        <w:top w:val="none" w:sz="0" w:space="0" w:color="auto"/>
        <w:left w:val="none" w:sz="0" w:space="0" w:color="auto"/>
        <w:bottom w:val="none" w:sz="0" w:space="0" w:color="auto"/>
        <w:right w:val="none" w:sz="0" w:space="0" w:color="auto"/>
      </w:divBdr>
    </w:div>
    <w:div w:id="1953825522">
      <w:bodyDiv w:val="1"/>
      <w:marLeft w:val="0"/>
      <w:marRight w:val="0"/>
      <w:marTop w:val="0"/>
      <w:marBottom w:val="0"/>
      <w:divBdr>
        <w:top w:val="none" w:sz="0" w:space="0" w:color="auto"/>
        <w:left w:val="none" w:sz="0" w:space="0" w:color="auto"/>
        <w:bottom w:val="none" w:sz="0" w:space="0" w:color="auto"/>
        <w:right w:val="none" w:sz="0" w:space="0" w:color="auto"/>
      </w:divBdr>
    </w:div>
    <w:div w:id="1953856926">
      <w:bodyDiv w:val="1"/>
      <w:marLeft w:val="0"/>
      <w:marRight w:val="0"/>
      <w:marTop w:val="0"/>
      <w:marBottom w:val="0"/>
      <w:divBdr>
        <w:top w:val="none" w:sz="0" w:space="0" w:color="auto"/>
        <w:left w:val="none" w:sz="0" w:space="0" w:color="auto"/>
        <w:bottom w:val="none" w:sz="0" w:space="0" w:color="auto"/>
        <w:right w:val="none" w:sz="0" w:space="0" w:color="auto"/>
      </w:divBdr>
    </w:div>
    <w:div w:id="1953900550">
      <w:bodyDiv w:val="1"/>
      <w:marLeft w:val="0"/>
      <w:marRight w:val="0"/>
      <w:marTop w:val="0"/>
      <w:marBottom w:val="0"/>
      <w:divBdr>
        <w:top w:val="none" w:sz="0" w:space="0" w:color="auto"/>
        <w:left w:val="none" w:sz="0" w:space="0" w:color="auto"/>
        <w:bottom w:val="none" w:sz="0" w:space="0" w:color="auto"/>
        <w:right w:val="none" w:sz="0" w:space="0" w:color="auto"/>
      </w:divBdr>
    </w:div>
    <w:div w:id="1954052004">
      <w:bodyDiv w:val="1"/>
      <w:marLeft w:val="0"/>
      <w:marRight w:val="0"/>
      <w:marTop w:val="0"/>
      <w:marBottom w:val="0"/>
      <w:divBdr>
        <w:top w:val="none" w:sz="0" w:space="0" w:color="auto"/>
        <w:left w:val="none" w:sz="0" w:space="0" w:color="auto"/>
        <w:bottom w:val="none" w:sz="0" w:space="0" w:color="auto"/>
        <w:right w:val="none" w:sz="0" w:space="0" w:color="auto"/>
      </w:divBdr>
    </w:div>
    <w:div w:id="1954512532">
      <w:bodyDiv w:val="1"/>
      <w:marLeft w:val="0"/>
      <w:marRight w:val="0"/>
      <w:marTop w:val="0"/>
      <w:marBottom w:val="0"/>
      <w:divBdr>
        <w:top w:val="none" w:sz="0" w:space="0" w:color="auto"/>
        <w:left w:val="none" w:sz="0" w:space="0" w:color="auto"/>
        <w:bottom w:val="none" w:sz="0" w:space="0" w:color="auto"/>
        <w:right w:val="none" w:sz="0" w:space="0" w:color="auto"/>
      </w:divBdr>
    </w:div>
    <w:div w:id="1954827572">
      <w:bodyDiv w:val="1"/>
      <w:marLeft w:val="0"/>
      <w:marRight w:val="0"/>
      <w:marTop w:val="0"/>
      <w:marBottom w:val="0"/>
      <w:divBdr>
        <w:top w:val="none" w:sz="0" w:space="0" w:color="auto"/>
        <w:left w:val="none" w:sz="0" w:space="0" w:color="auto"/>
        <w:bottom w:val="none" w:sz="0" w:space="0" w:color="auto"/>
        <w:right w:val="none" w:sz="0" w:space="0" w:color="auto"/>
      </w:divBdr>
    </w:div>
    <w:div w:id="1954940693">
      <w:bodyDiv w:val="1"/>
      <w:marLeft w:val="0"/>
      <w:marRight w:val="0"/>
      <w:marTop w:val="0"/>
      <w:marBottom w:val="0"/>
      <w:divBdr>
        <w:top w:val="none" w:sz="0" w:space="0" w:color="auto"/>
        <w:left w:val="none" w:sz="0" w:space="0" w:color="auto"/>
        <w:bottom w:val="none" w:sz="0" w:space="0" w:color="auto"/>
        <w:right w:val="none" w:sz="0" w:space="0" w:color="auto"/>
      </w:divBdr>
    </w:div>
    <w:div w:id="1955013530">
      <w:bodyDiv w:val="1"/>
      <w:marLeft w:val="0"/>
      <w:marRight w:val="0"/>
      <w:marTop w:val="0"/>
      <w:marBottom w:val="0"/>
      <w:divBdr>
        <w:top w:val="none" w:sz="0" w:space="0" w:color="auto"/>
        <w:left w:val="none" w:sz="0" w:space="0" w:color="auto"/>
        <w:bottom w:val="none" w:sz="0" w:space="0" w:color="auto"/>
        <w:right w:val="none" w:sz="0" w:space="0" w:color="auto"/>
      </w:divBdr>
    </w:div>
    <w:div w:id="1955017032">
      <w:bodyDiv w:val="1"/>
      <w:marLeft w:val="0"/>
      <w:marRight w:val="0"/>
      <w:marTop w:val="0"/>
      <w:marBottom w:val="0"/>
      <w:divBdr>
        <w:top w:val="none" w:sz="0" w:space="0" w:color="auto"/>
        <w:left w:val="none" w:sz="0" w:space="0" w:color="auto"/>
        <w:bottom w:val="none" w:sz="0" w:space="0" w:color="auto"/>
        <w:right w:val="none" w:sz="0" w:space="0" w:color="auto"/>
      </w:divBdr>
    </w:div>
    <w:div w:id="1955092357">
      <w:bodyDiv w:val="1"/>
      <w:marLeft w:val="0"/>
      <w:marRight w:val="0"/>
      <w:marTop w:val="0"/>
      <w:marBottom w:val="0"/>
      <w:divBdr>
        <w:top w:val="none" w:sz="0" w:space="0" w:color="auto"/>
        <w:left w:val="none" w:sz="0" w:space="0" w:color="auto"/>
        <w:bottom w:val="none" w:sz="0" w:space="0" w:color="auto"/>
        <w:right w:val="none" w:sz="0" w:space="0" w:color="auto"/>
      </w:divBdr>
    </w:div>
    <w:div w:id="1955401304">
      <w:bodyDiv w:val="1"/>
      <w:marLeft w:val="0"/>
      <w:marRight w:val="0"/>
      <w:marTop w:val="0"/>
      <w:marBottom w:val="0"/>
      <w:divBdr>
        <w:top w:val="none" w:sz="0" w:space="0" w:color="auto"/>
        <w:left w:val="none" w:sz="0" w:space="0" w:color="auto"/>
        <w:bottom w:val="none" w:sz="0" w:space="0" w:color="auto"/>
        <w:right w:val="none" w:sz="0" w:space="0" w:color="auto"/>
      </w:divBdr>
    </w:div>
    <w:div w:id="1955553156">
      <w:bodyDiv w:val="1"/>
      <w:marLeft w:val="0"/>
      <w:marRight w:val="0"/>
      <w:marTop w:val="0"/>
      <w:marBottom w:val="0"/>
      <w:divBdr>
        <w:top w:val="none" w:sz="0" w:space="0" w:color="auto"/>
        <w:left w:val="none" w:sz="0" w:space="0" w:color="auto"/>
        <w:bottom w:val="none" w:sz="0" w:space="0" w:color="auto"/>
        <w:right w:val="none" w:sz="0" w:space="0" w:color="auto"/>
      </w:divBdr>
    </w:div>
    <w:div w:id="1955625092">
      <w:bodyDiv w:val="1"/>
      <w:marLeft w:val="0"/>
      <w:marRight w:val="0"/>
      <w:marTop w:val="0"/>
      <w:marBottom w:val="0"/>
      <w:divBdr>
        <w:top w:val="none" w:sz="0" w:space="0" w:color="auto"/>
        <w:left w:val="none" w:sz="0" w:space="0" w:color="auto"/>
        <w:bottom w:val="none" w:sz="0" w:space="0" w:color="auto"/>
        <w:right w:val="none" w:sz="0" w:space="0" w:color="auto"/>
      </w:divBdr>
    </w:div>
    <w:div w:id="1955669777">
      <w:bodyDiv w:val="1"/>
      <w:marLeft w:val="0"/>
      <w:marRight w:val="0"/>
      <w:marTop w:val="0"/>
      <w:marBottom w:val="0"/>
      <w:divBdr>
        <w:top w:val="none" w:sz="0" w:space="0" w:color="auto"/>
        <w:left w:val="none" w:sz="0" w:space="0" w:color="auto"/>
        <w:bottom w:val="none" w:sz="0" w:space="0" w:color="auto"/>
        <w:right w:val="none" w:sz="0" w:space="0" w:color="auto"/>
      </w:divBdr>
    </w:div>
    <w:div w:id="1955675923">
      <w:bodyDiv w:val="1"/>
      <w:marLeft w:val="0"/>
      <w:marRight w:val="0"/>
      <w:marTop w:val="0"/>
      <w:marBottom w:val="0"/>
      <w:divBdr>
        <w:top w:val="none" w:sz="0" w:space="0" w:color="auto"/>
        <w:left w:val="none" w:sz="0" w:space="0" w:color="auto"/>
        <w:bottom w:val="none" w:sz="0" w:space="0" w:color="auto"/>
        <w:right w:val="none" w:sz="0" w:space="0" w:color="auto"/>
      </w:divBdr>
    </w:div>
    <w:div w:id="1955822833">
      <w:bodyDiv w:val="1"/>
      <w:marLeft w:val="0"/>
      <w:marRight w:val="0"/>
      <w:marTop w:val="0"/>
      <w:marBottom w:val="0"/>
      <w:divBdr>
        <w:top w:val="none" w:sz="0" w:space="0" w:color="auto"/>
        <w:left w:val="none" w:sz="0" w:space="0" w:color="auto"/>
        <w:bottom w:val="none" w:sz="0" w:space="0" w:color="auto"/>
        <w:right w:val="none" w:sz="0" w:space="0" w:color="auto"/>
      </w:divBdr>
    </w:div>
    <w:div w:id="1955940295">
      <w:bodyDiv w:val="1"/>
      <w:marLeft w:val="0"/>
      <w:marRight w:val="0"/>
      <w:marTop w:val="0"/>
      <w:marBottom w:val="0"/>
      <w:divBdr>
        <w:top w:val="none" w:sz="0" w:space="0" w:color="auto"/>
        <w:left w:val="none" w:sz="0" w:space="0" w:color="auto"/>
        <w:bottom w:val="none" w:sz="0" w:space="0" w:color="auto"/>
        <w:right w:val="none" w:sz="0" w:space="0" w:color="auto"/>
      </w:divBdr>
    </w:div>
    <w:div w:id="1955944300">
      <w:bodyDiv w:val="1"/>
      <w:marLeft w:val="0"/>
      <w:marRight w:val="0"/>
      <w:marTop w:val="0"/>
      <w:marBottom w:val="0"/>
      <w:divBdr>
        <w:top w:val="none" w:sz="0" w:space="0" w:color="auto"/>
        <w:left w:val="none" w:sz="0" w:space="0" w:color="auto"/>
        <w:bottom w:val="none" w:sz="0" w:space="0" w:color="auto"/>
        <w:right w:val="none" w:sz="0" w:space="0" w:color="auto"/>
      </w:divBdr>
    </w:div>
    <w:div w:id="1955987543">
      <w:bodyDiv w:val="1"/>
      <w:marLeft w:val="0"/>
      <w:marRight w:val="0"/>
      <w:marTop w:val="0"/>
      <w:marBottom w:val="0"/>
      <w:divBdr>
        <w:top w:val="none" w:sz="0" w:space="0" w:color="auto"/>
        <w:left w:val="none" w:sz="0" w:space="0" w:color="auto"/>
        <w:bottom w:val="none" w:sz="0" w:space="0" w:color="auto"/>
        <w:right w:val="none" w:sz="0" w:space="0" w:color="auto"/>
      </w:divBdr>
    </w:div>
    <w:div w:id="1956129399">
      <w:bodyDiv w:val="1"/>
      <w:marLeft w:val="0"/>
      <w:marRight w:val="0"/>
      <w:marTop w:val="0"/>
      <w:marBottom w:val="0"/>
      <w:divBdr>
        <w:top w:val="none" w:sz="0" w:space="0" w:color="auto"/>
        <w:left w:val="none" w:sz="0" w:space="0" w:color="auto"/>
        <w:bottom w:val="none" w:sz="0" w:space="0" w:color="auto"/>
        <w:right w:val="none" w:sz="0" w:space="0" w:color="auto"/>
      </w:divBdr>
    </w:div>
    <w:div w:id="1956253292">
      <w:bodyDiv w:val="1"/>
      <w:marLeft w:val="0"/>
      <w:marRight w:val="0"/>
      <w:marTop w:val="0"/>
      <w:marBottom w:val="0"/>
      <w:divBdr>
        <w:top w:val="none" w:sz="0" w:space="0" w:color="auto"/>
        <w:left w:val="none" w:sz="0" w:space="0" w:color="auto"/>
        <w:bottom w:val="none" w:sz="0" w:space="0" w:color="auto"/>
        <w:right w:val="none" w:sz="0" w:space="0" w:color="auto"/>
      </w:divBdr>
    </w:div>
    <w:div w:id="1956403878">
      <w:bodyDiv w:val="1"/>
      <w:marLeft w:val="0"/>
      <w:marRight w:val="0"/>
      <w:marTop w:val="0"/>
      <w:marBottom w:val="0"/>
      <w:divBdr>
        <w:top w:val="none" w:sz="0" w:space="0" w:color="auto"/>
        <w:left w:val="none" w:sz="0" w:space="0" w:color="auto"/>
        <w:bottom w:val="none" w:sz="0" w:space="0" w:color="auto"/>
        <w:right w:val="none" w:sz="0" w:space="0" w:color="auto"/>
      </w:divBdr>
    </w:div>
    <w:div w:id="1956475597">
      <w:bodyDiv w:val="1"/>
      <w:marLeft w:val="0"/>
      <w:marRight w:val="0"/>
      <w:marTop w:val="0"/>
      <w:marBottom w:val="0"/>
      <w:divBdr>
        <w:top w:val="none" w:sz="0" w:space="0" w:color="auto"/>
        <w:left w:val="none" w:sz="0" w:space="0" w:color="auto"/>
        <w:bottom w:val="none" w:sz="0" w:space="0" w:color="auto"/>
        <w:right w:val="none" w:sz="0" w:space="0" w:color="auto"/>
      </w:divBdr>
    </w:div>
    <w:div w:id="1956717431">
      <w:bodyDiv w:val="1"/>
      <w:marLeft w:val="0"/>
      <w:marRight w:val="0"/>
      <w:marTop w:val="0"/>
      <w:marBottom w:val="0"/>
      <w:divBdr>
        <w:top w:val="none" w:sz="0" w:space="0" w:color="auto"/>
        <w:left w:val="none" w:sz="0" w:space="0" w:color="auto"/>
        <w:bottom w:val="none" w:sz="0" w:space="0" w:color="auto"/>
        <w:right w:val="none" w:sz="0" w:space="0" w:color="auto"/>
      </w:divBdr>
    </w:div>
    <w:div w:id="1956787406">
      <w:bodyDiv w:val="1"/>
      <w:marLeft w:val="0"/>
      <w:marRight w:val="0"/>
      <w:marTop w:val="0"/>
      <w:marBottom w:val="0"/>
      <w:divBdr>
        <w:top w:val="none" w:sz="0" w:space="0" w:color="auto"/>
        <w:left w:val="none" w:sz="0" w:space="0" w:color="auto"/>
        <w:bottom w:val="none" w:sz="0" w:space="0" w:color="auto"/>
        <w:right w:val="none" w:sz="0" w:space="0" w:color="auto"/>
      </w:divBdr>
    </w:div>
    <w:div w:id="1956980558">
      <w:bodyDiv w:val="1"/>
      <w:marLeft w:val="0"/>
      <w:marRight w:val="0"/>
      <w:marTop w:val="0"/>
      <w:marBottom w:val="0"/>
      <w:divBdr>
        <w:top w:val="none" w:sz="0" w:space="0" w:color="auto"/>
        <w:left w:val="none" w:sz="0" w:space="0" w:color="auto"/>
        <w:bottom w:val="none" w:sz="0" w:space="0" w:color="auto"/>
        <w:right w:val="none" w:sz="0" w:space="0" w:color="auto"/>
      </w:divBdr>
    </w:div>
    <w:div w:id="1957062264">
      <w:bodyDiv w:val="1"/>
      <w:marLeft w:val="0"/>
      <w:marRight w:val="0"/>
      <w:marTop w:val="0"/>
      <w:marBottom w:val="0"/>
      <w:divBdr>
        <w:top w:val="none" w:sz="0" w:space="0" w:color="auto"/>
        <w:left w:val="none" w:sz="0" w:space="0" w:color="auto"/>
        <w:bottom w:val="none" w:sz="0" w:space="0" w:color="auto"/>
        <w:right w:val="none" w:sz="0" w:space="0" w:color="auto"/>
      </w:divBdr>
    </w:div>
    <w:div w:id="1957062602">
      <w:bodyDiv w:val="1"/>
      <w:marLeft w:val="0"/>
      <w:marRight w:val="0"/>
      <w:marTop w:val="0"/>
      <w:marBottom w:val="0"/>
      <w:divBdr>
        <w:top w:val="none" w:sz="0" w:space="0" w:color="auto"/>
        <w:left w:val="none" w:sz="0" w:space="0" w:color="auto"/>
        <w:bottom w:val="none" w:sz="0" w:space="0" w:color="auto"/>
        <w:right w:val="none" w:sz="0" w:space="0" w:color="auto"/>
      </w:divBdr>
    </w:div>
    <w:div w:id="1957129586">
      <w:bodyDiv w:val="1"/>
      <w:marLeft w:val="0"/>
      <w:marRight w:val="0"/>
      <w:marTop w:val="0"/>
      <w:marBottom w:val="0"/>
      <w:divBdr>
        <w:top w:val="none" w:sz="0" w:space="0" w:color="auto"/>
        <w:left w:val="none" w:sz="0" w:space="0" w:color="auto"/>
        <w:bottom w:val="none" w:sz="0" w:space="0" w:color="auto"/>
        <w:right w:val="none" w:sz="0" w:space="0" w:color="auto"/>
      </w:divBdr>
    </w:div>
    <w:div w:id="1957246822">
      <w:bodyDiv w:val="1"/>
      <w:marLeft w:val="0"/>
      <w:marRight w:val="0"/>
      <w:marTop w:val="0"/>
      <w:marBottom w:val="0"/>
      <w:divBdr>
        <w:top w:val="none" w:sz="0" w:space="0" w:color="auto"/>
        <w:left w:val="none" w:sz="0" w:space="0" w:color="auto"/>
        <w:bottom w:val="none" w:sz="0" w:space="0" w:color="auto"/>
        <w:right w:val="none" w:sz="0" w:space="0" w:color="auto"/>
      </w:divBdr>
    </w:div>
    <w:div w:id="1957328753">
      <w:bodyDiv w:val="1"/>
      <w:marLeft w:val="0"/>
      <w:marRight w:val="0"/>
      <w:marTop w:val="0"/>
      <w:marBottom w:val="0"/>
      <w:divBdr>
        <w:top w:val="none" w:sz="0" w:space="0" w:color="auto"/>
        <w:left w:val="none" w:sz="0" w:space="0" w:color="auto"/>
        <w:bottom w:val="none" w:sz="0" w:space="0" w:color="auto"/>
        <w:right w:val="none" w:sz="0" w:space="0" w:color="auto"/>
      </w:divBdr>
    </w:div>
    <w:div w:id="1957367346">
      <w:bodyDiv w:val="1"/>
      <w:marLeft w:val="0"/>
      <w:marRight w:val="0"/>
      <w:marTop w:val="0"/>
      <w:marBottom w:val="0"/>
      <w:divBdr>
        <w:top w:val="none" w:sz="0" w:space="0" w:color="auto"/>
        <w:left w:val="none" w:sz="0" w:space="0" w:color="auto"/>
        <w:bottom w:val="none" w:sz="0" w:space="0" w:color="auto"/>
        <w:right w:val="none" w:sz="0" w:space="0" w:color="auto"/>
      </w:divBdr>
    </w:div>
    <w:div w:id="1957445016">
      <w:bodyDiv w:val="1"/>
      <w:marLeft w:val="0"/>
      <w:marRight w:val="0"/>
      <w:marTop w:val="0"/>
      <w:marBottom w:val="0"/>
      <w:divBdr>
        <w:top w:val="none" w:sz="0" w:space="0" w:color="auto"/>
        <w:left w:val="none" w:sz="0" w:space="0" w:color="auto"/>
        <w:bottom w:val="none" w:sz="0" w:space="0" w:color="auto"/>
        <w:right w:val="none" w:sz="0" w:space="0" w:color="auto"/>
      </w:divBdr>
    </w:div>
    <w:div w:id="1957834862">
      <w:bodyDiv w:val="1"/>
      <w:marLeft w:val="0"/>
      <w:marRight w:val="0"/>
      <w:marTop w:val="0"/>
      <w:marBottom w:val="0"/>
      <w:divBdr>
        <w:top w:val="none" w:sz="0" w:space="0" w:color="auto"/>
        <w:left w:val="none" w:sz="0" w:space="0" w:color="auto"/>
        <w:bottom w:val="none" w:sz="0" w:space="0" w:color="auto"/>
        <w:right w:val="none" w:sz="0" w:space="0" w:color="auto"/>
      </w:divBdr>
    </w:div>
    <w:div w:id="1957980372">
      <w:bodyDiv w:val="1"/>
      <w:marLeft w:val="0"/>
      <w:marRight w:val="0"/>
      <w:marTop w:val="0"/>
      <w:marBottom w:val="0"/>
      <w:divBdr>
        <w:top w:val="none" w:sz="0" w:space="0" w:color="auto"/>
        <w:left w:val="none" w:sz="0" w:space="0" w:color="auto"/>
        <w:bottom w:val="none" w:sz="0" w:space="0" w:color="auto"/>
        <w:right w:val="none" w:sz="0" w:space="0" w:color="auto"/>
      </w:divBdr>
    </w:div>
    <w:div w:id="1957983324">
      <w:bodyDiv w:val="1"/>
      <w:marLeft w:val="0"/>
      <w:marRight w:val="0"/>
      <w:marTop w:val="0"/>
      <w:marBottom w:val="0"/>
      <w:divBdr>
        <w:top w:val="none" w:sz="0" w:space="0" w:color="auto"/>
        <w:left w:val="none" w:sz="0" w:space="0" w:color="auto"/>
        <w:bottom w:val="none" w:sz="0" w:space="0" w:color="auto"/>
        <w:right w:val="none" w:sz="0" w:space="0" w:color="auto"/>
      </w:divBdr>
    </w:div>
    <w:div w:id="1958218698">
      <w:bodyDiv w:val="1"/>
      <w:marLeft w:val="0"/>
      <w:marRight w:val="0"/>
      <w:marTop w:val="0"/>
      <w:marBottom w:val="0"/>
      <w:divBdr>
        <w:top w:val="none" w:sz="0" w:space="0" w:color="auto"/>
        <w:left w:val="none" w:sz="0" w:space="0" w:color="auto"/>
        <w:bottom w:val="none" w:sz="0" w:space="0" w:color="auto"/>
        <w:right w:val="none" w:sz="0" w:space="0" w:color="auto"/>
      </w:divBdr>
    </w:div>
    <w:div w:id="1958413881">
      <w:bodyDiv w:val="1"/>
      <w:marLeft w:val="0"/>
      <w:marRight w:val="0"/>
      <w:marTop w:val="0"/>
      <w:marBottom w:val="0"/>
      <w:divBdr>
        <w:top w:val="none" w:sz="0" w:space="0" w:color="auto"/>
        <w:left w:val="none" w:sz="0" w:space="0" w:color="auto"/>
        <w:bottom w:val="none" w:sz="0" w:space="0" w:color="auto"/>
        <w:right w:val="none" w:sz="0" w:space="0" w:color="auto"/>
      </w:divBdr>
    </w:div>
    <w:div w:id="1958563475">
      <w:bodyDiv w:val="1"/>
      <w:marLeft w:val="0"/>
      <w:marRight w:val="0"/>
      <w:marTop w:val="0"/>
      <w:marBottom w:val="0"/>
      <w:divBdr>
        <w:top w:val="none" w:sz="0" w:space="0" w:color="auto"/>
        <w:left w:val="none" w:sz="0" w:space="0" w:color="auto"/>
        <w:bottom w:val="none" w:sz="0" w:space="0" w:color="auto"/>
        <w:right w:val="none" w:sz="0" w:space="0" w:color="auto"/>
      </w:divBdr>
    </w:div>
    <w:div w:id="1958635556">
      <w:bodyDiv w:val="1"/>
      <w:marLeft w:val="0"/>
      <w:marRight w:val="0"/>
      <w:marTop w:val="0"/>
      <w:marBottom w:val="0"/>
      <w:divBdr>
        <w:top w:val="none" w:sz="0" w:space="0" w:color="auto"/>
        <w:left w:val="none" w:sz="0" w:space="0" w:color="auto"/>
        <w:bottom w:val="none" w:sz="0" w:space="0" w:color="auto"/>
        <w:right w:val="none" w:sz="0" w:space="0" w:color="auto"/>
      </w:divBdr>
    </w:div>
    <w:div w:id="1958679364">
      <w:bodyDiv w:val="1"/>
      <w:marLeft w:val="0"/>
      <w:marRight w:val="0"/>
      <w:marTop w:val="0"/>
      <w:marBottom w:val="0"/>
      <w:divBdr>
        <w:top w:val="none" w:sz="0" w:space="0" w:color="auto"/>
        <w:left w:val="none" w:sz="0" w:space="0" w:color="auto"/>
        <w:bottom w:val="none" w:sz="0" w:space="0" w:color="auto"/>
        <w:right w:val="none" w:sz="0" w:space="0" w:color="auto"/>
      </w:divBdr>
    </w:div>
    <w:div w:id="1958683510">
      <w:bodyDiv w:val="1"/>
      <w:marLeft w:val="0"/>
      <w:marRight w:val="0"/>
      <w:marTop w:val="0"/>
      <w:marBottom w:val="0"/>
      <w:divBdr>
        <w:top w:val="none" w:sz="0" w:space="0" w:color="auto"/>
        <w:left w:val="none" w:sz="0" w:space="0" w:color="auto"/>
        <w:bottom w:val="none" w:sz="0" w:space="0" w:color="auto"/>
        <w:right w:val="none" w:sz="0" w:space="0" w:color="auto"/>
      </w:divBdr>
    </w:div>
    <w:div w:id="1958755364">
      <w:bodyDiv w:val="1"/>
      <w:marLeft w:val="0"/>
      <w:marRight w:val="0"/>
      <w:marTop w:val="0"/>
      <w:marBottom w:val="0"/>
      <w:divBdr>
        <w:top w:val="none" w:sz="0" w:space="0" w:color="auto"/>
        <w:left w:val="none" w:sz="0" w:space="0" w:color="auto"/>
        <w:bottom w:val="none" w:sz="0" w:space="0" w:color="auto"/>
        <w:right w:val="none" w:sz="0" w:space="0" w:color="auto"/>
      </w:divBdr>
    </w:div>
    <w:div w:id="1958755413">
      <w:bodyDiv w:val="1"/>
      <w:marLeft w:val="0"/>
      <w:marRight w:val="0"/>
      <w:marTop w:val="0"/>
      <w:marBottom w:val="0"/>
      <w:divBdr>
        <w:top w:val="none" w:sz="0" w:space="0" w:color="auto"/>
        <w:left w:val="none" w:sz="0" w:space="0" w:color="auto"/>
        <w:bottom w:val="none" w:sz="0" w:space="0" w:color="auto"/>
        <w:right w:val="none" w:sz="0" w:space="0" w:color="auto"/>
      </w:divBdr>
    </w:div>
    <w:div w:id="1959023924">
      <w:bodyDiv w:val="1"/>
      <w:marLeft w:val="0"/>
      <w:marRight w:val="0"/>
      <w:marTop w:val="0"/>
      <w:marBottom w:val="0"/>
      <w:divBdr>
        <w:top w:val="none" w:sz="0" w:space="0" w:color="auto"/>
        <w:left w:val="none" w:sz="0" w:space="0" w:color="auto"/>
        <w:bottom w:val="none" w:sz="0" w:space="0" w:color="auto"/>
        <w:right w:val="none" w:sz="0" w:space="0" w:color="auto"/>
      </w:divBdr>
    </w:div>
    <w:div w:id="1959139078">
      <w:bodyDiv w:val="1"/>
      <w:marLeft w:val="0"/>
      <w:marRight w:val="0"/>
      <w:marTop w:val="0"/>
      <w:marBottom w:val="0"/>
      <w:divBdr>
        <w:top w:val="none" w:sz="0" w:space="0" w:color="auto"/>
        <w:left w:val="none" w:sz="0" w:space="0" w:color="auto"/>
        <w:bottom w:val="none" w:sz="0" w:space="0" w:color="auto"/>
        <w:right w:val="none" w:sz="0" w:space="0" w:color="auto"/>
      </w:divBdr>
    </w:div>
    <w:div w:id="1959140805">
      <w:bodyDiv w:val="1"/>
      <w:marLeft w:val="0"/>
      <w:marRight w:val="0"/>
      <w:marTop w:val="0"/>
      <w:marBottom w:val="0"/>
      <w:divBdr>
        <w:top w:val="none" w:sz="0" w:space="0" w:color="auto"/>
        <w:left w:val="none" w:sz="0" w:space="0" w:color="auto"/>
        <w:bottom w:val="none" w:sz="0" w:space="0" w:color="auto"/>
        <w:right w:val="none" w:sz="0" w:space="0" w:color="auto"/>
      </w:divBdr>
    </w:div>
    <w:div w:id="1959330333">
      <w:bodyDiv w:val="1"/>
      <w:marLeft w:val="0"/>
      <w:marRight w:val="0"/>
      <w:marTop w:val="0"/>
      <w:marBottom w:val="0"/>
      <w:divBdr>
        <w:top w:val="none" w:sz="0" w:space="0" w:color="auto"/>
        <w:left w:val="none" w:sz="0" w:space="0" w:color="auto"/>
        <w:bottom w:val="none" w:sz="0" w:space="0" w:color="auto"/>
        <w:right w:val="none" w:sz="0" w:space="0" w:color="auto"/>
      </w:divBdr>
    </w:div>
    <w:div w:id="1959333085">
      <w:bodyDiv w:val="1"/>
      <w:marLeft w:val="0"/>
      <w:marRight w:val="0"/>
      <w:marTop w:val="0"/>
      <w:marBottom w:val="0"/>
      <w:divBdr>
        <w:top w:val="none" w:sz="0" w:space="0" w:color="auto"/>
        <w:left w:val="none" w:sz="0" w:space="0" w:color="auto"/>
        <w:bottom w:val="none" w:sz="0" w:space="0" w:color="auto"/>
        <w:right w:val="none" w:sz="0" w:space="0" w:color="auto"/>
      </w:divBdr>
    </w:div>
    <w:div w:id="1959530937">
      <w:bodyDiv w:val="1"/>
      <w:marLeft w:val="0"/>
      <w:marRight w:val="0"/>
      <w:marTop w:val="0"/>
      <w:marBottom w:val="0"/>
      <w:divBdr>
        <w:top w:val="none" w:sz="0" w:space="0" w:color="auto"/>
        <w:left w:val="none" w:sz="0" w:space="0" w:color="auto"/>
        <w:bottom w:val="none" w:sz="0" w:space="0" w:color="auto"/>
        <w:right w:val="none" w:sz="0" w:space="0" w:color="auto"/>
      </w:divBdr>
    </w:div>
    <w:div w:id="1959723660">
      <w:bodyDiv w:val="1"/>
      <w:marLeft w:val="0"/>
      <w:marRight w:val="0"/>
      <w:marTop w:val="0"/>
      <w:marBottom w:val="0"/>
      <w:divBdr>
        <w:top w:val="none" w:sz="0" w:space="0" w:color="auto"/>
        <w:left w:val="none" w:sz="0" w:space="0" w:color="auto"/>
        <w:bottom w:val="none" w:sz="0" w:space="0" w:color="auto"/>
        <w:right w:val="none" w:sz="0" w:space="0" w:color="auto"/>
      </w:divBdr>
    </w:div>
    <w:div w:id="1959792276">
      <w:bodyDiv w:val="1"/>
      <w:marLeft w:val="0"/>
      <w:marRight w:val="0"/>
      <w:marTop w:val="0"/>
      <w:marBottom w:val="0"/>
      <w:divBdr>
        <w:top w:val="none" w:sz="0" w:space="0" w:color="auto"/>
        <w:left w:val="none" w:sz="0" w:space="0" w:color="auto"/>
        <w:bottom w:val="none" w:sz="0" w:space="0" w:color="auto"/>
        <w:right w:val="none" w:sz="0" w:space="0" w:color="auto"/>
      </w:divBdr>
    </w:div>
    <w:div w:id="1959795108">
      <w:bodyDiv w:val="1"/>
      <w:marLeft w:val="0"/>
      <w:marRight w:val="0"/>
      <w:marTop w:val="0"/>
      <w:marBottom w:val="0"/>
      <w:divBdr>
        <w:top w:val="none" w:sz="0" w:space="0" w:color="auto"/>
        <w:left w:val="none" w:sz="0" w:space="0" w:color="auto"/>
        <w:bottom w:val="none" w:sz="0" w:space="0" w:color="auto"/>
        <w:right w:val="none" w:sz="0" w:space="0" w:color="auto"/>
      </w:divBdr>
    </w:div>
    <w:div w:id="1959871087">
      <w:bodyDiv w:val="1"/>
      <w:marLeft w:val="0"/>
      <w:marRight w:val="0"/>
      <w:marTop w:val="0"/>
      <w:marBottom w:val="0"/>
      <w:divBdr>
        <w:top w:val="none" w:sz="0" w:space="0" w:color="auto"/>
        <w:left w:val="none" w:sz="0" w:space="0" w:color="auto"/>
        <w:bottom w:val="none" w:sz="0" w:space="0" w:color="auto"/>
        <w:right w:val="none" w:sz="0" w:space="0" w:color="auto"/>
      </w:divBdr>
    </w:div>
    <w:div w:id="1959874422">
      <w:bodyDiv w:val="1"/>
      <w:marLeft w:val="0"/>
      <w:marRight w:val="0"/>
      <w:marTop w:val="0"/>
      <w:marBottom w:val="0"/>
      <w:divBdr>
        <w:top w:val="none" w:sz="0" w:space="0" w:color="auto"/>
        <w:left w:val="none" w:sz="0" w:space="0" w:color="auto"/>
        <w:bottom w:val="none" w:sz="0" w:space="0" w:color="auto"/>
        <w:right w:val="none" w:sz="0" w:space="0" w:color="auto"/>
      </w:divBdr>
    </w:div>
    <w:div w:id="1959951876">
      <w:bodyDiv w:val="1"/>
      <w:marLeft w:val="0"/>
      <w:marRight w:val="0"/>
      <w:marTop w:val="0"/>
      <w:marBottom w:val="0"/>
      <w:divBdr>
        <w:top w:val="none" w:sz="0" w:space="0" w:color="auto"/>
        <w:left w:val="none" w:sz="0" w:space="0" w:color="auto"/>
        <w:bottom w:val="none" w:sz="0" w:space="0" w:color="auto"/>
        <w:right w:val="none" w:sz="0" w:space="0" w:color="auto"/>
      </w:divBdr>
    </w:div>
    <w:div w:id="1959986072">
      <w:bodyDiv w:val="1"/>
      <w:marLeft w:val="0"/>
      <w:marRight w:val="0"/>
      <w:marTop w:val="0"/>
      <w:marBottom w:val="0"/>
      <w:divBdr>
        <w:top w:val="none" w:sz="0" w:space="0" w:color="auto"/>
        <w:left w:val="none" w:sz="0" w:space="0" w:color="auto"/>
        <w:bottom w:val="none" w:sz="0" w:space="0" w:color="auto"/>
        <w:right w:val="none" w:sz="0" w:space="0" w:color="auto"/>
      </w:divBdr>
    </w:div>
    <w:div w:id="1960064036">
      <w:bodyDiv w:val="1"/>
      <w:marLeft w:val="0"/>
      <w:marRight w:val="0"/>
      <w:marTop w:val="0"/>
      <w:marBottom w:val="0"/>
      <w:divBdr>
        <w:top w:val="none" w:sz="0" w:space="0" w:color="auto"/>
        <w:left w:val="none" w:sz="0" w:space="0" w:color="auto"/>
        <w:bottom w:val="none" w:sz="0" w:space="0" w:color="auto"/>
        <w:right w:val="none" w:sz="0" w:space="0" w:color="auto"/>
      </w:divBdr>
    </w:div>
    <w:div w:id="1960064686">
      <w:bodyDiv w:val="1"/>
      <w:marLeft w:val="0"/>
      <w:marRight w:val="0"/>
      <w:marTop w:val="0"/>
      <w:marBottom w:val="0"/>
      <w:divBdr>
        <w:top w:val="none" w:sz="0" w:space="0" w:color="auto"/>
        <w:left w:val="none" w:sz="0" w:space="0" w:color="auto"/>
        <w:bottom w:val="none" w:sz="0" w:space="0" w:color="auto"/>
        <w:right w:val="none" w:sz="0" w:space="0" w:color="auto"/>
      </w:divBdr>
    </w:div>
    <w:div w:id="1960068243">
      <w:bodyDiv w:val="1"/>
      <w:marLeft w:val="0"/>
      <w:marRight w:val="0"/>
      <w:marTop w:val="0"/>
      <w:marBottom w:val="0"/>
      <w:divBdr>
        <w:top w:val="none" w:sz="0" w:space="0" w:color="auto"/>
        <w:left w:val="none" w:sz="0" w:space="0" w:color="auto"/>
        <w:bottom w:val="none" w:sz="0" w:space="0" w:color="auto"/>
        <w:right w:val="none" w:sz="0" w:space="0" w:color="auto"/>
      </w:divBdr>
    </w:div>
    <w:div w:id="1960138478">
      <w:bodyDiv w:val="1"/>
      <w:marLeft w:val="0"/>
      <w:marRight w:val="0"/>
      <w:marTop w:val="0"/>
      <w:marBottom w:val="0"/>
      <w:divBdr>
        <w:top w:val="none" w:sz="0" w:space="0" w:color="auto"/>
        <w:left w:val="none" w:sz="0" w:space="0" w:color="auto"/>
        <w:bottom w:val="none" w:sz="0" w:space="0" w:color="auto"/>
        <w:right w:val="none" w:sz="0" w:space="0" w:color="auto"/>
      </w:divBdr>
    </w:div>
    <w:div w:id="1960448300">
      <w:bodyDiv w:val="1"/>
      <w:marLeft w:val="0"/>
      <w:marRight w:val="0"/>
      <w:marTop w:val="0"/>
      <w:marBottom w:val="0"/>
      <w:divBdr>
        <w:top w:val="none" w:sz="0" w:space="0" w:color="auto"/>
        <w:left w:val="none" w:sz="0" w:space="0" w:color="auto"/>
        <w:bottom w:val="none" w:sz="0" w:space="0" w:color="auto"/>
        <w:right w:val="none" w:sz="0" w:space="0" w:color="auto"/>
      </w:divBdr>
    </w:div>
    <w:div w:id="1960525318">
      <w:bodyDiv w:val="1"/>
      <w:marLeft w:val="0"/>
      <w:marRight w:val="0"/>
      <w:marTop w:val="0"/>
      <w:marBottom w:val="0"/>
      <w:divBdr>
        <w:top w:val="none" w:sz="0" w:space="0" w:color="auto"/>
        <w:left w:val="none" w:sz="0" w:space="0" w:color="auto"/>
        <w:bottom w:val="none" w:sz="0" w:space="0" w:color="auto"/>
        <w:right w:val="none" w:sz="0" w:space="0" w:color="auto"/>
      </w:divBdr>
    </w:div>
    <w:div w:id="1960909920">
      <w:bodyDiv w:val="1"/>
      <w:marLeft w:val="0"/>
      <w:marRight w:val="0"/>
      <w:marTop w:val="0"/>
      <w:marBottom w:val="0"/>
      <w:divBdr>
        <w:top w:val="none" w:sz="0" w:space="0" w:color="auto"/>
        <w:left w:val="none" w:sz="0" w:space="0" w:color="auto"/>
        <w:bottom w:val="none" w:sz="0" w:space="0" w:color="auto"/>
        <w:right w:val="none" w:sz="0" w:space="0" w:color="auto"/>
      </w:divBdr>
    </w:div>
    <w:div w:id="1961186858">
      <w:bodyDiv w:val="1"/>
      <w:marLeft w:val="0"/>
      <w:marRight w:val="0"/>
      <w:marTop w:val="0"/>
      <w:marBottom w:val="0"/>
      <w:divBdr>
        <w:top w:val="none" w:sz="0" w:space="0" w:color="auto"/>
        <w:left w:val="none" w:sz="0" w:space="0" w:color="auto"/>
        <w:bottom w:val="none" w:sz="0" w:space="0" w:color="auto"/>
        <w:right w:val="none" w:sz="0" w:space="0" w:color="auto"/>
      </w:divBdr>
    </w:div>
    <w:div w:id="1961448370">
      <w:bodyDiv w:val="1"/>
      <w:marLeft w:val="0"/>
      <w:marRight w:val="0"/>
      <w:marTop w:val="0"/>
      <w:marBottom w:val="0"/>
      <w:divBdr>
        <w:top w:val="none" w:sz="0" w:space="0" w:color="auto"/>
        <w:left w:val="none" w:sz="0" w:space="0" w:color="auto"/>
        <w:bottom w:val="none" w:sz="0" w:space="0" w:color="auto"/>
        <w:right w:val="none" w:sz="0" w:space="0" w:color="auto"/>
      </w:divBdr>
    </w:div>
    <w:div w:id="1961646433">
      <w:bodyDiv w:val="1"/>
      <w:marLeft w:val="0"/>
      <w:marRight w:val="0"/>
      <w:marTop w:val="0"/>
      <w:marBottom w:val="0"/>
      <w:divBdr>
        <w:top w:val="none" w:sz="0" w:space="0" w:color="auto"/>
        <w:left w:val="none" w:sz="0" w:space="0" w:color="auto"/>
        <w:bottom w:val="none" w:sz="0" w:space="0" w:color="auto"/>
        <w:right w:val="none" w:sz="0" w:space="0" w:color="auto"/>
      </w:divBdr>
    </w:div>
    <w:div w:id="1961720126">
      <w:bodyDiv w:val="1"/>
      <w:marLeft w:val="0"/>
      <w:marRight w:val="0"/>
      <w:marTop w:val="0"/>
      <w:marBottom w:val="0"/>
      <w:divBdr>
        <w:top w:val="none" w:sz="0" w:space="0" w:color="auto"/>
        <w:left w:val="none" w:sz="0" w:space="0" w:color="auto"/>
        <w:bottom w:val="none" w:sz="0" w:space="0" w:color="auto"/>
        <w:right w:val="none" w:sz="0" w:space="0" w:color="auto"/>
      </w:divBdr>
    </w:div>
    <w:div w:id="1961758051">
      <w:bodyDiv w:val="1"/>
      <w:marLeft w:val="0"/>
      <w:marRight w:val="0"/>
      <w:marTop w:val="0"/>
      <w:marBottom w:val="0"/>
      <w:divBdr>
        <w:top w:val="none" w:sz="0" w:space="0" w:color="auto"/>
        <w:left w:val="none" w:sz="0" w:space="0" w:color="auto"/>
        <w:bottom w:val="none" w:sz="0" w:space="0" w:color="auto"/>
        <w:right w:val="none" w:sz="0" w:space="0" w:color="auto"/>
      </w:divBdr>
    </w:div>
    <w:div w:id="1961760661">
      <w:bodyDiv w:val="1"/>
      <w:marLeft w:val="0"/>
      <w:marRight w:val="0"/>
      <w:marTop w:val="0"/>
      <w:marBottom w:val="0"/>
      <w:divBdr>
        <w:top w:val="none" w:sz="0" w:space="0" w:color="auto"/>
        <w:left w:val="none" w:sz="0" w:space="0" w:color="auto"/>
        <w:bottom w:val="none" w:sz="0" w:space="0" w:color="auto"/>
        <w:right w:val="none" w:sz="0" w:space="0" w:color="auto"/>
      </w:divBdr>
    </w:div>
    <w:div w:id="1962108361">
      <w:bodyDiv w:val="1"/>
      <w:marLeft w:val="0"/>
      <w:marRight w:val="0"/>
      <w:marTop w:val="0"/>
      <w:marBottom w:val="0"/>
      <w:divBdr>
        <w:top w:val="none" w:sz="0" w:space="0" w:color="auto"/>
        <w:left w:val="none" w:sz="0" w:space="0" w:color="auto"/>
        <w:bottom w:val="none" w:sz="0" w:space="0" w:color="auto"/>
        <w:right w:val="none" w:sz="0" w:space="0" w:color="auto"/>
      </w:divBdr>
    </w:div>
    <w:div w:id="1962110853">
      <w:bodyDiv w:val="1"/>
      <w:marLeft w:val="0"/>
      <w:marRight w:val="0"/>
      <w:marTop w:val="0"/>
      <w:marBottom w:val="0"/>
      <w:divBdr>
        <w:top w:val="none" w:sz="0" w:space="0" w:color="auto"/>
        <w:left w:val="none" w:sz="0" w:space="0" w:color="auto"/>
        <w:bottom w:val="none" w:sz="0" w:space="0" w:color="auto"/>
        <w:right w:val="none" w:sz="0" w:space="0" w:color="auto"/>
      </w:divBdr>
    </w:div>
    <w:div w:id="1962226763">
      <w:bodyDiv w:val="1"/>
      <w:marLeft w:val="0"/>
      <w:marRight w:val="0"/>
      <w:marTop w:val="0"/>
      <w:marBottom w:val="0"/>
      <w:divBdr>
        <w:top w:val="none" w:sz="0" w:space="0" w:color="auto"/>
        <w:left w:val="none" w:sz="0" w:space="0" w:color="auto"/>
        <w:bottom w:val="none" w:sz="0" w:space="0" w:color="auto"/>
        <w:right w:val="none" w:sz="0" w:space="0" w:color="auto"/>
      </w:divBdr>
    </w:div>
    <w:div w:id="1962301040">
      <w:bodyDiv w:val="1"/>
      <w:marLeft w:val="0"/>
      <w:marRight w:val="0"/>
      <w:marTop w:val="0"/>
      <w:marBottom w:val="0"/>
      <w:divBdr>
        <w:top w:val="none" w:sz="0" w:space="0" w:color="auto"/>
        <w:left w:val="none" w:sz="0" w:space="0" w:color="auto"/>
        <w:bottom w:val="none" w:sz="0" w:space="0" w:color="auto"/>
        <w:right w:val="none" w:sz="0" w:space="0" w:color="auto"/>
      </w:divBdr>
    </w:div>
    <w:div w:id="1962420791">
      <w:bodyDiv w:val="1"/>
      <w:marLeft w:val="0"/>
      <w:marRight w:val="0"/>
      <w:marTop w:val="0"/>
      <w:marBottom w:val="0"/>
      <w:divBdr>
        <w:top w:val="none" w:sz="0" w:space="0" w:color="auto"/>
        <w:left w:val="none" w:sz="0" w:space="0" w:color="auto"/>
        <w:bottom w:val="none" w:sz="0" w:space="0" w:color="auto"/>
        <w:right w:val="none" w:sz="0" w:space="0" w:color="auto"/>
      </w:divBdr>
    </w:div>
    <w:div w:id="1962876689">
      <w:bodyDiv w:val="1"/>
      <w:marLeft w:val="0"/>
      <w:marRight w:val="0"/>
      <w:marTop w:val="0"/>
      <w:marBottom w:val="0"/>
      <w:divBdr>
        <w:top w:val="none" w:sz="0" w:space="0" w:color="auto"/>
        <w:left w:val="none" w:sz="0" w:space="0" w:color="auto"/>
        <w:bottom w:val="none" w:sz="0" w:space="0" w:color="auto"/>
        <w:right w:val="none" w:sz="0" w:space="0" w:color="auto"/>
      </w:divBdr>
    </w:div>
    <w:div w:id="1962879562">
      <w:bodyDiv w:val="1"/>
      <w:marLeft w:val="0"/>
      <w:marRight w:val="0"/>
      <w:marTop w:val="0"/>
      <w:marBottom w:val="0"/>
      <w:divBdr>
        <w:top w:val="none" w:sz="0" w:space="0" w:color="auto"/>
        <w:left w:val="none" w:sz="0" w:space="0" w:color="auto"/>
        <w:bottom w:val="none" w:sz="0" w:space="0" w:color="auto"/>
        <w:right w:val="none" w:sz="0" w:space="0" w:color="auto"/>
      </w:divBdr>
    </w:div>
    <w:div w:id="1962955324">
      <w:bodyDiv w:val="1"/>
      <w:marLeft w:val="0"/>
      <w:marRight w:val="0"/>
      <w:marTop w:val="0"/>
      <w:marBottom w:val="0"/>
      <w:divBdr>
        <w:top w:val="none" w:sz="0" w:space="0" w:color="auto"/>
        <w:left w:val="none" w:sz="0" w:space="0" w:color="auto"/>
        <w:bottom w:val="none" w:sz="0" w:space="0" w:color="auto"/>
        <w:right w:val="none" w:sz="0" w:space="0" w:color="auto"/>
      </w:divBdr>
    </w:div>
    <w:div w:id="1962959746">
      <w:bodyDiv w:val="1"/>
      <w:marLeft w:val="0"/>
      <w:marRight w:val="0"/>
      <w:marTop w:val="0"/>
      <w:marBottom w:val="0"/>
      <w:divBdr>
        <w:top w:val="none" w:sz="0" w:space="0" w:color="auto"/>
        <w:left w:val="none" w:sz="0" w:space="0" w:color="auto"/>
        <w:bottom w:val="none" w:sz="0" w:space="0" w:color="auto"/>
        <w:right w:val="none" w:sz="0" w:space="0" w:color="auto"/>
      </w:divBdr>
    </w:div>
    <w:div w:id="1963002773">
      <w:bodyDiv w:val="1"/>
      <w:marLeft w:val="0"/>
      <w:marRight w:val="0"/>
      <w:marTop w:val="0"/>
      <w:marBottom w:val="0"/>
      <w:divBdr>
        <w:top w:val="none" w:sz="0" w:space="0" w:color="auto"/>
        <w:left w:val="none" w:sz="0" w:space="0" w:color="auto"/>
        <w:bottom w:val="none" w:sz="0" w:space="0" w:color="auto"/>
        <w:right w:val="none" w:sz="0" w:space="0" w:color="auto"/>
      </w:divBdr>
    </w:div>
    <w:div w:id="1963151055">
      <w:bodyDiv w:val="1"/>
      <w:marLeft w:val="0"/>
      <w:marRight w:val="0"/>
      <w:marTop w:val="0"/>
      <w:marBottom w:val="0"/>
      <w:divBdr>
        <w:top w:val="none" w:sz="0" w:space="0" w:color="auto"/>
        <w:left w:val="none" w:sz="0" w:space="0" w:color="auto"/>
        <w:bottom w:val="none" w:sz="0" w:space="0" w:color="auto"/>
        <w:right w:val="none" w:sz="0" w:space="0" w:color="auto"/>
      </w:divBdr>
    </w:div>
    <w:div w:id="1963340652">
      <w:bodyDiv w:val="1"/>
      <w:marLeft w:val="0"/>
      <w:marRight w:val="0"/>
      <w:marTop w:val="0"/>
      <w:marBottom w:val="0"/>
      <w:divBdr>
        <w:top w:val="none" w:sz="0" w:space="0" w:color="auto"/>
        <w:left w:val="none" w:sz="0" w:space="0" w:color="auto"/>
        <w:bottom w:val="none" w:sz="0" w:space="0" w:color="auto"/>
        <w:right w:val="none" w:sz="0" w:space="0" w:color="auto"/>
      </w:divBdr>
    </w:div>
    <w:div w:id="1963420606">
      <w:bodyDiv w:val="1"/>
      <w:marLeft w:val="0"/>
      <w:marRight w:val="0"/>
      <w:marTop w:val="0"/>
      <w:marBottom w:val="0"/>
      <w:divBdr>
        <w:top w:val="none" w:sz="0" w:space="0" w:color="auto"/>
        <w:left w:val="none" w:sz="0" w:space="0" w:color="auto"/>
        <w:bottom w:val="none" w:sz="0" w:space="0" w:color="auto"/>
        <w:right w:val="none" w:sz="0" w:space="0" w:color="auto"/>
      </w:divBdr>
    </w:div>
    <w:div w:id="1963684397">
      <w:bodyDiv w:val="1"/>
      <w:marLeft w:val="0"/>
      <w:marRight w:val="0"/>
      <w:marTop w:val="0"/>
      <w:marBottom w:val="0"/>
      <w:divBdr>
        <w:top w:val="none" w:sz="0" w:space="0" w:color="auto"/>
        <w:left w:val="none" w:sz="0" w:space="0" w:color="auto"/>
        <w:bottom w:val="none" w:sz="0" w:space="0" w:color="auto"/>
        <w:right w:val="none" w:sz="0" w:space="0" w:color="auto"/>
      </w:divBdr>
    </w:div>
    <w:div w:id="1963799383">
      <w:bodyDiv w:val="1"/>
      <w:marLeft w:val="0"/>
      <w:marRight w:val="0"/>
      <w:marTop w:val="0"/>
      <w:marBottom w:val="0"/>
      <w:divBdr>
        <w:top w:val="none" w:sz="0" w:space="0" w:color="auto"/>
        <w:left w:val="none" w:sz="0" w:space="0" w:color="auto"/>
        <w:bottom w:val="none" w:sz="0" w:space="0" w:color="auto"/>
        <w:right w:val="none" w:sz="0" w:space="0" w:color="auto"/>
      </w:divBdr>
    </w:div>
    <w:div w:id="1963883791">
      <w:bodyDiv w:val="1"/>
      <w:marLeft w:val="0"/>
      <w:marRight w:val="0"/>
      <w:marTop w:val="0"/>
      <w:marBottom w:val="0"/>
      <w:divBdr>
        <w:top w:val="none" w:sz="0" w:space="0" w:color="auto"/>
        <w:left w:val="none" w:sz="0" w:space="0" w:color="auto"/>
        <w:bottom w:val="none" w:sz="0" w:space="0" w:color="auto"/>
        <w:right w:val="none" w:sz="0" w:space="0" w:color="auto"/>
      </w:divBdr>
    </w:div>
    <w:div w:id="1963919904">
      <w:bodyDiv w:val="1"/>
      <w:marLeft w:val="0"/>
      <w:marRight w:val="0"/>
      <w:marTop w:val="0"/>
      <w:marBottom w:val="0"/>
      <w:divBdr>
        <w:top w:val="none" w:sz="0" w:space="0" w:color="auto"/>
        <w:left w:val="none" w:sz="0" w:space="0" w:color="auto"/>
        <w:bottom w:val="none" w:sz="0" w:space="0" w:color="auto"/>
        <w:right w:val="none" w:sz="0" w:space="0" w:color="auto"/>
      </w:divBdr>
    </w:div>
    <w:div w:id="1963992517">
      <w:bodyDiv w:val="1"/>
      <w:marLeft w:val="0"/>
      <w:marRight w:val="0"/>
      <w:marTop w:val="0"/>
      <w:marBottom w:val="0"/>
      <w:divBdr>
        <w:top w:val="none" w:sz="0" w:space="0" w:color="auto"/>
        <w:left w:val="none" w:sz="0" w:space="0" w:color="auto"/>
        <w:bottom w:val="none" w:sz="0" w:space="0" w:color="auto"/>
        <w:right w:val="none" w:sz="0" w:space="0" w:color="auto"/>
      </w:divBdr>
    </w:div>
    <w:div w:id="1964001546">
      <w:bodyDiv w:val="1"/>
      <w:marLeft w:val="0"/>
      <w:marRight w:val="0"/>
      <w:marTop w:val="0"/>
      <w:marBottom w:val="0"/>
      <w:divBdr>
        <w:top w:val="none" w:sz="0" w:space="0" w:color="auto"/>
        <w:left w:val="none" w:sz="0" w:space="0" w:color="auto"/>
        <w:bottom w:val="none" w:sz="0" w:space="0" w:color="auto"/>
        <w:right w:val="none" w:sz="0" w:space="0" w:color="auto"/>
      </w:divBdr>
    </w:div>
    <w:div w:id="1964067712">
      <w:bodyDiv w:val="1"/>
      <w:marLeft w:val="0"/>
      <w:marRight w:val="0"/>
      <w:marTop w:val="0"/>
      <w:marBottom w:val="0"/>
      <w:divBdr>
        <w:top w:val="none" w:sz="0" w:space="0" w:color="auto"/>
        <w:left w:val="none" w:sz="0" w:space="0" w:color="auto"/>
        <w:bottom w:val="none" w:sz="0" w:space="0" w:color="auto"/>
        <w:right w:val="none" w:sz="0" w:space="0" w:color="auto"/>
      </w:divBdr>
    </w:div>
    <w:div w:id="1964337483">
      <w:bodyDiv w:val="1"/>
      <w:marLeft w:val="0"/>
      <w:marRight w:val="0"/>
      <w:marTop w:val="0"/>
      <w:marBottom w:val="0"/>
      <w:divBdr>
        <w:top w:val="none" w:sz="0" w:space="0" w:color="auto"/>
        <w:left w:val="none" w:sz="0" w:space="0" w:color="auto"/>
        <w:bottom w:val="none" w:sz="0" w:space="0" w:color="auto"/>
        <w:right w:val="none" w:sz="0" w:space="0" w:color="auto"/>
      </w:divBdr>
    </w:div>
    <w:div w:id="1964341745">
      <w:bodyDiv w:val="1"/>
      <w:marLeft w:val="0"/>
      <w:marRight w:val="0"/>
      <w:marTop w:val="0"/>
      <w:marBottom w:val="0"/>
      <w:divBdr>
        <w:top w:val="none" w:sz="0" w:space="0" w:color="auto"/>
        <w:left w:val="none" w:sz="0" w:space="0" w:color="auto"/>
        <w:bottom w:val="none" w:sz="0" w:space="0" w:color="auto"/>
        <w:right w:val="none" w:sz="0" w:space="0" w:color="auto"/>
      </w:divBdr>
    </w:div>
    <w:div w:id="1964382563">
      <w:bodyDiv w:val="1"/>
      <w:marLeft w:val="0"/>
      <w:marRight w:val="0"/>
      <w:marTop w:val="0"/>
      <w:marBottom w:val="0"/>
      <w:divBdr>
        <w:top w:val="none" w:sz="0" w:space="0" w:color="auto"/>
        <w:left w:val="none" w:sz="0" w:space="0" w:color="auto"/>
        <w:bottom w:val="none" w:sz="0" w:space="0" w:color="auto"/>
        <w:right w:val="none" w:sz="0" w:space="0" w:color="auto"/>
      </w:divBdr>
    </w:div>
    <w:div w:id="1964577441">
      <w:bodyDiv w:val="1"/>
      <w:marLeft w:val="0"/>
      <w:marRight w:val="0"/>
      <w:marTop w:val="0"/>
      <w:marBottom w:val="0"/>
      <w:divBdr>
        <w:top w:val="none" w:sz="0" w:space="0" w:color="auto"/>
        <w:left w:val="none" w:sz="0" w:space="0" w:color="auto"/>
        <w:bottom w:val="none" w:sz="0" w:space="0" w:color="auto"/>
        <w:right w:val="none" w:sz="0" w:space="0" w:color="auto"/>
      </w:divBdr>
    </w:div>
    <w:div w:id="1965109841">
      <w:bodyDiv w:val="1"/>
      <w:marLeft w:val="0"/>
      <w:marRight w:val="0"/>
      <w:marTop w:val="0"/>
      <w:marBottom w:val="0"/>
      <w:divBdr>
        <w:top w:val="none" w:sz="0" w:space="0" w:color="auto"/>
        <w:left w:val="none" w:sz="0" w:space="0" w:color="auto"/>
        <w:bottom w:val="none" w:sz="0" w:space="0" w:color="auto"/>
        <w:right w:val="none" w:sz="0" w:space="0" w:color="auto"/>
      </w:divBdr>
    </w:div>
    <w:div w:id="1965232524">
      <w:bodyDiv w:val="1"/>
      <w:marLeft w:val="0"/>
      <w:marRight w:val="0"/>
      <w:marTop w:val="0"/>
      <w:marBottom w:val="0"/>
      <w:divBdr>
        <w:top w:val="none" w:sz="0" w:space="0" w:color="auto"/>
        <w:left w:val="none" w:sz="0" w:space="0" w:color="auto"/>
        <w:bottom w:val="none" w:sz="0" w:space="0" w:color="auto"/>
        <w:right w:val="none" w:sz="0" w:space="0" w:color="auto"/>
      </w:divBdr>
    </w:div>
    <w:div w:id="1965306896">
      <w:bodyDiv w:val="1"/>
      <w:marLeft w:val="0"/>
      <w:marRight w:val="0"/>
      <w:marTop w:val="0"/>
      <w:marBottom w:val="0"/>
      <w:divBdr>
        <w:top w:val="none" w:sz="0" w:space="0" w:color="auto"/>
        <w:left w:val="none" w:sz="0" w:space="0" w:color="auto"/>
        <w:bottom w:val="none" w:sz="0" w:space="0" w:color="auto"/>
        <w:right w:val="none" w:sz="0" w:space="0" w:color="auto"/>
      </w:divBdr>
    </w:div>
    <w:div w:id="1965430198">
      <w:bodyDiv w:val="1"/>
      <w:marLeft w:val="0"/>
      <w:marRight w:val="0"/>
      <w:marTop w:val="0"/>
      <w:marBottom w:val="0"/>
      <w:divBdr>
        <w:top w:val="none" w:sz="0" w:space="0" w:color="auto"/>
        <w:left w:val="none" w:sz="0" w:space="0" w:color="auto"/>
        <w:bottom w:val="none" w:sz="0" w:space="0" w:color="auto"/>
        <w:right w:val="none" w:sz="0" w:space="0" w:color="auto"/>
      </w:divBdr>
    </w:div>
    <w:div w:id="1965454144">
      <w:bodyDiv w:val="1"/>
      <w:marLeft w:val="0"/>
      <w:marRight w:val="0"/>
      <w:marTop w:val="0"/>
      <w:marBottom w:val="0"/>
      <w:divBdr>
        <w:top w:val="none" w:sz="0" w:space="0" w:color="auto"/>
        <w:left w:val="none" w:sz="0" w:space="0" w:color="auto"/>
        <w:bottom w:val="none" w:sz="0" w:space="0" w:color="auto"/>
        <w:right w:val="none" w:sz="0" w:space="0" w:color="auto"/>
      </w:divBdr>
    </w:div>
    <w:div w:id="1965454821">
      <w:bodyDiv w:val="1"/>
      <w:marLeft w:val="0"/>
      <w:marRight w:val="0"/>
      <w:marTop w:val="0"/>
      <w:marBottom w:val="0"/>
      <w:divBdr>
        <w:top w:val="none" w:sz="0" w:space="0" w:color="auto"/>
        <w:left w:val="none" w:sz="0" w:space="0" w:color="auto"/>
        <w:bottom w:val="none" w:sz="0" w:space="0" w:color="auto"/>
        <w:right w:val="none" w:sz="0" w:space="0" w:color="auto"/>
      </w:divBdr>
    </w:div>
    <w:div w:id="1965457043">
      <w:bodyDiv w:val="1"/>
      <w:marLeft w:val="0"/>
      <w:marRight w:val="0"/>
      <w:marTop w:val="0"/>
      <w:marBottom w:val="0"/>
      <w:divBdr>
        <w:top w:val="none" w:sz="0" w:space="0" w:color="auto"/>
        <w:left w:val="none" w:sz="0" w:space="0" w:color="auto"/>
        <w:bottom w:val="none" w:sz="0" w:space="0" w:color="auto"/>
        <w:right w:val="none" w:sz="0" w:space="0" w:color="auto"/>
      </w:divBdr>
    </w:div>
    <w:div w:id="1965647163">
      <w:bodyDiv w:val="1"/>
      <w:marLeft w:val="0"/>
      <w:marRight w:val="0"/>
      <w:marTop w:val="0"/>
      <w:marBottom w:val="0"/>
      <w:divBdr>
        <w:top w:val="none" w:sz="0" w:space="0" w:color="auto"/>
        <w:left w:val="none" w:sz="0" w:space="0" w:color="auto"/>
        <w:bottom w:val="none" w:sz="0" w:space="0" w:color="auto"/>
        <w:right w:val="none" w:sz="0" w:space="0" w:color="auto"/>
      </w:divBdr>
    </w:div>
    <w:div w:id="1965689814">
      <w:bodyDiv w:val="1"/>
      <w:marLeft w:val="0"/>
      <w:marRight w:val="0"/>
      <w:marTop w:val="0"/>
      <w:marBottom w:val="0"/>
      <w:divBdr>
        <w:top w:val="none" w:sz="0" w:space="0" w:color="auto"/>
        <w:left w:val="none" w:sz="0" w:space="0" w:color="auto"/>
        <w:bottom w:val="none" w:sz="0" w:space="0" w:color="auto"/>
        <w:right w:val="none" w:sz="0" w:space="0" w:color="auto"/>
      </w:divBdr>
    </w:div>
    <w:div w:id="1965696091">
      <w:bodyDiv w:val="1"/>
      <w:marLeft w:val="0"/>
      <w:marRight w:val="0"/>
      <w:marTop w:val="0"/>
      <w:marBottom w:val="0"/>
      <w:divBdr>
        <w:top w:val="none" w:sz="0" w:space="0" w:color="auto"/>
        <w:left w:val="none" w:sz="0" w:space="0" w:color="auto"/>
        <w:bottom w:val="none" w:sz="0" w:space="0" w:color="auto"/>
        <w:right w:val="none" w:sz="0" w:space="0" w:color="auto"/>
      </w:divBdr>
    </w:div>
    <w:div w:id="1965841411">
      <w:bodyDiv w:val="1"/>
      <w:marLeft w:val="0"/>
      <w:marRight w:val="0"/>
      <w:marTop w:val="0"/>
      <w:marBottom w:val="0"/>
      <w:divBdr>
        <w:top w:val="none" w:sz="0" w:space="0" w:color="auto"/>
        <w:left w:val="none" w:sz="0" w:space="0" w:color="auto"/>
        <w:bottom w:val="none" w:sz="0" w:space="0" w:color="auto"/>
        <w:right w:val="none" w:sz="0" w:space="0" w:color="auto"/>
      </w:divBdr>
    </w:div>
    <w:div w:id="1965962576">
      <w:bodyDiv w:val="1"/>
      <w:marLeft w:val="0"/>
      <w:marRight w:val="0"/>
      <w:marTop w:val="0"/>
      <w:marBottom w:val="0"/>
      <w:divBdr>
        <w:top w:val="none" w:sz="0" w:space="0" w:color="auto"/>
        <w:left w:val="none" w:sz="0" w:space="0" w:color="auto"/>
        <w:bottom w:val="none" w:sz="0" w:space="0" w:color="auto"/>
        <w:right w:val="none" w:sz="0" w:space="0" w:color="auto"/>
      </w:divBdr>
    </w:div>
    <w:div w:id="1966035765">
      <w:bodyDiv w:val="1"/>
      <w:marLeft w:val="0"/>
      <w:marRight w:val="0"/>
      <w:marTop w:val="0"/>
      <w:marBottom w:val="0"/>
      <w:divBdr>
        <w:top w:val="none" w:sz="0" w:space="0" w:color="auto"/>
        <w:left w:val="none" w:sz="0" w:space="0" w:color="auto"/>
        <w:bottom w:val="none" w:sz="0" w:space="0" w:color="auto"/>
        <w:right w:val="none" w:sz="0" w:space="0" w:color="auto"/>
      </w:divBdr>
    </w:div>
    <w:div w:id="1966036806">
      <w:bodyDiv w:val="1"/>
      <w:marLeft w:val="0"/>
      <w:marRight w:val="0"/>
      <w:marTop w:val="0"/>
      <w:marBottom w:val="0"/>
      <w:divBdr>
        <w:top w:val="none" w:sz="0" w:space="0" w:color="auto"/>
        <w:left w:val="none" w:sz="0" w:space="0" w:color="auto"/>
        <w:bottom w:val="none" w:sz="0" w:space="0" w:color="auto"/>
        <w:right w:val="none" w:sz="0" w:space="0" w:color="auto"/>
      </w:divBdr>
    </w:div>
    <w:div w:id="1966040179">
      <w:bodyDiv w:val="1"/>
      <w:marLeft w:val="0"/>
      <w:marRight w:val="0"/>
      <w:marTop w:val="0"/>
      <w:marBottom w:val="0"/>
      <w:divBdr>
        <w:top w:val="none" w:sz="0" w:space="0" w:color="auto"/>
        <w:left w:val="none" w:sz="0" w:space="0" w:color="auto"/>
        <w:bottom w:val="none" w:sz="0" w:space="0" w:color="auto"/>
        <w:right w:val="none" w:sz="0" w:space="0" w:color="auto"/>
      </w:divBdr>
    </w:div>
    <w:div w:id="1966427388">
      <w:bodyDiv w:val="1"/>
      <w:marLeft w:val="0"/>
      <w:marRight w:val="0"/>
      <w:marTop w:val="0"/>
      <w:marBottom w:val="0"/>
      <w:divBdr>
        <w:top w:val="none" w:sz="0" w:space="0" w:color="auto"/>
        <w:left w:val="none" w:sz="0" w:space="0" w:color="auto"/>
        <w:bottom w:val="none" w:sz="0" w:space="0" w:color="auto"/>
        <w:right w:val="none" w:sz="0" w:space="0" w:color="auto"/>
      </w:divBdr>
    </w:div>
    <w:div w:id="1967151451">
      <w:bodyDiv w:val="1"/>
      <w:marLeft w:val="0"/>
      <w:marRight w:val="0"/>
      <w:marTop w:val="0"/>
      <w:marBottom w:val="0"/>
      <w:divBdr>
        <w:top w:val="none" w:sz="0" w:space="0" w:color="auto"/>
        <w:left w:val="none" w:sz="0" w:space="0" w:color="auto"/>
        <w:bottom w:val="none" w:sz="0" w:space="0" w:color="auto"/>
        <w:right w:val="none" w:sz="0" w:space="0" w:color="auto"/>
      </w:divBdr>
    </w:div>
    <w:div w:id="1967195965">
      <w:bodyDiv w:val="1"/>
      <w:marLeft w:val="0"/>
      <w:marRight w:val="0"/>
      <w:marTop w:val="0"/>
      <w:marBottom w:val="0"/>
      <w:divBdr>
        <w:top w:val="none" w:sz="0" w:space="0" w:color="auto"/>
        <w:left w:val="none" w:sz="0" w:space="0" w:color="auto"/>
        <w:bottom w:val="none" w:sz="0" w:space="0" w:color="auto"/>
        <w:right w:val="none" w:sz="0" w:space="0" w:color="auto"/>
      </w:divBdr>
    </w:div>
    <w:div w:id="1967613685">
      <w:bodyDiv w:val="1"/>
      <w:marLeft w:val="0"/>
      <w:marRight w:val="0"/>
      <w:marTop w:val="0"/>
      <w:marBottom w:val="0"/>
      <w:divBdr>
        <w:top w:val="none" w:sz="0" w:space="0" w:color="auto"/>
        <w:left w:val="none" w:sz="0" w:space="0" w:color="auto"/>
        <w:bottom w:val="none" w:sz="0" w:space="0" w:color="auto"/>
        <w:right w:val="none" w:sz="0" w:space="0" w:color="auto"/>
      </w:divBdr>
    </w:div>
    <w:div w:id="1967616036">
      <w:bodyDiv w:val="1"/>
      <w:marLeft w:val="0"/>
      <w:marRight w:val="0"/>
      <w:marTop w:val="0"/>
      <w:marBottom w:val="0"/>
      <w:divBdr>
        <w:top w:val="none" w:sz="0" w:space="0" w:color="auto"/>
        <w:left w:val="none" w:sz="0" w:space="0" w:color="auto"/>
        <w:bottom w:val="none" w:sz="0" w:space="0" w:color="auto"/>
        <w:right w:val="none" w:sz="0" w:space="0" w:color="auto"/>
      </w:divBdr>
    </w:div>
    <w:div w:id="1967618530">
      <w:bodyDiv w:val="1"/>
      <w:marLeft w:val="0"/>
      <w:marRight w:val="0"/>
      <w:marTop w:val="0"/>
      <w:marBottom w:val="0"/>
      <w:divBdr>
        <w:top w:val="none" w:sz="0" w:space="0" w:color="auto"/>
        <w:left w:val="none" w:sz="0" w:space="0" w:color="auto"/>
        <w:bottom w:val="none" w:sz="0" w:space="0" w:color="auto"/>
        <w:right w:val="none" w:sz="0" w:space="0" w:color="auto"/>
      </w:divBdr>
    </w:div>
    <w:div w:id="1967736195">
      <w:bodyDiv w:val="1"/>
      <w:marLeft w:val="0"/>
      <w:marRight w:val="0"/>
      <w:marTop w:val="0"/>
      <w:marBottom w:val="0"/>
      <w:divBdr>
        <w:top w:val="none" w:sz="0" w:space="0" w:color="auto"/>
        <w:left w:val="none" w:sz="0" w:space="0" w:color="auto"/>
        <w:bottom w:val="none" w:sz="0" w:space="0" w:color="auto"/>
        <w:right w:val="none" w:sz="0" w:space="0" w:color="auto"/>
      </w:divBdr>
    </w:div>
    <w:div w:id="1967881495">
      <w:bodyDiv w:val="1"/>
      <w:marLeft w:val="0"/>
      <w:marRight w:val="0"/>
      <w:marTop w:val="0"/>
      <w:marBottom w:val="0"/>
      <w:divBdr>
        <w:top w:val="none" w:sz="0" w:space="0" w:color="auto"/>
        <w:left w:val="none" w:sz="0" w:space="0" w:color="auto"/>
        <w:bottom w:val="none" w:sz="0" w:space="0" w:color="auto"/>
        <w:right w:val="none" w:sz="0" w:space="0" w:color="auto"/>
      </w:divBdr>
    </w:div>
    <w:div w:id="1967925997">
      <w:bodyDiv w:val="1"/>
      <w:marLeft w:val="0"/>
      <w:marRight w:val="0"/>
      <w:marTop w:val="0"/>
      <w:marBottom w:val="0"/>
      <w:divBdr>
        <w:top w:val="none" w:sz="0" w:space="0" w:color="auto"/>
        <w:left w:val="none" w:sz="0" w:space="0" w:color="auto"/>
        <w:bottom w:val="none" w:sz="0" w:space="0" w:color="auto"/>
        <w:right w:val="none" w:sz="0" w:space="0" w:color="auto"/>
      </w:divBdr>
    </w:div>
    <w:div w:id="1968393531">
      <w:bodyDiv w:val="1"/>
      <w:marLeft w:val="0"/>
      <w:marRight w:val="0"/>
      <w:marTop w:val="0"/>
      <w:marBottom w:val="0"/>
      <w:divBdr>
        <w:top w:val="none" w:sz="0" w:space="0" w:color="auto"/>
        <w:left w:val="none" w:sz="0" w:space="0" w:color="auto"/>
        <w:bottom w:val="none" w:sz="0" w:space="0" w:color="auto"/>
        <w:right w:val="none" w:sz="0" w:space="0" w:color="auto"/>
      </w:divBdr>
    </w:div>
    <w:div w:id="1968662009">
      <w:bodyDiv w:val="1"/>
      <w:marLeft w:val="0"/>
      <w:marRight w:val="0"/>
      <w:marTop w:val="0"/>
      <w:marBottom w:val="0"/>
      <w:divBdr>
        <w:top w:val="none" w:sz="0" w:space="0" w:color="auto"/>
        <w:left w:val="none" w:sz="0" w:space="0" w:color="auto"/>
        <w:bottom w:val="none" w:sz="0" w:space="0" w:color="auto"/>
        <w:right w:val="none" w:sz="0" w:space="0" w:color="auto"/>
      </w:divBdr>
    </w:div>
    <w:div w:id="1968662716">
      <w:bodyDiv w:val="1"/>
      <w:marLeft w:val="0"/>
      <w:marRight w:val="0"/>
      <w:marTop w:val="0"/>
      <w:marBottom w:val="0"/>
      <w:divBdr>
        <w:top w:val="none" w:sz="0" w:space="0" w:color="auto"/>
        <w:left w:val="none" w:sz="0" w:space="0" w:color="auto"/>
        <w:bottom w:val="none" w:sz="0" w:space="0" w:color="auto"/>
        <w:right w:val="none" w:sz="0" w:space="0" w:color="auto"/>
      </w:divBdr>
    </w:div>
    <w:div w:id="1968780924">
      <w:bodyDiv w:val="1"/>
      <w:marLeft w:val="0"/>
      <w:marRight w:val="0"/>
      <w:marTop w:val="0"/>
      <w:marBottom w:val="0"/>
      <w:divBdr>
        <w:top w:val="none" w:sz="0" w:space="0" w:color="auto"/>
        <w:left w:val="none" w:sz="0" w:space="0" w:color="auto"/>
        <w:bottom w:val="none" w:sz="0" w:space="0" w:color="auto"/>
        <w:right w:val="none" w:sz="0" w:space="0" w:color="auto"/>
      </w:divBdr>
    </w:div>
    <w:div w:id="1968925027">
      <w:bodyDiv w:val="1"/>
      <w:marLeft w:val="0"/>
      <w:marRight w:val="0"/>
      <w:marTop w:val="0"/>
      <w:marBottom w:val="0"/>
      <w:divBdr>
        <w:top w:val="none" w:sz="0" w:space="0" w:color="auto"/>
        <w:left w:val="none" w:sz="0" w:space="0" w:color="auto"/>
        <w:bottom w:val="none" w:sz="0" w:space="0" w:color="auto"/>
        <w:right w:val="none" w:sz="0" w:space="0" w:color="auto"/>
      </w:divBdr>
    </w:div>
    <w:div w:id="1969242401">
      <w:bodyDiv w:val="1"/>
      <w:marLeft w:val="0"/>
      <w:marRight w:val="0"/>
      <w:marTop w:val="0"/>
      <w:marBottom w:val="0"/>
      <w:divBdr>
        <w:top w:val="none" w:sz="0" w:space="0" w:color="auto"/>
        <w:left w:val="none" w:sz="0" w:space="0" w:color="auto"/>
        <w:bottom w:val="none" w:sz="0" w:space="0" w:color="auto"/>
        <w:right w:val="none" w:sz="0" w:space="0" w:color="auto"/>
      </w:divBdr>
    </w:div>
    <w:div w:id="1969387131">
      <w:bodyDiv w:val="1"/>
      <w:marLeft w:val="0"/>
      <w:marRight w:val="0"/>
      <w:marTop w:val="0"/>
      <w:marBottom w:val="0"/>
      <w:divBdr>
        <w:top w:val="none" w:sz="0" w:space="0" w:color="auto"/>
        <w:left w:val="none" w:sz="0" w:space="0" w:color="auto"/>
        <w:bottom w:val="none" w:sz="0" w:space="0" w:color="auto"/>
        <w:right w:val="none" w:sz="0" w:space="0" w:color="auto"/>
      </w:divBdr>
    </w:div>
    <w:div w:id="1969430372">
      <w:bodyDiv w:val="1"/>
      <w:marLeft w:val="0"/>
      <w:marRight w:val="0"/>
      <w:marTop w:val="0"/>
      <w:marBottom w:val="0"/>
      <w:divBdr>
        <w:top w:val="none" w:sz="0" w:space="0" w:color="auto"/>
        <w:left w:val="none" w:sz="0" w:space="0" w:color="auto"/>
        <w:bottom w:val="none" w:sz="0" w:space="0" w:color="auto"/>
        <w:right w:val="none" w:sz="0" w:space="0" w:color="auto"/>
      </w:divBdr>
    </w:div>
    <w:div w:id="1969506771">
      <w:bodyDiv w:val="1"/>
      <w:marLeft w:val="0"/>
      <w:marRight w:val="0"/>
      <w:marTop w:val="0"/>
      <w:marBottom w:val="0"/>
      <w:divBdr>
        <w:top w:val="none" w:sz="0" w:space="0" w:color="auto"/>
        <w:left w:val="none" w:sz="0" w:space="0" w:color="auto"/>
        <w:bottom w:val="none" w:sz="0" w:space="0" w:color="auto"/>
        <w:right w:val="none" w:sz="0" w:space="0" w:color="auto"/>
      </w:divBdr>
    </w:div>
    <w:div w:id="1969772846">
      <w:bodyDiv w:val="1"/>
      <w:marLeft w:val="0"/>
      <w:marRight w:val="0"/>
      <w:marTop w:val="0"/>
      <w:marBottom w:val="0"/>
      <w:divBdr>
        <w:top w:val="none" w:sz="0" w:space="0" w:color="auto"/>
        <w:left w:val="none" w:sz="0" w:space="0" w:color="auto"/>
        <w:bottom w:val="none" w:sz="0" w:space="0" w:color="auto"/>
        <w:right w:val="none" w:sz="0" w:space="0" w:color="auto"/>
      </w:divBdr>
    </w:div>
    <w:div w:id="1969778591">
      <w:bodyDiv w:val="1"/>
      <w:marLeft w:val="0"/>
      <w:marRight w:val="0"/>
      <w:marTop w:val="0"/>
      <w:marBottom w:val="0"/>
      <w:divBdr>
        <w:top w:val="none" w:sz="0" w:space="0" w:color="auto"/>
        <w:left w:val="none" w:sz="0" w:space="0" w:color="auto"/>
        <w:bottom w:val="none" w:sz="0" w:space="0" w:color="auto"/>
        <w:right w:val="none" w:sz="0" w:space="0" w:color="auto"/>
      </w:divBdr>
    </w:div>
    <w:div w:id="1969890929">
      <w:bodyDiv w:val="1"/>
      <w:marLeft w:val="0"/>
      <w:marRight w:val="0"/>
      <w:marTop w:val="0"/>
      <w:marBottom w:val="0"/>
      <w:divBdr>
        <w:top w:val="none" w:sz="0" w:space="0" w:color="auto"/>
        <w:left w:val="none" w:sz="0" w:space="0" w:color="auto"/>
        <w:bottom w:val="none" w:sz="0" w:space="0" w:color="auto"/>
        <w:right w:val="none" w:sz="0" w:space="0" w:color="auto"/>
      </w:divBdr>
    </w:div>
    <w:div w:id="1969966740">
      <w:bodyDiv w:val="1"/>
      <w:marLeft w:val="0"/>
      <w:marRight w:val="0"/>
      <w:marTop w:val="0"/>
      <w:marBottom w:val="0"/>
      <w:divBdr>
        <w:top w:val="none" w:sz="0" w:space="0" w:color="auto"/>
        <w:left w:val="none" w:sz="0" w:space="0" w:color="auto"/>
        <w:bottom w:val="none" w:sz="0" w:space="0" w:color="auto"/>
        <w:right w:val="none" w:sz="0" w:space="0" w:color="auto"/>
      </w:divBdr>
    </w:div>
    <w:div w:id="1969974320">
      <w:bodyDiv w:val="1"/>
      <w:marLeft w:val="0"/>
      <w:marRight w:val="0"/>
      <w:marTop w:val="0"/>
      <w:marBottom w:val="0"/>
      <w:divBdr>
        <w:top w:val="none" w:sz="0" w:space="0" w:color="auto"/>
        <w:left w:val="none" w:sz="0" w:space="0" w:color="auto"/>
        <w:bottom w:val="none" w:sz="0" w:space="0" w:color="auto"/>
        <w:right w:val="none" w:sz="0" w:space="0" w:color="auto"/>
      </w:divBdr>
    </w:div>
    <w:div w:id="1970091991">
      <w:bodyDiv w:val="1"/>
      <w:marLeft w:val="0"/>
      <w:marRight w:val="0"/>
      <w:marTop w:val="0"/>
      <w:marBottom w:val="0"/>
      <w:divBdr>
        <w:top w:val="none" w:sz="0" w:space="0" w:color="auto"/>
        <w:left w:val="none" w:sz="0" w:space="0" w:color="auto"/>
        <w:bottom w:val="none" w:sz="0" w:space="0" w:color="auto"/>
        <w:right w:val="none" w:sz="0" w:space="0" w:color="auto"/>
      </w:divBdr>
    </w:div>
    <w:div w:id="1970164325">
      <w:bodyDiv w:val="1"/>
      <w:marLeft w:val="0"/>
      <w:marRight w:val="0"/>
      <w:marTop w:val="0"/>
      <w:marBottom w:val="0"/>
      <w:divBdr>
        <w:top w:val="none" w:sz="0" w:space="0" w:color="auto"/>
        <w:left w:val="none" w:sz="0" w:space="0" w:color="auto"/>
        <w:bottom w:val="none" w:sz="0" w:space="0" w:color="auto"/>
        <w:right w:val="none" w:sz="0" w:space="0" w:color="auto"/>
      </w:divBdr>
    </w:div>
    <w:div w:id="1970240306">
      <w:bodyDiv w:val="1"/>
      <w:marLeft w:val="0"/>
      <w:marRight w:val="0"/>
      <w:marTop w:val="0"/>
      <w:marBottom w:val="0"/>
      <w:divBdr>
        <w:top w:val="none" w:sz="0" w:space="0" w:color="auto"/>
        <w:left w:val="none" w:sz="0" w:space="0" w:color="auto"/>
        <w:bottom w:val="none" w:sz="0" w:space="0" w:color="auto"/>
        <w:right w:val="none" w:sz="0" w:space="0" w:color="auto"/>
      </w:divBdr>
    </w:div>
    <w:div w:id="1970428602">
      <w:bodyDiv w:val="1"/>
      <w:marLeft w:val="0"/>
      <w:marRight w:val="0"/>
      <w:marTop w:val="0"/>
      <w:marBottom w:val="0"/>
      <w:divBdr>
        <w:top w:val="none" w:sz="0" w:space="0" w:color="auto"/>
        <w:left w:val="none" w:sz="0" w:space="0" w:color="auto"/>
        <w:bottom w:val="none" w:sz="0" w:space="0" w:color="auto"/>
        <w:right w:val="none" w:sz="0" w:space="0" w:color="auto"/>
      </w:divBdr>
    </w:div>
    <w:div w:id="1970474487">
      <w:bodyDiv w:val="1"/>
      <w:marLeft w:val="0"/>
      <w:marRight w:val="0"/>
      <w:marTop w:val="0"/>
      <w:marBottom w:val="0"/>
      <w:divBdr>
        <w:top w:val="none" w:sz="0" w:space="0" w:color="auto"/>
        <w:left w:val="none" w:sz="0" w:space="0" w:color="auto"/>
        <w:bottom w:val="none" w:sz="0" w:space="0" w:color="auto"/>
        <w:right w:val="none" w:sz="0" w:space="0" w:color="auto"/>
      </w:divBdr>
    </w:div>
    <w:div w:id="1970548308">
      <w:bodyDiv w:val="1"/>
      <w:marLeft w:val="0"/>
      <w:marRight w:val="0"/>
      <w:marTop w:val="0"/>
      <w:marBottom w:val="0"/>
      <w:divBdr>
        <w:top w:val="none" w:sz="0" w:space="0" w:color="auto"/>
        <w:left w:val="none" w:sz="0" w:space="0" w:color="auto"/>
        <w:bottom w:val="none" w:sz="0" w:space="0" w:color="auto"/>
        <w:right w:val="none" w:sz="0" w:space="0" w:color="auto"/>
      </w:divBdr>
    </w:div>
    <w:div w:id="1970552393">
      <w:bodyDiv w:val="1"/>
      <w:marLeft w:val="0"/>
      <w:marRight w:val="0"/>
      <w:marTop w:val="0"/>
      <w:marBottom w:val="0"/>
      <w:divBdr>
        <w:top w:val="none" w:sz="0" w:space="0" w:color="auto"/>
        <w:left w:val="none" w:sz="0" w:space="0" w:color="auto"/>
        <w:bottom w:val="none" w:sz="0" w:space="0" w:color="auto"/>
        <w:right w:val="none" w:sz="0" w:space="0" w:color="auto"/>
      </w:divBdr>
    </w:div>
    <w:div w:id="1970629877">
      <w:bodyDiv w:val="1"/>
      <w:marLeft w:val="0"/>
      <w:marRight w:val="0"/>
      <w:marTop w:val="0"/>
      <w:marBottom w:val="0"/>
      <w:divBdr>
        <w:top w:val="none" w:sz="0" w:space="0" w:color="auto"/>
        <w:left w:val="none" w:sz="0" w:space="0" w:color="auto"/>
        <w:bottom w:val="none" w:sz="0" w:space="0" w:color="auto"/>
        <w:right w:val="none" w:sz="0" w:space="0" w:color="auto"/>
      </w:divBdr>
    </w:div>
    <w:div w:id="1970741389">
      <w:bodyDiv w:val="1"/>
      <w:marLeft w:val="0"/>
      <w:marRight w:val="0"/>
      <w:marTop w:val="0"/>
      <w:marBottom w:val="0"/>
      <w:divBdr>
        <w:top w:val="none" w:sz="0" w:space="0" w:color="auto"/>
        <w:left w:val="none" w:sz="0" w:space="0" w:color="auto"/>
        <w:bottom w:val="none" w:sz="0" w:space="0" w:color="auto"/>
        <w:right w:val="none" w:sz="0" w:space="0" w:color="auto"/>
      </w:divBdr>
    </w:div>
    <w:div w:id="1970893847">
      <w:bodyDiv w:val="1"/>
      <w:marLeft w:val="0"/>
      <w:marRight w:val="0"/>
      <w:marTop w:val="0"/>
      <w:marBottom w:val="0"/>
      <w:divBdr>
        <w:top w:val="none" w:sz="0" w:space="0" w:color="auto"/>
        <w:left w:val="none" w:sz="0" w:space="0" w:color="auto"/>
        <w:bottom w:val="none" w:sz="0" w:space="0" w:color="auto"/>
        <w:right w:val="none" w:sz="0" w:space="0" w:color="auto"/>
      </w:divBdr>
    </w:div>
    <w:div w:id="1970931700">
      <w:bodyDiv w:val="1"/>
      <w:marLeft w:val="0"/>
      <w:marRight w:val="0"/>
      <w:marTop w:val="0"/>
      <w:marBottom w:val="0"/>
      <w:divBdr>
        <w:top w:val="none" w:sz="0" w:space="0" w:color="auto"/>
        <w:left w:val="none" w:sz="0" w:space="0" w:color="auto"/>
        <w:bottom w:val="none" w:sz="0" w:space="0" w:color="auto"/>
        <w:right w:val="none" w:sz="0" w:space="0" w:color="auto"/>
      </w:divBdr>
    </w:div>
    <w:div w:id="1971083323">
      <w:bodyDiv w:val="1"/>
      <w:marLeft w:val="0"/>
      <w:marRight w:val="0"/>
      <w:marTop w:val="0"/>
      <w:marBottom w:val="0"/>
      <w:divBdr>
        <w:top w:val="none" w:sz="0" w:space="0" w:color="auto"/>
        <w:left w:val="none" w:sz="0" w:space="0" w:color="auto"/>
        <w:bottom w:val="none" w:sz="0" w:space="0" w:color="auto"/>
        <w:right w:val="none" w:sz="0" w:space="0" w:color="auto"/>
      </w:divBdr>
    </w:div>
    <w:div w:id="1971130466">
      <w:bodyDiv w:val="1"/>
      <w:marLeft w:val="0"/>
      <w:marRight w:val="0"/>
      <w:marTop w:val="0"/>
      <w:marBottom w:val="0"/>
      <w:divBdr>
        <w:top w:val="none" w:sz="0" w:space="0" w:color="auto"/>
        <w:left w:val="none" w:sz="0" w:space="0" w:color="auto"/>
        <w:bottom w:val="none" w:sz="0" w:space="0" w:color="auto"/>
        <w:right w:val="none" w:sz="0" w:space="0" w:color="auto"/>
      </w:divBdr>
    </w:div>
    <w:div w:id="1971520668">
      <w:bodyDiv w:val="1"/>
      <w:marLeft w:val="0"/>
      <w:marRight w:val="0"/>
      <w:marTop w:val="0"/>
      <w:marBottom w:val="0"/>
      <w:divBdr>
        <w:top w:val="none" w:sz="0" w:space="0" w:color="auto"/>
        <w:left w:val="none" w:sz="0" w:space="0" w:color="auto"/>
        <w:bottom w:val="none" w:sz="0" w:space="0" w:color="auto"/>
        <w:right w:val="none" w:sz="0" w:space="0" w:color="auto"/>
      </w:divBdr>
    </w:div>
    <w:div w:id="1971588388">
      <w:bodyDiv w:val="1"/>
      <w:marLeft w:val="0"/>
      <w:marRight w:val="0"/>
      <w:marTop w:val="0"/>
      <w:marBottom w:val="0"/>
      <w:divBdr>
        <w:top w:val="none" w:sz="0" w:space="0" w:color="auto"/>
        <w:left w:val="none" w:sz="0" w:space="0" w:color="auto"/>
        <w:bottom w:val="none" w:sz="0" w:space="0" w:color="auto"/>
        <w:right w:val="none" w:sz="0" w:space="0" w:color="auto"/>
      </w:divBdr>
    </w:div>
    <w:div w:id="1971664712">
      <w:bodyDiv w:val="1"/>
      <w:marLeft w:val="0"/>
      <w:marRight w:val="0"/>
      <w:marTop w:val="0"/>
      <w:marBottom w:val="0"/>
      <w:divBdr>
        <w:top w:val="none" w:sz="0" w:space="0" w:color="auto"/>
        <w:left w:val="none" w:sz="0" w:space="0" w:color="auto"/>
        <w:bottom w:val="none" w:sz="0" w:space="0" w:color="auto"/>
        <w:right w:val="none" w:sz="0" w:space="0" w:color="auto"/>
      </w:divBdr>
    </w:div>
    <w:div w:id="1971858822">
      <w:bodyDiv w:val="1"/>
      <w:marLeft w:val="0"/>
      <w:marRight w:val="0"/>
      <w:marTop w:val="0"/>
      <w:marBottom w:val="0"/>
      <w:divBdr>
        <w:top w:val="none" w:sz="0" w:space="0" w:color="auto"/>
        <w:left w:val="none" w:sz="0" w:space="0" w:color="auto"/>
        <w:bottom w:val="none" w:sz="0" w:space="0" w:color="auto"/>
        <w:right w:val="none" w:sz="0" w:space="0" w:color="auto"/>
      </w:divBdr>
    </w:div>
    <w:div w:id="1971863003">
      <w:bodyDiv w:val="1"/>
      <w:marLeft w:val="0"/>
      <w:marRight w:val="0"/>
      <w:marTop w:val="0"/>
      <w:marBottom w:val="0"/>
      <w:divBdr>
        <w:top w:val="none" w:sz="0" w:space="0" w:color="auto"/>
        <w:left w:val="none" w:sz="0" w:space="0" w:color="auto"/>
        <w:bottom w:val="none" w:sz="0" w:space="0" w:color="auto"/>
        <w:right w:val="none" w:sz="0" w:space="0" w:color="auto"/>
      </w:divBdr>
    </w:div>
    <w:div w:id="1971981099">
      <w:bodyDiv w:val="1"/>
      <w:marLeft w:val="0"/>
      <w:marRight w:val="0"/>
      <w:marTop w:val="0"/>
      <w:marBottom w:val="0"/>
      <w:divBdr>
        <w:top w:val="none" w:sz="0" w:space="0" w:color="auto"/>
        <w:left w:val="none" w:sz="0" w:space="0" w:color="auto"/>
        <w:bottom w:val="none" w:sz="0" w:space="0" w:color="auto"/>
        <w:right w:val="none" w:sz="0" w:space="0" w:color="auto"/>
      </w:divBdr>
    </w:div>
    <w:div w:id="1972127475">
      <w:bodyDiv w:val="1"/>
      <w:marLeft w:val="0"/>
      <w:marRight w:val="0"/>
      <w:marTop w:val="0"/>
      <w:marBottom w:val="0"/>
      <w:divBdr>
        <w:top w:val="none" w:sz="0" w:space="0" w:color="auto"/>
        <w:left w:val="none" w:sz="0" w:space="0" w:color="auto"/>
        <w:bottom w:val="none" w:sz="0" w:space="0" w:color="auto"/>
        <w:right w:val="none" w:sz="0" w:space="0" w:color="auto"/>
      </w:divBdr>
    </w:div>
    <w:div w:id="1972246697">
      <w:bodyDiv w:val="1"/>
      <w:marLeft w:val="0"/>
      <w:marRight w:val="0"/>
      <w:marTop w:val="0"/>
      <w:marBottom w:val="0"/>
      <w:divBdr>
        <w:top w:val="none" w:sz="0" w:space="0" w:color="auto"/>
        <w:left w:val="none" w:sz="0" w:space="0" w:color="auto"/>
        <w:bottom w:val="none" w:sz="0" w:space="0" w:color="auto"/>
        <w:right w:val="none" w:sz="0" w:space="0" w:color="auto"/>
      </w:divBdr>
    </w:div>
    <w:div w:id="1972320821">
      <w:bodyDiv w:val="1"/>
      <w:marLeft w:val="0"/>
      <w:marRight w:val="0"/>
      <w:marTop w:val="0"/>
      <w:marBottom w:val="0"/>
      <w:divBdr>
        <w:top w:val="none" w:sz="0" w:space="0" w:color="auto"/>
        <w:left w:val="none" w:sz="0" w:space="0" w:color="auto"/>
        <w:bottom w:val="none" w:sz="0" w:space="0" w:color="auto"/>
        <w:right w:val="none" w:sz="0" w:space="0" w:color="auto"/>
      </w:divBdr>
    </w:div>
    <w:div w:id="1972393548">
      <w:bodyDiv w:val="1"/>
      <w:marLeft w:val="0"/>
      <w:marRight w:val="0"/>
      <w:marTop w:val="0"/>
      <w:marBottom w:val="0"/>
      <w:divBdr>
        <w:top w:val="none" w:sz="0" w:space="0" w:color="auto"/>
        <w:left w:val="none" w:sz="0" w:space="0" w:color="auto"/>
        <w:bottom w:val="none" w:sz="0" w:space="0" w:color="auto"/>
        <w:right w:val="none" w:sz="0" w:space="0" w:color="auto"/>
      </w:divBdr>
    </w:div>
    <w:div w:id="1972443996">
      <w:bodyDiv w:val="1"/>
      <w:marLeft w:val="0"/>
      <w:marRight w:val="0"/>
      <w:marTop w:val="0"/>
      <w:marBottom w:val="0"/>
      <w:divBdr>
        <w:top w:val="none" w:sz="0" w:space="0" w:color="auto"/>
        <w:left w:val="none" w:sz="0" w:space="0" w:color="auto"/>
        <w:bottom w:val="none" w:sz="0" w:space="0" w:color="auto"/>
        <w:right w:val="none" w:sz="0" w:space="0" w:color="auto"/>
      </w:divBdr>
    </w:div>
    <w:div w:id="1972591692">
      <w:bodyDiv w:val="1"/>
      <w:marLeft w:val="0"/>
      <w:marRight w:val="0"/>
      <w:marTop w:val="0"/>
      <w:marBottom w:val="0"/>
      <w:divBdr>
        <w:top w:val="none" w:sz="0" w:space="0" w:color="auto"/>
        <w:left w:val="none" w:sz="0" w:space="0" w:color="auto"/>
        <w:bottom w:val="none" w:sz="0" w:space="0" w:color="auto"/>
        <w:right w:val="none" w:sz="0" w:space="0" w:color="auto"/>
      </w:divBdr>
    </w:div>
    <w:div w:id="1972663213">
      <w:bodyDiv w:val="1"/>
      <w:marLeft w:val="0"/>
      <w:marRight w:val="0"/>
      <w:marTop w:val="0"/>
      <w:marBottom w:val="0"/>
      <w:divBdr>
        <w:top w:val="none" w:sz="0" w:space="0" w:color="auto"/>
        <w:left w:val="none" w:sz="0" w:space="0" w:color="auto"/>
        <w:bottom w:val="none" w:sz="0" w:space="0" w:color="auto"/>
        <w:right w:val="none" w:sz="0" w:space="0" w:color="auto"/>
      </w:divBdr>
    </w:div>
    <w:div w:id="1972704335">
      <w:bodyDiv w:val="1"/>
      <w:marLeft w:val="0"/>
      <w:marRight w:val="0"/>
      <w:marTop w:val="0"/>
      <w:marBottom w:val="0"/>
      <w:divBdr>
        <w:top w:val="none" w:sz="0" w:space="0" w:color="auto"/>
        <w:left w:val="none" w:sz="0" w:space="0" w:color="auto"/>
        <w:bottom w:val="none" w:sz="0" w:space="0" w:color="auto"/>
        <w:right w:val="none" w:sz="0" w:space="0" w:color="auto"/>
      </w:divBdr>
    </w:div>
    <w:div w:id="1972706189">
      <w:bodyDiv w:val="1"/>
      <w:marLeft w:val="0"/>
      <w:marRight w:val="0"/>
      <w:marTop w:val="0"/>
      <w:marBottom w:val="0"/>
      <w:divBdr>
        <w:top w:val="none" w:sz="0" w:space="0" w:color="auto"/>
        <w:left w:val="none" w:sz="0" w:space="0" w:color="auto"/>
        <w:bottom w:val="none" w:sz="0" w:space="0" w:color="auto"/>
        <w:right w:val="none" w:sz="0" w:space="0" w:color="auto"/>
      </w:divBdr>
    </w:div>
    <w:div w:id="1972713891">
      <w:bodyDiv w:val="1"/>
      <w:marLeft w:val="0"/>
      <w:marRight w:val="0"/>
      <w:marTop w:val="0"/>
      <w:marBottom w:val="0"/>
      <w:divBdr>
        <w:top w:val="none" w:sz="0" w:space="0" w:color="auto"/>
        <w:left w:val="none" w:sz="0" w:space="0" w:color="auto"/>
        <w:bottom w:val="none" w:sz="0" w:space="0" w:color="auto"/>
        <w:right w:val="none" w:sz="0" w:space="0" w:color="auto"/>
      </w:divBdr>
    </w:div>
    <w:div w:id="1973050183">
      <w:bodyDiv w:val="1"/>
      <w:marLeft w:val="0"/>
      <w:marRight w:val="0"/>
      <w:marTop w:val="0"/>
      <w:marBottom w:val="0"/>
      <w:divBdr>
        <w:top w:val="none" w:sz="0" w:space="0" w:color="auto"/>
        <w:left w:val="none" w:sz="0" w:space="0" w:color="auto"/>
        <w:bottom w:val="none" w:sz="0" w:space="0" w:color="auto"/>
        <w:right w:val="none" w:sz="0" w:space="0" w:color="auto"/>
      </w:divBdr>
    </w:div>
    <w:div w:id="1973293099">
      <w:bodyDiv w:val="1"/>
      <w:marLeft w:val="0"/>
      <w:marRight w:val="0"/>
      <w:marTop w:val="0"/>
      <w:marBottom w:val="0"/>
      <w:divBdr>
        <w:top w:val="none" w:sz="0" w:space="0" w:color="auto"/>
        <w:left w:val="none" w:sz="0" w:space="0" w:color="auto"/>
        <w:bottom w:val="none" w:sz="0" w:space="0" w:color="auto"/>
        <w:right w:val="none" w:sz="0" w:space="0" w:color="auto"/>
      </w:divBdr>
    </w:div>
    <w:div w:id="1973510684">
      <w:bodyDiv w:val="1"/>
      <w:marLeft w:val="0"/>
      <w:marRight w:val="0"/>
      <w:marTop w:val="0"/>
      <w:marBottom w:val="0"/>
      <w:divBdr>
        <w:top w:val="none" w:sz="0" w:space="0" w:color="auto"/>
        <w:left w:val="none" w:sz="0" w:space="0" w:color="auto"/>
        <w:bottom w:val="none" w:sz="0" w:space="0" w:color="auto"/>
        <w:right w:val="none" w:sz="0" w:space="0" w:color="auto"/>
      </w:divBdr>
    </w:div>
    <w:div w:id="1973710764">
      <w:bodyDiv w:val="1"/>
      <w:marLeft w:val="0"/>
      <w:marRight w:val="0"/>
      <w:marTop w:val="0"/>
      <w:marBottom w:val="0"/>
      <w:divBdr>
        <w:top w:val="none" w:sz="0" w:space="0" w:color="auto"/>
        <w:left w:val="none" w:sz="0" w:space="0" w:color="auto"/>
        <w:bottom w:val="none" w:sz="0" w:space="0" w:color="auto"/>
        <w:right w:val="none" w:sz="0" w:space="0" w:color="auto"/>
      </w:divBdr>
    </w:div>
    <w:div w:id="1973830397">
      <w:bodyDiv w:val="1"/>
      <w:marLeft w:val="0"/>
      <w:marRight w:val="0"/>
      <w:marTop w:val="0"/>
      <w:marBottom w:val="0"/>
      <w:divBdr>
        <w:top w:val="none" w:sz="0" w:space="0" w:color="auto"/>
        <w:left w:val="none" w:sz="0" w:space="0" w:color="auto"/>
        <w:bottom w:val="none" w:sz="0" w:space="0" w:color="auto"/>
        <w:right w:val="none" w:sz="0" w:space="0" w:color="auto"/>
      </w:divBdr>
    </w:div>
    <w:div w:id="1973906500">
      <w:bodyDiv w:val="1"/>
      <w:marLeft w:val="0"/>
      <w:marRight w:val="0"/>
      <w:marTop w:val="0"/>
      <w:marBottom w:val="0"/>
      <w:divBdr>
        <w:top w:val="none" w:sz="0" w:space="0" w:color="auto"/>
        <w:left w:val="none" w:sz="0" w:space="0" w:color="auto"/>
        <w:bottom w:val="none" w:sz="0" w:space="0" w:color="auto"/>
        <w:right w:val="none" w:sz="0" w:space="0" w:color="auto"/>
      </w:divBdr>
    </w:div>
    <w:div w:id="1973946558">
      <w:bodyDiv w:val="1"/>
      <w:marLeft w:val="0"/>
      <w:marRight w:val="0"/>
      <w:marTop w:val="0"/>
      <w:marBottom w:val="0"/>
      <w:divBdr>
        <w:top w:val="none" w:sz="0" w:space="0" w:color="auto"/>
        <w:left w:val="none" w:sz="0" w:space="0" w:color="auto"/>
        <w:bottom w:val="none" w:sz="0" w:space="0" w:color="auto"/>
        <w:right w:val="none" w:sz="0" w:space="0" w:color="auto"/>
      </w:divBdr>
    </w:div>
    <w:div w:id="1974141248">
      <w:bodyDiv w:val="1"/>
      <w:marLeft w:val="0"/>
      <w:marRight w:val="0"/>
      <w:marTop w:val="0"/>
      <w:marBottom w:val="0"/>
      <w:divBdr>
        <w:top w:val="none" w:sz="0" w:space="0" w:color="auto"/>
        <w:left w:val="none" w:sz="0" w:space="0" w:color="auto"/>
        <w:bottom w:val="none" w:sz="0" w:space="0" w:color="auto"/>
        <w:right w:val="none" w:sz="0" w:space="0" w:color="auto"/>
      </w:divBdr>
    </w:div>
    <w:div w:id="1974171565">
      <w:bodyDiv w:val="1"/>
      <w:marLeft w:val="0"/>
      <w:marRight w:val="0"/>
      <w:marTop w:val="0"/>
      <w:marBottom w:val="0"/>
      <w:divBdr>
        <w:top w:val="none" w:sz="0" w:space="0" w:color="auto"/>
        <w:left w:val="none" w:sz="0" w:space="0" w:color="auto"/>
        <w:bottom w:val="none" w:sz="0" w:space="0" w:color="auto"/>
        <w:right w:val="none" w:sz="0" w:space="0" w:color="auto"/>
      </w:divBdr>
    </w:div>
    <w:div w:id="1974209075">
      <w:bodyDiv w:val="1"/>
      <w:marLeft w:val="0"/>
      <w:marRight w:val="0"/>
      <w:marTop w:val="0"/>
      <w:marBottom w:val="0"/>
      <w:divBdr>
        <w:top w:val="none" w:sz="0" w:space="0" w:color="auto"/>
        <w:left w:val="none" w:sz="0" w:space="0" w:color="auto"/>
        <w:bottom w:val="none" w:sz="0" w:space="0" w:color="auto"/>
        <w:right w:val="none" w:sz="0" w:space="0" w:color="auto"/>
      </w:divBdr>
    </w:div>
    <w:div w:id="1974404611">
      <w:bodyDiv w:val="1"/>
      <w:marLeft w:val="0"/>
      <w:marRight w:val="0"/>
      <w:marTop w:val="0"/>
      <w:marBottom w:val="0"/>
      <w:divBdr>
        <w:top w:val="none" w:sz="0" w:space="0" w:color="auto"/>
        <w:left w:val="none" w:sz="0" w:space="0" w:color="auto"/>
        <w:bottom w:val="none" w:sz="0" w:space="0" w:color="auto"/>
        <w:right w:val="none" w:sz="0" w:space="0" w:color="auto"/>
      </w:divBdr>
    </w:div>
    <w:div w:id="1974410228">
      <w:bodyDiv w:val="1"/>
      <w:marLeft w:val="0"/>
      <w:marRight w:val="0"/>
      <w:marTop w:val="0"/>
      <w:marBottom w:val="0"/>
      <w:divBdr>
        <w:top w:val="none" w:sz="0" w:space="0" w:color="auto"/>
        <w:left w:val="none" w:sz="0" w:space="0" w:color="auto"/>
        <w:bottom w:val="none" w:sz="0" w:space="0" w:color="auto"/>
        <w:right w:val="none" w:sz="0" w:space="0" w:color="auto"/>
      </w:divBdr>
    </w:div>
    <w:div w:id="1974483232">
      <w:bodyDiv w:val="1"/>
      <w:marLeft w:val="0"/>
      <w:marRight w:val="0"/>
      <w:marTop w:val="0"/>
      <w:marBottom w:val="0"/>
      <w:divBdr>
        <w:top w:val="none" w:sz="0" w:space="0" w:color="auto"/>
        <w:left w:val="none" w:sz="0" w:space="0" w:color="auto"/>
        <w:bottom w:val="none" w:sz="0" w:space="0" w:color="auto"/>
        <w:right w:val="none" w:sz="0" w:space="0" w:color="auto"/>
      </w:divBdr>
    </w:div>
    <w:div w:id="1974673118">
      <w:bodyDiv w:val="1"/>
      <w:marLeft w:val="0"/>
      <w:marRight w:val="0"/>
      <w:marTop w:val="0"/>
      <w:marBottom w:val="0"/>
      <w:divBdr>
        <w:top w:val="none" w:sz="0" w:space="0" w:color="auto"/>
        <w:left w:val="none" w:sz="0" w:space="0" w:color="auto"/>
        <w:bottom w:val="none" w:sz="0" w:space="0" w:color="auto"/>
        <w:right w:val="none" w:sz="0" w:space="0" w:color="auto"/>
      </w:divBdr>
    </w:div>
    <w:div w:id="1974865723">
      <w:bodyDiv w:val="1"/>
      <w:marLeft w:val="0"/>
      <w:marRight w:val="0"/>
      <w:marTop w:val="0"/>
      <w:marBottom w:val="0"/>
      <w:divBdr>
        <w:top w:val="none" w:sz="0" w:space="0" w:color="auto"/>
        <w:left w:val="none" w:sz="0" w:space="0" w:color="auto"/>
        <w:bottom w:val="none" w:sz="0" w:space="0" w:color="auto"/>
        <w:right w:val="none" w:sz="0" w:space="0" w:color="auto"/>
      </w:divBdr>
    </w:div>
    <w:div w:id="1974938835">
      <w:bodyDiv w:val="1"/>
      <w:marLeft w:val="0"/>
      <w:marRight w:val="0"/>
      <w:marTop w:val="0"/>
      <w:marBottom w:val="0"/>
      <w:divBdr>
        <w:top w:val="none" w:sz="0" w:space="0" w:color="auto"/>
        <w:left w:val="none" w:sz="0" w:space="0" w:color="auto"/>
        <w:bottom w:val="none" w:sz="0" w:space="0" w:color="auto"/>
        <w:right w:val="none" w:sz="0" w:space="0" w:color="auto"/>
      </w:divBdr>
    </w:div>
    <w:div w:id="1975020382">
      <w:bodyDiv w:val="1"/>
      <w:marLeft w:val="0"/>
      <w:marRight w:val="0"/>
      <w:marTop w:val="0"/>
      <w:marBottom w:val="0"/>
      <w:divBdr>
        <w:top w:val="none" w:sz="0" w:space="0" w:color="auto"/>
        <w:left w:val="none" w:sz="0" w:space="0" w:color="auto"/>
        <w:bottom w:val="none" w:sz="0" w:space="0" w:color="auto"/>
        <w:right w:val="none" w:sz="0" w:space="0" w:color="auto"/>
      </w:divBdr>
    </w:div>
    <w:div w:id="1975058649">
      <w:bodyDiv w:val="1"/>
      <w:marLeft w:val="0"/>
      <w:marRight w:val="0"/>
      <w:marTop w:val="0"/>
      <w:marBottom w:val="0"/>
      <w:divBdr>
        <w:top w:val="none" w:sz="0" w:space="0" w:color="auto"/>
        <w:left w:val="none" w:sz="0" w:space="0" w:color="auto"/>
        <w:bottom w:val="none" w:sz="0" w:space="0" w:color="auto"/>
        <w:right w:val="none" w:sz="0" w:space="0" w:color="auto"/>
      </w:divBdr>
    </w:div>
    <w:div w:id="1975062606">
      <w:bodyDiv w:val="1"/>
      <w:marLeft w:val="0"/>
      <w:marRight w:val="0"/>
      <w:marTop w:val="0"/>
      <w:marBottom w:val="0"/>
      <w:divBdr>
        <w:top w:val="none" w:sz="0" w:space="0" w:color="auto"/>
        <w:left w:val="none" w:sz="0" w:space="0" w:color="auto"/>
        <w:bottom w:val="none" w:sz="0" w:space="0" w:color="auto"/>
        <w:right w:val="none" w:sz="0" w:space="0" w:color="auto"/>
      </w:divBdr>
    </w:div>
    <w:div w:id="1975065475">
      <w:bodyDiv w:val="1"/>
      <w:marLeft w:val="0"/>
      <w:marRight w:val="0"/>
      <w:marTop w:val="0"/>
      <w:marBottom w:val="0"/>
      <w:divBdr>
        <w:top w:val="none" w:sz="0" w:space="0" w:color="auto"/>
        <w:left w:val="none" w:sz="0" w:space="0" w:color="auto"/>
        <w:bottom w:val="none" w:sz="0" w:space="0" w:color="auto"/>
        <w:right w:val="none" w:sz="0" w:space="0" w:color="auto"/>
      </w:divBdr>
    </w:div>
    <w:div w:id="1975134003">
      <w:bodyDiv w:val="1"/>
      <w:marLeft w:val="0"/>
      <w:marRight w:val="0"/>
      <w:marTop w:val="0"/>
      <w:marBottom w:val="0"/>
      <w:divBdr>
        <w:top w:val="none" w:sz="0" w:space="0" w:color="auto"/>
        <w:left w:val="none" w:sz="0" w:space="0" w:color="auto"/>
        <w:bottom w:val="none" w:sz="0" w:space="0" w:color="auto"/>
        <w:right w:val="none" w:sz="0" w:space="0" w:color="auto"/>
      </w:divBdr>
    </w:div>
    <w:div w:id="1975139730">
      <w:bodyDiv w:val="1"/>
      <w:marLeft w:val="0"/>
      <w:marRight w:val="0"/>
      <w:marTop w:val="0"/>
      <w:marBottom w:val="0"/>
      <w:divBdr>
        <w:top w:val="none" w:sz="0" w:space="0" w:color="auto"/>
        <w:left w:val="none" w:sz="0" w:space="0" w:color="auto"/>
        <w:bottom w:val="none" w:sz="0" w:space="0" w:color="auto"/>
        <w:right w:val="none" w:sz="0" w:space="0" w:color="auto"/>
      </w:divBdr>
    </w:div>
    <w:div w:id="1975325637">
      <w:bodyDiv w:val="1"/>
      <w:marLeft w:val="0"/>
      <w:marRight w:val="0"/>
      <w:marTop w:val="0"/>
      <w:marBottom w:val="0"/>
      <w:divBdr>
        <w:top w:val="none" w:sz="0" w:space="0" w:color="auto"/>
        <w:left w:val="none" w:sz="0" w:space="0" w:color="auto"/>
        <w:bottom w:val="none" w:sz="0" w:space="0" w:color="auto"/>
        <w:right w:val="none" w:sz="0" w:space="0" w:color="auto"/>
      </w:divBdr>
    </w:div>
    <w:div w:id="1975325961">
      <w:bodyDiv w:val="1"/>
      <w:marLeft w:val="0"/>
      <w:marRight w:val="0"/>
      <w:marTop w:val="0"/>
      <w:marBottom w:val="0"/>
      <w:divBdr>
        <w:top w:val="none" w:sz="0" w:space="0" w:color="auto"/>
        <w:left w:val="none" w:sz="0" w:space="0" w:color="auto"/>
        <w:bottom w:val="none" w:sz="0" w:space="0" w:color="auto"/>
        <w:right w:val="none" w:sz="0" w:space="0" w:color="auto"/>
      </w:divBdr>
    </w:div>
    <w:div w:id="1975482226">
      <w:bodyDiv w:val="1"/>
      <w:marLeft w:val="0"/>
      <w:marRight w:val="0"/>
      <w:marTop w:val="0"/>
      <w:marBottom w:val="0"/>
      <w:divBdr>
        <w:top w:val="none" w:sz="0" w:space="0" w:color="auto"/>
        <w:left w:val="none" w:sz="0" w:space="0" w:color="auto"/>
        <w:bottom w:val="none" w:sz="0" w:space="0" w:color="auto"/>
        <w:right w:val="none" w:sz="0" w:space="0" w:color="auto"/>
      </w:divBdr>
    </w:div>
    <w:div w:id="1975519659">
      <w:bodyDiv w:val="1"/>
      <w:marLeft w:val="0"/>
      <w:marRight w:val="0"/>
      <w:marTop w:val="0"/>
      <w:marBottom w:val="0"/>
      <w:divBdr>
        <w:top w:val="none" w:sz="0" w:space="0" w:color="auto"/>
        <w:left w:val="none" w:sz="0" w:space="0" w:color="auto"/>
        <w:bottom w:val="none" w:sz="0" w:space="0" w:color="auto"/>
        <w:right w:val="none" w:sz="0" w:space="0" w:color="auto"/>
      </w:divBdr>
    </w:div>
    <w:div w:id="1975520340">
      <w:bodyDiv w:val="1"/>
      <w:marLeft w:val="0"/>
      <w:marRight w:val="0"/>
      <w:marTop w:val="0"/>
      <w:marBottom w:val="0"/>
      <w:divBdr>
        <w:top w:val="none" w:sz="0" w:space="0" w:color="auto"/>
        <w:left w:val="none" w:sz="0" w:space="0" w:color="auto"/>
        <w:bottom w:val="none" w:sz="0" w:space="0" w:color="auto"/>
        <w:right w:val="none" w:sz="0" w:space="0" w:color="auto"/>
      </w:divBdr>
    </w:div>
    <w:div w:id="1975522817">
      <w:bodyDiv w:val="1"/>
      <w:marLeft w:val="0"/>
      <w:marRight w:val="0"/>
      <w:marTop w:val="0"/>
      <w:marBottom w:val="0"/>
      <w:divBdr>
        <w:top w:val="none" w:sz="0" w:space="0" w:color="auto"/>
        <w:left w:val="none" w:sz="0" w:space="0" w:color="auto"/>
        <w:bottom w:val="none" w:sz="0" w:space="0" w:color="auto"/>
        <w:right w:val="none" w:sz="0" w:space="0" w:color="auto"/>
      </w:divBdr>
    </w:div>
    <w:div w:id="1975714994">
      <w:bodyDiv w:val="1"/>
      <w:marLeft w:val="0"/>
      <w:marRight w:val="0"/>
      <w:marTop w:val="0"/>
      <w:marBottom w:val="0"/>
      <w:divBdr>
        <w:top w:val="none" w:sz="0" w:space="0" w:color="auto"/>
        <w:left w:val="none" w:sz="0" w:space="0" w:color="auto"/>
        <w:bottom w:val="none" w:sz="0" w:space="0" w:color="auto"/>
        <w:right w:val="none" w:sz="0" w:space="0" w:color="auto"/>
      </w:divBdr>
    </w:div>
    <w:div w:id="1975789226">
      <w:bodyDiv w:val="1"/>
      <w:marLeft w:val="0"/>
      <w:marRight w:val="0"/>
      <w:marTop w:val="0"/>
      <w:marBottom w:val="0"/>
      <w:divBdr>
        <w:top w:val="none" w:sz="0" w:space="0" w:color="auto"/>
        <w:left w:val="none" w:sz="0" w:space="0" w:color="auto"/>
        <w:bottom w:val="none" w:sz="0" w:space="0" w:color="auto"/>
        <w:right w:val="none" w:sz="0" w:space="0" w:color="auto"/>
      </w:divBdr>
    </w:div>
    <w:div w:id="1975941117">
      <w:bodyDiv w:val="1"/>
      <w:marLeft w:val="0"/>
      <w:marRight w:val="0"/>
      <w:marTop w:val="0"/>
      <w:marBottom w:val="0"/>
      <w:divBdr>
        <w:top w:val="none" w:sz="0" w:space="0" w:color="auto"/>
        <w:left w:val="none" w:sz="0" w:space="0" w:color="auto"/>
        <w:bottom w:val="none" w:sz="0" w:space="0" w:color="auto"/>
        <w:right w:val="none" w:sz="0" w:space="0" w:color="auto"/>
      </w:divBdr>
    </w:div>
    <w:div w:id="1975941448">
      <w:bodyDiv w:val="1"/>
      <w:marLeft w:val="0"/>
      <w:marRight w:val="0"/>
      <w:marTop w:val="0"/>
      <w:marBottom w:val="0"/>
      <w:divBdr>
        <w:top w:val="none" w:sz="0" w:space="0" w:color="auto"/>
        <w:left w:val="none" w:sz="0" w:space="0" w:color="auto"/>
        <w:bottom w:val="none" w:sz="0" w:space="0" w:color="auto"/>
        <w:right w:val="none" w:sz="0" w:space="0" w:color="auto"/>
      </w:divBdr>
    </w:div>
    <w:div w:id="1976065257">
      <w:bodyDiv w:val="1"/>
      <w:marLeft w:val="0"/>
      <w:marRight w:val="0"/>
      <w:marTop w:val="0"/>
      <w:marBottom w:val="0"/>
      <w:divBdr>
        <w:top w:val="none" w:sz="0" w:space="0" w:color="auto"/>
        <w:left w:val="none" w:sz="0" w:space="0" w:color="auto"/>
        <w:bottom w:val="none" w:sz="0" w:space="0" w:color="auto"/>
        <w:right w:val="none" w:sz="0" w:space="0" w:color="auto"/>
      </w:divBdr>
    </w:div>
    <w:div w:id="1976329242">
      <w:bodyDiv w:val="1"/>
      <w:marLeft w:val="0"/>
      <w:marRight w:val="0"/>
      <w:marTop w:val="0"/>
      <w:marBottom w:val="0"/>
      <w:divBdr>
        <w:top w:val="none" w:sz="0" w:space="0" w:color="auto"/>
        <w:left w:val="none" w:sz="0" w:space="0" w:color="auto"/>
        <w:bottom w:val="none" w:sz="0" w:space="0" w:color="auto"/>
        <w:right w:val="none" w:sz="0" w:space="0" w:color="auto"/>
      </w:divBdr>
    </w:div>
    <w:div w:id="1976372674">
      <w:bodyDiv w:val="1"/>
      <w:marLeft w:val="0"/>
      <w:marRight w:val="0"/>
      <w:marTop w:val="0"/>
      <w:marBottom w:val="0"/>
      <w:divBdr>
        <w:top w:val="none" w:sz="0" w:space="0" w:color="auto"/>
        <w:left w:val="none" w:sz="0" w:space="0" w:color="auto"/>
        <w:bottom w:val="none" w:sz="0" w:space="0" w:color="auto"/>
        <w:right w:val="none" w:sz="0" w:space="0" w:color="auto"/>
      </w:divBdr>
    </w:div>
    <w:div w:id="1976568330">
      <w:bodyDiv w:val="1"/>
      <w:marLeft w:val="0"/>
      <w:marRight w:val="0"/>
      <w:marTop w:val="0"/>
      <w:marBottom w:val="0"/>
      <w:divBdr>
        <w:top w:val="none" w:sz="0" w:space="0" w:color="auto"/>
        <w:left w:val="none" w:sz="0" w:space="0" w:color="auto"/>
        <w:bottom w:val="none" w:sz="0" w:space="0" w:color="auto"/>
        <w:right w:val="none" w:sz="0" w:space="0" w:color="auto"/>
      </w:divBdr>
    </w:div>
    <w:div w:id="1976635797">
      <w:bodyDiv w:val="1"/>
      <w:marLeft w:val="0"/>
      <w:marRight w:val="0"/>
      <w:marTop w:val="0"/>
      <w:marBottom w:val="0"/>
      <w:divBdr>
        <w:top w:val="none" w:sz="0" w:space="0" w:color="auto"/>
        <w:left w:val="none" w:sz="0" w:space="0" w:color="auto"/>
        <w:bottom w:val="none" w:sz="0" w:space="0" w:color="auto"/>
        <w:right w:val="none" w:sz="0" w:space="0" w:color="auto"/>
      </w:divBdr>
    </w:div>
    <w:div w:id="1976636921">
      <w:bodyDiv w:val="1"/>
      <w:marLeft w:val="0"/>
      <w:marRight w:val="0"/>
      <w:marTop w:val="0"/>
      <w:marBottom w:val="0"/>
      <w:divBdr>
        <w:top w:val="none" w:sz="0" w:space="0" w:color="auto"/>
        <w:left w:val="none" w:sz="0" w:space="0" w:color="auto"/>
        <w:bottom w:val="none" w:sz="0" w:space="0" w:color="auto"/>
        <w:right w:val="none" w:sz="0" w:space="0" w:color="auto"/>
      </w:divBdr>
    </w:div>
    <w:div w:id="1976642208">
      <w:bodyDiv w:val="1"/>
      <w:marLeft w:val="0"/>
      <w:marRight w:val="0"/>
      <w:marTop w:val="0"/>
      <w:marBottom w:val="0"/>
      <w:divBdr>
        <w:top w:val="none" w:sz="0" w:space="0" w:color="auto"/>
        <w:left w:val="none" w:sz="0" w:space="0" w:color="auto"/>
        <w:bottom w:val="none" w:sz="0" w:space="0" w:color="auto"/>
        <w:right w:val="none" w:sz="0" w:space="0" w:color="auto"/>
      </w:divBdr>
    </w:div>
    <w:div w:id="1976720378">
      <w:bodyDiv w:val="1"/>
      <w:marLeft w:val="0"/>
      <w:marRight w:val="0"/>
      <w:marTop w:val="0"/>
      <w:marBottom w:val="0"/>
      <w:divBdr>
        <w:top w:val="none" w:sz="0" w:space="0" w:color="auto"/>
        <w:left w:val="none" w:sz="0" w:space="0" w:color="auto"/>
        <w:bottom w:val="none" w:sz="0" w:space="0" w:color="auto"/>
        <w:right w:val="none" w:sz="0" w:space="0" w:color="auto"/>
      </w:divBdr>
    </w:div>
    <w:div w:id="1976792832">
      <w:bodyDiv w:val="1"/>
      <w:marLeft w:val="0"/>
      <w:marRight w:val="0"/>
      <w:marTop w:val="0"/>
      <w:marBottom w:val="0"/>
      <w:divBdr>
        <w:top w:val="none" w:sz="0" w:space="0" w:color="auto"/>
        <w:left w:val="none" w:sz="0" w:space="0" w:color="auto"/>
        <w:bottom w:val="none" w:sz="0" w:space="0" w:color="auto"/>
        <w:right w:val="none" w:sz="0" w:space="0" w:color="auto"/>
      </w:divBdr>
    </w:div>
    <w:div w:id="1977104506">
      <w:bodyDiv w:val="1"/>
      <w:marLeft w:val="0"/>
      <w:marRight w:val="0"/>
      <w:marTop w:val="0"/>
      <w:marBottom w:val="0"/>
      <w:divBdr>
        <w:top w:val="none" w:sz="0" w:space="0" w:color="auto"/>
        <w:left w:val="none" w:sz="0" w:space="0" w:color="auto"/>
        <w:bottom w:val="none" w:sz="0" w:space="0" w:color="auto"/>
        <w:right w:val="none" w:sz="0" w:space="0" w:color="auto"/>
      </w:divBdr>
    </w:div>
    <w:div w:id="1977175876">
      <w:bodyDiv w:val="1"/>
      <w:marLeft w:val="0"/>
      <w:marRight w:val="0"/>
      <w:marTop w:val="0"/>
      <w:marBottom w:val="0"/>
      <w:divBdr>
        <w:top w:val="none" w:sz="0" w:space="0" w:color="auto"/>
        <w:left w:val="none" w:sz="0" w:space="0" w:color="auto"/>
        <w:bottom w:val="none" w:sz="0" w:space="0" w:color="auto"/>
        <w:right w:val="none" w:sz="0" w:space="0" w:color="auto"/>
      </w:divBdr>
    </w:div>
    <w:div w:id="1977487612">
      <w:bodyDiv w:val="1"/>
      <w:marLeft w:val="0"/>
      <w:marRight w:val="0"/>
      <w:marTop w:val="0"/>
      <w:marBottom w:val="0"/>
      <w:divBdr>
        <w:top w:val="none" w:sz="0" w:space="0" w:color="auto"/>
        <w:left w:val="none" w:sz="0" w:space="0" w:color="auto"/>
        <w:bottom w:val="none" w:sz="0" w:space="0" w:color="auto"/>
        <w:right w:val="none" w:sz="0" w:space="0" w:color="auto"/>
      </w:divBdr>
    </w:div>
    <w:div w:id="1977490308">
      <w:bodyDiv w:val="1"/>
      <w:marLeft w:val="0"/>
      <w:marRight w:val="0"/>
      <w:marTop w:val="0"/>
      <w:marBottom w:val="0"/>
      <w:divBdr>
        <w:top w:val="none" w:sz="0" w:space="0" w:color="auto"/>
        <w:left w:val="none" w:sz="0" w:space="0" w:color="auto"/>
        <w:bottom w:val="none" w:sz="0" w:space="0" w:color="auto"/>
        <w:right w:val="none" w:sz="0" w:space="0" w:color="auto"/>
      </w:divBdr>
    </w:div>
    <w:div w:id="1977563744">
      <w:bodyDiv w:val="1"/>
      <w:marLeft w:val="0"/>
      <w:marRight w:val="0"/>
      <w:marTop w:val="0"/>
      <w:marBottom w:val="0"/>
      <w:divBdr>
        <w:top w:val="none" w:sz="0" w:space="0" w:color="auto"/>
        <w:left w:val="none" w:sz="0" w:space="0" w:color="auto"/>
        <w:bottom w:val="none" w:sz="0" w:space="0" w:color="auto"/>
        <w:right w:val="none" w:sz="0" w:space="0" w:color="auto"/>
      </w:divBdr>
    </w:div>
    <w:div w:id="1977682981">
      <w:bodyDiv w:val="1"/>
      <w:marLeft w:val="0"/>
      <w:marRight w:val="0"/>
      <w:marTop w:val="0"/>
      <w:marBottom w:val="0"/>
      <w:divBdr>
        <w:top w:val="none" w:sz="0" w:space="0" w:color="auto"/>
        <w:left w:val="none" w:sz="0" w:space="0" w:color="auto"/>
        <w:bottom w:val="none" w:sz="0" w:space="0" w:color="auto"/>
        <w:right w:val="none" w:sz="0" w:space="0" w:color="auto"/>
      </w:divBdr>
    </w:div>
    <w:div w:id="1977756514">
      <w:bodyDiv w:val="1"/>
      <w:marLeft w:val="0"/>
      <w:marRight w:val="0"/>
      <w:marTop w:val="0"/>
      <w:marBottom w:val="0"/>
      <w:divBdr>
        <w:top w:val="none" w:sz="0" w:space="0" w:color="auto"/>
        <w:left w:val="none" w:sz="0" w:space="0" w:color="auto"/>
        <w:bottom w:val="none" w:sz="0" w:space="0" w:color="auto"/>
        <w:right w:val="none" w:sz="0" w:space="0" w:color="auto"/>
      </w:divBdr>
    </w:div>
    <w:div w:id="1977837583">
      <w:bodyDiv w:val="1"/>
      <w:marLeft w:val="0"/>
      <w:marRight w:val="0"/>
      <w:marTop w:val="0"/>
      <w:marBottom w:val="0"/>
      <w:divBdr>
        <w:top w:val="none" w:sz="0" w:space="0" w:color="auto"/>
        <w:left w:val="none" w:sz="0" w:space="0" w:color="auto"/>
        <w:bottom w:val="none" w:sz="0" w:space="0" w:color="auto"/>
        <w:right w:val="none" w:sz="0" w:space="0" w:color="auto"/>
      </w:divBdr>
    </w:div>
    <w:div w:id="1978023090">
      <w:bodyDiv w:val="1"/>
      <w:marLeft w:val="0"/>
      <w:marRight w:val="0"/>
      <w:marTop w:val="0"/>
      <w:marBottom w:val="0"/>
      <w:divBdr>
        <w:top w:val="none" w:sz="0" w:space="0" w:color="auto"/>
        <w:left w:val="none" w:sz="0" w:space="0" w:color="auto"/>
        <w:bottom w:val="none" w:sz="0" w:space="0" w:color="auto"/>
        <w:right w:val="none" w:sz="0" w:space="0" w:color="auto"/>
      </w:divBdr>
    </w:div>
    <w:div w:id="1978028480">
      <w:bodyDiv w:val="1"/>
      <w:marLeft w:val="0"/>
      <w:marRight w:val="0"/>
      <w:marTop w:val="0"/>
      <w:marBottom w:val="0"/>
      <w:divBdr>
        <w:top w:val="none" w:sz="0" w:space="0" w:color="auto"/>
        <w:left w:val="none" w:sz="0" w:space="0" w:color="auto"/>
        <w:bottom w:val="none" w:sz="0" w:space="0" w:color="auto"/>
        <w:right w:val="none" w:sz="0" w:space="0" w:color="auto"/>
      </w:divBdr>
    </w:div>
    <w:div w:id="1978144197">
      <w:bodyDiv w:val="1"/>
      <w:marLeft w:val="0"/>
      <w:marRight w:val="0"/>
      <w:marTop w:val="0"/>
      <w:marBottom w:val="0"/>
      <w:divBdr>
        <w:top w:val="none" w:sz="0" w:space="0" w:color="auto"/>
        <w:left w:val="none" w:sz="0" w:space="0" w:color="auto"/>
        <w:bottom w:val="none" w:sz="0" w:space="0" w:color="auto"/>
        <w:right w:val="none" w:sz="0" w:space="0" w:color="auto"/>
      </w:divBdr>
    </w:div>
    <w:div w:id="1978147361">
      <w:bodyDiv w:val="1"/>
      <w:marLeft w:val="0"/>
      <w:marRight w:val="0"/>
      <w:marTop w:val="0"/>
      <w:marBottom w:val="0"/>
      <w:divBdr>
        <w:top w:val="none" w:sz="0" w:space="0" w:color="auto"/>
        <w:left w:val="none" w:sz="0" w:space="0" w:color="auto"/>
        <w:bottom w:val="none" w:sz="0" w:space="0" w:color="auto"/>
        <w:right w:val="none" w:sz="0" w:space="0" w:color="auto"/>
      </w:divBdr>
    </w:div>
    <w:div w:id="1978335835">
      <w:bodyDiv w:val="1"/>
      <w:marLeft w:val="0"/>
      <w:marRight w:val="0"/>
      <w:marTop w:val="0"/>
      <w:marBottom w:val="0"/>
      <w:divBdr>
        <w:top w:val="none" w:sz="0" w:space="0" w:color="auto"/>
        <w:left w:val="none" w:sz="0" w:space="0" w:color="auto"/>
        <w:bottom w:val="none" w:sz="0" w:space="0" w:color="auto"/>
        <w:right w:val="none" w:sz="0" w:space="0" w:color="auto"/>
      </w:divBdr>
    </w:div>
    <w:div w:id="1978416049">
      <w:bodyDiv w:val="1"/>
      <w:marLeft w:val="0"/>
      <w:marRight w:val="0"/>
      <w:marTop w:val="0"/>
      <w:marBottom w:val="0"/>
      <w:divBdr>
        <w:top w:val="none" w:sz="0" w:space="0" w:color="auto"/>
        <w:left w:val="none" w:sz="0" w:space="0" w:color="auto"/>
        <w:bottom w:val="none" w:sz="0" w:space="0" w:color="auto"/>
        <w:right w:val="none" w:sz="0" w:space="0" w:color="auto"/>
      </w:divBdr>
    </w:div>
    <w:div w:id="1978489769">
      <w:bodyDiv w:val="1"/>
      <w:marLeft w:val="0"/>
      <w:marRight w:val="0"/>
      <w:marTop w:val="0"/>
      <w:marBottom w:val="0"/>
      <w:divBdr>
        <w:top w:val="none" w:sz="0" w:space="0" w:color="auto"/>
        <w:left w:val="none" w:sz="0" w:space="0" w:color="auto"/>
        <w:bottom w:val="none" w:sz="0" w:space="0" w:color="auto"/>
        <w:right w:val="none" w:sz="0" w:space="0" w:color="auto"/>
      </w:divBdr>
    </w:div>
    <w:div w:id="1978559427">
      <w:bodyDiv w:val="1"/>
      <w:marLeft w:val="0"/>
      <w:marRight w:val="0"/>
      <w:marTop w:val="0"/>
      <w:marBottom w:val="0"/>
      <w:divBdr>
        <w:top w:val="none" w:sz="0" w:space="0" w:color="auto"/>
        <w:left w:val="none" w:sz="0" w:space="0" w:color="auto"/>
        <w:bottom w:val="none" w:sz="0" w:space="0" w:color="auto"/>
        <w:right w:val="none" w:sz="0" w:space="0" w:color="auto"/>
      </w:divBdr>
    </w:div>
    <w:div w:id="1978559901">
      <w:bodyDiv w:val="1"/>
      <w:marLeft w:val="0"/>
      <w:marRight w:val="0"/>
      <w:marTop w:val="0"/>
      <w:marBottom w:val="0"/>
      <w:divBdr>
        <w:top w:val="none" w:sz="0" w:space="0" w:color="auto"/>
        <w:left w:val="none" w:sz="0" w:space="0" w:color="auto"/>
        <w:bottom w:val="none" w:sz="0" w:space="0" w:color="auto"/>
        <w:right w:val="none" w:sz="0" w:space="0" w:color="auto"/>
      </w:divBdr>
    </w:div>
    <w:div w:id="1978605434">
      <w:bodyDiv w:val="1"/>
      <w:marLeft w:val="0"/>
      <w:marRight w:val="0"/>
      <w:marTop w:val="0"/>
      <w:marBottom w:val="0"/>
      <w:divBdr>
        <w:top w:val="none" w:sz="0" w:space="0" w:color="auto"/>
        <w:left w:val="none" w:sz="0" w:space="0" w:color="auto"/>
        <w:bottom w:val="none" w:sz="0" w:space="0" w:color="auto"/>
        <w:right w:val="none" w:sz="0" w:space="0" w:color="auto"/>
      </w:divBdr>
    </w:div>
    <w:div w:id="1978992326">
      <w:bodyDiv w:val="1"/>
      <w:marLeft w:val="0"/>
      <w:marRight w:val="0"/>
      <w:marTop w:val="0"/>
      <w:marBottom w:val="0"/>
      <w:divBdr>
        <w:top w:val="none" w:sz="0" w:space="0" w:color="auto"/>
        <w:left w:val="none" w:sz="0" w:space="0" w:color="auto"/>
        <w:bottom w:val="none" w:sz="0" w:space="0" w:color="auto"/>
        <w:right w:val="none" w:sz="0" w:space="0" w:color="auto"/>
      </w:divBdr>
    </w:div>
    <w:div w:id="1979022661">
      <w:bodyDiv w:val="1"/>
      <w:marLeft w:val="0"/>
      <w:marRight w:val="0"/>
      <w:marTop w:val="0"/>
      <w:marBottom w:val="0"/>
      <w:divBdr>
        <w:top w:val="none" w:sz="0" w:space="0" w:color="auto"/>
        <w:left w:val="none" w:sz="0" w:space="0" w:color="auto"/>
        <w:bottom w:val="none" w:sz="0" w:space="0" w:color="auto"/>
        <w:right w:val="none" w:sz="0" w:space="0" w:color="auto"/>
      </w:divBdr>
    </w:div>
    <w:div w:id="1979214955">
      <w:bodyDiv w:val="1"/>
      <w:marLeft w:val="0"/>
      <w:marRight w:val="0"/>
      <w:marTop w:val="0"/>
      <w:marBottom w:val="0"/>
      <w:divBdr>
        <w:top w:val="none" w:sz="0" w:space="0" w:color="auto"/>
        <w:left w:val="none" w:sz="0" w:space="0" w:color="auto"/>
        <w:bottom w:val="none" w:sz="0" w:space="0" w:color="auto"/>
        <w:right w:val="none" w:sz="0" w:space="0" w:color="auto"/>
      </w:divBdr>
    </w:div>
    <w:div w:id="1979450732">
      <w:bodyDiv w:val="1"/>
      <w:marLeft w:val="0"/>
      <w:marRight w:val="0"/>
      <w:marTop w:val="0"/>
      <w:marBottom w:val="0"/>
      <w:divBdr>
        <w:top w:val="none" w:sz="0" w:space="0" w:color="auto"/>
        <w:left w:val="none" w:sz="0" w:space="0" w:color="auto"/>
        <w:bottom w:val="none" w:sz="0" w:space="0" w:color="auto"/>
        <w:right w:val="none" w:sz="0" w:space="0" w:color="auto"/>
      </w:divBdr>
    </w:div>
    <w:div w:id="1979525636">
      <w:bodyDiv w:val="1"/>
      <w:marLeft w:val="0"/>
      <w:marRight w:val="0"/>
      <w:marTop w:val="0"/>
      <w:marBottom w:val="0"/>
      <w:divBdr>
        <w:top w:val="none" w:sz="0" w:space="0" w:color="auto"/>
        <w:left w:val="none" w:sz="0" w:space="0" w:color="auto"/>
        <w:bottom w:val="none" w:sz="0" w:space="0" w:color="auto"/>
        <w:right w:val="none" w:sz="0" w:space="0" w:color="auto"/>
      </w:divBdr>
    </w:div>
    <w:div w:id="1979650822">
      <w:bodyDiv w:val="1"/>
      <w:marLeft w:val="0"/>
      <w:marRight w:val="0"/>
      <w:marTop w:val="0"/>
      <w:marBottom w:val="0"/>
      <w:divBdr>
        <w:top w:val="none" w:sz="0" w:space="0" w:color="auto"/>
        <w:left w:val="none" w:sz="0" w:space="0" w:color="auto"/>
        <w:bottom w:val="none" w:sz="0" w:space="0" w:color="auto"/>
        <w:right w:val="none" w:sz="0" w:space="0" w:color="auto"/>
      </w:divBdr>
    </w:div>
    <w:div w:id="1979795156">
      <w:bodyDiv w:val="1"/>
      <w:marLeft w:val="0"/>
      <w:marRight w:val="0"/>
      <w:marTop w:val="0"/>
      <w:marBottom w:val="0"/>
      <w:divBdr>
        <w:top w:val="none" w:sz="0" w:space="0" w:color="auto"/>
        <w:left w:val="none" w:sz="0" w:space="0" w:color="auto"/>
        <w:bottom w:val="none" w:sz="0" w:space="0" w:color="auto"/>
        <w:right w:val="none" w:sz="0" w:space="0" w:color="auto"/>
      </w:divBdr>
    </w:div>
    <w:div w:id="1979843880">
      <w:bodyDiv w:val="1"/>
      <w:marLeft w:val="0"/>
      <w:marRight w:val="0"/>
      <w:marTop w:val="0"/>
      <w:marBottom w:val="0"/>
      <w:divBdr>
        <w:top w:val="none" w:sz="0" w:space="0" w:color="auto"/>
        <w:left w:val="none" w:sz="0" w:space="0" w:color="auto"/>
        <w:bottom w:val="none" w:sz="0" w:space="0" w:color="auto"/>
        <w:right w:val="none" w:sz="0" w:space="0" w:color="auto"/>
      </w:divBdr>
    </w:div>
    <w:div w:id="1979992476">
      <w:bodyDiv w:val="1"/>
      <w:marLeft w:val="0"/>
      <w:marRight w:val="0"/>
      <w:marTop w:val="0"/>
      <w:marBottom w:val="0"/>
      <w:divBdr>
        <w:top w:val="none" w:sz="0" w:space="0" w:color="auto"/>
        <w:left w:val="none" w:sz="0" w:space="0" w:color="auto"/>
        <w:bottom w:val="none" w:sz="0" w:space="0" w:color="auto"/>
        <w:right w:val="none" w:sz="0" w:space="0" w:color="auto"/>
      </w:divBdr>
    </w:div>
    <w:div w:id="1980063078">
      <w:bodyDiv w:val="1"/>
      <w:marLeft w:val="0"/>
      <w:marRight w:val="0"/>
      <w:marTop w:val="0"/>
      <w:marBottom w:val="0"/>
      <w:divBdr>
        <w:top w:val="none" w:sz="0" w:space="0" w:color="auto"/>
        <w:left w:val="none" w:sz="0" w:space="0" w:color="auto"/>
        <w:bottom w:val="none" w:sz="0" w:space="0" w:color="auto"/>
        <w:right w:val="none" w:sz="0" w:space="0" w:color="auto"/>
      </w:divBdr>
    </w:div>
    <w:div w:id="1980106468">
      <w:bodyDiv w:val="1"/>
      <w:marLeft w:val="0"/>
      <w:marRight w:val="0"/>
      <w:marTop w:val="0"/>
      <w:marBottom w:val="0"/>
      <w:divBdr>
        <w:top w:val="none" w:sz="0" w:space="0" w:color="auto"/>
        <w:left w:val="none" w:sz="0" w:space="0" w:color="auto"/>
        <w:bottom w:val="none" w:sz="0" w:space="0" w:color="auto"/>
        <w:right w:val="none" w:sz="0" w:space="0" w:color="auto"/>
      </w:divBdr>
    </w:div>
    <w:div w:id="1980187783">
      <w:bodyDiv w:val="1"/>
      <w:marLeft w:val="0"/>
      <w:marRight w:val="0"/>
      <w:marTop w:val="0"/>
      <w:marBottom w:val="0"/>
      <w:divBdr>
        <w:top w:val="none" w:sz="0" w:space="0" w:color="auto"/>
        <w:left w:val="none" w:sz="0" w:space="0" w:color="auto"/>
        <w:bottom w:val="none" w:sz="0" w:space="0" w:color="auto"/>
        <w:right w:val="none" w:sz="0" w:space="0" w:color="auto"/>
      </w:divBdr>
    </w:div>
    <w:div w:id="1980303891">
      <w:bodyDiv w:val="1"/>
      <w:marLeft w:val="0"/>
      <w:marRight w:val="0"/>
      <w:marTop w:val="0"/>
      <w:marBottom w:val="0"/>
      <w:divBdr>
        <w:top w:val="none" w:sz="0" w:space="0" w:color="auto"/>
        <w:left w:val="none" w:sz="0" w:space="0" w:color="auto"/>
        <w:bottom w:val="none" w:sz="0" w:space="0" w:color="auto"/>
        <w:right w:val="none" w:sz="0" w:space="0" w:color="auto"/>
      </w:divBdr>
    </w:div>
    <w:div w:id="1980307244">
      <w:bodyDiv w:val="1"/>
      <w:marLeft w:val="0"/>
      <w:marRight w:val="0"/>
      <w:marTop w:val="0"/>
      <w:marBottom w:val="0"/>
      <w:divBdr>
        <w:top w:val="none" w:sz="0" w:space="0" w:color="auto"/>
        <w:left w:val="none" w:sz="0" w:space="0" w:color="auto"/>
        <w:bottom w:val="none" w:sz="0" w:space="0" w:color="auto"/>
        <w:right w:val="none" w:sz="0" w:space="0" w:color="auto"/>
      </w:divBdr>
    </w:div>
    <w:div w:id="1980457261">
      <w:bodyDiv w:val="1"/>
      <w:marLeft w:val="0"/>
      <w:marRight w:val="0"/>
      <w:marTop w:val="0"/>
      <w:marBottom w:val="0"/>
      <w:divBdr>
        <w:top w:val="none" w:sz="0" w:space="0" w:color="auto"/>
        <w:left w:val="none" w:sz="0" w:space="0" w:color="auto"/>
        <w:bottom w:val="none" w:sz="0" w:space="0" w:color="auto"/>
        <w:right w:val="none" w:sz="0" w:space="0" w:color="auto"/>
      </w:divBdr>
    </w:div>
    <w:div w:id="1980458477">
      <w:bodyDiv w:val="1"/>
      <w:marLeft w:val="0"/>
      <w:marRight w:val="0"/>
      <w:marTop w:val="0"/>
      <w:marBottom w:val="0"/>
      <w:divBdr>
        <w:top w:val="none" w:sz="0" w:space="0" w:color="auto"/>
        <w:left w:val="none" w:sz="0" w:space="0" w:color="auto"/>
        <w:bottom w:val="none" w:sz="0" w:space="0" w:color="auto"/>
        <w:right w:val="none" w:sz="0" w:space="0" w:color="auto"/>
      </w:divBdr>
    </w:div>
    <w:div w:id="1980568668">
      <w:bodyDiv w:val="1"/>
      <w:marLeft w:val="0"/>
      <w:marRight w:val="0"/>
      <w:marTop w:val="0"/>
      <w:marBottom w:val="0"/>
      <w:divBdr>
        <w:top w:val="none" w:sz="0" w:space="0" w:color="auto"/>
        <w:left w:val="none" w:sz="0" w:space="0" w:color="auto"/>
        <w:bottom w:val="none" w:sz="0" w:space="0" w:color="auto"/>
        <w:right w:val="none" w:sz="0" w:space="0" w:color="auto"/>
      </w:divBdr>
    </w:div>
    <w:div w:id="1980572816">
      <w:bodyDiv w:val="1"/>
      <w:marLeft w:val="0"/>
      <w:marRight w:val="0"/>
      <w:marTop w:val="0"/>
      <w:marBottom w:val="0"/>
      <w:divBdr>
        <w:top w:val="none" w:sz="0" w:space="0" w:color="auto"/>
        <w:left w:val="none" w:sz="0" w:space="0" w:color="auto"/>
        <w:bottom w:val="none" w:sz="0" w:space="0" w:color="auto"/>
        <w:right w:val="none" w:sz="0" w:space="0" w:color="auto"/>
      </w:divBdr>
    </w:div>
    <w:div w:id="1980722233">
      <w:bodyDiv w:val="1"/>
      <w:marLeft w:val="0"/>
      <w:marRight w:val="0"/>
      <w:marTop w:val="0"/>
      <w:marBottom w:val="0"/>
      <w:divBdr>
        <w:top w:val="none" w:sz="0" w:space="0" w:color="auto"/>
        <w:left w:val="none" w:sz="0" w:space="0" w:color="auto"/>
        <w:bottom w:val="none" w:sz="0" w:space="0" w:color="auto"/>
        <w:right w:val="none" w:sz="0" w:space="0" w:color="auto"/>
      </w:divBdr>
    </w:div>
    <w:div w:id="1980842976">
      <w:bodyDiv w:val="1"/>
      <w:marLeft w:val="0"/>
      <w:marRight w:val="0"/>
      <w:marTop w:val="0"/>
      <w:marBottom w:val="0"/>
      <w:divBdr>
        <w:top w:val="none" w:sz="0" w:space="0" w:color="auto"/>
        <w:left w:val="none" w:sz="0" w:space="0" w:color="auto"/>
        <w:bottom w:val="none" w:sz="0" w:space="0" w:color="auto"/>
        <w:right w:val="none" w:sz="0" w:space="0" w:color="auto"/>
      </w:divBdr>
    </w:div>
    <w:div w:id="1981032386">
      <w:bodyDiv w:val="1"/>
      <w:marLeft w:val="0"/>
      <w:marRight w:val="0"/>
      <w:marTop w:val="0"/>
      <w:marBottom w:val="0"/>
      <w:divBdr>
        <w:top w:val="none" w:sz="0" w:space="0" w:color="auto"/>
        <w:left w:val="none" w:sz="0" w:space="0" w:color="auto"/>
        <w:bottom w:val="none" w:sz="0" w:space="0" w:color="auto"/>
        <w:right w:val="none" w:sz="0" w:space="0" w:color="auto"/>
      </w:divBdr>
    </w:div>
    <w:div w:id="1981112469">
      <w:bodyDiv w:val="1"/>
      <w:marLeft w:val="0"/>
      <w:marRight w:val="0"/>
      <w:marTop w:val="0"/>
      <w:marBottom w:val="0"/>
      <w:divBdr>
        <w:top w:val="none" w:sz="0" w:space="0" w:color="auto"/>
        <w:left w:val="none" w:sz="0" w:space="0" w:color="auto"/>
        <w:bottom w:val="none" w:sz="0" w:space="0" w:color="auto"/>
        <w:right w:val="none" w:sz="0" w:space="0" w:color="auto"/>
      </w:divBdr>
    </w:div>
    <w:div w:id="1981183541">
      <w:bodyDiv w:val="1"/>
      <w:marLeft w:val="0"/>
      <w:marRight w:val="0"/>
      <w:marTop w:val="0"/>
      <w:marBottom w:val="0"/>
      <w:divBdr>
        <w:top w:val="none" w:sz="0" w:space="0" w:color="auto"/>
        <w:left w:val="none" w:sz="0" w:space="0" w:color="auto"/>
        <w:bottom w:val="none" w:sz="0" w:space="0" w:color="auto"/>
        <w:right w:val="none" w:sz="0" w:space="0" w:color="auto"/>
      </w:divBdr>
    </w:div>
    <w:div w:id="1981225711">
      <w:bodyDiv w:val="1"/>
      <w:marLeft w:val="0"/>
      <w:marRight w:val="0"/>
      <w:marTop w:val="0"/>
      <w:marBottom w:val="0"/>
      <w:divBdr>
        <w:top w:val="none" w:sz="0" w:space="0" w:color="auto"/>
        <w:left w:val="none" w:sz="0" w:space="0" w:color="auto"/>
        <w:bottom w:val="none" w:sz="0" w:space="0" w:color="auto"/>
        <w:right w:val="none" w:sz="0" w:space="0" w:color="auto"/>
      </w:divBdr>
    </w:div>
    <w:div w:id="1981300472">
      <w:bodyDiv w:val="1"/>
      <w:marLeft w:val="0"/>
      <w:marRight w:val="0"/>
      <w:marTop w:val="0"/>
      <w:marBottom w:val="0"/>
      <w:divBdr>
        <w:top w:val="none" w:sz="0" w:space="0" w:color="auto"/>
        <w:left w:val="none" w:sz="0" w:space="0" w:color="auto"/>
        <w:bottom w:val="none" w:sz="0" w:space="0" w:color="auto"/>
        <w:right w:val="none" w:sz="0" w:space="0" w:color="auto"/>
      </w:divBdr>
    </w:div>
    <w:div w:id="1981375904">
      <w:bodyDiv w:val="1"/>
      <w:marLeft w:val="0"/>
      <w:marRight w:val="0"/>
      <w:marTop w:val="0"/>
      <w:marBottom w:val="0"/>
      <w:divBdr>
        <w:top w:val="none" w:sz="0" w:space="0" w:color="auto"/>
        <w:left w:val="none" w:sz="0" w:space="0" w:color="auto"/>
        <w:bottom w:val="none" w:sz="0" w:space="0" w:color="auto"/>
        <w:right w:val="none" w:sz="0" w:space="0" w:color="auto"/>
      </w:divBdr>
    </w:div>
    <w:div w:id="1981379773">
      <w:bodyDiv w:val="1"/>
      <w:marLeft w:val="0"/>
      <w:marRight w:val="0"/>
      <w:marTop w:val="0"/>
      <w:marBottom w:val="0"/>
      <w:divBdr>
        <w:top w:val="none" w:sz="0" w:space="0" w:color="auto"/>
        <w:left w:val="none" w:sz="0" w:space="0" w:color="auto"/>
        <w:bottom w:val="none" w:sz="0" w:space="0" w:color="auto"/>
        <w:right w:val="none" w:sz="0" w:space="0" w:color="auto"/>
      </w:divBdr>
    </w:div>
    <w:div w:id="1981570753">
      <w:bodyDiv w:val="1"/>
      <w:marLeft w:val="0"/>
      <w:marRight w:val="0"/>
      <w:marTop w:val="0"/>
      <w:marBottom w:val="0"/>
      <w:divBdr>
        <w:top w:val="none" w:sz="0" w:space="0" w:color="auto"/>
        <w:left w:val="none" w:sz="0" w:space="0" w:color="auto"/>
        <w:bottom w:val="none" w:sz="0" w:space="0" w:color="auto"/>
        <w:right w:val="none" w:sz="0" w:space="0" w:color="auto"/>
      </w:divBdr>
    </w:div>
    <w:div w:id="1981643374">
      <w:bodyDiv w:val="1"/>
      <w:marLeft w:val="0"/>
      <w:marRight w:val="0"/>
      <w:marTop w:val="0"/>
      <w:marBottom w:val="0"/>
      <w:divBdr>
        <w:top w:val="none" w:sz="0" w:space="0" w:color="auto"/>
        <w:left w:val="none" w:sz="0" w:space="0" w:color="auto"/>
        <w:bottom w:val="none" w:sz="0" w:space="0" w:color="auto"/>
        <w:right w:val="none" w:sz="0" w:space="0" w:color="auto"/>
      </w:divBdr>
    </w:div>
    <w:div w:id="1981835727">
      <w:bodyDiv w:val="1"/>
      <w:marLeft w:val="0"/>
      <w:marRight w:val="0"/>
      <w:marTop w:val="0"/>
      <w:marBottom w:val="0"/>
      <w:divBdr>
        <w:top w:val="none" w:sz="0" w:space="0" w:color="auto"/>
        <w:left w:val="none" w:sz="0" w:space="0" w:color="auto"/>
        <w:bottom w:val="none" w:sz="0" w:space="0" w:color="auto"/>
        <w:right w:val="none" w:sz="0" w:space="0" w:color="auto"/>
      </w:divBdr>
    </w:div>
    <w:div w:id="1981959365">
      <w:bodyDiv w:val="1"/>
      <w:marLeft w:val="0"/>
      <w:marRight w:val="0"/>
      <w:marTop w:val="0"/>
      <w:marBottom w:val="0"/>
      <w:divBdr>
        <w:top w:val="none" w:sz="0" w:space="0" w:color="auto"/>
        <w:left w:val="none" w:sz="0" w:space="0" w:color="auto"/>
        <w:bottom w:val="none" w:sz="0" w:space="0" w:color="auto"/>
        <w:right w:val="none" w:sz="0" w:space="0" w:color="auto"/>
      </w:divBdr>
    </w:div>
    <w:div w:id="1982073181">
      <w:bodyDiv w:val="1"/>
      <w:marLeft w:val="0"/>
      <w:marRight w:val="0"/>
      <w:marTop w:val="0"/>
      <w:marBottom w:val="0"/>
      <w:divBdr>
        <w:top w:val="none" w:sz="0" w:space="0" w:color="auto"/>
        <w:left w:val="none" w:sz="0" w:space="0" w:color="auto"/>
        <w:bottom w:val="none" w:sz="0" w:space="0" w:color="auto"/>
        <w:right w:val="none" w:sz="0" w:space="0" w:color="auto"/>
      </w:divBdr>
    </w:div>
    <w:div w:id="1982073342">
      <w:bodyDiv w:val="1"/>
      <w:marLeft w:val="0"/>
      <w:marRight w:val="0"/>
      <w:marTop w:val="0"/>
      <w:marBottom w:val="0"/>
      <w:divBdr>
        <w:top w:val="none" w:sz="0" w:space="0" w:color="auto"/>
        <w:left w:val="none" w:sz="0" w:space="0" w:color="auto"/>
        <w:bottom w:val="none" w:sz="0" w:space="0" w:color="auto"/>
        <w:right w:val="none" w:sz="0" w:space="0" w:color="auto"/>
      </w:divBdr>
    </w:div>
    <w:div w:id="1982153529">
      <w:bodyDiv w:val="1"/>
      <w:marLeft w:val="0"/>
      <w:marRight w:val="0"/>
      <w:marTop w:val="0"/>
      <w:marBottom w:val="0"/>
      <w:divBdr>
        <w:top w:val="none" w:sz="0" w:space="0" w:color="auto"/>
        <w:left w:val="none" w:sz="0" w:space="0" w:color="auto"/>
        <w:bottom w:val="none" w:sz="0" w:space="0" w:color="auto"/>
        <w:right w:val="none" w:sz="0" w:space="0" w:color="auto"/>
      </w:divBdr>
    </w:div>
    <w:div w:id="1982225763">
      <w:bodyDiv w:val="1"/>
      <w:marLeft w:val="0"/>
      <w:marRight w:val="0"/>
      <w:marTop w:val="0"/>
      <w:marBottom w:val="0"/>
      <w:divBdr>
        <w:top w:val="none" w:sz="0" w:space="0" w:color="auto"/>
        <w:left w:val="none" w:sz="0" w:space="0" w:color="auto"/>
        <w:bottom w:val="none" w:sz="0" w:space="0" w:color="auto"/>
        <w:right w:val="none" w:sz="0" w:space="0" w:color="auto"/>
      </w:divBdr>
    </w:div>
    <w:div w:id="1982268359">
      <w:bodyDiv w:val="1"/>
      <w:marLeft w:val="0"/>
      <w:marRight w:val="0"/>
      <w:marTop w:val="0"/>
      <w:marBottom w:val="0"/>
      <w:divBdr>
        <w:top w:val="none" w:sz="0" w:space="0" w:color="auto"/>
        <w:left w:val="none" w:sz="0" w:space="0" w:color="auto"/>
        <w:bottom w:val="none" w:sz="0" w:space="0" w:color="auto"/>
        <w:right w:val="none" w:sz="0" w:space="0" w:color="auto"/>
      </w:divBdr>
    </w:div>
    <w:div w:id="1982269100">
      <w:bodyDiv w:val="1"/>
      <w:marLeft w:val="0"/>
      <w:marRight w:val="0"/>
      <w:marTop w:val="0"/>
      <w:marBottom w:val="0"/>
      <w:divBdr>
        <w:top w:val="none" w:sz="0" w:space="0" w:color="auto"/>
        <w:left w:val="none" w:sz="0" w:space="0" w:color="auto"/>
        <w:bottom w:val="none" w:sz="0" w:space="0" w:color="auto"/>
        <w:right w:val="none" w:sz="0" w:space="0" w:color="auto"/>
      </w:divBdr>
    </w:div>
    <w:div w:id="1982273703">
      <w:bodyDiv w:val="1"/>
      <w:marLeft w:val="0"/>
      <w:marRight w:val="0"/>
      <w:marTop w:val="0"/>
      <w:marBottom w:val="0"/>
      <w:divBdr>
        <w:top w:val="none" w:sz="0" w:space="0" w:color="auto"/>
        <w:left w:val="none" w:sz="0" w:space="0" w:color="auto"/>
        <w:bottom w:val="none" w:sz="0" w:space="0" w:color="auto"/>
        <w:right w:val="none" w:sz="0" w:space="0" w:color="auto"/>
      </w:divBdr>
    </w:div>
    <w:div w:id="1982344776">
      <w:bodyDiv w:val="1"/>
      <w:marLeft w:val="0"/>
      <w:marRight w:val="0"/>
      <w:marTop w:val="0"/>
      <w:marBottom w:val="0"/>
      <w:divBdr>
        <w:top w:val="none" w:sz="0" w:space="0" w:color="auto"/>
        <w:left w:val="none" w:sz="0" w:space="0" w:color="auto"/>
        <w:bottom w:val="none" w:sz="0" w:space="0" w:color="auto"/>
        <w:right w:val="none" w:sz="0" w:space="0" w:color="auto"/>
      </w:divBdr>
    </w:div>
    <w:div w:id="1982416868">
      <w:bodyDiv w:val="1"/>
      <w:marLeft w:val="0"/>
      <w:marRight w:val="0"/>
      <w:marTop w:val="0"/>
      <w:marBottom w:val="0"/>
      <w:divBdr>
        <w:top w:val="none" w:sz="0" w:space="0" w:color="auto"/>
        <w:left w:val="none" w:sz="0" w:space="0" w:color="auto"/>
        <w:bottom w:val="none" w:sz="0" w:space="0" w:color="auto"/>
        <w:right w:val="none" w:sz="0" w:space="0" w:color="auto"/>
      </w:divBdr>
    </w:div>
    <w:div w:id="1982495937">
      <w:bodyDiv w:val="1"/>
      <w:marLeft w:val="0"/>
      <w:marRight w:val="0"/>
      <w:marTop w:val="0"/>
      <w:marBottom w:val="0"/>
      <w:divBdr>
        <w:top w:val="none" w:sz="0" w:space="0" w:color="auto"/>
        <w:left w:val="none" w:sz="0" w:space="0" w:color="auto"/>
        <w:bottom w:val="none" w:sz="0" w:space="0" w:color="auto"/>
        <w:right w:val="none" w:sz="0" w:space="0" w:color="auto"/>
      </w:divBdr>
    </w:div>
    <w:div w:id="1982540460">
      <w:bodyDiv w:val="1"/>
      <w:marLeft w:val="0"/>
      <w:marRight w:val="0"/>
      <w:marTop w:val="0"/>
      <w:marBottom w:val="0"/>
      <w:divBdr>
        <w:top w:val="none" w:sz="0" w:space="0" w:color="auto"/>
        <w:left w:val="none" w:sz="0" w:space="0" w:color="auto"/>
        <w:bottom w:val="none" w:sz="0" w:space="0" w:color="auto"/>
        <w:right w:val="none" w:sz="0" w:space="0" w:color="auto"/>
      </w:divBdr>
    </w:div>
    <w:div w:id="1982685811">
      <w:bodyDiv w:val="1"/>
      <w:marLeft w:val="0"/>
      <w:marRight w:val="0"/>
      <w:marTop w:val="0"/>
      <w:marBottom w:val="0"/>
      <w:divBdr>
        <w:top w:val="none" w:sz="0" w:space="0" w:color="auto"/>
        <w:left w:val="none" w:sz="0" w:space="0" w:color="auto"/>
        <w:bottom w:val="none" w:sz="0" w:space="0" w:color="auto"/>
        <w:right w:val="none" w:sz="0" w:space="0" w:color="auto"/>
      </w:divBdr>
    </w:div>
    <w:div w:id="1982690553">
      <w:bodyDiv w:val="1"/>
      <w:marLeft w:val="0"/>
      <w:marRight w:val="0"/>
      <w:marTop w:val="0"/>
      <w:marBottom w:val="0"/>
      <w:divBdr>
        <w:top w:val="none" w:sz="0" w:space="0" w:color="auto"/>
        <w:left w:val="none" w:sz="0" w:space="0" w:color="auto"/>
        <w:bottom w:val="none" w:sz="0" w:space="0" w:color="auto"/>
        <w:right w:val="none" w:sz="0" w:space="0" w:color="auto"/>
      </w:divBdr>
    </w:div>
    <w:div w:id="1982885623">
      <w:bodyDiv w:val="1"/>
      <w:marLeft w:val="0"/>
      <w:marRight w:val="0"/>
      <w:marTop w:val="0"/>
      <w:marBottom w:val="0"/>
      <w:divBdr>
        <w:top w:val="none" w:sz="0" w:space="0" w:color="auto"/>
        <w:left w:val="none" w:sz="0" w:space="0" w:color="auto"/>
        <w:bottom w:val="none" w:sz="0" w:space="0" w:color="auto"/>
        <w:right w:val="none" w:sz="0" w:space="0" w:color="auto"/>
      </w:divBdr>
    </w:div>
    <w:div w:id="1982954746">
      <w:bodyDiv w:val="1"/>
      <w:marLeft w:val="0"/>
      <w:marRight w:val="0"/>
      <w:marTop w:val="0"/>
      <w:marBottom w:val="0"/>
      <w:divBdr>
        <w:top w:val="none" w:sz="0" w:space="0" w:color="auto"/>
        <w:left w:val="none" w:sz="0" w:space="0" w:color="auto"/>
        <w:bottom w:val="none" w:sz="0" w:space="0" w:color="auto"/>
        <w:right w:val="none" w:sz="0" w:space="0" w:color="auto"/>
      </w:divBdr>
    </w:div>
    <w:div w:id="1983121235">
      <w:bodyDiv w:val="1"/>
      <w:marLeft w:val="0"/>
      <w:marRight w:val="0"/>
      <w:marTop w:val="0"/>
      <w:marBottom w:val="0"/>
      <w:divBdr>
        <w:top w:val="none" w:sz="0" w:space="0" w:color="auto"/>
        <w:left w:val="none" w:sz="0" w:space="0" w:color="auto"/>
        <w:bottom w:val="none" w:sz="0" w:space="0" w:color="auto"/>
        <w:right w:val="none" w:sz="0" w:space="0" w:color="auto"/>
      </w:divBdr>
    </w:div>
    <w:div w:id="1983263920">
      <w:bodyDiv w:val="1"/>
      <w:marLeft w:val="0"/>
      <w:marRight w:val="0"/>
      <w:marTop w:val="0"/>
      <w:marBottom w:val="0"/>
      <w:divBdr>
        <w:top w:val="none" w:sz="0" w:space="0" w:color="auto"/>
        <w:left w:val="none" w:sz="0" w:space="0" w:color="auto"/>
        <w:bottom w:val="none" w:sz="0" w:space="0" w:color="auto"/>
        <w:right w:val="none" w:sz="0" w:space="0" w:color="auto"/>
      </w:divBdr>
    </w:div>
    <w:div w:id="1983264563">
      <w:bodyDiv w:val="1"/>
      <w:marLeft w:val="0"/>
      <w:marRight w:val="0"/>
      <w:marTop w:val="0"/>
      <w:marBottom w:val="0"/>
      <w:divBdr>
        <w:top w:val="none" w:sz="0" w:space="0" w:color="auto"/>
        <w:left w:val="none" w:sz="0" w:space="0" w:color="auto"/>
        <w:bottom w:val="none" w:sz="0" w:space="0" w:color="auto"/>
        <w:right w:val="none" w:sz="0" w:space="0" w:color="auto"/>
      </w:divBdr>
    </w:div>
    <w:div w:id="1983271266">
      <w:bodyDiv w:val="1"/>
      <w:marLeft w:val="0"/>
      <w:marRight w:val="0"/>
      <w:marTop w:val="0"/>
      <w:marBottom w:val="0"/>
      <w:divBdr>
        <w:top w:val="none" w:sz="0" w:space="0" w:color="auto"/>
        <w:left w:val="none" w:sz="0" w:space="0" w:color="auto"/>
        <w:bottom w:val="none" w:sz="0" w:space="0" w:color="auto"/>
        <w:right w:val="none" w:sz="0" w:space="0" w:color="auto"/>
      </w:divBdr>
    </w:div>
    <w:div w:id="1983536204">
      <w:bodyDiv w:val="1"/>
      <w:marLeft w:val="0"/>
      <w:marRight w:val="0"/>
      <w:marTop w:val="0"/>
      <w:marBottom w:val="0"/>
      <w:divBdr>
        <w:top w:val="none" w:sz="0" w:space="0" w:color="auto"/>
        <w:left w:val="none" w:sz="0" w:space="0" w:color="auto"/>
        <w:bottom w:val="none" w:sz="0" w:space="0" w:color="auto"/>
        <w:right w:val="none" w:sz="0" w:space="0" w:color="auto"/>
      </w:divBdr>
    </w:div>
    <w:div w:id="1983537368">
      <w:bodyDiv w:val="1"/>
      <w:marLeft w:val="0"/>
      <w:marRight w:val="0"/>
      <w:marTop w:val="0"/>
      <w:marBottom w:val="0"/>
      <w:divBdr>
        <w:top w:val="none" w:sz="0" w:space="0" w:color="auto"/>
        <w:left w:val="none" w:sz="0" w:space="0" w:color="auto"/>
        <w:bottom w:val="none" w:sz="0" w:space="0" w:color="auto"/>
        <w:right w:val="none" w:sz="0" w:space="0" w:color="auto"/>
      </w:divBdr>
    </w:div>
    <w:div w:id="1983538966">
      <w:bodyDiv w:val="1"/>
      <w:marLeft w:val="0"/>
      <w:marRight w:val="0"/>
      <w:marTop w:val="0"/>
      <w:marBottom w:val="0"/>
      <w:divBdr>
        <w:top w:val="none" w:sz="0" w:space="0" w:color="auto"/>
        <w:left w:val="none" w:sz="0" w:space="0" w:color="auto"/>
        <w:bottom w:val="none" w:sz="0" w:space="0" w:color="auto"/>
        <w:right w:val="none" w:sz="0" w:space="0" w:color="auto"/>
      </w:divBdr>
    </w:div>
    <w:div w:id="1983582757">
      <w:bodyDiv w:val="1"/>
      <w:marLeft w:val="0"/>
      <w:marRight w:val="0"/>
      <w:marTop w:val="0"/>
      <w:marBottom w:val="0"/>
      <w:divBdr>
        <w:top w:val="none" w:sz="0" w:space="0" w:color="auto"/>
        <w:left w:val="none" w:sz="0" w:space="0" w:color="auto"/>
        <w:bottom w:val="none" w:sz="0" w:space="0" w:color="auto"/>
        <w:right w:val="none" w:sz="0" w:space="0" w:color="auto"/>
      </w:divBdr>
    </w:div>
    <w:div w:id="1983775181">
      <w:bodyDiv w:val="1"/>
      <w:marLeft w:val="0"/>
      <w:marRight w:val="0"/>
      <w:marTop w:val="0"/>
      <w:marBottom w:val="0"/>
      <w:divBdr>
        <w:top w:val="none" w:sz="0" w:space="0" w:color="auto"/>
        <w:left w:val="none" w:sz="0" w:space="0" w:color="auto"/>
        <w:bottom w:val="none" w:sz="0" w:space="0" w:color="auto"/>
        <w:right w:val="none" w:sz="0" w:space="0" w:color="auto"/>
      </w:divBdr>
    </w:div>
    <w:div w:id="1983852723">
      <w:bodyDiv w:val="1"/>
      <w:marLeft w:val="0"/>
      <w:marRight w:val="0"/>
      <w:marTop w:val="0"/>
      <w:marBottom w:val="0"/>
      <w:divBdr>
        <w:top w:val="none" w:sz="0" w:space="0" w:color="auto"/>
        <w:left w:val="none" w:sz="0" w:space="0" w:color="auto"/>
        <w:bottom w:val="none" w:sz="0" w:space="0" w:color="auto"/>
        <w:right w:val="none" w:sz="0" w:space="0" w:color="auto"/>
      </w:divBdr>
    </w:div>
    <w:div w:id="1984000837">
      <w:bodyDiv w:val="1"/>
      <w:marLeft w:val="0"/>
      <w:marRight w:val="0"/>
      <w:marTop w:val="0"/>
      <w:marBottom w:val="0"/>
      <w:divBdr>
        <w:top w:val="none" w:sz="0" w:space="0" w:color="auto"/>
        <w:left w:val="none" w:sz="0" w:space="0" w:color="auto"/>
        <w:bottom w:val="none" w:sz="0" w:space="0" w:color="auto"/>
        <w:right w:val="none" w:sz="0" w:space="0" w:color="auto"/>
      </w:divBdr>
    </w:div>
    <w:div w:id="1984040302">
      <w:bodyDiv w:val="1"/>
      <w:marLeft w:val="0"/>
      <w:marRight w:val="0"/>
      <w:marTop w:val="0"/>
      <w:marBottom w:val="0"/>
      <w:divBdr>
        <w:top w:val="none" w:sz="0" w:space="0" w:color="auto"/>
        <w:left w:val="none" w:sz="0" w:space="0" w:color="auto"/>
        <w:bottom w:val="none" w:sz="0" w:space="0" w:color="auto"/>
        <w:right w:val="none" w:sz="0" w:space="0" w:color="auto"/>
      </w:divBdr>
    </w:div>
    <w:div w:id="1984043569">
      <w:bodyDiv w:val="1"/>
      <w:marLeft w:val="0"/>
      <w:marRight w:val="0"/>
      <w:marTop w:val="0"/>
      <w:marBottom w:val="0"/>
      <w:divBdr>
        <w:top w:val="none" w:sz="0" w:space="0" w:color="auto"/>
        <w:left w:val="none" w:sz="0" w:space="0" w:color="auto"/>
        <w:bottom w:val="none" w:sz="0" w:space="0" w:color="auto"/>
        <w:right w:val="none" w:sz="0" w:space="0" w:color="auto"/>
      </w:divBdr>
    </w:div>
    <w:div w:id="1984118612">
      <w:bodyDiv w:val="1"/>
      <w:marLeft w:val="0"/>
      <w:marRight w:val="0"/>
      <w:marTop w:val="0"/>
      <w:marBottom w:val="0"/>
      <w:divBdr>
        <w:top w:val="none" w:sz="0" w:space="0" w:color="auto"/>
        <w:left w:val="none" w:sz="0" w:space="0" w:color="auto"/>
        <w:bottom w:val="none" w:sz="0" w:space="0" w:color="auto"/>
        <w:right w:val="none" w:sz="0" w:space="0" w:color="auto"/>
      </w:divBdr>
    </w:div>
    <w:div w:id="1984121599">
      <w:bodyDiv w:val="1"/>
      <w:marLeft w:val="0"/>
      <w:marRight w:val="0"/>
      <w:marTop w:val="0"/>
      <w:marBottom w:val="0"/>
      <w:divBdr>
        <w:top w:val="none" w:sz="0" w:space="0" w:color="auto"/>
        <w:left w:val="none" w:sz="0" w:space="0" w:color="auto"/>
        <w:bottom w:val="none" w:sz="0" w:space="0" w:color="auto"/>
        <w:right w:val="none" w:sz="0" w:space="0" w:color="auto"/>
      </w:divBdr>
    </w:div>
    <w:div w:id="1984187825">
      <w:bodyDiv w:val="1"/>
      <w:marLeft w:val="0"/>
      <w:marRight w:val="0"/>
      <w:marTop w:val="0"/>
      <w:marBottom w:val="0"/>
      <w:divBdr>
        <w:top w:val="none" w:sz="0" w:space="0" w:color="auto"/>
        <w:left w:val="none" w:sz="0" w:space="0" w:color="auto"/>
        <w:bottom w:val="none" w:sz="0" w:space="0" w:color="auto"/>
        <w:right w:val="none" w:sz="0" w:space="0" w:color="auto"/>
      </w:divBdr>
    </w:div>
    <w:div w:id="1984501713">
      <w:bodyDiv w:val="1"/>
      <w:marLeft w:val="0"/>
      <w:marRight w:val="0"/>
      <w:marTop w:val="0"/>
      <w:marBottom w:val="0"/>
      <w:divBdr>
        <w:top w:val="none" w:sz="0" w:space="0" w:color="auto"/>
        <w:left w:val="none" w:sz="0" w:space="0" w:color="auto"/>
        <w:bottom w:val="none" w:sz="0" w:space="0" w:color="auto"/>
        <w:right w:val="none" w:sz="0" w:space="0" w:color="auto"/>
      </w:divBdr>
    </w:div>
    <w:div w:id="1984503345">
      <w:bodyDiv w:val="1"/>
      <w:marLeft w:val="0"/>
      <w:marRight w:val="0"/>
      <w:marTop w:val="0"/>
      <w:marBottom w:val="0"/>
      <w:divBdr>
        <w:top w:val="none" w:sz="0" w:space="0" w:color="auto"/>
        <w:left w:val="none" w:sz="0" w:space="0" w:color="auto"/>
        <w:bottom w:val="none" w:sz="0" w:space="0" w:color="auto"/>
        <w:right w:val="none" w:sz="0" w:space="0" w:color="auto"/>
      </w:divBdr>
    </w:div>
    <w:div w:id="1984772061">
      <w:bodyDiv w:val="1"/>
      <w:marLeft w:val="0"/>
      <w:marRight w:val="0"/>
      <w:marTop w:val="0"/>
      <w:marBottom w:val="0"/>
      <w:divBdr>
        <w:top w:val="none" w:sz="0" w:space="0" w:color="auto"/>
        <w:left w:val="none" w:sz="0" w:space="0" w:color="auto"/>
        <w:bottom w:val="none" w:sz="0" w:space="0" w:color="auto"/>
        <w:right w:val="none" w:sz="0" w:space="0" w:color="auto"/>
      </w:divBdr>
    </w:div>
    <w:div w:id="1984968400">
      <w:bodyDiv w:val="1"/>
      <w:marLeft w:val="0"/>
      <w:marRight w:val="0"/>
      <w:marTop w:val="0"/>
      <w:marBottom w:val="0"/>
      <w:divBdr>
        <w:top w:val="none" w:sz="0" w:space="0" w:color="auto"/>
        <w:left w:val="none" w:sz="0" w:space="0" w:color="auto"/>
        <w:bottom w:val="none" w:sz="0" w:space="0" w:color="auto"/>
        <w:right w:val="none" w:sz="0" w:space="0" w:color="auto"/>
      </w:divBdr>
    </w:div>
    <w:div w:id="1985042195">
      <w:bodyDiv w:val="1"/>
      <w:marLeft w:val="0"/>
      <w:marRight w:val="0"/>
      <w:marTop w:val="0"/>
      <w:marBottom w:val="0"/>
      <w:divBdr>
        <w:top w:val="none" w:sz="0" w:space="0" w:color="auto"/>
        <w:left w:val="none" w:sz="0" w:space="0" w:color="auto"/>
        <w:bottom w:val="none" w:sz="0" w:space="0" w:color="auto"/>
        <w:right w:val="none" w:sz="0" w:space="0" w:color="auto"/>
      </w:divBdr>
    </w:div>
    <w:div w:id="1985114537">
      <w:bodyDiv w:val="1"/>
      <w:marLeft w:val="0"/>
      <w:marRight w:val="0"/>
      <w:marTop w:val="0"/>
      <w:marBottom w:val="0"/>
      <w:divBdr>
        <w:top w:val="none" w:sz="0" w:space="0" w:color="auto"/>
        <w:left w:val="none" w:sz="0" w:space="0" w:color="auto"/>
        <w:bottom w:val="none" w:sz="0" w:space="0" w:color="auto"/>
        <w:right w:val="none" w:sz="0" w:space="0" w:color="auto"/>
      </w:divBdr>
    </w:div>
    <w:div w:id="1985306632">
      <w:bodyDiv w:val="1"/>
      <w:marLeft w:val="0"/>
      <w:marRight w:val="0"/>
      <w:marTop w:val="0"/>
      <w:marBottom w:val="0"/>
      <w:divBdr>
        <w:top w:val="none" w:sz="0" w:space="0" w:color="auto"/>
        <w:left w:val="none" w:sz="0" w:space="0" w:color="auto"/>
        <w:bottom w:val="none" w:sz="0" w:space="0" w:color="auto"/>
        <w:right w:val="none" w:sz="0" w:space="0" w:color="auto"/>
      </w:divBdr>
    </w:div>
    <w:div w:id="1985347861">
      <w:bodyDiv w:val="1"/>
      <w:marLeft w:val="0"/>
      <w:marRight w:val="0"/>
      <w:marTop w:val="0"/>
      <w:marBottom w:val="0"/>
      <w:divBdr>
        <w:top w:val="none" w:sz="0" w:space="0" w:color="auto"/>
        <w:left w:val="none" w:sz="0" w:space="0" w:color="auto"/>
        <w:bottom w:val="none" w:sz="0" w:space="0" w:color="auto"/>
        <w:right w:val="none" w:sz="0" w:space="0" w:color="auto"/>
      </w:divBdr>
    </w:div>
    <w:div w:id="1985348954">
      <w:bodyDiv w:val="1"/>
      <w:marLeft w:val="0"/>
      <w:marRight w:val="0"/>
      <w:marTop w:val="0"/>
      <w:marBottom w:val="0"/>
      <w:divBdr>
        <w:top w:val="none" w:sz="0" w:space="0" w:color="auto"/>
        <w:left w:val="none" w:sz="0" w:space="0" w:color="auto"/>
        <w:bottom w:val="none" w:sz="0" w:space="0" w:color="auto"/>
        <w:right w:val="none" w:sz="0" w:space="0" w:color="auto"/>
      </w:divBdr>
    </w:div>
    <w:div w:id="1985619248">
      <w:bodyDiv w:val="1"/>
      <w:marLeft w:val="0"/>
      <w:marRight w:val="0"/>
      <w:marTop w:val="0"/>
      <w:marBottom w:val="0"/>
      <w:divBdr>
        <w:top w:val="none" w:sz="0" w:space="0" w:color="auto"/>
        <w:left w:val="none" w:sz="0" w:space="0" w:color="auto"/>
        <w:bottom w:val="none" w:sz="0" w:space="0" w:color="auto"/>
        <w:right w:val="none" w:sz="0" w:space="0" w:color="auto"/>
      </w:divBdr>
    </w:div>
    <w:div w:id="1985743520">
      <w:bodyDiv w:val="1"/>
      <w:marLeft w:val="0"/>
      <w:marRight w:val="0"/>
      <w:marTop w:val="0"/>
      <w:marBottom w:val="0"/>
      <w:divBdr>
        <w:top w:val="none" w:sz="0" w:space="0" w:color="auto"/>
        <w:left w:val="none" w:sz="0" w:space="0" w:color="auto"/>
        <w:bottom w:val="none" w:sz="0" w:space="0" w:color="auto"/>
        <w:right w:val="none" w:sz="0" w:space="0" w:color="auto"/>
      </w:divBdr>
    </w:div>
    <w:div w:id="1985818593">
      <w:bodyDiv w:val="1"/>
      <w:marLeft w:val="0"/>
      <w:marRight w:val="0"/>
      <w:marTop w:val="0"/>
      <w:marBottom w:val="0"/>
      <w:divBdr>
        <w:top w:val="none" w:sz="0" w:space="0" w:color="auto"/>
        <w:left w:val="none" w:sz="0" w:space="0" w:color="auto"/>
        <w:bottom w:val="none" w:sz="0" w:space="0" w:color="auto"/>
        <w:right w:val="none" w:sz="0" w:space="0" w:color="auto"/>
      </w:divBdr>
    </w:div>
    <w:div w:id="1986009098">
      <w:bodyDiv w:val="1"/>
      <w:marLeft w:val="0"/>
      <w:marRight w:val="0"/>
      <w:marTop w:val="0"/>
      <w:marBottom w:val="0"/>
      <w:divBdr>
        <w:top w:val="none" w:sz="0" w:space="0" w:color="auto"/>
        <w:left w:val="none" w:sz="0" w:space="0" w:color="auto"/>
        <w:bottom w:val="none" w:sz="0" w:space="0" w:color="auto"/>
        <w:right w:val="none" w:sz="0" w:space="0" w:color="auto"/>
      </w:divBdr>
    </w:div>
    <w:div w:id="1986154916">
      <w:bodyDiv w:val="1"/>
      <w:marLeft w:val="0"/>
      <w:marRight w:val="0"/>
      <w:marTop w:val="0"/>
      <w:marBottom w:val="0"/>
      <w:divBdr>
        <w:top w:val="none" w:sz="0" w:space="0" w:color="auto"/>
        <w:left w:val="none" w:sz="0" w:space="0" w:color="auto"/>
        <w:bottom w:val="none" w:sz="0" w:space="0" w:color="auto"/>
        <w:right w:val="none" w:sz="0" w:space="0" w:color="auto"/>
      </w:divBdr>
    </w:div>
    <w:div w:id="1986229689">
      <w:bodyDiv w:val="1"/>
      <w:marLeft w:val="0"/>
      <w:marRight w:val="0"/>
      <w:marTop w:val="0"/>
      <w:marBottom w:val="0"/>
      <w:divBdr>
        <w:top w:val="none" w:sz="0" w:space="0" w:color="auto"/>
        <w:left w:val="none" w:sz="0" w:space="0" w:color="auto"/>
        <w:bottom w:val="none" w:sz="0" w:space="0" w:color="auto"/>
        <w:right w:val="none" w:sz="0" w:space="0" w:color="auto"/>
      </w:divBdr>
    </w:div>
    <w:div w:id="1986347236">
      <w:bodyDiv w:val="1"/>
      <w:marLeft w:val="0"/>
      <w:marRight w:val="0"/>
      <w:marTop w:val="0"/>
      <w:marBottom w:val="0"/>
      <w:divBdr>
        <w:top w:val="none" w:sz="0" w:space="0" w:color="auto"/>
        <w:left w:val="none" w:sz="0" w:space="0" w:color="auto"/>
        <w:bottom w:val="none" w:sz="0" w:space="0" w:color="auto"/>
        <w:right w:val="none" w:sz="0" w:space="0" w:color="auto"/>
      </w:divBdr>
    </w:div>
    <w:div w:id="1986399049">
      <w:bodyDiv w:val="1"/>
      <w:marLeft w:val="0"/>
      <w:marRight w:val="0"/>
      <w:marTop w:val="0"/>
      <w:marBottom w:val="0"/>
      <w:divBdr>
        <w:top w:val="none" w:sz="0" w:space="0" w:color="auto"/>
        <w:left w:val="none" w:sz="0" w:space="0" w:color="auto"/>
        <w:bottom w:val="none" w:sz="0" w:space="0" w:color="auto"/>
        <w:right w:val="none" w:sz="0" w:space="0" w:color="auto"/>
      </w:divBdr>
    </w:div>
    <w:div w:id="1986428911">
      <w:bodyDiv w:val="1"/>
      <w:marLeft w:val="0"/>
      <w:marRight w:val="0"/>
      <w:marTop w:val="0"/>
      <w:marBottom w:val="0"/>
      <w:divBdr>
        <w:top w:val="none" w:sz="0" w:space="0" w:color="auto"/>
        <w:left w:val="none" w:sz="0" w:space="0" w:color="auto"/>
        <w:bottom w:val="none" w:sz="0" w:space="0" w:color="auto"/>
        <w:right w:val="none" w:sz="0" w:space="0" w:color="auto"/>
      </w:divBdr>
    </w:div>
    <w:div w:id="1986540512">
      <w:bodyDiv w:val="1"/>
      <w:marLeft w:val="0"/>
      <w:marRight w:val="0"/>
      <w:marTop w:val="0"/>
      <w:marBottom w:val="0"/>
      <w:divBdr>
        <w:top w:val="none" w:sz="0" w:space="0" w:color="auto"/>
        <w:left w:val="none" w:sz="0" w:space="0" w:color="auto"/>
        <w:bottom w:val="none" w:sz="0" w:space="0" w:color="auto"/>
        <w:right w:val="none" w:sz="0" w:space="0" w:color="auto"/>
      </w:divBdr>
    </w:div>
    <w:div w:id="1986543363">
      <w:bodyDiv w:val="1"/>
      <w:marLeft w:val="0"/>
      <w:marRight w:val="0"/>
      <w:marTop w:val="0"/>
      <w:marBottom w:val="0"/>
      <w:divBdr>
        <w:top w:val="none" w:sz="0" w:space="0" w:color="auto"/>
        <w:left w:val="none" w:sz="0" w:space="0" w:color="auto"/>
        <w:bottom w:val="none" w:sz="0" w:space="0" w:color="auto"/>
        <w:right w:val="none" w:sz="0" w:space="0" w:color="auto"/>
      </w:divBdr>
    </w:div>
    <w:div w:id="1986544344">
      <w:bodyDiv w:val="1"/>
      <w:marLeft w:val="0"/>
      <w:marRight w:val="0"/>
      <w:marTop w:val="0"/>
      <w:marBottom w:val="0"/>
      <w:divBdr>
        <w:top w:val="none" w:sz="0" w:space="0" w:color="auto"/>
        <w:left w:val="none" w:sz="0" w:space="0" w:color="auto"/>
        <w:bottom w:val="none" w:sz="0" w:space="0" w:color="auto"/>
        <w:right w:val="none" w:sz="0" w:space="0" w:color="auto"/>
      </w:divBdr>
    </w:div>
    <w:div w:id="1986662405">
      <w:bodyDiv w:val="1"/>
      <w:marLeft w:val="0"/>
      <w:marRight w:val="0"/>
      <w:marTop w:val="0"/>
      <w:marBottom w:val="0"/>
      <w:divBdr>
        <w:top w:val="none" w:sz="0" w:space="0" w:color="auto"/>
        <w:left w:val="none" w:sz="0" w:space="0" w:color="auto"/>
        <w:bottom w:val="none" w:sz="0" w:space="0" w:color="auto"/>
        <w:right w:val="none" w:sz="0" w:space="0" w:color="auto"/>
      </w:divBdr>
    </w:div>
    <w:div w:id="1986664180">
      <w:bodyDiv w:val="1"/>
      <w:marLeft w:val="0"/>
      <w:marRight w:val="0"/>
      <w:marTop w:val="0"/>
      <w:marBottom w:val="0"/>
      <w:divBdr>
        <w:top w:val="none" w:sz="0" w:space="0" w:color="auto"/>
        <w:left w:val="none" w:sz="0" w:space="0" w:color="auto"/>
        <w:bottom w:val="none" w:sz="0" w:space="0" w:color="auto"/>
        <w:right w:val="none" w:sz="0" w:space="0" w:color="auto"/>
      </w:divBdr>
    </w:div>
    <w:div w:id="1986738532">
      <w:bodyDiv w:val="1"/>
      <w:marLeft w:val="0"/>
      <w:marRight w:val="0"/>
      <w:marTop w:val="0"/>
      <w:marBottom w:val="0"/>
      <w:divBdr>
        <w:top w:val="none" w:sz="0" w:space="0" w:color="auto"/>
        <w:left w:val="none" w:sz="0" w:space="0" w:color="auto"/>
        <w:bottom w:val="none" w:sz="0" w:space="0" w:color="auto"/>
        <w:right w:val="none" w:sz="0" w:space="0" w:color="auto"/>
      </w:divBdr>
    </w:div>
    <w:div w:id="1986817996">
      <w:bodyDiv w:val="1"/>
      <w:marLeft w:val="0"/>
      <w:marRight w:val="0"/>
      <w:marTop w:val="0"/>
      <w:marBottom w:val="0"/>
      <w:divBdr>
        <w:top w:val="none" w:sz="0" w:space="0" w:color="auto"/>
        <w:left w:val="none" w:sz="0" w:space="0" w:color="auto"/>
        <w:bottom w:val="none" w:sz="0" w:space="0" w:color="auto"/>
        <w:right w:val="none" w:sz="0" w:space="0" w:color="auto"/>
      </w:divBdr>
    </w:div>
    <w:div w:id="1986887445">
      <w:bodyDiv w:val="1"/>
      <w:marLeft w:val="0"/>
      <w:marRight w:val="0"/>
      <w:marTop w:val="0"/>
      <w:marBottom w:val="0"/>
      <w:divBdr>
        <w:top w:val="none" w:sz="0" w:space="0" w:color="auto"/>
        <w:left w:val="none" w:sz="0" w:space="0" w:color="auto"/>
        <w:bottom w:val="none" w:sz="0" w:space="0" w:color="auto"/>
        <w:right w:val="none" w:sz="0" w:space="0" w:color="auto"/>
      </w:divBdr>
    </w:div>
    <w:div w:id="1987127145">
      <w:bodyDiv w:val="1"/>
      <w:marLeft w:val="0"/>
      <w:marRight w:val="0"/>
      <w:marTop w:val="0"/>
      <w:marBottom w:val="0"/>
      <w:divBdr>
        <w:top w:val="none" w:sz="0" w:space="0" w:color="auto"/>
        <w:left w:val="none" w:sz="0" w:space="0" w:color="auto"/>
        <w:bottom w:val="none" w:sz="0" w:space="0" w:color="auto"/>
        <w:right w:val="none" w:sz="0" w:space="0" w:color="auto"/>
      </w:divBdr>
    </w:div>
    <w:div w:id="1987201755">
      <w:bodyDiv w:val="1"/>
      <w:marLeft w:val="0"/>
      <w:marRight w:val="0"/>
      <w:marTop w:val="0"/>
      <w:marBottom w:val="0"/>
      <w:divBdr>
        <w:top w:val="none" w:sz="0" w:space="0" w:color="auto"/>
        <w:left w:val="none" w:sz="0" w:space="0" w:color="auto"/>
        <w:bottom w:val="none" w:sz="0" w:space="0" w:color="auto"/>
        <w:right w:val="none" w:sz="0" w:space="0" w:color="auto"/>
      </w:divBdr>
    </w:div>
    <w:div w:id="1987389990">
      <w:bodyDiv w:val="1"/>
      <w:marLeft w:val="0"/>
      <w:marRight w:val="0"/>
      <w:marTop w:val="0"/>
      <w:marBottom w:val="0"/>
      <w:divBdr>
        <w:top w:val="none" w:sz="0" w:space="0" w:color="auto"/>
        <w:left w:val="none" w:sz="0" w:space="0" w:color="auto"/>
        <w:bottom w:val="none" w:sz="0" w:space="0" w:color="auto"/>
        <w:right w:val="none" w:sz="0" w:space="0" w:color="auto"/>
      </w:divBdr>
    </w:div>
    <w:div w:id="1987394853">
      <w:bodyDiv w:val="1"/>
      <w:marLeft w:val="0"/>
      <w:marRight w:val="0"/>
      <w:marTop w:val="0"/>
      <w:marBottom w:val="0"/>
      <w:divBdr>
        <w:top w:val="none" w:sz="0" w:space="0" w:color="auto"/>
        <w:left w:val="none" w:sz="0" w:space="0" w:color="auto"/>
        <w:bottom w:val="none" w:sz="0" w:space="0" w:color="auto"/>
        <w:right w:val="none" w:sz="0" w:space="0" w:color="auto"/>
      </w:divBdr>
    </w:div>
    <w:div w:id="1987586423">
      <w:bodyDiv w:val="1"/>
      <w:marLeft w:val="0"/>
      <w:marRight w:val="0"/>
      <w:marTop w:val="0"/>
      <w:marBottom w:val="0"/>
      <w:divBdr>
        <w:top w:val="none" w:sz="0" w:space="0" w:color="auto"/>
        <w:left w:val="none" w:sz="0" w:space="0" w:color="auto"/>
        <w:bottom w:val="none" w:sz="0" w:space="0" w:color="auto"/>
        <w:right w:val="none" w:sz="0" w:space="0" w:color="auto"/>
      </w:divBdr>
    </w:div>
    <w:div w:id="1987588399">
      <w:bodyDiv w:val="1"/>
      <w:marLeft w:val="0"/>
      <w:marRight w:val="0"/>
      <w:marTop w:val="0"/>
      <w:marBottom w:val="0"/>
      <w:divBdr>
        <w:top w:val="none" w:sz="0" w:space="0" w:color="auto"/>
        <w:left w:val="none" w:sz="0" w:space="0" w:color="auto"/>
        <w:bottom w:val="none" w:sz="0" w:space="0" w:color="auto"/>
        <w:right w:val="none" w:sz="0" w:space="0" w:color="auto"/>
      </w:divBdr>
    </w:div>
    <w:div w:id="1987851212">
      <w:bodyDiv w:val="1"/>
      <w:marLeft w:val="0"/>
      <w:marRight w:val="0"/>
      <w:marTop w:val="0"/>
      <w:marBottom w:val="0"/>
      <w:divBdr>
        <w:top w:val="none" w:sz="0" w:space="0" w:color="auto"/>
        <w:left w:val="none" w:sz="0" w:space="0" w:color="auto"/>
        <w:bottom w:val="none" w:sz="0" w:space="0" w:color="auto"/>
        <w:right w:val="none" w:sz="0" w:space="0" w:color="auto"/>
      </w:divBdr>
    </w:div>
    <w:div w:id="1987856041">
      <w:bodyDiv w:val="1"/>
      <w:marLeft w:val="0"/>
      <w:marRight w:val="0"/>
      <w:marTop w:val="0"/>
      <w:marBottom w:val="0"/>
      <w:divBdr>
        <w:top w:val="none" w:sz="0" w:space="0" w:color="auto"/>
        <w:left w:val="none" w:sz="0" w:space="0" w:color="auto"/>
        <w:bottom w:val="none" w:sz="0" w:space="0" w:color="auto"/>
        <w:right w:val="none" w:sz="0" w:space="0" w:color="auto"/>
      </w:divBdr>
    </w:div>
    <w:div w:id="1987970799">
      <w:bodyDiv w:val="1"/>
      <w:marLeft w:val="0"/>
      <w:marRight w:val="0"/>
      <w:marTop w:val="0"/>
      <w:marBottom w:val="0"/>
      <w:divBdr>
        <w:top w:val="none" w:sz="0" w:space="0" w:color="auto"/>
        <w:left w:val="none" w:sz="0" w:space="0" w:color="auto"/>
        <w:bottom w:val="none" w:sz="0" w:space="0" w:color="auto"/>
        <w:right w:val="none" w:sz="0" w:space="0" w:color="auto"/>
      </w:divBdr>
    </w:div>
    <w:div w:id="1987974981">
      <w:bodyDiv w:val="1"/>
      <w:marLeft w:val="0"/>
      <w:marRight w:val="0"/>
      <w:marTop w:val="0"/>
      <w:marBottom w:val="0"/>
      <w:divBdr>
        <w:top w:val="none" w:sz="0" w:space="0" w:color="auto"/>
        <w:left w:val="none" w:sz="0" w:space="0" w:color="auto"/>
        <w:bottom w:val="none" w:sz="0" w:space="0" w:color="auto"/>
        <w:right w:val="none" w:sz="0" w:space="0" w:color="auto"/>
      </w:divBdr>
    </w:div>
    <w:div w:id="1988168672">
      <w:bodyDiv w:val="1"/>
      <w:marLeft w:val="0"/>
      <w:marRight w:val="0"/>
      <w:marTop w:val="0"/>
      <w:marBottom w:val="0"/>
      <w:divBdr>
        <w:top w:val="none" w:sz="0" w:space="0" w:color="auto"/>
        <w:left w:val="none" w:sz="0" w:space="0" w:color="auto"/>
        <w:bottom w:val="none" w:sz="0" w:space="0" w:color="auto"/>
        <w:right w:val="none" w:sz="0" w:space="0" w:color="auto"/>
      </w:divBdr>
    </w:div>
    <w:div w:id="1988198158">
      <w:bodyDiv w:val="1"/>
      <w:marLeft w:val="0"/>
      <w:marRight w:val="0"/>
      <w:marTop w:val="0"/>
      <w:marBottom w:val="0"/>
      <w:divBdr>
        <w:top w:val="none" w:sz="0" w:space="0" w:color="auto"/>
        <w:left w:val="none" w:sz="0" w:space="0" w:color="auto"/>
        <w:bottom w:val="none" w:sz="0" w:space="0" w:color="auto"/>
        <w:right w:val="none" w:sz="0" w:space="0" w:color="auto"/>
      </w:divBdr>
    </w:div>
    <w:div w:id="1988436674">
      <w:bodyDiv w:val="1"/>
      <w:marLeft w:val="0"/>
      <w:marRight w:val="0"/>
      <w:marTop w:val="0"/>
      <w:marBottom w:val="0"/>
      <w:divBdr>
        <w:top w:val="none" w:sz="0" w:space="0" w:color="auto"/>
        <w:left w:val="none" w:sz="0" w:space="0" w:color="auto"/>
        <w:bottom w:val="none" w:sz="0" w:space="0" w:color="auto"/>
        <w:right w:val="none" w:sz="0" w:space="0" w:color="auto"/>
      </w:divBdr>
    </w:div>
    <w:div w:id="1988826752">
      <w:bodyDiv w:val="1"/>
      <w:marLeft w:val="0"/>
      <w:marRight w:val="0"/>
      <w:marTop w:val="0"/>
      <w:marBottom w:val="0"/>
      <w:divBdr>
        <w:top w:val="none" w:sz="0" w:space="0" w:color="auto"/>
        <w:left w:val="none" w:sz="0" w:space="0" w:color="auto"/>
        <w:bottom w:val="none" w:sz="0" w:space="0" w:color="auto"/>
        <w:right w:val="none" w:sz="0" w:space="0" w:color="auto"/>
      </w:divBdr>
    </w:div>
    <w:div w:id="1988970544">
      <w:bodyDiv w:val="1"/>
      <w:marLeft w:val="0"/>
      <w:marRight w:val="0"/>
      <w:marTop w:val="0"/>
      <w:marBottom w:val="0"/>
      <w:divBdr>
        <w:top w:val="none" w:sz="0" w:space="0" w:color="auto"/>
        <w:left w:val="none" w:sz="0" w:space="0" w:color="auto"/>
        <w:bottom w:val="none" w:sz="0" w:space="0" w:color="auto"/>
        <w:right w:val="none" w:sz="0" w:space="0" w:color="auto"/>
      </w:divBdr>
    </w:div>
    <w:div w:id="1989086220">
      <w:bodyDiv w:val="1"/>
      <w:marLeft w:val="0"/>
      <w:marRight w:val="0"/>
      <w:marTop w:val="0"/>
      <w:marBottom w:val="0"/>
      <w:divBdr>
        <w:top w:val="none" w:sz="0" w:space="0" w:color="auto"/>
        <w:left w:val="none" w:sz="0" w:space="0" w:color="auto"/>
        <w:bottom w:val="none" w:sz="0" w:space="0" w:color="auto"/>
        <w:right w:val="none" w:sz="0" w:space="0" w:color="auto"/>
      </w:divBdr>
    </w:div>
    <w:div w:id="1989088867">
      <w:bodyDiv w:val="1"/>
      <w:marLeft w:val="0"/>
      <w:marRight w:val="0"/>
      <w:marTop w:val="0"/>
      <w:marBottom w:val="0"/>
      <w:divBdr>
        <w:top w:val="none" w:sz="0" w:space="0" w:color="auto"/>
        <w:left w:val="none" w:sz="0" w:space="0" w:color="auto"/>
        <w:bottom w:val="none" w:sz="0" w:space="0" w:color="auto"/>
        <w:right w:val="none" w:sz="0" w:space="0" w:color="auto"/>
      </w:divBdr>
    </w:div>
    <w:div w:id="1989236912">
      <w:bodyDiv w:val="1"/>
      <w:marLeft w:val="0"/>
      <w:marRight w:val="0"/>
      <w:marTop w:val="0"/>
      <w:marBottom w:val="0"/>
      <w:divBdr>
        <w:top w:val="none" w:sz="0" w:space="0" w:color="auto"/>
        <w:left w:val="none" w:sz="0" w:space="0" w:color="auto"/>
        <w:bottom w:val="none" w:sz="0" w:space="0" w:color="auto"/>
        <w:right w:val="none" w:sz="0" w:space="0" w:color="auto"/>
      </w:divBdr>
    </w:div>
    <w:div w:id="1989239431">
      <w:bodyDiv w:val="1"/>
      <w:marLeft w:val="0"/>
      <w:marRight w:val="0"/>
      <w:marTop w:val="0"/>
      <w:marBottom w:val="0"/>
      <w:divBdr>
        <w:top w:val="none" w:sz="0" w:space="0" w:color="auto"/>
        <w:left w:val="none" w:sz="0" w:space="0" w:color="auto"/>
        <w:bottom w:val="none" w:sz="0" w:space="0" w:color="auto"/>
        <w:right w:val="none" w:sz="0" w:space="0" w:color="auto"/>
      </w:divBdr>
    </w:div>
    <w:div w:id="1989245043">
      <w:bodyDiv w:val="1"/>
      <w:marLeft w:val="0"/>
      <w:marRight w:val="0"/>
      <w:marTop w:val="0"/>
      <w:marBottom w:val="0"/>
      <w:divBdr>
        <w:top w:val="none" w:sz="0" w:space="0" w:color="auto"/>
        <w:left w:val="none" w:sz="0" w:space="0" w:color="auto"/>
        <w:bottom w:val="none" w:sz="0" w:space="0" w:color="auto"/>
        <w:right w:val="none" w:sz="0" w:space="0" w:color="auto"/>
      </w:divBdr>
    </w:div>
    <w:div w:id="1989279855">
      <w:bodyDiv w:val="1"/>
      <w:marLeft w:val="0"/>
      <w:marRight w:val="0"/>
      <w:marTop w:val="0"/>
      <w:marBottom w:val="0"/>
      <w:divBdr>
        <w:top w:val="none" w:sz="0" w:space="0" w:color="auto"/>
        <w:left w:val="none" w:sz="0" w:space="0" w:color="auto"/>
        <w:bottom w:val="none" w:sz="0" w:space="0" w:color="auto"/>
        <w:right w:val="none" w:sz="0" w:space="0" w:color="auto"/>
      </w:divBdr>
    </w:div>
    <w:div w:id="1989279874">
      <w:bodyDiv w:val="1"/>
      <w:marLeft w:val="0"/>
      <w:marRight w:val="0"/>
      <w:marTop w:val="0"/>
      <w:marBottom w:val="0"/>
      <w:divBdr>
        <w:top w:val="none" w:sz="0" w:space="0" w:color="auto"/>
        <w:left w:val="none" w:sz="0" w:space="0" w:color="auto"/>
        <w:bottom w:val="none" w:sz="0" w:space="0" w:color="auto"/>
        <w:right w:val="none" w:sz="0" w:space="0" w:color="auto"/>
      </w:divBdr>
    </w:div>
    <w:div w:id="1989480641">
      <w:bodyDiv w:val="1"/>
      <w:marLeft w:val="0"/>
      <w:marRight w:val="0"/>
      <w:marTop w:val="0"/>
      <w:marBottom w:val="0"/>
      <w:divBdr>
        <w:top w:val="none" w:sz="0" w:space="0" w:color="auto"/>
        <w:left w:val="none" w:sz="0" w:space="0" w:color="auto"/>
        <w:bottom w:val="none" w:sz="0" w:space="0" w:color="auto"/>
        <w:right w:val="none" w:sz="0" w:space="0" w:color="auto"/>
      </w:divBdr>
    </w:div>
    <w:div w:id="1989702683">
      <w:bodyDiv w:val="1"/>
      <w:marLeft w:val="0"/>
      <w:marRight w:val="0"/>
      <w:marTop w:val="0"/>
      <w:marBottom w:val="0"/>
      <w:divBdr>
        <w:top w:val="none" w:sz="0" w:space="0" w:color="auto"/>
        <w:left w:val="none" w:sz="0" w:space="0" w:color="auto"/>
        <w:bottom w:val="none" w:sz="0" w:space="0" w:color="auto"/>
        <w:right w:val="none" w:sz="0" w:space="0" w:color="auto"/>
      </w:divBdr>
    </w:div>
    <w:div w:id="1989893773">
      <w:bodyDiv w:val="1"/>
      <w:marLeft w:val="0"/>
      <w:marRight w:val="0"/>
      <w:marTop w:val="0"/>
      <w:marBottom w:val="0"/>
      <w:divBdr>
        <w:top w:val="none" w:sz="0" w:space="0" w:color="auto"/>
        <w:left w:val="none" w:sz="0" w:space="0" w:color="auto"/>
        <w:bottom w:val="none" w:sz="0" w:space="0" w:color="auto"/>
        <w:right w:val="none" w:sz="0" w:space="0" w:color="auto"/>
      </w:divBdr>
    </w:div>
    <w:div w:id="1990211509">
      <w:bodyDiv w:val="1"/>
      <w:marLeft w:val="0"/>
      <w:marRight w:val="0"/>
      <w:marTop w:val="0"/>
      <w:marBottom w:val="0"/>
      <w:divBdr>
        <w:top w:val="none" w:sz="0" w:space="0" w:color="auto"/>
        <w:left w:val="none" w:sz="0" w:space="0" w:color="auto"/>
        <w:bottom w:val="none" w:sz="0" w:space="0" w:color="auto"/>
        <w:right w:val="none" w:sz="0" w:space="0" w:color="auto"/>
      </w:divBdr>
    </w:div>
    <w:div w:id="1990287274">
      <w:bodyDiv w:val="1"/>
      <w:marLeft w:val="0"/>
      <w:marRight w:val="0"/>
      <w:marTop w:val="0"/>
      <w:marBottom w:val="0"/>
      <w:divBdr>
        <w:top w:val="none" w:sz="0" w:space="0" w:color="auto"/>
        <w:left w:val="none" w:sz="0" w:space="0" w:color="auto"/>
        <w:bottom w:val="none" w:sz="0" w:space="0" w:color="auto"/>
        <w:right w:val="none" w:sz="0" w:space="0" w:color="auto"/>
      </w:divBdr>
    </w:div>
    <w:div w:id="1990358301">
      <w:bodyDiv w:val="1"/>
      <w:marLeft w:val="0"/>
      <w:marRight w:val="0"/>
      <w:marTop w:val="0"/>
      <w:marBottom w:val="0"/>
      <w:divBdr>
        <w:top w:val="none" w:sz="0" w:space="0" w:color="auto"/>
        <w:left w:val="none" w:sz="0" w:space="0" w:color="auto"/>
        <w:bottom w:val="none" w:sz="0" w:space="0" w:color="auto"/>
        <w:right w:val="none" w:sz="0" w:space="0" w:color="auto"/>
      </w:divBdr>
    </w:div>
    <w:div w:id="1990622489">
      <w:bodyDiv w:val="1"/>
      <w:marLeft w:val="0"/>
      <w:marRight w:val="0"/>
      <w:marTop w:val="0"/>
      <w:marBottom w:val="0"/>
      <w:divBdr>
        <w:top w:val="none" w:sz="0" w:space="0" w:color="auto"/>
        <w:left w:val="none" w:sz="0" w:space="0" w:color="auto"/>
        <w:bottom w:val="none" w:sz="0" w:space="0" w:color="auto"/>
        <w:right w:val="none" w:sz="0" w:space="0" w:color="auto"/>
      </w:divBdr>
    </w:div>
    <w:div w:id="1990672686">
      <w:bodyDiv w:val="1"/>
      <w:marLeft w:val="0"/>
      <w:marRight w:val="0"/>
      <w:marTop w:val="0"/>
      <w:marBottom w:val="0"/>
      <w:divBdr>
        <w:top w:val="none" w:sz="0" w:space="0" w:color="auto"/>
        <w:left w:val="none" w:sz="0" w:space="0" w:color="auto"/>
        <w:bottom w:val="none" w:sz="0" w:space="0" w:color="auto"/>
        <w:right w:val="none" w:sz="0" w:space="0" w:color="auto"/>
      </w:divBdr>
    </w:div>
    <w:div w:id="1990858668">
      <w:bodyDiv w:val="1"/>
      <w:marLeft w:val="0"/>
      <w:marRight w:val="0"/>
      <w:marTop w:val="0"/>
      <w:marBottom w:val="0"/>
      <w:divBdr>
        <w:top w:val="none" w:sz="0" w:space="0" w:color="auto"/>
        <w:left w:val="none" w:sz="0" w:space="0" w:color="auto"/>
        <w:bottom w:val="none" w:sz="0" w:space="0" w:color="auto"/>
        <w:right w:val="none" w:sz="0" w:space="0" w:color="auto"/>
      </w:divBdr>
    </w:div>
    <w:div w:id="1991130686">
      <w:bodyDiv w:val="1"/>
      <w:marLeft w:val="0"/>
      <w:marRight w:val="0"/>
      <w:marTop w:val="0"/>
      <w:marBottom w:val="0"/>
      <w:divBdr>
        <w:top w:val="none" w:sz="0" w:space="0" w:color="auto"/>
        <w:left w:val="none" w:sz="0" w:space="0" w:color="auto"/>
        <w:bottom w:val="none" w:sz="0" w:space="0" w:color="auto"/>
        <w:right w:val="none" w:sz="0" w:space="0" w:color="auto"/>
      </w:divBdr>
    </w:div>
    <w:div w:id="1991204766">
      <w:bodyDiv w:val="1"/>
      <w:marLeft w:val="0"/>
      <w:marRight w:val="0"/>
      <w:marTop w:val="0"/>
      <w:marBottom w:val="0"/>
      <w:divBdr>
        <w:top w:val="none" w:sz="0" w:space="0" w:color="auto"/>
        <w:left w:val="none" w:sz="0" w:space="0" w:color="auto"/>
        <w:bottom w:val="none" w:sz="0" w:space="0" w:color="auto"/>
        <w:right w:val="none" w:sz="0" w:space="0" w:color="auto"/>
      </w:divBdr>
    </w:div>
    <w:div w:id="1991252441">
      <w:bodyDiv w:val="1"/>
      <w:marLeft w:val="0"/>
      <w:marRight w:val="0"/>
      <w:marTop w:val="0"/>
      <w:marBottom w:val="0"/>
      <w:divBdr>
        <w:top w:val="none" w:sz="0" w:space="0" w:color="auto"/>
        <w:left w:val="none" w:sz="0" w:space="0" w:color="auto"/>
        <w:bottom w:val="none" w:sz="0" w:space="0" w:color="auto"/>
        <w:right w:val="none" w:sz="0" w:space="0" w:color="auto"/>
      </w:divBdr>
    </w:div>
    <w:div w:id="1991326130">
      <w:bodyDiv w:val="1"/>
      <w:marLeft w:val="0"/>
      <w:marRight w:val="0"/>
      <w:marTop w:val="0"/>
      <w:marBottom w:val="0"/>
      <w:divBdr>
        <w:top w:val="none" w:sz="0" w:space="0" w:color="auto"/>
        <w:left w:val="none" w:sz="0" w:space="0" w:color="auto"/>
        <w:bottom w:val="none" w:sz="0" w:space="0" w:color="auto"/>
        <w:right w:val="none" w:sz="0" w:space="0" w:color="auto"/>
      </w:divBdr>
    </w:div>
    <w:div w:id="1991445695">
      <w:bodyDiv w:val="1"/>
      <w:marLeft w:val="0"/>
      <w:marRight w:val="0"/>
      <w:marTop w:val="0"/>
      <w:marBottom w:val="0"/>
      <w:divBdr>
        <w:top w:val="none" w:sz="0" w:space="0" w:color="auto"/>
        <w:left w:val="none" w:sz="0" w:space="0" w:color="auto"/>
        <w:bottom w:val="none" w:sz="0" w:space="0" w:color="auto"/>
        <w:right w:val="none" w:sz="0" w:space="0" w:color="auto"/>
      </w:divBdr>
    </w:div>
    <w:div w:id="1991665148">
      <w:bodyDiv w:val="1"/>
      <w:marLeft w:val="0"/>
      <w:marRight w:val="0"/>
      <w:marTop w:val="0"/>
      <w:marBottom w:val="0"/>
      <w:divBdr>
        <w:top w:val="none" w:sz="0" w:space="0" w:color="auto"/>
        <w:left w:val="none" w:sz="0" w:space="0" w:color="auto"/>
        <w:bottom w:val="none" w:sz="0" w:space="0" w:color="auto"/>
        <w:right w:val="none" w:sz="0" w:space="0" w:color="auto"/>
      </w:divBdr>
    </w:div>
    <w:div w:id="1991665855">
      <w:bodyDiv w:val="1"/>
      <w:marLeft w:val="0"/>
      <w:marRight w:val="0"/>
      <w:marTop w:val="0"/>
      <w:marBottom w:val="0"/>
      <w:divBdr>
        <w:top w:val="none" w:sz="0" w:space="0" w:color="auto"/>
        <w:left w:val="none" w:sz="0" w:space="0" w:color="auto"/>
        <w:bottom w:val="none" w:sz="0" w:space="0" w:color="auto"/>
        <w:right w:val="none" w:sz="0" w:space="0" w:color="auto"/>
      </w:divBdr>
    </w:div>
    <w:div w:id="1992053221">
      <w:bodyDiv w:val="1"/>
      <w:marLeft w:val="0"/>
      <w:marRight w:val="0"/>
      <w:marTop w:val="0"/>
      <w:marBottom w:val="0"/>
      <w:divBdr>
        <w:top w:val="none" w:sz="0" w:space="0" w:color="auto"/>
        <w:left w:val="none" w:sz="0" w:space="0" w:color="auto"/>
        <w:bottom w:val="none" w:sz="0" w:space="0" w:color="auto"/>
        <w:right w:val="none" w:sz="0" w:space="0" w:color="auto"/>
      </w:divBdr>
    </w:div>
    <w:div w:id="1992098028">
      <w:bodyDiv w:val="1"/>
      <w:marLeft w:val="0"/>
      <w:marRight w:val="0"/>
      <w:marTop w:val="0"/>
      <w:marBottom w:val="0"/>
      <w:divBdr>
        <w:top w:val="none" w:sz="0" w:space="0" w:color="auto"/>
        <w:left w:val="none" w:sz="0" w:space="0" w:color="auto"/>
        <w:bottom w:val="none" w:sz="0" w:space="0" w:color="auto"/>
        <w:right w:val="none" w:sz="0" w:space="0" w:color="auto"/>
      </w:divBdr>
    </w:div>
    <w:div w:id="1992126493">
      <w:bodyDiv w:val="1"/>
      <w:marLeft w:val="0"/>
      <w:marRight w:val="0"/>
      <w:marTop w:val="0"/>
      <w:marBottom w:val="0"/>
      <w:divBdr>
        <w:top w:val="none" w:sz="0" w:space="0" w:color="auto"/>
        <w:left w:val="none" w:sz="0" w:space="0" w:color="auto"/>
        <w:bottom w:val="none" w:sz="0" w:space="0" w:color="auto"/>
        <w:right w:val="none" w:sz="0" w:space="0" w:color="auto"/>
      </w:divBdr>
    </w:div>
    <w:div w:id="1992127378">
      <w:bodyDiv w:val="1"/>
      <w:marLeft w:val="0"/>
      <w:marRight w:val="0"/>
      <w:marTop w:val="0"/>
      <w:marBottom w:val="0"/>
      <w:divBdr>
        <w:top w:val="none" w:sz="0" w:space="0" w:color="auto"/>
        <w:left w:val="none" w:sz="0" w:space="0" w:color="auto"/>
        <w:bottom w:val="none" w:sz="0" w:space="0" w:color="auto"/>
        <w:right w:val="none" w:sz="0" w:space="0" w:color="auto"/>
      </w:divBdr>
    </w:div>
    <w:div w:id="1992173517">
      <w:bodyDiv w:val="1"/>
      <w:marLeft w:val="0"/>
      <w:marRight w:val="0"/>
      <w:marTop w:val="0"/>
      <w:marBottom w:val="0"/>
      <w:divBdr>
        <w:top w:val="none" w:sz="0" w:space="0" w:color="auto"/>
        <w:left w:val="none" w:sz="0" w:space="0" w:color="auto"/>
        <w:bottom w:val="none" w:sz="0" w:space="0" w:color="auto"/>
        <w:right w:val="none" w:sz="0" w:space="0" w:color="auto"/>
      </w:divBdr>
    </w:div>
    <w:div w:id="1992320015">
      <w:bodyDiv w:val="1"/>
      <w:marLeft w:val="0"/>
      <w:marRight w:val="0"/>
      <w:marTop w:val="0"/>
      <w:marBottom w:val="0"/>
      <w:divBdr>
        <w:top w:val="none" w:sz="0" w:space="0" w:color="auto"/>
        <w:left w:val="none" w:sz="0" w:space="0" w:color="auto"/>
        <w:bottom w:val="none" w:sz="0" w:space="0" w:color="auto"/>
        <w:right w:val="none" w:sz="0" w:space="0" w:color="auto"/>
      </w:divBdr>
    </w:div>
    <w:div w:id="1992362570">
      <w:bodyDiv w:val="1"/>
      <w:marLeft w:val="0"/>
      <w:marRight w:val="0"/>
      <w:marTop w:val="0"/>
      <w:marBottom w:val="0"/>
      <w:divBdr>
        <w:top w:val="none" w:sz="0" w:space="0" w:color="auto"/>
        <w:left w:val="none" w:sz="0" w:space="0" w:color="auto"/>
        <w:bottom w:val="none" w:sz="0" w:space="0" w:color="auto"/>
        <w:right w:val="none" w:sz="0" w:space="0" w:color="auto"/>
      </w:divBdr>
    </w:div>
    <w:div w:id="1992440645">
      <w:bodyDiv w:val="1"/>
      <w:marLeft w:val="0"/>
      <w:marRight w:val="0"/>
      <w:marTop w:val="0"/>
      <w:marBottom w:val="0"/>
      <w:divBdr>
        <w:top w:val="none" w:sz="0" w:space="0" w:color="auto"/>
        <w:left w:val="none" w:sz="0" w:space="0" w:color="auto"/>
        <w:bottom w:val="none" w:sz="0" w:space="0" w:color="auto"/>
        <w:right w:val="none" w:sz="0" w:space="0" w:color="auto"/>
      </w:divBdr>
    </w:div>
    <w:div w:id="1992445660">
      <w:bodyDiv w:val="1"/>
      <w:marLeft w:val="0"/>
      <w:marRight w:val="0"/>
      <w:marTop w:val="0"/>
      <w:marBottom w:val="0"/>
      <w:divBdr>
        <w:top w:val="none" w:sz="0" w:space="0" w:color="auto"/>
        <w:left w:val="none" w:sz="0" w:space="0" w:color="auto"/>
        <w:bottom w:val="none" w:sz="0" w:space="0" w:color="auto"/>
        <w:right w:val="none" w:sz="0" w:space="0" w:color="auto"/>
      </w:divBdr>
    </w:div>
    <w:div w:id="1992755636">
      <w:bodyDiv w:val="1"/>
      <w:marLeft w:val="0"/>
      <w:marRight w:val="0"/>
      <w:marTop w:val="0"/>
      <w:marBottom w:val="0"/>
      <w:divBdr>
        <w:top w:val="none" w:sz="0" w:space="0" w:color="auto"/>
        <w:left w:val="none" w:sz="0" w:space="0" w:color="auto"/>
        <w:bottom w:val="none" w:sz="0" w:space="0" w:color="auto"/>
        <w:right w:val="none" w:sz="0" w:space="0" w:color="auto"/>
      </w:divBdr>
    </w:div>
    <w:div w:id="1992785391">
      <w:bodyDiv w:val="1"/>
      <w:marLeft w:val="0"/>
      <w:marRight w:val="0"/>
      <w:marTop w:val="0"/>
      <w:marBottom w:val="0"/>
      <w:divBdr>
        <w:top w:val="none" w:sz="0" w:space="0" w:color="auto"/>
        <w:left w:val="none" w:sz="0" w:space="0" w:color="auto"/>
        <w:bottom w:val="none" w:sz="0" w:space="0" w:color="auto"/>
        <w:right w:val="none" w:sz="0" w:space="0" w:color="auto"/>
      </w:divBdr>
    </w:div>
    <w:div w:id="1993020222">
      <w:bodyDiv w:val="1"/>
      <w:marLeft w:val="0"/>
      <w:marRight w:val="0"/>
      <w:marTop w:val="0"/>
      <w:marBottom w:val="0"/>
      <w:divBdr>
        <w:top w:val="none" w:sz="0" w:space="0" w:color="auto"/>
        <w:left w:val="none" w:sz="0" w:space="0" w:color="auto"/>
        <w:bottom w:val="none" w:sz="0" w:space="0" w:color="auto"/>
        <w:right w:val="none" w:sz="0" w:space="0" w:color="auto"/>
      </w:divBdr>
    </w:div>
    <w:div w:id="1993023954">
      <w:bodyDiv w:val="1"/>
      <w:marLeft w:val="0"/>
      <w:marRight w:val="0"/>
      <w:marTop w:val="0"/>
      <w:marBottom w:val="0"/>
      <w:divBdr>
        <w:top w:val="none" w:sz="0" w:space="0" w:color="auto"/>
        <w:left w:val="none" w:sz="0" w:space="0" w:color="auto"/>
        <w:bottom w:val="none" w:sz="0" w:space="0" w:color="auto"/>
        <w:right w:val="none" w:sz="0" w:space="0" w:color="auto"/>
      </w:divBdr>
    </w:div>
    <w:div w:id="1993287370">
      <w:bodyDiv w:val="1"/>
      <w:marLeft w:val="0"/>
      <w:marRight w:val="0"/>
      <w:marTop w:val="0"/>
      <w:marBottom w:val="0"/>
      <w:divBdr>
        <w:top w:val="none" w:sz="0" w:space="0" w:color="auto"/>
        <w:left w:val="none" w:sz="0" w:space="0" w:color="auto"/>
        <w:bottom w:val="none" w:sz="0" w:space="0" w:color="auto"/>
        <w:right w:val="none" w:sz="0" w:space="0" w:color="auto"/>
      </w:divBdr>
    </w:div>
    <w:div w:id="1993486845">
      <w:bodyDiv w:val="1"/>
      <w:marLeft w:val="0"/>
      <w:marRight w:val="0"/>
      <w:marTop w:val="0"/>
      <w:marBottom w:val="0"/>
      <w:divBdr>
        <w:top w:val="none" w:sz="0" w:space="0" w:color="auto"/>
        <w:left w:val="none" w:sz="0" w:space="0" w:color="auto"/>
        <w:bottom w:val="none" w:sz="0" w:space="0" w:color="auto"/>
        <w:right w:val="none" w:sz="0" w:space="0" w:color="auto"/>
      </w:divBdr>
    </w:div>
    <w:div w:id="1993635072">
      <w:bodyDiv w:val="1"/>
      <w:marLeft w:val="0"/>
      <w:marRight w:val="0"/>
      <w:marTop w:val="0"/>
      <w:marBottom w:val="0"/>
      <w:divBdr>
        <w:top w:val="none" w:sz="0" w:space="0" w:color="auto"/>
        <w:left w:val="none" w:sz="0" w:space="0" w:color="auto"/>
        <w:bottom w:val="none" w:sz="0" w:space="0" w:color="auto"/>
        <w:right w:val="none" w:sz="0" w:space="0" w:color="auto"/>
      </w:divBdr>
    </w:div>
    <w:div w:id="1993635618">
      <w:bodyDiv w:val="1"/>
      <w:marLeft w:val="0"/>
      <w:marRight w:val="0"/>
      <w:marTop w:val="0"/>
      <w:marBottom w:val="0"/>
      <w:divBdr>
        <w:top w:val="none" w:sz="0" w:space="0" w:color="auto"/>
        <w:left w:val="none" w:sz="0" w:space="0" w:color="auto"/>
        <w:bottom w:val="none" w:sz="0" w:space="0" w:color="auto"/>
        <w:right w:val="none" w:sz="0" w:space="0" w:color="auto"/>
      </w:divBdr>
    </w:div>
    <w:div w:id="1993827732">
      <w:bodyDiv w:val="1"/>
      <w:marLeft w:val="0"/>
      <w:marRight w:val="0"/>
      <w:marTop w:val="0"/>
      <w:marBottom w:val="0"/>
      <w:divBdr>
        <w:top w:val="none" w:sz="0" w:space="0" w:color="auto"/>
        <w:left w:val="none" w:sz="0" w:space="0" w:color="auto"/>
        <w:bottom w:val="none" w:sz="0" w:space="0" w:color="auto"/>
        <w:right w:val="none" w:sz="0" w:space="0" w:color="auto"/>
      </w:divBdr>
    </w:div>
    <w:div w:id="1994023065">
      <w:bodyDiv w:val="1"/>
      <w:marLeft w:val="0"/>
      <w:marRight w:val="0"/>
      <w:marTop w:val="0"/>
      <w:marBottom w:val="0"/>
      <w:divBdr>
        <w:top w:val="none" w:sz="0" w:space="0" w:color="auto"/>
        <w:left w:val="none" w:sz="0" w:space="0" w:color="auto"/>
        <w:bottom w:val="none" w:sz="0" w:space="0" w:color="auto"/>
        <w:right w:val="none" w:sz="0" w:space="0" w:color="auto"/>
      </w:divBdr>
    </w:div>
    <w:div w:id="1994141712">
      <w:bodyDiv w:val="1"/>
      <w:marLeft w:val="0"/>
      <w:marRight w:val="0"/>
      <w:marTop w:val="0"/>
      <w:marBottom w:val="0"/>
      <w:divBdr>
        <w:top w:val="none" w:sz="0" w:space="0" w:color="auto"/>
        <w:left w:val="none" w:sz="0" w:space="0" w:color="auto"/>
        <w:bottom w:val="none" w:sz="0" w:space="0" w:color="auto"/>
        <w:right w:val="none" w:sz="0" w:space="0" w:color="auto"/>
      </w:divBdr>
    </w:div>
    <w:div w:id="1994292753">
      <w:bodyDiv w:val="1"/>
      <w:marLeft w:val="0"/>
      <w:marRight w:val="0"/>
      <w:marTop w:val="0"/>
      <w:marBottom w:val="0"/>
      <w:divBdr>
        <w:top w:val="none" w:sz="0" w:space="0" w:color="auto"/>
        <w:left w:val="none" w:sz="0" w:space="0" w:color="auto"/>
        <w:bottom w:val="none" w:sz="0" w:space="0" w:color="auto"/>
        <w:right w:val="none" w:sz="0" w:space="0" w:color="auto"/>
      </w:divBdr>
    </w:div>
    <w:div w:id="1994481399">
      <w:bodyDiv w:val="1"/>
      <w:marLeft w:val="0"/>
      <w:marRight w:val="0"/>
      <w:marTop w:val="0"/>
      <w:marBottom w:val="0"/>
      <w:divBdr>
        <w:top w:val="none" w:sz="0" w:space="0" w:color="auto"/>
        <w:left w:val="none" w:sz="0" w:space="0" w:color="auto"/>
        <w:bottom w:val="none" w:sz="0" w:space="0" w:color="auto"/>
        <w:right w:val="none" w:sz="0" w:space="0" w:color="auto"/>
      </w:divBdr>
    </w:div>
    <w:div w:id="1994487901">
      <w:bodyDiv w:val="1"/>
      <w:marLeft w:val="0"/>
      <w:marRight w:val="0"/>
      <w:marTop w:val="0"/>
      <w:marBottom w:val="0"/>
      <w:divBdr>
        <w:top w:val="none" w:sz="0" w:space="0" w:color="auto"/>
        <w:left w:val="none" w:sz="0" w:space="0" w:color="auto"/>
        <w:bottom w:val="none" w:sz="0" w:space="0" w:color="auto"/>
        <w:right w:val="none" w:sz="0" w:space="0" w:color="auto"/>
      </w:divBdr>
    </w:div>
    <w:div w:id="1994723551">
      <w:bodyDiv w:val="1"/>
      <w:marLeft w:val="0"/>
      <w:marRight w:val="0"/>
      <w:marTop w:val="0"/>
      <w:marBottom w:val="0"/>
      <w:divBdr>
        <w:top w:val="none" w:sz="0" w:space="0" w:color="auto"/>
        <w:left w:val="none" w:sz="0" w:space="0" w:color="auto"/>
        <w:bottom w:val="none" w:sz="0" w:space="0" w:color="auto"/>
        <w:right w:val="none" w:sz="0" w:space="0" w:color="auto"/>
      </w:divBdr>
    </w:div>
    <w:div w:id="1994792366">
      <w:bodyDiv w:val="1"/>
      <w:marLeft w:val="0"/>
      <w:marRight w:val="0"/>
      <w:marTop w:val="0"/>
      <w:marBottom w:val="0"/>
      <w:divBdr>
        <w:top w:val="none" w:sz="0" w:space="0" w:color="auto"/>
        <w:left w:val="none" w:sz="0" w:space="0" w:color="auto"/>
        <w:bottom w:val="none" w:sz="0" w:space="0" w:color="auto"/>
        <w:right w:val="none" w:sz="0" w:space="0" w:color="auto"/>
      </w:divBdr>
    </w:div>
    <w:div w:id="1994866963">
      <w:bodyDiv w:val="1"/>
      <w:marLeft w:val="0"/>
      <w:marRight w:val="0"/>
      <w:marTop w:val="0"/>
      <w:marBottom w:val="0"/>
      <w:divBdr>
        <w:top w:val="none" w:sz="0" w:space="0" w:color="auto"/>
        <w:left w:val="none" w:sz="0" w:space="0" w:color="auto"/>
        <w:bottom w:val="none" w:sz="0" w:space="0" w:color="auto"/>
        <w:right w:val="none" w:sz="0" w:space="0" w:color="auto"/>
      </w:divBdr>
    </w:div>
    <w:div w:id="1994992140">
      <w:bodyDiv w:val="1"/>
      <w:marLeft w:val="0"/>
      <w:marRight w:val="0"/>
      <w:marTop w:val="0"/>
      <w:marBottom w:val="0"/>
      <w:divBdr>
        <w:top w:val="none" w:sz="0" w:space="0" w:color="auto"/>
        <w:left w:val="none" w:sz="0" w:space="0" w:color="auto"/>
        <w:bottom w:val="none" w:sz="0" w:space="0" w:color="auto"/>
        <w:right w:val="none" w:sz="0" w:space="0" w:color="auto"/>
      </w:divBdr>
    </w:div>
    <w:div w:id="1995179285">
      <w:bodyDiv w:val="1"/>
      <w:marLeft w:val="0"/>
      <w:marRight w:val="0"/>
      <w:marTop w:val="0"/>
      <w:marBottom w:val="0"/>
      <w:divBdr>
        <w:top w:val="none" w:sz="0" w:space="0" w:color="auto"/>
        <w:left w:val="none" w:sz="0" w:space="0" w:color="auto"/>
        <w:bottom w:val="none" w:sz="0" w:space="0" w:color="auto"/>
        <w:right w:val="none" w:sz="0" w:space="0" w:color="auto"/>
      </w:divBdr>
    </w:div>
    <w:div w:id="1995182812">
      <w:bodyDiv w:val="1"/>
      <w:marLeft w:val="0"/>
      <w:marRight w:val="0"/>
      <w:marTop w:val="0"/>
      <w:marBottom w:val="0"/>
      <w:divBdr>
        <w:top w:val="none" w:sz="0" w:space="0" w:color="auto"/>
        <w:left w:val="none" w:sz="0" w:space="0" w:color="auto"/>
        <w:bottom w:val="none" w:sz="0" w:space="0" w:color="auto"/>
        <w:right w:val="none" w:sz="0" w:space="0" w:color="auto"/>
      </w:divBdr>
    </w:div>
    <w:div w:id="1995253056">
      <w:bodyDiv w:val="1"/>
      <w:marLeft w:val="0"/>
      <w:marRight w:val="0"/>
      <w:marTop w:val="0"/>
      <w:marBottom w:val="0"/>
      <w:divBdr>
        <w:top w:val="none" w:sz="0" w:space="0" w:color="auto"/>
        <w:left w:val="none" w:sz="0" w:space="0" w:color="auto"/>
        <w:bottom w:val="none" w:sz="0" w:space="0" w:color="auto"/>
        <w:right w:val="none" w:sz="0" w:space="0" w:color="auto"/>
      </w:divBdr>
    </w:div>
    <w:div w:id="1995403991">
      <w:bodyDiv w:val="1"/>
      <w:marLeft w:val="0"/>
      <w:marRight w:val="0"/>
      <w:marTop w:val="0"/>
      <w:marBottom w:val="0"/>
      <w:divBdr>
        <w:top w:val="none" w:sz="0" w:space="0" w:color="auto"/>
        <w:left w:val="none" w:sz="0" w:space="0" w:color="auto"/>
        <w:bottom w:val="none" w:sz="0" w:space="0" w:color="auto"/>
        <w:right w:val="none" w:sz="0" w:space="0" w:color="auto"/>
      </w:divBdr>
    </w:div>
    <w:div w:id="1995522356">
      <w:bodyDiv w:val="1"/>
      <w:marLeft w:val="0"/>
      <w:marRight w:val="0"/>
      <w:marTop w:val="0"/>
      <w:marBottom w:val="0"/>
      <w:divBdr>
        <w:top w:val="none" w:sz="0" w:space="0" w:color="auto"/>
        <w:left w:val="none" w:sz="0" w:space="0" w:color="auto"/>
        <w:bottom w:val="none" w:sz="0" w:space="0" w:color="auto"/>
        <w:right w:val="none" w:sz="0" w:space="0" w:color="auto"/>
      </w:divBdr>
    </w:div>
    <w:div w:id="1995834872">
      <w:bodyDiv w:val="1"/>
      <w:marLeft w:val="0"/>
      <w:marRight w:val="0"/>
      <w:marTop w:val="0"/>
      <w:marBottom w:val="0"/>
      <w:divBdr>
        <w:top w:val="none" w:sz="0" w:space="0" w:color="auto"/>
        <w:left w:val="none" w:sz="0" w:space="0" w:color="auto"/>
        <w:bottom w:val="none" w:sz="0" w:space="0" w:color="auto"/>
        <w:right w:val="none" w:sz="0" w:space="0" w:color="auto"/>
      </w:divBdr>
    </w:div>
    <w:div w:id="1995835936">
      <w:bodyDiv w:val="1"/>
      <w:marLeft w:val="0"/>
      <w:marRight w:val="0"/>
      <w:marTop w:val="0"/>
      <w:marBottom w:val="0"/>
      <w:divBdr>
        <w:top w:val="none" w:sz="0" w:space="0" w:color="auto"/>
        <w:left w:val="none" w:sz="0" w:space="0" w:color="auto"/>
        <w:bottom w:val="none" w:sz="0" w:space="0" w:color="auto"/>
        <w:right w:val="none" w:sz="0" w:space="0" w:color="auto"/>
      </w:divBdr>
    </w:div>
    <w:div w:id="1996101077">
      <w:bodyDiv w:val="1"/>
      <w:marLeft w:val="0"/>
      <w:marRight w:val="0"/>
      <w:marTop w:val="0"/>
      <w:marBottom w:val="0"/>
      <w:divBdr>
        <w:top w:val="none" w:sz="0" w:space="0" w:color="auto"/>
        <w:left w:val="none" w:sz="0" w:space="0" w:color="auto"/>
        <w:bottom w:val="none" w:sz="0" w:space="0" w:color="auto"/>
        <w:right w:val="none" w:sz="0" w:space="0" w:color="auto"/>
      </w:divBdr>
    </w:div>
    <w:div w:id="1996103188">
      <w:bodyDiv w:val="1"/>
      <w:marLeft w:val="0"/>
      <w:marRight w:val="0"/>
      <w:marTop w:val="0"/>
      <w:marBottom w:val="0"/>
      <w:divBdr>
        <w:top w:val="none" w:sz="0" w:space="0" w:color="auto"/>
        <w:left w:val="none" w:sz="0" w:space="0" w:color="auto"/>
        <w:bottom w:val="none" w:sz="0" w:space="0" w:color="auto"/>
        <w:right w:val="none" w:sz="0" w:space="0" w:color="auto"/>
      </w:divBdr>
    </w:div>
    <w:div w:id="1996178402">
      <w:bodyDiv w:val="1"/>
      <w:marLeft w:val="0"/>
      <w:marRight w:val="0"/>
      <w:marTop w:val="0"/>
      <w:marBottom w:val="0"/>
      <w:divBdr>
        <w:top w:val="none" w:sz="0" w:space="0" w:color="auto"/>
        <w:left w:val="none" w:sz="0" w:space="0" w:color="auto"/>
        <w:bottom w:val="none" w:sz="0" w:space="0" w:color="auto"/>
        <w:right w:val="none" w:sz="0" w:space="0" w:color="auto"/>
      </w:divBdr>
    </w:div>
    <w:div w:id="1996184054">
      <w:bodyDiv w:val="1"/>
      <w:marLeft w:val="0"/>
      <w:marRight w:val="0"/>
      <w:marTop w:val="0"/>
      <w:marBottom w:val="0"/>
      <w:divBdr>
        <w:top w:val="none" w:sz="0" w:space="0" w:color="auto"/>
        <w:left w:val="none" w:sz="0" w:space="0" w:color="auto"/>
        <w:bottom w:val="none" w:sz="0" w:space="0" w:color="auto"/>
        <w:right w:val="none" w:sz="0" w:space="0" w:color="auto"/>
      </w:divBdr>
    </w:div>
    <w:div w:id="1996227874">
      <w:bodyDiv w:val="1"/>
      <w:marLeft w:val="0"/>
      <w:marRight w:val="0"/>
      <w:marTop w:val="0"/>
      <w:marBottom w:val="0"/>
      <w:divBdr>
        <w:top w:val="none" w:sz="0" w:space="0" w:color="auto"/>
        <w:left w:val="none" w:sz="0" w:space="0" w:color="auto"/>
        <w:bottom w:val="none" w:sz="0" w:space="0" w:color="auto"/>
        <w:right w:val="none" w:sz="0" w:space="0" w:color="auto"/>
      </w:divBdr>
    </w:div>
    <w:div w:id="1996376691">
      <w:bodyDiv w:val="1"/>
      <w:marLeft w:val="0"/>
      <w:marRight w:val="0"/>
      <w:marTop w:val="0"/>
      <w:marBottom w:val="0"/>
      <w:divBdr>
        <w:top w:val="none" w:sz="0" w:space="0" w:color="auto"/>
        <w:left w:val="none" w:sz="0" w:space="0" w:color="auto"/>
        <w:bottom w:val="none" w:sz="0" w:space="0" w:color="auto"/>
        <w:right w:val="none" w:sz="0" w:space="0" w:color="auto"/>
      </w:divBdr>
    </w:div>
    <w:div w:id="1996488919">
      <w:bodyDiv w:val="1"/>
      <w:marLeft w:val="0"/>
      <w:marRight w:val="0"/>
      <w:marTop w:val="0"/>
      <w:marBottom w:val="0"/>
      <w:divBdr>
        <w:top w:val="none" w:sz="0" w:space="0" w:color="auto"/>
        <w:left w:val="none" w:sz="0" w:space="0" w:color="auto"/>
        <w:bottom w:val="none" w:sz="0" w:space="0" w:color="auto"/>
        <w:right w:val="none" w:sz="0" w:space="0" w:color="auto"/>
      </w:divBdr>
    </w:div>
    <w:div w:id="1996564511">
      <w:bodyDiv w:val="1"/>
      <w:marLeft w:val="0"/>
      <w:marRight w:val="0"/>
      <w:marTop w:val="0"/>
      <w:marBottom w:val="0"/>
      <w:divBdr>
        <w:top w:val="none" w:sz="0" w:space="0" w:color="auto"/>
        <w:left w:val="none" w:sz="0" w:space="0" w:color="auto"/>
        <w:bottom w:val="none" w:sz="0" w:space="0" w:color="auto"/>
        <w:right w:val="none" w:sz="0" w:space="0" w:color="auto"/>
      </w:divBdr>
    </w:div>
    <w:div w:id="1996567768">
      <w:bodyDiv w:val="1"/>
      <w:marLeft w:val="0"/>
      <w:marRight w:val="0"/>
      <w:marTop w:val="0"/>
      <w:marBottom w:val="0"/>
      <w:divBdr>
        <w:top w:val="none" w:sz="0" w:space="0" w:color="auto"/>
        <w:left w:val="none" w:sz="0" w:space="0" w:color="auto"/>
        <w:bottom w:val="none" w:sz="0" w:space="0" w:color="auto"/>
        <w:right w:val="none" w:sz="0" w:space="0" w:color="auto"/>
      </w:divBdr>
    </w:div>
    <w:div w:id="1996647493">
      <w:bodyDiv w:val="1"/>
      <w:marLeft w:val="0"/>
      <w:marRight w:val="0"/>
      <w:marTop w:val="0"/>
      <w:marBottom w:val="0"/>
      <w:divBdr>
        <w:top w:val="none" w:sz="0" w:space="0" w:color="auto"/>
        <w:left w:val="none" w:sz="0" w:space="0" w:color="auto"/>
        <w:bottom w:val="none" w:sz="0" w:space="0" w:color="auto"/>
        <w:right w:val="none" w:sz="0" w:space="0" w:color="auto"/>
      </w:divBdr>
    </w:div>
    <w:div w:id="1996714862">
      <w:bodyDiv w:val="1"/>
      <w:marLeft w:val="0"/>
      <w:marRight w:val="0"/>
      <w:marTop w:val="0"/>
      <w:marBottom w:val="0"/>
      <w:divBdr>
        <w:top w:val="none" w:sz="0" w:space="0" w:color="auto"/>
        <w:left w:val="none" w:sz="0" w:space="0" w:color="auto"/>
        <w:bottom w:val="none" w:sz="0" w:space="0" w:color="auto"/>
        <w:right w:val="none" w:sz="0" w:space="0" w:color="auto"/>
      </w:divBdr>
    </w:div>
    <w:div w:id="1996759680">
      <w:bodyDiv w:val="1"/>
      <w:marLeft w:val="0"/>
      <w:marRight w:val="0"/>
      <w:marTop w:val="0"/>
      <w:marBottom w:val="0"/>
      <w:divBdr>
        <w:top w:val="none" w:sz="0" w:space="0" w:color="auto"/>
        <w:left w:val="none" w:sz="0" w:space="0" w:color="auto"/>
        <w:bottom w:val="none" w:sz="0" w:space="0" w:color="auto"/>
        <w:right w:val="none" w:sz="0" w:space="0" w:color="auto"/>
      </w:divBdr>
    </w:div>
    <w:div w:id="1996762359">
      <w:bodyDiv w:val="1"/>
      <w:marLeft w:val="0"/>
      <w:marRight w:val="0"/>
      <w:marTop w:val="0"/>
      <w:marBottom w:val="0"/>
      <w:divBdr>
        <w:top w:val="none" w:sz="0" w:space="0" w:color="auto"/>
        <w:left w:val="none" w:sz="0" w:space="0" w:color="auto"/>
        <w:bottom w:val="none" w:sz="0" w:space="0" w:color="auto"/>
        <w:right w:val="none" w:sz="0" w:space="0" w:color="auto"/>
      </w:divBdr>
    </w:div>
    <w:div w:id="1996762725">
      <w:bodyDiv w:val="1"/>
      <w:marLeft w:val="0"/>
      <w:marRight w:val="0"/>
      <w:marTop w:val="0"/>
      <w:marBottom w:val="0"/>
      <w:divBdr>
        <w:top w:val="none" w:sz="0" w:space="0" w:color="auto"/>
        <w:left w:val="none" w:sz="0" w:space="0" w:color="auto"/>
        <w:bottom w:val="none" w:sz="0" w:space="0" w:color="auto"/>
        <w:right w:val="none" w:sz="0" w:space="0" w:color="auto"/>
      </w:divBdr>
    </w:div>
    <w:div w:id="1996835803">
      <w:bodyDiv w:val="1"/>
      <w:marLeft w:val="0"/>
      <w:marRight w:val="0"/>
      <w:marTop w:val="0"/>
      <w:marBottom w:val="0"/>
      <w:divBdr>
        <w:top w:val="none" w:sz="0" w:space="0" w:color="auto"/>
        <w:left w:val="none" w:sz="0" w:space="0" w:color="auto"/>
        <w:bottom w:val="none" w:sz="0" w:space="0" w:color="auto"/>
        <w:right w:val="none" w:sz="0" w:space="0" w:color="auto"/>
      </w:divBdr>
    </w:div>
    <w:div w:id="1996836671">
      <w:bodyDiv w:val="1"/>
      <w:marLeft w:val="0"/>
      <w:marRight w:val="0"/>
      <w:marTop w:val="0"/>
      <w:marBottom w:val="0"/>
      <w:divBdr>
        <w:top w:val="none" w:sz="0" w:space="0" w:color="auto"/>
        <w:left w:val="none" w:sz="0" w:space="0" w:color="auto"/>
        <w:bottom w:val="none" w:sz="0" w:space="0" w:color="auto"/>
        <w:right w:val="none" w:sz="0" w:space="0" w:color="auto"/>
      </w:divBdr>
    </w:div>
    <w:div w:id="1997026369">
      <w:bodyDiv w:val="1"/>
      <w:marLeft w:val="0"/>
      <w:marRight w:val="0"/>
      <w:marTop w:val="0"/>
      <w:marBottom w:val="0"/>
      <w:divBdr>
        <w:top w:val="none" w:sz="0" w:space="0" w:color="auto"/>
        <w:left w:val="none" w:sz="0" w:space="0" w:color="auto"/>
        <w:bottom w:val="none" w:sz="0" w:space="0" w:color="auto"/>
        <w:right w:val="none" w:sz="0" w:space="0" w:color="auto"/>
      </w:divBdr>
    </w:div>
    <w:div w:id="1997103302">
      <w:bodyDiv w:val="1"/>
      <w:marLeft w:val="0"/>
      <w:marRight w:val="0"/>
      <w:marTop w:val="0"/>
      <w:marBottom w:val="0"/>
      <w:divBdr>
        <w:top w:val="none" w:sz="0" w:space="0" w:color="auto"/>
        <w:left w:val="none" w:sz="0" w:space="0" w:color="auto"/>
        <w:bottom w:val="none" w:sz="0" w:space="0" w:color="auto"/>
        <w:right w:val="none" w:sz="0" w:space="0" w:color="auto"/>
      </w:divBdr>
    </w:div>
    <w:div w:id="1997372500">
      <w:bodyDiv w:val="1"/>
      <w:marLeft w:val="0"/>
      <w:marRight w:val="0"/>
      <w:marTop w:val="0"/>
      <w:marBottom w:val="0"/>
      <w:divBdr>
        <w:top w:val="none" w:sz="0" w:space="0" w:color="auto"/>
        <w:left w:val="none" w:sz="0" w:space="0" w:color="auto"/>
        <w:bottom w:val="none" w:sz="0" w:space="0" w:color="auto"/>
        <w:right w:val="none" w:sz="0" w:space="0" w:color="auto"/>
      </w:divBdr>
    </w:div>
    <w:div w:id="1997373220">
      <w:bodyDiv w:val="1"/>
      <w:marLeft w:val="0"/>
      <w:marRight w:val="0"/>
      <w:marTop w:val="0"/>
      <w:marBottom w:val="0"/>
      <w:divBdr>
        <w:top w:val="none" w:sz="0" w:space="0" w:color="auto"/>
        <w:left w:val="none" w:sz="0" w:space="0" w:color="auto"/>
        <w:bottom w:val="none" w:sz="0" w:space="0" w:color="auto"/>
        <w:right w:val="none" w:sz="0" w:space="0" w:color="auto"/>
      </w:divBdr>
    </w:div>
    <w:div w:id="1997568288">
      <w:bodyDiv w:val="1"/>
      <w:marLeft w:val="0"/>
      <w:marRight w:val="0"/>
      <w:marTop w:val="0"/>
      <w:marBottom w:val="0"/>
      <w:divBdr>
        <w:top w:val="none" w:sz="0" w:space="0" w:color="auto"/>
        <w:left w:val="none" w:sz="0" w:space="0" w:color="auto"/>
        <w:bottom w:val="none" w:sz="0" w:space="0" w:color="auto"/>
        <w:right w:val="none" w:sz="0" w:space="0" w:color="auto"/>
      </w:divBdr>
    </w:div>
    <w:div w:id="1997759732">
      <w:bodyDiv w:val="1"/>
      <w:marLeft w:val="0"/>
      <w:marRight w:val="0"/>
      <w:marTop w:val="0"/>
      <w:marBottom w:val="0"/>
      <w:divBdr>
        <w:top w:val="none" w:sz="0" w:space="0" w:color="auto"/>
        <w:left w:val="none" w:sz="0" w:space="0" w:color="auto"/>
        <w:bottom w:val="none" w:sz="0" w:space="0" w:color="auto"/>
        <w:right w:val="none" w:sz="0" w:space="0" w:color="auto"/>
      </w:divBdr>
    </w:div>
    <w:div w:id="1997875069">
      <w:bodyDiv w:val="1"/>
      <w:marLeft w:val="0"/>
      <w:marRight w:val="0"/>
      <w:marTop w:val="0"/>
      <w:marBottom w:val="0"/>
      <w:divBdr>
        <w:top w:val="none" w:sz="0" w:space="0" w:color="auto"/>
        <w:left w:val="none" w:sz="0" w:space="0" w:color="auto"/>
        <w:bottom w:val="none" w:sz="0" w:space="0" w:color="auto"/>
        <w:right w:val="none" w:sz="0" w:space="0" w:color="auto"/>
      </w:divBdr>
    </w:div>
    <w:div w:id="1998220273">
      <w:bodyDiv w:val="1"/>
      <w:marLeft w:val="0"/>
      <w:marRight w:val="0"/>
      <w:marTop w:val="0"/>
      <w:marBottom w:val="0"/>
      <w:divBdr>
        <w:top w:val="none" w:sz="0" w:space="0" w:color="auto"/>
        <w:left w:val="none" w:sz="0" w:space="0" w:color="auto"/>
        <w:bottom w:val="none" w:sz="0" w:space="0" w:color="auto"/>
        <w:right w:val="none" w:sz="0" w:space="0" w:color="auto"/>
      </w:divBdr>
    </w:div>
    <w:div w:id="1998268158">
      <w:bodyDiv w:val="1"/>
      <w:marLeft w:val="0"/>
      <w:marRight w:val="0"/>
      <w:marTop w:val="0"/>
      <w:marBottom w:val="0"/>
      <w:divBdr>
        <w:top w:val="none" w:sz="0" w:space="0" w:color="auto"/>
        <w:left w:val="none" w:sz="0" w:space="0" w:color="auto"/>
        <w:bottom w:val="none" w:sz="0" w:space="0" w:color="auto"/>
        <w:right w:val="none" w:sz="0" w:space="0" w:color="auto"/>
      </w:divBdr>
    </w:div>
    <w:div w:id="1998335544">
      <w:bodyDiv w:val="1"/>
      <w:marLeft w:val="0"/>
      <w:marRight w:val="0"/>
      <w:marTop w:val="0"/>
      <w:marBottom w:val="0"/>
      <w:divBdr>
        <w:top w:val="none" w:sz="0" w:space="0" w:color="auto"/>
        <w:left w:val="none" w:sz="0" w:space="0" w:color="auto"/>
        <w:bottom w:val="none" w:sz="0" w:space="0" w:color="auto"/>
        <w:right w:val="none" w:sz="0" w:space="0" w:color="auto"/>
      </w:divBdr>
    </w:div>
    <w:div w:id="1998537190">
      <w:bodyDiv w:val="1"/>
      <w:marLeft w:val="0"/>
      <w:marRight w:val="0"/>
      <w:marTop w:val="0"/>
      <w:marBottom w:val="0"/>
      <w:divBdr>
        <w:top w:val="none" w:sz="0" w:space="0" w:color="auto"/>
        <w:left w:val="none" w:sz="0" w:space="0" w:color="auto"/>
        <w:bottom w:val="none" w:sz="0" w:space="0" w:color="auto"/>
        <w:right w:val="none" w:sz="0" w:space="0" w:color="auto"/>
      </w:divBdr>
    </w:div>
    <w:div w:id="1998923668">
      <w:bodyDiv w:val="1"/>
      <w:marLeft w:val="0"/>
      <w:marRight w:val="0"/>
      <w:marTop w:val="0"/>
      <w:marBottom w:val="0"/>
      <w:divBdr>
        <w:top w:val="none" w:sz="0" w:space="0" w:color="auto"/>
        <w:left w:val="none" w:sz="0" w:space="0" w:color="auto"/>
        <w:bottom w:val="none" w:sz="0" w:space="0" w:color="auto"/>
        <w:right w:val="none" w:sz="0" w:space="0" w:color="auto"/>
      </w:divBdr>
    </w:div>
    <w:div w:id="1998924412">
      <w:bodyDiv w:val="1"/>
      <w:marLeft w:val="0"/>
      <w:marRight w:val="0"/>
      <w:marTop w:val="0"/>
      <w:marBottom w:val="0"/>
      <w:divBdr>
        <w:top w:val="none" w:sz="0" w:space="0" w:color="auto"/>
        <w:left w:val="none" w:sz="0" w:space="0" w:color="auto"/>
        <w:bottom w:val="none" w:sz="0" w:space="0" w:color="auto"/>
        <w:right w:val="none" w:sz="0" w:space="0" w:color="auto"/>
      </w:divBdr>
    </w:div>
    <w:div w:id="1999454279">
      <w:bodyDiv w:val="1"/>
      <w:marLeft w:val="0"/>
      <w:marRight w:val="0"/>
      <w:marTop w:val="0"/>
      <w:marBottom w:val="0"/>
      <w:divBdr>
        <w:top w:val="none" w:sz="0" w:space="0" w:color="auto"/>
        <w:left w:val="none" w:sz="0" w:space="0" w:color="auto"/>
        <w:bottom w:val="none" w:sz="0" w:space="0" w:color="auto"/>
        <w:right w:val="none" w:sz="0" w:space="0" w:color="auto"/>
      </w:divBdr>
    </w:div>
    <w:div w:id="1999454624">
      <w:bodyDiv w:val="1"/>
      <w:marLeft w:val="0"/>
      <w:marRight w:val="0"/>
      <w:marTop w:val="0"/>
      <w:marBottom w:val="0"/>
      <w:divBdr>
        <w:top w:val="none" w:sz="0" w:space="0" w:color="auto"/>
        <w:left w:val="none" w:sz="0" w:space="0" w:color="auto"/>
        <w:bottom w:val="none" w:sz="0" w:space="0" w:color="auto"/>
        <w:right w:val="none" w:sz="0" w:space="0" w:color="auto"/>
      </w:divBdr>
    </w:div>
    <w:div w:id="2000038233">
      <w:bodyDiv w:val="1"/>
      <w:marLeft w:val="0"/>
      <w:marRight w:val="0"/>
      <w:marTop w:val="0"/>
      <w:marBottom w:val="0"/>
      <w:divBdr>
        <w:top w:val="none" w:sz="0" w:space="0" w:color="auto"/>
        <w:left w:val="none" w:sz="0" w:space="0" w:color="auto"/>
        <w:bottom w:val="none" w:sz="0" w:space="0" w:color="auto"/>
        <w:right w:val="none" w:sz="0" w:space="0" w:color="auto"/>
      </w:divBdr>
    </w:div>
    <w:div w:id="2000109564">
      <w:bodyDiv w:val="1"/>
      <w:marLeft w:val="0"/>
      <w:marRight w:val="0"/>
      <w:marTop w:val="0"/>
      <w:marBottom w:val="0"/>
      <w:divBdr>
        <w:top w:val="none" w:sz="0" w:space="0" w:color="auto"/>
        <w:left w:val="none" w:sz="0" w:space="0" w:color="auto"/>
        <w:bottom w:val="none" w:sz="0" w:space="0" w:color="auto"/>
        <w:right w:val="none" w:sz="0" w:space="0" w:color="auto"/>
      </w:divBdr>
    </w:div>
    <w:div w:id="2000381936">
      <w:bodyDiv w:val="1"/>
      <w:marLeft w:val="0"/>
      <w:marRight w:val="0"/>
      <w:marTop w:val="0"/>
      <w:marBottom w:val="0"/>
      <w:divBdr>
        <w:top w:val="none" w:sz="0" w:space="0" w:color="auto"/>
        <w:left w:val="none" w:sz="0" w:space="0" w:color="auto"/>
        <w:bottom w:val="none" w:sz="0" w:space="0" w:color="auto"/>
        <w:right w:val="none" w:sz="0" w:space="0" w:color="auto"/>
      </w:divBdr>
    </w:div>
    <w:div w:id="2000383845">
      <w:bodyDiv w:val="1"/>
      <w:marLeft w:val="0"/>
      <w:marRight w:val="0"/>
      <w:marTop w:val="0"/>
      <w:marBottom w:val="0"/>
      <w:divBdr>
        <w:top w:val="none" w:sz="0" w:space="0" w:color="auto"/>
        <w:left w:val="none" w:sz="0" w:space="0" w:color="auto"/>
        <w:bottom w:val="none" w:sz="0" w:space="0" w:color="auto"/>
        <w:right w:val="none" w:sz="0" w:space="0" w:color="auto"/>
      </w:divBdr>
    </w:div>
    <w:div w:id="2000452989">
      <w:bodyDiv w:val="1"/>
      <w:marLeft w:val="0"/>
      <w:marRight w:val="0"/>
      <w:marTop w:val="0"/>
      <w:marBottom w:val="0"/>
      <w:divBdr>
        <w:top w:val="none" w:sz="0" w:space="0" w:color="auto"/>
        <w:left w:val="none" w:sz="0" w:space="0" w:color="auto"/>
        <w:bottom w:val="none" w:sz="0" w:space="0" w:color="auto"/>
        <w:right w:val="none" w:sz="0" w:space="0" w:color="auto"/>
      </w:divBdr>
    </w:div>
    <w:div w:id="2000573026">
      <w:bodyDiv w:val="1"/>
      <w:marLeft w:val="0"/>
      <w:marRight w:val="0"/>
      <w:marTop w:val="0"/>
      <w:marBottom w:val="0"/>
      <w:divBdr>
        <w:top w:val="none" w:sz="0" w:space="0" w:color="auto"/>
        <w:left w:val="none" w:sz="0" w:space="0" w:color="auto"/>
        <w:bottom w:val="none" w:sz="0" w:space="0" w:color="auto"/>
        <w:right w:val="none" w:sz="0" w:space="0" w:color="auto"/>
      </w:divBdr>
    </w:div>
    <w:div w:id="2000649650">
      <w:bodyDiv w:val="1"/>
      <w:marLeft w:val="0"/>
      <w:marRight w:val="0"/>
      <w:marTop w:val="0"/>
      <w:marBottom w:val="0"/>
      <w:divBdr>
        <w:top w:val="none" w:sz="0" w:space="0" w:color="auto"/>
        <w:left w:val="none" w:sz="0" w:space="0" w:color="auto"/>
        <w:bottom w:val="none" w:sz="0" w:space="0" w:color="auto"/>
        <w:right w:val="none" w:sz="0" w:space="0" w:color="auto"/>
      </w:divBdr>
    </w:div>
    <w:div w:id="2000764355">
      <w:bodyDiv w:val="1"/>
      <w:marLeft w:val="0"/>
      <w:marRight w:val="0"/>
      <w:marTop w:val="0"/>
      <w:marBottom w:val="0"/>
      <w:divBdr>
        <w:top w:val="none" w:sz="0" w:space="0" w:color="auto"/>
        <w:left w:val="none" w:sz="0" w:space="0" w:color="auto"/>
        <w:bottom w:val="none" w:sz="0" w:space="0" w:color="auto"/>
        <w:right w:val="none" w:sz="0" w:space="0" w:color="auto"/>
      </w:divBdr>
    </w:div>
    <w:div w:id="2000766501">
      <w:bodyDiv w:val="1"/>
      <w:marLeft w:val="0"/>
      <w:marRight w:val="0"/>
      <w:marTop w:val="0"/>
      <w:marBottom w:val="0"/>
      <w:divBdr>
        <w:top w:val="none" w:sz="0" w:space="0" w:color="auto"/>
        <w:left w:val="none" w:sz="0" w:space="0" w:color="auto"/>
        <w:bottom w:val="none" w:sz="0" w:space="0" w:color="auto"/>
        <w:right w:val="none" w:sz="0" w:space="0" w:color="auto"/>
      </w:divBdr>
    </w:div>
    <w:div w:id="2000841005">
      <w:bodyDiv w:val="1"/>
      <w:marLeft w:val="0"/>
      <w:marRight w:val="0"/>
      <w:marTop w:val="0"/>
      <w:marBottom w:val="0"/>
      <w:divBdr>
        <w:top w:val="none" w:sz="0" w:space="0" w:color="auto"/>
        <w:left w:val="none" w:sz="0" w:space="0" w:color="auto"/>
        <w:bottom w:val="none" w:sz="0" w:space="0" w:color="auto"/>
        <w:right w:val="none" w:sz="0" w:space="0" w:color="auto"/>
      </w:divBdr>
    </w:div>
    <w:div w:id="2001304799">
      <w:bodyDiv w:val="1"/>
      <w:marLeft w:val="0"/>
      <w:marRight w:val="0"/>
      <w:marTop w:val="0"/>
      <w:marBottom w:val="0"/>
      <w:divBdr>
        <w:top w:val="none" w:sz="0" w:space="0" w:color="auto"/>
        <w:left w:val="none" w:sz="0" w:space="0" w:color="auto"/>
        <w:bottom w:val="none" w:sz="0" w:space="0" w:color="auto"/>
        <w:right w:val="none" w:sz="0" w:space="0" w:color="auto"/>
      </w:divBdr>
    </w:div>
    <w:div w:id="2001347600">
      <w:bodyDiv w:val="1"/>
      <w:marLeft w:val="0"/>
      <w:marRight w:val="0"/>
      <w:marTop w:val="0"/>
      <w:marBottom w:val="0"/>
      <w:divBdr>
        <w:top w:val="none" w:sz="0" w:space="0" w:color="auto"/>
        <w:left w:val="none" w:sz="0" w:space="0" w:color="auto"/>
        <w:bottom w:val="none" w:sz="0" w:space="0" w:color="auto"/>
        <w:right w:val="none" w:sz="0" w:space="0" w:color="auto"/>
      </w:divBdr>
    </w:div>
    <w:div w:id="2001418879">
      <w:bodyDiv w:val="1"/>
      <w:marLeft w:val="0"/>
      <w:marRight w:val="0"/>
      <w:marTop w:val="0"/>
      <w:marBottom w:val="0"/>
      <w:divBdr>
        <w:top w:val="none" w:sz="0" w:space="0" w:color="auto"/>
        <w:left w:val="none" w:sz="0" w:space="0" w:color="auto"/>
        <w:bottom w:val="none" w:sz="0" w:space="0" w:color="auto"/>
        <w:right w:val="none" w:sz="0" w:space="0" w:color="auto"/>
      </w:divBdr>
    </w:div>
    <w:div w:id="2001493981">
      <w:bodyDiv w:val="1"/>
      <w:marLeft w:val="0"/>
      <w:marRight w:val="0"/>
      <w:marTop w:val="0"/>
      <w:marBottom w:val="0"/>
      <w:divBdr>
        <w:top w:val="none" w:sz="0" w:space="0" w:color="auto"/>
        <w:left w:val="none" w:sz="0" w:space="0" w:color="auto"/>
        <w:bottom w:val="none" w:sz="0" w:space="0" w:color="auto"/>
        <w:right w:val="none" w:sz="0" w:space="0" w:color="auto"/>
      </w:divBdr>
    </w:div>
    <w:div w:id="2001688808">
      <w:bodyDiv w:val="1"/>
      <w:marLeft w:val="0"/>
      <w:marRight w:val="0"/>
      <w:marTop w:val="0"/>
      <w:marBottom w:val="0"/>
      <w:divBdr>
        <w:top w:val="none" w:sz="0" w:space="0" w:color="auto"/>
        <w:left w:val="none" w:sz="0" w:space="0" w:color="auto"/>
        <w:bottom w:val="none" w:sz="0" w:space="0" w:color="auto"/>
        <w:right w:val="none" w:sz="0" w:space="0" w:color="auto"/>
      </w:divBdr>
    </w:div>
    <w:div w:id="2001695009">
      <w:bodyDiv w:val="1"/>
      <w:marLeft w:val="0"/>
      <w:marRight w:val="0"/>
      <w:marTop w:val="0"/>
      <w:marBottom w:val="0"/>
      <w:divBdr>
        <w:top w:val="none" w:sz="0" w:space="0" w:color="auto"/>
        <w:left w:val="none" w:sz="0" w:space="0" w:color="auto"/>
        <w:bottom w:val="none" w:sz="0" w:space="0" w:color="auto"/>
        <w:right w:val="none" w:sz="0" w:space="0" w:color="auto"/>
      </w:divBdr>
    </w:div>
    <w:div w:id="2001806290">
      <w:bodyDiv w:val="1"/>
      <w:marLeft w:val="0"/>
      <w:marRight w:val="0"/>
      <w:marTop w:val="0"/>
      <w:marBottom w:val="0"/>
      <w:divBdr>
        <w:top w:val="none" w:sz="0" w:space="0" w:color="auto"/>
        <w:left w:val="none" w:sz="0" w:space="0" w:color="auto"/>
        <w:bottom w:val="none" w:sz="0" w:space="0" w:color="auto"/>
        <w:right w:val="none" w:sz="0" w:space="0" w:color="auto"/>
      </w:divBdr>
    </w:div>
    <w:div w:id="2002266959">
      <w:bodyDiv w:val="1"/>
      <w:marLeft w:val="0"/>
      <w:marRight w:val="0"/>
      <w:marTop w:val="0"/>
      <w:marBottom w:val="0"/>
      <w:divBdr>
        <w:top w:val="none" w:sz="0" w:space="0" w:color="auto"/>
        <w:left w:val="none" w:sz="0" w:space="0" w:color="auto"/>
        <w:bottom w:val="none" w:sz="0" w:space="0" w:color="auto"/>
        <w:right w:val="none" w:sz="0" w:space="0" w:color="auto"/>
      </w:divBdr>
    </w:div>
    <w:div w:id="2002737016">
      <w:bodyDiv w:val="1"/>
      <w:marLeft w:val="0"/>
      <w:marRight w:val="0"/>
      <w:marTop w:val="0"/>
      <w:marBottom w:val="0"/>
      <w:divBdr>
        <w:top w:val="none" w:sz="0" w:space="0" w:color="auto"/>
        <w:left w:val="none" w:sz="0" w:space="0" w:color="auto"/>
        <w:bottom w:val="none" w:sz="0" w:space="0" w:color="auto"/>
        <w:right w:val="none" w:sz="0" w:space="0" w:color="auto"/>
      </w:divBdr>
    </w:div>
    <w:div w:id="2003004758">
      <w:bodyDiv w:val="1"/>
      <w:marLeft w:val="0"/>
      <w:marRight w:val="0"/>
      <w:marTop w:val="0"/>
      <w:marBottom w:val="0"/>
      <w:divBdr>
        <w:top w:val="none" w:sz="0" w:space="0" w:color="auto"/>
        <w:left w:val="none" w:sz="0" w:space="0" w:color="auto"/>
        <w:bottom w:val="none" w:sz="0" w:space="0" w:color="auto"/>
        <w:right w:val="none" w:sz="0" w:space="0" w:color="auto"/>
      </w:divBdr>
    </w:div>
    <w:div w:id="2003046360">
      <w:bodyDiv w:val="1"/>
      <w:marLeft w:val="0"/>
      <w:marRight w:val="0"/>
      <w:marTop w:val="0"/>
      <w:marBottom w:val="0"/>
      <w:divBdr>
        <w:top w:val="none" w:sz="0" w:space="0" w:color="auto"/>
        <w:left w:val="none" w:sz="0" w:space="0" w:color="auto"/>
        <w:bottom w:val="none" w:sz="0" w:space="0" w:color="auto"/>
        <w:right w:val="none" w:sz="0" w:space="0" w:color="auto"/>
      </w:divBdr>
    </w:div>
    <w:div w:id="2003048964">
      <w:bodyDiv w:val="1"/>
      <w:marLeft w:val="0"/>
      <w:marRight w:val="0"/>
      <w:marTop w:val="0"/>
      <w:marBottom w:val="0"/>
      <w:divBdr>
        <w:top w:val="none" w:sz="0" w:space="0" w:color="auto"/>
        <w:left w:val="none" w:sz="0" w:space="0" w:color="auto"/>
        <w:bottom w:val="none" w:sz="0" w:space="0" w:color="auto"/>
        <w:right w:val="none" w:sz="0" w:space="0" w:color="auto"/>
      </w:divBdr>
    </w:div>
    <w:div w:id="2003120965">
      <w:bodyDiv w:val="1"/>
      <w:marLeft w:val="0"/>
      <w:marRight w:val="0"/>
      <w:marTop w:val="0"/>
      <w:marBottom w:val="0"/>
      <w:divBdr>
        <w:top w:val="none" w:sz="0" w:space="0" w:color="auto"/>
        <w:left w:val="none" w:sz="0" w:space="0" w:color="auto"/>
        <w:bottom w:val="none" w:sz="0" w:space="0" w:color="auto"/>
        <w:right w:val="none" w:sz="0" w:space="0" w:color="auto"/>
      </w:divBdr>
    </w:div>
    <w:div w:id="2003271082">
      <w:bodyDiv w:val="1"/>
      <w:marLeft w:val="0"/>
      <w:marRight w:val="0"/>
      <w:marTop w:val="0"/>
      <w:marBottom w:val="0"/>
      <w:divBdr>
        <w:top w:val="none" w:sz="0" w:space="0" w:color="auto"/>
        <w:left w:val="none" w:sz="0" w:space="0" w:color="auto"/>
        <w:bottom w:val="none" w:sz="0" w:space="0" w:color="auto"/>
        <w:right w:val="none" w:sz="0" w:space="0" w:color="auto"/>
      </w:divBdr>
    </w:div>
    <w:div w:id="2003312370">
      <w:bodyDiv w:val="1"/>
      <w:marLeft w:val="0"/>
      <w:marRight w:val="0"/>
      <w:marTop w:val="0"/>
      <w:marBottom w:val="0"/>
      <w:divBdr>
        <w:top w:val="none" w:sz="0" w:space="0" w:color="auto"/>
        <w:left w:val="none" w:sz="0" w:space="0" w:color="auto"/>
        <w:bottom w:val="none" w:sz="0" w:space="0" w:color="auto"/>
        <w:right w:val="none" w:sz="0" w:space="0" w:color="auto"/>
      </w:divBdr>
    </w:div>
    <w:div w:id="2003313874">
      <w:bodyDiv w:val="1"/>
      <w:marLeft w:val="0"/>
      <w:marRight w:val="0"/>
      <w:marTop w:val="0"/>
      <w:marBottom w:val="0"/>
      <w:divBdr>
        <w:top w:val="none" w:sz="0" w:space="0" w:color="auto"/>
        <w:left w:val="none" w:sz="0" w:space="0" w:color="auto"/>
        <w:bottom w:val="none" w:sz="0" w:space="0" w:color="auto"/>
        <w:right w:val="none" w:sz="0" w:space="0" w:color="auto"/>
      </w:divBdr>
    </w:div>
    <w:div w:id="2003465205">
      <w:bodyDiv w:val="1"/>
      <w:marLeft w:val="0"/>
      <w:marRight w:val="0"/>
      <w:marTop w:val="0"/>
      <w:marBottom w:val="0"/>
      <w:divBdr>
        <w:top w:val="none" w:sz="0" w:space="0" w:color="auto"/>
        <w:left w:val="none" w:sz="0" w:space="0" w:color="auto"/>
        <w:bottom w:val="none" w:sz="0" w:space="0" w:color="auto"/>
        <w:right w:val="none" w:sz="0" w:space="0" w:color="auto"/>
      </w:divBdr>
    </w:div>
    <w:div w:id="2003776597">
      <w:bodyDiv w:val="1"/>
      <w:marLeft w:val="0"/>
      <w:marRight w:val="0"/>
      <w:marTop w:val="0"/>
      <w:marBottom w:val="0"/>
      <w:divBdr>
        <w:top w:val="none" w:sz="0" w:space="0" w:color="auto"/>
        <w:left w:val="none" w:sz="0" w:space="0" w:color="auto"/>
        <w:bottom w:val="none" w:sz="0" w:space="0" w:color="auto"/>
        <w:right w:val="none" w:sz="0" w:space="0" w:color="auto"/>
      </w:divBdr>
    </w:div>
    <w:div w:id="2003924540">
      <w:bodyDiv w:val="1"/>
      <w:marLeft w:val="0"/>
      <w:marRight w:val="0"/>
      <w:marTop w:val="0"/>
      <w:marBottom w:val="0"/>
      <w:divBdr>
        <w:top w:val="none" w:sz="0" w:space="0" w:color="auto"/>
        <w:left w:val="none" w:sz="0" w:space="0" w:color="auto"/>
        <w:bottom w:val="none" w:sz="0" w:space="0" w:color="auto"/>
        <w:right w:val="none" w:sz="0" w:space="0" w:color="auto"/>
      </w:divBdr>
    </w:div>
    <w:div w:id="2004090972">
      <w:bodyDiv w:val="1"/>
      <w:marLeft w:val="0"/>
      <w:marRight w:val="0"/>
      <w:marTop w:val="0"/>
      <w:marBottom w:val="0"/>
      <w:divBdr>
        <w:top w:val="none" w:sz="0" w:space="0" w:color="auto"/>
        <w:left w:val="none" w:sz="0" w:space="0" w:color="auto"/>
        <w:bottom w:val="none" w:sz="0" w:space="0" w:color="auto"/>
        <w:right w:val="none" w:sz="0" w:space="0" w:color="auto"/>
      </w:divBdr>
    </w:div>
    <w:div w:id="2004118248">
      <w:bodyDiv w:val="1"/>
      <w:marLeft w:val="0"/>
      <w:marRight w:val="0"/>
      <w:marTop w:val="0"/>
      <w:marBottom w:val="0"/>
      <w:divBdr>
        <w:top w:val="none" w:sz="0" w:space="0" w:color="auto"/>
        <w:left w:val="none" w:sz="0" w:space="0" w:color="auto"/>
        <w:bottom w:val="none" w:sz="0" w:space="0" w:color="auto"/>
        <w:right w:val="none" w:sz="0" w:space="0" w:color="auto"/>
      </w:divBdr>
    </w:div>
    <w:div w:id="2004434903">
      <w:bodyDiv w:val="1"/>
      <w:marLeft w:val="0"/>
      <w:marRight w:val="0"/>
      <w:marTop w:val="0"/>
      <w:marBottom w:val="0"/>
      <w:divBdr>
        <w:top w:val="none" w:sz="0" w:space="0" w:color="auto"/>
        <w:left w:val="none" w:sz="0" w:space="0" w:color="auto"/>
        <w:bottom w:val="none" w:sz="0" w:space="0" w:color="auto"/>
        <w:right w:val="none" w:sz="0" w:space="0" w:color="auto"/>
      </w:divBdr>
    </w:div>
    <w:div w:id="2004504109">
      <w:bodyDiv w:val="1"/>
      <w:marLeft w:val="0"/>
      <w:marRight w:val="0"/>
      <w:marTop w:val="0"/>
      <w:marBottom w:val="0"/>
      <w:divBdr>
        <w:top w:val="none" w:sz="0" w:space="0" w:color="auto"/>
        <w:left w:val="none" w:sz="0" w:space="0" w:color="auto"/>
        <w:bottom w:val="none" w:sz="0" w:space="0" w:color="auto"/>
        <w:right w:val="none" w:sz="0" w:space="0" w:color="auto"/>
      </w:divBdr>
    </w:div>
    <w:div w:id="2004510658">
      <w:bodyDiv w:val="1"/>
      <w:marLeft w:val="0"/>
      <w:marRight w:val="0"/>
      <w:marTop w:val="0"/>
      <w:marBottom w:val="0"/>
      <w:divBdr>
        <w:top w:val="none" w:sz="0" w:space="0" w:color="auto"/>
        <w:left w:val="none" w:sz="0" w:space="0" w:color="auto"/>
        <w:bottom w:val="none" w:sz="0" w:space="0" w:color="auto"/>
        <w:right w:val="none" w:sz="0" w:space="0" w:color="auto"/>
      </w:divBdr>
    </w:div>
    <w:div w:id="2004628119">
      <w:bodyDiv w:val="1"/>
      <w:marLeft w:val="0"/>
      <w:marRight w:val="0"/>
      <w:marTop w:val="0"/>
      <w:marBottom w:val="0"/>
      <w:divBdr>
        <w:top w:val="none" w:sz="0" w:space="0" w:color="auto"/>
        <w:left w:val="none" w:sz="0" w:space="0" w:color="auto"/>
        <w:bottom w:val="none" w:sz="0" w:space="0" w:color="auto"/>
        <w:right w:val="none" w:sz="0" w:space="0" w:color="auto"/>
      </w:divBdr>
    </w:div>
    <w:div w:id="2004697047">
      <w:bodyDiv w:val="1"/>
      <w:marLeft w:val="0"/>
      <w:marRight w:val="0"/>
      <w:marTop w:val="0"/>
      <w:marBottom w:val="0"/>
      <w:divBdr>
        <w:top w:val="none" w:sz="0" w:space="0" w:color="auto"/>
        <w:left w:val="none" w:sz="0" w:space="0" w:color="auto"/>
        <w:bottom w:val="none" w:sz="0" w:space="0" w:color="auto"/>
        <w:right w:val="none" w:sz="0" w:space="0" w:color="auto"/>
      </w:divBdr>
    </w:div>
    <w:div w:id="2004775359">
      <w:bodyDiv w:val="1"/>
      <w:marLeft w:val="0"/>
      <w:marRight w:val="0"/>
      <w:marTop w:val="0"/>
      <w:marBottom w:val="0"/>
      <w:divBdr>
        <w:top w:val="none" w:sz="0" w:space="0" w:color="auto"/>
        <w:left w:val="none" w:sz="0" w:space="0" w:color="auto"/>
        <w:bottom w:val="none" w:sz="0" w:space="0" w:color="auto"/>
        <w:right w:val="none" w:sz="0" w:space="0" w:color="auto"/>
      </w:divBdr>
    </w:div>
    <w:div w:id="2004812318">
      <w:bodyDiv w:val="1"/>
      <w:marLeft w:val="0"/>
      <w:marRight w:val="0"/>
      <w:marTop w:val="0"/>
      <w:marBottom w:val="0"/>
      <w:divBdr>
        <w:top w:val="none" w:sz="0" w:space="0" w:color="auto"/>
        <w:left w:val="none" w:sz="0" w:space="0" w:color="auto"/>
        <w:bottom w:val="none" w:sz="0" w:space="0" w:color="auto"/>
        <w:right w:val="none" w:sz="0" w:space="0" w:color="auto"/>
      </w:divBdr>
    </w:div>
    <w:div w:id="2005088669">
      <w:bodyDiv w:val="1"/>
      <w:marLeft w:val="0"/>
      <w:marRight w:val="0"/>
      <w:marTop w:val="0"/>
      <w:marBottom w:val="0"/>
      <w:divBdr>
        <w:top w:val="none" w:sz="0" w:space="0" w:color="auto"/>
        <w:left w:val="none" w:sz="0" w:space="0" w:color="auto"/>
        <w:bottom w:val="none" w:sz="0" w:space="0" w:color="auto"/>
        <w:right w:val="none" w:sz="0" w:space="0" w:color="auto"/>
      </w:divBdr>
    </w:div>
    <w:div w:id="2005277161">
      <w:bodyDiv w:val="1"/>
      <w:marLeft w:val="0"/>
      <w:marRight w:val="0"/>
      <w:marTop w:val="0"/>
      <w:marBottom w:val="0"/>
      <w:divBdr>
        <w:top w:val="none" w:sz="0" w:space="0" w:color="auto"/>
        <w:left w:val="none" w:sz="0" w:space="0" w:color="auto"/>
        <w:bottom w:val="none" w:sz="0" w:space="0" w:color="auto"/>
        <w:right w:val="none" w:sz="0" w:space="0" w:color="auto"/>
      </w:divBdr>
    </w:div>
    <w:div w:id="2005280227">
      <w:bodyDiv w:val="1"/>
      <w:marLeft w:val="0"/>
      <w:marRight w:val="0"/>
      <w:marTop w:val="0"/>
      <w:marBottom w:val="0"/>
      <w:divBdr>
        <w:top w:val="none" w:sz="0" w:space="0" w:color="auto"/>
        <w:left w:val="none" w:sz="0" w:space="0" w:color="auto"/>
        <w:bottom w:val="none" w:sz="0" w:space="0" w:color="auto"/>
        <w:right w:val="none" w:sz="0" w:space="0" w:color="auto"/>
      </w:divBdr>
    </w:div>
    <w:div w:id="2005358331">
      <w:bodyDiv w:val="1"/>
      <w:marLeft w:val="0"/>
      <w:marRight w:val="0"/>
      <w:marTop w:val="0"/>
      <w:marBottom w:val="0"/>
      <w:divBdr>
        <w:top w:val="none" w:sz="0" w:space="0" w:color="auto"/>
        <w:left w:val="none" w:sz="0" w:space="0" w:color="auto"/>
        <w:bottom w:val="none" w:sz="0" w:space="0" w:color="auto"/>
        <w:right w:val="none" w:sz="0" w:space="0" w:color="auto"/>
      </w:divBdr>
    </w:div>
    <w:div w:id="2005546288">
      <w:bodyDiv w:val="1"/>
      <w:marLeft w:val="0"/>
      <w:marRight w:val="0"/>
      <w:marTop w:val="0"/>
      <w:marBottom w:val="0"/>
      <w:divBdr>
        <w:top w:val="none" w:sz="0" w:space="0" w:color="auto"/>
        <w:left w:val="none" w:sz="0" w:space="0" w:color="auto"/>
        <w:bottom w:val="none" w:sz="0" w:space="0" w:color="auto"/>
        <w:right w:val="none" w:sz="0" w:space="0" w:color="auto"/>
      </w:divBdr>
    </w:div>
    <w:div w:id="2005625243">
      <w:bodyDiv w:val="1"/>
      <w:marLeft w:val="0"/>
      <w:marRight w:val="0"/>
      <w:marTop w:val="0"/>
      <w:marBottom w:val="0"/>
      <w:divBdr>
        <w:top w:val="none" w:sz="0" w:space="0" w:color="auto"/>
        <w:left w:val="none" w:sz="0" w:space="0" w:color="auto"/>
        <w:bottom w:val="none" w:sz="0" w:space="0" w:color="auto"/>
        <w:right w:val="none" w:sz="0" w:space="0" w:color="auto"/>
      </w:divBdr>
    </w:div>
    <w:div w:id="2005665800">
      <w:bodyDiv w:val="1"/>
      <w:marLeft w:val="0"/>
      <w:marRight w:val="0"/>
      <w:marTop w:val="0"/>
      <w:marBottom w:val="0"/>
      <w:divBdr>
        <w:top w:val="none" w:sz="0" w:space="0" w:color="auto"/>
        <w:left w:val="none" w:sz="0" w:space="0" w:color="auto"/>
        <w:bottom w:val="none" w:sz="0" w:space="0" w:color="auto"/>
        <w:right w:val="none" w:sz="0" w:space="0" w:color="auto"/>
      </w:divBdr>
    </w:div>
    <w:div w:id="2006007549">
      <w:bodyDiv w:val="1"/>
      <w:marLeft w:val="0"/>
      <w:marRight w:val="0"/>
      <w:marTop w:val="0"/>
      <w:marBottom w:val="0"/>
      <w:divBdr>
        <w:top w:val="none" w:sz="0" w:space="0" w:color="auto"/>
        <w:left w:val="none" w:sz="0" w:space="0" w:color="auto"/>
        <w:bottom w:val="none" w:sz="0" w:space="0" w:color="auto"/>
        <w:right w:val="none" w:sz="0" w:space="0" w:color="auto"/>
      </w:divBdr>
    </w:div>
    <w:div w:id="2006009535">
      <w:bodyDiv w:val="1"/>
      <w:marLeft w:val="0"/>
      <w:marRight w:val="0"/>
      <w:marTop w:val="0"/>
      <w:marBottom w:val="0"/>
      <w:divBdr>
        <w:top w:val="none" w:sz="0" w:space="0" w:color="auto"/>
        <w:left w:val="none" w:sz="0" w:space="0" w:color="auto"/>
        <w:bottom w:val="none" w:sz="0" w:space="0" w:color="auto"/>
        <w:right w:val="none" w:sz="0" w:space="0" w:color="auto"/>
      </w:divBdr>
    </w:div>
    <w:div w:id="2006014273">
      <w:bodyDiv w:val="1"/>
      <w:marLeft w:val="0"/>
      <w:marRight w:val="0"/>
      <w:marTop w:val="0"/>
      <w:marBottom w:val="0"/>
      <w:divBdr>
        <w:top w:val="none" w:sz="0" w:space="0" w:color="auto"/>
        <w:left w:val="none" w:sz="0" w:space="0" w:color="auto"/>
        <w:bottom w:val="none" w:sz="0" w:space="0" w:color="auto"/>
        <w:right w:val="none" w:sz="0" w:space="0" w:color="auto"/>
      </w:divBdr>
    </w:div>
    <w:div w:id="2006088085">
      <w:bodyDiv w:val="1"/>
      <w:marLeft w:val="0"/>
      <w:marRight w:val="0"/>
      <w:marTop w:val="0"/>
      <w:marBottom w:val="0"/>
      <w:divBdr>
        <w:top w:val="none" w:sz="0" w:space="0" w:color="auto"/>
        <w:left w:val="none" w:sz="0" w:space="0" w:color="auto"/>
        <w:bottom w:val="none" w:sz="0" w:space="0" w:color="auto"/>
        <w:right w:val="none" w:sz="0" w:space="0" w:color="auto"/>
      </w:divBdr>
    </w:div>
    <w:div w:id="2006201865">
      <w:bodyDiv w:val="1"/>
      <w:marLeft w:val="0"/>
      <w:marRight w:val="0"/>
      <w:marTop w:val="0"/>
      <w:marBottom w:val="0"/>
      <w:divBdr>
        <w:top w:val="none" w:sz="0" w:space="0" w:color="auto"/>
        <w:left w:val="none" w:sz="0" w:space="0" w:color="auto"/>
        <w:bottom w:val="none" w:sz="0" w:space="0" w:color="auto"/>
        <w:right w:val="none" w:sz="0" w:space="0" w:color="auto"/>
      </w:divBdr>
    </w:div>
    <w:div w:id="2006203001">
      <w:bodyDiv w:val="1"/>
      <w:marLeft w:val="0"/>
      <w:marRight w:val="0"/>
      <w:marTop w:val="0"/>
      <w:marBottom w:val="0"/>
      <w:divBdr>
        <w:top w:val="none" w:sz="0" w:space="0" w:color="auto"/>
        <w:left w:val="none" w:sz="0" w:space="0" w:color="auto"/>
        <w:bottom w:val="none" w:sz="0" w:space="0" w:color="auto"/>
        <w:right w:val="none" w:sz="0" w:space="0" w:color="auto"/>
      </w:divBdr>
    </w:div>
    <w:div w:id="2006275752">
      <w:bodyDiv w:val="1"/>
      <w:marLeft w:val="0"/>
      <w:marRight w:val="0"/>
      <w:marTop w:val="0"/>
      <w:marBottom w:val="0"/>
      <w:divBdr>
        <w:top w:val="none" w:sz="0" w:space="0" w:color="auto"/>
        <w:left w:val="none" w:sz="0" w:space="0" w:color="auto"/>
        <w:bottom w:val="none" w:sz="0" w:space="0" w:color="auto"/>
        <w:right w:val="none" w:sz="0" w:space="0" w:color="auto"/>
      </w:divBdr>
    </w:div>
    <w:div w:id="2006277932">
      <w:bodyDiv w:val="1"/>
      <w:marLeft w:val="0"/>
      <w:marRight w:val="0"/>
      <w:marTop w:val="0"/>
      <w:marBottom w:val="0"/>
      <w:divBdr>
        <w:top w:val="none" w:sz="0" w:space="0" w:color="auto"/>
        <w:left w:val="none" w:sz="0" w:space="0" w:color="auto"/>
        <w:bottom w:val="none" w:sz="0" w:space="0" w:color="auto"/>
        <w:right w:val="none" w:sz="0" w:space="0" w:color="auto"/>
      </w:divBdr>
    </w:div>
    <w:div w:id="2006279015">
      <w:bodyDiv w:val="1"/>
      <w:marLeft w:val="0"/>
      <w:marRight w:val="0"/>
      <w:marTop w:val="0"/>
      <w:marBottom w:val="0"/>
      <w:divBdr>
        <w:top w:val="none" w:sz="0" w:space="0" w:color="auto"/>
        <w:left w:val="none" w:sz="0" w:space="0" w:color="auto"/>
        <w:bottom w:val="none" w:sz="0" w:space="0" w:color="auto"/>
        <w:right w:val="none" w:sz="0" w:space="0" w:color="auto"/>
      </w:divBdr>
    </w:div>
    <w:div w:id="2006325709">
      <w:bodyDiv w:val="1"/>
      <w:marLeft w:val="0"/>
      <w:marRight w:val="0"/>
      <w:marTop w:val="0"/>
      <w:marBottom w:val="0"/>
      <w:divBdr>
        <w:top w:val="none" w:sz="0" w:space="0" w:color="auto"/>
        <w:left w:val="none" w:sz="0" w:space="0" w:color="auto"/>
        <w:bottom w:val="none" w:sz="0" w:space="0" w:color="auto"/>
        <w:right w:val="none" w:sz="0" w:space="0" w:color="auto"/>
      </w:divBdr>
    </w:div>
    <w:div w:id="2006395811">
      <w:bodyDiv w:val="1"/>
      <w:marLeft w:val="0"/>
      <w:marRight w:val="0"/>
      <w:marTop w:val="0"/>
      <w:marBottom w:val="0"/>
      <w:divBdr>
        <w:top w:val="none" w:sz="0" w:space="0" w:color="auto"/>
        <w:left w:val="none" w:sz="0" w:space="0" w:color="auto"/>
        <w:bottom w:val="none" w:sz="0" w:space="0" w:color="auto"/>
        <w:right w:val="none" w:sz="0" w:space="0" w:color="auto"/>
      </w:divBdr>
    </w:div>
    <w:div w:id="2006469527">
      <w:bodyDiv w:val="1"/>
      <w:marLeft w:val="0"/>
      <w:marRight w:val="0"/>
      <w:marTop w:val="0"/>
      <w:marBottom w:val="0"/>
      <w:divBdr>
        <w:top w:val="none" w:sz="0" w:space="0" w:color="auto"/>
        <w:left w:val="none" w:sz="0" w:space="0" w:color="auto"/>
        <w:bottom w:val="none" w:sz="0" w:space="0" w:color="auto"/>
        <w:right w:val="none" w:sz="0" w:space="0" w:color="auto"/>
      </w:divBdr>
    </w:div>
    <w:div w:id="2006543878">
      <w:bodyDiv w:val="1"/>
      <w:marLeft w:val="0"/>
      <w:marRight w:val="0"/>
      <w:marTop w:val="0"/>
      <w:marBottom w:val="0"/>
      <w:divBdr>
        <w:top w:val="none" w:sz="0" w:space="0" w:color="auto"/>
        <w:left w:val="none" w:sz="0" w:space="0" w:color="auto"/>
        <w:bottom w:val="none" w:sz="0" w:space="0" w:color="auto"/>
        <w:right w:val="none" w:sz="0" w:space="0" w:color="auto"/>
      </w:divBdr>
    </w:div>
    <w:div w:id="2006544154">
      <w:bodyDiv w:val="1"/>
      <w:marLeft w:val="0"/>
      <w:marRight w:val="0"/>
      <w:marTop w:val="0"/>
      <w:marBottom w:val="0"/>
      <w:divBdr>
        <w:top w:val="none" w:sz="0" w:space="0" w:color="auto"/>
        <w:left w:val="none" w:sz="0" w:space="0" w:color="auto"/>
        <w:bottom w:val="none" w:sz="0" w:space="0" w:color="auto"/>
        <w:right w:val="none" w:sz="0" w:space="0" w:color="auto"/>
      </w:divBdr>
    </w:div>
    <w:div w:id="2006664117">
      <w:bodyDiv w:val="1"/>
      <w:marLeft w:val="0"/>
      <w:marRight w:val="0"/>
      <w:marTop w:val="0"/>
      <w:marBottom w:val="0"/>
      <w:divBdr>
        <w:top w:val="none" w:sz="0" w:space="0" w:color="auto"/>
        <w:left w:val="none" w:sz="0" w:space="0" w:color="auto"/>
        <w:bottom w:val="none" w:sz="0" w:space="0" w:color="auto"/>
        <w:right w:val="none" w:sz="0" w:space="0" w:color="auto"/>
      </w:divBdr>
    </w:div>
    <w:div w:id="2006739141">
      <w:bodyDiv w:val="1"/>
      <w:marLeft w:val="0"/>
      <w:marRight w:val="0"/>
      <w:marTop w:val="0"/>
      <w:marBottom w:val="0"/>
      <w:divBdr>
        <w:top w:val="none" w:sz="0" w:space="0" w:color="auto"/>
        <w:left w:val="none" w:sz="0" w:space="0" w:color="auto"/>
        <w:bottom w:val="none" w:sz="0" w:space="0" w:color="auto"/>
        <w:right w:val="none" w:sz="0" w:space="0" w:color="auto"/>
      </w:divBdr>
    </w:div>
    <w:div w:id="2007048939">
      <w:bodyDiv w:val="1"/>
      <w:marLeft w:val="0"/>
      <w:marRight w:val="0"/>
      <w:marTop w:val="0"/>
      <w:marBottom w:val="0"/>
      <w:divBdr>
        <w:top w:val="none" w:sz="0" w:space="0" w:color="auto"/>
        <w:left w:val="none" w:sz="0" w:space="0" w:color="auto"/>
        <w:bottom w:val="none" w:sz="0" w:space="0" w:color="auto"/>
        <w:right w:val="none" w:sz="0" w:space="0" w:color="auto"/>
      </w:divBdr>
    </w:div>
    <w:div w:id="2007050157">
      <w:bodyDiv w:val="1"/>
      <w:marLeft w:val="0"/>
      <w:marRight w:val="0"/>
      <w:marTop w:val="0"/>
      <w:marBottom w:val="0"/>
      <w:divBdr>
        <w:top w:val="none" w:sz="0" w:space="0" w:color="auto"/>
        <w:left w:val="none" w:sz="0" w:space="0" w:color="auto"/>
        <w:bottom w:val="none" w:sz="0" w:space="0" w:color="auto"/>
        <w:right w:val="none" w:sz="0" w:space="0" w:color="auto"/>
      </w:divBdr>
    </w:div>
    <w:div w:id="2007199541">
      <w:bodyDiv w:val="1"/>
      <w:marLeft w:val="0"/>
      <w:marRight w:val="0"/>
      <w:marTop w:val="0"/>
      <w:marBottom w:val="0"/>
      <w:divBdr>
        <w:top w:val="none" w:sz="0" w:space="0" w:color="auto"/>
        <w:left w:val="none" w:sz="0" w:space="0" w:color="auto"/>
        <w:bottom w:val="none" w:sz="0" w:space="0" w:color="auto"/>
        <w:right w:val="none" w:sz="0" w:space="0" w:color="auto"/>
      </w:divBdr>
    </w:div>
    <w:div w:id="2007246628">
      <w:bodyDiv w:val="1"/>
      <w:marLeft w:val="0"/>
      <w:marRight w:val="0"/>
      <w:marTop w:val="0"/>
      <w:marBottom w:val="0"/>
      <w:divBdr>
        <w:top w:val="none" w:sz="0" w:space="0" w:color="auto"/>
        <w:left w:val="none" w:sz="0" w:space="0" w:color="auto"/>
        <w:bottom w:val="none" w:sz="0" w:space="0" w:color="auto"/>
        <w:right w:val="none" w:sz="0" w:space="0" w:color="auto"/>
      </w:divBdr>
    </w:div>
    <w:div w:id="2007392546">
      <w:bodyDiv w:val="1"/>
      <w:marLeft w:val="0"/>
      <w:marRight w:val="0"/>
      <w:marTop w:val="0"/>
      <w:marBottom w:val="0"/>
      <w:divBdr>
        <w:top w:val="none" w:sz="0" w:space="0" w:color="auto"/>
        <w:left w:val="none" w:sz="0" w:space="0" w:color="auto"/>
        <w:bottom w:val="none" w:sz="0" w:space="0" w:color="auto"/>
        <w:right w:val="none" w:sz="0" w:space="0" w:color="auto"/>
      </w:divBdr>
    </w:div>
    <w:div w:id="2007584745">
      <w:bodyDiv w:val="1"/>
      <w:marLeft w:val="0"/>
      <w:marRight w:val="0"/>
      <w:marTop w:val="0"/>
      <w:marBottom w:val="0"/>
      <w:divBdr>
        <w:top w:val="none" w:sz="0" w:space="0" w:color="auto"/>
        <w:left w:val="none" w:sz="0" w:space="0" w:color="auto"/>
        <w:bottom w:val="none" w:sz="0" w:space="0" w:color="auto"/>
        <w:right w:val="none" w:sz="0" w:space="0" w:color="auto"/>
      </w:divBdr>
    </w:div>
    <w:div w:id="2007592175">
      <w:bodyDiv w:val="1"/>
      <w:marLeft w:val="0"/>
      <w:marRight w:val="0"/>
      <w:marTop w:val="0"/>
      <w:marBottom w:val="0"/>
      <w:divBdr>
        <w:top w:val="none" w:sz="0" w:space="0" w:color="auto"/>
        <w:left w:val="none" w:sz="0" w:space="0" w:color="auto"/>
        <w:bottom w:val="none" w:sz="0" w:space="0" w:color="auto"/>
        <w:right w:val="none" w:sz="0" w:space="0" w:color="auto"/>
      </w:divBdr>
    </w:div>
    <w:div w:id="2007980205">
      <w:bodyDiv w:val="1"/>
      <w:marLeft w:val="0"/>
      <w:marRight w:val="0"/>
      <w:marTop w:val="0"/>
      <w:marBottom w:val="0"/>
      <w:divBdr>
        <w:top w:val="none" w:sz="0" w:space="0" w:color="auto"/>
        <w:left w:val="none" w:sz="0" w:space="0" w:color="auto"/>
        <w:bottom w:val="none" w:sz="0" w:space="0" w:color="auto"/>
        <w:right w:val="none" w:sz="0" w:space="0" w:color="auto"/>
      </w:divBdr>
    </w:div>
    <w:div w:id="2008364343">
      <w:bodyDiv w:val="1"/>
      <w:marLeft w:val="0"/>
      <w:marRight w:val="0"/>
      <w:marTop w:val="0"/>
      <w:marBottom w:val="0"/>
      <w:divBdr>
        <w:top w:val="none" w:sz="0" w:space="0" w:color="auto"/>
        <w:left w:val="none" w:sz="0" w:space="0" w:color="auto"/>
        <w:bottom w:val="none" w:sz="0" w:space="0" w:color="auto"/>
        <w:right w:val="none" w:sz="0" w:space="0" w:color="auto"/>
      </w:divBdr>
    </w:div>
    <w:div w:id="2008366276">
      <w:bodyDiv w:val="1"/>
      <w:marLeft w:val="0"/>
      <w:marRight w:val="0"/>
      <w:marTop w:val="0"/>
      <w:marBottom w:val="0"/>
      <w:divBdr>
        <w:top w:val="none" w:sz="0" w:space="0" w:color="auto"/>
        <w:left w:val="none" w:sz="0" w:space="0" w:color="auto"/>
        <w:bottom w:val="none" w:sz="0" w:space="0" w:color="auto"/>
        <w:right w:val="none" w:sz="0" w:space="0" w:color="auto"/>
      </w:divBdr>
    </w:div>
    <w:div w:id="2008510679">
      <w:bodyDiv w:val="1"/>
      <w:marLeft w:val="0"/>
      <w:marRight w:val="0"/>
      <w:marTop w:val="0"/>
      <w:marBottom w:val="0"/>
      <w:divBdr>
        <w:top w:val="none" w:sz="0" w:space="0" w:color="auto"/>
        <w:left w:val="none" w:sz="0" w:space="0" w:color="auto"/>
        <w:bottom w:val="none" w:sz="0" w:space="0" w:color="auto"/>
        <w:right w:val="none" w:sz="0" w:space="0" w:color="auto"/>
      </w:divBdr>
    </w:div>
    <w:div w:id="2008552576">
      <w:bodyDiv w:val="1"/>
      <w:marLeft w:val="0"/>
      <w:marRight w:val="0"/>
      <w:marTop w:val="0"/>
      <w:marBottom w:val="0"/>
      <w:divBdr>
        <w:top w:val="none" w:sz="0" w:space="0" w:color="auto"/>
        <w:left w:val="none" w:sz="0" w:space="0" w:color="auto"/>
        <w:bottom w:val="none" w:sz="0" w:space="0" w:color="auto"/>
        <w:right w:val="none" w:sz="0" w:space="0" w:color="auto"/>
      </w:divBdr>
    </w:div>
    <w:div w:id="2008707320">
      <w:bodyDiv w:val="1"/>
      <w:marLeft w:val="0"/>
      <w:marRight w:val="0"/>
      <w:marTop w:val="0"/>
      <w:marBottom w:val="0"/>
      <w:divBdr>
        <w:top w:val="none" w:sz="0" w:space="0" w:color="auto"/>
        <w:left w:val="none" w:sz="0" w:space="0" w:color="auto"/>
        <w:bottom w:val="none" w:sz="0" w:space="0" w:color="auto"/>
        <w:right w:val="none" w:sz="0" w:space="0" w:color="auto"/>
      </w:divBdr>
    </w:div>
    <w:div w:id="2008946695">
      <w:bodyDiv w:val="1"/>
      <w:marLeft w:val="0"/>
      <w:marRight w:val="0"/>
      <w:marTop w:val="0"/>
      <w:marBottom w:val="0"/>
      <w:divBdr>
        <w:top w:val="none" w:sz="0" w:space="0" w:color="auto"/>
        <w:left w:val="none" w:sz="0" w:space="0" w:color="auto"/>
        <w:bottom w:val="none" w:sz="0" w:space="0" w:color="auto"/>
        <w:right w:val="none" w:sz="0" w:space="0" w:color="auto"/>
      </w:divBdr>
    </w:div>
    <w:div w:id="2009013330">
      <w:bodyDiv w:val="1"/>
      <w:marLeft w:val="0"/>
      <w:marRight w:val="0"/>
      <w:marTop w:val="0"/>
      <w:marBottom w:val="0"/>
      <w:divBdr>
        <w:top w:val="none" w:sz="0" w:space="0" w:color="auto"/>
        <w:left w:val="none" w:sz="0" w:space="0" w:color="auto"/>
        <w:bottom w:val="none" w:sz="0" w:space="0" w:color="auto"/>
        <w:right w:val="none" w:sz="0" w:space="0" w:color="auto"/>
      </w:divBdr>
    </w:div>
    <w:div w:id="2009097442">
      <w:bodyDiv w:val="1"/>
      <w:marLeft w:val="0"/>
      <w:marRight w:val="0"/>
      <w:marTop w:val="0"/>
      <w:marBottom w:val="0"/>
      <w:divBdr>
        <w:top w:val="none" w:sz="0" w:space="0" w:color="auto"/>
        <w:left w:val="none" w:sz="0" w:space="0" w:color="auto"/>
        <w:bottom w:val="none" w:sz="0" w:space="0" w:color="auto"/>
        <w:right w:val="none" w:sz="0" w:space="0" w:color="auto"/>
      </w:divBdr>
    </w:div>
    <w:div w:id="2009281587">
      <w:bodyDiv w:val="1"/>
      <w:marLeft w:val="0"/>
      <w:marRight w:val="0"/>
      <w:marTop w:val="0"/>
      <w:marBottom w:val="0"/>
      <w:divBdr>
        <w:top w:val="none" w:sz="0" w:space="0" w:color="auto"/>
        <w:left w:val="none" w:sz="0" w:space="0" w:color="auto"/>
        <w:bottom w:val="none" w:sz="0" w:space="0" w:color="auto"/>
        <w:right w:val="none" w:sz="0" w:space="0" w:color="auto"/>
      </w:divBdr>
    </w:div>
    <w:div w:id="2009358137">
      <w:bodyDiv w:val="1"/>
      <w:marLeft w:val="0"/>
      <w:marRight w:val="0"/>
      <w:marTop w:val="0"/>
      <w:marBottom w:val="0"/>
      <w:divBdr>
        <w:top w:val="none" w:sz="0" w:space="0" w:color="auto"/>
        <w:left w:val="none" w:sz="0" w:space="0" w:color="auto"/>
        <w:bottom w:val="none" w:sz="0" w:space="0" w:color="auto"/>
        <w:right w:val="none" w:sz="0" w:space="0" w:color="auto"/>
      </w:divBdr>
    </w:div>
    <w:div w:id="2009359334">
      <w:bodyDiv w:val="1"/>
      <w:marLeft w:val="0"/>
      <w:marRight w:val="0"/>
      <w:marTop w:val="0"/>
      <w:marBottom w:val="0"/>
      <w:divBdr>
        <w:top w:val="none" w:sz="0" w:space="0" w:color="auto"/>
        <w:left w:val="none" w:sz="0" w:space="0" w:color="auto"/>
        <w:bottom w:val="none" w:sz="0" w:space="0" w:color="auto"/>
        <w:right w:val="none" w:sz="0" w:space="0" w:color="auto"/>
      </w:divBdr>
    </w:div>
    <w:div w:id="2009599724">
      <w:bodyDiv w:val="1"/>
      <w:marLeft w:val="0"/>
      <w:marRight w:val="0"/>
      <w:marTop w:val="0"/>
      <w:marBottom w:val="0"/>
      <w:divBdr>
        <w:top w:val="none" w:sz="0" w:space="0" w:color="auto"/>
        <w:left w:val="none" w:sz="0" w:space="0" w:color="auto"/>
        <w:bottom w:val="none" w:sz="0" w:space="0" w:color="auto"/>
        <w:right w:val="none" w:sz="0" w:space="0" w:color="auto"/>
      </w:divBdr>
    </w:div>
    <w:div w:id="2009668253">
      <w:bodyDiv w:val="1"/>
      <w:marLeft w:val="0"/>
      <w:marRight w:val="0"/>
      <w:marTop w:val="0"/>
      <w:marBottom w:val="0"/>
      <w:divBdr>
        <w:top w:val="none" w:sz="0" w:space="0" w:color="auto"/>
        <w:left w:val="none" w:sz="0" w:space="0" w:color="auto"/>
        <w:bottom w:val="none" w:sz="0" w:space="0" w:color="auto"/>
        <w:right w:val="none" w:sz="0" w:space="0" w:color="auto"/>
      </w:divBdr>
    </w:div>
    <w:div w:id="2009672521">
      <w:bodyDiv w:val="1"/>
      <w:marLeft w:val="0"/>
      <w:marRight w:val="0"/>
      <w:marTop w:val="0"/>
      <w:marBottom w:val="0"/>
      <w:divBdr>
        <w:top w:val="none" w:sz="0" w:space="0" w:color="auto"/>
        <w:left w:val="none" w:sz="0" w:space="0" w:color="auto"/>
        <w:bottom w:val="none" w:sz="0" w:space="0" w:color="auto"/>
        <w:right w:val="none" w:sz="0" w:space="0" w:color="auto"/>
      </w:divBdr>
    </w:div>
    <w:div w:id="2009938084">
      <w:bodyDiv w:val="1"/>
      <w:marLeft w:val="0"/>
      <w:marRight w:val="0"/>
      <w:marTop w:val="0"/>
      <w:marBottom w:val="0"/>
      <w:divBdr>
        <w:top w:val="none" w:sz="0" w:space="0" w:color="auto"/>
        <w:left w:val="none" w:sz="0" w:space="0" w:color="auto"/>
        <w:bottom w:val="none" w:sz="0" w:space="0" w:color="auto"/>
        <w:right w:val="none" w:sz="0" w:space="0" w:color="auto"/>
      </w:divBdr>
    </w:div>
    <w:div w:id="2010012243">
      <w:bodyDiv w:val="1"/>
      <w:marLeft w:val="0"/>
      <w:marRight w:val="0"/>
      <w:marTop w:val="0"/>
      <w:marBottom w:val="0"/>
      <w:divBdr>
        <w:top w:val="none" w:sz="0" w:space="0" w:color="auto"/>
        <w:left w:val="none" w:sz="0" w:space="0" w:color="auto"/>
        <w:bottom w:val="none" w:sz="0" w:space="0" w:color="auto"/>
        <w:right w:val="none" w:sz="0" w:space="0" w:color="auto"/>
      </w:divBdr>
    </w:div>
    <w:div w:id="2010056197">
      <w:bodyDiv w:val="1"/>
      <w:marLeft w:val="0"/>
      <w:marRight w:val="0"/>
      <w:marTop w:val="0"/>
      <w:marBottom w:val="0"/>
      <w:divBdr>
        <w:top w:val="none" w:sz="0" w:space="0" w:color="auto"/>
        <w:left w:val="none" w:sz="0" w:space="0" w:color="auto"/>
        <w:bottom w:val="none" w:sz="0" w:space="0" w:color="auto"/>
        <w:right w:val="none" w:sz="0" w:space="0" w:color="auto"/>
      </w:divBdr>
    </w:div>
    <w:div w:id="2010138004">
      <w:bodyDiv w:val="1"/>
      <w:marLeft w:val="0"/>
      <w:marRight w:val="0"/>
      <w:marTop w:val="0"/>
      <w:marBottom w:val="0"/>
      <w:divBdr>
        <w:top w:val="none" w:sz="0" w:space="0" w:color="auto"/>
        <w:left w:val="none" w:sz="0" w:space="0" w:color="auto"/>
        <w:bottom w:val="none" w:sz="0" w:space="0" w:color="auto"/>
        <w:right w:val="none" w:sz="0" w:space="0" w:color="auto"/>
      </w:divBdr>
    </w:div>
    <w:div w:id="2010672896">
      <w:bodyDiv w:val="1"/>
      <w:marLeft w:val="0"/>
      <w:marRight w:val="0"/>
      <w:marTop w:val="0"/>
      <w:marBottom w:val="0"/>
      <w:divBdr>
        <w:top w:val="none" w:sz="0" w:space="0" w:color="auto"/>
        <w:left w:val="none" w:sz="0" w:space="0" w:color="auto"/>
        <w:bottom w:val="none" w:sz="0" w:space="0" w:color="auto"/>
        <w:right w:val="none" w:sz="0" w:space="0" w:color="auto"/>
      </w:divBdr>
    </w:div>
    <w:div w:id="2010861551">
      <w:bodyDiv w:val="1"/>
      <w:marLeft w:val="0"/>
      <w:marRight w:val="0"/>
      <w:marTop w:val="0"/>
      <w:marBottom w:val="0"/>
      <w:divBdr>
        <w:top w:val="none" w:sz="0" w:space="0" w:color="auto"/>
        <w:left w:val="none" w:sz="0" w:space="0" w:color="auto"/>
        <w:bottom w:val="none" w:sz="0" w:space="0" w:color="auto"/>
        <w:right w:val="none" w:sz="0" w:space="0" w:color="auto"/>
      </w:divBdr>
    </w:div>
    <w:div w:id="2010868134">
      <w:bodyDiv w:val="1"/>
      <w:marLeft w:val="0"/>
      <w:marRight w:val="0"/>
      <w:marTop w:val="0"/>
      <w:marBottom w:val="0"/>
      <w:divBdr>
        <w:top w:val="none" w:sz="0" w:space="0" w:color="auto"/>
        <w:left w:val="none" w:sz="0" w:space="0" w:color="auto"/>
        <w:bottom w:val="none" w:sz="0" w:space="0" w:color="auto"/>
        <w:right w:val="none" w:sz="0" w:space="0" w:color="auto"/>
      </w:divBdr>
    </w:div>
    <w:div w:id="2011104318">
      <w:bodyDiv w:val="1"/>
      <w:marLeft w:val="0"/>
      <w:marRight w:val="0"/>
      <w:marTop w:val="0"/>
      <w:marBottom w:val="0"/>
      <w:divBdr>
        <w:top w:val="none" w:sz="0" w:space="0" w:color="auto"/>
        <w:left w:val="none" w:sz="0" w:space="0" w:color="auto"/>
        <w:bottom w:val="none" w:sz="0" w:space="0" w:color="auto"/>
        <w:right w:val="none" w:sz="0" w:space="0" w:color="auto"/>
      </w:divBdr>
    </w:div>
    <w:div w:id="2011443981">
      <w:bodyDiv w:val="1"/>
      <w:marLeft w:val="0"/>
      <w:marRight w:val="0"/>
      <w:marTop w:val="0"/>
      <w:marBottom w:val="0"/>
      <w:divBdr>
        <w:top w:val="none" w:sz="0" w:space="0" w:color="auto"/>
        <w:left w:val="none" w:sz="0" w:space="0" w:color="auto"/>
        <w:bottom w:val="none" w:sz="0" w:space="0" w:color="auto"/>
        <w:right w:val="none" w:sz="0" w:space="0" w:color="auto"/>
      </w:divBdr>
    </w:div>
    <w:div w:id="2011591103">
      <w:bodyDiv w:val="1"/>
      <w:marLeft w:val="0"/>
      <w:marRight w:val="0"/>
      <w:marTop w:val="0"/>
      <w:marBottom w:val="0"/>
      <w:divBdr>
        <w:top w:val="none" w:sz="0" w:space="0" w:color="auto"/>
        <w:left w:val="none" w:sz="0" w:space="0" w:color="auto"/>
        <w:bottom w:val="none" w:sz="0" w:space="0" w:color="auto"/>
        <w:right w:val="none" w:sz="0" w:space="0" w:color="auto"/>
      </w:divBdr>
    </w:div>
    <w:div w:id="2011832781">
      <w:bodyDiv w:val="1"/>
      <w:marLeft w:val="0"/>
      <w:marRight w:val="0"/>
      <w:marTop w:val="0"/>
      <w:marBottom w:val="0"/>
      <w:divBdr>
        <w:top w:val="none" w:sz="0" w:space="0" w:color="auto"/>
        <w:left w:val="none" w:sz="0" w:space="0" w:color="auto"/>
        <w:bottom w:val="none" w:sz="0" w:space="0" w:color="auto"/>
        <w:right w:val="none" w:sz="0" w:space="0" w:color="auto"/>
      </w:divBdr>
    </w:div>
    <w:div w:id="2011833135">
      <w:bodyDiv w:val="1"/>
      <w:marLeft w:val="0"/>
      <w:marRight w:val="0"/>
      <w:marTop w:val="0"/>
      <w:marBottom w:val="0"/>
      <w:divBdr>
        <w:top w:val="none" w:sz="0" w:space="0" w:color="auto"/>
        <w:left w:val="none" w:sz="0" w:space="0" w:color="auto"/>
        <w:bottom w:val="none" w:sz="0" w:space="0" w:color="auto"/>
        <w:right w:val="none" w:sz="0" w:space="0" w:color="auto"/>
      </w:divBdr>
    </w:div>
    <w:div w:id="2012097823">
      <w:bodyDiv w:val="1"/>
      <w:marLeft w:val="0"/>
      <w:marRight w:val="0"/>
      <w:marTop w:val="0"/>
      <w:marBottom w:val="0"/>
      <w:divBdr>
        <w:top w:val="none" w:sz="0" w:space="0" w:color="auto"/>
        <w:left w:val="none" w:sz="0" w:space="0" w:color="auto"/>
        <w:bottom w:val="none" w:sz="0" w:space="0" w:color="auto"/>
        <w:right w:val="none" w:sz="0" w:space="0" w:color="auto"/>
      </w:divBdr>
    </w:div>
    <w:div w:id="2012099828">
      <w:bodyDiv w:val="1"/>
      <w:marLeft w:val="0"/>
      <w:marRight w:val="0"/>
      <w:marTop w:val="0"/>
      <w:marBottom w:val="0"/>
      <w:divBdr>
        <w:top w:val="none" w:sz="0" w:space="0" w:color="auto"/>
        <w:left w:val="none" w:sz="0" w:space="0" w:color="auto"/>
        <w:bottom w:val="none" w:sz="0" w:space="0" w:color="auto"/>
        <w:right w:val="none" w:sz="0" w:space="0" w:color="auto"/>
      </w:divBdr>
    </w:div>
    <w:div w:id="2012103782">
      <w:bodyDiv w:val="1"/>
      <w:marLeft w:val="0"/>
      <w:marRight w:val="0"/>
      <w:marTop w:val="0"/>
      <w:marBottom w:val="0"/>
      <w:divBdr>
        <w:top w:val="none" w:sz="0" w:space="0" w:color="auto"/>
        <w:left w:val="none" w:sz="0" w:space="0" w:color="auto"/>
        <w:bottom w:val="none" w:sz="0" w:space="0" w:color="auto"/>
        <w:right w:val="none" w:sz="0" w:space="0" w:color="auto"/>
      </w:divBdr>
    </w:div>
    <w:div w:id="2012292676">
      <w:bodyDiv w:val="1"/>
      <w:marLeft w:val="0"/>
      <w:marRight w:val="0"/>
      <w:marTop w:val="0"/>
      <w:marBottom w:val="0"/>
      <w:divBdr>
        <w:top w:val="none" w:sz="0" w:space="0" w:color="auto"/>
        <w:left w:val="none" w:sz="0" w:space="0" w:color="auto"/>
        <w:bottom w:val="none" w:sz="0" w:space="0" w:color="auto"/>
        <w:right w:val="none" w:sz="0" w:space="0" w:color="auto"/>
      </w:divBdr>
    </w:div>
    <w:div w:id="2012298523">
      <w:bodyDiv w:val="1"/>
      <w:marLeft w:val="0"/>
      <w:marRight w:val="0"/>
      <w:marTop w:val="0"/>
      <w:marBottom w:val="0"/>
      <w:divBdr>
        <w:top w:val="none" w:sz="0" w:space="0" w:color="auto"/>
        <w:left w:val="none" w:sz="0" w:space="0" w:color="auto"/>
        <w:bottom w:val="none" w:sz="0" w:space="0" w:color="auto"/>
        <w:right w:val="none" w:sz="0" w:space="0" w:color="auto"/>
      </w:divBdr>
    </w:div>
    <w:div w:id="2012491848">
      <w:bodyDiv w:val="1"/>
      <w:marLeft w:val="0"/>
      <w:marRight w:val="0"/>
      <w:marTop w:val="0"/>
      <w:marBottom w:val="0"/>
      <w:divBdr>
        <w:top w:val="none" w:sz="0" w:space="0" w:color="auto"/>
        <w:left w:val="none" w:sz="0" w:space="0" w:color="auto"/>
        <w:bottom w:val="none" w:sz="0" w:space="0" w:color="auto"/>
        <w:right w:val="none" w:sz="0" w:space="0" w:color="auto"/>
      </w:divBdr>
    </w:div>
    <w:div w:id="2012564300">
      <w:bodyDiv w:val="1"/>
      <w:marLeft w:val="0"/>
      <w:marRight w:val="0"/>
      <w:marTop w:val="0"/>
      <w:marBottom w:val="0"/>
      <w:divBdr>
        <w:top w:val="none" w:sz="0" w:space="0" w:color="auto"/>
        <w:left w:val="none" w:sz="0" w:space="0" w:color="auto"/>
        <w:bottom w:val="none" w:sz="0" w:space="0" w:color="auto"/>
        <w:right w:val="none" w:sz="0" w:space="0" w:color="auto"/>
      </w:divBdr>
    </w:div>
    <w:div w:id="2012639219">
      <w:bodyDiv w:val="1"/>
      <w:marLeft w:val="0"/>
      <w:marRight w:val="0"/>
      <w:marTop w:val="0"/>
      <w:marBottom w:val="0"/>
      <w:divBdr>
        <w:top w:val="none" w:sz="0" w:space="0" w:color="auto"/>
        <w:left w:val="none" w:sz="0" w:space="0" w:color="auto"/>
        <w:bottom w:val="none" w:sz="0" w:space="0" w:color="auto"/>
        <w:right w:val="none" w:sz="0" w:space="0" w:color="auto"/>
      </w:divBdr>
    </w:div>
    <w:div w:id="2012641372">
      <w:bodyDiv w:val="1"/>
      <w:marLeft w:val="0"/>
      <w:marRight w:val="0"/>
      <w:marTop w:val="0"/>
      <w:marBottom w:val="0"/>
      <w:divBdr>
        <w:top w:val="none" w:sz="0" w:space="0" w:color="auto"/>
        <w:left w:val="none" w:sz="0" w:space="0" w:color="auto"/>
        <w:bottom w:val="none" w:sz="0" w:space="0" w:color="auto"/>
        <w:right w:val="none" w:sz="0" w:space="0" w:color="auto"/>
      </w:divBdr>
    </w:div>
    <w:div w:id="2012751796">
      <w:bodyDiv w:val="1"/>
      <w:marLeft w:val="0"/>
      <w:marRight w:val="0"/>
      <w:marTop w:val="0"/>
      <w:marBottom w:val="0"/>
      <w:divBdr>
        <w:top w:val="none" w:sz="0" w:space="0" w:color="auto"/>
        <w:left w:val="none" w:sz="0" w:space="0" w:color="auto"/>
        <w:bottom w:val="none" w:sz="0" w:space="0" w:color="auto"/>
        <w:right w:val="none" w:sz="0" w:space="0" w:color="auto"/>
      </w:divBdr>
    </w:div>
    <w:div w:id="2012755061">
      <w:bodyDiv w:val="1"/>
      <w:marLeft w:val="0"/>
      <w:marRight w:val="0"/>
      <w:marTop w:val="0"/>
      <w:marBottom w:val="0"/>
      <w:divBdr>
        <w:top w:val="none" w:sz="0" w:space="0" w:color="auto"/>
        <w:left w:val="none" w:sz="0" w:space="0" w:color="auto"/>
        <w:bottom w:val="none" w:sz="0" w:space="0" w:color="auto"/>
        <w:right w:val="none" w:sz="0" w:space="0" w:color="auto"/>
      </w:divBdr>
    </w:div>
    <w:div w:id="2013339624">
      <w:bodyDiv w:val="1"/>
      <w:marLeft w:val="0"/>
      <w:marRight w:val="0"/>
      <w:marTop w:val="0"/>
      <w:marBottom w:val="0"/>
      <w:divBdr>
        <w:top w:val="none" w:sz="0" w:space="0" w:color="auto"/>
        <w:left w:val="none" w:sz="0" w:space="0" w:color="auto"/>
        <w:bottom w:val="none" w:sz="0" w:space="0" w:color="auto"/>
        <w:right w:val="none" w:sz="0" w:space="0" w:color="auto"/>
      </w:divBdr>
    </w:div>
    <w:div w:id="2013481562">
      <w:bodyDiv w:val="1"/>
      <w:marLeft w:val="0"/>
      <w:marRight w:val="0"/>
      <w:marTop w:val="0"/>
      <w:marBottom w:val="0"/>
      <w:divBdr>
        <w:top w:val="none" w:sz="0" w:space="0" w:color="auto"/>
        <w:left w:val="none" w:sz="0" w:space="0" w:color="auto"/>
        <w:bottom w:val="none" w:sz="0" w:space="0" w:color="auto"/>
        <w:right w:val="none" w:sz="0" w:space="0" w:color="auto"/>
      </w:divBdr>
    </w:div>
    <w:div w:id="2013558944">
      <w:bodyDiv w:val="1"/>
      <w:marLeft w:val="0"/>
      <w:marRight w:val="0"/>
      <w:marTop w:val="0"/>
      <w:marBottom w:val="0"/>
      <w:divBdr>
        <w:top w:val="none" w:sz="0" w:space="0" w:color="auto"/>
        <w:left w:val="none" w:sz="0" w:space="0" w:color="auto"/>
        <w:bottom w:val="none" w:sz="0" w:space="0" w:color="auto"/>
        <w:right w:val="none" w:sz="0" w:space="0" w:color="auto"/>
      </w:divBdr>
    </w:div>
    <w:div w:id="2013675992">
      <w:bodyDiv w:val="1"/>
      <w:marLeft w:val="0"/>
      <w:marRight w:val="0"/>
      <w:marTop w:val="0"/>
      <w:marBottom w:val="0"/>
      <w:divBdr>
        <w:top w:val="none" w:sz="0" w:space="0" w:color="auto"/>
        <w:left w:val="none" w:sz="0" w:space="0" w:color="auto"/>
        <w:bottom w:val="none" w:sz="0" w:space="0" w:color="auto"/>
        <w:right w:val="none" w:sz="0" w:space="0" w:color="auto"/>
      </w:divBdr>
    </w:div>
    <w:div w:id="2013798016">
      <w:bodyDiv w:val="1"/>
      <w:marLeft w:val="0"/>
      <w:marRight w:val="0"/>
      <w:marTop w:val="0"/>
      <w:marBottom w:val="0"/>
      <w:divBdr>
        <w:top w:val="none" w:sz="0" w:space="0" w:color="auto"/>
        <w:left w:val="none" w:sz="0" w:space="0" w:color="auto"/>
        <w:bottom w:val="none" w:sz="0" w:space="0" w:color="auto"/>
        <w:right w:val="none" w:sz="0" w:space="0" w:color="auto"/>
      </w:divBdr>
    </w:div>
    <w:div w:id="2013991367">
      <w:bodyDiv w:val="1"/>
      <w:marLeft w:val="0"/>
      <w:marRight w:val="0"/>
      <w:marTop w:val="0"/>
      <w:marBottom w:val="0"/>
      <w:divBdr>
        <w:top w:val="none" w:sz="0" w:space="0" w:color="auto"/>
        <w:left w:val="none" w:sz="0" w:space="0" w:color="auto"/>
        <w:bottom w:val="none" w:sz="0" w:space="0" w:color="auto"/>
        <w:right w:val="none" w:sz="0" w:space="0" w:color="auto"/>
      </w:divBdr>
    </w:div>
    <w:div w:id="2013993968">
      <w:bodyDiv w:val="1"/>
      <w:marLeft w:val="0"/>
      <w:marRight w:val="0"/>
      <w:marTop w:val="0"/>
      <w:marBottom w:val="0"/>
      <w:divBdr>
        <w:top w:val="none" w:sz="0" w:space="0" w:color="auto"/>
        <w:left w:val="none" w:sz="0" w:space="0" w:color="auto"/>
        <w:bottom w:val="none" w:sz="0" w:space="0" w:color="auto"/>
        <w:right w:val="none" w:sz="0" w:space="0" w:color="auto"/>
      </w:divBdr>
    </w:div>
    <w:div w:id="2014140831">
      <w:bodyDiv w:val="1"/>
      <w:marLeft w:val="0"/>
      <w:marRight w:val="0"/>
      <w:marTop w:val="0"/>
      <w:marBottom w:val="0"/>
      <w:divBdr>
        <w:top w:val="none" w:sz="0" w:space="0" w:color="auto"/>
        <w:left w:val="none" w:sz="0" w:space="0" w:color="auto"/>
        <w:bottom w:val="none" w:sz="0" w:space="0" w:color="auto"/>
        <w:right w:val="none" w:sz="0" w:space="0" w:color="auto"/>
      </w:divBdr>
    </w:div>
    <w:div w:id="2014260777">
      <w:bodyDiv w:val="1"/>
      <w:marLeft w:val="0"/>
      <w:marRight w:val="0"/>
      <w:marTop w:val="0"/>
      <w:marBottom w:val="0"/>
      <w:divBdr>
        <w:top w:val="none" w:sz="0" w:space="0" w:color="auto"/>
        <w:left w:val="none" w:sz="0" w:space="0" w:color="auto"/>
        <w:bottom w:val="none" w:sz="0" w:space="0" w:color="auto"/>
        <w:right w:val="none" w:sz="0" w:space="0" w:color="auto"/>
      </w:divBdr>
    </w:div>
    <w:div w:id="2014648422">
      <w:bodyDiv w:val="1"/>
      <w:marLeft w:val="0"/>
      <w:marRight w:val="0"/>
      <w:marTop w:val="0"/>
      <w:marBottom w:val="0"/>
      <w:divBdr>
        <w:top w:val="none" w:sz="0" w:space="0" w:color="auto"/>
        <w:left w:val="none" w:sz="0" w:space="0" w:color="auto"/>
        <w:bottom w:val="none" w:sz="0" w:space="0" w:color="auto"/>
        <w:right w:val="none" w:sz="0" w:space="0" w:color="auto"/>
      </w:divBdr>
    </w:div>
    <w:div w:id="2014719143">
      <w:bodyDiv w:val="1"/>
      <w:marLeft w:val="0"/>
      <w:marRight w:val="0"/>
      <w:marTop w:val="0"/>
      <w:marBottom w:val="0"/>
      <w:divBdr>
        <w:top w:val="none" w:sz="0" w:space="0" w:color="auto"/>
        <w:left w:val="none" w:sz="0" w:space="0" w:color="auto"/>
        <w:bottom w:val="none" w:sz="0" w:space="0" w:color="auto"/>
        <w:right w:val="none" w:sz="0" w:space="0" w:color="auto"/>
      </w:divBdr>
    </w:div>
    <w:div w:id="2014723055">
      <w:bodyDiv w:val="1"/>
      <w:marLeft w:val="0"/>
      <w:marRight w:val="0"/>
      <w:marTop w:val="0"/>
      <w:marBottom w:val="0"/>
      <w:divBdr>
        <w:top w:val="none" w:sz="0" w:space="0" w:color="auto"/>
        <w:left w:val="none" w:sz="0" w:space="0" w:color="auto"/>
        <w:bottom w:val="none" w:sz="0" w:space="0" w:color="auto"/>
        <w:right w:val="none" w:sz="0" w:space="0" w:color="auto"/>
      </w:divBdr>
    </w:div>
    <w:div w:id="2015067153">
      <w:bodyDiv w:val="1"/>
      <w:marLeft w:val="0"/>
      <w:marRight w:val="0"/>
      <w:marTop w:val="0"/>
      <w:marBottom w:val="0"/>
      <w:divBdr>
        <w:top w:val="none" w:sz="0" w:space="0" w:color="auto"/>
        <w:left w:val="none" w:sz="0" w:space="0" w:color="auto"/>
        <w:bottom w:val="none" w:sz="0" w:space="0" w:color="auto"/>
        <w:right w:val="none" w:sz="0" w:space="0" w:color="auto"/>
      </w:divBdr>
    </w:div>
    <w:div w:id="2015067933">
      <w:bodyDiv w:val="1"/>
      <w:marLeft w:val="0"/>
      <w:marRight w:val="0"/>
      <w:marTop w:val="0"/>
      <w:marBottom w:val="0"/>
      <w:divBdr>
        <w:top w:val="none" w:sz="0" w:space="0" w:color="auto"/>
        <w:left w:val="none" w:sz="0" w:space="0" w:color="auto"/>
        <w:bottom w:val="none" w:sz="0" w:space="0" w:color="auto"/>
        <w:right w:val="none" w:sz="0" w:space="0" w:color="auto"/>
      </w:divBdr>
    </w:div>
    <w:div w:id="2015107097">
      <w:bodyDiv w:val="1"/>
      <w:marLeft w:val="0"/>
      <w:marRight w:val="0"/>
      <w:marTop w:val="0"/>
      <w:marBottom w:val="0"/>
      <w:divBdr>
        <w:top w:val="none" w:sz="0" w:space="0" w:color="auto"/>
        <w:left w:val="none" w:sz="0" w:space="0" w:color="auto"/>
        <w:bottom w:val="none" w:sz="0" w:space="0" w:color="auto"/>
        <w:right w:val="none" w:sz="0" w:space="0" w:color="auto"/>
      </w:divBdr>
    </w:div>
    <w:div w:id="2015186872">
      <w:bodyDiv w:val="1"/>
      <w:marLeft w:val="0"/>
      <w:marRight w:val="0"/>
      <w:marTop w:val="0"/>
      <w:marBottom w:val="0"/>
      <w:divBdr>
        <w:top w:val="none" w:sz="0" w:space="0" w:color="auto"/>
        <w:left w:val="none" w:sz="0" w:space="0" w:color="auto"/>
        <w:bottom w:val="none" w:sz="0" w:space="0" w:color="auto"/>
        <w:right w:val="none" w:sz="0" w:space="0" w:color="auto"/>
      </w:divBdr>
    </w:div>
    <w:div w:id="2015496969">
      <w:bodyDiv w:val="1"/>
      <w:marLeft w:val="0"/>
      <w:marRight w:val="0"/>
      <w:marTop w:val="0"/>
      <w:marBottom w:val="0"/>
      <w:divBdr>
        <w:top w:val="none" w:sz="0" w:space="0" w:color="auto"/>
        <w:left w:val="none" w:sz="0" w:space="0" w:color="auto"/>
        <w:bottom w:val="none" w:sz="0" w:space="0" w:color="auto"/>
        <w:right w:val="none" w:sz="0" w:space="0" w:color="auto"/>
      </w:divBdr>
    </w:div>
    <w:div w:id="2015525089">
      <w:bodyDiv w:val="1"/>
      <w:marLeft w:val="0"/>
      <w:marRight w:val="0"/>
      <w:marTop w:val="0"/>
      <w:marBottom w:val="0"/>
      <w:divBdr>
        <w:top w:val="none" w:sz="0" w:space="0" w:color="auto"/>
        <w:left w:val="none" w:sz="0" w:space="0" w:color="auto"/>
        <w:bottom w:val="none" w:sz="0" w:space="0" w:color="auto"/>
        <w:right w:val="none" w:sz="0" w:space="0" w:color="auto"/>
      </w:divBdr>
    </w:div>
    <w:div w:id="2015526138">
      <w:bodyDiv w:val="1"/>
      <w:marLeft w:val="0"/>
      <w:marRight w:val="0"/>
      <w:marTop w:val="0"/>
      <w:marBottom w:val="0"/>
      <w:divBdr>
        <w:top w:val="none" w:sz="0" w:space="0" w:color="auto"/>
        <w:left w:val="none" w:sz="0" w:space="0" w:color="auto"/>
        <w:bottom w:val="none" w:sz="0" w:space="0" w:color="auto"/>
        <w:right w:val="none" w:sz="0" w:space="0" w:color="auto"/>
      </w:divBdr>
    </w:div>
    <w:div w:id="2015568969">
      <w:bodyDiv w:val="1"/>
      <w:marLeft w:val="0"/>
      <w:marRight w:val="0"/>
      <w:marTop w:val="0"/>
      <w:marBottom w:val="0"/>
      <w:divBdr>
        <w:top w:val="none" w:sz="0" w:space="0" w:color="auto"/>
        <w:left w:val="none" w:sz="0" w:space="0" w:color="auto"/>
        <w:bottom w:val="none" w:sz="0" w:space="0" w:color="auto"/>
        <w:right w:val="none" w:sz="0" w:space="0" w:color="auto"/>
      </w:divBdr>
    </w:div>
    <w:div w:id="2015721699">
      <w:bodyDiv w:val="1"/>
      <w:marLeft w:val="0"/>
      <w:marRight w:val="0"/>
      <w:marTop w:val="0"/>
      <w:marBottom w:val="0"/>
      <w:divBdr>
        <w:top w:val="none" w:sz="0" w:space="0" w:color="auto"/>
        <w:left w:val="none" w:sz="0" w:space="0" w:color="auto"/>
        <w:bottom w:val="none" w:sz="0" w:space="0" w:color="auto"/>
        <w:right w:val="none" w:sz="0" w:space="0" w:color="auto"/>
      </w:divBdr>
    </w:div>
    <w:div w:id="2015768170">
      <w:bodyDiv w:val="1"/>
      <w:marLeft w:val="0"/>
      <w:marRight w:val="0"/>
      <w:marTop w:val="0"/>
      <w:marBottom w:val="0"/>
      <w:divBdr>
        <w:top w:val="none" w:sz="0" w:space="0" w:color="auto"/>
        <w:left w:val="none" w:sz="0" w:space="0" w:color="auto"/>
        <w:bottom w:val="none" w:sz="0" w:space="0" w:color="auto"/>
        <w:right w:val="none" w:sz="0" w:space="0" w:color="auto"/>
      </w:divBdr>
    </w:div>
    <w:div w:id="2016110614">
      <w:bodyDiv w:val="1"/>
      <w:marLeft w:val="0"/>
      <w:marRight w:val="0"/>
      <w:marTop w:val="0"/>
      <w:marBottom w:val="0"/>
      <w:divBdr>
        <w:top w:val="none" w:sz="0" w:space="0" w:color="auto"/>
        <w:left w:val="none" w:sz="0" w:space="0" w:color="auto"/>
        <w:bottom w:val="none" w:sz="0" w:space="0" w:color="auto"/>
        <w:right w:val="none" w:sz="0" w:space="0" w:color="auto"/>
      </w:divBdr>
    </w:div>
    <w:div w:id="2016149805">
      <w:bodyDiv w:val="1"/>
      <w:marLeft w:val="0"/>
      <w:marRight w:val="0"/>
      <w:marTop w:val="0"/>
      <w:marBottom w:val="0"/>
      <w:divBdr>
        <w:top w:val="none" w:sz="0" w:space="0" w:color="auto"/>
        <w:left w:val="none" w:sz="0" w:space="0" w:color="auto"/>
        <w:bottom w:val="none" w:sz="0" w:space="0" w:color="auto"/>
        <w:right w:val="none" w:sz="0" w:space="0" w:color="auto"/>
      </w:divBdr>
    </w:div>
    <w:div w:id="2016178204">
      <w:bodyDiv w:val="1"/>
      <w:marLeft w:val="0"/>
      <w:marRight w:val="0"/>
      <w:marTop w:val="0"/>
      <w:marBottom w:val="0"/>
      <w:divBdr>
        <w:top w:val="none" w:sz="0" w:space="0" w:color="auto"/>
        <w:left w:val="none" w:sz="0" w:space="0" w:color="auto"/>
        <w:bottom w:val="none" w:sz="0" w:space="0" w:color="auto"/>
        <w:right w:val="none" w:sz="0" w:space="0" w:color="auto"/>
      </w:divBdr>
    </w:div>
    <w:div w:id="2016566306">
      <w:bodyDiv w:val="1"/>
      <w:marLeft w:val="0"/>
      <w:marRight w:val="0"/>
      <w:marTop w:val="0"/>
      <w:marBottom w:val="0"/>
      <w:divBdr>
        <w:top w:val="none" w:sz="0" w:space="0" w:color="auto"/>
        <w:left w:val="none" w:sz="0" w:space="0" w:color="auto"/>
        <w:bottom w:val="none" w:sz="0" w:space="0" w:color="auto"/>
        <w:right w:val="none" w:sz="0" w:space="0" w:color="auto"/>
      </w:divBdr>
    </w:div>
    <w:div w:id="2016568902">
      <w:bodyDiv w:val="1"/>
      <w:marLeft w:val="0"/>
      <w:marRight w:val="0"/>
      <w:marTop w:val="0"/>
      <w:marBottom w:val="0"/>
      <w:divBdr>
        <w:top w:val="none" w:sz="0" w:space="0" w:color="auto"/>
        <w:left w:val="none" w:sz="0" w:space="0" w:color="auto"/>
        <w:bottom w:val="none" w:sz="0" w:space="0" w:color="auto"/>
        <w:right w:val="none" w:sz="0" w:space="0" w:color="auto"/>
      </w:divBdr>
    </w:div>
    <w:div w:id="2016611451">
      <w:bodyDiv w:val="1"/>
      <w:marLeft w:val="0"/>
      <w:marRight w:val="0"/>
      <w:marTop w:val="0"/>
      <w:marBottom w:val="0"/>
      <w:divBdr>
        <w:top w:val="none" w:sz="0" w:space="0" w:color="auto"/>
        <w:left w:val="none" w:sz="0" w:space="0" w:color="auto"/>
        <w:bottom w:val="none" w:sz="0" w:space="0" w:color="auto"/>
        <w:right w:val="none" w:sz="0" w:space="0" w:color="auto"/>
      </w:divBdr>
    </w:div>
    <w:div w:id="2016616674">
      <w:bodyDiv w:val="1"/>
      <w:marLeft w:val="0"/>
      <w:marRight w:val="0"/>
      <w:marTop w:val="0"/>
      <w:marBottom w:val="0"/>
      <w:divBdr>
        <w:top w:val="none" w:sz="0" w:space="0" w:color="auto"/>
        <w:left w:val="none" w:sz="0" w:space="0" w:color="auto"/>
        <w:bottom w:val="none" w:sz="0" w:space="0" w:color="auto"/>
        <w:right w:val="none" w:sz="0" w:space="0" w:color="auto"/>
      </w:divBdr>
    </w:div>
    <w:div w:id="2016687761">
      <w:bodyDiv w:val="1"/>
      <w:marLeft w:val="0"/>
      <w:marRight w:val="0"/>
      <w:marTop w:val="0"/>
      <w:marBottom w:val="0"/>
      <w:divBdr>
        <w:top w:val="none" w:sz="0" w:space="0" w:color="auto"/>
        <w:left w:val="none" w:sz="0" w:space="0" w:color="auto"/>
        <w:bottom w:val="none" w:sz="0" w:space="0" w:color="auto"/>
        <w:right w:val="none" w:sz="0" w:space="0" w:color="auto"/>
      </w:divBdr>
    </w:div>
    <w:div w:id="2016758936">
      <w:bodyDiv w:val="1"/>
      <w:marLeft w:val="0"/>
      <w:marRight w:val="0"/>
      <w:marTop w:val="0"/>
      <w:marBottom w:val="0"/>
      <w:divBdr>
        <w:top w:val="none" w:sz="0" w:space="0" w:color="auto"/>
        <w:left w:val="none" w:sz="0" w:space="0" w:color="auto"/>
        <w:bottom w:val="none" w:sz="0" w:space="0" w:color="auto"/>
        <w:right w:val="none" w:sz="0" w:space="0" w:color="auto"/>
      </w:divBdr>
    </w:div>
    <w:div w:id="2016759403">
      <w:bodyDiv w:val="1"/>
      <w:marLeft w:val="0"/>
      <w:marRight w:val="0"/>
      <w:marTop w:val="0"/>
      <w:marBottom w:val="0"/>
      <w:divBdr>
        <w:top w:val="none" w:sz="0" w:space="0" w:color="auto"/>
        <w:left w:val="none" w:sz="0" w:space="0" w:color="auto"/>
        <w:bottom w:val="none" w:sz="0" w:space="0" w:color="auto"/>
        <w:right w:val="none" w:sz="0" w:space="0" w:color="auto"/>
      </w:divBdr>
    </w:div>
    <w:div w:id="2016764655">
      <w:bodyDiv w:val="1"/>
      <w:marLeft w:val="0"/>
      <w:marRight w:val="0"/>
      <w:marTop w:val="0"/>
      <w:marBottom w:val="0"/>
      <w:divBdr>
        <w:top w:val="none" w:sz="0" w:space="0" w:color="auto"/>
        <w:left w:val="none" w:sz="0" w:space="0" w:color="auto"/>
        <w:bottom w:val="none" w:sz="0" w:space="0" w:color="auto"/>
        <w:right w:val="none" w:sz="0" w:space="0" w:color="auto"/>
      </w:divBdr>
    </w:div>
    <w:div w:id="2016766908">
      <w:bodyDiv w:val="1"/>
      <w:marLeft w:val="0"/>
      <w:marRight w:val="0"/>
      <w:marTop w:val="0"/>
      <w:marBottom w:val="0"/>
      <w:divBdr>
        <w:top w:val="none" w:sz="0" w:space="0" w:color="auto"/>
        <w:left w:val="none" w:sz="0" w:space="0" w:color="auto"/>
        <w:bottom w:val="none" w:sz="0" w:space="0" w:color="auto"/>
        <w:right w:val="none" w:sz="0" w:space="0" w:color="auto"/>
      </w:divBdr>
    </w:div>
    <w:div w:id="2017078367">
      <w:bodyDiv w:val="1"/>
      <w:marLeft w:val="0"/>
      <w:marRight w:val="0"/>
      <w:marTop w:val="0"/>
      <w:marBottom w:val="0"/>
      <w:divBdr>
        <w:top w:val="none" w:sz="0" w:space="0" w:color="auto"/>
        <w:left w:val="none" w:sz="0" w:space="0" w:color="auto"/>
        <w:bottom w:val="none" w:sz="0" w:space="0" w:color="auto"/>
        <w:right w:val="none" w:sz="0" w:space="0" w:color="auto"/>
      </w:divBdr>
    </w:div>
    <w:div w:id="2017265529">
      <w:bodyDiv w:val="1"/>
      <w:marLeft w:val="0"/>
      <w:marRight w:val="0"/>
      <w:marTop w:val="0"/>
      <w:marBottom w:val="0"/>
      <w:divBdr>
        <w:top w:val="none" w:sz="0" w:space="0" w:color="auto"/>
        <w:left w:val="none" w:sz="0" w:space="0" w:color="auto"/>
        <w:bottom w:val="none" w:sz="0" w:space="0" w:color="auto"/>
        <w:right w:val="none" w:sz="0" w:space="0" w:color="auto"/>
      </w:divBdr>
    </w:div>
    <w:div w:id="2017422090">
      <w:bodyDiv w:val="1"/>
      <w:marLeft w:val="0"/>
      <w:marRight w:val="0"/>
      <w:marTop w:val="0"/>
      <w:marBottom w:val="0"/>
      <w:divBdr>
        <w:top w:val="none" w:sz="0" w:space="0" w:color="auto"/>
        <w:left w:val="none" w:sz="0" w:space="0" w:color="auto"/>
        <w:bottom w:val="none" w:sz="0" w:space="0" w:color="auto"/>
        <w:right w:val="none" w:sz="0" w:space="0" w:color="auto"/>
      </w:divBdr>
    </w:div>
    <w:div w:id="2017460509">
      <w:bodyDiv w:val="1"/>
      <w:marLeft w:val="0"/>
      <w:marRight w:val="0"/>
      <w:marTop w:val="0"/>
      <w:marBottom w:val="0"/>
      <w:divBdr>
        <w:top w:val="none" w:sz="0" w:space="0" w:color="auto"/>
        <w:left w:val="none" w:sz="0" w:space="0" w:color="auto"/>
        <w:bottom w:val="none" w:sz="0" w:space="0" w:color="auto"/>
        <w:right w:val="none" w:sz="0" w:space="0" w:color="auto"/>
      </w:divBdr>
    </w:div>
    <w:div w:id="2017461547">
      <w:bodyDiv w:val="1"/>
      <w:marLeft w:val="0"/>
      <w:marRight w:val="0"/>
      <w:marTop w:val="0"/>
      <w:marBottom w:val="0"/>
      <w:divBdr>
        <w:top w:val="none" w:sz="0" w:space="0" w:color="auto"/>
        <w:left w:val="none" w:sz="0" w:space="0" w:color="auto"/>
        <w:bottom w:val="none" w:sz="0" w:space="0" w:color="auto"/>
        <w:right w:val="none" w:sz="0" w:space="0" w:color="auto"/>
      </w:divBdr>
    </w:div>
    <w:div w:id="2017462013">
      <w:bodyDiv w:val="1"/>
      <w:marLeft w:val="0"/>
      <w:marRight w:val="0"/>
      <w:marTop w:val="0"/>
      <w:marBottom w:val="0"/>
      <w:divBdr>
        <w:top w:val="none" w:sz="0" w:space="0" w:color="auto"/>
        <w:left w:val="none" w:sz="0" w:space="0" w:color="auto"/>
        <w:bottom w:val="none" w:sz="0" w:space="0" w:color="auto"/>
        <w:right w:val="none" w:sz="0" w:space="0" w:color="auto"/>
      </w:divBdr>
    </w:div>
    <w:div w:id="2017540630">
      <w:bodyDiv w:val="1"/>
      <w:marLeft w:val="0"/>
      <w:marRight w:val="0"/>
      <w:marTop w:val="0"/>
      <w:marBottom w:val="0"/>
      <w:divBdr>
        <w:top w:val="none" w:sz="0" w:space="0" w:color="auto"/>
        <w:left w:val="none" w:sz="0" w:space="0" w:color="auto"/>
        <w:bottom w:val="none" w:sz="0" w:space="0" w:color="auto"/>
        <w:right w:val="none" w:sz="0" w:space="0" w:color="auto"/>
      </w:divBdr>
    </w:div>
    <w:div w:id="2017658013">
      <w:bodyDiv w:val="1"/>
      <w:marLeft w:val="0"/>
      <w:marRight w:val="0"/>
      <w:marTop w:val="0"/>
      <w:marBottom w:val="0"/>
      <w:divBdr>
        <w:top w:val="none" w:sz="0" w:space="0" w:color="auto"/>
        <w:left w:val="none" w:sz="0" w:space="0" w:color="auto"/>
        <w:bottom w:val="none" w:sz="0" w:space="0" w:color="auto"/>
        <w:right w:val="none" w:sz="0" w:space="0" w:color="auto"/>
      </w:divBdr>
    </w:div>
    <w:div w:id="2017681875">
      <w:bodyDiv w:val="1"/>
      <w:marLeft w:val="0"/>
      <w:marRight w:val="0"/>
      <w:marTop w:val="0"/>
      <w:marBottom w:val="0"/>
      <w:divBdr>
        <w:top w:val="none" w:sz="0" w:space="0" w:color="auto"/>
        <w:left w:val="none" w:sz="0" w:space="0" w:color="auto"/>
        <w:bottom w:val="none" w:sz="0" w:space="0" w:color="auto"/>
        <w:right w:val="none" w:sz="0" w:space="0" w:color="auto"/>
      </w:divBdr>
    </w:div>
    <w:div w:id="2017921574">
      <w:bodyDiv w:val="1"/>
      <w:marLeft w:val="0"/>
      <w:marRight w:val="0"/>
      <w:marTop w:val="0"/>
      <w:marBottom w:val="0"/>
      <w:divBdr>
        <w:top w:val="none" w:sz="0" w:space="0" w:color="auto"/>
        <w:left w:val="none" w:sz="0" w:space="0" w:color="auto"/>
        <w:bottom w:val="none" w:sz="0" w:space="0" w:color="auto"/>
        <w:right w:val="none" w:sz="0" w:space="0" w:color="auto"/>
      </w:divBdr>
    </w:div>
    <w:div w:id="2018068451">
      <w:bodyDiv w:val="1"/>
      <w:marLeft w:val="0"/>
      <w:marRight w:val="0"/>
      <w:marTop w:val="0"/>
      <w:marBottom w:val="0"/>
      <w:divBdr>
        <w:top w:val="none" w:sz="0" w:space="0" w:color="auto"/>
        <w:left w:val="none" w:sz="0" w:space="0" w:color="auto"/>
        <w:bottom w:val="none" w:sz="0" w:space="0" w:color="auto"/>
        <w:right w:val="none" w:sz="0" w:space="0" w:color="auto"/>
      </w:divBdr>
    </w:div>
    <w:div w:id="2018070026">
      <w:bodyDiv w:val="1"/>
      <w:marLeft w:val="0"/>
      <w:marRight w:val="0"/>
      <w:marTop w:val="0"/>
      <w:marBottom w:val="0"/>
      <w:divBdr>
        <w:top w:val="none" w:sz="0" w:space="0" w:color="auto"/>
        <w:left w:val="none" w:sz="0" w:space="0" w:color="auto"/>
        <w:bottom w:val="none" w:sz="0" w:space="0" w:color="auto"/>
        <w:right w:val="none" w:sz="0" w:space="0" w:color="auto"/>
      </w:divBdr>
    </w:div>
    <w:div w:id="2018270765">
      <w:bodyDiv w:val="1"/>
      <w:marLeft w:val="0"/>
      <w:marRight w:val="0"/>
      <w:marTop w:val="0"/>
      <w:marBottom w:val="0"/>
      <w:divBdr>
        <w:top w:val="none" w:sz="0" w:space="0" w:color="auto"/>
        <w:left w:val="none" w:sz="0" w:space="0" w:color="auto"/>
        <w:bottom w:val="none" w:sz="0" w:space="0" w:color="auto"/>
        <w:right w:val="none" w:sz="0" w:space="0" w:color="auto"/>
      </w:divBdr>
    </w:div>
    <w:div w:id="2018386996">
      <w:bodyDiv w:val="1"/>
      <w:marLeft w:val="0"/>
      <w:marRight w:val="0"/>
      <w:marTop w:val="0"/>
      <w:marBottom w:val="0"/>
      <w:divBdr>
        <w:top w:val="none" w:sz="0" w:space="0" w:color="auto"/>
        <w:left w:val="none" w:sz="0" w:space="0" w:color="auto"/>
        <w:bottom w:val="none" w:sz="0" w:space="0" w:color="auto"/>
        <w:right w:val="none" w:sz="0" w:space="0" w:color="auto"/>
      </w:divBdr>
    </w:div>
    <w:div w:id="2018574835">
      <w:bodyDiv w:val="1"/>
      <w:marLeft w:val="0"/>
      <w:marRight w:val="0"/>
      <w:marTop w:val="0"/>
      <w:marBottom w:val="0"/>
      <w:divBdr>
        <w:top w:val="none" w:sz="0" w:space="0" w:color="auto"/>
        <w:left w:val="none" w:sz="0" w:space="0" w:color="auto"/>
        <w:bottom w:val="none" w:sz="0" w:space="0" w:color="auto"/>
        <w:right w:val="none" w:sz="0" w:space="0" w:color="auto"/>
      </w:divBdr>
    </w:div>
    <w:div w:id="2018653685">
      <w:bodyDiv w:val="1"/>
      <w:marLeft w:val="0"/>
      <w:marRight w:val="0"/>
      <w:marTop w:val="0"/>
      <w:marBottom w:val="0"/>
      <w:divBdr>
        <w:top w:val="none" w:sz="0" w:space="0" w:color="auto"/>
        <w:left w:val="none" w:sz="0" w:space="0" w:color="auto"/>
        <w:bottom w:val="none" w:sz="0" w:space="0" w:color="auto"/>
        <w:right w:val="none" w:sz="0" w:space="0" w:color="auto"/>
      </w:divBdr>
    </w:div>
    <w:div w:id="2018730239">
      <w:bodyDiv w:val="1"/>
      <w:marLeft w:val="0"/>
      <w:marRight w:val="0"/>
      <w:marTop w:val="0"/>
      <w:marBottom w:val="0"/>
      <w:divBdr>
        <w:top w:val="none" w:sz="0" w:space="0" w:color="auto"/>
        <w:left w:val="none" w:sz="0" w:space="0" w:color="auto"/>
        <w:bottom w:val="none" w:sz="0" w:space="0" w:color="auto"/>
        <w:right w:val="none" w:sz="0" w:space="0" w:color="auto"/>
      </w:divBdr>
    </w:div>
    <w:div w:id="2018848448">
      <w:bodyDiv w:val="1"/>
      <w:marLeft w:val="0"/>
      <w:marRight w:val="0"/>
      <w:marTop w:val="0"/>
      <w:marBottom w:val="0"/>
      <w:divBdr>
        <w:top w:val="none" w:sz="0" w:space="0" w:color="auto"/>
        <w:left w:val="none" w:sz="0" w:space="0" w:color="auto"/>
        <w:bottom w:val="none" w:sz="0" w:space="0" w:color="auto"/>
        <w:right w:val="none" w:sz="0" w:space="0" w:color="auto"/>
      </w:divBdr>
    </w:div>
    <w:div w:id="2018925555">
      <w:bodyDiv w:val="1"/>
      <w:marLeft w:val="0"/>
      <w:marRight w:val="0"/>
      <w:marTop w:val="0"/>
      <w:marBottom w:val="0"/>
      <w:divBdr>
        <w:top w:val="none" w:sz="0" w:space="0" w:color="auto"/>
        <w:left w:val="none" w:sz="0" w:space="0" w:color="auto"/>
        <w:bottom w:val="none" w:sz="0" w:space="0" w:color="auto"/>
        <w:right w:val="none" w:sz="0" w:space="0" w:color="auto"/>
      </w:divBdr>
    </w:div>
    <w:div w:id="2019035559">
      <w:bodyDiv w:val="1"/>
      <w:marLeft w:val="0"/>
      <w:marRight w:val="0"/>
      <w:marTop w:val="0"/>
      <w:marBottom w:val="0"/>
      <w:divBdr>
        <w:top w:val="none" w:sz="0" w:space="0" w:color="auto"/>
        <w:left w:val="none" w:sz="0" w:space="0" w:color="auto"/>
        <w:bottom w:val="none" w:sz="0" w:space="0" w:color="auto"/>
        <w:right w:val="none" w:sz="0" w:space="0" w:color="auto"/>
      </w:divBdr>
    </w:div>
    <w:div w:id="2019114382">
      <w:bodyDiv w:val="1"/>
      <w:marLeft w:val="0"/>
      <w:marRight w:val="0"/>
      <w:marTop w:val="0"/>
      <w:marBottom w:val="0"/>
      <w:divBdr>
        <w:top w:val="none" w:sz="0" w:space="0" w:color="auto"/>
        <w:left w:val="none" w:sz="0" w:space="0" w:color="auto"/>
        <w:bottom w:val="none" w:sz="0" w:space="0" w:color="auto"/>
        <w:right w:val="none" w:sz="0" w:space="0" w:color="auto"/>
      </w:divBdr>
    </w:div>
    <w:div w:id="2019194373">
      <w:bodyDiv w:val="1"/>
      <w:marLeft w:val="0"/>
      <w:marRight w:val="0"/>
      <w:marTop w:val="0"/>
      <w:marBottom w:val="0"/>
      <w:divBdr>
        <w:top w:val="none" w:sz="0" w:space="0" w:color="auto"/>
        <w:left w:val="none" w:sz="0" w:space="0" w:color="auto"/>
        <w:bottom w:val="none" w:sz="0" w:space="0" w:color="auto"/>
        <w:right w:val="none" w:sz="0" w:space="0" w:color="auto"/>
      </w:divBdr>
    </w:div>
    <w:div w:id="2019311874">
      <w:bodyDiv w:val="1"/>
      <w:marLeft w:val="0"/>
      <w:marRight w:val="0"/>
      <w:marTop w:val="0"/>
      <w:marBottom w:val="0"/>
      <w:divBdr>
        <w:top w:val="none" w:sz="0" w:space="0" w:color="auto"/>
        <w:left w:val="none" w:sz="0" w:space="0" w:color="auto"/>
        <w:bottom w:val="none" w:sz="0" w:space="0" w:color="auto"/>
        <w:right w:val="none" w:sz="0" w:space="0" w:color="auto"/>
      </w:divBdr>
    </w:div>
    <w:div w:id="2019385000">
      <w:bodyDiv w:val="1"/>
      <w:marLeft w:val="0"/>
      <w:marRight w:val="0"/>
      <w:marTop w:val="0"/>
      <w:marBottom w:val="0"/>
      <w:divBdr>
        <w:top w:val="none" w:sz="0" w:space="0" w:color="auto"/>
        <w:left w:val="none" w:sz="0" w:space="0" w:color="auto"/>
        <w:bottom w:val="none" w:sz="0" w:space="0" w:color="auto"/>
        <w:right w:val="none" w:sz="0" w:space="0" w:color="auto"/>
      </w:divBdr>
    </w:div>
    <w:div w:id="2019430777">
      <w:bodyDiv w:val="1"/>
      <w:marLeft w:val="0"/>
      <w:marRight w:val="0"/>
      <w:marTop w:val="0"/>
      <w:marBottom w:val="0"/>
      <w:divBdr>
        <w:top w:val="none" w:sz="0" w:space="0" w:color="auto"/>
        <w:left w:val="none" w:sz="0" w:space="0" w:color="auto"/>
        <w:bottom w:val="none" w:sz="0" w:space="0" w:color="auto"/>
        <w:right w:val="none" w:sz="0" w:space="0" w:color="auto"/>
      </w:divBdr>
    </w:div>
    <w:div w:id="2019431075">
      <w:bodyDiv w:val="1"/>
      <w:marLeft w:val="0"/>
      <w:marRight w:val="0"/>
      <w:marTop w:val="0"/>
      <w:marBottom w:val="0"/>
      <w:divBdr>
        <w:top w:val="none" w:sz="0" w:space="0" w:color="auto"/>
        <w:left w:val="none" w:sz="0" w:space="0" w:color="auto"/>
        <w:bottom w:val="none" w:sz="0" w:space="0" w:color="auto"/>
        <w:right w:val="none" w:sz="0" w:space="0" w:color="auto"/>
      </w:divBdr>
    </w:div>
    <w:div w:id="2019885380">
      <w:bodyDiv w:val="1"/>
      <w:marLeft w:val="0"/>
      <w:marRight w:val="0"/>
      <w:marTop w:val="0"/>
      <w:marBottom w:val="0"/>
      <w:divBdr>
        <w:top w:val="none" w:sz="0" w:space="0" w:color="auto"/>
        <w:left w:val="none" w:sz="0" w:space="0" w:color="auto"/>
        <w:bottom w:val="none" w:sz="0" w:space="0" w:color="auto"/>
        <w:right w:val="none" w:sz="0" w:space="0" w:color="auto"/>
      </w:divBdr>
    </w:div>
    <w:div w:id="2019886868">
      <w:bodyDiv w:val="1"/>
      <w:marLeft w:val="0"/>
      <w:marRight w:val="0"/>
      <w:marTop w:val="0"/>
      <w:marBottom w:val="0"/>
      <w:divBdr>
        <w:top w:val="none" w:sz="0" w:space="0" w:color="auto"/>
        <w:left w:val="none" w:sz="0" w:space="0" w:color="auto"/>
        <w:bottom w:val="none" w:sz="0" w:space="0" w:color="auto"/>
        <w:right w:val="none" w:sz="0" w:space="0" w:color="auto"/>
      </w:divBdr>
    </w:div>
    <w:div w:id="2020351847">
      <w:bodyDiv w:val="1"/>
      <w:marLeft w:val="0"/>
      <w:marRight w:val="0"/>
      <w:marTop w:val="0"/>
      <w:marBottom w:val="0"/>
      <w:divBdr>
        <w:top w:val="none" w:sz="0" w:space="0" w:color="auto"/>
        <w:left w:val="none" w:sz="0" w:space="0" w:color="auto"/>
        <w:bottom w:val="none" w:sz="0" w:space="0" w:color="auto"/>
        <w:right w:val="none" w:sz="0" w:space="0" w:color="auto"/>
      </w:divBdr>
    </w:div>
    <w:div w:id="2020502954">
      <w:bodyDiv w:val="1"/>
      <w:marLeft w:val="0"/>
      <w:marRight w:val="0"/>
      <w:marTop w:val="0"/>
      <w:marBottom w:val="0"/>
      <w:divBdr>
        <w:top w:val="none" w:sz="0" w:space="0" w:color="auto"/>
        <w:left w:val="none" w:sz="0" w:space="0" w:color="auto"/>
        <w:bottom w:val="none" w:sz="0" w:space="0" w:color="auto"/>
        <w:right w:val="none" w:sz="0" w:space="0" w:color="auto"/>
      </w:divBdr>
    </w:div>
    <w:div w:id="2020572244">
      <w:bodyDiv w:val="1"/>
      <w:marLeft w:val="0"/>
      <w:marRight w:val="0"/>
      <w:marTop w:val="0"/>
      <w:marBottom w:val="0"/>
      <w:divBdr>
        <w:top w:val="none" w:sz="0" w:space="0" w:color="auto"/>
        <w:left w:val="none" w:sz="0" w:space="0" w:color="auto"/>
        <w:bottom w:val="none" w:sz="0" w:space="0" w:color="auto"/>
        <w:right w:val="none" w:sz="0" w:space="0" w:color="auto"/>
      </w:divBdr>
    </w:div>
    <w:div w:id="2020616843">
      <w:bodyDiv w:val="1"/>
      <w:marLeft w:val="0"/>
      <w:marRight w:val="0"/>
      <w:marTop w:val="0"/>
      <w:marBottom w:val="0"/>
      <w:divBdr>
        <w:top w:val="none" w:sz="0" w:space="0" w:color="auto"/>
        <w:left w:val="none" w:sz="0" w:space="0" w:color="auto"/>
        <w:bottom w:val="none" w:sz="0" w:space="0" w:color="auto"/>
        <w:right w:val="none" w:sz="0" w:space="0" w:color="auto"/>
      </w:divBdr>
    </w:div>
    <w:div w:id="2020621972">
      <w:bodyDiv w:val="1"/>
      <w:marLeft w:val="0"/>
      <w:marRight w:val="0"/>
      <w:marTop w:val="0"/>
      <w:marBottom w:val="0"/>
      <w:divBdr>
        <w:top w:val="none" w:sz="0" w:space="0" w:color="auto"/>
        <w:left w:val="none" w:sz="0" w:space="0" w:color="auto"/>
        <w:bottom w:val="none" w:sz="0" w:space="0" w:color="auto"/>
        <w:right w:val="none" w:sz="0" w:space="0" w:color="auto"/>
      </w:divBdr>
    </w:div>
    <w:div w:id="2020765833">
      <w:bodyDiv w:val="1"/>
      <w:marLeft w:val="0"/>
      <w:marRight w:val="0"/>
      <w:marTop w:val="0"/>
      <w:marBottom w:val="0"/>
      <w:divBdr>
        <w:top w:val="none" w:sz="0" w:space="0" w:color="auto"/>
        <w:left w:val="none" w:sz="0" w:space="0" w:color="auto"/>
        <w:bottom w:val="none" w:sz="0" w:space="0" w:color="auto"/>
        <w:right w:val="none" w:sz="0" w:space="0" w:color="auto"/>
      </w:divBdr>
    </w:div>
    <w:div w:id="2020768789">
      <w:bodyDiv w:val="1"/>
      <w:marLeft w:val="0"/>
      <w:marRight w:val="0"/>
      <w:marTop w:val="0"/>
      <w:marBottom w:val="0"/>
      <w:divBdr>
        <w:top w:val="none" w:sz="0" w:space="0" w:color="auto"/>
        <w:left w:val="none" w:sz="0" w:space="0" w:color="auto"/>
        <w:bottom w:val="none" w:sz="0" w:space="0" w:color="auto"/>
        <w:right w:val="none" w:sz="0" w:space="0" w:color="auto"/>
      </w:divBdr>
    </w:div>
    <w:div w:id="2020810268">
      <w:bodyDiv w:val="1"/>
      <w:marLeft w:val="0"/>
      <w:marRight w:val="0"/>
      <w:marTop w:val="0"/>
      <w:marBottom w:val="0"/>
      <w:divBdr>
        <w:top w:val="none" w:sz="0" w:space="0" w:color="auto"/>
        <w:left w:val="none" w:sz="0" w:space="0" w:color="auto"/>
        <w:bottom w:val="none" w:sz="0" w:space="0" w:color="auto"/>
        <w:right w:val="none" w:sz="0" w:space="0" w:color="auto"/>
      </w:divBdr>
    </w:div>
    <w:div w:id="2020810423">
      <w:bodyDiv w:val="1"/>
      <w:marLeft w:val="0"/>
      <w:marRight w:val="0"/>
      <w:marTop w:val="0"/>
      <w:marBottom w:val="0"/>
      <w:divBdr>
        <w:top w:val="none" w:sz="0" w:space="0" w:color="auto"/>
        <w:left w:val="none" w:sz="0" w:space="0" w:color="auto"/>
        <w:bottom w:val="none" w:sz="0" w:space="0" w:color="auto"/>
        <w:right w:val="none" w:sz="0" w:space="0" w:color="auto"/>
      </w:divBdr>
    </w:div>
    <w:div w:id="2020815463">
      <w:bodyDiv w:val="1"/>
      <w:marLeft w:val="0"/>
      <w:marRight w:val="0"/>
      <w:marTop w:val="0"/>
      <w:marBottom w:val="0"/>
      <w:divBdr>
        <w:top w:val="none" w:sz="0" w:space="0" w:color="auto"/>
        <w:left w:val="none" w:sz="0" w:space="0" w:color="auto"/>
        <w:bottom w:val="none" w:sz="0" w:space="0" w:color="auto"/>
        <w:right w:val="none" w:sz="0" w:space="0" w:color="auto"/>
      </w:divBdr>
    </w:div>
    <w:div w:id="2021199366">
      <w:bodyDiv w:val="1"/>
      <w:marLeft w:val="0"/>
      <w:marRight w:val="0"/>
      <w:marTop w:val="0"/>
      <w:marBottom w:val="0"/>
      <w:divBdr>
        <w:top w:val="none" w:sz="0" w:space="0" w:color="auto"/>
        <w:left w:val="none" w:sz="0" w:space="0" w:color="auto"/>
        <w:bottom w:val="none" w:sz="0" w:space="0" w:color="auto"/>
        <w:right w:val="none" w:sz="0" w:space="0" w:color="auto"/>
      </w:divBdr>
    </w:div>
    <w:div w:id="2021464902">
      <w:bodyDiv w:val="1"/>
      <w:marLeft w:val="0"/>
      <w:marRight w:val="0"/>
      <w:marTop w:val="0"/>
      <w:marBottom w:val="0"/>
      <w:divBdr>
        <w:top w:val="none" w:sz="0" w:space="0" w:color="auto"/>
        <w:left w:val="none" w:sz="0" w:space="0" w:color="auto"/>
        <w:bottom w:val="none" w:sz="0" w:space="0" w:color="auto"/>
        <w:right w:val="none" w:sz="0" w:space="0" w:color="auto"/>
      </w:divBdr>
    </w:div>
    <w:div w:id="2021658150">
      <w:bodyDiv w:val="1"/>
      <w:marLeft w:val="0"/>
      <w:marRight w:val="0"/>
      <w:marTop w:val="0"/>
      <w:marBottom w:val="0"/>
      <w:divBdr>
        <w:top w:val="none" w:sz="0" w:space="0" w:color="auto"/>
        <w:left w:val="none" w:sz="0" w:space="0" w:color="auto"/>
        <w:bottom w:val="none" w:sz="0" w:space="0" w:color="auto"/>
        <w:right w:val="none" w:sz="0" w:space="0" w:color="auto"/>
      </w:divBdr>
    </w:div>
    <w:div w:id="2021809438">
      <w:bodyDiv w:val="1"/>
      <w:marLeft w:val="0"/>
      <w:marRight w:val="0"/>
      <w:marTop w:val="0"/>
      <w:marBottom w:val="0"/>
      <w:divBdr>
        <w:top w:val="none" w:sz="0" w:space="0" w:color="auto"/>
        <w:left w:val="none" w:sz="0" w:space="0" w:color="auto"/>
        <w:bottom w:val="none" w:sz="0" w:space="0" w:color="auto"/>
        <w:right w:val="none" w:sz="0" w:space="0" w:color="auto"/>
      </w:divBdr>
    </w:div>
    <w:div w:id="2021856347">
      <w:bodyDiv w:val="1"/>
      <w:marLeft w:val="0"/>
      <w:marRight w:val="0"/>
      <w:marTop w:val="0"/>
      <w:marBottom w:val="0"/>
      <w:divBdr>
        <w:top w:val="none" w:sz="0" w:space="0" w:color="auto"/>
        <w:left w:val="none" w:sz="0" w:space="0" w:color="auto"/>
        <w:bottom w:val="none" w:sz="0" w:space="0" w:color="auto"/>
        <w:right w:val="none" w:sz="0" w:space="0" w:color="auto"/>
      </w:divBdr>
    </w:div>
    <w:div w:id="2022003946">
      <w:bodyDiv w:val="1"/>
      <w:marLeft w:val="0"/>
      <w:marRight w:val="0"/>
      <w:marTop w:val="0"/>
      <w:marBottom w:val="0"/>
      <w:divBdr>
        <w:top w:val="none" w:sz="0" w:space="0" w:color="auto"/>
        <w:left w:val="none" w:sz="0" w:space="0" w:color="auto"/>
        <w:bottom w:val="none" w:sz="0" w:space="0" w:color="auto"/>
        <w:right w:val="none" w:sz="0" w:space="0" w:color="auto"/>
      </w:divBdr>
    </w:div>
    <w:div w:id="2022077794">
      <w:bodyDiv w:val="1"/>
      <w:marLeft w:val="0"/>
      <w:marRight w:val="0"/>
      <w:marTop w:val="0"/>
      <w:marBottom w:val="0"/>
      <w:divBdr>
        <w:top w:val="none" w:sz="0" w:space="0" w:color="auto"/>
        <w:left w:val="none" w:sz="0" w:space="0" w:color="auto"/>
        <w:bottom w:val="none" w:sz="0" w:space="0" w:color="auto"/>
        <w:right w:val="none" w:sz="0" w:space="0" w:color="auto"/>
      </w:divBdr>
    </w:div>
    <w:div w:id="2022122588">
      <w:bodyDiv w:val="1"/>
      <w:marLeft w:val="0"/>
      <w:marRight w:val="0"/>
      <w:marTop w:val="0"/>
      <w:marBottom w:val="0"/>
      <w:divBdr>
        <w:top w:val="none" w:sz="0" w:space="0" w:color="auto"/>
        <w:left w:val="none" w:sz="0" w:space="0" w:color="auto"/>
        <w:bottom w:val="none" w:sz="0" w:space="0" w:color="auto"/>
        <w:right w:val="none" w:sz="0" w:space="0" w:color="auto"/>
      </w:divBdr>
    </w:div>
    <w:div w:id="2022199646">
      <w:bodyDiv w:val="1"/>
      <w:marLeft w:val="0"/>
      <w:marRight w:val="0"/>
      <w:marTop w:val="0"/>
      <w:marBottom w:val="0"/>
      <w:divBdr>
        <w:top w:val="none" w:sz="0" w:space="0" w:color="auto"/>
        <w:left w:val="none" w:sz="0" w:space="0" w:color="auto"/>
        <w:bottom w:val="none" w:sz="0" w:space="0" w:color="auto"/>
        <w:right w:val="none" w:sz="0" w:space="0" w:color="auto"/>
      </w:divBdr>
    </w:div>
    <w:div w:id="2022320934">
      <w:bodyDiv w:val="1"/>
      <w:marLeft w:val="0"/>
      <w:marRight w:val="0"/>
      <w:marTop w:val="0"/>
      <w:marBottom w:val="0"/>
      <w:divBdr>
        <w:top w:val="none" w:sz="0" w:space="0" w:color="auto"/>
        <w:left w:val="none" w:sz="0" w:space="0" w:color="auto"/>
        <w:bottom w:val="none" w:sz="0" w:space="0" w:color="auto"/>
        <w:right w:val="none" w:sz="0" w:space="0" w:color="auto"/>
      </w:divBdr>
    </w:div>
    <w:div w:id="2022387288">
      <w:bodyDiv w:val="1"/>
      <w:marLeft w:val="0"/>
      <w:marRight w:val="0"/>
      <w:marTop w:val="0"/>
      <w:marBottom w:val="0"/>
      <w:divBdr>
        <w:top w:val="none" w:sz="0" w:space="0" w:color="auto"/>
        <w:left w:val="none" w:sz="0" w:space="0" w:color="auto"/>
        <w:bottom w:val="none" w:sz="0" w:space="0" w:color="auto"/>
        <w:right w:val="none" w:sz="0" w:space="0" w:color="auto"/>
      </w:divBdr>
    </w:div>
    <w:div w:id="2022468097">
      <w:bodyDiv w:val="1"/>
      <w:marLeft w:val="0"/>
      <w:marRight w:val="0"/>
      <w:marTop w:val="0"/>
      <w:marBottom w:val="0"/>
      <w:divBdr>
        <w:top w:val="none" w:sz="0" w:space="0" w:color="auto"/>
        <w:left w:val="none" w:sz="0" w:space="0" w:color="auto"/>
        <w:bottom w:val="none" w:sz="0" w:space="0" w:color="auto"/>
        <w:right w:val="none" w:sz="0" w:space="0" w:color="auto"/>
      </w:divBdr>
    </w:div>
    <w:div w:id="2022469868">
      <w:bodyDiv w:val="1"/>
      <w:marLeft w:val="0"/>
      <w:marRight w:val="0"/>
      <w:marTop w:val="0"/>
      <w:marBottom w:val="0"/>
      <w:divBdr>
        <w:top w:val="none" w:sz="0" w:space="0" w:color="auto"/>
        <w:left w:val="none" w:sz="0" w:space="0" w:color="auto"/>
        <w:bottom w:val="none" w:sz="0" w:space="0" w:color="auto"/>
        <w:right w:val="none" w:sz="0" w:space="0" w:color="auto"/>
      </w:divBdr>
    </w:div>
    <w:div w:id="2022510979">
      <w:bodyDiv w:val="1"/>
      <w:marLeft w:val="0"/>
      <w:marRight w:val="0"/>
      <w:marTop w:val="0"/>
      <w:marBottom w:val="0"/>
      <w:divBdr>
        <w:top w:val="none" w:sz="0" w:space="0" w:color="auto"/>
        <w:left w:val="none" w:sz="0" w:space="0" w:color="auto"/>
        <w:bottom w:val="none" w:sz="0" w:space="0" w:color="auto"/>
        <w:right w:val="none" w:sz="0" w:space="0" w:color="auto"/>
      </w:divBdr>
    </w:div>
    <w:div w:id="2022776153">
      <w:bodyDiv w:val="1"/>
      <w:marLeft w:val="0"/>
      <w:marRight w:val="0"/>
      <w:marTop w:val="0"/>
      <w:marBottom w:val="0"/>
      <w:divBdr>
        <w:top w:val="none" w:sz="0" w:space="0" w:color="auto"/>
        <w:left w:val="none" w:sz="0" w:space="0" w:color="auto"/>
        <w:bottom w:val="none" w:sz="0" w:space="0" w:color="auto"/>
        <w:right w:val="none" w:sz="0" w:space="0" w:color="auto"/>
      </w:divBdr>
    </w:div>
    <w:div w:id="2022853586">
      <w:bodyDiv w:val="1"/>
      <w:marLeft w:val="0"/>
      <w:marRight w:val="0"/>
      <w:marTop w:val="0"/>
      <w:marBottom w:val="0"/>
      <w:divBdr>
        <w:top w:val="none" w:sz="0" w:space="0" w:color="auto"/>
        <w:left w:val="none" w:sz="0" w:space="0" w:color="auto"/>
        <w:bottom w:val="none" w:sz="0" w:space="0" w:color="auto"/>
        <w:right w:val="none" w:sz="0" w:space="0" w:color="auto"/>
      </w:divBdr>
    </w:div>
    <w:div w:id="2023049146">
      <w:bodyDiv w:val="1"/>
      <w:marLeft w:val="0"/>
      <w:marRight w:val="0"/>
      <w:marTop w:val="0"/>
      <w:marBottom w:val="0"/>
      <w:divBdr>
        <w:top w:val="none" w:sz="0" w:space="0" w:color="auto"/>
        <w:left w:val="none" w:sz="0" w:space="0" w:color="auto"/>
        <w:bottom w:val="none" w:sz="0" w:space="0" w:color="auto"/>
        <w:right w:val="none" w:sz="0" w:space="0" w:color="auto"/>
      </w:divBdr>
    </w:div>
    <w:div w:id="2023317138">
      <w:bodyDiv w:val="1"/>
      <w:marLeft w:val="0"/>
      <w:marRight w:val="0"/>
      <w:marTop w:val="0"/>
      <w:marBottom w:val="0"/>
      <w:divBdr>
        <w:top w:val="none" w:sz="0" w:space="0" w:color="auto"/>
        <w:left w:val="none" w:sz="0" w:space="0" w:color="auto"/>
        <w:bottom w:val="none" w:sz="0" w:space="0" w:color="auto"/>
        <w:right w:val="none" w:sz="0" w:space="0" w:color="auto"/>
      </w:divBdr>
    </w:div>
    <w:div w:id="2023386920">
      <w:bodyDiv w:val="1"/>
      <w:marLeft w:val="0"/>
      <w:marRight w:val="0"/>
      <w:marTop w:val="0"/>
      <w:marBottom w:val="0"/>
      <w:divBdr>
        <w:top w:val="none" w:sz="0" w:space="0" w:color="auto"/>
        <w:left w:val="none" w:sz="0" w:space="0" w:color="auto"/>
        <w:bottom w:val="none" w:sz="0" w:space="0" w:color="auto"/>
        <w:right w:val="none" w:sz="0" w:space="0" w:color="auto"/>
      </w:divBdr>
    </w:div>
    <w:div w:id="2023390030">
      <w:bodyDiv w:val="1"/>
      <w:marLeft w:val="0"/>
      <w:marRight w:val="0"/>
      <w:marTop w:val="0"/>
      <w:marBottom w:val="0"/>
      <w:divBdr>
        <w:top w:val="none" w:sz="0" w:space="0" w:color="auto"/>
        <w:left w:val="none" w:sz="0" w:space="0" w:color="auto"/>
        <w:bottom w:val="none" w:sz="0" w:space="0" w:color="auto"/>
        <w:right w:val="none" w:sz="0" w:space="0" w:color="auto"/>
      </w:divBdr>
    </w:div>
    <w:div w:id="2023431804">
      <w:bodyDiv w:val="1"/>
      <w:marLeft w:val="0"/>
      <w:marRight w:val="0"/>
      <w:marTop w:val="0"/>
      <w:marBottom w:val="0"/>
      <w:divBdr>
        <w:top w:val="none" w:sz="0" w:space="0" w:color="auto"/>
        <w:left w:val="none" w:sz="0" w:space="0" w:color="auto"/>
        <w:bottom w:val="none" w:sz="0" w:space="0" w:color="auto"/>
        <w:right w:val="none" w:sz="0" w:space="0" w:color="auto"/>
      </w:divBdr>
    </w:div>
    <w:div w:id="2023779229">
      <w:bodyDiv w:val="1"/>
      <w:marLeft w:val="0"/>
      <w:marRight w:val="0"/>
      <w:marTop w:val="0"/>
      <w:marBottom w:val="0"/>
      <w:divBdr>
        <w:top w:val="none" w:sz="0" w:space="0" w:color="auto"/>
        <w:left w:val="none" w:sz="0" w:space="0" w:color="auto"/>
        <w:bottom w:val="none" w:sz="0" w:space="0" w:color="auto"/>
        <w:right w:val="none" w:sz="0" w:space="0" w:color="auto"/>
      </w:divBdr>
    </w:div>
    <w:div w:id="2023894925">
      <w:bodyDiv w:val="1"/>
      <w:marLeft w:val="0"/>
      <w:marRight w:val="0"/>
      <w:marTop w:val="0"/>
      <w:marBottom w:val="0"/>
      <w:divBdr>
        <w:top w:val="none" w:sz="0" w:space="0" w:color="auto"/>
        <w:left w:val="none" w:sz="0" w:space="0" w:color="auto"/>
        <w:bottom w:val="none" w:sz="0" w:space="0" w:color="auto"/>
        <w:right w:val="none" w:sz="0" w:space="0" w:color="auto"/>
      </w:divBdr>
    </w:div>
    <w:div w:id="2024934409">
      <w:bodyDiv w:val="1"/>
      <w:marLeft w:val="0"/>
      <w:marRight w:val="0"/>
      <w:marTop w:val="0"/>
      <w:marBottom w:val="0"/>
      <w:divBdr>
        <w:top w:val="none" w:sz="0" w:space="0" w:color="auto"/>
        <w:left w:val="none" w:sz="0" w:space="0" w:color="auto"/>
        <w:bottom w:val="none" w:sz="0" w:space="0" w:color="auto"/>
        <w:right w:val="none" w:sz="0" w:space="0" w:color="auto"/>
      </w:divBdr>
    </w:div>
    <w:div w:id="2024941497">
      <w:bodyDiv w:val="1"/>
      <w:marLeft w:val="0"/>
      <w:marRight w:val="0"/>
      <w:marTop w:val="0"/>
      <w:marBottom w:val="0"/>
      <w:divBdr>
        <w:top w:val="none" w:sz="0" w:space="0" w:color="auto"/>
        <w:left w:val="none" w:sz="0" w:space="0" w:color="auto"/>
        <w:bottom w:val="none" w:sz="0" w:space="0" w:color="auto"/>
        <w:right w:val="none" w:sz="0" w:space="0" w:color="auto"/>
      </w:divBdr>
    </w:div>
    <w:div w:id="2025129447">
      <w:bodyDiv w:val="1"/>
      <w:marLeft w:val="0"/>
      <w:marRight w:val="0"/>
      <w:marTop w:val="0"/>
      <w:marBottom w:val="0"/>
      <w:divBdr>
        <w:top w:val="none" w:sz="0" w:space="0" w:color="auto"/>
        <w:left w:val="none" w:sz="0" w:space="0" w:color="auto"/>
        <w:bottom w:val="none" w:sz="0" w:space="0" w:color="auto"/>
        <w:right w:val="none" w:sz="0" w:space="0" w:color="auto"/>
      </w:divBdr>
    </w:div>
    <w:div w:id="2025159350">
      <w:bodyDiv w:val="1"/>
      <w:marLeft w:val="0"/>
      <w:marRight w:val="0"/>
      <w:marTop w:val="0"/>
      <w:marBottom w:val="0"/>
      <w:divBdr>
        <w:top w:val="none" w:sz="0" w:space="0" w:color="auto"/>
        <w:left w:val="none" w:sz="0" w:space="0" w:color="auto"/>
        <w:bottom w:val="none" w:sz="0" w:space="0" w:color="auto"/>
        <w:right w:val="none" w:sz="0" w:space="0" w:color="auto"/>
      </w:divBdr>
    </w:div>
    <w:div w:id="2025279828">
      <w:bodyDiv w:val="1"/>
      <w:marLeft w:val="0"/>
      <w:marRight w:val="0"/>
      <w:marTop w:val="0"/>
      <w:marBottom w:val="0"/>
      <w:divBdr>
        <w:top w:val="none" w:sz="0" w:space="0" w:color="auto"/>
        <w:left w:val="none" w:sz="0" w:space="0" w:color="auto"/>
        <w:bottom w:val="none" w:sz="0" w:space="0" w:color="auto"/>
        <w:right w:val="none" w:sz="0" w:space="0" w:color="auto"/>
      </w:divBdr>
    </w:div>
    <w:div w:id="2025356643">
      <w:bodyDiv w:val="1"/>
      <w:marLeft w:val="0"/>
      <w:marRight w:val="0"/>
      <w:marTop w:val="0"/>
      <w:marBottom w:val="0"/>
      <w:divBdr>
        <w:top w:val="none" w:sz="0" w:space="0" w:color="auto"/>
        <w:left w:val="none" w:sz="0" w:space="0" w:color="auto"/>
        <w:bottom w:val="none" w:sz="0" w:space="0" w:color="auto"/>
        <w:right w:val="none" w:sz="0" w:space="0" w:color="auto"/>
      </w:divBdr>
    </w:div>
    <w:div w:id="2025397685">
      <w:bodyDiv w:val="1"/>
      <w:marLeft w:val="0"/>
      <w:marRight w:val="0"/>
      <w:marTop w:val="0"/>
      <w:marBottom w:val="0"/>
      <w:divBdr>
        <w:top w:val="none" w:sz="0" w:space="0" w:color="auto"/>
        <w:left w:val="none" w:sz="0" w:space="0" w:color="auto"/>
        <w:bottom w:val="none" w:sz="0" w:space="0" w:color="auto"/>
        <w:right w:val="none" w:sz="0" w:space="0" w:color="auto"/>
      </w:divBdr>
    </w:div>
    <w:div w:id="2025746317">
      <w:bodyDiv w:val="1"/>
      <w:marLeft w:val="0"/>
      <w:marRight w:val="0"/>
      <w:marTop w:val="0"/>
      <w:marBottom w:val="0"/>
      <w:divBdr>
        <w:top w:val="none" w:sz="0" w:space="0" w:color="auto"/>
        <w:left w:val="none" w:sz="0" w:space="0" w:color="auto"/>
        <w:bottom w:val="none" w:sz="0" w:space="0" w:color="auto"/>
        <w:right w:val="none" w:sz="0" w:space="0" w:color="auto"/>
      </w:divBdr>
    </w:div>
    <w:div w:id="2025983162">
      <w:bodyDiv w:val="1"/>
      <w:marLeft w:val="0"/>
      <w:marRight w:val="0"/>
      <w:marTop w:val="0"/>
      <w:marBottom w:val="0"/>
      <w:divBdr>
        <w:top w:val="none" w:sz="0" w:space="0" w:color="auto"/>
        <w:left w:val="none" w:sz="0" w:space="0" w:color="auto"/>
        <w:bottom w:val="none" w:sz="0" w:space="0" w:color="auto"/>
        <w:right w:val="none" w:sz="0" w:space="0" w:color="auto"/>
      </w:divBdr>
    </w:div>
    <w:div w:id="2026133909">
      <w:bodyDiv w:val="1"/>
      <w:marLeft w:val="0"/>
      <w:marRight w:val="0"/>
      <w:marTop w:val="0"/>
      <w:marBottom w:val="0"/>
      <w:divBdr>
        <w:top w:val="none" w:sz="0" w:space="0" w:color="auto"/>
        <w:left w:val="none" w:sz="0" w:space="0" w:color="auto"/>
        <w:bottom w:val="none" w:sz="0" w:space="0" w:color="auto"/>
        <w:right w:val="none" w:sz="0" w:space="0" w:color="auto"/>
      </w:divBdr>
    </w:div>
    <w:div w:id="2026200406">
      <w:bodyDiv w:val="1"/>
      <w:marLeft w:val="0"/>
      <w:marRight w:val="0"/>
      <w:marTop w:val="0"/>
      <w:marBottom w:val="0"/>
      <w:divBdr>
        <w:top w:val="none" w:sz="0" w:space="0" w:color="auto"/>
        <w:left w:val="none" w:sz="0" w:space="0" w:color="auto"/>
        <w:bottom w:val="none" w:sz="0" w:space="0" w:color="auto"/>
        <w:right w:val="none" w:sz="0" w:space="0" w:color="auto"/>
      </w:divBdr>
    </w:div>
    <w:div w:id="2026207150">
      <w:bodyDiv w:val="1"/>
      <w:marLeft w:val="0"/>
      <w:marRight w:val="0"/>
      <w:marTop w:val="0"/>
      <w:marBottom w:val="0"/>
      <w:divBdr>
        <w:top w:val="none" w:sz="0" w:space="0" w:color="auto"/>
        <w:left w:val="none" w:sz="0" w:space="0" w:color="auto"/>
        <w:bottom w:val="none" w:sz="0" w:space="0" w:color="auto"/>
        <w:right w:val="none" w:sz="0" w:space="0" w:color="auto"/>
      </w:divBdr>
    </w:div>
    <w:div w:id="2026395662">
      <w:bodyDiv w:val="1"/>
      <w:marLeft w:val="0"/>
      <w:marRight w:val="0"/>
      <w:marTop w:val="0"/>
      <w:marBottom w:val="0"/>
      <w:divBdr>
        <w:top w:val="none" w:sz="0" w:space="0" w:color="auto"/>
        <w:left w:val="none" w:sz="0" w:space="0" w:color="auto"/>
        <w:bottom w:val="none" w:sz="0" w:space="0" w:color="auto"/>
        <w:right w:val="none" w:sz="0" w:space="0" w:color="auto"/>
      </w:divBdr>
    </w:div>
    <w:div w:id="2026469751">
      <w:bodyDiv w:val="1"/>
      <w:marLeft w:val="0"/>
      <w:marRight w:val="0"/>
      <w:marTop w:val="0"/>
      <w:marBottom w:val="0"/>
      <w:divBdr>
        <w:top w:val="none" w:sz="0" w:space="0" w:color="auto"/>
        <w:left w:val="none" w:sz="0" w:space="0" w:color="auto"/>
        <w:bottom w:val="none" w:sz="0" w:space="0" w:color="auto"/>
        <w:right w:val="none" w:sz="0" w:space="0" w:color="auto"/>
      </w:divBdr>
    </w:div>
    <w:div w:id="2026783409">
      <w:bodyDiv w:val="1"/>
      <w:marLeft w:val="0"/>
      <w:marRight w:val="0"/>
      <w:marTop w:val="0"/>
      <w:marBottom w:val="0"/>
      <w:divBdr>
        <w:top w:val="none" w:sz="0" w:space="0" w:color="auto"/>
        <w:left w:val="none" w:sz="0" w:space="0" w:color="auto"/>
        <w:bottom w:val="none" w:sz="0" w:space="0" w:color="auto"/>
        <w:right w:val="none" w:sz="0" w:space="0" w:color="auto"/>
      </w:divBdr>
    </w:div>
    <w:div w:id="2026860565">
      <w:bodyDiv w:val="1"/>
      <w:marLeft w:val="0"/>
      <w:marRight w:val="0"/>
      <w:marTop w:val="0"/>
      <w:marBottom w:val="0"/>
      <w:divBdr>
        <w:top w:val="none" w:sz="0" w:space="0" w:color="auto"/>
        <w:left w:val="none" w:sz="0" w:space="0" w:color="auto"/>
        <w:bottom w:val="none" w:sz="0" w:space="0" w:color="auto"/>
        <w:right w:val="none" w:sz="0" w:space="0" w:color="auto"/>
      </w:divBdr>
    </w:div>
    <w:div w:id="2026862280">
      <w:bodyDiv w:val="1"/>
      <w:marLeft w:val="0"/>
      <w:marRight w:val="0"/>
      <w:marTop w:val="0"/>
      <w:marBottom w:val="0"/>
      <w:divBdr>
        <w:top w:val="none" w:sz="0" w:space="0" w:color="auto"/>
        <w:left w:val="none" w:sz="0" w:space="0" w:color="auto"/>
        <w:bottom w:val="none" w:sz="0" w:space="0" w:color="auto"/>
        <w:right w:val="none" w:sz="0" w:space="0" w:color="auto"/>
      </w:divBdr>
    </w:div>
    <w:div w:id="2027052840">
      <w:bodyDiv w:val="1"/>
      <w:marLeft w:val="0"/>
      <w:marRight w:val="0"/>
      <w:marTop w:val="0"/>
      <w:marBottom w:val="0"/>
      <w:divBdr>
        <w:top w:val="none" w:sz="0" w:space="0" w:color="auto"/>
        <w:left w:val="none" w:sz="0" w:space="0" w:color="auto"/>
        <w:bottom w:val="none" w:sz="0" w:space="0" w:color="auto"/>
        <w:right w:val="none" w:sz="0" w:space="0" w:color="auto"/>
      </w:divBdr>
    </w:div>
    <w:div w:id="2027054355">
      <w:bodyDiv w:val="1"/>
      <w:marLeft w:val="0"/>
      <w:marRight w:val="0"/>
      <w:marTop w:val="0"/>
      <w:marBottom w:val="0"/>
      <w:divBdr>
        <w:top w:val="none" w:sz="0" w:space="0" w:color="auto"/>
        <w:left w:val="none" w:sz="0" w:space="0" w:color="auto"/>
        <w:bottom w:val="none" w:sz="0" w:space="0" w:color="auto"/>
        <w:right w:val="none" w:sz="0" w:space="0" w:color="auto"/>
      </w:divBdr>
    </w:div>
    <w:div w:id="2027364447">
      <w:bodyDiv w:val="1"/>
      <w:marLeft w:val="0"/>
      <w:marRight w:val="0"/>
      <w:marTop w:val="0"/>
      <w:marBottom w:val="0"/>
      <w:divBdr>
        <w:top w:val="none" w:sz="0" w:space="0" w:color="auto"/>
        <w:left w:val="none" w:sz="0" w:space="0" w:color="auto"/>
        <w:bottom w:val="none" w:sz="0" w:space="0" w:color="auto"/>
        <w:right w:val="none" w:sz="0" w:space="0" w:color="auto"/>
      </w:divBdr>
    </w:div>
    <w:div w:id="2027435622">
      <w:bodyDiv w:val="1"/>
      <w:marLeft w:val="0"/>
      <w:marRight w:val="0"/>
      <w:marTop w:val="0"/>
      <w:marBottom w:val="0"/>
      <w:divBdr>
        <w:top w:val="none" w:sz="0" w:space="0" w:color="auto"/>
        <w:left w:val="none" w:sz="0" w:space="0" w:color="auto"/>
        <w:bottom w:val="none" w:sz="0" w:space="0" w:color="auto"/>
        <w:right w:val="none" w:sz="0" w:space="0" w:color="auto"/>
      </w:divBdr>
    </w:div>
    <w:div w:id="2027512337">
      <w:bodyDiv w:val="1"/>
      <w:marLeft w:val="0"/>
      <w:marRight w:val="0"/>
      <w:marTop w:val="0"/>
      <w:marBottom w:val="0"/>
      <w:divBdr>
        <w:top w:val="none" w:sz="0" w:space="0" w:color="auto"/>
        <w:left w:val="none" w:sz="0" w:space="0" w:color="auto"/>
        <w:bottom w:val="none" w:sz="0" w:space="0" w:color="auto"/>
        <w:right w:val="none" w:sz="0" w:space="0" w:color="auto"/>
      </w:divBdr>
    </w:div>
    <w:div w:id="2027557896">
      <w:bodyDiv w:val="1"/>
      <w:marLeft w:val="0"/>
      <w:marRight w:val="0"/>
      <w:marTop w:val="0"/>
      <w:marBottom w:val="0"/>
      <w:divBdr>
        <w:top w:val="none" w:sz="0" w:space="0" w:color="auto"/>
        <w:left w:val="none" w:sz="0" w:space="0" w:color="auto"/>
        <w:bottom w:val="none" w:sz="0" w:space="0" w:color="auto"/>
        <w:right w:val="none" w:sz="0" w:space="0" w:color="auto"/>
      </w:divBdr>
    </w:div>
    <w:div w:id="2027631362">
      <w:bodyDiv w:val="1"/>
      <w:marLeft w:val="0"/>
      <w:marRight w:val="0"/>
      <w:marTop w:val="0"/>
      <w:marBottom w:val="0"/>
      <w:divBdr>
        <w:top w:val="none" w:sz="0" w:space="0" w:color="auto"/>
        <w:left w:val="none" w:sz="0" w:space="0" w:color="auto"/>
        <w:bottom w:val="none" w:sz="0" w:space="0" w:color="auto"/>
        <w:right w:val="none" w:sz="0" w:space="0" w:color="auto"/>
      </w:divBdr>
    </w:div>
    <w:div w:id="2027632880">
      <w:bodyDiv w:val="1"/>
      <w:marLeft w:val="0"/>
      <w:marRight w:val="0"/>
      <w:marTop w:val="0"/>
      <w:marBottom w:val="0"/>
      <w:divBdr>
        <w:top w:val="none" w:sz="0" w:space="0" w:color="auto"/>
        <w:left w:val="none" w:sz="0" w:space="0" w:color="auto"/>
        <w:bottom w:val="none" w:sz="0" w:space="0" w:color="auto"/>
        <w:right w:val="none" w:sz="0" w:space="0" w:color="auto"/>
      </w:divBdr>
    </w:div>
    <w:div w:id="2027749965">
      <w:bodyDiv w:val="1"/>
      <w:marLeft w:val="0"/>
      <w:marRight w:val="0"/>
      <w:marTop w:val="0"/>
      <w:marBottom w:val="0"/>
      <w:divBdr>
        <w:top w:val="none" w:sz="0" w:space="0" w:color="auto"/>
        <w:left w:val="none" w:sz="0" w:space="0" w:color="auto"/>
        <w:bottom w:val="none" w:sz="0" w:space="0" w:color="auto"/>
        <w:right w:val="none" w:sz="0" w:space="0" w:color="auto"/>
      </w:divBdr>
    </w:div>
    <w:div w:id="2027755893">
      <w:bodyDiv w:val="1"/>
      <w:marLeft w:val="0"/>
      <w:marRight w:val="0"/>
      <w:marTop w:val="0"/>
      <w:marBottom w:val="0"/>
      <w:divBdr>
        <w:top w:val="none" w:sz="0" w:space="0" w:color="auto"/>
        <w:left w:val="none" w:sz="0" w:space="0" w:color="auto"/>
        <w:bottom w:val="none" w:sz="0" w:space="0" w:color="auto"/>
        <w:right w:val="none" w:sz="0" w:space="0" w:color="auto"/>
      </w:divBdr>
    </w:div>
    <w:div w:id="2027903376">
      <w:bodyDiv w:val="1"/>
      <w:marLeft w:val="0"/>
      <w:marRight w:val="0"/>
      <w:marTop w:val="0"/>
      <w:marBottom w:val="0"/>
      <w:divBdr>
        <w:top w:val="none" w:sz="0" w:space="0" w:color="auto"/>
        <w:left w:val="none" w:sz="0" w:space="0" w:color="auto"/>
        <w:bottom w:val="none" w:sz="0" w:space="0" w:color="auto"/>
        <w:right w:val="none" w:sz="0" w:space="0" w:color="auto"/>
      </w:divBdr>
    </w:div>
    <w:div w:id="2028091407">
      <w:bodyDiv w:val="1"/>
      <w:marLeft w:val="0"/>
      <w:marRight w:val="0"/>
      <w:marTop w:val="0"/>
      <w:marBottom w:val="0"/>
      <w:divBdr>
        <w:top w:val="none" w:sz="0" w:space="0" w:color="auto"/>
        <w:left w:val="none" w:sz="0" w:space="0" w:color="auto"/>
        <w:bottom w:val="none" w:sz="0" w:space="0" w:color="auto"/>
        <w:right w:val="none" w:sz="0" w:space="0" w:color="auto"/>
      </w:divBdr>
    </w:div>
    <w:div w:id="2028168232">
      <w:bodyDiv w:val="1"/>
      <w:marLeft w:val="0"/>
      <w:marRight w:val="0"/>
      <w:marTop w:val="0"/>
      <w:marBottom w:val="0"/>
      <w:divBdr>
        <w:top w:val="none" w:sz="0" w:space="0" w:color="auto"/>
        <w:left w:val="none" w:sz="0" w:space="0" w:color="auto"/>
        <w:bottom w:val="none" w:sz="0" w:space="0" w:color="auto"/>
        <w:right w:val="none" w:sz="0" w:space="0" w:color="auto"/>
      </w:divBdr>
    </w:div>
    <w:div w:id="2028208814">
      <w:bodyDiv w:val="1"/>
      <w:marLeft w:val="0"/>
      <w:marRight w:val="0"/>
      <w:marTop w:val="0"/>
      <w:marBottom w:val="0"/>
      <w:divBdr>
        <w:top w:val="none" w:sz="0" w:space="0" w:color="auto"/>
        <w:left w:val="none" w:sz="0" w:space="0" w:color="auto"/>
        <w:bottom w:val="none" w:sz="0" w:space="0" w:color="auto"/>
        <w:right w:val="none" w:sz="0" w:space="0" w:color="auto"/>
      </w:divBdr>
    </w:div>
    <w:div w:id="2028209830">
      <w:bodyDiv w:val="1"/>
      <w:marLeft w:val="0"/>
      <w:marRight w:val="0"/>
      <w:marTop w:val="0"/>
      <w:marBottom w:val="0"/>
      <w:divBdr>
        <w:top w:val="none" w:sz="0" w:space="0" w:color="auto"/>
        <w:left w:val="none" w:sz="0" w:space="0" w:color="auto"/>
        <w:bottom w:val="none" w:sz="0" w:space="0" w:color="auto"/>
        <w:right w:val="none" w:sz="0" w:space="0" w:color="auto"/>
      </w:divBdr>
    </w:div>
    <w:div w:id="2028210490">
      <w:bodyDiv w:val="1"/>
      <w:marLeft w:val="0"/>
      <w:marRight w:val="0"/>
      <w:marTop w:val="0"/>
      <w:marBottom w:val="0"/>
      <w:divBdr>
        <w:top w:val="none" w:sz="0" w:space="0" w:color="auto"/>
        <w:left w:val="none" w:sz="0" w:space="0" w:color="auto"/>
        <w:bottom w:val="none" w:sz="0" w:space="0" w:color="auto"/>
        <w:right w:val="none" w:sz="0" w:space="0" w:color="auto"/>
      </w:divBdr>
    </w:div>
    <w:div w:id="2028211081">
      <w:bodyDiv w:val="1"/>
      <w:marLeft w:val="0"/>
      <w:marRight w:val="0"/>
      <w:marTop w:val="0"/>
      <w:marBottom w:val="0"/>
      <w:divBdr>
        <w:top w:val="none" w:sz="0" w:space="0" w:color="auto"/>
        <w:left w:val="none" w:sz="0" w:space="0" w:color="auto"/>
        <w:bottom w:val="none" w:sz="0" w:space="0" w:color="auto"/>
        <w:right w:val="none" w:sz="0" w:space="0" w:color="auto"/>
      </w:divBdr>
    </w:div>
    <w:div w:id="2028483390">
      <w:bodyDiv w:val="1"/>
      <w:marLeft w:val="0"/>
      <w:marRight w:val="0"/>
      <w:marTop w:val="0"/>
      <w:marBottom w:val="0"/>
      <w:divBdr>
        <w:top w:val="none" w:sz="0" w:space="0" w:color="auto"/>
        <w:left w:val="none" w:sz="0" w:space="0" w:color="auto"/>
        <w:bottom w:val="none" w:sz="0" w:space="0" w:color="auto"/>
        <w:right w:val="none" w:sz="0" w:space="0" w:color="auto"/>
      </w:divBdr>
    </w:div>
    <w:div w:id="2028556413">
      <w:bodyDiv w:val="1"/>
      <w:marLeft w:val="0"/>
      <w:marRight w:val="0"/>
      <w:marTop w:val="0"/>
      <w:marBottom w:val="0"/>
      <w:divBdr>
        <w:top w:val="none" w:sz="0" w:space="0" w:color="auto"/>
        <w:left w:val="none" w:sz="0" w:space="0" w:color="auto"/>
        <w:bottom w:val="none" w:sz="0" w:space="0" w:color="auto"/>
        <w:right w:val="none" w:sz="0" w:space="0" w:color="auto"/>
      </w:divBdr>
    </w:div>
    <w:div w:id="2028870071">
      <w:bodyDiv w:val="1"/>
      <w:marLeft w:val="0"/>
      <w:marRight w:val="0"/>
      <w:marTop w:val="0"/>
      <w:marBottom w:val="0"/>
      <w:divBdr>
        <w:top w:val="none" w:sz="0" w:space="0" w:color="auto"/>
        <w:left w:val="none" w:sz="0" w:space="0" w:color="auto"/>
        <w:bottom w:val="none" w:sz="0" w:space="0" w:color="auto"/>
        <w:right w:val="none" w:sz="0" w:space="0" w:color="auto"/>
      </w:divBdr>
    </w:div>
    <w:div w:id="2029133146">
      <w:bodyDiv w:val="1"/>
      <w:marLeft w:val="0"/>
      <w:marRight w:val="0"/>
      <w:marTop w:val="0"/>
      <w:marBottom w:val="0"/>
      <w:divBdr>
        <w:top w:val="none" w:sz="0" w:space="0" w:color="auto"/>
        <w:left w:val="none" w:sz="0" w:space="0" w:color="auto"/>
        <w:bottom w:val="none" w:sz="0" w:space="0" w:color="auto"/>
        <w:right w:val="none" w:sz="0" w:space="0" w:color="auto"/>
      </w:divBdr>
    </w:div>
    <w:div w:id="2029142098">
      <w:bodyDiv w:val="1"/>
      <w:marLeft w:val="0"/>
      <w:marRight w:val="0"/>
      <w:marTop w:val="0"/>
      <w:marBottom w:val="0"/>
      <w:divBdr>
        <w:top w:val="none" w:sz="0" w:space="0" w:color="auto"/>
        <w:left w:val="none" w:sz="0" w:space="0" w:color="auto"/>
        <w:bottom w:val="none" w:sz="0" w:space="0" w:color="auto"/>
        <w:right w:val="none" w:sz="0" w:space="0" w:color="auto"/>
      </w:divBdr>
    </w:div>
    <w:div w:id="2029486058">
      <w:bodyDiv w:val="1"/>
      <w:marLeft w:val="0"/>
      <w:marRight w:val="0"/>
      <w:marTop w:val="0"/>
      <w:marBottom w:val="0"/>
      <w:divBdr>
        <w:top w:val="none" w:sz="0" w:space="0" w:color="auto"/>
        <w:left w:val="none" w:sz="0" w:space="0" w:color="auto"/>
        <w:bottom w:val="none" w:sz="0" w:space="0" w:color="auto"/>
        <w:right w:val="none" w:sz="0" w:space="0" w:color="auto"/>
      </w:divBdr>
    </w:div>
    <w:div w:id="2029674831">
      <w:bodyDiv w:val="1"/>
      <w:marLeft w:val="0"/>
      <w:marRight w:val="0"/>
      <w:marTop w:val="0"/>
      <w:marBottom w:val="0"/>
      <w:divBdr>
        <w:top w:val="none" w:sz="0" w:space="0" w:color="auto"/>
        <w:left w:val="none" w:sz="0" w:space="0" w:color="auto"/>
        <w:bottom w:val="none" w:sz="0" w:space="0" w:color="auto"/>
        <w:right w:val="none" w:sz="0" w:space="0" w:color="auto"/>
      </w:divBdr>
    </w:div>
    <w:div w:id="2029868638">
      <w:bodyDiv w:val="1"/>
      <w:marLeft w:val="0"/>
      <w:marRight w:val="0"/>
      <w:marTop w:val="0"/>
      <w:marBottom w:val="0"/>
      <w:divBdr>
        <w:top w:val="none" w:sz="0" w:space="0" w:color="auto"/>
        <w:left w:val="none" w:sz="0" w:space="0" w:color="auto"/>
        <w:bottom w:val="none" w:sz="0" w:space="0" w:color="auto"/>
        <w:right w:val="none" w:sz="0" w:space="0" w:color="auto"/>
      </w:divBdr>
    </w:div>
    <w:div w:id="2029871746">
      <w:bodyDiv w:val="1"/>
      <w:marLeft w:val="0"/>
      <w:marRight w:val="0"/>
      <w:marTop w:val="0"/>
      <w:marBottom w:val="0"/>
      <w:divBdr>
        <w:top w:val="none" w:sz="0" w:space="0" w:color="auto"/>
        <w:left w:val="none" w:sz="0" w:space="0" w:color="auto"/>
        <w:bottom w:val="none" w:sz="0" w:space="0" w:color="auto"/>
        <w:right w:val="none" w:sz="0" w:space="0" w:color="auto"/>
      </w:divBdr>
    </w:div>
    <w:div w:id="2029912852">
      <w:bodyDiv w:val="1"/>
      <w:marLeft w:val="0"/>
      <w:marRight w:val="0"/>
      <w:marTop w:val="0"/>
      <w:marBottom w:val="0"/>
      <w:divBdr>
        <w:top w:val="none" w:sz="0" w:space="0" w:color="auto"/>
        <w:left w:val="none" w:sz="0" w:space="0" w:color="auto"/>
        <w:bottom w:val="none" w:sz="0" w:space="0" w:color="auto"/>
        <w:right w:val="none" w:sz="0" w:space="0" w:color="auto"/>
      </w:divBdr>
    </w:div>
    <w:div w:id="2029942527">
      <w:bodyDiv w:val="1"/>
      <w:marLeft w:val="0"/>
      <w:marRight w:val="0"/>
      <w:marTop w:val="0"/>
      <w:marBottom w:val="0"/>
      <w:divBdr>
        <w:top w:val="none" w:sz="0" w:space="0" w:color="auto"/>
        <w:left w:val="none" w:sz="0" w:space="0" w:color="auto"/>
        <w:bottom w:val="none" w:sz="0" w:space="0" w:color="auto"/>
        <w:right w:val="none" w:sz="0" w:space="0" w:color="auto"/>
      </w:divBdr>
    </w:div>
    <w:div w:id="2029982289">
      <w:bodyDiv w:val="1"/>
      <w:marLeft w:val="0"/>
      <w:marRight w:val="0"/>
      <w:marTop w:val="0"/>
      <w:marBottom w:val="0"/>
      <w:divBdr>
        <w:top w:val="none" w:sz="0" w:space="0" w:color="auto"/>
        <w:left w:val="none" w:sz="0" w:space="0" w:color="auto"/>
        <w:bottom w:val="none" w:sz="0" w:space="0" w:color="auto"/>
        <w:right w:val="none" w:sz="0" w:space="0" w:color="auto"/>
      </w:divBdr>
    </w:div>
    <w:div w:id="2030524010">
      <w:bodyDiv w:val="1"/>
      <w:marLeft w:val="0"/>
      <w:marRight w:val="0"/>
      <w:marTop w:val="0"/>
      <w:marBottom w:val="0"/>
      <w:divBdr>
        <w:top w:val="none" w:sz="0" w:space="0" w:color="auto"/>
        <w:left w:val="none" w:sz="0" w:space="0" w:color="auto"/>
        <w:bottom w:val="none" w:sz="0" w:space="0" w:color="auto"/>
        <w:right w:val="none" w:sz="0" w:space="0" w:color="auto"/>
      </w:divBdr>
    </w:div>
    <w:div w:id="2030795523">
      <w:bodyDiv w:val="1"/>
      <w:marLeft w:val="0"/>
      <w:marRight w:val="0"/>
      <w:marTop w:val="0"/>
      <w:marBottom w:val="0"/>
      <w:divBdr>
        <w:top w:val="none" w:sz="0" w:space="0" w:color="auto"/>
        <w:left w:val="none" w:sz="0" w:space="0" w:color="auto"/>
        <w:bottom w:val="none" w:sz="0" w:space="0" w:color="auto"/>
        <w:right w:val="none" w:sz="0" w:space="0" w:color="auto"/>
      </w:divBdr>
    </w:div>
    <w:div w:id="2030914739">
      <w:bodyDiv w:val="1"/>
      <w:marLeft w:val="0"/>
      <w:marRight w:val="0"/>
      <w:marTop w:val="0"/>
      <w:marBottom w:val="0"/>
      <w:divBdr>
        <w:top w:val="none" w:sz="0" w:space="0" w:color="auto"/>
        <w:left w:val="none" w:sz="0" w:space="0" w:color="auto"/>
        <w:bottom w:val="none" w:sz="0" w:space="0" w:color="auto"/>
        <w:right w:val="none" w:sz="0" w:space="0" w:color="auto"/>
      </w:divBdr>
    </w:div>
    <w:div w:id="2031104970">
      <w:bodyDiv w:val="1"/>
      <w:marLeft w:val="0"/>
      <w:marRight w:val="0"/>
      <w:marTop w:val="0"/>
      <w:marBottom w:val="0"/>
      <w:divBdr>
        <w:top w:val="none" w:sz="0" w:space="0" w:color="auto"/>
        <w:left w:val="none" w:sz="0" w:space="0" w:color="auto"/>
        <w:bottom w:val="none" w:sz="0" w:space="0" w:color="auto"/>
        <w:right w:val="none" w:sz="0" w:space="0" w:color="auto"/>
      </w:divBdr>
    </w:div>
    <w:div w:id="2031105105">
      <w:bodyDiv w:val="1"/>
      <w:marLeft w:val="0"/>
      <w:marRight w:val="0"/>
      <w:marTop w:val="0"/>
      <w:marBottom w:val="0"/>
      <w:divBdr>
        <w:top w:val="none" w:sz="0" w:space="0" w:color="auto"/>
        <w:left w:val="none" w:sz="0" w:space="0" w:color="auto"/>
        <w:bottom w:val="none" w:sz="0" w:space="0" w:color="auto"/>
        <w:right w:val="none" w:sz="0" w:space="0" w:color="auto"/>
      </w:divBdr>
    </w:div>
    <w:div w:id="2031492270">
      <w:bodyDiv w:val="1"/>
      <w:marLeft w:val="0"/>
      <w:marRight w:val="0"/>
      <w:marTop w:val="0"/>
      <w:marBottom w:val="0"/>
      <w:divBdr>
        <w:top w:val="none" w:sz="0" w:space="0" w:color="auto"/>
        <w:left w:val="none" w:sz="0" w:space="0" w:color="auto"/>
        <w:bottom w:val="none" w:sz="0" w:space="0" w:color="auto"/>
        <w:right w:val="none" w:sz="0" w:space="0" w:color="auto"/>
      </w:divBdr>
    </w:div>
    <w:div w:id="2031642950">
      <w:bodyDiv w:val="1"/>
      <w:marLeft w:val="0"/>
      <w:marRight w:val="0"/>
      <w:marTop w:val="0"/>
      <w:marBottom w:val="0"/>
      <w:divBdr>
        <w:top w:val="none" w:sz="0" w:space="0" w:color="auto"/>
        <w:left w:val="none" w:sz="0" w:space="0" w:color="auto"/>
        <w:bottom w:val="none" w:sz="0" w:space="0" w:color="auto"/>
        <w:right w:val="none" w:sz="0" w:space="0" w:color="auto"/>
      </w:divBdr>
    </w:div>
    <w:div w:id="2031681655">
      <w:bodyDiv w:val="1"/>
      <w:marLeft w:val="0"/>
      <w:marRight w:val="0"/>
      <w:marTop w:val="0"/>
      <w:marBottom w:val="0"/>
      <w:divBdr>
        <w:top w:val="none" w:sz="0" w:space="0" w:color="auto"/>
        <w:left w:val="none" w:sz="0" w:space="0" w:color="auto"/>
        <w:bottom w:val="none" w:sz="0" w:space="0" w:color="auto"/>
        <w:right w:val="none" w:sz="0" w:space="0" w:color="auto"/>
      </w:divBdr>
    </w:div>
    <w:div w:id="2031686317">
      <w:bodyDiv w:val="1"/>
      <w:marLeft w:val="0"/>
      <w:marRight w:val="0"/>
      <w:marTop w:val="0"/>
      <w:marBottom w:val="0"/>
      <w:divBdr>
        <w:top w:val="none" w:sz="0" w:space="0" w:color="auto"/>
        <w:left w:val="none" w:sz="0" w:space="0" w:color="auto"/>
        <w:bottom w:val="none" w:sz="0" w:space="0" w:color="auto"/>
        <w:right w:val="none" w:sz="0" w:space="0" w:color="auto"/>
      </w:divBdr>
    </w:div>
    <w:div w:id="2031880954">
      <w:bodyDiv w:val="1"/>
      <w:marLeft w:val="0"/>
      <w:marRight w:val="0"/>
      <w:marTop w:val="0"/>
      <w:marBottom w:val="0"/>
      <w:divBdr>
        <w:top w:val="none" w:sz="0" w:space="0" w:color="auto"/>
        <w:left w:val="none" w:sz="0" w:space="0" w:color="auto"/>
        <w:bottom w:val="none" w:sz="0" w:space="0" w:color="auto"/>
        <w:right w:val="none" w:sz="0" w:space="0" w:color="auto"/>
      </w:divBdr>
    </w:div>
    <w:div w:id="2032026597">
      <w:bodyDiv w:val="1"/>
      <w:marLeft w:val="0"/>
      <w:marRight w:val="0"/>
      <w:marTop w:val="0"/>
      <w:marBottom w:val="0"/>
      <w:divBdr>
        <w:top w:val="none" w:sz="0" w:space="0" w:color="auto"/>
        <w:left w:val="none" w:sz="0" w:space="0" w:color="auto"/>
        <w:bottom w:val="none" w:sz="0" w:space="0" w:color="auto"/>
        <w:right w:val="none" w:sz="0" w:space="0" w:color="auto"/>
      </w:divBdr>
    </w:div>
    <w:div w:id="2032292209">
      <w:bodyDiv w:val="1"/>
      <w:marLeft w:val="0"/>
      <w:marRight w:val="0"/>
      <w:marTop w:val="0"/>
      <w:marBottom w:val="0"/>
      <w:divBdr>
        <w:top w:val="none" w:sz="0" w:space="0" w:color="auto"/>
        <w:left w:val="none" w:sz="0" w:space="0" w:color="auto"/>
        <w:bottom w:val="none" w:sz="0" w:space="0" w:color="auto"/>
        <w:right w:val="none" w:sz="0" w:space="0" w:color="auto"/>
      </w:divBdr>
    </w:div>
    <w:div w:id="2032294059">
      <w:bodyDiv w:val="1"/>
      <w:marLeft w:val="0"/>
      <w:marRight w:val="0"/>
      <w:marTop w:val="0"/>
      <w:marBottom w:val="0"/>
      <w:divBdr>
        <w:top w:val="none" w:sz="0" w:space="0" w:color="auto"/>
        <w:left w:val="none" w:sz="0" w:space="0" w:color="auto"/>
        <w:bottom w:val="none" w:sz="0" w:space="0" w:color="auto"/>
        <w:right w:val="none" w:sz="0" w:space="0" w:color="auto"/>
      </w:divBdr>
    </w:div>
    <w:div w:id="2032298226">
      <w:bodyDiv w:val="1"/>
      <w:marLeft w:val="0"/>
      <w:marRight w:val="0"/>
      <w:marTop w:val="0"/>
      <w:marBottom w:val="0"/>
      <w:divBdr>
        <w:top w:val="none" w:sz="0" w:space="0" w:color="auto"/>
        <w:left w:val="none" w:sz="0" w:space="0" w:color="auto"/>
        <w:bottom w:val="none" w:sz="0" w:space="0" w:color="auto"/>
        <w:right w:val="none" w:sz="0" w:space="0" w:color="auto"/>
      </w:divBdr>
    </w:div>
    <w:div w:id="2032484638">
      <w:bodyDiv w:val="1"/>
      <w:marLeft w:val="0"/>
      <w:marRight w:val="0"/>
      <w:marTop w:val="0"/>
      <w:marBottom w:val="0"/>
      <w:divBdr>
        <w:top w:val="none" w:sz="0" w:space="0" w:color="auto"/>
        <w:left w:val="none" w:sz="0" w:space="0" w:color="auto"/>
        <w:bottom w:val="none" w:sz="0" w:space="0" w:color="auto"/>
        <w:right w:val="none" w:sz="0" w:space="0" w:color="auto"/>
      </w:divBdr>
    </w:div>
    <w:div w:id="2032753546">
      <w:bodyDiv w:val="1"/>
      <w:marLeft w:val="0"/>
      <w:marRight w:val="0"/>
      <w:marTop w:val="0"/>
      <w:marBottom w:val="0"/>
      <w:divBdr>
        <w:top w:val="none" w:sz="0" w:space="0" w:color="auto"/>
        <w:left w:val="none" w:sz="0" w:space="0" w:color="auto"/>
        <w:bottom w:val="none" w:sz="0" w:space="0" w:color="auto"/>
        <w:right w:val="none" w:sz="0" w:space="0" w:color="auto"/>
      </w:divBdr>
    </w:div>
    <w:div w:id="2033072117">
      <w:bodyDiv w:val="1"/>
      <w:marLeft w:val="0"/>
      <w:marRight w:val="0"/>
      <w:marTop w:val="0"/>
      <w:marBottom w:val="0"/>
      <w:divBdr>
        <w:top w:val="none" w:sz="0" w:space="0" w:color="auto"/>
        <w:left w:val="none" w:sz="0" w:space="0" w:color="auto"/>
        <w:bottom w:val="none" w:sz="0" w:space="0" w:color="auto"/>
        <w:right w:val="none" w:sz="0" w:space="0" w:color="auto"/>
      </w:divBdr>
    </w:div>
    <w:div w:id="2033262450">
      <w:bodyDiv w:val="1"/>
      <w:marLeft w:val="0"/>
      <w:marRight w:val="0"/>
      <w:marTop w:val="0"/>
      <w:marBottom w:val="0"/>
      <w:divBdr>
        <w:top w:val="none" w:sz="0" w:space="0" w:color="auto"/>
        <w:left w:val="none" w:sz="0" w:space="0" w:color="auto"/>
        <w:bottom w:val="none" w:sz="0" w:space="0" w:color="auto"/>
        <w:right w:val="none" w:sz="0" w:space="0" w:color="auto"/>
      </w:divBdr>
    </w:div>
    <w:div w:id="2033265873">
      <w:bodyDiv w:val="1"/>
      <w:marLeft w:val="0"/>
      <w:marRight w:val="0"/>
      <w:marTop w:val="0"/>
      <w:marBottom w:val="0"/>
      <w:divBdr>
        <w:top w:val="none" w:sz="0" w:space="0" w:color="auto"/>
        <w:left w:val="none" w:sz="0" w:space="0" w:color="auto"/>
        <w:bottom w:val="none" w:sz="0" w:space="0" w:color="auto"/>
        <w:right w:val="none" w:sz="0" w:space="0" w:color="auto"/>
      </w:divBdr>
    </w:div>
    <w:div w:id="2033526596">
      <w:bodyDiv w:val="1"/>
      <w:marLeft w:val="0"/>
      <w:marRight w:val="0"/>
      <w:marTop w:val="0"/>
      <w:marBottom w:val="0"/>
      <w:divBdr>
        <w:top w:val="none" w:sz="0" w:space="0" w:color="auto"/>
        <w:left w:val="none" w:sz="0" w:space="0" w:color="auto"/>
        <w:bottom w:val="none" w:sz="0" w:space="0" w:color="auto"/>
        <w:right w:val="none" w:sz="0" w:space="0" w:color="auto"/>
      </w:divBdr>
    </w:div>
    <w:div w:id="2033528637">
      <w:bodyDiv w:val="1"/>
      <w:marLeft w:val="0"/>
      <w:marRight w:val="0"/>
      <w:marTop w:val="0"/>
      <w:marBottom w:val="0"/>
      <w:divBdr>
        <w:top w:val="none" w:sz="0" w:space="0" w:color="auto"/>
        <w:left w:val="none" w:sz="0" w:space="0" w:color="auto"/>
        <w:bottom w:val="none" w:sz="0" w:space="0" w:color="auto"/>
        <w:right w:val="none" w:sz="0" w:space="0" w:color="auto"/>
      </w:divBdr>
    </w:div>
    <w:div w:id="2033611314">
      <w:bodyDiv w:val="1"/>
      <w:marLeft w:val="0"/>
      <w:marRight w:val="0"/>
      <w:marTop w:val="0"/>
      <w:marBottom w:val="0"/>
      <w:divBdr>
        <w:top w:val="none" w:sz="0" w:space="0" w:color="auto"/>
        <w:left w:val="none" w:sz="0" w:space="0" w:color="auto"/>
        <w:bottom w:val="none" w:sz="0" w:space="0" w:color="auto"/>
        <w:right w:val="none" w:sz="0" w:space="0" w:color="auto"/>
      </w:divBdr>
    </w:div>
    <w:div w:id="2033728619">
      <w:bodyDiv w:val="1"/>
      <w:marLeft w:val="0"/>
      <w:marRight w:val="0"/>
      <w:marTop w:val="0"/>
      <w:marBottom w:val="0"/>
      <w:divBdr>
        <w:top w:val="none" w:sz="0" w:space="0" w:color="auto"/>
        <w:left w:val="none" w:sz="0" w:space="0" w:color="auto"/>
        <w:bottom w:val="none" w:sz="0" w:space="0" w:color="auto"/>
        <w:right w:val="none" w:sz="0" w:space="0" w:color="auto"/>
      </w:divBdr>
    </w:div>
    <w:div w:id="2033802389">
      <w:bodyDiv w:val="1"/>
      <w:marLeft w:val="0"/>
      <w:marRight w:val="0"/>
      <w:marTop w:val="0"/>
      <w:marBottom w:val="0"/>
      <w:divBdr>
        <w:top w:val="none" w:sz="0" w:space="0" w:color="auto"/>
        <w:left w:val="none" w:sz="0" w:space="0" w:color="auto"/>
        <w:bottom w:val="none" w:sz="0" w:space="0" w:color="auto"/>
        <w:right w:val="none" w:sz="0" w:space="0" w:color="auto"/>
      </w:divBdr>
    </w:div>
    <w:div w:id="2033917241">
      <w:bodyDiv w:val="1"/>
      <w:marLeft w:val="0"/>
      <w:marRight w:val="0"/>
      <w:marTop w:val="0"/>
      <w:marBottom w:val="0"/>
      <w:divBdr>
        <w:top w:val="none" w:sz="0" w:space="0" w:color="auto"/>
        <w:left w:val="none" w:sz="0" w:space="0" w:color="auto"/>
        <w:bottom w:val="none" w:sz="0" w:space="0" w:color="auto"/>
        <w:right w:val="none" w:sz="0" w:space="0" w:color="auto"/>
      </w:divBdr>
    </w:div>
    <w:div w:id="2033919930">
      <w:bodyDiv w:val="1"/>
      <w:marLeft w:val="0"/>
      <w:marRight w:val="0"/>
      <w:marTop w:val="0"/>
      <w:marBottom w:val="0"/>
      <w:divBdr>
        <w:top w:val="none" w:sz="0" w:space="0" w:color="auto"/>
        <w:left w:val="none" w:sz="0" w:space="0" w:color="auto"/>
        <w:bottom w:val="none" w:sz="0" w:space="0" w:color="auto"/>
        <w:right w:val="none" w:sz="0" w:space="0" w:color="auto"/>
      </w:divBdr>
    </w:div>
    <w:div w:id="2034070322">
      <w:bodyDiv w:val="1"/>
      <w:marLeft w:val="0"/>
      <w:marRight w:val="0"/>
      <w:marTop w:val="0"/>
      <w:marBottom w:val="0"/>
      <w:divBdr>
        <w:top w:val="none" w:sz="0" w:space="0" w:color="auto"/>
        <w:left w:val="none" w:sz="0" w:space="0" w:color="auto"/>
        <w:bottom w:val="none" w:sz="0" w:space="0" w:color="auto"/>
        <w:right w:val="none" w:sz="0" w:space="0" w:color="auto"/>
      </w:divBdr>
    </w:div>
    <w:div w:id="2034187207">
      <w:bodyDiv w:val="1"/>
      <w:marLeft w:val="0"/>
      <w:marRight w:val="0"/>
      <w:marTop w:val="0"/>
      <w:marBottom w:val="0"/>
      <w:divBdr>
        <w:top w:val="none" w:sz="0" w:space="0" w:color="auto"/>
        <w:left w:val="none" w:sz="0" w:space="0" w:color="auto"/>
        <w:bottom w:val="none" w:sz="0" w:space="0" w:color="auto"/>
        <w:right w:val="none" w:sz="0" w:space="0" w:color="auto"/>
      </w:divBdr>
    </w:div>
    <w:div w:id="2034306609">
      <w:bodyDiv w:val="1"/>
      <w:marLeft w:val="0"/>
      <w:marRight w:val="0"/>
      <w:marTop w:val="0"/>
      <w:marBottom w:val="0"/>
      <w:divBdr>
        <w:top w:val="none" w:sz="0" w:space="0" w:color="auto"/>
        <w:left w:val="none" w:sz="0" w:space="0" w:color="auto"/>
        <w:bottom w:val="none" w:sz="0" w:space="0" w:color="auto"/>
        <w:right w:val="none" w:sz="0" w:space="0" w:color="auto"/>
      </w:divBdr>
    </w:div>
    <w:div w:id="2034379966">
      <w:bodyDiv w:val="1"/>
      <w:marLeft w:val="0"/>
      <w:marRight w:val="0"/>
      <w:marTop w:val="0"/>
      <w:marBottom w:val="0"/>
      <w:divBdr>
        <w:top w:val="none" w:sz="0" w:space="0" w:color="auto"/>
        <w:left w:val="none" w:sz="0" w:space="0" w:color="auto"/>
        <w:bottom w:val="none" w:sz="0" w:space="0" w:color="auto"/>
        <w:right w:val="none" w:sz="0" w:space="0" w:color="auto"/>
      </w:divBdr>
    </w:div>
    <w:div w:id="2034383604">
      <w:bodyDiv w:val="1"/>
      <w:marLeft w:val="0"/>
      <w:marRight w:val="0"/>
      <w:marTop w:val="0"/>
      <w:marBottom w:val="0"/>
      <w:divBdr>
        <w:top w:val="none" w:sz="0" w:space="0" w:color="auto"/>
        <w:left w:val="none" w:sz="0" w:space="0" w:color="auto"/>
        <w:bottom w:val="none" w:sz="0" w:space="0" w:color="auto"/>
        <w:right w:val="none" w:sz="0" w:space="0" w:color="auto"/>
      </w:divBdr>
    </w:div>
    <w:div w:id="2034452277">
      <w:bodyDiv w:val="1"/>
      <w:marLeft w:val="0"/>
      <w:marRight w:val="0"/>
      <w:marTop w:val="0"/>
      <w:marBottom w:val="0"/>
      <w:divBdr>
        <w:top w:val="none" w:sz="0" w:space="0" w:color="auto"/>
        <w:left w:val="none" w:sz="0" w:space="0" w:color="auto"/>
        <w:bottom w:val="none" w:sz="0" w:space="0" w:color="auto"/>
        <w:right w:val="none" w:sz="0" w:space="0" w:color="auto"/>
      </w:divBdr>
    </w:div>
    <w:div w:id="2034528798">
      <w:bodyDiv w:val="1"/>
      <w:marLeft w:val="0"/>
      <w:marRight w:val="0"/>
      <w:marTop w:val="0"/>
      <w:marBottom w:val="0"/>
      <w:divBdr>
        <w:top w:val="none" w:sz="0" w:space="0" w:color="auto"/>
        <w:left w:val="none" w:sz="0" w:space="0" w:color="auto"/>
        <w:bottom w:val="none" w:sz="0" w:space="0" w:color="auto"/>
        <w:right w:val="none" w:sz="0" w:space="0" w:color="auto"/>
      </w:divBdr>
    </w:div>
    <w:div w:id="2034577044">
      <w:bodyDiv w:val="1"/>
      <w:marLeft w:val="0"/>
      <w:marRight w:val="0"/>
      <w:marTop w:val="0"/>
      <w:marBottom w:val="0"/>
      <w:divBdr>
        <w:top w:val="none" w:sz="0" w:space="0" w:color="auto"/>
        <w:left w:val="none" w:sz="0" w:space="0" w:color="auto"/>
        <w:bottom w:val="none" w:sz="0" w:space="0" w:color="auto"/>
        <w:right w:val="none" w:sz="0" w:space="0" w:color="auto"/>
      </w:divBdr>
    </w:div>
    <w:div w:id="2034765587">
      <w:bodyDiv w:val="1"/>
      <w:marLeft w:val="0"/>
      <w:marRight w:val="0"/>
      <w:marTop w:val="0"/>
      <w:marBottom w:val="0"/>
      <w:divBdr>
        <w:top w:val="none" w:sz="0" w:space="0" w:color="auto"/>
        <w:left w:val="none" w:sz="0" w:space="0" w:color="auto"/>
        <w:bottom w:val="none" w:sz="0" w:space="0" w:color="auto"/>
        <w:right w:val="none" w:sz="0" w:space="0" w:color="auto"/>
      </w:divBdr>
    </w:div>
    <w:div w:id="2034990465">
      <w:bodyDiv w:val="1"/>
      <w:marLeft w:val="0"/>
      <w:marRight w:val="0"/>
      <w:marTop w:val="0"/>
      <w:marBottom w:val="0"/>
      <w:divBdr>
        <w:top w:val="none" w:sz="0" w:space="0" w:color="auto"/>
        <w:left w:val="none" w:sz="0" w:space="0" w:color="auto"/>
        <w:bottom w:val="none" w:sz="0" w:space="0" w:color="auto"/>
        <w:right w:val="none" w:sz="0" w:space="0" w:color="auto"/>
      </w:divBdr>
    </w:div>
    <w:div w:id="2035036316">
      <w:bodyDiv w:val="1"/>
      <w:marLeft w:val="0"/>
      <w:marRight w:val="0"/>
      <w:marTop w:val="0"/>
      <w:marBottom w:val="0"/>
      <w:divBdr>
        <w:top w:val="none" w:sz="0" w:space="0" w:color="auto"/>
        <w:left w:val="none" w:sz="0" w:space="0" w:color="auto"/>
        <w:bottom w:val="none" w:sz="0" w:space="0" w:color="auto"/>
        <w:right w:val="none" w:sz="0" w:space="0" w:color="auto"/>
      </w:divBdr>
    </w:div>
    <w:div w:id="2035224188">
      <w:bodyDiv w:val="1"/>
      <w:marLeft w:val="0"/>
      <w:marRight w:val="0"/>
      <w:marTop w:val="0"/>
      <w:marBottom w:val="0"/>
      <w:divBdr>
        <w:top w:val="none" w:sz="0" w:space="0" w:color="auto"/>
        <w:left w:val="none" w:sz="0" w:space="0" w:color="auto"/>
        <w:bottom w:val="none" w:sz="0" w:space="0" w:color="auto"/>
        <w:right w:val="none" w:sz="0" w:space="0" w:color="auto"/>
      </w:divBdr>
    </w:div>
    <w:div w:id="2035307794">
      <w:bodyDiv w:val="1"/>
      <w:marLeft w:val="0"/>
      <w:marRight w:val="0"/>
      <w:marTop w:val="0"/>
      <w:marBottom w:val="0"/>
      <w:divBdr>
        <w:top w:val="none" w:sz="0" w:space="0" w:color="auto"/>
        <w:left w:val="none" w:sz="0" w:space="0" w:color="auto"/>
        <w:bottom w:val="none" w:sz="0" w:space="0" w:color="auto"/>
        <w:right w:val="none" w:sz="0" w:space="0" w:color="auto"/>
      </w:divBdr>
    </w:div>
    <w:div w:id="2035494688">
      <w:bodyDiv w:val="1"/>
      <w:marLeft w:val="0"/>
      <w:marRight w:val="0"/>
      <w:marTop w:val="0"/>
      <w:marBottom w:val="0"/>
      <w:divBdr>
        <w:top w:val="none" w:sz="0" w:space="0" w:color="auto"/>
        <w:left w:val="none" w:sz="0" w:space="0" w:color="auto"/>
        <w:bottom w:val="none" w:sz="0" w:space="0" w:color="auto"/>
        <w:right w:val="none" w:sz="0" w:space="0" w:color="auto"/>
      </w:divBdr>
    </w:div>
    <w:div w:id="2035617578">
      <w:bodyDiv w:val="1"/>
      <w:marLeft w:val="0"/>
      <w:marRight w:val="0"/>
      <w:marTop w:val="0"/>
      <w:marBottom w:val="0"/>
      <w:divBdr>
        <w:top w:val="none" w:sz="0" w:space="0" w:color="auto"/>
        <w:left w:val="none" w:sz="0" w:space="0" w:color="auto"/>
        <w:bottom w:val="none" w:sz="0" w:space="0" w:color="auto"/>
        <w:right w:val="none" w:sz="0" w:space="0" w:color="auto"/>
      </w:divBdr>
    </w:div>
    <w:div w:id="2035690560">
      <w:bodyDiv w:val="1"/>
      <w:marLeft w:val="0"/>
      <w:marRight w:val="0"/>
      <w:marTop w:val="0"/>
      <w:marBottom w:val="0"/>
      <w:divBdr>
        <w:top w:val="none" w:sz="0" w:space="0" w:color="auto"/>
        <w:left w:val="none" w:sz="0" w:space="0" w:color="auto"/>
        <w:bottom w:val="none" w:sz="0" w:space="0" w:color="auto"/>
        <w:right w:val="none" w:sz="0" w:space="0" w:color="auto"/>
      </w:divBdr>
    </w:div>
    <w:div w:id="2035692068">
      <w:bodyDiv w:val="1"/>
      <w:marLeft w:val="0"/>
      <w:marRight w:val="0"/>
      <w:marTop w:val="0"/>
      <w:marBottom w:val="0"/>
      <w:divBdr>
        <w:top w:val="none" w:sz="0" w:space="0" w:color="auto"/>
        <w:left w:val="none" w:sz="0" w:space="0" w:color="auto"/>
        <w:bottom w:val="none" w:sz="0" w:space="0" w:color="auto"/>
        <w:right w:val="none" w:sz="0" w:space="0" w:color="auto"/>
      </w:divBdr>
    </w:div>
    <w:div w:id="2035770419">
      <w:bodyDiv w:val="1"/>
      <w:marLeft w:val="0"/>
      <w:marRight w:val="0"/>
      <w:marTop w:val="0"/>
      <w:marBottom w:val="0"/>
      <w:divBdr>
        <w:top w:val="none" w:sz="0" w:space="0" w:color="auto"/>
        <w:left w:val="none" w:sz="0" w:space="0" w:color="auto"/>
        <w:bottom w:val="none" w:sz="0" w:space="0" w:color="auto"/>
        <w:right w:val="none" w:sz="0" w:space="0" w:color="auto"/>
      </w:divBdr>
    </w:div>
    <w:div w:id="2035840790">
      <w:bodyDiv w:val="1"/>
      <w:marLeft w:val="0"/>
      <w:marRight w:val="0"/>
      <w:marTop w:val="0"/>
      <w:marBottom w:val="0"/>
      <w:divBdr>
        <w:top w:val="none" w:sz="0" w:space="0" w:color="auto"/>
        <w:left w:val="none" w:sz="0" w:space="0" w:color="auto"/>
        <w:bottom w:val="none" w:sz="0" w:space="0" w:color="auto"/>
        <w:right w:val="none" w:sz="0" w:space="0" w:color="auto"/>
      </w:divBdr>
    </w:div>
    <w:div w:id="2036030980">
      <w:bodyDiv w:val="1"/>
      <w:marLeft w:val="0"/>
      <w:marRight w:val="0"/>
      <w:marTop w:val="0"/>
      <w:marBottom w:val="0"/>
      <w:divBdr>
        <w:top w:val="none" w:sz="0" w:space="0" w:color="auto"/>
        <w:left w:val="none" w:sz="0" w:space="0" w:color="auto"/>
        <w:bottom w:val="none" w:sz="0" w:space="0" w:color="auto"/>
        <w:right w:val="none" w:sz="0" w:space="0" w:color="auto"/>
      </w:divBdr>
    </w:div>
    <w:div w:id="2036080763">
      <w:bodyDiv w:val="1"/>
      <w:marLeft w:val="0"/>
      <w:marRight w:val="0"/>
      <w:marTop w:val="0"/>
      <w:marBottom w:val="0"/>
      <w:divBdr>
        <w:top w:val="none" w:sz="0" w:space="0" w:color="auto"/>
        <w:left w:val="none" w:sz="0" w:space="0" w:color="auto"/>
        <w:bottom w:val="none" w:sz="0" w:space="0" w:color="auto"/>
        <w:right w:val="none" w:sz="0" w:space="0" w:color="auto"/>
      </w:divBdr>
    </w:div>
    <w:div w:id="2036345622">
      <w:bodyDiv w:val="1"/>
      <w:marLeft w:val="0"/>
      <w:marRight w:val="0"/>
      <w:marTop w:val="0"/>
      <w:marBottom w:val="0"/>
      <w:divBdr>
        <w:top w:val="none" w:sz="0" w:space="0" w:color="auto"/>
        <w:left w:val="none" w:sz="0" w:space="0" w:color="auto"/>
        <w:bottom w:val="none" w:sz="0" w:space="0" w:color="auto"/>
        <w:right w:val="none" w:sz="0" w:space="0" w:color="auto"/>
      </w:divBdr>
    </w:div>
    <w:div w:id="2036418603">
      <w:bodyDiv w:val="1"/>
      <w:marLeft w:val="0"/>
      <w:marRight w:val="0"/>
      <w:marTop w:val="0"/>
      <w:marBottom w:val="0"/>
      <w:divBdr>
        <w:top w:val="none" w:sz="0" w:space="0" w:color="auto"/>
        <w:left w:val="none" w:sz="0" w:space="0" w:color="auto"/>
        <w:bottom w:val="none" w:sz="0" w:space="0" w:color="auto"/>
        <w:right w:val="none" w:sz="0" w:space="0" w:color="auto"/>
      </w:divBdr>
    </w:div>
    <w:div w:id="2036536919">
      <w:bodyDiv w:val="1"/>
      <w:marLeft w:val="0"/>
      <w:marRight w:val="0"/>
      <w:marTop w:val="0"/>
      <w:marBottom w:val="0"/>
      <w:divBdr>
        <w:top w:val="none" w:sz="0" w:space="0" w:color="auto"/>
        <w:left w:val="none" w:sz="0" w:space="0" w:color="auto"/>
        <w:bottom w:val="none" w:sz="0" w:space="0" w:color="auto"/>
        <w:right w:val="none" w:sz="0" w:space="0" w:color="auto"/>
      </w:divBdr>
    </w:div>
    <w:div w:id="2036955096">
      <w:bodyDiv w:val="1"/>
      <w:marLeft w:val="0"/>
      <w:marRight w:val="0"/>
      <w:marTop w:val="0"/>
      <w:marBottom w:val="0"/>
      <w:divBdr>
        <w:top w:val="none" w:sz="0" w:space="0" w:color="auto"/>
        <w:left w:val="none" w:sz="0" w:space="0" w:color="auto"/>
        <w:bottom w:val="none" w:sz="0" w:space="0" w:color="auto"/>
        <w:right w:val="none" w:sz="0" w:space="0" w:color="auto"/>
      </w:divBdr>
    </w:div>
    <w:div w:id="2036956982">
      <w:bodyDiv w:val="1"/>
      <w:marLeft w:val="0"/>
      <w:marRight w:val="0"/>
      <w:marTop w:val="0"/>
      <w:marBottom w:val="0"/>
      <w:divBdr>
        <w:top w:val="none" w:sz="0" w:space="0" w:color="auto"/>
        <w:left w:val="none" w:sz="0" w:space="0" w:color="auto"/>
        <w:bottom w:val="none" w:sz="0" w:space="0" w:color="auto"/>
        <w:right w:val="none" w:sz="0" w:space="0" w:color="auto"/>
      </w:divBdr>
    </w:div>
    <w:div w:id="2037121101">
      <w:bodyDiv w:val="1"/>
      <w:marLeft w:val="0"/>
      <w:marRight w:val="0"/>
      <w:marTop w:val="0"/>
      <w:marBottom w:val="0"/>
      <w:divBdr>
        <w:top w:val="none" w:sz="0" w:space="0" w:color="auto"/>
        <w:left w:val="none" w:sz="0" w:space="0" w:color="auto"/>
        <w:bottom w:val="none" w:sz="0" w:space="0" w:color="auto"/>
        <w:right w:val="none" w:sz="0" w:space="0" w:color="auto"/>
      </w:divBdr>
    </w:div>
    <w:div w:id="2037148022">
      <w:bodyDiv w:val="1"/>
      <w:marLeft w:val="0"/>
      <w:marRight w:val="0"/>
      <w:marTop w:val="0"/>
      <w:marBottom w:val="0"/>
      <w:divBdr>
        <w:top w:val="none" w:sz="0" w:space="0" w:color="auto"/>
        <w:left w:val="none" w:sz="0" w:space="0" w:color="auto"/>
        <w:bottom w:val="none" w:sz="0" w:space="0" w:color="auto"/>
        <w:right w:val="none" w:sz="0" w:space="0" w:color="auto"/>
      </w:divBdr>
    </w:div>
    <w:div w:id="2037149368">
      <w:bodyDiv w:val="1"/>
      <w:marLeft w:val="0"/>
      <w:marRight w:val="0"/>
      <w:marTop w:val="0"/>
      <w:marBottom w:val="0"/>
      <w:divBdr>
        <w:top w:val="none" w:sz="0" w:space="0" w:color="auto"/>
        <w:left w:val="none" w:sz="0" w:space="0" w:color="auto"/>
        <w:bottom w:val="none" w:sz="0" w:space="0" w:color="auto"/>
        <w:right w:val="none" w:sz="0" w:space="0" w:color="auto"/>
      </w:divBdr>
    </w:div>
    <w:div w:id="2037197180">
      <w:bodyDiv w:val="1"/>
      <w:marLeft w:val="0"/>
      <w:marRight w:val="0"/>
      <w:marTop w:val="0"/>
      <w:marBottom w:val="0"/>
      <w:divBdr>
        <w:top w:val="none" w:sz="0" w:space="0" w:color="auto"/>
        <w:left w:val="none" w:sz="0" w:space="0" w:color="auto"/>
        <w:bottom w:val="none" w:sz="0" w:space="0" w:color="auto"/>
        <w:right w:val="none" w:sz="0" w:space="0" w:color="auto"/>
      </w:divBdr>
    </w:div>
    <w:div w:id="2037582932">
      <w:bodyDiv w:val="1"/>
      <w:marLeft w:val="0"/>
      <w:marRight w:val="0"/>
      <w:marTop w:val="0"/>
      <w:marBottom w:val="0"/>
      <w:divBdr>
        <w:top w:val="none" w:sz="0" w:space="0" w:color="auto"/>
        <w:left w:val="none" w:sz="0" w:space="0" w:color="auto"/>
        <w:bottom w:val="none" w:sz="0" w:space="0" w:color="auto"/>
        <w:right w:val="none" w:sz="0" w:space="0" w:color="auto"/>
      </w:divBdr>
    </w:div>
    <w:div w:id="2037584585">
      <w:bodyDiv w:val="1"/>
      <w:marLeft w:val="0"/>
      <w:marRight w:val="0"/>
      <w:marTop w:val="0"/>
      <w:marBottom w:val="0"/>
      <w:divBdr>
        <w:top w:val="none" w:sz="0" w:space="0" w:color="auto"/>
        <w:left w:val="none" w:sz="0" w:space="0" w:color="auto"/>
        <w:bottom w:val="none" w:sz="0" w:space="0" w:color="auto"/>
        <w:right w:val="none" w:sz="0" w:space="0" w:color="auto"/>
      </w:divBdr>
    </w:div>
    <w:div w:id="2037731609">
      <w:bodyDiv w:val="1"/>
      <w:marLeft w:val="0"/>
      <w:marRight w:val="0"/>
      <w:marTop w:val="0"/>
      <w:marBottom w:val="0"/>
      <w:divBdr>
        <w:top w:val="none" w:sz="0" w:space="0" w:color="auto"/>
        <w:left w:val="none" w:sz="0" w:space="0" w:color="auto"/>
        <w:bottom w:val="none" w:sz="0" w:space="0" w:color="auto"/>
        <w:right w:val="none" w:sz="0" w:space="0" w:color="auto"/>
      </w:divBdr>
    </w:div>
    <w:div w:id="2037732450">
      <w:bodyDiv w:val="1"/>
      <w:marLeft w:val="0"/>
      <w:marRight w:val="0"/>
      <w:marTop w:val="0"/>
      <w:marBottom w:val="0"/>
      <w:divBdr>
        <w:top w:val="none" w:sz="0" w:space="0" w:color="auto"/>
        <w:left w:val="none" w:sz="0" w:space="0" w:color="auto"/>
        <w:bottom w:val="none" w:sz="0" w:space="0" w:color="auto"/>
        <w:right w:val="none" w:sz="0" w:space="0" w:color="auto"/>
      </w:divBdr>
    </w:div>
    <w:div w:id="2037808283">
      <w:bodyDiv w:val="1"/>
      <w:marLeft w:val="0"/>
      <w:marRight w:val="0"/>
      <w:marTop w:val="0"/>
      <w:marBottom w:val="0"/>
      <w:divBdr>
        <w:top w:val="none" w:sz="0" w:space="0" w:color="auto"/>
        <w:left w:val="none" w:sz="0" w:space="0" w:color="auto"/>
        <w:bottom w:val="none" w:sz="0" w:space="0" w:color="auto"/>
        <w:right w:val="none" w:sz="0" w:space="0" w:color="auto"/>
      </w:divBdr>
    </w:div>
    <w:div w:id="2038004040">
      <w:bodyDiv w:val="1"/>
      <w:marLeft w:val="0"/>
      <w:marRight w:val="0"/>
      <w:marTop w:val="0"/>
      <w:marBottom w:val="0"/>
      <w:divBdr>
        <w:top w:val="none" w:sz="0" w:space="0" w:color="auto"/>
        <w:left w:val="none" w:sz="0" w:space="0" w:color="auto"/>
        <w:bottom w:val="none" w:sz="0" w:space="0" w:color="auto"/>
        <w:right w:val="none" w:sz="0" w:space="0" w:color="auto"/>
      </w:divBdr>
    </w:div>
    <w:div w:id="2038190459">
      <w:bodyDiv w:val="1"/>
      <w:marLeft w:val="0"/>
      <w:marRight w:val="0"/>
      <w:marTop w:val="0"/>
      <w:marBottom w:val="0"/>
      <w:divBdr>
        <w:top w:val="none" w:sz="0" w:space="0" w:color="auto"/>
        <w:left w:val="none" w:sz="0" w:space="0" w:color="auto"/>
        <w:bottom w:val="none" w:sz="0" w:space="0" w:color="auto"/>
        <w:right w:val="none" w:sz="0" w:space="0" w:color="auto"/>
      </w:divBdr>
    </w:div>
    <w:div w:id="2038192908">
      <w:bodyDiv w:val="1"/>
      <w:marLeft w:val="0"/>
      <w:marRight w:val="0"/>
      <w:marTop w:val="0"/>
      <w:marBottom w:val="0"/>
      <w:divBdr>
        <w:top w:val="none" w:sz="0" w:space="0" w:color="auto"/>
        <w:left w:val="none" w:sz="0" w:space="0" w:color="auto"/>
        <w:bottom w:val="none" w:sz="0" w:space="0" w:color="auto"/>
        <w:right w:val="none" w:sz="0" w:space="0" w:color="auto"/>
      </w:divBdr>
    </w:div>
    <w:div w:id="2038307180">
      <w:bodyDiv w:val="1"/>
      <w:marLeft w:val="0"/>
      <w:marRight w:val="0"/>
      <w:marTop w:val="0"/>
      <w:marBottom w:val="0"/>
      <w:divBdr>
        <w:top w:val="none" w:sz="0" w:space="0" w:color="auto"/>
        <w:left w:val="none" w:sz="0" w:space="0" w:color="auto"/>
        <w:bottom w:val="none" w:sz="0" w:space="0" w:color="auto"/>
        <w:right w:val="none" w:sz="0" w:space="0" w:color="auto"/>
      </w:divBdr>
    </w:div>
    <w:div w:id="2038387414">
      <w:bodyDiv w:val="1"/>
      <w:marLeft w:val="0"/>
      <w:marRight w:val="0"/>
      <w:marTop w:val="0"/>
      <w:marBottom w:val="0"/>
      <w:divBdr>
        <w:top w:val="none" w:sz="0" w:space="0" w:color="auto"/>
        <w:left w:val="none" w:sz="0" w:space="0" w:color="auto"/>
        <w:bottom w:val="none" w:sz="0" w:space="0" w:color="auto"/>
        <w:right w:val="none" w:sz="0" w:space="0" w:color="auto"/>
      </w:divBdr>
    </w:div>
    <w:div w:id="2038583299">
      <w:bodyDiv w:val="1"/>
      <w:marLeft w:val="0"/>
      <w:marRight w:val="0"/>
      <w:marTop w:val="0"/>
      <w:marBottom w:val="0"/>
      <w:divBdr>
        <w:top w:val="none" w:sz="0" w:space="0" w:color="auto"/>
        <w:left w:val="none" w:sz="0" w:space="0" w:color="auto"/>
        <w:bottom w:val="none" w:sz="0" w:space="0" w:color="auto"/>
        <w:right w:val="none" w:sz="0" w:space="0" w:color="auto"/>
      </w:divBdr>
    </w:div>
    <w:div w:id="2038651598">
      <w:bodyDiv w:val="1"/>
      <w:marLeft w:val="0"/>
      <w:marRight w:val="0"/>
      <w:marTop w:val="0"/>
      <w:marBottom w:val="0"/>
      <w:divBdr>
        <w:top w:val="none" w:sz="0" w:space="0" w:color="auto"/>
        <w:left w:val="none" w:sz="0" w:space="0" w:color="auto"/>
        <w:bottom w:val="none" w:sz="0" w:space="0" w:color="auto"/>
        <w:right w:val="none" w:sz="0" w:space="0" w:color="auto"/>
      </w:divBdr>
    </w:div>
    <w:div w:id="2038653904">
      <w:bodyDiv w:val="1"/>
      <w:marLeft w:val="0"/>
      <w:marRight w:val="0"/>
      <w:marTop w:val="0"/>
      <w:marBottom w:val="0"/>
      <w:divBdr>
        <w:top w:val="none" w:sz="0" w:space="0" w:color="auto"/>
        <w:left w:val="none" w:sz="0" w:space="0" w:color="auto"/>
        <w:bottom w:val="none" w:sz="0" w:space="0" w:color="auto"/>
        <w:right w:val="none" w:sz="0" w:space="0" w:color="auto"/>
      </w:divBdr>
    </w:div>
    <w:div w:id="2038697932">
      <w:bodyDiv w:val="1"/>
      <w:marLeft w:val="0"/>
      <w:marRight w:val="0"/>
      <w:marTop w:val="0"/>
      <w:marBottom w:val="0"/>
      <w:divBdr>
        <w:top w:val="none" w:sz="0" w:space="0" w:color="auto"/>
        <w:left w:val="none" w:sz="0" w:space="0" w:color="auto"/>
        <w:bottom w:val="none" w:sz="0" w:space="0" w:color="auto"/>
        <w:right w:val="none" w:sz="0" w:space="0" w:color="auto"/>
      </w:divBdr>
    </w:div>
    <w:div w:id="2039038123">
      <w:bodyDiv w:val="1"/>
      <w:marLeft w:val="0"/>
      <w:marRight w:val="0"/>
      <w:marTop w:val="0"/>
      <w:marBottom w:val="0"/>
      <w:divBdr>
        <w:top w:val="none" w:sz="0" w:space="0" w:color="auto"/>
        <w:left w:val="none" w:sz="0" w:space="0" w:color="auto"/>
        <w:bottom w:val="none" w:sz="0" w:space="0" w:color="auto"/>
        <w:right w:val="none" w:sz="0" w:space="0" w:color="auto"/>
      </w:divBdr>
    </w:div>
    <w:div w:id="2039046673">
      <w:bodyDiv w:val="1"/>
      <w:marLeft w:val="0"/>
      <w:marRight w:val="0"/>
      <w:marTop w:val="0"/>
      <w:marBottom w:val="0"/>
      <w:divBdr>
        <w:top w:val="none" w:sz="0" w:space="0" w:color="auto"/>
        <w:left w:val="none" w:sz="0" w:space="0" w:color="auto"/>
        <w:bottom w:val="none" w:sz="0" w:space="0" w:color="auto"/>
        <w:right w:val="none" w:sz="0" w:space="0" w:color="auto"/>
      </w:divBdr>
    </w:div>
    <w:div w:id="2039114389">
      <w:bodyDiv w:val="1"/>
      <w:marLeft w:val="0"/>
      <w:marRight w:val="0"/>
      <w:marTop w:val="0"/>
      <w:marBottom w:val="0"/>
      <w:divBdr>
        <w:top w:val="none" w:sz="0" w:space="0" w:color="auto"/>
        <w:left w:val="none" w:sz="0" w:space="0" w:color="auto"/>
        <w:bottom w:val="none" w:sz="0" w:space="0" w:color="auto"/>
        <w:right w:val="none" w:sz="0" w:space="0" w:color="auto"/>
      </w:divBdr>
    </w:div>
    <w:div w:id="2039117297">
      <w:bodyDiv w:val="1"/>
      <w:marLeft w:val="0"/>
      <w:marRight w:val="0"/>
      <w:marTop w:val="0"/>
      <w:marBottom w:val="0"/>
      <w:divBdr>
        <w:top w:val="none" w:sz="0" w:space="0" w:color="auto"/>
        <w:left w:val="none" w:sz="0" w:space="0" w:color="auto"/>
        <w:bottom w:val="none" w:sz="0" w:space="0" w:color="auto"/>
        <w:right w:val="none" w:sz="0" w:space="0" w:color="auto"/>
      </w:divBdr>
    </w:div>
    <w:div w:id="2039313067">
      <w:bodyDiv w:val="1"/>
      <w:marLeft w:val="0"/>
      <w:marRight w:val="0"/>
      <w:marTop w:val="0"/>
      <w:marBottom w:val="0"/>
      <w:divBdr>
        <w:top w:val="none" w:sz="0" w:space="0" w:color="auto"/>
        <w:left w:val="none" w:sz="0" w:space="0" w:color="auto"/>
        <w:bottom w:val="none" w:sz="0" w:space="0" w:color="auto"/>
        <w:right w:val="none" w:sz="0" w:space="0" w:color="auto"/>
      </w:divBdr>
    </w:div>
    <w:div w:id="2039427131">
      <w:bodyDiv w:val="1"/>
      <w:marLeft w:val="0"/>
      <w:marRight w:val="0"/>
      <w:marTop w:val="0"/>
      <w:marBottom w:val="0"/>
      <w:divBdr>
        <w:top w:val="none" w:sz="0" w:space="0" w:color="auto"/>
        <w:left w:val="none" w:sz="0" w:space="0" w:color="auto"/>
        <w:bottom w:val="none" w:sz="0" w:space="0" w:color="auto"/>
        <w:right w:val="none" w:sz="0" w:space="0" w:color="auto"/>
      </w:divBdr>
    </w:div>
    <w:div w:id="2039498971">
      <w:bodyDiv w:val="1"/>
      <w:marLeft w:val="0"/>
      <w:marRight w:val="0"/>
      <w:marTop w:val="0"/>
      <w:marBottom w:val="0"/>
      <w:divBdr>
        <w:top w:val="none" w:sz="0" w:space="0" w:color="auto"/>
        <w:left w:val="none" w:sz="0" w:space="0" w:color="auto"/>
        <w:bottom w:val="none" w:sz="0" w:space="0" w:color="auto"/>
        <w:right w:val="none" w:sz="0" w:space="0" w:color="auto"/>
      </w:divBdr>
    </w:div>
    <w:div w:id="2039693141">
      <w:bodyDiv w:val="1"/>
      <w:marLeft w:val="0"/>
      <w:marRight w:val="0"/>
      <w:marTop w:val="0"/>
      <w:marBottom w:val="0"/>
      <w:divBdr>
        <w:top w:val="none" w:sz="0" w:space="0" w:color="auto"/>
        <w:left w:val="none" w:sz="0" w:space="0" w:color="auto"/>
        <w:bottom w:val="none" w:sz="0" w:space="0" w:color="auto"/>
        <w:right w:val="none" w:sz="0" w:space="0" w:color="auto"/>
      </w:divBdr>
    </w:div>
    <w:div w:id="2039699754">
      <w:bodyDiv w:val="1"/>
      <w:marLeft w:val="0"/>
      <w:marRight w:val="0"/>
      <w:marTop w:val="0"/>
      <w:marBottom w:val="0"/>
      <w:divBdr>
        <w:top w:val="none" w:sz="0" w:space="0" w:color="auto"/>
        <w:left w:val="none" w:sz="0" w:space="0" w:color="auto"/>
        <w:bottom w:val="none" w:sz="0" w:space="0" w:color="auto"/>
        <w:right w:val="none" w:sz="0" w:space="0" w:color="auto"/>
      </w:divBdr>
    </w:div>
    <w:div w:id="2039819022">
      <w:bodyDiv w:val="1"/>
      <w:marLeft w:val="0"/>
      <w:marRight w:val="0"/>
      <w:marTop w:val="0"/>
      <w:marBottom w:val="0"/>
      <w:divBdr>
        <w:top w:val="none" w:sz="0" w:space="0" w:color="auto"/>
        <w:left w:val="none" w:sz="0" w:space="0" w:color="auto"/>
        <w:bottom w:val="none" w:sz="0" w:space="0" w:color="auto"/>
        <w:right w:val="none" w:sz="0" w:space="0" w:color="auto"/>
      </w:divBdr>
    </w:div>
    <w:div w:id="2040206157">
      <w:bodyDiv w:val="1"/>
      <w:marLeft w:val="0"/>
      <w:marRight w:val="0"/>
      <w:marTop w:val="0"/>
      <w:marBottom w:val="0"/>
      <w:divBdr>
        <w:top w:val="none" w:sz="0" w:space="0" w:color="auto"/>
        <w:left w:val="none" w:sz="0" w:space="0" w:color="auto"/>
        <w:bottom w:val="none" w:sz="0" w:space="0" w:color="auto"/>
        <w:right w:val="none" w:sz="0" w:space="0" w:color="auto"/>
      </w:divBdr>
    </w:div>
    <w:div w:id="2040277114">
      <w:bodyDiv w:val="1"/>
      <w:marLeft w:val="0"/>
      <w:marRight w:val="0"/>
      <w:marTop w:val="0"/>
      <w:marBottom w:val="0"/>
      <w:divBdr>
        <w:top w:val="none" w:sz="0" w:space="0" w:color="auto"/>
        <w:left w:val="none" w:sz="0" w:space="0" w:color="auto"/>
        <w:bottom w:val="none" w:sz="0" w:space="0" w:color="auto"/>
        <w:right w:val="none" w:sz="0" w:space="0" w:color="auto"/>
      </w:divBdr>
    </w:div>
    <w:div w:id="2040618604">
      <w:bodyDiv w:val="1"/>
      <w:marLeft w:val="0"/>
      <w:marRight w:val="0"/>
      <w:marTop w:val="0"/>
      <w:marBottom w:val="0"/>
      <w:divBdr>
        <w:top w:val="none" w:sz="0" w:space="0" w:color="auto"/>
        <w:left w:val="none" w:sz="0" w:space="0" w:color="auto"/>
        <w:bottom w:val="none" w:sz="0" w:space="0" w:color="auto"/>
        <w:right w:val="none" w:sz="0" w:space="0" w:color="auto"/>
      </w:divBdr>
    </w:div>
    <w:div w:id="2040734960">
      <w:bodyDiv w:val="1"/>
      <w:marLeft w:val="0"/>
      <w:marRight w:val="0"/>
      <w:marTop w:val="0"/>
      <w:marBottom w:val="0"/>
      <w:divBdr>
        <w:top w:val="none" w:sz="0" w:space="0" w:color="auto"/>
        <w:left w:val="none" w:sz="0" w:space="0" w:color="auto"/>
        <w:bottom w:val="none" w:sz="0" w:space="0" w:color="auto"/>
        <w:right w:val="none" w:sz="0" w:space="0" w:color="auto"/>
      </w:divBdr>
    </w:div>
    <w:div w:id="2040738128">
      <w:bodyDiv w:val="1"/>
      <w:marLeft w:val="0"/>
      <w:marRight w:val="0"/>
      <w:marTop w:val="0"/>
      <w:marBottom w:val="0"/>
      <w:divBdr>
        <w:top w:val="none" w:sz="0" w:space="0" w:color="auto"/>
        <w:left w:val="none" w:sz="0" w:space="0" w:color="auto"/>
        <w:bottom w:val="none" w:sz="0" w:space="0" w:color="auto"/>
        <w:right w:val="none" w:sz="0" w:space="0" w:color="auto"/>
      </w:divBdr>
    </w:div>
    <w:div w:id="2040738291">
      <w:bodyDiv w:val="1"/>
      <w:marLeft w:val="0"/>
      <w:marRight w:val="0"/>
      <w:marTop w:val="0"/>
      <w:marBottom w:val="0"/>
      <w:divBdr>
        <w:top w:val="none" w:sz="0" w:space="0" w:color="auto"/>
        <w:left w:val="none" w:sz="0" w:space="0" w:color="auto"/>
        <w:bottom w:val="none" w:sz="0" w:space="0" w:color="auto"/>
        <w:right w:val="none" w:sz="0" w:space="0" w:color="auto"/>
      </w:divBdr>
    </w:div>
    <w:div w:id="2040739486">
      <w:bodyDiv w:val="1"/>
      <w:marLeft w:val="0"/>
      <w:marRight w:val="0"/>
      <w:marTop w:val="0"/>
      <w:marBottom w:val="0"/>
      <w:divBdr>
        <w:top w:val="none" w:sz="0" w:space="0" w:color="auto"/>
        <w:left w:val="none" w:sz="0" w:space="0" w:color="auto"/>
        <w:bottom w:val="none" w:sz="0" w:space="0" w:color="auto"/>
        <w:right w:val="none" w:sz="0" w:space="0" w:color="auto"/>
      </w:divBdr>
    </w:div>
    <w:div w:id="2040815968">
      <w:bodyDiv w:val="1"/>
      <w:marLeft w:val="0"/>
      <w:marRight w:val="0"/>
      <w:marTop w:val="0"/>
      <w:marBottom w:val="0"/>
      <w:divBdr>
        <w:top w:val="none" w:sz="0" w:space="0" w:color="auto"/>
        <w:left w:val="none" w:sz="0" w:space="0" w:color="auto"/>
        <w:bottom w:val="none" w:sz="0" w:space="0" w:color="auto"/>
        <w:right w:val="none" w:sz="0" w:space="0" w:color="auto"/>
      </w:divBdr>
    </w:div>
    <w:div w:id="2041011368">
      <w:bodyDiv w:val="1"/>
      <w:marLeft w:val="0"/>
      <w:marRight w:val="0"/>
      <w:marTop w:val="0"/>
      <w:marBottom w:val="0"/>
      <w:divBdr>
        <w:top w:val="none" w:sz="0" w:space="0" w:color="auto"/>
        <w:left w:val="none" w:sz="0" w:space="0" w:color="auto"/>
        <w:bottom w:val="none" w:sz="0" w:space="0" w:color="auto"/>
        <w:right w:val="none" w:sz="0" w:space="0" w:color="auto"/>
      </w:divBdr>
    </w:div>
    <w:div w:id="2041079130">
      <w:bodyDiv w:val="1"/>
      <w:marLeft w:val="0"/>
      <w:marRight w:val="0"/>
      <w:marTop w:val="0"/>
      <w:marBottom w:val="0"/>
      <w:divBdr>
        <w:top w:val="none" w:sz="0" w:space="0" w:color="auto"/>
        <w:left w:val="none" w:sz="0" w:space="0" w:color="auto"/>
        <w:bottom w:val="none" w:sz="0" w:space="0" w:color="auto"/>
        <w:right w:val="none" w:sz="0" w:space="0" w:color="auto"/>
      </w:divBdr>
    </w:div>
    <w:div w:id="2041084591">
      <w:bodyDiv w:val="1"/>
      <w:marLeft w:val="0"/>
      <w:marRight w:val="0"/>
      <w:marTop w:val="0"/>
      <w:marBottom w:val="0"/>
      <w:divBdr>
        <w:top w:val="none" w:sz="0" w:space="0" w:color="auto"/>
        <w:left w:val="none" w:sz="0" w:space="0" w:color="auto"/>
        <w:bottom w:val="none" w:sz="0" w:space="0" w:color="auto"/>
        <w:right w:val="none" w:sz="0" w:space="0" w:color="auto"/>
      </w:divBdr>
    </w:div>
    <w:div w:id="2041127429">
      <w:bodyDiv w:val="1"/>
      <w:marLeft w:val="0"/>
      <w:marRight w:val="0"/>
      <w:marTop w:val="0"/>
      <w:marBottom w:val="0"/>
      <w:divBdr>
        <w:top w:val="none" w:sz="0" w:space="0" w:color="auto"/>
        <w:left w:val="none" w:sz="0" w:space="0" w:color="auto"/>
        <w:bottom w:val="none" w:sz="0" w:space="0" w:color="auto"/>
        <w:right w:val="none" w:sz="0" w:space="0" w:color="auto"/>
      </w:divBdr>
    </w:div>
    <w:div w:id="2041280650">
      <w:bodyDiv w:val="1"/>
      <w:marLeft w:val="0"/>
      <w:marRight w:val="0"/>
      <w:marTop w:val="0"/>
      <w:marBottom w:val="0"/>
      <w:divBdr>
        <w:top w:val="none" w:sz="0" w:space="0" w:color="auto"/>
        <w:left w:val="none" w:sz="0" w:space="0" w:color="auto"/>
        <w:bottom w:val="none" w:sz="0" w:space="0" w:color="auto"/>
        <w:right w:val="none" w:sz="0" w:space="0" w:color="auto"/>
      </w:divBdr>
    </w:div>
    <w:div w:id="2041321722">
      <w:bodyDiv w:val="1"/>
      <w:marLeft w:val="0"/>
      <w:marRight w:val="0"/>
      <w:marTop w:val="0"/>
      <w:marBottom w:val="0"/>
      <w:divBdr>
        <w:top w:val="none" w:sz="0" w:space="0" w:color="auto"/>
        <w:left w:val="none" w:sz="0" w:space="0" w:color="auto"/>
        <w:bottom w:val="none" w:sz="0" w:space="0" w:color="auto"/>
        <w:right w:val="none" w:sz="0" w:space="0" w:color="auto"/>
      </w:divBdr>
    </w:div>
    <w:div w:id="2041658448">
      <w:bodyDiv w:val="1"/>
      <w:marLeft w:val="0"/>
      <w:marRight w:val="0"/>
      <w:marTop w:val="0"/>
      <w:marBottom w:val="0"/>
      <w:divBdr>
        <w:top w:val="none" w:sz="0" w:space="0" w:color="auto"/>
        <w:left w:val="none" w:sz="0" w:space="0" w:color="auto"/>
        <w:bottom w:val="none" w:sz="0" w:space="0" w:color="auto"/>
        <w:right w:val="none" w:sz="0" w:space="0" w:color="auto"/>
      </w:divBdr>
    </w:div>
    <w:div w:id="2041853964">
      <w:bodyDiv w:val="1"/>
      <w:marLeft w:val="0"/>
      <w:marRight w:val="0"/>
      <w:marTop w:val="0"/>
      <w:marBottom w:val="0"/>
      <w:divBdr>
        <w:top w:val="none" w:sz="0" w:space="0" w:color="auto"/>
        <w:left w:val="none" w:sz="0" w:space="0" w:color="auto"/>
        <w:bottom w:val="none" w:sz="0" w:space="0" w:color="auto"/>
        <w:right w:val="none" w:sz="0" w:space="0" w:color="auto"/>
      </w:divBdr>
    </w:div>
    <w:div w:id="2041854453">
      <w:bodyDiv w:val="1"/>
      <w:marLeft w:val="0"/>
      <w:marRight w:val="0"/>
      <w:marTop w:val="0"/>
      <w:marBottom w:val="0"/>
      <w:divBdr>
        <w:top w:val="none" w:sz="0" w:space="0" w:color="auto"/>
        <w:left w:val="none" w:sz="0" w:space="0" w:color="auto"/>
        <w:bottom w:val="none" w:sz="0" w:space="0" w:color="auto"/>
        <w:right w:val="none" w:sz="0" w:space="0" w:color="auto"/>
      </w:divBdr>
    </w:div>
    <w:div w:id="2042319245">
      <w:bodyDiv w:val="1"/>
      <w:marLeft w:val="0"/>
      <w:marRight w:val="0"/>
      <w:marTop w:val="0"/>
      <w:marBottom w:val="0"/>
      <w:divBdr>
        <w:top w:val="none" w:sz="0" w:space="0" w:color="auto"/>
        <w:left w:val="none" w:sz="0" w:space="0" w:color="auto"/>
        <w:bottom w:val="none" w:sz="0" w:space="0" w:color="auto"/>
        <w:right w:val="none" w:sz="0" w:space="0" w:color="auto"/>
      </w:divBdr>
    </w:div>
    <w:div w:id="2043045122">
      <w:bodyDiv w:val="1"/>
      <w:marLeft w:val="0"/>
      <w:marRight w:val="0"/>
      <w:marTop w:val="0"/>
      <w:marBottom w:val="0"/>
      <w:divBdr>
        <w:top w:val="none" w:sz="0" w:space="0" w:color="auto"/>
        <w:left w:val="none" w:sz="0" w:space="0" w:color="auto"/>
        <w:bottom w:val="none" w:sz="0" w:space="0" w:color="auto"/>
        <w:right w:val="none" w:sz="0" w:space="0" w:color="auto"/>
      </w:divBdr>
    </w:div>
    <w:div w:id="2043046103">
      <w:bodyDiv w:val="1"/>
      <w:marLeft w:val="0"/>
      <w:marRight w:val="0"/>
      <w:marTop w:val="0"/>
      <w:marBottom w:val="0"/>
      <w:divBdr>
        <w:top w:val="none" w:sz="0" w:space="0" w:color="auto"/>
        <w:left w:val="none" w:sz="0" w:space="0" w:color="auto"/>
        <w:bottom w:val="none" w:sz="0" w:space="0" w:color="auto"/>
        <w:right w:val="none" w:sz="0" w:space="0" w:color="auto"/>
      </w:divBdr>
    </w:div>
    <w:div w:id="2043161977">
      <w:bodyDiv w:val="1"/>
      <w:marLeft w:val="0"/>
      <w:marRight w:val="0"/>
      <w:marTop w:val="0"/>
      <w:marBottom w:val="0"/>
      <w:divBdr>
        <w:top w:val="none" w:sz="0" w:space="0" w:color="auto"/>
        <w:left w:val="none" w:sz="0" w:space="0" w:color="auto"/>
        <w:bottom w:val="none" w:sz="0" w:space="0" w:color="auto"/>
        <w:right w:val="none" w:sz="0" w:space="0" w:color="auto"/>
      </w:divBdr>
    </w:div>
    <w:div w:id="2043240325">
      <w:bodyDiv w:val="1"/>
      <w:marLeft w:val="0"/>
      <w:marRight w:val="0"/>
      <w:marTop w:val="0"/>
      <w:marBottom w:val="0"/>
      <w:divBdr>
        <w:top w:val="none" w:sz="0" w:space="0" w:color="auto"/>
        <w:left w:val="none" w:sz="0" w:space="0" w:color="auto"/>
        <w:bottom w:val="none" w:sz="0" w:space="0" w:color="auto"/>
        <w:right w:val="none" w:sz="0" w:space="0" w:color="auto"/>
      </w:divBdr>
    </w:div>
    <w:div w:id="2043364527">
      <w:bodyDiv w:val="1"/>
      <w:marLeft w:val="0"/>
      <w:marRight w:val="0"/>
      <w:marTop w:val="0"/>
      <w:marBottom w:val="0"/>
      <w:divBdr>
        <w:top w:val="none" w:sz="0" w:space="0" w:color="auto"/>
        <w:left w:val="none" w:sz="0" w:space="0" w:color="auto"/>
        <w:bottom w:val="none" w:sz="0" w:space="0" w:color="auto"/>
        <w:right w:val="none" w:sz="0" w:space="0" w:color="auto"/>
      </w:divBdr>
    </w:div>
    <w:div w:id="2043431976">
      <w:bodyDiv w:val="1"/>
      <w:marLeft w:val="0"/>
      <w:marRight w:val="0"/>
      <w:marTop w:val="0"/>
      <w:marBottom w:val="0"/>
      <w:divBdr>
        <w:top w:val="none" w:sz="0" w:space="0" w:color="auto"/>
        <w:left w:val="none" w:sz="0" w:space="0" w:color="auto"/>
        <w:bottom w:val="none" w:sz="0" w:space="0" w:color="auto"/>
        <w:right w:val="none" w:sz="0" w:space="0" w:color="auto"/>
      </w:divBdr>
    </w:div>
    <w:div w:id="2043435926">
      <w:bodyDiv w:val="1"/>
      <w:marLeft w:val="0"/>
      <w:marRight w:val="0"/>
      <w:marTop w:val="0"/>
      <w:marBottom w:val="0"/>
      <w:divBdr>
        <w:top w:val="none" w:sz="0" w:space="0" w:color="auto"/>
        <w:left w:val="none" w:sz="0" w:space="0" w:color="auto"/>
        <w:bottom w:val="none" w:sz="0" w:space="0" w:color="auto"/>
        <w:right w:val="none" w:sz="0" w:space="0" w:color="auto"/>
      </w:divBdr>
    </w:div>
    <w:div w:id="2043481315">
      <w:bodyDiv w:val="1"/>
      <w:marLeft w:val="0"/>
      <w:marRight w:val="0"/>
      <w:marTop w:val="0"/>
      <w:marBottom w:val="0"/>
      <w:divBdr>
        <w:top w:val="none" w:sz="0" w:space="0" w:color="auto"/>
        <w:left w:val="none" w:sz="0" w:space="0" w:color="auto"/>
        <w:bottom w:val="none" w:sz="0" w:space="0" w:color="auto"/>
        <w:right w:val="none" w:sz="0" w:space="0" w:color="auto"/>
      </w:divBdr>
    </w:div>
    <w:div w:id="2043555628">
      <w:bodyDiv w:val="1"/>
      <w:marLeft w:val="0"/>
      <w:marRight w:val="0"/>
      <w:marTop w:val="0"/>
      <w:marBottom w:val="0"/>
      <w:divBdr>
        <w:top w:val="none" w:sz="0" w:space="0" w:color="auto"/>
        <w:left w:val="none" w:sz="0" w:space="0" w:color="auto"/>
        <w:bottom w:val="none" w:sz="0" w:space="0" w:color="auto"/>
        <w:right w:val="none" w:sz="0" w:space="0" w:color="auto"/>
      </w:divBdr>
    </w:div>
    <w:div w:id="2043632686">
      <w:bodyDiv w:val="1"/>
      <w:marLeft w:val="0"/>
      <w:marRight w:val="0"/>
      <w:marTop w:val="0"/>
      <w:marBottom w:val="0"/>
      <w:divBdr>
        <w:top w:val="none" w:sz="0" w:space="0" w:color="auto"/>
        <w:left w:val="none" w:sz="0" w:space="0" w:color="auto"/>
        <w:bottom w:val="none" w:sz="0" w:space="0" w:color="auto"/>
        <w:right w:val="none" w:sz="0" w:space="0" w:color="auto"/>
      </w:divBdr>
    </w:div>
    <w:div w:id="2043749238">
      <w:bodyDiv w:val="1"/>
      <w:marLeft w:val="0"/>
      <w:marRight w:val="0"/>
      <w:marTop w:val="0"/>
      <w:marBottom w:val="0"/>
      <w:divBdr>
        <w:top w:val="none" w:sz="0" w:space="0" w:color="auto"/>
        <w:left w:val="none" w:sz="0" w:space="0" w:color="auto"/>
        <w:bottom w:val="none" w:sz="0" w:space="0" w:color="auto"/>
        <w:right w:val="none" w:sz="0" w:space="0" w:color="auto"/>
      </w:divBdr>
    </w:div>
    <w:div w:id="2043821590">
      <w:bodyDiv w:val="1"/>
      <w:marLeft w:val="0"/>
      <w:marRight w:val="0"/>
      <w:marTop w:val="0"/>
      <w:marBottom w:val="0"/>
      <w:divBdr>
        <w:top w:val="none" w:sz="0" w:space="0" w:color="auto"/>
        <w:left w:val="none" w:sz="0" w:space="0" w:color="auto"/>
        <w:bottom w:val="none" w:sz="0" w:space="0" w:color="auto"/>
        <w:right w:val="none" w:sz="0" w:space="0" w:color="auto"/>
      </w:divBdr>
    </w:div>
    <w:div w:id="2044288362">
      <w:bodyDiv w:val="1"/>
      <w:marLeft w:val="0"/>
      <w:marRight w:val="0"/>
      <w:marTop w:val="0"/>
      <w:marBottom w:val="0"/>
      <w:divBdr>
        <w:top w:val="none" w:sz="0" w:space="0" w:color="auto"/>
        <w:left w:val="none" w:sz="0" w:space="0" w:color="auto"/>
        <w:bottom w:val="none" w:sz="0" w:space="0" w:color="auto"/>
        <w:right w:val="none" w:sz="0" w:space="0" w:color="auto"/>
      </w:divBdr>
    </w:div>
    <w:div w:id="2044403688">
      <w:bodyDiv w:val="1"/>
      <w:marLeft w:val="0"/>
      <w:marRight w:val="0"/>
      <w:marTop w:val="0"/>
      <w:marBottom w:val="0"/>
      <w:divBdr>
        <w:top w:val="none" w:sz="0" w:space="0" w:color="auto"/>
        <w:left w:val="none" w:sz="0" w:space="0" w:color="auto"/>
        <w:bottom w:val="none" w:sz="0" w:space="0" w:color="auto"/>
        <w:right w:val="none" w:sz="0" w:space="0" w:color="auto"/>
      </w:divBdr>
    </w:div>
    <w:div w:id="2044550427">
      <w:bodyDiv w:val="1"/>
      <w:marLeft w:val="0"/>
      <w:marRight w:val="0"/>
      <w:marTop w:val="0"/>
      <w:marBottom w:val="0"/>
      <w:divBdr>
        <w:top w:val="none" w:sz="0" w:space="0" w:color="auto"/>
        <w:left w:val="none" w:sz="0" w:space="0" w:color="auto"/>
        <w:bottom w:val="none" w:sz="0" w:space="0" w:color="auto"/>
        <w:right w:val="none" w:sz="0" w:space="0" w:color="auto"/>
      </w:divBdr>
    </w:div>
    <w:div w:id="2045009951">
      <w:bodyDiv w:val="1"/>
      <w:marLeft w:val="0"/>
      <w:marRight w:val="0"/>
      <w:marTop w:val="0"/>
      <w:marBottom w:val="0"/>
      <w:divBdr>
        <w:top w:val="none" w:sz="0" w:space="0" w:color="auto"/>
        <w:left w:val="none" w:sz="0" w:space="0" w:color="auto"/>
        <w:bottom w:val="none" w:sz="0" w:space="0" w:color="auto"/>
        <w:right w:val="none" w:sz="0" w:space="0" w:color="auto"/>
      </w:divBdr>
    </w:div>
    <w:div w:id="2045210242">
      <w:bodyDiv w:val="1"/>
      <w:marLeft w:val="0"/>
      <w:marRight w:val="0"/>
      <w:marTop w:val="0"/>
      <w:marBottom w:val="0"/>
      <w:divBdr>
        <w:top w:val="none" w:sz="0" w:space="0" w:color="auto"/>
        <w:left w:val="none" w:sz="0" w:space="0" w:color="auto"/>
        <w:bottom w:val="none" w:sz="0" w:space="0" w:color="auto"/>
        <w:right w:val="none" w:sz="0" w:space="0" w:color="auto"/>
      </w:divBdr>
    </w:div>
    <w:div w:id="2045324449">
      <w:bodyDiv w:val="1"/>
      <w:marLeft w:val="0"/>
      <w:marRight w:val="0"/>
      <w:marTop w:val="0"/>
      <w:marBottom w:val="0"/>
      <w:divBdr>
        <w:top w:val="none" w:sz="0" w:space="0" w:color="auto"/>
        <w:left w:val="none" w:sz="0" w:space="0" w:color="auto"/>
        <w:bottom w:val="none" w:sz="0" w:space="0" w:color="auto"/>
        <w:right w:val="none" w:sz="0" w:space="0" w:color="auto"/>
      </w:divBdr>
    </w:div>
    <w:div w:id="2045446202">
      <w:bodyDiv w:val="1"/>
      <w:marLeft w:val="0"/>
      <w:marRight w:val="0"/>
      <w:marTop w:val="0"/>
      <w:marBottom w:val="0"/>
      <w:divBdr>
        <w:top w:val="none" w:sz="0" w:space="0" w:color="auto"/>
        <w:left w:val="none" w:sz="0" w:space="0" w:color="auto"/>
        <w:bottom w:val="none" w:sz="0" w:space="0" w:color="auto"/>
        <w:right w:val="none" w:sz="0" w:space="0" w:color="auto"/>
      </w:divBdr>
    </w:div>
    <w:div w:id="2045476764">
      <w:bodyDiv w:val="1"/>
      <w:marLeft w:val="0"/>
      <w:marRight w:val="0"/>
      <w:marTop w:val="0"/>
      <w:marBottom w:val="0"/>
      <w:divBdr>
        <w:top w:val="none" w:sz="0" w:space="0" w:color="auto"/>
        <w:left w:val="none" w:sz="0" w:space="0" w:color="auto"/>
        <w:bottom w:val="none" w:sz="0" w:space="0" w:color="auto"/>
        <w:right w:val="none" w:sz="0" w:space="0" w:color="auto"/>
      </w:divBdr>
    </w:div>
    <w:div w:id="2045669060">
      <w:bodyDiv w:val="1"/>
      <w:marLeft w:val="0"/>
      <w:marRight w:val="0"/>
      <w:marTop w:val="0"/>
      <w:marBottom w:val="0"/>
      <w:divBdr>
        <w:top w:val="none" w:sz="0" w:space="0" w:color="auto"/>
        <w:left w:val="none" w:sz="0" w:space="0" w:color="auto"/>
        <w:bottom w:val="none" w:sz="0" w:space="0" w:color="auto"/>
        <w:right w:val="none" w:sz="0" w:space="0" w:color="auto"/>
      </w:divBdr>
    </w:div>
    <w:div w:id="2045717392">
      <w:bodyDiv w:val="1"/>
      <w:marLeft w:val="0"/>
      <w:marRight w:val="0"/>
      <w:marTop w:val="0"/>
      <w:marBottom w:val="0"/>
      <w:divBdr>
        <w:top w:val="none" w:sz="0" w:space="0" w:color="auto"/>
        <w:left w:val="none" w:sz="0" w:space="0" w:color="auto"/>
        <w:bottom w:val="none" w:sz="0" w:space="0" w:color="auto"/>
        <w:right w:val="none" w:sz="0" w:space="0" w:color="auto"/>
      </w:divBdr>
    </w:div>
    <w:div w:id="2046059912">
      <w:bodyDiv w:val="1"/>
      <w:marLeft w:val="0"/>
      <w:marRight w:val="0"/>
      <w:marTop w:val="0"/>
      <w:marBottom w:val="0"/>
      <w:divBdr>
        <w:top w:val="none" w:sz="0" w:space="0" w:color="auto"/>
        <w:left w:val="none" w:sz="0" w:space="0" w:color="auto"/>
        <w:bottom w:val="none" w:sz="0" w:space="0" w:color="auto"/>
        <w:right w:val="none" w:sz="0" w:space="0" w:color="auto"/>
      </w:divBdr>
    </w:div>
    <w:div w:id="2046128064">
      <w:bodyDiv w:val="1"/>
      <w:marLeft w:val="0"/>
      <w:marRight w:val="0"/>
      <w:marTop w:val="0"/>
      <w:marBottom w:val="0"/>
      <w:divBdr>
        <w:top w:val="none" w:sz="0" w:space="0" w:color="auto"/>
        <w:left w:val="none" w:sz="0" w:space="0" w:color="auto"/>
        <w:bottom w:val="none" w:sz="0" w:space="0" w:color="auto"/>
        <w:right w:val="none" w:sz="0" w:space="0" w:color="auto"/>
      </w:divBdr>
    </w:div>
    <w:div w:id="2046169873">
      <w:bodyDiv w:val="1"/>
      <w:marLeft w:val="0"/>
      <w:marRight w:val="0"/>
      <w:marTop w:val="0"/>
      <w:marBottom w:val="0"/>
      <w:divBdr>
        <w:top w:val="none" w:sz="0" w:space="0" w:color="auto"/>
        <w:left w:val="none" w:sz="0" w:space="0" w:color="auto"/>
        <w:bottom w:val="none" w:sz="0" w:space="0" w:color="auto"/>
        <w:right w:val="none" w:sz="0" w:space="0" w:color="auto"/>
      </w:divBdr>
    </w:div>
    <w:div w:id="2046250817">
      <w:bodyDiv w:val="1"/>
      <w:marLeft w:val="0"/>
      <w:marRight w:val="0"/>
      <w:marTop w:val="0"/>
      <w:marBottom w:val="0"/>
      <w:divBdr>
        <w:top w:val="none" w:sz="0" w:space="0" w:color="auto"/>
        <w:left w:val="none" w:sz="0" w:space="0" w:color="auto"/>
        <w:bottom w:val="none" w:sz="0" w:space="0" w:color="auto"/>
        <w:right w:val="none" w:sz="0" w:space="0" w:color="auto"/>
      </w:divBdr>
    </w:div>
    <w:div w:id="2046440578">
      <w:bodyDiv w:val="1"/>
      <w:marLeft w:val="0"/>
      <w:marRight w:val="0"/>
      <w:marTop w:val="0"/>
      <w:marBottom w:val="0"/>
      <w:divBdr>
        <w:top w:val="none" w:sz="0" w:space="0" w:color="auto"/>
        <w:left w:val="none" w:sz="0" w:space="0" w:color="auto"/>
        <w:bottom w:val="none" w:sz="0" w:space="0" w:color="auto"/>
        <w:right w:val="none" w:sz="0" w:space="0" w:color="auto"/>
      </w:divBdr>
    </w:div>
    <w:div w:id="2046519899">
      <w:bodyDiv w:val="1"/>
      <w:marLeft w:val="0"/>
      <w:marRight w:val="0"/>
      <w:marTop w:val="0"/>
      <w:marBottom w:val="0"/>
      <w:divBdr>
        <w:top w:val="none" w:sz="0" w:space="0" w:color="auto"/>
        <w:left w:val="none" w:sz="0" w:space="0" w:color="auto"/>
        <w:bottom w:val="none" w:sz="0" w:space="0" w:color="auto"/>
        <w:right w:val="none" w:sz="0" w:space="0" w:color="auto"/>
      </w:divBdr>
    </w:div>
    <w:div w:id="2046636221">
      <w:bodyDiv w:val="1"/>
      <w:marLeft w:val="0"/>
      <w:marRight w:val="0"/>
      <w:marTop w:val="0"/>
      <w:marBottom w:val="0"/>
      <w:divBdr>
        <w:top w:val="none" w:sz="0" w:space="0" w:color="auto"/>
        <w:left w:val="none" w:sz="0" w:space="0" w:color="auto"/>
        <w:bottom w:val="none" w:sz="0" w:space="0" w:color="auto"/>
        <w:right w:val="none" w:sz="0" w:space="0" w:color="auto"/>
      </w:divBdr>
    </w:div>
    <w:div w:id="2046639458">
      <w:bodyDiv w:val="1"/>
      <w:marLeft w:val="0"/>
      <w:marRight w:val="0"/>
      <w:marTop w:val="0"/>
      <w:marBottom w:val="0"/>
      <w:divBdr>
        <w:top w:val="none" w:sz="0" w:space="0" w:color="auto"/>
        <w:left w:val="none" w:sz="0" w:space="0" w:color="auto"/>
        <w:bottom w:val="none" w:sz="0" w:space="0" w:color="auto"/>
        <w:right w:val="none" w:sz="0" w:space="0" w:color="auto"/>
      </w:divBdr>
    </w:div>
    <w:div w:id="2046706920">
      <w:bodyDiv w:val="1"/>
      <w:marLeft w:val="0"/>
      <w:marRight w:val="0"/>
      <w:marTop w:val="0"/>
      <w:marBottom w:val="0"/>
      <w:divBdr>
        <w:top w:val="none" w:sz="0" w:space="0" w:color="auto"/>
        <w:left w:val="none" w:sz="0" w:space="0" w:color="auto"/>
        <w:bottom w:val="none" w:sz="0" w:space="0" w:color="auto"/>
        <w:right w:val="none" w:sz="0" w:space="0" w:color="auto"/>
      </w:divBdr>
    </w:div>
    <w:div w:id="2046709111">
      <w:bodyDiv w:val="1"/>
      <w:marLeft w:val="0"/>
      <w:marRight w:val="0"/>
      <w:marTop w:val="0"/>
      <w:marBottom w:val="0"/>
      <w:divBdr>
        <w:top w:val="none" w:sz="0" w:space="0" w:color="auto"/>
        <w:left w:val="none" w:sz="0" w:space="0" w:color="auto"/>
        <w:bottom w:val="none" w:sz="0" w:space="0" w:color="auto"/>
        <w:right w:val="none" w:sz="0" w:space="0" w:color="auto"/>
      </w:divBdr>
    </w:div>
    <w:div w:id="2046713967">
      <w:bodyDiv w:val="1"/>
      <w:marLeft w:val="0"/>
      <w:marRight w:val="0"/>
      <w:marTop w:val="0"/>
      <w:marBottom w:val="0"/>
      <w:divBdr>
        <w:top w:val="none" w:sz="0" w:space="0" w:color="auto"/>
        <w:left w:val="none" w:sz="0" w:space="0" w:color="auto"/>
        <w:bottom w:val="none" w:sz="0" w:space="0" w:color="auto"/>
        <w:right w:val="none" w:sz="0" w:space="0" w:color="auto"/>
      </w:divBdr>
    </w:div>
    <w:div w:id="2046784250">
      <w:bodyDiv w:val="1"/>
      <w:marLeft w:val="0"/>
      <w:marRight w:val="0"/>
      <w:marTop w:val="0"/>
      <w:marBottom w:val="0"/>
      <w:divBdr>
        <w:top w:val="none" w:sz="0" w:space="0" w:color="auto"/>
        <w:left w:val="none" w:sz="0" w:space="0" w:color="auto"/>
        <w:bottom w:val="none" w:sz="0" w:space="0" w:color="auto"/>
        <w:right w:val="none" w:sz="0" w:space="0" w:color="auto"/>
      </w:divBdr>
    </w:div>
    <w:div w:id="2046976122">
      <w:bodyDiv w:val="1"/>
      <w:marLeft w:val="0"/>
      <w:marRight w:val="0"/>
      <w:marTop w:val="0"/>
      <w:marBottom w:val="0"/>
      <w:divBdr>
        <w:top w:val="none" w:sz="0" w:space="0" w:color="auto"/>
        <w:left w:val="none" w:sz="0" w:space="0" w:color="auto"/>
        <w:bottom w:val="none" w:sz="0" w:space="0" w:color="auto"/>
        <w:right w:val="none" w:sz="0" w:space="0" w:color="auto"/>
      </w:divBdr>
    </w:div>
    <w:div w:id="2047293851">
      <w:bodyDiv w:val="1"/>
      <w:marLeft w:val="0"/>
      <w:marRight w:val="0"/>
      <w:marTop w:val="0"/>
      <w:marBottom w:val="0"/>
      <w:divBdr>
        <w:top w:val="none" w:sz="0" w:space="0" w:color="auto"/>
        <w:left w:val="none" w:sz="0" w:space="0" w:color="auto"/>
        <w:bottom w:val="none" w:sz="0" w:space="0" w:color="auto"/>
        <w:right w:val="none" w:sz="0" w:space="0" w:color="auto"/>
      </w:divBdr>
    </w:div>
    <w:div w:id="2047677153">
      <w:bodyDiv w:val="1"/>
      <w:marLeft w:val="0"/>
      <w:marRight w:val="0"/>
      <w:marTop w:val="0"/>
      <w:marBottom w:val="0"/>
      <w:divBdr>
        <w:top w:val="none" w:sz="0" w:space="0" w:color="auto"/>
        <w:left w:val="none" w:sz="0" w:space="0" w:color="auto"/>
        <w:bottom w:val="none" w:sz="0" w:space="0" w:color="auto"/>
        <w:right w:val="none" w:sz="0" w:space="0" w:color="auto"/>
      </w:divBdr>
    </w:div>
    <w:div w:id="2047680301">
      <w:bodyDiv w:val="1"/>
      <w:marLeft w:val="0"/>
      <w:marRight w:val="0"/>
      <w:marTop w:val="0"/>
      <w:marBottom w:val="0"/>
      <w:divBdr>
        <w:top w:val="none" w:sz="0" w:space="0" w:color="auto"/>
        <w:left w:val="none" w:sz="0" w:space="0" w:color="auto"/>
        <w:bottom w:val="none" w:sz="0" w:space="0" w:color="auto"/>
        <w:right w:val="none" w:sz="0" w:space="0" w:color="auto"/>
      </w:divBdr>
    </w:div>
    <w:div w:id="2047751056">
      <w:bodyDiv w:val="1"/>
      <w:marLeft w:val="0"/>
      <w:marRight w:val="0"/>
      <w:marTop w:val="0"/>
      <w:marBottom w:val="0"/>
      <w:divBdr>
        <w:top w:val="none" w:sz="0" w:space="0" w:color="auto"/>
        <w:left w:val="none" w:sz="0" w:space="0" w:color="auto"/>
        <w:bottom w:val="none" w:sz="0" w:space="0" w:color="auto"/>
        <w:right w:val="none" w:sz="0" w:space="0" w:color="auto"/>
      </w:divBdr>
    </w:div>
    <w:div w:id="2047827188">
      <w:bodyDiv w:val="1"/>
      <w:marLeft w:val="0"/>
      <w:marRight w:val="0"/>
      <w:marTop w:val="0"/>
      <w:marBottom w:val="0"/>
      <w:divBdr>
        <w:top w:val="none" w:sz="0" w:space="0" w:color="auto"/>
        <w:left w:val="none" w:sz="0" w:space="0" w:color="auto"/>
        <w:bottom w:val="none" w:sz="0" w:space="0" w:color="auto"/>
        <w:right w:val="none" w:sz="0" w:space="0" w:color="auto"/>
      </w:divBdr>
    </w:div>
    <w:div w:id="2047942137">
      <w:bodyDiv w:val="1"/>
      <w:marLeft w:val="0"/>
      <w:marRight w:val="0"/>
      <w:marTop w:val="0"/>
      <w:marBottom w:val="0"/>
      <w:divBdr>
        <w:top w:val="none" w:sz="0" w:space="0" w:color="auto"/>
        <w:left w:val="none" w:sz="0" w:space="0" w:color="auto"/>
        <w:bottom w:val="none" w:sz="0" w:space="0" w:color="auto"/>
        <w:right w:val="none" w:sz="0" w:space="0" w:color="auto"/>
      </w:divBdr>
    </w:div>
    <w:div w:id="2047946849">
      <w:bodyDiv w:val="1"/>
      <w:marLeft w:val="0"/>
      <w:marRight w:val="0"/>
      <w:marTop w:val="0"/>
      <w:marBottom w:val="0"/>
      <w:divBdr>
        <w:top w:val="none" w:sz="0" w:space="0" w:color="auto"/>
        <w:left w:val="none" w:sz="0" w:space="0" w:color="auto"/>
        <w:bottom w:val="none" w:sz="0" w:space="0" w:color="auto"/>
        <w:right w:val="none" w:sz="0" w:space="0" w:color="auto"/>
      </w:divBdr>
    </w:div>
    <w:div w:id="2047948361">
      <w:bodyDiv w:val="1"/>
      <w:marLeft w:val="0"/>
      <w:marRight w:val="0"/>
      <w:marTop w:val="0"/>
      <w:marBottom w:val="0"/>
      <w:divBdr>
        <w:top w:val="none" w:sz="0" w:space="0" w:color="auto"/>
        <w:left w:val="none" w:sz="0" w:space="0" w:color="auto"/>
        <w:bottom w:val="none" w:sz="0" w:space="0" w:color="auto"/>
        <w:right w:val="none" w:sz="0" w:space="0" w:color="auto"/>
      </w:divBdr>
    </w:div>
    <w:div w:id="2048094885">
      <w:bodyDiv w:val="1"/>
      <w:marLeft w:val="0"/>
      <w:marRight w:val="0"/>
      <w:marTop w:val="0"/>
      <w:marBottom w:val="0"/>
      <w:divBdr>
        <w:top w:val="none" w:sz="0" w:space="0" w:color="auto"/>
        <w:left w:val="none" w:sz="0" w:space="0" w:color="auto"/>
        <w:bottom w:val="none" w:sz="0" w:space="0" w:color="auto"/>
        <w:right w:val="none" w:sz="0" w:space="0" w:color="auto"/>
      </w:divBdr>
    </w:div>
    <w:div w:id="2048096608">
      <w:bodyDiv w:val="1"/>
      <w:marLeft w:val="0"/>
      <w:marRight w:val="0"/>
      <w:marTop w:val="0"/>
      <w:marBottom w:val="0"/>
      <w:divBdr>
        <w:top w:val="none" w:sz="0" w:space="0" w:color="auto"/>
        <w:left w:val="none" w:sz="0" w:space="0" w:color="auto"/>
        <w:bottom w:val="none" w:sz="0" w:space="0" w:color="auto"/>
        <w:right w:val="none" w:sz="0" w:space="0" w:color="auto"/>
      </w:divBdr>
    </w:div>
    <w:div w:id="2048136995">
      <w:bodyDiv w:val="1"/>
      <w:marLeft w:val="0"/>
      <w:marRight w:val="0"/>
      <w:marTop w:val="0"/>
      <w:marBottom w:val="0"/>
      <w:divBdr>
        <w:top w:val="none" w:sz="0" w:space="0" w:color="auto"/>
        <w:left w:val="none" w:sz="0" w:space="0" w:color="auto"/>
        <w:bottom w:val="none" w:sz="0" w:space="0" w:color="auto"/>
        <w:right w:val="none" w:sz="0" w:space="0" w:color="auto"/>
      </w:divBdr>
    </w:div>
    <w:div w:id="2048139794">
      <w:bodyDiv w:val="1"/>
      <w:marLeft w:val="0"/>
      <w:marRight w:val="0"/>
      <w:marTop w:val="0"/>
      <w:marBottom w:val="0"/>
      <w:divBdr>
        <w:top w:val="none" w:sz="0" w:space="0" w:color="auto"/>
        <w:left w:val="none" w:sz="0" w:space="0" w:color="auto"/>
        <w:bottom w:val="none" w:sz="0" w:space="0" w:color="auto"/>
        <w:right w:val="none" w:sz="0" w:space="0" w:color="auto"/>
      </w:divBdr>
    </w:div>
    <w:div w:id="2048215903">
      <w:bodyDiv w:val="1"/>
      <w:marLeft w:val="0"/>
      <w:marRight w:val="0"/>
      <w:marTop w:val="0"/>
      <w:marBottom w:val="0"/>
      <w:divBdr>
        <w:top w:val="none" w:sz="0" w:space="0" w:color="auto"/>
        <w:left w:val="none" w:sz="0" w:space="0" w:color="auto"/>
        <w:bottom w:val="none" w:sz="0" w:space="0" w:color="auto"/>
        <w:right w:val="none" w:sz="0" w:space="0" w:color="auto"/>
      </w:divBdr>
    </w:div>
    <w:div w:id="2048217391">
      <w:bodyDiv w:val="1"/>
      <w:marLeft w:val="0"/>
      <w:marRight w:val="0"/>
      <w:marTop w:val="0"/>
      <w:marBottom w:val="0"/>
      <w:divBdr>
        <w:top w:val="none" w:sz="0" w:space="0" w:color="auto"/>
        <w:left w:val="none" w:sz="0" w:space="0" w:color="auto"/>
        <w:bottom w:val="none" w:sz="0" w:space="0" w:color="auto"/>
        <w:right w:val="none" w:sz="0" w:space="0" w:color="auto"/>
      </w:divBdr>
    </w:div>
    <w:div w:id="2048288749">
      <w:bodyDiv w:val="1"/>
      <w:marLeft w:val="0"/>
      <w:marRight w:val="0"/>
      <w:marTop w:val="0"/>
      <w:marBottom w:val="0"/>
      <w:divBdr>
        <w:top w:val="none" w:sz="0" w:space="0" w:color="auto"/>
        <w:left w:val="none" w:sz="0" w:space="0" w:color="auto"/>
        <w:bottom w:val="none" w:sz="0" w:space="0" w:color="auto"/>
        <w:right w:val="none" w:sz="0" w:space="0" w:color="auto"/>
      </w:divBdr>
    </w:div>
    <w:div w:id="2048411832">
      <w:bodyDiv w:val="1"/>
      <w:marLeft w:val="0"/>
      <w:marRight w:val="0"/>
      <w:marTop w:val="0"/>
      <w:marBottom w:val="0"/>
      <w:divBdr>
        <w:top w:val="none" w:sz="0" w:space="0" w:color="auto"/>
        <w:left w:val="none" w:sz="0" w:space="0" w:color="auto"/>
        <w:bottom w:val="none" w:sz="0" w:space="0" w:color="auto"/>
        <w:right w:val="none" w:sz="0" w:space="0" w:color="auto"/>
      </w:divBdr>
    </w:div>
    <w:div w:id="2048485869">
      <w:bodyDiv w:val="1"/>
      <w:marLeft w:val="0"/>
      <w:marRight w:val="0"/>
      <w:marTop w:val="0"/>
      <w:marBottom w:val="0"/>
      <w:divBdr>
        <w:top w:val="none" w:sz="0" w:space="0" w:color="auto"/>
        <w:left w:val="none" w:sz="0" w:space="0" w:color="auto"/>
        <w:bottom w:val="none" w:sz="0" w:space="0" w:color="auto"/>
        <w:right w:val="none" w:sz="0" w:space="0" w:color="auto"/>
      </w:divBdr>
    </w:div>
    <w:div w:id="2048488460">
      <w:bodyDiv w:val="1"/>
      <w:marLeft w:val="0"/>
      <w:marRight w:val="0"/>
      <w:marTop w:val="0"/>
      <w:marBottom w:val="0"/>
      <w:divBdr>
        <w:top w:val="none" w:sz="0" w:space="0" w:color="auto"/>
        <w:left w:val="none" w:sz="0" w:space="0" w:color="auto"/>
        <w:bottom w:val="none" w:sz="0" w:space="0" w:color="auto"/>
        <w:right w:val="none" w:sz="0" w:space="0" w:color="auto"/>
      </w:divBdr>
    </w:div>
    <w:div w:id="2048918249">
      <w:bodyDiv w:val="1"/>
      <w:marLeft w:val="0"/>
      <w:marRight w:val="0"/>
      <w:marTop w:val="0"/>
      <w:marBottom w:val="0"/>
      <w:divBdr>
        <w:top w:val="none" w:sz="0" w:space="0" w:color="auto"/>
        <w:left w:val="none" w:sz="0" w:space="0" w:color="auto"/>
        <w:bottom w:val="none" w:sz="0" w:space="0" w:color="auto"/>
        <w:right w:val="none" w:sz="0" w:space="0" w:color="auto"/>
      </w:divBdr>
    </w:div>
    <w:div w:id="2048985337">
      <w:bodyDiv w:val="1"/>
      <w:marLeft w:val="0"/>
      <w:marRight w:val="0"/>
      <w:marTop w:val="0"/>
      <w:marBottom w:val="0"/>
      <w:divBdr>
        <w:top w:val="none" w:sz="0" w:space="0" w:color="auto"/>
        <w:left w:val="none" w:sz="0" w:space="0" w:color="auto"/>
        <w:bottom w:val="none" w:sz="0" w:space="0" w:color="auto"/>
        <w:right w:val="none" w:sz="0" w:space="0" w:color="auto"/>
      </w:divBdr>
    </w:div>
    <w:div w:id="2049065932">
      <w:bodyDiv w:val="1"/>
      <w:marLeft w:val="0"/>
      <w:marRight w:val="0"/>
      <w:marTop w:val="0"/>
      <w:marBottom w:val="0"/>
      <w:divBdr>
        <w:top w:val="none" w:sz="0" w:space="0" w:color="auto"/>
        <w:left w:val="none" w:sz="0" w:space="0" w:color="auto"/>
        <w:bottom w:val="none" w:sz="0" w:space="0" w:color="auto"/>
        <w:right w:val="none" w:sz="0" w:space="0" w:color="auto"/>
      </w:divBdr>
    </w:div>
    <w:div w:id="2049144253">
      <w:bodyDiv w:val="1"/>
      <w:marLeft w:val="0"/>
      <w:marRight w:val="0"/>
      <w:marTop w:val="0"/>
      <w:marBottom w:val="0"/>
      <w:divBdr>
        <w:top w:val="none" w:sz="0" w:space="0" w:color="auto"/>
        <w:left w:val="none" w:sz="0" w:space="0" w:color="auto"/>
        <w:bottom w:val="none" w:sz="0" w:space="0" w:color="auto"/>
        <w:right w:val="none" w:sz="0" w:space="0" w:color="auto"/>
      </w:divBdr>
    </w:div>
    <w:div w:id="2049407210">
      <w:bodyDiv w:val="1"/>
      <w:marLeft w:val="0"/>
      <w:marRight w:val="0"/>
      <w:marTop w:val="0"/>
      <w:marBottom w:val="0"/>
      <w:divBdr>
        <w:top w:val="none" w:sz="0" w:space="0" w:color="auto"/>
        <w:left w:val="none" w:sz="0" w:space="0" w:color="auto"/>
        <w:bottom w:val="none" w:sz="0" w:space="0" w:color="auto"/>
        <w:right w:val="none" w:sz="0" w:space="0" w:color="auto"/>
      </w:divBdr>
    </w:div>
    <w:div w:id="2049596821">
      <w:bodyDiv w:val="1"/>
      <w:marLeft w:val="0"/>
      <w:marRight w:val="0"/>
      <w:marTop w:val="0"/>
      <w:marBottom w:val="0"/>
      <w:divBdr>
        <w:top w:val="none" w:sz="0" w:space="0" w:color="auto"/>
        <w:left w:val="none" w:sz="0" w:space="0" w:color="auto"/>
        <w:bottom w:val="none" w:sz="0" w:space="0" w:color="auto"/>
        <w:right w:val="none" w:sz="0" w:space="0" w:color="auto"/>
      </w:divBdr>
    </w:div>
    <w:div w:id="2049640529">
      <w:bodyDiv w:val="1"/>
      <w:marLeft w:val="0"/>
      <w:marRight w:val="0"/>
      <w:marTop w:val="0"/>
      <w:marBottom w:val="0"/>
      <w:divBdr>
        <w:top w:val="none" w:sz="0" w:space="0" w:color="auto"/>
        <w:left w:val="none" w:sz="0" w:space="0" w:color="auto"/>
        <w:bottom w:val="none" w:sz="0" w:space="0" w:color="auto"/>
        <w:right w:val="none" w:sz="0" w:space="0" w:color="auto"/>
      </w:divBdr>
    </w:div>
    <w:div w:id="2049717641">
      <w:bodyDiv w:val="1"/>
      <w:marLeft w:val="0"/>
      <w:marRight w:val="0"/>
      <w:marTop w:val="0"/>
      <w:marBottom w:val="0"/>
      <w:divBdr>
        <w:top w:val="none" w:sz="0" w:space="0" w:color="auto"/>
        <w:left w:val="none" w:sz="0" w:space="0" w:color="auto"/>
        <w:bottom w:val="none" w:sz="0" w:space="0" w:color="auto"/>
        <w:right w:val="none" w:sz="0" w:space="0" w:color="auto"/>
      </w:divBdr>
    </w:div>
    <w:div w:id="2049721282">
      <w:bodyDiv w:val="1"/>
      <w:marLeft w:val="0"/>
      <w:marRight w:val="0"/>
      <w:marTop w:val="0"/>
      <w:marBottom w:val="0"/>
      <w:divBdr>
        <w:top w:val="none" w:sz="0" w:space="0" w:color="auto"/>
        <w:left w:val="none" w:sz="0" w:space="0" w:color="auto"/>
        <w:bottom w:val="none" w:sz="0" w:space="0" w:color="auto"/>
        <w:right w:val="none" w:sz="0" w:space="0" w:color="auto"/>
      </w:divBdr>
    </w:div>
    <w:div w:id="2049838830">
      <w:bodyDiv w:val="1"/>
      <w:marLeft w:val="0"/>
      <w:marRight w:val="0"/>
      <w:marTop w:val="0"/>
      <w:marBottom w:val="0"/>
      <w:divBdr>
        <w:top w:val="none" w:sz="0" w:space="0" w:color="auto"/>
        <w:left w:val="none" w:sz="0" w:space="0" w:color="auto"/>
        <w:bottom w:val="none" w:sz="0" w:space="0" w:color="auto"/>
        <w:right w:val="none" w:sz="0" w:space="0" w:color="auto"/>
      </w:divBdr>
    </w:div>
    <w:div w:id="2050058924">
      <w:bodyDiv w:val="1"/>
      <w:marLeft w:val="0"/>
      <w:marRight w:val="0"/>
      <w:marTop w:val="0"/>
      <w:marBottom w:val="0"/>
      <w:divBdr>
        <w:top w:val="none" w:sz="0" w:space="0" w:color="auto"/>
        <w:left w:val="none" w:sz="0" w:space="0" w:color="auto"/>
        <w:bottom w:val="none" w:sz="0" w:space="0" w:color="auto"/>
        <w:right w:val="none" w:sz="0" w:space="0" w:color="auto"/>
      </w:divBdr>
    </w:div>
    <w:div w:id="2050108645">
      <w:bodyDiv w:val="1"/>
      <w:marLeft w:val="0"/>
      <w:marRight w:val="0"/>
      <w:marTop w:val="0"/>
      <w:marBottom w:val="0"/>
      <w:divBdr>
        <w:top w:val="none" w:sz="0" w:space="0" w:color="auto"/>
        <w:left w:val="none" w:sz="0" w:space="0" w:color="auto"/>
        <w:bottom w:val="none" w:sz="0" w:space="0" w:color="auto"/>
        <w:right w:val="none" w:sz="0" w:space="0" w:color="auto"/>
      </w:divBdr>
    </w:div>
    <w:div w:id="2050295110">
      <w:bodyDiv w:val="1"/>
      <w:marLeft w:val="0"/>
      <w:marRight w:val="0"/>
      <w:marTop w:val="0"/>
      <w:marBottom w:val="0"/>
      <w:divBdr>
        <w:top w:val="none" w:sz="0" w:space="0" w:color="auto"/>
        <w:left w:val="none" w:sz="0" w:space="0" w:color="auto"/>
        <w:bottom w:val="none" w:sz="0" w:space="0" w:color="auto"/>
        <w:right w:val="none" w:sz="0" w:space="0" w:color="auto"/>
      </w:divBdr>
    </w:div>
    <w:div w:id="2050296864">
      <w:bodyDiv w:val="1"/>
      <w:marLeft w:val="0"/>
      <w:marRight w:val="0"/>
      <w:marTop w:val="0"/>
      <w:marBottom w:val="0"/>
      <w:divBdr>
        <w:top w:val="none" w:sz="0" w:space="0" w:color="auto"/>
        <w:left w:val="none" w:sz="0" w:space="0" w:color="auto"/>
        <w:bottom w:val="none" w:sz="0" w:space="0" w:color="auto"/>
        <w:right w:val="none" w:sz="0" w:space="0" w:color="auto"/>
      </w:divBdr>
    </w:div>
    <w:div w:id="2050303640">
      <w:bodyDiv w:val="1"/>
      <w:marLeft w:val="0"/>
      <w:marRight w:val="0"/>
      <w:marTop w:val="0"/>
      <w:marBottom w:val="0"/>
      <w:divBdr>
        <w:top w:val="none" w:sz="0" w:space="0" w:color="auto"/>
        <w:left w:val="none" w:sz="0" w:space="0" w:color="auto"/>
        <w:bottom w:val="none" w:sz="0" w:space="0" w:color="auto"/>
        <w:right w:val="none" w:sz="0" w:space="0" w:color="auto"/>
      </w:divBdr>
    </w:div>
    <w:div w:id="2050763997">
      <w:bodyDiv w:val="1"/>
      <w:marLeft w:val="0"/>
      <w:marRight w:val="0"/>
      <w:marTop w:val="0"/>
      <w:marBottom w:val="0"/>
      <w:divBdr>
        <w:top w:val="none" w:sz="0" w:space="0" w:color="auto"/>
        <w:left w:val="none" w:sz="0" w:space="0" w:color="auto"/>
        <w:bottom w:val="none" w:sz="0" w:space="0" w:color="auto"/>
        <w:right w:val="none" w:sz="0" w:space="0" w:color="auto"/>
      </w:divBdr>
    </w:div>
    <w:div w:id="2050832558">
      <w:bodyDiv w:val="1"/>
      <w:marLeft w:val="0"/>
      <w:marRight w:val="0"/>
      <w:marTop w:val="0"/>
      <w:marBottom w:val="0"/>
      <w:divBdr>
        <w:top w:val="none" w:sz="0" w:space="0" w:color="auto"/>
        <w:left w:val="none" w:sz="0" w:space="0" w:color="auto"/>
        <w:bottom w:val="none" w:sz="0" w:space="0" w:color="auto"/>
        <w:right w:val="none" w:sz="0" w:space="0" w:color="auto"/>
      </w:divBdr>
    </w:div>
    <w:div w:id="2051108556">
      <w:bodyDiv w:val="1"/>
      <w:marLeft w:val="0"/>
      <w:marRight w:val="0"/>
      <w:marTop w:val="0"/>
      <w:marBottom w:val="0"/>
      <w:divBdr>
        <w:top w:val="none" w:sz="0" w:space="0" w:color="auto"/>
        <w:left w:val="none" w:sz="0" w:space="0" w:color="auto"/>
        <w:bottom w:val="none" w:sz="0" w:space="0" w:color="auto"/>
        <w:right w:val="none" w:sz="0" w:space="0" w:color="auto"/>
      </w:divBdr>
    </w:div>
    <w:div w:id="2051178433">
      <w:bodyDiv w:val="1"/>
      <w:marLeft w:val="0"/>
      <w:marRight w:val="0"/>
      <w:marTop w:val="0"/>
      <w:marBottom w:val="0"/>
      <w:divBdr>
        <w:top w:val="none" w:sz="0" w:space="0" w:color="auto"/>
        <w:left w:val="none" w:sz="0" w:space="0" w:color="auto"/>
        <w:bottom w:val="none" w:sz="0" w:space="0" w:color="auto"/>
        <w:right w:val="none" w:sz="0" w:space="0" w:color="auto"/>
      </w:divBdr>
    </w:div>
    <w:div w:id="2051300346">
      <w:bodyDiv w:val="1"/>
      <w:marLeft w:val="0"/>
      <w:marRight w:val="0"/>
      <w:marTop w:val="0"/>
      <w:marBottom w:val="0"/>
      <w:divBdr>
        <w:top w:val="none" w:sz="0" w:space="0" w:color="auto"/>
        <w:left w:val="none" w:sz="0" w:space="0" w:color="auto"/>
        <w:bottom w:val="none" w:sz="0" w:space="0" w:color="auto"/>
        <w:right w:val="none" w:sz="0" w:space="0" w:color="auto"/>
      </w:divBdr>
    </w:div>
    <w:div w:id="2051345193">
      <w:bodyDiv w:val="1"/>
      <w:marLeft w:val="0"/>
      <w:marRight w:val="0"/>
      <w:marTop w:val="0"/>
      <w:marBottom w:val="0"/>
      <w:divBdr>
        <w:top w:val="none" w:sz="0" w:space="0" w:color="auto"/>
        <w:left w:val="none" w:sz="0" w:space="0" w:color="auto"/>
        <w:bottom w:val="none" w:sz="0" w:space="0" w:color="auto"/>
        <w:right w:val="none" w:sz="0" w:space="0" w:color="auto"/>
      </w:divBdr>
    </w:div>
    <w:div w:id="2051418289">
      <w:bodyDiv w:val="1"/>
      <w:marLeft w:val="0"/>
      <w:marRight w:val="0"/>
      <w:marTop w:val="0"/>
      <w:marBottom w:val="0"/>
      <w:divBdr>
        <w:top w:val="none" w:sz="0" w:space="0" w:color="auto"/>
        <w:left w:val="none" w:sz="0" w:space="0" w:color="auto"/>
        <w:bottom w:val="none" w:sz="0" w:space="0" w:color="auto"/>
        <w:right w:val="none" w:sz="0" w:space="0" w:color="auto"/>
      </w:divBdr>
    </w:div>
    <w:div w:id="2051491122">
      <w:bodyDiv w:val="1"/>
      <w:marLeft w:val="0"/>
      <w:marRight w:val="0"/>
      <w:marTop w:val="0"/>
      <w:marBottom w:val="0"/>
      <w:divBdr>
        <w:top w:val="none" w:sz="0" w:space="0" w:color="auto"/>
        <w:left w:val="none" w:sz="0" w:space="0" w:color="auto"/>
        <w:bottom w:val="none" w:sz="0" w:space="0" w:color="auto"/>
        <w:right w:val="none" w:sz="0" w:space="0" w:color="auto"/>
      </w:divBdr>
    </w:div>
    <w:div w:id="2051570965">
      <w:bodyDiv w:val="1"/>
      <w:marLeft w:val="0"/>
      <w:marRight w:val="0"/>
      <w:marTop w:val="0"/>
      <w:marBottom w:val="0"/>
      <w:divBdr>
        <w:top w:val="none" w:sz="0" w:space="0" w:color="auto"/>
        <w:left w:val="none" w:sz="0" w:space="0" w:color="auto"/>
        <w:bottom w:val="none" w:sz="0" w:space="0" w:color="auto"/>
        <w:right w:val="none" w:sz="0" w:space="0" w:color="auto"/>
      </w:divBdr>
    </w:div>
    <w:div w:id="2051681743">
      <w:bodyDiv w:val="1"/>
      <w:marLeft w:val="0"/>
      <w:marRight w:val="0"/>
      <w:marTop w:val="0"/>
      <w:marBottom w:val="0"/>
      <w:divBdr>
        <w:top w:val="none" w:sz="0" w:space="0" w:color="auto"/>
        <w:left w:val="none" w:sz="0" w:space="0" w:color="auto"/>
        <w:bottom w:val="none" w:sz="0" w:space="0" w:color="auto"/>
        <w:right w:val="none" w:sz="0" w:space="0" w:color="auto"/>
      </w:divBdr>
    </w:div>
    <w:div w:id="2051951188">
      <w:bodyDiv w:val="1"/>
      <w:marLeft w:val="0"/>
      <w:marRight w:val="0"/>
      <w:marTop w:val="0"/>
      <w:marBottom w:val="0"/>
      <w:divBdr>
        <w:top w:val="none" w:sz="0" w:space="0" w:color="auto"/>
        <w:left w:val="none" w:sz="0" w:space="0" w:color="auto"/>
        <w:bottom w:val="none" w:sz="0" w:space="0" w:color="auto"/>
        <w:right w:val="none" w:sz="0" w:space="0" w:color="auto"/>
      </w:divBdr>
    </w:div>
    <w:div w:id="2051952139">
      <w:bodyDiv w:val="1"/>
      <w:marLeft w:val="0"/>
      <w:marRight w:val="0"/>
      <w:marTop w:val="0"/>
      <w:marBottom w:val="0"/>
      <w:divBdr>
        <w:top w:val="none" w:sz="0" w:space="0" w:color="auto"/>
        <w:left w:val="none" w:sz="0" w:space="0" w:color="auto"/>
        <w:bottom w:val="none" w:sz="0" w:space="0" w:color="auto"/>
        <w:right w:val="none" w:sz="0" w:space="0" w:color="auto"/>
      </w:divBdr>
    </w:div>
    <w:div w:id="2051955713">
      <w:bodyDiv w:val="1"/>
      <w:marLeft w:val="0"/>
      <w:marRight w:val="0"/>
      <w:marTop w:val="0"/>
      <w:marBottom w:val="0"/>
      <w:divBdr>
        <w:top w:val="none" w:sz="0" w:space="0" w:color="auto"/>
        <w:left w:val="none" w:sz="0" w:space="0" w:color="auto"/>
        <w:bottom w:val="none" w:sz="0" w:space="0" w:color="auto"/>
        <w:right w:val="none" w:sz="0" w:space="0" w:color="auto"/>
      </w:divBdr>
    </w:div>
    <w:div w:id="2052028622">
      <w:bodyDiv w:val="1"/>
      <w:marLeft w:val="0"/>
      <w:marRight w:val="0"/>
      <w:marTop w:val="0"/>
      <w:marBottom w:val="0"/>
      <w:divBdr>
        <w:top w:val="none" w:sz="0" w:space="0" w:color="auto"/>
        <w:left w:val="none" w:sz="0" w:space="0" w:color="auto"/>
        <w:bottom w:val="none" w:sz="0" w:space="0" w:color="auto"/>
        <w:right w:val="none" w:sz="0" w:space="0" w:color="auto"/>
      </w:divBdr>
    </w:div>
    <w:div w:id="2052071410">
      <w:bodyDiv w:val="1"/>
      <w:marLeft w:val="0"/>
      <w:marRight w:val="0"/>
      <w:marTop w:val="0"/>
      <w:marBottom w:val="0"/>
      <w:divBdr>
        <w:top w:val="none" w:sz="0" w:space="0" w:color="auto"/>
        <w:left w:val="none" w:sz="0" w:space="0" w:color="auto"/>
        <w:bottom w:val="none" w:sz="0" w:space="0" w:color="auto"/>
        <w:right w:val="none" w:sz="0" w:space="0" w:color="auto"/>
      </w:divBdr>
    </w:div>
    <w:div w:id="2052152124">
      <w:bodyDiv w:val="1"/>
      <w:marLeft w:val="0"/>
      <w:marRight w:val="0"/>
      <w:marTop w:val="0"/>
      <w:marBottom w:val="0"/>
      <w:divBdr>
        <w:top w:val="none" w:sz="0" w:space="0" w:color="auto"/>
        <w:left w:val="none" w:sz="0" w:space="0" w:color="auto"/>
        <w:bottom w:val="none" w:sz="0" w:space="0" w:color="auto"/>
        <w:right w:val="none" w:sz="0" w:space="0" w:color="auto"/>
      </w:divBdr>
    </w:div>
    <w:div w:id="2052221277">
      <w:bodyDiv w:val="1"/>
      <w:marLeft w:val="0"/>
      <w:marRight w:val="0"/>
      <w:marTop w:val="0"/>
      <w:marBottom w:val="0"/>
      <w:divBdr>
        <w:top w:val="none" w:sz="0" w:space="0" w:color="auto"/>
        <w:left w:val="none" w:sz="0" w:space="0" w:color="auto"/>
        <w:bottom w:val="none" w:sz="0" w:space="0" w:color="auto"/>
        <w:right w:val="none" w:sz="0" w:space="0" w:color="auto"/>
      </w:divBdr>
    </w:div>
    <w:div w:id="2052729443">
      <w:bodyDiv w:val="1"/>
      <w:marLeft w:val="0"/>
      <w:marRight w:val="0"/>
      <w:marTop w:val="0"/>
      <w:marBottom w:val="0"/>
      <w:divBdr>
        <w:top w:val="none" w:sz="0" w:space="0" w:color="auto"/>
        <w:left w:val="none" w:sz="0" w:space="0" w:color="auto"/>
        <w:bottom w:val="none" w:sz="0" w:space="0" w:color="auto"/>
        <w:right w:val="none" w:sz="0" w:space="0" w:color="auto"/>
      </w:divBdr>
    </w:div>
    <w:div w:id="2052798426">
      <w:bodyDiv w:val="1"/>
      <w:marLeft w:val="0"/>
      <w:marRight w:val="0"/>
      <w:marTop w:val="0"/>
      <w:marBottom w:val="0"/>
      <w:divBdr>
        <w:top w:val="none" w:sz="0" w:space="0" w:color="auto"/>
        <w:left w:val="none" w:sz="0" w:space="0" w:color="auto"/>
        <w:bottom w:val="none" w:sz="0" w:space="0" w:color="auto"/>
        <w:right w:val="none" w:sz="0" w:space="0" w:color="auto"/>
      </w:divBdr>
    </w:div>
    <w:div w:id="2052919277">
      <w:bodyDiv w:val="1"/>
      <w:marLeft w:val="0"/>
      <w:marRight w:val="0"/>
      <w:marTop w:val="0"/>
      <w:marBottom w:val="0"/>
      <w:divBdr>
        <w:top w:val="none" w:sz="0" w:space="0" w:color="auto"/>
        <w:left w:val="none" w:sz="0" w:space="0" w:color="auto"/>
        <w:bottom w:val="none" w:sz="0" w:space="0" w:color="auto"/>
        <w:right w:val="none" w:sz="0" w:space="0" w:color="auto"/>
      </w:divBdr>
    </w:div>
    <w:div w:id="2053067579">
      <w:bodyDiv w:val="1"/>
      <w:marLeft w:val="0"/>
      <w:marRight w:val="0"/>
      <w:marTop w:val="0"/>
      <w:marBottom w:val="0"/>
      <w:divBdr>
        <w:top w:val="none" w:sz="0" w:space="0" w:color="auto"/>
        <w:left w:val="none" w:sz="0" w:space="0" w:color="auto"/>
        <w:bottom w:val="none" w:sz="0" w:space="0" w:color="auto"/>
        <w:right w:val="none" w:sz="0" w:space="0" w:color="auto"/>
      </w:divBdr>
    </w:div>
    <w:div w:id="2053339332">
      <w:bodyDiv w:val="1"/>
      <w:marLeft w:val="0"/>
      <w:marRight w:val="0"/>
      <w:marTop w:val="0"/>
      <w:marBottom w:val="0"/>
      <w:divBdr>
        <w:top w:val="none" w:sz="0" w:space="0" w:color="auto"/>
        <w:left w:val="none" w:sz="0" w:space="0" w:color="auto"/>
        <w:bottom w:val="none" w:sz="0" w:space="0" w:color="auto"/>
        <w:right w:val="none" w:sz="0" w:space="0" w:color="auto"/>
      </w:divBdr>
    </w:div>
    <w:div w:id="2053378505">
      <w:bodyDiv w:val="1"/>
      <w:marLeft w:val="0"/>
      <w:marRight w:val="0"/>
      <w:marTop w:val="0"/>
      <w:marBottom w:val="0"/>
      <w:divBdr>
        <w:top w:val="none" w:sz="0" w:space="0" w:color="auto"/>
        <w:left w:val="none" w:sz="0" w:space="0" w:color="auto"/>
        <w:bottom w:val="none" w:sz="0" w:space="0" w:color="auto"/>
        <w:right w:val="none" w:sz="0" w:space="0" w:color="auto"/>
      </w:divBdr>
    </w:div>
    <w:div w:id="2053723797">
      <w:bodyDiv w:val="1"/>
      <w:marLeft w:val="0"/>
      <w:marRight w:val="0"/>
      <w:marTop w:val="0"/>
      <w:marBottom w:val="0"/>
      <w:divBdr>
        <w:top w:val="none" w:sz="0" w:space="0" w:color="auto"/>
        <w:left w:val="none" w:sz="0" w:space="0" w:color="auto"/>
        <w:bottom w:val="none" w:sz="0" w:space="0" w:color="auto"/>
        <w:right w:val="none" w:sz="0" w:space="0" w:color="auto"/>
      </w:divBdr>
    </w:div>
    <w:div w:id="2054116311">
      <w:bodyDiv w:val="1"/>
      <w:marLeft w:val="0"/>
      <w:marRight w:val="0"/>
      <w:marTop w:val="0"/>
      <w:marBottom w:val="0"/>
      <w:divBdr>
        <w:top w:val="none" w:sz="0" w:space="0" w:color="auto"/>
        <w:left w:val="none" w:sz="0" w:space="0" w:color="auto"/>
        <w:bottom w:val="none" w:sz="0" w:space="0" w:color="auto"/>
        <w:right w:val="none" w:sz="0" w:space="0" w:color="auto"/>
      </w:divBdr>
    </w:div>
    <w:div w:id="2054184390">
      <w:bodyDiv w:val="1"/>
      <w:marLeft w:val="0"/>
      <w:marRight w:val="0"/>
      <w:marTop w:val="0"/>
      <w:marBottom w:val="0"/>
      <w:divBdr>
        <w:top w:val="none" w:sz="0" w:space="0" w:color="auto"/>
        <w:left w:val="none" w:sz="0" w:space="0" w:color="auto"/>
        <w:bottom w:val="none" w:sz="0" w:space="0" w:color="auto"/>
        <w:right w:val="none" w:sz="0" w:space="0" w:color="auto"/>
      </w:divBdr>
    </w:div>
    <w:div w:id="2054229705">
      <w:bodyDiv w:val="1"/>
      <w:marLeft w:val="0"/>
      <w:marRight w:val="0"/>
      <w:marTop w:val="0"/>
      <w:marBottom w:val="0"/>
      <w:divBdr>
        <w:top w:val="none" w:sz="0" w:space="0" w:color="auto"/>
        <w:left w:val="none" w:sz="0" w:space="0" w:color="auto"/>
        <w:bottom w:val="none" w:sz="0" w:space="0" w:color="auto"/>
        <w:right w:val="none" w:sz="0" w:space="0" w:color="auto"/>
      </w:divBdr>
    </w:div>
    <w:div w:id="2054452567">
      <w:bodyDiv w:val="1"/>
      <w:marLeft w:val="0"/>
      <w:marRight w:val="0"/>
      <w:marTop w:val="0"/>
      <w:marBottom w:val="0"/>
      <w:divBdr>
        <w:top w:val="none" w:sz="0" w:space="0" w:color="auto"/>
        <w:left w:val="none" w:sz="0" w:space="0" w:color="auto"/>
        <w:bottom w:val="none" w:sz="0" w:space="0" w:color="auto"/>
        <w:right w:val="none" w:sz="0" w:space="0" w:color="auto"/>
      </w:divBdr>
    </w:div>
    <w:div w:id="2054889992">
      <w:bodyDiv w:val="1"/>
      <w:marLeft w:val="0"/>
      <w:marRight w:val="0"/>
      <w:marTop w:val="0"/>
      <w:marBottom w:val="0"/>
      <w:divBdr>
        <w:top w:val="none" w:sz="0" w:space="0" w:color="auto"/>
        <w:left w:val="none" w:sz="0" w:space="0" w:color="auto"/>
        <w:bottom w:val="none" w:sz="0" w:space="0" w:color="auto"/>
        <w:right w:val="none" w:sz="0" w:space="0" w:color="auto"/>
      </w:divBdr>
    </w:div>
    <w:div w:id="2055079040">
      <w:bodyDiv w:val="1"/>
      <w:marLeft w:val="0"/>
      <w:marRight w:val="0"/>
      <w:marTop w:val="0"/>
      <w:marBottom w:val="0"/>
      <w:divBdr>
        <w:top w:val="none" w:sz="0" w:space="0" w:color="auto"/>
        <w:left w:val="none" w:sz="0" w:space="0" w:color="auto"/>
        <w:bottom w:val="none" w:sz="0" w:space="0" w:color="auto"/>
        <w:right w:val="none" w:sz="0" w:space="0" w:color="auto"/>
      </w:divBdr>
    </w:div>
    <w:div w:id="2055736659">
      <w:bodyDiv w:val="1"/>
      <w:marLeft w:val="0"/>
      <w:marRight w:val="0"/>
      <w:marTop w:val="0"/>
      <w:marBottom w:val="0"/>
      <w:divBdr>
        <w:top w:val="none" w:sz="0" w:space="0" w:color="auto"/>
        <w:left w:val="none" w:sz="0" w:space="0" w:color="auto"/>
        <w:bottom w:val="none" w:sz="0" w:space="0" w:color="auto"/>
        <w:right w:val="none" w:sz="0" w:space="0" w:color="auto"/>
      </w:divBdr>
    </w:div>
    <w:div w:id="2055736792">
      <w:bodyDiv w:val="1"/>
      <w:marLeft w:val="0"/>
      <w:marRight w:val="0"/>
      <w:marTop w:val="0"/>
      <w:marBottom w:val="0"/>
      <w:divBdr>
        <w:top w:val="none" w:sz="0" w:space="0" w:color="auto"/>
        <w:left w:val="none" w:sz="0" w:space="0" w:color="auto"/>
        <w:bottom w:val="none" w:sz="0" w:space="0" w:color="auto"/>
        <w:right w:val="none" w:sz="0" w:space="0" w:color="auto"/>
      </w:divBdr>
    </w:div>
    <w:div w:id="2055807609">
      <w:bodyDiv w:val="1"/>
      <w:marLeft w:val="0"/>
      <w:marRight w:val="0"/>
      <w:marTop w:val="0"/>
      <w:marBottom w:val="0"/>
      <w:divBdr>
        <w:top w:val="none" w:sz="0" w:space="0" w:color="auto"/>
        <w:left w:val="none" w:sz="0" w:space="0" w:color="auto"/>
        <w:bottom w:val="none" w:sz="0" w:space="0" w:color="auto"/>
        <w:right w:val="none" w:sz="0" w:space="0" w:color="auto"/>
      </w:divBdr>
    </w:div>
    <w:div w:id="2055809060">
      <w:bodyDiv w:val="1"/>
      <w:marLeft w:val="0"/>
      <w:marRight w:val="0"/>
      <w:marTop w:val="0"/>
      <w:marBottom w:val="0"/>
      <w:divBdr>
        <w:top w:val="none" w:sz="0" w:space="0" w:color="auto"/>
        <w:left w:val="none" w:sz="0" w:space="0" w:color="auto"/>
        <w:bottom w:val="none" w:sz="0" w:space="0" w:color="auto"/>
        <w:right w:val="none" w:sz="0" w:space="0" w:color="auto"/>
      </w:divBdr>
    </w:div>
    <w:div w:id="2055887778">
      <w:bodyDiv w:val="1"/>
      <w:marLeft w:val="0"/>
      <w:marRight w:val="0"/>
      <w:marTop w:val="0"/>
      <w:marBottom w:val="0"/>
      <w:divBdr>
        <w:top w:val="none" w:sz="0" w:space="0" w:color="auto"/>
        <w:left w:val="none" w:sz="0" w:space="0" w:color="auto"/>
        <w:bottom w:val="none" w:sz="0" w:space="0" w:color="auto"/>
        <w:right w:val="none" w:sz="0" w:space="0" w:color="auto"/>
      </w:divBdr>
    </w:div>
    <w:div w:id="2056002831">
      <w:bodyDiv w:val="1"/>
      <w:marLeft w:val="0"/>
      <w:marRight w:val="0"/>
      <w:marTop w:val="0"/>
      <w:marBottom w:val="0"/>
      <w:divBdr>
        <w:top w:val="none" w:sz="0" w:space="0" w:color="auto"/>
        <w:left w:val="none" w:sz="0" w:space="0" w:color="auto"/>
        <w:bottom w:val="none" w:sz="0" w:space="0" w:color="auto"/>
        <w:right w:val="none" w:sz="0" w:space="0" w:color="auto"/>
      </w:divBdr>
    </w:div>
    <w:div w:id="2056200116">
      <w:bodyDiv w:val="1"/>
      <w:marLeft w:val="0"/>
      <w:marRight w:val="0"/>
      <w:marTop w:val="0"/>
      <w:marBottom w:val="0"/>
      <w:divBdr>
        <w:top w:val="none" w:sz="0" w:space="0" w:color="auto"/>
        <w:left w:val="none" w:sz="0" w:space="0" w:color="auto"/>
        <w:bottom w:val="none" w:sz="0" w:space="0" w:color="auto"/>
        <w:right w:val="none" w:sz="0" w:space="0" w:color="auto"/>
      </w:divBdr>
    </w:div>
    <w:div w:id="2056346071">
      <w:bodyDiv w:val="1"/>
      <w:marLeft w:val="0"/>
      <w:marRight w:val="0"/>
      <w:marTop w:val="0"/>
      <w:marBottom w:val="0"/>
      <w:divBdr>
        <w:top w:val="none" w:sz="0" w:space="0" w:color="auto"/>
        <w:left w:val="none" w:sz="0" w:space="0" w:color="auto"/>
        <w:bottom w:val="none" w:sz="0" w:space="0" w:color="auto"/>
        <w:right w:val="none" w:sz="0" w:space="0" w:color="auto"/>
      </w:divBdr>
    </w:div>
    <w:div w:id="2056389401">
      <w:bodyDiv w:val="1"/>
      <w:marLeft w:val="0"/>
      <w:marRight w:val="0"/>
      <w:marTop w:val="0"/>
      <w:marBottom w:val="0"/>
      <w:divBdr>
        <w:top w:val="none" w:sz="0" w:space="0" w:color="auto"/>
        <w:left w:val="none" w:sz="0" w:space="0" w:color="auto"/>
        <w:bottom w:val="none" w:sz="0" w:space="0" w:color="auto"/>
        <w:right w:val="none" w:sz="0" w:space="0" w:color="auto"/>
      </w:divBdr>
    </w:div>
    <w:div w:id="2056539408">
      <w:bodyDiv w:val="1"/>
      <w:marLeft w:val="0"/>
      <w:marRight w:val="0"/>
      <w:marTop w:val="0"/>
      <w:marBottom w:val="0"/>
      <w:divBdr>
        <w:top w:val="none" w:sz="0" w:space="0" w:color="auto"/>
        <w:left w:val="none" w:sz="0" w:space="0" w:color="auto"/>
        <w:bottom w:val="none" w:sz="0" w:space="0" w:color="auto"/>
        <w:right w:val="none" w:sz="0" w:space="0" w:color="auto"/>
      </w:divBdr>
    </w:div>
    <w:div w:id="2056544564">
      <w:bodyDiv w:val="1"/>
      <w:marLeft w:val="0"/>
      <w:marRight w:val="0"/>
      <w:marTop w:val="0"/>
      <w:marBottom w:val="0"/>
      <w:divBdr>
        <w:top w:val="none" w:sz="0" w:space="0" w:color="auto"/>
        <w:left w:val="none" w:sz="0" w:space="0" w:color="auto"/>
        <w:bottom w:val="none" w:sz="0" w:space="0" w:color="auto"/>
        <w:right w:val="none" w:sz="0" w:space="0" w:color="auto"/>
      </w:divBdr>
    </w:div>
    <w:div w:id="2056655771">
      <w:bodyDiv w:val="1"/>
      <w:marLeft w:val="0"/>
      <w:marRight w:val="0"/>
      <w:marTop w:val="0"/>
      <w:marBottom w:val="0"/>
      <w:divBdr>
        <w:top w:val="none" w:sz="0" w:space="0" w:color="auto"/>
        <w:left w:val="none" w:sz="0" w:space="0" w:color="auto"/>
        <w:bottom w:val="none" w:sz="0" w:space="0" w:color="auto"/>
        <w:right w:val="none" w:sz="0" w:space="0" w:color="auto"/>
      </w:divBdr>
    </w:div>
    <w:div w:id="2056849147">
      <w:bodyDiv w:val="1"/>
      <w:marLeft w:val="0"/>
      <w:marRight w:val="0"/>
      <w:marTop w:val="0"/>
      <w:marBottom w:val="0"/>
      <w:divBdr>
        <w:top w:val="none" w:sz="0" w:space="0" w:color="auto"/>
        <w:left w:val="none" w:sz="0" w:space="0" w:color="auto"/>
        <w:bottom w:val="none" w:sz="0" w:space="0" w:color="auto"/>
        <w:right w:val="none" w:sz="0" w:space="0" w:color="auto"/>
      </w:divBdr>
    </w:div>
    <w:div w:id="2056855080">
      <w:bodyDiv w:val="1"/>
      <w:marLeft w:val="0"/>
      <w:marRight w:val="0"/>
      <w:marTop w:val="0"/>
      <w:marBottom w:val="0"/>
      <w:divBdr>
        <w:top w:val="none" w:sz="0" w:space="0" w:color="auto"/>
        <w:left w:val="none" w:sz="0" w:space="0" w:color="auto"/>
        <w:bottom w:val="none" w:sz="0" w:space="0" w:color="auto"/>
        <w:right w:val="none" w:sz="0" w:space="0" w:color="auto"/>
      </w:divBdr>
    </w:div>
    <w:div w:id="2057049061">
      <w:bodyDiv w:val="1"/>
      <w:marLeft w:val="0"/>
      <w:marRight w:val="0"/>
      <w:marTop w:val="0"/>
      <w:marBottom w:val="0"/>
      <w:divBdr>
        <w:top w:val="none" w:sz="0" w:space="0" w:color="auto"/>
        <w:left w:val="none" w:sz="0" w:space="0" w:color="auto"/>
        <w:bottom w:val="none" w:sz="0" w:space="0" w:color="auto"/>
        <w:right w:val="none" w:sz="0" w:space="0" w:color="auto"/>
      </w:divBdr>
    </w:div>
    <w:div w:id="2057121584">
      <w:bodyDiv w:val="1"/>
      <w:marLeft w:val="0"/>
      <w:marRight w:val="0"/>
      <w:marTop w:val="0"/>
      <w:marBottom w:val="0"/>
      <w:divBdr>
        <w:top w:val="none" w:sz="0" w:space="0" w:color="auto"/>
        <w:left w:val="none" w:sz="0" w:space="0" w:color="auto"/>
        <w:bottom w:val="none" w:sz="0" w:space="0" w:color="auto"/>
        <w:right w:val="none" w:sz="0" w:space="0" w:color="auto"/>
      </w:divBdr>
    </w:div>
    <w:div w:id="2057125462">
      <w:bodyDiv w:val="1"/>
      <w:marLeft w:val="0"/>
      <w:marRight w:val="0"/>
      <w:marTop w:val="0"/>
      <w:marBottom w:val="0"/>
      <w:divBdr>
        <w:top w:val="none" w:sz="0" w:space="0" w:color="auto"/>
        <w:left w:val="none" w:sz="0" w:space="0" w:color="auto"/>
        <w:bottom w:val="none" w:sz="0" w:space="0" w:color="auto"/>
        <w:right w:val="none" w:sz="0" w:space="0" w:color="auto"/>
      </w:divBdr>
    </w:div>
    <w:div w:id="2057312082">
      <w:bodyDiv w:val="1"/>
      <w:marLeft w:val="0"/>
      <w:marRight w:val="0"/>
      <w:marTop w:val="0"/>
      <w:marBottom w:val="0"/>
      <w:divBdr>
        <w:top w:val="none" w:sz="0" w:space="0" w:color="auto"/>
        <w:left w:val="none" w:sz="0" w:space="0" w:color="auto"/>
        <w:bottom w:val="none" w:sz="0" w:space="0" w:color="auto"/>
        <w:right w:val="none" w:sz="0" w:space="0" w:color="auto"/>
      </w:divBdr>
    </w:div>
    <w:div w:id="2057462369">
      <w:bodyDiv w:val="1"/>
      <w:marLeft w:val="0"/>
      <w:marRight w:val="0"/>
      <w:marTop w:val="0"/>
      <w:marBottom w:val="0"/>
      <w:divBdr>
        <w:top w:val="none" w:sz="0" w:space="0" w:color="auto"/>
        <w:left w:val="none" w:sz="0" w:space="0" w:color="auto"/>
        <w:bottom w:val="none" w:sz="0" w:space="0" w:color="auto"/>
        <w:right w:val="none" w:sz="0" w:space="0" w:color="auto"/>
      </w:divBdr>
    </w:div>
    <w:div w:id="2057730924">
      <w:bodyDiv w:val="1"/>
      <w:marLeft w:val="0"/>
      <w:marRight w:val="0"/>
      <w:marTop w:val="0"/>
      <w:marBottom w:val="0"/>
      <w:divBdr>
        <w:top w:val="none" w:sz="0" w:space="0" w:color="auto"/>
        <w:left w:val="none" w:sz="0" w:space="0" w:color="auto"/>
        <w:bottom w:val="none" w:sz="0" w:space="0" w:color="auto"/>
        <w:right w:val="none" w:sz="0" w:space="0" w:color="auto"/>
      </w:divBdr>
    </w:div>
    <w:div w:id="2057895958">
      <w:bodyDiv w:val="1"/>
      <w:marLeft w:val="0"/>
      <w:marRight w:val="0"/>
      <w:marTop w:val="0"/>
      <w:marBottom w:val="0"/>
      <w:divBdr>
        <w:top w:val="none" w:sz="0" w:space="0" w:color="auto"/>
        <w:left w:val="none" w:sz="0" w:space="0" w:color="auto"/>
        <w:bottom w:val="none" w:sz="0" w:space="0" w:color="auto"/>
        <w:right w:val="none" w:sz="0" w:space="0" w:color="auto"/>
      </w:divBdr>
    </w:div>
    <w:div w:id="2057924978">
      <w:bodyDiv w:val="1"/>
      <w:marLeft w:val="0"/>
      <w:marRight w:val="0"/>
      <w:marTop w:val="0"/>
      <w:marBottom w:val="0"/>
      <w:divBdr>
        <w:top w:val="none" w:sz="0" w:space="0" w:color="auto"/>
        <w:left w:val="none" w:sz="0" w:space="0" w:color="auto"/>
        <w:bottom w:val="none" w:sz="0" w:space="0" w:color="auto"/>
        <w:right w:val="none" w:sz="0" w:space="0" w:color="auto"/>
      </w:divBdr>
    </w:div>
    <w:div w:id="2058048039">
      <w:bodyDiv w:val="1"/>
      <w:marLeft w:val="0"/>
      <w:marRight w:val="0"/>
      <w:marTop w:val="0"/>
      <w:marBottom w:val="0"/>
      <w:divBdr>
        <w:top w:val="none" w:sz="0" w:space="0" w:color="auto"/>
        <w:left w:val="none" w:sz="0" w:space="0" w:color="auto"/>
        <w:bottom w:val="none" w:sz="0" w:space="0" w:color="auto"/>
        <w:right w:val="none" w:sz="0" w:space="0" w:color="auto"/>
      </w:divBdr>
    </w:div>
    <w:div w:id="2058119315">
      <w:bodyDiv w:val="1"/>
      <w:marLeft w:val="0"/>
      <w:marRight w:val="0"/>
      <w:marTop w:val="0"/>
      <w:marBottom w:val="0"/>
      <w:divBdr>
        <w:top w:val="none" w:sz="0" w:space="0" w:color="auto"/>
        <w:left w:val="none" w:sz="0" w:space="0" w:color="auto"/>
        <w:bottom w:val="none" w:sz="0" w:space="0" w:color="auto"/>
        <w:right w:val="none" w:sz="0" w:space="0" w:color="auto"/>
      </w:divBdr>
    </w:div>
    <w:div w:id="2058124445">
      <w:bodyDiv w:val="1"/>
      <w:marLeft w:val="0"/>
      <w:marRight w:val="0"/>
      <w:marTop w:val="0"/>
      <w:marBottom w:val="0"/>
      <w:divBdr>
        <w:top w:val="none" w:sz="0" w:space="0" w:color="auto"/>
        <w:left w:val="none" w:sz="0" w:space="0" w:color="auto"/>
        <w:bottom w:val="none" w:sz="0" w:space="0" w:color="auto"/>
        <w:right w:val="none" w:sz="0" w:space="0" w:color="auto"/>
      </w:divBdr>
    </w:div>
    <w:div w:id="2058312932">
      <w:bodyDiv w:val="1"/>
      <w:marLeft w:val="0"/>
      <w:marRight w:val="0"/>
      <w:marTop w:val="0"/>
      <w:marBottom w:val="0"/>
      <w:divBdr>
        <w:top w:val="none" w:sz="0" w:space="0" w:color="auto"/>
        <w:left w:val="none" w:sz="0" w:space="0" w:color="auto"/>
        <w:bottom w:val="none" w:sz="0" w:space="0" w:color="auto"/>
        <w:right w:val="none" w:sz="0" w:space="0" w:color="auto"/>
      </w:divBdr>
    </w:div>
    <w:div w:id="2058504268">
      <w:bodyDiv w:val="1"/>
      <w:marLeft w:val="0"/>
      <w:marRight w:val="0"/>
      <w:marTop w:val="0"/>
      <w:marBottom w:val="0"/>
      <w:divBdr>
        <w:top w:val="none" w:sz="0" w:space="0" w:color="auto"/>
        <w:left w:val="none" w:sz="0" w:space="0" w:color="auto"/>
        <w:bottom w:val="none" w:sz="0" w:space="0" w:color="auto"/>
        <w:right w:val="none" w:sz="0" w:space="0" w:color="auto"/>
      </w:divBdr>
    </w:div>
    <w:div w:id="2058814406">
      <w:bodyDiv w:val="1"/>
      <w:marLeft w:val="0"/>
      <w:marRight w:val="0"/>
      <w:marTop w:val="0"/>
      <w:marBottom w:val="0"/>
      <w:divBdr>
        <w:top w:val="none" w:sz="0" w:space="0" w:color="auto"/>
        <w:left w:val="none" w:sz="0" w:space="0" w:color="auto"/>
        <w:bottom w:val="none" w:sz="0" w:space="0" w:color="auto"/>
        <w:right w:val="none" w:sz="0" w:space="0" w:color="auto"/>
      </w:divBdr>
    </w:div>
    <w:div w:id="2058820357">
      <w:bodyDiv w:val="1"/>
      <w:marLeft w:val="0"/>
      <w:marRight w:val="0"/>
      <w:marTop w:val="0"/>
      <w:marBottom w:val="0"/>
      <w:divBdr>
        <w:top w:val="none" w:sz="0" w:space="0" w:color="auto"/>
        <w:left w:val="none" w:sz="0" w:space="0" w:color="auto"/>
        <w:bottom w:val="none" w:sz="0" w:space="0" w:color="auto"/>
        <w:right w:val="none" w:sz="0" w:space="0" w:color="auto"/>
      </w:divBdr>
    </w:div>
    <w:div w:id="2059015522">
      <w:bodyDiv w:val="1"/>
      <w:marLeft w:val="0"/>
      <w:marRight w:val="0"/>
      <w:marTop w:val="0"/>
      <w:marBottom w:val="0"/>
      <w:divBdr>
        <w:top w:val="none" w:sz="0" w:space="0" w:color="auto"/>
        <w:left w:val="none" w:sz="0" w:space="0" w:color="auto"/>
        <w:bottom w:val="none" w:sz="0" w:space="0" w:color="auto"/>
        <w:right w:val="none" w:sz="0" w:space="0" w:color="auto"/>
      </w:divBdr>
    </w:div>
    <w:div w:id="2059359110">
      <w:bodyDiv w:val="1"/>
      <w:marLeft w:val="0"/>
      <w:marRight w:val="0"/>
      <w:marTop w:val="0"/>
      <w:marBottom w:val="0"/>
      <w:divBdr>
        <w:top w:val="none" w:sz="0" w:space="0" w:color="auto"/>
        <w:left w:val="none" w:sz="0" w:space="0" w:color="auto"/>
        <w:bottom w:val="none" w:sz="0" w:space="0" w:color="auto"/>
        <w:right w:val="none" w:sz="0" w:space="0" w:color="auto"/>
      </w:divBdr>
    </w:div>
    <w:div w:id="2059359460">
      <w:bodyDiv w:val="1"/>
      <w:marLeft w:val="0"/>
      <w:marRight w:val="0"/>
      <w:marTop w:val="0"/>
      <w:marBottom w:val="0"/>
      <w:divBdr>
        <w:top w:val="none" w:sz="0" w:space="0" w:color="auto"/>
        <w:left w:val="none" w:sz="0" w:space="0" w:color="auto"/>
        <w:bottom w:val="none" w:sz="0" w:space="0" w:color="auto"/>
        <w:right w:val="none" w:sz="0" w:space="0" w:color="auto"/>
      </w:divBdr>
    </w:div>
    <w:div w:id="2059433578">
      <w:bodyDiv w:val="1"/>
      <w:marLeft w:val="0"/>
      <w:marRight w:val="0"/>
      <w:marTop w:val="0"/>
      <w:marBottom w:val="0"/>
      <w:divBdr>
        <w:top w:val="none" w:sz="0" w:space="0" w:color="auto"/>
        <w:left w:val="none" w:sz="0" w:space="0" w:color="auto"/>
        <w:bottom w:val="none" w:sz="0" w:space="0" w:color="auto"/>
        <w:right w:val="none" w:sz="0" w:space="0" w:color="auto"/>
      </w:divBdr>
    </w:div>
    <w:div w:id="2059696562">
      <w:bodyDiv w:val="1"/>
      <w:marLeft w:val="0"/>
      <w:marRight w:val="0"/>
      <w:marTop w:val="0"/>
      <w:marBottom w:val="0"/>
      <w:divBdr>
        <w:top w:val="none" w:sz="0" w:space="0" w:color="auto"/>
        <w:left w:val="none" w:sz="0" w:space="0" w:color="auto"/>
        <w:bottom w:val="none" w:sz="0" w:space="0" w:color="auto"/>
        <w:right w:val="none" w:sz="0" w:space="0" w:color="auto"/>
      </w:divBdr>
    </w:div>
    <w:div w:id="2059862435">
      <w:bodyDiv w:val="1"/>
      <w:marLeft w:val="0"/>
      <w:marRight w:val="0"/>
      <w:marTop w:val="0"/>
      <w:marBottom w:val="0"/>
      <w:divBdr>
        <w:top w:val="none" w:sz="0" w:space="0" w:color="auto"/>
        <w:left w:val="none" w:sz="0" w:space="0" w:color="auto"/>
        <w:bottom w:val="none" w:sz="0" w:space="0" w:color="auto"/>
        <w:right w:val="none" w:sz="0" w:space="0" w:color="auto"/>
      </w:divBdr>
    </w:div>
    <w:div w:id="2059889795">
      <w:bodyDiv w:val="1"/>
      <w:marLeft w:val="0"/>
      <w:marRight w:val="0"/>
      <w:marTop w:val="0"/>
      <w:marBottom w:val="0"/>
      <w:divBdr>
        <w:top w:val="none" w:sz="0" w:space="0" w:color="auto"/>
        <w:left w:val="none" w:sz="0" w:space="0" w:color="auto"/>
        <w:bottom w:val="none" w:sz="0" w:space="0" w:color="auto"/>
        <w:right w:val="none" w:sz="0" w:space="0" w:color="auto"/>
      </w:divBdr>
    </w:div>
    <w:div w:id="2059937562">
      <w:bodyDiv w:val="1"/>
      <w:marLeft w:val="0"/>
      <w:marRight w:val="0"/>
      <w:marTop w:val="0"/>
      <w:marBottom w:val="0"/>
      <w:divBdr>
        <w:top w:val="none" w:sz="0" w:space="0" w:color="auto"/>
        <w:left w:val="none" w:sz="0" w:space="0" w:color="auto"/>
        <w:bottom w:val="none" w:sz="0" w:space="0" w:color="auto"/>
        <w:right w:val="none" w:sz="0" w:space="0" w:color="auto"/>
      </w:divBdr>
    </w:div>
    <w:div w:id="2060009877">
      <w:bodyDiv w:val="1"/>
      <w:marLeft w:val="0"/>
      <w:marRight w:val="0"/>
      <w:marTop w:val="0"/>
      <w:marBottom w:val="0"/>
      <w:divBdr>
        <w:top w:val="none" w:sz="0" w:space="0" w:color="auto"/>
        <w:left w:val="none" w:sz="0" w:space="0" w:color="auto"/>
        <w:bottom w:val="none" w:sz="0" w:space="0" w:color="auto"/>
        <w:right w:val="none" w:sz="0" w:space="0" w:color="auto"/>
      </w:divBdr>
    </w:div>
    <w:div w:id="2060013389">
      <w:bodyDiv w:val="1"/>
      <w:marLeft w:val="0"/>
      <w:marRight w:val="0"/>
      <w:marTop w:val="0"/>
      <w:marBottom w:val="0"/>
      <w:divBdr>
        <w:top w:val="none" w:sz="0" w:space="0" w:color="auto"/>
        <w:left w:val="none" w:sz="0" w:space="0" w:color="auto"/>
        <w:bottom w:val="none" w:sz="0" w:space="0" w:color="auto"/>
        <w:right w:val="none" w:sz="0" w:space="0" w:color="auto"/>
      </w:divBdr>
    </w:div>
    <w:div w:id="2060087455">
      <w:bodyDiv w:val="1"/>
      <w:marLeft w:val="0"/>
      <w:marRight w:val="0"/>
      <w:marTop w:val="0"/>
      <w:marBottom w:val="0"/>
      <w:divBdr>
        <w:top w:val="none" w:sz="0" w:space="0" w:color="auto"/>
        <w:left w:val="none" w:sz="0" w:space="0" w:color="auto"/>
        <w:bottom w:val="none" w:sz="0" w:space="0" w:color="auto"/>
        <w:right w:val="none" w:sz="0" w:space="0" w:color="auto"/>
      </w:divBdr>
    </w:div>
    <w:div w:id="2060322192">
      <w:bodyDiv w:val="1"/>
      <w:marLeft w:val="0"/>
      <w:marRight w:val="0"/>
      <w:marTop w:val="0"/>
      <w:marBottom w:val="0"/>
      <w:divBdr>
        <w:top w:val="none" w:sz="0" w:space="0" w:color="auto"/>
        <w:left w:val="none" w:sz="0" w:space="0" w:color="auto"/>
        <w:bottom w:val="none" w:sz="0" w:space="0" w:color="auto"/>
        <w:right w:val="none" w:sz="0" w:space="0" w:color="auto"/>
      </w:divBdr>
    </w:div>
    <w:div w:id="2060585774">
      <w:bodyDiv w:val="1"/>
      <w:marLeft w:val="0"/>
      <w:marRight w:val="0"/>
      <w:marTop w:val="0"/>
      <w:marBottom w:val="0"/>
      <w:divBdr>
        <w:top w:val="none" w:sz="0" w:space="0" w:color="auto"/>
        <w:left w:val="none" w:sz="0" w:space="0" w:color="auto"/>
        <w:bottom w:val="none" w:sz="0" w:space="0" w:color="auto"/>
        <w:right w:val="none" w:sz="0" w:space="0" w:color="auto"/>
      </w:divBdr>
    </w:div>
    <w:div w:id="2060592559">
      <w:bodyDiv w:val="1"/>
      <w:marLeft w:val="0"/>
      <w:marRight w:val="0"/>
      <w:marTop w:val="0"/>
      <w:marBottom w:val="0"/>
      <w:divBdr>
        <w:top w:val="none" w:sz="0" w:space="0" w:color="auto"/>
        <w:left w:val="none" w:sz="0" w:space="0" w:color="auto"/>
        <w:bottom w:val="none" w:sz="0" w:space="0" w:color="auto"/>
        <w:right w:val="none" w:sz="0" w:space="0" w:color="auto"/>
      </w:divBdr>
    </w:div>
    <w:div w:id="2060662991">
      <w:bodyDiv w:val="1"/>
      <w:marLeft w:val="0"/>
      <w:marRight w:val="0"/>
      <w:marTop w:val="0"/>
      <w:marBottom w:val="0"/>
      <w:divBdr>
        <w:top w:val="none" w:sz="0" w:space="0" w:color="auto"/>
        <w:left w:val="none" w:sz="0" w:space="0" w:color="auto"/>
        <w:bottom w:val="none" w:sz="0" w:space="0" w:color="auto"/>
        <w:right w:val="none" w:sz="0" w:space="0" w:color="auto"/>
      </w:divBdr>
    </w:div>
    <w:div w:id="2060738732">
      <w:bodyDiv w:val="1"/>
      <w:marLeft w:val="0"/>
      <w:marRight w:val="0"/>
      <w:marTop w:val="0"/>
      <w:marBottom w:val="0"/>
      <w:divBdr>
        <w:top w:val="none" w:sz="0" w:space="0" w:color="auto"/>
        <w:left w:val="none" w:sz="0" w:space="0" w:color="auto"/>
        <w:bottom w:val="none" w:sz="0" w:space="0" w:color="auto"/>
        <w:right w:val="none" w:sz="0" w:space="0" w:color="auto"/>
      </w:divBdr>
    </w:div>
    <w:div w:id="2060741241">
      <w:bodyDiv w:val="1"/>
      <w:marLeft w:val="0"/>
      <w:marRight w:val="0"/>
      <w:marTop w:val="0"/>
      <w:marBottom w:val="0"/>
      <w:divBdr>
        <w:top w:val="none" w:sz="0" w:space="0" w:color="auto"/>
        <w:left w:val="none" w:sz="0" w:space="0" w:color="auto"/>
        <w:bottom w:val="none" w:sz="0" w:space="0" w:color="auto"/>
        <w:right w:val="none" w:sz="0" w:space="0" w:color="auto"/>
      </w:divBdr>
    </w:div>
    <w:div w:id="2060859628">
      <w:bodyDiv w:val="1"/>
      <w:marLeft w:val="0"/>
      <w:marRight w:val="0"/>
      <w:marTop w:val="0"/>
      <w:marBottom w:val="0"/>
      <w:divBdr>
        <w:top w:val="none" w:sz="0" w:space="0" w:color="auto"/>
        <w:left w:val="none" w:sz="0" w:space="0" w:color="auto"/>
        <w:bottom w:val="none" w:sz="0" w:space="0" w:color="auto"/>
        <w:right w:val="none" w:sz="0" w:space="0" w:color="auto"/>
      </w:divBdr>
    </w:div>
    <w:div w:id="2061008372">
      <w:bodyDiv w:val="1"/>
      <w:marLeft w:val="0"/>
      <w:marRight w:val="0"/>
      <w:marTop w:val="0"/>
      <w:marBottom w:val="0"/>
      <w:divBdr>
        <w:top w:val="none" w:sz="0" w:space="0" w:color="auto"/>
        <w:left w:val="none" w:sz="0" w:space="0" w:color="auto"/>
        <w:bottom w:val="none" w:sz="0" w:space="0" w:color="auto"/>
        <w:right w:val="none" w:sz="0" w:space="0" w:color="auto"/>
      </w:divBdr>
    </w:div>
    <w:div w:id="2061129688">
      <w:bodyDiv w:val="1"/>
      <w:marLeft w:val="0"/>
      <w:marRight w:val="0"/>
      <w:marTop w:val="0"/>
      <w:marBottom w:val="0"/>
      <w:divBdr>
        <w:top w:val="none" w:sz="0" w:space="0" w:color="auto"/>
        <w:left w:val="none" w:sz="0" w:space="0" w:color="auto"/>
        <w:bottom w:val="none" w:sz="0" w:space="0" w:color="auto"/>
        <w:right w:val="none" w:sz="0" w:space="0" w:color="auto"/>
      </w:divBdr>
    </w:div>
    <w:div w:id="2061400699">
      <w:bodyDiv w:val="1"/>
      <w:marLeft w:val="0"/>
      <w:marRight w:val="0"/>
      <w:marTop w:val="0"/>
      <w:marBottom w:val="0"/>
      <w:divBdr>
        <w:top w:val="none" w:sz="0" w:space="0" w:color="auto"/>
        <w:left w:val="none" w:sz="0" w:space="0" w:color="auto"/>
        <w:bottom w:val="none" w:sz="0" w:space="0" w:color="auto"/>
        <w:right w:val="none" w:sz="0" w:space="0" w:color="auto"/>
      </w:divBdr>
    </w:div>
    <w:div w:id="2061517899">
      <w:bodyDiv w:val="1"/>
      <w:marLeft w:val="0"/>
      <w:marRight w:val="0"/>
      <w:marTop w:val="0"/>
      <w:marBottom w:val="0"/>
      <w:divBdr>
        <w:top w:val="none" w:sz="0" w:space="0" w:color="auto"/>
        <w:left w:val="none" w:sz="0" w:space="0" w:color="auto"/>
        <w:bottom w:val="none" w:sz="0" w:space="0" w:color="auto"/>
        <w:right w:val="none" w:sz="0" w:space="0" w:color="auto"/>
      </w:divBdr>
    </w:div>
    <w:div w:id="2061588824">
      <w:bodyDiv w:val="1"/>
      <w:marLeft w:val="0"/>
      <w:marRight w:val="0"/>
      <w:marTop w:val="0"/>
      <w:marBottom w:val="0"/>
      <w:divBdr>
        <w:top w:val="none" w:sz="0" w:space="0" w:color="auto"/>
        <w:left w:val="none" w:sz="0" w:space="0" w:color="auto"/>
        <w:bottom w:val="none" w:sz="0" w:space="0" w:color="auto"/>
        <w:right w:val="none" w:sz="0" w:space="0" w:color="auto"/>
      </w:divBdr>
    </w:div>
    <w:div w:id="2061591932">
      <w:bodyDiv w:val="1"/>
      <w:marLeft w:val="0"/>
      <w:marRight w:val="0"/>
      <w:marTop w:val="0"/>
      <w:marBottom w:val="0"/>
      <w:divBdr>
        <w:top w:val="none" w:sz="0" w:space="0" w:color="auto"/>
        <w:left w:val="none" w:sz="0" w:space="0" w:color="auto"/>
        <w:bottom w:val="none" w:sz="0" w:space="0" w:color="auto"/>
        <w:right w:val="none" w:sz="0" w:space="0" w:color="auto"/>
      </w:divBdr>
    </w:div>
    <w:div w:id="2061711553">
      <w:bodyDiv w:val="1"/>
      <w:marLeft w:val="0"/>
      <w:marRight w:val="0"/>
      <w:marTop w:val="0"/>
      <w:marBottom w:val="0"/>
      <w:divBdr>
        <w:top w:val="none" w:sz="0" w:space="0" w:color="auto"/>
        <w:left w:val="none" w:sz="0" w:space="0" w:color="auto"/>
        <w:bottom w:val="none" w:sz="0" w:space="0" w:color="auto"/>
        <w:right w:val="none" w:sz="0" w:space="0" w:color="auto"/>
      </w:divBdr>
    </w:div>
    <w:div w:id="2061779433">
      <w:bodyDiv w:val="1"/>
      <w:marLeft w:val="0"/>
      <w:marRight w:val="0"/>
      <w:marTop w:val="0"/>
      <w:marBottom w:val="0"/>
      <w:divBdr>
        <w:top w:val="none" w:sz="0" w:space="0" w:color="auto"/>
        <w:left w:val="none" w:sz="0" w:space="0" w:color="auto"/>
        <w:bottom w:val="none" w:sz="0" w:space="0" w:color="auto"/>
        <w:right w:val="none" w:sz="0" w:space="0" w:color="auto"/>
      </w:divBdr>
    </w:div>
    <w:div w:id="2061783568">
      <w:bodyDiv w:val="1"/>
      <w:marLeft w:val="0"/>
      <w:marRight w:val="0"/>
      <w:marTop w:val="0"/>
      <w:marBottom w:val="0"/>
      <w:divBdr>
        <w:top w:val="none" w:sz="0" w:space="0" w:color="auto"/>
        <w:left w:val="none" w:sz="0" w:space="0" w:color="auto"/>
        <w:bottom w:val="none" w:sz="0" w:space="0" w:color="auto"/>
        <w:right w:val="none" w:sz="0" w:space="0" w:color="auto"/>
      </w:divBdr>
    </w:div>
    <w:div w:id="2061972140">
      <w:bodyDiv w:val="1"/>
      <w:marLeft w:val="0"/>
      <w:marRight w:val="0"/>
      <w:marTop w:val="0"/>
      <w:marBottom w:val="0"/>
      <w:divBdr>
        <w:top w:val="none" w:sz="0" w:space="0" w:color="auto"/>
        <w:left w:val="none" w:sz="0" w:space="0" w:color="auto"/>
        <w:bottom w:val="none" w:sz="0" w:space="0" w:color="auto"/>
        <w:right w:val="none" w:sz="0" w:space="0" w:color="auto"/>
      </w:divBdr>
    </w:div>
    <w:div w:id="2061980056">
      <w:bodyDiv w:val="1"/>
      <w:marLeft w:val="0"/>
      <w:marRight w:val="0"/>
      <w:marTop w:val="0"/>
      <w:marBottom w:val="0"/>
      <w:divBdr>
        <w:top w:val="none" w:sz="0" w:space="0" w:color="auto"/>
        <w:left w:val="none" w:sz="0" w:space="0" w:color="auto"/>
        <w:bottom w:val="none" w:sz="0" w:space="0" w:color="auto"/>
        <w:right w:val="none" w:sz="0" w:space="0" w:color="auto"/>
      </w:divBdr>
    </w:div>
    <w:div w:id="2062098316">
      <w:bodyDiv w:val="1"/>
      <w:marLeft w:val="0"/>
      <w:marRight w:val="0"/>
      <w:marTop w:val="0"/>
      <w:marBottom w:val="0"/>
      <w:divBdr>
        <w:top w:val="none" w:sz="0" w:space="0" w:color="auto"/>
        <w:left w:val="none" w:sz="0" w:space="0" w:color="auto"/>
        <w:bottom w:val="none" w:sz="0" w:space="0" w:color="auto"/>
        <w:right w:val="none" w:sz="0" w:space="0" w:color="auto"/>
      </w:divBdr>
    </w:div>
    <w:div w:id="2062164913">
      <w:bodyDiv w:val="1"/>
      <w:marLeft w:val="0"/>
      <w:marRight w:val="0"/>
      <w:marTop w:val="0"/>
      <w:marBottom w:val="0"/>
      <w:divBdr>
        <w:top w:val="none" w:sz="0" w:space="0" w:color="auto"/>
        <w:left w:val="none" w:sz="0" w:space="0" w:color="auto"/>
        <w:bottom w:val="none" w:sz="0" w:space="0" w:color="auto"/>
        <w:right w:val="none" w:sz="0" w:space="0" w:color="auto"/>
      </w:divBdr>
    </w:div>
    <w:div w:id="2062291125">
      <w:bodyDiv w:val="1"/>
      <w:marLeft w:val="0"/>
      <w:marRight w:val="0"/>
      <w:marTop w:val="0"/>
      <w:marBottom w:val="0"/>
      <w:divBdr>
        <w:top w:val="none" w:sz="0" w:space="0" w:color="auto"/>
        <w:left w:val="none" w:sz="0" w:space="0" w:color="auto"/>
        <w:bottom w:val="none" w:sz="0" w:space="0" w:color="auto"/>
        <w:right w:val="none" w:sz="0" w:space="0" w:color="auto"/>
      </w:divBdr>
    </w:div>
    <w:div w:id="2062361179">
      <w:bodyDiv w:val="1"/>
      <w:marLeft w:val="0"/>
      <w:marRight w:val="0"/>
      <w:marTop w:val="0"/>
      <w:marBottom w:val="0"/>
      <w:divBdr>
        <w:top w:val="none" w:sz="0" w:space="0" w:color="auto"/>
        <w:left w:val="none" w:sz="0" w:space="0" w:color="auto"/>
        <w:bottom w:val="none" w:sz="0" w:space="0" w:color="auto"/>
        <w:right w:val="none" w:sz="0" w:space="0" w:color="auto"/>
      </w:divBdr>
    </w:div>
    <w:div w:id="2062510021">
      <w:bodyDiv w:val="1"/>
      <w:marLeft w:val="0"/>
      <w:marRight w:val="0"/>
      <w:marTop w:val="0"/>
      <w:marBottom w:val="0"/>
      <w:divBdr>
        <w:top w:val="none" w:sz="0" w:space="0" w:color="auto"/>
        <w:left w:val="none" w:sz="0" w:space="0" w:color="auto"/>
        <w:bottom w:val="none" w:sz="0" w:space="0" w:color="auto"/>
        <w:right w:val="none" w:sz="0" w:space="0" w:color="auto"/>
      </w:divBdr>
    </w:div>
    <w:div w:id="2062515720">
      <w:bodyDiv w:val="1"/>
      <w:marLeft w:val="0"/>
      <w:marRight w:val="0"/>
      <w:marTop w:val="0"/>
      <w:marBottom w:val="0"/>
      <w:divBdr>
        <w:top w:val="none" w:sz="0" w:space="0" w:color="auto"/>
        <w:left w:val="none" w:sz="0" w:space="0" w:color="auto"/>
        <w:bottom w:val="none" w:sz="0" w:space="0" w:color="auto"/>
        <w:right w:val="none" w:sz="0" w:space="0" w:color="auto"/>
      </w:divBdr>
    </w:div>
    <w:div w:id="2062556577">
      <w:bodyDiv w:val="1"/>
      <w:marLeft w:val="0"/>
      <w:marRight w:val="0"/>
      <w:marTop w:val="0"/>
      <w:marBottom w:val="0"/>
      <w:divBdr>
        <w:top w:val="none" w:sz="0" w:space="0" w:color="auto"/>
        <w:left w:val="none" w:sz="0" w:space="0" w:color="auto"/>
        <w:bottom w:val="none" w:sz="0" w:space="0" w:color="auto"/>
        <w:right w:val="none" w:sz="0" w:space="0" w:color="auto"/>
      </w:divBdr>
    </w:div>
    <w:div w:id="2062631654">
      <w:bodyDiv w:val="1"/>
      <w:marLeft w:val="0"/>
      <w:marRight w:val="0"/>
      <w:marTop w:val="0"/>
      <w:marBottom w:val="0"/>
      <w:divBdr>
        <w:top w:val="none" w:sz="0" w:space="0" w:color="auto"/>
        <w:left w:val="none" w:sz="0" w:space="0" w:color="auto"/>
        <w:bottom w:val="none" w:sz="0" w:space="0" w:color="auto"/>
        <w:right w:val="none" w:sz="0" w:space="0" w:color="auto"/>
      </w:divBdr>
    </w:div>
    <w:div w:id="2062706998">
      <w:bodyDiv w:val="1"/>
      <w:marLeft w:val="0"/>
      <w:marRight w:val="0"/>
      <w:marTop w:val="0"/>
      <w:marBottom w:val="0"/>
      <w:divBdr>
        <w:top w:val="none" w:sz="0" w:space="0" w:color="auto"/>
        <w:left w:val="none" w:sz="0" w:space="0" w:color="auto"/>
        <w:bottom w:val="none" w:sz="0" w:space="0" w:color="auto"/>
        <w:right w:val="none" w:sz="0" w:space="0" w:color="auto"/>
      </w:divBdr>
    </w:div>
    <w:div w:id="2062710273">
      <w:bodyDiv w:val="1"/>
      <w:marLeft w:val="0"/>
      <w:marRight w:val="0"/>
      <w:marTop w:val="0"/>
      <w:marBottom w:val="0"/>
      <w:divBdr>
        <w:top w:val="none" w:sz="0" w:space="0" w:color="auto"/>
        <w:left w:val="none" w:sz="0" w:space="0" w:color="auto"/>
        <w:bottom w:val="none" w:sz="0" w:space="0" w:color="auto"/>
        <w:right w:val="none" w:sz="0" w:space="0" w:color="auto"/>
      </w:divBdr>
    </w:div>
    <w:div w:id="2062753594">
      <w:bodyDiv w:val="1"/>
      <w:marLeft w:val="0"/>
      <w:marRight w:val="0"/>
      <w:marTop w:val="0"/>
      <w:marBottom w:val="0"/>
      <w:divBdr>
        <w:top w:val="none" w:sz="0" w:space="0" w:color="auto"/>
        <w:left w:val="none" w:sz="0" w:space="0" w:color="auto"/>
        <w:bottom w:val="none" w:sz="0" w:space="0" w:color="auto"/>
        <w:right w:val="none" w:sz="0" w:space="0" w:color="auto"/>
      </w:divBdr>
    </w:div>
    <w:div w:id="2062943511">
      <w:bodyDiv w:val="1"/>
      <w:marLeft w:val="0"/>
      <w:marRight w:val="0"/>
      <w:marTop w:val="0"/>
      <w:marBottom w:val="0"/>
      <w:divBdr>
        <w:top w:val="none" w:sz="0" w:space="0" w:color="auto"/>
        <w:left w:val="none" w:sz="0" w:space="0" w:color="auto"/>
        <w:bottom w:val="none" w:sz="0" w:space="0" w:color="auto"/>
        <w:right w:val="none" w:sz="0" w:space="0" w:color="auto"/>
      </w:divBdr>
    </w:div>
    <w:div w:id="2062972741">
      <w:bodyDiv w:val="1"/>
      <w:marLeft w:val="0"/>
      <w:marRight w:val="0"/>
      <w:marTop w:val="0"/>
      <w:marBottom w:val="0"/>
      <w:divBdr>
        <w:top w:val="none" w:sz="0" w:space="0" w:color="auto"/>
        <w:left w:val="none" w:sz="0" w:space="0" w:color="auto"/>
        <w:bottom w:val="none" w:sz="0" w:space="0" w:color="auto"/>
        <w:right w:val="none" w:sz="0" w:space="0" w:color="auto"/>
      </w:divBdr>
    </w:div>
    <w:div w:id="2063019013">
      <w:bodyDiv w:val="1"/>
      <w:marLeft w:val="0"/>
      <w:marRight w:val="0"/>
      <w:marTop w:val="0"/>
      <w:marBottom w:val="0"/>
      <w:divBdr>
        <w:top w:val="none" w:sz="0" w:space="0" w:color="auto"/>
        <w:left w:val="none" w:sz="0" w:space="0" w:color="auto"/>
        <w:bottom w:val="none" w:sz="0" w:space="0" w:color="auto"/>
        <w:right w:val="none" w:sz="0" w:space="0" w:color="auto"/>
      </w:divBdr>
    </w:div>
    <w:div w:id="2063477737">
      <w:bodyDiv w:val="1"/>
      <w:marLeft w:val="0"/>
      <w:marRight w:val="0"/>
      <w:marTop w:val="0"/>
      <w:marBottom w:val="0"/>
      <w:divBdr>
        <w:top w:val="none" w:sz="0" w:space="0" w:color="auto"/>
        <w:left w:val="none" w:sz="0" w:space="0" w:color="auto"/>
        <w:bottom w:val="none" w:sz="0" w:space="0" w:color="auto"/>
        <w:right w:val="none" w:sz="0" w:space="0" w:color="auto"/>
      </w:divBdr>
    </w:div>
    <w:div w:id="2063483298">
      <w:bodyDiv w:val="1"/>
      <w:marLeft w:val="0"/>
      <w:marRight w:val="0"/>
      <w:marTop w:val="0"/>
      <w:marBottom w:val="0"/>
      <w:divBdr>
        <w:top w:val="none" w:sz="0" w:space="0" w:color="auto"/>
        <w:left w:val="none" w:sz="0" w:space="0" w:color="auto"/>
        <w:bottom w:val="none" w:sz="0" w:space="0" w:color="auto"/>
        <w:right w:val="none" w:sz="0" w:space="0" w:color="auto"/>
      </w:divBdr>
    </w:div>
    <w:div w:id="2063550990">
      <w:bodyDiv w:val="1"/>
      <w:marLeft w:val="0"/>
      <w:marRight w:val="0"/>
      <w:marTop w:val="0"/>
      <w:marBottom w:val="0"/>
      <w:divBdr>
        <w:top w:val="none" w:sz="0" w:space="0" w:color="auto"/>
        <w:left w:val="none" w:sz="0" w:space="0" w:color="auto"/>
        <w:bottom w:val="none" w:sz="0" w:space="0" w:color="auto"/>
        <w:right w:val="none" w:sz="0" w:space="0" w:color="auto"/>
      </w:divBdr>
    </w:div>
    <w:div w:id="2063745586">
      <w:bodyDiv w:val="1"/>
      <w:marLeft w:val="0"/>
      <w:marRight w:val="0"/>
      <w:marTop w:val="0"/>
      <w:marBottom w:val="0"/>
      <w:divBdr>
        <w:top w:val="none" w:sz="0" w:space="0" w:color="auto"/>
        <w:left w:val="none" w:sz="0" w:space="0" w:color="auto"/>
        <w:bottom w:val="none" w:sz="0" w:space="0" w:color="auto"/>
        <w:right w:val="none" w:sz="0" w:space="0" w:color="auto"/>
      </w:divBdr>
    </w:div>
    <w:div w:id="2064059189">
      <w:bodyDiv w:val="1"/>
      <w:marLeft w:val="0"/>
      <w:marRight w:val="0"/>
      <w:marTop w:val="0"/>
      <w:marBottom w:val="0"/>
      <w:divBdr>
        <w:top w:val="none" w:sz="0" w:space="0" w:color="auto"/>
        <w:left w:val="none" w:sz="0" w:space="0" w:color="auto"/>
        <w:bottom w:val="none" w:sz="0" w:space="0" w:color="auto"/>
        <w:right w:val="none" w:sz="0" w:space="0" w:color="auto"/>
      </w:divBdr>
    </w:div>
    <w:div w:id="2064062710">
      <w:bodyDiv w:val="1"/>
      <w:marLeft w:val="0"/>
      <w:marRight w:val="0"/>
      <w:marTop w:val="0"/>
      <w:marBottom w:val="0"/>
      <w:divBdr>
        <w:top w:val="none" w:sz="0" w:space="0" w:color="auto"/>
        <w:left w:val="none" w:sz="0" w:space="0" w:color="auto"/>
        <w:bottom w:val="none" w:sz="0" w:space="0" w:color="auto"/>
        <w:right w:val="none" w:sz="0" w:space="0" w:color="auto"/>
      </w:divBdr>
    </w:div>
    <w:div w:id="2064134996">
      <w:bodyDiv w:val="1"/>
      <w:marLeft w:val="0"/>
      <w:marRight w:val="0"/>
      <w:marTop w:val="0"/>
      <w:marBottom w:val="0"/>
      <w:divBdr>
        <w:top w:val="none" w:sz="0" w:space="0" w:color="auto"/>
        <w:left w:val="none" w:sz="0" w:space="0" w:color="auto"/>
        <w:bottom w:val="none" w:sz="0" w:space="0" w:color="auto"/>
        <w:right w:val="none" w:sz="0" w:space="0" w:color="auto"/>
      </w:divBdr>
    </w:div>
    <w:div w:id="2064136868">
      <w:bodyDiv w:val="1"/>
      <w:marLeft w:val="0"/>
      <w:marRight w:val="0"/>
      <w:marTop w:val="0"/>
      <w:marBottom w:val="0"/>
      <w:divBdr>
        <w:top w:val="none" w:sz="0" w:space="0" w:color="auto"/>
        <w:left w:val="none" w:sz="0" w:space="0" w:color="auto"/>
        <w:bottom w:val="none" w:sz="0" w:space="0" w:color="auto"/>
        <w:right w:val="none" w:sz="0" w:space="0" w:color="auto"/>
      </w:divBdr>
    </w:div>
    <w:div w:id="2064208919">
      <w:bodyDiv w:val="1"/>
      <w:marLeft w:val="0"/>
      <w:marRight w:val="0"/>
      <w:marTop w:val="0"/>
      <w:marBottom w:val="0"/>
      <w:divBdr>
        <w:top w:val="none" w:sz="0" w:space="0" w:color="auto"/>
        <w:left w:val="none" w:sz="0" w:space="0" w:color="auto"/>
        <w:bottom w:val="none" w:sz="0" w:space="0" w:color="auto"/>
        <w:right w:val="none" w:sz="0" w:space="0" w:color="auto"/>
      </w:divBdr>
    </w:div>
    <w:div w:id="2064256103">
      <w:bodyDiv w:val="1"/>
      <w:marLeft w:val="0"/>
      <w:marRight w:val="0"/>
      <w:marTop w:val="0"/>
      <w:marBottom w:val="0"/>
      <w:divBdr>
        <w:top w:val="none" w:sz="0" w:space="0" w:color="auto"/>
        <w:left w:val="none" w:sz="0" w:space="0" w:color="auto"/>
        <w:bottom w:val="none" w:sz="0" w:space="0" w:color="auto"/>
        <w:right w:val="none" w:sz="0" w:space="0" w:color="auto"/>
      </w:divBdr>
    </w:div>
    <w:div w:id="2064281879">
      <w:bodyDiv w:val="1"/>
      <w:marLeft w:val="0"/>
      <w:marRight w:val="0"/>
      <w:marTop w:val="0"/>
      <w:marBottom w:val="0"/>
      <w:divBdr>
        <w:top w:val="none" w:sz="0" w:space="0" w:color="auto"/>
        <w:left w:val="none" w:sz="0" w:space="0" w:color="auto"/>
        <w:bottom w:val="none" w:sz="0" w:space="0" w:color="auto"/>
        <w:right w:val="none" w:sz="0" w:space="0" w:color="auto"/>
      </w:divBdr>
    </w:div>
    <w:div w:id="2064283591">
      <w:bodyDiv w:val="1"/>
      <w:marLeft w:val="0"/>
      <w:marRight w:val="0"/>
      <w:marTop w:val="0"/>
      <w:marBottom w:val="0"/>
      <w:divBdr>
        <w:top w:val="none" w:sz="0" w:space="0" w:color="auto"/>
        <w:left w:val="none" w:sz="0" w:space="0" w:color="auto"/>
        <w:bottom w:val="none" w:sz="0" w:space="0" w:color="auto"/>
        <w:right w:val="none" w:sz="0" w:space="0" w:color="auto"/>
      </w:divBdr>
    </w:div>
    <w:div w:id="2064326637">
      <w:bodyDiv w:val="1"/>
      <w:marLeft w:val="0"/>
      <w:marRight w:val="0"/>
      <w:marTop w:val="0"/>
      <w:marBottom w:val="0"/>
      <w:divBdr>
        <w:top w:val="none" w:sz="0" w:space="0" w:color="auto"/>
        <w:left w:val="none" w:sz="0" w:space="0" w:color="auto"/>
        <w:bottom w:val="none" w:sz="0" w:space="0" w:color="auto"/>
        <w:right w:val="none" w:sz="0" w:space="0" w:color="auto"/>
      </w:divBdr>
    </w:div>
    <w:div w:id="2064330481">
      <w:bodyDiv w:val="1"/>
      <w:marLeft w:val="0"/>
      <w:marRight w:val="0"/>
      <w:marTop w:val="0"/>
      <w:marBottom w:val="0"/>
      <w:divBdr>
        <w:top w:val="none" w:sz="0" w:space="0" w:color="auto"/>
        <w:left w:val="none" w:sz="0" w:space="0" w:color="auto"/>
        <w:bottom w:val="none" w:sz="0" w:space="0" w:color="auto"/>
        <w:right w:val="none" w:sz="0" w:space="0" w:color="auto"/>
      </w:divBdr>
    </w:div>
    <w:div w:id="2064332108">
      <w:bodyDiv w:val="1"/>
      <w:marLeft w:val="0"/>
      <w:marRight w:val="0"/>
      <w:marTop w:val="0"/>
      <w:marBottom w:val="0"/>
      <w:divBdr>
        <w:top w:val="none" w:sz="0" w:space="0" w:color="auto"/>
        <w:left w:val="none" w:sz="0" w:space="0" w:color="auto"/>
        <w:bottom w:val="none" w:sz="0" w:space="0" w:color="auto"/>
        <w:right w:val="none" w:sz="0" w:space="0" w:color="auto"/>
      </w:divBdr>
    </w:div>
    <w:div w:id="2064524885">
      <w:bodyDiv w:val="1"/>
      <w:marLeft w:val="0"/>
      <w:marRight w:val="0"/>
      <w:marTop w:val="0"/>
      <w:marBottom w:val="0"/>
      <w:divBdr>
        <w:top w:val="none" w:sz="0" w:space="0" w:color="auto"/>
        <w:left w:val="none" w:sz="0" w:space="0" w:color="auto"/>
        <w:bottom w:val="none" w:sz="0" w:space="0" w:color="auto"/>
        <w:right w:val="none" w:sz="0" w:space="0" w:color="auto"/>
      </w:divBdr>
    </w:div>
    <w:div w:id="2064525986">
      <w:bodyDiv w:val="1"/>
      <w:marLeft w:val="0"/>
      <w:marRight w:val="0"/>
      <w:marTop w:val="0"/>
      <w:marBottom w:val="0"/>
      <w:divBdr>
        <w:top w:val="none" w:sz="0" w:space="0" w:color="auto"/>
        <w:left w:val="none" w:sz="0" w:space="0" w:color="auto"/>
        <w:bottom w:val="none" w:sz="0" w:space="0" w:color="auto"/>
        <w:right w:val="none" w:sz="0" w:space="0" w:color="auto"/>
      </w:divBdr>
    </w:div>
    <w:div w:id="2064601787">
      <w:bodyDiv w:val="1"/>
      <w:marLeft w:val="0"/>
      <w:marRight w:val="0"/>
      <w:marTop w:val="0"/>
      <w:marBottom w:val="0"/>
      <w:divBdr>
        <w:top w:val="none" w:sz="0" w:space="0" w:color="auto"/>
        <w:left w:val="none" w:sz="0" w:space="0" w:color="auto"/>
        <w:bottom w:val="none" w:sz="0" w:space="0" w:color="auto"/>
        <w:right w:val="none" w:sz="0" w:space="0" w:color="auto"/>
      </w:divBdr>
    </w:div>
    <w:div w:id="2064673911">
      <w:bodyDiv w:val="1"/>
      <w:marLeft w:val="0"/>
      <w:marRight w:val="0"/>
      <w:marTop w:val="0"/>
      <w:marBottom w:val="0"/>
      <w:divBdr>
        <w:top w:val="none" w:sz="0" w:space="0" w:color="auto"/>
        <w:left w:val="none" w:sz="0" w:space="0" w:color="auto"/>
        <w:bottom w:val="none" w:sz="0" w:space="0" w:color="auto"/>
        <w:right w:val="none" w:sz="0" w:space="0" w:color="auto"/>
      </w:divBdr>
    </w:div>
    <w:div w:id="2064910274">
      <w:bodyDiv w:val="1"/>
      <w:marLeft w:val="0"/>
      <w:marRight w:val="0"/>
      <w:marTop w:val="0"/>
      <w:marBottom w:val="0"/>
      <w:divBdr>
        <w:top w:val="none" w:sz="0" w:space="0" w:color="auto"/>
        <w:left w:val="none" w:sz="0" w:space="0" w:color="auto"/>
        <w:bottom w:val="none" w:sz="0" w:space="0" w:color="auto"/>
        <w:right w:val="none" w:sz="0" w:space="0" w:color="auto"/>
      </w:divBdr>
    </w:div>
    <w:div w:id="2064937739">
      <w:bodyDiv w:val="1"/>
      <w:marLeft w:val="0"/>
      <w:marRight w:val="0"/>
      <w:marTop w:val="0"/>
      <w:marBottom w:val="0"/>
      <w:divBdr>
        <w:top w:val="none" w:sz="0" w:space="0" w:color="auto"/>
        <w:left w:val="none" w:sz="0" w:space="0" w:color="auto"/>
        <w:bottom w:val="none" w:sz="0" w:space="0" w:color="auto"/>
        <w:right w:val="none" w:sz="0" w:space="0" w:color="auto"/>
      </w:divBdr>
    </w:div>
    <w:div w:id="2065131964">
      <w:bodyDiv w:val="1"/>
      <w:marLeft w:val="0"/>
      <w:marRight w:val="0"/>
      <w:marTop w:val="0"/>
      <w:marBottom w:val="0"/>
      <w:divBdr>
        <w:top w:val="none" w:sz="0" w:space="0" w:color="auto"/>
        <w:left w:val="none" w:sz="0" w:space="0" w:color="auto"/>
        <w:bottom w:val="none" w:sz="0" w:space="0" w:color="auto"/>
        <w:right w:val="none" w:sz="0" w:space="0" w:color="auto"/>
      </w:divBdr>
    </w:div>
    <w:div w:id="2065831093">
      <w:bodyDiv w:val="1"/>
      <w:marLeft w:val="0"/>
      <w:marRight w:val="0"/>
      <w:marTop w:val="0"/>
      <w:marBottom w:val="0"/>
      <w:divBdr>
        <w:top w:val="none" w:sz="0" w:space="0" w:color="auto"/>
        <w:left w:val="none" w:sz="0" w:space="0" w:color="auto"/>
        <w:bottom w:val="none" w:sz="0" w:space="0" w:color="auto"/>
        <w:right w:val="none" w:sz="0" w:space="0" w:color="auto"/>
      </w:divBdr>
    </w:div>
    <w:div w:id="2065834723">
      <w:bodyDiv w:val="1"/>
      <w:marLeft w:val="0"/>
      <w:marRight w:val="0"/>
      <w:marTop w:val="0"/>
      <w:marBottom w:val="0"/>
      <w:divBdr>
        <w:top w:val="none" w:sz="0" w:space="0" w:color="auto"/>
        <w:left w:val="none" w:sz="0" w:space="0" w:color="auto"/>
        <w:bottom w:val="none" w:sz="0" w:space="0" w:color="auto"/>
        <w:right w:val="none" w:sz="0" w:space="0" w:color="auto"/>
      </w:divBdr>
    </w:div>
    <w:div w:id="2066289943">
      <w:bodyDiv w:val="1"/>
      <w:marLeft w:val="0"/>
      <w:marRight w:val="0"/>
      <w:marTop w:val="0"/>
      <w:marBottom w:val="0"/>
      <w:divBdr>
        <w:top w:val="none" w:sz="0" w:space="0" w:color="auto"/>
        <w:left w:val="none" w:sz="0" w:space="0" w:color="auto"/>
        <w:bottom w:val="none" w:sz="0" w:space="0" w:color="auto"/>
        <w:right w:val="none" w:sz="0" w:space="0" w:color="auto"/>
      </w:divBdr>
    </w:div>
    <w:div w:id="2066295714">
      <w:bodyDiv w:val="1"/>
      <w:marLeft w:val="0"/>
      <w:marRight w:val="0"/>
      <w:marTop w:val="0"/>
      <w:marBottom w:val="0"/>
      <w:divBdr>
        <w:top w:val="none" w:sz="0" w:space="0" w:color="auto"/>
        <w:left w:val="none" w:sz="0" w:space="0" w:color="auto"/>
        <w:bottom w:val="none" w:sz="0" w:space="0" w:color="auto"/>
        <w:right w:val="none" w:sz="0" w:space="0" w:color="auto"/>
      </w:divBdr>
    </w:div>
    <w:div w:id="2066416489">
      <w:bodyDiv w:val="1"/>
      <w:marLeft w:val="0"/>
      <w:marRight w:val="0"/>
      <w:marTop w:val="0"/>
      <w:marBottom w:val="0"/>
      <w:divBdr>
        <w:top w:val="none" w:sz="0" w:space="0" w:color="auto"/>
        <w:left w:val="none" w:sz="0" w:space="0" w:color="auto"/>
        <w:bottom w:val="none" w:sz="0" w:space="0" w:color="auto"/>
        <w:right w:val="none" w:sz="0" w:space="0" w:color="auto"/>
      </w:divBdr>
    </w:div>
    <w:div w:id="2066563998">
      <w:bodyDiv w:val="1"/>
      <w:marLeft w:val="0"/>
      <w:marRight w:val="0"/>
      <w:marTop w:val="0"/>
      <w:marBottom w:val="0"/>
      <w:divBdr>
        <w:top w:val="none" w:sz="0" w:space="0" w:color="auto"/>
        <w:left w:val="none" w:sz="0" w:space="0" w:color="auto"/>
        <w:bottom w:val="none" w:sz="0" w:space="0" w:color="auto"/>
        <w:right w:val="none" w:sz="0" w:space="0" w:color="auto"/>
      </w:divBdr>
    </w:div>
    <w:div w:id="2066638605">
      <w:bodyDiv w:val="1"/>
      <w:marLeft w:val="0"/>
      <w:marRight w:val="0"/>
      <w:marTop w:val="0"/>
      <w:marBottom w:val="0"/>
      <w:divBdr>
        <w:top w:val="none" w:sz="0" w:space="0" w:color="auto"/>
        <w:left w:val="none" w:sz="0" w:space="0" w:color="auto"/>
        <w:bottom w:val="none" w:sz="0" w:space="0" w:color="auto"/>
        <w:right w:val="none" w:sz="0" w:space="0" w:color="auto"/>
      </w:divBdr>
    </w:div>
    <w:div w:id="2066680698">
      <w:bodyDiv w:val="1"/>
      <w:marLeft w:val="0"/>
      <w:marRight w:val="0"/>
      <w:marTop w:val="0"/>
      <w:marBottom w:val="0"/>
      <w:divBdr>
        <w:top w:val="none" w:sz="0" w:space="0" w:color="auto"/>
        <w:left w:val="none" w:sz="0" w:space="0" w:color="auto"/>
        <w:bottom w:val="none" w:sz="0" w:space="0" w:color="auto"/>
        <w:right w:val="none" w:sz="0" w:space="0" w:color="auto"/>
      </w:divBdr>
    </w:div>
    <w:div w:id="2066832364">
      <w:bodyDiv w:val="1"/>
      <w:marLeft w:val="0"/>
      <w:marRight w:val="0"/>
      <w:marTop w:val="0"/>
      <w:marBottom w:val="0"/>
      <w:divBdr>
        <w:top w:val="none" w:sz="0" w:space="0" w:color="auto"/>
        <w:left w:val="none" w:sz="0" w:space="0" w:color="auto"/>
        <w:bottom w:val="none" w:sz="0" w:space="0" w:color="auto"/>
        <w:right w:val="none" w:sz="0" w:space="0" w:color="auto"/>
      </w:divBdr>
    </w:div>
    <w:div w:id="2067485714">
      <w:bodyDiv w:val="1"/>
      <w:marLeft w:val="0"/>
      <w:marRight w:val="0"/>
      <w:marTop w:val="0"/>
      <w:marBottom w:val="0"/>
      <w:divBdr>
        <w:top w:val="none" w:sz="0" w:space="0" w:color="auto"/>
        <w:left w:val="none" w:sz="0" w:space="0" w:color="auto"/>
        <w:bottom w:val="none" w:sz="0" w:space="0" w:color="auto"/>
        <w:right w:val="none" w:sz="0" w:space="0" w:color="auto"/>
      </w:divBdr>
    </w:div>
    <w:div w:id="2067533152">
      <w:bodyDiv w:val="1"/>
      <w:marLeft w:val="0"/>
      <w:marRight w:val="0"/>
      <w:marTop w:val="0"/>
      <w:marBottom w:val="0"/>
      <w:divBdr>
        <w:top w:val="none" w:sz="0" w:space="0" w:color="auto"/>
        <w:left w:val="none" w:sz="0" w:space="0" w:color="auto"/>
        <w:bottom w:val="none" w:sz="0" w:space="0" w:color="auto"/>
        <w:right w:val="none" w:sz="0" w:space="0" w:color="auto"/>
      </w:divBdr>
    </w:div>
    <w:div w:id="2067798869">
      <w:bodyDiv w:val="1"/>
      <w:marLeft w:val="0"/>
      <w:marRight w:val="0"/>
      <w:marTop w:val="0"/>
      <w:marBottom w:val="0"/>
      <w:divBdr>
        <w:top w:val="none" w:sz="0" w:space="0" w:color="auto"/>
        <w:left w:val="none" w:sz="0" w:space="0" w:color="auto"/>
        <w:bottom w:val="none" w:sz="0" w:space="0" w:color="auto"/>
        <w:right w:val="none" w:sz="0" w:space="0" w:color="auto"/>
      </w:divBdr>
    </w:div>
    <w:div w:id="2067951834">
      <w:bodyDiv w:val="1"/>
      <w:marLeft w:val="0"/>
      <w:marRight w:val="0"/>
      <w:marTop w:val="0"/>
      <w:marBottom w:val="0"/>
      <w:divBdr>
        <w:top w:val="none" w:sz="0" w:space="0" w:color="auto"/>
        <w:left w:val="none" w:sz="0" w:space="0" w:color="auto"/>
        <w:bottom w:val="none" w:sz="0" w:space="0" w:color="auto"/>
        <w:right w:val="none" w:sz="0" w:space="0" w:color="auto"/>
      </w:divBdr>
    </w:div>
    <w:div w:id="2068188793">
      <w:bodyDiv w:val="1"/>
      <w:marLeft w:val="0"/>
      <w:marRight w:val="0"/>
      <w:marTop w:val="0"/>
      <w:marBottom w:val="0"/>
      <w:divBdr>
        <w:top w:val="none" w:sz="0" w:space="0" w:color="auto"/>
        <w:left w:val="none" w:sz="0" w:space="0" w:color="auto"/>
        <w:bottom w:val="none" w:sz="0" w:space="0" w:color="auto"/>
        <w:right w:val="none" w:sz="0" w:space="0" w:color="auto"/>
      </w:divBdr>
    </w:div>
    <w:div w:id="2068217017">
      <w:bodyDiv w:val="1"/>
      <w:marLeft w:val="0"/>
      <w:marRight w:val="0"/>
      <w:marTop w:val="0"/>
      <w:marBottom w:val="0"/>
      <w:divBdr>
        <w:top w:val="none" w:sz="0" w:space="0" w:color="auto"/>
        <w:left w:val="none" w:sz="0" w:space="0" w:color="auto"/>
        <w:bottom w:val="none" w:sz="0" w:space="0" w:color="auto"/>
        <w:right w:val="none" w:sz="0" w:space="0" w:color="auto"/>
      </w:divBdr>
    </w:div>
    <w:div w:id="2068264848">
      <w:bodyDiv w:val="1"/>
      <w:marLeft w:val="0"/>
      <w:marRight w:val="0"/>
      <w:marTop w:val="0"/>
      <w:marBottom w:val="0"/>
      <w:divBdr>
        <w:top w:val="none" w:sz="0" w:space="0" w:color="auto"/>
        <w:left w:val="none" w:sz="0" w:space="0" w:color="auto"/>
        <w:bottom w:val="none" w:sz="0" w:space="0" w:color="auto"/>
        <w:right w:val="none" w:sz="0" w:space="0" w:color="auto"/>
      </w:divBdr>
    </w:div>
    <w:div w:id="2068412988">
      <w:bodyDiv w:val="1"/>
      <w:marLeft w:val="0"/>
      <w:marRight w:val="0"/>
      <w:marTop w:val="0"/>
      <w:marBottom w:val="0"/>
      <w:divBdr>
        <w:top w:val="none" w:sz="0" w:space="0" w:color="auto"/>
        <w:left w:val="none" w:sz="0" w:space="0" w:color="auto"/>
        <w:bottom w:val="none" w:sz="0" w:space="0" w:color="auto"/>
        <w:right w:val="none" w:sz="0" w:space="0" w:color="auto"/>
      </w:divBdr>
    </w:div>
    <w:div w:id="2068529000">
      <w:bodyDiv w:val="1"/>
      <w:marLeft w:val="0"/>
      <w:marRight w:val="0"/>
      <w:marTop w:val="0"/>
      <w:marBottom w:val="0"/>
      <w:divBdr>
        <w:top w:val="none" w:sz="0" w:space="0" w:color="auto"/>
        <w:left w:val="none" w:sz="0" w:space="0" w:color="auto"/>
        <w:bottom w:val="none" w:sz="0" w:space="0" w:color="auto"/>
        <w:right w:val="none" w:sz="0" w:space="0" w:color="auto"/>
      </w:divBdr>
    </w:div>
    <w:div w:id="2068605043">
      <w:bodyDiv w:val="1"/>
      <w:marLeft w:val="0"/>
      <w:marRight w:val="0"/>
      <w:marTop w:val="0"/>
      <w:marBottom w:val="0"/>
      <w:divBdr>
        <w:top w:val="none" w:sz="0" w:space="0" w:color="auto"/>
        <w:left w:val="none" w:sz="0" w:space="0" w:color="auto"/>
        <w:bottom w:val="none" w:sz="0" w:space="0" w:color="auto"/>
        <w:right w:val="none" w:sz="0" w:space="0" w:color="auto"/>
      </w:divBdr>
    </w:div>
    <w:div w:id="2068844664">
      <w:bodyDiv w:val="1"/>
      <w:marLeft w:val="0"/>
      <w:marRight w:val="0"/>
      <w:marTop w:val="0"/>
      <w:marBottom w:val="0"/>
      <w:divBdr>
        <w:top w:val="none" w:sz="0" w:space="0" w:color="auto"/>
        <w:left w:val="none" w:sz="0" w:space="0" w:color="auto"/>
        <w:bottom w:val="none" w:sz="0" w:space="0" w:color="auto"/>
        <w:right w:val="none" w:sz="0" w:space="0" w:color="auto"/>
      </w:divBdr>
    </w:div>
    <w:div w:id="2069300215">
      <w:bodyDiv w:val="1"/>
      <w:marLeft w:val="0"/>
      <w:marRight w:val="0"/>
      <w:marTop w:val="0"/>
      <w:marBottom w:val="0"/>
      <w:divBdr>
        <w:top w:val="none" w:sz="0" w:space="0" w:color="auto"/>
        <w:left w:val="none" w:sz="0" w:space="0" w:color="auto"/>
        <w:bottom w:val="none" w:sz="0" w:space="0" w:color="auto"/>
        <w:right w:val="none" w:sz="0" w:space="0" w:color="auto"/>
      </w:divBdr>
    </w:div>
    <w:div w:id="2069373419">
      <w:bodyDiv w:val="1"/>
      <w:marLeft w:val="0"/>
      <w:marRight w:val="0"/>
      <w:marTop w:val="0"/>
      <w:marBottom w:val="0"/>
      <w:divBdr>
        <w:top w:val="none" w:sz="0" w:space="0" w:color="auto"/>
        <w:left w:val="none" w:sz="0" w:space="0" w:color="auto"/>
        <w:bottom w:val="none" w:sz="0" w:space="0" w:color="auto"/>
        <w:right w:val="none" w:sz="0" w:space="0" w:color="auto"/>
      </w:divBdr>
    </w:div>
    <w:div w:id="2069382064">
      <w:bodyDiv w:val="1"/>
      <w:marLeft w:val="0"/>
      <w:marRight w:val="0"/>
      <w:marTop w:val="0"/>
      <w:marBottom w:val="0"/>
      <w:divBdr>
        <w:top w:val="none" w:sz="0" w:space="0" w:color="auto"/>
        <w:left w:val="none" w:sz="0" w:space="0" w:color="auto"/>
        <w:bottom w:val="none" w:sz="0" w:space="0" w:color="auto"/>
        <w:right w:val="none" w:sz="0" w:space="0" w:color="auto"/>
      </w:divBdr>
    </w:div>
    <w:div w:id="2069453271">
      <w:bodyDiv w:val="1"/>
      <w:marLeft w:val="0"/>
      <w:marRight w:val="0"/>
      <w:marTop w:val="0"/>
      <w:marBottom w:val="0"/>
      <w:divBdr>
        <w:top w:val="none" w:sz="0" w:space="0" w:color="auto"/>
        <w:left w:val="none" w:sz="0" w:space="0" w:color="auto"/>
        <w:bottom w:val="none" w:sz="0" w:space="0" w:color="auto"/>
        <w:right w:val="none" w:sz="0" w:space="0" w:color="auto"/>
      </w:divBdr>
    </w:div>
    <w:div w:id="2069761103">
      <w:bodyDiv w:val="1"/>
      <w:marLeft w:val="0"/>
      <w:marRight w:val="0"/>
      <w:marTop w:val="0"/>
      <w:marBottom w:val="0"/>
      <w:divBdr>
        <w:top w:val="none" w:sz="0" w:space="0" w:color="auto"/>
        <w:left w:val="none" w:sz="0" w:space="0" w:color="auto"/>
        <w:bottom w:val="none" w:sz="0" w:space="0" w:color="auto"/>
        <w:right w:val="none" w:sz="0" w:space="0" w:color="auto"/>
      </w:divBdr>
    </w:div>
    <w:div w:id="2069839813">
      <w:bodyDiv w:val="1"/>
      <w:marLeft w:val="0"/>
      <w:marRight w:val="0"/>
      <w:marTop w:val="0"/>
      <w:marBottom w:val="0"/>
      <w:divBdr>
        <w:top w:val="none" w:sz="0" w:space="0" w:color="auto"/>
        <w:left w:val="none" w:sz="0" w:space="0" w:color="auto"/>
        <w:bottom w:val="none" w:sz="0" w:space="0" w:color="auto"/>
        <w:right w:val="none" w:sz="0" w:space="0" w:color="auto"/>
      </w:divBdr>
    </w:div>
    <w:div w:id="2070030571">
      <w:bodyDiv w:val="1"/>
      <w:marLeft w:val="0"/>
      <w:marRight w:val="0"/>
      <w:marTop w:val="0"/>
      <w:marBottom w:val="0"/>
      <w:divBdr>
        <w:top w:val="none" w:sz="0" w:space="0" w:color="auto"/>
        <w:left w:val="none" w:sz="0" w:space="0" w:color="auto"/>
        <w:bottom w:val="none" w:sz="0" w:space="0" w:color="auto"/>
        <w:right w:val="none" w:sz="0" w:space="0" w:color="auto"/>
      </w:divBdr>
    </w:div>
    <w:div w:id="2070226715">
      <w:bodyDiv w:val="1"/>
      <w:marLeft w:val="0"/>
      <w:marRight w:val="0"/>
      <w:marTop w:val="0"/>
      <w:marBottom w:val="0"/>
      <w:divBdr>
        <w:top w:val="none" w:sz="0" w:space="0" w:color="auto"/>
        <w:left w:val="none" w:sz="0" w:space="0" w:color="auto"/>
        <w:bottom w:val="none" w:sz="0" w:space="0" w:color="auto"/>
        <w:right w:val="none" w:sz="0" w:space="0" w:color="auto"/>
      </w:divBdr>
    </w:div>
    <w:div w:id="2070301768">
      <w:bodyDiv w:val="1"/>
      <w:marLeft w:val="0"/>
      <w:marRight w:val="0"/>
      <w:marTop w:val="0"/>
      <w:marBottom w:val="0"/>
      <w:divBdr>
        <w:top w:val="none" w:sz="0" w:space="0" w:color="auto"/>
        <w:left w:val="none" w:sz="0" w:space="0" w:color="auto"/>
        <w:bottom w:val="none" w:sz="0" w:space="0" w:color="auto"/>
        <w:right w:val="none" w:sz="0" w:space="0" w:color="auto"/>
      </w:divBdr>
    </w:div>
    <w:div w:id="2070424161">
      <w:bodyDiv w:val="1"/>
      <w:marLeft w:val="0"/>
      <w:marRight w:val="0"/>
      <w:marTop w:val="0"/>
      <w:marBottom w:val="0"/>
      <w:divBdr>
        <w:top w:val="none" w:sz="0" w:space="0" w:color="auto"/>
        <w:left w:val="none" w:sz="0" w:space="0" w:color="auto"/>
        <w:bottom w:val="none" w:sz="0" w:space="0" w:color="auto"/>
        <w:right w:val="none" w:sz="0" w:space="0" w:color="auto"/>
      </w:divBdr>
    </w:div>
    <w:div w:id="2070496545">
      <w:bodyDiv w:val="1"/>
      <w:marLeft w:val="0"/>
      <w:marRight w:val="0"/>
      <w:marTop w:val="0"/>
      <w:marBottom w:val="0"/>
      <w:divBdr>
        <w:top w:val="none" w:sz="0" w:space="0" w:color="auto"/>
        <w:left w:val="none" w:sz="0" w:space="0" w:color="auto"/>
        <w:bottom w:val="none" w:sz="0" w:space="0" w:color="auto"/>
        <w:right w:val="none" w:sz="0" w:space="0" w:color="auto"/>
      </w:divBdr>
    </w:div>
    <w:div w:id="2070497208">
      <w:bodyDiv w:val="1"/>
      <w:marLeft w:val="0"/>
      <w:marRight w:val="0"/>
      <w:marTop w:val="0"/>
      <w:marBottom w:val="0"/>
      <w:divBdr>
        <w:top w:val="none" w:sz="0" w:space="0" w:color="auto"/>
        <w:left w:val="none" w:sz="0" w:space="0" w:color="auto"/>
        <w:bottom w:val="none" w:sz="0" w:space="0" w:color="auto"/>
        <w:right w:val="none" w:sz="0" w:space="0" w:color="auto"/>
      </w:divBdr>
    </w:div>
    <w:div w:id="2070565819">
      <w:bodyDiv w:val="1"/>
      <w:marLeft w:val="0"/>
      <w:marRight w:val="0"/>
      <w:marTop w:val="0"/>
      <w:marBottom w:val="0"/>
      <w:divBdr>
        <w:top w:val="none" w:sz="0" w:space="0" w:color="auto"/>
        <w:left w:val="none" w:sz="0" w:space="0" w:color="auto"/>
        <w:bottom w:val="none" w:sz="0" w:space="0" w:color="auto"/>
        <w:right w:val="none" w:sz="0" w:space="0" w:color="auto"/>
      </w:divBdr>
    </w:div>
    <w:div w:id="2070884160">
      <w:bodyDiv w:val="1"/>
      <w:marLeft w:val="0"/>
      <w:marRight w:val="0"/>
      <w:marTop w:val="0"/>
      <w:marBottom w:val="0"/>
      <w:divBdr>
        <w:top w:val="none" w:sz="0" w:space="0" w:color="auto"/>
        <w:left w:val="none" w:sz="0" w:space="0" w:color="auto"/>
        <w:bottom w:val="none" w:sz="0" w:space="0" w:color="auto"/>
        <w:right w:val="none" w:sz="0" w:space="0" w:color="auto"/>
      </w:divBdr>
    </w:div>
    <w:div w:id="2070960644">
      <w:bodyDiv w:val="1"/>
      <w:marLeft w:val="0"/>
      <w:marRight w:val="0"/>
      <w:marTop w:val="0"/>
      <w:marBottom w:val="0"/>
      <w:divBdr>
        <w:top w:val="none" w:sz="0" w:space="0" w:color="auto"/>
        <w:left w:val="none" w:sz="0" w:space="0" w:color="auto"/>
        <w:bottom w:val="none" w:sz="0" w:space="0" w:color="auto"/>
        <w:right w:val="none" w:sz="0" w:space="0" w:color="auto"/>
      </w:divBdr>
    </w:div>
    <w:div w:id="2071221854">
      <w:bodyDiv w:val="1"/>
      <w:marLeft w:val="0"/>
      <w:marRight w:val="0"/>
      <w:marTop w:val="0"/>
      <w:marBottom w:val="0"/>
      <w:divBdr>
        <w:top w:val="none" w:sz="0" w:space="0" w:color="auto"/>
        <w:left w:val="none" w:sz="0" w:space="0" w:color="auto"/>
        <w:bottom w:val="none" w:sz="0" w:space="0" w:color="auto"/>
        <w:right w:val="none" w:sz="0" w:space="0" w:color="auto"/>
      </w:divBdr>
    </w:div>
    <w:div w:id="2071228764">
      <w:bodyDiv w:val="1"/>
      <w:marLeft w:val="0"/>
      <w:marRight w:val="0"/>
      <w:marTop w:val="0"/>
      <w:marBottom w:val="0"/>
      <w:divBdr>
        <w:top w:val="none" w:sz="0" w:space="0" w:color="auto"/>
        <w:left w:val="none" w:sz="0" w:space="0" w:color="auto"/>
        <w:bottom w:val="none" w:sz="0" w:space="0" w:color="auto"/>
        <w:right w:val="none" w:sz="0" w:space="0" w:color="auto"/>
      </w:divBdr>
    </w:div>
    <w:div w:id="2071346253">
      <w:bodyDiv w:val="1"/>
      <w:marLeft w:val="0"/>
      <w:marRight w:val="0"/>
      <w:marTop w:val="0"/>
      <w:marBottom w:val="0"/>
      <w:divBdr>
        <w:top w:val="none" w:sz="0" w:space="0" w:color="auto"/>
        <w:left w:val="none" w:sz="0" w:space="0" w:color="auto"/>
        <w:bottom w:val="none" w:sz="0" w:space="0" w:color="auto"/>
        <w:right w:val="none" w:sz="0" w:space="0" w:color="auto"/>
      </w:divBdr>
    </w:div>
    <w:div w:id="2071536425">
      <w:bodyDiv w:val="1"/>
      <w:marLeft w:val="0"/>
      <w:marRight w:val="0"/>
      <w:marTop w:val="0"/>
      <w:marBottom w:val="0"/>
      <w:divBdr>
        <w:top w:val="none" w:sz="0" w:space="0" w:color="auto"/>
        <w:left w:val="none" w:sz="0" w:space="0" w:color="auto"/>
        <w:bottom w:val="none" w:sz="0" w:space="0" w:color="auto"/>
        <w:right w:val="none" w:sz="0" w:space="0" w:color="auto"/>
      </w:divBdr>
    </w:div>
    <w:div w:id="2071687240">
      <w:bodyDiv w:val="1"/>
      <w:marLeft w:val="0"/>
      <w:marRight w:val="0"/>
      <w:marTop w:val="0"/>
      <w:marBottom w:val="0"/>
      <w:divBdr>
        <w:top w:val="none" w:sz="0" w:space="0" w:color="auto"/>
        <w:left w:val="none" w:sz="0" w:space="0" w:color="auto"/>
        <w:bottom w:val="none" w:sz="0" w:space="0" w:color="auto"/>
        <w:right w:val="none" w:sz="0" w:space="0" w:color="auto"/>
      </w:divBdr>
    </w:div>
    <w:div w:id="2071690763">
      <w:bodyDiv w:val="1"/>
      <w:marLeft w:val="0"/>
      <w:marRight w:val="0"/>
      <w:marTop w:val="0"/>
      <w:marBottom w:val="0"/>
      <w:divBdr>
        <w:top w:val="none" w:sz="0" w:space="0" w:color="auto"/>
        <w:left w:val="none" w:sz="0" w:space="0" w:color="auto"/>
        <w:bottom w:val="none" w:sz="0" w:space="0" w:color="auto"/>
        <w:right w:val="none" w:sz="0" w:space="0" w:color="auto"/>
      </w:divBdr>
    </w:div>
    <w:div w:id="2071725913">
      <w:bodyDiv w:val="1"/>
      <w:marLeft w:val="0"/>
      <w:marRight w:val="0"/>
      <w:marTop w:val="0"/>
      <w:marBottom w:val="0"/>
      <w:divBdr>
        <w:top w:val="none" w:sz="0" w:space="0" w:color="auto"/>
        <w:left w:val="none" w:sz="0" w:space="0" w:color="auto"/>
        <w:bottom w:val="none" w:sz="0" w:space="0" w:color="auto"/>
        <w:right w:val="none" w:sz="0" w:space="0" w:color="auto"/>
      </w:divBdr>
    </w:div>
    <w:div w:id="2071810204">
      <w:bodyDiv w:val="1"/>
      <w:marLeft w:val="0"/>
      <w:marRight w:val="0"/>
      <w:marTop w:val="0"/>
      <w:marBottom w:val="0"/>
      <w:divBdr>
        <w:top w:val="none" w:sz="0" w:space="0" w:color="auto"/>
        <w:left w:val="none" w:sz="0" w:space="0" w:color="auto"/>
        <w:bottom w:val="none" w:sz="0" w:space="0" w:color="auto"/>
        <w:right w:val="none" w:sz="0" w:space="0" w:color="auto"/>
      </w:divBdr>
    </w:div>
    <w:div w:id="2071877983">
      <w:bodyDiv w:val="1"/>
      <w:marLeft w:val="0"/>
      <w:marRight w:val="0"/>
      <w:marTop w:val="0"/>
      <w:marBottom w:val="0"/>
      <w:divBdr>
        <w:top w:val="none" w:sz="0" w:space="0" w:color="auto"/>
        <w:left w:val="none" w:sz="0" w:space="0" w:color="auto"/>
        <w:bottom w:val="none" w:sz="0" w:space="0" w:color="auto"/>
        <w:right w:val="none" w:sz="0" w:space="0" w:color="auto"/>
      </w:divBdr>
    </w:div>
    <w:div w:id="2072270942">
      <w:bodyDiv w:val="1"/>
      <w:marLeft w:val="0"/>
      <w:marRight w:val="0"/>
      <w:marTop w:val="0"/>
      <w:marBottom w:val="0"/>
      <w:divBdr>
        <w:top w:val="none" w:sz="0" w:space="0" w:color="auto"/>
        <w:left w:val="none" w:sz="0" w:space="0" w:color="auto"/>
        <w:bottom w:val="none" w:sz="0" w:space="0" w:color="auto"/>
        <w:right w:val="none" w:sz="0" w:space="0" w:color="auto"/>
      </w:divBdr>
    </w:div>
    <w:div w:id="2072583044">
      <w:bodyDiv w:val="1"/>
      <w:marLeft w:val="0"/>
      <w:marRight w:val="0"/>
      <w:marTop w:val="0"/>
      <w:marBottom w:val="0"/>
      <w:divBdr>
        <w:top w:val="none" w:sz="0" w:space="0" w:color="auto"/>
        <w:left w:val="none" w:sz="0" w:space="0" w:color="auto"/>
        <w:bottom w:val="none" w:sz="0" w:space="0" w:color="auto"/>
        <w:right w:val="none" w:sz="0" w:space="0" w:color="auto"/>
      </w:divBdr>
    </w:div>
    <w:div w:id="2072651148">
      <w:bodyDiv w:val="1"/>
      <w:marLeft w:val="0"/>
      <w:marRight w:val="0"/>
      <w:marTop w:val="0"/>
      <w:marBottom w:val="0"/>
      <w:divBdr>
        <w:top w:val="none" w:sz="0" w:space="0" w:color="auto"/>
        <w:left w:val="none" w:sz="0" w:space="0" w:color="auto"/>
        <w:bottom w:val="none" w:sz="0" w:space="0" w:color="auto"/>
        <w:right w:val="none" w:sz="0" w:space="0" w:color="auto"/>
      </w:divBdr>
    </w:div>
    <w:div w:id="2072654696">
      <w:bodyDiv w:val="1"/>
      <w:marLeft w:val="0"/>
      <w:marRight w:val="0"/>
      <w:marTop w:val="0"/>
      <w:marBottom w:val="0"/>
      <w:divBdr>
        <w:top w:val="none" w:sz="0" w:space="0" w:color="auto"/>
        <w:left w:val="none" w:sz="0" w:space="0" w:color="auto"/>
        <w:bottom w:val="none" w:sz="0" w:space="0" w:color="auto"/>
        <w:right w:val="none" w:sz="0" w:space="0" w:color="auto"/>
      </w:divBdr>
    </w:div>
    <w:div w:id="2072728101">
      <w:bodyDiv w:val="1"/>
      <w:marLeft w:val="0"/>
      <w:marRight w:val="0"/>
      <w:marTop w:val="0"/>
      <w:marBottom w:val="0"/>
      <w:divBdr>
        <w:top w:val="none" w:sz="0" w:space="0" w:color="auto"/>
        <w:left w:val="none" w:sz="0" w:space="0" w:color="auto"/>
        <w:bottom w:val="none" w:sz="0" w:space="0" w:color="auto"/>
        <w:right w:val="none" w:sz="0" w:space="0" w:color="auto"/>
      </w:divBdr>
    </w:div>
    <w:div w:id="2072732616">
      <w:bodyDiv w:val="1"/>
      <w:marLeft w:val="0"/>
      <w:marRight w:val="0"/>
      <w:marTop w:val="0"/>
      <w:marBottom w:val="0"/>
      <w:divBdr>
        <w:top w:val="none" w:sz="0" w:space="0" w:color="auto"/>
        <w:left w:val="none" w:sz="0" w:space="0" w:color="auto"/>
        <w:bottom w:val="none" w:sz="0" w:space="0" w:color="auto"/>
        <w:right w:val="none" w:sz="0" w:space="0" w:color="auto"/>
      </w:divBdr>
    </w:div>
    <w:div w:id="2073307599">
      <w:bodyDiv w:val="1"/>
      <w:marLeft w:val="0"/>
      <w:marRight w:val="0"/>
      <w:marTop w:val="0"/>
      <w:marBottom w:val="0"/>
      <w:divBdr>
        <w:top w:val="none" w:sz="0" w:space="0" w:color="auto"/>
        <w:left w:val="none" w:sz="0" w:space="0" w:color="auto"/>
        <w:bottom w:val="none" w:sz="0" w:space="0" w:color="auto"/>
        <w:right w:val="none" w:sz="0" w:space="0" w:color="auto"/>
      </w:divBdr>
    </w:div>
    <w:div w:id="2073311771">
      <w:bodyDiv w:val="1"/>
      <w:marLeft w:val="0"/>
      <w:marRight w:val="0"/>
      <w:marTop w:val="0"/>
      <w:marBottom w:val="0"/>
      <w:divBdr>
        <w:top w:val="none" w:sz="0" w:space="0" w:color="auto"/>
        <w:left w:val="none" w:sz="0" w:space="0" w:color="auto"/>
        <w:bottom w:val="none" w:sz="0" w:space="0" w:color="auto"/>
        <w:right w:val="none" w:sz="0" w:space="0" w:color="auto"/>
      </w:divBdr>
    </w:div>
    <w:div w:id="2073506109">
      <w:bodyDiv w:val="1"/>
      <w:marLeft w:val="0"/>
      <w:marRight w:val="0"/>
      <w:marTop w:val="0"/>
      <w:marBottom w:val="0"/>
      <w:divBdr>
        <w:top w:val="none" w:sz="0" w:space="0" w:color="auto"/>
        <w:left w:val="none" w:sz="0" w:space="0" w:color="auto"/>
        <w:bottom w:val="none" w:sz="0" w:space="0" w:color="auto"/>
        <w:right w:val="none" w:sz="0" w:space="0" w:color="auto"/>
      </w:divBdr>
    </w:div>
    <w:div w:id="2073581331">
      <w:bodyDiv w:val="1"/>
      <w:marLeft w:val="0"/>
      <w:marRight w:val="0"/>
      <w:marTop w:val="0"/>
      <w:marBottom w:val="0"/>
      <w:divBdr>
        <w:top w:val="none" w:sz="0" w:space="0" w:color="auto"/>
        <w:left w:val="none" w:sz="0" w:space="0" w:color="auto"/>
        <w:bottom w:val="none" w:sz="0" w:space="0" w:color="auto"/>
        <w:right w:val="none" w:sz="0" w:space="0" w:color="auto"/>
      </w:divBdr>
    </w:div>
    <w:div w:id="2073624720">
      <w:bodyDiv w:val="1"/>
      <w:marLeft w:val="0"/>
      <w:marRight w:val="0"/>
      <w:marTop w:val="0"/>
      <w:marBottom w:val="0"/>
      <w:divBdr>
        <w:top w:val="none" w:sz="0" w:space="0" w:color="auto"/>
        <w:left w:val="none" w:sz="0" w:space="0" w:color="auto"/>
        <w:bottom w:val="none" w:sz="0" w:space="0" w:color="auto"/>
        <w:right w:val="none" w:sz="0" w:space="0" w:color="auto"/>
      </w:divBdr>
    </w:div>
    <w:div w:id="2073691122">
      <w:bodyDiv w:val="1"/>
      <w:marLeft w:val="0"/>
      <w:marRight w:val="0"/>
      <w:marTop w:val="0"/>
      <w:marBottom w:val="0"/>
      <w:divBdr>
        <w:top w:val="none" w:sz="0" w:space="0" w:color="auto"/>
        <w:left w:val="none" w:sz="0" w:space="0" w:color="auto"/>
        <w:bottom w:val="none" w:sz="0" w:space="0" w:color="auto"/>
        <w:right w:val="none" w:sz="0" w:space="0" w:color="auto"/>
      </w:divBdr>
    </w:div>
    <w:div w:id="2073694718">
      <w:bodyDiv w:val="1"/>
      <w:marLeft w:val="0"/>
      <w:marRight w:val="0"/>
      <w:marTop w:val="0"/>
      <w:marBottom w:val="0"/>
      <w:divBdr>
        <w:top w:val="none" w:sz="0" w:space="0" w:color="auto"/>
        <w:left w:val="none" w:sz="0" w:space="0" w:color="auto"/>
        <w:bottom w:val="none" w:sz="0" w:space="0" w:color="auto"/>
        <w:right w:val="none" w:sz="0" w:space="0" w:color="auto"/>
      </w:divBdr>
    </w:div>
    <w:div w:id="2073769333">
      <w:bodyDiv w:val="1"/>
      <w:marLeft w:val="0"/>
      <w:marRight w:val="0"/>
      <w:marTop w:val="0"/>
      <w:marBottom w:val="0"/>
      <w:divBdr>
        <w:top w:val="none" w:sz="0" w:space="0" w:color="auto"/>
        <w:left w:val="none" w:sz="0" w:space="0" w:color="auto"/>
        <w:bottom w:val="none" w:sz="0" w:space="0" w:color="auto"/>
        <w:right w:val="none" w:sz="0" w:space="0" w:color="auto"/>
      </w:divBdr>
    </w:div>
    <w:div w:id="2073848138">
      <w:bodyDiv w:val="1"/>
      <w:marLeft w:val="0"/>
      <w:marRight w:val="0"/>
      <w:marTop w:val="0"/>
      <w:marBottom w:val="0"/>
      <w:divBdr>
        <w:top w:val="none" w:sz="0" w:space="0" w:color="auto"/>
        <w:left w:val="none" w:sz="0" w:space="0" w:color="auto"/>
        <w:bottom w:val="none" w:sz="0" w:space="0" w:color="auto"/>
        <w:right w:val="none" w:sz="0" w:space="0" w:color="auto"/>
      </w:divBdr>
    </w:div>
    <w:div w:id="2073893187">
      <w:bodyDiv w:val="1"/>
      <w:marLeft w:val="0"/>
      <w:marRight w:val="0"/>
      <w:marTop w:val="0"/>
      <w:marBottom w:val="0"/>
      <w:divBdr>
        <w:top w:val="none" w:sz="0" w:space="0" w:color="auto"/>
        <w:left w:val="none" w:sz="0" w:space="0" w:color="auto"/>
        <w:bottom w:val="none" w:sz="0" w:space="0" w:color="auto"/>
        <w:right w:val="none" w:sz="0" w:space="0" w:color="auto"/>
      </w:divBdr>
    </w:div>
    <w:div w:id="2073960802">
      <w:bodyDiv w:val="1"/>
      <w:marLeft w:val="0"/>
      <w:marRight w:val="0"/>
      <w:marTop w:val="0"/>
      <w:marBottom w:val="0"/>
      <w:divBdr>
        <w:top w:val="none" w:sz="0" w:space="0" w:color="auto"/>
        <w:left w:val="none" w:sz="0" w:space="0" w:color="auto"/>
        <w:bottom w:val="none" w:sz="0" w:space="0" w:color="auto"/>
        <w:right w:val="none" w:sz="0" w:space="0" w:color="auto"/>
      </w:divBdr>
    </w:div>
    <w:div w:id="2074084797">
      <w:bodyDiv w:val="1"/>
      <w:marLeft w:val="0"/>
      <w:marRight w:val="0"/>
      <w:marTop w:val="0"/>
      <w:marBottom w:val="0"/>
      <w:divBdr>
        <w:top w:val="none" w:sz="0" w:space="0" w:color="auto"/>
        <w:left w:val="none" w:sz="0" w:space="0" w:color="auto"/>
        <w:bottom w:val="none" w:sz="0" w:space="0" w:color="auto"/>
        <w:right w:val="none" w:sz="0" w:space="0" w:color="auto"/>
      </w:divBdr>
    </w:div>
    <w:div w:id="2074155182">
      <w:bodyDiv w:val="1"/>
      <w:marLeft w:val="0"/>
      <w:marRight w:val="0"/>
      <w:marTop w:val="0"/>
      <w:marBottom w:val="0"/>
      <w:divBdr>
        <w:top w:val="none" w:sz="0" w:space="0" w:color="auto"/>
        <w:left w:val="none" w:sz="0" w:space="0" w:color="auto"/>
        <w:bottom w:val="none" w:sz="0" w:space="0" w:color="auto"/>
        <w:right w:val="none" w:sz="0" w:space="0" w:color="auto"/>
      </w:divBdr>
    </w:div>
    <w:div w:id="2074156435">
      <w:bodyDiv w:val="1"/>
      <w:marLeft w:val="0"/>
      <w:marRight w:val="0"/>
      <w:marTop w:val="0"/>
      <w:marBottom w:val="0"/>
      <w:divBdr>
        <w:top w:val="none" w:sz="0" w:space="0" w:color="auto"/>
        <w:left w:val="none" w:sz="0" w:space="0" w:color="auto"/>
        <w:bottom w:val="none" w:sz="0" w:space="0" w:color="auto"/>
        <w:right w:val="none" w:sz="0" w:space="0" w:color="auto"/>
      </w:divBdr>
    </w:div>
    <w:div w:id="2074502279">
      <w:bodyDiv w:val="1"/>
      <w:marLeft w:val="0"/>
      <w:marRight w:val="0"/>
      <w:marTop w:val="0"/>
      <w:marBottom w:val="0"/>
      <w:divBdr>
        <w:top w:val="none" w:sz="0" w:space="0" w:color="auto"/>
        <w:left w:val="none" w:sz="0" w:space="0" w:color="auto"/>
        <w:bottom w:val="none" w:sz="0" w:space="0" w:color="auto"/>
        <w:right w:val="none" w:sz="0" w:space="0" w:color="auto"/>
      </w:divBdr>
    </w:div>
    <w:div w:id="2074622017">
      <w:bodyDiv w:val="1"/>
      <w:marLeft w:val="0"/>
      <w:marRight w:val="0"/>
      <w:marTop w:val="0"/>
      <w:marBottom w:val="0"/>
      <w:divBdr>
        <w:top w:val="none" w:sz="0" w:space="0" w:color="auto"/>
        <w:left w:val="none" w:sz="0" w:space="0" w:color="auto"/>
        <w:bottom w:val="none" w:sz="0" w:space="0" w:color="auto"/>
        <w:right w:val="none" w:sz="0" w:space="0" w:color="auto"/>
      </w:divBdr>
    </w:div>
    <w:div w:id="2074964339">
      <w:bodyDiv w:val="1"/>
      <w:marLeft w:val="0"/>
      <w:marRight w:val="0"/>
      <w:marTop w:val="0"/>
      <w:marBottom w:val="0"/>
      <w:divBdr>
        <w:top w:val="none" w:sz="0" w:space="0" w:color="auto"/>
        <w:left w:val="none" w:sz="0" w:space="0" w:color="auto"/>
        <w:bottom w:val="none" w:sz="0" w:space="0" w:color="auto"/>
        <w:right w:val="none" w:sz="0" w:space="0" w:color="auto"/>
      </w:divBdr>
    </w:div>
    <w:div w:id="2075010164">
      <w:bodyDiv w:val="1"/>
      <w:marLeft w:val="0"/>
      <w:marRight w:val="0"/>
      <w:marTop w:val="0"/>
      <w:marBottom w:val="0"/>
      <w:divBdr>
        <w:top w:val="none" w:sz="0" w:space="0" w:color="auto"/>
        <w:left w:val="none" w:sz="0" w:space="0" w:color="auto"/>
        <w:bottom w:val="none" w:sz="0" w:space="0" w:color="auto"/>
        <w:right w:val="none" w:sz="0" w:space="0" w:color="auto"/>
      </w:divBdr>
    </w:div>
    <w:div w:id="2075157096">
      <w:bodyDiv w:val="1"/>
      <w:marLeft w:val="0"/>
      <w:marRight w:val="0"/>
      <w:marTop w:val="0"/>
      <w:marBottom w:val="0"/>
      <w:divBdr>
        <w:top w:val="none" w:sz="0" w:space="0" w:color="auto"/>
        <w:left w:val="none" w:sz="0" w:space="0" w:color="auto"/>
        <w:bottom w:val="none" w:sz="0" w:space="0" w:color="auto"/>
        <w:right w:val="none" w:sz="0" w:space="0" w:color="auto"/>
      </w:divBdr>
    </w:div>
    <w:div w:id="2075270137">
      <w:bodyDiv w:val="1"/>
      <w:marLeft w:val="0"/>
      <w:marRight w:val="0"/>
      <w:marTop w:val="0"/>
      <w:marBottom w:val="0"/>
      <w:divBdr>
        <w:top w:val="none" w:sz="0" w:space="0" w:color="auto"/>
        <w:left w:val="none" w:sz="0" w:space="0" w:color="auto"/>
        <w:bottom w:val="none" w:sz="0" w:space="0" w:color="auto"/>
        <w:right w:val="none" w:sz="0" w:space="0" w:color="auto"/>
      </w:divBdr>
    </w:div>
    <w:div w:id="2075468769">
      <w:bodyDiv w:val="1"/>
      <w:marLeft w:val="0"/>
      <w:marRight w:val="0"/>
      <w:marTop w:val="0"/>
      <w:marBottom w:val="0"/>
      <w:divBdr>
        <w:top w:val="none" w:sz="0" w:space="0" w:color="auto"/>
        <w:left w:val="none" w:sz="0" w:space="0" w:color="auto"/>
        <w:bottom w:val="none" w:sz="0" w:space="0" w:color="auto"/>
        <w:right w:val="none" w:sz="0" w:space="0" w:color="auto"/>
      </w:divBdr>
    </w:div>
    <w:div w:id="2075470497">
      <w:bodyDiv w:val="1"/>
      <w:marLeft w:val="0"/>
      <w:marRight w:val="0"/>
      <w:marTop w:val="0"/>
      <w:marBottom w:val="0"/>
      <w:divBdr>
        <w:top w:val="none" w:sz="0" w:space="0" w:color="auto"/>
        <w:left w:val="none" w:sz="0" w:space="0" w:color="auto"/>
        <w:bottom w:val="none" w:sz="0" w:space="0" w:color="auto"/>
        <w:right w:val="none" w:sz="0" w:space="0" w:color="auto"/>
      </w:divBdr>
    </w:div>
    <w:div w:id="2075732305">
      <w:bodyDiv w:val="1"/>
      <w:marLeft w:val="0"/>
      <w:marRight w:val="0"/>
      <w:marTop w:val="0"/>
      <w:marBottom w:val="0"/>
      <w:divBdr>
        <w:top w:val="none" w:sz="0" w:space="0" w:color="auto"/>
        <w:left w:val="none" w:sz="0" w:space="0" w:color="auto"/>
        <w:bottom w:val="none" w:sz="0" w:space="0" w:color="auto"/>
        <w:right w:val="none" w:sz="0" w:space="0" w:color="auto"/>
      </w:divBdr>
    </w:div>
    <w:div w:id="2075735661">
      <w:bodyDiv w:val="1"/>
      <w:marLeft w:val="0"/>
      <w:marRight w:val="0"/>
      <w:marTop w:val="0"/>
      <w:marBottom w:val="0"/>
      <w:divBdr>
        <w:top w:val="none" w:sz="0" w:space="0" w:color="auto"/>
        <w:left w:val="none" w:sz="0" w:space="0" w:color="auto"/>
        <w:bottom w:val="none" w:sz="0" w:space="0" w:color="auto"/>
        <w:right w:val="none" w:sz="0" w:space="0" w:color="auto"/>
      </w:divBdr>
    </w:div>
    <w:div w:id="2075810129">
      <w:bodyDiv w:val="1"/>
      <w:marLeft w:val="0"/>
      <w:marRight w:val="0"/>
      <w:marTop w:val="0"/>
      <w:marBottom w:val="0"/>
      <w:divBdr>
        <w:top w:val="none" w:sz="0" w:space="0" w:color="auto"/>
        <w:left w:val="none" w:sz="0" w:space="0" w:color="auto"/>
        <w:bottom w:val="none" w:sz="0" w:space="0" w:color="auto"/>
        <w:right w:val="none" w:sz="0" w:space="0" w:color="auto"/>
      </w:divBdr>
    </w:div>
    <w:div w:id="2075926777">
      <w:bodyDiv w:val="1"/>
      <w:marLeft w:val="0"/>
      <w:marRight w:val="0"/>
      <w:marTop w:val="0"/>
      <w:marBottom w:val="0"/>
      <w:divBdr>
        <w:top w:val="none" w:sz="0" w:space="0" w:color="auto"/>
        <w:left w:val="none" w:sz="0" w:space="0" w:color="auto"/>
        <w:bottom w:val="none" w:sz="0" w:space="0" w:color="auto"/>
        <w:right w:val="none" w:sz="0" w:space="0" w:color="auto"/>
      </w:divBdr>
    </w:div>
    <w:div w:id="2076007698">
      <w:bodyDiv w:val="1"/>
      <w:marLeft w:val="0"/>
      <w:marRight w:val="0"/>
      <w:marTop w:val="0"/>
      <w:marBottom w:val="0"/>
      <w:divBdr>
        <w:top w:val="none" w:sz="0" w:space="0" w:color="auto"/>
        <w:left w:val="none" w:sz="0" w:space="0" w:color="auto"/>
        <w:bottom w:val="none" w:sz="0" w:space="0" w:color="auto"/>
        <w:right w:val="none" w:sz="0" w:space="0" w:color="auto"/>
      </w:divBdr>
    </w:div>
    <w:div w:id="2076050095">
      <w:bodyDiv w:val="1"/>
      <w:marLeft w:val="0"/>
      <w:marRight w:val="0"/>
      <w:marTop w:val="0"/>
      <w:marBottom w:val="0"/>
      <w:divBdr>
        <w:top w:val="none" w:sz="0" w:space="0" w:color="auto"/>
        <w:left w:val="none" w:sz="0" w:space="0" w:color="auto"/>
        <w:bottom w:val="none" w:sz="0" w:space="0" w:color="auto"/>
        <w:right w:val="none" w:sz="0" w:space="0" w:color="auto"/>
      </w:divBdr>
    </w:div>
    <w:div w:id="2076203089">
      <w:bodyDiv w:val="1"/>
      <w:marLeft w:val="0"/>
      <w:marRight w:val="0"/>
      <w:marTop w:val="0"/>
      <w:marBottom w:val="0"/>
      <w:divBdr>
        <w:top w:val="none" w:sz="0" w:space="0" w:color="auto"/>
        <w:left w:val="none" w:sz="0" w:space="0" w:color="auto"/>
        <w:bottom w:val="none" w:sz="0" w:space="0" w:color="auto"/>
        <w:right w:val="none" w:sz="0" w:space="0" w:color="auto"/>
      </w:divBdr>
    </w:div>
    <w:div w:id="2076270495">
      <w:bodyDiv w:val="1"/>
      <w:marLeft w:val="0"/>
      <w:marRight w:val="0"/>
      <w:marTop w:val="0"/>
      <w:marBottom w:val="0"/>
      <w:divBdr>
        <w:top w:val="none" w:sz="0" w:space="0" w:color="auto"/>
        <w:left w:val="none" w:sz="0" w:space="0" w:color="auto"/>
        <w:bottom w:val="none" w:sz="0" w:space="0" w:color="auto"/>
        <w:right w:val="none" w:sz="0" w:space="0" w:color="auto"/>
      </w:divBdr>
    </w:div>
    <w:div w:id="2076275970">
      <w:bodyDiv w:val="1"/>
      <w:marLeft w:val="0"/>
      <w:marRight w:val="0"/>
      <w:marTop w:val="0"/>
      <w:marBottom w:val="0"/>
      <w:divBdr>
        <w:top w:val="none" w:sz="0" w:space="0" w:color="auto"/>
        <w:left w:val="none" w:sz="0" w:space="0" w:color="auto"/>
        <w:bottom w:val="none" w:sz="0" w:space="0" w:color="auto"/>
        <w:right w:val="none" w:sz="0" w:space="0" w:color="auto"/>
      </w:divBdr>
    </w:div>
    <w:div w:id="2076736938">
      <w:bodyDiv w:val="1"/>
      <w:marLeft w:val="0"/>
      <w:marRight w:val="0"/>
      <w:marTop w:val="0"/>
      <w:marBottom w:val="0"/>
      <w:divBdr>
        <w:top w:val="none" w:sz="0" w:space="0" w:color="auto"/>
        <w:left w:val="none" w:sz="0" w:space="0" w:color="auto"/>
        <w:bottom w:val="none" w:sz="0" w:space="0" w:color="auto"/>
        <w:right w:val="none" w:sz="0" w:space="0" w:color="auto"/>
      </w:divBdr>
    </w:div>
    <w:div w:id="2076932616">
      <w:bodyDiv w:val="1"/>
      <w:marLeft w:val="0"/>
      <w:marRight w:val="0"/>
      <w:marTop w:val="0"/>
      <w:marBottom w:val="0"/>
      <w:divBdr>
        <w:top w:val="none" w:sz="0" w:space="0" w:color="auto"/>
        <w:left w:val="none" w:sz="0" w:space="0" w:color="auto"/>
        <w:bottom w:val="none" w:sz="0" w:space="0" w:color="auto"/>
        <w:right w:val="none" w:sz="0" w:space="0" w:color="auto"/>
      </w:divBdr>
    </w:div>
    <w:div w:id="2076970991">
      <w:bodyDiv w:val="1"/>
      <w:marLeft w:val="0"/>
      <w:marRight w:val="0"/>
      <w:marTop w:val="0"/>
      <w:marBottom w:val="0"/>
      <w:divBdr>
        <w:top w:val="none" w:sz="0" w:space="0" w:color="auto"/>
        <w:left w:val="none" w:sz="0" w:space="0" w:color="auto"/>
        <w:bottom w:val="none" w:sz="0" w:space="0" w:color="auto"/>
        <w:right w:val="none" w:sz="0" w:space="0" w:color="auto"/>
      </w:divBdr>
    </w:div>
    <w:div w:id="2076975992">
      <w:bodyDiv w:val="1"/>
      <w:marLeft w:val="0"/>
      <w:marRight w:val="0"/>
      <w:marTop w:val="0"/>
      <w:marBottom w:val="0"/>
      <w:divBdr>
        <w:top w:val="none" w:sz="0" w:space="0" w:color="auto"/>
        <w:left w:val="none" w:sz="0" w:space="0" w:color="auto"/>
        <w:bottom w:val="none" w:sz="0" w:space="0" w:color="auto"/>
        <w:right w:val="none" w:sz="0" w:space="0" w:color="auto"/>
      </w:divBdr>
    </w:div>
    <w:div w:id="2077044414">
      <w:bodyDiv w:val="1"/>
      <w:marLeft w:val="0"/>
      <w:marRight w:val="0"/>
      <w:marTop w:val="0"/>
      <w:marBottom w:val="0"/>
      <w:divBdr>
        <w:top w:val="none" w:sz="0" w:space="0" w:color="auto"/>
        <w:left w:val="none" w:sz="0" w:space="0" w:color="auto"/>
        <w:bottom w:val="none" w:sz="0" w:space="0" w:color="auto"/>
        <w:right w:val="none" w:sz="0" w:space="0" w:color="auto"/>
      </w:divBdr>
    </w:div>
    <w:div w:id="2077166767">
      <w:bodyDiv w:val="1"/>
      <w:marLeft w:val="0"/>
      <w:marRight w:val="0"/>
      <w:marTop w:val="0"/>
      <w:marBottom w:val="0"/>
      <w:divBdr>
        <w:top w:val="none" w:sz="0" w:space="0" w:color="auto"/>
        <w:left w:val="none" w:sz="0" w:space="0" w:color="auto"/>
        <w:bottom w:val="none" w:sz="0" w:space="0" w:color="auto"/>
        <w:right w:val="none" w:sz="0" w:space="0" w:color="auto"/>
      </w:divBdr>
    </w:div>
    <w:div w:id="2077194033">
      <w:bodyDiv w:val="1"/>
      <w:marLeft w:val="0"/>
      <w:marRight w:val="0"/>
      <w:marTop w:val="0"/>
      <w:marBottom w:val="0"/>
      <w:divBdr>
        <w:top w:val="none" w:sz="0" w:space="0" w:color="auto"/>
        <w:left w:val="none" w:sz="0" w:space="0" w:color="auto"/>
        <w:bottom w:val="none" w:sz="0" w:space="0" w:color="auto"/>
        <w:right w:val="none" w:sz="0" w:space="0" w:color="auto"/>
      </w:divBdr>
    </w:div>
    <w:div w:id="2077240165">
      <w:bodyDiv w:val="1"/>
      <w:marLeft w:val="0"/>
      <w:marRight w:val="0"/>
      <w:marTop w:val="0"/>
      <w:marBottom w:val="0"/>
      <w:divBdr>
        <w:top w:val="none" w:sz="0" w:space="0" w:color="auto"/>
        <w:left w:val="none" w:sz="0" w:space="0" w:color="auto"/>
        <w:bottom w:val="none" w:sz="0" w:space="0" w:color="auto"/>
        <w:right w:val="none" w:sz="0" w:space="0" w:color="auto"/>
      </w:divBdr>
    </w:div>
    <w:div w:id="2077317044">
      <w:bodyDiv w:val="1"/>
      <w:marLeft w:val="0"/>
      <w:marRight w:val="0"/>
      <w:marTop w:val="0"/>
      <w:marBottom w:val="0"/>
      <w:divBdr>
        <w:top w:val="none" w:sz="0" w:space="0" w:color="auto"/>
        <w:left w:val="none" w:sz="0" w:space="0" w:color="auto"/>
        <w:bottom w:val="none" w:sz="0" w:space="0" w:color="auto"/>
        <w:right w:val="none" w:sz="0" w:space="0" w:color="auto"/>
      </w:divBdr>
    </w:div>
    <w:div w:id="2077773650">
      <w:bodyDiv w:val="1"/>
      <w:marLeft w:val="0"/>
      <w:marRight w:val="0"/>
      <w:marTop w:val="0"/>
      <w:marBottom w:val="0"/>
      <w:divBdr>
        <w:top w:val="none" w:sz="0" w:space="0" w:color="auto"/>
        <w:left w:val="none" w:sz="0" w:space="0" w:color="auto"/>
        <w:bottom w:val="none" w:sz="0" w:space="0" w:color="auto"/>
        <w:right w:val="none" w:sz="0" w:space="0" w:color="auto"/>
      </w:divBdr>
    </w:div>
    <w:div w:id="2077898676">
      <w:bodyDiv w:val="1"/>
      <w:marLeft w:val="0"/>
      <w:marRight w:val="0"/>
      <w:marTop w:val="0"/>
      <w:marBottom w:val="0"/>
      <w:divBdr>
        <w:top w:val="none" w:sz="0" w:space="0" w:color="auto"/>
        <w:left w:val="none" w:sz="0" w:space="0" w:color="auto"/>
        <w:bottom w:val="none" w:sz="0" w:space="0" w:color="auto"/>
        <w:right w:val="none" w:sz="0" w:space="0" w:color="auto"/>
      </w:divBdr>
    </w:div>
    <w:div w:id="2078282020">
      <w:bodyDiv w:val="1"/>
      <w:marLeft w:val="0"/>
      <w:marRight w:val="0"/>
      <w:marTop w:val="0"/>
      <w:marBottom w:val="0"/>
      <w:divBdr>
        <w:top w:val="none" w:sz="0" w:space="0" w:color="auto"/>
        <w:left w:val="none" w:sz="0" w:space="0" w:color="auto"/>
        <w:bottom w:val="none" w:sz="0" w:space="0" w:color="auto"/>
        <w:right w:val="none" w:sz="0" w:space="0" w:color="auto"/>
      </w:divBdr>
    </w:div>
    <w:div w:id="2078285168">
      <w:bodyDiv w:val="1"/>
      <w:marLeft w:val="0"/>
      <w:marRight w:val="0"/>
      <w:marTop w:val="0"/>
      <w:marBottom w:val="0"/>
      <w:divBdr>
        <w:top w:val="none" w:sz="0" w:space="0" w:color="auto"/>
        <w:left w:val="none" w:sz="0" w:space="0" w:color="auto"/>
        <w:bottom w:val="none" w:sz="0" w:space="0" w:color="auto"/>
        <w:right w:val="none" w:sz="0" w:space="0" w:color="auto"/>
      </w:divBdr>
    </w:div>
    <w:div w:id="2078474852">
      <w:bodyDiv w:val="1"/>
      <w:marLeft w:val="0"/>
      <w:marRight w:val="0"/>
      <w:marTop w:val="0"/>
      <w:marBottom w:val="0"/>
      <w:divBdr>
        <w:top w:val="none" w:sz="0" w:space="0" w:color="auto"/>
        <w:left w:val="none" w:sz="0" w:space="0" w:color="auto"/>
        <w:bottom w:val="none" w:sz="0" w:space="0" w:color="auto"/>
        <w:right w:val="none" w:sz="0" w:space="0" w:color="auto"/>
      </w:divBdr>
    </w:div>
    <w:div w:id="2078506866">
      <w:bodyDiv w:val="1"/>
      <w:marLeft w:val="0"/>
      <w:marRight w:val="0"/>
      <w:marTop w:val="0"/>
      <w:marBottom w:val="0"/>
      <w:divBdr>
        <w:top w:val="none" w:sz="0" w:space="0" w:color="auto"/>
        <w:left w:val="none" w:sz="0" w:space="0" w:color="auto"/>
        <w:bottom w:val="none" w:sz="0" w:space="0" w:color="auto"/>
        <w:right w:val="none" w:sz="0" w:space="0" w:color="auto"/>
      </w:divBdr>
    </w:div>
    <w:div w:id="2078546663">
      <w:bodyDiv w:val="1"/>
      <w:marLeft w:val="0"/>
      <w:marRight w:val="0"/>
      <w:marTop w:val="0"/>
      <w:marBottom w:val="0"/>
      <w:divBdr>
        <w:top w:val="none" w:sz="0" w:space="0" w:color="auto"/>
        <w:left w:val="none" w:sz="0" w:space="0" w:color="auto"/>
        <w:bottom w:val="none" w:sz="0" w:space="0" w:color="auto"/>
        <w:right w:val="none" w:sz="0" w:space="0" w:color="auto"/>
      </w:divBdr>
    </w:div>
    <w:div w:id="2078547855">
      <w:bodyDiv w:val="1"/>
      <w:marLeft w:val="0"/>
      <w:marRight w:val="0"/>
      <w:marTop w:val="0"/>
      <w:marBottom w:val="0"/>
      <w:divBdr>
        <w:top w:val="none" w:sz="0" w:space="0" w:color="auto"/>
        <w:left w:val="none" w:sz="0" w:space="0" w:color="auto"/>
        <w:bottom w:val="none" w:sz="0" w:space="0" w:color="auto"/>
        <w:right w:val="none" w:sz="0" w:space="0" w:color="auto"/>
      </w:divBdr>
    </w:div>
    <w:div w:id="2078745727">
      <w:bodyDiv w:val="1"/>
      <w:marLeft w:val="0"/>
      <w:marRight w:val="0"/>
      <w:marTop w:val="0"/>
      <w:marBottom w:val="0"/>
      <w:divBdr>
        <w:top w:val="none" w:sz="0" w:space="0" w:color="auto"/>
        <w:left w:val="none" w:sz="0" w:space="0" w:color="auto"/>
        <w:bottom w:val="none" w:sz="0" w:space="0" w:color="auto"/>
        <w:right w:val="none" w:sz="0" w:space="0" w:color="auto"/>
      </w:divBdr>
    </w:div>
    <w:div w:id="2078817228">
      <w:bodyDiv w:val="1"/>
      <w:marLeft w:val="0"/>
      <w:marRight w:val="0"/>
      <w:marTop w:val="0"/>
      <w:marBottom w:val="0"/>
      <w:divBdr>
        <w:top w:val="none" w:sz="0" w:space="0" w:color="auto"/>
        <w:left w:val="none" w:sz="0" w:space="0" w:color="auto"/>
        <w:bottom w:val="none" w:sz="0" w:space="0" w:color="auto"/>
        <w:right w:val="none" w:sz="0" w:space="0" w:color="auto"/>
      </w:divBdr>
    </w:div>
    <w:div w:id="2078818978">
      <w:bodyDiv w:val="1"/>
      <w:marLeft w:val="0"/>
      <w:marRight w:val="0"/>
      <w:marTop w:val="0"/>
      <w:marBottom w:val="0"/>
      <w:divBdr>
        <w:top w:val="none" w:sz="0" w:space="0" w:color="auto"/>
        <w:left w:val="none" w:sz="0" w:space="0" w:color="auto"/>
        <w:bottom w:val="none" w:sz="0" w:space="0" w:color="auto"/>
        <w:right w:val="none" w:sz="0" w:space="0" w:color="auto"/>
      </w:divBdr>
    </w:div>
    <w:div w:id="2078935454">
      <w:bodyDiv w:val="1"/>
      <w:marLeft w:val="0"/>
      <w:marRight w:val="0"/>
      <w:marTop w:val="0"/>
      <w:marBottom w:val="0"/>
      <w:divBdr>
        <w:top w:val="none" w:sz="0" w:space="0" w:color="auto"/>
        <w:left w:val="none" w:sz="0" w:space="0" w:color="auto"/>
        <w:bottom w:val="none" w:sz="0" w:space="0" w:color="auto"/>
        <w:right w:val="none" w:sz="0" w:space="0" w:color="auto"/>
      </w:divBdr>
    </w:div>
    <w:div w:id="2078941870">
      <w:bodyDiv w:val="1"/>
      <w:marLeft w:val="0"/>
      <w:marRight w:val="0"/>
      <w:marTop w:val="0"/>
      <w:marBottom w:val="0"/>
      <w:divBdr>
        <w:top w:val="none" w:sz="0" w:space="0" w:color="auto"/>
        <w:left w:val="none" w:sz="0" w:space="0" w:color="auto"/>
        <w:bottom w:val="none" w:sz="0" w:space="0" w:color="auto"/>
        <w:right w:val="none" w:sz="0" w:space="0" w:color="auto"/>
      </w:divBdr>
    </w:div>
    <w:div w:id="2079014806">
      <w:bodyDiv w:val="1"/>
      <w:marLeft w:val="0"/>
      <w:marRight w:val="0"/>
      <w:marTop w:val="0"/>
      <w:marBottom w:val="0"/>
      <w:divBdr>
        <w:top w:val="none" w:sz="0" w:space="0" w:color="auto"/>
        <w:left w:val="none" w:sz="0" w:space="0" w:color="auto"/>
        <w:bottom w:val="none" w:sz="0" w:space="0" w:color="auto"/>
        <w:right w:val="none" w:sz="0" w:space="0" w:color="auto"/>
      </w:divBdr>
    </w:div>
    <w:div w:id="2079086607">
      <w:bodyDiv w:val="1"/>
      <w:marLeft w:val="0"/>
      <w:marRight w:val="0"/>
      <w:marTop w:val="0"/>
      <w:marBottom w:val="0"/>
      <w:divBdr>
        <w:top w:val="none" w:sz="0" w:space="0" w:color="auto"/>
        <w:left w:val="none" w:sz="0" w:space="0" w:color="auto"/>
        <w:bottom w:val="none" w:sz="0" w:space="0" w:color="auto"/>
        <w:right w:val="none" w:sz="0" w:space="0" w:color="auto"/>
      </w:divBdr>
    </w:div>
    <w:div w:id="2079277391">
      <w:bodyDiv w:val="1"/>
      <w:marLeft w:val="0"/>
      <w:marRight w:val="0"/>
      <w:marTop w:val="0"/>
      <w:marBottom w:val="0"/>
      <w:divBdr>
        <w:top w:val="none" w:sz="0" w:space="0" w:color="auto"/>
        <w:left w:val="none" w:sz="0" w:space="0" w:color="auto"/>
        <w:bottom w:val="none" w:sz="0" w:space="0" w:color="auto"/>
        <w:right w:val="none" w:sz="0" w:space="0" w:color="auto"/>
      </w:divBdr>
    </w:div>
    <w:div w:id="2079550918">
      <w:bodyDiv w:val="1"/>
      <w:marLeft w:val="0"/>
      <w:marRight w:val="0"/>
      <w:marTop w:val="0"/>
      <w:marBottom w:val="0"/>
      <w:divBdr>
        <w:top w:val="none" w:sz="0" w:space="0" w:color="auto"/>
        <w:left w:val="none" w:sz="0" w:space="0" w:color="auto"/>
        <w:bottom w:val="none" w:sz="0" w:space="0" w:color="auto"/>
        <w:right w:val="none" w:sz="0" w:space="0" w:color="auto"/>
      </w:divBdr>
    </w:div>
    <w:div w:id="2079596842">
      <w:bodyDiv w:val="1"/>
      <w:marLeft w:val="0"/>
      <w:marRight w:val="0"/>
      <w:marTop w:val="0"/>
      <w:marBottom w:val="0"/>
      <w:divBdr>
        <w:top w:val="none" w:sz="0" w:space="0" w:color="auto"/>
        <w:left w:val="none" w:sz="0" w:space="0" w:color="auto"/>
        <w:bottom w:val="none" w:sz="0" w:space="0" w:color="auto"/>
        <w:right w:val="none" w:sz="0" w:space="0" w:color="auto"/>
      </w:divBdr>
    </w:div>
    <w:div w:id="2079664963">
      <w:bodyDiv w:val="1"/>
      <w:marLeft w:val="0"/>
      <w:marRight w:val="0"/>
      <w:marTop w:val="0"/>
      <w:marBottom w:val="0"/>
      <w:divBdr>
        <w:top w:val="none" w:sz="0" w:space="0" w:color="auto"/>
        <w:left w:val="none" w:sz="0" w:space="0" w:color="auto"/>
        <w:bottom w:val="none" w:sz="0" w:space="0" w:color="auto"/>
        <w:right w:val="none" w:sz="0" w:space="0" w:color="auto"/>
      </w:divBdr>
    </w:div>
    <w:div w:id="2079787758">
      <w:bodyDiv w:val="1"/>
      <w:marLeft w:val="0"/>
      <w:marRight w:val="0"/>
      <w:marTop w:val="0"/>
      <w:marBottom w:val="0"/>
      <w:divBdr>
        <w:top w:val="none" w:sz="0" w:space="0" w:color="auto"/>
        <w:left w:val="none" w:sz="0" w:space="0" w:color="auto"/>
        <w:bottom w:val="none" w:sz="0" w:space="0" w:color="auto"/>
        <w:right w:val="none" w:sz="0" w:space="0" w:color="auto"/>
      </w:divBdr>
    </w:div>
    <w:div w:id="2079862916">
      <w:bodyDiv w:val="1"/>
      <w:marLeft w:val="0"/>
      <w:marRight w:val="0"/>
      <w:marTop w:val="0"/>
      <w:marBottom w:val="0"/>
      <w:divBdr>
        <w:top w:val="none" w:sz="0" w:space="0" w:color="auto"/>
        <w:left w:val="none" w:sz="0" w:space="0" w:color="auto"/>
        <w:bottom w:val="none" w:sz="0" w:space="0" w:color="auto"/>
        <w:right w:val="none" w:sz="0" w:space="0" w:color="auto"/>
      </w:divBdr>
    </w:div>
    <w:div w:id="2079864258">
      <w:bodyDiv w:val="1"/>
      <w:marLeft w:val="0"/>
      <w:marRight w:val="0"/>
      <w:marTop w:val="0"/>
      <w:marBottom w:val="0"/>
      <w:divBdr>
        <w:top w:val="none" w:sz="0" w:space="0" w:color="auto"/>
        <w:left w:val="none" w:sz="0" w:space="0" w:color="auto"/>
        <w:bottom w:val="none" w:sz="0" w:space="0" w:color="auto"/>
        <w:right w:val="none" w:sz="0" w:space="0" w:color="auto"/>
      </w:divBdr>
    </w:div>
    <w:div w:id="2079941382">
      <w:bodyDiv w:val="1"/>
      <w:marLeft w:val="0"/>
      <w:marRight w:val="0"/>
      <w:marTop w:val="0"/>
      <w:marBottom w:val="0"/>
      <w:divBdr>
        <w:top w:val="none" w:sz="0" w:space="0" w:color="auto"/>
        <w:left w:val="none" w:sz="0" w:space="0" w:color="auto"/>
        <w:bottom w:val="none" w:sz="0" w:space="0" w:color="auto"/>
        <w:right w:val="none" w:sz="0" w:space="0" w:color="auto"/>
      </w:divBdr>
    </w:div>
    <w:div w:id="2080009307">
      <w:bodyDiv w:val="1"/>
      <w:marLeft w:val="0"/>
      <w:marRight w:val="0"/>
      <w:marTop w:val="0"/>
      <w:marBottom w:val="0"/>
      <w:divBdr>
        <w:top w:val="none" w:sz="0" w:space="0" w:color="auto"/>
        <w:left w:val="none" w:sz="0" w:space="0" w:color="auto"/>
        <w:bottom w:val="none" w:sz="0" w:space="0" w:color="auto"/>
        <w:right w:val="none" w:sz="0" w:space="0" w:color="auto"/>
      </w:divBdr>
    </w:div>
    <w:div w:id="2080130417">
      <w:bodyDiv w:val="1"/>
      <w:marLeft w:val="0"/>
      <w:marRight w:val="0"/>
      <w:marTop w:val="0"/>
      <w:marBottom w:val="0"/>
      <w:divBdr>
        <w:top w:val="none" w:sz="0" w:space="0" w:color="auto"/>
        <w:left w:val="none" w:sz="0" w:space="0" w:color="auto"/>
        <w:bottom w:val="none" w:sz="0" w:space="0" w:color="auto"/>
        <w:right w:val="none" w:sz="0" w:space="0" w:color="auto"/>
      </w:divBdr>
    </w:div>
    <w:div w:id="2080206625">
      <w:bodyDiv w:val="1"/>
      <w:marLeft w:val="0"/>
      <w:marRight w:val="0"/>
      <w:marTop w:val="0"/>
      <w:marBottom w:val="0"/>
      <w:divBdr>
        <w:top w:val="none" w:sz="0" w:space="0" w:color="auto"/>
        <w:left w:val="none" w:sz="0" w:space="0" w:color="auto"/>
        <w:bottom w:val="none" w:sz="0" w:space="0" w:color="auto"/>
        <w:right w:val="none" w:sz="0" w:space="0" w:color="auto"/>
      </w:divBdr>
    </w:div>
    <w:div w:id="2080206842">
      <w:bodyDiv w:val="1"/>
      <w:marLeft w:val="0"/>
      <w:marRight w:val="0"/>
      <w:marTop w:val="0"/>
      <w:marBottom w:val="0"/>
      <w:divBdr>
        <w:top w:val="none" w:sz="0" w:space="0" w:color="auto"/>
        <w:left w:val="none" w:sz="0" w:space="0" w:color="auto"/>
        <w:bottom w:val="none" w:sz="0" w:space="0" w:color="auto"/>
        <w:right w:val="none" w:sz="0" w:space="0" w:color="auto"/>
      </w:divBdr>
    </w:div>
    <w:div w:id="2080245135">
      <w:bodyDiv w:val="1"/>
      <w:marLeft w:val="0"/>
      <w:marRight w:val="0"/>
      <w:marTop w:val="0"/>
      <w:marBottom w:val="0"/>
      <w:divBdr>
        <w:top w:val="none" w:sz="0" w:space="0" w:color="auto"/>
        <w:left w:val="none" w:sz="0" w:space="0" w:color="auto"/>
        <w:bottom w:val="none" w:sz="0" w:space="0" w:color="auto"/>
        <w:right w:val="none" w:sz="0" w:space="0" w:color="auto"/>
      </w:divBdr>
    </w:div>
    <w:div w:id="2080326889">
      <w:bodyDiv w:val="1"/>
      <w:marLeft w:val="0"/>
      <w:marRight w:val="0"/>
      <w:marTop w:val="0"/>
      <w:marBottom w:val="0"/>
      <w:divBdr>
        <w:top w:val="none" w:sz="0" w:space="0" w:color="auto"/>
        <w:left w:val="none" w:sz="0" w:space="0" w:color="auto"/>
        <w:bottom w:val="none" w:sz="0" w:space="0" w:color="auto"/>
        <w:right w:val="none" w:sz="0" w:space="0" w:color="auto"/>
      </w:divBdr>
    </w:div>
    <w:div w:id="2080327722">
      <w:bodyDiv w:val="1"/>
      <w:marLeft w:val="0"/>
      <w:marRight w:val="0"/>
      <w:marTop w:val="0"/>
      <w:marBottom w:val="0"/>
      <w:divBdr>
        <w:top w:val="none" w:sz="0" w:space="0" w:color="auto"/>
        <w:left w:val="none" w:sz="0" w:space="0" w:color="auto"/>
        <w:bottom w:val="none" w:sz="0" w:space="0" w:color="auto"/>
        <w:right w:val="none" w:sz="0" w:space="0" w:color="auto"/>
      </w:divBdr>
    </w:div>
    <w:div w:id="2080471201">
      <w:bodyDiv w:val="1"/>
      <w:marLeft w:val="0"/>
      <w:marRight w:val="0"/>
      <w:marTop w:val="0"/>
      <w:marBottom w:val="0"/>
      <w:divBdr>
        <w:top w:val="none" w:sz="0" w:space="0" w:color="auto"/>
        <w:left w:val="none" w:sz="0" w:space="0" w:color="auto"/>
        <w:bottom w:val="none" w:sz="0" w:space="0" w:color="auto"/>
        <w:right w:val="none" w:sz="0" w:space="0" w:color="auto"/>
      </w:divBdr>
    </w:div>
    <w:div w:id="2080664182">
      <w:bodyDiv w:val="1"/>
      <w:marLeft w:val="0"/>
      <w:marRight w:val="0"/>
      <w:marTop w:val="0"/>
      <w:marBottom w:val="0"/>
      <w:divBdr>
        <w:top w:val="none" w:sz="0" w:space="0" w:color="auto"/>
        <w:left w:val="none" w:sz="0" w:space="0" w:color="auto"/>
        <w:bottom w:val="none" w:sz="0" w:space="0" w:color="auto"/>
        <w:right w:val="none" w:sz="0" w:space="0" w:color="auto"/>
      </w:divBdr>
    </w:div>
    <w:div w:id="2080787137">
      <w:bodyDiv w:val="1"/>
      <w:marLeft w:val="0"/>
      <w:marRight w:val="0"/>
      <w:marTop w:val="0"/>
      <w:marBottom w:val="0"/>
      <w:divBdr>
        <w:top w:val="none" w:sz="0" w:space="0" w:color="auto"/>
        <w:left w:val="none" w:sz="0" w:space="0" w:color="auto"/>
        <w:bottom w:val="none" w:sz="0" w:space="0" w:color="auto"/>
        <w:right w:val="none" w:sz="0" w:space="0" w:color="auto"/>
      </w:divBdr>
    </w:div>
    <w:div w:id="2080860620">
      <w:bodyDiv w:val="1"/>
      <w:marLeft w:val="0"/>
      <w:marRight w:val="0"/>
      <w:marTop w:val="0"/>
      <w:marBottom w:val="0"/>
      <w:divBdr>
        <w:top w:val="none" w:sz="0" w:space="0" w:color="auto"/>
        <w:left w:val="none" w:sz="0" w:space="0" w:color="auto"/>
        <w:bottom w:val="none" w:sz="0" w:space="0" w:color="auto"/>
        <w:right w:val="none" w:sz="0" w:space="0" w:color="auto"/>
      </w:divBdr>
    </w:div>
    <w:div w:id="2081172687">
      <w:bodyDiv w:val="1"/>
      <w:marLeft w:val="0"/>
      <w:marRight w:val="0"/>
      <w:marTop w:val="0"/>
      <w:marBottom w:val="0"/>
      <w:divBdr>
        <w:top w:val="none" w:sz="0" w:space="0" w:color="auto"/>
        <w:left w:val="none" w:sz="0" w:space="0" w:color="auto"/>
        <w:bottom w:val="none" w:sz="0" w:space="0" w:color="auto"/>
        <w:right w:val="none" w:sz="0" w:space="0" w:color="auto"/>
      </w:divBdr>
    </w:div>
    <w:div w:id="2081244732">
      <w:bodyDiv w:val="1"/>
      <w:marLeft w:val="0"/>
      <w:marRight w:val="0"/>
      <w:marTop w:val="0"/>
      <w:marBottom w:val="0"/>
      <w:divBdr>
        <w:top w:val="none" w:sz="0" w:space="0" w:color="auto"/>
        <w:left w:val="none" w:sz="0" w:space="0" w:color="auto"/>
        <w:bottom w:val="none" w:sz="0" w:space="0" w:color="auto"/>
        <w:right w:val="none" w:sz="0" w:space="0" w:color="auto"/>
      </w:divBdr>
    </w:div>
    <w:div w:id="2081519275">
      <w:bodyDiv w:val="1"/>
      <w:marLeft w:val="0"/>
      <w:marRight w:val="0"/>
      <w:marTop w:val="0"/>
      <w:marBottom w:val="0"/>
      <w:divBdr>
        <w:top w:val="none" w:sz="0" w:space="0" w:color="auto"/>
        <w:left w:val="none" w:sz="0" w:space="0" w:color="auto"/>
        <w:bottom w:val="none" w:sz="0" w:space="0" w:color="auto"/>
        <w:right w:val="none" w:sz="0" w:space="0" w:color="auto"/>
      </w:divBdr>
    </w:div>
    <w:div w:id="2081639096">
      <w:bodyDiv w:val="1"/>
      <w:marLeft w:val="0"/>
      <w:marRight w:val="0"/>
      <w:marTop w:val="0"/>
      <w:marBottom w:val="0"/>
      <w:divBdr>
        <w:top w:val="none" w:sz="0" w:space="0" w:color="auto"/>
        <w:left w:val="none" w:sz="0" w:space="0" w:color="auto"/>
        <w:bottom w:val="none" w:sz="0" w:space="0" w:color="auto"/>
        <w:right w:val="none" w:sz="0" w:space="0" w:color="auto"/>
      </w:divBdr>
    </w:div>
    <w:div w:id="2081711521">
      <w:bodyDiv w:val="1"/>
      <w:marLeft w:val="0"/>
      <w:marRight w:val="0"/>
      <w:marTop w:val="0"/>
      <w:marBottom w:val="0"/>
      <w:divBdr>
        <w:top w:val="none" w:sz="0" w:space="0" w:color="auto"/>
        <w:left w:val="none" w:sz="0" w:space="0" w:color="auto"/>
        <w:bottom w:val="none" w:sz="0" w:space="0" w:color="auto"/>
        <w:right w:val="none" w:sz="0" w:space="0" w:color="auto"/>
      </w:divBdr>
    </w:div>
    <w:div w:id="2081825104">
      <w:bodyDiv w:val="1"/>
      <w:marLeft w:val="0"/>
      <w:marRight w:val="0"/>
      <w:marTop w:val="0"/>
      <w:marBottom w:val="0"/>
      <w:divBdr>
        <w:top w:val="none" w:sz="0" w:space="0" w:color="auto"/>
        <w:left w:val="none" w:sz="0" w:space="0" w:color="auto"/>
        <w:bottom w:val="none" w:sz="0" w:space="0" w:color="auto"/>
        <w:right w:val="none" w:sz="0" w:space="0" w:color="auto"/>
      </w:divBdr>
    </w:div>
    <w:div w:id="2081832553">
      <w:bodyDiv w:val="1"/>
      <w:marLeft w:val="0"/>
      <w:marRight w:val="0"/>
      <w:marTop w:val="0"/>
      <w:marBottom w:val="0"/>
      <w:divBdr>
        <w:top w:val="none" w:sz="0" w:space="0" w:color="auto"/>
        <w:left w:val="none" w:sz="0" w:space="0" w:color="auto"/>
        <w:bottom w:val="none" w:sz="0" w:space="0" w:color="auto"/>
        <w:right w:val="none" w:sz="0" w:space="0" w:color="auto"/>
      </w:divBdr>
    </w:div>
    <w:div w:id="2081903928">
      <w:bodyDiv w:val="1"/>
      <w:marLeft w:val="0"/>
      <w:marRight w:val="0"/>
      <w:marTop w:val="0"/>
      <w:marBottom w:val="0"/>
      <w:divBdr>
        <w:top w:val="none" w:sz="0" w:space="0" w:color="auto"/>
        <w:left w:val="none" w:sz="0" w:space="0" w:color="auto"/>
        <w:bottom w:val="none" w:sz="0" w:space="0" w:color="auto"/>
        <w:right w:val="none" w:sz="0" w:space="0" w:color="auto"/>
      </w:divBdr>
    </w:div>
    <w:div w:id="2081978751">
      <w:bodyDiv w:val="1"/>
      <w:marLeft w:val="0"/>
      <w:marRight w:val="0"/>
      <w:marTop w:val="0"/>
      <w:marBottom w:val="0"/>
      <w:divBdr>
        <w:top w:val="none" w:sz="0" w:space="0" w:color="auto"/>
        <w:left w:val="none" w:sz="0" w:space="0" w:color="auto"/>
        <w:bottom w:val="none" w:sz="0" w:space="0" w:color="auto"/>
        <w:right w:val="none" w:sz="0" w:space="0" w:color="auto"/>
      </w:divBdr>
    </w:div>
    <w:div w:id="2082025567">
      <w:bodyDiv w:val="1"/>
      <w:marLeft w:val="0"/>
      <w:marRight w:val="0"/>
      <w:marTop w:val="0"/>
      <w:marBottom w:val="0"/>
      <w:divBdr>
        <w:top w:val="none" w:sz="0" w:space="0" w:color="auto"/>
        <w:left w:val="none" w:sz="0" w:space="0" w:color="auto"/>
        <w:bottom w:val="none" w:sz="0" w:space="0" w:color="auto"/>
        <w:right w:val="none" w:sz="0" w:space="0" w:color="auto"/>
      </w:divBdr>
    </w:div>
    <w:div w:id="2082095820">
      <w:bodyDiv w:val="1"/>
      <w:marLeft w:val="0"/>
      <w:marRight w:val="0"/>
      <w:marTop w:val="0"/>
      <w:marBottom w:val="0"/>
      <w:divBdr>
        <w:top w:val="none" w:sz="0" w:space="0" w:color="auto"/>
        <w:left w:val="none" w:sz="0" w:space="0" w:color="auto"/>
        <w:bottom w:val="none" w:sz="0" w:space="0" w:color="auto"/>
        <w:right w:val="none" w:sz="0" w:space="0" w:color="auto"/>
      </w:divBdr>
    </w:div>
    <w:div w:id="2082099120">
      <w:bodyDiv w:val="1"/>
      <w:marLeft w:val="0"/>
      <w:marRight w:val="0"/>
      <w:marTop w:val="0"/>
      <w:marBottom w:val="0"/>
      <w:divBdr>
        <w:top w:val="none" w:sz="0" w:space="0" w:color="auto"/>
        <w:left w:val="none" w:sz="0" w:space="0" w:color="auto"/>
        <w:bottom w:val="none" w:sz="0" w:space="0" w:color="auto"/>
        <w:right w:val="none" w:sz="0" w:space="0" w:color="auto"/>
      </w:divBdr>
    </w:div>
    <w:div w:id="2082366220">
      <w:bodyDiv w:val="1"/>
      <w:marLeft w:val="0"/>
      <w:marRight w:val="0"/>
      <w:marTop w:val="0"/>
      <w:marBottom w:val="0"/>
      <w:divBdr>
        <w:top w:val="none" w:sz="0" w:space="0" w:color="auto"/>
        <w:left w:val="none" w:sz="0" w:space="0" w:color="auto"/>
        <w:bottom w:val="none" w:sz="0" w:space="0" w:color="auto"/>
        <w:right w:val="none" w:sz="0" w:space="0" w:color="auto"/>
      </w:divBdr>
    </w:div>
    <w:div w:id="2082557363">
      <w:bodyDiv w:val="1"/>
      <w:marLeft w:val="0"/>
      <w:marRight w:val="0"/>
      <w:marTop w:val="0"/>
      <w:marBottom w:val="0"/>
      <w:divBdr>
        <w:top w:val="none" w:sz="0" w:space="0" w:color="auto"/>
        <w:left w:val="none" w:sz="0" w:space="0" w:color="auto"/>
        <w:bottom w:val="none" w:sz="0" w:space="0" w:color="auto"/>
        <w:right w:val="none" w:sz="0" w:space="0" w:color="auto"/>
      </w:divBdr>
    </w:div>
    <w:div w:id="2082749332">
      <w:bodyDiv w:val="1"/>
      <w:marLeft w:val="0"/>
      <w:marRight w:val="0"/>
      <w:marTop w:val="0"/>
      <w:marBottom w:val="0"/>
      <w:divBdr>
        <w:top w:val="none" w:sz="0" w:space="0" w:color="auto"/>
        <w:left w:val="none" w:sz="0" w:space="0" w:color="auto"/>
        <w:bottom w:val="none" w:sz="0" w:space="0" w:color="auto"/>
        <w:right w:val="none" w:sz="0" w:space="0" w:color="auto"/>
      </w:divBdr>
    </w:div>
    <w:div w:id="2082753629">
      <w:bodyDiv w:val="1"/>
      <w:marLeft w:val="0"/>
      <w:marRight w:val="0"/>
      <w:marTop w:val="0"/>
      <w:marBottom w:val="0"/>
      <w:divBdr>
        <w:top w:val="none" w:sz="0" w:space="0" w:color="auto"/>
        <w:left w:val="none" w:sz="0" w:space="0" w:color="auto"/>
        <w:bottom w:val="none" w:sz="0" w:space="0" w:color="auto"/>
        <w:right w:val="none" w:sz="0" w:space="0" w:color="auto"/>
      </w:divBdr>
    </w:div>
    <w:div w:id="2082873073">
      <w:bodyDiv w:val="1"/>
      <w:marLeft w:val="0"/>
      <w:marRight w:val="0"/>
      <w:marTop w:val="0"/>
      <w:marBottom w:val="0"/>
      <w:divBdr>
        <w:top w:val="none" w:sz="0" w:space="0" w:color="auto"/>
        <w:left w:val="none" w:sz="0" w:space="0" w:color="auto"/>
        <w:bottom w:val="none" w:sz="0" w:space="0" w:color="auto"/>
        <w:right w:val="none" w:sz="0" w:space="0" w:color="auto"/>
      </w:divBdr>
    </w:div>
    <w:div w:id="2083210815">
      <w:bodyDiv w:val="1"/>
      <w:marLeft w:val="0"/>
      <w:marRight w:val="0"/>
      <w:marTop w:val="0"/>
      <w:marBottom w:val="0"/>
      <w:divBdr>
        <w:top w:val="none" w:sz="0" w:space="0" w:color="auto"/>
        <w:left w:val="none" w:sz="0" w:space="0" w:color="auto"/>
        <w:bottom w:val="none" w:sz="0" w:space="0" w:color="auto"/>
        <w:right w:val="none" w:sz="0" w:space="0" w:color="auto"/>
      </w:divBdr>
    </w:div>
    <w:div w:id="2083213330">
      <w:bodyDiv w:val="1"/>
      <w:marLeft w:val="0"/>
      <w:marRight w:val="0"/>
      <w:marTop w:val="0"/>
      <w:marBottom w:val="0"/>
      <w:divBdr>
        <w:top w:val="none" w:sz="0" w:space="0" w:color="auto"/>
        <w:left w:val="none" w:sz="0" w:space="0" w:color="auto"/>
        <w:bottom w:val="none" w:sz="0" w:space="0" w:color="auto"/>
        <w:right w:val="none" w:sz="0" w:space="0" w:color="auto"/>
      </w:divBdr>
    </w:div>
    <w:div w:id="2083214133">
      <w:bodyDiv w:val="1"/>
      <w:marLeft w:val="0"/>
      <w:marRight w:val="0"/>
      <w:marTop w:val="0"/>
      <w:marBottom w:val="0"/>
      <w:divBdr>
        <w:top w:val="none" w:sz="0" w:space="0" w:color="auto"/>
        <w:left w:val="none" w:sz="0" w:space="0" w:color="auto"/>
        <w:bottom w:val="none" w:sz="0" w:space="0" w:color="auto"/>
        <w:right w:val="none" w:sz="0" w:space="0" w:color="auto"/>
      </w:divBdr>
    </w:div>
    <w:div w:id="2083290234">
      <w:bodyDiv w:val="1"/>
      <w:marLeft w:val="0"/>
      <w:marRight w:val="0"/>
      <w:marTop w:val="0"/>
      <w:marBottom w:val="0"/>
      <w:divBdr>
        <w:top w:val="none" w:sz="0" w:space="0" w:color="auto"/>
        <w:left w:val="none" w:sz="0" w:space="0" w:color="auto"/>
        <w:bottom w:val="none" w:sz="0" w:space="0" w:color="auto"/>
        <w:right w:val="none" w:sz="0" w:space="0" w:color="auto"/>
      </w:divBdr>
    </w:div>
    <w:div w:id="2083405034">
      <w:bodyDiv w:val="1"/>
      <w:marLeft w:val="0"/>
      <w:marRight w:val="0"/>
      <w:marTop w:val="0"/>
      <w:marBottom w:val="0"/>
      <w:divBdr>
        <w:top w:val="none" w:sz="0" w:space="0" w:color="auto"/>
        <w:left w:val="none" w:sz="0" w:space="0" w:color="auto"/>
        <w:bottom w:val="none" w:sz="0" w:space="0" w:color="auto"/>
        <w:right w:val="none" w:sz="0" w:space="0" w:color="auto"/>
      </w:divBdr>
    </w:div>
    <w:div w:id="2083481310">
      <w:bodyDiv w:val="1"/>
      <w:marLeft w:val="0"/>
      <w:marRight w:val="0"/>
      <w:marTop w:val="0"/>
      <w:marBottom w:val="0"/>
      <w:divBdr>
        <w:top w:val="none" w:sz="0" w:space="0" w:color="auto"/>
        <w:left w:val="none" w:sz="0" w:space="0" w:color="auto"/>
        <w:bottom w:val="none" w:sz="0" w:space="0" w:color="auto"/>
        <w:right w:val="none" w:sz="0" w:space="0" w:color="auto"/>
      </w:divBdr>
    </w:div>
    <w:div w:id="2083525058">
      <w:bodyDiv w:val="1"/>
      <w:marLeft w:val="0"/>
      <w:marRight w:val="0"/>
      <w:marTop w:val="0"/>
      <w:marBottom w:val="0"/>
      <w:divBdr>
        <w:top w:val="none" w:sz="0" w:space="0" w:color="auto"/>
        <w:left w:val="none" w:sz="0" w:space="0" w:color="auto"/>
        <w:bottom w:val="none" w:sz="0" w:space="0" w:color="auto"/>
        <w:right w:val="none" w:sz="0" w:space="0" w:color="auto"/>
      </w:divBdr>
    </w:div>
    <w:div w:id="2083526449">
      <w:bodyDiv w:val="1"/>
      <w:marLeft w:val="0"/>
      <w:marRight w:val="0"/>
      <w:marTop w:val="0"/>
      <w:marBottom w:val="0"/>
      <w:divBdr>
        <w:top w:val="none" w:sz="0" w:space="0" w:color="auto"/>
        <w:left w:val="none" w:sz="0" w:space="0" w:color="auto"/>
        <w:bottom w:val="none" w:sz="0" w:space="0" w:color="auto"/>
        <w:right w:val="none" w:sz="0" w:space="0" w:color="auto"/>
      </w:divBdr>
    </w:div>
    <w:div w:id="2083527695">
      <w:bodyDiv w:val="1"/>
      <w:marLeft w:val="0"/>
      <w:marRight w:val="0"/>
      <w:marTop w:val="0"/>
      <w:marBottom w:val="0"/>
      <w:divBdr>
        <w:top w:val="none" w:sz="0" w:space="0" w:color="auto"/>
        <w:left w:val="none" w:sz="0" w:space="0" w:color="auto"/>
        <w:bottom w:val="none" w:sz="0" w:space="0" w:color="auto"/>
        <w:right w:val="none" w:sz="0" w:space="0" w:color="auto"/>
      </w:divBdr>
    </w:div>
    <w:div w:id="2083603231">
      <w:bodyDiv w:val="1"/>
      <w:marLeft w:val="0"/>
      <w:marRight w:val="0"/>
      <w:marTop w:val="0"/>
      <w:marBottom w:val="0"/>
      <w:divBdr>
        <w:top w:val="none" w:sz="0" w:space="0" w:color="auto"/>
        <w:left w:val="none" w:sz="0" w:space="0" w:color="auto"/>
        <w:bottom w:val="none" w:sz="0" w:space="0" w:color="auto"/>
        <w:right w:val="none" w:sz="0" w:space="0" w:color="auto"/>
      </w:divBdr>
    </w:div>
    <w:div w:id="2083747275">
      <w:bodyDiv w:val="1"/>
      <w:marLeft w:val="0"/>
      <w:marRight w:val="0"/>
      <w:marTop w:val="0"/>
      <w:marBottom w:val="0"/>
      <w:divBdr>
        <w:top w:val="none" w:sz="0" w:space="0" w:color="auto"/>
        <w:left w:val="none" w:sz="0" w:space="0" w:color="auto"/>
        <w:bottom w:val="none" w:sz="0" w:space="0" w:color="auto"/>
        <w:right w:val="none" w:sz="0" w:space="0" w:color="auto"/>
      </w:divBdr>
    </w:div>
    <w:div w:id="2083748464">
      <w:bodyDiv w:val="1"/>
      <w:marLeft w:val="0"/>
      <w:marRight w:val="0"/>
      <w:marTop w:val="0"/>
      <w:marBottom w:val="0"/>
      <w:divBdr>
        <w:top w:val="none" w:sz="0" w:space="0" w:color="auto"/>
        <w:left w:val="none" w:sz="0" w:space="0" w:color="auto"/>
        <w:bottom w:val="none" w:sz="0" w:space="0" w:color="auto"/>
        <w:right w:val="none" w:sz="0" w:space="0" w:color="auto"/>
      </w:divBdr>
    </w:div>
    <w:div w:id="2083795224">
      <w:bodyDiv w:val="1"/>
      <w:marLeft w:val="0"/>
      <w:marRight w:val="0"/>
      <w:marTop w:val="0"/>
      <w:marBottom w:val="0"/>
      <w:divBdr>
        <w:top w:val="none" w:sz="0" w:space="0" w:color="auto"/>
        <w:left w:val="none" w:sz="0" w:space="0" w:color="auto"/>
        <w:bottom w:val="none" w:sz="0" w:space="0" w:color="auto"/>
        <w:right w:val="none" w:sz="0" w:space="0" w:color="auto"/>
      </w:divBdr>
    </w:div>
    <w:div w:id="2083946062">
      <w:bodyDiv w:val="1"/>
      <w:marLeft w:val="0"/>
      <w:marRight w:val="0"/>
      <w:marTop w:val="0"/>
      <w:marBottom w:val="0"/>
      <w:divBdr>
        <w:top w:val="none" w:sz="0" w:space="0" w:color="auto"/>
        <w:left w:val="none" w:sz="0" w:space="0" w:color="auto"/>
        <w:bottom w:val="none" w:sz="0" w:space="0" w:color="auto"/>
        <w:right w:val="none" w:sz="0" w:space="0" w:color="auto"/>
      </w:divBdr>
    </w:div>
    <w:div w:id="2084064564">
      <w:bodyDiv w:val="1"/>
      <w:marLeft w:val="0"/>
      <w:marRight w:val="0"/>
      <w:marTop w:val="0"/>
      <w:marBottom w:val="0"/>
      <w:divBdr>
        <w:top w:val="none" w:sz="0" w:space="0" w:color="auto"/>
        <w:left w:val="none" w:sz="0" w:space="0" w:color="auto"/>
        <w:bottom w:val="none" w:sz="0" w:space="0" w:color="auto"/>
        <w:right w:val="none" w:sz="0" w:space="0" w:color="auto"/>
      </w:divBdr>
    </w:div>
    <w:div w:id="2084138893">
      <w:bodyDiv w:val="1"/>
      <w:marLeft w:val="0"/>
      <w:marRight w:val="0"/>
      <w:marTop w:val="0"/>
      <w:marBottom w:val="0"/>
      <w:divBdr>
        <w:top w:val="none" w:sz="0" w:space="0" w:color="auto"/>
        <w:left w:val="none" w:sz="0" w:space="0" w:color="auto"/>
        <w:bottom w:val="none" w:sz="0" w:space="0" w:color="auto"/>
        <w:right w:val="none" w:sz="0" w:space="0" w:color="auto"/>
      </w:divBdr>
    </w:div>
    <w:div w:id="2084142384">
      <w:bodyDiv w:val="1"/>
      <w:marLeft w:val="0"/>
      <w:marRight w:val="0"/>
      <w:marTop w:val="0"/>
      <w:marBottom w:val="0"/>
      <w:divBdr>
        <w:top w:val="none" w:sz="0" w:space="0" w:color="auto"/>
        <w:left w:val="none" w:sz="0" w:space="0" w:color="auto"/>
        <w:bottom w:val="none" w:sz="0" w:space="0" w:color="auto"/>
        <w:right w:val="none" w:sz="0" w:space="0" w:color="auto"/>
      </w:divBdr>
    </w:div>
    <w:div w:id="2084178811">
      <w:bodyDiv w:val="1"/>
      <w:marLeft w:val="0"/>
      <w:marRight w:val="0"/>
      <w:marTop w:val="0"/>
      <w:marBottom w:val="0"/>
      <w:divBdr>
        <w:top w:val="none" w:sz="0" w:space="0" w:color="auto"/>
        <w:left w:val="none" w:sz="0" w:space="0" w:color="auto"/>
        <w:bottom w:val="none" w:sz="0" w:space="0" w:color="auto"/>
        <w:right w:val="none" w:sz="0" w:space="0" w:color="auto"/>
      </w:divBdr>
    </w:div>
    <w:div w:id="2084184083">
      <w:bodyDiv w:val="1"/>
      <w:marLeft w:val="0"/>
      <w:marRight w:val="0"/>
      <w:marTop w:val="0"/>
      <w:marBottom w:val="0"/>
      <w:divBdr>
        <w:top w:val="none" w:sz="0" w:space="0" w:color="auto"/>
        <w:left w:val="none" w:sz="0" w:space="0" w:color="auto"/>
        <w:bottom w:val="none" w:sz="0" w:space="0" w:color="auto"/>
        <w:right w:val="none" w:sz="0" w:space="0" w:color="auto"/>
      </w:divBdr>
    </w:div>
    <w:div w:id="2084329571">
      <w:bodyDiv w:val="1"/>
      <w:marLeft w:val="0"/>
      <w:marRight w:val="0"/>
      <w:marTop w:val="0"/>
      <w:marBottom w:val="0"/>
      <w:divBdr>
        <w:top w:val="none" w:sz="0" w:space="0" w:color="auto"/>
        <w:left w:val="none" w:sz="0" w:space="0" w:color="auto"/>
        <w:bottom w:val="none" w:sz="0" w:space="0" w:color="auto"/>
        <w:right w:val="none" w:sz="0" w:space="0" w:color="auto"/>
      </w:divBdr>
    </w:div>
    <w:div w:id="2084332553">
      <w:bodyDiv w:val="1"/>
      <w:marLeft w:val="0"/>
      <w:marRight w:val="0"/>
      <w:marTop w:val="0"/>
      <w:marBottom w:val="0"/>
      <w:divBdr>
        <w:top w:val="none" w:sz="0" w:space="0" w:color="auto"/>
        <w:left w:val="none" w:sz="0" w:space="0" w:color="auto"/>
        <w:bottom w:val="none" w:sz="0" w:space="0" w:color="auto"/>
        <w:right w:val="none" w:sz="0" w:space="0" w:color="auto"/>
      </w:divBdr>
    </w:div>
    <w:div w:id="2084601602">
      <w:bodyDiv w:val="1"/>
      <w:marLeft w:val="0"/>
      <w:marRight w:val="0"/>
      <w:marTop w:val="0"/>
      <w:marBottom w:val="0"/>
      <w:divBdr>
        <w:top w:val="none" w:sz="0" w:space="0" w:color="auto"/>
        <w:left w:val="none" w:sz="0" w:space="0" w:color="auto"/>
        <w:bottom w:val="none" w:sz="0" w:space="0" w:color="auto"/>
        <w:right w:val="none" w:sz="0" w:space="0" w:color="auto"/>
      </w:divBdr>
    </w:div>
    <w:div w:id="2084642627">
      <w:bodyDiv w:val="1"/>
      <w:marLeft w:val="0"/>
      <w:marRight w:val="0"/>
      <w:marTop w:val="0"/>
      <w:marBottom w:val="0"/>
      <w:divBdr>
        <w:top w:val="none" w:sz="0" w:space="0" w:color="auto"/>
        <w:left w:val="none" w:sz="0" w:space="0" w:color="auto"/>
        <w:bottom w:val="none" w:sz="0" w:space="0" w:color="auto"/>
        <w:right w:val="none" w:sz="0" w:space="0" w:color="auto"/>
      </w:divBdr>
    </w:div>
    <w:div w:id="2084714886">
      <w:bodyDiv w:val="1"/>
      <w:marLeft w:val="0"/>
      <w:marRight w:val="0"/>
      <w:marTop w:val="0"/>
      <w:marBottom w:val="0"/>
      <w:divBdr>
        <w:top w:val="none" w:sz="0" w:space="0" w:color="auto"/>
        <w:left w:val="none" w:sz="0" w:space="0" w:color="auto"/>
        <w:bottom w:val="none" w:sz="0" w:space="0" w:color="auto"/>
        <w:right w:val="none" w:sz="0" w:space="0" w:color="auto"/>
      </w:divBdr>
    </w:div>
    <w:div w:id="2084788096">
      <w:bodyDiv w:val="1"/>
      <w:marLeft w:val="0"/>
      <w:marRight w:val="0"/>
      <w:marTop w:val="0"/>
      <w:marBottom w:val="0"/>
      <w:divBdr>
        <w:top w:val="none" w:sz="0" w:space="0" w:color="auto"/>
        <w:left w:val="none" w:sz="0" w:space="0" w:color="auto"/>
        <w:bottom w:val="none" w:sz="0" w:space="0" w:color="auto"/>
        <w:right w:val="none" w:sz="0" w:space="0" w:color="auto"/>
      </w:divBdr>
    </w:div>
    <w:div w:id="2084910633">
      <w:bodyDiv w:val="1"/>
      <w:marLeft w:val="0"/>
      <w:marRight w:val="0"/>
      <w:marTop w:val="0"/>
      <w:marBottom w:val="0"/>
      <w:divBdr>
        <w:top w:val="none" w:sz="0" w:space="0" w:color="auto"/>
        <w:left w:val="none" w:sz="0" w:space="0" w:color="auto"/>
        <w:bottom w:val="none" w:sz="0" w:space="0" w:color="auto"/>
        <w:right w:val="none" w:sz="0" w:space="0" w:color="auto"/>
      </w:divBdr>
    </w:div>
    <w:div w:id="2085107529">
      <w:bodyDiv w:val="1"/>
      <w:marLeft w:val="0"/>
      <w:marRight w:val="0"/>
      <w:marTop w:val="0"/>
      <w:marBottom w:val="0"/>
      <w:divBdr>
        <w:top w:val="none" w:sz="0" w:space="0" w:color="auto"/>
        <w:left w:val="none" w:sz="0" w:space="0" w:color="auto"/>
        <w:bottom w:val="none" w:sz="0" w:space="0" w:color="auto"/>
        <w:right w:val="none" w:sz="0" w:space="0" w:color="auto"/>
      </w:divBdr>
    </w:div>
    <w:div w:id="2085174626">
      <w:bodyDiv w:val="1"/>
      <w:marLeft w:val="0"/>
      <w:marRight w:val="0"/>
      <w:marTop w:val="0"/>
      <w:marBottom w:val="0"/>
      <w:divBdr>
        <w:top w:val="none" w:sz="0" w:space="0" w:color="auto"/>
        <w:left w:val="none" w:sz="0" w:space="0" w:color="auto"/>
        <w:bottom w:val="none" w:sz="0" w:space="0" w:color="auto"/>
        <w:right w:val="none" w:sz="0" w:space="0" w:color="auto"/>
      </w:divBdr>
    </w:div>
    <w:div w:id="2085179538">
      <w:bodyDiv w:val="1"/>
      <w:marLeft w:val="0"/>
      <w:marRight w:val="0"/>
      <w:marTop w:val="0"/>
      <w:marBottom w:val="0"/>
      <w:divBdr>
        <w:top w:val="none" w:sz="0" w:space="0" w:color="auto"/>
        <w:left w:val="none" w:sz="0" w:space="0" w:color="auto"/>
        <w:bottom w:val="none" w:sz="0" w:space="0" w:color="auto"/>
        <w:right w:val="none" w:sz="0" w:space="0" w:color="auto"/>
      </w:divBdr>
    </w:div>
    <w:div w:id="2085292560">
      <w:bodyDiv w:val="1"/>
      <w:marLeft w:val="0"/>
      <w:marRight w:val="0"/>
      <w:marTop w:val="0"/>
      <w:marBottom w:val="0"/>
      <w:divBdr>
        <w:top w:val="none" w:sz="0" w:space="0" w:color="auto"/>
        <w:left w:val="none" w:sz="0" w:space="0" w:color="auto"/>
        <w:bottom w:val="none" w:sz="0" w:space="0" w:color="auto"/>
        <w:right w:val="none" w:sz="0" w:space="0" w:color="auto"/>
      </w:divBdr>
    </w:div>
    <w:div w:id="2085445438">
      <w:bodyDiv w:val="1"/>
      <w:marLeft w:val="0"/>
      <w:marRight w:val="0"/>
      <w:marTop w:val="0"/>
      <w:marBottom w:val="0"/>
      <w:divBdr>
        <w:top w:val="none" w:sz="0" w:space="0" w:color="auto"/>
        <w:left w:val="none" w:sz="0" w:space="0" w:color="auto"/>
        <w:bottom w:val="none" w:sz="0" w:space="0" w:color="auto"/>
        <w:right w:val="none" w:sz="0" w:space="0" w:color="auto"/>
      </w:divBdr>
    </w:div>
    <w:div w:id="2085446671">
      <w:bodyDiv w:val="1"/>
      <w:marLeft w:val="0"/>
      <w:marRight w:val="0"/>
      <w:marTop w:val="0"/>
      <w:marBottom w:val="0"/>
      <w:divBdr>
        <w:top w:val="none" w:sz="0" w:space="0" w:color="auto"/>
        <w:left w:val="none" w:sz="0" w:space="0" w:color="auto"/>
        <w:bottom w:val="none" w:sz="0" w:space="0" w:color="auto"/>
        <w:right w:val="none" w:sz="0" w:space="0" w:color="auto"/>
      </w:divBdr>
    </w:div>
    <w:div w:id="2085447852">
      <w:bodyDiv w:val="1"/>
      <w:marLeft w:val="0"/>
      <w:marRight w:val="0"/>
      <w:marTop w:val="0"/>
      <w:marBottom w:val="0"/>
      <w:divBdr>
        <w:top w:val="none" w:sz="0" w:space="0" w:color="auto"/>
        <w:left w:val="none" w:sz="0" w:space="0" w:color="auto"/>
        <w:bottom w:val="none" w:sz="0" w:space="0" w:color="auto"/>
        <w:right w:val="none" w:sz="0" w:space="0" w:color="auto"/>
      </w:divBdr>
    </w:div>
    <w:div w:id="2085566587">
      <w:bodyDiv w:val="1"/>
      <w:marLeft w:val="0"/>
      <w:marRight w:val="0"/>
      <w:marTop w:val="0"/>
      <w:marBottom w:val="0"/>
      <w:divBdr>
        <w:top w:val="none" w:sz="0" w:space="0" w:color="auto"/>
        <w:left w:val="none" w:sz="0" w:space="0" w:color="auto"/>
        <w:bottom w:val="none" w:sz="0" w:space="0" w:color="auto"/>
        <w:right w:val="none" w:sz="0" w:space="0" w:color="auto"/>
      </w:divBdr>
    </w:div>
    <w:div w:id="2085643298">
      <w:bodyDiv w:val="1"/>
      <w:marLeft w:val="0"/>
      <w:marRight w:val="0"/>
      <w:marTop w:val="0"/>
      <w:marBottom w:val="0"/>
      <w:divBdr>
        <w:top w:val="none" w:sz="0" w:space="0" w:color="auto"/>
        <w:left w:val="none" w:sz="0" w:space="0" w:color="auto"/>
        <w:bottom w:val="none" w:sz="0" w:space="0" w:color="auto"/>
        <w:right w:val="none" w:sz="0" w:space="0" w:color="auto"/>
      </w:divBdr>
    </w:div>
    <w:div w:id="2085643995">
      <w:bodyDiv w:val="1"/>
      <w:marLeft w:val="0"/>
      <w:marRight w:val="0"/>
      <w:marTop w:val="0"/>
      <w:marBottom w:val="0"/>
      <w:divBdr>
        <w:top w:val="none" w:sz="0" w:space="0" w:color="auto"/>
        <w:left w:val="none" w:sz="0" w:space="0" w:color="auto"/>
        <w:bottom w:val="none" w:sz="0" w:space="0" w:color="auto"/>
        <w:right w:val="none" w:sz="0" w:space="0" w:color="auto"/>
      </w:divBdr>
    </w:div>
    <w:div w:id="2085910164">
      <w:bodyDiv w:val="1"/>
      <w:marLeft w:val="0"/>
      <w:marRight w:val="0"/>
      <w:marTop w:val="0"/>
      <w:marBottom w:val="0"/>
      <w:divBdr>
        <w:top w:val="none" w:sz="0" w:space="0" w:color="auto"/>
        <w:left w:val="none" w:sz="0" w:space="0" w:color="auto"/>
        <w:bottom w:val="none" w:sz="0" w:space="0" w:color="auto"/>
        <w:right w:val="none" w:sz="0" w:space="0" w:color="auto"/>
      </w:divBdr>
    </w:div>
    <w:div w:id="2086099938">
      <w:bodyDiv w:val="1"/>
      <w:marLeft w:val="0"/>
      <w:marRight w:val="0"/>
      <w:marTop w:val="0"/>
      <w:marBottom w:val="0"/>
      <w:divBdr>
        <w:top w:val="none" w:sz="0" w:space="0" w:color="auto"/>
        <w:left w:val="none" w:sz="0" w:space="0" w:color="auto"/>
        <w:bottom w:val="none" w:sz="0" w:space="0" w:color="auto"/>
        <w:right w:val="none" w:sz="0" w:space="0" w:color="auto"/>
      </w:divBdr>
    </w:div>
    <w:div w:id="2086147851">
      <w:bodyDiv w:val="1"/>
      <w:marLeft w:val="0"/>
      <w:marRight w:val="0"/>
      <w:marTop w:val="0"/>
      <w:marBottom w:val="0"/>
      <w:divBdr>
        <w:top w:val="none" w:sz="0" w:space="0" w:color="auto"/>
        <w:left w:val="none" w:sz="0" w:space="0" w:color="auto"/>
        <w:bottom w:val="none" w:sz="0" w:space="0" w:color="auto"/>
        <w:right w:val="none" w:sz="0" w:space="0" w:color="auto"/>
      </w:divBdr>
    </w:div>
    <w:div w:id="2086294135">
      <w:bodyDiv w:val="1"/>
      <w:marLeft w:val="0"/>
      <w:marRight w:val="0"/>
      <w:marTop w:val="0"/>
      <w:marBottom w:val="0"/>
      <w:divBdr>
        <w:top w:val="none" w:sz="0" w:space="0" w:color="auto"/>
        <w:left w:val="none" w:sz="0" w:space="0" w:color="auto"/>
        <w:bottom w:val="none" w:sz="0" w:space="0" w:color="auto"/>
        <w:right w:val="none" w:sz="0" w:space="0" w:color="auto"/>
      </w:divBdr>
    </w:div>
    <w:div w:id="2086343272">
      <w:bodyDiv w:val="1"/>
      <w:marLeft w:val="0"/>
      <w:marRight w:val="0"/>
      <w:marTop w:val="0"/>
      <w:marBottom w:val="0"/>
      <w:divBdr>
        <w:top w:val="none" w:sz="0" w:space="0" w:color="auto"/>
        <w:left w:val="none" w:sz="0" w:space="0" w:color="auto"/>
        <w:bottom w:val="none" w:sz="0" w:space="0" w:color="auto"/>
        <w:right w:val="none" w:sz="0" w:space="0" w:color="auto"/>
      </w:divBdr>
    </w:div>
    <w:div w:id="2086409862">
      <w:bodyDiv w:val="1"/>
      <w:marLeft w:val="0"/>
      <w:marRight w:val="0"/>
      <w:marTop w:val="0"/>
      <w:marBottom w:val="0"/>
      <w:divBdr>
        <w:top w:val="none" w:sz="0" w:space="0" w:color="auto"/>
        <w:left w:val="none" w:sz="0" w:space="0" w:color="auto"/>
        <w:bottom w:val="none" w:sz="0" w:space="0" w:color="auto"/>
        <w:right w:val="none" w:sz="0" w:space="0" w:color="auto"/>
      </w:divBdr>
    </w:div>
    <w:div w:id="2086413712">
      <w:bodyDiv w:val="1"/>
      <w:marLeft w:val="0"/>
      <w:marRight w:val="0"/>
      <w:marTop w:val="0"/>
      <w:marBottom w:val="0"/>
      <w:divBdr>
        <w:top w:val="none" w:sz="0" w:space="0" w:color="auto"/>
        <w:left w:val="none" w:sz="0" w:space="0" w:color="auto"/>
        <w:bottom w:val="none" w:sz="0" w:space="0" w:color="auto"/>
        <w:right w:val="none" w:sz="0" w:space="0" w:color="auto"/>
      </w:divBdr>
    </w:div>
    <w:div w:id="2086603731">
      <w:bodyDiv w:val="1"/>
      <w:marLeft w:val="0"/>
      <w:marRight w:val="0"/>
      <w:marTop w:val="0"/>
      <w:marBottom w:val="0"/>
      <w:divBdr>
        <w:top w:val="none" w:sz="0" w:space="0" w:color="auto"/>
        <w:left w:val="none" w:sz="0" w:space="0" w:color="auto"/>
        <w:bottom w:val="none" w:sz="0" w:space="0" w:color="auto"/>
        <w:right w:val="none" w:sz="0" w:space="0" w:color="auto"/>
      </w:divBdr>
    </w:div>
    <w:div w:id="2086605586">
      <w:bodyDiv w:val="1"/>
      <w:marLeft w:val="0"/>
      <w:marRight w:val="0"/>
      <w:marTop w:val="0"/>
      <w:marBottom w:val="0"/>
      <w:divBdr>
        <w:top w:val="none" w:sz="0" w:space="0" w:color="auto"/>
        <w:left w:val="none" w:sz="0" w:space="0" w:color="auto"/>
        <w:bottom w:val="none" w:sz="0" w:space="0" w:color="auto"/>
        <w:right w:val="none" w:sz="0" w:space="0" w:color="auto"/>
      </w:divBdr>
    </w:div>
    <w:div w:id="2086681866">
      <w:bodyDiv w:val="1"/>
      <w:marLeft w:val="0"/>
      <w:marRight w:val="0"/>
      <w:marTop w:val="0"/>
      <w:marBottom w:val="0"/>
      <w:divBdr>
        <w:top w:val="none" w:sz="0" w:space="0" w:color="auto"/>
        <w:left w:val="none" w:sz="0" w:space="0" w:color="auto"/>
        <w:bottom w:val="none" w:sz="0" w:space="0" w:color="auto"/>
        <w:right w:val="none" w:sz="0" w:space="0" w:color="auto"/>
      </w:divBdr>
    </w:div>
    <w:div w:id="2086829403">
      <w:bodyDiv w:val="1"/>
      <w:marLeft w:val="0"/>
      <w:marRight w:val="0"/>
      <w:marTop w:val="0"/>
      <w:marBottom w:val="0"/>
      <w:divBdr>
        <w:top w:val="none" w:sz="0" w:space="0" w:color="auto"/>
        <w:left w:val="none" w:sz="0" w:space="0" w:color="auto"/>
        <w:bottom w:val="none" w:sz="0" w:space="0" w:color="auto"/>
        <w:right w:val="none" w:sz="0" w:space="0" w:color="auto"/>
      </w:divBdr>
    </w:div>
    <w:div w:id="2086880798">
      <w:bodyDiv w:val="1"/>
      <w:marLeft w:val="0"/>
      <w:marRight w:val="0"/>
      <w:marTop w:val="0"/>
      <w:marBottom w:val="0"/>
      <w:divBdr>
        <w:top w:val="none" w:sz="0" w:space="0" w:color="auto"/>
        <w:left w:val="none" w:sz="0" w:space="0" w:color="auto"/>
        <w:bottom w:val="none" w:sz="0" w:space="0" w:color="auto"/>
        <w:right w:val="none" w:sz="0" w:space="0" w:color="auto"/>
      </w:divBdr>
    </w:div>
    <w:div w:id="2087069907">
      <w:bodyDiv w:val="1"/>
      <w:marLeft w:val="0"/>
      <w:marRight w:val="0"/>
      <w:marTop w:val="0"/>
      <w:marBottom w:val="0"/>
      <w:divBdr>
        <w:top w:val="none" w:sz="0" w:space="0" w:color="auto"/>
        <w:left w:val="none" w:sz="0" w:space="0" w:color="auto"/>
        <w:bottom w:val="none" w:sz="0" w:space="0" w:color="auto"/>
        <w:right w:val="none" w:sz="0" w:space="0" w:color="auto"/>
      </w:divBdr>
    </w:div>
    <w:div w:id="2087071986">
      <w:bodyDiv w:val="1"/>
      <w:marLeft w:val="0"/>
      <w:marRight w:val="0"/>
      <w:marTop w:val="0"/>
      <w:marBottom w:val="0"/>
      <w:divBdr>
        <w:top w:val="none" w:sz="0" w:space="0" w:color="auto"/>
        <w:left w:val="none" w:sz="0" w:space="0" w:color="auto"/>
        <w:bottom w:val="none" w:sz="0" w:space="0" w:color="auto"/>
        <w:right w:val="none" w:sz="0" w:space="0" w:color="auto"/>
      </w:divBdr>
    </w:div>
    <w:div w:id="2087149528">
      <w:bodyDiv w:val="1"/>
      <w:marLeft w:val="0"/>
      <w:marRight w:val="0"/>
      <w:marTop w:val="0"/>
      <w:marBottom w:val="0"/>
      <w:divBdr>
        <w:top w:val="none" w:sz="0" w:space="0" w:color="auto"/>
        <w:left w:val="none" w:sz="0" w:space="0" w:color="auto"/>
        <w:bottom w:val="none" w:sz="0" w:space="0" w:color="auto"/>
        <w:right w:val="none" w:sz="0" w:space="0" w:color="auto"/>
      </w:divBdr>
    </w:div>
    <w:div w:id="2087150030">
      <w:bodyDiv w:val="1"/>
      <w:marLeft w:val="0"/>
      <w:marRight w:val="0"/>
      <w:marTop w:val="0"/>
      <w:marBottom w:val="0"/>
      <w:divBdr>
        <w:top w:val="none" w:sz="0" w:space="0" w:color="auto"/>
        <w:left w:val="none" w:sz="0" w:space="0" w:color="auto"/>
        <w:bottom w:val="none" w:sz="0" w:space="0" w:color="auto"/>
        <w:right w:val="none" w:sz="0" w:space="0" w:color="auto"/>
      </w:divBdr>
    </w:div>
    <w:div w:id="2087191417">
      <w:bodyDiv w:val="1"/>
      <w:marLeft w:val="0"/>
      <w:marRight w:val="0"/>
      <w:marTop w:val="0"/>
      <w:marBottom w:val="0"/>
      <w:divBdr>
        <w:top w:val="none" w:sz="0" w:space="0" w:color="auto"/>
        <w:left w:val="none" w:sz="0" w:space="0" w:color="auto"/>
        <w:bottom w:val="none" w:sz="0" w:space="0" w:color="auto"/>
        <w:right w:val="none" w:sz="0" w:space="0" w:color="auto"/>
      </w:divBdr>
    </w:div>
    <w:div w:id="2087217579">
      <w:bodyDiv w:val="1"/>
      <w:marLeft w:val="0"/>
      <w:marRight w:val="0"/>
      <w:marTop w:val="0"/>
      <w:marBottom w:val="0"/>
      <w:divBdr>
        <w:top w:val="none" w:sz="0" w:space="0" w:color="auto"/>
        <w:left w:val="none" w:sz="0" w:space="0" w:color="auto"/>
        <w:bottom w:val="none" w:sz="0" w:space="0" w:color="auto"/>
        <w:right w:val="none" w:sz="0" w:space="0" w:color="auto"/>
      </w:divBdr>
    </w:div>
    <w:div w:id="2087410264">
      <w:bodyDiv w:val="1"/>
      <w:marLeft w:val="0"/>
      <w:marRight w:val="0"/>
      <w:marTop w:val="0"/>
      <w:marBottom w:val="0"/>
      <w:divBdr>
        <w:top w:val="none" w:sz="0" w:space="0" w:color="auto"/>
        <w:left w:val="none" w:sz="0" w:space="0" w:color="auto"/>
        <w:bottom w:val="none" w:sz="0" w:space="0" w:color="auto"/>
        <w:right w:val="none" w:sz="0" w:space="0" w:color="auto"/>
      </w:divBdr>
    </w:div>
    <w:div w:id="2087606088">
      <w:bodyDiv w:val="1"/>
      <w:marLeft w:val="0"/>
      <w:marRight w:val="0"/>
      <w:marTop w:val="0"/>
      <w:marBottom w:val="0"/>
      <w:divBdr>
        <w:top w:val="none" w:sz="0" w:space="0" w:color="auto"/>
        <w:left w:val="none" w:sz="0" w:space="0" w:color="auto"/>
        <w:bottom w:val="none" w:sz="0" w:space="0" w:color="auto"/>
        <w:right w:val="none" w:sz="0" w:space="0" w:color="auto"/>
      </w:divBdr>
    </w:div>
    <w:div w:id="2087609168">
      <w:bodyDiv w:val="1"/>
      <w:marLeft w:val="0"/>
      <w:marRight w:val="0"/>
      <w:marTop w:val="0"/>
      <w:marBottom w:val="0"/>
      <w:divBdr>
        <w:top w:val="none" w:sz="0" w:space="0" w:color="auto"/>
        <w:left w:val="none" w:sz="0" w:space="0" w:color="auto"/>
        <w:bottom w:val="none" w:sz="0" w:space="0" w:color="auto"/>
        <w:right w:val="none" w:sz="0" w:space="0" w:color="auto"/>
      </w:divBdr>
    </w:div>
    <w:div w:id="2087649792">
      <w:bodyDiv w:val="1"/>
      <w:marLeft w:val="0"/>
      <w:marRight w:val="0"/>
      <w:marTop w:val="0"/>
      <w:marBottom w:val="0"/>
      <w:divBdr>
        <w:top w:val="none" w:sz="0" w:space="0" w:color="auto"/>
        <w:left w:val="none" w:sz="0" w:space="0" w:color="auto"/>
        <w:bottom w:val="none" w:sz="0" w:space="0" w:color="auto"/>
        <w:right w:val="none" w:sz="0" w:space="0" w:color="auto"/>
      </w:divBdr>
    </w:div>
    <w:div w:id="2087681330">
      <w:bodyDiv w:val="1"/>
      <w:marLeft w:val="0"/>
      <w:marRight w:val="0"/>
      <w:marTop w:val="0"/>
      <w:marBottom w:val="0"/>
      <w:divBdr>
        <w:top w:val="none" w:sz="0" w:space="0" w:color="auto"/>
        <w:left w:val="none" w:sz="0" w:space="0" w:color="auto"/>
        <w:bottom w:val="none" w:sz="0" w:space="0" w:color="auto"/>
        <w:right w:val="none" w:sz="0" w:space="0" w:color="auto"/>
      </w:divBdr>
    </w:div>
    <w:div w:id="2087876002">
      <w:bodyDiv w:val="1"/>
      <w:marLeft w:val="0"/>
      <w:marRight w:val="0"/>
      <w:marTop w:val="0"/>
      <w:marBottom w:val="0"/>
      <w:divBdr>
        <w:top w:val="none" w:sz="0" w:space="0" w:color="auto"/>
        <w:left w:val="none" w:sz="0" w:space="0" w:color="auto"/>
        <w:bottom w:val="none" w:sz="0" w:space="0" w:color="auto"/>
        <w:right w:val="none" w:sz="0" w:space="0" w:color="auto"/>
      </w:divBdr>
    </w:div>
    <w:div w:id="2088065131">
      <w:bodyDiv w:val="1"/>
      <w:marLeft w:val="0"/>
      <w:marRight w:val="0"/>
      <w:marTop w:val="0"/>
      <w:marBottom w:val="0"/>
      <w:divBdr>
        <w:top w:val="none" w:sz="0" w:space="0" w:color="auto"/>
        <w:left w:val="none" w:sz="0" w:space="0" w:color="auto"/>
        <w:bottom w:val="none" w:sz="0" w:space="0" w:color="auto"/>
        <w:right w:val="none" w:sz="0" w:space="0" w:color="auto"/>
      </w:divBdr>
    </w:div>
    <w:div w:id="2088070731">
      <w:bodyDiv w:val="1"/>
      <w:marLeft w:val="0"/>
      <w:marRight w:val="0"/>
      <w:marTop w:val="0"/>
      <w:marBottom w:val="0"/>
      <w:divBdr>
        <w:top w:val="none" w:sz="0" w:space="0" w:color="auto"/>
        <w:left w:val="none" w:sz="0" w:space="0" w:color="auto"/>
        <w:bottom w:val="none" w:sz="0" w:space="0" w:color="auto"/>
        <w:right w:val="none" w:sz="0" w:space="0" w:color="auto"/>
      </w:divBdr>
    </w:div>
    <w:div w:id="2088114879">
      <w:bodyDiv w:val="1"/>
      <w:marLeft w:val="0"/>
      <w:marRight w:val="0"/>
      <w:marTop w:val="0"/>
      <w:marBottom w:val="0"/>
      <w:divBdr>
        <w:top w:val="none" w:sz="0" w:space="0" w:color="auto"/>
        <w:left w:val="none" w:sz="0" w:space="0" w:color="auto"/>
        <w:bottom w:val="none" w:sz="0" w:space="0" w:color="auto"/>
        <w:right w:val="none" w:sz="0" w:space="0" w:color="auto"/>
      </w:divBdr>
    </w:div>
    <w:div w:id="2088190587">
      <w:bodyDiv w:val="1"/>
      <w:marLeft w:val="0"/>
      <w:marRight w:val="0"/>
      <w:marTop w:val="0"/>
      <w:marBottom w:val="0"/>
      <w:divBdr>
        <w:top w:val="none" w:sz="0" w:space="0" w:color="auto"/>
        <w:left w:val="none" w:sz="0" w:space="0" w:color="auto"/>
        <w:bottom w:val="none" w:sz="0" w:space="0" w:color="auto"/>
        <w:right w:val="none" w:sz="0" w:space="0" w:color="auto"/>
      </w:divBdr>
    </w:div>
    <w:div w:id="2088336360">
      <w:bodyDiv w:val="1"/>
      <w:marLeft w:val="0"/>
      <w:marRight w:val="0"/>
      <w:marTop w:val="0"/>
      <w:marBottom w:val="0"/>
      <w:divBdr>
        <w:top w:val="none" w:sz="0" w:space="0" w:color="auto"/>
        <w:left w:val="none" w:sz="0" w:space="0" w:color="auto"/>
        <w:bottom w:val="none" w:sz="0" w:space="0" w:color="auto"/>
        <w:right w:val="none" w:sz="0" w:space="0" w:color="auto"/>
      </w:divBdr>
    </w:div>
    <w:div w:id="2088651822">
      <w:bodyDiv w:val="1"/>
      <w:marLeft w:val="0"/>
      <w:marRight w:val="0"/>
      <w:marTop w:val="0"/>
      <w:marBottom w:val="0"/>
      <w:divBdr>
        <w:top w:val="none" w:sz="0" w:space="0" w:color="auto"/>
        <w:left w:val="none" w:sz="0" w:space="0" w:color="auto"/>
        <w:bottom w:val="none" w:sz="0" w:space="0" w:color="auto"/>
        <w:right w:val="none" w:sz="0" w:space="0" w:color="auto"/>
      </w:divBdr>
    </w:div>
    <w:div w:id="2088795828">
      <w:bodyDiv w:val="1"/>
      <w:marLeft w:val="0"/>
      <w:marRight w:val="0"/>
      <w:marTop w:val="0"/>
      <w:marBottom w:val="0"/>
      <w:divBdr>
        <w:top w:val="none" w:sz="0" w:space="0" w:color="auto"/>
        <w:left w:val="none" w:sz="0" w:space="0" w:color="auto"/>
        <w:bottom w:val="none" w:sz="0" w:space="0" w:color="auto"/>
        <w:right w:val="none" w:sz="0" w:space="0" w:color="auto"/>
      </w:divBdr>
    </w:div>
    <w:div w:id="2088837555">
      <w:bodyDiv w:val="1"/>
      <w:marLeft w:val="0"/>
      <w:marRight w:val="0"/>
      <w:marTop w:val="0"/>
      <w:marBottom w:val="0"/>
      <w:divBdr>
        <w:top w:val="none" w:sz="0" w:space="0" w:color="auto"/>
        <w:left w:val="none" w:sz="0" w:space="0" w:color="auto"/>
        <w:bottom w:val="none" w:sz="0" w:space="0" w:color="auto"/>
        <w:right w:val="none" w:sz="0" w:space="0" w:color="auto"/>
      </w:divBdr>
    </w:div>
    <w:div w:id="2088964141">
      <w:bodyDiv w:val="1"/>
      <w:marLeft w:val="0"/>
      <w:marRight w:val="0"/>
      <w:marTop w:val="0"/>
      <w:marBottom w:val="0"/>
      <w:divBdr>
        <w:top w:val="none" w:sz="0" w:space="0" w:color="auto"/>
        <w:left w:val="none" w:sz="0" w:space="0" w:color="auto"/>
        <w:bottom w:val="none" w:sz="0" w:space="0" w:color="auto"/>
        <w:right w:val="none" w:sz="0" w:space="0" w:color="auto"/>
      </w:divBdr>
    </w:div>
    <w:div w:id="2089106313">
      <w:bodyDiv w:val="1"/>
      <w:marLeft w:val="0"/>
      <w:marRight w:val="0"/>
      <w:marTop w:val="0"/>
      <w:marBottom w:val="0"/>
      <w:divBdr>
        <w:top w:val="none" w:sz="0" w:space="0" w:color="auto"/>
        <w:left w:val="none" w:sz="0" w:space="0" w:color="auto"/>
        <w:bottom w:val="none" w:sz="0" w:space="0" w:color="auto"/>
        <w:right w:val="none" w:sz="0" w:space="0" w:color="auto"/>
      </w:divBdr>
    </w:div>
    <w:div w:id="2089227859">
      <w:bodyDiv w:val="1"/>
      <w:marLeft w:val="0"/>
      <w:marRight w:val="0"/>
      <w:marTop w:val="0"/>
      <w:marBottom w:val="0"/>
      <w:divBdr>
        <w:top w:val="none" w:sz="0" w:space="0" w:color="auto"/>
        <w:left w:val="none" w:sz="0" w:space="0" w:color="auto"/>
        <w:bottom w:val="none" w:sz="0" w:space="0" w:color="auto"/>
        <w:right w:val="none" w:sz="0" w:space="0" w:color="auto"/>
      </w:divBdr>
    </w:div>
    <w:div w:id="2089300817">
      <w:bodyDiv w:val="1"/>
      <w:marLeft w:val="0"/>
      <w:marRight w:val="0"/>
      <w:marTop w:val="0"/>
      <w:marBottom w:val="0"/>
      <w:divBdr>
        <w:top w:val="none" w:sz="0" w:space="0" w:color="auto"/>
        <w:left w:val="none" w:sz="0" w:space="0" w:color="auto"/>
        <w:bottom w:val="none" w:sz="0" w:space="0" w:color="auto"/>
        <w:right w:val="none" w:sz="0" w:space="0" w:color="auto"/>
      </w:divBdr>
    </w:div>
    <w:div w:id="2089839148">
      <w:bodyDiv w:val="1"/>
      <w:marLeft w:val="0"/>
      <w:marRight w:val="0"/>
      <w:marTop w:val="0"/>
      <w:marBottom w:val="0"/>
      <w:divBdr>
        <w:top w:val="none" w:sz="0" w:space="0" w:color="auto"/>
        <w:left w:val="none" w:sz="0" w:space="0" w:color="auto"/>
        <w:bottom w:val="none" w:sz="0" w:space="0" w:color="auto"/>
        <w:right w:val="none" w:sz="0" w:space="0" w:color="auto"/>
      </w:divBdr>
    </w:div>
    <w:div w:id="2089839717">
      <w:bodyDiv w:val="1"/>
      <w:marLeft w:val="0"/>
      <w:marRight w:val="0"/>
      <w:marTop w:val="0"/>
      <w:marBottom w:val="0"/>
      <w:divBdr>
        <w:top w:val="none" w:sz="0" w:space="0" w:color="auto"/>
        <w:left w:val="none" w:sz="0" w:space="0" w:color="auto"/>
        <w:bottom w:val="none" w:sz="0" w:space="0" w:color="auto"/>
        <w:right w:val="none" w:sz="0" w:space="0" w:color="auto"/>
      </w:divBdr>
    </w:div>
    <w:div w:id="2090224018">
      <w:bodyDiv w:val="1"/>
      <w:marLeft w:val="0"/>
      <w:marRight w:val="0"/>
      <w:marTop w:val="0"/>
      <w:marBottom w:val="0"/>
      <w:divBdr>
        <w:top w:val="none" w:sz="0" w:space="0" w:color="auto"/>
        <w:left w:val="none" w:sz="0" w:space="0" w:color="auto"/>
        <w:bottom w:val="none" w:sz="0" w:space="0" w:color="auto"/>
        <w:right w:val="none" w:sz="0" w:space="0" w:color="auto"/>
      </w:divBdr>
    </w:div>
    <w:div w:id="2090345550">
      <w:bodyDiv w:val="1"/>
      <w:marLeft w:val="0"/>
      <w:marRight w:val="0"/>
      <w:marTop w:val="0"/>
      <w:marBottom w:val="0"/>
      <w:divBdr>
        <w:top w:val="none" w:sz="0" w:space="0" w:color="auto"/>
        <w:left w:val="none" w:sz="0" w:space="0" w:color="auto"/>
        <w:bottom w:val="none" w:sz="0" w:space="0" w:color="auto"/>
        <w:right w:val="none" w:sz="0" w:space="0" w:color="auto"/>
      </w:divBdr>
    </w:div>
    <w:div w:id="2090493170">
      <w:bodyDiv w:val="1"/>
      <w:marLeft w:val="0"/>
      <w:marRight w:val="0"/>
      <w:marTop w:val="0"/>
      <w:marBottom w:val="0"/>
      <w:divBdr>
        <w:top w:val="none" w:sz="0" w:space="0" w:color="auto"/>
        <w:left w:val="none" w:sz="0" w:space="0" w:color="auto"/>
        <w:bottom w:val="none" w:sz="0" w:space="0" w:color="auto"/>
        <w:right w:val="none" w:sz="0" w:space="0" w:color="auto"/>
      </w:divBdr>
    </w:div>
    <w:div w:id="2090497916">
      <w:bodyDiv w:val="1"/>
      <w:marLeft w:val="0"/>
      <w:marRight w:val="0"/>
      <w:marTop w:val="0"/>
      <w:marBottom w:val="0"/>
      <w:divBdr>
        <w:top w:val="none" w:sz="0" w:space="0" w:color="auto"/>
        <w:left w:val="none" w:sz="0" w:space="0" w:color="auto"/>
        <w:bottom w:val="none" w:sz="0" w:space="0" w:color="auto"/>
        <w:right w:val="none" w:sz="0" w:space="0" w:color="auto"/>
      </w:divBdr>
    </w:div>
    <w:div w:id="2090693138">
      <w:bodyDiv w:val="1"/>
      <w:marLeft w:val="0"/>
      <w:marRight w:val="0"/>
      <w:marTop w:val="0"/>
      <w:marBottom w:val="0"/>
      <w:divBdr>
        <w:top w:val="none" w:sz="0" w:space="0" w:color="auto"/>
        <w:left w:val="none" w:sz="0" w:space="0" w:color="auto"/>
        <w:bottom w:val="none" w:sz="0" w:space="0" w:color="auto"/>
        <w:right w:val="none" w:sz="0" w:space="0" w:color="auto"/>
      </w:divBdr>
    </w:div>
    <w:div w:id="2090812940">
      <w:bodyDiv w:val="1"/>
      <w:marLeft w:val="0"/>
      <w:marRight w:val="0"/>
      <w:marTop w:val="0"/>
      <w:marBottom w:val="0"/>
      <w:divBdr>
        <w:top w:val="none" w:sz="0" w:space="0" w:color="auto"/>
        <w:left w:val="none" w:sz="0" w:space="0" w:color="auto"/>
        <w:bottom w:val="none" w:sz="0" w:space="0" w:color="auto"/>
        <w:right w:val="none" w:sz="0" w:space="0" w:color="auto"/>
      </w:divBdr>
    </w:div>
    <w:div w:id="2090879918">
      <w:bodyDiv w:val="1"/>
      <w:marLeft w:val="0"/>
      <w:marRight w:val="0"/>
      <w:marTop w:val="0"/>
      <w:marBottom w:val="0"/>
      <w:divBdr>
        <w:top w:val="none" w:sz="0" w:space="0" w:color="auto"/>
        <w:left w:val="none" w:sz="0" w:space="0" w:color="auto"/>
        <w:bottom w:val="none" w:sz="0" w:space="0" w:color="auto"/>
        <w:right w:val="none" w:sz="0" w:space="0" w:color="auto"/>
      </w:divBdr>
    </w:div>
    <w:div w:id="2090887415">
      <w:bodyDiv w:val="1"/>
      <w:marLeft w:val="0"/>
      <w:marRight w:val="0"/>
      <w:marTop w:val="0"/>
      <w:marBottom w:val="0"/>
      <w:divBdr>
        <w:top w:val="none" w:sz="0" w:space="0" w:color="auto"/>
        <w:left w:val="none" w:sz="0" w:space="0" w:color="auto"/>
        <w:bottom w:val="none" w:sz="0" w:space="0" w:color="auto"/>
        <w:right w:val="none" w:sz="0" w:space="0" w:color="auto"/>
      </w:divBdr>
    </w:div>
    <w:div w:id="2091003567">
      <w:bodyDiv w:val="1"/>
      <w:marLeft w:val="0"/>
      <w:marRight w:val="0"/>
      <w:marTop w:val="0"/>
      <w:marBottom w:val="0"/>
      <w:divBdr>
        <w:top w:val="none" w:sz="0" w:space="0" w:color="auto"/>
        <w:left w:val="none" w:sz="0" w:space="0" w:color="auto"/>
        <w:bottom w:val="none" w:sz="0" w:space="0" w:color="auto"/>
        <w:right w:val="none" w:sz="0" w:space="0" w:color="auto"/>
      </w:divBdr>
    </w:div>
    <w:div w:id="2091122862">
      <w:bodyDiv w:val="1"/>
      <w:marLeft w:val="0"/>
      <w:marRight w:val="0"/>
      <w:marTop w:val="0"/>
      <w:marBottom w:val="0"/>
      <w:divBdr>
        <w:top w:val="none" w:sz="0" w:space="0" w:color="auto"/>
        <w:left w:val="none" w:sz="0" w:space="0" w:color="auto"/>
        <w:bottom w:val="none" w:sz="0" w:space="0" w:color="auto"/>
        <w:right w:val="none" w:sz="0" w:space="0" w:color="auto"/>
      </w:divBdr>
    </w:div>
    <w:div w:id="2091123234">
      <w:bodyDiv w:val="1"/>
      <w:marLeft w:val="0"/>
      <w:marRight w:val="0"/>
      <w:marTop w:val="0"/>
      <w:marBottom w:val="0"/>
      <w:divBdr>
        <w:top w:val="none" w:sz="0" w:space="0" w:color="auto"/>
        <w:left w:val="none" w:sz="0" w:space="0" w:color="auto"/>
        <w:bottom w:val="none" w:sz="0" w:space="0" w:color="auto"/>
        <w:right w:val="none" w:sz="0" w:space="0" w:color="auto"/>
      </w:divBdr>
    </w:div>
    <w:div w:id="2091151254">
      <w:bodyDiv w:val="1"/>
      <w:marLeft w:val="0"/>
      <w:marRight w:val="0"/>
      <w:marTop w:val="0"/>
      <w:marBottom w:val="0"/>
      <w:divBdr>
        <w:top w:val="none" w:sz="0" w:space="0" w:color="auto"/>
        <w:left w:val="none" w:sz="0" w:space="0" w:color="auto"/>
        <w:bottom w:val="none" w:sz="0" w:space="0" w:color="auto"/>
        <w:right w:val="none" w:sz="0" w:space="0" w:color="auto"/>
      </w:divBdr>
    </w:div>
    <w:div w:id="2091153233">
      <w:bodyDiv w:val="1"/>
      <w:marLeft w:val="0"/>
      <w:marRight w:val="0"/>
      <w:marTop w:val="0"/>
      <w:marBottom w:val="0"/>
      <w:divBdr>
        <w:top w:val="none" w:sz="0" w:space="0" w:color="auto"/>
        <w:left w:val="none" w:sz="0" w:space="0" w:color="auto"/>
        <w:bottom w:val="none" w:sz="0" w:space="0" w:color="auto"/>
        <w:right w:val="none" w:sz="0" w:space="0" w:color="auto"/>
      </w:divBdr>
    </w:div>
    <w:div w:id="2091463060">
      <w:bodyDiv w:val="1"/>
      <w:marLeft w:val="0"/>
      <w:marRight w:val="0"/>
      <w:marTop w:val="0"/>
      <w:marBottom w:val="0"/>
      <w:divBdr>
        <w:top w:val="none" w:sz="0" w:space="0" w:color="auto"/>
        <w:left w:val="none" w:sz="0" w:space="0" w:color="auto"/>
        <w:bottom w:val="none" w:sz="0" w:space="0" w:color="auto"/>
        <w:right w:val="none" w:sz="0" w:space="0" w:color="auto"/>
      </w:divBdr>
    </w:div>
    <w:div w:id="2091543524">
      <w:bodyDiv w:val="1"/>
      <w:marLeft w:val="0"/>
      <w:marRight w:val="0"/>
      <w:marTop w:val="0"/>
      <w:marBottom w:val="0"/>
      <w:divBdr>
        <w:top w:val="none" w:sz="0" w:space="0" w:color="auto"/>
        <w:left w:val="none" w:sz="0" w:space="0" w:color="auto"/>
        <w:bottom w:val="none" w:sz="0" w:space="0" w:color="auto"/>
        <w:right w:val="none" w:sz="0" w:space="0" w:color="auto"/>
      </w:divBdr>
    </w:div>
    <w:div w:id="2091656695">
      <w:bodyDiv w:val="1"/>
      <w:marLeft w:val="0"/>
      <w:marRight w:val="0"/>
      <w:marTop w:val="0"/>
      <w:marBottom w:val="0"/>
      <w:divBdr>
        <w:top w:val="none" w:sz="0" w:space="0" w:color="auto"/>
        <w:left w:val="none" w:sz="0" w:space="0" w:color="auto"/>
        <w:bottom w:val="none" w:sz="0" w:space="0" w:color="auto"/>
        <w:right w:val="none" w:sz="0" w:space="0" w:color="auto"/>
      </w:divBdr>
    </w:div>
    <w:div w:id="2091846338">
      <w:bodyDiv w:val="1"/>
      <w:marLeft w:val="0"/>
      <w:marRight w:val="0"/>
      <w:marTop w:val="0"/>
      <w:marBottom w:val="0"/>
      <w:divBdr>
        <w:top w:val="none" w:sz="0" w:space="0" w:color="auto"/>
        <w:left w:val="none" w:sz="0" w:space="0" w:color="auto"/>
        <w:bottom w:val="none" w:sz="0" w:space="0" w:color="auto"/>
        <w:right w:val="none" w:sz="0" w:space="0" w:color="auto"/>
      </w:divBdr>
    </w:div>
    <w:div w:id="2091849898">
      <w:bodyDiv w:val="1"/>
      <w:marLeft w:val="0"/>
      <w:marRight w:val="0"/>
      <w:marTop w:val="0"/>
      <w:marBottom w:val="0"/>
      <w:divBdr>
        <w:top w:val="none" w:sz="0" w:space="0" w:color="auto"/>
        <w:left w:val="none" w:sz="0" w:space="0" w:color="auto"/>
        <w:bottom w:val="none" w:sz="0" w:space="0" w:color="auto"/>
        <w:right w:val="none" w:sz="0" w:space="0" w:color="auto"/>
      </w:divBdr>
    </w:div>
    <w:div w:id="2091925084">
      <w:bodyDiv w:val="1"/>
      <w:marLeft w:val="0"/>
      <w:marRight w:val="0"/>
      <w:marTop w:val="0"/>
      <w:marBottom w:val="0"/>
      <w:divBdr>
        <w:top w:val="none" w:sz="0" w:space="0" w:color="auto"/>
        <w:left w:val="none" w:sz="0" w:space="0" w:color="auto"/>
        <w:bottom w:val="none" w:sz="0" w:space="0" w:color="auto"/>
        <w:right w:val="none" w:sz="0" w:space="0" w:color="auto"/>
      </w:divBdr>
    </w:div>
    <w:div w:id="2092238503">
      <w:bodyDiv w:val="1"/>
      <w:marLeft w:val="0"/>
      <w:marRight w:val="0"/>
      <w:marTop w:val="0"/>
      <w:marBottom w:val="0"/>
      <w:divBdr>
        <w:top w:val="none" w:sz="0" w:space="0" w:color="auto"/>
        <w:left w:val="none" w:sz="0" w:space="0" w:color="auto"/>
        <w:bottom w:val="none" w:sz="0" w:space="0" w:color="auto"/>
        <w:right w:val="none" w:sz="0" w:space="0" w:color="auto"/>
      </w:divBdr>
    </w:div>
    <w:div w:id="2092502298">
      <w:bodyDiv w:val="1"/>
      <w:marLeft w:val="0"/>
      <w:marRight w:val="0"/>
      <w:marTop w:val="0"/>
      <w:marBottom w:val="0"/>
      <w:divBdr>
        <w:top w:val="none" w:sz="0" w:space="0" w:color="auto"/>
        <w:left w:val="none" w:sz="0" w:space="0" w:color="auto"/>
        <w:bottom w:val="none" w:sz="0" w:space="0" w:color="auto"/>
        <w:right w:val="none" w:sz="0" w:space="0" w:color="auto"/>
      </w:divBdr>
    </w:div>
    <w:div w:id="2092505634">
      <w:bodyDiv w:val="1"/>
      <w:marLeft w:val="0"/>
      <w:marRight w:val="0"/>
      <w:marTop w:val="0"/>
      <w:marBottom w:val="0"/>
      <w:divBdr>
        <w:top w:val="none" w:sz="0" w:space="0" w:color="auto"/>
        <w:left w:val="none" w:sz="0" w:space="0" w:color="auto"/>
        <w:bottom w:val="none" w:sz="0" w:space="0" w:color="auto"/>
        <w:right w:val="none" w:sz="0" w:space="0" w:color="auto"/>
      </w:divBdr>
    </w:div>
    <w:div w:id="2092579869">
      <w:bodyDiv w:val="1"/>
      <w:marLeft w:val="0"/>
      <w:marRight w:val="0"/>
      <w:marTop w:val="0"/>
      <w:marBottom w:val="0"/>
      <w:divBdr>
        <w:top w:val="none" w:sz="0" w:space="0" w:color="auto"/>
        <w:left w:val="none" w:sz="0" w:space="0" w:color="auto"/>
        <w:bottom w:val="none" w:sz="0" w:space="0" w:color="auto"/>
        <w:right w:val="none" w:sz="0" w:space="0" w:color="auto"/>
      </w:divBdr>
    </w:div>
    <w:div w:id="2092657291">
      <w:bodyDiv w:val="1"/>
      <w:marLeft w:val="0"/>
      <w:marRight w:val="0"/>
      <w:marTop w:val="0"/>
      <w:marBottom w:val="0"/>
      <w:divBdr>
        <w:top w:val="none" w:sz="0" w:space="0" w:color="auto"/>
        <w:left w:val="none" w:sz="0" w:space="0" w:color="auto"/>
        <w:bottom w:val="none" w:sz="0" w:space="0" w:color="auto"/>
        <w:right w:val="none" w:sz="0" w:space="0" w:color="auto"/>
      </w:divBdr>
    </w:div>
    <w:div w:id="2092702770">
      <w:bodyDiv w:val="1"/>
      <w:marLeft w:val="0"/>
      <w:marRight w:val="0"/>
      <w:marTop w:val="0"/>
      <w:marBottom w:val="0"/>
      <w:divBdr>
        <w:top w:val="none" w:sz="0" w:space="0" w:color="auto"/>
        <w:left w:val="none" w:sz="0" w:space="0" w:color="auto"/>
        <w:bottom w:val="none" w:sz="0" w:space="0" w:color="auto"/>
        <w:right w:val="none" w:sz="0" w:space="0" w:color="auto"/>
      </w:divBdr>
    </w:div>
    <w:div w:id="2092923189">
      <w:bodyDiv w:val="1"/>
      <w:marLeft w:val="0"/>
      <w:marRight w:val="0"/>
      <w:marTop w:val="0"/>
      <w:marBottom w:val="0"/>
      <w:divBdr>
        <w:top w:val="none" w:sz="0" w:space="0" w:color="auto"/>
        <w:left w:val="none" w:sz="0" w:space="0" w:color="auto"/>
        <w:bottom w:val="none" w:sz="0" w:space="0" w:color="auto"/>
        <w:right w:val="none" w:sz="0" w:space="0" w:color="auto"/>
      </w:divBdr>
    </w:div>
    <w:div w:id="2093041846">
      <w:bodyDiv w:val="1"/>
      <w:marLeft w:val="0"/>
      <w:marRight w:val="0"/>
      <w:marTop w:val="0"/>
      <w:marBottom w:val="0"/>
      <w:divBdr>
        <w:top w:val="none" w:sz="0" w:space="0" w:color="auto"/>
        <w:left w:val="none" w:sz="0" w:space="0" w:color="auto"/>
        <w:bottom w:val="none" w:sz="0" w:space="0" w:color="auto"/>
        <w:right w:val="none" w:sz="0" w:space="0" w:color="auto"/>
      </w:divBdr>
    </w:div>
    <w:div w:id="2093116699">
      <w:bodyDiv w:val="1"/>
      <w:marLeft w:val="0"/>
      <w:marRight w:val="0"/>
      <w:marTop w:val="0"/>
      <w:marBottom w:val="0"/>
      <w:divBdr>
        <w:top w:val="none" w:sz="0" w:space="0" w:color="auto"/>
        <w:left w:val="none" w:sz="0" w:space="0" w:color="auto"/>
        <w:bottom w:val="none" w:sz="0" w:space="0" w:color="auto"/>
        <w:right w:val="none" w:sz="0" w:space="0" w:color="auto"/>
      </w:divBdr>
    </w:div>
    <w:div w:id="2093118481">
      <w:bodyDiv w:val="1"/>
      <w:marLeft w:val="0"/>
      <w:marRight w:val="0"/>
      <w:marTop w:val="0"/>
      <w:marBottom w:val="0"/>
      <w:divBdr>
        <w:top w:val="none" w:sz="0" w:space="0" w:color="auto"/>
        <w:left w:val="none" w:sz="0" w:space="0" w:color="auto"/>
        <w:bottom w:val="none" w:sz="0" w:space="0" w:color="auto"/>
        <w:right w:val="none" w:sz="0" w:space="0" w:color="auto"/>
      </w:divBdr>
    </w:div>
    <w:div w:id="2093382873">
      <w:bodyDiv w:val="1"/>
      <w:marLeft w:val="0"/>
      <w:marRight w:val="0"/>
      <w:marTop w:val="0"/>
      <w:marBottom w:val="0"/>
      <w:divBdr>
        <w:top w:val="none" w:sz="0" w:space="0" w:color="auto"/>
        <w:left w:val="none" w:sz="0" w:space="0" w:color="auto"/>
        <w:bottom w:val="none" w:sz="0" w:space="0" w:color="auto"/>
        <w:right w:val="none" w:sz="0" w:space="0" w:color="auto"/>
      </w:divBdr>
    </w:div>
    <w:div w:id="2093434066">
      <w:bodyDiv w:val="1"/>
      <w:marLeft w:val="0"/>
      <w:marRight w:val="0"/>
      <w:marTop w:val="0"/>
      <w:marBottom w:val="0"/>
      <w:divBdr>
        <w:top w:val="none" w:sz="0" w:space="0" w:color="auto"/>
        <w:left w:val="none" w:sz="0" w:space="0" w:color="auto"/>
        <w:bottom w:val="none" w:sz="0" w:space="0" w:color="auto"/>
        <w:right w:val="none" w:sz="0" w:space="0" w:color="auto"/>
      </w:divBdr>
    </w:div>
    <w:div w:id="2093500761">
      <w:bodyDiv w:val="1"/>
      <w:marLeft w:val="0"/>
      <w:marRight w:val="0"/>
      <w:marTop w:val="0"/>
      <w:marBottom w:val="0"/>
      <w:divBdr>
        <w:top w:val="none" w:sz="0" w:space="0" w:color="auto"/>
        <w:left w:val="none" w:sz="0" w:space="0" w:color="auto"/>
        <w:bottom w:val="none" w:sz="0" w:space="0" w:color="auto"/>
        <w:right w:val="none" w:sz="0" w:space="0" w:color="auto"/>
      </w:divBdr>
    </w:div>
    <w:div w:id="2093617683">
      <w:bodyDiv w:val="1"/>
      <w:marLeft w:val="0"/>
      <w:marRight w:val="0"/>
      <w:marTop w:val="0"/>
      <w:marBottom w:val="0"/>
      <w:divBdr>
        <w:top w:val="none" w:sz="0" w:space="0" w:color="auto"/>
        <w:left w:val="none" w:sz="0" w:space="0" w:color="auto"/>
        <w:bottom w:val="none" w:sz="0" w:space="0" w:color="auto"/>
        <w:right w:val="none" w:sz="0" w:space="0" w:color="auto"/>
      </w:divBdr>
    </w:div>
    <w:div w:id="2093769077">
      <w:bodyDiv w:val="1"/>
      <w:marLeft w:val="0"/>
      <w:marRight w:val="0"/>
      <w:marTop w:val="0"/>
      <w:marBottom w:val="0"/>
      <w:divBdr>
        <w:top w:val="none" w:sz="0" w:space="0" w:color="auto"/>
        <w:left w:val="none" w:sz="0" w:space="0" w:color="auto"/>
        <w:bottom w:val="none" w:sz="0" w:space="0" w:color="auto"/>
        <w:right w:val="none" w:sz="0" w:space="0" w:color="auto"/>
      </w:divBdr>
    </w:div>
    <w:div w:id="2093773611">
      <w:bodyDiv w:val="1"/>
      <w:marLeft w:val="0"/>
      <w:marRight w:val="0"/>
      <w:marTop w:val="0"/>
      <w:marBottom w:val="0"/>
      <w:divBdr>
        <w:top w:val="none" w:sz="0" w:space="0" w:color="auto"/>
        <w:left w:val="none" w:sz="0" w:space="0" w:color="auto"/>
        <w:bottom w:val="none" w:sz="0" w:space="0" w:color="auto"/>
        <w:right w:val="none" w:sz="0" w:space="0" w:color="auto"/>
      </w:divBdr>
    </w:div>
    <w:div w:id="2093815904">
      <w:bodyDiv w:val="1"/>
      <w:marLeft w:val="0"/>
      <w:marRight w:val="0"/>
      <w:marTop w:val="0"/>
      <w:marBottom w:val="0"/>
      <w:divBdr>
        <w:top w:val="none" w:sz="0" w:space="0" w:color="auto"/>
        <w:left w:val="none" w:sz="0" w:space="0" w:color="auto"/>
        <w:bottom w:val="none" w:sz="0" w:space="0" w:color="auto"/>
        <w:right w:val="none" w:sz="0" w:space="0" w:color="auto"/>
      </w:divBdr>
    </w:div>
    <w:div w:id="2093887623">
      <w:bodyDiv w:val="1"/>
      <w:marLeft w:val="0"/>
      <w:marRight w:val="0"/>
      <w:marTop w:val="0"/>
      <w:marBottom w:val="0"/>
      <w:divBdr>
        <w:top w:val="none" w:sz="0" w:space="0" w:color="auto"/>
        <w:left w:val="none" w:sz="0" w:space="0" w:color="auto"/>
        <w:bottom w:val="none" w:sz="0" w:space="0" w:color="auto"/>
        <w:right w:val="none" w:sz="0" w:space="0" w:color="auto"/>
      </w:divBdr>
    </w:div>
    <w:div w:id="2093893148">
      <w:bodyDiv w:val="1"/>
      <w:marLeft w:val="0"/>
      <w:marRight w:val="0"/>
      <w:marTop w:val="0"/>
      <w:marBottom w:val="0"/>
      <w:divBdr>
        <w:top w:val="none" w:sz="0" w:space="0" w:color="auto"/>
        <w:left w:val="none" w:sz="0" w:space="0" w:color="auto"/>
        <w:bottom w:val="none" w:sz="0" w:space="0" w:color="auto"/>
        <w:right w:val="none" w:sz="0" w:space="0" w:color="auto"/>
      </w:divBdr>
    </w:div>
    <w:div w:id="2093961642">
      <w:bodyDiv w:val="1"/>
      <w:marLeft w:val="0"/>
      <w:marRight w:val="0"/>
      <w:marTop w:val="0"/>
      <w:marBottom w:val="0"/>
      <w:divBdr>
        <w:top w:val="none" w:sz="0" w:space="0" w:color="auto"/>
        <w:left w:val="none" w:sz="0" w:space="0" w:color="auto"/>
        <w:bottom w:val="none" w:sz="0" w:space="0" w:color="auto"/>
        <w:right w:val="none" w:sz="0" w:space="0" w:color="auto"/>
      </w:divBdr>
    </w:div>
    <w:div w:id="2094012933">
      <w:bodyDiv w:val="1"/>
      <w:marLeft w:val="0"/>
      <w:marRight w:val="0"/>
      <w:marTop w:val="0"/>
      <w:marBottom w:val="0"/>
      <w:divBdr>
        <w:top w:val="none" w:sz="0" w:space="0" w:color="auto"/>
        <w:left w:val="none" w:sz="0" w:space="0" w:color="auto"/>
        <w:bottom w:val="none" w:sz="0" w:space="0" w:color="auto"/>
        <w:right w:val="none" w:sz="0" w:space="0" w:color="auto"/>
      </w:divBdr>
    </w:div>
    <w:div w:id="2094164638">
      <w:bodyDiv w:val="1"/>
      <w:marLeft w:val="0"/>
      <w:marRight w:val="0"/>
      <w:marTop w:val="0"/>
      <w:marBottom w:val="0"/>
      <w:divBdr>
        <w:top w:val="none" w:sz="0" w:space="0" w:color="auto"/>
        <w:left w:val="none" w:sz="0" w:space="0" w:color="auto"/>
        <w:bottom w:val="none" w:sz="0" w:space="0" w:color="auto"/>
        <w:right w:val="none" w:sz="0" w:space="0" w:color="auto"/>
      </w:divBdr>
    </w:div>
    <w:div w:id="2094232953">
      <w:bodyDiv w:val="1"/>
      <w:marLeft w:val="0"/>
      <w:marRight w:val="0"/>
      <w:marTop w:val="0"/>
      <w:marBottom w:val="0"/>
      <w:divBdr>
        <w:top w:val="none" w:sz="0" w:space="0" w:color="auto"/>
        <w:left w:val="none" w:sz="0" w:space="0" w:color="auto"/>
        <w:bottom w:val="none" w:sz="0" w:space="0" w:color="auto"/>
        <w:right w:val="none" w:sz="0" w:space="0" w:color="auto"/>
      </w:divBdr>
    </w:div>
    <w:div w:id="2094233539">
      <w:bodyDiv w:val="1"/>
      <w:marLeft w:val="0"/>
      <w:marRight w:val="0"/>
      <w:marTop w:val="0"/>
      <w:marBottom w:val="0"/>
      <w:divBdr>
        <w:top w:val="none" w:sz="0" w:space="0" w:color="auto"/>
        <w:left w:val="none" w:sz="0" w:space="0" w:color="auto"/>
        <w:bottom w:val="none" w:sz="0" w:space="0" w:color="auto"/>
        <w:right w:val="none" w:sz="0" w:space="0" w:color="auto"/>
      </w:divBdr>
    </w:div>
    <w:div w:id="2094665228">
      <w:bodyDiv w:val="1"/>
      <w:marLeft w:val="0"/>
      <w:marRight w:val="0"/>
      <w:marTop w:val="0"/>
      <w:marBottom w:val="0"/>
      <w:divBdr>
        <w:top w:val="none" w:sz="0" w:space="0" w:color="auto"/>
        <w:left w:val="none" w:sz="0" w:space="0" w:color="auto"/>
        <w:bottom w:val="none" w:sz="0" w:space="0" w:color="auto"/>
        <w:right w:val="none" w:sz="0" w:space="0" w:color="auto"/>
      </w:divBdr>
    </w:div>
    <w:div w:id="2094734986">
      <w:bodyDiv w:val="1"/>
      <w:marLeft w:val="0"/>
      <w:marRight w:val="0"/>
      <w:marTop w:val="0"/>
      <w:marBottom w:val="0"/>
      <w:divBdr>
        <w:top w:val="none" w:sz="0" w:space="0" w:color="auto"/>
        <w:left w:val="none" w:sz="0" w:space="0" w:color="auto"/>
        <w:bottom w:val="none" w:sz="0" w:space="0" w:color="auto"/>
        <w:right w:val="none" w:sz="0" w:space="0" w:color="auto"/>
      </w:divBdr>
    </w:div>
    <w:div w:id="2094738319">
      <w:bodyDiv w:val="1"/>
      <w:marLeft w:val="0"/>
      <w:marRight w:val="0"/>
      <w:marTop w:val="0"/>
      <w:marBottom w:val="0"/>
      <w:divBdr>
        <w:top w:val="none" w:sz="0" w:space="0" w:color="auto"/>
        <w:left w:val="none" w:sz="0" w:space="0" w:color="auto"/>
        <w:bottom w:val="none" w:sz="0" w:space="0" w:color="auto"/>
        <w:right w:val="none" w:sz="0" w:space="0" w:color="auto"/>
      </w:divBdr>
    </w:div>
    <w:div w:id="2094813788">
      <w:bodyDiv w:val="1"/>
      <w:marLeft w:val="0"/>
      <w:marRight w:val="0"/>
      <w:marTop w:val="0"/>
      <w:marBottom w:val="0"/>
      <w:divBdr>
        <w:top w:val="none" w:sz="0" w:space="0" w:color="auto"/>
        <w:left w:val="none" w:sz="0" w:space="0" w:color="auto"/>
        <w:bottom w:val="none" w:sz="0" w:space="0" w:color="auto"/>
        <w:right w:val="none" w:sz="0" w:space="0" w:color="auto"/>
      </w:divBdr>
    </w:div>
    <w:div w:id="2094858262">
      <w:bodyDiv w:val="1"/>
      <w:marLeft w:val="0"/>
      <w:marRight w:val="0"/>
      <w:marTop w:val="0"/>
      <w:marBottom w:val="0"/>
      <w:divBdr>
        <w:top w:val="none" w:sz="0" w:space="0" w:color="auto"/>
        <w:left w:val="none" w:sz="0" w:space="0" w:color="auto"/>
        <w:bottom w:val="none" w:sz="0" w:space="0" w:color="auto"/>
        <w:right w:val="none" w:sz="0" w:space="0" w:color="auto"/>
      </w:divBdr>
    </w:div>
    <w:div w:id="2094929843">
      <w:bodyDiv w:val="1"/>
      <w:marLeft w:val="0"/>
      <w:marRight w:val="0"/>
      <w:marTop w:val="0"/>
      <w:marBottom w:val="0"/>
      <w:divBdr>
        <w:top w:val="none" w:sz="0" w:space="0" w:color="auto"/>
        <w:left w:val="none" w:sz="0" w:space="0" w:color="auto"/>
        <w:bottom w:val="none" w:sz="0" w:space="0" w:color="auto"/>
        <w:right w:val="none" w:sz="0" w:space="0" w:color="auto"/>
      </w:divBdr>
    </w:div>
    <w:div w:id="2095011981">
      <w:bodyDiv w:val="1"/>
      <w:marLeft w:val="0"/>
      <w:marRight w:val="0"/>
      <w:marTop w:val="0"/>
      <w:marBottom w:val="0"/>
      <w:divBdr>
        <w:top w:val="none" w:sz="0" w:space="0" w:color="auto"/>
        <w:left w:val="none" w:sz="0" w:space="0" w:color="auto"/>
        <w:bottom w:val="none" w:sz="0" w:space="0" w:color="auto"/>
        <w:right w:val="none" w:sz="0" w:space="0" w:color="auto"/>
      </w:divBdr>
    </w:div>
    <w:div w:id="2095122268">
      <w:bodyDiv w:val="1"/>
      <w:marLeft w:val="0"/>
      <w:marRight w:val="0"/>
      <w:marTop w:val="0"/>
      <w:marBottom w:val="0"/>
      <w:divBdr>
        <w:top w:val="none" w:sz="0" w:space="0" w:color="auto"/>
        <w:left w:val="none" w:sz="0" w:space="0" w:color="auto"/>
        <w:bottom w:val="none" w:sz="0" w:space="0" w:color="auto"/>
        <w:right w:val="none" w:sz="0" w:space="0" w:color="auto"/>
      </w:divBdr>
    </w:div>
    <w:div w:id="2095396599">
      <w:bodyDiv w:val="1"/>
      <w:marLeft w:val="0"/>
      <w:marRight w:val="0"/>
      <w:marTop w:val="0"/>
      <w:marBottom w:val="0"/>
      <w:divBdr>
        <w:top w:val="none" w:sz="0" w:space="0" w:color="auto"/>
        <w:left w:val="none" w:sz="0" w:space="0" w:color="auto"/>
        <w:bottom w:val="none" w:sz="0" w:space="0" w:color="auto"/>
        <w:right w:val="none" w:sz="0" w:space="0" w:color="auto"/>
      </w:divBdr>
    </w:div>
    <w:div w:id="2095545371">
      <w:bodyDiv w:val="1"/>
      <w:marLeft w:val="0"/>
      <w:marRight w:val="0"/>
      <w:marTop w:val="0"/>
      <w:marBottom w:val="0"/>
      <w:divBdr>
        <w:top w:val="none" w:sz="0" w:space="0" w:color="auto"/>
        <w:left w:val="none" w:sz="0" w:space="0" w:color="auto"/>
        <w:bottom w:val="none" w:sz="0" w:space="0" w:color="auto"/>
        <w:right w:val="none" w:sz="0" w:space="0" w:color="auto"/>
      </w:divBdr>
    </w:div>
    <w:div w:id="2096003598">
      <w:bodyDiv w:val="1"/>
      <w:marLeft w:val="0"/>
      <w:marRight w:val="0"/>
      <w:marTop w:val="0"/>
      <w:marBottom w:val="0"/>
      <w:divBdr>
        <w:top w:val="none" w:sz="0" w:space="0" w:color="auto"/>
        <w:left w:val="none" w:sz="0" w:space="0" w:color="auto"/>
        <w:bottom w:val="none" w:sz="0" w:space="0" w:color="auto"/>
        <w:right w:val="none" w:sz="0" w:space="0" w:color="auto"/>
      </w:divBdr>
    </w:div>
    <w:div w:id="2096003604">
      <w:bodyDiv w:val="1"/>
      <w:marLeft w:val="0"/>
      <w:marRight w:val="0"/>
      <w:marTop w:val="0"/>
      <w:marBottom w:val="0"/>
      <w:divBdr>
        <w:top w:val="none" w:sz="0" w:space="0" w:color="auto"/>
        <w:left w:val="none" w:sz="0" w:space="0" w:color="auto"/>
        <w:bottom w:val="none" w:sz="0" w:space="0" w:color="auto"/>
        <w:right w:val="none" w:sz="0" w:space="0" w:color="auto"/>
      </w:divBdr>
    </w:div>
    <w:div w:id="2096247826">
      <w:bodyDiv w:val="1"/>
      <w:marLeft w:val="0"/>
      <w:marRight w:val="0"/>
      <w:marTop w:val="0"/>
      <w:marBottom w:val="0"/>
      <w:divBdr>
        <w:top w:val="none" w:sz="0" w:space="0" w:color="auto"/>
        <w:left w:val="none" w:sz="0" w:space="0" w:color="auto"/>
        <w:bottom w:val="none" w:sz="0" w:space="0" w:color="auto"/>
        <w:right w:val="none" w:sz="0" w:space="0" w:color="auto"/>
      </w:divBdr>
    </w:div>
    <w:div w:id="2096319658">
      <w:bodyDiv w:val="1"/>
      <w:marLeft w:val="0"/>
      <w:marRight w:val="0"/>
      <w:marTop w:val="0"/>
      <w:marBottom w:val="0"/>
      <w:divBdr>
        <w:top w:val="none" w:sz="0" w:space="0" w:color="auto"/>
        <w:left w:val="none" w:sz="0" w:space="0" w:color="auto"/>
        <w:bottom w:val="none" w:sz="0" w:space="0" w:color="auto"/>
        <w:right w:val="none" w:sz="0" w:space="0" w:color="auto"/>
      </w:divBdr>
    </w:div>
    <w:div w:id="2096366054">
      <w:bodyDiv w:val="1"/>
      <w:marLeft w:val="0"/>
      <w:marRight w:val="0"/>
      <w:marTop w:val="0"/>
      <w:marBottom w:val="0"/>
      <w:divBdr>
        <w:top w:val="none" w:sz="0" w:space="0" w:color="auto"/>
        <w:left w:val="none" w:sz="0" w:space="0" w:color="auto"/>
        <w:bottom w:val="none" w:sz="0" w:space="0" w:color="auto"/>
        <w:right w:val="none" w:sz="0" w:space="0" w:color="auto"/>
      </w:divBdr>
    </w:div>
    <w:div w:id="2096435826">
      <w:bodyDiv w:val="1"/>
      <w:marLeft w:val="0"/>
      <w:marRight w:val="0"/>
      <w:marTop w:val="0"/>
      <w:marBottom w:val="0"/>
      <w:divBdr>
        <w:top w:val="none" w:sz="0" w:space="0" w:color="auto"/>
        <w:left w:val="none" w:sz="0" w:space="0" w:color="auto"/>
        <w:bottom w:val="none" w:sz="0" w:space="0" w:color="auto"/>
        <w:right w:val="none" w:sz="0" w:space="0" w:color="auto"/>
      </w:divBdr>
    </w:div>
    <w:div w:id="2096515589">
      <w:bodyDiv w:val="1"/>
      <w:marLeft w:val="0"/>
      <w:marRight w:val="0"/>
      <w:marTop w:val="0"/>
      <w:marBottom w:val="0"/>
      <w:divBdr>
        <w:top w:val="none" w:sz="0" w:space="0" w:color="auto"/>
        <w:left w:val="none" w:sz="0" w:space="0" w:color="auto"/>
        <w:bottom w:val="none" w:sz="0" w:space="0" w:color="auto"/>
        <w:right w:val="none" w:sz="0" w:space="0" w:color="auto"/>
      </w:divBdr>
    </w:div>
    <w:div w:id="2096585055">
      <w:bodyDiv w:val="1"/>
      <w:marLeft w:val="0"/>
      <w:marRight w:val="0"/>
      <w:marTop w:val="0"/>
      <w:marBottom w:val="0"/>
      <w:divBdr>
        <w:top w:val="none" w:sz="0" w:space="0" w:color="auto"/>
        <w:left w:val="none" w:sz="0" w:space="0" w:color="auto"/>
        <w:bottom w:val="none" w:sz="0" w:space="0" w:color="auto"/>
        <w:right w:val="none" w:sz="0" w:space="0" w:color="auto"/>
      </w:divBdr>
    </w:div>
    <w:div w:id="2096702734">
      <w:bodyDiv w:val="1"/>
      <w:marLeft w:val="0"/>
      <w:marRight w:val="0"/>
      <w:marTop w:val="0"/>
      <w:marBottom w:val="0"/>
      <w:divBdr>
        <w:top w:val="none" w:sz="0" w:space="0" w:color="auto"/>
        <w:left w:val="none" w:sz="0" w:space="0" w:color="auto"/>
        <w:bottom w:val="none" w:sz="0" w:space="0" w:color="auto"/>
        <w:right w:val="none" w:sz="0" w:space="0" w:color="auto"/>
      </w:divBdr>
    </w:div>
    <w:div w:id="2096710434">
      <w:bodyDiv w:val="1"/>
      <w:marLeft w:val="0"/>
      <w:marRight w:val="0"/>
      <w:marTop w:val="0"/>
      <w:marBottom w:val="0"/>
      <w:divBdr>
        <w:top w:val="none" w:sz="0" w:space="0" w:color="auto"/>
        <w:left w:val="none" w:sz="0" w:space="0" w:color="auto"/>
        <w:bottom w:val="none" w:sz="0" w:space="0" w:color="auto"/>
        <w:right w:val="none" w:sz="0" w:space="0" w:color="auto"/>
      </w:divBdr>
    </w:div>
    <w:div w:id="2096900461">
      <w:bodyDiv w:val="1"/>
      <w:marLeft w:val="0"/>
      <w:marRight w:val="0"/>
      <w:marTop w:val="0"/>
      <w:marBottom w:val="0"/>
      <w:divBdr>
        <w:top w:val="none" w:sz="0" w:space="0" w:color="auto"/>
        <w:left w:val="none" w:sz="0" w:space="0" w:color="auto"/>
        <w:bottom w:val="none" w:sz="0" w:space="0" w:color="auto"/>
        <w:right w:val="none" w:sz="0" w:space="0" w:color="auto"/>
      </w:divBdr>
    </w:div>
    <w:div w:id="2096975465">
      <w:bodyDiv w:val="1"/>
      <w:marLeft w:val="0"/>
      <w:marRight w:val="0"/>
      <w:marTop w:val="0"/>
      <w:marBottom w:val="0"/>
      <w:divBdr>
        <w:top w:val="none" w:sz="0" w:space="0" w:color="auto"/>
        <w:left w:val="none" w:sz="0" w:space="0" w:color="auto"/>
        <w:bottom w:val="none" w:sz="0" w:space="0" w:color="auto"/>
        <w:right w:val="none" w:sz="0" w:space="0" w:color="auto"/>
      </w:divBdr>
    </w:div>
    <w:div w:id="2097048078">
      <w:bodyDiv w:val="1"/>
      <w:marLeft w:val="0"/>
      <w:marRight w:val="0"/>
      <w:marTop w:val="0"/>
      <w:marBottom w:val="0"/>
      <w:divBdr>
        <w:top w:val="none" w:sz="0" w:space="0" w:color="auto"/>
        <w:left w:val="none" w:sz="0" w:space="0" w:color="auto"/>
        <w:bottom w:val="none" w:sz="0" w:space="0" w:color="auto"/>
        <w:right w:val="none" w:sz="0" w:space="0" w:color="auto"/>
      </w:divBdr>
    </w:div>
    <w:div w:id="2097053063">
      <w:bodyDiv w:val="1"/>
      <w:marLeft w:val="0"/>
      <w:marRight w:val="0"/>
      <w:marTop w:val="0"/>
      <w:marBottom w:val="0"/>
      <w:divBdr>
        <w:top w:val="none" w:sz="0" w:space="0" w:color="auto"/>
        <w:left w:val="none" w:sz="0" w:space="0" w:color="auto"/>
        <w:bottom w:val="none" w:sz="0" w:space="0" w:color="auto"/>
        <w:right w:val="none" w:sz="0" w:space="0" w:color="auto"/>
      </w:divBdr>
    </w:div>
    <w:div w:id="2097087580">
      <w:bodyDiv w:val="1"/>
      <w:marLeft w:val="0"/>
      <w:marRight w:val="0"/>
      <w:marTop w:val="0"/>
      <w:marBottom w:val="0"/>
      <w:divBdr>
        <w:top w:val="none" w:sz="0" w:space="0" w:color="auto"/>
        <w:left w:val="none" w:sz="0" w:space="0" w:color="auto"/>
        <w:bottom w:val="none" w:sz="0" w:space="0" w:color="auto"/>
        <w:right w:val="none" w:sz="0" w:space="0" w:color="auto"/>
      </w:divBdr>
    </w:div>
    <w:div w:id="2097089648">
      <w:bodyDiv w:val="1"/>
      <w:marLeft w:val="0"/>
      <w:marRight w:val="0"/>
      <w:marTop w:val="0"/>
      <w:marBottom w:val="0"/>
      <w:divBdr>
        <w:top w:val="none" w:sz="0" w:space="0" w:color="auto"/>
        <w:left w:val="none" w:sz="0" w:space="0" w:color="auto"/>
        <w:bottom w:val="none" w:sz="0" w:space="0" w:color="auto"/>
        <w:right w:val="none" w:sz="0" w:space="0" w:color="auto"/>
      </w:divBdr>
    </w:div>
    <w:div w:id="2097171860">
      <w:bodyDiv w:val="1"/>
      <w:marLeft w:val="0"/>
      <w:marRight w:val="0"/>
      <w:marTop w:val="0"/>
      <w:marBottom w:val="0"/>
      <w:divBdr>
        <w:top w:val="none" w:sz="0" w:space="0" w:color="auto"/>
        <w:left w:val="none" w:sz="0" w:space="0" w:color="auto"/>
        <w:bottom w:val="none" w:sz="0" w:space="0" w:color="auto"/>
        <w:right w:val="none" w:sz="0" w:space="0" w:color="auto"/>
      </w:divBdr>
    </w:div>
    <w:div w:id="2097510618">
      <w:bodyDiv w:val="1"/>
      <w:marLeft w:val="0"/>
      <w:marRight w:val="0"/>
      <w:marTop w:val="0"/>
      <w:marBottom w:val="0"/>
      <w:divBdr>
        <w:top w:val="none" w:sz="0" w:space="0" w:color="auto"/>
        <w:left w:val="none" w:sz="0" w:space="0" w:color="auto"/>
        <w:bottom w:val="none" w:sz="0" w:space="0" w:color="auto"/>
        <w:right w:val="none" w:sz="0" w:space="0" w:color="auto"/>
      </w:divBdr>
    </w:div>
    <w:div w:id="2097702932">
      <w:bodyDiv w:val="1"/>
      <w:marLeft w:val="0"/>
      <w:marRight w:val="0"/>
      <w:marTop w:val="0"/>
      <w:marBottom w:val="0"/>
      <w:divBdr>
        <w:top w:val="none" w:sz="0" w:space="0" w:color="auto"/>
        <w:left w:val="none" w:sz="0" w:space="0" w:color="auto"/>
        <w:bottom w:val="none" w:sz="0" w:space="0" w:color="auto"/>
        <w:right w:val="none" w:sz="0" w:space="0" w:color="auto"/>
      </w:divBdr>
    </w:div>
    <w:div w:id="2097705019">
      <w:bodyDiv w:val="1"/>
      <w:marLeft w:val="0"/>
      <w:marRight w:val="0"/>
      <w:marTop w:val="0"/>
      <w:marBottom w:val="0"/>
      <w:divBdr>
        <w:top w:val="none" w:sz="0" w:space="0" w:color="auto"/>
        <w:left w:val="none" w:sz="0" w:space="0" w:color="auto"/>
        <w:bottom w:val="none" w:sz="0" w:space="0" w:color="auto"/>
        <w:right w:val="none" w:sz="0" w:space="0" w:color="auto"/>
      </w:divBdr>
    </w:div>
    <w:div w:id="2097744517">
      <w:bodyDiv w:val="1"/>
      <w:marLeft w:val="0"/>
      <w:marRight w:val="0"/>
      <w:marTop w:val="0"/>
      <w:marBottom w:val="0"/>
      <w:divBdr>
        <w:top w:val="none" w:sz="0" w:space="0" w:color="auto"/>
        <w:left w:val="none" w:sz="0" w:space="0" w:color="auto"/>
        <w:bottom w:val="none" w:sz="0" w:space="0" w:color="auto"/>
        <w:right w:val="none" w:sz="0" w:space="0" w:color="auto"/>
      </w:divBdr>
    </w:div>
    <w:div w:id="2097897644">
      <w:bodyDiv w:val="1"/>
      <w:marLeft w:val="0"/>
      <w:marRight w:val="0"/>
      <w:marTop w:val="0"/>
      <w:marBottom w:val="0"/>
      <w:divBdr>
        <w:top w:val="none" w:sz="0" w:space="0" w:color="auto"/>
        <w:left w:val="none" w:sz="0" w:space="0" w:color="auto"/>
        <w:bottom w:val="none" w:sz="0" w:space="0" w:color="auto"/>
        <w:right w:val="none" w:sz="0" w:space="0" w:color="auto"/>
      </w:divBdr>
    </w:div>
    <w:div w:id="2097899191">
      <w:bodyDiv w:val="1"/>
      <w:marLeft w:val="0"/>
      <w:marRight w:val="0"/>
      <w:marTop w:val="0"/>
      <w:marBottom w:val="0"/>
      <w:divBdr>
        <w:top w:val="none" w:sz="0" w:space="0" w:color="auto"/>
        <w:left w:val="none" w:sz="0" w:space="0" w:color="auto"/>
        <w:bottom w:val="none" w:sz="0" w:space="0" w:color="auto"/>
        <w:right w:val="none" w:sz="0" w:space="0" w:color="auto"/>
      </w:divBdr>
    </w:div>
    <w:div w:id="2097899997">
      <w:bodyDiv w:val="1"/>
      <w:marLeft w:val="0"/>
      <w:marRight w:val="0"/>
      <w:marTop w:val="0"/>
      <w:marBottom w:val="0"/>
      <w:divBdr>
        <w:top w:val="none" w:sz="0" w:space="0" w:color="auto"/>
        <w:left w:val="none" w:sz="0" w:space="0" w:color="auto"/>
        <w:bottom w:val="none" w:sz="0" w:space="0" w:color="auto"/>
        <w:right w:val="none" w:sz="0" w:space="0" w:color="auto"/>
      </w:divBdr>
    </w:div>
    <w:div w:id="2097969181">
      <w:bodyDiv w:val="1"/>
      <w:marLeft w:val="0"/>
      <w:marRight w:val="0"/>
      <w:marTop w:val="0"/>
      <w:marBottom w:val="0"/>
      <w:divBdr>
        <w:top w:val="none" w:sz="0" w:space="0" w:color="auto"/>
        <w:left w:val="none" w:sz="0" w:space="0" w:color="auto"/>
        <w:bottom w:val="none" w:sz="0" w:space="0" w:color="auto"/>
        <w:right w:val="none" w:sz="0" w:space="0" w:color="auto"/>
      </w:divBdr>
    </w:div>
    <w:div w:id="2098011889">
      <w:bodyDiv w:val="1"/>
      <w:marLeft w:val="0"/>
      <w:marRight w:val="0"/>
      <w:marTop w:val="0"/>
      <w:marBottom w:val="0"/>
      <w:divBdr>
        <w:top w:val="none" w:sz="0" w:space="0" w:color="auto"/>
        <w:left w:val="none" w:sz="0" w:space="0" w:color="auto"/>
        <w:bottom w:val="none" w:sz="0" w:space="0" w:color="auto"/>
        <w:right w:val="none" w:sz="0" w:space="0" w:color="auto"/>
      </w:divBdr>
    </w:div>
    <w:div w:id="2098138201">
      <w:bodyDiv w:val="1"/>
      <w:marLeft w:val="0"/>
      <w:marRight w:val="0"/>
      <w:marTop w:val="0"/>
      <w:marBottom w:val="0"/>
      <w:divBdr>
        <w:top w:val="none" w:sz="0" w:space="0" w:color="auto"/>
        <w:left w:val="none" w:sz="0" w:space="0" w:color="auto"/>
        <w:bottom w:val="none" w:sz="0" w:space="0" w:color="auto"/>
        <w:right w:val="none" w:sz="0" w:space="0" w:color="auto"/>
      </w:divBdr>
    </w:div>
    <w:div w:id="2098288907">
      <w:bodyDiv w:val="1"/>
      <w:marLeft w:val="0"/>
      <w:marRight w:val="0"/>
      <w:marTop w:val="0"/>
      <w:marBottom w:val="0"/>
      <w:divBdr>
        <w:top w:val="none" w:sz="0" w:space="0" w:color="auto"/>
        <w:left w:val="none" w:sz="0" w:space="0" w:color="auto"/>
        <w:bottom w:val="none" w:sz="0" w:space="0" w:color="auto"/>
        <w:right w:val="none" w:sz="0" w:space="0" w:color="auto"/>
      </w:divBdr>
    </w:div>
    <w:div w:id="2098475715">
      <w:bodyDiv w:val="1"/>
      <w:marLeft w:val="0"/>
      <w:marRight w:val="0"/>
      <w:marTop w:val="0"/>
      <w:marBottom w:val="0"/>
      <w:divBdr>
        <w:top w:val="none" w:sz="0" w:space="0" w:color="auto"/>
        <w:left w:val="none" w:sz="0" w:space="0" w:color="auto"/>
        <w:bottom w:val="none" w:sz="0" w:space="0" w:color="auto"/>
        <w:right w:val="none" w:sz="0" w:space="0" w:color="auto"/>
      </w:divBdr>
    </w:div>
    <w:div w:id="2098624192">
      <w:bodyDiv w:val="1"/>
      <w:marLeft w:val="0"/>
      <w:marRight w:val="0"/>
      <w:marTop w:val="0"/>
      <w:marBottom w:val="0"/>
      <w:divBdr>
        <w:top w:val="none" w:sz="0" w:space="0" w:color="auto"/>
        <w:left w:val="none" w:sz="0" w:space="0" w:color="auto"/>
        <w:bottom w:val="none" w:sz="0" w:space="0" w:color="auto"/>
        <w:right w:val="none" w:sz="0" w:space="0" w:color="auto"/>
      </w:divBdr>
    </w:div>
    <w:div w:id="2098747382">
      <w:bodyDiv w:val="1"/>
      <w:marLeft w:val="0"/>
      <w:marRight w:val="0"/>
      <w:marTop w:val="0"/>
      <w:marBottom w:val="0"/>
      <w:divBdr>
        <w:top w:val="none" w:sz="0" w:space="0" w:color="auto"/>
        <w:left w:val="none" w:sz="0" w:space="0" w:color="auto"/>
        <w:bottom w:val="none" w:sz="0" w:space="0" w:color="auto"/>
        <w:right w:val="none" w:sz="0" w:space="0" w:color="auto"/>
      </w:divBdr>
    </w:div>
    <w:div w:id="2099206011">
      <w:bodyDiv w:val="1"/>
      <w:marLeft w:val="0"/>
      <w:marRight w:val="0"/>
      <w:marTop w:val="0"/>
      <w:marBottom w:val="0"/>
      <w:divBdr>
        <w:top w:val="none" w:sz="0" w:space="0" w:color="auto"/>
        <w:left w:val="none" w:sz="0" w:space="0" w:color="auto"/>
        <w:bottom w:val="none" w:sz="0" w:space="0" w:color="auto"/>
        <w:right w:val="none" w:sz="0" w:space="0" w:color="auto"/>
      </w:divBdr>
    </w:div>
    <w:div w:id="2099401471">
      <w:bodyDiv w:val="1"/>
      <w:marLeft w:val="0"/>
      <w:marRight w:val="0"/>
      <w:marTop w:val="0"/>
      <w:marBottom w:val="0"/>
      <w:divBdr>
        <w:top w:val="none" w:sz="0" w:space="0" w:color="auto"/>
        <w:left w:val="none" w:sz="0" w:space="0" w:color="auto"/>
        <w:bottom w:val="none" w:sz="0" w:space="0" w:color="auto"/>
        <w:right w:val="none" w:sz="0" w:space="0" w:color="auto"/>
      </w:divBdr>
    </w:div>
    <w:div w:id="2099717570">
      <w:bodyDiv w:val="1"/>
      <w:marLeft w:val="0"/>
      <w:marRight w:val="0"/>
      <w:marTop w:val="0"/>
      <w:marBottom w:val="0"/>
      <w:divBdr>
        <w:top w:val="none" w:sz="0" w:space="0" w:color="auto"/>
        <w:left w:val="none" w:sz="0" w:space="0" w:color="auto"/>
        <w:bottom w:val="none" w:sz="0" w:space="0" w:color="auto"/>
        <w:right w:val="none" w:sz="0" w:space="0" w:color="auto"/>
      </w:divBdr>
    </w:div>
    <w:div w:id="2099862204">
      <w:bodyDiv w:val="1"/>
      <w:marLeft w:val="0"/>
      <w:marRight w:val="0"/>
      <w:marTop w:val="0"/>
      <w:marBottom w:val="0"/>
      <w:divBdr>
        <w:top w:val="none" w:sz="0" w:space="0" w:color="auto"/>
        <w:left w:val="none" w:sz="0" w:space="0" w:color="auto"/>
        <w:bottom w:val="none" w:sz="0" w:space="0" w:color="auto"/>
        <w:right w:val="none" w:sz="0" w:space="0" w:color="auto"/>
      </w:divBdr>
    </w:div>
    <w:div w:id="2099905443">
      <w:bodyDiv w:val="1"/>
      <w:marLeft w:val="0"/>
      <w:marRight w:val="0"/>
      <w:marTop w:val="0"/>
      <w:marBottom w:val="0"/>
      <w:divBdr>
        <w:top w:val="none" w:sz="0" w:space="0" w:color="auto"/>
        <w:left w:val="none" w:sz="0" w:space="0" w:color="auto"/>
        <w:bottom w:val="none" w:sz="0" w:space="0" w:color="auto"/>
        <w:right w:val="none" w:sz="0" w:space="0" w:color="auto"/>
      </w:divBdr>
    </w:div>
    <w:div w:id="2100132358">
      <w:bodyDiv w:val="1"/>
      <w:marLeft w:val="0"/>
      <w:marRight w:val="0"/>
      <w:marTop w:val="0"/>
      <w:marBottom w:val="0"/>
      <w:divBdr>
        <w:top w:val="none" w:sz="0" w:space="0" w:color="auto"/>
        <w:left w:val="none" w:sz="0" w:space="0" w:color="auto"/>
        <w:bottom w:val="none" w:sz="0" w:space="0" w:color="auto"/>
        <w:right w:val="none" w:sz="0" w:space="0" w:color="auto"/>
      </w:divBdr>
    </w:div>
    <w:div w:id="2100132661">
      <w:bodyDiv w:val="1"/>
      <w:marLeft w:val="0"/>
      <w:marRight w:val="0"/>
      <w:marTop w:val="0"/>
      <w:marBottom w:val="0"/>
      <w:divBdr>
        <w:top w:val="none" w:sz="0" w:space="0" w:color="auto"/>
        <w:left w:val="none" w:sz="0" w:space="0" w:color="auto"/>
        <w:bottom w:val="none" w:sz="0" w:space="0" w:color="auto"/>
        <w:right w:val="none" w:sz="0" w:space="0" w:color="auto"/>
      </w:divBdr>
    </w:div>
    <w:div w:id="2100370145">
      <w:bodyDiv w:val="1"/>
      <w:marLeft w:val="0"/>
      <w:marRight w:val="0"/>
      <w:marTop w:val="0"/>
      <w:marBottom w:val="0"/>
      <w:divBdr>
        <w:top w:val="none" w:sz="0" w:space="0" w:color="auto"/>
        <w:left w:val="none" w:sz="0" w:space="0" w:color="auto"/>
        <w:bottom w:val="none" w:sz="0" w:space="0" w:color="auto"/>
        <w:right w:val="none" w:sz="0" w:space="0" w:color="auto"/>
      </w:divBdr>
    </w:div>
    <w:div w:id="2100639606">
      <w:bodyDiv w:val="1"/>
      <w:marLeft w:val="0"/>
      <w:marRight w:val="0"/>
      <w:marTop w:val="0"/>
      <w:marBottom w:val="0"/>
      <w:divBdr>
        <w:top w:val="none" w:sz="0" w:space="0" w:color="auto"/>
        <w:left w:val="none" w:sz="0" w:space="0" w:color="auto"/>
        <w:bottom w:val="none" w:sz="0" w:space="0" w:color="auto"/>
        <w:right w:val="none" w:sz="0" w:space="0" w:color="auto"/>
      </w:divBdr>
    </w:div>
    <w:div w:id="2100713474">
      <w:bodyDiv w:val="1"/>
      <w:marLeft w:val="0"/>
      <w:marRight w:val="0"/>
      <w:marTop w:val="0"/>
      <w:marBottom w:val="0"/>
      <w:divBdr>
        <w:top w:val="none" w:sz="0" w:space="0" w:color="auto"/>
        <w:left w:val="none" w:sz="0" w:space="0" w:color="auto"/>
        <w:bottom w:val="none" w:sz="0" w:space="0" w:color="auto"/>
        <w:right w:val="none" w:sz="0" w:space="0" w:color="auto"/>
      </w:divBdr>
    </w:div>
    <w:div w:id="2100832509">
      <w:bodyDiv w:val="1"/>
      <w:marLeft w:val="0"/>
      <w:marRight w:val="0"/>
      <w:marTop w:val="0"/>
      <w:marBottom w:val="0"/>
      <w:divBdr>
        <w:top w:val="none" w:sz="0" w:space="0" w:color="auto"/>
        <w:left w:val="none" w:sz="0" w:space="0" w:color="auto"/>
        <w:bottom w:val="none" w:sz="0" w:space="0" w:color="auto"/>
        <w:right w:val="none" w:sz="0" w:space="0" w:color="auto"/>
      </w:divBdr>
    </w:div>
    <w:div w:id="2101095823">
      <w:bodyDiv w:val="1"/>
      <w:marLeft w:val="0"/>
      <w:marRight w:val="0"/>
      <w:marTop w:val="0"/>
      <w:marBottom w:val="0"/>
      <w:divBdr>
        <w:top w:val="none" w:sz="0" w:space="0" w:color="auto"/>
        <w:left w:val="none" w:sz="0" w:space="0" w:color="auto"/>
        <w:bottom w:val="none" w:sz="0" w:space="0" w:color="auto"/>
        <w:right w:val="none" w:sz="0" w:space="0" w:color="auto"/>
      </w:divBdr>
    </w:div>
    <w:div w:id="2101098296">
      <w:bodyDiv w:val="1"/>
      <w:marLeft w:val="0"/>
      <w:marRight w:val="0"/>
      <w:marTop w:val="0"/>
      <w:marBottom w:val="0"/>
      <w:divBdr>
        <w:top w:val="none" w:sz="0" w:space="0" w:color="auto"/>
        <w:left w:val="none" w:sz="0" w:space="0" w:color="auto"/>
        <w:bottom w:val="none" w:sz="0" w:space="0" w:color="auto"/>
        <w:right w:val="none" w:sz="0" w:space="0" w:color="auto"/>
      </w:divBdr>
    </w:div>
    <w:div w:id="2101219880">
      <w:bodyDiv w:val="1"/>
      <w:marLeft w:val="0"/>
      <w:marRight w:val="0"/>
      <w:marTop w:val="0"/>
      <w:marBottom w:val="0"/>
      <w:divBdr>
        <w:top w:val="none" w:sz="0" w:space="0" w:color="auto"/>
        <w:left w:val="none" w:sz="0" w:space="0" w:color="auto"/>
        <w:bottom w:val="none" w:sz="0" w:space="0" w:color="auto"/>
        <w:right w:val="none" w:sz="0" w:space="0" w:color="auto"/>
      </w:divBdr>
    </w:div>
    <w:div w:id="2101245306">
      <w:bodyDiv w:val="1"/>
      <w:marLeft w:val="0"/>
      <w:marRight w:val="0"/>
      <w:marTop w:val="0"/>
      <w:marBottom w:val="0"/>
      <w:divBdr>
        <w:top w:val="none" w:sz="0" w:space="0" w:color="auto"/>
        <w:left w:val="none" w:sz="0" w:space="0" w:color="auto"/>
        <w:bottom w:val="none" w:sz="0" w:space="0" w:color="auto"/>
        <w:right w:val="none" w:sz="0" w:space="0" w:color="auto"/>
      </w:divBdr>
    </w:div>
    <w:div w:id="2101363916">
      <w:bodyDiv w:val="1"/>
      <w:marLeft w:val="0"/>
      <w:marRight w:val="0"/>
      <w:marTop w:val="0"/>
      <w:marBottom w:val="0"/>
      <w:divBdr>
        <w:top w:val="none" w:sz="0" w:space="0" w:color="auto"/>
        <w:left w:val="none" w:sz="0" w:space="0" w:color="auto"/>
        <w:bottom w:val="none" w:sz="0" w:space="0" w:color="auto"/>
        <w:right w:val="none" w:sz="0" w:space="0" w:color="auto"/>
      </w:divBdr>
    </w:div>
    <w:div w:id="2101481241">
      <w:bodyDiv w:val="1"/>
      <w:marLeft w:val="0"/>
      <w:marRight w:val="0"/>
      <w:marTop w:val="0"/>
      <w:marBottom w:val="0"/>
      <w:divBdr>
        <w:top w:val="none" w:sz="0" w:space="0" w:color="auto"/>
        <w:left w:val="none" w:sz="0" w:space="0" w:color="auto"/>
        <w:bottom w:val="none" w:sz="0" w:space="0" w:color="auto"/>
        <w:right w:val="none" w:sz="0" w:space="0" w:color="auto"/>
      </w:divBdr>
    </w:div>
    <w:div w:id="2101486764">
      <w:bodyDiv w:val="1"/>
      <w:marLeft w:val="0"/>
      <w:marRight w:val="0"/>
      <w:marTop w:val="0"/>
      <w:marBottom w:val="0"/>
      <w:divBdr>
        <w:top w:val="none" w:sz="0" w:space="0" w:color="auto"/>
        <w:left w:val="none" w:sz="0" w:space="0" w:color="auto"/>
        <w:bottom w:val="none" w:sz="0" w:space="0" w:color="auto"/>
        <w:right w:val="none" w:sz="0" w:space="0" w:color="auto"/>
      </w:divBdr>
    </w:div>
    <w:div w:id="2101563303">
      <w:bodyDiv w:val="1"/>
      <w:marLeft w:val="0"/>
      <w:marRight w:val="0"/>
      <w:marTop w:val="0"/>
      <w:marBottom w:val="0"/>
      <w:divBdr>
        <w:top w:val="none" w:sz="0" w:space="0" w:color="auto"/>
        <w:left w:val="none" w:sz="0" w:space="0" w:color="auto"/>
        <w:bottom w:val="none" w:sz="0" w:space="0" w:color="auto"/>
        <w:right w:val="none" w:sz="0" w:space="0" w:color="auto"/>
      </w:divBdr>
    </w:div>
    <w:div w:id="2101631857">
      <w:bodyDiv w:val="1"/>
      <w:marLeft w:val="0"/>
      <w:marRight w:val="0"/>
      <w:marTop w:val="0"/>
      <w:marBottom w:val="0"/>
      <w:divBdr>
        <w:top w:val="none" w:sz="0" w:space="0" w:color="auto"/>
        <w:left w:val="none" w:sz="0" w:space="0" w:color="auto"/>
        <w:bottom w:val="none" w:sz="0" w:space="0" w:color="auto"/>
        <w:right w:val="none" w:sz="0" w:space="0" w:color="auto"/>
      </w:divBdr>
    </w:div>
    <w:div w:id="2101943629">
      <w:bodyDiv w:val="1"/>
      <w:marLeft w:val="0"/>
      <w:marRight w:val="0"/>
      <w:marTop w:val="0"/>
      <w:marBottom w:val="0"/>
      <w:divBdr>
        <w:top w:val="none" w:sz="0" w:space="0" w:color="auto"/>
        <w:left w:val="none" w:sz="0" w:space="0" w:color="auto"/>
        <w:bottom w:val="none" w:sz="0" w:space="0" w:color="auto"/>
        <w:right w:val="none" w:sz="0" w:space="0" w:color="auto"/>
      </w:divBdr>
    </w:div>
    <w:div w:id="2101948106">
      <w:bodyDiv w:val="1"/>
      <w:marLeft w:val="0"/>
      <w:marRight w:val="0"/>
      <w:marTop w:val="0"/>
      <w:marBottom w:val="0"/>
      <w:divBdr>
        <w:top w:val="none" w:sz="0" w:space="0" w:color="auto"/>
        <w:left w:val="none" w:sz="0" w:space="0" w:color="auto"/>
        <w:bottom w:val="none" w:sz="0" w:space="0" w:color="auto"/>
        <w:right w:val="none" w:sz="0" w:space="0" w:color="auto"/>
      </w:divBdr>
    </w:div>
    <w:div w:id="2102213645">
      <w:bodyDiv w:val="1"/>
      <w:marLeft w:val="0"/>
      <w:marRight w:val="0"/>
      <w:marTop w:val="0"/>
      <w:marBottom w:val="0"/>
      <w:divBdr>
        <w:top w:val="none" w:sz="0" w:space="0" w:color="auto"/>
        <w:left w:val="none" w:sz="0" w:space="0" w:color="auto"/>
        <w:bottom w:val="none" w:sz="0" w:space="0" w:color="auto"/>
        <w:right w:val="none" w:sz="0" w:space="0" w:color="auto"/>
      </w:divBdr>
    </w:div>
    <w:div w:id="2102293742">
      <w:bodyDiv w:val="1"/>
      <w:marLeft w:val="0"/>
      <w:marRight w:val="0"/>
      <w:marTop w:val="0"/>
      <w:marBottom w:val="0"/>
      <w:divBdr>
        <w:top w:val="none" w:sz="0" w:space="0" w:color="auto"/>
        <w:left w:val="none" w:sz="0" w:space="0" w:color="auto"/>
        <w:bottom w:val="none" w:sz="0" w:space="0" w:color="auto"/>
        <w:right w:val="none" w:sz="0" w:space="0" w:color="auto"/>
      </w:divBdr>
    </w:div>
    <w:div w:id="2102333238">
      <w:bodyDiv w:val="1"/>
      <w:marLeft w:val="0"/>
      <w:marRight w:val="0"/>
      <w:marTop w:val="0"/>
      <w:marBottom w:val="0"/>
      <w:divBdr>
        <w:top w:val="none" w:sz="0" w:space="0" w:color="auto"/>
        <w:left w:val="none" w:sz="0" w:space="0" w:color="auto"/>
        <w:bottom w:val="none" w:sz="0" w:space="0" w:color="auto"/>
        <w:right w:val="none" w:sz="0" w:space="0" w:color="auto"/>
      </w:divBdr>
    </w:div>
    <w:div w:id="2102334687">
      <w:bodyDiv w:val="1"/>
      <w:marLeft w:val="0"/>
      <w:marRight w:val="0"/>
      <w:marTop w:val="0"/>
      <w:marBottom w:val="0"/>
      <w:divBdr>
        <w:top w:val="none" w:sz="0" w:space="0" w:color="auto"/>
        <w:left w:val="none" w:sz="0" w:space="0" w:color="auto"/>
        <w:bottom w:val="none" w:sz="0" w:space="0" w:color="auto"/>
        <w:right w:val="none" w:sz="0" w:space="0" w:color="auto"/>
      </w:divBdr>
    </w:div>
    <w:div w:id="2102409680">
      <w:bodyDiv w:val="1"/>
      <w:marLeft w:val="0"/>
      <w:marRight w:val="0"/>
      <w:marTop w:val="0"/>
      <w:marBottom w:val="0"/>
      <w:divBdr>
        <w:top w:val="none" w:sz="0" w:space="0" w:color="auto"/>
        <w:left w:val="none" w:sz="0" w:space="0" w:color="auto"/>
        <w:bottom w:val="none" w:sz="0" w:space="0" w:color="auto"/>
        <w:right w:val="none" w:sz="0" w:space="0" w:color="auto"/>
      </w:divBdr>
    </w:div>
    <w:div w:id="2102412987">
      <w:bodyDiv w:val="1"/>
      <w:marLeft w:val="0"/>
      <w:marRight w:val="0"/>
      <w:marTop w:val="0"/>
      <w:marBottom w:val="0"/>
      <w:divBdr>
        <w:top w:val="none" w:sz="0" w:space="0" w:color="auto"/>
        <w:left w:val="none" w:sz="0" w:space="0" w:color="auto"/>
        <w:bottom w:val="none" w:sz="0" w:space="0" w:color="auto"/>
        <w:right w:val="none" w:sz="0" w:space="0" w:color="auto"/>
      </w:divBdr>
    </w:div>
    <w:div w:id="2102480683">
      <w:bodyDiv w:val="1"/>
      <w:marLeft w:val="0"/>
      <w:marRight w:val="0"/>
      <w:marTop w:val="0"/>
      <w:marBottom w:val="0"/>
      <w:divBdr>
        <w:top w:val="none" w:sz="0" w:space="0" w:color="auto"/>
        <w:left w:val="none" w:sz="0" w:space="0" w:color="auto"/>
        <w:bottom w:val="none" w:sz="0" w:space="0" w:color="auto"/>
        <w:right w:val="none" w:sz="0" w:space="0" w:color="auto"/>
      </w:divBdr>
    </w:div>
    <w:div w:id="2102481613">
      <w:bodyDiv w:val="1"/>
      <w:marLeft w:val="0"/>
      <w:marRight w:val="0"/>
      <w:marTop w:val="0"/>
      <w:marBottom w:val="0"/>
      <w:divBdr>
        <w:top w:val="none" w:sz="0" w:space="0" w:color="auto"/>
        <w:left w:val="none" w:sz="0" w:space="0" w:color="auto"/>
        <w:bottom w:val="none" w:sz="0" w:space="0" w:color="auto"/>
        <w:right w:val="none" w:sz="0" w:space="0" w:color="auto"/>
      </w:divBdr>
    </w:div>
    <w:div w:id="2102484030">
      <w:bodyDiv w:val="1"/>
      <w:marLeft w:val="0"/>
      <w:marRight w:val="0"/>
      <w:marTop w:val="0"/>
      <w:marBottom w:val="0"/>
      <w:divBdr>
        <w:top w:val="none" w:sz="0" w:space="0" w:color="auto"/>
        <w:left w:val="none" w:sz="0" w:space="0" w:color="auto"/>
        <w:bottom w:val="none" w:sz="0" w:space="0" w:color="auto"/>
        <w:right w:val="none" w:sz="0" w:space="0" w:color="auto"/>
      </w:divBdr>
    </w:div>
    <w:div w:id="2102531839">
      <w:bodyDiv w:val="1"/>
      <w:marLeft w:val="0"/>
      <w:marRight w:val="0"/>
      <w:marTop w:val="0"/>
      <w:marBottom w:val="0"/>
      <w:divBdr>
        <w:top w:val="none" w:sz="0" w:space="0" w:color="auto"/>
        <w:left w:val="none" w:sz="0" w:space="0" w:color="auto"/>
        <w:bottom w:val="none" w:sz="0" w:space="0" w:color="auto"/>
        <w:right w:val="none" w:sz="0" w:space="0" w:color="auto"/>
      </w:divBdr>
    </w:div>
    <w:div w:id="2102678933">
      <w:bodyDiv w:val="1"/>
      <w:marLeft w:val="0"/>
      <w:marRight w:val="0"/>
      <w:marTop w:val="0"/>
      <w:marBottom w:val="0"/>
      <w:divBdr>
        <w:top w:val="none" w:sz="0" w:space="0" w:color="auto"/>
        <w:left w:val="none" w:sz="0" w:space="0" w:color="auto"/>
        <w:bottom w:val="none" w:sz="0" w:space="0" w:color="auto"/>
        <w:right w:val="none" w:sz="0" w:space="0" w:color="auto"/>
      </w:divBdr>
    </w:div>
    <w:div w:id="2102942551">
      <w:bodyDiv w:val="1"/>
      <w:marLeft w:val="0"/>
      <w:marRight w:val="0"/>
      <w:marTop w:val="0"/>
      <w:marBottom w:val="0"/>
      <w:divBdr>
        <w:top w:val="none" w:sz="0" w:space="0" w:color="auto"/>
        <w:left w:val="none" w:sz="0" w:space="0" w:color="auto"/>
        <w:bottom w:val="none" w:sz="0" w:space="0" w:color="auto"/>
        <w:right w:val="none" w:sz="0" w:space="0" w:color="auto"/>
      </w:divBdr>
    </w:div>
    <w:div w:id="2102993398">
      <w:bodyDiv w:val="1"/>
      <w:marLeft w:val="0"/>
      <w:marRight w:val="0"/>
      <w:marTop w:val="0"/>
      <w:marBottom w:val="0"/>
      <w:divBdr>
        <w:top w:val="none" w:sz="0" w:space="0" w:color="auto"/>
        <w:left w:val="none" w:sz="0" w:space="0" w:color="auto"/>
        <w:bottom w:val="none" w:sz="0" w:space="0" w:color="auto"/>
        <w:right w:val="none" w:sz="0" w:space="0" w:color="auto"/>
      </w:divBdr>
    </w:div>
    <w:div w:id="2103066560">
      <w:bodyDiv w:val="1"/>
      <w:marLeft w:val="0"/>
      <w:marRight w:val="0"/>
      <w:marTop w:val="0"/>
      <w:marBottom w:val="0"/>
      <w:divBdr>
        <w:top w:val="none" w:sz="0" w:space="0" w:color="auto"/>
        <w:left w:val="none" w:sz="0" w:space="0" w:color="auto"/>
        <w:bottom w:val="none" w:sz="0" w:space="0" w:color="auto"/>
        <w:right w:val="none" w:sz="0" w:space="0" w:color="auto"/>
      </w:divBdr>
    </w:div>
    <w:div w:id="2103136572">
      <w:bodyDiv w:val="1"/>
      <w:marLeft w:val="0"/>
      <w:marRight w:val="0"/>
      <w:marTop w:val="0"/>
      <w:marBottom w:val="0"/>
      <w:divBdr>
        <w:top w:val="none" w:sz="0" w:space="0" w:color="auto"/>
        <w:left w:val="none" w:sz="0" w:space="0" w:color="auto"/>
        <w:bottom w:val="none" w:sz="0" w:space="0" w:color="auto"/>
        <w:right w:val="none" w:sz="0" w:space="0" w:color="auto"/>
      </w:divBdr>
    </w:div>
    <w:div w:id="2103137473">
      <w:bodyDiv w:val="1"/>
      <w:marLeft w:val="0"/>
      <w:marRight w:val="0"/>
      <w:marTop w:val="0"/>
      <w:marBottom w:val="0"/>
      <w:divBdr>
        <w:top w:val="none" w:sz="0" w:space="0" w:color="auto"/>
        <w:left w:val="none" w:sz="0" w:space="0" w:color="auto"/>
        <w:bottom w:val="none" w:sz="0" w:space="0" w:color="auto"/>
        <w:right w:val="none" w:sz="0" w:space="0" w:color="auto"/>
      </w:divBdr>
    </w:div>
    <w:div w:id="2103137588">
      <w:bodyDiv w:val="1"/>
      <w:marLeft w:val="0"/>
      <w:marRight w:val="0"/>
      <w:marTop w:val="0"/>
      <w:marBottom w:val="0"/>
      <w:divBdr>
        <w:top w:val="none" w:sz="0" w:space="0" w:color="auto"/>
        <w:left w:val="none" w:sz="0" w:space="0" w:color="auto"/>
        <w:bottom w:val="none" w:sz="0" w:space="0" w:color="auto"/>
        <w:right w:val="none" w:sz="0" w:space="0" w:color="auto"/>
      </w:divBdr>
    </w:div>
    <w:div w:id="2103453686">
      <w:bodyDiv w:val="1"/>
      <w:marLeft w:val="0"/>
      <w:marRight w:val="0"/>
      <w:marTop w:val="0"/>
      <w:marBottom w:val="0"/>
      <w:divBdr>
        <w:top w:val="none" w:sz="0" w:space="0" w:color="auto"/>
        <w:left w:val="none" w:sz="0" w:space="0" w:color="auto"/>
        <w:bottom w:val="none" w:sz="0" w:space="0" w:color="auto"/>
        <w:right w:val="none" w:sz="0" w:space="0" w:color="auto"/>
      </w:divBdr>
    </w:div>
    <w:div w:id="2103454479">
      <w:bodyDiv w:val="1"/>
      <w:marLeft w:val="0"/>
      <w:marRight w:val="0"/>
      <w:marTop w:val="0"/>
      <w:marBottom w:val="0"/>
      <w:divBdr>
        <w:top w:val="none" w:sz="0" w:space="0" w:color="auto"/>
        <w:left w:val="none" w:sz="0" w:space="0" w:color="auto"/>
        <w:bottom w:val="none" w:sz="0" w:space="0" w:color="auto"/>
        <w:right w:val="none" w:sz="0" w:space="0" w:color="auto"/>
      </w:divBdr>
    </w:div>
    <w:div w:id="2103523327">
      <w:bodyDiv w:val="1"/>
      <w:marLeft w:val="0"/>
      <w:marRight w:val="0"/>
      <w:marTop w:val="0"/>
      <w:marBottom w:val="0"/>
      <w:divBdr>
        <w:top w:val="none" w:sz="0" w:space="0" w:color="auto"/>
        <w:left w:val="none" w:sz="0" w:space="0" w:color="auto"/>
        <w:bottom w:val="none" w:sz="0" w:space="0" w:color="auto"/>
        <w:right w:val="none" w:sz="0" w:space="0" w:color="auto"/>
      </w:divBdr>
    </w:div>
    <w:div w:id="2103528984">
      <w:bodyDiv w:val="1"/>
      <w:marLeft w:val="0"/>
      <w:marRight w:val="0"/>
      <w:marTop w:val="0"/>
      <w:marBottom w:val="0"/>
      <w:divBdr>
        <w:top w:val="none" w:sz="0" w:space="0" w:color="auto"/>
        <w:left w:val="none" w:sz="0" w:space="0" w:color="auto"/>
        <w:bottom w:val="none" w:sz="0" w:space="0" w:color="auto"/>
        <w:right w:val="none" w:sz="0" w:space="0" w:color="auto"/>
      </w:divBdr>
    </w:div>
    <w:div w:id="2103530850">
      <w:bodyDiv w:val="1"/>
      <w:marLeft w:val="0"/>
      <w:marRight w:val="0"/>
      <w:marTop w:val="0"/>
      <w:marBottom w:val="0"/>
      <w:divBdr>
        <w:top w:val="none" w:sz="0" w:space="0" w:color="auto"/>
        <w:left w:val="none" w:sz="0" w:space="0" w:color="auto"/>
        <w:bottom w:val="none" w:sz="0" w:space="0" w:color="auto"/>
        <w:right w:val="none" w:sz="0" w:space="0" w:color="auto"/>
      </w:divBdr>
    </w:div>
    <w:div w:id="2103604966">
      <w:bodyDiv w:val="1"/>
      <w:marLeft w:val="0"/>
      <w:marRight w:val="0"/>
      <w:marTop w:val="0"/>
      <w:marBottom w:val="0"/>
      <w:divBdr>
        <w:top w:val="none" w:sz="0" w:space="0" w:color="auto"/>
        <w:left w:val="none" w:sz="0" w:space="0" w:color="auto"/>
        <w:bottom w:val="none" w:sz="0" w:space="0" w:color="auto"/>
        <w:right w:val="none" w:sz="0" w:space="0" w:color="auto"/>
      </w:divBdr>
    </w:div>
    <w:div w:id="2103640683">
      <w:bodyDiv w:val="1"/>
      <w:marLeft w:val="0"/>
      <w:marRight w:val="0"/>
      <w:marTop w:val="0"/>
      <w:marBottom w:val="0"/>
      <w:divBdr>
        <w:top w:val="none" w:sz="0" w:space="0" w:color="auto"/>
        <w:left w:val="none" w:sz="0" w:space="0" w:color="auto"/>
        <w:bottom w:val="none" w:sz="0" w:space="0" w:color="auto"/>
        <w:right w:val="none" w:sz="0" w:space="0" w:color="auto"/>
      </w:divBdr>
    </w:div>
    <w:div w:id="2103645300">
      <w:bodyDiv w:val="1"/>
      <w:marLeft w:val="0"/>
      <w:marRight w:val="0"/>
      <w:marTop w:val="0"/>
      <w:marBottom w:val="0"/>
      <w:divBdr>
        <w:top w:val="none" w:sz="0" w:space="0" w:color="auto"/>
        <w:left w:val="none" w:sz="0" w:space="0" w:color="auto"/>
        <w:bottom w:val="none" w:sz="0" w:space="0" w:color="auto"/>
        <w:right w:val="none" w:sz="0" w:space="0" w:color="auto"/>
      </w:divBdr>
    </w:div>
    <w:div w:id="2103724907">
      <w:bodyDiv w:val="1"/>
      <w:marLeft w:val="0"/>
      <w:marRight w:val="0"/>
      <w:marTop w:val="0"/>
      <w:marBottom w:val="0"/>
      <w:divBdr>
        <w:top w:val="none" w:sz="0" w:space="0" w:color="auto"/>
        <w:left w:val="none" w:sz="0" w:space="0" w:color="auto"/>
        <w:bottom w:val="none" w:sz="0" w:space="0" w:color="auto"/>
        <w:right w:val="none" w:sz="0" w:space="0" w:color="auto"/>
      </w:divBdr>
    </w:div>
    <w:div w:id="2103836897">
      <w:bodyDiv w:val="1"/>
      <w:marLeft w:val="0"/>
      <w:marRight w:val="0"/>
      <w:marTop w:val="0"/>
      <w:marBottom w:val="0"/>
      <w:divBdr>
        <w:top w:val="none" w:sz="0" w:space="0" w:color="auto"/>
        <w:left w:val="none" w:sz="0" w:space="0" w:color="auto"/>
        <w:bottom w:val="none" w:sz="0" w:space="0" w:color="auto"/>
        <w:right w:val="none" w:sz="0" w:space="0" w:color="auto"/>
      </w:divBdr>
    </w:div>
    <w:div w:id="2103918021">
      <w:bodyDiv w:val="1"/>
      <w:marLeft w:val="0"/>
      <w:marRight w:val="0"/>
      <w:marTop w:val="0"/>
      <w:marBottom w:val="0"/>
      <w:divBdr>
        <w:top w:val="none" w:sz="0" w:space="0" w:color="auto"/>
        <w:left w:val="none" w:sz="0" w:space="0" w:color="auto"/>
        <w:bottom w:val="none" w:sz="0" w:space="0" w:color="auto"/>
        <w:right w:val="none" w:sz="0" w:space="0" w:color="auto"/>
      </w:divBdr>
    </w:div>
    <w:div w:id="2104180970">
      <w:bodyDiv w:val="1"/>
      <w:marLeft w:val="0"/>
      <w:marRight w:val="0"/>
      <w:marTop w:val="0"/>
      <w:marBottom w:val="0"/>
      <w:divBdr>
        <w:top w:val="none" w:sz="0" w:space="0" w:color="auto"/>
        <w:left w:val="none" w:sz="0" w:space="0" w:color="auto"/>
        <w:bottom w:val="none" w:sz="0" w:space="0" w:color="auto"/>
        <w:right w:val="none" w:sz="0" w:space="0" w:color="auto"/>
      </w:divBdr>
    </w:div>
    <w:div w:id="2104253102">
      <w:bodyDiv w:val="1"/>
      <w:marLeft w:val="0"/>
      <w:marRight w:val="0"/>
      <w:marTop w:val="0"/>
      <w:marBottom w:val="0"/>
      <w:divBdr>
        <w:top w:val="none" w:sz="0" w:space="0" w:color="auto"/>
        <w:left w:val="none" w:sz="0" w:space="0" w:color="auto"/>
        <w:bottom w:val="none" w:sz="0" w:space="0" w:color="auto"/>
        <w:right w:val="none" w:sz="0" w:space="0" w:color="auto"/>
      </w:divBdr>
    </w:div>
    <w:div w:id="2104372235">
      <w:bodyDiv w:val="1"/>
      <w:marLeft w:val="0"/>
      <w:marRight w:val="0"/>
      <w:marTop w:val="0"/>
      <w:marBottom w:val="0"/>
      <w:divBdr>
        <w:top w:val="none" w:sz="0" w:space="0" w:color="auto"/>
        <w:left w:val="none" w:sz="0" w:space="0" w:color="auto"/>
        <w:bottom w:val="none" w:sz="0" w:space="0" w:color="auto"/>
        <w:right w:val="none" w:sz="0" w:space="0" w:color="auto"/>
      </w:divBdr>
    </w:div>
    <w:div w:id="2104447730">
      <w:bodyDiv w:val="1"/>
      <w:marLeft w:val="0"/>
      <w:marRight w:val="0"/>
      <w:marTop w:val="0"/>
      <w:marBottom w:val="0"/>
      <w:divBdr>
        <w:top w:val="none" w:sz="0" w:space="0" w:color="auto"/>
        <w:left w:val="none" w:sz="0" w:space="0" w:color="auto"/>
        <w:bottom w:val="none" w:sz="0" w:space="0" w:color="auto"/>
        <w:right w:val="none" w:sz="0" w:space="0" w:color="auto"/>
      </w:divBdr>
    </w:div>
    <w:div w:id="2104453129">
      <w:bodyDiv w:val="1"/>
      <w:marLeft w:val="0"/>
      <w:marRight w:val="0"/>
      <w:marTop w:val="0"/>
      <w:marBottom w:val="0"/>
      <w:divBdr>
        <w:top w:val="none" w:sz="0" w:space="0" w:color="auto"/>
        <w:left w:val="none" w:sz="0" w:space="0" w:color="auto"/>
        <w:bottom w:val="none" w:sz="0" w:space="0" w:color="auto"/>
        <w:right w:val="none" w:sz="0" w:space="0" w:color="auto"/>
      </w:divBdr>
    </w:div>
    <w:div w:id="2104492038">
      <w:bodyDiv w:val="1"/>
      <w:marLeft w:val="0"/>
      <w:marRight w:val="0"/>
      <w:marTop w:val="0"/>
      <w:marBottom w:val="0"/>
      <w:divBdr>
        <w:top w:val="none" w:sz="0" w:space="0" w:color="auto"/>
        <w:left w:val="none" w:sz="0" w:space="0" w:color="auto"/>
        <w:bottom w:val="none" w:sz="0" w:space="0" w:color="auto"/>
        <w:right w:val="none" w:sz="0" w:space="0" w:color="auto"/>
      </w:divBdr>
    </w:div>
    <w:div w:id="2104564972">
      <w:bodyDiv w:val="1"/>
      <w:marLeft w:val="0"/>
      <w:marRight w:val="0"/>
      <w:marTop w:val="0"/>
      <w:marBottom w:val="0"/>
      <w:divBdr>
        <w:top w:val="none" w:sz="0" w:space="0" w:color="auto"/>
        <w:left w:val="none" w:sz="0" w:space="0" w:color="auto"/>
        <w:bottom w:val="none" w:sz="0" w:space="0" w:color="auto"/>
        <w:right w:val="none" w:sz="0" w:space="0" w:color="auto"/>
      </w:divBdr>
    </w:div>
    <w:div w:id="2104641894">
      <w:bodyDiv w:val="1"/>
      <w:marLeft w:val="0"/>
      <w:marRight w:val="0"/>
      <w:marTop w:val="0"/>
      <w:marBottom w:val="0"/>
      <w:divBdr>
        <w:top w:val="none" w:sz="0" w:space="0" w:color="auto"/>
        <w:left w:val="none" w:sz="0" w:space="0" w:color="auto"/>
        <w:bottom w:val="none" w:sz="0" w:space="0" w:color="auto"/>
        <w:right w:val="none" w:sz="0" w:space="0" w:color="auto"/>
      </w:divBdr>
    </w:div>
    <w:div w:id="2104758573">
      <w:bodyDiv w:val="1"/>
      <w:marLeft w:val="0"/>
      <w:marRight w:val="0"/>
      <w:marTop w:val="0"/>
      <w:marBottom w:val="0"/>
      <w:divBdr>
        <w:top w:val="none" w:sz="0" w:space="0" w:color="auto"/>
        <w:left w:val="none" w:sz="0" w:space="0" w:color="auto"/>
        <w:bottom w:val="none" w:sz="0" w:space="0" w:color="auto"/>
        <w:right w:val="none" w:sz="0" w:space="0" w:color="auto"/>
      </w:divBdr>
    </w:div>
    <w:div w:id="2104763915">
      <w:bodyDiv w:val="1"/>
      <w:marLeft w:val="0"/>
      <w:marRight w:val="0"/>
      <w:marTop w:val="0"/>
      <w:marBottom w:val="0"/>
      <w:divBdr>
        <w:top w:val="none" w:sz="0" w:space="0" w:color="auto"/>
        <w:left w:val="none" w:sz="0" w:space="0" w:color="auto"/>
        <w:bottom w:val="none" w:sz="0" w:space="0" w:color="auto"/>
        <w:right w:val="none" w:sz="0" w:space="0" w:color="auto"/>
      </w:divBdr>
    </w:div>
    <w:div w:id="2105032961">
      <w:bodyDiv w:val="1"/>
      <w:marLeft w:val="0"/>
      <w:marRight w:val="0"/>
      <w:marTop w:val="0"/>
      <w:marBottom w:val="0"/>
      <w:divBdr>
        <w:top w:val="none" w:sz="0" w:space="0" w:color="auto"/>
        <w:left w:val="none" w:sz="0" w:space="0" w:color="auto"/>
        <w:bottom w:val="none" w:sz="0" w:space="0" w:color="auto"/>
        <w:right w:val="none" w:sz="0" w:space="0" w:color="auto"/>
      </w:divBdr>
    </w:div>
    <w:div w:id="2105298603">
      <w:bodyDiv w:val="1"/>
      <w:marLeft w:val="0"/>
      <w:marRight w:val="0"/>
      <w:marTop w:val="0"/>
      <w:marBottom w:val="0"/>
      <w:divBdr>
        <w:top w:val="none" w:sz="0" w:space="0" w:color="auto"/>
        <w:left w:val="none" w:sz="0" w:space="0" w:color="auto"/>
        <w:bottom w:val="none" w:sz="0" w:space="0" w:color="auto"/>
        <w:right w:val="none" w:sz="0" w:space="0" w:color="auto"/>
      </w:divBdr>
    </w:div>
    <w:div w:id="2105301225">
      <w:bodyDiv w:val="1"/>
      <w:marLeft w:val="0"/>
      <w:marRight w:val="0"/>
      <w:marTop w:val="0"/>
      <w:marBottom w:val="0"/>
      <w:divBdr>
        <w:top w:val="none" w:sz="0" w:space="0" w:color="auto"/>
        <w:left w:val="none" w:sz="0" w:space="0" w:color="auto"/>
        <w:bottom w:val="none" w:sz="0" w:space="0" w:color="auto"/>
        <w:right w:val="none" w:sz="0" w:space="0" w:color="auto"/>
      </w:divBdr>
    </w:div>
    <w:div w:id="2105376275">
      <w:bodyDiv w:val="1"/>
      <w:marLeft w:val="0"/>
      <w:marRight w:val="0"/>
      <w:marTop w:val="0"/>
      <w:marBottom w:val="0"/>
      <w:divBdr>
        <w:top w:val="none" w:sz="0" w:space="0" w:color="auto"/>
        <w:left w:val="none" w:sz="0" w:space="0" w:color="auto"/>
        <w:bottom w:val="none" w:sz="0" w:space="0" w:color="auto"/>
        <w:right w:val="none" w:sz="0" w:space="0" w:color="auto"/>
      </w:divBdr>
    </w:div>
    <w:div w:id="2105415157">
      <w:bodyDiv w:val="1"/>
      <w:marLeft w:val="0"/>
      <w:marRight w:val="0"/>
      <w:marTop w:val="0"/>
      <w:marBottom w:val="0"/>
      <w:divBdr>
        <w:top w:val="none" w:sz="0" w:space="0" w:color="auto"/>
        <w:left w:val="none" w:sz="0" w:space="0" w:color="auto"/>
        <w:bottom w:val="none" w:sz="0" w:space="0" w:color="auto"/>
        <w:right w:val="none" w:sz="0" w:space="0" w:color="auto"/>
      </w:divBdr>
    </w:div>
    <w:div w:id="2105417239">
      <w:bodyDiv w:val="1"/>
      <w:marLeft w:val="0"/>
      <w:marRight w:val="0"/>
      <w:marTop w:val="0"/>
      <w:marBottom w:val="0"/>
      <w:divBdr>
        <w:top w:val="none" w:sz="0" w:space="0" w:color="auto"/>
        <w:left w:val="none" w:sz="0" w:space="0" w:color="auto"/>
        <w:bottom w:val="none" w:sz="0" w:space="0" w:color="auto"/>
        <w:right w:val="none" w:sz="0" w:space="0" w:color="auto"/>
      </w:divBdr>
    </w:div>
    <w:div w:id="2105761805">
      <w:bodyDiv w:val="1"/>
      <w:marLeft w:val="0"/>
      <w:marRight w:val="0"/>
      <w:marTop w:val="0"/>
      <w:marBottom w:val="0"/>
      <w:divBdr>
        <w:top w:val="none" w:sz="0" w:space="0" w:color="auto"/>
        <w:left w:val="none" w:sz="0" w:space="0" w:color="auto"/>
        <w:bottom w:val="none" w:sz="0" w:space="0" w:color="auto"/>
        <w:right w:val="none" w:sz="0" w:space="0" w:color="auto"/>
      </w:divBdr>
    </w:div>
    <w:div w:id="2105883169">
      <w:bodyDiv w:val="1"/>
      <w:marLeft w:val="0"/>
      <w:marRight w:val="0"/>
      <w:marTop w:val="0"/>
      <w:marBottom w:val="0"/>
      <w:divBdr>
        <w:top w:val="none" w:sz="0" w:space="0" w:color="auto"/>
        <w:left w:val="none" w:sz="0" w:space="0" w:color="auto"/>
        <w:bottom w:val="none" w:sz="0" w:space="0" w:color="auto"/>
        <w:right w:val="none" w:sz="0" w:space="0" w:color="auto"/>
      </w:divBdr>
    </w:div>
    <w:div w:id="2106028145">
      <w:bodyDiv w:val="1"/>
      <w:marLeft w:val="0"/>
      <w:marRight w:val="0"/>
      <w:marTop w:val="0"/>
      <w:marBottom w:val="0"/>
      <w:divBdr>
        <w:top w:val="none" w:sz="0" w:space="0" w:color="auto"/>
        <w:left w:val="none" w:sz="0" w:space="0" w:color="auto"/>
        <w:bottom w:val="none" w:sz="0" w:space="0" w:color="auto"/>
        <w:right w:val="none" w:sz="0" w:space="0" w:color="auto"/>
      </w:divBdr>
    </w:div>
    <w:div w:id="2106226613">
      <w:bodyDiv w:val="1"/>
      <w:marLeft w:val="0"/>
      <w:marRight w:val="0"/>
      <w:marTop w:val="0"/>
      <w:marBottom w:val="0"/>
      <w:divBdr>
        <w:top w:val="none" w:sz="0" w:space="0" w:color="auto"/>
        <w:left w:val="none" w:sz="0" w:space="0" w:color="auto"/>
        <w:bottom w:val="none" w:sz="0" w:space="0" w:color="auto"/>
        <w:right w:val="none" w:sz="0" w:space="0" w:color="auto"/>
      </w:divBdr>
    </w:div>
    <w:div w:id="2106261871">
      <w:bodyDiv w:val="1"/>
      <w:marLeft w:val="0"/>
      <w:marRight w:val="0"/>
      <w:marTop w:val="0"/>
      <w:marBottom w:val="0"/>
      <w:divBdr>
        <w:top w:val="none" w:sz="0" w:space="0" w:color="auto"/>
        <w:left w:val="none" w:sz="0" w:space="0" w:color="auto"/>
        <w:bottom w:val="none" w:sz="0" w:space="0" w:color="auto"/>
        <w:right w:val="none" w:sz="0" w:space="0" w:color="auto"/>
      </w:divBdr>
    </w:div>
    <w:div w:id="2106414391">
      <w:bodyDiv w:val="1"/>
      <w:marLeft w:val="0"/>
      <w:marRight w:val="0"/>
      <w:marTop w:val="0"/>
      <w:marBottom w:val="0"/>
      <w:divBdr>
        <w:top w:val="none" w:sz="0" w:space="0" w:color="auto"/>
        <w:left w:val="none" w:sz="0" w:space="0" w:color="auto"/>
        <w:bottom w:val="none" w:sz="0" w:space="0" w:color="auto"/>
        <w:right w:val="none" w:sz="0" w:space="0" w:color="auto"/>
      </w:divBdr>
    </w:div>
    <w:div w:id="2106488028">
      <w:bodyDiv w:val="1"/>
      <w:marLeft w:val="0"/>
      <w:marRight w:val="0"/>
      <w:marTop w:val="0"/>
      <w:marBottom w:val="0"/>
      <w:divBdr>
        <w:top w:val="none" w:sz="0" w:space="0" w:color="auto"/>
        <w:left w:val="none" w:sz="0" w:space="0" w:color="auto"/>
        <w:bottom w:val="none" w:sz="0" w:space="0" w:color="auto"/>
        <w:right w:val="none" w:sz="0" w:space="0" w:color="auto"/>
      </w:divBdr>
    </w:div>
    <w:div w:id="2106612603">
      <w:bodyDiv w:val="1"/>
      <w:marLeft w:val="0"/>
      <w:marRight w:val="0"/>
      <w:marTop w:val="0"/>
      <w:marBottom w:val="0"/>
      <w:divBdr>
        <w:top w:val="none" w:sz="0" w:space="0" w:color="auto"/>
        <w:left w:val="none" w:sz="0" w:space="0" w:color="auto"/>
        <w:bottom w:val="none" w:sz="0" w:space="0" w:color="auto"/>
        <w:right w:val="none" w:sz="0" w:space="0" w:color="auto"/>
      </w:divBdr>
    </w:div>
    <w:div w:id="2107310153">
      <w:bodyDiv w:val="1"/>
      <w:marLeft w:val="0"/>
      <w:marRight w:val="0"/>
      <w:marTop w:val="0"/>
      <w:marBottom w:val="0"/>
      <w:divBdr>
        <w:top w:val="none" w:sz="0" w:space="0" w:color="auto"/>
        <w:left w:val="none" w:sz="0" w:space="0" w:color="auto"/>
        <w:bottom w:val="none" w:sz="0" w:space="0" w:color="auto"/>
        <w:right w:val="none" w:sz="0" w:space="0" w:color="auto"/>
      </w:divBdr>
    </w:div>
    <w:div w:id="2107532136">
      <w:bodyDiv w:val="1"/>
      <w:marLeft w:val="0"/>
      <w:marRight w:val="0"/>
      <w:marTop w:val="0"/>
      <w:marBottom w:val="0"/>
      <w:divBdr>
        <w:top w:val="none" w:sz="0" w:space="0" w:color="auto"/>
        <w:left w:val="none" w:sz="0" w:space="0" w:color="auto"/>
        <w:bottom w:val="none" w:sz="0" w:space="0" w:color="auto"/>
        <w:right w:val="none" w:sz="0" w:space="0" w:color="auto"/>
      </w:divBdr>
    </w:div>
    <w:div w:id="2107533681">
      <w:bodyDiv w:val="1"/>
      <w:marLeft w:val="0"/>
      <w:marRight w:val="0"/>
      <w:marTop w:val="0"/>
      <w:marBottom w:val="0"/>
      <w:divBdr>
        <w:top w:val="none" w:sz="0" w:space="0" w:color="auto"/>
        <w:left w:val="none" w:sz="0" w:space="0" w:color="auto"/>
        <w:bottom w:val="none" w:sz="0" w:space="0" w:color="auto"/>
        <w:right w:val="none" w:sz="0" w:space="0" w:color="auto"/>
      </w:divBdr>
    </w:div>
    <w:div w:id="2107536566">
      <w:bodyDiv w:val="1"/>
      <w:marLeft w:val="0"/>
      <w:marRight w:val="0"/>
      <w:marTop w:val="0"/>
      <w:marBottom w:val="0"/>
      <w:divBdr>
        <w:top w:val="none" w:sz="0" w:space="0" w:color="auto"/>
        <w:left w:val="none" w:sz="0" w:space="0" w:color="auto"/>
        <w:bottom w:val="none" w:sz="0" w:space="0" w:color="auto"/>
        <w:right w:val="none" w:sz="0" w:space="0" w:color="auto"/>
      </w:divBdr>
    </w:div>
    <w:div w:id="2107574180">
      <w:bodyDiv w:val="1"/>
      <w:marLeft w:val="0"/>
      <w:marRight w:val="0"/>
      <w:marTop w:val="0"/>
      <w:marBottom w:val="0"/>
      <w:divBdr>
        <w:top w:val="none" w:sz="0" w:space="0" w:color="auto"/>
        <w:left w:val="none" w:sz="0" w:space="0" w:color="auto"/>
        <w:bottom w:val="none" w:sz="0" w:space="0" w:color="auto"/>
        <w:right w:val="none" w:sz="0" w:space="0" w:color="auto"/>
      </w:divBdr>
    </w:div>
    <w:div w:id="2107647469">
      <w:bodyDiv w:val="1"/>
      <w:marLeft w:val="0"/>
      <w:marRight w:val="0"/>
      <w:marTop w:val="0"/>
      <w:marBottom w:val="0"/>
      <w:divBdr>
        <w:top w:val="none" w:sz="0" w:space="0" w:color="auto"/>
        <w:left w:val="none" w:sz="0" w:space="0" w:color="auto"/>
        <w:bottom w:val="none" w:sz="0" w:space="0" w:color="auto"/>
        <w:right w:val="none" w:sz="0" w:space="0" w:color="auto"/>
      </w:divBdr>
    </w:div>
    <w:div w:id="2107654055">
      <w:bodyDiv w:val="1"/>
      <w:marLeft w:val="0"/>
      <w:marRight w:val="0"/>
      <w:marTop w:val="0"/>
      <w:marBottom w:val="0"/>
      <w:divBdr>
        <w:top w:val="none" w:sz="0" w:space="0" w:color="auto"/>
        <w:left w:val="none" w:sz="0" w:space="0" w:color="auto"/>
        <w:bottom w:val="none" w:sz="0" w:space="0" w:color="auto"/>
        <w:right w:val="none" w:sz="0" w:space="0" w:color="auto"/>
      </w:divBdr>
    </w:div>
    <w:div w:id="2107729771">
      <w:bodyDiv w:val="1"/>
      <w:marLeft w:val="0"/>
      <w:marRight w:val="0"/>
      <w:marTop w:val="0"/>
      <w:marBottom w:val="0"/>
      <w:divBdr>
        <w:top w:val="none" w:sz="0" w:space="0" w:color="auto"/>
        <w:left w:val="none" w:sz="0" w:space="0" w:color="auto"/>
        <w:bottom w:val="none" w:sz="0" w:space="0" w:color="auto"/>
        <w:right w:val="none" w:sz="0" w:space="0" w:color="auto"/>
      </w:divBdr>
    </w:div>
    <w:div w:id="2108037968">
      <w:bodyDiv w:val="1"/>
      <w:marLeft w:val="0"/>
      <w:marRight w:val="0"/>
      <w:marTop w:val="0"/>
      <w:marBottom w:val="0"/>
      <w:divBdr>
        <w:top w:val="none" w:sz="0" w:space="0" w:color="auto"/>
        <w:left w:val="none" w:sz="0" w:space="0" w:color="auto"/>
        <w:bottom w:val="none" w:sz="0" w:space="0" w:color="auto"/>
        <w:right w:val="none" w:sz="0" w:space="0" w:color="auto"/>
      </w:divBdr>
    </w:div>
    <w:div w:id="2108042011">
      <w:bodyDiv w:val="1"/>
      <w:marLeft w:val="0"/>
      <w:marRight w:val="0"/>
      <w:marTop w:val="0"/>
      <w:marBottom w:val="0"/>
      <w:divBdr>
        <w:top w:val="none" w:sz="0" w:space="0" w:color="auto"/>
        <w:left w:val="none" w:sz="0" w:space="0" w:color="auto"/>
        <w:bottom w:val="none" w:sz="0" w:space="0" w:color="auto"/>
        <w:right w:val="none" w:sz="0" w:space="0" w:color="auto"/>
      </w:divBdr>
    </w:div>
    <w:div w:id="2108191784">
      <w:bodyDiv w:val="1"/>
      <w:marLeft w:val="0"/>
      <w:marRight w:val="0"/>
      <w:marTop w:val="0"/>
      <w:marBottom w:val="0"/>
      <w:divBdr>
        <w:top w:val="none" w:sz="0" w:space="0" w:color="auto"/>
        <w:left w:val="none" w:sz="0" w:space="0" w:color="auto"/>
        <w:bottom w:val="none" w:sz="0" w:space="0" w:color="auto"/>
        <w:right w:val="none" w:sz="0" w:space="0" w:color="auto"/>
      </w:divBdr>
    </w:div>
    <w:div w:id="2108571420">
      <w:bodyDiv w:val="1"/>
      <w:marLeft w:val="0"/>
      <w:marRight w:val="0"/>
      <w:marTop w:val="0"/>
      <w:marBottom w:val="0"/>
      <w:divBdr>
        <w:top w:val="none" w:sz="0" w:space="0" w:color="auto"/>
        <w:left w:val="none" w:sz="0" w:space="0" w:color="auto"/>
        <w:bottom w:val="none" w:sz="0" w:space="0" w:color="auto"/>
        <w:right w:val="none" w:sz="0" w:space="0" w:color="auto"/>
      </w:divBdr>
    </w:div>
    <w:div w:id="2108646915">
      <w:bodyDiv w:val="1"/>
      <w:marLeft w:val="0"/>
      <w:marRight w:val="0"/>
      <w:marTop w:val="0"/>
      <w:marBottom w:val="0"/>
      <w:divBdr>
        <w:top w:val="none" w:sz="0" w:space="0" w:color="auto"/>
        <w:left w:val="none" w:sz="0" w:space="0" w:color="auto"/>
        <w:bottom w:val="none" w:sz="0" w:space="0" w:color="auto"/>
        <w:right w:val="none" w:sz="0" w:space="0" w:color="auto"/>
      </w:divBdr>
    </w:div>
    <w:div w:id="2108889041">
      <w:bodyDiv w:val="1"/>
      <w:marLeft w:val="0"/>
      <w:marRight w:val="0"/>
      <w:marTop w:val="0"/>
      <w:marBottom w:val="0"/>
      <w:divBdr>
        <w:top w:val="none" w:sz="0" w:space="0" w:color="auto"/>
        <w:left w:val="none" w:sz="0" w:space="0" w:color="auto"/>
        <w:bottom w:val="none" w:sz="0" w:space="0" w:color="auto"/>
        <w:right w:val="none" w:sz="0" w:space="0" w:color="auto"/>
      </w:divBdr>
    </w:div>
    <w:div w:id="2108957544">
      <w:bodyDiv w:val="1"/>
      <w:marLeft w:val="0"/>
      <w:marRight w:val="0"/>
      <w:marTop w:val="0"/>
      <w:marBottom w:val="0"/>
      <w:divBdr>
        <w:top w:val="none" w:sz="0" w:space="0" w:color="auto"/>
        <w:left w:val="none" w:sz="0" w:space="0" w:color="auto"/>
        <w:bottom w:val="none" w:sz="0" w:space="0" w:color="auto"/>
        <w:right w:val="none" w:sz="0" w:space="0" w:color="auto"/>
      </w:divBdr>
    </w:div>
    <w:div w:id="2108961585">
      <w:bodyDiv w:val="1"/>
      <w:marLeft w:val="0"/>
      <w:marRight w:val="0"/>
      <w:marTop w:val="0"/>
      <w:marBottom w:val="0"/>
      <w:divBdr>
        <w:top w:val="none" w:sz="0" w:space="0" w:color="auto"/>
        <w:left w:val="none" w:sz="0" w:space="0" w:color="auto"/>
        <w:bottom w:val="none" w:sz="0" w:space="0" w:color="auto"/>
        <w:right w:val="none" w:sz="0" w:space="0" w:color="auto"/>
      </w:divBdr>
    </w:div>
    <w:div w:id="2109034672">
      <w:bodyDiv w:val="1"/>
      <w:marLeft w:val="0"/>
      <w:marRight w:val="0"/>
      <w:marTop w:val="0"/>
      <w:marBottom w:val="0"/>
      <w:divBdr>
        <w:top w:val="none" w:sz="0" w:space="0" w:color="auto"/>
        <w:left w:val="none" w:sz="0" w:space="0" w:color="auto"/>
        <w:bottom w:val="none" w:sz="0" w:space="0" w:color="auto"/>
        <w:right w:val="none" w:sz="0" w:space="0" w:color="auto"/>
      </w:divBdr>
    </w:div>
    <w:div w:id="2109038461">
      <w:bodyDiv w:val="1"/>
      <w:marLeft w:val="0"/>
      <w:marRight w:val="0"/>
      <w:marTop w:val="0"/>
      <w:marBottom w:val="0"/>
      <w:divBdr>
        <w:top w:val="none" w:sz="0" w:space="0" w:color="auto"/>
        <w:left w:val="none" w:sz="0" w:space="0" w:color="auto"/>
        <w:bottom w:val="none" w:sz="0" w:space="0" w:color="auto"/>
        <w:right w:val="none" w:sz="0" w:space="0" w:color="auto"/>
      </w:divBdr>
    </w:div>
    <w:div w:id="2109154918">
      <w:bodyDiv w:val="1"/>
      <w:marLeft w:val="0"/>
      <w:marRight w:val="0"/>
      <w:marTop w:val="0"/>
      <w:marBottom w:val="0"/>
      <w:divBdr>
        <w:top w:val="none" w:sz="0" w:space="0" w:color="auto"/>
        <w:left w:val="none" w:sz="0" w:space="0" w:color="auto"/>
        <w:bottom w:val="none" w:sz="0" w:space="0" w:color="auto"/>
        <w:right w:val="none" w:sz="0" w:space="0" w:color="auto"/>
      </w:divBdr>
    </w:div>
    <w:div w:id="2109230217">
      <w:bodyDiv w:val="1"/>
      <w:marLeft w:val="0"/>
      <w:marRight w:val="0"/>
      <w:marTop w:val="0"/>
      <w:marBottom w:val="0"/>
      <w:divBdr>
        <w:top w:val="none" w:sz="0" w:space="0" w:color="auto"/>
        <w:left w:val="none" w:sz="0" w:space="0" w:color="auto"/>
        <w:bottom w:val="none" w:sz="0" w:space="0" w:color="auto"/>
        <w:right w:val="none" w:sz="0" w:space="0" w:color="auto"/>
      </w:divBdr>
    </w:div>
    <w:div w:id="2109233351">
      <w:bodyDiv w:val="1"/>
      <w:marLeft w:val="0"/>
      <w:marRight w:val="0"/>
      <w:marTop w:val="0"/>
      <w:marBottom w:val="0"/>
      <w:divBdr>
        <w:top w:val="none" w:sz="0" w:space="0" w:color="auto"/>
        <w:left w:val="none" w:sz="0" w:space="0" w:color="auto"/>
        <w:bottom w:val="none" w:sz="0" w:space="0" w:color="auto"/>
        <w:right w:val="none" w:sz="0" w:space="0" w:color="auto"/>
      </w:divBdr>
    </w:div>
    <w:div w:id="2109301496">
      <w:bodyDiv w:val="1"/>
      <w:marLeft w:val="0"/>
      <w:marRight w:val="0"/>
      <w:marTop w:val="0"/>
      <w:marBottom w:val="0"/>
      <w:divBdr>
        <w:top w:val="none" w:sz="0" w:space="0" w:color="auto"/>
        <w:left w:val="none" w:sz="0" w:space="0" w:color="auto"/>
        <w:bottom w:val="none" w:sz="0" w:space="0" w:color="auto"/>
        <w:right w:val="none" w:sz="0" w:space="0" w:color="auto"/>
      </w:divBdr>
    </w:div>
    <w:div w:id="2109540476">
      <w:bodyDiv w:val="1"/>
      <w:marLeft w:val="0"/>
      <w:marRight w:val="0"/>
      <w:marTop w:val="0"/>
      <w:marBottom w:val="0"/>
      <w:divBdr>
        <w:top w:val="none" w:sz="0" w:space="0" w:color="auto"/>
        <w:left w:val="none" w:sz="0" w:space="0" w:color="auto"/>
        <w:bottom w:val="none" w:sz="0" w:space="0" w:color="auto"/>
        <w:right w:val="none" w:sz="0" w:space="0" w:color="auto"/>
      </w:divBdr>
    </w:div>
    <w:div w:id="2109542350">
      <w:bodyDiv w:val="1"/>
      <w:marLeft w:val="0"/>
      <w:marRight w:val="0"/>
      <w:marTop w:val="0"/>
      <w:marBottom w:val="0"/>
      <w:divBdr>
        <w:top w:val="none" w:sz="0" w:space="0" w:color="auto"/>
        <w:left w:val="none" w:sz="0" w:space="0" w:color="auto"/>
        <w:bottom w:val="none" w:sz="0" w:space="0" w:color="auto"/>
        <w:right w:val="none" w:sz="0" w:space="0" w:color="auto"/>
      </w:divBdr>
    </w:div>
    <w:div w:id="2109613173">
      <w:bodyDiv w:val="1"/>
      <w:marLeft w:val="0"/>
      <w:marRight w:val="0"/>
      <w:marTop w:val="0"/>
      <w:marBottom w:val="0"/>
      <w:divBdr>
        <w:top w:val="none" w:sz="0" w:space="0" w:color="auto"/>
        <w:left w:val="none" w:sz="0" w:space="0" w:color="auto"/>
        <w:bottom w:val="none" w:sz="0" w:space="0" w:color="auto"/>
        <w:right w:val="none" w:sz="0" w:space="0" w:color="auto"/>
      </w:divBdr>
    </w:div>
    <w:div w:id="2109738896">
      <w:bodyDiv w:val="1"/>
      <w:marLeft w:val="0"/>
      <w:marRight w:val="0"/>
      <w:marTop w:val="0"/>
      <w:marBottom w:val="0"/>
      <w:divBdr>
        <w:top w:val="none" w:sz="0" w:space="0" w:color="auto"/>
        <w:left w:val="none" w:sz="0" w:space="0" w:color="auto"/>
        <w:bottom w:val="none" w:sz="0" w:space="0" w:color="auto"/>
        <w:right w:val="none" w:sz="0" w:space="0" w:color="auto"/>
      </w:divBdr>
    </w:div>
    <w:div w:id="2109765238">
      <w:bodyDiv w:val="1"/>
      <w:marLeft w:val="0"/>
      <w:marRight w:val="0"/>
      <w:marTop w:val="0"/>
      <w:marBottom w:val="0"/>
      <w:divBdr>
        <w:top w:val="none" w:sz="0" w:space="0" w:color="auto"/>
        <w:left w:val="none" w:sz="0" w:space="0" w:color="auto"/>
        <w:bottom w:val="none" w:sz="0" w:space="0" w:color="auto"/>
        <w:right w:val="none" w:sz="0" w:space="0" w:color="auto"/>
      </w:divBdr>
    </w:div>
    <w:div w:id="2109957615">
      <w:bodyDiv w:val="1"/>
      <w:marLeft w:val="0"/>
      <w:marRight w:val="0"/>
      <w:marTop w:val="0"/>
      <w:marBottom w:val="0"/>
      <w:divBdr>
        <w:top w:val="none" w:sz="0" w:space="0" w:color="auto"/>
        <w:left w:val="none" w:sz="0" w:space="0" w:color="auto"/>
        <w:bottom w:val="none" w:sz="0" w:space="0" w:color="auto"/>
        <w:right w:val="none" w:sz="0" w:space="0" w:color="auto"/>
      </w:divBdr>
    </w:div>
    <w:div w:id="2110009064">
      <w:bodyDiv w:val="1"/>
      <w:marLeft w:val="0"/>
      <w:marRight w:val="0"/>
      <w:marTop w:val="0"/>
      <w:marBottom w:val="0"/>
      <w:divBdr>
        <w:top w:val="none" w:sz="0" w:space="0" w:color="auto"/>
        <w:left w:val="none" w:sz="0" w:space="0" w:color="auto"/>
        <w:bottom w:val="none" w:sz="0" w:space="0" w:color="auto"/>
        <w:right w:val="none" w:sz="0" w:space="0" w:color="auto"/>
      </w:divBdr>
    </w:div>
    <w:div w:id="2110078431">
      <w:bodyDiv w:val="1"/>
      <w:marLeft w:val="0"/>
      <w:marRight w:val="0"/>
      <w:marTop w:val="0"/>
      <w:marBottom w:val="0"/>
      <w:divBdr>
        <w:top w:val="none" w:sz="0" w:space="0" w:color="auto"/>
        <w:left w:val="none" w:sz="0" w:space="0" w:color="auto"/>
        <w:bottom w:val="none" w:sz="0" w:space="0" w:color="auto"/>
        <w:right w:val="none" w:sz="0" w:space="0" w:color="auto"/>
      </w:divBdr>
    </w:div>
    <w:div w:id="2110195199">
      <w:bodyDiv w:val="1"/>
      <w:marLeft w:val="0"/>
      <w:marRight w:val="0"/>
      <w:marTop w:val="0"/>
      <w:marBottom w:val="0"/>
      <w:divBdr>
        <w:top w:val="none" w:sz="0" w:space="0" w:color="auto"/>
        <w:left w:val="none" w:sz="0" w:space="0" w:color="auto"/>
        <w:bottom w:val="none" w:sz="0" w:space="0" w:color="auto"/>
        <w:right w:val="none" w:sz="0" w:space="0" w:color="auto"/>
      </w:divBdr>
    </w:div>
    <w:div w:id="2110276854">
      <w:bodyDiv w:val="1"/>
      <w:marLeft w:val="0"/>
      <w:marRight w:val="0"/>
      <w:marTop w:val="0"/>
      <w:marBottom w:val="0"/>
      <w:divBdr>
        <w:top w:val="none" w:sz="0" w:space="0" w:color="auto"/>
        <w:left w:val="none" w:sz="0" w:space="0" w:color="auto"/>
        <w:bottom w:val="none" w:sz="0" w:space="0" w:color="auto"/>
        <w:right w:val="none" w:sz="0" w:space="0" w:color="auto"/>
      </w:divBdr>
    </w:div>
    <w:div w:id="2110343958">
      <w:bodyDiv w:val="1"/>
      <w:marLeft w:val="0"/>
      <w:marRight w:val="0"/>
      <w:marTop w:val="0"/>
      <w:marBottom w:val="0"/>
      <w:divBdr>
        <w:top w:val="none" w:sz="0" w:space="0" w:color="auto"/>
        <w:left w:val="none" w:sz="0" w:space="0" w:color="auto"/>
        <w:bottom w:val="none" w:sz="0" w:space="0" w:color="auto"/>
        <w:right w:val="none" w:sz="0" w:space="0" w:color="auto"/>
      </w:divBdr>
    </w:div>
    <w:div w:id="2110349971">
      <w:bodyDiv w:val="1"/>
      <w:marLeft w:val="0"/>
      <w:marRight w:val="0"/>
      <w:marTop w:val="0"/>
      <w:marBottom w:val="0"/>
      <w:divBdr>
        <w:top w:val="none" w:sz="0" w:space="0" w:color="auto"/>
        <w:left w:val="none" w:sz="0" w:space="0" w:color="auto"/>
        <w:bottom w:val="none" w:sz="0" w:space="0" w:color="auto"/>
        <w:right w:val="none" w:sz="0" w:space="0" w:color="auto"/>
      </w:divBdr>
    </w:div>
    <w:div w:id="2110615109">
      <w:bodyDiv w:val="1"/>
      <w:marLeft w:val="0"/>
      <w:marRight w:val="0"/>
      <w:marTop w:val="0"/>
      <w:marBottom w:val="0"/>
      <w:divBdr>
        <w:top w:val="none" w:sz="0" w:space="0" w:color="auto"/>
        <w:left w:val="none" w:sz="0" w:space="0" w:color="auto"/>
        <w:bottom w:val="none" w:sz="0" w:space="0" w:color="auto"/>
        <w:right w:val="none" w:sz="0" w:space="0" w:color="auto"/>
      </w:divBdr>
    </w:div>
    <w:div w:id="2110733076">
      <w:bodyDiv w:val="1"/>
      <w:marLeft w:val="0"/>
      <w:marRight w:val="0"/>
      <w:marTop w:val="0"/>
      <w:marBottom w:val="0"/>
      <w:divBdr>
        <w:top w:val="none" w:sz="0" w:space="0" w:color="auto"/>
        <w:left w:val="none" w:sz="0" w:space="0" w:color="auto"/>
        <w:bottom w:val="none" w:sz="0" w:space="0" w:color="auto"/>
        <w:right w:val="none" w:sz="0" w:space="0" w:color="auto"/>
      </w:divBdr>
    </w:div>
    <w:div w:id="2111199999">
      <w:bodyDiv w:val="1"/>
      <w:marLeft w:val="0"/>
      <w:marRight w:val="0"/>
      <w:marTop w:val="0"/>
      <w:marBottom w:val="0"/>
      <w:divBdr>
        <w:top w:val="none" w:sz="0" w:space="0" w:color="auto"/>
        <w:left w:val="none" w:sz="0" w:space="0" w:color="auto"/>
        <w:bottom w:val="none" w:sz="0" w:space="0" w:color="auto"/>
        <w:right w:val="none" w:sz="0" w:space="0" w:color="auto"/>
      </w:divBdr>
    </w:div>
    <w:div w:id="2111269271">
      <w:bodyDiv w:val="1"/>
      <w:marLeft w:val="0"/>
      <w:marRight w:val="0"/>
      <w:marTop w:val="0"/>
      <w:marBottom w:val="0"/>
      <w:divBdr>
        <w:top w:val="none" w:sz="0" w:space="0" w:color="auto"/>
        <w:left w:val="none" w:sz="0" w:space="0" w:color="auto"/>
        <w:bottom w:val="none" w:sz="0" w:space="0" w:color="auto"/>
        <w:right w:val="none" w:sz="0" w:space="0" w:color="auto"/>
      </w:divBdr>
    </w:div>
    <w:div w:id="2111847294">
      <w:bodyDiv w:val="1"/>
      <w:marLeft w:val="0"/>
      <w:marRight w:val="0"/>
      <w:marTop w:val="0"/>
      <w:marBottom w:val="0"/>
      <w:divBdr>
        <w:top w:val="none" w:sz="0" w:space="0" w:color="auto"/>
        <w:left w:val="none" w:sz="0" w:space="0" w:color="auto"/>
        <w:bottom w:val="none" w:sz="0" w:space="0" w:color="auto"/>
        <w:right w:val="none" w:sz="0" w:space="0" w:color="auto"/>
      </w:divBdr>
    </w:div>
    <w:div w:id="2111967159">
      <w:bodyDiv w:val="1"/>
      <w:marLeft w:val="0"/>
      <w:marRight w:val="0"/>
      <w:marTop w:val="0"/>
      <w:marBottom w:val="0"/>
      <w:divBdr>
        <w:top w:val="none" w:sz="0" w:space="0" w:color="auto"/>
        <w:left w:val="none" w:sz="0" w:space="0" w:color="auto"/>
        <w:bottom w:val="none" w:sz="0" w:space="0" w:color="auto"/>
        <w:right w:val="none" w:sz="0" w:space="0" w:color="auto"/>
      </w:divBdr>
    </w:div>
    <w:div w:id="2112239485">
      <w:bodyDiv w:val="1"/>
      <w:marLeft w:val="0"/>
      <w:marRight w:val="0"/>
      <w:marTop w:val="0"/>
      <w:marBottom w:val="0"/>
      <w:divBdr>
        <w:top w:val="none" w:sz="0" w:space="0" w:color="auto"/>
        <w:left w:val="none" w:sz="0" w:space="0" w:color="auto"/>
        <w:bottom w:val="none" w:sz="0" w:space="0" w:color="auto"/>
        <w:right w:val="none" w:sz="0" w:space="0" w:color="auto"/>
      </w:divBdr>
    </w:div>
    <w:div w:id="2112581310">
      <w:bodyDiv w:val="1"/>
      <w:marLeft w:val="0"/>
      <w:marRight w:val="0"/>
      <w:marTop w:val="0"/>
      <w:marBottom w:val="0"/>
      <w:divBdr>
        <w:top w:val="none" w:sz="0" w:space="0" w:color="auto"/>
        <w:left w:val="none" w:sz="0" w:space="0" w:color="auto"/>
        <w:bottom w:val="none" w:sz="0" w:space="0" w:color="auto"/>
        <w:right w:val="none" w:sz="0" w:space="0" w:color="auto"/>
      </w:divBdr>
    </w:div>
    <w:div w:id="2112847752">
      <w:bodyDiv w:val="1"/>
      <w:marLeft w:val="0"/>
      <w:marRight w:val="0"/>
      <w:marTop w:val="0"/>
      <w:marBottom w:val="0"/>
      <w:divBdr>
        <w:top w:val="none" w:sz="0" w:space="0" w:color="auto"/>
        <w:left w:val="none" w:sz="0" w:space="0" w:color="auto"/>
        <w:bottom w:val="none" w:sz="0" w:space="0" w:color="auto"/>
        <w:right w:val="none" w:sz="0" w:space="0" w:color="auto"/>
      </w:divBdr>
    </w:div>
    <w:div w:id="2112890447">
      <w:bodyDiv w:val="1"/>
      <w:marLeft w:val="0"/>
      <w:marRight w:val="0"/>
      <w:marTop w:val="0"/>
      <w:marBottom w:val="0"/>
      <w:divBdr>
        <w:top w:val="none" w:sz="0" w:space="0" w:color="auto"/>
        <w:left w:val="none" w:sz="0" w:space="0" w:color="auto"/>
        <w:bottom w:val="none" w:sz="0" w:space="0" w:color="auto"/>
        <w:right w:val="none" w:sz="0" w:space="0" w:color="auto"/>
      </w:divBdr>
    </w:div>
    <w:div w:id="2113209501">
      <w:bodyDiv w:val="1"/>
      <w:marLeft w:val="0"/>
      <w:marRight w:val="0"/>
      <w:marTop w:val="0"/>
      <w:marBottom w:val="0"/>
      <w:divBdr>
        <w:top w:val="none" w:sz="0" w:space="0" w:color="auto"/>
        <w:left w:val="none" w:sz="0" w:space="0" w:color="auto"/>
        <w:bottom w:val="none" w:sz="0" w:space="0" w:color="auto"/>
        <w:right w:val="none" w:sz="0" w:space="0" w:color="auto"/>
      </w:divBdr>
    </w:div>
    <w:div w:id="2113238440">
      <w:bodyDiv w:val="1"/>
      <w:marLeft w:val="0"/>
      <w:marRight w:val="0"/>
      <w:marTop w:val="0"/>
      <w:marBottom w:val="0"/>
      <w:divBdr>
        <w:top w:val="none" w:sz="0" w:space="0" w:color="auto"/>
        <w:left w:val="none" w:sz="0" w:space="0" w:color="auto"/>
        <w:bottom w:val="none" w:sz="0" w:space="0" w:color="auto"/>
        <w:right w:val="none" w:sz="0" w:space="0" w:color="auto"/>
      </w:divBdr>
    </w:div>
    <w:div w:id="2113240214">
      <w:bodyDiv w:val="1"/>
      <w:marLeft w:val="0"/>
      <w:marRight w:val="0"/>
      <w:marTop w:val="0"/>
      <w:marBottom w:val="0"/>
      <w:divBdr>
        <w:top w:val="none" w:sz="0" w:space="0" w:color="auto"/>
        <w:left w:val="none" w:sz="0" w:space="0" w:color="auto"/>
        <w:bottom w:val="none" w:sz="0" w:space="0" w:color="auto"/>
        <w:right w:val="none" w:sz="0" w:space="0" w:color="auto"/>
      </w:divBdr>
    </w:div>
    <w:div w:id="2113278860">
      <w:bodyDiv w:val="1"/>
      <w:marLeft w:val="0"/>
      <w:marRight w:val="0"/>
      <w:marTop w:val="0"/>
      <w:marBottom w:val="0"/>
      <w:divBdr>
        <w:top w:val="none" w:sz="0" w:space="0" w:color="auto"/>
        <w:left w:val="none" w:sz="0" w:space="0" w:color="auto"/>
        <w:bottom w:val="none" w:sz="0" w:space="0" w:color="auto"/>
        <w:right w:val="none" w:sz="0" w:space="0" w:color="auto"/>
      </w:divBdr>
    </w:div>
    <w:div w:id="2113280327">
      <w:bodyDiv w:val="1"/>
      <w:marLeft w:val="0"/>
      <w:marRight w:val="0"/>
      <w:marTop w:val="0"/>
      <w:marBottom w:val="0"/>
      <w:divBdr>
        <w:top w:val="none" w:sz="0" w:space="0" w:color="auto"/>
        <w:left w:val="none" w:sz="0" w:space="0" w:color="auto"/>
        <w:bottom w:val="none" w:sz="0" w:space="0" w:color="auto"/>
        <w:right w:val="none" w:sz="0" w:space="0" w:color="auto"/>
      </w:divBdr>
    </w:div>
    <w:div w:id="2113550496">
      <w:bodyDiv w:val="1"/>
      <w:marLeft w:val="0"/>
      <w:marRight w:val="0"/>
      <w:marTop w:val="0"/>
      <w:marBottom w:val="0"/>
      <w:divBdr>
        <w:top w:val="none" w:sz="0" w:space="0" w:color="auto"/>
        <w:left w:val="none" w:sz="0" w:space="0" w:color="auto"/>
        <w:bottom w:val="none" w:sz="0" w:space="0" w:color="auto"/>
        <w:right w:val="none" w:sz="0" w:space="0" w:color="auto"/>
      </w:divBdr>
    </w:div>
    <w:div w:id="2113552359">
      <w:bodyDiv w:val="1"/>
      <w:marLeft w:val="0"/>
      <w:marRight w:val="0"/>
      <w:marTop w:val="0"/>
      <w:marBottom w:val="0"/>
      <w:divBdr>
        <w:top w:val="none" w:sz="0" w:space="0" w:color="auto"/>
        <w:left w:val="none" w:sz="0" w:space="0" w:color="auto"/>
        <w:bottom w:val="none" w:sz="0" w:space="0" w:color="auto"/>
        <w:right w:val="none" w:sz="0" w:space="0" w:color="auto"/>
      </w:divBdr>
    </w:div>
    <w:div w:id="2113818636">
      <w:bodyDiv w:val="1"/>
      <w:marLeft w:val="0"/>
      <w:marRight w:val="0"/>
      <w:marTop w:val="0"/>
      <w:marBottom w:val="0"/>
      <w:divBdr>
        <w:top w:val="none" w:sz="0" w:space="0" w:color="auto"/>
        <w:left w:val="none" w:sz="0" w:space="0" w:color="auto"/>
        <w:bottom w:val="none" w:sz="0" w:space="0" w:color="auto"/>
        <w:right w:val="none" w:sz="0" w:space="0" w:color="auto"/>
      </w:divBdr>
    </w:div>
    <w:div w:id="2113890789">
      <w:bodyDiv w:val="1"/>
      <w:marLeft w:val="0"/>
      <w:marRight w:val="0"/>
      <w:marTop w:val="0"/>
      <w:marBottom w:val="0"/>
      <w:divBdr>
        <w:top w:val="none" w:sz="0" w:space="0" w:color="auto"/>
        <w:left w:val="none" w:sz="0" w:space="0" w:color="auto"/>
        <w:bottom w:val="none" w:sz="0" w:space="0" w:color="auto"/>
        <w:right w:val="none" w:sz="0" w:space="0" w:color="auto"/>
      </w:divBdr>
    </w:div>
    <w:div w:id="2114128687">
      <w:bodyDiv w:val="1"/>
      <w:marLeft w:val="0"/>
      <w:marRight w:val="0"/>
      <w:marTop w:val="0"/>
      <w:marBottom w:val="0"/>
      <w:divBdr>
        <w:top w:val="none" w:sz="0" w:space="0" w:color="auto"/>
        <w:left w:val="none" w:sz="0" w:space="0" w:color="auto"/>
        <w:bottom w:val="none" w:sz="0" w:space="0" w:color="auto"/>
        <w:right w:val="none" w:sz="0" w:space="0" w:color="auto"/>
      </w:divBdr>
    </w:div>
    <w:div w:id="2114283863">
      <w:bodyDiv w:val="1"/>
      <w:marLeft w:val="0"/>
      <w:marRight w:val="0"/>
      <w:marTop w:val="0"/>
      <w:marBottom w:val="0"/>
      <w:divBdr>
        <w:top w:val="none" w:sz="0" w:space="0" w:color="auto"/>
        <w:left w:val="none" w:sz="0" w:space="0" w:color="auto"/>
        <w:bottom w:val="none" w:sz="0" w:space="0" w:color="auto"/>
        <w:right w:val="none" w:sz="0" w:space="0" w:color="auto"/>
      </w:divBdr>
    </w:div>
    <w:div w:id="2114399894">
      <w:bodyDiv w:val="1"/>
      <w:marLeft w:val="0"/>
      <w:marRight w:val="0"/>
      <w:marTop w:val="0"/>
      <w:marBottom w:val="0"/>
      <w:divBdr>
        <w:top w:val="none" w:sz="0" w:space="0" w:color="auto"/>
        <w:left w:val="none" w:sz="0" w:space="0" w:color="auto"/>
        <w:bottom w:val="none" w:sz="0" w:space="0" w:color="auto"/>
        <w:right w:val="none" w:sz="0" w:space="0" w:color="auto"/>
      </w:divBdr>
    </w:div>
    <w:div w:id="2114519104">
      <w:bodyDiv w:val="1"/>
      <w:marLeft w:val="0"/>
      <w:marRight w:val="0"/>
      <w:marTop w:val="0"/>
      <w:marBottom w:val="0"/>
      <w:divBdr>
        <w:top w:val="none" w:sz="0" w:space="0" w:color="auto"/>
        <w:left w:val="none" w:sz="0" w:space="0" w:color="auto"/>
        <w:bottom w:val="none" w:sz="0" w:space="0" w:color="auto"/>
        <w:right w:val="none" w:sz="0" w:space="0" w:color="auto"/>
      </w:divBdr>
    </w:div>
    <w:div w:id="2114662583">
      <w:bodyDiv w:val="1"/>
      <w:marLeft w:val="0"/>
      <w:marRight w:val="0"/>
      <w:marTop w:val="0"/>
      <w:marBottom w:val="0"/>
      <w:divBdr>
        <w:top w:val="none" w:sz="0" w:space="0" w:color="auto"/>
        <w:left w:val="none" w:sz="0" w:space="0" w:color="auto"/>
        <w:bottom w:val="none" w:sz="0" w:space="0" w:color="auto"/>
        <w:right w:val="none" w:sz="0" w:space="0" w:color="auto"/>
      </w:divBdr>
    </w:div>
    <w:div w:id="2114783453">
      <w:bodyDiv w:val="1"/>
      <w:marLeft w:val="0"/>
      <w:marRight w:val="0"/>
      <w:marTop w:val="0"/>
      <w:marBottom w:val="0"/>
      <w:divBdr>
        <w:top w:val="none" w:sz="0" w:space="0" w:color="auto"/>
        <w:left w:val="none" w:sz="0" w:space="0" w:color="auto"/>
        <w:bottom w:val="none" w:sz="0" w:space="0" w:color="auto"/>
        <w:right w:val="none" w:sz="0" w:space="0" w:color="auto"/>
      </w:divBdr>
    </w:div>
    <w:div w:id="2114783590">
      <w:bodyDiv w:val="1"/>
      <w:marLeft w:val="0"/>
      <w:marRight w:val="0"/>
      <w:marTop w:val="0"/>
      <w:marBottom w:val="0"/>
      <w:divBdr>
        <w:top w:val="none" w:sz="0" w:space="0" w:color="auto"/>
        <w:left w:val="none" w:sz="0" w:space="0" w:color="auto"/>
        <w:bottom w:val="none" w:sz="0" w:space="0" w:color="auto"/>
        <w:right w:val="none" w:sz="0" w:space="0" w:color="auto"/>
      </w:divBdr>
    </w:div>
    <w:div w:id="2114813319">
      <w:bodyDiv w:val="1"/>
      <w:marLeft w:val="0"/>
      <w:marRight w:val="0"/>
      <w:marTop w:val="0"/>
      <w:marBottom w:val="0"/>
      <w:divBdr>
        <w:top w:val="none" w:sz="0" w:space="0" w:color="auto"/>
        <w:left w:val="none" w:sz="0" w:space="0" w:color="auto"/>
        <w:bottom w:val="none" w:sz="0" w:space="0" w:color="auto"/>
        <w:right w:val="none" w:sz="0" w:space="0" w:color="auto"/>
      </w:divBdr>
    </w:div>
    <w:div w:id="2114934987">
      <w:bodyDiv w:val="1"/>
      <w:marLeft w:val="0"/>
      <w:marRight w:val="0"/>
      <w:marTop w:val="0"/>
      <w:marBottom w:val="0"/>
      <w:divBdr>
        <w:top w:val="none" w:sz="0" w:space="0" w:color="auto"/>
        <w:left w:val="none" w:sz="0" w:space="0" w:color="auto"/>
        <w:bottom w:val="none" w:sz="0" w:space="0" w:color="auto"/>
        <w:right w:val="none" w:sz="0" w:space="0" w:color="auto"/>
      </w:divBdr>
    </w:div>
    <w:div w:id="2115049784">
      <w:bodyDiv w:val="1"/>
      <w:marLeft w:val="0"/>
      <w:marRight w:val="0"/>
      <w:marTop w:val="0"/>
      <w:marBottom w:val="0"/>
      <w:divBdr>
        <w:top w:val="none" w:sz="0" w:space="0" w:color="auto"/>
        <w:left w:val="none" w:sz="0" w:space="0" w:color="auto"/>
        <w:bottom w:val="none" w:sz="0" w:space="0" w:color="auto"/>
        <w:right w:val="none" w:sz="0" w:space="0" w:color="auto"/>
      </w:divBdr>
    </w:div>
    <w:div w:id="2115129566">
      <w:bodyDiv w:val="1"/>
      <w:marLeft w:val="0"/>
      <w:marRight w:val="0"/>
      <w:marTop w:val="0"/>
      <w:marBottom w:val="0"/>
      <w:divBdr>
        <w:top w:val="none" w:sz="0" w:space="0" w:color="auto"/>
        <w:left w:val="none" w:sz="0" w:space="0" w:color="auto"/>
        <w:bottom w:val="none" w:sz="0" w:space="0" w:color="auto"/>
        <w:right w:val="none" w:sz="0" w:space="0" w:color="auto"/>
      </w:divBdr>
    </w:div>
    <w:div w:id="2115393865">
      <w:bodyDiv w:val="1"/>
      <w:marLeft w:val="0"/>
      <w:marRight w:val="0"/>
      <w:marTop w:val="0"/>
      <w:marBottom w:val="0"/>
      <w:divBdr>
        <w:top w:val="none" w:sz="0" w:space="0" w:color="auto"/>
        <w:left w:val="none" w:sz="0" w:space="0" w:color="auto"/>
        <w:bottom w:val="none" w:sz="0" w:space="0" w:color="auto"/>
        <w:right w:val="none" w:sz="0" w:space="0" w:color="auto"/>
      </w:divBdr>
    </w:div>
    <w:div w:id="2115512224">
      <w:bodyDiv w:val="1"/>
      <w:marLeft w:val="0"/>
      <w:marRight w:val="0"/>
      <w:marTop w:val="0"/>
      <w:marBottom w:val="0"/>
      <w:divBdr>
        <w:top w:val="none" w:sz="0" w:space="0" w:color="auto"/>
        <w:left w:val="none" w:sz="0" w:space="0" w:color="auto"/>
        <w:bottom w:val="none" w:sz="0" w:space="0" w:color="auto"/>
        <w:right w:val="none" w:sz="0" w:space="0" w:color="auto"/>
      </w:divBdr>
    </w:div>
    <w:div w:id="2115594115">
      <w:bodyDiv w:val="1"/>
      <w:marLeft w:val="0"/>
      <w:marRight w:val="0"/>
      <w:marTop w:val="0"/>
      <w:marBottom w:val="0"/>
      <w:divBdr>
        <w:top w:val="none" w:sz="0" w:space="0" w:color="auto"/>
        <w:left w:val="none" w:sz="0" w:space="0" w:color="auto"/>
        <w:bottom w:val="none" w:sz="0" w:space="0" w:color="auto"/>
        <w:right w:val="none" w:sz="0" w:space="0" w:color="auto"/>
      </w:divBdr>
    </w:div>
    <w:div w:id="2115664313">
      <w:bodyDiv w:val="1"/>
      <w:marLeft w:val="0"/>
      <w:marRight w:val="0"/>
      <w:marTop w:val="0"/>
      <w:marBottom w:val="0"/>
      <w:divBdr>
        <w:top w:val="none" w:sz="0" w:space="0" w:color="auto"/>
        <w:left w:val="none" w:sz="0" w:space="0" w:color="auto"/>
        <w:bottom w:val="none" w:sz="0" w:space="0" w:color="auto"/>
        <w:right w:val="none" w:sz="0" w:space="0" w:color="auto"/>
      </w:divBdr>
    </w:div>
    <w:div w:id="2115707951">
      <w:bodyDiv w:val="1"/>
      <w:marLeft w:val="0"/>
      <w:marRight w:val="0"/>
      <w:marTop w:val="0"/>
      <w:marBottom w:val="0"/>
      <w:divBdr>
        <w:top w:val="none" w:sz="0" w:space="0" w:color="auto"/>
        <w:left w:val="none" w:sz="0" w:space="0" w:color="auto"/>
        <w:bottom w:val="none" w:sz="0" w:space="0" w:color="auto"/>
        <w:right w:val="none" w:sz="0" w:space="0" w:color="auto"/>
      </w:divBdr>
    </w:div>
    <w:div w:id="2115710778">
      <w:bodyDiv w:val="1"/>
      <w:marLeft w:val="0"/>
      <w:marRight w:val="0"/>
      <w:marTop w:val="0"/>
      <w:marBottom w:val="0"/>
      <w:divBdr>
        <w:top w:val="none" w:sz="0" w:space="0" w:color="auto"/>
        <w:left w:val="none" w:sz="0" w:space="0" w:color="auto"/>
        <w:bottom w:val="none" w:sz="0" w:space="0" w:color="auto"/>
        <w:right w:val="none" w:sz="0" w:space="0" w:color="auto"/>
      </w:divBdr>
    </w:div>
    <w:div w:id="2115780357">
      <w:bodyDiv w:val="1"/>
      <w:marLeft w:val="0"/>
      <w:marRight w:val="0"/>
      <w:marTop w:val="0"/>
      <w:marBottom w:val="0"/>
      <w:divBdr>
        <w:top w:val="none" w:sz="0" w:space="0" w:color="auto"/>
        <w:left w:val="none" w:sz="0" w:space="0" w:color="auto"/>
        <w:bottom w:val="none" w:sz="0" w:space="0" w:color="auto"/>
        <w:right w:val="none" w:sz="0" w:space="0" w:color="auto"/>
      </w:divBdr>
    </w:div>
    <w:div w:id="2115786867">
      <w:bodyDiv w:val="1"/>
      <w:marLeft w:val="0"/>
      <w:marRight w:val="0"/>
      <w:marTop w:val="0"/>
      <w:marBottom w:val="0"/>
      <w:divBdr>
        <w:top w:val="none" w:sz="0" w:space="0" w:color="auto"/>
        <w:left w:val="none" w:sz="0" w:space="0" w:color="auto"/>
        <w:bottom w:val="none" w:sz="0" w:space="0" w:color="auto"/>
        <w:right w:val="none" w:sz="0" w:space="0" w:color="auto"/>
      </w:divBdr>
    </w:div>
    <w:div w:id="2115974528">
      <w:bodyDiv w:val="1"/>
      <w:marLeft w:val="0"/>
      <w:marRight w:val="0"/>
      <w:marTop w:val="0"/>
      <w:marBottom w:val="0"/>
      <w:divBdr>
        <w:top w:val="none" w:sz="0" w:space="0" w:color="auto"/>
        <w:left w:val="none" w:sz="0" w:space="0" w:color="auto"/>
        <w:bottom w:val="none" w:sz="0" w:space="0" w:color="auto"/>
        <w:right w:val="none" w:sz="0" w:space="0" w:color="auto"/>
      </w:divBdr>
    </w:div>
    <w:div w:id="2116166130">
      <w:bodyDiv w:val="1"/>
      <w:marLeft w:val="0"/>
      <w:marRight w:val="0"/>
      <w:marTop w:val="0"/>
      <w:marBottom w:val="0"/>
      <w:divBdr>
        <w:top w:val="none" w:sz="0" w:space="0" w:color="auto"/>
        <w:left w:val="none" w:sz="0" w:space="0" w:color="auto"/>
        <w:bottom w:val="none" w:sz="0" w:space="0" w:color="auto"/>
        <w:right w:val="none" w:sz="0" w:space="0" w:color="auto"/>
      </w:divBdr>
    </w:div>
    <w:div w:id="2116319702">
      <w:bodyDiv w:val="1"/>
      <w:marLeft w:val="0"/>
      <w:marRight w:val="0"/>
      <w:marTop w:val="0"/>
      <w:marBottom w:val="0"/>
      <w:divBdr>
        <w:top w:val="none" w:sz="0" w:space="0" w:color="auto"/>
        <w:left w:val="none" w:sz="0" w:space="0" w:color="auto"/>
        <w:bottom w:val="none" w:sz="0" w:space="0" w:color="auto"/>
        <w:right w:val="none" w:sz="0" w:space="0" w:color="auto"/>
      </w:divBdr>
    </w:div>
    <w:div w:id="2116367167">
      <w:bodyDiv w:val="1"/>
      <w:marLeft w:val="0"/>
      <w:marRight w:val="0"/>
      <w:marTop w:val="0"/>
      <w:marBottom w:val="0"/>
      <w:divBdr>
        <w:top w:val="none" w:sz="0" w:space="0" w:color="auto"/>
        <w:left w:val="none" w:sz="0" w:space="0" w:color="auto"/>
        <w:bottom w:val="none" w:sz="0" w:space="0" w:color="auto"/>
        <w:right w:val="none" w:sz="0" w:space="0" w:color="auto"/>
      </w:divBdr>
    </w:div>
    <w:div w:id="2116437337">
      <w:bodyDiv w:val="1"/>
      <w:marLeft w:val="0"/>
      <w:marRight w:val="0"/>
      <w:marTop w:val="0"/>
      <w:marBottom w:val="0"/>
      <w:divBdr>
        <w:top w:val="none" w:sz="0" w:space="0" w:color="auto"/>
        <w:left w:val="none" w:sz="0" w:space="0" w:color="auto"/>
        <w:bottom w:val="none" w:sz="0" w:space="0" w:color="auto"/>
        <w:right w:val="none" w:sz="0" w:space="0" w:color="auto"/>
      </w:divBdr>
    </w:div>
    <w:div w:id="2116509741">
      <w:bodyDiv w:val="1"/>
      <w:marLeft w:val="0"/>
      <w:marRight w:val="0"/>
      <w:marTop w:val="0"/>
      <w:marBottom w:val="0"/>
      <w:divBdr>
        <w:top w:val="none" w:sz="0" w:space="0" w:color="auto"/>
        <w:left w:val="none" w:sz="0" w:space="0" w:color="auto"/>
        <w:bottom w:val="none" w:sz="0" w:space="0" w:color="auto"/>
        <w:right w:val="none" w:sz="0" w:space="0" w:color="auto"/>
      </w:divBdr>
    </w:div>
    <w:div w:id="2116513875">
      <w:bodyDiv w:val="1"/>
      <w:marLeft w:val="0"/>
      <w:marRight w:val="0"/>
      <w:marTop w:val="0"/>
      <w:marBottom w:val="0"/>
      <w:divBdr>
        <w:top w:val="none" w:sz="0" w:space="0" w:color="auto"/>
        <w:left w:val="none" w:sz="0" w:space="0" w:color="auto"/>
        <w:bottom w:val="none" w:sz="0" w:space="0" w:color="auto"/>
        <w:right w:val="none" w:sz="0" w:space="0" w:color="auto"/>
      </w:divBdr>
    </w:div>
    <w:div w:id="2116515834">
      <w:bodyDiv w:val="1"/>
      <w:marLeft w:val="0"/>
      <w:marRight w:val="0"/>
      <w:marTop w:val="0"/>
      <w:marBottom w:val="0"/>
      <w:divBdr>
        <w:top w:val="none" w:sz="0" w:space="0" w:color="auto"/>
        <w:left w:val="none" w:sz="0" w:space="0" w:color="auto"/>
        <w:bottom w:val="none" w:sz="0" w:space="0" w:color="auto"/>
        <w:right w:val="none" w:sz="0" w:space="0" w:color="auto"/>
      </w:divBdr>
    </w:div>
    <w:div w:id="2116552522">
      <w:bodyDiv w:val="1"/>
      <w:marLeft w:val="0"/>
      <w:marRight w:val="0"/>
      <w:marTop w:val="0"/>
      <w:marBottom w:val="0"/>
      <w:divBdr>
        <w:top w:val="none" w:sz="0" w:space="0" w:color="auto"/>
        <w:left w:val="none" w:sz="0" w:space="0" w:color="auto"/>
        <w:bottom w:val="none" w:sz="0" w:space="0" w:color="auto"/>
        <w:right w:val="none" w:sz="0" w:space="0" w:color="auto"/>
      </w:divBdr>
    </w:div>
    <w:div w:id="2116778918">
      <w:bodyDiv w:val="1"/>
      <w:marLeft w:val="0"/>
      <w:marRight w:val="0"/>
      <w:marTop w:val="0"/>
      <w:marBottom w:val="0"/>
      <w:divBdr>
        <w:top w:val="none" w:sz="0" w:space="0" w:color="auto"/>
        <w:left w:val="none" w:sz="0" w:space="0" w:color="auto"/>
        <w:bottom w:val="none" w:sz="0" w:space="0" w:color="auto"/>
        <w:right w:val="none" w:sz="0" w:space="0" w:color="auto"/>
      </w:divBdr>
    </w:div>
    <w:div w:id="2116901795">
      <w:bodyDiv w:val="1"/>
      <w:marLeft w:val="0"/>
      <w:marRight w:val="0"/>
      <w:marTop w:val="0"/>
      <w:marBottom w:val="0"/>
      <w:divBdr>
        <w:top w:val="none" w:sz="0" w:space="0" w:color="auto"/>
        <w:left w:val="none" w:sz="0" w:space="0" w:color="auto"/>
        <w:bottom w:val="none" w:sz="0" w:space="0" w:color="auto"/>
        <w:right w:val="none" w:sz="0" w:space="0" w:color="auto"/>
      </w:divBdr>
    </w:div>
    <w:div w:id="2117019033">
      <w:bodyDiv w:val="1"/>
      <w:marLeft w:val="0"/>
      <w:marRight w:val="0"/>
      <w:marTop w:val="0"/>
      <w:marBottom w:val="0"/>
      <w:divBdr>
        <w:top w:val="none" w:sz="0" w:space="0" w:color="auto"/>
        <w:left w:val="none" w:sz="0" w:space="0" w:color="auto"/>
        <w:bottom w:val="none" w:sz="0" w:space="0" w:color="auto"/>
        <w:right w:val="none" w:sz="0" w:space="0" w:color="auto"/>
      </w:divBdr>
    </w:div>
    <w:div w:id="2117210204">
      <w:bodyDiv w:val="1"/>
      <w:marLeft w:val="0"/>
      <w:marRight w:val="0"/>
      <w:marTop w:val="0"/>
      <w:marBottom w:val="0"/>
      <w:divBdr>
        <w:top w:val="none" w:sz="0" w:space="0" w:color="auto"/>
        <w:left w:val="none" w:sz="0" w:space="0" w:color="auto"/>
        <w:bottom w:val="none" w:sz="0" w:space="0" w:color="auto"/>
        <w:right w:val="none" w:sz="0" w:space="0" w:color="auto"/>
      </w:divBdr>
    </w:div>
    <w:div w:id="2117215536">
      <w:bodyDiv w:val="1"/>
      <w:marLeft w:val="0"/>
      <w:marRight w:val="0"/>
      <w:marTop w:val="0"/>
      <w:marBottom w:val="0"/>
      <w:divBdr>
        <w:top w:val="none" w:sz="0" w:space="0" w:color="auto"/>
        <w:left w:val="none" w:sz="0" w:space="0" w:color="auto"/>
        <w:bottom w:val="none" w:sz="0" w:space="0" w:color="auto"/>
        <w:right w:val="none" w:sz="0" w:space="0" w:color="auto"/>
      </w:divBdr>
    </w:div>
    <w:div w:id="2117434226">
      <w:bodyDiv w:val="1"/>
      <w:marLeft w:val="0"/>
      <w:marRight w:val="0"/>
      <w:marTop w:val="0"/>
      <w:marBottom w:val="0"/>
      <w:divBdr>
        <w:top w:val="none" w:sz="0" w:space="0" w:color="auto"/>
        <w:left w:val="none" w:sz="0" w:space="0" w:color="auto"/>
        <w:bottom w:val="none" w:sz="0" w:space="0" w:color="auto"/>
        <w:right w:val="none" w:sz="0" w:space="0" w:color="auto"/>
      </w:divBdr>
    </w:div>
    <w:div w:id="2117481950">
      <w:bodyDiv w:val="1"/>
      <w:marLeft w:val="0"/>
      <w:marRight w:val="0"/>
      <w:marTop w:val="0"/>
      <w:marBottom w:val="0"/>
      <w:divBdr>
        <w:top w:val="none" w:sz="0" w:space="0" w:color="auto"/>
        <w:left w:val="none" w:sz="0" w:space="0" w:color="auto"/>
        <w:bottom w:val="none" w:sz="0" w:space="0" w:color="auto"/>
        <w:right w:val="none" w:sz="0" w:space="0" w:color="auto"/>
      </w:divBdr>
    </w:div>
    <w:div w:id="2117485735">
      <w:bodyDiv w:val="1"/>
      <w:marLeft w:val="0"/>
      <w:marRight w:val="0"/>
      <w:marTop w:val="0"/>
      <w:marBottom w:val="0"/>
      <w:divBdr>
        <w:top w:val="none" w:sz="0" w:space="0" w:color="auto"/>
        <w:left w:val="none" w:sz="0" w:space="0" w:color="auto"/>
        <w:bottom w:val="none" w:sz="0" w:space="0" w:color="auto"/>
        <w:right w:val="none" w:sz="0" w:space="0" w:color="auto"/>
      </w:divBdr>
    </w:div>
    <w:div w:id="2117556851">
      <w:bodyDiv w:val="1"/>
      <w:marLeft w:val="0"/>
      <w:marRight w:val="0"/>
      <w:marTop w:val="0"/>
      <w:marBottom w:val="0"/>
      <w:divBdr>
        <w:top w:val="none" w:sz="0" w:space="0" w:color="auto"/>
        <w:left w:val="none" w:sz="0" w:space="0" w:color="auto"/>
        <w:bottom w:val="none" w:sz="0" w:space="0" w:color="auto"/>
        <w:right w:val="none" w:sz="0" w:space="0" w:color="auto"/>
      </w:divBdr>
    </w:div>
    <w:div w:id="2117670605">
      <w:bodyDiv w:val="1"/>
      <w:marLeft w:val="0"/>
      <w:marRight w:val="0"/>
      <w:marTop w:val="0"/>
      <w:marBottom w:val="0"/>
      <w:divBdr>
        <w:top w:val="none" w:sz="0" w:space="0" w:color="auto"/>
        <w:left w:val="none" w:sz="0" w:space="0" w:color="auto"/>
        <w:bottom w:val="none" w:sz="0" w:space="0" w:color="auto"/>
        <w:right w:val="none" w:sz="0" w:space="0" w:color="auto"/>
      </w:divBdr>
    </w:div>
    <w:div w:id="2117676605">
      <w:bodyDiv w:val="1"/>
      <w:marLeft w:val="0"/>
      <w:marRight w:val="0"/>
      <w:marTop w:val="0"/>
      <w:marBottom w:val="0"/>
      <w:divBdr>
        <w:top w:val="none" w:sz="0" w:space="0" w:color="auto"/>
        <w:left w:val="none" w:sz="0" w:space="0" w:color="auto"/>
        <w:bottom w:val="none" w:sz="0" w:space="0" w:color="auto"/>
        <w:right w:val="none" w:sz="0" w:space="0" w:color="auto"/>
      </w:divBdr>
    </w:div>
    <w:div w:id="2117752036">
      <w:bodyDiv w:val="1"/>
      <w:marLeft w:val="0"/>
      <w:marRight w:val="0"/>
      <w:marTop w:val="0"/>
      <w:marBottom w:val="0"/>
      <w:divBdr>
        <w:top w:val="none" w:sz="0" w:space="0" w:color="auto"/>
        <w:left w:val="none" w:sz="0" w:space="0" w:color="auto"/>
        <w:bottom w:val="none" w:sz="0" w:space="0" w:color="auto"/>
        <w:right w:val="none" w:sz="0" w:space="0" w:color="auto"/>
      </w:divBdr>
    </w:div>
    <w:div w:id="2117871312">
      <w:bodyDiv w:val="1"/>
      <w:marLeft w:val="0"/>
      <w:marRight w:val="0"/>
      <w:marTop w:val="0"/>
      <w:marBottom w:val="0"/>
      <w:divBdr>
        <w:top w:val="none" w:sz="0" w:space="0" w:color="auto"/>
        <w:left w:val="none" w:sz="0" w:space="0" w:color="auto"/>
        <w:bottom w:val="none" w:sz="0" w:space="0" w:color="auto"/>
        <w:right w:val="none" w:sz="0" w:space="0" w:color="auto"/>
      </w:divBdr>
    </w:div>
    <w:div w:id="2118022587">
      <w:bodyDiv w:val="1"/>
      <w:marLeft w:val="0"/>
      <w:marRight w:val="0"/>
      <w:marTop w:val="0"/>
      <w:marBottom w:val="0"/>
      <w:divBdr>
        <w:top w:val="none" w:sz="0" w:space="0" w:color="auto"/>
        <w:left w:val="none" w:sz="0" w:space="0" w:color="auto"/>
        <w:bottom w:val="none" w:sz="0" w:space="0" w:color="auto"/>
        <w:right w:val="none" w:sz="0" w:space="0" w:color="auto"/>
      </w:divBdr>
    </w:div>
    <w:div w:id="2118519554">
      <w:bodyDiv w:val="1"/>
      <w:marLeft w:val="0"/>
      <w:marRight w:val="0"/>
      <w:marTop w:val="0"/>
      <w:marBottom w:val="0"/>
      <w:divBdr>
        <w:top w:val="none" w:sz="0" w:space="0" w:color="auto"/>
        <w:left w:val="none" w:sz="0" w:space="0" w:color="auto"/>
        <w:bottom w:val="none" w:sz="0" w:space="0" w:color="auto"/>
        <w:right w:val="none" w:sz="0" w:space="0" w:color="auto"/>
      </w:divBdr>
    </w:div>
    <w:div w:id="2118523333">
      <w:bodyDiv w:val="1"/>
      <w:marLeft w:val="0"/>
      <w:marRight w:val="0"/>
      <w:marTop w:val="0"/>
      <w:marBottom w:val="0"/>
      <w:divBdr>
        <w:top w:val="none" w:sz="0" w:space="0" w:color="auto"/>
        <w:left w:val="none" w:sz="0" w:space="0" w:color="auto"/>
        <w:bottom w:val="none" w:sz="0" w:space="0" w:color="auto"/>
        <w:right w:val="none" w:sz="0" w:space="0" w:color="auto"/>
      </w:divBdr>
    </w:div>
    <w:div w:id="2118672922">
      <w:bodyDiv w:val="1"/>
      <w:marLeft w:val="0"/>
      <w:marRight w:val="0"/>
      <w:marTop w:val="0"/>
      <w:marBottom w:val="0"/>
      <w:divBdr>
        <w:top w:val="none" w:sz="0" w:space="0" w:color="auto"/>
        <w:left w:val="none" w:sz="0" w:space="0" w:color="auto"/>
        <w:bottom w:val="none" w:sz="0" w:space="0" w:color="auto"/>
        <w:right w:val="none" w:sz="0" w:space="0" w:color="auto"/>
      </w:divBdr>
    </w:div>
    <w:div w:id="2118792575">
      <w:bodyDiv w:val="1"/>
      <w:marLeft w:val="0"/>
      <w:marRight w:val="0"/>
      <w:marTop w:val="0"/>
      <w:marBottom w:val="0"/>
      <w:divBdr>
        <w:top w:val="none" w:sz="0" w:space="0" w:color="auto"/>
        <w:left w:val="none" w:sz="0" w:space="0" w:color="auto"/>
        <w:bottom w:val="none" w:sz="0" w:space="0" w:color="auto"/>
        <w:right w:val="none" w:sz="0" w:space="0" w:color="auto"/>
      </w:divBdr>
    </w:div>
    <w:div w:id="2118867004">
      <w:bodyDiv w:val="1"/>
      <w:marLeft w:val="0"/>
      <w:marRight w:val="0"/>
      <w:marTop w:val="0"/>
      <w:marBottom w:val="0"/>
      <w:divBdr>
        <w:top w:val="none" w:sz="0" w:space="0" w:color="auto"/>
        <w:left w:val="none" w:sz="0" w:space="0" w:color="auto"/>
        <w:bottom w:val="none" w:sz="0" w:space="0" w:color="auto"/>
        <w:right w:val="none" w:sz="0" w:space="0" w:color="auto"/>
      </w:divBdr>
    </w:div>
    <w:div w:id="2118937862">
      <w:bodyDiv w:val="1"/>
      <w:marLeft w:val="0"/>
      <w:marRight w:val="0"/>
      <w:marTop w:val="0"/>
      <w:marBottom w:val="0"/>
      <w:divBdr>
        <w:top w:val="none" w:sz="0" w:space="0" w:color="auto"/>
        <w:left w:val="none" w:sz="0" w:space="0" w:color="auto"/>
        <w:bottom w:val="none" w:sz="0" w:space="0" w:color="auto"/>
        <w:right w:val="none" w:sz="0" w:space="0" w:color="auto"/>
      </w:divBdr>
    </w:div>
    <w:div w:id="2118989357">
      <w:bodyDiv w:val="1"/>
      <w:marLeft w:val="0"/>
      <w:marRight w:val="0"/>
      <w:marTop w:val="0"/>
      <w:marBottom w:val="0"/>
      <w:divBdr>
        <w:top w:val="none" w:sz="0" w:space="0" w:color="auto"/>
        <w:left w:val="none" w:sz="0" w:space="0" w:color="auto"/>
        <w:bottom w:val="none" w:sz="0" w:space="0" w:color="auto"/>
        <w:right w:val="none" w:sz="0" w:space="0" w:color="auto"/>
      </w:divBdr>
    </w:div>
    <w:div w:id="2119450806">
      <w:bodyDiv w:val="1"/>
      <w:marLeft w:val="0"/>
      <w:marRight w:val="0"/>
      <w:marTop w:val="0"/>
      <w:marBottom w:val="0"/>
      <w:divBdr>
        <w:top w:val="none" w:sz="0" w:space="0" w:color="auto"/>
        <w:left w:val="none" w:sz="0" w:space="0" w:color="auto"/>
        <w:bottom w:val="none" w:sz="0" w:space="0" w:color="auto"/>
        <w:right w:val="none" w:sz="0" w:space="0" w:color="auto"/>
      </w:divBdr>
    </w:div>
    <w:div w:id="2119521133">
      <w:bodyDiv w:val="1"/>
      <w:marLeft w:val="0"/>
      <w:marRight w:val="0"/>
      <w:marTop w:val="0"/>
      <w:marBottom w:val="0"/>
      <w:divBdr>
        <w:top w:val="none" w:sz="0" w:space="0" w:color="auto"/>
        <w:left w:val="none" w:sz="0" w:space="0" w:color="auto"/>
        <w:bottom w:val="none" w:sz="0" w:space="0" w:color="auto"/>
        <w:right w:val="none" w:sz="0" w:space="0" w:color="auto"/>
      </w:divBdr>
    </w:div>
    <w:div w:id="2119524662">
      <w:bodyDiv w:val="1"/>
      <w:marLeft w:val="0"/>
      <w:marRight w:val="0"/>
      <w:marTop w:val="0"/>
      <w:marBottom w:val="0"/>
      <w:divBdr>
        <w:top w:val="none" w:sz="0" w:space="0" w:color="auto"/>
        <w:left w:val="none" w:sz="0" w:space="0" w:color="auto"/>
        <w:bottom w:val="none" w:sz="0" w:space="0" w:color="auto"/>
        <w:right w:val="none" w:sz="0" w:space="0" w:color="auto"/>
      </w:divBdr>
    </w:div>
    <w:div w:id="2119913268">
      <w:bodyDiv w:val="1"/>
      <w:marLeft w:val="0"/>
      <w:marRight w:val="0"/>
      <w:marTop w:val="0"/>
      <w:marBottom w:val="0"/>
      <w:divBdr>
        <w:top w:val="none" w:sz="0" w:space="0" w:color="auto"/>
        <w:left w:val="none" w:sz="0" w:space="0" w:color="auto"/>
        <w:bottom w:val="none" w:sz="0" w:space="0" w:color="auto"/>
        <w:right w:val="none" w:sz="0" w:space="0" w:color="auto"/>
      </w:divBdr>
    </w:div>
    <w:div w:id="2120026182">
      <w:bodyDiv w:val="1"/>
      <w:marLeft w:val="0"/>
      <w:marRight w:val="0"/>
      <w:marTop w:val="0"/>
      <w:marBottom w:val="0"/>
      <w:divBdr>
        <w:top w:val="none" w:sz="0" w:space="0" w:color="auto"/>
        <w:left w:val="none" w:sz="0" w:space="0" w:color="auto"/>
        <w:bottom w:val="none" w:sz="0" w:space="0" w:color="auto"/>
        <w:right w:val="none" w:sz="0" w:space="0" w:color="auto"/>
      </w:divBdr>
    </w:div>
    <w:div w:id="2120029832">
      <w:bodyDiv w:val="1"/>
      <w:marLeft w:val="0"/>
      <w:marRight w:val="0"/>
      <w:marTop w:val="0"/>
      <w:marBottom w:val="0"/>
      <w:divBdr>
        <w:top w:val="none" w:sz="0" w:space="0" w:color="auto"/>
        <w:left w:val="none" w:sz="0" w:space="0" w:color="auto"/>
        <w:bottom w:val="none" w:sz="0" w:space="0" w:color="auto"/>
        <w:right w:val="none" w:sz="0" w:space="0" w:color="auto"/>
      </w:divBdr>
    </w:div>
    <w:div w:id="2120030018">
      <w:bodyDiv w:val="1"/>
      <w:marLeft w:val="0"/>
      <w:marRight w:val="0"/>
      <w:marTop w:val="0"/>
      <w:marBottom w:val="0"/>
      <w:divBdr>
        <w:top w:val="none" w:sz="0" w:space="0" w:color="auto"/>
        <w:left w:val="none" w:sz="0" w:space="0" w:color="auto"/>
        <w:bottom w:val="none" w:sz="0" w:space="0" w:color="auto"/>
        <w:right w:val="none" w:sz="0" w:space="0" w:color="auto"/>
      </w:divBdr>
    </w:div>
    <w:div w:id="2120176665">
      <w:bodyDiv w:val="1"/>
      <w:marLeft w:val="0"/>
      <w:marRight w:val="0"/>
      <w:marTop w:val="0"/>
      <w:marBottom w:val="0"/>
      <w:divBdr>
        <w:top w:val="none" w:sz="0" w:space="0" w:color="auto"/>
        <w:left w:val="none" w:sz="0" w:space="0" w:color="auto"/>
        <w:bottom w:val="none" w:sz="0" w:space="0" w:color="auto"/>
        <w:right w:val="none" w:sz="0" w:space="0" w:color="auto"/>
      </w:divBdr>
    </w:div>
    <w:div w:id="2120253119">
      <w:bodyDiv w:val="1"/>
      <w:marLeft w:val="0"/>
      <w:marRight w:val="0"/>
      <w:marTop w:val="0"/>
      <w:marBottom w:val="0"/>
      <w:divBdr>
        <w:top w:val="none" w:sz="0" w:space="0" w:color="auto"/>
        <w:left w:val="none" w:sz="0" w:space="0" w:color="auto"/>
        <w:bottom w:val="none" w:sz="0" w:space="0" w:color="auto"/>
        <w:right w:val="none" w:sz="0" w:space="0" w:color="auto"/>
      </w:divBdr>
    </w:div>
    <w:div w:id="2120297425">
      <w:bodyDiv w:val="1"/>
      <w:marLeft w:val="0"/>
      <w:marRight w:val="0"/>
      <w:marTop w:val="0"/>
      <w:marBottom w:val="0"/>
      <w:divBdr>
        <w:top w:val="none" w:sz="0" w:space="0" w:color="auto"/>
        <w:left w:val="none" w:sz="0" w:space="0" w:color="auto"/>
        <w:bottom w:val="none" w:sz="0" w:space="0" w:color="auto"/>
        <w:right w:val="none" w:sz="0" w:space="0" w:color="auto"/>
      </w:divBdr>
    </w:div>
    <w:div w:id="2120445397">
      <w:bodyDiv w:val="1"/>
      <w:marLeft w:val="0"/>
      <w:marRight w:val="0"/>
      <w:marTop w:val="0"/>
      <w:marBottom w:val="0"/>
      <w:divBdr>
        <w:top w:val="none" w:sz="0" w:space="0" w:color="auto"/>
        <w:left w:val="none" w:sz="0" w:space="0" w:color="auto"/>
        <w:bottom w:val="none" w:sz="0" w:space="0" w:color="auto"/>
        <w:right w:val="none" w:sz="0" w:space="0" w:color="auto"/>
      </w:divBdr>
    </w:div>
    <w:div w:id="2120486261">
      <w:bodyDiv w:val="1"/>
      <w:marLeft w:val="0"/>
      <w:marRight w:val="0"/>
      <w:marTop w:val="0"/>
      <w:marBottom w:val="0"/>
      <w:divBdr>
        <w:top w:val="none" w:sz="0" w:space="0" w:color="auto"/>
        <w:left w:val="none" w:sz="0" w:space="0" w:color="auto"/>
        <w:bottom w:val="none" w:sz="0" w:space="0" w:color="auto"/>
        <w:right w:val="none" w:sz="0" w:space="0" w:color="auto"/>
      </w:divBdr>
    </w:div>
    <w:div w:id="2120491161">
      <w:bodyDiv w:val="1"/>
      <w:marLeft w:val="0"/>
      <w:marRight w:val="0"/>
      <w:marTop w:val="0"/>
      <w:marBottom w:val="0"/>
      <w:divBdr>
        <w:top w:val="none" w:sz="0" w:space="0" w:color="auto"/>
        <w:left w:val="none" w:sz="0" w:space="0" w:color="auto"/>
        <w:bottom w:val="none" w:sz="0" w:space="0" w:color="auto"/>
        <w:right w:val="none" w:sz="0" w:space="0" w:color="auto"/>
      </w:divBdr>
    </w:div>
    <w:div w:id="2120829904">
      <w:bodyDiv w:val="1"/>
      <w:marLeft w:val="0"/>
      <w:marRight w:val="0"/>
      <w:marTop w:val="0"/>
      <w:marBottom w:val="0"/>
      <w:divBdr>
        <w:top w:val="none" w:sz="0" w:space="0" w:color="auto"/>
        <w:left w:val="none" w:sz="0" w:space="0" w:color="auto"/>
        <w:bottom w:val="none" w:sz="0" w:space="0" w:color="auto"/>
        <w:right w:val="none" w:sz="0" w:space="0" w:color="auto"/>
      </w:divBdr>
    </w:div>
    <w:div w:id="2120830531">
      <w:bodyDiv w:val="1"/>
      <w:marLeft w:val="0"/>
      <w:marRight w:val="0"/>
      <w:marTop w:val="0"/>
      <w:marBottom w:val="0"/>
      <w:divBdr>
        <w:top w:val="none" w:sz="0" w:space="0" w:color="auto"/>
        <w:left w:val="none" w:sz="0" w:space="0" w:color="auto"/>
        <w:bottom w:val="none" w:sz="0" w:space="0" w:color="auto"/>
        <w:right w:val="none" w:sz="0" w:space="0" w:color="auto"/>
      </w:divBdr>
    </w:div>
    <w:div w:id="2120907894">
      <w:bodyDiv w:val="1"/>
      <w:marLeft w:val="0"/>
      <w:marRight w:val="0"/>
      <w:marTop w:val="0"/>
      <w:marBottom w:val="0"/>
      <w:divBdr>
        <w:top w:val="none" w:sz="0" w:space="0" w:color="auto"/>
        <w:left w:val="none" w:sz="0" w:space="0" w:color="auto"/>
        <w:bottom w:val="none" w:sz="0" w:space="0" w:color="auto"/>
        <w:right w:val="none" w:sz="0" w:space="0" w:color="auto"/>
      </w:divBdr>
    </w:div>
    <w:div w:id="2120953595">
      <w:bodyDiv w:val="1"/>
      <w:marLeft w:val="0"/>
      <w:marRight w:val="0"/>
      <w:marTop w:val="0"/>
      <w:marBottom w:val="0"/>
      <w:divBdr>
        <w:top w:val="none" w:sz="0" w:space="0" w:color="auto"/>
        <w:left w:val="none" w:sz="0" w:space="0" w:color="auto"/>
        <w:bottom w:val="none" w:sz="0" w:space="0" w:color="auto"/>
        <w:right w:val="none" w:sz="0" w:space="0" w:color="auto"/>
      </w:divBdr>
    </w:div>
    <w:div w:id="2121367374">
      <w:bodyDiv w:val="1"/>
      <w:marLeft w:val="0"/>
      <w:marRight w:val="0"/>
      <w:marTop w:val="0"/>
      <w:marBottom w:val="0"/>
      <w:divBdr>
        <w:top w:val="none" w:sz="0" w:space="0" w:color="auto"/>
        <w:left w:val="none" w:sz="0" w:space="0" w:color="auto"/>
        <w:bottom w:val="none" w:sz="0" w:space="0" w:color="auto"/>
        <w:right w:val="none" w:sz="0" w:space="0" w:color="auto"/>
      </w:divBdr>
    </w:div>
    <w:div w:id="2121485836">
      <w:bodyDiv w:val="1"/>
      <w:marLeft w:val="0"/>
      <w:marRight w:val="0"/>
      <w:marTop w:val="0"/>
      <w:marBottom w:val="0"/>
      <w:divBdr>
        <w:top w:val="none" w:sz="0" w:space="0" w:color="auto"/>
        <w:left w:val="none" w:sz="0" w:space="0" w:color="auto"/>
        <w:bottom w:val="none" w:sz="0" w:space="0" w:color="auto"/>
        <w:right w:val="none" w:sz="0" w:space="0" w:color="auto"/>
      </w:divBdr>
    </w:div>
    <w:div w:id="2121679420">
      <w:bodyDiv w:val="1"/>
      <w:marLeft w:val="0"/>
      <w:marRight w:val="0"/>
      <w:marTop w:val="0"/>
      <w:marBottom w:val="0"/>
      <w:divBdr>
        <w:top w:val="none" w:sz="0" w:space="0" w:color="auto"/>
        <w:left w:val="none" w:sz="0" w:space="0" w:color="auto"/>
        <w:bottom w:val="none" w:sz="0" w:space="0" w:color="auto"/>
        <w:right w:val="none" w:sz="0" w:space="0" w:color="auto"/>
      </w:divBdr>
    </w:div>
    <w:div w:id="2121680040">
      <w:bodyDiv w:val="1"/>
      <w:marLeft w:val="0"/>
      <w:marRight w:val="0"/>
      <w:marTop w:val="0"/>
      <w:marBottom w:val="0"/>
      <w:divBdr>
        <w:top w:val="none" w:sz="0" w:space="0" w:color="auto"/>
        <w:left w:val="none" w:sz="0" w:space="0" w:color="auto"/>
        <w:bottom w:val="none" w:sz="0" w:space="0" w:color="auto"/>
        <w:right w:val="none" w:sz="0" w:space="0" w:color="auto"/>
      </w:divBdr>
    </w:div>
    <w:div w:id="2121952735">
      <w:bodyDiv w:val="1"/>
      <w:marLeft w:val="0"/>
      <w:marRight w:val="0"/>
      <w:marTop w:val="0"/>
      <w:marBottom w:val="0"/>
      <w:divBdr>
        <w:top w:val="none" w:sz="0" w:space="0" w:color="auto"/>
        <w:left w:val="none" w:sz="0" w:space="0" w:color="auto"/>
        <w:bottom w:val="none" w:sz="0" w:space="0" w:color="auto"/>
        <w:right w:val="none" w:sz="0" w:space="0" w:color="auto"/>
      </w:divBdr>
    </w:div>
    <w:div w:id="2121995635">
      <w:bodyDiv w:val="1"/>
      <w:marLeft w:val="0"/>
      <w:marRight w:val="0"/>
      <w:marTop w:val="0"/>
      <w:marBottom w:val="0"/>
      <w:divBdr>
        <w:top w:val="none" w:sz="0" w:space="0" w:color="auto"/>
        <w:left w:val="none" w:sz="0" w:space="0" w:color="auto"/>
        <w:bottom w:val="none" w:sz="0" w:space="0" w:color="auto"/>
        <w:right w:val="none" w:sz="0" w:space="0" w:color="auto"/>
      </w:divBdr>
    </w:div>
    <w:div w:id="2122068866">
      <w:bodyDiv w:val="1"/>
      <w:marLeft w:val="0"/>
      <w:marRight w:val="0"/>
      <w:marTop w:val="0"/>
      <w:marBottom w:val="0"/>
      <w:divBdr>
        <w:top w:val="none" w:sz="0" w:space="0" w:color="auto"/>
        <w:left w:val="none" w:sz="0" w:space="0" w:color="auto"/>
        <w:bottom w:val="none" w:sz="0" w:space="0" w:color="auto"/>
        <w:right w:val="none" w:sz="0" w:space="0" w:color="auto"/>
      </w:divBdr>
    </w:div>
    <w:div w:id="2122261837">
      <w:bodyDiv w:val="1"/>
      <w:marLeft w:val="0"/>
      <w:marRight w:val="0"/>
      <w:marTop w:val="0"/>
      <w:marBottom w:val="0"/>
      <w:divBdr>
        <w:top w:val="none" w:sz="0" w:space="0" w:color="auto"/>
        <w:left w:val="none" w:sz="0" w:space="0" w:color="auto"/>
        <w:bottom w:val="none" w:sz="0" w:space="0" w:color="auto"/>
        <w:right w:val="none" w:sz="0" w:space="0" w:color="auto"/>
      </w:divBdr>
    </w:div>
    <w:div w:id="2122264363">
      <w:bodyDiv w:val="1"/>
      <w:marLeft w:val="0"/>
      <w:marRight w:val="0"/>
      <w:marTop w:val="0"/>
      <w:marBottom w:val="0"/>
      <w:divBdr>
        <w:top w:val="none" w:sz="0" w:space="0" w:color="auto"/>
        <w:left w:val="none" w:sz="0" w:space="0" w:color="auto"/>
        <w:bottom w:val="none" w:sz="0" w:space="0" w:color="auto"/>
        <w:right w:val="none" w:sz="0" w:space="0" w:color="auto"/>
      </w:divBdr>
    </w:div>
    <w:div w:id="2122331913">
      <w:bodyDiv w:val="1"/>
      <w:marLeft w:val="0"/>
      <w:marRight w:val="0"/>
      <w:marTop w:val="0"/>
      <w:marBottom w:val="0"/>
      <w:divBdr>
        <w:top w:val="none" w:sz="0" w:space="0" w:color="auto"/>
        <w:left w:val="none" w:sz="0" w:space="0" w:color="auto"/>
        <w:bottom w:val="none" w:sz="0" w:space="0" w:color="auto"/>
        <w:right w:val="none" w:sz="0" w:space="0" w:color="auto"/>
      </w:divBdr>
    </w:div>
    <w:div w:id="2122340031">
      <w:bodyDiv w:val="1"/>
      <w:marLeft w:val="0"/>
      <w:marRight w:val="0"/>
      <w:marTop w:val="0"/>
      <w:marBottom w:val="0"/>
      <w:divBdr>
        <w:top w:val="none" w:sz="0" w:space="0" w:color="auto"/>
        <w:left w:val="none" w:sz="0" w:space="0" w:color="auto"/>
        <w:bottom w:val="none" w:sz="0" w:space="0" w:color="auto"/>
        <w:right w:val="none" w:sz="0" w:space="0" w:color="auto"/>
      </w:divBdr>
    </w:div>
    <w:div w:id="2122453737">
      <w:bodyDiv w:val="1"/>
      <w:marLeft w:val="0"/>
      <w:marRight w:val="0"/>
      <w:marTop w:val="0"/>
      <w:marBottom w:val="0"/>
      <w:divBdr>
        <w:top w:val="none" w:sz="0" w:space="0" w:color="auto"/>
        <w:left w:val="none" w:sz="0" w:space="0" w:color="auto"/>
        <w:bottom w:val="none" w:sz="0" w:space="0" w:color="auto"/>
        <w:right w:val="none" w:sz="0" w:space="0" w:color="auto"/>
      </w:divBdr>
    </w:div>
    <w:div w:id="2122457900">
      <w:bodyDiv w:val="1"/>
      <w:marLeft w:val="0"/>
      <w:marRight w:val="0"/>
      <w:marTop w:val="0"/>
      <w:marBottom w:val="0"/>
      <w:divBdr>
        <w:top w:val="none" w:sz="0" w:space="0" w:color="auto"/>
        <w:left w:val="none" w:sz="0" w:space="0" w:color="auto"/>
        <w:bottom w:val="none" w:sz="0" w:space="0" w:color="auto"/>
        <w:right w:val="none" w:sz="0" w:space="0" w:color="auto"/>
      </w:divBdr>
    </w:div>
    <w:div w:id="2122528269">
      <w:bodyDiv w:val="1"/>
      <w:marLeft w:val="0"/>
      <w:marRight w:val="0"/>
      <w:marTop w:val="0"/>
      <w:marBottom w:val="0"/>
      <w:divBdr>
        <w:top w:val="none" w:sz="0" w:space="0" w:color="auto"/>
        <w:left w:val="none" w:sz="0" w:space="0" w:color="auto"/>
        <w:bottom w:val="none" w:sz="0" w:space="0" w:color="auto"/>
        <w:right w:val="none" w:sz="0" w:space="0" w:color="auto"/>
      </w:divBdr>
    </w:div>
    <w:div w:id="2122606869">
      <w:bodyDiv w:val="1"/>
      <w:marLeft w:val="0"/>
      <w:marRight w:val="0"/>
      <w:marTop w:val="0"/>
      <w:marBottom w:val="0"/>
      <w:divBdr>
        <w:top w:val="none" w:sz="0" w:space="0" w:color="auto"/>
        <w:left w:val="none" w:sz="0" w:space="0" w:color="auto"/>
        <w:bottom w:val="none" w:sz="0" w:space="0" w:color="auto"/>
        <w:right w:val="none" w:sz="0" w:space="0" w:color="auto"/>
      </w:divBdr>
    </w:div>
    <w:div w:id="2122872843">
      <w:bodyDiv w:val="1"/>
      <w:marLeft w:val="0"/>
      <w:marRight w:val="0"/>
      <w:marTop w:val="0"/>
      <w:marBottom w:val="0"/>
      <w:divBdr>
        <w:top w:val="none" w:sz="0" w:space="0" w:color="auto"/>
        <w:left w:val="none" w:sz="0" w:space="0" w:color="auto"/>
        <w:bottom w:val="none" w:sz="0" w:space="0" w:color="auto"/>
        <w:right w:val="none" w:sz="0" w:space="0" w:color="auto"/>
      </w:divBdr>
    </w:div>
    <w:div w:id="2123106073">
      <w:bodyDiv w:val="1"/>
      <w:marLeft w:val="0"/>
      <w:marRight w:val="0"/>
      <w:marTop w:val="0"/>
      <w:marBottom w:val="0"/>
      <w:divBdr>
        <w:top w:val="none" w:sz="0" w:space="0" w:color="auto"/>
        <w:left w:val="none" w:sz="0" w:space="0" w:color="auto"/>
        <w:bottom w:val="none" w:sz="0" w:space="0" w:color="auto"/>
        <w:right w:val="none" w:sz="0" w:space="0" w:color="auto"/>
      </w:divBdr>
    </w:div>
    <w:div w:id="2123189013">
      <w:bodyDiv w:val="1"/>
      <w:marLeft w:val="0"/>
      <w:marRight w:val="0"/>
      <w:marTop w:val="0"/>
      <w:marBottom w:val="0"/>
      <w:divBdr>
        <w:top w:val="none" w:sz="0" w:space="0" w:color="auto"/>
        <w:left w:val="none" w:sz="0" w:space="0" w:color="auto"/>
        <w:bottom w:val="none" w:sz="0" w:space="0" w:color="auto"/>
        <w:right w:val="none" w:sz="0" w:space="0" w:color="auto"/>
      </w:divBdr>
    </w:div>
    <w:div w:id="2123380349">
      <w:bodyDiv w:val="1"/>
      <w:marLeft w:val="0"/>
      <w:marRight w:val="0"/>
      <w:marTop w:val="0"/>
      <w:marBottom w:val="0"/>
      <w:divBdr>
        <w:top w:val="none" w:sz="0" w:space="0" w:color="auto"/>
        <w:left w:val="none" w:sz="0" w:space="0" w:color="auto"/>
        <w:bottom w:val="none" w:sz="0" w:space="0" w:color="auto"/>
        <w:right w:val="none" w:sz="0" w:space="0" w:color="auto"/>
      </w:divBdr>
    </w:div>
    <w:div w:id="2123722146">
      <w:bodyDiv w:val="1"/>
      <w:marLeft w:val="0"/>
      <w:marRight w:val="0"/>
      <w:marTop w:val="0"/>
      <w:marBottom w:val="0"/>
      <w:divBdr>
        <w:top w:val="none" w:sz="0" w:space="0" w:color="auto"/>
        <w:left w:val="none" w:sz="0" w:space="0" w:color="auto"/>
        <w:bottom w:val="none" w:sz="0" w:space="0" w:color="auto"/>
        <w:right w:val="none" w:sz="0" w:space="0" w:color="auto"/>
      </w:divBdr>
    </w:div>
    <w:div w:id="2123725437">
      <w:bodyDiv w:val="1"/>
      <w:marLeft w:val="0"/>
      <w:marRight w:val="0"/>
      <w:marTop w:val="0"/>
      <w:marBottom w:val="0"/>
      <w:divBdr>
        <w:top w:val="none" w:sz="0" w:space="0" w:color="auto"/>
        <w:left w:val="none" w:sz="0" w:space="0" w:color="auto"/>
        <w:bottom w:val="none" w:sz="0" w:space="0" w:color="auto"/>
        <w:right w:val="none" w:sz="0" w:space="0" w:color="auto"/>
      </w:divBdr>
    </w:div>
    <w:div w:id="2123958524">
      <w:bodyDiv w:val="1"/>
      <w:marLeft w:val="0"/>
      <w:marRight w:val="0"/>
      <w:marTop w:val="0"/>
      <w:marBottom w:val="0"/>
      <w:divBdr>
        <w:top w:val="none" w:sz="0" w:space="0" w:color="auto"/>
        <w:left w:val="none" w:sz="0" w:space="0" w:color="auto"/>
        <w:bottom w:val="none" w:sz="0" w:space="0" w:color="auto"/>
        <w:right w:val="none" w:sz="0" w:space="0" w:color="auto"/>
      </w:divBdr>
    </w:div>
    <w:div w:id="2124377183">
      <w:bodyDiv w:val="1"/>
      <w:marLeft w:val="0"/>
      <w:marRight w:val="0"/>
      <w:marTop w:val="0"/>
      <w:marBottom w:val="0"/>
      <w:divBdr>
        <w:top w:val="none" w:sz="0" w:space="0" w:color="auto"/>
        <w:left w:val="none" w:sz="0" w:space="0" w:color="auto"/>
        <w:bottom w:val="none" w:sz="0" w:space="0" w:color="auto"/>
        <w:right w:val="none" w:sz="0" w:space="0" w:color="auto"/>
      </w:divBdr>
    </w:div>
    <w:div w:id="2124421173">
      <w:bodyDiv w:val="1"/>
      <w:marLeft w:val="0"/>
      <w:marRight w:val="0"/>
      <w:marTop w:val="0"/>
      <w:marBottom w:val="0"/>
      <w:divBdr>
        <w:top w:val="none" w:sz="0" w:space="0" w:color="auto"/>
        <w:left w:val="none" w:sz="0" w:space="0" w:color="auto"/>
        <w:bottom w:val="none" w:sz="0" w:space="0" w:color="auto"/>
        <w:right w:val="none" w:sz="0" w:space="0" w:color="auto"/>
      </w:divBdr>
    </w:div>
    <w:div w:id="2124492103">
      <w:bodyDiv w:val="1"/>
      <w:marLeft w:val="0"/>
      <w:marRight w:val="0"/>
      <w:marTop w:val="0"/>
      <w:marBottom w:val="0"/>
      <w:divBdr>
        <w:top w:val="none" w:sz="0" w:space="0" w:color="auto"/>
        <w:left w:val="none" w:sz="0" w:space="0" w:color="auto"/>
        <w:bottom w:val="none" w:sz="0" w:space="0" w:color="auto"/>
        <w:right w:val="none" w:sz="0" w:space="0" w:color="auto"/>
      </w:divBdr>
    </w:div>
    <w:div w:id="2124496453">
      <w:bodyDiv w:val="1"/>
      <w:marLeft w:val="0"/>
      <w:marRight w:val="0"/>
      <w:marTop w:val="0"/>
      <w:marBottom w:val="0"/>
      <w:divBdr>
        <w:top w:val="none" w:sz="0" w:space="0" w:color="auto"/>
        <w:left w:val="none" w:sz="0" w:space="0" w:color="auto"/>
        <w:bottom w:val="none" w:sz="0" w:space="0" w:color="auto"/>
        <w:right w:val="none" w:sz="0" w:space="0" w:color="auto"/>
      </w:divBdr>
    </w:div>
    <w:div w:id="2124686496">
      <w:bodyDiv w:val="1"/>
      <w:marLeft w:val="0"/>
      <w:marRight w:val="0"/>
      <w:marTop w:val="0"/>
      <w:marBottom w:val="0"/>
      <w:divBdr>
        <w:top w:val="none" w:sz="0" w:space="0" w:color="auto"/>
        <w:left w:val="none" w:sz="0" w:space="0" w:color="auto"/>
        <w:bottom w:val="none" w:sz="0" w:space="0" w:color="auto"/>
        <w:right w:val="none" w:sz="0" w:space="0" w:color="auto"/>
      </w:divBdr>
    </w:div>
    <w:div w:id="2124763451">
      <w:bodyDiv w:val="1"/>
      <w:marLeft w:val="0"/>
      <w:marRight w:val="0"/>
      <w:marTop w:val="0"/>
      <w:marBottom w:val="0"/>
      <w:divBdr>
        <w:top w:val="none" w:sz="0" w:space="0" w:color="auto"/>
        <w:left w:val="none" w:sz="0" w:space="0" w:color="auto"/>
        <w:bottom w:val="none" w:sz="0" w:space="0" w:color="auto"/>
        <w:right w:val="none" w:sz="0" w:space="0" w:color="auto"/>
      </w:divBdr>
    </w:div>
    <w:div w:id="2125078916">
      <w:bodyDiv w:val="1"/>
      <w:marLeft w:val="0"/>
      <w:marRight w:val="0"/>
      <w:marTop w:val="0"/>
      <w:marBottom w:val="0"/>
      <w:divBdr>
        <w:top w:val="none" w:sz="0" w:space="0" w:color="auto"/>
        <w:left w:val="none" w:sz="0" w:space="0" w:color="auto"/>
        <w:bottom w:val="none" w:sz="0" w:space="0" w:color="auto"/>
        <w:right w:val="none" w:sz="0" w:space="0" w:color="auto"/>
      </w:divBdr>
    </w:div>
    <w:div w:id="2125149760">
      <w:bodyDiv w:val="1"/>
      <w:marLeft w:val="0"/>
      <w:marRight w:val="0"/>
      <w:marTop w:val="0"/>
      <w:marBottom w:val="0"/>
      <w:divBdr>
        <w:top w:val="none" w:sz="0" w:space="0" w:color="auto"/>
        <w:left w:val="none" w:sz="0" w:space="0" w:color="auto"/>
        <w:bottom w:val="none" w:sz="0" w:space="0" w:color="auto"/>
        <w:right w:val="none" w:sz="0" w:space="0" w:color="auto"/>
      </w:divBdr>
    </w:div>
    <w:div w:id="2125225835">
      <w:bodyDiv w:val="1"/>
      <w:marLeft w:val="0"/>
      <w:marRight w:val="0"/>
      <w:marTop w:val="0"/>
      <w:marBottom w:val="0"/>
      <w:divBdr>
        <w:top w:val="none" w:sz="0" w:space="0" w:color="auto"/>
        <w:left w:val="none" w:sz="0" w:space="0" w:color="auto"/>
        <w:bottom w:val="none" w:sz="0" w:space="0" w:color="auto"/>
        <w:right w:val="none" w:sz="0" w:space="0" w:color="auto"/>
      </w:divBdr>
    </w:div>
    <w:div w:id="2125463739">
      <w:bodyDiv w:val="1"/>
      <w:marLeft w:val="0"/>
      <w:marRight w:val="0"/>
      <w:marTop w:val="0"/>
      <w:marBottom w:val="0"/>
      <w:divBdr>
        <w:top w:val="none" w:sz="0" w:space="0" w:color="auto"/>
        <w:left w:val="none" w:sz="0" w:space="0" w:color="auto"/>
        <w:bottom w:val="none" w:sz="0" w:space="0" w:color="auto"/>
        <w:right w:val="none" w:sz="0" w:space="0" w:color="auto"/>
      </w:divBdr>
    </w:div>
    <w:div w:id="2125608843">
      <w:bodyDiv w:val="1"/>
      <w:marLeft w:val="0"/>
      <w:marRight w:val="0"/>
      <w:marTop w:val="0"/>
      <w:marBottom w:val="0"/>
      <w:divBdr>
        <w:top w:val="none" w:sz="0" w:space="0" w:color="auto"/>
        <w:left w:val="none" w:sz="0" w:space="0" w:color="auto"/>
        <w:bottom w:val="none" w:sz="0" w:space="0" w:color="auto"/>
        <w:right w:val="none" w:sz="0" w:space="0" w:color="auto"/>
      </w:divBdr>
    </w:div>
    <w:div w:id="2125728454">
      <w:bodyDiv w:val="1"/>
      <w:marLeft w:val="0"/>
      <w:marRight w:val="0"/>
      <w:marTop w:val="0"/>
      <w:marBottom w:val="0"/>
      <w:divBdr>
        <w:top w:val="none" w:sz="0" w:space="0" w:color="auto"/>
        <w:left w:val="none" w:sz="0" w:space="0" w:color="auto"/>
        <w:bottom w:val="none" w:sz="0" w:space="0" w:color="auto"/>
        <w:right w:val="none" w:sz="0" w:space="0" w:color="auto"/>
      </w:divBdr>
    </w:div>
    <w:div w:id="2125805648">
      <w:bodyDiv w:val="1"/>
      <w:marLeft w:val="0"/>
      <w:marRight w:val="0"/>
      <w:marTop w:val="0"/>
      <w:marBottom w:val="0"/>
      <w:divBdr>
        <w:top w:val="none" w:sz="0" w:space="0" w:color="auto"/>
        <w:left w:val="none" w:sz="0" w:space="0" w:color="auto"/>
        <w:bottom w:val="none" w:sz="0" w:space="0" w:color="auto"/>
        <w:right w:val="none" w:sz="0" w:space="0" w:color="auto"/>
      </w:divBdr>
    </w:div>
    <w:div w:id="2125876698">
      <w:bodyDiv w:val="1"/>
      <w:marLeft w:val="0"/>
      <w:marRight w:val="0"/>
      <w:marTop w:val="0"/>
      <w:marBottom w:val="0"/>
      <w:divBdr>
        <w:top w:val="none" w:sz="0" w:space="0" w:color="auto"/>
        <w:left w:val="none" w:sz="0" w:space="0" w:color="auto"/>
        <w:bottom w:val="none" w:sz="0" w:space="0" w:color="auto"/>
        <w:right w:val="none" w:sz="0" w:space="0" w:color="auto"/>
      </w:divBdr>
    </w:div>
    <w:div w:id="2125882998">
      <w:bodyDiv w:val="1"/>
      <w:marLeft w:val="0"/>
      <w:marRight w:val="0"/>
      <w:marTop w:val="0"/>
      <w:marBottom w:val="0"/>
      <w:divBdr>
        <w:top w:val="none" w:sz="0" w:space="0" w:color="auto"/>
        <w:left w:val="none" w:sz="0" w:space="0" w:color="auto"/>
        <w:bottom w:val="none" w:sz="0" w:space="0" w:color="auto"/>
        <w:right w:val="none" w:sz="0" w:space="0" w:color="auto"/>
      </w:divBdr>
    </w:div>
    <w:div w:id="2125885126">
      <w:bodyDiv w:val="1"/>
      <w:marLeft w:val="0"/>
      <w:marRight w:val="0"/>
      <w:marTop w:val="0"/>
      <w:marBottom w:val="0"/>
      <w:divBdr>
        <w:top w:val="none" w:sz="0" w:space="0" w:color="auto"/>
        <w:left w:val="none" w:sz="0" w:space="0" w:color="auto"/>
        <w:bottom w:val="none" w:sz="0" w:space="0" w:color="auto"/>
        <w:right w:val="none" w:sz="0" w:space="0" w:color="auto"/>
      </w:divBdr>
    </w:div>
    <w:div w:id="2125954936">
      <w:bodyDiv w:val="1"/>
      <w:marLeft w:val="0"/>
      <w:marRight w:val="0"/>
      <w:marTop w:val="0"/>
      <w:marBottom w:val="0"/>
      <w:divBdr>
        <w:top w:val="none" w:sz="0" w:space="0" w:color="auto"/>
        <w:left w:val="none" w:sz="0" w:space="0" w:color="auto"/>
        <w:bottom w:val="none" w:sz="0" w:space="0" w:color="auto"/>
        <w:right w:val="none" w:sz="0" w:space="0" w:color="auto"/>
      </w:divBdr>
    </w:div>
    <w:div w:id="2125999030">
      <w:bodyDiv w:val="1"/>
      <w:marLeft w:val="0"/>
      <w:marRight w:val="0"/>
      <w:marTop w:val="0"/>
      <w:marBottom w:val="0"/>
      <w:divBdr>
        <w:top w:val="none" w:sz="0" w:space="0" w:color="auto"/>
        <w:left w:val="none" w:sz="0" w:space="0" w:color="auto"/>
        <w:bottom w:val="none" w:sz="0" w:space="0" w:color="auto"/>
        <w:right w:val="none" w:sz="0" w:space="0" w:color="auto"/>
      </w:divBdr>
    </w:div>
    <w:div w:id="2126146256">
      <w:bodyDiv w:val="1"/>
      <w:marLeft w:val="0"/>
      <w:marRight w:val="0"/>
      <w:marTop w:val="0"/>
      <w:marBottom w:val="0"/>
      <w:divBdr>
        <w:top w:val="none" w:sz="0" w:space="0" w:color="auto"/>
        <w:left w:val="none" w:sz="0" w:space="0" w:color="auto"/>
        <w:bottom w:val="none" w:sz="0" w:space="0" w:color="auto"/>
        <w:right w:val="none" w:sz="0" w:space="0" w:color="auto"/>
      </w:divBdr>
    </w:div>
    <w:div w:id="2126150341">
      <w:bodyDiv w:val="1"/>
      <w:marLeft w:val="0"/>
      <w:marRight w:val="0"/>
      <w:marTop w:val="0"/>
      <w:marBottom w:val="0"/>
      <w:divBdr>
        <w:top w:val="none" w:sz="0" w:space="0" w:color="auto"/>
        <w:left w:val="none" w:sz="0" w:space="0" w:color="auto"/>
        <w:bottom w:val="none" w:sz="0" w:space="0" w:color="auto"/>
        <w:right w:val="none" w:sz="0" w:space="0" w:color="auto"/>
      </w:divBdr>
    </w:div>
    <w:div w:id="2126264587">
      <w:bodyDiv w:val="1"/>
      <w:marLeft w:val="0"/>
      <w:marRight w:val="0"/>
      <w:marTop w:val="0"/>
      <w:marBottom w:val="0"/>
      <w:divBdr>
        <w:top w:val="none" w:sz="0" w:space="0" w:color="auto"/>
        <w:left w:val="none" w:sz="0" w:space="0" w:color="auto"/>
        <w:bottom w:val="none" w:sz="0" w:space="0" w:color="auto"/>
        <w:right w:val="none" w:sz="0" w:space="0" w:color="auto"/>
      </w:divBdr>
    </w:div>
    <w:div w:id="2126267569">
      <w:bodyDiv w:val="1"/>
      <w:marLeft w:val="0"/>
      <w:marRight w:val="0"/>
      <w:marTop w:val="0"/>
      <w:marBottom w:val="0"/>
      <w:divBdr>
        <w:top w:val="none" w:sz="0" w:space="0" w:color="auto"/>
        <w:left w:val="none" w:sz="0" w:space="0" w:color="auto"/>
        <w:bottom w:val="none" w:sz="0" w:space="0" w:color="auto"/>
        <w:right w:val="none" w:sz="0" w:space="0" w:color="auto"/>
      </w:divBdr>
    </w:div>
    <w:div w:id="2126345119">
      <w:bodyDiv w:val="1"/>
      <w:marLeft w:val="0"/>
      <w:marRight w:val="0"/>
      <w:marTop w:val="0"/>
      <w:marBottom w:val="0"/>
      <w:divBdr>
        <w:top w:val="none" w:sz="0" w:space="0" w:color="auto"/>
        <w:left w:val="none" w:sz="0" w:space="0" w:color="auto"/>
        <w:bottom w:val="none" w:sz="0" w:space="0" w:color="auto"/>
        <w:right w:val="none" w:sz="0" w:space="0" w:color="auto"/>
      </w:divBdr>
    </w:div>
    <w:div w:id="2126387305">
      <w:bodyDiv w:val="1"/>
      <w:marLeft w:val="0"/>
      <w:marRight w:val="0"/>
      <w:marTop w:val="0"/>
      <w:marBottom w:val="0"/>
      <w:divBdr>
        <w:top w:val="none" w:sz="0" w:space="0" w:color="auto"/>
        <w:left w:val="none" w:sz="0" w:space="0" w:color="auto"/>
        <w:bottom w:val="none" w:sz="0" w:space="0" w:color="auto"/>
        <w:right w:val="none" w:sz="0" w:space="0" w:color="auto"/>
      </w:divBdr>
    </w:div>
    <w:div w:id="2126541353">
      <w:bodyDiv w:val="1"/>
      <w:marLeft w:val="0"/>
      <w:marRight w:val="0"/>
      <w:marTop w:val="0"/>
      <w:marBottom w:val="0"/>
      <w:divBdr>
        <w:top w:val="none" w:sz="0" w:space="0" w:color="auto"/>
        <w:left w:val="none" w:sz="0" w:space="0" w:color="auto"/>
        <w:bottom w:val="none" w:sz="0" w:space="0" w:color="auto"/>
        <w:right w:val="none" w:sz="0" w:space="0" w:color="auto"/>
      </w:divBdr>
    </w:div>
    <w:div w:id="2126656810">
      <w:bodyDiv w:val="1"/>
      <w:marLeft w:val="0"/>
      <w:marRight w:val="0"/>
      <w:marTop w:val="0"/>
      <w:marBottom w:val="0"/>
      <w:divBdr>
        <w:top w:val="none" w:sz="0" w:space="0" w:color="auto"/>
        <w:left w:val="none" w:sz="0" w:space="0" w:color="auto"/>
        <w:bottom w:val="none" w:sz="0" w:space="0" w:color="auto"/>
        <w:right w:val="none" w:sz="0" w:space="0" w:color="auto"/>
      </w:divBdr>
    </w:div>
    <w:div w:id="2126656906">
      <w:bodyDiv w:val="1"/>
      <w:marLeft w:val="0"/>
      <w:marRight w:val="0"/>
      <w:marTop w:val="0"/>
      <w:marBottom w:val="0"/>
      <w:divBdr>
        <w:top w:val="none" w:sz="0" w:space="0" w:color="auto"/>
        <w:left w:val="none" w:sz="0" w:space="0" w:color="auto"/>
        <w:bottom w:val="none" w:sz="0" w:space="0" w:color="auto"/>
        <w:right w:val="none" w:sz="0" w:space="0" w:color="auto"/>
      </w:divBdr>
    </w:div>
    <w:div w:id="2126725349">
      <w:bodyDiv w:val="1"/>
      <w:marLeft w:val="0"/>
      <w:marRight w:val="0"/>
      <w:marTop w:val="0"/>
      <w:marBottom w:val="0"/>
      <w:divBdr>
        <w:top w:val="none" w:sz="0" w:space="0" w:color="auto"/>
        <w:left w:val="none" w:sz="0" w:space="0" w:color="auto"/>
        <w:bottom w:val="none" w:sz="0" w:space="0" w:color="auto"/>
        <w:right w:val="none" w:sz="0" w:space="0" w:color="auto"/>
      </w:divBdr>
    </w:div>
    <w:div w:id="2126733444">
      <w:bodyDiv w:val="1"/>
      <w:marLeft w:val="0"/>
      <w:marRight w:val="0"/>
      <w:marTop w:val="0"/>
      <w:marBottom w:val="0"/>
      <w:divBdr>
        <w:top w:val="none" w:sz="0" w:space="0" w:color="auto"/>
        <w:left w:val="none" w:sz="0" w:space="0" w:color="auto"/>
        <w:bottom w:val="none" w:sz="0" w:space="0" w:color="auto"/>
        <w:right w:val="none" w:sz="0" w:space="0" w:color="auto"/>
      </w:divBdr>
    </w:div>
    <w:div w:id="2126733476">
      <w:bodyDiv w:val="1"/>
      <w:marLeft w:val="0"/>
      <w:marRight w:val="0"/>
      <w:marTop w:val="0"/>
      <w:marBottom w:val="0"/>
      <w:divBdr>
        <w:top w:val="none" w:sz="0" w:space="0" w:color="auto"/>
        <w:left w:val="none" w:sz="0" w:space="0" w:color="auto"/>
        <w:bottom w:val="none" w:sz="0" w:space="0" w:color="auto"/>
        <w:right w:val="none" w:sz="0" w:space="0" w:color="auto"/>
      </w:divBdr>
    </w:div>
    <w:div w:id="2126734658">
      <w:bodyDiv w:val="1"/>
      <w:marLeft w:val="0"/>
      <w:marRight w:val="0"/>
      <w:marTop w:val="0"/>
      <w:marBottom w:val="0"/>
      <w:divBdr>
        <w:top w:val="none" w:sz="0" w:space="0" w:color="auto"/>
        <w:left w:val="none" w:sz="0" w:space="0" w:color="auto"/>
        <w:bottom w:val="none" w:sz="0" w:space="0" w:color="auto"/>
        <w:right w:val="none" w:sz="0" w:space="0" w:color="auto"/>
      </w:divBdr>
    </w:div>
    <w:div w:id="2126847787">
      <w:bodyDiv w:val="1"/>
      <w:marLeft w:val="0"/>
      <w:marRight w:val="0"/>
      <w:marTop w:val="0"/>
      <w:marBottom w:val="0"/>
      <w:divBdr>
        <w:top w:val="none" w:sz="0" w:space="0" w:color="auto"/>
        <w:left w:val="none" w:sz="0" w:space="0" w:color="auto"/>
        <w:bottom w:val="none" w:sz="0" w:space="0" w:color="auto"/>
        <w:right w:val="none" w:sz="0" w:space="0" w:color="auto"/>
      </w:divBdr>
    </w:div>
    <w:div w:id="2126922867">
      <w:bodyDiv w:val="1"/>
      <w:marLeft w:val="0"/>
      <w:marRight w:val="0"/>
      <w:marTop w:val="0"/>
      <w:marBottom w:val="0"/>
      <w:divBdr>
        <w:top w:val="none" w:sz="0" w:space="0" w:color="auto"/>
        <w:left w:val="none" w:sz="0" w:space="0" w:color="auto"/>
        <w:bottom w:val="none" w:sz="0" w:space="0" w:color="auto"/>
        <w:right w:val="none" w:sz="0" w:space="0" w:color="auto"/>
      </w:divBdr>
    </w:div>
    <w:div w:id="2126924622">
      <w:bodyDiv w:val="1"/>
      <w:marLeft w:val="0"/>
      <w:marRight w:val="0"/>
      <w:marTop w:val="0"/>
      <w:marBottom w:val="0"/>
      <w:divBdr>
        <w:top w:val="none" w:sz="0" w:space="0" w:color="auto"/>
        <w:left w:val="none" w:sz="0" w:space="0" w:color="auto"/>
        <w:bottom w:val="none" w:sz="0" w:space="0" w:color="auto"/>
        <w:right w:val="none" w:sz="0" w:space="0" w:color="auto"/>
      </w:divBdr>
    </w:div>
    <w:div w:id="2126994701">
      <w:bodyDiv w:val="1"/>
      <w:marLeft w:val="0"/>
      <w:marRight w:val="0"/>
      <w:marTop w:val="0"/>
      <w:marBottom w:val="0"/>
      <w:divBdr>
        <w:top w:val="none" w:sz="0" w:space="0" w:color="auto"/>
        <w:left w:val="none" w:sz="0" w:space="0" w:color="auto"/>
        <w:bottom w:val="none" w:sz="0" w:space="0" w:color="auto"/>
        <w:right w:val="none" w:sz="0" w:space="0" w:color="auto"/>
      </w:divBdr>
    </w:div>
    <w:div w:id="2127045919">
      <w:bodyDiv w:val="1"/>
      <w:marLeft w:val="0"/>
      <w:marRight w:val="0"/>
      <w:marTop w:val="0"/>
      <w:marBottom w:val="0"/>
      <w:divBdr>
        <w:top w:val="none" w:sz="0" w:space="0" w:color="auto"/>
        <w:left w:val="none" w:sz="0" w:space="0" w:color="auto"/>
        <w:bottom w:val="none" w:sz="0" w:space="0" w:color="auto"/>
        <w:right w:val="none" w:sz="0" w:space="0" w:color="auto"/>
      </w:divBdr>
    </w:div>
    <w:div w:id="2127115155">
      <w:bodyDiv w:val="1"/>
      <w:marLeft w:val="0"/>
      <w:marRight w:val="0"/>
      <w:marTop w:val="0"/>
      <w:marBottom w:val="0"/>
      <w:divBdr>
        <w:top w:val="none" w:sz="0" w:space="0" w:color="auto"/>
        <w:left w:val="none" w:sz="0" w:space="0" w:color="auto"/>
        <w:bottom w:val="none" w:sz="0" w:space="0" w:color="auto"/>
        <w:right w:val="none" w:sz="0" w:space="0" w:color="auto"/>
      </w:divBdr>
    </w:div>
    <w:div w:id="2127119385">
      <w:bodyDiv w:val="1"/>
      <w:marLeft w:val="0"/>
      <w:marRight w:val="0"/>
      <w:marTop w:val="0"/>
      <w:marBottom w:val="0"/>
      <w:divBdr>
        <w:top w:val="none" w:sz="0" w:space="0" w:color="auto"/>
        <w:left w:val="none" w:sz="0" w:space="0" w:color="auto"/>
        <w:bottom w:val="none" w:sz="0" w:space="0" w:color="auto"/>
        <w:right w:val="none" w:sz="0" w:space="0" w:color="auto"/>
      </w:divBdr>
    </w:div>
    <w:div w:id="2127235102">
      <w:bodyDiv w:val="1"/>
      <w:marLeft w:val="0"/>
      <w:marRight w:val="0"/>
      <w:marTop w:val="0"/>
      <w:marBottom w:val="0"/>
      <w:divBdr>
        <w:top w:val="none" w:sz="0" w:space="0" w:color="auto"/>
        <w:left w:val="none" w:sz="0" w:space="0" w:color="auto"/>
        <w:bottom w:val="none" w:sz="0" w:space="0" w:color="auto"/>
        <w:right w:val="none" w:sz="0" w:space="0" w:color="auto"/>
      </w:divBdr>
    </w:div>
    <w:div w:id="2127310456">
      <w:bodyDiv w:val="1"/>
      <w:marLeft w:val="0"/>
      <w:marRight w:val="0"/>
      <w:marTop w:val="0"/>
      <w:marBottom w:val="0"/>
      <w:divBdr>
        <w:top w:val="none" w:sz="0" w:space="0" w:color="auto"/>
        <w:left w:val="none" w:sz="0" w:space="0" w:color="auto"/>
        <w:bottom w:val="none" w:sz="0" w:space="0" w:color="auto"/>
        <w:right w:val="none" w:sz="0" w:space="0" w:color="auto"/>
      </w:divBdr>
    </w:div>
    <w:div w:id="2127313497">
      <w:bodyDiv w:val="1"/>
      <w:marLeft w:val="0"/>
      <w:marRight w:val="0"/>
      <w:marTop w:val="0"/>
      <w:marBottom w:val="0"/>
      <w:divBdr>
        <w:top w:val="none" w:sz="0" w:space="0" w:color="auto"/>
        <w:left w:val="none" w:sz="0" w:space="0" w:color="auto"/>
        <w:bottom w:val="none" w:sz="0" w:space="0" w:color="auto"/>
        <w:right w:val="none" w:sz="0" w:space="0" w:color="auto"/>
      </w:divBdr>
    </w:div>
    <w:div w:id="2127505581">
      <w:bodyDiv w:val="1"/>
      <w:marLeft w:val="0"/>
      <w:marRight w:val="0"/>
      <w:marTop w:val="0"/>
      <w:marBottom w:val="0"/>
      <w:divBdr>
        <w:top w:val="none" w:sz="0" w:space="0" w:color="auto"/>
        <w:left w:val="none" w:sz="0" w:space="0" w:color="auto"/>
        <w:bottom w:val="none" w:sz="0" w:space="0" w:color="auto"/>
        <w:right w:val="none" w:sz="0" w:space="0" w:color="auto"/>
      </w:divBdr>
    </w:div>
    <w:div w:id="2127651502">
      <w:bodyDiv w:val="1"/>
      <w:marLeft w:val="0"/>
      <w:marRight w:val="0"/>
      <w:marTop w:val="0"/>
      <w:marBottom w:val="0"/>
      <w:divBdr>
        <w:top w:val="none" w:sz="0" w:space="0" w:color="auto"/>
        <w:left w:val="none" w:sz="0" w:space="0" w:color="auto"/>
        <w:bottom w:val="none" w:sz="0" w:space="0" w:color="auto"/>
        <w:right w:val="none" w:sz="0" w:space="0" w:color="auto"/>
      </w:divBdr>
    </w:div>
    <w:div w:id="2127652346">
      <w:bodyDiv w:val="1"/>
      <w:marLeft w:val="0"/>
      <w:marRight w:val="0"/>
      <w:marTop w:val="0"/>
      <w:marBottom w:val="0"/>
      <w:divBdr>
        <w:top w:val="none" w:sz="0" w:space="0" w:color="auto"/>
        <w:left w:val="none" w:sz="0" w:space="0" w:color="auto"/>
        <w:bottom w:val="none" w:sz="0" w:space="0" w:color="auto"/>
        <w:right w:val="none" w:sz="0" w:space="0" w:color="auto"/>
      </w:divBdr>
    </w:div>
    <w:div w:id="2127844314">
      <w:bodyDiv w:val="1"/>
      <w:marLeft w:val="0"/>
      <w:marRight w:val="0"/>
      <w:marTop w:val="0"/>
      <w:marBottom w:val="0"/>
      <w:divBdr>
        <w:top w:val="none" w:sz="0" w:space="0" w:color="auto"/>
        <w:left w:val="none" w:sz="0" w:space="0" w:color="auto"/>
        <w:bottom w:val="none" w:sz="0" w:space="0" w:color="auto"/>
        <w:right w:val="none" w:sz="0" w:space="0" w:color="auto"/>
      </w:divBdr>
    </w:div>
    <w:div w:id="2127890918">
      <w:bodyDiv w:val="1"/>
      <w:marLeft w:val="0"/>
      <w:marRight w:val="0"/>
      <w:marTop w:val="0"/>
      <w:marBottom w:val="0"/>
      <w:divBdr>
        <w:top w:val="none" w:sz="0" w:space="0" w:color="auto"/>
        <w:left w:val="none" w:sz="0" w:space="0" w:color="auto"/>
        <w:bottom w:val="none" w:sz="0" w:space="0" w:color="auto"/>
        <w:right w:val="none" w:sz="0" w:space="0" w:color="auto"/>
      </w:divBdr>
    </w:div>
    <w:div w:id="2127892699">
      <w:bodyDiv w:val="1"/>
      <w:marLeft w:val="0"/>
      <w:marRight w:val="0"/>
      <w:marTop w:val="0"/>
      <w:marBottom w:val="0"/>
      <w:divBdr>
        <w:top w:val="none" w:sz="0" w:space="0" w:color="auto"/>
        <w:left w:val="none" w:sz="0" w:space="0" w:color="auto"/>
        <w:bottom w:val="none" w:sz="0" w:space="0" w:color="auto"/>
        <w:right w:val="none" w:sz="0" w:space="0" w:color="auto"/>
      </w:divBdr>
    </w:div>
    <w:div w:id="2128038898">
      <w:bodyDiv w:val="1"/>
      <w:marLeft w:val="0"/>
      <w:marRight w:val="0"/>
      <w:marTop w:val="0"/>
      <w:marBottom w:val="0"/>
      <w:divBdr>
        <w:top w:val="none" w:sz="0" w:space="0" w:color="auto"/>
        <w:left w:val="none" w:sz="0" w:space="0" w:color="auto"/>
        <w:bottom w:val="none" w:sz="0" w:space="0" w:color="auto"/>
        <w:right w:val="none" w:sz="0" w:space="0" w:color="auto"/>
      </w:divBdr>
    </w:div>
    <w:div w:id="2128160854">
      <w:bodyDiv w:val="1"/>
      <w:marLeft w:val="0"/>
      <w:marRight w:val="0"/>
      <w:marTop w:val="0"/>
      <w:marBottom w:val="0"/>
      <w:divBdr>
        <w:top w:val="none" w:sz="0" w:space="0" w:color="auto"/>
        <w:left w:val="none" w:sz="0" w:space="0" w:color="auto"/>
        <w:bottom w:val="none" w:sz="0" w:space="0" w:color="auto"/>
        <w:right w:val="none" w:sz="0" w:space="0" w:color="auto"/>
      </w:divBdr>
    </w:div>
    <w:div w:id="2128232293">
      <w:bodyDiv w:val="1"/>
      <w:marLeft w:val="0"/>
      <w:marRight w:val="0"/>
      <w:marTop w:val="0"/>
      <w:marBottom w:val="0"/>
      <w:divBdr>
        <w:top w:val="none" w:sz="0" w:space="0" w:color="auto"/>
        <w:left w:val="none" w:sz="0" w:space="0" w:color="auto"/>
        <w:bottom w:val="none" w:sz="0" w:space="0" w:color="auto"/>
        <w:right w:val="none" w:sz="0" w:space="0" w:color="auto"/>
      </w:divBdr>
    </w:div>
    <w:div w:id="2128304874">
      <w:bodyDiv w:val="1"/>
      <w:marLeft w:val="0"/>
      <w:marRight w:val="0"/>
      <w:marTop w:val="0"/>
      <w:marBottom w:val="0"/>
      <w:divBdr>
        <w:top w:val="none" w:sz="0" w:space="0" w:color="auto"/>
        <w:left w:val="none" w:sz="0" w:space="0" w:color="auto"/>
        <w:bottom w:val="none" w:sz="0" w:space="0" w:color="auto"/>
        <w:right w:val="none" w:sz="0" w:space="0" w:color="auto"/>
      </w:divBdr>
    </w:div>
    <w:div w:id="2128351644">
      <w:bodyDiv w:val="1"/>
      <w:marLeft w:val="0"/>
      <w:marRight w:val="0"/>
      <w:marTop w:val="0"/>
      <w:marBottom w:val="0"/>
      <w:divBdr>
        <w:top w:val="none" w:sz="0" w:space="0" w:color="auto"/>
        <w:left w:val="none" w:sz="0" w:space="0" w:color="auto"/>
        <w:bottom w:val="none" w:sz="0" w:space="0" w:color="auto"/>
        <w:right w:val="none" w:sz="0" w:space="0" w:color="auto"/>
      </w:divBdr>
    </w:div>
    <w:div w:id="2128504502">
      <w:bodyDiv w:val="1"/>
      <w:marLeft w:val="0"/>
      <w:marRight w:val="0"/>
      <w:marTop w:val="0"/>
      <w:marBottom w:val="0"/>
      <w:divBdr>
        <w:top w:val="none" w:sz="0" w:space="0" w:color="auto"/>
        <w:left w:val="none" w:sz="0" w:space="0" w:color="auto"/>
        <w:bottom w:val="none" w:sz="0" w:space="0" w:color="auto"/>
        <w:right w:val="none" w:sz="0" w:space="0" w:color="auto"/>
      </w:divBdr>
    </w:div>
    <w:div w:id="2128887399">
      <w:bodyDiv w:val="1"/>
      <w:marLeft w:val="0"/>
      <w:marRight w:val="0"/>
      <w:marTop w:val="0"/>
      <w:marBottom w:val="0"/>
      <w:divBdr>
        <w:top w:val="none" w:sz="0" w:space="0" w:color="auto"/>
        <w:left w:val="none" w:sz="0" w:space="0" w:color="auto"/>
        <w:bottom w:val="none" w:sz="0" w:space="0" w:color="auto"/>
        <w:right w:val="none" w:sz="0" w:space="0" w:color="auto"/>
      </w:divBdr>
    </w:div>
    <w:div w:id="2129078246">
      <w:bodyDiv w:val="1"/>
      <w:marLeft w:val="0"/>
      <w:marRight w:val="0"/>
      <w:marTop w:val="0"/>
      <w:marBottom w:val="0"/>
      <w:divBdr>
        <w:top w:val="none" w:sz="0" w:space="0" w:color="auto"/>
        <w:left w:val="none" w:sz="0" w:space="0" w:color="auto"/>
        <w:bottom w:val="none" w:sz="0" w:space="0" w:color="auto"/>
        <w:right w:val="none" w:sz="0" w:space="0" w:color="auto"/>
      </w:divBdr>
    </w:div>
    <w:div w:id="2129084585">
      <w:bodyDiv w:val="1"/>
      <w:marLeft w:val="0"/>
      <w:marRight w:val="0"/>
      <w:marTop w:val="0"/>
      <w:marBottom w:val="0"/>
      <w:divBdr>
        <w:top w:val="none" w:sz="0" w:space="0" w:color="auto"/>
        <w:left w:val="none" w:sz="0" w:space="0" w:color="auto"/>
        <w:bottom w:val="none" w:sz="0" w:space="0" w:color="auto"/>
        <w:right w:val="none" w:sz="0" w:space="0" w:color="auto"/>
      </w:divBdr>
    </w:div>
    <w:div w:id="2129229434">
      <w:bodyDiv w:val="1"/>
      <w:marLeft w:val="0"/>
      <w:marRight w:val="0"/>
      <w:marTop w:val="0"/>
      <w:marBottom w:val="0"/>
      <w:divBdr>
        <w:top w:val="none" w:sz="0" w:space="0" w:color="auto"/>
        <w:left w:val="none" w:sz="0" w:space="0" w:color="auto"/>
        <w:bottom w:val="none" w:sz="0" w:space="0" w:color="auto"/>
        <w:right w:val="none" w:sz="0" w:space="0" w:color="auto"/>
      </w:divBdr>
    </w:div>
    <w:div w:id="2129279048">
      <w:bodyDiv w:val="1"/>
      <w:marLeft w:val="0"/>
      <w:marRight w:val="0"/>
      <w:marTop w:val="0"/>
      <w:marBottom w:val="0"/>
      <w:divBdr>
        <w:top w:val="none" w:sz="0" w:space="0" w:color="auto"/>
        <w:left w:val="none" w:sz="0" w:space="0" w:color="auto"/>
        <w:bottom w:val="none" w:sz="0" w:space="0" w:color="auto"/>
        <w:right w:val="none" w:sz="0" w:space="0" w:color="auto"/>
      </w:divBdr>
    </w:div>
    <w:div w:id="2129351929">
      <w:bodyDiv w:val="1"/>
      <w:marLeft w:val="0"/>
      <w:marRight w:val="0"/>
      <w:marTop w:val="0"/>
      <w:marBottom w:val="0"/>
      <w:divBdr>
        <w:top w:val="none" w:sz="0" w:space="0" w:color="auto"/>
        <w:left w:val="none" w:sz="0" w:space="0" w:color="auto"/>
        <w:bottom w:val="none" w:sz="0" w:space="0" w:color="auto"/>
        <w:right w:val="none" w:sz="0" w:space="0" w:color="auto"/>
      </w:divBdr>
    </w:div>
    <w:div w:id="2129738261">
      <w:bodyDiv w:val="1"/>
      <w:marLeft w:val="0"/>
      <w:marRight w:val="0"/>
      <w:marTop w:val="0"/>
      <w:marBottom w:val="0"/>
      <w:divBdr>
        <w:top w:val="none" w:sz="0" w:space="0" w:color="auto"/>
        <w:left w:val="none" w:sz="0" w:space="0" w:color="auto"/>
        <w:bottom w:val="none" w:sz="0" w:space="0" w:color="auto"/>
        <w:right w:val="none" w:sz="0" w:space="0" w:color="auto"/>
      </w:divBdr>
    </w:div>
    <w:div w:id="2129741362">
      <w:bodyDiv w:val="1"/>
      <w:marLeft w:val="0"/>
      <w:marRight w:val="0"/>
      <w:marTop w:val="0"/>
      <w:marBottom w:val="0"/>
      <w:divBdr>
        <w:top w:val="none" w:sz="0" w:space="0" w:color="auto"/>
        <w:left w:val="none" w:sz="0" w:space="0" w:color="auto"/>
        <w:bottom w:val="none" w:sz="0" w:space="0" w:color="auto"/>
        <w:right w:val="none" w:sz="0" w:space="0" w:color="auto"/>
      </w:divBdr>
    </w:div>
    <w:div w:id="2129811454">
      <w:bodyDiv w:val="1"/>
      <w:marLeft w:val="0"/>
      <w:marRight w:val="0"/>
      <w:marTop w:val="0"/>
      <w:marBottom w:val="0"/>
      <w:divBdr>
        <w:top w:val="none" w:sz="0" w:space="0" w:color="auto"/>
        <w:left w:val="none" w:sz="0" w:space="0" w:color="auto"/>
        <w:bottom w:val="none" w:sz="0" w:space="0" w:color="auto"/>
        <w:right w:val="none" w:sz="0" w:space="0" w:color="auto"/>
      </w:divBdr>
    </w:div>
    <w:div w:id="2129931889">
      <w:bodyDiv w:val="1"/>
      <w:marLeft w:val="0"/>
      <w:marRight w:val="0"/>
      <w:marTop w:val="0"/>
      <w:marBottom w:val="0"/>
      <w:divBdr>
        <w:top w:val="none" w:sz="0" w:space="0" w:color="auto"/>
        <w:left w:val="none" w:sz="0" w:space="0" w:color="auto"/>
        <w:bottom w:val="none" w:sz="0" w:space="0" w:color="auto"/>
        <w:right w:val="none" w:sz="0" w:space="0" w:color="auto"/>
      </w:divBdr>
    </w:div>
    <w:div w:id="2130005073">
      <w:bodyDiv w:val="1"/>
      <w:marLeft w:val="0"/>
      <w:marRight w:val="0"/>
      <w:marTop w:val="0"/>
      <w:marBottom w:val="0"/>
      <w:divBdr>
        <w:top w:val="none" w:sz="0" w:space="0" w:color="auto"/>
        <w:left w:val="none" w:sz="0" w:space="0" w:color="auto"/>
        <w:bottom w:val="none" w:sz="0" w:space="0" w:color="auto"/>
        <w:right w:val="none" w:sz="0" w:space="0" w:color="auto"/>
      </w:divBdr>
    </w:div>
    <w:div w:id="2130010281">
      <w:bodyDiv w:val="1"/>
      <w:marLeft w:val="0"/>
      <w:marRight w:val="0"/>
      <w:marTop w:val="0"/>
      <w:marBottom w:val="0"/>
      <w:divBdr>
        <w:top w:val="none" w:sz="0" w:space="0" w:color="auto"/>
        <w:left w:val="none" w:sz="0" w:space="0" w:color="auto"/>
        <w:bottom w:val="none" w:sz="0" w:space="0" w:color="auto"/>
        <w:right w:val="none" w:sz="0" w:space="0" w:color="auto"/>
      </w:divBdr>
    </w:div>
    <w:div w:id="2130011006">
      <w:bodyDiv w:val="1"/>
      <w:marLeft w:val="0"/>
      <w:marRight w:val="0"/>
      <w:marTop w:val="0"/>
      <w:marBottom w:val="0"/>
      <w:divBdr>
        <w:top w:val="none" w:sz="0" w:space="0" w:color="auto"/>
        <w:left w:val="none" w:sz="0" w:space="0" w:color="auto"/>
        <w:bottom w:val="none" w:sz="0" w:space="0" w:color="auto"/>
        <w:right w:val="none" w:sz="0" w:space="0" w:color="auto"/>
      </w:divBdr>
    </w:div>
    <w:div w:id="2130080539">
      <w:bodyDiv w:val="1"/>
      <w:marLeft w:val="0"/>
      <w:marRight w:val="0"/>
      <w:marTop w:val="0"/>
      <w:marBottom w:val="0"/>
      <w:divBdr>
        <w:top w:val="none" w:sz="0" w:space="0" w:color="auto"/>
        <w:left w:val="none" w:sz="0" w:space="0" w:color="auto"/>
        <w:bottom w:val="none" w:sz="0" w:space="0" w:color="auto"/>
        <w:right w:val="none" w:sz="0" w:space="0" w:color="auto"/>
      </w:divBdr>
    </w:div>
    <w:div w:id="2130313463">
      <w:bodyDiv w:val="1"/>
      <w:marLeft w:val="0"/>
      <w:marRight w:val="0"/>
      <w:marTop w:val="0"/>
      <w:marBottom w:val="0"/>
      <w:divBdr>
        <w:top w:val="none" w:sz="0" w:space="0" w:color="auto"/>
        <w:left w:val="none" w:sz="0" w:space="0" w:color="auto"/>
        <w:bottom w:val="none" w:sz="0" w:space="0" w:color="auto"/>
        <w:right w:val="none" w:sz="0" w:space="0" w:color="auto"/>
      </w:divBdr>
    </w:div>
    <w:div w:id="2130394420">
      <w:bodyDiv w:val="1"/>
      <w:marLeft w:val="0"/>
      <w:marRight w:val="0"/>
      <w:marTop w:val="0"/>
      <w:marBottom w:val="0"/>
      <w:divBdr>
        <w:top w:val="none" w:sz="0" w:space="0" w:color="auto"/>
        <w:left w:val="none" w:sz="0" w:space="0" w:color="auto"/>
        <w:bottom w:val="none" w:sz="0" w:space="0" w:color="auto"/>
        <w:right w:val="none" w:sz="0" w:space="0" w:color="auto"/>
      </w:divBdr>
    </w:div>
    <w:div w:id="2130539073">
      <w:bodyDiv w:val="1"/>
      <w:marLeft w:val="0"/>
      <w:marRight w:val="0"/>
      <w:marTop w:val="0"/>
      <w:marBottom w:val="0"/>
      <w:divBdr>
        <w:top w:val="none" w:sz="0" w:space="0" w:color="auto"/>
        <w:left w:val="none" w:sz="0" w:space="0" w:color="auto"/>
        <w:bottom w:val="none" w:sz="0" w:space="0" w:color="auto"/>
        <w:right w:val="none" w:sz="0" w:space="0" w:color="auto"/>
      </w:divBdr>
    </w:div>
    <w:div w:id="2130931152">
      <w:bodyDiv w:val="1"/>
      <w:marLeft w:val="0"/>
      <w:marRight w:val="0"/>
      <w:marTop w:val="0"/>
      <w:marBottom w:val="0"/>
      <w:divBdr>
        <w:top w:val="none" w:sz="0" w:space="0" w:color="auto"/>
        <w:left w:val="none" w:sz="0" w:space="0" w:color="auto"/>
        <w:bottom w:val="none" w:sz="0" w:space="0" w:color="auto"/>
        <w:right w:val="none" w:sz="0" w:space="0" w:color="auto"/>
      </w:divBdr>
    </w:div>
    <w:div w:id="2130969773">
      <w:bodyDiv w:val="1"/>
      <w:marLeft w:val="0"/>
      <w:marRight w:val="0"/>
      <w:marTop w:val="0"/>
      <w:marBottom w:val="0"/>
      <w:divBdr>
        <w:top w:val="none" w:sz="0" w:space="0" w:color="auto"/>
        <w:left w:val="none" w:sz="0" w:space="0" w:color="auto"/>
        <w:bottom w:val="none" w:sz="0" w:space="0" w:color="auto"/>
        <w:right w:val="none" w:sz="0" w:space="0" w:color="auto"/>
      </w:divBdr>
    </w:div>
    <w:div w:id="2131314062">
      <w:bodyDiv w:val="1"/>
      <w:marLeft w:val="0"/>
      <w:marRight w:val="0"/>
      <w:marTop w:val="0"/>
      <w:marBottom w:val="0"/>
      <w:divBdr>
        <w:top w:val="none" w:sz="0" w:space="0" w:color="auto"/>
        <w:left w:val="none" w:sz="0" w:space="0" w:color="auto"/>
        <w:bottom w:val="none" w:sz="0" w:space="0" w:color="auto"/>
        <w:right w:val="none" w:sz="0" w:space="0" w:color="auto"/>
      </w:divBdr>
    </w:div>
    <w:div w:id="2131317490">
      <w:bodyDiv w:val="1"/>
      <w:marLeft w:val="0"/>
      <w:marRight w:val="0"/>
      <w:marTop w:val="0"/>
      <w:marBottom w:val="0"/>
      <w:divBdr>
        <w:top w:val="none" w:sz="0" w:space="0" w:color="auto"/>
        <w:left w:val="none" w:sz="0" w:space="0" w:color="auto"/>
        <w:bottom w:val="none" w:sz="0" w:space="0" w:color="auto"/>
        <w:right w:val="none" w:sz="0" w:space="0" w:color="auto"/>
      </w:divBdr>
    </w:div>
    <w:div w:id="2131507293">
      <w:bodyDiv w:val="1"/>
      <w:marLeft w:val="0"/>
      <w:marRight w:val="0"/>
      <w:marTop w:val="0"/>
      <w:marBottom w:val="0"/>
      <w:divBdr>
        <w:top w:val="none" w:sz="0" w:space="0" w:color="auto"/>
        <w:left w:val="none" w:sz="0" w:space="0" w:color="auto"/>
        <w:bottom w:val="none" w:sz="0" w:space="0" w:color="auto"/>
        <w:right w:val="none" w:sz="0" w:space="0" w:color="auto"/>
      </w:divBdr>
    </w:div>
    <w:div w:id="2131508325">
      <w:bodyDiv w:val="1"/>
      <w:marLeft w:val="0"/>
      <w:marRight w:val="0"/>
      <w:marTop w:val="0"/>
      <w:marBottom w:val="0"/>
      <w:divBdr>
        <w:top w:val="none" w:sz="0" w:space="0" w:color="auto"/>
        <w:left w:val="none" w:sz="0" w:space="0" w:color="auto"/>
        <w:bottom w:val="none" w:sz="0" w:space="0" w:color="auto"/>
        <w:right w:val="none" w:sz="0" w:space="0" w:color="auto"/>
      </w:divBdr>
    </w:div>
    <w:div w:id="2131511536">
      <w:bodyDiv w:val="1"/>
      <w:marLeft w:val="0"/>
      <w:marRight w:val="0"/>
      <w:marTop w:val="0"/>
      <w:marBottom w:val="0"/>
      <w:divBdr>
        <w:top w:val="none" w:sz="0" w:space="0" w:color="auto"/>
        <w:left w:val="none" w:sz="0" w:space="0" w:color="auto"/>
        <w:bottom w:val="none" w:sz="0" w:space="0" w:color="auto"/>
        <w:right w:val="none" w:sz="0" w:space="0" w:color="auto"/>
      </w:divBdr>
    </w:div>
    <w:div w:id="2131583786">
      <w:bodyDiv w:val="1"/>
      <w:marLeft w:val="0"/>
      <w:marRight w:val="0"/>
      <w:marTop w:val="0"/>
      <w:marBottom w:val="0"/>
      <w:divBdr>
        <w:top w:val="none" w:sz="0" w:space="0" w:color="auto"/>
        <w:left w:val="none" w:sz="0" w:space="0" w:color="auto"/>
        <w:bottom w:val="none" w:sz="0" w:space="0" w:color="auto"/>
        <w:right w:val="none" w:sz="0" w:space="0" w:color="auto"/>
      </w:divBdr>
    </w:div>
    <w:div w:id="2131627518">
      <w:bodyDiv w:val="1"/>
      <w:marLeft w:val="0"/>
      <w:marRight w:val="0"/>
      <w:marTop w:val="0"/>
      <w:marBottom w:val="0"/>
      <w:divBdr>
        <w:top w:val="none" w:sz="0" w:space="0" w:color="auto"/>
        <w:left w:val="none" w:sz="0" w:space="0" w:color="auto"/>
        <w:bottom w:val="none" w:sz="0" w:space="0" w:color="auto"/>
        <w:right w:val="none" w:sz="0" w:space="0" w:color="auto"/>
      </w:divBdr>
    </w:div>
    <w:div w:id="2131703442">
      <w:bodyDiv w:val="1"/>
      <w:marLeft w:val="0"/>
      <w:marRight w:val="0"/>
      <w:marTop w:val="0"/>
      <w:marBottom w:val="0"/>
      <w:divBdr>
        <w:top w:val="none" w:sz="0" w:space="0" w:color="auto"/>
        <w:left w:val="none" w:sz="0" w:space="0" w:color="auto"/>
        <w:bottom w:val="none" w:sz="0" w:space="0" w:color="auto"/>
        <w:right w:val="none" w:sz="0" w:space="0" w:color="auto"/>
      </w:divBdr>
    </w:div>
    <w:div w:id="2131705398">
      <w:bodyDiv w:val="1"/>
      <w:marLeft w:val="0"/>
      <w:marRight w:val="0"/>
      <w:marTop w:val="0"/>
      <w:marBottom w:val="0"/>
      <w:divBdr>
        <w:top w:val="none" w:sz="0" w:space="0" w:color="auto"/>
        <w:left w:val="none" w:sz="0" w:space="0" w:color="auto"/>
        <w:bottom w:val="none" w:sz="0" w:space="0" w:color="auto"/>
        <w:right w:val="none" w:sz="0" w:space="0" w:color="auto"/>
      </w:divBdr>
    </w:div>
    <w:div w:id="2131892329">
      <w:bodyDiv w:val="1"/>
      <w:marLeft w:val="0"/>
      <w:marRight w:val="0"/>
      <w:marTop w:val="0"/>
      <w:marBottom w:val="0"/>
      <w:divBdr>
        <w:top w:val="none" w:sz="0" w:space="0" w:color="auto"/>
        <w:left w:val="none" w:sz="0" w:space="0" w:color="auto"/>
        <w:bottom w:val="none" w:sz="0" w:space="0" w:color="auto"/>
        <w:right w:val="none" w:sz="0" w:space="0" w:color="auto"/>
      </w:divBdr>
    </w:div>
    <w:div w:id="2131900734">
      <w:bodyDiv w:val="1"/>
      <w:marLeft w:val="0"/>
      <w:marRight w:val="0"/>
      <w:marTop w:val="0"/>
      <w:marBottom w:val="0"/>
      <w:divBdr>
        <w:top w:val="none" w:sz="0" w:space="0" w:color="auto"/>
        <w:left w:val="none" w:sz="0" w:space="0" w:color="auto"/>
        <w:bottom w:val="none" w:sz="0" w:space="0" w:color="auto"/>
        <w:right w:val="none" w:sz="0" w:space="0" w:color="auto"/>
      </w:divBdr>
    </w:div>
    <w:div w:id="2132086158">
      <w:bodyDiv w:val="1"/>
      <w:marLeft w:val="0"/>
      <w:marRight w:val="0"/>
      <w:marTop w:val="0"/>
      <w:marBottom w:val="0"/>
      <w:divBdr>
        <w:top w:val="none" w:sz="0" w:space="0" w:color="auto"/>
        <w:left w:val="none" w:sz="0" w:space="0" w:color="auto"/>
        <w:bottom w:val="none" w:sz="0" w:space="0" w:color="auto"/>
        <w:right w:val="none" w:sz="0" w:space="0" w:color="auto"/>
      </w:divBdr>
    </w:div>
    <w:div w:id="2132165232">
      <w:bodyDiv w:val="1"/>
      <w:marLeft w:val="0"/>
      <w:marRight w:val="0"/>
      <w:marTop w:val="0"/>
      <w:marBottom w:val="0"/>
      <w:divBdr>
        <w:top w:val="none" w:sz="0" w:space="0" w:color="auto"/>
        <w:left w:val="none" w:sz="0" w:space="0" w:color="auto"/>
        <w:bottom w:val="none" w:sz="0" w:space="0" w:color="auto"/>
        <w:right w:val="none" w:sz="0" w:space="0" w:color="auto"/>
      </w:divBdr>
    </w:div>
    <w:div w:id="2132281031">
      <w:bodyDiv w:val="1"/>
      <w:marLeft w:val="0"/>
      <w:marRight w:val="0"/>
      <w:marTop w:val="0"/>
      <w:marBottom w:val="0"/>
      <w:divBdr>
        <w:top w:val="none" w:sz="0" w:space="0" w:color="auto"/>
        <w:left w:val="none" w:sz="0" w:space="0" w:color="auto"/>
        <w:bottom w:val="none" w:sz="0" w:space="0" w:color="auto"/>
        <w:right w:val="none" w:sz="0" w:space="0" w:color="auto"/>
      </w:divBdr>
    </w:div>
    <w:div w:id="2132481374">
      <w:bodyDiv w:val="1"/>
      <w:marLeft w:val="0"/>
      <w:marRight w:val="0"/>
      <w:marTop w:val="0"/>
      <w:marBottom w:val="0"/>
      <w:divBdr>
        <w:top w:val="none" w:sz="0" w:space="0" w:color="auto"/>
        <w:left w:val="none" w:sz="0" w:space="0" w:color="auto"/>
        <w:bottom w:val="none" w:sz="0" w:space="0" w:color="auto"/>
        <w:right w:val="none" w:sz="0" w:space="0" w:color="auto"/>
      </w:divBdr>
    </w:div>
    <w:div w:id="2132506539">
      <w:bodyDiv w:val="1"/>
      <w:marLeft w:val="0"/>
      <w:marRight w:val="0"/>
      <w:marTop w:val="0"/>
      <w:marBottom w:val="0"/>
      <w:divBdr>
        <w:top w:val="none" w:sz="0" w:space="0" w:color="auto"/>
        <w:left w:val="none" w:sz="0" w:space="0" w:color="auto"/>
        <w:bottom w:val="none" w:sz="0" w:space="0" w:color="auto"/>
        <w:right w:val="none" w:sz="0" w:space="0" w:color="auto"/>
      </w:divBdr>
    </w:div>
    <w:div w:id="2132556682">
      <w:bodyDiv w:val="1"/>
      <w:marLeft w:val="0"/>
      <w:marRight w:val="0"/>
      <w:marTop w:val="0"/>
      <w:marBottom w:val="0"/>
      <w:divBdr>
        <w:top w:val="none" w:sz="0" w:space="0" w:color="auto"/>
        <w:left w:val="none" w:sz="0" w:space="0" w:color="auto"/>
        <w:bottom w:val="none" w:sz="0" w:space="0" w:color="auto"/>
        <w:right w:val="none" w:sz="0" w:space="0" w:color="auto"/>
      </w:divBdr>
    </w:div>
    <w:div w:id="2132700018">
      <w:bodyDiv w:val="1"/>
      <w:marLeft w:val="0"/>
      <w:marRight w:val="0"/>
      <w:marTop w:val="0"/>
      <w:marBottom w:val="0"/>
      <w:divBdr>
        <w:top w:val="none" w:sz="0" w:space="0" w:color="auto"/>
        <w:left w:val="none" w:sz="0" w:space="0" w:color="auto"/>
        <w:bottom w:val="none" w:sz="0" w:space="0" w:color="auto"/>
        <w:right w:val="none" w:sz="0" w:space="0" w:color="auto"/>
      </w:divBdr>
    </w:div>
    <w:div w:id="2132700255">
      <w:bodyDiv w:val="1"/>
      <w:marLeft w:val="0"/>
      <w:marRight w:val="0"/>
      <w:marTop w:val="0"/>
      <w:marBottom w:val="0"/>
      <w:divBdr>
        <w:top w:val="none" w:sz="0" w:space="0" w:color="auto"/>
        <w:left w:val="none" w:sz="0" w:space="0" w:color="auto"/>
        <w:bottom w:val="none" w:sz="0" w:space="0" w:color="auto"/>
        <w:right w:val="none" w:sz="0" w:space="0" w:color="auto"/>
      </w:divBdr>
    </w:div>
    <w:div w:id="2132702551">
      <w:bodyDiv w:val="1"/>
      <w:marLeft w:val="0"/>
      <w:marRight w:val="0"/>
      <w:marTop w:val="0"/>
      <w:marBottom w:val="0"/>
      <w:divBdr>
        <w:top w:val="none" w:sz="0" w:space="0" w:color="auto"/>
        <w:left w:val="none" w:sz="0" w:space="0" w:color="auto"/>
        <w:bottom w:val="none" w:sz="0" w:space="0" w:color="auto"/>
        <w:right w:val="none" w:sz="0" w:space="0" w:color="auto"/>
      </w:divBdr>
    </w:div>
    <w:div w:id="2132817965">
      <w:bodyDiv w:val="1"/>
      <w:marLeft w:val="0"/>
      <w:marRight w:val="0"/>
      <w:marTop w:val="0"/>
      <w:marBottom w:val="0"/>
      <w:divBdr>
        <w:top w:val="none" w:sz="0" w:space="0" w:color="auto"/>
        <w:left w:val="none" w:sz="0" w:space="0" w:color="auto"/>
        <w:bottom w:val="none" w:sz="0" w:space="0" w:color="auto"/>
        <w:right w:val="none" w:sz="0" w:space="0" w:color="auto"/>
      </w:divBdr>
    </w:div>
    <w:div w:id="2132934886">
      <w:bodyDiv w:val="1"/>
      <w:marLeft w:val="0"/>
      <w:marRight w:val="0"/>
      <w:marTop w:val="0"/>
      <w:marBottom w:val="0"/>
      <w:divBdr>
        <w:top w:val="none" w:sz="0" w:space="0" w:color="auto"/>
        <w:left w:val="none" w:sz="0" w:space="0" w:color="auto"/>
        <w:bottom w:val="none" w:sz="0" w:space="0" w:color="auto"/>
        <w:right w:val="none" w:sz="0" w:space="0" w:color="auto"/>
      </w:divBdr>
    </w:div>
    <w:div w:id="2132935971">
      <w:bodyDiv w:val="1"/>
      <w:marLeft w:val="0"/>
      <w:marRight w:val="0"/>
      <w:marTop w:val="0"/>
      <w:marBottom w:val="0"/>
      <w:divBdr>
        <w:top w:val="none" w:sz="0" w:space="0" w:color="auto"/>
        <w:left w:val="none" w:sz="0" w:space="0" w:color="auto"/>
        <w:bottom w:val="none" w:sz="0" w:space="0" w:color="auto"/>
        <w:right w:val="none" w:sz="0" w:space="0" w:color="auto"/>
      </w:divBdr>
    </w:div>
    <w:div w:id="2133015813">
      <w:bodyDiv w:val="1"/>
      <w:marLeft w:val="0"/>
      <w:marRight w:val="0"/>
      <w:marTop w:val="0"/>
      <w:marBottom w:val="0"/>
      <w:divBdr>
        <w:top w:val="none" w:sz="0" w:space="0" w:color="auto"/>
        <w:left w:val="none" w:sz="0" w:space="0" w:color="auto"/>
        <w:bottom w:val="none" w:sz="0" w:space="0" w:color="auto"/>
        <w:right w:val="none" w:sz="0" w:space="0" w:color="auto"/>
      </w:divBdr>
    </w:div>
    <w:div w:id="2133018618">
      <w:bodyDiv w:val="1"/>
      <w:marLeft w:val="0"/>
      <w:marRight w:val="0"/>
      <w:marTop w:val="0"/>
      <w:marBottom w:val="0"/>
      <w:divBdr>
        <w:top w:val="none" w:sz="0" w:space="0" w:color="auto"/>
        <w:left w:val="none" w:sz="0" w:space="0" w:color="auto"/>
        <w:bottom w:val="none" w:sz="0" w:space="0" w:color="auto"/>
        <w:right w:val="none" w:sz="0" w:space="0" w:color="auto"/>
      </w:divBdr>
    </w:div>
    <w:div w:id="2133133985">
      <w:bodyDiv w:val="1"/>
      <w:marLeft w:val="0"/>
      <w:marRight w:val="0"/>
      <w:marTop w:val="0"/>
      <w:marBottom w:val="0"/>
      <w:divBdr>
        <w:top w:val="none" w:sz="0" w:space="0" w:color="auto"/>
        <w:left w:val="none" w:sz="0" w:space="0" w:color="auto"/>
        <w:bottom w:val="none" w:sz="0" w:space="0" w:color="auto"/>
        <w:right w:val="none" w:sz="0" w:space="0" w:color="auto"/>
      </w:divBdr>
    </w:div>
    <w:div w:id="2133208753">
      <w:bodyDiv w:val="1"/>
      <w:marLeft w:val="0"/>
      <w:marRight w:val="0"/>
      <w:marTop w:val="0"/>
      <w:marBottom w:val="0"/>
      <w:divBdr>
        <w:top w:val="none" w:sz="0" w:space="0" w:color="auto"/>
        <w:left w:val="none" w:sz="0" w:space="0" w:color="auto"/>
        <w:bottom w:val="none" w:sz="0" w:space="0" w:color="auto"/>
        <w:right w:val="none" w:sz="0" w:space="0" w:color="auto"/>
      </w:divBdr>
    </w:div>
    <w:div w:id="2133554397">
      <w:bodyDiv w:val="1"/>
      <w:marLeft w:val="0"/>
      <w:marRight w:val="0"/>
      <w:marTop w:val="0"/>
      <w:marBottom w:val="0"/>
      <w:divBdr>
        <w:top w:val="none" w:sz="0" w:space="0" w:color="auto"/>
        <w:left w:val="none" w:sz="0" w:space="0" w:color="auto"/>
        <w:bottom w:val="none" w:sz="0" w:space="0" w:color="auto"/>
        <w:right w:val="none" w:sz="0" w:space="0" w:color="auto"/>
      </w:divBdr>
    </w:div>
    <w:div w:id="2133671657">
      <w:bodyDiv w:val="1"/>
      <w:marLeft w:val="0"/>
      <w:marRight w:val="0"/>
      <w:marTop w:val="0"/>
      <w:marBottom w:val="0"/>
      <w:divBdr>
        <w:top w:val="none" w:sz="0" w:space="0" w:color="auto"/>
        <w:left w:val="none" w:sz="0" w:space="0" w:color="auto"/>
        <w:bottom w:val="none" w:sz="0" w:space="0" w:color="auto"/>
        <w:right w:val="none" w:sz="0" w:space="0" w:color="auto"/>
      </w:divBdr>
    </w:div>
    <w:div w:id="2133789198">
      <w:bodyDiv w:val="1"/>
      <w:marLeft w:val="0"/>
      <w:marRight w:val="0"/>
      <w:marTop w:val="0"/>
      <w:marBottom w:val="0"/>
      <w:divBdr>
        <w:top w:val="none" w:sz="0" w:space="0" w:color="auto"/>
        <w:left w:val="none" w:sz="0" w:space="0" w:color="auto"/>
        <w:bottom w:val="none" w:sz="0" w:space="0" w:color="auto"/>
        <w:right w:val="none" w:sz="0" w:space="0" w:color="auto"/>
      </w:divBdr>
    </w:div>
    <w:div w:id="2133858391">
      <w:bodyDiv w:val="1"/>
      <w:marLeft w:val="0"/>
      <w:marRight w:val="0"/>
      <w:marTop w:val="0"/>
      <w:marBottom w:val="0"/>
      <w:divBdr>
        <w:top w:val="none" w:sz="0" w:space="0" w:color="auto"/>
        <w:left w:val="none" w:sz="0" w:space="0" w:color="auto"/>
        <w:bottom w:val="none" w:sz="0" w:space="0" w:color="auto"/>
        <w:right w:val="none" w:sz="0" w:space="0" w:color="auto"/>
      </w:divBdr>
    </w:div>
    <w:div w:id="2133941946">
      <w:bodyDiv w:val="1"/>
      <w:marLeft w:val="0"/>
      <w:marRight w:val="0"/>
      <w:marTop w:val="0"/>
      <w:marBottom w:val="0"/>
      <w:divBdr>
        <w:top w:val="none" w:sz="0" w:space="0" w:color="auto"/>
        <w:left w:val="none" w:sz="0" w:space="0" w:color="auto"/>
        <w:bottom w:val="none" w:sz="0" w:space="0" w:color="auto"/>
        <w:right w:val="none" w:sz="0" w:space="0" w:color="auto"/>
      </w:divBdr>
    </w:div>
    <w:div w:id="2133942633">
      <w:bodyDiv w:val="1"/>
      <w:marLeft w:val="0"/>
      <w:marRight w:val="0"/>
      <w:marTop w:val="0"/>
      <w:marBottom w:val="0"/>
      <w:divBdr>
        <w:top w:val="none" w:sz="0" w:space="0" w:color="auto"/>
        <w:left w:val="none" w:sz="0" w:space="0" w:color="auto"/>
        <w:bottom w:val="none" w:sz="0" w:space="0" w:color="auto"/>
        <w:right w:val="none" w:sz="0" w:space="0" w:color="auto"/>
      </w:divBdr>
    </w:div>
    <w:div w:id="2134053548">
      <w:bodyDiv w:val="1"/>
      <w:marLeft w:val="0"/>
      <w:marRight w:val="0"/>
      <w:marTop w:val="0"/>
      <w:marBottom w:val="0"/>
      <w:divBdr>
        <w:top w:val="none" w:sz="0" w:space="0" w:color="auto"/>
        <w:left w:val="none" w:sz="0" w:space="0" w:color="auto"/>
        <w:bottom w:val="none" w:sz="0" w:space="0" w:color="auto"/>
        <w:right w:val="none" w:sz="0" w:space="0" w:color="auto"/>
      </w:divBdr>
    </w:div>
    <w:div w:id="2134204274">
      <w:bodyDiv w:val="1"/>
      <w:marLeft w:val="0"/>
      <w:marRight w:val="0"/>
      <w:marTop w:val="0"/>
      <w:marBottom w:val="0"/>
      <w:divBdr>
        <w:top w:val="none" w:sz="0" w:space="0" w:color="auto"/>
        <w:left w:val="none" w:sz="0" w:space="0" w:color="auto"/>
        <w:bottom w:val="none" w:sz="0" w:space="0" w:color="auto"/>
        <w:right w:val="none" w:sz="0" w:space="0" w:color="auto"/>
      </w:divBdr>
    </w:div>
    <w:div w:id="2134328478">
      <w:bodyDiv w:val="1"/>
      <w:marLeft w:val="0"/>
      <w:marRight w:val="0"/>
      <w:marTop w:val="0"/>
      <w:marBottom w:val="0"/>
      <w:divBdr>
        <w:top w:val="none" w:sz="0" w:space="0" w:color="auto"/>
        <w:left w:val="none" w:sz="0" w:space="0" w:color="auto"/>
        <w:bottom w:val="none" w:sz="0" w:space="0" w:color="auto"/>
        <w:right w:val="none" w:sz="0" w:space="0" w:color="auto"/>
      </w:divBdr>
    </w:div>
    <w:div w:id="2134590394">
      <w:bodyDiv w:val="1"/>
      <w:marLeft w:val="0"/>
      <w:marRight w:val="0"/>
      <w:marTop w:val="0"/>
      <w:marBottom w:val="0"/>
      <w:divBdr>
        <w:top w:val="none" w:sz="0" w:space="0" w:color="auto"/>
        <w:left w:val="none" w:sz="0" w:space="0" w:color="auto"/>
        <w:bottom w:val="none" w:sz="0" w:space="0" w:color="auto"/>
        <w:right w:val="none" w:sz="0" w:space="0" w:color="auto"/>
      </w:divBdr>
    </w:div>
    <w:div w:id="2134670426">
      <w:bodyDiv w:val="1"/>
      <w:marLeft w:val="0"/>
      <w:marRight w:val="0"/>
      <w:marTop w:val="0"/>
      <w:marBottom w:val="0"/>
      <w:divBdr>
        <w:top w:val="none" w:sz="0" w:space="0" w:color="auto"/>
        <w:left w:val="none" w:sz="0" w:space="0" w:color="auto"/>
        <w:bottom w:val="none" w:sz="0" w:space="0" w:color="auto"/>
        <w:right w:val="none" w:sz="0" w:space="0" w:color="auto"/>
      </w:divBdr>
    </w:div>
    <w:div w:id="2134863869">
      <w:bodyDiv w:val="1"/>
      <w:marLeft w:val="0"/>
      <w:marRight w:val="0"/>
      <w:marTop w:val="0"/>
      <w:marBottom w:val="0"/>
      <w:divBdr>
        <w:top w:val="none" w:sz="0" w:space="0" w:color="auto"/>
        <w:left w:val="none" w:sz="0" w:space="0" w:color="auto"/>
        <w:bottom w:val="none" w:sz="0" w:space="0" w:color="auto"/>
        <w:right w:val="none" w:sz="0" w:space="0" w:color="auto"/>
      </w:divBdr>
    </w:div>
    <w:div w:id="2135099952">
      <w:bodyDiv w:val="1"/>
      <w:marLeft w:val="0"/>
      <w:marRight w:val="0"/>
      <w:marTop w:val="0"/>
      <w:marBottom w:val="0"/>
      <w:divBdr>
        <w:top w:val="none" w:sz="0" w:space="0" w:color="auto"/>
        <w:left w:val="none" w:sz="0" w:space="0" w:color="auto"/>
        <w:bottom w:val="none" w:sz="0" w:space="0" w:color="auto"/>
        <w:right w:val="none" w:sz="0" w:space="0" w:color="auto"/>
      </w:divBdr>
    </w:div>
    <w:div w:id="2135169833">
      <w:bodyDiv w:val="1"/>
      <w:marLeft w:val="0"/>
      <w:marRight w:val="0"/>
      <w:marTop w:val="0"/>
      <w:marBottom w:val="0"/>
      <w:divBdr>
        <w:top w:val="none" w:sz="0" w:space="0" w:color="auto"/>
        <w:left w:val="none" w:sz="0" w:space="0" w:color="auto"/>
        <w:bottom w:val="none" w:sz="0" w:space="0" w:color="auto"/>
        <w:right w:val="none" w:sz="0" w:space="0" w:color="auto"/>
      </w:divBdr>
    </w:div>
    <w:div w:id="2135441860">
      <w:bodyDiv w:val="1"/>
      <w:marLeft w:val="0"/>
      <w:marRight w:val="0"/>
      <w:marTop w:val="0"/>
      <w:marBottom w:val="0"/>
      <w:divBdr>
        <w:top w:val="none" w:sz="0" w:space="0" w:color="auto"/>
        <w:left w:val="none" w:sz="0" w:space="0" w:color="auto"/>
        <w:bottom w:val="none" w:sz="0" w:space="0" w:color="auto"/>
        <w:right w:val="none" w:sz="0" w:space="0" w:color="auto"/>
      </w:divBdr>
    </w:div>
    <w:div w:id="2135564569">
      <w:bodyDiv w:val="1"/>
      <w:marLeft w:val="0"/>
      <w:marRight w:val="0"/>
      <w:marTop w:val="0"/>
      <w:marBottom w:val="0"/>
      <w:divBdr>
        <w:top w:val="none" w:sz="0" w:space="0" w:color="auto"/>
        <w:left w:val="none" w:sz="0" w:space="0" w:color="auto"/>
        <w:bottom w:val="none" w:sz="0" w:space="0" w:color="auto"/>
        <w:right w:val="none" w:sz="0" w:space="0" w:color="auto"/>
      </w:divBdr>
    </w:div>
    <w:div w:id="2135631656">
      <w:bodyDiv w:val="1"/>
      <w:marLeft w:val="0"/>
      <w:marRight w:val="0"/>
      <w:marTop w:val="0"/>
      <w:marBottom w:val="0"/>
      <w:divBdr>
        <w:top w:val="none" w:sz="0" w:space="0" w:color="auto"/>
        <w:left w:val="none" w:sz="0" w:space="0" w:color="auto"/>
        <w:bottom w:val="none" w:sz="0" w:space="0" w:color="auto"/>
        <w:right w:val="none" w:sz="0" w:space="0" w:color="auto"/>
      </w:divBdr>
    </w:div>
    <w:div w:id="2135639892">
      <w:bodyDiv w:val="1"/>
      <w:marLeft w:val="0"/>
      <w:marRight w:val="0"/>
      <w:marTop w:val="0"/>
      <w:marBottom w:val="0"/>
      <w:divBdr>
        <w:top w:val="none" w:sz="0" w:space="0" w:color="auto"/>
        <w:left w:val="none" w:sz="0" w:space="0" w:color="auto"/>
        <w:bottom w:val="none" w:sz="0" w:space="0" w:color="auto"/>
        <w:right w:val="none" w:sz="0" w:space="0" w:color="auto"/>
      </w:divBdr>
    </w:div>
    <w:div w:id="2135782059">
      <w:bodyDiv w:val="1"/>
      <w:marLeft w:val="0"/>
      <w:marRight w:val="0"/>
      <w:marTop w:val="0"/>
      <w:marBottom w:val="0"/>
      <w:divBdr>
        <w:top w:val="none" w:sz="0" w:space="0" w:color="auto"/>
        <w:left w:val="none" w:sz="0" w:space="0" w:color="auto"/>
        <w:bottom w:val="none" w:sz="0" w:space="0" w:color="auto"/>
        <w:right w:val="none" w:sz="0" w:space="0" w:color="auto"/>
      </w:divBdr>
    </w:div>
    <w:div w:id="2136019520">
      <w:bodyDiv w:val="1"/>
      <w:marLeft w:val="0"/>
      <w:marRight w:val="0"/>
      <w:marTop w:val="0"/>
      <w:marBottom w:val="0"/>
      <w:divBdr>
        <w:top w:val="none" w:sz="0" w:space="0" w:color="auto"/>
        <w:left w:val="none" w:sz="0" w:space="0" w:color="auto"/>
        <w:bottom w:val="none" w:sz="0" w:space="0" w:color="auto"/>
        <w:right w:val="none" w:sz="0" w:space="0" w:color="auto"/>
      </w:divBdr>
    </w:div>
    <w:div w:id="2136024594">
      <w:bodyDiv w:val="1"/>
      <w:marLeft w:val="0"/>
      <w:marRight w:val="0"/>
      <w:marTop w:val="0"/>
      <w:marBottom w:val="0"/>
      <w:divBdr>
        <w:top w:val="none" w:sz="0" w:space="0" w:color="auto"/>
        <w:left w:val="none" w:sz="0" w:space="0" w:color="auto"/>
        <w:bottom w:val="none" w:sz="0" w:space="0" w:color="auto"/>
        <w:right w:val="none" w:sz="0" w:space="0" w:color="auto"/>
      </w:divBdr>
    </w:div>
    <w:div w:id="2136172445">
      <w:bodyDiv w:val="1"/>
      <w:marLeft w:val="0"/>
      <w:marRight w:val="0"/>
      <w:marTop w:val="0"/>
      <w:marBottom w:val="0"/>
      <w:divBdr>
        <w:top w:val="none" w:sz="0" w:space="0" w:color="auto"/>
        <w:left w:val="none" w:sz="0" w:space="0" w:color="auto"/>
        <w:bottom w:val="none" w:sz="0" w:space="0" w:color="auto"/>
        <w:right w:val="none" w:sz="0" w:space="0" w:color="auto"/>
      </w:divBdr>
    </w:div>
    <w:div w:id="2136176036">
      <w:bodyDiv w:val="1"/>
      <w:marLeft w:val="0"/>
      <w:marRight w:val="0"/>
      <w:marTop w:val="0"/>
      <w:marBottom w:val="0"/>
      <w:divBdr>
        <w:top w:val="none" w:sz="0" w:space="0" w:color="auto"/>
        <w:left w:val="none" w:sz="0" w:space="0" w:color="auto"/>
        <w:bottom w:val="none" w:sz="0" w:space="0" w:color="auto"/>
        <w:right w:val="none" w:sz="0" w:space="0" w:color="auto"/>
      </w:divBdr>
    </w:div>
    <w:div w:id="2136366295">
      <w:bodyDiv w:val="1"/>
      <w:marLeft w:val="0"/>
      <w:marRight w:val="0"/>
      <w:marTop w:val="0"/>
      <w:marBottom w:val="0"/>
      <w:divBdr>
        <w:top w:val="none" w:sz="0" w:space="0" w:color="auto"/>
        <w:left w:val="none" w:sz="0" w:space="0" w:color="auto"/>
        <w:bottom w:val="none" w:sz="0" w:space="0" w:color="auto"/>
        <w:right w:val="none" w:sz="0" w:space="0" w:color="auto"/>
      </w:divBdr>
    </w:div>
    <w:div w:id="2136556988">
      <w:bodyDiv w:val="1"/>
      <w:marLeft w:val="0"/>
      <w:marRight w:val="0"/>
      <w:marTop w:val="0"/>
      <w:marBottom w:val="0"/>
      <w:divBdr>
        <w:top w:val="none" w:sz="0" w:space="0" w:color="auto"/>
        <w:left w:val="none" w:sz="0" w:space="0" w:color="auto"/>
        <w:bottom w:val="none" w:sz="0" w:space="0" w:color="auto"/>
        <w:right w:val="none" w:sz="0" w:space="0" w:color="auto"/>
      </w:divBdr>
    </w:div>
    <w:div w:id="2136749092">
      <w:bodyDiv w:val="1"/>
      <w:marLeft w:val="0"/>
      <w:marRight w:val="0"/>
      <w:marTop w:val="0"/>
      <w:marBottom w:val="0"/>
      <w:divBdr>
        <w:top w:val="none" w:sz="0" w:space="0" w:color="auto"/>
        <w:left w:val="none" w:sz="0" w:space="0" w:color="auto"/>
        <w:bottom w:val="none" w:sz="0" w:space="0" w:color="auto"/>
        <w:right w:val="none" w:sz="0" w:space="0" w:color="auto"/>
      </w:divBdr>
    </w:div>
    <w:div w:id="2136875022">
      <w:bodyDiv w:val="1"/>
      <w:marLeft w:val="0"/>
      <w:marRight w:val="0"/>
      <w:marTop w:val="0"/>
      <w:marBottom w:val="0"/>
      <w:divBdr>
        <w:top w:val="none" w:sz="0" w:space="0" w:color="auto"/>
        <w:left w:val="none" w:sz="0" w:space="0" w:color="auto"/>
        <w:bottom w:val="none" w:sz="0" w:space="0" w:color="auto"/>
        <w:right w:val="none" w:sz="0" w:space="0" w:color="auto"/>
      </w:divBdr>
    </w:div>
    <w:div w:id="2136941472">
      <w:bodyDiv w:val="1"/>
      <w:marLeft w:val="0"/>
      <w:marRight w:val="0"/>
      <w:marTop w:val="0"/>
      <w:marBottom w:val="0"/>
      <w:divBdr>
        <w:top w:val="none" w:sz="0" w:space="0" w:color="auto"/>
        <w:left w:val="none" w:sz="0" w:space="0" w:color="auto"/>
        <w:bottom w:val="none" w:sz="0" w:space="0" w:color="auto"/>
        <w:right w:val="none" w:sz="0" w:space="0" w:color="auto"/>
      </w:divBdr>
    </w:div>
    <w:div w:id="2136947193">
      <w:bodyDiv w:val="1"/>
      <w:marLeft w:val="0"/>
      <w:marRight w:val="0"/>
      <w:marTop w:val="0"/>
      <w:marBottom w:val="0"/>
      <w:divBdr>
        <w:top w:val="none" w:sz="0" w:space="0" w:color="auto"/>
        <w:left w:val="none" w:sz="0" w:space="0" w:color="auto"/>
        <w:bottom w:val="none" w:sz="0" w:space="0" w:color="auto"/>
        <w:right w:val="none" w:sz="0" w:space="0" w:color="auto"/>
      </w:divBdr>
    </w:div>
    <w:div w:id="2137093073">
      <w:bodyDiv w:val="1"/>
      <w:marLeft w:val="0"/>
      <w:marRight w:val="0"/>
      <w:marTop w:val="0"/>
      <w:marBottom w:val="0"/>
      <w:divBdr>
        <w:top w:val="none" w:sz="0" w:space="0" w:color="auto"/>
        <w:left w:val="none" w:sz="0" w:space="0" w:color="auto"/>
        <w:bottom w:val="none" w:sz="0" w:space="0" w:color="auto"/>
        <w:right w:val="none" w:sz="0" w:space="0" w:color="auto"/>
      </w:divBdr>
    </w:div>
    <w:div w:id="2137261159">
      <w:bodyDiv w:val="1"/>
      <w:marLeft w:val="0"/>
      <w:marRight w:val="0"/>
      <w:marTop w:val="0"/>
      <w:marBottom w:val="0"/>
      <w:divBdr>
        <w:top w:val="none" w:sz="0" w:space="0" w:color="auto"/>
        <w:left w:val="none" w:sz="0" w:space="0" w:color="auto"/>
        <w:bottom w:val="none" w:sz="0" w:space="0" w:color="auto"/>
        <w:right w:val="none" w:sz="0" w:space="0" w:color="auto"/>
      </w:divBdr>
    </w:div>
    <w:div w:id="2137403271">
      <w:bodyDiv w:val="1"/>
      <w:marLeft w:val="0"/>
      <w:marRight w:val="0"/>
      <w:marTop w:val="0"/>
      <w:marBottom w:val="0"/>
      <w:divBdr>
        <w:top w:val="none" w:sz="0" w:space="0" w:color="auto"/>
        <w:left w:val="none" w:sz="0" w:space="0" w:color="auto"/>
        <w:bottom w:val="none" w:sz="0" w:space="0" w:color="auto"/>
        <w:right w:val="none" w:sz="0" w:space="0" w:color="auto"/>
      </w:divBdr>
    </w:div>
    <w:div w:id="2137553902">
      <w:bodyDiv w:val="1"/>
      <w:marLeft w:val="0"/>
      <w:marRight w:val="0"/>
      <w:marTop w:val="0"/>
      <w:marBottom w:val="0"/>
      <w:divBdr>
        <w:top w:val="none" w:sz="0" w:space="0" w:color="auto"/>
        <w:left w:val="none" w:sz="0" w:space="0" w:color="auto"/>
        <w:bottom w:val="none" w:sz="0" w:space="0" w:color="auto"/>
        <w:right w:val="none" w:sz="0" w:space="0" w:color="auto"/>
      </w:divBdr>
    </w:div>
    <w:div w:id="2137599109">
      <w:bodyDiv w:val="1"/>
      <w:marLeft w:val="0"/>
      <w:marRight w:val="0"/>
      <w:marTop w:val="0"/>
      <w:marBottom w:val="0"/>
      <w:divBdr>
        <w:top w:val="none" w:sz="0" w:space="0" w:color="auto"/>
        <w:left w:val="none" w:sz="0" w:space="0" w:color="auto"/>
        <w:bottom w:val="none" w:sz="0" w:space="0" w:color="auto"/>
        <w:right w:val="none" w:sz="0" w:space="0" w:color="auto"/>
      </w:divBdr>
    </w:div>
    <w:div w:id="2137871625">
      <w:bodyDiv w:val="1"/>
      <w:marLeft w:val="0"/>
      <w:marRight w:val="0"/>
      <w:marTop w:val="0"/>
      <w:marBottom w:val="0"/>
      <w:divBdr>
        <w:top w:val="none" w:sz="0" w:space="0" w:color="auto"/>
        <w:left w:val="none" w:sz="0" w:space="0" w:color="auto"/>
        <w:bottom w:val="none" w:sz="0" w:space="0" w:color="auto"/>
        <w:right w:val="none" w:sz="0" w:space="0" w:color="auto"/>
      </w:divBdr>
    </w:div>
    <w:div w:id="2137988258">
      <w:bodyDiv w:val="1"/>
      <w:marLeft w:val="0"/>
      <w:marRight w:val="0"/>
      <w:marTop w:val="0"/>
      <w:marBottom w:val="0"/>
      <w:divBdr>
        <w:top w:val="none" w:sz="0" w:space="0" w:color="auto"/>
        <w:left w:val="none" w:sz="0" w:space="0" w:color="auto"/>
        <w:bottom w:val="none" w:sz="0" w:space="0" w:color="auto"/>
        <w:right w:val="none" w:sz="0" w:space="0" w:color="auto"/>
      </w:divBdr>
    </w:div>
    <w:div w:id="2138065618">
      <w:bodyDiv w:val="1"/>
      <w:marLeft w:val="0"/>
      <w:marRight w:val="0"/>
      <w:marTop w:val="0"/>
      <w:marBottom w:val="0"/>
      <w:divBdr>
        <w:top w:val="none" w:sz="0" w:space="0" w:color="auto"/>
        <w:left w:val="none" w:sz="0" w:space="0" w:color="auto"/>
        <w:bottom w:val="none" w:sz="0" w:space="0" w:color="auto"/>
        <w:right w:val="none" w:sz="0" w:space="0" w:color="auto"/>
      </w:divBdr>
    </w:div>
    <w:div w:id="2138328041">
      <w:bodyDiv w:val="1"/>
      <w:marLeft w:val="0"/>
      <w:marRight w:val="0"/>
      <w:marTop w:val="0"/>
      <w:marBottom w:val="0"/>
      <w:divBdr>
        <w:top w:val="none" w:sz="0" w:space="0" w:color="auto"/>
        <w:left w:val="none" w:sz="0" w:space="0" w:color="auto"/>
        <w:bottom w:val="none" w:sz="0" w:space="0" w:color="auto"/>
        <w:right w:val="none" w:sz="0" w:space="0" w:color="auto"/>
      </w:divBdr>
    </w:div>
    <w:div w:id="2138328631">
      <w:bodyDiv w:val="1"/>
      <w:marLeft w:val="0"/>
      <w:marRight w:val="0"/>
      <w:marTop w:val="0"/>
      <w:marBottom w:val="0"/>
      <w:divBdr>
        <w:top w:val="none" w:sz="0" w:space="0" w:color="auto"/>
        <w:left w:val="none" w:sz="0" w:space="0" w:color="auto"/>
        <w:bottom w:val="none" w:sz="0" w:space="0" w:color="auto"/>
        <w:right w:val="none" w:sz="0" w:space="0" w:color="auto"/>
      </w:divBdr>
    </w:div>
    <w:div w:id="2138597405">
      <w:bodyDiv w:val="1"/>
      <w:marLeft w:val="0"/>
      <w:marRight w:val="0"/>
      <w:marTop w:val="0"/>
      <w:marBottom w:val="0"/>
      <w:divBdr>
        <w:top w:val="none" w:sz="0" w:space="0" w:color="auto"/>
        <w:left w:val="none" w:sz="0" w:space="0" w:color="auto"/>
        <w:bottom w:val="none" w:sz="0" w:space="0" w:color="auto"/>
        <w:right w:val="none" w:sz="0" w:space="0" w:color="auto"/>
      </w:divBdr>
    </w:div>
    <w:div w:id="2138597504">
      <w:bodyDiv w:val="1"/>
      <w:marLeft w:val="0"/>
      <w:marRight w:val="0"/>
      <w:marTop w:val="0"/>
      <w:marBottom w:val="0"/>
      <w:divBdr>
        <w:top w:val="none" w:sz="0" w:space="0" w:color="auto"/>
        <w:left w:val="none" w:sz="0" w:space="0" w:color="auto"/>
        <w:bottom w:val="none" w:sz="0" w:space="0" w:color="auto"/>
        <w:right w:val="none" w:sz="0" w:space="0" w:color="auto"/>
      </w:divBdr>
    </w:div>
    <w:div w:id="2139183777">
      <w:bodyDiv w:val="1"/>
      <w:marLeft w:val="0"/>
      <w:marRight w:val="0"/>
      <w:marTop w:val="0"/>
      <w:marBottom w:val="0"/>
      <w:divBdr>
        <w:top w:val="none" w:sz="0" w:space="0" w:color="auto"/>
        <w:left w:val="none" w:sz="0" w:space="0" w:color="auto"/>
        <w:bottom w:val="none" w:sz="0" w:space="0" w:color="auto"/>
        <w:right w:val="none" w:sz="0" w:space="0" w:color="auto"/>
      </w:divBdr>
    </w:div>
    <w:div w:id="2139448059">
      <w:bodyDiv w:val="1"/>
      <w:marLeft w:val="0"/>
      <w:marRight w:val="0"/>
      <w:marTop w:val="0"/>
      <w:marBottom w:val="0"/>
      <w:divBdr>
        <w:top w:val="none" w:sz="0" w:space="0" w:color="auto"/>
        <w:left w:val="none" w:sz="0" w:space="0" w:color="auto"/>
        <w:bottom w:val="none" w:sz="0" w:space="0" w:color="auto"/>
        <w:right w:val="none" w:sz="0" w:space="0" w:color="auto"/>
      </w:divBdr>
    </w:div>
    <w:div w:id="2139642857">
      <w:bodyDiv w:val="1"/>
      <w:marLeft w:val="0"/>
      <w:marRight w:val="0"/>
      <w:marTop w:val="0"/>
      <w:marBottom w:val="0"/>
      <w:divBdr>
        <w:top w:val="none" w:sz="0" w:space="0" w:color="auto"/>
        <w:left w:val="none" w:sz="0" w:space="0" w:color="auto"/>
        <w:bottom w:val="none" w:sz="0" w:space="0" w:color="auto"/>
        <w:right w:val="none" w:sz="0" w:space="0" w:color="auto"/>
      </w:divBdr>
    </w:div>
    <w:div w:id="2139689388">
      <w:bodyDiv w:val="1"/>
      <w:marLeft w:val="0"/>
      <w:marRight w:val="0"/>
      <w:marTop w:val="0"/>
      <w:marBottom w:val="0"/>
      <w:divBdr>
        <w:top w:val="none" w:sz="0" w:space="0" w:color="auto"/>
        <w:left w:val="none" w:sz="0" w:space="0" w:color="auto"/>
        <w:bottom w:val="none" w:sz="0" w:space="0" w:color="auto"/>
        <w:right w:val="none" w:sz="0" w:space="0" w:color="auto"/>
      </w:divBdr>
    </w:div>
    <w:div w:id="2139837298">
      <w:bodyDiv w:val="1"/>
      <w:marLeft w:val="0"/>
      <w:marRight w:val="0"/>
      <w:marTop w:val="0"/>
      <w:marBottom w:val="0"/>
      <w:divBdr>
        <w:top w:val="none" w:sz="0" w:space="0" w:color="auto"/>
        <w:left w:val="none" w:sz="0" w:space="0" w:color="auto"/>
        <w:bottom w:val="none" w:sz="0" w:space="0" w:color="auto"/>
        <w:right w:val="none" w:sz="0" w:space="0" w:color="auto"/>
      </w:divBdr>
    </w:div>
    <w:div w:id="2140413037">
      <w:bodyDiv w:val="1"/>
      <w:marLeft w:val="0"/>
      <w:marRight w:val="0"/>
      <w:marTop w:val="0"/>
      <w:marBottom w:val="0"/>
      <w:divBdr>
        <w:top w:val="none" w:sz="0" w:space="0" w:color="auto"/>
        <w:left w:val="none" w:sz="0" w:space="0" w:color="auto"/>
        <w:bottom w:val="none" w:sz="0" w:space="0" w:color="auto"/>
        <w:right w:val="none" w:sz="0" w:space="0" w:color="auto"/>
      </w:divBdr>
    </w:div>
    <w:div w:id="2140489735">
      <w:bodyDiv w:val="1"/>
      <w:marLeft w:val="0"/>
      <w:marRight w:val="0"/>
      <w:marTop w:val="0"/>
      <w:marBottom w:val="0"/>
      <w:divBdr>
        <w:top w:val="none" w:sz="0" w:space="0" w:color="auto"/>
        <w:left w:val="none" w:sz="0" w:space="0" w:color="auto"/>
        <w:bottom w:val="none" w:sz="0" w:space="0" w:color="auto"/>
        <w:right w:val="none" w:sz="0" w:space="0" w:color="auto"/>
      </w:divBdr>
    </w:div>
    <w:div w:id="2140566994">
      <w:bodyDiv w:val="1"/>
      <w:marLeft w:val="0"/>
      <w:marRight w:val="0"/>
      <w:marTop w:val="0"/>
      <w:marBottom w:val="0"/>
      <w:divBdr>
        <w:top w:val="none" w:sz="0" w:space="0" w:color="auto"/>
        <w:left w:val="none" w:sz="0" w:space="0" w:color="auto"/>
        <w:bottom w:val="none" w:sz="0" w:space="0" w:color="auto"/>
        <w:right w:val="none" w:sz="0" w:space="0" w:color="auto"/>
      </w:divBdr>
    </w:div>
    <w:div w:id="2140684807">
      <w:bodyDiv w:val="1"/>
      <w:marLeft w:val="0"/>
      <w:marRight w:val="0"/>
      <w:marTop w:val="0"/>
      <w:marBottom w:val="0"/>
      <w:divBdr>
        <w:top w:val="none" w:sz="0" w:space="0" w:color="auto"/>
        <w:left w:val="none" w:sz="0" w:space="0" w:color="auto"/>
        <w:bottom w:val="none" w:sz="0" w:space="0" w:color="auto"/>
        <w:right w:val="none" w:sz="0" w:space="0" w:color="auto"/>
      </w:divBdr>
    </w:div>
    <w:div w:id="2140806099">
      <w:bodyDiv w:val="1"/>
      <w:marLeft w:val="0"/>
      <w:marRight w:val="0"/>
      <w:marTop w:val="0"/>
      <w:marBottom w:val="0"/>
      <w:divBdr>
        <w:top w:val="none" w:sz="0" w:space="0" w:color="auto"/>
        <w:left w:val="none" w:sz="0" w:space="0" w:color="auto"/>
        <w:bottom w:val="none" w:sz="0" w:space="0" w:color="auto"/>
        <w:right w:val="none" w:sz="0" w:space="0" w:color="auto"/>
      </w:divBdr>
    </w:div>
    <w:div w:id="2140999905">
      <w:bodyDiv w:val="1"/>
      <w:marLeft w:val="0"/>
      <w:marRight w:val="0"/>
      <w:marTop w:val="0"/>
      <w:marBottom w:val="0"/>
      <w:divBdr>
        <w:top w:val="none" w:sz="0" w:space="0" w:color="auto"/>
        <w:left w:val="none" w:sz="0" w:space="0" w:color="auto"/>
        <w:bottom w:val="none" w:sz="0" w:space="0" w:color="auto"/>
        <w:right w:val="none" w:sz="0" w:space="0" w:color="auto"/>
      </w:divBdr>
    </w:div>
    <w:div w:id="2141141071">
      <w:bodyDiv w:val="1"/>
      <w:marLeft w:val="0"/>
      <w:marRight w:val="0"/>
      <w:marTop w:val="0"/>
      <w:marBottom w:val="0"/>
      <w:divBdr>
        <w:top w:val="none" w:sz="0" w:space="0" w:color="auto"/>
        <w:left w:val="none" w:sz="0" w:space="0" w:color="auto"/>
        <w:bottom w:val="none" w:sz="0" w:space="0" w:color="auto"/>
        <w:right w:val="none" w:sz="0" w:space="0" w:color="auto"/>
      </w:divBdr>
    </w:div>
    <w:div w:id="2141148349">
      <w:bodyDiv w:val="1"/>
      <w:marLeft w:val="0"/>
      <w:marRight w:val="0"/>
      <w:marTop w:val="0"/>
      <w:marBottom w:val="0"/>
      <w:divBdr>
        <w:top w:val="none" w:sz="0" w:space="0" w:color="auto"/>
        <w:left w:val="none" w:sz="0" w:space="0" w:color="auto"/>
        <w:bottom w:val="none" w:sz="0" w:space="0" w:color="auto"/>
        <w:right w:val="none" w:sz="0" w:space="0" w:color="auto"/>
      </w:divBdr>
    </w:div>
    <w:div w:id="2141150247">
      <w:bodyDiv w:val="1"/>
      <w:marLeft w:val="0"/>
      <w:marRight w:val="0"/>
      <w:marTop w:val="0"/>
      <w:marBottom w:val="0"/>
      <w:divBdr>
        <w:top w:val="none" w:sz="0" w:space="0" w:color="auto"/>
        <w:left w:val="none" w:sz="0" w:space="0" w:color="auto"/>
        <w:bottom w:val="none" w:sz="0" w:space="0" w:color="auto"/>
        <w:right w:val="none" w:sz="0" w:space="0" w:color="auto"/>
      </w:divBdr>
    </w:div>
    <w:div w:id="2141222740">
      <w:bodyDiv w:val="1"/>
      <w:marLeft w:val="0"/>
      <w:marRight w:val="0"/>
      <w:marTop w:val="0"/>
      <w:marBottom w:val="0"/>
      <w:divBdr>
        <w:top w:val="none" w:sz="0" w:space="0" w:color="auto"/>
        <w:left w:val="none" w:sz="0" w:space="0" w:color="auto"/>
        <w:bottom w:val="none" w:sz="0" w:space="0" w:color="auto"/>
        <w:right w:val="none" w:sz="0" w:space="0" w:color="auto"/>
      </w:divBdr>
    </w:div>
    <w:div w:id="2141337010">
      <w:bodyDiv w:val="1"/>
      <w:marLeft w:val="0"/>
      <w:marRight w:val="0"/>
      <w:marTop w:val="0"/>
      <w:marBottom w:val="0"/>
      <w:divBdr>
        <w:top w:val="none" w:sz="0" w:space="0" w:color="auto"/>
        <w:left w:val="none" w:sz="0" w:space="0" w:color="auto"/>
        <w:bottom w:val="none" w:sz="0" w:space="0" w:color="auto"/>
        <w:right w:val="none" w:sz="0" w:space="0" w:color="auto"/>
      </w:divBdr>
    </w:div>
    <w:div w:id="2141654482">
      <w:bodyDiv w:val="1"/>
      <w:marLeft w:val="0"/>
      <w:marRight w:val="0"/>
      <w:marTop w:val="0"/>
      <w:marBottom w:val="0"/>
      <w:divBdr>
        <w:top w:val="none" w:sz="0" w:space="0" w:color="auto"/>
        <w:left w:val="none" w:sz="0" w:space="0" w:color="auto"/>
        <w:bottom w:val="none" w:sz="0" w:space="0" w:color="auto"/>
        <w:right w:val="none" w:sz="0" w:space="0" w:color="auto"/>
      </w:divBdr>
    </w:div>
    <w:div w:id="2141679632">
      <w:bodyDiv w:val="1"/>
      <w:marLeft w:val="0"/>
      <w:marRight w:val="0"/>
      <w:marTop w:val="0"/>
      <w:marBottom w:val="0"/>
      <w:divBdr>
        <w:top w:val="none" w:sz="0" w:space="0" w:color="auto"/>
        <w:left w:val="none" w:sz="0" w:space="0" w:color="auto"/>
        <w:bottom w:val="none" w:sz="0" w:space="0" w:color="auto"/>
        <w:right w:val="none" w:sz="0" w:space="0" w:color="auto"/>
      </w:divBdr>
    </w:div>
    <w:div w:id="2141682848">
      <w:bodyDiv w:val="1"/>
      <w:marLeft w:val="0"/>
      <w:marRight w:val="0"/>
      <w:marTop w:val="0"/>
      <w:marBottom w:val="0"/>
      <w:divBdr>
        <w:top w:val="none" w:sz="0" w:space="0" w:color="auto"/>
        <w:left w:val="none" w:sz="0" w:space="0" w:color="auto"/>
        <w:bottom w:val="none" w:sz="0" w:space="0" w:color="auto"/>
        <w:right w:val="none" w:sz="0" w:space="0" w:color="auto"/>
      </w:divBdr>
    </w:div>
    <w:div w:id="2141799679">
      <w:bodyDiv w:val="1"/>
      <w:marLeft w:val="0"/>
      <w:marRight w:val="0"/>
      <w:marTop w:val="0"/>
      <w:marBottom w:val="0"/>
      <w:divBdr>
        <w:top w:val="none" w:sz="0" w:space="0" w:color="auto"/>
        <w:left w:val="none" w:sz="0" w:space="0" w:color="auto"/>
        <w:bottom w:val="none" w:sz="0" w:space="0" w:color="auto"/>
        <w:right w:val="none" w:sz="0" w:space="0" w:color="auto"/>
      </w:divBdr>
    </w:div>
    <w:div w:id="2141805305">
      <w:bodyDiv w:val="1"/>
      <w:marLeft w:val="0"/>
      <w:marRight w:val="0"/>
      <w:marTop w:val="0"/>
      <w:marBottom w:val="0"/>
      <w:divBdr>
        <w:top w:val="none" w:sz="0" w:space="0" w:color="auto"/>
        <w:left w:val="none" w:sz="0" w:space="0" w:color="auto"/>
        <w:bottom w:val="none" w:sz="0" w:space="0" w:color="auto"/>
        <w:right w:val="none" w:sz="0" w:space="0" w:color="auto"/>
      </w:divBdr>
    </w:div>
    <w:div w:id="2142066591">
      <w:bodyDiv w:val="1"/>
      <w:marLeft w:val="0"/>
      <w:marRight w:val="0"/>
      <w:marTop w:val="0"/>
      <w:marBottom w:val="0"/>
      <w:divBdr>
        <w:top w:val="none" w:sz="0" w:space="0" w:color="auto"/>
        <w:left w:val="none" w:sz="0" w:space="0" w:color="auto"/>
        <w:bottom w:val="none" w:sz="0" w:space="0" w:color="auto"/>
        <w:right w:val="none" w:sz="0" w:space="0" w:color="auto"/>
      </w:divBdr>
    </w:div>
    <w:div w:id="2142066750">
      <w:bodyDiv w:val="1"/>
      <w:marLeft w:val="0"/>
      <w:marRight w:val="0"/>
      <w:marTop w:val="0"/>
      <w:marBottom w:val="0"/>
      <w:divBdr>
        <w:top w:val="none" w:sz="0" w:space="0" w:color="auto"/>
        <w:left w:val="none" w:sz="0" w:space="0" w:color="auto"/>
        <w:bottom w:val="none" w:sz="0" w:space="0" w:color="auto"/>
        <w:right w:val="none" w:sz="0" w:space="0" w:color="auto"/>
      </w:divBdr>
    </w:div>
    <w:div w:id="2142072919">
      <w:bodyDiv w:val="1"/>
      <w:marLeft w:val="0"/>
      <w:marRight w:val="0"/>
      <w:marTop w:val="0"/>
      <w:marBottom w:val="0"/>
      <w:divBdr>
        <w:top w:val="none" w:sz="0" w:space="0" w:color="auto"/>
        <w:left w:val="none" w:sz="0" w:space="0" w:color="auto"/>
        <w:bottom w:val="none" w:sz="0" w:space="0" w:color="auto"/>
        <w:right w:val="none" w:sz="0" w:space="0" w:color="auto"/>
      </w:divBdr>
    </w:div>
    <w:div w:id="2142110580">
      <w:bodyDiv w:val="1"/>
      <w:marLeft w:val="0"/>
      <w:marRight w:val="0"/>
      <w:marTop w:val="0"/>
      <w:marBottom w:val="0"/>
      <w:divBdr>
        <w:top w:val="none" w:sz="0" w:space="0" w:color="auto"/>
        <w:left w:val="none" w:sz="0" w:space="0" w:color="auto"/>
        <w:bottom w:val="none" w:sz="0" w:space="0" w:color="auto"/>
        <w:right w:val="none" w:sz="0" w:space="0" w:color="auto"/>
      </w:divBdr>
    </w:div>
    <w:div w:id="2142188484">
      <w:bodyDiv w:val="1"/>
      <w:marLeft w:val="0"/>
      <w:marRight w:val="0"/>
      <w:marTop w:val="0"/>
      <w:marBottom w:val="0"/>
      <w:divBdr>
        <w:top w:val="none" w:sz="0" w:space="0" w:color="auto"/>
        <w:left w:val="none" w:sz="0" w:space="0" w:color="auto"/>
        <w:bottom w:val="none" w:sz="0" w:space="0" w:color="auto"/>
        <w:right w:val="none" w:sz="0" w:space="0" w:color="auto"/>
      </w:divBdr>
    </w:div>
    <w:div w:id="2142335459">
      <w:bodyDiv w:val="1"/>
      <w:marLeft w:val="0"/>
      <w:marRight w:val="0"/>
      <w:marTop w:val="0"/>
      <w:marBottom w:val="0"/>
      <w:divBdr>
        <w:top w:val="none" w:sz="0" w:space="0" w:color="auto"/>
        <w:left w:val="none" w:sz="0" w:space="0" w:color="auto"/>
        <w:bottom w:val="none" w:sz="0" w:space="0" w:color="auto"/>
        <w:right w:val="none" w:sz="0" w:space="0" w:color="auto"/>
      </w:divBdr>
    </w:div>
    <w:div w:id="2142384360">
      <w:bodyDiv w:val="1"/>
      <w:marLeft w:val="0"/>
      <w:marRight w:val="0"/>
      <w:marTop w:val="0"/>
      <w:marBottom w:val="0"/>
      <w:divBdr>
        <w:top w:val="none" w:sz="0" w:space="0" w:color="auto"/>
        <w:left w:val="none" w:sz="0" w:space="0" w:color="auto"/>
        <w:bottom w:val="none" w:sz="0" w:space="0" w:color="auto"/>
        <w:right w:val="none" w:sz="0" w:space="0" w:color="auto"/>
      </w:divBdr>
    </w:div>
    <w:div w:id="2142455612">
      <w:bodyDiv w:val="1"/>
      <w:marLeft w:val="0"/>
      <w:marRight w:val="0"/>
      <w:marTop w:val="0"/>
      <w:marBottom w:val="0"/>
      <w:divBdr>
        <w:top w:val="none" w:sz="0" w:space="0" w:color="auto"/>
        <w:left w:val="none" w:sz="0" w:space="0" w:color="auto"/>
        <w:bottom w:val="none" w:sz="0" w:space="0" w:color="auto"/>
        <w:right w:val="none" w:sz="0" w:space="0" w:color="auto"/>
      </w:divBdr>
    </w:div>
    <w:div w:id="2142533970">
      <w:bodyDiv w:val="1"/>
      <w:marLeft w:val="0"/>
      <w:marRight w:val="0"/>
      <w:marTop w:val="0"/>
      <w:marBottom w:val="0"/>
      <w:divBdr>
        <w:top w:val="none" w:sz="0" w:space="0" w:color="auto"/>
        <w:left w:val="none" w:sz="0" w:space="0" w:color="auto"/>
        <w:bottom w:val="none" w:sz="0" w:space="0" w:color="auto"/>
        <w:right w:val="none" w:sz="0" w:space="0" w:color="auto"/>
      </w:divBdr>
    </w:div>
    <w:div w:id="2142579104">
      <w:bodyDiv w:val="1"/>
      <w:marLeft w:val="0"/>
      <w:marRight w:val="0"/>
      <w:marTop w:val="0"/>
      <w:marBottom w:val="0"/>
      <w:divBdr>
        <w:top w:val="none" w:sz="0" w:space="0" w:color="auto"/>
        <w:left w:val="none" w:sz="0" w:space="0" w:color="auto"/>
        <w:bottom w:val="none" w:sz="0" w:space="0" w:color="auto"/>
        <w:right w:val="none" w:sz="0" w:space="0" w:color="auto"/>
      </w:divBdr>
    </w:div>
    <w:div w:id="2142724613">
      <w:bodyDiv w:val="1"/>
      <w:marLeft w:val="0"/>
      <w:marRight w:val="0"/>
      <w:marTop w:val="0"/>
      <w:marBottom w:val="0"/>
      <w:divBdr>
        <w:top w:val="none" w:sz="0" w:space="0" w:color="auto"/>
        <w:left w:val="none" w:sz="0" w:space="0" w:color="auto"/>
        <w:bottom w:val="none" w:sz="0" w:space="0" w:color="auto"/>
        <w:right w:val="none" w:sz="0" w:space="0" w:color="auto"/>
      </w:divBdr>
    </w:div>
    <w:div w:id="2142726979">
      <w:bodyDiv w:val="1"/>
      <w:marLeft w:val="0"/>
      <w:marRight w:val="0"/>
      <w:marTop w:val="0"/>
      <w:marBottom w:val="0"/>
      <w:divBdr>
        <w:top w:val="none" w:sz="0" w:space="0" w:color="auto"/>
        <w:left w:val="none" w:sz="0" w:space="0" w:color="auto"/>
        <w:bottom w:val="none" w:sz="0" w:space="0" w:color="auto"/>
        <w:right w:val="none" w:sz="0" w:space="0" w:color="auto"/>
      </w:divBdr>
    </w:div>
    <w:div w:id="2142916625">
      <w:bodyDiv w:val="1"/>
      <w:marLeft w:val="0"/>
      <w:marRight w:val="0"/>
      <w:marTop w:val="0"/>
      <w:marBottom w:val="0"/>
      <w:divBdr>
        <w:top w:val="none" w:sz="0" w:space="0" w:color="auto"/>
        <w:left w:val="none" w:sz="0" w:space="0" w:color="auto"/>
        <w:bottom w:val="none" w:sz="0" w:space="0" w:color="auto"/>
        <w:right w:val="none" w:sz="0" w:space="0" w:color="auto"/>
      </w:divBdr>
    </w:div>
    <w:div w:id="2142917595">
      <w:bodyDiv w:val="1"/>
      <w:marLeft w:val="0"/>
      <w:marRight w:val="0"/>
      <w:marTop w:val="0"/>
      <w:marBottom w:val="0"/>
      <w:divBdr>
        <w:top w:val="none" w:sz="0" w:space="0" w:color="auto"/>
        <w:left w:val="none" w:sz="0" w:space="0" w:color="auto"/>
        <w:bottom w:val="none" w:sz="0" w:space="0" w:color="auto"/>
        <w:right w:val="none" w:sz="0" w:space="0" w:color="auto"/>
      </w:divBdr>
    </w:div>
    <w:div w:id="2143033422">
      <w:bodyDiv w:val="1"/>
      <w:marLeft w:val="0"/>
      <w:marRight w:val="0"/>
      <w:marTop w:val="0"/>
      <w:marBottom w:val="0"/>
      <w:divBdr>
        <w:top w:val="none" w:sz="0" w:space="0" w:color="auto"/>
        <w:left w:val="none" w:sz="0" w:space="0" w:color="auto"/>
        <w:bottom w:val="none" w:sz="0" w:space="0" w:color="auto"/>
        <w:right w:val="none" w:sz="0" w:space="0" w:color="auto"/>
      </w:divBdr>
    </w:div>
    <w:div w:id="2143034401">
      <w:bodyDiv w:val="1"/>
      <w:marLeft w:val="0"/>
      <w:marRight w:val="0"/>
      <w:marTop w:val="0"/>
      <w:marBottom w:val="0"/>
      <w:divBdr>
        <w:top w:val="none" w:sz="0" w:space="0" w:color="auto"/>
        <w:left w:val="none" w:sz="0" w:space="0" w:color="auto"/>
        <w:bottom w:val="none" w:sz="0" w:space="0" w:color="auto"/>
        <w:right w:val="none" w:sz="0" w:space="0" w:color="auto"/>
      </w:divBdr>
    </w:div>
    <w:div w:id="2143226561">
      <w:bodyDiv w:val="1"/>
      <w:marLeft w:val="0"/>
      <w:marRight w:val="0"/>
      <w:marTop w:val="0"/>
      <w:marBottom w:val="0"/>
      <w:divBdr>
        <w:top w:val="none" w:sz="0" w:space="0" w:color="auto"/>
        <w:left w:val="none" w:sz="0" w:space="0" w:color="auto"/>
        <w:bottom w:val="none" w:sz="0" w:space="0" w:color="auto"/>
        <w:right w:val="none" w:sz="0" w:space="0" w:color="auto"/>
      </w:divBdr>
    </w:div>
    <w:div w:id="2143234121">
      <w:bodyDiv w:val="1"/>
      <w:marLeft w:val="0"/>
      <w:marRight w:val="0"/>
      <w:marTop w:val="0"/>
      <w:marBottom w:val="0"/>
      <w:divBdr>
        <w:top w:val="none" w:sz="0" w:space="0" w:color="auto"/>
        <w:left w:val="none" w:sz="0" w:space="0" w:color="auto"/>
        <w:bottom w:val="none" w:sz="0" w:space="0" w:color="auto"/>
        <w:right w:val="none" w:sz="0" w:space="0" w:color="auto"/>
      </w:divBdr>
    </w:div>
    <w:div w:id="2143843198">
      <w:bodyDiv w:val="1"/>
      <w:marLeft w:val="0"/>
      <w:marRight w:val="0"/>
      <w:marTop w:val="0"/>
      <w:marBottom w:val="0"/>
      <w:divBdr>
        <w:top w:val="none" w:sz="0" w:space="0" w:color="auto"/>
        <w:left w:val="none" w:sz="0" w:space="0" w:color="auto"/>
        <w:bottom w:val="none" w:sz="0" w:space="0" w:color="auto"/>
        <w:right w:val="none" w:sz="0" w:space="0" w:color="auto"/>
      </w:divBdr>
    </w:div>
    <w:div w:id="2143881830">
      <w:bodyDiv w:val="1"/>
      <w:marLeft w:val="0"/>
      <w:marRight w:val="0"/>
      <w:marTop w:val="0"/>
      <w:marBottom w:val="0"/>
      <w:divBdr>
        <w:top w:val="none" w:sz="0" w:space="0" w:color="auto"/>
        <w:left w:val="none" w:sz="0" w:space="0" w:color="auto"/>
        <w:bottom w:val="none" w:sz="0" w:space="0" w:color="auto"/>
        <w:right w:val="none" w:sz="0" w:space="0" w:color="auto"/>
      </w:divBdr>
    </w:div>
    <w:div w:id="2144035582">
      <w:bodyDiv w:val="1"/>
      <w:marLeft w:val="0"/>
      <w:marRight w:val="0"/>
      <w:marTop w:val="0"/>
      <w:marBottom w:val="0"/>
      <w:divBdr>
        <w:top w:val="none" w:sz="0" w:space="0" w:color="auto"/>
        <w:left w:val="none" w:sz="0" w:space="0" w:color="auto"/>
        <w:bottom w:val="none" w:sz="0" w:space="0" w:color="auto"/>
        <w:right w:val="none" w:sz="0" w:space="0" w:color="auto"/>
      </w:divBdr>
    </w:div>
    <w:div w:id="2144036691">
      <w:bodyDiv w:val="1"/>
      <w:marLeft w:val="0"/>
      <w:marRight w:val="0"/>
      <w:marTop w:val="0"/>
      <w:marBottom w:val="0"/>
      <w:divBdr>
        <w:top w:val="none" w:sz="0" w:space="0" w:color="auto"/>
        <w:left w:val="none" w:sz="0" w:space="0" w:color="auto"/>
        <w:bottom w:val="none" w:sz="0" w:space="0" w:color="auto"/>
        <w:right w:val="none" w:sz="0" w:space="0" w:color="auto"/>
      </w:divBdr>
    </w:div>
    <w:div w:id="2144425094">
      <w:bodyDiv w:val="1"/>
      <w:marLeft w:val="0"/>
      <w:marRight w:val="0"/>
      <w:marTop w:val="0"/>
      <w:marBottom w:val="0"/>
      <w:divBdr>
        <w:top w:val="none" w:sz="0" w:space="0" w:color="auto"/>
        <w:left w:val="none" w:sz="0" w:space="0" w:color="auto"/>
        <w:bottom w:val="none" w:sz="0" w:space="0" w:color="auto"/>
        <w:right w:val="none" w:sz="0" w:space="0" w:color="auto"/>
      </w:divBdr>
    </w:div>
    <w:div w:id="2144614441">
      <w:bodyDiv w:val="1"/>
      <w:marLeft w:val="0"/>
      <w:marRight w:val="0"/>
      <w:marTop w:val="0"/>
      <w:marBottom w:val="0"/>
      <w:divBdr>
        <w:top w:val="none" w:sz="0" w:space="0" w:color="auto"/>
        <w:left w:val="none" w:sz="0" w:space="0" w:color="auto"/>
        <w:bottom w:val="none" w:sz="0" w:space="0" w:color="auto"/>
        <w:right w:val="none" w:sz="0" w:space="0" w:color="auto"/>
      </w:divBdr>
    </w:div>
    <w:div w:id="2144959632">
      <w:bodyDiv w:val="1"/>
      <w:marLeft w:val="0"/>
      <w:marRight w:val="0"/>
      <w:marTop w:val="0"/>
      <w:marBottom w:val="0"/>
      <w:divBdr>
        <w:top w:val="none" w:sz="0" w:space="0" w:color="auto"/>
        <w:left w:val="none" w:sz="0" w:space="0" w:color="auto"/>
        <w:bottom w:val="none" w:sz="0" w:space="0" w:color="auto"/>
        <w:right w:val="none" w:sz="0" w:space="0" w:color="auto"/>
      </w:divBdr>
    </w:div>
    <w:div w:id="2145000288">
      <w:bodyDiv w:val="1"/>
      <w:marLeft w:val="0"/>
      <w:marRight w:val="0"/>
      <w:marTop w:val="0"/>
      <w:marBottom w:val="0"/>
      <w:divBdr>
        <w:top w:val="none" w:sz="0" w:space="0" w:color="auto"/>
        <w:left w:val="none" w:sz="0" w:space="0" w:color="auto"/>
        <w:bottom w:val="none" w:sz="0" w:space="0" w:color="auto"/>
        <w:right w:val="none" w:sz="0" w:space="0" w:color="auto"/>
      </w:divBdr>
    </w:div>
    <w:div w:id="2145074098">
      <w:bodyDiv w:val="1"/>
      <w:marLeft w:val="0"/>
      <w:marRight w:val="0"/>
      <w:marTop w:val="0"/>
      <w:marBottom w:val="0"/>
      <w:divBdr>
        <w:top w:val="none" w:sz="0" w:space="0" w:color="auto"/>
        <w:left w:val="none" w:sz="0" w:space="0" w:color="auto"/>
        <w:bottom w:val="none" w:sz="0" w:space="0" w:color="auto"/>
        <w:right w:val="none" w:sz="0" w:space="0" w:color="auto"/>
      </w:divBdr>
    </w:div>
    <w:div w:id="2145078752">
      <w:bodyDiv w:val="1"/>
      <w:marLeft w:val="0"/>
      <w:marRight w:val="0"/>
      <w:marTop w:val="0"/>
      <w:marBottom w:val="0"/>
      <w:divBdr>
        <w:top w:val="none" w:sz="0" w:space="0" w:color="auto"/>
        <w:left w:val="none" w:sz="0" w:space="0" w:color="auto"/>
        <w:bottom w:val="none" w:sz="0" w:space="0" w:color="auto"/>
        <w:right w:val="none" w:sz="0" w:space="0" w:color="auto"/>
      </w:divBdr>
    </w:div>
    <w:div w:id="2145192170">
      <w:bodyDiv w:val="1"/>
      <w:marLeft w:val="0"/>
      <w:marRight w:val="0"/>
      <w:marTop w:val="0"/>
      <w:marBottom w:val="0"/>
      <w:divBdr>
        <w:top w:val="none" w:sz="0" w:space="0" w:color="auto"/>
        <w:left w:val="none" w:sz="0" w:space="0" w:color="auto"/>
        <w:bottom w:val="none" w:sz="0" w:space="0" w:color="auto"/>
        <w:right w:val="none" w:sz="0" w:space="0" w:color="auto"/>
      </w:divBdr>
    </w:div>
    <w:div w:id="2145196370">
      <w:bodyDiv w:val="1"/>
      <w:marLeft w:val="0"/>
      <w:marRight w:val="0"/>
      <w:marTop w:val="0"/>
      <w:marBottom w:val="0"/>
      <w:divBdr>
        <w:top w:val="none" w:sz="0" w:space="0" w:color="auto"/>
        <w:left w:val="none" w:sz="0" w:space="0" w:color="auto"/>
        <w:bottom w:val="none" w:sz="0" w:space="0" w:color="auto"/>
        <w:right w:val="none" w:sz="0" w:space="0" w:color="auto"/>
      </w:divBdr>
    </w:div>
    <w:div w:id="2145269863">
      <w:bodyDiv w:val="1"/>
      <w:marLeft w:val="0"/>
      <w:marRight w:val="0"/>
      <w:marTop w:val="0"/>
      <w:marBottom w:val="0"/>
      <w:divBdr>
        <w:top w:val="none" w:sz="0" w:space="0" w:color="auto"/>
        <w:left w:val="none" w:sz="0" w:space="0" w:color="auto"/>
        <w:bottom w:val="none" w:sz="0" w:space="0" w:color="auto"/>
        <w:right w:val="none" w:sz="0" w:space="0" w:color="auto"/>
      </w:divBdr>
    </w:div>
    <w:div w:id="2145270565">
      <w:bodyDiv w:val="1"/>
      <w:marLeft w:val="0"/>
      <w:marRight w:val="0"/>
      <w:marTop w:val="0"/>
      <w:marBottom w:val="0"/>
      <w:divBdr>
        <w:top w:val="none" w:sz="0" w:space="0" w:color="auto"/>
        <w:left w:val="none" w:sz="0" w:space="0" w:color="auto"/>
        <w:bottom w:val="none" w:sz="0" w:space="0" w:color="auto"/>
        <w:right w:val="none" w:sz="0" w:space="0" w:color="auto"/>
      </w:divBdr>
    </w:div>
    <w:div w:id="2145583325">
      <w:bodyDiv w:val="1"/>
      <w:marLeft w:val="0"/>
      <w:marRight w:val="0"/>
      <w:marTop w:val="0"/>
      <w:marBottom w:val="0"/>
      <w:divBdr>
        <w:top w:val="none" w:sz="0" w:space="0" w:color="auto"/>
        <w:left w:val="none" w:sz="0" w:space="0" w:color="auto"/>
        <w:bottom w:val="none" w:sz="0" w:space="0" w:color="auto"/>
        <w:right w:val="none" w:sz="0" w:space="0" w:color="auto"/>
      </w:divBdr>
    </w:div>
    <w:div w:id="2145659867">
      <w:bodyDiv w:val="1"/>
      <w:marLeft w:val="0"/>
      <w:marRight w:val="0"/>
      <w:marTop w:val="0"/>
      <w:marBottom w:val="0"/>
      <w:divBdr>
        <w:top w:val="none" w:sz="0" w:space="0" w:color="auto"/>
        <w:left w:val="none" w:sz="0" w:space="0" w:color="auto"/>
        <w:bottom w:val="none" w:sz="0" w:space="0" w:color="auto"/>
        <w:right w:val="none" w:sz="0" w:space="0" w:color="auto"/>
      </w:divBdr>
    </w:div>
    <w:div w:id="2145847552">
      <w:bodyDiv w:val="1"/>
      <w:marLeft w:val="0"/>
      <w:marRight w:val="0"/>
      <w:marTop w:val="0"/>
      <w:marBottom w:val="0"/>
      <w:divBdr>
        <w:top w:val="none" w:sz="0" w:space="0" w:color="auto"/>
        <w:left w:val="none" w:sz="0" w:space="0" w:color="auto"/>
        <w:bottom w:val="none" w:sz="0" w:space="0" w:color="auto"/>
        <w:right w:val="none" w:sz="0" w:space="0" w:color="auto"/>
      </w:divBdr>
    </w:div>
    <w:div w:id="2145848462">
      <w:bodyDiv w:val="1"/>
      <w:marLeft w:val="0"/>
      <w:marRight w:val="0"/>
      <w:marTop w:val="0"/>
      <w:marBottom w:val="0"/>
      <w:divBdr>
        <w:top w:val="none" w:sz="0" w:space="0" w:color="auto"/>
        <w:left w:val="none" w:sz="0" w:space="0" w:color="auto"/>
        <w:bottom w:val="none" w:sz="0" w:space="0" w:color="auto"/>
        <w:right w:val="none" w:sz="0" w:space="0" w:color="auto"/>
      </w:divBdr>
    </w:div>
    <w:div w:id="2145924389">
      <w:bodyDiv w:val="1"/>
      <w:marLeft w:val="0"/>
      <w:marRight w:val="0"/>
      <w:marTop w:val="0"/>
      <w:marBottom w:val="0"/>
      <w:divBdr>
        <w:top w:val="none" w:sz="0" w:space="0" w:color="auto"/>
        <w:left w:val="none" w:sz="0" w:space="0" w:color="auto"/>
        <w:bottom w:val="none" w:sz="0" w:space="0" w:color="auto"/>
        <w:right w:val="none" w:sz="0" w:space="0" w:color="auto"/>
      </w:divBdr>
    </w:div>
    <w:div w:id="2146463540">
      <w:bodyDiv w:val="1"/>
      <w:marLeft w:val="0"/>
      <w:marRight w:val="0"/>
      <w:marTop w:val="0"/>
      <w:marBottom w:val="0"/>
      <w:divBdr>
        <w:top w:val="none" w:sz="0" w:space="0" w:color="auto"/>
        <w:left w:val="none" w:sz="0" w:space="0" w:color="auto"/>
        <w:bottom w:val="none" w:sz="0" w:space="0" w:color="auto"/>
        <w:right w:val="none" w:sz="0" w:space="0" w:color="auto"/>
      </w:divBdr>
    </w:div>
    <w:div w:id="2146502027">
      <w:bodyDiv w:val="1"/>
      <w:marLeft w:val="0"/>
      <w:marRight w:val="0"/>
      <w:marTop w:val="0"/>
      <w:marBottom w:val="0"/>
      <w:divBdr>
        <w:top w:val="none" w:sz="0" w:space="0" w:color="auto"/>
        <w:left w:val="none" w:sz="0" w:space="0" w:color="auto"/>
        <w:bottom w:val="none" w:sz="0" w:space="0" w:color="auto"/>
        <w:right w:val="none" w:sz="0" w:space="0" w:color="auto"/>
      </w:divBdr>
    </w:div>
    <w:div w:id="2146508484">
      <w:bodyDiv w:val="1"/>
      <w:marLeft w:val="0"/>
      <w:marRight w:val="0"/>
      <w:marTop w:val="0"/>
      <w:marBottom w:val="0"/>
      <w:divBdr>
        <w:top w:val="none" w:sz="0" w:space="0" w:color="auto"/>
        <w:left w:val="none" w:sz="0" w:space="0" w:color="auto"/>
        <w:bottom w:val="none" w:sz="0" w:space="0" w:color="auto"/>
        <w:right w:val="none" w:sz="0" w:space="0" w:color="auto"/>
      </w:divBdr>
    </w:div>
    <w:div w:id="2146656165">
      <w:bodyDiv w:val="1"/>
      <w:marLeft w:val="0"/>
      <w:marRight w:val="0"/>
      <w:marTop w:val="0"/>
      <w:marBottom w:val="0"/>
      <w:divBdr>
        <w:top w:val="none" w:sz="0" w:space="0" w:color="auto"/>
        <w:left w:val="none" w:sz="0" w:space="0" w:color="auto"/>
        <w:bottom w:val="none" w:sz="0" w:space="0" w:color="auto"/>
        <w:right w:val="none" w:sz="0" w:space="0" w:color="auto"/>
      </w:divBdr>
    </w:div>
    <w:div w:id="2146728564">
      <w:bodyDiv w:val="1"/>
      <w:marLeft w:val="0"/>
      <w:marRight w:val="0"/>
      <w:marTop w:val="0"/>
      <w:marBottom w:val="0"/>
      <w:divBdr>
        <w:top w:val="none" w:sz="0" w:space="0" w:color="auto"/>
        <w:left w:val="none" w:sz="0" w:space="0" w:color="auto"/>
        <w:bottom w:val="none" w:sz="0" w:space="0" w:color="auto"/>
        <w:right w:val="none" w:sz="0" w:space="0" w:color="auto"/>
      </w:divBdr>
    </w:div>
    <w:div w:id="2146729923">
      <w:bodyDiv w:val="1"/>
      <w:marLeft w:val="0"/>
      <w:marRight w:val="0"/>
      <w:marTop w:val="0"/>
      <w:marBottom w:val="0"/>
      <w:divBdr>
        <w:top w:val="none" w:sz="0" w:space="0" w:color="auto"/>
        <w:left w:val="none" w:sz="0" w:space="0" w:color="auto"/>
        <w:bottom w:val="none" w:sz="0" w:space="0" w:color="auto"/>
        <w:right w:val="none" w:sz="0" w:space="0" w:color="auto"/>
      </w:divBdr>
    </w:div>
    <w:div w:id="2147115665">
      <w:bodyDiv w:val="1"/>
      <w:marLeft w:val="0"/>
      <w:marRight w:val="0"/>
      <w:marTop w:val="0"/>
      <w:marBottom w:val="0"/>
      <w:divBdr>
        <w:top w:val="none" w:sz="0" w:space="0" w:color="auto"/>
        <w:left w:val="none" w:sz="0" w:space="0" w:color="auto"/>
        <w:bottom w:val="none" w:sz="0" w:space="0" w:color="auto"/>
        <w:right w:val="none" w:sz="0" w:space="0" w:color="auto"/>
      </w:divBdr>
    </w:div>
    <w:div w:id="21472357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7.tmp"/><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tmp"/><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6.tmp"/><Relationship Id="rId25" Type="http://schemas.openxmlformats.org/officeDocument/2006/relationships/image" Target="media/image14.tmp"/><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tmp"/><Relationship Id="rId20" Type="http://schemas.openxmlformats.org/officeDocument/2006/relationships/image" Target="media/image9.tmp"/><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3.tmp"/><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4.tmp"/><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footer" Target="footer2.xml"/><Relationship Id="rId19" Type="http://schemas.openxmlformats.org/officeDocument/2006/relationships/image" Target="media/image8.tmp"/><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tmp"/><Relationship Id="rId22" Type="http://schemas.openxmlformats.org/officeDocument/2006/relationships/image" Target="media/image11.tmp"/><Relationship Id="rId27" Type="http://schemas.openxmlformats.org/officeDocument/2006/relationships/image" Target="media/image16.png"/><Relationship Id="rId30" Type="http://schemas.openxmlformats.org/officeDocument/2006/relationships/image" Target="media/image19.png"/><Relationship Id="rId8"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Rez17</b:Tag>
    <b:SourceType>JournalArticle</b:SourceType>
    <b:Guid>{05155C91-A1D3-426D-ABA0-1860DB0E9BD8}</b:Guid>
    <b:Title>The intellectual capital and the creation of value in research units linked to Brazilian Ministry of science Thechnologiy and innovation</b:Title>
    <b:Year>2017</b:Year>
    <b:JournalName>Rai Revista de Administraçao et innovaçoç(14)</b:JournalName>
    <b:Pages>200-203</b:Pages>
    <b:Author>
      <b:Author>
        <b:NameList>
          <b:Person>
            <b:Last>José</b:Last>
            <b:Middle>Rezende</b:Middle>
            <b:First>Francisco</b:First>
          </b:Person>
          <b:Person>
            <b:Last>Correia</b:Last>
            <b:Middle>Assunçao</b:Middle>
            <b:First>Alexandre</b:First>
          </b:Person>
          <b:Person>
            <b:Last>Gomes</b:Last>
            <b:Middle>Aderne</b:Middle>
            <b:First>Bruno</b:First>
          </b:Person>
        </b:NameList>
      </b:Author>
    </b:Author>
    <b:Month>Mai</b:Month>
    <b:RefOrder>46</b:RefOrder>
  </b:Source>
  <b:Source>
    <b:Tag>محم17</b:Tag>
    <b:SourceType>JournalArticle</b:SourceType>
    <b:Guid>{52F49E90-7BE9-4077-8D50-ABF7358FF7B6}</b:Guid>
    <b:Title>مستوى إدارة رأس المال الفكر في الجامعات الفلسطينية</b:Title>
    <b:Year>2017</b:Year>
    <b:Author>
      <b:Author>
        <b:NameList>
          <b:Person>
            <b:Last>محمود </b:Last>
            <b:Middle>عساف</b:Middle>
            <b:First>عبد المجيد </b:First>
          </b:Person>
        </b:NameList>
      </b:Author>
    </b:Author>
    <b:JournalName>المجلة العربية لضمان جودة التعليم الجامعي</b:JournalName>
    <b:Pages>146</b:Pages>
    <b:RefOrder>49</b:RefOrder>
  </b:Source>
  <b:Source>
    <b:Tag>نعي14</b:Tag>
    <b:SourceType>JournalArticle</b:SourceType>
    <b:Guid>{55EB7B1B-8F5E-40D7-88BF-B798A9960E44}</b:Guid>
    <b:Author>
      <b:Author>
        <b:NameList>
          <b:Person>
            <b:Last>بارك</b:Last>
            <b:First>نعيمة</b:First>
          </b:Person>
        </b:NameList>
      </b:Author>
    </b:Author>
    <b:Title>تنمية الموارد البشرية في ظل اقتصاد المعرفة كأداة لتحقيق رأس المال الفكري الجزائر- الواقع والمأمول-</b:Title>
    <b:JournalName>الأكاديمية للدراسات الاجتماعية والانسانية</b:JournalName>
    <b:Year> 2014</b:Year>
    <b:RefOrder>53</b:RefOrder>
  </b:Source>
  <b:Source>
    <b:Tag>Bro02</b:Tag>
    <b:SourceType>JournalArticle</b:SourceType>
    <b:Guid>{9AEAF8B3-2337-49E6-BEE4-65E871F0D3FE}</b:Guid>
    <b:Author>
      <b:Author>
        <b:NameList>
          <b:Person>
            <b:Last>Brookings</b:Last>
          </b:Person>
        </b:NameList>
      </b:Author>
    </b:Author>
    <b:Title>Intellectual Capital, Core Asset for the third Millunium entreprise</b:Title>
    <b:JournalName>Thomson Business</b:JournalName>
    <b:Year>2002</b:Year>
    <b:City>Chicago</b:City>
    <b:RefOrder>55</b:RefOrder>
  </b:Source>
  <b:Source>
    <b:Tag>الغ14</b:Tag>
    <b:SourceType>Book</b:SourceType>
    <b:Guid>{30706BA9-9C76-4D5D-B2E7-1FEE4D2FC716}</b:Guid>
    <b:Author>
      <b:Author>
        <b:NameList>
          <b:Person>
            <b:Last>الغول</b:Last>
            <b:First>رشا</b:First>
          </b:Person>
        </b:NameList>
      </b:Author>
    </b:Author>
    <b:Title>المحاسبة عن رأس المال الفكري: التنظيم العلمي والتطبيق العلمي</b:Title>
    <b:Year>2014</b:Year>
    <b:City>الاسكندرية</b:City>
    <b:Publisher>مكتبة الوفاء القانونية</b:Publisher>
    <b:Edition>ط 1</b:Edition>
    <b:RefOrder>56</b:RefOrder>
  </b:Source>
  <b:Source>
    <b:Tag>Bor17</b:Tag>
    <b:SourceType>JournalArticle</b:SourceType>
    <b:Guid>{573117B1-B752-479C-AF86-62F9B6BCFD90}</b:Guid>
    <b:Title>Talent Management As An Essential Element In Acorporate personnel Development  strategy </b:Title>
    <b:JournalName>Academy Of strategic Management Journal.Vol.16,Special Issue 1</b:JournalName>
    <b:Year>2017</b:Year>
    <b:Author>
      <b:Author>
        <b:NameList>
          <b:Person>
            <b:Last>Borisova</b:Last>
            <b:Middle>Nikolaevna</b:Middle>
            <b:First>Okana</b:First>
          </b:Person>
          <b:Person>
            <b:Last>Silayeva</b:Last>
            <b:Middle>Aleksandrovna</b:Middle>
            <b:First>Anna</b:First>
          </b:Person>
          <b:Person>
            <b:Last>Saburova</b:Last>
            <b:Middle>Nikolaevna</b:Middle>
            <b:First>laria</b:First>
          </b:Person>
          <b:Person>
            <b:Last>Belokhvostova</b:Last>
            <b:Middle>Validimirovna</b:Middle>
            <b:First>Natalya</b:First>
          </b:Person>
          <b:Person>
            <b:Last>Sokolova</b:Last>
            <b:Middle>Pavlovna</b:Middle>
            <b:First>Antonia</b:First>
          </b:Person>
        </b:NameList>
      </b:Author>
    </b:Author>
    <b:RefOrder>60</b:RefOrder>
  </b:Source>
  <b:Source>
    <b:Tag>مصط11</b:Tag>
    <b:SourceType>Book</b:SourceType>
    <b:Guid>{3F366010-229E-4DE4-A3F5-815D314F3DDC}</b:Guid>
    <b:Title>مقدمة في الموهبة والتفوق العقلي</b:Title>
    <b:Year>2011</b:Year>
    <b:Publisher>دار المسيرة</b:Publisher>
    <b:Author>
      <b:Author>
        <b:NameList>
          <b:Person>
            <b:Last>القمش </b:Last>
            <b:Middle>نوري</b:Middle>
            <b:First>مصطفى</b:First>
          </b:Person>
        </b:NameList>
      </b:Author>
    </b:Author>
    <b:CountryRegion>الاردن</b:CountryRegion>
    <b:RefOrder>61</b:RefOrder>
  </b:Source>
  <b:Source>
    <b:Tag>بور16</b:Tag>
    <b:SourceType>Book</b:SourceType>
    <b:Guid>{AC1D0093-2CE7-4425-90C8-773AADD079AF}</b:Guid>
    <b:Title>إدارة المعرفة كمدخل للميزة التنافسية في المنظمات المعاصرة</b:Title>
    <b:Year>2016</b:Year>
    <b:Author>
      <b:Author>
        <b:NameList>
          <b:Person>
            <b:Last>بن عامر </b:Last>
            <b:Middle>يوران</b:Middle>
            <b:First>سمية </b:First>
          </b:Person>
        </b:NameList>
      </b:Author>
    </b:Author>
    <b:City>عمان</b:City>
    <b:Publisher>مركز الكتاب الأكاديمي</b:Publisher>
    <b:RefOrder>47</b:RefOrder>
  </b:Source>
  <b:Source>
    <b:Tag>بيص17</b:Tag>
    <b:SourceType>Misc</b:SourceType>
    <b:Guid>{A439610B-9A5A-4CCC-8FFF-D74961809462}</b:Guid>
    <b:Title>دور الاستثمار في رأس المال الفكري في تحقيق الأداء المتميز لمنظمات الأعمال، أطروحة دكتوراه</b:Title>
    <b:Year>2017</b:Year>
    <b:Author>
      <b:Author>
        <b:NameList>
          <b:Person>
            <b:Last>بيصار</b:Last>
            <b:First>عبد المطلب</b:First>
          </b:Person>
        </b:NameList>
      </b:Author>
    </b:Author>
    <b:StateProvince>جامعة محمد بوضياف- المسيلة</b:StateProvince>
    <b:CountryRegion>المسيلة</b:CountryRegion>
    <b:RefOrder>22</b:RefOrder>
  </b:Source>
  <b:Source>
    <b:Tag>صول12</b:Tag>
    <b:SourceType>JournalArticle</b:SourceType>
    <b:Guid>{3BD411FB-8E7E-44C0-B2B2-6F50F277AD0B}</b:Guid>
    <b:Title>تسيير الكفاءات في مؤسسة المطاحن الكبرى للجنوبGMSud</b:Title>
    <b:JournalName>مجلة العلوم الاقتصادية، التسيير والعلوم التجارية</b:JournalName>
    <b:Year>2012</b:Year>
    <b:Pages>100</b:Pages>
    <b:Author>
      <b:Author>
        <b:NameList>
          <b:Person>
            <b:Last>صولح</b:Last>
            <b:First>س</b:First>
          </b:Person>
        </b:NameList>
      </b:Author>
    </b:Author>
    <b:City>بسكرة</b:City>
    <b:Issue>07</b:Issue>
    <b:RefOrder>52</b:RefOrder>
  </b:Source>
  <b:Source>
    <b:Tag>Daa18</b:Tag>
    <b:SourceType>JournalArticle</b:SourceType>
    <b:Guid>{C6BD3E41-3622-4BAE-A003-D3D8353D125E}</b:Guid>
    <b:Title>le concept du capital immaterielM l'ambiguiitéd'une terminologie</b:Title>
    <b:JournalName>Journal of Academic Finance, Vol.9, N1</b:JournalName>
    <b:Year>2018</b:Year>
    <b:Pages>126</b:Pages>
    <b:Author>
      <b:Author>
        <b:NameList>
          <b:Person>
            <b:Last>Daanoune</b:Last>
            <b:First>R</b:First>
          </b:Person>
          <b:Person>
            <b:Last>Elarfaoui</b:Last>
            <b:First>M</b:First>
          </b:Person>
        </b:NameList>
      </b:Author>
    </b:Author>
    <b:RefOrder>43</b:RefOrder>
  </b:Source>
  <b:Source>
    <b:Tag>أحم15</b:Tag>
    <b:SourceType>Book</b:SourceType>
    <b:Guid>{459D3039-A4D7-4F5D-8113-81D682C0571F}</b:Guid>
    <b:Author>
      <b:Author>
        <b:NameList>
          <b:Person>
            <b:Last>صالح</b:Last>
            <b:Middle>ع</b:Middle>
            <b:First>أ</b:First>
          </b:Person>
        </b:NameList>
      </b:Author>
    </b:Author>
    <b:Title>إدارة رأس المال البشري: مطارحات استراتيجية في تنشيط الاستثمار ومواجهة الانهيار</b:Title>
    <b:Year>2015</b:Year>
    <b:City>عمان</b:City>
    <b:Publisher>دار اليازوري</b:Publisher>
    <b:RefOrder>62</b:RefOrder>
  </b:Source>
  <b:Source>
    <b:Tag>برا17</b:Tag>
    <b:SourceType>JournalArticle</b:SourceType>
    <b:Guid>{2033E225-013B-45D4-A76A-695647AE3387}</b:Guid>
    <b:Title>تقييم استراتيجيات وطرق الاحتفاظ بالكفاءات في المؤسسة الاقتصادية-دلائل من دراسة ميدانية لعينة من المؤسسات الجزائرية</b:Title>
    <b:Year>2017</b:Year>
    <b:JournalName>المجلة الجزائرية للاقتصاد والادارة</b:JournalName>
    <b:Author>
      <b:Author>
        <b:NameList>
          <b:Person>
            <b:Last>براهمي</b:Last>
            <b:First>أ</b:First>
          </b:Person>
          <b:Person>
            <b:Last>ثابت أول</b:Last>
            <b:First>و</b:First>
          </b:Person>
          <b:Person>
            <b:Last>عينوس</b:Last>
            <b:First>ر</b:First>
          </b:Person>
        </b:NameList>
      </b:Author>
    </b:Author>
    <b:Issue>09</b:Issue>
    <b:RefOrder>63</b:RefOrder>
  </b:Source>
  <b:Source>
    <b:Tag>موس16</b:Tag>
    <b:SourceType>ConferenceProceedings</b:SourceType>
    <b:Guid>{735563A4-EA92-408F-B10E-C3F775E14208}</b:Guid>
    <b:Title>استراتيجية المسؤولية الاجتماعية للمؤسسة اتجاه الموارد البشرية مدخل حديث لزيادة الالتزام الوظيفي وتفعيل الابداع داخل المؤسسة</b:Title>
    <b:Year>2016</b:Year>
    <b:ConferenceName>المؤتمر الدولي الثالث عشر حول دور المسؤولية الاجتماعية للمؤسسات الصغيرة والمتوسطة في تدعيم استراتيجية التنمية المستدامة-الواقع والرهانات</b:ConferenceName>
    <b:City>جامعة الشلف</b:City>
    <b:Author>
      <b:Author>
        <b:NameList>
          <b:Person>
            <b:Last>موساوي</b:Last>
            <b:First>إ</b:First>
          </b:Person>
          <b:Person>
            <b:Last>بوزشة</b:Last>
            <b:First>ع</b:First>
          </b:Person>
          <b:Person>
            <b:Last>حامدي</b:Last>
            <b:First>أ</b:First>
          </b:Person>
        </b:NameList>
      </b:Author>
    </b:Author>
    <b:RefOrder>64</b:RefOrder>
  </b:Source>
  <b:Source>
    <b:Tag>سمل18</b:Tag>
    <b:SourceType>JournalArticle</b:SourceType>
    <b:Guid>{84B18184-E809-4B12-89A2-DF0D57259C9F}</b:Guid>
    <b:Title>تحليل الأدوار الحديثة للادارة الاستراتيجية للموارد البشرية</b:Title>
    <b:Year>2018</b:Year>
    <b:JournalName>مجلة أداء المؤسسات الجزائرية</b:JournalName>
    <b:Pages>106-107</b:Pages>
    <b:Author>
      <b:Author>
        <b:NameList>
          <b:Person>
            <b:Last>يحضية</b:Last>
            <b:First>س</b:First>
          </b:Person>
        </b:NameList>
      </b:Author>
    </b:Author>
    <b:RefOrder>50</b:RefOrder>
  </b:Source>
  <b:Source>
    <b:Tag>الب10</b:Tag>
    <b:SourceType>Book</b:SourceType>
    <b:Guid>{366D8D79-E15B-4740-BF89-9FD245F67E70}</b:Guid>
    <b:Author>
      <b:Author>
        <b:NameList>
          <b:Person>
            <b:Last>البطاينة</b:Last>
            <b:Middle>ت</b:Middle>
            <b:First>م</b:First>
          </b:Person>
          <b:Person>
            <b:Last>المشابقة</b:Last>
            <b:Middle>م</b:Middle>
            <b:First>ز</b:First>
          </b:Person>
        </b:NameList>
      </b:Author>
    </b:Author>
    <b:Title>إدارة المعرفة بين النظرية والتطبيق</b:Title>
    <b:Year>2010</b:Year>
    <b:City>عمان</b:City>
    <b:Publisher>دار جليس الزمان</b:Publisher>
    <b:RefOrder>58</b:RefOrder>
  </b:Source>
  <b:Source>
    <b:Tag>كوا</b:Tag>
    <b:SourceType>JournalArticle</b:SourceType>
    <b:Guid>{B7EC6970-2670-4FA6-B874-CC7F0D181177}</b:Guid>
    <b:Title>دور رأس المال الفكري في تحسين الأداء الاقتصادي للمؤسسة-دراسة حالة مؤسسة مناجم الفوسفات.تبسة</b:Title>
    <b:Author>
      <b:Author>
        <b:NameList>
          <b:Person>
            <b:Last>كواشي</b:Last>
            <b:First>م</b:First>
          </b:Person>
          <b:Person>
            <b:Last>شرقي</b:Last>
            <b:First>ج</b:First>
          </b:Person>
        </b:NameList>
      </b:Author>
    </b:Author>
    <b:JournalName>مجلة العلوم الانسانية-العدد-08</b:JournalName>
    <b:Year>2017</b:Year>
    <b:RefOrder>65</b:RefOrder>
  </b:Source>
  <b:Source>
    <b:Tag>حما17</b:Tag>
    <b:SourceType>JournalArticle</b:SourceType>
    <b:Guid>{A9372EE9-7BD0-4174-B8AF-E5732F4654E8}</b:Guid>
    <b:Title>مساهمة رأس المال الفكري في إمكانية تطبيق إدارة الجودة الشاملة</b:Title>
    <b:Year>2017</b:Year>
    <b:Author>
      <b:Author>
        <b:NameList>
          <b:Person>
            <b:Last>حماش</b:Last>
            <b:First>ن</b:First>
          </b:Person>
        </b:NameList>
      </b:Author>
    </b:Author>
    <b:Publisher>جامعة باتنة 1</b:Publisher>
    <b:BookTitle>أطروحة دكتوراه علوم التسيير</b:BookTitle>
    <b:JournalName>أطروحة دكتوراه علوم التسيير</b:JournalName>
    <b:RefOrder>37</b:RefOrder>
  </b:Source>
  <b:Source>
    <b:Tag>الر171</b:Tag>
    <b:SourceType>Book</b:SourceType>
    <b:Guid>{2FEE5616-5BBD-4A0A-A951-67B65C5D2CB0}</b:Guid>
    <b:Title>ادارة رأس المال الفكري بالمؤسسات التعليمية</b:Title>
    <b:Year>2017</b:Year>
    <b:City>مكة المكرمة</b:City>
    <b:Publisher>دار طيبة الخضراء</b:Publisher>
    <b:Author>
      <b:Author>
        <b:NameList>
          <b:Person>
            <b:Last>الراشدي </b:Last>
            <b:Middle>ه</b:Middle>
            <b:First>ح</b:First>
          </b:Person>
        </b:NameList>
      </b:Author>
    </b:Author>
    <b:RefOrder>48</b:RefOrder>
  </b:Source>
  <b:Source>
    <b:Tag>زبي11</b:Tag>
    <b:SourceType>Misc</b:SourceType>
    <b:Guid>{48BDBEC9-9735-449D-B2DA-484BD9EDAB01}</b:Guid>
    <b:Title>الاستثمار في رأس المال الفكري كمدخل لتحقيق ميزة تنافسية</b:Title>
    <b:Year>2011</b:Year>
    <b:Author>
      <b:Author>
        <b:NameList>
          <b:Person>
            <b:Last>زبير</b:Last>
            <b:First>م</b:First>
          </b:Person>
          <b:Person>
            <b:Last>جدي</b:Last>
            <b:First>ش</b:First>
          </b:Person>
        </b:NameList>
      </b:Author>
    </b:Author>
    <b:PublicationTitle>ملتقى دولي حول رأس المال الفكري في منظمات الأعمال العربية في الاقتصاديات الحديثة يومي 13و14 ديسمبر</b:PublicationTitle>
    <b:City>الشلف</b:City>
    <b:RefOrder>69</b:RefOrder>
  </b:Source>
  <b:Source>
    <b:Tag>Ara15</b:Tag>
    <b:SourceType>JournalArticle</b:SourceType>
    <b:Guid>{6229EF85-FE01-462D-9F1C-5D8CE60B04D6}</b:Guid>
    <b:Title>Structural Capital, Innovation Capability, and Company Performance In Technology-Based, Colombian Firns</b:Title>
    <b:Year>2015</b:Year>
    <b:JournalName>Cuadernos de Gestion Vol,15.N1</b:JournalName>
    <b:Author>
      <b:Author>
        <b:NameList>
          <b:Person>
            <b:Last>Aramburu</b:Last>
            <b:First>N</b:First>
          </b:Person>
          <b:Person>
            <b:Last>Sanez</b:Last>
            <b:First>J</b:First>
          </b:Person>
          <b:Person>
            <b:Last>Blanco</b:Last>
            <b:Middle>I</b:Middle>
            <b:First>C</b:First>
          </b:Person>
        </b:NameList>
      </b:Author>
    </b:Author>
    <b:RefOrder>70</b:RefOrder>
  </b:Source>
  <b:Source>
    <b:Tag>Bac14</b:Tag>
    <b:SourceType>JournalArticle</b:SourceType>
    <b:Guid>{211A55E7-4EF1-4653-B7D7-14AF9903929F}</b:Guid>
    <b:Title>Intellectual capital and Value Creation in The Tunisian Manufacturing Companies,2nd Global Conference on Business, Economics, Management and Tourism,30-31 October 2014</b:Title>
    <b:Year>2015</b:Year>
    <b:City>Czech Republic, Procedia</b:City>
    <b:Publisher>Economics and Finance 23(2015)</b:Publisher>
    <b:Author>
      <b:Author>
        <b:NameList>
          <b:Person>
            <b:Last>Bachini</b:Last>
            <b:First>B</b:First>
          </b:Person>
        </b:NameList>
      </b:Author>
    </b:Author>
    <b:ConferenceName>Intellectual Capital And Value Creation In Tunisian Manufacturing companies</b:ConferenceName>
    <b:JournalName>Economics and Finance N23</b:JournalName>
    <b:RefOrder>71</b:RefOrder>
  </b:Source>
  <b:Source>
    <b:Tag>Bou17</b:Tag>
    <b:SourceType>JournalArticle</b:SourceType>
    <b:Guid>{70550CA7-A722-41C1-A7A4-DEF213349C4B}</b:Guid>
    <b:Title>Intangible Resources And Competetive Advantage-Case Study: telecommunication In Algeria</b:Title>
    <b:JournalName>مجلة اقتصاديات المال والأعمال JFBE</b:JournalName>
    <b:Year>2017</b:Year>
    <b:Author>
      <b:Author>
        <b:NameList>
          <b:Person>
            <b:Last>Boudiaf</b:Last>
            <b:First>I</b:First>
          </b:Person>
        </b:NameList>
      </b:Author>
    </b:Author>
    <b:RefOrder>72</b:RefOrder>
  </b:Source>
  <b:Source>
    <b:Tag>بنز17</b:Tag>
    <b:SourceType>JournalArticle</b:SourceType>
    <b:Guid>{FB56164A-7537-4925-91A3-6BD4134ED69C}</b:Guid>
    <b:Title>دور استراتيجية التمكين في تعزيز رأس المال الزبوني</b:Title>
    <b:JournalName>مجلة الاقتصاد الصناعي-العدد.12</b:JournalName>
    <b:Year>جوان 2017</b:Year>
    <b:Author>
      <b:Author>
        <b:NameList>
          <b:Person>
            <b:Last>بن زيان</b:Last>
            <b:First>إ</b:First>
          </b:Person>
          <b:Person>
            <b:Last>بوسعد</b:Last>
            <b:First>ز</b:First>
          </b:Person>
        </b:NameList>
      </b:Author>
    </b:Author>
    <b:RefOrder>73</b:RefOrder>
  </b:Source>
  <b:Source>
    <b:Tag>يوس17</b:Tag>
    <b:SourceType>JournalArticle</b:SourceType>
    <b:Guid>{40561E15-AA96-481E-9020-5F4DF3F9228C}</b:Guid>
    <b:Title>رأس المال الزبوني كآلية لتدعيم الميزة التنافسية للمؤسسات الجزائرية-دراسة ميدانية لشركة اتصالات الجزائر للهاتف النقال-موبيليس</b:Title>
    <b:JournalName>مجلة العلوم الاقتصادية والتسيير والعلوم التجارية-العدد. 18</b:JournalName>
    <b:Year>2017</b:Year>
    <b:Author>
      <b:Author>
        <b:NameList>
          <b:Person>
            <b:Last>يوسف</b:Last>
            <b:First>أ</b:First>
          </b:Person>
          <b:Person>
            <b:Last>مزريق</b:Last>
            <b:First>ع</b:First>
          </b:Person>
        </b:NameList>
      </b:Author>
    </b:Author>
    <b:RefOrder>74</b:RefOrder>
  </b:Source>
  <b:Source>
    <b:Tag>ElK14</b:Tag>
    <b:SourceType>JournalArticle</b:SourceType>
    <b:Guid>{1B1F9A53-388D-4BDA-93B9-9E2B0C6A06B1}</b:Guid>
    <b:Title>La Gestion De La Relation Client dans La Banque: cas Du Marché Marocain</b:Title>
    <b:JournalName>La Revue  Gestion Et Organisation.N° 6</b:JournalName>
    <b:Year>2014</b:Year>
    <b:Author>
      <b:Author>
        <b:NameList>
          <b:Person>
            <b:Last>El Koraichi</b:Last>
            <b:First>M</b:First>
          </b:Person>
        </b:NameList>
      </b:Author>
    </b:Author>
    <b:RefOrder>75</b:RefOrder>
  </b:Source>
  <b:Source>
    <b:Tag>حمد18</b:Tag>
    <b:SourceType>JournalArticle</b:SourceType>
    <b:Guid>{A23F6FDA-AE15-4AC0-9757-6A3D8CF2B1D4}</b:Guid>
    <b:Title>رضا الزبون في إطار تمكين العاملين-دراسة مقارنة في مجموعة من فروع مصرفي الرشيد والرافدين،  الموصل</b:Title>
    <b:JournalName>مجلة جامعة كركوك للعلوم الادارية والاقتصادية- المحلد 8- العدد. 1</b:JournalName>
    <b:Year>2018</b:Year>
    <b:Author>
      <b:Author>
        <b:NameList>
          <b:Person>
            <b:Last>حمدي </b:Last>
            <b:Middle>حـ</b:Middle>
            <b:First>حـ</b:First>
          </b:Person>
        </b:NameList>
      </b:Author>
    </b:Author>
    <b:RefOrder>76</b:RefOrder>
  </b:Source>
  <b:Source>
    <b:Tag>ياس07</b:Tag>
    <b:SourceType>Book</b:SourceType>
    <b:Guid>{862E3718-5864-400A-ACB9-4AEF095F22A3}</b:Guid>
    <b:Title>إدارة المعرفة: المفاهيم النظم والتقنيات</b:Title>
    <b:Year>2007</b:Year>
    <b:Author>
      <b:Author>
        <b:NameList>
          <b:Person>
            <b:Last>ياسين </b:Last>
            <b:Middle>غ</b:Middle>
            <b:First>س</b:First>
          </b:Person>
        </b:NameList>
      </b:Author>
    </b:Author>
    <b:City>عمان</b:City>
    <b:Publisher>عمان دار المنههج للنشر والتوزيع</b:Publisher>
    <b:RefOrder>54</b:RefOrder>
  </b:Source>
  <b:Source>
    <b:Tag>Ada18</b:Tag>
    <b:SourceType>JournalArticle</b:SourceType>
    <b:Guid>{C8F104CC-8DF9-45E3-93ED-8CB03EBC7A02}</b:Guid>
    <b:Title>Human Capital Management And Future of Work; Job Creation and Unemployment: A Literature Review</b:Title>
    <b:Year>2018</b:Year>
    <b:JournalName>Open Acceess Library Journal,5, e4859</b:JournalName>
    <b:Author>
      <b:Author>
        <b:NameList>
          <b:Person>
            <b:Last>Adamson</b:Last>
            <b:First>M</b:First>
          </b:Person>
        </b:NameList>
      </b:Author>
    </b:Author>
    <b:RefOrder>57</b:RefOrder>
  </b:Source>
  <b:Source>
    <b:Tag>زرق</b:Tag>
    <b:SourceType>JournalArticle</b:SourceType>
    <b:Guid>{0FF98E8A-D1FB-4080-9FB8-4AC3B64B0286}</b:Guid>
    <b:Title>تكنولوجيا المعلومات والاتصال وتأثيرها على رضا زبائن المؤسسة المصرفية الجزائرية</b:Title>
    <b:JournalName>مجلة أداء المؤسسات الجزائرية. العدد-3-</b:JournalName>
    <b:Author>
      <b:Author>
        <b:NameList>
          <b:Person>
            <b:Last>زرقون </b:Last>
            <b:First>م</b:First>
          </b:Person>
          <b:Person>
            <b:Last>شطيبة</b:Last>
            <b:First>ز</b:First>
          </b:Person>
        </b:NameList>
      </b:Author>
    </b:Author>
    <b:Year>2013</b:Year>
    <b:RefOrder>86</b:RefOrder>
  </b:Source>
  <b:Source>
    <b:Tag>نور10</b:Tag>
    <b:SourceType>Book</b:SourceType>
    <b:Guid>{2F62D029-F83E-4317-B0C9-144ADB17E78B}</b:Guid>
    <b:Title>إدارة المعرفة والتكنولوجيا الحديثة</b:Title>
    <b:Year>2010</b:Year>
    <b:City>عمان، الأردن</b:City>
    <b:Publisher>دار أسامة للنشر والتوزيع</b:Publisher>
    <b:Author>
      <b:Author>
        <b:NameList>
          <b:Person>
            <b:Last>نور الدين </b:Last>
            <b:First>ع</b:First>
          </b:Person>
        </b:NameList>
      </b:Author>
    </b:Author>
    <b:RefOrder>88</b:RefOrder>
  </b:Source>
  <b:Source>
    <b:Tag>Sev01</b:Tag>
    <b:SourceType>JournalArticle</b:SourceType>
    <b:Guid>{AAC27889-9B25-4050-98D9-D666E88C8D04}</b:Guid>
    <b:Title>Knowledge Management: Lessons from The Pioneers,</b:Title>
    <b:Year>2001</b:Year>
    <b:JournalName>Research Paper</b:JournalName>
    <b:Author>
      <b:Author>
        <b:NameList>
          <b:Person>
            <b:Last>Seveiby</b:Last>
            <b:First>K;E</b:First>
          </b:Person>
        </b:NameList>
      </b:Author>
    </b:Author>
    <b:RefOrder>87</b:RefOrder>
  </b:Source>
  <b:Source>
    <b:Tag>حوح181</b:Tag>
    <b:SourceType>JournalArticle</b:SourceType>
    <b:Guid>{57CC3752-8893-4815-975F-89710F92F69C}</b:Guid>
    <b:Title>دور الاستثمار في رأس المال الفكري في تحقيق الأداء التنظيمي في ظل التوجه نحو إدارة المعرفة</b:Title>
    <b:JournalName>Arab Economic and Business Journal 13</b:JournalName>
    <b:Year>2018</b:Year>
    <b:Author>
      <b:Author>
        <b:NameList>
          <b:Person>
            <b:Last>حوحو</b:Last>
            <b:First>م</b:First>
          </b:Person>
          <b:Person>
            <b:Last>العشعاشي</b:Last>
            <b:First>ع،ح</b:First>
          </b:Person>
        </b:NameList>
      </b:Author>
    </b:Author>
    <b:RefOrder>89</b:RefOrder>
  </b:Source>
  <b:Source>
    <b:Tag>سعد09</b:Tag>
    <b:SourceType>Book</b:SourceType>
    <b:Guid>{5B0F04B8-1399-4CBD-8CDA-F05187E57B84}</b:Guid>
    <b:Title>إدارة رأس المال الفكري في منظمات الأعمال</b:Title>
    <b:Year>2009</b:Year>
    <b:City>عمان</b:City>
    <b:Publisher>دار اليازوري</b:Publisher>
    <b:Author>
      <b:Author>
        <b:NameList>
          <b:Person>
            <b:Last>العنزي</b:Last>
            <b:Middle>ع</b:Middle>
            <b:First>س</b:First>
          </b:Person>
          <b:Person>
            <b:Last>صالح</b:Last>
            <b:Middle>ع</b:Middle>
            <b:First>أ</b:First>
          </b:Person>
        </b:NameList>
      </b:Author>
    </b:Author>
    <b:CountryRegion>الأردن</b:CountryRegion>
    <b:RefOrder>36</b:RefOrder>
  </b:Source>
  <b:Source>
    <b:Tag>شرق15</b:Tag>
    <b:SourceType>JournalArticle</b:SourceType>
    <b:Guid>{7B4B3CFF-D6C6-4564-ACE1-BCD74FF71234}</b:Guid>
    <b:Title>دور رأس المال الفكري في تنمية المنظمات الحديثة</b:Title>
    <b:Year>2015</b:Year>
    <b:JournalName>مجلة دراسات نفسية وتربوية، كلية العلوم الانسانية والاجتماعية-جامعة البليدة</b:JournalName>
    <b:Author>
      <b:Author>
        <b:NameList>
          <b:Person>
            <b:Last>شرقي</b:Last>
            <b:First>م</b:First>
          </b:Person>
        </b:NameList>
      </b:Author>
    </b:Author>
    <b:Issue>العدد 2</b:Issue>
    <b:RefOrder>44</b:RefOrder>
  </b:Source>
  <b:Source>
    <b:Tag>حعب16</b:Tag>
    <b:SourceType>JournalArticle</b:SourceType>
    <b:Guid>{ACC162E9-47BC-49C2-9794-4EAD7683B137}</b:Guid>
    <b:Title>دور رأس المال الفكري في تعزيز عوامل النجاح الحرجة لنظام تخطيط موارد المشروع( ERP)</b:Title>
    <b:Year>2016</b:Year>
    <b:City>جامعة البصرة</b:City>
    <b:JournalName>كلية الادارة والاقتصاد، المجلد 8، العدد 16</b:JournalName>
    <b:Author>
      <b:Author>
        <b:NameList>
          <b:Person>
            <b:Last>حسيب</b:Last>
            <b:Middle>ب</b:Middle>
            <b:First>ع </b:First>
          </b:Person>
        </b:NameList>
      </b:Author>
    </b:Author>
    <b:RefOrder>161</b:RefOrder>
  </b:Source>
  <b:Source>
    <b:Tag>وهي16</b:Tag>
    <b:SourceType>Misc</b:SourceType>
    <b:Guid>{21396C4A-5207-4E80-9764-E4BBF00352A6}</b:Guid>
    <b:Title>أسلوب الادارة بالكفاءات كتوجه اداري جديد لتحقيق مزايا تنافسية في المنظمة</b:Title>
    <b:JournalName>أطروحة دكتوراه</b:JournalName>
    <b:Year>2016</b:Year>
    <b:Author>
      <b:Author>
        <b:NameList>
          <b:Person>
            <b:Last>مقدود</b:Last>
            <b:First>و</b:First>
          </b:Person>
        </b:NameList>
      </b:Author>
    </b:Author>
    <b:StateProvince>جامعة بومرداس</b:StateProvince>
    <b:CountryRegion>بومرداس</b:CountryRegion>
    <b:RefOrder>51</b:RefOrder>
  </b:Source>
  <b:Source>
    <b:Tag>الع12</b:Tag>
    <b:SourceType>Book</b:SourceType>
    <b:Guid>{B34DF020-0373-4DF5-B9E9-D8410E406A77}</b:Guid>
    <b:Title>المدخل إلى إدارة المعرفة</b:Title>
    <b:Year>2012</b:Year>
    <b:City>عمان، الأردن</b:City>
    <b:Publisher>دار المسيرة للنشر والتوزيع والطباعة</b:Publisher>
    <b:Author>
      <b:Author>
        <b:NameList>
          <b:Person>
            <b:Last>العلي</b:Last>
            <b:First>ع س</b:First>
          </b:Person>
          <b:Person>
            <b:Last>قنديلجي</b:Last>
            <b:First>ع</b:First>
          </b:Person>
          <b:Person>
            <b:Last>العمري</b:Last>
            <b:First>غ</b:First>
          </b:Person>
        </b:NameList>
      </b:Author>
    </b:Author>
    <b:RefOrder>91</b:RefOrder>
  </b:Source>
  <b:Source>
    <b:Tag>Gru17</b:Tag>
    <b:SourceType>JournalArticle</b:SourceType>
    <b:Guid>{2E80DAD5-7F5A-49E3-968B-FD4910B50939}</b:Guid>
    <b:Title>MGKME : Un Modèle Général du Knowledge Management pour l’Entreprise</b:Title>
    <b:JournalName>Reasearch Report, université Paris-Dauphine</b:JournalName>
    <b:Year>2017</b:Year>
    <b:Author>
      <b:Author>
        <b:NameList>
          <b:Person>
            <b:Last>Grundestin</b:Last>
            <b:First>M</b:First>
          </b:Person>
        </b:NameList>
      </b:Author>
    </b:Author>
    <b:RefOrder>94</b:RefOrder>
  </b:Source>
  <b:Source>
    <b:Tag>Irm15</b:Tag>
    <b:SourceType>Book</b:SourceType>
    <b:Guid>{FBD8783E-11C3-4637-928E-0679A625F348}</b:Guid>
    <b:Title>Knowledge Management Systems and Processes</b:Title>
    <b:Year>2015</b:Year>
    <b:City>New York and London</b:City>
    <b:Publisher>Routledge</b:Publisher>
    <b:Author>
      <b:Author>
        <b:NameList>
          <b:Person>
            <b:Last>Irma Becerra</b:Last>
            <b:First>F</b:First>
          </b:Person>
          <b:Person>
            <b:Last>Rajiv</b:Last>
            <b:First>S</b:First>
          </b:Person>
        </b:NameList>
      </b:Author>
    </b:Author>
    <b:Edition>2</b:Edition>
    <b:RefOrder>95</b:RefOrder>
  </b:Source>
  <b:Source>
    <b:Tag>حام15</b:Tag>
    <b:SourceType>JournalArticle</b:SourceType>
    <b:Guid>{DBC1610F-C7C5-47EF-8BC4-778FEAFAE210}</b:Guid>
    <b:Title>إدارة المعرفة والمنظمة المتعلمة-مدخل للتعلم التنظيمي في مجتمع المعرفة</b:Title>
    <b:JournalName>مجلة العلوم الاجتماعية. العدد- 21-</b:JournalName>
    <b:Year>2015</b:Year>
    <b:Author>
      <b:Author>
        <b:NameList>
          <b:Person>
            <b:Last>حامي</b:Last>
            <b:First>حـ</b:First>
          </b:Person>
        </b:NameList>
      </b:Author>
    </b:Author>
    <b:RefOrder>92</b:RefOrder>
  </b:Source>
  <b:Source>
    <b:Tag>فوا17</b:Tag>
    <b:SourceType>JournalArticle</b:SourceType>
    <b:Guid>{0E98236E-CCC7-4680-8776-EBD7A5A2051F}</b:Guid>
    <b:Title>إدارة المعرفة أسلوب متكامل للادارة الحديثة</b:Title>
    <b:Year>2017</b:Year>
    <b:JournalName>مجلة اقتصاديات المال و الأعمال</b:JournalName>
    <b:Author>
      <b:Author>
        <b:NameList>
          <b:Person>
            <b:Last>واضح</b:Last>
            <b:First>ف</b:First>
          </b:Person>
          <b:Person>
            <b:Last>نويري</b:Last>
            <b:First>مـ</b:First>
          </b:Person>
        </b:NameList>
      </b:Author>
    </b:Author>
    <b:RefOrder>59</b:RefOrder>
  </b:Source>
  <b:Source>
    <b:Tag>الز15</b:Tag>
    <b:SourceType>Book</b:SourceType>
    <b:Guid>{323D4CDF-A275-4064-85D8-2D45673AFA49}</b:Guid>
    <b:Title>أثر استخدام تكنولوجيا المعلومات في إدارة المعرفة التنظيمية، سلسلة أطروحات الدكتوراه</b:Title>
    <b:Year>2015</b:Year>
    <b:City>مصر، القاهرة</b:City>
    <b:Publisher>جامعة الدول العربية</b:Publisher>
    <b:Author>
      <b:Author>
        <b:NameList>
          <b:Person>
            <b:Last>الزغبي</b:Last>
            <b:Middle>ز</b:Middle>
            <b:First>ج</b:First>
          </b:Person>
        </b:NameList>
      </b:Author>
    </b:Author>
    <b:RefOrder>90</b:RefOrder>
  </b:Source>
  <b:Source>
    <b:Tag>Ben10</b:Tag>
    <b:SourceType>Book</b:SourceType>
    <b:Guid>{CE1A1454-26AA-4EAC-9C03-149C597A2114}</b:Guid>
    <b:Title>Le Management des Ressources Humaines</b:Title>
    <b:Year>2010</b:Year>
    <b:City>ALGER</b:City>
    <b:Publisher>Publications Universitaires</b:Publisher>
    <b:Author>
      <b:Author>
        <b:NameList>
          <b:Person>
            <b:Last>Benraouane</b:Last>
            <b:Middle>A</b:Middle>
            <b:First>S</b:First>
          </b:Person>
        </b:NameList>
      </b:Author>
    </b:Author>
    <b:RefOrder>107</b:RefOrder>
  </b:Source>
  <b:Source>
    <b:Tag>ابر09</b:Tag>
    <b:SourceType>JournalArticle</b:SourceType>
    <b:Guid>{400B8BC5-462B-4816-BD17-1EF187E5B2C4}</b:Guid>
    <b:Title>دور الروافد الفكرية والجذور الادارية لادارة المعرفة في بناء تكنولوجيا المعرفة</b:Title>
    <b:JournalName>مجلة ابحاث اقتصادية وادارية- العدد6- جامعة بسكرة</b:JournalName>
    <b:Year>2009</b:Year>
    <b:Author>
      <b:Author>
        <b:NameList>
          <b:Person>
            <b:Last>العمري</b:Last>
            <b:First>غ</b:First>
          </b:Person>
        </b:NameList>
      </b:Author>
    </b:Author>
    <b:RefOrder>108</b:RefOrder>
  </b:Source>
  <b:Source>
    <b:Tag>محم15</b:Tag>
    <b:SourceType>Book</b:SourceType>
    <b:Guid>{C5118D8B-8F97-44C5-BB4B-7BDEB0AD3107}</b:Guid>
    <b:Title>نموذج مقترح لإدارة أزمات التسويق من خلال إدارة المعرفة</b:Title>
    <b:Year>2015</b:Year>
    <b:City>القاهرة</b:City>
    <b:Publisher>المنظمة العربية للتنمية الإدارية</b:Publisher>
    <b:Author>
      <b:Author>
        <b:NameList>
          <b:Person>
            <b:Last>محمد</b:Last>
            <b:First>ع</b:First>
          </b:Person>
        </b:NameList>
      </b:Author>
    </b:Author>
    <b:RefOrder>109</b:RefOrder>
  </b:Source>
  <b:Source>
    <b:Tag>Ben16</b:Tag>
    <b:SourceType>JournalArticle</b:SourceType>
    <b:Guid>{A3FDDEB8-2301-430A-B0D5-AD03181DCA37}</b:Guid>
    <b:Title>La Relation Entre Les Sources Externes de Connaissance, l'innovation Organisationnelle et La Performance Organisationnelle: Application au context Tunisien</b:Title>
    <b:Year>2016</b:Year>
    <b:JournalName>La Revue Gestion Et rganisation,N 8</b:JournalName>
    <b:Author>
      <b:Author>
        <b:NameList>
          <b:Person>
            <b:Last>Ben Ziad</b:Last>
            <b:Middle>M</b:Middle>
            <b:First>R</b:First>
          </b:Person>
          <b:Person>
            <b:Last>Affes</b:Last>
            <b:First>H</b:First>
          </b:Person>
        </b:NameList>
      </b:Author>
    </b:Author>
    <b:RefOrder>110</b:RefOrder>
  </b:Source>
  <b:Source>
    <b:Tag>Was18</b:Tag>
    <b:SourceType>JournalArticle</b:SourceType>
    <b:Guid>{0DF83675-12F2-47E2-B108-B0AE849453A8}</b:Guid>
    <b:Title>Impact Of Intellectual Capital On Organizational Performance: Evidence From A Developping Country</b:Title>
    <b:JournalName>Academy Of Strategic Management Journal, Vol.17</b:JournalName>
    <b:Year>2018</b:Year>
    <b:Author>
      <b:Author>
        <b:NameList>
          <b:Person>
            <b:Last>Wassem </b:Last>
            <b:First>B</b:First>
          </b:Person>
          <b:Person>
            <b:Last>Loo-See</b:Last>
            <b:First>B</b:First>
          </b:Person>
        </b:NameList>
      </b:Author>
    </b:Author>
    <b:RefOrder>112</b:RefOrder>
  </b:Source>
  <b:Source>
    <b:Tag>بيد18</b:Tag>
    <b:SourceType>JournalArticle</b:SourceType>
    <b:Guid>{C73D46D1-3305-4D52-84DF-849A0B9CBF84}</b:Guid>
    <b:Title>دور التعلم التنظيمي في بناء رأس المال الفكري في الجامعات</b:Title>
    <b:Year>2018</b:Year>
    <b:JournalName>المجلة المغاربية للاقتصاد والمناجمنتن المجلد 05، العدد-1-</b:JournalName>
    <b:Author>
      <b:Author>
        <b:NameList>
          <b:Person>
            <b:Last>بيدي عيساوي</b:Last>
            <b:First>ص</b:First>
          </b:Person>
          <b:Person>
            <b:Last>مكاوي</b:Last>
            <b:First>م</b:First>
          </b:Person>
        </b:NameList>
      </b:Author>
    </b:Author>
    <b:RefOrder>117</b:RefOrder>
  </b:Source>
  <b:Source>
    <b:Tag>الف05</b:Tag>
    <b:SourceType>Book</b:SourceType>
    <b:Guid>{629EE541-D19E-426D-A527-FA10D58A916E}</b:Guid>
    <b:Title>إدارة الابداع التنظيمي </b:Title>
    <b:Year>2005</b:Year>
    <b:City>القاهرة </b:City>
    <b:Publisher>المنظمة العربية للتنمية الادارية</b:Publisher>
    <b:Author>
      <b:Author>
        <b:NameList>
          <b:Person>
            <b:Last>الفاعوري</b:Last>
            <b:First>ر</b:First>
          </b:Person>
        </b:NameList>
      </b:Author>
    </b:Author>
    <b:RefOrder>118</b:RefOrder>
  </b:Source>
  <b:Source>
    <b:Tag>طيط09</b:Tag>
    <b:SourceType>Book</b:SourceType>
    <b:Guid>{CEC8BD9B-8C1C-4388-9E99-7871BB0D20F2}</b:Guid>
    <b:Title>إدارة المعرفة: التحديات والتقنيات والحلول</b:Title>
    <b:Year>2009</b:Year>
    <b:City>عمان </b:City>
    <b:Publisher>دار الحامد للنشر والتوزيع</b:Publisher>
    <b:Author>
      <b:Author>
        <b:NameList>
          <b:Person>
            <b:Last>طيطي</b:Last>
            <b:Middle>م</b:Middle>
            <b:First>خ</b:First>
          </b:Person>
        </b:NameList>
      </b:Author>
    </b:Author>
    <b:RefOrder>119</b:RefOrder>
  </b:Source>
  <b:Source>
    <b:Tag>زوا17</b:Tag>
    <b:SourceType>JournalArticle</b:SourceType>
    <b:Guid>{E509756A-FED7-429D-A6FB-18E42CF4D7E8}</b:Guid>
    <b:Title>إدارة المعرفةودورها في تنمية رأس المال الفكري</b:Title>
    <b:JournalName>مجلة معارف،( مجلة علمية دولية محكمة)، العدد-23-</b:JournalName>
    <b:Year>2017</b:Year>
    <b:Author>
      <b:Author>
        <b:NameList>
          <b:Person>
            <b:Last>زواغي </b:Last>
            <b:First>ز</b:First>
          </b:Person>
          <b:Person>
            <b:Last>غازيباون</b:Last>
            <b:First>عـ</b:First>
          </b:Person>
        </b:NameList>
      </b:Author>
    </b:Author>
    <b:RefOrder>67</b:RefOrder>
  </b:Source>
  <b:Source>
    <b:Tag>ديس12</b:Tag>
    <b:SourceType>Book</b:SourceType>
    <b:Guid>{FD4CA76F-5621-4AEE-AF0D-3A73CC0E4D91}</b:Guid>
    <b:Title>إدارة الموارد البشرية، ترجمة عبد المتعال،م</b:Title>
    <b:Year>2012</b:Year>
    <b:City>الرياض </b:City>
    <b:Publisher>دار المريخ</b:Publisher>
    <b:Author>
      <b:Author>
        <b:NameList>
          <b:Person>
            <b:Last>ديسلر</b:Last>
            <b:First>جـ</b:First>
          </b:Person>
        </b:NameList>
      </b:Author>
    </b:Author>
    <b:RefOrder>83</b:RefOrder>
  </b:Source>
  <b:Source>
    <b:Tag>ثاب09</b:Tag>
    <b:SourceType>Book</b:SourceType>
    <b:Guid>{DE41C0B2-D34D-467F-8DAF-390C9961FC6E}</b:Guid>
    <b:Title>تطوير الكفاءات وتنمية الموارد البشرية: دعائم النجاح الساسية لمؤسسات الالفية الثالثة</b:Title>
    <b:Year>2009</b:Year>
    <b:City>الإسكندرية</b:City>
    <b:Publisher>مؤسسة الثقافة الجامعية</b:Publisher>
    <b:Author>
      <b:Author>
        <b:NameList>
          <b:Person>
            <b:Last>ثابتي</b:Last>
            <b:First>حـ</b:First>
          </b:Person>
          <b:Person>
            <b:Last>بن عبو</b:Last>
            <b:First>جـ</b:First>
          </b:Person>
        </b:NameList>
      </b:Author>
    </b:Author>
    <b:Edition>الطبة الأولى</b:Edition>
    <b:RefOrder>111</b:RefOrder>
  </b:Source>
  <b:Source>
    <b:Tag>حسي</b:Tag>
    <b:SourceType>Book</b:SourceType>
    <b:Guid>{222C2F58-5638-41B8-BD93-4E3868B65060}</b:Guid>
    <b:Title>استراتيجيات الإدارة المعرفية في منظمات الأعمال</b:Title>
    <b:City>عمان</b:City>
    <b:Publisher>دار اثراء للنشر</b:Publisher>
    <b:Author>
      <b:Author>
        <b:NameList>
          <b:Person>
            <b:Last>حسن</b:Last>
            <b:Middle>عـ</b:Middle>
            <b:First>حـ</b:First>
          </b:Person>
        </b:NameList>
      </b:Author>
    </b:Author>
    <b:CountryRegion>الأردن</b:CountryRegion>
    <b:Year>2008</b:Year>
    <b:Edition>1</b:Edition>
    <b:RefOrder>42</b:RefOrder>
  </b:Source>
  <b:Source>
    <b:Tag>نجم08</b:Tag>
    <b:SourceType>Book</b:SourceType>
    <b:Guid>{18A8E593-2AE2-4A05-81CD-25636536FD5F}</b:Guid>
    <b:Title>ادارة المعرفة: المفاهيم والاستراتيجيات والعمليات( ط2)</b:Title>
    <b:Year>2008</b:Year>
    <b:City>عمان</b:City>
    <b:Publisher>دار الوراق</b:Publisher>
    <b:Author>
      <b:Author>
        <b:NameList>
          <b:Person>
            <b:Last>نجم</b:Last>
            <b:Middle>ن</b:Middle>
            <b:First>ع</b:First>
          </b:Person>
        </b:NameList>
      </b:Author>
    </b:Author>
    <b:CountryRegion>الأردن</b:CountryRegion>
    <b:RefOrder>40</b:RefOrder>
  </b:Source>
  <b:Source>
    <b:Tag>الع17</b:Tag>
    <b:SourceType>JournalArticle</b:SourceType>
    <b:Guid>{1946E09E-E364-4006-9E76-036E0B9EC2F5}</b:Guid>
    <b:Title>منهجية مقترحة لادارة المعرفة في المؤسسات الجزائرية من أجل الاندماج في في اقتصاد المعرفة في المؤسسات الجزائرية</b:Title>
    <b:JournalName>مجلة الأصيل للبحوث الاقتصادية والادارية، العدد-1-</b:JournalName>
    <b:Year>2017</b:Year>
    <b:Author>
      <b:Author>
        <b:NameList>
          <b:Person>
            <b:Last>العقاب</b:Last>
            <b:First>ك</b:First>
          </b:Person>
          <b:Person>
            <b:Last>لجلط </b:Last>
            <b:First>ا</b:First>
          </b:Person>
          <b:Person>
            <b:Last>كروش</b:Last>
            <b:First>ن</b:First>
          </b:Person>
        </b:NameList>
      </b:Author>
    </b:Author>
    <b:RefOrder>96</b:RefOrder>
  </b:Source>
  <b:Source>
    <b:Tag>لعط</b:Tag>
    <b:SourceType>JournalArticle</b:SourceType>
    <b:Guid>{9A132118-A800-45BC-9AC0-AA80068A15C2}</b:Guid>
    <b:Title>دور إدارة المعرفة(KM) في التحسين من إدارة العلاقة مع الزبون(CRM)</b:Title>
    <b:JournalName>مجلة البديل الاقتصادي، العدد الخامس</b:JournalName>
    <b:Author>
      <b:Author>
        <b:NameList>
          <b:Person>
            <b:Last>لعطوي</b:Last>
            <b:First>جـ</b:First>
          </b:Person>
          <b:Person>
            <b:Last>شيخاوي</b:Last>
            <b:First>مـ</b:First>
          </b:Person>
        </b:NameList>
      </b:Author>
    </b:Author>
    <b:RefOrder>97</b:RefOrder>
  </b:Source>
  <b:Source>
    <b:Tag>الع19</b:Tag>
    <b:SourceType>JournalArticle</b:SourceType>
    <b:Guid>{AC1E36C7-7584-49F1-A064-049DE33BF4D9}</b:Guid>
    <b:Title>واقع تطبيق عمليات إدارة المعرفة في جامعة طاهري محمد</b:Title>
    <b:JournalName>مجلة البشائر الاقتصادية( المجلد الرابع، العدد 3)</b:JournalName>
    <b:Year>2019</b:Year>
    <b:Author>
      <b:Author>
        <b:NameList>
          <b:Person>
            <b:Last>العوفي </b:Last>
            <b:First>أ</b:First>
          </b:Person>
        </b:NameList>
      </b:Author>
    </b:Author>
    <b:RefOrder>98</b:RefOrder>
  </b:Source>
  <b:Source>
    <b:Tag>زيا18</b:Tag>
    <b:SourceType>JournalArticle</b:SourceType>
    <b:Guid>{1CBC2DF9-2ADB-4417-A840-936E351F2596}</b:Guid>
    <b:Title>دور تحويل المعرفة الضمنية إلى صريحة في تكوين رأس المال الهيكلي: دراسة حالة بجامعة طاهري محمد-بشار-</b:Title>
    <b:JournalName>مجلة البشائر الاقتصادية( المجلد الرابع، العدد 2)</b:JournalName>
    <b:Year>2018</b:Year>
    <b:Author>
      <b:Author>
        <b:NameList>
          <b:Person>
            <b:Last>زيان</b:Last>
            <b:First>أ</b:First>
          </b:Person>
          <b:Person>
            <b:Last>دحماني</b:Last>
            <b:First>عـ</b:First>
          </b:Person>
        </b:NameList>
      </b:Author>
    </b:Author>
    <b:RefOrder>100</b:RefOrder>
  </b:Source>
  <b:Source>
    <b:Tag>الش09</b:Tag>
    <b:SourceType>Book</b:SourceType>
    <b:Guid>{B58737D7-019A-4050-B980-805726ED59EA}</b:Guid>
    <b:Title>إدارة المعرفة: الرأسمعرفية بديلا ، ط 1</b:Title>
    <b:Year>2009</b:Year>
    <b:City>القاهرة</b:City>
    <b:Publisher>دار الفجر للنشر والتوزيع</b:Publisher>
    <b:Author>
      <b:Author>
        <b:NameList>
          <b:Person>
            <b:Last>الشيمي</b:Last>
            <b:First>حـ</b:First>
          </b:Person>
        </b:NameList>
      </b:Author>
    </b:Author>
    <b:RefOrder>101</b:RefOrder>
  </b:Source>
  <b:Source>
    <b:Tag>جاس19</b:Tag>
    <b:SourceType>JournalArticle</b:SourceType>
    <b:Guid>{0B30162E-EAC5-4340-9670-69ABCCEBE2A7}</b:Guid>
    <b:Title>دور المعرفة الضمنية في تحسين جودة التدقيق</b:Title>
    <b:JournalName>مجلة المثنى للعلوم الادارية والاقتصادية، المجلد 9، العدد 1</b:JournalName>
    <b:Year>2019</b:Year>
    <b:Author>
      <b:Author>
        <b:NameList>
          <b:Person>
            <b:Last>جاسم</b:Last>
            <b:First>بيداء</b:First>
          </b:Person>
        </b:NameList>
      </b:Author>
    </b:Author>
    <b:RefOrder>103</b:RefOrder>
  </b:Source>
  <b:Source>
    <b:Tag>Raj17</b:Tag>
    <b:SourceType>JournalArticle</b:SourceType>
    <b:Guid>{0C477D5A-721E-4E5A-BE39-845EAF5D332F}</b:Guid>
    <b:Title>The impact Of Tacit Knowledge managemet On Organizational Performance: Performance Evidence from Malaysia</b:Title>
    <b:JournalName>Asia Management review, N 22</b:JournalName>
    <b:Year>2017</b:Year>
    <b:Author>
      <b:Author>
        <b:NameList>
          <b:Person>
            <b:Last>Rajendran</b:Last>
            <b:First>M</b:First>
          </b:Person>
          <b:Person>
            <b:Last>Narendrann </b:Last>
            <b:First>S</b:First>
          </b:Person>
          <b:Person>
            <b:Last>Ai Ping</b:Last>
            <b:First>T</b:First>
          </b:Person>
        </b:NameList>
      </b:Author>
    </b:Author>
    <b:RefOrder>162</b:RefOrder>
  </b:Source>
  <b:Source>
    <b:Tag>Nor18</b:Tag>
    <b:SourceType>Book</b:SourceType>
    <b:Guid>{7CD0EBD4-B809-476A-8BE3-238511198753}</b:Guid>
    <b:Title>Knowledge Transfer And Innovation</b:Title>
    <b:Year>2018</b:Year>
    <b:City>New york and London</b:City>
    <b:Publisher>Routledge Taylor and Francis Group</b:Publisher>
    <b:Author>
      <b:Author>
        <b:NameList>
          <b:Person>
            <b:Last>Nory B</b:Last>
            <b:First>J</b:First>
          </b:Person>
          <b:Person>
            <b:Last>John F</b:Last>
            <b:First>M</b:First>
          </b:Person>
        </b:NameList>
      </b:Author>
    </b:Author>
    <b:Edition>1</b:Edition>
    <b:RefOrder>102</b:RefOrder>
  </b:Source>
  <b:Source>
    <b:Tag>Har16</b:Tag>
    <b:SourceType>JournalArticle</b:SourceType>
    <b:Guid>{FA8F21D0-1367-47E9-B88D-3340F26973B1}</b:Guid>
    <b:Title>Sharing Of Tacit Knowledge In Organizations</b:Title>
    <b:JournalName>American Journal Of Computer Science and Engineering,Vol.3, N°2</b:JournalName>
    <b:Year>2016</b:Year>
    <b:Pages>8</b:Pages>
    <b:Author>
      <b:Author>
        <b:NameList>
          <b:Person>
            <b:Last>Haradhan </b:Last>
            <b:Middle>M</b:Middle>
            <b:First>K</b:First>
          </b:Person>
        </b:NameList>
      </b:Author>
    </b:Author>
    <b:RefOrder>163</b:RefOrder>
  </b:Source>
  <b:Source>
    <b:Tag>الر19</b:Tag>
    <b:SourceType>Book</b:SourceType>
    <b:Guid>{4B4B3E22-F5C1-4B9A-84C4-8927FE6134CC}</b:Guid>
    <b:Title>إدارة المعرفة مدخل رأس المال الفكري</b:Title>
    <b:Year>2013</b:Year>
    <b:City>القاهرة</b:City>
    <b:Publisher>ماس للطباعة</b:Publisher>
    <b:Author>
      <b:Author>
        <b:NameList>
          <b:Person>
            <b:Last>الرفاعي</b:Last>
            <b:Middle>عـ</b:Middle>
            <b:First>مـ</b:First>
          </b:Person>
        </b:NameList>
      </b:Author>
    </b:Author>
    <b:CountryRegion>مصر</b:CountryRegion>
    <b:Edition>5</b:Edition>
    <b:RefOrder>164</b:RefOrder>
  </b:Source>
  <b:Source>
    <b:Tag>حمو18</b:Tag>
    <b:SourceType>Misc</b:SourceType>
    <b:Guid>{BD4348D7-8EB5-4306-8084-797F1986D2C3}</b:Guid>
    <b:Title>دور إدارة المعرفة في تحقيق الابداع التنظيمي في المؤسسة الاقتصادية</b:Title>
    <b:Year>2018</b:Year>
    <b:PublicationTitle>أطروحة دكتوراه علوم</b:PublicationTitle>
    <b:Author>
      <b:Author>
        <b:NameList>
          <b:Person>
            <b:Last>حمودة</b:Last>
            <b:First>ن</b:First>
          </b:Person>
        </b:NameList>
      </b:Author>
    </b:Author>
    <b:City>المسيلة</b:City>
    <b:StateProvince>علوم التسيير</b:StateProvince>
    <b:Publisher>جامعة محمد بوضياف</b:Publisher>
    <b:RefOrder>127</b:RefOrder>
  </b:Source>
  <b:Source>
    <b:Tag>حجا05</b:Tag>
    <b:SourceType>Book</b:SourceType>
    <b:Guid>{E126CD59-71D4-488F-90B9-64A43193861A}</b:Guid>
    <b:Title>إدارة المعرفة (مدخل نظري)</b:Title>
    <b:Year>2005</b:Year>
    <b:City>عمان</b:City>
    <b:Publisher>دون ذكر دار النشر</b:Publisher>
    <b:Author>
      <b:Author>
        <b:NameList>
          <b:Person>
            <b:Last>حجازي </b:Last>
            <b:Middle>عـ</b:Middle>
            <b:First>ه</b:First>
          </b:Person>
        </b:NameList>
      </b:Author>
    </b:Author>
    <b:RefOrder>93</b:RefOrder>
  </b:Source>
  <b:Source>
    <b:Tag>شري19</b:Tag>
    <b:SourceType>JournalArticle</b:SourceType>
    <b:Guid>{AAEE1455-649F-4671-9911-69D14FA7891B}</b:Guid>
    <b:Title>ترقية الابداع وتدعيمه في المؤسسات</b:Title>
    <b:Year>2019</b:Year>
    <b:City>برلين</b:City>
    <b:Publisher>المركز الديقراطي العربي</b:Publisher>
    <b:JournalName>مجلة تنمية الموارد البشرية للدراسا ت والأبحاث</b:JournalName>
    <b:Author>
      <b:Author>
        <b:NameList>
          <b:Person>
            <b:Last>شريف</b:Last>
            <b:First>غـ</b:First>
          </b:Person>
          <b:Person>
            <b:Last>زدوري</b:Last>
            <b:First>أ</b:First>
          </b:Person>
          <b:Person>
            <b:Last>مساعدية</b:Last>
            <b:First>جـ</b:First>
          </b:Person>
        </b:NameList>
      </b:Author>
    </b:Author>
    <b:Issue>4</b:Issue>
    <b:RefOrder>115</b:RefOrder>
  </b:Source>
  <b:Source>
    <b:Tag>Hoa18</b:Tag>
    <b:SourceType>JournalArticle</b:SourceType>
    <b:Guid>{6ADF8A31-B06E-4C73-A529-F2488B4B63CC}</b:Guid>
    <b:Title>the Impact of Intellectual Capital Dimensions On Vietnamese Information Communication Thechnology Firm Performance: A Mediating Analysis Of Human And Social Capital</b:Title>
    <b:JournalName>Academy of Strategic Management Journal, Volume 17, Issue 1</b:JournalName>
    <b:Year>2018</b:Year>
    <b:Author>
      <b:Author>
        <b:NameList>
          <b:Person>
            <b:Last>Hoang Thanh</b:Last>
            <b:First>N</b:First>
          </b:Person>
          <b:Person>
            <b:Last>Bui Quang </b:Last>
            <b:First>T</b:First>
          </b:Person>
          <b:Person>
            <b:Last>Nguyen Van </b:Last>
            <b:First>Phuong</b:First>
          </b:Person>
        </b:NameList>
      </b:Author>
    </b:Author>
    <b:RefOrder>128</b:RefOrder>
  </b:Source>
  <b:Source>
    <b:Tag>All18</b:Tag>
    <b:SourceType>JournalArticle</b:SourceType>
    <b:Guid>{011E0DED-D327-4F68-B5D3-5A87E1EA688F}</b:Guid>
    <b:Title>Antecedents and Consequences of Intellectual Capital: The role of Social capital, Knowledge Sharing &amp; Innovation</b:Title>
    <b:JournalName>Journal Of Intellectual Capital</b:JournalName>
    <b:Year>2018</b:Year>
    <b:Author>
      <b:Author>
        <b:NameList>
          <b:Person>
            <b:Last>Allameh</b:Last>
            <b:Middle>M</b:Middle>
            <b:First>S</b:First>
          </b:Person>
        </b:NameList>
      </b:Author>
    </b:Author>
    <b:RefOrder>137</b:RefOrder>
  </b:Source>
  <b:Source>
    <b:Tag>Cal18</b:Tag>
    <b:SourceType>JournalArticle</b:SourceType>
    <b:Guid>{C153506B-BE6A-4EDA-B15B-A2B634DB7EF3}</b:Guid>
    <b:Title>Social Caoital and Well-Being In The Italian Provinces</b:Title>
    <b:JournalName>Socio-Economic Planing Sciences</b:JournalName>
    <b:Year>2018</b:Year>
    <b:Author>
      <b:Author>
        <b:NameList>
          <b:Person>
            <b:Last>Calcagnini</b:Last>
            <b:First>G</b:First>
          </b:Person>
          <b:Person>
            <b:Last>Perugini</b:Last>
            <b:First>F</b:First>
          </b:Person>
        </b:NameList>
      </b:Author>
    </b:Author>
    <b:RefOrder>165</b:RefOrder>
  </b:Source>
  <b:Source>
    <b:Tag>Wen19</b:Tag>
    <b:SourceType>JournalArticle</b:SourceType>
    <b:Guid>{55311394-D34C-456A-B90F-E68C0E60E489}</b:Guid>
    <b:Title>Exploring Dynamic capabilities, Intellectual Capital and Innovation Performance relationship: Evidence From The Garment Manufacturing</b:Title>
    <b:Year>2019</b:Year>
    <b:JournalName>VERSLAS:Teorijar Ir Praktika, Business: Theory and Practice</b:JournalName>
    <b:Author>
      <b:Author>
        <b:NameList>
          <b:Person>
            <b:Last>Wendra</b:Last>
            <b:First>W</b:First>
          </b:Person>
          <b:Person>
            <b:Last>Sule</b:Last>
            <b:Middle>T</b:Middle>
            <b:First>E</b:First>
          </b:Person>
          <b:Person>
            <b:Last>Joeliaty</b:Last>
            <b:First>J</b:First>
          </b:Person>
          <b:Person>
            <b:Last>Azis</b:Last>
            <b:First>Y</b:First>
          </b:Person>
        </b:NameList>
      </b:Author>
    </b:Author>
    <b:RefOrder>125</b:RefOrder>
  </b:Source>
  <b:Source>
    <b:Tag>Ban17</b:Tag>
    <b:SourceType>JournalArticle</b:SourceType>
    <b:Guid>{C7C12BD0-C26C-4F51-983C-0A3DE760445E}</b:Guid>
    <b:Title>Knowledge Management and Entrepreneur: Insights from Ikujiro Nonaka's Dynamic Knowledge Creation Model(SECI)</b:Title>
    <b:JournalName>International Journal Of Innovation Studies</b:JournalName>
    <b:Year>2017</b:Year>
    <b:Author>
      <b:Author>
        <b:NameList>
          <b:Person>
            <b:Last>Bandera</b:Last>
            <b:First>C</b:First>
          </b:Person>
          <b:Person>
            <b:Last>Keshtkar</b:Last>
            <b:First>F</b:First>
          </b:Person>
          <b:Person>
            <b:Last>Bartolacci</b:Last>
            <b:Middle>R</b:Middle>
            <b:First>M</b:First>
          </b:Person>
          <b:Person>
            <b:Last>Neerudu</b:Last>
            <b:First>S</b:First>
          </b:Person>
          <b:Person>
            <b:Last>Passerini</b:Last>
            <b:First>K</b:First>
          </b:Person>
        </b:NameList>
      </b:Author>
    </b:Author>
    <b:RefOrder>166</b:RefOrder>
  </b:Source>
  <b:Source>
    <b:Tag>نحو12</b:Tag>
    <b:SourceType>ArticleInAPeriodical</b:SourceType>
    <b:Guid>{F97B5ADD-2E04-4D39-95D9-A6A284A4625A}</b:Guid>
    <b:Title>دراسات يصدرها مركز الدراسات الاستراتيجية، الاصدار الثاني والثلاثون</b:Title>
    <b:Year>2012</b:Year>
    <b:Publisher>جامعة الملك عبد العزير</b:Publisher>
    <b:PeriodicalTitle>نقل المعرفة</b:PeriodicalTitle>
    <b:Author>
      <b:Author>
        <b:NameList>
          <b:Person>
            <b:Last>نحو مجتمع المعرفة</b:Last>
          </b:Person>
        </b:NameList>
      </b:Author>
    </b:Author>
    <b:RefOrder>126</b:RefOrder>
  </b:Source>
  <b:Source>
    <b:Tag>Ste97</b:Tag>
    <b:SourceType>Book</b:SourceType>
    <b:Guid>{8B91FC3F-EC2A-4C3B-B112-E74DD57F58B3}</b:Guid>
    <b:LCID>en-US</b:LCID>
    <b:Title>Intellectual Capital: The New Wealth of Organizations</b:Title>
    <b:Year>1997</b:Year>
    <b:City>New York</b:City>
    <b:Publisher>Doubleday</b:Publisher>
    <b:Author>
      <b:Author>
        <b:NameList>
          <b:Person>
            <b:Last>Stewart</b:Last>
            <b:Middle>A</b:Middle>
            <b:First>T</b:First>
          </b:Person>
        </b:NameList>
      </b:Author>
    </b:Author>
    <b:RefOrder>1</b:RefOrder>
  </b:Source>
  <b:Source>
    <b:Tag>Sau09</b:Tag>
    <b:SourceType>Book</b:SourceType>
    <b:Guid>{AE2D9F15-90F7-41E7-8865-5896FC1F9EFF}</b:Guid>
    <b:Title>Research methods for business students</b:Title>
    <b:Year>2009</b:Year>
    <b:LCID>en-US</b:LCID>
    <b:Publisher>Pearson education</b:Publisher>
    <b:Author>
      <b:Author>
        <b:NameList>
          <b:Person>
            <b:Last>Saunders </b:Last>
            <b:First>M</b:First>
          </b:Person>
          <b:Person>
            <b:Last> Lewis </b:Last>
            <b:First>P</b:First>
          </b:Person>
          <b:Person>
            <b:Last> Thornhill</b:Last>
            <b:First>A</b:First>
          </b:Person>
        </b:NameList>
      </b:Author>
    </b:Author>
    <b:Edition>5</b:Edition>
    <b:RefOrder>133</b:RefOrder>
  </b:Source>
  <b:Source>
    <b:Tag>Gra13</b:Tag>
    <b:SourceType>BookSection</b:SourceType>
    <b:Guid>{AE0679C2-2473-4C82-B454-53448E7F4CDD}</b:Guid>
    <b:Title>Theoretical perspectives and research methodologies</b:Title>
    <b:Year>2013</b:Year>
    <b:LCID>en-US</b:LCID>
    <b:BookTitle>world, Doing research in the real</b:BookTitle>
    <b:Pages>15-38</b:Pages>
    <b:Author>
      <b:Author>
        <b:NameList>
          <b:Person>
            <b:Last>Gray</b:Last>
            <b:Middle>E</b:Middle>
            <b:First>D</b:First>
          </b:Person>
        </b:NameList>
      </b:Author>
    </b:Author>
    <b:JournalName>world, Doing research in the real</b:JournalName>
    <b:Edition>3</b:Edition>
    <b:RefOrder>132</b:RefOrder>
  </b:Source>
  <b:Source>
    <b:Tag>ذهب213</b:Tag>
    <b:SourceType>JournalArticle</b:SourceType>
    <b:Guid>{780C0764-9E8E-436B-91AA-180B638385BE}</b:Guid>
    <b:Title>دور رأس مال الفكري القائم على الشبكات في التنمية المستدامة للاستجابة لوباء COVID-19</b:Title>
    <b:Year>2021</b:Year>
    <b:Pages>397-416</b:Pages>
    <b:LCID>ar-DZ</b:LCID>
    <b:JournalName>مجلة الاقتصاد الصناعي</b:JournalName>
    <b:Volume>11</b:Volume>
    <b:Issue>1</b:Issue>
    <b:Author>
      <b:Author>
        <b:NameList>
          <b:Person>
            <b:Last>ذهبي</b:Last>
            <b:First>فاطمة الزهراء</b:First>
          </b:Person>
          <b:Person>
            <b:Last>شنوف</b:Last>
            <b:First>صادق</b:First>
          </b:Person>
        </b:NameList>
      </b:Author>
    </b:Author>
    <b:RefOrder>15</b:RefOrder>
  </b:Source>
  <b:Source>
    <b:Tag>Wig13</b:Tag>
    <b:SourceType>JournalArticle</b:SourceType>
    <b:Guid>{C4287439-A0E9-40F3-801C-4909D59E60CE}</b:Guid>
    <b:LCID>en-US</b:LCID>
    <b:Title>Dispelling three myths about Likert scales in communication trait research</b:Title>
    <b:JournalName>Communication Research Reports</b:JournalName>
    <b:Year>2013</b:Year>
    <b:Pages>366-372</b:Pages>
    <b:Volume>30</b:Volume>
    <b:Issue>4</b:Issue>
    <b:Author>
      <b:Author>
        <b:NameList>
          <b:Person>
            <b:Last>Wigley</b:Last>
            <b:Middle>J</b:Middle>
            <b:First>C</b:First>
          </b:Person>
        </b:NameList>
      </b:Author>
    </b:Author>
    <b:RefOrder>134</b:RefOrder>
  </b:Source>
  <b:Source>
    <b:Tag>Eti16</b:Tag>
    <b:SourceType>JournalArticle</b:SourceType>
    <b:Guid>{E2385CC3-82AC-4CD0-A0F7-03AA7C12D414}</b:Guid>
    <b:LCID>en-US</b:LCID>
    <b:Title>Comparison of convenience sampling and purposive sampling</b:Title>
    <b:JournalName>American journal of theoretical and applied statistics</b:JournalName>
    <b:Year>2016</b:Year>
    <b:Pages>1-4</b:Pages>
    <b:Author>
      <b:Author>
        <b:NameList>
          <b:Person>
            <b:Last>Etikan  </b:Last>
            <b:First>I</b:First>
          </b:Person>
          <b:Person>
            <b:Last>Musa</b:Last>
            <b:Middle>A</b:Middle>
            <b:First>S</b:First>
          </b:Person>
          <b:Person>
            <b:Last>Alkassim</b:Last>
            <b:Middle>S</b:Middle>
            <b:First>R</b:First>
          </b:Person>
        </b:NameList>
      </b:Author>
    </b:Author>
    <b:Volume>5</b:Volume>
    <b:Issue>1</b:Issue>
    <b:RefOrder>135</b:RefOrder>
  </b:Source>
  <b:Source>
    <b:Tag>Ber9b</b:Tag>
    <b:SourceType>JournalArticle</b:SourceType>
    <b:Guid>{5D6E07C4-C1FC-4286-81F2-06F9443A29D0}</b:Guid>
    <b:LCID>en-US</b:LCID>
    <b:Title>Effect of middle managers’ cultural intelligence on firms’ innovation performance</b:Title>
    <b:JournalName>Personnel Review</b:JournalName>
    <b:Year>2019b</b:Year>
    <b:Pages>1015-1038</b:Pages>
    <b:Volume>49</b:Volume>
    <b:Issue>4</b:Issue>
    <b:Author>
      <b:Author>
        <b:NameList>
          <b:Person>
            <b:Last>Berraies</b:Last>
            <b:First>S</b:First>
          </b:Person>
        </b:NameList>
      </b:Author>
    </b:Author>
    <b:RefOrder>136</b:RefOrder>
  </b:Source>
  <b:Source>
    <b:Tag>Kia175</b:Tag>
    <b:SourceType>JournalArticle</b:SourceType>
    <b:Guid>{F5B33DA2-2758-4EB0-B570-A29A8DA4124B}</b:Guid>
    <b:LCID>en-US</b:LCID>
    <b:Title>Knowledge-based human resource management practices, intellectual capital and innovation</b:Title>
    <b:JournalName>Journal of Business Research</b:JournalName>
    <b:Year>2017</b:Year>
    <b:Pages>11-20</b:Pages>
    <b:Author>
      <b:Author>
        <b:NameList>
          <b:Person>
            <b:Last>Kianto </b:Last>
            <b:First>A</b:First>
          </b:Person>
          <b:Person>
            <b:Last>Sáenz  </b:Last>
            <b:First>J</b:First>
          </b:Person>
          <b:Person>
            <b:Last>Aramburu</b:Last>
            <b:First>N</b:First>
          </b:Person>
        </b:NameList>
      </b:Author>
    </b:Author>
    <b:Volume>81</b:Volume>
    <b:RefOrder>25</b:RefOrder>
  </b:Source>
  <b:Source>
    <b:Tag>Bue189</b:Tag>
    <b:SourceType>JournalArticle</b:SourceType>
    <b:Guid>{344150B5-26A3-4244-A642-A422F053D064}</b:Guid>
    <b:LCID>en-US</b:LCID>
    <b:Title>Knowledge management strategies, intellectual capital, and innovation performance: a comparison between high-and low-tech firms</b:Title>
    <b:JournalName>Journal of Knowledge Management</b:JournalName>
    <b:Year>2018</b:Year>
    <b:Pages>1757-1781</b:Pages>
    <b:Author>
      <b:Author>
        <b:NameList>
          <b:Person>
            <b:Last>Buenechea-Elberdin </b:Last>
            <b:First>M</b:First>
          </b:Person>
          <b:Person>
            <b:Last>Sáenz</b:Last>
            <b:First>J</b:First>
          </b:Person>
          <b:Person>
            <b:Last>Kianto</b:Last>
            <b:First>A</b:First>
          </b:Person>
        </b:NameList>
      </b:Author>
    </b:Author>
    <b:Volume>22</b:Volume>
    <b:Issue>8</b:Issue>
    <b:RefOrder>28</b:RefOrder>
  </b:Source>
  <b:Source>
    <b:Tag>Sel11</b:Tag>
    <b:SourceType>JournalArticle</b:SourceType>
    <b:Guid>{1B1AFED6-4F84-49F9-B140-0A3F794ADE70}</b:Guid>
    <b:LCID>en-US</b:LCID>
    <b:Title>Understanding the knowledge management‐intellectual capital relationship: a two‐way analysis</b:Title>
    <b:JournalName>Journal of Intellectual Capital</b:JournalName>
    <b:Year>2011</b:Year>
    <b:Pages>586-614</b:Pages>
    <b:Author>
      <b:Author>
        <b:NameList>
          <b:Person>
            <b:Last>Seleim </b:Last>
            <b:Middle>A</b:Middle>
            <b:First>A</b:First>
          </b:Person>
          <b:Person>
            <b:Last> Khalil</b:Last>
            <b:Middle>E</b:Middle>
            <b:First>O</b:First>
          </b:Person>
        </b:NameList>
      </b:Author>
    </b:Author>
    <b:Volume>12</b:Volume>
    <b:Issue>4</b:Issue>
    <b:RefOrder>124</b:RefOrder>
  </b:Source>
  <b:Source>
    <b:Tag>Ram176</b:Tag>
    <b:SourceType>JournalArticle</b:SourceType>
    <b:Guid>{CAC87469-64E1-45C4-A675-DA21BCEF7086}</b:Guid>
    <b:LCID>en-US</b:LCID>
    <b:Title>Intellectual capital, knowledge management and social capital within the ICT sector in Jordan</b:Title>
    <b:JournalName>Journal of intellectual capital</b:JournalName>
    <b:Year>2017</b:Year>
    <b:Pages>437-462</b:Pages>
    <b:Author>
      <b:Author>
        <b:NameList>
          <b:Person>
            <b:Last>Ramadan  </b:Last>
            <b:Middle>M</b:Middle>
            <b:First>B</b:First>
          </b:Person>
          <b:Person>
            <b:Last>Dahiyat</b:Last>
            <b:Middle>E</b:Middle>
            <b:First>S</b:First>
          </b:Person>
          <b:Person>
            <b:Last>Bontis  </b:Last>
            <b:First>N</b:First>
          </b:Person>
          <b:Person>
            <b:Last>Al-Dalahmeh</b:Last>
            <b:First>M</b:First>
          </b:Person>
        </b:NameList>
      </b:Author>
    </b:Author>
    <b:Volume>18</b:Volume>
    <b:Issue>2</b:Issue>
    <b:RefOrder>35</b:RefOrder>
  </b:Source>
  <b:Source>
    <b:Tag>And11</b:Tag>
    <b:SourceType>JournalArticle</b:SourceType>
    <b:Guid>{57AD2088-F661-47CF-9D5C-971C76D38159}</b:Guid>
    <b:LCID>en-US</b:LCID>
    <b:Title>Knowledge processes, knowledge‐intensity and innovation: a moderated mediation analysis</b:Title>
    <b:JournalName>Journal of knowledge management</b:JournalName>
    <b:Year>2011</b:Year>
    <b:Pages>016-1034</b:Pages>
    <b:Author>
      <b:Author>
        <b:NameList>
          <b:Person>
            <b:Last>Andreeva  </b:Last>
            <b:First>T</b:First>
          </b:Person>
          <b:Person>
            <b:Last>Kianto</b:Last>
            <b:First>A</b:First>
          </b:Person>
        </b:NameList>
      </b:Author>
    </b:Author>
    <b:RefOrder>138</b:RefOrder>
  </b:Source>
  <b:Source>
    <b:Tag>Hua09</b:Tag>
    <b:SourceType>JournalArticle</b:SourceType>
    <b:Guid>{3E59B49E-1236-4281-9BCE-3B28EE07EFAE}</b:Guid>
    <b:LCID>en-US</b:LCID>
    <b:Title>The mediating effect of knowledge management on social interaction and innovation performance</b:Title>
    <b:JournalName>International journal of Manpower</b:JournalName>
    <b:Year>2009</b:Year>
    <b:Pages>285-301</b:Pages>
    <b:Volume>30</b:Volume>
    <b:Issue>3</b:Issue>
    <b:Author>
      <b:Author>
        <b:NameList>
          <b:Person>
            <b:Last>Huang </b:Last>
            <b:Middle>W</b:Middle>
            <b:First>J</b:First>
          </b:Person>
          <b:Person>
            <b:Last> Li</b:Last>
            <b:Middle>H</b:Middle>
            <b:First>Y</b:First>
          </b:Person>
        </b:NameList>
      </b:Author>
    </b:Author>
    <b:RefOrder>139</b:RefOrder>
  </b:Source>
  <b:Source>
    <b:Tag>Lin07</b:Tag>
    <b:SourceType>JournalArticle</b:SourceType>
    <b:Guid>{5CE7488C-3D79-4D70-B22B-E3E4864BED8A}</b:Guid>
    <b:LCID>en-US</b:LCID>
    <b:Title>Knowledge sharing and firm innovation capability: an empirical study</b:Title>
    <b:JournalName>International Journal of manpower</b:JournalName>
    <b:Year>2007</b:Year>
    <b:Pages>315-332</b:Pages>
    <b:Author>
      <b:Author>
        <b:NameList>
          <b:Person>
            <b:Last>Lin</b:Last>
            <b:Middle>F</b:Middle>
            <b:First>H</b:First>
          </b:Person>
        </b:NameList>
      </b:Author>
    </b:Author>
    <b:Volume>28</b:Volume>
    <b:Issue> 3/4</b:Issue>
    <b:RefOrder>32</b:RefOrder>
  </b:Source>
  <b:Source>
    <b:Tag>Gol01</b:Tag>
    <b:SourceType>JournalArticle</b:SourceType>
    <b:Guid>{8950ED0D-0B28-43A1-BD20-DBEF2E6C2803}</b:Guid>
    <b:LCID>en-US</b:LCID>
    <b:Title>Knowledge management: An organizational capabilities perspective</b:Title>
    <b:JournalName>Journal of management information systems</b:JournalName>
    <b:Year>2001</b:Year>
    <b:Pages>185-214</b:Pages>
    <b:Volume>18</b:Volume>
    <b:Issue>1</b:Issue>
    <b:Author>
      <b:Author>
        <b:NameList>
          <b:Person>
            <b:Last>Gold </b:Last>
            <b:Middle>H</b:Middle>
            <b:First>A</b:First>
          </b:Person>
          <b:Person>
            <b:Last> Malhotra</b:Last>
            <b:First>A</b:First>
          </b:Person>
          <b:Person>
            <b:Last>Segars</b:Last>
            <b:Middle>H</b:Middle>
            <b:First>A</b:First>
          </b:Person>
        </b:NameList>
      </b:Author>
    </b:Author>
    <b:RefOrder>9</b:RefOrder>
  </b:Source>
  <b:Source>
    <b:Tag>Tip03</b:Tag>
    <b:SourceType>JournalArticle</b:SourceType>
    <b:Guid>{98AA0C3C-A29D-404E-8BB3-394CBF780F36}</b:Guid>
    <b:LCID>en-US</b:LCID>
    <b:Title>IT competency and firm performance: is organizational learning a missing link?</b:Title>
    <b:JournalName>Strategic management journal</b:JournalName>
    <b:Year>2003</b:Year>
    <b:Pages>745-761</b:Pages>
    <b:Author>
      <b:Author>
        <b:NameList>
          <b:Person>
            <b:Last>Tippins </b:Last>
            <b:Middle>J</b:Middle>
            <b:First>M</b:First>
          </b:Person>
          <b:Person>
            <b:Last> Sohi</b:Last>
            <b:Middle>S</b:Middle>
            <b:First>R</b:First>
          </b:Person>
        </b:NameList>
      </b:Author>
    </b:Author>
    <b:Volume>24</b:Volume>
    <b:Issue>8</b:Issue>
    <b:RefOrder>79</b:RefOrder>
  </b:Source>
  <b:Source>
    <b:Tag>Bay07</b:Tag>
    <b:SourceType>JournalArticle</b:SourceType>
    <b:Guid>{D9F52859-4EDE-4C60-A2C5-F81CFEC97023}</b:Guid>
    <b:LCID>en-US</b:LCID>
    <b:Title>A firm-level analysis of determinants of ICT adoption in Spain</b:Title>
    <b:JournalName>Technovation</b:JournalName>
    <b:Year>2007</b:Year>
    <b:Pages>352-366</b:Pages>
    <b:Author>
      <b:Author>
        <b:NameList>
          <b:Person>
            <b:Last>Bayo-Moriones </b:Last>
            <b:First>A</b:First>
          </b:Person>
          <b:Person>
            <b:Last> Lera-López</b:Last>
            <b:First>F</b:First>
          </b:Person>
        </b:NameList>
      </b:Author>
    </b:Author>
    <b:Volume>27</b:Volume>
    <b:Issue>6-7</b:Issue>
    <b:RefOrder>140</b:RefOrder>
  </b:Source>
  <b:Source>
    <b:Tag>She195</b:Tag>
    <b:SourceType>JournalArticle</b:SourceType>
    <b:Guid>{0E3A9A9B-AE9D-44C8-8CE2-BC8E622C6E71}</b:Guid>
    <b:LCID>en-US</b:LCID>
    <b:Title>Foreign tacit knowledge and a capabilities perspective on MNEs’ product innovativeness: Examining source-recipient knowledge absorption platforms</b:Title>
    <b:JournalName>International Journal of Information Management</b:JournalName>
    <b:Year>2019</b:Year>
    <b:Pages>154-163</b:Pages>
    <b:Volume>44</b:Volume>
    <b:Author>
      <b:Author>
        <b:NameList>
          <b:Person>
            <b:Last>Sheng</b:Last>
            <b:Middle>L</b:Middle>
            <b:First>M</b:First>
          </b:Person>
        </b:NameList>
      </b:Author>
    </b:Author>
    <b:RefOrder>81</b:RefOrder>
  </b:Source>
  <b:Source>
    <b:Tag>hei20</b:Tag>
    <b:SourceType>JournalArticle</b:SourceType>
    <b:Guid>{A43260C5-1595-4669-B650-1192583F9623}</b:Guid>
    <b:LCID>en-US</b:LCID>
    <b:Title>he impact of intellectual capital in organizational innovation: case study at Kuwait Petroleum Corporation (KPC)</b:Title>
    <b:JournalName>Review of Economics and Political Science</b:JournalName>
    <b:Year>2020</b:Year>
    <b:Pages>34-55</b:Pages>
    <b:Volume>7</b:Volume>
    <b:Issue>1</b:Issue>
    <b:Author>
      <b:Author>
        <b:NameList>
          <b:Person>
            <b:Last>Almutirat</b:Last>
            <b:Middle>A</b:Middle>
            <b:First>H</b:First>
          </b:Person>
        </b:NameList>
      </b:Author>
    </b:Author>
    <b:RefOrder>114</b:RefOrder>
  </b:Source>
  <b:Source>
    <b:Tag>Ber20</b:Tag>
    <b:SourceType>JournalArticle</b:SourceType>
    <b:Guid>{73152615-4A0E-47F0-9502-CA8AB01340A9}</b:Guid>
    <b:LCID>en-US</b:LCID>
    <b:Title>Social capital, employees' well-being and knowledge sharing: does enterprise social networks use matter? Case of Tunisian knowledge-intensive firms</b:Title>
    <b:JournalName>Journal of Intellectual Capital</b:JournalName>
    <b:Year>2020</b:Year>
    <b:Pages>1153-1183</b:Pages>
    <b:Author>
      <b:Author>
        <b:NameList>
          <b:Person>
            <b:Last>Berraies </b:Last>
            <b:First>S</b:First>
          </b:Person>
          <b:Person>
            <b:Last> Lajili  </b:Last>
            <b:First>R</b:First>
          </b:Person>
          <b:Person>
            <b:Last>Chtioui</b:Last>
            <b:First>R</b:First>
          </b:Person>
        </b:NameList>
      </b:Author>
    </b:Author>
    <b:Volume>21</b:Volume>
    <b:Issue>6</b:Issue>
    <b:RefOrder>141</b:RefOrder>
  </b:Source>
  <b:Source>
    <b:Tag>Hai17</b:Tag>
    <b:SourceType>Book</b:SourceType>
    <b:Guid>{3EE85D17-5B02-4738-BDFD-E5488E3AC993}</b:Guid>
    <b:Title>A primer on partial least squares structural equation modeling (PLS- SEM)</b:Title>
    <b:Year>2017</b:Year>
    <b:LCID>en-US</b:LCID>
    <b:Publisher>SAGE</b:Publisher>
    <b:Author>
      <b:Author>
        <b:NameList>
          <b:Person>
            <b:Last>Hair</b:Last>
            <b:Middle>J.F</b:Middle>
            <b:First>Jr</b:First>
          </b:Person>
          <b:Person>
            <b:Last> Hult</b:Last>
            <b:Middle>M</b:Middle>
            <b:First>G. T</b:First>
          </b:Person>
          <b:Person>
            <b:Last>Ringle  </b:Last>
            <b:Middle>M</b:Middle>
            <b:First>C</b:First>
          </b:Person>
          <b:Person>
            <b:Last>Sarstedt</b:Last>
            <b:First>M</b:First>
          </b:Person>
        </b:NameList>
      </b:Author>
    </b:Author>
    <b:Edition>2</b:Edition>
    <b:RefOrder>147</b:RefOrder>
  </b:Source>
  <b:Source>
    <b:Tag>Hwa20</b:Tag>
    <b:SourceType>JournalArticle</b:SourceType>
    <b:Guid>{8FBB60A9-83A0-40BC-9F1F-8BAD9FC93FEB}</b:Guid>
    <b:LCID>en-US</b:LCID>
    <b:Title>A concept analysis of methodological research on composite-based structural equation modeling: bridging PLSPM and GSCA</b:Title>
    <b:JournalName>Behaviormetrika</b:JournalName>
    <b:Year>2020</b:Year>
    <b:Pages>219-241</b:Pages>
    <b:Volume>47</b:Volume>
    <b:Issue>1</b:Issue>
    <b:Author>
      <b:Author>
        <b:NameList>
          <b:Person>
            <b:Last>Hwang  </b:Last>
            <b:First>H</b:First>
          </b:Person>
          <b:Person>
            <b:Last>Sarstedt</b:Last>
            <b:First>M</b:First>
          </b:Person>
          <b:Person>
            <b:Last>Cheah</b:Last>
            <b:Middle>H</b:Middle>
            <b:First>J</b:First>
          </b:Person>
          <b:Person>
            <b:Last>Ringle</b:Last>
            <b:Middle>M</b:Middle>
            <b:First>C</b:First>
          </b:Person>
        </b:NameList>
      </b:Author>
    </b:Author>
    <b:RefOrder>142</b:RefOrder>
  </b:Source>
  <b:Source>
    <b:Tag>Mah20</b:Tag>
    <b:SourceType>JournalArticle</b:SourceType>
    <b:Guid>{EEB5F33F-8485-4E9F-9420-ECAE72D61DFA}</b:Guid>
    <b:LCID>en-US</b:LCID>
    <b:Title>Balancing innovation and exploitation in the fourth industrial revolution: Role of intellectual capital and technology absorptive capacity</b:Title>
    <b:JournalName>Technological Forecasting and Social Change</b:JournalName>
    <b:Year>2020</b:Year>
    <b:Pages>120248</b:Pages>
    <b:Volume>160</b:Volume>
    <b:Author>
      <b:Author>
        <b:NameList>
          <b:Person>
            <b:Last>Mahmood</b:Last>
            <b:First>T</b:First>
          </b:Person>
          <b:Person>
            <b:Last>Mubarik</b:Last>
            <b:Middle>S</b:Middle>
            <b:First>M</b:First>
          </b:Person>
        </b:NameList>
      </b:Author>
    </b:Author>
    <b:RefOrder>131</b:RefOrder>
  </b:Source>
  <b:Source>
    <b:Tag>هار19</b:Tag>
    <b:SourceType>Book</b:SourceType>
    <b:Guid>{566B1A4D-B6CE-4757-B620-AA949F824245}</b:Guid>
    <b:LCID>ar-DZ</b:LCID>
    <b:Title>الأساس في نمذجة المعادلات الهيكلية بالمربعات الصغرى الجزئية (PLS-SEM)</b:Title>
    <b:Year>2019</b:Year>
    <b:City>عمان</b:City>
    <b:Publisher>مركز الكتاب الأكاديمي</b:Publisher>
    <b:Author>
      <b:Author>
        <b:NameList>
          <b:Person>
            <b:Last>هار</b:Last>
            <b:Middle>ف</b:Middle>
            <b:First>جوزيف</b:First>
          </b:Person>
          <b:Person>
            <b:Last>هالت</b:Last>
            <b:Middle>م</b:Middle>
            <b:First>ج توماس</b:First>
          </b:Person>
          <b:Person>
            <b:Last>غينغل</b:Last>
            <b:Middle>م</b:Middle>
            <b:First>كريسيان</b:First>
          </b:Person>
          <b:Person>
            <b:Last>زارستد</b:Last>
            <b:First>ماركو</b:First>
          </b:Person>
        </b:NameList>
      </b:Author>
      <b:Translator>
        <b:NameList>
          <b:Person>
            <b:Last>بلخامسة</b:Last>
            <b:First>زكريا</b:First>
          </b:Person>
        </b:NameList>
      </b:Translator>
    </b:Author>
    <b:Edition>1</b:Edition>
    <b:RefOrder>143</b:RefOrder>
  </b:Source>
  <b:Source>
    <b:Tag>AlK14</b:Tag>
    <b:SourceType>JournalArticle</b:SourceType>
    <b:Guid>{466C573E-399E-41A9-A422-D9F8A439D919}</b:Guid>
    <b:Title>Intellectual capital development and its effect on technical innovation in banks operating in Jordan</b:Title>
    <b:Year>2014</b:Year>
    <b:LCID>en-US</b:LCID>
    <b:JournalName>Journal of Management Research</b:JournalName>
    <b:Pages>211</b:Pages>
    <b:Author>
      <b:Author>
        <b:NameList>
          <b:Person>
            <b:Last>Al-Khalil</b:Last>
            <b:Middle>S</b:Middle>
            <b:First>S</b:First>
          </b:Person>
          <b:Person>
            <b:Last>Dahiyat</b:Last>
            <b:Middle>E</b:Middle>
            <b:First>S</b:First>
          </b:Person>
          <b:Person>
            <b:Last>Al-dalahmeh</b:Last>
            <b:Middle>A</b:Middle>
            <b:First>M</b:First>
          </b:Person>
        </b:NameList>
      </b:Author>
    </b:Author>
    <b:Volume>6</b:Volume>
    <b:Issue>1</b:Issue>
    <b:RefOrder>167</b:RefOrder>
  </b:Source>
  <b:Source>
    <b:Tag>Bec12</b:Tag>
    <b:SourceType>JournalArticle</b:SourceType>
    <b:Guid>{13CC3DE6-C14C-455F-8A3B-95ADF34B0AB8}</b:Guid>
    <b:LCID>en-US</b:LCID>
    <b:Title>Hierarchical latent variable models in PLS-SEM: guidelines for using reflective-formative type models</b:Title>
    <b:JournalName>Long range planning</b:JournalName>
    <b:Year>2012</b:Year>
    <b:Pages>359-394</b:Pages>
    <b:Author>
      <b:Author>
        <b:NameList>
          <b:Person>
            <b:Last>Becker  </b:Last>
            <b:Middle>M</b:Middle>
            <b:First>J</b:First>
          </b:Person>
          <b:Person>
            <b:Last>Klein</b:Last>
            <b:First>K</b:First>
          </b:Person>
          <b:Person>
            <b:Last>Wetzels</b:Last>
            <b:First>M</b:First>
          </b:Person>
        </b:NameList>
      </b:Author>
    </b:Author>
    <b:Volume>45</b:Volume>
    <b:Issue> (5-6)</b:Issue>
    <b:RefOrder>145</b:RefOrder>
  </b:Source>
  <b:Source>
    <b:Tag>Rin12</b:Tag>
    <b:SourceType>JournalArticle</b:SourceType>
    <b:Guid>{5D027C9B-9EE6-4EEC-AF9D-2BE39E63D8B2}</b:Guid>
    <b:LCID>en-US</b:LCID>
    <b:Title>Editor’s comments: a critical look at the use of PLS-SEM</b:Title>
    <b:JournalName>MIS Quarterly</b:JournalName>
    <b:Year>2012</b:Year>
    <b:Pages>iii-xiv</b:Pages>
    <b:Author>
      <b:Author>
        <b:NameList>
          <b:Person>
            <b:Last>Ringle </b:Last>
            <b:Middle>M</b:Middle>
            <b:First>C</b:First>
          </b:Person>
          <b:Person>
            <b:Last>Sarstedt</b:Last>
            <b:First>M</b:First>
          </b:Person>
          <b:Person>
            <b:Last>Straub</b:Last>
            <b:Middle>W</b:Middle>
            <b:First>D</b:First>
          </b:Person>
        </b:NameList>
      </b:Author>
    </b:Author>
    <b:Volume>36</b:Volume>
    <b:Issue>1</b:Issue>
    <b:RefOrder>144</b:RefOrder>
  </b:Source>
  <b:Source>
    <b:Tag>Sar19</b:Tag>
    <b:SourceType>JournalArticle</b:SourceType>
    <b:Guid>{DDBA7BB9-F9D3-46BF-B090-6DC78D980C37}</b:Guid>
    <b:LCID>en-US</b:LCID>
    <b:Title>How to specify, estimate, and validate higher-order constructs in PLS-SEM</b:Title>
    <b:JournalName>Australasian Marketing Journal</b:JournalName>
    <b:Year>2019</b:Year>
    <b:Pages>197-211</b:Pages>
    <b:Volume>27</b:Volume>
    <b:Issue>3</b:Issue>
    <b:Author>
      <b:Author>
        <b:NameList>
          <b:Person>
            <b:Last>Sarstedt  </b:Last>
            <b:First>M</b:First>
          </b:Person>
          <b:Person>
            <b:Last>Hair  </b:Last>
            <b:Middle>J.F</b:Middle>
            <b:First>Jr</b:First>
          </b:Person>
          <b:Person>
            <b:Last>Cheah</b:Last>
            <b:Middle>H</b:Middle>
            <b:First>J</b:First>
          </b:Person>
          <b:Person>
            <b:Last>Becker</b:Last>
            <b:Middle>M</b:Middle>
            <b:First>J</b:First>
          </b:Person>
          <b:Person>
            <b:Last>Ringle</b:Last>
            <b:Middle>M</b:Middle>
            <b:First>C</b:First>
          </b:Person>
        </b:NameList>
      </b:Author>
    </b:Author>
    <b:RefOrder>146</b:RefOrder>
  </b:Source>
  <b:Source>
    <b:Tag>Sar16</b:Tag>
    <b:SourceType>JournalArticle</b:SourceType>
    <b:Guid>{4DA2AD6E-3E1F-4C06-8723-D00069D06A02}</b:Guid>
    <b:LCID>en-US</b:LCID>
    <b:Title>Estimation issues with PLS and CBSEM: Where the bias lies!</b:Title>
    <b:JournalName>Journal of business research</b:JournalName>
    <b:Year>2016</b:Year>
    <b:Pages>3998-4010</b:Pages>
    <b:Volume>69</b:Volume>
    <b:Issue>10</b:Issue>
    <b:Author>
      <b:Author>
        <b:NameList>
          <b:Person>
            <b:Last>Sarstedt </b:Last>
            <b:First>M</b:First>
          </b:Person>
          <b:Person>
            <b:Last>Hair</b:Last>
            <b:Middle>F</b:Middle>
            <b:First>J</b:First>
          </b:Person>
          <b:Person>
            <b:Last>Ringle</b:Last>
            <b:Middle>M</b:Middle>
            <b:First>C</b:First>
          </b:Person>
          <b:Person>
            <b:Last>Thiele </b:Last>
            <b:Middle>O</b:Middle>
            <b:First>K</b:First>
          </b:Person>
          <b:Person>
            <b:Last>Gudergan</b:Last>
            <b:Middle>P</b:Middle>
            <b:First>S</b:First>
          </b:Person>
        </b:NameList>
      </b:Author>
    </b:Author>
    <b:RefOrder>148</b:RefOrder>
  </b:Source>
  <b:Source>
    <b:Tag>Hai20</b:Tag>
    <b:SourceType>JournalArticle</b:SourceType>
    <b:Guid>{A2FE1A40-FA60-4EA0-B8BC-FB75ED250763}</b:Guid>
    <b:Title>Assessing measurement model quality in PLS-SEM using confirmatory  composite analysis</b:Title>
    <b:Year>2020</b:Year>
    <b:LCID>en-US</b:LCID>
    <b:JournalName>Journal of Business Research</b:JournalName>
    <b:Pages>101-110</b:Pages>
    <b:Volume>109</b:Volume>
    <b:Author>
      <b:Author>
        <b:NameList>
          <b:Person>
            <b:Last>Hair Jr</b:Last>
            <b:Middle>F</b:Middle>
            <b:First>J</b:First>
          </b:Person>
          <b:Person>
            <b:Last>Howard</b:Last>
            <b:Middle>C</b:Middle>
            <b:First>M</b:First>
          </b:Person>
          <b:Person>
            <b:Last>Nitzl</b:Last>
            <b:First>C</b:First>
          </b:Person>
        </b:NameList>
      </b:Author>
    </b:Author>
    <b:RefOrder>149</b:RefOrder>
  </b:Source>
  <b:Source>
    <b:Tag>For81</b:Tag>
    <b:SourceType>JournalArticle</b:SourceType>
    <b:Guid>{5CD672A2-3504-4E9C-B9C0-77E1DAD43162}</b:Guid>
    <b:LCID>en-US</b:LCID>
    <b:Title>Evaluating structural equation models with unobservable variables and measurement error</b:Title>
    <b:JournalName>Journal of Marketing Research</b:JournalName>
    <b:Year>1981</b:Year>
    <b:Pages>39-50</b:Pages>
    <b:Volume>18</b:Volume>
    <b:Issue>1</b:Issue>
    <b:Author>
      <b:Author>
        <b:NameList>
          <b:Person>
            <b:Last>Fornell </b:Last>
            <b:First>C</b:First>
          </b:Person>
          <b:Person>
            <b:Last> Larcker</b:Last>
            <b:Middle>F</b:Middle>
            <b:First>D</b:First>
          </b:Person>
        </b:NameList>
      </b:Author>
    </b:Author>
    <b:RefOrder>150</b:RefOrder>
  </b:Source>
  <b:Source>
    <b:Tag>Hen15</b:Tag>
    <b:SourceType>JournalArticle</b:SourceType>
    <b:Guid>{51F75F11-66D7-45E4-9B58-F72BCB17ADA1}</b:Guid>
    <b:LCID>en-US</b:LCID>
    <b:Title>A new criterion for assessing discriminant validity in variance-based structural equation modeling</b:Title>
    <b:JournalName>Journal of the academy of marketing science</b:JournalName>
    <b:Year>2015</b:Year>
    <b:Pages>115-135</b:Pages>
    <b:Volume>43</b:Volume>
    <b:Issue>1</b:Issue>
    <b:Author>
      <b:Author>
        <b:NameList>
          <b:Person>
            <b:Last>Henseler </b:Last>
            <b:First>J</b:First>
          </b:Person>
          <b:Person>
            <b:Last> Ringle  </b:Last>
            <b:Middle>M</b:Middle>
            <b:First>C</b:First>
          </b:Person>
          <b:Person>
            <b:Last>Sarstedt</b:Last>
            <b:First>M</b:First>
          </b:Person>
        </b:NameList>
      </b:Author>
    </b:Author>
    <b:RefOrder>151</b:RefOrder>
  </b:Source>
  <b:Source>
    <b:Tag>Rin20</b:Tag>
    <b:SourceType>JournalArticle</b:SourceType>
    <b:Guid>{D0A359F4-8BE3-4EFB-A450-5521E8FABA41}</b:Guid>
    <b:LCID>en-US</b:LCID>
    <b:Title>Partial least squares structural equation modeling in HRM research</b:Title>
    <b:JournalName>The International Journal of Human Resource Management</b:JournalName>
    <b:Year>2020</b:Year>
    <b:Pages>1617-1643</b:Pages>
    <b:Volume>31</b:Volume>
    <b:Issue>12</b:Issue>
    <b:Author>
      <b:Author>
        <b:NameList>
          <b:Person>
            <b:Last>Ringle</b:Last>
            <b:Middle>M</b:Middle>
            <b:First>C</b:First>
          </b:Person>
          <b:Person>
            <b:Last>Sarstedt  </b:Last>
            <b:First>M</b:First>
          </b:Person>
          <b:Person>
            <b:Last>Mitchell</b:Last>
            <b:First>R</b:First>
          </b:Person>
          <b:Person>
            <b:Last>Gudergan</b:Last>
            <b:Middle>P</b:Middle>
            <b:First>S</b:First>
          </b:Person>
        </b:NameList>
      </b:Author>
    </b:Author>
    <b:RefOrder>152</b:RefOrder>
  </b:Source>
  <b:Source>
    <b:Tag>Ten05</b:Tag>
    <b:SourceType>JournalArticle</b:SourceType>
    <b:Guid>{ECB3D396-12FF-46C5-B076-3DEBCF8D8B3A}</b:Guid>
    <b:LCID>en-US</b:LCID>
    <b:Title>PLS path modeling</b:Title>
    <b:JournalName>Computational Satistics &amp; Data Analysis</b:JournalName>
    <b:Year>2005</b:Year>
    <b:Pages>159-205</b:Pages>
    <b:Author>
      <b:Author>
        <b:NameList>
          <b:Person>
            <b:Last>Tenenhaus </b:Last>
            <b:First>M</b:First>
          </b:Person>
          <b:Person>
            <b:Last> Vinzi</b:Last>
            <b:Middle>E</b:Middle>
            <b:First>V</b:First>
          </b:Person>
          <b:Person>
            <b:Last>Chatelin  </b:Last>
            <b:Middle>M</b:Middle>
            <b:First>Y</b:First>
          </b:Person>
          <b:Person>
            <b:Last>Lauro</b:Last>
            <b:First>C</b:First>
          </b:Person>
        </b:NameList>
      </b:Author>
    </b:Author>
    <b:Volume>48</b:Volume>
    <b:Issue>1</b:Issue>
    <b:RefOrder>153</b:RefOrder>
  </b:Source>
  <b:Source>
    <b:Tag>Ruc11</b:Tag>
    <b:SourceType>JournalArticle</b:SourceType>
    <b:Guid>{236DDD97-6B5A-4DD5-8F3F-72455287BF5C}</b:Guid>
    <b:LCID>en-US</b:LCID>
    <b:Title>Mediation analysis in social psychology: Current practices and new recommendations</b:Title>
    <b:JournalName>Social and personality psychology compass</b:JournalName>
    <b:Year>2011</b:Year>
    <b:Pages>359-371</b:Pages>
    <b:Volume>5</b:Volume>
    <b:Issue>6</b:Issue>
    <b:Author>
      <b:Author>
        <b:NameList>
          <b:Person>
            <b:Last>Rucker  </b:Last>
            <b:Middle>D</b:Middle>
            <b:First>D</b:First>
          </b:Person>
          <b:Person>
            <b:Last>Preacher</b:Last>
            <b:Middle>J</b:Middle>
            <b:First>K</b:First>
          </b:Person>
          <b:Person>
            <b:Last>Tormala  </b:Last>
            <b:Middle>L</b:Middle>
            <b:First>Z</b:First>
          </b:Person>
          <b:Person>
            <b:Last>Petty</b:Last>
            <b:Middle>E</b:Middle>
            <b:First>R</b:First>
          </b:Person>
        </b:NameList>
      </b:Author>
    </b:Author>
    <b:RefOrder>159</b:RefOrder>
  </b:Source>
  <b:Source>
    <b:Tag>Sar13</b:Tag>
    <b:SourceType>JournalArticle</b:SourceType>
    <b:Guid>{3B55AC05-1993-44FD-AA81-ECAD08DEFC91}</b:Guid>
    <b:LCID>en-US</b:LCID>
    <b:Title>Measuring reputation in global markets—A comparison of reputation measures’ convergent and criterion validities</b:Title>
    <b:JournalName>Journal of World Business</b:JournalName>
    <b:Year>2013</b:Year>
    <b:Pages>329-339</b:Pages>
    <b:Volume>48</b:Volume>
    <b:Issue>3</b:Issue>
    <b:Author>
      <b:Author>
        <b:NameList>
          <b:Person>
            <b:Last>Sarstedt</b:Last>
            <b:First>M</b:First>
          </b:Person>
          <b:Person>
            <b:Last>Wilczynski</b:Last>
            <b:First>P</b:First>
          </b:Person>
          <b:Person>
            <b:Last>Melewar</b:Last>
            <b:Middle>C</b:Middle>
            <b:First>T</b:First>
          </b:Person>
        </b:NameList>
      </b:Author>
    </b:Author>
    <b:RefOrder>154</b:RefOrder>
  </b:Source>
  <b:Source>
    <b:Tag>Lee03</b:Tag>
    <b:SourceType>JournalArticle</b:SourceType>
    <b:Guid>{32F1DE76-B829-42A4-941E-CE467F83AE7F}</b:Guid>
    <b:LCID>en-US</b:LCID>
    <b:Title>The technology acceptance model: Past, present, and future</b:Title>
    <b:JournalName>Communications of the Association for information systems</b:JournalName>
    <b:Year>2003</b:Year>
    <b:Pages>50</b:Pages>
    <b:Volume>12</b:Volume>
    <b:Issue>1</b:Issue>
    <b:Author>
      <b:Author>
        <b:NameList>
          <b:Person>
            <b:Last>Lee</b:Last>
            <b:First>Y</b:First>
          </b:Person>
          <b:Person>
            <b:Last> Kozar</b:Last>
            <b:Middle>A</b:Middle>
            <b:First>K</b:First>
          </b:Person>
          <b:Person>
            <b:Last>Larsen</b:Last>
            <b:Middle>R</b:Middle>
            <b:First>K</b:First>
          </b:Person>
        </b:NameList>
      </b:Author>
    </b:Author>
    <b:RefOrder>155</b:RefOrder>
  </b:Source>
  <b:Source>
    <b:Tag>Chi98</b:Tag>
    <b:SourceType>JournalArticle</b:SourceType>
    <b:Guid>{4C540427-3C14-4488-8552-F07B78B1AE74}</b:Guid>
    <b:LCID>en-US</b:LCID>
    <b:Title>The partial least squares approach for structural equation modeling</b:Title>
    <b:JournalName>Modern Methods for Business Research</b:JournalName>
    <b:Year>1998</b:Year>
    <b:Pages>295–336</b:Pages>
    <b:Volume>295</b:Volume>
    <b:Issue>2</b:Issue>
    <b:Author>
      <b:Author>
        <b:NameList>
          <b:Person>
            <b:Last>Chin</b:Last>
            <b:Middle>W</b:Middle>
            <b:First>W</b:First>
          </b:Person>
        </b:NameList>
      </b:Author>
    </b:Author>
    <b:RefOrder>156</b:RefOrder>
  </b:Source>
  <b:Source>
    <b:Tag>Hen13</b:Tag>
    <b:SourceType>JournalArticle</b:SourceType>
    <b:Guid>{A499B2C8-7367-43BA-8289-E94A41AE4FC5}</b:Guid>
    <b:LCID>en-US</b:LCID>
    <b:Title>Goodness-of-fit indices for partial least squares path modeling</b:Title>
    <b:JournalName>Computational Statistics</b:JournalName>
    <b:Year>2013</b:Year>
    <b:Pages>565-580</b:Pages>
    <b:Author>
      <b:Author>
        <b:NameList>
          <b:Person>
            <b:Last>Henseler </b:Last>
            <b:First>J</b:First>
          </b:Person>
          <b:Person>
            <b:Last> Sarstedt</b:Last>
            <b:First>M</b:First>
          </b:Person>
        </b:NameList>
      </b:Author>
    </b:Author>
    <b:Volume>28</b:Volume>
    <b:RefOrder>157</b:RefOrder>
  </b:Source>
  <b:Source>
    <b:Tag>Sal18</b:Tag>
    <b:SourceType>JournalArticle</b:SourceType>
    <b:Guid>{C186970D-7305-4ECB-AC30-203D1C523623}</b:Guid>
    <b:Title>How strategic knowledge druves intellectual capital to superior innovation and market performance</b:Title>
    <b:JournalName>journal of knowledge management</b:JournalName>
    <b:Year>2018</b:Year>
    <b:Pages>3-4</b:Pages>
    <b:Author>
      <b:Author>
        <b:NameList>
          <b:Person>
            <b:Last>Slaðana  </b:Last>
            <b:First>Cabrilo</b:First>
          </b:Person>
          <b:Person>
            <b:Last>Sven</b:Last>
            <b:First>Dhams</b:First>
          </b:Person>
        </b:NameList>
      </b:Author>
    </b:Author>
    <b:LCID>en-US</b:LCID>
    <b:RefOrder>29</b:RefOrder>
  </b:Source>
  <b:Source>
    <b:Tag>Jor175</b:Tag>
    <b:SourceType>JournalArticle</b:SourceType>
    <b:Guid>{A5956353-1E52-4A7D-A8EE-85C20723714A}</b:Guid>
    <b:LCID>en-US</b:LCID>
    <b:Title>Knowledge management and intellectual capital in networks of small-and medium-sized enterprises</b:Title>
    <b:JournalName>Journal of intellectual capital</b:JournalName>
    <b:Year>2017</b:Year>
    <b:Pages>667-692</b:Pages>
    <b:Author>
      <b:Author>
        <b:NameList>
          <b:Person>
            <b:Last>Jordão </b:Last>
            <b:Middle>D</b:Middle>
            <b:First> R. V</b:First>
          </b:Person>
          <b:Person>
            <b:Last>Novas</b:Last>
            <b:Middle>C</b:Middle>
            <b:First>J</b:First>
          </b:Person>
        </b:NameList>
      </b:Author>
    </b:Author>
    <b:Volume>18</b:Volume>
    <b:Issue>3</b:Issue>
    <b:RefOrder>17</b:RefOrder>
  </b:Source>
  <b:Source>
    <b:Tag>Har161</b:Tag>
    <b:SourceType>JournalArticle</b:SourceType>
    <b:Guid>{2516B396-4CC5-4132-80F4-429CEAF4BCC6}</b:Guid>
    <b:LCID>en-US</b:LCID>
    <b:Title>Harnessing network-based intellectual capital in online academic networks. From the organizational policies and practices towards competitiveness</b:Title>
    <b:JournalName>Journal of Knowledge Management</b:JournalName>
    <b:Year>2016</b:Year>
    <b:Pages>594-619</b:Pages>
    <b:Volume>20</b:Volume>
    <b:Issue>3</b:Issue>
    <b:Author>
      <b:Author>
        <b:NameList>
          <b:Person>
            <b:Last>Vătămănescu  </b:Last>
            <b:Middle>M</b:Middle>
            <b:First>E</b:First>
          </b:Person>
          <b:Person>
            <b:Last>Andrei</b:Last>
            <b:Middle>G</b:Middle>
            <b:First>A</b:First>
          </b:Person>
          <b:Person>
            <b:Last>Dumitriu </b:Last>
            <b:Middle>L</b:Middle>
            <b:First>D</b:First>
          </b:Person>
          <b:Person>
            <b:Last>Leovaridis</b:Last>
            <b:First>D</b:First>
          </b:Person>
        </b:NameList>
      </b:Author>
    </b:Author>
    <b:RefOrder>21</b:RefOrder>
  </b:Source>
  <b:Source>
    <b:Tag>Abo18</b:Tag>
    <b:SourceType>JournalArticle</b:SourceType>
    <b:Guid>{2AC6BDC2-054A-4DDA-AA50-6438ED01C67C}</b:Guid>
    <b:LCID>en-US</b:LCID>
    <b:Title>Knowledge sharing through enterprise social network (ESN) systems: motivational drivers and their impact on employees’ productivity</b:Title>
    <b:JournalName>Journal of Knowledge Management</b:JournalName>
    <b:Year>2018</b:Year>
    <b:Pages>362-383</b:Pages>
    <b:Author>
      <b:Author>
        <b:NameList>
          <b:Person>
            <b:Last>Aboelmaged</b:Last>
            <b:Middle>G</b:Middle>
            <b:First>M</b:First>
          </b:Person>
        </b:NameList>
      </b:Author>
    </b:Author>
    <b:Volume>22</b:Volume>
    <b:Issue>2</b:Issue>
    <b:RefOrder>160</b:RefOrder>
  </b:Source>
  <b:Source>
    <b:Tag>Sér019</b:Tag>
    <b:SourceType>JournalArticle</b:SourceType>
    <b:Guid>{1EDCBCE2-5835-4D9E-8DD9-049D4D679994}</b:Guid>
    <b:LCID>en-US</b:LCID>
    <b:Title>The Internet, global healthcare management systems, and sustainable development: future scenarios</b:Title>
    <b:JournalName>The Electronic Journal of Information Systems in Developing Countries</b:JournalName>
    <b:Year>2001</b:Year>
    <b:Pages>1-18</b:Pages>
    <b:Volume>5</b:Volume>
    <b:Issue>1</b:Issue>
    <b:Author>
      <b:Author>
        <b:NameList>
          <b:Person>
            <b:Last>Séror</b:Last>
            <b:First>A</b:First>
          </b:Person>
        </b:NameList>
      </b:Author>
    </b:Author>
    <b:RefOrder>78</b:RefOrder>
  </b:Source>
  <b:Source>
    <b:Tag>Bry006</b:Tag>
    <b:SourceType>JournalArticle</b:SourceType>
    <b:Guid>{C118B2A0-0221-4071-BF76-B2A50854E0E2}</b:Guid>
    <b:LCID>en-US</b:LCID>
    <b:Title>Beyond computation: Information technology, organizational transformation and business performance</b:Title>
    <b:JournalName>Journal of Economic perspectives</b:JournalName>
    <b:Year>2000</b:Year>
    <b:Pages>23-48</b:Pages>
    <b:Author>
      <b:Author>
        <b:NameList>
          <b:Person>
            <b:Last>Brynjolfsson </b:Last>
            <b:First>E</b:First>
          </b:Person>
          <b:Person>
            <b:Last> Hitt</b:Last>
            <b:Middle>M</b:Middle>
            <b:First>L</b:First>
          </b:Person>
        </b:NameList>
      </b:Author>
    </b:Author>
    <b:Volume>14</b:Volume>
    <b:Issue>4</b:Issue>
    <b:RefOrder>77</b:RefOrder>
  </b:Source>
  <b:Source>
    <b:Tag>Bha151</b:Tag>
    <b:SourceType>JournalArticle</b:SourceType>
    <b:Guid>{65A4B492-AA4B-4FC1-8B1F-767C3F54949D}</b:Guid>
    <b:LCID>en-US</b:LCID>
    <b:Title>Impact of knowledge management capabilities on knowledge management effectiveness in Indian organizations</b:Title>
    <b:JournalName>VIKALPA The Journal for Decision Makers</b:JournalName>
    <b:Year>2015</b:Year>
    <b:Pages>421-434</b:Pages>
    <b:Author>
      <b:Author>
        <b:NameList>
          <b:Person>
            <b:Last>Bharadwaj  </b:Last>
            <b:Middle>S</b:Middle>
            <b:First>S</b:First>
          </b:Person>
          <b:Person>
            <b:Last>Chauhan</b:Last>
            <b:First>S</b:First>
          </b:Person>
          <b:Person>
            <b:Last>Raman</b:Last>
            <b:First>A</b:First>
          </b:Person>
        </b:NameList>
      </b:Author>
    </b:Author>
    <b:Volume>40</b:Volume>
    <b:Issue>4</b:Issue>
    <b:RefOrder>80</b:RefOrder>
  </b:Source>
  <b:Source>
    <b:Tag>Yua131</b:Tag>
    <b:SourceType>JournalArticle</b:SourceType>
    <b:Guid>{EA6BFF7B-9DFE-4A7D-B9CE-1BBCBEA8044B}</b:Guid>
    <b:LCID>en-US</b:LCID>
    <b:Title>The use of different information and communication technologies to support knowledge sharing in organizations: From e‐mail to micro‐blogging</b:Title>
    <b:JournalName>Journal of the American Society for Information Science and Technology</b:JournalName>
    <b:Year>2013</b:Year>
    <b:Pages>1659–1670</b:Pages>
    <b:Author>
      <b:Author>
        <b:NameList>
          <b:Person>
            <b:Last>Yuan  </b:Last>
            <b:Middle>C</b:Middle>
            <b:First>Y</b:First>
          </b:Person>
          <b:Person>
            <b:Last>Zhao</b:Last>
            <b:First>X</b:First>
          </b:Person>
          <b:Person>
            <b:Last>Liao  </b:Last>
            <b:First>Q</b:First>
          </b:Person>
          <b:Person>
            <b:Last>Chi</b:Last>
            <b:First>C</b:First>
          </b:Person>
        </b:NameList>
      </b:Author>
    </b:Author>
    <b:Volume>64</b:Volume>
    <b:Issue>8</b:Issue>
    <b:RefOrder>82</b:RefOrder>
  </b:Source>
  <b:Source>
    <b:Tag>Espace_réservé2</b:Tag>
    <b:SourceType>Book</b:SourceType>
    <b:Guid>{B4265BA3-A8C6-4C87-BE59-A742131E6212}</b:Guid>
    <b:Title>ابداعات الأعمال: قراءات في التميز الاداري والتفوق التنظيمي</b:Title>
    <b:Year>2014</b:Year>
    <b:City>عمان</b:City>
    <b:Publisher>دار الوراق للنشر والتوزيع</b:Publisher>
    <b:Author>
      <b:Author>
        <b:NameList>
          <b:Person>
            <b:Last>العنزي </b:Last>
            <b:Middle>ع</b:Middle>
            <b:First>س</b:First>
          </b:Person>
        </b:NameList>
      </b:Author>
    </b:Author>
    <b:CountryRegion>الأردن</b:CountryRegion>
    <b:Pages>201</b:Pages>
    <b:LCID>ar-DZ</b:LCID>
    <b:RefOrder>41</b:RefOrder>
  </b:Source>
  <b:Source>
    <b:Tag>Muh11</b:Tag>
    <b:SourceType>ConferenceProceedings</b:SourceType>
    <b:Guid>{B0F6A2F0-8089-4D18-98FC-942F83731455}</b:Guid>
    <b:LCID>en-US</b:LCID>
    <b:Title>Structuring Intellectual Capital as an Element of Virtual Organization in the SME Clusters</b:Title>
    <b:Year>2011</b:Year>
    <b:ConferenceName>3rd International Conference on Advanced Management Science</b:ConferenceName>
    <b:City>Singapore</b:City>
    <b:Publisher>IACSIT Press</b:Publisher>
    <b:Volume>19</b:Volume>
    <b:Author>
      <b:Author>
        <b:NameList>
          <b:Person>
            <b:Last>Muhammad</b:Last>
            <b:First>Y</b:First>
          </b:Person>
          <b:Person>
            <b:Last>Abdul</b:Last>
            <b:First>M</b:First>
          </b:Person>
          <b:Person>
            <b:Last>Iftikhar </b:Last>
            <b:First>A</b:First>
          </b:Person>
          <b:Person>
            <b:Last>Naila</b:Last>
            <b:First>T</b:First>
          </b:Person>
        </b:NameList>
      </b:Author>
    </b:Author>
    <b:RefOrder>19</b:RefOrder>
  </b:Source>
  <b:Source>
    <b:Tag>Obe169</b:Tag>
    <b:SourceType>JournalArticle</b:SourceType>
    <b:Guid>{EB10A29B-C764-4CA6-9384-BDC9ED64E2BC}</b:Guid>
    <b:Title>The impact of knowledge management on innovation An empirical study on Jordanian consultancy firms</b:Title>
    <b:Pages>1214–1238</b:Pages>
    <b:Year>2016</b:Year>
    <b:LCID>en-US</b:LCID>
    <b:JournalName>Management Research Review</b:JournalName>
    <b:Volume>39</b:Volume>
    <b:Issue>10</b:Issue>
    <b:Author>
      <b:Author>
        <b:NameList>
          <b:Person>
            <b:Last>Obeidat  </b:Last>
            <b:Middle>Y</b:Middle>
            <b:First>B</b:First>
          </b:Person>
          <b:Person>
            <b:Last>Al-Suradi </b:Last>
            <b:Middle>M</b:Middle>
            <b:First>M</b:First>
          </b:Person>
          <b:Person>
            <b:Last>Masa’deh </b:Last>
            <b:First>R</b:First>
          </b:Person>
          <b:Person>
            <b:Last>Tarhini</b:Last>
            <b:First>A</b:First>
          </b:Person>
        </b:NameList>
      </b:Author>
    </b:Author>
    <b:RefOrder>84</b:RefOrder>
  </b:Source>
  <b:Source>
    <b:Tag>ذهب2010</b:Tag>
    <b:SourceType>JournalArticle</b:SourceType>
    <b:Guid>{5CEDE852-8B3F-4598-B1C8-95763C66FE19}</b:Guid>
    <b:LCID>ar-DZ</b:LCID>
    <b:Title>اقتراح نموذج لدور تهيئة تكنولوجيا المعلومات والاتصال على تقاسم المعرفة ورأس المال الاجتماعي -دراسة حالة (مؤسسة اتصالات الجزائر).</b:Title>
    <b:JournalName>مجلة تنمية الموارد البشرية للدراسات والأبحاث</b:JournalName>
    <b:Year>2020</b:Year>
    <b:Pages>224-247</b:Pages>
    <b:Author>
      <b:Author>
        <b:NameList>
          <b:Person>
            <b:Last>ذهبي</b:Last>
            <b:Middle>الزهراء</b:Middle>
            <b:First>فاطمة</b:First>
          </b:Person>
          <b:Person>
            <b:Last>حجاج</b:Last>
            <b:First>شافية</b:First>
          </b:Person>
        </b:NameList>
      </b:Author>
    </b:Author>
    <b:Volume>8</b:Volume>
    <b:RefOrder>85</b:RefOrder>
  </b:Source>
  <b:Source>
    <b:Tag>Pok21</b:Tag>
    <b:SourceType>JournalArticle</b:SourceType>
    <b:Guid>{72F423AC-C6B7-40D7-99EA-AF507E381645}</b:Guid>
    <b:Title>Digital regulation of intellectual capital for open innovation: Industries’ expert assessments of tacit knowledge for controlling and networking outcome</b:Title>
    <b:Year>2021</b:Year>
    <b:Pages>44</b:Pages>
    <b:LCID>en-US</b:LCID>
    <b:JournalName>Future Internet</b:JournalName>
    <b:Author>
      <b:Author>
        <b:NameList>
          <b:Person>
            <b:Last>Pokrovskaia</b:Last>
            <b:Middle>N</b:Middle>
            <b:First>N</b:First>
          </b:Person>
          <b:Person>
            <b:Last>Korableva</b:Last>
            <b:Middle>N</b:Middle>
            <b:First>O</b:First>
          </b:Person>
          <b:Person>
            <b:Last>Cappelli </b:Last>
            <b:First>L</b:First>
          </b:Person>
          <b:Person>
            <b:Last> Fedorov</b:Last>
            <b:Middle>A</b:Middle>
            <b:First>D</b:First>
          </b:Person>
        </b:NameList>
      </b:Author>
    </b:Author>
    <b:Volume>13</b:Volume>
    <b:Issue>2</b:Issue>
    <b:RefOrder>31</b:RefOrder>
  </b:Source>
  <b:Source>
    <b:Tag>The05</b:Tag>
    <b:SourceType>JournalArticle</b:SourceType>
    <b:Guid>{B924CD25-96C0-451F-AEAB-AE33BB49FFDA}</b:Guid>
    <b:LCID>en-US</b:LCID>
    <b:Title>The influence of intellectual capital on the types of innovative capabilities</b:Title>
    <b:JournalName>Academy of Management Journal</b:JournalName>
    <b:Year>2005</b:Year>
    <b:Pages>450-463</b:Pages>
    <b:Volume>48</b:Volume>
    <b:Issue>3</b:Issue>
    <b:Author>
      <b:Author>
        <b:NameList>
          <b:Person>
            <b:Last>Subramaniam</b:Last>
            <b:First>M</b:First>
          </b:Person>
          <b:Person>
            <b:Last>Youndt</b:Last>
            <b:Middle>A</b:Middle>
            <b:First>M</b:First>
          </b:Person>
        </b:NameList>
      </b:Author>
    </b:Author>
    <b:RefOrder>2</b:RefOrder>
  </b:Source>
  <b:Source>
    <b:Tag>Kia07</b:Tag>
    <b:SourceType>JournalArticle</b:SourceType>
    <b:Guid>{9239654A-3A37-4A3C-BDEF-6AD453424D9C}</b:Guid>
    <b:LCID>en-US</b:LCID>
    <b:Title>What do we really mean by the dynamic dimension of intellectual capital</b:Title>
    <b:JournalName>International Journal of Learning and Intellectual capital</b:JournalName>
    <b:Year>2007</b:Year>
    <b:Pages>342-356</b:Pages>
    <b:Volume>4</b:Volume>
    <b:Issue>4</b:Issue>
    <b:Author>
      <b:Author>
        <b:NameList>
          <b:Person>
            <b:Last>Kianto</b:Last>
            <b:First>A</b:First>
          </b:Person>
        </b:NameList>
      </b:Author>
    </b:Author>
    <b:RefOrder>4</b:RefOrder>
  </b:Source>
  <b:Source>
    <b:Tag>Kok07</b:Tag>
    <b:SourceType>JournalArticle</b:SourceType>
    <b:Guid>{FFCF4584-048D-4ACB-ABCA-57F458025206}</b:Guid>
    <b:LCID>en-US</b:LCID>
    <b:Title>Intellectual capital management as part of knowledge management initiatives at institutions of higher learning</b:Title>
    <b:JournalName>The Electronic Journal of Knowledge Management</b:JournalName>
    <b:Year>2007</b:Year>
    <b:Pages>181-192</b:Pages>
    <b:Author>
      <b:Author>
        <b:NameList>
          <b:Person>
            <b:Last>Kok</b:Last>
            <b:First>A</b:First>
          </b:Person>
        </b:NameList>
      </b:Author>
    </b:Author>
    <b:Volume>5</b:Volume>
    <b:Issue>2</b:Issue>
    <b:RefOrder>5</b:RefOrder>
  </b:Source>
  <b:Source>
    <b:Tag>Wer84</b:Tag>
    <b:SourceType>JournalArticle</b:SourceType>
    <b:Guid>{FA507043-FCB2-4898-AAFD-60031204BB93}</b:Guid>
    <b:LCID>en-US</b:LCID>
    <b:Title>A resource‐based view of the firm</b:Title>
    <b:JournalName>Strategic management journal</b:JournalName>
    <b:Year>1984</b:Year>
    <b:Pages>171-180</b:Pages>
    <b:Volume>5</b:Volume>
    <b:Issue>2</b:Issue>
    <b:Author>
      <b:Author>
        <b:NameList>
          <b:Person>
            <b:Last>Wernerfelt</b:Last>
            <b:First>B</b:First>
          </b:Person>
        </b:NameList>
      </b:Author>
    </b:Author>
    <b:RefOrder>6</b:RefOrder>
  </b:Source>
  <b:Source>
    <b:Tag>Tow96</b:Tag>
    <b:SourceType>JournalArticle</b:SourceType>
    <b:Guid>{4BD082C6-55A6-4279-8AB5-516F8EDC845D}</b:Guid>
    <b:Title>Toward a knowledge-based theory of the firm</b:Title>
    <b:Year>1996</b:Year>
    <b:LCID>en-US</b:LCID>
    <b:JournalName>Strategic Management Journal</b:JournalName>
    <b:Pages>109-122</b:Pages>
    <b:Volume>17</b:Volume>
    <b:Issue>2</b:Issue>
    <b:Author>
      <b:Author>
        <b:NameList>
          <b:Person>
            <b:Last>Grant</b:Last>
            <b:Middle>M</b:Middle>
            <b:First>R</b:First>
          </b:Person>
        </b:NameList>
      </b:Author>
    </b:Author>
    <b:RefOrder>7</b:RefOrder>
  </b:Source>
  <b:Source>
    <b:Tag>Mak01</b:Tag>
    <b:SourceType>JournalArticle</b:SourceType>
    <b:Guid>{FE76B93F-5155-4F15-9DB6-168F71EAFA74}</b:Guid>
    <b:LCID>en-US</b:LCID>
    <b:Title>Toward a synthesis of the resource‐based and dynamic‐capability views of rent creation</b:Title>
    <b:JournalName>Strategic management journal</b:JournalName>
    <b:Year>2001</b:Year>
    <b:Pages>387-401</b:Pages>
    <b:Author>
      <b:Author>
        <b:NameList>
          <b:Person>
            <b:Last>Makadok</b:Last>
            <b:First>R</b:First>
          </b:Person>
        </b:NameList>
      </b:Author>
    </b:Author>
    <b:Volume>22</b:Volume>
    <b:Issue>5</b:Issue>
    <b:RefOrder>8</b:RefOrder>
  </b:Source>
  <b:Source>
    <b:Tag>Kia14</b:Tag>
    <b:SourceType>JournalArticle</b:SourceType>
    <b:Guid>{2AB6E4ED-D522-4DF5-AD84-4C195F44AABD}</b:Guid>
    <b:LCID>en-US</b:LCID>
    <b:Title>The interaction of intellectual capital assets and knowledge management practices in organizational value creation</b:Title>
    <b:JournalName>Journal of Intellectual capital</b:JournalName>
    <b:Year>2014</b:Year>
    <b:Pages>362-375</b:Pages>
    <b:Author>
      <b:Author>
        <b:NameList>
          <b:Person>
            <b:Last>Kianto </b:Last>
            <b:First>A</b:First>
          </b:Person>
          <b:Person>
            <b:Last> Ritala</b:Last>
            <b:First>P</b:First>
          </b:Person>
          <b:Person>
            <b:Last>Spender </b:Last>
            <b:Middle>C</b:Middle>
            <b:First>J</b:First>
          </b:Person>
          <b:Person>
            <b:Last> Vanhala</b:Last>
            <b:First>M</b:First>
          </b:Person>
        </b:NameList>
      </b:Author>
    </b:Author>
    <b:Volume>15</b:Volume>
    <b:Issue>3</b:Issue>
    <b:RefOrder>10</b:RefOrder>
  </b:Source>
  <b:Source>
    <b:Tag>Goy20</b:Tag>
    <b:SourceType>JournalArticle</b:SourceType>
    <b:Guid>{8618B7A1-4A27-4922-A8D4-FD7867F120E0}</b:Guid>
    <b:Title>Does the Source of External Knowledge Matter? Examining the Role of Customer Co-Creation and Partner Sourcing in Knowledge Creation and Innovation</b:Title>
    <b:Year>2020</b:Year>
    <b:LCID>en-US</b:LCID>
    <b:JournalName>Information &amp; Management</b:JournalName>
    <b:Pages>103325</b:Pages>
    <b:Volume>57</b:Volume>
    <b:Author>
      <b:Author>
        <b:NameList>
          <b:Person>
            <b:Last>Goyal</b:Last>
            <b:First>Sandeep </b:First>
          </b:Person>
          <b:Person>
            <b:Last>Ahuja</b:Last>
            <b:First>Manju</b:First>
          </b:Person>
          <b:Person>
            <b:Last>Kankanhalli</b:Last>
            <b:First>Atreyi </b:First>
          </b:Person>
        </b:NameList>
      </b:Author>
    </b:Author>
    <b:RefOrder>34</b:RefOrder>
  </b:Source>
  <b:Source>
    <b:Tag>Mar18</b:Tag>
    <b:SourceType>JournalArticle</b:SourceType>
    <b:Guid>{EB7C47A3-94AF-4F39-8BF9-E064928EB9B6}</b:Guid>
    <b:Title>Strategic Knowledge Management a Digital environment: tacit and Explicit Knowledge In Fab Labs</b:Title>
    <b:JournalName>Journal of business Research</b:JournalName>
    <b:Year>2019</b:Year>
    <b:Author>
      <b:Author>
        <b:NameList>
          <b:Person>
            <b:Last>Marvilhas</b:Last>
            <b:First>S</b:First>
          </b:Person>
          <b:Person>
            <b:Last>Martins</b:Last>
            <b:First>J</b:First>
          </b:Person>
        </b:NameList>
      </b:Author>
    </b:Author>
    <b:LCID>en-US</b:LCID>
    <b:Pages>353-359</b:Pages>
    <b:Volume>94</b:Volume>
    <b:RefOrder>12</b:RefOrder>
  </b:Source>
  <b:Source>
    <b:Tag>Bus17</b:Tag>
    <b:SourceType>JournalArticle</b:SourceType>
    <b:Guid>{924F2435-E343-48B4-9181-768904FF722A}</b:Guid>
    <b:Title>Intellectual capital, knowledge Management and Social Capital within the ITC Sector in Jordan</b:Title>
    <b:JournalName>Journal of Intellectual Capital</b:JournalName>
    <b:Year>2017</b:Year>
    <b:Author>
      <b:Author>
        <b:NameList>
          <b:Person>
            <b:Last>Ramadan</b:Last>
            <b:Middle>M</b:Middle>
            <b:First>B</b:First>
          </b:Person>
          <b:Person>
            <b:Last>Dahiyat</b:Last>
            <b:Middle>E</b:Middle>
            <b:First>S</b:First>
          </b:Person>
          <b:Person>
            <b:Last>Bontis  </b:Last>
            <b:First>N</b:First>
          </b:Person>
          <b:Person>
            <b:Last>Al-Dalahmeh</b:Last>
            <b:First>M</b:First>
          </b:Person>
        </b:NameList>
      </b:Author>
    </b:Author>
    <b:LCID>en-US</b:LCID>
    <b:Pages>437-462</b:Pages>
    <b:Volume>18</b:Volume>
    <b:Issue>2</b:Issue>
    <b:RefOrder>158</b:RefOrder>
  </b:Source>
  <b:Source>
    <b:Tag>Kou19</b:Tag>
    <b:SourceType>JournalArticle</b:SourceType>
    <b:Guid>{9E098377-B9DE-4801-80E7-E18CA2BF2F3F}</b:Guid>
    <b:LCID>en-US</b:LCID>
    <b:Title>The mediating role of absorptive capacity in the relationship between intellectual capital and organizational innovation in higher education institutes Punjab, Pakistan</b:Title>
    <b:JournalName>Pakistan Journal of Commerce and Social Sciences</b:JournalName>
    <b:Year>2019</b:Year>
    <b:Pages>656-679</b:Pages>
    <b:Volume>13</b:Volume>
    <b:Issue>3</b:Issue>
    <b:Author>
      <b:Author>
        <b:NameList>
          <b:Person>
            <b:Last>Kousar </b:Last>
            <b:First>S</b:First>
          </b:Person>
          <b:Person>
            <b:Last> Zafar</b:Last>
            <b:First>M</b:First>
          </b:Person>
          <b:Person>
            <b:Last>Batool </b:Last>
            <b:Middle>A</b:Middle>
            <b:First>S</b:First>
          </b:Person>
          <b:Person>
            <b:Last> Ali</b:Last>
            <b:First>S</b:First>
          </b:Person>
        </b:NameList>
      </b:Author>
    </b:Author>
    <b:RefOrder>30</b:RefOrder>
  </b:Source>
  <b:Source>
    <b:Tag>Sec16</b:Tag>
    <b:SourceType>JournalArticle</b:SourceType>
    <b:Guid>{3034DA90-C007-4884-A592-D4CC2506AFAD}</b:Guid>
    <b:LCID>en-US</b:LCID>
    <b:Title>Managing intellectual capital through a collective intelligence approach: An integrated framework for universities</b:Title>
    <b:JournalName>Journal of Intellectual Capital</b:JournalName>
    <b:Year>2016</b:Year>
    <b:Pages>298-319</b:Pages>
    <b:Author>
      <b:Author>
        <b:NameList>
          <b:Person>
            <b:Last>Secundo</b:Last>
            <b:First>G</b:First>
          </b:Person>
          <b:Person>
            <b:Last>Dumay</b:Last>
            <b:First>J</b:First>
          </b:Person>
          <b:Person>
            <b:Last>Schiuma </b:Last>
            <b:First>G</b:First>
          </b:Person>
          <b:Person>
            <b:Last> Passiante</b:Last>
            <b:First>G</b:First>
          </b:Person>
        </b:NameList>
      </b:Author>
    </b:Author>
    <b:Volume>17</b:Volume>
    <b:Issue>2</b:Issue>
    <b:RefOrder>13</b:RefOrder>
  </b:Source>
  <b:Source>
    <b:Tag>دبو20</b:Tag>
    <b:SourceType>JournalArticle</b:SourceType>
    <b:Guid>{5F0004E4-05E1-4144-9496-737C1BBB4521}</b:Guid>
    <b:LCID>ar-DZ</b:LCID>
    <b:Title>أثر رأس المال الفكري على الإبداع التنظيمي في قطاع التأمين – حالة مؤسسة الضمان الاجتماعي Cnas لولاية غارداية</b:Title>
    <b:JournalName>مجلة الباحث</b:JournalName>
    <b:Year>2020</b:Year>
    <b:Pages>857-871</b:Pages>
    <b:Author>
      <b:Author>
        <b:NameList>
          <b:Person>
            <b:Last>دبون</b:Last>
            <b:First>عبد القادر</b:First>
          </b:Person>
          <b:Person>
            <b:Last>صيتي</b:Last>
            <b:First>عبد اللطيف</b:First>
          </b:Person>
        </b:NameList>
      </b:Author>
    </b:Author>
    <b:Volume>20</b:Volume>
    <b:Issue>1</b:Issue>
    <b:RefOrder>16</b:RefOrder>
  </b:Source>
  <b:Source>
    <b:Tag>ونا11</b:Tag>
    <b:SourceType>JournalArticle</b:SourceType>
    <b:Guid>{9AAF3D01-515C-4C17-905C-6398AB93652B}</b:Guid>
    <b:LCID>ar-DZ</b:LCID>
    <b:Title>دور المعرفة الضمنية في عملية ابتكار الخدمات الجديدة دراسة ميدانية في مؤسسات الهاتف النقال في الجزائر (Moblis-ooredoo-djezzy)</b:Title>
    <b:JournalName>دراسات اقتصادية</b:JournalName>
    <b:Year>2011</b:Year>
    <b:Pages>71-82</b:Pages>
    <b:Volume>5</b:Volume>
    <b:Issue>3</b:Issue>
    <b:Author>
      <b:Author>
        <b:NameList>
          <b:Person>
            <b:Last>وناس </b:Last>
            <b:First>أسماء</b:First>
          </b:Person>
          <b:Person>
            <b:Last>ججيق</b:Last>
            <b:First>عبد المالك</b:First>
          </b:Person>
        </b:NameList>
      </b:Author>
    </b:Author>
    <b:RefOrder>33</b:RefOrder>
  </b:Source>
  <b:Source>
    <b:Tag>Deh21</b:Tag>
    <b:SourceType>BookSection</b:SourceType>
    <b:Guid>{D667FFA1-0EB2-4BA9-8FF9-2A9D8592E3DC}</b:Guid>
    <b:Title>The Role of Big Data Analysis in Improving Network-Based Intellectual Capital: The Perspective of Social Network Analysis (SNA)</b:Title>
    <b:Year>2021</b:Year>
    <b:Publisher>CRC Press</b:Publisher>
    <b:BookTitle>Innovative and Intelligent Technology-Based Services For Smart Environments-Smart Sensing and Artificial Intelligence: Proceedings of the 2nd International Conference on Smart Innovation, Ergonomics and Applied Human Factors (SEAHF’20), held online</b:BookTitle>
    <b:Author>
      <b:BookAuthor>
        <b:NameList>
          <b:Person>
            <b:Last>Ben Slama</b:Last>
            <b:First>Sami </b:First>
          </b:Person>
          <b:Person>
            <b:Last>Choubani</b:Last>
            <b:First>Fethi</b:First>
          </b:Person>
          <b:Person>
            <b:Last>Benavente Peces</b:Last>
            <b:First>c</b:First>
          </b:Person>
          <b:Person>
            <b:Last>Abdelkarim</b:Last>
            <b:First>A</b:First>
          </b:Person>
        </b:NameList>
      </b:BookAuthor>
      <b:Author>
        <b:NameList>
          <b:Person>
            <b:Last>Dehbi</b:Last>
            <b:Middle>Zohra</b:Middle>
            <b:First>Fatima </b:First>
          </b:Person>
        </b:NameList>
      </b:Author>
    </b:Author>
    <b:Edition>1st</b:Edition>
    <b:DOI>https://doi.org/10.1201/9781003181545</b:DOI>
    <b:Pages>274</b:Pages>
    <b:City>London</b:City>
    <b:LCID>en-US</b:LCID>
    <b:RefOrder>18</b:RefOrder>
  </b:Source>
  <b:Source>
    <b:Tag>Ram173</b:Tag>
    <b:SourceType>JournalArticle</b:SourceType>
    <b:Guid>{7B7071D2-EA04-4F49-BADD-AEF5AEBB178D}</b:Guid>
    <b:LCID>en-US</b:LCID>
    <b:Title>Intellectual capital, knowledge management and social capital within the ICT sector in Jordan</b:Title>
    <b:JournalName>Journal of Intellectual Capital</b:JournalName>
    <b:Year>2017</b:Year>
    <b:Pages>437-462</b:Pages>
    <b:Volume>18</b:Volume>
    <b:Issue>2</b:Issue>
    <b:Author>
      <b:Author>
        <b:NameList>
          <b:Person>
            <b:Last>Ramadan</b:Last>
            <b:Middle>M</b:Middle>
            <b:First>B</b:First>
          </b:Person>
          <b:Person>
            <b:Last>Dahiyat</b:Last>
            <b:Middle>E</b:Middle>
            <b:First>S</b:First>
          </b:Person>
          <b:Person>
            <b:Last>Bontis  </b:Last>
            <b:First>N</b:First>
          </b:Person>
          <b:Person>
            <b:Last>Al-Dalahmeh</b:Last>
            <b:First>M</b:First>
          </b:Person>
        </b:NameList>
      </b:Author>
    </b:Author>
    <b:RefOrder>24</b:RefOrder>
  </b:Source>
  <b:Source>
    <b:Tag>زلم16</b:Tag>
    <b:SourceType>ConferenceProceedings</b:SourceType>
    <b:Guid>{4346C059-515E-4719-92A0-88E7BDC47553}</b:Guid>
    <b:Title>دور رأس المال الفكري في استمرارية المؤسسة دراسة حالة بعض المؤسسات بولاية سيدي بلعباس</b:Title>
    <b:Year>2017/2016</b:Year>
    <b:LCID>ar-DZ</b:LCID>
    <b:ConferenceName>أطروحة مقدمة لنيل شهادة دكتوراه في علوم التسيير كلية العلوم الاقتصادية والتسيير</b:ConferenceName>
    <b:Publisher>جامعة أبي بكر بلقايد</b:Publisher>
    <b:Author>
      <b:Author>
        <b:NameList>
          <b:Person>
            <b:Last>زلماط </b:Last>
            <b:First>مريم</b:First>
          </b:Person>
        </b:NameList>
      </b:Author>
    </b:Author>
    <b:RefOrder>23</b:RefOrder>
  </b:Source>
  <b:Source>
    <b:Tag>حسن18</b:Tag>
    <b:SourceType>ConferenceProceedings</b:SourceType>
    <b:Guid>{F1C5CD86-8925-4B2C-ACA2-394ECA4FA0C8}</b:Guid>
    <b:LCID>ar-DZ</b:LCID>
    <b:Title>الدور الوسيط للتوجه بالتعلم في العلاقة بين رأس المال الفكري والابداع الإداري بالشركات السودانية</b:Title>
    <b:Year>2018</b:Year>
    <b:ConferenceName>أطروحة دكتوراه</b:ConferenceName>
    <b:City>جامعة السودان للعلوم والتكنولوجيا</b:City>
    <b:Author>
      <b:Author>
        <b:NameList>
          <b:Person>
            <b:Last>حسن</b:Last>
            <b:Middle>عبد الرحمان</b:Middle>
            <b:First>مصعب عبد الله</b:First>
          </b:Person>
        </b:NameList>
      </b:Author>
    </b:Author>
    <b:RefOrder>26</b:RefOrder>
  </b:Source>
  <b:Source>
    <b:Tag>الك11</b:Tag>
    <b:SourceType>ConferenceProceedings</b:SourceType>
    <b:Guid>{C320FFD5-F289-498C-B6A9-79174FD58E32}</b:Guid>
    <b:LCID>ar-DZ</b:LCID>
    <b:Title>أثير رأس مال الفكري على فاعلية العمليات الداخلية في شركات الاتصالات الأردنية </b:Title>
    <b:Year>2011</b:Year>
    <b:ConferenceName>أطروحة دكتوراه</b:ConferenceName>
    <b:City>الأردن</b:City>
    <b:Publisher>جامعة عمان العربية</b:Publisher>
    <b:Author>
      <b:Author>
        <b:NameList>
          <b:Person>
            <b:Last>الكساسبة</b:Last>
            <b:Middle>الشيخ محمد علي</b:Middle>
            <b:First>صالح </b:First>
          </b:Person>
        </b:NameList>
      </b:Author>
    </b:Author>
    <b:RefOrder>20</b:RefOrder>
  </b:Source>
  <b:Source>
    <b:Tag>Leo98</b:Tag>
    <b:SourceType>JournalArticle</b:SourceType>
    <b:Guid>{B1DCD5DD-B07D-41A2-B0C8-3925D2D57551}</b:Guid>
    <b:Title>The role of tacit knowledge in group innovation</b:Title>
    <b:Pages>112-132</b:Pages>
    <b:Year>1998</b:Year>
    <b:LCID>en-US</b:LCID>
    <b:JournalName>California management review</b:JournalName>
    <b:Volume>40</b:Volume>
    <b:Issue>3</b:Issue>
    <b:Author>
      <b:Author>
        <b:NameList>
          <b:Person>
            <b:Last>Leonard  </b:Last>
            <b:First>D</b:First>
          </b:Person>
          <b:Person>
            <b:Last>Sensiper</b:Last>
            <b:First>S</b:First>
          </b:Person>
        </b:NameList>
      </b:Author>
    </b:Author>
    <b:RefOrder>14</b:RefOrder>
  </b:Source>
  <b:Source>
    <b:Tag>Non94</b:Tag>
    <b:SourceType>JournalArticle</b:SourceType>
    <b:Guid>{B751B347-D48F-47B2-9E56-5A8AE3B878BE}</b:Guid>
    <b:Title>Dynamic Theory of Organizational Knowledge Creation</b:Title>
    <b:Year>1994</b:Year>
    <b:JournalName>Organization Science</b:JournalName>
    <b:Author>
      <b:Author>
        <b:NameList>
          <b:Person>
            <b:Last>Nonaka</b:Last>
            <b:First>I</b:First>
          </b:Person>
        </b:NameList>
      </b:Author>
    </b:Author>
    <b:Pages>14-37</b:Pages>
    <b:Volume>5</b:Volume>
    <b:Issue>1</b:Issue>
    <b:LCID>en-US</b:LCID>
    <b:RefOrder>11</b:RefOrder>
  </b:Source>
  <b:Source>
    <b:Tag>Sch01</b:Tag>
    <b:SourceType>Book</b:SourceType>
    <b:Guid>{A6143A82-DD7C-41A6-A62D-52E4EE442FC7}</b:Guid>
    <b:LCID>en-US</b:LCID>
    <b:Title>The practice turn in contemporary theory</b:Title>
    <b:Year>2001</b:Year>
    <b:City>London</b:City>
    <b:Publisher>Routledge</b:Publisher>
    <b:Author>
      <b:Author>
        <b:NameList>
          <b:Person>
            <b:Last>Schatzki  </b:Last>
            <b:Middle>R</b:Middle>
            <b:First>T</b:First>
          </b:Person>
          <b:Person>
            <b:Last>Knorr-Cetina</b:Last>
            <b:First>K</b:First>
          </b:Person>
          <b:Person>
            <b:Last>Von Savigny</b:Last>
            <b:First>E</b:First>
          </b:Person>
        </b:NameList>
      </b:Author>
    </b:Author>
    <b:Volume>44</b:Volume>
    <b:RefOrder>129</b:RefOrder>
  </b:Source>
  <b:Source>
    <b:Tag>Tsa98</b:Tag>
    <b:SourceType>JournalArticle</b:SourceType>
    <b:Guid>{2A3CE7A1-1488-4AD5-80A6-6BB7100AAC05}</b:Guid>
    <b:Title>Social capital and value creation: The role of intrafirm networks</b:Title>
    <b:Year>1998</b:Year>
    <b:LCID>en-US</b:LCID>
    <b:JournalName>Academy of management Journal</b:JournalName>
    <b:Pages>464-476</b:Pages>
    <b:Volume>41</b:Volume>
    <b:Issue>4</b:Issue>
    <b:Author>
      <b:Author>
        <b:NameList>
          <b:Person>
            <b:Last>Tsai  </b:Last>
            <b:First>W</b:First>
          </b:Person>
          <b:Person>
            <b:Last>Ghoshal</b:Last>
            <b:First>S</b:First>
          </b:Person>
        </b:NameList>
      </b:Author>
    </b:Author>
    <b:RefOrder>122</b:RefOrder>
  </b:Source>
  <b:Source>
    <b:Tag>Non09</b:Tag>
    <b:SourceType>JournalArticle</b:SourceType>
    <b:Guid>{78ACE0FE-8F45-4F0B-A226-0BECFED67406}</b:Guid>
    <b:LCID>en-US</b:LCID>
    <b:Title>Perspective—Tacit knowledge and knowledge conversion: Controversy and advancement in organizational knowledge creation theory</b:Title>
    <b:JournalName>Organization science</b:JournalName>
    <b:Year>2009</b:Year>
    <b:Pages>635-652</b:Pages>
    <b:Author>
      <b:Author>
        <b:NameList>
          <b:Person>
            <b:Last>Nonaka </b:Last>
            <b:First>I</b:First>
          </b:Person>
          <b:Person>
            <b:Last>Von Krogh</b:Last>
            <b:First>G</b:First>
          </b:Person>
        </b:NameList>
      </b:Author>
    </b:Author>
    <b:Volume>20</b:Volume>
    <b:Issue>3</b:Issue>
    <b:RefOrder>130</b:RefOrder>
  </b:Source>
  <b:Source>
    <b:Tag>Fro18</b:Tag>
    <b:SourceType>JournalArticle</b:SourceType>
    <b:Guid>{480FABB5-B5A1-4A88-889D-4D7176E77A77}</b:Guid>
    <b:Title>From knowledge management to organization performance Modelling the mediating role of innovation and itellectual capital in Higher education</b:Title>
    <b:Year>2018</b:Year>
    <b:Publisher>university internationnal of Catalunya</b:Publisher>
    <b:JournalName>Journal of Entreprise Information Management</b:JournalName>
    <b:Author>
      <b:Author>
        <b:NameList>
          <b:Person>
            <b:Last>Iqbal</b:Last>
            <b:First>A</b:First>
          </b:Person>
          <b:Person>
            <b:Last>Latif</b:Last>
            <b:First>F</b:First>
          </b:Person>
          <b:Person>
            <b:Last>Marimon</b:Last>
            <b:First>F</b:First>
          </b:Person>
          <b:Person>
            <b:Last>Sahibzada</b:Last>
            <b:Middle>F</b:Middle>
            <b:First>U</b:First>
          </b:Person>
          <b:Person>
            <b:Last>Hussain</b:Last>
            <b:First>S</b:First>
          </b:Person>
        </b:NameList>
      </b:Author>
    </b:Author>
    <b:Pages>36-59</b:Pages>
    <b:Volume>32</b:Volume>
    <b:Issue>1</b:Issue>
    <b:LCID>en-US</b:LCID>
    <b:RefOrder>27</b:RefOrder>
  </b:Source>
  <b:Source>
    <b:Tag>Bel14</b:Tag>
    <b:SourceType>JournalArticle</b:SourceType>
    <b:Guid>{699D7587-9F80-4133-B28B-05CF658F4E42}</b:Guid>
    <b:Title>L'économie fondeuse sur la Connaissance Et La strategie de L'entreprise</b:Title>
    <b:Year>2014</b:Year>
    <b:JournalName>Revue economie et Gestion, N 9, 1er trimestre</b:JournalName>
    <b:Author>
      <b:Author>
        <b:NameList>
          <b:Person>
            <b:Last>Belaouni </b:Last>
            <b:First>D</b:First>
          </b:Person>
        </b:NameList>
      </b:Author>
    </b:Author>
    <b:LCID>fr-FR</b:LCID>
    <b:RefOrder>99</b:RefOrder>
  </b:Source>
  <b:Source>
    <b:Tag>ذهب19</b:Tag>
    <b:SourceType>ConferenceProceedings</b:SourceType>
    <b:Guid>{3C27B164-F70B-4A37-9655-5AA2A1D12082}</b:Guid>
    <b:Title>أثر تكنولوجيا الاعلام والاتصال  (TIC) على رأس المال الفكري في ظل التوجه بإدارة المعرفة</b:Title>
    <b:Year>2019</b:Year>
    <b:LCID>ar-DZ</b:LCID>
    <b:ConferenceName>Impact des Réseaux sociaux sur la Gestion des Ressources Humaines : Réalités et perspectives en Algérie</b:ConferenceName>
    <b:City>Tlemcen</b:City>
    <b:Author>
      <b:Author>
        <b:NameList>
          <b:Person>
            <b:Last>ذهبي</b:Last>
            <b:First>فاطمة الزهراء</b:First>
          </b:Person>
          <b:Person>
            <b:Last>شنوف</b:Last>
            <b:First>صادق</b:First>
          </b:Person>
        </b:NameList>
      </b:Author>
    </b:Author>
    <b:RefOrder>104</b:RefOrder>
  </b:Source>
  <b:Source>
    <b:Tag>Gou19</b:Tag>
    <b:SourceType>JournalArticle</b:SourceType>
    <b:Guid>{90AACCE7-C852-42B0-A9E8-86AA52D7E38F}</b:Guid>
    <b:Title>CIOCB: A framework of competences for the Chief Information Officer–preliminary study</b:Title>
    <b:Pages>219-224</b:Pages>
    <b:Year>2019</b:Year>
    <b:LCID>en-US</b:LCID>
    <b:JournalName>Procedia Computer Science</b:JournalName>
    <b:Volume>164</b:Volume>
    <b:Author>
      <b:Author>
        <b:NameList>
          <b:Person>
            <b:Last>Gouveia </b:Last>
            <b:Middle>J</b:Middle>
            <b:First>A</b:First>
          </b:Person>
          <b:Person>
            <b:Last> Varajão</b:Last>
            <b:First>J</b:First>
          </b:Person>
        </b:NameList>
      </b:Author>
    </b:Author>
    <b:RefOrder>105</b:RefOrder>
  </b:Source>
  <b:Source>
    <b:Tag>Bar1714</b:Tag>
    <b:SourceType>JournalArticle</b:SourceType>
    <b:Guid>{90224A6C-BB03-4D6B-BC3B-C2C42F5FC343}</b:Guid>
    <b:LCID>en-US</b:LCID>
    <b:Title>A knowledge management approach to capture organizational learning networks</b:Title>
    <b:JournalName>International Journal of Information Management</b:JournalName>
    <b:Year>2017</b:Year>
    <b:Pages>735-740</b:Pages>
    <b:Volume>37</b:Volume>
    <b:Issue>6</b:Issue>
    <b:Author>
      <b:Author>
        <b:NameList>
          <b:Person>
            <b:Last>Barão  </b:Last>
            <b:First>A</b:First>
          </b:Person>
          <b:Person>
            <b:Last>de Vasconcelos</b:Last>
            <b:Middle>B</b:Middle>
            <b:First>J</b:First>
          </b:Person>
          <b:Person>
            <b:Last>Rocha </b:Last>
            <b:First> Á</b:First>
          </b:Person>
          <b:Person>
            <b:Last> Pereira</b:Last>
            <b:First>R</b:First>
          </b:Person>
        </b:NameList>
      </b:Author>
    </b:Author>
    <b:RefOrder>106</b:RefOrder>
  </b:Source>
  <b:Source>
    <b:Tag>LuS06</b:Tag>
    <b:SourceType>JournalArticle</b:SourceType>
    <b:Guid>{3EC9E2AA-DEE7-40A9-AAC5-FCE5F61E5EAC}</b:Guid>
    <b:LCID>en-US</b:LCID>
    <b:Title>Innovation in small construction knowledge‐intensive professional service firms: a case study of an architectural practice</b:Title>
    <b:JournalName>Construction Management and Economics</b:JournalName>
    <b:Year>2006</b:Year>
    <b:Pages>1269-1282</b:Pages>
    <b:Publisher>24</b:Publisher>
    <b:Volume>12</b:Volume>
    <b:Author>
      <b:Author>
        <b:NameList>
          <b:Person>
            <b:Last>Lu  </b:Last>
            <b:Middle>L</b:Middle>
            <b:First>S</b:First>
          </b:Person>
          <b:Person>
            <b:Last>Sexton</b:Last>
            <b:First>M</b:First>
          </b:Person>
        </b:NameList>
      </b:Author>
    </b:Author>
    <b:RefOrder>113</b:RefOrder>
  </b:Source>
  <b:Source>
    <b:Tag>Jim11</b:Tag>
    <b:SourceType>JournalArticle</b:SourceType>
    <b:Guid>{A3C34A50-40B9-4AF7-8F59-756D75183E5F}</b:Guid>
    <b:LCID>en-US</b:LCID>
    <b:Title>Innovation, organizational learning, and performance</b:Title>
    <b:JournalName>Journal of business research</b:JournalName>
    <b:Year>2011</b:Year>
    <b:Pages>408-417</b:Pages>
    <b:Author>
      <b:Author>
        <b:NameList>
          <b:Person>
            <b:Last>Jiménez-Jiménez</b:Last>
            <b:First>D</b:First>
          </b:Person>
          <b:Person>
            <b:Last>anz-Valle</b:Last>
            <b:First>R</b:First>
          </b:Person>
        </b:NameList>
      </b:Author>
    </b:Author>
    <b:Volume>64</b:Volume>
    <b:Issue>4</b:Issue>
    <b:RefOrder>168</b:RefOrder>
  </b:Source>
  <b:Source>
    <b:Tag>DuP07</b:Tag>
    <b:SourceType>JournalArticle</b:SourceType>
    <b:Guid>{06FF64CC-3524-4D17-893F-2A2AC76A9FDC}</b:Guid>
    <b:LCID>en-US</b:LCID>
    <b:Title>The role of knowledge management in innovation</b:Title>
    <b:JournalName>Journal of Knowledge Management</b:JournalName>
    <b:Year>2007</b:Year>
    <b:Pages>20-29</b:Pages>
    <b:Volume>11</b:Volume>
    <b:Issue>4</b:Issue>
    <b:Author>
      <b:Author>
        <b:NameList>
          <b:Person>
            <b:Last>Du Plessis</b:Last>
            <b:First>M</b:First>
          </b:Person>
        </b:NameList>
      </b:Author>
    </b:Author>
    <b:RefOrder>3</b:RefOrder>
  </b:Source>
  <b:Source>
    <b:Tag>Lee031</b:Tag>
    <b:SourceType>JournalArticle</b:SourceType>
    <b:Guid>{8B77EC9F-1AEB-4865-9A2F-AE3272A3DF3A}</b:Guid>
    <b:LCID>en-US</b:LCID>
    <b:Title>Knowledge management enablers, processes, and organizational performance: An integrative view and empirical examination</b:Title>
    <b:JournalName>Journal of management information systems</b:JournalName>
    <b:Year>2003</b:Year>
    <b:Pages>179-228</b:Pages>
    <b:Volume>20</b:Volume>
    <b:Issue>1</b:Issue>
    <b:Author>
      <b:Author>
        <b:NameList>
          <b:Person>
            <b:Last>Lee </b:Last>
            <b:First>H</b:First>
          </b:Person>
          <b:Person>
            <b:Last> Choi</b:Last>
            <b:First>B</b:First>
          </b:Person>
        </b:NameList>
      </b:Author>
    </b:Author>
    <b:RefOrder>121</b:RefOrder>
  </b:Source>
  <b:Source>
    <b:Tag>رأس20</b:Tag>
    <b:SourceType>ArticleInAPeriodical</b:SourceType>
    <b:Guid>{8BD66869-F233-45A3-B11B-A8698FE29719}</b:Guid>
    <b:Title>رأس المال الفكري القائم على الشبكة لتقديم الخدمات المعرفية: دراسة احصائية لمنظمات تكنولوجيا المعلومات والاتصال</b:Title>
    <b:Year>2020</b:Year>
    <b:LCID>ar-DZ</b:LCID>
    <b:PeriodicalTitle>كتاب أعمال الملتقى الوطني حول إدارة رأس المال الفكري في المنظمات:الواقع والأفاق</b:PeriodicalTitle>
    <b:Publisher>جامعة الجزائر 3</b:Publisher>
    <b:Author>
      <b:Author>
        <b:NameList>
          <b:Person>
            <b:Last>ذهبي </b:Last>
            <b:First>فاطمة الزهراء</b:First>
          </b:Person>
        </b:NameList>
      </b:Author>
    </b:Author>
    <b:Pages>87</b:Pages>
    <b:RefOrder>120</b:RefOrder>
  </b:Source>
  <b:Source>
    <b:Tag>Dos161</b:Tag>
    <b:SourceType>JournalArticle</b:SourceType>
    <b:Guid>{CC16B2A9-8915-4C9F-98DB-BA7B59A9B3B5}</b:Guid>
    <b:Title>The impact of intellectual capital on innovation generation and adoption</b:Title>
    <b:Year>2016</b:Year>
    <b:Pages>675-695</b:Pages>
    <b:LCID>en-US</b:LCID>
    <b:JournalName>Journal of Intellectual Capital</b:JournalName>
    <b:Author>
      <b:Author>
        <b:NameList>
          <b:Person>
            <b:Last>Dost  </b:Last>
            <b:First>M</b:First>
          </b:Person>
          <b:Person>
            <b:Last> Badir  </b:Last>
            <b:Middle>F</b:Middle>
            <b:First>Y</b:First>
          </b:Person>
          <b:Person>
            <b:Last>Ali</b:Last>
            <b:First>Z</b:First>
          </b:Person>
          <b:Person>
            <b:Last>Tariq</b:Last>
            <b:First>A</b:First>
          </b:Person>
        </b:NameList>
      </b:Author>
    </b:Author>
    <b:Volume>17</b:Volume>
    <b:Issue>4</b:Issue>
    <b:RefOrder>66</b:RefOrder>
  </b:Source>
  <b:Source>
    <b:Tag>Bar1712</b:Tag>
    <b:SourceType>JournalArticle</b:SourceType>
    <b:Guid>{11ABE51F-356C-4DA2-BA09-AB2E85BAC914}</b:Guid>
    <b:Title>A knowledge management approach to capture organizational learning networks</b:Title>
    <b:JournalName>International Journal of Information Management</b:JournalName>
    <b:Year>2017</b:Year>
    <b:Pages>735-740</b:Pages>
    <b:Author>
      <b:Author>
        <b:NameList>
          <b:Person>
            <b:Last>Barão  </b:Last>
            <b:First>A</b:First>
          </b:Person>
          <b:Person>
            <b:Last>de Vasconcelos</b:Last>
            <b:Middle>B</b:Middle>
            <b:First>J</b:First>
          </b:Person>
          <b:Person>
            <b:Last>Rocha  </b:Last>
            <b:First>Á</b:First>
          </b:Person>
          <b:Person>
            <b:Last>Pereira</b:Last>
            <b:First>R</b:First>
          </b:Person>
        </b:NameList>
      </b:Author>
    </b:Author>
    <b:Volume>37</b:Volume>
    <b:Issue>6</b:Issue>
    <b:LCID>en-US</b:LCID>
    <b:RefOrder>123</b:RefOrder>
  </b:Source>
  <b:Source>
    <b:Tag>Bec62</b:Tag>
    <b:SourceType>JournalArticle</b:SourceType>
    <b:Guid>{AE6B52F3-B2D5-4E19-B4BD-1B7D41CDFCC3}</b:Guid>
    <b:LCID>en-US</b:LCID>
    <b:Title>Investment in human capital: a theoretical analysis</b:Title>
    <b:JournalName>Journal of political economy</b:JournalName>
    <b:Year>1962</b:Year>
    <b:Pages>9–49</b:Pages>
    <b:Volume>70</b:Volume>
    <b:Issue>(5, Part 2)</b:Issue>
    <b:Author>
      <b:Author>
        <b:NameList>
          <b:Person>
            <b:Last>Becker</b:Last>
            <b:Middle>S</b:Middle>
            <b:First>G</b:First>
          </b:Person>
        </b:NameList>
      </b:Author>
    </b:Author>
    <b:RefOrder>169</b:RefOrder>
  </b:Source>
  <b:Source>
    <b:Tag>Bar91</b:Tag>
    <b:SourceType>JournalArticle</b:SourceType>
    <b:Guid>{9AA1BD6D-F835-46D2-8042-A61987F4960F}</b:Guid>
    <b:LCID>en-US</b:LCID>
    <b:Title>Firm resources and sustained competitive advantage</b:Title>
    <b:JournalName>Journal of management</b:JournalName>
    <b:Year>1991</b:Year>
    <b:Pages>99-120</b:Pages>
    <b:Volume>17</b:Volume>
    <b:Issue>1</b:Issue>
    <b:Author>
      <b:Author>
        <b:NameList>
          <b:Person>
            <b:Last>Barney</b:Last>
            <b:First>J</b:First>
          </b:Person>
        </b:NameList>
      </b:Author>
    </b:Author>
    <b:RefOrder>38</b:RefOrder>
  </b:Source>
  <b:Source>
    <b:Tag>Edv97</b:Tag>
    <b:SourceType>JournalArticle</b:SourceType>
    <b:Guid>{7F212BBB-3A8A-4BFA-8DF9-71F0E824B9AE}</b:Guid>
    <b:LCID>en-US</b:LCID>
    <b:Title>Developing intellectual capital at Skandia</b:Title>
    <b:JournalName>Long range planning</b:JournalName>
    <b:Year>1997</b:Year>
    <b:Pages>366-373</b:Pages>
    <b:Author>
      <b:Author>
        <b:NameList>
          <b:Person>
            <b:Last>Edvinsson</b:Last>
            <b:First>L</b:First>
          </b:Person>
        </b:NameList>
      </b:Author>
    </b:Author>
    <b:Volume>30</b:Volume>
    <b:Issue>3</b:Issue>
    <b:RefOrder>39</b:RefOrder>
  </b:Source>
  <b:Source>
    <b:Tag>نجم10</b:Tag>
    <b:SourceType>Book</b:SourceType>
    <b:Guid>{6F9CB3E3-DB7C-429F-AA68-F731DD40A9E5}</b:Guid>
    <b:LCID>ar-DZ</b:LCID>
    <b:Title>إدارة اللاملموسات: إدارة ما لا يقاس</b:Title>
    <b:Year>2010</b:Year>
    <b:City>الأردن</b:City>
    <b:Publisher>دار اليازوري العلمية</b:Publisher>
    <b:Author>
      <b:Author>
        <b:NameList>
          <b:Person>
            <b:Last>نجم</b:Last>
            <b:Middle>نجم</b:Middle>
            <b:First>عبود</b:First>
          </b:Person>
        </b:NameList>
      </b:Author>
    </b:Author>
    <b:RefOrder>45</b:RefOrder>
  </b:Source>
  <b:Source>
    <b:Tag>Ari16</b:Tag>
    <b:SourceType>JournalArticle</b:SourceType>
    <b:Guid>{713D9D32-1643-4B1F-A185-21DB98A1F07F}</b:Guid>
    <b:Title>The Role Of Spiritual capital, Human Capital, Structural Capital and Relational Capital Of SMES to Improving on Performance</b:Title>
    <b:JournalName>Sowth Asia Journal Of Contemporary Business, Economics and Low, vol.11</b:JournalName>
    <b:Year>2016</b:Year>
    <b:Author>
      <b:Author>
        <b:NameList>
          <b:Person>
            <b:Last>Ariawn</b:Last>
          </b:Person>
          <b:Person>
            <b:Last>Sudarma</b:Last>
            <b:First>M</b:First>
          </b:Person>
          <b:Person>
            <b:Last>Djumahir</b:Last>
          </b:Person>
          <b:Person>
            <b:Last>Ghozali</b:Last>
          </b:Person>
        </b:NameList>
      </b:Author>
    </b:Author>
    <b:LCID>en-US</b:LCID>
    <b:RefOrder>170</b:RefOrder>
  </b:Source>
  <b:Source>
    <b:Tag>Placeholder1</b:Tag>
    <b:SourceType>JournalArticle</b:SourceType>
    <b:Guid>{604D1702-C120-46BB-943D-F6E1374323AC}</b:Guid>
    <b:Title>The Role Of Spiritual capital, Human Capital, Structural Capital and Relational Capital Of SMES to Improving on Performance</b:Title>
    <b:JournalName>Sowth Asia Journal Of Contemporary Business, Economics and Low, vol.11</b:JournalName>
    <b:Year>2016</b:Year>
    <b:Author>
      <b:Author>
        <b:NameList>
          <b:Person>
            <b:Last>Ariawn</b:Last>
          </b:Person>
          <b:Person>
            <b:Last>Sudarma</b:Last>
            <b:First>M</b:First>
          </b:Person>
          <b:Person>
            <b:Last>Djumahir</b:Last>
          </b:Person>
          <b:Person>
            <b:Last>Ghozali</b:Last>
          </b:Person>
        </b:NameList>
      </b:Author>
    </b:Author>
    <b:LCID>en-US</b:LCID>
    <b:RefOrder>68</b:RefOrder>
  </b:Source>
  <b:Source>
    <b:Tag>Gab16</b:Tag>
    <b:SourceType>BookSection</b:SourceType>
    <b:Guid>{18A4D53C-061A-48E9-AE1A-1A662353B3C9}</b:Guid>
    <b:Title>Corporate Knowledge Discovery And Organizational Learning</b:Title>
    <b:Year>2016</b:Year>
    <b:City>Switzerland</b:City>
    <b:Publisher>Springer International Publishing</b:Publisher>
    <b:BookTitle>Knowledge Management And Organizational Learning 2</b:BookTitle>
    <b:Author>
      <b:Author>
        <b:NameList>
          <b:Person>
            <b:Last>Gabor</b:Last>
            <b:First>A</b:First>
          </b:Person>
          <b:Person>
            <b:Last>Ko</b:Last>
            <b:First>A</b:First>
          </b:Person>
          <b:Person>
            <b:Last>Szabo</b:Last>
            <b:First>Z</b:First>
          </b:Person>
          <b:Person>
            <b:Last>Feher</b:Last>
            <b:First>P</b:First>
          </b:Person>
        </b:NameList>
      </b:Author>
      <b:BookAuthor>
        <b:NameList>
          <b:Person>
            <b:Last>Gabor</b:Last>
            <b:First>A</b:First>
          </b:Person>
          <b:Person>
            <b:Last>Ko</b:Last>
            <b:First>A</b:First>
          </b:Person>
        </b:NameList>
      </b:BookAuthor>
    </b:Author>
    <b:LCID>en-GB</b:LCID>
    <b:RefOrder>116</b:RefOrder>
  </b:Source>
</b:Sources>
</file>

<file path=customXml/itemProps1.xml><?xml version="1.0" encoding="utf-8"?>
<ds:datastoreItem xmlns:ds="http://schemas.openxmlformats.org/officeDocument/2006/customXml" ds:itemID="{C6E80206-B2ED-453C-8DA7-58789E186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56284</TotalTime>
  <Pages>173</Pages>
  <Words>8737</Words>
  <Characters>244642</Characters>
  <Application>Microsoft Office Word</Application>
  <DocSecurity>0</DocSecurity>
  <Lines>10193</Lines>
  <Paragraphs>7452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245927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DAHBI ABDELMALEK</dc:creator>
  <cp:keywords/>
  <dc:description/>
  <cp:lastModifiedBy>fatima zohra</cp:lastModifiedBy>
  <cp:revision>397</cp:revision>
  <cp:lastPrinted>2022-10-31T05:45:00Z</cp:lastPrinted>
  <dcterms:created xsi:type="dcterms:W3CDTF">2022-07-26T20:50:00Z</dcterms:created>
  <dcterms:modified xsi:type="dcterms:W3CDTF">2023-06-07T18:31:00Z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c1f680ab-0080-3471-9ffd-5db21f1335b6</vt:lpwstr>
  </property>
  <property fmtid="{D5CDD505-2E9C-101B-9397-08002B2CF9AE}" pid="4" name="GrammarlyDocumentId">
    <vt:lpwstr>687c52291751532ac9ef6612c1050f2e803e99e18ead4e197821e6eb17908c29</vt:lpwstr>
  </property>
</Properties>
</file>